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C098B" w14:textId="02559EB2" w:rsidR="006968E9" w:rsidRPr="00605DA1" w:rsidRDefault="006968E9" w:rsidP="007D13B2">
      <w:pPr>
        <w:spacing w:after="0" w:line="240" w:lineRule="auto"/>
        <w:jc w:val="center"/>
        <w:rPr>
          <w:rFonts w:cs="Times New Roman"/>
          <w:color w:val="auto"/>
          <w:szCs w:val="28"/>
        </w:rPr>
      </w:pPr>
      <w:bookmarkStart w:id="0" w:name="_Hlk181956106"/>
      <w:bookmarkStart w:id="1" w:name="_GoBack"/>
      <w:bookmarkEnd w:id="0"/>
      <w:r w:rsidRPr="00605DA1">
        <w:rPr>
          <w:rFonts w:cs="Times New Roman"/>
          <w:color w:val="auto"/>
          <w:szCs w:val="28"/>
        </w:rPr>
        <w:t>Казахстанско-Британский технический университет</w:t>
      </w:r>
    </w:p>
    <w:p w14:paraId="58E6D044" w14:textId="0F0D466D" w:rsidR="006968E9" w:rsidRPr="00605DA1" w:rsidRDefault="006968E9" w:rsidP="007D13B2">
      <w:pPr>
        <w:spacing w:after="0" w:line="240" w:lineRule="auto"/>
        <w:jc w:val="center"/>
        <w:rPr>
          <w:rFonts w:cs="Times New Roman"/>
          <w:color w:val="auto"/>
          <w:szCs w:val="28"/>
        </w:rPr>
      </w:pPr>
    </w:p>
    <w:p w14:paraId="29D0B871" w14:textId="049C25FA" w:rsidR="006968E9" w:rsidRPr="00605DA1" w:rsidRDefault="006968E9" w:rsidP="007D13B2">
      <w:pPr>
        <w:spacing w:after="0" w:line="240" w:lineRule="auto"/>
        <w:jc w:val="center"/>
        <w:rPr>
          <w:rFonts w:cs="Times New Roman"/>
          <w:color w:val="auto"/>
          <w:szCs w:val="28"/>
        </w:rPr>
      </w:pPr>
    </w:p>
    <w:p w14:paraId="47408491" w14:textId="0B5F986E" w:rsidR="006968E9" w:rsidRPr="00605DA1" w:rsidRDefault="006968E9" w:rsidP="007D13B2">
      <w:pPr>
        <w:spacing w:after="0" w:line="240" w:lineRule="auto"/>
        <w:jc w:val="center"/>
        <w:rPr>
          <w:rFonts w:cs="Times New Roman"/>
          <w:color w:val="auto"/>
          <w:szCs w:val="28"/>
        </w:rPr>
      </w:pPr>
      <w:r w:rsidRPr="00605DA1">
        <w:rPr>
          <w:rFonts w:cs="Times New Roman"/>
          <w:color w:val="auto"/>
          <w:szCs w:val="28"/>
        </w:rPr>
        <w:t xml:space="preserve">УДК </w:t>
      </w:r>
      <w:r w:rsidRPr="00605DA1">
        <w:rPr>
          <w:rFonts w:cs="Times New Roman"/>
          <w:color w:val="auto"/>
          <w:szCs w:val="28"/>
        </w:rPr>
        <w:tab/>
      </w:r>
      <w:r w:rsidR="009A1BF5" w:rsidRPr="00605DA1">
        <w:rPr>
          <w:rFonts w:cs="Times New Roman"/>
          <w:color w:val="auto"/>
          <w:szCs w:val="28"/>
        </w:rPr>
        <w:t>629.7.064.56; 535.016;</w:t>
      </w:r>
      <w:r w:rsidR="009A1BF5" w:rsidRPr="00605DA1">
        <w:rPr>
          <w:color w:val="auto"/>
        </w:rPr>
        <w:t xml:space="preserve"> </w:t>
      </w:r>
      <w:r w:rsidR="009A1BF5" w:rsidRPr="00605DA1">
        <w:rPr>
          <w:rFonts w:cs="Times New Roman"/>
          <w:color w:val="auto"/>
          <w:szCs w:val="28"/>
        </w:rPr>
        <w:t>539.23; 620.197</w:t>
      </w:r>
      <w:r w:rsidRPr="00605DA1">
        <w:rPr>
          <w:rFonts w:cs="Times New Roman"/>
          <w:color w:val="auto"/>
          <w:szCs w:val="28"/>
        </w:rPr>
        <w:tab/>
      </w:r>
      <w:r w:rsidRPr="00605DA1">
        <w:rPr>
          <w:rFonts w:cs="Times New Roman"/>
          <w:color w:val="auto"/>
          <w:szCs w:val="28"/>
        </w:rPr>
        <w:tab/>
        <w:t>На правах рукописи</w:t>
      </w:r>
    </w:p>
    <w:p w14:paraId="112A8D63" w14:textId="77777777" w:rsidR="006968E9" w:rsidRPr="00605DA1" w:rsidRDefault="006968E9" w:rsidP="007D13B2">
      <w:pPr>
        <w:spacing w:after="0" w:line="240" w:lineRule="auto"/>
        <w:jc w:val="center"/>
        <w:rPr>
          <w:rFonts w:cs="Times New Roman"/>
          <w:color w:val="auto"/>
          <w:szCs w:val="28"/>
        </w:rPr>
      </w:pPr>
    </w:p>
    <w:p w14:paraId="287ED938" w14:textId="77777777" w:rsidR="006968E9" w:rsidRPr="00605DA1" w:rsidRDefault="006968E9" w:rsidP="007D13B2">
      <w:pPr>
        <w:spacing w:after="0" w:line="240" w:lineRule="auto"/>
        <w:jc w:val="center"/>
        <w:rPr>
          <w:rFonts w:cs="Times New Roman"/>
          <w:color w:val="auto"/>
          <w:szCs w:val="28"/>
        </w:rPr>
      </w:pPr>
    </w:p>
    <w:p w14:paraId="25601369" w14:textId="77777777" w:rsidR="006968E9" w:rsidRPr="00605DA1" w:rsidRDefault="006968E9" w:rsidP="007D13B2">
      <w:pPr>
        <w:spacing w:after="0" w:line="240" w:lineRule="auto"/>
        <w:jc w:val="center"/>
        <w:rPr>
          <w:rFonts w:cs="Times New Roman"/>
          <w:color w:val="auto"/>
          <w:szCs w:val="28"/>
        </w:rPr>
      </w:pPr>
    </w:p>
    <w:p w14:paraId="71D5635B" w14:textId="77777777" w:rsidR="006968E9" w:rsidRPr="00605DA1" w:rsidRDefault="006968E9" w:rsidP="007D13B2">
      <w:pPr>
        <w:spacing w:after="0" w:line="240" w:lineRule="auto"/>
        <w:jc w:val="center"/>
        <w:rPr>
          <w:rFonts w:cs="Times New Roman"/>
          <w:color w:val="auto"/>
          <w:szCs w:val="28"/>
        </w:rPr>
      </w:pPr>
    </w:p>
    <w:p w14:paraId="22518D73" w14:textId="77777777" w:rsidR="006968E9" w:rsidRPr="00605DA1" w:rsidRDefault="006968E9" w:rsidP="007D13B2">
      <w:pPr>
        <w:spacing w:after="0" w:line="240" w:lineRule="auto"/>
        <w:jc w:val="center"/>
        <w:rPr>
          <w:rFonts w:cs="Times New Roman"/>
          <w:color w:val="auto"/>
          <w:szCs w:val="28"/>
        </w:rPr>
      </w:pPr>
    </w:p>
    <w:p w14:paraId="2DAC4421" w14:textId="36F4BEFE" w:rsidR="006968E9" w:rsidRPr="00605DA1" w:rsidRDefault="006968E9" w:rsidP="007D13B2">
      <w:pPr>
        <w:spacing w:line="240" w:lineRule="auto"/>
        <w:jc w:val="center"/>
        <w:rPr>
          <w:rFonts w:cs="Times New Roman"/>
          <w:b/>
          <w:bCs/>
          <w:color w:val="auto"/>
          <w:szCs w:val="28"/>
        </w:rPr>
      </w:pPr>
      <w:r w:rsidRPr="00605DA1">
        <w:rPr>
          <w:rFonts w:cs="Times New Roman"/>
          <w:b/>
          <w:bCs/>
          <w:color w:val="auto"/>
          <w:szCs w:val="28"/>
        </w:rPr>
        <w:t>Султанов Асанали Талгатбекулы</w:t>
      </w:r>
    </w:p>
    <w:p w14:paraId="44BE672D" w14:textId="77777777" w:rsidR="006968E9" w:rsidRPr="00605DA1" w:rsidRDefault="006968E9" w:rsidP="007D13B2">
      <w:pPr>
        <w:spacing w:after="0" w:line="240" w:lineRule="auto"/>
        <w:jc w:val="center"/>
        <w:rPr>
          <w:rFonts w:cs="Times New Roman"/>
          <w:b/>
          <w:color w:val="auto"/>
          <w:szCs w:val="28"/>
        </w:rPr>
      </w:pPr>
    </w:p>
    <w:p w14:paraId="5789043C" w14:textId="77777777" w:rsidR="006968E9" w:rsidRPr="00605DA1" w:rsidRDefault="006968E9" w:rsidP="007D13B2">
      <w:pPr>
        <w:spacing w:after="0" w:line="240" w:lineRule="auto"/>
        <w:jc w:val="center"/>
        <w:rPr>
          <w:rFonts w:cs="Times New Roman"/>
          <w:b/>
          <w:color w:val="auto"/>
          <w:szCs w:val="28"/>
        </w:rPr>
      </w:pPr>
    </w:p>
    <w:p w14:paraId="063B9C23" w14:textId="77777777" w:rsidR="008A3EBC" w:rsidRPr="00605DA1" w:rsidRDefault="008A3EBC" w:rsidP="007D13B2">
      <w:pPr>
        <w:spacing w:after="0" w:line="240" w:lineRule="auto"/>
        <w:jc w:val="center"/>
        <w:rPr>
          <w:rFonts w:cs="Times New Roman"/>
          <w:color w:val="auto"/>
          <w:szCs w:val="28"/>
        </w:rPr>
      </w:pPr>
    </w:p>
    <w:p w14:paraId="118FA6FA" w14:textId="7B18ECA6" w:rsidR="00453415" w:rsidRPr="00605DA1" w:rsidRDefault="006968E9" w:rsidP="007D13B2">
      <w:pPr>
        <w:spacing w:after="0" w:line="240" w:lineRule="auto"/>
        <w:jc w:val="center"/>
        <w:rPr>
          <w:rFonts w:cs="Times New Roman"/>
          <w:color w:val="auto"/>
          <w:szCs w:val="28"/>
        </w:rPr>
      </w:pPr>
      <w:r w:rsidRPr="00605DA1">
        <w:rPr>
          <w:rFonts w:cs="Times New Roman"/>
          <w:color w:val="auto"/>
          <w:szCs w:val="28"/>
        </w:rPr>
        <w:t xml:space="preserve">Синтез </w:t>
      </w:r>
      <w:r w:rsidR="00453415" w:rsidRPr="00605DA1">
        <w:rPr>
          <w:rFonts w:cs="Times New Roman"/>
          <w:color w:val="auto"/>
          <w:szCs w:val="28"/>
        </w:rPr>
        <w:t>и исследование многослойных наноструктур для</w:t>
      </w:r>
      <w:r w:rsidR="00453415" w:rsidRPr="00605DA1">
        <w:rPr>
          <w:rFonts w:cs="Times New Roman"/>
          <w:color w:val="auto"/>
          <w:szCs w:val="28"/>
          <w:lang w:val="kk-KZ"/>
        </w:rPr>
        <w:t xml:space="preserve"> </w:t>
      </w:r>
      <w:r w:rsidR="00453415" w:rsidRPr="00605DA1">
        <w:rPr>
          <w:rFonts w:cs="Times New Roman"/>
          <w:color w:val="auto"/>
          <w:szCs w:val="28"/>
        </w:rPr>
        <w:t xml:space="preserve">применения в </w:t>
      </w:r>
      <w:r w:rsidR="00453415" w:rsidRPr="00605DA1">
        <w:rPr>
          <w:rFonts w:cs="Times New Roman"/>
          <w:color w:val="auto"/>
          <w:szCs w:val="28"/>
          <w:lang w:val="kk-KZ"/>
        </w:rPr>
        <w:t xml:space="preserve">кремниевых и </w:t>
      </w:r>
      <w:r w:rsidR="00453415" w:rsidRPr="00605DA1">
        <w:rPr>
          <w:rFonts w:cs="Times New Roman"/>
          <w:color w:val="auto"/>
          <w:szCs w:val="28"/>
          <w:lang w:val="en-US"/>
        </w:rPr>
        <w:t>Si</w:t>
      </w:r>
      <w:r w:rsidR="00453415" w:rsidRPr="00605DA1">
        <w:rPr>
          <w:rFonts w:cs="Times New Roman"/>
          <w:color w:val="auto"/>
          <w:szCs w:val="28"/>
        </w:rPr>
        <w:t>/</w:t>
      </w:r>
      <w:r w:rsidR="00453415" w:rsidRPr="00605DA1">
        <w:rPr>
          <w:rFonts w:cs="Times New Roman"/>
          <w:color w:val="auto"/>
          <w:szCs w:val="28"/>
          <w:lang w:val="kk-KZ"/>
        </w:rPr>
        <w:t xml:space="preserve">перовскит </w:t>
      </w:r>
      <w:r w:rsidR="00453415" w:rsidRPr="00605DA1">
        <w:rPr>
          <w:rFonts w:cs="Times New Roman"/>
          <w:color w:val="auto"/>
          <w:szCs w:val="28"/>
        </w:rPr>
        <w:t>тандемных солнечных элементах</w:t>
      </w:r>
    </w:p>
    <w:p w14:paraId="25142E61" w14:textId="77777777" w:rsidR="006968E9" w:rsidRPr="00605DA1" w:rsidRDefault="006968E9" w:rsidP="007D13B2">
      <w:pPr>
        <w:spacing w:after="0" w:line="240" w:lineRule="auto"/>
        <w:jc w:val="center"/>
        <w:rPr>
          <w:rFonts w:cs="Times New Roman"/>
          <w:b/>
          <w:color w:val="auto"/>
          <w:szCs w:val="28"/>
        </w:rPr>
      </w:pPr>
    </w:p>
    <w:p w14:paraId="1244000E" w14:textId="020A7E4B" w:rsidR="006968E9" w:rsidRPr="00605DA1" w:rsidRDefault="00986968" w:rsidP="007D13B2">
      <w:pPr>
        <w:spacing w:after="0" w:line="240" w:lineRule="auto"/>
        <w:jc w:val="center"/>
        <w:rPr>
          <w:rFonts w:cs="Times New Roman"/>
          <w:color w:val="auto"/>
          <w:szCs w:val="28"/>
        </w:rPr>
      </w:pPr>
      <w:r w:rsidRPr="00605DA1">
        <w:rPr>
          <w:color w:val="auto"/>
          <w:sz w:val="27"/>
          <w:szCs w:val="27"/>
        </w:rPr>
        <w:t>8D07108 «Наноматериалы и нанотехнологии (по областям применения)»</w:t>
      </w:r>
    </w:p>
    <w:p w14:paraId="55C2D122" w14:textId="77777777" w:rsidR="006968E9" w:rsidRPr="00605DA1" w:rsidRDefault="006968E9" w:rsidP="007D13B2">
      <w:pPr>
        <w:spacing w:after="0" w:line="240" w:lineRule="auto"/>
        <w:jc w:val="center"/>
        <w:rPr>
          <w:rFonts w:cs="Times New Roman"/>
          <w:color w:val="auto"/>
          <w:szCs w:val="28"/>
        </w:rPr>
      </w:pPr>
    </w:p>
    <w:p w14:paraId="2DDDDA19" w14:textId="77777777" w:rsidR="006968E9" w:rsidRPr="00605DA1" w:rsidRDefault="006968E9" w:rsidP="007D13B2">
      <w:pPr>
        <w:spacing w:after="0" w:line="240" w:lineRule="auto"/>
        <w:jc w:val="center"/>
        <w:rPr>
          <w:rFonts w:cs="Times New Roman"/>
          <w:color w:val="auto"/>
          <w:szCs w:val="28"/>
        </w:rPr>
      </w:pPr>
    </w:p>
    <w:p w14:paraId="3304B545" w14:textId="77777777" w:rsidR="006968E9" w:rsidRPr="00605DA1" w:rsidRDefault="006968E9" w:rsidP="007D13B2">
      <w:pPr>
        <w:spacing w:after="0" w:line="240" w:lineRule="auto"/>
        <w:jc w:val="center"/>
        <w:rPr>
          <w:rFonts w:cs="Times New Roman"/>
          <w:color w:val="auto"/>
          <w:szCs w:val="28"/>
        </w:rPr>
      </w:pPr>
    </w:p>
    <w:p w14:paraId="56AAD6C8" w14:textId="77777777" w:rsidR="006968E9" w:rsidRPr="00605DA1" w:rsidRDefault="006968E9" w:rsidP="007D13B2">
      <w:pPr>
        <w:spacing w:after="0" w:line="240" w:lineRule="auto"/>
        <w:jc w:val="center"/>
        <w:rPr>
          <w:rFonts w:cs="Times New Roman"/>
          <w:color w:val="auto"/>
          <w:szCs w:val="28"/>
        </w:rPr>
      </w:pPr>
    </w:p>
    <w:p w14:paraId="72FE91C4" w14:textId="77777777" w:rsidR="006968E9" w:rsidRPr="00605DA1" w:rsidRDefault="006968E9" w:rsidP="007D13B2">
      <w:pPr>
        <w:spacing w:after="0" w:line="240" w:lineRule="auto"/>
        <w:jc w:val="center"/>
        <w:rPr>
          <w:rFonts w:cs="Times New Roman"/>
          <w:color w:val="auto"/>
          <w:szCs w:val="28"/>
        </w:rPr>
      </w:pPr>
      <w:r w:rsidRPr="00605DA1">
        <w:rPr>
          <w:rFonts w:cs="Times New Roman"/>
          <w:color w:val="auto"/>
          <w:szCs w:val="28"/>
        </w:rPr>
        <w:t>Диссертация на соискание степени доктора философии (PhD)</w:t>
      </w:r>
    </w:p>
    <w:p w14:paraId="2B2B079D" w14:textId="77777777" w:rsidR="006968E9" w:rsidRPr="00605DA1" w:rsidRDefault="006968E9" w:rsidP="007D13B2">
      <w:pPr>
        <w:spacing w:after="0" w:line="240" w:lineRule="auto"/>
        <w:jc w:val="center"/>
        <w:rPr>
          <w:rFonts w:cs="Times New Roman"/>
          <w:color w:val="auto"/>
          <w:szCs w:val="28"/>
        </w:rPr>
      </w:pPr>
    </w:p>
    <w:p w14:paraId="2CCFCBCE" w14:textId="77777777" w:rsidR="006968E9" w:rsidRPr="00605DA1" w:rsidRDefault="006968E9" w:rsidP="007D13B2">
      <w:pPr>
        <w:spacing w:after="0" w:line="240" w:lineRule="auto"/>
        <w:jc w:val="center"/>
        <w:rPr>
          <w:rFonts w:cs="Times New Roman"/>
          <w:color w:val="auto"/>
          <w:szCs w:val="28"/>
        </w:rPr>
      </w:pPr>
    </w:p>
    <w:p w14:paraId="3ACA7966" w14:textId="77777777" w:rsidR="006968E9" w:rsidRPr="00605DA1" w:rsidRDefault="006968E9" w:rsidP="007D13B2">
      <w:pPr>
        <w:spacing w:after="0" w:line="240" w:lineRule="auto"/>
        <w:jc w:val="center"/>
        <w:rPr>
          <w:rFonts w:cs="Times New Roman"/>
          <w:color w:val="auto"/>
          <w:szCs w:val="28"/>
        </w:rPr>
      </w:pPr>
    </w:p>
    <w:p w14:paraId="04A0168D" w14:textId="77777777" w:rsidR="006968E9" w:rsidRPr="00605DA1" w:rsidRDefault="006968E9" w:rsidP="007D13B2">
      <w:pPr>
        <w:spacing w:after="0" w:line="240" w:lineRule="auto"/>
        <w:jc w:val="center"/>
        <w:rPr>
          <w:rFonts w:cs="Times New Roman"/>
          <w:color w:val="auto"/>
          <w:szCs w:val="28"/>
        </w:rPr>
      </w:pPr>
    </w:p>
    <w:p w14:paraId="0C8DC032" w14:textId="77777777" w:rsidR="006968E9" w:rsidRPr="00605DA1" w:rsidRDefault="006968E9" w:rsidP="00986968">
      <w:pPr>
        <w:spacing w:after="0" w:line="240" w:lineRule="auto"/>
        <w:jc w:val="both"/>
        <w:rPr>
          <w:rFonts w:cs="Times New Roman"/>
          <w:color w:val="auto"/>
          <w:szCs w:val="28"/>
        </w:rPr>
      </w:pPr>
    </w:p>
    <w:p w14:paraId="3512EEA5" w14:textId="7F7F11A5" w:rsidR="006968E9" w:rsidRPr="00605DA1" w:rsidRDefault="006968E9" w:rsidP="00986968">
      <w:pPr>
        <w:tabs>
          <w:tab w:val="left" w:pos="4678"/>
        </w:tabs>
        <w:spacing w:after="0" w:line="240" w:lineRule="auto"/>
        <w:ind w:left="4962"/>
        <w:jc w:val="both"/>
        <w:rPr>
          <w:rFonts w:cs="Times New Roman"/>
          <w:color w:val="auto"/>
          <w:szCs w:val="28"/>
        </w:rPr>
      </w:pPr>
      <w:r w:rsidRPr="00605DA1">
        <w:rPr>
          <w:rFonts w:cs="Times New Roman"/>
          <w:color w:val="auto"/>
          <w:szCs w:val="28"/>
        </w:rPr>
        <w:t>Научны</w:t>
      </w:r>
      <w:r w:rsidR="0048286D" w:rsidRPr="00605DA1">
        <w:rPr>
          <w:rFonts w:cs="Times New Roman"/>
          <w:color w:val="auto"/>
          <w:szCs w:val="28"/>
        </w:rPr>
        <w:t>е</w:t>
      </w:r>
      <w:r w:rsidRPr="00605DA1">
        <w:rPr>
          <w:rFonts w:cs="Times New Roman"/>
          <w:color w:val="auto"/>
          <w:szCs w:val="28"/>
        </w:rPr>
        <w:t xml:space="preserve"> консультант</w:t>
      </w:r>
      <w:r w:rsidR="0048286D" w:rsidRPr="00605DA1">
        <w:rPr>
          <w:rFonts w:cs="Times New Roman"/>
          <w:color w:val="auto"/>
          <w:szCs w:val="28"/>
        </w:rPr>
        <w:t>ы</w:t>
      </w:r>
      <w:r w:rsidRPr="00605DA1">
        <w:rPr>
          <w:rFonts w:cs="Times New Roman"/>
          <w:color w:val="auto"/>
          <w:szCs w:val="28"/>
        </w:rPr>
        <w:t>:</w:t>
      </w:r>
    </w:p>
    <w:p w14:paraId="3259F76D" w14:textId="2487ABC6" w:rsidR="006968E9" w:rsidRPr="00605DA1" w:rsidRDefault="006968E9" w:rsidP="00986968">
      <w:pPr>
        <w:tabs>
          <w:tab w:val="left" w:pos="4678"/>
        </w:tabs>
        <w:spacing w:after="0" w:line="240" w:lineRule="auto"/>
        <w:ind w:left="4962"/>
        <w:jc w:val="both"/>
        <w:rPr>
          <w:rFonts w:cs="Times New Roman"/>
          <w:color w:val="auto"/>
          <w:szCs w:val="28"/>
        </w:rPr>
      </w:pPr>
      <w:r w:rsidRPr="00605DA1">
        <w:rPr>
          <w:rFonts w:cs="Times New Roman"/>
          <w:color w:val="auto"/>
          <w:szCs w:val="28"/>
        </w:rPr>
        <w:t>доктор. физ.-мат. наук, профессор Нусупов К.Х.</w:t>
      </w:r>
    </w:p>
    <w:p w14:paraId="53FB41EA" w14:textId="12CF0338" w:rsidR="008A3EBC" w:rsidRPr="00605DA1" w:rsidRDefault="008A3EBC" w:rsidP="00986968">
      <w:pPr>
        <w:tabs>
          <w:tab w:val="left" w:pos="4678"/>
        </w:tabs>
        <w:spacing w:after="0" w:line="240" w:lineRule="auto"/>
        <w:ind w:left="4962"/>
        <w:jc w:val="both"/>
        <w:rPr>
          <w:rFonts w:cs="Times New Roman"/>
          <w:color w:val="auto"/>
          <w:szCs w:val="28"/>
        </w:rPr>
      </w:pPr>
      <w:r w:rsidRPr="00605DA1">
        <w:rPr>
          <w:rFonts w:cs="Times New Roman"/>
          <w:color w:val="auto"/>
          <w:szCs w:val="28"/>
        </w:rPr>
        <w:t>доктор. физ.-мат. наук, профессор Бейсенханов Н.Б.</w:t>
      </w:r>
    </w:p>
    <w:p w14:paraId="4075CF03" w14:textId="2662F83E" w:rsidR="006968E9" w:rsidRPr="00605DA1" w:rsidRDefault="006968E9" w:rsidP="00986968">
      <w:pPr>
        <w:tabs>
          <w:tab w:val="left" w:pos="4678"/>
        </w:tabs>
        <w:spacing w:after="0" w:line="240" w:lineRule="auto"/>
        <w:ind w:left="4962"/>
        <w:jc w:val="both"/>
        <w:rPr>
          <w:rFonts w:cs="Times New Roman"/>
          <w:color w:val="auto"/>
          <w:szCs w:val="28"/>
        </w:rPr>
      </w:pPr>
      <w:r w:rsidRPr="00605DA1">
        <w:rPr>
          <w:rFonts w:cs="Times New Roman"/>
          <w:color w:val="auto"/>
          <w:szCs w:val="28"/>
        </w:rPr>
        <w:t xml:space="preserve">Зарубежный научный консультант: </w:t>
      </w:r>
      <w:r w:rsidR="008A3EBC" w:rsidRPr="00605DA1">
        <w:rPr>
          <w:rFonts w:cs="Times New Roman"/>
          <w:color w:val="auto"/>
          <w:szCs w:val="28"/>
        </w:rPr>
        <w:t>д. т. н., профессор</w:t>
      </w:r>
      <w:r w:rsidRPr="00605DA1">
        <w:rPr>
          <w:rFonts w:cs="Times New Roman"/>
          <w:color w:val="auto"/>
          <w:szCs w:val="28"/>
        </w:rPr>
        <w:t xml:space="preserve"> </w:t>
      </w:r>
      <w:r w:rsidR="008A3EBC" w:rsidRPr="00605DA1">
        <w:rPr>
          <w:rFonts w:cs="Times New Roman"/>
          <w:color w:val="auto"/>
          <w:szCs w:val="28"/>
        </w:rPr>
        <w:t>Теруков Е.И.</w:t>
      </w:r>
      <w:r w:rsidRPr="00605DA1">
        <w:rPr>
          <w:rFonts w:cs="Times New Roman"/>
          <w:color w:val="auto"/>
          <w:szCs w:val="28"/>
        </w:rPr>
        <w:t xml:space="preserve">, </w:t>
      </w:r>
      <w:r w:rsidR="00986968" w:rsidRPr="00605DA1">
        <w:rPr>
          <w:color w:val="auto"/>
          <w:sz w:val="27"/>
          <w:szCs w:val="27"/>
        </w:rPr>
        <w:t>ООО «НТЦ тонкопленочных технологий в энергетике», г. Санкт-Петербург, РФ</w:t>
      </w:r>
    </w:p>
    <w:p w14:paraId="02938BB2" w14:textId="77777777" w:rsidR="006968E9" w:rsidRPr="00605DA1" w:rsidRDefault="006968E9" w:rsidP="007D13B2">
      <w:pPr>
        <w:spacing w:after="0" w:line="240" w:lineRule="auto"/>
        <w:jc w:val="center"/>
        <w:rPr>
          <w:rFonts w:cs="Times New Roman"/>
          <w:color w:val="auto"/>
          <w:szCs w:val="28"/>
        </w:rPr>
      </w:pPr>
    </w:p>
    <w:p w14:paraId="7162EAD3" w14:textId="77777777" w:rsidR="006968E9" w:rsidRPr="00605DA1" w:rsidRDefault="006968E9" w:rsidP="007D13B2">
      <w:pPr>
        <w:spacing w:after="0" w:line="240" w:lineRule="auto"/>
        <w:jc w:val="center"/>
        <w:rPr>
          <w:rFonts w:cs="Times New Roman"/>
          <w:color w:val="auto"/>
          <w:szCs w:val="28"/>
        </w:rPr>
      </w:pPr>
    </w:p>
    <w:p w14:paraId="3DF7F229" w14:textId="77777777" w:rsidR="006968E9" w:rsidRPr="00605DA1" w:rsidRDefault="006968E9" w:rsidP="007D13B2">
      <w:pPr>
        <w:spacing w:after="0" w:line="240" w:lineRule="auto"/>
        <w:jc w:val="center"/>
        <w:rPr>
          <w:rFonts w:cs="Times New Roman"/>
          <w:color w:val="auto"/>
          <w:szCs w:val="28"/>
        </w:rPr>
      </w:pPr>
    </w:p>
    <w:p w14:paraId="6C11EF2D" w14:textId="77777777" w:rsidR="006968E9" w:rsidRPr="00605DA1" w:rsidRDefault="006968E9" w:rsidP="007D13B2">
      <w:pPr>
        <w:spacing w:after="0" w:line="240" w:lineRule="auto"/>
        <w:jc w:val="center"/>
        <w:rPr>
          <w:rFonts w:cs="Times New Roman"/>
          <w:color w:val="auto"/>
          <w:szCs w:val="28"/>
        </w:rPr>
      </w:pPr>
    </w:p>
    <w:p w14:paraId="07117ADA" w14:textId="77777777" w:rsidR="006968E9" w:rsidRPr="00605DA1" w:rsidRDefault="006968E9" w:rsidP="007D13B2">
      <w:pPr>
        <w:spacing w:after="0" w:line="240" w:lineRule="auto"/>
        <w:jc w:val="center"/>
        <w:rPr>
          <w:rFonts w:cs="Times New Roman"/>
          <w:color w:val="auto"/>
          <w:szCs w:val="28"/>
        </w:rPr>
      </w:pPr>
      <w:r w:rsidRPr="00605DA1">
        <w:rPr>
          <w:rFonts w:cs="Times New Roman"/>
          <w:color w:val="auto"/>
          <w:szCs w:val="28"/>
        </w:rPr>
        <w:t>Республика Казахстан</w:t>
      </w:r>
    </w:p>
    <w:p w14:paraId="44A2A715" w14:textId="64D2173B" w:rsidR="006968E9" w:rsidRPr="00605DA1" w:rsidRDefault="006968E9" w:rsidP="007D13B2">
      <w:pPr>
        <w:spacing w:after="0" w:line="240" w:lineRule="auto"/>
        <w:jc w:val="center"/>
        <w:rPr>
          <w:rFonts w:cs="Times New Roman"/>
          <w:color w:val="auto"/>
          <w:szCs w:val="28"/>
        </w:rPr>
      </w:pPr>
      <w:r w:rsidRPr="00605DA1">
        <w:rPr>
          <w:rFonts w:cs="Times New Roman"/>
          <w:color w:val="auto"/>
          <w:szCs w:val="28"/>
        </w:rPr>
        <w:t>Алматы, 202</w:t>
      </w:r>
      <w:r w:rsidR="008A3EBC" w:rsidRPr="00605DA1">
        <w:rPr>
          <w:rFonts w:cs="Times New Roman"/>
          <w:color w:val="auto"/>
          <w:szCs w:val="28"/>
        </w:rPr>
        <w:t>5</w:t>
      </w:r>
    </w:p>
    <w:p w14:paraId="508F4E03" w14:textId="77777777" w:rsidR="006968E9" w:rsidRPr="00605DA1" w:rsidRDefault="006968E9" w:rsidP="007D13B2">
      <w:pPr>
        <w:spacing w:after="0" w:line="240" w:lineRule="auto"/>
        <w:jc w:val="center"/>
        <w:rPr>
          <w:rFonts w:cs="Times New Roman"/>
          <w:color w:val="auto"/>
          <w:szCs w:val="28"/>
        </w:rPr>
      </w:pPr>
    </w:p>
    <w:sdt>
      <w:sdtPr>
        <w:rPr>
          <w:rFonts w:ascii="Times New Roman" w:eastAsiaTheme="minorHAnsi" w:hAnsi="Times New Roman"/>
          <w:color w:val="auto"/>
          <w:kern w:val="2"/>
          <w:sz w:val="28"/>
          <w:szCs w:val="40"/>
          <w14:ligatures w14:val="standardContextual"/>
        </w:rPr>
        <w:id w:val="938957679"/>
        <w:docPartObj>
          <w:docPartGallery w:val="Table of Contents"/>
          <w:docPartUnique/>
        </w:docPartObj>
      </w:sdtPr>
      <w:sdtEndPr>
        <w:rPr>
          <w:b/>
          <w:bCs/>
        </w:rPr>
      </w:sdtEndPr>
      <w:sdtContent>
        <w:p w14:paraId="37D43F5F" w14:textId="6913A1F7" w:rsidR="0037454C" w:rsidRPr="00605DA1" w:rsidRDefault="0037454C" w:rsidP="00947C2F">
          <w:pPr>
            <w:pStyle w:val="ac"/>
            <w:spacing w:line="240" w:lineRule="auto"/>
            <w:jc w:val="center"/>
            <w:rPr>
              <w:color w:val="auto"/>
            </w:rPr>
          </w:pPr>
          <w:r w:rsidRPr="00605DA1">
            <w:rPr>
              <w:rFonts w:ascii="Times New Roman" w:hAnsi="Times New Roman" w:cs="Times New Roman"/>
              <w:b/>
              <w:bCs/>
              <w:color w:val="auto"/>
              <w:sz w:val="28"/>
              <w:szCs w:val="28"/>
            </w:rPr>
            <w:t>СОДЕРЖАНИЕ</w:t>
          </w:r>
        </w:p>
        <w:p w14:paraId="52DCF3C6" w14:textId="2552DFAF" w:rsidR="003A6800" w:rsidRPr="00605DA1" w:rsidRDefault="0037454C">
          <w:pPr>
            <w:pStyle w:val="12"/>
            <w:rPr>
              <w:rFonts w:asciiTheme="minorHAnsi" w:eastAsiaTheme="minorEastAsia" w:hAnsiTheme="minorHAnsi" w:cstheme="minorBidi"/>
              <w:noProof/>
              <w:color w:val="auto"/>
              <w:sz w:val="24"/>
              <w:szCs w:val="24"/>
            </w:rPr>
          </w:pPr>
          <w:r w:rsidRPr="00605DA1">
            <w:rPr>
              <w:color w:val="auto"/>
            </w:rPr>
            <w:fldChar w:fldCharType="begin"/>
          </w:r>
          <w:r w:rsidRPr="00605DA1">
            <w:rPr>
              <w:color w:val="auto"/>
            </w:rPr>
            <w:instrText xml:space="preserve"> TOC \o "1-3" \h \z \u </w:instrText>
          </w:r>
          <w:r w:rsidRPr="00605DA1">
            <w:rPr>
              <w:color w:val="auto"/>
            </w:rPr>
            <w:fldChar w:fldCharType="separate"/>
          </w:r>
          <w:hyperlink w:anchor="_Toc205801835" w:history="1">
            <w:r w:rsidR="003A6800" w:rsidRPr="00605DA1">
              <w:rPr>
                <w:rStyle w:val="ad"/>
                <w:rFonts w:cs="Times New Roman"/>
                <w:b/>
                <w:bCs/>
                <w:noProof/>
                <w:color w:val="auto"/>
              </w:rPr>
              <w:t>ВВЕДЕНИЕ</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_Toc205801835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6</w:t>
            </w:r>
            <w:r w:rsidR="003A6800" w:rsidRPr="00605DA1">
              <w:rPr>
                <w:noProof/>
                <w:webHidden/>
                <w:color w:val="auto"/>
              </w:rPr>
              <w:fldChar w:fldCharType="end"/>
            </w:r>
          </w:hyperlink>
        </w:p>
        <w:p w14:paraId="0180CDF9" w14:textId="1012BC89" w:rsidR="003A6800" w:rsidRPr="00605DA1" w:rsidRDefault="005940B1">
          <w:pPr>
            <w:pStyle w:val="12"/>
            <w:rPr>
              <w:rFonts w:asciiTheme="minorHAnsi" w:eastAsiaTheme="minorEastAsia" w:hAnsiTheme="minorHAnsi" w:cstheme="minorBidi"/>
              <w:noProof/>
              <w:color w:val="auto"/>
              <w:sz w:val="24"/>
              <w:szCs w:val="24"/>
            </w:rPr>
          </w:pPr>
          <w:hyperlink w:anchor="_Toc205801836" w:history="1">
            <w:r w:rsidR="003A6800" w:rsidRPr="00605DA1">
              <w:rPr>
                <w:rStyle w:val="ad"/>
                <w:rFonts w:cs="Times New Roman"/>
                <w:b/>
                <w:noProof/>
                <w:color w:val="auto"/>
              </w:rPr>
              <w:t>1</w:t>
            </w:r>
            <w:r w:rsidR="003A6800" w:rsidRPr="00605DA1">
              <w:rPr>
                <w:rFonts w:asciiTheme="minorHAnsi" w:eastAsiaTheme="minorEastAsia" w:hAnsiTheme="minorHAnsi" w:cstheme="minorBidi"/>
                <w:noProof/>
                <w:color w:val="auto"/>
                <w:sz w:val="24"/>
                <w:szCs w:val="24"/>
              </w:rPr>
              <w:tab/>
            </w:r>
            <w:r w:rsidR="003A6800" w:rsidRPr="00605DA1">
              <w:rPr>
                <w:rStyle w:val="ad"/>
                <w:rFonts w:cs="Times New Roman"/>
                <w:b/>
                <w:bCs/>
                <w:noProof/>
                <w:color w:val="auto"/>
              </w:rPr>
              <w:t>НЕОБХОДИМОСТЬ РАЗВИТИЯ СОЛНЕЧНОЙ ЭНЕРГЕТИКИ. ОБЗОР СОВРЕМЕННЫХ ТЕХНОЛОГИЙ ДЛЯ ПРОИЗВОДСТВА ВЫСОКОЭФФЕКТИВНЫХ СОЛНЕЧНЫХ ЭЛЕМЕНТОВ</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_Toc205801836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11</w:t>
            </w:r>
            <w:r w:rsidR="003A6800" w:rsidRPr="00605DA1">
              <w:rPr>
                <w:noProof/>
                <w:webHidden/>
                <w:color w:val="auto"/>
              </w:rPr>
              <w:fldChar w:fldCharType="end"/>
            </w:r>
          </w:hyperlink>
        </w:p>
        <w:p w14:paraId="456A712B" w14:textId="40D5B133" w:rsidR="003A6800" w:rsidRPr="00605DA1" w:rsidRDefault="005940B1">
          <w:pPr>
            <w:pStyle w:val="23"/>
            <w:rPr>
              <w:rFonts w:asciiTheme="minorHAnsi" w:eastAsiaTheme="minorEastAsia" w:hAnsiTheme="minorHAnsi" w:cstheme="minorBidi"/>
              <w:color w:val="auto"/>
              <w:sz w:val="24"/>
              <w:szCs w:val="24"/>
            </w:rPr>
          </w:pPr>
          <w:hyperlink w:anchor="_Toc205801837" w:history="1">
            <w:r w:rsidR="003A6800" w:rsidRPr="00605DA1">
              <w:rPr>
                <w:rStyle w:val="ad"/>
                <w:rFonts w:cs="Times New Roman"/>
                <w:b/>
                <w:bCs/>
                <w:color w:val="auto"/>
              </w:rPr>
              <w:t>1.1</w:t>
            </w:r>
            <w:r w:rsidR="003A6800" w:rsidRPr="00605DA1">
              <w:rPr>
                <w:rFonts w:asciiTheme="minorHAnsi" w:eastAsiaTheme="minorEastAsia" w:hAnsiTheme="minorHAnsi" w:cstheme="minorBidi"/>
                <w:color w:val="auto"/>
                <w:sz w:val="24"/>
                <w:szCs w:val="24"/>
              </w:rPr>
              <w:tab/>
            </w:r>
            <w:r w:rsidR="003A6800" w:rsidRPr="00605DA1">
              <w:rPr>
                <w:rStyle w:val="ad"/>
                <w:rFonts w:cs="Times New Roman"/>
                <w:b/>
                <w:bCs/>
                <w:color w:val="auto"/>
              </w:rPr>
              <w:t>Необходимость развития солнечной энергетики</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_Toc205801837 \h </w:instrText>
            </w:r>
            <w:r w:rsidR="003A6800" w:rsidRPr="00605DA1">
              <w:rPr>
                <w:webHidden/>
                <w:color w:val="auto"/>
              </w:rPr>
            </w:r>
            <w:r w:rsidR="003A6800" w:rsidRPr="00605DA1">
              <w:rPr>
                <w:webHidden/>
                <w:color w:val="auto"/>
              </w:rPr>
              <w:fldChar w:fldCharType="separate"/>
            </w:r>
            <w:r w:rsidR="003A6800" w:rsidRPr="00605DA1">
              <w:rPr>
                <w:webHidden/>
                <w:color w:val="auto"/>
              </w:rPr>
              <w:t>11</w:t>
            </w:r>
            <w:r w:rsidR="003A6800" w:rsidRPr="00605DA1">
              <w:rPr>
                <w:webHidden/>
                <w:color w:val="auto"/>
              </w:rPr>
              <w:fldChar w:fldCharType="end"/>
            </w:r>
          </w:hyperlink>
        </w:p>
        <w:p w14:paraId="1F8462CE" w14:textId="67CEB6EE" w:rsidR="003A6800" w:rsidRPr="00605DA1" w:rsidRDefault="005940B1">
          <w:pPr>
            <w:pStyle w:val="23"/>
            <w:rPr>
              <w:rFonts w:asciiTheme="minorHAnsi" w:eastAsiaTheme="minorEastAsia" w:hAnsiTheme="minorHAnsi" w:cstheme="minorBidi"/>
              <w:color w:val="auto"/>
              <w:sz w:val="24"/>
              <w:szCs w:val="24"/>
            </w:rPr>
          </w:pPr>
          <w:hyperlink w:anchor="_Toc205801838" w:history="1">
            <w:r w:rsidR="003A6800" w:rsidRPr="00605DA1">
              <w:rPr>
                <w:rStyle w:val="ad"/>
                <w:b/>
                <w:bCs/>
                <w:color w:val="auto"/>
              </w:rPr>
              <w:t>1.2</w:t>
            </w:r>
            <w:r w:rsidR="003A6800" w:rsidRPr="00605DA1">
              <w:rPr>
                <w:rFonts w:asciiTheme="minorHAnsi" w:eastAsiaTheme="minorEastAsia" w:hAnsiTheme="minorHAnsi" w:cstheme="minorBidi"/>
                <w:color w:val="auto"/>
                <w:sz w:val="24"/>
                <w:szCs w:val="24"/>
              </w:rPr>
              <w:tab/>
            </w:r>
            <w:r w:rsidR="003A6800" w:rsidRPr="00605DA1">
              <w:rPr>
                <w:rStyle w:val="ad"/>
                <w:b/>
                <w:bCs/>
                <w:color w:val="auto"/>
              </w:rPr>
              <w:t>Обзор имеющихся фотоэлектрических технологий</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_Toc205801838 \h </w:instrText>
            </w:r>
            <w:r w:rsidR="003A6800" w:rsidRPr="00605DA1">
              <w:rPr>
                <w:webHidden/>
                <w:color w:val="auto"/>
              </w:rPr>
            </w:r>
            <w:r w:rsidR="003A6800" w:rsidRPr="00605DA1">
              <w:rPr>
                <w:webHidden/>
                <w:color w:val="auto"/>
              </w:rPr>
              <w:fldChar w:fldCharType="separate"/>
            </w:r>
            <w:r w:rsidR="003A6800" w:rsidRPr="00605DA1">
              <w:rPr>
                <w:webHidden/>
                <w:color w:val="auto"/>
              </w:rPr>
              <w:t>13</w:t>
            </w:r>
            <w:r w:rsidR="003A6800" w:rsidRPr="00605DA1">
              <w:rPr>
                <w:webHidden/>
                <w:color w:val="auto"/>
              </w:rPr>
              <w:fldChar w:fldCharType="end"/>
            </w:r>
          </w:hyperlink>
        </w:p>
        <w:p w14:paraId="34CF3228" w14:textId="47A92B8B" w:rsidR="003A6800" w:rsidRPr="00605DA1" w:rsidRDefault="005940B1">
          <w:pPr>
            <w:pStyle w:val="23"/>
            <w:rPr>
              <w:rFonts w:asciiTheme="minorHAnsi" w:eastAsiaTheme="minorEastAsia" w:hAnsiTheme="minorHAnsi" w:cstheme="minorBidi"/>
              <w:color w:val="auto"/>
              <w:sz w:val="24"/>
              <w:szCs w:val="24"/>
            </w:rPr>
          </w:pPr>
          <w:hyperlink w:anchor="_Toc205801839" w:history="1">
            <w:r w:rsidR="003A6800" w:rsidRPr="00605DA1">
              <w:rPr>
                <w:rStyle w:val="ad"/>
                <w:rFonts w:cs="Times New Roman"/>
                <w:b/>
                <w:bCs/>
                <w:color w:val="auto"/>
              </w:rPr>
              <w:t>1.3</w:t>
            </w:r>
            <w:r w:rsidR="003A6800" w:rsidRPr="00605DA1">
              <w:rPr>
                <w:rFonts w:asciiTheme="minorHAnsi" w:eastAsiaTheme="minorEastAsia" w:hAnsiTheme="minorHAnsi" w:cstheme="minorBidi"/>
                <w:color w:val="auto"/>
                <w:sz w:val="24"/>
                <w:szCs w:val="24"/>
              </w:rPr>
              <w:tab/>
            </w:r>
            <w:r w:rsidR="003A6800" w:rsidRPr="00605DA1">
              <w:rPr>
                <w:rStyle w:val="ad"/>
                <w:rFonts w:cs="Times New Roman"/>
                <w:b/>
                <w:color w:val="auto"/>
              </w:rPr>
              <w:t>Фундаментальные ограничения фотоэлектрических технологий: анализ и перспективы</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_Toc205801839 \h </w:instrText>
            </w:r>
            <w:r w:rsidR="003A6800" w:rsidRPr="00605DA1">
              <w:rPr>
                <w:webHidden/>
                <w:color w:val="auto"/>
              </w:rPr>
            </w:r>
            <w:r w:rsidR="003A6800" w:rsidRPr="00605DA1">
              <w:rPr>
                <w:webHidden/>
                <w:color w:val="auto"/>
              </w:rPr>
              <w:fldChar w:fldCharType="separate"/>
            </w:r>
            <w:r w:rsidR="003A6800" w:rsidRPr="00605DA1">
              <w:rPr>
                <w:webHidden/>
                <w:color w:val="auto"/>
              </w:rPr>
              <w:t>16</w:t>
            </w:r>
            <w:r w:rsidR="003A6800" w:rsidRPr="00605DA1">
              <w:rPr>
                <w:webHidden/>
                <w:color w:val="auto"/>
              </w:rPr>
              <w:fldChar w:fldCharType="end"/>
            </w:r>
          </w:hyperlink>
        </w:p>
        <w:p w14:paraId="0BC400A7" w14:textId="2BF152DF" w:rsidR="003A6800" w:rsidRPr="00605DA1" w:rsidRDefault="005940B1">
          <w:pPr>
            <w:pStyle w:val="23"/>
            <w:rPr>
              <w:rFonts w:asciiTheme="minorHAnsi" w:eastAsiaTheme="minorEastAsia" w:hAnsiTheme="minorHAnsi" w:cstheme="minorBidi"/>
              <w:color w:val="auto"/>
              <w:sz w:val="24"/>
              <w:szCs w:val="24"/>
            </w:rPr>
          </w:pPr>
          <w:hyperlink w:anchor="_Toc205801840" w:history="1">
            <w:r w:rsidR="003A6800" w:rsidRPr="00605DA1">
              <w:rPr>
                <w:rStyle w:val="ad"/>
                <w:rFonts w:cs="Times New Roman"/>
                <w:b/>
                <w:bCs/>
                <w:color w:val="auto"/>
              </w:rPr>
              <w:t>1.4</w:t>
            </w:r>
            <w:r w:rsidR="003A6800" w:rsidRPr="00605DA1">
              <w:rPr>
                <w:rFonts w:asciiTheme="minorHAnsi" w:eastAsiaTheme="minorEastAsia" w:hAnsiTheme="minorHAnsi" w:cstheme="minorBidi"/>
                <w:color w:val="auto"/>
                <w:sz w:val="24"/>
                <w:szCs w:val="24"/>
              </w:rPr>
              <w:tab/>
            </w:r>
            <w:r w:rsidR="003A6800" w:rsidRPr="00605DA1">
              <w:rPr>
                <w:rStyle w:val="ad"/>
                <w:rFonts w:cs="Times New Roman"/>
                <w:b/>
                <w:color w:val="auto"/>
              </w:rPr>
              <w:t>Si/перовскит тандемные солнечные элементы</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_Toc205801840 \h </w:instrText>
            </w:r>
            <w:r w:rsidR="003A6800" w:rsidRPr="00605DA1">
              <w:rPr>
                <w:webHidden/>
                <w:color w:val="auto"/>
              </w:rPr>
            </w:r>
            <w:r w:rsidR="003A6800" w:rsidRPr="00605DA1">
              <w:rPr>
                <w:webHidden/>
                <w:color w:val="auto"/>
              </w:rPr>
              <w:fldChar w:fldCharType="separate"/>
            </w:r>
            <w:r w:rsidR="003A6800" w:rsidRPr="00605DA1">
              <w:rPr>
                <w:webHidden/>
                <w:color w:val="auto"/>
              </w:rPr>
              <w:t>20</w:t>
            </w:r>
            <w:r w:rsidR="003A6800" w:rsidRPr="00605DA1">
              <w:rPr>
                <w:webHidden/>
                <w:color w:val="auto"/>
              </w:rPr>
              <w:fldChar w:fldCharType="end"/>
            </w:r>
          </w:hyperlink>
        </w:p>
        <w:p w14:paraId="7959AB28" w14:textId="141B8E79" w:rsidR="003A6800" w:rsidRPr="00605DA1" w:rsidRDefault="005940B1">
          <w:pPr>
            <w:pStyle w:val="31"/>
            <w:rPr>
              <w:rFonts w:asciiTheme="minorHAnsi" w:eastAsiaTheme="minorEastAsia" w:hAnsiTheme="minorHAnsi" w:cstheme="minorBidi"/>
              <w:noProof/>
              <w:color w:val="auto"/>
              <w:sz w:val="24"/>
              <w:szCs w:val="24"/>
            </w:rPr>
          </w:pPr>
          <w:hyperlink w:anchor="_Toc205801841" w:history="1">
            <w:r w:rsidR="003A6800" w:rsidRPr="00605DA1">
              <w:rPr>
                <w:rStyle w:val="ad"/>
                <w:rFonts w:cs="Times New Roman"/>
                <w:b/>
                <w:noProof/>
                <w:color w:val="auto"/>
              </w:rPr>
              <w:t>1.4.1</w:t>
            </w:r>
            <w:r w:rsidR="003A6800" w:rsidRPr="00605DA1">
              <w:rPr>
                <w:rFonts w:asciiTheme="minorHAnsi" w:eastAsiaTheme="minorEastAsia" w:hAnsiTheme="minorHAnsi" w:cstheme="minorBidi"/>
                <w:noProof/>
                <w:color w:val="auto"/>
                <w:sz w:val="24"/>
                <w:szCs w:val="24"/>
              </w:rPr>
              <w:tab/>
            </w:r>
            <w:r w:rsidR="003A6800" w:rsidRPr="00605DA1">
              <w:rPr>
                <w:rStyle w:val="ad"/>
                <w:rFonts w:cs="Times New Roman"/>
                <w:b/>
                <w:noProof/>
                <w:color w:val="auto"/>
              </w:rPr>
              <w:t>Архитектуры Si/перовскит тандемных солнечных элементов</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_Toc205801841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20</w:t>
            </w:r>
            <w:r w:rsidR="003A6800" w:rsidRPr="00605DA1">
              <w:rPr>
                <w:noProof/>
                <w:webHidden/>
                <w:color w:val="auto"/>
              </w:rPr>
              <w:fldChar w:fldCharType="end"/>
            </w:r>
          </w:hyperlink>
        </w:p>
        <w:p w14:paraId="000808FC" w14:textId="4A644D2D" w:rsidR="003A6800" w:rsidRPr="00605DA1" w:rsidRDefault="005940B1">
          <w:pPr>
            <w:pStyle w:val="31"/>
            <w:rPr>
              <w:rFonts w:asciiTheme="minorHAnsi" w:eastAsiaTheme="minorEastAsia" w:hAnsiTheme="minorHAnsi" w:cstheme="minorBidi"/>
              <w:noProof/>
              <w:color w:val="auto"/>
              <w:sz w:val="24"/>
              <w:szCs w:val="24"/>
            </w:rPr>
          </w:pPr>
          <w:hyperlink w:anchor="_Toc205801842" w:history="1">
            <w:r w:rsidR="003A6800" w:rsidRPr="00605DA1">
              <w:rPr>
                <w:rStyle w:val="ad"/>
                <w:b/>
                <w:noProof/>
                <w:color w:val="auto"/>
              </w:rPr>
              <w:t>1.4.2</w:t>
            </w:r>
            <w:r w:rsidR="003A6800" w:rsidRPr="00605DA1">
              <w:rPr>
                <w:rFonts w:asciiTheme="minorHAnsi" w:eastAsiaTheme="minorEastAsia" w:hAnsiTheme="minorHAnsi" w:cstheme="minorBidi"/>
                <w:noProof/>
                <w:color w:val="auto"/>
                <w:sz w:val="24"/>
                <w:szCs w:val="24"/>
              </w:rPr>
              <w:tab/>
            </w:r>
            <w:r w:rsidR="003A6800" w:rsidRPr="00605DA1">
              <w:rPr>
                <w:rStyle w:val="ad"/>
                <w:b/>
                <w:bCs/>
                <w:noProof/>
                <w:color w:val="auto"/>
              </w:rPr>
              <w:t>Эволюция и история развития Si/перовскит тандемных солнечных элементов</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_Toc205801842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22</w:t>
            </w:r>
            <w:r w:rsidR="003A6800" w:rsidRPr="00605DA1">
              <w:rPr>
                <w:noProof/>
                <w:webHidden/>
                <w:color w:val="auto"/>
              </w:rPr>
              <w:fldChar w:fldCharType="end"/>
            </w:r>
          </w:hyperlink>
        </w:p>
        <w:p w14:paraId="4F4D4AF1" w14:textId="4E73F938" w:rsidR="003A6800" w:rsidRPr="00605DA1" w:rsidRDefault="005940B1">
          <w:pPr>
            <w:pStyle w:val="31"/>
            <w:rPr>
              <w:rFonts w:asciiTheme="minorHAnsi" w:eastAsiaTheme="minorEastAsia" w:hAnsiTheme="minorHAnsi" w:cstheme="minorBidi"/>
              <w:noProof/>
              <w:color w:val="auto"/>
              <w:sz w:val="24"/>
              <w:szCs w:val="24"/>
            </w:rPr>
          </w:pPr>
          <w:hyperlink w:anchor="_Toc205801843" w:history="1">
            <w:r w:rsidR="003A6800" w:rsidRPr="00605DA1">
              <w:rPr>
                <w:rStyle w:val="ad"/>
                <w:rFonts w:cs="Times New Roman"/>
                <w:b/>
                <w:noProof/>
                <w:color w:val="auto"/>
              </w:rPr>
              <w:t>1.4.3</w:t>
            </w:r>
            <w:r w:rsidR="003A6800" w:rsidRPr="00605DA1">
              <w:rPr>
                <w:rFonts w:asciiTheme="minorHAnsi" w:eastAsiaTheme="minorEastAsia" w:hAnsiTheme="minorHAnsi" w:cstheme="minorBidi"/>
                <w:noProof/>
                <w:color w:val="auto"/>
                <w:sz w:val="24"/>
                <w:szCs w:val="24"/>
              </w:rPr>
              <w:tab/>
            </w:r>
            <w:r w:rsidR="003A6800" w:rsidRPr="00605DA1">
              <w:rPr>
                <w:rStyle w:val="ad"/>
                <w:rFonts w:cs="Times New Roman"/>
                <w:b/>
                <w:bCs/>
                <w:noProof/>
                <w:color w:val="auto"/>
              </w:rPr>
              <w:t>Функциональные слои и структура монолитного Si/перовскит тандемного солнечного элемента</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_Toc205801843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25</w:t>
            </w:r>
            <w:r w:rsidR="003A6800" w:rsidRPr="00605DA1">
              <w:rPr>
                <w:noProof/>
                <w:webHidden/>
                <w:color w:val="auto"/>
              </w:rPr>
              <w:fldChar w:fldCharType="end"/>
            </w:r>
          </w:hyperlink>
        </w:p>
        <w:p w14:paraId="6340DD83" w14:textId="1D69C705" w:rsidR="003A6800" w:rsidRPr="00605DA1" w:rsidRDefault="005940B1">
          <w:pPr>
            <w:pStyle w:val="23"/>
            <w:rPr>
              <w:rFonts w:asciiTheme="minorHAnsi" w:eastAsiaTheme="minorEastAsia" w:hAnsiTheme="minorHAnsi" w:cstheme="minorBidi"/>
              <w:color w:val="auto"/>
              <w:sz w:val="24"/>
              <w:szCs w:val="24"/>
            </w:rPr>
          </w:pPr>
          <w:hyperlink w:anchor="_Toc205801844" w:history="1">
            <w:r w:rsidR="003A6800" w:rsidRPr="00605DA1">
              <w:rPr>
                <w:rStyle w:val="ad"/>
                <w:rFonts w:cs="Times New Roman"/>
                <w:b/>
                <w:bCs/>
                <w:color w:val="auto"/>
              </w:rPr>
              <w:t>1.5</w:t>
            </w:r>
            <w:r w:rsidR="003A6800" w:rsidRPr="00605DA1">
              <w:rPr>
                <w:rFonts w:asciiTheme="minorHAnsi" w:eastAsiaTheme="minorEastAsia" w:hAnsiTheme="minorHAnsi" w:cstheme="minorBidi"/>
                <w:color w:val="auto"/>
                <w:sz w:val="24"/>
                <w:szCs w:val="24"/>
              </w:rPr>
              <w:tab/>
            </w:r>
            <w:r w:rsidR="003A6800" w:rsidRPr="00605DA1">
              <w:rPr>
                <w:rStyle w:val="ad"/>
                <w:rFonts w:cs="Times New Roman"/>
                <w:b/>
                <w:color w:val="auto"/>
              </w:rPr>
              <w:t>Трудности коммерциализации Si/перовскит тандемных солнечных элементов</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_Toc205801844 \h </w:instrText>
            </w:r>
            <w:r w:rsidR="003A6800" w:rsidRPr="00605DA1">
              <w:rPr>
                <w:webHidden/>
                <w:color w:val="auto"/>
              </w:rPr>
            </w:r>
            <w:r w:rsidR="003A6800" w:rsidRPr="00605DA1">
              <w:rPr>
                <w:webHidden/>
                <w:color w:val="auto"/>
              </w:rPr>
              <w:fldChar w:fldCharType="separate"/>
            </w:r>
            <w:r w:rsidR="003A6800" w:rsidRPr="00605DA1">
              <w:rPr>
                <w:webHidden/>
                <w:color w:val="auto"/>
              </w:rPr>
              <w:t>33</w:t>
            </w:r>
            <w:r w:rsidR="003A6800" w:rsidRPr="00605DA1">
              <w:rPr>
                <w:webHidden/>
                <w:color w:val="auto"/>
              </w:rPr>
              <w:fldChar w:fldCharType="end"/>
            </w:r>
          </w:hyperlink>
        </w:p>
        <w:p w14:paraId="4A7EC986" w14:textId="2B33A40A" w:rsidR="003A6800" w:rsidRPr="00605DA1" w:rsidRDefault="005940B1">
          <w:pPr>
            <w:pStyle w:val="31"/>
            <w:rPr>
              <w:rFonts w:asciiTheme="minorHAnsi" w:eastAsiaTheme="minorEastAsia" w:hAnsiTheme="minorHAnsi" w:cstheme="minorBidi"/>
              <w:noProof/>
              <w:color w:val="auto"/>
              <w:sz w:val="24"/>
              <w:szCs w:val="24"/>
            </w:rPr>
          </w:pPr>
          <w:hyperlink w:anchor="_Toc205801845" w:history="1">
            <w:r w:rsidR="003A6800" w:rsidRPr="00605DA1">
              <w:rPr>
                <w:rStyle w:val="ad"/>
                <w:rFonts w:cs="Times New Roman"/>
                <w:b/>
                <w:noProof/>
                <w:color w:val="auto"/>
              </w:rPr>
              <w:t>1.5.1</w:t>
            </w:r>
            <w:r w:rsidR="003A6800" w:rsidRPr="00605DA1">
              <w:rPr>
                <w:rFonts w:asciiTheme="minorHAnsi" w:eastAsiaTheme="minorEastAsia" w:hAnsiTheme="minorHAnsi" w:cstheme="minorBidi"/>
                <w:noProof/>
                <w:color w:val="auto"/>
                <w:sz w:val="24"/>
                <w:szCs w:val="24"/>
              </w:rPr>
              <w:tab/>
            </w:r>
            <w:r w:rsidR="003A6800" w:rsidRPr="00605DA1">
              <w:rPr>
                <w:rStyle w:val="ad"/>
                <w:rFonts w:cs="Times New Roman"/>
                <w:b/>
                <w:noProof/>
                <w:color w:val="auto"/>
              </w:rPr>
              <w:t>Масштабируемые методы осаждения перовскитных субэлементов</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_Toc205801845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33</w:t>
            </w:r>
            <w:r w:rsidR="003A6800" w:rsidRPr="00605DA1">
              <w:rPr>
                <w:noProof/>
                <w:webHidden/>
                <w:color w:val="auto"/>
              </w:rPr>
              <w:fldChar w:fldCharType="end"/>
            </w:r>
          </w:hyperlink>
        </w:p>
        <w:p w14:paraId="7D05F8D6" w14:textId="2F43EC2C" w:rsidR="003A6800" w:rsidRPr="00605DA1" w:rsidRDefault="005940B1">
          <w:pPr>
            <w:pStyle w:val="31"/>
            <w:rPr>
              <w:rFonts w:asciiTheme="minorHAnsi" w:eastAsiaTheme="minorEastAsia" w:hAnsiTheme="minorHAnsi" w:cstheme="minorBidi"/>
              <w:noProof/>
              <w:color w:val="auto"/>
              <w:sz w:val="24"/>
              <w:szCs w:val="24"/>
            </w:rPr>
          </w:pPr>
          <w:hyperlink w:anchor="_Toc205801846" w:history="1">
            <w:r w:rsidR="003A6800" w:rsidRPr="00605DA1">
              <w:rPr>
                <w:rStyle w:val="ad"/>
                <w:rFonts w:cs="Times New Roman"/>
                <w:b/>
                <w:noProof/>
                <w:color w:val="auto"/>
              </w:rPr>
              <w:t>1.5.2</w:t>
            </w:r>
            <w:r w:rsidR="003A6800" w:rsidRPr="00605DA1">
              <w:rPr>
                <w:rFonts w:asciiTheme="minorHAnsi" w:eastAsiaTheme="minorEastAsia" w:hAnsiTheme="minorHAnsi" w:cstheme="minorBidi"/>
                <w:noProof/>
                <w:color w:val="auto"/>
                <w:sz w:val="24"/>
                <w:szCs w:val="24"/>
              </w:rPr>
              <w:tab/>
            </w:r>
            <w:r w:rsidR="003A6800" w:rsidRPr="00605DA1">
              <w:rPr>
                <w:rStyle w:val="ad"/>
                <w:rFonts w:cs="Times New Roman"/>
                <w:b/>
                <w:bCs/>
                <w:noProof/>
                <w:color w:val="auto"/>
              </w:rPr>
              <w:t>Ограничения, возникающие при использовании текущих материалов</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_Toc205801846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35</w:t>
            </w:r>
            <w:r w:rsidR="003A6800" w:rsidRPr="00605DA1">
              <w:rPr>
                <w:noProof/>
                <w:webHidden/>
                <w:color w:val="auto"/>
              </w:rPr>
              <w:fldChar w:fldCharType="end"/>
            </w:r>
          </w:hyperlink>
        </w:p>
        <w:p w14:paraId="69281DCE" w14:textId="174C2261" w:rsidR="003A6800" w:rsidRPr="00605DA1" w:rsidRDefault="005940B1">
          <w:pPr>
            <w:pStyle w:val="12"/>
            <w:rPr>
              <w:rFonts w:asciiTheme="minorHAnsi" w:eastAsiaTheme="minorEastAsia" w:hAnsiTheme="minorHAnsi" w:cstheme="minorBidi"/>
              <w:noProof/>
              <w:color w:val="auto"/>
              <w:sz w:val="24"/>
              <w:szCs w:val="24"/>
            </w:rPr>
          </w:pPr>
          <w:hyperlink w:anchor="_Toc205801847" w:history="1">
            <w:r w:rsidR="003A6800" w:rsidRPr="00605DA1">
              <w:rPr>
                <w:rStyle w:val="ad"/>
                <w:rFonts w:cs="Times New Roman"/>
                <w:b/>
                <w:noProof/>
                <w:color w:val="auto"/>
              </w:rPr>
              <w:t>2</w:t>
            </w:r>
            <w:r w:rsidR="003A6800" w:rsidRPr="00605DA1">
              <w:rPr>
                <w:rFonts w:asciiTheme="minorHAnsi" w:eastAsiaTheme="minorEastAsia" w:hAnsiTheme="minorHAnsi" w:cstheme="minorBidi"/>
                <w:noProof/>
                <w:color w:val="auto"/>
                <w:sz w:val="24"/>
                <w:szCs w:val="24"/>
              </w:rPr>
              <w:tab/>
            </w:r>
            <w:r w:rsidR="003A6800" w:rsidRPr="00605DA1">
              <w:rPr>
                <w:rStyle w:val="ad"/>
                <w:rFonts w:cs="Times New Roman"/>
                <w:b/>
                <w:noProof/>
                <w:color w:val="auto"/>
              </w:rPr>
              <w:t>ФОРМИРОВАНИЕ ТОНКИХ ПАССИВИРУЮЩИХ АНТИОТРАЖАЮЩИХ ПЛЕНОК ГИДРОГЕНИЗИРОВАННОГО КАРБИДА КРЕМНИЯ SiC:H МЕТОДОМ РЕАКТИВНОГО МАГНЕТРОННОГО РАСПЫЛЕНИЯ.</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_Toc205801847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36</w:t>
            </w:r>
            <w:r w:rsidR="003A6800" w:rsidRPr="00605DA1">
              <w:rPr>
                <w:noProof/>
                <w:webHidden/>
                <w:color w:val="auto"/>
              </w:rPr>
              <w:fldChar w:fldCharType="end"/>
            </w:r>
          </w:hyperlink>
        </w:p>
        <w:p w14:paraId="430C4F9D" w14:textId="68AA5BBD" w:rsidR="003A6800" w:rsidRPr="00605DA1" w:rsidRDefault="005940B1">
          <w:pPr>
            <w:pStyle w:val="12"/>
            <w:rPr>
              <w:rFonts w:asciiTheme="minorHAnsi" w:eastAsiaTheme="minorEastAsia" w:hAnsiTheme="minorHAnsi" w:cstheme="minorBidi"/>
              <w:noProof/>
              <w:color w:val="auto"/>
              <w:sz w:val="24"/>
              <w:szCs w:val="24"/>
            </w:rPr>
          </w:pPr>
          <w:hyperlink w:anchor="_Toc205801848" w:history="1">
            <w:r w:rsidR="003A6800" w:rsidRPr="00605DA1">
              <w:rPr>
                <w:rStyle w:val="ad"/>
                <w:rFonts w:cs="Times New Roman"/>
                <w:b/>
                <w:bCs/>
                <w:noProof/>
                <w:color w:val="auto"/>
              </w:rPr>
              <w:t>2.1</w:t>
            </w:r>
            <w:r w:rsidR="003A6800" w:rsidRPr="00605DA1">
              <w:rPr>
                <w:rFonts w:asciiTheme="minorHAnsi" w:eastAsiaTheme="minorEastAsia" w:hAnsiTheme="minorHAnsi" w:cstheme="minorBidi"/>
                <w:noProof/>
                <w:color w:val="auto"/>
                <w:sz w:val="24"/>
                <w:szCs w:val="24"/>
              </w:rPr>
              <w:tab/>
            </w:r>
            <w:r w:rsidR="003A6800" w:rsidRPr="00605DA1">
              <w:rPr>
                <w:rStyle w:val="ad"/>
                <w:rFonts w:cs="Times New Roman"/>
                <w:b/>
                <w:noProof/>
                <w:color w:val="auto"/>
              </w:rPr>
              <w:t>Оптимизация параметров осаждения тонких пленок SiC:H</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_Toc205801848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37</w:t>
            </w:r>
            <w:r w:rsidR="003A6800" w:rsidRPr="00605DA1">
              <w:rPr>
                <w:noProof/>
                <w:webHidden/>
                <w:color w:val="auto"/>
              </w:rPr>
              <w:fldChar w:fldCharType="end"/>
            </w:r>
          </w:hyperlink>
        </w:p>
        <w:p w14:paraId="4A570377" w14:textId="49D8EE32" w:rsidR="003A6800" w:rsidRPr="00605DA1" w:rsidRDefault="005940B1">
          <w:pPr>
            <w:pStyle w:val="23"/>
            <w:rPr>
              <w:rFonts w:asciiTheme="minorHAnsi" w:eastAsiaTheme="minorEastAsia" w:hAnsiTheme="minorHAnsi" w:cstheme="minorBidi"/>
              <w:color w:val="auto"/>
              <w:sz w:val="24"/>
              <w:szCs w:val="24"/>
            </w:rPr>
          </w:pPr>
          <w:hyperlink w:anchor="_Toc205801849" w:history="1">
            <w:r w:rsidR="003A6800" w:rsidRPr="00605DA1">
              <w:rPr>
                <w:rStyle w:val="ad"/>
                <w:b/>
                <w:bCs/>
                <w:color w:val="auto"/>
              </w:rPr>
              <w:t>2.2</w:t>
            </w:r>
            <w:r w:rsidR="003A6800" w:rsidRPr="00605DA1">
              <w:rPr>
                <w:rFonts w:asciiTheme="minorHAnsi" w:eastAsiaTheme="minorEastAsia" w:hAnsiTheme="minorHAnsi" w:cstheme="minorBidi"/>
                <w:color w:val="auto"/>
                <w:sz w:val="24"/>
                <w:szCs w:val="24"/>
              </w:rPr>
              <w:tab/>
            </w:r>
            <w:r w:rsidR="003A6800" w:rsidRPr="00605DA1">
              <w:rPr>
                <w:rStyle w:val="ad"/>
                <w:b/>
                <w:bCs/>
                <w:color w:val="auto"/>
              </w:rPr>
              <w:t>Исследование полученных пленок SiC:H</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_Toc205801849 \h </w:instrText>
            </w:r>
            <w:r w:rsidR="003A6800" w:rsidRPr="00605DA1">
              <w:rPr>
                <w:webHidden/>
                <w:color w:val="auto"/>
              </w:rPr>
            </w:r>
            <w:r w:rsidR="003A6800" w:rsidRPr="00605DA1">
              <w:rPr>
                <w:webHidden/>
                <w:color w:val="auto"/>
              </w:rPr>
              <w:fldChar w:fldCharType="separate"/>
            </w:r>
            <w:r w:rsidR="003A6800" w:rsidRPr="00605DA1">
              <w:rPr>
                <w:webHidden/>
                <w:color w:val="auto"/>
              </w:rPr>
              <w:t>40</w:t>
            </w:r>
            <w:r w:rsidR="003A6800" w:rsidRPr="00605DA1">
              <w:rPr>
                <w:webHidden/>
                <w:color w:val="auto"/>
              </w:rPr>
              <w:fldChar w:fldCharType="end"/>
            </w:r>
          </w:hyperlink>
        </w:p>
        <w:p w14:paraId="072CC65F" w14:textId="64419692" w:rsidR="003A6800" w:rsidRPr="00605DA1" w:rsidRDefault="005940B1">
          <w:pPr>
            <w:pStyle w:val="12"/>
            <w:rPr>
              <w:rFonts w:asciiTheme="minorHAnsi" w:eastAsiaTheme="minorEastAsia" w:hAnsiTheme="minorHAnsi" w:cstheme="minorBidi"/>
              <w:noProof/>
              <w:color w:val="auto"/>
              <w:sz w:val="24"/>
              <w:szCs w:val="24"/>
            </w:rPr>
          </w:pPr>
          <w:hyperlink w:anchor="_Toc205801850" w:history="1">
            <w:r w:rsidR="003A6800" w:rsidRPr="00605DA1">
              <w:rPr>
                <w:rStyle w:val="ad"/>
                <w:rFonts w:cs="Times New Roman"/>
                <w:b/>
                <w:noProof/>
                <w:color w:val="auto"/>
              </w:rPr>
              <w:t>3</w:t>
            </w:r>
            <w:r w:rsidR="003A6800" w:rsidRPr="00605DA1">
              <w:rPr>
                <w:rFonts w:asciiTheme="minorHAnsi" w:eastAsiaTheme="minorEastAsia" w:hAnsiTheme="minorHAnsi" w:cstheme="minorBidi"/>
                <w:noProof/>
                <w:color w:val="auto"/>
                <w:sz w:val="24"/>
                <w:szCs w:val="24"/>
              </w:rPr>
              <w:tab/>
            </w:r>
            <w:r w:rsidR="003A6800" w:rsidRPr="00605DA1">
              <w:rPr>
                <w:rStyle w:val="ad"/>
                <w:rFonts w:cs="Times New Roman"/>
                <w:b/>
                <w:noProof/>
                <w:color w:val="auto"/>
              </w:rPr>
              <w:t>ФОРМИРОВАНИЕ И ИССЛЕДОВАНИЕ ОПТИЧЕСКИХ И ЭЛЕКТРИЧЕСКИХ СВОЙСТВ ПРОЗРАЧНЫХ ПРОВОДЯЩИХ ОКСИДОВ ITO И AZO.</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_Toc205801850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47</w:t>
            </w:r>
            <w:r w:rsidR="003A6800" w:rsidRPr="00605DA1">
              <w:rPr>
                <w:noProof/>
                <w:webHidden/>
                <w:color w:val="auto"/>
              </w:rPr>
              <w:fldChar w:fldCharType="end"/>
            </w:r>
          </w:hyperlink>
        </w:p>
        <w:p w14:paraId="5BC2F1B1" w14:textId="2FC03308" w:rsidR="003A6800" w:rsidRPr="00605DA1" w:rsidRDefault="005940B1">
          <w:pPr>
            <w:pStyle w:val="23"/>
            <w:rPr>
              <w:rFonts w:asciiTheme="minorHAnsi" w:eastAsiaTheme="minorEastAsia" w:hAnsiTheme="minorHAnsi" w:cstheme="minorBidi"/>
              <w:color w:val="auto"/>
              <w:sz w:val="24"/>
              <w:szCs w:val="24"/>
            </w:rPr>
          </w:pPr>
          <w:hyperlink w:anchor="_Toc205801851" w:history="1">
            <w:r w:rsidR="003A6800" w:rsidRPr="00605DA1">
              <w:rPr>
                <w:rStyle w:val="ad"/>
                <w:rFonts w:cs="Times New Roman"/>
                <w:b/>
                <w:bCs/>
                <w:color w:val="auto"/>
              </w:rPr>
              <w:t>3.1</w:t>
            </w:r>
            <w:r w:rsidR="003A6800" w:rsidRPr="00605DA1">
              <w:rPr>
                <w:rFonts w:asciiTheme="minorHAnsi" w:eastAsiaTheme="minorEastAsia" w:hAnsiTheme="minorHAnsi" w:cstheme="minorBidi"/>
                <w:color w:val="auto"/>
                <w:sz w:val="24"/>
                <w:szCs w:val="24"/>
              </w:rPr>
              <w:tab/>
            </w:r>
            <w:r w:rsidR="003A6800" w:rsidRPr="00605DA1">
              <w:rPr>
                <w:rStyle w:val="ad"/>
                <w:rFonts w:cs="Times New Roman"/>
                <w:b/>
                <w:color w:val="auto"/>
              </w:rPr>
              <w:t>Влияние мощности ВЧ-магнетронного распыления на оптические и электрические свойства пленок AZO</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_Toc205801851 \h </w:instrText>
            </w:r>
            <w:r w:rsidR="003A6800" w:rsidRPr="00605DA1">
              <w:rPr>
                <w:webHidden/>
                <w:color w:val="auto"/>
              </w:rPr>
            </w:r>
            <w:r w:rsidR="003A6800" w:rsidRPr="00605DA1">
              <w:rPr>
                <w:webHidden/>
                <w:color w:val="auto"/>
              </w:rPr>
              <w:fldChar w:fldCharType="separate"/>
            </w:r>
            <w:r w:rsidR="003A6800" w:rsidRPr="00605DA1">
              <w:rPr>
                <w:webHidden/>
                <w:color w:val="auto"/>
              </w:rPr>
              <w:t>48</w:t>
            </w:r>
            <w:r w:rsidR="003A6800" w:rsidRPr="00605DA1">
              <w:rPr>
                <w:webHidden/>
                <w:color w:val="auto"/>
              </w:rPr>
              <w:fldChar w:fldCharType="end"/>
            </w:r>
          </w:hyperlink>
        </w:p>
        <w:p w14:paraId="60BF0291" w14:textId="26F97E5E" w:rsidR="003A6800" w:rsidRPr="00605DA1" w:rsidRDefault="005940B1">
          <w:pPr>
            <w:pStyle w:val="23"/>
            <w:rPr>
              <w:rFonts w:asciiTheme="minorHAnsi" w:eastAsiaTheme="minorEastAsia" w:hAnsiTheme="minorHAnsi" w:cstheme="minorBidi"/>
              <w:color w:val="auto"/>
              <w:sz w:val="24"/>
              <w:szCs w:val="24"/>
            </w:rPr>
          </w:pPr>
          <w:hyperlink w:anchor="_Toc205801852" w:history="1">
            <w:r w:rsidR="003A6800" w:rsidRPr="00605DA1">
              <w:rPr>
                <w:rStyle w:val="ad"/>
                <w:b/>
                <w:bCs/>
                <w:color w:val="auto"/>
              </w:rPr>
              <w:t>3.2</w:t>
            </w:r>
            <w:r w:rsidR="003A6800" w:rsidRPr="00605DA1">
              <w:rPr>
                <w:rFonts w:asciiTheme="minorHAnsi" w:eastAsiaTheme="minorEastAsia" w:hAnsiTheme="minorHAnsi" w:cstheme="minorBidi"/>
                <w:color w:val="auto"/>
                <w:sz w:val="24"/>
                <w:szCs w:val="24"/>
              </w:rPr>
              <w:tab/>
            </w:r>
            <w:r w:rsidR="003A6800" w:rsidRPr="00605DA1">
              <w:rPr>
                <w:rStyle w:val="ad"/>
                <w:b/>
                <w:bCs/>
                <w:color w:val="auto"/>
              </w:rPr>
              <w:t>Влияние потока кислорода на электрические и оптические свойства пленок ITO, синтезированных методом магнетронного распыления</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_Toc205801852 \h </w:instrText>
            </w:r>
            <w:r w:rsidR="003A6800" w:rsidRPr="00605DA1">
              <w:rPr>
                <w:webHidden/>
                <w:color w:val="auto"/>
              </w:rPr>
            </w:r>
            <w:r w:rsidR="003A6800" w:rsidRPr="00605DA1">
              <w:rPr>
                <w:webHidden/>
                <w:color w:val="auto"/>
              </w:rPr>
              <w:fldChar w:fldCharType="separate"/>
            </w:r>
            <w:r w:rsidR="003A6800" w:rsidRPr="00605DA1">
              <w:rPr>
                <w:webHidden/>
                <w:color w:val="auto"/>
              </w:rPr>
              <w:t>53</w:t>
            </w:r>
            <w:r w:rsidR="003A6800" w:rsidRPr="00605DA1">
              <w:rPr>
                <w:webHidden/>
                <w:color w:val="auto"/>
              </w:rPr>
              <w:fldChar w:fldCharType="end"/>
            </w:r>
          </w:hyperlink>
        </w:p>
        <w:p w14:paraId="1AD26AC4" w14:textId="743650E0" w:rsidR="003A6800" w:rsidRPr="00605DA1" w:rsidRDefault="005940B1">
          <w:pPr>
            <w:pStyle w:val="23"/>
            <w:rPr>
              <w:rFonts w:asciiTheme="minorHAnsi" w:eastAsiaTheme="minorEastAsia" w:hAnsiTheme="minorHAnsi" w:cstheme="minorBidi"/>
              <w:color w:val="auto"/>
              <w:sz w:val="24"/>
              <w:szCs w:val="24"/>
            </w:rPr>
          </w:pPr>
          <w:hyperlink w:anchor="_Toc205801853" w:history="1">
            <w:r w:rsidR="003A6800" w:rsidRPr="00605DA1">
              <w:rPr>
                <w:rStyle w:val="ad"/>
                <w:b/>
                <w:bCs/>
                <w:color w:val="auto"/>
              </w:rPr>
              <w:t>3.3</w:t>
            </w:r>
            <w:r w:rsidR="003A6800" w:rsidRPr="00605DA1">
              <w:rPr>
                <w:rFonts w:asciiTheme="minorHAnsi" w:eastAsiaTheme="minorEastAsia" w:hAnsiTheme="minorHAnsi" w:cstheme="minorBidi"/>
                <w:color w:val="auto"/>
                <w:sz w:val="24"/>
                <w:szCs w:val="24"/>
              </w:rPr>
              <w:tab/>
            </w:r>
            <w:r w:rsidR="003A6800" w:rsidRPr="00605DA1">
              <w:rPr>
                <w:rStyle w:val="ad"/>
                <w:b/>
                <w:bCs/>
                <w:color w:val="auto"/>
              </w:rPr>
              <w:t>Исследование оптических и электрических свойств многослойных прозрачных проводящих оксидов ITO/AZO/ITO</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_Toc205801853 \h </w:instrText>
            </w:r>
            <w:r w:rsidR="003A6800" w:rsidRPr="00605DA1">
              <w:rPr>
                <w:webHidden/>
                <w:color w:val="auto"/>
              </w:rPr>
            </w:r>
            <w:r w:rsidR="003A6800" w:rsidRPr="00605DA1">
              <w:rPr>
                <w:webHidden/>
                <w:color w:val="auto"/>
              </w:rPr>
              <w:fldChar w:fldCharType="separate"/>
            </w:r>
            <w:r w:rsidR="003A6800" w:rsidRPr="00605DA1">
              <w:rPr>
                <w:webHidden/>
                <w:color w:val="auto"/>
              </w:rPr>
              <w:t>57</w:t>
            </w:r>
            <w:r w:rsidR="003A6800" w:rsidRPr="00605DA1">
              <w:rPr>
                <w:webHidden/>
                <w:color w:val="auto"/>
              </w:rPr>
              <w:fldChar w:fldCharType="end"/>
            </w:r>
          </w:hyperlink>
        </w:p>
        <w:p w14:paraId="15569EDF" w14:textId="436F25E9" w:rsidR="003A6800" w:rsidRPr="00605DA1" w:rsidRDefault="005940B1">
          <w:pPr>
            <w:pStyle w:val="12"/>
            <w:rPr>
              <w:rFonts w:asciiTheme="minorHAnsi" w:eastAsiaTheme="minorEastAsia" w:hAnsiTheme="minorHAnsi" w:cstheme="minorBidi"/>
              <w:noProof/>
              <w:color w:val="auto"/>
              <w:sz w:val="24"/>
              <w:szCs w:val="24"/>
            </w:rPr>
          </w:pPr>
          <w:hyperlink w:anchor="_Toc205801854" w:history="1">
            <w:r w:rsidR="003A6800" w:rsidRPr="00605DA1">
              <w:rPr>
                <w:rStyle w:val="ad"/>
                <w:b/>
                <w:noProof/>
                <w:color w:val="auto"/>
              </w:rPr>
              <w:t>4</w:t>
            </w:r>
            <w:r w:rsidR="003A6800" w:rsidRPr="00605DA1">
              <w:rPr>
                <w:rFonts w:asciiTheme="minorHAnsi" w:eastAsiaTheme="minorEastAsia" w:hAnsiTheme="minorHAnsi" w:cstheme="minorBidi"/>
                <w:noProof/>
                <w:color w:val="auto"/>
                <w:sz w:val="24"/>
                <w:szCs w:val="24"/>
              </w:rPr>
              <w:tab/>
            </w:r>
            <w:r w:rsidR="003A6800" w:rsidRPr="00605DA1">
              <w:rPr>
                <w:rStyle w:val="ad"/>
                <w:b/>
                <w:bCs/>
                <w:noProof/>
                <w:color w:val="auto"/>
              </w:rPr>
              <w:t>ИСПОЛЬЗОВАНИЕ МНОГОСЛОЙНЫХ ПОКРЫТИЙ В КАЧЕСТВЕ ПРОЗРАЧНЫХ ВЕРХНИХ ЭЛЕКТРОДОВ В ДВУХКОНТАКТНЫХ МОНОЛИТНЫХ Si/ПЕРОВСКИТ ТАНДЕМНЫХ СОЛНЕЧНЫХ ЭЛЕМЕНТАХ</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_Toc205801854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66</w:t>
            </w:r>
            <w:r w:rsidR="003A6800" w:rsidRPr="00605DA1">
              <w:rPr>
                <w:noProof/>
                <w:webHidden/>
                <w:color w:val="auto"/>
              </w:rPr>
              <w:fldChar w:fldCharType="end"/>
            </w:r>
          </w:hyperlink>
        </w:p>
        <w:p w14:paraId="3719974C" w14:textId="74FA5D19" w:rsidR="003A6800" w:rsidRPr="00605DA1" w:rsidRDefault="005940B1">
          <w:pPr>
            <w:pStyle w:val="23"/>
            <w:rPr>
              <w:rFonts w:asciiTheme="minorHAnsi" w:eastAsiaTheme="minorEastAsia" w:hAnsiTheme="minorHAnsi" w:cstheme="minorBidi"/>
              <w:color w:val="auto"/>
              <w:sz w:val="24"/>
              <w:szCs w:val="24"/>
            </w:rPr>
          </w:pPr>
          <w:hyperlink w:anchor="_Toc205801855" w:history="1">
            <w:r w:rsidR="003A6800" w:rsidRPr="00605DA1">
              <w:rPr>
                <w:rStyle w:val="ad"/>
                <w:b/>
                <w:bCs/>
                <w:color w:val="auto"/>
              </w:rPr>
              <w:t>4.1</w:t>
            </w:r>
            <w:r w:rsidR="003A6800" w:rsidRPr="00605DA1">
              <w:rPr>
                <w:rFonts w:asciiTheme="minorHAnsi" w:eastAsiaTheme="minorEastAsia" w:hAnsiTheme="minorHAnsi" w:cstheme="minorBidi"/>
                <w:color w:val="auto"/>
                <w:sz w:val="24"/>
                <w:szCs w:val="24"/>
              </w:rPr>
              <w:tab/>
            </w:r>
            <w:r w:rsidR="003A6800" w:rsidRPr="00605DA1">
              <w:rPr>
                <w:rStyle w:val="ad"/>
                <w:b/>
                <w:bCs/>
                <w:color w:val="auto"/>
              </w:rPr>
              <w:t>Формирование Cs</w:t>
            </w:r>
            <w:r w:rsidR="003A6800" w:rsidRPr="00605DA1">
              <w:rPr>
                <w:rStyle w:val="ad"/>
                <w:b/>
                <w:bCs/>
                <w:color w:val="auto"/>
                <w:vertAlign w:val="subscript"/>
              </w:rPr>
              <w:t>0.05</w:t>
            </w:r>
            <w:r w:rsidR="003A6800" w:rsidRPr="00605DA1">
              <w:rPr>
                <w:rStyle w:val="ad"/>
                <w:b/>
                <w:bCs/>
                <w:color w:val="auto"/>
              </w:rPr>
              <w:t>MA</w:t>
            </w:r>
            <w:r w:rsidR="003A6800" w:rsidRPr="00605DA1">
              <w:rPr>
                <w:rStyle w:val="ad"/>
                <w:b/>
                <w:bCs/>
                <w:color w:val="auto"/>
                <w:vertAlign w:val="subscript"/>
              </w:rPr>
              <w:t>0.23</w:t>
            </w:r>
            <w:r w:rsidR="003A6800" w:rsidRPr="00605DA1">
              <w:rPr>
                <w:rStyle w:val="ad"/>
                <w:b/>
                <w:bCs/>
                <w:color w:val="auto"/>
              </w:rPr>
              <w:t>FA</w:t>
            </w:r>
            <w:r w:rsidR="003A6800" w:rsidRPr="00605DA1">
              <w:rPr>
                <w:rStyle w:val="ad"/>
                <w:b/>
                <w:bCs/>
                <w:color w:val="auto"/>
                <w:vertAlign w:val="subscript"/>
              </w:rPr>
              <w:t>0.72</w:t>
            </w:r>
            <w:r w:rsidR="003A6800" w:rsidRPr="00605DA1">
              <w:rPr>
                <w:rStyle w:val="ad"/>
                <w:b/>
                <w:bCs/>
                <w:color w:val="auto"/>
              </w:rPr>
              <w:t>Pb(I</w:t>
            </w:r>
            <w:r w:rsidR="003A6800" w:rsidRPr="00605DA1">
              <w:rPr>
                <w:rStyle w:val="ad"/>
                <w:b/>
                <w:bCs/>
                <w:color w:val="auto"/>
                <w:vertAlign w:val="subscript"/>
              </w:rPr>
              <w:t>0.77</w:t>
            </w:r>
            <w:r w:rsidR="003A6800" w:rsidRPr="00605DA1">
              <w:rPr>
                <w:rStyle w:val="ad"/>
                <w:b/>
                <w:bCs/>
                <w:color w:val="auto"/>
              </w:rPr>
              <w:t>Br</w:t>
            </w:r>
            <w:r w:rsidR="003A6800" w:rsidRPr="00605DA1">
              <w:rPr>
                <w:rStyle w:val="ad"/>
                <w:b/>
                <w:bCs/>
                <w:color w:val="auto"/>
                <w:vertAlign w:val="subscript"/>
              </w:rPr>
              <w:t>0.23</w:t>
            </w:r>
            <w:r w:rsidR="003A6800" w:rsidRPr="00605DA1">
              <w:rPr>
                <w:rStyle w:val="ad"/>
                <w:b/>
                <w:bCs/>
                <w:color w:val="auto"/>
              </w:rPr>
              <w:t>)</w:t>
            </w:r>
            <w:r w:rsidR="003A6800" w:rsidRPr="00605DA1">
              <w:rPr>
                <w:rStyle w:val="ad"/>
                <w:b/>
                <w:bCs/>
                <w:color w:val="auto"/>
                <w:vertAlign w:val="subscript"/>
              </w:rPr>
              <w:t xml:space="preserve">3 </w:t>
            </w:r>
            <w:r w:rsidR="003A6800" w:rsidRPr="00605DA1">
              <w:rPr>
                <w:rStyle w:val="ad"/>
                <w:b/>
                <w:bCs/>
                <w:color w:val="auto"/>
              </w:rPr>
              <w:t>перовскитного слоя и солнечного элемента на его основе</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_Toc205801855 \h </w:instrText>
            </w:r>
            <w:r w:rsidR="003A6800" w:rsidRPr="00605DA1">
              <w:rPr>
                <w:webHidden/>
                <w:color w:val="auto"/>
              </w:rPr>
            </w:r>
            <w:r w:rsidR="003A6800" w:rsidRPr="00605DA1">
              <w:rPr>
                <w:webHidden/>
                <w:color w:val="auto"/>
              </w:rPr>
              <w:fldChar w:fldCharType="separate"/>
            </w:r>
            <w:r w:rsidR="003A6800" w:rsidRPr="00605DA1">
              <w:rPr>
                <w:webHidden/>
                <w:color w:val="auto"/>
              </w:rPr>
              <w:t>67</w:t>
            </w:r>
            <w:r w:rsidR="003A6800" w:rsidRPr="00605DA1">
              <w:rPr>
                <w:webHidden/>
                <w:color w:val="auto"/>
              </w:rPr>
              <w:fldChar w:fldCharType="end"/>
            </w:r>
          </w:hyperlink>
        </w:p>
        <w:p w14:paraId="6BCE009E" w14:textId="322E4384" w:rsidR="003A6800" w:rsidRPr="00605DA1" w:rsidRDefault="005940B1">
          <w:pPr>
            <w:pStyle w:val="23"/>
            <w:rPr>
              <w:rFonts w:asciiTheme="minorHAnsi" w:eastAsiaTheme="minorEastAsia" w:hAnsiTheme="minorHAnsi" w:cstheme="minorBidi"/>
              <w:color w:val="auto"/>
              <w:sz w:val="24"/>
              <w:szCs w:val="24"/>
            </w:rPr>
          </w:pPr>
          <w:hyperlink w:anchor="_Toc205801856" w:history="1">
            <w:r w:rsidR="003A6800" w:rsidRPr="00605DA1">
              <w:rPr>
                <w:rStyle w:val="ad"/>
                <w:rFonts w:cs="Times New Roman"/>
                <w:b/>
                <w:bCs/>
                <w:color w:val="auto"/>
              </w:rPr>
              <w:t>4.2</w:t>
            </w:r>
            <w:r w:rsidR="003A6800" w:rsidRPr="00605DA1">
              <w:rPr>
                <w:rFonts w:asciiTheme="minorHAnsi" w:eastAsiaTheme="minorEastAsia" w:hAnsiTheme="minorHAnsi" w:cstheme="minorBidi"/>
                <w:color w:val="auto"/>
                <w:sz w:val="24"/>
                <w:szCs w:val="24"/>
              </w:rPr>
              <w:tab/>
            </w:r>
            <w:r w:rsidR="003A6800" w:rsidRPr="00605DA1">
              <w:rPr>
                <w:rStyle w:val="ad"/>
                <w:rFonts w:cs="Times New Roman"/>
                <w:b/>
                <w:bCs/>
                <w:color w:val="auto"/>
              </w:rPr>
              <w:t>Использование трехслойных MoO</w:t>
            </w:r>
            <w:r w:rsidR="003A6800" w:rsidRPr="00605DA1">
              <w:rPr>
                <w:rStyle w:val="ad"/>
                <w:rFonts w:cs="Times New Roman"/>
                <w:b/>
                <w:bCs/>
                <w:color w:val="auto"/>
                <w:vertAlign w:val="subscript"/>
              </w:rPr>
              <w:t>x</w:t>
            </w:r>
            <w:r w:rsidR="003A6800" w:rsidRPr="00605DA1">
              <w:rPr>
                <w:rStyle w:val="ad"/>
                <w:rFonts w:cs="Times New Roman"/>
                <w:b/>
                <w:bCs/>
                <w:color w:val="auto"/>
              </w:rPr>
              <w:t>-Au-MoO</w:t>
            </w:r>
            <w:r w:rsidR="003A6800" w:rsidRPr="00605DA1">
              <w:rPr>
                <w:rStyle w:val="ad"/>
                <w:rFonts w:cs="Times New Roman"/>
                <w:b/>
                <w:bCs/>
                <w:color w:val="auto"/>
                <w:vertAlign w:val="subscript"/>
              </w:rPr>
              <w:t>x</w:t>
            </w:r>
            <w:r w:rsidR="003A6800" w:rsidRPr="00605DA1">
              <w:rPr>
                <w:rStyle w:val="ad"/>
                <w:rFonts w:cs="Times New Roman"/>
                <w:b/>
                <w:bCs/>
                <w:color w:val="auto"/>
              </w:rPr>
              <w:t xml:space="preserve"> DMD покрытий в качестве прозрачных верхних электродов в тандемных солнечных элементах Si/перовскит</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_Toc205801856 \h </w:instrText>
            </w:r>
            <w:r w:rsidR="003A6800" w:rsidRPr="00605DA1">
              <w:rPr>
                <w:webHidden/>
                <w:color w:val="auto"/>
              </w:rPr>
            </w:r>
            <w:r w:rsidR="003A6800" w:rsidRPr="00605DA1">
              <w:rPr>
                <w:webHidden/>
                <w:color w:val="auto"/>
              </w:rPr>
              <w:fldChar w:fldCharType="separate"/>
            </w:r>
            <w:r w:rsidR="003A6800" w:rsidRPr="00605DA1">
              <w:rPr>
                <w:webHidden/>
                <w:color w:val="auto"/>
              </w:rPr>
              <w:t>72</w:t>
            </w:r>
            <w:r w:rsidR="003A6800" w:rsidRPr="00605DA1">
              <w:rPr>
                <w:webHidden/>
                <w:color w:val="auto"/>
              </w:rPr>
              <w:fldChar w:fldCharType="end"/>
            </w:r>
          </w:hyperlink>
        </w:p>
        <w:p w14:paraId="58FAAE93" w14:textId="3E3053A0" w:rsidR="003A6800" w:rsidRPr="00605DA1" w:rsidRDefault="005940B1">
          <w:pPr>
            <w:pStyle w:val="23"/>
            <w:rPr>
              <w:rFonts w:asciiTheme="minorHAnsi" w:eastAsiaTheme="minorEastAsia" w:hAnsiTheme="minorHAnsi" w:cstheme="minorBidi"/>
              <w:color w:val="auto"/>
              <w:sz w:val="24"/>
              <w:szCs w:val="24"/>
            </w:rPr>
          </w:pPr>
          <w:hyperlink w:anchor="_Toc205801857" w:history="1">
            <w:r w:rsidR="003A6800" w:rsidRPr="00605DA1">
              <w:rPr>
                <w:rStyle w:val="ad"/>
                <w:rFonts w:cs="Times New Roman"/>
                <w:b/>
                <w:color w:val="auto"/>
              </w:rPr>
              <w:t>4.3 Разработка ITO/AZO электродов для p-i-n инвертированных Si/перовскит тандемных солнечных элементов</w:t>
            </w:r>
            <w:r w:rsidR="003A6800" w:rsidRPr="00605DA1">
              <w:rPr>
                <w:webHidden/>
                <w:color w:val="auto"/>
              </w:rPr>
              <w:tab/>
            </w:r>
            <w:r w:rsidR="003A6800" w:rsidRPr="00605DA1">
              <w:rPr>
                <w:webHidden/>
                <w:color w:val="auto"/>
              </w:rPr>
              <w:fldChar w:fldCharType="begin"/>
            </w:r>
            <w:r w:rsidR="003A6800" w:rsidRPr="00605DA1">
              <w:rPr>
                <w:webHidden/>
                <w:color w:val="auto"/>
              </w:rPr>
              <w:instrText xml:space="preserve"> PAGEREF _Toc205801857 \h </w:instrText>
            </w:r>
            <w:r w:rsidR="003A6800" w:rsidRPr="00605DA1">
              <w:rPr>
                <w:webHidden/>
                <w:color w:val="auto"/>
              </w:rPr>
            </w:r>
            <w:r w:rsidR="003A6800" w:rsidRPr="00605DA1">
              <w:rPr>
                <w:webHidden/>
                <w:color w:val="auto"/>
              </w:rPr>
              <w:fldChar w:fldCharType="separate"/>
            </w:r>
            <w:r w:rsidR="003A6800" w:rsidRPr="00605DA1">
              <w:rPr>
                <w:webHidden/>
                <w:color w:val="auto"/>
              </w:rPr>
              <w:t>82</w:t>
            </w:r>
            <w:r w:rsidR="003A6800" w:rsidRPr="00605DA1">
              <w:rPr>
                <w:webHidden/>
                <w:color w:val="auto"/>
              </w:rPr>
              <w:fldChar w:fldCharType="end"/>
            </w:r>
          </w:hyperlink>
        </w:p>
        <w:p w14:paraId="24081CF0" w14:textId="0A1400A3" w:rsidR="003A6800" w:rsidRPr="00605DA1" w:rsidRDefault="005940B1">
          <w:pPr>
            <w:pStyle w:val="12"/>
            <w:rPr>
              <w:rFonts w:asciiTheme="minorHAnsi" w:eastAsiaTheme="minorEastAsia" w:hAnsiTheme="minorHAnsi" w:cstheme="minorBidi"/>
              <w:noProof/>
              <w:color w:val="auto"/>
              <w:sz w:val="24"/>
              <w:szCs w:val="24"/>
            </w:rPr>
          </w:pPr>
          <w:hyperlink w:anchor="_Toc205801858" w:history="1">
            <w:r w:rsidR="003A6800" w:rsidRPr="00605DA1">
              <w:rPr>
                <w:rStyle w:val="ad"/>
                <w:rFonts w:cs="Times New Roman"/>
                <w:b/>
                <w:noProof/>
                <w:color w:val="auto"/>
              </w:rPr>
              <w:t>ЗАКЛЮЧЕНИЕ</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_Toc205801858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92</w:t>
            </w:r>
            <w:r w:rsidR="003A6800" w:rsidRPr="00605DA1">
              <w:rPr>
                <w:noProof/>
                <w:webHidden/>
                <w:color w:val="auto"/>
              </w:rPr>
              <w:fldChar w:fldCharType="end"/>
            </w:r>
          </w:hyperlink>
        </w:p>
        <w:p w14:paraId="664AED5D" w14:textId="489BCFEF" w:rsidR="003A6800" w:rsidRPr="00605DA1" w:rsidRDefault="005940B1">
          <w:pPr>
            <w:pStyle w:val="12"/>
            <w:rPr>
              <w:rFonts w:asciiTheme="minorHAnsi" w:eastAsiaTheme="minorEastAsia" w:hAnsiTheme="minorHAnsi" w:cstheme="minorBidi"/>
              <w:noProof/>
              <w:color w:val="auto"/>
              <w:sz w:val="24"/>
              <w:szCs w:val="24"/>
            </w:rPr>
          </w:pPr>
          <w:hyperlink w:anchor="_Toc205801859" w:history="1">
            <w:r w:rsidR="003A6800" w:rsidRPr="00605DA1">
              <w:rPr>
                <w:rStyle w:val="ad"/>
                <w:rFonts w:cs="Times New Roman"/>
                <w:b/>
                <w:noProof/>
                <w:color w:val="auto"/>
              </w:rPr>
              <w:t>СПИСОК ИСПОЛЬЗОВАННЫХ ИСТОЧНИКОВ</w:t>
            </w:r>
            <w:r w:rsidR="003A6800" w:rsidRPr="00605DA1">
              <w:rPr>
                <w:noProof/>
                <w:webHidden/>
                <w:color w:val="auto"/>
              </w:rPr>
              <w:tab/>
            </w:r>
            <w:r w:rsidR="003A6800" w:rsidRPr="00605DA1">
              <w:rPr>
                <w:noProof/>
                <w:webHidden/>
                <w:color w:val="auto"/>
              </w:rPr>
              <w:fldChar w:fldCharType="begin"/>
            </w:r>
            <w:r w:rsidR="003A6800" w:rsidRPr="00605DA1">
              <w:rPr>
                <w:noProof/>
                <w:webHidden/>
                <w:color w:val="auto"/>
              </w:rPr>
              <w:instrText xml:space="preserve"> PAGEREF _Toc205801859 \h </w:instrText>
            </w:r>
            <w:r w:rsidR="003A6800" w:rsidRPr="00605DA1">
              <w:rPr>
                <w:noProof/>
                <w:webHidden/>
                <w:color w:val="auto"/>
              </w:rPr>
            </w:r>
            <w:r w:rsidR="003A6800" w:rsidRPr="00605DA1">
              <w:rPr>
                <w:noProof/>
                <w:webHidden/>
                <w:color w:val="auto"/>
              </w:rPr>
              <w:fldChar w:fldCharType="separate"/>
            </w:r>
            <w:r w:rsidR="003A6800" w:rsidRPr="00605DA1">
              <w:rPr>
                <w:noProof/>
                <w:webHidden/>
                <w:color w:val="auto"/>
              </w:rPr>
              <w:t>95</w:t>
            </w:r>
            <w:r w:rsidR="003A6800" w:rsidRPr="00605DA1">
              <w:rPr>
                <w:noProof/>
                <w:webHidden/>
                <w:color w:val="auto"/>
              </w:rPr>
              <w:fldChar w:fldCharType="end"/>
            </w:r>
          </w:hyperlink>
        </w:p>
        <w:p w14:paraId="648FE678" w14:textId="6381023E" w:rsidR="0037454C" w:rsidRPr="00605DA1" w:rsidRDefault="0037454C" w:rsidP="00947C2F">
          <w:pPr>
            <w:spacing w:line="240" w:lineRule="auto"/>
            <w:jc w:val="both"/>
            <w:rPr>
              <w:color w:val="auto"/>
            </w:rPr>
          </w:pPr>
          <w:r w:rsidRPr="00605DA1">
            <w:rPr>
              <w:b/>
              <w:bCs/>
              <w:color w:val="auto"/>
            </w:rPr>
            <w:fldChar w:fldCharType="end"/>
          </w:r>
        </w:p>
      </w:sdtContent>
    </w:sdt>
    <w:p w14:paraId="42E87857" w14:textId="77777777" w:rsidR="006968E9" w:rsidRPr="00605DA1" w:rsidRDefault="006968E9" w:rsidP="007D13B2">
      <w:pPr>
        <w:spacing w:after="0" w:line="240" w:lineRule="auto"/>
        <w:rPr>
          <w:rFonts w:cs="Times New Roman"/>
          <w:color w:val="auto"/>
          <w:szCs w:val="28"/>
        </w:rPr>
      </w:pPr>
    </w:p>
    <w:p w14:paraId="2EF098B6" w14:textId="6AE088AE" w:rsidR="006968E9" w:rsidRPr="00605DA1" w:rsidRDefault="006968E9" w:rsidP="007D13B2">
      <w:pPr>
        <w:spacing w:after="0" w:line="240" w:lineRule="auto"/>
        <w:rPr>
          <w:rFonts w:cs="Times New Roman"/>
          <w:color w:val="auto"/>
          <w:szCs w:val="28"/>
        </w:rPr>
      </w:pPr>
      <w:r w:rsidRPr="00605DA1">
        <w:rPr>
          <w:rFonts w:cs="Times New Roman"/>
          <w:color w:val="auto"/>
          <w:szCs w:val="28"/>
        </w:rPr>
        <w:br w:type="page"/>
      </w:r>
    </w:p>
    <w:p w14:paraId="787E0592" w14:textId="77777777" w:rsidR="00B33023" w:rsidRPr="00605DA1" w:rsidRDefault="00B33023" w:rsidP="007D13B2">
      <w:pPr>
        <w:spacing w:after="0" w:line="240" w:lineRule="auto"/>
        <w:jc w:val="center"/>
        <w:rPr>
          <w:rFonts w:cs="Times New Roman"/>
          <w:b/>
          <w:color w:val="auto"/>
          <w:szCs w:val="28"/>
        </w:rPr>
      </w:pPr>
      <w:r w:rsidRPr="00605DA1">
        <w:rPr>
          <w:rFonts w:cs="Times New Roman"/>
          <w:b/>
          <w:color w:val="auto"/>
          <w:szCs w:val="28"/>
        </w:rPr>
        <w:lastRenderedPageBreak/>
        <w:t>ОПРЕДЕЛЕНИЯ, ОБОЗНАЧЕНИЯ И СОКРАЩЕНИЯ</w:t>
      </w:r>
    </w:p>
    <w:p w14:paraId="15A8A5E2" w14:textId="77777777" w:rsidR="00B33023" w:rsidRPr="00605DA1" w:rsidRDefault="00B33023" w:rsidP="007D13B2">
      <w:pPr>
        <w:spacing w:after="0" w:line="240" w:lineRule="auto"/>
        <w:jc w:val="center"/>
        <w:rPr>
          <w:rFonts w:cs="Times New Roman"/>
          <w:b/>
          <w:color w:val="auto"/>
          <w:szCs w:val="28"/>
        </w:rPr>
      </w:pPr>
    </w:p>
    <w:p w14:paraId="01F07BB0" w14:textId="77777777" w:rsidR="00B33023" w:rsidRPr="00605DA1" w:rsidRDefault="00B33023" w:rsidP="007D13B2">
      <w:pPr>
        <w:spacing w:after="0" w:line="240" w:lineRule="auto"/>
        <w:ind w:firstLine="709"/>
        <w:jc w:val="both"/>
        <w:rPr>
          <w:rFonts w:cs="Times New Roman"/>
          <w:color w:val="auto"/>
          <w:szCs w:val="28"/>
        </w:rPr>
      </w:pPr>
      <w:r w:rsidRPr="00605DA1">
        <w:rPr>
          <w:rFonts w:cs="Times New Roman"/>
          <w:color w:val="auto"/>
          <w:szCs w:val="28"/>
        </w:rPr>
        <w:t>В настоящей диссертации применяют следующие термины с соответствующими определениями:</w:t>
      </w:r>
    </w:p>
    <w:p w14:paraId="40A115EE" w14:textId="77777777" w:rsidR="00720767" w:rsidRPr="00605DA1" w:rsidRDefault="00720767" w:rsidP="007D13B2">
      <w:pPr>
        <w:spacing w:after="0" w:line="240" w:lineRule="auto"/>
        <w:ind w:firstLine="709"/>
        <w:jc w:val="both"/>
        <w:rPr>
          <w:rFonts w:cs="Times New Roman"/>
          <w:color w:val="auto"/>
          <w:szCs w:val="28"/>
        </w:rPr>
      </w:pPr>
    </w:p>
    <w:tbl>
      <w:tblPr>
        <w:tblStyle w:val="af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688"/>
        <w:gridCol w:w="6711"/>
      </w:tblGrid>
      <w:tr w:rsidR="00C50DAF" w:rsidRPr="00605DA1" w14:paraId="202C94A8" w14:textId="77777777" w:rsidTr="00E21573">
        <w:tc>
          <w:tcPr>
            <w:tcW w:w="1952" w:type="dxa"/>
          </w:tcPr>
          <w:p w14:paraId="2AF7B2F4" w14:textId="6F7A78C5" w:rsidR="00720767" w:rsidRPr="00605DA1" w:rsidRDefault="00536A42" w:rsidP="007D13B2">
            <w:pPr>
              <w:suppressAutoHyphens/>
              <w:rPr>
                <w:rFonts w:cs="Times New Roman"/>
                <w:color w:val="auto"/>
                <w:szCs w:val="28"/>
                <w:lang w:val="en-US"/>
              </w:rPr>
            </w:pPr>
            <w:r w:rsidRPr="00605DA1">
              <w:rPr>
                <w:rFonts w:cs="Times New Roman"/>
                <w:color w:val="auto"/>
                <w:szCs w:val="28"/>
                <w:lang w:val="en-US"/>
              </w:rPr>
              <w:t>ВИЭ</w:t>
            </w:r>
          </w:p>
        </w:tc>
        <w:tc>
          <w:tcPr>
            <w:tcW w:w="688" w:type="dxa"/>
          </w:tcPr>
          <w:p w14:paraId="7B990292" w14:textId="48780AF6" w:rsidR="00720767"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38048344" w14:textId="002EA5CB" w:rsidR="00720767" w:rsidRPr="00605DA1" w:rsidRDefault="00536A42" w:rsidP="007D13B2">
            <w:pPr>
              <w:jc w:val="both"/>
              <w:rPr>
                <w:rFonts w:cs="Times New Roman"/>
                <w:color w:val="auto"/>
                <w:szCs w:val="28"/>
              </w:rPr>
            </w:pPr>
            <w:r w:rsidRPr="00605DA1">
              <w:rPr>
                <w:rFonts w:cs="Times New Roman"/>
                <w:color w:val="auto"/>
                <w:szCs w:val="28"/>
              </w:rPr>
              <w:t>Возобновляемые источники энергии</w:t>
            </w:r>
          </w:p>
        </w:tc>
      </w:tr>
      <w:tr w:rsidR="00C50DAF" w:rsidRPr="00605DA1" w14:paraId="3568B0CF" w14:textId="77777777" w:rsidTr="00E21573">
        <w:tc>
          <w:tcPr>
            <w:tcW w:w="1952" w:type="dxa"/>
          </w:tcPr>
          <w:p w14:paraId="16265D1B" w14:textId="4781981E" w:rsidR="00536A42" w:rsidRPr="00605DA1" w:rsidRDefault="00536A42" w:rsidP="007D13B2">
            <w:pPr>
              <w:suppressAutoHyphens/>
              <w:rPr>
                <w:rFonts w:cs="Times New Roman"/>
                <w:color w:val="auto"/>
                <w:szCs w:val="28"/>
                <w:lang w:val="en-US"/>
              </w:rPr>
            </w:pPr>
            <w:r w:rsidRPr="00605DA1">
              <w:rPr>
                <w:rFonts w:cs="Times New Roman"/>
                <w:color w:val="auto"/>
                <w:szCs w:val="28"/>
                <w:lang w:val="en-US"/>
              </w:rPr>
              <w:t>c-Si</w:t>
            </w:r>
          </w:p>
        </w:tc>
        <w:tc>
          <w:tcPr>
            <w:tcW w:w="688" w:type="dxa"/>
          </w:tcPr>
          <w:p w14:paraId="58CE98FE" w14:textId="51B5A32B"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08D02D5B" w14:textId="40419485" w:rsidR="00536A42" w:rsidRPr="00605DA1" w:rsidRDefault="00536A42" w:rsidP="007D13B2">
            <w:pPr>
              <w:jc w:val="both"/>
              <w:rPr>
                <w:rFonts w:cs="Times New Roman"/>
                <w:color w:val="auto"/>
                <w:szCs w:val="28"/>
              </w:rPr>
            </w:pPr>
            <w:r w:rsidRPr="00605DA1">
              <w:rPr>
                <w:rFonts w:cs="Times New Roman"/>
                <w:color w:val="auto"/>
                <w:szCs w:val="28"/>
              </w:rPr>
              <w:t>Кристаллический кремний</w:t>
            </w:r>
          </w:p>
        </w:tc>
      </w:tr>
      <w:tr w:rsidR="00C50DAF" w:rsidRPr="00605DA1" w14:paraId="258D78F6" w14:textId="77777777" w:rsidTr="00E21573">
        <w:tc>
          <w:tcPr>
            <w:tcW w:w="1952" w:type="dxa"/>
          </w:tcPr>
          <w:p w14:paraId="0FF4A3B6" w14:textId="3F664D69" w:rsidR="000C6C17" w:rsidRPr="00605DA1" w:rsidRDefault="000C6C17" w:rsidP="007D13B2">
            <w:pPr>
              <w:suppressAutoHyphens/>
              <w:rPr>
                <w:rFonts w:cs="Times New Roman"/>
                <w:color w:val="auto"/>
                <w:szCs w:val="28"/>
                <w:lang w:val="en-US"/>
              </w:rPr>
            </w:pPr>
            <w:r w:rsidRPr="00605DA1">
              <w:rPr>
                <w:rFonts w:cs="Times New Roman"/>
                <w:bCs/>
                <w:color w:val="auto"/>
                <w:szCs w:val="28"/>
              </w:rPr>
              <w:t>E</w:t>
            </w:r>
            <w:r w:rsidRPr="00605DA1">
              <w:rPr>
                <w:rFonts w:cs="Times New Roman"/>
                <w:bCs/>
                <w:color w:val="auto"/>
                <w:szCs w:val="28"/>
                <w:vertAlign w:val="subscript"/>
              </w:rPr>
              <w:t>g</w:t>
            </w:r>
          </w:p>
        </w:tc>
        <w:tc>
          <w:tcPr>
            <w:tcW w:w="688" w:type="dxa"/>
          </w:tcPr>
          <w:p w14:paraId="373941E7" w14:textId="3172B100" w:rsidR="000C6C17"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2AA20B05" w14:textId="794283A9" w:rsidR="000C6C17" w:rsidRPr="00605DA1" w:rsidRDefault="00691361" w:rsidP="007D13B2">
            <w:pPr>
              <w:jc w:val="both"/>
              <w:rPr>
                <w:rFonts w:cs="Times New Roman"/>
                <w:color w:val="auto"/>
                <w:szCs w:val="28"/>
              </w:rPr>
            </w:pPr>
            <w:r w:rsidRPr="00605DA1">
              <w:rPr>
                <w:rFonts w:cs="Times New Roman"/>
                <w:color w:val="auto"/>
                <w:szCs w:val="28"/>
              </w:rPr>
              <w:t>Ширина запрещенной зоны</w:t>
            </w:r>
          </w:p>
        </w:tc>
      </w:tr>
      <w:tr w:rsidR="00C50DAF" w:rsidRPr="00605DA1" w14:paraId="64926AB6" w14:textId="77777777" w:rsidTr="00E21573">
        <w:tc>
          <w:tcPr>
            <w:tcW w:w="1952" w:type="dxa"/>
          </w:tcPr>
          <w:p w14:paraId="694FB969" w14:textId="6389C722" w:rsidR="00536A42" w:rsidRPr="00605DA1" w:rsidRDefault="00536A42" w:rsidP="007D13B2">
            <w:pPr>
              <w:suppressAutoHyphens/>
              <w:rPr>
                <w:rFonts w:cs="Times New Roman"/>
                <w:bCs/>
                <w:color w:val="auto"/>
                <w:szCs w:val="28"/>
                <w:lang w:val="en-US"/>
              </w:rPr>
            </w:pPr>
            <w:r w:rsidRPr="00605DA1">
              <w:rPr>
                <w:rFonts w:cs="Times New Roman"/>
                <w:color w:val="auto"/>
                <w:szCs w:val="28"/>
                <w:lang w:val="en-US"/>
              </w:rPr>
              <w:t>SiC</w:t>
            </w:r>
          </w:p>
        </w:tc>
        <w:tc>
          <w:tcPr>
            <w:tcW w:w="688" w:type="dxa"/>
          </w:tcPr>
          <w:p w14:paraId="3288DCD1" w14:textId="2A61D9DA"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478C1870" w14:textId="7BD3001E" w:rsidR="00536A42" w:rsidRPr="00605DA1" w:rsidRDefault="00536A42" w:rsidP="007D13B2">
            <w:pPr>
              <w:jc w:val="both"/>
              <w:rPr>
                <w:rFonts w:cs="Times New Roman"/>
                <w:color w:val="auto"/>
                <w:szCs w:val="28"/>
              </w:rPr>
            </w:pPr>
            <w:r w:rsidRPr="00605DA1">
              <w:rPr>
                <w:rFonts w:cs="Times New Roman"/>
                <w:color w:val="auto"/>
                <w:szCs w:val="28"/>
              </w:rPr>
              <w:t>Карбид кремния</w:t>
            </w:r>
          </w:p>
        </w:tc>
      </w:tr>
      <w:tr w:rsidR="00C50DAF" w:rsidRPr="00605DA1" w14:paraId="72523F9D" w14:textId="77777777" w:rsidTr="00E21573">
        <w:tc>
          <w:tcPr>
            <w:tcW w:w="1952" w:type="dxa"/>
          </w:tcPr>
          <w:p w14:paraId="6014A2C7" w14:textId="75663266" w:rsidR="00536A42" w:rsidRPr="00605DA1" w:rsidRDefault="00536A42" w:rsidP="007D13B2">
            <w:pPr>
              <w:jc w:val="both"/>
              <w:rPr>
                <w:rFonts w:cs="Times New Roman"/>
                <w:color w:val="auto"/>
                <w:szCs w:val="28"/>
              </w:rPr>
            </w:pPr>
            <w:r w:rsidRPr="00605DA1">
              <w:rPr>
                <w:rFonts w:cs="Times New Roman"/>
                <w:color w:val="auto"/>
                <w:szCs w:val="28"/>
                <w:lang w:val="it-IT"/>
              </w:rPr>
              <w:t>SiO</w:t>
            </w:r>
            <w:r w:rsidRPr="00605DA1">
              <w:rPr>
                <w:rFonts w:cs="Times New Roman"/>
                <w:color w:val="auto"/>
                <w:szCs w:val="28"/>
                <w:vertAlign w:val="subscript"/>
                <w:lang w:val="it-IT"/>
              </w:rPr>
              <w:t>2</w:t>
            </w:r>
          </w:p>
        </w:tc>
        <w:tc>
          <w:tcPr>
            <w:tcW w:w="688" w:type="dxa"/>
          </w:tcPr>
          <w:p w14:paraId="12B5A442" w14:textId="06EF40CA"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5D6B2408" w14:textId="7814EF9A" w:rsidR="00536A42" w:rsidRPr="00605DA1" w:rsidRDefault="00536A42" w:rsidP="007D13B2">
            <w:pPr>
              <w:jc w:val="both"/>
              <w:rPr>
                <w:rFonts w:cs="Times New Roman"/>
                <w:color w:val="auto"/>
                <w:szCs w:val="28"/>
              </w:rPr>
            </w:pPr>
            <w:r w:rsidRPr="00605DA1">
              <w:rPr>
                <w:rFonts w:cs="Times New Roman"/>
                <w:color w:val="auto"/>
                <w:szCs w:val="28"/>
              </w:rPr>
              <w:t>оксид кремния</w:t>
            </w:r>
          </w:p>
        </w:tc>
      </w:tr>
      <w:tr w:rsidR="00C50DAF" w:rsidRPr="00605DA1" w14:paraId="3616C070" w14:textId="77777777" w:rsidTr="00E21573">
        <w:tc>
          <w:tcPr>
            <w:tcW w:w="1952" w:type="dxa"/>
          </w:tcPr>
          <w:p w14:paraId="4D17C0AE" w14:textId="21E16AEC" w:rsidR="00D3623F" w:rsidRPr="00605DA1" w:rsidRDefault="00D3623F" w:rsidP="007D13B2">
            <w:pPr>
              <w:jc w:val="both"/>
              <w:rPr>
                <w:rFonts w:cs="Times New Roman"/>
                <w:color w:val="auto"/>
                <w:szCs w:val="28"/>
                <w:lang w:val="it-IT"/>
              </w:rPr>
            </w:pPr>
            <w:r w:rsidRPr="00605DA1">
              <w:rPr>
                <w:rFonts w:cs="Times New Roman"/>
                <w:bCs/>
                <w:color w:val="auto"/>
                <w:szCs w:val="28"/>
              </w:rPr>
              <w:t>SiN</w:t>
            </w:r>
            <w:r w:rsidRPr="00605DA1">
              <w:rPr>
                <w:rFonts w:cs="Times New Roman"/>
                <w:bCs/>
                <w:color w:val="auto"/>
                <w:szCs w:val="28"/>
                <w:vertAlign w:val="subscript"/>
              </w:rPr>
              <w:t>x</w:t>
            </w:r>
            <w:r w:rsidRPr="00605DA1">
              <w:rPr>
                <w:rFonts w:cs="Times New Roman"/>
                <w:bCs/>
                <w:color w:val="auto"/>
                <w:szCs w:val="28"/>
              </w:rPr>
              <w:t>:H</w:t>
            </w:r>
          </w:p>
        </w:tc>
        <w:tc>
          <w:tcPr>
            <w:tcW w:w="688" w:type="dxa"/>
          </w:tcPr>
          <w:p w14:paraId="2347A961" w14:textId="62300129" w:rsidR="00D3623F"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0F39C3BC" w14:textId="22B75A4E" w:rsidR="00D3623F" w:rsidRPr="00605DA1" w:rsidRDefault="00691361" w:rsidP="007D13B2">
            <w:pPr>
              <w:jc w:val="both"/>
              <w:rPr>
                <w:rFonts w:cs="Times New Roman"/>
                <w:color w:val="auto"/>
                <w:szCs w:val="28"/>
              </w:rPr>
            </w:pPr>
            <w:r w:rsidRPr="00605DA1">
              <w:rPr>
                <w:rFonts w:cs="Times New Roman"/>
                <w:color w:val="auto"/>
                <w:szCs w:val="28"/>
              </w:rPr>
              <w:t>Гидрогенезированный нитрид кремния</w:t>
            </w:r>
          </w:p>
        </w:tc>
      </w:tr>
      <w:tr w:rsidR="00C50DAF" w:rsidRPr="00605DA1" w14:paraId="67555370" w14:textId="77777777" w:rsidTr="00E21573">
        <w:tc>
          <w:tcPr>
            <w:tcW w:w="1952" w:type="dxa"/>
          </w:tcPr>
          <w:p w14:paraId="585F5BC6" w14:textId="721D8D88" w:rsidR="00536A42" w:rsidRPr="00605DA1" w:rsidRDefault="00536A42" w:rsidP="007D13B2">
            <w:pPr>
              <w:suppressAutoHyphens/>
              <w:rPr>
                <w:rFonts w:cs="Times New Roman"/>
                <w:bCs/>
                <w:color w:val="auto"/>
                <w:szCs w:val="28"/>
                <w:lang w:val="en-US"/>
              </w:rPr>
            </w:pPr>
            <w:r w:rsidRPr="00605DA1">
              <w:rPr>
                <w:rFonts w:cs="Times New Roman"/>
                <w:bCs/>
                <w:color w:val="auto"/>
                <w:szCs w:val="28"/>
              </w:rPr>
              <w:t>КПД</w:t>
            </w:r>
          </w:p>
        </w:tc>
        <w:tc>
          <w:tcPr>
            <w:tcW w:w="688" w:type="dxa"/>
          </w:tcPr>
          <w:p w14:paraId="5D50B0F1" w14:textId="23952887"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7BA0EA9C" w14:textId="14C86A52" w:rsidR="00536A42" w:rsidRPr="00605DA1" w:rsidRDefault="00536A42" w:rsidP="007D13B2">
            <w:pPr>
              <w:jc w:val="both"/>
              <w:rPr>
                <w:rFonts w:cs="Times New Roman"/>
                <w:color w:val="auto"/>
                <w:szCs w:val="28"/>
              </w:rPr>
            </w:pPr>
            <w:r w:rsidRPr="00605DA1">
              <w:rPr>
                <w:rFonts w:cs="Times New Roman"/>
                <w:color w:val="auto"/>
                <w:szCs w:val="28"/>
              </w:rPr>
              <w:t>Коэффициент полезного действия, эффективность</w:t>
            </w:r>
          </w:p>
        </w:tc>
      </w:tr>
      <w:tr w:rsidR="00C50DAF" w:rsidRPr="00605DA1" w14:paraId="51B129C3" w14:textId="77777777" w:rsidTr="00E21573">
        <w:tc>
          <w:tcPr>
            <w:tcW w:w="1952" w:type="dxa"/>
          </w:tcPr>
          <w:p w14:paraId="4F6ED7C3" w14:textId="38DB253E" w:rsidR="00536A42" w:rsidRPr="00605DA1" w:rsidRDefault="00536A42" w:rsidP="007D13B2">
            <w:pPr>
              <w:jc w:val="both"/>
              <w:rPr>
                <w:rFonts w:cs="Times New Roman"/>
                <w:color w:val="auto"/>
                <w:szCs w:val="28"/>
                <w:lang w:val="en-US"/>
              </w:rPr>
            </w:pPr>
            <w:r w:rsidRPr="00605DA1">
              <w:rPr>
                <w:rFonts w:cs="Times New Roman"/>
                <w:color w:val="auto"/>
                <w:szCs w:val="28"/>
                <w:lang w:val="en-US"/>
              </w:rPr>
              <w:t>PCE</w:t>
            </w:r>
          </w:p>
        </w:tc>
        <w:tc>
          <w:tcPr>
            <w:tcW w:w="688" w:type="dxa"/>
          </w:tcPr>
          <w:p w14:paraId="6A583924" w14:textId="2C407DCA"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55950A18" w14:textId="7A957CED" w:rsidR="00536A42" w:rsidRPr="00605DA1" w:rsidRDefault="00536A42" w:rsidP="007D13B2">
            <w:pPr>
              <w:jc w:val="both"/>
              <w:rPr>
                <w:rFonts w:cs="Times New Roman"/>
                <w:color w:val="auto"/>
                <w:szCs w:val="28"/>
              </w:rPr>
            </w:pPr>
            <w:r w:rsidRPr="00605DA1">
              <w:rPr>
                <w:rFonts w:cs="Times New Roman"/>
                <w:color w:val="auto"/>
                <w:szCs w:val="28"/>
                <w:lang w:val="en-US"/>
              </w:rPr>
              <w:t>Power</w:t>
            </w:r>
            <w:r w:rsidRPr="00605DA1">
              <w:rPr>
                <w:rFonts w:cs="Times New Roman"/>
                <w:color w:val="auto"/>
                <w:szCs w:val="28"/>
              </w:rPr>
              <w:t xml:space="preserve"> </w:t>
            </w:r>
            <w:r w:rsidRPr="00605DA1">
              <w:rPr>
                <w:rFonts w:cs="Times New Roman"/>
                <w:color w:val="auto"/>
                <w:szCs w:val="28"/>
                <w:lang w:val="en-US"/>
              </w:rPr>
              <w:t>conversation</w:t>
            </w:r>
            <w:r w:rsidRPr="00605DA1">
              <w:rPr>
                <w:rFonts w:cs="Times New Roman"/>
                <w:color w:val="auto"/>
                <w:szCs w:val="28"/>
              </w:rPr>
              <w:t xml:space="preserve"> </w:t>
            </w:r>
            <w:r w:rsidRPr="00605DA1">
              <w:rPr>
                <w:rFonts w:cs="Times New Roman"/>
                <w:color w:val="auto"/>
                <w:szCs w:val="28"/>
                <w:lang w:val="en-US"/>
              </w:rPr>
              <w:t>efficiency</w:t>
            </w:r>
            <w:r w:rsidRPr="00605DA1">
              <w:rPr>
                <w:rFonts w:cs="Times New Roman"/>
                <w:color w:val="auto"/>
                <w:szCs w:val="28"/>
              </w:rPr>
              <w:t xml:space="preserve"> (эффективность </w:t>
            </w:r>
            <w:r w:rsidR="007D12B3" w:rsidRPr="00605DA1">
              <w:rPr>
                <w:rFonts w:cs="Times New Roman"/>
                <w:color w:val="auto"/>
                <w:szCs w:val="28"/>
              </w:rPr>
              <w:t>преобразования энергии</w:t>
            </w:r>
            <w:r w:rsidRPr="00605DA1">
              <w:rPr>
                <w:rFonts w:cs="Times New Roman"/>
                <w:color w:val="auto"/>
                <w:szCs w:val="28"/>
              </w:rPr>
              <w:t>)</w:t>
            </w:r>
          </w:p>
        </w:tc>
      </w:tr>
      <w:tr w:rsidR="00C50DAF" w:rsidRPr="00605DA1" w14:paraId="13B276E2" w14:textId="77777777" w:rsidTr="00E21573">
        <w:tc>
          <w:tcPr>
            <w:tcW w:w="1952" w:type="dxa"/>
          </w:tcPr>
          <w:p w14:paraId="1335DDD2" w14:textId="40876D2E" w:rsidR="00AB6071" w:rsidRPr="00605DA1" w:rsidRDefault="00AB6071" w:rsidP="007D13B2">
            <w:pPr>
              <w:jc w:val="both"/>
              <w:rPr>
                <w:rFonts w:cs="Times New Roman"/>
                <w:color w:val="auto"/>
                <w:szCs w:val="28"/>
                <w:lang w:val="en-US"/>
              </w:rPr>
            </w:pPr>
            <w:r w:rsidRPr="00605DA1">
              <w:rPr>
                <w:rFonts w:cs="Times New Roman"/>
                <w:color w:val="auto"/>
                <w:szCs w:val="28"/>
              </w:rPr>
              <w:t>CdTe</w:t>
            </w:r>
          </w:p>
        </w:tc>
        <w:tc>
          <w:tcPr>
            <w:tcW w:w="688" w:type="dxa"/>
          </w:tcPr>
          <w:p w14:paraId="148B7E49" w14:textId="65700300" w:rsidR="00AB6071" w:rsidRPr="00605DA1" w:rsidRDefault="00AB6071" w:rsidP="007D13B2">
            <w:pPr>
              <w:jc w:val="both"/>
              <w:rPr>
                <w:rFonts w:cs="Times New Roman"/>
                <w:color w:val="auto"/>
                <w:szCs w:val="28"/>
                <w:lang w:val="en-US"/>
              </w:rPr>
            </w:pPr>
            <w:r w:rsidRPr="00605DA1">
              <w:rPr>
                <w:rFonts w:cs="Times New Roman"/>
                <w:color w:val="auto"/>
                <w:szCs w:val="28"/>
              </w:rPr>
              <w:t>–</w:t>
            </w:r>
          </w:p>
        </w:tc>
        <w:tc>
          <w:tcPr>
            <w:tcW w:w="6711" w:type="dxa"/>
          </w:tcPr>
          <w:p w14:paraId="46786473" w14:textId="4C18908E" w:rsidR="00AB6071" w:rsidRPr="00605DA1" w:rsidRDefault="00691361" w:rsidP="007D13B2">
            <w:pPr>
              <w:jc w:val="both"/>
              <w:rPr>
                <w:rFonts w:cs="Times New Roman"/>
                <w:color w:val="auto"/>
                <w:szCs w:val="28"/>
              </w:rPr>
            </w:pPr>
            <w:r w:rsidRPr="00605DA1">
              <w:rPr>
                <w:rFonts w:cs="Times New Roman"/>
                <w:color w:val="auto"/>
                <w:szCs w:val="28"/>
              </w:rPr>
              <w:t>Бинарное химическое соединение кадмия и теллура.</w:t>
            </w:r>
          </w:p>
        </w:tc>
      </w:tr>
      <w:tr w:rsidR="00C50DAF" w:rsidRPr="00605DA1" w14:paraId="152A2A75" w14:textId="77777777" w:rsidTr="00E21573">
        <w:tc>
          <w:tcPr>
            <w:tcW w:w="1952" w:type="dxa"/>
          </w:tcPr>
          <w:p w14:paraId="7C0D3F50" w14:textId="04B15DCA" w:rsidR="00822A21" w:rsidRPr="00605DA1" w:rsidRDefault="00822A21" w:rsidP="007D13B2">
            <w:pPr>
              <w:jc w:val="both"/>
              <w:rPr>
                <w:rFonts w:cs="Times New Roman"/>
                <w:color w:val="auto"/>
                <w:szCs w:val="28"/>
              </w:rPr>
            </w:pPr>
            <w:r w:rsidRPr="00605DA1">
              <w:rPr>
                <w:rFonts w:cs="Times New Roman"/>
                <w:bCs/>
                <w:color w:val="auto"/>
                <w:szCs w:val="28"/>
              </w:rPr>
              <w:t>CIGS</w:t>
            </w:r>
          </w:p>
        </w:tc>
        <w:tc>
          <w:tcPr>
            <w:tcW w:w="688" w:type="dxa"/>
          </w:tcPr>
          <w:p w14:paraId="2342EDC1" w14:textId="66A969AB" w:rsidR="00822A21"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59A7CB2C" w14:textId="2460C2F6" w:rsidR="00822A21" w:rsidRPr="00605DA1" w:rsidRDefault="00691361" w:rsidP="007D13B2">
            <w:pPr>
              <w:jc w:val="both"/>
              <w:rPr>
                <w:rFonts w:cs="Times New Roman"/>
                <w:color w:val="auto"/>
                <w:szCs w:val="28"/>
              </w:rPr>
            </w:pPr>
            <w:r w:rsidRPr="00605DA1">
              <w:rPr>
                <w:rFonts w:cs="Times New Roman"/>
                <w:color w:val="auto"/>
                <w:szCs w:val="28"/>
              </w:rPr>
              <w:t>Полупроводниковые слои селенида меди-индия-галлия</w:t>
            </w:r>
          </w:p>
        </w:tc>
      </w:tr>
      <w:tr w:rsidR="00C50DAF" w:rsidRPr="00605DA1" w14:paraId="63C5C11F" w14:textId="77777777" w:rsidTr="00E21573">
        <w:tc>
          <w:tcPr>
            <w:tcW w:w="1952" w:type="dxa"/>
          </w:tcPr>
          <w:p w14:paraId="79E38D97" w14:textId="348E9E33" w:rsidR="00822A21" w:rsidRPr="00605DA1" w:rsidRDefault="00822A21" w:rsidP="007D13B2">
            <w:pPr>
              <w:jc w:val="both"/>
              <w:rPr>
                <w:rFonts w:cs="Times New Roman"/>
                <w:color w:val="auto"/>
                <w:szCs w:val="28"/>
              </w:rPr>
            </w:pPr>
            <w:r w:rsidRPr="00605DA1">
              <w:rPr>
                <w:rFonts w:cs="Times New Roman"/>
                <w:bCs/>
                <w:color w:val="auto"/>
                <w:szCs w:val="28"/>
              </w:rPr>
              <w:t>a-Si</w:t>
            </w:r>
          </w:p>
        </w:tc>
        <w:tc>
          <w:tcPr>
            <w:tcW w:w="688" w:type="dxa"/>
          </w:tcPr>
          <w:p w14:paraId="29BBE54C" w14:textId="0C47B4EB" w:rsidR="00822A21"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28586FCD" w14:textId="53DAE6A1" w:rsidR="00822A21" w:rsidRPr="00605DA1" w:rsidRDefault="00691361" w:rsidP="007D13B2">
            <w:pPr>
              <w:jc w:val="both"/>
              <w:rPr>
                <w:rFonts w:cs="Times New Roman"/>
                <w:color w:val="auto"/>
                <w:szCs w:val="28"/>
                <w:lang w:val="en-US"/>
              </w:rPr>
            </w:pPr>
            <w:r w:rsidRPr="00605DA1">
              <w:rPr>
                <w:rFonts w:cs="Times New Roman"/>
                <w:color w:val="auto"/>
                <w:szCs w:val="28"/>
                <w:lang w:val="en-US"/>
              </w:rPr>
              <w:t>Аморфный кремний</w:t>
            </w:r>
          </w:p>
        </w:tc>
      </w:tr>
      <w:tr w:rsidR="00C50DAF" w:rsidRPr="00605DA1" w14:paraId="2659B5DF" w14:textId="77777777" w:rsidTr="00E21573">
        <w:tc>
          <w:tcPr>
            <w:tcW w:w="1952" w:type="dxa"/>
          </w:tcPr>
          <w:p w14:paraId="149BFF06" w14:textId="2F715B47" w:rsidR="00536A42" w:rsidRPr="00605DA1" w:rsidRDefault="00536A42" w:rsidP="007D13B2">
            <w:pPr>
              <w:jc w:val="both"/>
              <w:rPr>
                <w:rFonts w:cs="Times New Roman"/>
                <w:color w:val="auto"/>
                <w:szCs w:val="28"/>
              </w:rPr>
            </w:pPr>
            <w:r w:rsidRPr="00605DA1">
              <w:rPr>
                <w:rFonts w:cs="Times New Roman"/>
                <w:color w:val="auto"/>
                <w:szCs w:val="28"/>
              </w:rPr>
              <w:t>ETL</w:t>
            </w:r>
          </w:p>
        </w:tc>
        <w:tc>
          <w:tcPr>
            <w:tcW w:w="688" w:type="dxa"/>
          </w:tcPr>
          <w:p w14:paraId="3F935336" w14:textId="41267172"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11EC03C7" w14:textId="6B101AFF" w:rsidR="00536A42" w:rsidRPr="00605DA1" w:rsidRDefault="00536A42" w:rsidP="007D13B2">
            <w:pPr>
              <w:suppressAutoHyphens/>
              <w:rPr>
                <w:rFonts w:cs="Times New Roman"/>
                <w:color w:val="auto"/>
                <w:szCs w:val="28"/>
              </w:rPr>
            </w:pPr>
            <w:r w:rsidRPr="00605DA1">
              <w:rPr>
                <w:rFonts w:cs="Times New Roman"/>
                <w:color w:val="auto"/>
                <w:szCs w:val="28"/>
              </w:rPr>
              <w:t>Электронный транспортный слой (</w:t>
            </w:r>
            <w:r w:rsidRPr="00605DA1">
              <w:rPr>
                <w:rFonts w:cs="Times New Roman"/>
                <w:color w:val="auto"/>
                <w:szCs w:val="28"/>
                <w:lang w:val="en-US"/>
              </w:rPr>
              <w:t>Electron</w:t>
            </w:r>
            <w:r w:rsidRPr="00605DA1">
              <w:rPr>
                <w:rFonts w:cs="Times New Roman"/>
                <w:color w:val="auto"/>
                <w:szCs w:val="28"/>
              </w:rPr>
              <w:t xml:space="preserve"> </w:t>
            </w:r>
            <w:r w:rsidRPr="00605DA1">
              <w:rPr>
                <w:rFonts w:cs="Times New Roman"/>
                <w:color w:val="auto"/>
                <w:szCs w:val="28"/>
                <w:lang w:val="en-US"/>
              </w:rPr>
              <w:t>transport</w:t>
            </w:r>
            <w:r w:rsidRPr="00605DA1">
              <w:rPr>
                <w:rFonts w:cs="Times New Roman"/>
                <w:color w:val="auto"/>
                <w:szCs w:val="28"/>
              </w:rPr>
              <w:t xml:space="preserve"> </w:t>
            </w:r>
            <w:r w:rsidRPr="00605DA1">
              <w:rPr>
                <w:rFonts w:cs="Times New Roman"/>
                <w:color w:val="auto"/>
                <w:szCs w:val="28"/>
                <w:lang w:val="en-US"/>
              </w:rPr>
              <w:t>layer</w:t>
            </w:r>
            <w:r w:rsidRPr="00605DA1">
              <w:rPr>
                <w:rFonts w:cs="Times New Roman"/>
                <w:color w:val="auto"/>
                <w:szCs w:val="28"/>
              </w:rPr>
              <w:t>)</w:t>
            </w:r>
          </w:p>
        </w:tc>
      </w:tr>
      <w:tr w:rsidR="00C50DAF" w:rsidRPr="00605DA1" w14:paraId="1D2A6325" w14:textId="77777777" w:rsidTr="00E21573">
        <w:tc>
          <w:tcPr>
            <w:tcW w:w="1952" w:type="dxa"/>
          </w:tcPr>
          <w:p w14:paraId="5AA2F7EA" w14:textId="58F441E1" w:rsidR="00536A42" w:rsidRPr="00605DA1" w:rsidRDefault="00536A42" w:rsidP="007D13B2">
            <w:pPr>
              <w:jc w:val="both"/>
              <w:rPr>
                <w:rFonts w:cs="Times New Roman"/>
                <w:color w:val="auto"/>
                <w:szCs w:val="28"/>
              </w:rPr>
            </w:pPr>
            <w:r w:rsidRPr="00605DA1">
              <w:rPr>
                <w:rFonts w:cs="Times New Roman"/>
                <w:color w:val="auto"/>
                <w:szCs w:val="28"/>
              </w:rPr>
              <w:t>HTL</w:t>
            </w:r>
          </w:p>
        </w:tc>
        <w:tc>
          <w:tcPr>
            <w:tcW w:w="688" w:type="dxa"/>
          </w:tcPr>
          <w:p w14:paraId="390DA5EC" w14:textId="7ADAEBB1"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766B9F6F" w14:textId="77777777" w:rsidR="00536A42" w:rsidRPr="00605DA1" w:rsidRDefault="00536A42" w:rsidP="007D13B2">
            <w:pPr>
              <w:suppressAutoHyphens/>
              <w:rPr>
                <w:rFonts w:cs="Times New Roman"/>
                <w:color w:val="auto"/>
                <w:szCs w:val="28"/>
              </w:rPr>
            </w:pPr>
            <w:r w:rsidRPr="00605DA1">
              <w:rPr>
                <w:rFonts w:cs="Times New Roman"/>
                <w:color w:val="auto"/>
                <w:szCs w:val="28"/>
              </w:rPr>
              <w:t>Дырочный транспортный слой (</w:t>
            </w:r>
            <w:r w:rsidRPr="00605DA1">
              <w:rPr>
                <w:rFonts w:cs="Times New Roman"/>
                <w:color w:val="auto"/>
                <w:szCs w:val="28"/>
                <w:lang w:val="en-US"/>
              </w:rPr>
              <w:t>Hole</w:t>
            </w:r>
            <w:r w:rsidRPr="00605DA1">
              <w:rPr>
                <w:rFonts w:cs="Times New Roman"/>
                <w:color w:val="auto"/>
                <w:szCs w:val="28"/>
              </w:rPr>
              <w:t xml:space="preserve"> </w:t>
            </w:r>
            <w:r w:rsidRPr="00605DA1">
              <w:rPr>
                <w:rFonts w:cs="Times New Roman"/>
                <w:color w:val="auto"/>
                <w:szCs w:val="28"/>
                <w:lang w:val="en-US"/>
              </w:rPr>
              <w:t>transport</w:t>
            </w:r>
            <w:r w:rsidRPr="00605DA1">
              <w:rPr>
                <w:rFonts w:cs="Times New Roman"/>
                <w:color w:val="auto"/>
                <w:szCs w:val="28"/>
              </w:rPr>
              <w:t xml:space="preserve"> </w:t>
            </w:r>
            <w:r w:rsidRPr="00605DA1">
              <w:rPr>
                <w:rFonts w:cs="Times New Roman"/>
                <w:color w:val="auto"/>
                <w:szCs w:val="28"/>
                <w:lang w:val="en-US"/>
              </w:rPr>
              <w:t>layer</w:t>
            </w:r>
            <w:r w:rsidRPr="00605DA1">
              <w:rPr>
                <w:rFonts w:cs="Times New Roman"/>
                <w:color w:val="auto"/>
                <w:szCs w:val="28"/>
              </w:rPr>
              <w:t>)</w:t>
            </w:r>
          </w:p>
          <w:p w14:paraId="5BA32760" w14:textId="19D0671A" w:rsidR="00536A42" w:rsidRPr="00605DA1" w:rsidRDefault="00536A42" w:rsidP="007D13B2">
            <w:pPr>
              <w:jc w:val="both"/>
              <w:rPr>
                <w:rFonts w:cs="Times New Roman"/>
                <w:color w:val="auto"/>
                <w:szCs w:val="28"/>
              </w:rPr>
            </w:pPr>
            <w:r w:rsidRPr="00605DA1">
              <w:rPr>
                <w:rFonts w:cs="Times New Roman"/>
                <w:bCs/>
                <w:color w:val="auto"/>
                <w:szCs w:val="28"/>
                <w:lang w:val="en-US"/>
              </w:rPr>
              <w:t>ETL</w:t>
            </w:r>
            <w:r w:rsidRPr="00605DA1">
              <w:rPr>
                <w:rFonts w:cs="Times New Roman"/>
                <w:bCs/>
                <w:color w:val="auto"/>
                <w:szCs w:val="28"/>
              </w:rPr>
              <w:t xml:space="preserve"> слой</w:t>
            </w:r>
          </w:p>
        </w:tc>
      </w:tr>
      <w:tr w:rsidR="00C50DAF" w:rsidRPr="00906F79" w14:paraId="5B33FBC7" w14:textId="77777777" w:rsidTr="00E21573">
        <w:tc>
          <w:tcPr>
            <w:tcW w:w="1952" w:type="dxa"/>
          </w:tcPr>
          <w:p w14:paraId="095CDB12" w14:textId="744EF342" w:rsidR="00021E09" w:rsidRPr="00605DA1" w:rsidRDefault="00021E09" w:rsidP="007D13B2">
            <w:pPr>
              <w:jc w:val="both"/>
              <w:rPr>
                <w:rFonts w:cs="Times New Roman"/>
                <w:color w:val="auto"/>
                <w:szCs w:val="28"/>
              </w:rPr>
            </w:pPr>
            <w:r w:rsidRPr="00605DA1">
              <w:rPr>
                <w:rFonts w:cs="Times New Roman"/>
                <w:bCs/>
                <w:color w:val="auto"/>
                <w:szCs w:val="28"/>
              </w:rPr>
              <w:t>SpiroOMeTAD</w:t>
            </w:r>
          </w:p>
        </w:tc>
        <w:tc>
          <w:tcPr>
            <w:tcW w:w="688" w:type="dxa"/>
          </w:tcPr>
          <w:p w14:paraId="4A4CF47D" w14:textId="35F44F26" w:rsidR="00021E09"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054C4D09" w14:textId="1CA8AA74" w:rsidR="00021E09" w:rsidRPr="00605DA1" w:rsidRDefault="00691361" w:rsidP="007D13B2">
            <w:pPr>
              <w:suppressAutoHyphens/>
              <w:rPr>
                <w:rFonts w:cs="Times New Roman"/>
                <w:color w:val="auto"/>
                <w:szCs w:val="28"/>
                <w:lang w:val="en-US"/>
              </w:rPr>
            </w:pPr>
            <w:r w:rsidRPr="00605DA1">
              <w:rPr>
                <w:rFonts w:cs="Times New Roman"/>
                <w:color w:val="auto"/>
                <w:szCs w:val="28"/>
                <w:lang w:val="en-US"/>
              </w:rPr>
              <w:t>2,2',7,7'-Tetrakis[N,N-di(4-methoxyphenyl)amino]-9,9'-spirobifluorene</w:t>
            </w:r>
          </w:p>
        </w:tc>
      </w:tr>
      <w:tr w:rsidR="00C50DAF" w:rsidRPr="00605DA1" w14:paraId="3B60E35D" w14:textId="77777777" w:rsidTr="00E21573">
        <w:tc>
          <w:tcPr>
            <w:tcW w:w="1952" w:type="dxa"/>
          </w:tcPr>
          <w:p w14:paraId="5C28188A" w14:textId="0EFF31A4" w:rsidR="00021E09" w:rsidRPr="00605DA1" w:rsidRDefault="00021E09" w:rsidP="007D13B2">
            <w:pPr>
              <w:jc w:val="both"/>
              <w:rPr>
                <w:rFonts w:cs="Times New Roman"/>
                <w:bCs/>
                <w:color w:val="auto"/>
                <w:szCs w:val="28"/>
              </w:rPr>
            </w:pPr>
            <w:r w:rsidRPr="00605DA1">
              <w:rPr>
                <w:rFonts w:cs="Times New Roman"/>
                <w:bCs/>
                <w:color w:val="auto"/>
                <w:szCs w:val="28"/>
              </w:rPr>
              <w:t>PCBM</w:t>
            </w:r>
          </w:p>
        </w:tc>
        <w:tc>
          <w:tcPr>
            <w:tcW w:w="688" w:type="dxa"/>
          </w:tcPr>
          <w:p w14:paraId="09423F4D" w14:textId="788D2BFC" w:rsidR="00021E09"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4D83264B" w14:textId="692D25E8" w:rsidR="00021E09" w:rsidRPr="00605DA1" w:rsidRDefault="00691361" w:rsidP="007D13B2">
            <w:pPr>
              <w:suppressAutoHyphens/>
              <w:rPr>
                <w:rFonts w:cs="Times New Roman"/>
                <w:color w:val="auto"/>
                <w:szCs w:val="28"/>
              </w:rPr>
            </w:pPr>
            <w:r w:rsidRPr="00605DA1">
              <w:rPr>
                <w:rFonts w:cs="Times New Roman"/>
                <w:color w:val="auto"/>
                <w:szCs w:val="28"/>
              </w:rPr>
              <w:t>Метиловый эфир [6,6]-фенил-C61-масляной кислоты</w:t>
            </w:r>
          </w:p>
        </w:tc>
      </w:tr>
      <w:tr w:rsidR="00C50DAF" w:rsidRPr="00605DA1" w14:paraId="65BA4A97" w14:textId="77777777" w:rsidTr="00E21573">
        <w:tc>
          <w:tcPr>
            <w:tcW w:w="1952" w:type="dxa"/>
          </w:tcPr>
          <w:p w14:paraId="7E2A510A" w14:textId="3C1C9D2F" w:rsidR="00536A42" w:rsidRPr="00605DA1" w:rsidRDefault="00536A42" w:rsidP="007D13B2">
            <w:pPr>
              <w:suppressAutoHyphens/>
              <w:rPr>
                <w:rFonts w:cs="Times New Roman"/>
                <w:bCs/>
                <w:i/>
                <w:iCs/>
                <w:color w:val="auto"/>
                <w:szCs w:val="28"/>
                <w:lang w:val="en-US"/>
              </w:rPr>
            </w:pPr>
            <w:r w:rsidRPr="00605DA1">
              <w:rPr>
                <w:rFonts w:cs="Times New Roman"/>
                <w:bCs/>
                <w:color w:val="auto"/>
                <w:szCs w:val="28"/>
                <w:lang w:val="en-US"/>
              </w:rPr>
              <w:t>TCO</w:t>
            </w:r>
          </w:p>
        </w:tc>
        <w:tc>
          <w:tcPr>
            <w:tcW w:w="688" w:type="dxa"/>
          </w:tcPr>
          <w:p w14:paraId="3873DB3A" w14:textId="3B90D7DE"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4FAE1DCE" w14:textId="33E7ED67" w:rsidR="00536A42" w:rsidRPr="00605DA1" w:rsidRDefault="00536A42" w:rsidP="007D13B2">
            <w:pPr>
              <w:jc w:val="both"/>
              <w:rPr>
                <w:rFonts w:cs="Times New Roman"/>
                <w:color w:val="auto"/>
                <w:szCs w:val="28"/>
              </w:rPr>
            </w:pPr>
            <w:r w:rsidRPr="00605DA1">
              <w:rPr>
                <w:rFonts w:cs="Times New Roman"/>
                <w:bCs/>
                <w:color w:val="auto"/>
                <w:szCs w:val="28"/>
              </w:rPr>
              <w:t>Прозрачные проводящие металлооксиды (transparent conducting oxides)</w:t>
            </w:r>
          </w:p>
        </w:tc>
      </w:tr>
      <w:tr w:rsidR="00C50DAF" w:rsidRPr="00605DA1" w14:paraId="17558A63" w14:textId="77777777" w:rsidTr="00E21573">
        <w:tc>
          <w:tcPr>
            <w:tcW w:w="1952" w:type="dxa"/>
          </w:tcPr>
          <w:p w14:paraId="12BA86BE" w14:textId="64DD2B60" w:rsidR="00911C6E" w:rsidRPr="00605DA1" w:rsidRDefault="00911C6E" w:rsidP="007D13B2">
            <w:pPr>
              <w:suppressAutoHyphens/>
              <w:rPr>
                <w:rFonts w:cs="Times New Roman"/>
                <w:bCs/>
                <w:color w:val="auto"/>
                <w:szCs w:val="28"/>
                <w:lang w:val="en-US"/>
              </w:rPr>
            </w:pPr>
            <w:r w:rsidRPr="00605DA1">
              <w:rPr>
                <w:rFonts w:cs="Times New Roman"/>
                <w:bCs/>
                <w:color w:val="auto"/>
                <w:szCs w:val="28"/>
              </w:rPr>
              <w:t>ITO</w:t>
            </w:r>
          </w:p>
        </w:tc>
        <w:tc>
          <w:tcPr>
            <w:tcW w:w="688" w:type="dxa"/>
          </w:tcPr>
          <w:p w14:paraId="18CFD329" w14:textId="5ADD51D0" w:rsidR="00911C6E"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77E495D8" w14:textId="0D5F8DE4" w:rsidR="00911C6E" w:rsidRPr="00605DA1" w:rsidRDefault="00691361" w:rsidP="007D13B2">
            <w:pPr>
              <w:jc w:val="both"/>
              <w:rPr>
                <w:rFonts w:cs="Times New Roman"/>
                <w:bCs/>
                <w:color w:val="auto"/>
                <w:szCs w:val="28"/>
              </w:rPr>
            </w:pPr>
            <w:r w:rsidRPr="00605DA1">
              <w:rPr>
                <w:rFonts w:cs="Times New Roman"/>
                <w:bCs/>
                <w:color w:val="auto"/>
                <w:szCs w:val="28"/>
              </w:rPr>
              <w:t>Оксид индия и олова</w:t>
            </w:r>
          </w:p>
        </w:tc>
      </w:tr>
      <w:tr w:rsidR="00C50DAF" w:rsidRPr="00605DA1" w14:paraId="6F912307" w14:textId="77777777" w:rsidTr="00E21573">
        <w:tc>
          <w:tcPr>
            <w:tcW w:w="1952" w:type="dxa"/>
          </w:tcPr>
          <w:p w14:paraId="3970AC5E" w14:textId="4A65D4A5" w:rsidR="00911C6E" w:rsidRPr="00605DA1" w:rsidRDefault="00911C6E" w:rsidP="007D13B2">
            <w:pPr>
              <w:suppressAutoHyphens/>
              <w:rPr>
                <w:rFonts w:cs="Times New Roman"/>
                <w:bCs/>
                <w:color w:val="auto"/>
                <w:szCs w:val="28"/>
                <w:lang w:val="en-US"/>
              </w:rPr>
            </w:pPr>
            <w:r w:rsidRPr="00605DA1">
              <w:rPr>
                <w:rFonts w:cs="Times New Roman"/>
                <w:bCs/>
                <w:color w:val="auto"/>
                <w:szCs w:val="28"/>
                <w:lang w:val="en-US"/>
              </w:rPr>
              <w:t>IZO</w:t>
            </w:r>
          </w:p>
        </w:tc>
        <w:tc>
          <w:tcPr>
            <w:tcW w:w="688" w:type="dxa"/>
          </w:tcPr>
          <w:p w14:paraId="32916578" w14:textId="77988EB9" w:rsidR="00911C6E"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0EEE85D6" w14:textId="4F69038A" w:rsidR="00911C6E" w:rsidRPr="00605DA1" w:rsidRDefault="00691361" w:rsidP="007D13B2">
            <w:pPr>
              <w:jc w:val="both"/>
              <w:rPr>
                <w:rFonts w:cs="Times New Roman"/>
                <w:bCs/>
                <w:color w:val="auto"/>
                <w:szCs w:val="28"/>
              </w:rPr>
            </w:pPr>
            <w:r w:rsidRPr="00605DA1">
              <w:rPr>
                <w:rFonts w:cs="Times New Roman"/>
                <w:bCs/>
                <w:color w:val="auto"/>
                <w:szCs w:val="28"/>
              </w:rPr>
              <w:t>Оксид индия и цинка</w:t>
            </w:r>
          </w:p>
        </w:tc>
      </w:tr>
      <w:tr w:rsidR="00C50DAF" w:rsidRPr="00605DA1" w14:paraId="484A48F1" w14:textId="77777777" w:rsidTr="00E21573">
        <w:tc>
          <w:tcPr>
            <w:tcW w:w="1952" w:type="dxa"/>
          </w:tcPr>
          <w:p w14:paraId="146E4069" w14:textId="5DFEF703" w:rsidR="00911C6E" w:rsidRPr="00605DA1" w:rsidRDefault="00911C6E" w:rsidP="007D13B2">
            <w:pPr>
              <w:suppressAutoHyphens/>
              <w:rPr>
                <w:rFonts w:cs="Times New Roman"/>
                <w:bCs/>
                <w:color w:val="auto"/>
                <w:szCs w:val="28"/>
                <w:lang w:val="en-US"/>
              </w:rPr>
            </w:pPr>
            <w:r w:rsidRPr="00605DA1">
              <w:rPr>
                <w:rFonts w:cs="Times New Roman"/>
                <w:bCs/>
                <w:color w:val="auto"/>
                <w:szCs w:val="28"/>
                <w:lang w:val="en-US"/>
              </w:rPr>
              <w:t>AZO</w:t>
            </w:r>
          </w:p>
        </w:tc>
        <w:tc>
          <w:tcPr>
            <w:tcW w:w="688" w:type="dxa"/>
          </w:tcPr>
          <w:p w14:paraId="64A9A80D" w14:textId="32A83A35" w:rsidR="00911C6E"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5BA0F0FF" w14:textId="070047B9" w:rsidR="00911C6E" w:rsidRPr="00605DA1" w:rsidRDefault="00691361" w:rsidP="007D13B2">
            <w:pPr>
              <w:jc w:val="both"/>
              <w:rPr>
                <w:rFonts w:cs="Times New Roman"/>
                <w:bCs/>
                <w:color w:val="auto"/>
                <w:szCs w:val="28"/>
              </w:rPr>
            </w:pPr>
            <w:r w:rsidRPr="00605DA1">
              <w:rPr>
                <w:rFonts w:cs="Times New Roman"/>
                <w:bCs/>
                <w:color w:val="auto"/>
                <w:szCs w:val="28"/>
              </w:rPr>
              <w:t>Оксид цинка легированный алюминием</w:t>
            </w:r>
          </w:p>
        </w:tc>
      </w:tr>
      <w:tr w:rsidR="00C50DAF" w:rsidRPr="00605DA1" w14:paraId="01334BB3" w14:textId="77777777" w:rsidTr="00E21573">
        <w:tc>
          <w:tcPr>
            <w:tcW w:w="1952" w:type="dxa"/>
          </w:tcPr>
          <w:p w14:paraId="41DA0886" w14:textId="27EBB805" w:rsidR="00DD5F6A" w:rsidRPr="00605DA1" w:rsidRDefault="00DD5F6A" w:rsidP="007D13B2">
            <w:pPr>
              <w:suppressAutoHyphens/>
              <w:rPr>
                <w:rFonts w:cs="Times New Roman"/>
                <w:bCs/>
                <w:color w:val="auto"/>
                <w:szCs w:val="28"/>
                <w:lang w:val="en-US"/>
              </w:rPr>
            </w:pPr>
            <w:r w:rsidRPr="00605DA1">
              <w:rPr>
                <w:rFonts w:cs="Times New Roman"/>
                <w:bCs/>
                <w:color w:val="auto"/>
                <w:szCs w:val="28"/>
              </w:rPr>
              <w:t>FTO</w:t>
            </w:r>
          </w:p>
        </w:tc>
        <w:tc>
          <w:tcPr>
            <w:tcW w:w="688" w:type="dxa"/>
          </w:tcPr>
          <w:p w14:paraId="6485DDC9" w14:textId="7ACDC56A" w:rsidR="00DD5F6A" w:rsidRPr="00605DA1" w:rsidRDefault="00E21573" w:rsidP="007D13B2">
            <w:pPr>
              <w:jc w:val="both"/>
              <w:rPr>
                <w:rFonts w:cs="Times New Roman"/>
                <w:color w:val="auto"/>
                <w:szCs w:val="28"/>
              </w:rPr>
            </w:pPr>
            <w:r w:rsidRPr="00605DA1">
              <w:rPr>
                <w:rFonts w:cs="Times New Roman"/>
                <w:color w:val="auto"/>
                <w:szCs w:val="28"/>
              </w:rPr>
              <w:t>–</w:t>
            </w:r>
          </w:p>
        </w:tc>
        <w:tc>
          <w:tcPr>
            <w:tcW w:w="6711" w:type="dxa"/>
          </w:tcPr>
          <w:p w14:paraId="7E9A5171" w14:textId="04036BCA" w:rsidR="00DD5F6A" w:rsidRPr="00605DA1" w:rsidRDefault="00691361" w:rsidP="007D13B2">
            <w:pPr>
              <w:jc w:val="both"/>
              <w:rPr>
                <w:rFonts w:cs="Times New Roman"/>
                <w:bCs/>
                <w:color w:val="auto"/>
                <w:szCs w:val="28"/>
              </w:rPr>
            </w:pPr>
            <w:r w:rsidRPr="00605DA1">
              <w:rPr>
                <w:rFonts w:cs="Times New Roman"/>
                <w:bCs/>
                <w:color w:val="auto"/>
                <w:szCs w:val="28"/>
              </w:rPr>
              <w:t>Оксид олова, легированный фтором</w:t>
            </w:r>
          </w:p>
        </w:tc>
      </w:tr>
      <w:tr w:rsidR="00C50DAF" w:rsidRPr="00605DA1" w14:paraId="58B84E22" w14:textId="77777777" w:rsidTr="00E21573">
        <w:tc>
          <w:tcPr>
            <w:tcW w:w="1952" w:type="dxa"/>
          </w:tcPr>
          <w:p w14:paraId="72C48494" w14:textId="17ECDA90" w:rsidR="00536A42" w:rsidRPr="00605DA1" w:rsidRDefault="00536A42" w:rsidP="007D13B2">
            <w:pPr>
              <w:suppressAutoHyphens/>
              <w:rPr>
                <w:rFonts w:cs="Times New Roman"/>
                <w:bCs/>
                <w:color w:val="auto"/>
                <w:szCs w:val="28"/>
                <w:lang w:val="en-US"/>
              </w:rPr>
            </w:pPr>
            <w:r w:rsidRPr="00605DA1">
              <w:rPr>
                <w:rFonts w:cs="Times New Roman"/>
                <w:bCs/>
                <w:color w:val="auto"/>
                <w:szCs w:val="28"/>
                <w:lang w:val="en-US"/>
              </w:rPr>
              <w:t>ARC</w:t>
            </w:r>
          </w:p>
        </w:tc>
        <w:tc>
          <w:tcPr>
            <w:tcW w:w="688" w:type="dxa"/>
          </w:tcPr>
          <w:p w14:paraId="781F11B5" w14:textId="35ED0BA8"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5AF734FA" w14:textId="3BF4DC63" w:rsidR="00536A42" w:rsidRPr="00605DA1" w:rsidRDefault="00536A42" w:rsidP="007D13B2">
            <w:pPr>
              <w:jc w:val="both"/>
              <w:rPr>
                <w:rFonts w:cs="Times New Roman"/>
                <w:color w:val="auto"/>
                <w:szCs w:val="28"/>
              </w:rPr>
            </w:pPr>
            <w:r w:rsidRPr="00605DA1">
              <w:rPr>
                <w:rFonts w:cs="Times New Roman"/>
                <w:color w:val="auto"/>
                <w:szCs w:val="28"/>
              </w:rPr>
              <w:t>Антиотражающее покрытие (</w:t>
            </w:r>
            <w:r w:rsidRPr="00605DA1">
              <w:rPr>
                <w:rFonts w:cs="Times New Roman"/>
                <w:color w:val="auto"/>
                <w:szCs w:val="28"/>
                <w:lang w:val="en-US"/>
              </w:rPr>
              <w:t>antireflecting</w:t>
            </w:r>
            <w:r w:rsidRPr="00605DA1">
              <w:rPr>
                <w:rFonts w:cs="Times New Roman"/>
                <w:color w:val="auto"/>
                <w:szCs w:val="28"/>
              </w:rPr>
              <w:t xml:space="preserve"> </w:t>
            </w:r>
            <w:r w:rsidRPr="00605DA1">
              <w:rPr>
                <w:rFonts w:cs="Times New Roman"/>
                <w:color w:val="auto"/>
                <w:szCs w:val="28"/>
                <w:lang w:val="en-US"/>
              </w:rPr>
              <w:t>coating</w:t>
            </w:r>
            <w:r w:rsidRPr="00605DA1">
              <w:rPr>
                <w:rFonts w:cs="Times New Roman"/>
                <w:color w:val="auto"/>
                <w:szCs w:val="28"/>
              </w:rPr>
              <w:t>)</w:t>
            </w:r>
          </w:p>
        </w:tc>
      </w:tr>
      <w:tr w:rsidR="00C50DAF" w:rsidRPr="00605DA1" w14:paraId="0F9E5021" w14:textId="77777777" w:rsidTr="00E21573">
        <w:tc>
          <w:tcPr>
            <w:tcW w:w="1952" w:type="dxa"/>
          </w:tcPr>
          <w:p w14:paraId="3B255521" w14:textId="582EF645" w:rsidR="00536A42" w:rsidRPr="00605DA1" w:rsidRDefault="00536A42" w:rsidP="007D13B2">
            <w:pPr>
              <w:suppressAutoHyphens/>
              <w:rPr>
                <w:rFonts w:cs="Times New Roman"/>
                <w:bCs/>
                <w:color w:val="auto"/>
                <w:szCs w:val="28"/>
                <w:lang w:val="en-US"/>
              </w:rPr>
            </w:pPr>
            <w:r w:rsidRPr="00605DA1">
              <w:rPr>
                <w:rFonts w:cs="Times New Roman"/>
                <w:color w:val="auto"/>
                <w:szCs w:val="28"/>
                <w:lang w:val="en-US"/>
              </w:rPr>
              <w:t>HJT</w:t>
            </w:r>
          </w:p>
        </w:tc>
        <w:tc>
          <w:tcPr>
            <w:tcW w:w="688" w:type="dxa"/>
          </w:tcPr>
          <w:p w14:paraId="223FADA7" w14:textId="61E503FF"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7FF5B143" w14:textId="590CAAE3" w:rsidR="00536A42" w:rsidRPr="00605DA1" w:rsidRDefault="00536A42" w:rsidP="007D13B2">
            <w:pPr>
              <w:jc w:val="both"/>
              <w:rPr>
                <w:rFonts w:cs="Times New Roman"/>
                <w:color w:val="auto"/>
                <w:szCs w:val="28"/>
              </w:rPr>
            </w:pPr>
            <w:r w:rsidRPr="00605DA1">
              <w:rPr>
                <w:rFonts w:cs="Times New Roman"/>
                <w:color w:val="auto"/>
                <w:szCs w:val="28"/>
              </w:rPr>
              <w:t>Гетеропереходные солнечные элементы</w:t>
            </w:r>
          </w:p>
        </w:tc>
      </w:tr>
      <w:tr w:rsidR="00C50DAF" w:rsidRPr="00605DA1" w14:paraId="0061616D" w14:textId="77777777" w:rsidTr="00E21573">
        <w:tc>
          <w:tcPr>
            <w:tcW w:w="1952" w:type="dxa"/>
          </w:tcPr>
          <w:p w14:paraId="447F6AA6" w14:textId="731BB79B" w:rsidR="00536A42" w:rsidRPr="00605DA1" w:rsidRDefault="00536A42" w:rsidP="007D13B2">
            <w:pPr>
              <w:suppressAutoHyphens/>
              <w:rPr>
                <w:rFonts w:cs="Times New Roman"/>
                <w:bCs/>
                <w:color w:val="auto"/>
                <w:szCs w:val="28"/>
                <w:lang w:val="en-US"/>
              </w:rPr>
            </w:pPr>
            <w:r w:rsidRPr="00605DA1">
              <w:rPr>
                <w:rFonts w:cs="Times New Roman"/>
                <w:bCs/>
                <w:color w:val="auto"/>
                <w:szCs w:val="28"/>
                <w:lang w:val="en-US"/>
              </w:rPr>
              <w:t>SAM</w:t>
            </w:r>
          </w:p>
        </w:tc>
        <w:tc>
          <w:tcPr>
            <w:tcW w:w="688" w:type="dxa"/>
          </w:tcPr>
          <w:p w14:paraId="672B34F3" w14:textId="29D730EB"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7F9B3586" w14:textId="72292D2A" w:rsidR="00536A42" w:rsidRPr="00605DA1" w:rsidRDefault="00536A42" w:rsidP="007D13B2">
            <w:pPr>
              <w:jc w:val="both"/>
              <w:rPr>
                <w:rFonts w:cs="Times New Roman"/>
                <w:color w:val="auto"/>
                <w:szCs w:val="28"/>
              </w:rPr>
            </w:pPr>
            <w:r w:rsidRPr="00605DA1">
              <w:rPr>
                <w:rFonts w:cs="Times New Roman"/>
                <w:color w:val="auto"/>
                <w:szCs w:val="28"/>
              </w:rPr>
              <w:t>С</w:t>
            </w:r>
            <w:r w:rsidRPr="00605DA1">
              <w:rPr>
                <w:rFonts w:cs="Times New Roman"/>
                <w:bCs/>
                <w:color w:val="auto"/>
                <w:szCs w:val="28"/>
              </w:rPr>
              <w:t xml:space="preserve">амоорганизующиеся </w:t>
            </w:r>
            <w:r w:rsidRPr="00605DA1">
              <w:rPr>
                <w:rFonts w:cs="Times New Roman"/>
                <w:bCs/>
                <w:color w:val="auto"/>
                <w:szCs w:val="28"/>
                <w:lang w:val="en-US"/>
              </w:rPr>
              <w:t>HTL</w:t>
            </w:r>
            <w:r w:rsidRPr="00605DA1">
              <w:rPr>
                <w:rFonts w:cs="Times New Roman"/>
                <w:bCs/>
                <w:color w:val="auto"/>
                <w:szCs w:val="28"/>
              </w:rPr>
              <w:t xml:space="preserve"> монослои</w:t>
            </w:r>
          </w:p>
        </w:tc>
      </w:tr>
      <w:tr w:rsidR="00C50DAF" w:rsidRPr="00605DA1" w14:paraId="299423FA" w14:textId="77777777" w:rsidTr="00E21573">
        <w:tc>
          <w:tcPr>
            <w:tcW w:w="1952" w:type="dxa"/>
          </w:tcPr>
          <w:p w14:paraId="78CF2066" w14:textId="335C6709" w:rsidR="00536A42" w:rsidRPr="00605DA1" w:rsidRDefault="00536A42" w:rsidP="007D13B2">
            <w:pPr>
              <w:suppressAutoHyphens/>
              <w:rPr>
                <w:rFonts w:cs="Times New Roman"/>
                <w:bCs/>
                <w:color w:val="auto"/>
                <w:szCs w:val="28"/>
                <w:lang w:val="en-US"/>
              </w:rPr>
            </w:pPr>
            <w:r w:rsidRPr="00605DA1">
              <w:rPr>
                <w:rFonts w:cs="Times New Roman"/>
                <w:bCs/>
                <w:color w:val="auto"/>
                <w:szCs w:val="28"/>
                <w:lang w:val="en-US"/>
              </w:rPr>
              <w:t>ABX3</w:t>
            </w:r>
          </w:p>
        </w:tc>
        <w:tc>
          <w:tcPr>
            <w:tcW w:w="688" w:type="dxa"/>
          </w:tcPr>
          <w:p w14:paraId="3D1AF133" w14:textId="3F7C74B3"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4DA40D04" w14:textId="4E87BB79" w:rsidR="00536A42" w:rsidRPr="00605DA1" w:rsidRDefault="00536A42" w:rsidP="007D13B2">
            <w:pPr>
              <w:jc w:val="both"/>
              <w:rPr>
                <w:rFonts w:cs="Times New Roman"/>
                <w:color w:val="auto"/>
                <w:szCs w:val="28"/>
              </w:rPr>
            </w:pPr>
            <w:r w:rsidRPr="00605DA1">
              <w:rPr>
                <w:rFonts w:cs="Times New Roman"/>
                <w:bCs/>
                <w:color w:val="auto"/>
                <w:szCs w:val="28"/>
              </w:rPr>
              <w:t>Перовскитные материалы, где A – органический катион (например, метиламмоний (CH</w:t>
            </w:r>
            <w:r w:rsidRPr="00605DA1">
              <w:rPr>
                <w:rFonts w:cs="Times New Roman"/>
                <w:bCs/>
                <w:color w:val="auto"/>
                <w:szCs w:val="28"/>
                <w:vertAlign w:val="subscript"/>
              </w:rPr>
              <w:t>3</w:t>
            </w:r>
            <w:r w:rsidRPr="00605DA1">
              <w:rPr>
                <w:rFonts w:cs="Times New Roman"/>
                <w:bCs/>
                <w:color w:val="auto"/>
                <w:szCs w:val="28"/>
              </w:rPr>
              <w:t>NH</w:t>
            </w:r>
            <w:r w:rsidRPr="00605DA1">
              <w:rPr>
                <w:rFonts w:cs="Times New Roman"/>
                <w:bCs/>
                <w:color w:val="auto"/>
                <w:szCs w:val="28"/>
                <w:vertAlign w:val="subscript"/>
              </w:rPr>
              <w:t>3</w:t>
            </w:r>
            <w:r w:rsidRPr="00605DA1">
              <w:rPr>
                <w:rFonts w:cs="Times New Roman"/>
                <w:bCs/>
                <w:color w:val="auto"/>
                <w:szCs w:val="28"/>
                <w:vertAlign w:val="superscript"/>
              </w:rPr>
              <w:t>-</w:t>
            </w:r>
            <w:r w:rsidRPr="00605DA1">
              <w:rPr>
                <w:rFonts w:cs="Times New Roman"/>
                <w:bCs/>
                <w:color w:val="auto"/>
                <w:szCs w:val="28"/>
              </w:rPr>
              <w:t>), формамидиний (CH(NH</w:t>
            </w:r>
            <w:r w:rsidRPr="00605DA1">
              <w:rPr>
                <w:rFonts w:cs="Times New Roman"/>
                <w:bCs/>
                <w:color w:val="auto"/>
                <w:szCs w:val="28"/>
                <w:vertAlign w:val="subscript"/>
              </w:rPr>
              <w:t>2</w:t>
            </w:r>
            <w:r w:rsidRPr="00605DA1">
              <w:rPr>
                <w:rFonts w:cs="Times New Roman"/>
                <w:bCs/>
                <w:color w:val="auto"/>
                <w:szCs w:val="28"/>
              </w:rPr>
              <w:t>)</w:t>
            </w:r>
            <w:r w:rsidRPr="00605DA1">
              <w:rPr>
                <w:rFonts w:cs="Times New Roman"/>
                <w:bCs/>
                <w:color w:val="auto"/>
                <w:szCs w:val="28"/>
                <w:vertAlign w:val="subscript"/>
              </w:rPr>
              <w:t>2</w:t>
            </w:r>
            <w:r w:rsidRPr="00605DA1">
              <w:rPr>
                <w:rFonts w:cs="Times New Roman"/>
                <w:bCs/>
                <w:color w:val="auto"/>
                <w:szCs w:val="28"/>
                <w:vertAlign w:val="superscript"/>
              </w:rPr>
              <w:t>-</w:t>
            </w:r>
            <w:r w:rsidRPr="00605DA1">
              <w:rPr>
                <w:rFonts w:cs="Times New Roman"/>
                <w:bCs/>
                <w:color w:val="auto"/>
                <w:szCs w:val="28"/>
              </w:rPr>
              <w:t>) или цезий (Cs</w:t>
            </w:r>
            <w:r w:rsidRPr="00605DA1">
              <w:rPr>
                <w:rFonts w:cs="Times New Roman"/>
                <w:bCs/>
                <w:color w:val="auto"/>
                <w:szCs w:val="28"/>
                <w:vertAlign w:val="superscript"/>
              </w:rPr>
              <w:t>-</w:t>
            </w:r>
            <w:r w:rsidRPr="00605DA1">
              <w:rPr>
                <w:rFonts w:cs="Times New Roman"/>
                <w:bCs/>
                <w:color w:val="auto"/>
                <w:szCs w:val="28"/>
              </w:rPr>
              <w:t>)); B – катион металла (например, свинец Pb</w:t>
            </w:r>
            <w:r w:rsidRPr="00605DA1">
              <w:rPr>
                <w:rFonts w:cs="Times New Roman"/>
                <w:bCs/>
                <w:color w:val="auto"/>
                <w:szCs w:val="28"/>
                <w:vertAlign w:val="superscript"/>
              </w:rPr>
              <w:t>2+</w:t>
            </w:r>
            <w:r w:rsidRPr="00605DA1">
              <w:rPr>
                <w:rFonts w:cs="Times New Roman"/>
                <w:bCs/>
                <w:color w:val="auto"/>
                <w:szCs w:val="28"/>
              </w:rPr>
              <w:t>, олово Sn</w:t>
            </w:r>
            <w:r w:rsidRPr="00605DA1">
              <w:rPr>
                <w:rFonts w:cs="Times New Roman"/>
                <w:bCs/>
                <w:color w:val="auto"/>
                <w:szCs w:val="28"/>
                <w:vertAlign w:val="superscript"/>
              </w:rPr>
              <w:t>2+</w:t>
            </w:r>
            <w:r w:rsidRPr="00605DA1">
              <w:rPr>
                <w:rFonts w:cs="Times New Roman"/>
                <w:bCs/>
                <w:color w:val="auto"/>
                <w:szCs w:val="28"/>
              </w:rPr>
              <w:t>); X – галогенидные анионы (например, хлорид (Cl</w:t>
            </w:r>
            <w:r w:rsidRPr="00605DA1">
              <w:rPr>
                <w:rFonts w:cs="Times New Roman"/>
                <w:bCs/>
                <w:color w:val="auto"/>
                <w:szCs w:val="28"/>
                <w:vertAlign w:val="superscript"/>
              </w:rPr>
              <w:t>-</w:t>
            </w:r>
            <w:r w:rsidRPr="00605DA1">
              <w:rPr>
                <w:rFonts w:cs="Times New Roman"/>
                <w:bCs/>
                <w:color w:val="auto"/>
                <w:szCs w:val="28"/>
              </w:rPr>
              <w:t>), бромид (Br</w:t>
            </w:r>
            <w:r w:rsidRPr="00605DA1">
              <w:rPr>
                <w:rFonts w:cs="Times New Roman"/>
                <w:bCs/>
                <w:color w:val="auto"/>
                <w:szCs w:val="28"/>
                <w:vertAlign w:val="superscript"/>
              </w:rPr>
              <w:t>-</w:t>
            </w:r>
            <w:r w:rsidRPr="00605DA1">
              <w:rPr>
                <w:rFonts w:cs="Times New Roman"/>
                <w:bCs/>
                <w:color w:val="auto"/>
                <w:szCs w:val="28"/>
              </w:rPr>
              <w:t>) или иодид (I</w:t>
            </w:r>
            <w:r w:rsidRPr="00605DA1">
              <w:rPr>
                <w:rFonts w:cs="Times New Roman"/>
                <w:bCs/>
                <w:color w:val="auto"/>
                <w:szCs w:val="28"/>
                <w:vertAlign w:val="superscript"/>
              </w:rPr>
              <w:t>-</w:t>
            </w:r>
            <w:r w:rsidRPr="00605DA1">
              <w:rPr>
                <w:rFonts w:cs="Times New Roman"/>
                <w:bCs/>
                <w:color w:val="auto"/>
                <w:szCs w:val="28"/>
              </w:rPr>
              <w:t>))</w:t>
            </w:r>
          </w:p>
        </w:tc>
      </w:tr>
      <w:tr w:rsidR="00C50DAF" w:rsidRPr="00605DA1" w14:paraId="1B9E8567" w14:textId="77777777" w:rsidTr="00E21573">
        <w:tc>
          <w:tcPr>
            <w:tcW w:w="1952" w:type="dxa"/>
          </w:tcPr>
          <w:p w14:paraId="074142F9" w14:textId="6061BB47" w:rsidR="00536A42" w:rsidRPr="00605DA1" w:rsidRDefault="00536A42" w:rsidP="007D13B2">
            <w:pPr>
              <w:suppressAutoHyphens/>
              <w:rPr>
                <w:rFonts w:cs="Times New Roman"/>
                <w:bCs/>
                <w:color w:val="auto"/>
                <w:szCs w:val="28"/>
                <w:lang w:val="en-US"/>
              </w:rPr>
            </w:pPr>
            <w:r w:rsidRPr="00605DA1">
              <w:rPr>
                <w:rFonts w:cs="Times New Roman"/>
                <w:color w:val="auto"/>
                <w:szCs w:val="28"/>
              </w:rPr>
              <w:t>ВАХ</w:t>
            </w:r>
          </w:p>
        </w:tc>
        <w:tc>
          <w:tcPr>
            <w:tcW w:w="688" w:type="dxa"/>
          </w:tcPr>
          <w:p w14:paraId="6DB307D3" w14:textId="2495BBE3"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084008CE" w14:textId="77A77F4F" w:rsidR="00536A42" w:rsidRPr="00605DA1" w:rsidRDefault="00536A42" w:rsidP="007D13B2">
            <w:pPr>
              <w:suppressAutoHyphens/>
              <w:rPr>
                <w:rFonts w:cs="Times New Roman"/>
                <w:color w:val="auto"/>
                <w:szCs w:val="28"/>
              </w:rPr>
            </w:pPr>
            <w:r w:rsidRPr="00605DA1">
              <w:rPr>
                <w:rFonts w:eastAsia="NewtonC" w:cs="Times New Roman"/>
                <w:color w:val="auto"/>
                <w:szCs w:val="28"/>
              </w:rPr>
              <w:t>Вольтамперные характеристики</w:t>
            </w:r>
          </w:p>
        </w:tc>
      </w:tr>
      <w:tr w:rsidR="00C50DAF" w:rsidRPr="00605DA1" w14:paraId="1896E044" w14:textId="77777777" w:rsidTr="00E21573">
        <w:tc>
          <w:tcPr>
            <w:tcW w:w="1952" w:type="dxa"/>
          </w:tcPr>
          <w:p w14:paraId="6F397E80" w14:textId="2C09AB68" w:rsidR="00536A42" w:rsidRPr="00605DA1" w:rsidRDefault="00536A42" w:rsidP="007D13B2">
            <w:pPr>
              <w:suppressAutoHyphens/>
              <w:rPr>
                <w:rFonts w:cs="Times New Roman"/>
                <w:color w:val="auto"/>
                <w:szCs w:val="28"/>
                <w:lang w:val="en-US"/>
              </w:rPr>
            </w:pPr>
            <w:r w:rsidRPr="00605DA1">
              <w:rPr>
                <w:rFonts w:cs="Times New Roman"/>
                <w:color w:val="auto"/>
                <w:szCs w:val="28"/>
                <w:lang w:val="en-US"/>
              </w:rPr>
              <w:t>PECVD</w:t>
            </w:r>
          </w:p>
        </w:tc>
        <w:tc>
          <w:tcPr>
            <w:tcW w:w="688" w:type="dxa"/>
          </w:tcPr>
          <w:p w14:paraId="0BB6D682" w14:textId="1F55CA89"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0050032F" w14:textId="1AAC00F6" w:rsidR="00536A42" w:rsidRPr="00605DA1" w:rsidRDefault="00691361" w:rsidP="007D13B2">
            <w:pPr>
              <w:jc w:val="both"/>
              <w:rPr>
                <w:rFonts w:cs="Times New Roman"/>
                <w:color w:val="auto"/>
                <w:szCs w:val="28"/>
              </w:rPr>
            </w:pPr>
            <w:r w:rsidRPr="00605DA1">
              <w:rPr>
                <w:rFonts w:cs="Times New Roman"/>
                <w:color w:val="auto"/>
                <w:szCs w:val="28"/>
              </w:rPr>
              <w:t>Плазменно-химическое осаждение из газовой фазы</w:t>
            </w:r>
          </w:p>
        </w:tc>
      </w:tr>
      <w:tr w:rsidR="00C50DAF" w:rsidRPr="00605DA1" w14:paraId="62BEDE96" w14:textId="77777777" w:rsidTr="00E21573">
        <w:tc>
          <w:tcPr>
            <w:tcW w:w="1952" w:type="dxa"/>
          </w:tcPr>
          <w:p w14:paraId="36E8DC9F" w14:textId="4C0D9FB0" w:rsidR="00536A42" w:rsidRPr="00605DA1" w:rsidRDefault="00536A42" w:rsidP="007D13B2">
            <w:pPr>
              <w:suppressAutoHyphens/>
              <w:rPr>
                <w:rFonts w:cs="Times New Roman"/>
                <w:bCs/>
                <w:color w:val="auto"/>
                <w:szCs w:val="28"/>
                <w:lang w:val="en-US"/>
              </w:rPr>
            </w:pPr>
            <w:r w:rsidRPr="00605DA1">
              <w:rPr>
                <w:bCs/>
                <w:color w:val="auto"/>
                <w:szCs w:val="28"/>
                <w:lang w:val="en-US"/>
              </w:rPr>
              <w:t>IC</w:t>
            </w:r>
          </w:p>
        </w:tc>
        <w:tc>
          <w:tcPr>
            <w:tcW w:w="688" w:type="dxa"/>
          </w:tcPr>
          <w:p w14:paraId="1E649F39" w14:textId="39479FCB"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153D10EC" w14:textId="4E255963" w:rsidR="00536A42" w:rsidRPr="00605DA1" w:rsidRDefault="00691361" w:rsidP="007D13B2">
            <w:pPr>
              <w:jc w:val="both"/>
              <w:rPr>
                <w:rFonts w:cs="Times New Roman"/>
                <w:color w:val="auto"/>
                <w:szCs w:val="28"/>
              </w:rPr>
            </w:pPr>
            <w:r w:rsidRPr="00605DA1">
              <w:rPr>
                <w:bCs/>
                <w:color w:val="auto"/>
                <w:szCs w:val="28"/>
              </w:rPr>
              <w:t>И</w:t>
            </w:r>
            <w:r w:rsidR="00536A42" w:rsidRPr="00605DA1">
              <w:rPr>
                <w:bCs/>
                <w:color w:val="auto"/>
                <w:szCs w:val="28"/>
              </w:rPr>
              <w:t>онная очистка</w:t>
            </w:r>
          </w:p>
        </w:tc>
      </w:tr>
      <w:tr w:rsidR="00C50DAF" w:rsidRPr="00605DA1" w14:paraId="1A97DA00" w14:textId="77777777" w:rsidTr="00E21573">
        <w:tc>
          <w:tcPr>
            <w:tcW w:w="1952" w:type="dxa"/>
          </w:tcPr>
          <w:p w14:paraId="12AA678F" w14:textId="234C6E5C" w:rsidR="00536A42" w:rsidRPr="00605DA1" w:rsidRDefault="00536A42" w:rsidP="007D13B2">
            <w:pPr>
              <w:suppressAutoHyphens/>
              <w:rPr>
                <w:rFonts w:cs="Times New Roman"/>
                <w:bCs/>
                <w:color w:val="auto"/>
                <w:szCs w:val="28"/>
                <w:lang w:val="en-US"/>
              </w:rPr>
            </w:pPr>
            <w:r w:rsidRPr="00605DA1">
              <w:rPr>
                <w:bCs/>
                <w:color w:val="auto"/>
                <w:szCs w:val="28"/>
              </w:rPr>
              <w:t>RCA</w:t>
            </w:r>
          </w:p>
        </w:tc>
        <w:tc>
          <w:tcPr>
            <w:tcW w:w="688" w:type="dxa"/>
          </w:tcPr>
          <w:p w14:paraId="2E53A35B" w14:textId="0BCA072A"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59AE9BB2" w14:textId="2B9B4BB9" w:rsidR="00536A42" w:rsidRPr="00605DA1" w:rsidRDefault="00691361" w:rsidP="007D13B2">
            <w:pPr>
              <w:jc w:val="both"/>
              <w:rPr>
                <w:rFonts w:cs="Times New Roman"/>
                <w:color w:val="auto"/>
                <w:szCs w:val="28"/>
              </w:rPr>
            </w:pPr>
            <w:r w:rsidRPr="00605DA1">
              <w:rPr>
                <w:bCs/>
                <w:color w:val="auto"/>
                <w:szCs w:val="28"/>
              </w:rPr>
              <w:t>Трехэтапный м</w:t>
            </w:r>
            <w:r w:rsidR="00536A42" w:rsidRPr="00605DA1">
              <w:rPr>
                <w:bCs/>
                <w:color w:val="auto"/>
                <w:szCs w:val="28"/>
              </w:rPr>
              <w:t>етод очистки</w:t>
            </w:r>
          </w:p>
        </w:tc>
      </w:tr>
      <w:tr w:rsidR="00C50DAF" w:rsidRPr="00605DA1" w14:paraId="6474075F" w14:textId="77777777" w:rsidTr="00E21573">
        <w:tc>
          <w:tcPr>
            <w:tcW w:w="1952" w:type="dxa"/>
          </w:tcPr>
          <w:p w14:paraId="0382FE28" w14:textId="739C8D52" w:rsidR="00536A42" w:rsidRPr="00605DA1" w:rsidRDefault="00536A42" w:rsidP="007D13B2">
            <w:pPr>
              <w:suppressAutoHyphens/>
              <w:rPr>
                <w:rFonts w:cs="Times New Roman"/>
                <w:bCs/>
                <w:color w:val="auto"/>
                <w:szCs w:val="28"/>
                <w:lang w:val="en-US"/>
              </w:rPr>
            </w:pPr>
            <w:r w:rsidRPr="00605DA1">
              <w:rPr>
                <w:rFonts w:cs="Times New Roman"/>
                <w:color w:val="auto"/>
                <w:szCs w:val="28"/>
              </w:rPr>
              <w:t>ТЭОС</w:t>
            </w:r>
          </w:p>
        </w:tc>
        <w:tc>
          <w:tcPr>
            <w:tcW w:w="688" w:type="dxa"/>
          </w:tcPr>
          <w:p w14:paraId="535D07D1" w14:textId="6081969F"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3301BB1D" w14:textId="0B214EB1" w:rsidR="00536A42" w:rsidRPr="00605DA1" w:rsidRDefault="00536A42" w:rsidP="007D13B2">
            <w:pPr>
              <w:jc w:val="both"/>
              <w:rPr>
                <w:rFonts w:cs="Times New Roman"/>
                <w:color w:val="auto"/>
                <w:szCs w:val="28"/>
              </w:rPr>
            </w:pPr>
            <w:r w:rsidRPr="00605DA1">
              <w:rPr>
                <w:rFonts w:cs="Times New Roman"/>
                <w:color w:val="auto"/>
                <w:szCs w:val="28"/>
              </w:rPr>
              <w:t>Тетраэтоксисилан (C</w:t>
            </w:r>
            <w:r w:rsidRPr="00605DA1">
              <w:rPr>
                <w:rFonts w:cs="Times New Roman"/>
                <w:color w:val="auto"/>
                <w:szCs w:val="28"/>
                <w:vertAlign w:val="subscript"/>
              </w:rPr>
              <w:t>2</w:t>
            </w:r>
            <w:r w:rsidRPr="00605DA1">
              <w:rPr>
                <w:rFonts w:cs="Times New Roman"/>
                <w:color w:val="auto"/>
                <w:szCs w:val="28"/>
              </w:rPr>
              <w:t>H</w:t>
            </w:r>
            <w:r w:rsidRPr="00605DA1">
              <w:rPr>
                <w:rFonts w:cs="Times New Roman"/>
                <w:color w:val="auto"/>
                <w:szCs w:val="28"/>
                <w:vertAlign w:val="subscript"/>
              </w:rPr>
              <w:t>5</w:t>
            </w:r>
            <w:r w:rsidRPr="00605DA1">
              <w:rPr>
                <w:rFonts w:cs="Times New Roman"/>
                <w:color w:val="auto"/>
                <w:szCs w:val="28"/>
              </w:rPr>
              <w:t>O)</w:t>
            </w:r>
            <w:r w:rsidRPr="00605DA1">
              <w:rPr>
                <w:rFonts w:cs="Times New Roman"/>
                <w:color w:val="auto"/>
                <w:szCs w:val="28"/>
                <w:vertAlign w:val="subscript"/>
              </w:rPr>
              <w:t>4</w:t>
            </w:r>
            <w:r w:rsidRPr="00605DA1">
              <w:rPr>
                <w:rFonts w:cs="Times New Roman"/>
                <w:color w:val="auto"/>
                <w:szCs w:val="28"/>
              </w:rPr>
              <w:t>Si</w:t>
            </w:r>
          </w:p>
        </w:tc>
      </w:tr>
      <w:tr w:rsidR="00C50DAF" w:rsidRPr="00605DA1" w14:paraId="3F8425F7" w14:textId="77777777" w:rsidTr="00E21573">
        <w:tc>
          <w:tcPr>
            <w:tcW w:w="1952" w:type="dxa"/>
          </w:tcPr>
          <w:p w14:paraId="3C8D4108" w14:textId="506CF629" w:rsidR="00536A42" w:rsidRPr="00605DA1" w:rsidRDefault="00536A42" w:rsidP="007D13B2">
            <w:pPr>
              <w:suppressAutoHyphens/>
              <w:rPr>
                <w:rFonts w:cs="Times New Roman"/>
                <w:bCs/>
                <w:color w:val="auto"/>
                <w:szCs w:val="28"/>
                <w:lang w:val="en-US"/>
              </w:rPr>
            </w:pPr>
            <w:r w:rsidRPr="00605DA1">
              <w:rPr>
                <w:rFonts w:cs="Times New Roman"/>
                <w:color w:val="auto"/>
                <w:szCs w:val="28"/>
              </w:rPr>
              <w:lastRenderedPageBreak/>
              <w:t>IPA</w:t>
            </w:r>
          </w:p>
        </w:tc>
        <w:tc>
          <w:tcPr>
            <w:tcW w:w="688" w:type="dxa"/>
          </w:tcPr>
          <w:p w14:paraId="1204AA59" w14:textId="667C2CB9"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5807D506" w14:textId="2B517AAC" w:rsidR="00536A42" w:rsidRPr="00605DA1" w:rsidRDefault="00536A42" w:rsidP="007D13B2">
            <w:pPr>
              <w:jc w:val="both"/>
              <w:rPr>
                <w:rFonts w:cs="Times New Roman"/>
                <w:color w:val="auto"/>
                <w:szCs w:val="28"/>
              </w:rPr>
            </w:pPr>
            <w:r w:rsidRPr="00605DA1">
              <w:rPr>
                <w:rFonts w:cs="Times New Roman"/>
                <w:color w:val="auto"/>
                <w:szCs w:val="28"/>
              </w:rPr>
              <w:t>Изопропиловый спирт</w:t>
            </w:r>
          </w:p>
        </w:tc>
      </w:tr>
      <w:tr w:rsidR="00C50DAF" w:rsidRPr="00605DA1" w14:paraId="062062E4" w14:textId="77777777" w:rsidTr="00E21573">
        <w:tc>
          <w:tcPr>
            <w:tcW w:w="1952" w:type="dxa"/>
          </w:tcPr>
          <w:p w14:paraId="7513CD48" w14:textId="17E9E839" w:rsidR="00536A42" w:rsidRPr="00605DA1" w:rsidRDefault="00C4468E" w:rsidP="007D13B2">
            <w:pPr>
              <w:suppressAutoHyphens/>
              <w:rPr>
                <w:rFonts w:cs="Times New Roman"/>
                <w:color w:val="auto"/>
                <w:szCs w:val="28"/>
                <w:lang w:val="kk-KZ"/>
              </w:rPr>
            </w:pPr>
            <w:r w:rsidRPr="00605DA1">
              <w:rPr>
                <w:rFonts w:cs="Times New Roman"/>
                <w:bCs/>
                <w:color w:val="auto"/>
                <w:szCs w:val="28"/>
              </w:rPr>
              <w:t>ППСЭ</w:t>
            </w:r>
          </w:p>
        </w:tc>
        <w:tc>
          <w:tcPr>
            <w:tcW w:w="688" w:type="dxa"/>
          </w:tcPr>
          <w:p w14:paraId="13B73234" w14:textId="44CCA2AD"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760DAFDB" w14:textId="026EBC33" w:rsidR="00536A42" w:rsidRPr="00605DA1" w:rsidRDefault="00536A42" w:rsidP="007D13B2">
            <w:pPr>
              <w:suppressAutoHyphens/>
              <w:rPr>
                <w:rFonts w:cs="Times New Roman"/>
                <w:color w:val="auto"/>
                <w:szCs w:val="28"/>
              </w:rPr>
            </w:pPr>
            <w:r w:rsidRPr="00605DA1">
              <w:rPr>
                <w:rFonts w:cs="Times New Roman"/>
                <w:bCs/>
                <w:color w:val="auto"/>
                <w:szCs w:val="28"/>
              </w:rPr>
              <w:t>Полупрозрачные перовскитные солнечные элементы</w:t>
            </w:r>
          </w:p>
        </w:tc>
      </w:tr>
      <w:tr w:rsidR="00C50DAF" w:rsidRPr="00605DA1" w14:paraId="15E3B48C" w14:textId="77777777" w:rsidTr="00E21573">
        <w:tc>
          <w:tcPr>
            <w:tcW w:w="1952" w:type="dxa"/>
          </w:tcPr>
          <w:p w14:paraId="728578E7" w14:textId="185EFD10" w:rsidR="003B6831" w:rsidRPr="00605DA1" w:rsidRDefault="003B6831" w:rsidP="007D13B2">
            <w:pPr>
              <w:suppressAutoHyphens/>
              <w:rPr>
                <w:rFonts w:cs="Times New Roman"/>
                <w:bCs/>
                <w:color w:val="auto"/>
                <w:szCs w:val="28"/>
                <w:lang w:val="en-US"/>
              </w:rPr>
            </w:pPr>
            <w:r w:rsidRPr="00605DA1">
              <w:rPr>
                <w:rFonts w:cs="Times New Roman"/>
                <w:bCs/>
                <w:color w:val="auto"/>
                <w:szCs w:val="28"/>
                <w:lang w:val="en-US"/>
              </w:rPr>
              <w:t>RTA</w:t>
            </w:r>
          </w:p>
        </w:tc>
        <w:tc>
          <w:tcPr>
            <w:tcW w:w="688" w:type="dxa"/>
          </w:tcPr>
          <w:p w14:paraId="057C23FE" w14:textId="0A005496" w:rsidR="003B6831" w:rsidRPr="00605DA1" w:rsidRDefault="003B6831" w:rsidP="007D13B2">
            <w:pPr>
              <w:jc w:val="both"/>
              <w:rPr>
                <w:rFonts w:cs="Times New Roman"/>
                <w:color w:val="auto"/>
                <w:szCs w:val="28"/>
                <w:lang w:val="en-US"/>
              </w:rPr>
            </w:pPr>
            <w:r w:rsidRPr="00605DA1">
              <w:rPr>
                <w:rFonts w:cs="Times New Roman"/>
                <w:color w:val="auto"/>
                <w:szCs w:val="28"/>
                <w:lang w:val="en-US"/>
              </w:rPr>
              <w:t>–</w:t>
            </w:r>
          </w:p>
        </w:tc>
        <w:tc>
          <w:tcPr>
            <w:tcW w:w="6711" w:type="dxa"/>
          </w:tcPr>
          <w:p w14:paraId="067D744F" w14:textId="7A2CE1B8" w:rsidR="003B6831" w:rsidRPr="00605DA1" w:rsidRDefault="00691361" w:rsidP="007D13B2">
            <w:pPr>
              <w:suppressAutoHyphens/>
              <w:rPr>
                <w:rFonts w:cs="Times New Roman"/>
                <w:bCs/>
                <w:color w:val="auto"/>
                <w:szCs w:val="28"/>
              </w:rPr>
            </w:pPr>
            <w:r w:rsidRPr="00605DA1">
              <w:rPr>
                <w:rFonts w:cs="Times New Roman"/>
                <w:bCs/>
                <w:color w:val="auto"/>
                <w:szCs w:val="28"/>
              </w:rPr>
              <w:t>Быстрый термический отжиг</w:t>
            </w:r>
          </w:p>
        </w:tc>
      </w:tr>
      <w:tr w:rsidR="00536A42" w:rsidRPr="00605DA1" w14:paraId="17D23BA3" w14:textId="77777777" w:rsidTr="00E21573">
        <w:trPr>
          <w:trHeight w:val="70"/>
        </w:trPr>
        <w:tc>
          <w:tcPr>
            <w:tcW w:w="1952" w:type="dxa"/>
          </w:tcPr>
          <w:p w14:paraId="4C149F14" w14:textId="1CE75796" w:rsidR="00536A42" w:rsidRPr="00605DA1" w:rsidRDefault="00C4468E" w:rsidP="007D13B2">
            <w:pPr>
              <w:suppressAutoHyphens/>
              <w:rPr>
                <w:rFonts w:cs="Times New Roman"/>
                <w:bCs/>
                <w:color w:val="auto"/>
                <w:szCs w:val="28"/>
                <w:lang w:val="kk-KZ"/>
              </w:rPr>
            </w:pPr>
            <w:r w:rsidRPr="00605DA1">
              <w:rPr>
                <w:rFonts w:cs="Times New Roman"/>
                <w:bCs/>
                <w:color w:val="auto"/>
                <w:szCs w:val="28"/>
              </w:rPr>
              <w:t>ПСЭМЭ</w:t>
            </w:r>
          </w:p>
        </w:tc>
        <w:tc>
          <w:tcPr>
            <w:tcW w:w="688" w:type="dxa"/>
          </w:tcPr>
          <w:p w14:paraId="4E27979C" w14:textId="7989AF25" w:rsidR="00536A42" w:rsidRPr="00605DA1" w:rsidRDefault="00536A42" w:rsidP="007D13B2">
            <w:pPr>
              <w:jc w:val="both"/>
              <w:rPr>
                <w:rFonts w:cs="Times New Roman"/>
                <w:color w:val="auto"/>
                <w:szCs w:val="28"/>
              </w:rPr>
            </w:pPr>
            <w:r w:rsidRPr="00605DA1">
              <w:rPr>
                <w:rFonts w:cs="Times New Roman"/>
                <w:color w:val="auto"/>
                <w:szCs w:val="28"/>
              </w:rPr>
              <w:t>–</w:t>
            </w:r>
          </w:p>
        </w:tc>
        <w:tc>
          <w:tcPr>
            <w:tcW w:w="6711" w:type="dxa"/>
          </w:tcPr>
          <w:p w14:paraId="5FF0113D" w14:textId="65F09882" w:rsidR="00536A42" w:rsidRPr="00605DA1" w:rsidRDefault="00536A42" w:rsidP="007D13B2">
            <w:pPr>
              <w:jc w:val="both"/>
              <w:rPr>
                <w:rFonts w:cs="Times New Roman"/>
                <w:color w:val="auto"/>
                <w:szCs w:val="28"/>
              </w:rPr>
            </w:pPr>
            <w:r w:rsidRPr="00605DA1">
              <w:rPr>
                <w:rFonts w:cs="Times New Roman"/>
                <w:bCs/>
                <w:color w:val="auto"/>
                <w:szCs w:val="28"/>
              </w:rPr>
              <w:t>перовскитные солнечные элементы с металлическим электродом</w:t>
            </w:r>
          </w:p>
        </w:tc>
      </w:tr>
    </w:tbl>
    <w:p w14:paraId="478B69EC" w14:textId="77777777" w:rsidR="00720767" w:rsidRPr="00605DA1" w:rsidRDefault="00720767" w:rsidP="007D13B2">
      <w:pPr>
        <w:spacing w:after="0" w:line="240" w:lineRule="auto"/>
        <w:ind w:firstLine="709"/>
        <w:jc w:val="both"/>
        <w:rPr>
          <w:rFonts w:cs="Times New Roman"/>
          <w:color w:val="auto"/>
          <w:szCs w:val="28"/>
        </w:rPr>
      </w:pPr>
    </w:p>
    <w:p w14:paraId="01C5C557" w14:textId="77777777" w:rsidR="00B33023" w:rsidRPr="00605DA1" w:rsidRDefault="00B33023" w:rsidP="007D13B2">
      <w:pPr>
        <w:spacing w:after="0" w:line="240" w:lineRule="auto"/>
        <w:ind w:firstLine="709"/>
        <w:jc w:val="center"/>
        <w:rPr>
          <w:rFonts w:cs="Times New Roman"/>
          <w:color w:val="auto"/>
          <w:szCs w:val="28"/>
        </w:rPr>
      </w:pPr>
    </w:p>
    <w:p w14:paraId="1FF90113" w14:textId="77777777" w:rsidR="00B33023" w:rsidRPr="00605DA1" w:rsidRDefault="00B33023" w:rsidP="007D13B2">
      <w:pPr>
        <w:spacing w:line="240" w:lineRule="auto"/>
        <w:rPr>
          <w:rFonts w:cs="Times New Roman"/>
          <w:b/>
          <w:color w:val="auto"/>
          <w:szCs w:val="28"/>
          <w:lang w:val="kk-KZ"/>
        </w:rPr>
      </w:pPr>
    </w:p>
    <w:p w14:paraId="2EAAEDF3" w14:textId="77777777" w:rsidR="00B33023" w:rsidRPr="00605DA1" w:rsidRDefault="00B33023" w:rsidP="007D13B2">
      <w:pPr>
        <w:spacing w:line="240" w:lineRule="auto"/>
        <w:rPr>
          <w:rFonts w:cs="Times New Roman"/>
          <w:b/>
          <w:color w:val="auto"/>
          <w:szCs w:val="28"/>
          <w:lang w:val="kk-KZ"/>
        </w:rPr>
      </w:pPr>
    </w:p>
    <w:p w14:paraId="6E775805" w14:textId="77777777" w:rsidR="00B33023" w:rsidRPr="00605DA1" w:rsidRDefault="00B33023" w:rsidP="007D13B2">
      <w:pPr>
        <w:spacing w:line="240" w:lineRule="auto"/>
        <w:rPr>
          <w:rFonts w:cs="Times New Roman"/>
          <w:b/>
          <w:color w:val="auto"/>
          <w:szCs w:val="28"/>
          <w:lang w:val="kk-KZ"/>
        </w:rPr>
      </w:pPr>
    </w:p>
    <w:p w14:paraId="1842BB34" w14:textId="77777777" w:rsidR="006968E9" w:rsidRPr="00605DA1" w:rsidRDefault="006968E9" w:rsidP="007D13B2">
      <w:pPr>
        <w:spacing w:line="240" w:lineRule="auto"/>
        <w:jc w:val="center"/>
        <w:rPr>
          <w:color w:val="auto"/>
          <w:szCs w:val="24"/>
        </w:rPr>
      </w:pPr>
    </w:p>
    <w:p w14:paraId="32CF003B" w14:textId="4A48A4C2" w:rsidR="006968E9" w:rsidRPr="00605DA1" w:rsidRDefault="006968E9" w:rsidP="007D13B2">
      <w:pPr>
        <w:spacing w:line="240" w:lineRule="auto"/>
        <w:rPr>
          <w:color w:val="auto"/>
        </w:rPr>
      </w:pPr>
      <w:r w:rsidRPr="00605DA1">
        <w:rPr>
          <w:color w:val="auto"/>
        </w:rPr>
        <w:br w:type="page"/>
      </w:r>
    </w:p>
    <w:p w14:paraId="5FE591B3" w14:textId="542B44DD" w:rsidR="006968E9" w:rsidRPr="00605DA1" w:rsidRDefault="006968E9" w:rsidP="007D13B2">
      <w:pPr>
        <w:pStyle w:val="10"/>
        <w:spacing w:before="0" w:after="0" w:line="240" w:lineRule="auto"/>
        <w:jc w:val="center"/>
        <w:rPr>
          <w:rFonts w:ascii="Times New Roman" w:hAnsi="Times New Roman" w:cs="Times New Roman"/>
          <w:b/>
          <w:bCs/>
          <w:color w:val="auto"/>
          <w:sz w:val="28"/>
          <w:szCs w:val="28"/>
        </w:rPr>
      </w:pPr>
      <w:bookmarkStart w:id="2" w:name="_Toc205801835"/>
      <w:r w:rsidRPr="00605DA1">
        <w:rPr>
          <w:rFonts w:ascii="Times New Roman" w:hAnsi="Times New Roman" w:cs="Times New Roman"/>
          <w:b/>
          <w:bCs/>
          <w:color w:val="auto"/>
          <w:sz w:val="28"/>
          <w:szCs w:val="28"/>
        </w:rPr>
        <w:lastRenderedPageBreak/>
        <w:t>ВВЕДЕНИЕ</w:t>
      </w:r>
      <w:bookmarkEnd w:id="2"/>
    </w:p>
    <w:p w14:paraId="0EF4FCA6" w14:textId="77777777" w:rsidR="0010039B" w:rsidRPr="00605DA1" w:rsidRDefault="0010039B" w:rsidP="007D13B2">
      <w:pPr>
        <w:spacing w:after="0" w:line="240" w:lineRule="auto"/>
        <w:rPr>
          <w:color w:val="auto"/>
        </w:rPr>
      </w:pPr>
    </w:p>
    <w:p w14:paraId="3050152B" w14:textId="1159F6E6" w:rsidR="006968E9" w:rsidRPr="00605DA1" w:rsidRDefault="0037454C" w:rsidP="007D13B2">
      <w:pPr>
        <w:spacing w:after="0" w:line="240" w:lineRule="auto"/>
        <w:ind w:firstLine="706"/>
        <w:jc w:val="both"/>
        <w:rPr>
          <w:rFonts w:cs="Times New Roman"/>
          <w:color w:val="auto"/>
          <w:szCs w:val="28"/>
        </w:rPr>
      </w:pPr>
      <w:r w:rsidRPr="00605DA1">
        <w:rPr>
          <w:rFonts w:cs="Times New Roman"/>
          <w:b/>
          <w:color w:val="auto"/>
          <w:szCs w:val="28"/>
        </w:rPr>
        <w:t>Общая характеристика работы.</w:t>
      </w:r>
      <w:r w:rsidR="00CE0840" w:rsidRPr="00605DA1">
        <w:rPr>
          <w:rFonts w:cs="Times New Roman"/>
          <w:b/>
          <w:color w:val="auto"/>
          <w:szCs w:val="28"/>
        </w:rPr>
        <w:t xml:space="preserve"> </w:t>
      </w:r>
      <w:r w:rsidR="00CE0840" w:rsidRPr="00605DA1">
        <w:rPr>
          <w:rFonts w:cs="Times New Roman"/>
          <w:color w:val="auto"/>
          <w:szCs w:val="28"/>
        </w:rPr>
        <w:t xml:space="preserve">Диссертационная работа посвящена разработке, синтезу </w:t>
      </w:r>
      <w:r w:rsidR="008615C8" w:rsidRPr="00605DA1">
        <w:rPr>
          <w:rFonts w:cs="Times New Roman"/>
          <w:color w:val="auto"/>
          <w:szCs w:val="28"/>
        </w:rPr>
        <w:t xml:space="preserve">и комплексному исследованию </w:t>
      </w:r>
      <w:r w:rsidR="00CE0840" w:rsidRPr="00605DA1">
        <w:rPr>
          <w:rFonts w:cs="Times New Roman"/>
          <w:color w:val="auto"/>
          <w:szCs w:val="28"/>
        </w:rPr>
        <w:t>кремниевых и Si/перовскит тандемных солнечных элемент</w:t>
      </w:r>
      <w:r w:rsidR="009D492E" w:rsidRPr="00605DA1">
        <w:rPr>
          <w:rFonts w:cs="Times New Roman"/>
          <w:color w:val="auto"/>
          <w:szCs w:val="28"/>
        </w:rPr>
        <w:t>ов</w:t>
      </w:r>
      <w:r w:rsidR="000C6C17" w:rsidRPr="00605DA1">
        <w:rPr>
          <w:rFonts w:cs="Times New Roman"/>
          <w:color w:val="auto"/>
          <w:szCs w:val="28"/>
        </w:rPr>
        <w:t>, а также</w:t>
      </w:r>
      <w:r w:rsidR="008615C8" w:rsidRPr="00605DA1">
        <w:rPr>
          <w:rFonts w:cs="Times New Roman"/>
          <w:color w:val="auto"/>
          <w:szCs w:val="28"/>
        </w:rPr>
        <w:t xml:space="preserve"> </w:t>
      </w:r>
      <w:r w:rsidR="000C6C17" w:rsidRPr="00605DA1">
        <w:rPr>
          <w:rFonts w:cs="Times New Roman"/>
          <w:color w:val="auto"/>
          <w:szCs w:val="28"/>
        </w:rPr>
        <w:t>применению в них</w:t>
      </w:r>
      <w:r w:rsidR="008615C8" w:rsidRPr="00605DA1">
        <w:rPr>
          <w:rFonts w:cs="Times New Roman"/>
          <w:color w:val="auto"/>
          <w:szCs w:val="28"/>
        </w:rPr>
        <w:t xml:space="preserve"> многослойных наноструктур</w:t>
      </w:r>
      <w:r w:rsidR="002207A8" w:rsidRPr="00605DA1">
        <w:rPr>
          <w:rFonts w:cs="Times New Roman"/>
          <w:color w:val="auto"/>
          <w:szCs w:val="28"/>
        </w:rPr>
        <w:t xml:space="preserve"> из доступных материалов</w:t>
      </w:r>
      <w:r w:rsidR="00CE0840" w:rsidRPr="00605DA1">
        <w:rPr>
          <w:rFonts w:cs="Times New Roman"/>
          <w:color w:val="auto"/>
          <w:szCs w:val="28"/>
        </w:rPr>
        <w:t>. В рамках исследования проведён анализ структурных и оптических характеристик полученных образцов с использованием современных методов и высокоточного аналитического оборудования включая сканирующий электронный микроскоп, инфракрасный спектрометр с преобразованием Фурье, рентгеновский дифрактометр/рефлектометр, эллипсометр и т. д.</w:t>
      </w:r>
    </w:p>
    <w:p w14:paraId="690A8F66" w14:textId="77777777" w:rsidR="00BE242A" w:rsidRPr="00605DA1" w:rsidRDefault="0037454C" w:rsidP="00BE242A">
      <w:pPr>
        <w:spacing w:after="0" w:line="240" w:lineRule="auto"/>
        <w:ind w:firstLine="709"/>
        <w:jc w:val="both"/>
        <w:rPr>
          <w:rFonts w:cs="Times New Roman"/>
          <w:color w:val="auto"/>
          <w:szCs w:val="28"/>
        </w:rPr>
      </w:pPr>
      <w:r w:rsidRPr="00605DA1">
        <w:rPr>
          <w:rFonts w:cs="Times New Roman"/>
          <w:b/>
          <w:color w:val="auto"/>
          <w:szCs w:val="28"/>
        </w:rPr>
        <w:t>Актуальность темы.</w:t>
      </w:r>
      <w:r w:rsidR="00BE242A" w:rsidRPr="00605DA1">
        <w:rPr>
          <w:rFonts w:cs="Times New Roman"/>
          <w:b/>
          <w:color w:val="auto"/>
          <w:szCs w:val="28"/>
        </w:rPr>
        <w:t xml:space="preserve"> </w:t>
      </w:r>
      <w:r w:rsidR="00BE242A" w:rsidRPr="00605DA1">
        <w:rPr>
          <w:rFonts w:cs="Times New Roman"/>
          <w:color w:val="auto"/>
          <w:szCs w:val="28"/>
        </w:rPr>
        <w:t>С каждым годом потребности человечества в электроэнергии продолжают расти. На сегодняшний день основным источником электроэнергии в мире остаются ископаемые виды топлива, включая уголь, природный газ и нефтяные продукты. Это привело к тому, что сжигание ископаемых источников энергии стало главной причиной ухудшения качества воздуха, увеличения уровня парниковых газов и, как следствие, глобального потепления. Поэтому, на фоне усиливающихся экологических проблем необходимость перехода к устойчивым и безопасным источникам энергии становится всё более актуальной задачей. Среди различных источников возобновляемой энергии (ВИЭ), таких как солнечная, ветряная, гидро-энергетика и биомасса, солнечная энергетика призвана сыграть ключевую роль в решении этих глобальных вызовов.</w:t>
      </w:r>
    </w:p>
    <w:p w14:paraId="552C1E36" w14:textId="6CF03C6B" w:rsidR="00BE242A" w:rsidRPr="00605DA1" w:rsidRDefault="00BE242A" w:rsidP="00BE242A">
      <w:pPr>
        <w:spacing w:after="0" w:line="240" w:lineRule="auto"/>
        <w:ind w:firstLine="709"/>
        <w:jc w:val="both"/>
        <w:rPr>
          <w:rFonts w:cs="Times New Roman"/>
          <w:bCs/>
          <w:color w:val="auto"/>
          <w:szCs w:val="28"/>
        </w:rPr>
      </w:pPr>
      <w:r w:rsidRPr="00605DA1">
        <w:rPr>
          <w:rFonts w:cs="Times New Roman"/>
          <w:bCs/>
          <w:color w:val="auto"/>
          <w:szCs w:val="28"/>
        </w:rPr>
        <w:t xml:space="preserve">Несмотря на критическую необходимость перехода к зеленым источникам энергии в 2023 год доля электроэнергии, поступающей из ВИЭ, во всем мире составляла 29% и только 37% из этой энергии приходилось на солнечную. Ограниченное развитие сектора ВИЭ, в частности солнечной энергетики, связано с рядом серьезных препятствий. Во-первых, сравнительно высокая стоимость установки солнечных электростанций требует значительных инвестиций. Во-вторых, эффективность существующих на рынке солнечных панелей остается достаточно низкой. Поэтому требуется разработка инновационных архитектур </w:t>
      </w:r>
      <w:r w:rsidR="000C6C17" w:rsidRPr="00605DA1">
        <w:rPr>
          <w:rFonts w:cs="Times New Roman"/>
          <w:bCs/>
          <w:color w:val="auto"/>
          <w:szCs w:val="28"/>
        </w:rPr>
        <w:t xml:space="preserve">для </w:t>
      </w:r>
      <w:r w:rsidRPr="00605DA1">
        <w:rPr>
          <w:rFonts w:cs="Times New Roman"/>
          <w:bCs/>
          <w:color w:val="auto"/>
          <w:szCs w:val="28"/>
        </w:rPr>
        <w:t>солнечных элементов, которые обеспечат повышение эффективности при одновременном снижении производственных затрат.</w:t>
      </w:r>
    </w:p>
    <w:p w14:paraId="188FD583" w14:textId="68C8D913" w:rsidR="00BE242A" w:rsidRPr="00605DA1" w:rsidRDefault="00BE242A" w:rsidP="00BE242A">
      <w:pPr>
        <w:spacing w:after="0" w:line="240" w:lineRule="auto"/>
        <w:ind w:firstLine="709"/>
        <w:jc w:val="both"/>
        <w:rPr>
          <w:rFonts w:cs="Times New Roman"/>
          <w:bCs/>
          <w:color w:val="auto"/>
          <w:szCs w:val="28"/>
        </w:rPr>
      </w:pPr>
      <w:r w:rsidRPr="00605DA1">
        <w:rPr>
          <w:rFonts w:cs="Times New Roman"/>
          <w:bCs/>
          <w:color w:val="auto"/>
          <w:szCs w:val="28"/>
        </w:rPr>
        <w:t xml:space="preserve">Несмотря на активные исследования, оптимизацию и совершенствование технологий производства солнечных элементов их эффективность как правило не превышает 30%. Это обусловлено теоретическим пределом однопереходных солнечных элементов. Тем не менее, данный предел определен </w:t>
      </w:r>
      <w:r w:rsidR="0092692B" w:rsidRPr="00605DA1">
        <w:rPr>
          <w:rFonts w:cs="Times New Roman"/>
          <w:bCs/>
          <w:color w:val="auto"/>
          <w:szCs w:val="28"/>
        </w:rPr>
        <w:t>для</w:t>
      </w:r>
      <w:r w:rsidRPr="00605DA1">
        <w:rPr>
          <w:rFonts w:cs="Times New Roman"/>
          <w:bCs/>
          <w:color w:val="auto"/>
          <w:szCs w:val="28"/>
        </w:rPr>
        <w:t xml:space="preserve"> элемента, состоящего из одного поглотителя с фиксированной шириной запрещенной зоны. Перспективным решением для преодоления данного ограничения является применение нескольких материалов с различными значениями</w:t>
      </w:r>
      <w:r w:rsidR="000C6C17" w:rsidRPr="00605DA1">
        <w:rPr>
          <w:rFonts w:cs="Times New Roman"/>
          <w:bCs/>
          <w:color w:val="auto"/>
          <w:szCs w:val="28"/>
        </w:rPr>
        <w:t xml:space="preserve"> ширины запрещенной зоны</w:t>
      </w:r>
      <w:r w:rsidRPr="00605DA1">
        <w:rPr>
          <w:rFonts w:cs="Times New Roman"/>
          <w:bCs/>
          <w:color w:val="auto"/>
          <w:szCs w:val="28"/>
        </w:rPr>
        <w:t xml:space="preserve"> </w:t>
      </w:r>
      <w:r w:rsidR="000C6C17" w:rsidRPr="00605DA1">
        <w:rPr>
          <w:rFonts w:cs="Times New Roman"/>
          <w:bCs/>
          <w:color w:val="auto"/>
          <w:szCs w:val="28"/>
        </w:rPr>
        <w:t>(</w:t>
      </w:r>
      <w:r w:rsidRPr="00605DA1">
        <w:rPr>
          <w:rFonts w:cs="Times New Roman"/>
          <w:bCs/>
          <w:color w:val="auto"/>
          <w:szCs w:val="28"/>
        </w:rPr>
        <w:t>E</w:t>
      </w:r>
      <w:r w:rsidRPr="00605DA1">
        <w:rPr>
          <w:rFonts w:cs="Times New Roman"/>
          <w:bCs/>
          <w:color w:val="auto"/>
          <w:szCs w:val="28"/>
          <w:vertAlign w:val="subscript"/>
        </w:rPr>
        <w:t>g</w:t>
      </w:r>
      <w:r w:rsidR="000C6C17" w:rsidRPr="00605DA1">
        <w:rPr>
          <w:rFonts w:cs="Times New Roman"/>
          <w:bCs/>
          <w:color w:val="auto"/>
          <w:szCs w:val="28"/>
        </w:rPr>
        <w:t>)</w:t>
      </w:r>
      <w:r w:rsidRPr="00605DA1">
        <w:rPr>
          <w:rFonts w:cs="Times New Roman"/>
          <w:bCs/>
          <w:color w:val="auto"/>
          <w:szCs w:val="28"/>
        </w:rPr>
        <w:t xml:space="preserve">, расположенных в многослойном солнечном элементе. Так, например, кремний (Si)/перовскит тандемные солнечные элементы представляют собой перспективную технологию в солнечной энергетике, </w:t>
      </w:r>
      <w:r w:rsidRPr="00605DA1">
        <w:rPr>
          <w:rFonts w:cs="Times New Roman"/>
          <w:bCs/>
          <w:color w:val="auto"/>
          <w:szCs w:val="28"/>
        </w:rPr>
        <w:lastRenderedPageBreak/>
        <w:t>объединяя в себе сочетание высокой эффективности и экономической целесообразности, что делает их привлекательными для массового коммерческого применения.</w:t>
      </w:r>
    </w:p>
    <w:p w14:paraId="60FEB889" w14:textId="43B4FBD2" w:rsidR="00BE242A" w:rsidRPr="00605DA1" w:rsidRDefault="00BE242A" w:rsidP="00BE242A">
      <w:pPr>
        <w:spacing w:after="0" w:line="240" w:lineRule="auto"/>
        <w:ind w:firstLine="709"/>
        <w:jc w:val="both"/>
        <w:rPr>
          <w:rFonts w:cs="Times New Roman"/>
          <w:bCs/>
          <w:color w:val="auto"/>
          <w:szCs w:val="28"/>
        </w:rPr>
      </w:pPr>
      <w:r w:rsidRPr="00605DA1">
        <w:rPr>
          <w:rFonts w:cs="Times New Roman"/>
          <w:bCs/>
          <w:color w:val="auto"/>
          <w:szCs w:val="28"/>
        </w:rPr>
        <w:t>Si/перовскит тандемные солнечные элементы — это разновидность многослойных солнечных элементов, в которых объединяются Si и перовскитные материалы для повышения общей эффективности преобразования солнечной энергии.</w:t>
      </w:r>
    </w:p>
    <w:p w14:paraId="26FA5795" w14:textId="4C9832F2" w:rsidR="00BE242A" w:rsidRPr="00605DA1" w:rsidRDefault="00BE242A" w:rsidP="00BE242A">
      <w:pPr>
        <w:spacing w:after="0" w:line="240" w:lineRule="auto"/>
        <w:ind w:firstLine="709"/>
        <w:jc w:val="both"/>
        <w:rPr>
          <w:rFonts w:cs="Times New Roman"/>
          <w:bCs/>
          <w:color w:val="auto"/>
          <w:szCs w:val="28"/>
        </w:rPr>
      </w:pPr>
      <w:r w:rsidRPr="00605DA1">
        <w:rPr>
          <w:rFonts w:cs="Times New Roman"/>
          <w:bCs/>
          <w:color w:val="auto"/>
          <w:szCs w:val="28"/>
        </w:rPr>
        <w:t xml:space="preserve">В данный момент коммерческое использование Si/перовскит тандемных солнечных элементов </w:t>
      </w:r>
      <w:r w:rsidR="0092692B" w:rsidRPr="00605DA1">
        <w:rPr>
          <w:rFonts w:cs="Times New Roman"/>
          <w:bCs/>
          <w:color w:val="auto"/>
          <w:szCs w:val="28"/>
        </w:rPr>
        <w:t>ограничивается</w:t>
      </w:r>
      <w:r w:rsidRPr="00605DA1">
        <w:rPr>
          <w:rFonts w:cs="Times New Roman"/>
          <w:bCs/>
          <w:color w:val="auto"/>
          <w:szCs w:val="28"/>
        </w:rPr>
        <w:t xml:space="preserve"> различными трудностями. Одна из серьезных проблем заключается в ограниченности некоторых из используемых материалов. Поэтому для внедрения технологий Si/перовскит солнечных элементов в индустрию исследователи в области фотовольтаики и материаловедения работают над разработкой простых и экономически эффективных материалов и методов производства. </w:t>
      </w:r>
    </w:p>
    <w:p w14:paraId="6CFEB39C" w14:textId="7C082057" w:rsidR="00BE242A" w:rsidRPr="00605DA1" w:rsidRDefault="00BE242A" w:rsidP="00BE242A">
      <w:pPr>
        <w:spacing w:after="0" w:line="240" w:lineRule="auto"/>
        <w:ind w:firstLine="709"/>
        <w:jc w:val="both"/>
        <w:rPr>
          <w:rFonts w:cs="Times New Roman"/>
          <w:color w:val="auto"/>
          <w:szCs w:val="28"/>
        </w:rPr>
      </w:pPr>
      <w:r w:rsidRPr="00605DA1">
        <w:rPr>
          <w:rFonts w:cs="Times New Roman"/>
          <w:color w:val="auto"/>
          <w:szCs w:val="28"/>
        </w:rPr>
        <w:t xml:space="preserve">Таким образом, продолжающиеся научные исследования и публикации подтверждают актуальность и важность </w:t>
      </w:r>
      <w:r w:rsidRPr="00605DA1">
        <w:rPr>
          <w:rFonts w:cs="Times New Roman"/>
          <w:bCs/>
          <w:color w:val="auto"/>
          <w:szCs w:val="28"/>
        </w:rPr>
        <w:t>Si/перовскит тандемных солнечных элементы</w:t>
      </w:r>
      <w:r w:rsidRPr="00605DA1">
        <w:rPr>
          <w:rFonts w:cs="Times New Roman"/>
          <w:color w:val="auto"/>
          <w:szCs w:val="28"/>
        </w:rPr>
        <w:t xml:space="preserve"> как объектов исследования. Ученые уделяют внимание различным аспектам, таким как синтез, оптимизация технологий получения и разработка масштабируемых методов изготовления </w:t>
      </w:r>
      <w:r w:rsidRPr="00605DA1">
        <w:rPr>
          <w:rFonts w:cs="Times New Roman"/>
          <w:bCs/>
          <w:color w:val="auto"/>
          <w:szCs w:val="28"/>
        </w:rPr>
        <w:t>Si/перовскит тандемных солнечных элемент</w:t>
      </w:r>
      <w:r w:rsidR="0092692B" w:rsidRPr="00605DA1">
        <w:rPr>
          <w:rFonts w:cs="Times New Roman"/>
          <w:bCs/>
          <w:color w:val="auto"/>
          <w:szCs w:val="28"/>
        </w:rPr>
        <w:t>ов</w:t>
      </w:r>
      <w:r w:rsidRPr="00605DA1">
        <w:rPr>
          <w:rFonts w:cs="Times New Roman"/>
          <w:color w:val="auto"/>
          <w:szCs w:val="28"/>
        </w:rPr>
        <w:t xml:space="preserve">. Это свидетельствует о высоком интересе к </w:t>
      </w:r>
      <w:r w:rsidRPr="00605DA1">
        <w:rPr>
          <w:rFonts w:cs="Times New Roman"/>
          <w:bCs/>
          <w:color w:val="auto"/>
          <w:szCs w:val="28"/>
        </w:rPr>
        <w:t>Si/перовскит тандемным солнечным элементам</w:t>
      </w:r>
      <w:r w:rsidRPr="00605DA1">
        <w:rPr>
          <w:rFonts w:cs="Times New Roman"/>
          <w:color w:val="auto"/>
          <w:szCs w:val="28"/>
        </w:rPr>
        <w:t xml:space="preserve"> и их значимости как в научной, так и в промышленной сферах.</w:t>
      </w:r>
    </w:p>
    <w:p w14:paraId="1CFDB185" w14:textId="01BC1B91" w:rsidR="0037454C" w:rsidRPr="00605DA1" w:rsidRDefault="0037454C" w:rsidP="007D13B2">
      <w:pPr>
        <w:spacing w:after="0" w:line="240" w:lineRule="auto"/>
        <w:ind w:firstLine="706"/>
        <w:jc w:val="both"/>
        <w:rPr>
          <w:rFonts w:cs="Times New Roman"/>
          <w:b/>
          <w:color w:val="auto"/>
          <w:szCs w:val="28"/>
        </w:rPr>
      </w:pPr>
      <w:r w:rsidRPr="00605DA1">
        <w:rPr>
          <w:rFonts w:cs="Times New Roman"/>
          <w:b/>
          <w:color w:val="auto"/>
          <w:szCs w:val="28"/>
        </w:rPr>
        <w:t>Связь темы диссертации с планами научных работ.</w:t>
      </w:r>
      <w:r w:rsidR="009C6111" w:rsidRPr="00605DA1">
        <w:rPr>
          <w:rFonts w:cs="Times New Roman"/>
          <w:b/>
          <w:color w:val="auto"/>
          <w:szCs w:val="28"/>
        </w:rPr>
        <w:t xml:space="preserve"> </w:t>
      </w:r>
      <w:r w:rsidR="009C6111" w:rsidRPr="00605DA1">
        <w:rPr>
          <w:rFonts w:cs="Times New Roman"/>
          <w:color w:val="auto"/>
          <w:szCs w:val="28"/>
        </w:rPr>
        <w:t>Диссертационная работа выполнена в соответствии с планами прикладных научно-исследовательских работ: ГФ МОН РК ИРН AP14870185 «Формирование электрон-дырочных селективных пассивирующих контактов на основе широкозонных полупроводников SiC, SnO</w:t>
      </w:r>
      <w:r w:rsidR="009C6111" w:rsidRPr="00605DA1">
        <w:rPr>
          <w:rFonts w:cs="Times New Roman"/>
          <w:color w:val="auto"/>
          <w:szCs w:val="28"/>
          <w:vertAlign w:val="subscript"/>
        </w:rPr>
        <w:t>х</w:t>
      </w:r>
      <w:r w:rsidR="009C6111" w:rsidRPr="00605DA1">
        <w:rPr>
          <w:rFonts w:cs="Times New Roman"/>
          <w:color w:val="auto"/>
          <w:szCs w:val="28"/>
        </w:rPr>
        <w:t>, TiO</w:t>
      </w:r>
      <w:r w:rsidR="0011306D" w:rsidRPr="00605DA1">
        <w:rPr>
          <w:rFonts w:cs="Times New Roman"/>
          <w:color w:val="auto"/>
          <w:szCs w:val="28"/>
          <w:vertAlign w:val="subscript"/>
        </w:rPr>
        <w:t>х</w:t>
      </w:r>
      <w:r w:rsidR="009C6111" w:rsidRPr="00605DA1">
        <w:rPr>
          <w:rFonts w:cs="Times New Roman"/>
          <w:color w:val="auto"/>
          <w:szCs w:val="28"/>
        </w:rPr>
        <w:t>, Ta</w:t>
      </w:r>
      <w:r w:rsidR="009C6111" w:rsidRPr="00605DA1">
        <w:rPr>
          <w:rFonts w:cs="Times New Roman"/>
          <w:color w:val="auto"/>
          <w:szCs w:val="28"/>
          <w:vertAlign w:val="subscript"/>
        </w:rPr>
        <w:t>2</w:t>
      </w:r>
      <w:r w:rsidR="009C6111" w:rsidRPr="00605DA1">
        <w:rPr>
          <w:rFonts w:cs="Times New Roman"/>
          <w:color w:val="auto"/>
          <w:szCs w:val="28"/>
        </w:rPr>
        <w:t>O</w:t>
      </w:r>
      <w:r w:rsidR="009C6111" w:rsidRPr="00605DA1">
        <w:rPr>
          <w:rFonts w:cs="Times New Roman"/>
          <w:color w:val="auto"/>
          <w:szCs w:val="28"/>
          <w:vertAlign w:val="subscript"/>
        </w:rPr>
        <w:t>5</w:t>
      </w:r>
      <w:r w:rsidR="009C6111" w:rsidRPr="00605DA1">
        <w:rPr>
          <w:rFonts w:cs="Times New Roman"/>
          <w:color w:val="auto"/>
          <w:szCs w:val="28"/>
        </w:rPr>
        <w:t>, ZnO</w:t>
      </w:r>
      <w:r w:rsidR="0011306D" w:rsidRPr="00605DA1">
        <w:rPr>
          <w:rFonts w:cs="Times New Roman"/>
          <w:color w:val="auto"/>
          <w:szCs w:val="28"/>
          <w:vertAlign w:val="subscript"/>
        </w:rPr>
        <w:t>х</w:t>
      </w:r>
      <w:r w:rsidR="009C6111" w:rsidRPr="00605DA1">
        <w:rPr>
          <w:rFonts w:cs="Times New Roman"/>
          <w:color w:val="auto"/>
          <w:szCs w:val="28"/>
        </w:rPr>
        <w:t>, MoO</w:t>
      </w:r>
      <w:r w:rsidR="00EE3E61" w:rsidRPr="00605DA1">
        <w:rPr>
          <w:rFonts w:cs="Times New Roman"/>
          <w:color w:val="auto"/>
          <w:szCs w:val="28"/>
          <w:vertAlign w:val="subscript"/>
        </w:rPr>
        <w:t>х</w:t>
      </w:r>
      <w:r w:rsidR="009C6111" w:rsidRPr="00605DA1">
        <w:rPr>
          <w:rFonts w:cs="Times New Roman"/>
          <w:color w:val="auto"/>
          <w:szCs w:val="28"/>
        </w:rPr>
        <w:t xml:space="preserve"> методом магнетронного распыления»; ГФ МОН РК </w:t>
      </w:r>
      <w:r w:rsidR="009C6111" w:rsidRPr="00605DA1">
        <w:rPr>
          <w:rFonts w:eastAsia="Arial Unicode MS"/>
          <w:color w:val="auto"/>
          <w:lang w:bidi="en-US"/>
        </w:rPr>
        <w:t xml:space="preserve">ИРН AP19680267 </w:t>
      </w:r>
      <w:r w:rsidR="009C6111" w:rsidRPr="00605DA1">
        <w:rPr>
          <w:rFonts w:eastAsia="Arial Unicode MS"/>
          <w:bCs/>
          <w:color w:val="auto"/>
          <w:lang w:bidi="en-US"/>
        </w:rPr>
        <w:t>«</w:t>
      </w:r>
      <w:r w:rsidR="009C6111" w:rsidRPr="00605DA1">
        <w:rPr>
          <w:color w:val="auto"/>
        </w:rPr>
        <w:t xml:space="preserve">Разработка безопасных методов формирования легированных нанослоев </w:t>
      </w:r>
      <w:r w:rsidR="009C6111" w:rsidRPr="00605DA1">
        <w:rPr>
          <w:color w:val="auto"/>
          <w:lang w:val="en-US"/>
        </w:rPr>
        <w:t>poly</w:t>
      </w:r>
      <w:r w:rsidR="009C6111" w:rsidRPr="00605DA1">
        <w:rPr>
          <w:color w:val="auto"/>
        </w:rPr>
        <w:t>-</w:t>
      </w:r>
      <w:r w:rsidR="009C6111" w:rsidRPr="00605DA1">
        <w:rPr>
          <w:color w:val="auto"/>
          <w:lang w:val="en-US"/>
        </w:rPr>
        <w:t>Si</w:t>
      </w:r>
      <w:r w:rsidR="009C6111" w:rsidRPr="00605DA1">
        <w:rPr>
          <w:color w:val="auto"/>
        </w:rPr>
        <w:t xml:space="preserve"> с использованием золь-гель растворов и магнетронного распыления для </w:t>
      </w:r>
      <w:r w:rsidR="009C6111" w:rsidRPr="00605DA1">
        <w:rPr>
          <w:color w:val="auto"/>
          <w:lang w:val="en-US"/>
        </w:rPr>
        <w:t>TOPCon</w:t>
      </w:r>
      <w:r w:rsidR="009C6111" w:rsidRPr="00605DA1">
        <w:rPr>
          <w:color w:val="auto"/>
        </w:rPr>
        <w:t xml:space="preserve"> солнечных элементов</w:t>
      </w:r>
      <w:r w:rsidR="009C6111" w:rsidRPr="00605DA1">
        <w:rPr>
          <w:rFonts w:eastAsia="Arial Unicode MS"/>
          <w:bCs/>
          <w:color w:val="auto"/>
          <w:lang w:bidi="en-US"/>
        </w:rPr>
        <w:t>»</w:t>
      </w:r>
      <w:r w:rsidR="009C6111" w:rsidRPr="00605DA1">
        <w:rPr>
          <w:rFonts w:cs="Times New Roman"/>
          <w:color w:val="auto"/>
          <w:szCs w:val="28"/>
        </w:rPr>
        <w:t xml:space="preserve">. </w:t>
      </w:r>
      <w:r w:rsidR="00EE3E61" w:rsidRPr="00605DA1">
        <w:rPr>
          <w:rFonts w:cs="Times New Roman"/>
          <w:color w:val="auto"/>
          <w:szCs w:val="28"/>
        </w:rPr>
        <w:t xml:space="preserve"> </w:t>
      </w:r>
    </w:p>
    <w:p w14:paraId="24106A1B" w14:textId="4E914098" w:rsidR="0037454C" w:rsidRPr="00605DA1" w:rsidRDefault="0037454C" w:rsidP="007D13B2">
      <w:pPr>
        <w:spacing w:after="0" w:line="240" w:lineRule="auto"/>
        <w:ind w:firstLine="706"/>
        <w:jc w:val="both"/>
        <w:rPr>
          <w:rFonts w:cs="Times New Roman"/>
          <w:b/>
          <w:color w:val="auto"/>
          <w:szCs w:val="28"/>
        </w:rPr>
      </w:pPr>
      <w:r w:rsidRPr="00605DA1">
        <w:rPr>
          <w:rFonts w:cs="Times New Roman"/>
          <w:b/>
          <w:color w:val="auto"/>
          <w:szCs w:val="28"/>
        </w:rPr>
        <w:t>Объектами исследования</w:t>
      </w:r>
      <w:r w:rsidR="009C6111" w:rsidRPr="00605DA1">
        <w:rPr>
          <w:rFonts w:cs="Times New Roman"/>
          <w:b/>
          <w:color w:val="auto"/>
          <w:szCs w:val="28"/>
        </w:rPr>
        <w:t xml:space="preserve"> </w:t>
      </w:r>
      <w:r w:rsidR="009C6111" w:rsidRPr="00605DA1">
        <w:rPr>
          <w:rFonts w:cs="Times New Roman"/>
          <w:bCs/>
          <w:color w:val="auto"/>
          <w:szCs w:val="28"/>
        </w:rPr>
        <w:t xml:space="preserve">являются </w:t>
      </w:r>
      <w:r w:rsidR="008B0BCF" w:rsidRPr="00605DA1">
        <w:rPr>
          <w:rFonts w:cs="Times New Roman"/>
          <w:bCs/>
          <w:color w:val="auto"/>
          <w:szCs w:val="28"/>
        </w:rPr>
        <w:t xml:space="preserve">Si/перовскит тандемные </w:t>
      </w:r>
      <w:r w:rsidR="009C6111" w:rsidRPr="00605DA1">
        <w:rPr>
          <w:rFonts w:cs="Times New Roman"/>
          <w:bCs/>
          <w:color w:val="auto"/>
          <w:szCs w:val="28"/>
        </w:rPr>
        <w:t>солнечные элементы и их функциональные слои</w:t>
      </w:r>
      <w:r w:rsidR="00EE3E61" w:rsidRPr="00605DA1">
        <w:rPr>
          <w:rFonts w:cs="Times New Roman"/>
          <w:bCs/>
          <w:color w:val="auto"/>
          <w:szCs w:val="28"/>
        </w:rPr>
        <w:t>.</w:t>
      </w:r>
    </w:p>
    <w:p w14:paraId="0220E569" w14:textId="48B4CC88" w:rsidR="0037454C" w:rsidRPr="00605DA1" w:rsidRDefault="0037454C" w:rsidP="008B0BCF">
      <w:pPr>
        <w:spacing w:after="0" w:line="240" w:lineRule="auto"/>
        <w:ind w:firstLine="706"/>
        <w:jc w:val="both"/>
        <w:rPr>
          <w:rFonts w:cs="Times New Roman"/>
          <w:b/>
          <w:color w:val="auto"/>
          <w:szCs w:val="28"/>
        </w:rPr>
      </w:pPr>
      <w:r w:rsidRPr="00605DA1">
        <w:rPr>
          <w:rFonts w:cs="Times New Roman"/>
          <w:b/>
          <w:color w:val="auto"/>
          <w:szCs w:val="28"/>
        </w:rPr>
        <w:t>Предмет исследования</w:t>
      </w:r>
      <w:r w:rsidR="008B0BCF" w:rsidRPr="00605DA1">
        <w:rPr>
          <w:rFonts w:cs="Times New Roman"/>
          <w:b/>
          <w:color w:val="auto"/>
          <w:szCs w:val="28"/>
        </w:rPr>
        <w:t xml:space="preserve"> </w:t>
      </w:r>
      <w:r w:rsidR="008B0BCF" w:rsidRPr="00605DA1">
        <w:rPr>
          <w:rFonts w:cs="Times New Roman"/>
          <w:bCs/>
          <w:color w:val="auto"/>
          <w:szCs w:val="28"/>
        </w:rPr>
        <w:t xml:space="preserve">– исследование </w:t>
      </w:r>
      <w:r w:rsidR="008B0BCF" w:rsidRPr="00605DA1">
        <w:rPr>
          <w:rFonts w:cs="Times New Roman"/>
          <w:color w:val="auto"/>
          <w:szCs w:val="28"/>
        </w:rPr>
        <w:t>многослойных наноструктур из доступных материалов для</w:t>
      </w:r>
      <w:r w:rsidR="008B0BCF" w:rsidRPr="00605DA1">
        <w:rPr>
          <w:rFonts w:cs="Times New Roman"/>
          <w:color w:val="auto"/>
          <w:szCs w:val="28"/>
          <w:lang w:val="kk-KZ"/>
        </w:rPr>
        <w:t xml:space="preserve"> </w:t>
      </w:r>
      <w:r w:rsidR="008B0BCF" w:rsidRPr="00605DA1">
        <w:rPr>
          <w:rFonts w:cs="Times New Roman"/>
          <w:color w:val="auto"/>
          <w:szCs w:val="28"/>
        </w:rPr>
        <w:t xml:space="preserve">применения в </w:t>
      </w:r>
      <w:r w:rsidR="008B0BCF" w:rsidRPr="00605DA1">
        <w:rPr>
          <w:rFonts w:cs="Times New Roman"/>
          <w:color w:val="auto"/>
          <w:szCs w:val="28"/>
          <w:lang w:val="kk-KZ"/>
        </w:rPr>
        <w:t xml:space="preserve">кремниевых и </w:t>
      </w:r>
      <w:r w:rsidR="008B0BCF" w:rsidRPr="00605DA1">
        <w:rPr>
          <w:rFonts w:cs="Times New Roman"/>
          <w:color w:val="auto"/>
          <w:szCs w:val="28"/>
          <w:lang w:val="en-US"/>
        </w:rPr>
        <w:t>Si</w:t>
      </w:r>
      <w:r w:rsidR="008B0BCF" w:rsidRPr="00605DA1">
        <w:rPr>
          <w:rFonts w:cs="Times New Roman"/>
          <w:color w:val="auto"/>
          <w:szCs w:val="28"/>
        </w:rPr>
        <w:t>/</w:t>
      </w:r>
      <w:r w:rsidR="008B0BCF" w:rsidRPr="00605DA1">
        <w:rPr>
          <w:rFonts w:cs="Times New Roman"/>
          <w:color w:val="auto"/>
          <w:szCs w:val="28"/>
          <w:lang w:val="kk-KZ"/>
        </w:rPr>
        <w:t xml:space="preserve">перовскит </w:t>
      </w:r>
      <w:r w:rsidR="008B0BCF" w:rsidRPr="00605DA1">
        <w:rPr>
          <w:rFonts w:cs="Times New Roman"/>
          <w:color w:val="auto"/>
          <w:szCs w:val="28"/>
        </w:rPr>
        <w:t xml:space="preserve">тандемных солнечных элементах </w:t>
      </w:r>
    </w:p>
    <w:p w14:paraId="45542D25" w14:textId="28759570" w:rsidR="0037454C" w:rsidRPr="00605DA1" w:rsidRDefault="0037454C" w:rsidP="007945C5">
      <w:pPr>
        <w:spacing w:after="0" w:line="240" w:lineRule="auto"/>
        <w:ind w:firstLine="706"/>
        <w:jc w:val="both"/>
        <w:rPr>
          <w:rFonts w:cs="Times New Roman"/>
          <w:b/>
          <w:color w:val="auto"/>
          <w:szCs w:val="28"/>
        </w:rPr>
      </w:pPr>
      <w:r w:rsidRPr="00605DA1">
        <w:rPr>
          <w:rFonts w:cs="Times New Roman"/>
          <w:b/>
          <w:color w:val="auto"/>
          <w:szCs w:val="28"/>
        </w:rPr>
        <w:t>Цель работы</w:t>
      </w:r>
      <w:r w:rsidR="007945C5" w:rsidRPr="00605DA1">
        <w:rPr>
          <w:rFonts w:cs="Times New Roman"/>
          <w:b/>
          <w:color w:val="auto"/>
          <w:szCs w:val="28"/>
        </w:rPr>
        <w:t xml:space="preserve"> – </w:t>
      </w:r>
      <w:r w:rsidR="007945C5" w:rsidRPr="00605DA1">
        <w:rPr>
          <w:rFonts w:cs="Times New Roman"/>
          <w:bCs/>
          <w:color w:val="auto"/>
          <w:szCs w:val="28"/>
        </w:rPr>
        <w:t>Получение</w:t>
      </w:r>
      <w:r w:rsidR="007945C5" w:rsidRPr="00605DA1">
        <w:rPr>
          <w:rFonts w:cs="Times New Roman"/>
          <w:b/>
          <w:color w:val="auto"/>
          <w:szCs w:val="28"/>
        </w:rPr>
        <w:t xml:space="preserve"> </w:t>
      </w:r>
      <w:r w:rsidR="007945C5" w:rsidRPr="00605DA1">
        <w:rPr>
          <w:rFonts w:cs="Times New Roman"/>
          <w:color w:val="auto"/>
          <w:szCs w:val="28"/>
          <w:lang w:val="kk-KZ"/>
        </w:rPr>
        <w:t xml:space="preserve">кремниевых и </w:t>
      </w:r>
      <w:r w:rsidR="007945C5" w:rsidRPr="00605DA1">
        <w:rPr>
          <w:rFonts w:cs="Times New Roman"/>
          <w:color w:val="auto"/>
          <w:szCs w:val="28"/>
          <w:lang w:val="en-US"/>
        </w:rPr>
        <w:t>Si</w:t>
      </w:r>
      <w:r w:rsidR="007945C5" w:rsidRPr="00605DA1">
        <w:rPr>
          <w:rFonts w:cs="Times New Roman"/>
          <w:color w:val="auto"/>
          <w:szCs w:val="28"/>
        </w:rPr>
        <w:t>/</w:t>
      </w:r>
      <w:r w:rsidR="007945C5" w:rsidRPr="00605DA1">
        <w:rPr>
          <w:rFonts w:cs="Times New Roman"/>
          <w:color w:val="auto"/>
          <w:szCs w:val="28"/>
          <w:lang w:val="kk-KZ"/>
        </w:rPr>
        <w:t xml:space="preserve">перовскит </w:t>
      </w:r>
      <w:r w:rsidR="007945C5" w:rsidRPr="00605DA1">
        <w:rPr>
          <w:rFonts w:cs="Times New Roman"/>
          <w:color w:val="auto"/>
          <w:szCs w:val="28"/>
        </w:rPr>
        <w:t>тандемных солнечных элементах с использованием разработанных</w:t>
      </w:r>
      <w:r w:rsidR="007945C5" w:rsidRPr="00605DA1">
        <w:rPr>
          <w:rFonts w:cs="Times New Roman"/>
          <w:b/>
          <w:color w:val="auto"/>
          <w:szCs w:val="28"/>
        </w:rPr>
        <w:t xml:space="preserve"> </w:t>
      </w:r>
      <w:r w:rsidR="007945C5" w:rsidRPr="00605DA1">
        <w:rPr>
          <w:rFonts w:cs="Times New Roman"/>
          <w:color w:val="auto"/>
          <w:szCs w:val="28"/>
        </w:rPr>
        <w:t>многослойных наноструктур из доступных материалов</w:t>
      </w:r>
      <w:r w:rsidR="00FF63CB" w:rsidRPr="00605DA1">
        <w:rPr>
          <w:rFonts w:cs="Times New Roman"/>
          <w:color w:val="auto"/>
          <w:szCs w:val="28"/>
        </w:rPr>
        <w:t xml:space="preserve">. </w:t>
      </w:r>
      <w:r w:rsidR="007945C5" w:rsidRPr="00605DA1">
        <w:rPr>
          <w:rFonts w:cs="Times New Roman"/>
          <w:color w:val="auto"/>
          <w:szCs w:val="28"/>
        </w:rPr>
        <w:t xml:space="preserve"> </w:t>
      </w:r>
    </w:p>
    <w:p w14:paraId="0D8F51FA" w14:textId="51F10DFA" w:rsidR="0037454C" w:rsidRPr="00605DA1" w:rsidRDefault="008615C8" w:rsidP="008D4F4E">
      <w:pPr>
        <w:spacing w:after="0" w:line="240" w:lineRule="auto"/>
        <w:ind w:firstLine="706"/>
        <w:jc w:val="both"/>
        <w:rPr>
          <w:rFonts w:cs="Times New Roman"/>
          <w:b/>
          <w:color w:val="auto"/>
          <w:szCs w:val="28"/>
        </w:rPr>
      </w:pPr>
      <w:r w:rsidRPr="00605DA1">
        <w:rPr>
          <w:rFonts w:cs="Times New Roman"/>
          <w:color w:val="auto"/>
          <w:szCs w:val="28"/>
        </w:rPr>
        <w:t>Для достижения поставленной цели необходимо решить следующие</w:t>
      </w:r>
      <w:r w:rsidR="008D4F4E" w:rsidRPr="00605DA1">
        <w:rPr>
          <w:rFonts w:cs="Times New Roman"/>
          <w:color w:val="auto"/>
          <w:szCs w:val="28"/>
        </w:rPr>
        <w:t xml:space="preserve"> </w:t>
      </w:r>
      <w:r w:rsidR="0037454C" w:rsidRPr="00605DA1">
        <w:rPr>
          <w:rFonts w:cs="Times New Roman"/>
          <w:b/>
          <w:color w:val="auto"/>
          <w:szCs w:val="28"/>
        </w:rPr>
        <w:t>задачи:</w:t>
      </w:r>
    </w:p>
    <w:p w14:paraId="22E924A2" w14:textId="1298AD71" w:rsidR="008615C8" w:rsidRPr="00605DA1" w:rsidRDefault="009C314B" w:rsidP="008D4F4E">
      <w:pPr>
        <w:pStyle w:val="a7"/>
        <w:numPr>
          <w:ilvl w:val="0"/>
          <w:numId w:val="30"/>
        </w:numPr>
        <w:tabs>
          <w:tab w:val="left" w:pos="993"/>
        </w:tabs>
        <w:spacing w:after="0" w:line="240" w:lineRule="auto"/>
        <w:ind w:left="0" w:firstLine="709"/>
        <w:jc w:val="both"/>
        <w:rPr>
          <w:rFonts w:cs="Times New Roman"/>
          <w:bCs/>
          <w:color w:val="auto"/>
          <w:szCs w:val="28"/>
        </w:rPr>
      </w:pPr>
      <w:bookmarkStart w:id="3" w:name="_Hlk199073604"/>
      <w:r w:rsidRPr="00605DA1">
        <w:rPr>
          <w:rFonts w:cs="Times New Roman"/>
          <w:bCs/>
          <w:color w:val="auto"/>
          <w:szCs w:val="28"/>
        </w:rPr>
        <w:t xml:space="preserve">Исследование зависимости пассивирующих и оптических свойств пленок </w:t>
      </w:r>
      <w:r w:rsidRPr="00605DA1">
        <w:rPr>
          <w:rFonts w:cs="Times New Roman"/>
          <w:bCs/>
          <w:color w:val="auto"/>
          <w:szCs w:val="28"/>
          <w:lang w:val="en-US"/>
        </w:rPr>
        <w:t>SiC</w:t>
      </w:r>
      <w:r w:rsidRPr="00605DA1">
        <w:rPr>
          <w:rFonts w:cs="Times New Roman"/>
          <w:bCs/>
          <w:color w:val="auto"/>
          <w:szCs w:val="28"/>
        </w:rPr>
        <w:t>:</w:t>
      </w:r>
      <w:r w:rsidRPr="00605DA1">
        <w:rPr>
          <w:rFonts w:cs="Times New Roman"/>
          <w:bCs/>
          <w:color w:val="auto"/>
          <w:szCs w:val="28"/>
          <w:lang w:val="en-US"/>
        </w:rPr>
        <w:t>H</w:t>
      </w:r>
      <w:r w:rsidRPr="00605DA1">
        <w:rPr>
          <w:rFonts w:cs="Times New Roman"/>
          <w:bCs/>
          <w:color w:val="auto"/>
          <w:szCs w:val="28"/>
        </w:rPr>
        <w:t xml:space="preserve"> от мощности ВЧ магнетронного распыления. </w:t>
      </w:r>
    </w:p>
    <w:p w14:paraId="78DB0656" w14:textId="05A9BF67" w:rsidR="006725F7" w:rsidRPr="00605DA1" w:rsidRDefault="00C424A1" w:rsidP="008D4F4E">
      <w:pPr>
        <w:pStyle w:val="a7"/>
        <w:numPr>
          <w:ilvl w:val="0"/>
          <w:numId w:val="30"/>
        </w:numPr>
        <w:tabs>
          <w:tab w:val="left" w:pos="993"/>
        </w:tabs>
        <w:spacing w:after="0" w:line="240" w:lineRule="auto"/>
        <w:ind w:left="0" w:firstLine="709"/>
        <w:jc w:val="both"/>
        <w:rPr>
          <w:rFonts w:cs="Times New Roman"/>
          <w:bCs/>
          <w:color w:val="auto"/>
          <w:szCs w:val="28"/>
        </w:rPr>
      </w:pPr>
      <w:r w:rsidRPr="00605DA1">
        <w:rPr>
          <w:rFonts w:cs="Times New Roman"/>
          <w:bCs/>
          <w:color w:val="auto"/>
          <w:szCs w:val="28"/>
        </w:rPr>
        <w:lastRenderedPageBreak/>
        <w:t xml:space="preserve">Оптимизация параметров осаждения TCO слоев AZO и </w:t>
      </w:r>
      <w:r w:rsidRPr="00605DA1">
        <w:rPr>
          <w:rFonts w:cs="Times New Roman"/>
          <w:bCs/>
          <w:color w:val="auto"/>
          <w:szCs w:val="28"/>
          <w:lang w:val="en-US"/>
        </w:rPr>
        <w:t>ITO</w:t>
      </w:r>
      <w:r w:rsidRPr="00605DA1">
        <w:rPr>
          <w:rFonts w:cs="Times New Roman"/>
          <w:bCs/>
          <w:color w:val="auto"/>
          <w:szCs w:val="28"/>
        </w:rPr>
        <w:t xml:space="preserve">, а также исследование влияния толщины затравочного слоя </w:t>
      </w:r>
      <w:r w:rsidRPr="00605DA1">
        <w:rPr>
          <w:rFonts w:cs="Times New Roman"/>
          <w:bCs/>
          <w:color w:val="auto"/>
          <w:szCs w:val="28"/>
          <w:lang w:val="en-US"/>
        </w:rPr>
        <w:t>ITO</w:t>
      </w:r>
      <w:r w:rsidRPr="00605DA1">
        <w:rPr>
          <w:rFonts w:cs="Times New Roman"/>
          <w:bCs/>
          <w:color w:val="auto"/>
          <w:szCs w:val="28"/>
        </w:rPr>
        <w:t xml:space="preserve"> на структурные, оптические и электрические свойства </w:t>
      </w:r>
      <w:r w:rsidRPr="00605DA1">
        <w:rPr>
          <w:rFonts w:cs="Times New Roman"/>
          <w:bCs/>
          <w:color w:val="auto"/>
          <w:szCs w:val="28"/>
          <w:lang w:val="en-US"/>
        </w:rPr>
        <w:t>ITO</w:t>
      </w:r>
      <w:r w:rsidRPr="00605DA1">
        <w:rPr>
          <w:rFonts w:cs="Times New Roman"/>
          <w:bCs/>
          <w:color w:val="auto"/>
          <w:szCs w:val="28"/>
        </w:rPr>
        <w:t>/</w:t>
      </w:r>
      <w:r w:rsidRPr="00605DA1">
        <w:rPr>
          <w:rFonts w:cs="Times New Roman"/>
          <w:bCs/>
          <w:color w:val="auto"/>
          <w:szCs w:val="28"/>
          <w:lang w:val="en-US"/>
        </w:rPr>
        <w:t>AZO</w:t>
      </w:r>
      <w:r w:rsidRPr="00605DA1">
        <w:rPr>
          <w:rFonts w:cs="Times New Roman"/>
          <w:bCs/>
          <w:color w:val="auto"/>
          <w:szCs w:val="28"/>
        </w:rPr>
        <w:t>/</w:t>
      </w:r>
      <w:r w:rsidRPr="00605DA1">
        <w:rPr>
          <w:rFonts w:cs="Times New Roman"/>
          <w:bCs/>
          <w:color w:val="auto"/>
          <w:szCs w:val="28"/>
          <w:lang w:val="en-US"/>
        </w:rPr>
        <w:t>ITO</w:t>
      </w:r>
      <w:r w:rsidRPr="00605DA1">
        <w:rPr>
          <w:rFonts w:cs="Times New Roman"/>
          <w:bCs/>
          <w:color w:val="auto"/>
          <w:szCs w:val="28"/>
        </w:rPr>
        <w:t xml:space="preserve"> покрытий.</w:t>
      </w:r>
    </w:p>
    <w:p w14:paraId="66CBD337" w14:textId="078666C4" w:rsidR="00C424A1" w:rsidRPr="00605DA1" w:rsidRDefault="00607C0A" w:rsidP="008D4F4E">
      <w:pPr>
        <w:pStyle w:val="a7"/>
        <w:numPr>
          <w:ilvl w:val="0"/>
          <w:numId w:val="30"/>
        </w:numPr>
        <w:tabs>
          <w:tab w:val="left" w:pos="993"/>
        </w:tabs>
        <w:spacing w:after="0" w:line="240" w:lineRule="auto"/>
        <w:ind w:left="0" w:firstLine="709"/>
        <w:jc w:val="both"/>
        <w:rPr>
          <w:rFonts w:cs="Times New Roman"/>
          <w:bCs/>
          <w:color w:val="auto"/>
          <w:szCs w:val="28"/>
        </w:rPr>
      </w:pPr>
      <w:r w:rsidRPr="00605DA1">
        <w:rPr>
          <w:rFonts w:cs="Times New Roman"/>
          <w:bCs/>
          <w:color w:val="auto"/>
          <w:szCs w:val="28"/>
        </w:rPr>
        <w:t xml:space="preserve">Исследование влияния </w:t>
      </w:r>
      <w:r w:rsidRPr="00605DA1">
        <w:rPr>
          <w:rFonts w:cs="Times New Roman"/>
          <w:color w:val="auto"/>
          <w:szCs w:val="28"/>
        </w:rPr>
        <w:t>многослойных</w:t>
      </w:r>
      <w:r w:rsidR="001A1A0A" w:rsidRPr="00605DA1">
        <w:rPr>
          <w:rFonts w:cs="Times New Roman"/>
          <w:color w:val="auto"/>
          <w:szCs w:val="28"/>
        </w:rPr>
        <w:t xml:space="preserve"> </w:t>
      </w:r>
      <w:r w:rsidRPr="00605DA1">
        <w:rPr>
          <w:rFonts w:cs="Times New Roman"/>
          <w:color w:val="auto"/>
          <w:szCs w:val="28"/>
        </w:rPr>
        <w:t>наноструктур на характеристики Si/перовскит тандемных солнечных элементов.</w:t>
      </w:r>
    </w:p>
    <w:bookmarkEnd w:id="3"/>
    <w:p w14:paraId="428CA854" w14:textId="33EA8A9C" w:rsidR="00736D98" w:rsidRPr="00605DA1" w:rsidRDefault="0037454C" w:rsidP="00736D98">
      <w:pPr>
        <w:spacing w:after="0" w:line="240" w:lineRule="auto"/>
        <w:ind w:firstLine="706"/>
        <w:jc w:val="both"/>
        <w:rPr>
          <w:rFonts w:cs="Times New Roman"/>
          <w:color w:val="auto"/>
          <w:szCs w:val="28"/>
        </w:rPr>
      </w:pPr>
      <w:r w:rsidRPr="00605DA1">
        <w:rPr>
          <w:rFonts w:cs="Times New Roman"/>
          <w:b/>
          <w:color w:val="auto"/>
          <w:szCs w:val="28"/>
        </w:rPr>
        <w:t>Методы исследования.</w:t>
      </w:r>
      <w:r w:rsidR="00A63940" w:rsidRPr="00605DA1">
        <w:rPr>
          <w:rFonts w:cs="Times New Roman"/>
          <w:b/>
          <w:color w:val="auto"/>
          <w:szCs w:val="28"/>
        </w:rPr>
        <w:t xml:space="preserve"> </w:t>
      </w:r>
      <w:r w:rsidR="00A63940" w:rsidRPr="00605DA1">
        <w:rPr>
          <w:rFonts w:cs="Times New Roman"/>
          <w:color w:val="auto"/>
          <w:szCs w:val="28"/>
        </w:rPr>
        <w:t xml:space="preserve">Для достижения цели диссертационной работы </w:t>
      </w:r>
      <w:r w:rsidR="009F59C5" w:rsidRPr="00605DA1">
        <w:rPr>
          <w:rFonts w:cs="Times New Roman"/>
          <w:color w:val="auto"/>
          <w:szCs w:val="28"/>
        </w:rPr>
        <w:t>получаемые структуры и устройства исследовались с применением широкого спектра</w:t>
      </w:r>
      <w:r w:rsidR="00A63940" w:rsidRPr="00605DA1">
        <w:rPr>
          <w:rFonts w:cs="Times New Roman"/>
          <w:color w:val="auto"/>
          <w:szCs w:val="28"/>
        </w:rPr>
        <w:t xml:space="preserve"> </w:t>
      </w:r>
      <w:r w:rsidR="009F59C5" w:rsidRPr="00605DA1">
        <w:rPr>
          <w:rFonts w:cs="Times New Roman"/>
          <w:color w:val="auto"/>
          <w:szCs w:val="28"/>
        </w:rPr>
        <w:t>различных</w:t>
      </w:r>
      <w:r w:rsidR="00A63940" w:rsidRPr="00605DA1">
        <w:rPr>
          <w:rFonts w:cs="Times New Roman"/>
          <w:color w:val="auto"/>
          <w:szCs w:val="28"/>
        </w:rPr>
        <w:t xml:space="preserve"> метод</w:t>
      </w:r>
      <w:r w:rsidR="009F59C5" w:rsidRPr="00605DA1">
        <w:rPr>
          <w:rFonts w:cs="Times New Roman"/>
          <w:color w:val="auto"/>
          <w:szCs w:val="28"/>
        </w:rPr>
        <w:t>ик</w:t>
      </w:r>
      <w:r w:rsidR="00A63940" w:rsidRPr="00605DA1">
        <w:rPr>
          <w:rFonts w:cs="Times New Roman"/>
          <w:color w:val="auto"/>
          <w:szCs w:val="28"/>
        </w:rPr>
        <w:t>. В частности, для анализа морфологических характеристик использовал</w:t>
      </w:r>
      <w:r w:rsidR="001F25D0" w:rsidRPr="00605DA1">
        <w:rPr>
          <w:rFonts w:cs="Times New Roman"/>
          <w:color w:val="auto"/>
          <w:szCs w:val="28"/>
        </w:rPr>
        <w:t>ся</w:t>
      </w:r>
      <w:r w:rsidR="00A63940" w:rsidRPr="00605DA1">
        <w:rPr>
          <w:rFonts w:cs="Times New Roman"/>
          <w:color w:val="auto"/>
          <w:szCs w:val="28"/>
        </w:rPr>
        <w:t xml:space="preserve"> сканирующий электронный микроскоп </w:t>
      </w:r>
      <w:r w:rsidR="00A63940" w:rsidRPr="00605DA1">
        <w:rPr>
          <w:rFonts w:eastAsia="Times New Roman" w:cs="Times New Roman"/>
          <w:color w:val="auto"/>
        </w:rPr>
        <w:t>Crossbeam 540</w:t>
      </w:r>
      <w:r w:rsidR="00A63940" w:rsidRPr="00605DA1">
        <w:rPr>
          <w:rFonts w:cs="Times New Roman"/>
          <w:color w:val="auto"/>
          <w:szCs w:val="28"/>
        </w:rPr>
        <w:t xml:space="preserve"> </w:t>
      </w:r>
      <w:r w:rsidR="00736D98" w:rsidRPr="00605DA1">
        <w:rPr>
          <w:rFonts w:cs="Times New Roman"/>
          <w:color w:val="auto"/>
          <w:szCs w:val="28"/>
        </w:rPr>
        <w:t>(</w:t>
      </w:r>
      <w:r w:rsidR="00A63940" w:rsidRPr="00605DA1">
        <w:rPr>
          <w:rFonts w:eastAsia="Times New Roman" w:cs="Times New Roman"/>
          <w:color w:val="auto"/>
        </w:rPr>
        <w:t>Zeiss</w:t>
      </w:r>
      <w:r w:rsidR="00A63940" w:rsidRPr="00605DA1">
        <w:rPr>
          <w:rFonts w:cs="Times New Roman"/>
          <w:color w:val="auto"/>
          <w:szCs w:val="28"/>
        </w:rPr>
        <w:t>). Структурный анализ проводился с использованием рентгеновского</w:t>
      </w:r>
      <w:r w:rsidR="001F25D0" w:rsidRPr="00605DA1">
        <w:rPr>
          <w:rFonts w:cs="Times New Roman"/>
          <w:color w:val="auto"/>
          <w:szCs w:val="28"/>
        </w:rPr>
        <w:t xml:space="preserve"> комплекса</w:t>
      </w:r>
      <w:r w:rsidR="00A63940" w:rsidRPr="00605DA1">
        <w:rPr>
          <w:rFonts w:cs="Times New Roman"/>
          <w:color w:val="auto"/>
          <w:szCs w:val="28"/>
        </w:rPr>
        <w:t xml:space="preserve"> </w:t>
      </w:r>
      <w:r w:rsidR="001F25D0" w:rsidRPr="00605DA1">
        <w:rPr>
          <w:rFonts w:cs="Times New Roman"/>
          <w:color w:val="auto"/>
          <w:szCs w:val="28"/>
          <w:lang w:val="en-US"/>
        </w:rPr>
        <w:t>ComplexRay</w:t>
      </w:r>
      <w:r w:rsidR="001F25D0" w:rsidRPr="00605DA1">
        <w:rPr>
          <w:rFonts w:cs="Times New Roman"/>
          <w:color w:val="auto"/>
          <w:szCs w:val="28"/>
        </w:rPr>
        <w:t xml:space="preserve"> </w:t>
      </w:r>
      <w:r w:rsidR="001F25D0" w:rsidRPr="00605DA1">
        <w:rPr>
          <w:rFonts w:cs="Times New Roman"/>
          <w:color w:val="auto"/>
          <w:szCs w:val="28"/>
          <w:lang w:val="en-US"/>
        </w:rPr>
        <w:t>C</w:t>
      </w:r>
      <w:r w:rsidR="001F25D0" w:rsidRPr="00605DA1">
        <w:rPr>
          <w:rFonts w:cs="Times New Roman"/>
          <w:color w:val="auto"/>
          <w:szCs w:val="28"/>
        </w:rPr>
        <w:t>6</w:t>
      </w:r>
      <w:r w:rsidR="00736D98" w:rsidRPr="00605DA1">
        <w:rPr>
          <w:rFonts w:cs="Times New Roman"/>
          <w:color w:val="auto"/>
          <w:szCs w:val="28"/>
        </w:rPr>
        <w:t xml:space="preserve">, системы рентгеновской дифракции высокого разрешения </w:t>
      </w:r>
      <w:r w:rsidR="00736D98" w:rsidRPr="00605DA1">
        <w:rPr>
          <w:rFonts w:cs="Times New Roman"/>
          <w:color w:val="auto"/>
          <w:szCs w:val="28"/>
          <w:lang w:val="en-US"/>
        </w:rPr>
        <w:t>SmartLab</w:t>
      </w:r>
      <w:r w:rsidR="00736D98" w:rsidRPr="00605DA1">
        <w:rPr>
          <w:rFonts w:cs="Times New Roman"/>
          <w:color w:val="auto"/>
          <w:szCs w:val="28"/>
        </w:rPr>
        <w:t xml:space="preserve"> (</w:t>
      </w:r>
      <w:r w:rsidR="00736D98" w:rsidRPr="00605DA1">
        <w:rPr>
          <w:rFonts w:cs="Times New Roman"/>
          <w:color w:val="auto"/>
          <w:szCs w:val="28"/>
          <w:lang w:val="en-US"/>
        </w:rPr>
        <w:t>Rigaku</w:t>
      </w:r>
      <w:r w:rsidR="00736D98" w:rsidRPr="00605DA1">
        <w:rPr>
          <w:rFonts w:cs="Times New Roman"/>
          <w:color w:val="auto"/>
          <w:szCs w:val="28"/>
        </w:rPr>
        <w:t>)</w:t>
      </w:r>
      <w:r w:rsidR="001F25D0" w:rsidRPr="00605DA1">
        <w:rPr>
          <w:rFonts w:cs="Times New Roman"/>
          <w:color w:val="auto"/>
          <w:szCs w:val="28"/>
        </w:rPr>
        <w:t xml:space="preserve"> и Фурье </w:t>
      </w:r>
      <w:r w:rsidR="00736D98" w:rsidRPr="00605DA1">
        <w:rPr>
          <w:rFonts w:cs="Times New Roman"/>
          <w:color w:val="auto"/>
          <w:szCs w:val="28"/>
        </w:rPr>
        <w:t>ИК-</w:t>
      </w:r>
      <w:r w:rsidR="001F25D0" w:rsidRPr="00605DA1">
        <w:rPr>
          <w:rFonts w:cs="Times New Roman"/>
          <w:color w:val="auto"/>
          <w:szCs w:val="28"/>
        </w:rPr>
        <w:t xml:space="preserve">спектрометра </w:t>
      </w:r>
      <w:r w:rsidR="001F25D0" w:rsidRPr="00605DA1">
        <w:rPr>
          <w:rFonts w:cs="Times New Roman"/>
          <w:color w:val="auto"/>
          <w:szCs w:val="28"/>
          <w:lang w:val="en-US"/>
        </w:rPr>
        <w:t>Nicolet</w:t>
      </w:r>
      <w:r w:rsidR="001F25D0" w:rsidRPr="00605DA1">
        <w:rPr>
          <w:rFonts w:cs="Times New Roman"/>
          <w:color w:val="auto"/>
          <w:szCs w:val="28"/>
        </w:rPr>
        <w:t xml:space="preserve"> </w:t>
      </w:r>
      <w:r w:rsidR="001F25D0" w:rsidRPr="00605DA1">
        <w:rPr>
          <w:rFonts w:cs="Times New Roman"/>
          <w:color w:val="auto"/>
          <w:szCs w:val="28"/>
          <w:lang w:val="en-US"/>
        </w:rPr>
        <w:t>iS</w:t>
      </w:r>
      <w:r w:rsidR="001F25D0" w:rsidRPr="00605DA1">
        <w:rPr>
          <w:rFonts w:cs="Times New Roman"/>
          <w:color w:val="auto"/>
          <w:szCs w:val="28"/>
        </w:rPr>
        <w:t xml:space="preserve"> 50 </w:t>
      </w:r>
      <w:r w:rsidR="00736D98" w:rsidRPr="00605DA1">
        <w:rPr>
          <w:rFonts w:cs="Times New Roman"/>
          <w:color w:val="auto"/>
          <w:szCs w:val="28"/>
        </w:rPr>
        <w:t>(</w:t>
      </w:r>
      <w:r w:rsidR="001F25D0" w:rsidRPr="00605DA1">
        <w:rPr>
          <w:rFonts w:cs="Times New Roman"/>
          <w:color w:val="auto"/>
          <w:szCs w:val="28"/>
          <w:lang w:val="en-US"/>
        </w:rPr>
        <w:t>ThermoFisher</w:t>
      </w:r>
      <w:r w:rsidR="001F25D0" w:rsidRPr="00605DA1">
        <w:rPr>
          <w:rFonts w:cs="Times New Roman"/>
          <w:color w:val="auto"/>
          <w:szCs w:val="28"/>
        </w:rPr>
        <w:t xml:space="preserve">). </w:t>
      </w:r>
      <w:r w:rsidR="00A63940" w:rsidRPr="00605DA1">
        <w:rPr>
          <w:rFonts w:cs="Times New Roman"/>
          <w:color w:val="auto"/>
          <w:szCs w:val="28"/>
        </w:rPr>
        <w:t xml:space="preserve">Оптические свойства исследовались с использованием </w:t>
      </w:r>
      <w:r w:rsidR="00736D98" w:rsidRPr="00605DA1">
        <w:rPr>
          <w:rFonts w:cs="Times New Roman"/>
          <w:color w:val="auto"/>
          <w:szCs w:val="28"/>
        </w:rPr>
        <w:t xml:space="preserve">UV-Vis </w:t>
      </w:r>
      <w:r w:rsidR="00A63940" w:rsidRPr="00605DA1">
        <w:rPr>
          <w:rFonts w:cs="Times New Roman"/>
          <w:color w:val="auto"/>
          <w:szCs w:val="28"/>
        </w:rPr>
        <w:t xml:space="preserve">спектрометра </w:t>
      </w:r>
      <w:r w:rsidR="001F25D0" w:rsidRPr="00605DA1">
        <w:rPr>
          <w:rFonts w:cs="Times New Roman"/>
          <w:color w:val="auto"/>
          <w:szCs w:val="28"/>
          <w:lang w:val="en-US"/>
        </w:rPr>
        <w:t>Evolution</w:t>
      </w:r>
      <w:r w:rsidR="001F25D0" w:rsidRPr="00605DA1">
        <w:rPr>
          <w:rFonts w:cs="Times New Roman"/>
          <w:color w:val="auto"/>
          <w:szCs w:val="28"/>
        </w:rPr>
        <w:t xml:space="preserve"> 300</w:t>
      </w:r>
      <w:r w:rsidR="00A63940" w:rsidRPr="00605DA1">
        <w:rPr>
          <w:rFonts w:cs="Times New Roman"/>
          <w:color w:val="auto"/>
          <w:szCs w:val="28"/>
        </w:rPr>
        <w:t xml:space="preserve"> </w:t>
      </w:r>
      <w:r w:rsidR="00736D98" w:rsidRPr="00605DA1">
        <w:rPr>
          <w:rFonts w:cs="Times New Roman"/>
          <w:color w:val="auto"/>
          <w:szCs w:val="28"/>
        </w:rPr>
        <w:t>(</w:t>
      </w:r>
      <w:r w:rsidR="001F25D0" w:rsidRPr="00605DA1">
        <w:rPr>
          <w:rFonts w:cs="Times New Roman"/>
          <w:color w:val="auto"/>
          <w:szCs w:val="28"/>
          <w:lang w:val="en-US"/>
        </w:rPr>
        <w:t>ThermoFisher</w:t>
      </w:r>
      <w:r w:rsidR="00A63940" w:rsidRPr="00605DA1">
        <w:rPr>
          <w:rFonts w:cs="Times New Roman"/>
          <w:color w:val="auto"/>
          <w:szCs w:val="28"/>
        </w:rPr>
        <w:t>)</w:t>
      </w:r>
      <w:r w:rsidR="00736D98" w:rsidRPr="00605DA1">
        <w:rPr>
          <w:rFonts w:cs="Times New Roman"/>
          <w:color w:val="auto"/>
          <w:szCs w:val="28"/>
        </w:rPr>
        <w:t>, UV-vis-NIR спектрофотометра Lambda 1050 UV-vis-NIR</w:t>
      </w:r>
      <w:r w:rsidR="001F25D0" w:rsidRPr="00605DA1">
        <w:rPr>
          <w:rFonts w:cs="Times New Roman"/>
          <w:color w:val="auto"/>
          <w:szCs w:val="28"/>
        </w:rPr>
        <w:t xml:space="preserve"> </w:t>
      </w:r>
      <w:r w:rsidR="00736D98" w:rsidRPr="00605DA1">
        <w:rPr>
          <w:rFonts w:cs="Times New Roman"/>
          <w:color w:val="auto"/>
          <w:szCs w:val="28"/>
        </w:rPr>
        <w:t xml:space="preserve">(Perkin Elmer) </w:t>
      </w:r>
      <w:r w:rsidR="001F25D0" w:rsidRPr="00605DA1">
        <w:rPr>
          <w:rFonts w:cs="Times New Roman"/>
          <w:color w:val="auto"/>
          <w:szCs w:val="28"/>
        </w:rPr>
        <w:t xml:space="preserve">и </w:t>
      </w:r>
      <w:r w:rsidR="008D4F4E" w:rsidRPr="00605DA1">
        <w:rPr>
          <w:rFonts w:cs="Times New Roman"/>
          <w:color w:val="auto"/>
          <w:szCs w:val="28"/>
        </w:rPr>
        <w:t>с</w:t>
      </w:r>
      <w:r w:rsidR="00314A22" w:rsidRPr="00605DA1">
        <w:rPr>
          <w:rFonts w:cs="Times New Roman"/>
          <w:color w:val="auto"/>
          <w:szCs w:val="28"/>
        </w:rPr>
        <w:t xml:space="preserve">пектроскопического эллипсометра SENresearch 4.0 </w:t>
      </w:r>
      <w:r w:rsidR="00736D98" w:rsidRPr="00605DA1">
        <w:rPr>
          <w:rFonts w:cs="Times New Roman"/>
          <w:color w:val="auto"/>
          <w:szCs w:val="28"/>
        </w:rPr>
        <w:t>(</w:t>
      </w:r>
      <w:r w:rsidR="00314A22" w:rsidRPr="00605DA1">
        <w:rPr>
          <w:rFonts w:cs="Times New Roman"/>
          <w:color w:val="auto"/>
          <w:szCs w:val="28"/>
          <w:lang w:val="en-US"/>
        </w:rPr>
        <w:t>Sentech</w:t>
      </w:r>
      <w:r w:rsidR="00314A22" w:rsidRPr="00605DA1">
        <w:rPr>
          <w:rFonts w:cs="Times New Roman"/>
          <w:color w:val="auto"/>
          <w:szCs w:val="28"/>
        </w:rPr>
        <w:t>)</w:t>
      </w:r>
      <w:r w:rsidR="001F25D0" w:rsidRPr="00605DA1">
        <w:rPr>
          <w:rFonts w:cs="Times New Roman"/>
          <w:color w:val="auto"/>
          <w:szCs w:val="28"/>
        </w:rPr>
        <w:t>.</w:t>
      </w:r>
      <w:r w:rsidR="00736D98" w:rsidRPr="00605DA1">
        <w:rPr>
          <w:rFonts w:cs="Times New Roman"/>
          <w:color w:val="auto"/>
          <w:szCs w:val="28"/>
        </w:rPr>
        <w:t xml:space="preserve"> Спектры фотолюминесценции были получены с помощью спектрометра FLS 1000 (Edinburgh Instruments) и флуоресцентного спектрометр Lumina</w:t>
      </w:r>
      <w:r w:rsidR="00A63940" w:rsidRPr="00605DA1">
        <w:rPr>
          <w:rFonts w:cs="Times New Roman"/>
          <w:color w:val="auto"/>
          <w:szCs w:val="28"/>
        </w:rPr>
        <w:t xml:space="preserve"> </w:t>
      </w:r>
      <w:r w:rsidR="00736D98" w:rsidRPr="00605DA1">
        <w:rPr>
          <w:rFonts w:cs="Times New Roman"/>
          <w:color w:val="auto"/>
          <w:szCs w:val="28"/>
        </w:rPr>
        <w:t>(</w:t>
      </w:r>
      <w:r w:rsidR="00736D98" w:rsidRPr="00605DA1">
        <w:rPr>
          <w:rFonts w:cs="Times New Roman"/>
          <w:color w:val="auto"/>
          <w:szCs w:val="28"/>
          <w:lang w:val="en-US"/>
        </w:rPr>
        <w:t>ThermoFisher</w:t>
      </w:r>
      <w:r w:rsidR="00736D98" w:rsidRPr="00605DA1">
        <w:rPr>
          <w:rFonts w:cs="Times New Roman"/>
          <w:color w:val="auto"/>
          <w:szCs w:val="28"/>
        </w:rPr>
        <w:t xml:space="preserve">) </w:t>
      </w:r>
      <w:r w:rsidR="001F25D0" w:rsidRPr="00605DA1">
        <w:rPr>
          <w:rFonts w:cs="Times New Roman"/>
          <w:color w:val="auto"/>
          <w:szCs w:val="28"/>
        </w:rPr>
        <w:t xml:space="preserve">Электрические свойства исследовались с использованием четырехзондовой системы </w:t>
      </w:r>
      <w:r w:rsidR="001F25D0" w:rsidRPr="00605DA1">
        <w:rPr>
          <w:rFonts w:eastAsia="Times New Roman" w:cs="Times New Roman"/>
          <w:color w:val="auto"/>
        </w:rPr>
        <w:t xml:space="preserve">RM3000 </w:t>
      </w:r>
      <w:r w:rsidR="00736D98" w:rsidRPr="00605DA1">
        <w:rPr>
          <w:rFonts w:eastAsia="Times New Roman" w:cs="Times New Roman"/>
          <w:color w:val="auto"/>
        </w:rPr>
        <w:t>(</w:t>
      </w:r>
      <w:r w:rsidR="001F25D0" w:rsidRPr="00605DA1">
        <w:rPr>
          <w:rFonts w:eastAsia="Times New Roman" w:cs="Times New Roman"/>
          <w:color w:val="auto"/>
        </w:rPr>
        <w:t>Jandel)</w:t>
      </w:r>
      <w:r w:rsidR="001F25D0" w:rsidRPr="00605DA1">
        <w:rPr>
          <w:rFonts w:cs="Times New Roman"/>
          <w:color w:val="auto"/>
          <w:szCs w:val="28"/>
        </w:rPr>
        <w:t xml:space="preserve"> и </w:t>
      </w:r>
      <w:r w:rsidR="00314A22" w:rsidRPr="00605DA1">
        <w:rPr>
          <w:rFonts w:cs="Times New Roman"/>
          <w:color w:val="auto"/>
          <w:szCs w:val="28"/>
        </w:rPr>
        <w:t>системы измерения эффекта Холла</w:t>
      </w:r>
      <w:r w:rsidR="00EE3E61" w:rsidRPr="00605DA1">
        <w:rPr>
          <w:rFonts w:cs="Times New Roman"/>
          <w:color w:val="auto"/>
          <w:szCs w:val="28"/>
        </w:rPr>
        <w:t>,</w:t>
      </w:r>
      <w:r w:rsidR="00314A22" w:rsidRPr="00605DA1">
        <w:rPr>
          <w:rFonts w:cs="Times New Roman"/>
          <w:color w:val="auto"/>
          <w:szCs w:val="28"/>
        </w:rPr>
        <w:t xml:space="preserve"> разработанной в лаборатории.</w:t>
      </w:r>
    </w:p>
    <w:p w14:paraId="662EEF4B" w14:textId="34A147F2" w:rsidR="001F25D0" w:rsidRPr="00605DA1" w:rsidRDefault="00736D98" w:rsidP="00736D98">
      <w:pPr>
        <w:spacing w:after="0" w:line="240" w:lineRule="auto"/>
        <w:ind w:firstLine="706"/>
        <w:jc w:val="both"/>
        <w:rPr>
          <w:rFonts w:cs="Times New Roman"/>
          <w:bCs/>
          <w:color w:val="auto"/>
          <w:szCs w:val="28"/>
        </w:rPr>
      </w:pPr>
      <w:r w:rsidRPr="00605DA1">
        <w:rPr>
          <w:rFonts w:cs="Times New Roman"/>
          <w:color w:val="auto"/>
          <w:szCs w:val="28"/>
        </w:rPr>
        <w:t>Эффективность кремниевых и Si/перовскит тандемных солнечных элементов был</w:t>
      </w:r>
      <w:r w:rsidR="002520DF" w:rsidRPr="00605DA1">
        <w:rPr>
          <w:rFonts w:cs="Times New Roman"/>
          <w:color w:val="auto"/>
          <w:szCs w:val="28"/>
        </w:rPr>
        <w:t>а</w:t>
      </w:r>
      <w:r w:rsidRPr="00605DA1">
        <w:rPr>
          <w:rFonts w:cs="Times New Roman"/>
          <w:color w:val="auto"/>
          <w:szCs w:val="28"/>
        </w:rPr>
        <w:t xml:space="preserve"> оценен</w:t>
      </w:r>
      <w:r w:rsidR="002520DF" w:rsidRPr="00605DA1">
        <w:rPr>
          <w:rFonts w:cs="Times New Roman"/>
          <w:color w:val="auto"/>
          <w:szCs w:val="28"/>
        </w:rPr>
        <w:t>а</w:t>
      </w:r>
      <w:r w:rsidRPr="00605DA1">
        <w:rPr>
          <w:rFonts w:cs="Times New Roman"/>
          <w:color w:val="auto"/>
          <w:szCs w:val="28"/>
        </w:rPr>
        <w:t xml:space="preserve"> с помощью </w:t>
      </w:r>
      <w:r w:rsidR="002520DF" w:rsidRPr="00605DA1">
        <w:rPr>
          <w:rFonts w:cs="Times New Roman"/>
          <w:color w:val="auto"/>
          <w:szCs w:val="28"/>
        </w:rPr>
        <w:t>солнце имитаторов</w:t>
      </w:r>
      <w:r w:rsidRPr="00605DA1">
        <w:rPr>
          <w:rFonts w:cs="Times New Roman"/>
          <w:color w:val="auto"/>
          <w:szCs w:val="28"/>
        </w:rPr>
        <w:t xml:space="preserve"> Oriel Sol3A (</w:t>
      </w:r>
      <w:r w:rsidR="002520DF" w:rsidRPr="00605DA1">
        <w:rPr>
          <w:rFonts w:cs="Times New Roman"/>
          <w:color w:val="auto"/>
          <w:szCs w:val="28"/>
        </w:rPr>
        <w:t>Newport</w:t>
      </w:r>
      <w:r w:rsidRPr="00605DA1">
        <w:rPr>
          <w:rFonts w:cs="Times New Roman"/>
          <w:color w:val="auto"/>
          <w:szCs w:val="28"/>
        </w:rPr>
        <w:t>)</w:t>
      </w:r>
      <w:r w:rsidR="002520DF" w:rsidRPr="00605DA1">
        <w:rPr>
          <w:rFonts w:cs="Times New Roman"/>
          <w:color w:val="auto"/>
          <w:szCs w:val="28"/>
        </w:rPr>
        <w:t xml:space="preserve"> и </w:t>
      </w:r>
      <w:r w:rsidR="002520DF" w:rsidRPr="00605DA1">
        <w:rPr>
          <w:rFonts w:cs="Times New Roman"/>
          <w:bCs/>
          <w:color w:val="auto"/>
          <w:szCs w:val="28"/>
        </w:rPr>
        <w:t xml:space="preserve">Solar Simulator 3000 (Abet technologies). </w:t>
      </w:r>
      <w:r w:rsidR="00137383" w:rsidRPr="00605DA1">
        <w:rPr>
          <w:rFonts w:cs="Times New Roman"/>
          <w:bCs/>
          <w:color w:val="auto"/>
          <w:szCs w:val="28"/>
        </w:rPr>
        <w:t>Измерения фотостабильности проводились с использованием системы фотостарения PAS-GV (Enlitech) внутри перчаточного бокса, заполненного азотом при температуре 25 °C (H</w:t>
      </w:r>
      <w:r w:rsidR="00137383" w:rsidRPr="00605DA1">
        <w:rPr>
          <w:rFonts w:cs="Times New Roman"/>
          <w:bCs/>
          <w:color w:val="auto"/>
          <w:szCs w:val="28"/>
          <w:vertAlign w:val="subscript"/>
        </w:rPr>
        <w:t>2</w:t>
      </w:r>
      <w:r w:rsidR="00137383" w:rsidRPr="00605DA1">
        <w:rPr>
          <w:rFonts w:cs="Times New Roman"/>
          <w:bCs/>
          <w:color w:val="auto"/>
          <w:szCs w:val="28"/>
        </w:rPr>
        <w:t>O и O</w:t>
      </w:r>
      <w:r w:rsidR="00137383" w:rsidRPr="00605DA1">
        <w:rPr>
          <w:rFonts w:cs="Times New Roman"/>
          <w:bCs/>
          <w:color w:val="auto"/>
          <w:szCs w:val="28"/>
          <w:vertAlign w:val="subscript"/>
        </w:rPr>
        <w:t>2</w:t>
      </w:r>
      <w:r w:rsidR="00137383" w:rsidRPr="00605DA1">
        <w:rPr>
          <w:rFonts w:cs="Times New Roman"/>
          <w:bCs/>
          <w:color w:val="auto"/>
          <w:szCs w:val="28"/>
        </w:rPr>
        <w:t xml:space="preserve"> ниже 0,1 ppm), и с использованием источника белого светодиода (400–780 нм) с интенсивностью света, эквивалентной 1 </w:t>
      </w:r>
      <w:r w:rsidR="00DF5BCB" w:rsidRPr="00605DA1">
        <w:rPr>
          <w:rFonts w:cs="Times New Roman"/>
          <w:bCs/>
          <w:color w:val="auto"/>
          <w:szCs w:val="28"/>
        </w:rPr>
        <w:t>солнцу</w:t>
      </w:r>
      <w:r w:rsidR="00137383" w:rsidRPr="00605DA1">
        <w:rPr>
          <w:rFonts w:cs="Times New Roman"/>
          <w:bCs/>
          <w:color w:val="auto"/>
          <w:szCs w:val="28"/>
        </w:rPr>
        <w:t xml:space="preserve"> (0,1 Вт/см</w:t>
      </w:r>
      <w:r w:rsidR="00137383" w:rsidRPr="00605DA1">
        <w:rPr>
          <w:rFonts w:cs="Times New Roman"/>
          <w:bCs/>
          <w:color w:val="auto"/>
          <w:szCs w:val="28"/>
          <w:vertAlign w:val="superscript"/>
        </w:rPr>
        <w:t>2</w:t>
      </w:r>
      <w:r w:rsidR="00137383" w:rsidRPr="00605DA1">
        <w:rPr>
          <w:rFonts w:cs="Times New Roman"/>
          <w:bCs/>
          <w:color w:val="auto"/>
          <w:szCs w:val="28"/>
        </w:rPr>
        <w:t>).</w:t>
      </w:r>
      <w:r w:rsidR="00DF5BCB" w:rsidRPr="00605DA1">
        <w:rPr>
          <w:rFonts w:cs="Times New Roman"/>
          <w:bCs/>
          <w:color w:val="auto"/>
          <w:szCs w:val="28"/>
        </w:rPr>
        <w:t xml:space="preserve"> Для обработки полученных спектров рентгеновской рефлектометрии, а также для обработки оптических спектров отражения и пропускания использовались программные обеспечения </w:t>
      </w:r>
      <w:r w:rsidR="00DF5BCB" w:rsidRPr="00605DA1">
        <w:rPr>
          <w:rFonts w:cs="Times New Roman"/>
          <w:bCs/>
          <w:color w:val="auto"/>
          <w:szCs w:val="28"/>
          <w:lang w:val="en-US"/>
        </w:rPr>
        <w:t>GenX</w:t>
      </w:r>
      <w:r w:rsidR="00DF5BCB" w:rsidRPr="00605DA1">
        <w:rPr>
          <w:rFonts w:cs="Times New Roman"/>
          <w:bCs/>
          <w:color w:val="auto"/>
          <w:szCs w:val="28"/>
        </w:rPr>
        <w:t xml:space="preserve"> и </w:t>
      </w:r>
      <w:r w:rsidR="00DF5BCB" w:rsidRPr="00605DA1">
        <w:rPr>
          <w:rFonts w:cs="Times New Roman"/>
          <w:bCs/>
          <w:color w:val="auto"/>
          <w:szCs w:val="28"/>
          <w:lang w:val="en-US"/>
        </w:rPr>
        <w:t>SCOUT</w:t>
      </w:r>
      <w:r w:rsidR="00DF5BCB" w:rsidRPr="00605DA1">
        <w:rPr>
          <w:rFonts w:cs="Times New Roman"/>
          <w:bCs/>
          <w:color w:val="auto"/>
          <w:szCs w:val="28"/>
        </w:rPr>
        <w:t xml:space="preserve"> соответственно.</w:t>
      </w:r>
    </w:p>
    <w:p w14:paraId="57C6C38A" w14:textId="77777777" w:rsidR="00F77EA0" w:rsidRPr="00605DA1" w:rsidRDefault="00F77EA0" w:rsidP="00F77EA0">
      <w:pPr>
        <w:spacing w:after="0" w:line="240" w:lineRule="auto"/>
        <w:ind w:firstLine="706"/>
        <w:rPr>
          <w:rFonts w:cs="Times New Roman"/>
          <w:b/>
          <w:color w:val="auto"/>
          <w:szCs w:val="28"/>
        </w:rPr>
      </w:pPr>
      <w:r w:rsidRPr="00605DA1">
        <w:rPr>
          <w:rFonts w:cs="Times New Roman"/>
          <w:b/>
          <w:color w:val="auto"/>
          <w:szCs w:val="28"/>
        </w:rPr>
        <w:t>Новизна работы</w:t>
      </w:r>
    </w:p>
    <w:p w14:paraId="7F48706D" w14:textId="77777777" w:rsidR="00F77EA0" w:rsidRPr="00605DA1" w:rsidRDefault="00F77EA0" w:rsidP="00F77EA0">
      <w:pPr>
        <w:spacing w:after="0" w:line="240" w:lineRule="auto"/>
        <w:ind w:firstLine="709"/>
        <w:jc w:val="both"/>
        <w:rPr>
          <w:rFonts w:cs="Times New Roman"/>
          <w:color w:val="auto"/>
          <w:szCs w:val="28"/>
        </w:rPr>
      </w:pPr>
      <w:r w:rsidRPr="00605DA1">
        <w:rPr>
          <w:rFonts w:cs="Times New Roman"/>
          <w:color w:val="auto"/>
          <w:szCs w:val="28"/>
        </w:rPr>
        <w:t>Новизна диссертационной работы заключается в следующем:</w:t>
      </w:r>
    </w:p>
    <w:p w14:paraId="190E0A00" w14:textId="10E43952" w:rsidR="00F77EA0" w:rsidRPr="00605DA1" w:rsidRDefault="00F77EA0" w:rsidP="00F77EA0">
      <w:pPr>
        <w:numPr>
          <w:ilvl w:val="0"/>
          <w:numId w:val="31"/>
        </w:numPr>
        <w:tabs>
          <w:tab w:val="left" w:pos="993"/>
        </w:tabs>
        <w:spacing w:after="0" w:line="240" w:lineRule="auto"/>
        <w:ind w:left="0" w:firstLine="709"/>
        <w:jc w:val="both"/>
        <w:rPr>
          <w:color w:val="auto"/>
        </w:rPr>
      </w:pPr>
      <w:r w:rsidRPr="00605DA1">
        <w:rPr>
          <w:rFonts w:cs="Times New Roman"/>
          <w:color w:val="auto"/>
          <w:szCs w:val="28"/>
        </w:rPr>
        <w:t>Установлено, что при</w:t>
      </w:r>
      <w:r w:rsidR="00300E11" w:rsidRPr="00605DA1">
        <w:rPr>
          <w:rFonts w:cs="Times New Roman"/>
          <w:color w:val="auto"/>
          <w:szCs w:val="28"/>
        </w:rPr>
        <w:t xml:space="preserve"> нанесение пассивирующих слоев </w:t>
      </w:r>
      <w:r w:rsidR="00300E11" w:rsidRPr="00605DA1">
        <w:rPr>
          <w:color w:val="auto"/>
        </w:rPr>
        <w:t>SiC:H методом реактивного магнетронного распыления</w:t>
      </w:r>
      <w:r w:rsidRPr="00605DA1">
        <w:rPr>
          <w:rFonts w:cs="Times New Roman"/>
          <w:color w:val="auto"/>
          <w:szCs w:val="28"/>
        </w:rPr>
        <w:t xml:space="preserve"> </w:t>
      </w:r>
      <w:r w:rsidR="00300E11" w:rsidRPr="00605DA1">
        <w:rPr>
          <w:rFonts w:cs="Times New Roman"/>
          <w:color w:val="auto"/>
          <w:szCs w:val="28"/>
        </w:rPr>
        <w:t>при ВЧ</w:t>
      </w:r>
      <w:r w:rsidRPr="00605DA1">
        <w:rPr>
          <w:rFonts w:cs="Times New Roman"/>
          <w:color w:val="auto"/>
          <w:szCs w:val="28"/>
        </w:rPr>
        <w:t xml:space="preserve"> мощности в пределах 100-250 Вт, </w:t>
      </w:r>
      <w:r w:rsidR="00300E11" w:rsidRPr="00605DA1">
        <w:rPr>
          <w:color w:val="auto"/>
        </w:rPr>
        <w:t>наибольшее</w:t>
      </w:r>
      <w:r w:rsidRPr="00605DA1">
        <w:rPr>
          <w:color w:val="auto"/>
        </w:rPr>
        <w:t xml:space="preserve"> увеличение эффективного времени жизни неравновесных носителей заряда (τ</w:t>
      </w:r>
      <w:r w:rsidRPr="00605DA1">
        <w:rPr>
          <w:color w:val="auto"/>
          <w:vertAlign w:val="subscript"/>
        </w:rPr>
        <w:t>eff</w:t>
      </w:r>
      <w:r w:rsidRPr="00605DA1">
        <w:rPr>
          <w:color w:val="auto"/>
        </w:rPr>
        <w:t>) достигается при мощности 250 Вт в сочетании с процедурой предварительной очистки RCA, а наиболее эффективное антиотражающее покрытие с полезным фототоком 43</w:t>
      </w:r>
      <w:r w:rsidRPr="00605DA1">
        <w:rPr>
          <w:color w:val="auto"/>
          <w:lang w:val="kk-KZ"/>
        </w:rPr>
        <w:t>,</w:t>
      </w:r>
      <w:r w:rsidRPr="00605DA1">
        <w:rPr>
          <w:color w:val="auto"/>
        </w:rPr>
        <w:t>08 мА/см</w:t>
      </w:r>
      <w:r w:rsidRPr="00605DA1">
        <w:rPr>
          <w:color w:val="auto"/>
          <w:vertAlign w:val="superscript"/>
        </w:rPr>
        <w:t xml:space="preserve">2 </w:t>
      </w:r>
      <w:r w:rsidRPr="00605DA1">
        <w:rPr>
          <w:color w:val="auto"/>
        </w:rPr>
        <w:t xml:space="preserve">получено с использованием SiC:H слоя, нанесенного при ВЧ мощности 150 Вт. </w:t>
      </w:r>
    </w:p>
    <w:p w14:paraId="4AA253FA" w14:textId="12306C9D" w:rsidR="00F77EA0" w:rsidRPr="00605DA1" w:rsidRDefault="00F77EA0" w:rsidP="00F77EA0">
      <w:pPr>
        <w:numPr>
          <w:ilvl w:val="0"/>
          <w:numId w:val="31"/>
        </w:numPr>
        <w:tabs>
          <w:tab w:val="left" w:pos="993"/>
        </w:tabs>
        <w:spacing w:after="0" w:line="240" w:lineRule="auto"/>
        <w:ind w:left="0" w:firstLine="709"/>
        <w:jc w:val="both"/>
        <w:rPr>
          <w:rFonts w:cs="Times New Roman"/>
          <w:color w:val="auto"/>
          <w:szCs w:val="28"/>
        </w:rPr>
      </w:pPr>
      <w:r w:rsidRPr="00605DA1">
        <w:rPr>
          <w:rFonts w:cs="Times New Roman"/>
          <w:color w:val="auto"/>
          <w:szCs w:val="28"/>
        </w:rPr>
        <w:t xml:space="preserve">Обнаружено, что </w:t>
      </w:r>
      <w:r w:rsidRPr="00605DA1">
        <w:rPr>
          <w:color w:val="auto"/>
        </w:rPr>
        <w:t xml:space="preserve">замена 60–76% толщины </w:t>
      </w:r>
      <w:r w:rsidR="003B44D4" w:rsidRPr="00605DA1">
        <w:rPr>
          <w:color w:val="auto"/>
        </w:rPr>
        <w:t xml:space="preserve">пленки ITO из </w:t>
      </w:r>
      <w:r w:rsidRPr="00605DA1">
        <w:rPr>
          <w:color w:val="auto"/>
        </w:rPr>
        <w:t xml:space="preserve">дорогостоящего и редкого материала на AZO улучшает прозрачность </w:t>
      </w:r>
      <w:r w:rsidRPr="00605DA1">
        <w:rPr>
          <w:color w:val="auto"/>
          <w:lang w:val="en-US"/>
        </w:rPr>
        <w:t>TCO</w:t>
      </w:r>
      <w:r w:rsidRPr="00605DA1">
        <w:rPr>
          <w:color w:val="auto"/>
        </w:rPr>
        <w:t xml:space="preserve"> покрытия в диапазоне 350–1100 нм, при этом наличие затравочного слоя ITO толщиной 20 нм в структуре </w:t>
      </w:r>
      <w:r w:rsidRPr="00605DA1">
        <w:rPr>
          <w:rFonts w:cs="Times New Roman"/>
          <w:color w:val="auto"/>
          <w:szCs w:val="28"/>
          <w:lang w:val="en-US"/>
        </w:rPr>
        <w:t>ITO</w:t>
      </w:r>
      <w:r w:rsidRPr="00605DA1">
        <w:rPr>
          <w:rFonts w:cs="Times New Roman"/>
          <w:color w:val="auto"/>
          <w:szCs w:val="28"/>
        </w:rPr>
        <w:t>/</w:t>
      </w:r>
      <w:r w:rsidRPr="00605DA1">
        <w:rPr>
          <w:rFonts w:cs="Times New Roman"/>
          <w:color w:val="auto"/>
          <w:szCs w:val="28"/>
          <w:lang w:val="en-US"/>
        </w:rPr>
        <w:t>AZO</w:t>
      </w:r>
      <w:r w:rsidRPr="00605DA1">
        <w:rPr>
          <w:rFonts w:cs="Times New Roman"/>
          <w:color w:val="auto"/>
          <w:szCs w:val="28"/>
        </w:rPr>
        <w:t>/</w:t>
      </w:r>
      <w:r w:rsidRPr="00605DA1">
        <w:rPr>
          <w:rFonts w:cs="Times New Roman"/>
          <w:color w:val="auto"/>
          <w:szCs w:val="28"/>
          <w:lang w:val="en-US"/>
        </w:rPr>
        <w:t>ITO</w:t>
      </w:r>
      <w:r w:rsidRPr="00605DA1">
        <w:rPr>
          <w:color w:val="auto"/>
        </w:rPr>
        <w:t xml:space="preserve"> позволяет увеличить </w:t>
      </w:r>
      <w:r w:rsidR="0092692B" w:rsidRPr="00605DA1">
        <w:rPr>
          <w:color w:val="auto"/>
        </w:rPr>
        <w:t xml:space="preserve">подвижность </w:t>
      </w:r>
      <w:r w:rsidR="0092692B" w:rsidRPr="00605DA1">
        <w:rPr>
          <w:color w:val="auto"/>
        </w:rPr>
        <w:lastRenderedPageBreak/>
        <w:t>носителей заряда</w:t>
      </w:r>
      <w:r w:rsidRPr="00605DA1">
        <w:rPr>
          <w:color w:val="auto"/>
        </w:rPr>
        <w:t xml:space="preserve"> с 9,56 см</w:t>
      </w:r>
      <w:r w:rsidRPr="00605DA1">
        <w:rPr>
          <w:color w:val="auto"/>
          <w:vertAlign w:val="superscript"/>
        </w:rPr>
        <w:t>2</w:t>
      </w:r>
      <w:r w:rsidRPr="00605DA1">
        <w:rPr>
          <w:color w:val="auto"/>
        </w:rPr>
        <w:t>В</w:t>
      </w:r>
      <w:r w:rsidRPr="00605DA1">
        <w:rPr>
          <w:color w:val="auto"/>
          <w:vertAlign w:val="superscript"/>
        </w:rPr>
        <w:t>-1</w:t>
      </w:r>
      <w:r w:rsidRPr="00605DA1">
        <w:rPr>
          <w:color w:val="auto"/>
        </w:rPr>
        <w:t>с</w:t>
      </w:r>
      <w:r w:rsidRPr="00605DA1">
        <w:rPr>
          <w:color w:val="auto"/>
          <w:vertAlign w:val="superscript"/>
        </w:rPr>
        <w:t>-1</w:t>
      </w:r>
      <w:r w:rsidRPr="00605DA1">
        <w:rPr>
          <w:color w:val="auto"/>
        </w:rPr>
        <w:t xml:space="preserve"> для чистого AZO до 41,34 см</w:t>
      </w:r>
      <w:r w:rsidRPr="00605DA1">
        <w:rPr>
          <w:color w:val="auto"/>
          <w:vertAlign w:val="superscript"/>
        </w:rPr>
        <w:t>2</w:t>
      </w:r>
      <w:r w:rsidRPr="00605DA1">
        <w:rPr>
          <w:color w:val="auto"/>
        </w:rPr>
        <w:t>В</w:t>
      </w:r>
      <w:r w:rsidRPr="00605DA1">
        <w:rPr>
          <w:color w:val="auto"/>
          <w:vertAlign w:val="superscript"/>
        </w:rPr>
        <w:t>-1</w:t>
      </w:r>
      <w:r w:rsidRPr="00605DA1">
        <w:rPr>
          <w:color w:val="auto"/>
        </w:rPr>
        <w:t>с</w:t>
      </w:r>
      <w:r w:rsidRPr="00605DA1">
        <w:rPr>
          <w:color w:val="auto"/>
          <w:vertAlign w:val="superscript"/>
        </w:rPr>
        <w:t>-1</w:t>
      </w:r>
      <w:r w:rsidRPr="00605DA1">
        <w:rPr>
          <w:color w:val="auto"/>
        </w:rPr>
        <w:t>, увеличить средний размер кристаллитов в пленке AZO с 13,8 до 18,8 нм, улучшить кристалличность и достигнуть роста пропускания покрытия до величин более 78% в диапазоне 400–1100 нм.</w:t>
      </w:r>
    </w:p>
    <w:p w14:paraId="36EF59EC" w14:textId="7195FDCE" w:rsidR="00F77EA0" w:rsidRPr="00605DA1" w:rsidRDefault="00F77EA0" w:rsidP="00F77EA0">
      <w:pPr>
        <w:tabs>
          <w:tab w:val="left" w:pos="993"/>
        </w:tabs>
        <w:spacing w:after="0" w:line="240" w:lineRule="auto"/>
        <w:ind w:firstLine="709"/>
        <w:jc w:val="both"/>
        <w:rPr>
          <w:rFonts w:cs="Times New Roman"/>
          <w:color w:val="auto"/>
          <w:szCs w:val="28"/>
        </w:rPr>
      </w:pPr>
      <w:r w:rsidRPr="00605DA1">
        <w:rPr>
          <w:rFonts w:cs="Times New Roman"/>
          <w:bCs/>
          <w:color w:val="auto"/>
          <w:szCs w:val="28"/>
        </w:rPr>
        <w:t xml:space="preserve">3. Выявлено, что при использовании трехслойных </w:t>
      </w:r>
      <w:r w:rsidRPr="00605DA1">
        <w:rPr>
          <w:rFonts w:cs="Times New Roman"/>
          <w:bCs/>
          <w:color w:val="auto"/>
          <w:szCs w:val="28"/>
          <w:lang w:val="en-US"/>
        </w:rPr>
        <w:t>DMD</w:t>
      </w:r>
      <w:r w:rsidRPr="00605DA1">
        <w:rPr>
          <w:rFonts w:cs="Times New Roman"/>
          <w:bCs/>
          <w:color w:val="auto"/>
          <w:szCs w:val="28"/>
        </w:rPr>
        <w:t xml:space="preserve"> покрытий в </w:t>
      </w:r>
      <w:r w:rsidRPr="00605DA1">
        <w:rPr>
          <w:rFonts w:cs="Times New Roman"/>
          <w:bCs/>
          <w:color w:val="auto"/>
          <w:szCs w:val="28"/>
          <w:lang w:val="en-US"/>
        </w:rPr>
        <w:t>Si</w:t>
      </w:r>
      <w:r w:rsidRPr="00605DA1">
        <w:rPr>
          <w:rFonts w:cs="Times New Roman"/>
          <w:bCs/>
          <w:color w:val="auto"/>
          <w:szCs w:val="28"/>
        </w:rPr>
        <w:t>/перовскит тандемных солнечных элементах,</w:t>
      </w:r>
      <w:r w:rsidRPr="00605DA1">
        <w:rPr>
          <w:rFonts w:cs="Times New Roman"/>
          <w:color w:val="auto"/>
          <w:szCs w:val="28"/>
        </w:rPr>
        <w:t xml:space="preserve"> </w:t>
      </w:r>
      <w:r w:rsidRPr="00605DA1">
        <w:rPr>
          <w:rFonts w:cs="Times New Roman"/>
          <w:bCs/>
          <w:color w:val="auto"/>
          <w:szCs w:val="28"/>
        </w:rPr>
        <w:t>увеличение толщины верхнего слоя MoO</w:t>
      </w:r>
      <w:r w:rsidRPr="00605DA1">
        <w:rPr>
          <w:rFonts w:cs="Times New Roman"/>
          <w:bCs/>
          <w:color w:val="auto"/>
          <w:szCs w:val="28"/>
          <w:vertAlign w:val="subscript"/>
        </w:rPr>
        <w:t>x</w:t>
      </w:r>
      <w:r w:rsidRPr="00605DA1">
        <w:rPr>
          <w:rFonts w:cs="Times New Roman"/>
          <w:bCs/>
          <w:color w:val="auto"/>
          <w:szCs w:val="28"/>
        </w:rPr>
        <w:t xml:space="preserve"> с 30 нм до 50 нм приводит к увеличению эффективности </w:t>
      </w:r>
      <w:r w:rsidRPr="00605DA1">
        <w:rPr>
          <w:rFonts w:cs="Times New Roman"/>
          <w:bCs/>
          <w:color w:val="auto"/>
          <w:szCs w:val="28"/>
          <w:lang w:val="en-US"/>
        </w:rPr>
        <w:t>Si</w:t>
      </w:r>
      <w:r w:rsidRPr="00605DA1">
        <w:rPr>
          <w:rFonts w:cs="Times New Roman"/>
          <w:bCs/>
          <w:color w:val="auto"/>
          <w:szCs w:val="28"/>
        </w:rPr>
        <w:t>/перовскит тандемных солнечных элементов с 12,79% до 16,65%</w:t>
      </w:r>
      <w:r w:rsidRPr="00605DA1">
        <w:rPr>
          <w:rFonts w:cs="Times New Roman"/>
          <w:color w:val="auto"/>
          <w:szCs w:val="28"/>
        </w:rPr>
        <w:t>.</w:t>
      </w:r>
    </w:p>
    <w:p w14:paraId="351DDE40" w14:textId="7ACE6300" w:rsidR="006813EE" w:rsidRPr="00605DA1" w:rsidRDefault="0037454C" w:rsidP="00607C0A">
      <w:pPr>
        <w:spacing w:after="0" w:line="240" w:lineRule="auto"/>
        <w:ind w:firstLine="709"/>
        <w:jc w:val="both"/>
        <w:rPr>
          <w:rFonts w:cs="Times New Roman"/>
          <w:color w:val="auto"/>
          <w:szCs w:val="28"/>
        </w:rPr>
      </w:pPr>
      <w:r w:rsidRPr="00605DA1">
        <w:rPr>
          <w:rFonts w:cs="Times New Roman"/>
          <w:b/>
          <w:color w:val="auto"/>
          <w:szCs w:val="28"/>
        </w:rPr>
        <w:t>Научно-практическая значимость работы</w:t>
      </w:r>
      <w:r w:rsidR="00607C0A" w:rsidRPr="00605DA1">
        <w:rPr>
          <w:rFonts w:cs="Times New Roman"/>
          <w:b/>
          <w:color w:val="auto"/>
          <w:szCs w:val="28"/>
        </w:rPr>
        <w:t xml:space="preserve"> </w:t>
      </w:r>
      <w:r w:rsidR="006813EE" w:rsidRPr="00605DA1">
        <w:rPr>
          <w:rFonts w:cs="Times New Roman"/>
          <w:color w:val="auto"/>
          <w:szCs w:val="28"/>
        </w:rPr>
        <w:t>подтверждается высоким интересом со стороны международного научного сообщества, в частности специалистов в области фотовольтаики и нанотехнологий, к проводимым исследования.</w:t>
      </w:r>
      <w:r w:rsidR="00607C0A" w:rsidRPr="00605DA1">
        <w:rPr>
          <w:rFonts w:cs="Times New Roman"/>
          <w:color w:val="auto"/>
          <w:szCs w:val="28"/>
        </w:rPr>
        <w:t xml:space="preserve"> </w:t>
      </w:r>
      <w:r w:rsidR="006813EE" w:rsidRPr="00605DA1">
        <w:rPr>
          <w:rFonts w:cs="Times New Roman"/>
          <w:color w:val="auto"/>
          <w:szCs w:val="28"/>
        </w:rPr>
        <w:t>Полученные результаты диссертационной работы вносят существенный вклад в развитие солнечной энергетики, в частности, за счет разработки многослойных наноструктур на основе доступных материалов. Это позволяет сократить использование редких и дорогостоящих компонентов, что ведет к снижению себестоимости конечного продукта и, как следствие, способствует удешевлению солнечной энергетики в целом. Исследование структурных, оптических и электрических свойств таких наноструктур расширяет фундаментальные знания в данной области, а их применение в высокоэффективных кремниевых и Si/перовскит тандемных солнечных элементах подтверждает практическую ценность работы.</w:t>
      </w:r>
    </w:p>
    <w:p w14:paraId="55CECD4E" w14:textId="43D08566" w:rsidR="006813EE" w:rsidRPr="00605DA1" w:rsidRDefault="006813EE" w:rsidP="00607C0A">
      <w:pPr>
        <w:spacing w:after="0" w:line="240" w:lineRule="auto"/>
        <w:ind w:firstLine="709"/>
        <w:jc w:val="both"/>
        <w:rPr>
          <w:rFonts w:cs="Times New Roman"/>
          <w:color w:val="auto"/>
          <w:szCs w:val="28"/>
        </w:rPr>
      </w:pPr>
      <w:r w:rsidRPr="00605DA1">
        <w:rPr>
          <w:rFonts w:cs="Times New Roman"/>
          <w:color w:val="auto"/>
          <w:szCs w:val="28"/>
        </w:rPr>
        <w:t xml:space="preserve">Актуальность проведенных исследований на национальном уровне обусловлена их соответствием ключевым направлениям научно-технологического и инновационного развития Казахстана, включая альтернативную энергетику, электронику, нанотехнологии и создание новых функциональных материалов. Полученные результаты открывают перспективы для внедрения в энергетическом секторе, электронной промышленности и производстве </w:t>
      </w:r>
      <w:r w:rsidR="00752801" w:rsidRPr="00605DA1">
        <w:rPr>
          <w:rFonts w:cs="Times New Roman"/>
          <w:color w:val="auto"/>
          <w:szCs w:val="28"/>
        </w:rPr>
        <w:t>высокоэффективных солнечных элементов</w:t>
      </w:r>
      <w:r w:rsidRPr="00605DA1">
        <w:rPr>
          <w:rFonts w:cs="Times New Roman"/>
          <w:color w:val="auto"/>
          <w:szCs w:val="28"/>
        </w:rPr>
        <w:t xml:space="preserve"> материалов, что подчеркивает прикладную значимость данной работы.</w:t>
      </w:r>
    </w:p>
    <w:p w14:paraId="674FC8AE" w14:textId="00500FFD" w:rsidR="0037454C" w:rsidRPr="00605DA1" w:rsidRDefault="0037454C" w:rsidP="007D13B2">
      <w:pPr>
        <w:spacing w:after="0" w:line="240" w:lineRule="auto"/>
        <w:ind w:firstLine="706"/>
        <w:rPr>
          <w:rFonts w:cs="Times New Roman"/>
          <w:b/>
          <w:color w:val="auto"/>
          <w:szCs w:val="28"/>
        </w:rPr>
      </w:pPr>
      <w:r w:rsidRPr="00605DA1">
        <w:rPr>
          <w:rFonts w:cs="Times New Roman"/>
          <w:b/>
          <w:color w:val="auto"/>
          <w:szCs w:val="28"/>
        </w:rPr>
        <w:t>Положения, выносимые на защиту:</w:t>
      </w:r>
    </w:p>
    <w:p w14:paraId="4AF0CF75" w14:textId="01C79543" w:rsidR="000E7E9C" w:rsidRPr="00605DA1" w:rsidRDefault="00AB6071" w:rsidP="00707A01">
      <w:pPr>
        <w:pStyle w:val="a7"/>
        <w:numPr>
          <w:ilvl w:val="1"/>
          <w:numId w:val="35"/>
        </w:numPr>
        <w:tabs>
          <w:tab w:val="left" w:pos="993"/>
        </w:tabs>
        <w:spacing w:after="0" w:line="240" w:lineRule="auto"/>
        <w:ind w:left="0" w:firstLine="720"/>
        <w:jc w:val="both"/>
        <w:rPr>
          <w:rFonts w:cs="Times New Roman"/>
          <w:color w:val="auto"/>
          <w:szCs w:val="28"/>
        </w:rPr>
      </w:pPr>
      <w:r w:rsidRPr="00605DA1">
        <w:rPr>
          <w:rFonts w:cs="Times New Roman"/>
          <w:color w:val="auto"/>
          <w:szCs w:val="28"/>
        </w:rPr>
        <w:t>Наил</w:t>
      </w:r>
      <w:r w:rsidR="000E7E9C" w:rsidRPr="00605DA1">
        <w:rPr>
          <w:rFonts w:cs="Times New Roman"/>
          <w:color w:val="auto"/>
          <w:szCs w:val="28"/>
        </w:rPr>
        <w:t>учшая пассивация поверхности кремния достигается при использовании пленок a-SiC:H, нанесенных методом магнетронного распыления при мощности ВЧ 250 Вт с процедурами предварительной очистки RCA.</w:t>
      </w:r>
    </w:p>
    <w:p w14:paraId="79279ED0" w14:textId="2C9C1284" w:rsidR="00607C0A" w:rsidRPr="00605DA1" w:rsidRDefault="005234E5" w:rsidP="00707A01">
      <w:pPr>
        <w:pStyle w:val="a7"/>
        <w:numPr>
          <w:ilvl w:val="1"/>
          <w:numId w:val="35"/>
        </w:numPr>
        <w:tabs>
          <w:tab w:val="left" w:pos="993"/>
        </w:tabs>
        <w:spacing w:after="0" w:line="240" w:lineRule="auto"/>
        <w:ind w:left="0" w:firstLine="720"/>
        <w:jc w:val="both"/>
        <w:rPr>
          <w:rFonts w:cs="Times New Roman"/>
          <w:color w:val="auto"/>
          <w:szCs w:val="28"/>
        </w:rPr>
      </w:pPr>
      <w:r w:rsidRPr="00605DA1">
        <w:rPr>
          <w:rFonts w:cs="Times New Roman"/>
          <w:bCs/>
          <w:color w:val="auto"/>
          <w:szCs w:val="28"/>
        </w:rPr>
        <w:t>Д</w:t>
      </w:r>
      <w:r w:rsidRPr="00605DA1">
        <w:rPr>
          <w:rFonts w:cs="Times New Roman"/>
          <w:bCs/>
          <w:color w:val="auto"/>
          <w:szCs w:val="28"/>
          <w:lang w:val="kk-KZ"/>
        </w:rPr>
        <w:t>ля интенсификации процессов самоорганизации и кристаллизации в пленках AZO оптимальной является многослойная структура ITO/AZO/ITO</w:t>
      </w:r>
      <w:r w:rsidR="001A1A0A" w:rsidRPr="00605DA1">
        <w:rPr>
          <w:rFonts w:cs="Times New Roman"/>
          <w:bCs/>
          <w:color w:val="auto"/>
          <w:szCs w:val="28"/>
        </w:rPr>
        <w:t xml:space="preserve"> с затравочным слоем </w:t>
      </w:r>
      <w:r w:rsidR="001A1A0A" w:rsidRPr="00605DA1">
        <w:rPr>
          <w:rFonts w:cs="Times New Roman"/>
          <w:bCs/>
          <w:color w:val="auto"/>
          <w:szCs w:val="28"/>
          <w:lang w:val="en-US"/>
        </w:rPr>
        <w:t>ITO</w:t>
      </w:r>
      <w:r w:rsidR="001A1A0A" w:rsidRPr="00605DA1">
        <w:rPr>
          <w:rFonts w:cs="Times New Roman"/>
          <w:bCs/>
          <w:color w:val="auto"/>
          <w:szCs w:val="28"/>
        </w:rPr>
        <w:t xml:space="preserve"> и слоем </w:t>
      </w:r>
      <w:r w:rsidR="001A1A0A" w:rsidRPr="00605DA1">
        <w:rPr>
          <w:rFonts w:cs="Times New Roman"/>
          <w:bCs/>
          <w:color w:val="auto"/>
          <w:szCs w:val="28"/>
          <w:lang w:val="en-US"/>
        </w:rPr>
        <w:t>AZO</w:t>
      </w:r>
      <w:r w:rsidR="001A1A0A" w:rsidRPr="00605DA1">
        <w:rPr>
          <w:rFonts w:cs="Times New Roman"/>
          <w:bCs/>
          <w:color w:val="auto"/>
          <w:szCs w:val="28"/>
        </w:rPr>
        <w:t xml:space="preserve"> толщиной 15 и 50 нм соответственно</w:t>
      </w:r>
      <w:r w:rsidRPr="00605DA1">
        <w:rPr>
          <w:rFonts w:cs="Times New Roman"/>
          <w:bCs/>
          <w:color w:val="auto"/>
          <w:szCs w:val="28"/>
          <w:lang w:val="kk-KZ"/>
        </w:rPr>
        <w:t>. Уменьшение толщины либо ITO, либо AZO приводит к снижению степени кристалличности</w:t>
      </w:r>
      <w:r w:rsidR="00607C0A" w:rsidRPr="00605DA1">
        <w:rPr>
          <w:rFonts w:cs="Times New Roman"/>
          <w:color w:val="auto"/>
          <w:szCs w:val="28"/>
        </w:rPr>
        <w:t>.</w:t>
      </w:r>
    </w:p>
    <w:p w14:paraId="09ABDEDE" w14:textId="40988ADF" w:rsidR="005234E5" w:rsidRPr="00605DA1" w:rsidRDefault="005234E5" w:rsidP="00707A01">
      <w:pPr>
        <w:pStyle w:val="a7"/>
        <w:numPr>
          <w:ilvl w:val="1"/>
          <w:numId w:val="35"/>
        </w:numPr>
        <w:tabs>
          <w:tab w:val="left" w:pos="993"/>
        </w:tabs>
        <w:spacing w:after="0" w:line="240" w:lineRule="auto"/>
        <w:ind w:left="0" w:firstLine="720"/>
        <w:jc w:val="both"/>
        <w:rPr>
          <w:rFonts w:cs="Times New Roman"/>
          <w:color w:val="auto"/>
          <w:szCs w:val="28"/>
        </w:rPr>
      </w:pPr>
      <w:r w:rsidRPr="00605DA1">
        <w:rPr>
          <w:rFonts w:cs="Times New Roman"/>
          <w:bCs/>
          <w:color w:val="auto"/>
          <w:szCs w:val="28"/>
        </w:rPr>
        <w:t>Увеличение толщины верхнего слоя MoO</w:t>
      </w:r>
      <w:r w:rsidRPr="00605DA1">
        <w:rPr>
          <w:rFonts w:cs="Times New Roman"/>
          <w:bCs/>
          <w:color w:val="auto"/>
          <w:szCs w:val="28"/>
          <w:vertAlign w:val="subscript"/>
        </w:rPr>
        <w:t>x</w:t>
      </w:r>
      <w:r w:rsidRPr="00605DA1">
        <w:rPr>
          <w:rFonts w:cs="Times New Roman"/>
          <w:bCs/>
          <w:color w:val="auto"/>
          <w:szCs w:val="28"/>
        </w:rPr>
        <w:t xml:space="preserve"> в трехслойных </w:t>
      </w:r>
      <w:r w:rsidRPr="00605DA1">
        <w:rPr>
          <w:rFonts w:cs="Times New Roman"/>
          <w:bCs/>
          <w:color w:val="auto"/>
          <w:szCs w:val="28"/>
          <w:lang w:val="en-US"/>
        </w:rPr>
        <w:t>DMD</w:t>
      </w:r>
      <w:r w:rsidRPr="00605DA1">
        <w:rPr>
          <w:rFonts w:cs="Times New Roman"/>
          <w:bCs/>
          <w:color w:val="auto"/>
          <w:szCs w:val="28"/>
        </w:rPr>
        <w:t xml:space="preserve"> покрытиях с 30 нм до 50 нм приводит к увеличению эффективности </w:t>
      </w:r>
      <w:r w:rsidRPr="00605DA1">
        <w:rPr>
          <w:rFonts w:cs="Times New Roman"/>
          <w:bCs/>
          <w:color w:val="auto"/>
          <w:szCs w:val="28"/>
          <w:lang w:val="en-US"/>
        </w:rPr>
        <w:t>Si</w:t>
      </w:r>
      <w:r w:rsidRPr="00605DA1">
        <w:rPr>
          <w:rFonts w:cs="Times New Roman"/>
          <w:bCs/>
          <w:color w:val="auto"/>
          <w:szCs w:val="28"/>
        </w:rPr>
        <w:t>/перовскит тандемных солнечных элементов с 12,79% до 16,65%</w:t>
      </w:r>
      <w:r w:rsidR="001A1A0A" w:rsidRPr="00605DA1">
        <w:rPr>
          <w:rFonts w:cs="Times New Roman"/>
          <w:bCs/>
          <w:color w:val="auto"/>
          <w:szCs w:val="28"/>
        </w:rPr>
        <w:t>.</w:t>
      </w:r>
    </w:p>
    <w:p w14:paraId="79C7B122" w14:textId="6339D4DC" w:rsidR="0037454C" w:rsidRPr="00605DA1" w:rsidRDefault="0037454C" w:rsidP="003B6831">
      <w:pPr>
        <w:spacing w:after="0" w:line="240" w:lineRule="auto"/>
        <w:ind w:firstLine="706"/>
        <w:jc w:val="both"/>
        <w:rPr>
          <w:rFonts w:cs="Times New Roman"/>
          <w:color w:val="auto"/>
          <w:szCs w:val="28"/>
        </w:rPr>
      </w:pPr>
      <w:r w:rsidRPr="00605DA1">
        <w:rPr>
          <w:rFonts w:cs="Times New Roman"/>
          <w:b/>
          <w:color w:val="auto"/>
          <w:szCs w:val="28"/>
        </w:rPr>
        <w:t>Личный вклад автора.</w:t>
      </w:r>
      <w:r w:rsidR="00607C0A" w:rsidRPr="00605DA1">
        <w:rPr>
          <w:rFonts w:cs="Times New Roman"/>
          <w:b/>
          <w:color w:val="auto"/>
          <w:szCs w:val="28"/>
        </w:rPr>
        <w:t xml:space="preserve"> </w:t>
      </w:r>
      <w:r w:rsidR="00607C0A" w:rsidRPr="00605DA1">
        <w:rPr>
          <w:rFonts w:cs="Times New Roman"/>
          <w:color w:val="auto"/>
          <w:szCs w:val="28"/>
        </w:rPr>
        <w:t>Представленные результаты исследований в диссертационной работе, в частности,</w:t>
      </w:r>
      <w:r w:rsidR="008B5DBC" w:rsidRPr="00605DA1">
        <w:rPr>
          <w:rFonts w:cs="Times New Roman"/>
          <w:color w:val="auto"/>
          <w:szCs w:val="28"/>
        </w:rPr>
        <w:t xml:space="preserve"> </w:t>
      </w:r>
      <w:r w:rsidR="003B6831" w:rsidRPr="00605DA1">
        <w:rPr>
          <w:rFonts w:cs="Times New Roman"/>
          <w:color w:val="auto"/>
          <w:szCs w:val="28"/>
        </w:rPr>
        <w:t>участие в разработке плана и концепции научных исследований</w:t>
      </w:r>
      <w:r w:rsidR="008B5DBC" w:rsidRPr="00605DA1">
        <w:rPr>
          <w:rFonts w:cs="Times New Roman"/>
          <w:color w:val="auto"/>
          <w:szCs w:val="28"/>
        </w:rPr>
        <w:t>,</w:t>
      </w:r>
      <w:r w:rsidR="003B6831" w:rsidRPr="00605DA1">
        <w:rPr>
          <w:rFonts w:cs="Times New Roman"/>
          <w:color w:val="auto"/>
          <w:szCs w:val="28"/>
        </w:rPr>
        <w:t xml:space="preserve"> отработка оптимальных режимов синтеза </w:t>
      </w:r>
      <w:r w:rsidR="003B6831" w:rsidRPr="00605DA1">
        <w:rPr>
          <w:rFonts w:cs="Times New Roman"/>
          <w:color w:val="auto"/>
          <w:szCs w:val="28"/>
        </w:rPr>
        <w:lastRenderedPageBreak/>
        <w:t xml:space="preserve">пленок </w:t>
      </w:r>
      <w:r w:rsidR="003B6831" w:rsidRPr="00605DA1">
        <w:rPr>
          <w:rFonts w:cs="Times New Roman"/>
          <w:color w:val="auto"/>
          <w:szCs w:val="28"/>
          <w:lang w:val="en-US"/>
        </w:rPr>
        <w:t>SiC</w:t>
      </w:r>
      <w:r w:rsidR="003B6831" w:rsidRPr="00605DA1">
        <w:rPr>
          <w:rFonts w:cs="Times New Roman"/>
          <w:color w:val="auto"/>
          <w:szCs w:val="28"/>
        </w:rPr>
        <w:t>:</w:t>
      </w:r>
      <w:r w:rsidR="003B6831" w:rsidRPr="00605DA1">
        <w:rPr>
          <w:rFonts w:cs="Times New Roman"/>
          <w:color w:val="auto"/>
          <w:szCs w:val="28"/>
          <w:lang w:val="en-US"/>
        </w:rPr>
        <w:t>H</w:t>
      </w:r>
      <w:r w:rsidR="003B6831" w:rsidRPr="00605DA1">
        <w:rPr>
          <w:rFonts w:cs="Times New Roman"/>
          <w:color w:val="auto"/>
          <w:szCs w:val="28"/>
        </w:rPr>
        <w:t xml:space="preserve"> и перовскитных субячеек,</w:t>
      </w:r>
      <w:r w:rsidR="008B5DBC" w:rsidRPr="00605DA1">
        <w:rPr>
          <w:rFonts w:cs="Times New Roman"/>
          <w:color w:val="auto"/>
          <w:szCs w:val="28"/>
        </w:rPr>
        <w:t xml:space="preserve"> </w:t>
      </w:r>
      <w:r w:rsidR="003B6831" w:rsidRPr="00605DA1">
        <w:rPr>
          <w:rFonts w:cs="Times New Roman"/>
          <w:color w:val="auto"/>
          <w:szCs w:val="28"/>
        </w:rPr>
        <w:t xml:space="preserve">эксперименты по изготовлению </w:t>
      </w:r>
      <w:r w:rsidR="003B6831" w:rsidRPr="00605DA1">
        <w:rPr>
          <w:rFonts w:cs="Times New Roman"/>
          <w:color w:val="auto"/>
          <w:szCs w:val="28"/>
          <w:lang w:val="en-US"/>
        </w:rPr>
        <w:t>Si</w:t>
      </w:r>
      <w:r w:rsidR="003B6831" w:rsidRPr="00605DA1">
        <w:rPr>
          <w:rFonts w:cs="Times New Roman"/>
          <w:color w:val="auto"/>
          <w:szCs w:val="28"/>
        </w:rPr>
        <w:t xml:space="preserve">/перовскит тандемных солнечных элементов, изучение свойств полученных образцов и анализ полученных данных были проведены автором. </w:t>
      </w:r>
      <w:r w:rsidR="00607C0A" w:rsidRPr="00605DA1">
        <w:rPr>
          <w:rFonts w:cs="Times New Roman"/>
          <w:color w:val="auto"/>
          <w:szCs w:val="28"/>
        </w:rPr>
        <w:t xml:space="preserve">Эксперименты по </w:t>
      </w:r>
      <w:r w:rsidR="00D37F07" w:rsidRPr="00605DA1">
        <w:rPr>
          <w:rFonts w:cs="Times New Roman"/>
          <w:color w:val="auto"/>
          <w:szCs w:val="28"/>
        </w:rPr>
        <w:t xml:space="preserve">приготовлению бор- и фосфорсодержащих растворов </w:t>
      </w:r>
      <w:r w:rsidR="00607C0A" w:rsidRPr="00605DA1">
        <w:rPr>
          <w:rFonts w:cs="Times New Roman"/>
          <w:color w:val="auto"/>
          <w:szCs w:val="28"/>
        </w:rPr>
        <w:t xml:space="preserve">проводились при содействии </w:t>
      </w:r>
      <w:r w:rsidR="00D37F07" w:rsidRPr="00605DA1">
        <w:rPr>
          <w:rFonts w:cs="Times New Roman"/>
          <w:color w:val="auto"/>
          <w:szCs w:val="28"/>
        </w:rPr>
        <w:t>Кусайновой А. Ж.</w:t>
      </w:r>
      <w:r w:rsidR="00607C0A" w:rsidRPr="00605DA1">
        <w:rPr>
          <w:rFonts w:cs="Times New Roman"/>
          <w:color w:val="auto"/>
          <w:szCs w:val="28"/>
        </w:rPr>
        <w:t xml:space="preserve"> Постановка задач и обсуждение полученных экспериментальных результатов проводились совместно с научными консультантами.</w:t>
      </w:r>
    </w:p>
    <w:p w14:paraId="1BB9451A" w14:textId="0509B8E0" w:rsidR="0037454C" w:rsidRPr="00605DA1" w:rsidRDefault="0037454C" w:rsidP="00607C0A">
      <w:pPr>
        <w:spacing w:after="0" w:line="240" w:lineRule="auto"/>
        <w:ind w:firstLine="706"/>
        <w:jc w:val="both"/>
        <w:rPr>
          <w:rFonts w:cs="Times New Roman"/>
          <w:b/>
          <w:color w:val="auto"/>
          <w:szCs w:val="28"/>
        </w:rPr>
      </w:pPr>
      <w:r w:rsidRPr="00605DA1">
        <w:rPr>
          <w:rFonts w:cs="Times New Roman"/>
          <w:b/>
          <w:color w:val="auto"/>
          <w:szCs w:val="28"/>
        </w:rPr>
        <w:t>Достоверность и обоснованность полученных результатов</w:t>
      </w:r>
      <w:r w:rsidR="00607C0A" w:rsidRPr="00605DA1">
        <w:rPr>
          <w:rFonts w:cs="Times New Roman"/>
          <w:b/>
          <w:color w:val="auto"/>
          <w:szCs w:val="28"/>
        </w:rPr>
        <w:t xml:space="preserve"> </w:t>
      </w:r>
      <w:r w:rsidR="00607C0A" w:rsidRPr="00605DA1">
        <w:rPr>
          <w:rFonts w:cs="Times New Roman"/>
          <w:color w:val="auto"/>
          <w:szCs w:val="28"/>
        </w:rPr>
        <w:t xml:space="preserve">подтверждаются публикациями в рецензируемых научных </w:t>
      </w:r>
      <w:r w:rsidR="00174976" w:rsidRPr="00605DA1">
        <w:rPr>
          <w:rFonts w:cs="Times New Roman"/>
          <w:color w:val="auto"/>
          <w:szCs w:val="28"/>
        </w:rPr>
        <w:t xml:space="preserve">журналах входящих в </w:t>
      </w:r>
      <w:r w:rsidR="00174976" w:rsidRPr="00605DA1">
        <w:rPr>
          <w:rFonts w:cs="Times New Roman"/>
          <w:color w:val="auto"/>
          <w:szCs w:val="28"/>
          <w:lang w:val="en-US"/>
        </w:rPr>
        <w:t>Q</w:t>
      </w:r>
      <w:r w:rsidR="00174976" w:rsidRPr="00605DA1">
        <w:rPr>
          <w:rFonts w:cs="Times New Roman"/>
          <w:color w:val="auto"/>
          <w:szCs w:val="28"/>
        </w:rPr>
        <w:t>1-</w:t>
      </w:r>
      <w:r w:rsidR="00174976" w:rsidRPr="00605DA1">
        <w:rPr>
          <w:rFonts w:cs="Times New Roman"/>
          <w:color w:val="auto"/>
          <w:szCs w:val="28"/>
          <w:lang w:val="en-US"/>
        </w:rPr>
        <w:t>Q</w:t>
      </w:r>
      <w:r w:rsidR="00174976" w:rsidRPr="00605DA1">
        <w:rPr>
          <w:rFonts w:cs="Times New Roman"/>
          <w:color w:val="auto"/>
          <w:szCs w:val="28"/>
        </w:rPr>
        <w:t xml:space="preserve">3 квартили </w:t>
      </w:r>
      <w:r w:rsidR="00607C0A" w:rsidRPr="00605DA1">
        <w:rPr>
          <w:rFonts w:cs="Times New Roman"/>
          <w:color w:val="auto"/>
          <w:szCs w:val="28"/>
        </w:rPr>
        <w:t>и в изданиях, рекомендованных Комитетом по обеспечению качества в сфере науки и высшего образования Министерство науки и высшего образования Республики Казахстан (КОКСНВО МНВО РК), а также в трудах международных научных конференций ближнего и дальнего зарубежья</w:t>
      </w:r>
      <w:r w:rsidR="00174976" w:rsidRPr="00605DA1">
        <w:rPr>
          <w:rFonts w:cs="Times New Roman"/>
          <w:color w:val="auto"/>
          <w:szCs w:val="28"/>
        </w:rPr>
        <w:t>.</w:t>
      </w:r>
    </w:p>
    <w:p w14:paraId="79439162" w14:textId="5517D622" w:rsidR="0037454C" w:rsidRPr="00605DA1" w:rsidRDefault="0037454C" w:rsidP="007D13B2">
      <w:pPr>
        <w:spacing w:after="0" w:line="240" w:lineRule="auto"/>
        <w:ind w:firstLine="706"/>
        <w:rPr>
          <w:rFonts w:cs="Times New Roman"/>
          <w:b/>
          <w:color w:val="auto"/>
          <w:szCs w:val="28"/>
        </w:rPr>
      </w:pPr>
      <w:r w:rsidRPr="00605DA1">
        <w:rPr>
          <w:rFonts w:cs="Times New Roman"/>
          <w:b/>
          <w:color w:val="auto"/>
          <w:szCs w:val="28"/>
        </w:rPr>
        <w:t>Апробация работы и публикации.</w:t>
      </w:r>
    </w:p>
    <w:p w14:paraId="1BB80774" w14:textId="77777777" w:rsidR="00607C0A" w:rsidRPr="00605DA1" w:rsidRDefault="00607C0A" w:rsidP="00607C0A">
      <w:pPr>
        <w:spacing w:after="0" w:line="240" w:lineRule="auto"/>
        <w:ind w:firstLine="709"/>
        <w:jc w:val="both"/>
        <w:rPr>
          <w:rFonts w:cs="Times New Roman"/>
          <w:color w:val="auto"/>
          <w:szCs w:val="28"/>
        </w:rPr>
      </w:pPr>
      <w:r w:rsidRPr="00605DA1">
        <w:rPr>
          <w:rFonts w:cs="Times New Roman"/>
          <w:color w:val="auto"/>
          <w:szCs w:val="28"/>
        </w:rPr>
        <w:t>Результаты, полученные в диссертационной работе, докладывались и обсуждались:</w:t>
      </w:r>
    </w:p>
    <w:p w14:paraId="466E1858" w14:textId="1CFDE2D7" w:rsidR="00607C0A" w:rsidRPr="00605DA1" w:rsidRDefault="00B44389" w:rsidP="00B44389">
      <w:pPr>
        <w:tabs>
          <w:tab w:val="left" w:pos="851"/>
        </w:tabs>
        <w:spacing w:after="0" w:line="240" w:lineRule="auto"/>
        <w:ind w:firstLine="709"/>
        <w:jc w:val="both"/>
        <w:rPr>
          <w:color w:val="auto"/>
          <w:szCs w:val="28"/>
        </w:rPr>
      </w:pPr>
      <w:r w:rsidRPr="00605DA1">
        <w:rPr>
          <w:color w:val="auto"/>
          <w:szCs w:val="28"/>
        </w:rPr>
        <w:t xml:space="preserve">- </w:t>
      </w:r>
      <w:r w:rsidR="00607C0A" w:rsidRPr="00605DA1">
        <w:rPr>
          <w:color w:val="auto"/>
          <w:szCs w:val="28"/>
        </w:rPr>
        <w:t>на международной конференции «</w:t>
      </w:r>
      <w:r w:rsidR="00752801" w:rsidRPr="00605DA1">
        <w:rPr>
          <w:color w:val="auto"/>
          <w:szCs w:val="28"/>
          <w:lang w:val="en-US"/>
        </w:rPr>
        <w:t>E</w:t>
      </w:r>
      <w:r w:rsidR="00752801" w:rsidRPr="00605DA1">
        <w:rPr>
          <w:color w:val="auto"/>
          <w:szCs w:val="28"/>
        </w:rPr>
        <w:t>-</w:t>
      </w:r>
      <w:r w:rsidR="00752801" w:rsidRPr="00605DA1">
        <w:rPr>
          <w:color w:val="auto"/>
          <w:szCs w:val="28"/>
          <w:lang w:val="en-US"/>
        </w:rPr>
        <w:t>MRS</w:t>
      </w:r>
      <w:r w:rsidR="00752801" w:rsidRPr="00605DA1">
        <w:rPr>
          <w:color w:val="auto"/>
          <w:szCs w:val="28"/>
        </w:rPr>
        <w:t xml:space="preserve"> 2024 </w:t>
      </w:r>
      <w:r w:rsidR="00752801" w:rsidRPr="00605DA1">
        <w:rPr>
          <w:color w:val="auto"/>
          <w:szCs w:val="28"/>
          <w:lang w:val="en-US"/>
        </w:rPr>
        <w:t>Spring</w:t>
      </w:r>
      <w:r w:rsidR="00607C0A" w:rsidRPr="00605DA1">
        <w:rPr>
          <w:color w:val="auto"/>
          <w:szCs w:val="28"/>
        </w:rPr>
        <w:t>» (20</w:t>
      </w:r>
      <w:r w:rsidR="00752801" w:rsidRPr="00605DA1">
        <w:rPr>
          <w:color w:val="auto"/>
          <w:szCs w:val="28"/>
        </w:rPr>
        <w:t>24</w:t>
      </w:r>
      <w:r w:rsidR="00607C0A" w:rsidRPr="00605DA1">
        <w:rPr>
          <w:color w:val="auto"/>
          <w:szCs w:val="28"/>
        </w:rPr>
        <w:t xml:space="preserve"> г., </w:t>
      </w:r>
      <w:r w:rsidR="00752801" w:rsidRPr="00605DA1">
        <w:rPr>
          <w:color w:val="auto"/>
          <w:szCs w:val="28"/>
        </w:rPr>
        <w:t>Страсбург</w:t>
      </w:r>
      <w:r w:rsidR="00607C0A" w:rsidRPr="00605DA1">
        <w:rPr>
          <w:color w:val="auto"/>
          <w:szCs w:val="28"/>
        </w:rPr>
        <w:t xml:space="preserve">, </w:t>
      </w:r>
      <w:r w:rsidR="00752801" w:rsidRPr="00605DA1">
        <w:rPr>
          <w:color w:val="auto"/>
          <w:szCs w:val="28"/>
        </w:rPr>
        <w:t>Франция</w:t>
      </w:r>
      <w:r w:rsidR="00607C0A" w:rsidRPr="00605DA1">
        <w:rPr>
          <w:color w:val="auto"/>
          <w:szCs w:val="28"/>
        </w:rPr>
        <w:t>);</w:t>
      </w:r>
    </w:p>
    <w:p w14:paraId="7EB53574" w14:textId="72B21B41" w:rsidR="00590B78" w:rsidRPr="00605DA1" w:rsidRDefault="00B44389" w:rsidP="00B44389">
      <w:pPr>
        <w:tabs>
          <w:tab w:val="left" w:pos="851"/>
        </w:tabs>
        <w:spacing w:after="0"/>
        <w:ind w:firstLine="709"/>
        <w:jc w:val="both"/>
        <w:rPr>
          <w:color w:val="auto"/>
          <w:szCs w:val="28"/>
          <w:lang w:val="en-US"/>
        </w:rPr>
      </w:pPr>
      <w:r w:rsidRPr="00605DA1">
        <w:rPr>
          <w:rFonts w:cs="Times New Roman"/>
          <w:color w:val="auto"/>
          <w:szCs w:val="28"/>
          <w:lang w:val="en-US"/>
        </w:rPr>
        <w:t xml:space="preserve">- </w:t>
      </w:r>
      <w:r w:rsidR="00590B78" w:rsidRPr="00605DA1">
        <w:rPr>
          <w:rFonts w:cs="Times New Roman"/>
          <w:color w:val="auto"/>
          <w:szCs w:val="28"/>
        </w:rPr>
        <w:t>на</w:t>
      </w:r>
      <w:r w:rsidR="00590B78" w:rsidRPr="00605DA1">
        <w:rPr>
          <w:color w:val="auto"/>
          <w:szCs w:val="28"/>
          <w:lang w:val="en-US"/>
        </w:rPr>
        <w:t xml:space="preserve"> </w:t>
      </w:r>
      <w:r w:rsidR="00590B78" w:rsidRPr="00605DA1">
        <w:rPr>
          <w:rFonts w:cs="Times New Roman"/>
          <w:color w:val="auto"/>
          <w:szCs w:val="28"/>
          <w:shd w:val="clear" w:color="auto" w:fill="FFFFFF"/>
        </w:rPr>
        <w:t>международной</w:t>
      </w:r>
      <w:r w:rsidR="00590B78" w:rsidRPr="00605DA1">
        <w:rPr>
          <w:color w:val="auto"/>
          <w:szCs w:val="28"/>
          <w:lang w:val="en-US"/>
        </w:rPr>
        <w:t xml:space="preserve"> </w:t>
      </w:r>
      <w:r w:rsidR="00590B78" w:rsidRPr="00605DA1">
        <w:rPr>
          <w:color w:val="auto"/>
          <w:szCs w:val="28"/>
        </w:rPr>
        <w:t>конференции</w:t>
      </w:r>
      <w:r w:rsidR="00590B78" w:rsidRPr="00605DA1">
        <w:rPr>
          <w:color w:val="auto"/>
          <w:szCs w:val="28"/>
          <w:lang w:val="en-US"/>
        </w:rPr>
        <w:t xml:space="preserve"> «Advanced functional materials for next generation thin film photovoltaics» (2024 </w:t>
      </w:r>
      <w:r w:rsidR="00590B78" w:rsidRPr="00605DA1">
        <w:rPr>
          <w:color w:val="auto"/>
          <w:szCs w:val="28"/>
        </w:rPr>
        <w:t>г</w:t>
      </w:r>
      <w:r w:rsidR="00590B78" w:rsidRPr="00605DA1">
        <w:rPr>
          <w:color w:val="auto"/>
          <w:szCs w:val="28"/>
          <w:lang w:val="en-US"/>
        </w:rPr>
        <w:t>., Самарканд, Узбекистан)</w:t>
      </w:r>
      <w:r w:rsidRPr="00605DA1">
        <w:rPr>
          <w:color w:val="auto"/>
          <w:szCs w:val="28"/>
          <w:lang w:val="en-US"/>
        </w:rPr>
        <w:t>;</w:t>
      </w:r>
    </w:p>
    <w:p w14:paraId="08A8D166" w14:textId="71E8D0C8" w:rsidR="00607C0A" w:rsidRPr="00605DA1" w:rsidRDefault="00B44389" w:rsidP="00B44389">
      <w:pPr>
        <w:tabs>
          <w:tab w:val="left" w:pos="851"/>
        </w:tabs>
        <w:spacing w:after="0" w:line="240" w:lineRule="auto"/>
        <w:ind w:firstLine="709"/>
        <w:jc w:val="both"/>
        <w:rPr>
          <w:color w:val="auto"/>
          <w:szCs w:val="28"/>
        </w:rPr>
      </w:pPr>
      <w:r w:rsidRPr="00605DA1">
        <w:rPr>
          <w:color w:val="auto"/>
          <w:szCs w:val="28"/>
        </w:rPr>
        <w:t>-</w:t>
      </w:r>
      <w:r w:rsidR="005020DE" w:rsidRPr="00605DA1">
        <w:rPr>
          <w:color w:val="auto"/>
          <w:szCs w:val="28"/>
        </w:rPr>
        <w:t xml:space="preserve"> </w:t>
      </w:r>
      <w:r w:rsidR="00607C0A" w:rsidRPr="00605DA1">
        <w:rPr>
          <w:color w:val="auto"/>
          <w:szCs w:val="28"/>
        </w:rPr>
        <w:t xml:space="preserve">на </w:t>
      </w:r>
      <w:r w:rsidR="009B0924" w:rsidRPr="00605DA1">
        <w:rPr>
          <w:color w:val="auto"/>
          <w:szCs w:val="28"/>
        </w:rPr>
        <w:t>международной</w:t>
      </w:r>
      <w:r w:rsidR="00752801" w:rsidRPr="00605DA1">
        <w:rPr>
          <w:color w:val="auto"/>
          <w:szCs w:val="28"/>
        </w:rPr>
        <w:t xml:space="preserve"> конференция по наноматериалам и передовым системам хранения энергии</w:t>
      </w:r>
      <w:r w:rsidR="00607C0A" w:rsidRPr="00605DA1">
        <w:rPr>
          <w:color w:val="auto"/>
          <w:szCs w:val="28"/>
        </w:rPr>
        <w:t xml:space="preserve"> </w:t>
      </w:r>
      <w:r w:rsidR="009B0924" w:rsidRPr="00605DA1">
        <w:rPr>
          <w:color w:val="auto"/>
          <w:szCs w:val="28"/>
          <w:lang w:val="en-US"/>
        </w:rPr>
        <w:t>INESS</w:t>
      </w:r>
      <w:r w:rsidR="009B0924" w:rsidRPr="00605DA1">
        <w:rPr>
          <w:color w:val="auto"/>
          <w:szCs w:val="28"/>
        </w:rPr>
        <w:t xml:space="preserve"> </w:t>
      </w:r>
      <w:r w:rsidR="00607C0A" w:rsidRPr="00605DA1">
        <w:rPr>
          <w:color w:val="auto"/>
          <w:szCs w:val="28"/>
        </w:rPr>
        <w:t>20</w:t>
      </w:r>
      <w:r w:rsidR="009B0924" w:rsidRPr="00605DA1">
        <w:rPr>
          <w:color w:val="auto"/>
          <w:szCs w:val="28"/>
        </w:rPr>
        <w:t>25</w:t>
      </w:r>
      <w:r w:rsidR="00607C0A" w:rsidRPr="00605DA1">
        <w:rPr>
          <w:color w:val="auto"/>
          <w:szCs w:val="28"/>
        </w:rPr>
        <w:t xml:space="preserve"> (20</w:t>
      </w:r>
      <w:r w:rsidR="009B0924" w:rsidRPr="00605DA1">
        <w:rPr>
          <w:color w:val="auto"/>
          <w:szCs w:val="28"/>
        </w:rPr>
        <w:t>25</w:t>
      </w:r>
      <w:r w:rsidR="00607C0A" w:rsidRPr="00605DA1">
        <w:rPr>
          <w:color w:val="auto"/>
          <w:szCs w:val="28"/>
        </w:rPr>
        <w:t xml:space="preserve"> г., </w:t>
      </w:r>
      <w:r w:rsidR="009B0924" w:rsidRPr="00605DA1">
        <w:rPr>
          <w:color w:val="auto"/>
          <w:szCs w:val="28"/>
        </w:rPr>
        <w:t>Астана, Казахстан</w:t>
      </w:r>
      <w:r w:rsidR="00607C0A" w:rsidRPr="00605DA1">
        <w:rPr>
          <w:color w:val="auto"/>
          <w:szCs w:val="28"/>
        </w:rPr>
        <w:t>);</w:t>
      </w:r>
    </w:p>
    <w:p w14:paraId="210C3FFB" w14:textId="0B9E7142" w:rsidR="00AB6071" w:rsidRPr="00605DA1" w:rsidRDefault="00B44389" w:rsidP="00B44389">
      <w:pPr>
        <w:tabs>
          <w:tab w:val="left" w:pos="851"/>
        </w:tabs>
        <w:spacing w:after="0" w:line="240" w:lineRule="auto"/>
        <w:ind w:firstLine="709"/>
        <w:jc w:val="both"/>
        <w:rPr>
          <w:rFonts w:cs="Times New Roman"/>
          <w:color w:val="auto"/>
          <w:szCs w:val="28"/>
        </w:rPr>
      </w:pPr>
      <w:r w:rsidRPr="00605DA1">
        <w:rPr>
          <w:color w:val="auto"/>
          <w:szCs w:val="28"/>
        </w:rPr>
        <w:t>-</w:t>
      </w:r>
      <w:r w:rsidR="005020DE" w:rsidRPr="00605DA1">
        <w:rPr>
          <w:color w:val="auto"/>
          <w:szCs w:val="28"/>
        </w:rPr>
        <w:t xml:space="preserve"> </w:t>
      </w:r>
      <w:r w:rsidR="00607C0A" w:rsidRPr="00605DA1">
        <w:rPr>
          <w:rFonts w:cs="Times New Roman"/>
          <w:color w:val="auto"/>
          <w:szCs w:val="28"/>
        </w:rPr>
        <w:t>на</w:t>
      </w:r>
      <w:r w:rsidR="00607C0A" w:rsidRPr="00605DA1">
        <w:rPr>
          <w:rFonts w:cs="Times New Roman"/>
          <w:color w:val="auto"/>
          <w:szCs w:val="28"/>
          <w:shd w:val="clear" w:color="auto" w:fill="FFFFFF"/>
        </w:rPr>
        <w:t xml:space="preserve"> </w:t>
      </w:r>
      <w:r w:rsidR="00590B78" w:rsidRPr="00605DA1">
        <w:rPr>
          <w:rFonts w:cs="Times New Roman"/>
          <w:color w:val="auto"/>
          <w:szCs w:val="28"/>
          <w:shd w:val="clear" w:color="auto" w:fill="FFFFFF"/>
        </w:rPr>
        <w:t>международной Научно-Технической Конференции «Коллоиды и Нанотехнологии в Индустрии» CollNanoIndustry 2025 (</w:t>
      </w:r>
      <w:r w:rsidR="00590B78" w:rsidRPr="00605DA1">
        <w:rPr>
          <w:color w:val="auto"/>
          <w:szCs w:val="28"/>
        </w:rPr>
        <w:t xml:space="preserve">2025 г., </w:t>
      </w:r>
      <w:r w:rsidR="00590B78" w:rsidRPr="00605DA1">
        <w:rPr>
          <w:rFonts w:cs="Times New Roman"/>
          <w:color w:val="auto"/>
          <w:szCs w:val="28"/>
          <w:shd w:val="clear" w:color="auto" w:fill="FFFFFF"/>
        </w:rPr>
        <w:t>Алматы, Казахстан)</w:t>
      </w:r>
      <w:r w:rsidRPr="00605DA1">
        <w:rPr>
          <w:rFonts w:cs="Times New Roman"/>
          <w:color w:val="auto"/>
          <w:szCs w:val="28"/>
          <w:shd w:val="clear" w:color="auto" w:fill="FFFFFF"/>
        </w:rPr>
        <w:t>;</w:t>
      </w:r>
    </w:p>
    <w:p w14:paraId="11B80B98" w14:textId="10EE3746" w:rsidR="00752801" w:rsidRPr="00605DA1" w:rsidRDefault="00B44389" w:rsidP="00B44389">
      <w:pPr>
        <w:tabs>
          <w:tab w:val="left" w:pos="851"/>
        </w:tabs>
        <w:spacing w:after="0" w:line="240" w:lineRule="auto"/>
        <w:ind w:firstLine="709"/>
        <w:jc w:val="both"/>
        <w:rPr>
          <w:rFonts w:cs="Times New Roman"/>
          <w:color w:val="auto"/>
          <w:szCs w:val="28"/>
        </w:rPr>
      </w:pPr>
      <w:r w:rsidRPr="00605DA1">
        <w:rPr>
          <w:rFonts w:cs="Times New Roman"/>
          <w:color w:val="auto"/>
          <w:szCs w:val="28"/>
        </w:rPr>
        <w:t xml:space="preserve">- </w:t>
      </w:r>
      <w:r w:rsidR="00590B78" w:rsidRPr="00605DA1">
        <w:rPr>
          <w:rFonts w:cs="Times New Roman"/>
          <w:color w:val="auto"/>
          <w:szCs w:val="28"/>
        </w:rPr>
        <w:t>на ежемесячных научных семинарах лаборатории альтернативной энергетики и нанотехнологий, КБТУ</w:t>
      </w:r>
      <w:r w:rsidRPr="00605DA1">
        <w:rPr>
          <w:rFonts w:cs="Times New Roman"/>
          <w:color w:val="auto"/>
          <w:szCs w:val="28"/>
        </w:rPr>
        <w:t>.</w:t>
      </w:r>
    </w:p>
    <w:p w14:paraId="132B969D" w14:textId="228854F1" w:rsidR="00607C0A" w:rsidRPr="00605DA1" w:rsidRDefault="0037454C" w:rsidP="00174976">
      <w:pPr>
        <w:spacing w:after="0" w:line="240" w:lineRule="auto"/>
        <w:ind w:firstLine="706"/>
        <w:jc w:val="both"/>
        <w:rPr>
          <w:rFonts w:cs="Times New Roman"/>
          <w:b/>
          <w:color w:val="auto"/>
          <w:szCs w:val="28"/>
        </w:rPr>
      </w:pPr>
      <w:r w:rsidRPr="00605DA1">
        <w:rPr>
          <w:rFonts w:cs="Times New Roman"/>
          <w:b/>
          <w:color w:val="auto"/>
          <w:szCs w:val="28"/>
        </w:rPr>
        <w:t>Публикации.</w:t>
      </w:r>
      <w:r w:rsidR="00607C0A" w:rsidRPr="00605DA1">
        <w:rPr>
          <w:rFonts w:cs="Times New Roman"/>
          <w:b/>
          <w:color w:val="auto"/>
          <w:szCs w:val="28"/>
        </w:rPr>
        <w:t xml:space="preserve"> </w:t>
      </w:r>
      <w:r w:rsidR="00607C0A" w:rsidRPr="00605DA1">
        <w:rPr>
          <w:rFonts w:cs="Times New Roman"/>
          <w:color w:val="auto"/>
          <w:szCs w:val="28"/>
        </w:rPr>
        <w:t xml:space="preserve">По материалам диссертационной работы опубликовано </w:t>
      </w:r>
      <w:r w:rsidR="00590B78" w:rsidRPr="00605DA1">
        <w:rPr>
          <w:rFonts w:cs="Times New Roman"/>
          <w:color w:val="auto"/>
          <w:szCs w:val="28"/>
        </w:rPr>
        <w:t>6</w:t>
      </w:r>
      <w:r w:rsidR="00607C0A" w:rsidRPr="00605DA1">
        <w:rPr>
          <w:rFonts w:cs="Times New Roman"/>
          <w:color w:val="auto"/>
          <w:szCs w:val="28"/>
        </w:rPr>
        <w:t xml:space="preserve"> печатных работ: 2 статьи в журналах из Перечня КОКСНВО МНВО РК для опубликования основных результатов диссертации на соискание степени PhD и </w:t>
      </w:r>
      <w:r w:rsidR="008B5DBC" w:rsidRPr="00605DA1">
        <w:rPr>
          <w:rFonts w:cs="Times New Roman"/>
          <w:color w:val="auto"/>
          <w:szCs w:val="28"/>
        </w:rPr>
        <w:t>4</w:t>
      </w:r>
      <w:r w:rsidR="00607C0A" w:rsidRPr="00605DA1">
        <w:rPr>
          <w:rFonts w:cs="Times New Roman"/>
          <w:color w:val="auto"/>
          <w:szCs w:val="28"/>
        </w:rPr>
        <w:t xml:space="preserve"> статьи в журналах дальнего зарубежья с импакт-фактором, входящих в международный информационный ресурс Web of Science и Scopus; 5 работ в материалах Международных научных конференций; </w:t>
      </w:r>
    </w:p>
    <w:p w14:paraId="487DB554" w14:textId="11170138" w:rsidR="0037454C" w:rsidRPr="00605DA1" w:rsidRDefault="0037454C" w:rsidP="00174976">
      <w:pPr>
        <w:spacing w:after="0" w:line="240" w:lineRule="auto"/>
        <w:ind w:firstLine="706"/>
        <w:jc w:val="both"/>
        <w:rPr>
          <w:rFonts w:cs="Times New Roman"/>
          <w:b/>
          <w:color w:val="auto"/>
          <w:szCs w:val="28"/>
        </w:rPr>
      </w:pPr>
      <w:r w:rsidRPr="00605DA1">
        <w:rPr>
          <w:rFonts w:cs="Times New Roman"/>
          <w:b/>
          <w:color w:val="auto"/>
          <w:szCs w:val="28"/>
        </w:rPr>
        <w:t>Объем и структура диссертации.</w:t>
      </w:r>
      <w:r w:rsidR="00607C0A" w:rsidRPr="00605DA1">
        <w:rPr>
          <w:rFonts w:cs="Times New Roman"/>
          <w:b/>
          <w:color w:val="auto"/>
          <w:szCs w:val="28"/>
        </w:rPr>
        <w:t xml:space="preserve"> </w:t>
      </w:r>
      <w:r w:rsidR="00607C0A" w:rsidRPr="00605DA1">
        <w:rPr>
          <w:rFonts w:cs="Times New Roman"/>
          <w:color w:val="auto"/>
          <w:szCs w:val="28"/>
        </w:rPr>
        <w:t xml:space="preserve">Диссертационная работа состоит из введения, </w:t>
      </w:r>
      <w:r w:rsidR="00906F79" w:rsidRPr="00906F79">
        <w:rPr>
          <w:rFonts w:cs="Times New Roman"/>
          <w:color w:val="auto"/>
          <w:szCs w:val="28"/>
        </w:rPr>
        <w:t>4</w:t>
      </w:r>
      <w:r w:rsidR="00607C0A" w:rsidRPr="00605DA1">
        <w:rPr>
          <w:rFonts w:cs="Times New Roman"/>
          <w:color w:val="auto"/>
          <w:szCs w:val="28"/>
        </w:rPr>
        <w:t xml:space="preserve"> раздел</w:t>
      </w:r>
      <w:r w:rsidR="00906F79">
        <w:rPr>
          <w:rFonts w:cs="Times New Roman"/>
          <w:color w:val="auto"/>
          <w:szCs w:val="28"/>
        </w:rPr>
        <w:t>ов</w:t>
      </w:r>
      <w:r w:rsidR="00607C0A" w:rsidRPr="00605DA1">
        <w:rPr>
          <w:rFonts w:cs="Times New Roman"/>
          <w:color w:val="auto"/>
          <w:szCs w:val="28"/>
        </w:rPr>
        <w:t xml:space="preserve">, заключения и списка использованных источников из </w:t>
      </w:r>
      <w:r w:rsidR="00463830" w:rsidRPr="00605DA1">
        <w:rPr>
          <w:rFonts w:cs="Times New Roman"/>
          <w:color w:val="auto"/>
          <w:szCs w:val="28"/>
        </w:rPr>
        <w:t>2</w:t>
      </w:r>
      <w:r w:rsidR="00840768" w:rsidRPr="00605DA1">
        <w:rPr>
          <w:rFonts w:cs="Times New Roman"/>
          <w:color w:val="auto"/>
          <w:szCs w:val="28"/>
        </w:rPr>
        <w:t>08</w:t>
      </w:r>
      <w:r w:rsidR="00607C0A" w:rsidRPr="00605DA1">
        <w:rPr>
          <w:rFonts w:cs="Times New Roman"/>
          <w:color w:val="auto"/>
          <w:szCs w:val="28"/>
        </w:rPr>
        <w:t xml:space="preserve"> наименований, содержит 1</w:t>
      </w:r>
      <w:r w:rsidR="00CE32A9" w:rsidRPr="00605DA1">
        <w:rPr>
          <w:rFonts w:cs="Times New Roman"/>
          <w:color w:val="auto"/>
          <w:szCs w:val="28"/>
        </w:rPr>
        <w:t>1</w:t>
      </w:r>
      <w:r w:rsidR="00840768" w:rsidRPr="00605DA1">
        <w:rPr>
          <w:rFonts w:cs="Times New Roman"/>
          <w:color w:val="auto"/>
          <w:szCs w:val="28"/>
        </w:rPr>
        <w:t>2</w:t>
      </w:r>
      <w:r w:rsidR="00607C0A" w:rsidRPr="00605DA1">
        <w:rPr>
          <w:rFonts w:cs="Times New Roman"/>
          <w:color w:val="auto"/>
          <w:szCs w:val="28"/>
        </w:rPr>
        <w:t xml:space="preserve"> страниц основного компьютерного текста, включая </w:t>
      </w:r>
      <w:r w:rsidR="00E21573" w:rsidRPr="00605DA1">
        <w:rPr>
          <w:rFonts w:cs="Times New Roman"/>
          <w:color w:val="auto"/>
          <w:szCs w:val="28"/>
        </w:rPr>
        <w:t>4</w:t>
      </w:r>
      <w:r w:rsidR="00463830" w:rsidRPr="00605DA1">
        <w:rPr>
          <w:rFonts w:cs="Times New Roman"/>
          <w:color w:val="auto"/>
          <w:szCs w:val="28"/>
        </w:rPr>
        <w:t>7</w:t>
      </w:r>
      <w:r w:rsidR="00607C0A" w:rsidRPr="00605DA1">
        <w:rPr>
          <w:rFonts w:cs="Times New Roman"/>
          <w:color w:val="auto"/>
          <w:szCs w:val="28"/>
        </w:rPr>
        <w:t xml:space="preserve"> рисунк</w:t>
      </w:r>
      <w:r w:rsidR="00B44389" w:rsidRPr="00605DA1">
        <w:rPr>
          <w:rFonts w:cs="Times New Roman"/>
          <w:color w:val="auto"/>
          <w:szCs w:val="28"/>
        </w:rPr>
        <w:t>ов</w:t>
      </w:r>
      <w:r w:rsidR="00607C0A" w:rsidRPr="00605DA1">
        <w:rPr>
          <w:rFonts w:cs="Times New Roman"/>
          <w:color w:val="auto"/>
          <w:szCs w:val="28"/>
        </w:rPr>
        <w:t xml:space="preserve"> и 9 таблиц.</w:t>
      </w:r>
    </w:p>
    <w:p w14:paraId="4A2CA833" w14:textId="2E3D804C" w:rsidR="0010039B" w:rsidRPr="00605DA1" w:rsidRDefault="0010039B" w:rsidP="00174976">
      <w:pPr>
        <w:spacing w:after="0" w:line="240" w:lineRule="auto"/>
        <w:jc w:val="both"/>
        <w:rPr>
          <w:rFonts w:cs="Times New Roman"/>
          <w:b/>
          <w:color w:val="auto"/>
          <w:szCs w:val="28"/>
        </w:rPr>
      </w:pPr>
      <w:r w:rsidRPr="00605DA1">
        <w:rPr>
          <w:rFonts w:cs="Times New Roman"/>
          <w:b/>
          <w:color w:val="auto"/>
          <w:szCs w:val="28"/>
        </w:rPr>
        <w:br w:type="page"/>
      </w:r>
    </w:p>
    <w:p w14:paraId="7163B203" w14:textId="62C574EA" w:rsidR="00FB31B9" w:rsidRPr="00605DA1" w:rsidRDefault="0014111A" w:rsidP="007D13B2">
      <w:pPr>
        <w:pStyle w:val="10"/>
        <w:numPr>
          <w:ilvl w:val="0"/>
          <w:numId w:val="20"/>
        </w:numPr>
        <w:spacing w:line="240" w:lineRule="auto"/>
        <w:ind w:left="0" w:firstLine="720"/>
        <w:jc w:val="both"/>
        <w:rPr>
          <w:rFonts w:ascii="Times New Roman" w:hAnsi="Times New Roman" w:cs="Times New Roman"/>
          <w:b/>
          <w:bCs/>
          <w:color w:val="auto"/>
          <w:sz w:val="28"/>
          <w:szCs w:val="28"/>
        </w:rPr>
      </w:pPr>
      <w:bookmarkStart w:id="4" w:name="_Toc205801836"/>
      <w:r w:rsidRPr="00605DA1">
        <w:rPr>
          <w:rFonts w:ascii="Times New Roman" w:hAnsi="Times New Roman" w:cs="Times New Roman"/>
          <w:b/>
          <w:bCs/>
          <w:color w:val="auto"/>
          <w:sz w:val="28"/>
          <w:szCs w:val="28"/>
        </w:rPr>
        <w:lastRenderedPageBreak/>
        <w:t>НЕОБХОДИМОСТЬ РАЗВИТИЯ СОЛНЕЧНОЙ ЭНЕРГЕТИКИ. ОБЗОР СОВРЕМЕННЫХ ТЕХНОЛОГИЙ ДЛЯ ПРОИЗВОДСТВА ВЫСОКОЭФФЕКТИВНЫХ СОЛНЕЧНЫХ ЭЛЕМЕНТОВ</w:t>
      </w:r>
      <w:bookmarkEnd w:id="4"/>
    </w:p>
    <w:p w14:paraId="7AEBAABF" w14:textId="77777777" w:rsidR="0014111A" w:rsidRPr="00605DA1" w:rsidRDefault="0014111A" w:rsidP="003B71B6">
      <w:pPr>
        <w:pStyle w:val="a7"/>
        <w:spacing w:after="0" w:line="240" w:lineRule="auto"/>
        <w:ind w:left="706"/>
        <w:jc w:val="both"/>
        <w:rPr>
          <w:rFonts w:cs="Times New Roman"/>
          <w:b/>
          <w:color w:val="auto"/>
          <w:szCs w:val="28"/>
        </w:rPr>
      </w:pPr>
    </w:p>
    <w:p w14:paraId="086FC04D" w14:textId="1FC09892" w:rsidR="0010039B" w:rsidRPr="00605DA1" w:rsidRDefault="0010039B" w:rsidP="003B71B6">
      <w:pPr>
        <w:pStyle w:val="2"/>
        <w:numPr>
          <w:ilvl w:val="1"/>
          <w:numId w:val="20"/>
        </w:numPr>
        <w:spacing w:before="0" w:after="0" w:line="240" w:lineRule="auto"/>
        <w:ind w:left="0" w:firstLine="720"/>
        <w:rPr>
          <w:rFonts w:ascii="Times New Roman" w:hAnsi="Times New Roman" w:cs="Times New Roman"/>
          <w:b/>
          <w:bCs/>
          <w:color w:val="auto"/>
          <w:sz w:val="28"/>
          <w:szCs w:val="28"/>
        </w:rPr>
      </w:pPr>
      <w:bookmarkStart w:id="5" w:name="_Toc205801837"/>
      <w:r w:rsidRPr="00605DA1">
        <w:rPr>
          <w:rFonts w:ascii="Times New Roman" w:hAnsi="Times New Roman" w:cs="Times New Roman"/>
          <w:b/>
          <w:bCs/>
          <w:color w:val="auto"/>
          <w:sz w:val="28"/>
          <w:szCs w:val="28"/>
        </w:rPr>
        <w:t xml:space="preserve">Необходимость развития </w:t>
      </w:r>
      <w:r w:rsidR="0014111A" w:rsidRPr="00605DA1">
        <w:rPr>
          <w:rFonts w:ascii="Times New Roman" w:hAnsi="Times New Roman" w:cs="Times New Roman"/>
          <w:b/>
          <w:bCs/>
          <w:color w:val="auto"/>
          <w:sz w:val="28"/>
          <w:szCs w:val="28"/>
        </w:rPr>
        <w:t>солнечной энергетики</w:t>
      </w:r>
      <w:bookmarkEnd w:id="5"/>
    </w:p>
    <w:p w14:paraId="5F35FA52" w14:textId="1CCE70FF" w:rsidR="0073134E" w:rsidRPr="00605DA1" w:rsidRDefault="00995B7F" w:rsidP="00E27516">
      <w:pPr>
        <w:pStyle w:val="af0"/>
        <w:shd w:val="clear" w:color="auto" w:fill="FFFFFF"/>
        <w:spacing w:before="0" w:beforeAutospacing="0" w:after="0" w:afterAutospacing="0"/>
        <w:ind w:firstLine="709"/>
        <w:jc w:val="both"/>
        <w:rPr>
          <w:sz w:val="28"/>
          <w:szCs w:val="28"/>
        </w:rPr>
      </w:pPr>
      <w:r w:rsidRPr="00605DA1">
        <w:rPr>
          <w:sz w:val="28"/>
          <w:szCs w:val="28"/>
        </w:rPr>
        <w:t xml:space="preserve">С каждым годом потребности человечества в электроэнергии продолжают расти. Например, по состоянию </w:t>
      </w:r>
      <w:r w:rsidR="00FB06C4" w:rsidRPr="00605DA1">
        <w:rPr>
          <w:sz w:val="28"/>
          <w:szCs w:val="28"/>
        </w:rPr>
        <w:t>з</w:t>
      </w:r>
      <w:r w:rsidRPr="00605DA1">
        <w:rPr>
          <w:sz w:val="28"/>
          <w:szCs w:val="28"/>
        </w:rPr>
        <w:t>а 202</w:t>
      </w:r>
      <w:r w:rsidR="00FB06C4" w:rsidRPr="00605DA1">
        <w:rPr>
          <w:sz w:val="28"/>
          <w:szCs w:val="28"/>
        </w:rPr>
        <w:t>3</w:t>
      </w:r>
      <w:r w:rsidRPr="00605DA1">
        <w:rPr>
          <w:sz w:val="28"/>
          <w:szCs w:val="28"/>
        </w:rPr>
        <w:t xml:space="preserve"> год мировое </w:t>
      </w:r>
      <w:r w:rsidR="00FB06C4" w:rsidRPr="00605DA1">
        <w:rPr>
          <w:sz w:val="28"/>
          <w:szCs w:val="28"/>
        </w:rPr>
        <w:t>производство</w:t>
      </w:r>
      <w:r w:rsidRPr="00605DA1">
        <w:rPr>
          <w:sz w:val="28"/>
          <w:szCs w:val="28"/>
        </w:rPr>
        <w:t xml:space="preserve"> электроэнергии составило 2</w:t>
      </w:r>
      <w:r w:rsidR="00FB06C4" w:rsidRPr="00605DA1">
        <w:rPr>
          <w:sz w:val="28"/>
          <w:szCs w:val="28"/>
        </w:rPr>
        <w:t>9925</w:t>
      </w:r>
      <w:r w:rsidRPr="00605DA1">
        <w:rPr>
          <w:sz w:val="28"/>
          <w:szCs w:val="28"/>
        </w:rPr>
        <w:t xml:space="preserve"> </w:t>
      </w:r>
      <w:r w:rsidR="006F0C5A" w:rsidRPr="00605DA1">
        <w:rPr>
          <w:sz w:val="28"/>
          <w:szCs w:val="28"/>
        </w:rPr>
        <w:t>терраватт</w:t>
      </w:r>
      <w:r w:rsidR="00FB06C4" w:rsidRPr="00605DA1">
        <w:rPr>
          <w:sz w:val="28"/>
          <w:szCs w:val="28"/>
        </w:rPr>
        <w:t>ꞏ</w:t>
      </w:r>
      <w:r w:rsidR="006F0C5A" w:rsidRPr="00605DA1">
        <w:rPr>
          <w:sz w:val="28"/>
          <w:szCs w:val="28"/>
        </w:rPr>
        <w:t>час (</w:t>
      </w:r>
      <w:r w:rsidRPr="00605DA1">
        <w:rPr>
          <w:sz w:val="28"/>
          <w:szCs w:val="28"/>
        </w:rPr>
        <w:t>ТВт</w:t>
      </w:r>
      <w:r w:rsidR="00FB06C4" w:rsidRPr="00605DA1">
        <w:rPr>
          <w:sz w:val="28"/>
          <w:szCs w:val="28"/>
        </w:rPr>
        <w:t>ꞏ</w:t>
      </w:r>
      <w:r w:rsidRPr="00605DA1">
        <w:rPr>
          <w:sz w:val="28"/>
          <w:szCs w:val="28"/>
        </w:rPr>
        <w:t>ч)</w:t>
      </w:r>
      <w:r w:rsidR="006F0C5A" w:rsidRPr="00605DA1">
        <w:rPr>
          <w:sz w:val="28"/>
          <w:szCs w:val="28"/>
        </w:rPr>
        <w:t>, или 2</w:t>
      </w:r>
      <w:r w:rsidR="00FB06C4" w:rsidRPr="00605DA1">
        <w:rPr>
          <w:sz w:val="28"/>
          <w:szCs w:val="28"/>
        </w:rPr>
        <w:t>9925</w:t>
      </w:r>
      <w:r w:rsidR="006F0C5A" w:rsidRPr="00605DA1">
        <w:rPr>
          <w:sz w:val="28"/>
          <w:szCs w:val="28"/>
        </w:rPr>
        <w:t xml:space="preserve"> миллиардов кВтꞏчас</w:t>
      </w:r>
      <w:r w:rsidRPr="00605DA1">
        <w:rPr>
          <w:sz w:val="28"/>
          <w:szCs w:val="28"/>
        </w:rPr>
        <w:t xml:space="preserve">. Ожидается, что в течение следующего десятилетия потребление электроэнергии будет увеличиваться в среднем на </w:t>
      </w:r>
      <w:r w:rsidR="00EB1922" w:rsidRPr="00605DA1">
        <w:rPr>
          <w:sz w:val="28"/>
          <w:szCs w:val="28"/>
        </w:rPr>
        <w:t>2–3</w:t>
      </w:r>
      <w:r w:rsidRPr="00605DA1">
        <w:rPr>
          <w:sz w:val="28"/>
          <w:szCs w:val="28"/>
        </w:rPr>
        <w:t>% в год. В Казахстане в 202</w:t>
      </w:r>
      <w:r w:rsidR="00DC5E4E" w:rsidRPr="00605DA1">
        <w:rPr>
          <w:sz w:val="28"/>
          <w:szCs w:val="28"/>
        </w:rPr>
        <w:t>3 и 2024 гг.</w:t>
      </w:r>
      <w:r w:rsidRPr="00605DA1">
        <w:rPr>
          <w:sz w:val="28"/>
          <w:szCs w:val="28"/>
        </w:rPr>
        <w:t xml:space="preserve"> п</w:t>
      </w:r>
      <w:r w:rsidR="00DC5E4E" w:rsidRPr="00605DA1">
        <w:rPr>
          <w:sz w:val="28"/>
          <w:szCs w:val="28"/>
        </w:rPr>
        <w:t>роизводство</w:t>
      </w:r>
      <w:r w:rsidRPr="00605DA1">
        <w:rPr>
          <w:sz w:val="28"/>
          <w:szCs w:val="28"/>
        </w:rPr>
        <w:t xml:space="preserve"> электроэнергии составило примерно 1</w:t>
      </w:r>
      <w:r w:rsidR="00DC5E4E" w:rsidRPr="00605DA1">
        <w:rPr>
          <w:sz w:val="28"/>
          <w:szCs w:val="28"/>
        </w:rPr>
        <w:t>13 и 118</w:t>
      </w:r>
      <w:r w:rsidRPr="00605DA1">
        <w:rPr>
          <w:sz w:val="28"/>
          <w:szCs w:val="28"/>
        </w:rPr>
        <w:t xml:space="preserve"> ТВт</w:t>
      </w:r>
      <w:r w:rsidR="00FB06C4" w:rsidRPr="00605DA1">
        <w:rPr>
          <w:sz w:val="28"/>
          <w:szCs w:val="28"/>
        </w:rPr>
        <w:t>ꞏ</w:t>
      </w:r>
      <w:r w:rsidRPr="00605DA1">
        <w:rPr>
          <w:sz w:val="28"/>
          <w:szCs w:val="28"/>
        </w:rPr>
        <w:t xml:space="preserve">ч, </w:t>
      </w:r>
      <w:r w:rsidR="00CF1DFC" w:rsidRPr="00605DA1">
        <w:rPr>
          <w:sz w:val="28"/>
          <w:szCs w:val="28"/>
        </w:rPr>
        <w:t>а потребление 115 и 120 ТВт</w:t>
      </w:r>
      <w:r w:rsidR="00FB06C4" w:rsidRPr="00605DA1">
        <w:rPr>
          <w:sz w:val="28"/>
          <w:szCs w:val="28"/>
        </w:rPr>
        <w:t>ꞏ</w:t>
      </w:r>
      <w:r w:rsidR="00CF1DFC" w:rsidRPr="00605DA1">
        <w:rPr>
          <w:sz w:val="28"/>
          <w:szCs w:val="28"/>
        </w:rPr>
        <w:t xml:space="preserve">ч, соответственно, </w:t>
      </w:r>
      <w:r w:rsidRPr="00605DA1">
        <w:rPr>
          <w:sz w:val="28"/>
          <w:szCs w:val="28"/>
        </w:rPr>
        <w:t>причем основными потребителями являются промышленные сектора, включая</w:t>
      </w:r>
      <w:r w:rsidR="00FB06C4" w:rsidRPr="00605DA1">
        <w:rPr>
          <w:sz w:val="28"/>
          <w:szCs w:val="28"/>
        </w:rPr>
        <w:t xml:space="preserve"> </w:t>
      </w:r>
      <w:r w:rsidRPr="00605DA1">
        <w:rPr>
          <w:sz w:val="28"/>
          <w:szCs w:val="28"/>
        </w:rPr>
        <w:t xml:space="preserve">горнодобывающую отрасль, а также бытовой и сервисный сектора. Прогнозируется, что потребление электроэнергии в Казахстане будет расти на уровне </w:t>
      </w:r>
      <w:r w:rsidR="00EB1922" w:rsidRPr="00605DA1">
        <w:rPr>
          <w:sz w:val="28"/>
          <w:szCs w:val="28"/>
        </w:rPr>
        <w:t>1–2</w:t>
      </w:r>
      <w:r w:rsidRPr="00605DA1">
        <w:rPr>
          <w:sz w:val="28"/>
          <w:szCs w:val="28"/>
        </w:rPr>
        <w:t xml:space="preserve">% в год. Основной рост потребления электроэнергии связывают с увеличением числа электромобилей, ростом населения, экономическим развитием и развитием цифровых технологий. Тем не менее, </w:t>
      </w:r>
      <w:r w:rsidR="00787459" w:rsidRPr="00605DA1">
        <w:rPr>
          <w:sz w:val="28"/>
          <w:szCs w:val="28"/>
        </w:rPr>
        <w:t>основным источником электроэнергии в мире остаются ископаемые виды топлива, такие как уголь, природный газ и нефтяные продукты.</w:t>
      </w:r>
      <w:r w:rsidR="00A3391F" w:rsidRPr="00605DA1">
        <w:rPr>
          <w:sz w:val="28"/>
          <w:szCs w:val="28"/>
        </w:rPr>
        <w:t xml:space="preserve"> </w:t>
      </w:r>
      <w:r w:rsidRPr="00605DA1">
        <w:rPr>
          <w:bCs/>
          <w:sz w:val="28"/>
          <w:szCs w:val="32"/>
        </w:rPr>
        <w:t>Сжигание</w:t>
      </w:r>
      <w:r w:rsidR="0014111A" w:rsidRPr="00605DA1">
        <w:rPr>
          <w:bCs/>
          <w:sz w:val="28"/>
          <w:szCs w:val="32"/>
        </w:rPr>
        <w:t xml:space="preserve"> ископаемых источников энергии для </w:t>
      </w:r>
      <w:r w:rsidR="00D3272A" w:rsidRPr="00605DA1">
        <w:rPr>
          <w:bCs/>
          <w:sz w:val="28"/>
          <w:szCs w:val="32"/>
        </w:rPr>
        <w:t>удовлетворения энергетических нужд человечества</w:t>
      </w:r>
      <w:r w:rsidR="0014111A" w:rsidRPr="00605DA1">
        <w:rPr>
          <w:bCs/>
          <w:sz w:val="28"/>
          <w:szCs w:val="32"/>
        </w:rPr>
        <w:t xml:space="preserve"> стало главной причиной ухудшения качества воздуха, увеличения уровня парниковых газов и, как следствие, глобального потепления.</w:t>
      </w:r>
      <w:r w:rsidR="00EE0ACD" w:rsidRPr="00605DA1">
        <w:rPr>
          <w:bCs/>
          <w:sz w:val="28"/>
          <w:szCs w:val="32"/>
        </w:rPr>
        <w:t xml:space="preserve"> </w:t>
      </w:r>
      <w:r w:rsidR="00A3391F" w:rsidRPr="00605DA1">
        <w:rPr>
          <w:bCs/>
          <w:sz w:val="28"/>
          <w:szCs w:val="32"/>
        </w:rPr>
        <w:t>С</w:t>
      </w:r>
      <w:r w:rsidR="00EE0ACD" w:rsidRPr="00605DA1">
        <w:rPr>
          <w:bCs/>
          <w:sz w:val="28"/>
          <w:szCs w:val="32"/>
        </w:rPr>
        <w:t>огласно данным НАСА</w:t>
      </w:r>
      <w:r w:rsidR="003A5B91" w:rsidRPr="00605DA1">
        <w:rPr>
          <w:bCs/>
          <w:sz w:val="28"/>
          <w:szCs w:val="32"/>
        </w:rPr>
        <w:t>,</w:t>
      </w:r>
      <w:r w:rsidR="00EE0ACD" w:rsidRPr="00605DA1">
        <w:rPr>
          <w:bCs/>
          <w:sz w:val="28"/>
          <w:szCs w:val="32"/>
        </w:rPr>
        <w:t xml:space="preserve"> </w:t>
      </w:r>
      <w:r w:rsidR="00406D1E" w:rsidRPr="00605DA1">
        <w:rPr>
          <w:bCs/>
          <w:sz w:val="28"/>
          <w:szCs w:val="32"/>
        </w:rPr>
        <w:t xml:space="preserve">начиная с 80-х годов прошлого века наблюдается плавное увеличение глобальной средней температуры на поверхности земли (рисунок </w:t>
      </w:r>
      <w:r w:rsidR="00406D1E" w:rsidRPr="00605DA1">
        <w:rPr>
          <w:bCs/>
          <w:sz w:val="28"/>
          <w:szCs w:val="32"/>
          <w:u w:val="single"/>
        </w:rPr>
        <w:t>1</w:t>
      </w:r>
      <w:r w:rsidR="00406D1E" w:rsidRPr="00605DA1">
        <w:rPr>
          <w:bCs/>
          <w:sz w:val="28"/>
          <w:szCs w:val="32"/>
        </w:rPr>
        <w:t>),</w:t>
      </w:r>
      <w:r w:rsidR="00411C99" w:rsidRPr="00605DA1">
        <w:rPr>
          <w:bCs/>
          <w:sz w:val="28"/>
          <w:szCs w:val="32"/>
        </w:rPr>
        <w:t xml:space="preserve"> а</w:t>
      </w:r>
      <w:r w:rsidR="00406D1E" w:rsidRPr="00605DA1">
        <w:rPr>
          <w:bCs/>
          <w:sz w:val="28"/>
          <w:szCs w:val="32"/>
        </w:rPr>
        <w:t xml:space="preserve"> </w:t>
      </w:r>
      <w:r w:rsidR="00A74BCC" w:rsidRPr="00605DA1">
        <w:rPr>
          <w:bCs/>
          <w:sz w:val="28"/>
          <w:szCs w:val="32"/>
        </w:rPr>
        <w:t xml:space="preserve">за </w:t>
      </w:r>
      <w:r w:rsidR="00406D1E" w:rsidRPr="00605DA1">
        <w:rPr>
          <w:bCs/>
          <w:sz w:val="28"/>
          <w:szCs w:val="32"/>
        </w:rPr>
        <w:t xml:space="preserve">последние 10 лет </w:t>
      </w:r>
      <w:r w:rsidR="00A74BCC" w:rsidRPr="00605DA1">
        <w:rPr>
          <w:bCs/>
          <w:sz w:val="28"/>
          <w:szCs w:val="32"/>
        </w:rPr>
        <w:t>скорость увеличения температуры возросла</w:t>
      </w:r>
      <w:r w:rsidRPr="00605DA1">
        <w:rPr>
          <w:bCs/>
          <w:sz w:val="28"/>
          <w:szCs w:val="32"/>
        </w:rPr>
        <w:t xml:space="preserve"> еще больше</w:t>
      </w:r>
      <w:r w:rsidR="00A74BCC" w:rsidRPr="00605DA1">
        <w:rPr>
          <w:bCs/>
          <w:sz w:val="28"/>
          <w:szCs w:val="32"/>
        </w:rPr>
        <w:t xml:space="preserve">. </w:t>
      </w:r>
      <w:r w:rsidR="00A3391F" w:rsidRPr="00605DA1">
        <w:rPr>
          <w:bCs/>
          <w:sz w:val="28"/>
          <w:szCs w:val="32"/>
        </w:rPr>
        <w:t>Таким образом, последне</w:t>
      </w:r>
      <w:r w:rsidR="00AB6071" w:rsidRPr="00605DA1">
        <w:rPr>
          <w:bCs/>
          <w:sz w:val="28"/>
          <w:szCs w:val="32"/>
        </w:rPr>
        <w:t>е</w:t>
      </w:r>
      <w:r w:rsidR="00A3391F" w:rsidRPr="00605DA1">
        <w:rPr>
          <w:bCs/>
          <w:sz w:val="28"/>
          <w:szCs w:val="32"/>
        </w:rPr>
        <w:t xml:space="preserve"> десятилети</w:t>
      </w:r>
      <w:r w:rsidR="00AB6071" w:rsidRPr="00605DA1">
        <w:rPr>
          <w:bCs/>
          <w:sz w:val="28"/>
          <w:szCs w:val="32"/>
        </w:rPr>
        <w:t>е</w:t>
      </w:r>
      <w:r w:rsidR="00A74BCC" w:rsidRPr="00605DA1">
        <w:rPr>
          <w:bCs/>
          <w:sz w:val="28"/>
          <w:szCs w:val="32"/>
        </w:rPr>
        <w:t xml:space="preserve"> </w:t>
      </w:r>
      <w:r w:rsidR="00A3391F" w:rsidRPr="00605DA1">
        <w:rPr>
          <w:bCs/>
          <w:sz w:val="28"/>
          <w:szCs w:val="32"/>
        </w:rPr>
        <w:t>стал</w:t>
      </w:r>
      <w:r w:rsidR="00AB6071" w:rsidRPr="00605DA1">
        <w:rPr>
          <w:bCs/>
          <w:sz w:val="28"/>
          <w:szCs w:val="32"/>
        </w:rPr>
        <w:t>о</w:t>
      </w:r>
      <w:r w:rsidR="00406D1E" w:rsidRPr="00605DA1">
        <w:rPr>
          <w:bCs/>
          <w:sz w:val="28"/>
          <w:szCs w:val="32"/>
        </w:rPr>
        <w:t xml:space="preserve"> самыми теплыми за всю историю наблюдений </w:t>
      </w:r>
      <w:sdt>
        <w:sdtPr>
          <w:rPr>
            <w:bCs/>
            <w:color w:val="000000"/>
            <w:sz w:val="28"/>
            <w:szCs w:val="32"/>
          </w:rPr>
          <w:tag w:val="MENDELEY_CITATION_v3_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"/>
          <w:id w:val="625433629"/>
          <w:placeholder>
            <w:docPart w:val="DefaultPlaceholder_-1854013440"/>
          </w:placeholder>
        </w:sdtPr>
        <w:sdtEndPr/>
        <w:sdtContent>
          <w:r w:rsidR="009E5C67" w:rsidRPr="00605DA1">
            <w:rPr>
              <w:bCs/>
              <w:color w:val="000000"/>
              <w:sz w:val="28"/>
              <w:szCs w:val="32"/>
            </w:rPr>
            <w:t>[1]</w:t>
          </w:r>
        </w:sdtContent>
      </w:sdt>
      <w:r w:rsidR="00406D1E" w:rsidRPr="00605DA1">
        <w:rPr>
          <w:bCs/>
          <w:sz w:val="28"/>
          <w:szCs w:val="32"/>
        </w:rPr>
        <w:t>. Такие изменения приводят</w:t>
      </w:r>
      <w:r w:rsidR="0014111A" w:rsidRPr="00605DA1">
        <w:rPr>
          <w:bCs/>
          <w:sz w:val="28"/>
          <w:szCs w:val="32"/>
        </w:rPr>
        <w:t xml:space="preserve"> к разрушительным экологическим и социальным последствиям, включая изменение природных климатических условий, повышение частоты стихийных бедствий и ухудшение условий жизни.</w:t>
      </w:r>
    </w:p>
    <w:p w14:paraId="5AD1B16F" w14:textId="43AD960F" w:rsidR="00A74BCC" w:rsidRPr="00605DA1" w:rsidRDefault="00C3634F"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На фоне усиливающихся экологических проблем</w:t>
      </w:r>
      <w:r w:rsidR="00CB2749" w:rsidRPr="00605DA1">
        <w:rPr>
          <w:rFonts w:cs="Times New Roman"/>
          <w:bCs/>
          <w:color w:val="auto"/>
          <w:szCs w:val="28"/>
        </w:rPr>
        <w:t xml:space="preserve"> необходимость перехода к устойчивым и безопасным источникам энергии становится всё более актуальной. Среди различных источников возобновляемой энергии (ВИЭ), таких как солнечная, ветряная, гидро</w:t>
      </w:r>
      <w:r w:rsidR="007869C2" w:rsidRPr="00605DA1">
        <w:rPr>
          <w:rFonts w:cs="Times New Roman"/>
          <w:bCs/>
          <w:color w:val="auto"/>
          <w:szCs w:val="28"/>
        </w:rPr>
        <w:t xml:space="preserve">-энергетика </w:t>
      </w:r>
      <w:r w:rsidR="00CB2749" w:rsidRPr="00605DA1">
        <w:rPr>
          <w:rFonts w:cs="Times New Roman"/>
          <w:bCs/>
          <w:color w:val="auto"/>
          <w:szCs w:val="28"/>
        </w:rPr>
        <w:t>и биомасса, солнечная энергетика призвана сыграть ключевую роль в решении этих глобальных вызовов.</w:t>
      </w:r>
    </w:p>
    <w:p w14:paraId="5A507A0B" w14:textId="44E706A6" w:rsidR="00787459" w:rsidRPr="00605DA1" w:rsidRDefault="00787459" w:rsidP="00E27516">
      <w:pPr>
        <w:pStyle w:val="a7"/>
        <w:spacing w:after="0" w:line="240" w:lineRule="auto"/>
        <w:ind w:left="0" w:firstLine="709"/>
        <w:jc w:val="both"/>
        <w:rPr>
          <w:rFonts w:cs="Times New Roman"/>
          <w:bCs/>
          <w:color w:val="auto"/>
          <w:szCs w:val="28"/>
        </w:rPr>
      </w:pPr>
      <w:bookmarkStart w:id="6" w:name="_Hlk198556197"/>
      <w:r w:rsidRPr="00605DA1">
        <w:rPr>
          <w:rFonts w:cs="Times New Roman"/>
          <w:bCs/>
          <w:color w:val="auto"/>
          <w:szCs w:val="28"/>
        </w:rPr>
        <w:t xml:space="preserve">Солнечная энергетика обладает значительным потенциалом благодаря нескольким ключевым факторам, которые обосновывают её </w:t>
      </w:r>
      <w:r w:rsidR="00C3634F" w:rsidRPr="00605DA1">
        <w:rPr>
          <w:rFonts w:cs="Times New Roman"/>
          <w:bCs/>
          <w:color w:val="auto"/>
          <w:szCs w:val="28"/>
        </w:rPr>
        <w:t xml:space="preserve">важную </w:t>
      </w:r>
      <w:r w:rsidRPr="00605DA1">
        <w:rPr>
          <w:rFonts w:cs="Times New Roman"/>
          <w:bCs/>
          <w:color w:val="auto"/>
          <w:szCs w:val="28"/>
        </w:rPr>
        <w:t>роль в современном энергетическом комплексе.</w:t>
      </w:r>
      <w:bookmarkEnd w:id="6"/>
      <w:r w:rsidRPr="00605DA1">
        <w:rPr>
          <w:rFonts w:cs="Times New Roman"/>
          <w:bCs/>
          <w:color w:val="auto"/>
          <w:szCs w:val="28"/>
        </w:rPr>
        <w:t xml:space="preserve"> Прежде всего, солнечная энергия является практически неисчерпаемым ресурсом. На Землю ежедневно поступает огромное количество солнечного излучения</w:t>
      </w:r>
      <w:r w:rsidR="00A3391F" w:rsidRPr="00605DA1">
        <w:rPr>
          <w:rFonts w:cs="Times New Roman"/>
          <w:bCs/>
          <w:color w:val="auto"/>
          <w:szCs w:val="28"/>
        </w:rPr>
        <w:t xml:space="preserve"> (</w:t>
      </w:r>
      <w:r w:rsidR="00C3634F" w:rsidRPr="00605DA1">
        <w:rPr>
          <w:rFonts w:cs="Times New Roman"/>
          <w:bCs/>
          <w:color w:val="auto"/>
          <w:szCs w:val="28"/>
        </w:rPr>
        <w:t>1</w:t>
      </w:r>
      <w:r w:rsidR="007869C2" w:rsidRPr="00605DA1">
        <w:rPr>
          <w:rFonts w:cs="Times New Roman"/>
          <w:bCs/>
          <w:color w:val="auto"/>
          <w:szCs w:val="28"/>
        </w:rPr>
        <w:t>,</w:t>
      </w:r>
      <w:r w:rsidR="00C3634F" w:rsidRPr="00605DA1">
        <w:rPr>
          <w:rFonts w:cs="Times New Roman"/>
          <w:bCs/>
          <w:color w:val="auto"/>
          <w:szCs w:val="28"/>
        </w:rPr>
        <w:t>74</w:t>
      </w:r>
      <m:oMath>
        <m:r>
          <w:rPr>
            <w:rFonts w:ascii="Cambria Math" w:hAnsi="Cambria Math" w:cs="Times New Roman"/>
            <w:color w:val="auto"/>
            <w:szCs w:val="28"/>
          </w:rPr>
          <m:t>×</m:t>
        </m:r>
      </m:oMath>
      <w:r w:rsidR="00A3391F" w:rsidRPr="00605DA1">
        <w:rPr>
          <w:rFonts w:cs="Times New Roman"/>
          <w:bCs/>
          <w:color w:val="auto"/>
          <w:szCs w:val="28"/>
        </w:rPr>
        <w:t>10</w:t>
      </w:r>
      <w:r w:rsidR="00A3391F" w:rsidRPr="00605DA1">
        <w:rPr>
          <w:rFonts w:cs="Times New Roman"/>
          <w:bCs/>
          <w:color w:val="auto"/>
          <w:szCs w:val="28"/>
          <w:vertAlign w:val="superscript"/>
        </w:rPr>
        <w:t>2</w:t>
      </w:r>
      <w:r w:rsidR="00C3634F" w:rsidRPr="00605DA1">
        <w:rPr>
          <w:rFonts w:cs="Times New Roman"/>
          <w:bCs/>
          <w:color w:val="auto"/>
          <w:szCs w:val="28"/>
          <w:vertAlign w:val="superscript"/>
        </w:rPr>
        <w:t>2</w:t>
      </w:r>
      <w:r w:rsidR="00C3634F" w:rsidRPr="00605DA1">
        <w:rPr>
          <w:rFonts w:cs="Times New Roman"/>
          <w:bCs/>
          <w:color w:val="auto"/>
          <w:szCs w:val="28"/>
        </w:rPr>
        <w:t xml:space="preserve"> </w:t>
      </w:r>
      <w:r w:rsidR="00A3391F" w:rsidRPr="00605DA1">
        <w:rPr>
          <w:rFonts w:cs="Times New Roman"/>
          <w:bCs/>
          <w:color w:val="auto"/>
          <w:szCs w:val="28"/>
        </w:rPr>
        <w:t>Дж)</w:t>
      </w:r>
      <w:r w:rsidRPr="00605DA1">
        <w:rPr>
          <w:rFonts w:cs="Times New Roman"/>
          <w:bCs/>
          <w:color w:val="auto"/>
          <w:szCs w:val="28"/>
        </w:rPr>
        <w:t xml:space="preserve">, </w:t>
      </w:r>
      <w:r w:rsidRPr="00605DA1">
        <w:rPr>
          <w:rFonts w:cs="Times New Roman"/>
          <w:bCs/>
          <w:color w:val="auto"/>
          <w:szCs w:val="28"/>
        </w:rPr>
        <w:lastRenderedPageBreak/>
        <w:t>которое в десятки тысяч раз превышает обще</w:t>
      </w:r>
      <w:r w:rsidR="00411C99" w:rsidRPr="00605DA1">
        <w:rPr>
          <w:rFonts w:cs="Times New Roman"/>
          <w:bCs/>
          <w:color w:val="auto"/>
          <w:szCs w:val="28"/>
        </w:rPr>
        <w:t>е</w:t>
      </w:r>
      <w:r w:rsidRPr="00605DA1">
        <w:rPr>
          <w:rFonts w:cs="Times New Roman"/>
          <w:bCs/>
          <w:color w:val="auto"/>
          <w:szCs w:val="28"/>
        </w:rPr>
        <w:t xml:space="preserve"> годовое потребление энергии человечеством. </w:t>
      </w:r>
      <w:r w:rsidR="00A3391F" w:rsidRPr="00605DA1">
        <w:rPr>
          <w:rFonts w:cs="Times New Roman"/>
          <w:bCs/>
          <w:color w:val="auto"/>
          <w:szCs w:val="28"/>
        </w:rPr>
        <w:t>Например, расчет</w:t>
      </w:r>
      <w:r w:rsidR="007869C2" w:rsidRPr="00605DA1">
        <w:rPr>
          <w:rFonts w:cs="Times New Roman"/>
          <w:bCs/>
          <w:color w:val="auto"/>
          <w:szCs w:val="28"/>
        </w:rPr>
        <w:t>ы</w:t>
      </w:r>
      <w:r w:rsidR="00A3391F" w:rsidRPr="00605DA1">
        <w:rPr>
          <w:rFonts w:cs="Times New Roman"/>
          <w:bCs/>
          <w:color w:val="auto"/>
          <w:szCs w:val="28"/>
        </w:rPr>
        <w:t xml:space="preserve"> </w:t>
      </w:r>
      <w:r w:rsidR="007D0701" w:rsidRPr="00605DA1">
        <w:rPr>
          <w:rFonts w:cs="Times New Roman"/>
          <w:bCs/>
          <w:color w:val="auto"/>
          <w:szCs w:val="28"/>
        </w:rPr>
        <w:t>Гр</w:t>
      </w:r>
      <w:r w:rsidR="00B44389" w:rsidRPr="00605DA1">
        <w:rPr>
          <w:rFonts w:cs="Times New Roman"/>
          <w:bCs/>
          <w:color w:val="auto"/>
          <w:szCs w:val="28"/>
        </w:rPr>
        <w:t>е</w:t>
      </w:r>
      <w:r w:rsidR="007D0701" w:rsidRPr="00605DA1">
        <w:rPr>
          <w:rFonts w:cs="Times New Roman"/>
          <w:bCs/>
          <w:color w:val="auto"/>
          <w:szCs w:val="28"/>
        </w:rPr>
        <w:t>тцель Михаэля</w:t>
      </w:r>
      <w:r w:rsidR="00A3391F" w:rsidRPr="00605DA1">
        <w:rPr>
          <w:rFonts w:cs="Times New Roman"/>
          <w:bCs/>
          <w:color w:val="auto"/>
          <w:szCs w:val="28"/>
        </w:rPr>
        <w:t xml:space="preserve"> </w:t>
      </w:r>
      <w:r w:rsidR="007869C2" w:rsidRPr="00605DA1">
        <w:rPr>
          <w:rFonts w:cs="Times New Roman"/>
          <w:bCs/>
          <w:color w:val="auto"/>
          <w:szCs w:val="28"/>
        </w:rPr>
        <w:t xml:space="preserve">показывают, что, </w:t>
      </w:r>
      <w:r w:rsidR="00A3391F" w:rsidRPr="00605DA1">
        <w:rPr>
          <w:rFonts w:cs="Times New Roman"/>
          <w:bCs/>
          <w:color w:val="auto"/>
          <w:szCs w:val="28"/>
        </w:rPr>
        <w:t xml:space="preserve">покрыв </w:t>
      </w:r>
      <w:r w:rsidR="007D0701" w:rsidRPr="00605DA1">
        <w:rPr>
          <w:rFonts w:cs="Times New Roman"/>
          <w:bCs/>
          <w:color w:val="auto"/>
          <w:szCs w:val="28"/>
        </w:rPr>
        <w:t xml:space="preserve">всего </w:t>
      </w:r>
      <w:r w:rsidR="00A3391F" w:rsidRPr="00605DA1">
        <w:rPr>
          <w:rFonts w:cs="Times New Roman"/>
          <w:bCs/>
          <w:color w:val="auto"/>
          <w:szCs w:val="28"/>
        </w:rPr>
        <w:t>0</w:t>
      </w:r>
      <w:r w:rsidR="007869C2" w:rsidRPr="00605DA1">
        <w:rPr>
          <w:rFonts w:cs="Times New Roman"/>
          <w:bCs/>
          <w:color w:val="auto"/>
          <w:szCs w:val="28"/>
        </w:rPr>
        <w:t>,</w:t>
      </w:r>
      <w:r w:rsidR="00A3391F" w:rsidRPr="00605DA1">
        <w:rPr>
          <w:rFonts w:cs="Times New Roman"/>
          <w:bCs/>
          <w:color w:val="auto"/>
          <w:szCs w:val="28"/>
        </w:rPr>
        <w:t>1% поверхности земли солнечными элементами с КПД в 10%</w:t>
      </w:r>
      <w:r w:rsidR="007869C2" w:rsidRPr="00605DA1">
        <w:rPr>
          <w:rFonts w:cs="Times New Roman"/>
          <w:bCs/>
          <w:color w:val="auto"/>
          <w:szCs w:val="28"/>
        </w:rPr>
        <w:t>,</w:t>
      </w:r>
      <w:r w:rsidR="00A3391F" w:rsidRPr="00605DA1">
        <w:rPr>
          <w:rFonts w:cs="Times New Roman"/>
          <w:bCs/>
          <w:color w:val="auto"/>
          <w:szCs w:val="28"/>
        </w:rPr>
        <w:t xml:space="preserve"> можно удовлетворить все мировые потребности человечества в электроэнергии </w:t>
      </w:r>
      <w:sdt>
        <w:sdtPr>
          <w:rPr>
            <w:rFonts w:cs="Times New Roman"/>
            <w:bCs/>
            <w:color w:val="000000"/>
            <w:szCs w:val="28"/>
          </w:rPr>
          <w:tag w:val="MENDELEY_CITATION_v3_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"/>
          <w:id w:val="104934877"/>
          <w:placeholder>
            <w:docPart w:val="DefaultPlaceholder_-1854013440"/>
          </w:placeholder>
        </w:sdtPr>
        <w:sdtEndPr/>
        <w:sdtContent>
          <w:r w:rsidR="009E5C67" w:rsidRPr="00605DA1">
            <w:rPr>
              <w:rFonts w:cs="Times New Roman"/>
              <w:bCs/>
              <w:color w:val="000000"/>
              <w:szCs w:val="28"/>
            </w:rPr>
            <w:t>[2]</w:t>
          </w:r>
        </w:sdtContent>
      </w:sdt>
      <w:r w:rsidR="00A3391F" w:rsidRPr="00605DA1">
        <w:rPr>
          <w:rFonts w:cs="Times New Roman"/>
          <w:bCs/>
          <w:color w:val="auto"/>
          <w:szCs w:val="28"/>
        </w:rPr>
        <w:t xml:space="preserve">. </w:t>
      </w:r>
    </w:p>
    <w:p w14:paraId="28929A6E" w14:textId="77777777" w:rsidR="0073134E" w:rsidRPr="00605DA1" w:rsidRDefault="0073134E" w:rsidP="007D13B2">
      <w:pPr>
        <w:pStyle w:val="a7"/>
        <w:spacing w:after="0" w:line="240" w:lineRule="auto"/>
        <w:ind w:left="0" w:firstLine="720"/>
        <w:jc w:val="both"/>
        <w:rPr>
          <w:rFonts w:cs="Times New Roman"/>
          <w:bCs/>
          <w:color w:val="auto"/>
          <w:szCs w:val="28"/>
        </w:rPr>
      </w:pPr>
    </w:p>
    <w:p w14:paraId="13EFEE79" w14:textId="38CC8AD5" w:rsidR="0073134E" w:rsidRPr="00605DA1" w:rsidRDefault="00B83933" w:rsidP="007D13B2">
      <w:pPr>
        <w:pStyle w:val="a7"/>
        <w:keepNext/>
        <w:spacing w:after="0" w:line="240" w:lineRule="auto"/>
        <w:ind w:left="0"/>
        <w:jc w:val="center"/>
        <w:rPr>
          <w:color w:val="auto"/>
        </w:rPr>
      </w:pPr>
      <w:r w:rsidRPr="00605DA1">
        <w:rPr>
          <w:noProof/>
          <w:color w:val="auto"/>
          <w:lang w:eastAsia="ru-RU"/>
        </w:rPr>
        <w:drawing>
          <wp:inline distT="0" distB="0" distL="0" distR="0" wp14:anchorId="19F6F263" wp14:editId="723EAD42">
            <wp:extent cx="5107836" cy="3695700"/>
            <wp:effectExtent l="0" t="0" r="0" b="0"/>
            <wp:docPr id="1177960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6063" name="Рисунок 117796063"/>
                    <pic:cNvPicPr/>
                  </pic:nvPicPr>
                  <pic:blipFill rotWithShape="1">
                    <a:blip r:embed="rId9" cstate="email">
                      <a:extLst>
                        <a:ext uri="{28A0092B-C50C-407E-A947-70E740481C1C}">
                          <a14:useLocalDpi xmlns:a14="http://schemas.microsoft.com/office/drawing/2010/main"/>
                        </a:ext>
                      </a:extLst>
                    </a:blip>
                    <a:srcRect t="6757" r="7843" b="6140"/>
                    <a:stretch/>
                  </pic:blipFill>
                  <pic:spPr bwMode="auto">
                    <a:xfrm>
                      <a:off x="0" y="0"/>
                      <a:ext cx="5118980" cy="3703763"/>
                    </a:xfrm>
                    <a:prstGeom prst="rect">
                      <a:avLst/>
                    </a:prstGeom>
                    <a:ln>
                      <a:noFill/>
                    </a:ln>
                    <a:extLst>
                      <a:ext uri="{53640926-AAD7-44D8-BBD7-CCE9431645EC}">
                        <a14:shadowObscured xmlns:a14="http://schemas.microsoft.com/office/drawing/2010/main"/>
                      </a:ext>
                    </a:extLst>
                  </pic:spPr>
                </pic:pic>
              </a:graphicData>
            </a:graphic>
          </wp:inline>
        </w:drawing>
      </w:r>
    </w:p>
    <w:p w14:paraId="5368F80C" w14:textId="77777777" w:rsidR="005B604D" w:rsidRPr="00605DA1" w:rsidRDefault="005B604D" w:rsidP="007D13B2">
      <w:pPr>
        <w:pStyle w:val="af"/>
        <w:spacing w:after="0"/>
        <w:ind w:firstLine="720"/>
        <w:jc w:val="center"/>
        <w:rPr>
          <w:i w:val="0"/>
          <w:iCs w:val="0"/>
          <w:color w:val="auto"/>
          <w:sz w:val="28"/>
          <w:szCs w:val="28"/>
        </w:rPr>
      </w:pPr>
    </w:p>
    <w:p w14:paraId="769C53D2" w14:textId="2D7A99BF" w:rsidR="0073134E" w:rsidRPr="00605DA1" w:rsidRDefault="0073134E" w:rsidP="007D13B2">
      <w:pPr>
        <w:pStyle w:val="af"/>
        <w:spacing w:after="0"/>
        <w:ind w:firstLine="720"/>
        <w:jc w:val="center"/>
        <w:rPr>
          <w:rFonts w:cs="Times New Roman"/>
          <w:bCs/>
          <w:i w:val="0"/>
          <w:iCs w:val="0"/>
          <w:color w:val="auto"/>
          <w:sz w:val="28"/>
          <w:szCs w:val="28"/>
        </w:rPr>
      </w:pPr>
      <w:r w:rsidRPr="00605DA1">
        <w:rPr>
          <w:i w:val="0"/>
          <w:iCs w:val="0"/>
          <w:color w:val="auto"/>
          <w:sz w:val="28"/>
          <w:szCs w:val="28"/>
        </w:rPr>
        <w:t xml:space="preserve">Рисунок </w:t>
      </w:r>
      <w:r w:rsidRPr="00605DA1">
        <w:rPr>
          <w:i w:val="0"/>
          <w:iCs w:val="0"/>
          <w:color w:val="auto"/>
          <w:sz w:val="28"/>
          <w:szCs w:val="28"/>
        </w:rPr>
        <w:fldChar w:fldCharType="begin"/>
      </w:r>
      <w:r w:rsidRPr="00605DA1">
        <w:rPr>
          <w:i w:val="0"/>
          <w:iCs w:val="0"/>
          <w:color w:val="auto"/>
          <w:sz w:val="28"/>
          <w:szCs w:val="28"/>
        </w:rPr>
        <w:instrText xml:space="preserve"> SEQ Рисунок \* ARABIC </w:instrText>
      </w:r>
      <w:r w:rsidRPr="00605DA1">
        <w:rPr>
          <w:i w:val="0"/>
          <w:iCs w:val="0"/>
          <w:color w:val="auto"/>
          <w:sz w:val="28"/>
          <w:szCs w:val="28"/>
        </w:rPr>
        <w:fldChar w:fldCharType="separate"/>
      </w:r>
      <w:r w:rsidR="00C924A5" w:rsidRPr="00605DA1">
        <w:rPr>
          <w:i w:val="0"/>
          <w:iCs w:val="0"/>
          <w:noProof/>
          <w:color w:val="auto"/>
          <w:sz w:val="28"/>
          <w:szCs w:val="28"/>
        </w:rPr>
        <w:t>1</w:t>
      </w:r>
      <w:r w:rsidRPr="00605DA1">
        <w:rPr>
          <w:i w:val="0"/>
          <w:iCs w:val="0"/>
          <w:color w:val="auto"/>
          <w:sz w:val="28"/>
          <w:szCs w:val="28"/>
        </w:rPr>
        <w:fldChar w:fldCharType="end"/>
      </w:r>
      <w:r w:rsidRPr="00605DA1">
        <w:rPr>
          <w:i w:val="0"/>
          <w:iCs w:val="0"/>
          <w:color w:val="auto"/>
          <w:sz w:val="28"/>
          <w:szCs w:val="28"/>
        </w:rPr>
        <w:t xml:space="preserve"> – Изменение глобальной температуры поверхности по сравнению с долгосрочным средним значением с 1951 по 1980 год.</w:t>
      </w:r>
    </w:p>
    <w:p w14:paraId="69D7B963" w14:textId="77777777" w:rsidR="0073134E" w:rsidRPr="00605DA1" w:rsidRDefault="0073134E" w:rsidP="007D13B2">
      <w:pPr>
        <w:pStyle w:val="a7"/>
        <w:spacing w:after="0" w:line="240" w:lineRule="auto"/>
        <w:ind w:left="0" w:firstLine="720"/>
        <w:jc w:val="both"/>
        <w:rPr>
          <w:rFonts w:cs="Times New Roman"/>
          <w:bCs/>
          <w:color w:val="auto"/>
          <w:szCs w:val="28"/>
        </w:rPr>
      </w:pPr>
    </w:p>
    <w:p w14:paraId="5C66DA4D" w14:textId="32CFCC08" w:rsidR="00787459" w:rsidRPr="00605DA1" w:rsidRDefault="00A3391F"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Кроме того, если раньше себестоимость электроэнергии, выработанной </w:t>
      </w:r>
      <w:r w:rsidR="0073134E" w:rsidRPr="00605DA1">
        <w:rPr>
          <w:rFonts w:cs="Times New Roman"/>
          <w:bCs/>
          <w:color w:val="auto"/>
          <w:szCs w:val="28"/>
        </w:rPr>
        <w:t>солнечными электростанциями</w:t>
      </w:r>
      <w:r w:rsidRPr="00605DA1">
        <w:rPr>
          <w:rFonts w:cs="Times New Roman"/>
          <w:bCs/>
          <w:color w:val="auto"/>
          <w:szCs w:val="28"/>
        </w:rPr>
        <w:t xml:space="preserve">, была довольно высокой, то сегодня, согласно отчету </w:t>
      </w:r>
      <w:r w:rsidR="0086661D" w:rsidRPr="00605DA1">
        <w:rPr>
          <w:rFonts w:cs="Times New Roman"/>
          <w:bCs/>
          <w:color w:val="auto"/>
          <w:szCs w:val="28"/>
        </w:rPr>
        <w:t>н</w:t>
      </w:r>
      <w:r w:rsidR="0073134E" w:rsidRPr="00605DA1">
        <w:rPr>
          <w:rFonts w:cs="Times New Roman"/>
          <w:bCs/>
          <w:color w:val="auto"/>
          <w:szCs w:val="28"/>
        </w:rPr>
        <w:t>ациональной лаборатории возобновляемых источников энергии</w:t>
      </w:r>
      <w:r w:rsidR="00995B7F" w:rsidRPr="00605DA1">
        <w:rPr>
          <w:rFonts w:cs="Times New Roman"/>
          <w:bCs/>
          <w:color w:val="auto"/>
          <w:szCs w:val="28"/>
        </w:rPr>
        <w:t xml:space="preserve"> США</w:t>
      </w:r>
      <w:r w:rsidR="0073134E" w:rsidRPr="00605DA1">
        <w:rPr>
          <w:rFonts w:cs="Times New Roman"/>
          <w:bCs/>
          <w:color w:val="auto"/>
          <w:szCs w:val="28"/>
        </w:rPr>
        <w:t xml:space="preserve"> (NREL)</w:t>
      </w:r>
      <w:r w:rsidRPr="00605DA1">
        <w:rPr>
          <w:rFonts w:cs="Times New Roman"/>
          <w:bCs/>
          <w:color w:val="auto"/>
          <w:szCs w:val="28"/>
        </w:rPr>
        <w:t>,</w:t>
      </w:r>
      <w:r w:rsidR="0073134E" w:rsidRPr="00605DA1">
        <w:rPr>
          <w:rFonts w:cs="Times New Roman"/>
          <w:bCs/>
          <w:color w:val="auto"/>
          <w:szCs w:val="28"/>
        </w:rPr>
        <w:t xml:space="preserve"> средняя стоимость установки 1 Ватта солнечной электростанции снизилась до</w:t>
      </w:r>
      <w:r w:rsidRPr="00605DA1">
        <w:rPr>
          <w:rFonts w:cs="Times New Roman"/>
          <w:bCs/>
          <w:color w:val="auto"/>
          <w:szCs w:val="28"/>
        </w:rPr>
        <w:t xml:space="preserve"> $</w:t>
      </w:r>
      <w:r w:rsidR="0073134E" w:rsidRPr="00605DA1">
        <w:rPr>
          <w:rFonts w:cs="Times New Roman"/>
          <w:bCs/>
          <w:color w:val="auto"/>
          <w:szCs w:val="28"/>
        </w:rPr>
        <w:t>1</w:t>
      </w:r>
      <w:r w:rsidR="007869C2" w:rsidRPr="00605DA1">
        <w:rPr>
          <w:rFonts w:cs="Times New Roman"/>
          <w:bCs/>
          <w:color w:val="auto"/>
          <w:szCs w:val="28"/>
        </w:rPr>
        <w:t>,</w:t>
      </w:r>
      <w:r w:rsidR="0073134E" w:rsidRPr="00605DA1">
        <w:rPr>
          <w:rFonts w:cs="Times New Roman"/>
          <w:bCs/>
          <w:color w:val="auto"/>
          <w:szCs w:val="28"/>
        </w:rPr>
        <w:t xml:space="preserve">2 </w:t>
      </w:r>
      <w:sdt>
        <w:sdtPr>
          <w:rPr>
            <w:rFonts w:cs="Times New Roman"/>
            <w:bCs/>
            <w:color w:val="000000"/>
            <w:szCs w:val="28"/>
          </w:rPr>
          <w:tag w:val="MENDELEY_CITATION_v3_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"/>
          <w:id w:val="-2120751298"/>
          <w:placeholder>
            <w:docPart w:val="DefaultPlaceholder_-1854013440"/>
          </w:placeholder>
        </w:sdtPr>
        <w:sdtEndPr/>
        <w:sdtContent>
          <w:r w:rsidR="009E5C67" w:rsidRPr="00605DA1">
            <w:rPr>
              <w:rFonts w:cs="Times New Roman"/>
              <w:bCs/>
              <w:color w:val="000000"/>
              <w:szCs w:val="28"/>
            </w:rPr>
            <w:t>[3]</w:t>
          </w:r>
        </w:sdtContent>
      </w:sdt>
      <w:r w:rsidRPr="00605DA1">
        <w:rPr>
          <w:rFonts w:cs="Times New Roman"/>
          <w:bCs/>
          <w:color w:val="auto"/>
          <w:szCs w:val="28"/>
        </w:rPr>
        <w:t>. Такое</w:t>
      </w:r>
      <w:r w:rsidR="00787459" w:rsidRPr="00605DA1">
        <w:rPr>
          <w:rFonts w:cs="Times New Roman"/>
          <w:bCs/>
          <w:color w:val="auto"/>
          <w:szCs w:val="28"/>
        </w:rPr>
        <w:t xml:space="preserve"> снижение произошло благодаря внедрению новейших технологий и увеличению масштабов производства</w:t>
      </w:r>
      <w:r w:rsidRPr="00605DA1">
        <w:rPr>
          <w:rFonts w:cs="Times New Roman"/>
          <w:bCs/>
          <w:color w:val="auto"/>
          <w:szCs w:val="28"/>
        </w:rPr>
        <w:t>.</w:t>
      </w:r>
      <w:r w:rsidR="00787459" w:rsidRPr="00605DA1">
        <w:rPr>
          <w:rFonts w:cs="Times New Roman"/>
          <w:bCs/>
          <w:color w:val="auto"/>
          <w:szCs w:val="28"/>
        </w:rPr>
        <w:t xml:space="preserve"> </w:t>
      </w:r>
      <w:r w:rsidR="0086661D" w:rsidRPr="00605DA1">
        <w:rPr>
          <w:rFonts w:cs="Times New Roman"/>
          <w:bCs/>
          <w:color w:val="auto"/>
          <w:szCs w:val="28"/>
        </w:rPr>
        <w:t>Таким образом</w:t>
      </w:r>
      <w:r w:rsidR="007869C2" w:rsidRPr="00605DA1">
        <w:rPr>
          <w:rFonts w:cs="Times New Roman"/>
          <w:bCs/>
          <w:color w:val="auto"/>
          <w:szCs w:val="28"/>
        </w:rPr>
        <w:t>,</w:t>
      </w:r>
      <w:r w:rsidR="0086661D" w:rsidRPr="00605DA1">
        <w:rPr>
          <w:rFonts w:cs="Times New Roman"/>
          <w:bCs/>
          <w:color w:val="auto"/>
          <w:szCs w:val="28"/>
        </w:rPr>
        <w:t xml:space="preserve"> э</w:t>
      </w:r>
      <w:r w:rsidR="00787459" w:rsidRPr="00605DA1">
        <w:rPr>
          <w:rFonts w:cs="Times New Roman"/>
          <w:bCs/>
          <w:color w:val="auto"/>
          <w:szCs w:val="28"/>
        </w:rPr>
        <w:t>то делает солнечную энергетику</w:t>
      </w:r>
      <w:r w:rsidRPr="00605DA1">
        <w:rPr>
          <w:rFonts w:cs="Times New Roman"/>
          <w:bCs/>
          <w:color w:val="auto"/>
          <w:szCs w:val="28"/>
        </w:rPr>
        <w:t xml:space="preserve"> еще</w:t>
      </w:r>
      <w:r w:rsidR="00787459" w:rsidRPr="00605DA1">
        <w:rPr>
          <w:rFonts w:cs="Times New Roman"/>
          <w:bCs/>
          <w:color w:val="auto"/>
          <w:szCs w:val="28"/>
        </w:rPr>
        <w:t xml:space="preserve"> более доступной и конкурентоспособной по сравнению с традиционными источниками энергии. </w:t>
      </w:r>
    </w:p>
    <w:p w14:paraId="5BD7F02F" w14:textId="719650F8" w:rsidR="001A117D" w:rsidRPr="00605DA1" w:rsidRDefault="00995B7F" w:rsidP="00E27516">
      <w:pPr>
        <w:pStyle w:val="a7"/>
        <w:spacing w:after="0" w:line="240" w:lineRule="auto"/>
        <w:ind w:left="0" w:firstLine="709"/>
        <w:jc w:val="both"/>
        <w:rPr>
          <w:rFonts w:cs="Times New Roman"/>
          <w:bCs/>
          <w:color w:val="auto"/>
          <w:szCs w:val="28"/>
        </w:rPr>
      </w:pPr>
      <w:bookmarkStart w:id="7" w:name="_Hlk198556276"/>
      <w:r w:rsidRPr="00605DA1">
        <w:rPr>
          <w:rFonts w:cs="Times New Roman"/>
          <w:bCs/>
          <w:color w:val="auto"/>
          <w:szCs w:val="28"/>
        </w:rPr>
        <w:t>Тем не менее, несмотря</w:t>
      </w:r>
      <w:r w:rsidR="00217414" w:rsidRPr="00605DA1">
        <w:rPr>
          <w:rFonts w:cs="Times New Roman"/>
          <w:bCs/>
          <w:color w:val="auto"/>
          <w:szCs w:val="28"/>
        </w:rPr>
        <w:t xml:space="preserve"> на критическую необходимость перехода к зеленым источникам энергии на 2023 год доля </w:t>
      </w:r>
      <w:r w:rsidR="00B07E13" w:rsidRPr="00605DA1">
        <w:rPr>
          <w:rFonts w:cs="Times New Roman"/>
          <w:bCs/>
          <w:color w:val="auto"/>
          <w:szCs w:val="28"/>
        </w:rPr>
        <w:t>электроэнергии,</w:t>
      </w:r>
      <w:r w:rsidR="00217414" w:rsidRPr="00605DA1">
        <w:rPr>
          <w:rFonts w:cs="Times New Roman"/>
          <w:bCs/>
          <w:color w:val="auto"/>
          <w:szCs w:val="28"/>
        </w:rPr>
        <w:t xml:space="preserve"> поступающей </w:t>
      </w:r>
      <w:r w:rsidR="00B07E13" w:rsidRPr="00605DA1">
        <w:rPr>
          <w:rFonts w:cs="Times New Roman"/>
          <w:bCs/>
          <w:color w:val="auto"/>
          <w:szCs w:val="28"/>
        </w:rPr>
        <w:t>из ВИЭ,</w:t>
      </w:r>
      <w:r w:rsidR="001A117D" w:rsidRPr="00605DA1">
        <w:rPr>
          <w:rFonts w:cs="Times New Roman"/>
          <w:bCs/>
          <w:color w:val="auto"/>
          <w:szCs w:val="28"/>
        </w:rPr>
        <w:t xml:space="preserve"> во всем мире</w:t>
      </w:r>
      <w:r w:rsidR="00217414" w:rsidRPr="00605DA1">
        <w:rPr>
          <w:rFonts w:cs="Times New Roman"/>
          <w:bCs/>
          <w:color w:val="auto"/>
          <w:szCs w:val="28"/>
        </w:rPr>
        <w:t xml:space="preserve"> составля</w:t>
      </w:r>
      <w:r w:rsidR="00B07E13" w:rsidRPr="00605DA1">
        <w:rPr>
          <w:rFonts w:cs="Times New Roman"/>
          <w:bCs/>
          <w:color w:val="auto"/>
          <w:szCs w:val="28"/>
        </w:rPr>
        <w:t>ла</w:t>
      </w:r>
      <w:r w:rsidR="00217414" w:rsidRPr="00605DA1">
        <w:rPr>
          <w:rFonts w:cs="Times New Roman"/>
          <w:bCs/>
          <w:color w:val="auto"/>
          <w:szCs w:val="28"/>
        </w:rPr>
        <w:t xml:space="preserve"> 29%</w:t>
      </w:r>
      <w:r w:rsidR="00B07E13" w:rsidRPr="00605DA1">
        <w:rPr>
          <w:rFonts w:cs="Times New Roman"/>
          <w:bCs/>
          <w:color w:val="auto"/>
          <w:szCs w:val="28"/>
        </w:rPr>
        <w:t xml:space="preserve"> и только 37% из этой энергии приходится на солнечную</w:t>
      </w:r>
      <w:r w:rsidR="00217414" w:rsidRPr="00605DA1">
        <w:rPr>
          <w:rFonts w:cs="Times New Roman"/>
          <w:bCs/>
          <w:color w:val="auto"/>
          <w:szCs w:val="28"/>
        </w:rPr>
        <w:t>.</w:t>
      </w:r>
      <w:bookmarkEnd w:id="7"/>
      <w:r w:rsidR="00217414" w:rsidRPr="00605DA1">
        <w:rPr>
          <w:rFonts w:cs="Times New Roman"/>
          <w:bCs/>
          <w:color w:val="auto"/>
          <w:szCs w:val="28"/>
        </w:rPr>
        <w:t xml:space="preserve"> </w:t>
      </w:r>
      <w:r w:rsidR="001A117D" w:rsidRPr="00605DA1">
        <w:rPr>
          <w:rFonts w:cs="Times New Roman"/>
          <w:bCs/>
          <w:color w:val="auto"/>
          <w:szCs w:val="28"/>
        </w:rPr>
        <w:t xml:space="preserve">В то же время в Казахстане эти показатели остаются на еще более низком уровне. Лишь 6% всей электроэнергии в Казахстане производится ВИЭ. </w:t>
      </w:r>
    </w:p>
    <w:p w14:paraId="55D31CAC" w14:textId="2BCC1A62" w:rsidR="009F4ED6" w:rsidRPr="00605DA1" w:rsidRDefault="009F4ED6" w:rsidP="00E27516">
      <w:pPr>
        <w:pStyle w:val="a7"/>
        <w:spacing w:after="0" w:line="240" w:lineRule="auto"/>
        <w:ind w:left="0" w:firstLine="709"/>
        <w:jc w:val="both"/>
        <w:rPr>
          <w:rFonts w:cs="Times New Roman"/>
          <w:bCs/>
          <w:color w:val="auto"/>
          <w:szCs w:val="28"/>
        </w:rPr>
      </w:pPr>
      <w:bookmarkStart w:id="8" w:name="_Hlk198556358"/>
      <w:bookmarkStart w:id="9" w:name="_Hlk198556306"/>
      <w:r w:rsidRPr="00605DA1">
        <w:rPr>
          <w:rFonts w:cs="Times New Roman"/>
          <w:bCs/>
          <w:color w:val="auto"/>
          <w:szCs w:val="28"/>
        </w:rPr>
        <w:t>Ограниченное развитие сектора ВИЭ</w:t>
      </w:r>
      <w:r w:rsidR="00536A42" w:rsidRPr="00605DA1">
        <w:rPr>
          <w:rFonts w:cs="Times New Roman"/>
          <w:bCs/>
          <w:color w:val="auto"/>
          <w:szCs w:val="28"/>
        </w:rPr>
        <w:t>, в частности солнечной энергетики,</w:t>
      </w:r>
      <w:r w:rsidRPr="00605DA1">
        <w:rPr>
          <w:rFonts w:cs="Times New Roman"/>
          <w:bCs/>
          <w:color w:val="auto"/>
          <w:szCs w:val="28"/>
        </w:rPr>
        <w:t xml:space="preserve"> связано с рядом серьезных препятствий</w:t>
      </w:r>
      <w:bookmarkEnd w:id="8"/>
      <w:r w:rsidRPr="00605DA1">
        <w:rPr>
          <w:rFonts w:cs="Times New Roman"/>
          <w:bCs/>
          <w:color w:val="auto"/>
          <w:szCs w:val="28"/>
        </w:rPr>
        <w:t xml:space="preserve">. Во-первых, </w:t>
      </w:r>
      <w:r w:rsidR="00167EE0" w:rsidRPr="00605DA1">
        <w:rPr>
          <w:rFonts w:cs="Times New Roman"/>
          <w:bCs/>
          <w:color w:val="auto"/>
          <w:szCs w:val="28"/>
        </w:rPr>
        <w:lastRenderedPageBreak/>
        <w:t xml:space="preserve">сравнительно </w:t>
      </w:r>
      <w:r w:rsidRPr="00605DA1">
        <w:rPr>
          <w:rFonts w:cs="Times New Roman"/>
          <w:bCs/>
          <w:color w:val="auto"/>
          <w:szCs w:val="28"/>
        </w:rPr>
        <w:t>высокая стоимость установки солнечных электростанций требует значительных инвестиций</w:t>
      </w:r>
      <w:bookmarkEnd w:id="9"/>
      <w:r w:rsidRPr="00605DA1">
        <w:rPr>
          <w:rFonts w:cs="Times New Roman"/>
          <w:bCs/>
          <w:color w:val="auto"/>
          <w:szCs w:val="28"/>
        </w:rPr>
        <w:t xml:space="preserve">, что часто становится непреодолимым барьером для потенциальных инвесторов и государственных программ. </w:t>
      </w:r>
    </w:p>
    <w:p w14:paraId="5B402515" w14:textId="18A366B7" w:rsidR="001A117D" w:rsidRPr="00605DA1" w:rsidRDefault="009F4ED6" w:rsidP="00E27516">
      <w:pPr>
        <w:pStyle w:val="a7"/>
        <w:spacing w:after="0" w:line="240" w:lineRule="auto"/>
        <w:ind w:left="0" w:firstLine="709"/>
        <w:jc w:val="both"/>
        <w:rPr>
          <w:rFonts w:cs="Times New Roman"/>
          <w:bCs/>
          <w:color w:val="auto"/>
          <w:szCs w:val="28"/>
        </w:rPr>
      </w:pPr>
      <w:bookmarkStart w:id="10" w:name="_Hlk198556386"/>
      <w:r w:rsidRPr="00605DA1">
        <w:rPr>
          <w:rFonts w:cs="Times New Roman"/>
          <w:bCs/>
          <w:color w:val="auto"/>
          <w:szCs w:val="28"/>
        </w:rPr>
        <w:t>Во-вторых, эффективность существующих на рынке солнечных панелей остается достаточно низкой.</w:t>
      </w:r>
      <w:bookmarkEnd w:id="10"/>
      <w:r w:rsidRPr="00605DA1">
        <w:rPr>
          <w:rFonts w:cs="Times New Roman"/>
          <w:bCs/>
          <w:color w:val="auto"/>
          <w:szCs w:val="28"/>
        </w:rPr>
        <w:t xml:space="preserve"> Получение значительного объема энергии при низкой эффективности требует увеличени</w:t>
      </w:r>
      <w:r w:rsidR="00167EE0" w:rsidRPr="00605DA1">
        <w:rPr>
          <w:rFonts w:cs="Times New Roman"/>
          <w:bCs/>
          <w:color w:val="auto"/>
          <w:szCs w:val="28"/>
        </w:rPr>
        <w:t>я</w:t>
      </w:r>
      <w:r w:rsidRPr="00605DA1">
        <w:rPr>
          <w:rFonts w:cs="Times New Roman"/>
          <w:bCs/>
          <w:color w:val="auto"/>
          <w:szCs w:val="28"/>
        </w:rPr>
        <w:t xml:space="preserve"> финансовых затрат и </w:t>
      </w:r>
      <w:r w:rsidR="00167EE0" w:rsidRPr="00605DA1">
        <w:rPr>
          <w:rFonts w:cs="Times New Roman"/>
          <w:bCs/>
          <w:color w:val="auto"/>
          <w:szCs w:val="28"/>
        </w:rPr>
        <w:t>земельных площадей</w:t>
      </w:r>
      <w:r w:rsidRPr="00605DA1">
        <w:rPr>
          <w:rFonts w:cs="Times New Roman"/>
          <w:bCs/>
          <w:color w:val="auto"/>
          <w:szCs w:val="28"/>
        </w:rPr>
        <w:t>, необходим</w:t>
      </w:r>
      <w:r w:rsidR="00167EE0" w:rsidRPr="00605DA1">
        <w:rPr>
          <w:rFonts w:cs="Times New Roman"/>
          <w:bCs/>
          <w:color w:val="auto"/>
          <w:szCs w:val="28"/>
        </w:rPr>
        <w:t>ых</w:t>
      </w:r>
      <w:r w:rsidRPr="00605DA1">
        <w:rPr>
          <w:rFonts w:cs="Times New Roman"/>
          <w:bCs/>
          <w:color w:val="auto"/>
          <w:szCs w:val="28"/>
        </w:rPr>
        <w:t xml:space="preserve"> для установки солнечных электростанций</w:t>
      </w:r>
      <w:r w:rsidR="001A117D" w:rsidRPr="00605DA1">
        <w:rPr>
          <w:rFonts w:cs="Times New Roman"/>
          <w:bCs/>
          <w:color w:val="auto"/>
          <w:szCs w:val="28"/>
        </w:rPr>
        <w:t>.</w:t>
      </w:r>
    </w:p>
    <w:p w14:paraId="7196B6F4" w14:textId="63E44A23" w:rsidR="0086661D" w:rsidRPr="00605DA1" w:rsidRDefault="00995B7F" w:rsidP="00E27516">
      <w:pPr>
        <w:pStyle w:val="a7"/>
        <w:spacing w:line="240" w:lineRule="auto"/>
        <w:ind w:left="0" w:firstLine="709"/>
        <w:jc w:val="both"/>
        <w:rPr>
          <w:rFonts w:cs="Times New Roman"/>
          <w:bCs/>
          <w:color w:val="auto"/>
          <w:szCs w:val="28"/>
        </w:rPr>
      </w:pPr>
      <w:bookmarkStart w:id="11" w:name="_Hlk198556398"/>
      <w:r w:rsidRPr="00605DA1">
        <w:rPr>
          <w:rFonts w:cs="Times New Roman"/>
          <w:bCs/>
          <w:color w:val="auto"/>
          <w:szCs w:val="28"/>
        </w:rPr>
        <w:t>Поэтому</w:t>
      </w:r>
      <w:r w:rsidR="0086661D" w:rsidRPr="00605DA1">
        <w:rPr>
          <w:rFonts w:cs="Times New Roman"/>
          <w:bCs/>
          <w:color w:val="auto"/>
          <w:szCs w:val="28"/>
        </w:rPr>
        <w:t xml:space="preserve"> необходимо продолж</w:t>
      </w:r>
      <w:r w:rsidR="00167EE0" w:rsidRPr="00605DA1">
        <w:rPr>
          <w:rFonts w:cs="Times New Roman"/>
          <w:bCs/>
          <w:color w:val="auto"/>
          <w:szCs w:val="28"/>
        </w:rPr>
        <w:t>а</w:t>
      </w:r>
      <w:r w:rsidR="0086661D" w:rsidRPr="00605DA1">
        <w:rPr>
          <w:rFonts w:cs="Times New Roman"/>
          <w:bCs/>
          <w:color w:val="auto"/>
          <w:szCs w:val="28"/>
        </w:rPr>
        <w:t>ть разработку инновационных архитектур солнечных элементов, сосредоточив усилия на повышении их эффективности при одновременном снижении производственных затрат.</w:t>
      </w:r>
      <w:bookmarkEnd w:id="11"/>
      <w:r w:rsidR="0086661D" w:rsidRPr="00605DA1">
        <w:rPr>
          <w:rFonts w:cs="Times New Roman"/>
          <w:bCs/>
          <w:color w:val="auto"/>
          <w:szCs w:val="28"/>
        </w:rPr>
        <w:t xml:space="preserve"> Для достижения этих целей следует исследовать новые материалы, оптимизировать их структуру, а также внедрять гибридные технологии.</w:t>
      </w:r>
    </w:p>
    <w:p w14:paraId="0D2F01C4" w14:textId="77777777" w:rsidR="00962CEE" w:rsidRPr="00605DA1" w:rsidRDefault="00962CEE" w:rsidP="007D13B2">
      <w:pPr>
        <w:pStyle w:val="a7"/>
        <w:spacing w:after="0" w:line="240" w:lineRule="auto"/>
        <w:ind w:left="0" w:firstLine="720"/>
        <w:jc w:val="both"/>
        <w:rPr>
          <w:rFonts w:cs="Times New Roman"/>
          <w:bCs/>
          <w:color w:val="auto"/>
          <w:szCs w:val="28"/>
        </w:rPr>
      </w:pPr>
    </w:p>
    <w:p w14:paraId="004BAB16" w14:textId="6234E37F" w:rsidR="00516A44" w:rsidRPr="00605DA1" w:rsidRDefault="002C71A2" w:rsidP="007D13B2">
      <w:pPr>
        <w:pStyle w:val="a7"/>
        <w:numPr>
          <w:ilvl w:val="1"/>
          <w:numId w:val="20"/>
        </w:numPr>
        <w:spacing w:after="0" w:line="240" w:lineRule="auto"/>
        <w:ind w:left="720" w:firstLine="0"/>
        <w:outlineLvl w:val="1"/>
        <w:rPr>
          <w:b/>
          <w:bCs/>
          <w:color w:val="auto"/>
        </w:rPr>
      </w:pPr>
      <w:bookmarkStart w:id="12" w:name="_Toc205801838"/>
      <w:r w:rsidRPr="00605DA1">
        <w:rPr>
          <w:b/>
          <w:bCs/>
          <w:color w:val="auto"/>
        </w:rPr>
        <w:t>Обзор имеющихся фотоэлектрических технологий</w:t>
      </w:r>
      <w:bookmarkEnd w:id="12"/>
    </w:p>
    <w:p w14:paraId="5A400A46" w14:textId="06A701F3" w:rsidR="005437E0" w:rsidRPr="00605DA1" w:rsidRDefault="005437E0" w:rsidP="00E27516">
      <w:pPr>
        <w:spacing w:after="0" w:line="240" w:lineRule="auto"/>
        <w:ind w:firstLine="709"/>
        <w:jc w:val="both"/>
        <w:rPr>
          <w:rFonts w:cs="Times New Roman"/>
          <w:color w:val="auto"/>
          <w:szCs w:val="28"/>
        </w:rPr>
      </w:pPr>
      <w:r w:rsidRPr="00605DA1">
        <w:rPr>
          <w:rFonts w:cs="Times New Roman"/>
          <w:color w:val="auto"/>
          <w:szCs w:val="28"/>
        </w:rPr>
        <w:t xml:space="preserve">Фотоэлектрические технологии представляют собой ключевой элемент современного </w:t>
      </w:r>
      <w:r w:rsidR="009925F2" w:rsidRPr="00605DA1">
        <w:rPr>
          <w:rFonts w:cs="Times New Roman"/>
          <w:color w:val="auto"/>
          <w:szCs w:val="28"/>
        </w:rPr>
        <w:t xml:space="preserve">и будущего </w:t>
      </w:r>
      <w:r w:rsidRPr="00605DA1">
        <w:rPr>
          <w:rFonts w:cs="Times New Roman"/>
          <w:color w:val="auto"/>
          <w:szCs w:val="28"/>
        </w:rPr>
        <w:t xml:space="preserve">энергетического </w:t>
      </w:r>
      <w:r w:rsidR="009925F2" w:rsidRPr="00605DA1">
        <w:rPr>
          <w:rFonts w:cs="Times New Roman"/>
          <w:color w:val="auto"/>
          <w:szCs w:val="28"/>
        </w:rPr>
        <w:t>сектора</w:t>
      </w:r>
      <w:r w:rsidRPr="00605DA1">
        <w:rPr>
          <w:rFonts w:cs="Times New Roman"/>
          <w:color w:val="auto"/>
          <w:szCs w:val="28"/>
        </w:rPr>
        <w:t xml:space="preserve">. </w:t>
      </w:r>
      <w:r w:rsidR="009925F2" w:rsidRPr="00605DA1">
        <w:rPr>
          <w:rFonts w:cs="Times New Roman"/>
          <w:color w:val="auto"/>
          <w:szCs w:val="28"/>
        </w:rPr>
        <w:t xml:space="preserve">Эволюция фотоэлектрических технологий </w:t>
      </w:r>
      <w:r w:rsidRPr="00605DA1">
        <w:rPr>
          <w:rFonts w:cs="Times New Roman"/>
          <w:color w:val="auto"/>
          <w:szCs w:val="28"/>
        </w:rPr>
        <w:t xml:space="preserve">делится на несколько поколений, каждое из которых возникло в ответ на потребности, вызовы и достижения своего времени. </w:t>
      </w:r>
    </w:p>
    <w:p w14:paraId="02CF619F" w14:textId="394F8334" w:rsidR="005437E0" w:rsidRPr="00605DA1" w:rsidRDefault="005437E0" w:rsidP="00E27516">
      <w:pPr>
        <w:spacing w:after="0" w:line="240" w:lineRule="auto"/>
        <w:ind w:firstLine="709"/>
        <w:jc w:val="both"/>
        <w:rPr>
          <w:rFonts w:cs="Times New Roman"/>
          <w:color w:val="auto"/>
          <w:szCs w:val="28"/>
        </w:rPr>
      </w:pPr>
      <w:r w:rsidRPr="00605DA1">
        <w:rPr>
          <w:rFonts w:cs="Times New Roman"/>
          <w:color w:val="auto"/>
          <w:szCs w:val="28"/>
        </w:rPr>
        <w:t xml:space="preserve">Первое поколение фотоэлектрических технологий возникло в условиях стремительного технического прогресса в середине XX века, когда солнечные элементы начали использоваться в космической индустрии. Для повышения эффективности преобразования солнечного света требовались инновационные решения, что привело к созданию монокристаллических и поликристаллических кремниевых солнечных элементов. </w:t>
      </w:r>
    </w:p>
    <w:p w14:paraId="5B5F96EA" w14:textId="73B4DD06" w:rsidR="005437E0" w:rsidRPr="00605DA1" w:rsidRDefault="005437E0" w:rsidP="00E27516">
      <w:pPr>
        <w:spacing w:after="0" w:line="240" w:lineRule="auto"/>
        <w:ind w:firstLine="709"/>
        <w:jc w:val="both"/>
        <w:rPr>
          <w:rFonts w:cs="Times New Roman"/>
          <w:bCs/>
          <w:color w:val="auto"/>
          <w:szCs w:val="28"/>
        </w:rPr>
      </w:pPr>
      <w:r w:rsidRPr="00605DA1">
        <w:rPr>
          <w:rFonts w:cs="Times New Roman"/>
          <w:color w:val="auto"/>
          <w:szCs w:val="28"/>
        </w:rPr>
        <w:t>Монокристаллические кремниевые солнечные элементы</w:t>
      </w:r>
      <w:r w:rsidR="009925F2" w:rsidRPr="00605DA1">
        <w:rPr>
          <w:rFonts w:cs="Times New Roman"/>
          <w:color w:val="auto"/>
          <w:szCs w:val="28"/>
        </w:rPr>
        <w:t xml:space="preserve"> </w:t>
      </w:r>
      <w:r w:rsidR="009925F2" w:rsidRPr="00605DA1">
        <w:rPr>
          <w:rFonts w:cs="Times New Roman"/>
          <w:bCs/>
          <w:color w:val="auto"/>
          <w:szCs w:val="28"/>
        </w:rPr>
        <w:t>изготавливаются</w:t>
      </w:r>
      <w:r w:rsidRPr="00605DA1">
        <w:rPr>
          <w:rFonts w:cs="Times New Roman"/>
          <w:bCs/>
          <w:color w:val="auto"/>
          <w:szCs w:val="28"/>
        </w:rPr>
        <w:t xml:space="preserve"> из цельных кристаллов кремния</w:t>
      </w:r>
      <w:r w:rsidR="009925F2" w:rsidRPr="00605DA1">
        <w:rPr>
          <w:rFonts w:cs="Times New Roman"/>
          <w:bCs/>
          <w:color w:val="auto"/>
          <w:szCs w:val="28"/>
        </w:rPr>
        <w:t xml:space="preserve"> и имеют относительно в</w:t>
      </w:r>
      <w:r w:rsidRPr="00605DA1">
        <w:rPr>
          <w:rFonts w:cs="Times New Roman"/>
          <w:bCs/>
          <w:color w:val="auto"/>
          <w:szCs w:val="28"/>
        </w:rPr>
        <w:t>ысок</w:t>
      </w:r>
      <w:r w:rsidR="009925F2" w:rsidRPr="00605DA1">
        <w:rPr>
          <w:rFonts w:cs="Times New Roman"/>
          <w:bCs/>
          <w:color w:val="auto"/>
          <w:szCs w:val="28"/>
        </w:rPr>
        <w:t>ую</w:t>
      </w:r>
      <w:r w:rsidRPr="00605DA1">
        <w:rPr>
          <w:rFonts w:cs="Times New Roman"/>
          <w:bCs/>
          <w:color w:val="auto"/>
          <w:szCs w:val="28"/>
        </w:rPr>
        <w:t xml:space="preserve"> эффективность, которая </w:t>
      </w:r>
      <w:r w:rsidR="009925F2" w:rsidRPr="00605DA1">
        <w:rPr>
          <w:rFonts w:cs="Times New Roman"/>
          <w:bCs/>
          <w:color w:val="auto"/>
          <w:szCs w:val="28"/>
        </w:rPr>
        <w:t xml:space="preserve">достигает </w:t>
      </w:r>
      <w:r w:rsidRPr="00605DA1">
        <w:rPr>
          <w:rFonts w:cs="Times New Roman"/>
          <w:bCs/>
          <w:color w:val="auto"/>
          <w:szCs w:val="28"/>
        </w:rPr>
        <w:t>более 2</w:t>
      </w:r>
      <w:r w:rsidR="002C2494" w:rsidRPr="00605DA1">
        <w:rPr>
          <w:rFonts w:cs="Times New Roman"/>
          <w:bCs/>
          <w:color w:val="auto"/>
          <w:szCs w:val="28"/>
        </w:rPr>
        <w:t>0</w:t>
      </w:r>
      <w:r w:rsidRPr="00605DA1">
        <w:rPr>
          <w:rFonts w:cs="Times New Roman"/>
          <w:bCs/>
          <w:color w:val="auto"/>
          <w:szCs w:val="28"/>
        </w:rPr>
        <w:t>%</w:t>
      </w:r>
      <w:r w:rsidR="00112755" w:rsidRPr="00605DA1">
        <w:rPr>
          <w:rFonts w:cs="Times New Roman"/>
          <w:bCs/>
          <w:color w:val="auto"/>
          <w:szCs w:val="28"/>
        </w:rPr>
        <w:t xml:space="preserve"> </w:t>
      </w:r>
      <w:sdt>
        <w:sdtPr>
          <w:rPr>
            <w:rFonts w:cs="Times New Roman"/>
            <w:bCs/>
            <w:color w:val="000000"/>
            <w:szCs w:val="28"/>
          </w:rPr>
          <w:tag w:val="MENDELEY_CITATION_v3_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"/>
          <w:id w:val="934400181"/>
          <w:placeholder>
            <w:docPart w:val="DefaultPlaceholder_-1854013440"/>
          </w:placeholder>
        </w:sdtPr>
        <w:sdtEndPr/>
        <w:sdtContent>
          <w:r w:rsidR="009E5C67" w:rsidRPr="00605DA1">
            <w:rPr>
              <w:rFonts w:cs="Times New Roman"/>
              <w:bCs/>
              <w:color w:val="000000"/>
              <w:szCs w:val="28"/>
            </w:rPr>
            <w:t>[4]</w:t>
          </w:r>
        </w:sdtContent>
      </w:sdt>
      <w:r w:rsidRPr="00605DA1">
        <w:rPr>
          <w:rFonts w:cs="Times New Roman"/>
          <w:bCs/>
          <w:color w:val="auto"/>
          <w:szCs w:val="28"/>
        </w:rPr>
        <w:t xml:space="preserve">. </w:t>
      </w:r>
      <w:r w:rsidR="00DC190E" w:rsidRPr="00605DA1">
        <w:rPr>
          <w:rFonts w:cs="Times New Roman"/>
          <w:bCs/>
          <w:color w:val="auto"/>
          <w:szCs w:val="28"/>
        </w:rPr>
        <w:t xml:space="preserve">Более того, в лабораторных условиях эффективность монокристаллических кремниевых солнечных элементов достигла 27,4%, что близко к теоретическому пределу. </w:t>
      </w:r>
      <w:r w:rsidRPr="00605DA1">
        <w:rPr>
          <w:rFonts w:cs="Times New Roman"/>
          <w:bCs/>
          <w:color w:val="auto"/>
          <w:szCs w:val="28"/>
        </w:rPr>
        <w:t xml:space="preserve">Это делает их наиболее эффективными </w:t>
      </w:r>
      <w:r w:rsidR="00EB1922" w:rsidRPr="00605DA1">
        <w:rPr>
          <w:rFonts w:cs="Times New Roman"/>
          <w:bCs/>
          <w:color w:val="auto"/>
          <w:szCs w:val="28"/>
        </w:rPr>
        <w:t>среди традиционных технологий,</w:t>
      </w:r>
      <w:r w:rsidR="009925F2" w:rsidRPr="00605DA1">
        <w:rPr>
          <w:rFonts w:cs="Times New Roman"/>
          <w:bCs/>
          <w:color w:val="auto"/>
          <w:szCs w:val="28"/>
        </w:rPr>
        <w:t xml:space="preserve"> имеющихся на рынке</w:t>
      </w:r>
      <w:r w:rsidRPr="00605DA1">
        <w:rPr>
          <w:rFonts w:cs="Times New Roman"/>
          <w:bCs/>
          <w:color w:val="auto"/>
          <w:szCs w:val="28"/>
        </w:rPr>
        <w:t xml:space="preserve">. Однако производство таких элементов </w:t>
      </w:r>
      <w:r w:rsidR="009925F2" w:rsidRPr="00605DA1">
        <w:rPr>
          <w:rFonts w:cs="Times New Roman"/>
          <w:bCs/>
          <w:color w:val="auto"/>
          <w:szCs w:val="28"/>
        </w:rPr>
        <w:t>остается</w:t>
      </w:r>
      <w:r w:rsidRPr="00605DA1">
        <w:rPr>
          <w:rFonts w:cs="Times New Roman"/>
          <w:bCs/>
          <w:color w:val="auto"/>
          <w:szCs w:val="28"/>
        </w:rPr>
        <w:t xml:space="preserve"> дорогостоящ</w:t>
      </w:r>
      <w:r w:rsidR="009925F2" w:rsidRPr="00605DA1">
        <w:rPr>
          <w:rFonts w:cs="Times New Roman"/>
          <w:bCs/>
          <w:color w:val="auto"/>
          <w:szCs w:val="28"/>
        </w:rPr>
        <w:t>им</w:t>
      </w:r>
      <w:r w:rsidRPr="00605DA1">
        <w:rPr>
          <w:rFonts w:cs="Times New Roman"/>
          <w:bCs/>
          <w:color w:val="auto"/>
          <w:szCs w:val="28"/>
        </w:rPr>
        <w:t xml:space="preserve"> из-за сложных технологических процессов</w:t>
      </w:r>
      <w:r w:rsidR="002C2494" w:rsidRPr="00605DA1">
        <w:rPr>
          <w:rFonts w:cs="Times New Roman"/>
          <w:bCs/>
          <w:color w:val="auto"/>
          <w:szCs w:val="28"/>
        </w:rPr>
        <w:t>,</w:t>
      </w:r>
      <w:r w:rsidR="00B362C4" w:rsidRPr="00605DA1">
        <w:rPr>
          <w:rFonts w:cs="Times New Roman"/>
          <w:bCs/>
          <w:color w:val="auto"/>
          <w:szCs w:val="28"/>
        </w:rPr>
        <w:t xml:space="preserve"> </w:t>
      </w:r>
      <w:r w:rsidRPr="00605DA1">
        <w:rPr>
          <w:rFonts w:cs="Times New Roman"/>
          <w:bCs/>
          <w:color w:val="auto"/>
          <w:szCs w:val="28"/>
        </w:rPr>
        <w:t>использования высокоочищенного кремния и значительны</w:t>
      </w:r>
      <w:r w:rsidR="00B362C4" w:rsidRPr="00605DA1">
        <w:rPr>
          <w:rFonts w:cs="Times New Roman"/>
          <w:bCs/>
          <w:color w:val="auto"/>
          <w:szCs w:val="28"/>
        </w:rPr>
        <w:t>х</w:t>
      </w:r>
      <w:r w:rsidRPr="00605DA1">
        <w:rPr>
          <w:rFonts w:cs="Times New Roman"/>
          <w:bCs/>
          <w:color w:val="auto"/>
          <w:szCs w:val="28"/>
        </w:rPr>
        <w:t xml:space="preserve"> потер</w:t>
      </w:r>
      <w:r w:rsidR="00B362C4" w:rsidRPr="00605DA1">
        <w:rPr>
          <w:rFonts w:cs="Times New Roman"/>
          <w:bCs/>
          <w:color w:val="auto"/>
          <w:szCs w:val="28"/>
        </w:rPr>
        <w:t>ь</w:t>
      </w:r>
      <w:r w:rsidRPr="00605DA1">
        <w:rPr>
          <w:rFonts w:cs="Times New Roman"/>
          <w:bCs/>
          <w:color w:val="auto"/>
          <w:szCs w:val="28"/>
        </w:rPr>
        <w:t xml:space="preserve"> материала при </w:t>
      </w:r>
      <w:r w:rsidR="002C2494" w:rsidRPr="00605DA1">
        <w:rPr>
          <w:rFonts w:cs="Times New Roman"/>
          <w:bCs/>
          <w:color w:val="auto"/>
          <w:szCs w:val="28"/>
        </w:rPr>
        <w:t>обработке</w:t>
      </w:r>
      <w:r w:rsidRPr="00605DA1">
        <w:rPr>
          <w:rFonts w:cs="Times New Roman"/>
          <w:bCs/>
          <w:color w:val="auto"/>
          <w:szCs w:val="28"/>
        </w:rPr>
        <w:t xml:space="preserve"> </w:t>
      </w:r>
      <w:r w:rsidR="002C2494" w:rsidRPr="00605DA1">
        <w:rPr>
          <w:rFonts w:cs="Times New Roman"/>
          <w:bCs/>
          <w:color w:val="auto"/>
          <w:szCs w:val="28"/>
        </w:rPr>
        <w:t>сырья</w:t>
      </w:r>
      <w:r w:rsidRPr="00605DA1">
        <w:rPr>
          <w:rFonts w:cs="Times New Roman"/>
          <w:bCs/>
          <w:color w:val="auto"/>
          <w:szCs w:val="28"/>
        </w:rPr>
        <w:t>.</w:t>
      </w:r>
      <w:r w:rsidR="00B362C4" w:rsidRPr="00605DA1">
        <w:rPr>
          <w:rFonts w:cs="Times New Roman"/>
          <w:bCs/>
          <w:color w:val="auto"/>
          <w:szCs w:val="28"/>
        </w:rPr>
        <w:t xml:space="preserve"> </w:t>
      </w:r>
    </w:p>
    <w:p w14:paraId="31808A26" w14:textId="271325DB" w:rsidR="005437E0" w:rsidRPr="00605DA1" w:rsidRDefault="00B362C4" w:rsidP="00E27516">
      <w:pPr>
        <w:spacing w:after="0" w:line="240" w:lineRule="auto"/>
        <w:ind w:firstLine="709"/>
        <w:jc w:val="both"/>
        <w:rPr>
          <w:rFonts w:cs="Times New Roman"/>
          <w:bCs/>
          <w:color w:val="auto"/>
          <w:szCs w:val="28"/>
        </w:rPr>
      </w:pPr>
      <w:r w:rsidRPr="00605DA1">
        <w:rPr>
          <w:rFonts w:cs="Times New Roman"/>
          <w:color w:val="auto"/>
          <w:szCs w:val="28"/>
        </w:rPr>
        <w:t>Процесс производства п</w:t>
      </w:r>
      <w:r w:rsidR="005437E0" w:rsidRPr="00605DA1">
        <w:rPr>
          <w:rFonts w:cs="Times New Roman"/>
          <w:color w:val="auto"/>
          <w:szCs w:val="28"/>
        </w:rPr>
        <w:t>оликристаллическ</w:t>
      </w:r>
      <w:r w:rsidRPr="00605DA1">
        <w:rPr>
          <w:rFonts w:cs="Times New Roman"/>
          <w:color w:val="auto"/>
          <w:szCs w:val="28"/>
        </w:rPr>
        <w:t>их</w:t>
      </w:r>
      <w:r w:rsidR="005437E0" w:rsidRPr="00605DA1">
        <w:rPr>
          <w:rFonts w:cs="Times New Roman"/>
          <w:color w:val="auto"/>
          <w:szCs w:val="28"/>
        </w:rPr>
        <w:t xml:space="preserve"> кремниевы</w:t>
      </w:r>
      <w:r w:rsidRPr="00605DA1">
        <w:rPr>
          <w:rFonts w:cs="Times New Roman"/>
          <w:color w:val="auto"/>
          <w:szCs w:val="28"/>
        </w:rPr>
        <w:t>х</w:t>
      </w:r>
      <w:r w:rsidR="005437E0" w:rsidRPr="00605DA1">
        <w:rPr>
          <w:rFonts w:cs="Times New Roman"/>
          <w:color w:val="auto"/>
          <w:szCs w:val="28"/>
        </w:rPr>
        <w:t xml:space="preserve"> солнечны</w:t>
      </w:r>
      <w:r w:rsidRPr="00605DA1">
        <w:rPr>
          <w:rFonts w:cs="Times New Roman"/>
          <w:color w:val="auto"/>
          <w:szCs w:val="28"/>
        </w:rPr>
        <w:t>х</w:t>
      </w:r>
      <w:r w:rsidR="005437E0" w:rsidRPr="00605DA1">
        <w:rPr>
          <w:rFonts w:cs="Times New Roman"/>
          <w:color w:val="auto"/>
          <w:szCs w:val="28"/>
        </w:rPr>
        <w:t xml:space="preserve"> элемент</w:t>
      </w:r>
      <w:r w:rsidRPr="00605DA1">
        <w:rPr>
          <w:rFonts w:cs="Times New Roman"/>
          <w:color w:val="auto"/>
          <w:szCs w:val="28"/>
        </w:rPr>
        <w:t>ов подобен монокристаллическим. Тем не менее из</w:t>
      </w:r>
      <w:r w:rsidR="00A27A8D" w:rsidRPr="00605DA1">
        <w:rPr>
          <w:rFonts w:cs="Times New Roman"/>
          <w:color w:val="auto"/>
          <w:szCs w:val="28"/>
        </w:rPr>
        <w:t>-за</w:t>
      </w:r>
      <w:r w:rsidRPr="00605DA1">
        <w:rPr>
          <w:rFonts w:cs="Times New Roman"/>
          <w:color w:val="auto"/>
          <w:szCs w:val="28"/>
        </w:rPr>
        <w:t xml:space="preserve"> отсутствия необходимости формирования монокристаллической структуры</w:t>
      </w:r>
      <w:r w:rsidR="005437E0" w:rsidRPr="00605DA1">
        <w:rPr>
          <w:rFonts w:cs="Times New Roman"/>
          <w:bCs/>
          <w:color w:val="auto"/>
          <w:szCs w:val="28"/>
        </w:rPr>
        <w:t xml:space="preserve"> </w:t>
      </w:r>
      <w:r w:rsidRPr="00605DA1">
        <w:rPr>
          <w:rFonts w:cs="Times New Roman"/>
          <w:bCs/>
          <w:color w:val="auto"/>
          <w:szCs w:val="28"/>
        </w:rPr>
        <w:t>стоимость их производства значительно ниже</w:t>
      </w:r>
      <w:r w:rsidR="005437E0" w:rsidRPr="00605DA1">
        <w:rPr>
          <w:rFonts w:cs="Times New Roman"/>
          <w:bCs/>
          <w:color w:val="auto"/>
          <w:szCs w:val="28"/>
        </w:rPr>
        <w:t>.</w:t>
      </w:r>
      <w:r w:rsidRPr="00605DA1">
        <w:rPr>
          <w:rFonts w:cs="Times New Roman"/>
          <w:bCs/>
          <w:color w:val="auto"/>
          <w:szCs w:val="28"/>
        </w:rPr>
        <w:t xml:space="preserve"> </w:t>
      </w:r>
      <w:r w:rsidR="00AB6071" w:rsidRPr="00605DA1">
        <w:rPr>
          <w:rFonts w:cs="Times New Roman"/>
          <w:bCs/>
          <w:color w:val="auto"/>
          <w:szCs w:val="28"/>
        </w:rPr>
        <w:t>Однако</w:t>
      </w:r>
      <w:r w:rsidR="005437E0" w:rsidRPr="00605DA1">
        <w:rPr>
          <w:rFonts w:cs="Times New Roman"/>
          <w:bCs/>
          <w:color w:val="auto"/>
          <w:szCs w:val="28"/>
        </w:rPr>
        <w:t xml:space="preserve"> </w:t>
      </w:r>
      <w:r w:rsidRPr="00605DA1">
        <w:rPr>
          <w:rFonts w:cs="Times New Roman"/>
          <w:bCs/>
          <w:color w:val="auto"/>
          <w:szCs w:val="28"/>
        </w:rPr>
        <w:t>э</w:t>
      </w:r>
      <w:r w:rsidR="005437E0" w:rsidRPr="00605DA1">
        <w:rPr>
          <w:rFonts w:cs="Times New Roman"/>
          <w:bCs/>
          <w:color w:val="auto"/>
          <w:szCs w:val="28"/>
        </w:rPr>
        <w:t xml:space="preserve">ффективность </w:t>
      </w:r>
      <w:r w:rsidRPr="00605DA1">
        <w:rPr>
          <w:rFonts w:cs="Times New Roman"/>
          <w:color w:val="auto"/>
          <w:szCs w:val="28"/>
        </w:rPr>
        <w:t>поликристаллических кремниевых солнечных элементов оста</w:t>
      </w:r>
      <w:r w:rsidR="00AB6071" w:rsidRPr="00605DA1">
        <w:rPr>
          <w:rFonts w:cs="Times New Roman"/>
          <w:color w:val="auto"/>
          <w:szCs w:val="28"/>
        </w:rPr>
        <w:t>ется</w:t>
      </w:r>
      <w:r w:rsidRPr="00605DA1">
        <w:rPr>
          <w:rFonts w:cs="Times New Roman"/>
          <w:color w:val="auto"/>
          <w:szCs w:val="28"/>
        </w:rPr>
        <w:t xml:space="preserve"> на относительно низком уровне</w:t>
      </w:r>
      <w:r w:rsidR="005437E0" w:rsidRPr="00605DA1">
        <w:rPr>
          <w:rFonts w:cs="Times New Roman"/>
          <w:bCs/>
          <w:color w:val="auto"/>
          <w:szCs w:val="28"/>
        </w:rPr>
        <w:t xml:space="preserve"> — около 15–17%</w:t>
      </w:r>
      <w:r w:rsidR="00A2230D" w:rsidRPr="00605DA1">
        <w:rPr>
          <w:rFonts w:cs="Times New Roman"/>
          <w:bCs/>
          <w:color w:val="auto"/>
          <w:szCs w:val="28"/>
        </w:rPr>
        <w:t xml:space="preserve"> </w:t>
      </w:r>
      <w:sdt>
        <w:sdtPr>
          <w:rPr>
            <w:rFonts w:cs="Times New Roman"/>
            <w:bCs/>
            <w:color w:val="000000"/>
            <w:szCs w:val="28"/>
          </w:rPr>
          <w:tag w:val="MENDELEY_CITATION_v3_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"/>
          <w:id w:val="-1428338963"/>
          <w:placeholder>
            <w:docPart w:val="DefaultPlaceholder_-1854013440"/>
          </w:placeholder>
        </w:sdtPr>
        <w:sdtEndPr/>
        <w:sdtContent>
          <w:r w:rsidR="009E5C67" w:rsidRPr="00605DA1">
            <w:rPr>
              <w:rFonts w:cs="Times New Roman"/>
              <w:bCs/>
              <w:color w:val="000000"/>
              <w:szCs w:val="28"/>
            </w:rPr>
            <w:t>[5]</w:t>
          </w:r>
        </w:sdtContent>
      </w:sdt>
      <w:r w:rsidRPr="00605DA1">
        <w:rPr>
          <w:rFonts w:cs="Times New Roman"/>
          <w:bCs/>
          <w:color w:val="auto"/>
          <w:szCs w:val="28"/>
        </w:rPr>
        <w:t xml:space="preserve">. </w:t>
      </w:r>
    </w:p>
    <w:p w14:paraId="48772497" w14:textId="3B95711D" w:rsidR="00CB45CB" w:rsidRPr="00605DA1" w:rsidRDefault="002C2494" w:rsidP="00E27516">
      <w:pPr>
        <w:spacing w:after="0" w:line="240" w:lineRule="auto"/>
        <w:ind w:firstLine="709"/>
        <w:jc w:val="both"/>
        <w:rPr>
          <w:rFonts w:cs="Times New Roman"/>
          <w:color w:val="auto"/>
          <w:szCs w:val="28"/>
        </w:rPr>
      </w:pPr>
      <w:r w:rsidRPr="00605DA1">
        <w:rPr>
          <w:rFonts w:cs="Times New Roman"/>
          <w:color w:val="auto"/>
          <w:szCs w:val="28"/>
        </w:rPr>
        <w:t xml:space="preserve">Это привело к появлению второго поколения технологий, включая тонкопленочные элементы, которые стали более доступными и могли производиться с меньшими затратами. Например, технология на основе </w:t>
      </w:r>
      <w:r w:rsidRPr="00605DA1">
        <w:rPr>
          <w:rFonts w:cs="Times New Roman"/>
          <w:color w:val="auto"/>
          <w:szCs w:val="28"/>
        </w:rPr>
        <w:lastRenderedPageBreak/>
        <w:t>т</w:t>
      </w:r>
      <w:r w:rsidR="00CB45CB" w:rsidRPr="00605DA1">
        <w:rPr>
          <w:rFonts w:cs="Times New Roman"/>
          <w:color w:val="auto"/>
          <w:szCs w:val="28"/>
        </w:rPr>
        <w:t>еллурид</w:t>
      </w:r>
      <w:r w:rsidRPr="00605DA1">
        <w:rPr>
          <w:rFonts w:cs="Times New Roman"/>
          <w:color w:val="auto"/>
          <w:szCs w:val="28"/>
        </w:rPr>
        <w:t>а</w:t>
      </w:r>
      <w:r w:rsidR="00CB45CB" w:rsidRPr="00605DA1">
        <w:rPr>
          <w:rFonts w:cs="Times New Roman"/>
          <w:color w:val="auto"/>
          <w:szCs w:val="28"/>
        </w:rPr>
        <w:t xml:space="preserve"> кадмия (CdTe) является одн</w:t>
      </w:r>
      <w:r w:rsidRPr="00605DA1">
        <w:rPr>
          <w:rFonts w:cs="Times New Roman"/>
          <w:color w:val="auto"/>
          <w:szCs w:val="28"/>
        </w:rPr>
        <w:t>ой</w:t>
      </w:r>
      <w:r w:rsidR="00CB45CB" w:rsidRPr="00605DA1">
        <w:rPr>
          <w:rFonts w:cs="Times New Roman"/>
          <w:color w:val="auto"/>
          <w:szCs w:val="28"/>
        </w:rPr>
        <w:t xml:space="preserve"> из</w:t>
      </w:r>
      <w:r w:rsidRPr="00605DA1">
        <w:rPr>
          <w:rFonts w:cs="Times New Roman"/>
          <w:color w:val="auto"/>
          <w:szCs w:val="28"/>
        </w:rPr>
        <w:t xml:space="preserve"> наиболее</w:t>
      </w:r>
      <w:r w:rsidR="00CB45CB" w:rsidRPr="00605DA1">
        <w:rPr>
          <w:rFonts w:cs="Times New Roman"/>
          <w:color w:val="auto"/>
          <w:szCs w:val="28"/>
        </w:rPr>
        <w:t xml:space="preserve"> используем</w:t>
      </w:r>
      <w:r w:rsidRPr="00605DA1">
        <w:rPr>
          <w:rFonts w:cs="Times New Roman"/>
          <w:color w:val="auto"/>
          <w:szCs w:val="28"/>
        </w:rPr>
        <w:t>ой</w:t>
      </w:r>
      <w:r w:rsidR="00CB45CB" w:rsidRPr="00605DA1">
        <w:rPr>
          <w:rFonts w:cs="Times New Roman"/>
          <w:color w:val="auto"/>
          <w:szCs w:val="28"/>
        </w:rPr>
        <w:t xml:space="preserve"> в производстве тонкопленочных солнечных элементов. </w:t>
      </w:r>
      <w:r w:rsidR="00AB6071" w:rsidRPr="00605DA1">
        <w:rPr>
          <w:rFonts w:cs="Times New Roman"/>
          <w:color w:val="auto"/>
          <w:szCs w:val="28"/>
        </w:rPr>
        <w:t>Главной</w:t>
      </w:r>
      <w:r w:rsidR="00CB45CB" w:rsidRPr="00605DA1">
        <w:rPr>
          <w:rFonts w:cs="Times New Roman"/>
          <w:color w:val="auto"/>
          <w:szCs w:val="28"/>
        </w:rPr>
        <w:t xml:space="preserve"> причин</w:t>
      </w:r>
      <w:r w:rsidR="00AB6071" w:rsidRPr="00605DA1">
        <w:rPr>
          <w:rFonts w:cs="Times New Roman"/>
          <w:color w:val="auto"/>
          <w:szCs w:val="28"/>
        </w:rPr>
        <w:t>ой</w:t>
      </w:r>
      <w:r w:rsidR="00CB45CB" w:rsidRPr="00605DA1">
        <w:rPr>
          <w:rFonts w:cs="Times New Roman"/>
          <w:color w:val="auto"/>
          <w:szCs w:val="28"/>
        </w:rPr>
        <w:t xml:space="preserve"> популярности </w:t>
      </w:r>
      <w:r w:rsidRPr="00605DA1">
        <w:rPr>
          <w:rFonts w:cs="Times New Roman"/>
          <w:color w:val="auto"/>
          <w:szCs w:val="28"/>
        </w:rPr>
        <w:t xml:space="preserve">CdTe солнечных элементов </w:t>
      </w:r>
      <w:r w:rsidR="00CB45CB" w:rsidRPr="00605DA1">
        <w:rPr>
          <w:rFonts w:cs="Times New Roman"/>
          <w:color w:val="auto"/>
          <w:szCs w:val="28"/>
        </w:rPr>
        <w:t xml:space="preserve">является высокая способность к поглощению света. </w:t>
      </w:r>
      <w:r w:rsidR="00EB1922" w:rsidRPr="00605DA1">
        <w:rPr>
          <w:rFonts w:cs="Times New Roman"/>
          <w:color w:val="auto"/>
          <w:szCs w:val="28"/>
        </w:rPr>
        <w:t>Благодаря этому</w:t>
      </w:r>
      <w:r w:rsidR="00CB45CB" w:rsidRPr="00605DA1">
        <w:rPr>
          <w:rFonts w:cs="Times New Roman"/>
          <w:color w:val="auto"/>
          <w:szCs w:val="28"/>
        </w:rPr>
        <w:t xml:space="preserve"> </w:t>
      </w:r>
      <w:r w:rsidRPr="00605DA1">
        <w:rPr>
          <w:rFonts w:cs="Times New Roman"/>
          <w:color w:val="auto"/>
          <w:szCs w:val="28"/>
        </w:rPr>
        <w:t>эффективность</w:t>
      </w:r>
      <w:r w:rsidR="00CB45CB" w:rsidRPr="00605DA1">
        <w:rPr>
          <w:rFonts w:cs="Times New Roman"/>
          <w:color w:val="auto"/>
          <w:szCs w:val="28"/>
        </w:rPr>
        <w:t xml:space="preserve"> CdTe солнечных элементов обычно составляет около 10–12%, а в некоторых лабораторных условиях её удается повысить до 18% и более</w:t>
      </w:r>
      <w:r w:rsidR="00112755" w:rsidRPr="00605DA1">
        <w:rPr>
          <w:rFonts w:cs="Times New Roman"/>
          <w:color w:val="auto"/>
          <w:szCs w:val="28"/>
        </w:rPr>
        <w:t xml:space="preserve"> </w:t>
      </w:r>
      <w:sdt>
        <w:sdtPr>
          <w:rPr>
            <w:rFonts w:cs="Times New Roman"/>
            <w:color w:val="000000"/>
            <w:szCs w:val="28"/>
          </w:rPr>
          <w:tag w:val="MENDELEY_CITATION_v3_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"/>
          <w:id w:val="-454105699"/>
          <w:placeholder>
            <w:docPart w:val="DefaultPlaceholder_-1854013440"/>
          </w:placeholder>
        </w:sdtPr>
        <w:sdtEndPr/>
        <w:sdtContent>
          <w:r w:rsidR="009E5C67" w:rsidRPr="00605DA1">
            <w:rPr>
              <w:rFonts w:cs="Times New Roman"/>
              <w:color w:val="000000"/>
              <w:szCs w:val="28"/>
            </w:rPr>
            <w:t>[6–8]</w:t>
          </w:r>
        </w:sdtContent>
      </w:sdt>
      <w:r w:rsidR="00CB45CB" w:rsidRPr="00605DA1">
        <w:rPr>
          <w:rFonts w:cs="Times New Roman"/>
          <w:color w:val="auto"/>
          <w:szCs w:val="28"/>
        </w:rPr>
        <w:t xml:space="preserve">. Более того, технология производства CdTe панелей остается одной из наименее трудоемких и </w:t>
      </w:r>
      <w:r w:rsidRPr="00605DA1">
        <w:rPr>
          <w:rFonts w:cs="Times New Roman"/>
          <w:color w:val="auto"/>
          <w:szCs w:val="28"/>
        </w:rPr>
        <w:t>не</w:t>
      </w:r>
      <w:r w:rsidR="00CB45CB" w:rsidRPr="00605DA1">
        <w:rPr>
          <w:rFonts w:cs="Times New Roman"/>
          <w:color w:val="auto"/>
          <w:szCs w:val="28"/>
        </w:rPr>
        <w:t>дорогостоящих</w:t>
      </w:r>
      <w:r w:rsidR="00A27A8D" w:rsidRPr="00605DA1">
        <w:rPr>
          <w:rFonts w:cs="Times New Roman"/>
          <w:color w:val="auto"/>
          <w:szCs w:val="28"/>
        </w:rPr>
        <w:t>, так как</w:t>
      </w:r>
      <w:r w:rsidR="00CB45CB" w:rsidRPr="00605DA1">
        <w:rPr>
          <w:rFonts w:cs="Times New Roman"/>
          <w:color w:val="auto"/>
          <w:szCs w:val="28"/>
        </w:rPr>
        <w:t xml:space="preserve"> процесс изготовления включает использование техник</w:t>
      </w:r>
      <w:r w:rsidR="00DA09F2" w:rsidRPr="00605DA1">
        <w:rPr>
          <w:rFonts w:cs="Times New Roman"/>
          <w:color w:val="auto"/>
          <w:szCs w:val="28"/>
        </w:rPr>
        <w:t xml:space="preserve"> </w:t>
      </w:r>
      <w:r w:rsidR="00CB45CB" w:rsidRPr="00605DA1">
        <w:rPr>
          <w:rFonts w:cs="Times New Roman"/>
          <w:color w:val="auto"/>
          <w:szCs w:val="28"/>
        </w:rPr>
        <w:t xml:space="preserve">химического осаждения и/или напыления, что позволяет быстро и недорого </w:t>
      </w:r>
      <w:r w:rsidRPr="00605DA1">
        <w:rPr>
          <w:rFonts w:cs="Times New Roman"/>
          <w:color w:val="auto"/>
          <w:szCs w:val="28"/>
        </w:rPr>
        <w:t>формировать</w:t>
      </w:r>
      <w:r w:rsidR="00DA09F2" w:rsidRPr="00605DA1">
        <w:rPr>
          <w:rFonts w:cs="Times New Roman"/>
          <w:color w:val="auto"/>
          <w:szCs w:val="28"/>
        </w:rPr>
        <w:t xml:space="preserve"> функциональные слои</w:t>
      </w:r>
      <w:r w:rsidR="00CB45CB" w:rsidRPr="00605DA1">
        <w:rPr>
          <w:rFonts w:cs="Times New Roman"/>
          <w:color w:val="auto"/>
          <w:szCs w:val="28"/>
        </w:rPr>
        <w:t xml:space="preserve">. </w:t>
      </w:r>
    </w:p>
    <w:p w14:paraId="733A6957" w14:textId="43DB7030" w:rsidR="00CB45CB" w:rsidRPr="00605DA1" w:rsidRDefault="00CB45CB" w:rsidP="00E27516">
      <w:pPr>
        <w:spacing w:after="0" w:line="240" w:lineRule="auto"/>
        <w:ind w:firstLine="709"/>
        <w:jc w:val="both"/>
        <w:rPr>
          <w:rFonts w:cs="Times New Roman"/>
          <w:color w:val="auto"/>
          <w:szCs w:val="28"/>
        </w:rPr>
      </w:pPr>
      <w:r w:rsidRPr="00605DA1">
        <w:rPr>
          <w:rFonts w:cs="Times New Roman"/>
          <w:color w:val="auto"/>
          <w:szCs w:val="28"/>
        </w:rPr>
        <w:t xml:space="preserve">Однако при всех преимуществах, CdTe технология сталкивается с серьезными вызовами. Одна из основных проблем связана с токсичностью кадмия. Кадмий — это тяжелый металл, токсичный для окружающей среды и здоровья человека, что создает необходимость в соблюдении строгих норм утилизации и переработки. Эти экологические аспекты вызывают опасения и требуют дополнительных затрат на безопасную переработку элементов в конце срока их службы. Еще одной проблемой является </w:t>
      </w:r>
      <w:r w:rsidR="000159E7" w:rsidRPr="00605DA1">
        <w:rPr>
          <w:rFonts w:cs="Times New Roman"/>
          <w:color w:val="auto"/>
          <w:szCs w:val="28"/>
        </w:rPr>
        <w:t>трудно</w:t>
      </w:r>
      <w:r w:rsidRPr="00605DA1">
        <w:rPr>
          <w:rFonts w:cs="Times New Roman"/>
          <w:color w:val="auto"/>
          <w:szCs w:val="28"/>
        </w:rPr>
        <w:t xml:space="preserve">доступность теллура. Теллур — редкий элемент, что ставит под сомнение возможность масштабного расширения производства в будущем, если не будут найдены альтернативные источники его добычи или способы рециклинга. </w:t>
      </w:r>
    </w:p>
    <w:p w14:paraId="11916694" w14:textId="5C22E15F" w:rsidR="00B362C4" w:rsidRPr="00605DA1" w:rsidRDefault="00C93C27" w:rsidP="00E27516">
      <w:pPr>
        <w:spacing w:after="0" w:line="240" w:lineRule="auto"/>
        <w:ind w:firstLine="709"/>
        <w:jc w:val="both"/>
        <w:rPr>
          <w:rFonts w:cs="Times New Roman"/>
          <w:bCs/>
          <w:color w:val="auto"/>
          <w:szCs w:val="28"/>
        </w:rPr>
      </w:pPr>
      <w:r w:rsidRPr="00605DA1">
        <w:rPr>
          <w:rFonts w:cs="Times New Roman"/>
          <w:color w:val="auto"/>
          <w:szCs w:val="28"/>
        </w:rPr>
        <w:t xml:space="preserve">Другим материалом, используемым для формирования тонкопленочных солнечных элементов, является </w:t>
      </w:r>
      <w:r w:rsidR="00B44389" w:rsidRPr="00605DA1">
        <w:rPr>
          <w:rFonts w:cs="Times New Roman"/>
          <w:color w:val="auto"/>
          <w:szCs w:val="28"/>
        </w:rPr>
        <w:t>м</w:t>
      </w:r>
      <w:r w:rsidRPr="00605DA1">
        <w:rPr>
          <w:rFonts w:cs="Times New Roman"/>
          <w:color w:val="auto"/>
          <w:szCs w:val="28"/>
        </w:rPr>
        <w:t>едно-индий-диселенид (CIGS).</w:t>
      </w:r>
      <w:r w:rsidRPr="00605DA1">
        <w:rPr>
          <w:rFonts w:cs="Times New Roman"/>
          <w:bCs/>
          <w:color w:val="auto"/>
          <w:szCs w:val="28"/>
        </w:rPr>
        <w:t xml:space="preserve"> </w:t>
      </w:r>
      <w:r w:rsidR="00CB45CB" w:rsidRPr="00605DA1">
        <w:rPr>
          <w:rFonts w:cs="Times New Roman"/>
          <w:bCs/>
          <w:color w:val="auto"/>
          <w:szCs w:val="28"/>
        </w:rPr>
        <w:t xml:space="preserve">СIGS элементы состоят из тонкого слоя металлов: меди (Cu), индия (In), галлия (Ga) и селена (Se), что способствует их высокой светопоглощающей способности. Эта комбинация позволяет достигать эффективности преобразования солнечной энергии, часто превышающей 14–16%, </w:t>
      </w:r>
      <w:r w:rsidR="00DA09F2" w:rsidRPr="00605DA1">
        <w:rPr>
          <w:rFonts w:cs="Times New Roman"/>
          <w:bCs/>
          <w:color w:val="auto"/>
          <w:szCs w:val="28"/>
        </w:rPr>
        <w:t xml:space="preserve">а в лабораторных условиях 20%, </w:t>
      </w:r>
      <w:r w:rsidR="00CB45CB" w:rsidRPr="00605DA1">
        <w:rPr>
          <w:rFonts w:cs="Times New Roman"/>
          <w:bCs/>
          <w:color w:val="auto"/>
          <w:szCs w:val="28"/>
        </w:rPr>
        <w:t>что выше, чем у многих других тонкопленочных технологий</w:t>
      </w:r>
      <w:r w:rsidR="00DA09F2" w:rsidRPr="00605DA1">
        <w:rPr>
          <w:rFonts w:cs="Times New Roman"/>
          <w:bCs/>
          <w:color w:val="auto"/>
          <w:szCs w:val="28"/>
        </w:rPr>
        <w:t xml:space="preserve"> </w:t>
      </w:r>
      <w:sdt>
        <w:sdtPr>
          <w:rPr>
            <w:rFonts w:cs="Times New Roman"/>
            <w:bCs/>
            <w:color w:val="000000"/>
            <w:szCs w:val="28"/>
          </w:rPr>
          <w:tag w:val="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"/>
          <w:id w:val="1866318952"/>
          <w:placeholder>
            <w:docPart w:val="DefaultPlaceholder_-1854013440"/>
          </w:placeholder>
        </w:sdtPr>
        <w:sdtEndPr/>
        <w:sdtContent>
          <w:r w:rsidR="009E5C67" w:rsidRPr="00605DA1">
            <w:rPr>
              <w:rFonts w:cs="Times New Roman"/>
              <w:bCs/>
              <w:color w:val="000000"/>
              <w:szCs w:val="28"/>
            </w:rPr>
            <w:t>[9–12]</w:t>
          </w:r>
        </w:sdtContent>
      </w:sdt>
      <w:r w:rsidR="00CB45CB" w:rsidRPr="00605DA1">
        <w:rPr>
          <w:rFonts w:cs="Times New Roman"/>
          <w:bCs/>
          <w:color w:val="auto"/>
          <w:szCs w:val="28"/>
        </w:rPr>
        <w:t>.</w:t>
      </w:r>
    </w:p>
    <w:p w14:paraId="0F1F3D3C" w14:textId="7CDB01D0" w:rsidR="00CB45CB" w:rsidRPr="00605DA1" w:rsidRDefault="00CB45CB" w:rsidP="00E27516">
      <w:pPr>
        <w:spacing w:after="0" w:line="240" w:lineRule="auto"/>
        <w:ind w:firstLine="709"/>
        <w:jc w:val="both"/>
        <w:rPr>
          <w:rFonts w:cs="Times New Roman"/>
          <w:bCs/>
          <w:color w:val="auto"/>
          <w:szCs w:val="28"/>
        </w:rPr>
      </w:pPr>
      <w:r w:rsidRPr="00605DA1">
        <w:rPr>
          <w:rFonts w:cs="Times New Roman"/>
          <w:bCs/>
          <w:color w:val="auto"/>
          <w:szCs w:val="28"/>
        </w:rPr>
        <w:t>Однако производство CIGS-панелей достаточно сложное и дорогостоящее. Основной причиной является использование редких и дорогостоящих материалов, таких как индий и галлий. Эти элементы имеют ограниченные запасы, что влияет на стоимость производства и, соответственно, на цену конечного продукта. Также процесс осаждения тонких пленок CIGS требует высокой точности и контроля для обеспечения равномерного распределения материалов и достижения необходимых электрических свойств.</w:t>
      </w:r>
    </w:p>
    <w:p w14:paraId="2FF30B91" w14:textId="0E092EF3" w:rsidR="0086382A" w:rsidRPr="00605DA1" w:rsidRDefault="00710280" w:rsidP="00E27516">
      <w:pPr>
        <w:spacing w:after="0" w:line="240" w:lineRule="auto"/>
        <w:ind w:firstLine="709"/>
        <w:jc w:val="both"/>
        <w:rPr>
          <w:rFonts w:cs="Times New Roman"/>
          <w:bCs/>
          <w:color w:val="auto"/>
          <w:szCs w:val="28"/>
        </w:rPr>
      </w:pPr>
      <w:r w:rsidRPr="00605DA1">
        <w:rPr>
          <w:rFonts w:cs="Times New Roman"/>
          <w:color w:val="auto"/>
          <w:szCs w:val="28"/>
        </w:rPr>
        <w:t>Аморфный кремний (a-Si)</w:t>
      </w:r>
      <w:r w:rsidR="00C93C27" w:rsidRPr="00605DA1">
        <w:rPr>
          <w:rFonts w:cs="Times New Roman"/>
          <w:color w:val="auto"/>
          <w:szCs w:val="28"/>
        </w:rPr>
        <w:t xml:space="preserve"> также является популярным материалом для формирования тонкопленочных солнечных элементов.</w:t>
      </w:r>
      <w:r w:rsidRPr="00605DA1">
        <w:rPr>
          <w:rFonts w:cs="Times New Roman"/>
          <w:color w:val="auto"/>
          <w:szCs w:val="28"/>
        </w:rPr>
        <w:t xml:space="preserve"> </w:t>
      </w:r>
      <w:r w:rsidR="008E2447" w:rsidRPr="00605DA1">
        <w:rPr>
          <w:rFonts w:cs="Times New Roman"/>
          <w:bCs/>
          <w:color w:val="auto"/>
          <w:szCs w:val="28"/>
        </w:rPr>
        <w:t>Солнечные элементы</w:t>
      </w:r>
      <w:r w:rsidR="0086382A" w:rsidRPr="00605DA1">
        <w:rPr>
          <w:rFonts w:cs="Times New Roman"/>
          <w:bCs/>
          <w:color w:val="auto"/>
          <w:szCs w:val="28"/>
        </w:rPr>
        <w:t xml:space="preserve"> на основе </w:t>
      </w:r>
      <w:r w:rsidR="000159E7" w:rsidRPr="00605DA1">
        <w:rPr>
          <w:rFonts w:cs="Times New Roman"/>
          <w:color w:val="auto"/>
          <w:szCs w:val="28"/>
        </w:rPr>
        <w:t>a-Si</w:t>
      </w:r>
      <w:r w:rsidR="0086382A" w:rsidRPr="00605DA1">
        <w:rPr>
          <w:rFonts w:cs="Times New Roman"/>
          <w:bCs/>
          <w:color w:val="auto"/>
          <w:szCs w:val="28"/>
        </w:rPr>
        <w:t xml:space="preserve"> не содержат токсичных материалов, что делает их более экологически безопасными. Также они могут работать при более низких уровнях освещенности и в условиях затенения. </w:t>
      </w:r>
      <w:r w:rsidR="00822A21" w:rsidRPr="00605DA1">
        <w:rPr>
          <w:rFonts w:cs="Times New Roman"/>
          <w:bCs/>
          <w:color w:val="auto"/>
          <w:szCs w:val="28"/>
          <w:lang w:val="kk-KZ"/>
        </w:rPr>
        <w:t xml:space="preserve">Основное отличие </w:t>
      </w:r>
      <w:r w:rsidR="000159E7" w:rsidRPr="00605DA1">
        <w:rPr>
          <w:rFonts w:cs="Times New Roman"/>
          <w:color w:val="auto"/>
          <w:szCs w:val="28"/>
        </w:rPr>
        <w:t>a-Si</w:t>
      </w:r>
      <w:r w:rsidR="0086382A" w:rsidRPr="00605DA1">
        <w:rPr>
          <w:rFonts w:cs="Times New Roman"/>
          <w:bCs/>
          <w:color w:val="auto"/>
          <w:szCs w:val="28"/>
        </w:rPr>
        <w:t xml:space="preserve"> от кристаллических форм</w:t>
      </w:r>
      <w:r w:rsidR="00822A21" w:rsidRPr="00605DA1">
        <w:rPr>
          <w:rFonts w:cs="Times New Roman"/>
          <w:bCs/>
          <w:color w:val="auto"/>
          <w:szCs w:val="28"/>
          <w:lang w:val="kk-KZ"/>
        </w:rPr>
        <w:t xml:space="preserve"> кремния</w:t>
      </w:r>
      <w:r w:rsidR="0086382A" w:rsidRPr="00605DA1">
        <w:rPr>
          <w:rFonts w:cs="Times New Roman"/>
          <w:bCs/>
          <w:color w:val="auto"/>
          <w:szCs w:val="28"/>
        </w:rPr>
        <w:t xml:space="preserve"> </w:t>
      </w:r>
      <w:r w:rsidR="00822A21" w:rsidRPr="00605DA1">
        <w:rPr>
          <w:rFonts w:cs="Times New Roman"/>
          <w:bCs/>
          <w:color w:val="auto"/>
          <w:szCs w:val="28"/>
          <w:lang w:val="kk-KZ"/>
        </w:rPr>
        <w:t xml:space="preserve">заключается в </w:t>
      </w:r>
      <w:r w:rsidR="0086382A" w:rsidRPr="00605DA1">
        <w:rPr>
          <w:rFonts w:cs="Times New Roman"/>
          <w:bCs/>
          <w:color w:val="auto"/>
          <w:szCs w:val="28"/>
        </w:rPr>
        <w:t>т</w:t>
      </w:r>
      <w:r w:rsidR="00822A21" w:rsidRPr="00605DA1">
        <w:rPr>
          <w:rFonts w:cs="Times New Roman"/>
          <w:bCs/>
          <w:color w:val="auto"/>
          <w:szCs w:val="28"/>
          <w:lang w:val="kk-KZ"/>
        </w:rPr>
        <w:t>о</w:t>
      </w:r>
      <w:r w:rsidR="0086382A" w:rsidRPr="00605DA1">
        <w:rPr>
          <w:rFonts w:cs="Times New Roman"/>
          <w:bCs/>
          <w:color w:val="auto"/>
          <w:szCs w:val="28"/>
        </w:rPr>
        <w:t xml:space="preserve">м, что атомы в нем расположены в неупорядоченной, «аморфной» структуре. Это позволяет значительно снизить стоимость производства, так как не требуется использование дорогостоящих процессов с использованием высоких </w:t>
      </w:r>
      <w:r w:rsidR="0086382A" w:rsidRPr="00605DA1">
        <w:rPr>
          <w:rFonts w:cs="Times New Roman"/>
          <w:bCs/>
          <w:color w:val="auto"/>
          <w:szCs w:val="28"/>
        </w:rPr>
        <w:lastRenderedPageBreak/>
        <w:t xml:space="preserve">температур. Низкая стоимость производства a-Si делает его привлекательным для областей применения, где снижение стоимости </w:t>
      </w:r>
      <w:r w:rsidR="00A27A8D" w:rsidRPr="00605DA1">
        <w:rPr>
          <w:rFonts w:cs="Times New Roman"/>
          <w:bCs/>
          <w:color w:val="auto"/>
          <w:szCs w:val="28"/>
        </w:rPr>
        <w:t xml:space="preserve">является </w:t>
      </w:r>
      <w:r w:rsidR="0086382A" w:rsidRPr="00605DA1">
        <w:rPr>
          <w:rFonts w:cs="Times New Roman"/>
          <w:bCs/>
          <w:color w:val="auto"/>
          <w:szCs w:val="28"/>
        </w:rPr>
        <w:t>первостепенн</w:t>
      </w:r>
      <w:r w:rsidR="00A27A8D" w:rsidRPr="00605DA1">
        <w:rPr>
          <w:rFonts w:cs="Times New Roman"/>
          <w:bCs/>
          <w:color w:val="auto"/>
          <w:szCs w:val="28"/>
        </w:rPr>
        <w:t>ой</w:t>
      </w:r>
      <w:r w:rsidR="0086382A" w:rsidRPr="00605DA1">
        <w:rPr>
          <w:rFonts w:cs="Times New Roman"/>
          <w:bCs/>
          <w:color w:val="auto"/>
          <w:szCs w:val="28"/>
        </w:rPr>
        <w:t xml:space="preserve"> задач</w:t>
      </w:r>
      <w:r w:rsidR="00A27A8D" w:rsidRPr="00605DA1">
        <w:rPr>
          <w:rFonts w:cs="Times New Roman"/>
          <w:bCs/>
          <w:color w:val="auto"/>
          <w:szCs w:val="28"/>
        </w:rPr>
        <w:t>ей</w:t>
      </w:r>
      <w:r w:rsidR="0086382A" w:rsidRPr="00605DA1">
        <w:rPr>
          <w:rFonts w:cs="Times New Roman"/>
          <w:bCs/>
          <w:color w:val="auto"/>
          <w:szCs w:val="28"/>
        </w:rPr>
        <w:t xml:space="preserve">. Более того, из-за своей структуры </w:t>
      </w:r>
      <w:r w:rsidR="00822A21" w:rsidRPr="00605DA1">
        <w:rPr>
          <w:rFonts w:cs="Times New Roman"/>
          <w:bCs/>
          <w:color w:val="auto"/>
          <w:szCs w:val="28"/>
        </w:rPr>
        <w:t>a-Si</w:t>
      </w:r>
      <w:r w:rsidR="0086382A" w:rsidRPr="00605DA1">
        <w:rPr>
          <w:rFonts w:cs="Times New Roman"/>
          <w:bCs/>
          <w:color w:val="auto"/>
          <w:szCs w:val="28"/>
        </w:rPr>
        <w:t xml:space="preserve"> солнечные панели могут быть изготовлены на гибких подложках. Это позволяет использовать их в нетрадиционных местах: на изогнутых поверхностях, портативных устройствах и одежде. Тем не менее, </w:t>
      </w:r>
      <w:r w:rsidR="000159E7" w:rsidRPr="00605DA1">
        <w:rPr>
          <w:rFonts w:cs="Times New Roman"/>
          <w:bCs/>
          <w:color w:val="auto"/>
          <w:szCs w:val="28"/>
        </w:rPr>
        <w:t>эффективность</w:t>
      </w:r>
      <w:r w:rsidR="0086382A" w:rsidRPr="00605DA1">
        <w:rPr>
          <w:rFonts w:cs="Times New Roman"/>
          <w:bCs/>
          <w:color w:val="auto"/>
          <w:szCs w:val="28"/>
        </w:rPr>
        <w:t xml:space="preserve"> a-Si обычно составляет около 7–9%, что </w:t>
      </w:r>
      <w:r w:rsidR="00822A21" w:rsidRPr="00605DA1">
        <w:rPr>
          <w:rFonts w:cs="Times New Roman"/>
          <w:bCs/>
          <w:color w:val="auto"/>
          <w:szCs w:val="28"/>
          <w:lang w:val="kk-KZ"/>
        </w:rPr>
        <w:t>существенно</w:t>
      </w:r>
      <w:r w:rsidR="00822A21" w:rsidRPr="00605DA1">
        <w:rPr>
          <w:rFonts w:cs="Times New Roman"/>
          <w:bCs/>
          <w:color w:val="auto"/>
          <w:szCs w:val="28"/>
        </w:rPr>
        <w:t xml:space="preserve"> </w:t>
      </w:r>
      <w:r w:rsidR="0086382A" w:rsidRPr="00605DA1">
        <w:rPr>
          <w:rFonts w:cs="Times New Roman"/>
          <w:bCs/>
          <w:color w:val="auto"/>
          <w:szCs w:val="28"/>
        </w:rPr>
        <w:t>ниже</w:t>
      </w:r>
      <w:r w:rsidR="00822A21" w:rsidRPr="00605DA1">
        <w:rPr>
          <w:rFonts w:cs="Times New Roman"/>
          <w:bCs/>
          <w:color w:val="auto"/>
          <w:szCs w:val="28"/>
          <w:lang w:val="kk-KZ"/>
        </w:rPr>
        <w:t xml:space="preserve"> </w:t>
      </w:r>
      <w:r w:rsidR="0086382A" w:rsidRPr="00605DA1">
        <w:rPr>
          <w:rFonts w:cs="Times New Roman"/>
          <w:bCs/>
          <w:color w:val="auto"/>
          <w:szCs w:val="28"/>
        </w:rPr>
        <w:t xml:space="preserve">по сравнению с другими технологиями. Более того из-за деградации (эффект Стаеблера–Вронски) производительность </w:t>
      </w:r>
      <w:r w:rsidR="00822A21" w:rsidRPr="00605DA1">
        <w:rPr>
          <w:rFonts w:cs="Times New Roman"/>
          <w:bCs/>
          <w:color w:val="auto"/>
          <w:szCs w:val="28"/>
        </w:rPr>
        <w:t>a-Si</w:t>
      </w:r>
      <w:r w:rsidR="0086382A" w:rsidRPr="00605DA1">
        <w:rPr>
          <w:rFonts w:cs="Times New Roman"/>
          <w:bCs/>
          <w:color w:val="auto"/>
          <w:szCs w:val="28"/>
        </w:rPr>
        <w:t xml:space="preserve"> солнечных элементов падает примерно на </w:t>
      </w:r>
      <w:r w:rsidR="000159E7" w:rsidRPr="00605DA1">
        <w:rPr>
          <w:rFonts w:cs="Times New Roman"/>
          <w:bCs/>
          <w:color w:val="auto"/>
          <w:szCs w:val="28"/>
        </w:rPr>
        <w:t>10–30</w:t>
      </w:r>
      <w:r w:rsidR="0086382A" w:rsidRPr="00605DA1">
        <w:rPr>
          <w:rFonts w:cs="Times New Roman"/>
          <w:bCs/>
          <w:color w:val="auto"/>
          <w:szCs w:val="28"/>
        </w:rPr>
        <w:t>% в первые месяцы эксплуатации</w:t>
      </w:r>
      <w:r w:rsidR="008E2447" w:rsidRPr="00605DA1">
        <w:rPr>
          <w:rFonts w:cs="Times New Roman"/>
          <w:bCs/>
          <w:color w:val="auto"/>
          <w:szCs w:val="28"/>
        </w:rPr>
        <w:t xml:space="preserve"> </w:t>
      </w:r>
      <w:sdt>
        <w:sdtPr>
          <w:rPr>
            <w:rFonts w:cs="Times New Roman"/>
            <w:bCs/>
            <w:color w:val="000000"/>
            <w:szCs w:val="28"/>
          </w:rPr>
          <w:tag w:val="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"/>
          <w:id w:val="-1893033138"/>
          <w:placeholder>
            <w:docPart w:val="DefaultPlaceholder_-1854013440"/>
          </w:placeholder>
        </w:sdtPr>
        <w:sdtEndPr/>
        <w:sdtContent>
          <w:r w:rsidR="009E5C67" w:rsidRPr="00605DA1">
            <w:rPr>
              <w:rFonts w:cs="Times New Roman"/>
              <w:bCs/>
              <w:color w:val="000000"/>
              <w:szCs w:val="28"/>
            </w:rPr>
            <w:t>[13–16]</w:t>
          </w:r>
        </w:sdtContent>
      </w:sdt>
      <w:r w:rsidR="0086382A" w:rsidRPr="00605DA1">
        <w:rPr>
          <w:rFonts w:cs="Times New Roman"/>
          <w:bCs/>
          <w:color w:val="auto"/>
          <w:szCs w:val="28"/>
        </w:rPr>
        <w:t xml:space="preserve">. </w:t>
      </w:r>
    </w:p>
    <w:p w14:paraId="086C9604" w14:textId="761C749E" w:rsidR="00112755" w:rsidRPr="00605DA1" w:rsidRDefault="00112755" w:rsidP="00E27516">
      <w:pPr>
        <w:spacing w:after="0" w:line="240" w:lineRule="auto"/>
        <w:ind w:firstLine="709"/>
        <w:jc w:val="both"/>
        <w:rPr>
          <w:rFonts w:cs="Times New Roman"/>
          <w:bCs/>
          <w:color w:val="auto"/>
          <w:szCs w:val="28"/>
        </w:rPr>
      </w:pPr>
      <w:r w:rsidRPr="00605DA1">
        <w:rPr>
          <w:rFonts w:cs="Times New Roman"/>
          <w:bCs/>
          <w:color w:val="auto"/>
          <w:szCs w:val="28"/>
        </w:rPr>
        <w:t xml:space="preserve">Таким образом, применение тонкоплёночных технологий в больших масштабах может быть нецелесообразным, особенно когда существуют более эффективные и надежные альтернативы, </w:t>
      </w:r>
      <w:r w:rsidR="00822A21" w:rsidRPr="00605DA1">
        <w:rPr>
          <w:rFonts w:cs="Times New Roman"/>
          <w:bCs/>
          <w:color w:val="auto"/>
          <w:szCs w:val="28"/>
          <w:lang w:val="kk-KZ"/>
        </w:rPr>
        <w:t xml:space="preserve">например </w:t>
      </w:r>
      <w:r w:rsidRPr="00605DA1">
        <w:rPr>
          <w:rFonts w:cs="Times New Roman"/>
          <w:bCs/>
          <w:color w:val="auto"/>
          <w:szCs w:val="28"/>
        </w:rPr>
        <w:t xml:space="preserve">солнечные </w:t>
      </w:r>
      <w:r w:rsidR="008E2447" w:rsidRPr="00605DA1">
        <w:rPr>
          <w:rFonts w:cs="Times New Roman"/>
          <w:bCs/>
          <w:color w:val="auto"/>
          <w:szCs w:val="28"/>
        </w:rPr>
        <w:t>панели</w:t>
      </w:r>
      <w:r w:rsidR="00822A21" w:rsidRPr="00605DA1">
        <w:rPr>
          <w:rFonts w:cs="Times New Roman"/>
          <w:bCs/>
          <w:color w:val="auto"/>
          <w:szCs w:val="28"/>
          <w:lang w:val="kk-KZ"/>
        </w:rPr>
        <w:t xml:space="preserve"> на основе монокристаллического </w:t>
      </w:r>
      <w:r w:rsidR="00822A21" w:rsidRPr="00605DA1">
        <w:rPr>
          <w:rFonts w:cs="Times New Roman"/>
          <w:bCs/>
          <w:color w:val="auto"/>
          <w:szCs w:val="28"/>
          <w:lang w:val="en-US"/>
        </w:rPr>
        <w:t>Si</w:t>
      </w:r>
      <w:r w:rsidRPr="00605DA1">
        <w:rPr>
          <w:rFonts w:cs="Times New Roman"/>
          <w:bCs/>
          <w:color w:val="auto"/>
          <w:szCs w:val="28"/>
        </w:rPr>
        <w:t>. Тем не менее, тонкоплёночные технологии все еще могут находить свою нишу в определенных областях, таких как гибкие панели на нетрадиционных поверхностях или в условиях, где пространство не является критическим ограничением.</w:t>
      </w:r>
    </w:p>
    <w:p w14:paraId="130B9BDF" w14:textId="1D2E4164" w:rsidR="005437E0" w:rsidRPr="00605DA1" w:rsidRDefault="005437E0" w:rsidP="00E27516">
      <w:pPr>
        <w:spacing w:after="0" w:line="240" w:lineRule="auto"/>
        <w:ind w:firstLine="709"/>
        <w:jc w:val="both"/>
        <w:rPr>
          <w:rFonts w:cs="Times New Roman"/>
          <w:color w:val="auto"/>
          <w:szCs w:val="28"/>
        </w:rPr>
      </w:pPr>
      <w:r w:rsidRPr="00605DA1">
        <w:rPr>
          <w:rFonts w:cs="Times New Roman"/>
          <w:color w:val="auto"/>
          <w:szCs w:val="28"/>
        </w:rPr>
        <w:t xml:space="preserve">В последние десятилетия, с учётом глобальных изменений климата и необходимости </w:t>
      </w:r>
      <w:r w:rsidR="00822A21" w:rsidRPr="00605DA1">
        <w:rPr>
          <w:rFonts w:cs="Times New Roman"/>
          <w:color w:val="auto"/>
          <w:szCs w:val="28"/>
          <w:lang w:val="kk-KZ"/>
        </w:rPr>
        <w:t xml:space="preserve">немедленного </w:t>
      </w:r>
      <w:r w:rsidRPr="00605DA1">
        <w:rPr>
          <w:rFonts w:cs="Times New Roman"/>
          <w:color w:val="auto"/>
          <w:szCs w:val="28"/>
        </w:rPr>
        <w:t xml:space="preserve">уменьшения углеродного следа, исследователи и </w:t>
      </w:r>
      <w:r w:rsidR="00A601ED" w:rsidRPr="00605DA1">
        <w:rPr>
          <w:rFonts w:cs="Times New Roman"/>
          <w:color w:val="auto"/>
          <w:szCs w:val="28"/>
        </w:rPr>
        <w:t xml:space="preserve">крупные </w:t>
      </w:r>
      <w:r w:rsidRPr="00605DA1">
        <w:rPr>
          <w:rFonts w:cs="Times New Roman"/>
          <w:color w:val="auto"/>
          <w:szCs w:val="28"/>
        </w:rPr>
        <w:t xml:space="preserve">производители начали искать альтернативные материалы и методы, которые </w:t>
      </w:r>
      <w:r w:rsidR="00822A21" w:rsidRPr="00605DA1">
        <w:rPr>
          <w:rFonts w:cs="Times New Roman"/>
          <w:color w:val="auto"/>
          <w:szCs w:val="28"/>
          <w:lang w:val="kk-KZ"/>
        </w:rPr>
        <w:t>могли</w:t>
      </w:r>
      <w:r w:rsidRPr="00605DA1">
        <w:rPr>
          <w:rFonts w:cs="Times New Roman"/>
          <w:color w:val="auto"/>
          <w:szCs w:val="28"/>
        </w:rPr>
        <w:t xml:space="preserve"> бы</w:t>
      </w:r>
      <w:r w:rsidR="00822A21" w:rsidRPr="00605DA1">
        <w:rPr>
          <w:rFonts w:cs="Times New Roman"/>
          <w:color w:val="auto"/>
          <w:szCs w:val="28"/>
          <w:lang w:val="kk-KZ"/>
        </w:rPr>
        <w:t xml:space="preserve"> быть</w:t>
      </w:r>
      <w:r w:rsidRPr="00605DA1">
        <w:rPr>
          <w:rFonts w:cs="Times New Roman"/>
          <w:color w:val="auto"/>
          <w:szCs w:val="28"/>
        </w:rPr>
        <w:t xml:space="preserve"> более устойчивыми </w:t>
      </w:r>
      <w:r w:rsidR="00112755" w:rsidRPr="00605DA1">
        <w:rPr>
          <w:rFonts w:cs="Times New Roman"/>
          <w:color w:val="auto"/>
          <w:szCs w:val="28"/>
        </w:rPr>
        <w:t xml:space="preserve">по отношению </w:t>
      </w:r>
      <w:r w:rsidRPr="00605DA1">
        <w:rPr>
          <w:rFonts w:cs="Times New Roman"/>
          <w:color w:val="auto"/>
          <w:szCs w:val="28"/>
        </w:rPr>
        <w:t xml:space="preserve">к окружающей среде. Это способствовало возникновению третьего поколения </w:t>
      </w:r>
      <w:r w:rsidR="00112755" w:rsidRPr="00605DA1">
        <w:rPr>
          <w:rFonts w:cs="Times New Roman"/>
          <w:color w:val="auto"/>
          <w:szCs w:val="28"/>
        </w:rPr>
        <w:t xml:space="preserve">фотоэлектрических </w:t>
      </w:r>
      <w:r w:rsidRPr="00605DA1">
        <w:rPr>
          <w:rFonts w:cs="Times New Roman"/>
          <w:color w:val="auto"/>
          <w:szCs w:val="28"/>
        </w:rPr>
        <w:t xml:space="preserve">технологий, </w:t>
      </w:r>
      <w:r w:rsidR="000159E7" w:rsidRPr="00605DA1">
        <w:rPr>
          <w:rFonts w:cs="Times New Roman"/>
          <w:color w:val="auto"/>
          <w:szCs w:val="28"/>
        </w:rPr>
        <w:t xml:space="preserve">которое </w:t>
      </w:r>
      <w:r w:rsidRPr="00605DA1">
        <w:rPr>
          <w:rFonts w:cs="Times New Roman"/>
          <w:color w:val="auto"/>
          <w:szCs w:val="28"/>
        </w:rPr>
        <w:t>включ</w:t>
      </w:r>
      <w:r w:rsidR="000159E7" w:rsidRPr="00605DA1">
        <w:rPr>
          <w:rFonts w:cs="Times New Roman"/>
          <w:color w:val="auto"/>
          <w:szCs w:val="28"/>
        </w:rPr>
        <w:t>ает</w:t>
      </w:r>
      <w:r w:rsidRPr="00605DA1">
        <w:rPr>
          <w:rFonts w:cs="Times New Roman"/>
          <w:color w:val="auto"/>
          <w:szCs w:val="28"/>
        </w:rPr>
        <w:t xml:space="preserve"> органические</w:t>
      </w:r>
      <w:r w:rsidR="00A601ED" w:rsidRPr="00605DA1">
        <w:rPr>
          <w:rFonts w:cs="Times New Roman"/>
          <w:color w:val="auto"/>
          <w:szCs w:val="28"/>
        </w:rPr>
        <w:t xml:space="preserve"> и перовскитные фотоэлектрические элементы, </w:t>
      </w:r>
      <w:r w:rsidRPr="00605DA1">
        <w:rPr>
          <w:rFonts w:cs="Times New Roman"/>
          <w:color w:val="auto"/>
          <w:szCs w:val="28"/>
        </w:rPr>
        <w:t>которые обещают высокую эффективность при низких затратах и минимальном воздействии на окружающую среду.</w:t>
      </w:r>
    </w:p>
    <w:p w14:paraId="338400FA" w14:textId="1B8D5A63" w:rsidR="00A601ED" w:rsidRPr="00605DA1" w:rsidRDefault="00A601ED" w:rsidP="00E27516">
      <w:pPr>
        <w:spacing w:after="0" w:line="240" w:lineRule="auto"/>
        <w:ind w:firstLine="709"/>
        <w:jc w:val="both"/>
        <w:rPr>
          <w:rFonts w:cs="Times New Roman"/>
          <w:color w:val="auto"/>
          <w:szCs w:val="28"/>
        </w:rPr>
      </w:pPr>
      <w:r w:rsidRPr="00605DA1">
        <w:rPr>
          <w:rFonts w:cs="Times New Roman"/>
          <w:color w:val="auto"/>
          <w:szCs w:val="28"/>
        </w:rPr>
        <w:t>Органические фотоэлектрические элементы используют органические соединения для преобразования солнечного света в электрическую энергию. Они легкие и гибкие, что позволяет интегрировать их в различные поверхности</w:t>
      </w:r>
      <w:r w:rsidR="00A27A8D" w:rsidRPr="00605DA1">
        <w:rPr>
          <w:rFonts w:cs="Times New Roman"/>
          <w:color w:val="auto"/>
          <w:szCs w:val="28"/>
        </w:rPr>
        <w:t>. Б</w:t>
      </w:r>
      <w:r w:rsidR="000159E7" w:rsidRPr="00605DA1">
        <w:rPr>
          <w:rFonts w:cs="Times New Roman"/>
          <w:color w:val="auto"/>
          <w:szCs w:val="28"/>
        </w:rPr>
        <w:t>олее того</w:t>
      </w:r>
      <w:r w:rsidR="00D6760C" w:rsidRPr="00605DA1">
        <w:rPr>
          <w:rFonts w:cs="Times New Roman"/>
          <w:color w:val="auto"/>
          <w:szCs w:val="28"/>
        </w:rPr>
        <w:t>,</w:t>
      </w:r>
      <w:r w:rsidR="000159E7" w:rsidRPr="00605DA1">
        <w:rPr>
          <w:rFonts w:cs="Times New Roman"/>
          <w:color w:val="auto"/>
          <w:szCs w:val="28"/>
        </w:rPr>
        <w:t xml:space="preserve"> существует возможность производить их печатными методами</w:t>
      </w:r>
      <w:r w:rsidRPr="00605DA1">
        <w:rPr>
          <w:rFonts w:cs="Times New Roman"/>
          <w:color w:val="auto"/>
          <w:szCs w:val="28"/>
        </w:rPr>
        <w:t>, что снижает затраты на производство. Тем не менее, эффективность органических солнечных элементов до недавних пор составляла всего 8–12%</w:t>
      </w:r>
      <w:r w:rsidR="00D6760C" w:rsidRPr="00605DA1">
        <w:rPr>
          <w:rFonts w:cs="Times New Roman"/>
          <w:color w:val="auto"/>
          <w:szCs w:val="28"/>
        </w:rPr>
        <w:t>.</w:t>
      </w:r>
      <w:r w:rsidRPr="00605DA1">
        <w:rPr>
          <w:rFonts w:cs="Times New Roman"/>
          <w:color w:val="auto"/>
          <w:szCs w:val="28"/>
        </w:rPr>
        <w:t xml:space="preserve"> </w:t>
      </w:r>
      <w:r w:rsidR="00D6760C" w:rsidRPr="00605DA1">
        <w:rPr>
          <w:rFonts w:cs="Times New Roman"/>
          <w:color w:val="auto"/>
          <w:szCs w:val="28"/>
        </w:rPr>
        <w:t>Л</w:t>
      </w:r>
      <w:r w:rsidR="00D95388" w:rsidRPr="00605DA1">
        <w:rPr>
          <w:rFonts w:cs="Times New Roman"/>
          <w:color w:val="auto"/>
          <w:szCs w:val="28"/>
        </w:rPr>
        <w:t xml:space="preserve">ишь </w:t>
      </w:r>
      <w:r w:rsidR="00D6760C" w:rsidRPr="00605DA1">
        <w:rPr>
          <w:rFonts w:cs="Times New Roman"/>
          <w:color w:val="auto"/>
          <w:szCs w:val="28"/>
        </w:rPr>
        <w:t>последние</w:t>
      </w:r>
      <w:r w:rsidR="00D95388" w:rsidRPr="00605DA1">
        <w:rPr>
          <w:rFonts w:cs="Times New Roman"/>
          <w:color w:val="auto"/>
          <w:szCs w:val="28"/>
        </w:rPr>
        <w:t xml:space="preserve"> разработк</w:t>
      </w:r>
      <w:r w:rsidR="00D6760C" w:rsidRPr="00605DA1">
        <w:rPr>
          <w:rFonts w:cs="Times New Roman"/>
          <w:color w:val="auto"/>
          <w:szCs w:val="28"/>
        </w:rPr>
        <w:t>и</w:t>
      </w:r>
      <w:r w:rsidR="00D95388" w:rsidRPr="00605DA1">
        <w:rPr>
          <w:rFonts w:cs="Times New Roman"/>
          <w:color w:val="auto"/>
          <w:szCs w:val="28"/>
        </w:rPr>
        <w:t xml:space="preserve"> нефуллереновых акцепторов, которые могут лучше использовать поглощение длинноволновой части спектра и оптимизировать электронную структуру, привел</w:t>
      </w:r>
      <w:r w:rsidR="00D6760C" w:rsidRPr="00605DA1">
        <w:rPr>
          <w:rFonts w:cs="Times New Roman"/>
          <w:color w:val="auto"/>
          <w:szCs w:val="28"/>
        </w:rPr>
        <w:t>и</w:t>
      </w:r>
      <w:r w:rsidR="00D95388" w:rsidRPr="00605DA1">
        <w:rPr>
          <w:rFonts w:cs="Times New Roman"/>
          <w:color w:val="auto"/>
          <w:szCs w:val="28"/>
        </w:rPr>
        <w:t xml:space="preserve"> к повышению плотности фототока и выходного напряжения, и</w:t>
      </w:r>
      <w:r w:rsidR="00D6760C" w:rsidRPr="00605DA1">
        <w:rPr>
          <w:rFonts w:cs="Times New Roman"/>
          <w:color w:val="auto"/>
          <w:szCs w:val="28"/>
        </w:rPr>
        <w:t>,</w:t>
      </w:r>
      <w:r w:rsidR="00D95388" w:rsidRPr="00605DA1">
        <w:rPr>
          <w:rFonts w:cs="Times New Roman"/>
          <w:color w:val="auto"/>
          <w:szCs w:val="28"/>
        </w:rPr>
        <w:t xml:space="preserve"> как следствие</w:t>
      </w:r>
      <w:r w:rsidR="00D6760C" w:rsidRPr="00605DA1">
        <w:rPr>
          <w:rFonts w:cs="Times New Roman"/>
          <w:color w:val="auto"/>
          <w:szCs w:val="28"/>
        </w:rPr>
        <w:t>,</w:t>
      </w:r>
      <w:r w:rsidR="00D95388" w:rsidRPr="00605DA1">
        <w:rPr>
          <w:rFonts w:cs="Times New Roman"/>
          <w:color w:val="auto"/>
          <w:szCs w:val="28"/>
        </w:rPr>
        <w:t xml:space="preserve"> эффективности преобразования энергии органических солнечных элементов до 20% </w:t>
      </w:r>
      <w:sdt>
        <w:sdtPr>
          <w:rPr>
            <w:rFonts w:cs="Times New Roman"/>
            <w:color w:val="000000"/>
            <w:szCs w:val="28"/>
          </w:rPr>
          <w:tag w:val="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"/>
          <w:id w:val="-949776267"/>
          <w:placeholder>
            <w:docPart w:val="DefaultPlaceholder_-1854013440"/>
          </w:placeholder>
        </w:sdtPr>
        <w:sdtEndPr/>
        <w:sdtContent>
          <w:r w:rsidR="009E5C67" w:rsidRPr="00605DA1">
            <w:rPr>
              <w:rFonts w:cs="Times New Roman"/>
              <w:color w:val="000000"/>
              <w:szCs w:val="28"/>
            </w:rPr>
            <w:t>[17–20]</w:t>
          </w:r>
        </w:sdtContent>
      </w:sdt>
      <w:r w:rsidR="00D95388" w:rsidRPr="00605DA1">
        <w:rPr>
          <w:rFonts w:cs="Times New Roman"/>
          <w:color w:val="auto"/>
          <w:szCs w:val="28"/>
        </w:rPr>
        <w:t>. Тем не менее</w:t>
      </w:r>
      <w:r w:rsidRPr="00605DA1">
        <w:rPr>
          <w:rFonts w:cs="Times New Roman"/>
          <w:color w:val="auto"/>
          <w:szCs w:val="28"/>
        </w:rPr>
        <w:t>, органические материалы подвержены деградации под воздействием внешних факторов, что снижает их долговечность</w:t>
      </w:r>
      <w:r w:rsidR="00D95388" w:rsidRPr="00605DA1">
        <w:rPr>
          <w:rFonts w:cs="Times New Roman"/>
          <w:color w:val="auto"/>
          <w:szCs w:val="28"/>
        </w:rPr>
        <w:t>.</w:t>
      </w:r>
      <w:r w:rsidRPr="00605DA1">
        <w:rPr>
          <w:rFonts w:cs="Times New Roman"/>
          <w:color w:val="auto"/>
          <w:szCs w:val="28"/>
        </w:rPr>
        <w:t xml:space="preserve"> </w:t>
      </w:r>
      <w:r w:rsidR="00D95388" w:rsidRPr="00605DA1">
        <w:rPr>
          <w:rFonts w:cs="Times New Roman"/>
          <w:color w:val="auto"/>
          <w:szCs w:val="28"/>
        </w:rPr>
        <w:t>Поэтому</w:t>
      </w:r>
      <w:r w:rsidRPr="00605DA1">
        <w:rPr>
          <w:rFonts w:cs="Times New Roman"/>
          <w:color w:val="auto"/>
          <w:szCs w:val="28"/>
        </w:rPr>
        <w:t>, органические фотоэлектрические элементы представляют собой перспективное направление, но для их массового применения требуется преодоление проблем с эффективностью и стабильностью.</w:t>
      </w:r>
      <w:r w:rsidR="00D95388" w:rsidRPr="00605DA1">
        <w:rPr>
          <w:rFonts w:cs="Times New Roman"/>
          <w:color w:val="auto"/>
          <w:szCs w:val="28"/>
        </w:rPr>
        <w:t xml:space="preserve"> </w:t>
      </w:r>
    </w:p>
    <w:p w14:paraId="71B30DF9" w14:textId="5C2D2643" w:rsidR="0062033C" w:rsidRPr="00605DA1" w:rsidRDefault="0062033C" w:rsidP="00E27516">
      <w:pPr>
        <w:spacing w:after="0" w:line="240" w:lineRule="auto"/>
        <w:ind w:firstLine="709"/>
        <w:jc w:val="both"/>
        <w:rPr>
          <w:rFonts w:cs="Times New Roman"/>
          <w:color w:val="auto"/>
          <w:szCs w:val="28"/>
        </w:rPr>
      </w:pPr>
      <w:r w:rsidRPr="00605DA1">
        <w:rPr>
          <w:rFonts w:cs="Times New Roman"/>
          <w:color w:val="auto"/>
          <w:szCs w:val="28"/>
        </w:rPr>
        <w:t xml:space="preserve">Перовскитные солнечные элементы представляют собой </w:t>
      </w:r>
      <w:r w:rsidR="00822A21" w:rsidRPr="00605DA1">
        <w:rPr>
          <w:rFonts w:cs="Times New Roman"/>
          <w:color w:val="auto"/>
          <w:szCs w:val="28"/>
          <w:lang w:val="kk-KZ"/>
        </w:rPr>
        <w:t xml:space="preserve">другое </w:t>
      </w:r>
      <w:r w:rsidRPr="00605DA1">
        <w:rPr>
          <w:rFonts w:cs="Times New Roman"/>
          <w:color w:val="auto"/>
          <w:szCs w:val="28"/>
        </w:rPr>
        <w:t xml:space="preserve">быстро развивающееся направление в солнечной энергетике, использующее </w:t>
      </w:r>
      <w:r w:rsidRPr="00605DA1">
        <w:rPr>
          <w:rFonts w:cs="Times New Roman"/>
          <w:color w:val="auto"/>
          <w:szCs w:val="28"/>
        </w:rPr>
        <w:lastRenderedPageBreak/>
        <w:t>уникальные структуры, напоминающие кристаллические решетки минерала перовскита ABX</w:t>
      </w:r>
      <w:r w:rsidRPr="00605DA1">
        <w:rPr>
          <w:rFonts w:cs="Times New Roman"/>
          <w:color w:val="auto"/>
          <w:szCs w:val="28"/>
          <w:vertAlign w:val="subscript"/>
        </w:rPr>
        <w:t>3</w:t>
      </w:r>
      <w:r w:rsidRPr="00605DA1">
        <w:rPr>
          <w:rFonts w:cs="Times New Roman"/>
          <w:color w:val="auto"/>
          <w:szCs w:val="28"/>
        </w:rPr>
        <w:t xml:space="preserve">. </w:t>
      </w:r>
      <w:r w:rsidR="000159E7" w:rsidRPr="00605DA1">
        <w:rPr>
          <w:rFonts w:cs="Times New Roman"/>
          <w:color w:val="auto"/>
          <w:szCs w:val="28"/>
        </w:rPr>
        <w:t>Перовскитные солнечные элементы</w:t>
      </w:r>
      <w:r w:rsidRPr="00605DA1">
        <w:rPr>
          <w:rFonts w:cs="Times New Roman"/>
          <w:color w:val="auto"/>
          <w:szCs w:val="28"/>
        </w:rPr>
        <w:t xml:space="preserve"> обладают высокой эффективностью, достигающей 25% и более, а также </w:t>
      </w:r>
      <w:r w:rsidR="00D6760C" w:rsidRPr="00605DA1">
        <w:rPr>
          <w:rFonts w:cs="Times New Roman"/>
          <w:color w:val="auto"/>
          <w:szCs w:val="28"/>
        </w:rPr>
        <w:t xml:space="preserve">обладают экономическими преимуществами </w:t>
      </w:r>
      <w:r w:rsidRPr="00605DA1">
        <w:rPr>
          <w:rFonts w:cs="Times New Roman"/>
          <w:color w:val="auto"/>
          <w:szCs w:val="28"/>
        </w:rPr>
        <w:t xml:space="preserve">благодаря простым </w:t>
      </w:r>
      <w:r w:rsidR="00822A21" w:rsidRPr="00605DA1">
        <w:rPr>
          <w:rFonts w:cs="Times New Roman"/>
          <w:color w:val="auto"/>
          <w:szCs w:val="28"/>
          <w:lang w:val="kk-KZ"/>
        </w:rPr>
        <w:t xml:space="preserve">и </w:t>
      </w:r>
      <w:r w:rsidR="00D6760C" w:rsidRPr="00605DA1">
        <w:rPr>
          <w:rFonts w:cs="Times New Roman"/>
          <w:color w:val="auto"/>
          <w:szCs w:val="28"/>
        </w:rPr>
        <w:t xml:space="preserve">низкозатратным </w:t>
      </w:r>
      <w:r w:rsidRPr="00605DA1">
        <w:rPr>
          <w:rFonts w:cs="Times New Roman"/>
          <w:color w:val="auto"/>
          <w:szCs w:val="28"/>
        </w:rPr>
        <w:t>методам производства</w:t>
      </w:r>
      <w:r w:rsidR="00822A21" w:rsidRPr="00605DA1">
        <w:rPr>
          <w:rFonts w:cs="Times New Roman"/>
          <w:color w:val="auto"/>
          <w:szCs w:val="28"/>
          <w:lang w:val="kk-KZ"/>
        </w:rPr>
        <w:t>,</w:t>
      </w:r>
      <w:r w:rsidRPr="00605DA1">
        <w:rPr>
          <w:rFonts w:cs="Times New Roman"/>
          <w:color w:val="auto"/>
          <w:szCs w:val="28"/>
        </w:rPr>
        <w:t xml:space="preserve"> и использованию доступных материалов.</w:t>
      </w:r>
    </w:p>
    <w:p w14:paraId="013D91E5" w14:textId="45215E92" w:rsidR="00BB0816" w:rsidRPr="00605DA1" w:rsidRDefault="0062033C" w:rsidP="00E27516">
      <w:pPr>
        <w:spacing w:after="0" w:line="240" w:lineRule="auto"/>
        <w:ind w:firstLine="709"/>
        <w:jc w:val="both"/>
        <w:rPr>
          <w:rFonts w:cs="Times New Roman"/>
          <w:color w:val="auto"/>
          <w:szCs w:val="28"/>
        </w:rPr>
      </w:pPr>
      <w:r w:rsidRPr="00605DA1">
        <w:rPr>
          <w:rFonts w:cs="Times New Roman"/>
          <w:color w:val="auto"/>
          <w:szCs w:val="28"/>
        </w:rPr>
        <w:t xml:space="preserve">До последнего времени основная проблема перовскитных солнечных элементов </w:t>
      </w:r>
      <w:r w:rsidR="00450DCD" w:rsidRPr="00605DA1">
        <w:rPr>
          <w:rFonts w:cs="Times New Roman"/>
          <w:color w:val="auto"/>
          <w:szCs w:val="28"/>
        </w:rPr>
        <w:t>заключалась</w:t>
      </w:r>
      <w:r w:rsidRPr="00605DA1">
        <w:rPr>
          <w:rFonts w:cs="Times New Roman"/>
          <w:color w:val="auto"/>
          <w:szCs w:val="28"/>
        </w:rPr>
        <w:t xml:space="preserve"> в недостаточной стабильности и долговечности, поскольку они </w:t>
      </w:r>
      <w:r w:rsidR="00450DCD" w:rsidRPr="00605DA1">
        <w:rPr>
          <w:rFonts w:cs="Times New Roman"/>
          <w:color w:val="auto"/>
          <w:szCs w:val="28"/>
        </w:rPr>
        <w:t xml:space="preserve">были </w:t>
      </w:r>
      <w:r w:rsidRPr="00605DA1">
        <w:rPr>
          <w:rFonts w:cs="Times New Roman"/>
          <w:color w:val="auto"/>
          <w:szCs w:val="28"/>
        </w:rPr>
        <w:t xml:space="preserve">подвержены деградации под воздействием света, влаги, температурных колебаний и других внешних факторов. </w:t>
      </w:r>
      <w:r w:rsidR="00450DCD" w:rsidRPr="00605DA1">
        <w:rPr>
          <w:rFonts w:cs="Times New Roman"/>
          <w:color w:val="auto"/>
          <w:szCs w:val="28"/>
        </w:rPr>
        <w:t>Тем не менее, в последние годы ученым удалось в значительной степени увеличить стабильность перовскитных солнечных элементов. Например</w:t>
      </w:r>
      <w:r w:rsidR="00FF575B" w:rsidRPr="00605DA1">
        <w:rPr>
          <w:rFonts w:cs="Times New Roman"/>
          <w:color w:val="auto"/>
          <w:szCs w:val="28"/>
        </w:rPr>
        <w:t>,</w:t>
      </w:r>
      <w:r w:rsidR="00450DCD" w:rsidRPr="00605DA1">
        <w:rPr>
          <w:rFonts w:cs="Times New Roman"/>
          <w:color w:val="auto"/>
          <w:szCs w:val="28"/>
        </w:rPr>
        <w:t xml:space="preserve"> </w:t>
      </w:r>
      <w:r w:rsidR="00FF575B" w:rsidRPr="00605DA1">
        <w:rPr>
          <w:rFonts w:cs="Times New Roman"/>
          <w:color w:val="auto"/>
          <w:szCs w:val="28"/>
        </w:rPr>
        <w:t xml:space="preserve">Кристиан Харито и соавторы недавно </w:t>
      </w:r>
      <w:r w:rsidR="0081477D" w:rsidRPr="00605DA1">
        <w:rPr>
          <w:rFonts w:cs="Times New Roman"/>
          <w:color w:val="auto"/>
          <w:szCs w:val="28"/>
        </w:rPr>
        <w:t>представили</w:t>
      </w:r>
      <w:r w:rsidR="00FF575B" w:rsidRPr="00605DA1">
        <w:rPr>
          <w:rFonts w:cs="Times New Roman"/>
          <w:color w:val="auto"/>
          <w:szCs w:val="28"/>
        </w:rPr>
        <w:t xml:space="preserve"> обширный литературный обзор</w:t>
      </w:r>
      <w:r w:rsidR="0081477D" w:rsidRPr="00605DA1">
        <w:rPr>
          <w:rFonts w:cs="Times New Roman"/>
          <w:color w:val="auto"/>
          <w:szCs w:val="28"/>
        </w:rPr>
        <w:t>, включающий</w:t>
      </w:r>
      <w:r w:rsidR="00FF575B" w:rsidRPr="00605DA1">
        <w:rPr>
          <w:rFonts w:cs="Times New Roman"/>
          <w:color w:val="auto"/>
          <w:szCs w:val="28"/>
        </w:rPr>
        <w:t xml:space="preserve"> </w:t>
      </w:r>
      <w:r w:rsidR="00796B89" w:rsidRPr="00605DA1">
        <w:rPr>
          <w:rFonts w:cs="Times New Roman"/>
          <w:color w:val="auto"/>
          <w:szCs w:val="28"/>
        </w:rPr>
        <w:t>широкий комплекс</w:t>
      </w:r>
      <w:r w:rsidR="00FF575B" w:rsidRPr="00605DA1">
        <w:rPr>
          <w:rFonts w:cs="Times New Roman"/>
          <w:color w:val="auto"/>
          <w:szCs w:val="28"/>
        </w:rPr>
        <w:t xml:space="preserve"> работ, </w:t>
      </w:r>
      <w:r w:rsidR="00796B89" w:rsidRPr="00605DA1">
        <w:rPr>
          <w:rFonts w:cs="Times New Roman"/>
          <w:color w:val="auto"/>
          <w:szCs w:val="28"/>
        </w:rPr>
        <w:t xml:space="preserve">демонстрирующий </w:t>
      </w:r>
      <w:r w:rsidR="00FF575B" w:rsidRPr="00605DA1">
        <w:rPr>
          <w:rFonts w:cs="Times New Roman"/>
          <w:color w:val="auto"/>
          <w:szCs w:val="28"/>
        </w:rPr>
        <w:t>увеличени</w:t>
      </w:r>
      <w:r w:rsidR="00796B89" w:rsidRPr="00605DA1">
        <w:rPr>
          <w:rFonts w:cs="Times New Roman"/>
          <w:color w:val="auto"/>
          <w:szCs w:val="28"/>
        </w:rPr>
        <w:t>е</w:t>
      </w:r>
      <w:r w:rsidR="00FF575B" w:rsidRPr="00605DA1">
        <w:rPr>
          <w:rFonts w:cs="Times New Roman"/>
          <w:color w:val="auto"/>
          <w:szCs w:val="28"/>
        </w:rPr>
        <w:t xml:space="preserve"> стабильности перовскитных солнечных элементов и </w:t>
      </w:r>
      <w:r w:rsidR="00796B89" w:rsidRPr="00605DA1">
        <w:rPr>
          <w:rFonts w:cs="Times New Roman"/>
          <w:color w:val="auto"/>
          <w:szCs w:val="28"/>
        </w:rPr>
        <w:t xml:space="preserve">ее </w:t>
      </w:r>
      <w:r w:rsidR="00FF575B" w:rsidRPr="00605DA1">
        <w:rPr>
          <w:rFonts w:cs="Times New Roman"/>
          <w:color w:val="auto"/>
          <w:szCs w:val="28"/>
        </w:rPr>
        <w:t xml:space="preserve">сохранение на протяжении более 2000 часов </w:t>
      </w:r>
      <w:sdt>
        <w:sdtPr>
          <w:rPr>
            <w:rFonts w:cs="Times New Roman"/>
            <w:color w:val="000000"/>
            <w:szCs w:val="28"/>
          </w:rPr>
          <w:tag w:val="MENDELEY_CITATION_v3_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"/>
          <w:id w:val="1217013236"/>
          <w:placeholder>
            <w:docPart w:val="DefaultPlaceholder_-1854013440"/>
          </w:placeholder>
        </w:sdtPr>
        <w:sdtEndPr/>
        <w:sdtContent>
          <w:r w:rsidR="009E5C67" w:rsidRPr="00605DA1">
            <w:rPr>
              <w:rFonts w:cs="Times New Roman"/>
              <w:color w:val="000000"/>
              <w:szCs w:val="28"/>
            </w:rPr>
            <w:t>[21]</w:t>
          </w:r>
        </w:sdtContent>
      </w:sdt>
      <w:r w:rsidR="00FF575B" w:rsidRPr="00605DA1">
        <w:rPr>
          <w:rFonts w:cs="Times New Roman"/>
          <w:color w:val="auto"/>
          <w:szCs w:val="28"/>
        </w:rPr>
        <w:t xml:space="preserve">. Таким образом, </w:t>
      </w:r>
      <w:r w:rsidR="00E909F2" w:rsidRPr="00605DA1">
        <w:rPr>
          <w:rFonts w:cs="Times New Roman"/>
          <w:color w:val="auto"/>
          <w:szCs w:val="28"/>
        </w:rPr>
        <w:t xml:space="preserve">перспективные технологии производства </w:t>
      </w:r>
      <w:r w:rsidR="00FF575B" w:rsidRPr="00605DA1">
        <w:rPr>
          <w:rFonts w:cs="Times New Roman"/>
          <w:color w:val="auto"/>
          <w:szCs w:val="28"/>
        </w:rPr>
        <w:t>п</w:t>
      </w:r>
      <w:r w:rsidR="00BB0816" w:rsidRPr="00605DA1">
        <w:rPr>
          <w:rFonts w:cs="Times New Roman"/>
          <w:color w:val="auto"/>
          <w:szCs w:val="28"/>
        </w:rPr>
        <w:t>еровскитны</w:t>
      </w:r>
      <w:r w:rsidR="00E909F2" w:rsidRPr="00605DA1">
        <w:rPr>
          <w:rFonts w:cs="Times New Roman"/>
          <w:color w:val="auto"/>
          <w:szCs w:val="28"/>
        </w:rPr>
        <w:t>х</w:t>
      </w:r>
      <w:r w:rsidR="00BB0816" w:rsidRPr="00605DA1">
        <w:rPr>
          <w:rFonts w:cs="Times New Roman"/>
          <w:color w:val="auto"/>
          <w:szCs w:val="28"/>
        </w:rPr>
        <w:t xml:space="preserve"> солнечны</w:t>
      </w:r>
      <w:r w:rsidR="00E909F2" w:rsidRPr="00605DA1">
        <w:rPr>
          <w:rFonts w:cs="Times New Roman"/>
          <w:color w:val="auto"/>
          <w:szCs w:val="28"/>
        </w:rPr>
        <w:t>х</w:t>
      </w:r>
      <w:r w:rsidR="00BB0816" w:rsidRPr="00605DA1">
        <w:rPr>
          <w:rFonts w:cs="Times New Roman"/>
          <w:color w:val="auto"/>
          <w:szCs w:val="28"/>
        </w:rPr>
        <w:t xml:space="preserve"> элемент</w:t>
      </w:r>
      <w:r w:rsidR="00E909F2" w:rsidRPr="00605DA1">
        <w:rPr>
          <w:rFonts w:cs="Times New Roman"/>
          <w:color w:val="auto"/>
          <w:szCs w:val="28"/>
        </w:rPr>
        <w:t>ов</w:t>
      </w:r>
      <w:r w:rsidR="00BB0816" w:rsidRPr="00605DA1">
        <w:rPr>
          <w:rFonts w:cs="Times New Roman"/>
          <w:color w:val="auto"/>
          <w:szCs w:val="28"/>
        </w:rPr>
        <w:t xml:space="preserve"> обладаю</w:t>
      </w:r>
      <w:r w:rsidR="00E909F2" w:rsidRPr="00605DA1">
        <w:rPr>
          <w:rFonts w:cs="Times New Roman"/>
          <w:color w:val="auto"/>
          <w:szCs w:val="28"/>
        </w:rPr>
        <w:t>т</w:t>
      </w:r>
      <w:r w:rsidR="00BB0816" w:rsidRPr="00605DA1">
        <w:rPr>
          <w:rFonts w:cs="Times New Roman"/>
          <w:color w:val="auto"/>
          <w:szCs w:val="28"/>
        </w:rPr>
        <w:t xml:space="preserve"> значительным потенциалом для увеличения доли возобновляемых источников энергии</w:t>
      </w:r>
      <w:r w:rsidR="00E909F2" w:rsidRPr="00605DA1">
        <w:rPr>
          <w:rFonts w:cs="Times New Roman"/>
          <w:color w:val="auto"/>
          <w:szCs w:val="28"/>
        </w:rPr>
        <w:t xml:space="preserve"> в мировой энергетике</w:t>
      </w:r>
      <w:r w:rsidR="00BB0816" w:rsidRPr="00605DA1">
        <w:rPr>
          <w:rFonts w:cs="Times New Roman"/>
          <w:color w:val="auto"/>
          <w:szCs w:val="28"/>
        </w:rPr>
        <w:t>. Они могут способствовать снижению зависимости от ископаемых видов топлива и представляют собой важный инструмент в борьбе с изменением климата.</w:t>
      </w:r>
    </w:p>
    <w:p w14:paraId="3212B677" w14:textId="385E5226" w:rsidR="00BB0816" w:rsidRPr="00605DA1" w:rsidRDefault="00BB0816" w:rsidP="00E27516">
      <w:pPr>
        <w:spacing w:after="0" w:line="240" w:lineRule="auto"/>
        <w:ind w:firstLine="709"/>
        <w:jc w:val="both"/>
        <w:rPr>
          <w:rFonts w:cs="Times New Roman"/>
          <w:color w:val="auto"/>
          <w:szCs w:val="28"/>
        </w:rPr>
      </w:pPr>
      <w:r w:rsidRPr="00605DA1">
        <w:rPr>
          <w:rFonts w:cs="Times New Roman"/>
          <w:color w:val="auto"/>
          <w:szCs w:val="28"/>
        </w:rPr>
        <w:t xml:space="preserve">Тем не менее, несмотря на множество очевидных преимуществ, внедрение перовскитных солнечных элементов на рынок сталкивается с определенными трудностями. Ключевым фактором является наличие хорошо развитой инфраструктуры производств на основе </w:t>
      </w:r>
      <w:r w:rsidR="000159E7" w:rsidRPr="00605DA1">
        <w:rPr>
          <w:rFonts w:cs="Times New Roman"/>
          <w:color w:val="auto"/>
          <w:szCs w:val="28"/>
        </w:rPr>
        <w:t>Si</w:t>
      </w:r>
      <w:r w:rsidRPr="00605DA1">
        <w:rPr>
          <w:rFonts w:cs="Times New Roman"/>
          <w:color w:val="auto"/>
          <w:szCs w:val="28"/>
        </w:rPr>
        <w:t xml:space="preserve">, который в настоящее время является основным материалом для </w:t>
      </w:r>
      <w:r w:rsidR="00E909F2" w:rsidRPr="00605DA1">
        <w:rPr>
          <w:rFonts w:cs="Times New Roman"/>
          <w:color w:val="auto"/>
          <w:szCs w:val="28"/>
        </w:rPr>
        <w:t xml:space="preserve">изготовления </w:t>
      </w:r>
      <w:r w:rsidRPr="00605DA1">
        <w:rPr>
          <w:rFonts w:cs="Times New Roman"/>
          <w:color w:val="auto"/>
          <w:szCs w:val="28"/>
        </w:rPr>
        <w:t xml:space="preserve">солнечных панелей. Стандартизированные технологии и масштабное производство </w:t>
      </w:r>
      <w:r w:rsidR="000159E7" w:rsidRPr="00605DA1">
        <w:rPr>
          <w:rFonts w:cs="Times New Roman"/>
          <w:color w:val="auto"/>
          <w:szCs w:val="28"/>
        </w:rPr>
        <w:t>Si</w:t>
      </w:r>
      <w:r w:rsidRPr="00605DA1">
        <w:rPr>
          <w:rFonts w:cs="Times New Roman"/>
          <w:color w:val="auto"/>
          <w:szCs w:val="28"/>
        </w:rPr>
        <w:t xml:space="preserve"> солнечных панелей создают устойчивую экосистему, в которой перовскиты могут </w:t>
      </w:r>
      <w:r w:rsidR="00E909F2" w:rsidRPr="00605DA1">
        <w:rPr>
          <w:rFonts w:cs="Times New Roman"/>
          <w:color w:val="auto"/>
          <w:szCs w:val="28"/>
        </w:rPr>
        <w:t>столкнуться с</w:t>
      </w:r>
      <w:r w:rsidRPr="00605DA1">
        <w:rPr>
          <w:rFonts w:cs="Times New Roman"/>
          <w:color w:val="auto"/>
          <w:szCs w:val="28"/>
        </w:rPr>
        <w:t xml:space="preserve"> </w:t>
      </w:r>
      <w:r w:rsidR="004E2A31" w:rsidRPr="00605DA1">
        <w:rPr>
          <w:rFonts w:cs="Times New Roman"/>
          <w:color w:val="auto"/>
          <w:szCs w:val="28"/>
        </w:rPr>
        <w:t xml:space="preserve">рядом </w:t>
      </w:r>
      <w:r w:rsidRPr="00605DA1">
        <w:rPr>
          <w:rFonts w:cs="Times New Roman"/>
          <w:color w:val="auto"/>
          <w:szCs w:val="28"/>
        </w:rPr>
        <w:t>трудност</w:t>
      </w:r>
      <w:r w:rsidR="004E2A31" w:rsidRPr="00605DA1">
        <w:rPr>
          <w:rFonts w:cs="Times New Roman"/>
          <w:color w:val="auto"/>
          <w:szCs w:val="28"/>
        </w:rPr>
        <w:t>ей</w:t>
      </w:r>
      <w:r w:rsidRPr="00605DA1">
        <w:rPr>
          <w:rFonts w:cs="Times New Roman"/>
          <w:color w:val="auto"/>
          <w:szCs w:val="28"/>
        </w:rPr>
        <w:t xml:space="preserve"> при самостоятельном внедрении.</w:t>
      </w:r>
    </w:p>
    <w:p w14:paraId="47ACCD85" w14:textId="77777777" w:rsidR="000159E7" w:rsidRPr="00605DA1" w:rsidRDefault="000159E7" w:rsidP="007D13B2">
      <w:pPr>
        <w:spacing w:after="0" w:line="240" w:lineRule="auto"/>
        <w:ind w:firstLine="720"/>
        <w:jc w:val="both"/>
        <w:rPr>
          <w:rFonts w:cs="Times New Roman"/>
          <w:color w:val="auto"/>
          <w:szCs w:val="28"/>
        </w:rPr>
      </w:pPr>
    </w:p>
    <w:p w14:paraId="2A27500D" w14:textId="77777777" w:rsidR="008F43E2" w:rsidRPr="00605DA1" w:rsidRDefault="008F43E2" w:rsidP="0033072B">
      <w:pPr>
        <w:pStyle w:val="a7"/>
        <w:numPr>
          <w:ilvl w:val="1"/>
          <w:numId w:val="20"/>
        </w:numPr>
        <w:spacing w:after="0" w:line="240" w:lineRule="auto"/>
        <w:ind w:left="0" w:firstLine="709"/>
        <w:jc w:val="both"/>
        <w:outlineLvl w:val="1"/>
        <w:rPr>
          <w:rFonts w:cs="Times New Roman"/>
          <w:b/>
          <w:color w:val="auto"/>
          <w:szCs w:val="28"/>
        </w:rPr>
      </w:pPr>
      <w:bookmarkStart w:id="13" w:name="_Toc205801839"/>
      <w:r w:rsidRPr="00605DA1">
        <w:rPr>
          <w:rFonts w:cs="Times New Roman"/>
          <w:b/>
          <w:color w:val="auto"/>
          <w:szCs w:val="28"/>
        </w:rPr>
        <w:t>Фундаментальные ограничения фотоэлектрических технологий: анализ и перспективы</w:t>
      </w:r>
      <w:bookmarkEnd w:id="13"/>
    </w:p>
    <w:p w14:paraId="534381FE" w14:textId="3C97AB51" w:rsidR="00FD402B" w:rsidRPr="00605DA1" w:rsidRDefault="00B309B4" w:rsidP="00E27516">
      <w:pPr>
        <w:pStyle w:val="a7"/>
        <w:spacing w:after="0" w:line="240" w:lineRule="auto"/>
        <w:ind w:left="0" w:firstLine="709"/>
        <w:jc w:val="both"/>
        <w:rPr>
          <w:rFonts w:cs="Times New Roman"/>
          <w:bCs/>
          <w:color w:val="auto"/>
          <w:szCs w:val="28"/>
        </w:rPr>
      </w:pPr>
      <w:bookmarkStart w:id="14" w:name="_Hlk198556676"/>
      <w:r w:rsidRPr="00605DA1">
        <w:rPr>
          <w:rFonts w:cs="Times New Roman"/>
          <w:bCs/>
          <w:color w:val="auto"/>
          <w:szCs w:val="28"/>
        </w:rPr>
        <w:t>Несмотря на активные исследования, оптимизацию и совершенствование</w:t>
      </w:r>
      <w:r w:rsidR="00F27AA6" w:rsidRPr="00605DA1">
        <w:rPr>
          <w:rFonts w:cs="Times New Roman"/>
          <w:bCs/>
          <w:color w:val="auto"/>
          <w:szCs w:val="28"/>
        </w:rPr>
        <w:t xml:space="preserve"> технологий производства солнечных элементов их</w:t>
      </w:r>
      <w:r w:rsidRPr="00605DA1">
        <w:rPr>
          <w:rFonts w:cs="Times New Roman"/>
          <w:bCs/>
          <w:color w:val="auto"/>
          <w:szCs w:val="28"/>
        </w:rPr>
        <w:t xml:space="preserve"> эффективность </w:t>
      </w:r>
      <w:r w:rsidR="00F27AA6" w:rsidRPr="00605DA1">
        <w:rPr>
          <w:rFonts w:cs="Times New Roman"/>
          <w:bCs/>
          <w:color w:val="auto"/>
          <w:szCs w:val="28"/>
        </w:rPr>
        <w:t xml:space="preserve">как правило </w:t>
      </w:r>
      <w:r w:rsidRPr="00605DA1">
        <w:rPr>
          <w:rFonts w:cs="Times New Roman"/>
          <w:bCs/>
          <w:color w:val="auto"/>
          <w:szCs w:val="28"/>
        </w:rPr>
        <w:t>не превышает 30%.</w:t>
      </w:r>
      <w:bookmarkEnd w:id="14"/>
      <w:r w:rsidRPr="00605DA1">
        <w:rPr>
          <w:rFonts w:cs="Times New Roman"/>
          <w:bCs/>
          <w:color w:val="auto"/>
          <w:szCs w:val="28"/>
        </w:rPr>
        <w:t xml:space="preserve"> Эти показатели остаются низкими, особенно если сравнить их с </w:t>
      </w:r>
      <w:r w:rsidR="002E551E" w:rsidRPr="00605DA1">
        <w:rPr>
          <w:rFonts w:cs="Times New Roman"/>
          <w:bCs/>
          <w:color w:val="auto"/>
          <w:szCs w:val="28"/>
        </w:rPr>
        <w:t>эффективностью</w:t>
      </w:r>
      <w:r w:rsidRPr="00605DA1">
        <w:rPr>
          <w:rFonts w:cs="Times New Roman"/>
          <w:bCs/>
          <w:color w:val="auto"/>
          <w:szCs w:val="28"/>
        </w:rPr>
        <w:t xml:space="preserve"> тепловых электростанций (35</w:t>
      </w:r>
      <w:r w:rsidR="002E551E" w:rsidRPr="00605DA1">
        <w:rPr>
          <w:rFonts w:cs="Times New Roman"/>
          <w:bCs/>
          <w:color w:val="auto"/>
          <w:szCs w:val="28"/>
        </w:rPr>
        <w:t>–</w:t>
      </w:r>
      <w:r w:rsidRPr="00605DA1">
        <w:rPr>
          <w:rFonts w:cs="Times New Roman"/>
          <w:bCs/>
          <w:color w:val="auto"/>
          <w:szCs w:val="28"/>
        </w:rPr>
        <w:t>40%)</w:t>
      </w:r>
      <w:r w:rsidR="002E551E" w:rsidRPr="00605DA1">
        <w:rPr>
          <w:rFonts w:cs="Times New Roman"/>
          <w:bCs/>
          <w:color w:val="auto"/>
          <w:szCs w:val="28"/>
        </w:rPr>
        <w:t xml:space="preserve">, </w:t>
      </w:r>
      <w:r w:rsidRPr="00605DA1">
        <w:rPr>
          <w:rFonts w:cs="Times New Roman"/>
          <w:bCs/>
          <w:color w:val="auto"/>
          <w:szCs w:val="28"/>
        </w:rPr>
        <w:t>двигателей внутреннего сгорания (40</w:t>
      </w:r>
      <w:r w:rsidR="002E551E" w:rsidRPr="00605DA1">
        <w:rPr>
          <w:rFonts w:cs="Times New Roman"/>
          <w:bCs/>
          <w:color w:val="auto"/>
          <w:szCs w:val="28"/>
        </w:rPr>
        <w:t>–</w:t>
      </w:r>
      <w:r w:rsidRPr="00605DA1">
        <w:rPr>
          <w:rFonts w:cs="Times New Roman"/>
          <w:bCs/>
          <w:color w:val="auto"/>
          <w:szCs w:val="28"/>
        </w:rPr>
        <w:t>50%)</w:t>
      </w:r>
      <w:r w:rsidR="002E551E" w:rsidRPr="00605DA1">
        <w:rPr>
          <w:rFonts w:cs="Times New Roman"/>
          <w:bCs/>
          <w:color w:val="auto"/>
          <w:szCs w:val="28"/>
        </w:rPr>
        <w:t>, атомных электростанций (70–80%) и гидроэлектростанций (40–50%)</w:t>
      </w:r>
      <w:r w:rsidRPr="00605DA1">
        <w:rPr>
          <w:rFonts w:cs="Times New Roman"/>
          <w:bCs/>
          <w:color w:val="auto"/>
          <w:szCs w:val="28"/>
        </w:rPr>
        <w:t xml:space="preserve">. </w:t>
      </w:r>
      <w:r w:rsidR="00B43CB8" w:rsidRPr="00605DA1">
        <w:rPr>
          <w:rFonts w:cs="Times New Roman"/>
          <w:bCs/>
          <w:color w:val="auto"/>
          <w:szCs w:val="28"/>
        </w:rPr>
        <w:t>Н</w:t>
      </w:r>
      <w:r w:rsidR="002E551E" w:rsidRPr="00605DA1">
        <w:rPr>
          <w:rFonts w:cs="Times New Roman"/>
          <w:bCs/>
          <w:color w:val="auto"/>
          <w:szCs w:val="28"/>
        </w:rPr>
        <w:t>изкая эффективность солнечных элементов</w:t>
      </w:r>
      <w:r w:rsidRPr="00605DA1">
        <w:rPr>
          <w:rFonts w:cs="Times New Roman"/>
          <w:bCs/>
          <w:color w:val="auto"/>
          <w:szCs w:val="28"/>
        </w:rPr>
        <w:t xml:space="preserve"> вытекает из основных физико-химических свойств используемых материалов, которые определяют их способность к эффективному преобразованию солнечной энергии в электрическую.</w:t>
      </w:r>
      <w:r w:rsidR="00B43CB8" w:rsidRPr="00605DA1">
        <w:rPr>
          <w:rFonts w:cs="Times New Roman"/>
          <w:bCs/>
          <w:color w:val="auto"/>
          <w:szCs w:val="28"/>
        </w:rPr>
        <w:t xml:space="preserve"> Принято считать, что</w:t>
      </w:r>
      <w:r w:rsidR="00FD402B" w:rsidRPr="00605DA1">
        <w:rPr>
          <w:rFonts w:cs="Times New Roman"/>
          <w:bCs/>
          <w:color w:val="auto"/>
          <w:szCs w:val="28"/>
        </w:rPr>
        <w:t xml:space="preserve"> </w:t>
      </w:r>
      <w:r w:rsidR="00B43CB8" w:rsidRPr="00605DA1">
        <w:rPr>
          <w:rFonts w:cs="Times New Roman"/>
          <w:bCs/>
          <w:color w:val="auto"/>
          <w:szCs w:val="28"/>
        </w:rPr>
        <w:t>э</w:t>
      </w:r>
      <w:r w:rsidR="00FD402B" w:rsidRPr="00605DA1">
        <w:rPr>
          <w:rFonts w:cs="Times New Roman"/>
          <w:bCs/>
          <w:color w:val="auto"/>
          <w:szCs w:val="28"/>
        </w:rPr>
        <w:t xml:space="preserve">ффективность солнечного элемента ограничивается потерями во время процессов поглощения, возбуждения заряда, разделения и извлечения. </w:t>
      </w:r>
      <w:r w:rsidR="004D1D9A" w:rsidRPr="00605DA1">
        <w:rPr>
          <w:rFonts w:cs="Times New Roman"/>
          <w:bCs/>
          <w:color w:val="auto"/>
          <w:szCs w:val="28"/>
        </w:rPr>
        <w:t xml:space="preserve">Для определения основных факторов, влияющих на сниженное КПД, требуется понимание всех </w:t>
      </w:r>
      <w:r w:rsidR="00FD402B" w:rsidRPr="00605DA1">
        <w:rPr>
          <w:rFonts w:cs="Times New Roman"/>
          <w:bCs/>
          <w:color w:val="auto"/>
          <w:szCs w:val="28"/>
        </w:rPr>
        <w:t>аспектов</w:t>
      </w:r>
      <w:r w:rsidR="00E34632" w:rsidRPr="00605DA1">
        <w:rPr>
          <w:rFonts w:cs="Times New Roman"/>
          <w:bCs/>
          <w:color w:val="auto"/>
          <w:szCs w:val="28"/>
        </w:rPr>
        <w:t xml:space="preserve"> работы солнечного элемента</w:t>
      </w:r>
      <w:r w:rsidR="004D1D9A" w:rsidRPr="00605DA1">
        <w:rPr>
          <w:rFonts w:cs="Times New Roman"/>
          <w:bCs/>
          <w:color w:val="auto"/>
          <w:szCs w:val="28"/>
        </w:rPr>
        <w:t>.</w:t>
      </w:r>
      <w:r w:rsidR="00E34632" w:rsidRPr="00605DA1">
        <w:rPr>
          <w:rFonts w:cs="Times New Roman"/>
          <w:bCs/>
          <w:color w:val="auto"/>
          <w:szCs w:val="28"/>
        </w:rPr>
        <w:t xml:space="preserve"> </w:t>
      </w:r>
    </w:p>
    <w:p w14:paraId="6886BBD0" w14:textId="2511DBA8" w:rsidR="00FD402B" w:rsidRPr="00605DA1" w:rsidRDefault="00274B3B"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lastRenderedPageBreak/>
        <w:t>Солнечный элемент</w:t>
      </w:r>
      <w:r w:rsidR="00E34632" w:rsidRPr="00605DA1">
        <w:rPr>
          <w:rFonts w:cs="Times New Roman"/>
          <w:bCs/>
          <w:color w:val="auto"/>
          <w:szCs w:val="28"/>
        </w:rPr>
        <w:t xml:space="preserve"> поглощает падающий свет и напрямую преобразует его в полезную электрическую энергию посредством фотоэлектрического эффекта. </w:t>
      </w:r>
      <w:r w:rsidR="004D1D9A" w:rsidRPr="00605DA1">
        <w:rPr>
          <w:rFonts w:cs="Times New Roman"/>
          <w:bCs/>
          <w:color w:val="auto"/>
          <w:szCs w:val="28"/>
        </w:rPr>
        <w:t xml:space="preserve">Когда </w:t>
      </w:r>
      <w:r w:rsidR="00E34632" w:rsidRPr="00605DA1">
        <w:rPr>
          <w:rFonts w:cs="Times New Roman"/>
          <w:bCs/>
          <w:color w:val="auto"/>
          <w:szCs w:val="28"/>
        </w:rPr>
        <w:t xml:space="preserve">падающий </w:t>
      </w:r>
      <w:r w:rsidR="004D1D9A" w:rsidRPr="00605DA1">
        <w:rPr>
          <w:rFonts w:cs="Times New Roman"/>
          <w:bCs/>
          <w:color w:val="auto"/>
          <w:szCs w:val="28"/>
        </w:rPr>
        <w:t>фотон поглощается солнечным элементом, он возбуждает электрон из более низкого энергетического состояния (т. е. валентной зоны) в более высокое энергетическое состояние (т.е.</w:t>
      </w:r>
      <w:r w:rsidR="007A39CE" w:rsidRPr="00605DA1">
        <w:rPr>
          <w:rFonts w:cs="Times New Roman"/>
          <w:bCs/>
          <w:color w:val="auto"/>
          <w:szCs w:val="28"/>
        </w:rPr>
        <w:t>,</w:t>
      </w:r>
      <w:r w:rsidR="004D1D9A" w:rsidRPr="00605DA1">
        <w:rPr>
          <w:rFonts w:cs="Times New Roman"/>
          <w:bCs/>
          <w:color w:val="auto"/>
          <w:szCs w:val="28"/>
        </w:rPr>
        <w:t xml:space="preserve"> </w:t>
      </w:r>
      <w:r w:rsidR="007A39CE" w:rsidRPr="00605DA1">
        <w:rPr>
          <w:rFonts w:cs="Times New Roman"/>
          <w:bCs/>
          <w:color w:val="auto"/>
          <w:szCs w:val="28"/>
        </w:rPr>
        <w:t>з</w:t>
      </w:r>
      <w:r w:rsidR="004D1D9A" w:rsidRPr="00605DA1">
        <w:rPr>
          <w:rFonts w:cs="Times New Roman"/>
          <w:bCs/>
          <w:color w:val="auto"/>
          <w:szCs w:val="28"/>
        </w:rPr>
        <w:t>он</w:t>
      </w:r>
      <w:r w:rsidR="00033A41" w:rsidRPr="00605DA1">
        <w:rPr>
          <w:rFonts w:cs="Times New Roman"/>
          <w:bCs/>
          <w:color w:val="auto"/>
          <w:szCs w:val="28"/>
        </w:rPr>
        <w:t xml:space="preserve">у </w:t>
      </w:r>
      <w:r w:rsidR="004D1D9A" w:rsidRPr="00605DA1">
        <w:rPr>
          <w:rFonts w:cs="Times New Roman"/>
          <w:bCs/>
          <w:color w:val="auto"/>
          <w:szCs w:val="28"/>
        </w:rPr>
        <w:t xml:space="preserve">проводимости), создавая так называемую электрон-дырочную пару. Эти отрицательные и положительные носители заряда затем </w:t>
      </w:r>
      <w:r w:rsidR="00E34632" w:rsidRPr="00605DA1">
        <w:rPr>
          <w:rFonts w:cs="Times New Roman"/>
          <w:bCs/>
          <w:color w:val="auto"/>
          <w:szCs w:val="28"/>
        </w:rPr>
        <w:t>разделяются</w:t>
      </w:r>
      <w:r w:rsidR="004D1D9A" w:rsidRPr="00605DA1">
        <w:rPr>
          <w:rFonts w:cs="Times New Roman"/>
          <w:bCs/>
          <w:color w:val="auto"/>
          <w:szCs w:val="28"/>
        </w:rPr>
        <w:t xml:space="preserve"> и </w:t>
      </w:r>
      <w:r w:rsidR="00E34632" w:rsidRPr="00605DA1">
        <w:rPr>
          <w:rFonts w:cs="Times New Roman"/>
          <w:bCs/>
          <w:color w:val="auto"/>
          <w:szCs w:val="28"/>
        </w:rPr>
        <w:t>извлекаются</w:t>
      </w:r>
      <w:r w:rsidR="004D1D9A" w:rsidRPr="00605DA1">
        <w:rPr>
          <w:rFonts w:cs="Times New Roman"/>
          <w:bCs/>
          <w:color w:val="auto"/>
          <w:szCs w:val="28"/>
        </w:rPr>
        <w:t xml:space="preserve"> для прохождения через внешнюю нагрузку. </w:t>
      </w:r>
      <w:r w:rsidR="00E34632" w:rsidRPr="00605DA1">
        <w:rPr>
          <w:rFonts w:cs="Times New Roman"/>
          <w:bCs/>
          <w:color w:val="auto"/>
          <w:szCs w:val="28"/>
        </w:rPr>
        <w:t>Разделение зарядов происходит посредством встроенного электрического поля, возникшего в результате разности уровней Ферми</w:t>
      </w:r>
      <w:r w:rsidR="000159E7" w:rsidRPr="00605DA1">
        <w:rPr>
          <w:rFonts w:cs="Times New Roman"/>
          <w:bCs/>
          <w:color w:val="auto"/>
          <w:szCs w:val="28"/>
        </w:rPr>
        <w:t xml:space="preserve"> функциональных слоев</w:t>
      </w:r>
      <w:r w:rsidR="00E34632" w:rsidRPr="00605DA1">
        <w:rPr>
          <w:rFonts w:cs="Times New Roman"/>
          <w:bCs/>
          <w:color w:val="auto"/>
          <w:szCs w:val="28"/>
        </w:rPr>
        <w:t xml:space="preserve">. </w:t>
      </w:r>
      <w:r w:rsidR="00FD402B" w:rsidRPr="00605DA1">
        <w:rPr>
          <w:rFonts w:cs="Times New Roman"/>
          <w:bCs/>
          <w:color w:val="auto"/>
          <w:szCs w:val="28"/>
        </w:rPr>
        <w:t xml:space="preserve">После </w:t>
      </w:r>
      <w:r w:rsidR="00B43CB8" w:rsidRPr="00605DA1">
        <w:rPr>
          <w:rFonts w:cs="Times New Roman"/>
          <w:bCs/>
          <w:color w:val="auto"/>
          <w:szCs w:val="28"/>
        </w:rPr>
        <w:t>разделения зарядов следует их</w:t>
      </w:r>
      <w:r w:rsidR="00FD402B" w:rsidRPr="00605DA1">
        <w:rPr>
          <w:rFonts w:cs="Times New Roman"/>
          <w:bCs/>
          <w:color w:val="auto"/>
          <w:szCs w:val="28"/>
        </w:rPr>
        <w:t xml:space="preserve"> перемещение через внешний контур, что </w:t>
      </w:r>
      <w:r w:rsidR="00B43CB8" w:rsidRPr="00605DA1">
        <w:rPr>
          <w:rFonts w:cs="Times New Roman"/>
          <w:bCs/>
          <w:color w:val="auto"/>
          <w:szCs w:val="28"/>
        </w:rPr>
        <w:t xml:space="preserve">и </w:t>
      </w:r>
      <w:r w:rsidR="00FD402B" w:rsidRPr="00605DA1">
        <w:rPr>
          <w:rFonts w:cs="Times New Roman"/>
          <w:bCs/>
          <w:color w:val="auto"/>
          <w:szCs w:val="28"/>
        </w:rPr>
        <w:t>создает электрический ток.</w:t>
      </w:r>
    </w:p>
    <w:p w14:paraId="78019565" w14:textId="69D5AF12" w:rsidR="00FC3EDC" w:rsidRPr="00605DA1" w:rsidRDefault="00A61A1D"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Поглощение света в солнечных элементах представляет собой критически важный этап в преобразовании солнечной энергии в электрическую. Данный процесс начинается с взаимодействия фотонов солнечного излучения </w:t>
      </w:r>
      <w:r w:rsidR="00F27AA6" w:rsidRPr="00605DA1">
        <w:rPr>
          <w:rFonts w:cs="Times New Roman"/>
          <w:bCs/>
          <w:color w:val="auto"/>
          <w:szCs w:val="28"/>
        </w:rPr>
        <w:t xml:space="preserve">(спектр солнечного </w:t>
      </w:r>
      <w:r w:rsidR="00033A41" w:rsidRPr="00605DA1">
        <w:rPr>
          <w:rFonts w:cs="Times New Roman"/>
          <w:bCs/>
          <w:color w:val="auto"/>
          <w:szCs w:val="28"/>
        </w:rPr>
        <w:t>излучения</w:t>
      </w:r>
      <w:r w:rsidR="00F27AA6" w:rsidRPr="00605DA1">
        <w:rPr>
          <w:rFonts w:cs="Times New Roman"/>
          <w:bCs/>
          <w:color w:val="auto"/>
          <w:szCs w:val="28"/>
        </w:rPr>
        <w:t xml:space="preserve"> представлен на </w:t>
      </w:r>
      <w:r w:rsidR="007A39CE" w:rsidRPr="00605DA1">
        <w:rPr>
          <w:bCs/>
          <w:color w:val="auto"/>
          <w:szCs w:val="32"/>
        </w:rPr>
        <w:t>рисунке</w:t>
      </w:r>
      <w:r w:rsidR="007A39CE" w:rsidRPr="00605DA1">
        <w:rPr>
          <w:rFonts w:cs="Times New Roman"/>
          <w:bCs/>
          <w:color w:val="auto"/>
          <w:szCs w:val="28"/>
        </w:rPr>
        <w:t xml:space="preserve"> </w:t>
      </w:r>
      <w:r w:rsidR="00EB1922" w:rsidRPr="00605DA1">
        <w:rPr>
          <w:rFonts w:cs="Times New Roman"/>
          <w:bCs/>
          <w:color w:val="auto"/>
          <w:szCs w:val="28"/>
        </w:rPr>
        <w:t>2</w:t>
      </w:r>
      <w:r w:rsidR="00C31E3C" w:rsidRPr="00605DA1">
        <w:rPr>
          <w:rFonts w:cs="Times New Roman"/>
          <w:bCs/>
          <w:color w:val="auto"/>
          <w:szCs w:val="28"/>
        </w:rPr>
        <w:t>(</w:t>
      </w:r>
      <w:r w:rsidR="00EB1922" w:rsidRPr="00605DA1">
        <w:rPr>
          <w:rFonts w:cs="Times New Roman"/>
          <w:bCs/>
          <w:color w:val="auto"/>
          <w:szCs w:val="28"/>
          <w:lang w:val="en-US"/>
        </w:rPr>
        <w:t>a</w:t>
      </w:r>
      <w:r w:rsidR="00C31E3C" w:rsidRPr="00605DA1">
        <w:rPr>
          <w:rFonts w:cs="Times New Roman"/>
          <w:bCs/>
          <w:color w:val="auto"/>
          <w:szCs w:val="28"/>
        </w:rPr>
        <w:t>)</w:t>
      </w:r>
      <w:r w:rsidR="00F27AA6" w:rsidRPr="00605DA1">
        <w:rPr>
          <w:rFonts w:cs="Times New Roman"/>
          <w:bCs/>
          <w:color w:val="auto"/>
          <w:szCs w:val="28"/>
        </w:rPr>
        <w:t xml:space="preserve">) </w:t>
      </w:r>
      <w:r w:rsidRPr="00605DA1">
        <w:rPr>
          <w:rFonts w:cs="Times New Roman"/>
          <w:bCs/>
          <w:color w:val="auto"/>
          <w:szCs w:val="28"/>
        </w:rPr>
        <w:t>с материалом солнечного элемента</w:t>
      </w:r>
      <w:r w:rsidR="00F27AA6" w:rsidRPr="00605DA1">
        <w:rPr>
          <w:rFonts w:cs="Times New Roman"/>
          <w:bCs/>
          <w:color w:val="auto"/>
          <w:szCs w:val="28"/>
        </w:rPr>
        <w:t>.</w:t>
      </w:r>
      <w:r w:rsidRPr="00605DA1">
        <w:rPr>
          <w:rFonts w:cs="Times New Roman"/>
          <w:bCs/>
          <w:color w:val="auto"/>
          <w:szCs w:val="28"/>
        </w:rPr>
        <w:t xml:space="preserve"> </w:t>
      </w:r>
    </w:p>
    <w:p w14:paraId="0880062F" w14:textId="77777777" w:rsidR="00FF064B" w:rsidRPr="00605DA1" w:rsidRDefault="00FF064B" w:rsidP="00E27516">
      <w:pPr>
        <w:pStyle w:val="a7"/>
        <w:spacing w:after="0" w:line="240" w:lineRule="auto"/>
        <w:ind w:left="0" w:firstLine="709"/>
        <w:jc w:val="both"/>
        <w:rPr>
          <w:rFonts w:cs="Times New Roman"/>
          <w:bCs/>
          <w:color w:val="auto"/>
          <w:szCs w:val="28"/>
        </w:rPr>
      </w:pPr>
    </w:p>
    <w:p w14:paraId="29302A8D" w14:textId="477AF65A" w:rsidR="005D75A2" w:rsidRPr="00605DA1" w:rsidRDefault="00FE6553" w:rsidP="00822A21">
      <w:pPr>
        <w:pStyle w:val="a7"/>
        <w:spacing w:after="0" w:line="240" w:lineRule="auto"/>
        <w:ind w:left="0"/>
        <w:jc w:val="center"/>
        <w:rPr>
          <w:rFonts w:cs="Times New Roman"/>
          <w:bCs/>
          <w:color w:val="auto"/>
          <w:szCs w:val="28"/>
        </w:rPr>
      </w:pPr>
      <w:r w:rsidRPr="00605DA1">
        <w:rPr>
          <w:rFonts w:cs="Times New Roman"/>
          <w:bCs/>
          <w:noProof/>
          <w:color w:val="auto"/>
          <w:szCs w:val="28"/>
          <w:lang w:eastAsia="ru-RU"/>
        </w:rPr>
        <w:drawing>
          <wp:inline distT="0" distB="0" distL="0" distR="0" wp14:anchorId="5349BBE0" wp14:editId="16DFCE0E">
            <wp:extent cx="5572125" cy="4678274"/>
            <wp:effectExtent l="0" t="0" r="0" b="8255"/>
            <wp:docPr id="948934849" name="Рисунок 1"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34849" name="Рисунок 1" descr="Изображение выглядит как текст, снимок экрана, диаграмма, График&#10;&#10;Автоматически созданное описание"/>
                    <pic:cNvPicPr/>
                  </pic:nvPicPr>
                  <pic:blipFill>
                    <a:blip r:embed="rId10" cstate="email">
                      <a:extLst>
                        <a:ext uri="{28A0092B-C50C-407E-A947-70E740481C1C}">
                          <a14:useLocalDpi xmlns:a14="http://schemas.microsoft.com/office/drawing/2010/main"/>
                        </a:ext>
                      </a:extLst>
                    </a:blip>
                    <a:stretch>
                      <a:fillRect/>
                    </a:stretch>
                  </pic:blipFill>
                  <pic:spPr>
                    <a:xfrm>
                      <a:off x="0" y="0"/>
                      <a:ext cx="5594279" cy="4696874"/>
                    </a:xfrm>
                    <a:prstGeom prst="rect">
                      <a:avLst/>
                    </a:prstGeom>
                  </pic:spPr>
                </pic:pic>
              </a:graphicData>
            </a:graphic>
          </wp:inline>
        </w:drawing>
      </w:r>
    </w:p>
    <w:p w14:paraId="0E51BE77" w14:textId="77777777" w:rsidR="00FC3EDC" w:rsidRPr="00605DA1" w:rsidRDefault="00FC3EDC" w:rsidP="007D13B2">
      <w:pPr>
        <w:pStyle w:val="af"/>
        <w:spacing w:after="0"/>
        <w:jc w:val="center"/>
        <w:rPr>
          <w:i w:val="0"/>
          <w:iCs w:val="0"/>
          <w:color w:val="auto"/>
          <w:sz w:val="28"/>
          <w:szCs w:val="28"/>
        </w:rPr>
      </w:pPr>
    </w:p>
    <w:p w14:paraId="2A5EE49F" w14:textId="4A6F7B94" w:rsidR="008D152E" w:rsidRPr="00605DA1" w:rsidRDefault="0081057E" w:rsidP="007D13B2">
      <w:pPr>
        <w:pStyle w:val="af"/>
        <w:spacing w:after="0"/>
        <w:jc w:val="center"/>
        <w:rPr>
          <w:rFonts w:cs="Times New Roman"/>
          <w:bCs/>
          <w:i w:val="0"/>
          <w:iCs w:val="0"/>
          <w:color w:val="auto"/>
          <w:sz w:val="28"/>
          <w:szCs w:val="28"/>
        </w:rPr>
      </w:pPr>
      <w:r w:rsidRPr="00605DA1">
        <w:rPr>
          <w:i w:val="0"/>
          <w:iCs w:val="0"/>
          <w:color w:val="auto"/>
          <w:sz w:val="28"/>
          <w:szCs w:val="28"/>
        </w:rPr>
        <w:t xml:space="preserve">Рисунок </w:t>
      </w:r>
      <w:r w:rsidR="00FE6553" w:rsidRPr="00605DA1">
        <w:rPr>
          <w:i w:val="0"/>
          <w:iCs w:val="0"/>
          <w:color w:val="auto"/>
          <w:sz w:val="28"/>
          <w:szCs w:val="28"/>
        </w:rPr>
        <w:t>2</w:t>
      </w:r>
      <w:r w:rsidRPr="00605DA1">
        <w:rPr>
          <w:i w:val="0"/>
          <w:iCs w:val="0"/>
          <w:color w:val="auto"/>
          <w:sz w:val="28"/>
          <w:szCs w:val="28"/>
        </w:rPr>
        <w:t xml:space="preserve"> – </w:t>
      </w:r>
      <w:r w:rsidR="00FE6553" w:rsidRPr="00605DA1">
        <w:rPr>
          <w:i w:val="0"/>
          <w:iCs w:val="0"/>
          <w:color w:val="auto"/>
          <w:sz w:val="28"/>
          <w:szCs w:val="28"/>
        </w:rPr>
        <w:t xml:space="preserve">a) Спектр солнечного излучения. </w:t>
      </w:r>
      <w:r w:rsidRPr="00605DA1">
        <w:rPr>
          <w:i w:val="0"/>
          <w:iCs w:val="0"/>
          <w:color w:val="auto"/>
          <w:sz w:val="28"/>
          <w:szCs w:val="28"/>
        </w:rPr>
        <w:t xml:space="preserve">Схематическое изображение, показывающее взаимодействие света с </w:t>
      </w:r>
      <w:r w:rsidR="00C31E3C" w:rsidRPr="00605DA1">
        <w:rPr>
          <w:i w:val="0"/>
          <w:iCs w:val="0"/>
          <w:color w:val="auto"/>
          <w:sz w:val="28"/>
          <w:szCs w:val="28"/>
        </w:rPr>
        <w:t>б</w:t>
      </w:r>
      <w:r w:rsidRPr="00605DA1">
        <w:rPr>
          <w:i w:val="0"/>
          <w:iCs w:val="0"/>
          <w:color w:val="auto"/>
          <w:sz w:val="28"/>
          <w:szCs w:val="28"/>
        </w:rPr>
        <w:t>) энергией меньше ширины запрещенной зоны материала</w:t>
      </w:r>
      <w:r w:rsidR="004879AD" w:rsidRPr="00605DA1">
        <w:rPr>
          <w:i w:val="0"/>
          <w:iCs w:val="0"/>
          <w:color w:val="auto"/>
          <w:sz w:val="28"/>
          <w:szCs w:val="28"/>
        </w:rPr>
        <w:t>;</w:t>
      </w:r>
      <w:r w:rsidRPr="00605DA1">
        <w:rPr>
          <w:i w:val="0"/>
          <w:iCs w:val="0"/>
          <w:color w:val="auto"/>
          <w:sz w:val="28"/>
          <w:szCs w:val="28"/>
        </w:rPr>
        <w:t xml:space="preserve"> </w:t>
      </w:r>
      <w:r w:rsidR="00C31E3C" w:rsidRPr="00605DA1">
        <w:rPr>
          <w:i w:val="0"/>
          <w:iCs w:val="0"/>
          <w:color w:val="auto"/>
          <w:sz w:val="28"/>
          <w:szCs w:val="28"/>
        </w:rPr>
        <w:t>в</w:t>
      </w:r>
      <w:r w:rsidRPr="00605DA1">
        <w:rPr>
          <w:i w:val="0"/>
          <w:iCs w:val="0"/>
          <w:color w:val="auto"/>
          <w:sz w:val="28"/>
          <w:szCs w:val="28"/>
        </w:rPr>
        <w:t xml:space="preserve">) энергией равной ширине запрещенной зоны </w:t>
      </w:r>
      <w:r w:rsidRPr="00605DA1">
        <w:rPr>
          <w:i w:val="0"/>
          <w:iCs w:val="0"/>
          <w:color w:val="auto"/>
          <w:sz w:val="28"/>
          <w:szCs w:val="28"/>
        </w:rPr>
        <w:lastRenderedPageBreak/>
        <w:t>материала</w:t>
      </w:r>
      <w:r w:rsidR="00197C0E" w:rsidRPr="00605DA1">
        <w:rPr>
          <w:i w:val="0"/>
          <w:iCs w:val="0"/>
          <w:color w:val="auto"/>
          <w:sz w:val="28"/>
          <w:szCs w:val="28"/>
        </w:rPr>
        <w:t>;</w:t>
      </w:r>
      <w:r w:rsidRPr="00605DA1">
        <w:rPr>
          <w:i w:val="0"/>
          <w:iCs w:val="0"/>
          <w:color w:val="auto"/>
          <w:sz w:val="28"/>
          <w:szCs w:val="28"/>
        </w:rPr>
        <w:t xml:space="preserve"> </w:t>
      </w:r>
      <w:r w:rsidR="00C31E3C" w:rsidRPr="00605DA1">
        <w:rPr>
          <w:i w:val="0"/>
          <w:iCs w:val="0"/>
          <w:color w:val="auto"/>
          <w:sz w:val="28"/>
          <w:szCs w:val="28"/>
        </w:rPr>
        <w:t>г</w:t>
      </w:r>
      <w:r w:rsidRPr="00605DA1">
        <w:rPr>
          <w:i w:val="0"/>
          <w:iCs w:val="0"/>
          <w:color w:val="auto"/>
          <w:sz w:val="28"/>
          <w:szCs w:val="28"/>
        </w:rPr>
        <w:t>) энергией больше ширины запрещенной зоны материала</w:t>
      </w:r>
      <w:r w:rsidR="00197C0E" w:rsidRPr="00605DA1">
        <w:rPr>
          <w:i w:val="0"/>
          <w:iCs w:val="0"/>
          <w:color w:val="auto"/>
          <w:sz w:val="28"/>
          <w:szCs w:val="28"/>
        </w:rPr>
        <w:t xml:space="preserve"> и потерю энергии в процессе термализации</w:t>
      </w:r>
    </w:p>
    <w:p w14:paraId="780855C0" w14:textId="77777777" w:rsidR="00FC3EDC" w:rsidRPr="00605DA1" w:rsidRDefault="00FC3EDC" w:rsidP="00822A21">
      <w:pPr>
        <w:pStyle w:val="a7"/>
        <w:spacing w:after="0" w:line="240" w:lineRule="auto"/>
        <w:ind w:left="0" w:firstLine="709"/>
        <w:jc w:val="both"/>
        <w:rPr>
          <w:rFonts w:cs="Times New Roman"/>
          <w:bCs/>
          <w:color w:val="auto"/>
          <w:szCs w:val="28"/>
        </w:rPr>
      </w:pPr>
    </w:p>
    <w:p w14:paraId="3232CBA6" w14:textId="34B34655" w:rsidR="00FC3EDC" w:rsidRPr="00605DA1" w:rsidRDefault="00FC3EDC" w:rsidP="00FC3EDC">
      <w:pPr>
        <w:pStyle w:val="a7"/>
        <w:spacing w:after="0" w:line="240" w:lineRule="auto"/>
        <w:ind w:left="0" w:firstLine="709"/>
        <w:jc w:val="both"/>
        <w:rPr>
          <w:rFonts w:cs="Times New Roman"/>
          <w:bCs/>
          <w:color w:val="auto"/>
          <w:szCs w:val="28"/>
        </w:rPr>
      </w:pPr>
      <w:r w:rsidRPr="00605DA1">
        <w:rPr>
          <w:rFonts w:cs="Times New Roman"/>
          <w:bCs/>
          <w:color w:val="auto"/>
          <w:szCs w:val="28"/>
        </w:rPr>
        <w:t>Эффективность поглощения зависит от нескольких факторов включая ширину запрещенной зоны (E</w:t>
      </w:r>
      <w:r w:rsidRPr="00605DA1">
        <w:rPr>
          <w:rFonts w:cs="Times New Roman"/>
          <w:bCs/>
          <w:color w:val="auto"/>
          <w:szCs w:val="28"/>
          <w:vertAlign w:val="subscript"/>
        </w:rPr>
        <w:t>g</w:t>
      </w:r>
      <w:r w:rsidRPr="00605DA1">
        <w:rPr>
          <w:rFonts w:cs="Times New Roman"/>
          <w:bCs/>
          <w:color w:val="auto"/>
          <w:szCs w:val="28"/>
        </w:rPr>
        <w:t>) солнечного элемента, так как фотон может быть поглощен только, если его энергия равна или превышает E</w:t>
      </w:r>
      <w:r w:rsidRPr="00605DA1">
        <w:rPr>
          <w:rFonts w:cs="Times New Roman"/>
          <w:bCs/>
          <w:color w:val="auto"/>
          <w:szCs w:val="28"/>
          <w:vertAlign w:val="subscript"/>
        </w:rPr>
        <w:t>g</w:t>
      </w:r>
      <w:r w:rsidRPr="00605DA1">
        <w:rPr>
          <w:rFonts w:cs="Times New Roman"/>
          <w:bCs/>
          <w:color w:val="auto"/>
          <w:szCs w:val="28"/>
        </w:rPr>
        <w:t xml:space="preserve"> (</w:t>
      </w:r>
      <w:r w:rsidRPr="00605DA1">
        <w:rPr>
          <w:bCs/>
          <w:color w:val="auto"/>
          <w:szCs w:val="32"/>
        </w:rPr>
        <w:t xml:space="preserve">рисунок </w:t>
      </w:r>
      <w:r w:rsidRPr="00605DA1">
        <w:rPr>
          <w:rFonts w:cs="Times New Roman"/>
          <w:bCs/>
          <w:color w:val="auto"/>
          <w:szCs w:val="28"/>
        </w:rPr>
        <w:t>2</w:t>
      </w:r>
      <w:r w:rsidR="00C31E3C" w:rsidRPr="00605DA1">
        <w:rPr>
          <w:rFonts w:cs="Times New Roman"/>
          <w:bCs/>
          <w:color w:val="auto"/>
          <w:szCs w:val="28"/>
        </w:rPr>
        <w:t xml:space="preserve"> (б-г)</w:t>
      </w:r>
      <w:r w:rsidRPr="00605DA1">
        <w:rPr>
          <w:rFonts w:cs="Times New Roman"/>
          <w:bCs/>
          <w:color w:val="auto"/>
          <w:szCs w:val="28"/>
        </w:rPr>
        <w:t>). Таким образом материл солнечного элемента определяет спектр поглощения солнечного света. Например, кремний имеет значение E</w:t>
      </w:r>
      <w:r w:rsidRPr="00605DA1">
        <w:rPr>
          <w:rFonts w:cs="Times New Roman"/>
          <w:bCs/>
          <w:color w:val="auto"/>
          <w:szCs w:val="28"/>
          <w:vertAlign w:val="subscript"/>
        </w:rPr>
        <w:t>g</w:t>
      </w:r>
      <w:r w:rsidRPr="00605DA1">
        <w:rPr>
          <w:rFonts w:cs="Times New Roman"/>
          <w:bCs/>
          <w:color w:val="auto"/>
          <w:szCs w:val="28"/>
        </w:rPr>
        <w:t xml:space="preserve"> около 1,1 эВ </w:t>
      </w:r>
      <w:sdt>
        <w:sdtPr>
          <w:rPr>
            <w:rFonts w:cs="Times New Roman"/>
            <w:bCs/>
            <w:color w:val="000000"/>
            <w:szCs w:val="28"/>
          </w:rPr>
          <w:tag w:val="MENDELEY_CITATION_v3_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"/>
          <w:id w:val="538016735"/>
          <w:placeholder>
            <w:docPart w:val="EA85A02ECE96404DAA93C83BA92088CF"/>
          </w:placeholder>
        </w:sdtPr>
        <w:sdtEndPr/>
        <w:sdtContent>
          <w:r w:rsidR="009E5C67" w:rsidRPr="00605DA1">
            <w:rPr>
              <w:rFonts w:cs="Times New Roman"/>
              <w:bCs/>
              <w:color w:val="000000"/>
              <w:szCs w:val="28"/>
            </w:rPr>
            <w:t>[22]</w:t>
          </w:r>
        </w:sdtContent>
      </w:sdt>
      <w:r w:rsidRPr="00605DA1">
        <w:rPr>
          <w:rFonts w:cs="Times New Roman"/>
          <w:bCs/>
          <w:color w:val="auto"/>
          <w:szCs w:val="28"/>
        </w:rPr>
        <w:t xml:space="preserve">, в то время как перовскитные материалы могут иметь ширину запрещенной зоны в диапазоне от 1,5 до 2,3 эВ </w:t>
      </w:r>
      <w:sdt>
        <w:sdtPr>
          <w:rPr>
            <w:rFonts w:cs="Times New Roman"/>
            <w:bCs/>
            <w:color w:val="000000"/>
            <w:szCs w:val="28"/>
          </w:rPr>
          <w:tag w:val="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"/>
          <w:id w:val="-1604641023"/>
          <w:placeholder>
            <w:docPart w:val="EA85A02ECE96404DAA93C83BA92088CF"/>
          </w:placeholder>
        </w:sdtPr>
        <w:sdtEndPr/>
        <w:sdtContent>
          <w:r w:rsidR="009E5C67" w:rsidRPr="00605DA1">
            <w:rPr>
              <w:rFonts w:cs="Times New Roman"/>
              <w:bCs/>
              <w:color w:val="000000"/>
              <w:szCs w:val="28"/>
            </w:rPr>
            <w:t>[23–27]</w:t>
          </w:r>
        </w:sdtContent>
      </w:sdt>
      <w:r w:rsidRPr="00605DA1">
        <w:rPr>
          <w:rFonts w:cs="Times New Roman"/>
          <w:bCs/>
          <w:color w:val="auto"/>
          <w:szCs w:val="28"/>
        </w:rPr>
        <w:t>.</w:t>
      </w:r>
    </w:p>
    <w:p w14:paraId="0C81702C" w14:textId="7CEA232D" w:rsidR="00822A21" w:rsidRPr="00605DA1" w:rsidRDefault="00822A21" w:rsidP="00822A21">
      <w:pPr>
        <w:pStyle w:val="a7"/>
        <w:spacing w:after="0" w:line="240" w:lineRule="auto"/>
        <w:ind w:left="0" w:firstLine="709"/>
        <w:jc w:val="both"/>
        <w:rPr>
          <w:rFonts w:cs="Times New Roman"/>
          <w:bCs/>
          <w:color w:val="auto"/>
          <w:szCs w:val="28"/>
        </w:rPr>
      </w:pPr>
      <w:r w:rsidRPr="00605DA1">
        <w:rPr>
          <w:rFonts w:cs="Times New Roman"/>
          <w:bCs/>
          <w:color w:val="auto"/>
          <w:szCs w:val="28"/>
        </w:rPr>
        <w:t>Если электроны поглощают энергию, значительно превышающую ширину запрещенной зоны (E</w:t>
      </w:r>
      <w:r w:rsidRPr="00605DA1">
        <w:rPr>
          <w:rFonts w:cs="Times New Roman"/>
          <w:bCs/>
          <w:color w:val="auto"/>
          <w:szCs w:val="28"/>
          <w:vertAlign w:val="subscript"/>
        </w:rPr>
        <w:t>g</w:t>
      </w:r>
      <w:r w:rsidRPr="00605DA1">
        <w:rPr>
          <w:rFonts w:cs="Times New Roman"/>
          <w:bCs/>
          <w:color w:val="auto"/>
          <w:szCs w:val="28"/>
        </w:rPr>
        <w:t>), они переходят в более высокие электронные состояния в зоне проводимости. После чего быстро теряют избыточную энергию через процесс, известный как термализация, возвращаясь в состояния с самой низкой энергией внутри зоны проводимости (</w:t>
      </w:r>
      <w:r w:rsidRPr="00605DA1">
        <w:rPr>
          <w:bCs/>
          <w:color w:val="auto"/>
          <w:szCs w:val="32"/>
        </w:rPr>
        <w:t xml:space="preserve">рисунок </w:t>
      </w:r>
      <w:r w:rsidRPr="00605DA1">
        <w:rPr>
          <w:rFonts w:cs="Times New Roman"/>
          <w:bCs/>
          <w:color w:val="auto"/>
          <w:szCs w:val="28"/>
        </w:rPr>
        <w:t>2</w:t>
      </w:r>
      <w:r w:rsidR="00C31E3C" w:rsidRPr="00605DA1">
        <w:rPr>
          <w:rFonts w:cs="Times New Roman"/>
          <w:bCs/>
          <w:color w:val="auto"/>
          <w:szCs w:val="28"/>
        </w:rPr>
        <w:t>(г)</w:t>
      </w:r>
      <w:r w:rsidRPr="00605DA1">
        <w:rPr>
          <w:rFonts w:cs="Times New Roman"/>
          <w:bCs/>
          <w:color w:val="auto"/>
          <w:szCs w:val="28"/>
        </w:rPr>
        <w:t>). Во время процесса термализации избыточная энергия электронов переводится в тепло и не участвует в генерации электричества. Таким образом, процесс термализации, а также отсутствие поглощения для фотонов с энергией ниже E</w:t>
      </w:r>
      <w:r w:rsidRPr="00605DA1">
        <w:rPr>
          <w:rFonts w:cs="Times New Roman"/>
          <w:bCs/>
          <w:color w:val="auto"/>
          <w:szCs w:val="28"/>
          <w:vertAlign w:val="subscript"/>
        </w:rPr>
        <w:t>g</w:t>
      </w:r>
      <w:r w:rsidRPr="00605DA1">
        <w:rPr>
          <w:rFonts w:cs="Times New Roman"/>
          <w:bCs/>
          <w:color w:val="auto"/>
          <w:szCs w:val="28"/>
        </w:rPr>
        <w:t xml:space="preserve"> являются основными причинами низкой эффективности солнечных элементов. Поэтому E</w:t>
      </w:r>
      <w:r w:rsidRPr="00605DA1">
        <w:rPr>
          <w:rFonts w:cs="Times New Roman"/>
          <w:bCs/>
          <w:color w:val="auto"/>
          <w:szCs w:val="28"/>
          <w:vertAlign w:val="subscript"/>
        </w:rPr>
        <w:t>g</w:t>
      </w:r>
      <w:r w:rsidRPr="00605DA1">
        <w:rPr>
          <w:rFonts w:cs="Times New Roman"/>
          <w:bCs/>
          <w:color w:val="auto"/>
          <w:szCs w:val="28"/>
        </w:rPr>
        <w:t xml:space="preserve"> используемого материала во многом определяет теоретический предел эффективности солнечного элемента. </w:t>
      </w:r>
    </w:p>
    <w:p w14:paraId="262B2C5E" w14:textId="0899AEE8" w:rsidR="00274B3B" w:rsidRPr="00605DA1" w:rsidRDefault="005438DD"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Зависимость теоретического предела эффективности от </w:t>
      </w:r>
      <w:r w:rsidR="00FF064B" w:rsidRPr="00605DA1">
        <w:rPr>
          <w:rFonts w:cs="Times New Roman"/>
          <w:bCs/>
          <w:color w:val="auto"/>
          <w:szCs w:val="28"/>
        </w:rPr>
        <w:t>E</w:t>
      </w:r>
      <w:r w:rsidR="00FF064B" w:rsidRPr="00605DA1">
        <w:rPr>
          <w:rFonts w:cs="Times New Roman"/>
          <w:bCs/>
          <w:color w:val="auto"/>
          <w:szCs w:val="28"/>
          <w:vertAlign w:val="subscript"/>
        </w:rPr>
        <w:t>g</w:t>
      </w:r>
      <w:r w:rsidRPr="00605DA1">
        <w:rPr>
          <w:rFonts w:cs="Times New Roman"/>
          <w:bCs/>
          <w:color w:val="auto"/>
          <w:szCs w:val="28"/>
        </w:rPr>
        <w:t xml:space="preserve"> представлена на рисунке </w:t>
      </w:r>
      <w:r w:rsidR="00EB1922" w:rsidRPr="00605DA1">
        <w:rPr>
          <w:rFonts w:cs="Times New Roman"/>
          <w:bCs/>
          <w:color w:val="auto"/>
          <w:szCs w:val="28"/>
        </w:rPr>
        <w:t>3</w:t>
      </w:r>
      <w:r w:rsidR="00C31E3C" w:rsidRPr="00605DA1">
        <w:rPr>
          <w:rFonts w:cs="Times New Roman"/>
          <w:bCs/>
          <w:color w:val="auto"/>
          <w:szCs w:val="28"/>
        </w:rPr>
        <w:t>(</w:t>
      </w:r>
      <w:r w:rsidR="00FF064B" w:rsidRPr="00605DA1">
        <w:rPr>
          <w:rFonts w:cs="Times New Roman"/>
          <w:bCs/>
          <w:color w:val="auto"/>
          <w:szCs w:val="28"/>
          <w:lang w:val="en-US"/>
        </w:rPr>
        <w:t>a</w:t>
      </w:r>
      <w:r w:rsidR="00C31E3C" w:rsidRPr="00605DA1">
        <w:rPr>
          <w:rFonts w:cs="Times New Roman"/>
          <w:bCs/>
          <w:color w:val="auto"/>
          <w:szCs w:val="28"/>
        </w:rPr>
        <w:t>)</w:t>
      </w:r>
      <w:r w:rsidRPr="00605DA1">
        <w:rPr>
          <w:rFonts w:cs="Times New Roman"/>
          <w:bCs/>
          <w:color w:val="auto"/>
          <w:szCs w:val="28"/>
        </w:rPr>
        <w:t xml:space="preserve">. </w:t>
      </w:r>
      <w:r w:rsidR="00274B3B" w:rsidRPr="00605DA1">
        <w:rPr>
          <w:rFonts w:cs="Times New Roman"/>
          <w:bCs/>
          <w:color w:val="auto"/>
          <w:szCs w:val="28"/>
        </w:rPr>
        <w:t>Дополнительные потери можно разделить на потери излучения, связанные со спонтанным излучением, поскольку ячейка также действует как черное тело, потери по Карно, возникающие из-за утечек тепла в окружающую среду, необходимых для преобразования энергии, и потери Больцмана, описывающие генерацию энтропии из-за несбалансированного поглощения и излучения. Эти потери можно считать внутренними, поскольку их невозможно устранить путем оптимизации устройства и материалов.</w:t>
      </w:r>
      <w:r w:rsidRPr="00605DA1">
        <w:rPr>
          <w:rFonts w:cs="Times New Roman"/>
          <w:bCs/>
          <w:color w:val="auto"/>
          <w:szCs w:val="28"/>
        </w:rPr>
        <w:t xml:space="preserve"> </w:t>
      </w:r>
      <w:r w:rsidR="00581A8B" w:rsidRPr="00605DA1">
        <w:rPr>
          <w:rFonts w:cs="Times New Roman"/>
          <w:bCs/>
          <w:color w:val="auto"/>
          <w:szCs w:val="28"/>
        </w:rPr>
        <w:t>Тем не менее</w:t>
      </w:r>
      <w:r w:rsidRPr="00605DA1">
        <w:rPr>
          <w:rFonts w:cs="Times New Roman"/>
          <w:bCs/>
          <w:color w:val="auto"/>
          <w:szCs w:val="28"/>
        </w:rPr>
        <w:t xml:space="preserve">, все эти факторы приводят к установлению фундаментального предела эффективности, разработанного Шокли и Квайссером в 1961 году для однопереходных солнечных элементов </w:t>
      </w:r>
      <w:sdt>
        <w:sdtPr>
          <w:rPr>
            <w:rFonts w:cs="Times New Roman"/>
            <w:bCs/>
            <w:color w:val="000000"/>
            <w:szCs w:val="28"/>
          </w:rPr>
          <w:tag w:val="MENDELEY_CITATION_v3_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"/>
          <w:id w:val="-2026635966"/>
          <w:placeholder>
            <w:docPart w:val="DefaultPlaceholder_-1854013440"/>
          </w:placeholder>
        </w:sdtPr>
        <w:sdtEndPr/>
        <w:sdtContent>
          <w:r w:rsidR="009E5C67" w:rsidRPr="00605DA1">
            <w:rPr>
              <w:rFonts w:cs="Times New Roman"/>
              <w:bCs/>
              <w:color w:val="000000"/>
              <w:szCs w:val="28"/>
            </w:rPr>
            <w:t>[28]</w:t>
          </w:r>
        </w:sdtContent>
      </w:sdt>
      <w:r w:rsidR="00581A8B" w:rsidRPr="00605DA1">
        <w:rPr>
          <w:rFonts w:cs="Times New Roman"/>
          <w:bCs/>
          <w:color w:val="auto"/>
          <w:szCs w:val="28"/>
        </w:rPr>
        <w:t>, котор</w:t>
      </w:r>
      <w:r w:rsidR="00FF064B" w:rsidRPr="00605DA1">
        <w:rPr>
          <w:rFonts w:cs="Times New Roman"/>
          <w:bCs/>
          <w:color w:val="auto"/>
          <w:szCs w:val="28"/>
        </w:rPr>
        <w:t>ое</w:t>
      </w:r>
      <w:r w:rsidR="00DB5531" w:rsidRPr="00605DA1">
        <w:rPr>
          <w:rFonts w:cs="Times New Roman"/>
          <w:bCs/>
          <w:color w:val="auto"/>
          <w:szCs w:val="28"/>
        </w:rPr>
        <w:t xml:space="preserve"> составля</w:t>
      </w:r>
      <w:r w:rsidR="00FF064B" w:rsidRPr="00605DA1">
        <w:rPr>
          <w:rFonts w:cs="Times New Roman"/>
          <w:bCs/>
          <w:color w:val="auto"/>
          <w:szCs w:val="28"/>
        </w:rPr>
        <w:t>е</w:t>
      </w:r>
      <w:r w:rsidR="00DB5531" w:rsidRPr="00605DA1">
        <w:rPr>
          <w:rFonts w:cs="Times New Roman"/>
          <w:bCs/>
          <w:color w:val="auto"/>
          <w:szCs w:val="28"/>
        </w:rPr>
        <w:t>т</w:t>
      </w:r>
      <w:r w:rsidR="00581A8B" w:rsidRPr="00605DA1">
        <w:rPr>
          <w:rFonts w:cs="Times New Roman"/>
          <w:bCs/>
          <w:color w:val="auto"/>
          <w:szCs w:val="28"/>
        </w:rPr>
        <w:t xml:space="preserve"> 33</w:t>
      </w:r>
      <w:r w:rsidR="006420AB" w:rsidRPr="00605DA1">
        <w:rPr>
          <w:rFonts w:cs="Times New Roman"/>
          <w:bCs/>
          <w:color w:val="auto"/>
          <w:szCs w:val="28"/>
        </w:rPr>
        <w:t>,</w:t>
      </w:r>
      <w:r w:rsidR="00581A8B" w:rsidRPr="00605DA1">
        <w:rPr>
          <w:rFonts w:cs="Times New Roman"/>
          <w:bCs/>
          <w:color w:val="auto"/>
          <w:szCs w:val="28"/>
        </w:rPr>
        <w:t>7% при E</w:t>
      </w:r>
      <w:r w:rsidR="00581A8B" w:rsidRPr="00605DA1">
        <w:rPr>
          <w:rFonts w:cs="Times New Roman"/>
          <w:bCs/>
          <w:color w:val="auto"/>
          <w:szCs w:val="28"/>
          <w:vertAlign w:val="subscript"/>
        </w:rPr>
        <w:t>g</w:t>
      </w:r>
      <w:r w:rsidR="00581A8B" w:rsidRPr="00605DA1">
        <w:rPr>
          <w:rFonts w:cs="Times New Roman"/>
          <w:bCs/>
          <w:color w:val="auto"/>
          <w:szCs w:val="28"/>
        </w:rPr>
        <w:t xml:space="preserve"> равному 1</w:t>
      </w:r>
      <w:r w:rsidR="006420AB" w:rsidRPr="00605DA1">
        <w:rPr>
          <w:rFonts w:cs="Times New Roman"/>
          <w:bCs/>
          <w:color w:val="auto"/>
          <w:szCs w:val="28"/>
        </w:rPr>
        <w:t>,</w:t>
      </w:r>
      <w:r w:rsidR="00581A8B" w:rsidRPr="00605DA1">
        <w:rPr>
          <w:rFonts w:cs="Times New Roman"/>
          <w:bCs/>
          <w:color w:val="auto"/>
          <w:szCs w:val="28"/>
        </w:rPr>
        <w:t>34 эВ.</w:t>
      </w:r>
    </w:p>
    <w:p w14:paraId="1BD934C0" w14:textId="31721DD8" w:rsidR="00822A21" w:rsidRPr="00605DA1" w:rsidRDefault="00822A21" w:rsidP="00E27516">
      <w:pPr>
        <w:pStyle w:val="a7"/>
        <w:spacing w:after="0" w:line="240" w:lineRule="auto"/>
        <w:ind w:left="0" w:firstLine="709"/>
        <w:jc w:val="both"/>
        <w:rPr>
          <w:rFonts w:cs="Times New Roman"/>
          <w:bCs/>
          <w:color w:val="auto"/>
          <w:szCs w:val="28"/>
        </w:rPr>
      </w:pPr>
      <w:bookmarkStart w:id="15" w:name="_Hlk198556732"/>
      <w:r w:rsidRPr="00605DA1">
        <w:rPr>
          <w:rFonts w:cs="Times New Roman"/>
          <w:bCs/>
          <w:color w:val="auto"/>
          <w:szCs w:val="28"/>
        </w:rPr>
        <w:t>Тем не менее, данный предел определен для однопереходного солнечного элемента, то есть элемента, состоящего из одного поглотителя с фиксированной шириной запрещенной зоны.</w:t>
      </w:r>
      <w:bookmarkEnd w:id="15"/>
      <w:r w:rsidRPr="00605DA1">
        <w:rPr>
          <w:rFonts w:cs="Times New Roman"/>
          <w:bCs/>
          <w:color w:val="auto"/>
          <w:szCs w:val="28"/>
        </w:rPr>
        <w:t xml:space="preserve"> </w:t>
      </w:r>
      <w:bookmarkStart w:id="16" w:name="_Hlk198556804"/>
      <w:r w:rsidRPr="00605DA1">
        <w:rPr>
          <w:rFonts w:cs="Times New Roman"/>
          <w:bCs/>
          <w:color w:val="auto"/>
          <w:szCs w:val="28"/>
        </w:rPr>
        <w:t>Перспективным решением для преодоления данного ограничения является применение нескольких материалов с различными значениями E</w:t>
      </w:r>
      <w:r w:rsidRPr="00605DA1">
        <w:rPr>
          <w:rFonts w:cs="Times New Roman"/>
          <w:bCs/>
          <w:color w:val="auto"/>
          <w:szCs w:val="28"/>
          <w:vertAlign w:val="subscript"/>
        </w:rPr>
        <w:t>g</w:t>
      </w:r>
      <w:r w:rsidRPr="00605DA1">
        <w:rPr>
          <w:rFonts w:cs="Times New Roman"/>
          <w:bCs/>
          <w:color w:val="auto"/>
          <w:szCs w:val="28"/>
        </w:rPr>
        <w:t>, расположенных в многослойном солнечном элементе.</w:t>
      </w:r>
      <w:bookmarkEnd w:id="16"/>
      <w:r w:rsidRPr="00605DA1">
        <w:rPr>
          <w:rFonts w:cs="Times New Roman"/>
          <w:bCs/>
          <w:color w:val="auto"/>
          <w:szCs w:val="28"/>
        </w:rPr>
        <w:t xml:space="preserve"> Солнечные элементы с несколькими переходами (поглотителями) принято называть многопереходными. Структура многопереходных солнечных элементов разработана таким образом, что материал с самой широкой запрещенной зоной расположен на поверхности, обращенной к солнцу. Это позволяет ему пропускать фотоны с энергией ниже его E</w:t>
      </w:r>
      <w:r w:rsidRPr="00605DA1">
        <w:rPr>
          <w:rFonts w:cs="Times New Roman"/>
          <w:bCs/>
          <w:color w:val="auto"/>
          <w:szCs w:val="28"/>
          <w:vertAlign w:val="subscript"/>
        </w:rPr>
        <w:t>g</w:t>
      </w:r>
      <w:r w:rsidRPr="00605DA1">
        <w:rPr>
          <w:rFonts w:cs="Times New Roman"/>
          <w:bCs/>
          <w:color w:val="auto"/>
          <w:szCs w:val="28"/>
        </w:rPr>
        <w:t>, которые могут быть поглощены в последующих слоях с меньшим E</w:t>
      </w:r>
      <w:r w:rsidRPr="00605DA1">
        <w:rPr>
          <w:rFonts w:cs="Times New Roman"/>
          <w:bCs/>
          <w:color w:val="auto"/>
          <w:szCs w:val="28"/>
          <w:vertAlign w:val="subscript"/>
        </w:rPr>
        <w:t>g</w:t>
      </w:r>
      <w:r w:rsidRPr="00605DA1">
        <w:rPr>
          <w:rFonts w:cs="Times New Roman"/>
          <w:bCs/>
          <w:color w:val="auto"/>
          <w:szCs w:val="28"/>
        </w:rPr>
        <w:t>, располагающихся ниже. Благодаря оптимальному соответствию E</w:t>
      </w:r>
      <w:r w:rsidRPr="00605DA1">
        <w:rPr>
          <w:rFonts w:cs="Times New Roman"/>
          <w:bCs/>
          <w:color w:val="auto"/>
          <w:szCs w:val="28"/>
          <w:vertAlign w:val="subscript"/>
        </w:rPr>
        <w:t>g</w:t>
      </w:r>
      <w:r w:rsidRPr="00605DA1">
        <w:rPr>
          <w:rFonts w:cs="Times New Roman"/>
          <w:bCs/>
          <w:color w:val="auto"/>
          <w:szCs w:val="28"/>
        </w:rPr>
        <w:t xml:space="preserve"> энергии </w:t>
      </w:r>
      <w:r w:rsidRPr="00605DA1">
        <w:rPr>
          <w:rFonts w:cs="Times New Roman"/>
          <w:bCs/>
          <w:color w:val="auto"/>
          <w:szCs w:val="28"/>
        </w:rPr>
        <w:lastRenderedPageBreak/>
        <w:t>фотонов, данная стратегия обеспечивает снижение потерь, вызванных пропусканием фотонов с энергией ниже E</w:t>
      </w:r>
      <w:r w:rsidRPr="00605DA1">
        <w:rPr>
          <w:rFonts w:cs="Times New Roman"/>
          <w:bCs/>
          <w:color w:val="auto"/>
          <w:szCs w:val="28"/>
          <w:vertAlign w:val="subscript"/>
        </w:rPr>
        <w:t>g</w:t>
      </w:r>
      <w:r w:rsidRPr="00605DA1">
        <w:rPr>
          <w:rFonts w:cs="Times New Roman"/>
          <w:bCs/>
          <w:color w:val="auto"/>
          <w:szCs w:val="28"/>
        </w:rPr>
        <w:t xml:space="preserve"> и процессом термализации</w:t>
      </w:r>
      <w:r w:rsidR="00FF064B" w:rsidRPr="00605DA1">
        <w:rPr>
          <w:rFonts w:cs="Times New Roman"/>
          <w:bCs/>
          <w:color w:val="auto"/>
          <w:szCs w:val="28"/>
        </w:rPr>
        <w:t xml:space="preserve"> (рисунок 3</w:t>
      </w:r>
      <w:r w:rsidR="00C31E3C" w:rsidRPr="00605DA1">
        <w:rPr>
          <w:rFonts w:cs="Times New Roman"/>
          <w:bCs/>
          <w:color w:val="auto"/>
          <w:szCs w:val="28"/>
        </w:rPr>
        <w:t>(б)</w:t>
      </w:r>
      <w:r w:rsidR="00FF064B" w:rsidRPr="00605DA1">
        <w:rPr>
          <w:rFonts w:cs="Times New Roman"/>
          <w:bCs/>
          <w:color w:val="auto"/>
          <w:szCs w:val="28"/>
        </w:rPr>
        <w:t>)</w:t>
      </w:r>
      <w:r w:rsidRPr="00605DA1">
        <w:rPr>
          <w:rFonts w:cs="Times New Roman"/>
          <w:bCs/>
          <w:color w:val="auto"/>
          <w:szCs w:val="28"/>
        </w:rPr>
        <w:t xml:space="preserve">. На данный момент рекордная эффективность многопереходных солнечных элементов достигла 47,6%. Данная структура состоит из 4 переходов, выполненных из фосфида галлия-индия (GaInP), арсенида алюминия-галлия (AlGaAs), фосфида галлия-индия-арсенида (GaInAsP) и арсенида галлия-индия (GaInAs) </w:t>
      </w:r>
      <w:sdt>
        <w:sdtPr>
          <w:rPr>
            <w:rFonts w:cs="Times New Roman"/>
            <w:bCs/>
            <w:color w:val="000000"/>
            <w:szCs w:val="28"/>
          </w:rPr>
          <w:tag w:val="MENDELEY_CITATION_v3_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"/>
          <w:id w:val="199360277"/>
          <w:placeholder>
            <w:docPart w:val="EDA695544A25469FBCBAB4D3C96CF609"/>
          </w:placeholder>
        </w:sdtPr>
        <w:sdtEndPr/>
        <w:sdtContent>
          <w:r w:rsidR="009E5C67" w:rsidRPr="00605DA1">
            <w:rPr>
              <w:rFonts w:cs="Times New Roman"/>
              <w:bCs/>
              <w:color w:val="000000"/>
              <w:szCs w:val="28"/>
            </w:rPr>
            <w:t>[29]</w:t>
          </w:r>
        </w:sdtContent>
      </w:sdt>
      <w:r w:rsidRPr="00605DA1">
        <w:rPr>
          <w:rFonts w:cs="Times New Roman"/>
          <w:bCs/>
          <w:color w:val="auto"/>
          <w:szCs w:val="28"/>
        </w:rPr>
        <w:t>. Тем не менее, подобные высокоэффективные многопереходные солнечные элементы изготавливаются из полупроводниковых материалов III–V групп, которые являются дорогостоящими и сложными с точки зрения требуемых методов обработки. Поэтому такие технологии применяются лишь в специализированных сферах, где плотность энергии важнее её абсолютной стоимости, например, в космической индустрии.</w:t>
      </w:r>
    </w:p>
    <w:p w14:paraId="404A0AE7" w14:textId="77777777" w:rsidR="0081057E" w:rsidRPr="00605DA1" w:rsidRDefault="0081057E" w:rsidP="007D13B2">
      <w:pPr>
        <w:pStyle w:val="a7"/>
        <w:spacing w:after="0" w:line="240" w:lineRule="auto"/>
        <w:ind w:left="0" w:firstLine="720"/>
        <w:jc w:val="both"/>
        <w:rPr>
          <w:rFonts w:cs="Times New Roman"/>
          <w:bCs/>
          <w:color w:val="auto"/>
          <w:szCs w:val="28"/>
        </w:rPr>
      </w:pPr>
    </w:p>
    <w:p w14:paraId="51405B7F" w14:textId="276717F6" w:rsidR="0081057E" w:rsidRPr="00605DA1" w:rsidRDefault="00B83933" w:rsidP="007D13B2">
      <w:pPr>
        <w:pStyle w:val="a7"/>
        <w:keepNext/>
        <w:spacing w:after="0" w:line="240" w:lineRule="auto"/>
        <w:ind w:left="0"/>
        <w:jc w:val="both"/>
        <w:rPr>
          <w:color w:val="auto"/>
        </w:rPr>
      </w:pPr>
      <w:r w:rsidRPr="00605DA1">
        <w:rPr>
          <w:noProof/>
          <w:color w:val="auto"/>
          <w:lang w:eastAsia="ru-RU"/>
        </w:rPr>
        <w:drawing>
          <wp:inline distT="0" distB="0" distL="0" distR="0" wp14:anchorId="390EF775" wp14:editId="60C9283C">
            <wp:extent cx="5941695" cy="3383915"/>
            <wp:effectExtent l="0" t="0" r="1905" b="6985"/>
            <wp:docPr id="16265685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68523" name="Рисунок 1626568523"/>
                    <pic:cNvPicPr/>
                  </pic:nvPicPr>
                  <pic:blipFill>
                    <a:blip r:embed="rId11" cstate="email">
                      <a:extLst>
                        <a:ext uri="{28A0092B-C50C-407E-A947-70E740481C1C}">
                          <a14:useLocalDpi xmlns:a14="http://schemas.microsoft.com/office/drawing/2010/main"/>
                        </a:ext>
                      </a:extLst>
                    </a:blip>
                    <a:stretch>
                      <a:fillRect/>
                    </a:stretch>
                  </pic:blipFill>
                  <pic:spPr>
                    <a:xfrm>
                      <a:off x="0" y="0"/>
                      <a:ext cx="5941695" cy="3383915"/>
                    </a:xfrm>
                    <a:prstGeom prst="rect">
                      <a:avLst/>
                    </a:prstGeom>
                  </pic:spPr>
                </pic:pic>
              </a:graphicData>
            </a:graphic>
          </wp:inline>
        </w:drawing>
      </w:r>
    </w:p>
    <w:p w14:paraId="20AD1AC7" w14:textId="77777777" w:rsidR="005B604D" w:rsidRPr="00605DA1" w:rsidRDefault="005B604D" w:rsidP="007D13B2">
      <w:pPr>
        <w:pStyle w:val="af"/>
        <w:spacing w:after="0"/>
        <w:jc w:val="center"/>
        <w:rPr>
          <w:i w:val="0"/>
          <w:iCs w:val="0"/>
          <w:color w:val="auto"/>
          <w:sz w:val="28"/>
          <w:szCs w:val="28"/>
        </w:rPr>
      </w:pPr>
    </w:p>
    <w:p w14:paraId="2A2D1D67" w14:textId="1710C7FB" w:rsidR="00701024" w:rsidRPr="00605DA1" w:rsidRDefault="0081057E"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B83933" w:rsidRPr="00605DA1">
        <w:rPr>
          <w:i w:val="0"/>
          <w:iCs w:val="0"/>
          <w:color w:val="auto"/>
          <w:sz w:val="28"/>
          <w:szCs w:val="28"/>
        </w:rPr>
        <w:t>3</w:t>
      </w:r>
      <w:r w:rsidRPr="00605DA1">
        <w:rPr>
          <w:i w:val="0"/>
          <w:iCs w:val="0"/>
          <w:color w:val="auto"/>
          <w:sz w:val="28"/>
          <w:szCs w:val="28"/>
        </w:rPr>
        <w:t xml:space="preserve"> – a) Основные потери, ограничивающие выходную мощность солнечного элемента</w:t>
      </w:r>
      <w:r w:rsidR="00701024" w:rsidRPr="00605DA1">
        <w:rPr>
          <w:i w:val="0"/>
          <w:iCs w:val="0"/>
          <w:color w:val="auto"/>
          <w:sz w:val="28"/>
          <w:szCs w:val="28"/>
        </w:rPr>
        <w:t>;</w:t>
      </w:r>
      <w:r w:rsidRPr="00605DA1">
        <w:rPr>
          <w:i w:val="0"/>
          <w:iCs w:val="0"/>
          <w:color w:val="auto"/>
          <w:sz w:val="28"/>
          <w:szCs w:val="28"/>
        </w:rPr>
        <w:t xml:space="preserve"> </w:t>
      </w:r>
      <w:r w:rsidR="00C31E3C" w:rsidRPr="00605DA1">
        <w:rPr>
          <w:i w:val="0"/>
          <w:iCs w:val="0"/>
          <w:color w:val="auto"/>
          <w:sz w:val="28"/>
          <w:szCs w:val="28"/>
        </w:rPr>
        <w:t>б</w:t>
      </w:r>
      <w:r w:rsidRPr="00605DA1">
        <w:rPr>
          <w:i w:val="0"/>
          <w:iCs w:val="0"/>
          <w:color w:val="auto"/>
          <w:sz w:val="28"/>
          <w:szCs w:val="28"/>
        </w:rPr>
        <w:t xml:space="preserve">) </w:t>
      </w:r>
      <w:r w:rsidR="00701024" w:rsidRPr="00605DA1">
        <w:rPr>
          <w:i w:val="0"/>
          <w:iCs w:val="0"/>
          <w:color w:val="auto"/>
          <w:sz w:val="28"/>
          <w:szCs w:val="28"/>
        </w:rPr>
        <w:t>с</w:t>
      </w:r>
      <w:r w:rsidRPr="00605DA1">
        <w:rPr>
          <w:i w:val="0"/>
          <w:iCs w:val="0"/>
          <w:color w:val="auto"/>
          <w:sz w:val="28"/>
          <w:szCs w:val="28"/>
        </w:rPr>
        <w:t xml:space="preserve">нижение влияния потерь за счет увеличения количества переходов с учетом оптимизированных комбинаций </w:t>
      </w:r>
    </w:p>
    <w:p w14:paraId="1C6FF643" w14:textId="2056339F" w:rsidR="00274B3B" w:rsidRPr="00605DA1" w:rsidRDefault="0081057E" w:rsidP="007D13B2">
      <w:pPr>
        <w:pStyle w:val="af"/>
        <w:spacing w:after="0"/>
        <w:jc w:val="center"/>
        <w:rPr>
          <w:i w:val="0"/>
          <w:iCs w:val="0"/>
          <w:color w:val="auto"/>
          <w:sz w:val="28"/>
          <w:szCs w:val="28"/>
        </w:rPr>
      </w:pPr>
      <w:r w:rsidRPr="00605DA1">
        <w:rPr>
          <w:i w:val="0"/>
          <w:iCs w:val="0"/>
          <w:color w:val="auto"/>
          <w:sz w:val="28"/>
          <w:szCs w:val="28"/>
        </w:rPr>
        <w:t xml:space="preserve">запрещенной зоны </w:t>
      </w:r>
      <w:sdt>
        <w:sdtPr>
          <w:rPr>
            <w:i w:val="0"/>
            <w:iCs w:val="0"/>
            <w:color w:val="000000"/>
            <w:sz w:val="28"/>
            <w:szCs w:val="28"/>
          </w:rPr>
          <w:tag w:val="MENDELEY_CITATION_v3_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"/>
          <w:id w:val="1317992025"/>
          <w:placeholder>
            <w:docPart w:val="DefaultPlaceholder_-1854013440"/>
          </w:placeholder>
        </w:sdtPr>
        <w:sdtEndPr/>
        <w:sdtContent>
          <w:r w:rsidR="009E5C67" w:rsidRPr="00605DA1">
            <w:rPr>
              <w:i w:val="0"/>
              <w:iCs w:val="0"/>
              <w:color w:val="000000"/>
              <w:sz w:val="28"/>
              <w:szCs w:val="28"/>
            </w:rPr>
            <w:t>[30]</w:t>
          </w:r>
        </w:sdtContent>
      </w:sdt>
    </w:p>
    <w:p w14:paraId="54472AA2" w14:textId="228AF9BF" w:rsidR="00075279" w:rsidRPr="00605DA1" w:rsidRDefault="00075279" w:rsidP="00E27516">
      <w:pPr>
        <w:pStyle w:val="a7"/>
        <w:spacing w:after="0" w:line="240" w:lineRule="auto"/>
        <w:ind w:left="0" w:firstLine="709"/>
        <w:jc w:val="both"/>
        <w:rPr>
          <w:rFonts w:cs="Times New Roman"/>
          <w:bCs/>
          <w:color w:val="auto"/>
          <w:szCs w:val="28"/>
        </w:rPr>
      </w:pPr>
    </w:p>
    <w:p w14:paraId="1E4B433A" w14:textId="16883AC5" w:rsidR="002E551E" w:rsidRPr="00605DA1" w:rsidRDefault="00075279"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Для расширения применения </w:t>
      </w:r>
      <w:r w:rsidR="00581A8B" w:rsidRPr="00605DA1">
        <w:rPr>
          <w:rFonts w:cs="Times New Roman"/>
          <w:bCs/>
          <w:color w:val="auto"/>
          <w:szCs w:val="28"/>
        </w:rPr>
        <w:t xml:space="preserve">многопереходных солнечных элементов </w:t>
      </w:r>
      <w:r w:rsidRPr="00605DA1">
        <w:rPr>
          <w:rFonts w:cs="Times New Roman"/>
          <w:bCs/>
          <w:color w:val="auto"/>
          <w:szCs w:val="28"/>
        </w:rPr>
        <w:t xml:space="preserve">требуется </w:t>
      </w:r>
      <w:r w:rsidR="00B11A42" w:rsidRPr="00605DA1">
        <w:rPr>
          <w:rFonts w:cs="Times New Roman"/>
          <w:bCs/>
          <w:color w:val="auto"/>
          <w:szCs w:val="28"/>
        </w:rPr>
        <w:t>разработка новых технологий</w:t>
      </w:r>
      <w:r w:rsidR="00FF064B" w:rsidRPr="00605DA1">
        <w:rPr>
          <w:rFonts w:cs="Times New Roman"/>
          <w:bCs/>
          <w:color w:val="auto"/>
          <w:szCs w:val="28"/>
          <w:lang w:val="kk-KZ"/>
        </w:rPr>
        <w:t xml:space="preserve"> и</w:t>
      </w:r>
      <w:r w:rsidR="00B11A42" w:rsidRPr="00605DA1">
        <w:rPr>
          <w:rFonts w:cs="Times New Roman"/>
          <w:bCs/>
          <w:color w:val="auto"/>
          <w:szCs w:val="28"/>
        </w:rPr>
        <w:t xml:space="preserve"> </w:t>
      </w:r>
      <w:r w:rsidR="00581A8B" w:rsidRPr="00605DA1">
        <w:rPr>
          <w:rFonts w:cs="Times New Roman"/>
          <w:bCs/>
          <w:color w:val="auto"/>
          <w:szCs w:val="28"/>
        </w:rPr>
        <w:t>альтернативных</w:t>
      </w:r>
      <w:r w:rsidRPr="00605DA1">
        <w:rPr>
          <w:rFonts w:cs="Times New Roman"/>
          <w:bCs/>
          <w:color w:val="auto"/>
          <w:szCs w:val="28"/>
        </w:rPr>
        <w:t xml:space="preserve"> многопереходны</w:t>
      </w:r>
      <w:r w:rsidR="00581A8B" w:rsidRPr="00605DA1">
        <w:rPr>
          <w:rFonts w:cs="Times New Roman"/>
          <w:bCs/>
          <w:color w:val="auto"/>
          <w:szCs w:val="28"/>
        </w:rPr>
        <w:t>х</w:t>
      </w:r>
      <w:r w:rsidRPr="00605DA1">
        <w:rPr>
          <w:rFonts w:cs="Times New Roman"/>
          <w:bCs/>
          <w:color w:val="auto"/>
          <w:szCs w:val="28"/>
        </w:rPr>
        <w:t xml:space="preserve"> солнечны</w:t>
      </w:r>
      <w:r w:rsidR="00581A8B" w:rsidRPr="00605DA1">
        <w:rPr>
          <w:rFonts w:cs="Times New Roman"/>
          <w:bCs/>
          <w:color w:val="auto"/>
          <w:szCs w:val="28"/>
        </w:rPr>
        <w:t>х</w:t>
      </w:r>
      <w:r w:rsidRPr="00605DA1">
        <w:rPr>
          <w:rFonts w:cs="Times New Roman"/>
          <w:bCs/>
          <w:color w:val="auto"/>
          <w:szCs w:val="28"/>
        </w:rPr>
        <w:t xml:space="preserve"> элемент</w:t>
      </w:r>
      <w:r w:rsidR="00581A8B" w:rsidRPr="00605DA1">
        <w:rPr>
          <w:rFonts w:cs="Times New Roman"/>
          <w:bCs/>
          <w:color w:val="auto"/>
          <w:szCs w:val="28"/>
        </w:rPr>
        <w:t>ов</w:t>
      </w:r>
      <w:r w:rsidRPr="00605DA1">
        <w:rPr>
          <w:rFonts w:cs="Times New Roman"/>
          <w:bCs/>
          <w:color w:val="auto"/>
          <w:szCs w:val="28"/>
        </w:rPr>
        <w:t xml:space="preserve">. </w:t>
      </w:r>
      <w:r w:rsidR="00581A8B" w:rsidRPr="00605DA1">
        <w:rPr>
          <w:rFonts w:cs="Times New Roman"/>
          <w:bCs/>
          <w:color w:val="auto"/>
          <w:szCs w:val="28"/>
        </w:rPr>
        <w:t>Такие</w:t>
      </w:r>
      <w:r w:rsidRPr="00605DA1">
        <w:rPr>
          <w:rFonts w:cs="Times New Roman"/>
          <w:bCs/>
          <w:color w:val="auto"/>
          <w:szCs w:val="28"/>
        </w:rPr>
        <w:t xml:space="preserve"> технологии должны включать в себя преимущества как доступных </w:t>
      </w:r>
      <w:r w:rsidR="00581A8B" w:rsidRPr="00605DA1">
        <w:rPr>
          <w:rFonts w:cs="Times New Roman"/>
          <w:bCs/>
          <w:color w:val="auto"/>
          <w:szCs w:val="28"/>
        </w:rPr>
        <w:t>Si</w:t>
      </w:r>
      <w:r w:rsidRPr="00605DA1">
        <w:rPr>
          <w:rFonts w:cs="Times New Roman"/>
          <w:bCs/>
          <w:color w:val="auto"/>
          <w:szCs w:val="28"/>
        </w:rPr>
        <w:t xml:space="preserve"> технологий, так и эффективных многопереходных структур.</w:t>
      </w:r>
      <w:r w:rsidR="00581A8B" w:rsidRPr="00605DA1">
        <w:rPr>
          <w:rFonts w:cs="Times New Roman"/>
          <w:bCs/>
          <w:color w:val="auto"/>
          <w:szCs w:val="28"/>
        </w:rPr>
        <w:t xml:space="preserve"> </w:t>
      </w:r>
      <w:bookmarkStart w:id="17" w:name="_Hlk198556842"/>
      <w:r w:rsidR="00FF064B" w:rsidRPr="00605DA1">
        <w:rPr>
          <w:rFonts w:cs="Times New Roman"/>
          <w:bCs/>
          <w:color w:val="auto"/>
          <w:szCs w:val="28"/>
          <w:lang w:val="kk-KZ"/>
        </w:rPr>
        <w:t xml:space="preserve">Поэтому </w:t>
      </w:r>
      <w:r w:rsidR="00581A8B" w:rsidRPr="00605DA1">
        <w:rPr>
          <w:rFonts w:cs="Times New Roman"/>
          <w:bCs/>
          <w:color w:val="auto"/>
          <w:szCs w:val="28"/>
        </w:rPr>
        <w:t>Si/перовскит т</w:t>
      </w:r>
      <w:r w:rsidRPr="00605DA1">
        <w:rPr>
          <w:rFonts w:cs="Times New Roman"/>
          <w:bCs/>
          <w:color w:val="auto"/>
          <w:szCs w:val="28"/>
        </w:rPr>
        <w:t xml:space="preserve">андемные солнечные элементы представляют собой перспективную </w:t>
      </w:r>
      <w:r w:rsidR="00581A8B" w:rsidRPr="00605DA1">
        <w:rPr>
          <w:rFonts w:cs="Times New Roman"/>
          <w:bCs/>
          <w:color w:val="auto"/>
          <w:szCs w:val="28"/>
        </w:rPr>
        <w:t>технологию</w:t>
      </w:r>
      <w:r w:rsidRPr="00605DA1">
        <w:rPr>
          <w:rFonts w:cs="Times New Roman"/>
          <w:bCs/>
          <w:color w:val="auto"/>
          <w:szCs w:val="28"/>
        </w:rPr>
        <w:t xml:space="preserve"> в солнечной энергетике, объединяя в себе сочетание высокой эффективности и </w:t>
      </w:r>
      <w:r w:rsidRPr="00605DA1">
        <w:rPr>
          <w:rFonts w:cs="Times New Roman"/>
          <w:bCs/>
          <w:color w:val="auto"/>
          <w:szCs w:val="28"/>
        </w:rPr>
        <w:lastRenderedPageBreak/>
        <w:t>экономической целесообразности, что делает их привлекательными для массового коммерческого применения.</w:t>
      </w:r>
      <w:bookmarkEnd w:id="17"/>
    </w:p>
    <w:p w14:paraId="61241DD9" w14:textId="77777777" w:rsidR="009769A8" w:rsidRPr="00605DA1" w:rsidRDefault="009769A8" w:rsidP="007D13B2">
      <w:pPr>
        <w:pStyle w:val="a7"/>
        <w:spacing w:after="0" w:line="240" w:lineRule="auto"/>
        <w:ind w:left="0" w:firstLine="720"/>
        <w:jc w:val="both"/>
        <w:rPr>
          <w:rFonts w:cs="Times New Roman"/>
          <w:bCs/>
          <w:color w:val="auto"/>
          <w:szCs w:val="28"/>
        </w:rPr>
      </w:pPr>
    </w:p>
    <w:p w14:paraId="236EF74A" w14:textId="77777777" w:rsidR="00FC3EDC" w:rsidRPr="00605DA1" w:rsidRDefault="00FC3EDC" w:rsidP="007D13B2">
      <w:pPr>
        <w:pStyle w:val="a7"/>
        <w:spacing w:after="0" w:line="240" w:lineRule="auto"/>
        <w:ind w:left="0" w:firstLine="720"/>
        <w:jc w:val="both"/>
        <w:rPr>
          <w:rFonts w:cs="Times New Roman"/>
          <w:bCs/>
          <w:color w:val="auto"/>
          <w:szCs w:val="28"/>
        </w:rPr>
      </w:pPr>
    </w:p>
    <w:p w14:paraId="3FAE1D6A" w14:textId="02CC1B8E" w:rsidR="00BA4BF3" w:rsidRPr="00605DA1" w:rsidRDefault="00BA4BF3" w:rsidP="007D13B2">
      <w:pPr>
        <w:pStyle w:val="a7"/>
        <w:numPr>
          <w:ilvl w:val="1"/>
          <w:numId w:val="20"/>
        </w:numPr>
        <w:spacing w:after="0" w:line="240" w:lineRule="auto"/>
        <w:ind w:left="0" w:firstLine="720"/>
        <w:jc w:val="both"/>
        <w:outlineLvl w:val="1"/>
        <w:rPr>
          <w:rFonts w:cs="Times New Roman"/>
          <w:b/>
          <w:color w:val="auto"/>
          <w:szCs w:val="28"/>
        </w:rPr>
      </w:pPr>
      <w:bookmarkStart w:id="18" w:name="_Toc205801840"/>
      <w:r w:rsidRPr="00605DA1">
        <w:rPr>
          <w:rFonts w:cs="Times New Roman"/>
          <w:b/>
          <w:color w:val="auto"/>
          <w:szCs w:val="28"/>
        </w:rPr>
        <w:t>Si/перовскит тандемны</w:t>
      </w:r>
      <w:r w:rsidR="00075279" w:rsidRPr="00605DA1">
        <w:rPr>
          <w:rFonts w:cs="Times New Roman"/>
          <w:b/>
          <w:color w:val="auto"/>
          <w:szCs w:val="28"/>
        </w:rPr>
        <w:t>е</w:t>
      </w:r>
      <w:r w:rsidRPr="00605DA1">
        <w:rPr>
          <w:rFonts w:cs="Times New Roman"/>
          <w:b/>
          <w:color w:val="auto"/>
          <w:szCs w:val="28"/>
        </w:rPr>
        <w:t xml:space="preserve"> солнечны</w:t>
      </w:r>
      <w:r w:rsidR="00075279" w:rsidRPr="00605DA1">
        <w:rPr>
          <w:rFonts w:cs="Times New Roman"/>
          <w:b/>
          <w:color w:val="auto"/>
          <w:szCs w:val="28"/>
        </w:rPr>
        <w:t>е</w:t>
      </w:r>
      <w:r w:rsidRPr="00605DA1">
        <w:rPr>
          <w:rFonts w:cs="Times New Roman"/>
          <w:b/>
          <w:color w:val="auto"/>
          <w:szCs w:val="28"/>
        </w:rPr>
        <w:t xml:space="preserve"> элемент</w:t>
      </w:r>
      <w:r w:rsidR="00075279" w:rsidRPr="00605DA1">
        <w:rPr>
          <w:rFonts w:cs="Times New Roman"/>
          <w:b/>
          <w:color w:val="auto"/>
          <w:szCs w:val="28"/>
        </w:rPr>
        <w:t>ы</w:t>
      </w:r>
      <w:bookmarkEnd w:id="18"/>
    </w:p>
    <w:p w14:paraId="21372FE7" w14:textId="030C9A1A" w:rsidR="005800E7" w:rsidRPr="00605DA1" w:rsidRDefault="005800E7" w:rsidP="00E27516">
      <w:pPr>
        <w:spacing w:after="0" w:line="240" w:lineRule="auto"/>
        <w:ind w:firstLine="709"/>
        <w:jc w:val="both"/>
        <w:rPr>
          <w:rFonts w:cs="Times New Roman"/>
          <w:bCs/>
          <w:color w:val="auto"/>
          <w:szCs w:val="28"/>
        </w:rPr>
      </w:pPr>
      <w:bookmarkStart w:id="19" w:name="_Hlk198556861"/>
      <w:r w:rsidRPr="00605DA1">
        <w:rPr>
          <w:rFonts w:cs="Times New Roman"/>
          <w:bCs/>
          <w:color w:val="auto"/>
          <w:szCs w:val="28"/>
        </w:rPr>
        <w:t>Для внедрения технологи</w:t>
      </w:r>
      <w:r w:rsidR="00E77E84" w:rsidRPr="00605DA1">
        <w:rPr>
          <w:rFonts w:cs="Times New Roman"/>
          <w:bCs/>
          <w:color w:val="auto"/>
          <w:szCs w:val="28"/>
        </w:rPr>
        <w:t>й</w:t>
      </w:r>
      <w:r w:rsidRPr="00605DA1">
        <w:rPr>
          <w:rFonts w:cs="Times New Roman"/>
          <w:bCs/>
          <w:color w:val="auto"/>
          <w:szCs w:val="28"/>
        </w:rPr>
        <w:t xml:space="preserve"> многопереходных солнечных элементов в </w:t>
      </w:r>
      <w:r w:rsidR="001452EE" w:rsidRPr="00605DA1">
        <w:rPr>
          <w:rFonts w:cs="Times New Roman"/>
          <w:bCs/>
          <w:color w:val="auto"/>
          <w:szCs w:val="28"/>
        </w:rPr>
        <w:t>индустрию</w:t>
      </w:r>
      <w:r w:rsidRPr="00605DA1">
        <w:rPr>
          <w:rFonts w:cs="Times New Roman"/>
          <w:bCs/>
          <w:color w:val="auto"/>
          <w:szCs w:val="28"/>
        </w:rPr>
        <w:t xml:space="preserve"> необходимо использова</w:t>
      </w:r>
      <w:r w:rsidR="001202CB" w:rsidRPr="00605DA1">
        <w:rPr>
          <w:rFonts w:cs="Times New Roman"/>
          <w:bCs/>
          <w:color w:val="auto"/>
          <w:szCs w:val="28"/>
        </w:rPr>
        <w:t>ние</w:t>
      </w:r>
      <w:r w:rsidRPr="00605DA1">
        <w:rPr>
          <w:rFonts w:cs="Times New Roman"/>
          <w:bCs/>
          <w:color w:val="auto"/>
          <w:szCs w:val="28"/>
        </w:rPr>
        <w:t xml:space="preserve"> просты</w:t>
      </w:r>
      <w:r w:rsidR="001202CB" w:rsidRPr="00605DA1">
        <w:rPr>
          <w:rFonts w:cs="Times New Roman"/>
          <w:bCs/>
          <w:color w:val="auto"/>
          <w:szCs w:val="28"/>
        </w:rPr>
        <w:t>х</w:t>
      </w:r>
      <w:r w:rsidRPr="00605DA1">
        <w:rPr>
          <w:rFonts w:cs="Times New Roman"/>
          <w:bCs/>
          <w:color w:val="auto"/>
          <w:szCs w:val="28"/>
        </w:rPr>
        <w:t xml:space="preserve"> и экономически эффективны</w:t>
      </w:r>
      <w:r w:rsidR="001202CB" w:rsidRPr="00605DA1">
        <w:rPr>
          <w:rFonts w:cs="Times New Roman"/>
          <w:bCs/>
          <w:color w:val="auto"/>
          <w:szCs w:val="28"/>
        </w:rPr>
        <w:t>х</w:t>
      </w:r>
      <w:r w:rsidRPr="00605DA1">
        <w:rPr>
          <w:rFonts w:cs="Times New Roman"/>
          <w:bCs/>
          <w:color w:val="auto"/>
          <w:szCs w:val="28"/>
        </w:rPr>
        <w:t xml:space="preserve"> </w:t>
      </w:r>
      <w:r w:rsidR="00E77E84" w:rsidRPr="00605DA1">
        <w:rPr>
          <w:rFonts w:cs="Times New Roman"/>
          <w:bCs/>
          <w:color w:val="auto"/>
          <w:szCs w:val="28"/>
        </w:rPr>
        <w:t xml:space="preserve">материалов и </w:t>
      </w:r>
      <w:r w:rsidRPr="00605DA1">
        <w:rPr>
          <w:rFonts w:cs="Times New Roman"/>
          <w:bCs/>
          <w:color w:val="auto"/>
          <w:szCs w:val="28"/>
        </w:rPr>
        <w:t>метод</w:t>
      </w:r>
      <w:r w:rsidR="001202CB" w:rsidRPr="00605DA1">
        <w:rPr>
          <w:rFonts w:cs="Times New Roman"/>
          <w:bCs/>
          <w:color w:val="auto"/>
          <w:szCs w:val="28"/>
        </w:rPr>
        <w:t>ов</w:t>
      </w:r>
      <w:r w:rsidRPr="00605DA1">
        <w:rPr>
          <w:rFonts w:cs="Times New Roman"/>
          <w:bCs/>
          <w:color w:val="auto"/>
          <w:szCs w:val="28"/>
        </w:rPr>
        <w:t xml:space="preserve"> производства.</w:t>
      </w:r>
      <w:bookmarkEnd w:id="19"/>
      <w:r w:rsidRPr="00605DA1">
        <w:rPr>
          <w:rFonts w:cs="Times New Roman"/>
          <w:bCs/>
          <w:color w:val="auto"/>
          <w:szCs w:val="28"/>
        </w:rPr>
        <w:t xml:space="preserve"> При этом технология должна обеспечивать значительно более высокую </w:t>
      </w:r>
      <w:r w:rsidR="007A3840" w:rsidRPr="00605DA1">
        <w:rPr>
          <w:rFonts w:cs="Times New Roman"/>
          <w:bCs/>
          <w:color w:val="auto"/>
          <w:szCs w:val="28"/>
        </w:rPr>
        <w:t>эффективность</w:t>
      </w:r>
      <w:r w:rsidRPr="00605DA1">
        <w:rPr>
          <w:rFonts w:cs="Times New Roman"/>
          <w:bCs/>
          <w:color w:val="auto"/>
          <w:szCs w:val="28"/>
        </w:rPr>
        <w:t xml:space="preserve">, чтобы оправдать выбор в её пользу по сравнению с устоявшейся </w:t>
      </w:r>
      <w:r w:rsidR="00B31383" w:rsidRPr="00605DA1">
        <w:rPr>
          <w:rFonts w:cs="Times New Roman"/>
          <w:bCs/>
          <w:color w:val="auto"/>
          <w:szCs w:val="28"/>
        </w:rPr>
        <w:t>Si</w:t>
      </w:r>
      <w:r w:rsidRPr="00605DA1">
        <w:rPr>
          <w:rFonts w:cs="Times New Roman"/>
          <w:bCs/>
          <w:color w:val="auto"/>
          <w:szCs w:val="28"/>
        </w:rPr>
        <w:t xml:space="preserve"> технологией.</w:t>
      </w:r>
    </w:p>
    <w:p w14:paraId="2B8BB5FD" w14:textId="3DE4ACE1" w:rsidR="007A3840" w:rsidRPr="00605DA1" w:rsidRDefault="001202CB" w:rsidP="00E27516">
      <w:pPr>
        <w:spacing w:after="0" w:line="240" w:lineRule="auto"/>
        <w:ind w:firstLine="709"/>
        <w:jc w:val="both"/>
        <w:rPr>
          <w:rFonts w:cs="Times New Roman"/>
          <w:color w:val="auto"/>
          <w:szCs w:val="28"/>
        </w:rPr>
      </w:pPr>
      <w:r w:rsidRPr="00605DA1">
        <w:rPr>
          <w:rFonts w:cs="Times New Roman"/>
          <w:color w:val="auto"/>
          <w:szCs w:val="28"/>
        </w:rPr>
        <w:t>Наи</w:t>
      </w:r>
      <w:r w:rsidR="00A53DFD" w:rsidRPr="00605DA1">
        <w:rPr>
          <w:rFonts w:cs="Times New Roman"/>
          <w:color w:val="auto"/>
          <w:szCs w:val="28"/>
        </w:rPr>
        <w:t xml:space="preserve">большим потенциалом </w:t>
      </w:r>
      <w:r w:rsidR="001C664F" w:rsidRPr="00605DA1">
        <w:rPr>
          <w:rFonts w:cs="Times New Roman"/>
          <w:color w:val="auto"/>
          <w:szCs w:val="28"/>
        </w:rPr>
        <w:t xml:space="preserve">для широкого </w:t>
      </w:r>
      <w:r w:rsidRPr="00605DA1">
        <w:rPr>
          <w:rFonts w:cs="Times New Roman"/>
          <w:color w:val="auto"/>
          <w:szCs w:val="28"/>
        </w:rPr>
        <w:t>внедрени</w:t>
      </w:r>
      <w:r w:rsidR="001C664F" w:rsidRPr="00605DA1">
        <w:rPr>
          <w:rFonts w:cs="Times New Roman"/>
          <w:color w:val="auto"/>
          <w:szCs w:val="28"/>
        </w:rPr>
        <w:t>я обладают</w:t>
      </w:r>
      <w:r w:rsidR="00075279" w:rsidRPr="00605DA1">
        <w:rPr>
          <w:rFonts w:cs="Times New Roman"/>
          <w:color w:val="auto"/>
          <w:szCs w:val="28"/>
        </w:rPr>
        <w:t xml:space="preserve"> Si/перовскит </w:t>
      </w:r>
      <w:r w:rsidR="00B31383" w:rsidRPr="00605DA1">
        <w:rPr>
          <w:rFonts w:cs="Times New Roman"/>
          <w:color w:val="auto"/>
          <w:szCs w:val="28"/>
        </w:rPr>
        <w:t>тандемные</w:t>
      </w:r>
      <w:r w:rsidR="00075279" w:rsidRPr="00605DA1">
        <w:rPr>
          <w:rFonts w:cs="Times New Roman"/>
          <w:color w:val="auto"/>
          <w:szCs w:val="28"/>
        </w:rPr>
        <w:t xml:space="preserve"> солнечны</w:t>
      </w:r>
      <w:r w:rsidR="001C664F" w:rsidRPr="00605DA1">
        <w:rPr>
          <w:rFonts w:cs="Times New Roman"/>
          <w:color w:val="auto"/>
          <w:szCs w:val="28"/>
        </w:rPr>
        <w:t>е</w:t>
      </w:r>
      <w:r w:rsidR="00075279" w:rsidRPr="00605DA1">
        <w:rPr>
          <w:rFonts w:cs="Times New Roman"/>
          <w:color w:val="auto"/>
          <w:szCs w:val="28"/>
        </w:rPr>
        <w:t xml:space="preserve"> элемент</w:t>
      </w:r>
      <w:r w:rsidR="001C664F" w:rsidRPr="00605DA1">
        <w:rPr>
          <w:rFonts w:cs="Times New Roman"/>
          <w:color w:val="auto"/>
          <w:szCs w:val="28"/>
        </w:rPr>
        <w:t>ы</w:t>
      </w:r>
      <w:r w:rsidR="00075279" w:rsidRPr="00605DA1">
        <w:rPr>
          <w:rFonts w:cs="Times New Roman"/>
          <w:color w:val="auto"/>
          <w:szCs w:val="28"/>
        </w:rPr>
        <w:t>. Такие структуры позволяют объединить высокую эффективность</w:t>
      </w:r>
      <w:r w:rsidRPr="00605DA1">
        <w:rPr>
          <w:rFonts w:cs="Times New Roman"/>
          <w:color w:val="auto"/>
          <w:szCs w:val="28"/>
        </w:rPr>
        <w:t xml:space="preserve"> многопереходных солнечных элементов</w:t>
      </w:r>
      <w:r w:rsidR="00075279" w:rsidRPr="00605DA1">
        <w:rPr>
          <w:rFonts w:cs="Times New Roman"/>
          <w:color w:val="auto"/>
          <w:szCs w:val="28"/>
        </w:rPr>
        <w:t xml:space="preserve"> </w:t>
      </w:r>
      <w:r w:rsidR="007A3840" w:rsidRPr="00605DA1">
        <w:rPr>
          <w:rFonts w:cs="Times New Roman"/>
          <w:color w:val="auto"/>
          <w:szCs w:val="28"/>
        </w:rPr>
        <w:t>и низкую стоимость производства</w:t>
      </w:r>
      <w:r w:rsidR="001452EE" w:rsidRPr="00605DA1">
        <w:rPr>
          <w:rFonts w:cs="Times New Roman"/>
          <w:color w:val="auto"/>
          <w:szCs w:val="28"/>
        </w:rPr>
        <w:t xml:space="preserve"> </w:t>
      </w:r>
      <w:r w:rsidR="00B31383" w:rsidRPr="00605DA1">
        <w:rPr>
          <w:rFonts w:cs="Times New Roman"/>
          <w:color w:val="auto"/>
          <w:szCs w:val="28"/>
        </w:rPr>
        <w:t>Si</w:t>
      </w:r>
      <w:r w:rsidR="001452EE" w:rsidRPr="00605DA1">
        <w:rPr>
          <w:rFonts w:cs="Times New Roman"/>
          <w:color w:val="auto"/>
          <w:szCs w:val="28"/>
        </w:rPr>
        <w:t xml:space="preserve"> и перовскита</w:t>
      </w:r>
      <w:r w:rsidR="007A3840" w:rsidRPr="00605DA1">
        <w:rPr>
          <w:rFonts w:cs="Times New Roman"/>
          <w:color w:val="auto"/>
          <w:szCs w:val="28"/>
        </w:rPr>
        <w:t>.</w:t>
      </w:r>
    </w:p>
    <w:p w14:paraId="36DA6AFE" w14:textId="7CBCEB4D" w:rsidR="00092412" w:rsidRPr="00605DA1" w:rsidRDefault="00092412" w:rsidP="00E27516">
      <w:pPr>
        <w:spacing w:after="0" w:line="240" w:lineRule="auto"/>
        <w:ind w:firstLine="709"/>
        <w:jc w:val="both"/>
        <w:rPr>
          <w:color w:val="auto"/>
        </w:rPr>
      </w:pPr>
      <w:r w:rsidRPr="00605DA1">
        <w:rPr>
          <w:rFonts w:cs="Times New Roman"/>
          <w:bCs/>
          <w:color w:val="auto"/>
          <w:szCs w:val="28"/>
        </w:rPr>
        <w:t xml:space="preserve">По определению </w:t>
      </w:r>
      <w:r w:rsidR="007A3840" w:rsidRPr="00605DA1">
        <w:rPr>
          <w:rFonts w:cs="Times New Roman"/>
          <w:bCs/>
          <w:color w:val="auto"/>
          <w:szCs w:val="28"/>
        </w:rPr>
        <w:t xml:space="preserve">Si/перовскит </w:t>
      </w:r>
      <w:r w:rsidR="00B31383" w:rsidRPr="00605DA1">
        <w:rPr>
          <w:rFonts w:cs="Times New Roman"/>
          <w:bCs/>
          <w:color w:val="auto"/>
          <w:szCs w:val="28"/>
        </w:rPr>
        <w:t>тандемные</w:t>
      </w:r>
      <w:r w:rsidR="00404FAC" w:rsidRPr="00605DA1">
        <w:rPr>
          <w:rFonts w:cs="Times New Roman"/>
          <w:bCs/>
          <w:color w:val="auto"/>
          <w:szCs w:val="28"/>
        </w:rPr>
        <w:t xml:space="preserve"> солнечные элементы </w:t>
      </w:r>
      <w:r w:rsidRPr="00605DA1">
        <w:rPr>
          <w:rFonts w:cs="Times New Roman"/>
          <w:bCs/>
          <w:color w:val="auto"/>
          <w:szCs w:val="28"/>
        </w:rPr>
        <w:t>–</w:t>
      </w:r>
      <w:r w:rsidR="00404FAC" w:rsidRPr="00605DA1">
        <w:rPr>
          <w:rFonts w:cs="Times New Roman"/>
          <w:bCs/>
          <w:color w:val="auto"/>
          <w:szCs w:val="28"/>
        </w:rPr>
        <w:t xml:space="preserve"> это </w:t>
      </w:r>
      <w:r w:rsidR="001C664F" w:rsidRPr="00605DA1">
        <w:rPr>
          <w:rFonts w:cs="Times New Roman"/>
          <w:bCs/>
          <w:color w:val="auto"/>
          <w:szCs w:val="28"/>
        </w:rPr>
        <w:t>многопереходные солнечные элементы</w:t>
      </w:r>
      <w:r w:rsidR="00404FAC" w:rsidRPr="00605DA1">
        <w:rPr>
          <w:rFonts w:cs="Times New Roman"/>
          <w:bCs/>
          <w:color w:val="auto"/>
          <w:szCs w:val="28"/>
        </w:rPr>
        <w:t xml:space="preserve">, состоящие из </w:t>
      </w:r>
      <w:r w:rsidR="00B31383" w:rsidRPr="00605DA1">
        <w:rPr>
          <w:rFonts w:cs="Times New Roman"/>
          <w:bCs/>
          <w:color w:val="auto"/>
          <w:szCs w:val="28"/>
        </w:rPr>
        <w:t>Si</w:t>
      </w:r>
      <w:r w:rsidR="001C664F" w:rsidRPr="00605DA1">
        <w:rPr>
          <w:rFonts w:cs="Times New Roman"/>
          <w:bCs/>
          <w:color w:val="auto"/>
          <w:szCs w:val="28"/>
        </w:rPr>
        <w:t xml:space="preserve"> и перовскита. </w:t>
      </w:r>
      <w:r w:rsidR="00404FAC" w:rsidRPr="00605DA1">
        <w:rPr>
          <w:rFonts w:cs="Times New Roman"/>
          <w:bCs/>
          <w:color w:val="auto"/>
          <w:szCs w:val="28"/>
        </w:rPr>
        <w:t xml:space="preserve">которые работают совместно для преобразования солнечной энергии в электрическую. Основное преимущество </w:t>
      </w:r>
      <w:r w:rsidRPr="00605DA1">
        <w:rPr>
          <w:rFonts w:cs="Times New Roman"/>
          <w:bCs/>
          <w:color w:val="auto"/>
          <w:szCs w:val="28"/>
        </w:rPr>
        <w:t xml:space="preserve">Si/перовскит </w:t>
      </w:r>
      <w:r w:rsidR="00404FAC" w:rsidRPr="00605DA1">
        <w:rPr>
          <w:rFonts w:cs="Times New Roman"/>
          <w:bCs/>
          <w:color w:val="auto"/>
          <w:szCs w:val="28"/>
        </w:rPr>
        <w:t xml:space="preserve">тандемных солнечных элементов заключается в </w:t>
      </w:r>
      <w:r w:rsidR="001452EE" w:rsidRPr="00605DA1">
        <w:rPr>
          <w:rFonts w:cs="Times New Roman"/>
          <w:bCs/>
          <w:color w:val="auto"/>
          <w:szCs w:val="28"/>
        </w:rPr>
        <w:t xml:space="preserve">более </w:t>
      </w:r>
      <w:r w:rsidR="00404FAC" w:rsidRPr="00605DA1">
        <w:rPr>
          <w:rFonts w:cs="Times New Roman"/>
          <w:bCs/>
          <w:color w:val="auto"/>
          <w:szCs w:val="28"/>
        </w:rPr>
        <w:t>оптимальном поглощении солнечного свет</w:t>
      </w:r>
      <w:r w:rsidR="007367D7" w:rsidRPr="00605DA1">
        <w:rPr>
          <w:rFonts w:cs="Times New Roman"/>
          <w:bCs/>
          <w:color w:val="auto"/>
          <w:szCs w:val="28"/>
        </w:rPr>
        <w:t>а</w:t>
      </w:r>
      <w:r w:rsidR="00404FAC" w:rsidRPr="00605DA1">
        <w:rPr>
          <w:rFonts w:cs="Times New Roman"/>
          <w:bCs/>
          <w:color w:val="auto"/>
          <w:szCs w:val="28"/>
        </w:rPr>
        <w:t xml:space="preserve">, где каждый слой оптимизирован для поглощения определенного диапазона </w:t>
      </w:r>
      <w:r w:rsidR="00B31383" w:rsidRPr="00605DA1">
        <w:rPr>
          <w:rFonts w:cs="Times New Roman"/>
          <w:bCs/>
          <w:color w:val="auto"/>
          <w:szCs w:val="28"/>
        </w:rPr>
        <w:t xml:space="preserve">длин </w:t>
      </w:r>
      <w:r w:rsidR="00404FAC" w:rsidRPr="00605DA1">
        <w:rPr>
          <w:rFonts w:cs="Times New Roman"/>
          <w:bCs/>
          <w:color w:val="auto"/>
          <w:szCs w:val="28"/>
        </w:rPr>
        <w:t xml:space="preserve">волн солнечного спектра. </w:t>
      </w:r>
      <w:r w:rsidR="00404FAC" w:rsidRPr="00605DA1">
        <w:rPr>
          <w:color w:val="auto"/>
        </w:rPr>
        <w:t>Пер</w:t>
      </w:r>
      <w:r w:rsidR="007367D7" w:rsidRPr="00605DA1">
        <w:rPr>
          <w:color w:val="auto"/>
        </w:rPr>
        <w:t>о</w:t>
      </w:r>
      <w:r w:rsidR="00404FAC" w:rsidRPr="00605DA1">
        <w:rPr>
          <w:color w:val="auto"/>
        </w:rPr>
        <w:t xml:space="preserve">вскиты обладают высокой абсорбционной способностью в видимом диапазоне, что позволяет им эффективно преобразовывать коротковолновую часть </w:t>
      </w:r>
      <w:r w:rsidR="00B31383" w:rsidRPr="00605DA1">
        <w:rPr>
          <w:color w:val="auto"/>
        </w:rPr>
        <w:t>солнечного спектра</w:t>
      </w:r>
      <w:r w:rsidR="00404FAC" w:rsidRPr="00605DA1">
        <w:rPr>
          <w:color w:val="auto"/>
        </w:rPr>
        <w:t xml:space="preserve">. </w:t>
      </w:r>
      <w:r w:rsidR="00B31383" w:rsidRPr="00605DA1">
        <w:rPr>
          <w:color w:val="auto"/>
        </w:rPr>
        <w:t>В то время как Si</w:t>
      </w:r>
      <w:r w:rsidR="00404FAC" w:rsidRPr="00605DA1">
        <w:rPr>
          <w:color w:val="auto"/>
        </w:rPr>
        <w:t xml:space="preserve">, </w:t>
      </w:r>
      <w:r w:rsidR="00B31383" w:rsidRPr="00605DA1">
        <w:rPr>
          <w:color w:val="auto"/>
        </w:rPr>
        <w:t>эффективным образом</w:t>
      </w:r>
      <w:r w:rsidR="00404FAC" w:rsidRPr="00605DA1">
        <w:rPr>
          <w:color w:val="auto"/>
        </w:rPr>
        <w:t xml:space="preserve"> </w:t>
      </w:r>
      <w:r w:rsidR="00E40D0C" w:rsidRPr="00605DA1">
        <w:rPr>
          <w:color w:val="auto"/>
        </w:rPr>
        <w:t xml:space="preserve">выполняет функции по </w:t>
      </w:r>
      <w:r w:rsidR="00B31383" w:rsidRPr="00605DA1">
        <w:rPr>
          <w:color w:val="auto"/>
        </w:rPr>
        <w:t>поглощению</w:t>
      </w:r>
      <w:r w:rsidR="00404FAC" w:rsidRPr="00605DA1">
        <w:rPr>
          <w:color w:val="auto"/>
        </w:rPr>
        <w:t xml:space="preserve"> </w:t>
      </w:r>
      <w:r w:rsidR="00B31383" w:rsidRPr="00605DA1">
        <w:rPr>
          <w:color w:val="auto"/>
        </w:rPr>
        <w:t>ближней инфракрасной</w:t>
      </w:r>
      <w:r w:rsidR="00404FAC" w:rsidRPr="00605DA1">
        <w:rPr>
          <w:color w:val="auto"/>
        </w:rPr>
        <w:t xml:space="preserve"> части </w:t>
      </w:r>
      <w:r w:rsidR="00B31383" w:rsidRPr="00605DA1">
        <w:rPr>
          <w:color w:val="auto"/>
        </w:rPr>
        <w:t xml:space="preserve">солнечного </w:t>
      </w:r>
      <w:r w:rsidR="00404FAC" w:rsidRPr="00605DA1">
        <w:rPr>
          <w:color w:val="auto"/>
        </w:rPr>
        <w:t xml:space="preserve">спектра. </w:t>
      </w:r>
      <w:r w:rsidRPr="00605DA1">
        <w:rPr>
          <w:color w:val="auto"/>
        </w:rPr>
        <w:t>Такой подход позволяет значительно повысить общую эффективность преобразования солнечной энергии.</w:t>
      </w:r>
    </w:p>
    <w:p w14:paraId="549568F5" w14:textId="77777777" w:rsidR="007367D7" w:rsidRPr="00605DA1" w:rsidRDefault="007367D7" w:rsidP="007D13B2">
      <w:pPr>
        <w:spacing w:after="0" w:line="240" w:lineRule="auto"/>
        <w:ind w:firstLine="720"/>
        <w:jc w:val="both"/>
        <w:rPr>
          <w:color w:val="auto"/>
        </w:rPr>
      </w:pPr>
    </w:p>
    <w:p w14:paraId="34C712AE" w14:textId="75394B6F" w:rsidR="00F32F05" w:rsidRPr="00605DA1" w:rsidRDefault="00F32F05" w:rsidP="007D13B2">
      <w:pPr>
        <w:pStyle w:val="a7"/>
        <w:numPr>
          <w:ilvl w:val="2"/>
          <w:numId w:val="20"/>
        </w:numPr>
        <w:spacing w:after="0" w:line="240" w:lineRule="auto"/>
        <w:jc w:val="both"/>
        <w:outlineLvl w:val="2"/>
        <w:rPr>
          <w:rFonts w:cs="Times New Roman"/>
          <w:b/>
          <w:color w:val="auto"/>
          <w:szCs w:val="28"/>
        </w:rPr>
      </w:pPr>
      <w:bookmarkStart w:id="20" w:name="_Toc205801841"/>
      <w:r w:rsidRPr="00605DA1">
        <w:rPr>
          <w:rFonts w:cs="Times New Roman"/>
          <w:b/>
          <w:color w:val="auto"/>
          <w:szCs w:val="28"/>
        </w:rPr>
        <w:t xml:space="preserve">Архитектуры </w:t>
      </w:r>
      <w:r w:rsidR="00916E8E" w:rsidRPr="00605DA1">
        <w:rPr>
          <w:rFonts w:cs="Times New Roman"/>
          <w:b/>
          <w:color w:val="auto"/>
          <w:szCs w:val="28"/>
        </w:rPr>
        <w:t xml:space="preserve">Si/перовскит </w:t>
      </w:r>
      <w:r w:rsidRPr="00605DA1">
        <w:rPr>
          <w:rFonts w:cs="Times New Roman"/>
          <w:b/>
          <w:color w:val="auto"/>
          <w:szCs w:val="28"/>
        </w:rPr>
        <w:t>тандемных солнечных элементов</w:t>
      </w:r>
      <w:bookmarkEnd w:id="20"/>
      <w:r w:rsidRPr="00605DA1">
        <w:rPr>
          <w:rFonts w:cs="Times New Roman"/>
          <w:b/>
          <w:color w:val="auto"/>
          <w:szCs w:val="28"/>
        </w:rPr>
        <w:t xml:space="preserve"> </w:t>
      </w:r>
    </w:p>
    <w:p w14:paraId="368F5BF2" w14:textId="160E726D" w:rsidR="00F32F05" w:rsidRPr="00605DA1" w:rsidRDefault="00916E8E"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Среди различных </w:t>
      </w:r>
      <w:r w:rsidR="00B31383" w:rsidRPr="00605DA1">
        <w:rPr>
          <w:rFonts w:cs="Times New Roman"/>
          <w:bCs/>
          <w:color w:val="auto"/>
          <w:szCs w:val="28"/>
        </w:rPr>
        <w:t>архитектур</w:t>
      </w:r>
      <w:r w:rsidRPr="00605DA1">
        <w:rPr>
          <w:rFonts w:cs="Times New Roman"/>
          <w:bCs/>
          <w:color w:val="auto"/>
          <w:szCs w:val="28"/>
        </w:rPr>
        <w:t xml:space="preserve"> Si/перовскит тандемных солнечных элементов </w:t>
      </w:r>
      <w:r w:rsidR="00266FBE" w:rsidRPr="00605DA1">
        <w:rPr>
          <w:rFonts w:cs="Times New Roman"/>
          <w:bCs/>
          <w:color w:val="auto"/>
          <w:szCs w:val="28"/>
        </w:rPr>
        <w:t>наибольшее</w:t>
      </w:r>
      <w:r w:rsidRPr="00605DA1">
        <w:rPr>
          <w:rFonts w:cs="Times New Roman"/>
          <w:bCs/>
          <w:color w:val="auto"/>
          <w:szCs w:val="28"/>
        </w:rPr>
        <w:t xml:space="preserve"> </w:t>
      </w:r>
      <w:r w:rsidR="00B31383" w:rsidRPr="00605DA1">
        <w:rPr>
          <w:rFonts w:cs="Times New Roman"/>
          <w:bCs/>
          <w:color w:val="auto"/>
          <w:szCs w:val="28"/>
        </w:rPr>
        <w:t>распространение</w:t>
      </w:r>
      <w:r w:rsidRPr="00605DA1">
        <w:rPr>
          <w:rFonts w:cs="Times New Roman"/>
          <w:bCs/>
          <w:color w:val="auto"/>
          <w:szCs w:val="28"/>
        </w:rPr>
        <w:t xml:space="preserve"> получили </w:t>
      </w:r>
      <w:r w:rsidR="00B31383" w:rsidRPr="00605DA1">
        <w:rPr>
          <w:rFonts w:cs="Times New Roman"/>
          <w:bCs/>
          <w:color w:val="auto"/>
          <w:szCs w:val="28"/>
        </w:rPr>
        <w:t xml:space="preserve">солнечные </w:t>
      </w:r>
      <w:r w:rsidRPr="00605DA1">
        <w:rPr>
          <w:rFonts w:cs="Times New Roman"/>
          <w:bCs/>
          <w:color w:val="auto"/>
          <w:szCs w:val="28"/>
        </w:rPr>
        <w:t>элементы с 4 и 2 контактами</w:t>
      </w:r>
      <w:r w:rsidR="0005548A" w:rsidRPr="00605DA1">
        <w:rPr>
          <w:rFonts w:cs="Times New Roman"/>
          <w:bCs/>
          <w:color w:val="auto"/>
          <w:szCs w:val="28"/>
        </w:rPr>
        <w:t xml:space="preserve"> (</w:t>
      </w:r>
      <w:r w:rsidR="007367D7" w:rsidRPr="00605DA1">
        <w:rPr>
          <w:bCs/>
          <w:color w:val="auto"/>
          <w:szCs w:val="32"/>
        </w:rPr>
        <w:t xml:space="preserve">рисунок </w:t>
      </w:r>
      <w:r w:rsidR="00EB1922" w:rsidRPr="00605DA1">
        <w:rPr>
          <w:rFonts w:cs="Times New Roman"/>
          <w:bCs/>
          <w:color w:val="auto"/>
          <w:szCs w:val="28"/>
        </w:rPr>
        <w:t>4</w:t>
      </w:r>
      <w:r w:rsidR="0005548A" w:rsidRPr="00605DA1">
        <w:rPr>
          <w:rFonts w:cs="Times New Roman"/>
          <w:bCs/>
          <w:color w:val="auto"/>
          <w:szCs w:val="28"/>
        </w:rPr>
        <w:t>)</w:t>
      </w:r>
      <w:r w:rsidRPr="00605DA1">
        <w:rPr>
          <w:rFonts w:cs="Times New Roman"/>
          <w:bCs/>
          <w:color w:val="auto"/>
          <w:szCs w:val="28"/>
        </w:rPr>
        <w:t xml:space="preserve">. </w:t>
      </w:r>
    </w:p>
    <w:p w14:paraId="594905FF" w14:textId="2A9609C2" w:rsidR="00266FBE" w:rsidRPr="00605DA1" w:rsidRDefault="00373E43"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Архитектура тандемных солнечных элементов с 4 контактами представляет собой конструкцию, в которой каждый </w:t>
      </w:r>
      <w:r w:rsidR="00B31383" w:rsidRPr="00605DA1">
        <w:rPr>
          <w:rFonts w:cs="Times New Roman"/>
          <w:bCs/>
          <w:color w:val="auto"/>
          <w:szCs w:val="28"/>
        </w:rPr>
        <w:t>субэлемент</w:t>
      </w:r>
      <w:r w:rsidRPr="00605DA1">
        <w:rPr>
          <w:rFonts w:cs="Times New Roman"/>
          <w:bCs/>
          <w:color w:val="auto"/>
          <w:szCs w:val="28"/>
        </w:rPr>
        <w:t xml:space="preserve"> имеет свои собственные электрические соединения </w:t>
      </w:r>
      <w:sdt>
        <w:sdtPr>
          <w:rPr>
            <w:rFonts w:cs="Times New Roman"/>
            <w:bCs/>
            <w:color w:val="000000"/>
            <w:szCs w:val="28"/>
          </w:rPr>
          <w:tag w:val="MENDELEY_CITATION_v3_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"/>
          <w:id w:val="460155994"/>
          <w:placeholder>
            <w:docPart w:val="DefaultPlaceholder_-1854013440"/>
          </w:placeholder>
        </w:sdtPr>
        <w:sdtEndPr/>
        <w:sdtContent>
          <w:r w:rsidR="009E5C67" w:rsidRPr="00605DA1">
            <w:rPr>
              <w:rFonts w:cs="Times New Roman"/>
              <w:bCs/>
              <w:color w:val="000000"/>
              <w:szCs w:val="28"/>
            </w:rPr>
            <w:t>[31,32]</w:t>
          </w:r>
        </w:sdtContent>
      </w:sdt>
      <w:r w:rsidRPr="00605DA1">
        <w:rPr>
          <w:rFonts w:cs="Times New Roman"/>
          <w:bCs/>
          <w:color w:val="auto"/>
          <w:szCs w:val="28"/>
        </w:rPr>
        <w:t>.</w:t>
      </w:r>
      <w:r w:rsidR="00B31383" w:rsidRPr="00605DA1">
        <w:rPr>
          <w:rFonts w:cs="Times New Roman"/>
          <w:bCs/>
          <w:color w:val="auto"/>
          <w:szCs w:val="28"/>
        </w:rPr>
        <w:t xml:space="preserve"> Таким образом, </w:t>
      </w:r>
      <w:r w:rsidR="0012182C" w:rsidRPr="00605DA1">
        <w:rPr>
          <w:rFonts w:cs="Times New Roman"/>
          <w:bCs/>
          <w:color w:val="auto"/>
          <w:szCs w:val="28"/>
        </w:rPr>
        <w:t xml:space="preserve">верхний и нижний </w:t>
      </w:r>
      <w:r w:rsidR="00B31383" w:rsidRPr="00605DA1">
        <w:rPr>
          <w:rFonts w:cs="Times New Roman"/>
          <w:bCs/>
          <w:color w:val="auto"/>
          <w:szCs w:val="28"/>
        </w:rPr>
        <w:t>субэлементы</w:t>
      </w:r>
      <w:r w:rsidR="0012182C" w:rsidRPr="00605DA1">
        <w:rPr>
          <w:rFonts w:cs="Times New Roman"/>
          <w:bCs/>
          <w:color w:val="auto"/>
          <w:szCs w:val="28"/>
        </w:rPr>
        <w:t xml:space="preserve"> функционируют независимо друг от друга. Каждый элемент подключается к отдельному набору выводов, что позволяет генерировать ток и напряжение, опираясь на </w:t>
      </w:r>
      <w:r w:rsidR="0005548A" w:rsidRPr="00605DA1">
        <w:rPr>
          <w:rFonts w:cs="Times New Roman"/>
          <w:bCs/>
          <w:color w:val="auto"/>
          <w:szCs w:val="28"/>
        </w:rPr>
        <w:t xml:space="preserve">их </w:t>
      </w:r>
      <w:r w:rsidR="0012182C" w:rsidRPr="00605DA1">
        <w:rPr>
          <w:rFonts w:cs="Times New Roman"/>
          <w:bCs/>
          <w:color w:val="auto"/>
          <w:szCs w:val="28"/>
        </w:rPr>
        <w:t>индивидуальные характеристики.</w:t>
      </w:r>
      <w:r w:rsidRPr="00605DA1">
        <w:rPr>
          <w:rFonts w:cs="Times New Roman"/>
          <w:bCs/>
          <w:color w:val="auto"/>
          <w:szCs w:val="28"/>
        </w:rPr>
        <w:t xml:space="preserve"> Поскольку верхний и нижний </w:t>
      </w:r>
      <w:r w:rsidR="00B31383" w:rsidRPr="00605DA1">
        <w:rPr>
          <w:rFonts w:cs="Times New Roman"/>
          <w:bCs/>
          <w:color w:val="auto"/>
          <w:szCs w:val="28"/>
        </w:rPr>
        <w:t>субэлементы</w:t>
      </w:r>
      <w:r w:rsidRPr="00605DA1">
        <w:rPr>
          <w:rFonts w:cs="Times New Roman"/>
          <w:bCs/>
          <w:color w:val="auto"/>
          <w:szCs w:val="28"/>
        </w:rPr>
        <w:t xml:space="preserve"> работают независимо, их параметры можно варьировать отдельно друг от друга. Это позволяет избежать ситуаций, когда один </w:t>
      </w:r>
      <w:r w:rsidR="00B31383" w:rsidRPr="00605DA1">
        <w:rPr>
          <w:rFonts w:cs="Times New Roman"/>
          <w:bCs/>
          <w:color w:val="auto"/>
          <w:szCs w:val="28"/>
        </w:rPr>
        <w:t>суб</w:t>
      </w:r>
      <w:r w:rsidRPr="00605DA1">
        <w:rPr>
          <w:rFonts w:cs="Times New Roman"/>
          <w:bCs/>
          <w:color w:val="auto"/>
          <w:szCs w:val="28"/>
        </w:rPr>
        <w:t xml:space="preserve">элемент ограничивает производительность другого. Более того, наличие двух отдельных </w:t>
      </w:r>
      <w:r w:rsidR="00B31383" w:rsidRPr="00605DA1">
        <w:rPr>
          <w:rFonts w:cs="Times New Roman"/>
          <w:bCs/>
          <w:color w:val="auto"/>
          <w:szCs w:val="28"/>
        </w:rPr>
        <w:t>субэлементов</w:t>
      </w:r>
      <w:r w:rsidRPr="00605DA1">
        <w:rPr>
          <w:rFonts w:cs="Times New Roman"/>
          <w:bCs/>
          <w:color w:val="auto"/>
          <w:szCs w:val="28"/>
        </w:rPr>
        <w:t>, каждый из которых оптимизирован для определенной части спектра, позволяет минимизировать потери энергии, которые могут возникнуть при поглощении света с различной длиной волны.</w:t>
      </w:r>
    </w:p>
    <w:p w14:paraId="731459CB" w14:textId="7788CC07" w:rsidR="00373E43" w:rsidRPr="00605DA1" w:rsidRDefault="00373E43"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lastRenderedPageBreak/>
        <w:t xml:space="preserve">Тем не менее, 4 контактные тандемные солнечные элементы имеют ряд недостатков. Наличие двух независимых выводов требует </w:t>
      </w:r>
      <w:r w:rsidR="00F4392F" w:rsidRPr="00605DA1">
        <w:rPr>
          <w:rFonts w:cs="Times New Roman"/>
          <w:bCs/>
          <w:color w:val="auto"/>
          <w:szCs w:val="28"/>
          <w:lang w:val="kk-KZ"/>
        </w:rPr>
        <w:t xml:space="preserve">использования </w:t>
      </w:r>
      <w:r w:rsidRPr="00605DA1">
        <w:rPr>
          <w:rFonts w:cs="Times New Roman"/>
          <w:bCs/>
          <w:color w:val="auto"/>
          <w:szCs w:val="28"/>
        </w:rPr>
        <w:t xml:space="preserve">более сложной схемы подключения, что значительно увеличивает стоимость монтажа. Более того архитектура 4-х контактных тандемных солнечных элементов требует использования 3 прозрачных проводящих контактов каждый из которых приводит к </w:t>
      </w:r>
      <w:r w:rsidR="00E77E84" w:rsidRPr="00605DA1">
        <w:rPr>
          <w:rFonts w:cs="Times New Roman"/>
          <w:bCs/>
          <w:color w:val="auto"/>
          <w:szCs w:val="28"/>
        </w:rPr>
        <w:t>снижению</w:t>
      </w:r>
      <w:r w:rsidRPr="00605DA1">
        <w:rPr>
          <w:rFonts w:cs="Times New Roman"/>
          <w:bCs/>
          <w:color w:val="auto"/>
          <w:szCs w:val="28"/>
        </w:rPr>
        <w:t xml:space="preserve"> светопропускания, </w:t>
      </w:r>
      <w:r w:rsidR="00E77E84" w:rsidRPr="00605DA1">
        <w:rPr>
          <w:rFonts w:cs="Times New Roman"/>
          <w:bCs/>
          <w:color w:val="auto"/>
          <w:szCs w:val="28"/>
        </w:rPr>
        <w:t>усложнению</w:t>
      </w:r>
      <w:r w:rsidRPr="00605DA1">
        <w:rPr>
          <w:rFonts w:cs="Times New Roman"/>
          <w:bCs/>
          <w:color w:val="auto"/>
          <w:szCs w:val="28"/>
        </w:rPr>
        <w:t xml:space="preserve"> конструкции</w:t>
      </w:r>
      <w:r w:rsidR="0012182C" w:rsidRPr="00605DA1">
        <w:rPr>
          <w:rFonts w:cs="Times New Roman"/>
          <w:bCs/>
          <w:color w:val="auto"/>
          <w:szCs w:val="28"/>
        </w:rPr>
        <w:t>,</w:t>
      </w:r>
      <w:r w:rsidRPr="00605DA1">
        <w:rPr>
          <w:rFonts w:cs="Times New Roman"/>
          <w:bCs/>
          <w:color w:val="auto"/>
          <w:szCs w:val="28"/>
        </w:rPr>
        <w:t xml:space="preserve"> </w:t>
      </w:r>
      <w:r w:rsidR="00E77E84" w:rsidRPr="00605DA1">
        <w:rPr>
          <w:rFonts w:cs="Times New Roman"/>
          <w:bCs/>
          <w:color w:val="auto"/>
          <w:szCs w:val="28"/>
        </w:rPr>
        <w:t>увеличению</w:t>
      </w:r>
      <w:r w:rsidRPr="00605DA1">
        <w:rPr>
          <w:rFonts w:cs="Times New Roman"/>
          <w:bCs/>
          <w:color w:val="auto"/>
          <w:szCs w:val="28"/>
        </w:rPr>
        <w:t xml:space="preserve"> электрического сопротивления</w:t>
      </w:r>
      <w:r w:rsidR="0012182C" w:rsidRPr="00605DA1">
        <w:rPr>
          <w:rFonts w:cs="Times New Roman"/>
          <w:bCs/>
          <w:color w:val="auto"/>
          <w:szCs w:val="28"/>
        </w:rPr>
        <w:t xml:space="preserve"> и стоимости производства</w:t>
      </w:r>
      <w:r w:rsidR="0005548A" w:rsidRPr="00605DA1">
        <w:rPr>
          <w:rFonts w:cs="Times New Roman"/>
          <w:bCs/>
          <w:color w:val="auto"/>
          <w:szCs w:val="28"/>
        </w:rPr>
        <w:t xml:space="preserve"> </w:t>
      </w:r>
      <w:sdt>
        <w:sdtPr>
          <w:rPr>
            <w:rFonts w:cs="Times New Roman"/>
            <w:bCs/>
            <w:color w:val="000000"/>
            <w:szCs w:val="28"/>
          </w:rPr>
          <w:tag w:val="MENDELEY_CITATION_v3_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"/>
          <w:id w:val="1526974647"/>
          <w:placeholder>
            <w:docPart w:val="DefaultPlaceholder_-1854013440"/>
          </w:placeholder>
        </w:sdtPr>
        <w:sdtEndPr/>
        <w:sdtContent>
          <w:r w:rsidR="009E5C67" w:rsidRPr="00605DA1">
            <w:rPr>
              <w:rFonts w:cs="Times New Roman"/>
              <w:bCs/>
              <w:color w:val="000000"/>
              <w:szCs w:val="28"/>
            </w:rPr>
            <w:t>[33]</w:t>
          </w:r>
        </w:sdtContent>
      </w:sdt>
      <w:r w:rsidRPr="00605DA1">
        <w:rPr>
          <w:rFonts w:cs="Times New Roman"/>
          <w:bCs/>
          <w:color w:val="auto"/>
          <w:szCs w:val="28"/>
        </w:rPr>
        <w:t>.</w:t>
      </w:r>
    </w:p>
    <w:p w14:paraId="3D0063CF" w14:textId="77777777" w:rsidR="00FF064B" w:rsidRPr="00605DA1" w:rsidRDefault="00FF064B" w:rsidP="00FF064B">
      <w:pPr>
        <w:pStyle w:val="a7"/>
        <w:spacing w:after="0" w:line="240" w:lineRule="auto"/>
        <w:ind w:left="0" w:firstLine="709"/>
        <w:jc w:val="both"/>
        <w:rPr>
          <w:rFonts w:cs="Times New Roman"/>
          <w:bCs/>
          <w:color w:val="auto"/>
          <w:szCs w:val="28"/>
        </w:rPr>
      </w:pPr>
      <w:r w:rsidRPr="00605DA1">
        <w:rPr>
          <w:rFonts w:cs="Times New Roman"/>
          <w:bCs/>
          <w:color w:val="auto"/>
          <w:szCs w:val="28"/>
        </w:rPr>
        <w:t>Архитектура тандемных солнечных элементов с 2 контактами (монолитные тандемные солнечные элемента) представляет собой схему, в которой верхний и нижний солнечные элементы соединены последовательно, деля единые электрические контакты. Ток, сгенерированный обоими субэлементами, протекает через общие электрические контакты. Соответственно, ток, вырабатываемый каждым субэлементом, влияет на работу второго субэлемента.</w:t>
      </w:r>
    </w:p>
    <w:p w14:paraId="4FA50767" w14:textId="77777777" w:rsidR="00266FBE" w:rsidRPr="00605DA1" w:rsidRDefault="00266FBE" w:rsidP="007D13B2">
      <w:pPr>
        <w:pStyle w:val="a7"/>
        <w:spacing w:after="0" w:line="240" w:lineRule="auto"/>
        <w:ind w:left="0" w:firstLine="720"/>
        <w:jc w:val="both"/>
        <w:rPr>
          <w:rFonts w:cs="Times New Roman"/>
          <w:bCs/>
          <w:color w:val="auto"/>
          <w:szCs w:val="28"/>
        </w:rPr>
      </w:pPr>
    </w:p>
    <w:p w14:paraId="2B7BEFA6" w14:textId="59C0A06F" w:rsidR="0005548A" w:rsidRPr="00605DA1" w:rsidRDefault="00215AE2" w:rsidP="007D13B2">
      <w:pPr>
        <w:pStyle w:val="a7"/>
        <w:keepNext/>
        <w:spacing w:after="0" w:line="240" w:lineRule="auto"/>
        <w:ind w:left="0"/>
        <w:jc w:val="center"/>
        <w:rPr>
          <w:color w:val="auto"/>
        </w:rPr>
      </w:pPr>
      <w:r w:rsidRPr="00605DA1">
        <w:rPr>
          <w:noProof/>
          <w:color w:val="auto"/>
          <w:lang w:eastAsia="ru-RU"/>
        </w:rPr>
        <w:drawing>
          <wp:inline distT="0" distB="0" distL="0" distR="0" wp14:anchorId="4DD7A215" wp14:editId="3A5303AD">
            <wp:extent cx="4860000" cy="2795392"/>
            <wp:effectExtent l="0" t="0" r="0" b="5080"/>
            <wp:docPr id="15844900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90006" name="Рисунок 1584490006"/>
                    <pic:cNvPicPr/>
                  </pic:nvPicPr>
                  <pic:blipFill>
                    <a:blip r:embed="rId12" cstate="email">
                      <a:extLst>
                        <a:ext uri="{28A0092B-C50C-407E-A947-70E740481C1C}">
                          <a14:useLocalDpi xmlns:a14="http://schemas.microsoft.com/office/drawing/2010/main"/>
                        </a:ext>
                      </a:extLst>
                    </a:blip>
                    <a:stretch>
                      <a:fillRect/>
                    </a:stretch>
                  </pic:blipFill>
                  <pic:spPr>
                    <a:xfrm>
                      <a:off x="0" y="0"/>
                      <a:ext cx="4860000" cy="2795392"/>
                    </a:xfrm>
                    <a:prstGeom prst="rect">
                      <a:avLst/>
                    </a:prstGeom>
                  </pic:spPr>
                </pic:pic>
              </a:graphicData>
            </a:graphic>
          </wp:inline>
        </w:drawing>
      </w:r>
    </w:p>
    <w:p w14:paraId="435E5339" w14:textId="77777777" w:rsidR="00353B49" w:rsidRPr="00605DA1" w:rsidRDefault="00353B49" w:rsidP="007D13B2">
      <w:pPr>
        <w:pStyle w:val="af"/>
        <w:spacing w:after="0"/>
        <w:jc w:val="center"/>
        <w:rPr>
          <w:i w:val="0"/>
          <w:iCs w:val="0"/>
          <w:color w:val="auto"/>
          <w:sz w:val="28"/>
          <w:szCs w:val="28"/>
        </w:rPr>
      </w:pPr>
    </w:p>
    <w:p w14:paraId="00E300B8" w14:textId="12EE57D6" w:rsidR="00266FBE" w:rsidRPr="00605DA1" w:rsidRDefault="0005548A" w:rsidP="007D13B2">
      <w:pPr>
        <w:pStyle w:val="af"/>
        <w:spacing w:after="0"/>
        <w:jc w:val="center"/>
        <w:rPr>
          <w:rFonts w:cs="Times New Roman"/>
          <w:bCs/>
          <w:i w:val="0"/>
          <w:iCs w:val="0"/>
          <w:color w:val="auto"/>
          <w:sz w:val="28"/>
          <w:szCs w:val="28"/>
        </w:rPr>
      </w:pPr>
      <w:r w:rsidRPr="00605DA1">
        <w:rPr>
          <w:i w:val="0"/>
          <w:iCs w:val="0"/>
          <w:color w:val="auto"/>
          <w:sz w:val="28"/>
          <w:szCs w:val="28"/>
        </w:rPr>
        <w:t xml:space="preserve">Рисунок </w:t>
      </w:r>
      <w:r w:rsidR="00EB1922" w:rsidRPr="00605DA1">
        <w:rPr>
          <w:i w:val="0"/>
          <w:iCs w:val="0"/>
          <w:color w:val="auto"/>
          <w:sz w:val="28"/>
          <w:szCs w:val="28"/>
        </w:rPr>
        <w:t>4</w:t>
      </w:r>
      <w:r w:rsidRPr="00605DA1">
        <w:rPr>
          <w:i w:val="0"/>
          <w:iCs w:val="0"/>
          <w:color w:val="auto"/>
          <w:sz w:val="28"/>
          <w:szCs w:val="28"/>
        </w:rPr>
        <w:t xml:space="preserve"> – Схематичное изображение структуры а) четырех терминального и </w:t>
      </w:r>
      <w:r w:rsidR="00EC0257" w:rsidRPr="00605DA1">
        <w:rPr>
          <w:i w:val="0"/>
          <w:iCs w:val="0"/>
          <w:color w:val="auto"/>
          <w:sz w:val="28"/>
          <w:szCs w:val="28"/>
        </w:rPr>
        <w:t>б</w:t>
      </w:r>
      <w:r w:rsidRPr="00605DA1">
        <w:rPr>
          <w:i w:val="0"/>
          <w:iCs w:val="0"/>
          <w:color w:val="auto"/>
          <w:sz w:val="28"/>
          <w:szCs w:val="28"/>
        </w:rPr>
        <w:t>) двух терминального Si/перовскит тандемного солнечного элемента</w:t>
      </w:r>
    </w:p>
    <w:p w14:paraId="3B3A1665" w14:textId="77777777" w:rsidR="00266FBE" w:rsidRPr="00605DA1" w:rsidRDefault="00266FBE" w:rsidP="007D13B2">
      <w:pPr>
        <w:pStyle w:val="a7"/>
        <w:spacing w:after="0" w:line="240" w:lineRule="auto"/>
        <w:ind w:left="0" w:firstLine="720"/>
        <w:jc w:val="both"/>
        <w:rPr>
          <w:rFonts w:cs="Times New Roman"/>
          <w:bCs/>
          <w:color w:val="auto"/>
          <w:szCs w:val="28"/>
        </w:rPr>
      </w:pPr>
    </w:p>
    <w:p w14:paraId="5E5A0632" w14:textId="74C424B6" w:rsidR="00266FBE" w:rsidRPr="00605DA1" w:rsidRDefault="00F3161C"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К основным преимуществам архитектуры с 2 контактами можно отнести простоту конструкции, компактность, низкие производственные затраты, </w:t>
      </w:r>
      <w:r w:rsidR="00430884" w:rsidRPr="00605DA1">
        <w:rPr>
          <w:rFonts w:cs="Times New Roman"/>
          <w:bCs/>
          <w:color w:val="auto"/>
          <w:szCs w:val="28"/>
        </w:rPr>
        <w:t>высокую</w:t>
      </w:r>
      <w:r w:rsidRPr="00605DA1">
        <w:rPr>
          <w:rFonts w:cs="Times New Roman"/>
          <w:bCs/>
          <w:color w:val="auto"/>
          <w:szCs w:val="28"/>
        </w:rPr>
        <w:t xml:space="preserve"> эффективность.</w:t>
      </w:r>
      <w:r w:rsidR="00C71F80" w:rsidRPr="00605DA1">
        <w:rPr>
          <w:rFonts w:cs="Times New Roman"/>
          <w:bCs/>
          <w:color w:val="auto"/>
          <w:szCs w:val="28"/>
        </w:rPr>
        <w:t xml:space="preserve"> </w:t>
      </w:r>
      <w:r w:rsidRPr="00605DA1">
        <w:rPr>
          <w:rFonts w:cs="Times New Roman"/>
          <w:bCs/>
          <w:color w:val="auto"/>
          <w:szCs w:val="28"/>
        </w:rPr>
        <w:t xml:space="preserve">Однако, архитектура </w:t>
      </w:r>
      <w:r w:rsidR="00A30AFE" w:rsidRPr="00605DA1">
        <w:rPr>
          <w:rFonts w:cs="Times New Roman"/>
          <w:bCs/>
          <w:color w:val="auto"/>
          <w:szCs w:val="28"/>
        </w:rPr>
        <w:t>тандемных</w:t>
      </w:r>
      <w:r w:rsidRPr="00605DA1">
        <w:rPr>
          <w:rFonts w:cs="Times New Roman"/>
          <w:bCs/>
          <w:color w:val="auto"/>
          <w:szCs w:val="28"/>
        </w:rPr>
        <w:t xml:space="preserve"> солнечных </w:t>
      </w:r>
      <w:r w:rsidR="00A30AFE" w:rsidRPr="00605DA1">
        <w:rPr>
          <w:rFonts w:cs="Times New Roman"/>
          <w:bCs/>
          <w:color w:val="auto"/>
          <w:szCs w:val="28"/>
        </w:rPr>
        <w:t>элементов</w:t>
      </w:r>
      <w:r w:rsidRPr="00605DA1">
        <w:rPr>
          <w:rFonts w:cs="Times New Roman"/>
          <w:bCs/>
          <w:color w:val="auto"/>
          <w:szCs w:val="28"/>
        </w:rPr>
        <w:t xml:space="preserve"> с 2 </w:t>
      </w:r>
      <w:r w:rsidR="00A30AFE" w:rsidRPr="00605DA1">
        <w:rPr>
          <w:rFonts w:cs="Times New Roman"/>
          <w:bCs/>
          <w:color w:val="auto"/>
          <w:szCs w:val="28"/>
        </w:rPr>
        <w:t>контактами</w:t>
      </w:r>
      <w:r w:rsidRPr="00605DA1">
        <w:rPr>
          <w:rFonts w:cs="Times New Roman"/>
          <w:bCs/>
          <w:color w:val="auto"/>
          <w:szCs w:val="28"/>
        </w:rPr>
        <w:t xml:space="preserve"> требует точного контроля характеристик обоих элементов.</w:t>
      </w:r>
      <w:r w:rsidR="00266FBE" w:rsidRPr="00605DA1">
        <w:rPr>
          <w:rFonts w:cs="Times New Roman"/>
          <w:bCs/>
          <w:color w:val="auto"/>
          <w:szCs w:val="28"/>
        </w:rPr>
        <w:t xml:space="preserve"> Поскольку два </w:t>
      </w:r>
      <w:r w:rsidR="00A30AFE" w:rsidRPr="00605DA1">
        <w:rPr>
          <w:rFonts w:cs="Times New Roman"/>
          <w:bCs/>
          <w:color w:val="auto"/>
          <w:szCs w:val="28"/>
        </w:rPr>
        <w:t>суб</w:t>
      </w:r>
      <w:r w:rsidR="00266FBE" w:rsidRPr="00605DA1">
        <w:rPr>
          <w:rFonts w:cs="Times New Roman"/>
          <w:bCs/>
          <w:color w:val="auto"/>
          <w:szCs w:val="28"/>
        </w:rPr>
        <w:t>элемента работают в одной цепи, любые несоответствия в характеристиках (например, в токе</w:t>
      </w:r>
      <w:r w:rsidR="00A30AFE" w:rsidRPr="00605DA1">
        <w:rPr>
          <w:rFonts w:cs="Times New Roman"/>
          <w:bCs/>
          <w:color w:val="auto"/>
          <w:szCs w:val="28"/>
        </w:rPr>
        <w:t xml:space="preserve"> короткого замыкания (</w:t>
      </w:r>
      <w:r w:rsidR="00A30AFE" w:rsidRPr="00605DA1">
        <w:rPr>
          <w:rFonts w:cs="Times New Roman"/>
          <w:bCs/>
          <w:i/>
          <w:iCs/>
          <w:color w:val="auto"/>
          <w:szCs w:val="28"/>
        </w:rPr>
        <w:t>J</w:t>
      </w:r>
      <w:r w:rsidR="00A30AFE" w:rsidRPr="00605DA1">
        <w:rPr>
          <w:rFonts w:cs="Times New Roman"/>
          <w:bCs/>
          <w:color w:val="auto"/>
          <w:szCs w:val="28"/>
          <w:vertAlign w:val="subscript"/>
        </w:rPr>
        <w:t>SC</w:t>
      </w:r>
      <w:r w:rsidR="00A30AFE" w:rsidRPr="00605DA1">
        <w:rPr>
          <w:rFonts w:cs="Times New Roman"/>
          <w:bCs/>
          <w:color w:val="auto"/>
          <w:szCs w:val="28"/>
        </w:rPr>
        <w:t>)</w:t>
      </w:r>
      <w:r w:rsidR="00266FBE" w:rsidRPr="00605DA1">
        <w:rPr>
          <w:rFonts w:cs="Times New Roman"/>
          <w:bCs/>
          <w:color w:val="auto"/>
          <w:szCs w:val="28"/>
        </w:rPr>
        <w:t>) могут негативно сказаться на общей производительности устройства</w:t>
      </w:r>
      <w:r w:rsidR="00C71F80" w:rsidRPr="00605DA1">
        <w:rPr>
          <w:rFonts w:cs="Times New Roman"/>
          <w:bCs/>
          <w:color w:val="auto"/>
          <w:szCs w:val="28"/>
        </w:rPr>
        <w:t xml:space="preserve"> </w:t>
      </w:r>
      <w:sdt>
        <w:sdtPr>
          <w:rPr>
            <w:rFonts w:cs="Times New Roman"/>
            <w:bCs/>
            <w:color w:val="000000"/>
            <w:szCs w:val="28"/>
          </w:rPr>
          <w:tag w:val="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"/>
          <w:id w:val="-1481374940"/>
          <w:placeholder>
            <w:docPart w:val="DefaultPlaceholder_-1854013440"/>
          </w:placeholder>
        </w:sdtPr>
        <w:sdtEndPr/>
        <w:sdtContent>
          <w:r w:rsidR="009E5C67" w:rsidRPr="00605DA1">
            <w:rPr>
              <w:rFonts w:cs="Times New Roman"/>
              <w:bCs/>
              <w:color w:val="000000"/>
              <w:szCs w:val="28"/>
            </w:rPr>
            <w:t>[34–37]</w:t>
          </w:r>
        </w:sdtContent>
      </w:sdt>
      <w:r w:rsidR="00266FBE" w:rsidRPr="00605DA1">
        <w:rPr>
          <w:rFonts w:cs="Times New Roman"/>
          <w:bCs/>
          <w:color w:val="auto"/>
          <w:szCs w:val="28"/>
        </w:rPr>
        <w:t>.</w:t>
      </w:r>
      <w:r w:rsidR="00A30AFE" w:rsidRPr="00605DA1">
        <w:rPr>
          <w:rFonts w:cs="Times New Roman"/>
          <w:bCs/>
          <w:color w:val="auto"/>
          <w:szCs w:val="28"/>
        </w:rPr>
        <w:t xml:space="preserve"> Тем не менее,</w:t>
      </w:r>
      <w:r w:rsidR="00266FBE" w:rsidRPr="00605DA1">
        <w:rPr>
          <w:rFonts w:cs="Times New Roman"/>
          <w:bCs/>
          <w:color w:val="auto"/>
          <w:szCs w:val="28"/>
        </w:rPr>
        <w:t xml:space="preserve"> </w:t>
      </w:r>
      <w:r w:rsidR="00A30AFE" w:rsidRPr="00605DA1">
        <w:rPr>
          <w:rFonts w:cs="Times New Roman"/>
          <w:bCs/>
          <w:color w:val="auto"/>
          <w:szCs w:val="28"/>
        </w:rPr>
        <w:t>несмотря</w:t>
      </w:r>
      <w:r w:rsidR="00266FBE" w:rsidRPr="00605DA1">
        <w:rPr>
          <w:rFonts w:cs="Times New Roman"/>
          <w:bCs/>
          <w:color w:val="auto"/>
          <w:szCs w:val="28"/>
        </w:rPr>
        <w:t xml:space="preserve"> на существующие недостатки, связанные с взаимозависимостью производительности</w:t>
      </w:r>
      <w:r w:rsidR="003C01ED" w:rsidRPr="00605DA1">
        <w:rPr>
          <w:rFonts w:cs="Times New Roman"/>
          <w:bCs/>
          <w:color w:val="auto"/>
          <w:szCs w:val="28"/>
        </w:rPr>
        <w:t xml:space="preserve"> каждого </w:t>
      </w:r>
      <w:r w:rsidR="00A30AFE" w:rsidRPr="00605DA1">
        <w:rPr>
          <w:rFonts w:cs="Times New Roman"/>
          <w:bCs/>
          <w:color w:val="auto"/>
          <w:szCs w:val="28"/>
        </w:rPr>
        <w:t>суб</w:t>
      </w:r>
      <w:r w:rsidR="003C01ED" w:rsidRPr="00605DA1">
        <w:rPr>
          <w:rFonts w:cs="Times New Roman"/>
          <w:bCs/>
          <w:color w:val="auto"/>
          <w:szCs w:val="28"/>
        </w:rPr>
        <w:t>элемента</w:t>
      </w:r>
      <w:r w:rsidR="00266FBE" w:rsidRPr="00605DA1">
        <w:rPr>
          <w:rFonts w:cs="Times New Roman"/>
          <w:bCs/>
          <w:color w:val="auto"/>
          <w:szCs w:val="28"/>
        </w:rPr>
        <w:t xml:space="preserve">, </w:t>
      </w:r>
      <w:r w:rsidR="00EB1922" w:rsidRPr="00605DA1">
        <w:rPr>
          <w:rFonts w:cs="Times New Roman"/>
          <w:bCs/>
          <w:color w:val="auto"/>
          <w:szCs w:val="28"/>
        </w:rPr>
        <w:t>исследования и разработки,</w:t>
      </w:r>
      <w:r w:rsidR="00266FBE" w:rsidRPr="00605DA1">
        <w:rPr>
          <w:rFonts w:cs="Times New Roman"/>
          <w:bCs/>
          <w:color w:val="auto"/>
          <w:szCs w:val="28"/>
        </w:rPr>
        <w:t xml:space="preserve"> направленные на оптимизацию </w:t>
      </w:r>
      <w:r w:rsidR="00762699" w:rsidRPr="00605DA1">
        <w:rPr>
          <w:rFonts w:cs="Times New Roman"/>
          <w:bCs/>
          <w:color w:val="auto"/>
          <w:szCs w:val="28"/>
        </w:rPr>
        <w:t>материалов,</w:t>
      </w:r>
      <w:r w:rsidR="00266FBE" w:rsidRPr="00605DA1">
        <w:rPr>
          <w:rFonts w:cs="Times New Roman"/>
          <w:bCs/>
          <w:color w:val="auto"/>
          <w:szCs w:val="28"/>
        </w:rPr>
        <w:t xml:space="preserve"> </w:t>
      </w:r>
      <w:r w:rsidR="00266FBE" w:rsidRPr="00605DA1">
        <w:rPr>
          <w:rFonts w:cs="Times New Roman"/>
          <w:bCs/>
          <w:color w:val="auto"/>
          <w:szCs w:val="28"/>
        </w:rPr>
        <w:lastRenderedPageBreak/>
        <w:t xml:space="preserve">способствуют повышению общей эффективности таких тандемных </w:t>
      </w:r>
      <w:r w:rsidR="00762699" w:rsidRPr="00605DA1">
        <w:rPr>
          <w:rFonts w:cs="Times New Roman"/>
          <w:bCs/>
          <w:color w:val="auto"/>
          <w:szCs w:val="28"/>
        </w:rPr>
        <w:t>солнечных элементов</w:t>
      </w:r>
      <w:r w:rsidR="00266FBE" w:rsidRPr="00605DA1">
        <w:rPr>
          <w:rFonts w:cs="Times New Roman"/>
          <w:bCs/>
          <w:color w:val="auto"/>
          <w:szCs w:val="28"/>
        </w:rPr>
        <w:t>.</w:t>
      </w:r>
      <w:r w:rsidR="00A30AFE" w:rsidRPr="00605DA1">
        <w:rPr>
          <w:rFonts w:cs="Times New Roman"/>
          <w:bCs/>
          <w:color w:val="auto"/>
          <w:szCs w:val="28"/>
        </w:rPr>
        <w:t xml:space="preserve"> </w:t>
      </w:r>
    </w:p>
    <w:p w14:paraId="320F2D0D" w14:textId="515EB268" w:rsidR="00266FBE" w:rsidRPr="00605DA1" w:rsidRDefault="003C01ED"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В рамках исполнения данной работы формирование Si/перовскит тандемных солнечных элементов проводилось с использованием 2-х контактной архитектуры. </w:t>
      </w:r>
      <w:r w:rsidR="0054426A" w:rsidRPr="00605DA1">
        <w:rPr>
          <w:rFonts w:cs="Times New Roman"/>
          <w:bCs/>
          <w:color w:val="auto"/>
          <w:szCs w:val="28"/>
        </w:rPr>
        <w:t xml:space="preserve">Поэтому в дальнейшем рассматривается только данная архитектура. </w:t>
      </w:r>
    </w:p>
    <w:p w14:paraId="3AB63D8E" w14:textId="77777777" w:rsidR="00C83B62" w:rsidRPr="00605DA1" w:rsidRDefault="00C83B62" w:rsidP="007D13B2">
      <w:pPr>
        <w:pStyle w:val="a7"/>
        <w:spacing w:after="0" w:line="240" w:lineRule="auto"/>
        <w:ind w:left="0" w:firstLine="720"/>
        <w:jc w:val="both"/>
        <w:rPr>
          <w:rFonts w:cs="Times New Roman"/>
          <w:bCs/>
          <w:color w:val="auto"/>
          <w:szCs w:val="28"/>
        </w:rPr>
      </w:pPr>
    </w:p>
    <w:p w14:paraId="15DDA835" w14:textId="4FEAC606" w:rsidR="003D5BA2" w:rsidRPr="00605DA1" w:rsidRDefault="0035237C" w:rsidP="007D13B2">
      <w:pPr>
        <w:pStyle w:val="a7"/>
        <w:numPr>
          <w:ilvl w:val="2"/>
          <w:numId w:val="20"/>
        </w:numPr>
        <w:spacing w:after="0" w:line="240" w:lineRule="auto"/>
        <w:ind w:left="0" w:firstLine="720"/>
        <w:jc w:val="both"/>
        <w:outlineLvl w:val="2"/>
        <w:rPr>
          <w:b/>
          <w:bCs/>
          <w:color w:val="auto"/>
        </w:rPr>
      </w:pPr>
      <w:bookmarkStart w:id="21" w:name="_Toc205801842"/>
      <w:r w:rsidRPr="00605DA1">
        <w:rPr>
          <w:b/>
          <w:bCs/>
          <w:color w:val="auto"/>
        </w:rPr>
        <w:t>Эволюция и история</w:t>
      </w:r>
      <w:r w:rsidR="003D5BA2" w:rsidRPr="00605DA1">
        <w:rPr>
          <w:b/>
          <w:bCs/>
          <w:color w:val="auto"/>
        </w:rPr>
        <w:t xml:space="preserve"> развития Si/перовскит тандемных солнечных элементов</w:t>
      </w:r>
      <w:bookmarkEnd w:id="21"/>
    </w:p>
    <w:p w14:paraId="4E119BE9" w14:textId="557423E7" w:rsidR="006778FB" w:rsidRPr="00605DA1" w:rsidRDefault="006778FB" w:rsidP="00E27516">
      <w:pPr>
        <w:spacing w:after="0" w:line="240" w:lineRule="auto"/>
        <w:ind w:firstLine="709"/>
        <w:jc w:val="both"/>
        <w:rPr>
          <w:rFonts w:cs="Times New Roman"/>
          <w:bCs/>
          <w:color w:val="auto"/>
          <w:szCs w:val="28"/>
        </w:rPr>
      </w:pPr>
      <w:r w:rsidRPr="00605DA1">
        <w:rPr>
          <w:rFonts w:cs="Times New Roman"/>
          <w:bCs/>
          <w:color w:val="auto"/>
          <w:szCs w:val="28"/>
        </w:rPr>
        <w:t xml:space="preserve">Изучение возможностей интеграции Si и перовскитных материалов в тандемные структуры началось с появления первых успешных экспериментов в области перовскитных солнечных элементов. Синтез надежных перовскитных слоев и понимание механики их взаимодействия с </w:t>
      </w:r>
      <w:r w:rsidR="00F4392F" w:rsidRPr="00605DA1">
        <w:rPr>
          <w:rFonts w:cs="Times New Roman"/>
          <w:bCs/>
          <w:color w:val="auto"/>
          <w:szCs w:val="28"/>
          <w:lang w:val="en-US"/>
        </w:rPr>
        <w:t>Si</w:t>
      </w:r>
      <w:r w:rsidRPr="00605DA1">
        <w:rPr>
          <w:rFonts w:cs="Times New Roman"/>
          <w:bCs/>
          <w:color w:val="auto"/>
          <w:szCs w:val="28"/>
        </w:rPr>
        <w:t xml:space="preserve"> подложками стали ключевыми факторами, способствующими развитию данной области. </w:t>
      </w:r>
    </w:p>
    <w:p w14:paraId="4469DE33" w14:textId="4B92FF37" w:rsidR="003D5BA2" w:rsidRPr="00605DA1" w:rsidRDefault="003D5BA2" w:rsidP="00E27516">
      <w:pPr>
        <w:spacing w:after="0" w:line="240" w:lineRule="auto"/>
        <w:ind w:firstLine="709"/>
        <w:jc w:val="both"/>
        <w:rPr>
          <w:rFonts w:cs="Times New Roman"/>
          <w:bCs/>
          <w:color w:val="auto"/>
          <w:szCs w:val="28"/>
        </w:rPr>
      </w:pPr>
      <w:r w:rsidRPr="00605DA1">
        <w:rPr>
          <w:rFonts w:cs="Times New Roman"/>
          <w:bCs/>
          <w:color w:val="auto"/>
          <w:szCs w:val="28"/>
        </w:rPr>
        <w:t>Первая работа с использованием Si/перовскит тандемных солнечных</w:t>
      </w:r>
      <w:r w:rsidRPr="00605DA1">
        <w:rPr>
          <w:rFonts w:cs="Times New Roman"/>
          <w:b/>
          <w:color w:val="auto"/>
          <w:szCs w:val="28"/>
        </w:rPr>
        <w:t xml:space="preserve"> </w:t>
      </w:r>
      <w:r w:rsidRPr="00605DA1">
        <w:rPr>
          <w:rFonts w:cs="Times New Roman"/>
          <w:bCs/>
          <w:color w:val="auto"/>
          <w:szCs w:val="28"/>
        </w:rPr>
        <w:t>элементов была опубликована в 2015 году исследователями из Массачусетского технологического института (MIT) и Стэнфордского университета</w:t>
      </w:r>
      <w:r w:rsidR="00083ABB" w:rsidRPr="00605DA1">
        <w:rPr>
          <w:rFonts w:cs="Times New Roman"/>
          <w:bCs/>
          <w:color w:val="auto"/>
          <w:szCs w:val="28"/>
        </w:rPr>
        <w:t xml:space="preserve"> </w:t>
      </w:r>
      <w:sdt>
        <w:sdtPr>
          <w:rPr>
            <w:rFonts w:cs="Times New Roman"/>
            <w:bCs/>
            <w:color w:val="000000"/>
            <w:szCs w:val="28"/>
          </w:rPr>
          <w:tag w:val="MENDELEY_CITATION_v3_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"/>
          <w:id w:val="-1049690576"/>
          <w:placeholder>
            <w:docPart w:val="DefaultPlaceholder_-1854013440"/>
          </w:placeholder>
        </w:sdtPr>
        <w:sdtEndPr/>
        <w:sdtContent>
          <w:r w:rsidR="009E5C67" w:rsidRPr="00605DA1">
            <w:rPr>
              <w:rFonts w:cs="Times New Roman"/>
              <w:bCs/>
              <w:color w:val="000000"/>
              <w:szCs w:val="28"/>
            </w:rPr>
            <w:t>[38]</w:t>
          </w:r>
        </w:sdtContent>
      </w:sdt>
      <w:r w:rsidR="006778FB" w:rsidRPr="00605DA1">
        <w:rPr>
          <w:rFonts w:cs="Times New Roman"/>
          <w:bCs/>
          <w:color w:val="auto"/>
          <w:szCs w:val="28"/>
        </w:rPr>
        <w:t>. Авторы разработали 2-</w:t>
      </w:r>
      <w:r w:rsidR="00A30AFE" w:rsidRPr="00605DA1">
        <w:rPr>
          <w:rFonts w:cs="Times New Roman"/>
          <w:bCs/>
          <w:color w:val="auto"/>
          <w:szCs w:val="28"/>
        </w:rPr>
        <w:t>х контактн</w:t>
      </w:r>
      <w:r w:rsidR="00F4392F" w:rsidRPr="00605DA1">
        <w:rPr>
          <w:rFonts w:cs="Times New Roman"/>
          <w:bCs/>
          <w:color w:val="auto"/>
          <w:szCs w:val="28"/>
        </w:rPr>
        <w:t>ый</w:t>
      </w:r>
      <w:r w:rsidR="006778FB" w:rsidRPr="00605DA1">
        <w:rPr>
          <w:rFonts w:cs="Times New Roman"/>
          <w:bCs/>
          <w:color w:val="auto"/>
          <w:szCs w:val="28"/>
        </w:rPr>
        <w:t xml:space="preserve"> Si/перовскит тандемн</w:t>
      </w:r>
      <w:r w:rsidR="00F4392F" w:rsidRPr="00605DA1">
        <w:rPr>
          <w:rFonts w:cs="Times New Roman"/>
          <w:bCs/>
          <w:color w:val="auto"/>
          <w:szCs w:val="28"/>
        </w:rPr>
        <w:t>ый</w:t>
      </w:r>
      <w:r w:rsidR="006778FB" w:rsidRPr="00605DA1">
        <w:rPr>
          <w:rFonts w:cs="Times New Roman"/>
          <w:bCs/>
          <w:color w:val="auto"/>
          <w:szCs w:val="28"/>
        </w:rPr>
        <w:t xml:space="preserve"> </w:t>
      </w:r>
      <w:r w:rsidR="00F4392F" w:rsidRPr="00605DA1">
        <w:rPr>
          <w:rFonts w:cs="Times New Roman"/>
          <w:bCs/>
          <w:color w:val="auto"/>
          <w:szCs w:val="28"/>
        </w:rPr>
        <w:t>солнечный элемент с использованием Si</w:t>
      </w:r>
      <w:r w:rsidR="006778FB" w:rsidRPr="00605DA1">
        <w:rPr>
          <w:rFonts w:cs="Times New Roman"/>
          <w:bCs/>
          <w:color w:val="auto"/>
          <w:szCs w:val="28"/>
        </w:rPr>
        <w:t xml:space="preserve"> </w:t>
      </w:r>
      <w:r w:rsidR="00353B49" w:rsidRPr="00605DA1">
        <w:rPr>
          <w:rFonts w:cs="Times New Roman"/>
          <w:bCs/>
          <w:color w:val="auto"/>
          <w:szCs w:val="28"/>
        </w:rPr>
        <w:t>n</w:t>
      </w:r>
      <w:r w:rsidR="006778FB" w:rsidRPr="00605DA1">
        <w:rPr>
          <w:rFonts w:cs="Times New Roman"/>
          <w:bCs/>
          <w:color w:val="auto"/>
          <w:szCs w:val="28"/>
        </w:rPr>
        <w:t>-типа с плоской верхней поверхностью и эмиттером p-типа</w:t>
      </w:r>
      <w:r w:rsidR="00A30AFE" w:rsidRPr="00605DA1">
        <w:rPr>
          <w:rFonts w:cs="Times New Roman"/>
          <w:bCs/>
          <w:color w:val="auto"/>
          <w:szCs w:val="28"/>
        </w:rPr>
        <w:t xml:space="preserve">, </w:t>
      </w:r>
      <w:r w:rsidR="006778FB" w:rsidRPr="00605DA1">
        <w:rPr>
          <w:rFonts w:cs="Times New Roman"/>
          <w:bCs/>
          <w:color w:val="auto"/>
          <w:szCs w:val="28"/>
        </w:rPr>
        <w:t xml:space="preserve">с использованием стандартных методов обработки Si. Для </w:t>
      </w:r>
      <w:r w:rsidR="00A30AFE" w:rsidRPr="00605DA1">
        <w:rPr>
          <w:rFonts w:cs="Times New Roman"/>
          <w:bCs/>
          <w:color w:val="auto"/>
          <w:szCs w:val="28"/>
        </w:rPr>
        <w:t>верхнего перовскитного субэлемента</w:t>
      </w:r>
      <w:r w:rsidR="006778FB" w:rsidRPr="00605DA1">
        <w:rPr>
          <w:rFonts w:cs="Times New Roman"/>
          <w:bCs/>
          <w:color w:val="auto"/>
          <w:szCs w:val="28"/>
        </w:rPr>
        <w:t xml:space="preserve"> использовал</w:t>
      </w:r>
      <w:r w:rsidR="00A30AFE" w:rsidRPr="00605DA1">
        <w:rPr>
          <w:rFonts w:cs="Times New Roman"/>
          <w:bCs/>
          <w:color w:val="auto"/>
          <w:szCs w:val="28"/>
        </w:rPr>
        <w:t>ась</w:t>
      </w:r>
      <w:r w:rsidR="006778FB" w:rsidRPr="00605DA1">
        <w:rPr>
          <w:rFonts w:cs="Times New Roman"/>
          <w:bCs/>
          <w:color w:val="auto"/>
          <w:szCs w:val="28"/>
        </w:rPr>
        <w:t xml:space="preserve"> </w:t>
      </w:r>
      <w:r w:rsidR="00A30AFE" w:rsidRPr="00605DA1">
        <w:rPr>
          <w:rFonts w:cs="Times New Roman"/>
          <w:bCs/>
          <w:color w:val="auto"/>
          <w:szCs w:val="28"/>
        </w:rPr>
        <w:t>устоявшаяся</w:t>
      </w:r>
      <w:r w:rsidR="006778FB" w:rsidRPr="00605DA1">
        <w:rPr>
          <w:rFonts w:cs="Times New Roman"/>
          <w:bCs/>
          <w:color w:val="auto"/>
          <w:szCs w:val="28"/>
        </w:rPr>
        <w:t xml:space="preserve"> в то время n–i–p мезопорист</w:t>
      </w:r>
      <w:r w:rsidR="00A30AFE" w:rsidRPr="00605DA1">
        <w:rPr>
          <w:rFonts w:cs="Times New Roman"/>
          <w:bCs/>
          <w:color w:val="auto"/>
          <w:szCs w:val="28"/>
        </w:rPr>
        <w:t>ая</w:t>
      </w:r>
      <w:r w:rsidR="006778FB" w:rsidRPr="00605DA1">
        <w:rPr>
          <w:rFonts w:cs="Times New Roman"/>
          <w:bCs/>
          <w:color w:val="auto"/>
          <w:szCs w:val="28"/>
        </w:rPr>
        <w:t xml:space="preserve"> конфигураци</w:t>
      </w:r>
      <w:r w:rsidR="00A30AFE" w:rsidRPr="00605DA1">
        <w:rPr>
          <w:rFonts w:cs="Times New Roman"/>
          <w:bCs/>
          <w:color w:val="auto"/>
          <w:szCs w:val="28"/>
        </w:rPr>
        <w:t>я</w:t>
      </w:r>
      <w:r w:rsidR="006778FB" w:rsidRPr="00605DA1">
        <w:rPr>
          <w:rFonts w:cs="Times New Roman"/>
          <w:bCs/>
          <w:color w:val="auto"/>
          <w:szCs w:val="28"/>
        </w:rPr>
        <w:t xml:space="preserve"> с компактным и мезопористым оксидом титана (TiO</w:t>
      </w:r>
      <w:r w:rsidR="006778FB" w:rsidRPr="00605DA1">
        <w:rPr>
          <w:rFonts w:cs="Times New Roman"/>
          <w:bCs/>
          <w:color w:val="auto"/>
          <w:szCs w:val="28"/>
          <w:vertAlign w:val="subscript"/>
        </w:rPr>
        <w:t>X</w:t>
      </w:r>
      <w:r w:rsidR="006778FB" w:rsidRPr="00605DA1">
        <w:rPr>
          <w:rFonts w:cs="Times New Roman"/>
          <w:bCs/>
          <w:color w:val="auto"/>
          <w:szCs w:val="28"/>
        </w:rPr>
        <w:t xml:space="preserve">) в качестве </w:t>
      </w:r>
      <w:r w:rsidR="00F4392F" w:rsidRPr="00605DA1">
        <w:rPr>
          <w:rFonts w:cs="Times New Roman"/>
          <w:bCs/>
          <w:color w:val="auto"/>
          <w:szCs w:val="28"/>
          <w:lang w:val="kk-KZ"/>
        </w:rPr>
        <w:t xml:space="preserve">электрон </w:t>
      </w:r>
      <w:r w:rsidR="0054426A" w:rsidRPr="00605DA1">
        <w:rPr>
          <w:rFonts w:cs="Times New Roman"/>
          <w:bCs/>
          <w:color w:val="auto"/>
          <w:szCs w:val="28"/>
        </w:rPr>
        <w:t>транспортного слоя</w:t>
      </w:r>
      <w:r w:rsidR="00D60A30" w:rsidRPr="00605DA1">
        <w:rPr>
          <w:rFonts w:cs="Times New Roman"/>
          <w:bCs/>
          <w:color w:val="auto"/>
          <w:szCs w:val="28"/>
        </w:rPr>
        <w:t xml:space="preserve"> </w:t>
      </w:r>
      <w:r w:rsidR="006778FB" w:rsidRPr="00605DA1">
        <w:rPr>
          <w:rFonts w:cs="Times New Roman"/>
          <w:bCs/>
          <w:color w:val="auto"/>
          <w:szCs w:val="28"/>
        </w:rPr>
        <w:t>(ETL), перовскитом на основе метиламмоний-</w:t>
      </w:r>
      <w:r w:rsidR="00A30AFE" w:rsidRPr="00605DA1">
        <w:rPr>
          <w:rFonts w:cs="Times New Roman"/>
          <w:bCs/>
          <w:color w:val="auto"/>
          <w:szCs w:val="28"/>
        </w:rPr>
        <w:t>свинца (</w:t>
      </w:r>
      <w:r w:rsidR="006778FB" w:rsidRPr="00605DA1">
        <w:rPr>
          <w:rFonts w:cs="Times New Roman"/>
          <w:bCs/>
          <w:color w:val="auto"/>
          <w:szCs w:val="28"/>
        </w:rPr>
        <w:t>II)-иодида (MAPbI</w:t>
      </w:r>
      <w:r w:rsidR="006778FB" w:rsidRPr="00605DA1">
        <w:rPr>
          <w:rFonts w:cs="Times New Roman"/>
          <w:bCs/>
          <w:color w:val="auto"/>
          <w:szCs w:val="28"/>
          <w:vertAlign w:val="subscript"/>
        </w:rPr>
        <w:t>3</w:t>
      </w:r>
      <w:r w:rsidR="006778FB" w:rsidRPr="00605DA1">
        <w:rPr>
          <w:rFonts w:cs="Times New Roman"/>
          <w:bCs/>
          <w:color w:val="auto"/>
          <w:szCs w:val="28"/>
        </w:rPr>
        <w:t xml:space="preserve">, ширина запрещенной зоны 1,61 эВ) в качестве активного слоя и SpiroOMeTAD в качестве </w:t>
      </w:r>
      <w:r w:rsidR="00F4392F" w:rsidRPr="00605DA1">
        <w:rPr>
          <w:rFonts w:cs="Times New Roman"/>
          <w:bCs/>
          <w:color w:val="auto"/>
          <w:szCs w:val="28"/>
          <w:lang w:val="kk-KZ"/>
        </w:rPr>
        <w:t xml:space="preserve">дырочно </w:t>
      </w:r>
      <w:r w:rsidR="0054426A" w:rsidRPr="00605DA1">
        <w:rPr>
          <w:rFonts w:cs="Times New Roman"/>
          <w:bCs/>
          <w:color w:val="auto"/>
          <w:szCs w:val="28"/>
        </w:rPr>
        <w:t>транспортного слоя</w:t>
      </w:r>
      <w:r w:rsidR="006778FB" w:rsidRPr="00605DA1">
        <w:rPr>
          <w:rFonts w:cs="Times New Roman"/>
          <w:bCs/>
          <w:color w:val="auto"/>
          <w:szCs w:val="28"/>
        </w:rPr>
        <w:t xml:space="preserve"> (HTL).</w:t>
      </w:r>
      <w:r w:rsidR="009C3CF8" w:rsidRPr="00605DA1">
        <w:rPr>
          <w:rFonts w:cs="Times New Roman"/>
          <w:bCs/>
          <w:color w:val="auto"/>
          <w:szCs w:val="28"/>
        </w:rPr>
        <w:t xml:space="preserve"> В результате проведенных экспериментов авторам удалось создать </w:t>
      </w:r>
      <w:r w:rsidR="00D60A30" w:rsidRPr="00605DA1">
        <w:rPr>
          <w:rFonts w:cs="Times New Roman"/>
          <w:bCs/>
          <w:color w:val="auto"/>
          <w:szCs w:val="28"/>
        </w:rPr>
        <w:t xml:space="preserve">Si/перовскит тандемный </w:t>
      </w:r>
      <w:r w:rsidR="009C3CF8" w:rsidRPr="00605DA1">
        <w:rPr>
          <w:rFonts w:cs="Times New Roman"/>
          <w:bCs/>
          <w:color w:val="auto"/>
          <w:szCs w:val="28"/>
        </w:rPr>
        <w:t>солнечный элемент площадью 1 см², демонстрирующий наилучшую на тот момент эффективность 13</w:t>
      </w:r>
      <w:r w:rsidR="009B4B22" w:rsidRPr="00605DA1">
        <w:rPr>
          <w:rFonts w:cs="Times New Roman"/>
          <w:bCs/>
          <w:color w:val="auto"/>
          <w:szCs w:val="28"/>
        </w:rPr>
        <w:t>,</w:t>
      </w:r>
      <w:r w:rsidR="009C3CF8" w:rsidRPr="00605DA1">
        <w:rPr>
          <w:rFonts w:cs="Times New Roman"/>
          <w:bCs/>
          <w:color w:val="auto"/>
          <w:szCs w:val="28"/>
        </w:rPr>
        <w:t>7%. Несмотря на высокое значение напряжения холостого хода</w:t>
      </w:r>
      <w:r w:rsidR="00D60A30" w:rsidRPr="00605DA1">
        <w:rPr>
          <w:rFonts w:cs="Times New Roman"/>
          <w:bCs/>
          <w:color w:val="auto"/>
          <w:szCs w:val="28"/>
        </w:rPr>
        <w:t xml:space="preserve"> (</w:t>
      </w:r>
      <w:r w:rsidR="00D60A30" w:rsidRPr="00605DA1">
        <w:rPr>
          <w:rFonts w:cs="Times New Roman"/>
          <w:bCs/>
          <w:i/>
          <w:iCs/>
          <w:color w:val="auto"/>
          <w:szCs w:val="28"/>
        </w:rPr>
        <w:t>V</w:t>
      </w:r>
      <w:r w:rsidR="00D60A30" w:rsidRPr="00605DA1">
        <w:rPr>
          <w:rFonts w:cs="Times New Roman"/>
          <w:bCs/>
          <w:color w:val="auto"/>
          <w:szCs w:val="28"/>
          <w:vertAlign w:val="subscript"/>
        </w:rPr>
        <w:t>OC</w:t>
      </w:r>
      <w:r w:rsidR="00D60A30" w:rsidRPr="00605DA1">
        <w:rPr>
          <w:rFonts w:cs="Times New Roman"/>
          <w:bCs/>
          <w:color w:val="auto"/>
          <w:szCs w:val="28"/>
        </w:rPr>
        <w:t xml:space="preserve">) </w:t>
      </w:r>
      <w:r w:rsidR="009C3CF8" w:rsidRPr="00605DA1">
        <w:rPr>
          <w:rFonts w:cs="Times New Roman"/>
          <w:bCs/>
          <w:color w:val="auto"/>
          <w:szCs w:val="28"/>
        </w:rPr>
        <w:t xml:space="preserve">1,65 В, </w:t>
      </w:r>
      <w:r w:rsidR="00D60A30" w:rsidRPr="00605DA1">
        <w:rPr>
          <w:rFonts w:cs="Times New Roman"/>
          <w:bCs/>
          <w:i/>
          <w:iCs/>
          <w:color w:val="auto"/>
          <w:szCs w:val="28"/>
        </w:rPr>
        <w:t>J</w:t>
      </w:r>
      <w:r w:rsidR="00D60A30" w:rsidRPr="00605DA1">
        <w:rPr>
          <w:rFonts w:cs="Times New Roman"/>
          <w:bCs/>
          <w:color w:val="auto"/>
          <w:szCs w:val="28"/>
          <w:vertAlign w:val="subscript"/>
        </w:rPr>
        <w:t>SC</w:t>
      </w:r>
      <w:r w:rsidR="009C3CF8" w:rsidRPr="00605DA1">
        <w:rPr>
          <w:rFonts w:cs="Times New Roman"/>
          <w:bCs/>
          <w:color w:val="auto"/>
          <w:szCs w:val="28"/>
        </w:rPr>
        <w:t xml:space="preserve"> </w:t>
      </w:r>
      <w:r w:rsidR="0054426A" w:rsidRPr="00605DA1">
        <w:rPr>
          <w:rFonts w:cs="Times New Roman"/>
          <w:bCs/>
          <w:color w:val="auto"/>
          <w:szCs w:val="28"/>
        </w:rPr>
        <w:t xml:space="preserve">первого Si/перовскит тандемного солнечного элемента </w:t>
      </w:r>
      <w:r w:rsidR="009C3CF8" w:rsidRPr="00605DA1">
        <w:rPr>
          <w:rFonts w:cs="Times New Roman"/>
          <w:bCs/>
          <w:color w:val="auto"/>
          <w:szCs w:val="28"/>
        </w:rPr>
        <w:t xml:space="preserve">оставался на низком уровне – 11,5 мА/см², что можно было объяснить ограничениями, связанными с производительностью </w:t>
      </w:r>
      <w:r w:rsidR="00D60A30" w:rsidRPr="00605DA1">
        <w:rPr>
          <w:rFonts w:cs="Times New Roman"/>
          <w:bCs/>
          <w:color w:val="auto"/>
          <w:szCs w:val="28"/>
        </w:rPr>
        <w:t>перовскитного</w:t>
      </w:r>
      <w:r w:rsidR="009C3CF8" w:rsidRPr="00605DA1">
        <w:rPr>
          <w:rFonts w:cs="Times New Roman"/>
          <w:bCs/>
          <w:color w:val="auto"/>
          <w:szCs w:val="28"/>
        </w:rPr>
        <w:t xml:space="preserve"> </w:t>
      </w:r>
      <w:r w:rsidR="00D60A30" w:rsidRPr="00605DA1">
        <w:rPr>
          <w:rFonts w:cs="Times New Roman"/>
          <w:bCs/>
          <w:color w:val="auto"/>
          <w:szCs w:val="28"/>
        </w:rPr>
        <w:t>субэлемента</w:t>
      </w:r>
      <w:r w:rsidR="009C3CF8" w:rsidRPr="00605DA1">
        <w:rPr>
          <w:rFonts w:cs="Times New Roman"/>
          <w:bCs/>
          <w:color w:val="auto"/>
          <w:szCs w:val="28"/>
        </w:rPr>
        <w:t>. Достигнутый уровень эффективности оказался недостаточно высоким, даже по сравнению с существующими на тот момент однопереходными солнечны</w:t>
      </w:r>
      <w:r w:rsidR="00D60A30" w:rsidRPr="00605DA1">
        <w:rPr>
          <w:rFonts w:cs="Times New Roman"/>
          <w:bCs/>
          <w:color w:val="auto"/>
          <w:szCs w:val="28"/>
        </w:rPr>
        <w:t>ми элементами</w:t>
      </w:r>
      <w:r w:rsidR="009C3CF8" w:rsidRPr="00605DA1">
        <w:rPr>
          <w:rFonts w:cs="Times New Roman"/>
          <w:bCs/>
          <w:color w:val="auto"/>
          <w:szCs w:val="28"/>
        </w:rPr>
        <w:t xml:space="preserve"> на основе </w:t>
      </w:r>
      <w:r w:rsidR="00D60A30" w:rsidRPr="00605DA1">
        <w:rPr>
          <w:rFonts w:cs="Times New Roman"/>
          <w:bCs/>
          <w:color w:val="auto"/>
          <w:szCs w:val="28"/>
        </w:rPr>
        <w:t>перовскита</w:t>
      </w:r>
      <w:r w:rsidR="009C3CF8" w:rsidRPr="00605DA1">
        <w:rPr>
          <w:rFonts w:cs="Times New Roman"/>
          <w:bCs/>
          <w:color w:val="auto"/>
          <w:szCs w:val="28"/>
        </w:rPr>
        <w:t xml:space="preserve"> и </w:t>
      </w:r>
      <w:r w:rsidR="00D60A30" w:rsidRPr="00605DA1">
        <w:rPr>
          <w:rFonts w:cs="Times New Roman"/>
          <w:bCs/>
          <w:color w:val="auto"/>
          <w:szCs w:val="28"/>
        </w:rPr>
        <w:t>Si</w:t>
      </w:r>
      <w:r w:rsidR="009C3CF8" w:rsidRPr="00605DA1">
        <w:rPr>
          <w:rFonts w:cs="Times New Roman"/>
          <w:bCs/>
          <w:color w:val="auto"/>
          <w:szCs w:val="28"/>
        </w:rPr>
        <w:t xml:space="preserve">. Эти результаты подчеркивали необходимость дальнейших исследований и оптимизации </w:t>
      </w:r>
      <w:r w:rsidR="00D60A30" w:rsidRPr="00605DA1">
        <w:rPr>
          <w:rFonts w:cs="Times New Roman"/>
          <w:bCs/>
          <w:color w:val="auto"/>
          <w:szCs w:val="28"/>
        </w:rPr>
        <w:t xml:space="preserve">Si/перовскит </w:t>
      </w:r>
      <w:r w:rsidR="009C3CF8" w:rsidRPr="00605DA1">
        <w:rPr>
          <w:rFonts w:cs="Times New Roman"/>
          <w:bCs/>
          <w:color w:val="auto"/>
          <w:szCs w:val="28"/>
        </w:rPr>
        <w:t>тандемных структур для повышения их общей производительности.</w:t>
      </w:r>
    </w:p>
    <w:p w14:paraId="442F4453" w14:textId="250C86CE" w:rsidR="0042230E" w:rsidRPr="00605DA1" w:rsidRDefault="009C3CF8" w:rsidP="00E27516">
      <w:pPr>
        <w:spacing w:after="0" w:line="240" w:lineRule="auto"/>
        <w:ind w:firstLine="709"/>
        <w:jc w:val="both"/>
        <w:rPr>
          <w:rFonts w:cs="Times New Roman"/>
          <w:bCs/>
          <w:color w:val="auto"/>
          <w:szCs w:val="28"/>
        </w:rPr>
      </w:pPr>
      <w:r w:rsidRPr="00605DA1">
        <w:rPr>
          <w:rFonts w:cs="Times New Roman"/>
          <w:bCs/>
          <w:color w:val="auto"/>
          <w:szCs w:val="28"/>
        </w:rPr>
        <w:t xml:space="preserve">Вскоре после </w:t>
      </w:r>
      <w:r w:rsidR="00083ABB" w:rsidRPr="00605DA1">
        <w:rPr>
          <w:rFonts w:cs="Times New Roman"/>
          <w:bCs/>
          <w:color w:val="auto"/>
          <w:szCs w:val="28"/>
        </w:rPr>
        <w:t xml:space="preserve">этого Альбрехт и соавторы продемонстрировали первый Si/перовскит тандемный солнечный элемент на основе </w:t>
      </w:r>
      <w:r w:rsidR="00D60A30" w:rsidRPr="00605DA1">
        <w:rPr>
          <w:rFonts w:cs="Times New Roman"/>
          <w:bCs/>
          <w:color w:val="auto"/>
          <w:szCs w:val="28"/>
        </w:rPr>
        <w:t>Si</w:t>
      </w:r>
      <w:r w:rsidR="00083ABB" w:rsidRPr="00605DA1">
        <w:rPr>
          <w:rFonts w:cs="Times New Roman"/>
          <w:bCs/>
          <w:color w:val="auto"/>
          <w:szCs w:val="28"/>
        </w:rPr>
        <w:t xml:space="preserve"> с гетеропереходом (</w:t>
      </w:r>
      <w:r w:rsidR="00F4392F" w:rsidRPr="00605DA1">
        <w:rPr>
          <w:rFonts w:cs="Times New Roman"/>
          <w:bCs/>
          <w:color w:val="auto"/>
          <w:szCs w:val="28"/>
          <w:lang w:val="en-US"/>
        </w:rPr>
        <w:t>HJT</w:t>
      </w:r>
      <w:r w:rsidR="00EC5C2E" w:rsidRPr="00605DA1">
        <w:rPr>
          <w:rFonts w:cs="Times New Roman"/>
          <w:bCs/>
          <w:color w:val="auto"/>
          <w:szCs w:val="28"/>
        </w:rPr>
        <w:t>)</w:t>
      </w:r>
      <w:r w:rsidR="0054426A" w:rsidRPr="00605DA1">
        <w:rPr>
          <w:rFonts w:cs="Times New Roman"/>
          <w:bCs/>
          <w:color w:val="auto"/>
          <w:szCs w:val="28"/>
        </w:rPr>
        <w:t xml:space="preserve"> </w:t>
      </w:r>
      <w:sdt>
        <w:sdtPr>
          <w:rPr>
            <w:rFonts w:cs="Times New Roman"/>
            <w:bCs/>
            <w:color w:val="000000"/>
            <w:szCs w:val="28"/>
          </w:rPr>
          <w:tag w:val="MENDELEY_CITATION_v3_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"/>
          <w:id w:val="-1056309216"/>
          <w:placeholder>
            <w:docPart w:val="DefaultPlaceholder_-1854013440"/>
          </w:placeholder>
        </w:sdtPr>
        <w:sdtEndPr/>
        <w:sdtContent>
          <w:r w:rsidR="009E5C67" w:rsidRPr="00605DA1">
            <w:rPr>
              <w:rFonts w:cs="Times New Roman"/>
              <w:bCs/>
              <w:color w:val="000000"/>
              <w:szCs w:val="28"/>
            </w:rPr>
            <w:t>[39]</w:t>
          </w:r>
        </w:sdtContent>
      </w:sdt>
      <w:r w:rsidR="00EC5C2E" w:rsidRPr="00605DA1">
        <w:rPr>
          <w:rFonts w:cs="Times New Roman"/>
          <w:bCs/>
          <w:color w:val="auto"/>
          <w:szCs w:val="28"/>
        </w:rPr>
        <w:t>. Исследователи успешно интегрировали полупрозрачный перовскитный субэлемент с шириной запрещенной зоны 1,63</w:t>
      </w:r>
      <w:r w:rsidR="001A73A5" w:rsidRPr="00605DA1">
        <w:rPr>
          <w:rFonts w:cs="Times New Roman"/>
          <w:bCs/>
          <w:color w:val="auto"/>
          <w:szCs w:val="28"/>
        </w:rPr>
        <w:t xml:space="preserve"> </w:t>
      </w:r>
      <w:r w:rsidR="00EC5C2E" w:rsidRPr="00605DA1">
        <w:rPr>
          <w:rFonts w:cs="Times New Roman"/>
          <w:bCs/>
          <w:color w:val="auto"/>
          <w:szCs w:val="28"/>
        </w:rPr>
        <w:t xml:space="preserve">эВ, применив низкотемпературные методы обработки, что позволило избежать высоких температур, несовместимых с технологией </w:t>
      </w:r>
      <w:r w:rsidR="00F4392F" w:rsidRPr="00605DA1">
        <w:rPr>
          <w:rFonts w:cs="Times New Roman"/>
          <w:bCs/>
          <w:color w:val="auto"/>
          <w:szCs w:val="28"/>
          <w:lang w:val="en-US"/>
        </w:rPr>
        <w:t>HJT</w:t>
      </w:r>
      <w:r w:rsidR="00EC5C2E" w:rsidRPr="00605DA1">
        <w:rPr>
          <w:rFonts w:cs="Times New Roman"/>
          <w:bCs/>
          <w:color w:val="auto"/>
          <w:szCs w:val="28"/>
        </w:rPr>
        <w:t xml:space="preserve">. Полученный тандемный </w:t>
      </w:r>
      <w:r w:rsidR="00EC5C2E" w:rsidRPr="00605DA1">
        <w:rPr>
          <w:rFonts w:cs="Times New Roman"/>
          <w:bCs/>
          <w:color w:val="auto"/>
          <w:szCs w:val="28"/>
        </w:rPr>
        <w:lastRenderedPageBreak/>
        <w:t xml:space="preserve">солнечный элемент продемонстрировал заметно большее </w:t>
      </w:r>
      <w:r w:rsidR="00D60A30" w:rsidRPr="00605DA1">
        <w:rPr>
          <w:rFonts w:cs="Times New Roman"/>
          <w:bCs/>
          <w:i/>
          <w:iCs/>
          <w:color w:val="auto"/>
          <w:szCs w:val="28"/>
        </w:rPr>
        <w:t>V</w:t>
      </w:r>
      <w:r w:rsidR="00D60A30" w:rsidRPr="00605DA1">
        <w:rPr>
          <w:rFonts w:cs="Times New Roman"/>
          <w:bCs/>
          <w:color w:val="auto"/>
          <w:szCs w:val="28"/>
          <w:vertAlign w:val="subscript"/>
        </w:rPr>
        <w:t>OC</w:t>
      </w:r>
      <w:r w:rsidR="001A73A5" w:rsidRPr="00605DA1">
        <w:rPr>
          <w:rFonts w:cs="Times New Roman"/>
          <w:bCs/>
          <w:color w:val="auto"/>
          <w:szCs w:val="28"/>
          <w:vertAlign w:val="subscript"/>
        </w:rPr>
        <w:t xml:space="preserve"> –</w:t>
      </w:r>
      <w:r w:rsidR="00D60A30" w:rsidRPr="00605DA1">
        <w:rPr>
          <w:rFonts w:cs="Times New Roman"/>
          <w:bCs/>
          <w:color w:val="auto"/>
          <w:szCs w:val="28"/>
        </w:rPr>
        <w:t xml:space="preserve"> </w:t>
      </w:r>
      <w:r w:rsidR="00EC5C2E" w:rsidRPr="00605DA1">
        <w:rPr>
          <w:rFonts w:cs="Times New Roman"/>
          <w:bCs/>
          <w:color w:val="auto"/>
          <w:szCs w:val="28"/>
        </w:rPr>
        <w:t>1,78 В и эффективность 18,1% при площади элемента 0,16 см</w:t>
      </w:r>
      <w:r w:rsidR="00EC5C2E" w:rsidRPr="00605DA1">
        <w:rPr>
          <w:rFonts w:cs="Times New Roman"/>
          <w:bCs/>
          <w:color w:val="auto"/>
          <w:szCs w:val="28"/>
          <w:vertAlign w:val="superscript"/>
        </w:rPr>
        <w:t>2</w:t>
      </w:r>
      <w:r w:rsidR="00EC5C2E" w:rsidRPr="00605DA1">
        <w:rPr>
          <w:rFonts w:cs="Times New Roman"/>
          <w:bCs/>
          <w:color w:val="auto"/>
          <w:szCs w:val="28"/>
        </w:rPr>
        <w:t xml:space="preserve">. Ток, генерируемый в </w:t>
      </w:r>
      <w:r w:rsidR="00D60A30" w:rsidRPr="00605DA1">
        <w:rPr>
          <w:rFonts w:cs="Times New Roman"/>
          <w:bCs/>
          <w:color w:val="auto"/>
          <w:szCs w:val="28"/>
        </w:rPr>
        <w:t>Si</w:t>
      </w:r>
      <w:r w:rsidR="00EC5C2E" w:rsidRPr="00605DA1">
        <w:rPr>
          <w:rFonts w:cs="Times New Roman"/>
          <w:bCs/>
          <w:color w:val="auto"/>
          <w:szCs w:val="28"/>
        </w:rPr>
        <w:t xml:space="preserve"> субэлементе, был определен как ограничивающий фактор для повышения эффективности.</w:t>
      </w:r>
      <w:r w:rsidR="00BB039D" w:rsidRPr="00605DA1">
        <w:rPr>
          <w:rFonts w:cs="Times New Roman"/>
          <w:bCs/>
          <w:color w:val="auto"/>
          <w:szCs w:val="28"/>
        </w:rPr>
        <w:t xml:space="preserve"> Несколькими месяцами позже Вернер и соавторы оптимизировали толщину функциональных слоев и достигли эффективности</w:t>
      </w:r>
      <w:r w:rsidR="0054426A" w:rsidRPr="00605DA1">
        <w:rPr>
          <w:rFonts w:cs="Times New Roman"/>
          <w:bCs/>
          <w:color w:val="auto"/>
          <w:szCs w:val="28"/>
        </w:rPr>
        <w:t xml:space="preserve"> в</w:t>
      </w:r>
      <w:r w:rsidR="00D60A30" w:rsidRPr="00605DA1">
        <w:rPr>
          <w:rFonts w:cs="Times New Roman"/>
          <w:bCs/>
          <w:color w:val="auto"/>
          <w:szCs w:val="28"/>
        </w:rPr>
        <w:t xml:space="preserve"> </w:t>
      </w:r>
      <w:r w:rsidR="0054426A" w:rsidRPr="00605DA1">
        <w:rPr>
          <w:rFonts w:cs="Times New Roman"/>
          <w:bCs/>
          <w:color w:val="auto"/>
          <w:szCs w:val="28"/>
        </w:rPr>
        <w:t>19</w:t>
      </w:r>
      <w:r w:rsidR="001A73A5" w:rsidRPr="00605DA1">
        <w:rPr>
          <w:rFonts w:cs="Times New Roman"/>
          <w:bCs/>
          <w:color w:val="auto"/>
          <w:szCs w:val="28"/>
        </w:rPr>
        <w:t>,</w:t>
      </w:r>
      <w:r w:rsidR="0054426A" w:rsidRPr="00605DA1">
        <w:rPr>
          <w:rFonts w:cs="Times New Roman"/>
          <w:bCs/>
          <w:color w:val="auto"/>
          <w:szCs w:val="28"/>
        </w:rPr>
        <w:t xml:space="preserve">2% </w:t>
      </w:r>
      <w:sdt>
        <w:sdtPr>
          <w:rPr>
            <w:rFonts w:cs="Times New Roman"/>
            <w:bCs/>
            <w:color w:val="000000"/>
            <w:szCs w:val="28"/>
          </w:rPr>
          <w:tag w:val="MENDELEY_CITATION_v3_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"/>
          <w:id w:val="1090046613"/>
          <w:placeholder>
            <w:docPart w:val="DefaultPlaceholder_-1854013440"/>
          </w:placeholder>
        </w:sdtPr>
        <w:sdtEndPr/>
        <w:sdtContent>
          <w:r w:rsidR="009E5C67" w:rsidRPr="00605DA1">
            <w:rPr>
              <w:rFonts w:cs="Times New Roman"/>
              <w:bCs/>
              <w:color w:val="000000"/>
              <w:szCs w:val="28"/>
            </w:rPr>
            <w:t>[40]</w:t>
          </w:r>
        </w:sdtContent>
      </w:sdt>
      <w:r w:rsidR="00BB039D" w:rsidRPr="00605DA1">
        <w:rPr>
          <w:rFonts w:cs="Times New Roman"/>
          <w:bCs/>
          <w:color w:val="auto"/>
          <w:szCs w:val="28"/>
        </w:rPr>
        <w:t>.</w:t>
      </w:r>
      <w:r w:rsidR="0042230E" w:rsidRPr="00605DA1">
        <w:rPr>
          <w:rFonts w:cs="Times New Roman"/>
          <w:bCs/>
          <w:color w:val="auto"/>
          <w:szCs w:val="28"/>
        </w:rPr>
        <w:t xml:space="preserve"> Так как </w:t>
      </w:r>
      <w:r w:rsidR="00AD3275" w:rsidRPr="00605DA1">
        <w:rPr>
          <w:rFonts w:cs="Times New Roman"/>
          <w:bCs/>
          <w:color w:val="auto"/>
          <w:szCs w:val="28"/>
        </w:rPr>
        <w:t>из-за</w:t>
      </w:r>
      <w:r w:rsidR="0042230E" w:rsidRPr="00605DA1">
        <w:rPr>
          <w:rFonts w:cs="Times New Roman"/>
          <w:bCs/>
          <w:color w:val="auto"/>
          <w:szCs w:val="28"/>
        </w:rPr>
        <w:t xml:space="preserve"> высоких оптических потер</w:t>
      </w:r>
      <w:r w:rsidR="00AD3275" w:rsidRPr="00605DA1">
        <w:rPr>
          <w:rFonts w:cs="Times New Roman"/>
          <w:bCs/>
          <w:color w:val="auto"/>
          <w:szCs w:val="28"/>
        </w:rPr>
        <w:t>ь</w:t>
      </w:r>
      <w:r w:rsidR="0042230E" w:rsidRPr="00605DA1">
        <w:rPr>
          <w:rFonts w:cs="Times New Roman"/>
          <w:bCs/>
          <w:color w:val="auto"/>
          <w:szCs w:val="28"/>
        </w:rPr>
        <w:t xml:space="preserve"> </w:t>
      </w:r>
      <w:r w:rsidR="00D60A30" w:rsidRPr="00605DA1">
        <w:rPr>
          <w:rFonts w:cs="Times New Roman"/>
          <w:bCs/>
          <w:i/>
          <w:iCs/>
          <w:color w:val="auto"/>
          <w:szCs w:val="28"/>
        </w:rPr>
        <w:t>J</w:t>
      </w:r>
      <w:r w:rsidR="00D60A30" w:rsidRPr="00605DA1">
        <w:rPr>
          <w:rFonts w:cs="Times New Roman"/>
          <w:bCs/>
          <w:color w:val="auto"/>
          <w:szCs w:val="28"/>
          <w:vertAlign w:val="subscript"/>
        </w:rPr>
        <w:t>SC</w:t>
      </w:r>
      <w:r w:rsidR="0042230E" w:rsidRPr="00605DA1">
        <w:rPr>
          <w:rFonts w:cs="Times New Roman"/>
          <w:bCs/>
          <w:color w:val="auto"/>
          <w:szCs w:val="28"/>
        </w:rPr>
        <w:t xml:space="preserve"> в </w:t>
      </w:r>
      <w:r w:rsidR="00D60A30" w:rsidRPr="00605DA1">
        <w:rPr>
          <w:rFonts w:cs="Times New Roman"/>
          <w:bCs/>
          <w:color w:val="auto"/>
          <w:szCs w:val="28"/>
        </w:rPr>
        <w:t>Si</w:t>
      </w:r>
      <w:r w:rsidR="0042230E" w:rsidRPr="00605DA1">
        <w:rPr>
          <w:rFonts w:cs="Times New Roman"/>
          <w:bCs/>
          <w:color w:val="auto"/>
          <w:szCs w:val="28"/>
        </w:rPr>
        <w:t xml:space="preserve"> субэлементе был огранич</w:t>
      </w:r>
      <w:r w:rsidR="001A73A5" w:rsidRPr="00605DA1">
        <w:rPr>
          <w:rFonts w:cs="Times New Roman"/>
          <w:bCs/>
          <w:color w:val="auto"/>
          <w:szCs w:val="28"/>
        </w:rPr>
        <w:t>енным,</w:t>
      </w:r>
      <w:r w:rsidR="0042230E" w:rsidRPr="00605DA1">
        <w:rPr>
          <w:rFonts w:cs="Times New Roman"/>
          <w:bCs/>
          <w:color w:val="auto"/>
          <w:szCs w:val="28"/>
        </w:rPr>
        <w:t xml:space="preserve"> </w:t>
      </w:r>
      <w:r w:rsidR="0054426A" w:rsidRPr="00605DA1">
        <w:rPr>
          <w:rFonts w:cs="Times New Roman"/>
          <w:bCs/>
          <w:color w:val="auto"/>
          <w:szCs w:val="28"/>
        </w:rPr>
        <w:t>авторы</w:t>
      </w:r>
      <w:r w:rsidR="0042230E" w:rsidRPr="00605DA1">
        <w:rPr>
          <w:rFonts w:cs="Times New Roman"/>
          <w:bCs/>
          <w:color w:val="auto"/>
          <w:szCs w:val="28"/>
        </w:rPr>
        <w:t xml:space="preserve"> текстурировали заднюю поверхность кремния и </w:t>
      </w:r>
      <w:r w:rsidR="00AD3275" w:rsidRPr="00605DA1">
        <w:rPr>
          <w:rFonts w:cs="Times New Roman"/>
          <w:bCs/>
          <w:color w:val="auto"/>
          <w:szCs w:val="28"/>
        </w:rPr>
        <w:t xml:space="preserve">увеличили </w:t>
      </w:r>
      <w:r w:rsidR="0042230E" w:rsidRPr="00605DA1">
        <w:rPr>
          <w:rFonts w:cs="Times New Roman"/>
          <w:bCs/>
          <w:color w:val="auto"/>
          <w:szCs w:val="28"/>
        </w:rPr>
        <w:t>эффективность до 20</w:t>
      </w:r>
      <w:r w:rsidR="001A73A5" w:rsidRPr="00605DA1">
        <w:rPr>
          <w:rFonts w:cs="Times New Roman"/>
          <w:bCs/>
          <w:color w:val="auto"/>
          <w:szCs w:val="28"/>
        </w:rPr>
        <w:t>,</w:t>
      </w:r>
      <w:r w:rsidR="0042230E" w:rsidRPr="00605DA1">
        <w:rPr>
          <w:rFonts w:cs="Times New Roman"/>
          <w:bCs/>
          <w:color w:val="auto"/>
          <w:szCs w:val="28"/>
        </w:rPr>
        <w:t>5%</w:t>
      </w:r>
      <w:r w:rsidR="0054426A" w:rsidRPr="00605DA1">
        <w:rPr>
          <w:rFonts w:cs="Times New Roman"/>
          <w:bCs/>
          <w:color w:val="auto"/>
          <w:szCs w:val="28"/>
        </w:rPr>
        <w:t xml:space="preserve"> </w:t>
      </w:r>
      <w:sdt>
        <w:sdtPr>
          <w:rPr>
            <w:rFonts w:cs="Times New Roman"/>
            <w:bCs/>
            <w:color w:val="000000"/>
            <w:szCs w:val="28"/>
          </w:rPr>
          <w:tag w:val="MENDELEY_CITATION_v3_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"/>
          <w:id w:val="-494340734"/>
          <w:placeholder>
            <w:docPart w:val="7DEB6AC97D914B78932A7FE0FDDD59B4"/>
          </w:placeholder>
        </w:sdtPr>
        <w:sdtEndPr/>
        <w:sdtContent>
          <w:r w:rsidR="009E5C67" w:rsidRPr="00605DA1">
            <w:rPr>
              <w:rFonts w:cs="Times New Roman"/>
              <w:bCs/>
              <w:color w:val="000000"/>
              <w:szCs w:val="28"/>
            </w:rPr>
            <w:t>[40]</w:t>
          </w:r>
        </w:sdtContent>
      </w:sdt>
      <w:r w:rsidR="0042230E" w:rsidRPr="00605DA1">
        <w:rPr>
          <w:rFonts w:cs="Times New Roman"/>
          <w:bCs/>
          <w:color w:val="auto"/>
          <w:szCs w:val="28"/>
        </w:rPr>
        <w:t>.</w:t>
      </w:r>
    </w:p>
    <w:p w14:paraId="3F4C948C" w14:textId="54254526" w:rsidR="00AD3275" w:rsidRPr="00605DA1" w:rsidRDefault="00AD3275" w:rsidP="00E27516">
      <w:pPr>
        <w:spacing w:after="0" w:line="240" w:lineRule="auto"/>
        <w:ind w:firstLine="709"/>
        <w:jc w:val="both"/>
        <w:rPr>
          <w:rFonts w:cs="Times New Roman"/>
          <w:bCs/>
          <w:color w:val="auto"/>
          <w:szCs w:val="28"/>
        </w:rPr>
      </w:pPr>
      <w:r w:rsidRPr="00605DA1">
        <w:rPr>
          <w:rFonts w:cs="Times New Roman"/>
          <w:bCs/>
          <w:color w:val="auto"/>
          <w:szCs w:val="28"/>
        </w:rPr>
        <w:t xml:space="preserve">Эффективность имеющихся на тот момент Si/перовксит тандемных солнечных элементов была все еще ограничена </w:t>
      </w:r>
      <w:r w:rsidR="00FE54F4" w:rsidRPr="00605DA1">
        <w:rPr>
          <w:rFonts w:cs="Times New Roman"/>
          <w:bCs/>
          <w:color w:val="auto"/>
          <w:szCs w:val="28"/>
        </w:rPr>
        <w:t>из-за</w:t>
      </w:r>
      <w:r w:rsidRPr="00605DA1">
        <w:rPr>
          <w:rFonts w:cs="Times New Roman"/>
          <w:bCs/>
          <w:color w:val="auto"/>
          <w:szCs w:val="28"/>
        </w:rPr>
        <w:t xml:space="preserve"> высоких оптических потерь. </w:t>
      </w:r>
      <w:r w:rsidR="00FE54F4" w:rsidRPr="00605DA1">
        <w:rPr>
          <w:rFonts w:cs="Times New Roman"/>
          <w:bCs/>
          <w:color w:val="auto"/>
          <w:szCs w:val="28"/>
        </w:rPr>
        <w:t>Основная проблема заключалась в использовании SpiroOMeTAD</w:t>
      </w:r>
      <w:r w:rsidR="00021E09" w:rsidRPr="00605DA1">
        <w:rPr>
          <w:rFonts w:cs="Times New Roman"/>
          <w:bCs/>
          <w:color w:val="auto"/>
          <w:szCs w:val="28"/>
        </w:rPr>
        <w:t xml:space="preserve"> </w:t>
      </w:r>
      <w:r w:rsidR="00021E09" w:rsidRPr="00605DA1">
        <w:rPr>
          <w:rFonts w:cs="Times New Roman"/>
          <w:bCs/>
          <w:color w:val="auto"/>
          <w:szCs w:val="28"/>
          <w:lang w:val="kk-KZ"/>
        </w:rPr>
        <w:t>в качестве</w:t>
      </w:r>
      <w:r w:rsidR="00FE54F4" w:rsidRPr="00605DA1">
        <w:rPr>
          <w:rFonts w:cs="Times New Roman"/>
          <w:bCs/>
          <w:color w:val="auto"/>
          <w:szCs w:val="28"/>
        </w:rPr>
        <w:t xml:space="preserve"> </w:t>
      </w:r>
      <w:r w:rsidR="006A233B" w:rsidRPr="00605DA1">
        <w:rPr>
          <w:rFonts w:cs="Times New Roman"/>
          <w:bCs/>
          <w:color w:val="auto"/>
          <w:szCs w:val="28"/>
        </w:rPr>
        <w:t>HTL слоя</w:t>
      </w:r>
      <w:r w:rsidR="00FE54F4" w:rsidRPr="00605DA1">
        <w:rPr>
          <w:rFonts w:cs="Times New Roman"/>
          <w:bCs/>
          <w:color w:val="auto"/>
          <w:szCs w:val="28"/>
        </w:rPr>
        <w:t>, который</w:t>
      </w:r>
      <w:r w:rsidR="00021E09" w:rsidRPr="00605DA1">
        <w:rPr>
          <w:rFonts w:cs="Times New Roman"/>
          <w:bCs/>
          <w:color w:val="auto"/>
          <w:szCs w:val="28"/>
          <w:lang w:val="kk-KZ"/>
        </w:rPr>
        <w:t>,</w:t>
      </w:r>
      <w:r w:rsidR="00FE54F4" w:rsidRPr="00605DA1">
        <w:rPr>
          <w:rFonts w:cs="Times New Roman"/>
          <w:bCs/>
          <w:color w:val="auto"/>
          <w:szCs w:val="28"/>
        </w:rPr>
        <w:t xml:space="preserve"> </w:t>
      </w:r>
      <w:r w:rsidR="00021E09" w:rsidRPr="00605DA1">
        <w:rPr>
          <w:rFonts w:cs="Times New Roman"/>
          <w:bCs/>
          <w:color w:val="auto"/>
          <w:szCs w:val="28"/>
          <w:lang w:val="kk-KZ"/>
        </w:rPr>
        <w:t xml:space="preserve">в свою очередь, </w:t>
      </w:r>
      <w:r w:rsidR="00FE54F4" w:rsidRPr="00605DA1">
        <w:rPr>
          <w:rFonts w:cs="Times New Roman"/>
          <w:bCs/>
          <w:color w:val="auto"/>
          <w:szCs w:val="28"/>
        </w:rPr>
        <w:t>обладает высоким показателем преломления и коэффициентом экстинкции. Это увеличивало отражение и паразит</w:t>
      </w:r>
      <w:r w:rsidR="00DC190E" w:rsidRPr="00605DA1">
        <w:rPr>
          <w:rFonts w:cs="Times New Roman"/>
          <w:bCs/>
          <w:color w:val="auto"/>
          <w:szCs w:val="28"/>
        </w:rPr>
        <w:t>ное</w:t>
      </w:r>
      <w:r w:rsidR="00FE54F4" w:rsidRPr="00605DA1">
        <w:rPr>
          <w:rFonts w:cs="Times New Roman"/>
          <w:bCs/>
          <w:color w:val="auto"/>
          <w:szCs w:val="28"/>
        </w:rPr>
        <w:t xml:space="preserve"> поглощение</w:t>
      </w:r>
      <w:r w:rsidR="006A233B" w:rsidRPr="00605DA1">
        <w:rPr>
          <w:rFonts w:cs="Times New Roman"/>
          <w:bCs/>
          <w:color w:val="auto"/>
          <w:szCs w:val="28"/>
        </w:rPr>
        <w:t xml:space="preserve"> света</w:t>
      </w:r>
      <w:r w:rsidR="00FE54F4" w:rsidRPr="00605DA1">
        <w:rPr>
          <w:rFonts w:cs="Times New Roman"/>
          <w:bCs/>
          <w:color w:val="auto"/>
          <w:szCs w:val="28"/>
        </w:rPr>
        <w:t xml:space="preserve">. Поэтому в 2017 году Буш и соавторы представили </w:t>
      </w:r>
      <w:r w:rsidR="006A233B" w:rsidRPr="00605DA1">
        <w:rPr>
          <w:rFonts w:cs="Times New Roman"/>
          <w:bCs/>
          <w:color w:val="auto"/>
          <w:szCs w:val="28"/>
        </w:rPr>
        <w:t>первый p–i–n Si/перовскит</w:t>
      </w:r>
      <w:r w:rsidR="00FE54F4" w:rsidRPr="00605DA1">
        <w:rPr>
          <w:rFonts w:cs="Times New Roman"/>
          <w:bCs/>
          <w:color w:val="auto"/>
          <w:szCs w:val="28"/>
        </w:rPr>
        <w:t xml:space="preserve"> </w:t>
      </w:r>
      <w:r w:rsidR="006A233B" w:rsidRPr="00605DA1">
        <w:rPr>
          <w:rFonts w:cs="Times New Roman"/>
          <w:bCs/>
          <w:color w:val="auto"/>
          <w:szCs w:val="28"/>
        </w:rPr>
        <w:t>тандемный солнечный элемент</w:t>
      </w:r>
      <w:r w:rsidR="00FE54F4" w:rsidRPr="00605DA1">
        <w:rPr>
          <w:rFonts w:cs="Times New Roman"/>
          <w:bCs/>
          <w:color w:val="auto"/>
          <w:szCs w:val="28"/>
        </w:rPr>
        <w:t xml:space="preserve"> с гораздо более прозрачным верхним слоем</w:t>
      </w:r>
      <w:r w:rsidR="00021E09" w:rsidRPr="00605DA1">
        <w:rPr>
          <w:rFonts w:cs="Times New Roman"/>
          <w:bCs/>
          <w:color w:val="auto"/>
          <w:szCs w:val="28"/>
        </w:rPr>
        <w:t xml:space="preserve"> </w:t>
      </w:r>
      <w:r w:rsidR="00FE54F4" w:rsidRPr="00605DA1">
        <w:rPr>
          <w:rFonts w:cs="Times New Roman"/>
          <w:bCs/>
          <w:color w:val="auto"/>
          <w:szCs w:val="28"/>
        </w:rPr>
        <w:t>из фенил-C61-масляной кислоты-метилового эфира (PCBM). В комбинации с антиотражающим слоем это позволило достичь эффективности</w:t>
      </w:r>
      <w:r w:rsidR="0054426A" w:rsidRPr="00605DA1">
        <w:rPr>
          <w:rFonts w:cs="Times New Roman"/>
          <w:bCs/>
          <w:color w:val="auto"/>
          <w:szCs w:val="28"/>
        </w:rPr>
        <w:t xml:space="preserve"> 23</w:t>
      </w:r>
      <w:r w:rsidR="001A73A5" w:rsidRPr="00605DA1">
        <w:rPr>
          <w:rFonts w:cs="Times New Roman"/>
          <w:bCs/>
          <w:color w:val="auto"/>
          <w:szCs w:val="28"/>
        </w:rPr>
        <w:t>,</w:t>
      </w:r>
      <w:r w:rsidR="0054426A" w:rsidRPr="00605DA1">
        <w:rPr>
          <w:rFonts w:cs="Times New Roman"/>
          <w:bCs/>
          <w:color w:val="auto"/>
          <w:szCs w:val="28"/>
        </w:rPr>
        <w:t xml:space="preserve">6% </w:t>
      </w:r>
      <w:sdt>
        <w:sdtPr>
          <w:rPr>
            <w:rFonts w:cs="Times New Roman"/>
            <w:bCs/>
            <w:color w:val="000000"/>
            <w:szCs w:val="28"/>
          </w:rPr>
          <w:tag w:val="MENDELEY_CITATION_v3_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"/>
          <w:id w:val="-1967963239"/>
          <w:placeholder>
            <w:docPart w:val="DefaultPlaceholder_-1854013440"/>
          </w:placeholder>
        </w:sdtPr>
        <w:sdtEndPr/>
        <w:sdtContent>
          <w:r w:rsidR="009E5C67" w:rsidRPr="00605DA1">
            <w:rPr>
              <w:rFonts w:cs="Times New Roman"/>
              <w:bCs/>
              <w:color w:val="000000"/>
              <w:szCs w:val="28"/>
            </w:rPr>
            <w:t>[41]</w:t>
          </w:r>
        </w:sdtContent>
      </w:sdt>
      <w:r w:rsidR="00FE54F4" w:rsidRPr="00605DA1">
        <w:rPr>
          <w:rFonts w:cs="Times New Roman"/>
          <w:bCs/>
          <w:color w:val="auto"/>
          <w:szCs w:val="28"/>
        </w:rPr>
        <w:t>.</w:t>
      </w:r>
    </w:p>
    <w:p w14:paraId="0EA7C50F" w14:textId="76DF288D" w:rsidR="004A2C21" w:rsidRPr="00605DA1" w:rsidRDefault="004A2C21" w:rsidP="00E27516">
      <w:pPr>
        <w:spacing w:after="0" w:line="240" w:lineRule="auto"/>
        <w:ind w:firstLine="709"/>
        <w:jc w:val="both"/>
        <w:rPr>
          <w:rFonts w:cs="Times New Roman"/>
          <w:bCs/>
          <w:color w:val="auto"/>
          <w:szCs w:val="28"/>
        </w:rPr>
      </w:pPr>
      <w:r w:rsidRPr="00605DA1">
        <w:rPr>
          <w:rFonts w:cs="Times New Roman"/>
          <w:bCs/>
          <w:color w:val="auto"/>
          <w:szCs w:val="28"/>
        </w:rPr>
        <w:t xml:space="preserve">Для того чтобы </w:t>
      </w:r>
      <w:r w:rsidR="00182DBC" w:rsidRPr="00605DA1">
        <w:rPr>
          <w:rFonts w:cs="Times New Roman"/>
          <w:bCs/>
          <w:color w:val="auto"/>
          <w:szCs w:val="28"/>
        </w:rPr>
        <w:t>быть совместимым с процесс</w:t>
      </w:r>
      <w:r w:rsidR="0054426A" w:rsidRPr="00605DA1">
        <w:rPr>
          <w:rFonts w:cs="Times New Roman"/>
          <w:bCs/>
          <w:color w:val="auto"/>
          <w:szCs w:val="28"/>
        </w:rPr>
        <w:t>ами</w:t>
      </w:r>
      <w:r w:rsidR="00182DBC" w:rsidRPr="00605DA1">
        <w:rPr>
          <w:rFonts w:cs="Times New Roman"/>
          <w:bCs/>
          <w:color w:val="auto"/>
          <w:szCs w:val="28"/>
        </w:rPr>
        <w:t xml:space="preserve"> изготовления перовскит</w:t>
      </w:r>
      <w:r w:rsidR="0054426A" w:rsidRPr="00605DA1">
        <w:rPr>
          <w:rFonts w:cs="Times New Roman"/>
          <w:bCs/>
          <w:color w:val="auto"/>
          <w:szCs w:val="28"/>
        </w:rPr>
        <w:t>ного слоя</w:t>
      </w:r>
      <w:r w:rsidR="00182DBC" w:rsidRPr="00605DA1">
        <w:rPr>
          <w:rFonts w:cs="Times New Roman"/>
          <w:bCs/>
          <w:color w:val="auto"/>
          <w:szCs w:val="28"/>
        </w:rPr>
        <w:t xml:space="preserve"> </w:t>
      </w:r>
      <w:r w:rsidR="0054426A" w:rsidRPr="00605DA1">
        <w:rPr>
          <w:rFonts w:cs="Times New Roman"/>
          <w:bCs/>
          <w:color w:val="auto"/>
          <w:szCs w:val="28"/>
        </w:rPr>
        <w:t>обычно</w:t>
      </w:r>
      <w:r w:rsidR="00182DBC" w:rsidRPr="00605DA1">
        <w:rPr>
          <w:rFonts w:cs="Times New Roman"/>
          <w:bCs/>
          <w:color w:val="auto"/>
          <w:szCs w:val="28"/>
        </w:rPr>
        <w:t xml:space="preserve"> </w:t>
      </w:r>
      <w:r w:rsidR="006A233B" w:rsidRPr="00605DA1">
        <w:rPr>
          <w:rFonts w:cs="Times New Roman"/>
          <w:bCs/>
          <w:color w:val="auto"/>
          <w:szCs w:val="28"/>
        </w:rPr>
        <w:t>Si</w:t>
      </w:r>
      <w:r w:rsidR="00182DBC" w:rsidRPr="00605DA1">
        <w:rPr>
          <w:rFonts w:cs="Times New Roman"/>
          <w:bCs/>
          <w:color w:val="auto"/>
          <w:szCs w:val="28"/>
        </w:rPr>
        <w:t xml:space="preserve"> нижн</w:t>
      </w:r>
      <w:r w:rsidR="0054426A" w:rsidRPr="00605DA1">
        <w:rPr>
          <w:rFonts w:cs="Times New Roman"/>
          <w:bCs/>
          <w:color w:val="auto"/>
          <w:szCs w:val="28"/>
        </w:rPr>
        <w:t>ий</w:t>
      </w:r>
      <w:r w:rsidR="00182DBC" w:rsidRPr="00605DA1">
        <w:rPr>
          <w:rFonts w:cs="Times New Roman"/>
          <w:bCs/>
          <w:color w:val="auto"/>
          <w:szCs w:val="28"/>
        </w:rPr>
        <w:t xml:space="preserve"> </w:t>
      </w:r>
      <w:r w:rsidR="00021E09" w:rsidRPr="00605DA1">
        <w:rPr>
          <w:rFonts w:cs="Times New Roman"/>
          <w:bCs/>
          <w:color w:val="auto"/>
          <w:szCs w:val="28"/>
        </w:rPr>
        <w:t>суб</w:t>
      </w:r>
      <w:r w:rsidR="0054426A" w:rsidRPr="00605DA1">
        <w:rPr>
          <w:rFonts w:cs="Times New Roman"/>
          <w:bCs/>
          <w:color w:val="auto"/>
          <w:szCs w:val="28"/>
        </w:rPr>
        <w:t>элемент</w:t>
      </w:r>
      <w:r w:rsidR="00932C08" w:rsidRPr="00605DA1">
        <w:rPr>
          <w:rFonts w:cs="Times New Roman"/>
          <w:bCs/>
          <w:color w:val="auto"/>
          <w:szCs w:val="28"/>
        </w:rPr>
        <w:t xml:space="preserve"> использовался</w:t>
      </w:r>
      <w:r w:rsidR="0054426A" w:rsidRPr="00605DA1">
        <w:rPr>
          <w:rFonts w:cs="Times New Roman"/>
          <w:bCs/>
          <w:color w:val="auto"/>
          <w:szCs w:val="28"/>
        </w:rPr>
        <w:t xml:space="preserve"> с</w:t>
      </w:r>
      <w:r w:rsidR="00182DBC" w:rsidRPr="00605DA1">
        <w:rPr>
          <w:rFonts w:cs="Times New Roman"/>
          <w:bCs/>
          <w:color w:val="auto"/>
          <w:szCs w:val="28"/>
        </w:rPr>
        <w:t xml:space="preserve"> полирован</w:t>
      </w:r>
      <w:r w:rsidR="0054426A" w:rsidRPr="00605DA1">
        <w:rPr>
          <w:rFonts w:cs="Times New Roman"/>
          <w:bCs/>
          <w:color w:val="auto"/>
          <w:szCs w:val="28"/>
        </w:rPr>
        <w:t>ной поверхностью.</w:t>
      </w:r>
      <w:r w:rsidR="00182DBC" w:rsidRPr="00605DA1">
        <w:rPr>
          <w:rFonts w:cs="Times New Roman"/>
          <w:bCs/>
          <w:color w:val="auto"/>
          <w:szCs w:val="28"/>
        </w:rPr>
        <w:t xml:space="preserve"> </w:t>
      </w:r>
      <w:r w:rsidR="0054426A" w:rsidRPr="00605DA1">
        <w:rPr>
          <w:rFonts w:cs="Times New Roman"/>
          <w:bCs/>
          <w:color w:val="auto"/>
          <w:szCs w:val="28"/>
        </w:rPr>
        <w:t>Это</w:t>
      </w:r>
      <w:r w:rsidR="00182DBC" w:rsidRPr="00605DA1">
        <w:rPr>
          <w:rFonts w:cs="Times New Roman"/>
          <w:bCs/>
          <w:color w:val="auto"/>
          <w:szCs w:val="28"/>
        </w:rPr>
        <w:t xml:space="preserve"> приводи</w:t>
      </w:r>
      <w:r w:rsidR="0054426A" w:rsidRPr="00605DA1">
        <w:rPr>
          <w:rFonts w:cs="Times New Roman"/>
          <w:bCs/>
          <w:color w:val="auto"/>
          <w:szCs w:val="28"/>
        </w:rPr>
        <w:t>ло</w:t>
      </w:r>
      <w:r w:rsidR="00182DBC" w:rsidRPr="00605DA1">
        <w:rPr>
          <w:rFonts w:cs="Times New Roman"/>
          <w:bCs/>
          <w:color w:val="auto"/>
          <w:szCs w:val="28"/>
        </w:rPr>
        <w:t xml:space="preserve"> к более высоким потенциальным производственным затратам и потерям на отражение. Для решение данной проблемы Сахли и соавторы разработали метод </w:t>
      </w:r>
      <w:r w:rsidR="00932C08" w:rsidRPr="00605DA1">
        <w:rPr>
          <w:rFonts w:cs="Times New Roman"/>
          <w:bCs/>
          <w:color w:val="auto"/>
          <w:szCs w:val="28"/>
        </w:rPr>
        <w:t>нанесения</w:t>
      </w:r>
      <w:r w:rsidR="00182DBC" w:rsidRPr="00605DA1">
        <w:rPr>
          <w:rFonts w:cs="Times New Roman"/>
          <w:bCs/>
          <w:color w:val="auto"/>
          <w:szCs w:val="28"/>
        </w:rPr>
        <w:t xml:space="preserve"> </w:t>
      </w:r>
      <w:r w:rsidR="00932C08" w:rsidRPr="00605DA1">
        <w:rPr>
          <w:rFonts w:cs="Times New Roman"/>
          <w:bCs/>
          <w:color w:val="auto"/>
          <w:szCs w:val="28"/>
        </w:rPr>
        <w:t>перовскитных</w:t>
      </w:r>
      <w:r w:rsidR="00182DBC" w:rsidRPr="00605DA1">
        <w:rPr>
          <w:rFonts w:cs="Times New Roman"/>
          <w:bCs/>
          <w:color w:val="auto"/>
          <w:szCs w:val="28"/>
        </w:rPr>
        <w:t xml:space="preserve"> слоев на текстурированную поверхность </w:t>
      </w:r>
      <w:r w:rsidR="00932C08" w:rsidRPr="00605DA1">
        <w:rPr>
          <w:rFonts w:cs="Times New Roman"/>
          <w:bCs/>
          <w:color w:val="auto"/>
          <w:szCs w:val="28"/>
        </w:rPr>
        <w:t>Si</w:t>
      </w:r>
      <w:r w:rsidR="00182DBC" w:rsidRPr="00605DA1">
        <w:rPr>
          <w:rFonts w:cs="Times New Roman"/>
          <w:bCs/>
          <w:color w:val="auto"/>
          <w:szCs w:val="28"/>
        </w:rPr>
        <w:t>. Процесс включал в себя комбинацию совместного испарение и центрифугирования</w:t>
      </w:r>
      <w:r w:rsidR="00DB77BC" w:rsidRPr="00605DA1">
        <w:rPr>
          <w:rFonts w:cs="Times New Roman"/>
          <w:bCs/>
          <w:color w:val="auto"/>
          <w:szCs w:val="28"/>
        </w:rPr>
        <w:t xml:space="preserve">. В результате это привело к увеличению </w:t>
      </w:r>
      <w:r w:rsidR="00932C08" w:rsidRPr="00605DA1">
        <w:rPr>
          <w:rFonts w:cs="Times New Roman"/>
          <w:bCs/>
          <w:i/>
          <w:iCs/>
          <w:color w:val="auto"/>
          <w:szCs w:val="28"/>
        </w:rPr>
        <w:t>J</w:t>
      </w:r>
      <w:r w:rsidR="00932C08" w:rsidRPr="00605DA1">
        <w:rPr>
          <w:rFonts w:cs="Times New Roman"/>
          <w:bCs/>
          <w:color w:val="auto"/>
          <w:szCs w:val="28"/>
          <w:vertAlign w:val="subscript"/>
        </w:rPr>
        <w:t>SC</w:t>
      </w:r>
      <w:r w:rsidR="00DB77BC" w:rsidRPr="00605DA1">
        <w:rPr>
          <w:rFonts w:cs="Times New Roman"/>
          <w:bCs/>
          <w:color w:val="auto"/>
          <w:szCs w:val="28"/>
        </w:rPr>
        <w:t xml:space="preserve"> тандемного солнечного элемента до 19,5 мА/см</w:t>
      </w:r>
      <w:r w:rsidR="00DB77BC" w:rsidRPr="00605DA1">
        <w:rPr>
          <w:rFonts w:cs="Times New Roman"/>
          <w:bCs/>
          <w:color w:val="auto"/>
          <w:szCs w:val="28"/>
          <w:vertAlign w:val="superscript"/>
        </w:rPr>
        <w:t>2</w:t>
      </w:r>
      <w:r w:rsidR="00DB77BC" w:rsidRPr="00605DA1">
        <w:rPr>
          <w:rFonts w:cs="Times New Roman"/>
          <w:bCs/>
          <w:color w:val="auto"/>
          <w:szCs w:val="28"/>
        </w:rPr>
        <w:t>, а эффективности до 25</w:t>
      </w:r>
      <w:r w:rsidR="001A73A5" w:rsidRPr="00605DA1">
        <w:rPr>
          <w:rFonts w:cs="Times New Roman"/>
          <w:bCs/>
          <w:color w:val="auto"/>
          <w:szCs w:val="28"/>
        </w:rPr>
        <w:t>,</w:t>
      </w:r>
      <w:r w:rsidR="00DB77BC" w:rsidRPr="00605DA1">
        <w:rPr>
          <w:rFonts w:cs="Times New Roman"/>
          <w:bCs/>
          <w:color w:val="auto"/>
          <w:szCs w:val="28"/>
        </w:rPr>
        <w:t>2%</w:t>
      </w:r>
      <w:r w:rsidR="006068B2" w:rsidRPr="00605DA1">
        <w:rPr>
          <w:rFonts w:cs="Times New Roman"/>
          <w:bCs/>
          <w:color w:val="auto"/>
          <w:szCs w:val="28"/>
        </w:rPr>
        <w:t xml:space="preserve"> </w:t>
      </w:r>
      <w:sdt>
        <w:sdtPr>
          <w:rPr>
            <w:rFonts w:cs="Times New Roman"/>
            <w:bCs/>
            <w:color w:val="000000"/>
            <w:szCs w:val="28"/>
          </w:rPr>
          <w:tag w:val="MENDELEY_CITATION_v3_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"/>
          <w:id w:val="912665926"/>
          <w:placeholder>
            <w:docPart w:val="DefaultPlaceholder_-1854013440"/>
          </w:placeholder>
        </w:sdtPr>
        <w:sdtEndPr/>
        <w:sdtContent>
          <w:r w:rsidR="009E5C67" w:rsidRPr="00605DA1">
            <w:rPr>
              <w:rFonts w:cs="Times New Roman"/>
              <w:bCs/>
              <w:color w:val="000000"/>
              <w:szCs w:val="28"/>
            </w:rPr>
            <w:t>[42]</w:t>
          </w:r>
        </w:sdtContent>
      </w:sdt>
      <w:r w:rsidR="00DB77BC" w:rsidRPr="00605DA1">
        <w:rPr>
          <w:rFonts w:cs="Times New Roman"/>
          <w:bCs/>
          <w:color w:val="auto"/>
          <w:szCs w:val="28"/>
        </w:rPr>
        <w:t xml:space="preserve">. </w:t>
      </w:r>
      <w:r w:rsidR="005B23CF" w:rsidRPr="00605DA1">
        <w:rPr>
          <w:rFonts w:cs="Times New Roman"/>
          <w:bCs/>
          <w:color w:val="auto"/>
          <w:szCs w:val="28"/>
        </w:rPr>
        <w:t>Всего несколько месяцев спустя компания Oxford PV заявила о достижении 27</w:t>
      </w:r>
      <w:r w:rsidR="001A73A5" w:rsidRPr="00605DA1">
        <w:rPr>
          <w:rFonts w:cs="Times New Roman"/>
          <w:bCs/>
          <w:color w:val="auto"/>
          <w:szCs w:val="28"/>
        </w:rPr>
        <w:t>,</w:t>
      </w:r>
      <w:r w:rsidR="005B23CF" w:rsidRPr="00605DA1">
        <w:rPr>
          <w:rFonts w:cs="Times New Roman"/>
          <w:bCs/>
          <w:color w:val="auto"/>
          <w:szCs w:val="28"/>
        </w:rPr>
        <w:t>3%. Это было важным этапом</w:t>
      </w:r>
      <w:r w:rsidR="001A73A5" w:rsidRPr="00605DA1">
        <w:rPr>
          <w:rFonts w:cs="Times New Roman"/>
          <w:bCs/>
          <w:color w:val="auto"/>
          <w:szCs w:val="28"/>
        </w:rPr>
        <w:t>,</w:t>
      </w:r>
      <w:r w:rsidR="005B23CF" w:rsidRPr="00605DA1">
        <w:rPr>
          <w:rFonts w:cs="Times New Roman"/>
          <w:bCs/>
          <w:color w:val="auto"/>
          <w:szCs w:val="28"/>
        </w:rPr>
        <w:t xml:space="preserve"> так как всего за 3 года с момента появления первого Si/перовскит тандемного солнечного элемента</w:t>
      </w:r>
      <w:r w:rsidR="001A73A5" w:rsidRPr="00605DA1">
        <w:rPr>
          <w:rFonts w:cs="Times New Roman"/>
          <w:bCs/>
          <w:color w:val="auto"/>
          <w:szCs w:val="28"/>
        </w:rPr>
        <w:t xml:space="preserve"> </w:t>
      </w:r>
      <w:r w:rsidR="005B23CF" w:rsidRPr="00605DA1">
        <w:rPr>
          <w:rFonts w:cs="Times New Roman"/>
          <w:bCs/>
          <w:color w:val="auto"/>
          <w:szCs w:val="28"/>
        </w:rPr>
        <w:t xml:space="preserve">его эффективность превысила эффективность </w:t>
      </w:r>
      <w:r w:rsidR="00021E09" w:rsidRPr="00605DA1">
        <w:rPr>
          <w:rFonts w:cs="Times New Roman"/>
          <w:bCs/>
          <w:color w:val="auto"/>
          <w:szCs w:val="28"/>
        </w:rPr>
        <w:t xml:space="preserve">используемых </w:t>
      </w:r>
      <w:r w:rsidR="005B23CF" w:rsidRPr="00605DA1">
        <w:rPr>
          <w:rFonts w:cs="Times New Roman"/>
          <w:bCs/>
          <w:color w:val="auto"/>
          <w:szCs w:val="28"/>
        </w:rPr>
        <w:t>однопереходных солнечных элементов</w:t>
      </w:r>
      <w:r w:rsidR="00E20C19" w:rsidRPr="00605DA1">
        <w:rPr>
          <w:rFonts w:cs="Times New Roman"/>
          <w:bCs/>
          <w:color w:val="auto"/>
          <w:szCs w:val="28"/>
        </w:rPr>
        <w:t xml:space="preserve"> по отдельности. К концу 2018 года эта же компания доложила о достижении 28%</w:t>
      </w:r>
      <w:r w:rsidR="006068B2" w:rsidRPr="00605DA1">
        <w:rPr>
          <w:rFonts w:cs="Times New Roman"/>
          <w:bCs/>
          <w:color w:val="auto"/>
          <w:szCs w:val="28"/>
        </w:rPr>
        <w:t xml:space="preserve"> </w:t>
      </w:r>
      <w:sdt>
        <w:sdtPr>
          <w:rPr>
            <w:rFonts w:cs="Times New Roman"/>
            <w:bCs/>
            <w:color w:val="000000"/>
            <w:szCs w:val="28"/>
          </w:rPr>
          <w:tag w:val="MENDELEY_CITATION_v3_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OCBhcmUgcmV2aWV3ZWQuIiwicHVibGlzaGVyIjoiSm9obiBXaWxleSBhbmQgU29ucyBMdGQiLCJpc3N1ZSI6IjEiLCJ2b2x1bWUiOiIyNyIsImNvbnRhaW5lci10aXRsZS1zaG9ydCI6IiJ9LCJpc1RlbXBvcmFyeSI6ZmFsc2V9XX0="/>
          <w:id w:val="-978219794"/>
          <w:placeholder>
            <w:docPart w:val="DefaultPlaceholder_-1854013440"/>
          </w:placeholder>
        </w:sdtPr>
        <w:sdtEndPr/>
        <w:sdtContent>
          <w:r w:rsidR="009E5C67" w:rsidRPr="00605DA1">
            <w:rPr>
              <w:rFonts w:cs="Times New Roman"/>
              <w:bCs/>
              <w:color w:val="000000"/>
              <w:szCs w:val="28"/>
            </w:rPr>
            <w:t>[43]</w:t>
          </w:r>
        </w:sdtContent>
      </w:sdt>
      <w:r w:rsidR="00E20C19" w:rsidRPr="00605DA1">
        <w:rPr>
          <w:rFonts w:cs="Times New Roman"/>
          <w:bCs/>
          <w:color w:val="auto"/>
          <w:szCs w:val="28"/>
        </w:rPr>
        <w:t xml:space="preserve">. </w:t>
      </w:r>
    </w:p>
    <w:p w14:paraId="11462E5B" w14:textId="1AA1E457" w:rsidR="00E20C19" w:rsidRPr="00605DA1" w:rsidRDefault="00E20C19" w:rsidP="00E27516">
      <w:pPr>
        <w:spacing w:after="0" w:line="240" w:lineRule="auto"/>
        <w:ind w:firstLine="709"/>
        <w:jc w:val="both"/>
        <w:rPr>
          <w:rFonts w:cs="Times New Roman"/>
          <w:bCs/>
          <w:color w:val="auto"/>
          <w:szCs w:val="28"/>
        </w:rPr>
      </w:pPr>
      <w:r w:rsidRPr="00605DA1">
        <w:rPr>
          <w:rFonts w:cs="Times New Roman"/>
          <w:bCs/>
          <w:color w:val="auto"/>
          <w:szCs w:val="28"/>
        </w:rPr>
        <w:t xml:space="preserve">Последующие 2 года прорывов в эффективности </w:t>
      </w:r>
      <w:r w:rsidR="00932C08" w:rsidRPr="00605DA1">
        <w:rPr>
          <w:rFonts w:cs="Times New Roman"/>
          <w:bCs/>
          <w:color w:val="auto"/>
          <w:szCs w:val="28"/>
        </w:rPr>
        <w:t xml:space="preserve">Si/перовскит </w:t>
      </w:r>
      <w:r w:rsidRPr="00605DA1">
        <w:rPr>
          <w:rFonts w:cs="Times New Roman"/>
          <w:bCs/>
          <w:color w:val="auto"/>
          <w:szCs w:val="28"/>
        </w:rPr>
        <w:t xml:space="preserve">тандемных солнечных элементов не происходило. </w:t>
      </w:r>
      <w:r w:rsidR="00886D9D" w:rsidRPr="00605DA1">
        <w:rPr>
          <w:rFonts w:cs="Times New Roman"/>
          <w:bCs/>
          <w:color w:val="auto"/>
          <w:szCs w:val="28"/>
        </w:rPr>
        <w:t>Пока группа под руководством Альбрехта</w:t>
      </w:r>
      <w:r w:rsidRPr="00605DA1">
        <w:rPr>
          <w:rFonts w:cs="Times New Roman"/>
          <w:bCs/>
          <w:color w:val="auto"/>
          <w:szCs w:val="28"/>
        </w:rPr>
        <w:t xml:space="preserve"> в 2020 года </w:t>
      </w:r>
      <w:r w:rsidR="00886D9D" w:rsidRPr="00605DA1">
        <w:rPr>
          <w:rFonts w:cs="Times New Roman"/>
          <w:bCs/>
          <w:color w:val="auto"/>
          <w:szCs w:val="28"/>
        </w:rPr>
        <w:t xml:space="preserve">не предложила в качестве </w:t>
      </w:r>
      <w:r w:rsidR="006068B2" w:rsidRPr="00605DA1">
        <w:rPr>
          <w:rFonts w:cs="Times New Roman"/>
          <w:bCs/>
          <w:color w:val="auto"/>
          <w:szCs w:val="28"/>
        </w:rPr>
        <w:t xml:space="preserve">транспортного </w:t>
      </w:r>
      <w:r w:rsidR="00886D9D" w:rsidRPr="00605DA1">
        <w:rPr>
          <w:rFonts w:cs="Times New Roman"/>
          <w:bCs/>
          <w:color w:val="auto"/>
          <w:szCs w:val="28"/>
        </w:rPr>
        <w:t xml:space="preserve">слоя </w:t>
      </w:r>
      <w:r w:rsidR="006068B2" w:rsidRPr="00605DA1">
        <w:rPr>
          <w:rFonts w:cs="Times New Roman"/>
          <w:bCs/>
          <w:color w:val="auto"/>
          <w:szCs w:val="28"/>
        </w:rPr>
        <w:t xml:space="preserve">для </w:t>
      </w:r>
      <w:r w:rsidR="00886D9D" w:rsidRPr="00605DA1">
        <w:rPr>
          <w:rFonts w:cs="Times New Roman"/>
          <w:bCs/>
          <w:color w:val="auto"/>
          <w:szCs w:val="28"/>
        </w:rPr>
        <w:t>дырок использовать самоорганизующи</w:t>
      </w:r>
      <w:r w:rsidR="001A73A5" w:rsidRPr="00605DA1">
        <w:rPr>
          <w:rFonts w:cs="Times New Roman"/>
          <w:bCs/>
          <w:color w:val="auto"/>
          <w:szCs w:val="28"/>
        </w:rPr>
        <w:t>е</w:t>
      </w:r>
      <w:r w:rsidR="00886D9D" w:rsidRPr="00605DA1">
        <w:rPr>
          <w:rFonts w:cs="Times New Roman"/>
          <w:bCs/>
          <w:color w:val="auto"/>
          <w:szCs w:val="28"/>
        </w:rPr>
        <w:t>ся моносло</w:t>
      </w:r>
      <w:r w:rsidR="006068B2" w:rsidRPr="00605DA1">
        <w:rPr>
          <w:rFonts w:cs="Times New Roman"/>
          <w:bCs/>
          <w:color w:val="auto"/>
          <w:szCs w:val="28"/>
        </w:rPr>
        <w:t>и</w:t>
      </w:r>
      <w:r w:rsidR="00886D9D" w:rsidRPr="00605DA1">
        <w:rPr>
          <w:rFonts w:cs="Times New Roman"/>
          <w:bCs/>
          <w:color w:val="auto"/>
          <w:szCs w:val="28"/>
        </w:rPr>
        <w:t xml:space="preserve"> (SAM). Это позволило увеличить </w:t>
      </w:r>
      <w:r w:rsidR="003671A1" w:rsidRPr="00605DA1">
        <w:rPr>
          <w:rFonts w:cs="Times New Roman"/>
          <w:bCs/>
          <w:color w:val="auto"/>
          <w:szCs w:val="28"/>
        </w:rPr>
        <w:t>коэффициент</w:t>
      </w:r>
      <w:r w:rsidR="00886D9D" w:rsidRPr="00605DA1">
        <w:rPr>
          <w:rFonts w:cs="Times New Roman"/>
          <w:bCs/>
          <w:color w:val="auto"/>
          <w:szCs w:val="28"/>
        </w:rPr>
        <w:t xml:space="preserve"> заполнения</w:t>
      </w:r>
      <w:r w:rsidR="00932C08" w:rsidRPr="00605DA1">
        <w:rPr>
          <w:rFonts w:cs="Times New Roman"/>
          <w:bCs/>
          <w:color w:val="auto"/>
          <w:szCs w:val="28"/>
        </w:rPr>
        <w:t xml:space="preserve"> (FF)</w:t>
      </w:r>
      <w:r w:rsidR="00886D9D" w:rsidRPr="00605DA1">
        <w:rPr>
          <w:rFonts w:cs="Times New Roman"/>
          <w:bCs/>
          <w:color w:val="auto"/>
          <w:szCs w:val="28"/>
        </w:rPr>
        <w:t xml:space="preserve"> до впечатляющих 81%, </w:t>
      </w:r>
      <w:r w:rsidR="006068B2" w:rsidRPr="00605DA1">
        <w:rPr>
          <w:rFonts w:cs="Times New Roman"/>
          <w:bCs/>
          <w:color w:val="auto"/>
          <w:szCs w:val="28"/>
        </w:rPr>
        <w:t>а эффективность</w:t>
      </w:r>
      <w:r w:rsidR="00886D9D" w:rsidRPr="00605DA1">
        <w:rPr>
          <w:rFonts w:cs="Times New Roman"/>
          <w:bCs/>
          <w:color w:val="auto"/>
          <w:szCs w:val="28"/>
        </w:rPr>
        <w:t xml:space="preserve"> </w:t>
      </w:r>
      <w:r w:rsidR="006068B2" w:rsidRPr="00605DA1">
        <w:rPr>
          <w:rFonts w:cs="Times New Roman"/>
          <w:bCs/>
          <w:color w:val="auto"/>
          <w:szCs w:val="28"/>
        </w:rPr>
        <w:t xml:space="preserve">до </w:t>
      </w:r>
      <w:r w:rsidR="00886D9D" w:rsidRPr="00605DA1">
        <w:rPr>
          <w:rFonts w:cs="Times New Roman"/>
          <w:bCs/>
          <w:color w:val="auto"/>
          <w:szCs w:val="28"/>
        </w:rPr>
        <w:t>29</w:t>
      </w:r>
      <w:r w:rsidR="001A73A5" w:rsidRPr="00605DA1">
        <w:rPr>
          <w:rFonts w:cs="Times New Roman"/>
          <w:bCs/>
          <w:color w:val="auto"/>
          <w:szCs w:val="28"/>
        </w:rPr>
        <w:t>,</w:t>
      </w:r>
      <w:r w:rsidR="00886D9D" w:rsidRPr="00605DA1">
        <w:rPr>
          <w:rFonts w:cs="Times New Roman"/>
          <w:bCs/>
          <w:color w:val="auto"/>
          <w:szCs w:val="28"/>
        </w:rPr>
        <w:t xml:space="preserve">32% </w:t>
      </w:r>
      <w:sdt>
        <w:sdtPr>
          <w:rPr>
            <w:rFonts w:cs="Times New Roman"/>
            <w:bCs/>
            <w:color w:val="000000"/>
            <w:szCs w:val="28"/>
          </w:rPr>
          <w:tag w:val="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"/>
          <w:id w:val="730584147"/>
          <w:placeholder>
            <w:docPart w:val="DefaultPlaceholder_-1854013440"/>
          </w:placeholder>
        </w:sdtPr>
        <w:sdtEndPr/>
        <w:sdtContent>
          <w:r w:rsidR="009E5C67" w:rsidRPr="00605DA1">
            <w:rPr>
              <w:rFonts w:cs="Times New Roman"/>
              <w:bCs/>
              <w:color w:val="000000"/>
              <w:szCs w:val="28"/>
            </w:rPr>
            <w:t>[44]</w:t>
          </w:r>
        </w:sdtContent>
      </w:sdt>
      <w:r w:rsidR="00886D9D" w:rsidRPr="00605DA1">
        <w:rPr>
          <w:rFonts w:cs="Times New Roman"/>
          <w:bCs/>
          <w:color w:val="auto"/>
          <w:szCs w:val="28"/>
        </w:rPr>
        <w:t xml:space="preserve">. </w:t>
      </w:r>
      <w:r w:rsidR="00F0321D" w:rsidRPr="00605DA1">
        <w:rPr>
          <w:rFonts w:cs="Times New Roman"/>
          <w:bCs/>
          <w:color w:val="auto"/>
          <w:szCs w:val="28"/>
        </w:rPr>
        <w:t xml:space="preserve">После этого исследователи из Oxford PV вновь </w:t>
      </w:r>
      <w:r w:rsidR="003671A1" w:rsidRPr="00605DA1">
        <w:rPr>
          <w:rFonts w:cs="Times New Roman"/>
          <w:bCs/>
          <w:color w:val="auto"/>
          <w:szCs w:val="28"/>
        </w:rPr>
        <w:t>заявили о рекордной эффективности в 29</w:t>
      </w:r>
      <w:r w:rsidR="001A73A5" w:rsidRPr="00605DA1">
        <w:rPr>
          <w:rFonts w:cs="Times New Roman"/>
          <w:bCs/>
          <w:color w:val="auto"/>
          <w:szCs w:val="28"/>
        </w:rPr>
        <w:t>,</w:t>
      </w:r>
      <w:r w:rsidR="003671A1" w:rsidRPr="00605DA1">
        <w:rPr>
          <w:rFonts w:cs="Times New Roman"/>
          <w:bCs/>
          <w:color w:val="auto"/>
          <w:szCs w:val="28"/>
        </w:rPr>
        <w:t>4%. Это впервые, когда</w:t>
      </w:r>
      <w:r w:rsidR="00824B55" w:rsidRPr="00605DA1">
        <w:rPr>
          <w:rFonts w:cs="Times New Roman"/>
          <w:bCs/>
          <w:color w:val="auto"/>
          <w:szCs w:val="28"/>
        </w:rPr>
        <w:t xml:space="preserve"> был</w:t>
      </w:r>
      <w:r w:rsidR="003671A1" w:rsidRPr="00605DA1">
        <w:rPr>
          <w:rFonts w:cs="Times New Roman"/>
          <w:bCs/>
          <w:color w:val="auto"/>
          <w:szCs w:val="28"/>
        </w:rPr>
        <w:t xml:space="preserve"> превышен </w:t>
      </w:r>
      <w:r w:rsidR="00932C08" w:rsidRPr="00605DA1">
        <w:rPr>
          <w:rFonts w:cs="Times New Roman"/>
          <w:bCs/>
          <w:color w:val="auto"/>
          <w:szCs w:val="28"/>
        </w:rPr>
        <w:t xml:space="preserve">теоретический </w:t>
      </w:r>
      <w:r w:rsidR="003671A1" w:rsidRPr="00605DA1">
        <w:rPr>
          <w:rFonts w:cs="Times New Roman"/>
          <w:bCs/>
          <w:color w:val="auto"/>
          <w:szCs w:val="28"/>
        </w:rPr>
        <w:t xml:space="preserve">предел эффективности </w:t>
      </w:r>
      <w:r w:rsidR="00DC190E" w:rsidRPr="00605DA1">
        <w:rPr>
          <w:rFonts w:cs="Times New Roman"/>
          <w:bCs/>
          <w:color w:val="auto"/>
          <w:szCs w:val="28"/>
        </w:rPr>
        <w:t>Шокли-Квайссера</w:t>
      </w:r>
      <w:r w:rsidR="003671A1" w:rsidRPr="00605DA1">
        <w:rPr>
          <w:rFonts w:cs="Times New Roman"/>
          <w:bCs/>
          <w:color w:val="auto"/>
          <w:szCs w:val="28"/>
        </w:rPr>
        <w:t xml:space="preserve"> для </w:t>
      </w:r>
      <w:r w:rsidR="00932C08" w:rsidRPr="00605DA1">
        <w:rPr>
          <w:rFonts w:cs="Times New Roman"/>
          <w:bCs/>
          <w:color w:val="auto"/>
          <w:szCs w:val="28"/>
        </w:rPr>
        <w:t>Si</w:t>
      </w:r>
      <w:r w:rsidR="003671A1" w:rsidRPr="00605DA1">
        <w:rPr>
          <w:rFonts w:cs="Times New Roman"/>
          <w:bCs/>
          <w:color w:val="auto"/>
          <w:szCs w:val="28"/>
        </w:rPr>
        <w:t xml:space="preserve"> однопереходных солнечных элементов</w:t>
      </w:r>
      <w:r w:rsidR="00021E09" w:rsidRPr="00605DA1">
        <w:rPr>
          <w:rFonts w:cs="Times New Roman"/>
          <w:bCs/>
          <w:color w:val="auto"/>
          <w:szCs w:val="28"/>
        </w:rPr>
        <w:t xml:space="preserve"> в 29,4%</w:t>
      </w:r>
      <w:r w:rsidR="006068B2" w:rsidRPr="00605DA1">
        <w:rPr>
          <w:rFonts w:cs="Times New Roman"/>
          <w:bCs/>
          <w:color w:val="auto"/>
          <w:szCs w:val="28"/>
        </w:rPr>
        <w:t xml:space="preserve"> </w:t>
      </w:r>
      <w:sdt>
        <w:sdtPr>
          <w:rPr>
            <w:rFonts w:cs="Times New Roman"/>
            <w:bCs/>
            <w:color w:val="000000"/>
            <w:szCs w:val="28"/>
          </w:rPr>
          <w:tag w:val="MENDELEY_CITATION_v3_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IyOCIsIklTU04iOiIxMDk5MTU5WCIsImlzc3VlZCI6eyJkYXRlLXBhcnRzIjpbWzIwMjAsMSwxXV19LCJwYWdlIjoiMy0xNSI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nVseSAyMDE5IGFyZSByZXZpZXdlZC4iLCJwdWJsaXNoZXIiOiJKb2huIFdpbGV5IGFuZCBTb25zIEx0ZCIsImlzc3VlIjoiMSIsInZvbHVtZSI6IjI4IiwiY29udGFpbmVyLXRpdGxlLXNob3J0IjoiIn0sImlzVGVtcG9yYXJ5IjpmYWxzZX1dfQ=="/>
          <w:id w:val="-1081218419"/>
          <w:placeholder>
            <w:docPart w:val="DefaultPlaceholder_-1854013440"/>
          </w:placeholder>
        </w:sdtPr>
        <w:sdtEndPr/>
        <w:sdtContent>
          <w:r w:rsidR="009E5C67" w:rsidRPr="00605DA1">
            <w:rPr>
              <w:rFonts w:cs="Times New Roman"/>
              <w:bCs/>
              <w:color w:val="000000"/>
              <w:szCs w:val="28"/>
            </w:rPr>
            <w:t>[45]</w:t>
          </w:r>
        </w:sdtContent>
      </w:sdt>
      <w:r w:rsidR="003671A1" w:rsidRPr="00605DA1">
        <w:rPr>
          <w:rFonts w:cs="Times New Roman"/>
          <w:bCs/>
          <w:color w:val="auto"/>
          <w:szCs w:val="28"/>
        </w:rPr>
        <w:t>.</w:t>
      </w:r>
      <w:r w:rsidR="00824B55" w:rsidRPr="00605DA1">
        <w:rPr>
          <w:rFonts w:cs="Times New Roman"/>
          <w:bCs/>
          <w:color w:val="auto"/>
          <w:szCs w:val="28"/>
        </w:rPr>
        <w:t xml:space="preserve"> </w:t>
      </w:r>
      <w:r w:rsidR="008612C9" w:rsidRPr="00605DA1">
        <w:rPr>
          <w:rFonts w:cs="Times New Roman"/>
          <w:bCs/>
          <w:color w:val="auto"/>
          <w:szCs w:val="28"/>
        </w:rPr>
        <w:t>В</w:t>
      </w:r>
      <w:r w:rsidR="00824B55" w:rsidRPr="00605DA1">
        <w:rPr>
          <w:rFonts w:cs="Times New Roman"/>
          <w:bCs/>
          <w:color w:val="auto"/>
          <w:szCs w:val="28"/>
        </w:rPr>
        <w:t xml:space="preserve"> 2022 году Токхорн и соавторы интегрировали субмикронные периодические нанотекстуры и улучшили конструкцию заднего отражателя в Si/перовскит тандемном солнечном элементе, что позволило достичь эффективности в 29</w:t>
      </w:r>
      <w:r w:rsidR="00A14FFD" w:rsidRPr="00605DA1">
        <w:rPr>
          <w:rFonts w:cs="Times New Roman"/>
          <w:bCs/>
          <w:color w:val="auto"/>
          <w:szCs w:val="28"/>
        </w:rPr>
        <w:t>,</w:t>
      </w:r>
      <w:r w:rsidR="00824B55" w:rsidRPr="00605DA1">
        <w:rPr>
          <w:rFonts w:cs="Times New Roman"/>
          <w:bCs/>
          <w:color w:val="auto"/>
          <w:szCs w:val="28"/>
        </w:rPr>
        <w:t>8%</w:t>
      </w:r>
      <w:r w:rsidR="006068B2" w:rsidRPr="00605DA1">
        <w:rPr>
          <w:rFonts w:cs="Times New Roman"/>
          <w:bCs/>
          <w:color w:val="auto"/>
          <w:szCs w:val="28"/>
        </w:rPr>
        <w:t xml:space="preserve"> </w:t>
      </w:r>
      <w:sdt>
        <w:sdtPr>
          <w:rPr>
            <w:rFonts w:cs="Times New Roman"/>
            <w:bCs/>
            <w:color w:val="000000"/>
            <w:szCs w:val="28"/>
          </w:rPr>
          <w:tag w:val="MENDELEY_CITATION_v3_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"/>
          <w:id w:val="-1100100469"/>
          <w:placeholder>
            <w:docPart w:val="DefaultPlaceholder_-1854013440"/>
          </w:placeholder>
        </w:sdtPr>
        <w:sdtEndPr/>
        <w:sdtContent>
          <w:r w:rsidR="009E5C67" w:rsidRPr="00605DA1">
            <w:rPr>
              <w:rFonts w:cs="Times New Roman"/>
              <w:bCs/>
              <w:color w:val="000000"/>
              <w:szCs w:val="28"/>
            </w:rPr>
            <w:t>[46]</w:t>
          </w:r>
        </w:sdtContent>
      </w:sdt>
      <w:r w:rsidR="00824B55" w:rsidRPr="00605DA1">
        <w:rPr>
          <w:rFonts w:cs="Times New Roman"/>
          <w:bCs/>
          <w:color w:val="auto"/>
          <w:szCs w:val="28"/>
        </w:rPr>
        <w:t xml:space="preserve">. </w:t>
      </w:r>
    </w:p>
    <w:p w14:paraId="42094243" w14:textId="449B0BBB" w:rsidR="00C97283" w:rsidRPr="00605DA1" w:rsidRDefault="00C97283" w:rsidP="00E27516">
      <w:pPr>
        <w:spacing w:after="0" w:line="240" w:lineRule="auto"/>
        <w:ind w:firstLine="709"/>
        <w:jc w:val="both"/>
        <w:rPr>
          <w:rFonts w:cs="Times New Roman"/>
          <w:bCs/>
          <w:color w:val="auto"/>
          <w:szCs w:val="28"/>
        </w:rPr>
      </w:pPr>
      <w:r w:rsidRPr="00605DA1">
        <w:rPr>
          <w:rFonts w:cs="Times New Roman"/>
          <w:bCs/>
          <w:color w:val="auto"/>
          <w:szCs w:val="28"/>
        </w:rPr>
        <w:lastRenderedPageBreak/>
        <w:t>В 2023 году Чин и соавторы опубликовали работ</w:t>
      </w:r>
      <w:r w:rsidR="00306A89" w:rsidRPr="00605DA1">
        <w:rPr>
          <w:rFonts w:cs="Times New Roman"/>
          <w:bCs/>
          <w:color w:val="auto"/>
          <w:szCs w:val="28"/>
        </w:rPr>
        <w:t>у</w:t>
      </w:r>
      <w:r w:rsidRPr="00605DA1">
        <w:rPr>
          <w:rFonts w:cs="Times New Roman"/>
          <w:bCs/>
          <w:color w:val="auto"/>
          <w:szCs w:val="28"/>
        </w:rPr>
        <w:t>, где им удалось</w:t>
      </w:r>
      <w:r w:rsidR="00A14FFD" w:rsidRPr="00605DA1">
        <w:rPr>
          <w:rFonts w:cs="Times New Roman"/>
          <w:bCs/>
          <w:color w:val="auto"/>
          <w:szCs w:val="28"/>
        </w:rPr>
        <w:t xml:space="preserve"> </w:t>
      </w:r>
      <w:r w:rsidRPr="00605DA1">
        <w:rPr>
          <w:rFonts w:cs="Times New Roman"/>
          <w:bCs/>
          <w:color w:val="auto"/>
          <w:szCs w:val="28"/>
        </w:rPr>
        <w:t xml:space="preserve">идентифицировать и смягчить потери безызлучательной рекомбинации, возникающие на </w:t>
      </w:r>
      <w:r w:rsidR="006B474C" w:rsidRPr="00605DA1">
        <w:rPr>
          <w:rFonts w:cs="Times New Roman"/>
          <w:bCs/>
          <w:color w:val="auto"/>
          <w:szCs w:val="28"/>
        </w:rPr>
        <w:t>переходах</w:t>
      </w:r>
      <w:r w:rsidRPr="00605DA1">
        <w:rPr>
          <w:rFonts w:cs="Times New Roman"/>
          <w:bCs/>
          <w:color w:val="auto"/>
          <w:szCs w:val="28"/>
        </w:rPr>
        <w:t xml:space="preserve"> Si/перовскит тандемных </w:t>
      </w:r>
      <w:r w:rsidR="006B474C" w:rsidRPr="00605DA1">
        <w:rPr>
          <w:rFonts w:cs="Times New Roman"/>
          <w:bCs/>
          <w:color w:val="auto"/>
          <w:szCs w:val="28"/>
        </w:rPr>
        <w:t xml:space="preserve">элементов. </w:t>
      </w:r>
      <w:r w:rsidR="00A14FFD" w:rsidRPr="00605DA1">
        <w:rPr>
          <w:rFonts w:cs="Times New Roman"/>
          <w:bCs/>
          <w:color w:val="auto"/>
          <w:szCs w:val="28"/>
        </w:rPr>
        <w:t>В итоге</w:t>
      </w:r>
      <w:r w:rsidR="006B474C" w:rsidRPr="00605DA1">
        <w:rPr>
          <w:rFonts w:cs="Times New Roman"/>
          <w:bCs/>
          <w:color w:val="auto"/>
          <w:szCs w:val="28"/>
        </w:rPr>
        <w:t xml:space="preserve"> комбинаци</w:t>
      </w:r>
      <w:r w:rsidR="00A14FFD" w:rsidRPr="00605DA1">
        <w:rPr>
          <w:rFonts w:cs="Times New Roman"/>
          <w:bCs/>
          <w:color w:val="auto"/>
          <w:szCs w:val="28"/>
        </w:rPr>
        <w:t>я</w:t>
      </w:r>
      <w:r w:rsidR="006B474C" w:rsidRPr="00605DA1">
        <w:rPr>
          <w:rFonts w:cs="Times New Roman"/>
          <w:bCs/>
          <w:color w:val="auto"/>
          <w:szCs w:val="28"/>
        </w:rPr>
        <w:t xml:space="preserve"> </w:t>
      </w:r>
      <w:r w:rsidR="0069682E" w:rsidRPr="00605DA1">
        <w:rPr>
          <w:rFonts w:cs="Times New Roman"/>
          <w:bCs/>
          <w:color w:val="auto"/>
          <w:szCs w:val="28"/>
        </w:rPr>
        <w:t>микротекстуры</w:t>
      </w:r>
      <w:r w:rsidR="006B474C" w:rsidRPr="00605DA1">
        <w:rPr>
          <w:rFonts w:cs="Times New Roman"/>
          <w:bCs/>
          <w:color w:val="auto"/>
          <w:szCs w:val="28"/>
        </w:rPr>
        <w:t xml:space="preserve"> c-Si с высококачественным перовскитным поглотителем толщиной 1 мкм позволил</w:t>
      </w:r>
      <w:r w:rsidR="00A14FFD" w:rsidRPr="00605DA1">
        <w:rPr>
          <w:rFonts w:cs="Times New Roman"/>
          <w:bCs/>
          <w:color w:val="auto"/>
          <w:szCs w:val="28"/>
        </w:rPr>
        <w:t>а</w:t>
      </w:r>
      <w:r w:rsidR="00306A89" w:rsidRPr="00605DA1">
        <w:rPr>
          <w:rFonts w:cs="Times New Roman"/>
          <w:bCs/>
          <w:color w:val="auto"/>
          <w:szCs w:val="28"/>
        </w:rPr>
        <w:t xml:space="preserve"> им</w:t>
      </w:r>
      <w:r w:rsidR="006B474C" w:rsidRPr="00605DA1">
        <w:rPr>
          <w:rFonts w:cs="Times New Roman"/>
          <w:bCs/>
          <w:color w:val="auto"/>
          <w:szCs w:val="28"/>
        </w:rPr>
        <w:t xml:space="preserve"> достичь рекордн</w:t>
      </w:r>
      <w:r w:rsidR="006068B2" w:rsidRPr="00605DA1">
        <w:rPr>
          <w:rFonts w:cs="Times New Roman"/>
          <w:bCs/>
          <w:color w:val="auto"/>
          <w:szCs w:val="28"/>
        </w:rPr>
        <w:t>ой</w:t>
      </w:r>
      <w:r w:rsidR="006B474C" w:rsidRPr="00605DA1">
        <w:rPr>
          <w:rFonts w:cs="Times New Roman"/>
          <w:bCs/>
          <w:color w:val="auto"/>
          <w:szCs w:val="28"/>
        </w:rPr>
        <w:t xml:space="preserve"> на тот момент </w:t>
      </w:r>
      <w:r w:rsidR="006068B2" w:rsidRPr="00605DA1">
        <w:rPr>
          <w:rFonts w:cs="Times New Roman"/>
          <w:bCs/>
          <w:color w:val="auto"/>
          <w:szCs w:val="28"/>
        </w:rPr>
        <w:t xml:space="preserve">эффективности </w:t>
      </w:r>
      <w:r w:rsidR="006B474C" w:rsidRPr="00605DA1">
        <w:rPr>
          <w:rFonts w:cs="Times New Roman"/>
          <w:bCs/>
          <w:color w:val="auto"/>
          <w:szCs w:val="28"/>
        </w:rPr>
        <w:t>31</w:t>
      </w:r>
      <w:r w:rsidR="00A14FFD" w:rsidRPr="00605DA1">
        <w:rPr>
          <w:rFonts w:cs="Times New Roman"/>
          <w:bCs/>
          <w:color w:val="auto"/>
          <w:szCs w:val="28"/>
        </w:rPr>
        <w:t>,</w:t>
      </w:r>
      <w:r w:rsidR="006B474C" w:rsidRPr="00605DA1">
        <w:rPr>
          <w:rFonts w:cs="Times New Roman"/>
          <w:bCs/>
          <w:color w:val="auto"/>
          <w:szCs w:val="28"/>
        </w:rPr>
        <w:t>25%</w:t>
      </w:r>
      <w:r w:rsidR="006068B2" w:rsidRPr="00605DA1">
        <w:rPr>
          <w:rFonts w:cs="Times New Roman"/>
          <w:bCs/>
          <w:color w:val="auto"/>
          <w:szCs w:val="28"/>
        </w:rPr>
        <w:t xml:space="preserve"> </w:t>
      </w:r>
      <w:sdt>
        <w:sdtPr>
          <w:rPr>
            <w:rFonts w:cs="Times New Roman"/>
            <w:bCs/>
            <w:color w:val="000000"/>
            <w:szCs w:val="28"/>
          </w:rPr>
          <w:tag w:val="MENDELEY_CITATION_v3_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"/>
          <w:id w:val="-1825965253"/>
          <w:placeholder>
            <w:docPart w:val="DefaultPlaceholder_-1854013440"/>
          </w:placeholder>
        </w:sdtPr>
        <w:sdtEndPr/>
        <w:sdtContent>
          <w:r w:rsidR="009E5C67" w:rsidRPr="00605DA1">
            <w:rPr>
              <w:rFonts w:cs="Times New Roman"/>
              <w:bCs/>
              <w:color w:val="000000"/>
              <w:szCs w:val="28"/>
            </w:rPr>
            <w:t>[47]</w:t>
          </w:r>
        </w:sdtContent>
      </w:sdt>
      <w:r w:rsidR="006B474C" w:rsidRPr="00605DA1">
        <w:rPr>
          <w:rFonts w:cs="Times New Roman"/>
          <w:bCs/>
          <w:color w:val="auto"/>
          <w:szCs w:val="28"/>
        </w:rPr>
        <w:t xml:space="preserve">. </w:t>
      </w:r>
      <w:r w:rsidR="00932C08" w:rsidRPr="00605DA1">
        <w:rPr>
          <w:rFonts w:cs="Times New Roman"/>
          <w:bCs/>
          <w:color w:val="auto"/>
          <w:szCs w:val="28"/>
        </w:rPr>
        <w:t>Позже было показано, что</w:t>
      </w:r>
      <w:r w:rsidR="00306A89" w:rsidRPr="00605DA1">
        <w:rPr>
          <w:rFonts w:cs="Times New Roman"/>
          <w:bCs/>
          <w:color w:val="auto"/>
          <w:szCs w:val="28"/>
        </w:rPr>
        <w:t xml:space="preserve"> текстурирование поверхности </w:t>
      </w:r>
      <w:r w:rsidR="00932C08" w:rsidRPr="00605DA1">
        <w:rPr>
          <w:rFonts w:cs="Times New Roman"/>
          <w:bCs/>
          <w:color w:val="auto"/>
          <w:szCs w:val="28"/>
        </w:rPr>
        <w:t>Si</w:t>
      </w:r>
      <w:r w:rsidR="00306A89" w:rsidRPr="00605DA1">
        <w:rPr>
          <w:rFonts w:cs="Times New Roman"/>
          <w:bCs/>
          <w:color w:val="auto"/>
          <w:szCs w:val="28"/>
        </w:rPr>
        <w:t xml:space="preserve"> для снижения оптических потерь не является обязательным для достижения эффективности более 30%. Например, Мариотти и соавторы в 2023 году опубликовали работу, где продемонстрировали обработку поверхности пиперазином иодидом для решения проблемы пассивации верхнего контакта </w:t>
      </w:r>
      <w:r w:rsidR="00D51E97" w:rsidRPr="00605DA1">
        <w:rPr>
          <w:rFonts w:cs="Times New Roman"/>
          <w:bCs/>
          <w:color w:val="auto"/>
          <w:szCs w:val="28"/>
        </w:rPr>
        <w:t xml:space="preserve">Si/перовскит </w:t>
      </w:r>
      <w:r w:rsidR="00306A89" w:rsidRPr="00605DA1">
        <w:rPr>
          <w:rFonts w:cs="Times New Roman"/>
          <w:bCs/>
          <w:color w:val="auto"/>
          <w:szCs w:val="28"/>
        </w:rPr>
        <w:t>тандемных солнечных элементов</w:t>
      </w:r>
      <w:r w:rsidR="00D51E97" w:rsidRPr="00605DA1">
        <w:rPr>
          <w:rFonts w:cs="Times New Roman"/>
          <w:bCs/>
          <w:color w:val="auto"/>
          <w:szCs w:val="28"/>
        </w:rPr>
        <w:t>. Благодаря оптическ</w:t>
      </w:r>
      <w:r w:rsidR="006068B2" w:rsidRPr="00605DA1">
        <w:rPr>
          <w:rFonts w:cs="Times New Roman"/>
          <w:bCs/>
          <w:color w:val="auto"/>
          <w:szCs w:val="28"/>
        </w:rPr>
        <w:t>ой</w:t>
      </w:r>
      <w:r w:rsidR="00D51E97" w:rsidRPr="00605DA1">
        <w:rPr>
          <w:rFonts w:cs="Times New Roman"/>
          <w:bCs/>
          <w:color w:val="auto"/>
          <w:szCs w:val="28"/>
        </w:rPr>
        <w:t xml:space="preserve"> оптимизаци</w:t>
      </w:r>
      <w:r w:rsidR="00EE02CF" w:rsidRPr="00605DA1">
        <w:rPr>
          <w:rFonts w:cs="Times New Roman"/>
          <w:bCs/>
          <w:color w:val="auto"/>
          <w:szCs w:val="28"/>
        </w:rPr>
        <w:t xml:space="preserve">и </w:t>
      </w:r>
      <w:r w:rsidR="00D51E97" w:rsidRPr="00605DA1">
        <w:rPr>
          <w:rFonts w:cs="Times New Roman"/>
          <w:bCs/>
          <w:color w:val="auto"/>
          <w:szCs w:val="28"/>
        </w:rPr>
        <w:t>им удалось достичь эффективности 32</w:t>
      </w:r>
      <w:r w:rsidR="00EE02CF" w:rsidRPr="00605DA1">
        <w:rPr>
          <w:rFonts w:cs="Times New Roman"/>
          <w:bCs/>
          <w:color w:val="auto"/>
          <w:szCs w:val="28"/>
        </w:rPr>
        <w:t>,</w:t>
      </w:r>
      <w:r w:rsidR="00D51E97" w:rsidRPr="00605DA1">
        <w:rPr>
          <w:rFonts w:cs="Times New Roman"/>
          <w:bCs/>
          <w:color w:val="auto"/>
          <w:szCs w:val="28"/>
        </w:rPr>
        <w:t>5% на тандемном солнечном элементе площадью 1,014 см</w:t>
      </w:r>
      <w:r w:rsidR="00D51E97" w:rsidRPr="00605DA1">
        <w:rPr>
          <w:rFonts w:cs="Times New Roman"/>
          <w:bCs/>
          <w:color w:val="auto"/>
          <w:szCs w:val="28"/>
          <w:vertAlign w:val="superscript"/>
        </w:rPr>
        <w:t>2</w:t>
      </w:r>
      <w:r w:rsidR="006068B2" w:rsidRPr="00605DA1">
        <w:rPr>
          <w:rFonts w:cs="Times New Roman"/>
          <w:bCs/>
          <w:color w:val="auto"/>
          <w:szCs w:val="28"/>
        </w:rPr>
        <w:t xml:space="preserve"> </w:t>
      </w:r>
      <w:sdt>
        <w:sdtPr>
          <w:rPr>
            <w:rFonts w:cs="Times New Roman"/>
            <w:bCs/>
            <w:color w:val="000000"/>
            <w:szCs w:val="28"/>
          </w:rPr>
          <w:tag w:val="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"/>
          <w:id w:val="2121252598"/>
          <w:placeholder>
            <w:docPart w:val="DefaultPlaceholder_-1854013440"/>
          </w:placeholder>
        </w:sdtPr>
        <w:sdtEndPr/>
        <w:sdtContent>
          <w:r w:rsidR="009E5C67" w:rsidRPr="00605DA1">
            <w:rPr>
              <w:rFonts w:cs="Times New Roman"/>
              <w:bCs/>
              <w:color w:val="000000"/>
              <w:szCs w:val="28"/>
            </w:rPr>
            <w:t>[48]</w:t>
          </w:r>
        </w:sdtContent>
      </w:sdt>
      <w:r w:rsidR="00D51E97" w:rsidRPr="00605DA1">
        <w:rPr>
          <w:rFonts w:cs="Times New Roman"/>
          <w:bCs/>
          <w:color w:val="auto"/>
          <w:szCs w:val="28"/>
        </w:rPr>
        <w:t xml:space="preserve">. </w:t>
      </w:r>
    </w:p>
    <w:p w14:paraId="0AC495A7" w14:textId="257180A4" w:rsidR="002E2E0E" w:rsidRPr="00605DA1" w:rsidRDefault="00D51E97" w:rsidP="00E27516">
      <w:pPr>
        <w:spacing w:after="0" w:line="240" w:lineRule="auto"/>
        <w:ind w:firstLine="709"/>
        <w:jc w:val="both"/>
        <w:rPr>
          <w:rFonts w:cs="Times New Roman"/>
          <w:bCs/>
          <w:color w:val="auto"/>
          <w:szCs w:val="28"/>
        </w:rPr>
      </w:pPr>
      <w:r w:rsidRPr="00605DA1">
        <w:rPr>
          <w:rFonts w:cs="Times New Roman"/>
          <w:bCs/>
          <w:color w:val="auto"/>
          <w:szCs w:val="28"/>
        </w:rPr>
        <w:t>Немного позже группе под руководством</w:t>
      </w:r>
      <w:r w:rsidR="002E2E0E" w:rsidRPr="00605DA1">
        <w:rPr>
          <w:rFonts w:cs="Times New Roman"/>
          <w:bCs/>
          <w:color w:val="auto"/>
          <w:szCs w:val="28"/>
        </w:rPr>
        <w:t xml:space="preserve"> </w:t>
      </w:r>
      <w:r w:rsidRPr="00605DA1">
        <w:rPr>
          <w:rFonts w:cs="Times New Roman"/>
          <w:bCs/>
          <w:color w:val="auto"/>
          <w:szCs w:val="28"/>
        </w:rPr>
        <w:t>Де Вольфа удалось дважды побить рекорд эффективности</w:t>
      </w:r>
      <w:r w:rsidR="005B18F0" w:rsidRPr="00605DA1">
        <w:rPr>
          <w:rFonts w:cs="Times New Roman"/>
          <w:bCs/>
          <w:color w:val="auto"/>
          <w:szCs w:val="28"/>
        </w:rPr>
        <w:t>,</w:t>
      </w:r>
      <w:r w:rsidRPr="00605DA1">
        <w:rPr>
          <w:rFonts w:cs="Times New Roman"/>
          <w:bCs/>
          <w:color w:val="auto"/>
          <w:szCs w:val="28"/>
        </w:rPr>
        <w:t xml:space="preserve"> достигнув 33</w:t>
      </w:r>
      <w:r w:rsidR="005B18F0" w:rsidRPr="00605DA1">
        <w:rPr>
          <w:rFonts w:cs="Times New Roman"/>
          <w:bCs/>
          <w:color w:val="auto"/>
          <w:szCs w:val="28"/>
        </w:rPr>
        <w:t>,</w:t>
      </w:r>
      <w:r w:rsidRPr="00605DA1">
        <w:rPr>
          <w:rFonts w:cs="Times New Roman"/>
          <w:bCs/>
          <w:color w:val="auto"/>
          <w:szCs w:val="28"/>
        </w:rPr>
        <w:t>2% и 33</w:t>
      </w:r>
      <w:r w:rsidR="005B18F0" w:rsidRPr="00605DA1">
        <w:rPr>
          <w:rFonts w:cs="Times New Roman"/>
          <w:bCs/>
          <w:color w:val="auto"/>
          <w:szCs w:val="28"/>
        </w:rPr>
        <w:t>,</w:t>
      </w:r>
      <w:r w:rsidRPr="00605DA1">
        <w:rPr>
          <w:rFonts w:cs="Times New Roman"/>
          <w:bCs/>
          <w:color w:val="auto"/>
          <w:szCs w:val="28"/>
        </w:rPr>
        <w:t>7% соответственно</w:t>
      </w:r>
      <w:r w:rsidR="006068B2" w:rsidRPr="00605DA1">
        <w:rPr>
          <w:rFonts w:cs="Times New Roman"/>
          <w:bCs/>
          <w:color w:val="auto"/>
          <w:szCs w:val="28"/>
        </w:rPr>
        <w:t xml:space="preserve"> </w:t>
      </w:r>
      <w:sdt>
        <w:sdtPr>
          <w:rPr>
            <w:rFonts w:cs="Times New Roman"/>
            <w:bCs/>
            <w:color w:val="000000"/>
            <w:szCs w:val="28"/>
          </w:rPr>
          <w:tag w:val="MENDELEY_CITATION_v3_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"/>
          <w:id w:val="1248227016"/>
          <w:placeholder>
            <w:docPart w:val="DefaultPlaceholder_-1854013440"/>
          </w:placeholder>
        </w:sdtPr>
        <w:sdtEndPr/>
        <w:sdtContent>
          <w:r w:rsidR="009E5C67" w:rsidRPr="00605DA1">
            <w:rPr>
              <w:rFonts w:cs="Times New Roman"/>
              <w:bCs/>
              <w:color w:val="000000"/>
              <w:szCs w:val="28"/>
            </w:rPr>
            <w:t>[49]</w:t>
          </w:r>
        </w:sdtContent>
      </w:sdt>
      <w:r w:rsidRPr="00605DA1">
        <w:rPr>
          <w:rFonts w:cs="Times New Roman"/>
          <w:bCs/>
          <w:color w:val="auto"/>
          <w:szCs w:val="28"/>
        </w:rPr>
        <w:t xml:space="preserve">. Стоит отметить, что полученные показатели превысили рекорд тандемных солнечных элементов на основе </w:t>
      </w:r>
      <w:r w:rsidR="00932C08" w:rsidRPr="00605DA1">
        <w:rPr>
          <w:rFonts w:cs="Times New Roman"/>
          <w:bCs/>
          <w:color w:val="auto"/>
          <w:szCs w:val="28"/>
        </w:rPr>
        <w:t xml:space="preserve">элементов </w:t>
      </w:r>
      <w:r w:rsidRPr="00605DA1">
        <w:rPr>
          <w:rFonts w:cs="Times New Roman"/>
          <w:bCs/>
          <w:color w:val="auto"/>
          <w:szCs w:val="28"/>
        </w:rPr>
        <w:t xml:space="preserve">группы III–V и теоретический предел для однопереходных солнечных элементов. </w:t>
      </w:r>
      <w:r w:rsidR="002E2E0E" w:rsidRPr="00605DA1">
        <w:rPr>
          <w:rFonts w:cs="Times New Roman"/>
          <w:bCs/>
          <w:color w:val="auto"/>
          <w:szCs w:val="28"/>
        </w:rPr>
        <w:t>Во второй половине 2023 года и в начале 2024 года компания LONGi представила обновленный рекорд со значениями эффективности 33</w:t>
      </w:r>
      <w:r w:rsidR="005B18F0" w:rsidRPr="00605DA1">
        <w:rPr>
          <w:rFonts w:cs="Times New Roman"/>
          <w:bCs/>
          <w:color w:val="auto"/>
          <w:szCs w:val="28"/>
        </w:rPr>
        <w:t>,</w:t>
      </w:r>
      <w:r w:rsidR="002E2E0E" w:rsidRPr="00605DA1">
        <w:rPr>
          <w:rFonts w:cs="Times New Roman"/>
          <w:bCs/>
          <w:color w:val="auto"/>
          <w:szCs w:val="28"/>
        </w:rPr>
        <w:t>9</w:t>
      </w:r>
      <w:r w:rsidR="00A83F3A" w:rsidRPr="00605DA1">
        <w:rPr>
          <w:rFonts w:cs="Times New Roman"/>
          <w:bCs/>
          <w:color w:val="auto"/>
          <w:szCs w:val="28"/>
        </w:rPr>
        <w:t xml:space="preserve">% </w:t>
      </w:r>
      <w:r w:rsidR="002E2E0E" w:rsidRPr="00605DA1">
        <w:rPr>
          <w:rFonts w:cs="Times New Roman"/>
          <w:bCs/>
          <w:color w:val="auto"/>
          <w:szCs w:val="28"/>
        </w:rPr>
        <w:t>и 34</w:t>
      </w:r>
      <w:r w:rsidR="005B18F0" w:rsidRPr="00605DA1">
        <w:rPr>
          <w:rFonts w:cs="Times New Roman"/>
          <w:bCs/>
          <w:color w:val="auto"/>
          <w:szCs w:val="28"/>
        </w:rPr>
        <w:t>,</w:t>
      </w:r>
      <w:r w:rsidR="002E2E0E" w:rsidRPr="00605DA1">
        <w:rPr>
          <w:rFonts w:cs="Times New Roman"/>
          <w:bCs/>
          <w:color w:val="auto"/>
          <w:szCs w:val="28"/>
        </w:rPr>
        <w:t>6%. Однако подробности структуры и методы обработки не указываются</w:t>
      </w:r>
      <w:r w:rsidR="005B18F0" w:rsidRPr="00605DA1">
        <w:rPr>
          <w:rFonts w:cs="Times New Roman"/>
          <w:bCs/>
          <w:color w:val="auto"/>
          <w:szCs w:val="28"/>
        </w:rPr>
        <w:t>.</w:t>
      </w:r>
      <w:r w:rsidR="002E2E0E" w:rsidRPr="00605DA1">
        <w:rPr>
          <w:rFonts w:cs="Times New Roman"/>
          <w:bCs/>
          <w:color w:val="auto"/>
          <w:szCs w:val="28"/>
        </w:rPr>
        <w:t xml:space="preserve"> </w:t>
      </w:r>
    </w:p>
    <w:p w14:paraId="43A3B5BB" w14:textId="67EC58B3" w:rsidR="00C21991" w:rsidRPr="00605DA1" w:rsidRDefault="005311BF" w:rsidP="00E27516">
      <w:pPr>
        <w:spacing w:after="0" w:line="240" w:lineRule="auto"/>
        <w:ind w:firstLine="709"/>
        <w:jc w:val="both"/>
        <w:rPr>
          <w:rFonts w:cs="Times New Roman"/>
          <w:bCs/>
          <w:color w:val="auto"/>
          <w:szCs w:val="28"/>
        </w:rPr>
      </w:pPr>
      <w:r w:rsidRPr="00605DA1">
        <w:rPr>
          <w:rFonts w:cs="Times New Roman"/>
          <w:bCs/>
          <w:color w:val="auto"/>
          <w:szCs w:val="28"/>
        </w:rPr>
        <w:t xml:space="preserve">Таким образом, за короткий промежуток времени начиная с 2015 года эффективность </w:t>
      </w:r>
      <w:r w:rsidR="006068B2" w:rsidRPr="00605DA1">
        <w:rPr>
          <w:rFonts w:cs="Times New Roman"/>
          <w:bCs/>
          <w:color w:val="auto"/>
          <w:szCs w:val="28"/>
        </w:rPr>
        <w:t>Si</w:t>
      </w:r>
      <w:r w:rsidRPr="00605DA1">
        <w:rPr>
          <w:rFonts w:cs="Times New Roman"/>
          <w:bCs/>
          <w:color w:val="auto"/>
          <w:szCs w:val="28"/>
        </w:rPr>
        <w:t>/перовскит тандемных солнечных элементов увеличилась с 13</w:t>
      </w:r>
      <w:r w:rsidR="005B18F0" w:rsidRPr="00605DA1">
        <w:rPr>
          <w:rFonts w:cs="Times New Roman"/>
          <w:bCs/>
          <w:color w:val="auto"/>
          <w:szCs w:val="28"/>
        </w:rPr>
        <w:t>,</w:t>
      </w:r>
      <w:r w:rsidRPr="00605DA1">
        <w:rPr>
          <w:rFonts w:cs="Times New Roman"/>
          <w:bCs/>
          <w:color w:val="auto"/>
          <w:szCs w:val="28"/>
        </w:rPr>
        <w:t>7</w:t>
      </w:r>
      <w:r w:rsidR="00A83F3A" w:rsidRPr="00605DA1">
        <w:rPr>
          <w:rFonts w:cs="Times New Roman"/>
          <w:bCs/>
          <w:color w:val="auto"/>
          <w:szCs w:val="28"/>
        </w:rPr>
        <w:t>%</w:t>
      </w:r>
      <w:r w:rsidRPr="00605DA1">
        <w:rPr>
          <w:rFonts w:cs="Times New Roman"/>
          <w:bCs/>
          <w:color w:val="auto"/>
          <w:szCs w:val="28"/>
        </w:rPr>
        <w:t xml:space="preserve"> до внушительных 34</w:t>
      </w:r>
      <w:r w:rsidR="005B18F0" w:rsidRPr="00605DA1">
        <w:rPr>
          <w:rFonts w:cs="Times New Roman"/>
          <w:bCs/>
          <w:color w:val="auto"/>
          <w:szCs w:val="28"/>
        </w:rPr>
        <w:t>,</w:t>
      </w:r>
      <w:r w:rsidRPr="00605DA1">
        <w:rPr>
          <w:rFonts w:cs="Times New Roman"/>
          <w:bCs/>
          <w:color w:val="auto"/>
          <w:szCs w:val="28"/>
        </w:rPr>
        <w:t>6%. Это один из самых внушительных результатов среди всех фотоэлектрических технологий. Диаграмма с рекордными сертифицированными эффективностями для Si/перовскит тандемных солнечных элементов представлена на рисунке</w:t>
      </w:r>
      <w:r w:rsidR="006068B2" w:rsidRPr="00605DA1">
        <w:rPr>
          <w:rFonts w:cs="Times New Roman"/>
          <w:bCs/>
          <w:color w:val="auto"/>
          <w:szCs w:val="28"/>
        </w:rPr>
        <w:t xml:space="preserve"> </w:t>
      </w:r>
      <w:r w:rsidR="00EB1922" w:rsidRPr="00605DA1">
        <w:rPr>
          <w:rFonts w:cs="Times New Roman"/>
          <w:bCs/>
          <w:color w:val="auto"/>
          <w:szCs w:val="28"/>
        </w:rPr>
        <w:t>5</w:t>
      </w:r>
      <w:r w:rsidRPr="00605DA1">
        <w:rPr>
          <w:rFonts w:cs="Times New Roman"/>
          <w:bCs/>
          <w:color w:val="auto"/>
          <w:szCs w:val="28"/>
        </w:rPr>
        <w:t xml:space="preserve">. Для сравнения представлены данные для </w:t>
      </w:r>
      <w:r w:rsidR="00A83F3A" w:rsidRPr="00605DA1">
        <w:rPr>
          <w:rFonts w:cs="Times New Roman"/>
          <w:bCs/>
          <w:color w:val="auto"/>
          <w:szCs w:val="28"/>
        </w:rPr>
        <w:t>Si</w:t>
      </w:r>
      <w:r w:rsidRPr="00605DA1">
        <w:rPr>
          <w:rFonts w:cs="Times New Roman"/>
          <w:bCs/>
          <w:color w:val="auto"/>
          <w:szCs w:val="28"/>
        </w:rPr>
        <w:t xml:space="preserve"> и перовскитных однопереходных солнечных элементов. </w:t>
      </w:r>
      <w:r w:rsidR="00C21991" w:rsidRPr="00605DA1">
        <w:rPr>
          <w:rFonts w:cs="Times New Roman"/>
          <w:bCs/>
          <w:color w:val="auto"/>
          <w:szCs w:val="28"/>
        </w:rPr>
        <w:t xml:space="preserve">Следует подчеркнуть, что не была упомянута группа значимых исследований, которые хотя и не достигли рекордных показателей эффективностей, тем не менее, внесли значительный вклад в общее развитие </w:t>
      </w:r>
      <w:r w:rsidR="008A2396" w:rsidRPr="00605DA1">
        <w:rPr>
          <w:rFonts w:cs="Times New Roman"/>
          <w:bCs/>
          <w:color w:val="auto"/>
          <w:szCs w:val="28"/>
        </w:rPr>
        <w:t xml:space="preserve">Si/перовскит </w:t>
      </w:r>
      <w:r w:rsidR="00C21991" w:rsidRPr="00605DA1">
        <w:rPr>
          <w:rFonts w:cs="Times New Roman"/>
          <w:bCs/>
          <w:color w:val="auto"/>
          <w:szCs w:val="28"/>
        </w:rPr>
        <w:t xml:space="preserve">тандемных солнечных элементов </w:t>
      </w:r>
      <w:sdt>
        <w:sdtPr>
          <w:rPr>
            <w:rFonts w:cs="Times New Roman"/>
            <w:bCs/>
            <w:color w:val="000000"/>
            <w:szCs w:val="28"/>
          </w:rPr>
          <w:tag w:val="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"/>
          <w:id w:val="1454135574"/>
          <w:placeholder>
            <w:docPart w:val="DefaultPlaceholder_-1854013440"/>
          </w:placeholder>
        </w:sdtPr>
        <w:sdtEndPr/>
        <w:sdtContent>
          <w:r w:rsidR="009E5C67" w:rsidRPr="00605DA1">
            <w:rPr>
              <w:rFonts w:cs="Times New Roman"/>
              <w:bCs/>
              <w:color w:val="000000"/>
              <w:szCs w:val="28"/>
            </w:rPr>
            <w:t>[50–62]</w:t>
          </w:r>
        </w:sdtContent>
      </w:sdt>
      <w:r w:rsidR="00C21991" w:rsidRPr="00605DA1">
        <w:rPr>
          <w:rFonts w:cs="Times New Roman"/>
          <w:bCs/>
          <w:color w:val="auto"/>
          <w:szCs w:val="28"/>
        </w:rPr>
        <w:t>.</w:t>
      </w:r>
    </w:p>
    <w:p w14:paraId="0BD4CE4A" w14:textId="77777777" w:rsidR="00C21991" w:rsidRPr="00605DA1" w:rsidRDefault="00C21991" w:rsidP="007D13B2">
      <w:pPr>
        <w:spacing w:after="0" w:line="240" w:lineRule="auto"/>
        <w:ind w:hanging="90"/>
        <w:jc w:val="both"/>
        <w:rPr>
          <w:rFonts w:cs="Times New Roman"/>
          <w:bCs/>
          <w:color w:val="auto"/>
          <w:szCs w:val="28"/>
        </w:rPr>
      </w:pPr>
    </w:p>
    <w:p w14:paraId="191CAC57" w14:textId="6BFD17DB" w:rsidR="006068B2" w:rsidRPr="00605DA1" w:rsidRDefault="00FA5DA8" w:rsidP="007D13B2">
      <w:pPr>
        <w:keepNext/>
        <w:spacing w:after="0" w:line="240" w:lineRule="auto"/>
        <w:ind w:hanging="90"/>
        <w:jc w:val="center"/>
        <w:rPr>
          <w:color w:val="auto"/>
        </w:rPr>
      </w:pPr>
      <w:r w:rsidRPr="00605DA1">
        <w:rPr>
          <w:noProof/>
          <w:color w:val="auto"/>
          <w:lang w:eastAsia="ru-RU"/>
        </w:rPr>
        <w:lastRenderedPageBreak/>
        <w:drawing>
          <wp:inline distT="0" distB="0" distL="0" distR="0" wp14:anchorId="678915C1" wp14:editId="3DE48F84">
            <wp:extent cx="4124325" cy="3036150"/>
            <wp:effectExtent l="0" t="0" r="0" b="0"/>
            <wp:docPr id="19992099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09902" name="Рисунок 1999209902"/>
                    <pic:cNvPicPr/>
                  </pic:nvPicPr>
                  <pic:blipFill rotWithShape="1">
                    <a:blip r:embed="rId13" cstate="email">
                      <a:extLst>
                        <a:ext uri="{28A0092B-C50C-407E-A947-70E740481C1C}">
                          <a14:useLocalDpi xmlns:a14="http://schemas.microsoft.com/office/drawing/2010/main"/>
                        </a:ext>
                      </a:extLst>
                    </a:blip>
                    <a:srcRect t="2242" b="1594"/>
                    <a:stretch>
                      <a:fillRect/>
                    </a:stretch>
                  </pic:blipFill>
                  <pic:spPr bwMode="auto">
                    <a:xfrm>
                      <a:off x="0" y="0"/>
                      <a:ext cx="4136403" cy="3045042"/>
                    </a:xfrm>
                    <a:prstGeom prst="rect">
                      <a:avLst/>
                    </a:prstGeom>
                    <a:ln>
                      <a:noFill/>
                    </a:ln>
                    <a:extLst>
                      <a:ext uri="{53640926-AAD7-44D8-BBD7-CCE9431645EC}">
                        <a14:shadowObscured xmlns:a14="http://schemas.microsoft.com/office/drawing/2010/main"/>
                      </a:ext>
                    </a:extLst>
                  </pic:spPr>
                </pic:pic>
              </a:graphicData>
            </a:graphic>
          </wp:inline>
        </w:drawing>
      </w:r>
    </w:p>
    <w:p w14:paraId="7A0E12A6" w14:textId="77777777" w:rsidR="008612C9" w:rsidRPr="00605DA1" w:rsidRDefault="008612C9" w:rsidP="007D13B2">
      <w:pPr>
        <w:pStyle w:val="af"/>
        <w:spacing w:after="0"/>
        <w:jc w:val="center"/>
        <w:rPr>
          <w:i w:val="0"/>
          <w:iCs w:val="0"/>
          <w:color w:val="auto"/>
          <w:sz w:val="28"/>
          <w:szCs w:val="28"/>
        </w:rPr>
      </w:pPr>
    </w:p>
    <w:p w14:paraId="2FEC9AAF" w14:textId="6864B203" w:rsidR="005311BF" w:rsidRPr="00605DA1" w:rsidRDefault="006068B2"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215AE2" w:rsidRPr="00605DA1">
        <w:rPr>
          <w:i w:val="0"/>
          <w:iCs w:val="0"/>
          <w:color w:val="auto"/>
          <w:sz w:val="28"/>
          <w:szCs w:val="28"/>
        </w:rPr>
        <w:t>5</w:t>
      </w:r>
      <w:r w:rsidRPr="00605DA1">
        <w:rPr>
          <w:i w:val="0"/>
          <w:iCs w:val="0"/>
          <w:color w:val="auto"/>
          <w:sz w:val="28"/>
          <w:szCs w:val="28"/>
        </w:rPr>
        <w:t xml:space="preserve"> – История развития кремниевых, перовскитных и Si/перовскит тандемных солнечных элементов</w:t>
      </w:r>
      <w:r w:rsidR="00EC11C5" w:rsidRPr="00605DA1">
        <w:rPr>
          <w:i w:val="0"/>
          <w:iCs w:val="0"/>
          <w:color w:val="auto"/>
          <w:sz w:val="28"/>
          <w:szCs w:val="28"/>
        </w:rPr>
        <w:t xml:space="preserve"> с рекордной эффективностью</w:t>
      </w:r>
    </w:p>
    <w:p w14:paraId="1AFBADD1" w14:textId="77777777" w:rsidR="00A35358" w:rsidRPr="00605DA1" w:rsidRDefault="00A35358" w:rsidP="007D13B2">
      <w:pPr>
        <w:spacing w:line="240" w:lineRule="auto"/>
        <w:rPr>
          <w:color w:val="auto"/>
        </w:rPr>
      </w:pPr>
    </w:p>
    <w:p w14:paraId="70B8264A" w14:textId="3C34B78D" w:rsidR="003D5BA2" w:rsidRPr="00605DA1" w:rsidRDefault="00A004B3" w:rsidP="007D13B2">
      <w:pPr>
        <w:pStyle w:val="a7"/>
        <w:numPr>
          <w:ilvl w:val="2"/>
          <w:numId w:val="20"/>
        </w:numPr>
        <w:spacing w:after="0" w:line="240" w:lineRule="auto"/>
        <w:ind w:left="0" w:firstLine="720"/>
        <w:jc w:val="both"/>
        <w:outlineLvl w:val="2"/>
        <w:rPr>
          <w:rFonts w:cs="Times New Roman"/>
          <w:b/>
          <w:color w:val="auto"/>
          <w:szCs w:val="28"/>
        </w:rPr>
      </w:pPr>
      <w:bookmarkStart w:id="22" w:name="_Toc205801843"/>
      <w:r w:rsidRPr="00605DA1">
        <w:rPr>
          <w:rFonts w:cs="Times New Roman"/>
          <w:b/>
          <w:bCs/>
          <w:color w:val="auto"/>
          <w:szCs w:val="28"/>
        </w:rPr>
        <w:t xml:space="preserve">Функциональные слои и структура монолитного </w:t>
      </w:r>
      <w:r w:rsidR="00A35358" w:rsidRPr="00605DA1">
        <w:rPr>
          <w:rFonts w:cs="Times New Roman"/>
          <w:b/>
          <w:bCs/>
          <w:color w:val="auto"/>
          <w:szCs w:val="28"/>
        </w:rPr>
        <w:t xml:space="preserve">Si/перовскит </w:t>
      </w:r>
      <w:r w:rsidRPr="00605DA1">
        <w:rPr>
          <w:rFonts w:cs="Times New Roman"/>
          <w:b/>
          <w:bCs/>
          <w:color w:val="auto"/>
          <w:szCs w:val="28"/>
        </w:rPr>
        <w:t>тандемного солнечного элемента</w:t>
      </w:r>
      <w:bookmarkEnd w:id="22"/>
      <w:r w:rsidRPr="00605DA1">
        <w:rPr>
          <w:rFonts w:cs="Times New Roman"/>
          <w:b/>
          <w:bCs/>
          <w:color w:val="auto"/>
          <w:szCs w:val="28"/>
        </w:rPr>
        <w:t xml:space="preserve"> </w:t>
      </w:r>
    </w:p>
    <w:p w14:paraId="4AE31BFE" w14:textId="389F7015" w:rsidR="00AC236B" w:rsidRPr="00605DA1" w:rsidRDefault="00DA3468"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Структура Si/перовскит тандемных солнечных элементов основана на </w:t>
      </w:r>
      <w:r w:rsidR="00831C43" w:rsidRPr="00605DA1">
        <w:rPr>
          <w:rFonts w:cs="Times New Roman"/>
          <w:bCs/>
          <w:color w:val="auto"/>
          <w:szCs w:val="28"/>
        </w:rPr>
        <w:t xml:space="preserve">использовании </w:t>
      </w:r>
      <w:r w:rsidRPr="00605DA1">
        <w:rPr>
          <w:rFonts w:cs="Times New Roman"/>
          <w:bCs/>
          <w:color w:val="auto"/>
          <w:szCs w:val="28"/>
        </w:rPr>
        <w:t>серии функциональных слоев, каждый из которых тщательно спроектирован для обеспечения оптимального поглощения света, разделения заряд</w:t>
      </w:r>
      <w:r w:rsidR="00EC11C5" w:rsidRPr="00605DA1">
        <w:rPr>
          <w:rFonts w:cs="Times New Roman"/>
          <w:bCs/>
          <w:color w:val="auto"/>
          <w:szCs w:val="28"/>
        </w:rPr>
        <w:t>ов</w:t>
      </w:r>
      <w:r w:rsidRPr="00605DA1">
        <w:rPr>
          <w:rFonts w:cs="Times New Roman"/>
          <w:bCs/>
          <w:color w:val="auto"/>
          <w:szCs w:val="28"/>
        </w:rPr>
        <w:t xml:space="preserve"> и</w:t>
      </w:r>
      <w:r w:rsidR="00EC11C5" w:rsidRPr="00605DA1">
        <w:rPr>
          <w:rFonts w:cs="Times New Roman"/>
          <w:bCs/>
          <w:color w:val="auto"/>
          <w:szCs w:val="28"/>
        </w:rPr>
        <w:t xml:space="preserve"> их</w:t>
      </w:r>
      <w:r w:rsidRPr="00605DA1">
        <w:rPr>
          <w:rFonts w:cs="Times New Roman"/>
          <w:bCs/>
          <w:color w:val="auto"/>
          <w:szCs w:val="28"/>
        </w:rPr>
        <w:t xml:space="preserve"> сбора. В этом разделе рассматриваются отдельные слои, составляющие</w:t>
      </w:r>
      <w:r w:rsidR="00A35358" w:rsidRPr="00605DA1">
        <w:rPr>
          <w:rFonts w:cs="Times New Roman"/>
          <w:bCs/>
          <w:color w:val="auto"/>
          <w:szCs w:val="28"/>
        </w:rPr>
        <w:t xml:space="preserve"> монолитные</w:t>
      </w:r>
      <w:r w:rsidRPr="00605DA1">
        <w:rPr>
          <w:rFonts w:cs="Times New Roman"/>
          <w:bCs/>
          <w:color w:val="auto"/>
          <w:szCs w:val="28"/>
        </w:rPr>
        <w:t xml:space="preserve"> Si/перовскит тандемные солнечные элементы, объясняется их роль, выбор материалов и вклад в общую производительность устройства. Стандартная структура Si/перовскит тандемных солнечных элементов с обозначением основных функциональных слоев представлена на рисунке </w:t>
      </w:r>
      <w:r w:rsidR="00EB1922" w:rsidRPr="00605DA1">
        <w:rPr>
          <w:rFonts w:cs="Times New Roman"/>
          <w:bCs/>
          <w:color w:val="auto"/>
          <w:szCs w:val="28"/>
        </w:rPr>
        <w:t>6</w:t>
      </w:r>
      <w:r w:rsidRPr="00605DA1">
        <w:rPr>
          <w:rFonts w:cs="Times New Roman"/>
          <w:bCs/>
          <w:color w:val="auto"/>
          <w:szCs w:val="28"/>
        </w:rPr>
        <w:t>.</w:t>
      </w:r>
    </w:p>
    <w:p w14:paraId="076BC77A" w14:textId="56B12D9F" w:rsidR="006F142B" w:rsidRPr="00605DA1" w:rsidRDefault="006F142B" w:rsidP="00E27516">
      <w:pPr>
        <w:pStyle w:val="a7"/>
        <w:spacing w:after="0" w:line="240" w:lineRule="auto"/>
        <w:ind w:left="0" w:firstLine="709"/>
        <w:jc w:val="both"/>
        <w:rPr>
          <w:rFonts w:cs="Times New Roman"/>
          <w:bCs/>
          <w:i/>
          <w:iCs/>
          <w:color w:val="auto"/>
          <w:szCs w:val="28"/>
        </w:rPr>
      </w:pPr>
      <w:r w:rsidRPr="00605DA1">
        <w:rPr>
          <w:rFonts w:cs="Times New Roman"/>
          <w:bCs/>
          <w:i/>
          <w:iCs/>
          <w:color w:val="auto"/>
          <w:szCs w:val="28"/>
        </w:rPr>
        <w:t>Прозрачный электрод</w:t>
      </w:r>
    </w:p>
    <w:p w14:paraId="7B5CA9BD" w14:textId="678334A8" w:rsidR="00DA3468" w:rsidRPr="00605DA1" w:rsidRDefault="00DA3468"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Первым по отношению к солнечным лучам располагается верхний электрод</w:t>
      </w:r>
      <w:r w:rsidR="00D06BB5" w:rsidRPr="00605DA1">
        <w:rPr>
          <w:rFonts w:cs="Times New Roman"/>
          <w:bCs/>
          <w:color w:val="auto"/>
          <w:szCs w:val="28"/>
        </w:rPr>
        <w:t xml:space="preserve"> (рисунок 6)</w:t>
      </w:r>
      <w:r w:rsidRPr="00605DA1">
        <w:rPr>
          <w:rFonts w:cs="Times New Roman"/>
          <w:bCs/>
          <w:color w:val="auto"/>
          <w:szCs w:val="28"/>
        </w:rPr>
        <w:t xml:space="preserve">. Верхний электрод должен эффективно собирать </w:t>
      </w:r>
      <w:r w:rsidR="00A35358" w:rsidRPr="00605DA1">
        <w:rPr>
          <w:rFonts w:cs="Times New Roman"/>
          <w:bCs/>
          <w:color w:val="auto"/>
          <w:szCs w:val="28"/>
        </w:rPr>
        <w:t>сгенерированные</w:t>
      </w:r>
      <w:r w:rsidRPr="00605DA1">
        <w:rPr>
          <w:rFonts w:cs="Times New Roman"/>
          <w:bCs/>
          <w:color w:val="auto"/>
          <w:szCs w:val="28"/>
        </w:rPr>
        <w:t xml:space="preserve"> носители заряда (электроны и дырки) из слоя перовскита, обеспечивая при этом минимальное </w:t>
      </w:r>
      <w:r w:rsidR="00911C6E" w:rsidRPr="00605DA1">
        <w:rPr>
          <w:rFonts w:cs="Times New Roman"/>
          <w:bCs/>
          <w:color w:val="auto"/>
          <w:szCs w:val="28"/>
        </w:rPr>
        <w:t>паразит</w:t>
      </w:r>
      <w:r w:rsidR="0069682E" w:rsidRPr="00605DA1">
        <w:rPr>
          <w:rFonts w:cs="Times New Roman"/>
          <w:bCs/>
          <w:color w:val="auto"/>
          <w:szCs w:val="28"/>
        </w:rPr>
        <w:t>ное</w:t>
      </w:r>
      <w:r w:rsidR="00911C6E" w:rsidRPr="00605DA1">
        <w:rPr>
          <w:rFonts w:cs="Times New Roman"/>
          <w:bCs/>
          <w:color w:val="auto"/>
          <w:szCs w:val="28"/>
        </w:rPr>
        <w:t xml:space="preserve"> </w:t>
      </w:r>
      <w:r w:rsidRPr="00605DA1">
        <w:rPr>
          <w:rFonts w:cs="Times New Roman"/>
          <w:bCs/>
          <w:color w:val="auto"/>
          <w:szCs w:val="28"/>
        </w:rPr>
        <w:t xml:space="preserve">поглощение падающего света. </w:t>
      </w:r>
      <w:r w:rsidR="00A943B4" w:rsidRPr="00605DA1">
        <w:rPr>
          <w:rFonts w:cs="Times New Roman"/>
          <w:bCs/>
          <w:color w:val="auto"/>
          <w:szCs w:val="28"/>
        </w:rPr>
        <w:t>В связи с этим к верхнему электроду выдвигаются</w:t>
      </w:r>
      <w:r w:rsidR="00A35358" w:rsidRPr="00605DA1">
        <w:rPr>
          <w:rFonts w:cs="Times New Roman"/>
          <w:bCs/>
          <w:color w:val="auto"/>
          <w:szCs w:val="28"/>
        </w:rPr>
        <w:t xml:space="preserve"> </w:t>
      </w:r>
      <w:r w:rsidR="00A943B4" w:rsidRPr="00605DA1">
        <w:rPr>
          <w:rFonts w:cs="Times New Roman"/>
          <w:bCs/>
          <w:color w:val="auto"/>
          <w:szCs w:val="28"/>
        </w:rPr>
        <w:t xml:space="preserve">требования </w:t>
      </w:r>
      <w:r w:rsidR="00A35358" w:rsidRPr="00605DA1">
        <w:rPr>
          <w:rFonts w:cs="Times New Roman"/>
          <w:bCs/>
          <w:color w:val="auto"/>
          <w:szCs w:val="28"/>
        </w:rPr>
        <w:t>высокой</w:t>
      </w:r>
      <w:r w:rsidR="00A943B4" w:rsidRPr="00605DA1">
        <w:rPr>
          <w:rFonts w:cs="Times New Roman"/>
          <w:bCs/>
          <w:color w:val="auto"/>
          <w:szCs w:val="28"/>
        </w:rPr>
        <w:t xml:space="preserve"> </w:t>
      </w:r>
      <w:r w:rsidR="00A35358" w:rsidRPr="00605DA1">
        <w:rPr>
          <w:rFonts w:cs="Times New Roman"/>
          <w:bCs/>
          <w:color w:val="auto"/>
          <w:szCs w:val="28"/>
        </w:rPr>
        <w:t>прозрачности</w:t>
      </w:r>
      <w:r w:rsidR="00A943B4" w:rsidRPr="00605DA1">
        <w:rPr>
          <w:rFonts w:cs="Times New Roman"/>
          <w:bCs/>
          <w:color w:val="auto"/>
          <w:szCs w:val="28"/>
        </w:rPr>
        <w:t xml:space="preserve"> и </w:t>
      </w:r>
      <w:r w:rsidR="00A35358" w:rsidRPr="00605DA1">
        <w:rPr>
          <w:rFonts w:cs="Times New Roman"/>
          <w:bCs/>
          <w:color w:val="auto"/>
          <w:szCs w:val="28"/>
        </w:rPr>
        <w:t>электропроводности</w:t>
      </w:r>
      <w:r w:rsidR="00A943B4" w:rsidRPr="00605DA1">
        <w:rPr>
          <w:rFonts w:cs="Times New Roman"/>
          <w:bCs/>
          <w:color w:val="auto"/>
          <w:szCs w:val="28"/>
        </w:rPr>
        <w:t xml:space="preserve">. Высокая прозрачность обеспечивает эффективное пропускание солнечного света в </w:t>
      </w:r>
      <w:r w:rsidR="00911C6E" w:rsidRPr="00605DA1">
        <w:rPr>
          <w:rFonts w:cs="Times New Roman"/>
          <w:bCs/>
          <w:color w:val="auto"/>
          <w:szCs w:val="28"/>
        </w:rPr>
        <w:t>активную</w:t>
      </w:r>
      <w:r w:rsidR="00A943B4" w:rsidRPr="00605DA1">
        <w:rPr>
          <w:rFonts w:cs="Times New Roman"/>
          <w:bCs/>
          <w:color w:val="auto"/>
          <w:szCs w:val="28"/>
        </w:rPr>
        <w:t xml:space="preserve"> </w:t>
      </w:r>
      <w:r w:rsidR="00911C6E" w:rsidRPr="00605DA1">
        <w:rPr>
          <w:rFonts w:cs="Times New Roman"/>
          <w:bCs/>
          <w:color w:val="auto"/>
          <w:szCs w:val="28"/>
        </w:rPr>
        <w:t>область</w:t>
      </w:r>
      <w:r w:rsidR="00A943B4" w:rsidRPr="00605DA1">
        <w:rPr>
          <w:rFonts w:cs="Times New Roman"/>
          <w:bCs/>
          <w:color w:val="auto"/>
          <w:szCs w:val="28"/>
        </w:rPr>
        <w:t xml:space="preserve"> Si/перовскит тандемного солнечного элемента. В то </w:t>
      </w:r>
      <w:r w:rsidR="001C08CA" w:rsidRPr="00605DA1">
        <w:rPr>
          <w:rFonts w:cs="Times New Roman"/>
          <w:bCs/>
          <w:color w:val="auto"/>
          <w:szCs w:val="28"/>
        </w:rPr>
        <w:t xml:space="preserve">же </w:t>
      </w:r>
      <w:r w:rsidR="00A943B4" w:rsidRPr="00605DA1">
        <w:rPr>
          <w:rFonts w:cs="Times New Roman"/>
          <w:bCs/>
          <w:color w:val="auto"/>
          <w:szCs w:val="28"/>
        </w:rPr>
        <w:t>время высокая электрическая проводимость и низкое сопротивление минимизиру</w:t>
      </w:r>
      <w:r w:rsidR="001C08CA" w:rsidRPr="00605DA1">
        <w:rPr>
          <w:rFonts w:cs="Times New Roman"/>
          <w:bCs/>
          <w:color w:val="auto"/>
          <w:szCs w:val="28"/>
        </w:rPr>
        <w:t>ю</w:t>
      </w:r>
      <w:r w:rsidR="00A943B4" w:rsidRPr="00605DA1">
        <w:rPr>
          <w:rFonts w:cs="Times New Roman"/>
          <w:bCs/>
          <w:color w:val="auto"/>
          <w:szCs w:val="28"/>
        </w:rPr>
        <w:t>т потери</w:t>
      </w:r>
      <w:r w:rsidR="00A35358" w:rsidRPr="00605DA1">
        <w:rPr>
          <w:rFonts w:cs="Times New Roman"/>
          <w:bCs/>
          <w:color w:val="auto"/>
          <w:szCs w:val="28"/>
        </w:rPr>
        <w:t xml:space="preserve"> на сопротивление</w:t>
      </w:r>
      <w:r w:rsidR="00A943B4" w:rsidRPr="00605DA1">
        <w:rPr>
          <w:rFonts w:cs="Times New Roman"/>
          <w:bCs/>
          <w:color w:val="auto"/>
          <w:szCs w:val="28"/>
        </w:rPr>
        <w:t xml:space="preserve">, которые могут возникнуть при протекании тока. </w:t>
      </w:r>
    </w:p>
    <w:p w14:paraId="0E4A3A99" w14:textId="23FFDF8E" w:rsidR="00A943B4" w:rsidRPr="00605DA1" w:rsidRDefault="00A943B4"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Основными материалами, </w:t>
      </w:r>
      <w:r w:rsidR="00A35358" w:rsidRPr="00605DA1">
        <w:rPr>
          <w:rFonts w:cs="Times New Roman"/>
          <w:bCs/>
          <w:color w:val="auto"/>
          <w:szCs w:val="28"/>
        </w:rPr>
        <w:t>используемыми</w:t>
      </w:r>
      <w:r w:rsidRPr="00605DA1">
        <w:rPr>
          <w:rFonts w:cs="Times New Roman"/>
          <w:bCs/>
          <w:color w:val="auto"/>
          <w:szCs w:val="28"/>
        </w:rPr>
        <w:t xml:space="preserve"> для верхнего электрода, являются прозрачные проводящие оксиды (TCO), такие как оксид индия и олова (ITO) и оксид индия и цинка (IZO)</w:t>
      </w:r>
      <w:r w:rsidR="00E14C59" w:rsidRPr="00605DA1">
        <w:rPr>
          <w:rFonts w:cs="Times New Roman"/>
          <w:bCs/>
          <w:color w:val="auto"/>
          <w:szCs w:val="28"/>
        </w:rPr>
        <w:t xml:space="preserve"> </w:t>
      </w:r>
      <w:sdt>
        <w:sdtPr>
          <w:rPr>
            <w:rFonts w:cs="Times New Roman"/>
            <w:bCs/>
            <w:color w:val="000000"/>
            <w:szCs w:val="28"/>
          </w:rPr>
          <w:tag w:val="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"/>
          <w:id w:val="-129173600"/>
          <w:placeholder>
            <w:docPart w:val="DefaultPlaceholder_-1854013440"/>
          </w:placeholder>
        </w:sdtPr>
        <w:sdtEndPr/>
        <w:sdtContent>
          <w:r w:rsidR="009E5C67" w:rsidRPr="00605DA1">
            <w:rPr>
              <w:rFonts w:cs="Times New Roman"/>
              <w:bCs/>
              <w:color w:val="000000"/>
              <w:szCs w:val="28"/>
            </w:rPr>
            <w:t>[63–66]</w:t>
          </w:r>
        </w:sdtContent>
      </w:sdt>
      <w:r w:rsidRPr="00605DA1">
        <w:rPr>
          <w:rFonts w:cs="Times New Roman"/>
          <w:bCs/>
          <w:color w:val="auto"/>
          <w:szCs w:val="28"/>
        </w:rPr>
        <w:t xml:space="preserve">. ITO известный своей </w:t>
      </w:r>
      <w:r w:rsidRPr="00605DA1">
        <w:rPr>
          <w:rFonts w:cs="Times New Roman"/>
          <w:bCs/>
          <w:color w:val="auto"/>
          <w:szCs w:val="28"/>
        </w:rPr>
        <w:lastRenderedPageBreak/>
        <w:t>превосходной электропроводностью и высокой прозрачностью в видимом спектре (около 80–90%) остается наиболее распространенным TCO слоем и широко используется в индустрии.</w:t>
      </w:r>
      <w:r w:rsidR="00AC236B" w:rsidRPr="00605DA1">
        <w:rPr>
          <w:rFonts w:cs="Times New Roman"/>
          <w:bCs/>
          <w:color w:val="auto"/>
          <w:szCs w:val="28"/>
        </w:rPr>
        <w:t xml:space="preserve"> Например, ITO активно используется для покрытия сенсорных экранов</w:t>
      </w:r>
      <w:r w:rsidR="00E14C59" w:rsidRPr="00605DA1">
        <w:rPr>
          <w:rFonts w:cs="Times New Roman"/>
          <w:bCs/>
          <w:color w:val="auto"/>
          <w:szCs w:val="28"/>
        </w:rPr>
        <w:t xml:space="preserve"> </w:t>
      </w:r>
      <w:sdt>
        <w:sdtPr>
          <w:rPr>
            <w:rFonts w:cs="Times New Roman"/>
            <w:bCs/>
            <w:color w:val="000000"/>
            <w:szCs w:val="28"/>
          </w:rPr>
          <w:tag w:val="MENDELEY_CITATION_v3_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"/>
          <w:id w:val="1090587843"/>
          <w:placeholder>
            <w:docPart w:val="DefaultPlaceholder_-1854013440"/>
          </w:placeholder>
        </w:sdtPr>
        <w:sdtEndPr/>
        <w:sdtContent>
          <w:r w:rsidR="009E5C67" w:rsidRPr="00605DA1">
            <w:rPr>
              <w:rFonts w:cs="Times New Roman"/>
              <w:bCs/>
              <w:color w:val="000000"/>
              <w:szCs w:val="28"/>
            </w:rPr>
            <w:t>[67]</w:t>
          </w:r>
        </w:sdtContent>
      </w:sdt>
      <w:r w:rsidR="00AC236B" w:rsidRPr="00605DA1">
        <w:rPr>
          <w:rFonts w:cs="Times New Roman"/>
          <w:bCs/>
          <w:color w:val="auto"/>
          <w:szCs w:val="28"/>
        </w:rPr>
        <w:t>.</w:t>
      </w:r>
      <w:r w:rsidRPr="00605DA1">
        <w:rPr>
          <w:rFonts w:cs="Times New Roman"/>
          <w:bCs/>
          <w:color w:val="auto"/>
          <w:szCs w:val="28"/>
        </w:rPr>
        <w:t xml:space="preserve"> Однако его стоимость </w:t>
      </w:r>
      <w:r w:rsidR="00E14C59" w:rsidRPr="00605DA1">
        <w:rPr>
          <w:rFonts w:cs="Times New Roman"/>
          <w:bCs/>
          <w:color w:val="auto"/>
          <w:szCs w:val="28"/>
        </w:rPr>
        <w:t>остается высокой</w:t>
      </w:r>
      <w:r w:rsidRPr="00605DA1">
        <w:rPr>
          <w:rFonts w:cs="Times New Roman"/>
          <w:bCs/>
          <w:color w:val="auto"/>
          <w:szCs w:val="28"/>
        </w:rPr>
        <w:t xml:space="preserve"> из-за ограниченной доступности индия.</w:t>
      </w:r>
      <w:r w:rsidR="00AC236B" w:rsidRPr="00605DA1">
        <w:rPr>
          <w:rFonts w:cs="Times New Roman"/>
          <w:bCs/>
          <w:color w:val="auto"/>
          <w:szCs w:val="28"/>
        </w:rPr>
        <w:t xml:space="preserve"> </w:t>
      </w:r>
      <w:r w:rsidR="00911C6E" w:rsidRPr="00605DA1">
        <w:rPr>
          <w:rFonts w:cs="Times New Roman"/>
          <w:bCs/>
          <w:color w:val="auto"/>
          <w:szCs w:val="28"/>
        </w:rPr>
        <w:t>П</w:t>
      </w:r>
      <w:r w:rsidRPr="00605DA1">
        <w:rPr>
          <w:rFonts w:cs="Times New Roman"/>
          <w:bCs/>
          <w:color w:val="auto"/>
          <w:szCs w:val="28"/>
        </w:rPr>
        <w:t xml:space="preserve">ривлекательной альтернативой ITO, </w:t>
      </w:r>
      <w:r w:rsidR="00911C6E" w:rsidRPr="00605DA1">
        <w:rPr>
          <w:rFonts w:cs="Times New Roman"/>
          <w:bCs/>
          <w:color w:val="auto"/>
          <w:szCs w:val="28"/>
        </w:rPr>
        <w:t xml:space="preserve">является IZO, который </w:t>
      </w:r>
      <w:r w:rsidRPr="00605DA1">
        <w:rPr>
          <w:rFonts w:cs="Times New Roman"/>
          <w:bCs/>
          <w:color w:val="auto"/>
          <w:szCs w:val="28"/>
        </w:rPr>
        <w:t>обеспечива</w:t>
      </w:r>
      <w:r w:rsidR="00911C6E" w:rsidRPr="00605DA1">
        <w:rPr>
          <w:rFonts w:cs="Times New Roman"/>
          <w:bCs/>
          <w:color w:val="auto"/>
          <w:szCs w:val="28"/>
        </w:rPr>
        <w:t>ет</w:t>
      </w:r>
      <w:r w:rsidRPr="00605DA1">
        <w:rPr>
          <w:rFonts w:cs="Times New Roman"/>
          <w:bCs/>
          <w:color w:val="auto"/>
          <w:szCs w:val="28"/>
        </w:rPr>
        <w:t xml:space="preserve"> хорошую оптическую прозрачность (приблизительно 80% или более) и более низкую стоимость. </w:t>
      </w:r>
      <w:r w:rsidR="00A35358" w:rsidRPr="00605DA1">
        <w:rPr>
          <w:rFonts w:cs="Times New Roman"/>
          <w:bCs/>
          <w:color w:val="auto"/>
          <w:szCs w:val="28"/>
        </w:rPr>
        <w:t xml:space="preserve">Более того, </w:t>
      </w:r>
      <w:r w:rsidRPr="00605DA1">
        <w:rPr>
          <w:rFonts w:cs="Times New Roman"/>
          <w:bCs/>
          <w:color w:val="auto"/>
          <w:szCs w:val="28"/>
        </w:rPr>
        <w:t>IZO имеет лучшую стабильность проводимости при высоких температурах.</w:t>
      </w:r>
      <w:r w:rsidR="00911C6E" w:rsidRPr="00605DA1">
        <w:rPr>
          <w:rFonts w:cs="Times New Roman"/>
          <w:bCs/>
          <w:color w:val="auto"/>
          <w:szCs w:val="28"/>
        </w:rPr>
        <w:t xml:space="preserve"> Однако IZO также включает в себя редкий и дорогостоящий индий. Поэтому требуется разработка других менее дорогостоящих альтернатив. </w:t>
      </w:r>
    </w:p>
    <w:p w14:paraId="5B68D464" w14:textId="77A7227F" w:rsidR="006F142B" w:rsidRPr="00605DA1" w:rsidRDefault="00D82ADC"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Обычно для нанесения TCO слоев используется метод магнетронного распыления. Во время распыления высокоэнергетические ионы ускоряются в направлении мишени, что приводит к </w:t>
      </w:r>
      <w:r w:rsidR="001C08CA" w:rsidRPr="00605DA1">
        <w:rPr>
          <w:rFonts w:cs="Times New Roman"/>
          <w:bCs/>
          <w:color w:val="auto"/>
          <w:szCs w:val="28"/>
        </w:rPr>
        <w:t xml:space="preserve">ее </w:t>
      </w:r>
      <w:r w:rsidRPr="00605DA1">
        <w:rPr>
          <w:rFonts w:cs="Times New Roman"/>
          <w:bCs/>
          <w:color w:val="auto"/>
          <w:szCs w:val="28"/>
        </w:rPr>
        <w:t xml:space="preserve">распылению и осаждению </w:t>
      </w:r>
      <w:r w:rsidR="001C08CA" w:rsidRPr="00605DA1">
        <w:rPr>
          <w:rFonts w:cs="Times New Roman"/>
          <w:bCs/>
          <w:color w:val="auto"/>
          <w:szCs w:val="28"/>
        </w:rPr>
        <w:t xml:space="preserve">атомов </w:t>
      </w:r>
      <w:r w:rsidRPr="00605DA1">
        <w:rPr>
          <w:rFonts w:cs="Times New Roman"/>
          <w:bCs/>
          <w:color w:val="auto"/>
          <w:szCs w:val="28"/>
        </w:rPr>
        <w:t>в виде тонких пленок. Энерги</w:t>
      </w:r>
      <w:r w:rsidR="001C08CA" w:rsidRPr="00605DA1">
        <w:rPr>
          <w:rFonts w:cs="Times New Roman"/>
          <w:bCs/>
          <w:color w:val="auto"/>
          <w:szCs w:val="28"/>
        </w:rPr>
        <w:t>и</w:t>
      </w:r>
      <w:r w:rsidR="006F142B" w:rsidRPr="00605DA1">
        <w:rPr>
          <w:rFonts w:cs="Times New Roman"/>
          <w:bCs/>
          <w:color w:val="auto"/>
          <w:szCs w:val="28"/>
        </w:rPr>
        <w:t xml:space="preserve"> осаждаемых</w:t>
      </w:r>
      <w:r w:rsidRPr="00605DA1">
        <w:rPr>
          <w:rFonts w:cs="Times New Roman"/>
          <w:bCs/>
          <w:color w:val="auto"/>
          <w:szCs w:val="28"/>
        </w:rPr>
        <w:t xml:space="preserve"> ионов и атомов мо</w:t>
      </w:r>
      <w:r w:rsidR="001C08CA" w:rsidRPr="00605DA1">
        <w:rPr>
          <w:rFonts w:cs="Times New Roman"/>
          <w:bCs/>
          <w:color w:val="auto"/>
          <w:szCs w:val="28"/>
        </w:rPr>
        <w:t>гут</w:t>
      </w:r>
      <w:r w:rsidRPr="00605DA1">
        <w:rPr>
          <w:rFonts w:cs="Times New Roman"/>
          <w:bCs/>
          <w:color w:val="auto"/>
          <w:szCs w:val="28"/>
        </w:rPr>
        <w:t xml:space="preserve"> быть достаточно высок</w:t>
      </w:r>
      <w:r w:rsidR="001C08CA" w:rsidRPr="00605DA1">
        <w:rPr>
          <w:rFonts w:cs="Times New Roman"/>
          <w:bCs/>
          <w:color w:val="auto"/>
          <w:szCs w:val="28"/>
        </w:rPr>
        <w:t>ими</w:t>
      </w:r>
      <w:r w:rsidRPr="00605DA1">
        <w:rPr>
          <w:rFonts w:cs="Times New Roman"/>
          <w:bCs/>
          <w:color w:val="auto"/>
          <w:szCs w:val="28"/>
        </w:rPr>
        <w:t xml:space="preserve"> (до 400</w:t>
      </w:r>
      <w:r w:rsidR="001C08CA" w:rsidRPr="00605DA1">
        <w:rPr>
          <w:rFonts w:cs="Times New Roman"/>
          <w:bCs/>
          <w:color w:val="auto"/>
          <w:szCs w:val="28"/>
        </w:rPr>
        <w:t xml:space="preserve"> </w:t>
      </w:r>
      <w:r w:rsidRPr="00605DA1">
        <w:rPr>
          <w:rFonts w:cs="Times New Roman"/>
          <w:bCs/>
          <w:color w:val="auto"/>
          <w:szCs w:val="28"/>
        </w:rPr>
        <w:t xml:space="preserve">эВ), чтобы повредить </w:t>
      </w:r>
      <w:r w:rsidR="00A35358" w:rsidRPr="00605DA1">
        <w:rPr>
          <w:rFonts w:cs="Times New Roman"/>
          <w:bCs/>
          <w:color w:val="auto"/>
          <w:szCs w:val="28"/>
        </w:rPr>
        <w:t>функциональные</w:t>
      </w:r>
      <w:r w:rsidRPr="00605DA1">
        <w:rPr>
          <w:rFonts w:cs="Times New Roman"/>
          <w:bCs/>
          <w:color w:val="auto"/>
          <w:szCs w:val="28"/>
        </w:rPr>
        <w:t xml:space="preserve"> слои</w:t>
      </w:r>
      <w:r w:rsidR="00A35358" w:rsidRPr="00605DA1">
        <w:rPr>
          <w:rFonts w:cs="Times New Roman"/>
          <w:bCs/>
          <w:color w:val="auto"/>
          <w:szCs w:val="28"/>
        </w:rPr>
        <w:t xml:space="preserve"> перовскитного субэлемента </w:t>
      </w:r>
      <w:sdt>
        <w:sdtPr>
          <w:rPr>
            <w:rFonts w:cs="Times New Roman"/>
            <w:bCs/>
            <w:color w:val="000000"/>
            <w:szCs w:val="28"/>
          </w:rPr>
          <w:tag w:val="MENDELEY_CITATION_v3_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"/>
          <w:id w:val="-813721673"/>
          <w:placeholder>
            <w:docPart w:val="DefaultPlaceholder_-1854013440"/>
          </w:placeholder>
        </w:sdtPr>
        <w:sdtEndPr/>
        <w:sdtContent>
          <w:r w:rsidR="009E5C67" w:rsidRPr="00605DA1">
            <w:rPr>
              <w:rFonts w:cs="Times New Roman"/>
              <w:bCs/>
              <w:color w:val="000000"/>
              <w:szCs w:val="28"/>
            </w:rPr>
            <w:t>[68]</w:t>
          </w:r>
        </w:sdtContent>
      </w:sdt>
      <w:r w:rsidRPr="00605DA1">
        <w:rPr>
          <w:rFonts w:cs="Times New Roman"/>
          <w:bCs/>
          <w:color w:val="auto"/>
          <w:szCs w:val="28"/>
        </w:rPr>
        <w:t xml:space="preserve">. </w:t>
      </w:r>
      <w:r w:rsidR="006F142B" w:rsidRPr="00605DA1">
        <w:rPr>
          <w:rFonts w:cs="Times New Roman"/>
          <w:bCs/>
          <w:color w:val="auto"/>
          <w:szCs w:val="28"/>
        </w:rPr>
        <w:t>Поэтому требуется внедрение буферного слоя.</w:t>
      </w:r>
    </w:p>
    <w:p w14:paraId="6F69CB64" w14:textId="21BCDD65" w:rsidR="006F142B" w:rsidRPr="00605DA1" w:rsidRDefault="006F142B" w:rsidP="007D13B2">
      <w:pPr>
        <w:pStyle w:val="a7"/>
        <w:spacing w:after="0" w:line="240" w:lineRule="auto"/>
        <w:ind w:left="0" w:firstLine="720"/>
        <w:jc w:val="both"/>
        <w:rPr>
          <w:rFonts w:cs="Times New Roman"/>
          <w:bCs/>
          <w:i/>
          <w:iCs/>
          <w:color w:val="auto"/>
          <w:szCs w:val="28"/>
        </w:rPr>
      </w:pPr>
      <w:r w:rsidRPr="00605DA1">
        <w:rPr>
          <w:rFonts w:cs="Times New Roman"/>
          <w:bCs/>
          <w:i/>
          <w:iCs/>
          <w:color w:val="auto"/>
          <w:szCs w:val="28"/>
        </w:rPr>
        <w:t>Буферный слой</w:t>
      </w:r>
    </w:p>
    <w:p w14:paraId="0A6DAA3B" w14:textId="6F4817E8" w:rsidR="00A943B4" w:rsidRPr="00605DA1" w:rsidRDefault="00D82ADC"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Для </w:t>
      </w:r>
      <w:r w:rsidR="0006073F" w:rsidRPr="00605DA1">
        <w:rPr>
          <w:rFonts w:cs="Times New Roman"/>
          <w:bCs/>
          <w:color w:val="auto"/>
          <w:szCs w:val="28"/>
        </w:rPr>
        <w:t>предотвращения</w:t>
      </w:r>
      <w:r w:rsidRPr="00605DA1">
        <w:rPr>
          <w:rFonts w:cs="Times New Roman"/>
          <w:bCs/>
          <w:color w:val="auto"/>
          <w:szCs w:val="28"/>
        </w:rPr>
        <w:t xml:space="preserve"> повреждений </w:t>
      </w:r>
      <w:r w:rsidR="00755F8A" w:rsidRPr="00605DA1">
        <w:rPr>
          <w:rFonts w:cs="Times New Roman"/>
          <w:bCs/>
          <w:color w:val="auto"/>
          <w:szCs w:val="28"/>
        </w:rPr>
        <w:t>во время</w:t>
      </w:r>
      <w:r w:rsidR="0006073F" w:rsidRPr="00605DA1">
        <w:rPr>
          <w:rFonts w:cs="Times New Roman"/>
          <w:bCs/>
          <w:color w:val="auto"/>
          <w:szCs w:val="28"/>
        </w:rPr>
        <w:t xml:space="preserve"> осаждения </w:t>
      </w:r>
      <w:r w:rsidRPr="00605DA1">
        <w:rPr>
          <w:rFonts w:cs="Times New Roman"/>
          <w:bCs/>
          <w:color w:val="auto"/>
          <w:szCs w:val="28"/>
        </w:rPr>
        <w:t xml:space="preserve">TCO </w:t>
      </w:r>
      <w:r w:rsidR="0006073F" w:rsidRPr="00605DA1">
        <w:rPr>
          <w:rFonts w:cs="Times New Roman"/>
          <w:bCs/>
          <w:color w:val="auto"/>
          <w:szCs w:val="28"/>
        </w:rPr>
        <w:t>покрытий требуется формирование</w:t>
      </w:r>
      <w:r w:rsidRPr="00605DA1">
        <w:rPr>
          <w:rFonts w:cs="Times New Roman"/>
          <w:bCs/>
          <w:color w:val="auto"/>
          <w:szCs w:val="28"/>
        </w:rPr>
        <w:t xml:space="preserve"> </w:t>
      </w:r>
      <w:r w:rsidR="0006073F" w:rsidRPr="00605DA1">
        <w:rPr>
          <w:rFonts w:cs="Times New Roman"/>
          <w:bCs/>
          <w:color w:val="auto"/>
          <w:szCs w:val="28"/>
        </w:rPr>
        <w:t>буферного</w:t>
      </w:r>
      <w:r w:rsidRPr="00605DA1">
        <w:rPr>
          <w:rFonts w:cs="Times New Roman"/>
          <w:bCs/>
          <w:color w:val="auto"/>
          <w:szCs w:val="28"/>
        </w:rPr>
        <w:t xml:space="preserve"> </w:t>
      </w:r>
      <w:r w:rsidR="0006073F" w:rsidRPr="00605DA1">
        <w:rPr>
          <w:rFonts w:cs="Times New Roman"/>
          <w:bCs/>
          <w:color w:val="auto"/>
          <w:szCs w:val="28"/>
        </w:rPr>
        <w:t>слоя</w:t>
      </w:r>
      <w:r w:rsidRPr="00605DA1">
        <w:rPr>
          <w:rFonts w:cs="Times New Roman"/>
          <w:bCs/>
          <w:color w:val="auto"/>
          <w:szCs w:val="28"/>
        </w:rPr>
        <w:t xml:space="preserve">. Буферный слой </w:t>
      </w:r>
      <w:r w:rsidR="0006073F" w:rsidRPr="00605DA1">
        <w:rPr>
          <w:rFonts w:cs="Times New Roman"/>
          <w:bCs/>
          <w:color w:val="auto"/>
          <w:szCs w:val="28"/>
        </w:rPr>
        <w:t xml:space="preserve">не несет </w:t>
      </w:r>
      <w:r w:rsidR="00755F8A" w:rsidRPr="00605DA1">
        <w:rPr>
          <w:rFonts w:cs="Times New Roman"/>
          <w:bCs/>
          <w:color w:val="auto"/>
          <w:szCs w:val="28"/>
        </w:rPr>
        <w:t>каких-либо</w:t>
      </w:r>
      <w:r w:rsidR="0006073F" w:rsidRPr="00605DA1">
        <w:rPr>
          <w:rFonts w:cs="Times New Roman"/>
          <w:bCs/>
          <w:color w:val="auto"/>
          <w:szCs w:val="28"/>
        </w:rPr>
        <w:t xml:space="preserve"> функций по сбору или разделению </w:t>
      </w:r>
      <w:r w:rsidR="00755F8A" w:rsidRPr="00605DA1">
        <w:rPr>
          <w:rFonts w:cs="Times New Roman"/>
          <w:bCs/>
          <w:color w:val="auto"/>
          <w:szCs w:val="28"/>
        </w:rPr>
        <w:t>зарядов, однако</w:t>
      </w:r>
      <w:r w:rsidR="006D0E73" w:rsidRPr="00605DA1">
        <w:rPr>
          <w:rFonts w:cs="Times New Roman"/>
          <w:bCs/>
          <w:color w:val="auto"/>
          <w:szCs w:val="28"/>
        </w:rPr>
        <w:t>,</w:t>
      </w:r>
      <w:r w:rsidR="00755F8A" w:rsidRPr="00605DA1">
        <w:rPr>
          <w:rFonts w:cs="Times New Roman"/>
          <w:bCs/>
          <w:color w:val="auto"/>
          <w:szCs w:val="28"/>
        </w:rPr>
        <w:t xml:space="preserve"> как правило</w:t>
      </w:r>
      <w:r w:rsidR="006D0E73" w:rsidRPr="00605DA1">
        <w:rPr>
          <w:rFonts w:cs="Times New Roman"/>
          <w:bCs/>
          <w:color w:val="auto"/>
          <w:szCs w:val="28"/>
        </w:rPr>
        <w:t>,</w:t>
      </w:r>
      <w:r w:rsidR="00755F8A" w:rsidRPr="00605DA1">
        <w:rPr>
          <w:rFonts w:cs="Times New Roman"/>
          <w:bCs/>
          <w:color w:val="auto"/>
          <w:szCs w:val="28"/>
        </w:rPr>
        <w:t xml:space="preserve"> необходим для формирования эффективных Si/перовскит тандемных солнечных элементов. Буферный слой</w:t>
      </w:r>
      <w:r w:rsidRPr="00605DA1">
        <w:rPr>
          <w:rFonts w:cs="Times New Roman"/>
          <w:bCs/>
          <w:color w:val="auto"/>
          <w:szCs w:val="28"/>
        </w:rPr>
        <w:t xml:space="preserve"> поглощает и смягчает воздействие поступающих ионов, тем самым предотвращая прямую ионную бомбардировку нижележащих слоев и потенциальные структурные повреждения. Более того</w:t>
      </w:r>
      <w:r w:rsidR="006D0E73" w:rsidRPr="00605DA1">
        <w:rPr>
          <w:rFonts w:cs="Times New Roman"/>
          <w:bCs/>
          <w:color w:val="auto"/>
          <w:szCs w:val="28"/>
        </w:rPr>
        <w:t>,</w:t>
      </w:r>
      <w:r w:rsidRPr="00605DA1">
        <w:rPr>
          <w:rFonts w:cs="Times New Roman"/>
          <w:bCs/>
          <w:color w:val="auto"/>
          <w:szCs w:val="28"/>
        </w:rPr>
        <w:t xml:space="preserve"> буферный слой может улучшить адгезию между TCO и транспортными слоями</w:t>
      </w:r>
      <w:r w:rsidR="00755F8A" w:rsidRPr="00605DA1">
        <w:rPr>
          <w:rFonts w:cs="Times New Roman"/>
          <w:bCs/>
          <w:color w:val="auto"/>
          <w:szCs w:val="28"/>
        </w:rPr>
        <w:t xml:space="preserve">, </w:t>
      </w:r>
      <w:r w:rsidR="00543632" w:rsidRPr="00605DA1">
        <w:rPr>
          <w:rFonts w:cs="Times New Roman"/>
          <w:bCs/>
          <w:color w:val="auto"/>
          <w:szCs w:val="28"/>
        </w:rPr>
        <w:t>а</w:t>
      </w:r>
      <w:r w:rsidR="00755F8A" w:rsidRPr="00605DA1">
        <w:rPr>
          <w:rFonts w:cs="Times New Roman"/>
          <w:bCs/>
          <w:color w:val="auto"/>
          <w:szCs w:val="28"/>
        </w:rPr>
        <w:t xml:space="preserve"> хорошая </w:t>
      </w:r>
      <w:r w:rsidRPr="00605DA1">
        <w:rPr>
          <w:rFonts w:cs="Times New Roman"/>
          <w:bCs/>
          <w:color w:val="auto"/>
          <w:szCs w:val="28"/>
        </w:rPr>
        <w:t>адгезия необходима для предотвращения расслоения во время или после процесса напыления, особенно когда слои подвергаются термоциклированию или механическому напряжению</w:t>
      </w:r>
      <w:r w:rsidR="00E14C59" w:rsidRPr="00605DA1">
        <w:rPr>
          <w:rFonts w:cs="Times New Roman"/>
          <w:bCs/>
          <w:color w:val="auto"/>
          <w:szCs w:val="28"/>
        </w:rPr>
        <w:t xml:space="preserve"> </w:t>
      </w:r>
      <w:sdt>
        <w:sdtPr>
          <w:rPr>
            <w:rFonts w:cs="Times New Roman"/>
            <w:bCs/>
            <w:color w:val="000000"/>
            <w:szCs w:val="28"/>
          </w:rPr>
          <w:tag w:val="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"/>
          <w:id w:val="2021576612"/>
          <w:placeholder>
            <w:docPart w:val="DefaultPlaceholder_-1854013440"/>
          </w:placeholder>
        </w:sdtPr>
        <w:sdtEndPr/>
        <w:sdtContent>
          <w:r w:rsidR="009E5C67" w:rsidRPr="00605DA1">
            <w:rPr>
              <w:rFonts w:cs="Times New Roman"/>
              <w:bCs/>
              <w:color w:val="000000"/>
              <w:szCs w:val="28"/>
            </w:rPr>
            <w:t>[62,69–71]</w:t>
          </w:r>
        </w:sdtContent>
      </w:sdt>
      <w:r w:rsidRPr="00605DA1">
        <w:rPr>
          <w:rFonts w:cs="Times New Roman"/>
          <w:bCs/>
          <w:color w:val="auto"/>
          <w:szCs w:val="28"/>
        </w:rPr>
        <w:t>.</w:t>
      </w:r>
    </w:p>
    <w:p w14:paraId="7A965603" w14:textId="77777777" w:rsidR="00CE4437" w:rsidRPr="00605DA1" w:rsidRDefault="00CE4437" w:rsidP="007D13B2">
      <w:pPr>
        <w:pStyle w:val="a7"/>
        <w:spacing w:after="0" w:line="240" w:lineRule="auto"/>
        <w:ind w:left="0" w:firstLine="720"/>
        <w:jc w:val="both"/>
        <w:rPr>
          <w:rFonts w:cs="Times New Roman"/>
          <w:bCs/>
          <w:color w:val="auto"/>
          <w:szCs w:val="28"/>
        </w:rPr>
      </w:pPr>
    </w:p>
    <w:p w14:paraId="2B51F5DD" w14:textId="2EA178EA" w:rsidR="00EC11C5" w:rsidRPr="00605DA1" w:rsidRDefault="00911C6E" w:rsidP="007D13B2">
      <w:pPr>
        <w:pStyle w:val="a7"/>
        <w:keepNext/>
        <w:spacing w:after="0" w:line="240" w:lineRule="auto"/>
        <w:ind w:left="0"/>
        <w:jc w:val="center"/>
        <w:rPr>
          <w:color w:val="auto"/>
        </w:rPr>
      </w:pPr>
      <w:r w:rsidRPr="00605DA1">
        <w:rPr>
          <w:noProof/>
          <w:color w:val="auto"/>
          <w:lang w:eastAsia="ru-RU"/>
        </w:rPr>
        <w:drawing>
          <wp:inline distT="0" distB="0" distL="0" distR="0" wp14:anchorId="03A887F2" wp14:editId="737D7C7C">
            <wp:extent cx="5941695" cy="2155190"/>
            <wp:effectExtent l="0" t="0" r="1905" b="0"/>
            <wp:docPr id="647888268" name="Рисунок 2" descr="Изображение выглядит как текст, снимок экрана, Красочность,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88268" name="Рисунок 2" descr="Изображение выглядит как текст, снимок экрана, Красочность, диаграмма&#10;&#10;Автоматически созданное описание"/>
                    <pic:cNvPicPr/>
                  </pic:nvPicPr>
                  <pic:blipFill>
                    <a:blip r:embed="rId14" cstate="email">
                      <a:extLst>
                        <a:ext uri="{28A0092B-C50C-407E-A947-70E740481C1C}">
                          <a14:useLocalDpi xmlns:a14="http://schemas.microsoft.com/office/drawing/2010/main"/>
                        </a:ext>
                      </a:extLst>
                    </a:blip>
                    <a:stretch>
                      <a:fillRect/>
                    </a:stretch>
                  </pic:blipFill>
                  <pic:spPr>
                    <a:xfrm>
                      <a:off x="0" y="0"/>
                      <a:ext cx="5941695" cy="2155190"/>
                    </a:xfrm>
                    <a:prstGeom prst="rect">
                      <a:avLst/>
                    </a:prstGeom>
                  </pic:spPr>
                </pic:pic>
              </a:graphicData>
            </a:graphic>
          </wp:inline>
        </w:drawing>
      </w:r>
    </w:p>
    <w:p w14:paraId="3ADF091D" w14:textId="77777777" w:rsidR="006D0E73" w:rsidRPr="00605DA1" w:rsidRDefault="006D0E73" w:rsidP="007D13B2">
      <w:pPr>
        <w:pStyle w:val="af"/>
        <w:spacing w:after="0"/>
        <w:jc w:val="center"/>
        <w:rPr>
          <w:i w:val="0"/>
          <w:iCs w:val="0"/>
          <w:color w:val="auto"/>
          <w:sz w:val="28"/>
          <w:szCs w:val="28"/>
        </w:rPr>
      </w:pPr>
    </w:p>
    <w:p w14:paraId="66A58CB2" w14:textId="56EF716B" w:rsidR="00CE4437" w:rsidRPr="00605DA1" w:rsidRDefault="00EC11C5" w:rsidP="007D13B2">
      <w:pPr>
        <w:pStyle w:val="af"/>
        <w:spacing w:after="0"/>
        <w:jc w:val="center"/>
        <w:rPr>
          <w:rFonts w:cs="Times New Roman"/>
          <w:bCs/>
          <w:i w:val="0"/>
          <w:iCs w:val="0"/>
          <w:color w:val="auto"/>
          <w:sz w:val="28"/>
          <w:szCs w:val="28"/>
        </w:rPr>
      </w:pPr>
      <w:r w:rsidRPr="00605DA1">
        <w:rPr>
          <w:i w:val="0"/>
          <w:iCs w:val="0"/>
          <w:color w:val="auto"/>
          <w:sz w:val="28"/>
          <w:szCs w:val="28"/>
        </w:rPr>
        <w:t xml:space="preserve">Рисунок </w:t>
      </w:r>
      <w:r w:rsidR="00AF5AAB" w:rsidRPr="00605DA1">
        <w:rPr>
          <w:i w:val="0"/>
          <w:iCs w:val="0"/>
          <w:color w:val="auto"/>
          <w:sz w:val="28"/>
          <w:szCs w:val="28"/>
        </w:rPr>
        <w:t>6</w:t>
      </w:r>
      <w:r w:rsidRPr="00605DA1">
        <w:rPr>
          <w:i w:val="0"/>
          <w:iCs w:val="0"/>
          <w:color w:val="auto"/>
          <w:sz w:val="28"/>
          <w:szCs w:val="28"/>
        </w:rPr>
        <w:t xml:space="preserve"> – Структура Si/перовскит тандемных солнечных элементов с обозначением основных функциональных слоев</w:t>
      </w:r>
    </w:p>
    <w:p w14:paraId="5766070A" w14:textId="77777777" w:rsidR="00CE4437" w:rsidRPr="00605DA1" w:rsidRDefault="00CE4437" w:rsidP="007D13B2">
      <w:pPr>
        <w:pStyle w:val="a7"/>
        <w:spacing w:after="0" w:line="240" w:lineRule="auto"/>
        <w:ind w:left="0"/>
        <w:jc w:val="center"/>
        <w:rPr>
          <w:rFonts w:cs="Times New Roman"/>
          <w:bCs/>
          <w:color w:val="auto"/>
          <w:szCs w:val="28"/>
        </w:rPr>
      </w:pPr>
    </w:p>
    <w:p w14:paraId="4FDC63A2" w14:textId="150BC675" w:rsidR="00DA3468" w:rsidRPr="00605DA1" w:rsidRDefault="00D82ADC"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Выбор материала</w:t>
      </w:r>
      <w:r w:rsidR="00755F8A" w:rsidRPr="00605DA1">
        <w:rPr>
          <w:rFonts w:cs="Times New Roman"/>
          <w:bCs/>
          <w:color w:val="auto"/>
          <w:szCs w:val="28"/>
        </w:rPr>
        <w:t xml:space="preserve"> </w:t>
      </w:r>
      <w:r w:rsidRPr="00605DA1">
        <w:rPr>
          <w:rFonts w:cs="Times New Roman"/>
          <w:bCs/>
          <w:color w:val="auto"/>
          <w:szCs w:val="28"/>
        </w:rPr>
        <w:t xml:space="preserve">буферного слоя имеет решающее значение для защиты чувствительных слоев во время процессов </w:t>
      </w:r>
      <w:r w:rsidR="00130B3C" w:rsidRPr="00605DA1">
        <w:rPr>
          <w:rFonts w:cs="Times New Roman"/>
          <w:bCs/>
          <w:color w:val="auto"/>
          <w:szCs w:val="28"/>
        </w:rPr>
        <w:t xml:space="preserve">магнетронного </w:t>
      </w:r>
      <w:r w:rsidRPr="00605DA1">
        <w:rPr>
          <w:rFonts w:cs="Times New Roman"/>
          <w:bCs/>
          <w:color w:val="auto"/>
          <w:szCs w:val="28"/>
        </w:rPr>
        <w:t>распыления. Такие материалы, как ZnO, TiO</w:t>
      </w:r>
      <w:r w:rsidRPr="00605DA1">
        <w:rPr>
          <w:rFonts w:cs="Times New Roman"/>
          <w:bCs/>
          <w:color w:val="auto"/>
          <w:szCs w:val="28"/>
          <w:vertAlign w:val="subscript"/>
        </w:rPr>
        <w:t>2</w:t>
      </w:r>
      <w:r w:rsidRPr="00605DA1">
        <w:rPr>
          <w:rFonts w:cs="Times New Roman"/>
          <w:bCs/>
          <w:color w:val="auto"/>
          <w:szCs w:val="28"/>
        </w:rPr>
        <w:t>, SnO</w:t>
      </w:r>
      <w:r w:rsidRPr="00605DA1">
        <w:rPr>
          <w:rFonts w:cs="Times New Roman"/>
          <w:bCs/>
          <w:color w:val="auto"/>
          <w:szCs w:val="28"/>
          <w:vertAlign w:val="subscript"/>
        </w:rPr>
        <w:t>2</w:t>
      </w:r>
      <w:r w:rsidRPr="00605DA1">
        <w:rPr>
          <w:rFonts w:cs="Times New Roman"/>
          <w:bCs/>
          <w:color w:val="auto"/>
          <w:szCs w:val="28"/>
        </w:rPr>
        <w:t>, проводящие полимеры и другие оксиды металлов часто выбираются из-за их защитных качеств, стабильности и совместимости с общей архитектурой устройств.</w:t>
      </w:r>
    </w:p>
    <w:p w14:paraId="641569C4" w14:textId="1D5274EF" w:rsidR="006F142B" w:rsidRPr="00605DA1" w:rsidRDefault="00911C6E" w:rsidP="00E27516">
      <w:pPr>
        <w:pStyle w:val="a7"/>
        <w:spacing w:after="0" w:line="240" w:lineRule="auto"/>
        <w:ind w:left="0" w:firstLine="709"/>
        <w:jc w:val="both"/>
        <w:rPr>
          <w:rFonts w:cs="Times New Roman"/>
          <w:bCs/>
          <w:i/>
          <w:iCs/>
          <w:color w:val="auto"/>
          <w:szCs w:val="28"/>
        </w:rPr>
      </w:pPr>
      <w:r w:rsidRPr="00605DA1">
        <w:rPr>
          <w:rFonts w:cs="Times New Roman"/>
          <w:bCs/>
          <w:i/>
          <w:iCs/>
          <w:color w:val="auto"/>
          <w:szCs w:val="28"/>
        </w:rPr>
        <w:t>Электрон транспортный слой</w:t>
      </w:r>
      <w:r w:rsidR="006F142B" w:rsidRPr="00605DA1">
        <w:rPr>
          <w:rFonts w:cs="Times New Roman"/>
          <w:bCs/>
          <w:i/>
          <w:iCs/>
          <w:color w:val="auto"/>
          <w:szCs w:val="28"/>
        </w:rPr>
        <w:t xml:space="preserve"> (ETL)</w:t>
      </w:r>
    </w:p>
    <w:p w14:paraId="3A04EFEC" w14:textId="2A86F62D" w:rsidR="00755F8A" w:rsidRPr="00605DA1" w:rsidRDefault="00755F8A"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Для дальнейшего рассмотрения структуры монолитных Si/перовскит тандемных солнечных элементов следует отличать n-i-p и p-i-n структуры. Каждая структура определяет порядок слоев и тип легирования полупроводниковых материалов, задействованных в конструкции солнечного элемента. Выбор между конфигурациями p-i-n и n-i-p зависит от конкретных целей проектирования, выбранных материалов и желаемых характеристик тандемного солнечного элемента. Каждая конфигурация достаточно хорошо изучена</w:t>
      </w:r>
      <w:r w:rsidR="007B3B57" w:rsidRPr="00605DA1">
        <w:rPr>
          <w:rFonts w:cs="Times New Roman"/>
          <w:bCs/>
          <w:color w:val="auto"/>
          <w:szCs w:val="28"/>
        </w:rPr>
        <w:t xml:space="preserve"> и</w:t>
      </w:r>
      <w:r w:rsidRPr="00605DA1">
        <w:rPr>
          <w:rFonts w:cs="Times New Roman"/>
          <w:bCs/>
          <w:color w:val="auto"/>
          <w:szCs w:val="28"/>
        </w:rPr>
        <w:t xml:space="preserve"> результаты исследований представлены во множестве работ </w:t>
      </w:r>
      <w:sdt>
        <w:sdtPr>
          <w:rPr>
            <w:rFonts w:cs="Times New Roman"/>
            <w:bCs/>
            <w:color w:val="000000"/>
            <w:szCs w:val="28"/>
          </w:rPr>
          <w:tag w:val="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"/>
          <w:id w:val="832576590"/>
          <w:placeholder>
            <w:docPart w:val="0BBE290F340F4E29B582F97ECF610BEE"/>
          </w:placeholder>
        </w:sdtPr>
        <w:sdtEndPr/>
        <w:sdtContent>
          <w:r w:rsidR="009E5C67" w:rsidRPr="00605DA1">
            <w:rPr>
              <w:rFonts w:cs="Times New Roman"/>
              <w:bCs/>
              <w:color w:val="000000"/>
              <w:szCs w:val="28"/>
            </w:rPr>
            <w:t>[72–75]</w:t>
          </w:r>
        </w:sdtContent>
      </w:sdt>
      <w:r w:rsidRPr="00605DA1">
        <w:rPr>
          <w:rFonts w:cs="Times New Roman"/>
          <w:bCs/>
          <w:color w:val="auto"/>
          <w:szCs w:val="28"/>
        </w:rPr>
        <w:t xml:space="preserve">. </w:t>
      </w:r>
    </w:p>
    <w:p w14:paraId="73BE5C62" w14:textId="0F39D49C" w:rsidR="00A12C4F" w:rsidRPr="00605DA1" w:rsidRDefault="00552B47"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Основная функция ETL заключается </w:t>
      </w:r>
      <w:r w:rsidR="00755F8A" w:rsidRPr="00605DA1">
        <w:rPr>
          <w:rFonts w:cs="Times New Roman"/>
          <w:bCs/>
          <w:color w:val="auto"/>
          <w:szCs w:val="28"/>
        </w:rPr>
        <w:t>в эффективном</w:t>
      </w:r>
      <w:r w:rsidRPr="00605DA1">
        <w:rPr>
          <w:rFonts w:cs="Times New Roman"/>
          <w:bCs/>
          <w:color w:val="auto"/>
          <w:szCs w:val="28"/>
        </w:rPr>
        <w:t xml:space="preserve"> </w:t>
      </w:r>
      <w:r w:rsidR="00755F8A" w:rsidRPr="00605DA1">
        <w:rPr>
          <w:rFonts w:cs="Times New Roman"/>
          <w:bCs/>
          <w:color w:val="auto"/>
          <w:szCs w:val="28"/>
        </w:rPr>
        <w:t>переносе</w:t>
      </w:r>
      <w:r w:rsidRPr="00605DA1">
        <w:rPr>
          <w:rFonts w:cs="Times New Roman"/>
          <w:bCs/>
          <w:color w:val="auto"/>
          <w:szCs w:val="28"/>
        </w:rPr>
        <w:t xml:space="preserve"> электронов из </w:t>
      </w:r>
      <w:r w:rsidR="00755F8A" w:rsidRPr="00605DA1">
        <w:rPr>
          <w:rFonts w:cs="Times New Roman"/>
          <w:bCs/>
          <w:color w:val="auto"/>
          <w:szCs w:val="28"/>
        </w:rPr>
        <w:t>активной зоны</w:t>
      </w:r>
      <w:r w:rsidRPr="00605DA1">
        <w:rPr>
          <w:rFonts w:cs="Times New Roman"/>
          <w:bCs/>
          <w:color w:val="auto"/>
          <w:szCs w:val="28"/>
        </w:rPr>
        <w:t xml:space="preserve"> к электроду, при этом блокируя</w:t>
      </w:r>
      <w:r w:rsidR="00755F8A" w:rsidRPr="00605DA1">
        <w:rPr>
          <w:rFonts w:cs="Times New Roman"/>
          <w:bCs/>
          <w:color w:val="auto"/>
          <w:szCs w:val="28"/>
        </w:rPr>
        <w:t xml:space="preserve"> перенос дырок</w:t>
      </w:r>
      <w:r w:rsidRPr="00605DA1">
        <w:rPr>
          <w:rFonts w:cs="Times New Roman"/>
          <w:bCs/>
          <w:color w:val="auto"/>
          <w:szCs w:val="28"/>
        </w:rPr>
        <w:t xml:space="preserve">. </w:t>
      </w:r>
      <w:r w:rsidR="00755F8A" w:rsidRPr="00605DA1">
        <w:rPr>
          <w:rFonts w:cs="Times New Roman"/>
          <w:bCs/>
          <w:color w:val="auto"/>
          <w:szCs w:val="28"/>
        </w:rPr>
        <w:t>Эффективное</w:t>
      </w:r>
      <w:r w:rsidRPr="00605DA1">
        <w:rPr>
          <w:rFonts w:cs="Times New Roman"/>
          <w:bCs/>
          <w:color w:val="auto"/>
          <w:szCs w:val="28"/>
        </w:rPr>
        <w:t xml:space="preserve"> разделение имеет решающее значение для снижения потерь на рекомбинацию, которые могут снизить общую эффективность. </w:t>
      </w:r>
      <w:r w:rsidR="00755F8A" w:rsidRPr="00605DA1">
        <w:rPr>
          <w:rFonts w:cs="Times New Roman"/>
          <w:bCs/>
          <w:color w:val="auto"/>
          <w:szCs w:val="28"/>
        </w:rPr>
        <w:t xml:space="preserve">Поэтому, чтобы способствовать эффективному переносу электронов, </w:t>
      </w:r>
      <w:r w:rsidRPr="00605DA1">
        <w:rPr>
          <w:rFonts w:cs="Times New Roman"/>
          <w:bCs/>
          <w:color w:val="auto"/>
          <w:szCs w:val="28"/>
        </w:rPr>
        <w:t>зона проводимости ETL должна быть ниже, чем у</w:t>
      </w:r>
      <w:r w:rsidR="00755F8A" w:rsidRPr="00605DA1">
        <w:rPr>
          <w:rFonts w:cs="Times New Roman"/>
          <w:bCs/>
          <w:color w:val="auto"/>
          <w:szCs w:val="28"/>
        </w:rPr>
        <w:t xml:space="preserve"> активной зоны</w:t>
      </w:r>
      <w:r w:rsidRPr="00605DA1">
        <w:rPr>
          <w:rFonts w:cs="Times New Roman"/>
          <w:bCs/>
          <w:color w:val="auto"/>
          <w:szCs w:val="28"/>
        </w:rPr>
        <w:t xml:space="preserve">. </w:t>
      </w:r>
      <w:r w:rsidR="00755F8A" w:rsidRPr="00605DA1">
        <w:rPr>
          <w:rFonts w:cs="Times New Roman"/>
          <w:bCs/>
          <w:color w:val="auto"/>
          <w:szCs w:val="28"/>
        </w:rPr>
        <w:t>Корректный по</w:t>
      </w:r>
      <w:r w:rsidR="00FA65E0" w:rsidRPr="00605DA1">
        <w:rPr>
          <w:rFonts w:cs="Times New Roman"/>
          <w:bCs/>
          <w:color w:val="auto"/>
          <w:szCs w:val="28"/>
        </w:rPr>
        <w:t>д</w:t>
      </w:r>
      <w:r w:rsidR="00755F8A" w:rsidRPr="00605DA1">
        <w:rPr>
          <w:rFonts w:cs="Times New Roman"/>
          <w:bCs/>
          <w:color w:val="auto"/>
          <w:szCs w:val="28"/>
        </w:rPr>
        <w:t>бор материалов с подходящими энергетическими уровнями</w:t>
      </w:r>
      <w:r w:rsidRPr="00605DA1">
        <w:rPr>
          <w:rFonts w:cs="Times New Roman"/>
          <w:bCs/>
          <w:color w:val="auto"/>
          <w:szCs w:val="28"/>
        </w:rPr>
        <w:t xml:space="preserve"> имеет решающее значение для минимизации потерь. Более того</w:t>
      </w:r>
      <w:r w:rsidR="00E37FE8" w:rsidRPr="00605DA1">
        <w:rPr>
          <w:rFonts w:cs="Times New Roman"/>
          <w:bCs/>
          <w:color w:val="auto"/>
          <w:szCs w:val="28"/>
        </w:rPr>
        <w:t>,</w:t>
      </w:r>
      <w:r w:rsidRPr="00605DA1">
        <w:rPr>
          <w:rFonts w:cs="Times New Roman"/>
          <w:bCs/>
          <w:color w:val="auto"/>
          <w:szCs w:val="28"/>
        </w:rPr>
        <w:t xml:space="preserve"> качественный слой ETL должен обладать высокой подвижностью электронов</w:t>
      </w:r>
      <w:r w:rsidR="00E37FE8" w:rsidRPr="00605DA1">
        <w:rPr>
          <w:rFonts w:cs="Times New Roman"/>
          <w:bCs/>
          <w:color w:val="auto"/>
          <w:szCs w:val="28"/>
        </w:rPr>
        <w:t>,</w:t>
      </w:r>
      <w:r w:rsidRPr="00605DA1">
        <w:rPr>
          <w:rFonts w:cs="Times New Roman"/>
          <w:bCs/>
          <w:color w:val="auto"/>
          <w:szCs w:val="28"/>
        </w:rPr>
        <w:t xml:space="preserve"> чтобы гарантировать их быстрое перемещение к электроду. </w:t>
      </w:r>
    </w:p>
    <w:p w14:paraId="519B8731" w14:textId="6FD9C6E9" w:rsidR="00552B47" w:rsidRPr="00605DA1" w:rsidRDefault="00552B47"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Для n-i-p </w:t>
      </w:r>
      <w:r w:rsidR="00755F8A" w:rsidRPr="00605DA1">
        <w:rPr>
          <w:rFonts w:cs="Times New Roman"/>
          <w:bCs/>
          <w:color w:val="auto"/>
          <w:szCs w:val="28"/>
        </w:rPr>
        <w:t xml:space="preserve">перовскитных </w:t>
      </w:r>
      <w:r w:rsidRPr="00605DA1">
        <w:rPr>
          <w:rFonts w:cs="Times New Roman"/>
          <w:bCs/>
          <w:color w:val="auto"/>
          <w:szCs w:val="28"/>
        </w:rPr>
        <w:t>структур ETL слой располагается под слоем перовскита и обычно изготавливается из оксидов металлов: TiO</w:t>
      </w:r>
      <w:r w:rsidRPr="00605DA1">
        <w:rPr>
          <w:rFonts w:cs="Times New Roman"/>
          <w:bCs/>
          <w:color w:val="auto"/>
          <w:szCs w:val="28"/>
          <w:vertAlign w:val="subscript"/>
        </w:rPr>
        <w:t>x</w:t>
      </w:r>
      <w:r w:rsidRPr="00605DA1">
        <w:rPr>
          <w:rFonts w:cs="Times New Roman"/>
          <w:bCs/>
          <w:color w:val="auto"/>
          <w:szCs w:val="28"/>
        </w:rPr>
        <w:t>, SnO</w:t>
      </w:r>
      <w:r w:rsidRPr="00605DA1">
        <w:rPr>
          <w:rFonts w:cs="Times New Roman"/>
          <w:bCs/>
          <w:color w:val="auto"/>
          <w:szCs w:val="28"/>
          <w:vertAlign w:val="subscript"/>
        </w:rPr>
        <w:t>x</w:t>
      </w:r>
      <w:r w:rsidRPr="00605DA1">
        <w:rPr>
          <w:rFonts w:cs="Times New Roman"/>
          <w:bCs/>
          <w:color w:val="auto"/>
          <w:szCs w:val="28"/>
        </w:rPr>
        <w:t xml:space="preserve">, ZnO и др. </w:t>
      </w:r>
      <w:r w:rsidR="00C42A42" w:rsidRPr="00605DA1">
        <w:rPr>
          <w:rFonts w:cs="Times New Roman"/>
          <w:bCs/>
          <w:color w:val="auto"/>
          <w:szCs w:val="28"/>
        </w:rPr>
        <w:t>Каждый из них обладает своими преимуществами и недостатками. Однако последние работы показали</w:t>
      </w:r>
      <w:r w:rsidR="00D5664A" w:rsidRPr="00605DA1">
        <w:rPr>
          <w:rFonts w:cs="Times New Roman"/>
          <w:bCs/>
          <w:color w:val="auto"/>
          <w:szCs w:val="28"/>
        </w:rPr>
        <w:t xml:space="preserve"> </w:t>
      </w:r>
      <w:sdt>
        <w:sdtPr>
          <w:rPr>
            <w:rFonts w:cs="Times New Roman"/>
            <w:bCs/>
            <w:color w:val="000000"/>
            <w:szCs w:val="28"/>
          </w:rPr>
          <w:tag w:val="MENDELEY_CITATION_v3_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"/>
          <w:id w:val="754705745"/>
          <w:placeholder>
            <w:docPart w:val="DefaultPlaceholder_-1854013440"/>
          </w:placeholder>
        </w:sdtPr>
        <w:sdtEndPr/>
        <w:sdtContent>
          <w:r w:rsidR="009E5C67" w:rsidRPr="00605DA1">
            <w:rPr>
              <w:rFonts w:cs="Times New Roman"/>
              <w:bCs/>
              <w:color w:val="000000"/>
              <w:szCs w:val="28"/>
            </w:rPr>
            <w:t>[76]</w:t>
          </w:r>
        </w:sdtContent>
      </w:sdt>
      <w:r w:rsidR="00C42A42" w:rsidRPr="00605DA1">
        <w:rPr>
          <w:rFonts w:cs="Times New Roman"/>
          <w:bCs/>
          <w:color w:val="auto"/>
          <w:szCs w:val="28"/>
        </w:rPr>
        <w:t>, что наночастицы SnO</w:t>
      </w:r>
      <w:r w:rsidR="00021E6E" w:rsidRPr="00605DA1">
        <w:rPr>
          <w:rFonts w:cs="Times New Roman"/>
          <w:bCs/>
          <w:color w:val="auto"/>
          <w:szCs w:val="28"/>
          <w:vertAlign w:val="subscript"/>
        </w:rPr>
        <w:t>х</w:t>
      </w:r>
      <w:r w:rsidR="00C42A42" w:rsidRPr="00605DA1">
        <w:rPr>
          <w:rFonts w:cs="Times New Roman"/>
          <w:bCs/>
          <w:color w:val="auto"/>
          <w:szCs w:val="28"/>
        </w:rPr>
        <w:t xml:space="preserve"> обладают наилучшими свойствами</w:t>
      </w:r>
      <w:r w:rsidR="00021E6E" w:rsidRPr="00605DA1">
        <w:rPr>
          <w:rFonts w:cs="Times New Roman"/>
          <w:bCs/>
          <w:color w:val="auto"/>
          <w:szCs w:val="28"/>
        </w:rPr>
        <w:t xml:space="preserve"> из-за высокой подвижности электронов, подходящего уровня</w:t>
      </w:r>
      <w:r w:rsidR="002F5663" w:rsidRPr="00605DA1">
        <w:rPr>
          <w:rFonts w:cs="Times New Roman"/>
          <w:bCs/>
          <w:color w:val="auto"/>
          <w:szCs w:val="28"/>
        </w:rPr>
        <w:t xml:space="preserve"> зоны проводимости</w:t>
      </w:r>
      <w:r w:rsidR="00021E6E" w:rsidRPr="00605DA1">
        <w:rPr>
          <w:rFonts w:cs="Times New Roman"/>
          <w:bCs/>
          <w:color w:val="auto"/>
          <w:szCs w:val="28"/>
        </w:rPr>
        <w:t>, оптической прозрачности, низкой скорости рекомбинации и химической стабильности. Способность SnO</w:t>
      </w:r>
      <w:r w:rsidR="00021E6E" w:rsidRPr="00605DA1">
        <w:rPr>
          <w:rFonts w:cs="Times New Roman"/>
          <w:bCs/>
          <w:color w:val="auto"/>
          <w:szCs w:val="28"/>
          <w:vertAlign w:val="subscript"/>
        </w:rPr>
        <w:t>х</w:t>
      </w:r>
      <w:r w:rsidR="00021E6E" w:rsidRPr="00605DA1">
        <w:rPr>
          <w:rFonts w:cs="Times New Roman"/>
          <w:bCs/>
          <w:color w:val="auto"/>
          <w:szCs w:val="28"/>
        </w:rPr>
        <w:t xml:space="preserve"> повышать эффективность переноса заряда, сохраняя совместимость с процессами растворения, вносит значительный вклад в производительность и стабильность </w:t>
      </w:r>
      <w:r w:rsidR="002F5663" w:rsidRPr="00605DA1">
        <w:rPr>
          <w:rFonts w:cs="Times New Roman"/>
          <w:bCs/>
          <w:color w:val="auto"/>
          <w:szCs w:val="28"/>
        </w:rPr>
        <w:t>перовскитных</w:t>
      </w:r>
      <w:r w:rsidR="00021E6E" w:rsidRPr="00605DA1">
        <w:rPr>
          <w:rFonts w:cs="Times New Roman"/>
          <w:bCs/>
          <w:color w:val="auto"/>
          <w:szCs w:val="28"/>
        </w:rPr>
        <w:t xml:space="preserve"> солнечных элементов.</w:t>
      </w:r>
    </w:p>
    <w:p w14:paraId="0F4CEAF9" w14:textId="410024EB" w:rsidR="00552B47" w:rsidRPr="00605DA1" w:rsidRDefault="00A12C4F"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Для p-i-n структур в качестве ETL слоя чаще всего используются производные фуллерена, такие как фенил-C61-масляная кислота метиловый эфир (PCBM) и другие функционализированные фуллерены. Их уникальные структурные и электронные свойства делают их очень подходящими для этой конфигурации</w:t>
      </w:r>
      <w:r w:rsidR="00D87995" w:rsidRPr="00605DA1">
        <w:rPr>
          <w:rFonts w:cs="Times New Roman"/>
          <w:bCs/>
          <w:color w:val="auto"/>
          <w:szCs w:val="28"/>
        </w:rPr>
        <w:t xml:space="preserve"> </w:t>
      </w:r>
      <w:sdt>
        <w:sdtPr>
          <w:rPr>
            <w:rFonts w:cs="Times New Roman"/>
            <w:bCs/>
            <w:color w:val="000000"/>
            <w:szCs w:val="28"/>
          </w:rPr>
          <w:tag w:val="MENDELEY_CITATION_v3_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"/>
          <w:id w:val="113411691"/>
          <w:placeholder>
            <w:docPart w:val="DefaultPlaceholder_-1854013440"/>
          </w:placeholder>
        </w:sdtPr>
        <w:sdtEndPr/>
        <w:sdtContent>
          <w:r w:rsidR="009E5C67" w:rsidRPr="00605DA1">
            <w:rPr>
              <w:rFonts w:cs="Times New Roman"/>
              <w:bCs/>
              <w:color w:val="000000"/>
              <w:szCs w:val="28"/>
            </w:rPr>
            <w:t>[77]</w:t>
          </w:r>
        </w:sdtContent>
      </w:sdt>
      <w:r w:rsidRPr="00605DA1">
        <w:rPr>
          <w:rFonts w:cs="Times New Roman"/>
          <w:bCs/>
          <w:color w:val="auto"/>
          <w:szCs w:val="28"/>
        </w:rPr>
        <w:t>.</w:t>
      </w:r>
    </w:p>
    <w:p w14:paraId="22E8F4BF" w14:textId="205F8C6F" w:rsidR="006F142B" w:rsidRPr="00605DA1" w:rsidRDefault="002A2AF9" w:rsidP="00E27516">
      <w:pPr>
        <w:pStyle w:val="a7"/>
        <w:spacing w:after="0" w:line="240" w:lineRule="auto"/>
        <w:ind w:left="0" w:firstLine="709"/>
        <w:jc w:val="both"/>
        <w:rPr>
          <w:rFonts w:cs="Times New Roman"/>
          <w:bCs/>
          <w:i/>
          <w:iCs/>
          <w:color w:val="auto"/>
          <w:szCs w:val="28"/>
        </w:rPr>
      </w:pPr>
      <w:r w:rsidRPr="00605DA1">
        <w:rPr>
          <w:rFonts w:cs="Times New Roman"/>
          <w:bCs/>
          <w:i/>
          <w:iCs/>
          <w:color w:val="auto"/>
          <w:szCs w:val="28"/>
        </w:rPr>
        <w:t>Дырочно транспортный слой</w:t>
      </w:r>
      <w:r w:rsidR="006F142B" w:rsidRPr="00605DA1">
        <w:rPr>
          <w:rFonts w:cs="Times New Roman"/>
          <w:bCs/>
          <w:i/>
          <w:iCs/>
          <w:color w:val="auto"/>
          <w:szCs w:val="28"/>
        </w:rPr>
        <w:t xml:space="preserve"> (HTL)</w:t>
      </w:r>
    </w:p>
    <w:p w14:paraId="108659F5" w14:textId="48C64016" w:rsidR="00076630" w:rsidRPr="00605DA1" w:rsidRDefault="00A12C4F"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Другим важным слоем для переноса зарядов является HTL. Функция HTL противоположна ETL и заключается в эффективном переносе дырок из </w:t>
      </w:r>
      <w:r w:rsidR="002F5663" w:rsidRPr="00605DA1">
        <w:rPr>
          <w:rFonts w:cs="Times New Roman"/>
          <w:bCs/>
          <w:color w:val="auto"/>
          <w:szCs w:val="28"/>
        </w:rPr>
        <w:t>активной зоны</w:t>
      </w:r>
      <w:r w:rsidRPr="00605DA1">
        <w:rPr>
          <w:rFonts w:cs="Times New Roman"/>
          <w:bCs/>
          <w:color w:val="auto"/>
          <w:szCs w:val="28"/>
        </w:rPr>
        <w:t xml:space="preserve"> к электроду. </w:t>
      </w:r>
      <w:r w:rsidR="009C16B6" w:rsidRPr="00605DA1">
        <w:rPr>
          <w:rFonts w:cs="Times New Roman"/>
          <w:bCs/>
          <w:color w:val="auto"/>
          <w:szCs w:val="28"/>
        </w:rPr>
        <w:t xml:space="preserve">В литературе </w:t>
      </w:r>
      <w:r w:rsidR="002F5663" w:rsidRPr="00605DA1">
        <w:rPr>
          <w:rFonts w:cs="Times New Roman"/>
          <w:bCs/>
          <w:color w:val="auto"/>
          <w:szCs w:val="28"/>
        </w:rPr>
        <w:t>упоминаются</w:t>
      </w:r>
      <w:r w:rsidR="009C16B6" w:rsidRPr="00605DA1">
        <w:rPr>
          <w:rFonts w:cs="Times New Roman"/>
          <w:bCs/>
          <w:color w:val="auto"/>
          <w:szCs w:val="28"/>
        </w:rPr>
        <w:t xml:space="preserve"> различные материалы </w:t>
      </w:r>
      <w:r w:rsidR="009C16B6" w:rsidRPr="00605DA1">
        <w:rPr>
          <w:rFonts w:cs="Times New Roman"/>
          <w:bCs/>
          <w:color w:val="auto"/>
          <w:szCs w:val="28"/>
        </w:rPr>
        <w:lastRenderedPageBreak/>
        <w:t>HTL, используемы</w:t>
      </w:r>
      <w:r w:rsidR="007F6522" w:rsidRPr="00605DA1">
        <w:rPr>
          <w:rFonts w:cs="Times New Roman"/>
          <w:bCs/>
          <w:color w:val="auto"/>
          <w:szCs w:val="28"/>
        </w:rPr>
        <w:t>е</w:t>
      </w:r>
      <w:r w:rsidR="009C16B6" w:rsidRPr="00605DA1">
        <w:rPr>
          <w:rFonts w:cs="Times New Roman"/>
          <w:bCs/>
          <w:color w:val="auto"/>
          <w:szCs w:val="28"/>
        </w:rPr>
        <w:t xml:space="preserve"> в перовскитных и тандемных солнечных элементах. Для n-i-p наиболее часто используются органические HTL 2,2',7,7'-tetrakis(N,N'-di-p-methoxyphenyl-amine)-9,9'-spirobifluorene (Spiro-OMeTAD) и Poly(triarylamine) (PTAA). </w:t>
      </w:r>
    </w:p>
    <w:p w14:paraId="03098496" w14:textId="07110459" w:rsidR="00DA3468" w:rsidRPr="00605DA1" w:rsidRDefault="00076630"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Spiro-OMeTAD до недавних пор был эталоном HTL в перовскитных солнечных элементах. Первые исследования с его использованием показали значительное повышение эффективности перовскитных солнечных элементов. Однако его чувствительность к влаге и необходимость в легирующих </w:t>
      </w:r>
      <w:r w:rsidR="00D65E6C" w:rsidRPr="00605DA1">
        <w:rPr>
          <w:rFonts w:cs="Times New Roman"/>
          <w:bCs/>
          <w:color w:val="auto"/>
          <w:szCs w:val="28"/>
        </w:rPr>
        <w:t>примесях</w:t>
      </w:r>
      <w:r w:rsidRPr="00605DA1">
        <w:rPr>
          <w:rFonts w:cs="Times New Roman"/>
          <w:bCs/>
          <w:color w:val="auto"/>
          <w:szCs w:val="28"/>
        </w:rPr>
        <w:t xml:space="preserve"> (например, солях лития) остаются основными недостатк</w:t>
      </w:r>
      <w:r w:rsidR="00BB6ED0" w:rsidRPr="00605DA1">
        <w:rPr>
          <w:rFonts w:cs="Times New Roman"/>
          <w:bCs/>
          <w:color w:val="auto"/>
          <w:szCs w:val="28"/>
        </w:rPr>
        <w:t>ам</w:t>
      </w:r>
      <w:r w:rsidRPr="00605DA1">
        <w:rPr>
          <w:rFonts w:cs="Times New Roman"/>
          <w:bCs/>
          <w:color w:val="auto"/>
          <w:szCs w:val="28"/>
        </w:rPr>
        <w:t xml:space="preserve">и </w:t>
      </w:r>
      <w:sdt>
        <w:sdtPr>
          <w:rPr>
            <w:rFonts w:cs="Times New Roman"/>
            <w:bCs/>
            <w:color w:val="000000"/>
            <w:szCs w:val="28"/>
          </w:rPr>
          <w:tag w:val="MENDELEY_CITATION_v3_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"/>
          <w:id w:val="-788358464"/>
          <w:placeholder>
            <w:docPart w:val="DefaultPlaceholder_-1854013440"/>
          </w:placeholder>
        </w:sdtPr>
        <w:sdtEndPr/>
        <w:sdtContent>
          <w:r w:rsidR="009E5C67" w:rsidRPr="00605DA1">
            <w:rPr>
              <w:rFonts w:cs="Times New Roman"/>
              <w:bCs/>
              <w:color w:val="000000"/>
              <w:szCs w:val="28"/>
            </w:rPr>
            <w:t>[78]</w:t>
          </w:r>
        </w:sdtContent>
      </w:sdt>
      <w:r w:rsidRPr="00605DA1">
        <w:rPr>
          <w:rFonts w:cs="Times New Roman"/>
          <w:bCs/>
          <w:color w:val="auto"/>
          <w:szCs w:val="28"/>
        </w:rPr>
        <w:t>. Более того</w:t>
      </w:r>
      <w:r w:rsidR="00BB6ED0" w:rsidRPr="00605DA1">
        <w:rPr>
          <w:rFonts w:cs="Times New Roman"/>
          <w:bCs/>
          <w:color w:val="auto"/>
          <w:szCs w:val="28"/>
        </w:rPr>
        <w:t xml:space="preserve">, </w:t>
      </w:r>
      <w:r w:rsidRPr="00605DA1">
        <w:rPr>
          <w:rFonts w:cs="Times New Roman"/>
          <w:bCs/>
          <w:color w:val="auto"/>
          <w:szCs w:val="28"/>
        </w:rPr>
        <w:t xml:space="preserve">Spiro-OMeTAD обладает высоким показателем экстинкции и </w:t>
      </w:r>
      <w:r w:rsidR="00D65E6C" w:rsidRPr="00605DA1">
        <w:rPr>
          <w:rFonts w:cs="Times New Roman"/>
          <w:bCs/>
          <w:color w:val="auto"/>
          <w:szCs w:val="28"/>
        </w:rPr>
        <w:t xml:space="preserve">коэффициентом </w:t>
      </w:r>
      <w:r w:rsidRPr="00605DA1">
        <w:rPr>
          <w:rFonts w:cs="Times New Roman"/>
          <w:bCs/>
          <w:color w:val="auto"/>
          <w:szCs w:val="28"/>
        </w:rPr>
        <w:t>преломления, что ограничивает его использование в Si/перовс</w:t>
      </w:r>
      <w:r w:rsidR="00BB6ED0" w:rsidRPr="00605DA1">
        <w:rPr>
          <w:rFonts w:cs="Times New Roman"/>
          <w:bCs/>
          <w:color w:val="auto"/>
          <w:szCs w:val="28"/>
        </w:rPr>
        <w:t>к</w:t>
      </w:r>
      <w:r w:rsidRPr="00605DA1">
        <w:rPr>
          <w:rFonts w:cs="Times New Roman"/>
          <w:bCs/>
          <w:color w:val="auto"/>
          <w:szCs w:val="28"/>
        </w:rPr>
        <w:t>ит тандемных солнечных элементах</w:t>
      </w:r>
      <w:r w:rsidR="00BB6ED0" w:rsidRPr="00605DA1">
        <w:rPr>
          <w:rFonts w:cs="Times New Roman"/>
          <w:bCs/>
          <w:color w:val="auto"/>
          <w:szCs w:val="28"/>
        </w:rPr>
        <w:t>.</w:t>
      </w:r>
      <w:r w:rsidRPr="00605DA1">
        <w:rPr>
          <w:rFonts w:cs="Times New Roman"/>
          <w:bCs/>
          <w:color w:val="auto"/>
          <w:szCs w:val="28"/>
        </w:rPr>
        <w:t xml:space="preserve"> </w:t>
      </w:r>
    </w:p>
    <w:p w14:paraId="0D97A5FF" w14:textId="2DDFCADD" w:rsidR="007F6522" w:rsidRPr="00605DA1" w:rsidRDefault="007F6522"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PTAA представляет</w:t>
      </w:r>
      <w:r w:rsidR="00BB6ED0" w:rsidRPr="00605DA1">
        <w:rPr>
          <w:rFonts w:cs="Times New Roman"/>
          <w:bCs/>
          <w:color w:val="auto"/>
          <w:szCs w:val="28"/>
        </w:rPr>
        <w:t xml:space="preserve"> собой</w:t>
      </w:r>
      <w:r w:rsidRPr="00605DA1">
        <w:rPr>
          <w:rFonts w:cs="Times New Roman"/>
          <w:bCs/>
          <w:color w:val="auto"/>
          <w:szCs w:val="28"/>
        </w:rPr>
        <w:t xml:space="preserve"> многообещающ</w:t>
      </w:r>
      <w:r w:rsidR="00BB6ED0" w:rsidRPr="00605DA1">
        <w:rPr>
          <w:rFonts w:cs="Times New Roman"/>
          <w:bCs/>
          <w:color w:val="auto"/>
          <w:szCs w:val="28"/>
        </w:rPr>
        <w:t>ую</w:t>
      </w:r>
      <w:r w:rsidRPr="00605DA1">
        <w:rPr>
          <w:rFonts w:cs="Times New Roman"/>
          <w:bCs/>
          <w:color w:val="auto"/>
          <w:szCs w:val="28"/>
        </w:rPr>
        <w:t xml:space="preserve"> альтернатив</w:t>
      </w:r>
      <w:r w:rsidR="00BB6ED0" w:rsidRPr="00605DA1">
        <w:rPr>
          <w:rFonts w:cs="Times New Roman"/>
          <w:bCs/>
          <w:color w:val="auto"/>
          <w:szCs w:val="28"/>
        </w:rPr>
        <w:t>у</w:t>
      </w:r>
      <w:r w:rsidRPr="00605DA1">
        <w:rPr>
          <w:rFonts w:cs="Times New Roman"/>
          <w:bCs/>
          <w:color w:val="auto"/>
          <w:szCs w:val="28"/>
        </w:rPr>
        <w:t xml:space="preserve"> Spiro-OMeTAD</w:t>
      </w:r>
      <w:r w:rsidR="00D87995" w:rsidRPr="00605DA1">
        <w:rPr>
          <w:rFonts w:cs="Times New Roman"/>
          <w:bCs/>
          <w:color w:val="auto"/>
          <w:szCs w:val="28"/>
        </w:rPr>
        <w:t xml:space="preserve"> </w:t>
      </w:r>
      <w:sdt>
        <w:sdtPr>
          <w:rPr>
            <w:rFonts w:cs="Times New Roman"/>
            <w:bCs/>
            <w:color w:val="000000"/>
            <w:szCs w:val="28"/>
          </w:rPr>
          <w:tag w:val="MENDELEY_CITATION_v3_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"/>
          <w:id w:val="-833214191"/>
          <w:placeholder>
            <w:docPart w:val="DefaultPlaceholder_-1854013440"/>
          </w:placeholder>
        </w:sdtPr>
        <w:sdtEndPr/>
        <w:sdtContent>
          <w:r w:rsidR="009E5C67" w:rsidRPr="00605DA1">
            <w:rPr>
              <w:rFonts w:cs="Times New Roman"/>
              <w:bCs/>
              <w:color w:val="000000"/>
              <w:szCs w:val="28"/>
            </w:rPr>
            <w:t>[79]</w:t>
          </w:r>
        </w:sdtContent>
      </w:sdt>
      <w:r w:rsidRPr="00605DA1">
        <w:rPr>
          <w:rFonts w:cs="Times New Roman"/>
          <w:bCs/>
          <w:color w:val="auto"/>
          <w:szCs w:val="28"/>
        </w:rPr>
        <w:t xml:space="preserve">. </w:t>
      </w:r>
      <w:r w:rsidR="00B20F9B" w:rsidRPr="00605DA1">
        <w:rPr>
          <w:rFonts w:cs="Times New Roman"/>
          <w:bCs/>
          <w:color w:val="auto"/>
          <w:szCs w:val="28"/>
        </w:rPr>
        <w:t>Исследования показали</w:t>
      </w:r>
      <w:r w:rsidRPr="00605DA1">
        <w:rPr>
          <w:rFonts w:cs="Times New Roman"/>
          <w:bCs/>
          <w:color w:val="auto"/>
          <w:szCs w:val="28"/>
        </w:rPr>
        <w:t xml:space="preserve">, что PTAA обеспечивает улучшенные свойства переноса заряда и стабильность, что </w:t>
      </w:r>
      <w:r w:rsidR="00D65E6C" w:rsidRPr="00605DA1">
        <w:rPr>
          <w:rFonts w:cs="Times New Roman"/>
          <w:bCs/>
          <w:color w:val="auto"/>
          <w:szCs w:val="28"/>
        </w:rPr>
        <w:t>позволяет изготавливать</w:t>
      </w:r>
      <w:r w:rsidRPr="00605DA1">
        <w:rPr>
          <w:rFonts w:cs="Times New Roman"/>
          <w:bCs/>
          <w:color w:val="auto"/>
          <w:szCs w:val="28"/>
        </w:rPr>
        <w:t xml:space="preserve"> устройства с сопоставимой или более высокой эффективностью</w:t>
      </w:r>
      <w:r w:rsidR="00691D49" w:rsidRPr="00605DA1">
        <w:rPr>
          <w:rFonts w:cs="Times New Roman"/>
          <w:bCs/>
          <w:color w:val="auto"/>
          <w:szCs w:val="28"/>
        </w:rPr>
        <w:t xml:space="preserve"> </w:t>
      </w:r>
      <w:sdt>
        <w:sdtPr>
          <w:rPr>
            <w:rFonts w:cs="Times New Roman"/>
            <w:bCs/>
            <w:color w:val="000000"/>
            <w:szCs w:val="28"/>
          </w:rPr>
          <w:tag w:val="MENDELEY_CITATION_v3_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"/>
          <w:id w:val="1297408197"/>
          <w:placeholder>
            <w:docPart w:val="CDC01270585D40799743D2C2CC6CAE83"/>
          </w:placeholder>
        </w:sdtPr>
        <w:sdtEndPr/>
        <w:sdtContent>
          <w:r w:rsidR="009E5C67" w:rsidRPr="00605DA1">
            <w:rPr>
              <w:rFonts w:cs="Times New Roman"/>
              <w:bCs/>
              <w:color w:val="000000"/>
              <w:szCs w:val="28"/>
            </w:rPr>
            <w:t>[78]</w:t>
          </w:r>
        </w:sdtContent>
      </w:sdt>
      <w:r w:rsidRPr="00605DA1">
        <w:rPr>
          <w:rFonts w:cs="Times New Roman"/>
          <w:bCs/>
          <w:color w:val="auto"/>
          <w:szCs w:val="28"/>
        </w:rPr>
        <w:t xml:space="preserve">. Кроме того, PTAA меньше зависит от </w:t>
      </w:r>
      <w:r w:rsidR="000870FB" w:rsidRPr="00605DA1">
        <w:rPr>
          <w:rFonts w:cs="Times New Roman"/>
          <w:bCs/>
          <w:color w:val="auto"/>
          <w:szCs w:val="28"/>
        </w:rPr>
        <w:t>внешних</w:t>
      </w:r>
      <w:r w:rsidRPr="00605DA1">
        <w:rPr>
          <w:rFonts w:cs="Times New Roman"/>
          <w:bCs/>
          <w:color w:val="auto"/>
          <w:szCs w:val="28"/>
        </w:rPr>
        <w:t xml:space="preserve"> </w:t>
      </w:r>
      <w:r w:rsidR="000870FB" w:rsidRPr="00605DA1">
        <w:rPr>
          <w:rFonts w:cs="Times New Roman"/>
          <w:bCs/>
          <w:color w:val="auto"/>
          <w:szCs w:val="28"/>
        </w:rPr>
        <w:t>легирующих примесей</w:t>
      </w:r>
      <w:r w:rsidRPr="00605DA1">
        <w:rPr>
          <w:rFonts w:cs="Times New Roman"/>
          <w:bCs/>
          <w:color w:val="auto"/>
          <w:szCs w:val="28"/>
        </w:rPr>
        <w:t xml:space="preserve">, что упрощает его использование. Тем не менее, </w:t>
      </w:r>
      <w:r w:rsidR="000870FB" w:rsidRPr="00605DA1">
        <w:rPr>
          <w:rFonts w:cs="Times New Roman"/>
          <w:bCs/>
          <w:color w:val="auto"/>
          <w:szCs w:val="28"/>
        </w:rPr>
        <w:t>использование</w:t>
      </w:r>
      <w:r w:rsidRPr="00605DA1">
        <w:rPr>
          <w:rFonts w:cs="Times New Roman"/>
          <w:bCs/>
          <w:color w:val="auto"/>
          <w:szCs w:val="28"/>
        </w:rPr>
        <w:t xml:space="preserve"> </w:t>
      </w:r>
      <w:r w:rsidR="00BB6ED0" w:rsidRPr="00605DA1">
        <w:rPr>
          <w:rFonts w:cs="Times New Roman"/>
          <w:bCs/>
          <w:color w:val="auto"/>
          <w:szCs w:val="28"/>
        </w:rPr>
        <w:t xml:space="preserve">слоев </w:t>
      </w:r>
      <w:r w:rsidRPr="00605DA1">
        <w:rPr>
          <w:rFonts w:cs="Times New Roman"/>
          <w:bCs/>
          <w:color w:val="auto"/>
          <w:szCs w:val="28"/>
        </w:rPr>
        <w:t xml:space="preserve">PTAA остается затруднительным из-за его гидрофобных свойств. Более того, качество </w:t>
      </w:r>
      <w:r w:rsidR="00BB6ED0" w:rsidRPr="00605DA1">
        <w:rPr>
          <w:rFonts w:cs="Times New Roman"/>
          <w:bCs/>
          <w:color w:val="auto"/>
          <w:szCs w:val="28"/>
        </w:rPr>
        <w:t xml:space="preserve">слоев </w:t>
      </w:r>
      <w:r w:rsidRPr="00605DA1">
        <w:rPr>
          <w:rFonts w:cs="Times New Roman"/>
          <w:bCs/>
          <w:color w:val="auto"/>
          <w:szCs w:val="28"/>
        </w:rPr>
        <w:t xml:space="preserve">PTAA зависит от молекулярной массы исходного материала. Это требует высокой степени очистки и контроля, что существенно усложняет процесс подготовки. </w:t>
      </w:r>
    </w:p>
    <w:p w14:paraId="461F855D" w14:textId="2C58D847" w:rsidR="007F6522" w:rsidRPr="00605DA1" w:rsidRDefault="00264729"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Неорганические HTL материалы обладают лучшей термостойкостью и более высокой устойчивость</w:t>
      </w:r>
      <w:r w:rsidR="00BB6ED0" w:rsidRPr="00605DA1">
        <w:rPr>
          <w:rFonts w:cs="Times New Roman"/>
          <w:bCs/>
          <w:color w:val="auto"/>
          <w:szCs w:val="28"/>
        </w:rPr>
        <w:t>ю</w:t>
      </w:r>
      <w:r w:rsidRPr="00605DA1">
        <w:rPr>
          <w:rFonts w:cs="Times New Roman"/>
          <w:bCs/>
          <w:color w:val="auto"/>
          <w:szCs w:val="28"/>
        </w:rPr>
        <w:t xml:space="preserve"> к воздействию окружающей среды. К наиболее изученным </w:t>
      </w:r>
      <w:r w:rsidR="00024922" w:rsidRPr="00605DA1">
        <w:rPr>
          <w:rFonts w:cs="Times New Roman"/>
          <w:bCs/>
          <w:color w:val="auto"/>
          <w:szCs w:val="28"/>
        </w:rPr>
        <w:t>неорганическим</w:t>
      </w:r>
      <w:r w:rsidRPr="00605DA1">
        <w:rPr>
          <w:rFonts w:cs="Times New Roman"/>
          <w:bCs/>
          <w:color w:val="auto"/>
          <w:szCs w:val="28"/>
        </w:rPr>
        <w:t xml:space="preserve"> HTL относятся NiO</w:t>
      </w:r>
      <w:r w:rsidRPr="00605DA1">
        <w:rPr>
          <w:rFonts w:cs="Times New Roman"/>
          <w:bCs/>
          <w:color w:val="auto"/>
          <w:szCs w:val="28"/>
          <w:vertAlign w:val="subscript"/>
        </w:rPr>
        <w:t>x</w:t>
      </w:r>
      <w:r w:rsidR="00024922" w:rsidRPr="00605DA1">
        <w:rPr>
          <w:rFonts w:cs="Times New Roman"/>
          <w:bCs/>
          <w:color w:val="auto"/>
          <w:szCs w:val="28"/>
        </w:rPr>
        <w:t xml:space="preserve"> и </w:t>
      </w:r>
      <w:r w:rsidRPr="00605DA1">
        <w:rPr>
          <w:rFonts w:cs="Times New Roman"/>
          <w:bCs/>
          <w:color w:val="auto"/>
          <w:szCs w:val="28"/>
        </w:rPr>
        <w:t>Cu</w:t>
      </w:r>
      <w:r w:rsidRPr="00605DA1">
        <w:rPr>
          <w:rFonts w:cs="Times New Roman"/>
          <w:bCs/>
          <w:color w:val="auto"/>
          <w:szCs w:val="28"/>
          <w:vertAlign w:val="subscript"/>
        </w:rPr>
        <w:t>2</w:t>
      </w:r>
      <w:r w:rsidRPr="00605DA1">
        <w:rPr>
          <w:rFonts w:cs="Times New Roman"/>
          <w:bCs/>
          <w:color w:val="auto"/>
          <w:szCs w:val="28"/>
        </w:rPr>
        <w:t>O</w:t>
      </w:r>
      <w:r w:rsidR="00024922" w:rsidRPr="00605DA1">
        <w:rPr>
          <w:rFonts w:cs="Times New Roman"/>
          <w:bCs/>
          <w:color w:val="auto"/>
          <w:szCs w:val="28"/>
        </w:rPr>
        <w:t>, которые были достаточно успешно интегрирован</w:t>
      </w:r>
      <w:r w:rsidR="000870FB" w:rsidRPr="00605DA1">
        <w:rPr>
          <w:rFonts w:cs="Times New Roman"/>
          <w:bCs/>
          <w:color w:val="auto"/>
          <w:szCs w:val="28"/>
        </w:rPr>
        <w:t>ы</w:t>
      </w:r>
      <w:r w:rsidR="00024922" w:rsidRPr="00605DA1">
        <w:rPr>
          <w:rFonts w:cs="Times New Roman"/>
          <w:bCs/>
          <w:color w:val="auto"/>
          <w:szCs w:val="28"/>
        </w:rPr>
        <w:t xml:space="preserve"> в p-i-n структуры</w:t>
      </w:r>
      <w:r w:rsidR="00A20BB0" w:rsidRPr="00605DA1">
        <w:rPr>
          <w:rFonts w:cs="Times New Roman"/>
          <w:bCs/>
          <w:color w:val="auto"/>
          <w:szCs w:val="28"/>
        </w:rPr>
        <w:t xml:space="preserve"> </w:t>
      </w:r>
      <w:sdt>
        <w:sdtPr>
          <w:rPr>
            <w:rFonts w:cs="Times New Roman"/>
            <w:bCs/>
            <w:color w:val="000000"/>
            <w:szCs w:val="28"/>
          </w:rPr>
          <w:tag w:val="MENDELEY_CITATION_v3_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"/>
          <w:id w:val="-1662461490"/>
          <w:placeholder>
            <w:docPart w:val="DefaultPlaceholder_-1854013440"/>
          </w:placeholder>
        </w:sdtPr>
        <w:sdtEndPr/>
        <w:sdtContent>
          <w:r w:rsidR="009E5C67" w:rsidRPr="00605DA1">
            <w:rPr>
              <w:rFonts w:cs="Times New Roman"/>
              <w:bCs/>
              <w:color w:val="000000"/>
              <w:szCs w:val="28"/>
            </w:rPr>
            <w:t>[80,81]</w:t>
          </w:r>
        </w:sdtContent>
      </w:sdt>
      <w:r w:rsidR="00024922" w:rsidRPr="00605DA1">
        <w:rPr>
          <w:rFonts w:cs="Times New Roman"/>
          <w:bCs/>
          <w:color w:val="auto"/>
          <w:szCs w:val="28"/>
        </w:rPr>
        <w:t xml:space="preserve">. Однако эффективность перовскитных солнечных элементов и использованием неорганических HTL остается на относительно низком уровне. </w:t>
      </w:r>
    </w:p>
    <w:p w14:paraId="414E54C2" w14:textId="7338874E" w:rsidR="00024922" w:rsidRPr="00605DA1" w:rsidRDefault="00024922"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Особого внимания среди HTL слоев заслуживают самоорганизующиеся монослои (SAM)</w:t>
      </w:r>
      <w:r w:rsidR="00A20BB0" w:rsidRPr="00605DA1">
        <w:rPr>
          <w:rFonts w:cs="Times New Roman"/>
          <w:bCs/>
          <w:color w:val="auto"/>
          <w:szCs w:val="28"/>
        </w:rPr>
        <w:t xml:space="preserve"> </w:t>
      </w:r>
      <w:sdt>
        <w:sdtPr>
          <w:rPr>
            <w:rFonts w:cs="Times New Roman"/>
            <w:bCs/>
            <w:color w:val="000000"/>
            <w:szCs w:val="28"/>
          </w:rPr>
          <w:tag w:val="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"/>
          <w:id w:val="-326826152"/>
          <w:placeholder>
            <w:docPart w:val="DefaultPlaceholder_-1854013440"/>
          </w:placeholder>
        </w:sdtPr>
        <w:sdtEndPr/>
        <w:sdtContent>
          <w:r w:rsidR="009E5C67" w:rsidRPr="00605DA1">
            <w:rPr>
              <w:rFonts w:cs="Times New Roman"/>
              <w:bCs/>
              <w:color w:val="000000"/>
              <w:szCs w:val="28"/>
            </w:rPr>
            <w:t>[82–84]</w:t>
          </w:r>
        </w:sdtContent>
      </w:sdt>
      <w:r w:rsidRPr="00605DA1">
        <w:rPr>
          <w:rFonts w:cs="Times New Roman"/>
          <w:bCs/>
          <w:color w:val="auto"/>
          <w:szCs w:val="28"/>
        </w:rPr>
        <w:t xml:space="preserve">. SAM – это организованные слои молекул, которые спонтанно образуются на границе раздела твердое тело-жидкость и могут быть спроектированы для обеспечения определенных функциональных свойств. SAM обычно состоят из амфифильных молекул, которые содержат как гидрофильные (притягивающие воду), так и гидрофобные (отталкивающие воду) области. Гидрофильная часть связывается с </w:t>
      </w:r>
      <w:r w:rsidR="000870FB" w:rsidRPr="00605DA1">
        <w:rPr>
          <w:rFonts w:cs="Times New Roman"/>
          <w:bCs/>
          <w:color w:val="auto"/>
          <w:szCs w:val="28"/>
        </w:rPr>
        <w:t>подложкой</w:t>
      </w:r>
      <w:r w:rsidRPr="00605DA1">
        <w:rPr>
          <w:rFonts w:cs="Times New Roman"/>
          <w:bCs/>
          <w:color w:val="auto"/>
          <w:szCs w:val="28"/>
        </w:rPr>
        <w:t xml:space="preserve"> (например, прозрачным проводящим оксидом), в то время как гидрофобный хвост взаимодействует с органическим или перовскитным материалом, способствуя адгезии и переносу заряда.</w:t>
      </w:r>
      <w:r w:rsidR="00FF7841" w:rsidRPr="00605DA1">
        <w:rPr>
          <w:rFonts w:cs="Times New Roman"/>
          <w:bCs/>
          <w:color w:val="auto"/>
          <w:szCs w:val="28"/>
        </w:rPr>
        <w:t xml:space="preserve"> </w:t>
      </w:r>
    </w:p>
    <w:p w14:paraId="13A9C56F" w14:textId="0C674094" w:rsidR="000870FB" w:rsidRPr="00605DA1" w:rsidRDefault="00FF7841"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Изготовление SAM обычно включает в себя нанесение раствора, содержащего нужные молекулы, на подложку. При погружении или осаждении из паров эти молекулы спонтанно самоорганизуются в плотно упакованный монослой, управляемый силами Ван-дер-Ваальса и другими межмолекулярными взаимодействиями. Основными SAM используемыми для формирования HTL слоев служат 2PACz, Me-4PACz, MeO-2PACz и 4PACz. </w:t>
      </w:r>
      <w:r w:rsidR="000870FB" w:rsidRPr="00605DA1">
        <w:rPr>
          <w:rFonts w:cs="Times New Roman"/>
          <w:bCs/>
          <w:color w:val="auto"/>
          <w:szCs w:val="28"/>
        </w:rPr>
        <w:t xml:space="preserve">Тем не менее, учеными активно разрабатываются альтернативные </w:t>
      </w:r>
      <w:r w:rsidR="000870FB" w:rsidRPr="00605DA1">
        <w:rPr>
          <w:rFonts w:cs="Times New Roman"/>
          <w:bCs/>
          <w:color w:val="auto"/>
          <w:szCs w:val="28"/>
        </w:rPr>
        <w:lastRenderedPageBreak/>
        <w:t>слои SAM, обладающие улучшенными характеристиками, что позволяет создавать Si/перовскит тандемные солнечные элементы с увеличенным КПД.</w:t>
      </w:r>
    </w:p>
    <w:p w14:paraId="3E535BAE" w14:textId="74710CB0" w:rsidR="006F142B" w:rsidRPr="00605DA1" w:rsidRDefault="006F142B" w:rsidP="00E27516">
      <w:pPr>
        <w:pStyle w:val="a7"/>
        <w:spacing w:after="0" w:line="240" w:lineRule="auto"/>
        <w:ind w:left="0" w:firstLine="709"/>
        <w:jc w:val="both"/>
        <w:rPr>
          <w:rFonts w:cs="Times New Roman"/>
          <w:bCs/>
          <w:i/>
          <w:iCs/>
          <w:color w:val="auto"/>
          <w:szCs w:val="28"/>
        </w:rPr>
      </w:pPr>
      <w:r w:rsidRPr="00605DA1">
        <w:rPr>
          <w:rFonts w:cs="Times New Roman"/>
          <w:bCs/>
          <w:i/>
          <w:iCs/>
          <w:color w:val="auto"/>
          <w:szCs w:val="28"/>
        </w:rPr>
        <w:t>Перовскитный слой</w:t>
      </w:r>
    </w:p>
    <w:p w14:paraId="7D24B81A" w14:textId="25A2F4D1" w:rsidR="007F6522" w:rsidRPr="00605DA1" w:rsidRDefault="00E97DB0"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Перовскитный слой является фундаментальным </w:t>
      </w:r>
      <w:r w:rsidR="000870FB" w:rsidRPr="00605DA1">
        <w:rPr>
          <w:rFonts w:cs="Times New Roman"/>
          <w:bCs/>
          <w:color w:val="auto"/>
          <w:szCs w:val="28"/>
        </w:rPr>
        <w:t>компонентом Si</w:t>
      </w:r>
      <w:r w:rsidRPr="00605DA1">
        <w:rPr>
          <w:rFonts w:cs="Times New Roman"/>
          <w:bCs/>
          <w:color w:val="auto"/>
          <w:szCs w:val="28"/>
        </w:rPr>
        <w:t xml:space="preserve">/перовскит </w:t>
      </w:r>
      <w:r w:rsidR="00A20BB0" w:rsidRPr="00605DA1">
        <w:rPr>
          <w:rFonts w:cs="Times New Roman"/>
          <w:bCs/>
          <w:color w:val="auto"/>
          <w:szCs w:val="28"/>
        </w:rPr>
        <w:t xml:space="preserve">тандемных </w:t>
      </w:r>
      <w:r w:rsidRPr="00605DA1">
        <w:rPr>
          <w:rFonts w:cs="Times New Roman"/>
          <w:bCs/>
          <w:color w:val="auto"/>
          <w:szCs w:val="28"/>
        </w:rPr>
        <w:t xml:space="preserve">солнечных элементов. Известные своими </w:t>
      </w:r>
      <w:r w:rsidR="000870FB" w:rsidRPr="00605DA1">
        <w:rPr>
          <w:rFonts w:cs="Times New Roman"/>
          <w:bCs/>
          <w:color w:val="auto"/>
          <w:szCs w:val="28"/>
        </w:rPr>
        <w:t>превосходными</w:t>
      </w:r>
      <w:r w:rsidRPr="00605DA1">
        <w:rPr>
          <w:rFonts w:cs="Times New Roman"/>
          <w:bCs/>
          <w:color w:val="auto"/>
          <w:szCs w:val="28"/>
        </w:rPr>
        <w:t xml:space="preserve"> оптоэлектронными свойствами, перовскитные материалы привлекли широкое внимание исследователей из-за их потенциала для повышения эффективности преобразования солнечной энергии. </w:t>
      </w:r>
    </w:p>
    <w:p w14:paraId="589A596D" w14:textId="509AED56" w:rsidR="00B077B0" w:rsidRPr="00605DA1" w:rsidRDefault="00B077B0"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Перовскитные материалы характеризуются общей формулой (ABX3), где (A) обычно представляет собой органический катион (такой как метиламмоний (CH</w:t>
      </w:r>
      <w:r w:rsidRPr="00605DA1">
        <w:rPr>
          <w:rFonts w:cs="Times New Roman"/>
          <w:bCs/>
          <w:color w:val="auto"/>
          <w:szCs w:val="28"/>
          <w:vertAlign w:val="subscript"/>
        </w:rPr>
        <w:t>3</w:t>
      </w:r>
      <w:r w:rsidRPr="00605DA1">
        <w:rPr>
          <w:rFonts w:cs="Times New Roman"/>
          <w:bCs/>
          <w:color w:val="auto"/>
          <w:szCs w:val="28"/>
        </w:rPr>
        <w:t>NH</w:t>
      </w:r>
      <w:r w:rsidRPr="00605DA1">
        <w:rPr>
          <w:rFonts w:cs="Times New Roman"/>
          <w:bCs/>
          <w:color w:val="auto"/>
          <w:szCs w:val="28"/>
          <w:vertAlign w:val="subscript"/>
        </w:rPr>
        <w:t>3</w:t>
      </w:r>
      <w:r w:rsidR="00892D0B" w:rsidRPr="00605DA1">
        <w:rPr>
          <w:rFonts w:cs="Times New Roman"/>
          <w:bCs/>
          <w:color w:val="auto"/>
          <w:szCs w:val="28"/>
          <w:vertAlign w:val="superscript"/>
        </w:rPr>
        <w:t>-</w:t>
      </w:r>
      <w:r w:rsidRPr="00605DA1">
        <w:rPr>
          <w:rFonts w:cs="Times New Roman"/>
          <w:bCs/>
          <w:color w:val="auto"/>
          <w:szCs w:val="28"/>
        </w:rPr>
        <w:t>), формамидиний (CH(NH</w:t>
      </w:r>
      <w:r w:rsidRPr="00605DA1">
        <w:rPr>
          <w:rFonts w:cs="Times New Roman"/>
          <w:bCs/>
          <w:color w:val="auto"/>
          <w:szCs w:val="28"/>
          <w:vertAlign w:val="subscript"/>
        </w:rPr>
        <w:t>2</w:t>
      </w:r>
      <w:r w:rsidRPr="00605DA1">
        <w:rPr>
          <w:rFonts w:cs="Times New Roman"/>
          <w:bCs/>
          <w:color w:val="auto"/>
          <w:szCs w:val="28"/>
        </w:rPr>
        <w:t>)</w:t>
      </w:r>
      <w:r w:rsidRPr="00605DA1">
        <w:rPr>
          <w:rFonts w:cs="Times New Roman"/>
          <w:bCs/>
          <w:color w:val="auto"/>
          <w:szCs w:val="28"/>
          <w:vertAlign w:val="subscript"/>
        </w:rPr>
        <w:t>2</w:t>
      </w:r>
      <w:r w:rsidR="00892D0B" w:rsidRPr="00605DA1">
        <w:rPr>
          <w:rFonts w:cs="Times New Roman"/>
          <w:bCs/>
          <w:color w:val="auto"/>
          <w:szCs w:val="28"/>
          <w:vertAlign w:val="superscript"/>
        </w:rPr>
        <w:t>-</w:t>
      </w:r>
      <w:r w:rsidRPr="00605DA1">
        <w:rPr>
          <w:rFonts w:cs="Times New Roman"/>
          <w:bCs/>
          <w:color w:val="auto"/>
          <w:szCs w:val="28"/>
        </w:rPr>
        <w:t>) или цезий (Cs</w:t>
      </w:r>
      <w:r w:rsidR="00892D0B" w:rsidRPr="00605DA1">
        <w:rPr>
          <w:rFonts w:cs="Times New Roman"/>
          <w:bCs/>
          <w:color w:val="auto"/>
          <w:szCs w:val="28"/>
          <w:vertAlign w:val="superscript"/>
        </w:rPr>
        <w:t>-</w:t>
      </w:r>
      <w:r w:rsidRPr="00605DA1">
        <w:rPr>
          <w:rFonts w:cs="Times New Roman"/>
          <w:bCs/>
          <w:color w:val="auto"/>
          <w:szCs w:val="28"/>
        </w:rPr>
        <w:t>); (B) обозначает катион металла (обычно свинец Pb</w:t>
      </w:r>
      <w:r w:rsidR="00892D0B" w:rsidRPr="00605DA1">
        <w:rPr>
          <w:rFonts w:cs="Times New Roman"/>
          <w:bCs/>
          <w:color w:val="auto"/>
          <w:szCs w:val="28"/>
          <w:vertAlign w:val="superscript"/>
        </w:rPr>
        <w:t>2+</w:t>
      </w:r>
      <w:r w:rsidRPr="00605DA1">
        <w:rPr>
          <w:rFonts w:cs="Times New Roman"/>
          <w:bCs/>
          <w:color w:val="auto"/>
          <w:szCs w:val="28"/>
        </w:rPr>
        <w:t xml:space="preserve"> или олово Sn</w:t>
      </w:r>
      <w:r w:rsidR="00892D0B" w:rsidRPr="00605DA1">
        <w:rPr>
          <w:rFonts w:cs="Times New Roman"/>
          <w:bCs/>
          <w:color w:val="auto"/>
          <w:szCs w:val="28"/>
          <w:vertAlign w:val="superscript"/>
        </w:rPr>
        <w:t>2+</w:t>
      </w:r>
      <w:r w:rsidRPr="00605DA1">
        <w:rPr>
          <w:rFonts w:cs="Times New Roman"/>
          <w:bCs/>
          <w:color w:val="auto"/>
          <w:szCs w:val="28"/>
        </w:rPr>
        <w:t>; и (X) обозначает галогенидные анионы</w:t>
      </w:r>
      <w:r w:rsidR="00647863" w:rsidRPr="00605DA1">
        <w:rPr>
          <w:rFonts w:cs="Times New Roman"/>
          <w:bCs/>
          <w:color w:val="auto"/>
          <w:szCs w:val="28"/>
        </w:rPr>
        <w:t xml:space="preserve">, </w:t>
      </w:r>
      <w:r w:rsidRPr="00605DA1">
        <w:rPr>
          <w:rFonts w:cs="Times New Roman"/>
          <w:bCs/>
          <w:color w:val="auto"/>
          <w:szCs w:val="28"/>
        </w:rPr>
        <w:t>такие как хлорид (Cl</w:t>
      </w:r>
      <w:r w:rsidR="00892D0B" w:rsidRPr="00605DA1">
        <w:rPr>
          <w:rFonts w:cs="Times New Roman"/>
          <w:bCs/>
          <w:color w:val="auto"/>
          <w:szCs w:val="28"/>
          <w:vertAlign w:val="superscript"/>
        </w:rPr>
        <w:t>-</w:t>
      </w:r>
      <w:r w:rsidRPr="00605DA1">
        <w:rPr>
          <w:rFonts w:cs="Times New Roman"/>
          <w:bCs/>
          <w:color w:val="auto"/>
          <w:szCs w:val="28"/>
        </w:rPr>
        <w:t>), бромид (Br</w:t>
      </w:r>
      <w:r w:rsidR="00892D0B" w:rsidRPr="00605DA1">
        <w:rPr>
          <w:rFonts w:cs="Times New Roman"/>
          <w:bCs/>
          <w:color w:val="auto"/>
          <w:szCs w:val="28"/>
          <w:vertAlign w:val="superscript"/>
        </w:rPr>
        <w:t>-</w:t>
      </w:r>
      <w:r w:rsidRPr="00605DA1">
        <w:rPr>
          <w:rFonts w:cs="Times New Roman"/>
          <w:bCs/>
          <w:color w:val="auto"/>
          <w:szCs w:val="28"/>
        </w:rPr>
        <w:t>) или иодид (I</w:t>
      </w:r>
      <w:r w:rsidR="00892D0B" w:rsidRPr="00605DA1">
        <w:rPr>
          <w:rFonts w:cs="Times New Roman"/>
          <w:bCs/>
          <w:color w:val="auto"/>
          <w:szCs w:val="28"/>
          <w:vertAlign w:val="superscript"/>
        </w:rPr>
        <w:t>-</w:t>
      </w:r>
      <w:r w:rsidRPr="00605DA1">
        <w:rPr>
          <w:rFonts w:cs="Times New Roman"/>
          <w:bCs/>
          <w:color w:val="auto"/>
          <w:szCs w:val="28"/>
        </w:rPr>
        <w:t xml:space="preserve">). </w:t>
      </w:r>
    </w:p>
    <w:p w14:paraId="15A510C3" w14:textId="5DB4FCE3" w:rsidR="00B077B0" w:rsidRPr="00605DA1" w:rsidRDefault="00B077B0"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Важным преимуществом перовскитных материалов </w:t>
      </w:r>
      <w:r w:rsidR="00986733" w:rsidRPr="00605DA1">
        <w:rPr>
          <w:rFonts w:cs="Times New Roman"/>
          <w:bCs/>
          <w:color w:val="auto"/>
          <w:szCs w:val="28"/>
        </w:rPr>
        <w:t xml:space="preserve">для тандемных солнечных элементов </w:t>
      </w:r>
      <w:r w:rsidR="00A20BB0" w:rsidRPr="00605DA1">
        <w:rPr>
          <w:rFonts w:cs="Times New Roman"/>
          <w:bCs/>
          <w:color w:val="auto"/>
          <w:szCs w:val="28"/>
        </w:rPr>
        <w:t>является</w:t>
      </w:r>
      <w:r w:rsidRPr="00605DA1">
        <w:rPr>
          <w:rFonts w:cs="Times New Roman"/>
          <w:bCs/>
          <w:color w:val="auto"/>
          <w:szCs w:val="28"/>
        </w:rPr>
        <w:t xml:space="preserve"> возможность изменения ширины запрещенной зоны в</w:t>
      </w:r>
      <w:r w:rsidR="000870FB" w:rsidRPr="00605DA1">
        <w:rPr>
          <w:rFonts w:cs="Times New Roman"/>
          <w:bCs/>
          <w:color w:val="auto"/>
          <w:szCs w:val="28"/>
        </w:rPr>
        <w:t xml:space="preserve"> широком</w:t>
      </w:r>
      <w:r w:rsidRPr="00605DA1">
        <w:rPr>
          <w:rFonts w:cs="Times New Roman"/>
          <w:bCs/>
          <w:color w:val="auto"/>
          <w:szCs w:val="28"/>
        </w:rPr>
        <w:t xml:space="preserve"> диапазоне от 1,5 до 2,3 эВ. </w:t>
      </w:r>
      <w:r w:rsidR="00986733" w:rsidRPr="00605DA1">
        <w:rPr>
          <w:rFonts w:cs="Times New Roman"/>
          <w:bCs/>
          <w:color w:val="auto"/>
          <w:szCs w:val="28"/>
        </w:rPr>
        <w:t xml:space="preserve">Это позволяет оптимизировать поглощение солнечной энергии в различных спектральных диапазонах, обеспечивая более эффективное использование света. Согласно исследованиям </w:t>
      </w:r>
      <w:sdt>
        <w:sdtPr>
          <w:rPr>
            <w:rFonts w:cs="Times New Roman"/>
            <w:bCs/>
            <w:color w:val="000000"/>
            <w:szCs w:val="28"/>
          </w:rPr>
          <w:tag w:val="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"/>
          <w:id w:val="1036861609"/>
          <w:placeholder>
            <w:docPart w:val="DefaultPlaceholder_-1854013440"/>
          </w:placeholder>
        </w:sdtPr>
        <w:sdtEndPr/>
        <w:sdtContent>
          <w:r w:rsidR="009E5C67" w:rsidRPr="00605DA1">
            <w:rPr>
              <w:rFonts w:cs="Times New Roman"/>
              <w:bCs/>
              <w:color w:val="000000"/>
              <w:szCs w:val="28"/>
            </w:rPr>
            <w:t>[85,86]</w:t>
          </w:r>
        </w:sdtContent>
      </w:sdt>
      <w:r w:rsidR="003A5B91" w:rsidRPr="00605DA1">
        <w:rPr>
          <w:bCs/>
          <w:color w:val="auto"/>
          <w:szCs w:val="32"/>
        </w:rPr>
        <w:t xml:space="preserve">, </w:t>
      </w:r>
      <w:r w:rsidR="00986733" w:rsidRPr="00605DA1">
        <w:rPr>
          <w:rFonts w:cs="Times New Roman"/>
          <w:bCs/>
          <w:color w:val="auto"/>
          <w:szCs w:val="28"/>
        </w:rPr>
        <w:t xml:space="preserve">оптимальная ширина запрещенной зоны перовскита для использования в </w:t>
      </w:r>
      <w:r w:rsidR="000870FB" w:rsidRPr="00605DA1">
        <w:rPr>
          <w:rFonts w:cs="Times New Roman"/>
          <w:bCs/>
          <w:color w:val="auto"/>
          <w:szCs w:val="28"/>
        </w:rPr>
        <w:t xml:space="preserve">Si/перовскит </w:t>
      </w:r>
      <w:r w:rsidR="00986733" w:rsidRPr="00605DA1">
        <w:rPr>
          <w:rFonts w:cs="Times New Roman"/>
          <w:bCs/>
          <w:color w:val="auto"/>
          <w:szCs w:val="28"/>
        </w:rPr>
        <w:t xml:space="preserve">тандемных солнечных элементах составляет 1,68 эВ. Такая ширина запрещенной зоны позволяет обеспечить эффективное поглощение солнечного света, особенно в видимой части спектра. </w:t>
      </w:r>
      <w:r w:rsidR="00EF6568" w:rsidRPr="00605DA1">
        <w:rPr>
          <w:rFonts w:cs="Times New Roman"/>
          <w:bCs/>
          <w:color w:val="auto"/>
          <w:szCs w:val="28"/>
        </w:rPr>
        <w:t xml:space="preserve">Перовскит </w:t>
      </w:r>
      <w:r w:rsidR="00BD3F1A" w:rsidRPr="00605DA1">
        <w:rPr>
          <w:rFonts w:cs="Times New Roman"/>
          <w:bCs/>
          <w:color w:val="auto"/>
          <w:szCs w:val="28"/>
        </w:rPr>
        <w:t>Cs</w:t>
      </w:r>
      <w:r w:rsidR="00BD3F1A" w:rsidRPr="00605DA1">
        <w:rPr>
          <w:rFonts w:cs="Times New Roman"/>
          <w:bCs/>
          <w:color w:val="auto"/>
          <w:szCs w:val="28"/>
          <w:vertAlign w:val="subscript"/>
        </w:rPr>
        <w:t>0</w:t>
      </w:r>
      <w:r w:rsidR="002A284D" w:rsidRPr="00605DA1">
        <w:rPr>
          <w:rFonts w:cs="Times New Roman"/>
          <w:bCs/>
          <w:color w:val="auto"/>
          <w:szCs w:val="28"/>
          <w:vertAlign w:val="subscript"/>
        </w:rPr>
        <w:t>,</w:t>
      </w:r>
      <w:r w:rsidR="00BD3F1A" w:rsidRPr="00605DA1">
        <w:rPr>
          <w:rFonts w:cs="Times New Roman"/>
          <w:bCs/>
          <w:color w:val="auto"/>
          <w:szCs w:val="28"/>
          <w:vertAlign w:val="subscript"/>
        </w:rPr>
        <w:t>05</w:t>
      </w:r>
      <w:r w:rsidR="00BD3F1A" w:rsidRPr="00605DA1">
        <w:rPr>
          <w:rFonts w:cs="Times New Roman"/>
          <w:bCs/>
          <w:color w:val="auto"/>
          <w:szCs w:val="28"/>
        </w:rPr>
        <w:t>Fa</w:t>
      </w:r>
      <w:r w:rsidR="00BD3F1A" w:rsidRPr="00605DA1">
        <w:rPr>
          <w:rFonts w:cs="Times New Roman"/>
          <w:bCs/>
          <w:color w:val="auto"/>
          <w:szCs w:val="28"/>
          <w:vertAlign w:val="subscript"/>
        </w:rPr>
        <w:t>0</w:t>
      </w:r>
      <w:r w:rsidR="002A284D" w:rsidRPr="00605DA1">
        <w:rPr>
          <w:rFonts w:cs="Times New Roman"/>
          <w:bCs/>
          <w:color w:val="auto"/>
          <w:szCs w:val="28"/>
          <w:vertAlign w:val="subscript"/>
        </w:rPr>
        <w:t>,</w:t>
      </w:r>
      <w:r w:rsidR="00BD3F1A" w:rsidRPr="00605DA1">
        <w:rPr>
          <w:rFonts w:cs="Times New Roman"/>
          <w:bCs/>
          <w:color w:val="auto"/>
          <w:szCs w:val="28"/>
          <w:vertAlign w:val="subscript"/>
        </w:rPr>
        <w:t>72</w:t>
      </w:r>
      <w:r w:rsidR="00BD3F1A" w:rsidRPr="00605DA1">
        <w:rPr>
          <w:rFonts w:cs="Times New Roman"/>
          <w:bCs/>
          <w:color w:val="auto"/>
          <w:szCs w:val="28"/>
        </w:rPr>
        <w:t>MA</w:t>
      </w:r>
      <w:r w:rsidR="00BD3F1A" w:rsidRPr="00605DA1">
        <w:rPr>
          <w:rFonts w:cs="Times New Roman"/>
          <w:bCs/>
          <w:color w:val="auto"/>
          <w:szCs w:val="28"/>
          <w:vertAlign w:val="subscript"/>
        </w:rPr>
        <w:t>0</w:t>
      </w:r>
      <w:r w:rsidR="002A284D" w:rsidRPr="00605DA1">
        <w:rPr>
          <w:rFonts w:cs="Times New Roman"/>
          <w:bCs/>
          <w:color w:val="auto"/>
          <w:szCs w:val="28"/>
          <w:vertAlign w:val="subscript"/>
        </w:rPr>
        <w:t>,</w:t>
      </w:r>
      <w:r w:rsidR="00BD3F1A" w:rsidRPr="00605DA1">
        <w:rPr>
          <w:rFonts w:cs="Times New Roman"/>
          <w:bCs/>
          <w:color w:val="auto"/>
          <w:szCs w:val="28"/>
          <w:vertAlign w:val="subscript"/>
        </w:rPr>
        <w:t>23</w:t>
      </w:r>
      <w:r w:rsidR="00BD3F1A" w:rsidRPr="00605DA1">
        <w:rPr>
          <w:rFonts w:cs="Times New Roman"/>
          <w:bCs/>
          <w:color w:val="auto"/>
          <w:szCs w:val="28"/>
        </w:rPr>
        <w:t>Pb(I</w:t>
      </w:r>
      <w:r w:rsidR="00BD3F1A" w:rsidRPr="00605DA1">
        <w:rPr>
          <w:rFonts w:cs="Times New Roman"/>
          <w:bCs/>
          <w:color w:val="auto"/>
          <w:szCs w:val="28"/>
          <w:vertAlign w:val="subscript"/>
        </w:rPr>
        <w:t>0</w:t>
      </w:r>
      <w:r w:rsidR="002A284D" w:rsidRPr="00605DA1">
        <w:rPr>
          <w:rFonts w:cs="Times New Roman"/>
          <w:bCs/>
          <w:color w:val="auto"/>
          <w:szCs w:val="28"/>
          <w:vertAlign w:val="subscript"/>
        </w:rPr>
        <w:t>,</w:t>
      </w:r>
      <w:r w:rsidR="00BD3F1A" w:rsidRPr="00605DA1">
        <w:rPr>
          <w:rFonts w:cs="Times New Roman"/>
          <w:bCs/>
          <w:color w:val="auto"/>
          <w:szCs w:val="28"/>
          <w:vertAlign w:val="subscript"/>
        </w:rPr>
        <w:t>77</w:t>
      </w:r>
      <w:r w:rsidR="00BD3F1A" w:rsidRPr="00605DA1">
        <w:rPr>
          <w:rFonts w:cs="Times New Roman"/>
          <w:bCs/>
          <w:color w:val="auto"/>
          <w:szCs w:val="28"/>
        </w:rPr>
        <w:t>Br</w:t>
      </w:r>
      <w:r w:rsidR="00BD3F1A" w:rsidRPr="00605DA1">
        <w:rPr>
          <w:rFonts w:cs="Times New Roman"/>
          <w:bCs/>
          <w:color w:val="auto"/>
          <w:szCs w:val="28"/>
          <w:vertAlign w:val="subscript"/>
        </w:rPr>
        <w:t>0</w:t>
      </w:r>
      <w:r w:rsidR="002A284D" w:rsidRPr="00605DA1">
        <w:rPr>
          <w:rFonts w:cs="Times New Roman"/>
          <w:bCs/>
          <w:color w:val="auto"/>
          <w:szCs w:val="28"/>
          <w:vertAlign w:val="subscript"/>
        </w:rPr>
        <w:t>,</w:t>
      </w:r>
      <w:r w:rsidR="00BD3F1A" w:rsidRPr="00605DA1">
        <w:rPr>
          <w:rFonts w:cs="Times New Roman"/>
          <w:bCs/>
          <w:color w:val="auto"/>
          <w:szCs w:val="28"/>
          <w:vertAlign w:val="subscript"/>
        </w:rPr>
        <w:t>23</w:t>
      </w:r>
      <w:r w:rsidR="00BD3F1A" w:rsidRPr="00605DA1">
        <w:rPr>
          <w:rFonts w:cs="Times New Roman"/>
          <w:bCs/>
          <w:color w:val="auto"/>
          <w:szCs w:val="28"/>
        </w:rPr>
        <w:t>)</w:t>
      </w:r>
      <w:r w:rsidR="00BD3F1A" w:rsidRPr="00605DA1">
        <w:rPr>
          <w:rFonts w:cs="Times New Roman"/>
          <w:bCs/>
          <w:color w:val="auto"/>
          <w:szCs w:val="28"/>
          <w:vertAlign w:val="subscript"/>
        </w:rPr>
        <w:t>3</w:t>
      </w:r>
      <w:r w:rsidR="00BD3F1A" w:rsidRPr="00605DA1">
        <w:rPr>
          <w:rFonts w:cs="Times New Roman"/>
          <w:bCs/>
          <w:color w:val="auto"/>
          <w:szCs w:val="28"/>
        </w:rPr>
        <w:t xml:space="preserve"> </w:t>
      </w:r>
      <w:r w:rsidR="00EF6568" w:rsidRPr="00605DA1">
        <w:rPr>
          <w:rFonts w:cs="Times New Roman"/>
          <w:bCs/>
          <w:color w:val="auto"/>
          <w:szCs w:val="28"/>
        </w:rPr>
        <w:t>является одним из наиболее перспективных для использования в тандемных солнечных элементах. Этот перовскит обладает подходящей шириной запрещенной зоны,</w:t>
      </w:r>
      <w:r w:rsidR="00986733" w:rsidRPr="00605DA1">
        <w:rPr>
          <w:rFonts w:cs="Times New Roman"/>
          <w:bCs/>
          <w:color w:val="auto"/>
          <w:szCs w:val="28"/>
        </w:rPr>
        <w:t xml:space="preserve"> </w:t>
      </w:r>
      <w:r w:rsidR="00EF6568" w:rsidRPr="00605DA1">
        <w:rPr>
          <w:rFonts w:cs="Times New Roman"/>
          <w:bCs/>
          <w:color w:val="auto"/>
          <w:szCs w:val="28"/>
        </w:rPr>
        <w:t>а комбинация</w:t>
      </w:r>
      <w:r w:rsidR="00986733" w:rsidRPr="00605DA1">
        <w:rPr>
          <w:rFonts w:cs="Times New Roman"/>
          <w:bCs/>
          <w:color w:val="auto"/>
          <w:szCs w:val="28"/>
        </w:rPr>
        <w:t xml:space="preserve"> катионов способствует повышению термической стабильности перовскита, что </w:t>
      </w:r>
      <w:r w:rsidR="0069682E" w:rsidRPr="00605DA1">
        <w:rPr>
          <w:rFonts w:cs="Times New Roman"/>
          <w:bCs/>
          <w:color w:val="auto"/>
          <w:szCs w:val="28"/>
        </w:rPr>
        <w:t>необходимо</w:t>
      </w:r>
      <w:r w:rsidR="00986733" w:rsidRPr="00605DA1">
        <w:rPr>
          <w:rFonts w:cs="Times New Roman"/>
          <w:bCs/>
          <w:color w:val="auto"/>
          <w:szCs w:val="28"/>
        </w:rPr>
        <w:t xml:space="preserve"> для </w:t>
      </w:r>
      <w:r w:rsidR="002F630E" w:rsidRPr="00605DA1">
        <w:rPr>
          <w:rFonts w:cs="Times New Roman"/>
          <w:bCs/>
          <w:color w:val="auto"/>
          <w:szCs w:val="28"/>
        </w:rPr>
        <w:t>высокой надежности</w:t>
      </w:r>
      <w:r w:rsidR="00986733" w:rsidRPr="00605DA1">
        <w:rPr>
          <w:rFonts w:cs="Times New Roman"/>
          <w:bCs/>
          <w:color w:val="auto"/>
          <w:szCs w:val="28"/>
        </w:rPr>
        <w:t xml:space="preserve"> солнечных элементов.</w:t>
      </w:r>
    </w:p>
    <w:p w14:paraId="2D7AD05E" w14:textId="37822611" w:rsidR="00377DB6" w:rsidRPr="00605DA1" w:rsidRDefault="006F142B" w:rsidP="00E27516">
      <w:pPr>
        <w:pStyle w:val="a7"/>
        <w:spacing w:after="0" w:line="240" w:lineRule="auto"/>
        <w:ind w:left="0" w:firstLine="709"/>
        <w:jc w:val="both"/>
        <w:rPr>
          <w:rFonts w:cs="Times New Roman"/>
          <w:bCs/>
          <w:i/>
          <w:iCs/>
          <w:color w:val="auto"/>
          <w:szCs w:val="28"/>
        </w:rPr>
      </w:pPr>
      <w:r w:rsidRPr="00605DA1">
        <w:rPr>
          <w:rFonts w:cs="Times New Roman"/>
          <w:bCs/>
          <w:i/>
          <w:iCs/>
          <w:color w:val="auto"/>
          <w:szCs w:val="28"/>
        </w:rPr>
        <w:t>Рекомбинационный слой</w:t>
      </w:r>
    </w:p>
    <w:p w14:paraId="391127B6" w14:textId="3C235D96" w:rsidR="00B33CFD" w:rsidRPr="00605DA1" w:rsidRDefault="006F142B"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Важнейшим компонентом </w:t>
      </w:r>
      <w:r w:rsidR="002F630E" w:rsidRPr="00605DA1">
        <w:rPr>
          <w:rFonts w:cs="Times New Roman"/>
          <w:bCs/>
          <w:color w:val="auto"/>
          <w:szCs w:val="28"/>
        </w:rPr>
        <w:t xml:space="preserve">монолитных </w:t>
      </w:r>
      <w:r w:rsidRPr="00605DA1">
        <w:rPr>
          <w:rFonts w:cs="Times New Roman"/>
          <w:bCs/>
          <w:color w:val="auto"/>
          <w:szCs w:val="28"/>
        </w:rPr>
        <w:t xml:space="preserve">Si/перовскит тандемных солнечных элементов является рекомбинационный слой, </w:t>
      </w:r>
      <w:r w:rsidR="00B33CFD" w:rsidRPr="00605DA1">
        <w:rPr>
          <w:rFonts w:cs="Times New Roman"/>
          <w:bCs/>
          <w:color w:val="auto"/>
          <w:szCs w:val="28"/>
        </w:rPr>
        <w:t xml:space="preserve">расположенный между перовскитным и кремниевым </w:t>
      </w:r>
      <w:r w:rsidR="002F630E" w:rsidRPr="00605DA1">
        <w:rPr>
          <w:rFonts w:cs="Times New Roman"/>
          <w:bCs/>
          <w:color w:val="auto"/>
          <w:szCs w:val="28"/>
        </w:rPr>
        <w:t>субэлементами</w:t>
      </w:r>
      <w:r w:rsidRPr="00605DA1">
        <w:rPr>
          <w:rFonts w:cs="Times New Roman"/>
          <w:bCs/>
          <w:color w:val="auto"/>
          <w:szCs w:val="28"/>
        </w:rPr>
        <w:t>.</w:t>
      </w:r>
      <w:r w:rsidR="00B33CFD" w:rsidRPr="00605DA1">
        <w:rPr>
          <w:rFonts w:cs="Times New Roman"/>
          <w:bCs/>
          <w:color w:val="auto"/>
          <w:szCs w:val="28"/>
        </w:rPr>
        <w:t xml:space="preserve"> </w:t>
      </w:r>
      <w:r w:rsidR="00A159FE" w:rsidRPr="00605DA1">
        <w:rPr>
          <w:rFonts w:cs="Times New Roman"/>
          <w:bCs/>
          <w:color w:val="auto"/>
          <w:szCs w:val="28"/>
        </w:rPr>
        <w:t xml:space="preserve">Рекомбинационный слой физически и электрически соединяет субэлементы в </w:t>
      </w:r>
      <w:r w:rsidR="002F630E" w:rsidRPr="00605DA1">
        <w:rPr>
          <w:rFonts w:cs="Times New Roman"/>
          <w:bCs/>
          <w:color w:val="auto"/>
          <w:szCs w:val="28"/>
        </w:rPr>
        <w:t>2</w:t>
      </w:r>
      <w:r w:rsidR="00A159FE" w:rsidRPr="00605DA1">
        <w:rPr>
          <w:rFonts w:cs="Times New Roman"/>
          <w:bCs/>
          <w:color w:val="auto"/>
          <w:szCs w:val="28"/>
        </w:rPr>
        <w:t xml:space="preserve"> контактном тандемном солнечном элементе и является местом, где носители заряда (т.е.</w:t>
      </w:r>
      <w:r w:rsidR="00CB78AA" w:rsidRPr="00605DA1">
        <w:rPr>
          <w:rFonts w:cs="Times New Roman"/>
          <w:bCs/>
          <w:color w:val="auto"/>
          <w:szCs w:val="28"/>
        </w:rPr>
        <w:t xml:space="preserve">, </w:t>
      </w:r>
      <w:r w:rsidR="00A159FE" w:rsidRPr="00605DA1">
        <w:rPr>
          <w:rFonts w:cs="Times New Roman"/>
          <w:bCs/>
          <w:color w:val="auto"/>
          <w:szCs w:val="28"/>
        </w:rPr>
        <w:t>электроны/дырки), собранные с верхней ячейки, рекомбинируют с носителями заряда, собранными с нижней ячейки</w:t>
      </w:r>
      <w:r w:rsidR="00E30DD3" w:rsidRPr="00605DA1">
        <w:rPr>
          <w:rFonts w:cs="Times New Roman"/>
          <w:bCs/>
          <w:color w:val="auto"/>
          <w:szCs w:val="28"/>
        </w:rPr>
        <w:t xml:space="preserve"> </w:t>
      </w:r>
      <w:sdt>
        <w:sdtPr>
          <w:rPr>
            <w:rFonts w:cs="Times New Roman"/>
            <w:bCs/>
            <w:color w:val="000000"/>
            <w:szCs w:val="28"/>
          </w:rPr>
          <w:tag w:val="MENDELEY_CITATION_v3_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"/>
          <w:id w:val="-991717379"/>
          <w:placeholder>
            <w:docPart w:val="DefaultPlaceholder_-1854013440"/>
          </w:placeholder>
        </w:sdtPr>
        <w:sdtEndPr/>
        <w:sdtContent>
          <w:r w:rsidR="009E5C67" w:rsidRPr="00605DA1">
            <w:rPr>
              <w:rFonts w:cs="Times New Roman"/>
              <w:bCs/>
              <w:color w:val="000000"/>
              <w:szCs w:val="28"/>
            </w:rPr>
            <w:t>[87]</w:t>
          </w:r>
        </w:sdtContent>
      </w:sdt>
      <w:r w:rsidR="00E30DD3" w:rsidRPr="00605DA1">
        <w:rPr>
          <w:rFonts w:cs="Times New Roman"/>
          <w:bCs/>
          <w:color w:val="auto"/>
          <w:szCs w:val="28"/>
        </w:rPr>
        <w:t xml:space="preserve">. </w:t>
      </w:r>
      <w:r w:rsidRPr="00605DA1">
        <w:rPr>
          <w:rFonts w:cs="Times New Roman"/>
          <w:bCs/>
          <w:color w:val="auto"/>
          <w:szCs w:val="28"/>
        </w:rPr>
        <w:t xml:space="preserve">Одной из основных функций рекомбинационного слоя является содействие эффективному сбору носителей заряда, генерируемых в слоях перовскита и </w:t>
      </w:r>
      <w:r w:rsidR="002F630E" w:rsidRPr="00605DA1">
        <w:rPr>
          <w:rFonts w:cs="Times New Roman"/>
          <w:bCs/>
          <w:color w:val="auto"/>
          <w:szCs w:val="28"/>
        </w:rPr>
        <w:t>Si</w:t>
      </w:r>
      <w:r w:rsidRPr="00605DA1">
        <w:rPr>
          <w:rFonts w:cs="Times New Roman"/>
          <w:bCs/>
          <w:color w:val="auto"/>
          <w:szCs w:val="28"/>
        </w:rPr>
        <w:t xml:space="preserve">. Как отметили </w:t>
      </w:r>
      <w:r w:rsidR="00A159FE" w:rsidRPr="00605DA1">
        <w:rPr>
          <w:rFonts w:cs="Times New Roman"/>
          <w:bCs/>
          <w:color w:val="auto"/>
          <w:szCs w:val="28"/>
        </w:rPr>
        <w:t>Йохан Ко</w:t>
      </w:r>
      <w:r w:rsidRPr="00605DA1">
        <w:rPr>
          <w:rFonts w:cs="Times New Roman"/>
          <w:bCs/>
          <w:color w:val="auto"/>
          <w:szCs w:val="28"/>
        </w:rPr>
        <w:t xml:space="preserve"> и </w:t>
      </w:r>
      <w:r w:rsidR="00A159FE" w:rsidRPr="00605DA1">
        <w:rPr>
          <w:rFonts w:cs="Times New Roman"/>
          <w:bCs/>
          <w:color w:val="auto"/>
          <w:szCs w:val="28"/>
        </w:rPr>
        <w:t>соавторы</w:t>
      </w:r>
      <w:r w:rsidRPr="00605DA1">
        <w:rPr>
          <w:rFonts w:cs="Times New Roman"/>
          <w:bCs/>
          <w:color w:val="auto"/>
          <w:szCs w:val="28"/>
        </w:rPr>
        <w:t xml:space="preserve">, рекомбинационный слой обеспечивает </w:t>
      </w:r>
      <w:r w:rsidR="002F630E" w:rsidRPr="00605DA1">
        <w:rPr>
          <w:rFonts w:cs="Times New Roman"/>
          <w:bCs/>
          <w:color w:val="auto"/>
          <w:szCs w:val="28"/>
        </w:rPr>
        <w:t>транспортировку</w:t>
      </w:r>
      <w:r w:rsidRPr="00605DA1">
        <w:rPr>
          <w:rFonts w:cs="Times New Roman"/>
          <w:bCs/>
          <w:color w:val="auto"/>
          <w:szCs w:val="28"/>
        </w:rPr>
        <w:t xml:space="preserve"> электронов и дырок, гарантируя, что эти носители могут быть эффективно извлечены </w:t>
      </w:r>
      <w:r w:rsidR="00E611E7" w:rsidRPr="00605DA1">
        <w:rPr>
          <w:rFonts w:cs="Times New Roman"/>
          <w:bCs/>
          <w:color w:val="auto"/>
          <w:szCs w:val="28"/>
        </w:rPr>
        <w:t>из активных зон</w:t>
      </w:r>
      <w:r w:rsidRPr="00605DA1">
        <w:rPr>
          <w:rFonts w:cs="Times New Roman"/>
          <w:bCs/>
          <w:color w:val="auto"/>
          <w:szCs w:val="28"/>
        </w:rPr>
        <w:t xml:space="preserve">. Этот процесс минимизирует потери энергии, тем самым повышая общую эффективность тандемного устройства. Также рекомбинационный слой играет важную роль в </w:t>
      </w:r>
      <w:r w:rsidRPr="00605DA1">
        <w:rPr>
          <w:rFonts w:cs="Times New Roman"/>
          <w:bCs/>
          <w:color w:val="auto"/>
          <w:szCs w:val="28"/>
        </w:rPr>
        <w:lastRenderedPageBreak/>
        <w:t>обеспечении надлежащего выравнивания энергетических уровней для минимизации энергетических барьеров для переноса заряда</w:t>
      </w:r>
      <w:r w:rsidR="00A159FE" w:rsidRPr="00605DA1">
        <w:rPr>
          <w:rFonts w:cs="Times New Roman"/>
          <w:bCs/>
          <w:color w:val="auto"/>
          <w:szCs w:val="28"/>
        </w:rPr>
        <w:t xml:space="preserve"> </w:t>
      </w:r>
      <w:sdt>
        <w:sdtPr>
          <w:rPr>
            <w:rFonts w:cs="Times New Roman"/>
            <w:bCs/>
            <w:color w:val="000000"/>
            <w:szCs w:val="28"/>
          </w:rPr>
          <w:tag w:val="MENDELEY_CITATION_v3_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"/>
          <w:id w:val="-740174114"/>
          <w:placeholder>
            <w:docPart w:val="DefaultPlaceholder_-1854013440"/>
          </w:placeholder>
        </w:sdtPr>
        <w:sdtEndPr/>
        <w:sdtContent>
          <w:r w:rsidR="009E5C67" w:rsidRPr="00605DA1">
            <w:rPr>
              <w:rFonts w:cs="Times New Roman"/>
              <w:bCs/>
              <w:color w:val="000000"/>
              <w:szCs w:val="28"/>
            </w:rPr>
            <w:t>[88]</w:t>
          </w:r>
        </w:sdtContent>
      </w:sdt>
      <w:r w:rsidRPr="00605DA1">
        <w:rPr>
          <w:rFonts w:cs="Times New Roman"/>
          <w:bCs/>
          <w:color w:val="auto"/>
          <w:szCs w:val="28"/>
        </w:rPr>
        <w:t>.</w:t>
      </w:r>
      <w:r w:rsidR="00B33CFD" w:rsidRPr="00605DA1">
        <w:rPr>
          <w:rFonts w:cs="Times New Roman"/>
          <w:bCs/>
          <w:color w:val="auto"/>
          <w:szCs w:val="28"/>
        </w:rPr>
        <w:t xml:space="preserve"> </w:t>
      </w:r>
    </w:p>
    <w:p w14:paraId="43ADC3D3" w14:textId="5AD68530" w:rsidR="006F142B" w:rsidRPr="00605DA1" w:rsidRDefault="006F142B"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Чаще всего для формирования рекомбинационного слоя используются прозрачные проводящие оксиды</w:t>
      </w:r>
      <w:r w:rsidR="00AF0AFC" w:rsidRPr="00605DA1">
        <w:rPr>
          <w:rFonts w:cs="Times New Roman"/>
          <w:bCs/>
          <w:color w:val="auto"/>
          <w:szCs w:val="28"/>
        </w:rPr>
        <w:t xml:space="preserve"> ITO и IZO толщиной около 20 нм </w:t>
      </w:r>
      <w:sdt>
        <w:sdtPr>
          <w:rPr>
            <w:rFonts w:cs="Times New Roman"/>
            <w:bCs/>
            <w:color w:val="000000"/>
            <w:szCs w:val="28"/>
          </w:rPr>
          <w:tag w:val="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"/>
          <w:id w:val="-1329208245"/>
          <w:placeholder>
            <w:docPart w:val="DefaultPlaceholder_-1854013440"/>
          </w:placeholder>
        </w:sdtPr>
        <w:sdtEndPr/>
        <w:sdtContent>
          <w:r w:rsidR="009E5C67" w:rsidRPr="00605DA1">
            <w:rPr>
              <w:rFonts w:cs="Times New Roman"/>
              <w:bCs/>
              <w:color w:val="000000"/>
              <w:szCs w:val="28"/>
            </w:rPr>
            <w:t>[50,52,86–88]</w:t>
          </w:r>
        </w:sdtContent>
      </w:sdt>
      <w:r w:rsidRPr="00605DA1">
        <w:rPr>
          <w:rFonts w:cs="Times New Roman"/>
          <w:bCs/>
          <w:color w:val="auto"/>
          <w:szCs w:val="28"/>
        </w:rPr>
        <w:t xml:space="preserve">. Тем не менее, имеются </w:t>
      </w:r>
      <w:r w:rsidR="00AF0AFC" w:rsidRPr="00605DA1">
        <w:rPr>
          <w:rFonts w:cs="Times New Roman"/>
          <w:bCs/>
          <w:color w:val="auto"/>
          <w:szCs w:val="28"/>
        </w:rPr>
        <w:t>работы,</w:t>
      </w:r>
      <w:r w:rsidRPr="00605DA1">
        <w:rPr>
          <w:rFonts w:cs="Times New Roman"/>
          <w:bCs/>
          <w:color w:val="auto"/>
          <w:szCs w:val="28"/>
        </w:rPr>
        <w:t xml:space="preserve"> </w:t>
      </w:r>
      <w:r w:rsidR="00AF0AFC" w:rsidRPr="00605DA1">
        <w:rPr>
          <w:rFonts w:cs="Times New Roman"/>
          <w:bCs/>
          <w:color w:val="auto"/>
          <w:szCs w:val="28"/>
        </w:rPr>
        <w:t>с использованием</w:t>
      </w:r>
      <w:r w:rsidRPr="00605DA1">
        <w:rPr>
          <w:rFonts w:cs="Times New Roman"/>
          <w:bCs/>
          <w:color w:val="auto"/>
          <w:szCs w:val="28"/>
        </w:rPr>
        <w:t xml:space="preserve"> рекомбинационного слоя </w:t>
      </w:r>
      <w:r w:rsidR="00AF0AFC" w:rsidRPr="00605DA1">
        <w:rPr>
          <w:rFonts w:cs="Times New Roman"/>
          <w:bCs/>
          <w:color w:val="auto"/>
          <w:szCs w:val="28"/>
        </w:rPr>
        <w:t xml:space="preserve">из альтернативных материалов. Например, Сахли и соавторы </w:t>
      </w:r>
      <w:sdt>
        <w:sdtPr>
          <w:rPr>
            <w:rFonts w:cs="Times New Roman"/>
            <w:bCs/>
            <w:color w:val="000000"/>
            <w:szCs w:val="28"/>
          </w:rPr>
          <w:tag w:val="MENDELEY_CITATION_v3_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"/>
          <w:id w:val="-1228912730"/>
          <w:placeholder>
            <w:docPart w:val="DefaultPlaceholder_-1854013440"/>
          </w:placeholder>
        </w:sdtPr>
        <w:sdtEndPr/>
        <w:sdtContent>
          <w:r w:rsidR="009E5C67" w:rsidRPr="00605DA1">
            <w:rPr>
              <w:rFonts w:cs="Times New Roman"/>
              <w:bCs/>
              <w:color w:val="000000"/>
              <w:szCs w:val="28"/>
            </w:rPr>
            <w:t>[42]</w:t>
          </w:r>
        </w:sdtContent>
      </w:sdt>
      <w:r w:rsidRPr="00605DA1">
        <w:rPr>
          <w:rFonts w:cs="Times New Roman"/>
          <w:bCs/>
          <w:color w:val="auto"/>
          <w:szCs w:val="28"/>
        </w:rPr>
        <w:t xml:space="preserve"> </w:t>
      </w:r>
      <w:r w:rsidR="00AF0AFC" w:rsidRPr="00605DA1">
        <w:rPr>
          <w:rFonts w:cs="Times New Roman"/>
          <w:bCs/>
          <w:color w:val="auto"/>
          <w:szCs w:val="28"/>
        </w:rPr>
        <w:t xml:space="preserve">использовали в качестве рекомбинационного слоя </w:t>
      </w:r>
      <w:r w:rsidR="00E611E7" w:rsidRPr="00605DA1">
        <w:rPr>
          <w:rFonts w:cs="Times New Roman"/>
          <w:bCs/>
          <w:color w:val="auto"/>
          <w:szCs w:val="28"/>
        </w:rPr>
        <w:t>Si</w:t>
      </w:r>
      <w:r w:rsidR="00AF0AFC" w:rsidRPr="00605DA1">
        <w:rPr>
          <w:rFonts w:cs="Times New Roman"/>
          <w:bCs/>
          <w:color w:val="auto"/>
          <w:szCs w:val="28"/>
        </w:rPr>
        <w:t xml:space="preserve"> туннельные переходы</w:t>
      </w:r>
      <w:r w:rsidRPr="00605DA1">
        <w:rPr>
          <w:rFonts w:cs="Times New Roman"/>
          <w:bCs/>
          <w:color w:val="auto"/>
          <w:szCs w:val="28"/>
        </w:rPr>
        <w:t xml:space="preserve">. </w:t>
      </w:r>
      <w:r w:rsidR="00AF0AFC" w:rsidRPr="00605DA1">
        <w:rPr>
          <w:rFonts w:cs="Times New Roman"/>
          <w:bCs/>
          <w:color w:val="auto"/>
          <w:szCs w:val="28"/>
        </w:rPr>
        <w:t xml:space="preserve">Довон Пьюн и соавторы </w:t>
      </w:r>
      <w:sdt>
        <w:sdtPr>
          <w:rPr>
            <w:rFonts w:cs="Times New Roman"/>
            <w:bCs/>
            <w:color w:val="000000"/>
            <w:szCs w:val="28"/>
          </w:rPr>
          <w:tag w:val="MENDELEY_CITATION_v3_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"/>
          <w:id w:val="759334547"/>
          <w:placeholder>
            <w:docPart w:val="DefaultPlaceholder_-1854013440"/>
          </w:placeholder>
        </w:sdtPr>
        <w:sdtEndPr/>
        <w:sdtContent>
          <w:r w:rsidR="009E5C67" w:rsidRPr="00605DA1">
            <w:rPr>
              <w:rFonts w:cs="Times New Roman"/>
              <w:bCs/>
              <w:color w:val="000000"/>
              <w:szCs w:val="28"/>
            </w:rPr>
            <w:t>[89]</w:t>
          </w:r>
        </w:sdtContent>
      </w:sdt>
      <w:r w:rsidR="001110CE" w:rsidRPr="00605DA1">
        <w:rPr>
          <w:rFonts w:cs="Times New Roman"/>
          <w:bCs/>
          <w:color w:val="auto"/>
          <w:szCs w:val="28"/>
        </w:rPr>
        <w:t xml:space="preserve"> </w:t>
      </w:r>
      <w:r w:rsidR="00AF0AFC" w:rsidRPr="00605DA1">
        <w:rPr>
          <w:rFonts w:cs="Times New Roman"/>
          <w:bCs/>
          <w:color w:val="auto"/>
          <w:szCs w:val="28"/>
        </w:rPr>
        <w:t>исследовали рекомбинационный слой на основе силицида титана (TiSi</w:t>
      </w:r>
      <w:r w:rsidR="00AF0AFC" w:rsidRPr="00605DA1">
        <w:rPr>
          <w:rFonts w:cs="Times New Roman"/>
          <w:bCs/>
          <w:color w:val="auto"/>
          <w:szCs w:val="28"/>
          <w:vertAlign w:val="subscript"/>
        </w:rPr>
        <w:t>2</w:t>
      </w:r>
      <w:r w:rsidR="00AF0AFC" w:rsidRPr="00605DA1">
        <w:rPr>
          <w:rFonts w:cs="Times New Roman"/>
          <w:bCs/>
          <w:color w:val="auto"/>
          <w:szCs w:val="28"/>
        </w:rPr>
        <w:t>) в качестве альтернативы обычным рекомбинационным слоям на основе TCO</w:t>
      </w:r>
      <w:r w:rsidR="001110CE" w:rsidRPr="00605DA1">
        <w:rPr>
          <w:rFonts w:cs="Times New Roman"/>
          <w:bCs/>
          <w:color w:val="auto"/>
          <w:szCs w:val="28"/>
        </w:rPr>
        <w:t xml:space="preserve"> и показали, что материалы на основе силицидов являются перспективными кандидатами для рекомбинационных слоев в </w:t>
      </w:r>
      <w:r w:rsidR="00E611E7" w:rsidRPr="00605DA1">
        <w:rPr>
          <w:rFonts w:cs="Times New Roman"/>
          <w:bCs/>
          <w:color w:val="auto"/>
          <w:szCs w:val="28"/>
        </w:rPr>
        <w:t xml:space="preserve">Si/перовскит </w:t>
      </w:r>
      <w:r w:rsidR="001110CE" w:rsidRPr="00605DA1">
        <w:rPr>
          <w:rFonts w:cs="Times New Roman"/>
          <w:bCs/>
          <w:color w:val="auto"/>
          <w:szCs w:val="28"/>
        </w:rPr>
        <w:t>тандемных солнечных элементах</w:t>
      </w:r>
      <w:r w:rsidR="00AF0AFC" w:rsidRPr="00605DA1">
        <w:rPr>
          <w:rFonts w:cs="Times New Roman"/>
          <w:bCs/>
          <w:color w:val="auto"/>
          <w:szCs w:val="28"/>
        </w:rPr>
        <w:t>.</w:t>
      </w:r>
    </w:p>
    <w:p w14:paraId="5FCABE60" w14:textId="1F64158B" w:rsidR="00B33CFD" w:rsidRPr="00605DA1" w:rsidRDefault="00B33CFD" w:rsidP="00E27516">
      <w:pPr>
        <w:pStyle w:val="a7"/>
        <w:spacing w:after="0" w:line="240" w:lineRule="auto"/>
        <w:ind w:left="0" w:firstLine="709"/>
        <w:jc w:val="both"/>
        <w:rPr>
          <w:rFonts w:cs="Times New Roman"/>
          <w:bCs/>
          <w:i/>
          <w:iCs/>
          <w:color w:val="auto"/>
          <w:szCs w:val="28"/>
        </w:rPr>
      </w:pPr>
      <w:r w:rsidRPr="00605DA1">
        <w:rPr>
          <w:rFonts w:cs="Times New Roman"/>
          <w:bCs/>
          <w:i/>
          <w:iCs/>
          <w:color w:val="auto"/>
          <w:szCs w:val="28"/>
        </w:rPr>
        <w:t>Нижний</w:t>
      </w:r>
      <w:r w:rsidR="009F151D" w:rsidRPr="00605DA1">
        <w:rPr>
          <w:rFonts w:cs="Times New Roman"/>
          <w:bCs/>
          <w:i/>
          <w:iCs/>
          <w:color w:val="auto"/>
          <w:szCs w:val="28"/>
        </w:rPr>
        <w:t xml:space="preserve"> </w:t>
      </w:r>
      <w:r w:rsidR="0069682E" w:rsidRPr="00605DA1">
        <w:rPr>
          <w:rFonts w:cs="Times New Roman"/>
          <w:bCs/>
          <w:i/>
          <w:iCs/>
          <w:color w:val="auto"/>
          <w:szCs w:val="28"/>
        </w:rPr>
        <w:t>каскад на основе</w:t>
      </w:r>
      <w:r w:rsidRPr="00605DA1">
        <w:rPr>
          <w:rFonts w:cs="Times New Roman"/>
          <w:bCs/>
          <w:i/>
          <w:iCs/>
          <w:color w:val="auto"/>
          <w:szCs w:val="28"/>
        </w:rPr>
        <w:t xml:space="preserve"> Si</w:t>
      </w:r>
    </w:p>
    <w:p w14:paraId="454E9E3E" w14:textId="7CACED52" w:rsidR="00A47265" w:rsidRPr="00605DA1" w:rsidRDefault="00A47265"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Si</w:t>
      </w:r>
      <w:r w:rsidR="005773EB" w:rsidRPr="00605DA1">
        <w:rPr>
          <w:rFonts w:cs="Times New Roman"/>
          <w:bCs/>
          <w:color w:val="auto"/>
          <w:szCs w:val="28"/>
        </w:rPr>
        <w:t xml:space="preserve"> солнечные элементы </w:t>
      </w:r>
      <w:r w:rsidRPr="00605DA1">
        <w:rPr>
          <w:rFonts w:cs="Times New Roman"/>
          <w:bCs/>
          <w:color w:val="auto"/>
          <w:szCs w:val="28"/>
        </w:rPr>
        <w:t>имеет смысл</w:t>
      </w:r>
      <w:r w:rsidR="005773EB" w:rsidRPr="00605DA1">
        <w:rPr>
          <w:rFonts w:cs="Times New Roman"/>
          <w:bCs/>
          <w:color w:val="auto"/>
          <w:szCs w:val="28"/>
        </w:rPr>
        <w:t xml:space="preserve"> рассматривать как цельные архитектуры, а не отдельные функциональные слои, учитывая их структурные особенности. Это</w:t>
      </w:r>
      <w:r w:rsidR="00CB78AA" w:rsidRPr="00605DA1">
        <w:rPr>
          <w:rFonts w:cs="Times New Roman"/>
          <w:bCs/>
          <w:color w:val="auto"/>
          <w:szCs w:val="28"/>
        </w:rPr>
        <w:t>т</w:t>
      </w:r>
      <w:r w:rsidR="005773EB" w:rsidRPr="00605DA1">
        <w:rPr>
          <w:rFonts w:cs="Times New Roman"/>
          <w:bCs/>
          <w:color w:val="auto"/>
          <w:szCs w:val="28"/>
        </w:rPr>
        <w:t xml:space="preserve"> подход позволяет глубже понять, какие технологии были разработаны в рамках </w:t>
      </w:r>
      <w:r w:rsidRPr="00605DA1">
        <w:rPr>
          <w:rFonts w:cs="Times New Roman"/>
          <w:bCs/>
          <w:color w:val="auto"/>
          <w:szCs w:val="28"/>
        </w:rPr>
        <w:t>Si</w:t>
      </w:r>
      <w:r w:rsidR="005773EB" w:rsidRPr="00605DA1">
        <w:rPr>
          <w:rFonts w:cs="Times New Roman"/>
          <w:bCs/>
          <w:color w:val="auto"/>
          <w:szCs w:val="28"/>
        </w:rPr>
        <w:t xml:space="preserve"> солнечной индустрии для оптимизации и повышения эффективности преобразования солнечной энергии в электрическую. </w:t>
      </w:r>
    </w:p>
    <w:p w14:paraId="51D62AFC" w14:textId="08F83DBF" w:rsidR="00B33CFD" w:rsidRPr="00605DA1" w:rsidRDefault="00855898"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К</w:t>
      </w:r>
      <w:r w:rsidR="005773EB" w:rsidRPr="00605DA1">
        <w:rPr>
          <w:rFonts w:cs="Times New Roman"/>
          <w:bCs/>
          <w:color w:val="auto"/>
          <w:szCs w:val="28"/>
        </w:rPr>
        <w:t xml:space="preserve"> сегодняшн</w:t>
      </w:r>
      <w:r w:rsidRPr="00605DA1">
        <w:rPr>
          <w:rFonts w:cs="Times New Roman"/>
          <w:bCs/>
          <w:color w:val="auto"/>
          <w:szCs w:val="28"/>
        </w:rPr>
        <w:t>ему</w:t>
      </w:r>
      <w:r w:rsidR="005773EB" w:rsidRPr="00605DA1">
        <w:rPr>
          <w:rFonts w:cs="Times New Roman"/>
          <w:bCs/>
          <w:color w:val="auto"/>
          <w:szCs w:val="28"/>
        </w:rPr>
        <w:t xml:space="preserve"> д</w:t>
      </w:r>
      <w:r w:rsidRPr="00605DA1">
        <w:rPr>
          <w:rFonts w:cs="Times New Roman"/>
          <w:bCs/>
          <w:color w:val="auto"/>
          <w:szCs w:val="28"/>
        </w:rPr>
        <w:t>ню</w:t>
      </w:r>
      <w:r w:rsidR="005773EB" w:rsidRPr="00605DA1">
        <w:rPr>
          <w:rFonts w:cs="Times New Roman"/>
          <w:bCs/>
          <w:color w:val="auto"/>
          <w:szCs w:val="28"/>
        </w:rPr>
        <w:t xml:space="preserve"> предложено множество усовершенствованных архитектур. </w:t>
      </w:r>
      <w:r w:rsidR="009F151D" w:rsidRPr="00605DA1">
        <w:rPr>
          <w:rFonts w:cs="Times New Roman"/>
          <w:bCs/>
          <w:color w:val="auto"/>
          <w:szCs w:val="28"/>
        </w:rPr>
        <w:t xml:space="preserve">К наиболее используемым архитектурам </w:t>
      </w:r>
      <w:r w:rsidR="005773EB" w:rsidRPr="00605DA1">
        <w:rPr>
          <w:rFonts w:cs="Times New Roman"/>
          <w:bCs/>
          <w:color w:val="auto"/>
          <w:szCs w:val="28"/>
        </w:rPr>
        <w:t xml:space="preserve">Si </w:t>
      </w:r>
      <w:r w:rsidR="009F151D" w:rsidRPr="00605DA1">
        <w:rPr>
          <w:rFonts w:cs="Times New Roman"/>
          <w:bCs/>
          <w:color w:val="auto"/>
          <w:szCs w:val="28"/>
        </w:rPr>
        <w:t>солнечного элемента относятся</w:t>
      </w:r>
      <w:r w:rsidR="0069682E" w:rsidRPr="00605DA1">
        <w:rPr>
          <w:rFonts w:cs="Times New Roman"/>
          <w:bCs/>
          <w:color w:val="auto"/>
          <w:szCs w:val="28"/>
        </w:rPr>
        <w:t xml:space="preserve">: с </w:t>
      </w:r>
      <w:r w:rsidRPr="00605DA1">
        <w:rPr>
          <w:rFonts w:cs="Times New Roman"/>
          <w:bCs/>
          <w:color w:val="auto"/>
          <w:szCs w:val="28"/>
          <w:lang w:val="en-US"/>
        </w:rPr>
        <w:t>p</w:t>
      </w:r>
      <w:r w:rsidRPr="00605DA1">
        <w:rPr>
          <w:rFonts w:cs="Times New Roman"/>
          <w:bCs/>
          <w:color w:val="auto"/>
          <w:szCs w:val="28"/>
        </w:rPr>
        <w:t>-</w:t>
      </w:r>
      <w:r w:rsidRPr="00605DA1">
        <w:rPr>
          <w:rFonts w:cs="Times New Roman"/>
          <w:bCs/>
          <w:color w:val="auto"/>
          <w:szCs w:val="28"/>
          <w:lang w:val="en-US"/>
        </w:rPr>
        <w:t>n</w:t>
      </w:r>
      <w:r w:rsidR="0069682E" w:rsidRPr="00605DA1">
        <w:rPr>
          <w:rFonts w:cs="Times New Roman"/>
          <w:bCs/>
          <w:color w:val="auto"/>
          <w:szCs w:val="28"/>
        </w:rPr>
        <w:t>–переходами на обратной стороне пластины</w:t>
      </w:r>
      <w:r w:rsidR="00A47265" w:rsidRPr="00605DA1">
        <w:rPr>
          <w:rFonts w:cs="Times New Roman"/>
          <w:bCs/>
          <w:color w:val="auto"/>
          <w:szCs w:val="28"/>
        </w:rPr>
        <w:t xml:space="preserve"> (</w:t>
      </w:r>
      <w:r w:rsidR="009F151D" w:rsidRPr="00605DA1">
        <w:rPr>
          <w:rFonts w:cs="Times New Roman"/>
          <w:bCs/>
          <w:color w:val="auto"/>
          <w:szCs w:val="28"/>
        </w:rPr>
        <w:t>BSF</w:t>
      </w:r>
      <w:r w:rsidR="00A47265" w:rsidRPr="00605DA1">
        <w:rPr>
          <w:rFonts w:cs="Times New Roman"/>
          <w:bCs/>
          <w:color w:val="auto"/>
          <w:szCs w:val="28"/>
        </w:rPr>
        <w:t>)</w:t>
      </w:r>
      <w:r w:rsidR="009F151D" w:rsidRPr="00605DA1">
        <w:rPr>
          <w:rFonts w:cs="Times New Roman"/>
          <w:bCs/>
          <w:color w:val="auto"/>
          <w:szCs w:val="28"/>
        </w:rPr>
        <w:t>,</w:t>
      </w:r>
      <w:r w:rsidR="00A47265" w:rsidRPr="00605DA1">
        <w:rPr>
          <w:rFonts w:cs="Times New Roman"/>
          <w:bCs/>
          <w:color w:val="auto"/>
          <w:szCs w:val="28"/>
        </w:rPr>
        <w:t xml:space="preserve"> </w:t>
      </w:r>
      <w:r w:rsidR="0069682E" w:rsidRPr="00605DA1">
        <w:rPr>
          <w:rFonts w:cs="Times New Roman"/>
          <w:bCs/>
          <w:color w:val="auto"/>
          <w:szCs w:val="28"/>
        </w:rPr>
        <w:t>с пассивированнымы эммитером и тыльным контактом</w:t>
      </w:r>
      <w:r w:rsidR="009F151D" w:rsidRPr="00605DA1">
        <w:rPr>
          <w:rFonts w:cs="Times New Roman"/>
          <w:bCs/>
          <w:color w:val="auto"/>
          <w:szCs w:val="28"/>
        </w:rPr>
        <w:t xml:space="preserve"> </w:t>
      </w:r>
      <w:r w:rsidR="00A47265" w:rsidRPr="00605DA1">
        <w:rPr>
          <w:rFonts w:cs="Times New Roman"/>
          <w:bCs/>
          <w:color w:val="auto"/>
          <w:szCs w:val="28"/>
        </w:rPr>
        <w:t>(</w:t>
      </w:r>
      <w:r w:rsidR="009F151D" w:rsidRPr="00605DA1">
        <w:rPr>
          <w:rFonts w:cs="Times New Roman"/>
          <w:bCs/>
          <w:color w:val="auto"/>
          <w:szCs w:val="28"/>
        </w:rPr>
        <w:t>PER</w:t>
      </w:r>
      <w:r w:rsidR="00C30B67" w:rsidRPr="00605DA1">
        <w:rPr>
          <w:rFonts w:cs="Times New Roman"/>
          <w:bCs/>
          <w:color w:val="auto"/>
          <w:szCs w:val="28"/>
        </w:rPr>
        <w:t>С</w:t>
      </w:r>
      <w:r w:rsidR="00A47265" w:rsidRPr="00605DA1">
        <w:rPr>
          <w:rFonts w:cs="Times New Roman"/>
          <w:bCs/>
          <w:color w:val="auto"/>
          <w:szCs w:val="28"/>
        </w:rPr>
        <w:t>)</w:t>
      </w:r>
      <w:r w:rsidR="009F151D" w:rsidRPr="00605DA1">
        <w:rPr>
          <w:rFonts w:cs="Times New Roman"/>
          <w:bCs/>
          <w:color w:val="auto"/>
          <w:szCs w:val="28"/>
        </w:rPr>
        <w:t xml:space="preserve">, </w:t>
      </w:r>
      <w:r w:rsidR="0069682E" w:rsidRPr="00605DA1">
        <w:rPr>
          <w:rFonts w:cs="Times New Roman"/>
          <w:bCs/>
          <w:color w:val="auto"/>
          <w:szCs w:val="28"/>
        </w:rPr>
        <w:t>с контактом защищенным тун</w:t>
      </w:r>
      <w:r w:rsidRPr="00605DA1">
        <w:rPr>
          <w:rFonts w:cs="Times New Roman"/>
          <w:bCs/>
          <w:color w:val="auto"/>
          <w:szCs w:val="28"/>
        </w:rPr>
        <w:t>н</w:t>
      </w:r>
      <w:r w:rsidR="0069682E" w:rsidRPr="00605DA1">
        <w:rPr>
          <w:rFonts w:cs="Times New Roman"/>
          <w:bCs/>
          <w:color w:val="auto"/>
          <w:szCs w:val="28"/>
        </w:rPr>
        <w:t>ельны</w:t>
      </w:r>
      <w:r w:rsidRPr="00605DA1">
        <w:rPr>
          <w:rFonts w:cs="Times New Roman"/>
          <w:bCs/>
          <w:color w:val="auto"/>
          <w:szCs w:val="28"/>
        </w:rPr>
        <w:t>м</w:t>
      </w:r>
      <w:r w:rsidR="0069682E" w:rsidRPr="00605DA1">
        <w:rPr>
          <w:rFonts w:cs="Times New Roman"/>
          <w:bCs/>
          <w:color w:val="auto"/>
          <w:szCs w:val="28"/>
        </w:rPr>
        <w:t xml:space="preserve"> оксидом</w:t>
      </w:r>
      <w:r w:rsidR="00A47265" w:rsidRPr="00605DA1">
        <w:rPr>
          <w:rFonts w:cs="Times New Roman"/>
          <w:bCs/>
          <w:color w:val="auto"/>
          <w:szCs w:val="28"/>
        </w:rPr>
        <w:t xml:space="preserve"> (</w:t>
      </w:r>
      <w:r w:rsidR="009F151D" w:rsidRPr="00605DA1">
        <w:rPr>
          <w:rFonts w:cs="Times New Roman"/>
          <w:bCs/>
          <w:color w:val="auto"/>
          <w:szCs w:val="28"/>
        </w:rPr>
        <w:t>TOPCon</w:t>
      </w:r>
      <w:r w:rsidR="00A47265" w:rsidRPr="00605DA1">
        <w:rPr>
          <w:rFonts w:cs="Times New Roman"/>
          <w:bCs/>
          <w:color w:val="auto"/>
          <w:szCs w:val="28"/>
        </w:rPr>
        <w:t>)</w:t>
      </w:r>
      <w:r w:rsidR="009F151D" w:rsidRPr="00605DA1">
        <w:rPr>
          <w:rFonts w:cs="Times New Roman"/>
          <w:bCs/>
          <w:color w:val="auto"/>
          <w:szCs w:val="28"/>
        </w:rPr>
        <w:t xml:space="preserve"> и </w:t>
      </w:r>
      <w:r w:rsidR="0069682E" w:rsidRPr="00605DA1">
        <w:rPr>
          <w:rFonts w:cs="Times New Roman"/>
          <w:bCs/>
          <w:color w:val="auto"/>
          <w:szCs w:val="28"/>
        </w:rPr>
        <w:t>с гетеропереходом</w:t>
      </w:r>
      <w:r w:rsidR="00A47265" w:rsidRPr="00605DA1">
        <w:rPr>
          <w:rFonts w:cs="Times New Roman"/>
          <w:bCs/>
          <w:color w:val="auto"/>
          <w:szCs w:val="28"/>
        </w:rPr>
        <w:t xml:space="preserve"> </w:t>
      </w:r>
      <w:r w:rsidR="009F151D" w:rsidRPr="00605DA1">
        <w:rPr>
          <w:rFonts w:cs="Times New Roman"/>
          <w:bCs/>
          <w:color w:val="auto"/>
          <w:szCs w:val="28"/>
        </w:rPr>
        <w:t xml:space="preserve">(HJT). </w:t>
      </w:r>
      <w:r w:rsidR="005773EB" w:rsidRPr="00605DA1">
        <w:rPr>
          <w:rFonts w:cs="Times New Roman"/>
          <w:bCs/>
          <w:color w:val="auto"/>
          <w:szCs w:val="28"/>
        </w:rPr>
        <w:t xml:space="preserve">Их </w:t>
      </w:r>
      <w:r w:rsidR="00CB78AA" w:rsidRPr="00605DA1">
        <w:rPr>
          <w:rFonts w:cs="Times New Roman"/>
          <w:bCs/>
          <w:color w:val="auto"/>
          <w:szCs w:val="28"/>
        </w:rPr>
        <w:t>с</w:t>
      </w:r>
      <w:r w:rsidR="009F151D" w:rsidRPr="00605DA1">
        <w:rPr>
          <w:rFonts w:cs="Times New Roman"/>
          <w:bCs/>
          <w:color w:val="auto"/>
          <w:szCs w:val="28"/>
        </w:rPr>
        <w:t xml:space="preserve">хематичное изображение представлено на рисунке </w:t>
      </w:r>
      <w:r w:rsidR="00EB1922" w:rsidRPr="00605DA1">
        <w:rPr>
          <w:rFonts w:cs="Times New Roman"/>
          <w:bCs/>
          <w:color w:val="auto"/>
          <w:szCs w:val="28"/>
        </w:rPr>
        <w:t>7</w:t>
      </w:r>
      <w:r w:rsidR="009F151D" w:rsidRPr="00605DA1">
        <w:rPr>
          <w:rFonts w:cs="Times New Roman"/>
          <w:bCs/>
          <w:color w:val="auto"/>
          <w:szCs w:val="28"/>
        </w:rPr>
        <w:t>.</w:t>
      </w:r>
    </w:p>
    <w:p w14:paraId="3F9A7C37" w14:textId="77777777" w:rsidR="00CE4437" w:rsidRPr="00605DA1" w:rsidRDefault="00CE4437" w:rsidP="007D13B2">
      <w:pPr>
        <w:pStyle w:val="a7"/>
        <w:spacing w:after="0" w:line="240" w:lineRule="auto"/>
        <w:ind w:left="0" w:firstLine="720"/>
        <w:jc w:val="both"/>
        <w:rPr>
          <w:rFonts w:cs="Times New Roman"/>
          <w:bCs/>
          <w:color w:val="auto"/>
          <w:szCs w:val="28"/>
        </w:rPr>
      </w:pPr>
    </w:p>
    <w:p w14:paraId="5477012A" w14:textId="4947AC1E" w:rsidR="00EA7E7E" w:rsidRPr="00605DA1" w:rsidRDefault="00EC0257" w:rsidP="007D13B2">
      <w:pPr>
        <w:pStyle w:val="a7"/>
        <w:keepNext/>
        <w:spacing w:after="0" w:line="240" w:lineRule="auto"/>
        <w:ind w:left="0"/>
        <w:jc w:val="center"/>
        <w:rPr>
          <w:color w:val="auto"/>
        </w:rPr>
      </w:pPr>
      <w:r w:rsidRPr="00605DA1">
        <w:rPr>
          <w:noProof/>
          <w:color w:val="auto"/>
          <w:lang w:eastAsia="ru-RU"/>
        </w:rPr>
        <w:lastRenderedPageBreak/>
        <w:drawing>
          <wp:inline distT="0" distB="0" distL="0" distR="0" wp14:anchorId="5DA2E5AB" wp14:editId="4D855BD5">
            <wp:extent cx="5003321" cy="4318887"/>
            <wp:effectExtent l="0" t="0" r="6985" b="5715"/>
            <wp:docPr id="17987023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02316" name="Рисунок 1798702316"/>
                    <pic:cNvPicPr/>
                  </pic:nvPicPr>
                  <pic:blipFill>
                    <a:blip r:embed="rId15" cstate="email">
                      <a:extLst>
                        <a:ext uri="{28A0092B-C50C-407E-A947-70E740481C1C}">
                          <a14:useLocalDpi xmlns:a14="http://schemas.microsoft.com/office/drawing/2010/main"/>
                        </a:ext>
                      </a:extLst>
                    </a:blip>
                    <a:stretch>
                      <a:fillRect/>
                    </a:stretch>
                  </pic:blipFill>
                  <pic:spPr>
                    <a:xfrm>
                      <a:off x="0" y="0"/>
                      <a:ext cx="5017125" cy="4330803"/>
                    </a:xfrm>
                    <a:prstGeom prst="rect">
                      <a:avLst/>
                    </a:prstGeom>
                  </pic:spPr>
                </pic:pic>
              </a:graphicData>
            </a:graphic>
          </wp:inline>
        </w:drawing>
      </w:r>
    </w:p>
    <w:p w14:paraId="45AFAEC9" w14:textId="77777777" w:rsidR="00CB78AA" w:rsidRPr="00605DA1" w:rsidRDefault="00CB78AA" w:rsidP="007D13B2">
      <w:pPr>
        <w:pStyle w:val="af"/>
        <w:spacing w:after="0"/>
        <w:jc w:val="center"/>
        <w:rPr>
          <w:i w:val="0"/>
          <w:iCs w:val="0"/>
          <w:color w:val="auto"/>
          <w:sz w:val="28"/>
          <w:szCs w:val="28"/>
        </w:rPr>
      </w:pPr>
    </w:p>
    <w:p w14:paraId="1C9FC3E9" w14:textId="7E2DFF7F" w:rsidR="00CB78AA" w:rsidRPr="00605DA1" w:rsidRDefault="00EA7E7E"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BD7E86" w:rsidRPr="00605DA1">
        <w:rPr>
          <w:i w:val="0"/>
          <w:iCs w:val="0"/>
          <w:color w:val="auto"/>
          <w:sz w:val="28"/>
          <w:szCs w:val="28"/>
        </w:rPr>
        <w:t>7</w:t>
      </w:r>
      <w:r w:rsidRPr="00605DA1">
        <w:rPr>
          <w:i w:val="0"/>
          <w:iCs w:val="0"/>
          <w:color w:val="auto"/>
          <w:sz w:val="28"/>
          <w:szCs w:val="28"/>
        </w:rPr>
        <w:t xml:space="preserve"> – Схематичное изображение Si солнечных элементов a) BSF</w:t>
      </w:r>
      <w:r w:rsidR="00CB78AA" w:rsidRPr="00605DA1">
        <w:rPr>
          <w:i w:val="0"/>
          <w:iCs w:val="0"/>
          <w:color w:val="auto"/>
          <w:sz w:val="28"/>
          <w:szCs w:val="28"/>
        </w:rPr>
        <w:t>,</w:t>
      </w:r>
      <w:r w:rsidRPr="00605DA1">
        <w:rPr>
          <w:i w:val="0"/>
          <w:iCs w:val="0"/>
          <w:color w:val="auto"/>
          <w:sz w:val="28"/>
          <w:szCs w:val="28"/>
        </w:rPr>
        <w:t xml:space="preserve"> </w:t>
      </w:r>
    </w:p>
    <w:p w14:paraId="126DD69E" w14:textId="593143C8" w:rsidR="00CE4437" w:rsidRPr="00605DA1" w:rsidRDefault="00EC0257" w:rsidP="007D13B2">
      <w:pPr>
        <w:pStyle w:val="af"/>
        <w:spacing w:after="0"/>
        <w:jc w:val="center"/>
        <w:rPr>
          <w:rFonts w:cs="Times New Roman"/>
          <w:bCs/>
          <w:i w:val="0"/>
          <w:iCs w:val="0"/>
          <w:color w:val="auto"/>
          <w:sz w:val="28"/>
          <w:szCs w:val="44"/>
        </w:rPr>
      </w:pPr>
      <w:r w:rsidRPr="00605DA1">
        <w:rPr>
          <w:i w:val="0"/>
          <w:iCs w:val="0"/>
          <w:color w:val="auto"/>
          <w:sz w:val="28"/>
          <w:szCs w:val="28"/>
        </w:rPr>
        <w:t>б</w:t>
      </w:r>
      <w:r w:rsidR="00EA7E7E" w:rsidRPr="00605DA1">
        <w:rPr>
          <w:i w:val="0"/>
          <w:iCs w:val="0"/>
          <w:color w:val="auto"/>
          <w:sz w:val="28"/>
          <w:szCs w:val="28"/>
        </w:rPr>
        <w:t xml:space="preserve">) </w:t>
      </w:r>
      <w:r w:rsidR="00EA7E7E" w:rsidRPr="00605DA1">
        <w:rPr>
          <w:i w:val="0"/>
          <w:iCs w:val="0"/>
          <w:color w:val="auto"/>
          <w:sz w:val="28"/>
          <w:szCs w:val="28"/>
          <w:lang w:val="en-US"/>
        </w:rPr>
        <w:t>PERC</w:t>
      </w:r>
      <w:r w:rsidR="00CB78AA" w:rsidRPr="00605DA1">
        <w:rPr>
          <w:i w:val="0"/>
          <w:iCs w:val="0"/>
          <w:color w:val="auto"/>
          <w:sz w:val="28"/>
          <w:szCs w:val="28"/>
        </w:rPr>
        <w:t>,</w:t>
      </w:r>
      <w:r w:rsidR="00EA7E7E" w:rsidRPr="00605DA1">
        <w:rPr>
          <w:i w:val="0"/>
          <w:iCs w:val="0"/>
          <w:color w:val="auto"/>
          <w:sz w:val="28"/>
          <w:szCs w:val="28"/>
        </w:rPr>
        <w:t xml:space="preserve"> </w:t>
      </w:r>
      <w:r w:rsidRPr="00605DA1">
        <w:rPr>
          <w:i w:val="0"/>
          <w:iCs w:val="0"/>
          <w:color w:val="auto"/>
          <w:sz w:val="28"/>
          <w:szCs w:val="28"/>
        </w:rPr>
        <w:t>в</w:t>
      </w:r>
      <w:r w:rsidR="00EA7E7E" w:rsidRPr="00605DA1">
        <w:rPr>
          <w:i w:val="0"/>
          <w:iCs w:val="0"/>
          <w:color w:val="auto"/>
          <w:sz w:val="28"/>
          <w:szCs w:val="28"/>
        </w:rPr>
        <w:t xml:space="preserve">) </w:t>
      </w:r>
      <w:r w:rsidR="00EA7E7E" w:rsidRPr="00605DA1">
        <w:rPr>
          <w:i w:val="0"/>
          <w:iCs w:val="0"/>
          <w:color w:val="auto"/>
          <w:sz w:val="28"/>
          <w:szCs w:val="28"/>
          <w:lang w:val="en-US"/>
        </w:rPr>
        <w:t>TOPCon</w:t>
      </w:r>
      <w:r w:rsidR="00CB78AA" w:rsidRPr="00605DA1">
        <w:rPr>
          <w:i w:val="0"/>
          <w:iCs w:val="0"/>
          <w:color w:val="auto"/>
          <w:sz w:val="28"/>
          <w:szCs w:val="28"/>
        </w:rPr>
        <w:t>,</w:t>
      </w:r>
      <w:r w:rsidR="00EA7E7E" w:rsidRPr="00605DA1">
        <w:rPr>
          <w:i w:val="0"/>
          <w:iCs w:val="0"/>
          <w:color w:val="auto"/>
          <w:sz w:val="28"/>
          <w:szCs w:val="28"/>
        </w:rPr>
        <w:t xml:space="preserve"> </w:t>
      </w:r>
      <w:r w:rsidRPr="00605DA1">
        <w:rPr>
          <w:i w:val="0"/>
          <w:iCs w:val="0"/>
          <w:color w:val="auto"/>
          <w:sz w:val="28"/>
          <w:szCs w:val="28"/>
        </w:rPr>
        <w:t>г</w:t>
      </w:r>
      <w:r w:rsidR="00EA7E7E" w:rsidRPr="00605DA1">
        <w:rPr>
          <w:i w:val="0"/>
          <w:iCs w:val="0"/>
          <w:color w:val="auto"/>
          <w:sz w:val="28"/>
          <w:szCs w:val="28"/>
        </w:rPr>
        <w:t xml:space="preserve">) </w:t>
      </w:r>
      <w:r w:rsidR="00EA7E7E" w:rsidRPr="00605DA1">
        <w:rPr>
          <w:i w:val="0"/>
          <w:iCs w:val="0"/>
          <w:color w:val="auto"/>
          <w:sz w:val="28"/>
          <w:szCs w:val="28"/>
          <w:lang w:val="en-US"/>
        </w:rPr>
        <w:t>HJT</w:t>
      </w:r>
    </w:p>
    <w:p w14:paraId="5A596404" w14:textId="77777777" w:rsidR="00CE4437" w:rsidRPr="00605DA1" w:rsidRDefault="00CE4437" w:rsidP="007D13B2">
      <w:pPr>
        <w:pStyle w:val="a7"/>
        <w:spacing w:after="0" w:line="240" w:lineRule="auto"/>
        <w:ind w:left="0"/>
        <w:jc w:val="center"/>
        <w:rPr>
          <w:rFonts w:cs="Times New Roman"/>
          <w:bCs/>
          <w:color w:val="auto"/>
          <w:szCs w:val="28"/>
        </w:rPr>
      </w:pPr>
    </w:p>
    <w:p w14:paraId="45FAD91A" w14:textId="6C53F383" w:rsidR="00C30B67" w:rsidRPr="00605DA1" w:rsidRDefault="005773EB"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Наиболее простой с точки зрения производства архитектурой является BSF. </w:t>
      </w:r>
      <w:r w:rsidR="00BF4EAE" w:rsidRPr="00605DA1">
        <w:rPr>
          <w:rFonts w:cs="Times New Roman"/>
          <w:bCs/>
          <w:color w:val="auto"/>
          <w:szCs w:val="28"/>
        </w:rPr>
        <w:t>Солнечные элементы BSF были разработан</w:t>
      </w:r>
      <w:r w:rsidR="005E52F7" w:rsidRPr="00605DA1">
        <w:rPr>
          <w:rFonts w:cs="Times New Roman"/>
          <w:bCs/>
          <w:color w:val="auto"/>
          <w:szCs w:val="28"/>
        </w:rPr>
        <w:t>ы</w:t>
      </w:r>
      <w:r w:rsidR="00BF4EAE" w:rsidRPr="00605DA1">
        <w:rPr>
          <w:rFonts w:cs="Times New Roman"/>
          <w:bCs/>
          <w:color w:val="auto"/>
          <w:szCs w:val="28"/>
        </w:rPr>
        <w:t xml:space="preserve"> для повышения производительности за счет минимизации потерь на рекомбинацию на задней поверхности элемента. Эта технология приобрела известность в повышении эффективности как традиционных </w:t>
      </w:r>
      <w:r w:rsidR="001C49DD" w:rsidRPr="00605DA1">
        <w:rPr>
          <w:rFonts w:cs="Times New Roman"/>
          <w:bCs/>
          <w:color w:val="auto"/>
          <w:szCs w:val="28"/>
        </w:rPr>
        <w:t>Si</w:t>
      </w:r>
      <w:r w:rsidR="00BF4EAE" w:rsidRPr="00605DA1">
        <w:rPr>
          <w:rFonts w:cs="Times New Roman"/>
          <w:bCs/>
          <w:color w:val="auto"/>
          <w:szCs w:val="28"/>
        </w:rPr>
        <w:t xml:space="preserve"> солнечных элементов, так и усовершенствованных архитектур солнечных элементов, включая интегрированные в тандемные системы. Основное отличие солнечных элементов BSF заключается в их задней структуре, которая включает слой, обычно изготавливаемый из алюминия (или другого подходящего легирующего вещества)</w:t>
      </w:r>
      <w:r w:rsidR="001C49DD" w:rsidRPr="00605DA1">
        <w:rPr>
          <w:rFonts w:cs="Times New Roman"/>
          <w:bCs/>
          <w:color w:val="auto"/>
          <w:szCs w:val="28"/>
        </w:rPr>
        <w:t>, и</w:t>
      </w:r>
      <w:r w:rsidR="00BF4EAE" w:rsidRPr="00605DA1">
        <w:rPr>
          <w:rFonts w:cs="Times New Roman"/>
          <w:bCs/>
          <w:color w:val="auto"/>
          <w:szCs w:val="28"/>
        </w:rPr>
        <w:t xml:space="preserve"> формирует эффект поля задней поверхности. Слой BSF создается путем диффузии алюминия в поверхность кремния или осаждения тонкой пленки алюминия на заднюю часть. Алюминий образует высоколегированную p</w:t>
      </w:r>
      <w:r w:rsidR="00BF4EAE" w:rsidRPr="00605DA1">
        <w:rPr>
          <w:rFonts w:cs="Times New Roman"/>
          <w:bCs/>
          <w:color w:val="auto"/>
          <w:szCs w:val="28"/>
          <w:vertAlign w:val="superscript"/>
        </w:rPr>
        <w:t>+</w:t>
      </w:r>
      <w:r w:rsidR="00BF4EAE" w:rsidRPr="00605DA1">
        <w:rPr>
          <w:rFonts w:cs="Times New Roman"/>
          <w:bCs/>
          <w:color w:val="auto"/>
          <w:szCs w:val="28"/>
        </w:rPr>
        <w:t xml:space="preserve"> область, которая формирует электрическое поле</w:t>
      </w:r>
      <w:r w:rsidR="001C49DD" w:rsidRPr="00605DA1">
        <w:rPr>
          <w:rFonts w:cs="Times New Roman"/>
          <w:bCs/>
          <w:color w:val="auto"/>
          <w:szCs w:val="28"/>
        </w:rPr>
        <w:t xml:space="preserve"> и</w:t>
      </w:r>
      <w:r w:rsidR="00BF4EAE" w:rsidRPr="00605DA1">
        <w:rPr>
          <w:rFonts w:cs="Times New Roman"/>
          <w:bCs/>
          <w:color w:val="auto"/>
          <w:szCs w:val="28"/>
        </w:rPr>
        <w:t xml:space="preserve"> отталкивает неосновные носители обратно в </w:t>
      </w:r>
      <w:r w:rsidR="001C49DD" w:rsidRPr="00605DA1">
        <w:rPr>
          <w:rFonts w:cs="Times New Roman"/>
          <w:bCs/>
          <w:color w:val="auto"/>
          <w:szCs w:val="28"/>
        </w:rPr>
        <w:t xml:space="preserve">Si </w:t>
      </w:r>
      <w:r w:rsidR="00BF4EAE" w:rsidRPr="00605DA1">
        <w:rPr>
          <w:rFonts w:cs="Times New Roman"/>
          <w:bCs/>
          <w:color w:val="auto"/>
          <w:szCs w:val="28"/>
        </w:rPr>
        <w:t xml:space="preserve">пластину. Направляя эти носители обратно в активную область солнечного элемента, слой BSF повышает эффективность сбора носителей заряда. В результате </w:t>
      </w:r>
      <w:r w:rsidR="007F0745" w:rsidRPr="00605DA1">
        <w:rPr>
          <w:rFonts w:cs="Times New Roman"/>
          <w:bCs/>
          <w:color w:val="auto"/>
          <w:szCs w:val="28"/>
        </w:rPr>
        <w:t>этого</w:t>
      </w:r>
      <w:r w:rsidR="00BF4EAE" w:rsidRPr="00605DA1">
        <w:rPr>
          <w:rFonts w:cs="Times New Roman"/>
          <w:bCs/>
          <w:color w:val="auto"/>
          <w:szCs w:val="28"/>
        </w:rPr>
        <w:t xml:space="preserve"> солнечные элементы BSF достигают более высокой эффективности по сравнению со стандартными </w:t>
      </w:r>
      <w:r w:rsidR="001C49DD" w:rsidRPr="00605DA1">
        <w:rPr>
          <w:rFonts w:cs="Times New Roman"/>
          <w:bCs/>
          <w:color w:val="auto"/>
          <w:szCs w:val="28"/>
        </w:rPr>
        <w:t>Si</w:t>
      </w:r>
      <w:r w:rsidR="00BF4EAE" w:rsidRPr="00605DA1">
        <w:rPr>
          <w:rFonts w:cs="Times New Roman"/>
          <w:bCs/>
          <w:color w:val="auto"/>
          <w:szCs w:val="28"/>
        </w:rPr>
        <w:t xml:space="preserve"> элементами благодаря уменьшению потерь на рекомбинацию. Тем не менее, эффективность BSF солнечных элементов </w:t>
      </w:r>
      <w:r w:rsidR="00BF4EAE" w:rsidRPr="00605DA1">
        <w:rPr>
          <w:rFonts w:cs="Times New Roman"/>
          <w:bCs/>
          <w:color w:val="auto"/>
          <w:szCs w:val="28"/>
        </w:rPr>
        <w:lastRenderedPageBreak/>
        <w:t xml:space="preserve">ограничена на уровне 21%, что значительно </w:t>
      </w:r>
      <w:r w:rsidR="00BD7A86" w:rsidRPr="00605DA1">
        <w:rPr>
          <w:rFonts w:cs="Times New Roman"/>
          <w:bCs/>
          <w:color w:val="auto"/>
          <w:szCs w:val="28"/>
        </w:rPr>
        <w:t>ниже,</w:t>
      </w:r>
      <w:r w:rsidR="00BF4EAE" w:rsidRPr="00605DA1">
        <w:rPr>
          <w:rFonts w:cs="Times New Roman"/>
          <w:bCs/>
          <w:color w:val="auto"/>
          <w:szCs w:val="28"/>
        </w:rPr>
        <w:t xml:space="preserve"> чем у альтернативных структур. </w:t>
      </w:r>
      <w:r w:rsidR="00C30B67" w:rsidRPr="00605DA1">
        <w:rPr>
          <w:rFonts w:cs="Times New Roman"/>
          <w:bCs/>
          <w:color w:val="auto"/>
          <w:szCs w:val="28"/>
        </w:rPr>
        <w:t>Это связано с высокой степенью рекомбинаци</w:t>
      </w:r>
      <w:r w:rsidR="007F0745" w:rsidRPr="00605DA1">
        <w:rPr>
          <w:rFonts w:cs="Times New Roman"/>
          <w:bCs/>
          <w:color w:val="auto"/>
          <w:szCs w:val="28"/>
        </w:rPr>
        <w:t>и</w:t>
      </w:r>
      <w:r w:rsidR="00C30B67" w:rsidRPr="00605DA1">
        <w:rPr>
          <w:rFonts w:cs="Times New Roman"/>
          <w:bCs/>
          <w:color w:val="auto"/>
          <w:szCs w:val="28"/>
        </w:rPr>
        <w:t xml:space="preserve"> из-за прямого и полного контакта металла с кремниевой подложкой на задней стороне. Для преодоления данного недостатка </w:t>
      </w:r>
      <w:r w:rsidR="002E2ED4" w:rsidRPr="00605DA1">
        <w:rPr>
          <w:rFonts w:cs="Times New Roman"/>
          <w:bCs/>
          <w:color w:val="auto"/>
          <w:szCs w:val="28"/>
        </w:rPr>
        <w:t xml:space="preserve">была </w:t>
      </w:r>
      <w:r w:rsidR="001C49DD" w:rsidRPr="00605DA1">
        <w:rPr>
          <w:rFonts w:cs="Times New Roman"/>
          <w:bCs/>
          <w:color w:val="auto"/>
          <w:szCs w:val="28"/>
        </w:rPr>
        <w:t>разработана</w:t>
      </w:r>
      <w:r w:rsidR="002E2ED4" w:rsidRPr="00605DA1">
        <w:rPr>
          <w:rFonts w:cs="Times New Roman"/>
          <w:bCs/>
          <w:color w:val="auto"/>
          <w:szCs w:val="28"/>
        </w:rPr>
        <w:t xml:space="preserve"> технология PERC. </w:t>
      </w:r>
    </w:p>
    <w:p w14:paraId="72E5F29A" w14:textId="5407143D" w:rsidR="002E2ED4" w:rsidRPr="00605DA1" w:rsidRDefault="002E2ED4"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Основной характеристикой, отличающей солнечные элементы PERC от других кремниевых солнечных элементов, является добавление заднего пассивирующего слоя, который может быть изготовлен из таких материалов, как оксид алюминия (Al</w:t>
      </w:r>
      <w:r w:rsidRPr="00605DA1">
        <w:rPr>
          <w:rFonts w:cs="Times New Roman"/>
          <w:bCs/>
          <w:color w:val="auto"/>
          <w:szCs w:val="28"/>
          <w:vertAlign w:val="subscript"/>
        </w:rPr>
        <w:t>2</w:t>
      </w:r>
      <w:r w:rsidRPr="00605DA1">
        <w:rPr>
          <w:rFonts w:cs="Times New Roman"/>
          <w:bCs/>
          <w:color w:val="auto"/>
          <w:szCs w:val="28"/>
        </w:rPr>
        <w:t>O</w:t>
      </w:r>
      <w:r w:rsidRPr="00605DA1">
        <w:rPr>
          <w:rFonts w:cs="Times New Roman"/>
          <w:bCs/>
          <w:color w:val="auto"/>
          <w:szCs w:val="28"/>
          <w:vertAlign w:val="subscript"/>
        </w:rPr>
        <w:t>3</w:t>
      </w:r>
      <w:r w:rsidRPr="00605DA1">
        <w:rPr>
          <w:rFonts w:cs="Times New Roman"/>
          <w:bCs/>
          <w:color w:val="auto"/>
          <w:szCs w:val="28"/>
        </w:rPr>
        <w:t>) или нитрид кремния (SiN</w:t>
      </w:r>
      <w:r w:rsidRPr="00605DA1">
        <w:rPr>
          <w:rFonts w:cs="Times New Roman"/>
          <w:bCs/>
          <w:color w:val="auto"/>
          <w:szCs w:val="28"/>
          <w:vertAlign w:val="subscript"/>
        </w:rPr>
        <w:t>x</w:t>
      </w:r>
      <w:r w:rsidRPr="00605DA1">
        <w:rPr>
          <w:rFonts w:cs="Times New Roman"/>
          <w:bCs/>
          <w:color w:val="auto"/>
          <w:szCs w:val="28"/>
        </w:rPr>
        <w:t xml:space="preserve">). </w:t>
      </w:r>
      <w:r w:rsidR="001C49DD" w:rsidRPr="00605DA1">
        <w:rPr>
          <w:rFonts w:cs="Times New Roman"/>
          <w:bCs/>
          <w:color w:val="auto"/>
          <w:szCs w:val="28"/>
        </w:rPr>
        <w:t>Данный</w:t>
      </w:r>
      <w:r w:rsidRPr="00605DA1">
        <w:rPr>
          <w:rFonts w:cs="Times New Roman"/>
          <w:bCs/>
          <w:color w:val="auto"/>
          <w:szCs w:val="28"/>
        </w:rPr>
        <w:t xml:space="preserve"> пассивирующий слой выполняет </w:t>
      </w:r>
      <w:r w:rsidR="001C49DD" w:rsidRPr="00605DA1">
        <w:rPr>
          <w:rFonts w:cs="Times New Roman"/>
          <w:bCs/>
          <w:color w:val="auto"/>
          <w:szCs w:val="28"/>
        </w:rPr>
        <w:t xml:space="preserve">сразу </w:t>
      </w:r>
      <w:r w:rsidRPr="00605DA1">
        <w:rPr>
          <w:rFonts w:cs="Times New Roman"/>
          <w:bCs/>
          <w:color w:val="auto"/>
          <w:szCs w:val="28"/>
        </w:rPr>
        <w:t xml:space="preserve">несколько важных функций. Во-первых, он уменьшает поверхностную рекомбинацию носителей заряда, которая является основным механизмом потерь в фотоэлектрических элементах. Минимизируя эти потери, элементы PERC могут значительно повысить свою эффективность, часто достигая уровней производительности выше 22% </w:t>
      </w:r>
      <w:r w:rsidR="001C49DD" w:rsidRPr="00605DA1">
        <w:rPr>
          <w:rFonts w:cs="Times New Roman"/>
          <w:bCs/>
          <w:color w:val="auto"/>
          <w:szCs w:val="28"/>
        </w:rPr>
        <w:t>даже</w:t>
      </w:r>
      <w:r w:rsidRPr="00605DA1">
        <w:rPr>
          <w:rFonts w:cs="Times New Roman"/>
          <w:bCs/>
          <w:color w:val="auto"/>
          <w:szCs w:val="28"/>
        </w:rPr>
        <w:t xml:space="preserve"> коммерческих </w:t>
      </w:r>
      <w:r w:rsidR="001C49DD" w:rsidRPr="00605DA1">
        <w:rPr>
          <w:rFonts w:cs="Times New Roman"/>
          <w:bCs/>
          <w:color w:val="auto"/>
          <w:szCs w:val="28"/>
        </w:rPr>
        <w:t>солнечных панел</w:t>
      </w:r>
      <w:r w:rsidR="007F0745" w:rsidRPr="00605DA1">
        <w:rPr>
          <w:rFonts w:cs="Times New Roman"/>
          <w:bCs/>
          <w:color w:val="auto"/>
          <w:szCs w:val="28"/>
        </w:rPr>
        <w:t>ей</w:t>
      </w:r>
      <w:r w:rsidRPr="00605DA1">
        <w:rPr>
          <w:rFonts w:cs="Times New Roman"/>
          <w:bCs/>
          <w:color w:val="auto"/>
          <w:szCs w:val="28"/>
        </w:rPr>
        <w:t>.</w:t>
      </w:r>
      <w:r w:rsidR="001C49DD" w:rsidRPr="00605DA1">
        <w:rPr>
          <w:rFonts w:cs="Times New Roman"/>
          <w:bCs/>
          <w:color w:val="auto"/>
          <w:szCs w:val="28"/>
        </w:rPr>
        <w:t xml:space="preserve"> Во-вторых, задний пассивирующий слой</w:t>
      </w:r>
      <w:r w:rsidRPr="00605DA1">
        <w:rPr>
          <w:rFonts w:cs="Times New Roman"/>
          <w:bCs/>
          <w:color w:val="auto"/>
          <w:szCs w:val="28"/>
        </w:rPr>
        <w:t xml:space="preserve"> </w:t>
      </w:r>
      <w:r w:rsidR="001C49DD" w:rsidRPr="00605DA1">
        <w:rPr>
          <w:rFonts w:cs="Times New Roman"/>
          <w:bCs/>
          <w:color w:val="auto"/>
          <w:szCs w:val="28"/>
        </w:rPr>
        <w:t>отражает</w:t>
      </w:r>
      <w:r w:rsidRPr="00605DA1">
        <w:rPr>
          <w:rFonts w:cs="Times New Roman"/>
          <w:bCs/>
          <w:color w:val="auto"/>
          <w:szCs w:val="28"/>
        </w:rPr>
        <w:t xml:space="preserve"> непоглощенный свет обратно в </w:t>
      </w:r>
      <w:r w:rsidR="001C49DD" w:rsidRPr="00605DA1">
        <w:rPr>
          <w:rFonts w:cs="Times New Roman"/>
          <w:bCs/>
          <w:color w:val="auto"/>
          <w:szCs w:val="28"/>
        </w:rPr>
        <w:t>Si</w:t>
      </w:r>
      <w:r w:rsidRPr="00605DA1">
        <w:rPr>
          <w:rFonts w:cs="Times New Roman"/>
          <w:bCs/>
          <w:color w:val="auto"/>
          <w:szCs w:val="28"/>
        </w:rPr>
        <w:t xml:space="preserve"> пластину</w:t>
      </w:r>
      <w:r w:rsidR="001C49DD" w:rsidRPr="00605DA1">
        <w:rPr>
          <w:rFonts w:cs="Times New Roman"/>
          <w:bCs/>
          <w:color w:val="auto"/>
          <w:szCs w:val="28"/>
        </w:rPr>
        <w:t>, тем самым увеличивая поглощенный свет. Таким образом,</w:t>
      </w:r>
      <w:r w:rsidRPr="00605DA1">
        <w:rPr>
          <w:rFonts w:cs="Times New Roman"/>
          <w:bCs/>
          <w:color w:val="auto"/>
          <w:szCs w:val="28"/>
        </w:rPr>
        <w:t xml:space="preserve"> </w:t>
      </w:r>
      <w:r w:rsidR="001C49DD" w:rsidRPr="00605DA1">
        <w:rPr>
          <w:rFonts w:cs="Times New Roman"/>
          <w:bCs/>
          <w:color w:val="auto"/>
          <w:szCs w:val="28"/>
        </w:rPr>
        <w:t>задний пассивирующий слой</w:t>
      </w:r>
      <w:r w:rsidRPr="00605DA1">
        <w:rPr>
          <w:rFonts w:cs="Times New Roman"/>
          <w:bCs/>
          <w:color w:val="auto"/>
          <w:szCs w:val="28"/>
        </w:rPr>
        <w:t xml:space="preserve"> не только </w:t>
      </w:r>
      <w:r w:rsidR="001C49DD" w:rsidRPr="00605DA1">
        <w:rPr>
          <w:rFonts w:cs="Times New Roman"/>
          <w:bCs/>
          <w:color w:val="auto"/>
          <w:szCs w:val="28"/>
        </w:rPr>
        <w:t>улучшает сбор</w:t>
      </w:r>
      <w:r w:rsidRPr="00605DA1">
        <w:rPr>
          <w:rFonts w:cs="Times New Roman"/>
          <w:bCs/>
          <w:color w:val="auto"/>
          <w:szCs w:val="28"/>
        </w:rPr>
        <w:t xml:space="preserve"> </w:t>
      </w:r>
      <w:r w:rsidR="001C49DD" w:rsidRPr="00605DA1">
        <w:rPr>
          <w:rFonts w:cs="Times New Roman"/>
          <w:bCs/>
          <w:color w:val="auto"/>
          <w:szCs w:val="28"/>
        </w:rPr>
        <w:t>носителей заряда</w:t>
      </w:r>
      <w:r w:rsidRPr="00605DA1">
        <w:rPr>
          <w:rFonts w:cs="Times New Roman"/>
          <w:bCs/>
          <w:color w:val="auto"/>
          <w:szCs w:val="28"/>
        </w:rPr>
        <w:t xml:space="preserve">, но и позволяет поглощать больше света, что еще больше увеличивает общую эффективность. </w:t>
      </w:r>
    </w:p>
    <w:p w14:paraId="5E26D1EC" w14:textId="63819F97" w:rsidR="002E2ED4" w:rsidRPr="00605DA1" w:rsidRDefault="002E2ED4"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Более того</w:t>
      </w:r>
      <w:r w:rsidR="007F0745" w:rsidRPr="00605DA1">
        <w:rPr>
          <w:rFonts w:cs="Times New Roman"/>
          <w:bCs/>
          <w:color w:val="auto"/>
          <w:szCs w:val="28"/>
        </w:rPr>
        <w:t>,</w:t>
      </w:r>
      <w:r w:rsidRPr="00605DA1">
        <w:rPr>
          <w:rFonts w:cs="Times New Roman"/>
          <w:bCs/>
          <w:color w:val="auto"/>
          <w:szCs w:val="28"/>
        </w:rPr>
        <w:t xml:space="preserve"> технология PERC позволя</w:t>
      </w:r>
      <w:r w:rsidR="001C5D01" w:rsidRPr="00605DA1">
        <w:rPr>
          <w:rFonts w:cs="Times New Roman"/>
          <w:bCs/>
          <w:color w:val="auto"/>
          <w:szCs w:val="28"/>
        </w:rPr>
        <w:t>ет</w:t>
      </w:r>
      <w:r w:rsidRPr="00605DA1">
        <w:rPr>
          <w:rFonts w:cs="Times New Roman"/>
          <w:bCs/>
          <w:color w:val="auto"/>
          <w:szCs w:val="28"/>
        </w:rPr>
        <w:t xml:space="preserve"> относительно просто адаптироваться к существующим линиям по производству солнечных элементов. Это означает, что многие производители солнечных элементов могли относительно легко интегрировать конструкции PERC без существенных изменений в своем оборудовани</w:t>
      </w:r>
      <w:r w:rsidR="007F0745" w:rsidRPr="00605DA1">
        <w:rPr>
          <w:rFonts w:cs="Times New Roman"/>
          <w:bCs/>
          <w:color w:val="auto"/>
          <w:szCs w:val="28"/>
        </w:rPr>
        <w:t>и</w:t>
      </w:r>
      <w:r w:rsidRPr="00605DA1">
        <w:rPr>
          <w:rFonts w:cs="Times New Roman"/>
          <w:bCs/>
          <w:color w:val="auto"/>
          <w:szCs w:val="28"/>
        </w:rPr>
        <w:t xml:space="preserve"> и процессах, что делало их экономически эффективным решением. В результате </w:t>
      </w:r>
      <w:r w:rsidR="007F0745" w:rsidRPr="00605DA1">
        <w:rPr>
          <w:rFonts w:cs="Times New Roman"/>
          <w:bCs/>
          <w:color w:val="auto"/>
          <w:szCs w:val="28"/>
        </w:rPr>
        <w:t>этого</w:t>
      </w:r>
      <w:r w:rsidRPr="00605DA1">
        <w:rPr>
          <w:rFonts w:cs="Times New Roman"/>
          <w:bCs/>
          <w:color w:val="auto"/>
          <w:szCs w:val="28"/>
        </w:rPr>
        <w:t xml:space="preserve"> PERC солнечные элементы стали наиболее популярной технологией на рынке солнечной энергетики</w:t>
      </w:r>
      <w:r w:rsidR="001C5D01" w:rsidRPr="00605DA1">
        <w:rPr>
          <w:rFonts w:cs="Times New Roman"/>
          <w:bCs/>
          <w:color w:val="auto"/>
          <w:szCs w:val="28"/>
        </w:rPr>
        <w:t>.</w:t>
      </w:r>
    </w:p>
    <w:p w14:paraId="1DF3CB60" w14:textId="4107B5E1" w:rsidR="002E2ED4" w:rsidRPr="00605DA1" w:rsidRDefault="00707ACC"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Несмотря на свои преимущества, технология PERC сталкивается с недостатком прямого контакта между подложкой и металлическим контактом. Хотя площадь этого контакта значительно меньше по сравнению с технологией BSF, тако</w:t>
      </w:r>
      <w:r w:rsidR="00ED239D" w:rsidRPr="00605DA1">
        <w:rPr>
          <w:rFonts w:cs="Times New Roman"/>
          <w:bCs/>
          <w:color w:val="auto"/>
          <w:szCs w:val="28"/>
        </w:rPr>
        <w:t xml:space="preserve">й контакт </w:t>
      </w:r>
      <w:r w:rsidRPr="00605DA1">
        <w:rPr>
          <w:rFonts w:cs="Times New Roman"/>
          <w:bCs/>
          <w:color w:val="auto"/>
          <w:szCs w:val="28"/>
        </w:rPr>
        <w:t xml:space="preserve">ограничивает эффективность PERC солнечных элементов на уровне 24%. Это значение остается значительно ниже теоретического предела для </w:t>
      </w:r>
      <w:r w:rsidR="00ED239D" w:rsidRPr="00605DA1">
        <w:rPr>
          <w:rFonts w:cs="Times New Roman"/>
          <w:bCs/>
          <w:color w:val="auto"/>
          <w:szCs w:val="28"/>
        </w:rPr>
        <w:t xml:space="preserve">Si </w:t>
      </w:r>
      <w:r w:rsidRPr="00605DA1">
        <w:rPr>
          <w:rFonts w:cs="Times New Roman"/>
          <w:bCs/>
          <w:color w:val="auto"/>
          <w:szCs w:val="28"/>
        </w:rPr>
        <w:t xml:space="preserve">солнечных элементов. Поэтому, исследователями в области фотовольтаики были предложены альтернативные архитектуры. </w:t>
      </w:r>
    </w:p>
    <w:p w14:paraId="70D1E96C" w14:textId="0BA5274C" w:rsidR="00754C0F" w:rsidRPr="00605DA1" w:rsidRDefault="009C2C5C"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Значительного прогресса в </w:t>
      </w:r>
      <w:r w:rsidR="00ED239D" w:rsidRPr="00605DA1">
        <w:rPr>
          <w:rFonts w:cs="Times New Roman"/>
          <w:bCs/>
          <w:color w:val="auto"/>
          <w:szCs w:val="28"/>
        </w:rPr>
        <w:t>Si</w:t>
      </w:r>
      <w:r w:rsidRPr="00605DA1">
        <w:rPr>
          <w:rFonts w:cs="Times New Roman"/>
          <w:bCs/>
          <w:color w:val="auto"/>
          <w:szCs w:val="28"/>
        </w:rPr>
        <w:t xml:space="preserve"> технологии удалось достичь благодаря внедрению солнечных элементов TOPCon. В основе технологии TOPCon лежит ее уникальная структура, которая использует тонкий (туннельный) слой оксида кремния (SiO</w:t>
      </w:r>
      <w:r w:rsidR="00ED239D" w:rsidRPr="00605DA1">
        <w:rPr>
          <w:rFonts w:cs="Times New Roman"/>
          <w:bCs/>
          <w:color w:val="auto"/>
          <w:szCs w:val="28"/>
          <w:vertAlign w:val="subscript"/>
        </w:rPr>
        <w:t>x</w:t>
      </w:r>
      <w:r w:rsidRPr="00605DA1">
        <w:rPr>
          <w:rFonts w:cs="Times New Roman"/>
          <w:bCs/>
          <w:color w:val="auto"/>
          <w:szCs w:val="28"/>
        </w:rPr>
        <w:t xml:space="preserve">) и сильно легированный </w:t>
      </w:r>
      <w:r w:rsidR="00F43717" w:rsidRPr="00605DA1">
        <w:rPr>
          <w:rFonts w:cs="Times New Roman"/>
          <w:bCs/>
          <w:color w:val="auto"/>
          <w:szCs w:val="28"/>
        </w:rPr>
        <w:t xml:space="preserve">слой </w:t>
      </w:r>
      <w:r w:rsidRPr="00605DA1">
        <w:rPr>
          <w:rFonts w:cs="Times New Roman"/>
          <w:bCs/>
          <w:color w:val="auto"/>
          <w:szCs w:val="28"/>
        </w:rPr>
        <w:t>поли</w:t>
      </w:r>
      <w:r w:rsidR="00F43717" w:rsidRPr="00605DA1">
        <w:rPr>
          <w:rFonts w:cs="Times New Roman"/>
          <w:bCs/>
          <w:color w:val="auto"/>
          <w:szCs w:val="28"/>
        </w:rPr>
        <w:t xml:space="preserve">кристаллического </w:t>
      </w:r>
      <w:r w:rsidRPr="00605DA1">
        <w:rPr>
          <w:rFonts w:cs="Times New Roman"/>
          <w:bCs/>
          <w:color w:val="auto"/>
          <w:szCs w:val="28"/>
        </w:rPr>
        <w:t>кремни</w:t>
      </w:r>
      <w:r w:rsidR="00F43717" w:rsidRPr="00605DA1">
        <w:rPr>
          <w:rFonts w:cs="Times New Roman"/>
          <w:bCs/>
          <w:color w:val="auto"/>
          <w:szCs w:val="28"/>
        </w:rPr>
        <w:t>я</w:t>
      </w:r>
      <w:r w:rsidRPr="00605DA1">
        <w:rPr>
          <w:rFonts w:cs="Times New Roman"/>
          <w:bCs/>
          <w:color w:val="auto"/>
          <w:szCs w:val="28"/>
        </w:rPr>
        <w:t xml:space="preserve"> </w:t>
      </w:r>
      <w:r w:rsidR="00ED239D" w:rsidRPr="00605DA1">
        <w:rPr>
          <w:rFonts w:cs="Times New Roman"/>
          <w:bCs/>
          <w:color w:val="auto"/>
          <w:szCs w:val="28"/>
        </w:rPr>
        <w:t xml:space="preserve">(poly-Si) </w:t>
      </w:r>
      <w:r w:rsidR="00754C0F" w:rsidRPr="00605DA1">
        <w:rPr>
          <w:rFonts w:cs="Times New Roman"/>
          <w:bCs/>
          <w:color w:val="auto"/>
          <w:szCs w:val="28"/>
        </w:rPr>
        <w:t>на поверхности</w:t>
      </w:r>
      <w:r w:rsidRPr="00605DA1">
        <w:rPr>
          <w:rFonts w:cs="Times New Roman"/>
          <w:bCs/>
          <w:color w:val="auto"/>
          <w:szCs w:val="28"/>
        </w:rPr>
        <w:t xml:space="preserve"> </w:t>
      </w:r>
      <w:r w:rsidR="00ED239D" w:rsidRPr="00605DA1">
        <w:rPr>
          <w:rFonts w:cs="Times New Roman"/>
          <w:bCs/>
          <w:color w:val="auto"/>
          <w:szCs w:val="28"/>
        </w:rPr>
        <w:t>монокристаллической Si</w:t>
      </w:r>
      <w:r w:rsidRPr="00605DA1">
        <w:rPr>
          <w:rFonts w:cs="Times New Roman"/>
          <w:bCs/>
          <w:color w:val="auto"/>
          <w:szCs w:val="28"/>
        </w:rPr>
        <w:t xml:space="preserve"> пластины. Такая конфигурация позволяет сформировать эффективный пассивированный контакт. Тонкий </w:t>
      </w:r>
      <w:r w:rsidR="00ED239D" w:rsidRPr="00605DA1">
        <w:rPr>
          <w:rFonts w:cs="Times New Roman"/>
          <w:bCs/>
          <w:color w:val="auto"/>
          <w:szCs w:val="28"/>
        </w:rPr>
        <w:t>SiO</w:t>
      </w:r>
      <w:r w:rsidR="00ED239D" w:rsidRPr="00605DA1">
        <w:rPr>
          <w:rFonts w:cs="Times New Roman"/>
          <w:bCs/>
          <w:color w:val="auto"/>
          <w:szCs w:val="28"/>
          <w:vertAlign w:val="subscript"/>
        </w:rPr>
        <w:t>x</w:t>
      </w:r>
      <w:r w:rsidRPr="00605DA1">
        <w:rPr>
          <w:rFonts w:cs="Times New Roman"/>
          <w:bCs/>
          <w:color w:val="auto"/>
          <w:szCs w:val="28"/>
        </w:rPr>
        <w:t xml:space="preserve"> слой выполняет две основные функции: он действует как </w:t>
      </w:r>
      <w:r w:rsidR="00566AF8" w:rsidRPr="00605DA1">
        <w:rPr>
          <w:rFonts w:cs="Times New Roman"/>
          <w:bCs/>
          <w:color w:val="auto"/>
          <w:szCs w:val="28"/>
        </w:rPr>
        <w:t xml:space="preserve">потенциальный </w:t>
      </w:r>
      <w:r w:rsidRPr="00605DA1">
        <w:rPr>
          <w:rFonts w:cs="Times New Roman"/>
          <w:bCs/>
          <w:color w:val="auto"/>
          <w:szCs w:val="28"/>
        </w:rPr>
        <w:t xml:space="preserve">барьер, который уменьшает рекомбинацию на поверхности солнечного элемента, и обеспечивает туннелирование носителей заряда </w:t>
      </w:r>
      <w:r w:rsidR="00754C0F" w:rsidRPr="00605DA1">
        <w:rPr>
          <w:rFonts w:cs="Times New Roman"/>
          <w:bCs/>
          <w:color w:val="auto"/>
          <w:szCs w:val="28"/>
        </w:rPr>
        <w:t xml:space="preserve">из подложки </w:t>
      </w:r>
      <w:r w:rsidRPr="00605DA1">
        <w:rPr>
          <w:rFonts w:cs="Times New Roman"/>
          <w:bCs/>
          <w:color w:val="auto"/>
          <w:szCs w:val="28"/>
        </w:rPr>
        <w:t xml:space="preserve">в </w:t>
      </w:r>
      <w:r w:rsidR="00ED239D" w:rsidRPr="00605DA1">
        <w:rPr>
          <w:rFonts w:cs="Times New Roman"/>
          <w:bCs/>
          <w:color w:val="auto"/>
          <w:szCs w:val="28"/>
        </w:rPr>
        <w:t>poly-Si слой</w:t>
      </w:r>
      <w:r w:rsidRPr="00605DA1">
        <w:rPr>
          <w:rFonts w:cs="Times New Roman"/>
          <w:bCs/>
          <w:color w:val="auto"/>
          <w:szCs w:val="28"/>
        </w:rPr>
        <w:t xml:space="preserve">. </w:t>
      </w:r>
      <w:r w:rsidRPr="00605DA1">
        <w:rPr>
          <w:rFonts w:cs="Times New Roman"/>
          <w:bCs/>
          <w:color w:val="auto"/>
          <w:szCs w:val="28"/>
        </w:rPr>
        <w:lastRenderedPageBreak/>
        <w:t xml:space="preserve">Этот туннельный эффект </w:t>
      </w:r>
      <w:r w:rsidR="00754C0F" w:rsidRPr="00605DA1">
        <w:rPr>
          <w:rFonts w:cs="Times New Roman"/>
          <w:bCs/>
          <w:color w:val="auto"/>
          <w:szCs w:val="28"/>
        </w:rPr>
        <w:t>также стимулируется</w:t>
      </w:r>
      <w:r w:rsidRPr="00605DA1">
        <w:rPr>
          <w:rFonts w:cs="Times New Roman"/>
          <w:bCs/>
          <w:color w:val="auto"/>
          <w:szCs w:val="28"/>
        </w:rPr>
        <w:t xml:space="preserve"> сильно легированным слоем поликремния, </w:t>
      </w:r>
      <w:r w:rsidR="00754C0F" w:rsidRPr="00605DA1">
        <w:rPr>
          <w:rFonts w:cs="Times New Roman"/>
          <w:bCs/>
          <w:color w:val="auto"/>
          <w:szCs w:val="28"/>
        </w:rPr>
        <w:t>который формирует</w:t>
      </w:r>
      <w:r w:rsidRPr="00605DA1">
        <w:rPr>
          <w:rFonts w:cs="Times New Roman"/>
          <w:bCs/>
          <w:color w:val="auto"/>
          <w:szCs w:val="28"/>
        </w:rPr>
        <w:t xml:space="preserve"> встроенное электрическое поле </w:t>
      </w:r>
      <w:r w:rsidR="00754C0F" w:rsidRPr="00605DA1">
        <w:rPr>
          <w:rFonts w:cs="Times New Roman"/>
          <w:bCs/>
          <w:color w:val="auto"/>
          <w:szCs w:val="28"/>
        </w:rPr>
        <w:t>и</w:t>
      </w:r>
      <w:r w:rsidRPr="00605DA1">
        <w:rPr>
          <w:rFonts w:cs="Times New Roman"/>
          <w:bCs/>
          <w:color w:val="auto"/>
          <w:szCs w:val="28"/>
        </w:rPr>
        <w:t xml:space="preserve"> </w:t>
      </w:r>
      <w:r w:rsidR="00F43717" w:rsidRPr="00605DA1">
        <w:rPr>
          <w:rFonts w:cs="Times New Roman"/>
          <w:bCs/>
          <w:color w:val="auto"/>
          <w:szCs w:val="28"/>
        </w:rPr>
        <w:t>содействует в</w:t>
      </w:r>
      <w:r w:rsidRPr="00605DA1">
        <w:rPr>
          <w:rFonts w:cs="Times New Roman"/>
          <w:bCs/>
          <w:color w:val="auto"/>
          <w:szCs w:val="28"/>
        </w:rPr>
        <w:t xml:space="preserve"> направл</w:t>
      </w:r>
      <w:r w:rsidR="00F43717" w:rsidRPr="00605DA1">
        <w:rPr>
          <w:rFonts w:cs="Times New Roman"/>
          <w:bCs/>
          <w:color w:val="auto"/>
          <w:szCs w:val="28"/>
        </w:rPr>
        <w:t>ении</w:t>
      </w:r>
      <w:r w:rsidRPr="00605DA1">
        <w:rPr>
          <w:rFonts w:cs="Times New Roman"/>
          <w:bCs/>
          <w:color w:val="auto"/>
          <w:szCs w:val="28"/>
        </w:rPr>
        <w:t xml:space="preserve"> носител</w:t>
      </w:r>
      <w:r w:rsidR="00F43717" w:rsidRPr="00605DA1">
        <w:rPr>
          <w:rFonts w:cs="Times New Roman"/>
          <w:bCs/>
          <w:color w:val="auto"/>
          <w:szCs w:val="28"/>
        </w:rPr>
        <w:t>ей</w:t>
      </w:r>
      <w:r w:rsidRPr="00605DA1">
        <w:rPr>
          <w:rFonts w:cs="Times New Roman"/>
          <w:bCs/>
          <w:color w:val="auto"/>
          <w:szCs w:val="28"/>
        </w:rPr>
        <w:t xml:space="preserve"> заряда к контакту.</w:t>
      </w:r>
    </w:p>
    <w:p w14:paraId="14E34F0A" w14:textId="314155DD" w:rsidR="00365C4C" w:rsidRPr="00605DA1" w:rsidRDefault="00F43717"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Одно</w:t>
      </w:r>
      <w:r w:rsidR="009C2C5C" w:rsidRPr="00605DA1">
        <w:rPr>
          <w:rFonts w:cs="Times New Roman"/>
          <w:bCs/>
          <w:color w:val="auto"/>
          <w:szCs w:val="28"/>
        </w:rPr>
        <w:t xml:space="preserve"> из основных преимуществ солнечных элементов TOPCon является их потенциал для достижения высокой эффективности, часто превышающ</w:t>
      </w:r>
      <w:r w:rsidR="002002BF" w:rsidRPr="00605DA1">
        <w:rPr>
          <w:rFonts w:cs="Times New Roman"/>
          <w:bCs/>
          <w:color w:val="auto"/>
          <w:szCs w:val="28"/>
        </w:rPr>
        <w:t>и</w:t>
      </w:r>
      <w:r w:rsidR="009C2C5C" w:rsidRPr="00605DA1">
        <w:rPr>
          <w:rFonts w:cs="Times New Roman"/>
          <w:bCs/>
          <w:color w:val="auto"/>
          <w:szCs w:val="28"/>
        </w:rPr>
        <w:t xml:space="preserve">й 25%. Сочетание сниженных потерь на рекомбинацию и улучшенного сбора заряда обеспечивает более высокий выходной ток, что делает </w:t>
      </w:r>
      <w:r w:rsidR="00ED239D" w:rsidRPr="00605DA1">
        <w:rPr>
          <w:rFonts w:cs="Times New Roman"/>
          <w:bCs/>
          <w:color w:val="auto"/>
          <w:szCs w:val="28"/>
        </w:rPr>
        <w:t>солнечные элементы</w:t>
      </w:r>
      <w:r w:rsidR="009C2C5C" w:rsidRPr="00605DA1">
        <w:rPr>
          <w:rFonts w:cs="Times New Roman"/>
          <w:bCs/>
          <w:color w:val="auto"/>
          <w:szCs w:val="28"/>
        </w:rPr>
        <w:t xml:space="preserve"> TOPCon конкурентоспособными с другими высокоэффективными солнечными технологиями. </w:t>
      </w:r>
      <w:r w:rsidR="002002BF" w:rsidRPr="00605DA1">
        <w:rPr>
          <w:rFonts w:cs="Times New Roman"/>
          <w:bCs/>
          <w:color w:val="auto"/>
          <w:szCs w:val="28"/>
        </w:rPr>
        <w:t>В то же время исследования</w:t>
      </w:r>
      <w:r w:rsidR="009C2C5C" w:rsidRPr="00605DA1">
        <w:rPr>
          <w:rFonts w:cs="Times New Roman"/>
          <w:bCs/>
          <w:color w:val="auto"/>
          <w:szCs w:val="28"/>
        </w:rPr>
        <w:t xml:space="preserve"> показали, что использование пассивированных контактов значительно повышает производительность как n-типа, так и p-типа </w:t>
      </w:r>
      <w:r w:rsidR="002002BF" w:rsidRPr="00605DA1">
        <w:rPr>
          <w:rFonts w:cs="Times New Roman"/>
          <w:bCs/>
          <w:color w:val="auto"/>
          <w:szCs w:val="28"/>
        </w:rPr>
        <w:t>Si</w:t>
      </w:r>
      <w:r w:rsidR="009C2C5C" w:rsidRPr="00605DA1">
        <w:rPr>
          <w:rFonts w:cs="Times New Roman"/>
          <w:bCs/>
          <w:color w:val="auto"/>
          <w:szCs w:val="28"/>
        </w:rPr>
        <w:t xml:space="preserve"> пластин, обеспечивая гибкость в выборе материала.</w:t>
      </w:r>
      <w:r w:rsidRPr="00605DA1">
        <w:rPr>
          <w:rFonts w:cs="Times New Roman"/>
          <w:bCs/>
          <w:color w:val="auto"/>
          <w:szCs w:val="28"/>
        </w:rPr>
        <w:t xml:space="preserve"> </w:t>
      </w:r>
      <w:r w:rsidR="00365C4C" w:rsidRPr="00605DA1">
        <w:rPr>
          <w:rFonts w:cs="Times New Roman"/>
          <w:bCs/>
          <w:color w:val="auto"/>
          <w:szCs w:val="28"/>
        </w:rPr>
        <w:t>Более того, т</w:t>
      </w:r>
      <w:r w:rsidR="009C2C5C" w:rsidRPr="00605DA1">
        <w:rPr>
          <w:rFonts w:cs="Times New Roman"/>
          <w:bCs/>
          <w:color w:val="auto"/>
          <w:szCs w:val="28"/>
        </w:rPr>
        <w:t xml:space="preserve">ехнология TOPCon </w:t>
      </w:r>
      <w:r w:rsidR="00365C4C" w:rsidRPr="00605DA1">
        <w:rPr>
          <w:rFonts w:cs="Times New Roman"/>
          <w:bCs/>
          <w:color w:val="auto"/>
          <w:szCs w:val="28"/>
        </w:rPr>
        <w:t>позволяет произвести</w:t>
      </w:r>
      <w:r w:rsidR="009C2C5C" w:rsidRPr="00605DA1">
        <w:rPr>
          <w:rFonts w:cs="Times New Roman"/>
          <w:bCs/>
          <w:color w:val="auto"/>
          <w:szCs w:val="28"/>
        </w:rPr>
        <w:t xml:space="preserve"> относительно простую интеграцию в существующие производственные процессы. Методы, используемые для нанесения слоев туннельного оксида и поликремния, могут быть адаптированы к текущим производственным линиям, что позволяет более плавно перейти от производства </w:t>
      </w:r>
      <w:r w:rsidR="00365C4C" w:rsidRPr="00605DA1">
        <w:rPr>
          <w:rFonts w:cs="Times New Roman"/>
          <w:bCs/>
          <w:color w:val="auto"/>
          <w:szCs w:val="28"/>
        </w:rPr>
        <w:t>PERC</w:t>
      </w:r>
      <w:r w:rsidR="009C2C5C" w:rsidRPr="00605DA1">
        <w:rPr>
          <w:rFonts w:cs="Times New Roman"/>
          <w:bCs/>
          <w:color w:val="auto"/>
          <w:szCs w:val="28"/>
        </w:rPr>
        <w:t xml:space="preserve"> солнечных элементов к передовым конструкциям TOPCon. Эта адаптивность делает </w:t>
      </w:r>
      <w:r w:rsidR="00365C4C" w:rsidRPr="00605DA1">
        <w:rPr>
          <w:rFonts w:cs="Times New Roman"/>
          <w:bCs/>
          <w:color w:val="auto"/>
          <w:szCs w:val="28"/>
        </w:rPr>
        <w:t>данную технологию</w:t>
      </w:r>
      <w:r w:rsidR="009C2C5C" w:rsidRPr="00605DA1">
        <w:rPr>
          <w:rFonts w:cs="Times New Roman"/>
          <w:bCs/>
          <w:color w:val="auto"/>
          <w:szCs w:val="28"/>
        </w:rPr>
        <w:t xml:space="preserve"> привлекательным вариантом для производителей, желающих повысить производительность своих </w:t>
      </w:r>
      <w:r w:rsidRPr="00605DA1">
        <w:rPr>
          <w:rFonts w:cs="Times New Roman"/>
          <w:bCs/>
          <w:color w:val="auto"/>
          <w:szCs w:val="28"/>
        </w:rPr>
        <w:t>Si</w:t>
      </w:r>
      <w:r w:rsidR="009C2C5C" w:rsidRPr="00605DA1">
        <w:rPr>
          <w:rFonts w:cs="Times New Roman"/>
          <w:bCs/>
          <w:color w:val="auto"/>
          <w:szCs w:val="28"/>
        </w:rPr>
        <w:t xml:space="preserve"> солнечных элементов.</w:t>
      </w:r>
    </w:p>
    <w:p w14:paraId="0048F6C3" w14:textId="5D4EF744" w:rsidR="00D902A8" w:rsidRPr="00605DA1" w:rsidRDefault="00D902A8"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Внедрение структур TOPCon в Si/перовскит тандемные солнечные элементы повышает общую производительность устройства за счет </w:t>
      </w:r>
      <w:r w:rsidR="002002BF" w:rsidRPr="00605DA1">
        <w:rPr>
          <w:rFonts w:cs="Times New Roman"/>
          <w:bCs/>
          <w:color w:val="auto"/>
          <w:szCs w:val="28"/>
        </w:rPr>
        <w:t>снижения рекомбинационных потерь в Si субэлементе</w:t>
      </w:r>
      <w:r w:rsidRPr="00605DA1">
        <w:rPr>
          <w:rFonts w:cs="Times New Roman"/>
          <w:bCs/>
          <w:color w:val="auto"/>
          <w:szCs w:val="28"/>
        </w:rPr>
        <w:t xml:space="preserve">. Поскольку исследователи продолжают изучать и разрабатывать оптимальные конструкции для структур TOPCon в тандемных солнечных элементах, потенциал для достижения эффективности, значительно превышающей 30%, становится все более осуществимым. </w:t>
      </w:r>
    </w:p>
    <w:p w14:paraId="5ADC2034" w14:textId="0B762504" w:rsidR="009C2C5C" w:rsidRPr="00605DA1" w:rsidRDefault="009C2C5C"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Несмотря на свои многочисленные преимущества, солнечные элементы TOPCon </w:t>
      </w:r>
      <w:r w:rsidR="00365C4C" w:rsidRPr="00605DA1">
        <w:rPr>
          <w:rFonts w:cs="Times New Roman"/>
          <w:bCs/>
          <w:color w:val="auto"/>
          <w:szCs w:val="28"/>
        </w:rPr>
        <w:t xml:space="preserve">как и другие технологии </w:t>
      </w:r>
      <w:r w:rsidRPr="00605DA1">
        <w:rPr>
          <w:rFonts w:cs="Times New Roman"/>
          <w:bCs/>
          <w:color w:val="auto"/>
          <w:szCs w:val="28"/>
        </w:rPr>
        <w:t xml:space="preserve">не лишены </w:t>
      </w:r>
      <w:r w:rsidR="00F43717" w:rsidRPr="00605DA1">
        <w:rPr>
          <w:rFonts w:cs="Times New Roman"/>
          <w:bCs/>
          <w:color w:val="auto"/>
          <w:szCs w:val="28"/>
        </w:rPr>
        <w:t>недостатков</w:t>
      </w:r>
      <w:r w:rsidRPr="00605DA1">
        <w:rPr>
          <w:rFonts w:cs="Times New Roman"/>
          <w:bCs/>
          <w:color w:val="auto"/>
          <w:szCs w:val="28"/>
        </w:rPr>
        <w:t xml:space="preserve">. </w:t>
      </w:r>
      <w:r w:rsidR="00D902A8" w:rsidRPr="00605DA1">
        <w:rPr>
          <w:rFonts w:cs="Times New Roman"/>
          <w:bCs/>
          <w:color w:val="auto"/>
          <w:szCs w:val="28"/>
        </w:rPr>
        <w:t>Например</w:t>
      </w:r>
      <w:r w:rsidRPr="00605DA1">
        <w:rPr>
          <w:rFonts w:cs="Times New Roman"/>
          <w:bCs/>
          <w:color w:val="auto"/>
          <w:szCs w:val="28"/>
        </w:rPr>
        <w:t xml:space="preserve">, чувствительность пассивированных контактов к загрязнению и факторам окружающей среды требует строгого контроля качества во время производства. Общая стоимость производства также может быть выше, чем у </w:t>
      </w:r>
      <w:r w:rsidR="00365C4C" w:rsidRPr="00605DA1">
        <w:rPr>
          <w:rFonts w:cs="Times New Roman"/>
          <w:bCs/>
          <w:color w:val="auto"/>
          <w:szCs w:val="28"/>
        </w:rPr>
        <w:t>PERC</w:t>
      </w:r>
      <w:r w:rsidRPr="00605DA1">
        <w:rPr>
          <w:rFonts w:cs="Times New Roman"/>
          <w:bCs/>
          <w:color w:val="auto"/>
          <w:szCs w:val="28"/>
        </w:rPr>
        <w:t xml:space="preserve"> солнечных элементов, хотя повышенная эффективность может обеспечить сильную экономическую отдачу в долгосрочной перспективе.</w:t>
      </w:r>
      <w:r w:rsidR="00D902A8" w:rsidRPr="00605DA1">
        <w:rPr>
          <w:rFonts w:cs="Times New Roman"/>
          <w:bCs/>
          <w:color w:val="auto"/>
          <w:szCs w:val="28"/>
        </w:rPr>
        <w:t xml:space="preserve"> Более того, </w:t>
      </w:r>
      <w:r w:rsidR="002002BF" w:rsidRPr="00605DA1">
        <w:rPr>
          <w:rFonts w:cs="Times New Roman"/>
          <w:bCs/>
          <w:color w:val="auto"/>
          <w:szCs w:val="28"/>
        </w:rPr>
        <w:t>трудности осаждения</w:t>
      </w:r>
      <w:r w:rsidR="00D902A8" w:rsidRPr="00605DA1">
        <w:rPr>
          <w:rFonts w:cs="Times New Roman"/>
          <w:bCs/>
          <w:color w:val="auto"/>
          <w:szCs w:val="28"/>
        </w:rPr>
        <w:t xml:space="preserve"> качественных SiO</w:t>
      </w:r>
      <w:r w:rsidR="00D902A8" w:rsidRPr="00605DA1">
        <w:rPr>
          <w:rFonts w:cs="Times New Roman"/>
          <w:bCs/>
          <w:color w:val="auto"/>
          <w:szCs w:val="28"/>
          <w:vertAlign w:val="subscript"/>
        </w:rPr>
        <w:t>x</w:t>
      </w:r>
      <w:r w:rsidR="00D902A8" w:rsidRPr="00605DA1">
        <w:rPr>
          <w:rFonts w:cs="Times New Roman"/>
          <w:bCs/>
          <w:color w:val="auto"/>
          <w:szCs w:val="28"/>
        </w:rPr>
        <w:t xml:space="preserve">/poly-Si структур на текстурированную поверхность Si подложки в будущем может ограничить характеристики TOPCon технологии по сравнению с альтернативными решениями. </w:t>
      </w:r>
    </w:p>
    <w:p w14:paraId="3BBEE2D9" w14:textId="1B4E2C45" w:rsidR="00D224D2" w:rsidRPr="00605DA1" w:rsidRDefault="009D067B"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 HJT </w:t>
      </w:r>
      <w:r w:rsidR="00F43717" w:rsidRPr="00605DA1">
        <w:rPr>
          <w:rFonts w:cs="Times New Roman"/>
          <w:bCs/>
          <w:color w:val="auto"/>
          <w:szCs w:val="28"/>
        </w:rPr>
        <w:t>солнечные элементы — это</w:t>
      </w:r>
      <w:r w:rsidRPr="00605DA1">
        <w:rPr>
          <w:rFonts w:cs="Times New Roman"/>
          <w:bCs/>
          <w:color w:val="auto"/>
          <w:szCs w:val="28"/>
        </w:rPr>
        <w:t xml:space="preserve"> еще одна передовая фотоэлектрическая технология, которая включает в себя наложение аморфных кремниевых (a-Si) </w:t>
      </w:r>
      <w:r w:rsidR="00F43717" w:rsidRPr="00605DA1">
        <w:rPr>
          <w:rFonts w:cs="Times New Roman"/>
          <w:bCs/>
          <w:color w:val="auto"/>
          <w:szCs w:val="28"/>
        </w:rPr>
        <w:t>слоев</w:t>
      </w:r>
      <w:r w:rsidRPr="00605DA1">
        <w:rPr>
          <w:rFonts w:cs="Times New Roman"/>
          <w:bCs/>
          <w:color w:val="auto"/>
          <w:szCs w:val="28"/>
        </w:rPr>
        <w:t xml:space="preserve"> на обе стороны </w:t>
      </w:r>
      <w:r w:rsidR="00F43717" w:rsidRPr="00605DA1">
        <w:rPr>
          <w:rFonts w:cs="Times New Roman"/>
          <w:bCs/>
          <w:color w:val="auto"/>
          <w:szCs w:val="28"/>
        </w:rPr>
        <w:t>моно</w:t>
      </w:r>
      <w:r w:rsidRPr="00605DA1">
        <w:rPr>
          <w:rFonts w:cs="Times New Roman"/>
          <w:bCs/>
          <w:color w:val="auto"/>
          <w:szCs w:val="28"/>
        </w:rPr>
        <w:t xml:space="preserve">кристаллической </w:t>
      </w:r>
      <w:r w:rsidR="00F43717" w:rsidRPr="00605DA1">
        <w:rPr>
          <w:rFonts w:cs="Times New Roman"/>
          <w:bCs/>
          <w:color w:val="auto"/>
          <w:szCs w:val="28"/>
        </w:rPr>
        <w:t>Si</w:t>
      </w:r>
      <w:r w:rsidRPr="00605DA1">
        <w:rPr>
          <w:rFonts w:cs="Times New Roman"/>
          <w:bCs/>
          <w:color w:val="auto"/>
          <w:szCs w:val="28"/>
        </w:rPr>
        <w:t xml:space="preserve"> </w:t>
      </w:r>
      <w:r w:rsidR="002002BF" w:rsidRPr="00605DA1">
        <w:rPr>
          <w:rFonts w:cs="Times New Roman"/>
          <w:bCs/>
          <w:color w:val="auto"/>
          <w:szCs w:val="28"/>
        </w:rPr>
        <w:t>подложки</w:t>
      </w:r>
      <w:r w:rsidRPr="00605DA1">
        <w:rPr>
          <w:rFonts w:cs="Times New Roman"/>
          <w:bCs/>
          <w:color w:val="auto"/>
          <w:szCs w:val="28"/>
        </w:rPr>
        <w:t>, что значительно повышает общую эффективность солнечных элементов</w:t>
      </w:r>
      <w:r w:rsidR="0078447C" w:rsidRPr="00605DA1">
        <w:rPr>
          <w:rFonts w:cs="Times New Roman"/>
          <w:bCs/>
          <w:color w:val="auto"/>
          <w:szCs w:val="28"/>
        </w:rPr>
        <w:t xml:space="preserve">. </w:t>
      </w:r>
      <w:r w:rsidRPr="00605DA1">
        <w:rPr>
          <w:rFonts w:cs="Times New Roman"/>
          <w:bCs/>
          <w:color w:val="auto"/>
          <w:szCs w:val="28"/>
        </w:rPr>
        <w:t xml:space="preserve">Эти слои образуют гетеропереход на границе с кристаллическим </w:t>
      </w:r>
      <w:r w:rsidR="00F43717" w:rsidRPr="00605DA1">
        <w:rPr>
          <w:rFonts w:cs="Times New Roman"/>
          <w:bCs/>
          <w:color w:val="auto"/>
          <w:szCs w:val="28"/>
        </w:rPr>
        <w:t>Si</w:t>
      </w:r>
      <w:r w:rsidRPr="00605DA1">
        <w:rPr>
          <w:rFonts w:cs="Times New Roman"/>
          <w:bCs/>
          <w:color w:val="auto"/>
          <w:szCs w:val="28"/>
        </w:rPr>
        <w:t xml:space="preserve">, способствуя эффективному разделению и транспорту носителей заряда. </w:t>
      </w:r>
      <w:r w:rsidR="002002BF" w:rsidRPr="00605DA1">
        <w:rPr>
          <w:rFonts w:cs="Times New Roman"/>
          <w:bCs/>
          <w:color w:val="auto"/>
          <w:szCs w:val="28"/>
        </w:rPr>
        <w:t>Также слои</w:t>
      </w:r>
      <w:r w:rsidRPr="00605DA1">
        <w:rPr>
          <w:rFonts w:cs="Times New Roman"/>
          <w:bCs/>
          <w:color w:val="auto"/>
          <w:szCs w:val="28"/>
        </w:rPr>
        <w:t xml:space="preserve"> a-Si служат</w:t>
      </w:r>
      <w:r w:rsidR="002002BF" w:rsidRPr="00605DA1">
        <w:rPr>
          <w:rFonts w:cs="Times New Roman"/>
          <w:bCs/>
          <w:color w:val="auto"/>
          <w:szCs w:val="28"/>
        </w:rPr>
        <w:t xml:space="preserve"> эффективными</w:t>
      </w:r>
      <w:r w:rsidRPr="00605DA1">
        <w:rPr>
          <w:rFonts w:cs="Times New Roman"/>
          <w:bCs/>
          <w:color w:val="auto"/>
          <w:szCs w:val="28"/>
        </w:rPr>
        <w:t xml:space="preserve"> пассивирующими слоями, которые </w:t>
      </w:r>
      <w:r w:rsidRPr="00605DA1">
        <w:rPr>
          <w:rFonts w:cs="Times New Roman"/>
          <w:bCs/>
          <w:color w:val="auto"/>
          <w:szCs w:val="28"/>
        </w:rPr>
        <w:lastRenderedPageBreak/>
        <w:t xml:space="preserve">снижают потери на поверхностную рекомбинацию. Эта пассивация имеет решающее значение для увеличения </w:t>
      </w:r>
      <w:r w:rsidR="00B01CA1" w:rsidRPr="00605DA1">
        <w:rPr>
          <w:rFonts w:cs="Times New Roman"/>
          <w:bCs/>
          <w:color w:val="auto"/>
          <w:szCs w:val="28"/>
        </w:rPr>
        <w:t>времени жизни</w:t>
      </w:r>
      <w:r w:rsidRPr="00605DA1">
        <w:rPr>
          <w:rFonts w:cs="Times New Roman"/>
          <w:bCs/>
          <w:color w:val="auto"/>
          <w:szCs w:val="28"/>
        </w:rPr>
        <w:t xml:space="preserve"> неосновных носителей </w:t>
      </w:r>
      <w:r w:rsidR="00B01CA1" w:rsidRPr="00605DA1">
        <w:rPr>
          <w:rFonts w:cs="Times New Roman"/>
          <w:bCs/>
          <w:color w:val="auto"/>
          <w:szCs w:val="28"/>
        </w:rPr>
        <w:t xml:space="preserve">заряда </w:t>
      </w:r>
      <w:r w:rsidRPr="00605DA1">
        <w:rPr>
          <w:rFonts w:cs="Times New Roman"/>
          <w:bCs/>
          <w:color w:val="auto"/>
          <w:szCs w:val="28"/>
        </w:rPr>
        <w:t xml:space="preserve">в кристаллическом </w:t>
      </w:r>
      <w:r w:rsidR="00F43717" w:rsidRPr="00605DA1">
        <w:rPr>
          <w:rFonts w:cs="Times New Roman"/>
          <w:bCs/>
          <w:color w:val="auto"/>
          <w:szCs w:val="28"/>
        </w:rPr>
        <w:t>Si</w:t>
      </w:r>
      <w:r w:rsidRPr="00605DA1">
        <w:rPr>
          <w:rFonts w:cs="Times New Roman"/>
          <w:bCs/>
          <w:color w:val="auto"/>
          <w:szCs w:val="28"/>
        </w:rPr>
        <w:t xml:space="preserve"> слое, что приводит к повышению эффективности.</w:t>
      </w:r>
      <w:r w:rsidR="00F43717" w:rsidRPr="00605DA1">
        <w:rPr>
          <w:rFonts w:cs="Times New Roman"/>
          <w:bCs/>
          <w:color w:val="auto"/>
          <w:szCs w:val="28"/>
        </w:rPr>
        <w:t xml:space="preserve"> HJT Si солнечный элементы</w:t>
      </w:r>
      <w:r w:rsidRPr="00605DA1">
        <w:rPr>
          <w:rFonts w:cs="Times New Roman"/>
          <w:bCs/>
          <w:color w:val="auto"/>
          <w:szCs w:val="28"/>
        </w:rPr>
        <w:t xml:space="preserve"> продемонстрировали показатели эффективности, превышающие 25%, что делает их весьма конкурентоспособными по сравнению с другими передовыми солнечными технологиями. </w:t>
      </w:r>
      <w:r w:rsidR="00B01CA1" w:rsidRPr="00605DA1">
        <w:rPr>
          <w:rFonts w:cs="Times New Roman"/>
          <w:bCs/>
          <w:color w:val="auto"/>
          <w:szCs w:val="28"/>
        </w:rPr>
        <w:t xml:space="preserve">Более того рекордные Si/перовскит тандемные солнечные элементы </w:t>
      </w:r>
      <w:r w:rsidR="00D224D2" w:rsidRPr="00605DA1">
        <w:rPr>
          <w:rFonts w:cs="Times New Roman"/>
          <w:bCs/>
          <w:color w:val="auto"/>
          <w:szCs w:val="28"/>
        </w:rPr>
        <w:t>в том числе,</w:t>
      </w:r>
      <w:r w:rsidR="00E766BF" w:rsidRPr="00605DA1">
        <w:rPr>
          <w:rFonts w:cs="Times New Roman"/>
          <w:bCs/>
          <w:color w:val="auto"/>
          <w:szCs w:val="28"/>
        </w:rPr>
        <w:t xml:space="preserve"> упомянутые в разделе </w:t>
      </w:r>
      <w:r w:rsidR="00D224D2" w:rsidRPr="00605DA1">
        <w:rPr>
          <w:rFonts w:cs="Times New Roman"/>
          <w:bCs/>
          <w:color w:val="auto"/>
          <w:szCs w:val="28"/>
        </w:rPr>
        <w:t>1</w:t>
      </w:r>
      <w:r w:rsidR="00FF1921" w:rsidRPr="00605DA1">
        <w:rPr>
          <w:rFonts w:cs="Times New Roman"/>
          <w:bCs/>
          <w:color w:val="auto"/>
          <w:szCs w:val="28"/>
        </w:rPr>
        <w:t>.</w:t>
      </w:r>
      <w:r w:rsidR="00D224D2" w:rsidRPr="00605DA1">
        <w:rPr>
          <w:rFonts w:cs="Times New Roman"/>
          <w:bCs/>
          <w:color w:val="auto"/>
          <w:szCs w:val="28"/>
        </w:rPr>
        <w:t>4</w:t>
      </w:r>
      <w:r w:rsidR="00FF1921" w:rsidRPr="00605DA1">
        <w:rPr>
          <w:rFonts w:cs="Times New Roman"/>
          <w:bCs/>
          <w:color w:val="auto"/>
          <w:szCs w:val="28"/>
        </w:rPr>
        <w:t>.</w:t>
      </w:r>
      <w:r w:rsidR="00D224D2" w:rsidRPr="00605DA1">
        <w:rPr>
          <w:rFonts w:cs="Times New Roman"/>
          <w:bCs/>
          <w:color w:val="auto"/>
          <w:szCs w:val="28"/>
        </w:rPr>
        <w:t xml:space="preserve">2 </w:t>
      </w:r>
      <w:r w:rsidR="00B01CA1" w:rsidRPr="00605DA1">
        <w:rPr>
          <w:rFonts w:cs="Times New Roman"/>
          <w:bCs/>
          <w:color w:val="auto"/>
          <w:szCs w:val="28"/>
        </w:rPr>
        <w:t xml:space="preserve">были получены с использованием HJT </w:t>
      </w:r>
      <w:r w:rsidR="002002BF" w:rsidRPr="00605DA1">
        <w:rPr>
          <w:rFonts w:cs="Times New Roman"/>
          <w:bCs/>
          <w:color w:val="auto"/>
          <w:szCs w:val="28"/>
        </w:rPr>
        <w:t>Si субэлемента</w:t>
      </w:r>
      <w:r w:rsidR="00B01CA1" w:rsidRPr="00605DA1">
        <w:rPr>
          <w:rFonts w:cs="Times New Roman"/>
          <w:bCs/>
          <w:color w:val="auto"/>
          <w:szCs w:val="28"/>
        </w:rPr>
        <w:t xml:space="preserve">. </w:t>
      </w:r>
      <w:r w:rsidR="004E3FE3" w:rsidRPr="00605DA1">
        <w:rPr>
          <w:rFonts w:cs="Times New Roman"/>
          <w:bCs/>
          <w:color w:val="auto"/>
          <w:szCs w:val="28"/>
        </w:rPr>
        <w:t>Поэтому</w:t>
      </w:r>
      <w:r w:rsidR="00D224D2" w:rsidRPr="00605DA1">
        <w:rPr>
          <w:rFonts w:cs="Times New Roman"/>
          <w:bCs/>
          <w:color w:val="auto"/>
          <w:szCs w:val="28"/>
        </w:rPr>
        <w:t xml:space="preserve"> данная технология обладает высоким потенциалом к дальнейшему развитию в том числе </w:t>
      </w:r>
      <w:r w:rsidR="004E3FE3" w:rsidRPr="00605DA1">
        <w:rPr>
          <w:rFonts w:cs="Times New Roman"/>
          <w:bCs/>
          <w:color w:val="auto"/>
          <w:szCs w:val="28"/>
        </w:rPr>
        <w:t xml:space="preserve">для </w:t>
      </w:r>
      <w:r w:rsidR="00D224D2" w:rsidRPr="00605DA1">
        <w:rPr>
          <w:rFonts w:cs="Times New Roman"/>
          <w:bCs/>
          <w:color w:val="auto"/>
          <w:szCs w:val="28"/>
        </w:rPr>
        <w:t>тандемных солнечных элементов.</w:t>
      </w:r>
    </w:p>
    <w:p w14:paraId="472F6E84" w14:textId="67741CA2" w:rsidR="00D224D2" w:rsidRPr="00605DA1" w:rsidRDefault="00D224D2" w:rsidP="007D13B2">
      <w:pPr>
        <w:pStyle w:val="a7"/>
        <w:spacing w:after="0" w:line="240" w:lineRule="auto"/>
        <w:ind w:left="0" w:firstLine="720"/>
        <w:jc w:val="both"/>
        <w:rPr>
          <w:rFonts w:cs="Times New Roman"/>
          <w:bCs/>
          <w:color w:val="auto"/>
          <w:szCs w:val="28"/>
        </w:rPr>
      </w:pPr>
    </w:p>
    <w:p w14:paraId="3641E4CC" w14:textId="77777777" w:rsidR="003D5BA2" w:rsidRPr="00605DA1" w:rsidRDefault="003D5BA2" w:rsidP="007D13B2">
      <w:pPr>
        <w:pStyle w:val="a7"/>
        <w:numPr>
          <w:ilvl w:val="1"/>
          <w:numId w:val="20"/>
        </w:numPr>
        <w:spacing w:after="0" w:line="240" w:lineRule="auto"/>
        <w:ind w:left="0" w:firstLine="720"/>
        <w:jc w:val="both"/>
        <w:outlineLvl w:val="1"/>
        <w:rPr>
          <w:rFonts w:cs="Times New Roman"/>
          <w:b/>
          <w:color w:val="auto"/>
          <w:szCs w:val="28"/>
        </w:rPr>
      </w:pPr>
      <w:bookmarkStart w:id="23" w:name="_Toc205801844"/>
      <w:r w:rsidRPr="00605DA1">
        <w:rPr>
          <w:rFonts w:cs="Times New Roman"/>
          <w:b/>
          <w:color w:val="auto"/>
          <w:szCs w:val="28"/>
        </w:rPr>
        <w:t>Трудности коммерциализации Si/перовскит тандемных солнечных элементов</w:t>
      </w:r>
      <w:bookmarkEnd w:id="23"/>
    </w:p>
    <w:p w14:paraId="78740188" w14:textId="1E3EC898" w:rsidR="00976229" w:rsidRPr="00605DA1" w:rsidRDefault="00976229"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Несмотря на значительный потенциал Si/персковит тандемных солнечных элементов, существует множество проблем и задач, которые необходимо решить, прежде чем они смогут выйти </w:t>
      </w:r>
      <w:r w:rsidR="00750BCD" w:rsidRPr="00605DA1">
        <w:rPr>
          <w:rFonts w:cs="Times New Roman"/>
          <w:bCs/>
          <w:color w:val="auto"/>
          <w:szCs w:val="28"/>
        </w:rPr>
        <w:t xml:space="preserve">на </w:t>
      </w:r>
      <w:r w:rsidR="00F43717" w:rsidRPr="00605DA1">
        <w:rPr>
          <w:rFonts w:cs="Times New Roman"/>
          <w:bCs/>
          <w:color w:val="auto"/>
          <w:szCs w:val="28"/>
        </w:rPr>
        <w:t>полно</w:t>
      </w:r>
      <w:r w:rsidR="00750BCD" w:rsidRPr="00605DA1">
        <w:rPr>
          <w:rFonts w:cs="Times New Roman"/>
          <w:bCs/>
          <w:color w:val="auto"/>
          <w:szCs w:val="28"/>
        </w:rPr>
        <w:t>масштаб</w:t>
      </w:r>
      <w:r w:rsidR="009652C2" w:rsidRPr="00605DA1">
        <w:rPr>
          <w:rFonts w:cs="Times New Roman"/>
          <w:bCs/>
          <w:color w:val="auto"/>
          <w:szCs w:val="28"/>
        </w:rPr>
        <w:t>ное</w:t>
      </w:r>
      <w:r w:rsidR="00750BCD" w:rsidRPr="00605DA1">
        <w:rPr>
          <w:rFonts w:cs="Times New Roman"/>
          <w:bCs/>
          <w:color w:val="auto"/>
          <w:szCs w:val="28"/>
        </w:rPr>
        <w:t xml:space="preserve"> производств</w:t>
      </w:r>
      <w:r w:rsidR="009652C2" w:rsidRPr="00605DA1">
        <w:rPr>
          <w:rFonts w:cs="Times New Roman"/>
          <w:bCs/>
          <w:color w:val="auto"/>
          <w:szCs w:val="28"/>
        </w:rPr>
        <w:t>о</w:t>
      </w:r>
      <w:r w:rsidRPr="00605DA1">
        <w:rPr>
          <w:rFonts w:cs="Times New Roman"/>
          <w:bCs/>
          <w:color w:val="auto"/>
          <w:szCs w:val="28"/>
        </w:rPr>
        <w:t>.</w:t>
      </w:r>
      <w:r w:rsidR="00D01081" w:rsidRPr="00605DA1">
        <w:rPr>
          <w:rFonts w:cs="Times New Roman"/>
          <w:bCs/>
          <w:color w:val="auto"/>
          <w:szCs w:val="28"/>
        </w:rPr>
        <w:t xml:space="preserve"> </w:t>
      </w:r>
      <w:r w:rsidR="00F43717" w:rsidRPr="00605DA1">
        <w:rPr>
          <w:rFonts w:cs="Times New Roman"/>
          <w:bCs/>
          <w:color w:val="auto"/>
          <w:szCs w:val="28"/>
        </w:rPr>
        <w:t>Хотя</w:t>
      </w:r>
      <w:r w:rsidR="00D01081" w:rsidRPr="00605DA1">
        <w:rPr>
          <w:rFonts w:cs="Times New Roman"/>
          <w:bCs/>
          <w:color w:val="auto"/>
          <w:szCs w:val="28"/>
        </w:rPr>
        <w:t xml:space="preserve"> </w:t>
      </w:r>
      <w:r w:rsidR="009652C2" w:rsidRPr="00605DA1">
        <w:rPr>
          <w:rFonts w:cs="Times New Roman"/>
          <w:bCs/>
          <w:color w:val="auto"/>
          <w:szCs w:val="28"/>
        </w:rPr>
        <w:t>Si</w:t>
      </w:r>
      <w:r w:rsidR="00D01081" w:rsidRPr="00605DA1">
        <w:rPr>
          <w:rFonts w:cs="Times New Roman"/>
          <w:bCs/>
          <w:color w:val="auto"/>
          <w:szCs w:val="28"/>
        </w:rPr>
        <w:t xml:space="preserve"> солнечные элементы давно производятся в промышленных масштабах</w:t>
      </w:r>
      <w:r w:rsidRPr="00605DA1">
        <w:rPr>
          <w:rFonts w:cs="Times New Roman"/>
          <w:bCs/>
          <w:color w:val="auto"/>
          <w:szCs w:val="28"/>
        </w:rPr>
        <w:t xml:space="preserve"> </w:t>
      </w:r>
      <w:r w:rsidR="00D01081" w:rsidRPr="00605DA1">
        <w:rPr>
          <w:rFonts w:cs="Times New Roman"/>
          <w:bCs/>
          <w:color w:val="auto"/>
          <w:szCs w:val="28"/>
        </w:rPr>
        <w:t xml:space="preserve">основная проблема коммерциализации Si/персковит тандемных солнечных элементов </w:t>
      </w:r>
      <w:r w:rsidR="009652C2" w:rsidRPr="00605DA1">
        <w:rPr>
          <w:rFonts w:cs="Times New Roman"/>
          <w:bCs/>
          <w:color w:val="auto"/>
          <w:szCs w:val="28"/>
        </w:rPr>
        <w:t xml:space="preserve">заключается в перовскитной части. </w:t>
      </w:r>
    </w:p>
    <w:p w14:paraId="291810DB" w14:textId="61DE558E" w:rsidR="00976229" w:rsidRPr="00605DA1" w:rsidRDefault="009652C2"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Один из основных недостатков перовскитных солнечных элементов заключается в низкой стабильности.</w:t>
      </w:r>
      <w:r w:rsidR="00976229" w:rsidRPr="00605DA1">
        <w:rPr>
          <w:rFonts w:cs="Times New Roman"/>
          <w:bCs/>
          <w:color w:val="auto"/>
          <w:szCs w:val="28"/>
        </w:rPr>
        <w:t xml:space="preserve"> Перовскитные материалы чувствительны к воздействию влаги, света и тепла, что может негативно сказываться на их эффективности и сроке службы.</w:t>
      </w:r>
      <w:r w:rsidR="00160403" w:rsidRPr="00605DA1">
        <w:rPr>
          <w:rFonts w:cs="Times New Roman"/>
          <w:bCs/>
          <w:color w:val="auto"/>
          <w:szCs w:val="28"/>
        </w:rPr>
        <w:t xml:space="preserve"> Более того</w:t>
      </w:r>
      <w:r w:rsidR="00976229" w:rsidRPr="00605DA1">
        <w:rPr>
          <w:rFonts w:cs="Times New Roman"/>
          <w:bCs/>
          <w:color w:val="auto"/>
          <w:szCs w:val="28"/>
        </w:rPr>
        <w:t xml:space="preserve">, </w:t>
      </w:r>
      <w:r w:rsidR="00160403" w:rsidRPr="00605DA1">
        <w:rPr>
          <w:rFonts w:cs="Times New Roman"/>
          <w:bCs/>
          <w:color w:val="auto"/>
          <w:szCs w:val="28"/>
        </w:rPr>
        <w:t>требуется</w:t>
      </w:r>
      <w:r w:rsidR="00976229" w:rsidRPr="00605DA1">
        <w:rPr>
          <w:rFonts w:cs="Times New Roman"/>
          <w:bCs/>
          <w:color w:val="auto"/>
          <w:szCs w:val="28"/>
        </w:rPr>
        <w:t xml:space="preserve"> </w:t>
      </w:r>
      <w:r w:rsidR="00160403" w:rsidRPr="00605DA1">
        <w:rPr>
          <w:rFonts w:cs="Times New Roman"/>
          <w:bCs/>
          <w:color w:val="auto"/>
          <w:szCs w:val="28"/>
        </w:rPr>
        <w:t xml:space="preserve">развитие технологий </w:t>
      </w:r>
      <w:r w:rsidR="0004525C" w:rsidRPr="00605DA1">
        <w:rPr>
          <w:rFonts w:cs="Times New Roman"/>
          <w:bCs/>
          <w:color w:val="auto"/>
          <w:szCs w:val="28"/>
        </w:rPr>
        <w:t>и процессов</w:t>
      </w:r>
      <w:r w:rsidR="00160403" w:rsidRPr="00605DA1">
        <w:rPr>
          <w:rFonts w:cs="Times New Roman"/>
          <w:bCs/>
          <w:color w:val="auto"/>
          <w:szCs w:val="28"/>
        </w:rPr>
        <w:t xml:space="preserve"> для</w:t>
      </w:r>
      <w:r w:rsidR="00976229" w:rsidRPr="00605DA1">
        <w:rPr>
          <w:rFonts w:cs="Times New Roman"/>
          <w:bCs/>
          <w:color w:val="auto"/>
          <w:szCs w:val="28"/>
        </w:rPr>
        <w:t xml:space="preserve"> производства тандемных </w:t>
      </w:r>
      <w:r w:rsidR="001B6D5C" w:rsidRPr="00605DA1">
        <w:rPr>
          <w:rFonts w:cs="Times New Roman"/>
          <w:bCs/>
          <w:color w:val="auto"/>
          <w:szCs w:val="28"/>
        </w:rPr>
        <w:t xml:space="preserve">солнечных </w:t>
      </w:r>
      <w:r w:rsidR="00976229" w:rsidRPr="00605DA1">
        <w:rPr>
          <w:rFonts w:cs="Times New Roman"/>
          <w:bCs/>
          <w:color w:val="auto"/>
          <w:szCs w:val="28"/>
        </w:rPr>
        <w:t xml:space="preserve">элементов </w:t>
      </w:r>
      <w:r w:rsidR="00160403" w:rsidRPr="00605DA1">
        <w:rPr>
          <w:rFonts w:cs="Times New Roman"/>
          <w:bCs/>
          <w:color w:val="auto"/>
          <w:szCs w:val="28"/>
        </w:rPr>
        <w:t>в крупных масштабах</w:t>
      </w:r>
      <w:r w:rsidR="00976229" w:rsidRPr="00605DA1">
        <w:rPr>
          <w:rFonts w:cs="Times New Roman"/>
          <w:bCs/>
          <w:color w:val="auto"/>
          <w:szCs w:val="28"/>
        </w:rPr>
        <w:t xml:space="preserve">. Это включает в себя разработку методов, которые </w:t>
      </w:r>
      <w:r w:rsidR="00861BE9" w:rsidRPr="00605DA1">
        <w:rPr>
          <w:rFonts w:cs="Times New Roman"/>
          <w:bCs/>
          <w:color w:val="auto"/>
          <w:szCs w:val="28"/>
        </w:rPr>
        <w:t>позволят достичь</w:t>
      </w:r>
      <w:r w:rsidR="00976229" w:rsidRPr="00605DA1">
        <w:rPr>
          <w:rFonts w:cs="Times New Roman"/>
          <w:bCs/>
          <w:color w:val="auto"/>
          <w:szCs w:val="28"/>
        </w:rPr>
        <w:t xml:space="preserve"> высокой производительности и однородности продукции при минимальных затратах.</w:t>
      </w:r>
    </w:p>
    <w:p w14:paraId="1686497E" w14:textId="7F0324EB" w:rsidR="00E8536A" w:rsidRPr="00605DA1" w:rsidRDefault="00976229"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Также стоит отметить, что используемые материалы должны быть доступными и распространенными, что обеспечит не только экономическую целесообразность, но и устойчивость производства. Доступность материалов будет способствовать снижению затрат на производство и ускорению внедрения технологии на рынок.</w:t>
      </w:r>
      <w:r w:rsidR="00861BE9" w:rsidRPr="00605DA1">
        <w:rPr>
          <w:rFonts w:cs="Times New Roman"/>
          <w:bCs/>
          <w:color w:val="auto"/>
          <w:szCs w:val="28"/>
        </w:rPr>
        <w:t xml:space="preserve"> </w:t>
      </w:r>
      <w:r w:rsidRPr="00605DA1">
        <w:rPr>
          <w:rFonts w:cs="Times New Roman"/>
          <w:bCs/>
          <w:color w:val="auto"/>
          <w:szCs w:val="28"/>
        </w:rPr>
        <w:t>Решение этих задач откроет новые горизонты для Si/персковит тандемных солнечных элементов и позволит им занять достойное место на рынке возобновляемых источников энергии.</w:t>
      </w:r>
      <w:r w:rsidR="00861BE9" w:rsidRPr="00605DA1">
        <w:rPr>
          <w:rFonts w:cs="Times New Roman"/>
          <w:bCs/>
          <w:color w:val="auto"/>
          <w:szCs w:val="28"/>
        </w:rPr>
        <w:t xml:space="preserve"> </w:t>
      </w:r>
    </w:p>
    <w:p w14:paraId="6F35CF21" w14:textId="77777777" w:rsidR="001B6D5C" w:rsidRPr="00605DA1" w:rsidRDefault="001B6D5C" w:rsidP="007D13B2">
      <w:pPr>
        <w:pStyle w:val="a7"/>
        <w:spacing w:after="0" w:line="240" w:lineRule="auto"/>
        <w:ind w:left="0" w:firstLine="720"/>
        <w:jc w:val="both"/>
        <w:rPr>
          <w:rFonts w:cs="Times New Roman"/>
          <w:bCs/>
          <w:color w:val="auto"/>
          <w:szCs w:val="28"/>
        </w:rPr>
      </w:pPr>
    </w:p>
    <w:p w14:paraId="310BF229" w14:textId="28378B1D" w:rsidR="00E668AD" w:rsidRPr="00605DA1" w:rsidRDefault="00E668AD" w:rsidP="007D13B2">
      <w:pPr>
        <w:pStyle w:val="a7"/>
        <w:numPr>
          <w:ilvl w:val="2"/>
          <w:numId w:val="20"/>
        </w:numPr>
        <w:spacing w:after="0" w:line="240" w:lineRule="auto"/>
        <w:ind w:left="0" w:firstLine="709"/>
        <w:jc w:val="both"/>
        <w:outlineLvl w:val="2"/>
        <w:rPr>
          <w:rFonts w:cs="Times New Roman"/>
          <w:bCs/>
          <w:color w:val="auto"/>
          <w:szCs w:val="28"/>
        </w:rPr>
      </w:pPr>
      <w:bookmarkStart w:id="24" w:name="_Toc205801845"/>
      <w:r w:rsidRPr="00605DA1">
        <w:rPr>
          <w:rFonts w:cs="Times New Roman"/>
          <w:b/>
          <w:color w:val="auto"/>
          <w:szCs w:val="28"/>
        </w:rPr>
        <w:t xml:space="preserve">Масштабируемые методы осаждения перовскитных </w:t>
      </w:r>
      <w:r w:rsidR="00861BE9" w:rsidRPr="00605DA1">
        <w:rPr>
          <w:rFonts w:cs="Times New Roman"/>
          <w:b/>
          <w:color w:val="auto"/>
          <w:szCs w:val="28"/>
        </w:rPr>
        <w:t>субэлементов</w:t>
      </w:r>
      <w:bookmarkEnd w:id="24"/>
      <w:r w:rsidRPr="00605DA1">
        <w:rPr>
          <w:rFonts w:cs="Times New Roman"/>
          <w:b/>
          <w:color w:val="auto"/>
          <w:szCs w:val="28"/>
        </w:rPr>
        <w:t xml:space="preserve"> </w:t>
      </w:r>
    </w:p>
    <w:p w14:paraId="741E7B04" w14:textId="6B036BC8" w:rsidR="00E8536A" w:rsidRPr="00605DA1" w:rsidRDefault="00861BE9"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К</w:t>
      </w:r>
      <w:r w:rsidR="00E8536A" w:rsidRPr="00605DA1">
        <w:rPr>
          <w:rFonts w:cs="Times New Roman"/>
          <w:bCs/>
          <w:color w:val="auto"/>
          <w:szCs w:val="28"/>
        </w:rPr>
        <w:t>лючевым фактором, способствовавшим стремительному развитию перовскитных солнечных элементов, является их удобство в производстве солнечных элементов лабораторного масштаба. В настоящее время большинство перовскитов формируется методом центрифугирования</w:t>
      </w:r>
      <w:r w:rsidR="00134523" w:rsidRPr="00605DA1">
        <w:rPr>
          <w:rFonts w:cs="Times New Roman"/>
          <w:bCs/>
          <w:color w:val="auto"/>
          <w:szCs w:val="28"/>
        </w:rPr>
        <w:t xml:space="preserve"> с использованием антирастворителя</w:t>
      </w:r>
      <w:r w:rsidR="00E8536A" w:rsidRPr="00605DA1">
        <w:rPr>
          <w:rFonts w:cs="Times New Roman"/>
          <w:bCs/>
          <w:color w:val="auto"/>
          <w:szCs w:val="28"/>
        </w:rPr>
        <w:t xml:space="preserve">. </w:t>
      </w:r>
      <w:r w:rsidRPr="00605DA1">
        <w:rPr>
          <w:rFonts w:cs="Times New Roman"/>
          <w:bCs/>
          <w:color w:val="auto"/>
          <w:szCs w:val="28"/>
        </w:rPr>
        <w:t xml:space="preserve">Несмотря на ряд </w:t>
      </w:r>
      <w:r w:rsidR="0004525C" w:rsidRPr="00605DA1">
        <w:rPr>
          <w:rFonts w:cs="Times New Roman"/>
          <w:bCs/>
          <w:color w:val="auto"/>
          <w:szCs w:val="28"/>
        </w:rPr>
        <w:t>преимуществ</w:t>
      </w:r>
      <w:r w:rsidRPr="00605DA1">
        <w:rPr>
          <w:rFonts w:cs="Times New Roman"/>
          <w:bCs/>
          <w:color w:val="auto"/>
          <w:szCs w:val="28"/>
        </w:rPr>
        <w:t xml:space="preserve"> данного метода его</w:t>
      </w:r>
      <w:r w:rsidR="00E8536A" w:rsidRPr="00605DA1">
        <w:rPr>
          <w:rFonts w:cs="Times New Roman"/>
          <w:bCs/>
          <w:color w:val="auto"/>
          <w:szCs w:val="28"/>
        </w:rPr>
        <w:t xml:space="preserve"> невозможно использовать для крупномасштабного производства </w:t>
      </w:r>
      <w:r w:rsidR="00E8536A" w:rsidRPr="00605DA1">
        <w:rPr>
          <w:rFonts w:cs="Times New Roman"/>
          <w:bCs/>
          <w:color w:val="auto"/>
          <w:szCs w:val="28"/>
        </w:rPr>
        <w:lastRenderedPageBreak/>
        <w:t xml:space="preserve">на </w:t>
      </w:r>
      <w:r w:rsidRPr="00605DA1">
        <w:rPr>
          <w:rFonts w:cs="Times New Roman"/>
          <w:bCs/>
          <w:color w:val="auto"/>
          <w:szCs w:val="28"/>
        </w:rPr>
        <w:t>Si</w:t>
      </w:r>
      <w:r w:rsidR="00E8536A" w:rsidRPr="00605DA1">
        <w:rPr>
          <w:rFonts w:cs="Times New Roman"/>
          <w:bCs/>
          <w:color w:val="auto"/>
          <w:szCs w:val="28"/>
        </w:rPr>
        <w:t xml:space="preserve"> пластинах</w:t>
      </w:r>
      <w:r w:rsidR="00A34BF5" w:rsidRPr="00605DA1">
        <w:rPr>
          <w:rFonts w:cs="Times New Roman"/>
          <w:bCs/>
          <w:color w:val="auto"/>
          <w:szCs w:val="28"/>
        </w:rPr>
        <w:t xml:space="preserve">. Поэтому требуется разработка альтернативных методов нанесения, которые смогут отвечать необходимым требованиям индустрии и сохранят высокое качество перовскитных слоев. </w:t>
      </w:r>
    </w:p>
    <w:p w14:paraId="41E96BFD" w14:textId="64749D14" w:rsidR="009B38B3" w:rsidRPr="00605DA1" w:rsidRDefault="0004525C"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Согласно имеющейся литературе,</w:t>
      </w:r>
      <w:r w:rsidR="00A34BF5" w:rsidRPr="00605DA1">
        <w:rPr>
          <w:rFonts w:cs="Times New Roman"/>
          <w:bCs/>
          <w:color w:val="auto"/>
          <w:szCs w:val="28"/>
        </w:rPr>
        <w:t xml:space="preserve"> наиболее распространенные масштабируемые методы осаждения перовскитов можно разделить на 1) методы </w:t>
      </w:r>
      <w:r w:rsidR="00271A57" w:rsidRPr="00605DA1">
        <w:rPr>
          <w:rFonts w:cs="Times New Roman"/>
          <w:bCs/>
          <w:color w:val="auto"/>
          <w:szCs w:val="28"/>
        </w:rPr>
        <w:t>осаждения из паровой фазы</w:t>
      </w:r>
      <w:r w:rsidR="00A34BF5" w:rsidRPr="00605DA1">
        <w:rPr>
          <w:rFonts w:cs="Times New Roman"/>
          <w:bCs/>
          <w:color w:val="auto"/>
          <w:szCs w:val="28"/>
        </w:rPr>
        <w:t>, такие как термическое испарение и химическое осаждение из паровой фазы (CVD)</w:t>
      </w:r>
      <w:r w:rsidR="001B6D5C" w:rsidRPr="00605DA1">
        <w:rPr>
          <w:rFonts w:cs="Times New Roman"/>
          <w:bCs/>
          <w:color w:val="auto"/>
          <w:szCs w:val="28"/>
        </w:rPr>
        <w:t>;</w:t>
      </w:r>
      <w:r w:rsidR="00A34BF5" w:rsidRPr="00605DA1">
        <w:rPr>
          <w:rFonts w:cs="Times New Roman"/>
          <w:bCs/>
          <w:color w:val="auto"/>
          <w:szCs w:val="28"/>
        </w:rPr>
        <w:t xml:space="preserve"> 2) методы на основе растворов, а именно, покрытие лезвием, </w:t>
      </w:r>
      <w:r w:rsidR="00152D98" w:rsidRPr="00605DA1">
        <w:rPr>
          <w:rFonts w:cs="Times New Roman"/>
          <w:bCs/>
          <w:color w:val="auto"/>
          <w:szCs w:val="28"/>
        </w:rPr>
        <w:t>покрытия с щелевой экструзионной головкой</w:t>
      </w:r>
      <w:r w:rsidR="00A34BF5" w:rsidRPr="00605DA1">
        <w:rPr>
          <w:rFonts w:cs="Times New Roman"/>
          <w:bCs/>
          <w:color w:val="auto"/>
          <w:szCs w:val="28"/>
        </w:rPr>
        <w:t>, струйная печать</w:t>
      </w:r>
      <w:r w:rsidR="00271A57" w:rsidRPr="00605DA1">
        <w:rPr>
          <w:rFonts w:cs="Times New Roman"/>
          <w:bCs/>
          <w:color w:val="auto"/>
          <w:szCs w:val="28"/>
        </w:rPr>
        <w:t>.</w:t>
      </w:r>
    </w:p>
    <w:p w14:paraId="017A5F40" w14:textId="0CE42F56" w:rsidR="009B38B3" w:rsidRPr="00605DA1" w:rsidRDefault="00861BE9" w:rsidP="00E27516">
      <w:pPr>
        <w:pStyle w:val="a7"/>
        <w:spacing w:after="0" w:line="240" w:lineRule="auto"/>
        <w:ind w:left="0" w:firstLine="709"/>
        <w:jc w:val="both"/>
        <w:rPr>
          <w:rFonts w:cs="Times New Roman"/>
          <w:bCs/>
          <w:color w:val="auto"/>
          <w:szCs w:val="28"/>
        </w:rPr>
      </w:pPr>
      <w:r w:rsidRPr="00605DA1">
        <w:rPr>
          <w:rFonts w:cs="Times New Roman"/>
          <w:bCs/>
          <w:color w:val="auto"/>
          <w:szCs w:val="28"/>
        </w:rPr>
        <w:t>Методы</w:t>
      </w:r>
      <w:r w:rsidR="009B38B3" w:rsidRPr="00605DA1">
        <w:rPr>
          <w:rFonts w:cs="Times New Roman"/>
          <w:bCs/>
          <w:color w:val="auto"/>
          <w:szCs w:val="28"/>
        </w:rPr>
        <w:t xml:space="preserve"> осаждения из паровой фазы </w:t>
      </w:r>
      <w:r w:rsidRPr="00605DA1">
        <w:rPr>
          <w:rFonts w:cs="Times New Roman"/>
          <w:bCs/>
          <w:color w:val="auto"/>
          <w:szCs w:val="28"/>
        </w:rPr>
        <w:t>обладают несколькими важными пр</w:t>
      </w:r>
      <w:r w:rsidR="001B6D5C" w:rsidRPr="00605DA1">
        <w:rPr>
          <w:rFonts w:cs="Times New Roman"/>
          <w:bCs/>
          <w:color w:val="auto"/>
          <w:szCs w:val="28"/>
        </w:rPr>
        <w:t>еи</w:t>
      </w:r>
      <w:r w:rsidRPr="00605DA1">
        <w:rPr>
          <w:rFonts w:cs="Times New Roman"/>
          <w:bCs/>
          <w:color w:val="auto"/>
          <w:szCs w:val="28"/>
        </w:rPr>
        <w:t xml:space="preserve">муществами, например, данный метод </w:t>
      </w:r>
      <w:r w:rsidR="009B38B3" w:rsidRPr="00605DA1">
        <w:rPr>
          <w:rFonts w:cs="Times New Roman"/>
          <w:bCs/>
          <w:color w:val="auto"/>
          <w:szCs w:val="28"/>
        </w:rPr>
        <w:t>позволяет наносить покрытие на текстурированную поверхность Si, а также обеспечивает точный контроль толщины слоев</w:t>
      </w:r>
      <w:r w:rsidRPr="00605DA1">
        <w:rPr>
          <w:rFonts w:cs="Times New Roman"/>
          <w:bCs/>
          <w:color w:val="auto"/>
          <w:szCs w:val="28"/>
        </w:rPr>
        <w:t>. Более того, методы осаждения из паровой фазы</w:t>
      </w:r>
      <w:r w:rsidR="009B38B3" w:rsidRPr="00605DA1">
        <w:rPr>
          <w:rFonts w:cs="Times New Roman"/>
          <w:bCs/>
          <w:color w:val="auto"/>
          <w:szCs w:val="28"/>
        </w:rPr>
        <w:t xml:space="preserve"> предполага</w:t>
      </w:r>
      <w:r w:rsidR="001B6D5C" w:rsidRPr="00605DA1">
        <w:rPr>
          <w:rFonts w:cs="Times New Roman"/>
          <w:bCs/>
          <w:color w:val="auto"/>
          <w:szCs w:val="28"/>
        </w:rPr>
        <w:t>ю</w:t>
      </w:r>
      <w:r w:rsidR="009B38B3" w:rsidRPr="00605DA1">
        <w:rPr>
          <w:rFonts w:cs="Times New Roman"/>
          <w:bCs/>
          <w:color w:val="auto"/>
          <w:szCs w:val="28"/>
        </w:rPr>
        <w:t xml:space="preserve">т </w:t>
      </w:r>
      <w:r w:rsidRPr="00605DA1">
        <w:rPr>
          <w:rFonts w:cs="Times New Roman"/>
          <w:bCs/>
          <w:color w:val="auto"/>
          <w:szCs w:val="28"/>
        </w:rPr>
        <w:t xml:space="preserve">работу при </w:t>
      </w:r>
      <w:r w:rsidR="009B38B3" w:rsidRPr="00605DA1">
        <w:rPr>
          <w:rFonts w:cs="Times New Roman"/>
          <w:bCs/>
          <w:color w:val="auto"/>
          <w:szCs w:val="28"/>
        </w:rPr>
        <w:t>низки</w:t>
      </w:r>
      <w:r w:rsidRPr="00605DA1">
        <w:rPr>
          <w:rFonts w:cs="Times New Roman"/>
          <w:bCs/>
          <w:color w:val="auto"/>
          <w:szCs w:val="28"/>
        </w:rPr>
        <w:t>х</w:t>
      </w:r>
      <w:r w:rsidR="009B38B3" w:rsidRPr="00605DA1">
        <w:rPr>
          <w:rFonts w:cs="Times New Roman"/>
          <w:bCs/>
          <w:color w:val="auto"/>
          <w:szCs w:val="28"/>
        </w:rPr>
        <w:t xml:space="preserve"> температур</w:t>
      </w:r>
      <w:r w:rsidRPr="00605DA1">
        <w:rPr>
          <w:rFonts w:cs="Times New Roman"/>
          <w:bCs/>
          <w:color w:val="auto"/>
          <w:szCs w:val="28"/>
        </w:rPr>
        <w:t>ах</w:t>
      </w:r>
      <w:r w:rsidR="009B38B3" w:rsidRPr="00605DA1">
        <w:rPr>
          <w:rFonts w:cs="Times New Roman"/>
          <w:bCs/>
          <w:color w:val="auto"/>
          <w:szCs w:val="28"/>
        </w:rPr>
        <w:t xml:space="preserve"> осаждения и не </w:t>
      </w:r>
      <w:r w:rsidRPr="00605DA1">
        <w:rPr>
          <w:rFonts w:cs="Times New Roman"/>
          <w:bCs/>
          <w:color w:val="auto"/>
          <w:szCs w:val="28"/>
        </w:rPr>
        <w:t>требуют использования</w:t>
      </w:r>
      <w:r w:rsidR="009B38B3" w:rsidRPr="00605DA1">
        <w:rPr>
          <w:rFonts w:cs="Times New Roman"/>
          <w:bCs/>
          <w:color w:val="auto"/>
          <w:szCs w:val="28"/>
        </w:rPr>
        <w:t xml:space="preserve"> растворителей. Помимо облегчения аспектов безопасности, отсутствие растворителей расширяет выбор транспортных слоев для носителей заряда, нанесенных под перовскитом.</w:t>
      </w:r>
      <w:r w:rsidR="00E668AD" w:rsidRPr="00605DA1">
        <w:rPr>
          <w:rFonts w:cs="Times New Roman"/>
          <w:bCs/>
          <w:color w:val="auto"/>
          <w:szCs w:val="28"/>
        </w:rPr>
        <w:t xml:space="preserve"> Впервые метод термического испарения для формирования перовскитного слоя был использован в 2013 году Лю и его соавторами </w:t>
      </w:r>
      <w:sdt>
        <w:sdtPr>
          <w:rPr>
            <w:rFonts w:cs="Times New Roman"/>
            <w:bCs/>
            <w:color w:val="000000"/>
            <w:szCs w:val="28"/>
          </w:rPr>
          <w:tag w:val="MENDELEY_CITATION_v3_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"/>
          <w:id w:val="387612205"/>
          <w:placeholder>
            <w:docPart w:val="DefaultPlaceholder_-1854013440"/>
          </w:placeholder>
        </w:sdtPr>
        <w:sdtEndPr/>
        <w:sdtContent>
          <w:r w:rsidR="009E5C67" w:rsidRPr="00605DA1">
            <w:rPr>
              <w:rFonts w:cs="Times New Roman"/>
              <w:bCs/>
              <w:color w:val="000000"/>
              <w:szCs w:val="28"/>
            </w:rPr>
            <w:t>[90]</w:t>
          </w:r>
        </w:sdtContent>
      </w:sdt>
      <w:r w:rsidR="00E668AD" w:rsidRPr="00605DA1">
        <w:rPr>
          <w:rFonts w:cs="Times New Roman"/>
          <w:bCs/>
          <w:color w:val="auto"/>
          <w:szCs w:val="28"/>
        </w:rPr>
        <w:t>. Они показали, что однородные и компактные пленки MAPbI</w:t>
      </w:r>
      <w:r w:rsidR="00E668AD" w:rsidRPr="00605DA1">
        <w:rPr>
          <w:rFonts w:cs="Times New Roman"/>
          <w:bCs/>
          <w:color w:val="auto"/>
          <w:szCs w:val="28"/>
          <w:vertAlign w:val="subscript"/>
        </w:rPr>
        <w:t>3-x</w:t>
      </w:r>
      <w:r w:rsidR="00E668AD" w:rsidRPr="00605DA1">
        <w:rPr>
          <w:rFonts w:cs="Times New Roman"/>
          <w:bCs/>
          <w:color w:val="auto"/>
          <w:szCs w:val="28"/>
        </w:rPr>
        <w:t>Cl</w:t>
      </w:r>
      <w:r w:rsidR="00E668AD" w:rsidRPr="00605DA1">
        <w:rPr>
          <w:rFonts w:cs="Times New Roman"/>
          <w:bCs/>
          <w:color w:val="auto"/>
          <w:szCs w:val="28"/>
          <w:vertAlign w:val="subscript"/>
        </w:rPr>
        <w:t>x</w:t>
      </w:r>
      <w:r w:rsidR="00E668AD" w:rsidRPr="00605DA1">
        <w:rPr>
          <w:rFonts w:cs="Times New Roman"/>
          <w:bCs/>
          <w:color w:val="auto"/>
          <w:szCs w:val="28"/>
        </w:rPr>
        <w:t xml:space="preserve"> могут быть получены путем совместного испарения MACl и PbI</w:t>
      </w:r>
      <w:r w:rsidR="00E668AD" w:rsidRPr="00605DA1">
        <w:rPr>
          <w:rFonts w:cs="Times New Roman"/>
          <w:bCs/>
          <w:color w:val="auto"/>
          <w:szCs w:val="28"/>
          <w:vertAlign w:val="subscript"/>
        </w:rPr>
        <w:t>2</w:t>
      </w:r>
      <w:r w:rsidR="00E668AD" w:rsidRPr="00605DA1">
        <w:rPr>
          <w:rFonts w:cs="Times New Roman"/>
          <w:bCs/>
          <w:color w:val="auto"/>
          <w:szCs w:val="28"/>
        </w:rPr>
        <w:t>, что позволило продемонстрировать первые планарные перовскитные солнечные элементы с эффективностью 15</w:t>
      </w:r>
      <w:r w:rsidR="001B6D5C" w:rsidRPr="00605DA1">
        <w:rPr>
          <w:rFonts w:cs="Times New Roman"/>
          <w:bCs/>
          <w:color w:val="auto"/>
          <w:szCs w:val="28"/>
        </w:rPr>
        <w:t>,</w:t>
      </w:r>
      <w:r w:rsidR="00E668AD" w:rsidRPr="00605DA1">
        <w:rPr>
          <w:rFonts w:cs="Times New Roman"/>
          <w:bCs/>
          <w:color w:val="auto"/>
          <w:szCs w:val="28"/>
        </w:rPr>
        <w:t>4%. Заметный прогресс был достигнут в 2016 году Момблоной и др.</w:t>
      </w:r>
      <w:r w:rsidR="0075698B" w:rsidRPr="00605DA1">
        <w:rPr>
          <w:rFonts w:cs="Times New Roman"/>
          <w:bCs/>
          <w:color w:val="auto"/>
          <w:szCs w:val="28"/>
        </w:rPr>
        <w:t xml:space="preserve"> </w:t>
      </w:r>
      <w:sdt>
        <w:sdtPr>
          <w:rPr>
            <w:rFonts w:cs="Times New Roman"/>
            <w:bCs/>
            <w:color w:val="000000"/>
            <w:szCs w:val="28"/>
          </w:rPr>
          <w:tag w:val="MENDELEY_CITATION_v3_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"/>
          <w:id w:val="1486823457"/>
          <w:placeholder>
            <w:docPart w:val="DefaultPlaceholder_-1854013440"/>
          </w:placeholder>
        </w:sdtPr>
        <w:sdtEndPr/>
        <w:sdtContent>
          <w:r w:rsidR="009E5C67" w:rsidRPr="00605DA1">
            <w:rPr>
              <w:rFonts w:cs="Times New Roman"/>
              <w:bCs/>
              <w:color w:val="000000"/>
              <w:szCs w:val="28"/>
            </w:rPr>
            <w:t>[91]</w:t>
          </w:r>
        </w:sdtContent>
      </w:sdt>
      <w:r w:rsidR="00E668AD" w:rsidRPr="00605DA1">
        <w:rPr>
          <w:rFonts w:cs="Times New Roman"/>
          <w:bCs/>
          <w:color w:val="auto"/>
          <w:szCs w:val="28"/>
        </w:rPr>
        <w:t>, которые продемонстрировали полностью испаренный планарный перовскитный солнечный элемент с эффективностью выше 20%. Недавно методом термического испарения получены перовскитные минимодули площадью 21 см</w:t>
      </w:r>
      <w:r w:rsidR="00E668AD" w:rsidRPr="00605DA1">
        <w:rPr>
          <w:rFonts w:cs="Times New Roman"/>
          <w:bCs/>
          <w:color w:val="auto"/>
          <w:szCs w:val="28"/>
          <w:vertAlign w:val="superscript"/>
        </w:rPr>
        <w:t>2</w:t>
      </w:r>
      <w:r w:rsidR="00E668AD" w:rsidRPr="00605DA1">
        <w:rPr>
          <w:rFonts w:cs="Times New Roman"/>
          <w:bCs/>
          <w:color w:val="auto"/>
          <w:szCs w:val="28"/>
        </w:rPr>
        <w:t xml:space="preserve"> </w:t>
      </w:r>
      <w:sdt>
        <w:sdtPr>
          <w:rPr>
            <w:rFonts w:cs="Times New Roman"/>
            <w:bCs/>
            <w:color w:val="000000"/>
            <w:szCs w:val="28"/>
          </w:rPr>
          <w:tag w:val="MENDELEY_CITATION_v3_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"/>
          <w:id w:val="1270972149"/>
          <w:placeholder>
            <w:docPart w:val="DefaultPlaceholder_-1854013440"/>
          </w:placeholder>
        </w:sdtPr>
        <w:sdtEndPr/>
        <w:sdtContent>
          <w:r w:rsidR="009E5C67" w:rsidRPr="00605DA1">
            <w:rPr>
              <w:rFonts w:cs="Times New Roman"/>
              <w:bCs/>
              <w:color w:val="000000"/>
              <w:szCs w:val="28"/>
            </w:rPr>
            <w:t>[92]</w:t>
          </w:r>
        </w:sdtContent>
      </w:sdt>
      <w:r w:rsidR="00E668AD" w:rsidRPr="00605DA1">
        <w:rPr>
          <w:rFonts w:cs="Times New Roman"/>
          <w:bCs/>
          <w:color w:val="auto"/>
          <w:szCs w:val="28"/>
        </w:rPr>
        <w:t>. Для формирования Si/перовскит тандемных солнечных элементов было предпринято несколько попыток</w:t>
      </w:r>
      <w:r w:rsidR="00BF7843" w:rsidRPr="00605DA1">
        <w:rPr>
          <w:rFonts w:cs="Times New Roman"/>
          <w:bCs/>
          <w:color w:val="auto"/>
          <w:szCs w:val="28"/>
        </w:rPr>
        <w:t xml:space="preserve"> </w:t>
      </w:r>
      <w:sdt>
        <w:sdtPr>
          <w:rPr>
            <w:rFonts w:cs="Times New Roman"/>
            <w:bCs/>
            <w:color w:val="000000"/>
            <w:szCs w:val="28"/>
          </w:rPr>
          <w:tag w:val="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"/>
          <w:id w:val="1153102937"/>
          <w:placeholder>
            <w:docPart w:val="DefaultPlaceholder_-1854013440"/>
          </w:placeholder>
        </w:sdtPr>
        <w:sdtEndPr/>
        <w:sdtContent>
          <w:r w:rsidR="009E5C67" w:rsidRPr="00605DA1">
            <w:rPr>
              <w:rFonts w:cs="Times New Roman"/>
              <w:bCs/>
              <w:color w:val="000000"/>
              <w:szCs w:val="28"/>
            </w:rPr>
            <w:t>[93–95]</w:t>
          </w:r>
        </w:sdtContent>
      </w:sdt>
      <w:r w:rsidR="00E668AD" w:rsidRPr="00605DA1">
        <w:rPr>
          <w:rFonts w:cs="Times New Roman"/>
          <w:bCs/>
          <w:color w:val="auto"/>
          <w:szCs w:val="28"/>
        </w:rPr>
        <w:t>, однако эффективность таких структур пока остаётся на относительно низком уровне в 24</w:t>
      </w:r>
      <w:r w:rsidR="001B6D5C" w:rsidRPr="00605DA1">
        <w:rPr>
          <w:rFonts w:cs="Times New Roman"/>
          <w:bCs/>
          <w:color w:val="auto"/>
          <w:szCs w:val="28"/>
        </w:rPr>
        <w:t>,</w:t>
      </w:r>
      <w:r w:rsidR="00E668AD" w:rsidRPr="00605DA1">
        <w:rPr>
          <w:rFonts w:cs="Times New Roman"/>
          <w:bCs/>
          <w:color w:val="auto"/>
          <w:szCs w:val="28"/>
        </w:rPr>
        <w:t>6%</w:t>
      </w:r>
      <w:r w:rsidRPr="00605DA1">
        <w:rPr>
          <w:rFonts w:cs="Times New Roman"/>
          <w:bCs/>
          <w:color w:val="auto"/>
          <w:szCs w:val="28"/>
        </w:rPr>
        <w:t>.</w:t>
      </w:r>
    </w:p>
    <w:p w14:paraId="4E1559A6" w14:textId="419D4E3E" w:rsidR="00962CEE" w:rsidRPr="00605DA1" w:rsidRDefault="003565B5" w:rsidP="00E27516">
      <w:pPr>
        <w:spacing w:after="0" w:line="240" w:lineRule="auto"/>
        <w:ind w:firstLine="709"/>
        <w:jc w:val="both"/>
        <w:rPr>
          <w:rFonts w:cs="Times New Roman"/>
          <w:bCs/>
          <w:color w:val="auto"/>
          <w:szCs w:val="28"/>
        </w:rPr>
      </w:pPr>
      <w:r w:rsidRPr="00605DA1">
        <w:rPr>
          <w:rFonts w:cs="Times New Roman"/>
          <w:bCs/>
          <w:color w:val="auto"/>
          <w:szCs w:val="28"/>
        </w:rPr>
        <w:t>Основная проблема метода термического испарения для получения перовскитных слоев заключается в природе испарения органических галогенидных солей. В то время как неорганические галогенидные соли цезия и свинца испаряются баллистическим способом, и скорость их испарения можно контролировать с помощью кварцевых кристаллов (QCM), испарение органических галогенидных солей контролировать сложнее из-за их высокого давления паров в вакууме, низкого коэффициента прилипания к QCM или стенкам камеры и различного коэффициента прилипания к различным подложкам</w:t>
      </w:r>
      <w:r w:rsidR="00EB1922" w:rsidRPr="00605DA1">
        <w:rPr>
          <w:rFonts w:cs="Times New Roman"/>
          <w:bCs/>
          <w:color w:val="auto"/>
          <w:szCs w:val="28"/>
        </w:rPr>
        <w:t xml:space="preserve"> </w:t>
      </w:r>
      <w:sdt>
        <w:sdtPr>
          <w:rPr>
            <w:rFonts w:cs="Times New Roman"/>
            <w:bCs/>
            <w:color w:val="000000"/>
            <w:szCs w:val="28"/>
          </w:rPr>
          <w:tag w:val="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"/>
          <w:id w:val="1936314554"/>
          <w:placeholder>
            <w:docPart w:val="DefaultPlaceholder_-1854013440"/>
          </w:placeholder>
        </w:sdtPr>
        <w:sdtEndPr/>
        <w:sdtContent>
          <w:r w:rsidR="009E5C67" w:rsidRPr="00605DA1">
            <w:rPr>
              <w:rFonts w:cs="Times New Roman"/>
              <w:bCs/>
              <w:color w:val="000000"/>
              <w:szCs w:val="28"/>
            </w:rPr>
            <w:t>[96,97]</w:t>
          </w:r>
        </w:sdtContent>
      </w:sdt>
      <w:r w:rsidR="00EB1922" w:rsidRPr="00605DA1">
        <w:rPr>
          <w:rFonts w:cs="Times New Roman"/>
          <w:bCs/>
          <w:color w:val="auto"/>
          <w:szCs w:val="28"/>
        </w:rPr>
        <w:t>.</w:t>
      </w:r>
      <w:r w:rsidRPr="00605DA1">
        <w:rPr>
          <w:rFonts w:cs="Times New Roman"/>
          <w:bCs/>
          <w:color w:val="auto"/>
          <w:szCs w:val="28"/>
        </w:rPr>
        <w:t xml:space="preserve"> Более того</w:t>
      </w:r>
      <w:r w:rsidR="000A0B3A" w:rsidRPr="00605DA1">
        <w:rPr>
          <w:rFonts w:cs="Times New Roman"/>
          <w:bCs/>
          <w:color w:val="auto"/>
          <w:szCs w:val="28"/>
        </w:rPr>
        <w:t>,</w:t>
      </w:r>
      <w:r w:rsidRPr="00605DA1">
        <w:rPr>
          <w:rFonts w:cs="Times New Roman"/>
          <w:bCs/>
          <w:color w:val="auto"/>
          <w:szCs w:val="28"/>
        </w:rPr>
        <w:t xml:space="preserve"> использование вакуумных методов в значительной степени увеличивает конечную стоимость перовскитных солнечных элементов.</w:t>
      </w:r>
    </w:p>
    <w:p w14:paraId="35EC83F6" w14:textId="6BE4F0BE" w:rsidR="003565B5" w:rsidRPr="00605DA1" w:rsidRDefault="003565B5" w:rsidP="00E27516">
      <w:pPr>
        <w:spacing w:after="0" w:line="240" w:lineRule="auto"/>
        <w:ind w:firstLine="709"/>
        <w:jc w:val="both"/>
        <w:rPr>
          <w:rFonts w:cs="Times New Roman"/>
          <w:bCs/>
          <w:color w:val="auto"/>
          <w:szCs w:val="28"/>
        </w:rPr>
      </w:pPr>
      <w:r w:rsidRPr="00605DA1">
        <w:rPr>
          <w:rFonts w:cs="Times New Roman"/>
          <w:bCs/>
          <w:color w:val="auto"/>
          <w:szCs w:val="28"/>
        </w:rPr>
        <w:t>Другими масштабируемыми методами осаждения перовскитных слоев принято считать методы печатания, включая покрытие лезвием, покрытие щелевой головкой</w:t>
      </w:r>
      <w:r w:rsidR="000A0B3A" w:rsidRPr="00605DA1">
        <w:rPr>
          <w:rFonts w:cs="Times New Roman"/>
          <w:bCs/>
          <w:color w:val="auto"/>
          <w:szCs w:val="28"/>
        </w:rPr>
        <w:t xml:space="preserve"> и</w:t>
      </w:r>
      <w:r w:rsidRPr="00605DA1">
        <w:rPr>
          <w:rFonts w:cs="Times New Roman"/>
          <w:bCs/>
          <w:color w:val="auto"/>
          <w:szCs w:val="28"/>
        </w:rPr>
        <w:t xml:space="preserve"> струйн</w:t>
      </w:r>
      <w:r w:rsidR="000A0B3A" w:rsidRPr="00605DA1">
        <w:rPr>
          <w:rFonts w:cs="Times New Roman"/>
          <w:bCs/>
          <w:color w:val="auto"/>
          <w:szCs w:val="28"/>
        </w:rPr>
        <w:t>ую</w:t>
      </w:r>
      <w:r w:rsidRPr="00605DA1">
        <w:rPr>
          <w:rFonts w:cs="Times New Roman"/>
          <w:bCs/>
          <w:color w:val="auto"/>
          <w:szCs w:val="28"/>
        </w:rPr>
        <w:t xml:space="preserve"> печат</w:t>
      </w:r>
      <w:r w:rsidR="000A0B3A" w:rsidRPr="00605DA1">
        <w:rPr>
          <w:rFonts w:cs="Times New Roman"/>
          <w:bCs/>
          <w:color w:val="auto"/>
          <w:szCs w:val="28"/>
        </w:rPr>
        <w:t>ь</w:t>
      </w:r>
      <w:r w:rsidR="003F2E9A" w:rsidRPr="00605DA1">
        <w:rPr>
          <w:rFonts w:cs="Times New Roman"/>
          <w:bCs/>
          <w:color w:val="auto"/>
          <w:szCs w:val="28"/>
        </w:rPr>
        <w:t xml:space="preserve"> </w:t>
      </w:r>
      <w:sdt>
        <w:sdtPr>
          <w:rPr>
            <w:rFonts w:cs="Times New Roman"/>
            <w:bCs/>
            <w:color w:val="000000"/>
            <w:szCs w:val="28"/>
          </w:rPr>
          <w:tag w:val="MENDELEY_CITATION_v3_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"/>
          <w:id w:val="1837797916"/>
          <w:placeholder>
            <w:docPart w:val="DefaultPlaceholder_-1854013440"/>
          </w:placeholder>
        </w:sdtPr>
        <w:sdtEndPr/>
        <w:sdtContent>
          <w:r w:rsidR="009E5C67" w:rsidRPr="00605DA1">
            <w:rPr>
              <w:rFonts w:cs="Times New Roman"/>
              <w:bCs/>
              <w:color w:val="000000"/>
              <w:szCs w:val="28"/>
            </w:rPr>
            <w:t>[98,99]</w:t>
          </w:r>
        </w:sdtContent>
      </w:sdt>
      <w:r w:rsidRPr="00605DA1">
        <w:rPr>
          <w:rFonts w:cs="Times New Roman"/>
          <w:bCs/>
          <w:color w:val="auto"/>
          <w:szCs w:val="28"/>
        </w:rPr>
        <w:t>.</w:t>
      </w:r>
      <w:r w:rsidR="00DC6200" w:rsidRPr="00605DA1">
        <w:rPr>
          <w:rFonts w:cs="Times New Roman"/>
          <w:bCs/>
          <w:color w:val="auto"/>
          <w:szCs w:val="28"/>
        </w:rPr>
        <w:t xml:space="preserve"> С использованием методов печатания была достигнута сертифицированная эффективность модуля 19,2% </w:t>
      </w:r>
      <w:r w:rsidR="00DC6200" w:rsidRPr="00605DA1">
        <w:rPr>
          <w:rFonts w:cs="Times New Roman"/>
          <w:bCs/>
          <w:color w:val="auto"/>
          <w:szCs w:val="28"/>
        </w:rPr>
        <w:lastRenderedPageBreak/>
        <w:t>при площади 50 см</w:t>
      </w:r>
      <w:r w:rsidR="00DC6200" w:rsidRPr="00605DA1">
        <w:rPr>
          <w:rFonts w:cs="Times New Roman"/>
          <w:bCs/>
          <w:color w:val="auto"/>
          <w:szCs w:val="28"/>
          <w:vertAlign w:val="superscript"/>
        </w:rPr>
        <w:t>2</w:t>
      </w:r>
      <w:r w:rsidR="00DC6200" w:rsidRPr="00605DA1">
        <w:rPr>
          <w:rFonts w:cs="Times New Roman"/>
          <w:bCs/>
          <w:color w:val="auto"/>
          <w:szCs w:val="28"/>
        </w:rPr>
        <w:t xml:space="preserve"> и 18,2% при площади апертуры 30 см</w:t>
      </w:r>
      <w:r w:rsidR="00DC6200" w:rsidRPr="00605DA1">
        <w:rPr>
          <w:rFonts w:cs="Times New Roman"/>
          <w:bCs/>
          <w:color w:val="auto"/>
          <w:szCs w:val="28"/>
          <w:vertAlign w:val="superscript"/>
        </w:rPr>
        <w:t>2</w:t>
      </w:r>
      <w:r w:rsidR="000A0B3A" w:rsidRPr="00605DA1">
        <w:rPr>
          <w:rFonts w:cs="Times New Roman"/>
          <w:bCs/>
          <w:color w:val="auto"/>
          <w:szCs w:val="28"/>
        </w:rPr>
        <w:t xml:space="preserve"> </w:t>
      </w:r>
      <w:sdt>
        <w:sdtPr>
          <w:rPr>
            <w:rFonts w:cs="Times New Roman"/>
            <w:bCs/>
            <w:color w:val="000000"/>
            <w:szCs w:val="28"/>
          </w:rPr>
          <w:tag w:val="MENDELEY_CITATION_v3_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"/>
          <w:id w:val="-1935050028"/>
          <w:placeholder>
            <w:docPart w:val="DefaultPlaceholder_-1854013440"/>
          </w:placeholder>
        </w:sdtPr>
        <w:sdtEndPr/>
        <w:sdtContent>
          <w:r w:rsidR="009E5C67" w:rsidRPr="00605DA1">
            <w:rPr>
              <w:rFonts w:cs="Times New Roman"/>
              <w:bCs/>
              <w:color w:val="000000"/>
              <w:szCs w:val="28"/>
            </w:rPr>
            <w:t>[100]</w:t>
          </w:r>
        </w:sdtContent>
      </w:sdt>
      <w:r w:rsidR="000A0B3A" w:rsidRPr="00605DA1">
        <w:rPr>
          <w:rFonts w:cs="Times New Roman"/>
          <w:bCs/>
          <w:color w:val="auto"/>
          <w:szCs w:val="28"/>
        </w:rPr>
        <w:t xml:space="preserve">. </w:t>
      </w:r>
      <w:r w:rsidR="00DC6200" w:rsidRPr="00605DA1">
        <w:rPr>
          <w:rFonts w:cs="Times New Roman"/>
          <w:bCs/>
          <w:color w:val="auto"/>
          <w:szCs w:val="28"/>
        </w:rPr>
        <w:t>Несмотря на то, что солнечные элементы, полученные с помощью методов печати, пока не достигают рекордных показателей, исследова</w:t>
      </w:r>
      <w:r w:rsidR="000A0B3A" w:rsidRPr="00605DA1">
        <w:rPr>
          <w:rFonts w:cs="Times New Roman"/>
          <w:bCs/>
          <w:color w:val="auto"/>
          <w:szCs w:val="28"/>
        </w:rPr>
        <w:t>тели</w:t>
      </w:r>
      <w:r w:rsidR="00DC6200" w:rsidRPr="00605DA1">
        <w:rPr>
          <w:rFonts w:cs="Times New Roman"/>
          <w:bCs/>
          <w:color w:val="auto"/>
          <w:szCs w:val="28"/>
        </w:rPr>
        <w:t xml:space="preserve"> продолжают активно повышать их эффективность и стабильность, что приближает их к </w:t>
      </w:r>
      <w:r w:rsidR="000A0B3A" w:rsidRPr="00605DA1">
        <w:rPr>
          <w:rFonts w:cs="Times New Roman"/>
          <w:bCs/>
          <w:color w:val="auto"/>
          <w:szCs w:val="28"/>
        </w:rPr>
        <w:t xml:space="preserve">возможности </w:t>
      </w:r>
      <w:r w:rsidR="00DC6200" w:rsidRPr="00605DA1">
        <w:rPr>
          <w:rFonts w:cs="Times New Roman"/>
          <w:bCs/>
          <w:color w:val="auto"/>
          <w:szCs w:val="28"/>
        </w:rPr>
        <w:t xml:space="preserve">коммерческой эксплуатации. </w:t>
      </w:r>
    </w:p>
    <w:p w14:paraId="32C96A13" w14:textId="77777777" w:rsidR="009B5855" w:rsidRPr="00605DA1" w:rsidRDefault="009B5855" w:rsidP="007D13B2">
      <w:pPr>
        <w:spacing w:after="0" w:line="240" w:lineRule="auto"/>
        <w:ind w:firstLine="720"/>
        <w:jc w:val="both"/>
        <w:rPr>
          <w:rFonts w:cs="Times New Roman"/>
          <w:bCs/>
          <w:color w:val="auto"/>
          <w:szCs w:val="28"/>
        </w:rPr>
      </w:pPr>
    </w:p>
    <w:p w14:paraId="1D4454B6" w14:textId="7ACB0644" w:rsidR="00976229" w:rsidRPr="00605DA1" w:rsidRDefault="00C1711C" w:rsidP="007D13B2">
      <w:pPr>
        <w:pStyle w:val="a7"/>
        <w:numPr>
          <w:ilvl w:val="2"/>
          <w:numId w:val="20"/>
        </w:numPr>
        <w:spacing w:after="0" w:line="240" w:lineRule="auto"/>
        <w:ind w:left="0" w:firstLine="720"/>
        <w:jc w:val="both"/>
        <w:outlineLvl w:val="2"/>
        <w:rPr>
          <w:rFonts w:cs="Times New Roman"/>
          <w:b/>
          <w:bCs/>
          <w:color w:val="auto"/>
          <w:szCs w:val="28"/>
        </w:rPr>
      </w:pPr>
      <w:bookmarkStart w:id="25" w:name="_Toc205801846"/>
      <w:r w:rsidRPr="00605DA1">
        <w:rPr>
          <w:rFonts w:cs="Times New Roman"/>
          <w:b/>
          <w:bCs/>
          <w:color w:val="auto"/>
          <w:szCs w:val="28"/>
        </w:rPr>
        <w:t>Ограничения, возникающие при использовании текущих материалов</w:t>
      </w:r>
      <w:bookmarkEnd w:id="25"/>
      <w:r w:rsidR="00F9077B" w:rsidRPr="00605DA1">
        <w:rPr>
          <w:rFonts w:cs="Times New Roman"/>
          <w:b/>
          <w:bCs/>
          <w:color w:val="auto"/>
          <w:szCs w:val="28"/>
        </w:rPr>
        <w:t xml:space="preserve"> </w:t>
      </w:r>
    </w:p>
    <w:p w14:paraId="5682CECC" w14:textId="1F03C2D8" w:rsidR="00F9077B" w:rsidRPr="00605DA1" w:rsidRDefault="00F9077B" w:rsidP="00E27516">
      <w:pPr>
        <w:spacing w:after="0" w:line="240" w:lineRule="auto"/>
        <w:ind w:firstLine="709"/>
        <w:jc w:val="both"/>
        <w:rPr>
          <w:rFonts w:cs="Times New Roman"/>
          <w:bCs/>
          <w:color w:val="auto"/>
          <w:szCs w:val="28"/>
        </w:rPr>
      </w:pPr>
      <w:bookmarkStart w:id="26" w:name="_Hlk198557804"/>
      <w:r w:rsidRPr="00605DA1">
        <w:rPr>
          <w:rFonts w:cs="Times New Roman"/>
          <w:bCs/>
          <w:color w:val="auto"/>
          <w:szCs w:val="28"/>
        </w:rPr>
        <w:t>Коммерциализация Si/перовскит тандемных солнечных элементов представляет</w:t>
      </w:r>
      <w:r w:rsidR="00D01081" w:rsidRPr="00605DA1">
        <w:rPr>
          <w:rFonts w:cs="Times New Roman"/>
          <w:bCs/>
          <w:color w:val="auto"/>
          <w:szCs w:val="28"/>
        </w:rPr>
        <w:t>ся</w:t>
      </w:r>
      <w:r w:rsidRPr="00605DA1">
        <w:rPr>
          <w:rFonts w:cs="Times New Roman"/>
          <w:bCs/>
          <w:color w:val="auto"/>
          <w:szCs w:val="28"/>
        </w:rPr>
        <w:t xml:space="preserve"> различны</w:t>
      </w:r>
      <w:r w:rsidR="00D01081" w:rsidRPr="00605DA1">
        <w:rPr>
          <w:rFonts w:cs="Times New Roman"/>
          <w:bCs/>
          <w:color w:val="auto"/>
          <w:szCs w:val="28"/>
        </w:rPr>
        <w:t>ми</w:t>
      </w:r>
      <w:r w:rsidRPr="00605DA1">
        <w:rPr>
          <w:rFonts w:cs="Times New Roman"/>
          <w:bCs/>
          <w:color w:val="auto"/>
          <w:szCs w:val="28"/>
        </w:rPr>
        <w:t xml:space="preserve"> проблем</w:t>
      </w:r>
      <w:r w:rsidR="00D01081" w:rsidRPr="00605DA1">
        <w:rPr>
          <w:rFonts w:cs="Times New Roman"/>
          <w:bCs/>
          <w:color w:val="auto"/>
          <w:szCs w:val="28"/>
        </w:rPr>
        <w:t>ами</w:t>
      </w:r>
      <w:r w:rsidRPr="00605DA1">
        <w:rPr>
          <w:rFonts w:cs="Times New Roman"/>
          <w:bCs/>
          <w:color w:val="auto"/>
          <w:szCs w:val="28"/>
        </w:rPr>
        <w:t xml:space="preserve">, </w:t>
      </w:r>
      <w:r w:rsidR="00D01081" w:rsidRPr="00605DA1">
        <w:rPr>
          <w:rFonts w:cs="Times New Roman"/>
          <w:bCs/>
          <w:color w:val="auto"/>
          <w:szCs w:val="28"/>
        </w:rPr>
        <w:t>включая сложности</w:t>
      </w:r>
      <w:r w:rsidRPr="00605DA1">
        <w:rPr>
          <w:rFonts w:cs="Times New Roman"/>
          <w:bCs/>
          <w:color w:val="auto"/>
          <w:szCs w:val="28"/>
        </w:rPr>
        <w:t xml:space="preserve"> с используемыми материалами. Основные вызовы включают токсичность используемых веществ, их воздействие на окружающую среду, а также вопросы стабильности и однородности производства. Кроме того, критически важными аспектами являются совместимость различных материалов и устойчивость цепочки поставок. </w:t>
      </w:r>
      <w:bookmarkEnd w:id="26"/>
      <w:r w:rsidRPr="00605DA1">
        <w:rPr>
          <w:rFonts w:cs="Times New Roman"/>
          <w:bCs/>
          <w:color w:val="auto"/>
          <w:szCs w:val="28"/>
        </w:rPr>
        <w:t>Эти проблемы требуют внимания для обеспечения безопасного и эффективного производства тандемных солнечных элементов</w:t>
      </w:r>
      <w:r w:rsidR="003F2E9A" w:rsidRPr="00605DA1">
        <w:rPr>
          <w:rFonts w:cs="Times New Roman"/>
          <w:bCs/>
          <w:color w:val="auto"/>
          <w:szCs w:val="28"/>
        </w:rPr>
        <w:t xml:space="preserve"> </w:t>
      </w:r>
      <w:sdt>
        <w:sdtPr>
          <w:rPr>
            <w:rFonts w:cs="Times New Roman"/>
            <w:bCs/>
            <w:color w:val="000000"/>
            <w:szCs w:val="28"/>
          </w:rPr>
          <w:tag w:val="MENDELEY_CITATION_v3_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"/>
          <w:id w:val="1215925785"/>
          <w:placeholder>
            <w:docPart w:val="DefaultPlaceholder_-1854013440"/>
          </w:placeholder>
        </w:sdtPr>
        <w:sdtEndPr/>
        <w:sdtContent>
          <w:r w:rsidR="009E5C67" w:rsidRPr="00605DA1">
            <w:rPr>
              <w:rFonts w:cs="Times New Roman"/>
              <w:bCs/>
              <w:color w:val="000000"/>
              <w:szCs w:val="28"/>
            </w:rPr>
            <w:t>[101]</w:t>
          </w:r>
        </w:sdtContent>
      </w:sdt>
      <w:r w:rsidRPr="00605DA1">
        <w:rPr>
          <w:rFonts w:cs="Times New Roman"/>
          <w:bCs/>
          <w:color w:val="auto"/>
          <w:szCs w:val="28"/>
        </w:rPr>
        <w:t>.</w:t>
      </w:r>
      <w:r w:rsidRPr="00605DA1">
        <w:rPr>
          <w:rFonts w:cs="Times New Roman"/>
          <w:bCs/>
          <w:color w:val="auto"/>
          <w:szCs w:val="28"/>
        </w:rPr>
        <w:tab/>
      </w:r>
    </w:p>
    <w:p w14:paraId="524C3EB8" w14:textId="5CE29292" w:rsidR="0014529A" w:rsidRPr="00605DA1" w:rsidRDefault="00D01081" w:rsidP="00E27516">
      <w:pPr>
        <w:spacing w:after="0" w:line="240" w:lineRule="auto"/>
        <w:ind w:firstLine="709"/>
        <w:jc w:val="both"/>
        <w:rPr>
          <w:rFonts w:cs="Times New Roman"/>
          <w:bCs/>
          <w:color w:val="auto"/>
          <w:szCs w:val="28"/>
        </w:rPr>
      </w:pPr>
      <w:r w:rsidRPr="00605DA1">
        <w:rPr>
          <w:rFonts w:cs="Times New Roman"/>
          <w:bCs/>
          <w:color w:val="auto"/>
          <w:szCs w:val="28"/>
        </w:rPr>
        <w:t xml:space="preserve">В первую очередь </w:t>
      </w:r>
      <w:r w:rsidR="0014529A" w:rsidRPr="00605DA1">
        <w:rPr>
          <w:rFonts w:cs="Times New Roman"/>
          <w:bCs/>
          <w:color w:val="auto"/>
          <w:szCs w:val="28"/>
        </w:rPr>
        <w:t>токсичность свинца в перовскитных солнечных элементах представляет собой серьезную проблему из-за его опасности для окружающей среды и здоровья. Большинство высокоэффективных перовскитных солнечных элементов используют свинцовые галогенидные перовскиты, такие как метиламмоний свинец-йодид (MAPbI</w:t>
      </w:r>
      <w:r w:rsidR="0014529A" w:rsidRPr="00605DA1">
        <w:rPr>
          <w:rFonts w:cs="Times New Roman"/>
          <w:bCs/>
          <w:color w:val="auto"/>
          <w:szCs w:val="28"/>
          <w:vertAlign w:val="subscript"/>
        </w:rPr>
        <w:t>3</w:t>
      </w:r>
      <w:r w:rsidR="0014529A" w:rsidRPr="00605DA1">
        <w:rPr>
          <w:rFonts w:cs="Times New Roman"/>
          <w:bCs/>
          <w:color w:val="auto"/>
          <w:szCs w:val="28"/>
        </w:rPr>
        <w:t xml:space="preserve">). </w:t>
      </w:r>
      <w:r w:rsidR="00847C32" w:rsidRPr="00605DA1">
        <w:rPr>
          <w:rFonts w:cs="Times New Roman"/>
          <w:bCs/>
          <w:color w:val="auto"/>
          <w:szCs w:val="28"/>
        </w:rPr>
        <w:t>Использование</w:t>
      </w:r>
      <w:r w:rsidR="0014529A" w:rsidRPr="00605DA1">
        <w:rPr>
          <w:rFonts w:cs="Times New Roman"/>
          <w:bCs/>
          <w:color w:val="auto"/>
          <w:szCs w:val="28"/>
        </w:rPr>
        <w:t xml:space="preserve"> свинца обусловлено </w:t>
      </w:r>
      <w:r w:rsidR="00847C32" w:rsidRPr="00605DA1">
        <w:rPr>
          <w:rFonts w:cs="Times New Roman"/>
          <w:bCs/>
          <w:color w:val="auto"/>
          <w:szCs w:val="28"/>
        </w:rPr>
        <w:t>его положительными качествами, которые позволяют</w:t>
      </w:r>
      <w:r w:rsidR="0014529A" w:rsidRPr="00605DA1">
        <w:rPr>
          <w:rFonts w:cs="Times New Roman"/>
          <w:bCs/>
          <w:color w:val="auto"/>
          <w:szCs w:val="28"/>
        </w:rPr>
        <w:t xml:space="preserve"> формировать структуры перовскита с желаемыми фотоэлектрическими свойствами, такими как подходящие запрещенные зоны и высокие коэффициенты поглощения. Однако риск токсичности свинца возникает на различных этапах жизненного цикла солнечных элементов, включая производство, использование и утилизацию. Если солнечные элементы неправильно утилизированы или повреждены, свинец может выщелачиваться в окружающую среду, потенциально загрязняя почву и водные источники.</w:t>
      </w:r>
    </w:p>
    <w:p w14:paraId="50ADAB6F" w14:textId="3D51521B" w:rsidR="00DF632F" w:rsidRPr="00605DA1" w:rsidRDefault="00DF632F" w:rsidP="00E27516">
      <w:pPr>
        <w:spacing w:after="0" w:line="240" w:lineRule="auto"/>
        <w:ind w:firstLine="709"/>
        <w:jc w:val="both"/>
        <w:rPr>
          <w:rFonts w:cs="Times New Roman"/>
          <w:bCs/>
          <w:color w:val="auto"/>
          <w:szCs w:val="28"/>
        </w:rPr>
      </w:pPr>
      <w:r w:rsidRPr="00605DA1">
        <w:rPr>
          <w:rFonts w:cs="Times New Roman"/>
          <w:bCs/>
          <w:color w:val="auto"/>
          <w:szCs w:val="28"/>
        </w:rPr>
        <w:t xml:space="preserve">Также </w:t>
      </w:r>
      <w:r w:rsidR="00847C32" w:rsidRPr="00605DA1">
        <w:rPr>
          <w:rFonts w:cs="Times New Roman"/>
          <w:bCs/>
          <w:color w:val="auto"/>
          <w:szCs w:val="28"/>
        </w:rPr>
        <w:t>следует отметить</w:t>
      </w:r>
      <w:r w:rsidRPr="00605DA1">
        <w:rPr>
          <w:rFonts w:cs="Times New Roman"/>
          <w:bCs/>
          <w:color w:val="auto"/>
          <w:szCs w:val="28"/>
        </w:rPr>
        <w:t xml:space="preserve">, </w:t>
      </w:r>
      <w:bookmarkStart w:id="27" w:name="_Hlk198557862"/>
      <w:r w:rsidRPr="00605DA1">
        <w:rPr>
          <w:rFonts w:cs="Times New Roman"/>
          <w:bCs/>
          <w:color w:val="auto"/>
          <w:szCs w:val="28"/>
        </w:rPr>
        <w:t>что</w:t>
      </w:r>
      <w:r w:rsidR="00847C32" w:rsidRPr="00605DA1">
        <w:rPr>
          <w:rFonts w:cs="Times New Roman"/>
          <w:bCs/>
          <w:color w:val="auto"/>
          <w:szCs w:val="28"/>
        </w:rPr>
        <w:t xml:space="preserve"> для успешного масштабирования производства Si/перовскит тандемных солнечных элементов требуется устойчивая цепочка</w:t>
      </w:r>
      <w:r w:rsidRPr="00605DA1">
        <w:rPr>
          <w:rFonts w:cs="Times New Roman"/>
          <w:bCs/>
          <w:color w:val="auto"/>
          <w:szCs w:val="28"/>
        </w:rPr>
        <w:t xml:space="preserve"> постав</w:t>
      </w:r>
      <w:r w:rsidR="00847C32" w:rsidRPr="00605DA1">
        <w:rPr>
          <w:rFonts w:cs="Times New Roman"/>
          <w:bCs/>
          <w:color w:val="auto"/>
          <w:szCs w:val="28"/>
        </w:rPr>
        <w:t xml:space="preserve">ок, а также низкая </w:t>
      </w:r>
      <w:r w:rsidRPr="00605DA1">
        <w:rPr>
          <w:rFonts w:cs="Times New Roman"/>
          <w:bCs/>
          <w:color w:val="auto"/>
          <w:szCs w:val="28"/>
        </w:rPr>
        <w:t xml:space="preserve">стоимость </w:t>
      </w:r>
      <w:r w:rsidR="00847C32" w:rsidRPr="00605DA1">
        <w:rPr>
          <w:rFonts w:cs="Times New Roman"/>
          <w:bCs/>
          <w:color w:val="auto"/>
          <w:szCs w:val="28"/>
        </w:rPr>
        <w:t>материалов</w:t>
      </w:r>
      <w:r w:rsidRPr="00605DA1">
        <w:rPr>
          <w:rFonts w:cs="Times New Roman"/>
          <w:bCs/>
          <w:color w:val="auto"/>
          <w:szCs w:val="28"/>
        </w:rPr>
        <w:t xml:space="preserve">. Например, ITO и IZO широко используется в солнечных элементах из-за их превосходной электропроводности и оптической прозрачности. Однако индий, ключевой компонент ITO и IZO, является </w:t>
      </w:r>
      <w:r w:rsidR="00134523" w:rsidRPr="00605DA1">
        <w:rPr>
          <w:rFonts w:cs="Times New Roman"/>
          <w:bCs/>
          <w:color w:val="auto"/>
          <w:szCs w:val="28"/>
        </w:rPr>
        <w:t>не очень распространенным</w:t>
      </w:r>
      <w:r w:rsidRPr="00605DA1">
        <w:rPr>
          <w:rFonts w:cs="Times New Roman"/>
          <w:bCs/>
          <w:color w:val="auto"/>
          <w:szCs w:val="28"/>
        </w:rPr>
        <w:t xml:space="preserve"> и дорог</w:t>
      </w:r>
      <w:r w:rsidR="000D7E8A" w:rsidRPr="00605DA1">
        <w:rPr>
          <w:rFonts w:cs="Times New Roman"/>
          <w:bCs/>
          <w:color w:val="auto"/>
          <w:szCs w:val="28"/>
        </w:rPr>
        <w:t>остоящим</w:t>
      </w:r>
      <w:r w:rsidRPr="00605DA1">
        <w:rPr>
          <w:rFonts w:cs="Times New Roman"/>
          <w:bCs/>
          <w:color w:val="auto"/>
          <w:szCs w:val="28"/>
        </w:rPr>
        <w:t xml:space="preserve"> материалом. Его дефицит создает значительные риски для цепочки поставок, что может привести к волатильности цен и увеличению производственных затрат. По мере роста спроса на ITO и IZO в различных отраслях, включая электронику и солнечную энергетику, эти проблемы становятся все более выраженными.</w:t>
      </w:r>
      <w:bookmarkEnd w:id="27"/>
    </w:p>
    <w:p w14:paraId="3A71D335" w14:textId="0FCD8E57" w:rsidR="0014529A" w:rsidRPr="00605DA1" w:rsidRDefault="00847C32" w:rsidP="00E27516">
      <w:pPr>
        <w:spacing w:after="0" w:line="240" w:lineRule="auto"/>
        <w:ind w:firstLine="709"/>
        <w:jc w:val="both"/>
        <w:rPr>
          <w:rFonts w:cs="Times New Roman"/>
          <w:bCs/>
          <w:color w:val="auto"/>
          <w:szCs w:val="28"/>
        </w:rPr>
      </w:pPr>
      <w:r w:rsidRPr="00605DA1">
        <w:rPr>
          <w:rFonts w:cs="Times New Roman"/>
          <w:bCs/>
          <w:color w:val="auto"/>
          <w:szCs w:val="28"/>
        </w:rPr>
        <w:t>Поэтому</w:t>
      </w:r>
      <w:r w:rsidR="00DF632F" w:rsidRPr="00605DA1">
        <w:rPr>
          <w:rFonts w:cs="Times New Roman"/>
          <w:bCs/>
          <w:color w:val="auto"/>
          <w:szCs w:val="28"/>
        </w:rPr>
        <w:t xml:space="preserve">, </w:t>
      </w:r>
      <w:r w:rsidRPr="00605DA1">
        <w:rPr>
          <w:rFonts w:cs="Times New Roman"/>
          <w:bCs/>
          <w:color w:val="auto"/>
          <w:szCs w:val="28"/>
        </w:rPr>
        <w:t xml:space="preserve">можно предположить, что </w:t>
      </w:r>
      <w:r w:rsidR="00DF632F" w:rsidRPr="00605DA1">
        <w:rPr>
          <w:rFonts w:cs="Times New Roman"/>
          <w:bCs/>
          <w:color w:val="auto"/>
          <w:szCs w:val="28"/>
        </w:rPr>
        <w:t xml:space="preserve">решение вопросов, связанных с поставками и стоимостью используемых материалов, является ключевым </w:t>
      </w:r>
      <w:r w:rsidRPr="00605DA1">
        <w:rPr>
          <w:rFonts w:cs="Times New Roman"/>
          <w:bCs/>
          <w:color w:val="auto"/>
          <w:szCs w:val="28"/>
        </w:rPr>
        <w:lastRenderedPageBreak/>
        <w:t>вопросом</w:t>
      </w:r>
      <w:r w:rsidR="00406496" w:rsidRPr="00605DA1">
        <w:rPr>
          <w:rFonts w:cs="Times New Roman"/>
          <w:bCs/>
          <w:color w:val="auto"/>
          <w:szCs w:val="28"/>
        </w:rPr>
        <w:t>,</w:t>
      </w:r>
      <w:r w:rsidRPr="00605DA1">
        <w:rPr>
          <w:rFonts w:cs="Times New Roman"/>
          <w:bCs/>
          <w:color w:val="auto"/>
          <w:szCs w:val="28"/>
        </w:rPr>
        <w:t xml:space="preserve"> требующи</w:t>
      </w:r>
      <w:r w:rsidR="00406496" w:rsidRPr="00605DA1">
        <w:rPr>
          <w:rFonts w:cs="Times New Roman"/>
          <w:bCs/>
          <w:color w:val="auto"/>
          <w:szCs w:val="28"/>
        </w:rPr>
        <w:t>м</w:t>
      </w:r>
      <w:r w:rsidRPr="00605DA1">
        <w:rPr>
          <w:rFonts w:cs="Times New Roman"/>
          <w:bCs/>
          <w:color w:val="auto"/>
          <w:szCs w:val="28"/>
        </w:rPr>
        <w:t xml:space="preserve"> решения</w:t>
      </w:r>
      <w:r w:rsidR="00DF632F" w:rsidRPr="00605DA1">
        <w:rPr>
          <w:rFonts w:cs="Times New Roman"/>
          <w:bCs/>
          <w:color w:val="auto"/>
          <w:szCs w:val="28"/>
        </w:rPr>
        <w:t xml:space="preserve"> для успешной коммерциализации Si/перовскит тандемных солнечных элементов.</w:t>
      </w:r>
    </w:p>
    <w:p w14:paraId="428DE07F" w14:textId="3A626741" w:rsidR="00925F71" w:rsidRPr="00605DA1" w:rsidRDefault="00925F71" w:rsidP="007D13B2">
      <w:pPr>
        <w:spacing w:line="240" w:lineRule="auto"/>
        <w:rPr>
          <w:rFonts w:cs="Times New Roman"/>
          <w:bCs/>
          <w:color w:val="auto"/>
          <w:szCs w:val="28"/>
        </w:rPr>
      </w:pPr>
      <w:r w:rsidRPr="00605DA1">
        <w:rPr>
          <w:rFonts w:cs="Times New Roman"/>
          <w:bCs/>
          <w:color w:val="auto"/>
          <w:szCs w:val="28"/>
        </w:rPr>
        <w:br w:type="page"/>
      </w:r>
    </w:p>
    <w:p w14:paraId="7DB4D079" w14:textId="02B0B755" w:rsidR="00CD1D71" w:rsidRPr="00605DA1" w:rsidRDefault="00CD1D71" w:rsidP="007C239A">
      <w:pPr>
        <w:pStyle w:val="a7"/>
        <w:numPr>
          <w:ilvl w:val="0"/>
          <w:numId w:val="20"/>
        </w:numPr>
        <w:spacing w:after="0" w:line="240" w:lineRule="auto"/>
        <w:ind w:left="0" w:firstLine="709"/>
        <w:jc w:val="both"/>
        <w:outlineLvl w:val="0"/>
        <w:rPr>
          <w:rFonts w:cs="Times New Roman"/>
          <w:b/>
          <w:color w:val="auto"/>
          <w:szCs w:val="28"/>
        </w:rPr>
      </w:pPr>
      <w:bookmarkStart w:id="28" w:name="_Toc205801847"/>
      <w:r w:rsidRPr="00605DA1">
        <w:rPr>
          <w:rFonts w:cs="Times New Roman"/>
          <w:b/>
          <w:color w:val="auto"/>
          <w:szCs w:val="28"/>
        </w:rPr>
        <w:lastRenderedPageBreak/>
        <w:t xml:space="preserve">ФОРМИРОВАНИЕ ТОНКИХ </w:t>
      </w:r>
      <w:r w:rsidR="00C266CD" w:rsidRPr="00605DA1">
        <w:rPr>
          <w:rFonts w:cs="Times New Roman"/>
          <w:b/>
          <w:color w:val="auto"/>
          <w:szCs w:val="28"/>
        </w:rPr>
        <w:t xml:space="preserve">ПАССИВИРУЮЩИХ АНТИОТРАЖАЮЩИХ </w:t>
      </w:r>
      <w:r w:rsidRPr="00605DA1">
        <w:rPr>
          <w:rFonts w:cs="Times New Roman"/>
          <w:b/>
          <w:color w:val="auto"/>
          <w:szCs w:val="28"/>
        </w:rPr>
        <w:t xml:space="preserve">ПЛЕНОК ГИДРОГЕНИЗИРОВАННОГО КАРБИДА КРЕМНИЯ SiC:H </w:t>
      </w:r>
      <w:r w:rsidR="00C266CD" w:rsidRPr="00605DA1">
        <w:rPr>
          <w:rFonts w:cs="Times New Roman"/>
          <w:b/>
          <w:color w:val="auto"/>
          <w:szCs w:val="28"/>
        </w:rPr>
        <w:t>МЕТОДОМ РЕАКТИВНОГО МАГНЕТРОННОГО РАСПЫЛЕНИЯ</w:t>
      </w:r>
      <w:r w:rsidRPr="00605DA1">
        <w:rPr>
          <w:rFonts w:cs="Times New Roman"/>
          <w:b/>
          <w:color w:val="auto"/>
          <w:szCs w:val="28"/>
        </w:rPr>
        <w:t>.</w:t>
      </w:r>
      <w:bookmarkEnd w:id="28"/>
    </w:p>
    <w:p w14:paraId="03B2DA13" w14:textId="2B4A8A5B" w:rsidR="00CD1D71" w:rsidRPr="00605DA1" w:rsidRDefault="00CD1D71" w:rsidP="007D13B2">
      <w:pPr>
        <w:spacing w:after="0" w:line="240" w:lineRule="auto"/>
        <w:rPr>
          <w:rFonts w:cs="Times New Roman"/>
          <w:b/>
          <w:color w:val="auto"/>
          <w:szCs w:val="28"/>
        </w:rPr>
      </w:pPr>
    </w:p>
    <w:p w14:paraId="2312BDE5" w14:textId="7DE4663B" w:rsidR="00C266CD" w:rsidRPr="00605DA1" w:rsidRDefault="00C266CD" w:rsidP="007E6BE1">
      <w:pPr>
        <w:spacing w:after="0" w:line="240" w:lineRule="auto"/>
        <w:ind w:firstLine="709"/>
        <w:jc w:val="both"/>
        <w:rPr>
          <w:rFonts w:cs="Times New Roman"/>
          <w:bCs/>
          <w:color w:val="auto"/>
          <w:szCs w:val="28"/>
        </w:rPr>
      </w:pPr>
      <w:r w:rsidRPr="00605DA1">
        <w:rPr>
          <w:rFonts w:cs="Times New Roman"/>
          <w:bCs/>
          <w:color w:val="auto"/>
          <w:szCs w:val="28"/>
        </w:rPr>
        <w:t xml:space="preserve">Формирование эффективных </w:t>
      </w:r>
      <w:r w:rsidR="00FB0B7A" w:rsidRPr="00605DA1">
        <w:rPr>
          <w:rFonts w:cs="Times New Roman"/>
          <w:bCs/>
          <w:color w:val="auto"/>
          <w:szCs w:val="28"/>
        </w:rPr>
        <w:t>Si</w:t>
      </w:r>
      <w:r w:rsidRPr="00605DA1">
        <w:rPr>
          <w:rFonts w:cs="Times New Roman"/>
          <w:bCs/>
          <w:color w:val="auto"/>
          <w:szCs w:val="28"/>
        </w:rPr>
        <w:t xml:space="preserve"> солнечных элементов с архитектурой BSF, PERC и TOPCon требует </w:t>
      </w:r>
      <w:r w:rsidR="00B976B8" w:rsidRPr="00605DA1">
        <w:rPr>
          <w:rFonts w:cs="Times New Roman"/>
          <w:bCs/>
          <w:color w:val="auto"/>
          <w:szCs w:val="28"/>
        </w:rPr>
        <w:t>наличия</w:t>
      </w:r>
      <w:r w:rsidRPr="00605DA1">
        <w:rPr>
          <w:rFonts w:cs="Times New Roman"/>
          <w:bCs/>
          <w:color w:val="auto"/>
          <w:szCs w:val="28"/>
        </w:rPr>
        <w:t xml:space="preserve"> качественных пассивирующих покрытий. Пассивация поверхности предотвращает нежелательную рекомбинацию и играет важную роль в работе солнечных элементов. Наиболее распространенным пассивирующим покрытием в существующих технологиях является </w:t>
      </w:r>
      <w:r w:rsidR="00FB0B7A" w:rsidRPr="00605DA1">
        <w:rPr>
          <w:rFonts w:cs="Times New Roman"/>
          <w:bCs/>
          <w:color w:val="auto"/>
          <w:szCs w:val="28"/>
        </w:rPr>
        <w:t>гидрогенизированный нитрид кремния (</w:t>
      </w:r>
      <w:r w:rsidRPr="00605DA1">
        <w:rPr>
          <w:rFonts w:cs="Times New Roman"/>
          <w:bCs/>
          <w:color w:val="auto"/>
          <w:szCs w:val="28"/>
        </w:rPr>
        <w:t>SiN</w:t>
      </w:r>
      <w:r w:rsidRPr="00605DA1">
        <w:rPr>
          <w:rFonts w:cs="Times New Roman"/>
          <w:bCs/>
          <w:color w:val="auto"/>
          <w:szCs w:val="28"/>
          <w:vertAlign w:val="subscript"/>
        </w:rPr>
        <w:t>x</w:t>
      </w:r>
      <w:r w:rsidRPr="00605DA1">
        <w:rPr>
          <w:rFonts w:cs="Times New Roman"/>
          <w:bCs/>
          <w:color w:val="auto"/>
          <w:szCs w:val="28"/>
        </w:rPr>
        <w:t>:H</w:t>
      </w:r>
      <w:r w:rsidR="00FB0B7A" w:rsidRPr="00605DA1">
        <w:rPr>
          <w:rFonts w:cs="Times New Roman"/>
          <w:bCs/>
          <w:color w:val="auto"/>
          <w:szCs w:val="28"/>
        </w:rPr>
        <w:t>)</w:t>
      </w:r>
      <w:r w:rsidRPr="00605DA1">
        <w:rPr>
          <w:rFonts w:cs="Times New Roman"/>
          <w:bCs/>
          <w:color w:val="auto"/>
          <w:szCs w:val="28"/>
        </w:rPr>
        <w:t xml:space="preserve">, </w:t>
      </w:r>
      <w:r w:rsidR="00FB0B7A" w:rsidRPr="00605DA1">
        <w:rPr>
          <w:rFonts w:cs="Times New Roman"/>
          <w:bCs/>
          <w:color w:val="auto"/>
          <w:szCs w:val="28"/>
        </w:rPr>
        <w:t>полученный</w:t>
      </w:r>
      <w:r w:rsidRPr="00605DA1">
        <w:rPr>
          <w:rFonts w:cs="Times New Roman"/>
          <w:bCs/>
          <w:color w:val="auto"/>
          <w:szCs w:val="28"/>
        </w:rPr>
        <w:t xml:space="preserve"> методом плазменно-химического осаждения из паровой фазы (PECVD) </w:t>
      </w:r>
      <w:sdt>
        <w:sdtPr>
          <w:rPr>
            <w:rFonts w:cs="Times New Roman"/>
            <w:bCs/>
            <w:color w:val="000000"/>
            <w:szCs w:val="28"/>
          </w:rPr>
          <w:tag w:val="MENDELEY_CITATION_v3_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"/>
          <w:id w:val="445045128"/>
          <w:placeholder>
            <w:docPart w:val="DefaultPlaceholder_-1854013440"/>
          </w:placeholder>
        </w:sdtPr>
        <w:sdtEndPr/>
        <w:sdtContent>
          <w:r w:rsidR="009E5C67" w:rsidRPr="00605DA1">
            <w:rPr>
              <w:rFonts w:cs="Times New Roman"/>
              <w:bCs/>
              <w:color w:val="000000"/>
              <w:szCs w:val="28"/>
            </w:rPr>
            <w:t>[102]</w:t>
          </w:r>
        </w:sdtContent>
      </w:sdt>
      <w:r w:rsidRPr="00605DA1">
        <w:rPr>
          <w:rFonts w:cs="Times New Roman"/>
          <w:bCs/>
          <w:color w:val="auto"/>
          <w:szCs w:val="28"/>
        </w:rPr>
        <w:t>. Широкое применение пленок SiN</w:t>
      </w:r>
      <w:r w:rsidRPr="00605DA1">
        <w:rPr>
          <w:rFonts w:cs="Times New Roman"/>
          <w:bCs/>
          <w:color w:val="auto"/>
          <w:szCs w:val="28"/>
          <w:vertAlign w:val="subscript"/>
        </w:rPr>
        <w:t>x</w:t>
      </w:r>
      <w:r w:rsidRPr="00605DA1">
        <w:rPr>
          <w:rFonts w:cs="Times New Roman"/>
          <w:bCs/>
          <w:color w:val="auto"/>
          <w:szCs w:val="28"/>
        </w:rPr>
        <w:t xml:space="preserve">:H в производстве солнечных элементов </w:t>
      </w:r>
      <w:r w:rsidR="00FE759C" w:rsidRPr="00605DA1">
        <w:rPr>
          <w:rFonts w:cs="Times New Roman"/>
          <w:bCs/>
          <w:color w:val="auto"/>
          <w:szCs w:val="28"/>
        </w:rPr>
        <w:t>обусловлено</w:t>
      </w:r>
      <w:r w:rsidRPr="00605DA1">
        <w:rPr>
          <w:rFonts w:cs="Times New Roman"/>
          <w:bCs/>
          <w:color w:val="auto"/>
          <w:szCs w:val="28"/>
        </w:rPr>
        <w:t xml:space="preserve"> высококачественной пассивацией поверхности, низкой стоимостью синтеза и подходящим показателем преломления. Несмотря на это, пленки SiN</w:t>
      </w:r>
      <w:r w:rsidRPr="00605DA1">
        <w:rPr>
          <w:rFonts w:cs="Times New Roman"/>
          <w:bCs/>
          <w:color w:val="auto"/>
          <w:szCs w:val="28"/>
          <w:vertAlign w:val="subscript"/>
        </w:rPr>
        <w:t>x</w:t>
      </w:r>
      <w:r w:rsidRPr="00605DA1">
        <w:rPr>
          <w:rFonts w:cs="Times New Roman"/>
          <w:bCs/>
          <w:color w:val="auto"/>
          <w:szCs w:val="28"/>
        </w:rPr>
        <w:t>:H имеют существенный недостаток из-за использования токсичных газов аммиака</w:t>
      </w:r>
      <w:r w:rsidR="00D21746" w:rsidRPr="00605DA1">
        <w:rPr>
          <w:rFonts w:cs="Times New Roman"/>
          <w:bCs/>
          <w:color w:val="auto"/>
          <w:szCs w:val="28"/>
        </w:rPr>
        <w:t xml:space="preserve"> (NH</w:t>
      </w:r>
      <w:r w:rsidR="00D21746" w:rsidRPr="00605DA1">
        <w:rPr>
          <w:rFonts w:cs="Times New Roman"/>
          <w:bCs/>
          <w:color w:val="auto"/>
          <w:szCs w:val="28"/>
          <w:vertAlign w:val="subscript"/>
        </w:rPr>
        <w:t>3</w:t>
      </w:r>
      <w:r w:rsidR="00D21746" w:rsidRPr="00605DA1">
        <w:rPr>
          <w:rFonts w:cs="Times New Roman"/>
          <w:bCs/>
          <w:color w:val="auto"/>
          <w:szCs w:val="28"/>
        </w:rPr>
        <w:t>)</w:t>
      </w:r>
      <w:r w:rsidRPr="00605DA1">
        <w:rPr>
          <w:rFonts w:cs="Times New Roman"/>
          <w:bCs/>
          <w:color w:val="auto"/>
          <w:szCs w:val="28"/>
        </w:rPr>
        <w:t xml:space="preserve"> и </w:t>
      </w:r>
      <w:r w:rsidR="00EC7833" w:rsidRPr="00605DA1">
        <w:rPr>
          <w:rFonts w:cs="Times New Roman"/>
          <w:bCs/>
          <w:color w:val="auto"/>
          <w:szCs w:val="28"/>
        </w:rPr>
        <w:t>моно</w:t>
      </w:r>
      <w:r w:rsidRPr="00605DA1">
        <w:rPr>
          <w:rFonts w:cs="Times New Roman"/>
          <w:bCs/>
          <w:color w:val="auto"/>
          <w:szCs w:val="28"/>
        </w:rPr>
        <w:t xml:space="preserve">силана </w:t>
      </w:r>
      <w:r w:rsidR="00D21746" w:rsidRPr="00605DA1">
        <w:rPr>
          <w:rFonts w:cs="Times New Roman"/>
          <w:bCs/>
          <w:color w:val="auto"/>
          <w:szCs w:val="28"/>
        </w:rPr>
        <w:t>(SiH</w:t>
      </w:r>
      <w:r w:rsidR="00D21746" w:rsidRPr="00605DA1">
        <w:rPr>
          <w:rFonts w:cs="Times New Roman"/>
          <w:bCs/>
          <w:color w:val="auto"/>
          <w:szCs w:val="28"/>
          <w:vertAlign w:val="subscript"/>
        </w:rPr>
        <w:t>4</w:t>
      </w:r>
      <w:r w:rsidR="00D21746" w:rsidRPr="00605DA1">
        <w:rPr>
          <w:rFonts w:cs="Times New Roman"/>
          <w:bCs/>
          <w:color w:val="auto"/>
          <w:szCs w:val="28"/>
        </w:rPr>
        <w:t xml:space="preserve">) во </w:t>
      </w:r>
      <w:r w:rsidR="00FE759C" w:rsidRPr="00605DA1">
        <w:rPr>
          <w:rFonts w:cs="Times New Roman"/>
          <w:bCs/>
          <w:color w:val="auto"/>
          <w:szCs w:val="28"/>
        </w:rPr>
        <w:t>процессе</w:t>
      </w:r>
      <w:r w:rsidRPr="00605DA1">
        <w:rPr>
          <w:rFonts w:cs="Times New Roman"/>
          <w:bCs/>
          <w:color w:val="auto"/>
          <w:szCs w:val="28"/>
        </w:rPr>
        <w:t xml:space="preserve"> синтез</w:t>
      </w:r>
      <w:r w:rsidR="00D21746" w:rsidRPr="00605DA1">
        <w:rPr>
          <w:rFonts w:cs="Times New Roman"/>
          <w:bCs/>
          <w:color w:val="auto"/>
          <w:szCs w:val="28"/>
        </w:rPr>
        <w:t>а</w:t>
      </w:r>
      <w:r w:rsidRPr="00605DA1">
        <w:rPr>
          <w:rFonts w:cs="Times New Roman"/>
          <w:bCs/>
          <w:color w:val="auto"/>
          <w:szCs w:val="28"/>
        </w:rPr>
        <w:t>.</w:t>
      </w:r>
    </w:p>
    <w:p w14:paraId="210BC69F" w14:textId="51789F85" w:rsidR="00C266CD" w:rsidRPr="00605DA1" w:rsidRDefault="00C266CD" w:rsidP="007E6BE1">
      <w:pPr>
        <w:spacing w:after="0" w:line="240" w:lineRule="auto"/>
        <w:ind w:firstLine="709"/>
        <w:jc w:val="both"/>
        <w:rPr>
          <w:rFonts w:cs="Times New Roman"/>
          <w:bCs/>
          <w:color w:val="auto"/>
          <w:szCs w:val="28"/>
        </w:rPr>
      </w:pPr>
      <w:r w:rsidRPr="00605DA1">
        <w:rPr>
          <w:rFonts w:cs="Times New Roman"/>
          <w:bCs/>
          <w:color w:val="auto"/>
          <w:szCs w:val="28"/>
        </w:rPr>
        <w:t>Другим перспективным пассивирующим материалом является карбид кремния (SiC). Например,</w:t>
      </w:r>
      <w:r w:rsidR="00D21746" w:rsidRPr="00605DA1">
        <w:rPr>
          <w:rFonts w:cs="Times New Roman"/>
          <w:bCs/>
          <w:color w:val="auto"/>
          <w:szCs w:val="28"/>
        </w:rPr>
        <w:t xml:space="preserve"> в работах</w:t>
      </w:r>
      <w:r w:rsidRPr="00605DA1">
        <w:rPr>
          <w:rFonts w:cs="Times New Roman"/>
          <w:bCs/>
          <w:color w:val="auto"/>
          <w:szCs w:val="28"/>
        </w:rPr>
        <w:t xml:space="preserve"> </w:t>
      </w:r>
      <w:sdt>
        <w:sdtPr>
          <w:rPr>
            <w:rFonts w:cs="Times New Roman"/>
            <w:bCs/>
            <w:color w:val="000000"/>
            <w:szCs w:val="28"/>
          </w:rPr>
          <w:tag w:val="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"/>
          <w:id w:val="551273846"/>
          <w:placeholder>
            <w:docPart w:val="DefaultPlaceholder_-1854013440"/>
          </w:placeholder>
        </w:sdtPr>
        <w:sdtEndPr/>
        <w:sdtContent>
          <w:r w:rsidR="009E5C67" w:rsidRPr="00605DA1">
            <w:rPr>
              <w:rFonts w:cs="Times New Roman"/>
              <w:bCs/>
              <w:color w:val="000000"/>
              <w:szCs w:val="28"/>
            </w:rPr>
            <w:t>[103–106]</w:t>
          </w:r>
        </w:sdtContent>
      </w:sdt>
      <w:r w:rsidR="00FE759C" w:rsidRPr="00605DA1">
        <w:rPr>
          <w:rFonts w:cs="Times New Roman"/>
          <w:bCs/>
          <w:color w:val="auto"/>
          <w:szCs w:val="28"/>
        </w:rPr>
        <w:t xml:space="preserve"> было показано</w:t>
      </w:r>
      <w:r w:rsidRPr="00605DA1">
        <w:rPr>
          <w:rFonts w:cs="Times New Roman"/>
          <w:bCs/>
          <w:color w:val="auto"/>
          <w:szCs w:val="28"/>
        </w:rPr>
        <w:t xml:space="preserve">, что </w:t>
      </w:r>
      <w:r w:rsidR="00EC7833" w:rsidRPr="00605DA1">
        <w:rPr>
          <w:rFonts w:cs="Times New Roman"/>
          <w:bCs/>
          <w:color w:val="auto"/>
          <w:szCs w:val="28"/>
        </w:rPr>
        <w:t xml:space="preserve">слой </w:t>
      </w:r>
      <w:r w:rsidRPr="00605DA1">
        <w:rPr>
          <w:rFonts w:cs="Times New Roman"/>
          <w:bCs/>
          <w:color w:val="auto"/>
          <w:szCs w:val="28"/>
        </w:rPr>
        <w:t xml:space="preserve">SiC:H успешно пассивирует поверхность </w:t>
      </w:r>
      <w:r w:rsidR="00074CE9" w:rsidRPr="00605DA1">
        <w:rPr>
          <w:rFonts w:cs="Times New Roman"/>
          <w:bCs/>
          <w:color w:val="auto"/>
          <w:szCs w:val="28"/>
        </w:rPr>
        <w:t xml:space="preserve">Si </w:t>
      </w:r>
      <w:r w:rsidRPr="00605DA1">
        <w:rPr>
          <w:rFonts w:cs="Times New Roman"/>
          <w:bCs/>
          <w:color w:val="auto"/>
          <w:szCs w:val="28"/>
        </w:rPr>
        <w:t xml:space="preserve">солнечного элемента. Кроме того, оптические свойства пленок SiC:H можно контролировать, изменяя </w:t>
      </w:r>
      <w:r w:rsidR="00FB0B7A" w:rsidRPr="00605DA1">
        <w:rPr>
          <w:rFonts w:cs="Times New Roman"/>
          <w:bCs/>
          <w:color w:val="auto"/>
          <w:szCs w:val="28"/>
        </w:rPr>
        <w:t xml:space="preserve">соотношение </w:t>
      </w:r>
      <w:r w:rsidRPr="00605DA1">
        <w:rPr>
          <w:rFonts w:cs="Times New Roman"/>
          <w:bCs/>
          <w:color w:val="auto"/>
          <w:szCs w:val="28"/>
        </w:rPr>
        <w:t xml:space="preserve">концентрации атомов Si и C. Однако </w:t>
      </w:r>
      <w:r w:rsidR="00A176D3" w:rsidRPr="00605DA1">
        <w:rPr>
          <w:rFonts w:cs="Times New Roman"/>
          <w:bCs/>
          <w:color w:val="auto"/>
          <w:szCs w:val="28"/>
        </w:rPr>
        <w:t xml:space="preserve">в большинстве работ качественные пассивирующие </w:t>
      </w:r>
      <w:r w:rsidRPr="00605DA1">
        <w:rPr>
          <w:rFonts w:cs="Times New Roman"/>
          <w:bCs/>
          <w:color w:val="auto"/>
          <w:szCs w:val="28"/>
        </w:rPr>
        <w:t xml:space="preserve">пленки SiC:H обычно </w:t>
      </w:r>
      <w:r w:rsidR="00A176D3" w:rsidRPr="00605DA1">
        <w:rPr>
          <w:rFonts w:cs="Times New Roman"/>
          <w:bCs/>
          <w:color w:val="auto"/>
          <w:szCs w:val="28"/>
        </w:rPr>
        <w:t>также, как и SiN</w:t>
      </w:r>
      <w:r w:rsidR="00A176D3" w:rsidRPr="00605DA1">
        <w:rPr>
          <w:rFonts w:cs="Times New Roman"/>
          <w:bCs/>
          <w:color w:val="auto"/>
          <w:szCs w:val="28"/>
          <w:vertAlign w:val="subscript"/>
        </w:rPr>
        <w:t>x</w:t>
      </w:r>
      <w:r w:rsidR="00A176D3" w:rsidRPr="00605DA1">
        <w:rPr>
          <w:rFonts w:cs="Times New Roman"/>
          <w:bCs/>
          <w:color w:val="auto"/>
          <w:szCs w:val="28"/>
        </w:rPr>
        <w:t xml:space="preserve">:H </w:t>
      </w:r>
      <w:r w:rsidRPr="00605DA1">
        <w:rPr>
          <w:rFonts w:cs="Times New Roman"/>
          <w:bCs/>
          <w:color w:val="auto"/>
          <w:szCs w:val="28"/>
        </w:rPr>
        <w:t xml:space="preserve">синтезируются методом PECVD с использованием токсичных газов. Поэтому </w:t>
      </w:r>
      <w:r w:rsidR="00A176D3" w:rsidRPr="00605DA1">
        <w:rPr>
          <w:rFonts w:cs="Times New Roman"/>
          <w:bCs/>
          <w:color w:val="auto"/>
          <w:szCs w:val="28"/>
        </w:rPr>
        <w:t xml:space="preserve">требуется </w:t>
      </w:r>
      <w:r w:rsidR="00C1711C" w:rsidRPr="00605DA1">
        <w:rPr>
          <w:rFonts w:cs="Times New Roman"/>
          <w:bCs/>
          <w:color w:val="auto"/>
          <w:szCs w:val="28"/>
        </w:rPr>
        <w:t xml:space="preserve">разработка </w:t>
      </w:r>
      <w:r w:rsidRPr="00605DA1">
        <w:rPr>
          <w:rFonts w:cs="Times New Roman"/>
          <w:bCs/>
          <w:color w:val="auto"/>
          <w:szCs w:val="28"/>
        </w:rPr>
        <w:t>альтернативных методов нанесения пассивирующих покрытий</w:t>
      </w:r>
      <w:r w:rsidR="00074CE9" w:rsidRPr="00605DA1">
        <w:rPr>
          <w:rFonts w:cs="Times New Roman"/>
          <w:bCs/>
          <w:color w:val="auto"/>
          <w:szCs w:val="28"/>
        </w:rPr>
        <w:t>, внедрение которых</w:t>
      </w:r>
      <w:r w:rsidRPr="00605DA1">
        <w:rPr>
          <w:rFonts w:cs="Times New Roman"/>
          <w:bCs/>
          <w:color w:val="auto"/>
          <w:szCs w:val="28"/>
        </w:rPr>
        <w:t xml:space="preserve"> могл</w:t>
      </w:r>
      <w:r w:rsidR="00074CE9" w:rsidRPr="00605DA1">
        <w:rPr>
          <w:rFonts w:cs="Times New Roman"/>
          <w:bCs/>
          <w:color w:val="auto"/>
          <w:szCs w:val="28"/>
        </w:rPr>
        <w:t>о</w:t>
      </w:r>
      <w:r w:rsidRPr="00605DA1">
        <w:rPr>
          <w:rFonts w:cs="Times New Roman"/>
          <w:bCs/>
          <w:color w:val="auto"/>
          <w:szCs w:val="28"/>
        </w:rPr>
        <w:t xml:space="preserve"> бы существенно снизить стоимость производства солнечных элементов из-за отсутствия в потребности содержания инфраструктуры для токсичных газов. </w:t>
      </w:r>
    </w:p>
    <w:p w14:paraId="6865F5B2" w14:textId="3C6D1F08" w:rsidR="00074CE9" w:rsidRPr="00605DA1" w:rsidRDefault="00172BA8" w:rsidP="007E6BE1">
      <w:pPr>
        <w:spacing w:after="0" w:line="240" w:lineRule="auto"/>
        <w:ind w:firstLine="709"/>
        <w:jc w:val="both"/>
        <w:rPr>
          <w:rFonts w:cs="Times New Roman"/>
          <w:bCs/>
          <w:color w:val="auto"/>
          <w:szCs w:val="28"/>
        </w:rPr>
      </w:pPr>
      <w:r w:rsidRPr="00605DA1">
        <w:rPr>
          <w:rFonts w:cs="Times New Roman"/>
          <w:bCs/>
          <w:color w:val="auto"/>
          <w:szCs w:val="28"/>
        </w:rPr>
        <w:t xml:space="preserve">Метод магнетронного распыления обладает значительным потенциалом и может стать качественной альтернативой технологии PECVD. Данный метод физического осаждения из паровой фазы уже активно применяется в промышленности для нанесения </w:t>
      </w:r>
      <w:r w:rsidR="007E6BE1" w:rsidRPr="00605DA1">
        <w:rPr>
          <w:rFonts w:cs="Times New Roman"/>
          <w:bCs/>
          <w:color w:val="auto"/>
          <w:szCs w:val="28"/>
          <w:lang w:val="en-US"/>
        </w:rPr>
        <w:t>TCO</w:t>
      </w:r>
      <w:r w:rsidR="00C266CD" w:rsidRPr="00605DA1">
        <w:rPr>
          <w:rFonts w:cs="Times New Roman"/>
          <w:bCs/>
          <w:color w:val="auto"/>
          <w:szCs w:val="28"/>
        </w:rPr>
        <w:t xml:space="preserve"> </w:t>
      </w:r>
      <w:sdt>
        <w:sdtPr>
          <w:rPr>
            <w:rFonts w:cs="Times New Roman"/>
            <w:bCs/>
            <w:color w:val="000000"/>
            <w:szCs w:val="28"/>
          </w:rPr>
          <w:tag w:val="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"/>
          <w:id w:val="-1541580958"/>
          <w:placeholder>
            <w:docPart w:val="DefaultPlaceholder_-1854013440"/>
          </w:placeholder>
        </w:sdtPr>
        <w:sdtEndPr/>
        <w:sdtContent>
          <w:r w:rsidR="009E5C67" w:rsidRPr="00605DA1">
            <w:rPr>
              <w:rFonts w:cs="Times New Roman"/>
              <w:bCs/>
              <w:color w:val="000000"/>
              <w:szCs w:val="28"/>
            </w:rPr>
            <w:t>[107–109]</w:t>
          </w:r>
        </w:sdtContent>
      </w:sdt>
      <w:r w:rsidR="00C266CD" w:rsidRPr="00605DA1">
        <w:rPr>
          <w:rFonts w:cs="Times New Roman"/>
          <w:bCs/>
          <w:color w:val="auto"/>
          <w:szCs w:val="28"/>
        </w:rPr>
        <w:t xml:space="preserve">. </w:t>
      </w:r>
      <w:r w:rsidRPr="00605DA1">
        <w:rPr>
          <w:rFonts w:cs="Times New Roman"/>
          <w:bCs/>
          <w:color w:val="auto"/>
          <w:szCs w:val="28"/>
        </w:rPr>
        <w:t>Кроме того, пассивирующие и антиотражающие свойства SiC пленок, синтезированных с помощью магнетронного распыления, уже исследовались в ряде работ</w:t>
      </w:r>
      <w:r w:rsidR="00C266CD" w:rsidRPr="00605DA1">
        <w:rPr>
          <w:rFonts w:cs="Times New Roman"/>
          <w:bCs/>
          <w:color w:val="auto"/>
          <w:szCs w:val="28"/>
        </w:rPr>
        <w:t xml:space="preserve"> </w:t>
      </w:r>
      <w:sdt>
        <w:sdtPr>
          <w:rPr>
            <w:rFonts w:cs="Times New Roman"/>
            <w:bCs/>
            <w:color w:val="000000"/>
            <w:szCs w:val="28"/>
          </w:rPr>
          <w:tag w:val="MENDELEY_CITATION_v3_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"/>
          <w:id w:val="2051111699"/>
          <w:placeholder>
            <w:docPart w:val="DefaultPlaceholder_-1854013440"/>
          </w:placeholder>
        </w:sdtPr>
        <w:sdtEndPr/>
        <w:sdtContent>
          <w:r w:rsidR="009E5C67" w:rsidRPr="00605DA1">
            <w:rPr>
              <w:rFonts w:cs="Times New Roman"/>
              <w:bCs/>
              <w:color w:val="000000"/>
              <w:szCs w:val="28"/>
            </w:rPr>
            <w:t>[110–112]</w:t>
          </w:r>
        </w:sdtContent>
      </w:sdt>
      <w:r w:rsidR="00C266CD" w:rsidRPr="00605DA1">
        <w:rPr>
          <w:rFonts w:cs="Times New Roman"/>
          <w:bCs/>
          <w:color w:val="auto"/>
          <w:szCs w:val="28"/>
        </w:rPr>
        <w:t xml:space="preserve">. </w:t>
      </w:r>
      <w:r w:rsidR="00D33B5C" w:rsidRPr="00605DA1">
        <w:rPr>
          <w:rFonts w:cs="Times New Roman"/>
          <w:bCs/>
          <w:color w:val="auto"/>
          <w:szCs w:val="28"/>
        </w:rPr>
        <w:t>Тем не менее,</w:t>
      </w:r>
      <w:r w:rsidR="00C266CD" w:rsidRPr="00605DA1">
        <w:rPr>
          <w:rFonts w:cs="Times New Roman"/>
          <w:bCs/>
          <w:color w:val="auto"/>
          <w:szCs w:val="28"/>
        </w:rPr>
        <w:t xml:space="preserve"> пассивирующие свойства </w:t>
      </w:r>
      <w:r w:rsidR="00074CE9" w:rsidRPr="00605DA1">
        <w:rPr>
          <w:rFonts w:cs="Times New Roman"/>
          <w:bCs/>
          <w:color w:val="auto"/>
          <w:szCs w:val="28"/>
        </w:rPr>
        <w:t>SiC пленок,</w:t>
      </w:r>
      <w:r w:rsidR="00C266CD" w:rsidRPr="00605DA1">
        <w:rPr>
          <w:rFonts w:cs="Times New Roman"/>
          <w:bCs/>
          <w:color w:val="auto"/>
          <w:szCs w:val="28"/>
        </w:rPr>
        <w:t xml:space="preserve"> </w:t>
      </w:r>
      <w:r w:rsidR="00D33B5C" w:rsidRPr="00605DA1">
        <w:rPr>
          <w:rFonts w:cs="Times New Roman"/>
          <w:bCs/>
          <w:color w:val="auto"/>
          <w:szCs w:val="28"/>
        </w:rPr>
        <w:t xml:space="preserve">полученных </w:t>
      </w:r>
      <w:r w:rsidR="00074CE9" w:rsidRPr="00605DA1">
        <w:rPr>
          <w:rFonts w:cs="Times New Roman"/>
          <w:bCs/>
          <w:color w:val="auto"/>
          <w:szCs w:val="28"/>
        </w:rPr>
        <w:t>методом магнетронного распыления,</w:t>
      </w:r>
      <w:r w:rsidR="00D33B5C" w:rsidRPr="00605DA1">
        <w:rPr>
          <w:rFonts w:cs="Times New Roman"/>
          <w:bCs/>
          <w:color w:val="auto"/>
          <w:szCs w:val="28"/>
        </w:rPr>
        <w:t xml:space="preserve"> </w:t>
      </w:r>
      <w:r w:rsidR="00C266CD" w:rsidRPr="00605DA1">
        <w:rPr>
          <w:rFonts w:cs="Times New Roman"/>
          <w:bCs/>
          <w:color w:val="auto"/>
          <w:szCs w:val="28"/>
        </w:rPr>
        <w:t xml:space="preserve">остаются </w:t>
      </w:r>
      <w:r w:rsidR="00074CE9" w:rsidRPr="00605DA1">
        <w:rPr>
          <w:rFonts w:cs="Times New Roman"/>
          <w:bCs/>
          <w:color w:val="auto"/>
          <w:szCs w:val="28"/>
        </w:rPr>
        <w:t>на достаточно</w:t>
      </w:r>
      <w:r w:rsidR="00C266CD" w:rsidRPr="00605DA1">
        <w:rPr>
          <w:rFonts w:cs="Times New Roman"/>
          <w:bCs/>
          <w:color w:val="auto"/>
          <w:szCs w:val="28"/>
        </w:rPr>
        <w:t xml:space="preserve"> низк</w:t>
      </w:r>
      <w:r w:rsidR="00074CE9" w:rsidRPr="00605DA1">
        <w:rPr>
          <w:rFonts w:cs="Times New Roman"/>
          <w:bCs/>
          <w:color w:val="auto"/>
          <w:szCs w:val="28"/>
        </w:rPr>
        <w:t>ом уровне</w:t>
      </w:r>
      <w:r w:rsidR="00C266CD" w:rsidRPr="00605DA1">
        <w:rPr>
          <w:rFonts w:cs="Times New Roman"/>
          <w:bCs/>
          <w:color w:val="auto"/>
          <w:szCs w:val="28"/>
        </w:rPr>
        <w:t xml:space="preserve">, а эффективное время жизни </w:t>
      </w:r>
      <w:r w:rsidR="00074CE9" w:rsidRPr="00605DA1">
        <w:rPr>
          <w:rFonts w:cs="Times New Roman"/>
          <w:bCs/>
          <w:color w:val="auto"/>
          <w:szCs w:val="28"/>
        </w:rPr>
        <w:t>(τ</w:t>
      </w:r>
      <w:r w:rsidR="00074CE9" w:rsidRPr="00605DA1">
        <w:rPr>
          <w:rFonts w:cs="Times New Roman"/>
          <w:bCs/>
          <w:color w:val="auto"/>
          <w:szCs w:val="28"/>
          <w:vertAlign w:val="subscript"/>
        </w:rPr>
        <w:t>eff</w:t>
      </w:r>
      <w:r w:rsidR="00074CE9" w:rsidRPr="00605DA1">
        <w:rPr>
          <w:rFonts w:cs="Times New Roman"/>
          <w:bCs/>
          <w:color w:val="auto"/>
          <w:szCs w:val="28"/>
        </w:rPr>
        <w:t>) у устройств с такими пассивирующими покрытиями не</w:t>
      </w:r>
      <w:r w:rsidR="00C266CD" w:rsidRPr="00605DA1">
        <w:rPr>
          <w:rFonts w:cs="Times New Roman"/>
          <w:bCs/>
          <w:color w:val="auto"/>
          <w:szCs w:val="28"/>
        </w:rPr>
        <w:t xml:space="preserve"> превышает 38 мкс </w:t>
      </w:r>
      <w:sdt>
        <w:sdtPr>
          <w:rPr>
            <w:rFonts w:cs="Times New Roman"/>
            <w:bCs/>
            <w:color w:val="000000"/>
            <w:szCs w:val="28"/>
          </w:rPr>
          <w:tag w:val="MENDELEY_CITATION_v3_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"/>
          <w:id w:val="2029454965"/>
          <w:placeholder>
            <w:docPart w:val="DefaultPlaceholder_-1854013440"/>
          </w:placeholder>
        </w:sdtPr>
        <w:sdtEndPr/>
        <w:sdtContent>
          <w:r w:rsidR="009E5C67" w:rsidRPr="00605DA1">
            <w:rPr>
              <w:rFonts w:cs="Times New Roman"/>
              <w:bCs/>
              <w:color w:val="000000"/>
              <w:szCs w:val="28"/>
            </w:rPr>
            <w:t>[112]</w:t>
          </w:r>
        </w:sdtContent>
      </w:sdt>
      <w:r w:rsidR="00C266CD" w:rsidRPr="00605DA1">
        <w:rPr>
          <w:rFonts w:cs="Times New Roman"/>
          <w:bCs/>
          <w:color w:val="auto"/>
          <w:szCs w:val="28"/>
        </w:rPr>
        <w:t xml:space="preserve">. </w:t>
      </w:r>
    </w:p>
    <w:p w14:paraId="13BA1FEF" w14:textId="3F0C27C1" w:rsidR="00172BA8" w:rsidRPr="00605DA1" w:rsidRDefault="00172BA8" w:rsidP="007E6BE1">
      <w:pPr>
        <w:spacing w:after="0" w:line="240" w:lineRule="auto"/>
        <w:ind w:firstLine="709"/>
        <w:jc w:val="both"/>
        <w:rPr>
          <w:rFonts w:cs="Times New Roman"/>
          <w:bCs/>
          <w:color w:val="auto"/>
          <w:szCs w:val="28"/>
          <w:lang w:val="kk-KZ"/>
        </w:rPr>
      </w:pPr>
      <w:r w:rsidRPr="00605DA1">
        <w:rPr>
          <w:rFonts w:cs="Times New Roman"/>
          <w:bCs/>
          <w:color w:val="auto"/>
          <w:szCs w:val="28"/>
        </w:rPr>
        <w:t xml:space="preserve">Низкое качество пассивирующих свойств пленок SiC, нанесенных методом магнетронного распыления, может быть связано с повреждением поверхности Si ионами высокой энергии, образующимися в процессе распыления. Кроме того, известно, что превосходные пассивирующие характеристики пленок, полученных методом PECVD, обеспечиваются в том числе за счет избытка водорода во время нанесения. Атомы водорода </w:t>
      </w:r>
      <w:r w:rsidRPr="00605DA1">
        <w:rPr>
          <w:rFonts w:cs="Times New Roman"/>
          <w:bCs/>
          <w:color w:val="auto"/>
          <w:szCs w:val="28"/>
        </w:rPr>
        <w:lastRenderedPageBreak/>
        <w:t>проникают в область раздела пленка-подложка, а также в объем Si подложек, пассивируя «оборванные связи» и, как следствие, обеспечивая высокое качество пассивации</w:t>
      </w:r>
      <w:r w:rsidR="009C1561" w:rsidRPr="00605DA1">
        <w:rPr>
          <w:rFonts w:cs="Times New Roman"/>
          <w:bCs/>
          <w:color w:val="auto"/>
          <w:szCs w:val="28"/>
          <w:lang w:val="kk-KZ"/>
        </w:rPr>
        <w:t xml:space="preserve"> </w:t>
      </w:r>
      <w:sdt>
        <w:sdtPr>
          <w:rPr>
            <w:rFonts w:cs="Times New Roman"/>
            <w:bCs/>
            <w:color w:val="000000"/>
            <w:szCs w:val="28"/>
            <w:lang w:val="kk-KZ"/>
          </w:rPr>
          <w:tag w:val="MENDELEY_CITATION_v3_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"/>
          <w:id w:val="-1966258508"/>
          <w:placeholder>
            <w:docPart w:val="DefaultPlaceholder_-1854013440"/>
          </w:placeholder>
        </w:sdtPr>
        <w:sdtEndPr/>
        <w:sdtContent>
          <w:r w:rsidR="009E5C67" w:rsidRPr="00605DA1">
            <w:rPr>
              <w:rFonts w:cs="Times New Roman"/>
              <w:bCs/>
              <w:color w:val="000000"/>
              <w:szCs w:val="28"/>
              <w:lang w:val="kk-KZ"/>
            </w:rPr>
            <w:t>[102]</w:t>
          </w:r>
        </w:sdtContent>
      </w:sdt>
      <w:r w:rsidRPr="00605DA1">
        <w:rPr>
          <w:rFonts w:cs="Times New Roman"/>
          <w:bCs/>
          <w:color w:val="auto"/>
          <w:szCs w:val="28"/>
        </w:rPr>
        <w:t>.</w:t>
      </w:r>
      <w:r w:rsidRPr="00605DA1">
        <w:rPr>
          <w:rFonts w:cs="Times New Roman"/>
          <w:bCs/>
          <w:color w:val="auto"/>
          <w:szCs w:val="28"/>
          <w:lang w:val="kk-KZ"/>
        </w:rPr>
        <w:t xml:space="preserve"> </w:t>
      </w:r>
    </w:p>
    <w:p w14:paraId="7DBFE519" w14:textId="6690C553" w:rsidR="00D33B5C" w:rsidRPr="00605DA1" w:rsidRDefault="00172BA8" w:rsidP="007E6BE1">
      <w:pPr>
        <w:spacing w:after="0" w:line="240" w:lineRule="auto"/>
        <w:ind w:firstLine="709"/>
        <w:jc w:val="both"/>
        <w:rPr>
          <w:rFonts w:cs="Times New Roman"/>
          <w:bCs/>
          <w:color w:val="auto"/>
          <w:szCs w:val="28"/>
        </w:rPr>
      </w:pPr>
      <w:r w:rsidRPr="00605DA1">
        <w:rPr>
          <w:rFonts w:cs="Times New Roman"/>
          <w:bCs/>
          <w:color w:val="auto"/>
          <w:szCs w:val="28"/>
          <w:lang w:val="kk-KZ"/>
        </w:rPr>
        <w:t xml:space="preserve">Таким образом, </w:t>
      </w:r>
      <w:r w:rsidRPr="00605DA1">
        <w:rPr>
          <w:rFonts w:cs="Times New Roman"/>
          <w:bCs/>
          <w:color w:val="auto"/>
          <w:szCs w:val="28"/>
        </w:rPr>
        <w:t>б</w:t>
      </w:r>
      <w:r w:rsidR="00C1711C" w:rsidRPr="00605DA1">
        <w:rPr>
          <w:rFonts w:cs="Times New Roman"/>
          <w:bCs/>
          <w:color w:val="auto"/>
          <w:szCs w:val="28"/>
        </w:rPr>
        <w:t xml:space="preserve">ыло предположено, что </w:t>
      </w:r>
      <w:r w:rsidRPr="00605DA1">
        <w:rPr>
          <w:rFonts w:cs="Times New Roman"/>
          <w:bCs/>
          <w:color w:val="auto"/>
          <w:szCs w:val="28"/>
        </w:rPr>
        <w:t>оптимизация процесса напыления</w:t>
      </w:r>
      <w:r w:rsidR="007E6BE1" w:rsidRPr="00605DA1">
        <w:rPr>
          <w:rFonts w:cs="Times New Roman"/>
          <w:bCs/>
          <w:color w:val="auto"/>
          <w:szCs w:val="28"/>
        </w:rPr>
        <w:t xml:space="preserve"> и </w:t>
      </w:r>
      <w:r w:rsidRPr="00605DA1">
        <w:rPr>
          <w:rFonts w:cs="Times New Roman"/>
          <w:bCs/>
          <w:color w:val="auto"/>
          <w:szCs w:val="28"/>
        </w:rPr>
        <w:t xml:space="preserve">мощности распыления, а также </w:t>
      </w:r>
      <w:r w:rsidR="00C1711C" w:rsidRPr="00605DA1">
        <w:rPr>
          <w:rFonts w:cs="Times New Roman"/>
          <w:bCs/>
          <w:color w:val="auto"/>
          <w:szCs w:val="28"/>
        </w:rPr>
        <w:t>в</w:t>
      </w:r>
      <w:r w:rsidR="00C266CD" w:rsidRPr="00605DA1">
        <w:rPr>
          <w:rFonts w:cs="Times New Roman"/>
          <w:bCs/>
          <w:color w:val="auto"/>
          <w:szCs w:val="28"/>
        </w:rPr>
        <w:t>ведение водорода</w:t>
      </w:r>
      <w:r w:rsidR="009C1561" w:rsidRPr="00605DA1">
        <w:rPr>
          <w:rFonts w:cs="Times New Roman"/>
          <w:bCs/>
          <w:color w:val="auto"/>
          <w:szCs w:val="28"/>
        </w:rPr>
        <w:t xml:space="preserve"> (</w:t>
      </w:r>
      <w:r w:rsidR="009C1561" w:rsidRPr="00605DA1">
        <w:rPr>
          <w:rFonts w:cs="Times New Roman"/>
          <w:bCs/>
          <w:color w:val="auto"/>
          <w:szCs w:val="28"/>
          <w:lang w:val="en-US"/>
        </w:rPr>
        <w:t>H</w:t>
      </w:r>
      <w:r w:rsidR="009C1561" w:rsidRPr="00605DA1">
        <w:rPr>
          <w:rFonts w:cs="Times New Roman"/>
          <w:bCs/>
          <w:color w:val="auto"/>
          <w:szCs w:val="28"/>
          <w:vertAlign w:val="subscript"/>
        </w:rPr>
        <w:t>2</w:t>
      </w:r>
      <w:r w:rsidR="009C1561" w:rsidRPr="00605DA1">
        <w:rPr>
          <w:rFonts w:cs="Times New Roman"/>
          <w:bCs/>
          <w:color w:val="auto"/>
          <w:szCs w:val="28"/>
        </w:rPr>
        <w:t>)</w:t>
      </w:r>
      <w:r w:rsidR="00C266CD" w:rsidRPr="00605DA1">
        <w:rPr>
          <w:rFonts w:cs="Times New Roman"/>
          <w:bCs/>
          <w:color w:val="auto"/>
          <w:szCs w:val="28"/>
        </w:rPr>
        <w:t xml:space="preserve"> </w:t>
      </w:r>
      <w:r w:rsidRPr="00605DA1">
        <w:rPr>
          <w:rFonts w:cs="Times New Roman"/>
          <w:bCs/>
          <w:color w:val="auto"/>
          <w:szCs w:val="28"/>
        </w:rPr>
        <w:t>могут</w:t>
      </w:r>
      <w:r w:rsidR="00C266CD" w:rsidRPr="00605DA1">
        <w:rPr>
          <w:rFonts w:cs="Times New Roman"/>
          <w:bCs/>
          <w:color w:val="auto"/>
          <w:szCs w:val="28"/>
        </w:rPr>
        <w:t xml:space="preserve"> существенно улучшить </w:t>
      </w:r>
      <w:r w:rsidRPr="00605DA1">
        <w:rPr>
          <w:rFonts w:cs="Times New Roman"/>
          <w:bCs/>
          <w:color w:val="auto"/>
          <w:szCs w:val="28"/>
          <w:lang w:val="kk-KZ"/>
        </w:rPr>
        <w:t xml:space="preserve">пассивирующие свойства </w:t>
      </w:r>
      <w:r w:rsidRPr="00605DA1">
        <w:rPr>
          <w:rFonts w:cs="Times New Roman"/>
          <w:bCs/>
          <w:color w:val="auto"/>
          <w:szCs w:val="28"/>
          <w:lang w:val="en-US"/>
        </w:rPr>
        <w:t>SiC</w:t>
      </w:r>
      <w:r w:rsidRPr="00605DA1">
        <w:rPr>
          <w:rFonts w:cs="Times New Roman"/>
          <w:bCs/>
          <w:color w:val="auto"/>
          <w:szCs w:val="28"/>
        </w:rPr>
        <w:t xml:space="preserve"> </w:t>
      </w:r>
      <w:r w:rsidRPr="00605DA1">
        <w:rPr>
          <w:rFonts w:cs="Times New Roman"/>
          <w:bCs/>
          <w:color w:val="auto"/>
          <w:szCs w:val="28"/>
          <w:lang w:val="kk-KZ"/>
        </w:rPr>
        <w:t>пленок</w:t>
      </w:r>
      <w:r w:rsidR="003D2FBC" w:rsidRPr="00605DA1">
        <w:rPr>
          <w:rFonts w:cs="Times New Roman"/>
          <w:bCs/>
          <w:color w:val="auto"/>
          <w:szCs w:val="28"/>
        </w:rPr>
        <w:t>.</w:t>
      </w:r>
      <w:r w:rsidRPr="00605DA1">
        <w:rPr>
          <w:rFonts w:cs="Times New Roman"/>
          <w:bCs/>
          <w:color w:val="auto"/>
          <w:szCs w:val="28"/>
        </w:rPr>
        <w:t xml:space="preserve"> Поэтому</w:t>
      </w:r>
      <w:r w:rsidR="003D2FBC" w:rsidRPr="00605DA1">
        <w:rPr>
          <w:rFonts w:cs="Times New Roman"/>
          <w:bCs/>
          <w:color w:val="auto"/>
          <w:szCs w:val="28"/>
        </w:rPr>
        <w:t>, в</w:t>
      </w:r>
      <w:r w:rsidR="00D33B5C" w:rsidRPr="00605DA1">
        <w:rPr>
          <w:rFonts w:cs="Times New Roman"/>
          <w:bCs/>
          <w:color w:val="auto"/>
          <w:szCs w:val="28"/>
        </w:rPr>
        <w:t xml:space="preserve"> данной главе представлены результаты формирования </w:t>
      </w:r>
      <w:r w:rsidRPr="00605DA1">
        <w:rPr>
          <w:rFonts w:cs="Times New Roman"/>
          <w:bCs/>
          <w:color w:val="auto"/>
          <w:szCs w:val="28"/>
        </w:rPr>
        <w:t>SiC</w:t>
      </w:r>
      <w:r w:rsidR="00D33B5C" w:rsidRPr="00605DA1">
        <w:rPr>
          <w:rFonts w:cs="Times New Roman"/>
          <w:bCs/>
          <w:color w:val="auto"/>
          <w:szCs w:val="28"/>
        </w:rPr>
        <w:t xml:space="preserve"> пассивирующих </w:t>
      </w:r>
      <w:r w:rsidR="003D2FBC" w:rsidRPr="00605DA1">
        <w:rPr>
          <w:rFonts w:cs="Times New Roman"/>
          <w:bCs/>
          <w:color w:val="auto"/>
          <w:szCs w:val="28"/>
        </w:rPr>
        <w:t xml:space="preserve">и антиотражающих </w:t>
      </w:r>
      <w:r w:rsidR="00D33B5C" w:rsidRPr="00605DA1">
        <w:rPr>
          <w:rFonts w:cs="Times New Roman"/>
          <w:bCs/>
          <w:color w:val="auto"/>
          <w:szCs w:val="28"/>
        </w:rPr>
        <w:t xml:space="preserve">пленок методом реактивного магнетронного распыления. </w:t>
      </w:r>
    </w:p>
    <w:p w14:paraId="68B9C643" w14:textId="77777777" w:rsidR="00220374" w:rsidRPr="00605DA1" w:rsidRDefault="00220374" w:rsidP="007E6BE1">
      <w:pPr>
        <w:spacing w:after="0" w:line="240" w:lineRule="auto"/>
        <w:ind w:firstLine="709"/>
        <w:rPr>
          <w:rFonts w:cs="Times New Roman"/>
          <w:bCs/>
          <w:color w:val="auto"/>
          <w:szCs w:val="28"/>
        </w:rPr>
      </w:pPr>
    </w:p>
    <w:p w14:paraId="595D79A3" w14:textId="0FA37545" w:rsidR="00CD1D71" w:rsidRPr="00605DA1" w:rsidRDefault="00D67A18" w:rsidP="007E6BE1">
      <w:pPr>
        <w:pStyle w:val="a7"/>
        <w:numPr>
          <w:ilvl w:val="1"/>
          <w:numId w:val="20"/>
        </w:numPr>
        <w:tabs>
          <w:tab w:val="left" w:pos="1276"/>
        </w:tabs>
        <w:spacing w:after="0" w:line="240" w:lineRule="auto"/>
        <w:ind w:left="0" w:firstLine="709"/>
        <w:jc w:val="both"/>
        <w:outlineLvl w:val="0"/>
        <w:rPr>
          <w:rFonts w:cs="Times New Roman"/>
          <w:b/>
          <w:color w:val="auto"/>
          <w:szCs w:val="28"/>
        </w:rPr>
      </w:pPr>
      <w:bookmarkStart w:id="29" w:name="_Toc205801848"/>
      <w:r w:rsidRPr="00605DA1">
        <w:rPr>
          <w:rFonts w:cs="Times New Roman"/>
          <w:b/>
          <w:color w:val="auto"/>
          <w:szCs w:val="28"/>
        </w:rPr>
        <w:t>Оптимизация параметров осаждения тонких пленок</w:t>
      </w:r>
      <w:r w:rsidR="000134FC" w:rsidRPr="00605DA1">
        <w:rPr>
          <w:rFonts w:cs="Times New Roman"/>
          <w:b/>
          <w:color w:val="auto"/>
          <w:szCs w:val="28"/>
        </w:rPr>
        <w:t xml:space="preserve"> SiC:H</w:t>
      </w:r>
      <w:bookmarkEnd w:id="29"/>
      <w:r w:rsidR="000134FC" w:rsidRPr="00605DA1">
        <w:rPr>
          <w:rFonts w:cs="Times New Roman"/>
          <w:b/>
          <w:color w:val="auto"/>
          <w:szCs w:val="28"/>
        </w:rPr>
        <w:t xml:space="preserve"> </w:t>
      </w:r>
    </w:p>
    <w:p w14:paraId="02FC5283" w14:textId="3CCDBC42" w:rsidR="00DD3EEC" w:rsidRPr="00605DA1" w:rsidRDefault="00593D59" w:rsidP="007E6BE1">
      <w:pPr>
        <w:spacing w:after="0" w:line="240" w:lineRule="auto"/>
        <w:ind w:firstLine="709"/>
        <w:jc w:val="both"/>
        <w:rPr>
          <w:bCs/>
          <w:color w:val="auto"/>
          <w:szCs w:val="28"/>
        </w:rPr>
      </w:pPr>
      <w:r w:rsidRPr="00605DA1">
        <w:rPr>
          <w:bCs/>
          <w:color w:val="auto"/>
          <w:szCs w:val="28"/>
        </w:rPr>
        <w:t xml:space="preserve">Синтез тонких пленок SiC:H проводился на коммерческой установке </w:t>
      </w:r>
      <w:r w:rsidR="009C1561" w:rsidRPr="00605DA1">
        <w:rPr>
          <w:bCs/>
          <w:color w:val="auto"/>
          <w:szCs w:val="28"/>
        </w:rPr>
        <w:t>МАГНА</w:t>
      </w:r>
      <w:r w:rsidRPr="00605DA1">
        <w:rPr>
          <w:bCs/>
          <w:color w:val="auto"/>
          <w:szCs w:val="28"/>
        </w:rPr>
        <w:t xml:space="preserve"> TM-200-1 методом ВЧ-магнетронного распыления. </w:t>
      </w:r>
      <w:r w:rsidR="00C8358B" w:rsidRPr="00605DA1">
        <w:rPr>
          <w:bCs/>
          <w:color w:val="auto"/>
          <w:szCs w:val="28"/>
        </w:rPr>
        <w:t xml:space="preserve"> </w:t>
      </w:r>
      <w:r w:rsidRPr="00605DA1">
        <w:rPr>
          <w:bCs/>
          <w:color w:val="auto"/>
          <w:szCs w:val="28"/>
        </w:rPr>
        <w:t>В качестве подлож</w:t>
      </w:r>
      <w:r w:rsidR="009C1561" w:rsidRPr="00605DA1">
        <w:rPr>
          <w:bCs/>
          <w:color w:val="auto"/>
          <w:szCs w:val="28"/>
        </w:rPr>
        <w:t>ек</w:t>
      </w:r>
      <w:r w:rsidRPr="00605DA1">
        <w:rPr>
          <w:bCs/>
          <w:color w:val="auto"/>
          <w:szCs w:val="28"/>
        </w:rPr>
        <w:t xml:space="preserve"> использовались сапфир и монокристаллический </w:t>
      </w:r>
      <w:r w:rsidR="009C1561" w:rsidRPr="00605DA1">
        <w:rPr>
          <w:bCs/>
          <w:color w:val="auto"/>
          <w:szCs w:val="28"/>
          <w:lang w:val="en-US"/>
        </w:rPr>
        <w:t>Si</w:t>
      </w:r>
      <w:r w:rsidRPr="00605DA1">
        <w:rPr>
          <w:bCs/>
          <w:color w:val="auto"/>
          <w:szCs w:val="28"/>
        </w:rPr>
        <w:t xml:space="preserve"> p-типа с ориентацией (100) и толщиной ~400 мкм. После </w:t>
      </w:r>
      <w:r w:rsidR="009C1561" w:rsidRPr="00605DA1">
        <w:rPr>
          <w:bCs/>
          <w:color w:val="auto"/>
          <w:szCs w:val="28"/>
        </w:rPr>
        <w:t>установки</w:t>
      </w:r>
      <w:r w:rsidRPr="00605DA1">
        <w:rPr>
          <w:bCs/>
          <w:color w:val="auto"/>
          <w:szCs w:val="28"/>
        </w:rPr>
        <w:t xml:space="preserve"> образцов в камеру </w:t>
      </w:r>
      <w:r w:rsidR="009C1561" w:rsidRPr="00605DA1">
        <w:rPr>
          <w:bCs/>
          <w:color w:val="auto"/>
          <w:szCs w:val="28"/>
        </w:rPr>
        <w:t>МАГНА TM-200-1</w:t>
      </w:r>
      <w:r w:rsidRPr="00605DA1">
        <w:rPr>
          <w:bCs/>
          <w:color w:val="auto"/>
          <w:szCs w:val="28"/>
        </w:rPr>
        <w:t xml:space="preserve"> проводилась ионная очистка </w:t>
      </w:r>
      <w:r w:rsidR="009C1561" w:rsidRPr="00605DA1">
        <w:rPr>
          <w:bCs/>
          <w:color w:val="auto"/>
          <w:szCs w:val="28"/>
        </w:rPr>
        <w:t>(</w:t>
      </w:r>
      <w:r w:rsidR="009C1561" w:rsidRPr="00605DA1">
        <w:rPr>
          <w:bCs/>
          <w:color w:val="auto"/>
          <w:szCs w:val="28"/>
          <w:lang w:val="en-US"/>
        </w:rPr>
        <w:t>IC</w:t>
      </w:r>
      <w:r w:rsidR="009C1561" w:rsidRPr="00605DA1">
        <w:rPr>
          <w:bCs/>
          <w:color w:val="auto"/>
          <w:szCs w:val="28"/>
        </w:rPr>
        <w:t xml:space="preserve">) </w:t>
      </w:r>
      <w:r w:rsidRPr="00605DA1">
        <w:rPr>
          <w:bCs/>
          <w:color w:val="auto"/>
          <w:szCs w:val="28"/>
        </w:rPr>
        <w:t>в радиочастотной плазме (13,56 МГц) при давлении 0</w:t>
      </w:r>
      <w:r w:rsidR="00693D8B" w:rsidRPr="00605DA1">
        <w:rPr>
          <w:bCs/>
          <w:color w:val="auto"/>
          <w:szCs w:val="28"/>
        </w:rPr>
        <w:t>,</w:t>
      </w:r>
      <w:r w:rsidRPr="00605DA1">
        <w:rPr>
          <w:bCs/>
          <w:color w:val="auto"/>
          <w:szCs w:val="28"/>
        </w:rPr>
        <w:t>4 Па</w:t>
      </w:r>
      <w:r w:rsidR="009C1561" w:rsidRPr="00605DA1">
        <w:rPr>
          <w:bCs/>
          <w:color w:val="auto"/>
          <w:szCs w:val="28"/>
        </w:rPr>
        <w:t xml:space="preserve"> </w:t>
      </w:r>
      <w:r w:rsidR="009C1561" w:rsidRPr="00605DA1">
        <w:rPr>
          <w:bCs/>
          <w:color w:val="auto"/>
          <w:szCs w:val="28"/>
          <w:lang w:val="kk-KZ"/>
        </w:rPr>
        <w:t>в чистом аргоне (</w:t>
      </w:r>
      <w:r w:rsidR="009C1561" w:rsidRPr="00605DA1">
        <w:rPr>
          <w:bCs/>
          <w:color w:val="auto"/>
          <w:szCs w:val="28"/>
          <w:lang w:val="en-US"/>
        </w:rPr>
        <w:t>Ar</w:t>
      </w:r>
      <w:r w:rsidR="009C1561" w:rsidRPr="00605DA1">
        <w:rPr>
          <w:bCs/>
          <w:color w:val="auto"/>
          <w:szCs w:val="28"/>
          <w:lang w:val="kk-KZ"/>
        </w:rPr>
        <w:t>)</w:t>
      </w:r>
      <w:r w:rsidR="007E6BE1" w:rsidRPr="00605DA1">
        <w:rPr>
          <w:bCs/>
          <w:color w:val="auto"/>
          <w:szCs w:val="28"/>
        </w:rPr>
        <w:t xml:space="preserve"> и </w:t>
      </w:r>
      <w:r w:rsidRPr="00605DA1">
        <w:rPr>
          <w:bCs/>
          <w:color w:val="auto"/>
          <w:szCs w:val="28"/>
        </w:rPr>
        <w:t>мощности 100 Вт в течение 2 мин.</w:t>
      </w:r>
      <w:r w:rsidR="009B5638" w:rsidRPr="00605DA1">
        <w:rPr>
          <w:bCs/>
          <w:color w:val="auto"/>
          <w:szCs w:val="28"/>
        </w:rPr>
        <w:t xml:space="preserve"> Для определения влияния предварительной очистки на пассивирующие свойства </w:t>
      </w:r>
      <w:r w:rsidR="009C1561" w:rsidRPr="00605DA1">
        <w:rPr>
          <w:bCs/>
          <w:color w:val="auto"/>
          <w:szCs w:val="28"/>
          <w:lang w:val="kk-KZ"/>
        </w:rPr>
        <w:t xml:space="preserve">пленок </w:t>
      </w:r>
      <w:r w:rsidR="009C1561" w:rsidRPr="00605DA1">
        <w:rPr>
          <w:rFonts w:cs="Times New Roman"/>
          <w:bCs/>
          <w:color w:val="auto"/>
          <w:szCs w:val="28"/>
          <w:lang w:val="en-US"/>
        </w:rPr>
        <w:t>SiC</w:t>
      </w:r>
      <w:r w:rsidR="009C1561" w:rsidRPr="00605DA1">
        <w:rPr>
          <w:bCs/>
          <w:color w:val="auto"/>
          <w:szCs w:val="28"/>
        </w:rPr>
        <w:t xml:space="preserve">:H </w:t>
      </w:r>
      <w:r w:rsidR="009C1561" w:rsidRPr="00605DA1">
        <w:rPr>
          <w:bCs/>
          <w:color w:val="auto"/>
          <w:szCs w:val="28"/>
          <w:lang w:val="kk-KZ"/>
        </w:rPr>
        <w:t>альтернативным образом</w:t>
      </w:r>
      <w:r w:rsidR="00DD3EEC" w:rsidRPr="00605DA1">
        <w:rPr>
          <w:bCs/>
          <w:color w:val="auto"/>
          <w:szCs w:val="28"/>
        </w:rPr>
        <w:t xml:space="preserve"> </w:t>
      </w:r>
      <w:r w:rsidR="009B5638" w:rsidRPr="00605DA1">
        <w:rPr>
          <w:bCs/>
          <w:color w:val="auto"/>
          <w:szCs w:val="28"/>
        </w:rPr>
        <w:t xml:space="preserve">проводилась </w:t>
      </w:r>
      <w:r w:rsidR="00F766B2" w:rsidRPr="00605DA1">
        <w:rPr>
          <w:bCs/>
          <w:color w:val="auto"/>
          <w:szCs w:val="28"/>
        </w:rPr>
        <w:t xml:space="preserve">очистка </w:t>
      </w:r>
      <w:r w:rsidR="00DD3EEC" w:rsidRPr="00605DA1">
        <w:rPr>
          <w:bCs/>
          <w:color w:val="auto"/>
          <w:szCs w:val="28"/>
        </w:rPr>
        <w:t xml:space="preserve">методом </w:t>
      </w:r>
      <w:r w:rsidR="00F766B2" w:rsidRPr="00605DA1">
        <w:rPr>
          <w:bCs/>
          <w:color w:val="auto"/>
          <w:szCs w:val="28"/>
        </w:rPr>
        <w:t xml:space="preserve">RCA. </w:t>
      </w:r>
      <w:r w:rsidR="009B5638" w:rsidRPr="00605DA1">
        <w:rPr>
          <w:bCs/>
          <w:color w:val="auto"/>
          <w:szCs w:val="28"/>
        </w:rPr>
        <w:t xml:space="preserve">Перед нанесением </w:t>
      </w:r>
      <w:r w:rsidR="009C1561" w:rsidRPr="00605DA1">
        <w:rPr>
          <w:bCs/>
          <w:color w:val="auto"/>
          <w:szCs w:val="28"/>
          <w:lang w:val="kk-KZ"/>
        </w:rPr>
        <w:t>пленок</w:t>
      </w:r>
      <w:r w:rsidR="009B5638" w:rsidRPr="00605DA1">
        <w:rPr>
          <w:bCs/>
          <w:color w:val="auto"/>
          <w:szCs w:val="28"/>
        </w:rPr>
        <w:t xml:space="preserve"> в камере </w:t>
      </w:r>
      <w:r w:rsidR="009C1561" w:rsidRPr="00605DA1">
        <w:rPr>
          <w:bCs/>
          <w:color w:val="auto"/>
          <w:szCs w:val="28"/>
        </w:rPr>
        <w:t>устанавливался</w:t>
      </w:r>
      <w:r w:rsidR="009B5638" w:rsidRPr="00605DA1">
        <w:rPr>
          <w:bCs/>
          <w:color w:val="auto"/>
          <w:szCs w:val="28"/>
        </w:rPr>
        <w:t xml:space="preserve"> предварительный вакуум 1</w:t>
      </w:r>
      <w:r w:rsidR="00BD03AD" w:rsidRPr="00605DA1">
        <w:rPr>
          <w:bCs/>
          <w:color w:val="auto"/>
          <w:szCs w:val="28"/>
        </w:rPr>
        <w:t>,</w:t>
      </w:r>
      <w:r w:rsidR="009B5638" w:rsidRPr="00605DA1">
        <w:rPr>
          <w:bCs/>
          <w:color w:val="auto"/>
          <w:szCs w:val="28"/>
        </w:rPr>
        <w:t>5×10</w:t>
      </w:r>
      <w:r w:rsidR="009B5638" w:rsidRPr="00605DA1">
        <w:rPr>
          <w:bCs/>
          <w:color w:val="auto"/>
          <w:szCs w:val="28"/>
          <w:vertAlign w:val="superscript"/>
        </w:rPr>
        <w:t>-4</w:t>
      </w:r>
      <w:r w:rsidR="009B5638" w:rsidRPr="00605DA1">
        <w:rPr>
          <w:bCs/>
          <w:color w:val="auto"/>
          <w:szCs w:val="28"/>
        </w:rPr>
        <w:t xml:space="preserve"> Па, после чего напускался</w:t>
      </w:r>
      <w:r w:rsidR="00BD03AD" w:rsidRPr="00605DA1">
        <w:rPr>
          <w:bCs/>
          <w:color w:val="auto"/>
          <w:szCs w:val="28"/>
        </w:rPr>
        <w:t xml:space="preserve"> газ</w:t>
      </w:r>
      <w:r w:rsidR="009B5638" w:rsidRPr="00605DA1">
        <w:rPr>
          <w:bCs/>
          <w:color w:val="auto"/>
          <w:szCs w:val="28"/>
        </w:rPr>
        <w:t xml:space="preserve"> </w:t>
      </w:r>
      <w:r w:rsidR="009C1561" w:rsidRPr="00605DA1">
        <w:rPr>
          <w:bCs/>
          <w:color w:val="auto"/>
          <w:szCs w:val="28"/>
          <w:lang w:val="en-US"/>
        </w:rPr>
        <w:t>Ar</w:t>
      </w:r>
      <w:r w:rsidR="009B5638" w:rsidRPr="00605DA1">
        <w:rPr>
          <w:bCs/>
          <w:color w:val="auto"/>
          <w:szCs w:val="28"/>
        </w:rPr>
        <w:t xml:space="preserve"> или </w:t>
      </w:r>
      <w:r w:rsidR="009C1561" w:rsidRPr="00605DA1">
        <w:rPr>
          <w:bCs/>
          <w:color w:val="auto"/>
          <w:szCs w:val="28"/>
          <w:lang w:val="en-US"/>
        </w:rPr>
        <w:t>Ar</w:t>
      </w:r>
      <w:r w:rsidR="009B5638" w:rsidRPr="00605DA1">
        <w:rPr>
          <w:bCs/>
          <w:color w:val="auto"/>
          <w:szCs w:val="28"/>
        </w:rPr>
        <w:t>+</w:t>
      </w:r>
      <w:r w:rsidR="009C1561" w:rsidRPr="00605DA1">
        <w:rPr>
          <w:bCs/>
          <w:color w:val="auto"/>
          <w:szCs w:val="28"/>
          <w:lang w:val="en-US"/>
        </w:rPr>
        <w:t>H</w:t>
      </w:r>
      <w:r w:rsidR="009C1561" w:rsidRPr="00605DA1">
        <w:rPr>
          <w:bCs/>
          <w:color w:val="auto"/>
          <w:szCs w:val="28"/>
          <w:vertAlign w:val="subscript"/>
        </w:rPr>
        <w:t>2</w:t>
      </w:r>
      <w:r w:rsidR="009B5638" w:rsidRPr="00605DA1">
        <w:rPr>
          <w:bCs/>
          <w:color w:val="auto"/>
          <w:szCs w:val="28"/>
        </w:rPr>
        <w:t xml:space="preserve"> </w:t>
      </w:r>
      <w:r w:rsidR="00F766B2" w:rsidRPr="00605DA1">
        <w:rPr>
          <w:bCs/>
          <w:color w:val="auto"/>
          <w:szCs w:val="28"/>
        </w:rPr>
        <w:t>до установления</w:t>
      </w:r>
      <w:r w:rsidR="009B5638" w:rsidRPr="00605DA1">
        <w:rPr>
          <w:bCs/>
          <w:color w:val="auto"/>
          <w:szCs w:val="28"/>
        </w:rPr>
        <w:t xml:space="preserve"> рабочего давления. </w:t>
      </w:r>
      <w:r w:rsidR="00F766B2" w:rsidRPr="00605DA1">
        <w:rPr>
          <w:bCs/>
          <w:color w:val="auto"/>
          <w:szCs w:val="28"/>
        </w:rPr>
        <w:t xml:space="preserve">Расход </w:t>
      </w:r>
      <w:r w:rsidR="009C1561" w:rsidRPr="00605DA1">
        <w:rPr>
          <w:bCs/>
          <w:color w:val="auto"/>
          <w:szCs w:val="28"/>
          <w:lang w:val="en-US"/>
        </w:rPr>
        <w:t>H</w:t>
      </w:r>
      <w:r w:rsidR="009C1561" w:rsidRPr="00605DA1">
        <w:rPr>
          <w:bCs/>
          <w:color w:val="auto"/>
          <w:szCs w:val="28"/>
          <w:vertAlign w:val="subscript"/>
        </w:rPr>
        <w:t>2</w:t>
      </w:r>
      <w:r w:rsidR="00F766B2" w:rsidRPr="00605DA1">
        <w:rPr>
          <w:bCs/>
          <w:color w:val="auto"/>
          <w:szCs w:val="28"/>
        </w:rPr>
        <w:t xml:space="preserve"> (99</w:t>
      </w:r>
      <w:r w:rsidR="00BD03AD" w:rsidRPr="00605DA1">
        <w:rPr>
          <w:bCs/>
          <w:color w:val="auto"/>
          <w:szCs w:val="28"/>
        </w:rPr>
        <w:t>,</w:t>
      </w:r>
      <w:r w:rsidR="00F766B2" w:rsidRPr="00605DA1">
        <w:rPr>
          <w:bCs/>
          <w:color w:val="auto"/>
          <w:szCs w:val="28"/>
        </w:rPr>
        <w:t>99%) был установлен на уровне 8</w:t>
      </w:r>
      <w:r w:rsidR="00BD03AD" w:rsidRPr="00605DA1">
        <w:rPr>
          <w:bCs/>
          <w:color w:val="auto"/>
          <w:szCs w:val="28"/>
        </w:rPr>
        <w:t>,</w:t>
      </w:r>
      <w:r w:rsidR="00F766B2" w:rsidRPr="00605DA1">
        <w:rPr>
          <w:bCs/>
          <w:color w:val="auto"/>
          <w:szCs w:val="28"/>
        </w:rPr>
        <w:t>4 см</w:t>
      </w:r>
      <w:r w:rsidR="00F766B2" w:rsidRPr="00605DA1">
        <w:rPr>
          <w:bCs/>
          <w:color w:val="auto"/>
          <w:szCs w:val="28"/>
          <w:vertAlign w:val="superscript"/>
        </w:rPr>
        <w:t>3</w:t>
      </w:r>
      <w:r w:rsidR="00F766B2" w:rsidRPr="00605DA1">
        <w:rPr>
          <w:bCs/>
          <w:color w:val="auto"/>
          <w:szCs w:val="28"/>
        </w:rPr>
        <w:t xml:space="preserve">/мин. </w:t>
      </w:r>
      <w:r w:rsidR="009B5638" w:rsidRPr="00605DA1">
        <w:rPr>
          <w:bCs/>
          <w:color w:val="auto"/>
          <w:szCs w:val="28"/>
        </w:rPr>
        <w:t xml:space="preserve">В качестве мишени использовался цилиндрический диск из чистого </w:t>
      </w:r>
      <w:r w:rsidR="009C1561" w:rsidRPr="00605DA1">
        <w:rPr>
          <w:bCs/>
          <w:color w:val="auto"/>
          <w:szCs w:val="28"/>
          <w:lang w:val="en-US"/>
        </w:rPr>
        <w:t>SiC</w:t>
      </w:r>
      <w:r w:rsidR="00DD3EEC" w:rsidRPr="00605DA1">
        <w:rPr>
          <w:bCs/>
          <w:color w:val="auto"/>
          <w:szCs w:val="28"/>
        </w:rPr>
        <w:t xml:space="preserve"> (99</w:t>
      </w:r>
      <w:r w:rsidR="00BD03AD" w:rsidRPr="00605DA1">
        <w:rPr>
          <w:bCs/>
          <w:color w:val="auto"/>
          <w:szCs w:val="28"/>
        </w:rPr>
        <w:t>,</w:t>
      </w:r>
      <w:r w:rsidR="00DD3EEC" w:rsidRPr="00605DA1">
        <w:rPr>
          <w:bCs/>
          <w:color w:val="auto"/>
          <w:szCs w:val="28"/>
        </w:rPr>
        <w:t>5%)</w:t>
      </w:r>
      <w:r w:rsidR="009B5638" w:rsidRPr="00605DA1">
        <w:rPr>
          <w:bCs/>
          <w:color w:val="auto"/>
          <w:szCs w:val="28"/>
        </w:rPr>
        <w:t xml:space="preserve">. </w:t>
      </w:r>
      <w:r w:rsidR="009B5638" w:rsidRPr="00605DA1">
        <w:rPr>
          <w:rFonts w:cs="Times New Roman"/>
          <w:bCs/>
          <w:color w:val="auto"/>
          <w:szCs w:val="28"/>
        </w:rPr>
        <w:t>Мощность ВЧ варьировалась от 100 до 250 Вт, что соответствовало плотности мощности от 1</w:t>
      </w:r>
      <w:r w:rsidR="00FB7C97" w:rsidRPr="00605DA1">
        <w:rPr>
          <w:rFonts w:cs="Times New Roman"/>
          <w:bCs/>
          <w:color w:val="auto"/>
          <w:szCs w:val="28"/>
        </w:rPr>
        <w:t>,</w:t>
      </w:r>
      <w:r w:rsidR="009B5638" w:rsidRPr="00605DA1">
        <w:rPr>
          <w:rFonts w:cs="Times New Roman"/>
          <w:bCs/>
          <w:color w:val="auto"/>
          <w:szCs w:val="28"/>
        </w:rPr>
        <w:t>27 до 3</w:t>
      </w:r>
      <w:r w:rsidR="00FB7C97" w:rsidRPr="00605DA1">
        <w:rPr>
          <w:rFonts w:cs="Times New Roman"/>
          <w:bCs/>
          <w:color w:val="auto"/>
          <w:szCs w:val="28"/>
        </w:rPr>
        <w:t>,</w:t>
      </w:r>
      <w:r w:rsidR="009B5638" w:rsidRPr="00605DA1">
        <w:rPr>
          <w:rFonts w:cs="Times New Roman"/>
          <w:bCs/>
          <w:color w:val="auto"/>
          <w:szCs w:val="28"/>
        </w:rPr>
        <w:t>18 Вт/см²</w:t>
      </w:r>
      <w:r w:rsidR="00DD3EEC" w:rsidRPr="00605DA1">
        <w:rPr>
          <w:rFonts w:cs="Times New Roman"/>
          <w:bCs/>
          <w:color w:val="auto"/>
          <w:szCs w:val="28"/>
        </w:rPr>
        <w:t xml:space="preserve">. </w:t>
      </w:r>
      <w:r w:rsidR="009B5638" w:rsidRPr="00605DA1">
        <w:rPr>
          <w:rFonts w:cs="Times New Roman"/>
          <w:bCs/>
          <w:color w:val="auto"/>
          <w:szCs w:val="28"/>
        </w:rPr>
        <w:t xml:space="preserve">Расстояние между мишенью и подложкой составляло 9 см, и для обеспечения равномерного </w:t>
      </w:r>
      <w:r w:rsidR="00F766B2" w:rsidRPr="00605DA1">
        <w:rPr>
          <w:rFonts w:cs="Times New Roman"/>
          <w:bCs/>
          <w:color w:val="auto"/>
          <w:szCs w:val="28"/>
        </w:rPr>
        <w:t>осаждения</w:t>
      </w:r>
      <w:r w:rsidR="009B5638" w:rsidRPr="00605DA1">
        <w:rPr>
          <w:rFonts w:cs="Times New Roman"/>
          <w:bCs/>
          <w:color w:val="auto"/>
          <w:szCs w:val="28"/>
        </w:rPr>
        <w:t xml:space="preserve"> подложка во время осаждения вращалась.</w:t>
      </w:r>
      <w:r w:rsidR="00DD3EEC" w:rsidRPr="00605DA1">
        <w:rPr>
          <w:bCs/>
          <w:color w:val="auto"/>
          <w:szCs w:val="28"/>
        </w:rPr>
        <w:t xml:space="preserve"> </w:t>
      </w:r>
      <w:r w:rsidR="00DD3EEC" w:rsidRPr="00605DA1">
        <w:rPr>
          <w:rFonts w:cs="Times New Roman"/>
          <w:bCs/>
          <w:color w:val="auto"/>
          <w:szCs w:val="28"/>
        </w:rPr>
        <w:t xml:space="preserve">Во время осаждения </w:t>
      </w:r>
      <w:r w:rsidR="00D33B5C" w:rsidRPr="00605DA1">
        <w:rPr>
          <w:rFonts w:cs="Times New Roman"/>
          <w:bCs/>
          <w:color w:val="auto"/>
          <w:szCs w:val="28"/>
        </w:rPr>
        <w:t xml:space="preserve">подложки не подвергались внешнему нагреву, однако в процессе осаждения температура поднималась до 40°C. Время осаждения регулировалось для достижения </w:t>
      </w:r>
      <w:r w:rsidR="00DD3EEC" w:rsidRPr="00605DA1">
        <w:rPr>
          <w:rFonts w:cs="Times New Roman"/>
          <w:bCs/>
          <w:color w:val="auto"/>
          <w:szCs w:val="28"/>
        </w:rPr>
        <w:t>требуемой толщины</w:t>
      </w:r>
      <w:r w:rsidR="00634D8C" w:rsidRPr="00605DA1">
        <w:rPr>
          <w:rFonts w:cs="Times New Roman"/>
          <w:bCs/>
          <w:color w:val="auto"/>
          <w:szCs w:val="28"/>
        </w:rPr>
        <w:t xml:space="preserve"> </w:t>
      </w:r>
      <w:sdt>
        <w:sdtPr>
          <w:rPr>
            <w:rFonts w:cs="Times New Roman"/>
            <w:bCs/>
            <w:color w:val="000000"/>
            <w:szCs w:val="28"/>
          </w:rPr>
          <w:tag w:val="MENDELEY_CITATION_v3_eyJjaXRhdGlvbklEIjoiTUVOREVMRVlfQ0lUQVRJT05fMmJjMTJlYzYtYTNkMi00OWY1LWFlYWUtMGI5ZGZkMjcwNzZm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
          <w:id w:val="1477261390"/>
          <w:placeholder>
            <w:docPart w:val="DefaultPlaceholder_-1854013440"/>
          </w:placeholder>
        </w:sdtPr>
        <w:sdtEndPr/>
        <w:sdtContent>
          <w:r w:rsidR="009E5C67" w:rsidRPr="00605DA1">
            <w:rPr>
              <w:rFonts w:cs="Times New Roman"/>
              <w:bCs/>
              <w:color w:val="000000"/>
              <w:szCs w:val="28"/>
            </w:rPr>
            <w:t>[113]</w:t>
          </w:r>
        </w:sdtContent>
      </w:sdt>
      <w:r w:rsidR="00D33B5C" w:rsidRPr="00605DA1">
        <w:rPr>
          <w:rFonts w:cs="Times New Roman"/>
          <w:bCs/>
          <w:color w:val="auto"/>
          <w:szCs w:val="28"/>
        </w:rPr>
        <w:t xml:space="preserve">. </w:t>
      </w:r>
      <w:r w:rsidR="00C8358B" w:rsidRPr="00605DA1">
        <w:rPr>
          <w:bCs/>
          <w:color w:val="auto"/>
          <w:szCs w:val="28"/>
        </w:rPr>
        <w:t>Схема магнетронного распыления и порядок экспериментов представлен</w:t>
      </w:r>
      <w:r w:rsidR="00FB7C97" w:rsidRPr="00605DA1">
        <w:rPr>
          <w:bCs/>
          <w:color w:val="auto"/>
          <w:szCs w:val="28"/>
        </w:rPr>
        <w:t>ы</w:t>
      </w:r>
      <w:r w:rsidR="00C8358B" w:rsidRPr="00605DA1">
        <w:rPr>
          <w:bCs/>
          <w:color w:val="auto"/>
          <w:szCs w:val="28"/>
        </w:rPr>
        <w:t xml:space="preserve"> на рисунке </w:t>
      </w:r>
      <w:r w:rsidR="00EB1922" w:rsidRPr="00605DA1">
        <w:rPr>
          <w:bCs/>
          <w:color w:val="auto"/>
          <w:szCs w:val="28"/>
        </w:rPr>
        <w:t>8</w:t>
      </w:r>
      <w:r w:rsidR="00C8358B" w:rsidRPr="00605DA1">
        <w:rPr>
          <w:bCs/>
          <w:color w:val="auto"/>
          <w:szCs w:val="28"/>
        </w:rPr>
        <w:t>.</w:t>
      </w:r>
    </w:p>
    <w:p w14:paraId="0C98EA20" w14:textId="040ACAEB" w:rsidR="00AD51FE" w:rsidRPr="00605DA1" w:rsidRDefault="00AD51FE" w:rsidP="007E6BE1">
      <w:pPr>
        <w:spacing w:after="0" w:line="240" w:lineRule="auto"/>
        <w:ind w:firstLine="709"/>
        <w:jc w:val="both"/>
        <w:rPr>
          <w:bCs/>
          <w:color w:val="auto"/>
          <w:szCs w:val="28"/>
        </w:rPr>
      </w:pPr>
      <w:r w:rsidRPr="00605DA1">
        <w:rPr>
          <w:bCs/>
          <w:color w:val="auto"/>
          <w:szCs w:val="28"/>
        </w:rPr>
        <w:t xml:space="preserve">После </w:t>
      </w:r>
      <w:r w:rsidR="0044599F" w:rsidRPr="00605DA1">
        <w:rPr>
          <w:bCs/>
          <w:color w:val="auto"/>
          <w:szCs w:val="28"/>
          <w:lang w:val="kk-KZ"/>
        </w:rPr>
        <w:t xml:space="preserve">всестороннего </w:t>
      </w:r>
      <w:r w:rsidRPr="00605DA1">
        <w:rPr>
          <w:bCs/>
          <w:color w:val="auto"/>
          <w:szCs w:val="28"/>
        </w:rPr>
        <w:t xml:space="preserve">исследования образцы были отожжены в </w:t>
      </w:r>
      <w:r w:rsidR="00E32DE2" w:rsidRPr="00605DA1">
        <w:rPr>
          <w:bCs/>
          <w:color w:val="auto"/>
          <w:szCs w:val="28"/>
        </w:rPr>
        <w:t>системе быстрого</w:t>
      </w:r>
      <w:r w:rsidRPr="00605DA1">
        <w:rPr>
          <w:bCs/>
          <w:color w:val="auto"/>
          <w:szCs w:val="28"/>
        </w:rPr>
        <w:t xml:space="preserve"> термического отжига (AnnealSys, 30 кВт). Процесс проводил</w:t>
      </w:r>
      <w:r w:rsidR="00E32DE2" w:rsidRPr="00605DA1">
        <w:rPr>
          <w:bCs/>
          <w:color w:val="auto"/>
          <w:szCs w:val="28"/>
        </w:rPr>
        <w:t>ся</w:t>
      </w:r>
      <w:r w:rsidRPr="00605DA1">
        <w:rPr>
          <w:bCs/>
          <w:color w:val="auto"/>
          <w:szCs w:val="28"/>
        </w:rPr>
        <w:t xml:space="preserve"> в вакууме в течение 20 мин. Нагрев осуществляли инфракрасными галогенными лампами со скоростью изменения температуры 10</w:t>
      </w:r>
      <w:r w:rsidR="00C2265E" w:rsidRPr="00605DA1">
        <w:rPr>
          <w:bCs/>
          <w:color w:val="auto"/>
          <w:szCs w:val="28"/>
          <w:vertAlign w:val="superscript"/>
        </w:rPr>
        <w:t>о</w:t>
      </w:r>
      <w:r w:rsidRPr="00605DA1">
        <w:rPr>
          <w:bCs/>
          <w:color w:val="auto"/>
          <w:szCs w:val="28"/>
        </w:rPr>
        <w:t>C/с</w:t>
      </w:r>
      <w:r w:rsidR="00592FF1" w:rsidRPr="00605DA1">
        <w:rPr>
          <w:bCs/>
          <w:color w:val="auto"/>
          <w:szCs w:val="28"/>
        </w:rPr>
        <w:t>ек,</w:t>
      </w:r>
      <w:r w:rsidRPr="00605DA1">
        <w:rPr>
          <w:bCs/>
          <w:color w:val="auto"/>
          <w:szCs w:val="28"/>
        </w:rPr>
        <w:t xml:space="preserve"> температур</w:t>
      </w:r>
      <w:r w:rsidR="00592FF1" w:rsidRPr="00605DA1">
        <w:rPr>
          <w:bCs/>
          <w:color w:val="auto"/>
          <w:szCs w:val="28"/>
        </w:rPr>
        <w:t>а</w:t>
      </w:r>
      <w:r w:rsidRPr="00605DA1">
        <w:rPr>
          <w:bCs/>
          <w:color w:val="auto"/>
          <w:szCs w:val="28"/>
        </w:rPr>
        <w:t xml:space="preserve"> отжига </w:t>
      </w:r>
      <w:r w:rsidR="00592FF1" w:rsidRPr="00605DA1">
        <w:rPr>
          <w:bCs/>
          <w:color w:val="auto"/>
          <w:szCs w:val="28"/>
        </w:rPr>
        <w:t xml:space="preserve">составляла </w:t>
      </w:r>
      <w:r w:rsidRPr="00605DA1">
        <w:rPr>
          <w:bCs/>
          <w:color w:val="auto"/>
          <w:szCs w:val="28"/>
        </w:rPr>
        <w:t>300</w:t>
      </w:r>
      <w:r w:rsidR="00FB7C97" w:rsidRPr="00605DA1">
        <w:rPr>
          <w:rFonts w:cs="Times New Roman"/>
          <w:bCs/>
          <w:color w:val="auto"/>
          <w:szCs w:val="28"/>
        </w:rPr>
        <w:t>°</w:t>
      </w:r>
      <w:r w:rsidRPr="00605DA1">
        <w:rPr>
          <w:bCs/>
          <w:color w:val="auto"/>
          <w:szCs w:val="28"/>
        </w:rPr>
        <w:t xml:space="preserve">C. </w:t>
      </w:r>
      <w:r w:rsidR="00592FF1" w:rsidRPr="00605DA1">
        <w:rPr>
          <w:bCs/>
          <w:color w:val="auto"/>
          <w:szCs w:val="28"/>
        </w:rPr>
        <w:t>Во время отжига температура измерялась</w:t>
      </w:r>
      <w:r w:rsidRPr="00605DA1">
        <w:rPr>
          <w:bCs/>
          <w:color w:val="auto"/>
          <w:szCs w:val="28"/>
        </w:rPr>
        <w:t xml:space="preserve"> встроенным пирометром.</w:t>
      </w:r>
    </w:p>
    <w:p w14:paraId="7E0A6A03" w14:textId="77777777" w:rsidR="00017B9E" w:rsidRPr="00605DA1" w:rsidRDefault="00017B9E" w:rsidP="007E6BE1">
      <w:pPr>
        <w:spacing w:after="0" w:line="240" w:lineRule="auto"/>
        <w:ind w:firstLine="709"/>
        <w:jc w:val="both"/>
        <w:rPr>
          <w:rFonts w:cs="Times New Roman"/>
          <w:bCs/>
          <w:color w:val="auto"/>
          <w:szCs w:val="28"/>
        </w:rPr>
      </w:pPr>
      <w:r w:rsidRPr="00605DA1">
        <w:rPr>
          <w:rFonts w:cs="Times New Roman"/>
          <w:bCs/>
          <w:color w:val="auto"/>
          <w:szCs w:val="28"/>
        </w:rPr>
        <w:t xml:space="preserve">На рисунке 9 представлены экспериментальные (широкая оранжевая линия) и теоретические (узкая красная линия) спектры XRR. На полученных графиках видно, что удалось достичь высокого соответствия между экспериментальными и теоретическими кривыми. Полученные значения плотности, шероховатости и толщины представлены в таблице 1. </w:t>
      </w:r>
    </w:p>
    <w:p w14:paraId="13A3DA1F" w14:textId="2B69F0A7" w:rsidR="00933B16" w:rsidRPr="00605DA1" w:rsidRDefault="0027204A" w:rsidP="007D13B2">
      <w:pPr>
        <w:spacing w:after="0" w:line="240" w:lineRule="auto"/>
        <w:ind w:firstLine="720"/>
        <w:jc w:val="both"/>
        <w:rPr>
          <w:rFonts w:cs="Times New Roman"/>
          <w:bCs/>
          <w:color w:val="auto"/>
          <w:szCs w:val="28"/>
        </w:rPr>
      </w:pPr>
      <w:r w:rsidRPr="00605DA1">
        <w:rPr>
          <w:rFonts w:cs="Times New Roman"/>
          <w:bCs/>
          <w:color w:val="auto"/>
          <w:szCs w:val="28"/>
        </w:rPr>
        <w:t>Согласно полученным результатам, плотность полученных пленок SiC:H варьируется от 2,10 до 2,13 г/см</w:t>
      </w:r>
      <w:r w:rsidRPr="00605DA1">
        <w:rPr>
          <w:rFonts w:cs="Times New Roman"/>
          <w:bCs/>
          <w:color w:val="auto"/>
          <w:szCs w:val="28"/>
          <w:vertAlign w:val="superscript"/>
        </w:rPr>
        <w:t>3</w:t>
      </w:r>
      <w:r w:rsidRPr="00605DA1">
        <w:rPr>
          <w:rFonts w:cs="Times New Roman"/>
          <w:bCs/>
          <w:color w:val="auto"/>
          <w:szCs w:val="28"/>
        </w:rPr>
        <w:t>, что существенно ниже плотности эталонного карбида кремния SiC 3,21 г/см</w:t>
      </w:r>
      <w:r w:rsidRPr="00605DA1">
        <w:rPr>
          <w:rFonts w:cs="Times New Roman"/>
          <w:bCs/>
          <w:color w:val="auto"/>
          <w:szCs w:val="28"/>
          <w:vertAlign w:val="superscript"/>
        </w:rPr>
        <w:t>3</w:t>
      </w:r>
      <w:r w:rsidRPr="00605DA1">
        <w:rPr>
          <w:rFonts w:cs="Times New Roman"/>
          <w:bCs/>
          <w:color w:val="auto"/>
          <w:szCs w:val="28"/>
        </w:rPr>
        <w:t xml:space="preserve">. Такое уменьшение плотности </w:t>
      </w:r>
      <w:r w:rsidRPr="00605DA1">
        <w:rPr>
          <w:rFonts w:cs="Times New Roman"/>
          <w:bCs/>
          <w:color w:val="auto"/>
          <w:szCs w:val="28"/>
        </w:rPr>
        <w:lastRenderedPageBreak/>
        <w:t>пленок в 1,5 раза может быть связано со значительным содержанием водорода.</w:t>
      </w:r>
    </w:p>
    <w:p w14:paraId="7315C1AE" w14:textId="77777777" w:rsidR="0027204A" w:rsidRPr="00605DA1" w:rsidRDefault="0027204A" w:rsidP="007D13B2">
      <w:pPr>
        <w:spacing w:after="0" w:line="240" w:lineRule="auto"/>
        <w:ind w:firstLine="720"/>
        <w:jc w:val="both"/>
        <w:rPr>
          <w:bCs/>
          <w:color w:val="auto"/>
          <w:szCs w:val="28"/>
        </w:rPr>
      </w:pPr>
    </w:p>
    <w:p w14:paraId="1D45A314" w14:textId="0FD2118C" w:rsidR="00C8358B" w:rsidRPr="00605DA1" w:rsidRDefault="003764DB" w:rsidP="007D13B2">
      <w:pPr>
        <w:keepNext/>
        <w:spacing w:after="0" w:line="240" w:lineRule="auto"/>
        <w:jc w:val="both"/>
        <w:rPr>
          <w:color w:val="auto"/>
        </w:rPr>
      </w:pPr>
      <w:r w:rsidRPr="00605DA1">
        <w:rPr>
          <w:noProof/>
          <w:color w:val="auto"/>
          <w:lang w:eastAsia="ru-RU"/>
        </w:rPr>
        <w:drawing>
          <wp:inline distT="0" distB="0" distL="0" distR="0" wp14:anchorId="08F7D292" wp14:editId="1257813E">
            <wp:extent cx="5941695" cy="2637155"/>
            <wp:effectExtent l="0" t="0" r="1905" b="0"/>
            <wp:docPr id="1999497474"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97474" name="Рисунок 1" descr="Изображение выглядит как текст, снимок экрана&#10;&#10;Автоматически созданное описание"/>
                    <pic:cNvPicPr/>
                  </pic:nvPicPr>
                  <pic:blipFill>
                    <a:blip r:embed="rId16" cstate="email">
                      <a:extLst>
                        <a:ext uri="{28A0092B-C50C-407E-A947-70E740481C1C}">
                          <a14:useLocalDpi xmlns:a14="http://schemas.microsoft.com/office/drawing/2010/main"/>
                        </a:ext>
                      </a:extLst>
                    </a:blip>
                    <a:stretch>
                      <a:fillRect/>
                    </a:stretch>
                  </pic:blipFill>
                  <pic:spPr>
                    <a:xfrm>
                      <a:off x="0" y="0"/>
                      <a:ext cx="5941695" cy="2637155"/>
                    </a:xfrm>
                    <a:prstGeom prst="rect">
                      <a:avLst/>
                    </a:prstGeom>
                  </pic:spPr>
                </pic:pic>
              </a:graphicData>
            </a:graphic>
          </wp:inline>
        </w:drawing>
      </w:r>
    </w:p>
    <w:p w14:paraId="70F79D7E" w14:textId="77777777" w:rsidR="00FB7C97" w:rsidRPr="00605DA1" w:rsidRDefault="00FB7C97" w:rsidP="007D13B2">
      <w:pPr>
        <w:pStyle w:val="af"/>
        <w:spacing w:after="0"/>
        <w:jc w:val="center"/>
        <w:rPr>
          <w:i w:val="0"/>
          <w:iCs w:val="0"/>
          <w:color w:val="auto"/>
          <w:sz w:val="28"/>
          <w:szCs w:val="28"/>
        </w:rPr>
      </w:pPr>
    </w:p>
    <w:p w14:paraId="05755B61" w14:textId="2D17467B" w:rsidR="00C8358B" w:rsidRPr="00605DA1" w:rsidRDefault="00C8358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E92FAA" w:rsidRPr="00605DA1">
        <w:rPr>
          <w:i w:val="0"/>
          <w:iCs w:val="0"/>
          <w:color w:val="auto"/>
          <w:sz w:val="28"/>
          <w:szCs w:val="28"/>
        </w:rPr>
        <w:t>8</w:t>
      </w:r>
      <w:r w:rsidRPr="00605DA1">
        <w:rPr>
          <w:i w:val="0"/>
          <w:iCs w:val="0"/>
          <w:color w:val="auto"/>
          <w:sz w:val="28"/>
          <w:szCs w:val="28"/>
        </w:rPr>
        <w:t xml:space="preserve"> – Схема магнетронного распыления и порядок проведения экспериментов</w:t>
      </w:r>
    </w:p>
    <w:p w14:paraId="69DBCDB0" w14:textId="77777777" w:rsidR="006D5201" w:rsidRPr="00605DA1" w:rsidRDefault="006D5201" w:rsidP="007D13B2">
      <w:pPr>
        <w:spacing w:after="0" w:line="240" w:lineRule="auto"/>
        <w:ind w:firstLine="720"/>
        <w:jc w:val="both"/>
        <w:rPr>
          <w:rFonts w:cs="Times New Roman"/>
          <w:bCs/>
          <w:color w:val="auto"/>
          <w:szCs w:val="28"/>
        </w:rPr>
      </w:pPr>
    </w:p>
    <w:p w14:paraId="65D9F8D9" w14:textId="614CEEC0" w:rsidR="00775F30" w:rsidRPr="00605DA1" w:rsidRDefault="000967E4" w:rsidP="007D13B2">
      <w:pPr>
        <w:keepNext/>
        <w:spacing w:after="0" w:line="240" w:lineRule="auto"/>
        <w:jc w:val="both"/>
        <w:rPr>
          <w:color w:val="auto"/>
        </w:rPr>
      </w:pPr>
      <w:r w:rsidRPr="00605DA1">
        <w:rPr>
          <w:noProof/>
          <w:color w:val="auto"/>
          <w:lang w:eastAsia="ru-RU"/>
        </w:rPr>
        <w:drawing>
          <wp:inline distT="0" distB="0" distL="0" distR="0" wp14:anchorId="5F702A91" wp14:editId="09D41F2B">
            <wp:extent cx="5941695" cy="4152265"/>
            <wp:effectExtent l="0" t="0" r="1905" b="635"/>
            <wp:docPr id="3788075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07511" name="Рисунок 378807511"/>
                    <pic:cNvPicPr/>
                  </pic:nvPicPr>
                  <pic:blipFill>
                    <a:blip r:embed="rId17" cstate="email">
                      <a:extLst>
                        <a:ext uri="{28A0092B-C50C-407E-A947-70E740481C1C}">
                          <a14:useLocalDpi xmlns:a14="http://schemas.microsoft.com/office/drawing/2010/main"/>
                        </a:ext>
                      </a:extLst>
                    </a:blip>
                    <a:stretch>
                      <a:fillRect/>
                    </a:stretch>
                  </pic:blipFill>
                  <pic:spPr>
                    <a:xfrm>
                      <a:off x="0" y="0"/>
                      <a:ext cx="5941695" cy="4152265"/>
                    </a:xfrm>
                    <a:prstGeom prst="rect">
                      <a:avLst/>
                    </a:prstGeom>
                  </pic:spPr>
                </pic:pic>
              </a:graphicData>
            </a:graphic>
          </wp:inline>
        </w:drawing>
      </w:r>
    </w:p>
    <w:p w14:paraId="53C9D0F3" w14:textId="77777777" w:rsidR="00FB7C97" w:rsidRPr="00605DA1" w:rsidRDefault="00FB7C97" w:rsidP="007D13B2">
      <w:pPr>
        <w:pStyle w:val="af"/>
        <w:spacing w:after="0"/>
        <w:jc w:val="center"/>
        <w:rPr>
          <w:i w:val="0"/>
          <w:iCs w:val="0"/>
          <w:color w:val="auto"/>
          <w:sz w:val="28"/>
          <w:szCs w:val="28"/>
        </w:rPr>
      </w:pPr>
    </w:p>
    <w:p w14:paraId="4C46CFC7" w14:textId="53FB8169" w:rsidR="00775F30" w:rsidRPr="00605DA1" w:rsidRDefault="00775F30" w:rsidP="007D13B2">
      <w:pPr>
        <w:pStyle w:val="af"/>
        <w:spacing w:after="0"/>
        <w:jc w:val="center"/>
        <w:rPr>
          <w:rFonts w:cs="Times New Roman"/>
          <w:bCs/>
          <w:i w:val="0"/>
          <w:iCs w:val="0"/>
          <w:color w:val="auto"/>
          <w:sz w:val="28"/>
          <w:szCs w:val="28"/>
        </w:rPr>
      </w:pPr>
      <w:r w:rsidRPr="00605DA1">
        <w:rPr>
          <w:i w:val="0"/>
          <w:iCs w:val="0"/>
          <w:color w:val="auto"/>
          <w:sz w:val="28"/>
          <w:szCs w:val="28"/>
        </w:rPr>
        <w:t xml:space="preserve">Рисунок </w:t>
      </w:r>
      <w:r w:rsidR="00E92FAA" w:rsidRPr="00605DA1">
        <w:rPr>
          <w:i w:val="0"/>
          <w:iCs w:val="0"/>
          <w:color w:val="auto"/>
          <w:sz w:val="28"/>
          <w:szCs w:val="28"/>
        </w:rPr>
        <w:t>9</w:t>
      </w:r>
      <w:r w:rsidRPr="00605DA1">
        <w:rPr>
          <w:i w:val="0"/>
          <w:iCs w:val="0"/>
          <w:color w:val="auto"/>
          <w:sz w:val="28"/>
          <w:szCs w:val="28"/>
        </w:rPr>
        <w:t xml:space="preserve"> – Спектры рентгеновской рефлектометрии пленок SiC:H осажденным при мощности a) 100W</w:t>
      </w:r>
      <w:r w:rsidR="00933B16" w:rsidRPr="00605DA1">
        <w:rPr>
          <w:rFonts w:cs="Times New Roman"/>
          <w:bCs/>
          <w:color w:val="auto"/>
          <w:szCs w:val="28"/>
        </w:rPr>
        <w:t>,</w:t>
      </w:r>
      <w:r w:rsidRPr="00605DA1">
        <w:rPr>
          <w:i w:val="0"/>
          <w:iCs w:val="0"/>
          <w:color w:val="auto"/>
          <w:sz w:val="28"/>
          <w:szCs w:val="28"/>
        </w:rPr>
        <w:t xml:space="preserve"> </w:t>
      </w:r>
      <w:r w:rsidR="000967E4" w:rsidRPr="00605DA1">
        <w:rPr>
          <w:i w:val="0"/>
          <w:iCs w:val="0"/>
          <w:color w:val="auto"/>
          <w:sz w:val="28"/>
          <w:szCs w:val="28"/>
        </w:rPr>
        <w:t>б</w:t>
      </w:r>
      <w:r w:rsidRPr="00605DA1">
        <w:rPr>
          <w:i w:val="0"/>
          <w:iCs w:val="0"/>
          <w:color w:val="auto"/>
          <w:sz w:val="28"/>
          <w:szCs w:val="28"/>
        </w:rPr>
        <w:t>) 150W</w:t>
      </w:r>
      <w:r w:rsidR="00933B16" w:rsidRPr="00605DA1">
        <w:rPr>
          <w:rFonts w:cs="Times New Roman"/>
          <w:bCs/>
          <w:color w:val="auto"/>
          <w:szCs w:val="28"/>
        </w:rPr>
        <w:t>,</w:t>
      </w:r>
      <w:r w:rsidRPr="00605DA1">
        <w:rPr>
          <w:i w:val="0"/>
          <w:iCs w:val="0"/>
          <w:color w:val="auto"/>
          <w:sz w:val="28"/>
          <w:szCs w:val="28"/>
        </w:rPr>
        <w:t xml:space="preserve"> </w:t>
      </w:r>
      <w:r w:rsidR="000967E4" w:rsidRPr="00605DA1">
        <w:rPr>
          <w:i w:val="0"/>
          <w:iCs w:val="0"/>
          <w:color w:val="auto"/>
          <w:sz w:val="28"/>
          <w:szCs w:val="28"/>
        </w:rPr>
        <w:t>в</w:t>
      </w:r>
      <w:r w:rsidRPr="00605DA1">
        <w:rPr>
          <w:i w:val="0"/>
          <w:iCs w:val="0"/>
          <w:color w:val="auto"/>
          <w:sz w:val="28"/>
          <w:szCs w:val="28"/>
        </w:rPr>
        <w:t>) 200W</w:t>
      </w:r>
      <w:r w:rsidR="00933B16" w:rsidRPr="00605DA1">
        <w:rPr>
          <w:rFonts w:cs="Times New Roman"/>
          <w:bCs/>
          <w:color w:val="auto"/>
          <w:szCs w:val="28"/>
        </w:rPr>
        <w:t>,</w:t>
      </w:r>
      <w:r w:rsidRPr="00605DA1">
        <w:rPr>
          <w:i w:val="0"/>
          <w:iCs w:val="0"/>
          <w:color w:val="auto"/>
          <w:sz w:val="28"/>
          <w:szCs w:val="28"/>
        </w:rPr>
        <w:t xml:space="preserve"> </w:t>
      </w:r>
      <w:r w:rsidR="000967E4" w:rsidRPr="00605DA1">
        <w:rPr>
          <w:i w:val="0"/>
          <w:iCs w:val="0"/>
          <w:color w:val="auto"/>
          <w:sz w:val="28"/>
          <w:szCs w:val="28"/>
        </w:rPr>
        <w:t>г</w:t>
      </w:r>
      <w:r w:rsidRPr="00605DA1">
        <w:rPr>
          <w:i w:val="0"/>
          <w:iCs w:val="0"/>
          <w:color w:val="auto"/>
          <w:sz w:val="28"/>
          <w:szCs w:val="28"/>
        </w:rPr>
        <w:t>) 250W</w:t>
      </w:r>
    </w:p>
    <w:p w14:paraId="2F7B86A3" w14:textId="77777777" w:rsidR="0027204A" w:rsidRPr="00605DA1" w:rsidRDefault="0027204A" w:rsidP="007E6BE1">
      <w:pPr>
        <w:spacing w:after="0" w:line="240" w:lineRule="auto"/>
        <w:jc w:val="both"/>
        <w:rPr>
          <w:rFonts w:cs="Times New Roman"/>
          <w:color w:val="auto"/>
          <w:szCs w:val="28"/>
        </w:rPr>
      </w:pPr>
    </w:p>
    <w:p w14:paraId="7AC37930" w14:textId="27A597CA" w:rsidR="00916F8C" w:rsidRPr="00605DA1" w:rsidRDefault="00916F8C" w:rsidP="00916F8C">
      <w:pPr>
        <w:spacing w:after="0" w:line="240" w:lineRule="auto"/>
        <w:ind w:firstLine="709"/>
        <w:jc w:val="both"/>
        <w:rPr>
          <w:rFonts w:cs="Times New Roman"/>
          <w:bCs/>
          <w:color w:val="auto"/>
          <w:szCs w:val="28"/>
        </w:rPr>
      </w:pPr>
      <w:r w:rsidRPr="00605DA1">
        <w:rPr>
          <w:rFonts w:cs="Times New Roman"/>
          <w:bCs/>
          <w:color w:val="auto"/>
          <w:szCs w:val="28"/>
        </w:rPr>
        <w:lastRenderedPageBreak/>
        <w:t xml:space="preserve">Результаты расчета шероховатости полученных SiC:H пленок показывают, что увеличение мощности ВЧ распыления от 150 до 250 Вт приводит к поступательному увеличению шероховатости. Причем значительный рост наблюдается при увеличении ВЧ мощности от 150 до 200 Вт. Такая зависимость может быть связана с увеличением кинетической энергии осаждаемых атомов, которые повреждают поверхность и таким образом увеличивают шероховатость. Тем не менее, пленки SiC:H, осажденные при ВЧ мощности 100 Вт, выбиваются из данной тенденции. Такое изменение вероятнее всего связано с изменением механизма осаждения. Например, в работе </w:t>
      </w:r>
      <w:sdt>
        <w:sdtPr>
          <w:rPr>
            <w:rFonts w:cs="Times New Roman"/>
            <w:bCs/>
            <w:color w:val="000000"/>
            <w:szCs w:val="28"/>
          </w:rPr>
          <w:tag w:val="MENDELEY_CITATION_v3_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"/>
          <w:id w:val="646793991"/>
          <w:placeholder>
            <w:docPart w:val="8ABF90CB9287499C9FDC350F630EBDB1"/>
          </w:placeholder>
        </w:sdtPr>
        <w:sdtEndPr/>
        <w:sdtContent>
          <w:r w:rsidR="009E5C67" w:rsidRPr="00605DA1">
            <w:rPr>
              <w:rFonts w:cs="Times New Roman"/>
              <w:bCs/>
              <w:color w:val="000000"/>
              <w:szCs w:val="28"/>
            </w:rPr>
            <w:t>[114]</w:t>
          </w:r>
        </w:sdtContent>
      </w:sdt>
      <w:r w:rsidRPr="00605DA1">
        <w:rPr>
          <w:rFonts w:cs="Times New Roman"/>
          <w:bCs/>
          <w:color w:val="auto"/>
          <w:szCs w:val="28"/>
        </w:rPr>
        <w:t xml:space="preserve"> нами было показано, что при распылении при мощности 100 Вт происходит отрыв мелких наночастиц </w:t>
      </w:r>
      <w:r w:rsidRPr="00605DA1">
        <w:rPr>
          <w:rFonts w:cs="Times New Roman"/>
          <w:bCs/>
          <w:color w:val="auto"/>
          <w:szCs w:val="28"/>
          <w:lang w:val="en-US"/>
        </w:rPr>
        <w:t>SiC</w:t>
      </w:r>
      <w:r w:rsidRPr="00605DA1">
        <w:rPr>
          <w:rFonts w:cs="Times New Roman"/>
          <w:bCs/>
          <w:color w:val="auto"/>
          <w:szCs w:val="28"/>
        </w:rPr>
        <w:t xml:space="preserve">. </w:t>
      </w:r>
      <w:r w:rsidRPr="00605DA1">
        <w:rPr>
          <w:rFonts w:cs="Times New Roman"/>
          <w:bCs/>
          <w:color w:val="auto"/>
          <w:szCs w:val="28"/>
          <w:lang w:val="kk-KZ"/>
        </w:rPr>
        <w:t xml:space="preserve">Осаждение в виде крупных частиц </w:t>
      </w:r>
      <w:r w:rsidRPr="00605DA1">
        <w:rPr>
          <w:rFonts w:cs="Times New Roman"/>
          <w:bCs/>
          <w:color w:val="auto"/>
          <w:szCs w:val="28"/>
        </w:rPr>
        <w:t xml:space="preserve">может объяснять увеличение шероховатости, так как более крупные частицы, осажденные на поверхность, создают неровную  шероховатую поверхность. </w:t>
      </w:r>
    </w:p>
    <w:p w14:paraId="1E2FA7EB" w14:textId="77777777" w:rsidR="0027204A" w:rsidRPr="00605DA1" w:rsidRDefault="0027204A" w:rsidP="007E6BE1">
      <w:pPr>
        <w:spacing w:after="0" w:line="240" w:lineRule="auto"/>
        <w:jc w:val="both"/>
        <w:rPr>
          <w:rFonts w:cs="Times New Roman"/>
          <w:color w:val="auto"/>
          <w:szCs w:val="28"/>
        </w:rPr>
      </w:pPr>
    </w:p>
    <w:p w14:paraId="123AE9B6" w14:textId="3807F4C7" w:rsidR="00A838C8" w:rsidRPr="00605DA1" w:rsidRDefault="00A838C8" w:rsidP="007E6BE1">
      <w:pPr>
        <w:spacing w:after="0" w:line="240" w:lineRule="auto"/>
        <w:jc w:val="both"/>
        <w:rPr>
          <w:rFonts w:cs="Times New Roman"/>
          <w:color w:val="auto"/>
          <w:sz w:val="24"/>
          <w:szCs w:val="24"/>
        </w:rPr>
      </w:pPr>
      <w:r w:rsidRPr="00605DA1">
        <w:rPr>
          <w:rFonts w:cs="Times New Roman"/>
          <w:color w:val="auto"/>
          <w:szCs w:val="28"/>
        </w:rPr>
        <w:t>Таблица 1</w:t>
      </w:r>
      <w:r w:rsidR="006D5201" w:rsidRPr="00605DA1">
        <w:rPr>
          <w:rFonts w:cs="Times New Roman"/>
          <w:color w:val="auto"/>
          <w:szCs w:val="28"/>
        </w:rPr>
        <w:t>.</w:t>
      </w:r>
      <w:r w:rsidRPr="00605DA1">
        <w:rPr>
          <w:rFonts w:cs="Times New Roman"/>
          <w:color w:val="auto"/>
          <w:szCs w:val="28"/>
        </w:rPr>
        <w:t xml:space="preserve"> Толщина, плотность и шероховатость пленок SiC:H</w:t>
      </w:r>
      <w:r w:rsidR="003764DB" w:rsidRPr="00605DA1">
        <w:rPr>
          <w:rFonts w:cs="Times New Roman"/>
          <w:color w:val="auto"/>
          <w:szCs w:val="28"/>
        </w:rPr>
        <w:t xml:space="preserve"> осажденных при различной мощности и длительности осаждения</w:t>
      </w:r>
    </w:p>
    <w:tbl>
      <w:tblPr>
        <w:tblStyle w:val="PlainTable4"/>
        <w:tblW w:w="9404" w:type="dxa"/>
        <w:tblInd w:w="0" w:type="dxa"/>
        <w:tblBorders>
          <w:insideH w:val="single" w:sz="4" w:space="0" w:color="auto"/>
        </w:tblBorders>
        <w:tblLook w:val="04A0" w:firstRow="1" w:lastRow="0" w:firstColumn="1" w:lastColumn="0" w:noHBand="0" w:noVBand="1"/>
      </w:tblPr>
      <w:tblGrid>
        <w:gridCol w:w="2268"/>
        <w:gridCol w:w="236"/>
        <w:gridCol w:w="1763"/>
        <w:gridCol w:w="1687"/>
        <w:gridCol w:w="1701"/>
        <w:gridCol w:w="1749"/>
      </w:tblGrid>
      <w:tr w:rsidR="00C50DAF" w:rsidRPr="00605DA1" w14:paraId="78B20B00" w14:textId="77777777" w:rsidTr="006D520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single" w:sz="4" w:space="0" w:color="auto"/>
              <w:right w:val="nil"/>
            </w:tcBorders>
            <w:noWrap/>
            <w:hideMark/>
          </w:tcPr>
          <w:p w14:paraId="7924961F" w14:textId="77777777" w:rsidR="00A838C8" w:rsidRPr="00605DA1" w:rsidRDefault="00A838C8" w:rsidP="007D13B2">
            <w:pPr>
              <w:rPr>
                <w:rFonts w:ascii="Times New Roman" w:hAnsi="Times New Roman" w:cs="Times New Roman"/>
                <w:sz w:val="24"/>
                <w:szCs w:val="24"/>
              </w:rPr>
            </w:pPr>
          </w:p>
        </w:tc>
        <w:tc>
          <w:tcPr>
            <w:tcW w:w="236" w:type="dxa"/>
            <w:tcBorders>
              <w:top w:val="nil"/>
              <w:left w:val="nil"/>
              <w:bottom w:val="single" w:sz="4" w:space="0" w:color="auto"/>
              <w:right w:val="nil"/>
            </w:tcBorders>
          </w:tcPr>
          <w:p w14:paraId="0BA02D82" w14:textId="77777777" w:rsidR="00A838C8" w:rsidRPr="00605DA1" w:rsidRDefault="00A838C8" w:rsidP="007D13B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c>
          <w:tcPr>
            <w:tcW w:w="1763" w:type="dxa"/>
            <w:tcBorders>
              <w:top w:val="nil"/>
              <w:left w:val="nil"/>
              <w:bottom w:val="single" w:sz="4" w:space="0" w:color="auto"/>
              <w:right w:val="nil"/>
            </w:tcBorders>
            <w:noWrap/>
            <w:hideMark/>
          </w:tcPr>
          <w:p w14:paraId="1AFE8CA6" w14:textId="79CCAC52" w:rsidR="00A838C8" w:rsidRPr="00605DA1" w:rsidRDefault="00A838C8" w:rsidP="007D13B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 xml:space="preserve">SiC:H 100 </w:t>
            </w:r>
            <w:r w:rsidR="006D5201" w:rsidRPr="00605DA1">
              <w:rPr>
                <w:rFonts w:ascii="Times New Roman" w:eastAsia="Times New Roman" w:hAnsi="Times New Roman" w:cs="Times New Roman"/>
                <w:sz w:val="24"/>
                <w:szCs w:val="24"/>
                <w:lang w:eastAsia="ru-RU"/>
              </w:rPr>
              <w:t>Вт</w:t>
            </w:r>
          </w:p>
        </w:tc>
        <w:tc>
          <w:tcPr>
            <w:tcW w:w="1687" w:type="dxa"/>
            <w:tcBorders>
              <w:top w:val="nil"/>
              <w:left w:val="nil"/>
              <w:bottom w:val="single" w:sz="4" w:space="0" w:color="auto"/>
              <w:right w:val="nil"/>
            </w:tcBorders>
            <w:noWrap/>
            <w:hideMark/>
          </w:tcPr>
          <w:p w14:paraId="32668D87" w14:textId="27641AD1" w:rsidR="00A838C8" w:rsidRPr="00605DA1" w:rsidRDefault="00A838C8" w:rsidP="007D13B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 xml:space="preserve">SiC:H 150 </w:t>
            </w:r>
            <w:r w:rsidR="006D5201" w:rsidRPr="00605DA1">
              <w:rPr>
                <w:rFonts w:ascii="Times New Roman" w:eastAsia="Times New Roman" w:hAnsi="Times New Roman" w:cs="Times New Roman"/>
                <w:sz w:val="24"/>
                <w:szCs w:val="24"/>
                <w:lang w:eastAsia="ru-RU"/>
              </w:rPr>
              <w:t>Вт</w:t>
            </w:r>
          </w:p>
        </w:tc>
        <w:tc>
          <w:tcPr>
            <w:tcW w:w="1701" w:type="dxa"/>
            <w:tcBorders>
              <w:top w:val="nil"/>
              <w:left w:val="nil"/>
              <w:bottom w:val="single" w:sz="4" w:space="0" w:color="auto"/>
              <w:right w:val="nil"/>
            </w:tcBorders>
            <w:noWrap/>
            <w:hideMark/>
          </w:tcPr>
          <w:p w14:paraId="235049FD" w14:textId="43035E25" w:rsidR="00A838C8" w:rsidRPr="00605DA1" w:rsidRDefault="00A838C8" w:rsidP="007D13B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 xml:space="preserve">SiC:H 200 </w:t>
            </w:r>
            <w:r w:rsidR="006D5201" w:rsidRPr="00605DA1">
              <w:rPr>
                <w:rFonts w:ascii="Times New Roman" w:eastAsia="Times New Roman" w:hAnsi="Times New Roman" w:cs="Times New Roman"/>
                <w:sz w:val="24"/>
                <w:szCs w:val="24"/>
                <w:lang w:eastAsia="ru-RU"/>
              </w:rPr>
              <w:t>Вт</w:t>
            </w:r>
          </w:p>
        </w:tc>
        <w:tc>
          <w:tcPr>
            <w:tcW w:w="1749" w:type="dxa"/>
            <w:tcBorders>
              <w:top w:val="nil"/>
              <w:left w:val="nil"/>
              <w:bottom w:val="single" w:sz="4" w:space="0" w:color="auto"/>
              <w:right w:val="nil"/>
            </w:tcBorders>
            <w:noWrap/>
            <w:hideMark/>
          </w:tcPr>
          <w:p w14:paraId="5A332F7F" w14:textId="652019BC" w:rsidR="00A838C8" w:rsidRPr="00605DA1" w:rsidRDefault="00A838C8" w:rsidP="007D13B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 xml:space="preserve">SiC:H 250 </w:t>
            </w:r>
            <w:r w:rsidR="006D5201" w:rsidRPr="00605DA1">
              <w:rPr>
                <w:rFonts w:ascii="Times New Roman" w:eastAsia="Times New Roman" w:hAnsi="Times New Roman" w:cs="Times New Roman"/>
                <w:sz w:val="24"/>
                <w:szCs w:val="24"/>
                <w:lang w:eastAsia="ru-RU"/>
              </w:rPr>
              <w:t>Вт</w:t>
            </w:r>
          </w:p>
        </w:tc>
      </w:tr>
      <w:tr w:rsidR="00C50DAF" w:rsidRPr="00605DA1" w14:paraId="66230361" w14:textId="77777777" w:rsidTr="006D520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nil"/>
              <w:bottom w:val="single" w:sz="4" w:space="0" w:color="auto"/>
              <w:right w:val="nil"/>
            </w:tcBorders>
            <w:shd w:val="clear" w:color="auto" w:fill="auto"/>
            <w:noWrap/>
            <w:hideMark/>
          </w:tcPr>
          <w:p w14:paraId="615D0678" w14:textId="6F6DA598" w:rsidR="00A838C8" w:rsidRPr="00605DA1" w:rsidRDefault="00A838C8" w:rsidP="007D13B2">
            <w:pPr>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Толщина, нм</w:t>
            </w:r>
          </w:p>
        </w:tc>
        <w:tc>
          <w:tcPr>
            <w:tcW w:w="236" w:type="dxa"/>
            <w:tcBorders>
              <w:top w:val="single" w:sz="4" w:space="0" w:color="auto"/>
              <w:left w:val="nil"/>
              <w:bottom w:val="single" w:sz="4" w:space="0" w:color="auto"/>
              <w:right w:val="nil"/>
            </w:tcBorders>
            <w:shd w:val="clear" w:color="auto" w:fill="auto"/>
          </w:tcPr>
          <w:p w14:paraId="48CE1305" w14:textId="77777777"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tcW w:w="1763" w:type="dxa"/>
            <w:tcBorders>
              <w:top w:val="single" w:sz="4" w:space="0" w:color="auto"/>
              <w:left w:val="nil"/>
              <w:bottom w:val="single" w:sz="4" w:space="0" w:color="auto"/>
              <w:right w:val="nil"/>
            </w:tcBorders>
            <w:shd w:val="clear" w:color="auto" w:fill="auto"/>
            <w:noWrap/>
            <w:hideMark/>
          </w:tcPr>
          <w:p w14:paraId="24BC7019" w14:textId="18793175"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93</w:t>
            </w:r>
            <w:r w:rsidR="006D5201" w:rsidRPr="00605DA1">
              <w:rPr>
                <w:rFonts w:cs="Times New Roman"/>
                <w:bCs/>
                <w:szCs w:val="28"/>
              </w:rPr>
              <w:t>,</w:t>
            </w:r>
            <w:r w:rsidRPr="00605DA1">
              <w:rPr>
                <w:rFonts w:ascii="Times New Roman" w:eastAsia="Times New Roman" w:hAnsi="Times New Roman" w:cs="Times New Roman"/>
                <w:sz w:val="24"/>
                <w:szCs w:val="24"/>
                <w:lang w:eastAsia="ru-RU"/>
              </w:rPr>
              <w:t>8</w:t>
            </w:r>
          </w:p>
        </w:tc>
        <w:tc>
          <w:tcPr>
            <w:tcW w:w="1687" w:type="dxa"/>
            <w:tcBorders>
              <w:top w:val="single" w:sz="4" w:space="0" w:color="auto"/>
              <w:left w:val="nil"/>
              <w:bottom w:val="single" w:sz="4" w:space="0" w:color="auto"/>
              <w:right w:val="nil"/>
            </w:tcBorders>
            <w:shd w:val="clear" w:color="auto" w:fill="auto"/>
            <w:noWrap/>
            <w:hideMark/>
          </w:tcPr>
          <w:p w14:paraId="6C253B48" w14:textId="35BF4341"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81</w:t>
            </w:r>
            <w:r w:rsidR="006D5201" w:rsidRPr="00605DA1">
              <w:rPr>
                <w:rFonts w:cs="Times New Roman"/>
                <w:bCs/>
                <w:szCs w:val="28"/>
              </w:rPr>
              <w:t>,</w:t>
            </w:r>
            <w:r w:rsidRPr="00605DA1">
              <w:rPr>
                <w:rFonts w:ascii="Times New Roman" w:eastAsia="Times New Roman" w:hAnsi="Times New Roman" w:cs="Times New Roman"/>
                <w:sz w:val="24"/>
                <w:szCs w:val="24"/>
                <w:lang w:eastAsia="ru-RU"/>
              </w:rPr>
              <w:t>0</w:t>
            </w:r>
          </w:p>
        </w:tc>
        <w:tc>
          <w:tcPr>
            <w:tcW w:w="1701" w:type="dxa"/>
            <w:tcBorders>
              <w:top w:val="single" w:sz="4" w:space="0" w:color="auto"/>
              <w:left w:val="nil"/>
              <w:bottom w:val="single" w:sz="4" w:space="0" w:color="auto"/>
              <w:right w:val="nil"/>
            </w:tcBorders>
            <w:shd w:val="clear" w:color="auto" w:fill="auto"/>
            <w:noWrap/>
            <w:hideMark/>
          </w:tcPr>
          <w:p w14:paraId="6B602EF1" w14:textId="321D6147"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81</w:t>
            </w:r>
            <w:r w:rsidR="006D5201" w:rsidRPr="00605DA1">
              <w:rPr>
                <w:rFonts w:cs="Times New Roman"/>
                <w:bCs/>
                <w:szCs w:val="28"/>
              </w:rPr>
              <w:t>,</w:t>
            </w:r>
            <w:r w:rsidRPr="00605DA1">
              <w:rPr>
                <w:rFonts w:ascii="Times New Roman" w:eastAsia="Times New Roman" w:hAnsi="Times New Roman" w:cs="Times New Roman"/>
                <w:sz w:val="24"/>
                <w:szCs w:val="24"/>
                <w:lang w:eastAsia="ru-RU"/>
              </w:rPr>
              <w:t>2</w:t>
            </w:r>
          </w:p>
        </w:tc>
        <w:tc>
          <w:tcPr>
            <w:tcW w:w="1749" w:type="dxa"/>
            <w:tcBorders>
              <w:top w:val="single" w:sz="4" w:space="0" w:color="auto"/>
              <w:left w:val="nil"/>
              <w:bottom w:val="single" w:sz="4" w:space="0" w:color="auto"/>
              <w:right w:val="nil"/>
            </w:tcBorders>
            <w:shd w:val="clear" w:color="auto" w:fill="auto"/>
            <w:noWrap/>
            <w:hideMark/>
          </w:tcPr>
          <w:p w14:paraId="63F5C211" w14:textId="5754313F"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103</w:t>
            </w:r>
            <w:r w:rsidR="006D5201" w:rsidRPr="00605DA1">
              <w:rPr>
                <w:rFonts w:cs="Times New Roman"/>
                <w:bCs/>
                <w:szCs w:val="28"/>
              </w:rPr>
              <w:t>,</w:t>
            </w:r>
            <w:r w:rsidRPr="00605DA1">
              <w:rPr>
                <w:rFonts w:ascii="Times New Roman" w:eastAsia="Times New Roman" w:hAnsi="Times New Roman" w:cs="Times New Roman"/>
                <w:sz w:val="24"/>
                <w:szCs w:val="24"/>
                <w:lang w:eastAsia="ru-RU"/>
              </w:rPr>
              <w:t>3</w:t>
            </w:r>
          </w:p>
        </w:tc>
      </w:tr>
      <w:tr w:rsidR="00C50DAF" w:rsidRPr="00605DA1" w14:paraId="771B0754" w14:textId="77777777" w:rsidTr="006D5201">
        <w:trPr>
          <w:trHeight w:val="38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nil"/>
              <w:bottom w:val="single" w:sz="4" w:space="0" w:color="auto"/>
              <w:right w:val="nil"/>
            </w:tcBorders>
            <w:noWrap/>
            <w:hideMark/>
          </w:tcPr>
          <w:p w14:paraId="68458E15" w14:textId="3158DF4C" w:rsidR="00A838C8" w:rsidRPr="00605DA1" w:rsidRDefault="00A838C8" w:rsidP="007D13B2">
            <w:pPr>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Плотность,</w:t>
            </w:r>
            <w:r w:rsidR="006D5201" w:rsidRPr="00605DA1">
              <w:rPr>
                <w:rFonts w:ascii="Times New Roman" w:eastAsia="Times New Roman" w:hAnsi="Times New Roman" w:cs="Times New Roman"/>
                <w:sz w:val="24"/>
                <w:szCs w:val="24"/>
                <w:lang w:eastAsia="ru-RU"/>
              </w:rPr>
              <w:t xml:space="preserve"> </w:t>
            </w:r>
            <w:r w:rsidRPr="00605DA1">
              <w:rPr>
                <w:rFonts w:ascii="Times New Roman" w:eastAsia="Times New Roman" w:hAnsi="Times New Roman" w:cs="Times New Roman"/>
                <w:sz w:val="24"/>
                <w:szCs w:val="24"/>
                <w:lang w:eastAsia="ru-RU"/>
              </w:rPr>
              <w:t>г/см</w:t>
            </w:r>
            <w:r w:rsidRPr="00605DA1">
              <w:rPr>
                <w:rFonts w:ascii="Times New Roman" w:eastAsia="Times New Roman" w:hAnsi="Times New Roman" w:cs="Times New Roman"/>
                <w:sz w:val="24"/>
                <w:szCs w:val="24"/>
                <w:vertAlign w:val="superscript"/>
                <w:lang w:eastAsia="ru-RU"/>
              </w:rPr>
              <w:t>3</w:t>
            </w:r>
          </w:p>
        </w:tc>
        <w:tc>
          <w:tcPr>
            <w:tcW w:w="236" w:type="dxa"/>
            <w:tcBorders>
              <w:top w:val="single" w:sz="4" w:space="0" w:color="auto"/>
              <w:left w:val="nil"/>
              <w:bottom w:val="single" w:sz="4" w:space="0" w:color="auto"/>
              <w:right w:val="nil"/>
            </w:tcBorders>
          </w:tcPr>
          <w:p w14:paraId="4F68A068" w14:textId="77777777" w:rsidR="00A838C8" w:rsidRPr="00605DA1" w:rsidRDefault="00A838C8" w:rsidP="007D13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c>
          <w:tcPr>
            <w:tcW w:w="1763" w:type="dxa"/>
            <w:tcBorders>
              <w:top w:val="single" w:sz="4" w:space="0" w:color="auto"/>
              <w:left w:val="nil"/>
              <w:bottom w:val="single" w:sz="4" w:space="0" w:color="auto"/>
              <w:right w:val="nil"/>
            </w:tcBorders>
            <w:noWrap/>
            <w:hideMark/>
          </w:tcPr>
          <w:p w14:paraId="7BDE9B61" w14:textId="0CD22639" w:rsidR="00A838C8" w:rsidRPr="00605DA1" w:rsidRDefault="00A838C8" w:rsidP="007D13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2</w:t>
            </w:r>
            <w:r w:rsidR="006D5201" w:rsidRPr="00605DA1">
              <w:rPr>
                <w:rFonts w:cs="Times New Roman"/>
                <w:bCs/>
                <w:szCs w:val="28"/>
              </w:rPr>
              <w:t>,</w:t>
            </w:r>
            <w:r w:rsidRPr="00605DA1">
              <w:rPr>
                <w:rFonts w:ascii="Times New Roman" w:eastAsia="Times New Roman" w:hAnsi="Times New Roman" w:cs="Times New Roman"/>
                <w:sz w:val="24"/>
                <w:szCs w:val="24"/>
                <w:lang w:eastAsia="ru-RU"/>
              </w:rPr>
              <w:t>10</w:t>
            </w:r>
          </w:p>
        </w:tc>
        <w:tc>
          <w:tcPr>
            <w:tcW w:w="1687" w:type="dxa"/>
            <w:tcBorders>
              <w:top w:val="single" w:sz="4" w:space="0" w:color="auto"/>
              <w:left w:val="nil"/>
              <w:bottom w:val="single" w:sz="4" w:space="0" w:color="auto"/>
              <w:right w:val="nil"/>
            </w:tcBorders>
            <w:noWrap/>
            <w:hideMark/>
          </w:tcPr>
          <w:p w14:paraId="25FBE422" w14:textId="2C631DD9" w:rsidR="00A838C8" w:rsidRPr="00605DA1" w:rsidRDefault="00A838C8" w:rsidP="007D13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2</w:t>
            </w:r>
            <w:r w:rsidR="006D5201" w:rsidRPr="00605DA1">
              <w:rPr>
                <w:rFonts w:cs="Times New Roman"/>
                <w:bCs/>
                <w:szCs w:val="28"/>
              </w:rPr>
              <w:t>,</w:t>
            </w:r>
            <w:r w:rsidRPr="00605DA1">
              <w:rPr>
                <w:rFonts w:ascii="Times New Roman" w:eastAsia="Times New Roman" w:hAnsi="Times New Roman" w:cs="Times New Roman"/>
                <w:sz w:val="24"/>
                <w:szCs w:val="24"/>
                <w:lang w:eastAsia="ru-RU"/>
              </w:rPr>
              <w:t>13</w:t>
            </w:r>
          </w:p>
        </w:tc>
        <w:tc>
          <w:tcPr>
            <w:tcW w:w="1701" w:type="dxa"/>
            <w:tcBorders>
              <w:top w:val="single" w:sz="4" w:space="0" w:color="auto"/>
              <w:left w:val="nil"/>
              <w:bottom w:val="single" w:sz="4" w:space="0" w:color="auto"/>
              <w:right w:val="nil"/>
            </w:tcBorders>
            <w:noWrap/>
            <w:hideMark/>
          </w:tcPr>
          <w:p w14:paraId="4B6BA49F" w14:textId="5DCB1A6F" w:rsidR="00A838C8" w:rsidRPr="00605DA1" w:rsidRDefault="00A838C8" w:rsidP="007D13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2</w:t>
            </w:r>
            <w:r w:rsidR="006D5201" w:rsidRPr="00605DA1">
              <w:rPr>
                <w:rFonts w:cs="Times New Roman"/>
                <w:bCs/>
                <w:szCs w:val="28"/>
              </w:rPr>
              <w:t>,</w:t>
            </w:r>
            <w:r w:rsidRPr="00605DA1">
              <w:rPr>
                <w:rFonts w:ascii="Times New Roman" w:eastAsia="Times New Roman" w:hAnsi="Times New Roman" w:cs="Times New Roman"/>
                <w:sz w:val="24"/>
                <w:szCs w:val="24"/>
                <w:lang w:eastAsia="ru-RU"/>
              </w:rPr>
              <w:t>10</w:t>
            </w:r>
          </w:p>
        </w:tc>
        <w:tc>
          <w:tcPr>
            <w:tcW w:w="1749" w:type="dxa"/>
            <w:tcBorders>
              <w:top w:val="single" w:sz="4" w:space="0" w:color="auto"/>
              <w:left w:val="nil"/>
              <w:bottom w:val="single" w:sz="4" w:space="0" w:color="auto"/>
              <w:right w:val="nil"/>
            </w:tcBorders>
            <w:noWrap/>
            <w:hideMark/>
          </w:tcPr>
          <w:p w14:paraId="7B975168" w14:textId="53BD7D34" w:rsidR="00A838C8" w:rsidRPr="00605DA1" w:rsidRDefault="00A838C8" w:rsidP="007D13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2</w:t>
            </w:r>
            <w:r w:rsidR="006D5201" w:rsidRPr="00605DA1">
              <w:rPr>
                <w:rFonts w:cs="Times New Roman"/>
                <w:bCs/>
                <w:szCs w:val="28"/>
              </w:rPr>
              <w:t>,</w:t>
            </w:r>
            <w:r w:rsidRPr="00605DA1">
              <w:rPr>
                <w:rFonts w:ascii="Times New Roman" w:eastAsia="Times New Roman" w:hAnsi="Times New Roman" w:cs="Times New Roman"/>
                <w:sz w:val="24"/>
                <w:szCs w:val="24"/>
                <w:lang w:eastAsia="ru-RU"/>
              </w:rPr>
              <w:t>13</w:t>
            </w:r>
          </w:p>
        </w:tc>
      </w:tr>
      <w:tr w:rsidR="00C50DAF" w:rsidRPr="00605DA1" w14:paraId="141B60C2" w14:textId="77777777" w:rsidTr="006D520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nil"/>
              <w:bottom w:val="nil"/>
              <w:right w:val="nil"/>
            </w:tcBorders>
            <w:shd w:val="clear" w:color="auto" w:fill="auto"/>
            <w:noWrap/>
            <w:hideMark/>
          </w:tcPr>
          <w:p w14:paraId="62F507CA" w14:textId="31CBBD60" w:rsidR="00A838C8" w:rsidRPr="00605DA1" w:rsidRDefault="00A838C8" w:rsidP="007D13B2">
            <w:pPr>
              <w:ind w:right="-108"/>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Шероховатость,</w:t>
            </w:r>
            <w:r w:rsidR="006D5201" w:rsidRPr="00605DA1">
              <w:rPr>
                <w:rFonts w:ascii="Times New Roman" w:eastAsia="Times New Roman" w:hAnsi="Times New Roman" w:cs="Times New Roman"/>
                <w:sz w:val="24"/>
                <w:szCs w:val="24"/>
                <w:lang w:eastAsia="ru-RU"/>
              </w:rPr>
              <w:t xml:space="preserve"> н</w:t>
            </w:r>
            <w:r w:rsidRPr="00605DA1">
              <w:rPr>
                <w:rFonts w:ascii="Times New Roman" w:eastAsia="Times New Roman" w:hAnsi="Times New Roman" w:cs="Times New Roman"/>
                <w:sz w:val="24"/>
                <w:szCs w:val="24"/>
                <w:lang w:eastAsia="ru-RU"/>
              </w:rPr>
              <w:t>м</w:t>
            </w:r>
          </w:p>
        </w:tc>
        <w:tc>
          <w:tcPr>
            <w:tcW w:w="236" w:type="dxa"/>
            <w:tcBorders>
              <w:top w:val="single" w:sz="4" w:space="0" w:color="auto"/>
              <w:left w:val="nil"/>
              <w:bottom w:val="nil"/>
              <w:right w:val="nil"/>
            </w:tcBorders>
            <w:shd w:val="clear" w:color="auto" w:fill="auto"/>
          </w:tcPr>
          <w:p w14:paraId="6D38CE56" w14:textId="77777777"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tcW w:w="1763" w:type="dxa"/>
            <w:tcBorders>
              <w:top w:val="single" w:sz="4" w:space="0" w:color="auto"/>
              <w:left w:val="nil"/>
              <w:bottom w:val="nil"/>
              <w:right w:val="nil"/>
            </w:tcBorders>
            <w:shd w:val="clear" w:color="auto" w:fill="auto"/>
            <w:noWrap/>
            <w:hideMark/>
          </w:tcPr>
          <w:p w14:paraId="3750A00B" w14:textId="69BA547C"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1</w:t>
            </w:r>
            <w:r w:rsidR="006D5201" w:rsidRPr="00605DA1">
              <w:rPr>
                <w:rFonts w:cs="Times New Roman"/>
                <w:bCs/>
                <w:szCs w:val="28"/>
              </w:rPr>
              <w:t>,</w:t>
            </w:r>
            <w:r w:rsidRPr="00605DA1">
              <w:rPr>
                <w:rFonts w:ascii="Times New Roman" w:eastAsia="Times New Roman" w:hAnsi="Times New Roman" w:cs="Times New Roman"/>
                <w:sz w:val="24"/>
                <w:szCs w:val="24"/>
                <w:lang w:eastAsia="ru-RU"/>
              </w:rPr>
              <w:t>81</w:t>
            </w:r>
          </w:p>
        </w:tc>
        <w:tc>
          <w:tcPr>
            <w:tcW w:w="1687" w:type="dxa"/>
            <w:tcBorders>
              <w:top w:val="single" w:sz="4" w:space="0" w:color="auto"/>
              <w:left w:val="nil"/>
              <w:bottom w:val="nil"/>
              <w:right w:val="nil"/>
            </w:tcBorders>
            <w:shd w:val="clear" w:color="auto" w:fill="auto"/>
            <w:noWrap/>
            <w:hideMark/>
          </w:tcPr>
          <w:p w14:paraId="2B18A7EE" w14:textId="6074322B"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0</w:t>
            </w:r>
            <w:r w:rsidR="006D5201" w:rsidRPr="00605DA1">
              <w:rPr>
                <w:rFonts w:cs="Times New Roman"/>
                <w:bCs/>
                <w:szCs w:val="28"/>
              </w:rPr>
              <w:t>,</w:t>
            </w:r>
            <w:r w:rsidRPr="00605DA1">
              <w:rPr>
                <w:rFonts w:ascii="Times New Roman" w:eastAsia="Times New Roman" w:hAnsi="Times New Roman" w:cs="Times New Roman"/>
                <w:sz w:val="24"/>
                <w:szCs w:val="24"/>
                <w:lang w:eastAsia="ru-RU"/>
              </w:rPr>
              <w:t>25</w:t>
            </w:r>
          </w:p>
        </w:tc>
        <w:tc>
          <w:tcPr>
            <w:tcW w:w="1701" w:type="dxa"/>
            <w:tcBorders>
              <w:top w:val="single" w:sz="4" w:space="0" w:color="auto"/>
              <w:left w:val="nil"/>
              <w:bottom w:val="nil"/>
              <w:right w:val="nil"/>
            </w:tcBorders>
            <w:shd w:val="clear" w:color="auto" w:fill="auto"/>
            <w:noWrap/>
            <w:hideMark/>
          </w:tcPr>
          <w:p w14:paraId="6BEF1872" w14:textId="3CBAFB29"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605DA1">
              <w:rPr>
                <w:rFonts w:ascii="Times New Roman" w:eastAsia="Times New Roman" w:hAnsi="Times New Roman" w:cs="Times New Roman"/>
                <w:sz w:val="24"/>
                <w:szCs w:val="24"/>
                <w:lang w:eastAsia="ru-RU"/>
              </w:rPr>
              <w:t>1</w:t>
            </w:r>
            <w:r w:rsidR="006D5201" w:rsidRPr="00605DA1">
              <w:rPr>
                <w:rFonts w:cs="Times New Roman"/>
                <w:bCs/>
                <w:szCs w:val="28"/>
              </w:rPr>
              <w:t>,</w:t>
            </w:r>
            <w:r w:rsidRPr="00605DA1">
              <w:rPr>
                <w:rFonts w:ascii="Times New Roman" w:eastAsia="Times New Roman" w:hAnsi="Times New Roman" w:cs="Times New Roman"/>
                <w:sz w:val="24"/>
                <w:szCs w:val="24"/>
                <w:lang w:eastAsia="ru-RU"/>
              </w:rPr>
              <w:t>12</w:t>
            </w:r>
          </w:p>
        </w:tc>
        <w:tc>
          <w:tcPr>
            <w:tcW w:w="1749" w:type="dxa"/>
            <w:tcBorders>
              <w:top w:val="single" w:sz="4" w:space="0" w:color="auto"/>
              <w:left w:val="nil"/>
              <w:bottom w:val="nil"/>
              <w:right w:val="nil"/>
            </w:tcBorders>
            <w:shd w:val="clear" w:color="auto" w:fill="auto"/>
            <w:noWrap/>
            <w:hideMark/>
          </w:tcPr>
          <w:p w14:paraId="4E89B617" w14:textId="1B85CAE0" w:rsidR="00A838C8" w:rsidRPr="00605DA1" w:rsidRDefault="00A838C8" w:rsidP="007D13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eastAsia="ru-RU"/>
              </w:rPr>
            </w:pPr>
            <w:r w:rsidRPr="00605DA1">
              <w:rPr>
                <w:rFonts w:ascii="Times New Roman" w:eastAsia="Times New Roman" w:hAnsi="Times New Roman" w:cs="Times New Roman"/>
                <w:sz w:val="24"/>
                <w:szCs w:val="24"/>
                <w:lang w:eastAsia="ru-RU"/>
              </w:rPr>
              <w:t>1</w:t>
            </w:r>
            <w:r w:rsidR="006D5201" w:rsidRPr="00605DA1">
              <w:rPr>
                <w:rFonts w:cs="Times New Roman"/>
                <w:bCs/>
                <w:szCs w:val="28"/>
              </w:rPr>
              <w:t>,</w:t>
            </w:r>
            <w:r w:rsidRPr="00605DA1">
              <w:rPr>
                <w:rFonts w:ascii="Times New Roman" w:eastAsia="Times New Roman" w:hAnsi="Times New Roman" w:cs="Times New Roman"/>
                <w:sz w:val="24"/>
                <w:szCs w:val="24"/>
                <w:lang w:eastAsia="ru-RU"/>
              </w:rPr>
              <w:t>35</w:t>
            </w:r>
          </w:p>
        </w:tc>
      </w:tr>
    </w:tbl>
    <w:p w14:paraId="62B918B4" w14:textId="77777777" w:rsidR="0027204A" w:rsidRPr="00605DA1" w:rsidRDefault="0027204A" w:rsidP="0027204A">
      <w:pPr>
        <w:spacing w:after="0" w:line="240" w:lineRule="auto"/>
        <w:ind w:firstLine="709"/>
        <w:jc w:val="both"/>
        <w:rPr>
          <w:rFonts w:cs="Times New Roman"/>
          <w:bCs/>
          <w:color w:val="auto"/>
          <w:szCs w:val="28"/>
          <w:lang w:val="en-US"/>
        </w:rPr>
      </w:pPr>
    </w:p>
    <w:p w14:paraId="7857B526" w14:textId="7C79714D" w:rsidR="0027204A" w:rsidRPr="00605DA1" w:rsidRDefault="0027204A" w:rsidP="0027204A">
      <w:pPr>
        <w:spacing w:after="0" w:line="240" w:lineRule="auto"/>
        <w:ind w:firstLine="720"/>
        <w:jc w:val="both"/>
        <w:rPr>
          <w:rFonts w:cs="Times New Roman"/>
          <w:bCs/>
          <w:color w:val="auto"/>
          <w:szCs w:val="28"/>
        </w:rPr>
      </w:pPr>
      <w:r w:rsidRPr="00605DA1">
        <w:rPr>
          <w:rFonts w:cs="Times New Roman"/>
          <w:bCs/>
          <w:color w:val="auto"/>
          <w:szCs w:val="28"/>
        </w:rPr>
        <w:t xml:space="preserve">Путем деления толщины полученного слоя SiC:H на время осаждения </w:t>
      </w:r>
      <w:r w:rsidRPr="00605DA1">
        <w:rPr>
          <w:rFonts w:cs="Times New Roman"/>
          <w:bCs/>
          <w:color w:val="auto"/>
          <w:szCs w:val="28"/>
          <w:lang w:val="kk-KZ"/>
        </w:rPr>
        <w:t>определена</w:t>
      </w:r>
      <w:r w:rsidRPr="00605DA1">
        <w:rPr>
          <w:rFonts w:cs="Times New Roman"/>
          <w:bCs/>
          <w:color w:val="auto"/>
          <w:szCs w:val="28"/>
        </w:rPr>
        <w:t xml:space="preserve"> скорость осаждения (рисунок 1</w:t>
      </w:r>
      <w:r w:rsidRPr="00605DA1">
        <w:rPr>
          <w:rFonts w:cs="Times New Roman"/>
          <w:bCs/>
          <w:color w:val="auto"/>
          <w:szCs w:val="28"/>
          <w:lang w:val="kk-KZ"/>
        </w:rPr>
        <w:t>0</w:t>
      </w:r>
      <w:r w:rsidRPr="00605DA1">
        <w:rPr>
          <w:rFonts w:cs="Times New Roman"/>
          <w:bCs/>
          <w:color w:val="auto"/>
          <w:szCs w:val="28"/>
        </w:rPr>
        <w:t xml:space="preserve">). </w:t>
      </w:r>
      <w:r w:rsidR="00916F8C" w:rsidRPr="00605DA1">
        <w:rPr>
          <w:rFonts w:cs="Times New Roman"/>
          <w:bCs/>
          <w:color w:val="auto"/>
          <w:szCs w:val="28"/>
        </w:rPr>
        <w:t xml:space="preserve">Для сравнения приведена скорость осаждения пленок SiC в среде чистого аргона при давлении 0,4 Па, рассчитанная в работе </w:t>
      </w:r>
      <w:sdt>
        <w:sdtPr>
          <w:rPr>
            <w:rFonts w:cs="Times New Roman"/>
            <w:bCs/>
            <w:color w:val="000000"/>
            <w:szCs w:val="28"/>
          </w:rPr>
          <w:tag w:val="MENDELEY_CITATION_v3_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"/>
          <w:id w:val="2108235836"/>
          <w:placeholder>
            <w:docPart w:val="21E8F5BC2979409EB64F62F3F9DC3371"/>
          </w:placeholder>
        </w:sdtPr>
        <w:sdtEndPr/>
        <w:sdtContent>
          <w:r w:rsidR="009E5C67" w:rsidRPr="00605DA1">
            <w:rPr>
              <w:rFonts w:cs="Times New Roman"/>
              <w:bCs/>
              <w:color w:val="000000"/>
              <w:szCs w:val="28"/>
            </w:rPr>
            <w:t>[114]</w:t>
          </w:r>
        </w:sdtContent>
      </w:sdt>
      <w:r w:rsidR="00916F8C" w:rsidRPr="00605DA1">
        <w:rPr>
          <w:rFonts w:cs="Times New Roman"/>
          <w:bCs/>
          <w:color w:val="auto"/>
          <w:szCs w:val="28"/>
        </w:rPr>
        <w:t>.</w:t>
      </w:r>
    </w:p>
    <w:p w14:paraId="4E077D95" w14:textId="265E423F" w:rsidR="00D7577A" w:rsidRPr="00605DA1" w:rsidRDefault="00D7577A" w:rsidP="0027204A">
      <w:pPr>
        <w:spacing w:after="0" w:line="240" w:lineRule="auto"/>
        <w:ind w:firstLine="720"/>
        <w:jc w:val="both"/>
        <w:rPr>
          <w:rFonts w:cs="Times New Roman"/>
          <w:bCs/>
          <w:color w:val="auto"/>
          <w:szCs w:val="28"/>
        </w:rPr>
      </w:pPr>
    </w:p>
    <w:p w14:paraId="05CBBE18" w14:textId="372EF597" w:rsidR="00B3185C" w:rsidRPr="00605DA1" w:rsidRDefault="000967E4" w:rsidP="007D13B2">
      <w:pPr>
        <w:keepNext/>
        <w:spacing w:after="0" w:line="240" w:lineRule="auto"/>
        <w:jc w:val="center"/>
        <w:rPr>
          <w:color w:val="auto"/>
        </w:rPr>
      </w:pPr>
      <w:r w:rsidRPr="00605DA1">
        <w:rPr>
          <w:noProof/>
          <w:color w:val="auto"/>
          <w:lang w:eastAsia="ru-RU"/>
        </w:rPr>
        <w:drawing>
          <wp:inline distT="0" distB="0" distL="0" distR="0" wp14:anchorId="1F90831D" wp14:editId="1F08FEE0">
            <wp:extent cx="4250131" cy="3253574"/>
            <wp:effectExtent l="0" t="0" r="0" b="4445"/>
            <wp:docPr id="7872739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3953" name="Рисунок 787273953"/>
                    <pic:cNvPicPr/>
                  </pic:nvPicPr>
                  <pic:blipFill>
                    <a:blip r:embed="rId18" cstate="email">
                      <a:extLst>
                        <a:ext uri="{28A0092B-C50C-407E-A947-70E740481C1C}">
                          <a14:useLocalDpi xmlns:a14="http://schemas.microsoft.com/office/drawing/2010/main"/>
                        </a:ext>
                      </a:extLst>
                    </a:blip>
                    <a:stretch>
                      <a:fillRect/>
                    </a:stretch>
                  </pic:blipFill>
                  <pic:spPr>
                    <a:xfrm>
                      <a:off x="0" y="0"/>
                      <a:ext cx="4260882" cy="3261804"/>
                    </a:xfrm>
                    <a:prstGeom prst="rect">
                      <a:avLst/>
                    </a:prstGeom>
                  </pic:spPr>
                </pic:pic>
              </a:graphicData>
            </a:graphic>
          </wp:inline>
        </w:drawing>
      </w:r>
    </w:p>
    <w:p w14:paraId="24BA79CF" w14:textId="77777777" w:rsidR="00933B16" w:rsidRPr="00605DA1" w:rsidRDefault="00933B16" w:rsidP="007D13B2">
      <w:pPr>
        <w:pStyle w:val="af"/>
        <w:spacing w:after="0"/>
        <w:jc w:val="center"/>
        <w:rPr>
          <w:i w:val="0"/>
          <w:iCs w:val="0"/>
          <w:color w:val="auto"/>
          <w:sz w:val="28"/>
          <w:szCs w:val="28"/>
        </w:rPr>
      </w:pPr>
    </w:p>
    <w:p w14:paraId="3C1F6D4B" w14:textId="67F45DAC" w:rsidR="00D7577A" w:rsidRPr="00605DA1" w:rsidRDefault="00D7577A" w:rsidP="007D13B2">
      <w:pPr>
        <w:pStyle w:val="af"/>
        <w:spacing w:after="0"/>
        <w:jc w:val="center"/>
        <w:rPr>
          <w:i w:val="0"/>
          <w:iCs w:val="0"/>
          <w:color w:val="auto"/>
          <w:sz w:val="28"/>
          <w:szCs w:val="28"/>
        </w:rPr>
      </w:pPr>
      <w:r w:rsidRPr="00605DA1">
        <w:rPr>
          <w:i w:val="0"/>
          <w:iCs w:val="0"/>
          <w:color w:val="auto"/>
          <w:sz w:val="28"/>
          <w:szCs w:val="28"/>
        </w:rPr>
        <w:lastRenderedPageBreak/>
        <w:t xml:space="preserve">Рисунок </w:t>
      </w:r>
      <w:r w:rsidR="00640F7D" w:rsidRPr="00605DA1">
        <w:rPr>
          <w:i w:val="0"/>
          <w:iCs w:val="0"/>
          <w:color w:val="auto"/>
          <w:sz w:val="28"/>
          <w:szCs w:val="28"/>
          <w:lang w:val="kk-KZ"/>
        </w:rPr>
        <w:t>10</w:t>
      </w:r>
      <w:r w:rsidRPr="00605DA1">
        <w:rPr>
          <w:i w:val="0"/>
          <w:iCs w:val="0"/>
          <w:color w:val="auto"/>
          <w:sz w:val="28"/>
          <w:szCs w:val="28"/>
        </w:rPr>
        <w:t xml:space="preserve"> – Скорость осаждения пленок SiC в среде Ar и Ar+H</w:t>
      </w:r>
      <w:r w:rsidRPr="00605DA1">
        <w:rPr>
          <w:i w:val="0"/>
          <w:iCs w:val="0"/>
          <w:color w:val="auto"/>
          <w:sz w:val="28"/>
          <w:szCs w:val="28"/>
          <w:vertAlign w:val="subscript"/>
        </w:rPr>
        <w:t>2</w:t>
      </w:r>
      <w:r w:rsidRPr="00605DA1">
        <w:rPr>
          <w:i w:val="0"/>
          <w:iCs w:val="0"/>
          <w:color w:val="auto"/>
          <w:sz w:val="28"/>
          <w:szCs w:val="28"/>
        </w:rPr>
        <w:t xml:space="preserve"> при мощности магнетрона RF 100, 150, 200, 250 Вт</w:t>
      </w:r>
    </w:p>
    <w:p w14:paraId="40564F3B" w14:textId="77777777" w:rsidR="0027204A" w:rsidRPr="00605DA1" w:rsidRDefault="0027204A" w:rsidP="00916F8C">
      <w:pPr>
        <w:spacing w:after="0" w:line="240" w:lineRule="auto"/>
        <w:rPr>
          <w:color w:val="auto"/>
        </w:rPr>
      </w:pPr>
    </w:p>
    <w:p w14:paraId="037F0923" w14:textId="4C533759" w:rsidR="00B465C1" w:rsidRPr="00605DA1" w:rsidRDefault="0027204A" w:rsidP="00916F8C">
      <w:pPr>
        <w:spacing w:after="0" w:line="240" w:lineRule="auto"/>
        <w:ind w:firstLine="709"/>
        <w:jc w:val="both"/>
        <w:rPr>
          <w:rFonts w:cs="Times New Roman"/>
          <w:bCs/>
          <w:color w:val="auto"/>
          <w:szCs w:val="28"/>
        </w:rPr>
      </w:pPr>
      <w:r w:rsidRPr="00605DA1">
        <w:rPr>
          <w:rFonts w:cs="Times New Roman"/>
          <w:bCs/>
          <w:color w:val="auto"/>
          <w:szCs w:val="28"/>
        </w:rPr>
        <w:t xml:space="preserve">Согласно полученным результатам, увеличение ВЧ мощности приводит к линейному росту скорости осаждения для обоих параметров осаждения. Примечательно, что добавление </w:t>
      </w:r>
      <w:r w:rsidRPr="00605DA1">
        <w:rPr>
          <w:rFonts w:cs="Times New Roman"/>
          <w:bCs/>
          <w:color w:val="auto"/>
          <w:szCs w:val="28"/>
          <w:lang w:val="en-US"/>
        </w:rPr>
        <w:t>H</w:t>
      </w:r>
      <w:r w:rsidRPr="00605DA1">
        <w:rPr>
          <w:rFonts w:cs="Times New Roman"/>
          <w:bCs/>
          <w:color w:val="auto"/>
          <w:szCs w:val="28"/>
          <w:vertAlign w:val="subscript"/>
        </w:rPr>
        <w:t>2</w:t>
      </w:r>
      <w:r w:rsidRPr="00605DA1">
        <w:rPr>
          <w:rFonts w:cs="Times New Roman"/>
          <w:bCs/>
          <w:color w:val="auto"/>
          <w:szCs w:val="28"/>
        </w:rPr>
        <w:t>, даже при более высоком значении рабочего давления приводит к увеличению скорости осаждения на 17–35% для ВЧ мощности в пределах 150–250 Вт. Однако при ВЧ мощности 100 Вт увеличение происходит в 2,5 раза, достигая значения 19,8 Å/мин. Увеличение скорости осаждения в присутствии H</w:t>
      </w:r>
      <w:r w:rsidRPr="00605DA1">
        <w:rPr>
          <w:rFonts w:cs="Times New Roman"/>
          <w:bCs/>
          <w:color w:val="auto"/>
          <w:szCs w:val="28"/>
          <w:vertAlign w:val="subscript"/>
        </w:rPr>
        <w:t>2</w:t>
      </w:r>
      <w:r w:rsidRPr="00605DA1">
        <w:rPr>
          <w:rFonts w:cs="Times New Roman"/>
          <w:bCs/>
          <w:color w:val="auto"/>
          <w:szCs w:val="28"/>
        </w:rPr>
        <w:t xml:space="preserve"> может быть связано с его взаимодействием с распыленными частицами и осаждаемым слоем, что согласуется с результатами, представленными в работах </w:t>
      </w:r>
      <w:sdt>
        <w:sdtPr>
          <w:rPr>
            <w:rFonts w:cs="Times New Roman"/>
            <w:bCs/>
            <w:color w:val="000000"/>
            <w:szCs w:val="28"/>
          </w:rPr>
          <w:tag w:val="MENDELEY_CITATION_v3_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"/>
          <w:id w:val="-1377854742"/>
          <w:placeholder>
            <w:docPart w:val="CF7476D4FB8E42D38149726FFEA33AA5"/>
          </w:placeholder>
        </w:sdtPr>
        <w:sdtEndPr/>
        <w:sdtContent>
          <w:r w:rsidR="009E5C67" w:rsidRPr="00605DA1">
            <w:rPr>
              <w:rFonts w:cs="Times New Roman"/>
              <w:bCs/>
              <w:color w:val="000000"/>
              <w:szCs w:val="28"/>
            </w:rPr>
            <w:t>[115,116]</w:t>
          </w:r>
        </w:sdtContent>
      </w:sdt>
      <w:r w:rsidRPr="00605DA1">
        <w:rPr>
          <w:rFonts w:cs="Times New Roman"/>
          <w:bCs/>
          <w:color w:val="auto"/>
          <w:szCs w:val="28"/>
        </w:rPr>
        <w:t>. Более значительное увеличение скорости осаждения при ВЧ мощности 100 Вт может быть обусловлено механизмом отрыва наночастиц, а не отдельных атомов. Наночастицы SiC вероятнее всего по-другому взаимодействуют с H</w:t>
      </w:r>
      <w:r w:rsidRPr="00605DA1">
        <w:rPr>
          <w:rFonts w:cs="Times New Roman"/>
          <w:bCs/>
          <w:color w:val="auto"/>
          <w:szCs w:val="28"/>
          <w:vertAlign w:val="subscript"/>
        </w:rPr>
        <w:t>2</w:t>
      </w:r>
      <w:r w:rsidRPr="00605DA1">
        <w:rPr>
          <w:rFonts w:cs="Times New Roman"/>
          <w:bCs/>
          <w:color w:val="auto"/>
          <w:szCs w:val="28"/>
        </w:rPr>
        <w:t>, что существенно влияет на скорость осаждения.</w:t>
      </w:r>
    </w:p>
    <w:p w14:paraId="3DF86A2C" w14:textId="77777777" w:rsidR="0027204A" w:rsidRPr="00605DA1" w:rsidRDefault="0027204A" w:rsidP="007D13B2">
      <w:pPr>
        <w:spacing w:after="0" w:line="240" w:lineRule="auto"/>
        <w:rPr>
          <w:color w:val="auto"/>
        </w:rPr>
      </w:pPr>
    </w:p>
    <w:p w14:paraId="5B01D7CC" w14:textId="53A9219E" w:rsidR="00B465C1" w:rsidRPr="00605DA1" w:rsidRDefault="00B465C1" w:rsidP="007D13B2">
      <w:pPr>
        <w:pStyle w:val="a7"/>
        <w:numPr>
          <w:ilvl w:val="1"/>
          <w:numId w:val="20"/>
        </w:numPr>
        <w:spacing w:after="0" w:line="240" w:lineRule="auto"/>
        <w:ind w:left="0" w:firstLine="720"/>
        <w:outlineLvl w:val="1"/>
        <w:rPr>
          <w:b/>
          <w:bCs/>
          <w:color w:val="auto"/>
        </w:rPr>
      </w:pPr>
      <w:bookmarkStart w:id="30" w:name="_Toc205801849"/>
      <w:r w:rsidRPr="00605DA1">
        <w:rPr>
          <w:b/>
          <w:bCs/>
          <w:color w:val="auto"/>
        </w:rPr>
        <w:t>Исследование полученных пленок SiC:H</w:t>
      </w:r>
      <w:bookmarkEnd w:id="30"/>
    </w:p>
    <w:p w14:paraId="7D91B78F" w14:textId="39DFD3A1" w:rsidR="00B465C1" w:rsidRPr="00605DA1" w:rsidRDefault="008B0C93" w:rsidP="007E6BE1">
      <w:pPr>
        <w:spacing w:after="0" w:line="240" w:lineRule="auto"/>
        <w:ind w:firstLine="709"/>
        <w:jc w:val="both"/>
        <w:rPr>
          <w:color w:val="auto"/>
        </w:rPr>
      </w:pPr>
      <w:r w:rsidRPr="00605DA1">
        <w:rPr>
          <w:color w:val="auto"/>
          <w:lang w:val="kk-KZ"/>
        </w:rPr>
        <w:t>Как известно</w:t>
      </w:r>
      <w:r w:rsidR="00745CEB" w:rsidRPr="00605DA1">
        <w:rPr>
          <w:color w:val="auto"/>
        </w:rPr>
        <w:t>,</w:t>
      </w:r>
      <w:r w:rsidRPr="00605DA1">
        <w:rPr>
          <w:color w:val="auto"/>
          <w:lang w:val="kk-KZ"/>
        </w:rPr>
        <w:t xml:space="preserve"> п</w:t>
      </w:r>
      <w:r w:rsidR="00B465C1" w:rsidRPr="00605DA1">
        <w:rPr>
          <w:color w:val="auto"/>
        </w:rPr>
        <w:t xml:space="preserve">ассивирующий слой в </w:t>
      </w:r>
      <w:r w:rsidR="00F524F0" w:rsidRPr="00605DA1">
        <w:rPr>
          <w:color w:val="auto"/>
          <w:lang w:val="en-US"/>
        </w:rPr>
        <w:t>Si</w:t>
      </w:r>
      <w:r w:rsidR="00B465C1" w:rsidRPr="00605DA1">
        <w:rPr>
          <w:color w:val="auto"/>
        </w:rPr>
        <w:t xml:space="preserve"> солнечных элементах должен выполнять функцию антиотражающего покрытия. Поэтому важную роль при </w:t>
      </w:r>
      <w:r w:rsidR="00F524F0" w:rsidRPr="00605DA1">
        <w:rPr>
          <w:color w:val="auto"/>
          <w:lang w:val="kk-KZ"/>
        </w:rPr>
        <w:t>подборе</w:t>
      </w:r>
      <w:r w:rsidR="00B465C1" w:rsidRPr="00605DA1">
        <w:rPr>
          <w:color w:val="auto"/>
        </w:rPr>
        <w:t xml:space="preserve"> пассивирующего покрытия играют его оптические </w:t>
      </w:r>
      <w:r w:rsidR="0024687A" w:rsidRPr="00605DA1">
        <w:rPr>
          <w:color w:val="auto"/>
        </w:rPr>
        <w:t>свойства</w:t>
      </w:r>
      <w:r w:rsidR="00B465C1" w:rsidRPr="00605DA1">
        <w:rPr>
          <w:color w:val="auto"/>
        </w:rPr>
        <w:t xml:space="preserve">. </w:t>
      </w:r>
      <w:r w:rsidRPr="00605DA1">
        <w:rPr>
          <w:color w:val="auto"/>
          <w:lang w:val="kk-KZ"/>
        </w:rPr>
        <w:t>Поэтому п</w:t>
      </w:r>
      <w:r w:rsidR="00B465C1" w:rsidRPr="00605DA1">
        <w:rPr>
          <w:color w:val="auto"/>
        </w:rPr>
        <w:t xml:space="preserve">осле измерения толщины </w:t>
      </w:r>
      <w:r w:rsidR="00F524F0" w:rsidRPr="00605DA1">
        <w:rPr>
          <w:color w:val="auto"/>
        </w:rPr>
        <w:t xml:space="preserve">SiC:H </w:t>
      </w:r>
      <w:r w:rsidR="00B465C1" w:rsidRPr="00605DA1">
        <w:rPr>
          <w:color w:val="auto"/>
        </w:rPr>
        <w:t>плен</w:t>
      </w:r>
      <w:r w:rsidRPr="00605DA1">
        <w:rPr>
          <w:color w:val="auto"/>
          <w:lang w:val="kk-KZ"/>
        </w:rPr>
        <w:t>ок</w:t>
      </w:r>
      <w:r w:rsidR="00B465C1" w:rsidRPr="00605DA1">
        <w:rPr>
          <w:color w:val="auto"/>
        </w:rPr>
        <w:t xml:space="preserve"> и </w:t>
      </w:r>
      <w:r w:rsidR="00F524F0" w:rsidRPr="00605DA1">
        <w:rPr>
          <w:color w:val="auto"/>
          <w:lang w:val="kk-KZ"/>
        </w:rPr>
        <w:t xml:space="preserve">соответствующих </w:t>
      </w:r>
      <w:r w:rsidR="00B465C1" w:rsidRPr="00605DA1">
        <w:rPr>
          <w:color w:val="auto"/>
        </w:rPr>
        <w:t xml:space="preserve">спектров отражения </w:t>
      </w:r>
      <w:r w:rsidR="0024687A" w:rsidRPr="00605DA1">
        <w:rPr>
          <w:color w:val="auto"/>
        </w:rPr>
        <w:t>(рис</w:t>
      </w:r>
      <w:r w:rsidR="00745CEB" w:rsidRPr="00605DA1">
        <w:rPr>
          <w:color w:val="auto"/>
        </w:rPr>
        <w:t>унок</w:t>
      </w:r>
      <w:r w:rsidR="0024687A" w:rsidRPr="00605DA1">
        <w:rPr>
          <w:color w:val="auto"/>
        </w:rPr>
        <w:t xml:space="preserve"> 1</w:t>
      </w:r>
      <w:r w:rsidR="00F524F0" w:rsidRPr="00605DA1">
        <w:rPr>
          <w:color w:val="auto"/>
          <w:lang w:val="kk-KZ"/>
        </w:rPr>
        <w:t>1</w:t>
      </w:r>
      <w:r w:rsidR="00C31E3C" w:rsidRPr="00605DA1">
        <w:rPr>
          <w:color w:val="auto"/>
        </w:rPr>
        <w:t>(</w:t>
      </w:r>
      <w:r w:rsidR="00EB1922" w:rsidRPr="00605DA1">
        <w:rPr>
          <w:color w:val="auto"/>
          <w:lang w:val="kk-KZ"/>
        </w:rPr>
        <w:t>б</w:t>
      </w:r>
      <w:r w:rsidR="00C31E3C" w:rsidRPr="00605DA1">
        <w:rPr>
          <w:color w:val="auto"/>
        </w:rPr>
        <w:t>)</w:t>
      </w:r>
      <w:r w:rsidR="0024687A" w:rsidRPr="00605DA1">
        <w:rPr>
          <w:color w:val="auto"/>
        </w:rPr>
        <w:t xml:space="preserve">) </w:t>
      </w:r>
      <w:r w:rsidR="00B465C1" w:rsidRPr="00605DA1">
        <w:rPr>
          <w:color w:val="auto"/>
        </w:rPr>
        <w:t xml:space="preserve">были рассчитаны показатель преломления и коэффициент экстинкции. Полученные результаты представлены на рисунке </w:t>
      </w:r>
      <w:r w:rsidR="00F524F0" w:rsidRPr="00605DA1">
        <w:rPr>
          <w:color w:val="auto"/>
          <w:lang w:val="kk-KZ"/>
        </w:rPr>
        <w:t>11</w:t>
      </w:r>
      <w:r w:rsidR="00B465C1" w:rsidRPr="00605DA1">
        <w:rPr>
          <w:color w:val="auto"/>
        </w:rPr>
        <w:t xml:space="preserve"> (</w:t>
      </w:r>
      <w:r w:rsidR="001773D4" w:rsidRPr="00605DA1">
        <w:rPr>
          <w:color w:val="auto"/>
        </w:rPr>
        <w:t>в</w:t>
      </w:r>
      <w:r w:rsidR="00B465C1" w:rsidRPr="00605DA1">
        <w:rPr>
          <w:color w:val="auto"/>
        </w:rPr>
        <w:t xml:space="preserve">, </w:t>
      </w:r>
      <w:r w:rsidR="001773D4" w:rsidRPr="00605DA1">
        <w:rPr>
          <w:color w:val="auto"/>
        </w:rPr>
        <w:t>г</w:t>
      </w:r>
      <w:r w:rsidR="00B465C1" w:rsidRPr="00605DA1">
        <w:rPr>
          <w:color w:val="auto"/>
        </w:rPr>
        <w:t xml:space="preserve">). </w:t>
      </w:r>
      <w:r w:rsidR="0024687A" w:rsidRPr="00605DA1">
        <w:rPr>
          <w:color w:val="auto"/>
        </w:rPr>
        <w:t>Фотография полученных пленок на подложках кремния представлена на рисунке 1</w:t>
      </w:r>
      <w:r w:rsidR="00F524F0" w:rsidRPr="00605DA1">
        <w:rPr>
          <w:color w:val="auto"/>
        </w:rPr>
        <w:t>1</w:t>
      </w:r>
      <w:r w:rsidR="00C31E3C" w:rsidRPr="00605DA1">
        <w:rPr>
          <w:color w:val="auto"/>
        </w:rPr>
        <w:t>(</w:t>
      </w:r>
      <w:r w:rsidR="0024687A" w:rsidRPr="00605DA1">
        <w:rPr>
          <w:color w:val="auto"/>
        </w:rPr>
        <w:t>а</w:t>
      </w:r>
      <w:r w:rsidR="00C31E3C" w:rsidRPr="00605DA1">
        <w:rPr>
          <w:color w:val="auto"/>
        </w:rPr>
        <w:t>)</w:t>
      </w:r>
      <w:r w:rsidR="0024687A" w:rsidRPr="00605DA1">
        <w:rPr>
          <w:color w:val="auto"/>
        </w:rPr>
        <w:t>.</w:t>
      </w:r>
    </w:p>
    <w:p w14:paraId="724D41E5" w14:textId="038F73ED" w:rsidR="008B0C93" w:rsidRPr="00605DA1" w:rsidRDefault="00B465C1" w:rsidP="007E6BE1">
      <w:pPr>
        <w:spacing w:after="0" w:line="240" w:lineRule="auto"/>
        <w:ind w:firstLine="709"/>
        <w:jc w:val="both"/>
        <w:rPr>
          <w:color w:val="auto"/>
        </w:rPr>
      </w:pPr>
      <w:r w:rsidRPr="00605DA1">
        <w:rPr>
          <w:color w:val="auto"/>
        </w:rPr>
        <w:t xml:space="preserve">Пленки, осажденные при </w:t>
      </w:r>
      <w:r w:rsidR="00F524F0" w:rsidRPr="00605DA1">
        <w:rPr>
          <w:color w:val="auto"/>
        </w:rPr>
        <w:t xml:space="preserve">ВЧ </w:t>
      </w:r>
      <w:r w:rsidRPr="00605DA1">
        <w:rPr>
          <w:color w:val="auto"/>
        </w:rPr>
        <w:t xml:space="preserve">мощности от 150 до 250 Вт, имеют типичные для SiC:H показатели преломления и коэффициенты </w:t>
      </w:r>
      <w:r w:rsidR="008B0C93" w:rsidRPr="00605DA1">
        <w:rPr>
          <w:color w:val="auto"/>
        </w:rPr>
        <w:t>экстинкции.</w:t>
      </w:r>
      <w:r w:rsidRPr="00605DA1">
        <w:rPr>
          <w:color w:val="auto"/>
        </w:rPr>
        <w:t xml:space="preserve"> </w:t>
      </w:r>
      <w:r w:rsidR="008B0C93" w:rsidRPr="00605DA1">
        <w:rPr>
          <w:color w:val="auto"/>
        </w:rPr>
        <w:t>П</w:t>
      </w:r>
      <w:r w:rsidR="00F524F0" w:rsidRPr="00605DA1">
        <w:rPr>
          <w:color w:val="auto"/>
        </w:rPr>
        <w:t>оказатель</w:t>
      </w:r>
      <w:r w:rsidRPr="00605DA1">
        <w:rPr>
          <w:color w:val="auto"/>
        </w:rPr>
        <w:t xml:space="preserve"> преломления </w:t>
      </w:r>
      <w:r w:rsidR="00F524F0" w:rsidRPr="00605DA1">
        <w:rPr>
          <w:color w:val="auto"/>
        </w:rPr>
        <w:t>варьируется</w:t>
      </w:r>
      <w:r w:rsidRPr="00605DA1">
        <w:rPr>
          <w:color w:val="auto"/>
        </w:rPr>
        <w:t xml:space="preserve"> в пределах 2</w:t>
      </w:r>
      <w:r w:rsidR="0014241C" w:rsidRPr="00605DA1">
        <w:rPr>
          <w:color w:val="auto"/>
        </w:rPr>
        <w:t>,</w:t>
      </w:r>
      <w:r w:rsidRPr="00605DA1">
        <w:rPr>
          <w:color w:val="auto"/>
        </w:rPr>
        <w:t>58–2</w:t>
      </w:r>
      <w:r w:rsidR="0014241C" w:rsidRPr="00605DA1">
        <w:rPr>
          <w:color w:val="auto"/>
        </w:rPr>
        <w:t>,</w:t>
      </w:r>
      <w:r w:rsidRPr="00605DA1">
        <w:rPr>
          <w:color w:val="auto"/>
        </w:rPr>
        <w:t>27, 2</w:t>
      </w:r>
      <w:r w:rsidR="0014241C" w:rsidRPr="00605DA1">
        <w:rPr>
          <w:color w:val="auto"/>
        </w:rPr>
        <w:t>,</w:t>
      </w:r>
      <w:r w:rsidRPr="00605DA1">
        <w:rPr>
          <w:color w:val="auto"/>
        </w:rPr>
        <w:t>53–2</w:t>
      </w:r>
      <w:r w:rsidR="0014241C" w:rsidRPr="00605DA1">
        <w:rPr>
          <w:color w:val="auto"/>
        </w:rPr>
        <w:t>,</w:t>
      </w:r>
      <w:r w:rsidRPr="00605DA1">
        <w:rPr>
          <w:color w:val="auto"/>
        </w:rPr>
        <w:t>16 и 2</w:t>
      </w:r>
      <w:r w:rsidR="0014241C" w:rsidRPr="00605DA1">
        <w:rPr>
          <w:color w:val="auto"/>
        </w:rPr>
        <w:t>,</w:t>
      </w:r>
      <w:r w:rsidRPr="00605DA1">
        <w:rPr>
          <w:color w:val="auto"/>
        </w:rPr>
        <w:t>29–2</w:t>
      </w:r>
      <w:r w:rsidR="0014241C" w:rsidRPr="00605DA1">
        <w:rPr>
          <w:color w:val="auto"/>
        </w:rPr>
        <w:t>,</w:t>
      </w:r>
      <w:r w:rsidRPr="00605DA1">
        <w:rPr>
          <w:color w:val="auto"/>
        </w:rPr>
        <w:t>08 для 250, 200 и 150 Вт</w:t>
      </w:r>
      <w:r w:rsidR="0014241C" w:rsidRPr="00605DA1">
        <w:rPr>
          <w:color w:val="auto"/>
        </w:rPr>
        <w:t>,</w:t>
      </w:r>
      <w:r w:rsidRPr="00605DA1">
        <w:rPr>
          <w:color w:val="auto"/>
        </w:rPr>
        <w:t xml:space="preserve"> соответственно. Причиной уменьшения показателя преломления с уменьшением </w:t>
      </w:r>
      <w:r w:rsidR="008B0C93" w:rsidRPr="00605DA1">
        <w:rPr>
          <w:color w:val="auto"/>
        </w:rPr>
        <w:t xml:space="preserve">ВЧ </w:t>
      </w:r>
      <w:r w:rsidRPr="00605DA1">
        <w:rPr>
          <w:color w:val="auto"/>
        </w:rPr>
        <w:t xml:space="preserve">мощности может быть </w:t>
      </w:r>
      <w:r w:rsidR="0014241C" w:rsidRPr="00605DA1">
        <w:rPr>
          <w:color w:val="auto"/>
        </w:rPr>
        <w:t xml:space="preserve">обусловлена </w:t>
      </w:r>
      <w:r w:rsidRPr="00605DA1">
        <w:rPr>
          <w:color w:val="auto"/>
        </w:rPr>
        <w:t>нарушение</w:t>
      </w:r>
      <w:r w:rsidR="0014241C" w:rsidRPr="00605DA1">
        <w:rPr>
          <w:color w:val="auto"/>
        </w:rPr>
        <w:t>м</w:t>
      </w:r>
      <w:r w:rsidRPr="00605DA1">
        <w:rPr>
          <w:color w:val="auto"/>
        </w:rPr>
        <w:t xml:space="preserve"> стехиометрии или наличие</w:t>
      </w:r>
      <w:r w:rsidR="0014241C" w:rsidRPr="00605DA1">
        <w:rPr>
          <w:color w:val="auto"/>
        </w:rPr>
        <w:t>м</w:t>
      </w:r>
      <w:r w:rsidRPr="00605DA1">
        <w:rPr>
          <w:color w:val="auto"/>
        </w:rPr>
        <w:t xml:space="preserve"> пустот в пленке. Ранее </w:t>
      </w:r>
      <w:r w:rsidR="008B0C93" w:rsidRPr="00605DA1">
        <w:rPr>
          <w:color w:val="auto"/>
        </w:rPr>
        <w:t>нами</w:t>
      </w:r>
      <w:r w:rsidRPr="00605DA1">
        <w:rPr>
          <w:color w:val="auto"/>
        </w:rPr>
        <w:t xml:space="preserve"> </w:t>
      </w:r>
      <w:r w:rsidR="008B0C93" w:rsidRPr="00605DA1">
        <w:rPr>
          <w:color w:val="auto"/>
        </w:rPr>
        <w:t xml:space="preserve">было </w:t>
      </w:r>
      <w:r w:rsidRPr="00605DA1">
        <w:rPr>
          <w:color w:val="auto"/>
        </w:rPr>
        <w:t>показа</w:t>
      </w:r>
      <w:r w:rsidR="008B0C93" w:rsidRPr="00605DA1">
        <w:rPr>
          <w:color w:val="auto"/>
        </w:rPr>
        <w:t>но</w:t>
      </w:r>
      <w:r w:rsidRPr="00605DA1">
        <w:rPr>
          <w:color w:val="auto"/>
        </w:rPr>
        <w:t xml:space="preserve"> </w:t>
      </w:r>
      <w:sdt>
        <w:sdtPr>
          <w:rPr>
            <w:color w:val="000000"/>
          </w:rPr>
          <w:tag w:val="MENDELEY_CITATION_v3_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"/>
          <w:id w:val="-311715844"/>
          <w:placeholder>
            <w:docPart w:val="DefaultPlaceholder_-1854013440"/>
          </w:placeholder>
        </w:sdtPr>
        <w:sdtEndPr/>
        <w:sdtContent>
          <w:r w:rsidR="009E5C67" w:rsidRPr="00605DA1">
            <w:rPr>
              <w:color w:val="000000"/>
            </w:rPr>
            <w:t>[114]</w:t>
          </w:r>
        </w:sdtContent>
      </w:sdt>
      <w:r w:rsidRPr="00605DA1">
        <w:rPr>
          <w:color w:val="auto"/>
        </w:rPr>
        <w:t xml:space="preserve">, что </w:t>
      </w:r>
      <w:r w:rsidR="0014241C" w:rsidRPr="00605DA1">
        <w:rPr>
          <w:color w:val="auto"/>
        </w:rPr>
        <w:t xml:space="preserve">рост </w:t>
      </w:r>
      <w:r w:rsidRPr="00605DA1">
        <w:rPr>
          <w:color w:val="auto"/>
        </w:rPr>
        <w:t>концентраци</w:t>
      </w:r>
      <w:r w:rsidR="0014241C" w:rsidRPr="00605DA1">
        <w:rPr>
          <w:color w:val="auto"/>
        </w:rPr>
        <w:t>и</w:t>
      </w:r>
      <w:r w:rsidRPr="00605DA1">
        <w:rPr>
          <w:color w:val="auto"/>
        </w:rPr>
        <w:t xml:space="preserve"> пор/пустот в пленках, распыленных </w:t>
      </w:r>
      <w:r w:rsidR="008B0C93" w:rsidRPr="00605DA1">
        <w:rPr>
          <w:color w:val="auto"/>
        </w:rPr>
        <w:t>в ВЧ режиме</w:t>
      </w:r>
      <w:r w:rsidRPr="00605DA1">
        <w:rPr>
          <w:color w:val="auto"/>
        </w:rPr>
        <w:t xml:space="preserve">, является основной причиной </w:t>
      </w:r>
      <w:r w:rsidR="0014241C" w:rsidRPr="00605DA1">
        <w:rPr>
          <w:color w:val="auto"/>
        </w:rPr>
        <w:t>уменьшения</w:t>
      </w:r>
      <w:r w:rsidRPr="00605DA1">
        <w:rPr>
          <w:color w:val="auto"/>
        </w:rPr>
        <w:t xml:space="preserve"> показателя преломления. При увеличении мощности увеличивается плотность потока распыленных атомов. </w:t>
      </w:r>
      <w:r w:rsidR="00475B15" w:rsidRPr="00605DA1">
        <w:rPr>
          <w:color w:val="auto"/>
        </w:rPr>
        <w:t>В итоге это</w:t>
      </w:r>
      <w:r w:rsidRPr="00605DA1">
        <w:rPr>
          <w:color w:val="auto"/>
        </w:rPr>
        <w:t xml:space="preserve"> приводит к образованию более плотно упакованной структуры. </w:t>
      </w:r>
    </w:p>
    <w:p w14:paraId="073487A9" w14:textId="02AC8DCD" w:rsidR="00B465C1" w:rsidRPr="00605DA1" w:rsidRDefault="008B0C93" w:rsidP="007E6BE1">
      <w:pPr>
        <w:spacing w:after="0" w:line="240" w:lineRule="auto"/>
        <w:ind w:firstLine="709"/>
        <w:jc w:val="both"/>
        <w:rPr>
          <w:color w:val="auto"/>
        </w:rPr>
      </w:pPr>
      <w:r w:rsidRPr="00605DA1">
        <w:rPr>
          <w:color w:val="auto"/>
        </w:rPr>
        <w:t>Согласно полученным данным</w:t>
      </w:r>
      <w:r w:rsidR="003A5B91" w:rsidRPr="00605DA1">
        <w:rPr>
          <w:bCs/>
          <w:color w:val="auto"/>
          <w:szCs w:val="32"/>
        </w:rPr>
        <w:t>,</w:t>
      </w:r>
      <w:r w:rsidRPr="00605DA1">
        <w:rPr>
          <w:color w:val="auto"/>
        </w:rPr>
        <w:t xml:space="preserve"> п</w:t>
      </w:r>
      <w:r w:rsidR="00B465C1" w:rsidRPr="00605DA1">
        <w:rPr>
          <w:color w:val="auto"/>
        </w:rPr>
        <w:t xml:space="preserve">оказатель преломления пленок SiC:H, осажденных при </w:t>
      </w:r>
      <w:r w:rsidRPr="00605DA1">
        <w:rPr>
          <w:color w:val="auto"/>
        </w:rPr>
        <w:t xml:space="preserve">ВЧ мощности </w:t>
      </w:r>
      <w:r w:rsidR="00B465C1" w:rsidRPr="00605DA1">
        <w:rPr>
          <w:color w:val="auto"/>
        </w:rPr>
        <w:t xml:space="preserve">100 Вт, существенно отличается и </w:t>
      </w:r>
      <w:r w:rsidRPr="00605DA1">
        <w:rPr>
          <w:color w:val="auto"/>
        </w:rPr>
        <w:t>варьируется</w:t>
      </w:r>
      <w:r w:rsidR="00B465C1" w:rsidRPr="00605DA1">
        <w:rPr>
          <w:color w:val="auto"/>
        </w:rPr>
        <w:t xml:space="preserve"> в диапазоне 1</w:t>
      </w:r>
      <w:r w:rsidR="00475B15" w:rsidRPr="00605DA1">
        <w:rPr>
          <w:color w:val="auto"/>
        </w:rPr>
        <w:t>,</w:t>
      </w:r>
      <w:r w:rsidR="00B465C1" w:rsidRPr="00605DA1">
        <w:rPr>
          <w:color w:val="auto"/>
        </w:rPr>
        <w:t>67–1</w:t>
      </w:r>
      <w:r w:rsidR="00475B15" w:rsidRPr="00605DA1">
        <w:rPr>
          <w:color w:val="auto"/>
        </w:rPr>
        <w:t>,</w:t>
      </w:r>
      <w:r w:rsidR="00B465C1" w:rsidRPr="00605DA1">
        <w:rPr>
          <w:color w:val="auto"/>
        </w:rPr>
        <w:t>51 вместо ожидаем</w:t>
      </w:r>
      <w:r w:rsidRPr="00605DA1">
        <w:rPr>
          <w:color w:val="auto"/>
        </w:rPr>
        <w:t xml:space="preserve">ых </w:t>
      </w:r>
      <w:r w:rsidR="00B465C1" w:rsidRPr="00605DA1">
        <w:rPr>
          <w:color w:val="auto"/>
        </w:rPr>
        <w:t>значени</w:t>
      </w:r>
      <w:r w:rsidRPr="00605DA1">
        <w:rPr>
          <w:color w:val="auto"/>
        </w:rPr>
        <w:t>й</w:t>
      </w:r>
      <w:r w:rsidR="00B465C1" w:rsidRPr="00605DA1">
        <w:rPr>
          <w:color w:val="auto"/>
        </w:rPr>
        <w:t xml:space="preserve"> 2</w:t>
      </w:r>
      <w:r w:rsidR="00475B15" w:rsidRPr="00605DA1">
        <w:rPr>
          <w:color w:val="auto"/>
        </w:rPr>
        <w:t>,</w:t>
      </w:r>
      <w:r w:rsidR="00B465C1" w:rsidRPr="00605DA1">
        <w:rPr>
          <w:color w:val="auto"/>
        </w:rPr>
        <w:t>05–2</w:t>
      </w:r>
      <w:r w:rsidR="00475B15" w:rsidRPr="00605DA1">
        <w:rPr>
          <w:color w:val="auto"/>
        </w:rPr>
        <w:t>,</w:t>
      </w:r>
      <w:r w:rsidR="00B465C1" w:rsidRPr="00605DA1">
        <w:rPr>
          <w:color w:val="auto"/>
        </w:rPr>
        <w:t xml:space="preserve">00. </w:t>
      </w:r>
      <w:r w:rsidRPr="00605DA1">
        <w:rPr>
          <w:color w:val="auto"/>
        </w:rPr>
        <w:t>Такие низкие</w:t>
      </w:r>
      <w:r w:rsidR="00B465C1" w:rsidRPr="00605DA1">
        <w:rPr>
          <w:color w:val="auto"/>
        </w:rPr>
        <w:t xml:space="preserve"> значения </w:t>
      </w:r>
      <w:r w:rsidRPr="00605DA1">
        <w:rPr>
          <w:color w:val="auto"/>
          <w:lang w:val="kk-KZ"/>
        </w:rPr>
        <w:t xml:space="preserve">показателя преломления </w:t>
      </w:r>
      <w:r w:rsidR="00B465C1" w:rsidRPr="00605DA1">
        <w:rPr>
          <w:color w:val="auto"/>
        </w:rPr>
        <w:t>нетипичн</w:t>
      </w:r>
      <w:r w:rsidRPr="00605DA1">
        <w:rPr>
          <w:color w:val="auto"/>
        </w:rPr>
        <w:t>ы</w:t>
      </w:r>
      <w:r w:rsidR="00B465C1" w:rsidRPr="00605DA1">
        <w:rPr>
          <w:color w:val="auto"/>
        </w:rPr>
        <w:t xml:space="preserve"> для пленок </w:t>
      </w:r>
      <w:r w:rsidRPr="00605DA1">
        <w:rPr>
          <w:color w:val="auto"/>
          <w:lang w:val="en-US"/>
        </w:rPr>
        <w:t>SiC</w:t>
      </w:r>
      <w:r w:rsidRPr="00605DA1">
        <w:rPr>
          <w:color w:val="auto"/>
        </w:rPr>
        <w:t>:</w:t>
      </w:r>
      <w:r w:rsidRPr="00605DA1">
        <w:rPr>
          <w:color w:val="auto"/>
          <w:lang w:val="en-US"/>
        </w:rPr>
        <w:t>H</w:t>
      </w:r>
      <w:r w:rsidR="00B465C1" w:rsidRPr="00605DA1">
        <w:rPr>
          <w:color w:val="auto"/>
        </w:rPr>
        <w:t xml:space="preserve">. </w:t>
      </w:r>
      <w:r w:rsidRPr="00605DA1">
        <w:rPr>
          <w:color w:val="auto"/>
        </w:rPr>
        <w:t xml:space="preserve">Поэтому </w:t>
      </w:r>
      <w:r w:rsidRPr="00605DA1">
        <w:rPr>
          <w:color w:val="auto"/>
          <w:lang w:val="kk-KZ"/>
        </w:rPr>
        <w:t>было предположено, что</w:t>
      </w:r>
      <w:r w:rsidR="00B465C1" w:rsidRPr="00605DA1">
        <w:rPr>
          <w:color w:val="auto"/>
        </w:rPr>
        <w:t xml:space="preserve"> осажденные наночастицы </w:t>
      </w:r>
      <w:r w:rsidRPr="00605DA1">
        <w:rPr>
          <w:color w:val="auto"/>
          <w:lang w:val="en-US"/>
        </w:rPr>
        <w:t>SiC</w:t>
      </w:r>
      <w:r w:rsidRPr="00605DA1">
        <w:rPr>
          <w:color w:val="auto"/>
        </w:rPr>
        <w:t xml:space="preserve"> </w:t>
      </w:r>
      <w:r w:rsidR="00B465C1" w:rsidRPr="00605DA1">
        <w:rPr>
          <w:color w:val="auto"/>
        </w:rPr>
        <w:t xml:space="preserve">с оборванными связями могут реагировать с </w:t>
      </w:r>
      <w:r w:rsidRPr="00605DA1">
        <w:rPr>
          <w:color w:val="auto"/>
          <w:lang w:val="kk-KZ"/>
        </w:rPr>
        <w:t xml:space="preserve">остаточным </w:t>
      </w:r>
      <w:r w:rsidR="00B465C1" w:rsidRPr="00605DA1">
        <w:rPr>
          <w:color w:val="auto"/>
        </w:rPr>
        <w:t xml:space="preserve">кислородом </w:t>
      </w:r>
      <w:r w:rsidRPr="00605DA1">
        <w:rPr>
          <w:color w:val="auto"/>
          <w:lang w:val="kk-KZ"/>
        </w:rPr>
        <w:t xml:space="preserve">в камере или сразу </w:t>
      </w:r>
      <w:r w:rsidR="00B465C1" w:rsidRPr="00605DA1">
        <w:rPr>
          <w:color w:val="auto"/>
        </w:rPr>
        <w:t>после выгрузки, образуя связи Si-O</w:t>
      </w:r>
      <w:r w:rsidRPr="00605DA1">
        <w:rPr>
          <w:color w:val="auto"/>
        </w:rPr>
        <w:t xml:space="preserve"> и</w:t>
      </w:r>
      <w:r w:rsidR="00E2220B" w:rsidRPr="00605DA1">
        <w:rPr>
          <w:color w:val="auto"/>
        </w:rPr>
        <w:t>,</w:t>
      </w:r>
      <w:r w:rsidRPr="00605DA1">
        <w:rPr>
          <w:color w:val="auto"/>
        </w:rPr>
        <w:t xml:space="preserve"> как следствие</w:t>
      </w:r>
      <w:r w:rsidR="00E2220B" w:rsidRPr="00605DA1">
        <w:rPr>
          <w:color w:val="auto"/>
        </w:rPr>
        <w:t>,</w:t>
      </w:r>
      <w:r w:rsidRPr="00605DA1">
        <w:rPr>
          <w:color w:val="auto"/>
        </w:rPr>
        <w:t xml:space="preserve"> SiСO-подобные пленки</w:t>
      </w:r>
      <w:r w:rsidR="00B465C1" w:rsidRPr="00605DA1">
        <w:rPr>
          <w:color w:val="auto"/>
        </w:rPr>
        <w:t xml:space="preserve">. </w:t>
      </w:r>
      <w:r w:rsidR="007876C9" w:rsidRPr="00605DA1">
        <w:rPr>
          <w:color w:val="auto"/>
        </w:rPr>
        <w:t>Г</w:t>
      </w:r>
      <w:r w:rsidRPr="00605DA1">
        <w:rPr>
          <w:color w:val="auto"/>
        </w:rPr>
        <w:t>ипотеза</w:t>
      </w:r>
      <w:r w:rsidR="00B465C1" w:rsidRPr="00605DA1">
        <w:rPr>
          <w:color w:val="auto"/>
        </w:rPr>
        <w:t xml:space="preserve"> об образовании SiСO-подобной пленки </w:t>
      </w:r>
      <w:r w:rsidR="00B465C1" w:rsidRPr="00605DA1">
        <w:rPr>
          <w:color w:val="auto"/>
        </w:rPr>
        <w:lastRenderedPageBreak/>
        <w:t xml:space="preserve">подтверждается быстрым травлением </w:t>
      </w:r>
      <w:r w:rsidRPr="00605DA1">
        <w:rPr>
          <w:color w:val="auto"/>
        </w:rPr>
        <w:t xml:space="preserve">полученных </w:t>
      </w:r>
      <w:r w:rsidR="00B465C1" w:rsidRPr="00605DA1">
        <w:rPr>
          <w:color w:val="auto"/>
        </w:rPr>
        <w:t>плен</w:t>
      </w:r>
      <w:r w:rsidRPr="00605DA1">
        <w:rPr>
          <w:color w:val="auto"/>
        </w:rPr>
        <w:t>ок</w:t>
      </w:r>
      <w:r w:rsidR="00B465C1" w:rsidRPr="00605DA1">
        <w:rPr>
          <w:color w:val="auto"/>
        </w:rPr>
        <w:t xml:space="preserve"> в плавиковой кислоте (3%). </w:t>
      </w:r>
      <w:r w:rsidR="007876C9" w:rsidRPr="00605DA1">
        <w:rPr>
          <w:color w:val="auto"/>
        </w:rPr>
        <w:t xml:space="preserve">Формирование SiСO-подобных пленок </w:t>
      </w:r>
      <w:r w:rsidR="00B465C1" w:rsidRPr="00605DA1">
        <w:rPr>
          <w:color w:val="auto"/>
        </w:rPr>
        <w:t xml:space="preserve">может быть </w:t>
      </w:r>
      <w:r w:rsidR="007876C9" w:rsidRPr="00605DA1">
        <w:rPr>
          <w:color w:val="auto"/>
        </w:rPr>
        <w:t xml:space="preserve">основной </w:t>
      </w:r>
      <w:r w:rsidR="00B465C1" w:rsidRPr="00605DA1">
        <w:rPr>
          <w:color w:val="auto"/>
        </w:rPr>
        <w:t xml:space="preserve">причиной столь низкого показателя преломления. Однако </w:t>
      </w:r>
      <w:r w:rsidR="007876C9" w:rsidRPr="00605DA1">
        <w:rPr>
          <w:color w:val="auto"/>
        </w:rPr>
        <w:t xml:space="preserve">для подтверждения данной гипотезы </w:t>
      </w:r>
      <w:r w:rsidR="00B465C1" w:rsidRPr="00605DA1">
        <w:rPr>
          <w:color w:val="auto"/>
        </w:rPr>
        <w:t>требуются дополнительные подтверждения</w:t>
      </w:r>
      <w:r w:rsidR="007876C9" w:rsidRPr="00605DA1">
        <w:rPr>
          <w:color w:val="auto"/>
        </w:rPr>
        <w:t>, которые представлены ниже</w:t>
      </w:r>
      <w:r w:rsidR="00245485" w:rsidRPr="00605DA1">
        <w:rPr>
          <w:color w:val="auto"/>
        </w:rPr>
        <w:t xml:space="preserve"> </w:t>
      </w:r>
      <w:sdt>
        <w:sdtPr>
          <w:rPr>
            <w:color w:val="000000"/>
          </w:rPr>
          <w:tag w:val="MENDELEY_CITATION_v3_eyJjaXRhdGlvbklEIjoiTUVOREVMRVlfQ0lUQVRJT05fMzUxYzYzZWEtMDFhYS00YmFkLWE2ZTYtNTQ3NzZiOGNkMDJl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
          <w:id w:val="-276328967"/>
          <w:placeholder>
            <w:docPart w:val="DefaultPlaceholder_-1854013440"/>
          </w:placeholder>
        </w:sdtPr>
        <w:sdtEndPr/>
        <w:sdtContent>
          <w:r w:rsidR="009E5C67" w:rsidRPr="00605DA1">
            <w:rPr>
              <w:color w:val="000000"/>
            </w:rPr>
            <w:t>[113]</w:t>
          </w:r>
        </w:sdtContent>
      </w:sdt>
      <w:r w:rsidR="00B465C1" w:rsidRPr="00605DA1">
        <w:rPr>
          <w:color w:val="auto"/>
        </w:rPr>
        <w:t>.</w:t>
      </w:r>
    </w:p>
    <w:p w14:paraId="111FD1A5" w14:textId="77777777" w:rsidR="00916F8C" w:rsidRPr="00605DA1" w:rsidRDefault="00916F8C" w:rsidP="007E6BE1">
      <w:pPr>
        <w:spacing w:after="0" w:line="240" w:lineRule="auto"/>
        <w:ind w:firstLine="709"/>
        <w:jc w:val="both"/>
        <w:rPr>
          <w:color w:val="auto"/>
        </w:rPr>
      </w:pPr>
    </w:p>
    <w:p w14:paraId="075F50B3" w14:textId="659E236F" w:rsidR="0024687A" w:rsidRPr="00605DA1" w:rsidRDefault="001773D4" w:rsidP="007D13B2">
      <w:pPr>
        <w:keepNext/>
        <w:spacing w:after="0" w:line="240" w:lineRule="auto"/>
        <w:jc w:val="both"/>
        <w:rPr>
          <w:color w:val="auto"/>
          <w:lang w:val="en-US"/>
        </w:rPr>
      </w:pPr>
      <w:r w:rsidRPr="00605DA1">
        <w:rPr>
          <w:noProof/>
          <w:color w:val="auto"/>
          <w:lang w:eastAsia="ru-RU"/>
        </w:rPr>
        <w:drawing>
          <wp:inline distT="0" distB="0" distL="0" distR="0" wp14:anchorId="7EC240CC" wp14:editId="08FF941E">
            <wp:extent cx="5941695" cy="4152265"/>
            <wp:effectExtent l="0" t="0" r="1905" b="635"/>
            <wp:docPr id="19144881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88196" name="Рисунок 1914488196"/>
                    <pic:cNvPicPr/>
                  </pic:nvPicPr>
                  <pic:blipFill>
                    <a:blip r:embed="rId19" cstate="email">
                      <a:extLst>
                        <a:ext uri="{28A0092B-C50C-407E-A947-70E740481C1C}">
                          <a14:useLocalDpi xmlns:a14="http://schemas.microsoft.com/office/drawing/2010/main"/>
                        </a:ext>
                      </a:extLst>
                    </a:blip>
                    <a:stretch>
                      <a:fillRect/>
                    </a:stretch>
                  </pic:blipFill>
                  <pic:spPr>
                    <a:xfrm>
                      <a:off x="0" y="0"/>
                      <a:ext cx="5941695" cy="4152265"/>
                    </a:xfrm>
                    <a:prstGeom prst="rect">
                      <a:avLst/>
                    </a:prstGeom>
                  </pic:spPr>
                </pic:pic>
              </a:graphicData>
            </a:graphic>
          </wp:inline>
        </w:drawing>
      </w:r>
    </w:p>
    <w:p w14:paraId="65BB1A91" w14:textId="77777777" w:rsidR="00916F8C" w:rsidRPr="00605DA1" w:rsidRDefault="00916F8C" w:rsidP="007D13B2">
      <w:pPr>
        <w:pStyle w:val="af"/>
        <w:spacing w:after="0"/>
        <w:jc w:val="center"/>
        <w:rPr>
          <w:i w:val="0"/>
          <w:iCs w:val="0"/>
          <w:color w:val="auto"/>
          <w:sz w:val="28"/>
          <w:szCs w:val="28"/>
          <w:lang w:val="en-US"/>
        </w:rPr>
      </w:pPr>
    </w:p>
    <w:p w14:paraId="51501584" w14:textId="0CBA64D6" w:rsidR="00475B15" w:rsidRPr="00605DA1" w:rsidRDefault="0024687A"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F524F0" w:rsidRPr="00605DA1">
        <w:rPr>
          <w:i w:val="0"/>
          <w:iCs w:val="0"/>
          <w:color w:val="auto"/>
          <w:sz w:val="28"/>
          <w:szCs w:val="28"/>
          <w:lang w:val="kk-KZ"/>
        </w:rPr>
        <w:t>11</w:t>
      </w:r>
      <w:r w:rsidRPr="00605DA1">
        <w:rPr>
          <w:i w:val="0"/>
          <w:iCs w:val="0"/>
          <w:color w:val="auto"/>
          <w:sz w:val="28"/>
          <w:szCs w:val="28"/>
        </w:rPr>
        <w:t xml:space="preserve"> – a) Фотографии </w:t>
      </w:r>
      <w:r w:rsidR="00475B15" w:rsidRPr="00605DA1">
        <w:rPr>
          <w:i w:val="0"/>
          <w:iCs w:val="0"/>
          <w:color w:val="auto"/>
          <w:sz w:val="28"/>
          <w:szCs w:val="28"/>
        </w:rPr>
        <w:t>полированных</w:t>
      </w:r>
      <w:r w:rsidRPr="00605DA1">
        <w:rPr>
          <w:i w:val="0"/>
          <w:iCs w:val="0"/>
          <w:color w:val="auto"/>
          <w:sz w:val="28"/>
          <w:szCs w:val="28"/>
        </w:rPr>
        <w:t xml:space="preserve"> пленок SiC:H на подложках Si</w:t>
      </w:r>
      <w:r w:rsidR="00475B15" w:rsidRPr="00605DA1">
        <w:rPr>
          <w:i w:val="0"/>
          <w:iCs w:val="0"/>
          <w:color w:val="auto"/>
          <w:sz w:val="28"/>
          <w:szCs w:val="28"/>
        </w:rPr>
        <w:t>;</w:t>
      </w:r>
      <w:r w:rsidRPr="00605DA1">
        <w:rPr>
          <w:i w:val="0"/>
          <w:iCs w:val="0"/>
          <w:color w:val="auto"/>
          <w:sz w:val="28"/>
          <w:szCs w:val="28"/>
        </w:rPr>
        <w:t xml:space="preserve"> </w:t>
      </w:r>
    </w:p>
    <w:p w14:paraId="57B6D899" w14:textId="47192380" w:rsidR="007F775D" w:rsidRPr="00605DA1" w:rsidRDefault="001773D4" w:rsidP="007D13B2">
      <w:pPr>
        <w:pStyle w:val="af"/>
        <w:spacing w:after="0"/>
        <w:jc w:val="center"/>
        <w:rPr>
          <w:i w:val="0"/>
          <w:iCs w:val="0"/>
          <w:color w:val="auto"/>
          <w:sz w:val="28"/>
          <w:szCs w:val="28"/>
        </w:rPr>
      </w:pPr>
      <w:r w:rsidRPr="00605DA1">
        <w:rPr>
          <w:i w:val="0"/>
          <w:iCs w:val="0"/>
          <w:color w:val="auto"/>
          <w:sz w:val="28"/>
          <w:szCs w:val="28"/>
        </w:rPr>
        <w:t>б</w:t>
      </w:r>
      <w:r w:rsidR="0024687A" w:rsidRPr="00605DA1">
        <w:rPr>
          <w:i w:val="0"/>
          <w:iCs w:val="0"/>
          <w:color w:val="auto"/>
          <w:sz w:val="28"/>
          <w:szCs w:val="28"/>
        </w:rPr>
        <w:t xml:space="preserve">) </w:t>
      </w:r>
      <w:r w:rsidR="00475B15" w:rsidRPr="00605DA1">
        <w:rPr>
          <w:i w:val="0"/>
          <w:iCs w:val="0"/>
          <w:color w:val="auto"/>
          <w:sz w:val="28"/>
          <w:szCs w:val="28"/>
        </w:rPr>
        <w:t>с</w:t>
      </w:r>
      <w:r w:rsidR="0024687A" w:rsidRPr="00605DA1">
        <w:rPr>
          <w:i w:val="0"/>
          <w:iCs w:val="0"/>
          <w:color w:val="auto"/>
          <w:sz w:val="28"/>
          <w:szCs w:val="28"/>
        </w:rPr>
        <w:t>пектры отражения</w:t>
      </w:r>
      <w:r w:rsidR="00475B15" w:rsidRPr="00605DA1">
        <w:rPr>
          <w:i w:val="0"/>
          <w:iCs w:val="0"/>
          <w:color w:val="auto"/>
          <w:sz w:val="28"/>
          <w:szCs w:val="28"/>
        </w:rPr>
        <w:t>;</w:t>
      </w:r>
      <w:r w:rsidR="0024687A" w:rsidRPr="00605DA1">
        <w:rPr>
          <w:i w:val="0"/>
          <w:iCs w:val="0"/>
          <w:color w:val="auto"/>
          <w:sz w:val="28"/>
          <w:szCs w:val="28"/>
        </w:rPr>
        <w:t xml:space="preserve"> </w:t>
      </w:r>
      <w:r w:rsidRPr="00605DA1">
        <w:rPr>
          <w:i w:val="0"/>
          <w:iCs w:val="0"/>
          <w:color w:val="auto"/>
          <w:sz w:val="28"/>
          <w:szCs w:val="28"/>
        </w:rPr>
        <w:t>в</w:t>
      </w:r>
      <w:r w:rsidR="0024687A" w:rsidRPr="00605DA1">
        <w:rPr>
          <w:i w:val="0"/>
          <w:iCs w:val="0"/>
          <w:color w:val="auto"/>
          <w:sz w:val="28"/>
          <w:szCs w:val="28"/>
        </w:rPr>
        <w:t xml:space="preserve">) </w:t>
      </w:r>
      <w:r w:rsidR="00475B15" w:rsidRPr="00605DA1">
        <w:rPr>
          <w:i w:val="0"/>
          <w:iCs w:val="0"/>
          <w:color w:val="auto"/>
          <w:sz w:val="28"/>
          <w:szCs w:val="28"/>
        </w:rPr>
        <w:t>к</w:t>
      </w:r>
      <w:r w:rsidR="006E6E1E" w:rsidRPr="00605DA1">
        <w:rPr>
          <w:i w:val="0"/>
          <w:iCs w:val="0"/>
          <w:color w:val="auto"/>
          <w:sz w:val="28"/>
          <w:szCs w:val="28"/>
        </w:rPr>
        <w:t>оэффициент экстинкции</w:t>
      </w:r>
      <w:r w:rsidR="00475B15" w:rsidRPr="00605DA1">
        <w:rPr>
          <w:i w:val="0"/>
          <w:iCs w:val="0"/>
          <w:color w:val="auto"/>
          <w:sz w:val="28"/>
          <w:szCs w:val="28"/>
        </w:rPr>
        <w:t>;</w:t>
      </w:r>
      <w:r w:rsidR="0024687A" w:rsidRPr="00605DA1">
        <w:rPr>
          <w:i w:val="0"/>
          <w:iCs w:val="0"/>
          <w:color w:val="auto"/>
          <w:sz w:val="28"/>
          <w:szCs w:val="28"/>
        </w:rPr>
        <w:t xml:space="preserve"> </w:t>
      </w:r>
      <w:r w:rsidRPr="00605DA1">
        <w:rPr>
          <w:i w:val="0"/>
          <w:iCs w:val="0"/>
          <w:color w:val="auto"/>
          <w:sz w:val="28"/>
          <w:szCs w:val="28"/>
        </w:rPr>
        <w:t>г</w:t>
      </w:r>
      <w:r w:rsidR="0024687A" w:rsidRPr="00605DA1">
        <w:rPr>
          <w:i w:val="0"/>
          <w:iCs w:val="0"/>
          <w:color w:val="auto"/>
          <w:sz w:val="28"/>
          <w:szCs w:val="28"/>
        </w:rPr>
        <w:t xml:space="preserve">) </w:t>
      </w:r>
      <w:r w:rsidR="00475B15" w:rsidRPr="00605DA1">
        <w:rPr>
          <w:i w:val="0"/>
          <w:iCs w:val="0"/>
          <w:color w:val="auto"/>
          <w:sz w:val="28"/>
          <w:szCs w:val="28"/>
        </w:rPr>
        <w:t>п</w:t>
      </w:r>
      <w:r w:rsidR="006E6E1E" w:rsidRPr="00605DA1">
        <w:rPr>
          <w:i w:val="0"/>
          <w:iCs w:val="0"/>
          <w:color w:val="auto"/>
          <w:sz w:val="28"/>
          <w:szCs w:val="28"/>
        </w:rPr>
        <w:t xml:space="preserve">оказатель преломления пленок </w:t>
      </w:r>
      <w:r w:rsidR="0024687A" w:rsidRPr="00605DA1">
        <w:rPr>
          <w:i w:val="0"/>
          <w:iCs w:val="0"/>
          <w:color w:val="auto"/>
          <w:sz w:val="28"/>
          <w:szCs w:val="28"/>
        </w:rPr>
        <w:t>SiC:H.</w:t>
      </w:r>
    </w:p>
    <w:p w14:paraId="2608385B" w14:textId="77777777" w:rsidR="00475B15" w:rsidRPr="00605DA1" w:rsidRDefault="00475B15" w:rsidP="007D13B2">
      <w:pPr>
        <w:spacing w:after="0" w:line="240" w:lineRule="auto"/>
        <w:rPr>
          <w:color w:val="auto"/>
        </w:rPr>
      </w:pPr>
    </w:p>
    <w:p w14:paraId="3AF97BCA" w14:textId="5F948DC2" w:rsidR="00B465C1" w:rsidRPr="00605DA1" w:rsidRDefault="00900F53" w:rsidP="007E6BE1">
      <w:pPr>
        <w:spacing w:after="0" w:line="240" w:lineRule="auto"/>
        <w:ind w:firstLine="709"/>
        <w:jc w:val="both"/>
        <w:rPr>
          <w:color w:val="auto"/>
        </w:rPr>
      </w:pPr>
      <w:r w:rsidRPr="00605DA1">
        <w:rPr>
          <w:color w:val="auto"/>
        </w:rPr>
        <w:t>Коэффициент</w:t>
      </w:r>
      <w:r w:rsidR="00B465C1" w:rsidRPr="00605DA1">
        <w:rPr>
          <w:color w:val="auto"/>
        </w:rPr>
        <w:t xml:space="preserve"> экстинкции уменьшается с уменьшением </w:t>
      </w:r>
      <w:r w:rsidR="007876C9" w:rsidRPr="00605DA1">
        <w:rPr>
          <w:color w:val="auto"/>
        </w:rPr>
        <w:t xml:space="preserve">ВЧ </w:t>
      </w:r>
      <w:r w:rsidR="00B465C1" w:rsidRPr="00605DA1">
        <w:rPr>
          <w:color w:val="auto"/>
        </w:rPr>
        <w:t>мощности.</w:t>
      </w:r>
      <w:r w:rsidR="007876C9" w:rsidRPr="00605DA1">
        <w:rPr>
          <w:color w:val="auto"/>
        </w:rPr>
        <w:t xml:space="preserve"> При этом</w:t>
      </w:r>
      <w:r w:rsidR="00B465C1" w:rsidRPr="00605DA1">
        <w:rPr>
          <w:color w:val="auto"/>
        </w:rPr>
        <w:t xml:space="preserve"> </w:t>
      </w:r>
      <w:r w:rsidR="007876C9" w:rsidRPr="00605DA1">
        <w:rPr>
          <w:color w:val="auto"/>
        </w:rPr>
        <w:t>к</w:t>
      </w:r>
      <w:r w:rsidR="00B465C1" w:rsidRPr="00605DA1">
        <w:rPr>
          <w:color w:val="auto"/>
        </w:rPr>
        <w:t xml:space="preserve">оэффициент экстинкции всех осажденных пленок </w:t>
      </w:r>
      <w:r w:rsidR="007876C9" w:rsidRPr="00605DA1">
        <w:rPr>
          <w:color w:val="auto"/>
        </w:rPr>
        <w:t xml:space="preserve">SiC:H </w:t>
      </w:r>
      <w:r w:rsidR="00B465C1" w:rsidRPr="00605DA1">
        <w:rPr>
          <w:color w:val="auto"/>
        </w:rPr>
        <w:t>довольно низок и не превышает 0</w:t>
      </w:r>
      <w:r w:rsidR="00475B15" w:rsidRPr="00605DA1">
        <w:rPr>
          <w:color w:val="auto"/>
        </w:rPr>
        <w:t>,</w:t>
      </w:r>
      <w:r w:rsidR="00B465C1" w:rsidRPr="00605DA1">
        <w:rPr>
          <w:color w:val="auto"/>
        </w:rPr>
        <w:t>009 в большей части видимого и ближнего ИК-спектра. Для пленок, осажденных при 100 Вт, коэффициент экстинкции не превышает 10</w:t>
      </w:r>
      <w:r w:rsidR="00B465C1" w:rsidRPr="00605DA1">
        <w:rPr>
          <w:color w:val="auto"/>
          <w:vertAlign w:val="superscript"/>
        </w:rPr>
        <w:t>-4</w:t>
      </w:r>
      <w:r w:rsidR="00B465C1" w:rsidRPr="00605DA1">
        <w:rPr>
          <w:color w:val="auto"/>
        </w:rPr>
        <w:t xml:space="preserve"> для всего рассматриваемого интервала</w:t>
      </w:r>
      <w:r w:rsidR="00475B15" w:rsidRPr="00605DA1">
        <w:rPr>
          <w:color w:val="auto"/>
        </w:rPr>
        <w:t xml:space="preserve"> длин волн</w:t>
      </w:r>
      <w:r w:rsidR="007876C9" w:rsidRPr="00605DA1">
        <w:rPr>
          <w:color w:val="auto"/>
        </w:rPr>
        <w:t xml:space="preserve">. </w:t>
      </w:r>
      <w:r w:rsidRPr="00605DA1">
        <w:rPr>
          <w:color w:val="auto"/>
        </w:rPr>
        <w:t>Поэтому, п</w:t>
      </w:r>
      <w:r w:rsidR="007876C9" w:rsidRPr="00605DA1">
        <w:rPr>
          <w:color w:val="auto"/>
          <w:lang w:val="kk-KZ"/>
        </w:rPr>
        <w:t>олученные результаты</w:t>
      </w:r>
      <w:r w:rsidR="00B465C1" w:rsidRPr="00605DA1">
        <w:rPr>
          <w:color w:val="auto"/>
        </w:rPr>
        <w:t xml:space="preserve"> свидетельствует о высокой прозрачности пленок SiC:H, осажденных методом реактивного магнетронного распыления.</w:t>
      </w:r>
    </w:p>
    <w:p w14:paraId="43017F67" w14:textId="0736ED8D" w:rsidR="006E6E1E" w:rsidRPr="00605DA1" w:rsidRDefault="006E6E1E" w:rsidP="007E6BE1">
      <w:pPr>
        <w:tabs>
          <w:tab w:val="left" w:pos="993"/>
        </w:tabs>
        <w:spacing w:after="0" w:line="240" w:lineRule="auto"/>
        <w:ind w:firstLine="709"/>
        <w:jc w:val="both"/>
        <w:rPr>
          <w:color w:val="auto"/>
        </w:rPr>
      </w:pPr>
      <w:r w:rsidRPr="00605DA1">
        <w:rPr>
          <w:color w:val="auto"/>
        </w:rPr>
        <w:t>Для демонстрации возможности использования пленок SiC:H</w:t>
      </w:r>
      <w:r w:rsidR="00475B15" w:rsidRPr="00605DA1">
        <w:rPr>
          <w:color w:val="auto"/>
        </w:rPr>
        <w:t>,</w:t>
      </w:r>
      <w:r w:rsidRPr="00605DA1">
        <w:rPr>
          <w:color w:val="auto"/>
        </w:rPr>
        <w:t xml:space="preserve"> </w:t>
      </w:r>
      <w:r w:rsidR="007876C9" w:rsidRPr="00605DA1">
        <w:rPr>
          <w:color w:val="auto"/>
          <w:lang w:val="kk-KZ"/>
        </w:rPr>
        <w:t xml:space="preserve">полученных </w:t>
      </w:r>
      <w:r w:rsidR="007876C9" w:rsidRPr="00605DA1">
        <w:rPr>
          <w:color w:val="auto"/>
        </w:rPr>
        <w:t xml:space="preserve">методом реактивного магнетронного распыления </w:t>
      </w:r>
      <w:r w:rsidR="007876C9" w:rsidRPr="00605DA1">
        <w:rPr>
          <w:color w:val="auto"/>
          <w:lang w:val="kk-KZ"/>
        </w:rPr>
        <w:t xml:space="preserve">в качестве антиотражающего покрытия </w:t>
      </w:r>
      <w:r w:rsidR="00D5299E" w:rsidRPr="00605DA1">
        <w:rPr>
          <w:color w:val="auto"/>
          <w:lang w:val="kk-KZ"/>
        </w:rPr>
        <w:t xml:space="preserve">для </w:t>
      </w:r>
      <w:r w:rsidR="007876C9" w:rsidRPr="00605DA1">
        <w:rPr>
          <w:color w:val="auto"/>
          <w:lang w:val="en-US"/>
        </w:rPr>
        <w:t>Si</w:t>
      </w:r>
      <w:r w:rsidRPr="00605DA1">
        <w:rPr>
          <w:color w:val="auto"/>
        </w:rPr>
        <w:t xml:space="preserve"> солнечного элемента</w:t>
      </w:r>
      <w:r w:rsidR="00475B15" w:rsidRPr="00605DA1">
        <w:rPr>
          <w:color w:val="auto"/>
        </w:rPr>
        <w:t>,</w:t>
      </w:r>
      <w:r w:rsidRPr="00605DA1">
        <w:rPr>
          <w:color w:val="auto"/>
        </w:rPr>
        <w:t xml:space="preserve"> была смоделирована антиотражающая структура и оптимизирована толщина пленки. </w:t>
      </w:r>
      <w:r w:rsidR="00995A2D" w:rsidRPr="00605DA1">
        <w:rPr>
          <w:color w:val="auto"/>
        </w:rPr>
        <w:t xml:space="preserve"> Моделирование производилось </w:t>
      </w:r>
      <w:r w:rsidR="00D5299E" w:rsidRPr="00605DA1">
        <w:rPr>
          <w:color w:val="auto"/>
        </w:rPr>
        <w:t xml:space="preserve">с использованием </w:t>
      </w:r>
      <w:r w:rsidR="00995A2D" w:rsidRPr="00605DA1">
        <w:rPr>
          <w:color w:val="auto"/>
        </w:rPr>
        <w:t>программно</w:t>
      </w:r>
      <w:r w:rsidR="00D5299E" w:rsidRPr="00605DA1">
        <w:rPr>
          <w:color w:val="auto"/>
        </w:rPr>
        <w:t>го</w:t>
      </w:r>
      <w:r w:rsidR="00995A2D" w:rsidRPr="00605DA1">
        <w:rPr>
          <w:color w:val="auto"/>
        </w:rPr>
        <w:t xml:space="preserve"> обеспечени</w:t>
      </w:r>
      <w:r w:rsidR="00D5299E" w:rsidRPr="00605DA1">
        <w:rPr>
          <w:color w:val="auto"/>
        </w:rPr>
        <w:t>я</w:t>
      </w:r>
      <w:r w:rsidR="00995A2D" w:rsidRPr="00605DA1">
        <w:rPr>
          <w:color w:val="auto"/>
        </w:rPr>
        <w:t xml:space="preserve"> OPAL2 от PV Lighthouse</w:t>
      </w:r>
      <w:r w:rsidR="00D5299E" w:rsidRPr="00605DA1">
        <w:rPr>
          <w:color w:val="auto"/>
        </w:rPr>
        <w:t xml:space="preserve"> </w:t>
      </w:r>
      <w:sdt>
        <w:sdtPr>
          <w:rPr>
            <w:color w:val="000000"/>
          </w:rPr>
          <w:tag w:val="MENDELEY_CITATION_v3_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"/>
          <w:id w:val="1100615715"/>
          <w:placeholder>
            <w:docPart w:val="DefaultPlaceholder_-1854013440"/>
          </w:placeholder>
        </w:sdtPr>
        <w:sdtEndPr/>
        <w:sdtContent>
          <w:r w:rsidR="009E5C67" w:rsidRPr="00605DA1">
            <w:rPr>
              <w:color w:val="000000"/>
            </w:rPr>
            <w:t>[117]</w:t>
          </w:r>
        </w:sdtContent>
      </w:sdt>
      <w:r w:rsidR="00995A2D" w:rsidRPr="00605DA1">
        <w:rPr>
          <w:color w:val="auto"/>
        </w:rPr>
        <w:t xml:space="preserve">. Во время оптимизации </w:t>
      </w:r>
      <w:r w:rsidR="00995A2D" w:rsidRPr="00605DA1">
        <w:rPr>
          <w:color w:val="auto"/>
        </w:rPr>
        <w:lastRenderedPageBreak/>
        <w:t xml:space="preserve">поверхность кремния была </w:t>
      </w:r>
      <w:r w:rsidR="00D5299E" w:rsidRPr="00605DA1">
        <w:rPr>
          <w:color w:val="auto"/>
          <w:lang w:val="kk-KZ"/>
        </w:rPr>
        <w:t>задана как</w:t>
      </w:r>
      <w:r w:rsidR="00995A2D" w:rsidRPr="00605DA1">
        <w:rPr>
          <w:color w:val="auto"/>
        </w:rPr>
        <w:t xml:space="preserve"> «случайные вертикальные пирамиды», а цель оптимизации была установлена на максимизацию </w:t>
      </w:r>
      <w:r w:rsidR="00D5299E" w:rsidRPr="00605DA1">
        <w:rPr>
          <w:color w:val="auto"/>
          <w:lang w:val="kk-KZ"/>
        </w:rPr>
        <w:t>поглощения падающего света</w:t>
      </w:r>
      <w:r w:rsidR="00995A2D" w:rsidRPr="00605DA1">
        <w:rPr>
          <w:color w:val="auto"/>
        </w:rPr>
        <w:t xml:space="preserve"> подложкой.</w:t>
      </w:r>
    </w:p>
    <w:p w14:paraId="27F23BC5" w14:textId="5B28A686" w:rsidR="006E6E1E" w:rsidRPr="00605DA1" w:rsidRDefault="00900F53" w:rsidP="007E6BE1">
      <w:pPr>
        <w:spacing w:after="0" w:line="240" w:lineRule="auto"/>
        <w:ind w:firstLine="709"/>
        <w:jc w:val="both"/>
        <w:rPr>
          <w:color w:val="auto"/>
        </w:rPr>
      </w:pPr>
      <w:r w:rsidRPr="00605DA1">
        <w:rPr>
          <w:color w:val="auto"/>
        </w:rPr>
        <w:t>Моделированные спектры</w:t>
      </w:r>
      <w:r w:rsidR="006E6E1E" w:rsidRPr="00605DA1">
        <w:rPr>
          <w:color w:val="auto"/>
        </w:rPr>
        <w:t xml:space="preserve"> отражения, полученные в результате оптимизации, </w:t>
      </w:r>
      <w:r w:rsidR="00995A2D" w:rsidRPr="00605DA1">
        <w:rPr>
          <w:color w:val="auto"/>
        </w:rPr>
        <w:t>представлены</w:t>
      </w:r>
      <w:r w:rsidR="006E6E1E" w:rsidRPr="00605DA1">
        <w:rPr>
          <w:color w:val="auto"/>
        </w:rPr>
        <w:t xml:space="preserve"> на</w:t>
      </w:r>
      <w:r w:rsidR="00475B15" w:rsidRPr="00605DA1">
        <w:rPr>
          <w:color w:val="auto"/>
        </w:rPr>
        <w:t xml:space="preserve"> рисунке</w:t>
      </w:r>
      <w:r w:rsidR="006E6E1E" w:rsidRPr="00605DA1">
        <w:rPr>
          <w:color w:val="auto"/>
        </w:rPr>
        <w:t xml:space="preserve"> </w:t>
      </w:r>
      <w:r w:rsidR="00D5299E" w:rsidRPr="00605DA1">
        <w:rPr>
          <w:color w:val="auto"/>
          <w:lang w:val="kk-KZ"/>
        </w:rPr>
        <w:t>12</w:t>
      </w:r>
      <w:r w:rsidR="006E6E1E" w:rsidRPr="00605DA1">
        <w:rPr>
          <w:color w:val="auto"/>
        </w:rPr>
        <w:t xml:space="preserve">(а). Для наглядности спектр AM 1.5G показан на заднем плане. </w:t>
      </w:r>
      <w:r w:rsidR="00D5299E" w:rsidRPr="00605DA1">
        <w:rPr>
          <w:color w:val="auto"/>
        </w:rPr>
        <w:t>Согласно полученным данным</w:t>
      </w:r>
      <w:r w:rsidR="003A5B91" w:rsidRPr="00605DA1">
        <w:rPr>
          <w:bCs/>
          <w:color w:val="auto"/>
          <w:szCs w:val="32"/>
        </w:rPr>
        <w:t>,</w:t>
      </w:r>
      <w:r w:rsidR="00D5299E" w:rsidRPr="00605DA1">
        <w:rPr>
          <w:color w:val="auto"/>
        </w:rPr>
        <w:t xml:space="preserve"> оптимальная т</w:t>
      </w:r>
      <w:r w:rsidR="006E6E1E" w:rsidRPr="00605DA1">
        <w:rPr>
          <w:color w:val="auto"/>
        </w:rPr>
        <w:t xml:space="preserve">олщина </w:t>
      </w:r>
      <w:r w:rsidR="00D5299E" w:rsidRPr="00605DA1">
        <w:rPr>
          <w:color w:val="auto"/>
        </w:rPr>
        <w:t>пленки</w:t>
      </w:r>
      <w:r w:rsidR="006E6E1E" w:rsidRPr="00605DA1">
        <w:rPr>
          <w:color w:val="auto"/>
        </w:rPr>
        <w:t xml:space="preserve"> SiC:H составляет 63 нм при 250 Вт, 67 нм при 200 Вт, 71 нм при 150 Вт и 105 нм при 100 Вт. Для всех рассматриваемых </w:t>
      </w:r>
      <w:r w:rsidR="00D5299E" w:rsidRPr="00605DA1">
        <w:rPr>
          <w:color w:val="auto"/>
        </w:rPr>
        <w:t xml:space="preserve">ВЧ </w:t>
      </w:r>
      <w:r w:rsidR="006E6E1E" w:rsidRPr="00605DA1">
        <w:rPr>
          <w:color w:val="auto"/>
        </w:rPr>
        <w:t>мощностей удается получить приемлемый спектр отражения, где величина отражения не превышает 5% в диапазоне от 440 до 1100 нм.</w:t>
      </w:r>
    </w:p>
    <w:p w14:paraId="6989D816" w14:textId="77777777" w:rsidR="00703251" w:rsidRPr="00605DA1" w:rsidRDefault="00703251" w:rsidP="007D13B2">
      <w:pPr>
        <w:spacing w:after="0" w:line="240" w:lineRule="auto"/>
        <w:ind w:firstLine="720"/>
        <w:jc w:val="both"/>
        <w:rPr>
          <w:color w:val="auto"/>
        </w:rPr>
      </w:pPr>
    </w:p>
    <w:p w14:paraId="450AA7AC" w14:textId="606E1D39" w:rsidR="00703251" w:rsidRPr="00605DA1" w:rsidRDefault="001773D4" w:rsidP="007D13B2">
      <w:pPr>
        <w:keepNext/>
        <w:spacing w:after="0" w:line="240" w:lineRule="auto"/>
        <w:jc w:val="center"/>
        <w:rPr>
          <w:color w:val="auto"/>
        </w:rPr>
      </w:pPr>
      <w:r w:rsidRPr="00605DA1">
        <w:rPr>
          <w:noProof/>
          <w:color w:val="auto"/>
          <w:lang w:eastAsia="ru-RU"/>
        </w:rPr>
        <w:drawing>
          <wp:inline distT="0" distB="0" distL="0" distR="0" wp14:anchorId="7B6403F2" wp14:editId="551E8737">
            <wp:extent cx="5941695" cy="2439670"/>
            <wp:effectExtent l="0" t="0" r="1905" b="0"/>
            <wp:docPr id="5132243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24333" name="Рисунок 513224333"/>
                    <pic:cNvPicPr/>
                  </pic:nvPicPr>
                  <pic:blipFill>
                    <a:blip r:embed="rId20" cstate="email">
                      <a:extLst>
                        <a:ext uri="{28A0092B-C50C-407E-A947-70E740481C1C}">
                          <a14:useLocalDpi xmlns:a14="http://schemas.microsoft.com/office/drawing/2010/main"/>
                        </a:ext>
                      </a:extLst>
                    </a:blip>
                    <a:stretch>
                      <a:fillRect/>
                    </a:stretch>
                  </pic:blipFill>
                  <pic:spPr>
                    <a:xfrm>
                      <a:off x="0" y="0"/>
                      <a:ext cx="5941695" cy="2439670"/>
                    </a:xfrm>
                    <a:prstGeom prst="rect">
                      <a:avLst/>
                    </a:prstGeom>
                  </pic:spPr>
                </pic:pic>
              </a:graphicData>
            </a:graphic>
          </wp:inline>
        </w:drawing>
      </w:r>
    </w:p>
    <w:p w14:paraId="7DD27A39" w14:textId="77777777" w:rsidR="00FA3EFC" w:rsidRPr="00605DA1" w:rsidRDefault="00FA3EFC" w:rsidP="007D13B2">
      <w:pPr>
        <w:pStyle w:val="af"/>
        <w:spacing w:after="0"/>
        <w:jc w:val="center"/>
        <w:rPr>
          <w:i w:val="0"/>
          <w:iCs w:val="0"/>
          <w:color w:val="auto"/>
          <w:sz w:val="28"/>
          <w:szCs w:val="28"/>
        </w:rPr>
      </w:pPr>
    </w:p>
    <w:p w14:paraId="201AFBF7" w14:textId="11D0DA31" w:rsidR="00703251" w:rsidRPr="00605DA1" w:rsidRDefault="00703251"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D5299E" w:rsidRPr="00605DA1">
        <w:rPr>
          <w:i w:val="0"/>
          <w:iCs w:val="0"/>
          <w:color w:val="auto"/>
          <w:sz w:val="28"/>
          <w:szCs w:val="28"/>
          <w:lang w:val="kk-KZ"/>
        </w:rPr>
        <w:t>12</w:t>
      </w:r>
      <w:r w:rsidRPr="00605DA1">
        <w:rPr>
          <w:i w:val="0"/>
          <w:iCs w:val="0"/>
          <w:color w:val="auto"/>
          <w:sz w:val="28"/>
          <w:szCs w:val="28"/>
        </w:rPr>
        <w:t xml:space="preserve"> – а) </w:t>
      </w:r>
      <w:r w:rsidR="00326331" w:rsidRPr="00605DA1">
        <w:rPr>
          <w:i w:val="0"/>
          <w:iCs w:val="0"/>
          <w:color w:val="auto"/>
          <w:sz w:val="28"/>
          <w:szCs w:val="28"/>
        </w:rPr>
        <w:t>Смоделированный</w:t>
      </w:r>
      <w:r w:rsidRPr="00605DA1">
        <w:rPr>
          <w:i w:val="0"/>
          <w:iCs w:val="0"/>
          <w:color w:val="auto"/>
          <w:sz w:val="28"/>
          <w:szCs w:val="28"/>
        </w:rPr>
        <w:t xml:space="preserve"> спектр отражения для оптимизированных антиотражающих покрытий SiC:H, нанесенных при </w:t>
      </w:r>
      <w:r w:rsidR="00326331" w:rsidRPr="00605DA1">
        <w:rPr>
          <w:i w:val="0"/>
          <w:iCs w:val="0"/>
          <w:color w:val="auto"/>
          <w:sz w:val="28"/>
          <w:szCs w:val="28"/>
        </w:rPr>
        <w:t xml:space="preserve">ВЧ </w:t>
      </w:r>
      <w:r w:rsidRPr="00605DA1">
        <w:rPr>
          <w:i w:val="0"/>
          <w:iCs w:val="0"/>
          <w:color w:val="auto"/>
          <w:sz w:val="28"/>
          <w:szCs w:val="28"/>
        </w:rPr>
        <w:t xml:space="preserve">мощности от 100 до 250 Вт. б) </w:t>
      </w:r>
      <w:r w:rsidR="00326331" w:rsidRPr="00605DA1">
        <w:rPr>
          <w:i w:val="0"/>
          <w:iCs w:val="0"/>
          <w:color w:val="auto"/>
          <w:sz w:val="28"/>
          <w:szCs w:val="28"/>
        </w:rPr>
        <w:t>Смоделированный</w:t>
      </w:r>
      <w:r w:rsidRPr="00605DA1">
        <w:rPr>
          <w:i w:val="0"/>
          <w:iCs w:val="0"/>
          <w:color w:val="auto"/>
          <w:sz w:val="28"/>
          <w:szCs w:val="28"/>
        </w:rPr>
        <w:t xml:space="preserve"> полезный и потерянный фототок для оптимизированных антиотражающих покрытий SiC:H, нанесенных при мощност</w:t>
      </w:r>
      <w:r w:rsidR="00FA3EFC" w:rsidRPr="00605DA1">
        <w:rPr>
          <w:i w:val="0"/>
          <w:iCs w:val="0"/>
          <w:color w:val="auto"/>
          <w:sz w:val="28"/>
          <w:szCs w:val="28"/>
        </w:rPr>
        <w:t>ях 100, 150, 200, 250 Вт</w:t>
      </w:r>
    </w:p>
    <w:p w14:paraId="794F7338" w14:textId="77777777" w:rsidR="00703251" w:rsidRPr="00605DA1" w:rsidRDefault="00703251" w:rsidP="007D13B2">
      <w:pPr>
        <w:spacing w:after="0" w:line="240" w:lineRule="auto"/>
        <w:rPr>
          <w:color w:val="auto"/>
        </w:rPr>
      </w:pPr>
    </w:p>
    <w:p w14:paraId="26F363FF" w14:textId="3F4416CF" w:rsidR="00AC0842" w:rsidRPr="00605DA1" w:rsidRDefault="00AC0842" w:rsidP="007E6BE1">
      <w:pPr>
        <w:spacing w:after="0" w:line="240" w:lineRule="auto"/>
        <w:ind w:firstLine="709"/>
        <w:jc w:val="both"/>
        <w:rPr>
          <w:color w:val="auto"/>
        </w:rPr>
      </w:pPr>
      <w:r w:rsidRPr="00605DA1">
        <w:rPr>
          <w:color w:val="auto"/>
        </w:rPr>
        <w:t xml:space="preserve">Для определения наиболее оптимального режима для формирования </w:t>
      </w:r>
      <w:r w:rsidRPr="00605DA1">
        <w:rPr>
          <w:color w:val="auto"/>
          <w:lang w:val="en-US"/>
        </w:rPr>
        <w:t>SiC</w:t>
      </w:r>
      <w:r w:rsidRPr="00605DA1">
        <w:rPr>
          <w:color w:val="auto"/>
        </w:rPr>
        <w:t>:</w:t>
      </w:r>
      <w:r w:rsidRPr="00605DA1">
        <w:rPr>
          <w:color w:val="auto"/>
          <w:lang w:val="en-US"/>
        </w:rPr>
        <w:t>H</w:t>
      </w:r>
      <w:r w:rsidRPr="00605DA1">
        <w:rPr>
          <w:color w:val="auto"/>
        </w:rPr>
        <w:t xml:space="preserve"> антиотражающего покрытия была рассчитана диаграмма фототоков, которая демонстрирует более наглядные результаты. Результаты расчетов представлены на рисунке </w:t>
      </w:r>
      <w:r w:rsidRPr="00605DA1">
        <w:rPr>
          <w:color w:val="auto"/>
          <w:lang w:val="kk-KZ"/>
        </w:rPr>
        <w:t>12</w:t>
      </w:r>
      <w:r w:rsidR="00C31E3C" w:rsidRPr="00605DA1">
        <w:rPr>
          <w:color w:val="auto"/>
        </w:rPr>
        <w:t>(</w:t>
      </w:r>
      <w:r w:rsidRPr="00605DA1">
        <w:rPr>
          <w:color w:val="auto"/>
        </w:rPr>
        <w:t>б</w:t>
      </w:r>
      <w:r w:rsidR="00C31E3C" w:rsidRPr="00605DA1">
        <w:rPr>
          <w:color w:val="auto"/>
        </w:rPr>
        <w:t>)</w:t>
      </w:r>
      <w:r w:rsidRPr="00605DA1">
        <w:rPr>
          <w:color w:val="auto"/>
        </w:rPr>
        <w:t>. Для всех рассматриваемых антиотражающих покрытий на основе пленок SiC:H плотность фототока, поглощаемого в подложке, варьируется в узком диапазоне 42</w:t>
      </w:r>
      <w:r w:rsidRPr="00605DA1">
        <w:rPr>
          <w:color w:val="auto"/>
          <w:lang w:val="kk-KZ"/>
        </w:rPr>
        <w:t>,</w:t>
      </w:r>
      <w:r w:rsidRPr="00605DA1">
        <w:rPr>
          <w:color w:val="auto"/>
        </w:rPr>
        <w:t>76 ± 0</w:t>
      </w:r>
      <w:r w:rsidRPr="00605DA1">
        <w:rPr>
          <w:color w:val="auto"/>
          <w:lang w:val="kk-KZ"/>
        </w:rPr>
        <w:t>,</w:t>
      </w:r>
      <w:r w:rsidRPr="00605DA1">
        <w:rPr>
          <w:color w:val="auto"/>
        </w:rPr>
        <w:t>36 мА/см</w:t>
      </w:r>
      <w:r w:rsidRPr="00605DA1">
        <w:rPr>
          <w:color w:val="auto"/>
          <w:vertAlign w:val="superscript"/>
        </w:rPr>
        <w:t>2</w:t>
      </w:r>
      <w:r w:rsidRPr="00605DA1">
        <w:rPr>
          <w:color w:val="auto"/>
        </w:rPr>
        <w:t>, что составляет около 97% падающего света. Наилучшими антиотр</w:t>
      </w:r>
      <w:r w:rsidR="00916F8C" w:rsidRPr="00605DA1">
        <w:rPr>
          <w:color w:val="auto"/>
        </w:rPr>
        <w:t>а</w:t>
      </w:r>
      <w:r w:rsidRPr="00605DA1">
        <w:rPr>
          <w:color w:val="auto"/>
        </w:rPr>
        <w:t>жающими свойствами обладают пленки SiC:H, нанесенные при ВЧ мощности 150 Вт, где полезный фототок достигает максимальных значений в 43</w:t>
      </w:r>
      <w:r w:rsidRPr="00605DA1">
        <w:rPr>
          <w:color w:val="auto"/>
          <w:lang w:val="kk-KZ"/>
        </w:rPr>
        <w:t>,</w:t>
      </w:r>
      <w:r w:rsidRPr="00605DA1">
        <w:rPr>
          <w:color w:val="auto"/>
        </w:rPr>
        <w:t>08 мА/см</w:t>
      </w:r>
      <w:r w:rsidRPr="00605DA1">
        <w:rPr>
          <w:color w:val="auto"/>
          <w:vertAlign w:val="superscript"/>
        </w:rPr>
        <w:t>2</w:t>
      </w:r>
      <w:r w:rsidRPr="00605DA1">
        <w:rPr>
          <w:color w:val="auto"/>
        </w:rPr>
        <w:t>. Такой результат обусловлен меньшим коэффициентом экстинкции по сравнению с пленками SiC:H нанесенными при ВЧ мощности 200 и 250 Вт, а также более подходящим показателем преломления по сравнению с пленкой SiC:H, осажденной при ВЧ мощности 100W (рисунок 11</w:t>
      </w:r>
      <w:r w:rsidR="00C31E3C" w:rsidRPr="00605DA1">
        <w:rPr>
          <w:color w:val="auto"/>
        </w:rPr>
        <w:t>(</w:t>
      </w:r>
      <w:r w:rsidR="001773D4" w:rsidRPr="00605DA1">
        <w:rPr>
          <w:color w:val="auto"/>
        </w:rPr>
        <w:t>г</w:t>
      </w:r>
      <w:r w:rsidR="00C31E3C" w:rsidRPr="00605DA1">
        <w:rPr>
          <w:color w:val="auto"/>
        </w:rPr>
        <w:t>)</w:t>
      </w:r>
      <w:r w:rsidRPr="00605DA1">
        <w:rPr>
          <w:color w:val="auto"/>
        </w:rPr>
        <w:t>). Таким образом</w:t>
      </w:r>
      <w:r w:rsidRPr="00605DA1">
        <w:rPr>
          <w:color w:val="auto"/>
          <w:lang w:val="kk-KZ"/>
        </w:rPr>
        <w:t>,</w:t>
      </w:r>
      <w:r w:rsidRPr="00605DA1">
        <w:rPr>
          <w:color w:val="auto"/>
        </w:rPr>
        <w:t xml:space="preserve"> сумма оптических потерь фототока на отражение и паразитное поглощение, для пленок SiC:H</w:t>
      </w:r>
      <w:r w:rsidRPr="00605DA1">
        <w:rPr>
          <w:color w:val="auto"/>
          <w:lang w:val="kk-KZ"/>
        </w:rPr>
        <w:t>,</w:t>
      </w:r>
      <w:r w:rsidRPr="00605DA1">
        <w:rPr>
          <w:color w:val="auto"/>
        </w:rPr>
        <w:t xml:space="preserve"> осажденных при ВЧ мощности 150W</w:t>
      </w:r>
      <w:r w:rsidRPr="00605DA1">
        <w:rPr>
          <w:color w:val="auto"/>
          <w:lang w:val="kk-KZ"/>
        </w:rPr>
        <w:t>,</w:t>
      </w:r>
      <w:r w:rsidRPr="00605DA1">
        <w:rPr>
          <w:color w:val="auto"/>
        </w:rPr>
        <w:t xml:space="preserve"> минимальна</w:t>
      </w:r>
      <w:r w:rsidR="00245485" w:rsidRPr="00605DA1">
        <w:rPr>
          <w:color w:val="auto"/>
        </w:rPr>
        <w:t xml:space="preserve"> </w:t>
      </w:r>
      <w:sdt>
        <w:sdtPr>
          <w:rPr>
            <w:color w:val="000000"/>
          </w:rPr>
          <w:tag w:val="MENDELEY_CITATION_v3_eyJjaXRhdGlvbklEIjoiTUVOREVMRVlfQ0lUQVRJT05fYzE3OTQxMDItNGUxMS00Nzg0LThmMTItMWQzM2ViYzIwZWM1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
          <w:id w:val="-459572008"/>
          <w:placeholder>
            <w:docPart w:val="DefaultPlaceholder_-1854013440"/>
          </w:placeholder>
        </w:sdtPr>
        <w:sdtEndPr/>
        <w:sdtContent>
          <w:r w:rsidR="009E5C67" w:rsidRPr="00605DA1">
            <w:rPr>
              <w:color w:val="000000"/>
            </w:rPr>
            <w:t>[113]</w:t>
          </w:r>
        </w:sdtContent>
      </w:sdt>
      <w:r w:rsidRPr="00605DA1">
        <w:rPr>
          <w:color w:val="auto"/>
        </w:rPr>
        <w:t>.</w:t>
      </w:r>
    </w:p>
    <w:p w14:paraId="2EE7C8CC" w14:textId="5828FB6D" w:rsidR="00703251" w:rsidRPr="00605DA1" w:rsidRDefault="00703251" w:rsidP="007E6BE1">
      <w:pPr>
        <w:spacing w:after="0" w:line="240" w:lineRule="auto"/>
        <w:ind w:firstLine="709"/>
        <w:jc w:val="both"/>
        <w:rPr>
          <w:color w:val="auto"/>
        </w:rPr>
      </w:pPr>
      <w:r w:rsidRPr="00605DA1">
        <w:rPr>
          <w:color w:val="auto"/>
        </w:rPr>
        <w:lastRenderedPageBreak/>
        <w:t xml:space="preserve">Измеренные спектры ИК-поглощения пленок SiC:H показаны на </w:t>
      </w:r>
      <w:r w:rsidR="00AC0842" w:rsidRPr="00605DA1">
        <w:rPr>
          <w:color w:val="auto"/>
        </w:rPr>
        <w:t xml:space="preserve">рисунке </w:t>
      </w:r>
      <w:r w:rsidR="00895E69" w:rsidRPr="00605DA1">
        <w:rPr>
          <w:color w:val="auto"/>
        </w:rPr>
        <w:t>13</w:t>
      </w:r>
      <w:r w:rsidRPr="00605DA1">
        <w:rPr>
          <w:color w:val="auto"/>
        </w:rPr>
        <w:t xml:space="preserve">. </w:t>
      </w:r>
      <w:r w:rsidR="00083B9F" w:rsidRPr="00605DA1">
        <w:rPr>
          <w:color w:val="auto"/>
        </w:rPr>
        <w:t xml:space="preserve"> </w:t>
      </w:r>
      <w:r w:rsidR="00895E69" w:rsidRPr="00605DA1">
        <w:rPr>
          <w:color w:val="auto"/>
        </w:rPr>
        <w:t xml:space="preserve">Для </w:t>
      </w:r>
      <w:r w:rsidR="005523FC" w:rsidRPr="00605DA1">
        <w:rPr>
          <w:color w:val="auto"/>
        </w:rPr>
        <w:t xml:space="preserve">наглядной </w:t>
      </w:r>
      <w:r w:rsidR="00895E69" w:rsidRPr="00605DA1">
        <w:rPr>
          <w:color w:val="auto"/>
        </w:rPr>
        <w:t xml:space="preserve">демонстрации всех </w:t>
      </w:r>
      <w:r w:rsidR="00EE2777" w:rsidRPr="00605DA1">
        <w:rPr>
          <w:color w:val="auto"/>
        </w:rPr>
        <w:t xml:space="preserve">относящихся к пленке </w:t>
      </w:r>
      <w:r w:rsidR="00895E69" w:rsidRPr="00605DA1">
        <w:rPr>
          <w:color w:val="auto"/>
        </w:rPr>
        <w:t>пиков на графике были</w:t>
      </w:r>
      <w:r w:rsidR="00083B9F" w:rsidRPr="00605DA1">
        <w:rPr>
          <w:color w:val="auto"/>
        </w:rPr>
        <w:t xml:space="preserve"> объединены спектры в диапазоне 600-1300 см</w:t>
      </w:r>
      <w:r w:rsidR="00083B9F" w:rsidRPr="00605DA1">
        <w:rPr>
          <w:color w:val="auto"/>
          <w:vertAlign w:val="superscript"/>
        </w:rPr>
        <w:t>-1</w:t>
      </w:r>
      <w:r w:rsidR="00083B9F" w:rsidRPr="00605DA1">
        <w:rPr>
          <w:color w:val="auto"/>
        </w:rPr>
        <w:t xml:space="preserve"> и 2000-2300 см</w:t>
      </w:r>
      <w:r w:rsidR="00083B9F" w:rsidRPr="00605DA1">
        <w:rPr>
          <w:color w:val="auto"/>
          <w:vertAlign w:val="superscript"/>
        </w:rPr>
        <w:t>-1</w:t>
      </w:r>
      <w:r w:rsidR="00083B9F" w:rsidRPr="00605DA1">
        <w:rPr>
          <w:color w:val="auto"/>
        </w:rPr>
        <w:t>.</w:t>
      </w:r>
      <w:r w:rsidR="00895E69" w:rsidRPr="00605DA1">
        <w:rPr>
          <w:color w:val="auto"/>
        </w:rPr>
        <w:t xml:space="preserve"> Полученные</w:t>
      </w:r>
      <w:r w:rsidR="00083B9F" w:rsidRPr="00605DA1">
        <w:rPr>
          <w:color w:val="auto"/>
        </w:rPr>
        <w:t xml:space="preserve"> </w:t>
      </w:r>
      <w:r w:rsidRPr="00605DA1">
        <w:rPr>
          <w:color w:val="auto"/>
        </w:rPr>
        <w:t xml:space="preserve">ИК-спектры </w:t>
      </w:r>
      <w:r w:rsidR="00895E69" w:rsidRPr="00605DA1">
        <w:rPr>
          <w:color w:val="auto"/>
        </w:rPr>
        <w:t>демонстрируют интенсивный</w:t>
      </w:r>
      <w:r w:rsidRPr="00605DA1">
        <w:rPr>
          <w:color w:val="auto"/>
        </w:rPr>
        <w:t xml:space="preserve"> пик при 845, 815, 790 и</w:t>
      </w:r>
      <w:r w:rsidR="00EE2777" w:rsidRPr="00605DA1">
        <w:rPr>
          <w:color w:val="auto"/>
        </w:rPr>
        <w:t>ли</w:t>
      </w:r>
      <w:r w:rsidRPr="00605DA1">
        <w:rPr>
          <w:color w:val="auto"/>
        </w:rPr>
        <w:t xml:space="preserve"> 775 см</w:t>
      </w:r>
      <w:r w:rsidRPr="00605DA1">
        <w:rPr>
          <w:color w:val="auto"/>
          <w:vertAlign w:val="superscript"/>
        </w:rPr>
        <w:t>-1</w:t>
      </w:r>
      <w:r w:rsidRPr="00605DA1">
        <w:rPr>
          <w:color w:val="auto"/>
        </w:rPr>
        <w:t xml:space="preserve"> для </w:t>
      </w:r>
      <w:r w:rsidR="0053224B" w:rsidRPr="00605DA1">
        <w:rPr>
          <w:color w:val="auto"/>
        </w:rPr>
        <w:t xml:space="preserve">пленок </w:t>
      </w:r>
      <w:r w:rsidRPr="00605DA1">
        <w:rPr>
          <w:color w:val="auto"/>
        </w:rPr>
        <w:t>SiC:H</w:t>
      </w:r>
      <w:r w:rsidR="0053224B" w:rsidRPr="00605DA1">
        <w:rPr>
          <w:color w:val="auto"/>
        </w:rPr>
        <w:t xml:space="preserve"> осажденных при ВЧ мощности 100, 150, 200 и 250 Вт</w:t>
      </w:r>
      <w:r w:rsidR="00EE2777" w:rsidRPr="00605DA1">
        <w:rPr>
          <w:color w:val="auto"/>
        </w:rPr>
        <w:t>,</w:t>
      </w:r>
      <w:r w:rsidRPr="00605DA1">
        <w:rPr>
          <w:color w:val="auto"/>
        </w:rPr>
        <w:t xml:space="preserve"> соответственно. </w:t>
      </w:r>
      <w:r w:rsidR="003C325A" w:rsidRPr="00605DA1">
        <w:rPr>
          <w:color w:val="auto"/>
        </w:rPr>
        <w:t>Полуширина данных</w:t>
      </w:r>
      <w:r w:rsidRPr="00605DA1">
        <w:rPr>
          <w:color w:val="auto"/>
        </w:rPr>
        <w:t xml:space="preserve"> пиков составляет около 220 см</w:t>
      </w:r>
      <w:r w:rsidRPr="00605DA1">
        <w:rPr>
          <w:color w:val="auto"/>
          <w:vertAlign w:val="superscript"/>
        </w:rPr>
        <w:t>-1</w:t>
      </w:r>
      <w:r w:rsidRPr="00605DA1">
        <w:rPr>
          <w:color w:val="auto"/>
        </w:rPr>
        <w:t xml:space="preserve">, т.е. соответствует пленке аморфного </w:t>
      </w:r>
      <w:r w:rsidR="003C325A" w:rsidRPr="00605DA1">
        <w:rPr>
          <w:color w:val="auto"/>
          <w:lang w:val="en-US"/>
        </w:rPr>
        <w:t>SiC</w:t>
      </w:r>
      <w:r w:rsidRPr="00605DA1">
        <w:rPr>
          <w:color w:val="auto"/>
        </w:rPr>
        <w:t xml:space="preserve">. Максимум пика для </w:t>
      </w:r>
      <w:r w:rsidR="003C325A" w:rsidRPr="00605DA1">
        <w:rPr>
          <w:color w:val="auto"/>
        </w:rPr>
        <w:t xml:space="preserve">ВЧ </w:t>
      </w:r>
      <w:r w:rsidRPr="00605DA1">
        <w:rPr>
          <w:color w:val="auto"/>
        </w:rPr>
        <w:t>мощности 200 и 250 Вт расположен ниже 795 см</w:t>
      </w:r>
      <w:r w:rsidRPr="00605DA1">
        <w:rPr>
          <w:color w:val="auto"/>
          <w:vertAlign w:val="superscript"/>
        </w:rPr>
        <w:t>-1</w:t>
      </w:r>
      <w:r w:rsidRPr="00605DA1">
        <w:rPr>
          <w:color w:val="auto"/>
        </w:rPr>
        <w:t xml:space="preserve">. Как известно </w:t>
      </w:r>
      <w:sdt>
        <w:sdtPr>
          <w:rPr>
            <w:color w:val="000000"/>
          </w:rPr>
          <w:tag w:val="MENDELEY_CITATION_v3_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"/>
          <w:id w:val="-1463037691"/>
          <w:placeholder>
            <w:docPart w:val="DefaultPlaceholder_-1854013440"/>
          </w:placeholder>
        </w:sdtPr>
        <w:sdtEndPr/>
        <w:sdtContent>
          <w:r w:rsidR="009E5C67" w:rsidRPr="00605DA1">
            <w:rPr>
              <w:color w:val="000000"/>
            </w:rPr>
            <w:t>[118,119]</w:t>
          </w:r>
        </w:sdtContent>
      </w:sdt>
      <w:r w:rsidRPr="00605DA1">
        <w:rPr>
          <w:color w:val="auto"/>
        </w:rPr>
        <w:t>, смещение максимума ниже 795 см</w:t>
      </w:r>
      <w:r w:rsidRPr="00605DA1">
        <w:rPr>
          <w:color w:val="auto"/>
          <w:vertAlign w:val="superscript"/>
        </w:rPr>
        <w:t>-1</w:t>
      </w:r>
      <w:r w:rsidRPr="00605DA1">
        <w:rPr>
          <w:color w:val="auto"/>
        </w:rPr>
        <w:t xml:space="preserve"> указывает на меньшую упорядоченность структуры. </w:t>
      </w:r>
      <w:r w:rsidR="005523FC" w:rsidRPr="00605DA1">
        <w:rPr>
          <w:color w:val="auto"/>
        </w:rPr>
        <w:t>Так как область</w:t>
      </w:r>
      <w:r w:rsidRPr="00605DA1">
        <w:rPr>
          <w:color w:val="auto"/>
        </w:rPr>
        <w:t xml:space="preserve"> между </w:t>
      </w:r>
      <w:r w:rsidR="005523FC" w:rsidRPr="00605DA1">
        <w:rPr>
          <w:color w:val="auto"/>
        </w:rPr>
        <w:t>600–795 см</w:t>
      </w:r>
      <w:r w:rsidRPr="00605DA1">
        <w:rPr>
          <w:color w:val="auto"/>
          <w:vertAlign w:val="superscript"/>
        </w:rPr>
        <w:t>-1</w:t>
      </w:r>
      <w:r w:rsidRPr="00605DA1">
        <w:rPr>
          <w:color w:val="auto"/>
        </w:rPr>
        <w:t xml:space="preserve"> приписывается </w:t>
      </w:r>
      <w:r w:rsidR="005523FC" w:rsidRPr="00605DA1">
        <w:rPr>
          <w:color w:val="auto"/>
        </w:rPr>
        <w:t>валентным колебаниям</w:t>
      </w:r>
      <w:r w:rsidRPr="00605DA1">
        <w:rPr>
          <w:color w:val="auto"/>
        </w:rPr>
        <w:t xml:space="preserve"> Si-C в аморфном </w:t>
      </w:r>
      <w:r w:rsidR="005523FC" w:rsidRPr="00605DA1">
        <w:rPr>
          <w:color w:val="auto"/>
          <w:lang w:val="en-US"/>
        </w:rPr>
        <w:t>SiC</w:t>
      </w:r>
      <w:r w:rsidRPr="00605DA1">
        <w:rPr>
          <w:color w:val="auto"/>
        </w:rPr>
        <w:t>. Такой структурный беспорядок при высокой</w:t>
      </w:r>
      <w:r w:rsidR="005523FC" w:rsidRPr="00605DA1">
        <w:rPr>
          <w:color w:val="auto"/>
        </w:rPr>
        <w:t xml:space="preserve"> ВЧ</w:t>
      </w:r>
      <w:r w:rsidRPr="00605DA1">
        <w:rPr>
          <w:color w:val="auto"/>
        </w:rPr>
        <w:t xml:space="preserve"> мощности связан с высокой энергией осаждаемых атомов. Обладая высокой кинетической энергией, эти атомы бомбардируют поверхность подложки, что приводит к аморфизации пленки.</w:t>
      </w:r>
    </w:p>
    <w:p w14:paraId="4613A4C4" w14:textId="77777777" w:rsidR="00EE2777" w:rsidRPr="00605DA1" w:rsidRDefault="00EE2777" w:rsidP="007D13B2">
      <w:pPr>
        <w:spacing w:after="0" w:line="240" w:lineRule="auto"/>
        <w:ind w:firstLine="720"/>
        <w:jc w:val="both"/>
        <w:rPr>
          <w:color w:val="auto"/>
        </w:rPr>
      </w:pPr>
    </w:p>
    <w:p w14:paraId="68A31E8C" w14:textId="7A88F960" w:rsidR="00083B9F" w:rsidRPr="00605DA1" w:rsidRDefault="00252AEE" w:rsidP="007D13B2">
      <w:pPr>
        <w:keepNext/>
        <w:spacing w:after="0" w:line="240" w:lineRule="auto"/>
        <w:jc w:val="center"/>
        <w:rPr>
          <w:color w:val="auto"/>
        </w:rPr>
      </w:pPr>
      <w:r w:rsidRPr="00605DA1">
        <w:rPr>
          <w:noProof/>
          <w:color w:val="auto"/>
          <w:lang w:eastAsia="ru-RU"/>
        </w:rPr>
        <w:drawing>
          <wp:inline distT="0" distB="0" distL="0" distR="0" wp14:anchorId="73D3D215" wp14:editId="6E4989ED">
            <wp:extent cx="5313872" cy="4067892"/>
            <wp:effectExtent l="0" t="0" r="1270" b="8890"/>
            <wp:docPr id="9404691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69191" name="Рисунок 940469191"/>
                    <pic:cNvPicPr/>
                  </pic:nvPicPr>
                  <pic:blipFill>
                    <a:blip r:embed="rId21" cstate="email">
                      <a:extLst>
                        <a:ext uri="{28A0092B-C50C-407E-A947-70E740481C1C}">
                          <a14:useLocalDpi xmlns:a14="http://schemas.microsoft.com/office/drawing/2010/main"/>
                        </a:ext>
                      </a:extLst>
                    </a:blip>
                    <a:stretch>
                      <a:fillRect/>
                    </a:stretch>
                  </pic:blipFill>
                  <pic:spPr>
                    <a:xfrm>
                      <a:off x="0" y="0"/>
                      <a:ext cx="5319394" cy="4072119"/>
                    </a:xfrm>
                    <a:prstGeom prst="rect">
                      <a:avLst/>
                    </a:prstGeom>
                  </pic:spPr>
                </pic:pic>
              </a:graphicData>
            </a:graphic>
          </wp:inline>
        </w:drawing>
      </w:r>
    </w:p>
    <w:p w14:paraId="7B416C94" w14:textId="77777777" w:rsidR="00EE2777" w:rsidRPr="00605DA1" w:rsidRDefault="00EE2777" w:rsidP="007D13B2">
      <w:pPr>
        <w:pStyle w:val="af"/>
        <w:spacing w:after="0"/>
        <w:jc w:val="center"/>
        <w:rPr>
          <w:i w:val="0"/>
          <w:iCs w:val="0"/>
          <w:color w:val="auto"/>
          <w:sz w:val="28"/>
          <w:szCs w:val="28"/>
        </w:rPr>
      </w:pPr>
    </w:p>
    <w:p w14:paraId="3B1F7C8F" w14:textId="4B03F4A8" w:rsidR="00083B9F" w:rsidRPr="00605DA1" w:rsidRDefault="00083B9F"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895E69" w:rsidRPr="00605DA1">
        <w:rPr>
          <w:i w:val="0"/>
          <w:iCs w:val="0"/>
          <w:color w:val="auto"/>
          <w:sz w:val="28"/>
          <w:szCs w:val="28"/>
        </w:rPr>
        <w:t>13</w:t>
      </w:r>
      <w:r w:rsidRPr="00605DA1">
        <w:rPr>
          <w:i w:val="0"/>
          <w:iCs w:val="0"/>
          <w:color w:val="auto"/>
          <w:sz w:val="28"/>
          <w:szCs w:val="28"/>
        </w:rPr>
        <w:t xml:space="preserve"> – ИК-Фурье cпектры пленок гидрогенизированного карбида кремния, нанесенных методом </w:t>
      </w:r>
      <w:r w:rsidR="00EE2777" w:rsidRPr="00605DA1">
        <w:rPr>
          <w:i w:val="0"/>
          <w:iCs w:val="0"/>
          <w:color w:val="auto"/>
          <w:sz w:val="28"/>
          <w:szCs w:val="28"/>
        </w:rPr>
        <w:t xml:space="preserve">ВЧ </w:t>
      </w:r>
      <w:r w:rsidRPr="00605DA1">
        <w:rPr>
          <w:i w:val="0"/>
          <w:iCs w:val="0"/>
          <w:color w:val="auto"/>
          <w:sz w:val="28"/>
          <w:szCs w:val="28"/>
        </w:rPr>
        <w:t>магнетронного распыления при мощности 100, 150, 200, 250 Вт</w:t>
      </w:r>
    </w:p>
    <w:p w14:paraId="53AAA154" w14:textId="77777777" w:rsidR="00EE2777" w:rsidRPr="00605DA1" w:rsidRDefault="00EE2777" w:rsidP="007D13B2">
      <w:pPr>
        <w:spacing w:after="0" w:line="240" w:lineRule="auto"/>
        <w:ind w:firstLine="720"/>
        <w:jc w:val="both"/>
        <w:rPr>
          <w:color w:val="auto"/>
        </w:rPr>
      </w:pPr>
    </w:p>
    <w:p w14:paraId="09FBB6F7" w14:textId="42E5B7F4" w:rsidR="00EE2777" w:rsidRPr="00605DA1" w:rsidRDefault="00EE2777" w:rsidP="007E6BE1">
      <w:pPr>
        <w:spacing w:after="0" w:line="240" w:lineRule="auto"/>
        <w:ind w:firstLine="709"/>
        <w:jc w:val="both"/>
        <w:rPr>
          <w:color w:val="auto"/>
        </w:rPr>
      </w:pPr>
      <w:r w:rsidRPr="00605DA1">
        <w:rPr>
          <w:color w:val="auto"/>
        </w:rPr>
        <w:t>Смещение максимума выше 800 см</w:t>
      </w:r>
      <w:r w:rsidRPr="00605DA1">
        <w:rPr>
          <w:color w:val="auto"/>
          <w:vertAlign w:val="superscript"/>
        </w:rPr>
        <w:t>-1</w:t>
      </w:r>
      <w:r w:rsidRPr="00605DA1">
        <w:rPr>
          <w:color w:val="auto"/>
        </w:rPr>
        <w:t xml:space="preserve"> для пленок SiC:H осажденных при ВЧ мощности 150 и 100 Вт может указывать на преобладание мелких наночастиц </w:t>
      </w:r>
      <w:r w:rsidRPr="00605DA1">
        <w:rPr>
          <w:color w:val="auto"/>
          <w:lang w:val="en-US"/>
        </w:rPr>
        <w:t>SiC</w:t>
      </w:r>
      <w:r w:rsidRPr="00605DA1">
        <w:rPr>
          <w:color w:val="auto"/>
        </w:rPr>
        <w:t xml:space="preserve">. Так как область между </w:t>
      </w:r>
      <w:r w:rsidR="00AF571D" w:rsidRPr="00605DA1">
        <w:rPr>
          <w:color w:val="auto"/>
        </w:rPr>
        <w:t>800–960</w:t>
      </w:r>
      <w:r w:rsidRPr="00605DA1">
        <w:rPr>
          <w:color w:val="auto"/>
        </w:rPr>
        <w:t xml:space="preserve"> см</w:t>
      </w:r>
      <w:r w:rsidRPr="00605DA1">
        <w:rPr>
          <w:color w:val="auto"/>
          <w:vertAlign w:val="superscript"/>
        </w:rPr>
        <w:t>-1</w:t>
      </w:r>
      <w:r w:rsidRPr="00605DA1">
        <w:rPr>
          <w:color w:val="auto"/>
        </w:rPr>
        <w:t xml:space="preserve"> приписывается колебаниям связей Si-C в малых частицах SiC, таких как нанокластеры и зародыши нанокристаллов. Поверхность этих наночастиц обладает </w:t>
      </w:r>
      <w:r w:rsidRPr="00605DA1">
        <w:rPr>
          <w:color w:val="auto"/>
        </w:rPr>
        <w:lastRenderedPageBreak/>
        <w:t>укороченными связями Si-C, которые поглощают выше 800 см</w:t>
      </w:r>
      <w:r w:rsidRPr="00605DA1">
        <w:rPr>
          <w:color w:val="auto"/>
          <w:vertAlign w:val="superscript"/>
        </w:rPr>
        <w:t>-1</w:t>
      </w:r>
      <w:r w:rsidRPr="00605DA1">
        <w:rPr>
          <w:color w:val="auto"/>
        </w:rPr>
        <w:t xml:space="preserve"> </w:t>
      </w:r>
      <w:sdt>
        <w:sdtPr>
          <w:rPr>
            <w:color w:val="000000"/>
          </w:rPr>
          <w:tag w:val="MENDELEY_CITATION_v3_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"/>
          <w:id w:val="2128506987"/>
          <w:placeholder>
            <w:docPart w:val="27EA874A5B804BABB8602D8430F47064"/>
          </w:placeholder>
        </w:sdtPr>
        <w:sdtEndPr/>
        <w:sdtContent>
          <w:r w:rsidR="009E5C67" w:rsidRPr="00605DA1">
            <w:rPr>
              <w:color w:val="000000"/>
            </w:rPr>
            <w:t>[118,119]</w:t>
          </w:r>
        </w:sdtContent>
      </w:sdt>
      <w:r w:rsidRPr="00605DA1">
        <w:rPr>
          <w:color w:val="auto"/>
        </w:rPr>
        <w:t>. Кроме того, в ИК-спектрах пленок SiC:H, осажденных при мощностях 100 и 150 Вт, наблюдается интенсивный пик при 1052 см</w:t>
      </w:r>
      <w:r w:rsidRPr="00605DA1">
        <w:rPr>
          <w:color w:val="auto"/>
          <w:vertAlign w:val="superscript"/>
        </w:rPr>
        <w:t>-1</w:t>
      </w:r>
      <w:r w:rsidRPr="00605DA1">
        <w:rPr>
          <w:color w:val="auto"/>
        </w:rPr>
        <w:t>. Данный пик традиционно приписывают валентным колебаниям связей Si-O. Вероятно, осаждение SiC:H в виде наночастиц на малых ВЧ мощностях приводит к образованию множества нанопор между частицами. После извлечения образцов из камеры кислород из атмосферы проникает в эти нанопоры, взаимодействуя с поверхностью наночастиц и формируя связи Si-O. Это явление становится особенно заметным для пленок, осажденных при мощности 100 Вт, что может объяснять низкий показатель преломления этих пленок. Однако нами было предположено, что интенсивный пик при 1052 см</w:t>
      </w:r>
      <w:r w:rsidRPr="00605DA1">
        <w:rPr>
          <w:color w:val="auto"/>
          <w:vertAlign w:val="superscript"/>
        </w:rPr>
        <w:t>-1</w:t>
      </w:r>
      <w:r w:rsidRPr="00605DA1">
        <w:rPr>
          <w:color w:val="auto"/>
        </w:rPr>
        <w:t xml:space="preserve"> также может быть связан с наличием связей Si-CH</w:t>
      </w:r>
      <w:r w:rsidRPr="00605DA1">
        <w:rPr>
          <w:color w:val="auto"/>
          <w:vertAlign w:val="subscript"/>
        </w:rPr>
        <w:t>m</w:t>
      </w:r>
      <w:r w:rsidRPr="00605DA1">
        <w:rPr>
          <w:color w:val="auto"/>
        </w:rPr>
        <w:t xml:space="preserve"> (m = 2, 3) </w:t>
      </w:r>
      <w:sdt>
        <w:sdtPr>
          <w:rPr>
            <w:color w:val="000000"/>
          </w:rPr>
          <w:tag w:val="MENDELEY_CITATION_v3_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"/>
          <w:id w:val="1938331036"/>
          <w:placeholder>
            <w:docPart w:val="27EA874A5B804BABB8602D8430F47064"/>
          </w:placeholder>
        </w:sdtPr>
        <w:sdtEndPr/>
        <w:sdtContent>
          <w:r w:rsidR="009E5C67" w:rsidRPr="00605DA1">
            <w:rPr>
              <w:color w:val="000000"/>
            </w:rPr>
            <w:t>[120]</w:t>
          </w:r>
        </w:sdtContent>
      </w:sdt>
      <w:r w:rsidRPr="00605DA1">
        <w:rPr>
          <w:color w:val="auto"/>
        </w:rPr>
        <w:t>. Эти связи могли возникнуть при осаждении или последующем проникновении водорода в поры пленки.</w:t>
      </w:r>
    </w:p>
    <w:p w14:paraId="18A6D67C" w14:textId="2357067E" w:rsidR="00EE2777" w:rsidRPr="00605DA1" w:rsidRDefault="00EE2777" w:rsidP="007E6BE1">
      <w:pPr>
        <w:spacing w:after="0" w:line="240" w:lineRule="auto"/>
        <w:ind w:firstLine="709"/>
        <w:jc w:val="both"/>
        <w:rPr>
          <w:color w:val="auto"/>
        </w:rPr>
      </w:pPr>
      <w:r w:rsidRPr="00605DA1">
        <w:rPr>
          <w:color w:val="auto"/>
        </w:rPr>
        <w:t>В дополнени</w:t>
      </w:r>
      <w:r w:rsidR="00A1321C" w:rsidRPr="00605DA1">
        <w:rPr>
          <w:color w:val="auto"/>
        </w:rPr>
        <w:t>е</w:t>
      </w:r>
      <w:r w:rsidRPr="00605DA1">
        <w:rPr>
          <w:color w:val="auto"/>
        </w:rPr>
        <w:t xml:space="preserve">, на полученных ИК спектрах от пленок </w:t>
      </w:r>
      <w:r w:rsidRPr="00605DA1">
        <w:rPr>
          <w:color w:val="auto"/>
          <w:lang w:val="en-US"/>
        </w:rPr>
        <w:t>SiC</w:t>
      </w:r>
      <w:r w:rsidRPr="00605DA1">
        <w:rPr>
          <w:color w:val="auto"/>
        </w:rPr>
        <w:t>:</w:t>
      </w:r>
      <w:r w:rsidRPr="00605DA1">
        <w:rPr>
          <w:color w:val="auto"/>
          <w:lang w:val="en-US"/>
        </w:rPr>
        <w:t>H</w:t>
      </w:r>
      <w:r w:rsidRPr="00605DA1">
        <w:rPr>
          <w:color w:val="auto"/>
        </w:rPr>
        <w:t xml:space="preserve"> имеется пик, соответствующий валентным колебаниям связей Si-H</w:t>
      </w:r>
      <w:r w:rsidRPr="00605DA1">
        <w:rPr>
          <w:color w:val="auto"/>
          <w:vertAlign w:val="subscript"/>
        </w:rPr>
        <w:t>m</w:t>
      </w:r>
      <w:r w:rsidRPr="00605DA1">
        <w:rPr>
          <w:color w:val="auto"/>
        </w:rPr>
        <w:t xml:space="preserve"> с максимумом при ~2138 см</w:t>
      </w:r>
      <w:r w:rsidRPr="00605DA1">
        <w:rPr>
          <w:color w:val="auto"/>
          <w:vertAlign w:val="superscript"/>
        </w:rPr>
        <w:t>-1</w:t>
      </w:r>
      <w:r w:rsidRPr="00605DA1">
        <w:rPr>
          <w:color w:val="auto"/>
        </w:rPr>
        <w:t>. Смещение от контрольного пика при 2000 см</w:t>
      </w:r>
      <w:r w:rsidRPr="00605DA1">
        <w:rPr>
          <w:color w:val="auto"/>
          <w:vertAlign w:val="superscript"/>
        </w:rPr>
        <w:t>-1</w:t>
      </w:r>
      <w:r w:rsidRPr="00605DA1">
        <w:rPr>
          <w:color w:val="auto"/>
        </w:rPr>
        <w:t xml:space="preserve"> связано с преобладанием полигидридной группы (Si-H</w:t>
      </w:r>
      <w:r w:rsidRPr="00605DA1">
        <w:rPr>
          <w:color w:val="auto"/>
          <w:vertAlign w:val="subscript"/>
        </w:rPr>
        <w:t>2</w:t>
      </w:r>
      <w:r w:rsidRPr="00605DA1">
        <w:rPr>
          <w:color w:val="auto"/>
        </w:rPr>
        <w:t>, Si-H</w:t>
      </w:r>
      <w:r w:rsidRPr="00605DA1">
        <w:rPr>
          <w:color w:val="auto"/>
          <w:vertAlign w:val="subscript"/>
        </w:rPr>
        <w:t>3</w:t>
      </w:r>
      <w:r w:rsidRPr="00605DA1">
        <w:rPr>
          <w:color w:val="auto"/>
        </w:rPr>
        <w:t xml:space="preserve">). Для пленок </w:t>
      </w:r>
      <w:r w:rsidRPr="00605DA1">
        <w:rPr>
          <w:color w:val="auto"/>
          <w:lang w:val="en-US"/>
        </w:rPr>
        <w:t>SiC</w:t>
      </w:r>
      <w:r w:rsidRPr="00605DA1">
        <w:rPr>
          <w:color w:val="auto"/>
        </w:rPr>
        <w:t>:</w:t>
      </w:r>
      <w:r w:rsidRPr="00605DA1">
        <w:rPr>
          <w:color w:val="auto"/>
          <w:lang w:val="en-US"/>
        </w:rPr>
        <w:t>H</w:t>
      </w:r>
      <w:r w:rsidR="00A1321C" w:rsidRPr="00605DA1">
        <w:rPr>
          <w:color w:val="auto"/>
        </w:rPr>
        <w:t>,</w:t>
      </w:r>
      <w:r w:rsidRPr="00605DA1">
        <w:rPr>
          <w:color w:val="auto"/>
        </w:rPr>
        <w:t xml:space="preserve"> осажденных при ВЧ мощности 200 и 250 Вт</w:t>
      </w:r>
      <w:r w:rsidR="00A1321C" w:rsidRPr="00605DA1">
        <w:rPr>
          <w:color w:val="auto"/>
        </w:rPr>
        <w:t>,</w:t>
      </w:r>
      <w:r w:rsidRPr="00605DA1">
        <w:rPr>
          <w:color w:val="auto"/>
        </w:rPr>
        <w:t xml:space="preserve"> пик, относящийся к связям SiH</w:t>
      </w:r>
      <w:r w:rsidRPr="00605DA1">
        <w:rPr>
          <w:color w:val="auto"/>
          <w:vertAlign w:val="subscript"/>
        </w:rPr>
        <w:t>m</w:t>
      </w:r>
      <w:r w:rsidRPr="00605DA1">
        <w:rPr>
          <w:color w:val="auto"/>
        </w:rPr>
        <w:t>, смещается до 2117 см</w:t>
      </w:r>
      <w:r w:rsidRPr="00605DA1">
        <w:rPr>
          <w:color w:val="auto"/>
          <w:vertAlign w:val="superscript"/>
        </w:rPr>
        <w:t>-1</w:t>
      </w:r>
      <w:r w:rsidRPr="00605DA1">
        <w:rPr>
          <w:color w:val="auto"/>
        </w:rPr>
        <w:t xml:space="preserve"> и 2115 см</w:t>
      </w:r>
      <w:r w:rsidRPr="00605DA1">
        <w:rPr>
          <w:color w:val="auto"/>
          <w:vertAlign w:val="superscript"/>
        </w:rPr>
        <w:t>-1</w:t>
      </w:r>
      <w:r w:rsidR="00A1321C" w:rsidRPr="00605DA1">
        <w:rPr>
          <w:color w:val="auto"/>
        </w:rPr>
        <w:t xml:space="preserve">, </w:t>
      </w:r>
      <w:r w:rsidRPr="00605DA1">
        <w:rPr>
          <w:color w:val="auto"/>
        </w:rPr>
        <w:t>соответственно. Такое смещение может быть связано с увеличением доли моногидридных связей. Амплитуда пика в области 2000 см</w:t>
      </w:r>
      <w:r w:rsidRPr="00605DA1">
        <w:rPr>
          <w:color w:val="auto"/>
          <w:vertAlign w:val="superscript"/>
        </w:rPr>
        <w:t>-1</w:t>
      </w:r>
      <w:r w:rsidRPr="00605DA1">
        <w:rPr>
          <w:color w:val="auto"/>
        </w:rPr>
        <w:t xml:space="preserve"> для пленок, осажденных при ВЧ мощности 100 Вт, резко уменьшается. Это свидетельствует о низкой концентрации или отсутствии связей Si-H. Вероятно, по мере уменьшения мощности распыления наночастицы SiC отрываются от мишени, образуя связи Si-CHm и внося вклад в амплитуду пика при 1052 см</w:t>
      </w:r>
      <w:r w:rsidRPr="00605DA1">
        <w:rPr>
          <w:color w:val="auto"/>
          <w:vertAlign w:val="superscript"/>
        </w:rPr>
        <w:t>-1</w:t>
      </w:r>
      <w:r w:rsidRPr="00605DA1">
        <w:rPr>
          <w:color w:val="auto"/>
        </w:rPr>
        <w:t>.</w:t>
      </w:r>
    </w:p>
    <w:p w14:paraId="36A14085" w14:textId="35A3DDB9" w:rsidR="00EE68E6" w:rsidRPr="00605DA1" w:rsidRDefault="00FF2343" w:rsidP="007E6BE1">
      <w:pPr>
        <w:spacing w:after="0" w:line="240" w:lineRule="auto"/>
        <w:ind w:firstLine="709"/>
        <w:jc w:val="both"/>
        <w:rPr>
          <w:color w:val="auto"/>
        </w:rPr>
      </w:pPr>
      <w:r w:rsidRPr="00605DA1">
        <w:rPr>
          <w:color w:val="auto"/>
          <w:szCs w:val="28"/>
        </w:rPr>
        <w:t>Эффективное время жизни неравновесных носителей заряда (τ</w:t>
      </w:r>
      <w:r w:rsidRPr="00605DA1">
        <w:rPr>
          <w:color w:val="auto"/>
          <w:szCs w:val="28"/>
          <w:vertAlign w:val="subscript"/>
        </w:rPr>
        <w:t>eff</w:t>
      </w:r>
      <w:r w:rsidRPr="00605DA1">
        <w:rPr>
          <w:color w:val="auto"/>
          <w:szCs w:val="28"/>
        </w:rPr>
        <w:t>) было измерено по спаду фотопроводимости бесконтактным сверхвысокочастотным методом (μ-PCD) на установке Тауметр 2М. Измерение проводилось в 8 различных точках на поверхности образца.</w:t>
      </w:r>
      <w:r w:rsidR="00A45F9E" w:rsidRPr="00605DA1">
        <w:rPr>
          <w:color w:val="auto"/>
        </w:rPr>
        <w:t xml:space="preserve"> На рисунке </w:t>
      </w:r>
      <w:r w:rsidR="009A2040" w:rsidRPr="00605DA1">
        <w:rPr>
          <w:color w:val="auto"/>
        </w:rPr>
        <w:t>14</w:t>
      </w:r>
      <w:r w:rsidR="00A45F9E" w:rsidRPr="00605DA1">
        <w:rPr>
          <w:color w:val="auto"/>
        </w:rPr>
        <w:t xml:space="preserve"> показано измеренное τ</w:t>
      </w:r>
      <w:r w:rsidR="00A45F9E" w:rsidRPr="00605DA1">
        <w:rPr>
          <w:color w:val="auto"/>
          <w:vertAlign w:val="subscript"/>
        </w:rPr>
        <w:t>eff</w:t>
      </w:r>
      <w:r w:rsidR="00A45F9E" w:rsidRPr="00605DA1">
        <w:rPr>
          <w:color w:val="auto"/>
        </w:rPr>
        <w:t xml:space="preserve"> с осажденными и отожженными пассивирующими слоями SiC:H и </w:t>
      </w:r>
      <w:r w:rsidR="00E2611B" w:rsidRPr="00605DA1">
        <w:rPr>
          <w:color w:val="auto"/>
        </w:rPr>
        <w:t xml:space="preserve">различными </w:t>
      </w:r>
      <w:r w:rsidR="00A45F9E" w:rsidRPr="00605DA1">
        <w:rPr>
          <w:color w:val="auto"/>
        </w:rPr>
        <w:t xml:space="preserve">процедурами предварительной очистки RCA и IC. </w:t>
      </w:r>
      <w:r w:rsidR="00EE68E6" w:rsidRPr="00605DA1">
        <w:rPr>
          <w:color w:val="auto"/>
        </w:rPr>
        <w:t>Самый высокий τ</w:t>
      </w:r>
      <w:r w:rsidR="00EE68E6" w:rsidRPr="00605DA1">
        <w:rPr>
          <w:color w:val="auto"/>
          <w:vertAlign w:val="subscript"/>
        </w:rPr>
        <w:t>eff</w:t>
      </w:r>
      <w:r w:rsidR="00EE68E6" w:rsidRPr="00605DA1">
        <w:rPr>
          <w:color w:val="auto"/>
        </w:rPr>
        <w:t xml:space="preserve"> </w:t>
      </w:r>
      <w:r w:rsidR="00A45F9E" w:rsidRPr="00605DA1">
        <w:rPr>
          <w:color w:val="auto"/>
        </w:rPr>
        <w:t xml:space="preserve">был достигнут при самой высокой </w:t>
      </w:r>
      <w:r w:rsidR="00EE68E6" w:rsidRPr="00605DA1">
        <w:rPr>
          <w:color w:val="auto"/>
        </w:rPr>
        <w:t xml:space="preserve">ВЧ </w:t>
      </w:r>
      <w:r w:rsidR="00A45F9E" w:rsidRPr="00605DA1">
        <w:rPr>
          <w:color w:val="auto"/>
        </w:rPr>
        <w:t>мощности осаждения 250 Вт</w:t>
      </w:r>
      <w:r w:rsidR="00EE68E6" w:rsidRPr="00605DA1">
        <w:rPr>
          <w:color w:val="auto"/>
        </w:rPr>
        <w:t xml:space="preserve">, где </w:t>
      </w:r>
      <w:r w:rsidR="00A45F9E" w:rsidRPr="00605DA1">
        <w:rPr>
          <w:color w:val="auto"/>
        </w:rPr>
        <w:t xml:space="preserve">медианное </w:t>
      </w:r>
      <w:r w:rsidR="00EE68E6" w:rsidRPr="00605DA1">
        <w:rPr>
          <w:color w:val="auto"/>
        </w:rPr>
        <w:t>τ</w:t>
      </w:r>
      <w:r w:rsidR="00EE68E6" w:rsidRPr="00605DA1">
        <w:rPr>
          <w:color w:val="auto"/>
          <w:vertAlign w:val="subscript"/>
        </w:rPr>
        <w:t>eff</w:t>
      </w:r>
      <w:r w:rsidR="00A45F9E" w:rsidRPr="00605DA1">
        <w:rPr>
          <w:color w:val="auto"/>
        </w:rPr>
        <w:t xml:space="preserve"> с процедурами очистки RCA и IC составляет 60,8 мкс</w:t>
      </w:r>
      <w:r w:rsidR="001E6FF7" w:rsidRPr="00605DA1">
        <w:rPr>
          <w:color w:val="auto"/>
        </w:rPr>
        <w:t>ек</w:t>
      </w:r>
      <w:r w:rsidR="00A45F9E" w:rsidRPr="00605DA1">
        <w:rPr>
          <w:color w:val="auto"/>
        </w:rPr>
        <w:t xml:space="preserve"> и 29,1 мкс</w:t>
      </w:r>
      <w:r w:rsidR="001E6FF7" w:rsidRPr="00605DA1">
        <w:rPr>
          <w:color w:val="auto"/>
        </w:rPr>
        <w:t>ек</w:t>
      </w:r>
      <w:r w:rsidR="00A1321C" w:rsidRPr="00605DA1">
        <w:rPr>
          <w:color w:val="auto"/>
        </w:rPr>
        <w:t>,</w:t>
      </w:r>
      <w:r w:rsidR="00A45F9E" w:rsidRPr="00605DA1">
        <w:rPr>
          <w:color w:val="auto"/>
        </w:rPr>
        <w:t xml:space="preserve"> соответственно (рис</w:t>
      </w:r>
      <w:r w:rsidR="00A1321C" w:rsidRPr="00605DA1">
        <w:rPr>
          <w:color w:val="auto"/>
        </w:rPr>
        <w:t>унок</w:t>
      </w:r>
      <w:r w:rsidR="00A45F9E" w:rsidRPr="00605DA1">
        <w:rPr>
          <w:color w:val="auto"/>
        </w:rPr>
        <w:t xml:space="preserve"> </w:t>
      </w:r>
      <w:r w:rsidR="00EE68E6" w:rsidRPr="00605DA1">
        <w:rPr>
          <w:color w:val="auto"/>
        </w:rPr>
        <w:t>14</w:t>
      </w:r>
      <w:r w:rsidR="00A45F9E" w:rsidRPr="00605DA1">
        <w:rPr>
          <w:color w:val="auto"/>
        </w:rPr>
        <w:t xml:space="preserve"> (</w:t>
      </w:r>
      <w:r w:rsidR="00C31E3C" w:rsidRPr="00605DA1">
        <w:rPr>
          <w:color w:val="auto"/>
        </w:rPr>
        <w:t>а</w:t>
      </w:r>
      <w:r w:rsidR="00A45F9E" w:rsidRPr="00605DA1">
        <w:rPr>
          <w:color w:val="auto"/>
        </w:rPr>
        <w:t>,</w:t>
      </w:r>
      <w:r w:rsidR="00C31E3C" w:rsidRPr="00605DA1">
        <w:rPr>
          <w:color w:val="auto"/>
        </w:rPr>
        <w:t>б</w:t>
      </w:r>
      <w:r w:rsidR="00A45F9E" w:rsidRPr="00605DA1">
        <w:rPr>
          <w:color w:val="auto"/>
        </w:rPr>
        <w:t>)). Более того, согласно рис</w:t>
      </w:r>
      <w:r w:rsidR="001E6FF7" w:rsidRPr="00605DA1">
        <w:rPr>
          <w:color w:val="auto"/>
        </w:rPr>
        <w:t>унку</w:t>
      </w:r>
      <w:r w:rsidR="00A45F9E" w:rsidRPr="00605DA1">
        <w:rPr>
          <w:color w:val="auto"/>
        </w:rPr>
        <w:t xml:space="preserve"> </w:t>
      </w:r>
      <w:r w:rsidR="00EE68E6" w:rsidRPr="00605DA1">
        <w:rPr>
          <w:color w:val="auto"/>
        </w:rPr>
        <w:t>14</w:t>
      </w:r>
      <w:r w:rsidR="00A45F9E" w:rsidRPr="00605DA1">
        <w:rPr>
          <w:color w:val="auto"/>
        </w:rPr>
        <w:t>(</w:t>
      </w:r>
      <w:r w:rsidR="00C31E3C" w:rsidRPr="00605DA1">
        <w:rPr>
          <w:color w:val="auto"/>
        </w:rPr>
        <w:t>б</w:t>
      </w:r>
      <w:r w:rsidR="00A45F9E" w:rsidRPr="00605DA1">
        <w:rPr>
          <w:color w:val="auto"/>
        </w:rPr>
        <w:t xml:space="preserve">), </w:t>
      </w:r>
      <w:r w:rsidR="00EE68E6" w:rsidRPr="00605DA1">
        <w:rPr>
          <w:color w:val="auto"/>
        </w:rPr>
        <w:t>τ</w:t>
      </w:r>
      <w:r w:rsidR="00EE68E6" w:rsidRPr="00605DA1">
        <w:rPr>
          <w:color w:val="auto"/>
          <w:vertAlign w:val="subscript"/>
        </w:rPr>
        <w:t>eff</w:t>
      </w:r>
      <w:r w:rsidR="00A45F9E" w:rsidRPr="00605DA1">
        <w:rPr>
          <w:color w:val="auto"/>
        </w:rPr>
        <w:t xml:space="preserve"> увеличивается с ростом </w:t>
      </w:r>
      <w:r w:rsidR="00EE68E6" w:rsidRPr="00605DA1">
        <w:rPr>
          <w:color w:val="auto"/>
        </w:rPr>
        <w:t xml:space="preserve">ВЧ </w:t>
      </w:r>
      <w:r w:rsidR="00A45F9E" w:rsidRPr="00605DA1">
        <w:rPr>
          <w:color w:val="auto"/>
        </w:rPr>
        <w:t>мощности. Насколько нам известно, это</w:t>
      </w:r>
      <w:r w:rsidR="00E2611B" w:rsidRPr="00605DA1">
        <w:rPr>
          <w:color w:val="auto"/>
        </w:rPr>
        <w:t>т</w:t>
      </w:r>
      <w:r w:rsidR="00A45F9E" w:rsidRPr="00605DA1">
        <w:rPr>
          <w:color w:val="auto"/>
        </w:rPr>
        <w:t xml:space="preserve"> результат</w:t>
      </w:r>
      <w:r w:rsidR="00E2611B" w:rsidRPr="00605DA1">
        <w:rPr>
          <w:color w:val="auto"/>
        </w:rPr>
        <w:t xml:space="preserve"> нетривиальный</w:t>
      </w:r>
      <w:r w:rsidR="00A45F9E" w:rsidRPr="00605DA1">
        <w:rPr>
          <w:color w:val="auto"/>
        </w:rPr>
        <w:t>, поскольку</w:t>
      </w:r>
      <w:r w:rsidR="00E2611B" w:rsidRPr="00605DA1">
        <w:rPr>
          <w:color w:val="auto"/>
        </w:rPr>
        <w:t xml:space="preserve"> принято</w:t>
      </w:r>
      <w:r w:rsidR="00A45F9E" w:rsidRPr="00605DA1">
        <w:rPr>
          <w:color w:val="auto"/>
        </w:rPr>
        <w:t xml:space="preserve"> счита</w:t>
      </w:r>
      <w:r w:rsidR="00E2611B" w:rsidRPr="00605DA1">
        <w:rPr>
          <w:color w:val="auto"/>
        </w:rPr>
        <w:t>ть</w:t>
      </w:r>
      <w:r w:rsidR="00A45F9E" w:rsidRPr="00605DA1">
        <w:rPr>
          <w:color w:val="auto"/>
        </w:rPr>
        <w:t>, что при более высокой</w:t>
      </w:r>
      <w:r w:rsidR="00EE68E6" w:rsidRPr="00605DA1">
        <w:rPr>
          <w:color w:val="auto"/>
        </w:rPr>
        <w:t xml:space="preserve"> ВЧ</w:t>
      </w:r>
      <w:r w:rsidR="00A45F9E" w:rsidRPr="00605DA1">
        <w:rPr>
          <w:color w:val="auto"/>
        </w:rPr>
        <w:t xml:space="preserve"> мощности энергия осажденных атомов выше</w:t>
      </w:r>
      <w:r w:rsidR="00EE68E6" w:rsidRPr="00605DA1">
        <w:rPr>
          <w:color w:val="auto"/>
        </w:rPr>
        <w:t>. Атомы</w:t>
      </w:r>
      <w:r w:rsidR="00A45F9E" w:rsidRPr="00605DA1">
        <w:rPr>
          <w:color w:val="auto"/>
        </w:rPr>
        <w:t xml:space="preserve"> с более высокой кинетической энергией бомбардируют поверхность подложки и ухудшают качество пассивации. </w:t>
      </w:r>
      <w:r w:rsidR="00EE68E6" w:rsidRPr="00605DA1">
        <w:rPr>
          <w:color w:val="auto"/>
        </w:rPr>
        <w:t>Поэтому требуется</w:t>
      </w:r>
      <w:r w:rsidR="00A45F9E" w:rsidRPr="00605DA1">
        <w:rPr>
          <w:color w:val="auto"/>
        </w:rPr>
        <w:t xml:space="preserve"> </w:t>
      </w:r>
      <w:r w:rsidR="00694BE1" w:rsidRPr="00605DA1">
        <w:rPr>
          <w:color w:val="auto"/>
        </w:rPr>
        <w:t xml:space="preserve">более </w:t>
      </w:r>
      <w:r w:rsidR="00E2611B" w:rsidRPr="00605DA1">
        <w:rPr>
          <w:color w:val="auto"/>
        </w:rPr>
        <w:t xml:space="preserve">подробное </w:t>
      </w:r>
      <w:r w:rsidR="00A45F9E" w:rsidRPr="00605DA1">
        <w:rPr>
          <w:color w:val="auto"/>
        </w:rPr>
        <w:t>объяснение полученного результата</w:t>
      </w:r>
      <w:r w:rsidR="00245485" w:rsidRPr="00605DA1">
        <w:rPr>
          <w:color w:val="auto"/>
        </w:rPr>
        <w:t xml:space="preserve"> </w:t>
      </w:r>
      <w:sdt>
        <w:sdtPr>
          <w:rPr>
            <w:color w:val="000000"/>
            <w:lang w:val="en-US"/>
          </w:rPr>
          <w:tag w:val="MENDELEY_CITATION_v3_eyJjaXRhdGlvbklEIjoiTUVOREVMRVlfQ0lUQVRJT05fNzhiNzI5ZDYtN2U3My00NjhhLTg1YjctYzNlYTMwYTkxZmJk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
          <w:id w:val="-763147170"/>
          <w:placeholder>
            <w:docPart w:val="DefaultPlaceholder_-1854013440"/>
          </w:placeholder>
        </w:sdtPr>
        <w:sdtEndPr/>
        <w:sdtContent>
          <w:r w:rsidR="009E5C67" w:rsidRPr="00605DA1">
            <w:rPr>
              <w:color w:val="000000"/>
            </w:rPr>
            <w:t>[113]</w:t>
          </w:r>
        </w:sdtContent>
      </w:sdt>
      <w:r w:rsidR="00A45F9E" w:rsidRPr="00605DA1">
        <w:rPr>
          <w:color w:val="auto"/>
        </w:rPr>
        <w:t xml:space="preserve">. </w:t>
      </w:r>
    </w:p>
    <w:p w14:paraId="3F5251E1" w14:textId="1220BD76" w:rsidR="00916F8C" w:rsidRPr="00605DA1" w:rsidRDefault="00916F8C" w:rsidP="00916F8C">
      <w:pPr>
        <w:spacing w:after="0" w:line="240" w:lineRule="auto"/>
        <w:ind w:firstLine="709"/>
        <w:jc w:val="both"/>
        <w:rPr>
          <w:color w:val="auto"/>
        </w:rPr>
      </w:pPr>
      <w:r w:rsidRPr="00605DA1">
        <w:rPr>
          <w:color w:val="auto"/>
        </w:rPr>
        <w:t>Во-первых, согласно полученным ИК-спектрам (рисунок 13)</w:t>
      </w:r>
      <w:r w:rsidRPr="00605DA1">
        <w:rPr>
          <w:bCs/>
          <w:color w:val="auto"/>
          <w:szCs w:val="32"/>
        </w:rPr>
        <w:t>,</w:t>
      </w:r>
      <w:r w:rsidRPr="00605DA1">
        <w:rPr>
          <w:color w:val="auto"/>
        </w:rPr>
        <w:t xml:space="preserve"> пленки SiC:H осажденные при ВЧ мощности 250 Вт обладают наиболее интенсивным пиком в области ~2100 см</w:t>
      </w:r>
      <w:r w:rsidRPr="00605DA1">
        <w:rPr>
          <w:color w:val="auto"/>
          <w:vertAlign w:val="superscript"/>
        </w:rPr>
        <w:t>-1</w:t>
      </w:r>
      <w:r w:rsidRPr="00605DA1">
        <w:rPr>
          <w:color w:val="auto"/>
        </w:rPr>
        <w:t xml:space="preserve">, что свидетельствует об увеличении концентрации </w:t>
      </w:r>
      <w:r w:rsidRPr="00605DA1">
        <w:rPr>
          <w:color w:val="auto"/>
          <w:lang w:val="en-US"/>
        </w:rPr>
        <w:t>Si</w:t>
      </w:r>
      <w:r w:rsidRPr="00605DA1">
        <w:rPr>
          <w:color w:val="auto"/>
        </w:rPr>
        <w:t>-</w:t>
      </w:r>
      <w:r w:rsidRPr="00605DA1">
        <w:rPr>
          <w:color w:val="auto"/>
          <w:lang w:val="en-US"/>
        </w:rPr>
        <w:t>H</w:t>
      </w:r>
      <w:r w:rsidRPr="00605DA1">
        <w:rPr>
          <w:color w:val="auto"/>
        </w:rPr>
        <w:t xml:space="preserve"> связей. Известно, что водород эффективно пассивирует </w:t>
      </w:r>
      <w:r w:rsidRPr="00605DA1">
        <w:rPr>
          <w:color w:val="auto"/>
        </w:rPr>
        <w:lastRenderedPageBreak/>
        <w:t xml:space="preserve">активные связи, что, в свою очередь, снижает концентрацию дефектов </w:t>
      </w:r>
      <w:sdt>
        <w:sdtPr>
          <w:rPr>
            <w:color w:val="000000"/>
          </w:rPr>
          <w:tag w:val="MENDELEY_CITATION_v3_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"/>
          <w:id w:val="-2121993002"/>
          <w:placeholder>
            <w:docPart w:val="7E30DCDC5BDE40CF9431F7B0F1F3065E"/>
          </w:placeholder>
        </w:sdtPr>
        <w:sdtEndPr/>
        <w:sdtContent>
          <w:r w:rsidR="009E5C67" w:rsidRPr="00605DA1">
            <w:rPr>
              <w:color w:val="000000"/>
            </w:rPr>
            <w:t>[121]</w:t>
          </w:r>
        </w:sdtContent>
      </w:sdt>
      <w:r w:rsidRPr="00605DA1">
        <w:rPr>
          <w:color w:val="auto"/>
        </w:rPr>
        <w:t>. Во-вторых, при более высокой ВЧ мощности поток осаждаемых атомов плотнее, что приводит к образованию плотноупакованной структуры. Это может снизить плотность дефектов на интерфейсе и увеличить τ</w:t>
      </w:r>
      <w:r w:rsidRPr="00605DA1">
        <w:rPr>
          <w:color w:val="auto"/>
          <w:vertAlign w:val="subscript"/>
        </w:rPr>
        <w:t>eff</w:t>
      </w:r>
      <w:r w:rsidRPr="00605DA1">
        <w:rPr>
          <w:color w:val="auto"/>
        </w:rPr>
        <w:t xml:space="preserve">. В-третьих, ранее предполагалось </w:t>
      </w:r>
      <w:sdt>
        <w:sdtPr>
          <w:rPr>
            <w:color w:val="000000"/>
          </w:rPr>
          <w:tag w:val="MENDELEY_CITATION_v3_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"/>
          <w:id w:val="-301068683"/>
          <w:placeholder>
            <w:docPart w:val="7E30DCDC5BDE40CF9431F7B0F1F3065E"/>
          </w:placeholder>
        </w:sdtPr>
        <w:sdtEndPr/>
        <w:sdtContent>
          <w:r w:rsidR="009E5C67" w:rsidRPr="00605DA1">
            <w:rPr>
              <w:color w:val="000000"/>
            </w:rPr>
            <w:t>[114]</w:t>
          </w:r>
        </w:sdtContent>
      </w:sdt>
      <w:r w:rsidRPr="00605DA1">
        <w:rPr>
          <w:color w:val="auto"/>
        </w:rPr>
        <w:t xml:space="preserve">, что с ростом ВЧ мощности нарушается стехиометрия пленок и увеличивается концентрация </w:t>
      </w:r>
      <w:r w:rsidRPr="00605DA1">
        <w:rPr>
          <w:color w:val="auto"/>
          <w:lang w:val="en-US"/>
        </w:rPr>
        <w:t>Si</w:t>
      </w:r>
      <w:r w:rsidRPr="00605DA1">
        <w:rPr>
          <w:color w:val="auto"/>
        </w:rPr>
        <w:t xml:space="preserve">. Известно </w:t>
      </w:r>
      <w:sdt>
        <w:sdtPr>
          <w:rPr>
            <w:color w:val="000000"/>
          </w:rPr>
          <w:tag w:val="MENDELEY_CITATION_v3_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"/>
          <w:id w:val="-451782869"/>
          <w:placeholder>
            <w:docPart w:val="7E30DCDC5BDE40CF9431F7B0F1F3065E"/>
          </w:placeholder>
        </w:sdtPr>
        <w:sdtEndPr/>
        <w:sdtContent>
          <w:r w:rsidR="009E5C67" w:rsidRPr="00605DA1">
            <w:rPr>
              <w:color w:val="000000"/>
            </w:rPr>
            <w:t>[122]</w:t>
          </w:r>
        </w:sdtContent>
      </w:sdt>
      <w:r w:rsidRPr="00605DA1">
        <w:rPr>
          <w:color w:val="auto"/>
        </w:rPr>
        <w:t xml:space="preserve">, что пленки SiC с большей концентрацией Si лучше пассивируют поверхность кремния. В-четвертых, при более высоких мощностях происходит интенсивный нагрев подложки во время осаждения. Известно </w:t>
      </w:r>
      <w:sdt>
        <w:sdtPr>
          <w:rPr>
            <w:color w:val="000000"/>
          </w:rPr>
          <w:tag w:val="MENDELEY_CITATION_v3_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"/>
          <w:id w:val="191585678"/>
          <w:placeholder>
            <w:docPart w:val="7E30DCDC5BDE40CF9431F7B0F1F3065E"/>
          </w:placeholder>
        </w:sdtPr>
        <w:sdtEndPr/>
        <w:sdtContent>
          <w:r w:rsidR="009E5C67" w:rsidRPr="00605DA1">
            <w:rPr>
              <w:color w:val="000000"/>
            </w:rPr>
            <w:t>[123]</w:t>
          </w:r>
        </w:sdtContent>
      </w:sdt>
      <w:r w:rsidRPr="00605DA1">
        <w:rPr>
          <w:color w:val="auto"/>
        </w:rPr>
        <w:t>, что температура подложки играет ключевую роль в пассивирующих свойствах пленки.</w:t>
      </w:r>
    </w:p>
    <w:p w14:paraId="31757BE6" w14:textId="77777777" w:rsidR="00A1321C" w:rsidRPr="00605DA1" w:rsidRDefault="00A1321C" w:rsidP="007D13B2">
      <w:pPr>
        <w:spacing w:after="0" w:line="240" w:lineRule="auto"/>
        <w:ind w:firstLine="720"/>
        <w:jc w:val="both"/>
        <w:rPr>
          <w:color w:val="auto"/>
        </w:rPr>
      </w:pPr>
    </w:p>
    <w:p w14:paraId="0AE9A8F2" w14:textId="577501BA" w:rsidR="00AD51FE" w:rsidRPr="00605DA1" w:rsidRDefault="00C31E3C" w:rsidP="007D13B2">
      <w:pPr>
        <w:keepNext/>
        <w:spacing w:after="0" w:line="240" w:lineRule="auto"/>
        <w:jc w:val="both"/>
        <w:rPr>
          <w:color w:val="auto"/>
        </w:rPr>
      </w:pPr>
      <w:r w:rsidRPr="00605DA1">
        <w:rPr>
          <w:noProof/>
          <w:color w:val="auto"/>
          <w:lang w:eastAsia="ru-RU"/>
        </w:rPr>
        <w:drawing>
          <wp:inline distT="0" distB="0" distL="0" distR="0" wp14:anchorId="3ED0131D" wp14:editId="5735D52F">
            <wp:extent cx="5941695" cy="4716145"/>
            <wp:effectExtent l="0" t="0" r="1905" b="8255"/>
            <wp:docPr id="13087749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74943" name="Рисунок 1308774943"/>
                    <pic:cNvPicPr/>
                  </pic:nvPicPr>
                  <pic:blipFill>
                    <a:blip r:embed="rId22" cstate="email">
                      <a:extLst>
                        <a:ext uri="{28A0092B-C50C-407E-A947-70E740481C1C}">
                          <a14:useLocalDpi xmlns:a14="http://schemas.microsoft.com/office/drawing/2010/main"/>
                        </a:ext>
                      </a:extLst>
                    </a:blip>
                    <a:stretch>
                      <a:fillRect/>
                    </a:stretch>
                  </pic:blipFill>
                  <pic:spPr>
                    <a:xfrm>
                      <a:off x="0" y="0"/>
                      <a:ext cx="5941695" cy="4716145"/>
                    </a:xfrm>
                    <a:prstGeom prst="rect">
                      <a:avLst/>
                    </a:prstGeom>
                  </pic:spPr>
                </pic:pic>
              </a:graphicData>
            </a:graphic>
          </wp:inline>
        </w:drawing>
      </w:r>
    </w:p>
    <w:p w14:paraId="7686386E" w14:textId="77777777" w:rsidR="00694BE1" w:rsidRPr="00605DA1" w:rsidRDefault="00694BE1" w:rsidP="007D13B2">
      <w:pPr>
        <w:pStyle w:val="af"/>
        <w:spacing w:after="0"/>
        <w:jc w:val="center"/>
        <w:rPr>
          <w:i w:val="0"/>
          <w:iCs w:val="0"/>
          <w:color w:val="auto"/>
          <w:sz w:val="28"/>
          <w:szCs w:val="28"/>
        </w:rPr>
      </w:pPr>
    </w:p>
    <w:p w14:paraId="586C01F0" w14:textId="48C53A7E" w:rsidR="00FC70B8" w:rsidRPr="00605DA1" w:rsidRDefault="00AD51FE"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EE68E6" w:rsidRPr="00605DA1">
        <w:rPr>
          <w:i w:val="0"/>
          <w:iCs w:val="0"/>
          <w:color w:val="auto"/>
          <w:sz w:val="28"/>
          <w:szCs w:val="28"/>
        </w:rPr>
        <w:t>14</w:t>
      </w:r>
      <w:r w:rsidRPr="00605DA1">
        <w:rPr>
          <w:i w:val="0"/>
          <w:iCs w:val="0"/>
          <w:color w:val="auto"/>
          <w:sz w:val="28"/>
          <w:szCs w:val="28"/>
        </w:rPr>
        <w:t xml:space="preserve"> – Эффективное время жизни неосновных носителей заряда в подложках </w:t>
      </w:r>
      <w:r w:rsidR="00380E67" w:rsidRPr="00605DA1">
        <w:rPr>
          <w:i w:val="0"/>
          <w:iCs w:val="0"/>
          <w:color w:val="auto"/>
          <w:sz w:val="28"/>
          <w:szCs w:val="28"/>
          <w:lang w:val="en-US"/>
        </w:rPr>
        <w:t>Si</w:t>
      </w:r>
      <w:r w:rsidR="00380E67" w:rsidRPr="00605DA1">
        <w:rPr>
          <w:i w:val="0"/>
          <w:iCs w:val="0"/>
          <w:color w:val="auto"/>
          <w:sz w:val="28"/>
          <w:szCs w:val="28"/>
        </w:rPr>
        <w:t xml:space="preserve"> </w:t>
      </w:r>
      <w:r w:rsidRPr="00605DA1">
        <w:rPr>
          <w:i w:val="0"/>
          <w:iCs w:val="0"/>
          <w:color w:val="auto"/>
          <w:sz w:val="28"/>
          <w:szCs w:val="28"/>
        </w:rPr>
        <w:t xml:space="preserve">с: а) нанесенным слоем a-SiC:H и процедурой предварительной очистки IC; </w:t>
      </w:r>
      <w:r w:rsidR="00C31E3C" w:rsidRPr="00605DA1">
        <w:rPr>
          <w:i w:val="0"/>
          <w:iCs w:val="0"/>
          <w:color w:val="auto"/>
          <w:sz w:val="28"/>
          <w:szCs w:val="28"/>
        </w:rPr>
        <w:t>б</w:t>
      </w:r>
      <w:r w:rsidRPr="00605DA1">
        <w:rPr>
          <w:i w:val="0"/>
          <w:iCs w:val="0"/>
          <w:color w:val="auto"/>
          <w:sz w:val="28"/>
          <w:szCs w:val="28"/>
        </w:rPr>
        <w:t xml:space="preserve">) нанесенным слоем a-SiC:H и процедурой предварительной очистки RCA; </w:t>
      </w:r>
      <w:r w:rsidR="00C31E3C" w:rsidRPr="00605DA1">
        <w:rPr>
          <w:i w:val="0"/>
          <w:iCs w:val="0"/>
          <w:color w:val="auto"/>
          <w:sz w:val="28"/>
          <w:szCs w:val="28"/>
        </w:rPr>
        <w:t>в</w:t>
      </w:r>
      <w:r w:rsidRPr="00605DA1">
        <w:rPr>
          <w:i w:val="0"/>
          <w:iCs w:val="0"/>
          <w:color w:val="auto"/>
          <w:sz w:val="28"/>
          <w:szCs w:val="28"/>
        </w:rPr>
        <w:t xml:space="preserve">) </w:t>
      </w:r>
      <w:r w:rsidR="001E6FF7" w:rsidRPr="00605DA1">
        <w:rPr>
          <w:i w:val="0"/>
          <w:iCs w:val="0"/>
          <w:color w:val="auto"/>
          <w:sz w:val="28"/>
          <w:szCs w:val="28"/>
        </w:rPr>
        <w:t xml:space="preserve">то же, что (а) после отжига при </w:t>
      </w:r>
      <w:r w:rsidRPr="00605DA1">
        <w:rPr>
          <w:i w:val="0"/>
          <w:iCs w:val="0"/>
          <w:color w:val="auto"/>
          <w:sz w:val="28"/>
          <w:szCs w:val="28"/>
        </w:rPr>
        <w:t xml:space="preserve">300 </w:t>
      </w:r>
      <w:r w:rsidR="001E6FF7" w:rsidRPr="00605DA1">
        <w:rPr>
          <w:rFonts w:cs="Times New Roman"/>
          <w:i w:val="0"/>
          <w:iCs w:val="0"/>
          <w:color w:val="auto"/>
          <w:sz w:val="28"/>
          <w:szCs w:val="28"/>
        </w:rPr>
        <w:t>°</w:t>
      </w:r>
      <w:r w:rsidRPr="00605DA1">
        <w:rPr>
          <w:i w:val="0"/>
          <w:iCs w:val="0"/>
          <w:color w:val="auto"/>
          <w:sz w:val="28"/>
          <w:szCs w:val="28"/>
        </w:rPr>
        <w:t>C</w:t>
      </w:r>
      <w:r w:rsidR="001E6FF7" w:rsidRPr="00605DA1">
        <w:rPr>
          <w:i w:val="0"/>
          <w:iCs w:val="0"/>
          <w:color w:val="auto"/>
          <w:sz w:val="28"/>
          <w:szCs w:val="28"/>
        </w:rPr>
        <w:t xml:space="preserve"> в</w:t>
      </w:r>
      <w:r w:rsidRPr="00605DA1">
        <w:rPr>
          <w:i w:val="0"/>
          <w:iCs w:val="0"/>
          <w:color w:val="auto"/>
          <w:sz w:val="28"/>
          <w:szCs w:val="28"/>
        </w:rPr>
        <w:t xml:space="preserve"> вакуум</w:t>
      </w:r>
      <w:r w:rsidR="001E6FF7" w:rsidRPr="00605DA1">
        <w:rPr>
          <w:i w:val="0"/>
          <w:iCs w:val="0"/>
          <w:color w:val="auto"/>
          <w:sz w:val="28"/>
          <w:szCs w:val="28"/>
        </w:rPr>
        <w:t>е;</w:t>
      </w:r>
      <w:r w:rsidRPr="00605DA1">
        <w:rPr>
          <w:i w:val="0"/>
          <w:iCs w:val="0"/>
          <w:color w:val="auto"/>
          <w:sz w:val="28"/>
          <w:szCs w:val="28"/>
        </w:rPr>
        <w:t xml:space="preserve"> </w:t>
      </w:r>
      <w:r w:rsidR="00C31E3C" w:rsidRPr="00605DA1">
        <w:rPr>
          <w:i w:val="0"/>
          <w:iCs w:val="0"/>
          <w:color w:val="auto"/>
          <w:sz w:val="28"/>
          <w:szCs w:val="28"/>
        </w:rPr>
        <w:t>г</w:t>
      </w:r>
      <w:r w:rsidR="001E6FF7" w:rsidRPr="00605DA1">
        <w:rPr>
          <w:i w:val="0"/>
          <w:iCs w:val="0"/>
          <w:color w:val="auto"/>
          <w:sz w:val="28"/>
          <w:szCs w:val="28"/>
        </w:rPr>
        <w:t>) то же, что (</w:t>
      </w:r>
      <w:r w:rsidR="00C31E3C" w:rsidRPr="00605DA1">
        <w:rPr>
          <w:i w:val="0"/>
          <w:iCs w:val="0"/>
          <w:color w:val="auto"/>
          <w:sz w:val="28"/>
          <w:szCs w:val="28"/>
        </w:rPr>
        <w:t>б</w:t>
      </w:r>
      <w:r w:rsidR="001E6FF7" w:rsidRPr="00605DA1">
        <w:rPr>
          <w:i w:val="0"/>
          <w:iCs w:val="0"/>
          <w:color w:val="auto"/>
          <w:sz w:val="28"/>
          <w:szCs w:val="28"/>
        </w:rPr>
        <w:t xml:space="preserve">) после отжига при 300 </w:t>
      </w:r>
      <w:r w:rsidR="001E6FF7" w:rsidRPr="00605DA1">
        <w:rPr>
          <w:rFonts w:cs="Times New Roman"/>
          <w:i w:val="0"/>
          <w:iCs w:val="0"/>
          <w:color w:val="auto"/>
          <w:sz w:val="28"/>
          <w:szCs w:val="28"/>
        </w:rPr>
        <w:t>°</w:t>
      </w:r>
      <w:r w:rsidR="001E6FF7" w:rsidRPr="00605DA1">
        <w:rPr>
          <w:i w:val="0"/>
          <w:iCs w:val="0"/>
          <w:color w:val="auto"/>
          <w:sz w:val="28"/>
          <w:szCs w:val="28"/>
        </w:rPr>
        <w:t>C в вакууме</w:t>
      </w:r>
    </w:p>
    <w:p w14:paraId="08A29CF4" w14:textId="77777777" w:rsidR="001E6FF7" w:rsidRPr="00605DA1" w:rsidRDefault="001E6FF7" w:rsidP="007D13B2">
      <w:pPr>
        <w:spacing w:after="0" w:line="240" w:lineRule="auto"/>
        <w:rPr>
          <w:color w:val="auto"/>
        </w:rPr>
      </w:pPr>
    </w:p>
    <w:p w14:paraId="57C66FB5" w14:textId="2F2008C2" w:rsidR="00A1321C" w:rsidRPr="00605DA1" w:rsidRDefault="00A1321C" w:rsidP="007E6BE1">
      <w:pPr>
        <w:spacing w:after="0" w:line="240" w:lineRule="auto"/>
        <w:ind w:firstLine="709"/>
        <w:jc w:val="both"/>
        <w:rPr>
          <w:color w:val="auto"/>
        </w:rPr>
      </w:pPr>
      <w:r w:rsidRPr="00605DA1">
        <w:rPr>
          <w:color w:val="auto"/>
        </w:rPr>
        <w:t>Сразу после осаждения пленок SiC:H τ</w:t>
      </w:r>
      <w:r w:rsidRPr="00605DA1">
        <w:rPr>
          <w:color w:val="auto"/>
          <w:vertAlign w:val="subscript"/>
        </w:rPr>
        <w:t>eff</w:t>
      </w:r>
      <w:r w:rsidRPr="00605DA1">
        <w:rPr>
          <w:color w:val="auto"/>
        </w:rPr>
        <w:t xml:space="preserve"> при очистке методом RCA выше</w:t>
      </w:r>
      <w:r w:rsidR="00E161E7" w:rsidRPr="00605DA1">
        <w:rPr>
          <w:color w:val="auto"/>
        </w:rPr>
        <w:t xml:space="preserve"> (</w:t>
      </w:r>
      <w:r w:rsidR="005A291A" w:rsidRPr="00605DA1">
        <w:rPr>
          <w:color w:val="auto"/>
        </w:rPr>
        <w:t xml:space="preserve">особенно для </w:t>
      </w:r>
      <w:r w:rsidR="00E161E7" w:rsidRPr="00605DA1">
        <w:rPr>
          <w:color w:val="auto"/>
        </w:rPr>
        <w:t>ВЧ мощност</w:t>
      </w:r>
      <w:r w:rsidR="005A291A" w:rsidRPr="00605DA1">
        <w:rPr>
          <w:color w:val="auto"/>
        </w:rPr>
        <w:t>ей 150, 200, 250</w:t>
      </w:r>
      <w:r w:rsidR="00E161E7" w:rsidRPr="00605DA1">
        <w:rPr>
          <w:color w:val="auto"/>
        </w:rPr>
        <w:t xml:space="preserve"> Вт)</w:t>
      </w:r>
      <w:r w:rsidRPr="00605DA1">
        <w:rPr>
          <w:color w:val="auto"/>
        </w:rPr>
        <w:t xml:space="preserve">. Более того, для </w:t>
      </w:r>
      <w:r w:rsidRPr="00605DA1">
        <w:rPr>
          <w:color w:val="auto"/>
        </w:rPr>
        <w:lastRenderedPageBreak/>
        <w:t xml:space="preserve">процесса предварительной очистки IC заметной пассивации поверхности </w:t>
      </w:r>
      <w:r w:rsidRPr="00605DA1">
        <w:rPr>
          <w:color w:val="auto"/>
          <w:lang w:val="en-US"/>
        </w:rPr>
        <w:t>Si</w:t>
      </w:r>
      <w:r w:rsidRPr="00605DA1">
        <w:rPr>
          <w:color w:val="auto"/>
        </w:rPr>
        <w:t xml:space="preserve"> осажденным слоем SiC:H не наблюдается</w:t>
      </w:r>
      <w:r w:rsidR="00E161E7" w:rsidRPr="00605DA1">
        <w:rPr>
          <w:color w:val="auto"/>
        </w:rPr>
        <w:t xml:space="preserve"> (кроме ВЧ мощности 250 Вт</w:t>
      </w:r>
      <w:r w:rsidR="005A291A" w:rsidRPr="00605DA1">
        <w:rPr>
          <w:color w:val="auto"/>
        </w:rPr>
        <w:t xml:space="preserve"> с максимальной концентрацией </w:t>
      </w:r>
      <w:r w:rsidR="005A291A" w:rsidRPr="00605DA1">
        <w:rPr>
          <w:color w:val="auto"/>
          <w:lang w:val="en-US"/>
        </w:rPr>
        <w:t>Si</w:t>
      </w:r>
      <w:r w:rsidR="005A291A" w:rsidRPr="00605DA1">
        <w:rPr>
          <w:color w:val="auto"/>
        </w:rPr>
        <w:t>-</w:t>
      </w:r>
      <w:r w:rsidR="005A291A" w:rsidRPr="00605DA1">
        <w:rPr>
          <w:color w:val="auto"/>
          <w:lang w:val="en-US"/>
        </w:rPr>
        <w:t>H</w:t>
      </w:r>
      <w:r w:rsidR="005A291A" w:rsidRPr="00605DA1">
        <w:rPr>
          <w:color w:val="auto"/>
        </w:rPr>
        <w:t xml:space="preserve"> связей</w:t>
      </w:r>
      <w:r w:rsidR="00E161E7" w:rsidRPr="00605DA1">
        <w:rPr>
          <w:color w:val="auto"/>
        </w:rPr>
        <w:t>)</w:t>
      </w:r>
      <w:r w:rsidRPr="00605DA1">
        <w:rPr>
          <w:color w:val="auto"/>
        </w:rPr>
        <w:t>. Однако значительное увеличение τ</w:t>
      </w:r>
      <w:r w:rsidRPr="00605DA1">
        <w:rPr>
          <w:color w:val="auto"/>
          <w:vertAlign w:val="subscript"/>
        </w:rPr>
        <w:t>eff</w:t>
      </w:r>
      <w:r w:rsidRPr="00605DA1">
        <w:rPr>
          <w:color w:val="auto"/>
        </w:rPr>
        <w:t xml:space="preserve"> происходит после отжига при 300°C (рис</w:t>
      </w:r>
      <w:r w:rsidR="005A291A" w:rsidRPr="00605DA1">
        <w:rPr>
          <w:color w:val="auto"/>
        </w:rPr>
        <w:t>унок</w:t>
      </w:r>
      <w:r w:rsidRPr="00605DA1">
        <w:rPr>
          <w:color w:val="auto"/>
        </w:rPr>
        <w:t xml:space="preserve"> 14(</w:t>
      </w:r>
      <w:r w:rsidR="00C31E3C" w:rsidRPr="00605DA1">
        <w:rPr>
          <w:color w:val="auto"/>
        </w:rPr>
        <w:t>г</w:t>
      </w:r>
      <w:r w:rsidRPr="00605DA1">
        <w:rPr>
          <w:color w:val="auto"/>
        </w:rPr>
        <w:t>))</w:t>
      </w:r>
      <w:r w:rsidR="005A291A" w:rsidRPr="00605DA1">
        <w:rPr>
          <w:color w:val="auto"/>
        </w:rPr>
        <w:t>, о</w:t>
      </w:r>
      <w:r w:rsidRPr="00605DA1">
        <w:rPr>
          <w:color w:val="auto"/>
        </w:rPr>
        <w:t>собенно для пленок, осажденных при ВЧ мощности 100 Вт, где τ</w:t>
      </w:r>
      <w:r w:rsidRPr="00605DA1">
        <w:rPr>
          <w:color w:val="auto"/>
          <w:vertAlign w:val="subscript"/>
        </w:rPr>
        <w:t xml:space="preserve">eff </w:t>
      </w:r>
      <w:r w:rsidRPr="00605DA1">
        <w:rPr>
          <w:color w:val="auto"/>
        </w:rPr>
        <w:t>увеличилось с 12,8 мкс</w:t>
      </w:r>
      <w:r w:rsidR="005A291A" w:rsidRPr="00605DA1">
        <w:rPr>
          <w:color w:val="auto"/>
        </w:rPr>
        <w:t>ек</w:t>
      </w:r>
      <w:r w:rsidRPr="00605DA1">
        <w:rPr>
          <w:color w:val="auto"/>
        </w:rPr>
        <w:t xml:space="preserve"> до 37,8 мкс</w:t>
      </w:r>
      <w:r w:rsidR="005A291A" w:rsidRPr="00605DA1">
        <w:rPr>
          <w:color w:val="auto"/>
        </w:rPr>
        <w:t>ек</w:t>
      </w:r>
      <w:r w:rsidRPr="00605DA1">
        <w:rPr>
          <w:color w:val="auto"/>
        </w:rPr>
        <w:t>. Вероятно, это связано с проникновением атомов водорода к интерфейсу «пленка–подложка» и в глубь кремниевой подложки. Это приводит к химической пассивации и увеличению τ</w:t>
      </w:r>
      <w:r w:rsidRPr="00605DA1">
        <w:rPr>
          <w:color w:val="auto"/>
          <w:vertAlign w:val="subscript"/>
        </w:rPr>
        <w:t>eff</w:t>
      </w:r>
      <w:r w:rsidRPr="00605DA1">
        <w:rPr>
          <w:color w:val="auto"/>
        </w:rPr>
        <w:t>. Так же термическая обработка позволяет уменьшить количество дефектов. Тем не менее для образцов, с предварительной очисткой RCA, отжиг приводит к уменьшению τ</w:t>
      </w:r>
      <w:r w:rsidRPr="00605DA1">
        <w:rPr>
          <w:color w:val="auto"/>
          <w:vertAlign w:val="subscript"/>
        </w:rPr>
        <w:t>eff</w:t>
      </w:r>
      <w:r w:rsidRPr="00605DA1">
        <w:rPr>
          <w:color w:val="auto"/>
        </w:rPr>
        <w:t xml:space="preserve"> (рис</w:t>
      </w:r>
      <w:r w:rsidR="005A291A" w:rsidRPr="00605DA1">
        <w:rPr>
          <w:color w:val="auto"/>
        </w:rPr>
        <w:t>унок</w:t>
      </w:r>
      <w:r w:rsidRPr="00605DA1">
        <w:rPr>
          <w:color w:val="auto"/>
        </w:rPr>
        <w:t xml:space="preserve"> 14(</w:t>
      </w:r>
      <w:r w:rsidR="00C31E3C" w:rsidRPr="00605DA1">
        <w:rPr>
          <w:color w:val="auto"/>
        </w:rPr>
        <w:t>г</w:t>
      </w:r>
      <w:r w:rsidRPr="00605DA1">
        <w:rPr>
          <w:color w:val="auto"/>
        </w:rPr>
        <w:t>)), что вероятно связано с эффузией водорода или взаимодействием водорода с естественной окисной пленкой.</w:t>
      </w:r>
    </w:p>
    <w:p w14:paraId="0740748E" w14:textId="4CA7EAE1" w:rsidR="008649DD" w:rsidRPr="00605DA1" w:rsidRDefault="008649DD" w:rsidP="007E6BE1">
      <w:pPr>
        <w:spacing w:after="0" w:line="240" w:lineRule="auto"/>
        <w:ind w:firstLine="709"/>
        <w:jc w:val="both"/>
        <w:rPr>
          <w:color w:val="auto"/>
        </w:rPr>
      </w:pPr>
      <w:r w:rsidRPr="00605DA1">
        <w:t xml:space="preserve">Стоит отметить, что предлагаемая замена PECVD на магнетронное распыление для формирования SiC:H пассивирующих покрытий обладает высокой степенью масштабируемости и экономической эффективности в условиях промышленного производства. Магнетронное распыление уже широко применяется в индустрии тонкоплёночных технологий, хорошо интегрируется в производственные линии и не требует использования токсичных и дорогостоящих газов, характерных для PECVD. При этом капитальные затраты на оборудование для магнетронного распыления на 20–30 % ниже, а эксплуатационные издержки могут сокращаться на 40–50 % за счёт упрощения газовой инфраструктуры </w:t>
      </w:r>
      <w:sdt>
        <w:sdtPr>
          <w:rPr>
            <w:color w:val="000000"/>
          </w:rPr>
          <w:tag w:val="MENDELEY_CITATION_v3_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"/>
          <w:id w:val="-2015526288"/>
          <w:placeholder>
            <w:docPart w:val="DefaultPlaceholder_-1854013440"/>
          </w:placeholder>
        </w:sdtPr>
        <w:sdtEndPr/>
        <w:sdtContent>
          <w:r w:rsidR="009E5C67" w:rsidRPr="00605DA1">
            <w:rPr>
              <w:color w:val="000000"/>
            </w:rPr>
            <w:t>[124]</w:t>
          </w:r>
        </w:sdtContent>
      </w:sdt>
      <w:r w:rsidRPr="00605DA1">
        <w:t>. Таким образом, переход к данной технологии открывает возможность значительного уменьшения совокупной себестоимости формирования SiC:H пассивирующих покрытий и повышения конкурентоспособности солнечных элементов при их промышленном внедрении.</w:t>
      </w:r>
    </w:p>
    <w:p w14:paraId="49110BEE" w14:textId="48EB45F5" w:rsidR="00FC70B8" w:rsidRPr="00605DA1" w:rsidRDefault="00FC70B8" w:rsidP="007E6BE1">
      <w:pPr>
        <w:spacing w:after="0" w:line="240" w:lineRule="auto"/>
        <w:ind w:firstLine="709"/>
        <w:jc w:val="both"/>
        <w:rPr>
          <w:color w:val="auto"/>
        </w:rPr>
      </w:pPr>
      <w:r w:rsidRPr="00605DA1">
        <w:rPr>
          <w:color w:val="auto"/>
        </w:rPr>
        <w:t xml:space="preserve">Таким образом, </w:t>
      </w:r>
      <w:r w:rsidR="003E4AD6" w:rsidRPr="00605DA1">
        <w:rPr>
          <w:color w:val="auto"/>
        </w:rPr>
        <w:t xml:space="preserve">в данной главе </w:t>
      </w:r>
      <w:r w:rsidR="00FA2C45" w:rsidRPr="00605DA1">
        <w:rPr>
          <w:color w:val="auto"/>
          <w:lang w:val="kk-KZ"/>
        </w:rPr>
        <w:t>изучено</w:t>
      </w:r>
      <w:r w:rsidRPr="00605DA1">
        <w:rPr>
          <w:color w:val="auto"/>
        </w:rPr>
        <w:t xml:space="preserve"> влияние</w:t>
      </w:r>
      <w:r w:rsidR="003E4AD6" w:rsidRPr="00605DA1">
        <w:rPr>
          <w:color w:val="auto"/>
        </w:rPr>
        <w:t xml:space="preserve"> ВЧ</w:t>
      </w:r>
      <w:r w:rsidRPr="00605DA1">
        <w:rPr>
          <w:color w:val="auto"/>
        </w:rPr>
        <w:t xml:space="preserve"> мощности на оптические и пассивирующие свойства тонких пленок SiC:H, синтезированных методом реактивного магнетронного распыления. </w:t>
      </w:r>
      <w:r w:rsidR="003E4AD6" w:rsidRPr="00605DA1">
        <w:rPr>
          <w:color w:val="auto"/>
        </w:rPr>
        <w:t>Показано, что при</w:t>
      </w:r>
      <w:r w:rsidRPr="00605DA1">
        <w:rPr>
          <w:color w:val="auto"/>
        </w:rPr>
        <w:t xml:space="preserve"> увеличении мощности ВЧ от 100</w:t>
      </w:r>
      <w:r w:rsidR="003E4AD6" w:rsidRPr="00605DA1">
        <w:rPr>
          <w:color w:val="auto"/>
        </w:rPr>
        <w:t xml:space="preserve"> </w:t>
      </w:r>
      <w:r w:rsidRPr="00605DA1">
        <w:rPr>
          <w:color w:val="auto"/>
        </w:rPr>
        <w:t>до 250 Вт показатель преломления пленок SiC:H увеличивается</w:t>
      </w:r>
      <w:r w:rsidR="00D83766" w:rsidRPr="00605DA1">
        <w:rPr>
          <w:color w:val="auto"/>
        </w:rPr>
        <w:t>,</w:t>
      </w:r>
      <w:r w:rsidRPr="00605DA1">
        <w:rPr>
          <w:color w:val="auto"/>
        </w:rPr>
        <w:t xml:space="preserve"> </w:t>
      </w:r>
      <w:r w:rsidR="00D83766" w:rsidRPr="00605DA1">
        <w:rPr>
          <w:color w:val="auto"/>
        </w:rPr>
        <w:t xml:space="preserve">в среднем, </w:t>
      </w:r>
      <w:r w:rsidRPr="00605DA1">
        <w:rPr>
          <w:color w:val="auto"/>
        </w:rPr>
        <w:t>от 1</w:t>
      </w:r>
      <w:r w:rsidR="005A291A" w:rsidRPr="00605DA1">
        <w:rPr>
          <w:color w:val="auto"/>
        </w:rPr>
        <w:t>,</w:t>
      </w:r>
      <w:r w:rsidRPr="00605DA1">
        <w:rPr>
          <w:color w:val="auto"/>
        </w:rPr>
        <w:t>53 до 2</w:t>
      </w:r>
      <w:r w:rsidR="005A291A" w:rsidRPr="00605DA1">
        <w:rPr>
          <w:color w:val="auto"/>
        </w:rPr>
        <w:t>,</w:t>
      </w:r>
      <w:r w:rsidRPr="00605DA1">
        <w:rPr>
          <w:color w:val="auto"/>
        </w:rPr>
        <w:t>32 (при λ = 633 нм)</w:t>
      </w:r>
      <w:r w:rsidR="003E4AD6" w:rsidRPr="00605DA1">
        <w:rPr>
          <w:color w:val="auto"/>
        </w:rPr>
        <w:t>. Кроме того</w:t>
      </w:r>
      <w:r w:rsidR="00284564" w:rsidRPr="00605DA1">
        <w:rPr>
          <w:color w:val="auto"/>
        </w:rPr>
        <w:t>,</w:t>
      </w:r>
      <w:r w:rsidR="003E4AD6" w:rsidRPr="00605DA1">
        <w:rPr>
          <w:color w:val="auto"/>
        </w:rPr>
        <w:t xml:space="preserve"> </w:t>
      </w:r>
      <w:r w:rsidRPr="00605DA1">
        <w:rPr>
          <w:color w:val="auto"/>
        </w:rPr>
        <w:t xml:space="preserve">коэффициент экстинкции всех нанесенных пленок </w:t>
      </w:r>
      <w:r w:rsidR="003E4AD6" w:rsidRPr="00605DA1">
        <w:rPr>
          <w:color w:val="auto"/>
        </w:rPr>
        <w:t>остаётся довольно низким</w:t>
      </w:r>
      <w:r w:rsidRPr="00605DA1">
        <w:rPr>
          <w:color w:val="auto"/>
        </w:rPr>
        <w:t xml:space="preserve"> и не превышает 0</w:t>
      </w:r>
      <w:r w:rsidR="00D83766" w:rsidRPr="00605DA1">
        <w:rPr>
          <w:color w:val="auto"/>
        </w:rPr>
        <w:t>,</w:t>
      </w:r>
      <w:r w:rsidRPr="00605DA1">
        <w:rPr>
          <w:color w:val="auto"/>
        </w:rPr>
        <w:t xml:space="preserve">009 в большей части видимого и ближнего ИК-спектра. </w:t>
      </w:r>
      <w:r w:rsidR="00284564" w:rsidRPr="00605DA1">
        <w:rPr>
          <w:color w:val="auto"/>
        </w:rPr>
        <w:t>В</w:t>
      </w:r>
      <w:r w:rsidRPr="00605DA1">
        <w:rPr>
          <w:color w:val="auto"/>
        </w:rPr>
        <w:t xml:space="preserve"> результате оптимизации с помощью компьютерного моделирования </w:t>
      </w:r>
      <w:r w:rsidR="00284564" w:rsidRPr="00605DA1">
        <w:rPr>
          <w:color w:val="auto"/>
        </w:rPr>
        <w:t xml:space="preserve">показано, что </w:t>
      </w:r>
      <w:r w:rsidRPr="00605DA1">
        <w:rPr>
          <w:color w:val="auto"/>
        </w:rPr>
        <w:t xml:space="preserve">наиболее эффективное антиотражающее покрытие </w:t>
      </w:r>
      <w:r w:rsidR="001F3D21" w:rsidRPr="00605DA1">
        <w:rPr>
          <w:color w:val="auto"/>
        </w:rPr>
        <w:t>с полезным фототоком 43</w:t>
      </w:r>
      <w:r w:rsidR="001F3D21" w:rsidRPr="00605DA1">
        <w:rPr>
          <w:color w:val="auto"/>
          <w:lang w:val="kk-KZ"/>
        </w:rPr>
        <w:t>,</w:t>
      </w:r>
      <w:r w:rsidR="001F3D21" w:rsidRPr="00605DA1">
        <w:rPr>
          <w:color w:val="auto"/>
        </w:rPr>
        <w:t>08 мА/см</w:t>
      </w:r>
      <w:r w:rsidR="001F3D21" w:rsidRPr="00605DA1">
        <w:rPr>
          <w:color w:val="auto"/>
          <w:vertAlign w:val="superscript"/>
        </w:rPr>
        <w:t xml:space="preserve">2 </w:t>
      </w:r>
      <w:r w:rsidRPr="00605DA1">
        <w:rPr>
          <w:color w:val="auto"/>
        </w:rPr>
        <w:t xml:space="preserve">получено </w:t>
      </w:r>
      <w:r w:rsidR="00284564" w:rsidRPr="00605DA1">
        <w:rPr>
          <w:color w:val="auto"/>
        </w:rPr>
        <w:t>с использование</w:t>
      </w:r>
      <w:r w:rsidR="00D83766" w:rsidRPr="00605DA1">
        <w:rPr>
          <w:color w:val="auto"/>
        </w:rPr>
        <w:t>м</w:t>
      </w:r>
      <w:r w:rsidR="00284564" w:rsidRPr="00605DA1">
        <w:rPr>
          <w:color w:val="auto"/>
        </w:rPr>
        <w:t xml:space="preserve"> </w:t>
      </w:r>
      <w:r w:rsidRPr="00605DA1">
        <w:rPr>
          <w:color w:val="auto"/>
        </w:rPr>
        <w:t>SiC:H</w:t>
      </w:r>
      <w:r w:rsidR="00284564" w:rsidRPr="00605DA1">
        <w:rPr>
          <w:color w:val="auto"/>
        </w:rPr>
        <w:t xml:space="preserve"> слоя</w:t>
      </w:r>
      <w:r w:rsidRPr="00605DA1">
        <w:rPr>
          <w:color w:val="auto"/>
        </w:rPr>
        <w:t xml:space="preserve">, нанесенного при мощности ВЧ 150 Вт. В ИК-спектрах для всех рассмотренных пленок обнаружен достаточно интенсивный широкий пик аморфного </w:t>
      </w:r>
      <w:r w:rsidR="00284564" w:rsidRPr="00605DA1">
        <w:rPr>
          <w:color w:val="auto"/>
          <w:lang w:val="en-US"/>
        </w:rPr>
        <w:t>SiC</w:t>
      </w:r>
      <w:r w:rsidRPr="00605DA1">
        <w:rPr>
          <w:color w:val="auto"/>
        </w:rPr>
        <w:t xml:space="preserve"> с максимумом при 845, 815, 790 или 775 см</w:t>
      </w:r>
      <w:r w:rsidRPr="00605DA1">
        <w:rPr>
          <w:color w:val="auto"/>
          <w:vertAlign w:val="superscript"/>
        </w:rPr>
        <w:t>-1</w:t>
      </w:r>
      <w:r w:rsidRPr="00605DA1">
        <w:rPr>
          <w:color w:val="auto"/>
        </w:rPr>
        <w:t xml:space="preserve">. Кроме того, </w:t>
      </w:r>
      <w:r w:rsidR="00284564" w:rsidRPr="00605DA1">
        <w:rPr>
          <w:color w:val="auto"/>
        </w:rPr>
        <w:t xml:space="preserve">для </w:t>
      </w:r>
      <w:r w:rsidRPr="00605DA1">
        <w:rPr>
          <w:color w:val="auto"/>
        </w:rPr>
        <w:t xml:space="preserve">пленок SiC:H, осажденных при </w:t>
      </w:r>
      <w:r w:rsidR="00284564" w:rsidRPr="00605DA1">
        <w:rPr>
          <w:color w:val="auto"/>
        </w:rPr>
        <w:t xml:space="preserve">ВЧ </w:t>
      </w:r>
      <w:r w:rsidRPr="00605DA1">
        <w:rPr>
          <w:color w:val="auto"/>
        </w:rPr>
        <w:t xml:space="preserve">мощности 100 и 150 Вт, наблюдается </w:t>
      </w:r>
      <w:r w:rsidR="00284564" w:rsidRPr="00605DA1">
        <w:rPr>
          <w:color w:val="auto"/>
        </w:rPr>
        <w:t>интенсивный</w:t>
      </w:r>
      <w:r w:rsidRPr="00605DA1">
        <w:rPr>
          <w:color w:val="auto"/>
        </w:rPr>
        <w:t xml:space="preserve"> пик при 1052 см</w:t>
      </w:r>
      <w:r w:rsidRPr="00605DA1">
        <w:rPr>
          <w:color w:val="auto"/>
          <w:vertAlign w:val="superscript"/>
        </w:rPr>
        <w:t>-1</w:t>
      </w:r>
      <w:r w:rsidRPr="00605DA1">
        <w:rPr>
          <w:color w:val="auto"/>
        </w:rPr>
        <w:t xml:space="preserve">. </w:t>
      </w:r>
      <w:r w:rsidR="00284564" w:rsidRPr="00605DA1">
        <w:rPr>
          <w:color w:val="auto"/>
        </w:rPr>
        <w:t>Было предположено</w:t>
      </w:r>
      <w:r w:rsidRPr="00605DA1">
        <w:rPr>
          <w:color w:val="auto"/>
        </w:rPr>
        <w:t>, что рост пика связан с образованием связей Si-O из-за проникновения кислорода в нанопоры, образованные между наночастицами, и наличием связей Si-CH</w:t>
      </w:r>
      <w:r w:rsidRPr="00605DA1">
        <w:rPr>
          <w:color w:val="auto"/>
          <w:vertAlign w:val="subscript"/>
        </w:rPr>
        <w:t>m</w:t>
      </w:r>
      <w:r w:rsidRPr="00605DA1">
        <w:rPr>
          <w:color w:val="auto"/>
        </w:rPr>
        <w:t xml:space="preserve"> (m = 2, 3), образованных в процессе роста пленки. </w:t>
      </w:r>
      <w:r w:rsidR="00284564" w:rsidRPr="00605DA1">
        <w:rPr>
          <w:color w:val="auto"/>
        </w:rPr>
        <w:t>П</w:t>
      </w:r>
      <w:r w:rsidRPr="00605DA1">
        <w:rPr>
          <w:color w:val="auto"/>
        </w:rPr>
        <w:t xml:space="preserve">оказано, что наилучшая пассивация поверхности </w:t>
      </w:r>
      <w:r w:rsidR="001F3D21" w:rsidRPr="00605DA1">
        <w:rPr>
          <w:color w:val="auto"/>
        </w:rPr>
        <w:t xml:space="preserve">и увеличение эффективного времени жизни неравновесных </w:t>
      </w:r>
      <w:r w:rsidR="001F3D21" w:rsidRPr="00605DA1">
        <w:rPr>
          <w:color w:val="auto"/>
        </w:rPr>
        <w:lastRenderedPageBreak/>
        <w:t>носителей заряда (τ</w:t>
      </w:r>
      <w:r w:rsidR="001F3D21" w:rsidRPr="00605DA1">
        <w:rPr>
          <w:color w:val="auto"/>
          <w:vertAlign w:val="subscript"/>
        </w:rPr>
        <w:t>eff</w:t>
      </w:r>
      <w:r w:rsidR="001F3D21" w:rsidRPr="00605DA1">
        <w:rPr>
          <w:color w:val="auto"/>
        </w:rPr>
        <w:t xml:space="preserve">) </w:t>
      </w:r>
      <w:r w:rsidRPr="00605DA1">
        <w:rPr>
          <w:color w:val="auto"/>
        </w:rPr>
        <w:t>достигается при использовании пленок SiC:H, осажденных при мощности ВЧ 250 Вт с процедур</w:t>
      </w:r>
      <w:r w:rsidR="00284564" w:rsidRPr="00605DA1">
        <w:rPr>
          <w:color w:val="auto"/>
        </w:rPr>
        <w:t>ой</w:t>
      </w:r>
      <w:r w:rsidRPr="00605DA1">
        <w:rPr>
          <w:color w:val="auto"/>
        </w:rPr>
        <w:t xml:space="preserve"> предварительной очистки RCA. Таким образом, была обнаружена корреляция между мощностью ВЧ осаждения, структурой пленки SiC:H, оптическими и пассивирующими свойствами</w:t>
      </w:r>
      <w:r w:rsidR="00245485" w:rsidRPr="00605DA1">
        <w:rPr>
          <w:color w:val="auto"/>
        </w:rPr>
        <w:t xml:space="preserve"> </w:t>
      </w:r>
      <w:sdt>
        <w:sdtPr>
          <w:rPr>
            <w:color w:val="000000"/>
          </w:rPr>
          <w:tag w:val="MENDELEY_CITATION_v3_eyJjaXRhdGlvbklEIjoiTUVOREVMRVlfQ0lUQVRJT05fYzgwNTIyZmUtOTRkYS00ZjI5LWIxOWEtNzY2MTg1ODkwYjJj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
          <w:id w:val="471029838"/>
          <w:placeholder>
            <w:docPart w:val="DefaultPlaceholder_-1854013440"/>
          </w:placeholder>
        </w:sdtPr>
        <w:sdtEndPr/>
        <w:sdtContent>
          <w:r w:rsidR="009E5C67" w:rsidRPr="00605DA1">
            <w:rPr>
              <w:color w:val="000000"/>
            </w:rPr>
            <w:t>[113]</w:t>
          </w:r>
        </w:sdtContent>
      </w:sdt>
      <w:r w:rsidR="00CD190F" w:rsidRPr="00605DA1">
        <w:rPr>
          <w:color w:val="auto"/>
        </w:rPr>
        <w:t>.</w:t>
      </w:r>
    </w:p>
    <w:p w14:paraId="1AB0B8CB" w14:textId="25083AC6" w:rsidR="00CD190F" w:rsidRPr="00605DA1" w:rsidRDefault="00CD190F" w:rsidP="007C239A">
      <w:pPr>
        <w:pStyle w:val="a7"/>
        <w:numPr>
          <w:ilvl w:val="0"/>
          <w:numId w:val="20"/>
        </w:numPr>
        <w:spacing w:line="240" w:lineRule="auto"/>
        <w:ind w:left="0" w:firstLine="709"/>
        <w:jc w:val="both"/>
        <w:outlineLvl w:val="0"/>
        <w:rPr>
          <w:rFonts w:cs="Times New Roman"/>
          <w:bCs/>
          <w:color w:val="auto"/>
          <w:szCs w:val="28"/>
        </w:rPr>
      </w:pPr>
      <w:r w:rsidRPr="00605DA1">
        <w:rPr>
          <w:rFonts w:cs="Times New Roman"/>
          <w:bCs/>
          <w:color w:val="auto"/>
          <w:szCs w:val="28"/>
        </w:rPr>
        <w:br w:type="page"/>
      </w:r>
      <w:bookmarkStart w:id="31" w:name="_Toc205801850"/>
      <w:r w:rsidR="00517E1D" w:rsidRPr="00605DA1">
        <w:rPr>
          <w:rFonts w:cs="Times New Roman"/>
          <w:b/>
          <w:color w:val="auto"/>
          <w:szCs w:val="28"/>
        </w:rPr>
        <w:lastRenderedPageBreak/>
        <w:t xml:space="preserve">ФОРМИРОВАНИЕ И ИССЛЕДОВАНИЕ ОПТИЧЕСКИХ И ЭЛЕКТРИЧЕСКИХ СВОЙСТВ </w:t>
      </w:r>
      <w:r w:rsidR="009814B7" w:rsidRPr="00605DA1">
        <w:rPr>
          <w:rFonts w:cs="Times New Roman"/>
          <w:b/>
          <w:color w:val="auto"/>
          <w:szCs w:val="28"/>
        </w:rPr>
        <w:t>ПРОЗРАЧНЫХ ПРОВОДЯЩИХ ОКСИДОВ ITO И AZO.</w:t>
      </w:r>
      <w:bookmarkEnd w:id="31"/>
    </w:p>
    <w:p w14:paraId="59C52CA1" w14:textId="77777777" w:rsidR="008054B5" w:rsidRPr="00605DA1" w:rsidRDefault="008054B5" w:rsidP="007D13B2">
      <w:pPr>
        <w:pStyle w:val="a7"/>
        <w:spacing w:line="240" w:lineRule="auto"/>
        <w:ind w:left="0" w:firstLine="720"/>
        <w:jc w:val="both"/>
        <w:rPr>
          <w:rFonts w:cs="Times New Roman"/>
          <w:bCs/>
          <w:color w:val="auto"/>
          <w:szCs w:val="28"/>
        </w:rPr>
      </w:pPr>
    </w:p>
    <w:p w14:paraId="26D9BB72" w14:textId="5B21CBD8" w:rsidR="001C5FDC" w:rsidRPr="00605DA1" w:rsidRDefault="001C5FDC" w:rsidP="007D13B2">
      <w:pPr>
        <w:pStyle w:val="a7"/>
        <w:spacing w:line="240" w:lineRule="auto"/>
        <w:ind w:left="0" w:firstLine="720"/>
        <w:jc w:val="both"/>
        <w:rPr>
          <w:rFonts w:cs="Times New Roman"/>
          <w:bCs/>
          <w:color w:val="auto"/>
          <w:szCs w:val="28"/>
        </w:rPr>
      </w:pPr>
      <w:r w:rsidRPr="00605DA1">
        <w:rPr>
          <w:rFonts w:cs="Times New Roman"/>
          <w:bCs/>
          <w:color w:val="auto"/>
          <w:szCs w:val="28"/>
        </w:rPr>
        <w:t xml:space="preserve">Прозрачные проводящие оксиды (TCO) играют важную роль в различных </w:t>
      </w:r>
      <w:r w:rsidR="00354A27" w:rsidRPr="00605DA1">
        <w:rPr>
          <w:rFonts w:cs="Times New Roman"/>
          <w:bCs/>
          <w:color w:val="auto"/>
          <w:szCs w:val="28"/>
        </w:rPr>
        <w:t>отраслях</w:t>
      </w:r>
      <w:r w:rsidRPr="00605DA1">
        <w:rPr>
          <w:rFonts w:cs="Times New Roman"/>
          <w:bCs/>
          <w:color w:val="auto"/>
          <w:szCs w:val="28"/>
        </w:rPr>
        <w:t xml:space="preserve"> промышленности, а в последние годы значительное внимание пленкам TCO</w:t>
      </w:r>
      <w:r w:rsidR="004041F1" w:rsidRPr="00605DA1">
        <w:rPr>
          <w:rFonts w:cs="Times New Roman"/>
          <w:bCs/>
          <w:color w:val="auto"/>
          <w:szCs w:val="28"/>
          <w:lang w:val="kk-KZ"/>
        </w:rPr>
        <w:t xml:space="preserve"> </w:t>
      </w:r>
      <w:r w:rsidR="004041F1" w:rsidRPr="00605DA1">
        <w:rPr>
          <w:rFonts w:cs="Times New Roman"/>
          <w:bCs/>
          <w:color w:val="auto"/>
          <w:szCs w:val="28"/>
        </w:rPr>
        <w:t>уделяется</w:t>
      </w:r>
      <w:r w:rsidRPr="00605DA1">
        <w:rPr>
          <w:rFonts w:cs="Times New Roman"/>
          <w:bCs/>
          <w:color w:val="auto"/>
          <w:szCs w:val="28"/>
        </w:rPr>
        <w:t xml:space="preserve"> в фотоэлектрических элементах </w:t>
      </w:r>
      <w:sdt>
        <w:sdtPr>
          <w:rPr>
            <w:color w:val="000000"/>
          </w:rPr>
          <w:tag w:val="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"/>
          <w:id w:val="622743492"/>
          <w:placeholder>
            <w:docPart w:val="76DEF62DCD3D402F8531861FEDCA3174"/>
          </w:placeholder>
        </w:sdtPr>
        <w:sdtEndPr/>
        <w:sdtContent>
          <w:r w:rsidR="009E5C67" w:rsidRPr="00605DA1">
            <w:rPr>
              <w:color w:val="000000"/>
            </w:rPr>
            <w:t>[125–127]</w:t>
          </w:r>
        </w:sdtContent>
      </w:sdt>
      <w:r w:rsidRPr="00605DA1">
        <w:rPr>
          <w:rFonts w:cs="Times New Roman"/>
          <w:bCs/>
          <w:color w:val="auto"/>
          <w:szCs w:val="28"/>
        </w:rPr>
        <w:t xml:space="preserve">. Благодаря своей высокой прозрачности и подходящим оптическим свойствам пленки TCO служат </w:t>
      </w:r>
      <w:r w:rsidR="00354A27" w:rsidRPr="00605DA1">
        <w:rPr>
          <w:rFonts w:cs="Times New Roman"/>
          <w:bCs/>
          <w:color w:val="auto"/>
          <w:szCs w:val="28"/>
        </w:rPr>
        <w:t xml:space="preserve">в качестве </w:t>
      </w:r>
      <w:r w:rsidRPr="00605DA1">
        <w:rPr>
          <w:rFonts w:cs="Times New Roman"/>
          <w:bCs/>
          <w:color w:val="auto"/>
          <w:szCs w:val="28"/>
        </w:rPr>
        <w:t>эффективны</w:t>
      </w:r>
      <w:r w:rsidR="00354A27" w:rsidRPr="00605DA1">
        <w:rPr>
          <w:rFonts w:cs="Times New Roman"/>
          <w:bCs/>
          <w:color w:val="auto"/>
          <w:szCs w:val="28"/>
        </w:rPr>
        <w:t>х</w:t>
      </w:r>
      <w:r w:rsidRPr="00605DA1">
        <w:rPr>
          <w:rFonts w:cs="Times New Roman"/>
          <w:bCs/>
          <w:color w:val="auto"/>
          <w:szCs w:val="28"/>
        </w:rPr>
        <w:t xml:space="preserve"> антиотражающи</w:t>
      </w:r>
      <w:r w:rsidR="00354A27" w:rsidRPr="00605DA1">
        <w:rPr>
          <w:rFonts w:cs="Times New Roman"/>
          <w:bCs/>
          <w:color w:val="auto"/>
          <w:szCs w:val="28"/>
        </w:rPr>
        <w:t>х</w:t>
      </w:r>
      <w:r w:rsidRPr="00605DA1">
        <w:rPr>
          <w:rFonts w:cs="Times New Roman"/>
          <w:bCs/>
          <w:color w:val="auto"/>
          <w:szCs w:val="28"/>
        </w:rPr>
        <w:t xml:space="preserve"> </w:t>
      </w:r>
      <w:r w:rsidR="004041F1" w:rsidRPr="00605DA1">
        <w:rPr>
          <w:rFonts w:cs="Times New Roman"/>
          <w:bCs/>
          <w:color w:val="auto"/>
          <w:szCs w:val="28"/>
        </w:rPr>
        <w:t>покрыти</w:t>
      </w:r>
      <w:r w:rsidR="00354A27" w:rsidRPr="00605DA1">
        <w:rPr>
          <w:rFonts w:cs="Times New Roman"/>
          <w:bCs/>
          <w:color w:val="auto"/>
          <w:szCs w:val="28"/>
        </w:rPr>
        <w:t>й</w:t>
      </w:r>
      <w:r w:rsidRPr="00605DA1">
        <w:rPr>
          <w:rFonts w:cs="Times New Roman"/>
          <w:bCs/>
          <w:color w:val="auto"/>
          <w:szCs w:val="28"/>
        </w:rPr>
        <w:t xml:space="preserve">. Кроме того, их высокая проводимость способствует эффективному сбору зарядов, генерируемых в активной зоне солнечного элемента. Поэтому пленки TCO используются практически во всех типах солнечных элементов с рекордной эффективностью. Например, </w:t>
      </w:r>
      <w:r w:rsidR="00156D88" w:rsidRPr="00605DA1">
        <w:rPr>
          <w:rFonts w:cs="Times New Roman"/>
          <w:bCs/>
          <w:color w:val="auto"/>
          <w:szCs w:val="28"/>
        </w:rPr>
        <w:t xml:space="preserve">компании </w:t>
      </w:r>
      <w:r w:rsidRPr="00605DA1">
        <w:rPr>
          <w:rFonts w:cs="Times New Roman"/>
          <w:bCs/>
          <w:color w:val="auto"/>
          <w:szCs w:val="28"/>
        </w:rPr>
        <w:t xml:space="preserve">LONGi удалось достичь </w:t>
      </w:r>
      <w:r w:rsidR="00156D88" w:rsidRPr="00605DA1">
        <w:rPr>
          <w:rFonts w:cs="Times New Roman"/>
          <w:bCs/>
          <w:color w:val="auto"/>
          <w:szCs w:val="28"/>
        </w:rPr>
        <w:t xml:space="preserve">рекордной для </w:t>
      </w:r>
      <w:r w:rsidR="00354A27" w:rsidRPr="00605DA1">
        <w:rPr>
          <w:rFonts w:cs="Times New Roman"/>
          <w:bCs/>
          <w:color w:val="auto"/>
          <w:szCs w:val="28"/>
        </w:rPr>
        <w:t xml:space="preserve">кремниевого </w:t>
      </w:r>
      <w:r w:rsidR="00156D88" w:rsidRPr="00605DA1">
        <w:rPr>
          <w:rFonts w:cs="Times New Roman"/>
          <w:bCs/>
          <w:color w:val="auto"/>
          <w:szCs w:val="28"/>
        </w:rPr>
        <w:t xml:space="preserve">солнечного элемента эффективности </w:t>
      </w:r>
      <w:r w:rsidRPr="00605DA1">
        <w:rPr>
          <w:rFonts w:cs="Times New Roman"/>
          <w:bCs/>
          <w:color w:val="auto"/>
          <w:szCs w:val="28"/>
        </w:rPr>
        <w:t>26</w:t>
      </w:r>
      <w:r w:rsidR="00354A27" w:rsidRPr="00605DA1">
        <w:rPr>
          <w:rFonts w:cs="Times New Roman"/>
          <w:bCs/>
          <w:color w:val="auto"/>
          <w:szCs w:val="28"/>
        </w:rPr>
        <w:t>,</w:t>
      </w:r>
      <w:r w:rsidRPr="00605DA1">
        <w:rPr>
          <w:rFonts w:cs="Times New Roman"/>
          <w:bCs/>
          <w:color w:val="auto"/>
          <w:szCs w:val="28"/>
        </w:rPr>
        <w:t xml:space="preserve">81%, используя модифицированное покрытие TCO с обеих сторон </w:t>
      </w:r>
      <w:sdt>
        <w:sdtPr>
          <w:rPr>
            <w:color w:val="000000"/>
          </w:rPr>
          <w:tag w:val="MENDELEY_CITATION_v3_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"/>
          <w:id w:val="2020889947"/>
          <w:placeholder>
            <w:docPart w:val="C68CF6E8F8A34C2CAE36FA8F02035619"/>
          </w:placeholder>
        </w:sdtPr>
        <w:sdtEndPr/>
        <w:sdtContent>
          <w:r w:rsidR="009E5C67" w:rsidRPr="00605DA1">
            <w:rPr>
              <w:color w:val="000000"/>
            </w:rPr>
            <w:t>[128]</w:t>
          </w:r>
        </w:sdtContent>
      </w:sdt>
      <w:r w:rsidRPr="00605DA1">
        <w:rPr>
          <w:rFonts w:cs="Times New Roman"/>
          <w:bCs/>
          <w:color w:val="auto"/>
          <w:szCs w:val="28"/>
        </w:rPr>
        <w:t xml:space="preserve">. Y. Zhao и </w:t>
      </w:r>
      <w:r w:rsidR="00156D88" w:rsidRPr="00605DA1">
        <w:rPr>
          <w:rFonts w:cs="Times New Roman"/>
          <w:bCs/>
          <w:color w:val="auto"/>
          <w:szCs w:val="28"/>
        </w:rPr>
        <w:t>соавторам</w:t>
      </w:r>
      <w:r w:rsidRPr="00605DA1">
        <w:rPr>
          <w:rFonts w:cs="Times New Roman"/>
          <w:bCs/>
          <w:color w:val="auto"/>
          <w:szCs w:val="28"/>
        </w:rPr>
        <w:t xml:space="preserve"> </w:t>
      </w:r>
      <w:sdt>
        <w:sdtPr>
          <w:rPr>
            <w:color w:val="000000"/>
          </w:rPr>
          <w:tag w:val="MENDELEY_CITATION_v3_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"/>
          <w:id w:val="-890104052"/>
          <w:placeholder>
            <w:docPart w:val="7A79A52142024D05993C8D67998F6445"/>
          </w:placeholder>
        </w:sdtPr>
        <w:sdtEndPr/>
        <w:sdtContent>
          <w:r w:rsidR="009E5C67" w:rsidRPr="00605DA1">
            <w:rPr>
              <w:color w:val="000000"/>
            </w:rPr>
            <w:t>[129]</w:t>
          </w:r>
        </w:sdtContent>
      </w:sdt>
      <w:r w:rsidRPr="00605DA1">
        <w:rPr>
          <w:rFonts w:cs="Times New Roman"/>
          <w:bCs/>
          <w:color w:val="auto"/>
          <w:szCs w:val="28"/>
        </w:rPr>
        <w:t xml:space="preserve"> удалось достичь сертифицированной эффективности 25</w:t>
      </w:r>
      <w:r w:rsidR="00354A27" w:rsidRPr="00605DA1">
        <w:rPr>
          <w:rFonts w:cs="Times New Roman"/>
          <w:bCs/>
          <w:color w:val="auto"/>
          <w:szCs w:val="28"/>
        </w:rPr>
        <w:t>,</w:t>
      </w:r>
      <w:r w:rsidRPr="00605DA1">
        <w:rPr>
          <w:rFonts w:cs="Times New Roman"/>
          <w:bCs/>
          <w:color w:val="auto"/>
          <w:szCs w:val="28"/>
        </w:rPr>
        <w:t xml:space="preserve">6% на основе перовскитного солнечного элемента с использованием стекла из оксида олова, легированного фтором (FTO). M. Nakamura и др. </w:t>
      </w:r>
      <w:sdt>
        <w:sdtPr>
          <w:rPr>
            <w:color w:val="000000"/>
          </w:rPr>
          <w:tag w:val="MENDELEY_CITATION_v3_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"/>
          <w:id w:val="-2104023400"/>
          <w:placeholder>
            <w:docPart w:val="9E52D19B89A94118A5DE4447580A53E2"/>
          </w:placeholder>
        </w:sdtPr>
        <w:sdtEndPr/>
        <w:sdtContent>
          <w:r w:rsidR="009E5C67" w:rsidRPr="00605DA1">
            <w:rPr>
              <w:color w:val="000000"/>
            </w:rPr>
            <w:t>[130]</w:t>
          </w:r>
        </w:sdtContent>
      </w:sdt>
      <w:r w:rsidRPr="00605DA1">
        <w:rPr>
          <w:rFonts w:cs="Times New Roman"/>
          <w:bCs/>
          <w:color w:val="auto"/>
          <w:szCs w:val="28"/>
        </w:rPr>
        <w:t xml:space="preserve"> достигли эффективности 23</w:t>
      </w:r>
      <w:r w:rsidR="00354A27" w:rsidRPr="00605DA1">
        <w:rPr>
          <w:rFonts w:cs="Times New Roman"/>
          <w:bCs/>
          <w:color w:val="auto"/>
          <w:szCs w:val="28"/>
        </w:rPr>
        <w:t>,</w:t>
      </w:r>
      <w:r w:rsidRPr="00605DA1">
        <w:rPr>
          <w:rFonts w:cs="Times New Roman"/>
          <w:bCs/>
          <w:color w:val="auto"/>
          <w:szCs w:val="28"/>
        </w:rPr>
        <w:t>35% на основе бе</w:t>
      </w:r>
      <w:r w:rsidR="00EE08FD" w:rsidRPr="00605DA1">
        <w:rPr>
          <w:rFonts w:cs="Times New Roman"/>
          <w:bCs/>
          <w:color w:val="auto"/>
          <w:szCs w:val="28"/>
        </w:rPr>
        <w:t>с</w:t>
      </w:r>
      <w:r w:rsidRPr="00605DA1">
        <w:rPr>
          <w:rFonts w:cs="Times New Roman"/>
          <w:bCs/>
          <w:color w:val="auto"/>
          <w:szCs w:val="28"/>
        </w:rPr>
        <w:t>кадмиевого солнечного элемента Cu(In,Ga)Se</w:t>
      </w:r>
      <w:r w:rsidRPr="00605DA1">
        <w:rPr>
          <w:rFonts w:cs="Times New Roman"/>
          <w:bCs/>
          <w:color w:val="auto"/>
          <w:szCs w:val="28"/>
          <w:vertAlign w:val="subscript"/>
        </w:rPr>
        <w:t>2</w:t>
      </w:r>
      <w:r w:rsidRPr="00605DA1">
        <w:rPr>
          <w:rFonts w:cs="Times New Roman"/>
          <w:bCs/>
          <w:color w:val="auto"/>
          <w:szCs w:val="28"/>
        </w:rPr>
        <w:t xml:space="preserve"> (CIGS) с использованием прозрачного оксида ZnO:B. Таким образом, пленки TCO играют ключевую роль в солнечных элемент</w:t>
      </w:r>
      <w:r w:rsidR="00354A27" w:rsidRPr="00605DA1">
        <w:rPr>
          <w:rFonts w:cs="Times New Roman"/>
          <w:bCs/>
          <w:color w:val="auto"/>
          <w:szCs w:val="28"/>
        </w:rPr>
        <w:t>ах</w:t>
      </w:r>
      <w:r w:rsidRPr="00605DA1">
        <w:rPr>
          <w:rFonts w:cs="Times New Roman"/>
          <w:bCs/>
          <w:color w:val="auto"/>
          <w:szCs w:val="28"/>
        </w:rPr>
        <w:t xml:space="preserve"> следующего поколения.</w:t>
      </w:r>
    </w:p>
    <w:p w14:paraId="7607B568" w14:textId="4C2704FD" w:rsidR="00347774" w:rsidRPr="00605DA1" w:rsidRDefault="001C5FDC" w:rsidP="007D13B2">
      <w:pPr>
        <w:pStyle w:val="a7"/>
        <w:spacing w:line="240" w:lineRule="auto"/>
        <w:ind w:left="0" w:firstLine="720"/>
        <w:jc w:val="both"/>
        <w:rPr>
          <w:rFonts w:cs="Times New Roman"/>
          <w:bCs/>
          <w:color w:val="auto"/>
          <w:szCs w:val="28"/>
        </w:rPr>
      </w:pPr>
      <w:r w:rsidRPr="00605DA1">
        <w:rPr>
          <w:rFonts w:cs="Times New Roman"/>
          <w:bCs/>
          <w:color w:val="auto"/>
          <w:szCs w:val="28"/>
        </w:rPr>
        <w:t xml:space="preserve">Пленки TCO на основе индия в настоящее время наиболее изучены и обладают наилучшими электрическими и оптическими свойствами. Однако дефицит </w:t>
      </w:r>
      <w:r w:rsidR="00C61C03" w:rsidRPr="00605DA1">
        <w:rPr>
          <w:rFonts w:cs="Times New Roman"/>
          <w:bCs/>
          <w:color w:val="auto"/>
          <w:szCs w:val="28"/>
        </w:rPr>
        <w:t>индия,</w:t>
      </w:r>
      <w:r w:rsidRPr="00605DA1">
        <w:rPr>
          <w:rFonts w:cs="Times New Roman"/>
          <w:bCs/>
          <w:color w:val="auto"/>
          <w:szCs w:val="28"/>
        </w:rPr>
        <w:t xml:space="preserve"> и его высокая стоимость накладывают ограничения на крупномасштабное производство высокоэффективных солнечных элементов. </w:t>
      </w:r>
      <w:r w:rsidR="004041F1" w:rsidRPr="00605DA1">
        <w:rPr>
          <w:rFonts w:cs="Times New Roman"/>
          <w:bCs/>
          <w:color w:val="auto"/>
          <w:szCs w:val="28"/>
          <w:lang w:val="kk-KZ"/>
        </w:rPr>
        <w:t>Поэтому</w:t>
      </w:r>
      <w:r w:rsidRPr="00605DA1">
        <w:rPr>
          <w:rFonts w:cs="Times New Roman"/>
          <w:bCs/>
          <w:color w:val="auto"/>
          <w:szCs w:val="28"/>
        </w:rPr>
        <w:t xml:space="preserve"> существует острая </w:t>
      </w:r>
      <w:r w:rsidR="00C61C03" w:rsidRPr="00605DA1">
        <w:rPr>
          <w:rFonts w:cs="Times New Roman"/>
          <w:bCs/>
          <w:color w:val="auto"/>
          <w:szCs w:val="28"/>
        </w:rPr>
        <w:t>потребность в развити</w:t>
      </w:r>
      <w:r w:rsidR="000832D4" w:rsidRPr="00605DA1">
        <w:rPr>
          <w:rFonts w:cs="Times New Roman"/>
          <w:bCs/>
          <w:color w:val="auto"/>
          <w:szCs w:val="28"/>
        </w:rPr>
        <w:t>и</w:t>
      </w:r>
      <w:r w:rsidRPr="00605DA1">
        <w:rPr>
          <w:rFonts w:cs="Times New Roman"/>
          <w:bCs/>
          <w:color w:val="auto"/>
          <w:szCs w:val="28"/>
        </w:rPr>
        <w:t xml:space="preserve"> альтернативных материал</w:t>
      </w:r>
      <w:r w:rsidR="00C61C03" w:rsidRPr="00605DA1">
        <w:rPr>
          <w:rFonts w:cs="Times New Roman"/>
          <w:bCs/>
          <w:color w:val="auto"/>
          <w:szCs w:val="28"/>
        </w:rPr>
        <w:t>ов</w:t>
      </w:r>
      <w:r w:rsidRPr="00605DA1">
        <w:rPr>
          <w:rFonts w:cs="Times New Roman"/>
          <w:bCs/>
          <w:color w:val="auto"/>
          <w:szCs w:val="28"/>
        </w:rPr>
        <w:t xml:space="preserve">, которые </w:t>
      </w:r>
      <w:r w:rsidR="00C61C03" w:rsidRPr="00605DA1">
        <w:rPr>
          <w:rFonts w:cs="Times New Roman"/>
          <w:bCs/>
          <w:color w:val="auto"/>
          <w:szCs w:val="28"/>
        </w:rPr>
        <w:t xml:space="preserve">будут </w:t>
      </w:r>
      <w:r w:rsidR="00156D88" w:rsidRPr="00605DA1">
        <w:rPr>
          <w:rFonts w:cs="Times New Roman"/>
          <w:bCs/>
          <w:color w:val="auto"/>
          <w:szCs w:val="28"/>
        </w:rPr>
        <w:t>име</w:t>
      </w:r>
      <w:r w:rsidR="00C61C03" w:rsidRPr="00605DA1">
        <w:rPr>
          <w:rFonts w:cs="Times New Roman"/>
          <w:bCs/>
          <w:color w:val="auto"/>
          <w:szCs w:val="28"/>
        </w:rPr>
        <w:t>ть</w:t>
      </w:r>
      <w:r w:rsidR="00156D88" w:rsidRPr="00605DA1">
        <w:rPr>
          <w:rFonts w:cs="Times New Roman"/>
          <w:bCs/>
          <w:color w:val="auto"/>
          <w:szCs w:val="28"/>
        </w:rPr>
        <w:t xml:space="preserve"> низкую</w:t>
      </w:r>
      <w:r w:rsidRPr="00605DA1">
        <w:rPr>
          <w:rFonts w:cs="Times New Roman"/>
          <w:bCs/>
          <w:color w:val="auto"/>
          <w:szCs w:val="28"/>
        </w:rPr>
        <w:t xml:space="preserve"> стоимость и подходящие физические характеристики. Материалы на основе оксида цинка </w:t>
      </w:r>
      <w:r w:rsidR="00347774" w:rsidRPr="00605DA1">
        <w:rPr>
          <w:rFonts w:cs="Times New Roman"/>
          <w:bCs/>
          <w:color w:val="auto"/>
          <w:szCs w:val="28"/>
        </w:rPr>
        <w:t xml:space="preserve">(ZnO) </w:t>
      </w:r>
      <w:r w:rsidR="00C61C03" w:rsidRPr="00605DA1">
        <w:rPr>
          <w:rFonts w:cs="Times New Roman"/>
          <w:bCs/>
          <w:color w:val="auto"/>
          <w:szCs w:val="28"/>
        </w:rPr>
        <w:t>могут выступить подходящей кандидатурой</w:t>
      </w:r>
      <w:r w:rsidRPr="00605DA1">
        <w:rPr>
          <w:rFonts w:cs="Times New Roman"/>
          <w:bCs/>
          <w:color w:val="auto"/>
          <w:szCs w:val="28"/>
        </w:rPr>
        <w:t>. Однако ZnO</w:t>
      </w:r>
      <w:r w:rsidR="00347774" w:rsidRPr="00605DA1">
        <w:rPr>
          <w:rFonts w:cs="Times New Roman"/>
          <w:bCs/>
          <w:color w:val="auto"/>
          <w:szCs w:val="28"/>
        </w:rPr>
        <w:t xml:space="preserve"> собственной проводимости</w:t>
      </w:r>
      <w:r w:rsidRPr="00605DA1">
        <w:rPr>
          <w:rFonts w:cs="Times New Roman"/>
          <w:bCs/>
          <w:color w:val="auto"/>
          <w:szCs w:val="28"/>
        </w:rPr>
        <w:t xml:space="preserve"> имеет относительно низкую концентрацию заряд</w:t>
      </w:r>
      <w:r w:rsidR="00347774" w:rsidRPr="00605DA1">
        <w:rPr>
          <w:rFonts w:cs="Times New Roman"/>
          <w:bCs/>
          <w:color w:val="auto"/>
          <w:szCs w:val="28"/>
        </w:rPr>
        <w:t>ов</w:t>
      </w:r>
      <w:r w:rsidRPr="00605DA1">
        <w:rPr>
          <w:rFonts w:cs="Times New Roman"/>
          <w:bCs/>
          <w:color w:val="auto"/>
          <w:szCs w:val="28"/>
        </w:rPr>
        <w:t xml:space="preserve"> и, как следствие, низкую проводимость. </w:t>
      </w:r>
      <w:r w:rsidR="004041F1" w:rsidRPr="00605DA1">
        <w:rPr>
          <w:rFonts w:cs="Times New Roman"/>
          <w:bCs/>
          <w:color w:val="auto"/>
          <w:szCs w:val="28"/>
        </w:rPr>
        <w:t>Поэтому, для</w:t>
      </w:r>
      <w:r w:rsidRPr="00605DA1">
        <w:rPr>
          <w:rFonts w:cs="Times New Roman"/>
          <w:bCs/>
          <w:color w:val="auto"/>
          <w:szCs w:val="28"/>
        </w:rPr>
        <w:t xml:space="preserve"> повышения электропроводности </w:t>
      </w:r>
      <w:r w:rsidR="004041F1" w:rsidRPr="00605DA1">
        <w:rPr>
          <w:rFonts w:cs="Times New Roman"/>
          <w:bCs/>
          <w:color w:val="auto"/>
          <w:szCs w:val="28"/>
        </w:rPr>
        <w:t xml:space="preserve">пленок </w:t>
      </w:r>
      <w:r w:rsidR="000832D4" w:rsidRPr="00605DA1">
        <w:rPr>
          <w:rFonts w:cs="Times New Roman"/>
          <w:bCs/>
          <w:color w:val="auto"/>
          <w:szCs w:val="28"/>
        </w:rPr>
        <w:t xml:space="preserve">ZnO </w:t>
      </w:r>
      <w:r w:rsidR="004041F1" w:rsidRPr="00605DA1">
        <w:rPr>
          <w:rFonts w:cs="Times New Roman"/>
          <w:bCs/>
          <w:color w:val="auto"/>
          <w:szCs w:val="28"/>
        </w:rPr>
        <w:t>требуется проводить легирование</w:t>
      </w:r>
      <w:r w:rsidRPr="00605DA1">
        <w:rPr>
          <w:rFonts w:cs="Times New Roman"/>
          <w:bCs/>
          <w:color w:val="auto"/>
          <w:szCs w:val="28"/>
        </w:rPr>
        <w:t xml:space="preserve"> элементами блока 3A, такими как бор или алюминий.</w:t>
      </w:r>
    </w:p>
    <w:p w14:paraId="1BD5C813" w14:textId="5A5D4480" w:rsidR="00347774" w:rsidRPr="00605DA1" w:rsidRDefault="00C61C03" w:rsidP="007D13B2">
      <w:pPr>
        <w:pStyle w:val="a7"/>
        <w:spacing w:line="240" w:lineRule="auto"/>
        <w:ind w:left="0" w:firstLine="720"/>
        <w:jc w:val="both"/>
        <w:rPr>
          <w:rFonts w:cs="Times New Roman"/>
          <w:bCs/>
          <w:color w:val="auto"/>
          <w:szCs w:val="28"/>
        </w:rPr>
      </w:pPr>
      <w:r w:rsidRPr="00605DA1">
        <w:rPr>
          <w:rFonts w:cs="Times New Roman"/>
          <w:bCs/>
          <w:color w:val="auto"/>
          <w:szCs w:val="28"/>
        </w:rPr>
        <w:t xml:space="preserve">Легированный алюминием </w:t>
      </w:r>
      <w:r w:rsidR="004041F1" w:rsidRPr="00605DA1">
        <w:rPr>
          <w:rFonts w:cs="Times New Roman"/>
          <w:bCs/>
          <w:color w:val="auto"/>
          <w:szCs w:val="28"/>
          <w:lang w:val="en-US"/>
        </w:rPr>
        <w:t>ZnO</w:t>
      </w:r>
      <w:r w:rsidRPr="00605DA1">
        <w:rPr>
          <w:rFonts w:cs="Times New Roman"/>
          <w:bCs/>
          <w:color w:val="auto"/>
          <w:szCs w:val="28"/>
        </w:rPr>
        <w:t xml:space="preserve"> (AZO) обладает высокой проводимостью и прозрачностью, что делает его перспективным конкурентом ITO. Тем не менее, н</w:t>
      </w:r>
      <w:r w:rsidR="00347774" w:rsidRPr="00605DA1">
        <w:rPr>
          <w:rFonts w:cs="Times New Roman"/>
          <w:bCs/>
          <w:color w:val="auto"/>
          <w:szCs w:val="28"/>
        </w:rPr>
        <w:t xml:space="preserve">есмотря на превосходные физические свойства, широкое применение пленок AZO </w:t>
      </w:r>
      <w:r w:rsidR="007663F1" w:rsidRPr="00605DA1">
        <w:rPr>
          <w:rFonts w:cs="Times New Roman"/>
          <w:bCs/>
          <w:color w:val="auto"/>
          <w:szCs w:val="28"/>
        </w:rPr>
        <w:t>ограничивается двумя ключевыми аспектами</w:t>
      </w:r>
      <w:r w:rsidR="00347774" w:rsidRPr="00605DA1">
        <w:rPr>
          <w:rFonts w:cs="Times New Roman"/>
          <w:bCs/>
          <w:color w:val="auto"/>
          <w:szCs w:val="28"/>
        </w:rPr>
        <w:t xml:space="preserve">. </w:t>
      </w:r>
      <w:r w:rsidR="007663F1" w:rsidRPr="00605DA1">
        <w:rPr>
          <w:rFonts w:cs="Times New Roman"/>
          <w:bCs/>
          <w:color w:val="auto"/>
          <w:szCs w:val="28"/>
        </w:rPr>
        <w:t>Во-первых, при малых толщинах (&lt;100 нм) пленки AZO демонстрируют значительно более высокое электрическое сопротивление по сравнению с пленками ITO в результате формирования аморфноподобной структуры на границе раздела пленка–подложка.</w:t>
      </w:r>
      <w:r w:rsidR="00347774" w:rsidRPr="00605DA1">
        <w:rPr>
          <w:rFonts w:cs="Times New Roman"/>
          <w:bCs/>
          <w:color w:val="auto"/>
          <w:szCs w:val="28"/>
        </w:rPr>
        <w:t xml:space="preserve"> Во-вторых, пленки AZO имеют низкую стабильность электрических свойств из-за проникновения кислорода в кислородные вакансии, которые являются источником свободных электронов </w:t>
      </w:r>
      <w:sdt>
        <w:sdtPr>
          <w:rPr>
            <w:color w:val="000000"/>
          </w:rPr>
          <w:tag w:val="MENDELEY_CITATION_v3_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"/>
          <w:id w:val="263187180"/>
          <w:placeholder>
            <w:docPart w:val="BBCF4B833402405F90D99DD7BEDE4FF3"/>
          </w:placeholder>
        </w:sdtPr>
        <w:sdtEndPr/>
        <w:sdtContent>
          <w:r w:rsidR="009E5C67" w:rsidRPr="00605DA1">
            <w:rPr>
              <w:color w:val="000000"/>
            </w:rPr>
            <w:t>[131]</w:t>
          </w:r>
        </w:sdtContent>
      </w:sdt>
      <w:r w:rsidR="00347774" w:rsidRPr="00605DA1">
        <w:rPr>
          <w:rFonts w:cs="Times New Roman"/>
          <w:bCs/>
          <w:color w:val="auto"/>
          <w:szCs w:val="28"/>
        </w:rPr>
        <w:t xml:space="preserve">. </w:t>
      </w:r>
      <w:r w:rsidR="007663F1" w:rsidRPr="00605DA1">
        <w:rPr>
          <w:rFonts w:cs="Times New Roman"/>
          <w:bCs/>
          <w:color w:val="auto"/>
          <w:szCs w:val="28"/>
        </w:rPr>
        <w:t xml:space="preserve">Для решения этих проблем </w:t>
      </w:r>
      <w:r w:rsidR="007663F1" w:rsidRPr="00605DA1">
        <w:rPr>
          <w:rFonts w:cs="Times New Roman"/>
          <w:bCs/>
          <w:color w:val="auto"/>
          <w:szCs w:val="28"/>
        </w:rPr>
        <w:lastRenderedPageBreak/>
        <w:t>предлагается внедрение затравочных и защитных слоев.</w:t>
      </w:r>
      <w:r w:rsidR="00347774" w:rsidRPr="00605DA1">
        <w:rPr>
          <w:rFonts w:cs="Times New Roman"/>
          <w:bCs/>
          <w:color w:val="auto"/>
          <w:szCs w:val="28"/>
        </w:rPr>
        <w:t xml:space="preserve"> Например, Шен и др. </w:t>
      </w:r>
      <w:sdt>
        <w:sdtPr>
          <w:rPr>
            <w:color w:val="000000"/>
          </w:rPr>
          <w:tag w:val="MENDELEY_CITATION_v3_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"/>
          <w:id w:val="465696151"/>
          <w:placeholder>
            <w:docPart w:val="27D1AAA54D5C4299821A15AE5D66A07E"/>
          </w:placeholder>
        </w:sdtPr>
        <w:sdtEndPr/>
        <w:sdtContent>
          <w:r w:rsidR="009E5C67" w:rsidRPr="00605DA1">
            <w:rPr>
              <w:color w:val="000000"/>
            </w:rPr>
            <w:t>[131]</w:t>
          </w:r>
        </w:sdtContent>
      </w:sdt>
      <w:r w:rsidR="00347774" w:rsidRPr="00605DA1">
        <w:rPr>
          <w:rFonts w:cs="Times New Roman"/>
          <w:bCs/>
          <w:color w:val="auto"/>
          <w:szCs w:val="28"/>
        </w:rPr>
        <w:t xml:space="preserve"> синтезировали двухслойное покрытие TCO и показали, что защитный слой ITO может эффективно предотвращать проникновение кислорода в пленку AZO. Ванг и др. </w:t>
      </w:r>
      <w:sdt>
        <w:sdtPr>
          <w:rPr>
            <w:color w:val="000000"/>
          </w:rPr>
          <w:tag w:val="MENDELEY_CITATION_v3_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"/>
          <w:id w:val="-1487704019"/>
          <w:placeholder>
            <w:docPart w:val="B1C410468B614FE6B9FCA26E06E65540"/>
          </w:placeholder>
        </w:sdtPr>
        <w:sdtEndPr/>
        <w:sdtContent>
          <w:r w:rsidR="009E5C67" w:rsidRPr="00605DA1">
            <w:rPr>
              <w:color w:val="000000"/>
            </w:rPr>
            <w:t>[132]</w:t>
          </w:r>
        </w:sdtContent>
      </w:sdt>
      <w:r w:rsidR="00347774" w:rsidRPr="00605DA1">
        <w:rPr>
          <w:rFonts w:cs="Times New Roman"/>
          <w:bCs/>
          <w:color w:val="auto"/>
          <w:szCs w:val="28"/>
        </w:rPr>
        <w:t xml:space="preserve"> синтезировали многослойные покрытия ITO/AZO для увеличения проводимости тонких пленок. Резаи и др. </w:t>
      </w:r>
      <w:sdt>
        <w:sdtPr>
          <w:rPr>
            <w:color w:val="000000"/>
          </w:rPr>
          <w:tag w:val="MENDELEY_CITATION_v3_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"/>
          <w:id w:val="-1261603714"/>
          <w:placeholder>
            <w:docPart w:val="C6FEAA12398A42F4A721B85DFAEDBE51"/>
          </w:placeholder>
        </w:sdtPr>
        <w:sdtEndPr/>
        <w:sdtContent>
          <w:r w:rsidR="009E5C67" w:rsidRPr="00605DA1">
            <w:rPr>
              <w:color w:val="000000"/>
            </w:rPr>
            <w:t>[133]</w:t>
          </w:r>
        </w:sdtContent>
      </w:sdt>
      <w:r w:rsidR="00347774" w:rsidRPr="00605DA1">
        <w:rPr>
          <w:rFonts w:cs="Times New Roman"/>
          <w:bCs/>
          <w:color w:val="auto"/>
          <w:szCs w:val="28"/>
        </w:rPr>
        <w:t xml:space="preserve"> синтезировали двухслойные покрытия ITO/AZO и ITO/ZnO и показали улучшение оптоэлектрических свойств. Тан и др. </w:t>
      </w:r>
      <w:sdt>
        <w:sdtPr>
          <w:rPr>
            <w:color w:val="000000"/>
          </w:rPr>
          <w:tag w:val="MENDELEY_CITATION_v3_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"/>
          <w:id w:val="-1586213278"/>
          <w:placeholder>
            <w:docPart w:val="C34047F814AF4E02A91569FA105E0604"/>
          </w:placeholder>
        </w:sdtPr>
        <w:sdtEndPr/>
        <w:sdtContent>
          <w:r w:rsidR="009E5C67" w:rsidRPr="00605DA1">
            <w:rPr>
              <w:color w:val="000000"/>
            </w:rPr>
            <w:t>[126]</w:t>
          </w:r>
        </w:sdtContent>
      </w:sdt>
      <w:r w:rsidR="00347774" w:rsidRPr="00605DA1">
        <w:rPr>
          <w:rFonts w:cs="Times New Roman"/>
          <w:bCs/>
          <w:color w:val="auto"/>
          <w:szCs w:val="28"/>
        </w:rPr>
        <w:t xml:space="preserve"> синтезировали трехслойные покрытия ITO/AZO/ITO для </w:t>
      </w:r>
      <w:r w:rsidR="004041F1" w:rsidRPr="00605DA1">
        <w:rPr>
          <w:rFonts w:cs="Times New Roman"/>
          <w:bCs/>
          <w:color w:val="auto"/>
          <w:szCs w:val="28"/>
          <w:lang w:val="en-US"/>
        </w:rPr>
        <w:t>HJT</w:t>
      </w:r>
      <w:r w:rsidR="00347774" w:rsidRPr="00605DA1">
        <w:rPr>
          <w:rFonts w:cs="Times New Roman"/>
          <w:bCs/>
          <w:color w:val="auto"/>
          <w:szCs w:val="28"/>
        </w:rPr>
        <w:t xml:space="preserve"> солнечных элементов и показали эффективное снижение расхода индия.</w:t>
      </w:r>
    </w:p>
    <w:p w14:paraId="3529EC81" w14:textId="75774085" w:rsidR="007663F1" w:rsidRPr="00605DA1" w:rsidRDefault="007663F1" w:rsidP="00EE08FD">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В данной главе представлены результаты, посвященные оптимизации и исследованию пленок ITO и AZO по отдельности. Основное внимание уделено </w:t>
      </w:r>
      <w:r w:rsidR="00207375" w:rsidRPr="00605DA1">
        <w:rPr>
          <w:rFonts w:cs="Times New Roman"/>
          <w:bCs/>
          <w:color w:val="auto"/>
          <w:szCs w:val="28"/>
        </w:rPr>
        <w:t xml:space="preserve">оптическим и электрическим </w:t>
      </w:r>
      <w:r w:rsidRPr="00605DA1">
        <w:rPr>
          <w:rFonts w:cs="Times New Roman"/>
          <w:bCs/>
          <w:color w:val="auto"/>
          <w:szCs w:val="28"/>
        </w:rPr>
        <w:t xml:space="preserve">характеристикам </w:t>
      </w:r>
      <w:r w:rsidR="00207375" w:rsidRPr="00605DA1">
        <w:rPr>
          <w:rFonts w:cs="Times New Roman"/>
          <w:bCs/>
          <w:color w:val="auto"/>
          <w:szCs w:val="28"/>
        </w:rPr>
        <w:t>данных</w:t>
      </w:r>
      <w:r w:rsidRPr="00605DA1">
        <w:rPr>
          <w:rFonts w:cs="Times New Roman"/>
          <w:bCs/>
          <w:color w:val="auto"/>
          <w:szCs w:val="28"/>
        </w:rPr>
        <w:t xml:space="preserve"> </w:t>
      </w:r>
      <w:r w:rsidR="00207375" w:rsidRPr="00605DA1">
        <w:rPr>
          <w:rFonts w:cs="Times New Roman"/>
          <w:bCs/>
          <w:color w:val="auto"/>
          <w:szCs w:val="28"/>
        </w:rPr>
        <w:t xml:space="preserve">покрытий. </w:t>
      </w:r>
      <w:r w:rsidR="00C61C03" w:rsidRPr="00605DA1">
        <w:rPr>
          <w:rFonts w:cs="Times New Roman"/>
          <w:bCs/>
          <w:color w:val="auto"/>
          <w:szCs w:val="28"/>
        </w:rPr>
        <w:t>После детального изучения пленок ITO и AZO были сформированы трехслойные покрытия ITO/AZO/ITO.</w:t>
      </w:r>
      <w:r w:rsidR="00207375" w:rsidRPr="00605DA1">
        <w:rPr>
          <w:rFonts w:cs="Times New Roman"/>
          <w:bCs/>
          <w:color w:val="auto"/>
          <w:szCs w:val="28"/>
        </w:rPr>
        <w:t xml:space="preserve"> </w:t>
      </w:r>
      <w:r w:rsidR="00C61C03" w:rsidRPr="00605DA1">
        <w:rPr>
          <w:rFonts w:cs="Times New Roman"/>
          <w:bCs/>
          <w:color w:val="auto"/>
          <w:szCs w:val="28"/>
        </w:rPr>
        <w:t>Изучено</w:t>
      </w:r>
      <w:r w:rsidRPr="00605DA1">
        <w:rPr>
          <w:rFonts w:cs="Times New Roman"/>
          <w:bCs/>
          <w:color w:val="auto"/>
          <w:szCs w:val="28"/>
        </w:rPr>
        <w:t xml:space="preserve"> влияни</w:t>
      </w:r>
      <w:r w:rsidR="000832D4" w:rsidRPr="00605DA1">
        <w:rPr>
          <w:rFonts w:cs="Times New Roman"/>
          <w:bCs/>
          <w:color w:val="auto"/>
          <w:szCs w:val="28"/>
        </w:rPr>
        <w:t>е</w:t>
      </w:r>
      <w:r w:rsidRPr="00605DA1">
        <w:rPr>
          <w:rFonts w:cs="Times New Roman"/>
          <w:bCs/>
          <w:color w:val="auto"/>
          <w:szCs w:val="28"/>
        </w:rPr>
        <w:t xml:space="preserve"> толщины затравочного слоя ITO, синтезированного методом магнетронного распыления, на </w:t>
      </w:r>
      <w:r w:rsidR="00207375" w:rsidRPr="00605DA1">
        <w:rPr>
          <w:rFonts w:cs="Times New Roman"/>
          <w:bCs/>
          <w:color w:val="auto"/>
          <w:szCs w:val="28"/>
        </w:rPr>
        <w:t>физические свойства трехслойных покрытий.</w:t>
      </w:r>
      <w:r w:rsidRPr="00605DA1">
        <w:rPr>
          <w:rFonts w:cs="Times New Roman"/>
          <w:bCs/>
          <w:color w:val="auto"/>
          <w:szCs w:val="28"/>
        </w:rPr>
        <w:t xml:space="preserve"> Результаты показали, что оптимизация толщины затравочного слоя ITO критически важна для формирования </w:t>
      </w:r>
      <w:r w:rsidR="00207375" w:rsidRPr="00605DA1">
        <w:rPr>
          <w:rFonts w:cs="Times New Roman"/>
          <w:bCs/>
          <w:color w:val="auto"/>
          <w:szCs w:val="28"/>
        </w:rPr>
        <w:t>качественного трехслойного покрытия</w:t>
      </w:r>
      <w:r w:rsidRPr="00605DA1">
        <w:rPr>
          <w:rFonts w:cs="Times New Roman"/>
          <w:bCs/>
          <w:color w:val="auto"/>
          <w:szCs w:val="28"/>
        </w:rPr>
        <w:t xml:space="preserve"> ITO/AZO/ITO. </w:t>
      </w:r>
      <w:r w:rsidR="00C61C03" w:rsidRPr="00605DA1">
        <w:rPr>
          <w:rFonts w:cs="Times New Roman"/>
          <w:bCs/>
          <w:color w:val="auto"/>
          <w:szCs w:val="28"/>
        </w:rPr>
        <w:t>Результаты,</w:t>
      </w:r>
      <w:r w:rsidR="00207375" w:rsidRPr="00605DA1">
        <w:rPr>
          <w:rFonts w:cs="Times New Roman"/>
          <w:bCs/>
          <w:color w:val="auto"/>
          <w:szCs w:val="28"/>
        </w:rPr>
        <w:t xml:space="preserve"> представленные в данной главе опубликованы в работах </w:t>
      </w:r>
      <w:sdt>
        <w:sdtPr>
          <w:rPr>
            <w:rFonts w:cs="Times New Roman"/>
            <w:bCs/>
            <w:color w:val="000000"/>
            <w:szCs w:val="28"/>
          </w:rPr>
          <w:tag w:val="MENDELEY_CITATION_v3_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V19"/>
          <w:id w:val="1504621663"/>
          <w:placeholder>
            <w:docPart w:val="DefaultPlaceholder_-1854013440"/>
          </w:placeholder>
        </w:sdtPr>
        <w:sdtEndPr/>
        <w:sdtContent>
          <w:r w:rsidR="009E5C67" w:rsidRPr="00605DA1">
            <w:rPr>
              <w:rFonts w:cs="Times New Roman"/>
              <w:bCs/>
              <w:color w:val="000000"/>
              <w:szCs w:val="28"/>
            </w:rPr>
            <w:t>[134,135]</w:t>
          </w:r>
        </w:sdtContent>
      </w:sdt>
      <w:r w:rsidR="00207375" w:rsidRPr="00605DA1">
        <w:rPr>
          <w:rFonts w:cs="Times New Roman"/>
          <w:bCs/>
          <w:color w:val="auto"/>
          <w:szCs w:val="28"/>
        </w:rPr>
        <w:t xml:space="preserve">. </w:t>
      </w:r>
    </w:p>
    <w:p w14:paraId="5B341FA2" w14:textId="77777777" w:rsidR="0017221F" w:rsidRPr="00605DA1" w:rsidRDefault="0017221F" w:rsidP="00EE08FD">
      <w:pPr>
        <w:spacing w:after="0" w:line="240" w:lineRule="auto"/>
        <w:jc w:val="both"/>
        <w:rPr>
          <w:rFonts w:cs="Times New Roman"/>
          <w:bCs/>
          <w:color w:val="auto"/>
          <w:szCs w:val="28"/>
        </w:rPr>
      </w:pPr>
    </w:p>
    <w:p w14:paraId="29E38A27" w14:textId="617026ED" w:rsidR="00517E1D" w:rsidRPr="00605DA1" w:rsidRDefault="008054B5" w:rsidP="00EE08FD">
      <w:pPr>
        <w:pStyle w:val="a7"/>
        <w:numPr>
          <w:ilvl w:val="1"/>
          <w:numId w:val="20"/>
        </w:numPr>
        <w:spacing w:after="0" w:line="240" w:lineRule="auto"/>
        <w:ind w:left="0" w:firstLine="720"/>
        <w:jc w:val="both"/>
        <w:outlineLvl w:val="1"/>
        <w:rPr>
          <w:rFonts w:cs="Times New Roman"/>
          <w:b/>
          <w:color w:val="auto"/>
          <w:szCs w:val="28"/>
        </w:rPr>
      </w:pPr>
      <w:r w:rsidRPr="00605DA1">
        <w:rPr>
          <w:rFonts w:cs="Times New Roman"/>
          <w:b/>
          <w:color w:val="auto"/>
          <w:szCs w:val="28"/>
        </w:rPr>
        <w:t xml:space="preserve"> </w:t>
      </w:r>
      <w:bookmarkStart w:id="32" w:name="_Toc205801851"/>
      <w:r w:rsidRPr="00605DA1">
        <w:rPr>
          <w:rFonts w:cs="Times New Roman"/>
          <w:b/>
          <w:color w:val="auto"/>
          <w:szCs w:val="28"/>
        </w:rPr>
        <w:t>Влияние мощности ВЧ-магнетронного распыления на оптические и электрические свойства пленок AZO</w:t>
      </w:r>
      <w:bookmarkEnd w:id="32"/>
    </w:p>
    <w:p w14:paraId="070C2D53" w14:textId="20834A2B" w:rsidR="003C5923" w:rsidRPr="00605DA1" w:rsidRDefault="003C5923" w:rsidP="00EE08FD">
      <w:pPr>
        <w:spacing w:after="0" w:line="240" w:lineRule="auto"/>
        <w:ind w:firstLine="720"/>
        <w:jc w:val="both"/>
        <w:rPr>
          <w:rFonts w:cs="Times New Roman"/>
          <w:bCs/>
          <w:color w:val="auto"/>
          <w:szCs w:val="28"/>
        </w:rPr>
      </w:pPr>
      <w:r w:rsidRPr="00605DA1">
        <w:rPr>
          <w:rFonts w:cs="Times New Roman"/>
          <w:bCs/>
          <w:color w:val="auto"/>
          <w:szCs w:val="28"/>
        </w:rPr>
        <w:t xml:space="preserve">Пленки AZO могут быть </w:t>
      </w:r>
      <w:r w:rsidR="00BE7908" w:rsidRPr="00605DA1">
        <w:rPr>
          <w:rFonts w:cs="Times New Roman"/>
          <w:bCs/>
          <w:color w:val="auto"/>
          <w:szCs w:val="28"/>
        </w:rPr>
        <w:t>получены</w:t>
      </w:r>
      <w:r w:rsidRPr="00605DA1">
        <w:rPr>
          <w:rFonts w:cs="Times New Roman"/>
          <w:bCs/>
          <w:color w:val="auto"/>
          <w:szCs w:val="28"/>
        </w:rPr>
        <w:t xml:space="preserve"> различными методами осаждения, включая химическое осаждение из паровой фазы, золь-гель метод, магнетронное распыление и т. д. В таблице </w:t>
      </w:r>
      <w:r w:rsidR="006B6EE4" w:rsidRPr="00605DA1">
        <w:rPr>
          <w:rFonts w:cs="Times New Roman"/>
          <w:bCs/>
          <w:color w:val="auto"/>
          <w:szCs w:val="28"/>
        </w:rPr>
        <w:t>2</w:t>
      </w:r>
      <w:r w:rsidRPr="00605DA1">
        <w:rPr>
          <w:rFonts w:cs="Times New Roman"/>
          <w:bCs/>
          <w:color w:val="auto"/>
          <w:szCs w:val="28"/>
        </w:rPr>
        <w:t xml:space="preserve"> показаны </w:t>
      </w:r>
      <w:r w:rsidR="00BD15A1" w:rsidRPr="00605DA1">
        <w:rPr>
          <w:rFonts w:cs="Times New Roman"/>
          <w:bCs/>
          <w:color w:val="auto"/>
          <w:szCs w:val="28"/>
          <w:lang w:val="kk-KZ"/>
        </w:rPr>
        <w:t xml:space="preserve">физические характеристики </w:t>
      </w:r>
      <w:r w:rsidRPr="00605DA1">
        <w:rPr>
          <w:rFonts w:cs="Times New Roman"/>
          <w:bCs/>
          <w:color w:val="auto"/>
          <w:szCs w:val="28"/>
        </w:rPr>
        <w:t>пленок AZO</w:t>
      </w:r>
      <w:r w:rsidR="003C7AB7" w:rsidRPr="00605DA1">
        <w:rPr>
          <w:rFonts w:cs="Times New Roman"/>
          <w:bCs/>
          <w:color w:val="auto"/>
          <w:szCs w:val="28"/>
        </w:rPr>
        <w:t>,</w:t>
      </w:r>
      <w:r w:rsidR="00BD15A1" w:rsidRPr="00605DA1">
        <w:rPr>
          <w:rFonts w:cs="Times New Roman"/>
          <w:bCs/>
          <w:color w:val="auto"/>
          <w:szCs w:val="28"/>
          <w:lang w:val="kk-KZ"/>
        </w:rPr>
        <w:t xml:space="preserve"> синтезированных различными методами</w:t>
      </w:r>
      <w:r w:rsidRPr="00605DA1">
        <w:rPr>
          <w:rFonts w:cs="Times New Roman"/>
          <w:bCs/>
          <w:color w:val="auto"/>
          <w:szCs w:val="28"/>
        </w:rPr>
        <w:t>.</w:t>
      </w:r>
    </w:p>
    <w:p w14:paraId="024C1AD6" w14:textId="0AE36810" w:rsidR="003A31DF" w:rsidRPr="00605DA1" w:rsidRDefault="003A31DF" w:rsidP="007D13B2">
      <w:pPr>
        <w:pStyle w:val="a7"/>
        <w:spacing w:after="0" w:line="240" w:lineRule="auto"/>
        <w:ind w:left="0" w:firstLine="720"/>
        <w:jc w:val="both"/>
        <w:rPr>
          <w:rFonts w:cs="Times New Roman"/>
          <w:b/>
          <w:color w:val="auto"/>
          <w:szCs w:val="28"/>
        </w:rPr>
      </w:pPr>
      <w:r w:rsidRPr="00605DA1">
        <w:rPr>
          <w:rFonts w:cs="Times New Roman"/>
          <w:bCs/>
          <w:color w:val="auto"/>
          <w:szCs w:val="28"/>
          <w:lang w:val="kk-KZ"/>
        </w:rPr>
        <w:t>Несмотря на имеющиеся примущества у каждого метода нанесения магнетронное</w:t>
      </w:r>
      <w:r w:rsidRPr="00605DA1">
        <w:rPr>
          <w:rFonts w:cs="Times New Roman"/>
          <w:bCs/>
          <w:color w:val="auto"/>
          <w:szCs w:val="28"/>
        </w:rPr>
        <w:t xml:space="preserve"> распыление зарекомендовало себя как предпочтительный метод нанесения тонких пленок благодаря своей универсальности, высокому качеству получаемых покрытий и возможности масштабирования для промышленных производственных процессов. Данный метод обеспечивает точный контроль над толщиной пленки и её структурными, оптическими и электрическими свойствами, что делает его особенно привлекательным для разработки специализированных покрытий в таких областях, как микроэлектроника, оптоэлектроника и солнечная энергетика </w:t>
      </w:r>
      <w:sdt>
        <w:sdtPr>
          <w:rPr>
            <w:color w:val="000000"/>
          </w:rPr>
          <w:tag w:val="MENDELEY_CITATION_v3_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"/>
          <w:id w:val="-1710567717"/>
          <w:placeholder>
            <w:docPart w:val="C5F690ACC2E74F808E714D32969AF4D7"/>
          </w:placeholder>
        </w:sdtPr>
        <w:sdtEndPr/>
        <w:sdtContent>
          <w:r w:rsidR="009E5C67" w:rsidRPr="00605DA1">
            <w:rPr>
              <w:color w:val="000000"/>
            </w:rPr>
            <w:t>[136]</w:t>
          </w:r>
        </w:sdtContent>
      </w:sdt>
      <w:r w:rsidRPr="00605DA1">
        <w:rPr>
          <w:rFonts w:cs="Times New Roman"/>
          <w:bCs/>
          <w:color w:val="auto"/>
          <w:szCs w:val="28"/>
        </w:rPr>
        <w:t>.</w:t>
      </w:r>
    </w:p>
    <w:p w14:paraId="0F4AD781" w14:textId="686CE709" w:rsidR="00EE08FD" w:rsidRPr="00605DA1" w:rsidRDefault="00EE08FD" w:rsidP="00EE08FD">
      <w:pPr>
        <w:spacing w:after="0" w:line="240" w:lineRule="auto"/>
        <w:ind w:firstLine="720"/>
        <w:jc w:val="both"/>
        <w:rPr>
          <w:rFonts w:cs="Times New Roman"/>
          <w:bCs/>
          <w:color w:val="auto"/>
          <w:szCs w:val="28"/>
        </w:rPr>
      </w:pPr>
      <w:r w:rsidRPr="00605DA1">
        <w:rPr>
          <w:rFonts w:cs="Times New Roman"/>
          <w:bCs/>
          <w:color w:val="auto"/>
          <w:szCs w:val="28"/>
        </w:rPr>
        <w:t xml:space="preserve">В данном разделе тонкие пленки AZO были синтезированы на поверхности полированных образцов </w:t>
      </w:r>
      <w:r w:rsidRPr="00605DA1">
        <w:rPr>
          <w:rFonts w:cs="Times New Roman"/>
          <w:bCs/>
          <w:color w:val="auto"/>
          <w:szCs w:val="28"/>
          <w:lang w:val="en-US"/>
        </w:rPr>
        <w:t>Si</w:t>
      </w:r>
      <w:r w:rsidRPr="00605DA1">
        <w:rPr>
          <w:rFonts w:cs="Times New Roman"/>
          <w:bCs/>
          <w:color w:val="auto"/>
          <w:szCs w:val="28"/>
        </w:rPr>
        <w:t xml:space="preserve"> n-типа (100) и покровных стекол. Рассчитанное электрическое сопротивление Si подложек составило 20–30 Ом∙см, толщина ~400 мкм</w:t>
      </w:r>
      <w:r w:rsidRPr="00605DA1">
        <w:rPr>
          <w:rFonts w:cs="Times New Roman"/>
          <w:bCs/>
          <w:color w:val="auto"/>
          <w:szCs w:val="28"/>
          <w:lang w:val="kk-KZ"/>
        </w:rPr>
        <w:t xml:space="preserve">, а </w:t>
      </w:r>
      <w:r w:rsidRPr="00605DA1">
        <w:rPr>
          <w:rFonts w:cs="Times New Roman"/>
          <w:bCs/>
          <w:color w:val="auto"/>
          <w:szCs w:val="28"/>
        </w:rPr>
        <w:t>площадь 20 × 30 мм</w:t>
      </w:r>
      <w:r w:rsidRPr="00605DA1">
        <w:rPr>
          <w:rFonts w:cs="Times New Roman"/>
          <w:bCs/>
          <w:color w:val="auto"/>
          <w:szCs w:val="28"/>
          <w:vertAlign w:val="superscript"/>
        </w:rPr>
        <w:t>2</w:t>
      </w:r>
      <w:r w:rsidRPr="00605DA1">
        <w:rPr>
          <w:rFonts w:cs="Times New Roman"/>
          <w:bCs/>
          <w:color w:val="auto"/>
          <w:szCs w:val="28"/>
        </w:rPr>
        <w:t>. Толщина стекол была ~170 мкм, а площадь 18 × 18 мм</w:t>
      </w:r>
      <w:r w:rsidRPr="00605DA1">
        <w:rPr>
          <w:rFonts w:cs="Times New Roman"/>
          <w:bCs/>
          <w:color w:val="auto"/>
          <w:szCs w:val="28"/>
          <w:vertAlign w:val="superscript"/>
        </w:rPr>
        <w:t>2</w:t>
      </w:r>
      <w:r w:rsidRPr="00605DA1">
        <w:rPr>
          <w:rFonts w:cs="Times New Roman"/>
          <w:bCs/>
          <w:color w:val="auto"/>
          <w:szCs w:val="28"/>
        </w:rPr>
        <w:t xml:space="preserve">. Перед нанесением пленки </w:t>
      </w:r>
      <w:r w:rsidRPr="00605DA1">
        <w:rPr>
          <w:rFonts w:cs="Times New Roman"/>
          <w:bCs/>
          <w:color w:val="auto"/>
          <w:szCs w:val="28"/>
          <w:lang w:val="en-US"/>
        </w:rPr>
        <w:t>Si</w:t>
      </w:r>
      <w:r w:rsidRPr="00605DA1">
        <w:rPr>
          <w:rFonts w:cs="Times New Roman"/>
          <w:bCs/>
          <w:color w:val="auto"/>
          <w:szCs w:val="28"/>
        </w:rPr>
        <w:t xml:space="preserve"> </w:t>
      </w:r>
      <w:r w:rsidRPr="00605DA1">
        <w:rPr>
          <w:rFonts w:cs="Times New Roman"/>
          <w:bCs/>
          <w:color w:val="auto"/>
          <w:szCs w:val="28"/>
          <w:lang w:val="kk-KZ"/>
        </w:rPr>
        <w:t>образц</w:t>
      </w:r>
      <w:r w:rsidRPr="00605DA1">
        <w:rPr>
          <w:rFonts w:cs="Times New Roman"/>
          <w:bCs/>
          <w:color w:val="auto"/>
          <w:szCs w:val="28"/>
        </w:rPr>
        <w:t xml:space="preserve">ы очищалась от остаточных примесей стандартной </w:t>
      </w:r>
      <w:r w:rsidRPr="00605DA1">
        <w:rPr>
          <w:rFonts w:cs="Times New Roman"/>
          <w:bCs/>
          <w:color w:val="auto"/>
          <w:szCs w:val="28"/>
          <w:lang w:val="kk-KZ"/>
        </w:rPr>
        <w:t>трехэтапной</w:t>
      </w:r>
      <w:r w:rsidRPr="00605DA1">
        <w:rPr>
          <w:rFonts w:cs="Times New Roman"/>
          <w:bCs/>
          <w:color w:val="auto"/>
          <w:szCs w:val="28"/>
        </w:rPr>
        <w:t xml:space="preserve"> </w:t>
      </w:r>
      <w:r w:rsidRPr="00605DA1">
        <w:rPr>
          <w:rFonts w:cs="Times New Roman"/>
          <w:bCs/>
          <w:color w:val="auto"/>
          <w:szCs w:val="28"/>
          <w:lang w:val="kk-KZ"/>
        </w:rPr>
        <w:t>очисткой</w:t>
      </w:r>
      <w:r w:rsidRPr="00605DA1">
        <w:rPr>
          <w:rFonts w:cs="Times New Roman"/>
          <w:bCs/>
          <w:color w:val="auto"/>
          <w:szCs w:val="28"/>
        </w:rPr>
        <w:t xml:space="preserve"> RCA, </w:t>
      </w:r>
      <w:r w:rsidRPr="00605DA1">
        <w:rPr>
          <w:rFonts w:cs="Times New Roman"/>
          <w:bCs/>
          <w:color w:val="auto"/>
          <w:szCs w:val="28"/>
          <w:lang w:val="kk-KZ"/>
        </w:rPr>
        <w:t>в то время как образцы</w:t>
      </w:r>
      <w:r w:rsidRPr="00605DA1">
        <w:rPr>
          <w:rFonts w:cs="Times New Roman"/>
          <w:bCs/>
          <w:color w:val="auto"/>
          <w:szCs w:val="28"/>
        </w:rPr>
        <w:t xml:space="preserve"> стекол очищалась в растворе NH</w:t>
      </w:r>
      <w:r w:rsidRPr="00605DA1">
        <w:rPr>
          <w:rFonts w:cs="Times New Roman"/>
          <w:bCs/>
          <w:color w:val="auto"/>
          <w:szCs w:val="28"/>
          <w:vertAlign w:val="subscript"/>
        </w:rPr>
        <w:t>3</w:t>
      </w:r>
      <w:r w:rsidRPr="00605DA1">
        <w:rPr>
          <w:rFonts w:cs="Times New Roman"/>
          <w:bCs/>
          <w:color w:val="auto"/>
          <w:szCs w:val="28"/>
        </w:rPr>
        <w:t>(aq):H</w:t>
      </w:r>
      <w:r w:rsidRPr="00605DA1">
        <w:rPr>
          <w:rFonts w:cs="Times New Roman"/>
          <w:bCs/>
          <w:color w:val="auto"/>
          <w:szCs w:val="28"/>
          <w:vertAlign w:val="subscript"/>
        </w:rPr>
        <w:t>2</w:t>
      </w:r>
      <w:r w:rsidRPr="00605DA1">
        <w:rPr>
          <w:rFonts w:cs="Times New Roman"/>
          <w:bCs/>
          <w:color w:val="auto"/>
          <w:szCs w:val="28"/>
        </w:rPr>
        <w:t>O</w:t>
      </w:r>
      <w:r w:rsidRPr="00605DA1">
        <w:rPr>
          <w:rFonts w:cs="Times New Roman"/>
          <w:bCs/>
          <w:color w:val="auto"/>
          <w:szCs w:val="28"/>
          <w:vertAlign w:val="subscript"/>
        </w:rPr>
        <w:t>2</w:t>
      </w:r>
      <w:r w:rsidRPr="00605DA1">
        <w:rPr>
          <w:rFonts w:cs="Times New Roman"/>
          <w:bCs/>
          <w:color w:val="auto"/>
          <w:szCs w:val="28"/>
        </w:rPr>
        <w:t>:H</w:t>
      </w:r>
      <w:r w:rsidRPr="00605DA1">
        <w:rPr>
          <w:rFonts w:cs="Times New Roman"/>
          <w:bCs/>
          <w:color w:val="auto"/>
          <w:szCs w:val="28"/>
          <w:vertAlign w:val="subscript"/>
        </w:rPr>
        <w:t>2</w:t>
      </w:r>
      <w:r w:rsidRPr="00605DA1">
        <w:rPr>
          <w:rFonts w:cs="Times New Roman"/>
          <w:bCs/>
          <w:color w:val="auto"/>
          <w:szCs w:val="28"/>
        </w:rPr>
        <w:t>O. Нанесение пленок AZO осуществлялось на установке MAGNATM200-1. Перед напылением базовое давление 5×10</w:t>
      </w:r>
      <w:r w:rsidRPr="00605DA1">
        <w:rPr>
          <w:rFonts w:cs="Times New Roman"/>
          <w:bCs/>
          <w:color w:val="auto"/>
          <w:szCs w:val="28"/>
          <w:vertAlign w:val="superscript"/>
        </w:rPr>
        <w:t>-4</w:t>
      </w:r>
      <w:r w:rsidRPr="00605DA1">
        <w:rPr>
          <w:rFonts w:cs="Times New Roman"/>
          <w:bCs/>
          <w:color w:val="auto"/>
          <w:szCs w:val="28"/>
        </w:rPr>
        <w:t xml:space="preserve"> Па достигалось с помощью </w:t>
      </w:r>
      <w:r w:rsidRPr="00605DA1">
        <w:rPr>
          <w:rFonts w:cs="Times New Roman"/>
          <w:bCs/>
          <w:color w:val="auto"/>
          <w:szCs w:val="28"/>
        </w:rPr>
        <w:lastRenderedPageBreak/>
        <w:t xml:space="preserve">безмасляных роторных и турбомолекулярных насосов. Осаждение проводилось в </w:t>
      </w:r>
      <w:r w:rsidRPr="00605DA1">
        <w:rPr>
          <w:rFonts w:cs="Times New Roman"/>
          <w:bCs/>
          <w:color w:val="auto"/>
          <w:szCs w:val="28"/>
          <w:lang w:val="en-US"/>
        </w:rPr>
        <w:t>Ar</w:t>
      </w:r>
      <w:r w:rsidRPr="00605DA1">
        <w:rPr>
          <w:rFonts w:cs="Times New Roman"/>
          <w:bCs/>
          <w:color w:val="auto"/>
          <w:szCs w:val="28"/>
        </w:rPr>
        <w:t xml:space="preserve"> (99,999%) при давлении 0,7 Па. В качестве источника распыления использовалась цилиндрическая мишень AZO диаметром 100 мм. Мощность ВЧ варьировалась от 150 до 300 Вт с шагом 25 Вт. Время осаждения варьировалось в зависимости от мощности для получения пленок одинаковой толщины ~70 нм</w:t>
      </w:r>
      <w:r w:rsidR="00245485" w:rsidRPr="00605DA1">
        <w:rPr>
          <w:rFonts w:cs="Times New Roman"/>
          <w:bCs/>
          <w:color w:val="auto"/>
          <w:szCs w:val="28"/>
        </w:rPr>
        <w:t xml:space="preserve"> </w:t>
      </w:r>
      <w:sdt>
        <w:sdtPr>
          <w:rPr>
            <w:rFonts w:cs="Times New Roman"/>
            <w:bCs/>
            <w:color w:val="000000"/>
            <w:szCs w:val="28"/>
          </w:rPr>
          <w:tag w:val="MENDELEY_CITATION_v3_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"/>
          <w:id w:val="-1197075256"/>
          <w:placeholder>
            <w:docPart w:val="DefaultPlaceholder_-1854013440"/>
          </w:placeholder>
        </w:sdtPr>
        <w:sdtEndPr/>
        <w:sdtContent>
          <w:r w:rsidR="009E5C67" w:rsidRPr="00605DA1">
            <w:rPr>
              <w:rFonts w:cs="Times New Roman"/>
              <w:bCs/>
              <w:color w:val="000000"/>
              <w:szCs w:val="28"/>
            </w:rPr>
            <w:t>[137]</w:t>
          </w:r>
        </w:sdtContent>
      </w:sdt>
      <w:r w:rsidRPr="00605DA1">
        <w:rPr>
          <w:rFonts w:cs="Times New Roman"/>
          <w:bCs/>
          <w:color w:val="auto"/>
          <w:szCs w:val="28"/>
        </w:rPr>
        <w:t xml:space="preserve">. </w:t>
      </w:r>
    </w:p>
    <w:p w14:paraId="1119A668" w14:textId="77777777" w:rsidR="007663F1" w:rsidRPr="00605DA1" w:rsidRDefault="007663F1" w:rsidP="007D13B2">
      <w:pPr>
        <w:spacing w:after="0" w:line="240" w:lineRule="auto"/>
        <w:ind w:firstLine="720"/>
        <w:jc w:val="both"/>
        <w:rPr>
          <w:rFonts w:cs="Times New Roman"/>
          <w:bCs/>
          <w:color w:val="auto"/>
          <w:szCs w:val="28"/>
        </w:rPr>
      </w:pPr>
    </w:p>
    <w:p w14:paraId="79336DB7" w14:textId="0D0C6867" w:rsidR="003C5923" w:rsidRPr="00605DA1" w:rsidRDefault="003C5923" w:rsidP="007D13B2">
      <w:pPr>
        <w:spacing w:line="240" w:lineRule="auto"/>
        <w:jc w:val="both"/>
        <w:rPr>
          <w:color w:val="auto"/>
        </w:rPr>
      </w:pPr>
      <w:r w:rsidRPr="00605DA1">
        <w:rPr>
          <w:color w:val="auto"/>
        </w:rPr>
        <w:t xml:space="preserve">Таблица </w:t>
      </w:r>
      <w:r w:rsidR="006B6EE4" w:rsidRPr="00605DA1">
        <w:rPr>
          <w:color w:val="auto"/>
        </w:rPr>
        <w:t>2</w:t>
      </w:r>
      <w:r w:rsidRPr="00605DA1">
        <w:rPr>
          <w:color w:val="auto"/>
        </w:rPr>
        <w:t>. Нанесение тонких пленок AZO различными методами, а также их электрические, оптические и структурные свойства.</w:t>
      </w:r>
    </w:p>
    <w:tbl>
      <w:tblPr>
        <w:tblStyle w:val="af1"/>
        <w:tblW w:w="956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00"/>
        <w:gridCol w:w="1530"/>
        <w:gridCol w:w="2160"/>
        <w:gridCol w:w="2186"/>
        <w:gridCol w:w="987"/>
      </w:tblGrid>
      <w:tr w:rsidR="00C50DAF" w:rsidRPr="00605DA1" w14:paraId="3C417C9A" w14:textId="77777777" w:rsidTr="00F74876">
        <w:trPr>
          <w:jc w:val="center"/>
        </w:trPr>
        <w:tc>
          <w:tcPr>
            <w:tcW w:w="2700" w:type="dxa"/>
          </w:tcPr>
          <w:p w14:paraId="4504F7E5" w14:textId="77777777" w:rsidR="003C5923" w:rsidRPr="00605DA1" w:rsidRDefault="003C5923" w:rsidP="007D13B2">
            <w:pPr>
              <w:jc w:val="center"/>
              <w:rPr>
                <w:color w:val="auto"/>
                <w:sz w:val="24"/>
                <w:szCs w:val="24"/>
              </w:rPr>
            </w:pPr>
            <w:r w:rsidRPr="00605DA1">
              <w:rPr>
                <w:color w:val="auto"/>
                <w:sz w:val="24"/>
                <w:szCs w:val="24"/>
              </w:rPr>
              <w:t>Метод осаждения</w:t>
            </w:r>
          </w:p>
        </w:tc>
        <w:tc>
          <w:tcPr>
            <w:tcW w:w="1530" w:type="dxa"/>
          </w:tcPr>
          <w:p w14:paraId="6AA6F41D" w14:textId="77777777" w:rsidR="003C5923" w:rsidRPr="00605DA1" w:rsidRDefault="003C5923" w:rsidP="007D13B2">
            <w:pPr>
              <w:jc w:val="center"/>
              <w:rPr>
                <w:color w:val="auto"/>
                <w:sz w:val="24"/>
                <w:szCs w:val="24"/>
              </w:rPr>
            </w:pPr>
            <w:r w:rsidRPr="00605DA1">
              <w:rPr>
                <w:color w:val="auto"/>
                <w:sz w:val="24"/>
                <w:szCs w:val="24"/>
              </w:rPr>
              <w:t>Толщина (нм)</w:t>
            </w:r>
          </w:p>
        </w:tc>
        <w:tc>
          <w:tcPr>
            <w:tcW w:w="2160" w:type="dxa"/>
          </w:tcPr>
          <w:p w14:paraId="21EFFA44" w14:textId="77777777" w:rsidR="003C5923" w:rsidRPr="00605DA1" w:rsidRDefault="003C5923" w:rsidP="007D13B2">
            <w:pPr>
              <w:jc w:val="center"/>
              <w:rPr>
                <w:color w:val="auto"/>
                <w:sz w:val="24"/>
                <w:szCs w:val="24"/>
              </w:rPr>
            </w:pPr>
            <w:r w:rsidRPr="00605DA1">
              <w:rPr>
                <w:color w:val="auto"/>
                <w:sz w:val="24"/>
                <w:szCs w:val="24"/>
              </w:rPr>
              <w:t>Удельное электрическое сопротивление (Ω cm)</w:t>
            </w:r>
          </w:p>
        </w:tc>
        <w:tc>
          <w:tcPr>
            <w:tcW w:w="2186" w:type="dxa"/>
          </w:tcPr>
          <w:p w14:paraId="0E60D49A" w14:textId="77777777" w:rsidR="003C5923" w:rsidRPr="00605DA1" w:rsidRDefault="003C5923" w:rsidP="007D13B2">
            <w:pPr>
              <w:jc w:val="center"/>
              <w:rPr>
                <w:color w:val="auto"/>
                <w:sz w:val="24"/>
                <w:szCs w:val="24"/>
              </w:rPr>
            </w:pPr>
            <w:r w:rsidRPr="00605DA1">
              <w:rPr>
                <w:color w:val="auto"/>
                <w:sz w:val="24"/>
                <w:szCs w:val="24"/>
              </w:rPr>
              <w:t>Прозрачность (%)</w:t>
            </w:r>
          </w:p>
        </w:tc>
        <w:tc>
          <w:tcPr>
            <w:tcW w:w="987" w:type="dxa"/>
          </w:tcPr>
          <w:p w14:paraId="33C8DFE1" w14:textId="77777777" w:rsidR="003C5923" w:rsidRPr="00605DA1" w:rsidRDefault="003C5923" w:rsidP="007D13B2">
            <w:pPr>
              <w:jc w:val="both"/>
              <w:rPr>
                <w:color w:val="auto"/>
                <w:sz w:val="24"/>
                <w:szCs w:val="24"/>
              </w:rPr>
            </w:pPr>
            <w:r w:rsidRPr="00605DA1">
              <w:rPr>
                <w:color w:val="auto"/>
                <w:sz w:val="24"/>
                <w:szCs w:val="24"/>
              </w:rPr>
              <w:t>Ссылка</w:t>
            </w:r>
          </w:p>
        </w:tc>
      </w:tr>
      <w:tr w:rsidR="00C50DAF" w:rsidRPr="00605DA1" w14:paraId="1DE69946" w14:textId="77777777" w:rsidTr="00F74876">
        <w:trPr>
          <w:jc w:val="center"/>
        </w:trPr>
        <w:tc>
          <w:tcPr>
            <w:tcW w:w="2700" w:type="dxa"/>
          </w:tcPr>
          <w:p w14:paraId="3755ECD3" w14:textId="77777777" w:rsidR="003C5923" w:rsidRPr="00605DA1" w:rsidRDefault="003C5923" w:rsidP="007D13B2">
            <w:pPr>
              <w:jc w:val="center"/>
              <w:rPr>
                <w:color w:val="auto"/>
                <w:sz w:val="24"/>
                <w:szCs w:val="24"/>
              </w:rPr>
            </w:pPr>
            <w:r w:rsidRPr="00605DA1">
              <w:rPr>
                <w:color w:val="auto"/>
                <w:sz w:val="24"/>
                <w:szCs w:val="24"/>
              </w:rPr>
              <w:t>ВЧ распыление</w:t>
            </w:r>
          </w:p>
        </w:tc>
        <w:tc>
          <w:tcPr>
            <w:tcW w:w="1530" w:type="dxa"/>
          </w:tcPr>
          <w:p w14:paraId="766B1C10" w14:textId="77777777" w:rsidR="003C5923" w:rsidRPr="00605DA1" w:rsidRDefault="003C5923" w:rsidP="007D13B2">
            <w:pPr>
              <w:jc w:val="center"/>
              <w:rPr>
                <w:color w:val="auto"/>
                <w:sz w:val="24"/>
                <w:szCs w:val="24"/>
              </w:rPr>
            </w:pPr>
            <w:r w:rsidRPr="00605DA1">
              <w:rPr>
                <w:color w:val="auto"/>
                <w:sz w:val="24"/>
                <w:szCs w:val="24"/>
              </w:rPr>
              <w:t>500</w:t>
            </w:r>
          </w:p>
        </w:tc>
        <w:tc>
          <w:tcPr>
            <w:tcW w:w="2160" w:type="dxa"/>
          </w:tcPr>
          <w:p w14:paraId="0620819C" w14:textId="62FE8E0D" w:rsidR="003C5923" w:rsidRPr="00605DA1" w:rsidRDefault="003C5923" w:rsidP="007D13B2">
            <w:pPr>
              <w:jc w:val="center"/>
              <w:rPr>
                <w:color w:val="auto"/>
                <w:sz w:val="24"/>
                <w:szCs w:val="24"/>
              </w:rPr>
            </w:pPr>
            <w:r w:rsidRPr="00605DA1">
              <w:rPr>
                <w:color w:val="auto"/>
                <w:sz w:val="24"/>
                <w:szCs w:val="24"/>
              </w:rPr>
              <w:t>2</w:t>
            </w:r>
            <w:r w:rsidR="003C7AB7" w:rsidRPr="00605DA1">
              <w:rPr>
                <w:color w:val="auto"/>
                <w:sz w:val="24"/>
                <w:szCs w:val="24"/>
              </w:rPr>
              <w:t>,</w:t>
            </w:r>
            <w:r w:rsidRPr="00605DA1">
              <w:rPr>
                <w:color w:val="auto"/>
                <w:sz w:val="24"/>
                <w:szCs w:val="24"/>
              </w:rPr>
              <w:t>3×10</w:t>
            </w:r>
            <w:r w:rsidRPr="00605DA1">
              <w:rPr>
                <w:color w:val="auto"/>
                <w:sz w:val="24"/>
                <w:szCs w:val="24"/>
                <w:vertAlign w:val="superscript"/>
              </w:rPr>
              <w:t>-4</w:t>
            </w:r>
          </w:p>
        </w:tc>
        <w:tc>
          <w:tcPr>
            <w:tcW w:w="2186" w:type="dxa"/>
          </w:tcPr>
          <w:p w14:paraId="2818F173" w14:textId="77777777" w:rsidR="003C5923" w:rsidRPr="00605DA1" w:rsidRDefault="003C5923" w:rsidP="007D13B2">
            <w:pPr>
              <w:jc w:val="center"/>
              <w:rPr>
                <w:color w:val="auto"/>
                <w:sz w:val="24"/>
                <w:szCs w:val="24"/>
              </w:rPr>
            </w:pPr>
            <w:r w:rsidRPr="00605DA1">
              <w:rPr>
                <w:color w:val="auto"/>
                <w:sz w:val="24"/>
                <w:szCs w:val="24"/>
              </w:rPr>
              <w:t>84</w:t>
            </w:r>
          </w:p>
        </w:tc>
        <w:sdt>
          <w:sdtPr>
            <w:rPr>
              <w:color w:val="000000"/>
              <w:sz w:val="24"/>
              <w:szCs w:val="24"/>
            </w:rPr>
            <w:tag w:val="MENDELEY_CITATION_v3_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"/>
            <w:id w:val="-127550796"/>
            <w:placeholder>
              <w:docPart w:val="6446EA3E67DD45038D7C3EA6C47A8B3C"/>
            </w:placeholder>
          </w:sdtPr>
          <w:sdtEndPr/>
          <w:sdtContent>
            <w:tc>
              <w:tcPr>
                <w:tcW w:w="987" w:type="dxa"/>
              </w:tcPr>
              <w:p w14:paraId="5FF38FF5" w14:textId="53DC1395" w:rsidR="003C5923" w:rsidRPr="00605DA1" w:rsidRDefault="009E5C67" w:rsidP="007D13B2">
                <w:pPr>
                  <w:jc w:val="center"/>
                  <w:rPr>
                    <w:color w:val="auto"/>
                    <w:sz w:val="24"/>
                    <w:szCs w:val="24"/>
                  </w:rPr>
                </w:pPr>
                <w:r w:rsidRPr="00605DA1">
                  <w:rPr>
                    <w:color w:val="000000"/>
                    <w:sz w:val="24"/>
                    <w:szCs w:val="24"/>
                  </w:rPr>
                  <w:t>[127]</w:t>
                </w:r>
              </w:p>
            </w:tc>
          </w:sdtContent>
        </w:sdt>
      </w:tr>
      <w:tr w:rsidR="00C50DAF" w:rsidRPr="00605DA1" w14:paraId="02DEF464" w14:textId="77777777" w:rsidTr="00F74876">
        <w:trPr>
          <w:jc w:val="center"/>
        </w:trPr>
        <w:tc>
          <w:tcPr>
            <w:tcW w:w="2700" w:type="dxa"/>
          </w:tcPr>
          <w:p w14:paraId="3292E228" w14:textId="77777777" w:rsidR="003C5923" w:rsidRPr="00605DA1" w:rsidRDefault="003C5923" w:rsidP="007D13B2">
            <w:pPr>
              <w:jc w:val="center"/>
              <w:rPr>
                <w:color w:val="auto"/>
                <w:sz w:val="24"/>
                <w:szCs w:val="24"/>
              </w:rPr>
            </w:pPr>
            <w:r w:rsidRPr="00605DA1">
              <w:rPr>
                <w:color w:val="auto"/>
                <w:sz w:val="24"/>
                <w:szCs w:val="24"/>
              </w:rPr>
              <w:t>ВЧ распыление</w:t>
            </w:r>
          </w:p>
        </w:tc>
        <w:tc>
          <w:tcPr>
            <w:tcW w:w="1530" w:type="dxa"/>
          </w:tcPr>
          <w:p w14:paraId="47FAD632" w14:textId="77777777" w:rsidR="003C5923" w:rsidRPr="00605DA1" w:rsidRDefault="003C5923" w:rsidP="007D13B2">
            <w:pPr>
              <w:jc w:val="center"/>
              <w:rPr>
                <w:color w:val="auto"/>
                <w:sz w:val="24"/>
                <w:szCs w:val="24"/>
              </w:rPr>
            </w:pPr>
            <w:r w:rsidRPr="00605DA1">
              <w:rPr>
                <w:color w:val="auto"/>
                <w:sz w:val="24"/>
                <w:szCs w:val="24"/>
              </w:rPr>
              <w:t>1900</w:t>
            </w:r>
          </w:p>
        </w:tc>
        <w:tc>
          <w:tcPr>
            <w:tcW w:w="2160" w:type="dxa"/>
          </w:tcPr>
          <w:p w14:paraId="7CF828CF" w14:textId="306433CE" w:rsidR="003C5923" w:rsidRPr="00605DA1" w:rsidRDefault="003C5923" w:rsidP="007D13B2">
            <w:pPr>
              <w:jc w:val="center"/>
              <w:rPr>
                <w:color w:val="auto"/>
                <w:sz w:val="24"/>
                <w:szCs w:val="24"/>
              </w:rPr>
            </w:pPr>
            <w:r w:rsidRPr="00605DA1">
              <w:rPr>
                <w:color w:val="auto"/>
                <w:sz w:val="24"/>
                <w:szCs w:val="24"/>
              </w:rPr>
              <w:t>7</w:t>
            </w:r>
            <w:r w:rsidR="001D2B11" w:rsidRPr="00605DA1">
              <w:rPr>
                <w:color w:val="auto"/>
                <w:sz w:val="24"/>
                <w:szCs w:val="24"/>
              </w:rPr>
              <w:t>,</w:t>
            </w:r>
            <w:r w:rsidRPr="00605DA1">
              <w:rPr>
                <w:color w:val="auto"/>
                <w:sz w:val="24"/>
                <w:szCs w:val="24"/>
              </w:rPr>
              <w:t>23×10</w:t>
            </w:r>
            <w:r w:rsidRPr="00605DA1">
              <w:rPr>
                <w:color w:val="auto"/>
                <w:sz w:val="24"/>
                <w:szCs w:val="24"/>
                <w:vertAlign w:val="superscript"/>
              </w:rPr>
              <w:t>-4</w:t>
            </w:r>
          </w:p>
        </w:tc>
        <w:tc>
          <w:tcPr>
            <w:tcW w:w="2186" w:type="dxa"/>
          </w:tcPr>
          <w:p w14:paraId="57427593" w14:textId="77777777" w:rsidR="003C5923" w:rsidRPr="00605DA1" w:rsidRDefault="003C5923" w:rsidP="007D13B2">
            <w:pPr>
              <w:jc w:val="center"/>
              <w:rPr>
                <w:color w:val="auto"/>
                <w:sz w:val="24"/>
                <w:szCs w:val="24"/>
              </w:rPr>
            </w:pPr>
            <w:r w:rsidRPr="00605DA1">
              <w:rPr>
                <w:color w:val="auto"/>
                <w:sz w:val="24"/>
                <w:szCs w:val="24"/>
              </w:rPr>
              <w:t>92</w:t>
            </w:r>
          </w:p>
        </w:tc>
        <w:sdt>
          <w:sdtPr>
            <w:rPr>
              <w:color w:val="000000"/>
              <w:sz w:val="24"/>
              <w:szCs w:val="24"/>
            </w:rPr>
            <w:tag w:val="MENDELEY_CITATION_v3_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"/>
            <w:id w:val="1839263141"/>
            <w:placeholder>
              <w:docPart w:val="6446EA3E67DD45038D7C3EA6C47A8B3C"/>
            </w:placeholder>
          </w:sdtPr>
          <w:sdtEndPr/>
          <w:sdtContent>
            <w:tc>
              <w:tcPr>
                <w:tcW w:w="987" w:type="dxa"/>
              </w:tcPr>
              <w:p w14:paraId="2BA5634B" w14:textId="607A16E2" w:rsidR="003C5923" w:rsidRPr="00605DA1" w:rsidRDefault="009E5C67" w:rsidP="007D13B2">
                <w:pPr>
                  <w:jc w:val="center"/>
                  <w:rPr>
                    <w:color w:val="auto"/>
                    <w:sz w:val="24"/>
                    <w:szCs w:val="24"/>
                  </w:rPr>
                </w:pPr>
                <w:r w:rsidRPr="00605DA1">
                  <w:rPr>
                    <w:rFonts w:eastAsia="Times New Roman"/>
                    <w:color w:val="000000"/>
                    <w:sz w:val="24"/>
                    <w:szCs w:val="24"/>
                  </w:rPr>
                  <w:t>[138]</w:t>
                </w:r>
              </w:p>
            </w:tc>
          </w:sdtContent>
        </w:sdt>
      </w:tr>
      <w:tr w:rsidR="00C50DAF" w:rsidRPr="00605DA1" w14:paraId="143201AB" w14:textId="77777777" w:rsidTr="00F74876">
        <w:trPr>
          <w:jc w:val="center"/>
        </w:trPr>
        <w:tc>
          <w:tcPr>
            <w:tcW w:w="2700" w:type="dxa"/>
          </w:tcPr>
          <w:p w14:paraId="3E524006" w14:textId="77777777" w:rsidR="003C5923" w:rsidRPr="00605DA1" w:rsidRDefault="003C5923" w:rsidP="007D13B2">
            <w:pPr>
              <w:jc w:val="center"/>
              <w:rPr>
                <w:color w:val="auto"/>
                <w:sz w:val="24"/>
                <w:szCs w:val="24"/>
              </w:rPr>
            </w:pPr>
            <w:r w:rsidRPr="00605DA1">
              <w:rPr>
                <w:color w:val="auto"/>
                <w:sz w:val="24"/>
                <w:szCs w:val="24"/>
              </w:rPr>
              <w:t>ВЧ распыление</w:t>
            </w:r>
          </w:p>
        </w:tc>
        <w:tc>
          <w:tcPr>
            <w:tcW w:w="1530" w:type="dxa"/>
          </w:tcPr>
          <w:p w14:paraId="746EF9A6" w14:textId="77777777" w:rsidR="003C5923" w:rsidRPr="00605DA1" w:rsidRDefault="003C5923" w:rsidP="007D13B2">
            <w:pPr>
              <w:jc w:val="center"/>
              <w:rPr>
                <w:color w:val="auto"/>
                <w:sz w:val="24"/>
                <w:szCs w:val="24"/>
              </w:rPr>
            </w:pPr>
            <w:r w:rsidRPr="00605DA1">
              <w:rPr>
                <w:color w:val="auto"/>
                <w:sz w:val="24"/>
                <w:szCs w:val="24"/>
              </w:rPr>
              <w:t>1000</w:t>
            </w:r>
          </w:p>
        </w:tc>
        <w:tc>
          <w:tcPr>
            <w:tcW w:w="2160" w:type="dxa"/>
          </w:tcPr>
          <w:p w14:paraId="606C537B" w14:textId="45810E8D" w:rsidR="003C5923" w:rsidRPr="00605DA1" w:rsidRDefault="003C5923" w:rsidP="007D13B2">
            <w:pPr>
              <w:jc w:val="center"/>
              <w:rPr>
                <w:color w:val="auto"/>
                <w:sz w:val="24"/>
                <w:szCs w:val="24"/>
              </w:rPr>
            </w:pPr>
            <w:r w:rsidRPr="00605DA1">
              <w:rPr>
                <w:color w:val="auto"/>
                <w:sz w:val="24"/>
                <w:szCs w:val="24"/>
              </w:rPr>
              <w:t>6</w:t>
            </w:r>
            <w:r w:rsidR="001D2B11" w:rsidRPr="00605DA1">
              <w:rPr>
                <w:color w:val="auto"/>
                <w:sz w:val="24"/>
                <w:szCs w:val="24"/>
              </w:rPr>
              <w:t>,</w:t>
            </w:r>
            <w:r w:rsidRPr="00605DA1">
              <w:rPr>
                <w:color w:val="auto"/>
                <w:sz w:val="24"/>
                <w:szCs w:val="24"/>
              </w:rPr>
              <w:t>8×10</w:t>
            </w:r>
            <w:r w:rsidRPr="00605DA1">
              <w:rPr>
                <w:color w:val="auto"/>
                <w:sz w:val="24"/>
                <w:szCs w:val="24"/>
                <w:vertAlign w:val="superscript"/>
              </w:rPr>
              <w:t>-4</w:t>
            </w:r>
          </w:p>
        </w:tc>
        <w:tc>
          <w:tcPr>
            <w:tcW w:w="2186" w:type="dxa"/>
          </w:tcPr>
          <w:p w14:paraId="36CB9164" w14:textId="77777777" w:rsidR="003C5923" w:rsidRPr="00605DA1" w:rsidRDefault="003C5923" w:rsidP="007D13B2">
            <w:pPr>
              <w:jc w:val="center"/>
              <w:rPr>
                <w:color w:val="auto"/>
                <w:sz w:val="24"/>
                <w:szCs w:val="24"/>
              </w:rPr>
            </w:pPr>
            <w:r w:rsidRPr="00605DA1">
              <w:rPr>
                <w:color w:val="auto"/>
                <w:sz w:val="24"/>
                <w:szCs w:val="24"/>
              </w:rPr>
              <w:t>90</w:t>
            </w:r>
          </w:p>
        </w:tc>
        <w:sdt>
          <w:sdtPr>
            <w:rPr>
              <w:color w:val="000000"/>
              <w:sz w:val="24"/>
              <w:szCs w:val="24"/>
            </w:rPr>
            <w:tag w:val="MENDELEY_CITATION_v3_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"/>
            <w:id w:val="1986593386"/>
            <w:placeholder>
              <w:docPart w:val="6446EA3E67DD45038D7C3EA6C47A8B3C"/>
            </w:placeholder>
          </w:sdtPr>
          <w:sdtEndPr/>
          <w:sdtContent>
            <w:tc>
              <w:tcPr>
                <w:tcW w:w="987" w:type="dxa"/>
              </w:tcPr>
              <w:p w14:paraId="3A957EE6" w14:textId="1E4EF2B0" w:rsidR="003C5923" w:rsidRPr="00605DA1" w:rsidRDefault="009E5C67" w:rsidP="007D13B2">
                <w:pPr>
                  <w:jc w:val="center"/>
                  <w:rPr>
                    <w:color w:val="auto"/>
                    <w:sz w:val="24"/>
                    <w:szCs w:val="24"/>
                  </w:rPr>
                </w:pPr>
                <w:r w:rsidRPr="00605DA1">
                  <w:rPr>
                    <w:color w:val="000000"/>
                    <w:sz w:val="24"/>
                    <w:szCs w:val="24"/>
                  </w:rPr>
                  <w:t>[139]</w:t>
                </w:r>
              </w:p>
            </w:tc>
          </w:sdtContent>
        </w:sdt>
      </w:tr>
      <w:tr w:rsidR="00C50DAF" w:rsidRPr="00605DA1" w14:paraId="0DB0B452" w14:textId="77777777" w:rsidTr="00F74876">
        <w:trPr>
          <w:jc w:val="center"/>
        </w:trPr>
        <w:tc>
          <w:tcPr>
            <w:tcW w:w="2700" w:type="dxa"/>
          </w:tcPr>
          <w:p w14:paraId="5D76B4DE" w14:textId="77777777" w:rsidR="003C5923" w:rsidRPr="00605DA1" w:rsidRDefault="003C5923" w:rsidP="007D13B2">
            <w:pPr>
              <w:jc w:val="center"/>
              <w:rPr>
                <w:color w:val="auto"/>
                <w:sz w:val="24"/>
                <w:szCs w:val="24"/>
              </w:rPr>
            </w:pPr>
            <w:r w:rsidRPr="00605DA1">
              <w:rPr>
                <w:color w:val="auto"/>
                <w:sz w:val="24"/>
                <w:szCs w:val="24"/>
              </w:rPr>
              <w:t>Покрытие погружением</w:t>
            </w:r>
          </w:p>
        </w:tc>
        <w:tc>
          <w:tcPr>
            <w:tcW w:w="1530" w:type="dxa"/>
          </w:tcPr>
          <w:p w14:paraId="2E0587E2" w14:textId="77777777" w:rsidR="003C5923" w:rsidRPr="00605DA1" w:rsidRDefault="003C5923" w:rsidP="007D13B2">
            <w:pPr>
              <w:jc w:val="center"/>
              <w:rPr>
                <w:color w:val="auto"/>
                <w:sz w:val="24"/>
                <w:szCs w:val="24"/>
              </w:rPr>
            </w:pPr>
            <w:r w:rsidRPr="00605DA1">
              <w:rPr>
                <w:color w:val="auto"/>
                <w:sz w:val="24"/>
                <w:szCs w:val="24"/>
              </w:rPr>
              <w:t>90</w:t>
            </w:r>
          </w:p>
        </w:tc>
        <w:tc>
          <w:tcPr>
            <w:tcW w:w="2160" w:type="dxa"/>
          </w:tcPr>
          <w:p w14:paraId="253ABDC6" w14:textId="77777777" w:rsidR="003C5923" w:rsidRPr="00605DA1" w:rsidRDefault="003C5923" w:rsidP="007D13B2">
            <w:pPr>
              <w:jc w:val="center"/>
              <w:rPr>
                <w:color w:val="auto"/>
                <w:sz w:val="24"/>
                <w:szCs w:val="24"/>
              </w:rPr>
            </w:pPr>
            <w:r w:rsidRPr="00605DA1">
              <w:rPr>
                <w:color w:val="auto"/>
                <w:sz w:val="24"/>
                <w:szCs w:val="24"/>
              </w:rPr>
              <w:t>-</w:t>
            </w:r>
          </w:p>
        </w:tc>
        <w:tc>
          <w:tcPr>
            <w:tcW w:w="2186" w:type="dxa"/>
          </w:tcPr>
          <w:p w14:paraId="598F1225" w14:textId="77777777" w:rsidR="003C5923" w:rsidRPr="00605DA1" w:rsidRDefault="003C5923" w:rsidP="007D13B2">
            <w:pPr>
              <w:jc w:val="center"/>
              <w:rPr>
                <w:color w:val="auto"/>
                <w:sz w:val="24"/>
                <w:szCs w:val="24"/>
              </w:rPr>
            </w:pPr>
            <w:r w:rsidRPr="00605DA1">
              <w:rPr>
                <w:color w:val="auto"/>
                <w:sz w:val="24"/>
                <w:szCs w:val="24"/>
              </w:rPr>
              <w:t>95</w:t>
            </w:r>
          </w:p>
        </w:tc>
        <w:sdt>
          <w:sdtPr>
            <w:rPr>
              <w:color w:val="000000"/>
              <w:sz w:val="24"/>
              <w:szCs w:val="24"/>
            </w:rPr>
            <w:tag w:val="MENDELEY_CITATION_v3_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"/>
            <w:id w:val="833108086"/>
            <w:placeholder>
              <w:docPart w:val="6446EA3E67DD45038D7C3EA6C47A8B3C"/>
            </w:placeholder>
          </w:sdtPr>
          <w:sdtEndPr/>
          <w:sdtContent>
            <w:tc>
              <w:tcPr>
                <w:tcW w:w="987" w:type="dxa"/>
              </w:tcPr>
              <w:p w14:paraId="60B7FEA4" w14:textId="45476F2D" w:rsidR="003C5923" w:rsidRPr="00605DA1" w:rsidRDefault="009E5C67" w:rsidP="007D13B2">
                <w:pPr>
                  <w:jc w:val="center"/>
                  <w:rPr>
                    <w:color w:val="auto"/>
                    <w:sz w:val="24"/>
                    <w:szCs w:val="24"/>
                  </w:rPr>
                </w:pPr>
                <w:r w:rsidRPr="00605DA1">
                  <w:rPr>
                    <w:color w:val="000000"/>
                    <w:sz w:val="24"/>
                    <w:szCs w:val="24"/>
                  </w:rPr>
                  <w:t>[140]</w:t>
                </w:r>
              </w:p>
            </w:tc>
          </w:sdtContent>
        </w:sdt>
      </w:tr>
      <w:tr w:rsidR="00C50DAF" w:rsidRPr="00605DA1" w14:paraId="536B7F8C" w14:textId="77777777" w:rsidTr="00F74876">
        <w:trPr>
          <w:jc w:val="center"/>
        </w:trPr>
        <w:tc>
          <w:tcPr>
            <w:tcW w:w="2700" w:type="dxa"/>
          </w:tcPr>
          <w:p w14:paraId="4F025FFE" w14:textId="77777777" w:rsidR="003C5923" w:rsidRPr="00605DA1" w:rsidRDefault="003C5923" w:rsidP="007D13B2">
            <w:pPr>
              <w:jc w:val="center"/>
              <w:rPr>
                <w:color w:val="auto"/>
                <w:sz w:val="24"/>
                <w:szCs w:val="24"/>
              </w:rPr>
            </w:pPr>
            <w:r w:rsidRPr="00605DA1">
              <w:rPr>
                <w:color w:val="auto"/>
                <w:sz w:val="24"/>
                <w:szCs w:val="24"/>
              </w:rPr>
              <w:t>Золь-гель</w:t>
            </w:r>
          </w:p>
        </w:tc>
        <w:tc>
          <w:tcPr>
            <w:tcW w:w="1530" w:type="dxa"/>
          </w:tcPr>
          <w:p w14:paraId="29296193" w14:textId="77777777" w:rsidR="003C5923" w:rsidRPr="00605DA1" w:rsidRDefault="003C5923" w:rsidP="007D13B2">
            <w:pPr>
              <w:jc w:val="center"/>
              <w:rPr>
                <w:color w:val="auto"/>
                <w:sz w:val="24"/>
                <w:szCs w:val="24"/>
              </w:rPr>
            </w:pPr>
            <w:r w:rsidRPr="00605DA1">
              <w:rPr>
                <w:color w:val="auto"/>
                <w:sz w:val="24"/>
                <w:szCs w:val="24"/>
              </w:rPr>
              <w:t>200</w:t>
            </w:r>
          </w:p>
        </w:tc>
        <w:tc>
          <w:tcPr>
            <w:tcW w:w="2160" w:type="dxa"/>
          </w:tcPr>
          <w:p w14:paraId="33911720" w14:textId="79D1825D" w:rsidR="003C5923" w:rsidRPr="00605DA1" w:rsidRDefault="003C5923" w:rsidP="007D13B2">
            <w:pPr>
              <w:jc w:val="center"/>
              <w:rPr>
                <w:color w:val="auto"/>
                <w:sz w:val="24"/>
                <w:szCs w:val="24"/>
              </w:rPr>
            </w:pPr>
            <w:r w:rsidRPr="00605DA1">
              <w:rPr>
                <w:color w:val="auto"/>
                <w:sz w:val="24"/>
                <w:szCs w:val="24"/>
              </w:rPr>
              <w:t>4</w:t>
            </w:r>
            <w:r w:rsidR="001D2B11" w:rsidRPr="00605DA1">
              <w:rPr>
                <w:color w:val="auto"/>
                <w:sz w:val="24"/>
                <w:szCs w:val="24"/>
              </w:rPr>
              <w:t>,</w:t>
            </w:r>
            <w:r w:rsidRPr="00605DA1">
              <w:rPr>
                <w:color w:val="auto"/>
                <w:sz w:val="24"/>
                <w:szCs w:val="24"/>
              </w:rPr>
              <w:t>2×10</w:t>
            </w:r>
            <w:r w:rsidRPr="00605DA1">
              <w:rPr>
                <w:color w:val="auto"/>
                <w:sz w:val="24"/>
                <w:szCs w:val="24"/>
                <w:vertAlign w:val="superscript"/>
              </w:rPr>
              <w:t>-3</w:t>
            </w:r>
          </w:p>
        </w:tc>
        <w:tc>
          <w:tcPr>
            <w:tcW w:w="2186" w:type="dxa"/>
          </w:tcPr>
          <w:p w14:paraId="6030EE7B" w14:textId="77777777" w:rsidR="003C5923" w:rsidRPr="00605DA1" w:rsidRDefault="003C5923" w:rsidP="007D13B2">
            <w:pPr>
              <w:jc w:val="center"/>
              <w:rPr>
                <w:color w:val="auto"/>
                <w:sz w:val="24"/>
                <w:szCs w:val="24"/>
              </w:rPr>
            </w:pPr>
            <w:r w:rsidRPr="00605DA1">
              <w:rPr>
                <w:color w:val="auto"/>
                <w:sz w:val="24"/>
                <w:szCs w:val="24"/>
              </w:rPr>
              <w:t>85</w:t>
            </w:r>
          </w:p>
        </w:tc>
        <w:sdt>
          <w:sdtPr>
            <w:rPr>
              <w:color w:val="000000"/>
              <w:sz w:val="24"/>
              <w:szCs w:val="24"/>
            </w:rPr>
            <w:tag w:val="MENDELEY_CITATION_v3_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"/>
            <w:id w:val="2098208463"/>
            <w:placeholder>
              <w:docPart w:val="6446EA3E67DD45038D7C3EA6C47A8B3C"/>
            </w:placeholder>
          </w:sdtPr>
          <w:sdtEndPr/>
          <w:sdtContent>
            <w:tc>
              <w:tcPr>
                <w:tcW w:w="987" w:type="dxa"/>
              </w:tcPr>
              <w:p w14:paraId="5039C5F1" w14:textId="5F84A687" w:rsidR="003C5923" w:rsidRPr="00605DA1" w:rsidRDefault="009E5C67" w:rsidP="007D13B2">
                <w:pPr>
                  <w:jc w:val="center"/>
                  <w:rPr>
                    <w:color w:val="auto"/>
                    <w:sz w:val="24"/>
                    <w:szCs w:val="24"/>
                  </w:rPr>
                </w:pPr>
                <w:r w:rsidRPr="00605DA1">
                  <w:rPr>
                    <w:color w:val="000000"/>
                    <w:sz w:val="24"/>
                    <w:szCs w:val="24"/>
                  </w:rPr>
                  <w:t>[141]</w:t>
                </w:r>
              </w:p>
            </w:tc>
          </w:sdtContent>
        </w:sdt>
      </w:tr>
      <w:tr w:rsidR="00C50DAF" w:rsidRPr="00605DA1" w14:paraId="008807CA" w14:textId="77777777" w:rsidTr="00F74876">
        <w:trPr>
          <w:jc w:val="center"/>
        </w:trPr>
        <w:tc>
          <w:tcPr>
            <w:tcW w:w="2700" w:type="dxa"/>
          </w:tcPr>
          <w:p w14:paraId="5E090542" w14:textId="77777777" w:rsidR="003C5923" w:rsidRPr="00605DA1" w:rsidRDefault="003C5923" w:rsidP="007D13B2">
            <w:pPr>
              <w:jc w:val="center"/>
              <w:rPr>
                <w:color w:val="auto"/>
                <w:sz w:val="24"/>
                <w:szCs w:val="24"/>
              </w:rPr>
            </w:pPr>
            <w:r w:rsidRPr="00605DA1">
              <w:rPr>
                <w:color w:val="auto"/>
                <w:sz w:val="24"/>
                <w:szCs w:val="24"/>
              </w:rPr>
              <w:t>Осаждение металлорганических соединений из газообразной фазы</w:t>
            </w:r>
          </w:p>
        </w:tc>
        <w:tc>
          <w:tcPr>
            <w:tcW w:w="1530" w:type="dxa"/>
          </w:tcPr>
          <w:p w14:paraId="1B1BA84B" w14:textId="77777777" w:rsidR="003C5923" w:rsidRPr="00605DA1" w:rsidRDefault="003C5923" w:rsidP="007D13B2">
            <w:pPr>
              <w:jc w:val="center"/>
              <w:rPr>
                <w:color w:val="auto"/>
                <w:sz w:val="24"/>
                <w:szCs w:val="24"/>
              </w:rPr>
            </w:pPr>
            <w:r w:rsidRPr="00605DA1">
              <w:rPr>
                <w:color w:val="auto"/>
                <w:sz w:val="24"/>
                <w:szCs w:val="24"/>
              </w:rPr>
              <w:t>200-400</w:t>
            </w:r>
          </w:p>
        </w:tc>
        <w:tc>
          <w:tcPr>
            <w:tcW w:w="2160" w:type="dxa"/>
          </w:tcPr>
          <w:p w14:paraId="0F140DA1" w14:textId="4E16DBB1" w:rsidR="003C5923" w:rsidRPr="00605DA1" w:rsidRDefault="003C5923" w:rsidP="007D13B2">
            <w:pPr>
              <w:jc w:val="center"/>
              <w:rPr>
                <w:color w:val="auto"/>
                <w:sz w:val="24"/>
                <w:szCs w:val="24"/>
              </w:rPr>
            </w:pPr>
            <w:r w:rsidRPr="00605DA1">
              <w:rPr>
                <w:color w:val="auto"/>
                <w:sz w:val="24"/>
                <w:szCs w:val="24"/>
              </w:rPr>
              <w:t>5</w:t>
            </w:r>
            <w:r w:rsidR="001D2B11" w:rsidRPr="00605DA1">
              <w:rPr>
                <w:color w:val="auto"/>
                <w:sz w:val="24"/>
                <w:szCs w:val="24"/>
              </w:rPr>
              <w:t>,</w:t>
            </w:r>
            <w:r w:rsidRPr="00605DA1">
              <w:rPr>
                <w:color w:val="auto"/>
                <w:sz w:val="24"/>
                <w:szCs w:val="24"/>
              </w:rPr>
              <w:t>9×10</w:t>
            </w:r>
            <w:r w:rsidRPr="00605DA1">
              <w:rPr>
                <w:color w:val="auto"/>
                <w:sz w:val="24"/>
                <w:szCs w:val="24"/>
                <w:vertAlign w:val="superscript"/>
              </w:rPr>
              <w:t>-4</w:t>
            </w:r>
          </w:p>
        </w:tc>
        <w:tc>
          <w:tcPr>
            <w:tcW w:w="2186" w:type="dxa"/>
          </w:tcPr>
          <w:p w14:paraId="0F5B9ECD" w14:textId="77777777" w:rsidR="003C5923" w:rsidRPr="00605DA1" w:rsidRDefault="003C5923" w:rsidP="007D13B2">
            <w:pPr>
              <w:jc w:val="center"/>
              <w:rPr>
                <w:color w:val="auto"/>
                <w:sz w:val="24"/>
                <w:szCs w:val="24"/>
              </w:rPr>
            </w:pPr>
            <w:r w:rsidRPr="00605DA1">
              <w:rPr>
                <w:color w:val="auto"/>
                <w:sz w:val="24"/>
                <w:szCs w:val="24"/>
              </w:rPr>
              <w:t>85-95</w:t>
            </w:r>
          </w:p>
        </w:tc>
        <w:sdt>
          <w:sdtPr>
            <w:rPr>
              <w:color w:val="000000"/>
              <w:sz w:val="24"/>
              <w:szCs w:val="24"/>
            </w:rPr>
            <w:tag w:val="MENDELEY_CITATION_v3_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"/>
            <w:id w:val="2086176729"/>
            <w:placeholder>
              <w:docPart w:val="6446EA3E67DD45038D7C3EA6C47A8B3C"/>
            </w:placeholder>
          </w:sdtPr>
          <w:sdtEndPr/>
          <w:sdtContent>
            <w:tc>
              <w:tcPr>
                <w:tcW w:w="987" w:type="dxa"/>
              </w:tcPr>
              <w:p w14:paraId="48E7D29F" w14:textId="30D6831C" w:rsidR="003C5923" w:rsidRPr="00605DA1" w:rsidRDefault="009E5C67" w:rsidP="007D13B2">
                <w:pPr>
                  <w:jc w:val="center"/>
                  <w:rPr>
                    <w:color w:val="auto"/>
                    <w:sz w:val="24"/>
                    <w:szCs w:val="24"/>
                  </w:rPr>
                </w:pPr>
                <w:r w:rsidRPr="00605DA1">
                  <w:rPr>
                    <w:color w:val="000000"/>
                    <w:sz w:val="24"/>
                    <w:szCs w:val="24"/>
                  </w:rPr>
                  <w:t>[142]</w:t>
                </w:r>
              </w:p>
            </w:tc>
          </w:sdtContent>
        </w:sdt>
      </w:tr>
      <w:tr w:rsidR="00C50DAF" w:rsidRPr="00605DA1" w14:paraId="544670F7" w14:textId="77777777" w:rsidTr="00F74876">
        <w:trPr>
          <w:jc w:val="center"/>
        </w:trPr>
        <w:tc>
          <w:tcPr>
            <w:tcW w:w="2700" w:type="dxa"/>
          </w:tcPr>
          <w:p w14:paraId="7D9F84AE" w14:textId="77777777" w:rsidR="003C5923" w:rsidRPr="00605DA1" w:rsidRDefault="003C5923" w:rsidP="007D13B2">
            <w:pPr>
              <w:jc w:val="center"/>
              <w:rPr>
                <w:color w:val="auto"/>
                <w:sz w:val="24"/>
                <w:szCs w:val="24"/>
              </w:rPr>
            </w:pPr>
            <w:r w:rsidRPr="00605DA1">
              <w:rPr>
                <w:color w:val="auto"/>
                <w:sz w:val="24"/>
                <w:szCs w:val="24"/>
              </w:rPr>
              <w:t>Атомно-слоевое осаждение (АСО) </w:t>
            </w:r>
          </w:p>
        </w:tc>
        <w:tc>
          <w:tcPr>
            <w:tcW w:w="1530" w:type="dxa"/>
          </w:tcPr>
          <w:p w14:paraId="6BB1FF2C" w14:textId="77777777" w:rsidR="003C5923" w:rsidRPr="00605DA1" w:rsidRDefault="003C5923" w:rsidP="007D13B2">
            <w:pPr>
              <w:jc w:val="center"/>
              <w:rPr>
                <w:color w:val="auto"/>
                <w:sz w:val="24"/>
                <w:szCs w:val="24"/>
              </w:rPr>
            </w:pPr>
            <w:r w:rsidRPr="00605DA1">
              <w:rPr>
                <w:color w:val="auto"/>
                <w:sz w:val="24"/>
                <w:szCs w:val="24"/>
              </w:rPr>
              <w:t>480 циклов</w:t>
            </w:r>
          </w:p>
        </w:tc>
        <w:tc>
          <w:tcPr>
            <w:tcW w:w="2160" w:type="dxa"/>
          </w:tcPr>
          <w:p w14:paraId="26971905" w14:textId="636F75B4" w:rsidR="003C5923" w:rsidRPr="00605DA1" w:rsidRDefault="003C5923" w:rsidP="007D13B2">
            <w:pPr>
              <w:jc w:val="center"/>
              <w:rPr>
                <w:color w:val="auto"/>
                <w:sz w:val="24"/>
                <w:szCs w:val="24"/>
              </w:rPr>
            </w:pPr>
            <w:r w:rsidRPr="00605DA1">
              <w:rPr>
                <w:color w:val="auto"/>
                <w:sz w:val="24"/>
                <w:szCs w:val="24"/>
              </w:rPr>
              <w:t>7</w:t>
            </w:r>
            <w:r w:rsidR="001D2B11" w:rsidRPr="00605DA1">
              <w:rPr>
                <w:color w:val="auto"/>
                <w:sz w:val="24"/>
                <w:szCs w:val="24"/>
              </w:rPr>
              <w:t>,</w:t>
            </w:r>
            <w:r w:rsidRPr="00605DA1">
              <w:rPr>
                <w:color w:val="auto"/>
                <w:sz w:val="24"/>
                <w:szCs w:val="24"/>
              </w:rPr>
              <w:t>7×10</w:t>
            </w:r>
            <w:r w:rsidRPr="00605DA1">
              <w:rPr>
                <w:color w:val="auto"/>
                <w:sz w:val="24"/>
                <w:szCs w:val="24"/>
                <w:vertAlign w:val="superscript"/>
              </w:rPr>
              <w:t>-4</w:t>
            </w:r>
          </w:p>
        </w:tc>
        <w:tc>
          <w:tcPr>
            <w:tcW w:w="2186" w:type="dxa"/>
          </w:tcPr>
          <w:p w14:paraId="0DA7AD29" w14:textId="77777777" w:rsidR="003C5923" w:rsidRPr="00605DA1" w:rsidRDefault="003C5923" w:rsidP="007D13B2">
            <w:pPr>
              <w:jc w:val="center"/>
              <w:rPr>
                <w:color w:val="auto"/>
                <w:sz w:val="24"/>
                <w:szCs w:val="24"/>
              </w:rPr>
            </w:pPr>
            <w:r w:rsidRPr="00605DA1">
              <w:rPr>
                <w:color w:val="auto"/>
                <w:sz w:val="24"/>
                <w:szCs w:val="24"/>
              </w:rPr>
              <w:t>80</w:t>
            </w:r>
          </w:p>
        </w:tc>
        <w:sdt>
          <w:sdtPr>
            <w:rPr>
              <w:color w:val="000000"/>
              <w:sz w:val="24"/>
              <w:szCs w:val="24"/>
            </w:rPr>
            <w:tag w:val="MENDELEY_CITATION_v3_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"/>
            <w:id w:val="1570996968"/>
            <w:placeholder>
              <w:docPart w:val="6446EA3E67DD45038D7C3EA6C47A8B3C"/>
            </w:placeholder>
          </w:sdtPr>
          <w:sdtEndPr/>
          <w:sdtContent>
            <w:tc>
              <w:tcPr>
                <w:tcW w:w="987" w:type="dxa"/>
              </w:tcPr>
              <w:p w14:paraId="74AAB749" w14:textId="57C4539A" w:rsidR="003C5923" w:rsidRPr="00605DA1" w:rsidRDefault="009E5C67" w:rsidP="007D13B2">
                <w:pPr>
                  <w:jc w:val="center"/>
                  <w:rPr>
                    <w:color w:val="auto"/>
                    <w:sz w:val="24"/>
                    <w:szCs w:val="24"/>
                  </w:rPr>
                </w:pPr>
                <w:r w:rsidRPr="00605DA1">
                  <w:rPr>
                    <w:color w:val="000000"/>
                    <w:sz w:val="24"/>
                    <w:szCs w:val="24"/>
                  </w:rPr>
                  <w:t>[143]</w:t>
                </w:r>
              </w:p>
            </w:tc>
          </w:sdtContent>
        </w:sdt>
      </w:tr>
      <w:tr w:rsidR="00C50DAF" w:rsidRPr="00605DA1" w14:paraId="7169AB07" w14:textId="77777777" w:rsidTr="00F74876">
        <w:trPr>
          <w:jc w:val="center"/>
        </w:trPr>
        <w:tc>
          <w:tcPr>
            <w:tcW w:w="2700" w:type="dxa"/>
          </w:tcPr>
          <w:p w14:paraId="2D68A0E7" w14:textId="77777777" w:rsidR="003C5923" w:rsidRPr="00605DA1" w:rsidRDefault="003C5923" w:rsidP="007D13B2">
            <w:pPr>
              <w:jc w:val="center"/>
              <w:rPr>
                <w:color w:val="auto"/>
                <w:sz w:val="24"/>
                <w:szCs w:val="24"/>
              </w:rPr>
            </w:pPr>
            <w:r w:rsidRPr="00605DA1">
              <w:rPr>
                <w:color w:val="auto"/>
                <w:sz w:val="24"/>
                <w:szCs w:val="24"/>
              </w:rPr>
              <w:t>Импульсное лазерное напыление</w:t>
            </w:r>
          </w:p>
        </w:tc>
        <w:tc>
          <w:tcPr>
            <w:tcW w:w="1530" w:type="dxa"/>
          </w:tcPr>
          <w:p w14:paraId="21F18A59" w14:textId="77777777" w:rsidR="003C5923" w:rsidRPr="00605DA1" w:rsidRDefault="003C5923" w:rsidP="007D13B2">
            <w:pPr>
              <w:jc w:val="center"/>
              <w:rPr>
                <w:color w:val="auto"/>
                <w:sz w:val="24"/>
                <w:szCs w:val="24"/>
              </w:rPr>
            </w:pPr>
            <w:r w:rsidRPr="00605DA1">
              <w:rPr>
                <w:color w:val="auto"/>
                <w:sz w:val="24"/>
                <w:szCs w:val="24"/>
              </w:rPr>
              <w:t>260</w:t>
            </w:r>
          </w:p>
        </w:tc>
        <w:tc>
          <w:tcPr>
            <w:tcW w:w="2160" w:type="dxa"/>
          </w:tcPr>
          <w:p w14:paraId="4A55364C" w14:textId="09A642E4" w:rsidR="003C5923" w:rsidRPr="00605DA1" w:rsidRDefault="003C5923" w:rsidP="007D13B2">
            <w:pPr>
              <w:jc w:val="center"/>
              <w:rPr>
                <w:color w:val="auto"/>
                <w:sz w:val="24"/>
                <w:szCs w:val="24"/>
              </w:rPr>
            </w:pPr>
            <w:r w:rsidRPr="00605DA1">
              <w:rPr>
                <w:color w:val="auto"/>
                <w:sz w:val="24"/>
                <w:szCs w:val="24"/>
              </w:rPr>
              <w:t>2</w:t>
            </w:r>
            <w:r w:rsidR="001D2B11" w:rsidRPr="00605DA1">
              <w:rPr>
                <w:color w:val="auto"/>
                <w:sz w:val="24"/>
                <w:szCs w:val="24"/>
              </w:rPr>
              <w:t>,</w:t>
            </w:r>
            <w:r w:rsidRPr="00605DA1">
              <w:rPr>
                <w:color w:val="auto"/>
                <w:sz w:val="24"/>
                <w:szCs w:val="24"/>
              </w:rPr>
              <w:t>4×10</w:t>
            </w:r>
            <w:r w:rsidRPr="00605DA1">
              <w:rPr>
                <w:color w:val="auto"/>
                <w:sz w:val="24"/>
                <w:szCs w:val="24"/>
                <w:vertAlign w:val="superscript"/>
              </w:rPr>
              <w:t>-4</w:t>
            </w:r>
          </w:p>
        </w:tc>
        <w:tc>
          <w:tcPr>
            <w:tcW w:w="2186" w:type="dxa"/>
          </w:tcPr>
          <w:p w14:paraId="4210E3C4" w14:textId="77777777" w:rsidR="003C5923" w:rsidRPr="00605DA1" w:rsidRDefault="003C5923" w:rsidP="007D13B2">
            <w:pPr>
              <w:jc w:val="center"/>
              <w:rPr>
                <w:color w:val="auto"/>
                <w:sz w:val="24"/>
                <w:szCs w:val="24"/>
              </w:rPr>
            </w:pPr>
            <w:r w:rsidRPr="00605DA1">
              <w:rPr>
                <w:color w:val="auto"/>
                <w:sz w:val="24"/>
                <w:szCs w:val="24"/>
              </w:rPr>
              <w:t>72</w:t>
            </w:r>
          </w:p>
        </w:tc>
        <w:sdt>
          <w:sdtPr>
            <w:rPr>
              <w:color w:val="000000"/>
              <w:sz w:val="24"/>
              <w:szCs w:val="24"/>
            </w:rPr>
            <w:tag w:val="MENDELEY_CITATION_v3_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"/>
            <w:id w:val="128444160"/>
            <w:placeholder>
              <w:docPart w:val="6446EA3E67DD45038D7C3EA6C47A8B3C"/>
            </w:placeholder>
          </w:sdtPr>
          <w:sdtEndPr/>
          <w:sdtContent>
            <w:tc>
              <w:tcPr>
                <w:tcW w:w="987" w:type="dxa"/>
              </w:tcPr>
              <w:p w14:paraId="1CFEAE19" w14:textId="3DB732B2" w:rsidR="003C5923" w:rsidRPr="00605DA1" w:rsidRDefault="009E5C67" w:rsidP="007D13B2">
                <w:pPr>
                  <w:jc w:val="center"/>
                  <w:rPr>
                    <w:color w:val="auto"/>
                    <w:sz w:val="24"/>
                    <w:szCs w:val="24"/>
                  </w:rPr>
                </w:pPr>
                <w:r w:rsidRPr="00605DA1">
                  <w:rPr>
                    <w:color w:val="000000"/>
                    <w:sz w:val="24"/>
                    <w:szCs w:val="24"/>
                  </w:rPr>
                  <w:t>[144]</w:t>
                </w:r>
              </w:p>
            </w:tc>
          </w:sdtContent>
        </w:sdt>
      </w:tr>
      <w:tr w:rsidR="003C5923" w:rsidRPr="00605DA1" w14:paraId="05FD9AE2" w14:textId="77777777" w:rsidTr="00F74876">
        <w:trPr>
          <w:jc w:val="center"/>
        </w:trPr>
        <w:tc>
          <w:tcPr>
            <w:tcW w:w="2700" w:type="dxa"/>
          </w:tcPr>
          <w:p w14:paraId="7DD3235A" w14:textId="77777777" w:rsidR="003C5923" w:rsidRPr="00605DA1" w:rsidRDefault="003C5923" w:rsidP="007D13B2">
            <w:pPr>
              <w:jc w:val="center"/>
              <w:rPr>
                <w:color w:val="auto"/>
                <w:sz w:val="24"/>
                <w:szCs w:val="24"/>
              </w:rPr>
            </w:pPr>
            <w:r w:rsidRPr="00605DA1">
              <w:rPr>
                <w:color w:val="auto"/>
                <w:sz w:val="24"/>
                <w:szCs w:val="24"/>
              </w:rPr>
              <w:t>Импульсное лазерное напыление</w:t>
            </w:r>
          </w:p>
        </w:tc>
        <w:tc>
          <w:tcPr>
            <w:tcW w:w="1530" w:type="dxa"/>
          </w:tcPr>
          <w:p w14:paraId="28001E9F" w14:textId="77777777" w:rsidR="003C5923" w:rsidRPr="00605DA1" w:rsidRDefault="003C5923" w:rsidP="007D13B2">
            <w:pPr>
              <w:jc w:val="center"/>
              <w:rPr>
                <w:color w:val="auto"/>
                <w:sz w:val="24"/>
                <w:szCs w:val="24"/>
              </w:rPr>
            </w:pPr>
            <w:r w:rsidRPr="00605DA1">
              <w:rPr>
                <w:color w:val="auto"/>
                <w:sz w:val="24"/>
                <w:szCs w:val="24"/>
              </w:rPr>
              <w:t>90-100</w:t>
            </w:r>
          </w:p>
        </w:tc>
        <w:tc>
          <w:tcPr>
            <w:tcW w:w="2160" w:type="dxa"/>
          </w:tcPr>
          <w:p w14:paraId="27A37508" w14:textId="0339B8C6" w:rsidR="003C5923" w:rsidRPr="00605DA1" w:rsidRDefault="003C5923" w:rsidP="007D13B2">
            <w:pPr>
              <w:jc w:val="center"/>
              <w:rPr>
                <w:color w:val="auto"/>
                <w:sz w:val="24"/>
                <w:szCs w:val="24"/>
              </w:rPr>
            </w:pPr>
            <w:r w:rsidRPr="00605DA1">
              <w:rPr>
                <w:color w:val="auto"/>
                <w:sz w:val="24"/>
                <w:szCs w:val="24"/>
              </w:rPr>
              <w:t>3</w:t>
            </w:r>
            <w:r w:rsidR="001D2B11" w:rsidRPr="00605DA1">
              <w:rPr>
                <w:color w:val="auto"/>
                <w:sz w:val="24"/>
                <w:szCs w:val="24"/>
              </w:rPr>
              <w:t>,</w:t>
            </w:r>
            <w:r w:rsidRPr="00605DA1">
              <w:rPr>
                <w:color w:val="auto"/>
                <w:sz w:val="24"/>
                <w:szCs w:val="24"/>
              </w:rPr>
              <w:t>5×10</w:t>
            </w:r>
            <w:r w:rsidRPr="00605DA1">
              <w:rPr>
                <w:color w:val="auto"/>
                <w:sz w:val="24"/>
                <w:szCs w:val="24"/>
                <w:vertAlign w:val="superscript"/>
              </w:rPr>
              <w:t>-3</w:t>
            </w:r>
          </w:p>
        </w:tc>
        <w:tc>
          <w:tcPr>
            <w:tcW w:w="2186" w:type="dxa"/>
          </w:tcPr>
          <w:p w14:paraId="44CD8162" w14:textId="77777777" w:rsidR="003C5923" w:rsidRPr="00605DA1" w:rsidRDefault="003C5923" w:rsidP="007D13B2">
            <w:pPr>
              <w:jc w:val="center"/>
              <w:rPr>
                <w:color w:val="auto"/>
                <w:sz w:val="24"/>
                <w:szCs w:val="24"/>
              </w:rPr>
            </w:pPr>
            <w:r w:rsidRPr="00605DA1">
              <w:rPr>
                <w:color w:val="auto"/>
                <w:sz w:val="24"/>
                <w:szCs w:val="24"/>
              </w:rPr>
              <w:t>85</w:t>
            </w:r>
          </w:p>
        </w:tc>
        <w:sdt>
          <w:sdtPr>
            <w:rPr>
              <w:color w:val="000000"/>
              <w:sz w:val="24"/>
              <w:szCs w:val="24"/>
            </w:rPr>
            <w:tag w:val="MENDELEY_CITATION_v3_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"/>
            <w:id w:val="1988352931"/>
            <w:placeholder>
              <w:docPart w:val="6446EA3E67DD45038D7C3EA6C47A8B3C"/>
            </w:placeholder>
          </w:sdtPr>
          <w:sdtEndPr/>
          <w:sdtContent>
            <w:tc>
              <w:tcPr>
                <w:tcW w:w="987" w:type="dxa"/>
              </w:tcPr>
              <w:p w14:paraId="1AE95F66" w14:textId="60FFDD16" w:rsidR="003C5923" w:rsidRPr="00605DA1" w:rsidRDefault="009E5C67" w:rsidP="007D13B2">
                <w:pPr>
                  <w:jc w:val="center"/>
                  <w:rPr>
                    <w:color w:val="auto"/>
                    <w:sz w:val="24"/>
                    <w:szCs w:val="24"/>
                  </w:rPr>
                </w:pPr>
                <w:r w:rsidRPr="00605DA1">
                  <w:rPr>
                    <w:color w:val="000000"/>
                    <w:sz w:val="24"/>
                    <w:szCs w:val="24"/>
                  </w:rPr>
                  <w:t>[145]</w:t>
                </w:r>
              </w:p>
            </w:tc>
          </w:sdtContent>
        </w:sdt>
      </w:tr>
    </w:tbl>
    <w:p w14:paraId="29C85FB3" w14:textId="77777777" w:rsidR="003C5923" w:rsidRPr="00605DA1" w:rsidRDefault="003C5923" w:rsidP="007D13B2">
      <w:pPr>
        <w:pStyle w:val="a7"/>
        <w:spacing w:after="0" w:line="240" w:lineRule="auto"/>
        <w:jc w:val="both"/>
        <w:rPr>
          <w:rFonts w:cs="Times New Roman"/>
          <w:b/>
          <w:color w:val="auto"/>
          <w:szCs w:val="28"/>
        </w:rPr>
      </w:pPr>
    </w:p>
    <w:p w14:paraId="0693C189" w14:textId="760BFF89" w:rsidR="00E22B5B" w:rsidRPr="00605DA1" w:rsidRDefault="006537D1" w:rsidP="007D13B2">
      <w:pPr>
        <w:spacing w:after="0" w:line="240" w:lineRule="auto"/>
        <w:ind w:firstLine="720"/>
        <w:jc w:val="both"/>
        <w:rPr>
          <w:rFonts w:cs="Times New Roman"/>
          <w:bCs/>
          <w:color w:val="auto"/>
          <w:szCs w:val="28"/>
        </w:rPr>
      </w:pPr>
      <w:r w:rsidRPr="00605DA1">
        <w:rPr>
          <w:rFonts w:cs="Times New Roman"/>
          <w:bCs/>
          <w:color w:val="auto"/>
          <w:szCs w:val="28"/>
        </w:rPr>
        <w:t xml:space="preserve">Толщина полученных пленок измерена методом рентгеновской рефлектометрии (XRR) на установке ComplexRay C6. Спектры пропускания пленок измерены в диапазоне длин волн от 300 до 1100 нм на спектрофотометре Evolution UV-Vis 300 (Thermo Scientific™). Спектры рентгеновской дифракции полученных пленок измерены на установке ComplexRay C6 в режиме </w:t>
      </w:r>
      <w:r w:rsidR="00734140" w:rsidRPr="00605DA1">
        <w:rPr>
          <w:rFonts w:cs="Times New Roman"/>
          <w:bCs/>
          <w:color w:val="auto"/>
          <w:szCs w:val="28"/>
        </w:rPr>
        <w:t>скользящего угла падения</w:t>
      </w:r>
      <w:r w:rsidRPr="00605DA1">
        <w:rPr>
          <w:rFonts w:cs="Times New Roman"/>
          <w:bCs/>
          <w:color w:val="auto"/>
          <w:szCs w:val="28"/>
        </w:rPr>
        <w:t xml:space="preserve"> (GIXRD).</w:t>
      </w:r>
      <w:r w:rsidR="00E22B5B" w:rsidRPr="00605DA1">
        <w:rPr>
          <w:rFonts w:cs="Times New Roman"/>
          <w:bCs/>
          <w:color w:val="auto"/>
          <w:szCs w:val="28"/>
        </w:rPr>
        <w:t xml:space="preserve"> </w:t>
      </w:r>
      <w:r w:rsidR="00E22B5B" w:rsidRPr="00605DA1">
        <w:rPr>
          <w:rFonts w:cs="Times New Roman"/>
          <w:color w:val="auto"/>
        </w:rPr>
        <w:t xml:space="preserve">Электрические свойства пленок </w:t>
      </w:r>
      <w:r w:rsidR="00E22B5B" w:rsidRPr="00605DA1">
        <w:rPr>
          <w:rFonts w:cs="Times New Roman"/>
          <w:color w:val="auto"/>
          <w:lang w:val="en-US"/>
        </w:rPr>
        <w:t>AZO</w:t>
      </w:r>
      <w:r w:rsidR="00E22B5B" w:rsidRPr="00605DA1">
        <w:rPr>
          <w:rFonts w:cs="Times New Roman"/>
          <w:color w:val="auto"/>
        </w:rPr>
        <w:t xml:space="preserve"> </w:t>
      </w:r>
      <w:r w:rsidR="00E22B5B" w:rsidRPr="00605DA1">
        <w:rPr>
          <w:rFonts w:cs="Times New Roman"/>
          <w:color w:val="auto"/>
          <w:lang w:val="kk-KZ"/>
        </w:rPr>
        <w:t xml:space="preserve">измерены с использованием эффекта Холла методом </w:t>
      </w:r>
      <w:r w:rsidR="00E22B5B" w:rsidRPr="00605DA1">
        <w:rPr>
          <w:rFonts w:cs="Times New Roman"/>
          <w:bCs/>
          <w:color w:val="auto"/>
          <w:szCs w:val="28"/>
        </w:rPr>
        <w:t xml:space="preserve">Ван дер Пау. </w:t>
      </w:r>
      <w:r w:rsidR="00E22B5B" w:rsidRPr="00605DA1">
        <w:rPr>
          <w:rFonts w:cs="Times New Roman"/>
          <w:color w:val="auto"/>
        </w:rPr>
        <w:t xml:space="preserve">В качестве источника и измерителя тока и разности потенциалов использовался прибор SMU </w:t>
      </w:r>
      <w:r w:rsidR="00E22B5B" w:rsidRPr="00605DA1">
        <w:rPr>
          <w:rFonts w:cs="Times New Roman"/>
          <w:bCs/>
          <w:color w:val="auto"/>
          <w:szCs w:val="28"/>
        </w:rPr>
        <w:t>Keithley 2400.</w:t>
      </w:r>
    </w:p>
    <w:p w14:paraId="245200AD" w14:textId="615AF8CC" w:rsidR="00A37D69" w:rsidRPr="00605DA1" w:rsidRDefault="00FA21E6" w:rsidP="007D13B2">
      <w:pPr>
        <w:spacing w:line="240" w:lineRule="auto"/>
        <w:ind w:firstLine="720"/>
        <w:jc w:val="both"/>
        <w:rPr>
          <w:color w:val="auto"/>
        </w:rPr>
      </w:pPr>
      <w:r w:rsidRPr="00605DA1">
        <w:rPr>
          <w:color w:val="auto"/>
        </w:rPr>
        <w:t xml:space="preserve">Для </w:t>
      </w:r>
      <w:r w:rsidR="00E22B5B" w:rsidRPr="00605DA1">
        <w:rPr>
          <w:color w:val="auto"/>
        </w:rPr>
        <w:t xml:space="preserve">определения зависимости </w:t>
      </w:r>
      <w:r w:rsidRPr="00605DA1">
        <w:rPr>
          <w:color w:val="auto"/>
        </w:rPr>
        <w:t xml:space="preserve">скорости осаждения </w:t>
      </w:r>
      <w:r w:rsidR="00E22B5B" w:rsidRPr="00605DA1">
        <w:rPr>
          <w:color w:val="auto"/>
        </w:rPr>
        <w:t xml:space="preserve">от </w:t>
      </w:r>
      <w:r w:rsidRPr="00605DA1">
        <w:rPr>
          <w:color w:val="auto"/>
        </w:rPr>
        <w:t>ВЧ-мощности</w:t>
      </w:r>
      <w:r w:rsidR="00E22B5B" w:rsidRPr="00605DA1">
        <w:rPr>
          <w:color w:val="auto"/>
        </w:rPr>
        <w:t xml:space="preserve"> распыления</w:t>
      </w:r>
      <w:r w:rsidRPr="00605DA1">
        <w:rPr>
          <w:color w:val="auto"/>
        </w:rPr>
        <w:t xml:space="preserve"> </w:t>
      </w:r>
      <w:r w:rsidR="00E22B5B" w:rsidRPr="00605DA1">
        <w:rPr>
          <w:color w:val="auto"/>
        </w:rPr>
        <w:t>измеренная</w:t>
      </w:r>
      <w:r w:rsidRPr="00605DA1">
        <w:rPr>
          <w:color w:val="auto"/>
        </w:rPr>
        <w:t xml:space="preserve"> толщина </w:t>
      </w:r>
      <w:r w:rsidR="009B721B" w:rsidRPr="00605DA1">
        <w:rPr>
          <w:color w:val="auto"/>
        </w:rPr>
        <w:t xml:space="preserve">пленок </w:t>
      </w:r>
      <w:r w:rsidR="009B721B" w:rsidRPr="00605DA1">
        <w:rPr>
          <w:color w:val="auto"/>
          <w:lang w:val="en-US"/>
        </w:rPr>
        <w:t>AZO</w:t>
      </w:r>
      <w:r w:rsidRPr="00605DA1">
        <w:rPr>
          <w:color w:val="auto"/>
        </w:rPr>
        <w:t xml:space="preserve"> делилась на </w:t>
      </w:r>
      <w:r w:rsidR="00E22B5B" w:rsidRPr="00605DA1">
        <w:rPr>
          <w:color w:val="auto"/>
        </w:rPr>
        <w:t>длительность</w:t>
      </w:r>
      <w:r w:rsidRPr="00605DA1">
        <w:rPr>
          <w:color w:val="auto"/>
        </w:rPr>
        <w:t xml:space="preserve"> осаждения. </w:t>
      </w:r>
      <w:r w:rsidR="009B721B" w:rsidRPr="00605DA1">
        <w:rPr>
          <w:color w:val="auto"/>
          <w:lang w:val="kk-KZ"/>
        </w:rPr>
        <w:t>Полученная</w:t>
      </w:r>
      <w:r w:rsidRPr="00605DA1">
        <w:rPr>
          <w:color w:val="auto"/>
        </w:rPr>
        <w:t xml:space="preserve"> зависимость скорости осаждения от </w:t>
      </w:r>
      <w:r w:rsidR="00E22B5B" w:rsidRPr="00605DA1">
        <w:rPr>
          <w:color w:val="auto"/>
        </w:rPr>
        <w:t xml:space="preserve">ВЧ </w:t>
      </w:r>
      <w:r w:rsidRPr="00605DA1">
        <w:rPr>
          <w:color w:val="auto"/>
        </w:rPr>
        <w:t>мощности, представлен</w:t>
      </w:r>
      <w:r w:rsidR="003A31DF" w:rsidRPr="00605DA1">
        <w:rPr>
          <w:color w:val="auto"/>
        </w:rPr>
        <w:t>а</w:t>
      </w:r>
      <w:r w:rsidRPr="00605DA1">
        <w:rPr>
          <w:color w:val="auto"/>
        </w:rPr>
        <w:t xml:space="preserve"> на рисунке </w:t>
      </w:r>
      <w:r w:rsidR="00BF7E37" w:rsidRPr="00605DA1">
        <w:rPr>
          <w:color w:val="auto"/>
        </w:rPr>
        <w:t>1</w:t>
      </w:r>
      <w:r w:rsidR="005151B7" w:rsidRPr="00605DA1">
        <w:rPr>
          <w:color w:val="auto"/>
        </w:rPr>
        <w:t>5</w:t>
      </w:r>
      <w:r w:rsidRPr="00605DA1">
        <w:rPr>
          <w:color w:val="auto"/>
        </w:rPr>
        <w:t xml:space="preserve">. </w:t>
      </w:r>
      <w:r w:rsidR="009B721B" w:rsidRPr="00605DA1">
        <w:rPr>
          <w:color w:val="auto"/>
          <w:lang w:val="kk-KZ"/>
        </w:rPr>
        <w:t>Согласно полученным результатам выявлена</w:t>
      </w:r>
      <w:r w:rsidRPr="00605DA1">
        <w:rPr>
          <w:color w:val="auto"/>
        </w:rPr>
        <w:t xml:space="preserve"> линейная зависимость скорости осаждения от ВЧ-мощности магнетронного распыления</w:t>
      </w:r>
      <w:r w:rsidR="009B721B" w:rsidRPr="00605DA1">
        <w:rPr>
          <w:color w:val="auto"/>
        </w:rPr>
        <w:t>. При увеличении ВЧ мощности от 150 до 300 Вт скорость осаждения увеличивается с</w:t>
      </w:r>
      <w:r w:rsidRPr="00605DA1">
        <w:rPr>
          <w:color w:val="auto"/>
        </w:rPr>
        <w:t xml:space="preserve"> </w:t>
      </w:r>
      <w:r w:rsidR="00136EFB" w:rsidRPr="00605DA1">
        <w:rPr>
          <w:color w:val="auto"/>
        </w:rPr>
        <w:t>46</w:t>
      </w:r>
      <w:r w:rsidR="003A31DF" w:rsidRPr="00605DA1">
        <w:rPr>
          <w:rFonts w:cs="Times New Roman"/>
          <w:bCs/>
          <w:color w:val="auto"/>
          <w:szCs w:val="28"/>
        </w:rPr>
        <w:t>,</w:t>
      </w:r>
      <w:r w:rsidR="00136EFB" w:rsidRPr="00605DA1">
        <w:rPr>
          <w:color w:val="auto"/>
        </w:rPr>
        <w:t>0</w:t>
      </w:r>
      <w:r w:rsidRPr="00605DA1">
        <w:rPr>
          <w:color w:val="auto"/>
        </w:rPr>
        <w:t xml:space="preserve"> до </w:t>
      </w:r>
      <w:r w:rsidR="00136EFB" w:rsidRPr="00605DA1">
        <w:rPr>
          <w:color w:val="auto"/>
        </w:rPr>
        <w:t>126</w:t>
      </w:r>
      <w:r w:rsidR="003A31DF" w:rsidRPr="00605DA1">
        <w:rPr>
          <w:rFonts w:cs="Times New Roman"/>
          <w:bCs/>
          <w:color w:val="auto"/>
          <w:szCs w:val="28"/>
        </w:rPr>
        <w:t>,</w:t>
      </w:r>
      <w:r w:rsidR="00136EFB" w:rsidRPr="00605DA1">
        <w:rPr>
          <w:color w:val="auto"/>
        </w:rPr>
        <w:t>5</w:t>
      </w:r>
      <w:r w:rsidRPr="00605DA1">
        <w:rPr>
          <w:color w:val="auto"/>
        </w:rPr>
        <w:t xml:space="preserve"> </w:t>
      </w:r>
      <w:r w:rsidR="005151B7" w:rsidRPr="00605DA1">
        <w:rPr>
          <w:color w:val="auto"/>
        </w:rPr>
        <w:t>Å</w:t>
      </w:r>
      <w:r w:rsidRPr="00605DA1">
        <w:rPr>
          <w:color w:val="auto"/>
        </w:rPr>
        <w:t>/</w:t>
      </w:r>
      <w:r w:rsidR="00734140" w:rsidRPr="00605DA1">
        <w:rPr>
          <w:color w:val="auto"/>
        </w:rPr>
        <w:t>мин</w:t>
      </w:r>
      <w:r w:rsidRPr="00605DA1">
        <w:rPr>
          <w:color w:val="auto"/>
        </w:rPr>
        <w:t xml:space="preserve">. </w:t>
      </w:r>
      <w:r w:rsidR="009B721B" w:rsidRPr="00605DA1">
        <w:rPr>
          <w:color w:val="auto"/>
        </w:rPr>
        <w:t>Такое увеличение</w:t>
      </w:r>
      <w:r w:rsidRPr="00605DA1">
        <w:rPr>
          <w:color w:val="auto"/>
        </w:rPr>
        <w:t xml:space="preserve"> </w:t>
      </w:r>
      <w:r w:rsidRPr="00605DA1">
        <w:rPr>
          <w:color w:val="auto"/>
        </w:rPr>
        <w:lastRenderedPageBreak/>
        <w:t>обусловлено более интенсивным распылением мишени при большей мощности магнетрона</w:t>
      </w:r>
      <w:r w:rsidR="00245485" w:rsidRPr="00605DA1">
        <w:rPr>
          <w:color w:val="auto"/>
        </w:rPr>
        <w:t xml:space="preserve"> </w:t>
      </w:r>
      <w:sdt>
        <w:sdtPr>
          <w:rPr>
            <w:color w:val="000000"/>
          </w:rPr>
          <w:tag w:val="MENDELEY_CITATION_v3_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"/>
          <w:id w:val="672917519"/>
          <w:placeholder>
            <w:docPart w:val="DefaultPlaceholder_-1854013440"/>
          </w:placeholder>
        </w:sdtPr>
        <w:sdtEndPr/>
        <w:sdtContent>
          <w:r w:rsidR="009E5C67" w:rsidRPr="00605DA1">
            <w:rPr>
              <w:color w:val="000000"/>
            </w:rPr>
            <w:t>[137]</w:t>
          </w:r>
        </w:sdtContent>
      </w:sdt>
      <w:r w:rsidRPr="00605DA1">
        <w:rPr>
          <w:color w:val="auto"/>
        </w:rPr>
        <w:t>.</w:t>
      </w:r>
    </w:p>
    <w:p w14:paraId="48994C7D" w14:textId="77777777" w:rsidR="00EE08FD" w:rsidRPr="00605DA1" w:rsidRDefault="00EE08FD" w:rsidP="007D13B2">
      <w:pPr>
        <w:spacing w:line="240" w:lineRule="auto"/>
        <w:ind w:firstLine="720"/>
        <w:jc w:val="both"/>
        <w:rPr>
          <w:color w:val="auto"/>
        </w:rPr>
      </w:pPr>
    </w:p>
    <w:p w14:paraId="030A5E01" w14:textId="52B93ACF" w:rsidR="00A37D69" w:rsidRPr="00605DA1" w:rsidRDefault="000B7A23" w:rsidP="00EE08FD">
      <w:pPr>
        <w:spacing w:after="0" w:line="240" w:lineRule="auto"/>
        <w:jc w:val="center"/>
        <w:rPr>
          <w:rFonts w:cs="Times New Roman"/>
          <w:bCs/>
          <w:color w:val="auto"/>
          <w:szCs w:val="28"/>
        </w:rPr>
      </w:pPr>
      <w:r w:rsidRPr="00605DA1">
        <w:rPr>
          <w:rFonts w:cs="Times New Roman"/>
          <w:bCs/>
          <w:noProof/>
          <w:color w:val="auto"/>
          <w:szCs w:val="28"/>
          <w:lang w:eastAsia="ru-RU"/>
        </w:rPr>
        <w:drawing>
          <wp:inline distT="0" distB="0" distL="0" distR="0" wp14:anchorId="2711FFF3" wp14:editId="0103771B">
            <wp:extent cx="4125773" cy="3158375"/>
            <wp:effectExtent l="0" t="0" r="8255" b="4445"/>
            <wp:docPr id="1758707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766" name="Рисунок 175870766"/>
                    <pic:cNvPicPr/>
                  </pic:nvPicPr>
                  <pic:blipFill>
                    <a:blip r:embed="rId23" cstate="email">
                      <a:extLst>
                        <a:ext uri="{28A0092B-C50C-407E-A947-70E740481C1C}">
                          <a14:useLocalDpi xmlns:a14="http://schemas.microsoft.com/office/drawing/2010/main"/>
                        </a:ext>
                      </a:extLst>
                    </a:blip>
                    <a:stretch>
                      <a:fillRect/>
                    </a:stretch>
                  </pic:blipFill>
                  <pic:spPr>
                    <a:xfrm>
                      <a:off x="0" y="0"/>
                      <a:ext cx="4132768" cy="3163730"/>
                    </a:xfrm>
                    <a:prstGeom prst="rect">
                      <a:avLst/>
                    </a:prstGeom>
                  </pic:spPr>
                </pic:pic>
              </a:graphicData>
            </a:graphic>
          </wp:inline>
        </w:drawing>
      </w:r>
    </w:p>
    <w:p w14:paraId="0499B348" w14:textId="77777777" w:rsidR="00EE08FD" w:rsidRPr="00605DA1" w:rsidRDefault="00EE08FD" w:rsidP="00EE08FD">
      <w:pPr>
        <w:spacing w:after="0" w:line="240" w:lineRule="auto"/>
        <w:jc w:val="center"/>
        <w:rPr>
          <w:color w:val="auto"/>
          <w:szCs w:val="28"/>
        </w:rPr>
      </w:pPr>
    </w:p>
    <w:p w14:paraId="17DAFB2A" w14:textId="3C18203E" w:rsidR="00A37D69" w:rsidRPr="00605DA1" w:rsidRDefault="00136EFB" w:rsidP="00EE08FD">
      <w:pPr>
        <w:spacing w:after="0" w:line="240" w:lineRule="auto"/>
        <w:jc w:val="center"/>
        <w:rPr>
          <w:color w:val="auto"/>
          <w:szCs w:val="28"/>
        </w:rPr>
      </w:pPr>
      <w:r w:rsidRPr="00605DA1">
        <w:rPr>
          <w:color w:val="auto"/>
          <w:szCs w:val="28"/>
        </w:rPr>
        <w:t xml:space="preserve">Рисунок </w:t>
      </w:r>
      <w:r w:rsidR="00F0542A" w:rsidRPr="00605DA1">
        <w:rPr>
          <w:color w:val="auto"/>
          <w:szCs w:val="28"/>
        </w:rPr>
        <w:t>1</w:t>
      </w:r>
      <w:r w:rsidR="005151B7" w:rsidRPr="00605DA1">
        <w:rPr>
          <w:color w:val="auto"/>
          <w:szCs w:val="28"/>
        </w:rPr>
        <w:t>5</w:t>
      </w:r>
      <w:r w:rsidRPr="00605DA1">
        <w:rPr>
          <w:color w:val="auto"/>
          <w:szCs w:val="28"/>
        </w:rPr>
        <w:t xml:space="preserve"> – Зависимость скорости осаждения пленок AZO от ВЧ-мощности магнетронного распыления</w:t>
      </w:r>
    </w:p>
    <w:p w14:paraId="3406A953" w14:textId="77777777" w:rsidR="00EE08FD" w:rsidRPr="00605DA1" w:rsidRDefault="00EE08FD" w:rsidP="00EE08FD">
      <w:pPr>
        <w:spacing w:after="0" w:line="240" w:lineRule="auto"/>
        <w:jc w:val="center"/>
        <w:rPr>
          <w:color w:val="auto"/>
          <w:szCs w:val="28"/>
        </w:rPr>
      </w:pPr>
    </w:p>
    <w:p w14:paraId="72669285" w14:textId="1C284ADC" w:rsidR="00930E45" w:rsidRPr="00605DA1" w:rsidRDefault="00136EFB" w:rsidP="00EE08FD">
      <w:pPr>
        <w:spacing w:after="0" w:line="240" w:lineRule="auto"/>
        <w:ind w:firstLine="720"/>
        <w:jc w:val="both"/>
        <w:rPr>
          <w:color w:val="auto"/>
          <w:szCs w:val="28"/>
        </w:rPr>
      </w:pPr>
      <w:r w:rsidRPr="00605DA1">
        <w:rPr>
          <w:color w:val="auto"/>
          <w:szCs w:val="28"/>
        </w:rPr>
        <w:t xml:space="preserve">На рисунке </w:t>
      </w:r>
      <w:r w:rsidR="00BF7E37" w:rsidRPr="00605DA1">
        <w:rPr>
          <w:color w:val="auto"/>
          <w:szCs w:val="28"/>
        </w:rPr>
        <w:t>1</w:t>
      </w:r>
      <w:r w:rsidR="005151B7" w:rsidRPr="00605DA1">
        <w:rPr>
          <w:color w:val="auto"/>
          <w:szCs w:val="28"/>
        </w:rPr>
        <w:t>6</w:t>
      </w:r>
      <w:r w:rsidRPr="00605DA1">
        <w:rPr>
          <w:color w:val="auto"/>
          <w:szCs w:val="28"/>
        </w:rPr>
        <w:t xml:space="preserve"> представлена зависимость электрических характеристик пленок AZO, а именно удельного сопротивления</w:t>
      </w:r>
      <w:r w:rsidR="009B721B" w:rsidRPr="00605DA1">
        <w:rPr>
          <w:color w:val="auto"/>
          <w:szCs w:val="28"/>
        </w:rPr>
        <w:t xml:space="preserve"> (</w:t>
      </w:r>
      <m:oMath>
        <m:r>
          <w:rPr>
            <w:rFonts w:ascii="Cambria Math" w:hAnsi="Cambria Math"/>
            <w:color w:val="auto"/>
            <w:szCs w:val="28"/>
          </w:rPr>
          <m:t>ρ</m:t>
        </m:r>
      </m:oMath>
      <w:r w:rsidR="009B721B" w:rsidRPr="00605DA1">
        <w:rPr>
          <w:color w:val="auto"/>
          <w:szCs w:val="28"/>
        </w:rPr>
        <w:t>)</w:t>
      </w:r>
      <w:r w:rsidRPr="00605DA1">
        <w:rPr>
          <w:color w:val="auto"/>
          <w:szCs w:val="28"/>
        </w:rPr>
        <w:t>, концентрации носителей заряда</w:t>
      </w:r>
      <w:r w:rsidR="009B721B" w:rsidRPr="00605DA1">
        <w:rPr>
          <w:color w:val="auto"/>
          <w:szCs w:val="28"/>
        </w:rPr>
        <w:t xml:space="preserve"> (</w:t>
      </w:r>
      <m:oMath>
        <m:r>
          <w:rPr>
            <w:rFonts w:ascii="Cambria Math" w:hAnsi="Cambria Math"/>
            <w:color w:val="auto"/>
            <w:szCs w:val="28"/>
          </w:rPr>
          <m:t>n</m:t>
        </m:r>
      </m:oMath>
      <w:r w:rsidR="009B721B" w:rsidRPr="00605DA1">
        <w:rPr>
          <w:color w:val="auto"/>
          <w:szCs w:val="28"/>
        </w:rPr>
        <w:t>)</w:t>
      </w:r>
      <w:r w:rsidRPr="00605DA1">
        <w:rPr>
          <w:color w:val="auto"/>
          <w:szCs w:val="28"/>
        </w:rPr>
        <w:t xml:space="preserve"> и холловской подвижности</w:t>
      </w:r>
      <w:r w:rsidR="009B721B" w:rsidRPr="00605DA1">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9B721B" w:rsidRPr="00605DA1">
        <w:rPr>
          <w:color w:val="auto"/>
          <w:szCs w:val="28"/>
        </w:rPr>
        <w:t>)</w:t>
      </w:r>
      <w:r w:rsidRPr="00605DA1">
        <w:rPr>
          <w:color w:val="auto"/>
          <w:szCs w:val="28"/>
        </w:rPr>
        <w:t xml:space="preserve"> от ВЧ мощности. </w:t>
      </w:r>
      <w:r w:rsidR="009B721B" w:rsidRPr="00605DA1">
        <w:rPr>
          <w:color w:val="auto"/>
          <w:szCs w:val="28"/>
        </w:rPr>
        <w:t xml:space="preserve">В соответствии с полученными данными </w:t>
      </w:r>
      <m:oMath>
        <m:r>
          <w:rPr>
            <w:rFonts w:ascii="Cambria Math" w:hAnsi="Cambria Math"/>
            <w:color w:val="auto"/>
            <w:szCs w:val="28"/>
          </w:rPr>
          <m:t>ρ</m:t>
        </m:r>
      </m:oMath>
      <w:r w:rsidRPr="00605DA1">
        <w:rPr>
          <w:color w:val="auto"/>
          <w:szCs w:val="28"/>
        </w:rPr>
        <w:t xml:space="preserve"> всех осажденных пленок не превышает 9×10</w:t>
      </w:r>
      <w:r w:rsidRPr="00605DA1">
        <w:rPr>
          <w:color w:val="auto"/>
          <w:szCs w:val="28"/>
          <w:vertAlign w:val="superscript"/>
        </w:rPr>
        <w:t>-3</w:t>
      </w:r>
      <w:r w:rsidRPr="00605DA1">
        <w:rPr>
          <w:color w:val="auto"/>
          <w:szCs w:val="28"/>
        </w:rPr>
        <w:t xml:space="preserve"> Ом∙см и уменьшается с ростом ВЧ мощности. Резкое уменьшение </w:t>
      </w:r>
      <m:oMath>
        <m:r>
          <w:rPr>
            <w:rFonts w:ascii="Cambria Math" w:hAnsi="Cambria Math"/>
            <w:color w:val="auto"/>
            <w:szCs w:val="28"/>
          </w:rPr>
          <m:t>ρ</m:t>
        </m:r>
      </m:oMath>
      <w:r w:rsidRPr="00605DA1">
        <w:rPr>
          <w:color w:val="auto"/>
          <w:szCs w:val="28"/>
        </w:rPr>
        <w:t xml:space="preserve"> происходит при увеличении мощности от 150 до 175 Вт, что обусловлено одновременным ростом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color w:val="auto"/>
          <w:szCs w:val="28"/>
        </w:rPr>
        <w:t xml:space="preserve"> и </w:t>
      </w:r>
      <m:oMath>
        <m:r>
          <w:rPr>
            <w:rFonts w:ascii="Cambria Math" w:hAnsi="Cambria Math"/>
            <w:color w:val="auto"/>
            <w:szCs w:val="28"/>
          </w:rPr>
          <m:t>n</m:t>
        </m:r>
      </m:oMath>
      <w:r w:rsidRPr="00605DA1">
        <w:rPr>
          <w:color w:val="auto"/>
          <w:szCs w:val="28"/>
        </w:rPr>
        <w:t xml:space="preserve">. Увеличение ВЧ мощности от 175 до 300 Вт приводит к плавному уменьшению </w:t>
      </w:r>
      <m:oMath>
        <m:r>
          <w:rPr>
            <w:rFonts w:ascii="Cambria Math" w:hAnsi="Cambria Math"/>
            <w:color w:val="auto"/>
            <w:szCs w:val="28"/>
          </w:rPr>
          <m:t>ρ</m:t>
        </m:r>
      </m:oMath>
      <w:r w:rsidRPr="00605DA1">
        <w:rPr>
          <w:color w:val="auto"/>
          <w:szCs w:val="28"/>
        </w:rPr>
        <w:t xml:space="preserve">, за исключением более заметного падения при 250 Вт. Минимальное </w:t>
      </w:r>
      <m:oMath>
        <m:r>
          <w:rPr>
            <w:rFonts w:ascii="Cambria Math" w:hAnsi="Cambria Math"/>
            <w:color w:val="auto"/>
            <w:szCs w:val="28"/>
          </w:rPr>
          <m:t>ρ</m:t>
        </m:r>
      </m:oMath>
      <w:r w:rsidRPr="00605DA1">
        <w:rPr>
          <w:color w:val="auto"/>
          <w:szCs w:val="28"/>
        </w:rPr>
        <w:t xml:space="preserve"> </w:t>
      </w:r>
      <w:r w:rsidR="00BD77C0" w:rsidRPr="00605DA1">
        <w:rPr>
          <w:color w:val="auto"/>
          <w:szCs w:val="28"/>
        </w:rPr>
        <w:t>(</w:t>
      </w:r>
      <w:r w:rsidRPr="00605DA1">
        <w:rPr>
          <w:color w:val="auto"/>
          <w:szCs w:val="28"/>
        </w:rPr>
        <w:t>2</w:t>
      </w:r>
      <w:r w:rsidR="00BD77C0" w:rsidRPr="00605DA1">
        <w:rPr>
          <w:rFonts w:cs="Times New Roman"/>
          <w:bCs/>
          <w:color w:val="auto"/>
          <w:szCs w:val="28"/>
        </w:rPr>
        <w:t>,</w:t>
      </w:r>
      <w:r w:rsidRPr="00605DA1">
        <w:rPr>
          <w:color w:val="auto"/>
          <w:szCs w:val="28"/>
        </w:rPr>
        <w:t>83×10</w:t>
      </w:r>
      <w:r w:rsidRPr="00605DA1">
        <w:rPr>
          <w:color w:val="auto"/>
          <w:szCs w:val="28"/>
          <w:vertAlign w:val="superscript"/>
        </w:rPr>
        <w:t>-3</w:t>
      </w:r>
      <w:r w:rsidRPr="00605DA1">
        <w:rPr>
          <w:color w:val="auto"/>
          <w:szCs w:val="28"/>
        </w:rPr>
        <w:t xml:space="preserve"> Ом∙см</w:t>
      </w:r>
      <w:r w:rsidR="00BD77C0" w:rsidRPr="00605DA1">
        <w:rPr>
          <w:color w:val="auto"/>
          <w:szCs w:val="28"/>
        </w:rPr>
        <w:t>)</w:t>
      </w:r>
      <w:r w:rsidRPr="00605DA1">
        <w:rPr>
          <w:color w:val="auto"/>
          <w:szCs w:val="28"/>
        </w:rPr>
        <w:t xml:space="preserve"> достигается при ВЧ мощности 300 Вт. Такое низкое сопротивление обусловлено высокими значениями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9B721B" w:rsidRPr="00605DA1">
        <w:rPr>
          <w:color w:val="auto"/>
          <w:szCs w:val="28"/>
        </w:rPr>
        <w:t xml:space="preserve"> и </w:t>
      </w:r>
      <m:oMath>
        <m:r>
          <w:rPr>
            <w:rFonts w:ascii="Cambria Math" w:hAnsi="Cambria Math"/>
            <w:color w:val="auto"/>
            <w:szCs w:val="28"/>
          </w:rPr>
          <m:t>n</m:t>
        </m:r>
      </m:oMath>
      <w:r w:rsidR="00BD77C0" w:rsidRPr="00605DA1">
        <w:rPr>
          <w:color w:val="auto"/>
          <w:szCs w:val="28"/>
        </w:rPr>
        <w:t xml:space="preserve">: </w:t>
      </w:r>
      <w:r w:rsidRPr="00605DA1">
        <w:rPr>
          <w:color w:val="auto"/>
          <w:szCs w:val="28"/>
        </w:rPr>
        <w:t>9,6 см</w:t>
      </w:r>
      <w:r w:rsidRPr="00605DA1">
        <w:rPr>
          <w:color w:val="auto"/>
          <w:szCs w:val="28"/>
          <w:vertAlign w:val="superscript"/>
        </w:rPr>
        <w:t>2</w:t>
      </w:r>
      <w:r w:rsidRPr="00605DA1">
        <w:rPr>
          <w:color w:val="auto"/>
          <w:szCs w:val="28"/>
        </w:rPr>
        <w:t>В</w:t>
      </w:r>
      <w:r w:rsidRPr="00605DA1">
        <w:rPr>
          <w:color w:val="auto"/>
          <w:szCs w:val="28"/>
          <w:vertAlign w:val="superscript"/>
        </w:rPr>
        <w:t>-1</w:t>
      </w:r>
      <w:r w:rsidRPr="00605DA1">
        <w:rPr>
          <w:color w:val="auto"/>
          <w:szCs w:val="28"/>
        </w:rPr>
        <w:t>с</w:t>
      </w:r>
      <w:r w:rsidRPr="00605DA1">
        <w:rPr>
          <w:color w:val="auto"/>
          <w:szCs w:val="28"/>
          <w:vertAlign w:val="superscript"/>
        </w:rPr>
        <w:t>-1</w:t>
      </w:r>
      <w:r w:rsidRPr="00605DA1">
        <w:rPr>
          <w:color w:val="auto"/>
          <w:szCs w:val="28"/>
        </w:rPr>
        <w:t xml:space="preserve"> и</w:t>
      </w:r>
      <w:r w:rsidR="00BD77C0" w:rsidRPr="00605DA1">
        <w:rPr>
          <w:color w:val="auto"/>
          <w:szCs w:val="28"/>
        </w:rPr>
        <w:t xml:space="preserve"> </w:t>
      </w:r>
      <w:r w:rsidRPr="00605DA1">
        <w:rPr>
          <w:color w:val="auto"/>
          <w:szCs w:val="28"/>
        </w:rPr>
        <w:t>2</w:t>
      </w:r>
      <w:r w:rsidR="00BD77C0" w:rsidRPr="00605DA1">
        <w:rPr>
          <w:rFonts w:cs="Times New Roman"/>
          <w:bCs/>
          <w:color w:val="auto"/>
          <w:szCs w:val="28"/>
        </w:rPr>
        <w:t>,</w:t>
      </w:r>
      <w:r w:rsidRPr="00605DA1">
        <w:rPr>
          <w:color w:val="auto"/>
          <w:szCs w:val="28"/>
        </w:rPr>
        <w:t>3×10</w:t>
      </w:r>
      <w:r w:rsidRPr="00605DA1">
        <w:rPr>
          <w:color w:val="auto"/>
          <w:szCs w:val="28"/>
          <w:vertAlign w:val="superscript"/>
        </w:rPr>
        <w:t>20</w:t>
      </w:r>
      <w:r w:rsidRPr="00605DA1">
        <w:rPr>
          <w:color w:val="auto"/>
          <w:szCs w:val="28"/>
        </w:rPr>
        <w:t xml:space="preserve"> см</w:t>
      </w:r>
      <w:r w:rsidRPr="00605DA1">
        <w:rPr>
          <w:color w:val="auto"/>
          <w:szCs w:val="28"/>
          <w:vertAlign w:val="superscript"/>
        </w:rPr>
        <w:t>-3</w:t>
      </w:r>
      <w:r w:rsidR="00BD77C0" w:rsidRPr="00605DA1">
        <w:rPr>
          <w:color w:val="auto"/>
          <w:szCs w:val="28"/>
        </w:rPr>
        <w:t xml:space="preserve">, </w:t>
      </w:r>
      <w:r w:rsidRPr="00605DA1">
        <w:rPr>
          <w:color w:val="auto"/>
          <w:szCs w:val="28"/>
        </w:rPr>
        <w:t xml:space="preserve">соответственно. Из полученных данных следует, что дальнейшее увеличение </w:t>
      </w:r>
      <w:r w:rsidR="009B721B" w:rsidRPr="00605DA1">
        <w:rPr>
          <w:color w:val="auto"/>
          <w:szCs w:val="28"/>
        </w:rPr>
        <w:t xml:space="preserve">ВЧ </w:t>
      </w:r>
      <w:r w:rsidRPr="00605DA1">
        <w:rPr>
          <w:color w:val="auto"/>
          <w:szCs w:val="28"/>
        </w:rPr>
        <w:t xml:space="preserve">мощности должно приводить к осаждению пленок AZO с еще более высокой проводимостью. Однако такое увеличение мощности магнетрона не рекомендуется для данного типа мишеней. </w:t>
      </w:r>
    </w:p>
    <w:p w14:paraId="398CD481" w14:textId="7D62365C" w:rsidR="00EE08FD" w:rsidRPr="00605DA1" w:rsidRDefault="00EE08FD" w:rsidP="00EE08FD">
      <w:pPr>
        <w:spacing w:after="0" w:line="240" w:lineRule="auto"/>
        <w:ind w:firstLine="720"/>
        <w:jc w:val="both"/>
        <w:rPr>
          <w:color w:val="auto"/>
        </w:rPr>
      </w:pPr>
      <w:r w:rsidRPr="00605DA1">
        <w:rPr>
          <w:color w:val="auto"/>
        </w:rPr>
        <w:t>Для исследования кристалличности полученных пленок были измерены спектры</w:t>
      </w:r>
      <w:r w:rsidRPr="00605DA1">
        <w:rPr>
          <w:rFonts w:cs="Times New Roman"/>
          <w:bCs/>
          <w:color w:val="auto"/>
          <w:szCs w:val="28"/>
        </w:rPr>
        <w:t xml:space="preserve"> рентгеновской дифракции (</w:t>
      </w:r>
      <w:r w:rsidRPr="00605DA1">
        <w:rPr>
          <w:rFonts w:cs="Times New Roman"/>
          <w:bCs/>
          <w:color w:val="auto"/>
          <w:szCs w:val="28"/>
          <w:lang w:val="en-US"/>
        </w:rPr>
        <w:t>XRD</w:t>
      </w:r>
      <w:r w:rsidRPr="00605DA1">
        <w:rPr>
          <w:rFonts w:cs="Times New Roman"/>
          <w:bCs/>
          <w:color w:val="auto"/>
          <w:szCs w:val="28"/>
        </w:rPr>
        <w:t>) полученных пленок AZO в диапазоне от 25</w:t>
      </w:r>
      <w:r w:rsidRPr="00605DA1">
        <w:rPr>
          <w:rFonts w:cs="Times New Roman"/>
          <w:bCs/>
          <w:color w:val="auto"/>
          <w:szCs w:val="28"/>
          <w:vertAlign w:val="superscript"/>
        </w:rPr>
        <w:t>о</w:t>
      </w:r>
      <w:r w:rsidRPr="00605DA1">
        <w:rPr>
          <w:rFonts w:cs="Times New Roman"/>
          <w:bCs/>
          <w:color w:val="auto"/>
          <w:szCs w:val="28"/>
        </w:rPr>
        <w:t xml:space="preserve"> до 70</w:t>
      </w:r>
      <w:r w:rsidRPr="00605DA1">
        <w:rPr>
          <w:rFonts w:cs="Times New Roman"/>
          <w:bCs/>
          <w:color w:val="auto"/>
          <w:szCs w:val="28"/>
          <w:vertAlign w:val="superscript"/>
        </w:rPr>
        <w:t>о</w:t>
      </w:r>
      <w:r w:rsidRPr="00605DA1">
        <w:rPr>
          <w:rFonts w:cs="Times New Roman"/>
          <w:bCs/>
          <w:color w:val="auto"/>
          <w:szCs w:val="28"/>
        </w:rPr>
        <w:t>. Измерение проводилось в режиме скользящего угла падения (GIXRD). Полученные спектры представлены на рисунке 17.</w:t>
      </w:r>
      <w:r w:rsidRPr="00605DA1">
        <w:rPr>
          <w:color w:val="auto"/>
        </w:rPr>
        <w:t xml:space="preserve"> Пики при углах 2θ ~ 34,4° и 62,9°, полученные при отражении от плоскостей с индексами Миллера (002) и (103) вюрцитного гексагонального ZnO, </w:t>
      </w:r>
      <w:r w:rsidRPr="00605DA1">
        <w:rPr>
          <w:color w:val="auto"/>
        </w:rPr>
        <w:lastRenderedPageBreak/>
        <w:t xml:space="preserve">присутствуют в спектрах всех рассматриваемых образцов. Рентгеновские линии других примесей на полученных спектрах не наблюдаются. Средний размер кристаллитов был получен с использованием уравнения Селякова-Шеррера </w:t>
      </w:r>
      <w:sdt>
        <w:sdtPr>
          <w:rPr>
            <w:color w:val="000000"/>
          </w:rPr>
          <w:tag w:val="MENDELEY_CITATION_v3_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"/>
          <w:id w:val="-375621918"/>
          <w:placeholder>
            <w:docPart w:val="144E9A5140504AFAB5EA6571E23FA9E9"/>
          </w:placeholder>
        </w:sdtPr>
        <w:sdtEndPr/>
        <w:sdtContent>
          <w:r w:rsidR="009E5C67" w:rsidRPr="00605DA1">
            <w:rPr>
              <w:color w:val="000000"/>
            </w:rPr>
            <w:t>[146]</w:t>
          </w:r>
        </w:sdtContent>
      </w:sdt>
      <w:r w:rsidRPr="00605DA1">
        <w:rPr>
          <w:color w:val="auto"/>
        </w:rPr>
        <w:t>:</w:t>
      </w:r>
    </w:p>
    <w:p w14:paraId="00C1BB38" w14:textId="77777777" w:rsidR="00252AEE" w:rsidRPr="00605DA1" w:rsidRDefault="00252AEE" w:rsidP="00EE08FD">
      <w:pPr>
        <w:spacing w:after="0" w:line="240" w:lineRule="auto"/>
        <w:ind w:firstLine="720"/>
        <w:jc w:val="both"/>
        <w:rPr>
          <w:color w:val="auto"/>
          <w:szCs w:val="28"/>
        </w:rPr>
      </w:pPr>
    </w:p>
    <w:p w14:paraId="42E58168" w14:textId="4F76DC1C" w:rsidR="00AE18CA" w:rsidRPr="00605DA1" w:rsidRDefault="009317BE" w:rsidP="007D13B2">
      <w:pPr>
        <w:spacing w:after="0" w:line="240" w:lineRule="auto"/>
        <w:jc w:val="center"/>
        <w:rPr>
          <w:color w:val="auto"/>
          <w:szCs w:val="28"/>
          <w:lang w:val="en-US"/>
        </w:rPr>
      </w:pPr>
      <w:r w:rsidRPr="00605DA1">
        <w:rPr>
          <w:noProof/>
          <w:color w:val="auto"/>
          <w:szCs w:val="28"/>
          <w:lang w:eastAsia="ru-RU"/>
        </w:rPr>
        <w:drawing>
          <wp:inline distT="0" distB="0" distL="0" distR="0" wp14:anchorId="1DE6FA86" wp14:editId="4CF7EA43">
            <wp:extent cx="5375872" cy="3482035"/>
            <wp:effectExtent l="0" t="0" r="0" b="4445"/>
            <wp:docPr id="14649954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95400" name="Рисунок 1464995400"/>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379566" cy="3484428"/>
                    </a:xfrm>
                    <a:prstGeom prst="rect">
                      <a:avLst/>
                    </a:prstGeom>
                    <a:ln>
                      <a:noFill/>
                    </a:ln>
                    <a:extLst>
                      <a:ext uri="{53640926-AAD7-44D8-BBD7-CCE9431645EC}">
                        <a14:shadowObscured xmlns:a14="http://schemas.microsoft.com/office/drawing/2010/main"/>
                      </a:ext>
                    </a:extLst>
                  </pic:spPr>
                </pic:pic>
              </a:graphicData>
            </a:graphic>
          </wp:inline>
        </w:drawing>
      </w:r>
    </w:p>
    <w:p w14:paraId="2EC033DE" w14:textId="77777777" w:rsidR="00252AEE" w:rsidRPr="00605DA1" w:rsidRDefault="00252AEE" w:rsidP="007D13B2">
      <w:pPr>
        <w:spacing w:after="0" w:line="240" w:lineRule="auto"/>
        <w:jc w:val="center"/>
        <w:rPr>
          <w:color w:val="auto"/>
          <w:szCs w:val="28"/>
          <w:lang w:val="en-US"/>
        </w:rPr>
      </w:pPr>
    </w:p>
    <w:p w14:paraId="4B3687B0" w14:textId="30DA9132" w:rsidR="00930E45" w:rsidRPr="00605DA1" w:rsidRDefault="00616D11" w:rsidP="007D13B2">
      <w:pPr>
        <w:spacing w:line="240" w:lineRule="auto"/>
        <w:jc w:val="center"/>
        <w:rPr>
          <w:color w:val="auto"/>
          <w:szCs w:val="28"/>
        </w:rPr>
      </w:pPr>
      <w:r w:rsidRPr="00605DA1">
        <w:rPr>
          <w:color w:val="auto"/>
          <w:szCs w:val="28"/>
        </w:rPr>
        <w:t xml:space="preserve">Рисунок </w:t>
      </w:r>
      <w:r w:rsidR="00F0542A" w:rsidRPr="00605DA1">
        <w:rPr>
          <w:color w:val="auto"/>
          <w:szCs w:val="28"/>
        </w:rPr>
        <w:t>1</w:t>
      </w:r>
      <w:r w:rsidR="005151B7" w:rsidRPr="00605DA1">
        <w:rPr>
          <w:color w:val="auto"/>
          <w:szCs w:val="28"/>
        </w:rPr>
        <w:t>6</w:t>
      </w:r>
      <w:r w:rsidRPr="00605DA1">
        <w:rPr>
          <w:color w:val="auto"/>
          <w:szCs w:val="28"/>
        </w:rPr>
        <w:t xml:space="preserve"> –Зависимость удельного сопротивления, концентрации и </w:t>
      </w:r>
      <w:r w:rsidR="00435B32" w:rsidRPr="00605DA1">
        <w:rPr>
          <w:color w:val="auto"/>
          <w:szCs w:val="28"/>
        </w:rPr>
        <w:t>Холловской</w:t>
      </w:r>
      <w:r w:rsidRPr="00605DA1">
        <w:rPr>
          <w:color w:val="auto"/>
          <w:szCs w:val="28"/>
        </w:rPr>
        <w:t xml:space="preserve"> подвижности носителей заряда тонких пленок AZO от ВЧ-мощности магнетронного распыления</w:t>
      </w:r>
    </w:p>
    <w:p w14:paraId="19F9E83C" w14:textId="29FBA9B4" w:rsidR="00930E45" w:rsidRPr="00605DA1" w:rsidRDefault="00930E45" w:rsidP="007D13B2">
      <w:pPr>
        <w:spacing w:after="0" w:line="240" w:lineRule="auto"/>
        <w:ind w:firstLine="720"/>
        <w:jc w:val="both"/>
        <w:rPr>
          <w:color w:val="auto"/>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825"/>
      </w:tblGrid>
      <w:tr w:rsidR="00930E45" w:rsidRPr="00605DA1" w14:paraId="698721C9" w14:textId="77777777" w:rsidTr="00930E45">
        <w:tc>
          <w:tcPr>
            <w:tcW w:w="8370" w:type="dxa"/>
          </w:tcPr>
          <w:p w14:paraId="32580EB6" w14:textId="77777777" w:rsidR="00930E45" w:rsidRPr="00605DA1" w:rsidRDefault="00930E45" w:rsidP="007D13B2">
            <w:pPr>
              <w:jc w:val="both"/>
              <w:rPr>
                <w:color w:val="auto"/>
              </w:rPr>
            </w:pPr>
            <m:oMathPara>
              <m:oMath>
                <m:r>
                  <w:rPr>
                    <w:rFonts w:ascii="Cambria Math" w:hAnsi="Cambria Math"/>
                    <w:color w:val="auto"/>
                  </w:rPr>
                  <m:t>D=</m:t>
                </m:r>
                <m:f>
                  <m:fPr>
                    <m:ctrlPr>
                      <w:rPr>
                        <w:rFonts w:ascii="Cambria Math" w:hAnsi="Cambria Math"/>
                        <w:i/>
                        <w:color w:val="auto"/>
                      </w:rPr>
                    </m:ctrlPr>
                  </m:fPr>
                  <m:num>
                    <m:r>
                      <w:rPr>
                        <w:rFonts w:ascii="Cambria Math" w:hAnsi="Cambria Math"/>
                        <w:color w:val="auto"/>
                      </w:rPr>
                      <m:t>Kλ</m:t>
                    </m:r>
                  </m:num>
                  <m:den>
                    <m:r>
                      <w:rPr>
                        <w:rFonts w:ascii="Cambria Math" w:hAnsi="Cambria Math"/>
                        <w:color w:val="auto"/>
                      </w:rPr>
                      <m:t>βcosθ</m:t>
                    </m:r>
                  </m:den>
                </m:f>
              </m:oMath>
            </m:oMathPara>
          </w:p>
        </w:tc>
        <w:tc>
          <w:tcPr>
            <w:tcW w:w="825" w:type="dxa"/>
            <w:vAlign w:val="center"/>
          </w:tcPr>
          <w:p w14:paraId="77393A86" w14:textId="77777777" w:rsidR="00930E45" w:rsidRPr="00605DA1" w:rsidRDefault="00930E45" w:rsidP="007D13B2">
            <w:pPr>
              <w:jc w:val="center"/>
              <w:rPr>
                <w:color w:val="auto"/>
              </w:rPr>
            </w:pPr>
            <w:r w:rsidRPr="00605DA1">
              <w:rPr>
                <w:color w:val="auto"/>
              </w:rPr>
              <w:t>1</w:t>
            </w:r>
          </w:p>
        </w:tc>
      </w:tr>
    </w:tbl>
    <w:p w14:paraId="41791885" w14:textId="77777777" w:rsidR="00930E45" w:rsidRPr="00605DA1" w:rsidRDefault="00930E45" w:rsidP="007D13B2">
      <w:pPr>
        <w:spacing w:after="0" w:line="240" w:lineRule="auto"/>
        <w:ind w:firstLine="720"/>
        <w:jc w:val="both"/>
        <w:rPr>
          <w:color w:val="auto"/>
          <w:szCs w:val="28"/>
        </w:rPr>
      </w:pPr>
    </w:p>
    <w:p w14:paraId="681C3E17" w14:textId="520185DD" w:rsidR="00930E45" w:rsidRPr="00605DA1" w:rsidRDefault="00EE16B9" w:rsidP="007D13B2">
      <w:pPr>
        <w:spacing w:after="0" w:line="240" w:lineRule="auto"/>
        <w:jc w:val="both"/>
        <w:rPr>
          <w:color w:val="auto"/>
          <w:szCs w:val="28"/>
        </w:rPr>
      </w:pPr>
      <w:r w:rsidRPr="00605DA1">
        <w:rPr>
          <w:color w:val="auto"/>
        </w:rPr>
        <w:t>где:</w:t>
      </w:r>
      <w:r w:rsidR="007275DE" w:rsidRPr="00605DA1">
        <w:rPr>
          <w:color w:val="auto"/>
        </w:rPr>
        <w:t xml:space="preserve"> </w:t>
      </w:r>
    </w:p>
    <w:p w14:paraId="03EB8A83" w14:textId="77777777" w:rsidR="00930E45" w:rsidRPr="00605DA1" w:rsidRDefault="00EE16B9" w:rsidP="007D13B2">
      <w:pPr>
        <w:spacing w:after="0" w:line="240" w:lineRule="auto"/>
        <w:jc w:val="both"/>
        <w:rPr>
          <w:color w:val="auto"/>
          <w:szCs w:val="28"/>
        </w:rPr>
      </w:pPr>
      <w:r w:rsidRPr="00605DA1">
        <w:rPr>
          <w:color w:val="auto"/>
        </w:rPr>
        <w:t>D – средний размер кристаллита,</w:t>
      </w:r>
    </w:p>
    <w:p w14:paraId="09E78D1E" w14:textId="77777777" w:rsidR="00930E45" w:rsidRPr="00605DA1" w:rsidRDefault="00EE16B9" w:rsidP="007D13B2">
      <w:pPr>
        <w:spacing w:after="0" w:line="240" w:lineRule="auto"/>
        <w:jc w:val="both"/>
        <w:rPr>
          <w:color w:val="auto"/>
          <w:szCs w:val="28"/>
        </w:rPr>
      </w:pPr>
      <w:r w:rsidRPr="00605DA1">
        <w:rPr>
          <w:color w:val="auto"/>
        </w:rPr>
        <w:t>λ – длина волны рентгеновского излучения,</w:t>
      </w:r>
    </w:p>
    <w:p w14:paraId="02F3EF9D" w14:textId="77777777" w:rsidR="00930E45" w:rsidRPr="00605DA1" w:rsidRDefault="00EE16B9" w:rsidP="007D13B2">
      <w:pPr>
        <w:spacing w:after="0" w:line="240" w:lineRule="auto"/>
        <w:jc w:val="both"/>
        <w:rPr>
          <w:color w:val="auto"/>
          <w:szCs w:val="28"/>
        </w:rPr>
      </w:pPr>
      <w:r w:rsidRPr="00605DA1">
        <w:rPr>
          <w:color w:val="auto"/>
        </w:rPr>
        <w:t>β – ширина линии на половине высоты (FWHM),</w:t>
      </w:r>
    </w:p>
    <w:p w14:paraId="43B0DF7B" w14:textId="77777777" w:rsidR="00930E45" w:rsidRPr="00605DA1" w:rsidRDefault="00EE16B9" w:rsidP="007D13B2">
      <w:pPr>
        <w:spacing w:after="0" w:line="240" w:lineRule="auto"/>
        <w:jc w:val="both"/>
        <w:rPr>
          <w:color w:val="auto"/>
          <w:szCs w:val="28"/>
        </w:rPr>
      </w:pPr>
      <w:r w:rsidRPr="00605DA1">
        <w:rPr>
          <w:color w:val="auto"/>
        </w:rPr>
        <w:t>θ – угол Брэгга.</w:t>
      </w:r>
    </w:p>
    <w:p w14:paraId="26F90944" w14:textId="77777777" w:rsidR="00930E45" w:rsidRPr="00605DA1" w:rsidRDefault="00EE16B9" w:rsidP="007D13B2">
      <w:pPr>
        <w:spacing w:after="0" w:line="240" w:lineRule="auto"/>
        <w:jc w:val="both"/>
        <w:rPr>
          <w:color w:val="auto"/>
          <w:szCs w:val="28"/>
        </w:rPr>
      </w:pPr>
      <w:r w:rsidRPr="00605DA1">
        <w:rPr>
          <w:color w:val="auto"/>
        </w:rPr>
        <w:t>K – безразмерный фактор формы.</w:t>
      </w:r>
    </w:p>
    <w:p w14:paraId="6D4A4609" w14:textId="33D1DA03" w:rsidR="00930E45" w:rsidRPr="00605DA1" w:rsidRDefault="00EE16B9" w:rsidP="007D13B2">
      <w:pPr>
        <w:spacing w:after="0" w:line="240" w:lineRule="auto"/>
        <w:ind w:firstLine="720"/>
        <w:jc w:val="both"/>
        <w:rPr>
          <w:color w:val="auto"/>
        </w:rPr>
      </w:pPr>
      <w:r w:rsidRPr="00605DA1">
        <w:rPr>
          <w:color w:val="auto"/>
        </w:rPr>
        <w:t xml:space="preserve">Согласно полученным данным, средний размер кристаллитов </w:t>
      </w:r>
      <w:r w:rsidR="00A752DF" w:rsidRPr="00605DA1">
        <w:rPr>
          <w:color w:val="auto"/>
          <w:lang w:val="kk-KZ"/>
        </w:rPr>
        <w:t xml:space="preserve">в полученных пленках </w:t>
      </w:r>
      <w:r w:rsidR="00A752DF" w:rsidRPr="00605DA1">
        <w:rPr>
          <w:color w:val="auto"/>
          <w:lang w:val="en-US"/>
        </w:rPr>
        <w:t>AZO</w:t>
      </w:r>
      <w:r w:rsidR="00A752DF" w:rsidRPr="00605DA1">
        <w:rPr>
          <w:color w:val="auto"/>
        </w:rPr>
        <w:t xml:space="preserve"> </w:t>
      </w:r>
      <w:r w:rsidRPr="00605DA1">
        <w:rPr>
          <w:color w:val="auto"/>
        </w:rPr>
        <w:t>варьируется в пределах 6</w:t>
      </w:r>
      <w:r w:rsidR="00E32BBF" w:rsidRPr="00605DA1">
        <w:rPr>
          <w:rFonts w:cs="Times New Roman"/>
          <w:bCs/>
          <w:color w:val="auto"/>
          <w:szCs w:val="28"/>
        </w:rPr>
        <w:t>,</w:t>
      </w:r>
      <w:r w:rsidRPr="00605DA1">
        <w:rPr>
          <w:color w:val="auto"/>
        </w:rPr>
        <w:t>3–9</w:t>
      </w:r>
      <w:r w:rsidR="00E32BBF" w:rsidRPr="00605DA1">
        <w:rPr>
          <w:rFonts w:cs="Times New Roman"/>
          <w:bCs/>
          <w:color w:val="auto"/>
          <w:szCs w:val="28"/>
        </w:rPr>
        <w:t>,</w:t>
      </w:r>
      <w:r w:rsidRPr="00605DA1">
        <w:rPr>
          <w:color w:val="auto"/>
        </w:rPr>
        <w:t xml:space="preserve">0 нм. Эти значения типичны для пленок AZO, синтезированных методом магнетронного распыления </w:t>
      </w:r>
      <w:sdt>
        <w:sdtPr>
          <w:rPr>
            <w:rFonts w:eastAsiaTheme="minorEastAsia"/>
            <w:color w:val="000000"/>
          </w:rPr>
          <w:tag w:val="MENDELEY_CITATION_v3_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"/>
          <w:id w:val="596682227"/>
          <w:placeholder>
            <w:docPart w:val="BB6175C613FF473DA3F47C91029290B4"/>
          </w:placeholder>
        </w:sdtPr>
        <w:sdtEndPr/>
        <w:sdtContent>
          <w:r w:rsidR="009E5C67" w:rsidRPr="00605DA1">
            <w:rPr>
              <w:rFonts w:eastAsiaTheme="minorEastAsia"/>
              <w:color w:val="000000"/>
            </w:rPr>
            <w:t>[126]</w:t>
          </w:r>
        </w:sdtContent>
      </w:sdt>
      <w:r w:rsidRPr="00605DA1">
        <w:rPr>
          <w:color w:val="auto"/>
        </w:rPr>
        <w:t xml:space="preserve">. Однако зависимости среднего размера кристаллитов от мощности распыления не наблюдается. </w:t>
      </w:r>
    </w:p>
    <w:p w14:paraId="3254FC1C" w14:textId="609C92F3" w:rsidR="00EE08FD" w:rsidRPr="00605DA1" w:rsidRDefault="00EE08FD" w:rsidP="00EE08FD">
      <w:pPr>
        <w:spacing w:after="0" w:line="240" w:lineRule="auto"/>
        <w:ind w:firstLine="720"/>
        <w:jc w:val="both"/>
        <w:rPr>
          <w:color w:val="auto"/>
        </w:rPr>
      </w:pPr>
      <w:r w:rsidRPr="00605DA1">
        <w:rPr>
          <w:color w:val="auto"/>
        </w:rPr>
        <w:t xml:space="preserve">На рисунке 18 представлены спектры прозрачности пленок AZO, </w:t>
      </w:r>
      <w:r w:rsidRPr="00605DA1">
        <w:rPr>
          <w:color w:val="auto"/>
          <w:lang w:val="kk-KZ"/>
        </w:rPr>
        <w:t>синтезированных на поверхности</w:t>
      </w:r>
      <w:r w:rsidRPr="00605DA1">
        <w:rPr>
          <w:color w:val="auto"/>
        </w:rPr>
        <w:t xml:space="preserve"> предметных стекол. Анализ</w:t>
      </w:r>
      <w:r w:rsidRPr="00605DA1">
        <w:rPr>
          <w:color w:val="auto"/>
          <w:lang w:val="kk-KZ"/>
        </w:rPr>
        <w:t xml:space="preserve"> полученных</w:t>
      </w:r>
      <w:r w:rsidRPr="00605DA1">
        <w:rPr>
          <w:color w:val="auto"/>
        </w:rPr>
        <w:t xml:space="preserve"> спектров показывает, что для всех пленок </w:t>
      </w:r>
      <w:r w:rsidRPr="00605DA1">
        <w:rPr>
          <w:color w:val="auto"/>
          <w:lang w:val="en-US"/>
        </w:rPr>
        <w:t>AZO</w:t>
      </w:r>
      <w:r w:rsidRPr="00605DA1">
        <w:rPr>
          <w:color w:val="auto"/>
        </w:rPr>
        <w:t xml:space="preserve"> уровень прозрачности </w:t>
      </w:r>
      <w:r w:rsidRPr="00605DA1">
        <w:rPr>
          <w:color w:val="auto"/>
        </w:rPr>
        <w:lastRenderedPageBreak/>
        <w:t xml:space="preserve">превышает 75% в видимом и ближнем инфракрасном диапазоне. Более того для </w:t>
      </w:r>
      <w:r w:rsidRPr="00605DA1">
        <w:rPr>
          <w:color w:val="auto"/>
          <w:lang w:val="kk-KZ"/>
        </w:rPr>
        <w:t>спектра</w:t>
      </w:r>
      <w:r w:rsidRPr="00605DA1">
        <w:rPr>
          <w:color w:val="auto"/>
        </w:rPr>
        <w:t xml:space="preserve"> свыше 600 нм уровень прозрачности достигает более 80%. Полученные результаты свидетельствуют о высокой степени прозрачности пленок AZO, что делает их подходящими для применения в оптоэлектронике, где требуется максимальная светопроницаемость.</w:t>
      </w:r>
      <w:r w:rsidRPr="00605DA1">
        <w:rPr>
          <w:color w:val="auto"/>
          <w:lang w:val="kk-KZ"/>
        </w:rPr>
        <w:t xml:space="preserve"> Стоит отметить</w:t>
      </w:r>
      <w:r w:rsidRPr="00605DA1">
        <w:rPr>
          <w:color w:val="auto"/>
        </w:rPr>
        <w:t>,</w:t>
      </w:r>
      <w:r w:rsidRPr="00605DA1">
        <w:rPr>
          <w:color w:val="auto"/>
          <w:lang w:val="kk-KZ"/>
        </w:rPr>
        <w:t xml:space="preserve"> </w:t>
      </w:r>
      <w:r w:rsidRPr="00605DA1">
        <w:rPr>
          <w:color w:val="auto"/>
        </w:rPr>
        <w:t xml:space="preserve">что мощность распыления, используемая для нанесения пленок AZO, оказывает минимальное воздействие на их оптические свойства. Данная </w:t>
      </w:r>
      <w:r w:rsidRPr="00605DA1">
        <w:rPr>
          <w:color w:val="auto"/>
          <w:lang w:val="kk-KZ"/>
        </w:rPr>
        <w:t>особенность</w:t>
      </w:r>
      <w:r w:rsidRPr="00605DA1">
        <w:rPr>
          <w:color w:val="auto"/>
        </w:rPr>
        <w:t xml:space="preserve"> может быть полезной при оптимизации процессов и улучшении характеристик пленок AZO в различных технологических </w:t>
      </w:r>
      <w:r w:rsidRPr="00605DA1">
        <w:rPr>
          <w:color w:val="auto"/>
          <w:lang w:val="kk-KZ"/>
        </w:rPr>
        <w:t>процессах</w:t>
      </w:r>
      <w:r w:rsidR="00245485" w:rsidRPr="00605DA1">
        <w:rPr>
          <w:color w:val="auto"/>
        </w:rPr>
        <w:t xml:space="preserve"> </w:t>
      </w:r>
      <w:sdt>
        <w:sdtPr>
          <w:rPr>
            <w:color w:val="000000"/>
          </w:rPr>
          <w:tag w:val="MENDELEY_CITATION_v3_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"/>
          <w:id w:val="-1968584043"/>
          <w:placeholder>
            <w:docPart w:val="DefaultPlaceholder_-1854013440"/>
          </w:placeholder>
        </w:sdtPr>
        <w:sdtEndPr/>
        <w:sdtContent>
          <w:r w:rsidR="009E5C67" w:rsidRPr="00605DA1">
            <w:rPr>
              <w:color w:val="000000"/>
            </w:rPr>
            <w:t>[137]</w:t>
          </w:r>
        </w:sdtContent>
      </w:sdt>
      <w:r w:rsidRPr="00605DA1">
        <w:rPr>
          <w:color w:val="auto"/>
        </w:rPr>
        <w:t>.</w:t>
      </w:r>
    </w:p>
    <w:p w14:paraId="36F65198" w14:textId="77777777" w:rsidR="00930E45" w:rsidRPr="00605DA1" w:rsidRDefault="00930E45" w:rsidP="007D13B2">
      <w:pPr>
        <w:spacing w:after="0" w:line="240" w:lineRule="auto"/>
        <w:ind w:firstLine="720"/>
        <w:jc w:val="both"/>
        <w:rPr>
          <w:color w:val="auto"/>
        </w:rPr>
      </w:pPr>
    </w:p>
    <w:p w14:paraId="78CB7E52" w14:textId="4518C8D5" w:rsidR="00930E45" w:rsidRPr="00605DA1" w:rsidRDefault="00252AEE" w:rsidP="007D13B2">
      <w:pPr>
        <w:keepNext/>
        <w:spacing w:after="0" w:line="240" w:lineRule="auto"/>
        <w:jc w:val="center"/>
        <w:rPr>
          <w:color w:val="auto"/>
          <w:lang w:val="en-US"/>
        </w:rPr>
      </w:pPr>
      <w:r w:rsidRPr="00605DA1">
        <w:rPr>
          <w:noProof/>
          <w:color w:val="auto"/>
          <w:lang w:eastAsia="ru-RU"/>
        </w:rPr>
        <w:drawing>
          <wp:inline distT="0" distB="0" distL="0" distR="0" wp14:anchorId="62DD723C" wp14:editId="6645202A">
            <wp:extent cx="5520311" cy="4114800"/>
            <wp:effectExtent l="0" t="0" r="4445" b="0"/>
            <wp:docPr id="23603407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34079" name="Рисунок 236034079"/>
                    <pic:cNvPicPr/>
                  </pic:nvPicPr>
                  <pic:blipFill rotWithShape="1">
                    <a:blip r:embed="rId25" cstate="email">
                      <a:extLst>
                        <a:ext uri="{28A0092B-C50C-407E-A947-70E740481C1C}">
                          <a14:useLocalDpi xmlns:a14="http://schemas.microsoft.com/office/drawing/2010/main"/>
                        </a:ext>
                      </a:extLst>
                    </a:blip>
                    <a:srcRect b="2629"/>
                    <a:stretch/>
                  </pic:blipFill>
                  <pic:spPr bwMode="auto">
                    <a:xfrm>
                      <a:off x="0" y="0"/>
                      <a:ext cx="5526469" cy="4119390"/>
                    </a:xfrm>
                    <a:prstGeom prst="rect">
                      <a:avLst/>
                    </a:prstGeom>
                    <a:ln>
                      <a:noFill/>
                    </a:ln>
                    <a:extLst>
                      <a:ext uri="{53640926-AAD7-44D8-BBD7-CCE9431645EC}">
                        <a14:shadowObscured xmlns:a14="http://schemas.microsoft.com/office/drawing/2010/main"/>
                      </a:ext>
                    </a:extLst>
                  </pic:spPr>
                </pic:pic>
              </a:graphicData>
            </a:graphic>
          </wp:inline>
        </w:drawing>
      </w:r>
    </w:p>
    <w:p w14:paraId="112854CD" w14:textId="77777777" w:rsidR="00EE08FD" w:rsidRPr="00605DA1" w:rsidRDefault="00EE08FD" w:rsidP="007D13B2">
      <w:pPr>
        <w:pStyle w:val="af"/>
        <w:spacing w:after="0"/>
        <w:jc w:val="center"/>
        <w:rPr>
          <w:i w:val="0"/>
          <w:iCs w:val="0"/>
          <w:color w:val="auto"/>
          <w:sz w:val="28"/>
          <w:szCs w:val="28"/>
        </w:rPr>
      </w:pPr>
    </w:p>
    <w:p w14:paraId="39D9C9A2" w14:textId="2877A602" w:rsidR="00930E45" w:rsidRPr="00605DA1" w:rsidRDefault="00930E45"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F0542A" w:rsidRPr="00605DA1">
        <w:rPr>
          <w:i w:val="0"/>
          <w:iCs w:val="0"/>
          <w:color w:val="auto"/>
          <w:sz w:val="28"/>
          <w:szCs w:val="28"/>
        </w:rPr>
        <w:t>1</w:t>
      </w:r>
      <w:r w:rsidR="005151B7" w:rsidRPr="00605DA1">
        <w:rPr>
          <w:i w:val="0"/>
          <w:iCs w:val="0"/>
          <w:color w:val="auto"/>
          <w:sz w:val="28"/>
          <w:szCs w:val="28"/>
        </w:rPr>
        <w:t>7</w:t>
      </w:r>
      <w:r w:rsidRPr="00605DA1">
        <w:rPr>
          <w:i w:val="0"/>
          <w:iCs w:val="0"/>
          <w:color w:val="auto"/>
          <w:sz w:val="28"/>
          <w:szCs w:val="28"/>
        </w:rPr>
        <w:t xml:space="preserve"> – Рентгенограммы пленок AZO, синтезированных при ВЧ мощности магнетронного распыления </w:t>
      </w:r>
      <w:r w:rsidR="00A752DF" w:rsidRPr="00605DA1">
        <w:rPr>
          <w:i w:val="0"/>
          <w:iCs w:val="0"/>
          <w:color w:val="auto"/>
          <w:sz w:val="28"/>
          <w:szCs w:val="28"/>
        </w:rPr>
        <w:t>150–300</w:t>
      </w:r>
      <w:r w:rsidRPr="00605DA1">
        <w:rPr>
          <w:i w:val="0"/>
          <w:iCs w:val="0"/>
          <w:color w:val="auto"/>
          <w:sz w:val="28"/>
          <w:szCs w:val="28"/>
        </w:rPr>
        <w:t xml:space="preserve"> Вт</w:t>
      </w:r>
    </w:p>
    <w:p w14:paraId="20AEC458" w14:textId="77777777" w:rsidR="00930E45" w:rsidRPr="00605DA1" w:rsidRDefault="00930E45" w:rsidP="007D13B2">
      <w:pPr>
        <w:spacing w:after="0" w:line="240" w:lineRule="auto"/>
        <w:jc w:val="center"/>
        <w:rPr>
          <w:color w:val="auto"/>
          <w:szCs w:val="28"/>
        </w:rPr>
      </w:pPr>
    </w:p>
    <w:p w14:paraId="56BD8829" w14:textId="2274C147" w:rsidR="00930E45" w:rsidRPr="00605DA1" w:rsidRDefault="007275DE" w:rsidP="007D13B2">
      <w:pPr>
        <w:spacing w:after="0" w:line="240" w:lineRule="auto"/>
        <w:ind w:firstLine="720"/>
        <w:jc w:val="both"/>
        <w:rPr>
          <w:color w:val="auto"/>
          <w:szCs w:val="28"/>
        </w:rPr>
      </w:pPr>
      <w:r w:rsidRPr="00605DA1">
        <w:rPr>
          <w:color w:val="auto"/>
          <w:szCs w:val="28"/>
        </w:rPr>
        <w:t xml:space="preserve">Таким образом, </w:t>
      </w:r>
      <w:r w:rsidRPr="00605DA1">
        <w:rPr>
          <w:color w:val="auto"/>
          <w:szCs w:val="28"/>
          <w:lang w:val="kk-KZ"/>
        </w:rPr>
        <w:t xml:space="preserve">было </w:t>
      </w:r>
      <w:r w:rsidRPr="00605DA1">
        <w:rPr>
          <w:color w:val="auto"/>
          <w:szCs w:val="28"/>
        </w:rPr>
        <w:t xml:space="preserve">изучено влияние </w:t>
      </w:r>
      <w:r w:rsidRPr="00605DA1">
        <w:rPr>
          <w:color w:val="auto"/>
          <w:szCs w:val="28"/>
          <w:lang w:val="kk-KZ"/>
        </w:rPr>
        <w:t xml:space="preserve">ВЧ </w:t>
      </w:r>
      <w:r w:rsidRPr="00605DA1">
        <w:rPr>
          <w:color w:val="auto"/>
          <w:szCs w:val="28"/>
        </w:rPr>
        <w:t xml:space="preserve">мощности на структуру, оптические и электрические свойства пленок AZO. Установлено, что с </w:t>
      </w:r>
      <w:r w:rsidRPr="00605DA1">
        <w:rPr>
          <w:color w:val="auto"/>
          <w:szCs w:val="28"/>
          <w:lang w:val="kk-KZ"/>
        </w:rPr>
        <w:t xml:space="preserve">увеличением ВЧ </w:t>
      </w:r>
      <w:r w:rsidRPr="00605DA1">
        <w:rPr>
          <w:color w:val="auto"/>
          <w:szCs w:val="28"/>
        </w:rPr>
        <w:t>мощности скорость осаждения линейно возрастает, при этом наибольшая скорость осаждения получена при ВЧ мощности 300 Вт.</w:t>
      </w:r>
    </w:p>
    <w:p w14:paraId="44BD7131" w14:textId="17C6C34F" w:rsidR="00EE08FD" w:rsidRPr="00605DA1" w:rsidRDefault="00EE08FD" w:rsidP="00EE08FD">
      <w:pPr>
        <w:spacing w:after="0" w:line="240" w:lineRule="auto"/>
        <w:ind w:firstLine="720"/>
        <w:jc w:val="both"/>
        <w:rPr>
          <w:color w:val="auto"/>
          <w:szCs w:val="28"/>
          <w:lang w:val="kk-KZ"/>
        </w:rPr>
      </w:pPr>
      <w:r w:rsidRPr="00605DA1">
        <w:rPr>
          <w:color w:val="auto"/>
          <w:szCs w:val="28"/>
        </w:rPr>
        <w:t xml:space="preserve">Исследование электрических свойств пленок </w:t>
      </w:r>
      <w:r w:rsidRPr="00605DA1">
        <w:rPr>
          <w:color w:val="auto"/>
          <w:szCs w:val="28"/>
          <w:lang w:val="en-US"/>
        </w:rPr>
        <w:t>AZO</w:t>
      </w:r>
      <w:r w:rsidRPr="00605DA1">
        <w:rPr>
          <w:color w:val="auto"/>
          <w:szCs w:val="28"/>
        </w:rPr>
        <w:t xml:space="preserve"> </w:t>
      </w:r>
      <w:r w:rsidRPr="00605DA1">
        <w:rPr>
          <w:color w:val="auto"/>
          <w:szCs w:val="28"/>
          <w:lang w:val="kk-KZ"/>
        </w:rPr>
        <w:t xml:space="preserve">показало, что увеличение ВЧ мощности приводит к улучшению электрических свойств и наиболее резкое увеличение проводимости происходит при увеличение ВЧ мощности от 150 до 175 Вт. </w:t>
      </w:r>
      <w:r w:rsidRPr="00605DA1">
        <w:rPr>
          <w:color w:val="auto"/>
          <w:szCs w:val="28"/>
        </w:rPr>
        <w:t xml:space="preserve">Наименьшее значение </w:t>
      </w:r>
      <m:oMath>
        <m:r>
          <w:rPr>
            <w:rFonts w:ascii="Cambria Math" w:hAnsi="Cambria Math"/>
            <w:color w:val="auto"/>
            <w:szCs w:val="28"/>
          </w:rPr>
          <m:t>ρ</m:t>
        </m:r>
      </m:oMath>
      <w:r w:rsidRPr="00605DA1">
        <w:rPr>
          <w:color w:val="auto"/>
          <w:szCs w:val="28"/>
        </w:rPr>
        <w:t xml:space="preserve"> (2</w:t>
      </w:r>
      <w:r w:rsidRPr="00605DA1">
        <w:rPr>
          <w:rFonts w:cs="Times New Roman"/>
          <w:bCs/>
          <w:color w:val="auto"/>
          <w:szCs w:val="28"/>
        </w:rPr>
        <w:t>,</w:t>
      </w:r>
      <w:r w:rsidRPr="00605DA1">
        <w:rPr>
          <w:color w:val="auto"/>
          <w:szCs w:val="28"/>
        </w:rPr>
        <w:t>83×10</w:t>
      </w:r>
      <w:r w:rsidRPr="00605DA1">
        <w:rPr>
          <w:color w:val="auto"/>
          <w:szCs w:val="28"/>
          <w:vertAlign w:val="superscript"/>
        </w:rPr>
        <w:t>-3</w:t>
      </w:r>
      <w:r w:rsidRPr="00605DA1">
        <w:rPr>
          <w:color w:val="auto"/>
          <w:szCs w:val="28"/>
        </w:rPr>
        <w:t xml:space="preserve"> Ом∙см) и наибольшее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color w:val="auto"/>
          <w:szCs w:val="28"/>
        </w:rPr>
        <w:t xml:space="preserve"> (9</w:t>
      </w:r>
      <w:r w:rsidRPr="00605DA1">
        <w:rPr>
          <w:rFonts w:cs="Times New Roman"/>
          <w:bCs/>
          <w:color w:val="auto"/>
          <w:szCs w:val="28"/>
        </w:rPr>
        <w:t>,</w:t>
      </w:r>
      <w:r w:rsidRPr="00605DA1">
        <w:rPr>
          <w:color w:val="auto"/>
          <w:szCs w:val="28"/>
        </w:rPr>
        <w:t>6 см</w:t>
      </w:r>
      <w:r w:rsidRPr="00605DA1">
        <w:rPr>
          <w:color w:val="auto"/>
          <w:szCs w:val="28"/>
          <w:vertAlign w:val="superscript"/>
        </w:rPr>
        <w:t>2</w:t>
      </w:r>
      <w:r w:rsidRPr="00605DA1">
        <w:rPr>
          <w:color w:val="auto"/>
          <w:szCs w:val="28"/>
        </w:rPr>
        <w:t>В</w:t>
      </w:r>
      <w:r w:rsidRPr="00605DA1">
        <w:rPr>
          <w:color w:val="auto"/>
          <w:szCs w:val="28"/>
          <w:vertAlign w:val="superscript"/>
        </w:rPr>
        <w:t>-1</w:t>
      </w:r>
      <w:r w:rsidRPr="00605DA1">
        <w:rPr>
          <w:color w:val="auto"/>
          <w:szCs w:val="28"/>
        </w:rPr>
        <w:t>с</w:t>
      </w:r>
      <w:r w:rsidRPr="00605DA1">
        <w:rPr>
          <w:color w:val="auto"/>
          <w:szCs w:val="28"/>
          <w:vertAlign w:val="superscript"/>
        </w:rPr>
        <w:t>-1</w:t>
      </w:r>
      <w:r w:rsidRPr="00605DA1">
        <w:rPr>
          <w:color w:val="auto"/>
          <w:szCs w:val="28"/>
        </w:rPr>
        <w:t xml:space="preserve">) были достигнуты при ВЧ мощности 300 Вт, тогда как наибольшее </w:t>
      </w:r>
      <m:oMath>
        <m:r>
          <w:rPr>
            <w:rFonts w:ascii="Cambria Math" w:hAnsi="Cambria Math"/>
            <w:color w:val="auto"/>
            <w:szCs w:val="28"/>
          </w:rPr>
          <m:t>n</m:t>
        </m:r>
      </m:oMath>
      <w:r w:rsidRPr="00605DA1">
        <w:rPr>
          <w:color w:val="auto"/>
          <w:szCs w:val="28"/>
        </w:rPr>
        <w:t xml:space="preserve"> (2</w:t>
      </w:r>
      <w:r w:rsidRPr="00605DA1">
        <w:rPr>
          <w:rFonts w:cs="Times New Roman"/>
          <w:bCs/>
          <w:color w:val="auto"/>
          <w:szCs w:val="28"/>
        </w:rPr>
        <w:t>,</w:t>
      </w:r>
      <w:r w:rsidRPr="00605DA1">
        <w:rPr>
          <w:color w:val="auto"/>
          <w:szCs w:val="28"/>
        </w:rPr>
        <w:t>44×10</w:t>
      </w:r>
      <w:r w:rsidRPr="00605DA1">
        <w:rPr>
          <w:color w:val="auto"/>
          <w:szCs w:val="28"/>
          <w:vertAlign w:val="superscript"/>
        </w:rPr>
        <w:t>20</w:t>
      </w:r>
      <w:r w:rsidRPr="00605DA1">
        <w:rPr>
          <w:color w:val="auto"/>
          <w:szCs w:val="28"/>
        </w:rPr>
        <w:t xml:space="preserve"> см</w:t>
      </w:r>
      <w:r w:rsidRPr="00605DA1">
        <w:rPr>
          <w:color w:val="auto"/>
          <w:szCs w:val="28"/>
          <w:vertAlign w:val="superscript"/>
        </w:rPr>
        <w:t>-3</w:t>
      </w:r>
      <w:r w:rsidRPr="00605DA1">
        <w:rPr>
          <w:color w:val="auto"/>
          <w:szCs w:val="28"/>
        </w:rPr>
        <w:t xml:space="preserve">) достигнуто при ВЧ мощности 275 Вт. </w:t>
      </w:r>
      <w:r w:rsidRPr="00605DA1">
        <w:rPr>
          <w:color w:val="auto"/>
          <w:szCs w:val="28"/>
        </w:rPr>
        <w:lastRenderedPageBreak/>
        <w:t xml:space="preserve">Исследование прозрачности показало, что все рассматриваемые пленки </w:t>
      </w:r>
      <w:r w:rsidRPr="00605DA1">
        <w:rPr>
          <w:color w:val="auto"/>
          <w:szCs w:val="28"/>
          <w:lang w:val="en-US"/>
        </w:rPr>
        <w:t>AZO</w:t>
      </w:r>
      <w:r w:rsidRPr="00605DA1">
        <w:rPr>
          <w:color w:val="auto"/>
          <w:szCs w:val="28"/>
        </w:rPr>
        <w:t xml:space="preserve"> </w:t>
      </w:r>
      <w:r w:rsidRPr="00605DA1">
        <w:rPr>
          <w:color w:val="auto"/>
          <w:szCs w:val="28"/>
          <w:lang w:val="kk-KZ"/>
        </w:rPr>
        <w:t>обладают высокой</w:t>
      </w:r>
      <w:r w:rsidRPr="00605DA1">
        <w:rPr>
          <w:color w:val="auto"/>
          <w:szCs w:val="28"/>
        </w:rPr>
        <w:t xml:space="preserve"> прозрачностью (75%) во всем видимом и ближнем инфракрасном диапазонах, а в области длин волн выше 600 нм прозрачность для всех пленок превысила 80%. Полученные спектры </w:t>
      </w:r>
      <w:r w:rsidRPr="00605DA1">
        <w:rPr>
          <w:color w:val="auto"/>
          <w:szCs w:val="28"/>
          <w:lang w:val="en-US"/>
        </w:rPr>
        <w:t>XRD</w:t>
      </w:r>
      <w:r w:rsidRPr="00605DA1">
        <w:rPr>
          <w:color w:val="auto"/>
          <w:szCs w:val="28"/>
        </w:rPr>
        <w:t xml:space="preserve"> показали, что на всех рентгенограммах присутствуют стандартные для пленок </w:t>
      </w:r>
      <w:r w:rsidRPr="00605DA1">
        <w:rPr>
          <w:color w:val="auto"/>
          <w:szCs w:val="28"/>
          <w:lang w:val="en-US"/>
        </w:rPr>
        <w:t>AZO</w:t>
      </w:r>
      <w:r w:rsidRPr="00605DA1">
        <w:rPr>
          <w:color w:val="auto"/>
          <w:szCs w:val="28"/>
        </w:rPr>
        <w:t xml:space="preserve"> пики отражения при углах 2θ, равных 34</w:t>
      </w:r>
      <w:r w:rsidRPr="00605DA1">
        <w:rPr>
          <w:rFonts w:cs="Times New Roman"/>
          <w:bCs/>
          <w:color w:val="auto"/>
          <w:szCs w:val="28"/>
        </w:rPr>
        <w:t>,</w:t>
      </w:r>
      <w:r w:rsidRPr="00605DA1">
        <w:rPr>
          <w:color w:val="auto"/>
          <w:szCs w:val="28"/>
        </w:rPr>
        <w:t>4° и 62</w:t>
      </w:r>
      <w:r w:rsidRPr="00605DA1">
        <w:rPr>
          <w:rFonts w:cs="Times New Roman"/>
          <w:bCs/>
          <w:color w:val="auto"/>
          <w:szCs w:val="28"/>
        </w:rPr>
        <w:t>,</w:t>
      </w:r>
      <w:r w:rsidRPr="00605DA1">
        <w:rPr>
          <w:color w:val="auto"/>
          <w:szCs w:val="28"/>
        </w:rPr>
        <w:t>9°, характерных для систем плоскостей с индексами Миллера (002) и (103)</w:t>
      </w:r>
      <w:r w:rsidRPr="00605DA1">
        <w:rPr>
          <w:rFonts w:cs="Times New Roman"/>
          <w:bCs/>
          <w:color w:val="auto"/>
          <w:szCs w:val="28"/>
        </w:rPr>
        <w:t>,</w:t>
      </w:r>
      <w:r w:rsidRPr="00605DA1">
        <w:rPr>
          <w:color w:val="auto"/>
          <w:szCs w:val="28"/>
        </w:rPr>
        <w:t xml:space="preserve"> </w:t>
      </w:r>
      <w:r w:rsidRPr="00605DA1">
        <w:rPr>
          <w:color w:val="auto"/>
          <w:szCs w:val="28"/>
          <w:lang w:val="kk-KZ"/>
        </w:rPr>
        <w:t>соответственно</w:t>
      </w:r>
      <w:r w:rsidR="00245485" w:rsidRPr="00605DA1">
        <w:rPr>
          <w:color w:val="auto"/>
          <w:szCs w:val="28"/>
        </w:rPr>
        <w:t xml:space="preserve"> </w:t>
      </w:r>
      <w:sdt>
        <w:sdtPr>
          <w:rPr>
            <w:color w:val="000000"/>
            <w:szCs w:val="28"/>
          </w:rPr>
          <w:tag w:val="MENDELEY_CITATION_v3_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"/>
          <w:id w:val="-754742996"/>
          <w:placeholder>
            <w:docPart w:val="DefaultPlaceholder_-1854013440"/>
          </w:placeholder>
        </w:sdtPr>
        <w:sdtEndPr/>
        <w:sdtContent>
          <w:r w:rsidR="009E5C67" w:rsidRPr="00605DA1">
            <w:rPr>
              <w:color w:val="000000"/>
              <w:szCs w:val="28"/>
            </w:rPr>
            <w:t>[137]</w:t>
          </w:r>
        </w:sdtContent>
      </w:sdt>
      <w:r w:rsidRPr="00605DA1">
        <w:rPr>
          <w:color w:val="auto"/>
          <w:szCs w:val="28"/>
        </w:rPr>
        <w:t>.</w:t>
      </w:r>
    </w:p>
    <w:p w14:paraId="2AB814D1" w14:textId="77777777" w:rsidR="007275DE" w:rsidRPr="00605DA1" w:rsidRDefault="007275DE" w:rsidP="007D13B2">
      <w:pPr>
        <w:spacing w:after="0" w:line="240" w:lineRule="auto"/>
        <w:ind w:firstLine="720"/>
        <w:jc w:val="both"/>
        <w:rPr>
          <w:color w:val="auto"/>
          <w:lang w:val="kk-KZ"/>
        </w:rPr>
      </w:pPr>
    </w:p>
    <w:p w14:paraId="1CD79CB1" w14:textId="15EE7CF2" w:rsidR="00930E45" w:rsidRPr="00605DA1" w:rsidRDefault="00252AEE" w:rsidP="007D13B2">
      <w:pPr>
        <w:spacing w:after="0" w:line="240" w:lineRule="auto"/>
        <w:jc w:val="center"/>
        <w:rPr>
          <w:color w:val="auto"/>
        </w:rPr>
      </w:pPr>
      <w:r w:rsidRPr="00605DA1">
        <w:rPr>
          <w:noProof/>
          <w:color w:val="auto"/>
          <w:lang w:eastAsia="ru-RU"/>
        </w:rPr>
        <w:drawing>
          <wp:inline distT="0" distB="0" distL="0" distR="0" wp14:anchorId="793BFB25" wp14:editId="4BDFE4AE">
            <wp:extent cx="3573046" cy="2735249"/>
            <wp:effectExtent l="0" t="0" r="8890" b="8255"/>
            <wp:docPr id="4176533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53319" name="Рисунок 417653319"/>
                    <pic:cNvPicPr/>
                  </pic:nvPicPr>
                  <pic:blipFill>
                    <a:blip r:embed="rId26" cstate="email">
                      <a:extLst>
                        <a:ext uri="{28A0092B-C50C-407E-A947-70E740481C1C}">
                          <a14:useLocalDpi xmlns:a14="http://schemas.microsoft.com/office/drawing/2010/main"/>
                        </a:ext>
                      </a:extLst>
                    </a:blip>
                    <a:stretch>
                      <a:fillRect/>
                    </a:stretch>
                  </pic:blipFill>
                  <pic:spPr>
                    <a:xfrm>
                      <a:off x="0" y="0"/>
                      <a:ext cx="3587431" cy="2746261"/>
                    </a:xfrm>
                    <a:prstGeom prst="rect">
                      <a:avLst/>
                    </a:prstGeom>
                  </pic:spPr>
                </pic:pic>
              </a:graphicData>
            </a:graphic>
          </wp:inline>
        </w:drawing>
      </w:r>
    </w:p>
    <w:p w14:paraId="10E594AA" w14:textId="77777777" w:rsidR="00E32BBF" w:rsidRPr="00605DA1" w:rsidRDefault="00E32BBF" w:rsidP="007D13B2">
      <w:pPr>
        <w:pStyle w:val="af"/>
        <w:spacing w:after="0"/>
        <w:jc w:val="center"/>
        <w:rPr>
          <w:i w:val="0"/>
          <w:iCs w:val="0"/>
          <w:color w:val="auto"/>
          <w:sz w:val="28"/>
          <w:szCs w:val="28"/>
        </w:rPr>
      </w:pPr>
    </w:p>
    <w:p w14:paraId="67F1CDBF" w14:textId="27B28AC7" w:rsidR="0079351A" w:rsidRPr="00605DA1" w:rsidRDefault="00930E45"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F0542A" w:rsidRPr="00605DA1">
        <w:rPr>
          <w:i w:val="0"/>
          <w:iCs w:val="0"/>
          <w:color w:val="auto"/>
          <w:sz w:val="28"/>
          <w:szCs w:val="28"/>
        </w:rPr>
        <w:t>1</w:t>
      </w:r>
      <w:r w:rsidR="005151B7" w:rsidRPr="00605DA1">
        <w:rPr>
          <w:i w:val="0"/>
          <w:iCs w:val="0"/>
          <w:color w:val="auto"/>
          <w:sz w:val="28"/>
          <w:szCs w:val="28"/>
        </w:rPr>
        <w:t>8</w:t>
      </w:r>
      <w:r w:rsidRPr="00605DA1">
        <w:rPr>
          <w:i w:val="0"/>
          <w:iCs w:val="0"/>
          <w:color w:val="auto"/>
          <w:sz w:val="28"/>
          <w:szCs w:val="28"/>
        </w:rPr>
        <w:t xml:space="preserve"> – Спектры пропускания пленок AZO, синтезированных при ВЧ мощности магнетронного распыления </w:t>
      </w:r>
      <w:r w:rsidR="004E0FC1" w:rsidRPr="00605DA1">
        <w:rPr>
          <w:i w:val="0"/>
          <w:iCs w:val="0"/>
          <w:color w:val="auto"/>
          <w:sz w:val="28"/>
          <w:szCs w:val="28"/>
        </w:rPr>
        <w:t>150–300</w:t>
      </w:r>
      <w:r w:rsidRPr="00605DA1">
        <w:rPr>
          <w:i w:val="0"/>
          <w:iCs w:val="0"/>
          <w:color w:val="auto"/>
          <w:sz w:val="28"/>
          <w:szCs w:val="28"/>
        </w:rPr>
        <w:t xml:space="preserve"> Вт</w:t>
      </w:r>
    </w:p>
    <w:p w14:paraId="0A278F2B" w14:textId="77777777" w:rsidR="000D3D3E" w:rsidRPr="00605DA1" w:rsidRDefault="000D3D3E" w:rsidP="007D13B2">
      <w:pPr>
        <w:spacing w:after="0" w:line="240" w:lineRule="auto"/>
        <w:ind w:firstLine="720"/>
        <w:jc w:val="both"/>
        <w:rPr>
          <w:color w:val="auto"/>
          <w:szCs w:val="28"/>
        </w:rPr>
      </w:pPr>
    </w:p>
    <w:p w14:paraId="29DA0997" w14:textId="6D8E99D9" w:rsidR="000D3D3E" w:rsidRPr="00605DA1" w:rsidRDefault="000D3D3E" w:rsidP="007C239A">
      <w:pPr>
        <w:pStyle w:val="a7"/>
        <w:numPr>
          <w:ilvl w:val="1"/>
          <w:numId w:val="20"/>
        </w:numPr>
        <w:spacing w:after="0" w:line="240" w:lineRule="auto"/>
        <w:ind w:left="0" w:firstLine="720"/>
        <w:jc w:val="both"/>
        <w:outlineLvl w:val="1"/>
        <w:rPr>
          <w:b/>
          <w:bCs/>
          <w:color w:val="auto"/>
          <w:szCs w:val="28"/>
        </w:rPr>
      </w:pPr>
      <w:bookmarkStart w:id="33" w:name="_Toc205801852"/>
      <w:r w:rsidRPr="00605DA1">
        <w:rPr>
          <w:b/>
          <w:bCs/>
          <w:color w:val="auto"/>
          <w:szCs w:val="28"/>
        </w:rPr>
        <w:t>Влияние потока кислорода на электрические и оптические свойства пленок ITO, синтезированных методом магнетронного распыления</w:t>
      </w:r>
      <w:bookmarkEnd w:id="33"/>
    </w:p>
    <w:p w14:paraId="58DB0DE2" w14:textId="5C4CC1E8" w:rsidR="005343F1" w:rsidRPr="00605DA1" w:rsidRDefault="005A0866" w:rsidP="007D13B2">
      <w:pPr>
        <w:pStyle w:val="a7"/>
        <w:spacing w:after="0" w:line="240" w:lineRule="auto"/>
        <w:ind w:left="0" w:firstLine="720"/>
        <w:jc w:val="both"/>
        <w:rPr>
          <w:color w:val="auto"/>
          <w:szCs w:val="28"/>
        </w:rPr>
      </w:pPr>
      <w:r w:rsidRPr="00605DA1">
        <w:rPr>
          <w:color w:val="auto"/>
          <w:szCs w:val="28"/>
        </w:rPr>
        <w:t xml:space="preserve">В данной главе представлены результаты оптимизации параметров распыления тонких пленов ITO, полученных реактивным магнетронным распылением в смешанной атмосфере </w:t>
      </w:r>
      <w:r w:rsidR="005343F1" w:rsidRPr="00605DA1">
        <w:rPr>
          <w:color w:val="auto"/>
          <w:szCs w:val="28"/>
          <w:lang w:val="en-US"/>
        </w:rPr>
        <w:t>Ar</w:t>
      </w:r>
      <w:r w:rsidRPr="00605DA1">
        <w:rPr>
          <w:color w:val="auto"/>
          <w:szCs w:val="28"/>
        </w:rPr>
        <w:t xml:space="preserve"> и </w:t>
      </w:r>
      <w:r w:rsidR="005343F1" w:rsidRPr="00605DA1">
        <w:rPr>
          <w:color w:val="auto"/>
          <w:szCs w:val="28"/>
          <w:lang w:val="en-US"/>
        </w:rPr>
        <w:t>O</w:t>
      </w:r>
      <w:r w:rsidR="005343F1" w:rsidRPr="00605DA1">
        <w:rPr>
          <w:color w:val="auto"/>
          <w:szCs w:val="28"/>
          <w:vertAlign w:val="subscript"/>
        </w:rPr>
        <w:t>2</w:t>
      </w:r>
      <w:r w:rsidRPr="00605DA1">
        <w:rPr>
          <w:color w:val="auto"/>
          <w:szCs w:val="28"/>
        </w:rPr>
        <w:t xml:space="preserve">. </w:t>
      </w:r>
      <w:r w:rsidR="00046FE3" w:rsidRPr="00605DA1">
        <w:rPr>
          <w:color w:val="auto"/>
          <w:szCs w:val="28"/>
        </w:rPr>
        <w:t>Синтез проводился с использованием DC-магнетронного распыления с использованием цилиндрической мишени ITO с составом 90 мас.% In</w:t>
      </w:r>
      <w:r w:rsidR="00046FE3" w:rsidRPr="00605DA1">
        <w:rPr>
          <w:color w:val="auto"/>
          <w:szCs w:val="28"/>
          <w:vertAlign w:val="subscript"/>
        </w:rPr>
        <w:t>2</w:t>
      </w:r>
      <w:r w:rsidR="00046FE3" w:rsidRPr="00605DA1">
        <w:rPr>
          <w:color w:val="auto"/>
          <w:szCs w:val="28"/>
        </w:rPr>
        <w:t>O</w:t>
      </w:r>
      <w:r w:rsidR="00046FE3" w:rsidRPr="00605DA1">
        <w:rPr>
          <w:color w:val="auto"/>
          <w:szCs w:val="28"/>
          <w:vertAlign w:val="subscript"/>
        </w:rPr>
        <w:t>3</w:t>
      </w:r>
      <w:r w:rsidR="00046FE3" w:rsidRPr="00605DA1">
        <w:rPr>
          <w:color w:val="auto"/>
          <w:szCs w:val="28"/>
        </w:rPr>
        <w:t xml:space="preserve"> и 10 мас.% SnO</w:t>
      </w:r>
      <w:r w:rsidR="00046FE3" w:rsidRPr="00605DA1">
        <w:rPr>
          <w:color w:val="auto"/>
          <w:szCs w:val="28"/>
          <w:vertAlign w:val="subscript"/>
        </w:rPr>
        <w:t>2</w:t>
      </w:r>
      <w:r w:rsidR="00046FE3" w:rsidRPr="00605DA1">
        <w:rPr>
          <w:color w:val="auto"/>
          <w:szCs w:val="28"/>
        </w:rPr>
        <w:t>. Основные</w:t>
      </w:r>
      <w:r w:rsidRPr="00605DA1">
        <w:rPr>
          <w:color w:val="auto"/>
          <w:szCs w:val="28"/>
        </w:rPr>
        <w:t xml:space="preserve"> параметры осаждения: рабочее давление</w:t>
      </w:r>
      <w:r w:rsidR="00C76201" w:rsidRPr="00605DA1">
        <w:rPr>
          <w:color w:val="auto"/>
          <w:szCs w:val="28"/>
        </w:rPr>
        <w:t xml:space="preserve"> (0</w:t>
      </w:r>
      <w:r w:rsidR="007275DE" w:rsidRPr="00605DA1">
        <w:rPr>
          <w:color w:val="auto"/>
          <w:szCs w:val="28"/>
        </w:rPr>
        <w:t>,</w:t>
      </w:r>
      <w:r w:rsidR="00C76201" w:rsidRPr="00605DA1">
        <w:rPr>
          <w:color w:val="auto"/>
          <w:szCs w:val="28"/>
        </w:rPr>
        <w:t>6 Па)</w:t>
      </w:r>
      <w:r w:rsidRPr="00605DA1">
        <w:rPr>
          <w:color w:val="auto"/>
          <w:szCs w:val="28"/>
        </w:rPr>
        <w:t>, мощность магнетрона</w:t>
      </w:r>
      <w:r w:rsidR="00C76201" w:rsidRPr="00605DA1">
        <w:rPr>
          <w:color w:val="auto"/>
          <w:szCs w:val="28"/>
        </w:rPr>
        <w:t xml:space="preserve"> (250 Вт)</w:t>
      </w:r>
      <w:r w:rsidRPr="00605DA1">
        <w:rPr>
          <w:color w:val="auto"/>
          <w:szCs w:val="28"/>
        </w:rPr>
        <w:t>.</w:t>
      </w:r>
      <w:r w:rsidR="00C76201" w:rsidRPr="00605DA1">
        <w:rPr>
          <w:color w:val="auto"/>
          <w:szCs w:val="28"/>
        </w:rPr>
        <w:t xml:space="preserve"> Напыление проводилось при различной концентрации кислорода </w:t>
      </w:r>
      <w:r w:rsidR="00046FE3" w:rsidRPr="00605DA1">
        <w:rPr>
          <w:color w:val="auto"/>
          <w:szCs w:val="28"/>
        </w:rPr>
        <w:t>(</w:t>
      </w:r>
      <w:r w:rsidR="00C76201" w:rsidRPr="00605DA1">
        <w:rPr>
          <w:color w:val="auto"/>
          <w:szCs w:val="28"/>
        </w:rPr>
        <w:t>от 1</w:t>
      </w:r>
      <w:r w:rsidR="007275DE" w:rsidRPr="00605DA1">
        <w:rPr>
          <w:color w:val="auto"/>
          <w:szCs w:val="28"/>
        </w:rPr>
        <w:t>,</w:t>
      </w:r>
      <w:r w:rsidR="00C76201" w:rsidRPr="00605DA1">
        <w:rPr>
          <w:color w:val="auto"/>
          <w:szCs w:val="28"/>
        </w:rPr>
        <w:t>6 до 3</w:t>
      </w:r>
      <w:r w:rsidR="007275DE" w:rsidRPr="00605DA1">
        <w:rPr>
          <w:color w:val="auto"/>
          <w:szCs w:val="28"/>
        </w:rPr>
        <w:t>,</w:t>
      </w:r>
      <w:r w:rsidR="00C76201" w:rsidRPr="00605DA1">
        <w:rPr>
          <w:color w:val="auto"/>
          <w:szCs w:val="28"/>
        </w:rPr>
        <w:t>2%</w:t>
      </w:r>
      <w:r w:rsidR="00046FE3" w:rsidRPr="00605DA1">
        <w:rPr>
          <w:color w:val="auto"/>
          <w:szCs w:val="28"/>
        </w:rPr>
        <w:t>) и температуре подложки (</w:t>
      </w:r>
      <w:r w:rsidR="00B61919" w:rsidRPr="00605DA1">
        <w:rPr>
          <w:color w:val="auto"/>
          <w:szCs w:val="28"/>
        </w:rPr>
        <w:t xml:space="preserve">от </w:t>
      </w:r>
      <w:r w:rsidR="00046FE3" w:rsidRPr="00605DA1">
        <w:rPr>
          <w:color w:val="auto"/>
          <w:szCs w:val="28"/>
        </w:rPr>
        <w:t>30</w:t>
      </w:r>
      <w:r w:rsidR="00046FE3" w:rsidRPr="00605DA1">
        <w:rPr>
          <w:color w:val="auto"/>
          <w:szCs w:val="28"/>
          <w:vertAlign w:val="superscript"/>
        </w:rPr>
        <w:t>о</w:t>
      </w:r>
      <w:r w:rsidR="00046FE3" w:rsidRPr="00605DA1">
        <w:rPr>
          <w:color w:val="auto"/>
          <w:szCs w:val="28"/>
        </w:rPr>
        <w:t xml:space="preserve">С </w:t>
      </w:r>
      <w:r w:rsidR="00B61919" w:rsidRPr="00605DA1">
        <w:rPr>
          <w:color w:val="auto"/>
          <w:szCs w:val="28"/>
        </w:rPr>
        <w:t>до</w:t>
      </w:r>
      <w:r w:rsidR="00046FE3" w:rsidRPr="00605DA1">
        <w:rPr>
          <w:color w:val="auto"/>
          <w:szCs w:val="28"/>
        </w:rPr>
        <w:t xml:space="preserve"> 1</w:t>
      </w:r>
      <w:r w:rsidR="00B61919" w:rsidRPr="00605DA1">
        <w:rPr>
          <w:color w:val="auto"/>
          <w:szCs w:val="28"/>
        </w:rPr>
        <w:t>8</w:t>
      </w:r>
      <w:r w:rsidR="00046FE3" w:rsidRPr="00605DA1">
        <w:rPr>
          <w:color w:val="auto"/>
          <w:szCs w:val="28"/>
        </w:rPr>
        <w:t>0</w:t>
      </w:r>
      <w:r w:rsidR="00046FE3" w:rsidRPr="00605DA1">
        <w:rPr>
          <w:color w:val="auto"/>
          <w:szCs w:val="28"/>
          <w:vertAlign w:val="superscript"/>
        </w:rPr>
        <w:t>о</w:t>
      </w:r>
      <w:r w:rsidR="00046FE3" w:rsidRPr="00605DA1">
        <w:rPr>
          <w:color w:val="auto"/>
          <w:szCs w:val="28"/>
        </w:rPr>
        <w:t>С).</w:t>
      </w:r>
    </w:p>
    <w:p w14:paraId="644A54B0" w14:textId="7C5FCB16" w:rsidR="000D3D3E" w:rsidRPr="00605DA1" w:rsidRDefault="00B61919" w:rsidP="007D13B2">
      <w:pPr>
        <w:pStyle w:val="a7"/>
        <w:spacing w:after="0" w:line="240" w:lineRule="auto"/>
        <w:ind w:left="0" w:firstLine="720"/>
        <w:jc w:val="both"/>
        <w:rPr>
          <w:color w:val="auto"/>
          <w:szCs w:val="28"/>
        </w:rPr>
      </w:pPr>
      <w:r w:rsidRPr="00605DA1">
        <w:rPr>
          <w:color w:val="auto"/>
          <w:szCs w:val="28"/>
        </w:rPr>
        <w:t>Электрические характеристики, полученные от пленок ITO</w:t>
      </w:r>
      <w:r w:rsidR="007275DE" w:rsidRPr="00605DA1">
        <w:rPr>
          <w:color w:val="auto"/>
          <w:szCs w:val="28"/>
        </w:rPr>
        <w:t>,</w:t>
      </w:r>
      <w:r w:rsidRPr="00605DA1">
        <w:rPr>
          <w:color w:val="auto"/>
          <w:szCs w:val="28"/>
        </w:rPr>
        <w:t xml:space="preserve"> измеренные методом ван дер Пау</w:t>
      </w:r>
      <w:r w:rsidR="005151B7" w:rsidRPr="00605DA1">
        <w:rPr>
          <w:color w:val="auto"/>
          <w:szCs w:val="28"/>
        </w:rPr>
        <w:t xml:space="preserve"> на разработанном стенде (рис</w:t>
      </w:r>
      <w:r w:rsidR="007275DE" w:rsidRPr="00605DA1">
        <w:rPr>
          <w:color w:val="auto"/>
          <w:szCs w:val="28"/>
        </w:rPr>
        <w:t>унок</w:t>
      </w:r>
      <w:r w:rsidR="005151B7" w:rsidRPr="00605DA1">
        <w:rPr>
          <w:color w:val="auto"/>
          <w:szCs w:val="28"/>
        </w:rPr>
        <w:t xml:space="preserve"> </w:t>
      </w:r>
      <w:r w:rsidR="00BF7E37" w:rsidRPr="00605DA1">
        <w:rPr>
          <w:color w:val="auto"/>
          <w:szCs w:val="28"/>
        </w:rPr>
        <w:t>1</w:t>
      </w:r>
      <w:r w:rsidR="005151B7" w:rsidRPr="00605DA1">
        <w:rPr>
          <w:color w:val="auto"/>
          <w:szCs w:val="28"/>
        </w:rPr>
        <w:t>9</w:t>
      </w:r>
      <w:r w:rsidR="00D3454A" w:rsidRPr="00605DA1">
        <w:rPr>
          <w:color w:val="auto"/>
          <w:szCs w:val="28"/>
        </w:rPr>
        <w:t>(</w:t>
      </w:r>
      <w:r w:rsidR="005151B7" w:rsidRPr="00605DA1">
        <w:rPr>
          <w:color w:val="auto"/>
          <w:szCs w:val="28"/>
        </w:rPr>
        <w:t>а</w:t>
      </w:r>
      <w:r w:rsidR="00D3454A" w:rsidRPr="00605DA1">
        <w:rPr>
          <w:color w:val="auto"/>
          <w:szCs w:val="28"/>
        </w:rPr>
        <w:t>)</w:t>
      </w:r>
      <w:r w:rsidR="005151B7" w:rsidRPr="00605DA1">
        <w:rPr>
          <w:color w:val="auto"/>
          <w:szCs w:val="28"/>
        </w:rPr>
        <w:t>)</w:t>
      </w:r>
      <w:r w:rsidR="007275DE" w:rsidRPr="00605DA1">
        <w:rPr>
          <w:color w:val="auto"/>
          <w:szCs w:val="28"/>
        </w:rPr>
        <w:t>,</w:t>
      </w:r>
      <w:r w:rsidRPr="00605DA1">
        <w:rPr>
          <w:color w:val="auto"/>
          <w:szCs w:val="28"/>
        </w:rPr>
        <w:t xml:space="preserve"> представлены на рисунке </w:t>
      </w:r>
      <w:r w:rsidR="00BF7E37" w:rsidRPr="00605DA1">
        <w:rPr>
          <w:color w:val="auto"/>
          <w:szCs w:val="28"/>
        </w:rPr>
        <w:t>1</w:t>
      </w:r>
      <w:r w:rsidR="005151B7" w:rsidRPr="00605DA1">
        <w:rPr>
          <w:color w:val="auto"/>
          <w:szCs w:val="28"/>
        </w:rPr>
        <w:t>9</w:t>
      </w:r>
      <w:r w:rsidRPr="00605DA1">
        <w:rPr>
          <w:color w:val="auto"/>
          <w:szCs w:val="28"/>
        </w:rPr>
        <w:t xml:space="preserve"> (</w:t>
      </w:r>
      <w:r w:rsidR="00D3454A" w:rsidRPr="00605DA1">
        <w:rPr>
          <w:color w:val="auto"/>
          <w:szCs w:val="28"/>
        </w:rPr>
        <w:t>б-г</w:t>
      </w:r>
      <w:r w:rsidRPr="00605DA1">
        <w:rPr>
          <w:color w:val="auto"/>
          <w:szCs w:val="28"/>
        </w:rPr>
        <w:t xml:space="preserve">). На рисунке </w:t>
      </w:r>
      <w:r w:rsidR="00BF7E37" w:rsidRPr="00605DA1">
        <w:rPr>
          <w:color w:val="auto"/>
          <w:szCs w:val="28"/>
        </w:rPr>
        <w:t>1</w:t>
      </w:r>
      <w:r w:rsidR="005151B7" w:rsidRPr="00605DA1">
        <w:rPr>
          <w:color w:val="auto"/>
          <w:szCs w:val="28"/>
        </w:rPr>
        <w:t>9</w:t>
      </w:r>
      <w:r w:rsidR="00D3454A" w:rsidRPr="00605DA1">
        <w:rPr>
          <w:color w:val="auto"/>
          <w:szCs w:val="28"/>
        </w:rPr>
        <w:t>(б)</w:t>
      </w:r>
      <w:r w:rsidRPr="00605DA1">
        <w:rPr>
          <w:color w:val="auto"/>
          <w:szCs w:val="28"/>
        </w:rPr>
        <w:t xml:space="preserve"> представлена зависимость электрических свойств пленок ITO от температуры подложки во время напыления. Согласно полученным данным увеличение температуры от 100</w:t>
      </w:r>
      <w:r w:rsidRPr="00605DA1">
        <w:rPr>
          <w:color w:val="auto"/>
          <w:szCs w:val="28"/>
          <w:vertAlign w:val="superscript"/>
        </w:rPr>
        <w:t>о</w:t>
      </w:r>
      <w:r w:rsidRPr="00605DA1">
        <w:rPr>
          <w:color w:val="auto"/>
          <w:szCs w:val="28"/>
        </w:rPr>
        <w:t>С до 150</w:t>
      </w:r>
      <w:r w:rsidRPr="00605DA1">
        <w:rPr>
          <w:color w:val="auto"/>
          <w:szCs w:val="28"/>
          <w:vertAlign w:val="superscript"/>
        </w:rPr>
        <w:t>о</w:t>
      </w:r>
      <w:r w:rsidRPr="00605DA1">
        <w:rPr>
          <w:color w:val="auto"/>
          <w:szCs w:val="28"/>
        </w:rPr>
        <w:t xml:space="preserve">С приводит к уменьшению </w:t>
      </w:r>
      <m:oMath>
        <m:r>
          <w:rPr>
            <w:rFonts w:ascii="Cambria Math" w:hAnsi="Cambria Math"/>
            <w:color w:val="auto"/>
            <w:szCs w:val="28"/>
          </w:rPr>
          <m:t>ρ</m:t>
        </m:r>
      </m:oMath>
      <w:r w:rsidRPr="00605DA1">
        <w:rPr>
          <w:color w:val="auto"/>
          <w:szCs w:val="28"/>
        </w:rPr>
        <w:t xml:space="preserve"> и увеличению </w:t>
      </w:r>
      <m:oMath>
        <m:r>
          <w:rPr>
            <w:rFonts w:ascii="Cambria Math" w:hAnsi="Cambria Math"/>
            <w:color w:val="auto"/>
            <w:szCs w:val="28"/>
          </w:rPr>
          <m:t>n</m:t>
        </m:r>
      </m:oMath>
      <w:r w:rsidR="005343F1" w:rsidRPr="00605DA1">
        <w:rPr>
          <w:rFonts w:eastAsiaTheme="minorEastAsia"/>
          <w:color w:val="auto"/>
          <w:szCs w:val="28"/>
        </w:rPr>
        <w:t>,</w:t>
      </w:r>
      <w:r w:rsidRPr="00605DA1">
        <w:rPr>
          <w:color w:val="auto"/>
          <w:szCs w:val="28"/>
        </w:rPr>
        <w:t xml:space="preserve"> и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color w:val="auto"/>
          <w:szCs w:val="28"/>
        </w:rPr>
        <w:t xml:space="preserve">. Это объясняется повышенной подвижностью атомов при более высоких температурах, </w:t>
      </w:r>
      <w:r w:rsidR="0004658B" w:rsidRPr="00605DA1">
        <w:rPr>
          <w:color w:val="auto"/>
          <w:szCs w:val="28"/>
        </w:rPr>
        <w:t>способствующ</w:t>
      </w:r>
      <w:r w:rsidR="00EA4FCD" w:rsidRPr="00605DA1">
        <w:rPr>
          <w:color w:val="auto"/>
          <w:szCs w:val="28"/>
        </w:rPr>
        <w:t>их</w:t>
      </w:r>
      <w:r w:rsidR="0004658B" w:rsidRPr="00605DA1">
        <w:rPr>
          <w:color w:val="auto"/>
          <w:szCs w:val="28"/>
        </w:rPr>
        <w:t xml:space="preserve"> улучшению</w:t>
      </w:r>
      <w:r w:rsidRPr="00605DA1">
        <w:rPr>
          <w:color w:val="auto"/>
          <w:szCs w:val="28"/>
        </w:rPr>
        <w:t xml:space="preserve"> кристалличности и </w:t>
      </w:r>
      <w:r w:rsidR="0004658B" w:rsidRPr="00605DA1">
        <w:rPr>
          <w:color w:val="auto"/>
          <w:szCs w:val="28"/>
        </w:rPr>
        <w:t>у</w:t>
      </w:r>
      <w:r w:rsidRPr="00605DA1">
        <w:rPr>
          <w:color w:val="auto"/>
          <w:szCs w:val="28"/>
        </w:rPr>
        <w:t>меньше</w:t>
      </w:r>
      <w:r w:rsidR="0004658B" w:rsidRPr="00605DA1">
        <w:rPr>
          <w:color w:val="auto"/>
          <w:szCs w:val="28"/>
        </w:rPr>
        <w:t>нию</w:t>
      </w:r>
      <w:r w:rsidRPr="00605DA1">
        <w:rPr>
          <w:color w:val="auto"/>
          <w:szCs w:val="28"/>
        </w:rPr>
        <w:t xml:space="preserve"> </w:t>
      </w:r>
      <w:r w:rsidRPr="00605DA1">
        <w:rPr>
          <w:color w:val="auto"/>
          <w:szCs w:val="28"/>
        </w:rPr>
        <w:lastRenderedPageBreak/>
        <w:t>количеств</w:t>
      </w:r>
      <w:r w:rsidR="0004658B" w:rsidRPr="00605DA1">
        <w:rPr>
          <w:color w:val="auto"/>
          <w:szCs w:val="28"/>
        </w:rPr>
        <w:t>а</w:t>
      </w:r>
      <w:r w:rsidRPr="00605DA1">
        <w:rPr>
          <w:color w:val="auto"/>
          <w:szCs w:val="28"/>
        </w:rPr>
        <w:t xml:space="preserve"> структурных дефектов, что облегчает перенос заряда.</w:t>
      </w:r>
      <w:r w:rsidR="00F20723" w:rsidRPr="00605DA1">
        <w:rPr>
          <w:color w:val="auto"/>
          <w:szCs w:val="28"/>
        </w:rPr>
        <w:t xml:space="preserve"> Тем не менее</w:t>
      </w:r>
      <w:r w:rsidR="00216C2B" w:rsidRPr="00605DA1">
        <w:rPr>
          <w:color w:val="auto"/>
          <w:szCs w:val="28"/>
        </w:rPr>
        <w:t>, при дальнейшем увеличени</w:t>
      </w:r>
      <w:r w:rsidR="0004658B" w:rsidRPr="00605DA1">
        <w:rPr>
          <w:color w:val="auto"/>
          <w:szCs w:val="28"/>
        </w:rPr>
        <w:t>и</w:t>
      </w:r>
      <w:r w:rsidR="00216C2B" w:rsidRPr="00605DA1">
        <w:rPr>
          <w:color w:val="auto"/>
          <w:szCs w:val="28"/>
        </w:rPr>
        <w:t xml:space="preserve"> температуры подложки до 160</w:t>
      </w:r>
      <w:r w:rsidR="00216C2B" w:rsidRPr="00605DA1">
        <w:rPr>
          <w:color w:val="auto"/>
          <w:szCs w:val="28"/>
          <w:vertAlign w:val="superscript"/>
        </w:rPr>
        <w:t>о</w:t>
      </w:r>
      <w:r w:rsidR="00216C2B" w:rsidRPr="00605DA1">
        <w:rPr>
          <w:color w:val="auto"/>
          <w:szCs w:val="28"/>
        </w:rPr>
        <w:t>С и 180</w:t>
      </w:r>
      <w:r w:rsidR="00216C2B" w:rsidRPr="00605DA1">
        <w:rPr>
          <w:color w:val="auto"/>
          <w:szCs w:val="28"/>
          <w:vertAlign w:val="superscript"/>
        </w:rPr>
        <w:t>о</w:t>
      </w:r>
      <w:r w:rsidR="00216C2B" w:rsidRPr="00605DA1">
        <w:rPr>
          <w:color w:val="auto"/>
          <w:szCs w:val="28"/>
        </w:rPr>
        <w:t>С</w:t>
      </w:r>
      <w:r w:rsidR="00F20723" w:rsidRPr="00605DA1">
        <w:rPr>
          <w:color w:val="auto"/>
          <w:szCs w:val="28"/>
        </w:rPr>
        <w:t xml:space="preserve"> </w:t>
      </w:r>
      <w:r w:rsidR="00216C2B" w:rsidRPr="00605DA1">
        <w:rPr>
          <w:color w:val="auto"/>
          <w:szCs w:val="28"/>
        </w:rPr>
        <w:t xml:space="preserve">наблюдается </w:t>
      </w:r>
      <w:r w:rsidR="00F20723" w:rsidRPr="00605DA1">
        <w:rPr>
          <w:color w:val="auto"/>
          <w:szCs w:val="28"/>
        </w:rPr>
        <w:t xml:space="preserve">увеличение </w:t>
      </w:r>
      <m:oMath>
        <m:r>
          <w:rPr>
            <w:rFonts w:ascii="Cambria Math" w:hAnsi="Cambria Math"/>
            <w:color w:val="auto"/>
            <w:szCs w:val="28"/>
          </w:rPr>
          <m:t>ρ</m:t>
        </m:r>
      </m:oMath>
      <w:r w:rsidR="00F20723" w:rsidRPr="00605DA1">
        <w:rPr>
          <w:color w:val="auto"/>
          <w:szCs w:val="28"/>
        </w:rPr>
        <w:t xml:space="preserve"> при </w:t>
      </w:r>
      <w:r w:rsidR="00216C2B" w:rsidRPr="00605DA1">
        <w:rPr>
          <w:color w:val="auto"/>
          <w:szCs w:val="28"/>
        </w:rPr>
        <w:t xml:space="preserve">одновременном </w:t>
      </w:r>
      <w:r w:rsidR="00FA2C45" w:rsidRPr="00605DA1">
        <w:rPr>
          <w:color w:val="auto"/>
          <w:szCs w:val="28"/>
          <w:lang w:val="kk-KZ"/>
        </w:rPr>
        <w:t>уменьшении</w:t>
      </w:r>
      <w:r w:rsidR="002F3442" w:rsidRPr="00605DA1">
        <w:rPr>
          <w:color w:val="auto"/>
          <w:szCs w:val="28"/>
        </w:rPr>
        <w:t xml:space="preserve"> </w:t>
      </w:r>
      <m:oMath>
        <m:r>
          <w:rPr>
            <w:rFonts w:ascii="Cambria Math" w:hAnsi="Cambria Math"/>
            <w:color w:val="auto"/>
            <w:szCs w:val="28"/>
          </w:rPr>
          <m:t>n</m:t>
        </m:r>
      </m:oMath>
      <w:r w:rsidR="00216C2B" w:rsidRPr="00605DA1">
        <w:rPr>
          <w:color w:val="auto"/>
          <w:szCs w:val="28"/>
        </w:rPr>
        <w:t xml:space="preserve"> и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216C2B" w:rsidRPr="00605DA1">
        <w:rPr>
          <w:color w:val="auto"/>
          <w:szCs w:val="28"/>
        </w:rPr>
        <w:t>, что вероятнее всего связано с началом</w:t>
      </w:r>
      <w:r w:rsidR="00F20723" w:rsidRPr="00605DA1">
        <w:rPr>
          <w:color w:val="auto"/>
          <w:szCs w:val="28"/>
        </w:rPr>
        <w:t xml:space="preserve"> термической деградации</w:t>
      </w:r>
      <w:r w:rsidR="00245485" w:rsidRPr="00605DA1">
        <w:rPr>
          <w:color w:val="auto"/>
          <w:szCs w:val="28"/>
        </w:rPr>
        <w:t xml:space="preserve"> </w:t>
      </w:r>
      <w:sdt>
        <w:sdtPr>
          <w:rPr>
            <w:color w:val="000000"/>
            <w:szCs w:val="28"/>
          </w:rPr>
          <w:tag w:val="MENDELEY_CITATION_v3_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"/>
          <w:id w:val="2081011170"/>
          <w:placeholder>
            <w:docPart w:val="DefaultPlaceholder_-1854013440"/>
          </w:placeholder>
        </w:sdtPr>
        <w:sdtEndPr/>
        <w:sdtContent>
          <w:r w:rsidR="009E5C67" w:rsidRPr="00605DA1">
            <w:rPr>
              <w:color w:val="000000"/>
              <w:szCs w:val="28"/>
            </w:rPr>
            <w:t>[147]</w:t>
          </w:r>
        </w:sdtContent>
      </w:sdt>
      <w:r w:rsidR="002F3442" w:rsidRPr="00605DA1">
        <w:rPr>
          <w:color w:val="auto"/>
          <w:szCs w:val="28"/>
        </w:rPr>
        <w:t>.</w:t>
      </w:r>
    </w:p>
    <w:p w14:paraId="7AD47B31" w14:textId="4FC02BAF" w:rsidR="00216C2B" w:rsidRPr="00605DA1" w:rsidRDefault="002F3442" w:rsidP="007D13B2">
      <w:pPr>
        <w:pStyle w:val="a7"/>
        <w:spacing w:after="0" w:line="240" w:lineRule="auto"/>
        <w:ind w:left="0" w:firstLine="720"/>
        <w:jc w:val="both"/>
        <w:rPr>
          <w:color w:val="auto"/>
          <w:szCs w:val="28"/>
        </w:rPr>
      </w:pPr>
      <w:r w:rsidRPr="00605DA1">
        <w:rPr>
          <w:color w:val="auto"/>
          <w:szCs w:val="28"/>
        </w:rPr>
        <w:t xml:space="preserve">На рисунке </w:t>
      </w:r>
      <w:r w:rsidR="00BF7E37" w:rsidRPr="00605DA1">
        <w:rPr>
          <w:color w:val="auto"/>
          <w:szCs w:val="28"/>
        </w:rPr>
        <w:t>1</w:t>
      </w:r>
      <w:r w:rsidR="00EA4FCD" w:rsidRPr="00605DA1">
        <w:rPr>
          <w:color w:val="auto"/>
          <w:szCs w:val="28"/>
        </w:rPr>
        <w:t>9</w:t>
      </w:r>
      <w:r w:rsidR="00D3454A" w:rsidRPr="00605DA1">
        <w:rPr>
          <w:color w:val="auto"/>
          <w:szCs w:val="28"/>
        </w:rPr>
        <w:t>(в)</w:t>
      </w:r>
      <w:r w:rsidRPr="00605DA1">
        <w:rPr>
          <w:color w:val="auto"/>
          <w:szCs w:val="28"/>
        </w:rPr>
        <w:t xml:space="preserve"> показана зависимость электрических свойств пленок ITO от соотношения расхода газа </w:t>
      </w:r>
      <w:r w:rsidR="00216C2B" w:rsidRPr="00605DA1">
        <w:rPr>
          <w:color w:val="auto"/>
          <w:szCs w:val="28"/>
          <w:lang w:val="en-US"/>
        </w:rPr>
        <w:t>O</w:t>
      </w:r>
      <w:r w:rsidR="00216C2B" w:rsidRPr="00605DA1">
        <w:rPr>
          <w:color w:val="auto"/>
          <w:szCs w:val="28"/>
          <w:vertAlign w:val="subscript"/>
        </w:rPr>
        <w:t>2</w:t>
      </w:r>
      <w:r w:rsidRPr="00605DA1">
        <w:rPr>
          <w:color w:val="auto"/>
          <w:szCs w:val="28"/>
        </w:rPr>
        <w:t>/</w:t>
      </w:r>
      <w:r w:rsidR="00216C2B" w:rsidRPr="00605DA1">
        <w:rPr>
          <w:color w:val="auto"/>
          <w:szCs w:val="28"/>
          <w:lang w:val="en-US"/>
        </w:rPr>
        <w:t>Ar</w:t>
      </w:r>
      <w:r w:rsidRPr="00605DA1">
        <w:rPr>
          <w:color w:val="auto"/>
          <w:szCs w:val="28"/>
        </w:rPr>
        <w:t>. Как известно</w:t>
      </w:r>
      <w:r w:rsidR="003A7FBD" w:rsidRPr="00605DA1">
        <w:rPr>
          <w:color w:val="auto"/>
          <w:szCs w:val="28"/>
        </w:rPr>
        <w:t>,</w:t>
      </w:r>
      <w:r w:rsidRPr="00605DA1">
        <w:rPr>
          <w:color w:val="auto"/>
          <w:szCs w:val="28"/>
        </w:rPr>
        <w:t xml:space="preserve"> поток кислорода в процессе распыления оказывает существенное влияние на кристалличность структуры пленки ITO </w:t>
      </w:r>
      <w:sdt>
        <w:sdtPr>
          <w:rPr>
            <w:color w:val="000000"/>
            <w:szCs w:val="28"/>
          </w:rPr>
          <w:tag w:val="MENDELEY_CITATION_v3_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"/>
          <w:id w:val="1312912547"/>
          <w:placeholder>
            <w:docPart w:val="DefaultPlaceholder_-1854013440"/>
          </w:placeholder>
        </w:sdtPr>
        <w:sdtEndPr/>
        <w:sdtContent>
          <w:r w:rsidR="009E5C67" w:rsidRPr="00605DA1">
            <w:rPr>
              <w:color w:val="000000"/>
              <w:szCs w:val="28"/>
            </w:rPr>
            <w:t>[148]</w:t>
          </w:r>
        </w:sdtContent>
      </w:sdt>
      <w:r w:rsidRPr="00605DA1">
        <w:rPr>
          <w:color w:val="auto"/>
          <w:szCs w:val="28"/>
        </w:rPr>
        <w:t xml:space="preserve">. С увеличением расхода кислорода кристаллическая структура пленок ITO становится более организованной, а границы зерен более четкими. Улучшение кристаллической структуры, а следовательно, и снижение рассеяния на границах зерен, способствует </w:t>
      </w:r>
      <w:r w:rsidR="00216C2B" w:rsidRPr="00605DA1">
        <w:rPr>
          <w:color w:val="auto"/>
          <w:szCs w:val="28"/>
        </w:rPr>
        <w:t>высокому</w:t>
      </w:r>
      <w:r w:rsidRPr="00605DA1">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color w:val="auto"/>
          <w:szCs w:val="28"/>
        </w:rPr>
        <w:t>.</w:t>
      </w:r>
      <w:r w:rsidR="00216C2B" w:rsidRPr="00605DA1">
        <w:rPr>
          <w:color w:val="auto"/>
          <w:szCs w:val="28"/>
        </w:rPr>
        <w:t xml:space="preserve"> Более того, известно, что в</w:t>
      </w:r>
      <w:r w:rsidRPr="00605DA1">
        <w:rPr>
          <w:color w:val="auto"/>
          <w:szCs w:val="28"/>
        </w:rPr>
        <w:t xml:space="preserve"> процессе замещения атомов олова (Sn</w:t>
      </w:r>
      <w:r w:rsidRPr="00605DA1">
        <w:rPr>
          <w:color w:val="auto"/>
          <w:szCs w:val="28"/>
          <w:vertAlign w:val="superscript"/>
        </w:rPr>
        <w:t>4+</w:t>
      </w:r>
      <w:r w:rsidRPr="00605DA1">
        <w:rPr>
          <w:color w:val="auto"/>
          <w:szCs w:val="28"/>
        </w:rPr>
        <w:t>) вместо атомов индия (In</w:t>
      </w:r>
      <w:r w:rsidRPr="00605DA1">
        <w:rPr>
          <w:color w:val="auto"/>
          <w:szCs w:val="28"/>
          <w:vertAlign w:val="superscript"/>
        </w:rPr>
        <w:t>3+</w:t>
      </w:r>
      <w:r w:rsidRPr="00605DA1">
        <w:rPr>
          <w:color w:val="auto"/>
          <w:szCs w:val="28"/>
        </w:rPr>
        <w:t>) происходит активация легирующих примесей. Легированные ионы Sn</w:t>
      </w:r>
      <w:r w:rsidRPr="00605DA1">
        <w:rPr>
          <w:color w:val="auto"/>
          <w:szCs w:val="28"/>
          <w:vertAlign w:val="superscript"/>
        </w:rPr>
        <w:t>4+</w:t>
      </w:r>
      <w:r w:rsidRPr="00605DA1">
        <w:rPr>
          <w:color w:val="auto"/>
          <w:szCs w:val="28"/>
        </w:rPr>
        <w:t xml:space="preserve">, выступая в качестве доноров электронов, обеспечивают высвобождение свободных электронов, тем самым увеличивая проводимость пленок </w:t>
      </w:r>
      <w:sdt>
        <w:sdtPr>
          <w:rPr>
            <w:color w:val="000000"/>
            <w:szCs w:val="28"/>
          </w:rPr>
          <w:tag w:val="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"/>
          <w:id w:val="1918356523"/>
          <w:placeholder>
            <w:docPart w:val="DefaultPlaceholder_-1854013440"/>
          </w:placeholder>
        </w:sdtPr>
        <w:sdtEndPr/>
        <w:sdtContent>
          <w:r w:rsidR="009E5C67" w:rsidRPr="00605DA1">
            <w:rPr>
              <w:color w:val="000000"/>
              <w:szCs w:val="28"/>
            </w:rPr>
            <w:t>[149–151]</w:t>
          </w:r>
        </w:sdtContent>
      </w:sdt>
      <w:r w:rsidRPr="00605DA1">
        <w:rPr>
          <w:color w:val="auto"/>
          <w:szCs w:val="28"/>
        </w:rPr>
        <w:t xml:space="preserve">. Тем не менее, </w:t>
      </w:r>
      <w:r w:rsidR="00216C2B" w:rsidRPr="00605DA1">
        <w:rPr>
          <w:color w:val="auto"/>
          <w:szCs w:val="28"/>
        </w:rPr>
        <w:t>Sn</w:t>
      </w:r>
      <w:r w:rsidRPr="00605DA1">
        <w:rPr>
          <w:color w:val="auto"/>
          <w:szCs w:val="28"/>
        </w:rPr>
        <w:t xml:space="preserve"> в аморфном состоянии активируется неэффективно, и свободные носители образуются в основном за счет вакансионно-подобных кислородных дефектов </w:t>
      </w:r>
      <w:sdt>
        <w:sdtPr>
          <w:rPr>
            <w:color w:val="000000"/>
            <w:szCs w:val="28"/>
          </w:rPr>
          <w:tag w:val="MENDELEY_CITATION_v3_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"/>
          <w:id w:val="-305094539"/>
          <w:placeholder>
            <w:docPart w:val="DefaultPlaceholder_-1854013440"/>
          </w:placeholder>
        </w:sdtPr>
        <w:sdtEndPr/>
        <w:sdtContent>
          <w:r w:rsidR="009E5C67" w:rsidRPr="00605DA1">
            <w:rPr>
              <w:color w:val="000000"/>
              <w:szCs w:val="28"/>
            </w:rPr>
            <w:t>[152]</w:t>
          </w:r>
        </w:sdtContent>
      </w:sdt>
      <w:r w:rsidRPr="00605DA1">
        <w:rPr>
          <w:color w:val="auto"/>
          <w:szCs w:val="28"/>
        </w:rPr>
        <w:t xml:space="preserve">. </w:t>
      </w:r>
      <w:r w:rsidR="00216C2B" w:rsidRPr="00605DA1">
        <w:rPr>
          <w:color w:val="auto"/>
          <w:szCs w:val="28"/>
        </w:rPr>
        <w:t>Поэтому</w:t>
      </w:r>
      <w:r w:rsidRPr="00605DA1">
        <w:rPr>
          <w:color w:val="auto"/>
          <w:szCs w:val="28"/>
        </w:rPr>
        <w:t xml:space="preserve"> увеличение потока </w:t>
      </w:r>
      <w:r w:rsidR="00216C2B" w:rsidRPr="00605DA1">
        <w:rPr>
          <w:color w:val="auto"/>
          <w:szCs w:val="28"/>
          <w:lang w:val="en-US"/>
        </w:rPr>
        <w:t>O</w:t>
      </w:r>
      <w:r w:rsidR="00216C2B" w:rsidRPr="00605DA1">
        <w:rPr>
          <w:color w:val="auto"/>
          <w:szCs w:val="28"/>
          <w:vertAlign w:val="subscript"/>
        </w:rPr>
        <w:t>2</w:t>
      </w:r>
      <w:r w:rsidRPr="00605DA1">
        <w:rPr>
          <w:color w:val="auto"/>
          <w:szCs w:val="28"/>
        </w:rPr>
        <w:t xml:space="preserve"> до 2</w:t>
      </w:r>
      <w:r w:rsidR="00A20627" w:rsidRPr="00605DA1">
        <w:rPr>
          <w:color w:val="auto"/>
          <w:szCs w:val="28"/>
        </w:rPr>
        <w:t>,</w:t>
      </w:r>
      <w:r w:rsidRPr="00605DA1">
        <w:rPr>
          <w:color w:val="auto"/>
          <w:szCs w:val="28"/>
        </w:rPr>
        <w:t>6% приводит</w:t>
      </w:r>
      <w:r w:rsidR="00216C2B" w:rsidRPr="00605DA1">
        <w:rPr>
          <w:color w:val="auto"/>
          <w:szCs w:val="28"/>
        </w:rPr>
        <w:t xml:space="preserve"> не только к увеличению </w:t>
      </w:r>
      <w:r w:rsidRPr="00605DA1">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216C2B" w:rsidRPr="00605DA1">
        <w:rPr>
          <w:rFonts w:eastAsiaTheme="minorEastAsia"/>
          <w:color w:val="auto"/>
          <w:szCs w:val="28"/>
        </w:rPr>
        <w:t xml:space="preserve">, но и к </w:t>
      </w:r>
      <w:r w:rsidRPr="00605DA1">
        <w:rPr>
          <w:color w:val="auto"/>
          <w:szCs w:val="28"/>
        </w:rPr>
        <w:t xml:space="preserve">увеличению </w:t>
      </w:r>
      <m:oMath>
        <m:r>
          <w:rPr>
            <w:rFonts w:ascii="Cambria Math" w:hAnsi="Cambria Math"/>
            <w:color w:val="auto"/>
            <w:szCs w:val="28"/>
          </w:rPr>
          <m:t>n</m:t>
        </m:r>
      </m:oMath>
      <w:r w:rsidRPr="00605DA1">
        <w:rPr>
          <w:color w:val="auto"/>
          <w:szCs w:val="28"/>
        </w:rPr>
        <w:t xml:space="preserve">. </w:t>
      </w:r>
    </w:p>
    <w:p w14:paraId="0348453F" w14:textId="37826B9C" w:rsidR="00946C91" w:rsidRPr="00605DA1" w:rsidRDefault="00946C91" w:rsidP="007D13B2">
      <w:pPr>
        <w:pStyle w:val="a7"/>
        <w:spacing w:after="0" w:line="240" w:lineRule="auto"/>
        <w:ind w:left="0"/>
        <w:jc w:val="both"/>
        <w:rPr>
          <w:color w:val="auto"/>
          <w:szCs w:val="28"/>
        </w:rPr>
      </w:pPr>
    </w:p>
    <w:p w14:paraId="09FBA0A1" w14:textId="39D055F4" w:rsidR="00C66AEB" w:rsidRPr="00605DA1" w:rsidRDefault="00D11396" w:rsidP="001A1B6B">
      <w:pPr>
        <w:pStyle w:val="a7"/>
        <w:keepNext/>
        <w:spacing w:after="0" w:line="240" w:lineRule="auto"/>
        <w:ind w:left="0"/>
        <w:jc w:val="center"/>
        <w:rPr>
          <w:color w:val="auto"/>
        </w:rPr>
      </w:pPr>
      <w:r w:rsidRPr="00605DA1">
        <w:rPr>
          <w:noProof/>
          <w:color w:val="auto"/>
          <w:lang w:eastAsia="ru-RU"/>
        </w:rPr>
        <w:drawing>
          <wp:inline distT="0" distB="0" distL="0" distR="0" wp14:anchorId="087E3E85" wp14:editId="2D825D62">
            <wp:extent cx="5501031" cy="3501932"/>
            <wp:effectExtent l="0" t="0" r="4445" b="3810"/>
            <wp:docPr id="16363813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81372" name="Рисунок 1636381372"/>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508775" cy="3506862"/>
                    </a:xfrm>
                    <a:prstGeom prst="rect">
                      <a:avLst/>
                    </a:prstGeom>
                    <a:ln>
                      <a:noFill/>
                    </a:ln>
                    <a:extLst>
                      <a:ext uri="{53640926-AAD7-44D8-BBD7-CCE9431645EC}">
                        <a14:shadowObscured xmlns:a14="http://schemas.microsoft.com/office/drawing/2010/main"/>
                      </a:ext>
                    </a:extLst>
                  </pic:spPr>
                </pic:pic>
              </a:graphicData>
            </a:graphic>
          </wp:inline>
        </w:drawing>
      </w:r>
    </w:p>
    <w:p w14:paraId="664CBE49" w14:textId="77777777" w:rsidR="00C910CE" w:rsidRPr="00605DA1" w:rsidRDefault="00C910CE" w:rsidP="007D13B2">
      <w:pPr>
        <w:pStyle w:val="af"/>
        <w:spacing w:after="0"/>
        <w:jc w:val="center"/>
        <w:rPr>
          <w:i w:val="0"/>
          <w:iCs w:val="0"/>
          <w:color w:val="auto"/>
          <w:sz w:val="28"/>
          <w:szCs w:val="28"/>
        </w:rPr>
      </w:pPr>
    </w:p>
    <w:p w14:paraId="616E6916" w14:textId="2DFE8F69" w:rsidR="00C6652F" w:rsidRPr="00605DA1" w:rsidRDefault="00C66AE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F0542A" w:rsidRPr="00605DA1">
        <w:rPr>
          <w:i w:val="0"/>
          <w:iCs w:val="0"/>
          <w:color w:val="auto"/>
          <w:sz w:val="28"/>
          <w:szCs w:val="28"/>
        </w:rPr>
        <w:t>1</w:t>
      </w:r>
      <w:r w:rsidR="005151B7" w:rsidRPr="00605DA1">
        <w:rPr>
          <w:i w:val="0"/>
          <w:iCs w:val="0"/>
          <w:color w:val="auto"/>
          <w:sz w:val="28"/>
          <w:szCs w:val="28"/>
        </w:rPr>
        <w:t>9</w:t>
      </w:r>
      <w:r w:rsidRPr="00605DA1">
        <w:rPr>
          <w:i w:val="0"/>
          <w:iCs w:val="0"/>
          <w:color w:val="auto"/>
          <w:sz w:val="28"/>
          <w:szCs w:val="28"/>
        </w:rPr>
        <w:t xml:space="preserve"> – </w:t>
      </w:r>
      <w:r w:rsidR="001435B7" w:rsidRPr="00605DA1">
        <w:rPr>
          <w:i w:val="0"/>
          <w:iCs w:val="0"/>
          <w:color w:val="auto"/>
          <w:sz w:val="28"/>
          <w:szCs w:val="28"/>
        </w:rPr>
        <w:t>Удельное сопротивление, концентрация и холловская подвижность носителей заряда тонких пленок ITO</w:t>
      </w:r>
      <w:r w:rsidR="00A01008" w:rsidRPr="00605DA1">
        <w:rPr>
          <w:i w:val="0"/>
          <w:iCs w:val="0"/>
          <w:color w:val="auto"/>
          <w:sz w:val="28"/>
          <w:szCs w:val="28"/>
        </w:rPr>
        <w:t>, измеренные методом ван дер Пау на разработанном стенде</w:t>
      </w:r>
      <w:r w:rsidR="001435B7" w:rsidRPr="00605DA1">
        <w:rPr>
          <w:i w:val="0"/>
          <w:iCs w:val="0"/>
          <w:color w:val="auto"/>
          <w:sz w:val="28"/>
          <w:szCs w:val="28"/>
        </w:rPr>
        <w:t xml:space="preserve"> (а) в з</w:t>
      </w:r>
      <w:r w:rsidRPr="00605DA1">
        <w:rPr>
          <w:i w:val="0"/>
          <w:iCs w:val="0"/>
          <w:color w:val="auto"/>
          <w:sz w:val="28"/>
          <w:szCs w:val="28"/>
        </w:rPr>
        <w:t>ависимост</w:t>
      </w:r>
      <w:r w:rsidR="001435B7" w:rsidRPr="00605DA1">
        <w:rPr>
          <w:i w:val="0"/>
          <w:iCs w:val="0"/>
          <w:color w:val="auto"/>
          <w:sz w:val="28"/>
          <w:szCs w:val="28"/>
        </w:rPr>
        <w:t>и</w:t>
      </w:r>
      <w:r w:rsidRPr="00605DA1">
        <w:rPr>
          <w:i w:val="0"/>
          <w:iCs w:val="0"/>
          <w:color w:val="auto"/>
          <w:sz w:val="28"/>
          <w:szCs w:val="28"/>
        </w:rPr>
        <w:t xml:space="preserve"> от</w:t>
      </w:r>
      <w:r w:rsidR="001435B7" w:rsidRPr="00605DA1">
        <w:rPr>
          <w:i w:val="0"/>
          <w:iCs w:val="0"/>
          <w:color w:val="auto"/>
          <w:sz w:val="28"/>
          <w:szCs w:val="28"/>
        </w:rPr>
        <w:t xml:space="preserve">: </w:t>
      </w:r>
      <w:r w:rsidRPr="00605DA1">
        <w:rPr>
          <w:i w:val="0"/>
          <w:iCs w:val="0"/>
          <w:color w:val="auto"/>
          <w:sz w:val="28"/>
          <w:szCs w:val="28"/>
        </w:rPr>
        <w:t>температуры подложки во время распыления</w:t>
      </w:r>
      <w:r w:rsidR="00900301" w:rsidRPr="00605DA1">
        <w:rPr>
          <w:i w:val="0"/>
          <w:iCs w:val="0"/>
          <w:color w:val="auto"/>
          <w:sz w:val="28"/>
          <w:szCs w:val="28"/>
        </w:rPr>
        <w:t xml:space="preserve"> (</w:t>
      </w:r>
      <w:r w:rsidR="00EC0257" w:rsidRPr="00605DA1">
        <w:rPr>
          <w:i w:val="0"/>
          <w:iCs w:val="0"/>
          <w:color w:val="auto"/>
          <w:sz w:val="28"/>
          <w:szCs w:val="28"/>
        </w:rPr>
        <w:t>б</w:t>
      </w:r>
      <w:r w:rsidR="00900301" w:rsidRPr="00605DA1">
        <w:rPr>
          <w:i w:val="0"/>
          <w:iCs w:val="0"/>
          <w:color w:val="auto"/>
          <w:sz w:val="28"/>
          <w:szCs w:val="28"/>
        </w:rPr>
        <w:t>)</w:t>
      </w:r>
      <w:r w:rsidR="001435B7" w:rsidRPr="00605DA1">
        <w:rPr>
          <w:i w:val="0"/>
          <w:iCs w:val="0"/>
          <w:color w:val="auto"/>
          <w:sz w:val="28"/>
          <w:szCs w:val="28"/>
        </w:rPr>
        <w:t>;</w:t>
      </w:r>
      <w:r w:rsidRPr="00605DA1">
        <w:rPr>
          <w:i w:val="0"/>
          <w:iCs w:val="0"/>
          <w:color w:val="auto"/>
          <w:sz w:val="28"/>
          <w:szCs w:val="28"/>
        </w:rPr>
        <w:t xml:space="preserve"> соотношения расхода газ</w:t>
      </w:r>
      <w:r w:rsidR="00900301" w:rsidRPr="00605DA1">
        <w:rPr>
          <w:i w:val="0"/>
          <w:iCs w:val="0"/>
          <w:color w:val="auto"/>
          <w:sz w:val="28"/>
          <w:szCs w:val="28"/>
        </w:rPr>
        <w:t>ов</w:t>
      </w:r>
      <w:r w:rsidRPr="00605DA1">
        <w:rPr>
          <w:i w:val="0"/>
          <w:iCs w:val="0"/>
          <w:color w:val="auto"/>
          <w:sz w:val="28"/>
          <w:szCs w:val="28"/>
        </w:rPr>
        <w:t xml:space="preserve"> O</w:t>
      </w:r>
      <w:r w:rsidRPr="00605DA1">
        <w:rPr>
          <w:i w:val="0"/>
          <w:iCs w:val="0"/>
          <w:color w:val="auto"/>
          <w:sz w:val="28"/>
          <w:szCs w:val="28"/>
          <w:vertAlign w:val="subscript"/>
        </w:rPr>
        <w:t>2</w:t>
      </w:r>
      <w:r w:rsidRPr="00605DA1">
        <w:rPr>
          <w:i w:val="0"/>
          <w:iCs w:val="0"/>
          <w:color w:val="auto"/>
          <w:sz w:val="28"/>
          <w:szCs w:val="28"/>
        </w:rPr>
        <w:t>/Ar</w:t>
      </w:r>
      <w:r w:rsidR="00900301" w:rsidRPr="00605DA1">
        <w:rPr>
          <w:i w:val="0"/>
          <w:iCs w:val="0"/>
          <w:color w:val="auto"/>
          <w:sz w:val="28"/>
          <w:szCs w:val="28"/>
        </w:rPr>
        <w:t xml:space="preserve"> (</w:t>
      </w:r>
      <w:r w:rsidR="00EC0257" w:rsidRPr="00605DA1">
        <w:rPr>
          <w:i w:val="0"/>
          <w:iCs w:val="0"/>
          <w:color w:val="auto"/>
          <w:sz w:val="28"/>
          <w:szCs w:val="28"/>
        </w:rPr>
        <w:t>в</w:t>
      </w:r>
      <w:r w:rsidR="00900301" w:rsidRPr="00605DA1">
        <w:rPr>
          <w:i w:val="0"/>
          <w:iCs w:val="0"/>
          <w:color w:val="auto"/>
          <w:sz w:val="28"/>
          <w:szCs w:val="28"/>
        </w:rPr>
        <w:t>)</w:t>
      </w:r>
      <w:r w:rsidR="001435B7" w:rsidRPr="00605DA1">
        <w:rPr>
          <w:i w:val="0"/>
          <w:iCs w:val="0"/>
          <w:color w:val="auto"/>
          <w:sz w:val="28"/>
          <w:szCs w:val="28"/>
        </w:rPr>
        <w:t xml:space="preserve">; </w:t>
      </w:r>
      <w:r w:rsidRPr="00605DA1">
        <w:rPr>
          <w:i w:val="0"/>
          <w:iCs w:val="0"/>
          <w:color w:val="auto"/>
          <w:sz w:val="28"/>
          <w:szCs w:val="28"/>
        </w:rPr>
        <w:lastRenderedPageBreak/>
        <w:t>температуры подложки во время распыления и соотношения расхода газ</w:t>
      </w:r>
      <w:r w:rsidR="00900301" w:rsidRPr="00605DA1">
        <w:rPr>
          <w:i w:val="0"/>
          <w:iCs w:val="0"/>
          <w:color w:val="auto"/>
          <w:sz w:val="28"/>
          <w:szCs w:val="28"/>
        </w:rPr>
        <w:t>ов</w:t>
      </w:r>
      <w:r w:rsidRPr="00605DA1">
        <w:rPr>
          <w:i w:val="0"/>
          <w:iCs w:val="0"/>
          <w:color w:val="auto"/>
          <w:sz w:val="28"/>
          <w:szCs w:val="28"/>
        </w:rPr>
        <w:t xml:space="preserve"> O</w:t>
      </w:r>
      <w:r w:rsidRPr="00605DA1">
        <w:rPr>
          <w:i w:val="0"/>
          <w:iCs w:val="0"/>
          <w:color w:val="auto"/>
          <w:sz w:val="28"/>
          <w:szCs w:val="28"/>
          <w:vertAlign w:val="subscript"/>
        </w:rPr>
        <w:t>2</w:t>
      </w:r>
      <w:r w:rsidRPr="00605DA1">
        <w:rPr>
          <w:i w:val="0"/>
          <w:iCs w:val="0"/>
          <w:color w:val="auto"/>
          <w:sz w:val="28"/>
          <w:szCs w:val="28"/>
        </w:rPr>
        <w:t>/Ar</w:t>
      </w:r>
      <w:r w:rsidR="001435B7" w:rsidRPr="00605DA1">
        <w:rPr>
          <w:i w:val="0"/>
          <w:iCs w:val="0"/>
          <w:color w:val="auto"/>
          <w:sz w:val="28"/>
          <w:szCs w:val="28"/>
        </w:rPr>
        <w:t xml:space="preserve"> (</w:t>
      </w:r>
      <w:r w:rsidR="00EC0257" w:rsidRPr="00605DA1">
        <w:rPr>
          <w:i w:val="0"/>
          <w:iCs w:val="0"/>
          <w:color w:val="auto"/>
          <w:sz w:val="28"/>
          <w:szCs w:val="28"/>
        </w:rPr>
        <w:t>г</w:t>
      </w:r>
      <w:r w:rsidR="001435B7" w:rsidRPr="00605DA1">
        <w:rPr>
          <w:i w:val="0"/>
          <w:iCs w:val="0"/>
          <w:color w:val="auto"/>
          <w:sz w:val="28"/>
          <w:szCs w:val="28"/>
        </w:rPr>
        <w:t>)</w:t>
      </w:r>
    </w:p>
    <w:p w14:paraId="2756319F" w14:textId="57855D80" w:rsidR="00EE08FD" w:rsidRPr="00605DA1" w:rsidRDefault="00EE08FD" w:rsidP="00EE08FD">
      <w:pPr>
        <w:pStyle w:val="a7"/>
        <w:spacing w:after="0" w:line="240" w:lineRule="auto"/>
        <w:ind w:left="0" w:firstLine="720"/>
        <w:jc w:val="both"/>
        <w:rPr>
          <w:color w:val="auto"/>
          <w:szCs w:val="28"/>
        </w:rPr>
      </w:pPr>
      <w:r w:rsidRPr="00605DA1">
        <w:rPr>
          <w:color w:val="auto"/>
          <w:szCs w:val="28"/>
        </w:rPr>
        <w:t>Тем не менее, при дальнейшем увеличении потока O</w:t>
      </w:r>
      <w:r w:rsidRPr="00605DA1">
        <w:rPr>
          <w:color w:val="auto"/>
          <w:szCs w:val="28"/>
          <w:vertAlign w:val="subscript"/>
        </w:rPr>
        <w:t>2</w:t>
      </w:r>
      <w:r w:rsidRPr="00605DA1">
        <w:rPr>
          <w:color w:val="auto"/>
          <w:szCs w:val="28"/>
        </w:rPr>
        <w:t xml:space="preserve"> наблюдается одновременное уменьшение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color w:val="auto"/>
          <w:szCs w:val="28"/>
        </w:rPr>
        <w:t xml:space="preserve"> и </w:t>
      </w:r>
      <m:oMath>
        <m:r>
          <w:rPr>
            <w:rFonts w:ascii="Cambria Math" w:hAnsi="Cambria Math"/>
            <w:color w:val="auto"/>
            <w:szCs w:val="28"/>
          </w:rPr>
          <m:t>n</m:t>
        </m:r>
      </m:oMath>
      <w:r w:rsidRPr="00605DA1">
        <w:rPr>
          <w:rFonts w:eastAsiaTheme="minorEastAsia"/>
          <w:color w:val="auto"/>
          <w:szCs w:val="28"/>
        </w:rPr>
        <w:t xml:space="preserve">. </w:t>
      </w:r>
      <w:r w:rsidRPr="00605DA1">
        <w:rPr>
          <w:color w:val="auto"/>
          <w:szCs w:val="28"/>
        </w:rPr>
        <w:t xml:space="preserve"> Уменьшение </w:t>
      </w:r>
      <m:oMath>
        <m:r>
          <w:rPr>
            <w:rFonts w:ascii="Cambria Math" w:hAnsi="Cambria Math"/>
            <w:color w:val="auto"/>
            <w:szCs w:val="28"/>
          </w:rPr>
          <m:t>n</m:t>
        </m:r>
      </m:oMath>
      <w:r w:rsidRPr="00605DA1">
        <w:rPr>
          <w:color w:val="auto"/>
          <w:szCs w:val="28"/>
        </w:rPr>
        <w:t xml:space="preserve">  может быть обусловлено уменьшением кислородных вакансий по мере увеличения потока </w:t>
      </w:r>
      <w:r w:rsidRPr="00605DA1">
        <w:rPr>
          <w:color w:val="auto"/>
          <w:szCs w:val="28"/>
          <w:lang w:val="en-US"/>
        </w:rPr>
        <w:t>O</w:t>
      </w:r>
      <w:r w:rsidRPr="00605DA1">
        <w:rPr>
          <w:color w:val="auto"/>
          <w:szCs w:val="28"/>
          <w:vertAlign w:val="subscript"/>
        </w:rPr>
        <w:t>2</w:t>
      </w:r>
      <w:r w:rsidRPr="00605DA1">
        <w:rPr>
          <w:color w:val="auto"/>
          <w:szCs w:val="28"/>
        </w:rPr>
        <w:t xml:space="preserve">. В то же время пересыщение пленки ITO молекулами </w:t>
      </w:r>
      <w:r w:rsidRPr="00605DA1">
        <w:rPr>
          <w:color w:val="auto"/>
          <w:szCs w:val="28"/>
          <w:lang w:val="en-US"/>
        </w:rPr>
        <w:t>O</w:t>
      </w:r>
      <w:r w:rsidRPr="00605DA1">
        <w:rPr>
          <w:color w:val="auto"/>
          <w:szCs w:val="28"/>
          <w:vertAlign w:val="subscript"/>
        </w:rPr>
        <w:t>2</w:t>
      </w:r>
      <w:r w:rsidRPr="00605DA1">
        <w:rPr>
          <w:color w:val="auto"/>
          <w:szCs w:val="28"/>
        </w:rPr>
        <w:t xml:space="preserve"> приводит к накоплению атомов кислорода на границах зерен </w:t>
      </w:r>
      <w:sdt>
        <w:sdtPr>
          <w:rPr>
            <w:color w:val="000000"/>
            <w:szCs w:val="28"/>
          </w:rPr>
          <w:tag w:val="MENDELEY_CITATION_v3_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"/>
          <w:id w:val="700451626"/>
          <w:placeholder>
            <w:docPart w:val="2A1E2A93EDA54CBFA7FFFDBFA411D3D1"/>
          </w:placeholder>
        </w:sdtPr>
        <w:sdtEndPr/>
        <w:sdtContent>
          <w:r w:rsidR="009E5C67" w:rsidRPr="00605DA1">
            <w:rPr>
              <w:color w:val="000000"/>
              <w:szCs w:val="28"/>
            </w:rPr>
            <w:t>[153]</w:t>
          </w:r>
        </w:sdtContent>
      </w:sdt>
      <w:r w:rsidRPr="00605DA1">
        <w:rPr>
          <w:color w:val="auto"/>
          <w:szCs w:val="28"/>
        </w:rPr>
        <w:t>, что приводит к снижению</w:t>
      </w:r>
      <w:r w:rsidRPr="00605DA1">
        <w:rPr>
          <w:rFonts w:eastAsiaTheme="minorEastAsia"/>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color w:val="auto"/>
          <w:szCs w:val="28"/>
        </w:rPr>
        <w:t xml:space="preserve">, и, следовательно, к увеличению </w:t>
      </w:r>
      <m:oMath>
        <m:r>
          <w:rPr>
            <w:rFonts w:ascii="Cambria Math" w:hAnsi="Cambria Math"/>
            <w:color w:val="auto"/>
            <w:szCs w:val="28"/>
          </w:rPr>
          <m:t>ρ</m:t>
        </m:r>
      </m:oMath>
      <w:r w:rsidRPr="00605DA1">
        <w:rPr>
          <w:color w:val="auto"/>
          <w:szCs w:val="28"/>
        </w:rPr>
        <w:t xml:space="preserve"> </w:t>
      </w:r>
      <w:sdt>
        <w:sdtPr>
          <w:rPr>
            <w:color w:val="000000"/>
            <w:szCs w:val="28"/>
          </w:rPr>
          <w:tag w:val="MENDELEY_CITATION_v3_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"/>
          <w:id w:val="1757099191"/>
          <w:placeholder>
            <w:docPart w:val="2A1E2A93EDA54CBFA7FFFDBFA411D3D1"/>
          </w:placeholder>
        </w:sdtPr>
        <w:sdtEndPr/>
        <w:sdtContent>
          <w:r w:rsidR="009E5C67" w:rsidRPr="00605DA1">
            <w:rPr>
              <w:color w:val="000000"/>
              <w:szCs w:val="28"/>
            </w:rPr>
            <w:t>[154]</w:t>
          </w:r>
        </w:sdtContent>
      </w:sdt>
      <w:r w:rsidRPr="00605DA1">
        <w:rPr>
          <w:color w:val="auto"/>
          <w:szCs w:val="28"/>
        </w:rPr>
        <w:t>.</w:t>
      </w:r>
    </w:p>
    <w:p w14:paraId="5EE2829A" w14:textId="4F0ADEF8" w:rsidR="00946C91" w:rsidRPr="00605DA1" w:rsidRDefault="007C3FCA" w:rsidP="007D13B2">
      <w:pPr>
        <w:pStyle w:val="a7"/>
        <w:spacing w:after="0" w:line="240" w:lineRule="auto"/>
        <w:ind w:left="0" w:firstLine="720"/>
        <w:jc w:val="both"/>
        <w:rPr>
          <w:color w:val="auto"/>
          <w:szCs w:val="28"/>
        </w:rPr>
      </w:pPr>
      <w:r w:rsidRPr="00605DA1">
        <w:rPr>
          <w:color w:val="auto"/>
          <w:szCs w:val="28"/>
        </w:rPr>
        <w:t>Дополнительн</w:t>
      </w:r>
      <w:r w:rsidR="004845EC" w:rsidRPr="00605DA1">
        <w:rPr>
          <w:color w:val="auto"/>
          <w:szCs w:val="28"/>
        </w:rPr>
        <w:t>о</w:t>
      </w:r>
      <w:r w:rsidRPr="00605DA1">
        <w:rPr>
          <w:color w:val="auto"/>
          <w:szCs w:val="28"/>
        </w:rPr>
        <w:t xml:space="preserve"> было исследовано одновременное влияние оптимальных параметров потока </w:t>
      </w:r>
      <w:r w:rsidR="00EE2898" w:rsidRPr="00605DA1">
        <w:rPr>
          <w:color w:val="auto"/>
          <w:szCs w:val="28"/>
          <w:lang w:val="en-US"/>
        </w:rPr>
        <w:t>O</w:t>
      </w:r>
      <w:r w:rsidR="00EE2898" w:rsidRPr="00605DA1">
        <w:rPr>
          <w:color w:val="auto"/>
          <w:szCs w:val="28"/>
          <w:vertAlign w:val="subscript"/>
        </w:rPr>
        <w:t>2</w:t>
      </w:r>
      <w:r w:rsidRPr="00605DA1">
        <w:rPr>
          <w:color w:val="auto"/>
          <w:szCs w:val="28"/>
        </w:rPr>
        <w:t xml:space="preserve"> и температуры подложки на электрические свойства пленок ITO. Полученные результаты представлены на рисунке </w:t>
      </w:r>
      <w:r w:rsidR="00BF7E37" w:rsidRPr="00605DA1">
        <w:rPr>
          <w:color w:val="auto"/>
          <w:szCs w:val="28"/>
        </w:rPr>
        <w:t>1</w:t>
      </w:r>
      <w:r w:rsidR="00BA1A37" w:rsidRPr="00605DA1">
        <w:rPr>
          <w:color w:val="auto"/>
          <w:szCs w:val="28"/>
        </w:rPr>
        <w:t>9</w:t>
      </w:r>
      <w:r w:rsidR="00EC0257" w:rsidRPr="00605DA1">
        <w:rPr>
          <w:color w:val="auto"/>
          <w:szCs w:val="28"/>
        </w:rPr>
        <w:t>(г)</w:t>
      </w:r>
      <w:r w:rsidRPr="00605DA1">
        <w:rPr>
          <w:color w:val="auto"/>
          <w:szCs w:val="28"/>
        </w:rPr>
        <w:t>. Минимальное удельное сопротивление 5</w:t>
      </w:r>
      <w:r w:rsidR="00BA1A37" w:rsidRPr="00605DA1">
        <w:rPr>
          <w:color w:val="auto"/>
          <w:szCs w:val="28"/>
        </w:rPr>
        <w:t>,</w:t>
      </w:r>
      <w:r w:rsidRPr="00605DA1">
        <w:rPr>
          <w:color w:val="auto"/>
          <w:szCs w:val="28"/>
        </w:rPr>
        <w:t>2×10</w:t>
      </w:r>
      <w:r w:rsidRPr="00605DA1">
        <w:rPr>
          <w:color w:val="auto"/>
          <w:szCs w:val="28"/>
          <w:vertAlign w:val="superscript"/>
        </w:rPr>
        <w:t>-</w:t>
      </w:r>
      <w:r w:rsidR="00EE2898" w:rsidRPr="00605DA1">
        <w:rPr>
          <w:color w:val="auto"/>
          <w:szCs w:val="28"/>
          <w:vertAlign w:val="superscript"/>
        </w:rPr>
        <w:t>4</w:t>
      </w:r>
      <w:r w:rsidRPr="00605DA1">
        <w:rPr>
          <w:color w:val="auto"/>
          <w:szCs w:val="28"/>
        </w:rPr>
        <w:t xml:space="preserve"> Ом×см достигается при увеличении потока кислорода до 2</w:t>
      </w:r>
      <w:r w:rsidR="00F55438" w:rsidRPr="00605DA1">
        <w:rPr>
          <w:color w:val="auto"/>
          <w:szCs w:val="28"/>
        </w:rPr>
        <w:t>,</w:t>
      </w:r>
      <w:r w:rsidRPr="00605DA1">
        <w:rPr>
          <w:color w:val="auto"/>
          <w:szCs w:val="28"/>
        </w:rPr>
        <w:t xml:space="preserve">6%. Такое низкое сопротивление обусловлено высокими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color w:val="auto"/>
          <w:szCs w:val="28"/>
        </w:rPr>
        <w:t xml:space="preserve"> и </w:t>
      </w:r>
      <m:oMath>
        <m:r>
          <w:rPr>
            <w:rFonts w:ascii="Cambria Math" w:hAnsi="Cambria Math"/>
            <w:color w:val="auto"/>
            <w:szCs w:val="28"/>
          </w:rPr>
          <m:t>n</m:t>
        </m:r>
      </m:oMath>
      <w:r w:rsidR="00F55438" w:rsidRPr="00605DA1">
        <w:rPr>
          <w:rFonts w:eastAsiaTheme="minorEastAsia"/>
          <w:color w:val="auto"/>
          <w:szCs w:val="28"/>
        </w:rPr>
        <w:t xml:space="preserve"> –</w:t>
      </w:r>
      <w:r w:rsidR="00EE2898" w:rsidRPr="00605DA1">
        <w:rPr>
          <w:color w:val="auto"/>
          <w:szCs w:val="28"/>
        </w:rPr>
        <w:t xml:space="preserve"> </w:t>
      </w:r>
      <w:r w:rsidRPr="00605DA1">
        <w:rPr>
          <w:color w:val="auto"/>
          <w:szCs w:val="28"/>
        </w:rPr>
        <w:t>28 см</w:t>
      </w:r>
      <w:r w:rsidRPr="00605DA1">
        <w:rPr>
          <w:color w:val="auto"/>
          <w:szCs w:val="28"/>
          <w:vertAlign w:val="superscript"/>
        </w:rPr>
        <w:t>2</w:t>
      </w:r>
      <w:r w:rsidRPr="00605DA1">
        <w:rPr>
          <w:color w:val="auto"/>
          <w:szCs w:val="28"/>
        </w:rPr>
        <w:t>В</w:t>
      </w:r>
      <w:r w:rsidRPr="00605DA1">
        <w:rPr>
          <w:color w:val="auto"/>
          <w:szCs w:val="28"/>
          <w:vertAlign w:val="superscript"/>
        </w:rPr>
        <w:t>-1</w:t>
      </w:r>
      <w:r w:rsidRPr="00605DA1">
        <w:rPr>
          <w:color w:val="auto"/>
          <w:szCs w:val="28"/>
        </w:rPr>
        <w:t>с</w:t>
      </w:r>
      <w:r w:rsidRPr="00605DA1">
        <w:rPr>
          <w:color w:val="auto"/>
          <w:szCs w:val="28"/>
          <w:vertAlign w:val="superscript"/>
        </w:rPr>
        <w:t>-1</w:t>
      </w:r>
      <w:r w:rsidRPr="00605DA1">
        <w:rPr>
          <w:color w:val="auto"/>
          <w:szCs w:val="28"/>
        </w:rPr>
        <w:t xml:space="preserve"> и 4</w:t>
      </w:r>
      <w:r w:rsidR="00F55438" w:rsidRPr="00605DA1">
        <w:rPr>
          <w:color w:val="auto"/>
          <w:szCs w:val="28"/>
        </w:rPr>
        <w:t>,</w:t>
      </w:r>
      <w:r w:rsidRPr="00605DA1">
        <w:rPr>
          <w:color w:val="auto"/>
          <w:szCs w:val="28"/>
        </w:rPr>
        <w:t>2×10</w:t>
      </w:r>
      <w:r w:rsidRPr="00605DA1">
        <w:rPr>
          <w:color w:val="auto"/>
          <w:szCs w:val="28"/>
          <w:vertAlign w:val="superscript"/>
        </w:rPr>
        <w:t>20</w:t>
      </w:r>
      <w:r w:rsidRPr="00605DA1">
        <w:rPr>
          <w:color w:val="auto"/>
          <w:szCs w:val="28"/>
        </w:rPr>
        <w:t xml:space="preserve"> см</w:t>
      </w:r>
      <w:r w:rsidRPr="00605DA1">
        <w:rPr>
          <w:color w:val="auto"/>
          <w:szCs w:val="28"/>
          <w:vertAlign w:val="superscript"/>
        </w:rPr>
        <w:t>-3</w:t>
      </w:r>
      <w:r w:rsidR="00F55438" w:rsidRPr="00605DA1">
        <w:rPr>
          <w:color w:val="auto"/>
          <w:szCs w:val="28"/>
        </w:rPr>
        <w:t xml:space="preserve">, </w:t>
      </w:r>
      <w:r w:rsidRPr="00605DA1">
        <w:rPr>
          <w:color w:val="auto"/>
          <w:szCs w:val="28"/>
        </w:rPr>
        <w:t xml:space="preserve">соответственно. </w:t>
      </w:r>
      <w:r w:rsidR="00EE2898" w:rsidRPr="00605DA1">
        <w:rPr>
          <w:color w:val="auto"/>
          <w:szCs w:val="28"/>
        </w:rPr>
        <w:t>П</w:t>
      </w:r>
      <w:r w:rsidR="00946C91" w:rsidRPr="00605DA1">
        <w:rPr>
          <w:color w:val="auto"/>
          <w:szCs w:val="28"/>
        </w:rPr>
        <w:t xml:space="preserve">ри </w:t>
      </w:r>
      <w:r w:rsidR="00EE2898" w:rsidRPr="00605DA1">
        <w:rPr>
          <w:color w:val="auto"/>
          <w:szCs w:val="28"/>
        </w:rPr>
        <w:t xml:space="preserve">оптимальном потоке </w:t>
      </w:r>
      <w:r w:rsidR="00EE2898" w:rsidRPr="00605DA1">
        <w:rPr>
          <w:color w:val="auto"/>
          <w:szCs w:val="28"/>
          <w:lang w:val="en-US"/>
        </w:rPr>
        <w:t>O</w:t>
      </w:r>
      <w:r w:rsidR="00EE2898" w:rsidRPr="00605DA1">
        <w:rPr>
          <w:color w:val="auto"/>
          <w:szCs w:val="28"/>
          <w:vertAlign w:val="subscript"/>
        </w:rPr>
        <w:t>2</w:t>
      </w:r>
      <w:r w:rsidR="00946C91" w:rsidRPr="00605DA1">
        <w:rPr>
          <w:color w:val="auto"/>
          <w:szCs w:val="28"/>
        </w:rPr>
        <w:t xml:space="preserve"> </w:t>
      </w:r>
      <w:r w:rsidR="00F55438" w:rsidRPr="00605DA1">
        <w:rPr>
          <w:color w:val="auto"/>
          <w:szCs w:val="28"/>
        </w:rPr>
        <w:t xml:space="preserve">(2,6%) </w:t>
      </w:r>
      <w:r w:rsidR="00EE2898" w:rsidRPr="00605DA1">
        <w:rPr>
          <w:color w:val="auto"/>
          <w:szCs w:val="28"/>
        </w:rPr>
        <w:t>увеличение</w:t>
      </w:r>
      <w:r w:rsidR="00946C91" w:rsidRPr="00605DA1">
        <w:rPr>
          <w:color w:val="auto"/>
          <w:szCs w:val="28"/>
        </w:rPr>
        <w:t xml:space="preserve"> температуры подложки до 150°C</w:t>
      </w:r>
      <w:r w:rsidR="00EE2898" w:rsidRPr="00605DA1">
        <w:rPr>
          <w:color w:val="auto"/>
          <w:szCs w:val="28"/>
        </w:rPr>
        <w:t xml:space="preserve"> приводит к незначительному увеличени</w:t>
      </w:r>
      <w:r w:rsidR="00F55438" w:rsidRPr="00605DA1">
        <w:rPr>
          <w:color w:val="auto"/>
          <w:szCs w:val="28"/>
        </w:rPr>
        <w:t>ю</w:t>
      </w:r>
      <w:r w:rsidR="00EE2898" w:rsidRPr="00605DA1">
        <w:rPr>
          <w:color w:val="auto"/>
          <w:szCs w:val="28"/>
        </w:rPr>
        <w:t xml:space="preserve"> </w:t>
      </w:r>
      <m:oMath>
        <m:r>
          <w:rPr>
            <w:rFonts w:ascii="Cambria Math" w:hAnsi="Cambria Math"/>
            <w:color w:val="auto"/>
            <w:szCs w:val="28"/>
          </w:rPr>
          <m:t>ρ</m:t>
        </m:r>
      </m:oMath>
      <w:r w:rsidR="00EE2898" w:rsidRPr="00605DA1">
        <w:rPr>
          <w:rFonts w:eastAsiaTheme="minorEastAsia"/>
          <w:color w:val="auto"/>
          <w:szCs w:val="28"/>
        </w:rPr>
        <w:t>.</w:t>
      </w:r>
      <w:r w:rsidR="00946C91" w:rsidRPr="00605DA1">
        <w:rPr>
          <w:color w:val="auto"/>
          <w:szCs w:val="28"/>
        </w:rPr>
        <w:t xml:space="preserve"> </w:t>
      </w:r>
      <w:r w:rsidR="00EE2898" w:rsidRPr="00605DA1">
        <w:rPr>
          <w:color w:val="auto"/>
          <w:szCs w:val="28"/>
        </w:rPr>
        <w:t>Такое увеличение</w:t>
      </w:r>
      <w:r w:rsidR="00946C91" w:rsidRPr="00605DA1">
        <w:rPr>
          <w:color w:val="auto"/>
          <w:szCs w:val="28"/>
        </w:rPr>
        <w:t xml:space="preserve"> </w:t>
      </w:r>
      <m:oMath>
        <m:r>
          <w:rPr>
            <w:rFonts w:ascii="Cambria Math" w:hAnsi="Cambria Math"/>
            <w:color w:val="auto"/>
            <w:szCs w:val="28"/>
          </w:rPr>
          <m:t>ρ</m:t>
        </m:r>
      </m:oMath>
      <w:r w:rsidR="00946C91" w:rsidRPr="00605DA1">
        <w:rPr>
          <w:color w:val="auto"/>
          <w:szCs w:val="28"/>
        </w:rPr>
        <w:t xml:space="preserve"> можно </w:t>
      </w:r>
      <w:r w:rsidR="00EE2898" w:rsidRPr="00605DA1">
        <w:rPr>
          <w:color w:val="auto"/>
          <w:szCs w:val="28"/>
        </w:rPr>
        <w:t>обусловлено</w:t>
      </w:r>
      <w:r w:rsidR="00946C91" w:rsidRPr="00605DA1">
        <w:rPr>
          <w:color w:val="auto"/>
          <w:szCs w:val="28"/>
        </w:rPr>
        <w:t xml:space="preserve"> ухудшением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946C91" w:rsidRPr="00605DA1">
        <w:rPr>
          <w:color w:val="auto"/>
          <w:szCs w:val="28"/>
        </w:rPr>
        <w:t xml:space="preserve">, что указывает на ослабление положительного воздействия </w:t>
      </w:r>
      <w:r w:rsidR="00EE2898" w:rsidRPr="00605DA1">
        <w:rPr>
          <w:color w:val="auto"/>
          <w:szCs w:val="28"/>
          <w:lang w:val="en-US"/>
        </w:rPr>
        <w:t>O</w:t>
      </w:r>
      <w:r w:rsidR="00EE2898" w:rsidRPr="00605DA1">
        <w:rPr>
          <w:color w:val="auto"/>
          <w:szCs w:val="28"/>
          <w:vertAlign w:val="subscript"/>
        </w:rPr>
        <w:t>2</w:t>
      </w:r>
      <w:r w:rsidR="00946C91" w:rsidRPr="00605DA1">
        <w:rPr>
          <w:color w:val="auto"/>
          <w:szCs w:val="28"/>
        </w:rPr>
        <w:t xml:space="preserve"> на кристаллизацию пленок </w:t>
      </w:r>
      <w:r w:rsidR="00EE2898" w:rsidRPr="00605DA1">
        <w:rPr>
          <w:color w:val="auto"/>
          <w:szCs w:val="28"/>
          <w:lang w:val="en-US"/>
        </w:rPr>
        <w:t>ITO</w:t>
      </w:r>
      <w:r w:rsidR="00EE2898" w:rsidRPr="00605DA1">
        <w:rPr>
          <w:color w:val="auto"/>
          <w:szCs w:val="28"/>
        </w:rPr>
        <w:t xml:space="preserve"> </w:t>
      </w:r>
      <w:r w:rsidR="00946C91" w:rsidRPr="00605DA1">
        <w:rPr>
          <w:color w:val="auto"/>
          <w:szCs w:val="28"/>
        </w:rPr>
        <w:t xml:space="preserve">при </w:t>
      </w:r>
      <w:r w:rsidR="00F55438" w:rsidRPr="00605DA1">
        <w:rPr>
          <w:color w:val="auto"/>
          <w:szCs w:val="28"/>
        </w:rPr>
        <w:t>повышенных</w:t>
      </w:r>
      <w:r w:rsidR="00946C91" w:rsidRPr="00605DA1">
        <w:rPr>
          <w:color w:val="auto"/>
          <w:szCs w:val="28"/>
        </w:rPr>
        <w:t xml:space="preserve"> температурах. При более высокой температуре подложки возможно возникновение дополнительных дефектов в кристаллической решетке, что приводит к увеличению рассеяния носителей заряда и, следовательно, к повышению </w:t>
      </w:r>
      <m:oMath>
        <m:r>
          <w:rPr>
            <w:rFonts w:ascii="Cambria Math" w:hAnsi="Cambria Math"/>
            <w:color w:val="auto"/>
            <w:szCs w:val="28"/>
          </w:rPr>
          <m:t>ρ</m:t>
        </m:r>
      </m:oMath>
      <w:r w:rsidR="00946C91" w:rsidRPr="00605DA1">
        <w:rPr>
          <w:color w:val="auto"/>
          <w:szCs w:val="28"/>
        </w:rPr>
        <w:t xml:space="preserve">. Таким образом, несмотря на положительный эффект </w:t>
      </w:r>
      <w:r w:rsidR="00EE2898" w:rsidRPr="00605DA1">
        <w:rPr>
          <w:color w:val="auto"/>
          <w:szCs w:val="28"/>
          <w:lang w:val="en-US"/>
        </w:rPr>
        <w:t>O</w:t>
      </w:r>
      <w:r w:rsidR="00EE2898" w:rsidRPr="00605DA1">
        <w:rPr>
          <w:color w:val="auto"/>
          <w:szCs w:val="28"/>
          <w:vertAlign w:val="subscript"/>
        </w:rPr>
        <w:t>2</w:t>
      </w:r>
      <w:r w:rsidR="00946C91" w:rsidRPr="00605DA1">
        <w:rPr>
          <w:color w:val="auto"/>
          <w:szCs w:val="28"/>
        </w:rPr>
        <w:t xml:space="preserve">, который способствует улучшению структуры, </w:t>
      </w:r>
      <w:r w:rsidR="00EE2898" w:rsidRPr="00605DA1">
        <w:rPr>
          <w:color w:val="auto"/>
          <w:szCs w:val="28"/>
        </w:rPr>
        <w:t>при</w:t>
      </w:r>
      <w:r w:rsidR="00946C91" w:rsidRPr="00605DA1">
        <w:rPr>
          <w:color w:val="auto"/>
          <w:szCs w:val="28"/>
        </w:rPr>
        <w:t xml:space="preserve"> </w:t>
      </w:r>
      <w:r w:rsidR="00AD4F86" w:rsidRPr="00605DA1">
        <w:rPr>
          <w:color w:val="auto"/>
          <w:szCs w:val="28"/>
        </w:rPr>
        <w:t xml:space="preserve">повышенных </w:t>
      </w:r>
      <w:r w:rsidR="00946C91" w:rsidRPr="00605DA1">
        <w:rPr>
          <w:color w:val="auto"/>
          <w:szCs w:val="28"/>
        </w:rPr>
        <w:t xml:space="preserve">температурах </w:t>
      </w:r>
      <w:r w:rsidR="00EE2898" w:rsidRPr="00605DA1">
        <w:rPr>
          <w:color w:val="auto"/>
          <w:szCs w:val="28"/>
        </w:rPr>
        <w:t>осаждения данный положительный эффект</w:t>
      </w:r>
      <w:r w:rsidR="00946C91" w:rsidRPr="00605DA1">
        <w:rPr>
          <w:color w:val="auto"/>
          <w:szCs w:val="28"/>
        </w:rPr>
        <w:t xml:space="preserve"> </w:t>
      </w:r>
      <w:r w:rsidR="00AD4F86" w:rsidRPr="00605DA1">
        <w:rPr>
          <w:color w:val="auto"/>
          <w:szCs w:val="28"/>
        </w:rPr>
        <w:t>менее выражен</w:t>
      </w:r>
      <w:r w:rsidR="00245485" w:rsidRPr="00605DA1">
        <w:rPr>
          <w:color w:val="auto"/>
          <w:szCs w:val="28"/>
        </w:rPr>
        <w:t xml:space="preserve"> </w:t>
      </w:r>
      <w:sdt>
        <w:sdtPr>
          <w:rPr>
            <w:color w:val="000000"/>
            <w:szCs w:val="28"/>
          </w:rPr>
          <w:tag w:val="MENDELEY_CITATION_v3_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"/>
          <w:id w:val="-826288491"/>
          <w:placeholder>
            <w:docPart w:val="DefaultPlaceholder_-1854013440"/>
          </w:placeholder>
        </w:sdtPr>
        <w:sdtEndPr/>
        <w:sdtContent>
          <w:r w:rsidR="009E5C67" w:rsidRPr="00605DA1">
            <w:rPr>
              <w:color w:val="000000"/>
              <w:szCs w:val="28"/>
            </w:rPr>
            <w:t>[147]</w:t>
          </w:r>
        </w:sdtContent>
      </w:sdt>
      <w:r w:rsidR="00946C91" w:rsidRPr="00605DA1">
        <w:rPr>
          <w:color w:val="auto"/>
          <w:szCs w:val="28"/>
        </w:rPr>
        <w:t>.</w:t>
      </w:r>
    </w:p>
    <w:p w14:paraId="42E77B4A" w14:textId="77777777" w:rsidR="00EE08FD" w:rsidRPr="00605DA1" w:rsidRDefault="00C66AEB" w:rsidP="007D13B2">
      <w:pPr>
        <w:pStyle w:val="a7"/>
        <w:spacing w:after="0" w:line="240" w:lineRule="auto"/>
        <w:ind w:left="0" w:firstLine="720"/>
        <w:jc w:val="both"/>
        <w:rPr>
          <w:color w:val="auto"/>
          <w:szCs w:val="28"/>
        </w:rPr>
      </w:pPr>
      <w:r w:rsidRPr="00605DA1">
        <w:rPr>
          <w:color w:val="auto"/>
          <w:szCs w:val="28"/>
        </w:rPr>
        <w:t xml:space="preserve">На рисунке </w:t>
      </w:r>
      <w:r w:rsidR="00BF7E37" w:rsidRPr="00605DA1">
        <w:rPr>
          <w:color w:val="auto"/>
          <w:szCs w:val="28"/>
        </w:rPr>
        <w:t>2</w:t>
      </w:r>
      <w:r w:rsidR="005151B7" w:rsidRPr="00605DA1">
        <w:rPr>
          <w:color w:val="auto"/>
          <w:szCs w:val="28"/>
        </w:rPr>
        <w:t>0</w:t>
      </w:r>
      <w:r w:rsidRPr="00605DA1">
        <w:rPr>
          <w:color w:val="auto"/>
          <w:szCs w:val="28"/>
        </w:rPr>
        <w:t xml:space="preserve"> </w:t>
      </w:r>
      <w:r w:rsidR="00EE2898" w:rsidRPr="00605DA1">
        <w:rPr>
          <w:color w:val="auto"/>
          <w:szCs w:val="28"/>
        </w:rPr>
        <w:t>представлены</w:t>
      </w:r>
      <w:r w:rsidRPr="00605DA1">
        <w:rPr>
          <w:color w:val="auto"/>
          <w:szCs w:val="28"/>
        </w:rPr>
        <w:t xml:space="preserve"> спектры пропускания тонких пленок ITO, осажденных при различных параметрах в диапазоне длин волн от 300 до 1100 нм. Пропускание всех пленок превышает </w:t>
      </w:r>
      <w:r w:rsidR="005B6EAD" w:rsidRPr="00605DA1">
        <w:rPr>
          <w:color w:val="auto"/>
          <w:szCs w:val="28"/>
        </w:rPr>
        <w:t>60</w:t>
      </w:r>
      <w:r w:rsidRPr="00605DA1">
        <w:rPr>
          <w:color w:val="auto"/>
          <w:szCs w:val="28"/>
        </w:rPr>
        <w:t xml:space="preserve">% в видимом и ближнем инфракрасном диапазонах, а для пленок, </w:t>
      </w:r>
      <w:r w:rsidR="00EE2898" w:rsidRPr="00605DA1">
        <w:rPr>
          <w:color w:val="auto"/>
          <w:szCs w:val="28"/>
        </w:rPr>
        <w:t>полученных</w:t>
      </w:r>
      <w:r w:rsidRPr="00605DA1">
        <w:rPr>
          <w:color w:val="auto"/>
          <w:szCs w:val="28"/>
        </w:rPr>
        <w:t xml:space="preserve"> при концентрации O</w:t>
      </w:r>
      <w:r w:rsidRPr="00605DA1">
        <w:rPr>
          <w:color w:val="auto"/>
          <w:szCs w:val="28"/>
          <w:vertAlign w:val="subscript"/>
        </w:rPr>
        <w:t>2</w:t>
      </w:r>
      <w:r w:rsidRPr="00605DA1">
        <w:rPr>
          <w:color w:val="auto"/>
          <w:szCs w:val="28"/>
        </w:rPr>
        <w:t xml:space="preserve"> 2</w:t>
      </w:r>
      <w:r w:rsidR="00AD4F86" w:rsidRPr="00605DA1">
        <w:rPr>
          <w:color w:val="auto"/>
          <w:szCs w:val="28"/>
        </w:rPr>
        <w:t>,</w:t>
      </w:r>
      <w:r w:rsidRPr="00605DA1">
        <w:rPr>
          <w:color w:val="auto"/>
          <w:szCs w:val="28"/>
        </w:rPr>
        <w:t>6–3</w:t>
      </w:r>
      <w:r w:rsidR="00AD4F86" w:rsidRPr="00605DA1">
        <w:rPr>
          <w:color w:val="auto"/>
          <w:szCs w:val="28"/>
        </w:rPr>
        <w:t>,</w:t>
      </w:r>
      <w:r w:rsidRPr="00605DA1">
        <w:rPr>
          <w:color w:val="auto"/>
          <w:szCs w:val="28"/>
        </w:rPr>
        <w:t xml:space="preserve">2%, пропускание в диапазоне длин волн 400–600 нм увеличивается и </w:t>
      </w:r>
      <w:r w:rsidR="00EE2898" w:rsidRPr="00605DA1">
        <w:rPr>
          <w:color w:val="auto"/>
          <w:szCs w:val="28"/>
        </w:rPr>
        <w:t>составляет</w:t>
      </w:r>
      <w:r w:rsidRPr="00605DA1">
        <w:rPr>
          <w:color w:val="auto"/>
          <w:szCs w:val="28"/>
        </w:rPr>
        <w:t xml:space="preserve"> около </w:t>
      </w:r>
      <w:r w:rsidR="005B6EAD" w:rsidRPr="00605DA1">
        <w:rPr>
          <w:color w:val="auto"/>
          <w:szCs w:val="28"/>
        </w:rPr>
        <w:t>72</w:t>
      </w:r>
      <w:r w:rsidRPr="00605DA1">
        <w:rPr>
          <w:color w:val="auto"/>
          <w:szCs w:val="28"/>
        </w:rPr>
        <w:t>–</w:t>
      </w:r>
      <w:r w:rsidR="005B6EAD" w:rsidRPr="00605DA1">
        <w:rPr>
          <w:color w:val="auto"/>
          <w:szCs w:val="28"/>
        </w:rPr>
        <w:t>7</w:t>
      </w:r>
      <w:r w:rsidRPr="00605DA1">
        <w:rPr>
          <w:color w:val="auto"/>
          <w:szCs w:val="28"/>
        </w:rPr>
        <w:t xml:space="preserve">5% в диапазоне 420–720 нм, и более </w:t>
      </w:r>
      <w:r w:rsidR="005B6EAD" w:rsidRPr="00605DA1">
        <w:rPr>
          <w:color w:val="auto"/>
          <w:szCs w:val="28"/>
        </w:rPr>
        <w:t>8</w:t>
      </w:r>
      <w:r w:rsidRPr="00605DA1">
        <w:rPr>
          <w:color w:val="auto"/>
          <w:szCs w:val="28"/>
        </w:rPr>
        <w:t xml:space="preserve">0% в ближнем ИК-спектре (1000–1100 нм). </w:t>
      </w:r>
    </w:p>
    <w:p w14:paraId="1544E45D" w14:textId="77777777" w:rsidR="00E550F7" w:rsidRPr="00605DA1" w:rsidRDefault="00E550F7" w:rsidP="007D13B2">
      <w:pPr>
        <w:pStyle w:val="a7"/>
        <w:spacing w:after="0" w:line="240" w:lineRule="auto"/>
        <w:ind w:left="0" w:firstLine="720"/>
        <w:jc w:val="both"/>
        <w:rPr>
          <w:color w:val="auto"/>
          <w:szCs w:val="28"/>
        </w:rPr>
      </w:pPr>
    </w:p>
    <w:p w14:paraId="4962EC69" w14:textId="35B165BE" w:rsidR="009814B7" w:rsidRPr="00605DA1" w:rsidRDefault="007537CB" w:rsidP="00D3454A">
      <w:pPr>
        <w:pStyle w:val="a7"/>
        <w:keepNext/>
        <w:spacing w:after="0" w:line="240" w:lineRule="auto"/>
        <w:ind w:left="0"/>
        <w:jc w:val="center"/>
        <w:rPr>
          <w:color w:val="auto"/>
        </w:rPr>
      </w:pPr>
      <w:r w:rsidRPr="00605DA1">
        <w:rPr>
          <w:noProof/>
          <w:color w:val="auto"/>
          <w:lang w:eastAsia="ru-RU"/>
        </w:rPr>
        <w:drawing>
          <wp:inline distT="0" distB="0" distL="0" distR="0" wp14:anchorId="7198F1E1" wp14:editId="22A2CF28">
            <wp:extent cx="5688000" cy="2125781"/>
            <wp:effectExtent l="0" t="0" r="8255" b="8255"/>
            <wp:docPr id="1595082030" name="Рисунок 19" descr="Изображение выглядит как текст, линия,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82030" name="Рисунок 19" descr="Изображение выглядит как текст, линия, Шрифт, диаграмма&#10;&#10;Автоматически созданное описание"/>
                    <pic:cNvPicPr/>
                  </pic:nvPicPr>
                  <pic:blipFill>
                    <a:blip r:embed="rId28" cstate="email">
                      <a:extLst>
                        <a:ext uri="{28A0092B-C50C-407E-A947-70E740481C1C}">
                          <a14:useLocalDpi xmlns:a14="http://schemas.microsoft.com/office/drawing/2010/main"/>
                        </a:ext>
                      </a:extLst>
                    </a:blip>
                    <a:stretch>
                      <a:fillRect/>
                    </a:stretch>
                  </pic:blipFill>
                  <pic:spPr>
                    <a:xfrm>
                      <a:off x="0" y="0"/>
                      <a:ext cx="5688000" cy="2125781"/>
                    </a:xfrm>
                    <a:prstGeom prst="rect">
                      <a:avLst/>
                    </a:prstGeom>
                  </pic:spPr>
                </pic:pic>
              </a:graphicData>
            </a:graphic>
          </wp:inline>
        </w:drawing>
      </w:r>
    </w:p>
    <w:p w14:paraId="14258A2A" w14:textId="77777777" w:rsidR="00AD4F86" w:rsidRPr="00605DA1" w:rsidRDefault="00AD4F86" w:rsidP="007D13B2">
      <w:pPr>
        <w:pStyle w:val="af"/>
        <w:spacing w:after="0"/>
        <w:jc w:val="center"/>
        <w:rPr>
          <w:i w:val="0"/>
          <w:iCs w:val="0"/>
          <w:color w:val="auto"/>
          <w:sz w:val="28"/>
          <w:szCs w:val="28"/>
        </w:rPr>
      </w:pPr>
    </w:p>
    <w:p w14:paraId="03ACB1B5" w14:textId="42AD7441" w:rsidR="00AD4F86" w:rsidRPr="00605DA1" w:rsidRDefault="009814B7" w:rsidP="007D13B2">
      <w:pPr>
        <w:pStyle w:val="af"/>
        <w:spacing w:after="0"/>
        <w:jc w:val="center"/>
        <w:rPr>
          <w:i w:val="0"/>
          <w:iCs w:val="0"/>
          <w:color w:val="auto"/>
          <w:sz w:val="28"/>
          <w:szCs w:val="28"/>
        </w:rPr>
      </w:pPr>
      <w:r w:rsidRPr="00605DA1">
        <w:rPr>
          <w:i w:val="0"/>
          <w:iCs w:val="0"/>
          <w:color w:val="auto"/>
          <w:sz w:val="28"/>
          <w:szCs w:val="28"/>
        </w:rPr>
        <w:lastRenderedPageBreak/>
        <w:t xml:space="preserve">Рисунок </w:t>
      </w:r>
      <w:r w:rsidR="00F0542A" w:rsidRPr="00605DA1">
        <w:rPr>
          <w:i w:val="0"/>
          <w:iCs w:val="0"/>
          <w:color w:val="auto"/>
          <w:sz w:val="28"/>
          <w:szCs w:val="28"/>
        </w:rPr>
        <w:t>2</w:t>
      </w:r>
      <w:r w:rsidR="005151B7" w:rsidRPr="00605DA1">
        <w:rPr>
          <w:i w:val="0"/>
          <w:iCs w:val="0"/>
          <w:color w:val="auto"/>
          <w:sz w:val="28"/>
          <w:szCs w:val="28"/>
        </w:rPr>
        <w:t>0</w:t>
      </w:r>
      <w:r w:rsidRPr="00605DA1">
        <w:rPr>
          <w:i w:val="0"/>
          <w:iCs w:val="0"/>
          <w:color w:val="auto"/>
          <w:sz w:val="28"/>
          <w:szCs w:val="28"/>
        </w:rPr>
        <w:t xml:space="preserve"> – Спектры пропускания пленок ITO в зависимости от</w:t>
      </w:r>
      <w:r w:rsidR="00AD4F86" w:rsidRPr="00605DA1">
        <w:rPr>
          <w:i w:val="0"/>
          <w:iCs w:val="0"/>
          <w:color w:val="auto"/>
          <w:sz w:val="28"/>
          <w:szCs w:val="28"/>
        </w:rPr>
        <w:t>:</w:t>
      </w:r>
    </w:p>
    <w:p w14:paraId="0564227F" w14:textId="697C14D4" w:rsidR="008A3E45" w:rsidRPr="00605DA1" w:rsidRDefault="009814B7" w:rsidP="007D13B2">
      <w:pPr>
        <w:pStyle w:val="af"/>
        <w:spacing w:after="0"/>
        <w:jc w:val="center"/>
        <w:rPr>
          <w:i w:val="0"/>
          <w:iCs w:val="0"/>
          <w:color w:val="auto"/>
          <w:sz w:val="28"/>
          <w:szCs w:val="28"/>
        </w:rPr>
      </w:pPr>
      <w:r w:rsidRPr="00605DA1">
        <w:rPr>
          <w:i w:val="0"/>
          <w:iCs w:val="0"/>
          <w:color w:val="auto"/>
          <w:sz w:val="28"/>
          <w:szCs w:val="28"/>
        </w:rPr>
        <w:t>а) соотношения расход</w:t>
      </w:r>
      <w:r w:rsidR="00AD4F86" w:rsidRPr="00605DA1">
        <w:rPr>
          <w:i w:val="0"/>
          <w:iCs w:val="0"/>
          <w:color w:val="auto"/>
          <w:sz w:val="28"/>
          <w:szCs w:val="28"/>
        </w:rPr>
        <w:t>а</w:t>
      </w:r>
      <w:r w:rsidRPr="00605DA1">
        <w:rPr>
          <w:i w:val="0"/>
          <w:iCs w:val="0"/>
          <w:color w:val="auto"/>
          <w:sz w:val="28"/>
          <w:szCs w:val="28"/>
        </w:rPr>
        <w:t xml:space="preserve"> газ</w:t>
      </w:r>
      <w:r w:rsidR="00AD4F86" w:rsidRPr="00605DA1">
        <w:rPr>
          <w:i w:val="0"/>
          <w:iCs w:val="0"/>
          <w:color w:val="auto"/>
          <w:sz w:val="28"/>
          <w:szCs w:val="28"/>
        </w:rPr>
        <w:t>ов</w:t>
      </w:r>
      <w:r w:rsidRPr="00605DA1">
        <w:rPr>
          <w:i w:val="0"/>
          <w:iCs w:val="0"/>
          <w:color w:val="auto"/>
          <w:sz w:val="28"/>
          <w:szCs w:val="28"/>
        </w:rPr>
        <w:t xml:space="preserve"> O</w:t>
      </w:r>
      <w:r w:rsidRPr="00605DA1">
        <w:rPr>
          <w:i w:val="0"/>
          <w:iCs w:val="0"/>
          <w:color w:val="auto"/>
          <w:sz w:val="28"/>
          <w:szCs w:val="28"/>
          <w:vertAlign w:val="subscript"/>
        </w:rPr>
        <w:t>2</w:t>
      </w:r>
      <w:r w:rsidRPr="00605DA1">
        <w:rPr>
          <w:i w:val="0"/>
          <w:iCs w:val="0"/>
          <w:color w:val="auto"/>
          <w:sz w:val="28"/>
          <w:szCs w:val="28"/>
        </w:rPr>
        <w:t>/Ar</w:t>
      </w:r>
      <w:r w:rsidR="00AD4F86" w:rsidRPr="00605DA1">
        <w:rPr>
          <w:i w:val="0"/>
          <w:iCs w:val="0"/>
          <w:color w:val="auto"/>
          <w:sz w:val="28"/>
          <w:szCs w:val="28"/>
        </w:rPr>
        <w:t>;</w:t>
      </w:r>
      <w:r w:rsidRPr="00605DA1">
        <w:rPr>
          <w:i w:val="0"/>
          <w:iCs w:val="0"/>
          <w:color w:val="auto"/>
          <w:sz w:val="28"/>
          <w:szCs w:val="28"/>
        </w:rPr>
        <w:t xml:space="preserve"> </w:t>
      </w:r>
      <w:r w:rsidR="00D3454A" w:rsidRPr="00605DA1">
        <w:rPr>
          <w:i w:val="0"/>
          <w:iCs w:val="0"/>
          <w:color w:val="auto"/>
          <w:sz w:val="28"/>
          <w:szCs w:val="28"/>
        </w:rPr>
        <w:t>б</w:t>
      </w:r>
      <w:r w:rsidRPr="00605DA1">
        <w:rPr>
          <w:i w:val="0"/>
          <w:iCs w:val="0"/>
          <w:color w:val="auto"/>
          <w:sz w:val="28"/>
          <w:szCs w:val="28"/>
        </w:rPr>
        <w:t>) температуры подложки</w:t>
      </w:r>
    </w:p>
    <w:p w14:paraId="69D2CA4D" w14:textId="4A0086E1" w:rsidR="00EE08FD" w:rsidRPr="00605DA1" w:rsidRDefault="00EE08FD" w:rsidP="00EE08FD">
      <w:pPr>
        <w:pStyle w:val="a7"/>
        <w:spacing w:after="0" w:line="240" w:lineRule="auto"/>
        <w:ind w:left="0" w:firstLine="720"/>
        <w:jc w:val="both"/>
        <w:rPr>
          <w:color w:val="auto"/>
          <w:szCs w:val="28"/>
        </w:rPr>
      </w:pPr>
      <w:r w:rsidRPr="00605DA1">
        <w:rPr>
          <w:color w:val="auto"/>
          <w:szCs w:val="28"/>
        </w:rPr>
        <w:t xml:space="preserve">Таким образом, увеличение потока </w:t>
      </w:r>
      <w:r w:rsidRPr="00605DA1">
        <w:rPr>
          <w:color w:val="auto"/>
          <w:szCs w:val="28"/>
          <w:lang w:val="en-US"/>
        </w:rPr>
        <w:t>O</w:t>
      </w:r>
      <w:r w:rsidRPr="00605DA1">
        <w:rPr>
          <w:color w:val="auto"/>
          <w:szCs w:val="28"/>
          <w:vertAlign w:val="subscript"/>
        </w:rPr>
        <w:t>2</w:t>
      </w:r>
      <w:r w:rsidRPr="00605DA1">
        <w:rPr>
          <w:color w:val="auto"/>
          <w:szCs w:val="28"/>
        </w:rPr>
        <w:t xml:space="preserve"> во время осаждения оказывает благотворное влияние на оптические свойства пленок ITO. Полученные результаты совпадают с результатами, представленными в работах </w:t>
      </w:r>
      <w:sdt>
        <w:sdtPr>
          <w:rPr>
            <w:color w:val="000000"/>
            <w:szCs w:val="28"/>
          </w:rPr>
          <w:tag w:val="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"/>
          <w:id w:val="-1344697517"/>
          <w:placeholder>
            <w:docPart w:val="085CDDDBD5C9497A8E4F550CD9E81819"/>
          </w:placeholder>
        </w:sdtPr>
        <w:sdtEndPr/>
        <w:sdtContent>
          <w:r w:rsidR="009E5C67" w:rsidRPr="00605DA1">
            <w:rPr>
              <w:color w:val="000000"/>
              <w:szCs w:val="28"/>
            </w:rPr>
            <w:t>[155–157]</w:t>
          </w:r>
        </w:sdtContent>
      </w:sdt>
      <w:r w:rsidRPr="00605DA1">
        <w:rPr>
          <w:color w:val="auto"/>
          <w:szCs w:val="28"/>
        </w:rPr>
        <w:t xml:space="preserve">, где показано, что прозрачность пленок ITO увеличивается с увеличением скорости потока </w:t>
      </w:r>
      <w:r w:rsidRPr="00605DA1">
        <w:rPr>
          <w:color w:val="auto"/>
          <w:szCs w:val="28"/>
          <w:lang w:val="en-US"/>
        </w:rPr>
        <w:t>O</w:t>
      </w:r>
      <w:r w:rsidRPr="00605DA1">
        <w:rPr>
          <w:color w:val="auto"/>
          <w:szCs w:val="28"/>
          <w:vertAlign w:val="subscript"/>
        </w:rPr>
        <w:t>2</w:t>
      </w:r>
      <w:r w:rsidRPr="00605DA1">
        <w:rPr>
          <w:color w:val="auto"/>
          <w:szCs w:val="28"/>
        </w:rPr>
        <w:t xml:space="preserve">. Полученные результаты подтверждают важную роль </w:t>
      </w:r>
      <w:r w:rsidRPr="00605DA1">
        <w:rPr>
          <w:color w:val="auto"/>
          <w:szCs w:val="28"/>
          <w:lang w:val="en-US"/>
        </w:rPr>
        <w:t>O</w:t>
      </w:r>
      <w:r w:rsidRPr="00605DA1">
        <w:rPr>
          <w:color w:val="auto"/>
          <w:szCs w:val="28"/>
          <w:vertAlign w:val="subscript"/>
        </w:rPr>
        <w:t>2</w:t>
      </w:r>
      <w:r w:rsidRPr="00605DA1">
        <w:rPr>
          <w:color w:val="auto"/>
          <w:szCs w:val="28"/>
        </w:rPr>
        <w:t xml:space="preserve"> в процессе формирования пленок ITO.</w:t>
      </w:r>
    </w:p>
    <w:p w14:paraId="5667DE94" w14:textId="692EF897" w:rsidR="00EE08FD" w:rsidRPr="00605DA1" w:rsidRDefault="00EE08FD" w:rsidP="00EE08FD">
      <w:pPr>
        <w:spacing w:after="0" w:line="240" w:lineRule="auto"/>
        <w:ind w:firstLine="709"/>
        <w:jc w:val="both"/>
        <w:rPr>
          <w:color w:val="auto"/>
        </w:rPr>
      </w:pPr>
      <w:r w:rsidRPr="00605DA1">
        <w:rPr>
          <w:color w:val="auto"/>
          <w:szCs w:val="28"/>
        </w:rPr>
        <w:t>Дополнительно представлены спектры пропускания для пленок ITO, полученных при различных температурах подложки во время осаждения (рисунок 20</w:t>
      </w:r>
      <w:r w:rsidR="00EC0257" w:rsidRPr="00605DA1">
        <w:rPr>
          <w:color w:val="auto"/>
          <w:szCs w:val="28"/>
        </w:rPr>
        <w:t>(б)</w:t>
      </w:r>
      <w:r w:rsidRPr="00605DA1">
        <w:rPr>
          <w:color w:val="auto"/>
          <w:szCs w:val="28"/>
        </w:rPr>
        <w:t>). Как показано на графиках, увеличение температуры подложки от 100°C до 150°C приводит к заметному улучшению оптических характеристик пленок ITO, что соответствует схожей тенденции, полученной для их электрических свойств.</w:t>
      </w:r>
    </w:p>
    <w:p w14:paraId="6B842016" w14:textId="185B25DC" w:rsidR="00D053C7" w:rsidRPr="00605DA1" w:rsidRDefault="009D1E1B" w:rsidP="007D13B2">
      <w:pPr>
        <w:spacing w:after="0" w:line="240" w:lineRule="auto"/>
        <w:ind w:firstLine="709"/>
        <w:jc w:val="both"/>
        <w:rPr>
          <w:color w:val="auto"/>
        </w:rPr>
      </w:pPr>
      <w:r w:rsidRPr="00605DA1">
        <w:rPr>
          <w:color w:val="auto"/>
        </w:rPr>
        <w:t xml:space="preserve">Для более детального исследования оптических свойств </w:t>
      </w:r>
      <w:r w:rsidR="000635C3" w:rsidRPr="00605DA1">
        <w:rPr>
          <w:color w:val="auto"/>
        </w:rPr>
        <w:t xml:space="preserve">пленок </w:t>
      </w:r>
      <w:r w:rsidRPr="00605DA1">
        <w:rPr>
          <w:color w:val="auto"/>
          <w:lang w:val="en-US"/>
        </w:rPr>
        <w:t>ITO</w:t>
      </w:r>
      <w:r w:rsidRPr="00605DA1">
        <w:rPr>
          <w:color w:val="auto"/>
        </w:rPr>
        <w:t xml:space="preserve"> с </w:t>
      </w:r>
      <w:r w:rsidR="000635C3" w:rsidRPr="00605DA1">
        <w:rPr>
          <w:color w:val="auto"/>
        </w:rPr>
        <w:t>использованием</w:t>
      </w:r>
      <w:r w:rsidRPr="00605DA1">
        <w:rPr>
          <w:color w:val="auto"/>
        </w:rPr>
        <w:t xml:space="preserve"> программного обеспечения </w:t>
      </w:r>
      <w:r w:rsidRPr="00605DA1">
        <w:rPr>
          <w:color w:val="auto"/>
          <w:lang w:val="en-US"/>
        </w:rPr>
        <w:t>SCOUT</w:t>
      </w:r>
      <w:r w:rsidR="000635C3" w:rsidRPr="00605DA1">
        <w:rPr>
          <w:color w:val="auto"/>
        </w:rPr>
        <w:t xml:space="preserve"> были измерены показатель преломления (n) и коэффициент экстинкции (k)</w:t>
      </w:r>
      <w:r w:rsidRPr="00605DA1">
        <w:rPr>
          <w:color w:val="auto"/>
        </w:rPr>
        <w:t xml:space="preserve">. Полученные результаты </w:t>
      </w:r>
      <w:r w:rsidR="000635C3" w:rsidRPr="00605DA1">
        <w:rPr>
          <w:color w:val="auto"/>
        </w:rPr>
        <w:t>представлены</w:t>
      </w:r>
      <w:r w:rsidRPr="00605DA1">
        <w:rPr>
          <w:color w:val="auto"/>
        </w:rPr>
        <w:t xml:space="preserve"> на рисунке </w:t>
      </w:r>
      <w:r w:rsidR="00BF7E37" w:rsidRPr="00605DA1">
        <w:rPr>
          <w:color w:val="auto"/>
        </w:rPr>
        <w:t>2</w:t>
      </w:r>
      <w:r w:rsidR="005151B7" w:rsidRPr="00605DA1">
        <w:rPr>
          <w:color w:val="auto"/>
        </w:rPr>
        <w:t>1</w:t>
      </w:r>
      <w:r w:rsidRPr="00605DA1">
        <w:rPr>
          <w:color w:val="auto"/>
        </w:rPr>
        <w:t xml:space="preserve">. </w:t>
      </w:r>
      <w:r w:rsidR="00D053C7" w:rsidRPr="00605DA1">
        <w:rPr>
          <w:color w:val="auto"/>
        </w:rPr>
        <w:t xml:space="preserve">Полученные значения </w:t>
      </w:r>
      <w:r w:rsidR="00D053C7" w:rsidRPr="00605DA1">
        <w:rPr>
          <w:color w:val="auto"/>
          <w:lang w:val="en-US"/>
        </w:rPr>
        <w:t>n</w:t>
      </w:r>
      <w:r w:rsidR="00D053C7" w:rsidRPr="00605DA1">
        <w:rPr>
          <w:color w:val="auto"/>
        </w:rPr>
        <w:t xml:space="preserve"> и </w:t>
      </w:r>
      <w:r w:rsidR="00D053C7" w:rsidRPr="00605DA1">
        <w:rPr>
          <w:color w:val="auto"/>
          <w:lang w:val="en-US"/>
        </w:rPr>
        <w:t>k</w:t>
      </w:r>
      <w:r w:rsidR="00D053C7" w:rsidRPr="00605DA1">
        <w:rPr>
          <w:color w:val="auto"/>
        </w:rPr>
        <w:t xml:space="preserve"> для пленок </w:t>
      </w:r>
      <w:r w:rsidR="00D053C7" w:rsidRPr="00605DA1">
        <w:rPr>
          <w:color w:val="auto"/>
          <w:lang w:val="en-US"/>
        </w:rPr>
        <w:t>ITO</w:t>
      </w:r>
      <w:r w:rsidR="00D053C7" w:rsidRPr="00605DA1">
        <w:rPr>
          <w:color w:val="auto"/>
        </w:rPr>
        <w:t xml:space="preserve"> сопоставимы с результатами, полученными в других работах </w:t>
      </w:r>
      <w:sdt>
        <w:sdtPr>
          <w:rPr>
            <w:color w:val="000000"/>
          </w:rPr>
          <w:tag w:val="MENDELEY_CITATION_v3_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"/>
          <w:id w:val="192728471"/>
          <w:placeholder>
            <w:docPart w:val="DefaultPlaceholder_-1854013440"/>
          </w:placeholder>
        </w:sdtPr>
        <w:sdtEndPr/>
        <w:sdtContent>
          <w:r w:rsidR="009E5C67" w:rsidRPr="00605DA1">
            <w:rPr>
              <w:color w:val="000000"/>
            </w:rPr>
            <w:t>[158]</w:t>
          </w:r>
        </w:sdtContent>
      </w:sdt>
      <w:r w:rsidR="00D053C7" w:rsidRPr="00605DA1">
        <w:rPr>
          <w:color w:val="auto"/>
        </w:rPr>
        <w:t xml:space="preserve">. </w:t>
      </w:r>
    </w:p>
    <w:p w14:paraId="3DB7F09E" w14:textId="3030E650" w:rsidR="00D053C7" w:rsidRPr="00605DA1" w:rsidRDefault="00D053C7" w:rsidP="007D13B2">
      <w:pPr>
        <w:spacing w:after="0" w:line="240" w:lineRule="auto"/>
        <w:ind w:firstLine="709"/>
        <w:jc w:val="both"/>
        <w:rPr>
          <w:color w:val="auto"/>
        </w:rPr>
      </w:pPr>
      <w:r w:rsidRPr="00605DA1">
        <w:rPr>
          <w:color w:val="auto"/>
        </w:rPr>
        <w:t xml:space="preserve">Оптические свойства пленок ITO </w:t>
      </w:r>
      <w:r w:rsidR="00435B32" w:rsidRPr="00605DA1">
        <w:rPr>
          <w:color w:val="auto"/>
        </w:rPr>
        <w:t>при изменении</w:t>
      </w:r>
      <w:r w:rsidRPr="00605DA1">
        <w:rPr>
          <w:color w:val="auto"/>
        </w:rPr>
        <w:t xml:space="preserve"> потока </w:t>
      </w:r>
      <w:r w:rsidRPr="00605DA1">
        <w:rPr>
          <w:color w:val="auto"/>
          <w:szCs w:val="28"/>
          <w:lang w:val="en-US"/>
        </w:rPr>
        <w:t>O</w:t>
      </w:r>
      <w:r w:rsidRPr="00605DA1">
        <w:rPr>
          <w:color w:val="auto"/>
          <w:szCs w:val="28"/>
          <w:vertAlign w:val="subscript"/>
        </w:rPr>
        <w:t xml:space="preserve">2 </w:t>
      </w:r>
      <w:r w:rsidRPr="00605DA1">
        <w:rPr>
          <w:color w:val="auto"/>
          <w:szCs w:val="28"/>
        </w:rPr>
        <w:t xml:space="preserve">имеют </w:t>
      </w:r>
      <w:r w:rsidR="00D95F29" w:rsidRPr="00605DA1">
        <w:rPr>
          <w:color w:val="auto"/>
          <w:szCs w:val="28"/>
        </w:rPr>
        <w:t xml:space="preserve">тенденцию </w:t>
      </w:r>
      <w:r w:rsidRPr="00605DA1">
        <w:rPr>
          <w:color w:val="auto"/>
          <w:szCs w:val="28"/>
        </w:rPr>
        <w:t xml:space="preserve">аналогичную </w:t>
      </w:r>
      <w:r w:rsidR="00D95F29" w:rsidRPr="00605DA1">
        <w:rPr>
          <w:color w:val="auto"/>
          <w:szCs w:val="28"/>
        </w:rPr>
        <w:t xml:space="preserve">с </w:t>
      </w:r>
      <w:r w:rsidRPr="00605DA1">
        <w:rPr>
          <w:color w:val="auto"/>
          <w:szCs w:val="28"/>
        </w:rPr>
        <w:t>электрическим</w:t>
      </w:r>
      <w:r w:rsidR="00D95F29" w:rsidRPr="00605DA1">
        <w:rPr>
          <w:color w:val="auto"/>
          <w:szCs w:val="28"/>
        </w:rPr>
        <w:t>и</w:t>
      </w:r>
      <w:r w:rsidRPr="00605DA1">
        <w:rPr>
          <w:color w:val="auto"/>
          <w:szCs w:val="28"/>
        </w:rPr>
        <w:t xml:space="preserve"> свойствам</w:t>
      </w:r>
      <w:r w:rsidR="00D95F29" w:rsidRPr="00605DA1">
        <w:rPr>
          <w:color w:val="auto"/>
          <w:szCs w:val="28"/>
        </w:rPr>
        <w:t>и</w:t>
      </w:r>
      <w:r w:rsidRPr="00605DA1">
        <w:rPr>
          <w:color w:val="auto"/>
          <w:szCs w:val="28"/>
        </w:rPr>
        <w:t xml:space="preserve">. То есть, оптимальные значения </w:t>
      </w:r>
      <w:r w:rsidR="00D95F29" w:rsidRPr="00605DA1">
        <w:rPr>
          <w:color w:val="auto"/>
          <w:szCs w:val="28"/>
        </w:rPr>
        <w:t xml:space="preserve">оптических величин </w:t>
      </w:r>
      <w:r w:rsidRPr="00605DA1">
        <w:rPr>
          <w:color w:val="auto"/>
          <w:szCs w:val="28"/>
        </w:rPr>
        <w:t xml:space="preserve">достигаются </w:t>
      </w:r>
      <w:r w:rsidR="00435B32" w:rsidRPr="00605DA1">
        <w:rPr>
          <w:color w:val="auto"/>
          <w:szCs w:val="28"/>
        </w:rPr>
        <w:t>для пленок,</w:t>
      </w:r>
      <w:r w:rsidRPr="00605DA1">
        <w:rPr>
          <w:color w:val="auto"/>
          <w:szCs w:val="28"/>
        </w:rPr>
        <w:t xml:space="preserve"> полученных при оптимальном потоке </w:t>
      </w:r>
      <w:r w:rsidR="00BF0090" w:rsidRPr="00605DA1">
        <w:rPr>
          <w:color w:val="auto"/>
          <w:szCs w:val="28"/>
        </w:rPr>
        <w:t>газа</w:t>
      </w:r>
      <w:r w:rsidR="00D95F29" w:rsidRPr="00605DA1">
        <w:rPr>
          <w:color w:val="auto"/>
          <w:szCs w:val="28"/>
        </w:rPr>
        <w:t xml:space="preserve"> </w:t>
      </w:r>
      <w:r w:rsidRPr="00605DA1">
        <w:rPr>
          <w:color w:val="auto"/>
          <w:szCs w:val="28"/>
          <w:lang w:val="en-US"/>
        </w:rPr>
        <w:t>O</w:t>
      </w:r>
      <w:r w:rsidRPr="00605DA1">
        <w:rPr>
          <w:color w:val="auto"/>
          <w:szCs w:val="28"/>
          <w:vertAlign w:val="subscript"/>
        </w:rPr>
        <w:t xml:space="preserve">2 </w:t>
      </w:r>
      <w:r w:rsidRPr="00605DA1">
        <w:rPr>
          <w:color w:val="auto"/>
          <w:szCs w:val="28"/>
        </w:rPr>
        <w:t>2</w:t>
      </w:r>
      <w:r w:rsidR="00D95F29" w:rsidRPr="00605DA1">
        <w:rPr>
          <w:color w:val="auto"/>
          <w:szCs w:val="28"/>
        </w:rPr>
        <w:t>,</w:t>
      </w:r>
      <w:r w:rsidRPr="00605DA1">
        <w:rPr>
          <w:color w:val="auto"/>
          <w:szCs w:val="28"/>
        </w:rPr>
        <w:t xml:space="preserve">6%. </w:t>
      </w:r>
      <w:r w:rsidR="009D1E1B" w:rsidRPr="00605DA1">
        <w:rPr>
          <w:color w:val="auto"/>
        </w:rPr>
        <w:t xml:space="preserve">При оптимальном </w:t>
      </w:r>
      <w:r w:rsidRPr="00605DA1">
        <w:rPr>
          <w:color w:val="auto"/>
        </w:rPr>
        <w:t>потоке</w:t>
      </w:r>
      <w:r w:rsidR="009D1E1B" w:rsidRPr="00605DA1">
        <w:rPr>
          <w:color w:val="auto"/>
        </w:rPr>
        <w:t xml:space="preserve"> </w:t>
      </w:r>
      <w:r w:rsidR="000635C3" w:rsidRPr="00605DA1">
        <w:rPr>
          <w:color w:val="auto"/>
          <w:lang w:val="en-US"/>
        </w:rPr>
        <w:t>O</w:t>
      </w:r>
      <w:r w:rsidR="000635C3" w:rsidRPr="00605DA1">
        <w:rPr>
          <w:color w:val="auto"/>
          <w:vertAlign w:val="subscript"/>
        </w:rPr>
        <w:t>2</w:t>
      </w:r>
      <w:r w:rsidR="009D1E1B" w:rsidRPr="00605DA1">
        <w:rPr>
          <w:color w:val="auto"/>
        </w:rPr>
        <w:t xml:space="preserve"> пленки </w:t>
      </w:r>
      <w:r w:rsidR="009D1E1B" w:rsidRPr="00605DA1">
        <w:rPr>
          <w:color w:val="auto"/>
          <w:lang w:val="en-US"/>
        </w:rPr>
        <w:t>ITO</w:t>
      </w:r>
      <w:r w:rsidR="000635C3" w:rsidRPr="00605DA1">
        <w:rPr>
          <w:color w:val="auto"/>
        </w:rPr>
        <w:t xml:space="preserve"> формируются с наименьшим</w:t>
      </w:r>
      <w:r w:rsidR="009D1E1B" w:rsidRPr="00605DA1">
        <w:rPr>
          <w:color w:val="auto"/>
        </w:rPr>
        <w:t xml:space="preserve"> </w:t>
      </w:r>
      <w:r w:rsidR="009D1E1B" w:rsidRPr="00605DA1">
        <w:rPr>
          <w:color w:val="auto"/>
          <w:lang w:val="en-US"/>
        </w:rPr>
        <w:t>k</w:t>
      </w:r>
      <w:r w:rsidR="009D1E1B" w:rsidRPr="00605DA1">
        <w:rPr>
          <w:color w:val="auto"/>
        </w:rPr>
        <w:t xml:space="preserve"> (0</w:t>
      </w:r>
      <w:r w:rsidR="00D95F29" w:rsidRPr="00605DA1">
        <w:rPr>
          <w:color w:val="auto"/>
          <w:szCs w:val="28"/>
        </w:rPr>
        <w:t>,</w:t>
      </w:r>
      <w:r w:rsidR="009D1E1B" w:rsidRPr="00605DA1">
        <w:rPr>
          <w:color w:val="auto"/>
        </w:rPr>
        <w:t>04–0</w:t>
      </w:r>
      <w:r w:rsidR="00D95F29" w:rsidRPr="00605DA1">
        <w:rPr>
          <w:color w:val="auto"/>
          <w:szCs w:val="28"/>
        </w:rPr>
        <w:t>,</w:t>
      </w:r>
      <w:r w:rsidR="009D1E1B" w:rsidRPr="00605DA1">
        <w:rPr>
          <w:color w:val="auto"/>
        </w:rPr>
        <w:t>02) в диапазоне длин волн 450–</w:t>
      </w:r>
      <w:r w:rsidR="000635C3" w:rsidRPr="00605DA1">
        <w:rPr>
          <w:color w:val="auto"/>
        </w:rPr>
        <w:t>11</w:t>
      </w:r>
      <w:r w:rsidR="009D1E1B" w:rsidRPr="00605DA1">
        <w:rPr>
          <w:color w:val="auto"/>
        </w:rPr>
        <w:t>00 нм</w:t>
      </w:r>
      <w:r w:rsidR="000635C3" w:rsidRPr="00605DA1">
        <w:rPr>
          <w:color w:val="auto"/>
        </w:rPr>
        <w:t>. Это способствует</w:t>
      </w:r>
      <w:r w:rsidR="009D1E1B" w:rsidRPr="00605DA1">
        <w:rPr>
          <w:color w:val="auto"/>
        </w:rPr>
        <w:t xml:space="preserve"> </w:t>
      </w:r>
      <w:r w:rsidR="000635C3" w:rsidRPr="00605DA1">
        <w:rPr>
          <w:color w:val="auto"/>
        </w:rPr>
        <w:t>меньшему</w:t>
      </w:r>
      <w:r w:rsidR="009D1E1B" w:rsidRPr="00605DA1">
        <w:rPr>
          <w:color w:val="auto"/>
        </w:rPr>
        <w:t xml:space="preserve"> </w:t>
      </w:r>
      <w:r w:rsidR="000635C3" w:rsidRPr="00605DA1">
        <w:rPr>
          <w:color w:val="auto"/>
        </w:rPr>
        <w:t>паразитическому поглощению</w:t>
      </w:r>
      <w:r w:rsidR="009D1E1B" w:rsidRPr="00605DA1">
        <w:rPr>
          <w:color w:val="auto"/>
        </w:rPr>
        <w:t xml:space="preserve"> </w:t>
      </w:r>
      <w:r w:rsidR="000635C3" w:rsidRPr="00605DA1">
        <w:rPr>
          <w:color w:val="auto"/>
        </w:rPr>
        <w:t>и</w:t>
      </w:r>
      <w:r w:rsidR="009D1E1B" w:rsidRPr="00605DA1">
        <w:rPr>
          <w:color w:val="auto"/>
        </w:rPr>
        <w:t xml:space="preserve"> увеличению </w:t>
      </w:r>
      <w:r w:rsidR="000635C3" w:rsidRPr="00605DA1">
        <w:rPr>
          <w:color w:val="auto"/>
        </w:rPr>
        <w:t>прозрачности пленок</w:t>
      </w:r>
      <w:r w:rsidR="009D1E1B" w:rsidRPr="00605DA1">
        <w:rPr>
          <w:color w:val="auto"/>
        </w:rPr>
        <w:t xml:space="preserve">. </w:t>
      </w:r>
      <w:r w:rsidR="000635C3" w:rsidRPr="00605DA1">
        <w:rPr>
          <w:color w:val="auto"/>
        </w:rPr>
        <w:t xml:space="preserve">При этом </w:t>
      </w:r>
      <w:r w:rsidR="009D1E1B" w:rsidRPr="00605DA1">
        <w:rPr>
          <w:color w:val="auto"/>
          <w:lang w:val="en-US"/>
        </w:rPr>
        <w:t>n</w:t>
      </w:r>
      <w:r w:rsidR="000635C3" w:rsidRPr="00605DA1">
        <w:rPr>
          <w:color w:val="auto"/>
        </w:rPr>
        <w:t xml:space="preserve"> для данных пленок ITO варьируется в пределах </w:t>
      </w:r>
      <w:r w:rsidR="00435B32" w:rsidRPr="00605DA1">
        <w:rPr>
          <w:color w:val="auto"/>
        </w:rPr>
        <w:t>3</w:t>
      </w:r>
      <w:r w:rsidR="00D95F29" w:rsidRPr="00605DA1">
        <w:rPr>
          <w:color w:val="auto"/>
          <w:szCs w:val="28"/>
        </w:rPr>
        <w:t>,</w:t>
      </w:r>
      <w:r w:rsidR="00435B32" w:rsidRPr="00605DA1">
        <w:rPr>
          <w:color w:val="auto"/>
        </w:rPr>
        <w:t>2–1</w:t>
      </w:r>
      <w:r w:rsidR="00D95F29" w:rsidRPr="00605DA1">
        <w:rPr>
          <w:color w:val="auto"/>
          <w:szCs w:val="28"/>
        </w:rPr>
        <w:t>,</w:t>
      </w:r>
      <w:r w:rsidR="00435B32" w:rsidRPr="00605DA1">
        <w:rPr>
          <w:color w:val="auto"/>
        </w:rPr>
        <w:t>8</w:t>
      </w:r>
      <w:r w:rsidRPr="00605DA1">
        <w:rPr>
          <w:color w:val="auto"/>
        </w:rPr>
        <w:t>,</w:t>
      </w:r>
      <w:r w:rsidR="009D1E1B" w:rsidRPr="00605DA1">
        <w:rPr>
          <w:color w:val="auto"/>
        </w:rPr>
        <w:t xml:space="preserve"> достигая максимального значения 3</w:t>
      </w:r>
      <w:r w:rsidR="00D95F29" w:rsidRPr="00605DA1">
        <w:rPr>
          <w:color w:val="auto"/>
          <w:szCs w:val="28"/>
        </w:rPr>
        <w:t>,</w:t>
      </w:r>
      <w:r w:rsidRPr="00605DA1">
        <w:rPr>
          <w:color w:val="auto"/>
        </w:rPr>
        <w:t>2</w:t>
      </w:r>
      <w:r w:rsidR="009D1E1B" w:rsidRPr="00605DA1">
        <w:rPr>
          <w:color w:val="auto"/>
        </w:rPr>
        <w:t xml:space="preserve"> при 300 нм</w:t>
      </w:r>
      <w:r w:rsidR="00245485" w:rsidRPr="00605DA1">
        <w:rPr>
          <w:color w:val="auto"/>
        </w:rPr>
        <w:t xml:space="preserve"> </w:t>
      </w:r>
      <w:sdt>
        <w:sdtPr>
          <w:rPr>
            <w:color w:val="000000"/>
          </w:rPr>
          <w:tag w:val="MENDELEY_CITATION_v3_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"/>
          <w:id w:val="-1904982658"/>
          <w:placeholder>
            <w:docPart w:val="DefaultPlaceholder_-1854013440"/>
          </w:placeholder>
        </w:sdtPr>
        <w:sdtEndPr/>
        <w:sdtContent>
          <w:r w:rsidR="009E5C67" w:rsidRPr="00605DA1">
            <w:rPr>
              <w:color w:val="000000"/>
            </w:rPr>
            <w:t>[147]</w:t>
          </w:r>
        </w:sdtContent>
      </w:sdt>
      <w:r w:rsidR="009D1E1B" w:rsidRPr="00605DA1">
        <w:rPr>
          <w:color w:val="auto"/>
        </w:rPr>
        <w:t xml:space="preserve">. </w:t>
      </w:r>
    </w:p>
    <w:p w14:paraId="067D0189" w14:textId="77777777" w:rsidR="00D053C7" w:rsidRPr="00605DA1" w:rsidRDefault="00D053C7" w:rsidP="007D13B2">
      <w:pPr>
        <w:spacing w:after="0" w:line="240" w:lineRule="auto"/>
        <w:ind w:firstLine="709"/>
        <w:jc w:val="both"/>
        <w:rPr>
          <w:color w:val="auto"/>
        </w:rPr>
      </w:pPr>
    </w:p>
    <w:p w14:paraId="34BA41CA" w14:textId="69530496" w:rsidR="0092043A" w:rsidRPr="00605DA1" w:rsidRDefault="003C2B9D" w:rsidP="003C2B9D">
      <w:pPr>
        <w:keepNext/>
        <w:spacing w:after="0" w:line="240" w:lineRule="auto"/>
        <w:jc w:val="center"/>
        <w:rPr>
          <w:color w:val="auto"/>
        </w:rPr>
      </w:pPr>
      <w:r w:rsidRPr="00605DA1">
        <w:rPr>
          <w:noProof/>
          <w:color w:val="auto"/>
          <w:lang w:eastAsia="ru-RU"/>
        </w:rPr>
        <w:drawing>
          <wp:inline distT="0" distB="0" distL="0" distR="0" wp14:anchorId="30E3D7C5" wp14:editId="35B8D8E6">
            <wp:extent cx="5688000" cy="2089330"/>
            <wp:effectExtent l="0" t="0" r="8255" b="6350"/>
            <wp:docPr id="11757826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82628" name="Рисунок 1175782628"/>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688000" cy="2089330"/>
                    </a:xfrm>
                    <a:prstGeom prst="rect">
                      <a:avLst/>
                    </a:prstGeom>
                    <a:ln>
                      <a:noFill/>
                    </a:ln>
                    <a:extLst>
                      <a:ext uri="{53640926-AAD7-44D8-BBD7-CCE9431645EC}">
                        <a14:shadowObscured xmlns:a14="http://schemas.microsoft.com/office/drawing/2010/main"/>
                      </a:ext>
                    </a:extLst>
                  </pic:spPr>
                </pic:pic>
              </a:graphicData>
            </a:graphic>
          </wp:inline>
        </w:drawing>
      </w:r>
    </w:p>
    <w:p w14:paraId="69174632" w14:textId="77777777" w:rsidR="00BF0090" w:rsidRPr="00605DA1" w:rsidRDefault="00BF0090" w:rsidP="007D13B2">
      <w:pPr>
        <w:pStyle w:val="af"/>
        <w:spacing w:after="0"/>
        <w:jc w:val="center"/>
        <w:rPr>
          <w:i w:val="0"/>
          <w:iCs w:val="0"/>
          <w:color w:val="auto"/>
          <w:sz w:val="28"/>
          <w:szCs w:val="28"/>
        </w:rPr>
      </w:pPr>
    </w:p>
    <w:p w14:paraId="4B787495" w14:textId="7BF9A2E4" w:rsidR="00BF0090" w:rsidRPr="00605DA1" w:rsidRDefault="0092043A"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BF7E37" w:rsidRPr="00605DA1">
        <w:rPr>
          <w:i w:val="0"/>
          <w:iCs w:val="0"/>
          <w:color w:val="auto"/>
          <w:sz w:val="28"/>
          <w:szCs w:val="28"/>
        </w:rPr>
        <w:t>2</w:t>
      </w:r>
      <w:r w:rsidR="005151B7" w:rsidRPr="00605DA1">
        <w:rPr>
          <w:i w:val="0"/>
          <w:iCs w:val="0"/>
          <w:color w:val="auto"/>
          <w:sz w:val="28"/>
          <w:szCs w:val="28"/>
        </w:rPr>
        <w:t>1</w:t>
      </w:r>
      <w:r w:rsidRPr="00605DA1">
        <w:rPr>
          <w:i w:val="0"/>
          <w:iCs w:val="0"/>
          <w:color w:val="auto"/>
          <w:sz w:val="28"/>
          <w:szCs w:val="28"/>
        </w:rPr>
        <w:t xml:space="preserve"> – </w:t>
      </w:r>
      <w:r w:rsidR="00134523" w:rsidRPr="00605DA1">
        <w:rPr>
          <w:i w:val="0"/>
          <w:iCs w:val="0"/>
          <w:color w:val="auto"/>
          <w:sz w:val="28"/>
          <w:szCs w:val="28"/>
        </w:rPr>
        <w:t>Спектральная</w:t>
      </w:r>
      <w:r w:rsidR="009750AF" w:rsidRPr="00605DA1">
        <w:rPr>
          <w:i w:val="0"/>
          <w:iCs w:val="0"/>
          <w:color w:val="auto"/>
          <w:sz w:val="28"/>
          <w:szCs w:val="28"/>
        </w:rPr>
        <w:t xml:space="preserve"> зависимость: </w:t>
      </w:r>
      <w:r w:rsidRPr="00605DA1">
        <w:rPr>
          <w:i w:val="0"/>
          <w:iCs w:val="0"/>
          <w:color w:val="auto"/>
          <w:sz w:val="28"/>
          <w:szCs w:val="28"/>
        </w:rPr>
        <w:t xml:space="preserve">а) </w:t>
      </w:r>
      <w:r w:rsidR="009750AF" w:rsidRPr="00605DA1">
        <w:rPr>
          <w:i w:val="0"/>
          <w:iCs w:val="0"/>
          <w:color w:val="auto"/>
          <w:sz w:val="28"/>
          <w:szCs w:val="28"/>
        </w:rPr>
        <w:t>п</w:t>
      </w:r>
      <w:r w:rsidRPr="00605DA1">
        <w:rPr>
          <w:i w:val="0"/>
          <w:iCs w:val="0"/>
          <w:color w:val="auto"/>
          <w:sz w:val="28"/>
          <w:szCs w:val="28"/>
        </w:rPr>
        <w:t>оказател</w:t>
      </w:r>
      <w:r w:rsidR="009750AF" w:rsidRPr="00605DA1">
        <w:rPr>
          <w:i w:val="0"/>
          <w:iCs w:val="0"/>
          <w:color w:val="auto"/>
          <w:sz w:val="28"/>
          <w:szCs w:val="28"/>
        </w:rPr>
        <w:t>я</w:t>
      </w:r>
      <w:r w:rsidRPr="00605DA1">
        <w:rPr>
          <w:i w:val="0"/>
          <w:iCs w:val="0"/>
          <w:color w:val="auto"/>
          <w:sz w:val="28"/>
          <w:szCs w:val="28"/>
        </w:rPr>
        <w:t xml:space="preserve"> преломления (n) и </w:t>
      </w:r>
    </w:p>
    <w:p w14:paraId="6833D2C0" w14:textId="3154F4BF" w:rsidR="00BF0090" w:rsidRPr="00605DA1" w:rsidRDefault="003C2B9D" w:rsidP="007D13B2">
      <w:pPr>
        <w:pStyle w:val="af"/>
        <w:spacing w:after="0"/>
        <w:jc w:val="center"/>
        <w:rPr>
          <w:i w:val="0"/>
          <w:iCs w:val="0"/>
          <w:color w:val="auto"/>
          <w:sz w:val="28"/>
          <w:szCs w:val="28"/>
        </w:rPr>
      </w:pPr>
      <w:r w:rsidRPr="00605DA1">
        <w:rPr>
          <w:i w:val="0"/>
          <w:iCs w:val="0"/>
          <w:color w:val="auto"/>
          <w:sz w:val="28"/>
          <w:szCs w:val="28"/>
        </w:rPr>
        <w:t>б</w:t>
      </w:r>
      <w:r w:rsidR="009750AF" w:rsidRPr="00605DA1">
        <w:rPr>
          <w:i w:val="0"/>
          <w:iCs w:val="0"/>
          <w:color w:val="auto"/>
          <w:sz w:val="28"/>
          <w:szCs w:val="28"/>
        </w:rPr>
        <w:t xml:space="preserve">) </w:t>
      </w:r>
      <w:r w:rsidR="0092043A" w:rsidRPr="00605DA1">
        <w:rPr>
          <w:i w:val="0"/>
          <w:iCs w:val="0"/>
          <w:color w:val="auto"/>
          <w:sz w:val="28"/>
          <w:szCs w:val="28"/>
        </w:rPr>
        <w:t>коэффициент</w:t>
      </w:r>
      <w:r w:rsidR="009750AF" w:rsidRPr="00605DA1">
        <w:rPr>
          <w:i w:val="0"/>
          <w:iCs w:val="0"/>
          <w:color w:val="auto"/>
          <w:sz w:val="28"/>
          <w:szCs w:val="28"/>
          <w:lang w:val="kk-KZ"/>
        </w:rPr>
        <w:t>а</w:t>
      </w:r>
      <w:r w:rsidR="0092043A" w:rsidRPr="00605DA1">
        <w:rPr>
          <w:i w:val="0"/>
          <w:iCs w:val="0"/>
          <w:color w:val="auto"/>
          <w:sz w:val="28"/>
          <w:szCs w:val="28"/>
        </w:rPr>
        <w:t xml:space="preserve"> экстинкции (k)</w:t>
      </w:r>
      <w:r w:rsidR="00A45709" w:rsidRPr="00605DA1">
        <w:rPr>
          <w:i w:val="0"/>
          <w:iCs w:val="0"/>
          <w:color w:val="auto"/>
          <w:sz w:val="28"/>
          <w:szCs w:val="28"/>
        </w:rPr>
        <w:t xml:space="preserve"> пленок </w:t>
      </w:r>
      <w:r w:rsidR="00A45709" w:rsidRPr="00605DA1">
        <w:rPr>
          <w:i w:val="0"/>
          <w:iCs w:val="0"/>
          <w:color w:val="auto"/>
          <w:sz w:val="28"/>
          <w:szCs w:val="28"/>
          <w:lang w:val="en-US"/>
        </w:rPr>
        <w:t>ITO</w:t>
      </w:r>
      <w:r w:rsidR="0092043A" w:rsidRPr="00605DA1">
        <w:rPr>
          <w:i w:val="0"/>
          <w:iCs w:val="0"/>
          <w:color w:val="auto"/>
          <w:sz w:val="28"/>
          <w:szCs w:val="28"/>
        </w:rPr>
        <w:t xml:space="preserve"> в зависимости </w:t>
      </w:r>
    </w:p>
    <w:p w14:paraId="0B9BC453" w14:textId="2BC60ED5" w:rsidR="009D1E1B" w:rsidRPr="00605DA1" w:rsidRDefault="0092043A" w:rsidP="007D13B2">
      <w:pPr>
        <w:pStyle w:val="af"/>
        <w:spacing w:after="0"/>
        <w:jc w:val="center"/>
        <w:rPr>
          <w:i w:val="0"/>
          <w:iCs w:val="0"/>
          <w:color w:val="auto"/>
          <w:sz w:val="28"/>
          <w:szCs w:val="28"/>
        </w:rPr>
      </w:pPr>
      <w:r w:rsidRPr="00605DA1">
        <w:rPr>
          <w:i w:val="0"/>
          <w:iCs w:val="0"/>
          <w:color w:val="auto"/>
          <w:sz w:val="28"/>
          <w:szCs w:val="28"/>
        </w:rPr>
        <w:t xml:space="preserve">от </w:t>
      </w:r>
      <w:r w:rsidR="00A45709" w:rsidRPr="00605DA1">
        <w:rPr>
          <w:i w:val="0"/>
          <w:iCs w:val="0"/>
          <w:color w:val="auto"/>
          <w:sz w:val="28"/>
          <w:szCs w:val="28"/>
        </w:rPr>
        <w:t xml:space="preserve">потока </w:t>
      </w:r>
      <w:r w:rsidR="00BF0090" w:rsidRPr="00605DA1">
        <w:rPr>
          <w:i w:val="0"/>
          <w:iCs w:val="0"/>
          <w:color w:val="auto"/>
          <w:sz w:val="28"/>
          <w:szCs w:val="28"/>
        </w:rPr>
        <w:t>газа</w:t>
      </w:r>
      <w:r w:rsidR="009750AF" w:rsidRPr="00605DA1">
        <w:rPr>
          <w:i w:val="0"/>
          <w:iCs w:val="0"/>
          <w:color w:val="auto"/>
          <w:sz w:val="28"/>
          <w:szCs w:val="28"/>
        </w:rPr>
        <w:t xml:space="preserve"> </w:t>
      </w:r>
      <w:r w:rsidR="00A45709" w:rsidRPr="00605DA1">
        <w:rPr>
          <w:i w:val="0"/>
          <w:iCs w:val="0"/>
          <w:color w:val="auto"/>
          <w:sz w:val="28"/>
          <w:szCs w:val="28"/>
          <w:lang w:val="en-US"/>
        </w:rPr>
        <w:t>O</w:t>
      </w:r>
      <w:r w:rsidR="00A45709" w:rsidRPr="00605DA1">
        <w:rPr>
          <w:i w:val="0"/>
          <w:iCs w:val="0"/>
          <w:color w:val="auto"/>
          <w:sz w:val="28"/>
          <w:szCs w:val="28"/>
          <w:vertAlign w:val="subscript"/>
        </w:rPr>
        <w:t>2</w:t>
      </w:r>
      <w:r w:rsidR="00A45709" w:rsidRPr="00605DA1">
        <w:rPr>
          <w:i w:val="0"/>
          <w:iCs w:val="0"/>
          <w:color w:val="auto"/>
          <w:sz w:val="28"/>
          <w:szCs w:val="28"/>
        </w:rPr>
        <w:t xml:space="preserve"> и температуры подложки</w:t>
      </w:r>
    </w:p>
    <w:p w14:paraId="59295550" w14:textId="77777777" w:rsidR="00A45709" w:rsidRPr="00605DA1" w:rsidRDefault="00A45709" w:rsidP="007D13B2">
      <w:pPr>
        <w:spacing w:after="0" w:line="240" w:lineRule="auto"/>
        <w:rPr>
          <w:color w:val="auto"/>
        </w:rPr>
      </w:pPr>
    </w:p>
    <w:p w14:paraId="770EDF1D" w14:textId="5D8A48F4" w:rsidR="009D1E1B" w:rsidRPr="00605DA1" w:rsidRDefault="00D053C7" w:rsidP="007D13B2">
      <w:pPr>
        <w:spacing w:after="0" w:line="240" w:lineRule="auto"/>
        <w:ind w:firstLine="709"/>
        <w:jc w:val="both"/>
        <w:rPr>
          <w:color w:val="auto"/>
        </w:rPr>
      </w:pPr>
      <w:r w:rsidRPr="00605DA1">
        <w:rPr>
          <w:color w:val="auto"/>
        </w:rPr>
        <w:t>Таким образом, в данно</w:t>
      </w:r>
      <w:r w:rsidR="00BF0090" w:rsidRPr="00605DA1">
        <w:rPr>
          <w:color w:val="auto"/>
        </w:rPr>
        <w:t>м подразделе</w:t>
      </w:r>
      <w:r w:rsidRPr="00605DA1">
        <w:rPr>
          <w:color w:val="auto"/>
        </w:rPr>
        <w:t xml:space="preserve"> представлены результаты оптимизации параметров осаждения пленок </w:t>
      </w:r>
      <w:r w:rsidRPr="00605DA1">
        <w:rPr>
          <w:color w:val="auto"/>
          <w:lang w:val="en-US"/>
        </w:rPr>
        <w:t>ITO</w:t>
      </w:r>
      <w:r w:rsidR="00BF0090" w:rsidRPr="00605DA1">
        <w:rPr>
          <w:color w:val="auto"/>
        </w:rPr>
        <w:t>,</w:t>
      </w:r>
      <w:r w:rsidRPr="00605DA1">
        <w:rPr>
          <w:color w:val="auto"/>
        </w:rPr>
        <w:t xml:space="preserve"> полученных методом реактивного магнетронного распыления. Исследовано влияние расхода </w:t>
      </w:r>
      <w:r w:rsidR="00BF0090" w:rsidRPr="00605DA1">
        <w:rPr>
          <w:color w:val="auto"/>
        </w:rPr>
        <w:t xml:space="preserve">газа </w:t>
      </w:r>
      <w:r w:rsidRPr="00605DA1">
        <w:rPr>
          <w:color w:val="auto"/>
          <w:lang w:val="en-US"/>
        </w:rPr>
        <w:t>O</w:t>
      </w:r>
      <w:r w:rsidRPr="00605DA1">
        <w:rPr>
          <w:color w:val="auto"/>
          <w:vertAlign w:val="subscript"/>
        </w:rPr>
        <w:t>2</w:t>
      </w:r>
      <w:r w:rsidRPr="00605DA1">
        <w:rPr>
          <w:color w:val="auto"/>
        </w:rPr>
        <w:t xml:space="preserve"> </w:t>
      </w:r>
      <w:r w:rsidR="007A47AB" w:rsidRPr="00605DA1">
        <w:rPr>
          <w:color w:val="auto"/>
        </w:rPr>
        <w:t xml:space="preserve">и температуры подложки во время осаждения </w:t>
      </w:r>
      <w:r w:rsidRPr="00605DA1">
        <w:rPr>
          <w:color w:val="auto"/>
        </w:rPr>
        <w:t xml:space="preserve">на оптические и электрические свойства пленок </w:t>
      </w:r>
      <w:r w:rsidRPr="00605DA1">
        <w:rPr>
          <w:color w:val="auto"/>
          <w:lang w:val="en-US"/>
        </w:rPr>
        <w:t>ITO</w:t>
      </w:r>
      <w:r w:rsidRPr="00605DA1">
        <w:rPr>
          <w:color w:val="auto"/>
        </w:rPr>
        <w:t xml:space="preserve">. </w:t>
      </w:r>
      <w:r w:rsidR="007A47AB" w:rsidRPr="00605DA1">
        <w:rPr>
          <w:color w:val="auto"/>
        </w:rPr>
        <w:t xml:space="preserve">Показано, что пленки </w:t>
      </w:r>
      <w:r w:rsidR="007A47AB" w:rsidRPr="00605DA1">
        <w:rPr>
          <w:color w:val="auto"/>
          <w:lang w:val="en-US"/>
        </w:rPr>
        <w:t>ITO</w:t>
      </w:r>
      <w:r w:rsidR="007A47AB" w:rsidRPr="00605DA1">
        <w:rPr>
          <w:color w:val="auto"/>
        </w:rPr>
        <w:t xml:space="preserve"> с наименьшим </w:t>
      </w:r>
      <m:oMath>
        <m:r>
          <w:rPr>
            <w:rFonts w:ascii="Cambria Math" w:hAnsi="Cambria Math"/>
            <w:color w:val="auto"/>
            <w:szCs w:val="28"/>
          </w:rPr>
          <m:t>ρ</m:t>
        </m:r>
      </m:oMath>
      <w:r w:rsidR="007A47AB" w:rsidRPr="00605DA1">
        <w:rPr>
          <w:rFonts w:eastAsiaTheme="minorEastAsia"/>
          <w:color w:val="auto"/>
          <w:szCs w:val="28"/>
        </w:rPr>
        <w:t xml:space="preserve"> и набольшим коэффициентом пропускания формируются при </w:t>
      </w:r>
      <w:r w:rsidR="007A47AB" w:rsidRPr="00605DA1">
        <w:rPr>
          <w:color w:val="auto"/>
        </w:rPr>
        <w:t xml:space="preserve">расходе </w:t>
      </w:r>
      <w:r w:rsidR="00BF0090" w:rsidRPr="00605DA1">
        <w:rPr>
          <w:color w:val="auto"/>
        </w:rPr>
        <w:t xml:space="preserve">газа </w:t>
      </w:r>
      <w:r w:rsidR="007A47AB" w:rsidRPr="00605DA1">
        <w:rPr>
          <w:color w:val="auto"/>
          <w:lang w:val="en-US"/>
        </w:rPr>
        <w:t>O</w:t>
      </w:r>
      <w:r w:rsidR="007A47AB" w:rsidRPr="00605DA1">
        <w:rPr>
          <w:color w:val="auto"/>
          <w:vertAlign w:val="subscript"/>
        </w:rPr>
        <w:t>2</w:t>
      </w:r>
      <w:r w:rsidR="007A47AB" w:rsidRPr="00605DA1">
        <w:rPr>
          <w:color w:val="auto"/>
        </w:rPr>
        <w:t xml:space="preserve"> 2</w:t>
      </w:r>
      <w:r w:rsidR="00BF0090" w:rsidRPr="00605DA1">
        <w:rPr>
          <w:color w:val="auto"/>
        </w:rPr>
        <w:t>,</w:t>
      </w:r>
      <w:r w:rsidR="007A47AB" w:rsidRPr="00605DA1">
        <w:rPr>
          <w:color w:val="auto"/>
        </w:rPr>
        <w:t>6%,</w:t>
      </w:r>
      <w:r w:rsidR="0034703A" w:rsidRPr="00605DA1">
        <w:rPr>
          <w:color w:val="auto"/>
        </w:rPr>
        <w:t xml:space="preserve"> при этом нагрев подложки не требуется. </w:t>
      </w:r>
    </w:p>
    <w:p w14:paraId="52FC5D4C" w14:textId="77777777" w:rsidR="00BF0090" w:rsidRPr="00605DA1" w:rsidRDefault="00BF0090" w:rsidP="007D13B2">
      <w:pPr>
        <w:spacing w:after="0" w:line="240" w:lineRule="auto"/>
        <w:ind w:firstLine="709"/>
        <w:jc w:val="both"/>
        <w:rPr>
          <w:color w:val="auto"/>
        </w:rPr>
      </w:pPr>
    </w:p>
    <w:p w14:paraId="0600F6C0" w14:textId="2D3FFB9B" w:rsidR="009814B7" w:rsidRPr="00605DA1" w:rsidRDefault="002652E9" w:rsidP="007C239A">
      <w:pPr>
        <w:pStyle w:val="a7"/>
        <w:numPr>
          <w:ilvl w:val="1"/>
          <w:numId w:val="20"/>
        </w:numPr>
        <w:spacing w:after="0" w:line="240" w:lineRule="auto"/>
        <w:ind w:left="0" w:firstLine="720"/>
        <w:jc w:val="both"/>
        <w:outlineLvl w:val="1"/>
        <w:rPr>
          <w:b/>
          <w:bCs/>
          <w:color w:val="auto"/>
          <w:szCs w:val="28"/>
        </w:rPr>
      </w:pPr>
      <w:bookmarkStart w:id="34" w:name="_Toc205801853"/>
      <w:r w:rsidRPr="00605DA1">
        <w:rPr>
          <w:b/>
          <w:bCs/>
          <w:color w:val="auto"/>
          <w:szCs w:val="28"/>
        </w:rPr>
        <w:t>Исследование оптических и электрических свойств многослойных прозрачных проводящих оксидов ITO/AZO/ITO</w:t>
      </w:r>
      <w:bookmarkEnd w:id="34"/>
    </w:p>
    <w:p w14:paraId="36B5ACB7" w14:textId="0DE01B68" w:rsidR="00E91D81" w:rsidRPr="00605DA1" w:rsidRDefault="00323003" w:rsidP="007D13B2">
      <w:pPr>
        <w:pStyle w:val="a7"/>
        <w:spacing w:line="240" w:lineRule="auto"/>
        <w:ind w:left="0" w:firstLine="720"/>
        <w:jc w:val="both"/>
        <w:rPr>
          <w:color w:val="auto"/>
          <w:szCs w:val="28"/>
        </w:rPr>
      </w:pPr>
      <w:r w:rsidRPr="00605DA1">
        <w:rPr>
          <w:color w:val="auto"/>
          <w:szCs w:val="28"/>
        </w:rPr>
        <w:t xml:space="preserve">Как показано в </w:t>
      </w:r>
      <w:r w:rsidR="00BF0090" w:rsidRPr="00605DA1">
        <w:rPr>
          <w:color w:val="auto"/>
          <w:szCs w:val="28"/>
        </w:rPr>
        <w:t>подразделах</w:t>
      </w:r>
      <w:r w:rsidRPr="00605DA1">
        <w:rPr>
          <w:color w:val="auto"/>
          <w:szCs w:val="28"/>
        </w:rPr>
        <w:t xml:space="preserve"> 4.1 и 4.2</w:t>
      </w:r>
      <w:r w:rsidR="00BF0090" w:rsidRPr="00605DA1">
        <w:rPr>
          <w:color w:val="auto"/>
          <w:szCs w:val="28"/>
        </w:rPr>
        <w:t>,</w:t>
      </w:r>
      <w:r w:rsidRPr="00605DA1">
        <w:rPr>
          <w:color w:val="auto"/>
          <w:szCs w:val="28"/>
        </w:rPr>
        <w:t xml:space="preserve"> несмотря</w:t>
      </w:r>
      <w:r w:rsidR="00E91D81" w:rsidRPr="00605DA1">
        <w:rPr>
          <w:color w:val="auto"/>
          <w:szCs w:val="28"/>
        </w:rPr>
        <w:t xml:space="preserve"> на оптимизацию параметров осаждения пленок AZO, их электрические свойства не достигают </w:t>
      </w:r>
      <w:r w:rsidR="003C5923" w:rsidRPr="00605DA1">
        <w:rPr>
          <w:color w:val="auto"/>
          <w:szCs w:val="28"/>
        </w:rPr>
        <w:t>уровня</w:t>
      </w:r>
      <w:r w:rsidR="00BF0090" w:rsidRPr="00605DA1">
        <w:rPr>
          <w:color w:val="auto"/>
          <w:szCs w:val="28"/>
        </w:rPr>
        <w:t xml:space="preserve"> характерного для</w:t>
      </w:r>
      <w:r w:rsidR="003C5923" w:rsidRPr="00605DA1">
        <w:rPr>
          <w:color w:val="auto"/>
          <w:szCs w:val="28"/>
        </w:rPr>
        <w:t xml:space="preserve"> пленок</w:t>
      </w:r>
      <w:r w:rsidR="00E91D81" w:rsidRPr="00605DA1">
        <w:rPr>
          <w:color w:val="auto"/>
          <w:szCs w:val="28"/>
        </w:rPr>
        <w:t xml:space="preserve"> ITO</w:t>
      </w:r>
      <w:r w:rsidR="003C5923" w:rsidRPr="00605DA1">
        <w:rPr>
          <w:color w:val="auto"/>
          <w:szCs w:val="28"/>
        </w:rPr>
        <w:t>, что обусловлено низкой подвижностью зарядов</w:t>
      </w:r>
      <w:r w:rsidR="00A50037" w:rsidRPr="00605DA1">
        <w:rPr>
          <w:color w:val="auto"/>
          <w:szCs w:val="28"/>
        </w:rPr>
        <w:t xml:space="preserve">. </w:t>
      </w:r>
      <w:r w:rsidR="006B6EE4" w:rsidRPr="00605DA1">
        <w:rPr>
          <w:color w:val="auto"/>
          <w:szCs w:val="28"/>
        </w:rPr>
        <w:t>Пониженное значение подвижности зарядов вызвано</w:t>
      </w:r>
      <w:r w:rsidR="003C5923" w:rsidRPr="00605DA1">
        <w:rPr>
          <w:color w:val="auto"/>
          <w:szCs w:val="28"/>
        </w:rPr>
        <w:t xml:space="preserve">, </w:t>
      </w:r>
      <w:r w:rsidR="006B6EE4" w:rsidRPr="00605DA1">
        <w:rPr>
          <w:color w:val="auto"/>
          <w:szCs w:val="28"/>
        </w:rPr>
        <w:t xml:space="preserve">преобладанием </w:t>
      </w:r>
      <w:r w:rsidR="00A50037" w:rsidRPr="00605DA1">
        <w:rPr>
          <w:rFonts w:cs="Times New Roman"/>
          <w:bCs/>
          <w:color w:val="auto"/>
          <w:szCs w:val="28"/>
        </w:rPr>
        <w:t>аморфноподобн</w:t>
      </w:r>
      <w:r w:rsidR="006B6EE4" w:rsidRPr="00605DA1">
        <w:rPr>
          <w:rFonts w:cs="Times New Roman"/>
          <w:bCs/>
          <w:color w:val="auto"/>
          <w:szCs w:val="28"/>
        </w:rPr>
        <w:t>ой</w:t>
      </w:r>
      <w:r w:rsidR="00A50037" w:rsidRPr="00605DA1">
        <w:rPr>
          <w:rFonts w:cs="Times New Roman"/>
          <w:bCs/>
          <w:color w:val="auto"/>
          <w:szCs w:val="28"/>
        </w:rPr>
        <w:t xml:space="preserve"> структуру</w:t>
      </w:r>
      <w:r w:rsidR="00BF0090" w:rsidRPr="00605DA1">
        <w:rPr>
          <w:rFonts w:cs="Times New Roman"/>
          <w:bCs/>
          <w:color w:val="auto"/>
          <w:szCs w:val="28"/>
        </w:rPr>
        <w:t xml:space="preserve"> </w:t>
      </w:r>
      <w:r w:rsidR="006B6EE4" w:rsidRPr="00605DA1">
        <w:rPr>
          <w:color w:val="auto"/>
          <w:szCs w:val="28"/>
        </w:rPr>
        <w:t xml:space="preserve">на границе раздела «пленка-подложка» у AZO покрытий. </w:t>
      </w:r>
      <w:r w:rsidR="006B6EE4" w:rsidRPr="00605DA1">
        <w:rPr>
          <w:rFonts w:cs="Times New Roman"/>
          <w:bCs/>
          <w:color w:val="auto"/>
          <w:szCs w:val="28"/>
        </w:rPr>
        <w:t>Э</w:t>
      </w:r>
      <w:r w:rsidR="00A50037" w:rsidRPr="00605DA1">
        <w:rPr>
          <w:rFonts w:cs="Times New Roman"/>
          <w:bCs/>
          <w:color w:val="auto"/>
          <w:szCs w:val="28"/>
        </w:rPr>
        <w:t>т</w:t>
      </w:r>
      <w:r w:rsidR="003C5923" w:rsidRPr="00605DA1">
        <w:rPr>
          <w:rFonts w:cs="Times New Roman"/>
          <w:bCs/>
          <w:color w:val="auto"/>
          <w:szCs w:val="28"/>
        </w:rPr>
        <w:t>о ухудшает электрические свойства</w:t>
      </w:r>
      <w:r w:rsidR="00BF0090" w:rsidRPr="00605DA1">
        <w:rPr>
          <w:rFonts w:cs="Times New Roman"/>
          <w:bCs/>
          <w:color w:val="auto"/>
          <w:szCs w:val="28"/>
        </w:rPr>
        <w:t xml:space="preserve">, </w:t>
      </w:r>
      <w:r w:rsidR="003C5923" w:rsidRPr="00605DA1">
        <w:rPr>
          <w:rFonts w:cs="Times New Roman"/>
          <w:bCs/>
          <w:color w:val="auto"/>
          <w:szCs w:val="28"/>
        </w:rPr>
        <w:t>привод</w:t>
      </w:r>
      <w:r w:rsidR="00BF0090" w:rsidRPr="00605DA1">
        <w:rPr>
          <w:rFonts w:cs="Times New Roman"/>
          <w:bCs/>
          <w:color w:val="auto"/>
          <w:szCs w:val="28"/>
        </w:rPr>
        <w:t>я</w:t>
      </w:r>
      <w:r w:rsidR="00E91D81" w:rsidRPr="00605DA1">
        <w:rPr>
          <w:color w:val="auto"/>
          <w:szCs w:val="28"/>
        </w:rPr>
        <w:t xml:space="preserve"> к увеличению электрического сопротивления. </w:t>
      </w:r>
      <w:r w:rsidR="00A50037" w:rsidRPr="00605DA1">
        <w:rPr>
          <w:color w:val="auto"/>
          <w:szCs w:val="28"/>
        </w:rPr>
        <w:t>Также известно</w:t>
      </w:r>
      <w:r w:rsidR="00E91D81" w:rsidRPr="00605DA1">
        <w:rPr>
          <w:color w:val="auto"/>
          <w:szCs w:val="28"/>
        </w:rPr>
        <w:t>,</w:t>
      </w:r>
      <w:r w:rsidR="00A50037" w:rsidRPr="00605DA1">
        <w:rPr>
          <w:color w:val="auto"/>
          <w:szCs w:val="28"/>
        </w:rPr>
        <w:t xml:space="preserve"> что</w:t>
      </w:r>
      <w:r w:rsidR="00E91D81" w:rsidRPr="00605DA1">
        <w:rPr>
          <w:color w:val="auto"/>
          <w:szCs w:val="28"/>
        </w:rPr>
        <w:t xml:space="preserve"> пленки AZO</w:t>
      </w:r>
      <w:r w:rsidR="00A50037" w:rsidRPr="00605DA1">
        <w:rPr>
          <w:color w:val="auto"/>
          <w:szCs w:val="28"/>
        </w:rPr>
        <w:t xml:space="preserve"> </w:t>
      </w:r>
      <w:r w:rsidR="00E91D81" w:rsidRPr="00605DA1">
        <w:rPr>
          <w:color w:val="auto"/>
          <w:szCs w:val="28"/>
        </w:rPr>
        <w:t xml:space="preserve">демонстрируют пониженную стабильность под воздействием внешних факторов, что может негативно сказываться на их </w:t>
      </w:r>
      <w:r w:rsidRPr="00605DA1">
        <w:rPr>
          <w:color w:val="auto"/>
          <w:szCs w:val="28"/>
        </w:rPr>
        <w:t>эксплуатационных характеристиках</w:t>
      </w:r>
      <w:r w:rsidR="00E91D81" w:rsidRPr="00605DA1">
        <w:rPr>
          <w:color w:val="auto"/>
          <w:szCs w:val="28"/>
        </w:rPr>
        <w:t xml:space="preserve"> в различных </w:t>
      </w:r>
      <w:r w:rsidR="00A50037" w:rsidRPr="00605DA1">
        <w:rPr>
          <w:color w:val="auto"/>
          <w:szCs w:val="28"/>
        </w:rPr>
        <w:t>устройствах</w:t>
      </w:r>
      <w:r w:rsidR="00E91D81" w:rsidRPr="00605DA1">
        <w:rPr>
          <w:color w:val="auto"/>
          <w:szCs w:val="28"/>
        </w:rPr>
        <w:t>.</w:t>
      </w:r>
      <w:r w:rsidRPr="00605DA1">
        <w:rPr>
          <w:color w:val="auto"/>
          <w:szCs w:val="28"/>
        </w:rPr>
        <w:t xml:space="preserve"> Тем не менее, пленки </w:t>
      </w:r>
      <w:r w:rsidR="00E91D81" w:rsidRPr="00605DA1">
        <w:rPr>
          <w:color w:val="auto"/>
          <w:szCs w:val="28"/>
        </w:rPr>
        <w:t xml:space="preserve">AZO обладают более высокой прозрачностью в видимом и инфракрасном спектрах по сравнению с ITO. </w:t>
      </w:r>
      <w:r w:rsidRPr="00605DA1">
        <w:rPr>
          <w:color w:val="auto"/>
          <w:szCs w:val="28"/>
        </w:rPr>
        <w:t>Объединение ITO и AZO</w:t>
      </w:r>
      <w:r w:rsidR="00E91D81" w:rsidRPr="00605DA1">
        <w:rPr>
          <w:color w:val="auto"/>
          <w:szCs w:val="28"/>
        </w:rPr>
        <w:t xml:space="preserve"> в трехслойное покрытие ITO/AZO/ITO представляет собой </w:t>
      </w:r>
      <w:r w:rsidRPr="00605DA1">
        <w:rPr>
          <w:color w:val="auto"/>
          <w:szCs w:val="28"/>
        </w:rPr>
        <w:t>перспективную комбинацию</w:t>
      </w:r>
      <w:r w:rsidR="00E91D81" w:rsidRPr="00605DA1">
        <w:rPr>
          <w:color w:val="auto"/>
          <w:szCs w:val="28"/>
        </w:rPr>
        <w:t xml:space="preserve">, </w:t>
      </w:r>
      <w:r w:rsidRPr="00605DA1">
        <w:rPr>
          <w:color w:val="auto"/>
          <w:szCs w:val="28"/>
        </w:rPr>
        <w:t>которая может</w:t>
      </w:r>
      <w:r w:rsidR="00E91D81" w:rsidRPr="00605DA1">
        <w:rPr>
          <w:color w:val="auto"/>
          <w:szCs w:val="28"/>
        </w:rPr>
        <w:t xml:space="preserve"> одновременно снизить затраты на производство и сохранить высокие эксплуатационные качества пленок ITO. </w:t>
      </w:r>
      <w:r w:rsidRPr="00605DA1">
        <w:rPr>
          <w:color w:val="auto"/>
          <w:szCs w:val="28"/>
        </w:rPr>
        <w:t>Трехслойное</w:t>
      </w:r>
      <w:r w:rsidR="00E91D81" w:rsidRPr="00605DA1">
        <w:rPr>
          <w:color w:val="auto"/>
          <w:szCs w:val="28"/>
        </w:rPr>
        <w:t xml:space="preserve"> покрытие </w:t>
      </w:r>
      <w:r w:rsidRPr="00605DA1">
        <w:rPr>
          <w:color w:val="auto"/>
          <w:szCs w:val="28"/>
        </w:rPr>
        <w:t xml:space="preserve">ITO/AZO/ITO </w:t>
      </w:r>
      <w:r w:rsidR="00103A71" w:rsidRPr="00605DA1">
        <w:rPr>
          <w:color w:val="auto"/>
          <w:szCs w:val="28"/>
        </w:rPr>
        <w:t>использует</w:t>
      </w:r>
      <w:r w:rsidR="00E91D81" w:rsidRPr="00605DA1">
        <w:rPr>
          <w:color w:val="auto"/>
          <w:szCs w:val="28"/>
        </w:rPr>
        <w:t xml:space="preserve"> преимущества каждой из технологий: верхний и нижний слои ITO обеспечат высокую проводимость и хорошую стабильность, в то время как промежуточный слой AZO увеличит прозрачность слоя и снизит затраты за счет </w:t>
      </w:r>
      <w:r w:rsidRPr="00605DA1">
        <w:rPr>
          <w:color w:val="auto"/>
          <w:szCs w:val="28"/>
        </w:rPr>
        <w:t xml:space="preserve">использования </w:t>
      </w:r>
      <w:r w:rsidR="00E91D81" w:rsidRPr="00605DA1">
        <w:rPr>
          <w:color w:val="auto"/>
          <w:szCs w:val="28"/>
        </w:rPr>
        <w:t xml:space="preserve">менее </w:t>
      </w:r>
      <w:r w:rsidRPr="00605DA1">
        <w:rPr>
          <w:color w:val="auto"/>
          <w:szCs w:val="28"/>
        </w:rPr>
        <w:t>дорогостоящего</w:t>
      </w:r>
      <w:r w:rsidR="00E91D81" w:rsidRPr="00605DA1">
        <w:rPr>
          <w:color w:val="auto"/>
          <w:szCs w:val="28"/>
        </w:rPr>
        <w:t xml:space="preserve"> </w:t>
      </w:r>
      <w:r w:rsidRPr="00605DA1">
        <w:rPr>
          <w:color w:val="auto"/>
          <w:szCs w:val="28"/>
        </w:rPr>
        <w:t>материала</w:t>
      </w:r>
      <w:r w:rsidR="00E91D81" w:rsidRPr="00605DA1">
        <w:rPr>
          <w:color w:val="auto"/>
          <w:szCs w:val="28"/>
        </w:rPr>
        <w:t>.</w:t>
      </w:r>
      <w:r w:rsidR="00693734" w:rsidRPr="00605DA1">
        <w:rPr>
          <w:color w:val="auto"/>
          <w:szCs w:val="28"/>
        </w:rPr>
        <w:t xml:space="preserve"> Таким образом, такой</w:t>
      </w:r>
      <w:r w:rsidR="00E91D81" w:rsidRPr="00605DA1">
        <w:rPr>
          <w:color w:val="auto"/>
          <w:szCs w:val="28"/>
        </w:rPr>
        <w:t xml:space="preserve"> подход может привести к значительным улучшениям в производительности и долговечности оптоэлектронных устройств, создавая новые возможности для разработки эффективных и экономически выгодных решений в области прозрачных проводящих пленок.</w:t>
      </w:r>
    </w:p>
    <w:p w14:paraId="784B7E18" w14:textId="326A5352" w:rsidR="004C6D23" w:rsidRPr="00605DA1" w:rsidRDefault="00FC1F95" w:rsidP="007D13B2">
      <w:pPr>
        <w:pStyle w:val="a7"/>
        <w:spacing w:line="240" w:lineRule="auto"/>
        <w:ind w:left="0" w:firstLine="720"/>
        <w:jc w:val="both"/>
        <w:rPr>
          <w:color w:val="auto"/>
          <w:szCs w:val="28"/>
        </w:rPr>
      </w:pPr>
      <w:r w:rsidRPr="00605DA1">
        <w:rPr>
          <w:color w:val="auto"/>
          <w:szCs w:val="28"/>
        </w:rPr>
        <w:t xml:space="preserve">В данном </w:t>
      </w:r>
      <w:r w:rsidR="00F32728" w:rsidRPr="00605DA1">
        <w:rPr>
          <w:color w:val="auto"/>
          <w:szCs w:val="28"/>
        </w:rPr>
        <w:t>под</w:t>
      </w:r>
      <w:r w:rsidRPr="00605DA1">
        <w:rPr>
          <w:color w:val="auto"/>
          <w:szCs w:val="28"/>
        </w:rPr>
        <w:t>разделе тонкие</w:t>
      </w:r>
      <w:r w:rsidR="008863F5" w:rsidRPr="00605DA1">
        <w:rPr>
          <w:color w:val="auto"/>
          <w:szCs w:val="28"/>
        </w:rPr>
        <w:t xml:space="preserve"> трехслойные покрытия ITO</w:t>
      </w:r>
      <w:r w:rsidR="00103A71" w:rsidRPr="00605DA1">
        <w:rPr>
          <w:color w:val="auto"/>
          <w:szCs w:val="28"/>
        </w:rPr>
        <w:t>/</w:t>
      </w:r>
      <w:r w:rsidR="008863F5" w:rsidRPr="00605DA1">
        <w:rPr>
          <w:color w:val="auto"/>
          <w:szCs w:val="28"/>
        </w:rPr>
        <w:t>AZO</w:t>
      </w:r>
      <w:r w:rsidR="00103A71" w:rsidRPr="00605DA1">
        <w:rPr>
          <w:color w:val="auto"/>
          <w:szCs w:val="28"/>
        </w:rPr>
        <w:t>/</w:t>
      </w:r>
      <w:r w:rsidR="008863F5" w:rsidRPr="00605DA1">
        <w:rPr>
          <w:color w:val="auto"/>
          <w:szCs w:val="28"/>
        </w:rPr>
        <w:t xml:space="preserve">ITO наносились на полированный (100) </w:t>
      </w:r>
      <w:r w:rsidR="000D6973" w:rsidRPr="00605DA1">
        <w:rPr>
          <w:color w:val="auto"/>
          <w:szCs w:val="28"/>
          <w:lang w:val="en-US"/>
        </w:rPr>
        <w:t>Si</w:t>
      </w:r>
      <w:r w:rsidR="008863F5" w:rsidRPr="00605DA1">
        <w:rPr>
          <w:color w:val="auto"/>
          <w:szCs w:val="28"/>
        </w:rPr>
        <w:t xml:space="preserve"> </w:t>
      </w:r>
      <w:r w:rsidR="000D6973" w:rsidRPr="00605DA1">
        <w:rPr>
          <w:color w:val="auto"/>
          <w:szCs w:val="28"/>
        </w:rPr>
        <w:t xml:space="preserve">n-типа </w:t>
      </w:r>
      <w:r w:rsidR="008863F5" w:rsidRPr="00605DA1">
        <w:rPr>
          <w:color w:val="auto"/>
          <w:szCs w:val="28"/>
        </w:rPr>
        <w:t xml:space="preserve">с удельным сопротивлением </w:t>
      </w:r>
      <w:r w:rsidR="00260C47" w:rsidRPr="00605DA1">
        <w:rPr>
          <w:color w:val="auto"/>
          <w:szCs w:val="28"/>
        </w:rPr>
        <w:t>~</w:t>
      </w:r>
      <w:r w:rsidR="008863F5" w:rsidRPr="00605DA1">
        <w:rPr>
          <w:color w:val="auto"/>
          <w:szCs w:val="28"/>
        </w:rPr>
        <w:t>22</w:t>
      </w:r>
      <w:r w:rsidR="00F32728" w:rsidRPr="00605DA1">
        <w:rPr>
          <w:color w:val="auto"/>
          <w:szCs w:val="28"/>
        </w:rPr>
        <w:t>,</w:t>
      </w:r>
      <w:r w:rsidR="008863F5" w:rsidRPr="00605DA1">
        <w:rPr>
          <w:color w:val="auto"/>
          <w:szCs w:val="28"/>
        </w:rPr>
        <w:t>9 Ом см, площадью 12 см</w:t>
      </w:r>
      <w:r w:rsidR="008863F5" w:rsidRPr="00605DA1">
        <w:rPr>
          <w:color w:val="auto"/>
          <w:szCs w:val="28"/>
          <w:vertAlign w:val="superscript"/>
        </w:rPr>
        <w:t>2</w:t>
      </w:r>
      <w:r w:rsidR="008863F5" w:rsidRPr="00605DA1">
        <w:rPr>
          <w:color w:val="auto"/>
          <w:szCs w:val="28"/>
        </w:rPr>
        <w:t xml:space="preserve"> и толщиной ~400 мкм</w:t>
      </w:r>
      <w:r w:rsidRPr="00605DA1">
        <w:rPr>
          <w:color w:val="auto"/>
          <w:szCs w:val="28"/>
        </w:rPr>
        <w:t>,</w:t>
      </w:r>
      <w:r w:rsidR="00260C47" w:rsidRPr="00605DA1">
        <w:rPr>
          <w:color w:val="auto"/>
          <w:szCs w:val="28"/>
        </w:rPr>
        <w:t xml:space="preserve"> и </w:t>
      </w:r>
      <w:r w:rsidR="00F32728" w:rsidRPr="00605DA1">
        <w:rPr>
          <w:color w:val="auto"/>
          <w:szCs w:val="28"/>
        </w:rPr>
        <w:t xml:space="preserve">на </w:t>
      </w:r>
      <w:r w:rsidR="008863F5" w:rsidRPr="00605DA1">
        <w:rPr>
          <w:color w:val="auto"/>
          <w:szCs w:val="28"/>
        </w:rPr>
        <w:t>покровные стекла толщиной ~170 мкм. Перед нанесением тонких пленок все образцы очищались методом RCA. Пленки ITO и AZO наносились</w:t>
      </w:r>
      <w:r w:rsidR="00693734" w:rsidRPr="00605DA1">
        <w:rPr>
          <w:color w:val="auto"/>
          <w:szCs w:val="28"/>
        </w:rPr>
        <w:t xml:space="preserve"> согласно оптимальным параметрам, выведенным ранее (</w:t>
      </w:r>
      <w:r w:rsidR="00F32728" w:rsidRPr="00605DA1">
        <w:rPr>
          <w:color w:val="auto"/>
          <w:szCs w:val="28"/>
        </w:rPr>
        <w:t>подразделы</w:t>
      </w:r>
      <w:r w:rsidR="00693734" w:rsidRPr="00605DA1">
        <w:rPr>
          <w:color w:val="auto"/>
          <w:szCs w:val="28"/>
        </w:rPr>
        <w:t xml:space="preserve"> 4.1 и 4.2)</w:t>
      </w:r>
      <w:r w:rsidR="008863F5" w:rsidRPr="00605DA1">
        <w:rPr>
          <w:color w:val="auto"/>
          <w:szCs w:val="28"/>
        </w:rPr>
        <w:t xml:space="preserve">. Схематическое изображение процесса распыления показано на рисунке </w:t>
      </w:r>
      <w:r w:rsidR="00BF7E37" w:rsidRPr="00605DA1">
        <w:rPr>
          <w:color w:val="auto"/>
          <w:szCs w:val="28"/>
        </w:rPr>
        <w:t>2</w:t>
      </w:r>
      <w:r w:rsidR="00A2070F" w:rsidRPr="00605DA1">
        <w:rPr>
          <w:color w:val="auto"/>
          <w:szCs w:val="28"/>
        </w:rPr>
        <w:t>2</w:t>
      </w:r>
      <w:r w:rsidR="00EC0257" w:rsidRPr="00605DA1">
        <w:rPr>
          <w:color w:val="auto"/>
          <w:szCs w:val="28"/>
        </w:rPr>
        <w:t>(</w:t>
      </w:r>
      <w:r w:rsidR="008863F5" w:rsidRPr="00605DA1">
        <w:rPr>
          <w:color w:val="auto"/>
          <w:szCs w:val="28"/>
        </w:rPr>
        <w:t>a</w:t>
      </w:r>
      <w:r w:rsidR="00EC0257" w:rsidRPr="00605DA1">
        <w:rPr>
          <w:color w:val="auto"/>
          <w:szCs w:val="28"/>
        </w:rPr>
        <w:t>)</w:t>
      </w:r>
      <w:r w:rsidR="008863F5" w:rsidRPr="00605DA1">
        <w:rPr>
          <w:color w:val="auto"/>
          <w:szCs w:val="28"/>
        </w:rPr>
        <w:t xml:space="preserve">. Толщина </w:t>
      </w:r>
      <w:r w:rsidR="00693734" w:rsidRPr="00605DA1">
        <w:rPr>
          <w:color w:val="auto"/>
          <w:szCs w:val="28"/>
        </w:rPr>
        <w:t>пленок</w:t>
      </w:r>
      <w:r w:rsidR="008863F5" w:rsidRPr="00605DA1">
        <w:rPr>
          <w:color w:val="auto"/>
          <w:szCs w:val="28"/>
        </w:rPr>
        <w:t xml:space="preserve"> варьировалась путем изменения </w:t>
      </w:r>
      <w:r w:rsidR="00693734" w:rsidRPr="00605DA1">
        <w:rPr>
          <w:color w:val="auto"/>
          <w:szCs w:val="28"/>
        </w:rPr>
        <w:t>длительности</w:t>
      </w:r>
      <w:r w:rsidR="008863F5" w:rsidRPr="00605DA1">
        <w:rPr>
          <w:color w:val="auto"/>
          <w:szCs w:val="28"/>
        </w:rPr>
        <w:t xml:space="preserve"> осаждения</w:t>
      </w:r>
      <w:r w:rsidR="00245485" w:rsidRPr="00605DA1">
        <w:rPr>
          <w:color w:val="auto"/>
          <w:szCs w:val="28"/>
        </w:rPr>
        <w:t xml:space="preserve"> </w:t>
      </w:r>
      <w:sdt>
        <w:sdtPr>
          <w:rPr>
            <w:color w:val="000000"/>
            <w:szCs w:val="28"/>
            <w:lang w:val="en-US"/>
          </w:rPr>
          <w:tag w:val="MENDELEY_CITATION_v3_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V19"/>
          <w:id w:val="1250227730"/>
          <w:placeholder>
            <w:docPart w:val="DefaultPlaceholder_-1854013440"/>
          </w:placeholder>
        </w:sdtPr>
        <w:sdtEndPr/>
        <w:sdtContent>
          <w:r w:rsidR="009E5C67" w:rsidRPr="00605DA1">
            <w:rPr>
              <w:color w:val="000000"/>
              <w:szCs w:val="28"/>
            </w:rPr>
            <w:t>[134,135]</w:t>
          </w:r>
        </w:sdtContent>
      </w:sdt>
      <w:r w:rsidR="008863F5" w:rsidRPr="00605DA1">
        <w:rPr>
          <w:color w:val="auto"/>
          <w:szCs w:val="28"/>
        </w:rPr>
        <w:t>.</w:t>
      </w:r>
    </w:p>
    <w:p w14:paraId="3BC6CD83" w14:textId="422CC4BE" w:rsidR="004C6D23" w:rsidRPr="00605DA1" w:rsidRDefault="004C6D23" w:rsidP="00EE08FD">
      <w:pPr>
        <w:pStyle w:val="a7"/>
        <w:spacing w:after="0" w:line="240" w:lineRule="auto"/>
        <w:ind w:left="0" w:firstLine="720"/>
        <w:jc w:val="both"/>
        <w:rPr>
          <w:color w:val="auto"/>
          <w:szCs w:val="28"/>
        </w:rPr>
      </w:pPr>
      <w:r w:rsidRPr="00605DA1">
        <w:rPr>
          <w:color w:val="auto"/>
          <w:szCs w:val="28"/>
        </w:rPr>
        <w:lastRenderedPageBreak/>
        <w:t xml:space="preserve">На рисунке </w:t>
      </w:r>
      <w:r w:rsidR="00BF7E37" w:rsidRPr="00605DA1">
        <w:rPr>
          <w:color w:val="auto"/>
          <w:szCs w:val="28"/>
        </w:rPr>
        <w:t>2</w:t>
      </w:r>
      <w:r w:rsidRPr="00605DA1">
        <w:rPr>
          <w:color w:val="auto"/>
          <w:szCs w:val="28"/>
        </w:rPr>
        <w:t>2</w:t>
      </w:r>
      <w:r w:rsidR="00EC0257" w:rsidRPr="00605DA1">
        <w:rPr>
          <w:color w:val="auto"/>
          <w:szCs w:val="28"/>
        </w:rPr>
        <w:t>(б)</w:t>
      </w:r>
      <w:r w:rsidRPr="00605DA1">
        <w:rPr>
          <w:color w:val="auto"/>
          <w:szCs w:val="28"/>
        </w:rPr>
        <w:t xml:space="preserve"> показаны измеренные спектры XRR. На всех спектрах видны полосы Киссига </w:t>
      </w:r>
      <w:sdt>
        <w:sdtPr>
          <w:rPr>
            <w:color w:val="000000"/>
          </w:rPr>
          <w:tag w:val="MENDELEY_CITATION_v3_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"/>
          <w:id w:val="751623116"/>
          <w:placeholder>
            <w:docPart w:val="6128CCFAAD854DD78A9C4DB26FAFA2EF"/>
          </w:placeholder>
        </w:sdtPr>
        <w:sdtEndPr/>
        <w:sdtContent>
          <w:r w:rsidR="009E5C67" w:rsidRPr="00605DA1">
            <w:rPr>
              <w:color w:val="000000"/>
            </w:rPr>
            <w:t>[114,159]</w:t>
          </w:r>
        </w:sdtContent>
      </w:sdt>
      <w:r w:rsidRPr="00605DA1">
        <w:rPr>
          <w:color w:val="auto"/>
          <w:szCs w:val="28"/>
        </w:rPr>
        <w:t xml:space="preserve">, наложенные друг на друга из разных слоев. Общая толщина трехслойного покрытия не превышает 80 нм, что является оптимальным для эффективного снижения отражения от </w:t>
      </w:r>
      <w:r w:rsidRPr="00605DA1">
        <w:rPr>
          <w:color w:val="auto"/>
          <w:szCs w:val="28"/>
          <w:lang w:val="en-US"/>
        </w:rPr>
        <w:t>Si</w:t>
      </w:r>
      <w:r w:rsidRPr="00605DA1">
        <w:rPr>
          <w:color w:val="auto"/>
          <w:szCs w:val="28"/>
        </w:rPr>
        <w:t xml:space="preserve"> солнечного элемента </w:t>
      </w:r>
      <w:sdt>
        <w:sdtPr>
          <w:rPr>
            <w:color w:val="000000"/>
          </w:rPr>
          <w:tag w:val="MENDELEY_CITATION_v3_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"/>
          <w:id w:val="-777261109"/>
          <w:placeholder>
            <w:docPart w:val="2A7925A1817D41A19C3672744B15012F"/>
          </w:placeholder>
        </w:sdtPr>
        <w:sdtEndPr/>
        <w:sdtContent>
          <w:r w:rsidR="009E5C67" w:rsidRPr="00605DA1">
            <w:rPr>
              <w:color w:val="000000"/>
            </w:rPr>
            <w:t>[136,160]</w:t>
          </w:r>
        </w:sdtContent>
      </w:sdt>
      <w:r w:rsidRPr="00605DA1">
        <w:rPr>
          <w:color w:val="auto"/>
          <w:szCs w:val="28"/>
        </w:rPr>
        <w:t xml:space="preserve">. Толщина затравочного (нижнего) слоя ITO варьируется от 8 до 20 нм, в то время как защитный (верхний) слой имеет толщину от 8 до 12 нм. Схематическое изображение полученной структуры показано на рисунке </w:t>
      </w:r>
      <w:r w:rsidR="00BF7E37" w:rsidRPr="00605DA1">
        <w:rPr>
          <w:color w:val="auto"/>
          <w:szCs w:val="28"/>
        </w:rPr>
        <w:t>2</w:t>
      </w:r>
      <w:r w:rsidRPr="00605DA1">
        <w:rPr>
          <w:color w:val="auto"/>
          <w:szCs w:val="28"/>
        </w:rPr>
        <w:t>2</w:t>
      </w:r>
      <w:r w:rsidR="00EC0257" w:rsidRPr="00605DA1">
        <w:rPr>
          <w:color w:val="auto"/>
          <w:szCs w:val="28"/>
        </w:rPr>
        <w:t>(в)</w:t>
      </w:r>
      <w:r w:rsidRPr="00605DA1">
        <w:rPr>
          <w:color w:val="auto"/>
          <w:szCs w:val="28"/>
        </w:rPr>
        <w:t xml:space="preserve">. Согласно результатам, полученным после обработки спектров </w:t>
      </w:r>
      <w:r w:rsidRPr="00605DA1">
        <w:rPr>
          <w:color w:val="auto"/>
          <w:szCs w:val="28"/>
          <w:lang w:val="en-US"/>
        </w:rPr>
        <w:t>XRR</w:t>
      </w:r>
      <w:r w:rsidRPr="00605DA1">
        <w:rPr>
          <w:color w:val="auto"/>
          <w:szCs w:val="28"/>
        </w:rPr>
        <w:t xml:space="preserve"> с использованием программного обеспечения </w:t>
      </w:r>
      <w:r w:rsidRPr="00605DA1">
        <w:rPr>
          <w:color w:val="auto"/>
          <w:szCs w:val="28"/>
          <w:lang w:val="en-US"/>
        </w:rPr>
        <w:t>GenX</w:t>
      </w:r>
      <w:r w:rsidRPr="00605DA1">
        <w:rPr>
          <w:color w:val="auto"/>
          <w:szCs w:val="28"/>
        </w:rPr>
        <w:t>, плотность пленок AZO близка к объёмному значению ZnO (5,61 г/см</w:t>
      </w:r>
      <w:r w:rsidRPr="00605DA1">
        <w:rPr>
          <w:color w:val="auto"/>
          <w:szCs w:val="28"/>
          <w:vertAlign w:val="superscript"/>
        </w:rPr>
        <w:t>3</w:t>
      </w:r>
      <w:r w:rsidRPr="00605DA1">
        <w:rPr>
          <w:color w:val="auto"/>
          <w:szCs w:val="28"/>
        </w:rPr>
        <w:t>) и варьируется от 5,40 до 5,58 г/см</w:t>
      </w:r>
      <w:r w:rsidRPr="00605DA1">
        <w:rPr>
          <w:color w:val="auto"/>
          <w:szCs w:val="28"/>
          <w:vertAlign w:val="superscript"/>
        </w:rPr>
        <w:t>3</w:t>
      </w:r>
      <w:r w:rsidRPr="00605DA1">
        <w:rPr>
          <w:color w:val="auto"/>
          <w:szCs w:val="28"/>
        </w:rPr>
        <w:t>. В то же время плотность обоих слоев ITO значительно ниже табличного значения 7,12 г/см</w:t>
      </w:r>
      <w:r w:rsidRPr="00605DA1">
        <w:rPr>
          <w:color w:val="auto"/>
          <w:szCs w:val="28"/>
          <w:vertAlign w:val="superscript"/>
        </w:rPr>
        <w:t>3</w:t>
      </w:r>
      <w:r w:rsidRPr="00605DA1">
        <w:rPr>
          <w:color w:val="auto"/>
          <w:szCs w:val="28"/>
        </w:rPr>
        <w:t xml:space="preserve"> и варьируется от 5,77 г/см</w:t>
      </w:r>
      <w:r w:rsidRPr="00605DA1">
        <w:rPr>
          <w:color w:val="auto"/>
          <w:szCs w:val="28"/>
          <w:vertAlign w:val="superscript"/>
        </w:rPr>
        <w:t>3</w:t>
      </w:r>
      <w:r w:rsidRPr="00605DA1">
        <w:rPr>
          <w:color w:val="auto"/>
          <w:szCs w:val="28"/>
        </w:rPr>
        <w:t xml:space="preserve"> до 6,68 г/см</w:t>
      </w:r>
      <w:r w:rsidRPr="00605DA1">
        <w:rPr>
          <w:color w:val="auto"/>
          <w:szCs w:val="28"/>
          <w:vertAlign w:val="superscript"/>
        </w:rPr>
        <w:t>3</w:t>
      </w:r>
      <w:r w:rsidRPr="00605DA1">
        <w:rPr>
          <w:color w:val="auto"/>
          <w:szCs w:val="28"/>
        </w:rPr>
        <w:t>. Уменьшение плотности (6,76 г/см</w:t>
      </w:r>
      <w:r w:rsidRPr="00605DA1">
        <w:rPr>
          <w:color w:val="auto"/>
          <w:szCs w:val="28"/>
          <w:vertAlign w:val="superscript"/>
        </w:rPr>
        <w:t>3</w:t>
      </w:r>
      <w:r w:rsidRPr="00605DA1">
        <w:rPr>
          <w:color w:val="auto"/>
          <w:szCs w:val="28"/>
        </w:rPr>
        <w:t xml:space="preserve">) также наблюдалось для однослойного покрытия ITO толщиной 56 нм. Такое уменьшение плотности может быть объяснено относительно небольшой толщиной пленки </w:t>
      </w:r>
      <w:sdt>
        <w:sdtPr>
          <w:rPr>
            <w:color w:val="000000"/>
          </w:rPr>
          <w:tag w:val="MENDELEY_CITATION_v3_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"/>
          <w:id w:val="445590291"/>
          <w:placeholder>
            <w:docPart w:val="9560730B4C5B4FDC93A8281D8AF99CEC"/>
          </w:placeholder>
        </w:sdtPr>
        <w:sdtEndPr/>
        <w:sdtContent>
          <w:r w:rsidR="009E5C67" w:rsidRPr="00605DA1">
            <w:rPr>
              <w:color w:val="000000"/>
            </w:rPr>
            <w:t>[161]</w:t>
          </w:r>
        </w:sdtContent>
      </w:sdt>
      <w:r w:rsidRPr="00605DA1">
        <w:rPr>
          <w:color w:val="auto"/>
          <w:szCs w:val="28"/>
        </w:rPr>
        <w:t>.</w:t>
      </w:r>
    </w:p>
    <w:p w14:paraId="322952A3" w14:textId="37BD67FF" w:rsidR="0080554B" w:rsidRPr="00605DA1" w:rsidRDefault="008863F5" w:rsidP="00EE08FD">
      <w:pPr>
        <w:spacing w:after="0" w:line="240" w:lineRule="auto"/>
        <w:jc w:val="both"/>
        <w:rPr>
          <w:color w:val="auto"/>
          <w:szCs w:val="28"/>
        </w:rPr>
      </w:pPr>
      <w:r w:rsidRPr="00605DA1">
        <w:rPr>
          <w:color w:val="auto"/>
          <w:szCs w:val="28"/>
        </w:rPr>
        <w:t xml:space="preserve"> </w:t>
      </w:r>
    </w:p>
    <w:p w14:paraId="2F8C52D4" w14:textId="3ECA26BD" w:rsidR="005B49CE" w:rsidRPr="00605DA1" w:rsidRDefault="00DE75E4" w:rsidP="007D13B2">
      <w:pPr>
        <w:pStyle w:val="a7"/>
        <w:spacing w:after="0" w:line="240" w:lineRule="auto"/>
        <w:ind w:left="0"/>
        <w:jc w:val="center"/>
        <w:rPr>
          <w:color w:val="auto"/>
          <w:szCs w:val="28"/>
        </w:rPr>
      </w:pPr>
      <w:r w:rsidRPr="00605DA1">
        <w:rPr>
          <w:noProof/>
          <w:color w:val="auto"/>
          <w:szCs w:val="28"/>
          <w:lang w:eastAsia="ru-RU"/>
        </w:rPr>
        <w:drawing>
          <wp:inline distT="0" distB="0" distL="0" distR="0" wp14:anchorId="6C3CE8AA" wp14:editId="66DC013A">
            <wp:extent cx="5941695" cy="4651706"/>
            <wp:effectExtent l="0" t="0" r="1905" b="0"/>
            <wp:docPr id="20657177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17719" name="Рисунок 2065717719"/>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941695" cy="4651706"/>
                    </a:xfrm>
                    <a:prstGeom prst="rect">
                      <a:avLst/>
                    </a:prstGeom>
                    <a:ln>
                      <a:noFill/>
                    </a:ln>
                    <a:extLst>
                      <a:ext uri="{53640926-AAD7-44D8-BBD7-CCE9431645EC}">
                        <a14:shadowObscured xmlns:a14="http://schemas.microsoft.com/office/drawing/2010/main"/>
                      </a:ext>
                    </a:extLst>
                  </pic:spPr>
                </pic:pic>
              </a:graphicData>
            </a:graphic>
          </wp:inline>
        </w:drawing>
      </w:r>
    </w:p>
    <w:p w14:paraId="75253F54" w14:textId="77777777" w:rsidR="00136BA7" w:rsidRPr="00605DA1" w:rsidRDefault="00136BA7" w:rsidP="007D13B2">
      <w:pPr>
        <w:pStyle w:val="af"/>
        <w:spacing w:after="0"/>
        <w:jc w:val="center"/>
        <w:rPr>
          <w:i w:val="0"/>
          <w:iCs w:val="0"/>
          <w:color w:val="auto"/>
          <w:sz w:val="28"/>
          <w:szCs w:val="28"/>
        </w:rPr>
      </w:pPr>
    </w:p>
    <w:p w14:paraId="7C3658EC" w14:textId="49D68A27" w:rsidR="00136BA7" w:rsidRPr="00605DA1" w:rsidRDefault="0080554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BF7E37" w:rsidRPr="00605DA1">
        <w:rPr>
          <w:i w:val="0"/>
          <w:iCs w:val="0"/>
          <w:color w:val="auto"/>
          <w:sz w:val="28"/>
          <w:szCs w:val="28"/>
        </w:rPr>
        <w:t>2</w:t>
      </w:r>
      <w:r w:rsidR="00A2070F" w:rsidRPr="00605DA1">
        <w:rPr>
          <w:i w:val="0"/>
          <w:iCs w:val="0"/>
          <w:color w:val="auto"/>
          <w:sz w:val="28"/>
          <w:szCs w:val="28"/>
        </w:rPr>
        <w:t>2</w:t>
      </w:r>
      <w:r w:rsidRPr="00605DA1">
        <w:rPr>
          <w:i w:val="0"/>
          <w:iCs w:val="0"/>
          <w:color w:val="auto"/>
          <w:sz w:val="28"/>
          <w:szCs w:val="28"/>
        </w:rPr>
        <w:t xml:space="preserve"> – а) Схематическое расположение мишеней и подложкодержателя в камере магнетронного распыления</w:t>
      </w:r>
      <w:r w:rsidR="00136BA7" w:rsidRPr="00605DA1">
        <w:rPr>
          <w:i w:val="0"/>
          <w:iCs w:val="0"/>
          <w:color w:val="auto"/>
          <w:sz w:val="28"/>
          <w:szCs w:val="28"/>
        </w:rPr>
        <w:t>;</w:t>
      </w:r>
      <w:r w:rsidRPr="00605DA1">
        <w:rPr>
          <w:i w:val="0"/>
          <w:iCs w:val="0"/>
          <w:color w:val="auto"/>
          <w:sz w:val="28"/>
          <w:szCs w:val="28"/>
        </w:rPr>
        <w:t xml:space="preserve"> </w:t>
      </w:r>
      <w:r w:rsidR="00EC0257" w:rsidRPr="00605DA1">
        <w:rPr>
          <w:i w:val="0"/>
          <w:iCs w:val="0"/>
          <w:color w:val="auto"/>
          <w:sz w:val="28"/>
          <w:szCs w:val="28"/>
        </w:rPr>
        <w:t>б</w:t>
      </w:r>
      <w:r w:rsidRPr="00605DA1">
        <w:rPr>
          <w:i w:val="0"/>
          <w:iCs w:val="0"/>
          <w:color w:val="auto"/>
          <w:sz w:val="28"/>
          <w:szCs w:val="28"/>
        </w:rPr>
        <w:t xml:space="preserve">) </w:t>
      </w:r>
      <w:r w:rsidR="00136BA7" w:rsidRPr="00605DA1">
        <w:rPr>
          <w:i w:val="0"/>
          <w:iCs w:val="0"/>
          <w:color w:val="auto"/>
          <w:sz w:val="28"/>
          <w:szCs w:val="28"/>
        </w:rPr>
        <w:t>с</w:t>
      </w:r>
      <w:r w:rsidRPr="00605DA1">
        <w:rPr>
          <w:i w:val="0"/>
          <w:iCs w:val="0"/>
          <w:color w:val="auto"/>
          <w:sz w:val="28"/>
          <w:szCs w:val="28"/>
        </w:rPr>
        <w:t>пектры рентгеновской рефлектометрии трехслойных покрытий TCO</w:t>
      </w:r>
      <w:r w:rsidR="00136BA7" w:rsidRPr="00605DA1">
        <w:rPr>
          <w:i w:val="0"/>
          <w:iCs w:val="0"/>
          <w:color w:val="auto"/>
          <w:sz w:val="28"/>
          <w:szCs w:val="28"/>
        </w:rPr>
        <w:t>:</w:t>
      </w:r>
      <w:r w:rsidRPr="00605DA1">
        <w:rPr>
          <w:i w:val="0"/>
          <w:iCs w:val="0"/>
          <w:color w:val="auto"/>
          <w:sz w:val="28"/>
          <w:szCs w:val="28"/>
        </w:rPr>
        <w:t xml:space="preserve"> ITO/AZO/ITO; </w:t>
      </w:r>
    </w:p>
    <w:p w14:paraId="6B9F80AE" w14:textId="0C167134" w:rsidR="008863F5" w:rsidRPr="00605DA1" w:rsidRDefault="00EC0257" w:rsidP="007D13B2">
      <w:pPr>
        <w:pStyle w:val="af"/>
        <w:spacing w:after="0"/>
        <w:jc w:val="center"/>
        <w:rPr>
          <w:i w:val="0"/>
          <w:iCs w:val="0"/>
          <w:color w:val="auto"/>
          <w:sz w:val="28"/>
          <w:szCs w:val="28"/>
        </w:rPr>
      </w:pPr>
      <w:r w:rsidRPr="00605DA1">
        <w:rPr>
          <w:i w:val="0"/>
          <w:iCs w:val="0"/>
          <w:color w:val="auto"/>
          <w:sz w:val="28"/>
          <w:szCs w:val="28"/>
        </w:rPr>
        <w:t>в</w:t>
      </w:r>
      <w:r w:rsidR="0080554B" w:rsidRPr="00605DA1">
        <w:rPr>
          <w:i w:val="0"/>
          <w:iCs w:val="0"/>
          <w:color w:val="auto"/>
          <w:sz w:val="28"/>
          <w:szCs w:val="28"/>
        </w:rPr>
        <w:t xml:space="preserve">) </w:t>
      </w:r>
      <w:r w:rsidR="00136BA7" w:rsidRPr="00605DA1">
        <w:rPr>
          <w:i w:val="0"/>
          <w:iCs w:val="0"/>
          <w:color w:val="auto"/>
          <w:sz w:val="28"/>
          <w:szCs w:val="28"/>
        </w:rPr>
        <w:t>с</w:t>
      </w:r>
      <w:r w:rsidR="0080554B" w:rsidRPr="00605DA1">
        <w:rPr>
          <w:i w:val="0"/>
          <w:iCs w:val="0"/>
          <w:color w:val="auto"/>
          <w:sz w:val="28"/>
          <w:szCs w:val="28"/>
        </w:rPr>
        <w:t>хематическое изображение трехслойной структуры ITO/AZO/ITO</w:t>
      </w:r>
    </w:p>
    <w:p w14:paraId="52A931F4" w14:textId="77777777" w:rsidR="008D3F20" w:rsidRPr="00605DA1" w:rsidRDefault="008D3F20" w:rsidP="007D13B2">
      <w:pPr>
        <w:pStyle w:val="a7"/>
        <w:spacing w:after="0" w:line="240" w:lineRule="auto"/>
        <w:ind w:left="0" w:firstLine="720"/>
        <w:jc w:val="both"/>
        <w:rPr>
          <w:rFonts w:cs="Times New Roman"/>
          <w:bCs/>
          <w:color w:val="auto"/>
          <w:szCs w:val="28"/>
        </w:rPr>
      </w:pPr>
    </w:p>
    <w:p w14:paraId="4F6AB83C" w14:textId="6F5B8BC9" w:rsidR="00B0542F" w:rsidRPr="00605DA1" w:rsidRDefault="005430E0"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lastRenderedPageBreak/>
        <w:t xml:space="preserve">На рисунке </w:t>
      </w:r>
      <w:r w:rsidR="00BF7E37" w:rsidRPr="00605DA1">
        <w:rPr>
          <w:rFonts w:cs="Times New Roman"/>
          <w:bCs/>
          <w:color w:val="auto"/>
          <w:szCs w:val="28"/>
        </w:rPr>
        <w:t>2</w:t>
      </w:r>
      <w:r w:rsidR="00A2070F" w:rsidRPr="00605DA1">
        <w:rPr>
          <w:rFonts w:cs="Times New Roman"/>
          <w:bCs/>
          <w:color w:val="auto"/>
          <w:szCs w:val="28"/>
        </w:rPr>
        <w:t>3</w:t>
      </w:r>
      <w:r w:rsidR="00EC0257" w:rsidRPr="00605DA1">
        <w:rPr>
          <w:rFonts w:cs="Times New Roman"/>
          <w:bCs/>
          <w:color w:val="auto"/>
          <w:szCs w:val="28"/>
        </w:rPr>
        <w:t>(</w:t>
      </w:r>
      <w:r w:rsidRPr="00605DA1">
        <w:rPr>
          <w:rFonts w:cs="Times New Roman"/>
          <w:bCs/>
          <w:color w:val="auto"/>
          <w:szCs w:val="28"/>
        </w:rPr>
        <w:t>а</w:t>
      </w:r>
      <w:r w:rsidR="00EC0257" w:rsidRPr="00605DA1">
        <w:rPr>
          <w:rFonts w:cs="Times New Roman"/>
          <w:bCs/>
          <w:color w:val="auto"/>
          <w:szCs w:val="28"/>
        </w:rPr>
        <w:t>)</w:t>
      </w:r>
      <w:r w:rsidRPr="00605DA1">
        <w:rPr>
          <w:rFonts w:cs="Times New Roman"/>
          <w:bCs/>
          <w:color w:val="auto"/>
          <w:szCs w:val="28"/>
        </w:rPr>
        <w:t xml:space="preserve"> </w:t>
      </w:r>
      <w:r w:rsidR="00751C5D" w:rsidRPr="00605DA1">
        <w:rPr>
          <w:rFonts w:cs="Times New Roman"/>
          <w:bCs/>
          <w:color w:val="auto"/>
          <w:szCs w:val="28"/>
        </w:rPr>
        <w:t>представлены</w:t>
      </w:r>
      <w:r w:rsidRPr="00605DA1">
        <w:rPr>
          <w:rFonts w:cs="Times New Roman"/>
          <w:bCs/>
          <w:color w:val="auto"/>
          <w:szCs w:val="28"/>
        </w:rPr>
        <w:t xml:space="preserve"> полученные спектры XRD. </w:t>
      </w:r>
      <w:r w:rsidR="00751C5D" w:rsidRPr="00605DA1">
        <w:rPr>
          <w:rFonts w:cs="Times New Roman"/>
          <w:bCs/>
          <w:color w:val="auto"/>
          <w:szCs w:val="28"/>
        </w:rPr>
        <w:t>На всех спектрах</w:t>
      </w:r>
      <w:r w:rsidRPr="00605DA1">
        <w:rPr>
          <w:rFonts w:cs="Times New Roman"/>
          <w:bCs/>
          <w:color w:val="auto"/>
          <w:szCs w:val="28"/>
        </w:rPr>
        <w:t xml:space="preserve"> с почти одинаковой толщиной слоя AZO, </w:t>
      </w:r>
      <w:r w:rsidR="00751C5D" w:rsidRPr="00605DA1">
        <w:rPr>
          <w:rFonts w:cs="Times New Roman"/>
          <w:bCs/>
          <w:color w:val="auto"/>
          <w:szCs w:val="28"/>
        </w:rPr>
        <w:t>имеются</w:t>
      </w:r>
      <w:r w:rsidR="008C2693" w:rsidRPr="00605DA1">
        <w:rPr>
          <w:rFonts w:cs="Times New Roman"/>
          <w:bCs/>
          <w:color w:val="auto"/>
          <w:szCs w:val="28"/>
        </w:rPr>
        <w:t xml:space="preserve"> </w:t>
      </w:r>
      <w:r w:rsidR="00751C5D" w:rsidRPr="00605DA1">
        <w:rPr>
          <w:rFonts w:cs="Times New Roman"/>
          <w:bCs/>
          <w:color w:val="auto"/>
          <w:szCs w:val="28"/>
        </w:rPr>
        <w:t>интенсивные пики</w:t>
      </w:r>
      <w:r w:rsidRPr="00605DA1">
        <w:rPr>
          <w:rFonts w:cs="Times New Roman"/>
          <w:bCs/>
          <w:color w:val="auto"/>
          <w:szCs w:val="28"/>
        </w:rPr>
        <w:t xml:space="preserve"> при 2θ ≈</w:t>
      </w:r>
      <w:r w:rsidR="00287AD1" w:rsidRPr="00605DA1">
        <w:rPr>
          <w:rFonts w:cs="Times New Roman"/>
          <w:bCs/>
          <w:color w:val="auto"/>
          <w:szCs w:val="28"/>
        </w:rPr>
        <w:t xml:space="preserve"> </w:t>
      </w:r>
      <w:r w:rsidRPr="00605DA1">
        <w:rPr>
          <w:rFonts w:cs="Times New Roman"/>
          <w:bCs/>
          <w:color w:val="auto"/>
          <w:szCs w:val="28"/>
        </w:rPr>
        <w:t>34</w:t>
      </w:r>
      <w:r w:rsidR="00287AD1" w:rsidRPr="00605DA1">
        <w:rPr>
          <w:rFonts w:cs="Times New Roman"/>
          <w:bCs/>
          <w:color w:val="auto"/>
          <w:szCs w:val="28"/>
        </w:rPr>
        <w:t>,</w:t>
      </w:r>
      <w:r w:rsidRPr="00605DA1">
        <w:rPr>
          <w:rFonts w:cs="Times New Roman"/>
          <w:bCs/>
          <w:color w:val="auto"/>
          <w:szCs w:val="28"/>
        </w:rPr>
        <w:t>4° и слабый пик при ≈</w:t>
      </w:r>
      <w:r w:rsidR="00287AD1" w:rsidRPr="00605DA1">
        <w:rPr>
          <w:rFonts w:cs="Times New Roman"/>
          <w:bCs/>
          <w:color w:val="auto"/>
          <w:szCs w:val="28"/>
        </w:rPr>
        <w:t xml:space="preserve"> </w:t>
      </w:r>
      <w:r w:rsidRPr="00605DA1">
        <w:rPr>
          <w:rFonts w:cs="Times New Roman"/>
          <w:bCs/>
          <w:color w:val="auto"/>
          <w:szCs w:val="28"/>
        </w:rPr>
        <w:t>62</w:t>
      </w:r>
      <w:r w:rsidR="00751C5D" w:rsidRPr="00605DA1">
        <w:rPr>
          <w:rFonts w:cs="Times New Roman"/>
          <w:bCs/>
          <w:color w:val="auto"/>
          <w:szCs w:val="28"/>
        </w:rPr>
        <w:t>.</w:t>
      </w:r>
      <w:r w:rsidRPr="00605DA1">
        <w:rPr>
          <w:rFonts w:cs="Times New Roman"/>
          <w:bCs/>
          <w:color w:val="auto"/>
          <w:szCs w:val="28"/>
        </w:rPr>
        <w:t xml:space="preserve">8°. </w:t>
      </w:r>
      <w:r w:rsidR="00751C5D" w:rsidRPr="00605DA1">
        <w:rPr>
          <w:rFonts w:cs="Times New Roman"/>
          <w:bCs/>
          <w:color w:val="auto"/>
          <w:szCs w:val="28"/>
        </w:rPr>
        <w:t>Данные</w:t>
      </w:r>
      <w:r w:rsidRPr="00605DA1">
        <w:rPr>
          <w:rFonts w:cs="Times New Roman"/>
          <w:bCs/>
          <w:color w:val="auto"/>
          <w:szCs w:val="28"/>
        </w:rPr>
        <w:t xml:space="preserve"> пики </w:t>
      </w:r>
      <w:r w:rsidR="00751C5D" w:rsidRPr="00605DA1">
        <w:rPr>
          <w:rFonts w:cs="Times New Roman"/>
          <w:bCs/>
          <w:color w:val="auto"/>
          <w:szCs w:val="28"/>
        </w:rPr>
        <w:t xml:space="preserve">обусловлены отражением </w:t>
      </w:r>
      <w:r w:rsidRPr="00605DA1">
        <w:rPr>
          <w:rFonts w:cs="Times New Roman"/>
          <w:bCs/>
          <w:color w:val="auto"/>
          <w:szCs w:val="28"/>
        </w:rPr>
        <w:t xml:space="preserve">от систем плоскостей (002) и (103) для гексагональной </w:t>
      </w:r>
      <w:r w:rsidR="00751C5D" w:rsidRPr="00605DA1">
        <w:rPr>
          <w:rFonts w:cs="Times New Roman"/>
          <w:bCs/>
          <w:color w:val="auto"/>
          <w:szCs w:val="28"/>
        </w:rPr>
        <w:t>структуры</w:t>
      </w:r>
      <w:r w:rsidRPr="00605DA1">
        <w:rPr>
          <w:rFonts w:cs="Times New Roman"/>
          <w:bCs/>
          <w:color w:val="auto"/>
          <w:szCs w:val="28"/>
        </w:rPr>
        <w:t xml:space="preserve"> типа вюрцита ZnO </w:t>
      </w:r>
      <w:sdt>
        <w:sdtPr>
          <w:rPr>
            <w:color w:val="000000"/>
          </w:rPr>
          <w:tag w:val="MENDELEY_CITATION_v3_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"/>
          <w:id w:val="1675695602"/>
          <w:placeholder>
            <w:docPart w:val="1E7C20C27CED4F1CB8444999B04B5C0B"/>
          </w:placeholder>
        </w:sdtPr>
        <w:sdtEndPr/>
        <w:sdtContent>
          <w:r w:rsidR="009E5C67" w:rsidRPr="00605DA1">
            <w:rPr>
              <w:color w:val="000000"/>
            </w:rPr>
            <w:t>[131]</w:t>
          </w:r>
        </w:sdtContent>
      </w:sdt>
      <w:r w:rsidRPr="00605DA1">
        <w:rPr>
          <w:rFonts w:cs="Times New Roman"/>
          <w:bCs/>
          <w:color w:val="auto"/>
          <w:szCs w:val="28"/>
        </w:rPr>
        <w:t xml:space="preserve">. </w:t>
      </w:r>
      <w:r w:rsidR="00751C5D" w:rsidRPr="00605DA1">
        <w:rPr>
          <w:rFonts w:cs="Times New Roman"/>
          <w:bCs/>
          <w:color w:val="auto"/>
          <w:szCs w:val="28"/>
        </w:rPr>
        <w:t>Согласно полученным данным</w:t>
      </w:r>
      <w:r w:rsidR="00287AD1" w:rsidRPr="00605DA1">
        <w:rPr>
          <w:rFonts w:cs="Times New Roman"/>
          <w:bCs/>
          <w:color w:val="auto"/>
          <w:szCs w:val="28"/>
        </w:rPr>
        <w:t>,</w:t>
      </w:r>
      <w:r w:rsidR="00751C5D" w:rsidRPr="00605DA1">
        <w:rPr>
          <w:rFonts w:cs="Times New Roman"/>
          <w:bCs/>
          <w:color w:val="auto"/>
          <w:szCs w:val="28"/>
        </w:rPr>
        <w:t xml:space="preserve"> с </w:t>
      </w:r>
      <w:r w:rsidRPr="00605DA1">
        <w:rPr>
          <w:rFonts w:cs="Times New Roman"/>
          <w:bCs/>
          <w:color w:val="auto"/>
          <w:szCs w:val="28"/>
        </w:rPr>
        <w:t>увеличение</w:t>
      </w:r>
      <w:r w:rsidR="00751C5D" w:rsidRPr="00605DA1">
        <w:rPr>
          <w:rFonts w:cs="Times New Roman"/>
          <w:bCs/>
          <w:color w:val="auto"/>
          <w:szCs w:val="28"/>
        </w:rPr>
        <w:t>м</w:t>
      </w:r>
      <w:r w:rsidRPr="00605DA1">
        <w:rPr>
          <w:rFonts w:cs="Times New Roman"/>
          <w:bCs/>
          <w:color w:val="auto"/>
          <w:szCs w:val="28"/>
        </w:rPr>
        <w:t xml:space="preserve"> толщины </w:t>
      </w:r>
      <w:r w:rsidR="00751C5D" w:rsidRPr="00605DA1">
        <w:rPr>
          <w:rFonts w:cs="Times New Roman"/>
          <w:bCs/>
          <w:color w:val="auto"/>
          <w:szCs w:val="28"/>
        </w:rPr>
        <w:t xml:space="preserve">затравочного </w:t>
      </w:r>
      <w:r w:rsidRPr="00605DA1">
        <w:rPr>
          <w:rFonts w:cs="Times New Roman"/>
          <w:bCs/>
          <w:color w:val="auto"/>
          <w:szCs w:val="28"/>
        </w:rPr>
        <w:t xml:space="preserve">слоя ITO от 8 до 20 нм интенсивность пика ZnO (002) существенно возрастает, что свидетельствует об улучшении кристалличности пленок AZO. </w:t>
      </w:r>
      <w:r w:rsidR="00287AD1" w:rsidRPr="00605DA1">
        <w:rPr>
          <w:rFonts w:cs="Times New Roman"/>
          <w:bCs/>
          <w:color w:val="auto"/>
          <w:szCs w:val="28"/>
        </w:rPr>
        <w:t>Поскольку</w:t>
      </w:r>
      <w:r w:rsidR="008C2693" w:rsidRPr="00605DA1">
        <w:rPr>
          <w:rFonts w:cs="Times New Roman"/>
          <w:bCs/>
          <w:color w:val="auto"/>
          <w:szCs w:val="28"/>
        </w:rPr>
        <w:t xml:space="preserve"> известно</w:t>
      </w:r>
      <w:r w:rsidR="005D5471" w:rsidRPr="00605DA1">
        <w:rPr>
          <w:rFonts w:cs="Times New Roman"/>
          <w:bCs/>
          <w:color w:val="auto"/>
          <w:szCs w:val="28"/>
        </w:rPr>
        <w:t>, что</w:t>
      </w:r>
      <w:r w:rsidR="008C2693" w:rsidRPr="00605DA1">
        <w:rPr>
          <w:rFonts w:cs="Times New Roman"/>
          <w:bCs/>
          <w:color w:val="auto"/>
          <w:szCs w:val="28"/>
        </w:rPr>
        <w:t xml:space="preserve"> </w:t>
      </w:r>
      <w:r w:rsidRPr="00605DA1">
        <w:rPr>
          <w:rFonts w:cs="Times New Roman"/>
          <w:bCs/>
          <w:color w:val="auto"/>
          <w:szCs w:val="28"/>
        </w:rPr>
        <w:t xml:space="preserve">интегральная интенсивность </w:t>
      </w:r>
      <w:r w:rsidR="005D5471" w:rsidRPr="00605DA1">
        <w:rPr>
          <w:rFonts w:cs="Times New Roman"/>
          <w:bCs/>
          <w:color w:val="auto"/>
          <w:szCs w:val="28"/>
        </w:rPr>
        <w:t>пика пропорциональна</w:t>
      </w:r>
      <w:r w:rsidRPr="00605DA1">
        <w:rPr>
          <w:rFonts w:cs="Times New Roman"/>
          <w:bCs/>
          <w:color w:val="auto"/>
          <w:szCs w:val="28"/>
        </w:rPr>
        <w:t xml:space="preserve"> объему кристаллической фазы, </w:t>
      </w:r>
      <w:r w:rsidR="00287AD1" w:rsidRPr="00605DA1">
        <w:rPr>
          <w:rFonts w:cs="Times New Roman"/>
          <w:bCs/>
          <w:color w:val="auto"/>
          <w:szCs w:val="28"/>
        </w:rPr>
        <w:t xml:space="preserve">то ее </w:t>
      </w:r>
      <w:r w:rsidRPr="00605DA1">
        <w:rPr>
          <w:rFonts w:cs="Times New Roman"/>
          <w:bCs/>
          <w:color w:val="auto"/>
          <w:szCs w:val="28"/>
        </w:rPr>
        <w:t>увеличение при равной толщине слоя свидетельствует об у</w:t>
      </w:r>
      <w:r w:rsidR="00287AD1" w:rsidRPr="00605DA1">
        <w:rPr>
          <w:rFonts w:cs="Times New Roman"/>
          <w:bCs/>
          <w:color w:val="auto"/>
          <w:szCs w:val="28"/>
        </w:rPr>
        <w:t>лучшении</w:t>
      </w:r>
      <w:r w:rsidRPr="00605DA1">
        <w:rPr>
          <w:rFonts w:cs="Times New Roman"/>
          <w:bCs/>
          <w:color w:val="auto"/>
          <w:szCs w:val="28"/>
        </w:rPr>
        <w:t xml:space="preserve"> кристалличности</w:t>
      </w:r>
      <w:r w:rsidR="008C2693" w:rsidRPr="00605DA1">
        <w:rPr>
          <w:rFonts w:cs="Times New Roman"/>
          <w:bCs/>
          <w:color w:val="auto"/>
          <w:szCs w:val="28"/>
        </w:rPr>
        <w:t xml:space="preserve"> пленок</w:t>
      </w:r>
      <w:r w:rsidRPr="00605DA1">
        <w:rPr>
          <w:rFonts w:cs="Times New Roman"/>
          <w:bCs/>
          <w:color w:val="auto"/>
          <w:szCs w:val="28"/>
        </w:rPr>
        <w:t xml:space="preserve">. Кроме того, интенсивность пика (002) </w:t>
      </w:r>
      <w:r w:rsidR="008C2693" w:rsidRPr="00605DA1">
        <w:rPr>
          <w:rFonts w:cs="Times New Roman"/>
          <w:bCs/>
          <w:color w:val="auto"/>
          <w:szCs w:val="28"/>
        </w:rPr>
        <w:t>существенно</w:t>
      </w:r>
      <w:r w:rsidRPr="00605DA1">
        <w:rPr>
          <w:rFonts w:cs="Times New Roman"/>
          <w:bCs/>
          <w:color w:val="auto"/>
          <w:szCs w:val="28"/>
        </w:rPr>
        <w:t xml:space="preserve"> </w:t>
      </w:r>
      <w:r w:rsidR="008C2693" w:rsidRPr="00605DA1">
        <w:rPr>
          <w:rFonts w:cs="Times New Roman"/>
          <w:bCs/>
          <w:color w:val="auto"/>
          <w:szCs w:val="28"/>
        </w:rPr>
        <w:t>возрастает</w:t>
      </w:r>
      <w:r w:rsidRPr="00605DA1">
        <w:rPr>
          <w:rFonts w:cs="Times New Roman"/>
          <w:bCs/>
          <w:color w:val="auto"/>
          <w:szCs w:val="28"/>
        </w:rPr>
        <w:t xml:space="preserve"> </w:t>
      </w:r>
      <w:r w:rsidR="008C2693" w:rsidRPr="00605DA1">
        <w:rPr>
          <w:rFonts w:cs="Times New Roman"/>
          <w:bCs/>
          <w:color w:val="auto"/>
          <w:szCs w:val="28"/>
        </w:rPr>
        <w:t>(</w:t>
      </w:r>
      <w:r w:rsidRPr="00605DA1">
        <w:rPr>
          <w:rFonts w:cs="Times New Roman"/>
          <w:bCs/>
          <w:color w:val="auto"/>
          <w:szCs w:val="28"/>
        </w:rPr>
        <w:t>на 70%</w:t>
      </w:r>
      <w:r w:rsidR="008C2693" w:rsidRPr="00605DA1">
        <w:rPr>
          <w:rFonts w:cs="Times New Roman"/>
          <w:bCs/>
          <w:color w:val="auto"/>
          <w:szCs w:val="28"/>
        </w:rPr>
        <w:t>)</w:t>
      </w:r>
      <w:r w:rsidRPr="00605DA1">
        <w:rPr>
          <w:rFonts w:cs="Times New Roman"/>
          <w:bCs/>
          <w:color w:val="auto"/>
          <w:szCs w:val="28"/>
        </w:rPr>
        <w:t xml:space="preserve"> для однослойного покрытия AZO толщиной 72 нм. Это объясняется увеличением толщины примерно на 40% по сравнению с покрытием ITO8/AZO52/ITO8 и повышением кристалличности пленок AZO по мере увеличения толщины </w:t>
      </w:r>
      <w:sdt>
        <w:sdtPr>
          <w:rPr>
            <w:color w:val="000000"/>
          </w:rPr>
          <w:tag w:val="MENDELEY_CITATION_v3_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"/>
          <w:id w:val="1517113066"/>
          <w:placeholder>
            <w:docPart w:val="21D5147FDCC54962B415E0E5A50C9DC2"/>
          </w:placeholder>
        </w:sdtPr>
        <w:sdtEndPr/>
        <w:sdtContent>
          <w:r w:rsidR="009E5C67" w:rsidRPr="00605DA1">
            <w:rPr>
              <w:color w:val="000000"/>
            </w:rPr>
            <w:t>[162]</w:t>
          </w:r>
        </w:sdtContent>
      </w:sdt>
      <w:r w:rsidRPr="00605DA1">
        <w:rPr>
          <w:rFonts w:cs="Times New Roman"/>
          <w:bCs/>
          <w:color w:val="auto"/>
          <w:szCs w:val="28"/>
        </w:rPr>
        <w:t xml:space="preserve">. Объем кристаллической фазы ZnO в слое AZO50 на поверхности затравочного слоя ITO15 всего на 3% меньше объема кристаллической фазы ZnO в слое AZO72 на поверхности </w:t>
      </w:r>
      <w:r w:rsidR="005D5471" w:rsidRPr="00605DA1">
        <w:rPr>
          <w:rFonts w:cs="Times New Roman"/>
          <w:bCs/>
          <w:color w:val="auto"/>
          <w:szCs w:val="28"/>
          <w:lang w:val="en-US"/>
        </w:rPr>
        <w:t>Si</w:t>
      </w:r>
      <w:r w:rsidRPr="00605DA1">
        <w:rPr>
          <w:rFonts w:cs="Times New Roman"/>
          <w:bCs/>
          <w:color w:val="auto"/>
          <w:szCs w:val="28"/>
        </w:rPr>
        <w:t xml:space="preserve">. Следовательно, это </w:t>
      </w:r>
      <w:r w:rsidR="005D5471" w:rsidRPr="00605DA1">
        <w:rPr>
          <w:rFonts w:cs="Times New Roman"/>
          <w:bCs/>
          <w:color w:val="auto"/>
          <w:szCs w:val="28"/>
        </w:rPr>
        <w:t>свидетельствует</w:t>
      </w:r>
      <w:r w:rsidRPr="00605DA1">
        <w:rPr>
          <w:rFonts w:cs="Times New Roman"/>
          <w:bCs/>
          <w:color w:val="auto"/>
          <w:szCs w:val="28"/>
        </w:rPr>
        <w:t xml:space="preserve"> о том, что слой AZO72 содержит аморфную фазу, составляющую не менее 28% объема. </w:t>
      </w:r>
      <w:r w:rsidR="00A54501" w:rsidRPr="00605DA1">
        <w:rPr>
          <w:rFonts w:cs="Times New Roman"/>
          <w:bCs/>
          <w:color w:val="auto"/>
          <w:szCs w:val="28"/>
        </w:rPr>
        <w:t xml:space="preserve">Действительно, </w:t>
      </w:r>
      <w:r w:rsidR="00B0542F" w:rsidRPr="00605DA1">
        <w:rPr>
          <w:rFonts w:cs="Times New Roman"/>
          <w:bCs/>
          <w:color w:val="auto"/>
          <w:szCs w:val="28"/>
        </w:rPr>
        <w:t xml:space="preserve">если </w:t>
      </w:r>
      <w:r w:rsidR="00F27799" w:rsidRPr="00605DA1">
        <w:rPr>
          <w:rFonts w:cs="Times New Roman"/>
          <w:bCs/>
          <w:color w:val="auto"/>
          <w:szCs w:val="28"/>
        </w:rPr>
        <w:t>определить</w:t>
      </w:r>
      <w:r w:rsidR="00B0542F" w:rsidRPr="00605DA1">
        <w:rPr>
          <w:rFonts w:cs="Times New Roman"/>
          <w:bCs/>
          <w:color w:val="auto"/>
          <w:szCs w:val="28"/>
        </w:rPr>
        <w:t xml:space="preserve"> как кристалличность величин</w:t>
      </w:r>
      <w:r w:rsidR="00F27799" w:rsidRPr="00605DA1">
        <w:rPr>
          <w:rFonts w:cs="Times New Roman"/>
          <w:bCs/>
          <w:color w:val="auto"/>
          <w:szCs w:val="28"/>
        </w:rPr>
        <w:t>у</w:t>
      </w:r>
      <w:r w:rsidR="00B0542F" w:rsidRPr="00605DA1">
        <w:rPr>
          <w:rFonts w:cs="Times New Roman"/>
          <w:bCs/>
          <w:color w:val="auto"/>
          <w:szCs w:val="28"/>
        </w:rPr>
        <w:t xml:space="preserve"> интегральной интенсивности на 1 нм слоя AZO</w:t>
      </w:r>
      <w:r w:rsidR="00F27799" w:rsidRPr="00605DA1">
        <w:rPr>
          <w:rFonts w:cs="Times New Roman"/>
          <w:bCs/>
          <w:color w:val="auto"/>
          <w:szCs w:val="28"/>
        </w:rPr>
        <w:t xml:space="preserve"> в пленке, то</w:t>
      </w:r>
      <w:r w:rsidR="00B0542F" w:rsidRPr="00605DA1">
        <w:rPr>
          <w:rFonts w:cs="Times New Roman"/>
          <w:bCs/>
          <w:color w:val="auto"/>
          <w:szCs w:val="28"/>
        </w:rPr>
        <w:t xml:space="preserve"> </w:t>
      </w:r>
      <w:r w:rsidR="00A54501" w:rsidRPr="00605DA1">
        <w:rPr>
          <w:rFonts w:cs="Times New Roman"/>
          <w:bCs/>
          <w:color w:val="auto"/>
          <w:szCs w:val="28"/>
        </w:rPr>
        <w:t>отношение величин кристалличности в отн.ед. состав</w:t>
      </w:r>
      <w:r w:rsidR="00F27799" w:rsidRPr="00605DA1">
        <w:rPr>
          <w:rFonts w:cs="Times New Roman"/>
          <w:bCs/>
          <w:color w:val="auto"/>
          <w:szCs w:val="28"/>
        </w:rPr>
        <w:t>ит:</w:t>
      </w:r>
      <w:r w:rsidR="00A54501" w:rsidRPr="00605DA1">
        <w:rPr>
          <w:rFonts w:cs="Times New Roman"/>
          <w:bCs/>
          <w:color w:val="auto"/>
          <w:szCs w:val="28"/>
        </w:rPr>
        <w:t xml:space="preserve"> </w:t>
      </w:r>
    </w:p>
    <w:p w14:paraId="4D94445A" w14:textId="31B9C35D" w:rsidR="005430E0" w:rsidRPr="00605DA1" w:rsidRDefault="00B0542F" w:rsidP="007D13B2">
      <w:pPr>
        <w:pStyle w:val="a7"/>
        <w:spacing w:after="0" w:line="240" w:lineRule="auto"/>
        <w:ind w:left="0"/>
        <w:jc w:val="both"/>
        <w:rPr>
          <w:rFonts w:cs="Times New Roman"/>
          <w:bCs/>
          <w:color w:val="auto"/>
          <w:szCs w:val="28"/>
        </w:rPr>
      </w:pPr>
      <w:r w:rsidRPr="00605DA1">
        <w:rPr>
          <w:rFonts w:cs="Times New Roman"/>
          <w:bCs/>
          <w:color w:val="auto"/>
          <w:szCs w:val="28"/>
          <w:lang w:val="en-US"/>
        </w:rPr>
        <w:t>CR</w:t>
      </w:r>
      <w:r w:rsidRPr="00605DA1">
        <w:rPr>
          <w:rFonts w:cs="Times New Roman"/>
          <w:bCs/>
          <w:color w:val="auto"/>
          <w:szCs w:val="28"/>
          <w:vertAlign w:val="subscript"/>
          <w:lang w:val="en-US"/>
        </w:rPr>
        <w:t>AZO</w:t>
      </w:r>
      <w:r w:rsidRPr="00605DA1">
        <w:rPr>
          <w:rFonts w:cs="Times New Roman"/>
          <w:bCs/>
          <w:color w:val="auto"/>
          <w:szCs w:val="28"/>
          <w:vertAlign w:val="subscript"/>
        </w:rPr>
        <w:t>72</w:t>
      </w:r>
      <w:r w:rsidRPr="00605DA1">
        <w:rPr>
          <w:rFonts w:cs="Times New Roman"/>
          <w:bCs/>
          <w:color w:val="auto"/>
          <w:szCs w:val="28"/>
        </w:rPr>
        <w:t xml:space="preserve"> / </w:t>
      </w:r>
      <w:r w:rsidRPr="00605DA1">
        <w:rPr>
          <w:rFonts w:cs="Times New Roman"/>
          <w:bCs/>
          <w:color w:val="auto"/>
          <w:szCs w:val="28"/>
          <w:lang w:val="en-US"/>
        </w:rPr>
        <w:t>CR</w:t>
      </w:r>
      <w:r w:rsidRPr="00605DA1">
        <w:rPr>
          <w:rFonts w:cs="Times New Roman"/>
          <w:bCs/>
          <w:color w:val="auto"/>
          <w:szCs w:val="28"/>
        </w:rPr>
        <w:t xml:space="preserve"> </w:t>
      </w:r>
      <w:r w:rsidRPr="00605DA1">
        <w:rPr>
          <w:rFonts w:cs="Times New Roman"/>
          <w:bCs/>
          <w:color w:val="auto"/>
          <w:szCs w:val="28"/>
          <w:vertAlign w:val="subscript"/>
        </w:rPr>
        <w:t>ITO</w:t>
      </w:r>
      <w:r w:rsidR="00C649D8" w:rsidRPr="00605DA1">
        <w:rPr>
          <w:rFonts w:cs="Times New Roman"/>
          <w:bCs/>
          <w:color w:val="auto"/>
          <w:szCs w:val="28"/>
          <w:vertAlign w:val="subscript"/>
        </w:rPr>
        <w:t>12</w:t>
      </w:r>
      <w:r w:rsidRPr="00605DA1">
        <w:rPr>
          <w:rFonts w:cs="Times New Roman"/>
          <w:bCs/>
          <w:color w:val="auto"/>
          <w:szCs w:val="28"/>
          <w:vertAlign w:val="subscript"/>
        </w:rPr>
        <w:t>/AZO5</w:t>
      </w:r>
      <w:r w:rsidR="00C649D8" w:rsidRPr="00605DA1">
        <w:rPr>
          <w:rFonts w:cs="Times New Roman"/>
          <w:bCs/>
          <w:color w:val="auto"/>
          <w:szCs w:val="28"/>
          <w:vertAlign w:val="subscript"/>
        </w:rPr>
        <w:t>0</w:t>
      </w:r>
      <w:r w:rsidRPr="00605DA1">
        <w:rPr>
          <w:rFonts w:cs="Times New Roman"/>
          <w:bCs/>
          <w:color w:val="auto"/>
          <w:szCs w:val="28"/>
          <w:vertAlign w:val="subscript"/>
        </w:rPr>
        <w:t>/ITO</w:t>
      </w:r>
      <w:r w:rsidR="00C649D8" w:rsidRPr="00605DA1">
        <w:rPr>
          <w:rFonts w:cs="Times New Roman"/>
          <w:bCs/>
          <w:color w:val="auto"/>
          <w:szCs w:val="28"/>
          <w:vertAlign w:val="subscript"/>
        </w:rPr>
        <w:t xml:space="preserve">15 </w:t>
      </w:r>
      <w:r w:rsidRPr="00605DA1">
        <w:rPr>
          <w:rFonts w:cs="Times New Roman"/>
          <w:bCs/>
          <w:color w:val="auto"/>
          <w:szCs w:val="28"/>
        </w:rPr>
        <w:t xml:space="preserve">= </w:t>
      </w:r>
      <w:r w:rsidR="00A54501" w:rsidRPr="00605DA1">
        <w:rPr>
          <w:rFonts w:cs="Times New Roman"/>
          <w:bCs/>
          <w:color w:val="auto"/>
          <w:szCs w:val="28"/>
        </w:rPr>
        <w:t>(0,02121 о.е.·нм</w:t>
      </w:r>
      <w:r w:rsidR="00A54501" w:rsidRPr="00605DA1">
        <w:rPr>
          <w:rFonts w:cs="Times New Roman"/>
          <w:bCs/>
          <w:color w:val="auto"/>
          <w:szCs w:val="28"/>
          <w:vertAlign w:val="superscript"/>
        </w:rPr>
        <w:t>-1</w:t>
      </w:r>
      <w:r w:rsidR="00A54501" w:rsidRPr="00605DA1">
        <w:rPr>
          <w:rFonts w:cs="Times New Roman"/>
          <w:bCs/>
          <w:color w:val="auto"/>
          <w:szCs w:val="28"/>
        </w:rPr>
        <w:t>/0,02972 о.е.·нм</w:t>
      </w:r>
      <w:r w:rsidR="00A54501" w:rsidRPr="00605DA1">
        <w:rPr>
          <w:rFonts w:cs="Times New Roman"/>
          <w:bCs/>
          <w:color w:val="auto"/>
          <w:szCs w:val="28"/>
          <w:vertAlign w:val="superscript"/>
        </w:rPr>
        <w:t>-1</w:t>
      </w:r>
      <w:r w:rsidR="00A54501" w:rsidRPr="00605DA1">
        <w:rPr>
          <w:rFonts w:cs="Times New Roman"/>
          <w:bCs/>
          <w:color w:val="auto"/>
          <w:szCs w:val="28"/>
        </w:rPr>
        <w:t>) × 100% = 71,4%</w:t>
      </w:r>
      <w:r w:rsidRPr="00605DA1">
        <w:rPr>
          <w:rFonts w:cs="Times New Roman"/>
          <w:bCs/>
          <w:color w:val="auto"/>
          <w:szCs w:val="28"/>
        </w:rPr>
        <w:t>.</w:t>
      </w:r>
      <w:r w:rsidR="00A54501" w:rsidRPr="00605DA1">
        <w:rPr>
          <w:rFonts w:cs="Times New Roman"/>
          <w:bCs/>
          <w:color w:val="auto"/>
          <w:szCs w:val="28"/>
        </w:rPr>
        <w:t xml:space="preserve"> </w:t>
      </w:r>
      <w:r w:rsidR="005D5471" w:rsidRPr="00605DA1">
        <w:rPr>
          <w:rFonts w:cs="Times New Roman"/>
          <w:bCs/>
          <w:color w:val="auto"/>
          <w:szCs w:val="28"/>
        </w:rPr>
        <w:t>Данная</w:t>
      </w:r>
      <w:r w:rsidR="005430E0" w:rsidRPr="00605DA1">
        <w:rPr>
          <w:rFonts w:cs="Times New Roman"/>
          <w:bCs/>
          <w:color w:val="auto"/>
          <w:szCs w:val="28"/>
        </w:rPr>
        <w:t xml:space="preserve"> аморфная часть </w:t>
      </w:r>
      <w:r w:rsidRPr="00605DA1">
        <w:rPr>
          <w:rFonts w:cs="Times New Roman"/>
          <w:bCs/>
          <w:color w:val="auto"/>
          <w:szCs w:val="28"/>
        </w:rPr>
        <w:t xml:space="preserve">(28,6%) </w:t>
      </w:r>
      <w:r w:rsidR="005430E0" w:rsidRPr="00605DA1">
        <w:rPr>
          <w:rFonts w:cs="Times New Roman"/>
          <w:bCs/>
          <w:color w:val="auto"/>
          <w:szCs w:val="28"/>
        </w:rPr>
        <w:t>трансформируется в кристаллиты ZnO при осаждении на затравочный слой ITO</w:t>
      </w:r>
      <w:r w:rsidR="00F27799" w:rsidRPr="00605DA1">
        <w:rPr>
          <w:rFonts w:cs="Times New Roman"/>
          <w:bCs/>
          <w:color w:val="auto"/>
          <w:szCs w:val="28"/>
        </w:rPr>
        <w:t>15</w:t>
      </w:r>
      <w:r w:rsidR="005430E0" w:rsidRPr="00605DA1">
        <w:rPr>
          <w:rFonts w:cs="Times New Roman"/>
          <w:bCs/>
          <w:color w:val="auto"/>
          <w:szCs w:val="28"/>
        </w:rPr>
        <w:t xml:space="preserve"> вместо поверхности Si. Таким образом, </w:t>
      </w:r>
      <w:r w:rsidR="008C2693" w:rsidRPr="00605DA1">
        <w:rPr>
          <w:rFonts w:cs="Times New Roman"/>
          <w:bCs/>
          <w:color w:val="auto"/>
          <w:szCs w:val="28"/>
        </w:rPr>
        <w:t>наблюдается</w:t>
      </w:r>
      <w:r w:rsidR="005430E0" w:rsidRPr="00605DA1">
        <w:rPr>
          <w:rFonts w:cs="Times New Roman"/>
          <w:bCs/>
          <w:color w:val="auto"/>
          <w:szCs w:val="28"/>
        </w:rPr>
        <w:t xml:space="preserve"> ускоренн</w:t>
      </w:r>
      <w:r w:rsidR="008C2693" w:rsidRPr="00605DA1">
        <w:rPr>
          <w:rFonts w:cs="Times New Roman"/>
          <w:bCs/>
          <w:color w:val="auto"/>
          <w:szCs w:val="28"/>
        </w:rPr>
        <w:t>ая</w:t>
      </w:r>
      <w:r w:rsidR="005430E0" w:rsidRPr="00605DA1">
        <w:rPr>
          <w:rFonts w:cs="Times New Roman"/>
          <w:bCs/>
          <w:color w:val="auto"/>
          <w:szCs w:val="28"/>
        </w:rPr>
        <w:t xml:space="preserve"> твердофазн</w:t>
      </w:r>
      <w:r w:rsidR="008C2693" w:rsidRPr="00605DA1">
        <w:rPr>
          <w:rFonts w:cs="Times New Roman"/>
          <w:bCs/>
          <w:color w:val="auto"/>
          <w:szCs w:val="28"/>
        </w:rPr>
        <w:t>ая</w:t>
      </w:r>
      <w:r w:rsidR="005430E0" w:rsidRPr="00605DA1">
        <w:rPr>
          <w:rFonts w:cs="Times New Roman"/>
          <w:bCs/>
          <w:color w:val="auto"/>
          <w:szCs w:val="28"/>
        </w:rPr>
        <w:t xml:space="preserve"> кристаллизации слоя AZO при осаждении на поверхность ITO. </w:t>
      </w:r>
      <w:r w:rsidR="005D5471" w:rsidRPr="00605DA1">
        <w:rPr>
          <w:rFonts w:cs="Times New Roman"/>
          <w:bCs/>
          <w:color w:val="auto"/>
          <w:szCs w:val="28"/>
        </w:rPr>
        <w:t>Ранние</w:t>
      </w:r>
      <w:r w:rsidR="005430E0" w:rsidRPr="00605DA1">
        <w:rPr>
          <w:rFonts w:cs="Times New Roman"/>
          <w:bCs/>
          <w:color w:val="auto"/>
          <w:szCs w:val="28"/>
        </w:rPr>
        <w:t xml:space="preserve"> исследования сообщали о похожем явлении </w:t>
      </w:r>
      <w:r w:rsidR="005D5471" w:rsidRPr="00605DA1">
        <w:rPr>
          <w:rFonts w:cs="Times New Roman"/>
          <w:bCs/>
          <w:color w:val="auto"/>
          <w:szCs w:val="28"/>
        </w:rPr>
        <w:t>увеличения кристалличности</w:t>
      </w:r>
      <w:r w:rsidR="005430E0" w:rsidRPr="00605DA1">
        <w:rPr>
          <w:rFonts w:cs="Times New Roman"/>
          <w:bCs/>
          <w:color w:val="auto"/>
          <w:szCs w:val="28"/>
        </w:rPr>
        <w:t xml:space="preserve"> AZO </w:t>
      </w:r>
      <w:r w:rsidR="005D5471" w:rsidRPr="00605DA1">
        <w:rPr>
          <w:rFonts w:cs="Times New Roman"/>
          <w:bCs/>
          <w:color w:val="auto"/>
          <w:szCs w:val="28"/>
        </w:rPr>
        <w:t>при использовании затравочного слоя</w:t>
      </w:r>
      <w:r w:rsidR="005430E0" w:rsidRPr="00605DA1">
        <w:rPr>
          <w:rFonts w:cs="Times New Roman"/>
          <w:bCs/>
          <w:color w:val="auto"/>
          <w:szCs w:val="28"/>
        </w:rPr>
        <w:t xml:space="preserve"> ITO</w:t>
      </w:r>
      <w:r w:rsidR="005D5471" w:rsidRPr="00605DA1">
        <w:rPr>
          <w:rFonts w:cs="Times New Roman"/>
          <w:bCs/>
          <w:color w:val="auto"/>
          <w:szCs w:val="28"/>
        </w:rPr>
        <w:t>. Данный эффект обычно объясняется</w:t>
      </w:r>
      <w:r w:rsidR="005430E0" w:rsidRPr="00605DA1">
        <w:rPr>
          <w:rFonts w:cs="Times New Roman"/>
          <w:bCs/>
          <w:color w:val="auto"/>
          <w:szCs w:val="28"/>
        </w:rPr>
        <w:t xml:space="preserve"> </w:t>
      </w:r>
      <w:r w:rsidR="005D5471" w:rsidRPr="00605DA1">
        <w:rPr>
          <w:rFonts w:cs="Times New Roman"/>
          <w:bCs/>
          <w:color w:val="auto"/>
          <w:szCs w:val="28"/>
        </w:rPr>
        <w:t>малым</w:t>
      </w:r>
      <w:r w:rsidR="005430E0" w:rsidRPr="00605DA1">
        <w:rPr>
          <w:rFonts w:cs="Times New Roman"/>
          <w:bCs/>
          <w:color w:val="auto"/>
          <w:szCs w:val="28"/>
        </w:rPr>
        <w:t xml:space="preserve"> </w:t>
      </w:r>
      <w:r w:rsidR="005D5471" w:rsidRPr="00605DA1">
        <w:rPr>
          <w:rFonts w:cs="Times New Roman"/>
          <w:bCs/>
          <w:color w:val="auto"/>
          <w:szCs w:val="28"/>
        </w:rPr>
        <w:t xml:space="preserve">несоответствием </w:t>
      </w:r>
      <w:r w:rsidR="005430E0" w:rsidRPr="00605DA1">
        <w:rPr>
          <w:rFonts w:cs="Times New Roman"/>
          <w:bCs/>
          <w:color w:val="auto"/>
          <w:szCs w:val="28"/>
        </w:rPr>
        <w:t>решетки между соседними расстояниями кислород-кислород на плотно упакованных плоскостях биксбиита In</w:t>
      </w:r>
      <w:r w:rsidR="005430E0" w:rsidRPr="00605DA1">
        <w:rPr>
          <w:rFonts w:cs="Times New Roman"/>
          <w:bCs/>
          <w:color w:val="auto"/>
          <w:szCs w:val="28"/>
          <w:vertAlign w:val="subscript"/>
        </w:rPr>
        <w:t>2</w:t>
      </w:r>
      <w:r w:rsidR="005430E0" w:rsidRPr="00605DA1">
        <w:rPr>
          <w:rFonts w:cs="Times New Roman"/>
          <w:bCs/>
          <w:color w:val="auto"/>
          <w:szCs w:val="28"/>
        </w:rPr>
        <w:t>O</w:t>
      </w:r>
      <w:r w:rsidR="005430E0" w:rsidRPr="00605DA1">
        <w:rPr>
          <w:rFonts w:cs="Times New Roman"/>
          <w:bCs/>
          <w:color w:val="auto"/>
          <w:szCs w:val="28"/>
          <w:vertAlign w:val="subscript"/>
        </w:rPr>
        <w:t>3</w:t>
      </w:r>
      <w:r w:rsidR="005430E0" w:rsidRPr="00605DA1">
        <w:rPr>
          <w:rFonts w:cs="Times New Roman"/>
          <w:bCs/>
          <w:color w:val="auto"/>
          <w:szCs w:val="28"/>
        </w:rPr>
        <w:t xml:space="preserve"> и ZnO </w:t>
      </w:r>
      <w:sdt>
        <w:sdtPr>
          <w:rPr>
            <w:color w:val="000000"/>
          </w:rPr>
          <w:tag w:val="MENDELEY_CITATION_v3_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"/>
          <w:id w:val="731124500"/>
          <w:placeholder>
            <w:docPart w:val="5DAE49E689B74F82AD3BCB683C131832"/>
          </w:placeholder>
        </w:sdtPr>
        <w:sdtEndPr/>
        <w:sdtContent>
          <w:r w:rsidR="009E5C67" w:rsidRPr="00605DA1">
            <w:rPr>
              <w:color w:val="000000"/>
            </w:rPr>
            <w:t>[131]</w:t>
          </w:r>
        </w:sdtContent>
      </w:sdt>
      <w:r w:rsidR="005430E0" w:rsidRPr="00605DA1">
        <w:rPr>
          <w:rFonts w:cs="Times New Roman"/>
          <w:bCs/>
          <w:color w:val="auto"/>
          <w:szCs w:val="28"/>
        </w:rPr>
        <w:t>.</w:t>
      </w:r>
    </w:p>
    <w:p w14:paraId="04E63418" w14:textId="77777777" w:rsidR="008043A4" w:rsidRPr="00605DA1" w:rsidRDefault="008043A4" w:rsidP="007D13B2">
      <w:pPr>
        <w:pStyle w:val="a7"/>
        <w:spacing w:after="0" w:line="240" w:lineRule="auto"/>
        <w:ind w:left="0" w:firstLine="720"/>
        <w:jc w:val="both"/>
        <w:rPr>
          <w:rFonts w:cs="Times New Roman"/>
          <w:bCs/>
          <w:color w:val="auto"/>
          <w:szCs w:val="28"/>
        </w:rPr>
      </w:pPr>
    </w:p>
    <w:p w14:paraId="4492B784" w14:textId="077446B0" w:rsidR="0080554B" w:rsidRPr="00605DA1" w:rsidRDefault="00CD0B57" w:rsidP="007D13B2">
      <w:pPr>
        <w:pStyle w:val="a7"/>
        <w:keepNext/>
        <w:spacing w:after="0" w:line="240" w:lineRule="auto"/>
        <w:ind w:left="0"/>
        <w:jc w:val="center"/>
        <w:rPr>
          <w:color w:val="auto"/>
        </w:rPr>
      </w:pPr>
      <w:r w:rsidRPr="00605DA1">
        <w:rPr>
          <w:noProof/>
          <w:color w:val="auto"/>
          <w:lang w:eastAsia="ru-RU"/>
        </w:rPr>
        <w:drawing>
          <wp:inline distT="0" distB="0" distL="0" distR="0" wp14:anchorId="12C890B4" wp14:editId="09DD79A8">
            <wp:extent cx="5968776" cy="2604211"/>
            <wp:effectExtent l="0" t="0" r="0" b="5715"/>
            <wp:docPr id="7619773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77337" name="Рисунок 761977337"/>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974412" cy="2606670"/>
                    </a:xfrm>
                    <a:prstGeom prst="rect">
                      <a:avLst/>
                    </a:prstGeom>
                    <a:ln>
                      <a:noFill/>
                    </a:ln>
                    <a:extLst>
                      <a:ext uri="{53640926-AAD7-44D8-BBD7-CCE9431645EC}">
                        <a14:shadowObscured xmlns:a14="http://schemas.microsoft.com/office/drawing/2010/main"/>
                      </a:ext>
                    </a:extLst>
                  </pic:spPr>
                </pic:pic>
              </a:graphicData>
            </a:graphic>
          </wp:inline>
        </w:drawing>
      </w:r>
    </w:p>
    <w:p w14:paraId="594B8A4A" w14:textId="77777777" w:rsidR="003E12F7" w:rsidRPr="00605DA1" w:rsidRDefault="003E12F7" w:rsidP="007D13B2">
      <w:pPr>
        <w:pStyle w:val="af"/>
        <w:spacing w:after="0"/>
        <w:jc w:val="center"/>
        <w:rPr>
          <w:i w:val="0"/>
          <w:iCs w:val="0"/>
          <w:color w:val="auto"/>
          <w:sz w:val="28"/>
          <w:szCs w:val="28"/>
        </w:rPr>
      </w:pPr>
    </w:p>
    <w:p w14:paraId="76C0A4EF" w14:textId="7CF47569" w:rsidR="008043A4" w:rsidRPr="00605DA1" w:rsidRDefault="0080554B" w:rsidP="007D13B2">
      <w:pPr>
        <w:pStyle w:val="af"/>
        <w:spacing w:after="0"/>
        <w:jc w:val="center"/>
        <w:rPr>
          <w:rFonts w:cs="Times New Roman"/>
          <w:bCs/>
          <w:i w:val="0"/>
          <w:iCs w:val="0"/>
          <w:color w:val="auto"/>
          <w:sz w:val="28"/>
          <w:szCs w:val="28"/>
        </w:rPr>
      </w:pPr>
      <w:r w:rsidRPr="00605DA1">
        <w:rPr>
          <w:i w:val="0"/>
          <w:iCs w:val="0"/>
          <w:color w:val="auto"/>
          <w:sz w:val="28"/>
          <w:szCs w:val="28"/>
        </w:rPr>
        <w:lastRenderedPageBreak/>
        <w:t xml:space="preserve">Рисунок </w:t>
      </w:r>
      <w:r w:rsidR="00BF7E37" w:rsidRPr="00605DA1">
        <w:rPr>
          <w:i w:val="0"/>
          <w:iCs w:val="0"/>
          <w:color w:val="auto"/>
          <w:sz w:val="28"/>
          <w:szCs w:val="28"/>
        </w:rPr>
        <w:t>2</w:t>
      </w:r>
      <w:r w:rsidR="00A2070F" w:rsidRPr="00605DA1">
        <w:rPr>
          <w:i w:val="0"/>
          <w:iCs w:val="0"/>
          <w:color w:val="auto"/>
          <w:sz w:val="28"/>
          <w:szCs w:val="28"/>
        </w:rPr>
        <w:t>3</w:t>
      </w:r>
      <w:r w:rsidRPr="00605DA1">
        <w:rPr>
          <w:i w:val="0"/>
          <w:iCs w:val="0"/>
          <w:color w:val="auto"/>
          <w:sz w:val="28"/>
          <w:szCs w:val="28"/>
        </w:rPr>
        <w:t xml:space="preserve"> – а) GIXRD спектры TCO покрытий ITO, AZO и ITO/AZO/ITO с толщиной слоя ITO от 8 до 20 нм</w:t>
      </w:r>
      <w:r w:rsidR="00EC1D91" w:rsidRPr="00605DA1">
        <w:rPr>
          <w:i w:val="0"/>
          <w:iCs w:val="0"/>
          <w:color w:val="auto"/>
          <w:sz w:val="28"/>
          <w:szCs w:val="28"/>
        </w:rPr>
        <w:t>;</w:t>
      </w:r>
      <w:r w:rsidRPr="00605DA1">
        <w:rPr>
          <w:i w:val="0"/>
          <w:iCs w:val="0"/>
          <w:color w:val="auto"/>
          <w:sz w:val="28"/>
          <w:szCs w:val="28"/>
        </w:rPr>
        <w:t xml:space="preserve"> </w:t>
      </w:r>
      <w:r w:rsidR="00EC0257" w:rsidRPr="00605DA1">
        <w:rPr>
          <w:i w:val="0"/>
          <w:iCs w:val="0"/>
          <w:color w:val="auto"/>
          <w:sz w:val="28"/>
          <w:szCs w:val="28"/>
        </w:rPr>
        <w:t>б</w:t>
      </w:r>
      <w:r w:rsidRPr="00605DA1">
        <w:rPr>
          <w:i w:val="0"/>
          <w:iCs w:val="0"/>
          <w:color w:val="auto"/>
          <w:sz w:val="28"/>
          <w:szCs w:val="28"/>
        </w:rPr>
        <w:t xml:space="preserve">) </w:t>
      </w:r>
      <w:r w:rsidR="00DD6803" w:rsidRPr="00605DA1">
        <w:rPr>
          <w:i w:val="0"/>
          <w:iCs w:val="0"/>
          <w:color w:val="auto"/>
          <w:sz w:val="28"/>
          <w:szCs w:val="28"/>
        </w:rPr>
        <w:t>з</w:t>
      </w:r>
      <w:r w:rsidRPr="00605DA1">
        <w:rPr>
          <w:i w:val="0"/>
          <w:iCs w:val="0"/>
          <w:color w:val="auto"/>
          <w:sz w:val="28"/>
          <w:szCs w:val="28"/>
        </w:rPr>
        <w:t>ависимость среднего размера кристаллитов от толщины затравочного слоя ITO</w:t>
      </w:r>
    </w:p>
    <w:p w14:paraId="0B1966D5" w14:textId="77777777" w:rsidR="008043A4" w:rsidRPr="00605DA1" w:rsidRDefault="008043A4" w:rsidP="007D13B2">
      <w:pPr>
        <w:pStyle w:val="a7"/>
        <w:spacing w:after="0" w:line="240" w:lineRule="auto"/>
        <w:ind w:left="0" w:firstLine="720"/>
        <w:jc w:val="both"/>
        <w:rPr>
          <w:rFonts w:cs="Times New Roman"/>
          <w:bCs/>
          <w:color w:val="auto"/>
          <w:szCs w:val="28"/>
        </w:rPr>
      </w:pPr>
    </w:p>
    <w:p w14:paraId="4C0F2223" w14:textId="5A3F9EB5" w:rsidR="005430E0" w:rsidRPr="00605DA1" w:rsidRDefault="005430E0"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Как показано на рисунке </w:t>
      </w:r>
      <w:r w:rsidR="00D91960" w:rsidRPr="00605DA1">
        <w:rPr>
          <w:rFonts w:cs="Times New Roman"/>
          <w:bCs/>
          <w:color w:val="auto"/>
          <w:szCs w:val="28"/>
        </w:rPr>
        <w:t>2</w:t>
      </w:r>
      <w:r w:rsidR="00A2070F" w:rsidRPr="00605DA1">
        <w:rPr>
          <w:rFonts w:cs="Times New Roman"/>
          <w:bCs/>
          <w:color w:val="auto"/>
          <w:szCs w:val="28"/>
        </w:rPr>
        <w:t>3</w:t>
      </w:r>
      <w:r w:rsidRPr="00605DA1">
        <w:rPr>
          <w:rFonts w:cs="Times New Roman"/>
          <w:bCs/>
          <w:color w:val="auto"/>
          <w:szCs w:val="28"/>
        </w:rPr>
        <w:t xml:space="preserve">b, эффект ускорения кристаллизации, зависит от толщины затравочного слоя ITO, что предполагает вероятную зависимость от качества структуры переходного слоя ITO-AZO. Качество переходного слоя претерпевает изменения с увеличением толщины ITO на </w:t>
      </w:r>
      <w:r w:rsidR="005D5471" w:rsidRPr="00605DA1">
        <w:rPr>
          <w:rFonts w:cs="Times New Roman"/>
          <w:bCs/>
          <w:color w:val="auto"/>
          <w:szCs w:val="28"/>
          <w:lang w:val="en-US"/>
        </w:rPr>
        <w:t>Si</w:t>
      </w:r>
      <w:r w:rsidRPr="00605DA1">
        <w:rPr>
          <w:rFonts w:cs="Times New Roman"/>
          <w:bCs/>
          <w:color w:val="auto"/>
          <w:szCs w:val="28"/>
        </w:rPr>
        <w:t xml:space="preserve"> из-за процессов самоорганизации поверхности, происходящих во время осаждения.</w:t>
      </w:r>
    </w:p>
    <w:p w14:paraId="334E7EC7" w14:textId="7805FB42" w:rsidR="008D3F20" w:rsidRPr="00605DA1" w:rsidRDefault="005430E0"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Как известно, электрические свойства пленок ZnO во многом зависят от среднего размера кристаллитов. Поэтому на основе полученных спектров </w:t>
      </w:r>
      <w:r w:rsidR="005D5471" w:rsidRPr="00605DA1">
        <w:rPr>
          <w:rFonts w:cs="Times New Roman"/>
          <w:bCs/>
          <w:color w:val="auto"/>
          <w:szCs w:val="28"/>
          <w:lang w:val="en-US"/>
        </w:rPr>
        <w:t>XRD</w:t>
      </w:r>
      <w:r w:rsidRPr="00605DA1">
        <w:rPr>
          <w:rFonts w:cs="Times New Roman"/>
          <w:bCs/>
          <w:color w:val="auto"/>
          <w:szCs w:val="28"/>
        </w:rPr>
        <w:t xml:space="preserve"> и полуширины пика (002) </w:t>
      </w:r>
      <w:r w:rsidR="005D5471" w:rsidRPr="00605DA1">
        <w:rPr>
          <w:rFonts w:cs="Times New Roman"/>
          <w:bCs/>
          <w:color w:val="auto"/>
          <w:szCs w:val="28"/>
        </w:rPr>
        <w:t xml:space="preserve">с использованием уравнения </w:t>
      </w:r>
      <w:r w:rsidR="005D5471" w:rsidRPr="00605DA1">
        <w:rPr>
          <w:color w:val="auto"/>
        </w:rPr>
        <w:t>Селякова-Шеррера</w:t>
      </w:r>
      <w:r w:rsidR="005D5471" w:rsidRPr="00605DA1">
        <w:rPr>
          <w:rFonts w:cs="Times New Roman"/>
          <w:bCs/>
          <w:color w:val="auto"/>
          <w:szCs w:val="28"/>
        </w:rPr>
        <w:t xml:space="preserve"> [27,28] рассчитаны </w:t>
      </w:r>
      <w:r w:rsidRPr="00605DA1">
        <w:rPr>
          <w:rFonts w:cs="Times New Roman"/>
          <w:bCs/>
          <w:color w:val="auto"/>
          <w:szCs w:val="28"/>
        </w:rPr>
        <w:t>средние размеры кристаллитов</w:t>
      </w:r>
      <w:r w:rsidR="005D5471" w:rsidRPr="00605DA1">
        <w:rPr>
          <w:rFonts w:cs="Times New Roman"/>
          <w:bCs/>
          <w:color w:val="auto"/>
          <w:szCs w:val="28"/>
        </w:rPr>
        <w:t>.</w:t>
      </w:r>
    </w:p>
    <w:p w14:paraId="1E56E688" w14:textId="4CF59702" w:rsidR="008C2693" w:rsidRPr="00605DA1" w:rsidRDefault="008C2693"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Как показано на рисунке </w:t>
      </w:r>
      <w:r w:rsidR="00D91960" w:rsidRPr="00605DA1">
        <w:rPr>
          <w:rFonts w:cs="Times New Roman"/>
          <w:bCs/>
          <w:color w:val="auto"/>
          <w:szCs w:val="28"/>
        </w:rPr>
        <w:t>2</w:t>
      </w:r>
      <w:r w:rsidR="00A2070F" w:rsidRPr="00605DA1">
        <w:rPr>
          <w:rFonts w:cs="Times New Roman"/>
          <w:bCs/>
          <w:color w:val="auto"/>
          <w:szCs w:val="28"/>
        </w:rPr>
        <w:t>3</w:t>
      </w:r>
      <w:r w:rsidR="00EC0257" w:rsidRPr="00605DA1">
        <w:rPr>
          <w:rFonts w:cs="Times New Roman"/>
          <w:bCs/>
          <w:color w:val="auto"/>
          <w:szCs w:val="28"/>
        </w:rPr>
        <w:t>(б)</w:t>
      </w:r>
      <w:r w:rsidRPr="00605DA1">
        <w:rPr>
          <w:rFonts w:cs="Times New Roman"/>
          <w:bCs/>
          <w:color w:val="auto"/>
          <w:szCs w:val="28"/>
        </w:rPr>
        <w:t>, размеры кристаллитов ZnO практически одинаковы в слоях AZO на поверхности Si и на поверхности затравочного слоя ITO толщиной 8 нм</w:t>
      </w:r>
      <w:r w:rsidR="005D5471" w:rsidRPr="00605DA1">
        <w:rPr>
          <w:rFonts w:cs="Times New Roman"/>
          <w:bCs/>
          <w:color w:val="auto"/>
          <w:szCs w:val="28"/>
        </w:rPr>
        <w:t>, и составляют ~13</w:t>
      </w:r>
      <w:r w:rsidR="00CD2F0D" w:rsidRPr="00605DA1">
        <w:rPr>
          <w:rFonts w:cs="Times New Roman"/>
          <w:bCs/>
          <w:color w:val="auto"/>
          <w:szCs w:val="28"/>
        </w:rPr>
        <w:t>,</w:t>
      </w:r>
      <w:r w:rsidR="005D5471" w:rsidRPr="00605DA1">
        <w:rPr>
          <w:rFonts w:cs="Times New Roman"/>
          <w:bCs/>
          <w:color w:val="auto"/>
          <w:szCs w:val="28"/>
        </w:rPr>
        <w:t>8 нм</w:t>
      </w:r>
      <w:r w:rsidRPr="00605DA1">
        <w:rPr>
          <w:rFonts w:cs="Times New Roman"/>
          <w:bCs/>
          <w:color w:val="auto"/>
          <w:szCs w:val="28"/>
        </w:rPr>
        <w:t xml:space="preserve">. Это </w:t>
      </w:r>
      <w:r w:rsidR="005D5471" w:rsidRPr="00605DA1">
        <w:rPr>
          <w:rFonts w:cs="Times New Roman"/>
          <w:bCs/>
          <w:color w:val="auto"/>
          <w:szCs w:val="28"/>
        </w:rPr>
        <w:t>свидетельствует</w:t>
      </w:r>
      <w:r w:rsidRPr="00605DA1">
        <w:rPr>
          <w:rFonts w:cs="Times New Roman"/>
          <w:bCs/>
          <w:color w:val="auto"/>
          <w:szCs w:val="28"/>
        </w:rPr>
        <w:t xml:space="preserve"> об отсутствии эффектов самоорганизации в слоях ITO8, которые могли бы существенно повлиять на процессы кристаллизации AZO. Более того, заметной тенденцией является смещение пика ZnO (002) в сторону меньших углов 2θ по мере уменьшения толщины затравочного слоя ITO (вставка на рис</w:t>
      </w:r>
      <w:r w:rsidR="00CD2F0D" w:rsidRPr="00605DA1">
        <w:rPr>
          <w:rFonts w:cs="Times New Roman"/>
          <w:bCs/>
          <w:color w:val="auto"/>
          <w:szCs w:val="28"/>
        </w:rPr>
        <w:t>унке</w:t>
      </w:r>
      <w:r w:rsidRPr="00605DA1">
        <w:rPr>
          <w:rFonts w:cs="Times New Roman"/>
          <w:bCs/>
          <w:color w:val="auto"/>
          <w:szCs w:val="28"/>
        </w:rPr>
        <w:t xml:space="preserve"> </w:t>
      </w:r>
      <w:r w:rsidR="00D91960" w:rsidRPr="00605DA1">
        <w:rPr>
          <w:rFonts w:cs="Times New Roman"/>
          <w:bCs/>
          <w:color w:val="auto"/>
          <w:szCs w:val="28"/>
        </w:rPr>
        <w:t>2</w:t>
      </w:r>
      <w:r w:rsidR="00A2070F" w:rsidRPr="00605DA1">
        <w:rPr>
          <w:rFonts w:cs="Times New Roman"/>
          <w:bCs/>
          <w:color w:val="auto"/>
          <w:szCs w:val="28"/>
        </w:rPr>
        <w:t>3</w:t>
      </w:r>
      <w:r w:rsidR="00EC0257" w:rsidRPr="00605DA1">
        <w:rPr>
          <w:rFonts w:cs="Times New Roman"/>
          <w:bCs/>
          <w:color w:val="auto"/>
          <w:szCs w:val="28"/>
        </w:rPr>
        <w:t>(</w:t>
      </w:r>
      <w:r w:rsidRPr="00605DA1">
        <w:rPr>
          <w:rFonts w:cs="Times New Roman"/>
          <w:bCs/>
          <w:color w:val="auto"/>
          <w:szCs w:val="28"/>
        </w:rPr>
        <w:t>а</w:t>
      </w:r>
      <w:r w:rsidR="00EC0257" w:rsidRPr="00605DA1">
        <w:rPr>
          <w:rFonts w:cs="Times New Roman"/>
          <w:bCs/>
          <w:color w:val="auto"/>
          <w:szCs w:val="28"/>
        </w:rPr>
        <w:t>)</w:t>
      </w:r>
      <w:r w:rsidRPr="00605DA1">
        <w:rPr>
          <w:rFonts w:cs="Times New Roman"/>
          <w:bCs/>
          <w:color w:val="auto"/>
          <w:szCs w:val="28"/>
        </w:rPr>
        <w:t>). Согласно уравнению Брэгга</w:t>
      </w:r>
      <w:r w:rsidR="006108BD" w:rsidRPr="00605DA1">
        <w:rPr>
          <w:rFonts w:cs="Times New Roman"/>
          <w:bCs/>
          <w:color w:val="auto"/>
          <w:szCs w:val="28"/>
        </w:rPr>
        <w:t xml:space="preserve"> 2</w:t>
      </w:r>
      <w:r w:rsidR="006108BD" w:rsidRPr="00605DA1">
        <w:rPr>
          <w:rFonts w:cs="Times New Roman"/>
          <w:bCs/>
          <w:color w:val="auto"/>
          <w:szCs w:val="28"/>
          <w:lang w:val="en-US"/>
        </w:rPr>
        <w:t>d</w:t>
      </w:r>
      <w:r w:rsidR="006108BD" w:rsidRPr="00605DA1">
        <w:rPr>
          <w:rFonts w:cs="Times New Roman"/>
          <w:bCs/>
          <w:color w:val="auto"/>
          <w:szCs w:val="28"/>
        </w:rPr>
        <w:t>·</w:t>
      </w:r>
      <w:r w:rsidR="006108BD" w:rsidRPr="00605DA1">
        <w:rPr>
          <w:rFonts w:cs="Times New Roman"/>
          <w:bCs/>
          <w:color w:val="auto"/>
          <w:szCs w:val="28"/>
          <w:lang w:val="en-US"/>
        </w:rPr>
        <w:t>sin</w:t>
      </w:r>
      <w:r w:rsidR="006108BD" w:rsidRPr="00605DA1">
        <w:rPr>
          <w:rFonts w:cs="Times New Roman"/>
          <w:bCs/>
          <w:color w:val="auto"/>
          <w:szCs w:val="28"/>
        </w:rPr>
        <w:t xml:space="preserve"> θ = λ</w:t>
      </w:r>
      <w:r w:rsidRPr="00605DA1">
        <w:rPr>
          <w:rFonts w:cs="Times New Roman"/>
          <w:bCs/>
          <w:color w:val="auto"/>
          <w:szCs w:val="28"/>
        </w:rPr>
        <w:t xml:space="preserve">, смещение пика в сторону меньших углов 2θ свидетельствует об увеличении </w:t>
      </w:r>
      <w:r w:rsidR="006108BD" w:rsidRPr="00605DA1">
        <w:rPr>
          <w:rFonts w:cs="Times New Roman"/>
          <w:bCs/>
          <w:color w:val="auto"/>
          <w:szCs w:val="28"/>
        </w:rPr>
        <w:t xml:space="preserve">межплоскостного </w:t>
      </w:r>
      <w:r w:rsidRPr="00605DA1">
        <w:rPr>
          <w:rFonts w:cs="Times New Roman"/>
          <w:bCs/>
          <w:color w:val="auto"/>
          <w:szCs w:val="28"/>
        </w:rPr>
        <w:t xml:space="preserve">d-расстояния и расширении решетки ZnO. Поэтому, если толщина затравочного слоя ITO недостаточна (например, в покрытии ITO8/AZO52/ITO8), то слой AZO формируется с меньшей степенью совершенства </w:t>
      </w:r>
      <w:r w:rsidR="000E3BC9" w:rsidRPr="00605DA1">
        <w:rPr>
          <w:color w:val="auto"/>
        </w:rPr>
        <w:t>[28]</w:t>
      </w:r>
      <w:r w:rsidRPr="00605DA1">
        <w:rPr>
          <w:rFonts w:cs="Times New Roman"/>
          <w:bCs/>
          <w:color w:val="auto"/>
          <w:szCs w:val="28"/>
        </w:rPr>
        <w:t xml:space="preserve"> и затравочный слой ITO не оказывает никакого положительного влияния </w:t>
      </w:r>
      <w:sdt>
        <w:sdtPr>
          <w:rPr>
            <w:color w:val="000000"/>
          </w:rPr>
          <w:tag w:val="MENDELEY_CITATION_v3_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"/>
          <w:id w:val="1222646637"/>
          <w:placeholder>
            <w:docPart w:val="85DF5DB8AD9C406B8A2333B99242EA2B"/>
          </w:placeholder>
        </w:sdtPr>
        <w:sdtEndPr/>
        <w:sdtContent>
          <w:r w:rsidR="009E5C67" w:rsidRPr="00605DA1">
            <w:rPr>
              <w:color w:val="000000"/>
            </w:rPr>
            <w:t>[163]</w:t>
          </w:r>
        </w:sdtContent>
      </w:sdt>
      <w:r w:rsidRPr="00605DA1">
        <w:rPr>
          <w:rFonts w:cs="Times New Roman"/>
          <w:bCs/>
          <w:color w:val="auto"/>
          <w:szCs w:val="28"/>
        </w:rPr>
        <w:t>.</w:t>
      </w:r>
    </w:p>
    <w:p w14:paraId="2EC4AB60" w14:textId="3AE80555" w:rsidR="008C2693" w:rsidRPr="00605DA1" w:rsidRDefault="008C2693"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В отличие от структуры ITO8/AZO52/ITO8, при увеличении толщины </w:t>
      </w:r>
      <w:r w:rsidR="00F45072" w:rsidRPr="00605DA1">
        <w:rPr>
          <w:rFonts w:cs="Times New Roman"/>
          <w:bCs/>
          <w:color w:val="auto"/>
          <w:szCs w:val="28"/>
        </w:rPr>
        <w:t xml:space="preserve">затравочного </w:t>
      </w:r>
      <w:r w:rsidRPr="00605DA1">
        <w:rPr>
          <w:rFonts w:cs="Times New Roman"/>
          <w:bCs/>
          <w:color w:val="auto"/>
          <w:szCs w:val="28"/>
        </w:rPr>
        <w:t>слоя ITO до 12 и 15 нм размер нанокристаллов AZO увеличивается с 13</w:t>
      </w:r>
      <w:r w:rsidR="006108BD" w:rsidRPr="00605DA1">
        <w:rPr>
          <w:rFonts w:cs="Times New Roman"/>
          <w:bCs/>
          <w:color w:val="auto"/>
          <w:szCs w:val="28"/>
        </w:rPr>
        <w:t>,</w:t>
      </w:r>
      <w:r w:rsidRPr="00605DA1">
        <w:rPr>
          <w:rFonts w:cs="Times New Roman"/>
          <w:bCs/>
          <w:color w:val="auto"/>
          <w:szCs w:val="28"/>
        </w:rPr>
        <w:t>8 до 14</w:t>
      </w:r>
      <w:r w:rsidR="006108BD" w:rsidRPr="00605DA1">
        <w:rPr>
          <w:rFonts w:cs="Times New Roman"/>
          <w:bCs/>
          <w:color w:val="auto"/>
          <w:szCs w:val="28"/>
        </w:rPr>
        <w:t>,</w:t>
      </w:r>
      <w:r w:rsidRPr="00605DA1">
        <w:rPr>
          <w:rFonts w:cs="Times New Roman"/>
          <w:bCs/>
          <w:color w:val="auto"/>
          <w:szCs w:val="28"/>
        </w:rPr>
        <w:t>7 и 15</w:t>
      </w:r>
      <w:r w:rsidR="006108BD" w:rsidRPr="00605DA1">
        <w:rPr>
          <w:rFonts w:cs="Times New Roman"/>
          <w:bCs/>
          <w:color w:val="auto"/>
          <w:szCs w:val="28"/>
        </w:rPr>
        <w:t>,</w:t>
      </w:r>
      <w:r w:rsidRPr="00605DA1">
        <w:rPr>
          <w:rFonts w:cs="Times New Roman"/>
          <w:bCs/>
          <w:color w:val="auto"/>
          <w:szCs w:val="28"/>
        </w:rPr>
        <w:t>2 нм, и далее до 18</w:t>
      </w:r>
      <w:r w:rsidR="006108BD" w:rsidRPr="00605DA1">
        <w:rPr>
          <w:rFonts w:cs="Times New Roman"/>
          <w:bCs/>
          <w:color w:val="auto"/>
          <w:szCs w:val="28"/>
        </w:rPr>
        <w:t>,</w:t>
      </w:r>
      <w:r w:rsidRPr="00605DA1">
        <w:rPr>
          <w:rFonts w:cs="Times New Roman"/>
          <w:bCs/>
          <w:color w:val="auto"/>
          <w:szCs w:val="28"/>
        </w:rPr>
        <w:t xml:space="preserve">8 нм для ITO20. При этом интегральная интенсивность пика ZnO (002) (объем нанокристаллической фазы) увеличивается значительно быстрее, чем </w:t>
      </w:r>
      <w:r w:rsidR="00A61720" w:rsidRPr="00605DA1">
        <w:rPr>
          <w:rFonts w:cs="Times New Roman"/>
          <w:bCs/>
          <w:color w:val="auto"/>
          <w:szCs w:val="28"/>
        </w:rPr>
        <w:t>средний размер</w:t>
      </w:r>
      <w:r w:rsidRPr="00605DA1">
        <w:rPr>
          <w:rFonts w:cs="Times New Roman"/>
          <w:bCs/>
          <w:color w:val="auto"/>
          <w:szCs w:val="28"/>
        </w:rPr>
        <w:t xml:space="preserve"> </w:t>
      </w:r>
      <w:r w:rsidR="00A61720" w:rsidRPr="00605DA1">
        <w:rPr>
          <w:rFonts w:cs="Times New Roman"/>
          <w:bCs/>
          <w:color w:val="auto"/>
          <w:szCs w:val="28"/>
        </w:rPr>
        <w:t>кристаллитов</w:t>
      </w:r>
      <w:r w:rsidRPr="00605DA1">
        <w:rPr>
          <w:rFonts w:cs="Times New Roman"/>
          <w:bCs/>
          <w:color w:val="auto"/>
          <w:szCs w:val="28"/>
        </w:rPr>
        <w:t>. Это свидетельствует об интенсивном образовании новых кристаллитов в аморфной части</w:t>
      </w:r>
      <w:r w:rsidR="00A61720" w:rsidRPr="00605DA1">
        <w:rPr>
          <w:rFonts w:cs="Times New Roman"/>
          <w:bCs/>
          <w:color w:val="auto"/>
          <w:szCs w:val="28"/>
        </w:rPr>
        <w:t xml:space="preserve">, а также </w:t>
      </w:r>
      <w:r w:rsidR="007D2581" w:rsidRPr="00605DA1">
        <w:rPr>
          <w:rFonts w:cs="Times New Roman"/>
          <w:bCs/>
          <w:color w:val="auto"/>
          <w:szCs w:val="28"/>
        </w:rPr>
        <w:t>об</w:t>
      </w:r>
      <w:r w:rsidRPr="00605DA1">
        <w:rPr>
          <w:rFonts w:cs="Times New Roman"/>
          <w:bCs/>
          <w:color w:val="auto"/>
          <w:szCs w:val="28"/>
        </w:rPr>
        <w:t xml:space="preserve"> улучшени</w:t>
      </w:r>
      <w:r w:rsidR="006108BD" w:rsidRPr="00605DA1">
        <w:rPr>
          <w:rFonts w:cs="Times New Roman"/>
          <w:bCs/>
          <w:color w:val="auto"/>
          <w:szCs w:val="28"/>
        </w:rPr>
        <w:t>и</w:t>
      </w:r>
      <w:r w:rsidRPr="00605DA1">
        <w:rPr>
          <w:rFonts w:cs="Times New Roman"/>
          <w:bCs/>
          <w:color w:val="auto"/>
          <w:szCs w:val="28"/>
        </w:rPr>
        <w:t xml:space="preserve"> кристалличности слоя</w:t>
      </w:r>
      <w:r w:rsidR="000722CE" w:rsidRPr="00605DA1">
        <w:rPr>
          <w:rFonts w:cs="Times New Roman"/>
          <w:bCs/>
          <w:color w:val="auto"/>
          <w:szCs w:val="28"/>
        </w:rPr>
        <w:t xml:space="preserve"> от 58,4% и выше</w:t>
      </w:r>
      <w:r w:rsidRPr="00605DA1">
        <w:rPr>
          <w:rFonts w:cs="Times New Roman"/>
          <w:bCs/>
          <w:color w:val="auto"/>
          <w:szCs w:val="28"/>
        </w:rPr>
        <w:t xml:space="preserve">. Последующее увеличение толщины слоя ITO до 20 нм </w:t>
      </w:r>
      <w:r w:rsidR="00A61720" w:rsidRPr="00605DA1">
        <w:rPr>
          <w:rFonts w:cs="Times New Roman"/>
          <w:bCs/>
          <w:color w:val="auto"/>
          <w:szCs w:val="28"/>
        </w:rPr>
        <w:t>приводит</w:t>
      </w:r>
      <w:r w:rsidRPr="00605DA1">
        <w:rPr>
          <w:rFonts w:cs="Times New Roman"/>
          <w:bCs/>
          <w:color w:val="auto"/>
          <w:szCs w:val="28"/>
        </w:rPr>
        <w:t xml:space="preserve"> к ускоренному росту размера нанокристаллов ZnO, однако при этом одновременного увеличения объема нанокристаллической фазы</w:t>
      </w:r>
      <w:r w:rsidR="00A61720" w:rsidRPr="00605DA1">
        <w:rPr>
          <w:rFonts w:cs="Times New Roman"/>
          <w:bCs/>
          <w:color w:val="auto"/>
          <w:szCs w:val="28"/>
        </w:rPr>
        <w:t xml:space="preserve"> не </w:t>
      </w:r>
      <w:r w:rsidR="00A2070F" w:rsidRPr="00605DA1">
        <w:rPr>
          <w:rFonts w:cs="Times New Roman"/>
          <w:bCs/>
          <w:color w:val="auto"/>
          <w:szCs w:val="28"/>
        </w:rPr>
        <w:t>наблюдается</w:t>
      </w:r>
      <w:r w:rsidRPr="00605DA1">
        <w:rPr>
          <w:rFonts w:cs="Times New Roman"/>
          <w:bCs/>
          <w:color w:val="auto"/>
          <w:szCs w:val="28"/>
        </w:rPr>
        <w:t>. Более того, снижение интегральной интенсивности превышает ожидаемые значения из-за уменьшения толщины с 50 до 48 нм, т.е. аморфные области в AZO по-прежнему присутствуют</w:t>
      </w:r>
      <w:r w:rsidR="00D91960" w:rsidRPr="00605DA1">
        <w:rPr>
          <w:rFonts w:cs="Times New Roman"/>
          <w:bCs/>
          <w:color w:val="auto"/>
          <w:szCs w:val="28"/>
        </w:rPr>
        <w:t>.</w:t>
      </w:r>
      <w:r w:rsidR="00FF7FA5" w:rsidRPr="00605DA1">
        <w:rPr>
          <w:rFonts w:cs="Times New Roman"/>
          <w:bCs/>
          <w:color w:val="auto"/>
          <w:szCs w:val="28"/>
        </w:rPr>
        <w:t xml:space="preserve"> </w:t>
      </w:r>
      <w:r w:rsidR="00D91960" w:rsidRPr="00605DA1">
        <w:rPr>
          <w:rFonts w:cs="Times New Roman"/>
          <w:bCs/>
          <w:color w:val="auto"/>
          <w:szCs w:val="28"/>
        </w:rPr>
        <w:t>Э</w:t>
      </w:r>
      <w:r w:rsidR="00FF7FA5" w:rsidRPr="00605DA1">
        <w:rPr>
          <w:rFonts w:cs="Times New Roman"/>
          <w:bCs/>
          <w:color w:val="auto"/>
          <w:szCs w:val="28"/>
        </w:rPr>
        <w:t xml:space="preserve">то </w:t>
      </w:r>
      <w:r w:rsidR="00D91960" w:rsidRPr="00605DA1">
        <w:rPr>
          <w:rFonts w:cs="Times New Roman"/>
          <w:bCs/>
          <w:color w:val="auto"/>
          <w:szCs w:val="28"/>
        </w:rPr>
        <w:t xml:space="preserve">также </w:t>
      </w:r>
      <w:r w:rsidR="00FF7FA5" w:rsidRPr="00605DA1">
        <w:rPr>
          <w:rFonts w:cs="Times New Roman"/>
          <w:bCs/>
          <w:color w:val="auto"/>
          <w:szCs w:val="28"/>
        </w:rPr>
        <w:t>вызвано ухудшением процессов самоорганизации при уменьшении толщины AZO в AZO48</w:t>
      </w:r>
      <w:r w:rsidR="00216C0A" w:rsidRPr="00605DA1">
        <w:rPr>
          <w:rFonts w:cs="Times New Roman"/>
          <w:bCs/>
          <w:color w:val="auto"/>
          <w:szCs w:val="28"/>
        </w:rPr>
        <w:t xml:space="preserve"> (Таблица </w:t>
      </w:r>
      <w:r w:rsidR="006B6EE4" w:rsidRPr="00605DA1">
        <w:rPr>
          <w:rFonts w:cs="Times New Roman"/>
          <w:bCs/>
          <w:color w:val="auto"/>
          <w:szCs w:val="28"/>
        </w:rPr>
        <w:t>3</w:t>
      </w:r>
      <w:r w:rsidR="00216C0A" w:rsidRPr="00605DA1">
        <w:rPr>
          <w:rFonts w:cs="Times New Roman"/>
          <w:bCs/>
          <w:color w:val="auto"/>
          <w:szCs w:val="28"/>
        </w:rPr>
        <w:t>)</w:t>
      </w:r>
      <w:r w:rsidRPr="00605DA1">
        <w:rPr>
          <w:rFonts w:cs="Times New Roman"/>
          <w:bCs/>
          <w:color w:val="auto"/>
          <w:szCs w:val="28"/>
        </w:rPr>
        <w:t>.</w:t>
      </w:r>
      <w:r w:rsidR="00216C0A" w:rsidRPr="00605DA1">
        <w:rPr>
          <w:rFonts w:cs="Times New Roman"/>
          <w:bCs/>
          <w:color w:val="auto"/>
          <w:szCs w:val="28"/>
        </w:rPr>
        <w:t xml:space="preserve"> Повышенное содержание аморфной фазы в случае малой толщины </w:t>
      </w:r>
      <w:r w:rsidR="00216C0A" w:rsidRPr="00605DA1">
        <w:rPr>
          <w:rFonts w:cs="Times New Roman"/>
          <w:bCs/>
          <w:color w:val="auto"/>
          <w:szCs w:val="28"/>
          <w:lang w:val="en-US"/>
        </w:rPr>
        <w:t>ITO</w:t>
      </w:r>
      <w:r w:rsidR="00216C0A" w:rsidRPr="00605DA1">
        <w:rPr>
          <w:rFonts w:cs="Times New Roman"/>
          <w:bCs/>
          <w:color w:val="auto"/>
          <w:szCs w:val="28"/>
        </w:rPr>
        <w:t xml:space="preserve">8 даже в сравнении со структурой AZO72, не содержащей </w:t>
      </w:r>
      <w:r w:rsidR="00216C0A" w:rsidRPr="00605DA1">
        <w:rPr>
          <w:rFonts w:cs="Times New Roman"/>
          <w:bCs/>
          <w:color w:val="auto"/>
          <w:szCs w:val="28"/>
          <w:lang w:val="en-US"/>
        </w:rPr>
        <w:t>ITO</w:t>
      </w:r>
      <w:r w:rsidR="00216C0A" w:rsidRPr="00605DA1">
        <w:rPr>
          <w:rFonts w:cs="Times New Roman"/>
          <w:bCs/>
          <w:color w:val="auto"/>
          <w:szCs w:val="28"/>
        </w:rPr>
        <w:t xml:space="preserve">, указывает на </w:t>
      </w:r>
      <w:r w:rsidR="00216C0A" w:rsidRPr="00605DA1">
        <w:rPr>
          <w:rFonts w:cs="Times New Roman"/>
          <w:bCs/>
          <w:color w:val="auto"/>
          <w:szCs w:val="28"/>
        </w:rPr>
        <w:lastRenderedPageBreak/>
        <w:t xml:space="preserve">ухудшение процессов саморганизации, если структура </w:t>
      </w:r>
      <w:r w:rsidR="00216C0A" w:rsidRPr="00605DA1">
        <w:rPr>
          <w:rFonts w:cs="Times New Roman"/>
          <w:bCs/>
          <w:color w:val="auto"/>
          <w:szCs w:val="28"/>
          <w:lang w:val="en-US"/>
        </w:rPr>
        <w:t>ITO</w:t>
      </w:r>
      <w:r w:rsidR="00216C0A" w:rsidRPr="00605DA1">
        <w:rPr>
          <w:rFonts w:cs="Times New Roman"/>
          <w:bCs/>
          <w:color w:val="auto"/>
          <w:szCs w:val="28"/>
          <w:lang w:val="kk-KZ"/>
        </w:rPr>
        <w:t xml:space="preserve"> не сформирована. Таким образом, установлено, что для </w:t>
      </w:r>
      <w:r w:rsidR="005234E5" w:rsidRPr="00605DA1">
        <w:rPr>
          <w:rFonts w:cs="Times New Roman"/>
          <w:bCs/>
          <w:color w:val="auto"/>
          <w:szCs w:val="28"/>
          <w:lang w:val="kk-KZ"/>
        </w:rPr>
        <w:t>интенсификации процессов самоорганизации и кристаллизации в пленках AZO оптимальной является многослойная структура ITO12/AZO50/ITO15. Уменьшение толщины либо ITO15, либо AZO50 приводит к снижению степени кристалличности</w:t>
      </w:r>
      <w:r w:rsidR="00245485" w:rsidRPr="00605DA1">
        <w:rPr>
          <w:rFonts w:cs="Times New Roman"/>
          <w:bCs/>
          <w:color w:val="auto"/>
          <w:szCs w:val="28"/>
        </w:rPr>
        <w:t xml:space="preserve"> </w:t>
      </w:r>
      <w:sdt>
        <w:sdtPr>
          <w:rPr>
            <w:rFonts w:cs="Times New Roman"/>
            <w:bCs/>
            <w:color w:val="000000"/>
            <w:szCs w:val="28"/>
          </w:rPr>
          <w:tag w:val="MENDELEY_CITATION_v3_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V19"/>
          <w:id w:val="-1497875838"/>
          <w:placeholder>
            <w:docPart w:val="DefaultPlaceholder_-1854013440"/>
          </w:placeholder>
        </w:sdtPr>
        <w:sdtEndPr/>
        <w:sdtContent>
          <w:r w:rsidR="009E5C67" w:rsidRPr="00605DA1">
            <w:rPr>
              <w:rFonts w:cs="Times New Roman"/>
              <w:bCs/>
              <w:color w:val="000000"/>
              <w:szCs w:val="28"/>
            </w:rPr>
            <w:t>[134,135]</w:t>
          </w:r>
        </w:sdtContent>
      </w:sdt>
      <w:r w:rsidR="00FF7FA5" w:rsidRPr="00605DA1">
        <w:rPr>
          <w:rFonts w:eastAsia="Times New Roman" w:cs="Calibri"/>
          <w:color w:val="auto"/>
          <w:kern w:val="0"/>
          <w:szCs w:val="28"/>
          <w14:ligatures w14:val="none"/>
        </w:rPr>
        <w:t>.</w:t>
      </w:r>
      <w:r w:rsidR="00216C0A" w:rsidRPr="00605DA1">
        <w:rPr>
          <w:rFonts w:eastAsia="Times New Roman" w:cs="Calibri"/>
          <w:color w:val="auto"/>
          <w:kern w:val="0"/>
          <w:szCs w:val="28"/>
          <w14:ligatures w14:val="none"/>
        </w:rPr>
        <w:t xml:space="preserve"> </w:t>
      </w:r>
    </w:p>
    <w:p w14:paraId="4DD007F7" w14:textId="39961031" w:rsidR="00EA0B97" w:rsidRPr="00605DA1" w:rsidRDefault="00500B2B"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На рисунке </w:t>
      </w:r>
      <w:r w:rsidR="00D91960" w:rsidRPr="00605DA1">
        <w:rPr>
          <w:rFonts w:cs="Times New Roman"/>
          <w:bCs/>
          <w:color w:val="auto"/>
          <w:szCs w:val="28"/>
        </w:rPr>
        <w:t>2</w:t>
      </w:r>
      <w:r w:rsidR="00A2070F" w:rsidRPr="00605DA1">
        <w:rPr>
          <w:rFonts w:cs="Times New Roman"/>
          <w:bCs/>
          <w:color w:val="auto"/>
          <w:szCs w:val="28"/>
        </w:rPr>
        <w:t>4</w:t>
      </w:r>
      <w:r w:rsidRPr="00605DA1">
        <w:rPr>
          <w:rFonts w:cs="Times New Roman"/>
          <w:bCs/>
          <w:color w:val="auto"/>
          <w:szCs w:val="28"/>
        </w:rPr>
        <w:t xml:space="preserve"> представлены электрические свойства </w:t>
      </w:r>
      <w:r w:rsidR="00A61720" w:rsidRPr="00605DA1">
        <w:rPr>
          <w:color w:val="auto"/>
          <w:szCs w:val="28"/>
        </w:rPr>
        <w:t>трехслойных покрытий ITO/AZO/ITO.</w:t>
      </w:r>
      <w:r w:rsidR="00A61720" w:rsidRPr="00605DA1">
        <w:rPr>
          <w:rFonts w:cs="Times New Roman"/>
          <w:bCs/>
          <w:color w:val="auto"/>
          <w:szCs w:val="28"/>
        </w:rPr>
        <w:t xml:space="preserve"> </w:t>
      </w:r>
      <w:r w:rsidRPr="00605DA1">
        <w:rPr>
          <w:rFonts w:cs="Times New Roman"/>
          <w:bCs/>
          <w:color w:val="auto"/>
          <w:szCs w:val="28"/>
        </w:rPr>
        <w:t xml:space="preserve">Для сравнения также приведены электрические свойства пленок AZO толщиной 72 нм. Очевидно, что включение тонкого слоя ITO позволяет снизить </w:t>
      </w:r>
      <m:oMath>
        <m:r>
          <w:rPr>
            <w:rFonts w:ascii="Cambria Math" w:hAnsi="Cambria Math"/>
            <w:color w:val="auto"/>
            <w:szCs w:val="28"/>
          </w:rPr>
          <m:t>ρ</m:t>
        </m:r>
      </m:oMath>
      <w:r w:rsidRPr="00605DA1">
        <w:rPr>
          <w:rFonts w:cs="Times New Roman"/>
          <w:bCs/>
          <w:color w:val="auto"/>
          <w:szCs w:val="28"/>
        </w:rPr>
        <w:t xml:space="preserve"> </w:t>
      </w:r>
      <w:r w:rsidR="00A61720" w:rsidRPr="00605DA1">
        <w:rPr>
          <w:rFonts w:cs="Times New Roman"/>
          <w:bCs/>
          <w:color w:val="auto"/>
          <w:szCs w:val="28"/>
        </w:rPr>
        <w:t>покрытий</w:t>
      </w:r>
      <w:r w:rsidRPr="00605DA1">
        <w:rPr>
          <w:rFonts w:cs="Times New Roman"/>
          <w:bCs/>
          <w:color w:val="auto"/>
          <w:szCs w:val="28"/>
        </w:rPr>
        <w:t xml:space="preserve"> даже при более тонком слое AZO. Это в первую очередь связано с увеличением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A61720" w:rsidRPr="00605DA1">
        <w:rPr>
          <w:color w:val="auto"/>
          <w:szCs w:val="28"/>
        </w:rPr>
        <w:t xml:space="preserve"> </w:t>
      </w:r>
      <w:r w:rsidRPr="00605DA1">
        <w:rPr>
          <w:rFonts w:cs="Times New Roman"/>
          <w:bCs/>
          <w:color w:val="auto"/>
          <w:szCs w:val="28"/>
        </w:rPr>
        <w:t>с 9</w:t>
      </w:r>
      <w:r w:rsidR="008778E8" w:rsidRPr="00605DA1">
        <w:rPr>
          <w:rFonts w:cs="Times New Roman"/>
          <w:bCs/>
          <w:color w:val="auto"/>
          <w:szCs w:val="28"/>
        </w:rPr>
        <w:t>,</w:t>
      </w:r>
      <w:r w:rsidRPr="00605DA1">
        <w:rPr>
          <w:rFonts w:cs="Times New Roman"/>
          <w:bCs/>
          <w:color w:val="auto"/>
          <w:szCs w:val="28"/>
        </w:rPr>
        <w:t>56 см</w:t>
      </w:r>
      <w:r w:rsidRPr="00605DA1">
        <w:rPr>
          <w:rFonts w:cs="Times New Roman"/>
          <w:bCs/>
          <w:color w:val="auto"/>
          <w:szCs w:val="28"/>
          <w:vertAlign w:val="superscript"/>
        </w:rPr>
        <w:t>2</w:t>
      </w:r>
      <w:r w:rsidRPr="00605DA1">
        <w:rPr>
          <w:rFonts w:cs="Times New Roman"/>
          <w:bCs/>
          <w:color w:val="auto"/>
          <w:szCs w:val="28"/>
        </w:rPr>
        <w:t>В</w:t>
      </w:r>
      <w:r w:rsidRPr="00605DA1">
        <w:rPr>
          <w:rFonts w:cs="Times New Roman"/>
          <w:bCs/>
          <w:color w:val="auto"/>
          <w:szCs w:val="28"/>
          <w:vertAlign w:val="superscript"/>
        </w:rPr>
        <w:t>-1</w:t>
      </w:r>
      <w:r w:rsidRPr="00605DA1">
        <w:rPr>
          <w:rFonts w:cs="Times New Roman"/>
          <w:bCs/>
          <w:color w:val="auto"/>
          <w:szCs w:val="28"/>
        </w:rPr>
        <w:t>с</w:t>
      </w:r>
      <w:r w:rsidRPr="00605DA1">
        <w:rPr>
          <w:rFonts w:cs="Times New Roman"/>
          <w:bCs/>
          <w:color w:val="auto"/>
          <w:szCs w:val="28"/>
          <w:vertAlign w:val="superscript"/>
        </w:rPr>
        <w:t>-1</w:t>
      </w:r>
      <w:r w:rsidRPr="00605DA1">
        <w:rPr>
          <w:rFonts w:cs="Times New Roman"/>
          <w:bCs/>
          <w:color w:val="auto"/>
          <w:szCs w:val="28"/>
        </w:rPr>
        <w:t xml:space="preserve"> для чистого AZO до 41</w:t>
      </w:r>
      <w:r w:rsidR="008778E8" w:rsidRPr="00605DA1">
        <w:rPr>
          <w:rFonts w:cs="Times New Roman"/>
          <w:bCs/>
          <w:color w:val="auto"/>
          <w:szCs w:val="28"/>
        </w:rPr>
        <w:t>,</w:t>
      </w:r>
      <w:r w:rsidRPr="00605DA1">
        <w:rPr>
          <w:rFonts w:cs="Times New Roman"/>
          <w:bCs/>
          <w:color w:val="auto"/>
          <w:szCs w:val="28"/>
        </w:rPr>
        <w:t>34 см</w:t>
      </w:r>
      <w:r w:rsidRPr="00605DA1">
        <w:rPr>
          <w:rFonts w:cs="Times New Roman"/>
          <w:bCs/>
          <w:color w:val="auto"/>
          <w:szCs w:val="28"/>
          <w:vertAlign w:val="superscript"/>
        </w:rPr>
        <w:t>2</w:t>
      </w:r>
      <w:r w:rsidRPr="00605DA1">
        <w:rPr>
          <w:rFonts w:cs="Times New Roman"/>
          <w:bCs/>
          <w:color w:val="auto"/>
          <w:szCs w:val="28"/>
        </w:rPr>
        <w:t>В</w:t>
      </w:r>
      <w:r w:rsidRPr="00605DA1">
        <w:rPr>
          <w:rFonts w:cs="Times New Roman"/>
          <w:bCs/>
          <w:color w:val="auto"/>
          <w:szCs w:val="28"/>
          <w:vertAlign w:val="superscript"/>
        </w:rPr>
        <w:t>-1</w:t>
      </w:r>
      <w:r w:rsidRPr="00605DA1">
        <w:rPr>
          <w:rFonts w:cs="Times New Roman"/>
          <w:bCs/>
          <w:color w:val="auto"/>
          <w:szCs w:val="28"/>
        </w:rPr>
        <w:t>с</w:t>
      </w:r>
      <w:r w:rsidRPr="00605DA1">
        <w:rPr>
          <w:rFonts w:cs="Times New Roman"/>
          <w:bCs/>
          <w:color w:val="auto"/>
          <w:szCs w:val="28"/>
          <w:vertAlign w:val="superscript"/>
        </w:rPr>
        <w:t>-1</w:t>
      </w:r>
      <w:r w:rsidRPr="00605DA1">
        <w:rPr>
          <w:rFonts w:cs="Times New Roman"/>
          <w:bCs/>
          <w:color w:val="auto"/>
          <w:szCs w:val="28"/>
        </w:rPr>
        <w:t xml:space="preserve"> для структуры ITO12/AZO48/ITO20</w:t>
      </w:r>
      <w:r w:rsidR="00A61720" w:rsidRPr="00605DA1">
        <w:rPr>
          <w:rFonts w:cs="Times New Roman"/>
          <w:bCs/>
          <w:color w:val="auto"/>
          <w:szCs w:val="28"/>
        </w:rPr>
        <w:t xml:space="preserve">. </w:t>
      </w:r>
      <w:r w:rsidRPr="00605DA1">
        <w:rPr>
          <w:rFonts w:cs="Times New Roman"/>
          <w:bCs/>
          <w:color w:val="auto"/>
          <w:szCs w:val="28"/>
        </w:rPr>
        <w:t xml:space="preserve">Стоит отметить, что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rFonts w:cs="Times New Roman"/>
          <w:bCs/>
          <w:color w:val="auto"/>
          <w:szCs w:val="28"/>
        </w:rPr>
        <w:t xml:space="preserve"> полученных нами чистых пленок ITO</w:t>
      </w:r>
      <w:r w:rsidR="00A61720" w:rsidRPr="00605DA1">
        <w:rPr>
          <w:rFonts w:cs="Times New Roman"/>
          <w:bCs/>
          <w:color w:val="auto"/>
          <w:szCs w:val="28"/>
        </w:rPr>
        <w:t xml:space="preserve"> толщиной </w:t>
      </w:r>
      <w:r w:rsidRPr="00605DA1">
        <w:rPr>
          <w:rFonts w:cs="Times New Roman"/>
          <w:bCs/>
          <w:color w:val="auto"/>
          <w:szCs w:val="28"/>
        </w:rPr>
        <w:t>56</w:t>
      </w:r>
      <w:r w:rsidR="00A61720" w:rsidRPr="00605DA1">
        <w:rPr>
          <w:rFonts w:cs="Times New Roman"/>
          <w:bCs/>
          <w:color w:val="auto"/>
          <w:szCs w:val="28"/>
        </w:rPr>
        <w:t xml:space="preserve"> нм</w:t>
      </w:r>
      <w:r w:rsidRPr="00605DA1">
        <w:rPr>
          <w:rFonts w:cs="Times New Roman"/>
          <w:bCs/>
          <w:color w:val="auto"/>
          <w:szCs w:val="28"/>
        </w:rPr>
        <w:t xml:space="preserve"> не превышает 42 см</w:t>
      </w:r>
      <w:r w:rsidRPr="00605DA1">
        <w:rPr>
          <w:rFonts w:cs="Times New Roman"/>
          <w:bCs/>
          <w:color w:val="auto"/>
          <w:szCs w:val="28"/>
          <w:vertAlign w:val="superscript"/>
        </w:rPr>
        <w:t>2</w:t>
      </w:r>
      <w:r w:rsidRPr="00605DA1">
        <w:rPr>
          <w:rFonts w:cs="Times New Roman"/>
          <w:bCs/>
          <w:color w:val="auto"/>
          <w:szCs w:val="28"/>
        </w:rPr>
        <w:t>В</w:t>
      </w:r>
      <w:r w:rsidRPr="00605DA1">
        <w:rPr>
          <w:rFonts w:cs="Times New Roman"/>
          <w:bCs/>
          <w:color w:val="auto"/>
          <w:szCs w:val="28"/>
          <w:vertAlign w:val="superscript"/>
        </w:rPr>
        <w:t>-1</w:t>
      </w:r>
      <w:r w:rsidRPr="00605DA1">
        <w:rPr>
          <w:rFonts w:cs="Times New Roman"/>
          <w:bCs/>
          <w:color w:val="auto"/>
          <w:szCs w:val="28"/>
        </w:rPr>
        <w:t>с</w:t>
      </w:r>
      <w:r w:rsidRPr="00605DA1">
        <w:rPr>
          <w:rFonts w:cs="Times New Roman"/>
          <w:bCs/>
          <w:color w:val="auto"/>
          <w:szCs w:val="28"/>
          <w:vertAlign w:val="superscript"/>
        </w:rPr>
        <w:t>-1</w:t>
      </w:r>
      <w:r w:rsidRPr="00605DA1">
        <w:rPr>
          <w:rFonts w:cs="Times New Roman"/>
          <w:bCs/>
          <w:color w:val="auto"/>
          <w:szCs w:val="28"/>
        </w:rPr>
        <w:t xml:space="preserve">. Поэтому можно сделать вывод, что дальнейшее увеличение толщины слоя ITO </w:t>
      </w:r>
      <w:r w:rsidR="00A61720" w:rsidRPr="00605DA1">
        <w:rPr>
          <w:rFonts w:cs="Times New Roman"/>
          <w:bCs/>
          <w:color w:val="auto"/>
          <w:szCs w:val="28"/>
        </w:rPr>
        <w:t>не</w:t>
      </w:r>
      <w:r w:rsidRPr="00605DA1">
        <w:rPr>
          <w:rFonts w:cs="Times New Roman"/>
          <w:bCs/>
          <w:color w:val="auto"/>
          <w:szCs w:val="28"/>
        </w:rPr>
        <w:t xml:space="preserve"> приведет к увеличению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Pr="00605DA1">
        <w:rPr>
          <w:rFonts w:cs="Times New Roman"/>
          <w:bCs/>
          <w:color w:val="auto"/>
          <w:szCs w:val="28"/>
        </w:rPr>
        <w:t xml:space="preserve">. Тем не менее, </w:t>
      </w:r>
      <m:oMath>
        <m:r>
          <w:rPr>
            <w:rFonts w:ascii="Cambria Math" w:hAnsi="Cambria Math"/>
            <w:color w:val="auto"/>
            <w:szCs w:val="28"/>
          </w:rPr>
          <m:t>n</m:t>
        </m:r>
      </m:oMath>
      <w:r w:rsidRPr="00605DA1">
        <w:rPr>
          <w:rFonts w:cs="Times New Roman"/>
          <w:bCs/>
          <w:color w:val="auto"/>
          <w:szCs w:val="28"/>
        </w:rPr>
        <w:t xml:space="preserve"> резко уменьшается </w:t>
      </w:r>
      <w:r w:rsidR="00A61720" w:rsidRPr="00605DA1">
        <w:rPr>
          <w:rFonts w:cs="Times New Roman"/>
          <w:bCs/>
          <w:color w:val="auto"/>
          <w:szCs w:val="28"/>
        </w:rPr>
        <w:t>с 2</w:t>
      </w:r>
      <w:r w:rsidR="008778E8" w:rsidRPr="00605DA1">
        <w:rPr>
          <w:rFonts w:cs="Times New Roman"/>
          <w:bCs/>
          <w:color w:val="auto"/>
          <w:szCs w:val="28"/>
        </w:rPr>
        <w:t>,</w:t>
      </w:r>
      <w:r w:rsidR="00A61720" w:rsidRPr="00605DA1">
        <w:rPr>
          <w:rFonts w:cs="Times New Roman"/>
          <w:bCs/>
          <w:color w:val="auto"/>
          <w:szCs w:val="28"/>
        </w:rPr>
        <w:t>31×10</w:t>
      </w:r>
      <w:r w:rsidR="00A61720" w:rsidRPr="00605DA1">
        <w:rPr>
          <w:rFonts w:cs="Times New Roman"/>
          <w:bCs/>
          <w:color w:val="auto"/>
          <w:szCs w:val="28"/>
          <w:vertAlign w:val="superscript"/>
        </w:rPr>
        <w:t>20</w:t>
      </w:r>
      <w:r w:rsidR="00A61720" w:rsidRPr="00605DA1">
        <w:rPr>
          <w:rFonts w:cs="Times New Roman"/>
          <w:bCs/>
          <w:color w:val="auto"/>
          <w:szCs w:val="28"/>
        </w:rPr>
        <w:t xml:space="preserve"> до 1</w:t>
      </w:r>
      <w:r w:rsidR="008778E8" w:rsidRPr="00605DA1">
        <w:rPr>
          <w:rFonts w:cs="Times New Roman"/>
          <w:bCs/>
          <w:color w:val="auto"/>
          <w:szCs w:val="28"/>
        </w:rPr>
        <w:t>,</w:t>
      </w:r>
      <w:r w:rsidR="00A61720" w:rsidRPr="00605DA1">
        <w:rPr>
          <w:rFonts w:cs="Times New Roman"/>
          <w:bCs/>
          <w:color w:val="auto"/>
          <w:szCs w:val="28"/>
        </w:rPr>
        <w:t>48×10</w:t>
      </w:r>
      <w:r w:rsidR="00A61720" w:rsidRPr="00605DA1">
        <w:rPr>
          <w:rFonts w:cs="Times New Roman"/>
          <w:bCs/>
          <w:color w:val="auto"/>
          <w:szCs w:val="28"/>
          <w:vertAlign w:val="superscript"/>
        </w:rPr>
        <w:t>20</w:t>
      </w:r>
      <w:r w:rsidR="00A61720" w:rsidRPr="00605DA1">
        <w:rPr>
          <w:rFonts w:cs="Times New Roman"/>
          <w:bCs/>
          <w:color w:val="auto"/>
          <w:szCs w:val="28"/>
        </w:rPr>
        <w:t xml:space="preserve"> см</w:t>
      </w:r>
      <w:r w:rsidR="00A61720" w:rsidRPr="00605DA1">
        <w:rPr>
          <w:rFonts w:cs="Times New Roman"/>
          <w:bCs/>
          <w:color w:val="auto"/>
          <w:szCs w:val="28"/>
          <w:vertAlign w:val="superscript"/>
        </w:rPr>
        <w:t>-3</w:t>
      </w:r>
      <w:r w:rsidR="00A61720" w:rsidRPr="00605DA1">
        <w:rPr>
          <w:rFonts w:cs="Times New Roman"/>
          <w:bCs/>
          <w:color w:val="auto"/>
          <w:szCs w:val="28"/>
        </w:rPr>
        <w:t xml:space="preserve"> </w:t>
      </w:r>
      <w:r w:rsidRPr="00605DA1">
        <w:rPr>
          <w:rFonts w:cs="Times New Roman"/>
          <w:bCs/>
          <w:color w:val="auto"/>
          <w:szCs w:val="28"/>
        </w:rPr>
        <w:t xml:space="preserve">при введении даже 8 нм затравочных и покровных слоев ITO и остается практически неизменной при дальнейшем увеличении толщины слоев ITO. Такое снижение </w:t>
      </w:r>
      <m:oMath>
        <m:r>
          <w:rPr>
            <w:rFonts w:ascii="Cambria Math" w:hAnsi="Cambria Math"/>
            <w:color w:val="auto"/>
            <w:szCs w:val="28"/>
          </w:rPr>
          <m:t>n</m:t>
        </m:r>
      </m:oMath>
      <w:r w:rsidRPr="00605DA1">
        <w:rPr>
          <w:rFonts w:cs="Times New Roman"/>
          <w:bCs/>
          <w:color w:val="auto"/>
          <w:szCs w:val="28"/>
        </w:rPr>
        <w:t xml:space="preserve"> может быть связано с процессом осаждения и наличием </w:t>
      </w:r>
      <w:r w:rsidR="00A61720" w:rsidRPr="00605DA1">
        <w:rPr>
          <w:rFonts w:cs="Times New Roman"/>
          <w:bCs/>
          <w:color w:val="auto"/>
          <w:szCs w:val="28"/>
          <w:lang w:val="en-US"/>
        </w:rPr>
        <w:t>O</w:t>
      </w:r>
      <w:r w:rsidR="00A61720" w:rsidRPr="00605DA1">
        <w:rPr>
          <w:rFonts w:cs="Times New Roman"/>
          <w:bCs/>
          <w:color w:val="auto"/>
          <w:szCs w:val="28"/>
          <w:vertAlign w:val="subscript"/>
        </w:rPr>
        <w:t>2</w:t>
      </w:r>
      <w:r w:rsidR="00A61720" w:rsidRPr="00605DA1">
        <w:rPr>
          <w:rFonts w:cs="Times New Roman"/>
          <w:bCs/>
          <w:color w:val="auto"/>
          <w:szCs w:val="28"/>
        </w:rPr>
        <w:t xml:space="preserve"> </w:t>
      </w:r>
      <w:r w:rsidRPr="00605DA1">
        <w:rPr>
          <w:rFonts w:cs="Times New Roman"/>
          <w:bCs/>
          <w:color w:val="auto"/>
          <w:szCs w:val="28"/>
        </w:rPr>
        <w:t xml:space="preserve">в камере при осаждении пленок ITO. </w:t>
      </w:r>
      <w:r w:rsidR="00A61720" w:rsidRPr="00605DA1">
        <w:rPr>
          <w:rFonts w:cs="Times New Roman"/>
          <w:bCs/>
          <w:color w:val="auto"/>
          <w:szCs w:val="28"/>
        </w:rPr>
        <w:t>В</w:t>
      </w:r>
      <w:r w:rsidRPr="00605DA1">
        <w:rPr>
          <w:rFonts w:cs="Times New Roman"/>
          <w:bCs/>
          <w:color w:val="auto"/>
          <w:szCs w:val="28"/>
        </w:rPr>
        <w:t xml:space="preserve"> процессе </w:t>
      </w:r>
      <w:r w:rsidR="009317BE" w:rsidRPr="00605DA1">
        <w:rPr>
          <w:rFonts w:cs="Times New Roman"/>
          <w:bCs/>
          <w:color w:val="auto"/>
          <w:szCs w:val="28"/>
        </w:rPr>
        <w:t>распыления для осаждения пленок ITO вблизи поверхности мишени образуются высокоэнергетические отрицательные ионы кислорода, достигающие энергии до 400 эВ [31]. Эти ионы могут проникать в пленку AZO и компенсировать кислородные вакансии в решетке, что снижает общую концентрацию свободных электронов в пленке.</w:t>
      </w:r>
    </w:p>
    <w:p w14:paraId="7DAEB88C" w14:textId="77777777" w:rsidR="009317BE" w:rsidRPr="00605DA1" w:rsidRDefault="009317BE" w:rsidP="007D13B2">
      <w:pPr>
        <w:pStyle w:val="a7"/>
        <w:spacing w:after="0" w:line="240" w:lineRule="auto"/>
        <w:ind w:left="0" w:firstLine="720"/>
        <w:jc w:val="both"/>
        <w:rPr>
          <w:rFonts w:cs="Times New Roman"/>
          <w:bCs/>
          <w:color w:val="auto"/>
          <w:szCs w:val="28"/>
        </w:rPr>
      </w:pPr>
    </w:p>
    <w:p w14:paraId="67B6E6A3" w14:textId="77777777" w:rsidR="009317BE" w:rsidRPr="00605DA1" w:rsidRDefault="009317BE" w:rsidP="009317BE">
      <w:pPr>
        <w:spacing w:after="0" w:line="240" w:lineRule="auto"/>
        <w:jc w:val="both"/>
        <w:rPr>
          <w:rFonts w:cs="Times New Roman"/>
          <w:bCs/>
          <w:color w:val="auto"/>
          <w:szCs w:val="28"/>
        </w:rPr>
      </w:pPr>
      <w:r w:rsidRPr="00605DA1">
        <w:rPr>
          <w:rFonts w:cs="Times New Roman"/>
          <w:bCs/>
          <w:color w:val="auto"/>
          <w:szCs w:val="28"/>
        </w:rPr>
        <w:t xml:space="preserve">Таблица 3. Кристалличность структур </w:t>
      </w:r>
      <w:r w:rsidRPr="00605DA1">
        <w:rPr>
          <w:rFonts w:eastAsia="Times New Roman" w:cs="Calibri"/>
          <w:color w:val="auto"/>
          <w:kern w:val="0"/>
          <w:szCs w:val="28"/>
          <w14:ligatures w14:val="none"/>
        </w:rPr>
        <w:t>ITO/AZO/ITO</w:t>
      </w:r>
    </w:p>
    <w:tbl>
      <w:tblPr>
        <w:tblW w:w="9209" w:type="dxa"/>
        <w:tblBorders>
          <w:insideH w:val="single" w:sz="4" w:space="0" w:color="auto"/>
        </w:tblBorders>
        <w:tblLook w:val="04A0" w:firstRow="1" w:lastRow="0" w:firstColumn="1" w:lastColumn="0" w:noHBand="0" w:noVBand="1"/>
      </w:tblPr>
      <w:tblGrid>
        <w:gridCol w:w="2972"/>
        <w:gridCol w:w="1276"/>
        <w:gridCol w:w="1276"/>
        <w:gridCol w:w="1559"/>
        <w:gridCol w:w="960"/>
        <w:gridCol w:w="1197"/>
      </w:tblGrid>
      <w:tr w:rsidR="009317BE" w:rsidRPr="00605DA1" w14:paraId="720A6BAE" w14:textId="77777777" w:rsidTr="00CB30BB">
        <w:trPr>
          <w:trHeight w:val="360"/>
        </w:trPr>
        <w:tc>
          <w:tcPr>
            <w:tcW w:w="2972" w:type="dxa"/>
            <w:noWrap/>
            <w:vAlign w:val="bottom"/>
            <w:hideMark/>
          </w:tcPr>
          <w:p w14:paraId="6EBAF44C" w14:textId="77777777" w:rsidR="009317BE" w:rsidRPr="00605DA1" w:rsidRDefault="009317BE" w:rsidP="00CB30BB">
            <w:pPr>
              <w:spacing w:after="0" w:line="240" w:lineRule="auto"/>
              <w:rPr>
                <w:rFonts w:eastAsia="Times New Roman" w:cs="Calibri"/>
                <w:color w:val="auto"/>
                <w:kern w:val="0"/>
                <w:szCs w:val="28"/>
                <w14:ligatures w14:val="none"/>
              </w:rPr>
            </w:pPr>
            <w:r w:rsidRPr="00605DA1">
              <w:rPr>
                <w:rFonts w:eastAsia="Times New Roman" w:cs="Calibri"/>
                <w:color w:val="auto"/>
                <w:kern w:val="0"/>
                <w:szCs w:val="28"/>
                <w14:ligatures w14:val="none"/>
              </w:rPr>
              <w:t>Структура</w:t>
            </w:r>
          </w:p>
        </w:tc>
        <w:tc>
          <w:tcPr>
            <w:tcW w:w="1276" w:type="dxa"/>
            <w:noWrap/>
            <w:vAlign w:val="center"/>
            <w:hideMark/>
          </w:tcPr>
          <w:p w14:paraId="153AF5D5" w14:textId="77777777" w:rsidR="009317BE" w:rsidRPr="00605DA1" w:rsidRDefault="009317BE" w:rsidP="00CB30BB">
            <w:pPr>
              <w:spacing w:after="0" w:line="240" w:lineRule="auto"/>
              <w:jc w:val="center"/>
              <w:rPr>
                <w:rFonts w:eastAsia="Times New Roman" w:cs="Calibri"/>
                <w:color w:val="auto"/>
                <w:kern w:val="0"/>
                <w:szCs w:val="28"/>
                <w:lang w:val="en-US"/>
                <w14:ligatures w14:val="none"/>
              </w:rPr>
            </w:pPr>
            <w:r w:rsidRPr="00605DA1">
              <w:rPr>
                <w:rFonts w:eastAsia="Times New Roman" w:cs="Calibri"/>
                <w:color w:val="auto"/>
                <w:kern w:val="0"/>
                <w:szCs w:val="28"/>
                <w14:ligatures w14:val="none"/>
              </w:rPr>
              <w:t xml:space="preserve">t, </w:t>
            </w:r>
          </w:p>
          <w:p w14:paraId="11F5A75A"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нм</w:t>
            </w:r>
          </w:p>
        </w:tc>
        <w:tc>
          <w:tcPr>
            <w:tcW w:w="1276" w:type="dxa"/>
            <w:noWrap/>
            <w:vAlign w:val="center"/>
            <w:hideMark/>
          </w:tcPr>
          <w:p w14:paraId="1821D94D"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I</w:t>
            </w:r>
            <w:r w:rsidRPr="00605DA1">
              <w:rPr>
                <w:rFonts w:eastAsia="Times New Roman" w:cs="Calibri"/>
                <w:color w:val="auto"/>
                <w:kern w:val="0"/>
                <w:szCs w:val="28"/>
                <w:vertAlign w:val="subscript"/>
                <w14:ligatures w14:val="none"/>
              </w:rPr>
              <w:t>int</w:t>
            </w:r>
            <w:r w:rsidRPr="00605DA1">
              <w:rPr>
                <w:rFonts w:eastAsia="Times New Roman" w:cs="Calibri"/>
                <w:color w:val="auto"/>
                <w:kern w:val="0"/>
                <w:szCs w:val="28"/>
                <w14:ligatures w14:val="none"/>
              </w:rPr>
              <w:t>, отн.ед.</w:t>
            </w:r>
          </w:p>
        </w:tc>
        <w:tc>
          <w:tcPr>
            <w:tcW w:w="1559" w:type="dxa"/>
            <w:noWrap/>
            <w:vAlign w:val="center"/>
            <w:hideMark/>
          </w:tcPr>
          <w:p w14:paraId="659A1BE3" w14:textId="77777777" w:rsidR="009317BE" w:rsidRPr="00605DA1" w:rsidRDefault="009317BE" w:rsidP="00CB30BB">
            <w:pPr>
              <w:spacing w:after="0" w:line="240" w:lineRule="auto"/>
              <w:jc w:val="center"/>
              <w:rPr>
                <w:rFonts w:eastAsia="Times New Roman" w:cs="Calibri"/>
                <w:color w:val="auto"/>
                <w:kern w:val="0"/>
                <w:szCs w:val="28"/>
                <w:lang w:val="en-US"/>
                <w14:ligatures w14:val="none"/>
              </w:rPr>
            </w:pPr>
            <w:r w:rsidRPr="00605DA1">
              <w:rPr>
                <w:rFonts w:eastAsia="Times New Roman" w:cs="Calibri"/>
                <w:color w:val="auto"/>
                <w:kern w:val="0"/>
                <w:szCs w:val="28"/>
                <w14:ligatures w14:val="none"/>
              </w:rPr>
              <w:t>I</w:t>
            </w:r>
            <w:r w:rsidRPr="00605DA1">
              <w:rPr>
                <w:rFonts w:eastAsia="Times New Roman" w:cs="Calibri"/>
                <w:color w:val="auto"/>
                <w:kern w:val="0"/>
                <w:szCs w:val="28"/>
                <w:vertAlign w:val="subscript"/>
                <w14:ligatures w14:val="none"/>
              </w:rPr>
              <w:t>int</w:t>
            </w:r>
            <w:r w:rsidRPr="00605DA1">
              <w:rPr>
                <w:rFonts w:eastAsia="Times New Roman" w:cs="Calibri"/>
                <w:color w:val="auto"/>
                <w:kern w:val="0"/>
                <w:szCs w:val="28"/>
                <w14:ligatures w14:val="none"/>
              </w:rPr>
              <w:t>/t</w:t>
            </w:r>
            <w:r w:rsidRPr="00605DA1">
              <w:rPr>
                <w:rFonts w:eastAsia="Times New Roman" w:cs="Calibri"/>
                <w:color w:val="auto"/>
                <w:kern w:val="0"/>
                <w:szCs w:val="28"/>
                <w:lang w:val="en-US"/>
                <w14:ligatures w14:val="none"/>
              </w:rPr>
              <w:t>,</w:t>
            </w:r>
          </w:p>
          <w:p w14:paraId="642CC727" w14:textId="77777777" w:rsidR="009317BE" w:rsidRPr="00605DA1" w:rsidRDefault="009317BE" w:rsidP="00CB30BB">
            <w:pPr>
              <w:spacing w:after="0" w:line="240" w:lineRule="auto"/>
              <w:jc w:val="center"/>
              <w:rPr>
                <w:rFonts w:eastAsia="Times New Roman" w:cs="Calibri"/>
                <w:color w:val="auto"/>
                <w:kern w:val="0"/>
                <w:szCs w:val="28"/>
                <w:lang w:val="en-US"/>
                <w14:ligatures w14:val="none"/>
              </w:rPr>
            </w:pPr>
            <w:r w:rsidRPr="00605DA1">
              <w:rPr>
                <w:rFonts w:cs="Times New Roman"/>
                <w:bCs/>
                <w:color w:val="auto"/>
                <w:szCs w:val="28"/>
              </w:rPr>
              <w:t>о.е.·нм</w:t>
            </w:r>
            <w:r w:rsidRPr="00605DA1">
              <w:rPr>
                <w:rFonts w:cs="Times New Roman"/>
                <w:bCs/>
                <w:color w:val="auto"/>
                <w:szCs w:val="28"/>
                <w:vertAlign w:val="superscript"/>
              </w:rPr>
              <w:t>-1</w:t>
            </w:r>
          </w:p>
        </w:tc>
        <w:tc>
          <w:tcPr>
            <w:tcW w:w="960" w:type="dxa"/>
            <w:noWrap/>
            <w:vAlign w:val="center"/>
            <w:hideMark/>
          </w:tcPr>
          <w:p w14:paraId="24E10E64" w14:textId="77777777" w:rsidR="009317BE" w:rsidRPr="00605DA1" w:rsidRDefault="009317BE" w:rsidP="00CB30BB">
            <w:pPr>
              <w:spacing w:after="0" w:line="240" w:lineRule="auto"/>
              <w:jc w:val="center"/>
              <w:rPr>
                <w:rFonts w:eastAsia="Times New Roman" w:cs="Calibri"/>
                <w:color w:val="auto"/>
                <w:kern w:val="0"/>
                <w:szCs w:val="28"/>
                <w:lang w:val="en-US"/>
                <w14:ligatures w14:val="none"/>
              </w:rPr>
            </w:pPr>
            <w:r w:rsidRPr="00605DA1">
              <w:rPr>
                <w:rFonts w:eastAsia="Times New Roman" w:cs="Calibri"/>
                <w:color w:val="auto"/>
                <w:kern w:val="0"/>
                <w:szCs w:val="28"/>
                <w14:ligatures w14:val="none"/>
              </w:rPr>
              <w:t>Крис.,</w:t>
            </w:r>
          </w:p>
          <w:p w14:paraId="68F1E965" w14:textId="77777777" w:rsidR="009317BE" w:rsidRPr="00605DA1" w:rsidRDefault="009317BE" w:rsidP="00CB30BB">
            <w:pPr>
              <w:spacing w:after="0" w:line="240" w:lineRule="auto"/>
              <w:jc w:val="center"/>
              <w:rPr>
                <w:rFonts w:eastAsia="Times New Roman" w:cs="Calibri"/>
                <w:color w:val="auto"/>
                <w:kern w:val="0"/>
                <w:szCs w:val="28"/>
                <w:lang w:val="en-US"/>
                <w14:ligatures w14:val="none"/>
              </w:rPr>
            </w:pPr>
            <w:r w:rsidRPr="00605DA1">
              <w:rPr>
                <w:rFonts w:eastAsia="Times New Roman" w:cs="Calibri"/>
                <w:color w:val="auto"/>
                <w:kern w:val="0"/>
                <w:szCs w:val="28"/>
                <w14:ligatures w14:val="none"/>
              </w:rPr>
              <w:t>%</w:t>
            </w:r>
          </w:p>
        </w:tc>
        <w:tc>
          <w:tcPr>
            <w:tcW w:w="1166" w:type="dxa"/>
            <w:noWrap/>
            <w:vAlign w:val="center"/>
            <w:hideMark/>
          </w:tcPr>
          <w:p w14:paraId="2393A414"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Аморф., %</w:t>
            </w:r>
          </w:p>
        </w:tc>
      </w:tr>
      <w:tr w:rsidR="009317BE" w:rsidRPr="00605DA1" w14:paraId="0332E2FE" w14:textId="77777777" w:rsidTr="00CB30BB">
        <w:trPr>
          <w:trHeight w:val="300"/>
        </w:trPr>
        <w:tc>
          <w:tcPr>
            <w:tcW w:w="2972" w:type="dxa"/>
            <w:noWrap/>
            <w:vAlign w:val="bottom"/>
            <w:hideMark/>
          </w:tcPr>
          <w:p w14:paraId="14D1D8F1" w14:textId="77777777" w:rsidR="009317BE" w:rsidRPr="00605DA1" w:rsidRDefault="009317BE" w:rsidP="00CB30BB">
            <w:pPr>
              <w:spacing w:after="0" w:line="240" w:lineRule="auto"/>
              <w:rPr>
                <w:rFonts w:eastAsia="Times New Roman" w:cs="Calibri"/>
                <w:color w:val="auto"/>
                <w:kern w:val="0"/>
                <w:szCs w:val="28"/>
                <w14:ligatures w14:val="none"/>
              </w:rPr>
            </w:pPr>
            <w:r w:rsidRPr="00605DA1">
              <w:rPr>
                <w:rFonts w:eastAsia="Times New Roman" w:cs="Calibri"/>
                <w:color w:val="auto"/>
                <w:kern w:val="0"/>
                <w:szCs w:val="28"/>
                <w14:ligatures w14:val="none"/>
              </w:rPr>
              <w:t>AZO72</w:t>
            </w:r>
          </w:p>
        </w:tc>
        <w:tc>
          <w:tcPr>
            <w:tcW w:w="1276" w:type="dxa"/>
            <w:noWrap/>
            <w:vAlign w:val="center"/>
            <w:hideMark/>
          </w:tcPr>
          <w:p w14:paraId="517C4A3A"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72</w:t>
            </w:r>
          </w:p>
        </w:tc>
        <w:tc>
          <w:tcPr>
            <w:tcW w:w="1276" w:type="dxa"/>
            <w:noWrap/>
            <w:vAlign w:val="center"/>
            <w:hideMark/>
          </w:tcPr>
          <w:p w14:paraId="28386126"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1,527</w:t>
            </w:r>
          </w:p>
        </w:tc>
        <w:tc>
          <w:tcPr>
            <w:tcW w:w="1559" w:type="dxa"/>
            <w:noWrap/>
            <w:vAlign w:val="center"/>
            <w:hideMark/>
          </w:tcPr>
          <w:p w14:paraId="15F3ACA0"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0,0212</w:t>
            </w:r>
          </w:p>
        </w:tc>
        <w:tc>
          <w:tcPr>
            <w:tcW w:w="960" w:type="dxa"/>
            <w:noWrap/>
            <w:vAlign w:val="center"/>
            <w:hideMark/>
          </w:tcPr>
          <w:p w14:paraId="403223FB"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71,</w:t>
            </w:r>
            <w:r w:rsidRPr="00605DA1">
              <w:rPr>
                <w:rFonts w:eastAsia="Times New Roman" w:cs="Calibri"/>
                <w:color w:val="auto"/>
                <w:kern w:val="0"/>
                <w:szCs w:val="28"/>
                <w:lang w:val="en-US"/>
                <w14:ligatures w14:val="none"/>
              </w:rPr>
              <w:t>4</w:t>
            </w:r>
          </w:p>
        </w:tc>
        <w:tc>
          <w:tcPr>
            <w:tcW w:w="1166" w:type="dxa"/>
            <w:noWrap/>
            <w:vAlign w:val="center"/>
            <w:hideMark/>
          </w:tcPr>
          <w:p w14:paraId="5E9B3451"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28,6</w:t>
            </w:r>
          </w:p>
        </w:tc>
      </w:tr>
      <w:tr w:rsidR="009317BE" w:rsidRPr="00605DA1" w14:paraId="07EB7380" w14:textId="77777777" w:rsidTr="00CB30BB">
        <w:trPr>
          <w:trHeight w:val="300"/>
        </w:trPr>
        <w:tc>
          <w:tcPr>
            <w:tcW w:w="2972" w:type="dxa"/>
            <w:noWrap/>
            <w:vAlign w:val="bottom"/>
            <w:hideMark/>
          </w:tcPr>
          <w:p w14:paraId="523ADC66" w14:textId="77777777" w:rsidR="009317BE" w:rsidRPr="00605DA1" w:rsidRDefault="009317BE" w:rsidP="00CB30BB">
            <w:pPr>
              <w:spacing w:after="0" w:line="240" w:lineRule="auto"/>
              <w:rPr>
                <w:rFonts w:eastAsia="Times New Roman" w:cs="Calibri"/>
                <w:color w:val="auto"/>
                <w:kern w:val="0"/>
                <w:szCs w:val="28"/>
                <w14:ligatures w14:val="none"/>
              </w:rPr>
            </w:pPr>
            <w:r w:rsidRPr="00605DA1">
              <w:rPr>
                <w:rFonts w:eastAsia="Times New Roman" w:cs="Calibri"/>
                <w:color w:val="auto"/>
                <w:kern w:val="0"/>
                <w:szCs w:val="28"/>
                <w14:ligatures w14:val="none"/>
              </w:rPr>
              <w:t>ITO8/AZO52/ITO8</w:t>
            </w:r>
          </w:p>
        </w:tc>
        <w:tc>
          <w:tcPr>
            <w:tcW w:w="1276" w:type="dxa"/>
            <w:noWrap/>
            <w:vAlign w:val="center"/>
            <w:hideMark/>
          </w:tcPr>
          <w:p w14:paraId="372622C1"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52</w:t>
            </w:r>
          </w:p>
        </w:tc>
        <w:tc>
          <w:tcPr>
            <w:tcW w:w="1276" w:type="dxa"/>
            <w:noWrap/>
            <w:vAlign w:val="center"/>
            <w:hideMark/>
          </w:tcPr>
          <w:p w14:paraId="4D100D98"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0,903</w:t>
            </w:r>
          </w:p>
        </w:tc>
        <w:tc>
          <w:tcPr>
            <w:tcW w:w="1559" w:type="dxa"/>
            <w:noWrap/>
            <w:vAlign w:val="center"/>
            <w:hideMark/>
          </w:tcPr>
          <w:p w14:paraId="7BE664FE"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0,017</w:t>
            </w:r>
            <w:r w:rsidRPr="00605DA1">
              <w:rPr>
                <w:rFonts w:eastAsia="Times New Roman" w:cs="Calibri"/>
                <w:color w:val="auto"/>
                <w:kern w:val="0"/>
                <w:szCs w:val="28"/>
                <w:lang w:val="en-US"/>
                <w14:ligatures w14:val="none"/>
              </w:rPr>
              <w:t>4</w:t>
            </w:r>
          </w:p>
        </w:tc>
        <w:tc>
          <w:tcPr>
            <w:tcW w:w="960" w:type="dxa"/>
            <w:noWrap/>
            <w:vAlign w:val="center"/>
            <w:hideMark/>
          </w:tcPr>
          <w:p w14:paraId="50BD703D"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58</w:t>
            </w:r>
            <w:r w:rsidRPr="00605DA1">
              <w:rPr>
                <w:rFonts w:eastAsia="Times New Roman" w:cs="Calibri"/>
                <w:color w:val="auto"/>
                <w:kern w:val="0"/>
                <w:szCs w:val="28"/>
                <w:lang w:val="en-US"/>
                <w14:ligatures w14:val="none"/>
              </w:rPr>
              <w:t>,</w:t>
            </w:r>
            <w:r w:rsidRPr="00605DA1">
              <w:rPr>
                <w:rFonts w:eastAsia="Times New Roman" w:cs="Calibri"/>
                <w:color w:val="auto"/>
                <w:kern w:val="0"/>
                <w:szCs w:val="28"/>
                <w14:ligatures w14:val="none"/>
              </w:rPr>
              <w:t>4</w:t>
            </w:r>
          </w:p>
        </w:tc>
        <w:tc>
          <w:tcPr>
            <w:tcW w:w="1166" w:type="dxa"/>
            <w:noWrap/>
            <w:vAlign w:val="center"/>
            <w:hideMark/>
          </w:tcPr>
          <w:p w14:paraId="0E87B9B1"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41,6</w:t>
            </w:r>
          </w:p>
        </w:tc>
      </w:tr>
      <w:tr w:rsidR="009317BE" w:rsidRPr="00605DA1" w14:paraId="62CB3AE2" w14:textId="77777777" w:rsidTr="00CB30BB">
        <w:trPr>
          <w:trHeight w:val="300"/>
        </w:trPr>
        <w:tc>
          <w:tcPr>
            <w:tcW w:w="2972" w:type="dxa"/>
            <w:noWrap/>
            <w:vAlign w:val="bottom"/>
            <w:hideMark/>
          </w:tcPr>
          <w:p w14:paraId="6EBAB1D1" w14:textId="77777777" w:rsidR="009317BE" w:rsidRPr="00605DA1" w:rsidRDefault="009317BE" w:rsidP="00CB30BB">
            <w:pPr>
              <w:spacing w:after="0" w:line="240" w:lineRule="auto"/>
              <w:rPr>
                <w:rFonts w:eastAsia="Times New Roman" w:cs="Calibri"/>
                <w:color w:val="auto"/>
                <w:kern w:val="0"/>
                <w:szCs w:val="28"/>
                <w14:ligatures w14:val="none"/>
              </w:rPr>
            </w:pPr>
            <w:r w:rsidRPr="00605DA1">
              <w:rPr>
                <w:rFonts w:eastAsia="Times New Roman" w:cs="Calibri"/>
                <w:color w:val="auto"/>
                <w:kern w:val="0"/>
                <w:szCs w:val="28"/>
                <w14:ligatures w14:val="none"/>
              </w:rPr>
              <w:t>ITO12/AZO52/ITO12</w:t>
            </w:r>
          </w:p>
        </w:tc>
        <w:tc>
          <w:tcPr>
            <w:tcW w:w="1276" w:type="dxa"/>
            <w:noWrap/>
            <w:vAlign w:val="center"/>
            <w:hideMark/>
          </w:tcPr>
          <w:p w14:paraId="0B44813C"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52</w:t>
            </w:r>
          </w:p>
        </w:tc>
        <w:tc>
          <w:tcPr>
            <w:tcW w:w="1276" w:type="dxa"/>
            <w:noWrap/>
            <w:vAlign w:val="center"/>
            <w:hideMark/>
          </w:tcPr>
          <w:p w14:paraId="5E1E9A42"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1,293</w:t>
            </w:r>
          </w:p>
        </w:tc>
        <w:tc>
          <w:tcPr>
            <w:tcW w:w="1559" w:type="dxa"/>
            <w:noWrap/>
            <w:vAlign w:val="center"/>
            <w:hideMark/>
          </w:tcPr>
          <w:p w14:paraId="5710D069"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0,024</w:t>
            </w:r>
            <w:r w:rsidRPr="00605DA1">
              <w:rPr>
                <w:rFonts w:eastAsia="Times New Roman" w:cs="Calibri"/>
                <w:color w:val="auto"/>
                <w:kern w:val="0"/>
                <w:szCs w:val="28"/>
                <w:lang w:val="en-US"/>
                <w14:ligatures w14:val="none"/>
              </w:rPr>
              <w:t>9</w:t>
            </w:r>
          </w:p>
        </w:tc>
        <w:tc>
          <w:tcPr>
            <w:tcW w:w="960" w:type="dxa"/>
            <w:noWrap/>
            <w:vAlign w:val="center"/>
            <w:hideMark/>
          </w:tcPr>
          <w:p w14:paraId="3B181E57"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83</w:t>
            </w:r>
            <w:r w:rsidRPr="00605DA1">
              <w:rPr>
                <w:rFonts w:eastAsia="Times New Roman" w:cs="Calibri"/>
                <w:color w:val="auto"/>
                <w:kern w:val="0"/>
                <w:szCs w:val="28"/>
                <w:lang w:val="en-US"/>
                <w14:ligatures w14:val="none"/>
              </w:rPr>
              <w:t>,</w:t>
            </w:r>
            <w:r w:rsidRPr="00605DA1">
              <w:rPr>
                <w:rFonts w:eastAsia="Times New Roman" w:cs="Calibri"/>
                <w:color w:val="auto"/>
                <w:kern w:val="0"/>
                <w:szCs w:val="28"/>
                <w14:ligatures w14:val="none"/>
              </w:rPr>
              <w:t>7</w:t>
            </w:r>
          </w:p>
        </w:tc>
        <w:tc>
          <w:tcPr>
            <w:tcW w:w="1166" w:type="dxa"/>
            <w:noWrap/>
            <w:vAlign w:val="center"/>
            <w:hideMark/>
          </w:tcPr>
          <w:p w14:paraId="2750D369"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16,3</w:t>
            </w:r>
          </w:p>
        </w:tc>
      </w:tr>
      <w:tr w:rsidR="009317BE" w:rsidRPr="00605DA1" w14:paraId="50B7083B" w14:textId="77777777" w:rsidTr="00CB30BB">
        <w:trPr>
          <w:trHeight w:val="300"/>
        </w:trPr>
        <w:tc>
          <w:tcPr>
            <w:tcW w:w="2972" w:type="dxa"/>
            <w:noWrap/>
            <w:vAlign w:val="bottom"/>
            <w:hideMark/>
          </w:tcPr>
          <w:p w14:paraId="299EE4D7" w14:textId="77777777" w:rsidR="009317BE" w:rsidRPr="00605DA1" w:rsidRDefault="009317BE" w:rsidP="00CB30BB">
            <w:pPr>
              <w:spacing w:after="0" w:line="240" w:lineRule="auto"/>
              <w:rPr>
                <w:rFonts w:eastAsia="Times New Roman" w:cs="Calibri"/>
                <w:color w:val="auto"/>
                <w:kern w:val="0"/>
                <w:szCs w:val="28"/>
                <w14:ligatures w14:val="none"/>
              </w:rPr>
            </w:pPr>
            <w:r w:rsidRPr="00605DA1">
              <w:rPr>
                <w:rFonts w:eastAsia="Times New Roman" w:cs="Calibri"/>
                <w:color w:val="auto"/>
                <w:kern w:val="0"/>
                <w:szCs w:val="28"/>
                <w14:ligatures w14:val="none"/>
              </w:rPr>
              <w:t>ITO12/AZO50/ITO15</w:t>
            </w:r>
          </w:p>
        </w:tc>
        <w:tc>
          <w:tcPr>
            <w:tcW w:w="1276" w:type="dxa"/>
            <w:noWrap/>
            <w:vAlign w:val="center"/>
            <w:hideMark/>
          </w:tcPr>
          <w:p w14:paraId="4FBDE5CB"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50</w:t>
            </w:r>
          </w:p>
        </w:tc>
        <w:tc>
          <w:tcPr>
            <w:tcW w:w="1276" w:type="dxa"/>
            <w:noWrap/>
            <w:vAlign w:val="center"/>
            <w:hideMark/>
          </w:tcPr>
          <w:p w14:paraId="432586D8"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1,486</w:t>
            </w:r>
          </w:p>
        </w:tc>
        <w:tc>
          <w:tcPr>
            <w:tcW w:w="1559" w:type="dxa"/>
            <w:noWrap/>
            <w:vAlign w:val="center"/>
            <w:hideMark/>
          </w:tcPr>
          <w:p w14:paraId="11B2EE1A"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0,0297</w:t>
            </w:r>
          </w:p>
        </w:tc>
        <w:tc>
          <w:tcPr>
            <w:tcW w:w="960" w:type="dxa"/>
            <w:noWrap/>
            <w:vAlign w:val="center"/>
            <w:hideMark/>
          </w:tcPr>
          <w:p w14:paraId="186528ED"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100</w:t>
            </w:r>
            <w:r w:rsidRPr="00605DA1">
              <w:rPr>
                <w:rFonts w:eastAsia="Times New Roman" w:cs="Calibri"/>
                <w:color w:val="auto"/>
                <w:kern w:val="0"/>
                <w:szCs w:val="28"/>
                <w:lang w:val="en-US"/>
                <w14:ligatures w14:val="none"/>
              </w:rPr>
              <w:t>,</w:t>
            </w:r>
            <w:r w:rsidRPr="00605DA1">
              <w:rPr>
                <w:rFonts w:eastAsia="Times New Roman" w:cs="Calibri"/>
                <w:color w:val="auto"/>
                <w:kern w:val="0"/>
                <w:szCs w:val="28"/>
                <w14:ligatures w14:val="none"/>
              </w:rPr>
              <w:t>0</w:t>
            </w:r>
          </w:p>
        </w:tc>
        <w:tc>
          <w:tcPr>
            <w:tcW w:w="1166" w:type="dxa"/>
            <w:noWrap/>
            <w:vAlign w:val="center"/>
            <w:hideMark/>
          </w:tcPr>
          <w:p w14:paraId="7BDFB887"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0,0</w:t>
            </w:r>
          </w:p>
        </w:tc>
      </w:tr>
      <w:tr w:rsidR="009317BE" w:rsidRPr="00605DA1" w14:paraId="1464E6E1" w14:textId="77777777" w:rsidTr="00CB30BB">
        <w:trPr>
          <w:trHeight w:val="300"/>
        </w:trPr>
        <w:tc>
          <w:tcPr>
            <w:tcW w:w="2972" w:type="dxa"/>
            <w:noWrap/>
            <w:vAlign w:val="bottom"/>
            <w:hideMark/>
          </w:tcPr>
          <w:p w14:paraId="18C39C92" w14:textId="77777777" w:rsidR="009317BE" w:rsidRPr="00605DA1" w:rsidRDefault="009317BE" w:rsidP="00CB30BB">
            <w:pPr>
              <w:spacing w:after="0" w:line="240" w:lineRule="auto"/>
              <w:rPr>
                <w:rFonts w:eastAsia="Times New Roman" w:cs="Calibri"/>
                <w:color w:val="auto"/>
                <w:kern w:val="0"/>
                <w:szCs w:val="28"/>
                <w14:ligatures w14:val="none"/>
              </w:rPr>
            </w:pPr>
            <w:r w:rsidRPr="00605DA1">
              <w:rPr>
                <w:rFonts w:eastAsia="Times New Roman" w:cs="Calibri"/>
                <w:color w:val="auto"/>
                <w:kern w:val="0"/>
                <w:szCs w:val="28"/>
                <w14:ligatures w14:val="none"/>
              </w:rPr>
              <w:t>ITO12/AZO48/ITO20</w:t>
            </w:r>
          </w:p>
        </w:tc>
        <w:tc>
          <w:tcPr>
            <w:tcW w:w="1276" w:type="dxa"/>
            <w:noWrap/>
            <w:vAlign w:val="center"/>
            <w:hideMark/>
          </w:tcPr>
          <w:p w14:paraId="235A5E6A"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48</w:t>
            </w:r>
          </w:p>
        </w:tc>
        <w:tc>
          <w:tcPr>
            <w:tcW w:w="1276" w:type="dxa"/>
            <w:noWrap/>
            <w:vAlign w:val="center"/>
            <w:hideMark/>
          </w:tcPr>
          <w:p w14:paraId="5CE4C606"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1,333</w:t>
            </w:r>
          </w:p>
        </w:tc>
        <w:tc>
          <w:tcPr>
            <w:tcW w:w="1559" w:type="dxa"/>
            <w:noWrap/>
            <w:vAlign w:val="center"/>
            <w:hideMark/>
          </w:tcPr>
          <w:p w14:paraId="4F8DB2E3"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0,027</w:t>
            </w:r>
            <w:r w:rsidRPr="00605DA1">
              <w:rPr>
                <w:rFonts w:eastAsia="Times New Roman" w:cs="Calibri"/>
                <w:color w:val="auto"/>
                <w:kern w:val="0"/>
                <w:szCs w:val="28"/>
                <w:lang w:val="en-US"/>
                <w14:ligatures w14:val="none"/>
              </w:rPr>
              <w:t>8</w:t>
            </w:r>
          </w:p>
        </w:tc>
        <w:tc>
          <w:tcPr>
            <w:tcW w:w="960" w:type="dxa"/>
            <w:noWrap/>
            <w:vAlign w:val="center"/>
            <w:hideMark/>
          </w:tcPr>
          <w:p w14:paraId="0A149F16"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93</w:t>
            </w:r>
            <w:r w:rsidRPr="00605DA1">
              <w:rPr>
                <w:rFonts w:eastAsia="Times New Roman" w:cs="Calibri"/>
                <w:color w:val="auto"/>
                <w:kern w:val="0"/>
                <w:szCs w:val="28"/>
                <w:lang w:val="en-US"/>
                <w14:ligatures w14:val="none"/>
              </w:rPr>
              <w:t>,</w:t>
            </w:r>
            <w:r w:rsidRPr="00605DA1">
              <w:rPr>
                <w:rFonts w:eastAsia="Times New Roman" w:cs="Calibri"/>
                <w:color w:val="auto"/>
                <w:kern w:val="0"/>
                <w:szCs w:val="28"/>
                <w14:ligatures w14:val="none"/>
              </w:rPr>
              <w:t>4</w:t>
            </w:r>
          </w:p>
        </w:tc>
        <w:tc>
          <w:tcPr>
            <w:tcW w:w="1166" w:type="dxa"/>
            <w:noWrap/>
            <w:vAlign w:val="center"/>
            <w:hideMark/>
          </w:tcPr>
          <w:p w14:paraId="5427C2B1" w14:textId="77777777" w:rsidR="009317BE" w:rsidRPr="00605DA1" w:rsidRDefault="009317BE" w:rsidP="00CB30BB">
            <w:pPr>
              <w:spacing w:after="0" w:line="240" w:lineRule="auto"/>
              <w:jc w:val="center"/>
              <w:rPr>
                <w:rFonts w:eastAsia="Times New Roman" w:cs="Calibri"/>
                <w:color w:val="auto"/>
                <w:kern w:val="0"/>
                <w:szCs w:val="28"/>
                <w14:ligatures w14:val="none"/>
              </w:rPr>
            </w:pPr>
            <w:r w:rsidRPr="00605DA1">
              <w:rPr>
                <w:rFonts w:eastAsia="Times New Roman" w:cs="Calibri"/>
                <w:color w:val="auto"/>
                <w:kern w:val="0"/>
                <w:szCs w:val="28"/>
                <w14:ligatures w14:val="none"/>
              </w:rPr>
              <w:t>6,6</w:t>
            </w:r>
          </w:p>
        </w:tc>
      </w:tr>
    </w:tbl>
    <w:p w14:paraId="4F436643" w14:textId="77777777" w:rsidR="009317BE" w:rsidRPr="00605DA1" w:rsidRDefault="009317BE" w:rsidP="007D13B2">
      <w:pPr>
        <w:pStyle w:val="a7"/>
        <w:spacing w:after="0" w:line="240" w:lineRule="auto"/>
        <w:ind w:left="0" w:firstLine="720"/>
        <w:jc w:val="both"/>
        <w:rPr>
          <w:rFonts w:cs="Times New Roman"/>
          <w:bCs/>
          <w:color w:val="auto"/>
          <w:szCs w:val="28"/>
          <w:lang w:val="en-US"/>
        </w:rPr>
      </w:pPr>
    </w:p>
    <w:p w14:paraId="0C06F223" w14:textId="37B15223" w:rsidR="0080554B" w:rsidRPr="00605DA1" w:rsidRDefault="00306F6C" w:rsidP="007D13B2">
      <w:pPr>
        <w:pStyle w:val="a7"/>
        <w:keepNext/>
        <w:spacing w:after="0" w:line="240" w:lineRule="auto"/>
        <w:ind w:left="0"/>
        <w:jc w:val="center"/>
        <w:rPr>
          <w:color w:val="auto"/>
        </w:rPr>
      </w:pPr>
      <w:r w:rsidRPr="00605DA1">
        <w:rPr>
          <w:noProof/>
          <w:color w:val="auto"/>
          <w:lang w:eastAsia="ru-RU"/>
        </w:rPr>
        <w:lastRenderedPageBreak/>
        <w:drawing>
          <wp:inline distT="0" distB="0" distL="0" distR="0" wp14:anchorId="28A8E5DA" wp14:editId="39B60655">
            <wp:extent cx="4178087" cy="3305505"/>
            <wp:effectExtent l="0" t="0" r="0" b="0"/>
            <wp:docPr id="1566865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6541" name="Рисунок 15668654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178087" cy="3305505"/>
                    </a:xfrm>
                    <a:prstGeom prst="rect">
                      <a:avLst/>
                    </a:prstGeom>
                    <a:ln>
                      <a:noFill/>
                    </a:ln>
                    <a:extLst>
                      <a:ext uri="{53640926-AAD7-44D8-BBD7-CCE9431645EC}">
                        <a14:shadowObscured xmlns:a14="http://schemas.microsoft.com/office/drawing/2010/main"/>
                      </a:ext>
                    </a:extLst>
                  </pic:spPr>
                </pic:pic>
              </a:graphicData>
            </a:graphic>
          </wp:inline>
        </w:drawing>
      </w:r>
    </w:p>
    <w:p w14:paraId="52769C3D" w14:textId="77777777" w:rsidR="00871AB3" w:rsidRPr="00605DA1" w:rsidRDefault="00871AB3" w:rsidP="007D13B2">
      <w:pPr>
        <w:pStyle w:val="af"/>
        <w:spacing w:after="0"/>
        <w:jc w:val="center"/>
        <w:rPr>
          <w:i w:val="0"/>
          <w:iCs w:val="0"/>
          <w:color w:val="auto"/>
          <w:sz w:val="28"/>
          <w:szCs w:val="28"/>
        </w:rPr>
      </w:pPr>
    </w:p>
    <w:p w14:paraId="59127213" w14:textId="3B842240" w:rsidR="00EE3F33" w:rsidRPr="00605DA1" w:rsidRDefault="0080554B" w:rsidP="00956077">
      <w:pPr>
        <w:pStyle w:val="af"/>
        <w:spacing w:after="0"/>
        <w:jc w:val="center"/>
        <w:rPr>
          <w:i w:val="0"/>
          <w:iCs w:val="0"/>
          <w:color w:val="auto"/>
          <w:sz w:val="28"/>
          <w:szCs w:val="28"/>
        </w:rPr>
      </w:pPr>
      <w:r w:rsidRPr="00605DA1">
        <w:rPr>
          <w:i w:val="0"/>
          <w:iCs w:val="0"/>
          <w:color w:val="auto"/>
          <w:sz w:val="28"/>
          <w:szCs w:val="28"/>
        </w:rPr>
        <w:t xml:space="preserve">Рисунок </w:t>
      </w:r>
      <w:r w:rsidR="00BF7E37" w:rsidRPr="00605DA1">
        <w:rPr>
          <w:i w:val="0"/>
          <w:iCs w:val="0"/>
          <w:color w:val="auto"/>
          <w:sz w:val="28"/>
          <w:szCs w:val="28"/>
        </w:rPr>
        <w:t>2</w:t>
      </w:r>
      <w:r w:rsidR="00A2070F" w:rsidRPr="00605DA1">
        <w:rPr>
          <w:i w:val="0"/>
          <w:iCs w:val="0"/>
          <w:color w:val="auto"/>
          <w:sz w:val="28"/>
          <w:szCs w:val="28"/>
        </w:rPr>
        <w:t>4</w:t>
      </w:r>
      <w:r w:rsidRPr="00605DA1">
        <w:rPr>
          <w:i w:val="0"/>
          <w:iCs w:val="0"/>
          <w:color w:val="auto"/>
          <w:sz w:val="28"/>
          <w:szCs w:val="28"/>
        </w:rPr>
        <w:t xml:space="preserve"> –Зависимость электрических характеристик трехслойных покрытий ITO/AZO/ITO от толщины затравочного слоя ITO</w:t>
      </w:r>
    </w:p>
    <w:p w14:paraId="2D1895FB" w14:textId="688B8BAF" w:rsidR="00164FED" w:rsidRPr="00605DA1" w:rsidRDefault="00164FED" w:rsidP="007D13B2">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Согласно расчётам, проведенным в программном обеспечении SRIM </w:t>
      </w:r>
      <w:r w:rsidRPr="00605DA1">
        <w:rPr>
          <w:color w:val="auto"/>
        </w:rPr>
        <w:t>[21]</w:t>
      </w:r>
      <w:r w:rsidRPr="00605DA1">
        <w:rPr>
          <w:rFonts w:cs="Times New Roman"/>
          <w:bCs/>
          <w:color w:val="auto"/>
          <w:szCs w:val="28"/>
        </w:rPr>
        <w:t xml:space="preserve">, ионы кислорода с энергией 400 эВ проникают в глубь пленок AZO не более чем на 60 Å (рисунок </w:t>
      </w:r>
      <w:r w:rsidR="003F07AA" w:rsidRPr="00605DA1">
        <w:rPr>
          <w:rFonts w:cs="Times New Roman"/>
          <w:bCs/>
          <w:color w:val="auto"/>
          <w:szCs w:val="28"/>
        </w:rPr>
        <w:t>2</w:t>
      </w:r>
      <w:r w:rsidRPr="00605DA1">
        <w:rPr>
          <w:rFonts w:cs="Times New Roman"/>
          <w:bCs/>
          <w:color w:val="auto"/>
          <w:szCs w:val="28"/>
        </w:rPr>
        <w:t>5</w:t>
      </w:r>
      <w:r w:rsidR="00EC0257" w:rsidRPr="00605DA1">
        <w:rPr>
          <w:rFonts w:cs="Times New Roman"/>
          <w:bCs/>
          <w:color w:val="auto"/>
          <w:szCs w:val="28"/>
        </w:rPr>
        <w:t>(</w:t>
      </w:r>
      <w:r w:rsidRPr="00605DA1">
        <w:rPr>
          <w:rFonts w:cs="Times New Roman"/>
          <w:bCs/>
          <w:color w:val="auto"/>
          <w:szCs w:val="28"/>
          <w:lang w:val="en-US"/>
        </w:rPr>
        <w:t>a</w:t>
      </w:r>
      <w:r w:rsidR="00EC0257" w:rsidRPr="00605DA1">
        <w:rPr>
          <w:rFonts w:cs="Times New Roman"/>
          <w:bCs/>
          <w:color w:val="auto"/>
          <w:szCs w:val="28"/>
        </w:rPr>
        <w:t>)</w:t>
      </w:r>
      <w:r w:rsidRPr="00605DA1">
        <w:rPr>
          <w:rFonts w:cs="Times New Roman"/>
          <w:bCs/>
          <w:color w:val="auto"/>
          <w:szCs w:val="28"/>
        </w:rPr>
        <w:t xml:space="preserve">). Однако по мере роста пленки ITO количество ионов кислорода, достигающих пленки AZO, резко уменьшается (рисунок </w:t>
      </w:r>
      <w:r w:rsidR="003F07AA" w:rsidRPr="00605DA1">
        <w:rPr>
          <w:rFonts w:cs="Times New Roman"/>
          <w:bCs/>
          <w:color w:val="auto"/>
          <w:szCs w:val="28"/>
        </w:rPr>
        <w:t>2</w:t>
      </w:r>
      <w:r w:rsidRPr="00605DA1">
        <w:rPr>
          <w:rFonts w:cs="Times New Roman"/>
          <w:bCs/>
          <w:color w:val="auto"/>
          <w:szCs w:val="28"/>
        </w:rPr>
        <w:t>5 (</w:t>
      </w:r>
      <w:r w:rsidR="00EC0257" w:rsidRPr="00605DA1">
        <w:rPr>
          <w:rFonts w:cs="Times New Roman"/>
          <w:bCs/>
          <w:color w:val="auto"/>
          <w:szCs w:val="28"/>
        </w:rPr>
        <w:t>б</w:t>
      </w:r>
      <w:r w:rsidRPr="00605DA1">
        <w:rPr>
          <w:rFonts w:cs="Times New Roman"/>
          <w:bCs/>
          <w:color w:val="auto"/>
          <w:szCs w:val="28"/>
        </w:rPr>
        <w:t>-</w:t>
      </w:r>
      <w:r w:rsidR="00EC0257" w:rsidRPr="00605DA1">
        <w:rPr>
          <w:rFonts w:cs="Times New Roman"/>
          <w:bCs/>
          <w:color w:val="auto"/>
          <w:szCs w:val="28"/>
        </w:rPr>
        <w:t>в</w:t>
      </w:r>
      <w:r w:rsidRPr="00605DA1">
        <w:rPr>
          <w:rFonts w:cs="Times New Roman"/>
          <w:bCs/>
          <w:color w:val="auto"/>
          <w:szCs w:val="28"/>
        </w:rPr>
        <w:t xml:space="preserve">)). Более того, как только толщина ITO превышает 6 нм, ионы кислорода уже практически не проникают в слой AZO (рисунок </w:t>
      </w:r>
      <w:r w:rsidR="003F07AA" w:rsidRPr="00605DA1">
        <w:rPr>
          <w:rFonts w:cs="Times New Roman"/>
          <w:bCs/>
          <w:color w:val="auto"/>
          <w:szCs w:val="28"/>
        </w:rPr>
        <w:t>2</w:t>
      </w:r>
      <w:r w:rsidRPr="00605DA1">
        <w:rPr>
          <w:rFonts w:cs="Times New Roman"/>
          <w:bCs/>
          <w:color w:val="auto"/>
          <w:szCs w:val="28"/>
        </w:rPr>
        <w:t>5</w:t>
      </w:r>
      <w:r w:rsidR="00EC0257" w:rsidRPr="00605DA1">
        <w:rPr>
          <w:rFonts w:cs="Times New Roman"/>
          <w:bCs/>
          <w:color w:val="auto"/>
          <w:szCs w:val="28"/>
        </w:rPr>
        <w:t>(г)</w:t>
      </w:r>
      <w:r w:rsidRPr="00605DA1">
        <w:rPr>
          <w:rFonts w:cs="Times New Roman"/>
          <w:bCs/>
          <w:color w:val="auto"/>
          <w:szCs w:val="28"/>
        </w:rPr>
        <w:t xml:space="preserve">). Таким образом, это объясняет сопоставимые значения </w:t>
      </w:r>
      <m:oMath>
        <m:r>
          <w:rPr>
            <w:rFonts w:ascii="Cambria Math" w:hAnsi="Cambria Math"/>
            <w:color w:val="auto"/>
            <w:szCs w:val="28"/>
          </w:rPr>
          <m:t>n</m:t>
        </m:r>
      </m:oMath>
      <w:r w:rsidRPr="00605DA1">
        <w:rPr>
          <w:rFonts w:cs="Times New Roman"/>
          <w:bCs/>
          <w:color w:val="auto"/>
          <w:szCs w:val="28"/>
        </w:rPr>
        <w:t xml:space="preserve"> для структур с затравочными и покровными слоями ITO, независимо от их толщины.</w:t>
      </w:r>
    </w:p>
    <w:p w14:paraId="6867BF30" w14:textId="77777777" w:rsidR="00164FED" w:rsidRPr="00605DA1" w:rsidRDefault="00164FED" w:rsidP="007D13B2">
      <w:pPr>
        <w:pStyle w:val="a7"/>
        <w:spacing w:after="0" w:line="240" w:lineRule="auto"/>
        <w:ind w:left="0"/>
        <w:jc w:val="both"/>
        <w:rPr>
          <w:rFonts w:cs="Times New Roman"/>
          <w:bCs/>
          <w:color w:val="auto"/>
          <w:szCs w:val="28"/>
        </w:rPr>
      </w:pPr>
    </w:p>
    <w:p w14:paraId="6036E04F" w14:textId="5A4AE4C8" w:rsidR="0080554B" w:rsidRPr="00605DA1" w:rsidRDefault="00426ED5" w:rsidP="007D13B2">
      <w:pPr>
        <w:pStyle w:val="a7"/>
        <w:keepNext/>
        <w:spacing w:after="0" w:line="240" w:lineRule="auto"/>
        <w:ind w:left="0"/>
        <w:jc w:val="center"/>
        <w:rPr>
          <w:color w:val="auto"/>
        </w:rPr>
      </w:pPr>
      <w:r w:rsidRPr="00605DA1">
        <w:rPr>
          <w:noProof/>
          <w:color w:val="auto"/>
          <w:lang w:eastAsia="ru-RU"/>
        </w:rPr>
        <w:lastRenderedPageBreak/>
        <w:drawing>
          <wp:inline distT="0" distB="0" distL="0" distR="0" wp14:anchorId="0637A0F4" wp14:editId="3A96793E">
            <wp:extent cx="5295776" cy="4403751"/>
            <wp:effectExtent l="0" t="0" r="635" b="0"/>
            <wp:docPr id="1893937378" name="Рисунок 28" descr="Изображение выглядит как текст, снимок экрана, Красочность,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37378" name="Рисунок 28" descr="Изображение выглядит как текст, снимок экрана, Красочность, Параллельный&#10;&#10;Автоматически созданное описание"/>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297592" cy="4405261"/>
                    </a:xfrm>
                    <a:prstGeom prst="rect">
                      <a:avLst/>
                    </a:prstGeom>
                    <a:ln>
                      <a:noFill/>
                    </a:ln>
                    <a:extLst>
                      <a:ext uri="{53640926-AAD7-44D8-BBD7-CCE9431645EC}">
                        <a14:shadowObscured xmlns:a14="http://schemas.microsoft.com/office/drawing/2010/main"/>
                      </a:ext>
                    </a:extLst>
                  </pic:spPr>
                </pic:pic>
              </a:graphicData>
            </a:graphic>
          </wp:inline>
        </w:drawing>
      </w:r>
    </w:p>
    <w:p w14:paraId="6DADE9C5" w14:textId="77777777" w:rsidR="00871AB3" w:rsidRPr="00605DA1" w:rsidRDefault="00871AB3" w:rsidP="007D13B2">
      <w:pPr>
        <w:pStyle w:val="af"/>
        <w:spacing w:after="0"/>
        <w:jc w:val="center"/>
        <w:rPr>
          <w:i w:val="0"/>
          <w:iCs w:val="0"/>
          <w:color w:val="auto"/>
          <w:sz w:val="28"/>
          <w:szCs w:val="28"/>
          <w:lang w:val="en-US"/>
        </w:rPr>
      </w:pPr>
    </w:p>
    <w:p w14:paraId="2CF6826C" w14:textId="58C1320B" w:rsidR="005145B5" w:rsidRPr="00605DA1" w:rsidRDefault="0080554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BF7E37" w:rsidRPr="00605DA1">
        <w:rPr>
          <w:i w:val="0"/>
          <w:iCs w:val="0"/>
          <w:color w:val="auto"/>
          <w:sz w:val="28"/>
          <w:szCs w:val="28"/>
        </w:rPr>
        <w:t>2</w:t>
      </w:r>
      <w:r w:rsidR="00A2070F" w:rsidRPr="00605DA1">
        <w:rPr>
          <w:i w:val="0"/>
          <w:iCs w:val="0"/>
          <w:color w:val="auto"/>
          <w:sz w:val="28"/>
          <w:szCs w:val="28"/>
        </w:rPr>
        <w:t>5</w:t>
      </w:r>
      <w:r w:rsidRPr="00605DA1">
        <w:rPr>
          <w:i w:val="0"/>
          <w:iCs w:val="0"/>
          <w:color w:val="auto"/>
          <w:sz w:val="28"/>
          <w:szCs w:val="28"/>
        </w:rPr>
        <w:t xml:space="preserve"> –Расчетное проникновение ионов кислорода</w:t>
      </w:r>
      <w:r w:rsidR="005145B5" w:rsidRPr="00605DA1">
        <w:rPr>
          <w:i w:val="0"/>
          <w:iCs w:val="0"/>
          <w:color w:val="auto"/>
          <w:sz w:val="28"/>
          <w:szCs w:val="28"/>
        </w:rPr>
        <w:t>:</w:t>
      </w:r>
      <w:r w:rsidRPr="00605DA1">
        <w:rPr>
          <w:i w:val="0"/>
          <w:iCs w:val="0"/>
          <w:color w:val="auto"/>
          <w:sz w:val="28"/>
          <w:szCs w:val="28"/>
        </w:rPr>
        <w:t xml:space="preserve"> </w:t>
      </w:r>
      <w:r w:rsidR="005145B5" w:rsidRPr="00605DA1">
        <w:rPr>
          <w:i w:val="0"/>
          <w:iCs w:val="0"/>
          <w:color w:val="auto"/>
          <w:sz w:val="28"/>
          <w:szCs w:val="28"/>
        </w:rPr>
        <w:t xml:space="preserve">a) </w:t>
      </w:r>
      <w:r w:rsidRPr="00605DA1">
        <w:rPr>
          <w:i w:val="0"/>
          <w:iCs w:val="0"/>
          <w:color w:val="auto"/>
          <w:sz w:val="28"/>
          <w:szCs w:val="28"/>
        </w:rPr>
        <w:t>в пленки AZO</w:t>
      </w:r>
      <w:r w:rsidR="005145B5" w:rsidRPr="00605DA1">
        <w:rPr>
          <w:i w:val="0"/>
          <w:iCs w:val="0"/>
          <w:color w:val="auto"/>
          <w:sz w:val="28"/>
          <w:szCs w:val="28"/>
        </w:rPr>
        <w:t>;</w:t>
      </w:r>
    </w:p>
    <w:p w14:paraId="6158A666" w14:textId="1FB2726C" w:rsidR="00EE3F33" w:rsidRPr="00605DA1" w:rsidRDefault="00DD1967" w:rsidP="007D13B2">
      <w:pPr>
        <w:pStyle w:val="af"/>
        <w:spacing w:after="0"/>
        <w:jc w:val="center"/>
        <w:rPr>
          <w:rFonts w:cs="Times New Roman"/>
          <w:bCs/>
          <w:i w:val="0"/>
          <w:iCs w:val="0"/>
          <w:color w:val="auto"/>
          <w:sz w:val="28"/>
          <w:szCs w:val="28"/>
        </w:rPr>
      </w:pPr>
      <w:r w:rsidRPr="00605DA1">
        <w:rPr>
          <w:i w:val="0"/>
          <w:iCs w:val="0"/>
          <w:color w:val="auto"/>
          <w:sz w:val="28"/>
          <w:szCs w:val="28"/>
        </w:rPr>
        <w:t>б-г</w:t>
      </w:r>
      <w:r w:rsidR="0080554B" w:rsidRPr="00605DA1">
        <w:rPr>
          <w:i w:val="0"/>
          <w:iCs w:val="0"/>
          <w:color w:val="auto"/>
          <w:sz w:val="28"/>
          <w:szCs w:val="28"/>
        </w:rPr>
        <w:t>) в пленки ITO/AZO с различной толщиной верхнего слоя ITO</w:t>
      </w:r>
    </w:p>
    <w:p w14:paraId="5E8BB85A" w14:textId="77777777" w:rsidR="00EE3F33" w:rsidRPr="00605DA1" w:rsidRDefault="00EE3F33" w:rsidP="007D13B2">
      <w:pPr>
        <w:pStyle w:val="a7"/>
        <w:spacing w:after="0" w:line="240" w:lineRule="auto"/>
        <w:ind w:left="0"/>
        <w:jc w:val="center"/>
        <w:rPr>
          <w:rFonts w:cs="Times New Roman"/>
          <w:bCs/>
          <w:color w:val="auto"/>
          <w:szCs w:val="28"/>
        </w:rPr>
      </w:pPr>
    </w:p>
    <w:p w14:paraId="10482750" w14:textId="0A4CE42C" w:rsidR="00461D1B" w:rsidRPr="00605DA1" w:rsidRDefault="007E1752"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Результаты измерения спектров</w:t>
      </w:r>
      <w:r w:rsidR="00EE3F33" w:rsidRPr="00605DA1">
        <w:rPr>
          <w:rFonts w:cs="Times New Roman"/>
          <w:bCs/>
          <w:color w:val="auto"/>
          <w:szCs w:val="28"/>
        </w:rPr>
        <w:t xml:space="preserve"> фотолюминесценции для образцов AZO и ITO12/AZO52/ITO12 в области 350–550 нм</w:t>
      </w:r>
      <w:r w:rsidRPr="00605DA1">
        <w:rPr>
          <w:rFonts w:cs="Times New Roman"/>
          <w:bCs/>
          <w:color w:val="auto"/>
          <w:szCs w:val="28"/>
        </w:rPr>
        <w:t xml:space="preserve"> показаны на рисунке </w:t>
      </w:r>
      <w:r w:rsidR="003F07AA" w:rsidRPr="00605DA1">
        <w:rPr>
          <w:rFonts w:cs="Times New Roman"/>
          <w:bCs/>
          <w:color w:val="auto"/>
          <w:szCs w:val="28"/>
        </w:rPr>
        <w:t>2</w:t>
      </w:r>
      <w:r w:rsidR="00A2070F" w:rsidRPr="00605DA1">
        <w:rPr>
          <w:rFonts w:cs="Times New Roman"/>
          <w:bCs/>
          <w:color w:val="auto"/>
          <w:szCs w:val="28"/>
        </w:rPr>
        <w:t>6</w:t>
      </w:r>
      <w:r w:rsidR="00EC0257" w:rsidRPr="00605DA1">
        <w:rPr>
          <w:rFonts w:cs="Times New Roman"/>
          <w:bCs/>
          <w:color w:val="auto"/>
          <w:szCs w:val="28"/>
        </w:rPr>
        <w:t>(</w:t>
      </w:r>
      <w:r w:rsidRPr="00605DA1">
        <w:rPr>
          <w:rFonts w:cs="Times New Roman"/>
          <w:bCs/>
          <w:color w:val="auto"/>
          <w:szCs w:val="28"/>
        </w:rPr>
        <w:t>а</w:t>
      </w:r>
      <w:r w:rsidR="00EC0257" w:rsidRPr="00605DA1">
        <w:rPr>
          <w:rFonts w:cs="Times New Roman"/>
          <w:bCs/>
          <w:color w:val="auto"/>
          <w:szCs w:val="28"/>
        </w:rPr>
        <w:t>)</w:t>
      </w:r>
      <w:r w:rsidR="00EE3F33" w:rsidRPr="00605DA1">
        <w:rPr>
          <w:rFonts w:cs="Times New Roman"/>
          <w:bCs/>
          <w:color w:val="auto"/>
          <w:szCs w:val="28"/>
        </w:rPr>
        <w:t xml:space="preserve">. </w:t>
      </w:r>
      <w:r w:rsidRPr="00605DA1">
        <w:rPr>
          <w:rFonts w:cs="Times New Roman"/>
          <w:bCs/>
          <w:color w:val="auto"/>
          <w:szCs w:val="28"/>
        </w:rPr>
        <w:t>На</w:t>
      </w:r>
      <w:r w:rsidR="00EE3F33" w:rsidRPr="00605DA1">
        <w:rPr>
          <w:rFonts w:cs="Times New Roman"/>
          <w:bCs/>
          <w:color w:val="auto"/>
          <w:szCs w:val="28"/>
        </w:rPr>
        <w:t xml:space="preserve"> обоих спектрах </w:t>
      </w:r>
      <w:r w:rsidR="00DE1A62" w:rsidRPr="00605DA1">
        <w:rPr>
          <w:rFonts w:cs="Times New Roman"/>
          <w:bCs/>
          <w:color w:val="auto"/>
          <w:szCs w:val="28"/>
        </w:rPr>
        <w:t>наблюдается</w:t>
      </w:r>
      <w:r w:rsidR="00EE3F33" w:rsidRPr="00605DA1">
        <w:rPr>
          <w:rFonts w:cs="Times New Roman"/>
          <w:bCs/>
          <w:color w:val="auto"/>
          <w:szCs w:val="28"/>
        </w:rPr>
        <w:t xml:space="preserve"> несколько пиков излучения с центрами на 372, 418, 440, 463, 474 нм. Однако интенсивность излучения для образца ITO12/AZO52/ITO12 </w:t>
      </w:r>
      <w:r w:rsidR="00AD0099" w:rsidRPr="00605DA1">
        <w:rPr>
          <w:rFonts w:cs="Times New Roman"/>
          <w:bCs/>
          <w:color w:val="auto"/>
          <w:szCs w:val="28"/>
        </w:rPr>
        <w:t xml:space="preserve">на 9 % </w:t>
      </w:r>
      <w:r w:rsidR="00EE3F33" w:rsidRPr="00605DA1">
        <w:rPr>
          <w:rFonts w:cs="Times New Roman"/>
          <w:bCs/>
          <w:color w:val="auto"/>
          <w:szCs w:val="28"/>
        </w:rPr>
        <w:t xml:space="preserve">ниже, возможно, из-за меньшей толщины слоя AZO или частичного поглощения в </w:t>
      </w:r>
      <w:r w:rsidRPr="00605DA1">
        <w:rPr>
          <w:rFonts w:cs="Times New Roman"/>
          <w:bCs/>
          <w:color w:val="auto"/>
          <w:szCs w:val="28"/>
        </w:rPr>
        <w:t>защитном</w:t>
      </w:r>
      <w:r w:rsidR="00EE3F33" w:rsidRPr="00605DA1">
        <w:rPr>
          <w:rFonts w:cs="Times New Roman"/>
          <w:bCs/>
          <w:color w:val="auto"/>
          <w:szCs w:val="28"/>
        </w:rPr>
        <w:t xml:space="preserve"> слое ITO. УФ-излучение на 372 нм (3</w:t>
      </w:r>
      <w:r w:rsidR="00AD0099" w:rsidRPr="00605DA1">
        <w:rPr>
          <w:rFonts w:cs="Times New Roman"/>
          <w:bCs/>
          <w:color w:val="auto"/>
          <w:szCs w:val="28"/>
        </w:rPr>
        <w:t>,</w:t>
      </w:r>
      <w:r w:rsidR="00EE3F33" w:rsidRPr="00605DA1">
        <w:rPr>
          <w:rFonts w:cs="Times New Roman"/>
          <w:bCs/>
          <w:color w:val="auto"/>
          <w:szCs w:val="28"/>
        </w:rPr>
        <w:t xml:space="preserve">34 эВ) типично для пленок ZnO и связано с излучением вблизи края зоны (NBE) </w:t>
      </w:r>
      <w:sdt>
        <w:sdtPr>
          <w:rPr>
            <w:color w:val="000000"/>
          </w:rPr>
          <w:tag w:val="MENDELEY_CITATION_v3_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"/>
          <w:id w:val="1689722971"/>
          <w:placeholder>
            <w:docPart w:val="E6BF53B4E7C34CCEB6379309FDC1B67F"/>
          </w:placeholder>
        </w:sdtPr>
        <w:sdtEndPr/>
        <w:sdtContent>
          <w:r w:rsidR="009E5C67" w:rsidRPr="00605DA1">
            <w:rPr>
              <w:color w:val="000000"/>
            </w:rPr>
            <w:t>[164]</w:t>
          </w:r>
        </w:sdtContent>
      </w:sdt>
      <w:r w:rsidR="00EE3F33" w:rsidRPr="00605DA1">
        <w:rPr>
          <w:rFonts w:cs="Times New Roman"/>
          <w:bCs/>
          <w:color w:val="auto"/>
          <w:szCs w:val="28"/>
        </w:rPr>
        <w:t>. Сильное фиолетовое излучение с центром на 418 нм (2</w:t>
      </w:r>
      <w:r w:rsidR="00AD0099" w:rsidRPr="00605DA1">
        <w:rPr>
          <w:rFonts w:cs="Times New Roman"/>
          <w:bCs/>
          <w:color w:val="auto"/>
          <w:szCs w:val="28"/>
        </w:rPr>
        <w:t>,</w:t>
      </w:r>
      <w:r w:rsidR="00EE3F33" w:rsidRPr="00605DA1">
        <w:rPr>
          <w:rFonts w:cs="Times New Roman"/>
          <w:bCs/>
          <w:color w:val="auto"/>
          <w:szCs w:val="28"/>
        </w:rPr>
        <w:t>97 эВ) связано с электронным переходом со дна зоны проводимости на уровень межузельного цинка (Zn</w:t>
      </w:r>
      <w:r w:rsidR="00EE3F33" w:rsidRPr="00605DA1">
        <w:rPr>
          <w:rFonts w:cs="Times New Roman"/>
          <w:bCs/>
          <w:color w:val="auto"/>
          <w:szCs w:val="28"/>
          <w:vertAlign w:val="subscript"/>
        </w:rPr>
        <w:t>i</w:t>
      </w:r>
      <w:r w:rsidR="00EE3F33" w:rsidRPr="00605DA1">
        <w:rPr>
          <w:rFonts w:cs="Times New Roman"/>
          <w:bCs/>
          <w:color w:val="auto"/>
          <w:szCs w:val="28"/>
        </w:rPr>
        <w:t xml:space="preserve">) </w:t>
      </w:r>
      <w:sdt>
        <w:sdtPr>
          <w:rPr>
            <w:color w:val="000000"/>
          </w:rPr>
          <w:tag w:val="MENDELEY_CITATION_v3_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"/>
          <w:id w:val="222797637"/>
          <w:placeholder>
            <w:docPart w:val="11F078BDE24545C183A8C9596DBCD34D"/>
          </w:placeholder>
        </w:sdtPr>
        <w:sdtEndPr/>
        <w:sdtContent>
          <w:r w:rsidR="009E5C67" w:rsidRPr="00605DA1">
            <w:rPr>
              <w:color w:val="000000"/>
            </w:rPr>
            <w:t>[165]</w:t>
          </w:r>
        </w:sdtContent>
      </w:sdt>
      <w:r w:rsidR="00EE3F33" w:rsidRPr="00605DA1">
        <w:rPr>
          <w:rFonts w:cs="Times New Roman"/>
          <w:bCs/>
          <w:color w:val="auto"/>
          <w:szCs w:val="28"/>
        </w:rPr>
        <w:t>. Сильное синее излучение с центром на 440 нм (2</w:t>
      </w:r>
      <w:r w:rsidR="00AD0099" w:rsidRPr="00605DA1">
        <w:rPr>
          <w:rFonts w:cs="Times New Roman"/>
          <w:bCs/>
          <w:color w:val="auto"/>
          <w:szCs w:val="28"/>
        </w:rPr>
        <w:t>,</w:t>
      </w:r>
      <w:r w:rsidR="00EE3F33" w:rsidRPr="00605DA1">
        <w:rPr>
          <w:rFonts w:cs="Times New Roman"/>
          <w:bCs/>
          <w:color w:val="auto"/>
          <w:szCs w:val="28"/>
        </w:rPr>
        <w:t xml:space="preserve">82 эВ) связано с переходом с ионизированных </w:t>
      </w:r>
      <w:r w:rsidR="007E133A" w:rsidRPr="00605DA1">
        <w:rPr>
          <w:rFonts w:cs="Times New Roman"/>
          <w:bCs/>
          <w:color w:val="auto"/>
          <w:szCs w:val="28"/>
        </w:rPr>
        <w:t xml:space="preserve">уровней </w:t>
      </w:r>
      <w:r w:rsidR="00EE3F33" w:rsidRPr="00605DA1">
        <w:rPr>
          <w:rFonts w:cs="Times New Roman"/>
          <w:bCs/>
          <w:color w:val="auto"/>
          <w:szCs w:val="28"/>
        </w:rPr>
        <w:t>межузельн</w:t>
      </w:r>
      <w:r w:rsidR="007E133A" w:rsidRPr="00605DA1">
        <w:rPr>
          <w:rFonts w:cs="Times New Roman"/>
          <w:bCs/>
          <w:color w:val="auto"/>
          <w:szCs w:val="28"/>
        </w:rPr>
        <w:t>ого</w:t>
      </w:r>
      <w:r w:rsidR="00EE3F33" w:rsidRPr="00605DA1">
        <w:rPr>
          <w:rFonts w:cs="Times New Roman"/>
          <w:bCs/>
          <w:color w:val="auto"/>
          <w:szCs w:val="28"/>
        </w:rPr>
        <w:t xml:space="preserve"> Zn</w:t>
      </w:r>
      <w:r w:rsidR="00EE3F33" w:rsidRPr="00605DA1">
        <w:rPr>
          <w:rFonts w:cs="Times New Roman"/>
          <w:bCs/>
          <w:color w:val="auto"/>
          <w:szCs w:val="28"/>
          <w:vertAlign w:val="subscript"/>
        </w:rPr>
        <w:t>i</w:t>
      </w:r>
      <w:r w:rsidR="00EE3F33" w:rsidRPr="00605DA1">
        <w:rPr>
          <w:rFonts w:cs="Times New Roman"/>
          <w:bCs/>
          <w:color w:val="auto"/>
          <w:szCs w:val="28"/>
        </w:rPr>
        <w:t xml:space="preserve"> на верхний уровень валентной зоны </w:t>
      </w:r>
      <w:sdt>
        <w:sdtPr>
          <w:rPr>
            <w:color w:val="000000"/>
          </w:rPr>
          <w:tag w:val="MENDELEY_CITATION_v3_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"/>
          <w:id w:val="1686086843"/>
          <w:placeholder>
            <w:docPart w:val="029F1634F38242C480C85F7006F49819"/>
          </w:placeholder>
        </w:sdtPr>
        <w:sdtEndPr/>
        <w:sdtContent>
          <w:r w:rsidR="009E5C67" w:rsidRPr="00605DA1">
            <w:rPr>
              <w:color w:val="000000"/>
            </w:rPr>
            <w:t>[165]</w:t>
          </w:r>
        </w:sdtContent>
      </w:sdt>
      <w:r w:rsidR="00EE3F33" w:rsidRPr="00605DA1">
        <w:rPr>
          <w:rFonts w:cs="Times New Roman"/>
          <w:bCs/>
          <w:color w:val="auto"/>
          <w:szCs w:val="28"/>
        </w:rPr>
        <w:t>. Другое синее излучение с пиком на 463 нм (2</w:t>
      </w:r>
      <w:r w:rsidR="00AD0099" w:rsidRPr="00605DA1">
        <w:rPr>
          <w:rFonts w:cs="Times New Roman"/>
          <w:bCs/>
          <w:color w:val="auto"/>
          <w:szCs w:val="28"/>
        </w:rPr>
        <w:t>,</w:t>
      </w:r>
      <w:r w:rsidR="00EE3F33" w:rsidRPr="00605DA1">
        <w:rPr>
          <w:rFonts w:cs="Times New Roman"/>
          <w:bCs/>
          <w:color w:val="auto"/>
          <w:szCs w:val="28"/>
        </w:rPr>
        <w:t xml:space="preserve">68 эВ) связано с переходом с мелких донорных уровней кислородной вакансии на валентную зону </w:t>
      </w:r>
      <w:sdt>
        <w:sdtPr>
          <w:rPr>
            <w:color w:val="000000"/>
          </w:rPr>
          <w:tag w:val="MENDELEY_CITATION_v3_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"/>
          <w:id w:val="-2044358677"/>
          <w:placeholder>
            <w:docPart w:val="9244D19FE2A740F2BFA9423E42794E5C"/>
          </w:placeholder>
        </w:sdtPr>
        <w:sdtEndPr/>
        <w:sdtContent>
          <w:r w:rsidR="009E5C67" w:rsidRPr="00605DA1">
            <w:rPr>
              <w:color w:val="000000"/>
            </w:rPr>
            <w:t>[166]</w:t>
          </w:r>
        </w:sdtContent>
      </w:sdt>
      <w:r w:rsidR="00EE3F33" w:rsidRPr="00605DA1">
        <w:rPr>
          <w:rFonts w:cs="Times New Roman"/>
          <w:bCs/>
          <w:color w:val="auto"/>
          <w:szCs w:val="28"/>
        </w:rPr>
        <w:t>. Также виден пик излучения на 474 нм (2</w:t>
      </w:r>
      <w:r w:rsidR="00AD0099" w:rsidRPr="00605DA1">
        <w:rPr>
          <w:rFonts w:cs="Times New Roman"/>
          <w:bCs/>
          <w:color w:val="auto"/>
          <w:szCs w:val="28"/>
        </w:rPr>
        <w:t>,</w:t>
      </w:r>
      <w:r w:rsidR="00EE3F33" w:rsidRPr="00605DA1">
        <w:rPr>
          <w:rFonts w:cs="Times New Roman"/>
          <w:bCs/>
          <w:color w:val="auto"/>
          <w:szCs w:val="28"/>
        </w:rPr>
        <w:t xml:space="preserve">62 эВ), </w:t>
      </w:r>
      <w:r w:rsidR="00461D1B" w:rsidRPr="00605DA1">
        <w:rPr>
          <w:rFonts w:cs="Times New Roman"/>
          <w:bCs/>
          <w:color w:val="auto"/>
          <w:szCs w:val="28"/>
        </w:rPr>
        <w:t>который обусловлен рекомбинацией</w:t>
      </w:r>
      <w:r w:rsidR="00EE3F33" w:rsidRPr="00605DA1">
        <w:rPr>
          <w:rFonts w:cs="Times New Roman"/>
          <w:bCs/>
          <w:color w:val="auto"/>
          <w:szCs w:val="28"/>
        </w:rPr>
        <w:t xml:space="preserve"> электронов из зоны проводимости с дырками на ионизированных вакансиях цинка </w:t>
      </w:r>
      <w:sdt>
        <w:sdtPr>
          <w:rPr>
            <w:color w:val="000000"/>
          </w:rPr>
          <w:tag w:val="MENDELEY_CITATION_v3_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"/>
          <w:id w:val="-935671965"/>
          <w:placeholder>
            <w:docPart w:val="55103E5514374F9AACA38F6009762ADC"/>
          </w:placeholder>
        </w:sdtPr>
        <w:sdtEndPr/>
        <w:sdtContent>
          <w:r w:rsidR="009E5C67" w:rsidRPr="00605DA1">
            <w:rPr>
              <w:color w:val="000000"/>
            </w:rPr>
            <w:t>[165]</w:t>
          </w:r>
        </w:sdtContent>
      </w:sdt>
      <w:r w:rsidR="00EE3F33" w:rsidRPr="00605DA1">
        <w:rPr>
          <w:rFonts w:cs="Times New Roman"/>
          <w:bCs/>
          <w:color w:val="auto"/>
          <w:szCs w:val="28"/>
        </w:rPr>
        <w:t xml:space="preserve">. </w:t>
      </w:r>
    </w:p>
    <w:p w14:paraId="06EB107B" w14:textId="379CCE14" w:rsidR="00EE3F33" w:rsidRPr="00605DA1" w:rsidRDefault="00461D1B" w:rsidP="00372A1E">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По интенсивности пика </w:t>
      </w:r>
      <w:r w:rsidR="00CF6CAE" w:rsidRPr="00605DA1">
        <w:rPr>
          <w:rFonts w:cs="Times New Roman"/>
          <w:bCs/>
          <w:color w:val="auto"/>
          <w:szCs w:val="28"/>
        </w:rPr>
        <w:t xml:space="preserve">на </w:t>
      </w:r>
      <w:r w:rsidRPr="00605DA1">
        <w:rPr>
          <w:rFonts w:cs="Times New Roman"/>
          <w:bCs/>
          <w:color w:val="auto"/>
          <w:szCs w:val="28"/>
        </w:rPr>
        <w:t>463 нм (2</w:t>
      </w:r>
      <w:r w:rsidR="00AD0099" w:rsidRPr="00605DA1">
        <w:rPr>
          <w:rFonts w:cs="Times New Roman"/>
          <w:bCs/>
          <w:color w:val="auto"/>
          <w:szCs w:val="28"/>
        </w:rPr>
        <w:t>,</w:t>
      </w:r>
      <w:r w:rsidRPr="00605DA1">
        <w:rPr>
          <w:rFonts w:cs="Times New Roman"/>
          <w:bCs/>
          <w:color w:val="auto"/>
          <w:szCs w:val="28"/>
        </w:rPr>
        <w:t xml:space="preserve">68 эВ) можно </w:t>
      </w:r>
      <w:r w:rsidR="00CF6CAE" w:rsidRPr="00605DA1">
        <w:rPr>
          <w:rFonts w:cs="Times New Roman"/>
          <w:bCs/>
          <w:color w:val="auto"/>
          <w:szCs w:val="28"/>
        </w:rPr>
        <w:t>оценить</w:t>
      </w:r>
      <w:r w:rsidRPr="00605DA1">
        <w:rPr>
          <w:rFonts w:cs="Times New Roman"/>
          <w:bCs/>
          <w:color w:val="auto"/>
          <w:szCs w:val="28"/>
        </w:rPr>
        <w:t xml:space="preserve"> </w:t>
      </w:r>
      <w:r w:rsidR="00CF6CAE" w:rsidRPr="00605DA1">
        <w:rPr>
          <w:rFonts w:cs="Times New Roman"/>
          <w:bCs/>
          <w:color w:val="auto"/>
          <w:szCs w:val="28"/>
        </w:rPr>
        <w:t>концентрацию</w:t>
      </w:r>
      <w:r w:rsidRPr="00605DA1">
        <w:rPr>
          <w:rFonts w:cs="Times New Roman"/>
          <w:bCs/>
          <w:color w:val="auto"/>
          <w:szCs w:val="28"/>
        </w:rPr>
        <w:t xml:space="preserve"> кислородных вакансий в пленках AZO. Поэтому для</w:t>
      </w:r>
      <w:r w:rsidR="00EE3F33" w:rsidRPr="00605DA1">
        <w:rPr>
          <w:rFonts w:cs="Times New Roman"/>
          <w:bCs/>
          <w:color w:val="auto"/>
          <w:szCs w:val="28"/>
        </w:rPr>
        <w:t xml:space="preserve"> оценки концентрации кислородных вакансий спектры люминесценции были </w:t>
      </w:r>
      <w:r w:rsidR="00DE1A62" w:rsidRPr="00605DA1">
        <w:rPr>
          <w:rFonts w:cs="Times New Roman"/>
          <w:bCs/>
          <w:color w:val="auto"/>
          <w:szCs w:val="28"/>
        </w:rPr>
        <w:lastRenderedPageBreak/>
        <w:t>разложены</w:t>
      </w:r>
      <w:r w:rsidR="003F07AA" w:rsidRPr="00605DA1">
        <w:rPr>
          <w:rFonts w:cs="Times New Roman"/>
          <w:bCs/>
          <w:color w:val="auto"/>
          <w:szCs w:val="28"/>
        </w:rPr>
        <w:t xml:space="preserve"> и</w:t>
      </w:r>
      <w:r w:rsidR="00EE3F33" w:rsidRPr="00605DA1">
        <w:rPr>
          <w:rFonts w:cs="Times New Roman"/>
          <w:bCs/>
          <w:color w:val="auto"/>
          <w:szCs w:val="28"/>
        </w:rPr>
        <w:t xml:space="preserve"> измерена доля пика на 463 нм (2,68 эВ) относительно остальных</w:t>
      </w:r>
      <w:r w:rsidR="003F07AA" w:rsidRPr="00605DA1">
        <w:rPr>
          <w:rFonts w:cs="Times New Roman"/>
          <w:bCs/>
          <w:color w:val="auto"/>
          <w:szCs w:val="28"/>
        </w:rPr>
        <w:t>. Разложенные спектры люминесценции для образцов AZO и ITO12/AZO52/ITO12 показаны на рисунках 26 (</w:t>
      </w:r>
      <w:r w:rsidR="00EC0257" w:rsidRPr="00605DA1">
        <w:rPr>
          <w:rFonts w:cs="Times New Roman"/>
          <w:bCs/>
          <w:color w:val="auto"/>
          <w:szCs w:val="28"/>
        </w:rPr>
        <w:t>б,в</w:t>
      </w:r>
      <w:r w:rsidR="003F07AA" w:rsidRPr="00605DA1">
        <w:rPr>
          <w:rFonts w:cs="Times New Roman"/>
          <w:bCs/>
          <w:color w:val="auto"/>
          <w:szCs w:val="28"/>
        </w:rPr>
        <w:t>). Доля пика на 463 нм (2,68 эВ) была рассчитана согласно уравнению 2:</w:t>
      </w:r>
    </w:p>
    <w:p w14:paraId="35AA1F9E" w14:textId="77777777" w:rsidR="00EE3F33" w:rsidRPr="00605DA1" w:rsidRDefault="00EE3F33" w:rsidP="00372A1E">
      <w:pPr>
        <w:pStyle w:val="a7"/>
        <w:spacing w:after="0" w:line="240" w:lineRule="auto"/>
        <w:ind w:left="0" w:firstLine="720"/>
        <w:jc w:val="both"/>
        <w:rPr>
          <w:rFonts w:cs="Times New Roman"/>
          <w:bCs/>
          <w:color w:val="auto"/>
          <w:szCs w:val="28"/>
        </w:rPr>
      </w:pPr>
    </w:p>
    <w:tbl>
      <w:tblPr>
        <w:tblStyle w:val="af1"/>
        <w:tblW w:w="9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585"/>
      </w:tblGrid>
      <w:tr w:rsidR="00EE3F33" w:rsidRPr="00605DA1" w14:paraId="37D3BF0A" w14:textId="77777777" w:rsidTr="00DE1A62">
        <w:trPr>
          <w:trHeight w:val="857"/>
        </w:trPr>
        <w:tc>
          <w:tcPr>
            <w:tcW w:w="8640" w:type="dxa"/>
            <w:hideMark/>
          </w:tcPr>
          <w:p w14:paraId="15E84458" w14:textId="77777777" w:rsidR="00EE3F33" w:rsidRPr="00605DA1" w:rsidRDefault="005940B1" w:rsidP="00372A1E">
            <w:pPr>
              <w:jc w:val="both"/>
              <w:rPr>
                <w:rFonts w:eastAsiaTheme="minorEastAsia"/>
                <w:color w:val="auto"/>
              </w:rPr>
            </w:pPr>
            <m:oMathPara>
              <m:oMath>
                <m:sSub>
                  <m:sSubPr>
                    <m:ctrlPr>
                      <w:rPr>
                        <w:rFonts w:ascii="Cambria Math" w:eastAsiaTheme="minorEastAsia" w:hAnsi="Cambria Math"/>
                        <w:i/>
                        <w:color w:val="auto"/>
                        <w:szCs w:val="28"/>
                      </w:rPr>
                    </m:ctrlPr>
                  </m:sSubPr>
                  <m:e>
                    <m:r>
                      <w:rPr>
                        <w:rFonts w:ascii="Cambria Math" w:eastAsiaTheme="minorEastAsia" w:hAnsi="Cambria Math"/>
                        <w:color w:val="auto"/>
                        <w:szCs w:val="28"/>
                      </w:rPr>
                      <m:t>f</m:t>
                    </m:r>
                  </m:e>
                  <m:sub>
                    <m:r>
                      <w:rPr>
                        <w:rFonts w:ascii="Cambria Math" w:eastAsiaTheme="minorEastAsia" w:hAnsi="Cambria Math"/>
                        <w:color w:val="auto"/>
                        <w:szCs w:val="28"/>
                      </w:rPr>
                      <m:t>463</m:t>
                    </m:r>
                  </m:sub>
                </m:sSub>
                <m:r>
                  <w:rPr>
                    <w:rFonts w:ascii="Cambria Math" w:eastAsiaTheme="minorEastAsia" w:hAnsi="Cambria Math"/>
                    <w:color w:val="auto"/>
                    <w:szCs w:val="28"/>
                  </w:rPr>
                  <m:t>=</m:t>
                </m:r>
                <m:f>
                  <m:fPr>
                    <m:ctrlPr>
                      <w:rPr>
                        <w:rFonts w:ascii="Cambria Math" w:eastAsiaTheme="minorEastAsia" w:hAnsi="Cambria Math"/>
                        <w:i/>
                        <w:color w:val="auto"/>
                        <w:szCs w:val="28"/>
                      </w:rPr>
                    </m:ctrlPr>
                  </m:fPr>
                  <m:num>
                    <m:sSub>
                      <m:sSubPr>
                        <m:ctrlPr>
                          <w:rPr>
                            <w:rFonts w:ascii="Cambria Math" w:eastAsiaTheme="minorEastAsia" w:hAnsi="Cambria Math"/>
                            <w:i/>
                            <w:color w:val="auto"/>
                            <w:szCs w:val="28"/>
                          </w:rPr>
                        </m:ctrlPr>
                      </m:sSubPr>
                      <m:e>
                        <m:r>
                          <w:rPr>
                            <w:rFonts w:ascii="Cambria Math" w:eastAsiaTheme="minorEastAsia" w:hAnsi="Cambria Math"/>
                            <w:color w:val="auto"/>
                            <w:szCs w:val="28"/>
                          </w:rPr>
                          <m:t>A</m:t>
                        </m:r>
                      </m:e>
                      <m:sub>
                        <m:r>
                          <w:rPr>
                            <w:rFonts w:ascii="Cambria Math" w:eastAsiaTheme="minorEastAsia" w:hAnsi="Cambria Math"/>
                            <w:color w:val="auto"/>
                            <w:szCs w:val="28"/>
                          </w:rPr>
                          <m:t>463</m:t>
                        </m:r>
                      </m:sub>
                    </m:sSub>
                  </m:num>
                  <m:den>
                    <m:sSub>
                      <m:sSubPr>
                        <m:ctrlPr>
                          <w:rPr>
                            <w:rFonts w:ascii="Cambria Math" w:eastAsiaTheme="minorEastAsia" w:hAnsi="Cambria Math"/>
                            <w:i/>
                            <w:color w:val="auto"/>
                            <w:szCs w:val="28"/>
                          </w:rPr>
                        </m:ctrlPr>
                      </m:sSubPr>
                      <m:e>
                        <m:r>
                          <w:rPr>
                            <w:rFonts w:ascii="Cambria Math" w:eastAsiaTheme="minorEastAsia" w:hAnsi="Cambria Math"/>
                            <w:color w:val="auto"/>
                            <w:szCs w:val="28"/>
                          </w:rPr>
                          <m:t>A</m:t>
                        </m:r>
                      </m:e>
                      <m:sub>
                        <m:r>
                          <w:rPr>
                            <w:rFonts w:ascii="Cambria Math" w:eastAsiaTheme="minorEastAsia" w:hAnsi="Cambria Math"/>
                            <w:color w:val="auto"/>
                            <w:szCs w:val="28"/>
                          </w:rPr>
                          <m:t>418</m:t>
                        </m:r>
                      </m:sub>
                    </m:sSub>
                    <m:r>
                      <w:rPr>
                        <w:rFonts w:ascii="Cambria Math" w:eastAsiaTheme="minorEastAsia" w:hAnsi="Cambria Math"/>
                        <w:color w:val="auto"/>
                        <w:szCs w:val="28"/>
                      </w:rPr>
                      <m:t>+</m:t>
                    </m:r>
                    <m:sSub>
                      <m:sSubPr>
                        <m:ctrlPr>
                          <w:rPr>
                            <w:rFonts w:ascii="Cambria Math" w:eastAsiaTheme="minorEastAsia" w:hAnsi="Cambria Math"/>
                            <w:i/>
                            <w:color w:val="auto"/>
                            <w:szCs w:val="28"/>
                          </w:rPr>
                        </m:ctrlPr>
                      </m:sSubPr>
                      <m:e>
                        <m:r>
                          <w:rPr>
                            <w:rFonts w:ascii="Cambria Math" w:eastAsiaTheme="minorEastAsia" w:hAnsi="Cambria Math"/>
                            <w:color w:val="auto"/>
                            <w:szCs w:val="28"/>
                          </w:rPr>
                          <m:t>A</m:t>
                        </m:r>
                      </m:e>
                      <m:sub>
                        <m:r>
                          <w:rPr>
                            <w:rFonts w:ascii="Cambria Math" w:eastAsiaTheme="minorEastAsia" w:hAnsi="Cambria Math"/>
                            <w:color w:val="auto"/>
                            <w:szCs w:val="28"/>
                          </w:rPr>
                          <m:t>440</m:t>
                        </m:r>
                      </m:sub>
                    </m:sSub>
                    <m:r>
                      <w:rPr>
                        <w:rFonts w:ascii="Cambria Math" w:eastAsiaTheme="minorEastAsia" w:hAnsi="Cambria Math"/>
                        <w:color w:val="auto"/>
                        <w:szCs w:val="28"/>
                      </w:rPr>
                      <m:t>+</m:t>
                    </m:r>
                    <m:sSub>
                      <m:sSubPr>
                        <m:ctrlPr>
                          <w:rPr>
                            <w:rFonts w:ascii="Cambria Math" w:eastAsiaTheme="minorEastAsia" w:hAnsi="Cambria Math"/>
                            <w:i/>
                            <w:color w:val="auto"/>
                            <w:szCs w:val="28"/>
                          </w:rPr>
                        </m:ctrlPr>
                      </m:sSubPr>
                      <m:e>
                        <m:r>
                          <w:rPr>
                            <w:rFonts w:ascii="Cambria Math" w:eastAsiaTheme="minorEastAsia" w:hAnsi="Cambria Math"/>
                            <w:color w:val="auto"/>
                            <w:szCs w:val="28"/>
                          </w:rPr>
                          <m:t>A</m:t>
                        </m:r>
                      </m:e>
                      <m:sub>
                        <m:r>
                          <w:rPr>
                            <w:rFonts w:ascii="Cambria Math" w:eastAsiaTheme="minorEastAsia" w:hAnsi="Cambria Math"/>
                            <w:color w:val="auto"/>
                            <w:szCs w:val="28"/>
                          </w:rPr>
                          <m:t>463</m:t>
                        </m:r>
                      </m:sub>
                    </m:sSub>
                    <m:r>
                      <w:rPr>
                        <w:rFonts w:ascii="Cambria Math" w:eastAsiaTheme="minorEastAsia" w:hAnsi="Cambria Math"/>
                        <w:color w:val="auto"/>
                        <w:szCs w:val="28"/>
                      </w:rPr>
                      <m:t>+</m:t>
                    </m:r>
                    <m:sSub>
                      <m:sSubPr>
                        <m:ctrlPr>
                          <w:rPr>
                            <w:rFonts w:ascii="Cambria Math" w:eastAsiaTheme="minorEastAsia" w:hAnsi="Cambria Math"/>
                            <w:i/>
                            <w:color w:val="auto"/>
                            <w:szCs w:val="28"/>
                          </w:rPr>
                        </m:ctrlPr>
                      </m:sSubPr>
                      <m:e>
                        <m:r>
                          <w:rPr>
                            <w:rFonts w:ascii="Cambria Math" w:eastAsiaTheme="minorEastAsia" w:hAnsi="Cambria Math"/>
                            <w:color w:val="auto"/>
                            <w:szCs w:val="28"/>
                          </w:rPr>
                          <m:t>A</m:t>
                        </m:r>
                      </m:e>
                      <m:sub>
                        <m:r>
                          <w:rPr>
                            <w:rFonts w:ascii="Cambria Math" w:eastAsiaTheme="minorEastAsia" w:hAnsi="Cambria Math"/>
                            <w:color w:val="auto"/>
                            <w:szCs w:val="28"/>
                          </w:rPr>
                          <m:t>474</m:t>
                        </m:r>
                      </m:sub>
                    </m:sSub>
                  </m:den>
                </m:f>
              </m:oMath>
            </m:oMathPara>
          </w:p>
        </w:tc>
        <w:tc>
          <w:tcPr>
            <w:tcW w:w="585" w:type="dxa"/>
            <w:hideMark/>
          </w:tcPr>
          <w:p w14:paraId="0A92ABC1" w14:textId="77777777" w:rsidR="00EE3F33" w:rsidRPr="00605DA1" w:rsidRDefault="00EE3F33" w:rsidP="00372A1E">
            <w:pPr>
              <w:jc w:val="both"/>
              <w:rPr>
                <w:rFonts w:eastAsiaTheme="minorEastAsia"/>
                <w:color w:val="auto"/>
              </w:rPr>
            </w:pPr>
            <w:r w:rsidRPr="00605DA1">
              <w:rPr>
                <w:rFonts w:eastAsiaTheme="minorEastAsia"/>
                <w:color w:val="auto"/>
              </w:rPr>
              <w:t>(2)</w:t>
            </w:r>
          </w:p>
        </w:tc>
      </w:tr>
    </w:tbl>
    <w:p w14:paraId="5FAF251C" w14:textId="77777777" w:rsidR="00292805" w:rsidRPr="00605DA1" w:rsidRDefault="00292805" w:rsidP="00372A1E">
      <w:pPr>
        <w:pStyle w:val="a7"/>
        <w:spacing w:after="0" w:line="240" w:lineRule="auto"/>
        <w:ind w:left="0" w:firstLine="720"/>
        <w:jc w:val="both"/>
        <w:rPr>
          <w:rFonts w:cs="Times New Roman"/>
          <w:bCs/>
          <w:color w:val="auto"/>
          <w:szCs w:val="28"/>
        </w:rPr>
      </w:pPr>
    </w:p>
    <w:p w14:paraId="203733A7" w14:textId="71CA2BA8" w:rsidR="00A76CA4" w:rsidRPr="00605DA1" w:rsidRDefault="00EE3F33" w:rsidP="00372A1E">
      <w:pPr>
        <w:pStyle w:val="a7"/>
        <w:spacing w:after="0" w:line="240" w:lineRule="auto"/>
        <w:ind w:left="0" w:firstLine="720"/>
        <w:jc w:val="both"/>
        <w:rPr>
          <w:rFonts w:cs="Times New Roman"/>
          <w:bCs/>
          <w:color w:val="auto"/>
          <w:szCs w:val="28"/>
        </w:rPr>
      </w:pPr>
      <w:r w:rsidRPr="00605DA1">
        <w:rPr>
          <w:rFonts w:cs="Times New Roman"/>
          <w:bCs/>
          <w:color w:val="auto"/>
          <w:szCs w:val="28"/>
        </w:rPr>
        <w:t>Согласно уравнению 2, доля пика 463 нм уменьшается с 0</w:t>
      </w:r>
      <w:r w:rsidR="00AD0099" w:rsidRPr="00605DA1">
        <w:rPr>
          <w:rFonts w:cs="Times New Roman"/>
          <w:bCs/>
          <w:color w:val="auto"/>
          <w:szCs w:val="28"/>
        </w:rPr>
        <w:t>,</w:t>
      </w:r>
      <w:r w:rsidRPr="00605DA1">
        <w:rPr>
          <w:rFonts w:cs="Times New Roman"/>
          <w:bCs/>
          <w:color w:val="auto"/>
          <w:szCs w:val="28"/>
        </w:rPr>
        <w:t>05 до 0</w:t>
      </w:r>
      <w:r w:rsidR="00AD0099" w:rsidRPr="00605DA1">
        <w:rPr>
          <w:rFonts w:cs="Times New Roman"/>
          <w:bCs/>
          <w:color w:val="auto"/>
          <w:szCs w:val="28"/>
        </w:rPr>
        <w:t>,</w:t>
      </w:r>
      <w:r w:rsidRPr="00605DA1">
        <w:rPr>
          <w:rFonts w:cs="Times New Roman"/>
          <w:bCs/>
          <w:color w:val="auto"/>
          <w:szCs w:val="28"/>
        </w:rPr>
        <w:t xml:space="preserve">04 при введении слоев ITO, что </w:t>
      </w:r>
      <w:r w:rsidR="00461D1B" w:rsidRPr="00605DA1">
        <w:rPr>
          <w:rFonts w:cs="Times New Roman"/>
          <w:bCs/>
          <w:color w:val="auto"/>
          <w:szCs w:val="28"/>
        </w:rPr>
        <w:t>свидетельствует об уменьшении концентрации кислородных вакансий</w:t>
      </w:r>
      <w:r w:rsidR="00A31AEE" w:rsidRPr="00605DA1">
        <w:rPr>
          <w:rFonts w:cs="Times New Roman"/>
          <w:bCs/>
          <w:color w:val="auto"/>
          <w:szCs w:val="28"/>
        </w:rPr>
        <w:t xml:space="preserve"> и </w:t>
      </w:r>
      <w:r w:rsidR="009466A1" w:rsidRPr="00605DA1">
        <w:rPr>
          <w:rFonts w:cs="Times New Roman"/>
          <w:bCs/>
          <w:color w:val="auto"/>
          <w:szCs w:val="28"/>
        </w:rPr>
        <w:t>объясняет</w:t>
      </w:r>
      <w:r w:rsidRPr="00605DA1">
        <w:rPr>
          <w:rFonts w:cs="Times New Roman"/>
          <w:bCs/>
          <w:color w:val="auto"/>
          <w:szCs w:val="28"/>
        </w:rPr>
        <w:t xml:space="preserve"> уменьшение </w:t>
      </w:r>
      <m:oMath>
        <m:r>
          <w:rPr>
            <w:rFonts w:ascii="Cambria Math" w:hAnsi="Cambria Math"/>
            <w:color w:val="auto"/>
            <w:szCs w:val="28"/>
          </w:rPr>
          <m:t>n</m:t>
        </m:r>
      </m:oMath>
      <w:r w:rsidRPr="00605DA1">
        <w:rPr>
          <w:rFonts w:cs="Times New Roman"/>
          <w:bCs/>
          <w:color w:val="auto"/>
          <w:szCs w:val="28"/>
        </w:rPr>
        <w:t xml:space="preserve"> (рис</w:t>
      </w:r>
      <w:r w:rsidR="00A31AEE" w:rsidRPr="00605DA1">
        <w:rPr>
          <w:rFonts w:cs="Times New Roman"/>
          <w:bCs/>
          <w:color w:val="auto"/>
          <w:szCs w:val="28"/>
        </w:rPr>
        <w:t>унок</w:t>
      </w:r>
      <w:r w:rsidRPr="00605DA1">
        <w:rPr>
          <w:rFonts w:cs="Times New Roman"/>
          <w:bCs/>
          <w:color w:val="auto"/>
          <w:szCs w:val="28"/>
        </w:rPr>
        <w:t xml:space="preserve"> </w:t>
      </w:r>
      <w:r w:rsidR="003F07AA" w:rsidRPr="00605DA1">
        <w:rPr>
          <w:rFonts w:cs="Times New Roman"/>
          <w:bCs/>
          <w:color w:val="auto"/>
          <w:szCs w:val="28"/>
        </w:rPr>
        <w:t>2</w:t>
      </w:r>
      <w:r w:rsidR="00A2070F" w:rsidRPr="00605DA1">
        <w:rPr>
          <w:rFonts w:cs="Times New Roman"/>
          <w:bCs/>
          <w:color w:val="auto"/>
          <w:szCs w:val="28"/>
        </w:rPr>
        <w:t>4</w:t>
      </w:r>
      <w:r w:rsidRPr="00605DA1">
        <w:rPr>
          <w:rFonts w:cs="Times New Roman"/>
          <w:bCs/>
          <w:color w:val="auto"/>
          <w:szCs w:val="28"/>
        </w:rPr>
        <w:t>).</w:t>
      </w:r>
    </w:p>
    <w:p w14:paraId="602A13E4" w14:textId="77777777" w:rsidR="00387ECB" w:rsidRPr="00605DA1" w:rsidRDefault="00387ECB" w:rsidP="007D13B2">
      <w:pPr>
        <w:pStyle w:val="a7"/>
        <w:spacing w:after="0" w:line="240" w:lineRule="auto"/>
        <w:ind w:left="0" w:firstLine="720"/>
        <w:jc w:val="both"/>
        <w:rPr>
          <w:rFonts w:cs="Times New Roman"/>
          <w:bCs/>
          <w:color w:val="auto"/>
          <w:szCs w:val="28"/>
        </w:rPr>
      </w:pPr>
    </w:p>
    <w:p w14:paraId="77541DC6" w14:textId="60D56FE6" w:rsidR="0080554B" w:rsidRPr="00605DA1" w:rsidRDefault="00F055D4" w:rsidP="007D13B2">
      <w:pPr>
        <w:pStyle w:val="a7"/>
        <w:spacing w:after="0" w:line="240" w:lineRule="auto"/>
        <w:ind w:left="0"/>
        <w:jc w:val="center"/>
        <w:rPr>
          <w:rFonts w:cs="Times New Roman"/>
          <w:bCs/>
          <w:color w:val="auto"/>
          <w:szCs w:val="28"/>
        </w:rPr>
      </w:pPr>
      <w:r w:rsidRPr="00605DA1">
        <w:rPr>
          <w:rFonts w:cs="Times New Roman"/>
          <w:bCs/>
          <w:noProof/>
          <w:color w:val="auto"/>
          <w:szCs w:val="28"/>
          <w:lang w:eastAsia="ru-RU"/>
        </w:rPr>
        <w:drawing>
          <wp:inline distT="0" distB="0" distL="0" distR="0" wp14:anchorId="7732AE22" wp14:editId="79EED35F">
            <wp:extent cx="5186477" cy="3403885"/>
            <wp:effectExtent l="0" t="0" r="0" b="6350"/>
            <wp:docPr id="1079340870" name="Рисунок 29" descr="Изображение выглядит как текст,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40870" name="Рисунок 29" descr="Изображение выглядит как текст, диаграмма, График&#10;&#10;Автоматически созданное описание"/>
                    <pic:cNvPicPr/>
                  </pic:nvPicPr>
                  <pic:blipFill>
                    <a:blip r:embed="rId34" cstate="email">
                      <a:extLst>
                        <a:ext uri="{28A0092B-C50C-407E-A947-70E740481C1C}">
                          <a14:useLocalDpi xmlns:a14="http://schemas.microsoft.com/office/drawing/2010/main"/>
                        </a:ext>
                      </a:extLst>
                    </a:blip>
                    <a:stretch>
                      <a:fillRect/>
                    </a:stretch>
                  </pic:blipFill>
                  <pic:spPr>
                    <a:xfrm>
                      <a:off x="0" y="0"/>
                      <a:ext cx="5192067" cy="3407554"/>
                    </a:xfrm>
                    <a:prstGeom prst="rect">
                      <a:avLst/>
                    </a:prstGeom>
                  </pic:spPr>
                </pic:pic>
              </a:graphicData>
            </a:graphic>
          </wp:inline>
        </w:drawing>
      </w:r>
    </w:p>
    <w:p w14:paraId="3583AC6E" w14:textId="77777777" w:rsidR="00387ECB" w:rsidRPr="00605DA1" w:rsidRDefault="00387ECB" w:rsidP="007D13B2">
      <w:pPr>
        <w:pStyle w:val="af"/>
        <w:spacing w:after="0"/>
        <w:jc w:val="center"/>
        <w:rPr>
          <w:i w:val="0"/>
          <w:iCs w:val="0"/>
          <w:color w:val="auto"/>
          <w:sz w:val="28"/>
          <w:szCs w:val="28"/>
        </w:rPr>
      </w:pPr>
    </w:p>
    <w:p w14:paraId="40B5A5BD" w14:textId="376F16B2" w:rsidR="00387ECB" w:rsidRPr="00605DA1" w:rsidRDefault="0080554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BF7E37" w:rsidRPr="00605DA1">
        <w:rPr>
          <w:i w:val="0"/>
          <w:iCs w:val="0"/>
          <w:color w:val="auto"/>
          <w:sz w:val="28"/>
          <w:szCs w:val="28"/>
        </w:rPr>
        <w:t>2</w:t>
      </w:r>
      <w:r w:rsidR="00A2070F" w:rsidRPr="00605DA1">
        <w:rPr>
          <w:i w:val="0"/>
          <w:iCs w:val="0"/>
          <w:color w:val="auto"/>
          <w:sz w:val="28"/>
          <w:szCs w:val="28"/>
        </w:rPr>
        <w:t>6</w:t>
      </w:r>
      <w:r w:rsidRPr="00605DA1">
        <w:rPr>
          <w:i w:val="0"/>
          <w:iCs w:val="0"/>
          <w:color w:val="auto"/>
          <w:sz w:val="28"/>
          <w:szCs w:val="28"/>
        </w:rPr>
        <w:t xml:space="preserve"> – а) Спектры фотолюминесценции пленок AZO и ITO/AZO/ITO</w:t>
      </w:r>
      <w:r w:rsidR="00387ECB" w:rsidRPr="00605DA1">
        <w:rPr>
          <w:i w:val="0"/>
          <w:iCs w:val="0"/>
          <w:color w:val="auto"/>
          <w:sz w:val="28"/>
          <w:szCs w:val="28"/>
        </w:rPr>
        <w:t>;</w:t>
      </w:r>
    </w:p>
    <w:p w14:paraId="6B29A903" w14:textId="49F72874" w:rsidR="0080554B" w:rsidRPr="00605DA1" w:rsidRDefault="00EC0257" w:rsidP="007D13B2">
      <w:pPr>
        <w:pStyle w:val="af"/>
        <w:spacing w:after="0"/>
        <w:jc w:val="center"/>
        <w:rPr>
          <w:i w:val="0"/>
          <w:iCs w:val="0"/>
          <w:color w:val="auto"/>
          <w:sz w:val="28"/>
          <w:szCs w:val="28"/>
        </w:rPr>
      </w:pPr>
      <w:r w:rsidRPr="00605DA1">
        <w:rPr>
          <w:i w:val="0"/>
          <w:iCs w:val="0"/>
          <w:color w:val="auto"/>
          <w:sz w:val="28"/>
          <w:szCs w:val="28"/>
        </w:rPr>
        <w:t>б</w:t>
      </w:r>
      <w:r w:rsidR="00387ECB" w:rsidRPr="00605DA1">
        <w:rPr>
          <w:i w:val="0"/>
          <w:iCs w:val="0"/>
          <w:color w:val="auto"/>
          <w:sz w:val="28"/>
          <w:szCs w:val="28"/>
        </w:rPr>
        <w:t xml:space="preserve">) и </w:t>
      </w:r>
      <w:r w:rsidRPr="00605DA1">
        <w:rPr>
          <w:i w:val="0"/>
          <w:iCs w:val="0"/>
          <w:color w:val="auto"/>
          <w:sz w:val="28"/>
          <w:szCs w:val="28"/>
        </w:rPr>
        <w:t>в</w:t>
      </w:r>
      <w:r w:rsidR="00387ECB" w:rsidRPr="00605DA1">
        <w:rPr>
          <w:i w:val="0"/>
          <w:iCs w:val="0"/>
          <w:color w:val="auto"/>
          <w:sz w:val="28"/>
          <w:szCs w:val="28"/>
        </w:rPr>
        <w:t xml:space="preserve">) </w:t>
      </w:r>
      <w:r w:rsidR="00C33393" w:rsidRPr="00605DA1">
        <w:rPr>
          <w:i w:val="0"/>
          <w:iCs w:val="0"/>
          <w:color w:val="auto"/>
          <w:sz w:val="28"/>
          <w:szCs w:val="28"/>
        </w:rPr>
        <w:t xml:space="preserve">- </w:t>
      </w:r>
      <w:r w:rsidR="00A76CA4" w:rsidRPr="00605DA1">
        <w:rPr>
          <w:i w:val="0"/>
          <w:iCs w:val="0"/>
          <w:color w:val="auto"/>
          <w:sz w:val="28"/>
          <w:szCs w:val="28"/>
        </w:rPr>
        <w:t>разложен</w:t>
      </w:r>
      <w:r w:rsidR="00387ECB" w:rsidRPr="00605DA1">
        <w:rPr>
          <w:i w:val="0"/>
          <w:iCs w:val="0"/>
          <w:color w:val="auto"/>
          <w:sz w:val="28"/>
          <w:szCs w:val="28"/>
        </w:rPr>
        <w:t>ие</w:t>
      </w:r>
      <w:r w:rsidR="0080554B" w:rsidRPr="00605DA1">
        <w:rPr>
          <w:i w:val="0"/>
          <w:iCs w:val="0"/>
          <w:color w:val="auto"/>
          <w:sz w:val="28"/>
          <w:szCs w:val="28"/>
        </w:rPr>
        <w:t xml:space="preserve"> спектр</w:t>
      </w:r>
      <w:r w:rsidR="00387ECB" w:rsidRPr="00605DA1">
        <w:rPr>
          <w:i w:val="0"/>
          <w:iCs w:val="0"/>
          <w:color w:val="auto"/>
          <w:sz w:val="28"/>
          <w:szCs w:val="28"/>
        </w:rPr>
        <w:t>ов</w:t>
      </w:r>
      <w:r w:rsidR="0080554B" w:rsidRPr="00605DA1">
        <w:rPr>
          <w:i w:val="0"/>
          <w:iCs w:val="0"/>
          <w:color w:val="auto"/>
          <w:sz w:val="28"/>
          <w:szCs w:val="28"/>
        </w:rPr>
        <w:t xml:space="preserve"> фотолюминесценции </w:t>
      </w:r>
    </w:p>
    <w:p w14:paraId="04DEAC8B" w14:textId="77777777" w:rsidR="00DE1A62" w:rsidRPr="00605DA1" w:rsidRDefault="00DE1A62" w:rsidP="007D13B2">
      <w:pPr>
        <w:spacing w:after="0" w:line="240" w:lineRule="auto"/>
        <w:ind w:firstLine="720"/>
        <w:jc w:val="both"/>
        <w:rPr>
          <w:color w:val="auto"/>
        </w:rPr>
      </w:pPr>
    </w:p>
    <w:p w14:paraId="3A074841" w14:textId="7252208A" w:rsidR="00DB202F" w:rsidRPr="00605DA1" w:rsidRDefault="00DE1A62" w:rsidP="007D13B2">
      <w:pPr>
        <w:spacing w:after="0" w:line="240" w:lineRule="auto"/>
        <w:ind w:firstLine="720"/>
        <w:jc w:val="both"/>
        <w:rPr>
          <w:color w:val="auto"/>
        </w:rPr>
      </w:pPr>
      <w:r w:rsidRPr="00605DA1">
        <w:rPr>
          <w:color w:val="auto"/>
        </w:rPr>
        <w:t xml:space="preserve">На рисунке </w:t>
      </w:r>
      <w:r w:rsidR="003F07AA" w:rsidRPr="00605DA1">
        <w:rPr>
          <w:color w:val="auto"/>
        </w:rPr>
        <w:t>2</w:t>
      </w:r>
      <w:r w:rsidR="00A2070F" w:rsidRPr="00605DA1">
        <w:rPr>
          <w:color w:val="auto"/>
        </w:rPr>
        <w:t>7</w:t>
      </w:r>
      <w:r w:rsidR="00EC0257" w:rsidRPr="00605DA1">
        <w:rPr>
          <w:color w:val="auto"/>
        </w:rPr>
        <w:t>(</w:t>
      </w:r>
      <w:r w:rsidRPr="00605DA1">
        <w:rPr>
          <w:color w:val="auto"/>
        </w:rPr>
        <w:t>а</w:t>
      </w:r>
      <w:r w:rsidR="00EC0257" w:rsidRPr="00605DA1">
        <w:rPr>
          <w:color w:val="auto"/>
        </w:rPr>
        <w:t>)</w:t>
      </w:r>
      <w:r w:rsidRPr="00605DA1">
        <w:rPr>
          <w:color w:val="auto"/>
        </w:rPr>
        <w:t xml:space="preserve"> показаны спектры пропускания пленки AZO, стекла и трехслойных покрытий ITO/AZO/ITO. </w:t>
      </w:r>
      <w:r w:rsidR="007A0831" w:rsidRPr="00605DA1">
        <w:rPr>
          <w:color w:val="auto"/>
        </w:rPr>
        <w:t xml:space="preserve">Согласно полученным </w:t>
      </w:r>
      <w:r w:rsidR="00CF6CAE" w:rsidRPr="00605DA1">
        <w:rPr>
          <w:color w:val="auto"/>
        </w:rPr>
        <w:t>данным</w:t>
      </w:r>
      <w:r w:rsidR="007A0831" w:rsidRPr="00605DA1">
        <w:rPr>
          <w:color w:val="auto"/>
        </w:rPr>
        <w:t>,</w:t>
      </w:r>
      <w:r w:rsidR="00DB202F" w:rsidRPr="00605DA1">
        <w:rPr>
          <w:color w:val="auto"/>
        </w:rPr>
        <w:t xml:space="preserve"> п</w:t>
      </w:r>
      <w:r w:rsidRPr="00605DA1">
        <w:rPr>
          <w:color w:val="auto"/>
        </w:rPr>
        <w:t xml:space="preserve">розрачность всех </w:t>
      </w:r>
      <w:r w:rsidR="00DB202F" w:rsidRPr="00605DA1">
        <w:rPr>
          <w:color w:val="auto"/>
        </w:rPr>
        <w:t xml:space="preserve">представленных </w:t>
      </w:r>
      <w:r w:rsidRPr="00605DA1">
        <w:rPr>
          <w:color w:val="auto"/>
        </w:rPr>
        <w:t>трехслойных покрытий составляет более 78% в диапазоне 400–1100 нм.</w:t>
      </w:r>
      <w:r w:rsidR="00617447" w:rsidRPr="00605DA1">
        <w:rPr>
          <w:color w:val="auto"/>
        </w:rPr>
        <w:t xml:space="preserve"> Фотография ITO 20/AZO 48/ITO 12 покрытия на стекле представлена на рисунке 27</w:t>
      </w:r>
      <w:r w:rsidR="00EC0257" w:rsidRPr="00605DA1">
        <w:rPr>
          <w:color w:val="auto"/>
        </w:rPr>
        <w:t>(б)</w:t>
      </w:r>
      <w:r w:rsidR="00617447" w:rsidRPr="00605DA1">
        <w:rPr>
          <w:color w:val="auto"/>
        </w:rPr>
        <w:t>.</w:t>
      </w:r>
    </w:p>
    <w:p w14:paraId="4077007B" w14:textId="78D77821" w:rsidR="00F26AAA" w:rsidRPr="00605DA1" w:rsidRDefault="00F26AAA" w:rsidP="007D13B2">
      <w:pPr>
        <w:spacing w:after="0" w:line="240" w:lineRule="auto"/>
        <w:ind w:firstLine="720"/>
        <w:jc w:val="both"/>
        <w:rPr>
          <w:color w:val="auto"/>
        </w:rPr>
      </w:pPr>
      <w:r w:rsidRPr="00605DA1">
        <w:rPr>
          <w:color w:val="auto"/>
        </w:rPr>
        <w:t xml:space="preserve">На рисунке </w:t>
      </w:r>
      <w:r w:rsidR="003F07AA" w:rsidRPr="00605DA1">
        <w:rPr>
          <w:color w:val="auto"/>
        </w:rPr>
        <w:t>2</w:t>
      </w:r>
      <w:r w:rsidRPr="00605DA1">
        <w:rPr>
          <w:color w:val="auto"/>
        </w:rPr>
        <w:t>7</w:t>
      </w:r>
      <w:r w:rsidR="00EC0257" w:rsidRPr="00605DA1">
        <w:rPr>
          <w:color w:val="auto"/>
        </w:rPr>
        <w:t>(в)</w:t>
      </w:r>
      <w:r w:rsidRPr="00605DA1">
        <w:rPr>
          <w:color w:val="auto"/>
        </w:rPr>
        <w:t xml:space="preserve"> представлены оптические константы пленок AZO и ITO, полученные из спектров пропускания однослойных покрытий и программного обеспечения SCOUT. Полученные результаты являются традиционными для пленок AZO и ITO, синтезированных методом магнетронного распыления </w:t>
      </w:r>
      <w:sdt>
        <w:sdtPr>
          <w:rPr>
            <w:color w:val="000000"/>
          </w:rPr>
          <w:tag w:val="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"/>
          <w:id w:val="1851146152"/>
          <w:placeholder>
            <w:docPart w:val="31690DDF3C6340A99627763D63CB5DB5"/>
          </w:placeholder>
        </w:sdtPr>
        <w:sdtEndPr/>
        <w:sdtContent>
          <w:r w:rsidR="009E5C67" w:rsidRPr="00605DA1">
            <w:rPr>
              <w:color w:val="000000"/>
            </w:rPr>
            <w:t>[167–169]</w:t>
          </w:r>
        </w:sdtContent>
      </w:sdt>
      <w:r w:rsidRPr="00605DA1">
        <w:rPr>
          <w:color w:val="auto"/>
        </w:rPr>
        <w:t xml:space="preserve">. Согласно полученным результатам k пленок ITO выше во всем рассматриваемом спектре, что свидетельствует о </w:t>
      </w:r>
      <w:r w:rsidRPr="00605DA1">
        <w:rPr>
          <w:color w:val="auto"/>
        </w:rPr>
        <w:lastRenderedPageBreak/>
        <w:t>меньшей прозрачности. Из этого следует, что замена 60–76% толщины покрытия ITO на AZO улучшает пропускание в области 350–1100 нм, особенно в видимой области 380–740 нм.</w:t>
      </w:r>
    </w:p>
    <w:p w14:paraId="071FC19C" w14:textId="77777777" w:rsidR="00C96EAD" w:rsidRPr="00605DA1" w:rsidRDefault="00C96EAD" w:rsidP="007D13B2">
      <w:pPr>
        <w:spacing w:after="0" w:line="240" w:lineRule="auto"/>
        <w:ind w:firstLine="720"/>
        <w:jc w:val="both"/>
        <w:rPr>
          <w:color w:val="auto"/>
        </w:rPr>
      </w:pPr>
    </w:p>
    <w:p w14:paraId="15FE5C57" w14:textId="3FEBB340" w:rsidR="00A2070F" w:rsidRPr="00605DA1" w:rsidRDefault="004E2F30" w:rsidP="007D13B2">
      <w:pPr>
        <w:keepNext/>
        <w:spacing w:after="0" w:line="240" w:lineRule="auto"/>
        <w:jc w:val="center"/>
        <w:rPr>
          <w:color w:val="auto"/>
          <w:lang w:val="en-US"/>
        </w:rPr>
      </w:pPr>
      <w:r w:rsidRPr="00605DA1">
        <w:rPr>
          <w:noProof/>
          <w:color w:val="auto"/>
          <w:lang w:eastAsia="ru-RU"/>
        </w:rPr>
        <w:drawing>
          <wp:inline distT="0" distB="0" distL="0" distR="0" wp14:anchorId="504883B4" wp14:editId="21FCCA6F">
            <wp:extent cx="5941695" cy="4152265"/>
            <wp:effectExtent l="0" t="0" r="1905" b="635"/>
            <wp:docPr id="111624337" name="Рисунок 31" descr="Изображение выглядит как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337" name="Рисунок 31" descr="Изображение выглядит как текст, диаграмма, снимок экрана&#10;&#10;Автоматически созданное описание"/>
                    <pic:cNvPicPr/>
                  </pic:nvPicPr>
                  <pic:blipFill>
                    <a:blip r:embed="rId35" cstate="email">
                      <a:extLst>
                        <a:ext uri="{28A0092B-C50C-407E-A947-70E740481C1C}">
                          <a14:useLocalDpi xmlns:a14="http://schemas.microsoft.com/office/drawing/2010/main"/>
                        </a:ext>
                      </a:extLst>
                    </a:blip>
                    <a:stretch>
                      <a:fillRect/>
                    </a:stretch>
                  </pic:blipFill>
                  <pic:spPr>
                    <a:xfrm>
                      <a:off x="0" y="0"/>
                      <a:ext cx="5941695" cy="4152265"/>
                    </a:xfrm>
                    <a:prstGeom prst="rect">
                      <a:avLst/>
                    </a:prstGeom>
                  </pic:spPr>
                </pic:pic>
              </a:graphicData>
            </a:graphic>
          </wp:inline>
        </w:drawing>
      </w:r>
    </w:p>
    <w:p w14:paraId="3D1D2BD0" w14:textId="77777777" w:rsidR="00D85F00" w:rsidRPr="00605DA1" w:rsidRDefault="00D85F00" w:rsidP="007D13B2">
      <w:pPr>
        <w:pStyle w:val="af"/>
        <w:spacing w:after="0"/>
        <w:jc w:val="center"/>
        <w:rPr>
          <w:i w:val="0"/>
          <w:iCs w:val="0"/>
          <w:color w:val="auto"/>
          <w:sz w:val="28"/>
          <w:szCs w:val="28"/>
        </w:rPr>
      </w:pPr>
    </w:p>
    <w:p w14:paraId="3B249080" w14:textId="1B769BF0" w:rsidR="00944772" w:rsidRPr="00605DA1" w:rsidRDefault="00A2070F"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BF7E37" w:rsidRPr="00605DA1">
        <w:rPr>
          <w:i w:val="0"/>
          <w:iCs w:val="0"/>
          <w:color w:val="auto"/>
          <w:sz w:val="28"/>
          <w:szCs w:val="28"/>
        </w:rPr>
        <w:t>2</w:t>
      </w:r>
      <w:r w:rsidRPr="00605DA1">
        <w:rPr>
          <w:i w:val="0"/>
          <w:iCs w:val="0"/>
          <w:color w:val="auto"/>
          <w:sz w:val="28"/>
          <w:szCs w:val="28"/>
        </w:rPr>
        <w:t>7 –</w:t>
      </w:r>
      <w:r w:rsidR="0030144D" w:rsidRPr="00605DA1">
        <w:rPr>
          <w:i w:val="0"/>
          <w:iCs w:val="0"/>
          <w:color w:val="auto"/>
          <w:sz w:val="28"/>
          <w:szCs w:val="28"/>
        </w:rPr>
        <w:t xml:space="preserve"> а) Спектры пропускания пленки AZO, стекла и трехслойных покрытий ITO/AZO/ITO; </w:t>
      </w:r>
      <w:r w:rsidR="00EC0257" w:rsidRPr="00605DA1">
        <w:rPr>
          <w:i w:val="0"/>
          <w:iCs w:val="0"/>
          <w:color w:val="auto"/>
          <w:sz w:val="28"/>
          <w:szCs w:val="28"/>
        </w:rPr>
        <w:t>б</w:t>
      </w:r>
      <w:r w:rsidR="00617447" w:rsidRPr="00605DA1">
        <w:rPr>
          <w:i w:val="0"/>
          <w:iCs w:val="0"/>
          <w:color w:val="auto"/>
          <w:sz w:val="28"/>
          <w:szCs w:val="28"/>
        </w:rPr>
        <w:t xml:space="preserve">) фотография </w:t>
      </w:r>
      <w:r w:rsidR="00617447" w:rsidRPr="00605DA1">
        <w:rPr>
          <w:i w:val="0"/>
          <w:iCs w:val="0"/>
          <w:color w:val="auto"/>
          <w:sz w:val="28"/>
          <w:szCs w:val="28"/>
          <w:lang w:val="en-US"/>
        </w:rPr>
        <w:t>ITO</w:t>
      </w:r>
      <w:r w:rsidR="00617447" w:rsidRPr="00605DA1">
        <w:rPr>
          <w:i w:val="0"/>
          <w:iCs w:val="0"/>
          <w:color w:val="auto"/>
          <w:sz w:val="28"/>
          <w:szCs w:val="28"/>
        </w:rPr>
        <w:t xml:space="preserve"> 20/</w:t>
      </w:r>
      <w:r w:rsidR="00617447" w:rsidRPr="00605DA1">
        <w:rPr>
          <w:i w:val="0"/>
          <w:iCs w:val="0"/>
          <w:color w:val="auto"/>
          <w:sz w:val="28"/>
          <w:szCs w:val="28"/>
          <w:lang w:val="en-US"/>
        </w:rPr>
        <w:t>AZO</w:t>
      </w:r>
      <w:r w:rsidR="00617447" w:rsidRPr="00605DA1">
        <w:rPr>
          <w:i w:val="0"/>
          <w:iCs w:val="0"/>
          <w:color w:val="auto"/>
          <w:sz w:val="28"/>
          <w:szCs w:val="28"/>
        </w:rPr>
        <w:t xml:space="preserve"> 48/</w:t>
      </w:r>
      <w:r w:rsidR="00617447" w:rsidRPr="00605DA1">
        <w:rPr>
          <w:i w:val="0"/>
          <w:iCs w:val="0"/>
          <w:color w:val="auto"/>
          <w:sz w:val="28"/>
          <w:szCs w:val="28"/>
          <w:lang w:val="en-US"/>
        </w:rPr>
        <w:t>ITO</w:t>
      </w:r>
      <w:r w:rsidR="00617447" w:rsidRPr="00605DA1">
        <w:rPr>
          <w:i w:val="0"/>
          <w:iCs w:val="0"/>
          <w:color w:val="auto"/>
          <w:sz w:val="28"/>
          <w:szCs w:val="28"/>
        </w:rPr>
        <w:t xml:space="preserve"> 12 покрытия на стекле </w:t>
      </w:r>
      <w:r w:rsidR="00EC0257" w:rsidRPr="00605DA1">
        <w:rPr>
          <w:i w:val="0"/>
          <w:iCs w:val="0"/>
          <w:color w:val="auto"/>
          <w:sz w:val="28"/>
          <w:szCs w:val="28"/>
        </w:rPr>
        <w:t>в</w:t>
      </w:r>
      <w:r w:rsidR="0030144D" w:rsidRPr="00605DA1">
        <w:rPr>
          <w:i w:val="0"/>
          <w:iCs w:val="0"/>
          <w:color w:val="auto"/>
          <w:sz w:val="28"/>
          <w:szCs w:val="28"/>
        </w:rPr>
        <w:t xml:space="preserve">) </w:t>
      </w:r>
      <w:r w:rsidR="00D85F00" w:rsidRPr="00605DA1">
        <w:rPr>
          <w:i w:val="0"/>
          <w:iCs w:val="0"/>
          <w:color w:val="auto"/>
          <w:sz w:val="28"/>
          <w:szCs w:val="28"/>
        </w:rPr>
        <w:t>в</w:t>
      </w:r>
      <w:r w:rsidR="0030144D" w:rsidRPr="00605DA1">
        <w:rPr>
          <w:i w:val="0"/>
          <w:iCs w:val="0"/>
          <w:color w:val="auto"/>
          <w:sz w:val="28"/>
          <w:szCs w:val="28"/>
        </w:rPr>
        <w:t>олновые зависимости показателя преломления и коэффициента экстинкции пленок AZO72 и ITO56</w:t>
      </w:r>
      <w:r w:rsidR="00D85F00" w:rsidRPr="00605DA1">
        <w:rPr>
          <w:i w:val="0"/>
          <w:iCs w:val="0"/>
          <w:color w:val="auto"/>
          <w:sz w:val="28"/>
          <w:szCs w:val="28"/>
        </w:rPr>
        <w:t>;</w:t>
      </w:r>
      <w:r w:rsidR="0030144D" w:rsidRPr="00605DA1">
        <w:rPr>
          <w:i w:val="0"/>
          <w:iCs w:val="0"/>
          <w:color w:val="auto"/>
          <w:sz w:val="28"/>
          <w:szCs w:val="28"/>
        </w:rPr>
        <w:t xml:space="preserve"> </w:t>
      </w:r>
      <w:r w:rsidR="00EC0257" w:rsidRPr="00605DA1">
        <w:rPr>
          <w:i w:val="0"/>
          <w:iCs w:val="0"/>
          <w:color w:val="auto"/>
          <w:sz w:val="28"/>
          <w:szCs w:val="28"/>
        </w:rPr>
        <w:t>г</w:t>
      </w:r>
      <w:r w:rsidR="0030144D" w:rsidRPr="00605DA1">
        <w:rPr>
          <w:i w:val="0"/>
          <w:iCs w:val="0"/>
          <w:color w:val="auto"/>
          <w:sz w:val="28"/>
          <w:szCs w:val="28"/>
        </w:rPr>
        <w:t xml:space="preserve">) </w:t>
      </w:r>
      <w:r w:rsidR="00D85F00" w:rsidRPr="00605DA1">
        <w:rPr>
          <w:i w:val="0"/>
          <w:iCs w:val="0"/>
          <w:color w:val="auto"/>
          <w:sz w:val="28"/>
          <w:szCs w:val="28"/>
        </w:rPr>
        <w:t>п</w:t>
      </w:r>
      <w:r w:rsidR="0030144D" w:rsidRPr="00605DA1">
        <w:rPr>
          <w:i w:val="0"/>
          <w:iCs w:val="0"/>
          <w:color w:val="auto"/>
          <w:sz w:val="28"/>
          <w:szCs w:val="28"/>
        </w:rPr>
        <w:t>оказатель качества пленок AZO и ITO/AZO/ITO</w:t>
      </w:r>
    </w:p>
    <w:p w14:paraId="36F1811A" w14:textId="77777777" w:rsidR="00944772" w:rsidRPr="00605DA1" w:rsidRDefault="00944772" w:rsidP="007D13B2">
      <w:pPr>
        <w:spacing w:after="0" w:line="240" w:lineRule="auto"/>
        <w:jc w:val="both"/>
        <w:rPr>
          <w:color w:val="auto"/>
        </w:rPr>
      </w:pPr>
    </w:p>
    <w:p w14:paraId="31497786" w14:textId="1F28461C" w:rsidR="00C96EAD" w:rsidRPr="00605DA1" w:rsidRDefault="00C96EAD" w:rsidP="007D13B2">
      <w:pPr>
        <w:spacing w:after="0" w:line="240" w:lineRule="auto"/>
        <w:ind w:firstLine="720"/>
        <w:jc w:val="both"/>
        <w:rPr>
          <w:color w:val="auto"/>
        </w:rPr>
      </w:pPr>
      <w:r w:rsidRPr="00605DA1">
        <w:rPr>
          <w:color w:val="auto"/>
        </w:rPr>
        <w:t>Для более точной количественной оценки и сравнения характеристик различных TCO</w:t>
      </w:r>
      <w:r w:rsidR="00306334" w:rsidRPr="00605DA1">
        <w:rPr>
          <w:color w:val="auto"/>
        </w:rPr>
        <w:t xml:space="preserve"> покрытий</w:t>
      </w:r>
      <w:r w:rsidRPr="00605DA1">
        <w:rPr>
          <w:color w:val="auto"/>
        </w:rPr>
        <w:t xml:space="preserve">, Хааке предложил пересмотренное уравнение для определения коэффициента качества (FOM) </w:t>
      </w:r>
      <w:sdt>
        <w:sdtPr>
          <w:rPr>
            <w:color w:val="000000"/>
          </w:rPr>
          <w:tag w:val="MENDELEY_CITATION_v3_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"/>
          <w:id w:val="1106390668"/>
          <w:placeholder>
            <w:docPart w:val="4F4934261E49416DA5A145822C744FDD"/>
          </w:placeholder>
        </w:sdtPr>
        <w:sdtEndPr/>
        <w:sdtContent>
          <w:r w:rsidR="009E5C67" w:rsidRPr="00605DA1">
            <w:rPr>
              <w:color w:val="000000"/>
            </w:rPr>
            <w:t>[170]</w:t>
          </w:r>
        </w:sdtContent>
      </w:sdt>
      <w:r w:rsidRPr="00605DA1">
        <w:rPr>
          <w:color w:val="auto"/>
        </w:rPr>
        <w:t>. Данное уравнение позволяет систематически оценить эффективность и производительность TCO слоев, что способствует лучшему выбору материалов при одновременном учете прозрачности и электрической проводимости пленок:</w:t>
      </w:r>
    </w:p>
    <w:p w14:paraId="6A7B2565" w14:textId="77777777" w:rsidR="00C96EAD" w:rsidRPr="00605DA1" w:rsidRDefault="00C96EAD" w:rsidP="007D13B2">
      <w:pPr>
        <w:spacing w:after="0" w:line="240" w:lineRule="auto"/>
        <w:ind w:firstLine="720"/>
        <w:jc w:val="both"/>
        <w:rPr>
          <w:color w:val="auto"/>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4"/>
        <w:gridCol w:w="543"/>
      </w:tblGrid>
      <w:tr w:rsidR="00C96EAD" w:rsidRPr="00605DA1" w14:paraId="623EB80B" w14:textId="77777777" w:rsidTr="003E48F0">
        <w:tc>
          <w:tcPr>
            <w:tcW w:w="8814" w:type="dxa"/>
          </w:tcPr>
          <w:p w14:paraId="11568C1B" w14:textId="77777777" w:rsidR="00C96EAD" w:rsidRPr="00605DA1" w:rsidRDefault="005940B1" w:rsidP="007D13B2">
            <w:pPr>
              <w:rPr>
                <w:rFonts w:eastAsiaTheme="minorEastAsia"/>
                <w:color w:val="auto"/>
                <w:szCs w:val="28"/>
              </w:rPr>
            </w:pPr>
            <m:oMathPara>
              <m:oMath>
                <m:sSub>
                  <m:sSubPr>
                    <m:ctrlPr>
                      <w:rPr>
                        <w:rFonts w:ascii="Cambria Math" w:eastAsiaTheme="minorEastAsia" w:hAnsi="Cambria Math"/>
                        <w:i/>
                        <w:color w:val="auto"/>
                        <w:szCs w:val="28"/>
                      </w:rPr>
                    </m:ctrlPr>
                  </m:sSubPr>
                  <m:e>
                    <m:r>
                      <w:rPr>
                        <w:rFonts w:ascii="Cambria Math" w:eastAsiaTheme="minorEastAsia" w:hAnsi="Cambria Math"/>
                        <w:color w:val="auto"/>
                        <w:szCs w:val="28"/>
                      </w:rPr>
                      <m:t>Φ</m:t>
                    </m:r>
                  </m:e>
                  <m:sub>
                    <m:r>
                      <w:rPr>
                        <w:rFonts w:ascii="Cambria Math" w:eastAsiaTheme="minorEastAsia" w:hAnsi="Cambria Math"/>
                        <w:color w:val="auto"/>
                        <w:szCs w:val="28"/>
                      </w:rPr>
                      <m:t>TC</m:t>
                    </m:r>
                  </m:sub>
                </m:sSub>
                <m:r>
                  <w:rPr>
                    <w:rFonts w:ascii="Cambria Math" w:hAnsi="Cambria Math"/>
                    <w:color w:val="auto"/>
                    <w:szCs w:val="28"/>
                  </w:rPr>
                  <m:t>=</m:t>
                </m:r>
                <m:f>
                  <m:fPr>
                    <m:ctrlPr>
                      <w:rPr>
                        <w:rFonts w:ascii="Cambria Math" w:eastAsiaTheme="minorEastAsia" w:hAnsi="Cambria Math"/>
                        <w:i/>
                        <w:color w:val="auto"/>
                        <w:szCs w:val="28"/>
                      </w:rPr>
                    </m:ctrlPr>
                  </m:fPr>
                  <m:num>
                    <m:sSubSup>
                      <m:sSubSupPr>
                        <m:ctrlPr>
                          <w:rPr>
                            <w:rFonts w:ascii="Cambria Math" w:eastAsiaTheme="minorEastAsia" w:hAnsi="Cambria Math"/>
                            <w:i/>
                            <w:color w:val="auto"/>
                            <w:szCs w:val="28"/>
                          </w:rPr>
                        </m:ctrlPr>
                      </m:sSubSupPr>
                      <m:e>
                        <m:r>
                          <w:rPr>
                            <w:rFonts w:ascii="Cambria Math" w:eastAsiaTheme="minorEastAsia" w:hAnsi="Cambria Math"/>
                            <w:color w:val="auto"/>
                            <w:szCs w:val="28"/>
                          </w:rPr>
                          <m:t>T</m:t>
                        </m:r>
                      </m:e>
                      <m:sub>
                        <m:r>
                          <w:rPr>
                            <w:rFonts w:ascii="Cambria Math" w:eastAsiaTheme="minorEastAsia" w:hAnsi="Cambria Math"/>
                            <w:color w:val="auto"/>
                            <w:szCs w:val="28"/>
                          </w:rPr>
                          <m:t>avg</m:t>
                        </m:r>
                      </m:sub>
                      <m:sup>
                        <m:r>
                          <w:rPr>
                            <w:rFonts w:ascii="Cambria Math" w:eastAsiaTheme="minorEastAsia" w:hAnsi="Cambria Math"/>
                            <w:color w:val="auto"/>
                            <w:szCs w:val="28"/>
                          </w:rPr>
                          <m:t>10</m:t>
                        </m:r>
                      </m:sup>
                    </m:sSubSup>
                  </m:num>
                  <m:den>
                    <m:sSub>
                      <m:sSubPr>
                        <m:ctrlPr>
                          <w:rPr>
                            <w:rFonts w:ascii="Cambria Math" w:eastAsiaTheme="minorEastAsia" w:hAnsi="Cambria Math"/>
                            <w:i/>
                            <w:color w:val="auto"/>
                            <w:szCs w:val="28"/>
                          </w:rPr>
                        </m:ctrlPr>
                      </m:sSubPr>
                      <m:e>
                        <m:r>
                          <w:rPr>
                            <w:rFonts w:ascii="Cambria Math" w:eastAsiaTheme="minorEastAsia" w:hAnsi="Cambria Math"/>
                            <w:color w:val="auto"/>
                            <w:szCs w:val="28"/>
                          </w:rPr>
                          <m:t>R</m:t>
                        </m:r>
                      </m:e>
                      <m:sub>
                        <m:r>
                          <w:rPr>
                            <w:rFonts w:ascii="Cambria Math" w:eastAsiaTheme="minorEastAsia" w:hAnsi="Cambria Math"/>
                            <w:color w:val="auto"/>
                            <w:szCs w:val="28"/>
                          </w:rPr>
                          <m:t>s</m:t>
                        </m:r>
                      </m:sub>
                    </m:sSub>
                  </m:den>
                </m:f>
              </m:oMath>
            </m:oMathPara>
          </w:p>
        </w:tc>
        <w:tc>
          <w:tcPr>
            <w:tcW w:w="543" w:type="dxa"/>
            <w:vAlign w:val="center"/>
          </w:tcPr>
          <w:p w14:paraId="40499750" w14:textId="77777777" w:rsidR="00C96EAD" w:rsidRPr="00605DA1" w:rsidRDefault="00C96EAD" w:rsidP="007D13B2">
            <w:pPr>
              <w:jc w:val="center"/>
              <w:rPr>
                <w:rFonts w:eastAsiaTheme="minorEastAsia"/>
                <w:color w:val="auto"/>
                <w:sz w:val="22"/>
                <w:szCs w:val="22"/>
              </w:rPr>
            </w:pPr>
            <w:r w:rsidRPr="00605DA1">
              <w:rPr>
                <w:rFonts w:eastAsiaTheme="minorEastAsia"/>
                <w:color w:val="auto"/>
                <w:szCs w:val="28"/>
              </w:rPr>
              <w:t>(3)</w:t>
            </w:r>
          </w:p>
        </w:tc>
      </w:tr>
    </w:tbl>
    <w:p w14:paraId="1B2771FD" w14:textId="77777777" w:rsidR="00C96EAD" w:rsidRPr="00605DA1" w:rsidRDefault="00C96EAD" w:rsidP="007D13B2">
      <w:pPr>
        <w:spacing w:after="0" w:line="240" w:lineRule="auto"/>
        <w:jc w:val="both"/>
        <w:rPr>
          <w:color w:val="auto"/>
        </w:rPr>
      </w:pPr>
    </w:p>
    <w:p w14:paraId="534CB147" w14:textId="77777777" w:rsidR="00C96EAD" w:rsidRPr="00605DA1" w:rsidRDefault="00C96EAD" w:rsidP="007D13B2">
      <w:pPr>
        <w:spacing w:after="0" w:line="240" w:lineRule="auto"/>
        <w:jc w:val="both"/>
        <w:rPr>
          <w:color w:val="auto"/>
        </w:rPr>
      </w:pPr>
      <w:r w:rsidRPr="00605DA1">
        <w:rPr>
          <w:color w:val="auto"/>
        </w:rPr>
        <w:t>где: T</w:t>
      </w:r>
      <w:r w:rsidRPr="00605DA1">
        <w:rPr>
          <w:color w:val="auto"/>
          <w:vertAlign w:val="subscript"/>
        </w:rPr>
        <w:t>avg</w:t>
      </w:r>
      <w:r w:rsidRPr="00605DA1">
        <w:rPr>
          <w:color w:val="auto"/>
        </w:rPr>
        <w:t xml:space="preserve"> — среднее значение прозрачности в диапазоне 400–800 нм,</w:t>
      </w:r>
    </w:p>
    <w:p w14:paraId="4039DDBD" w14:textId="77777777" w:rsidR="00C96EAD" w:rsidRPr="00605DA1" w:rsidRDefault="00C96EAD" w:rsidP="007D13B2">
      <w:pPr>
        <w:spacing w:after="0" w:line="240" w:lineRule="auto"/>
        <w:jc w:val="both"/>
        <w:rPr>
          <w:color w:val="auto"/>
        </w:rPr>
      </w:pPr>
      <w:r w:rsidRPr="00605DA1">
        <w:rPr>
          <w:color w:val="auto"/>
        </w:rPr>
        <w:t>R</w:t>
      </w:r>
      <w:r w:rsidRPr="00605DA1">
        <w:rPr>
          <w:color w:val="auto"/>
          <w:vertAlign w:val="subscript"/>
        </w:rPr>
        <w:t>s</w:t>
      </w:r>
      <w:r w:rsidRPr="00605DA1">
        <w:rPr>
          <w:color w:val="auto"/>
        </w:rPr>
        <w:t xml:space="preserve"> — поверхностное сопротивление.</w:t>
      </w:r>
    </w:p>
    <w:p w14:paraId="06FC798D" w14:textId="77777777" w:rsidR="00C96EAD" w:rsidRPr="00605DA1" w:rsidRDefault="00C96EAD" w:rsidP="007D13B2">
      <w:pPr>
        <w:spacing w:after="0" w:line="240" w:lineRule="auto"/>
        <w:ind w:firstLine="720"/>
        <w:jc w:val="both"/>
        <w:rPr>
          <w:color w:val="auto"/>
        </w:rPr>
      </w:pPr>
    </w:p>
    <w:p w14:paraId="237C91A9" w14:textId="1F8F8163" w:rsidR="00216A79" w:rsidRPr="00605DA1" w:rsidRDefault="00216A79" w:rsidP="007D13B2">
      <w:pPr>
        <w:spacing w:after="0" w:line="240" w:lineRule="auto"/>
        <w:ind w:firstLine="720"/>
        <w:jc w:val="both"/>
        <w:rPr>
          <w:color w:val="auto"/>
        </w:rPr>
      </w:pPr>
      <w:r w:rsidRPr="00605DA1">
        <w:rPr>
          <w:color w:val="auto"/>
        </w:rPr>
        <w:lastRenderedPageBreak/>
        <w:t xml:space="preserve">Согласно полученным значениям FOM (рисунок </w:t>
      </w:r>
      <w:r w:rsidR="003F07AA" w:rsidRPr="00605DA1">
        <w:rPr>
          <w:color w:val="auto"/>
        </w:rPr>
        <w:t>2</w:t>
      </w:r>
      <w:r w:rsidRPr="00605DA1">
        <w:rPr>
          <w:color w:val="auto"/>
        </w:rPr>
        <w:t>7</w:t>
      </w:r>
      <w:r w:rsidR="00EC0257" w:rsidRPr="00605DA1">
        <w:rPr>
          <w:color w:val="auto"/>
        </w:rPr>
        <w:t>(г)</w:t>
      </w:r>
      <w:r w:rsidRPr="00605DA1">
        <w:rPr>
          <w:color w:val="auto"/>
        </w:rPr>
        <w:t xml:space="preserve">) с увеличением толщины затравочного слоя ITO свойства трехслойных покрытий </w:t>
      </w:r>
      <w:r w:rsidRPr="00605DA1">
        <w:rPr>
          <w:color w:val="auto"/>
          <w:szCs w:val="28"/>
        </w:rPr>
        <w:t>ITO/AZO/ITO</w:t>
      </w:r>
      <w:r w:rsidRPr="00605DA1">
        <w:rPr>
          <w:color w:val="auto"/>
        </w:rPr>
        <w:t xml:space="preserve"> улучшаются, в первую очередь за счет снижения сопротивления. Наилучшие значения FOM получены для трехслойных покрытий ITO20/AZO48/ITO12, где FOM составляет 9,13 ·10</w:t>
      </w:r>
      <w:r w:rsidRPr="00605DA1">
        <w:rPr>
          <w:color w:val="auto"/>
          <w:vertAlign w:val="superscript"/>
        </w:rPr>
        <w:t>-4</w:t>
      </w:r>
      <w:r w:rsidRPr="00605DA1">
        <w:rPr>
          <w:color w:val="auto"/>
        </w:rPr>
        <w:t xml:space="preserve"> □·</w:t>
      </w:r>
      <w:r w:rsidR="00A16F12" w:rsidRPr="00605DA1">
        <w:rPr>
          <w:color w:val="auto"/>
        </w:rPr>
        <w:t xml:space="preserve"> Ω</w:t>
      </w:r>
      <w:r w:rsidR="00A16F12" w:rsidRPr="00605DA1">
        <w:rPr>
          <w:color w:val="auto"/>
          <w:vertAlign w:val="superscript"/>
        </w:rPr>
        <w:t>-1</w:t>
      </w:r>
      <w:r w:rsidRPr="00605DA1">
        <w:rPr>
          <w:color w:val="auto"/>
        </w:rPr>
        <w:t>.</w:t>
      </w:r>
    </w:p>
    <w:p w14:paraId="3CE03DFD" w14:textId="5212D4F9" w:rsidR="003129AB" w:rsidRPr="00605DA1" w:rsidRDefault="00EC5D38" w:rsidP="007D13B2">
      <w:pPr>
        <w:spacing w:after="0" w:line="240" w:lineRule="auto"/>
        <w:ind w:firstLine="720"/>
        <w:jc w:val="both"/>
        <w:rPr>
          <w:color w:val="auto"/>
        </w:rPr>
      </w:pPr>
      <w:r w:rsidRPr="00605DA1">
        <w:rPr>
          <w:color w:val="auto"/>
        </w:rPr>
        <w:t>Таким образом,</w:t>
      </w:r>
      <w:r w:rsidR="00944772" w:rsidRPr="00605DA1">
        <w:rPr>
          <w:color w:val="auto"/>
        </w:rPr>
        <w:t xml:space="preserve"> </w:t>
      </w:r>
      <w:r w:rsidR="00B8288C" w:rsidRPr="00605DA1">
        <w:rPr>
          <w:color w:val="auto"/>
        </w:rPr>
        <w:t xml:space="preserve">в </w:t>
      </w:r>
      <w:r w:rsidR="00DE3D70" w:rsidRPr="00605DA1">
        <w:rPr>
          <w:color w:val="auto"/>
        </w:rPr>
        <w:t>данной главе</w:t>
      </w:r>
      <w:r w:rsidR="00B8288C" w:rsidRPr="00605DA1">
        <w:rPr>
          <w:color w:val="auto"/>
        </w:rPr>
        <w:t xml:space="preserve"> </w:t>
      </w:r>
      <w:r w:rsidR="00944772" w:rsidRPr="00605DA1">
        <w:rPr>
          <w:color w:val="auto"/>
        </w:rPr>
        <w:t xml:space="preserve">изучено влияние толщины затравочного слоя ITO на оптические, электрические и структурные свойства трехслойных покрытий ITO/AZO/ITO. </w:t>
      </w:r>
      <w:r w:rsidR="0092043A" w:rsidRPr="00605DA1">
        <w:rPr>
          <w:color w:val="auto"/>
        </w:rPr>
        <w:t>Показано, что</w:t>
      </w:r>
      <w:r w:rsidR="00944772" w:rsidRPr="00605DA1">
        <w:rPr>
          <w:color w:val="auto"/>
        </w:rPr>
        <w:t xml:space="preserve"> введение даже 8-нм затравочного слоя ITO позволяет снизить </w:t>
      </w:r>
      <m:oMath>
        <m:r>
          <w:rPr>
            <w:rFonts w:ascii="Cambria Math" w:hAnsi="Cambria Math"/>
            <w:color w:val="auto"/>
            <w:szCs w:val="28"/>
          </w:rPr>
          <m:t>ρ</m:t>
        </m:r>
      </m:oMath>
      <w:r w:rsidR="00944772" w:rsidRPr="00605DA1">
        <w:rPr>
          <w:color w:val="auto"/>
        </w:rPr>
        <w:t xml:space="preserve"> и увеличить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92043A" w:rsidRPr="00605DA1">
        <w:rPr>
          <w:color w:val="auto"/>
        </w:rPr>
        <w:t xml:space="preserve"> трехслойного покрытия</w:t>
      </w:r>
      <w:r w:rsidR="00944772" w:rsidRPr="00605DA1">
        <w:rPr>
          <w:color w:val="auto"/>
        </w:rPr>
        <w:t xml:space="preserve">. </w:t>
      </w:r>
      <w:r w:rsidR="0092043A" w:rsidRPr="00605DA1">
        <w:rPr>
          <w:color w:val="auto"/>
        </w:rPr>
        <w:t>В то время как</w:t>
      </w:r>
      <w:r w:rsidR="00944772" w:rsidRPr="00605DA1">
        <w:rPr>
          <w:color w:val="auto"/>
        </w:rPr>
        <w:t xml:space="preserve">, затравочный слой ITO толщиной 20 нм позволяет увеличить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944772" w:rsidRPr="00605DA1">
        <w:rPr>
          <w:color w:val="auto"/>
        </w:rPr>
        <w:t xml:space="preserve"> с 9</w:t>
      </w:r>
      <w:r w:rsidR="00BF3334" w:rsidRPr="00605DA1">
        <w:rPr>
          <w:color w:val="auto"/>
        </w:rPr>
        <w:t>,</w:t>
      </w:r>
      <w:r w:rsidR="00944772" w:rsidRPr="00605DA1">
        <w:rPr>
          <w:color w:val="auto"/>
        </w:rPr>
        <w:t>56 см</w:t>
      </w:r>
      <w:r w:rsidR="00944772" w:rsidRPr="00605DA1">
        <w:rPr>
          <w:color w:val="auto"/>
          <w:vertAlign w:val="superscript"/>
        </w:rPr>
        <w:t>2</w:t>
      </w:r>
      <w:r w:rsidR="00944772" w:rsidRPr="00605DA1">
        <w:rPr>
          <w:color w:val="auto"/>
        </w:rPr>
        <w:t>В</w:t>
      </w:r>
      <w:r w:rsidR="00944772" w:rsidRPr="00605DA1">
        <w:rPr>
          <w:color w:val="auto"/>
          <w:vertAlign w:val="superscript"/>
        </w:rPr>
        <w:t>-1</w:t>
      </w:r>
      <w:r w:rsidR="00944772" w:rsidRPr="00605DA1">
        <w:rPr>
          <w:color w:val="auto"/>
        </w:rPr>
        <w:t>с</w:t>
      </w:r>
      <w:r w:rsidR="00944772" w:rsidRPr="00605DA1">
        <w:rPr>
          <w:color w:val="auto"/>
          <w:vertAlign w:val="superscript"/>
        </w:rPr>
        <w:t>-1</w:t>
      </w:r>
      <w:r w:rsidR="00944772" w:rsidRPr="00605DA1">
        <w:rPr>
          <w:color w:val="auto"/>
        </w:rPr>
        <w:t xml:space="preserve"> для чистого AZO до 41</w:t>
      </w:r>
      <w:r w:rsidR="00BF3334" w:rsidRPr="00605DA1">
        <w:rPr>
          <w:color w:val="auto"/>
        </w:rPr>
        <w:t>,</w:t>
      </w:r>
      <w:r w:rsidR="00944772" w:rsidRPr="00605DA1">
        <w:rPr>
          <w:color w:val="auto"/>
        </w:rPr>
        <w:t>34 см</w:t>
      </w:r>
      <w:r w:rsidR="00944772" w:rsidRPr="00605DA1">
        <w:rPr>
          <w:color w:val="auto"/>
          <w:vertAlign w:val="superscript"/>
        </w:rPr>
        <w:t>2</w:t>
      </w:r>
      <w:r w:rsidR="00944772" w:rsidRPr="00605DA1">
        <w:rPr>
          <w:color w:val="auto"/>
        </w:rPr>
        <w:t>В</w:t>
      </w:r>
      <w:r w:rsidR="00944772" w:rsidRPr="00605DA1">
        <w:rPr>
          <w:color w:val="auto"/>
          <w:vertAlign w:val="superscript"/>
        </w:rPr>
        <w:t>-1</w:t>
      </w:r>
      <w:r w:rsidR="00944772" w:rsidRPr="00605DA1">
        <w:rPr>
          <w:color w:val="auto"/>
        </w:rPr>
        <w:t>с</w:t>
      </w:r>
      <w:r w:rsidR="00944772" w:rsidRPr="00605DA1">
        <w:rPr>
          <w:color w:val="auto"/>
          <w:vertAlign w:val="superscript"/>
        </w:rPr>
        <w:t>-1</w:t>
      </w:r>
      <w:r w:rsidR="00944772" w:rsidRPr="00605DA1">
        <w:rPr>
          <w:color w:val="auto"/>
        </w:rPr>
        <w:t xml:space="preserve">. </w:t>
      </w:r>
      <w:r w:rsidR="0092043A" w:rsidRPr="00605DA1">
        <w:rPr>
          <w:color w:val="auto"/>
        </w:rPr>
        <w:t xml:space="preserve">Измерение и анализ </w:t>
      </w:r>
      <w:r w:rsidR="0092043A" w:rsidRPr="00605DA1">
        <w:rPr>
          <w:color w:val="auto"/>
          <w:lang w:val="en-US"/>
        </w:rPr>
        <w:t>XRD</w:t>
      </w:r>
      <w:r w:rsidR="0092043A" w:rsidRPr="00605DA1">
        <w:rPr>
          <w:color w:val="auto"/>
        </w:rPr>
        <w:t xml:space="preserve"> спектров показал, что увеличение толщины затравочного слоя ITO до 20 нм приводит к улучшению кристалличности и увеличению среднего размера кристаллитов в пленке AZO с 13</w:t>
      </w:r>
      <w:r w:rsidR="00BF3334" w:rsidRPr="00605DA1">
        <w:rPr>
          <w:color w:val="auto"/>
        </w:rPr>
        <w:t>,</w:t>
      </w:r>
      <w:r w:rsidR="0092043A" w:rsidRPr="00605DA1">
        <w:rPr>
          <w:color w:val="auto"/>
        </w:rPr>
        <w:t>8 до 18</w:t>
      </w:r>
      <w:r w:rsidR="00BF3334" w:rsidRPr="00605DA1">
        <w:rPr>
          <w:color w:val="auto"/>
        </w:rPr>
        <w:t>,</w:t>
      </w:r>
      <w:r w:rsidR="0092043A" w:rsidRPr="00605DA1">
        <w:rPr>
          <w:color w:val="auto"/>
        </w:rPr>
        <w:t>8 нм. Разложение</w:t>
      </w:r>
      <w:r w:rsidR="00944772" w:rsidRPr="00605DA1">
        <w:rPr>
          <w:color w:val="auto"/>
        </w:rPr>
        <w:t xml:space="preserve"> спектров люминесценции показал</w:t>
      </w:r>
      <w:r w:rsidR="00BF3334" w:rsidRPr="00605DA1">
        <w:rPr>
          <w:color w:val="auto"/>
        </w:rPr>
        <w:t>о</w:t>
      </w:r>
      <w:r w:rsidR="00944772" w:rsidRPr="00605DA1">
        <w:rPr>
          <w:color w:val="auto"/>
        </w:rPr>
        <w:t xml:space="preserve"> уменьшение доли пика 463 нм с 0</w:t>
      </w:r>
      <w:r w:rsidR="00BF3334" w:rsidRPr="00605DA1">
        <w:rPr>
          <w:color w:val="auto"/>
        </w:rPr>
        <w:t>,</w:t>
      </w:r>
      <w:r w:rsidR="00944772" w:rsidRPr="00605DA1">
        <w:rPr>
          <w:color w:val="auto"/>
        </w:rPr>
        <w:t>05 до 0</w:t>
      </w:r>
      <w:r w:rsidR="00BF3334" w:rsidRPr="00605DA1">
        <w:rPr>
          <w:color w:val="auto"/>
        </w:rPr>
        <w:t>,</w:t>
      </w:r>
      <w:r w:rsidR="00944772" w:rsidRPr="00605DA1">
        <w:rPr>
          <w:color w:val="auto"/>
        </w:rPr>
        <w:t xml:space="preserve">04 при введении слоев ITO, что </w:t>
      </w:r>
      <w:r w:rsidR="0092043A" w:rsidRPr="00605DA1">
        <w:rPr>
          <w:color w:val="auto"/>
        </w:rPr>
        <w:t>свидетельствует</w:t>
      </w:r>
      <w:r w:rsidR="00944772" w:rsidRPr="00605DA1">
        <w:rPr>
          <w:color w:val="auto"/>
        </w:rPr>
        <w:t xml:space="preserve"> об уменьшении концентрации кислородных вакансий в слое AZO. УФ-видимая спектрофотометрия показала, что пропускание всех трехслойных покрытий составляет более 78% в диапазоне 400–1100 нм. </w:t>
      </w:r>
      <w:r w:rsidR="0092043A" w:rsidRPr="00605DA1">
        <w:rPr>
          <w:color w:val="auto"/>
        </w:rPr>
        <w:t>Показано, что наилучшим</w:t>
      </w:r>
      <w:r w:rsidR="00944772" w:rsidRPr="00605DA1">
        <w:rPr>
          <w:color w:val="auto"/>
        </w:rPr>
        <w:t xml:space="preserve"> FOM обладает </w:t>
      </w:r>
      <w:r w:rsidR="0092043A" w:rsidRPr="00605DA1">
        <w:rPr>
          <w:color w:val="auto"/>
        </w:rPr>
        <w:t>трехслойное покрытие</w:t>
      </w:r>
      <w:r w:rsidR="00944772" w:rsidRPr="00605DA1">
        <w:rPr>
          <w:color w:val="auto"/>
        </w:rPr>
        <w:t xml:space="preserve"> ITO12/AZO48/ITO20, который составляет 9,13·10</w:t>
      </w:r>
      <w:r w:rsidR="00944772" w:rsidRPr="00605DA1">
        <w:rPr>
          <w:color w:val="auto"/>
          <w:vertAlign w:val="superscript"/>
        </w:rPr>
        <w:t>-4</w:t>
      </w:r>
      <w:r w:rsidR="00944772" w:rsidRPr="00605DA1">
        <w:rPr>
          <w:color w:val="auto"/>
        </w:rPr>
        <w:t xml:space="preserve"> □ Ω</w:t>
      </w:r>
      <w:r w:rsidR="00944772" w:rsidRPr="00605DA1">
        <w:rPr>
          <w:color w:val="auto"/>
          <w:vertAlign w:val="superscript"/>
        </w:rPr>
        <w:t>-1</w:t>
      </w:r>
      <w:r w:rsidR="00944772" w:rsidRPr="00605DA1">
        <w:rPr>
          <w:color w:val="auto"/>
        </w:rPr>
        <w:t>. Расчет оптических констант показал, что пленки AZO более прозрачны</w:t>
      </w:r>
      <w:r w:rsidR="0092043A" w:rsidRPr="00605DA1">
        <w:rPr>
          <w:color w:val="auto"/>
        </w:rPr>
        <w:t xml:space="preserve"> по сравнению с</w:t>
      </w:r>
      <w:r w:rsidR="00944772" w:rsidRPr="00605DA1">
        <w:rPr>
          <w:color w:val="auto"/>
        </w:rPr>
        <w:t xml:space="preserve"> ITO, </w:t>
      </w:r>
      <w:r w:rsidR="0092043A" w:rsidRPr="00605DA1">
        <w:rPr>
          <w:color w:val="auto"/>
        </w:rPr>
        <w:t xml:space="preserve">и </w:t>
      </w:r>
      <w:r w:rsidR="00944772" w:rsidRPr="00605DA1">
        <w:rPr>
          <w:color w:val="auto"/>
        </w:rPr>
        <w:t>замена 60–76% толщины покрытия ITO на AZO улучшает прозрачность в диапазоне 350–1100 нм</w:t>
      </w:r>
      <w:r w:rsidR="00245485" w:rsidRPr="00605DA1">
        <w:rPr>
          <w:color w:val="auto"/>
        </w:rPr>
        <w:t xml:space="preserve"> </w:t>
      </w:r>
      <w:sdt>
        <w:sdtPr>
          <w:rPr>
            <w:color w:val="000000"/>
          </w:rPr>
          <w:tag w:val="MENDELEY_CITATION_v3_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V19"/>
          <w:id w:val="546652554"/>
          <w:placeholder>
            <w:docPart w:val="DefaultPlaceholder_-1854013440"/>
          </w:placeholder>
        </w:sdtPr>
        <w:sdtEndPr/>
        <w:sdtContent>
          <w:r w:rsidR="009E5C67" w:rsidRPr="00605DA1">
            <w:rPr>
              <w:color w:val="000000"/>
            </w:rPr>
            <w:t>[134,135]</w:t>
          </w:r>
        </w:sdtContent>
      </w:sdt>
      <w:r w:rsidR="00944772" w:rsidRPr="00605DA1">
        <w:rPr>
          <w:color w:val="auto"/>
        </w:rPr>
        <w:t>.</w:t>
      </w:r>
      <w:r w:rsidR="00EE18CF" w:rsidRPr="00605DA1">
        <w:rPr>
          <w:color w:val="auto"/>
        </w:rPr>
        <w:t xml:space="preserve"> </w:t>
      </w:r>
    </w:p>
    <w:p w14:paraId="182F330D" w14:textId="5E78018C" w:rsidR="009371F8" w:rsidRPr="00605DA1" w:rsidRDefault="003129AB" w:rsidP="007D13B2">
      <w:pPr>
        <w:spacing w:after="0" w:line="240" w:lineRule="auto"/>
        <w:ind w:firstLine="720"/>
        <w:jc w:val="both"/>
        <w:rPr>
          <w:color w:val="auto"/>
        </w:rPr>
      </w:pPr>
      <w:r w:rsidRPr="00605DA1">
        <w:t>С учётом того, что стоимость цинка примерно в десять раз ниже стоимости индия, а толщина TCO-слоя в солнечных элементах обычно составляет 80–100 нм, можно предположить, что замена 60–76 % слоя ITO на AZO позволит снизить затраты на формирование TCO-покрытия как минимум в два раза.</w:t>
      </w:r>
    </w:p>
    <w:p w14:paraId="77942248" w14:textId="5C8DD397" w:rsidR="009371F8" w:rsidRPr="00605DA1" w:rsidRDefault="009371F8" w:rsidP="007D13B2">
      <w:pPr>
        <w:pStyle w:val="a7"/>
        <w:spacing w:line="240" w:lineRule="auto"/>
        <w:ind w:left="360"/>
        <w:rPr>
          <w:color w:val="auto"/>
        </w:rPr>
      </w:pPr>
      <w:r w:rsidRPr="00605DA1">
        <w:rPr>
          <w:color w:val="auto"/>
        </w:rPr>
        <w:br w:type="page"/>
      </w:r>
    </w:p>
    <w:p w14:paraId="5E2D7534" w14:textId="45273697" w:rsidR="00944772" w:rsidRPr="00605DA1" w:rsidRDefault="00CE5C78" w:rsidP="00D840E4">
      <w:pPr>
        <w:pStyle w:val="a7"/>
        <w:numPr>
          <w:ilvl w:val="0"/>
          <w:numId w:val="20"/>
        </w:numPr>
        <w:tabs>
          <w:tab w:val="left" w:pos="450"/>
          <w:tab w:val="left" w:pos="900"/>
        </w:tabs>
        <w:spacing w:after="0" w:line="240" w:lineRule="auto"/>
        <w:ind w:left="0" w:firstLine="720"/>
        <w:jc w:val="both"/>
        <w:outlineLvl w:val="0"/>
        <w:rPr>
          <w:b/>
          <w:bCs/>
          <w:color w:val="auto"/>
        </w:rPr>
      </w:pPr>
      <w:r w:rsidRPr="00605DA1">
        <w:rPr>
          <w:b/>
          <w:bCs/>
          <w:color w:val="auto"/>
        </w:rPr>
        <w:lastRenderedPageBreak/>
        <w:t xml:space="preserve"> </w:t>
      </w:r>
      <w:bookmarkStart w:id="35" w:name="_Toc205801854"/>
      <w:r w:rsidR="0098014A" w:rsidRPr="00605DA1">
        <w:rPr>
          <w:b/>
          <w:bCs/>
          <w:color w:val="auto"/>
        </w:rPr>
        <w:t>ИСПОЛЬЗОВАНИЕ МНОГОСЛОЙНЫХ ПОКРЫТИЙ В КАЧЕСТВЕ ПРОЗРАЧНЫХ ВЕРХНИХ ЭЛЕКТРОДОВ В ДВУХ</w:t>
      </w:r>
      <w:r w:rsidR="008313B3" w:rsidRPr="00605DA1">
        <w:rPr>
          <w:b/>
          <w:bCs/>
          <w:color w:val="auto"/>
        </w:rPr>
        <w:t>КОНТАКТНЫХ</w:t>
      </w:r>
      <w:r w:rsidR="0098014A" w:rsidRPr="00605DA1">
        <w:rPr>
          <w:b/>
          <w:bCs/>
          <w:color w:val="auto"/>
        </w:rPr>
        <w:t xml:space="preserve"> МОНОЛИТНЫХ Si/ПЕРОВСКИТ ТАНДЕМНЫХ СОЛНЕЧНЫХ ЭЛЕМЕНТАХ</w:t>
      </w:r>
      <w:bookmarkEnd w:id="35"/>
      <w:r w:rsidR="0098014A" w:rsidRPr="00605DA1">
        <w:rPr>
          <w:b/>
          <w:bCs/>
          <w:color w:val="auto"/>
        </w:rPr>
        <w:t xml:space="preserve"> </w:t>
      </w:r>
    </w:p>
    <w:p w14:paraId="5BFD0046" w14:textId="77777777" w:rsidR="0098014A" w:rsidRPr="00605DA1" w:rsidRDefault="0098014A" w:rsidP="007D13B2">
      <w:pPr>
        <w:pStyle w:val="a7"/>
        <w:spacing w:after="0" w:line="240" w:lineRule="auto"/>
        <w:ind w:left="360"/>
        <w:jc w:val="both"/>
        <w:rPr>
          <w:b/>
          <w:bCs/>
          <w:color w:val="auto"/>
        </w:rPr>
      </w:pPr>
    </w:p>
    <w:p w14:paraId="02E8DED6" w14:textId="22E3A380" w:rsidR="0098014A" w:rsidRPr="00605DA1" w:rsidRDefault="0098014A" w:rsidP="007D13B2">
      <w:pPr>
        <w:pStyle w:val="a7"/>
        <w:spacing w:after="0" w:line="240" w:lineRule="auto"/>
        <w:ind w:left="0" w:firstLine="720"/>
        <w:jc w:val="both"/>
        <w:rPr>
          <w:color w:val="auto"/>
        </w:rPr>
      </w:pPr>
      <w:bookmarkStart w:id="36" w:name="_Hlk174107461"/>
      <w:r w:rsidRPr="00605DA1">
        <w:rPr>
          <w:color w:val="auto"/>
        </w:rPr>
        <w:t xml:space="preserve">В последние годы Si/перовскит тандемные солнечные элементы привлекают значительный интерес в области фотовольтаики благодаря своему потенциалу превысить предел PCE традиционных однопереходных солнечных элементов </w:t>
      </w:r>
      <w:sdt>
        <w:sdtPr>
          <w:rPr>
            <w:color w:val="000000"/>
          </w:rPr>
          <w:tag w:val="MENDELEY_CITATION_v3_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"/>
          <w:id w:val="913360047"/>
          <w:placeholder>
            <w:docPart w:val="9F4D538455214701ADEB130B97792159"/>
          </w:placeholder>
        </w:sdtPr>
        <w:sdtEndPr/>
        <w:sdtContent>
          <w:r w:rsidR="009E5C67" w:rsidRPr="00605DA1">
            <w:rPr>
              <w:color w:val="000000"/>
            </w:rPr>
            <w:t>[28]</w:t>
          </w:r>
        </w:sdtContent>
      </w:sdt>
      <w:r w:rsidR="00461BEC" w:rsidRPr="00605DA1">
        <w:rPr>
          <w:color w:val="auto"/>
        </w:rPr>
        <w:t xml:space="preserve">. </w:t>
      </w:r>
      <w:r w:rsidRPr="00605DA1">
        <w:rPr>
          <w:color w:val="auto"/>
        </w:rPr>
        <w:t>Недавние исследования продемонстрировали выдающиеся улучшения в</w:t>
      </w:r>
      <w:r w:rsidR="00461BEC" w:rsidRPr="00605DA1">
        <w:rPr>
          <w:color w:val="auto"/>
        </w:rPr>
        <w:t xml:space="preserve"> эффективности</w:t>
      </w:r>
      <w:r w:rsidRPr="00605DA1">
        <w:rPr>
          <w:color w:val="auto"/>
        </w:rPr>
        <w:t xml:space="preserve"> PCE Si/перовскит тандемных солнечных элементов, которые теперь превышают 33%</w:t>
      </w:r>
      <w:r w:rsidR="002701B1" w:rsidRPr="00605DA1">
        <w:rPr>
          <w:color w:val="auto"/>
        </w:rPr>
        <w:t xml:space="preserve"> </w:t>
      </w:r>
      <w:sdt>
        <w:sdtPr>
          <w:rPr>
            <w:color w:val="000000"/>
          </w:rPr>
          <w:tag w:val="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"/>
          <w:id w:val="-1412775387"/>
          <w:placeholder>
            <w:docPart w:val="A42B1E109FD044699A92629E162D1332"/>
          </w:placeholder>
        </w:sdtPr>
        <w:sdtEndPr/>
        <w:sdtContent>
          <w:r w:rsidR="009E5C67" w:rsidRPr="00605DA1">
            <w:rPr>
              <w:color w:val="000000"/>
            </w:rPr>
            <w:t>[77,171,172]</w:t>
          </w:r>
        </w:sdtContent>
      </w:sdt>
      <w:r w:rsidR="002701B1" w:rsidRPr="00605DA1">
        <w:rPr>
          <w:color w:val="auto"/>
        </w:rPr>
        <w:t>.</w:t>
      </w:r>
      <w:r w:rsidRPr="00605DA1">
        <w:rPr>
          <w:color w:val="auto"/>
        </w:rPr>
        <w:t xml:space="preserve"> </w:t>
      </w:r>
      <w:r w:rsidR="00E10E76" w:rsidRPr="00605DA1">
        <w:rPr>
          <w:color w:val="auto"/>
        </w:rPr>
        <w:t>Высок</w:t>
      </w:r>
      <w:r w:rsidR="002701B1" w:rsidRPr="00605DA1">
        <w:rPr>
          <w:color w:val="auto"/>
        </w:rPr>
        <w:t>ая</w:t>
      </w:r>
      <w:r w:rsidR="00E10E76" w:rsidRPr="00605DA1">
        <w:rPr>
          <w:color w:val="auto"/>
        </w:rPr>
        <w:t xml:space="preserve"> </w:t>
      </w:r>
      <w:r w:rsidR="002701B1" w:rsidRPr="00605DA1">
        <w:rPr>
          <w:color w:val="auto"/>
        </w:rPr>
        <w:t>эффективность</w:t>
      </w:r>
      <w:r w:rsidRPr="00605DA1">
        <w:rPr>
          <w:color w:val="auto"/>
        </w:rPr>
        <w:t xml:space="preserve"> тандемных солнечных элементов </w:t>
      </w:r>
      <w:r w:rsidR="002701B1" w:rsidRPr="00605DA1">
        <w:rPr>
          <w:color w:val="auto"/>
        </w:rPr>
        <w:t>заключается в</w:t>
      </w:r>
      <w:r w:rsidRPr="00605DA1">
        <w:rPr>
          <w:color w:val="auto"/>
        </w:rPr>
        <w:t xml:space="preserve"> их способности эффективно использовать падающее солнечное излучение, тем самым минимизируя тепловые потери. Учитывая, что теоретический предел PCE </w:t>
      </w:r>
      <w:r w:rsidR="002701B1" w:rsidRPr="00605DA1">
        <w:rPr>
          <w:color w:val="auto"/>
        </w:rPr>
        <w:t xml:space="preserve">Si/перовскит </w:t>
      </w:r>
      <w:r w:rsidRPr="00605DA1">
        <w:rPr>
          <w:color w:val="auto"/>
        </w:rPr>
        <w:t xml:space="preserve">тандемных солнечных элементов составляет более 40%, эта технология имеет значительный потенциал для дальнейшего </w:t>
      </w:r>
      <w:r w:rsidR="002701B1" w:rsidRPr="00605DA1">
        <w:rPr>
          <w:color w:val="auto"/>
        </w:rPr>
        <w:t>развития</w:t>
      </w:r>
      <w:r w:rsidRPr="00605DA1">
        <w:rPr>
          <w:color w:val="auto"/>
        </w:rPr>
        <w:t xml:space="preserve"> </w:t>
      </w:r>
      <w:sdt>
        <w:sdtPr>
          <w:rPr>
            <w:color w:val="000000"/>
          </w:rPr>
          <w:tag w:val="MENDELEY_CITATION_v3_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"/>
          <w:id w:val="-1883089123"/>
          <w:placeholder>
            <w:docPart w:val="9301D0AA2C5B4DF6BC28A162C89F2154"/>
          </w:placeholder>
        </w:sdtPr>
        <w:sdtEndPr/>
        <w:sdtContent>
          <w:r w:rsidR="009E5C67" w:rsidRPr="00605DA1">
            <w:rPr>
              <w:color w:val="000000"/>
            </w:rPr>
            <w:t>[173]</w:t>
          </w:r>
        </w:sdtContent>
      </w:sdt>
      <w:r w:rsidR="00461BEC" w:rsidRPr="00605DA1">
        <w:rPr>
          <w:color w:val="auto"/>
        </w:rPr>
        <w:t xml:space="preserve">. </w:t>
      </w:r>
      <w:r w:rsidRPr="00605DA1">
        <w:rPr>
          <w:color w:val="auto"/>
        </w:rPr>
        <w:t xml:space="preserve">Однако </w:t>
      </w:r>
      <w:r w:rsidR="00967685" w:rsidRPr="00605DA1">
        <w:rPr>
          <w:color w:val="auto"/>
        </w:rPr>
        <w:t xml:space="preserve">для успешной интеграции в производство </w:t>
      </w:r>
      <w:r w:rsidRPr="00605DA1">
        <w:rPr>
          <w:color w:val="auto"/>
        </w:rPr>
        <w:t>достижение такого повышения эффективности не должно происходить за счет увеличения производственных затрат.</w:t>
      </w:r>
    </w:p>
    <w:p w14:paraId="3AB96753" w14:textId="446127EC" w:rsidR="0098014A" w:rsidRPr="00605DA1" w:rsidRDefault="00967685" w:rsidP="007D13B2">
      <w:pPr>
        <w:pStyle w:val="a7"/>
        <w:spacing w:after="0" w:line="240" w:lineRule="auto"/>
        <w:ind w:left="0" w:firstLine="720"/>
        <w:jc w:val="both"/>
        <w:rPr>
          <w:color w:val="auto"/>
        </w:rPr>
      </w:pPr>
      <w:r w:rsidRPr="00605DA1">
        <w:rPr>
          <w:color w:val="auto"/>
        </w:rPr>
        <w:t>Несколько проблем, включая зависимость от TCO</w:t>
      </w:r>
      <w:r w:rsidR="002701B1" w:rsidRPr="00605DA1">
        <w:rPr>
          <w:color w:val="auto"/>
        </w:rPr>
        <w:t xml:space="preserve"> покрытий</w:t>
      </w:r>
      <w:r w:rsidRPr="00605DA1">
        <w:rPr>
          <w:color w:val="auto"/>
        </w:rPr>
        <w:t xml:space="preserve"> на основе индия, таких как ITO и IZO для верхнего прозрачного электрода, сдерживают снижение стоимости производства </w:t>
      </w:r>
      <w:r w:rsidR="002701B1" w:rsidRPr="00605DA1">
        <w:rPr>
          <w:color w:val="auto"/>
        </w:rPr>
        <w:t xml:space="preserve">Si/перовскит </w:t>
      </w:r>
      <w:r w:rsidRPr="00605DA1">
        <w:rPr>
          <w:color w:val="auto"/>
        </w:rPr>
        <w:t>тандемных солнечных элементов</w:t>
      </w:r>
      <w:r w:rsidR="002701B1" w:rsidRPr="00605DA1">
        <w:rPr>
          <w:color w:val="auto"/>
        </w:rPr>
        <w:t xml:space="preserve"> </w:t>
      </w:r>
      <w:sdt>
        <w:sdtPr>
          <w:rPr>
            <w:color w:val="000000"/>
          </w:rPr>
          <w:tag w:val="MENDELEY_CITATION_v3_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"/>
          <w:id w:val="-1914232181"/>
          <w:placeholder>
            <w:docPart w:val="70AD14F735774AD898C23BB6C28EA725"/>
          </w:placeholder>
        </w:sdtPr>
        <w:sdtEndPr/>
        <w:sdtContent>
          <w:r w:rsidR="009E5C67" w:rsidRPr="00605DA1">
            <w:rPr>
              <w:color w:val="000000"/>
            </w:rPr>
            <w:t>[173,174]</w:t>
          </w:r>
        </w:sdtContent>
      </w:sdt>
      <w:r w:rsidR="002701B1" w:rsidRPr="00605DA1">
        <w:rPr>
          <w:color w:val="auto"/>
        </w:rPr>
        <w:t>.</w:t>
      </w:r>
      <w:r w:rsidR="0098014A" w:rsidRPr="00605DA1">
        <w:rPr>
          <w:color w:val="auto"/>
        </w:rPr>
        <w:t xml:space="preserve"> </w:t>
      </w:r>
      <w:r w:rsidRPr="00605DA1">
        <w:rPr>
          <w:color w:val="auto"/>
        </w:rPr>
        <w:t xml:space="preserve">Несмотря на то, что </w:t>
      </w:r>
      <w:r w:rsidR="002701B1" w:rsidRPr="00605DA1">
        <w:rPr>
          <w:color w:val="auto"/>
        </w:rPr>
        <w:t>пленки</w:t>
      </w:r>
      <w:r w:rsidRPr="00605DA1">
        <w:rPr>
          <w:color w:val="auto"/>
        </w:rPr>
        <w:t xml:space="preserve"> TCO </w:t>
      </w:r>
      <w:r w:rsidR="002701B1" w:rsidRPr="00605DA1">
        <w:rPr>
          <w:color w:val="auto"/>
        </w:rPr>
        <w:t>на основе индия обладают</w:t>
      </w:r>
      <w:r w:rsidRPr="00605DA1">
        <w:rPr>
          <w:color w:val="auto"/>
        </w:rPr>
        <w:t xml:space="preserve"> множество</w:t>
      </w:r>
      <w:r w:rsidR="002701B1" w:rsidRPr="00605DA1">
        <w:rPr>
          <w:color w:val="auto"/>
        </w:rPr>
        <w:t>м</w:t>
      </w:r>
      <w:r w:rsidRPr="00605DA1">
        <w:rPr>
          <w:color w:val="auto"/>
        </w:rPr>
        <w:t xml:space="preserve"> преимуществ, включая высокую прозрачность, отличную проводимость и удобство нанесения, </w:t>
      </w:r>
      <w:r w:rsidR="00E65718" w:rsidRPr="00605DA1">
        <w:rPr>
          <w:color w:val="auto"/>
        </w:rPr>
        <w:t xml:space="preserve">его </w:t>
      </w:r>
      <w:r w:rsidRPr="00605DA1">
        <w:rPr>
          <w:color w:val="auto"/>
        </w:rPr>
        <w:t xml:space="preserve">ограниченные запасы делают массовое производство невыгодным. </w:t>
      </w:r>
      <w:r w:rsidR="00AD78A1" w:rsidRPr="00605DA1">
        <w:rPr>
          <w:color w:val="auto"/>
        </w:rPr>
        <w:t>Поэтому</w:t>
      </w:r>
      <w:r w:rsidRPr="00605DA1">
        <w:rPr>
          <w:color w:val="auto"/>
        </w:rPr>
        <w:t xml:space="preserve"> существует необходимость в поиске альтернативных решений для </w:t>
      </w:r>
      <w:r w:rsidR="00E65718" w:rsidRPr="00605DA1">
        <w:rPr>
          <w:color w:val="auto"/>
        </w:rPr>
        <w:t>верхних прозрачных электродов Si/перовскит тандемных солнечных элементов</w:t>
      </w:r>
      <w:r w:rsidRPr="00605DA1">
        <w:rPr>
          <w:color w:val="auto"/>
        </w:rPr>
        <w:t>.</w:t>
      </w:r>
    </w:p>
    <w:p w14:paraId="5B7795FB" w14:textId="24768F03" w:rsidR="00967685" w:rsidRPr="00605DA1" w:rsidRDefault="00E65718" w:rsidP="007D13B2">
      <w:pPr>
        <w:pStyle w:val="a7"/>
        <w:spacing w:after="0" w:line="240" w:lineRule="auto"/>
        <w:ind w:left="0" w:firstLine="720"/>
        <w:jc w:val="both"/>
        <w:rPr>
          <w:color w:val="auto"/>
        </w:rPr>
      </w:pPr>
      <w:r w:rsidRPr="00605DA1">
        <w:rPr>
          <w:color w:val="auto"/>
        </w:rPr>
        <w:t xml:space="preserve">За многие годы развития фотовольтаики </w:t>
      </w:r>
      <w:r w:rsidR="00967685" w:rsidRPr="00605DA1">
        <w:rPr>
          <w:color w:val="auto"/>
        </w:rPr>
        <w:t xml:space="preserve">в различных </w:t>
      </w:r>
      <w:r w:rsidRPr="00605DA1">
        <w:rPr>
          <w:color w:val="auto"/>
        </w:rPr>
        <w:t xml:space="preserve">архитектурах </w:t>
      </w:r>
      <w:r w:rsidR="00967685" w:rsidRPr="00605DA1">
        <w:rPr>
          <w:color w:val="auto"/>
        </w:rPr>
        <w:t>солнечных элемент</w:t>
      </w:r>
      <w:r w:rsidR="00FF614B" w:rsidRPr="00605DA1">
        <w:rPr>
          <w:color w:val="auto"/>
        </w:rPr>
        <w:t>ов</w:t>
      </w:r>
      <w:r w:rsidR="00967685" w:rsidRPr="00605DA1">
        <w:rPr>
          <w:color w:val="auto"/>
        </w:rPr>
        <w:t xml:space="preserve"> </w:t>
      </w:r>
      <w:r w:rsidRPr="00605DA1">
        <w:rPr>
          <w:color w:val="auto"/>
        </w:rPr>
        <w:t xml:space="preserve">для использования </w:t>
      </w:r>
      <w:r w:rsidR="00967685" w:rsidRPr="00605DA1">
        <w:rPr>
          <w:color w:val="auto"/>
        </w:rPr>
        <w:t>в качестве прозрачного электрода предложено множество материалов. К числу примеров относятся серебряные нано-нити, графен, TCO без содержания индия, полимер поли(3,4-этилендиокситиофен) (PEDOT:PSS) и трехслойные структуры диэлектрик-металл-диэлектрик (DMD)</w:t>
      </w:r>
      <w:r w:rsidRPr="00605DA1">
        <w:rPr>
          <w:color w:val="auto"/>
        </w:rPr>
        <w:t xml:space="preserve"> </w:t>
      </w:r>
      <w:sdt>
        <w:sdtPr>
          <w:rPr>
            <w:color w:val="000000"/>
          </w:rPr>
          <w:tag w:val="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"/>
          <w:id w:val="-1426951402"/>
          <w:placeholder>
            <w:docPart w:val="9AF5DC703FFD4FAE8FF1F7DDA9B450D9"/>
          </w:placeholder>
        </w:sdtPr>
        <w:sdtEndPr/>
        <w:sdtContent>
          <w:r w:rsidR="009E5C67" w:rsidRPr="00605DA1">
            <w:rPr>
              <w:color w:val="000000"/>
            </w:rPr>
            <w:t>[175–179]</w:t>
          </w:r>
        </w:sdtContent>
      </w:sdt>
      <w:r w:rsidRPr="00605DA1">
        <w:rPr>
          <w:color w:val="auto"/>
        </w:rPr>
        <w:t>.</w:t>
      </w:r>
      <w:r w:rsidR="0098014A" w:rsidRPr="00605DA1">
        <w:rPr>
          <w:color w:val="auto"/>
        </w:rPr>
        <w:t xml:space="preserve"> </w:t>
      </w:r>
      <w:r w:rsidR="00967685" w:rsidRPr="00605DA1">
        <w:rPr>
          <w:color w:val="auto"/>
        </w:rPr>
        <w:t>Тем не менее, возможность их использования в Si/перовскит тандемных солнечных элементах малоизучена, поэтому</w:t>
      </w:r>
      <w:r w:rsidRPr="00605DA1">
        <w:rPr>
          <w:color w:val="auto"/>
        </w:rPr>
        <w:t xml:space="preserve"> в данной области</w:t>
      </w:r>
      <w:r w:rsidR="00967685" w:rsidRPr="00605DA1">
        <w:rPr>
          <w:color w:val="auto"/>
        </w:rPr>
        <w:t xml:space="preserve"> требуются дополнительные исследования.</w:t>
      </w:r>
      <w:r w:rsidR="001B2C63" w:rsidRPr="00605DA1">
        <w:rPr>
          <w:color w:val="auto"/>
        </w:rPr>
        <w:t xml:space="preserve"> </w:t>
      </w:r>
      <w:r w:rsidRPr="00605DA1">
        <w:rPr>
          <w:color w:val="auto"/>
        </w:rPr>
        <w:t>Это</w:t>
      </w:r>
      <w:r w:rsidR="001B2C63" w:rsidRPr="00605DA1">
        <w:rPr>
          <w:color w:val="auto"/>
        </w:rPr>
        <w:t xml:space="preserve"> мо</w:t>
      </w:r>
      <w:r w:rsidRPr="00605DA1">
        <w:rPr>
          <w:color w:val="auto"/>
        </w:rPr>
        <w:t>жет</w:t>
      </w:r>
      <w:r w:rsidR="001B2C63" w:rsidRPr="00605DA1">
        <w:rPr>
          <w:color w:val="auto"/>
        </w:rPr>
        <w:t xml:space="preserve"> не только расширить спектр доступных материалов, но и привести к повышению эффективности и снижению затрат на производство </w:t>
      </w:r>
      <w:r w:rsidRPr="00605DA1">
        <w:rPr>
          <w:color w:val="auto"/>
        </w:rPr>
        <w:t>Si/</w:t>
      </w:r>
      <w:r w:rsidR="00FF614B" w:rsidRPr="00605DA1">
        <w:rPr>
          <w:color w:val="auto"/>
        </w:rPr>
        <w:t>перовскит тандемных</w:t>
      </w:r>
      <w:r w:rsidR="001B2C63" w:rsidRPr="00605DA1">
        <w:rPr>
          <w:color w:val="auto"/>
        </w:rPr>
        <w:t xml:space="preserve"> солнечных элементов. </w:t>
      </w:r>
    </w:p>
    <w:p w14:paraId="0CA9B541" w14:textId="7388B7F0" w:rsidR="001B2C63" w:rsidRPr="00605DA1" w:rsidRDefault="001B2C63" w:rsidP="007D13B2">
      <w:pPr>
        <w:pStyle w:val="a7"/>
        <w:spacing w:after="0" w:line="240" w:lineRule="auto"/>
        <w:ind w:left="0" w:firstLine="720"/>
        <w:jc w:val="both"/>
        <w:rPr>
          <w:color w:val="auto"/>
        </w:rPr>
      </w:pPr>
      <w:r w:rsidRPr="00605DA1">
        <w:rPr>
          <w:color w:val="auto"/>
        </w:rPr>
        <w:t xml:space="preserve">В данной главе представлены результаты исследований, направленных на оптимизацию параметров получения Si/перовскит тандемных солнечных элементов. Особое внимание уделено </w:t>
      </w:r>
      <w:r w:rsidR="00FF614B" w:rsidRPr="00605DA1">
        <w:rPr>
          <w:color w:val="auto"/>
        </w:rPr>
        <w:t>исследованию</w:t>
      </w:r>
      <w:r w:rsidRPr="00605DA1">
        <w:rPr>
          <w:color w:val="auto"/>
        </w:rPr>
        <w:t xml:space="preserve"> многослойных прозрачных проводящих покрытий DMD и ITO-AZO</w:t>
      </w:r>
      <w:r w:rsidR="00FF614B" w:rsidRPr="00605DA1">
        <w:rPr>
          <w:color w:val="auto"/>
        </w:rPr>
        <w:t xml:space="preserve">, рассматриваемых в качестве верхнего </w:t>
      </w:r>
      <w:r w:rsidR="00A2070F" w:rsidRPr="00605DA1">
        <w:rPr>
          <w:color w:val="auto"/>
        </w:rPr>
        <w:t>электрода.</w:t>
      </w:r>
      <w:r w:rsidRPr="00605DA1">
        <w:rPr>
          <w:color w:val="auto"/>
        </w:rPr>
        <w:t xml:space="preserve"> Исследования включают оценку электрических и оптических характеристик этих покрытий, их способности обеспечивать </w:t>
      </w:r>
      <w:r w:rsidRPr="00605DA1">
        <w:rPr>
          <w:color w:val="auto"/>
        </w:rPr>
        <w:lastRenderedPageBreak/>
        <w:t xml:space="preserve">необходимую прозрачность и проводимость для эффективной работы солнечных элементов. Кроме того, рассматриваются преимущества и недостатки каждого типа покрытия, а также их влияние на общую производительность </w:t>
      </w:r>
      <w:r w:rsidR="00FF614B" w:rsidRPr="00605DA1">
        <w:rPr>
          <w:color w:val="auto"/>
        </w:rPr>
        <w:t xml:space="preserve">Si/перовскит </w:t>
      </w:r>
      <w:r w:rsidRPr="00605DA1">
        <w:rPr>
          <w:color w:val="auto"/>
        </w:rPr>
        <w:t>тандемных солнечных элементов.</w:t>
      </w:r>
    </w:p>
    <w:p w14:paraId="39F3EB65" w14:textId="77777777" w:rsidR="00F40FE9" w:rsidRPr="00605DA1" w:rsidRDefault="00F40FE9" w:rsidP="007D13B2">
      <w:pPr>
        <w:pStyle w:val="a7"/>
        <w:spacing w:after="0" w:line="240" w:lineRule="auto"/>
        <w:ind w:left="0" w:firstLine="720"/>
        <w:jc w:val="both"/>
        <w:rPr>
          <w:color w:val="auto"/>
        </w:rPr>
      </w:pPr>
    </w:p>
    <w:p w14:paraId="0CD03A2A" w14:textId="0B3F2A55" w:rsidR="007B7928" w:rsidRPr="00605DA1" w:rsidRDefault="004D363F" w:rsidP="007C239A">
      <w:pPr>
        <w:pStyle w:val="a7"/>
        <w:numPr>
          <w:ilvl w:val="1"/>
          <w:numId w:val="20"/>
        </w:numPr>
        <w:spacing w:after="0" w:line="240" w:lineRule="auto"/>
        <w:ind w:left="0" w:firstLine="720"/>
        <w:jc w:val="both"/>
        <w:outlineLvl w:val="1"/>
        <w:rPr>
          <w:b/>
          <w:bCs/>
          <w:color w:val="auto"/>
        </w:rPr>
      </w:pPr>
      <w:bookmarkStart w:id="37" w:name="_Toc205801855"/>
      <w:r w:rsidRPr="00605DA1">
        <w:rPr>
          <w:b/>
          <w:bCs/>
          <w:color w:val="auto"/>
        </w:rPr>
        <w:t>Ф</w:t>
      </w:r>
      <w:r w:rsidR="007B7928" w:rsidRPr="00605DA1">
        <w:rPr>
          <w:b/>
          <w:bCs/>
          <w:color w:val="auto"/>
        </w:rPr>
        <w:t>ормировани</w:t>
      </w:r>
      <w:r w:rsidRPr="00605DA1">
        <w:rPr>
          <w:b/>
          <w:bCs/>
          <w:color w:val="auto"/>
        </w:rPr>
        <w:t>е</w:t>
      </w:r>
      <w:r w:rsidR="007B7928" w:rsidRPr="00605DA1">
        <w:rPr>
          <w:b/>
          <w:bCs/>
          <w:color w:val="auto"/>
        </w:rPr>
        <w:t xml:space="preserve"> Cs</w:t>
      </w:r>
      <w:r w:rsidR="007B7928" w:rsidRPr="00605DA1">
        <w:rPr>
          <w:b/>
          <w:bCs/>
          <w:color w:val="auto"/>
          <w:vertAlign w:val="subscript"/>
        </w:rPr>
        <w:t>0.05</w:t>
      </w:r>
      <w:r w:rsidR="007B7928" w:rsidRPr="00605DA1">
        <w:rPr>
          <w:b/>
          <w:bCs/>
          <w:color w:val="auto"/>
        </w:rPr>
        <w:t>MA</w:t>
      </w:r>
      <w:r w:rsidR="007B7928" w:rsidRPr="00605DA1">
        <w:rPr>
          <w:b/>
          <w:bCs/>
          <w:color w:val="auto"/>
          <w:vertAlign w:val="subscript"/>
        </w:rPr>
        <w:t>0.23</w:t>
      </w:r>
      <w:r w:rsidR="007B7928" w:rsidRPr="00605DA1">
        <w:rPr>
          <w:b/>
          <w:bCs/>
          <w:color w:val="auto"/>
        </w:rPr>
        <w:t>FA</w:t>
      </w:r>
      <w:r w:rsidR="007B7928" w:rsidRPr="00605DA1">
        <w:rPr>
          <w:b/>
          <w:bCs/>
          <w:color w:val="auto"/>
          <w:vertAlign w:val="subscript"/>
        </w:rPr>
        <w:t>0.72</w:t>
      </w:r>
      <w:r w:rsidR="007B7928" w:rsidRPr="00605DA1">
        <w:rPr>
          <w:b/>
          <w:bCs/>
          <w:color w:val="auto"/>
        </w:rPr>
        <w:t>Pb(I</w:t>
      </w:r>
      <w:r w:rsidR="007B7928" w:rsidRPr="00605DA1">
        <w:rPr>
          <w:b/>
          <w:bCs/>
          <w:color w:val="auto"/>
          <w:vertAlign w:val="subscript"/>
        </w:rPr>
        <w:t>0.77</w:t>
      </w:r>
      <w:r w:rsidR="007B7928" w:rsidRPr="00605DA1">
        <w:rPr>
          <w:b/>
          <w:bCs/>
          <w:color w:val="auto"/>
        </w:rPr>
        <w:t>Br</w:t>
      </w:r>
      <w:r w:rsidR="007B7928" w:rsidRPr="00605DA1">
        <w:rPr>
          <w:b/>
          <w:bCs/>
          <w:color w:val="auto"/>
          <w:vertAlign w:val="subscript"/>
        </w:rPr>
        <w:t>0.23</w:t>
      </w:r>
      <w:r w:rsidR="007B7928" w:rsidRPr="00605DA1">
        <w:rPr>
          <w:b/>
          <w:bCs/>
          <w:color w:val="auto"/>
        </w:rPr>
        <w:t>)</w:t>
      </w:r>
      <w:r w:rsidR="007B7928" w:rsidRPr="00605DA1">
        <w:rPr>
          <w:b/>
          <w:bCs/>
          <w:color w:val="auto"/>
          <w:vertAlign w:val="subscript"/>
        </w:rPr>
        <w:t xml:space="preserve">3 </w:t>
      </w:r>
      <w:r w:rsidR="007B7928" w:rsidRPr="00605DA1">
        <w:rPr>
          <w:b/>
          <w:bCs/>
          <w:color w:val="auto"/>
        </w:rPr>
        <w:t xml:space="preserve">перовскитного слоя </w:t>
      </w:r>
      <w:r w:rsidRPr="00605DA1">
        <w:rPr>
          <w:b/>
          <w:bCs/>
          <w:color w:val="auto"/>
        </w:rPr>
        <w:t>и солнечного элемента на его основе</w:t>
      </w:r>
      <w:bookmarkEnd w:id="37"/>
    </w:p>
    <w:p w14:paraId="0420F451" w14:textId="7A3ED7C7" w:rsidR="00F40FE9" w:rsidRPr="00605DA1" w:rsidRDefault="003E795B" w:rsidP="007D13B2">
      <w:pPr>
        <w:spacing w:after="0" w:line="240" w:lineRule="auto"/>
        <w:ind w:firstLine="709"/>
        <w:jc w:val="both"/>
        <w:rPr>
          <w:color w:val="auto"/>
        </w:rPr>
      </w:pPr>
      <w:r w:rsidRPr="00605DA1">
        <w:rPr>
          <w:color w:val="auto"/>
        </w:rPr>
        <w:t xml:space="preserve">В данном разделе </w:t>
      </w:r>
      <w:r w:rsidR="00E10E76" w:rsidRPr="00605DA1">
        <w:rPr>
          <w:color w:val="auto"/>
        </w:rPr>
        <w:t>представлены результаты</w:t>
      </w:r>
      <w:r w:rsidRPr="00605DA1">
        <w:rPr>
          <w:color w:val="auto"/>
        </w:rPr>
        <w:t xml:space="preserve"> процесс</w:t>
      </w:r>
      <w:r w:rsidR="00E10E76" w:rsidRPr="00605DA1">
        <w:rPr>
          <w:color w:val="auto"/>
        </w:rPr>
        <w:t>а</w:t>
      </w:r>
      <w:r w:rsidRPr="00605DA1">
        <w:rPr>
          <w:color w:val="auto"/>
        </w:rPr>
        <w:t xml:space="preserve"> оптимизаци</w:t>
      </w:r>
      <w:r w:rsidR="00E10E76" w:rsidRPr="00605DA1">
        <w:rPr>
          <w:color w:val="auto"/>
        </w:rPr>
        <w:t>и</w:t>
      </w:r>
      <w:r w:rsidRPr="00605DA1">
        <w:rPr>
          <w:color w:val="auto"/>
        </w:rPr>
        <w:t xml:space="preserve"> для формирования Cs</w:t>
      </w:r>
      <w:r w:rsidRPr="00605DA1">
        <w:rPr>
          <w:color w:val="auto"/>
          <w:vertAlign w:val="subscript"/>
        </w:rPr>
        <w:t>0.05</w:t>
      </w:r>
      <w:r w:rsidRPr="00605DA1">
        <w:rPr>
          <w:color w:val="auto"/>
        </w:rPr>
        <w:t>MA</w:t>
      </w:r>
      <w:r w:rsidRPr="00605DA1">
        <w:rPr>
          <w:color w:val="auto"/>
          <w:vertAlign w:val="subscript"/>
        </w:rPr>
        <w:t>0.23</w:t>
      </w:r>
      <w:r w:rsidRPr="00605DA1">
        <w:rPr>
          <w:color w:val="auto"/>
        </w:rPr>
        <w:t>FA</w:t>
      </w:r>
      <w:r w:rsidRPr="00605DA1">
        <w:rPr>
          <w:color w:val="auto"/>
          <w:vertAlign w:val="subscript"/>
        </w:rPr>
        <w:t>0.72</w:t>
      </w:r>
      <w:r w:rsidRPr="00605DA1">
        <w:rPr>
          <w:color w:val="auto"/>
        </w:rPr>
        <w:t>Pb(I</w:t>
      </w:r>
      <w:r w:rsidRPr="00605DA1">
        <w:rPr>
          <w:color w:val="auto"/>
          <w:vertAlign w:val="subscript"/>
        </w:rPr>
        <w:t>0.77</w:t>
      </w:r>
      <w:r w:rsidRPr="00605DA1">
        <w:rPr>
          <w:color w:val="auto"/>
        </w:rPr>
        <w:t>Br</w:t>
      </w:r>
      <w:r w:rsidRPr="00605DA1">
        <w:rPr>
          <w:color w:val="auto"/>
          <w:vertAlign w:val="subscript"/>
        </w:rPr>
        <w:t>0.23</w:t>
      </w:r>
      <w:r w:rsidRPr="00605DA1">
        <w:rPr>
          <w:color w:val="auto"/>
        </w:rPr>
        <w:t>)</w:t>
      </w:r>
      <w:r w:rsidRPr="00605DA1">
        <w:rPr>
          <w:color w:val="auto"/>
          <w:vertAlign w:val="subscript"/>
        </w:rPr>
        <w:t>3</w:t>
      </w:r>
      <w:r w:rsidRPr="00605DA1">
        <w:rPr>
          <w:color w:val="auto"/>
        </w:rPr>
        <w:t xml:space="preserve"> перовскита и солнечного элемента на его основе. </w:t>
      </w:r>
      <w:r w:rsidR="00F40FE9" w:rsidRPr="00605DA1">
        <w:rPr>
          <w:color w:val="auto"/>
        </w:rPr>
        <w:t xml:space="preserve">Ниже представлен подробный рецепт подготовки образцов и </w:t>
      </w:r>
      <w:r w:rsidR="00A2070F" w:rsidRPr="00605DA1">
        <w:rPr>
          <w:color w:val="auto"/>
        </w:rPr>
        <w:t>приготовления</w:t>
      </w:r>
      <w:r w:rsidR="00F40FE9" w:rsidRPr="00605DA1">
        <w:rPr>
          <w:color w:val="auto"/>
        </w:rPr>
        <w:t xml:space="preserve"> Cs</w:t>
      </w:r>
      <w:r w:rsidR="00F40FE9" w:rsidRPr="00605DA1">
        <w:rPr>
          <w:color w:val="auto"/>
          <w:vertAlign w:val="subscript"/>
        </w:rPr>
        <w:t>0.05</w:t>
      </w:r>
      <w:r w:rsidR="00F40FE9" w:rsidRPr="00605DA1">
        <w:rPr>
          <w:color w:val="auto"/>
        </w:rPr>
        <w:t>MA</w:t>
      </w:r>
      <w:r w:rsidR="00F40FE9" w:rsidRPr="00605DA1">
        <w:rPr>
          <w:color w:val="auto"/>
          <w:vertAlign w:val="subscript"/>
        </w:rPr>
        <w:t>0.23</w:t>
      </w:r>
      <w:r w:rsidR="00F40FE9" w:rsidRPr="00605DA1">
        <w:rPr>
          <w:color w:val="auto"/>
        </w:rPr>
        <w:t>FA</w:t>
      </w:r>
      <w:r w:rsidR="00F40FE9" w:rsidRPr="00605DA1">
        <w:rPr>
          <w:color w:val="auto"/>
          <w:vertAlign w:val="subscript"/>
        </w:rPr>
        <w:t>0.72</w:t>
      </w:r>
      <w:r w:rsidR="00F40FE9" w:rsidRPr="00605DA1">
        <w:rPr>
          <w:color w:val="auto"/>
        </w:rPr>
        <w:t>Pb(I</w:t>
      </w:r>
      <w:r w:rsidR="00F40FE9" w:rsidRPr="00605DA1">
        <w:rPr>
          <w:color w:val="auto"/>
          <w:vertAlign w:val="subscript"/>
        </w:rPr>
        <w:t>0.77</w:t>
      </w:r>
      <w:r w:rsidR="00F40FE9" w:rsidRPr="00605DA1">
        <w:rPr>
          <w:color w:val="auto"/>
        </w:rPr>
        <w:t>Br</w:t>
      </w:r>
      <w:r w:rsidR="00F40FE9" w:rsidRPr="00605DA1">
        <w:rPr>
          <w:color w:val="auto"/>
          <w:vertAlign w:val="subscript"/>
        </w:rPr>
        <w:t>0.23</w:t>
      </w:r>
      <w:r w:rsidR="00F40FE9" w:rsidRPr="00605DA1">
        <w:rPr>
          <w:color w:val="auto"/>
        </w:rPr>
        <w:t>)</w:t>
      </w:r>
      <w:r w:rsidR="00F40FE9" w:rsidRPr="00605DA1">
        <w:rPr>
          <w:color w:val="auto"/>
          <w:vertAlign w:val="subscript"/>
        </w:rPr>
        <w:t>3</w:t>
      </w:r>
      <w:r w:rsidR="00F40FE9" w:rsidRPr="00605DA1">
        <w:rPr>
          <w:color w:val="auto"/>
        </w:rPr>
        <w:t xml:space="preserve"> перовскита</w:t>
      </w:r>
      <w:r w:rsidR="00F037E0" w:rsidRPr="00605DA1">
        <w:rPr>
          <w:color w:val="auto"/>
        </w:rPr>
        <w:t>, использованного в данной работе.</w:t>
      </w:r>
    </w:p>
    <w:p w14:paraId="43DBAF07" w14:textId="31B90A4E" w:rsidR="00712E02" w:rsidRPr="00605DA1" w:rsidRDefault="00712E02" w:rsidP="007D13B2">
      <w:pPr>
        <w:spacing w:after="0" w:line="240" w:lineRule="auto"/>
        <w:ind w:firstLine="709"/>
        <w:jc w:val="both"/>
        <w:rPr>
          <w:color w:val="auto"/>
        </w:rPr>
      </w:pPr>
      <w:r w:rsidRPr="00605DA1">
        <w:rPr>
          <w:color w:val="auto"/>
        </w:rPr>
        <w:t xml:space="preserve">Все химикаты использовались без какой-либо дополнительной очистки. </w:t>
      </w:r>
      <w:r w:rsidR="007B7928" w:rsidRPr="00605DA1">
        <w:rPr>
          <w:color w:val="auto"/>
        </w:rPr>
        <w:t xml:space="preserve">Микроскопное стекло толщиной 1 мм </w:t>
      </w:r>
      <w:r w:rsidRPr="00605DA1">
        <w:rPr>
          <w:rFonts w:cs="Times New Roman"/>
          <w:color w:val="auto"/>
        </w:rPr>
        <w:t>использовалось</w:t>
      </w:r>
      <w:r w:rsidRPr="00605DA1">
        <w:rPr>
          <w:color w:val="auto"/>
        </w:rPr>
        <w:t xml:space="preserve"> </w:t>
      </w:r>
      <w:r w:rsidRPr="00605DA1">
        <w:rPr>
          <w:rFonts w:cs="Times New Roman"/>
          <w:color w:val="auto"/>
        </w:rPr>
        <w:t>в</w:t>
      </w:r>
      <w:r w:rsidRPr="00605DA1">
        <w:rPr>
          <w:color w:val="auto"/>
        </w:rPr>
        <w:t xml:space="preserve"> </w:t>
      </w:r>
      <w:r w:rsidRPr="00605DA1">
        <w:rPr>
          <w:rFonts w:cs="Times New Roman"/>
          <w:color w:val="auto"/>
        </w:rPr>
        <w:t>качестве</w:t>
      </w:r>
      <w:r w:rsidRPr="00605DA1">
        <w:rPr>
          <w:color w:val="auto"/>
        </w:rPr>
        <w:t xml:space="preserve"> </w:t>
      </w:r>
      <w:r w:rsidRPr="00605DA1">
        <w:rPr>
          <w:rFonts w:cs="Times New Roman"/>
          <w:color w:val="auto"/>
        </w:rPr>
        <w:t>подложек</w:t>
      </w:r>
      <w:r w:rsidRPr="00605DA1">
        <w:rPr>
          <w:color w:val="auto"/>
        </w:rPr>
        <w:t xml:space="preserve"> </w:t>
      </w:r>
      <w:r w:rsidRPr="00605DA1">
        <w:rPr>
          <w:rFonts w:cs="Times New Roman"/>
          <w:color w:val="auto"/>
        </w:rPr>
        <w:t>для</w:t>
      </w:r>
      <w:r w:rsidRPr="00605DA1">
        <w:rPr>
          <w:color w:val="auto"/>
        </w:rPr>
        <w:t xml:space="preserve"> </w:t>
      </w:r>
      <w:r w:rsidRPr="00605DA1">
        <w:rPr>
          <w:rFonts w:cs="Times New Roman"/>
          <w:color w:val="auto"/>
        </w:rPr>
        <w:t>изготовления</w:t>
      </w:r>
      <w:r w:rsidRPr="00605DA1">
        <w:rPr>
          <w:color w:val="auto"/>
        </w:rPr>
        <w:t xml:space="preserve"> </w:t>
      </w:r>
      <w:r w:rsidRPr="00605DA1">
        <w:rPr>
          <w:rFonts w:cs="Times New Roman"/>
          <w:color w:val="auto"/>
        </w:rPr>
        <w:t>перовскитных</w:t>
      </w:r>
      <w:r w:rsidRPr="00605DA1">
        <w:rPr>
          <w:color w:val="auto"/>
        </w:rPr>
        <w:t xml:space="preserve"> </w:t>
      </w:r>
      <w:r w:rsidR="007B7928" w:rsidRPr="00605DA1">
        <w:rPr>
          <w:rFonts w:cs="Times New Roman"/>
          <w:color w:val="auto"/>
        </w:rPr>
        <w:t>слоев</w:t>
      </w:r>
      <w:r w:rsidR="00720D65" w:rsidRPr="00605DA1">
        <w:rPr>
          <w:rFonts w:cs="Times New Roman"/>
          <w:color w:val="auto"/>
        </w:rPr>
        <w:t xml:space="preserve">. Стекло </w:t>
      </w:r>
      <w:r w:rsidR="00B15C15" w:rsidRPr="00605DA1">
        <w:rPr>
          <w:rFonts w:cs="Times New Roman"/>
          <w:color w:val="auto"/>
        </w:rPr>
        <w:t xml:space="preserve">с </w:t>
      </w:r>
      <w:r w:rsidR="00720D65" w:rsidRPr="00605DA1">
        <w:rPr>
          <w:rFonts w:cs="Times New Roman"/>
          <w:color w:val="auto"/>
        </w:rPr>
        <w:t>FTO</w:t>
      </w:r>
      <w:r w:rsidR="00B15C15" w:rsidRPr="00605DA1">
        <w:rPr>
          <w:rFonts w:cs="Times New Roman"/>
          <w:color w:val="auto"/>
        </w:rPr>
        <w:t xml:space="preserve"> покрытием</w:t>
      </w:r>
      <w:r w:rsidR="00720D65" w:rsidRPr="00605DA1">
        <w:rPr>
          <w:rFonts w:cs="Times New Roman"/>
          <w:color w:val="auto"/>
        </w:rPr>
        <w:t xml:space="preserve"> (стекло </w:t>
      </w:r>
      <w:r w:rsidR="00720D65" w:rsidRPr="00605DA1">
        <w:rPr>
          <w:rFonts w:ascii="Cambria Math" w:hAnsi="Cambria Math" w:cs="Cambria Math"/>
          <w:color w:val="auto"/>
        </w:rPr>
        <w:t>∼</w:t>
      </w:r>
      <w:r w:rsidR="00720D65" w:rsidRPr="00605DA1">
        <w:rPr>
          <w:rFonts w:cs="Times New Roman"/>
          <w:color w:val="auto"/>
        </w:rPr>
        <w:t xml:space="preserve">2,2 мм и FTO </w:t>
      </w:r>
      <w:r w:rsidR="00720D65" w:rsidRPr="00605DA1">
        <w:rPr>
          <w:rFonts w:ascii="Cambria Math" w:hAnsi="Cambria Math" w:cs="Cambria Math"/>
          <w:color w:val="auto"/>
        </w:rPr>
        <w:t>∼</w:t>
      </w:r>
      <w:r w:rsidR="00720D65" w:rsidRPr="00605DA1">
        <w:rPr>
          <w:rFonts w:cs="Times New Roman"/>
          <w:color w:val="auto"/>
        </w:rPr>
        <w:t xml:space="preserve">500 нм; </w:t>
      </w:r>
      <w:r w:rsidR="00B15C15" w:rsidRPr="00605DA1">
        <w:rPr>
          <w:rFonts w:cs="Times New Roman"/>
          <w:color w:val="auto"/>
        </w:rPr>
        <w:t>поверхностное сопротивление</w:t>
      </w:r>
      <w:r w:rsidR="00720D65" w:rsidRPr="00605DA1">
        <w:rPr>
          <w:rFonts w:cs="Times New Roman"/>
          <w:color w:val="auto"/>
        </w:rPr>
        <w:t xml:space="preserve"> </w:t>
      </w:r>
      <w:r w:rsidR="00720D65" w:rsidRPr="00605DA1">
        <w:rPr>
          <w:rFonts w:ascii="Cambria Math" w:hAnsi="Cambria Math" w:cs="Cambria Math"/>
          <w:color w:val="auto"/>
        </w:rPr>
        <w:t>∼</w:t>
      </w:r>
      <w:r w:rsidR="00720D65" w:rsidRPr="00605DA1">
        <w:rPr>
          <w:rFonts w:cs="Times New Roman"/>
          <w:color w:val="auto"/>
        </w:rPr>
        <w:t xml:space="preserve">7 Ом/□) использовалось в качестве подложек для изготовления перовскитных солнечных </w:t>
      </w:r>
      <w:r w:rsidR="00E10E76" w:rsidRPr="00605DA1">
        <w:rPr>
          <w:rFonts w:cs="Times New Roman"/>
          <w:color w:val="auto"/>
        </w:rPr>
        <w:t>элементов.</w:t>
      </w:r>
      <w:r w:rsidRPr="00605DA1">
        <w:rPr>
          <w:color w:val="auto"/>
        </w:rPr>
        <w:t xml:space="preserve"> </w:t>
      </w:r>
      <w:r w:rsidRPr="00605DA1">
        <w:rPr>
          <w:rFonts w:cs="Times New Roman"/>
          <w:color w:val="auto"/>
        </w:rPr>
        <w:t>Иодид</w:t>
      </w:r>
      <w:r w:rsidRPr="00605DA1">
        <w:rPr>
          <w:color w:val="auto"/>
        </w:rPr>
        <w:t xml:space="preserve"> </w:t>
      </w:r>
      <w:r w:rsidRPr="00605DA1">
        <w:rPr>
          <w:rFonts w:cs="Times New Roman"/>
          <w:color w:val="auto"/>
        </w:rPr>
        <w:t>свинца</w:t>
      </w:r>
      <w:r w:rsidRPr="00605DA1">
        <w:rPr>
          <w:color w:val="auto"/>
        </w:rPr>
        <w:t xml:space="preserve"> (PbI</w:t>
      </w:r>
      <w:r w:rsidRPr="00605DA1">
        <w:rPr>
          <w:color w:val="auto"/>
          <w:vertAlign w:val="subscript"/>
        </w:rPr>
        <w:t>2</w:t>
      </w:r>
      <w:r w:rsidRPr="00605DA1">
        <w:rPr>
          <w:color w:val="auto"/>
        </w:rPr>
        <w:t xml:space="preserve">, 99%), </w:t>
      </w:r>
      <w:r w:rsidRPr="00605DA1">
        <w:rPr>
          <w:rFonts w:cs="Times New Roman"/>
          <w:color w:val="auto"/>
        </w:rPr>
        <w:t>бромид</w:t>
      </w:r>
      <w:r w:rsidRPr="00605DA1">
        <w:rPr>
          <w:color w:val="auto"/>
        </w:rPr>
        <w:t xml:space="preserve"> </w:t>
      </w:r>
      <w:r w:rsidRPr="00605DA1">
        <w:rPr>
          <w:rFonts w:cs="Times New Roman"/>
          <w:color w:val="auto"/>
        </w:rPr>
        <w:t>свинца</w:t>
      </w:r>
      <w:r w:rsidRPr="00605DA1">
        <w:rPr>
          <w:color w:val="auto"/>
        </w:rPr>
        <w:t xml:space="preserve"> (PbBr</w:t>
      </w:r>
      <w:r w:rsidR="00AA09A8" w:rsidRPr="00605DA1">
        <w:rPr>
          <w:color w:val="auto"/>
          <w:vertAlign w:val="subscript"/>
        </w:rPr>
        <w:t>2</w:t>
      </w:r>
      <w:r w:rsidRPr="00605DA1">
        <w:rPr>
          <w:color w:val="auto"/>
        </w:rPr>
        <w:t xml:space="preserve">, 99,999%), </w:t>
      </w:r>
      <w:r w:rsidR="004C6DF0" w:rsidRPr="00605DA1">
        <w:rPr>
          <w:color w:val="auto"/>
        </w:rPr>
        <w:t xml:space="preserve">йодид цезия (CsI, 99,999%), </w:t>
      </w:r>
      <w:r w:rsidRPr="00605DA1">
        <w:rPr>
          <w:rFonts w:cs="Times New Roman"/>
          <w:color w:val="auto"/>
        </w:rPr>
        <w:t>хлорбензол</w:t>
      </w:r>
      <w:r w:rsidRPr="00605DA1">
        <w:rPr>
          <w:color w:val="auto"/>
        </w:rPr>
        <w:t xml:space="preserve"> (CB, 99,80%),</w:t>
      </w:r>
      <w:r w:rsidR="004D363F" w:rsidRPr="00605DA1">
        <w:rPr>
          <w:color w:val="auto"/>
        </w:rPr>
        <w:t xml:space="preserve"> </w:t>
      </w:r>
      <w:r w:rsidR="004D363F" w:rsidRPr="00605DA1">
        <w:rPr>
          <w:rFonts w:cs="Times New Roman"/>
          <w:color w:val="auto"/>
        </w:rPr>
        <w:t>литиевая</w:t>
      </w:r>
      <w:r w:rsidR="004D363F" w:rsidRPr="00605DA1">
        <w:rPr>
          <w:color w:val="auto"/>
        </w:rPr>
        <w:t xml:space="preserve"> </w:t>
      </w:r>
      <w:r w:rsidR="004D363F" w:rsidRPr="00605DA1">
        <w:rPr>
          <w:rFonts w:cs="Times New Roman"/>
          <w:color w:val="auto"/>
        </w:rPr>
        <w:t>соль</w:t>
      </w:r>
      <w:r w:rsidR="004D363F" w:rsidRPr="00605DA1">
        <w:rPr>
          <w:color w:val="auto"/>
        </w:rPr>
        <w:t xml:space="preserve"> </w:t>
      </w:r>
      <w:r w:rsidR="004D363F" w:rsidRPr="00605DA1">
        <w:rPr>
          <w:rFonts w:cs="Times New Roman"/>
          <w:color w:val="auto"/>
        </w:rPr>
        <w:t>бис</w:t>
      </w:r>
      <w:r w:rsidR="004D363F" w:rsidRPr="00605DA1">
        <w:rPr>
          <w:color w:val="auto"/>
        </w:rPr>
        <w:t>(</w:t>
      </w:r>
      <w:r w:rsidR="004D363F" w:rsidRPr="00605DA1">
        <w:rPr>
          <w:rFonts w:cs="Times New Roman"/>
          <w:color w:val="auto"/>
        </w:rPr>
        <w:t>трифторметан</w:t>
      </w:r>
      <w:r w:rsidR="004D363F" w:rsidRPr="00605DA1">
        <w:rPr>
          <w:color w:val="auto"/>
        </w:rPr>
        <w:t>)</w:t>
      </w:r>
      <w:r w:rsidR="004D363F" w:rsidRPr="00605DA1">
        <w:rPr>
          <w:rFonts w:cs="Times New Roman"/>
          <w:color w:val="auto"/>
        </w:rPr>
        <w:t>сульфонимида</w:t>
      </w:r>
      <w:r w:rsidR="004D363F" w:rsidRPr="00605DA1">
        <w:rPr>
          <w:color w:val="auto"/>
        </w:rPr>
        <w:t xml:space="preserve"> (Li-TFSI, 99%), 4-</w:t>
      </w:r>
      <w:r w:rsidR="004D363F" w:rsidRPr="00605DA1">
        <w:rPr>
          <w:rFonts w:cs="Times New Roman"/>
          <w:color w:val="auto"/>
        </w:rPr>
        <w:t>трет</w:t>
      </w:r>
      <w:r w:rsidR="004D363F" w:rsidRPr="00605DA1">
        <w:rPr>
          <w:color w:val="auto"/>
        </w:rPr>
        <w:t>-</w:t>
      </w:r>
      <w:r w:rsidR="004D363F" w:rsidRPr="00605DA1">
        <w:rPr>
          <w:rFonts w:cs="Times New Roman"/>
          <w:color w:val="auto"/>
        </w:rPr>
        <w:t>бутилпиридин</w:t>
      </w:r>
      <w:r w:rsidR="004D363F" w:rsidRPr="00605DA1">
        <w:rPr>
          <w:color w:val="auto"/>
        </w:rPr>
        <w:t xml:space="preserve"> (4-tBp, 98%), </w:t>
      </w:r>
      <w:r w:rsidR="004D363F" w:rsidRPr="00605DA1">
        <w:rPr>
          <w:rFonts w:cs="Times New Roman"/>
          <w:color w:val="auto"/>
        </w:rPr>
        <w:t>ацетонитрил</w:t>
      </w:r>
      <w:r w:rsidR="004D363F" w:rsidRPr="00605DA1">
        <w:rPr>
          <w:color w:val="auto"/>
        </w:rPr>
        <w:t xml:space="preserve"> (ACN, 99,8%),</w:t>
      </w:r>
      <w:r w:rsidRPr="00605DA1">
        <w:rPr>
          <w:color w:val="auto"/>
        </w:rPr>
        <w:t xml:space="preserve"> </w:t>
      </w:r>
      <w:r w:rsidR="007B7928" w:rsidRPr="00605DA1">
        <w:rPr>
          <w:color w:val="auto"/>
        </w:rPr>
        <w:t xml:space="preserve">диметилформамид </w:t>
      </w:r>
      <w:r w:rsidR="004C6DF0" w:rsidRPr="00605DA1">
        <w:rPr>
          <w:color w:val="auto"/>
        </w:rPr>
        <w:t xml:space="preserve">(DMF) </w:t>
      </w:r>
      <w:r w:rsidR="007B7928" w:rsidRPr="00605DA1">
        <w:rPr>
          <w:color w:val="auto"/>
        </w:rPr>
        <w:t xml:space="preserve">и диметилсульфоксид </w:t>
      </w:r>
      <w:r w:rsidR="004C6DF0" w:rsidRPr="00605DA1">
        <w:rPr>
          <w:color w:val="auto"/>
        </w:rPr>
        <w:t xml:space="preserve">(DMSO) </w:t>
      </w:r>
      <w:r w:rsidRPr="00605DA1">
        <w:rPr>
          <w:color w:val="auto"/>
        </w:rPr>
        <w:t xml:space="preserve">были </w:t>
      </w:r>
      <w:r w:rsidR="00B15C15" w:rsidRPr="00605DA1">
        <w:rPr>
          <w:color w:val="auto"/>
        </w:rPr>
        <w:t>приобретены у</w:t>
      </w:r>
      <w:r w:rsidRPr="00605DA1">
        <w:rPr>
          <w:color w:val="auto"/>
        </w:rPr>
        <w:t xml:space="preserve"> Merck</w:t>
      </w:r>
      <w:r w:rsidR="00AA09A8" w:rsidRPr="00605DA1">
        <w:rPr>
          <w:color w:val="auto"/>
        </w:rPr>
        <w:t xml:space="preserve"> </w:t>
      </w:r>
      <w:r w:rsidR="00AA09A8" w:rsidRPr="00605DA1">
        <w:rPr>
          <w:color w:val="auto"/>
          <w:lang w:val="en-US"/>
        </w:rPr>
        <w:t>Group</w:t>
      </w:r>
      <w:r w:rsidRPr="00605DA1">
        <w:rPr>
          <w:color w:val="auto"/>
        </w:rPr>
        <w:t>.</w:t>
      </w:r>
      <w:r w:rsidR="00F562A3" w:rsidRPr="00605DA1">
        <w:rPr>
          <w:color w:val="auto"/>
        </w:rPr>
        <w:t xml:space="preserve"> </w:t>
      </w:r>
      <w:r w:rsidRPr="00605DA1">
        <w:rPr>
          <w:color w:val="auto"/>
        </w:rPr>
        <w:t>2-пропанол (</w:t>
      </w:r>
      <w:r w:rsidR="00012EAF" w:rsidRPr="00605DA1">
        <w:rPr>
          <w:color w:val="auto"/>
        </w:rPr>
        <w:t>IPA</w:t>
      </w:r>
      <w:r w:rsidRPr="00605DA1">
        <w:rPr>
          <w:color w:val="auto"/>
        </w:rPr>
        <w:t xml:space="preserve">, 99,80%) и ацетон (99,80%) были </w:t>
      </w:r>
      <w:r w:rsidR="00B15C15" w:rsidRPr="00605DA1">
        <w:rPr>
          <w:color w:val="auto"/>
        </w:rPr>
        <w:t>приобретены</w:t>
      </w:r>
      <w:r w:rsidRPr="00605DA1">
        <w:rPr>
          <w:color w:val="auto"/>
        </w:rPr>
        <w:t xml:space="preserve"> </w:t>
      </w:r>
      <w:r w:rsidR="00B15C15" w:rsidRPr="00605DA1">
        <w:rPr>
          <w:color w:val="auto"/>
        </w:rPr>
        <w:t>у</w:t>
      </w:r>
      <w:r w:rsidRPr="00605DA1">
        <w:rPr>
          <w:color w:val="auto"/>
        </w:rPr>
        <w:t xml:space="preserve"> местных поставщиков. Бромистый метиламмоний (MABr, &gt;99,99%) и иодистый формамидиний (FAI, &gt;99,99%) были </w:t>
      </w:r>
      <w:r w:rsidR="00B15C15" w:rsidRPr="00605DA1">
        <w:rPr>
          <w:color w:val="auto"/>
        </w:rPr>
        <w:t>приобретены у</w:t>
      </w:r>
      <w:r w:rsidRPr="00605DA1">
        <w:rPr>
          <w:color w:val="auto"/>
        </w:rPr>
        <w:t xml:space="preserve"> GreatCell Energy.</w:t>
      </w:r>
      <w:r w:rsidR="004D363F" w:rsidRPr="00605DA1">
        <w:rPr>
          <w:color w:val="auto"/>
        </w:rPr>
        <w:t xml:space="preserve"> 2,2’,7,7’-тетракис-(N,N-ди-4-метоксифениламино)-9,9’-спиробифлуорен (Spiro-OMeTAD, 99,50%) был </w:t>
      </w:r>
      <w:r w:rsidR="00B15C15" w:rsidRPr="00605DA1">
        <w:rPr>
          <w:color w:val="auto"/>
        </w:rPr>
        <w:t>приобретен у</w:t>
      </w:r>
      <w:r w:rsidR="004D363F" w:rsidRPr="00605DA1">
        <w:rPr>
          <w:color w:val="auto"/>
        </w:rPr>
        <w:t xml:space="preserve"> Lumtec. Коллоидный раствор наночастиц оксида олова (IV) (SnO</w:t>
      </w:r>
      <w:r w:rsidR="004D363F" w:rsidRPr="00605DA1">
        <w:rPr>
          <w:color w:val="auto"/>
          <w:vertAlign w:val="subscript"/>
        </w:rPr>
        <w:t>2</w:t>
      </w:r>
      <w:r w:rsidR="004D363F" w:rsidRPr="00605DA1">
        <w:rPr>
          <w:color w:val="auto"/>
        </w:rPr>
        <w:t xml:space="preserve">, 15 </w:t>
      </w:r>
      <w:r w:rsidR="00A2070F" w:rsidRPr="00605DA1">
        <w:rPr>
          <w:color w:val="auto"/>
        </w:rPr>
        <w:t>мас. %</w:t>
      </w:r>
      <w:r w:rsidR="004D363F" w:rsidRPr="00605DA1">
        <w:rPr>
          <w:color w:val="auto"/>
        </w:rPr>
        <w:t xml:space="preserve"> в коллоидной дисперсии H</w:t>
      </w:r>
      <w:r w:rsidR="004D363F" w:rsidRPr="00605DA1">
        <w:rPr>
          <w:color w:val="auto"/>
          <w:vertAlign w:val="subscript"/>
        </w:rPr>
        <w:t>2</w:t>
      </w:r>
      <w:r w:rsidR="004D363F" w:rsidRPr="00605DA1">
        <w:rPr>
          <w:color w:val="auto"/>
        </w:rPr>
        <w:t>O) был приобретен у Alfa Aesar.</w:t>
      </w:r>
      <w:r w:rsidR="00720D65" w:rsidRPr="00605DA1">
        <w:rPr>
          <w:color w:val="auto"/>
        </w:rPr>
        <w:t xml:space="preserve"> </w:t>
      </w:r>
    </w:p>
    <w:p w14:paraId="4BBE2453" w14:textId="2790FFBC" w:rsidR="00720D65" w:rsidRPr="00605DA1" w:rsidRDefault="00720D65" w:rsidP="007D13B2">
      <w:pPr>
        <w:pStyle w:val="a7"/>
        <w:spacing w:after="0" w:line="240" w:lineRule="auto"/>
        <w:ind w:left="0" w:firstLine="720"/>
        <w:jc w:val="both"/>
        <w:rPr>
          <w:color w:val="auto"/>
        </w:rPr>
      </w:pPr>
      <w:r w:rsidRPr="00605DA1">
        <w:rPr>
          <w:color w:val="auto"/>
        </w:rPr>
        <w:t>Перед нанесением подложки очищались в ультразвуковой ванне</w:t>
      </w:r>
      <w:r w:rsidR="00B15C15" w:rsidRPr="00605DA1">
        <w:rPr>
          <w:color w:val="auto"/>
        </w:rPr>
        <w:t xml:space="preserve"> </w:t>
      </w:r>
      <w:r w:rsidRPr="00605DA1">
        <w:rPr>
          <w:color w:val="auto"/>
        </w:rPr>
        <w:t xml:space="preserve">по 10 минут в </w:t>
      </w:r>
      <w:r w:rsidR="00A2070F" w:rsidRPr="00605DA1">
        <w:rPr>
          <w:color w:val="auto"/>
        </w:rPr>
        <w:t>деионизированн</w:t>
      </w:r>
      <w:r w:rsidR="00C924A5" w:rsidRPr="00605DA1">
        <w:rPr>
          <w:color w:val="auto"/>
        </w:rPr>
        <w:t>ой</w:t>
      </w:r>
      <w:r w:rsidR="00A2070F" w:rsidRPr="00605DA1">
        <w:rPr>
          <w:color w:val="auto"/>
        </w:rPr>
        <w:t xml:space="preserve"> </w:t>
      </w:r>
      <w:r w:rsidRPr="00605DA1">
        <w:rPr>
          <w:color w:val="auto"/>
        </w:rPr>
        <w:t xml:space="preserve">(DI) воде с детергентом, затем в чистой </w:t>
      </w:r>
      <w:r w:rsidR="00A2070F" w:rsidRPr="00605DA1">
        <w:rPr>
          <w:color w:val="auto"/>
        </w:rPr>
        <w:t>деионизированной</w:t>
      </w:r>
      <w:r w:rsidRPr="00605DA1">
        <w:rPr>
          <w:color w:val="auto"/>
        </w:rPr>
        <w:t xml:space="preserve"> воде, ацетоне и изопропиловом спирте (IPA). После этого подложки обрабатывались УФ-озоном в течение 30 минут. Перовскитный слой был нанесен в заполненном азотом перчаточном боксе с использованием двухэтапного процесса центрифугирования: сначала при 2000 об/мин с ускорением 200 об/мин/с</w:t>
      </w:r>
      <w:r w:rsidR="008F2299" w:rsidRPr="00605DA1">
        <w:rPr>
          <w:color w:val="auto"/>
        </w:rPr>
        <w:t>ек</w:t>
      </w:r>
      <w:r w:rsidRPr="00605DA1">
        <w:rPr>
          <w:color w:val="auto"/>
        </w:rPr>
        <w:t xml:space="preserve"> в течение 10 секунд, затем при 4000 об/мин с ускорением 2000 об/мин/</w:t>
      </w:r>
      <w:r w:rsidR="008F2299" w:rsidRPr="00605DA1">
        <w:rPr>
          <w:color w:val="auto"/>
        </w:rPr>
        <w:t xml:space="preserve"> сек</w:t>
      </w:r>
      <w:r w:rsidRPr="00605DA1">
        <w:rPr>
          <w:color w:val="auto"/>
        </w:rPr>
        <w:t xml:space="preserve"> в течение 30 секунд. За 10 секунд до окончания процесса центрифугирования 200 мкл CB в качестве антирастворителя динамически </w:t>
      </w:r>
      <w:r w:rsidR="00B15C15" w:rsidRPr="00605DA1">
        <w:rPr>
          <w:color w:val="auto"/>
        </w:rPr>
        <w:t>наносились</w:t>
      </w:r>
      <w:r w:rsidRPr="00605DA1">
        <w:rPr>
          <w:color w:val="auto"/>
        </w:rPr>
        <w:t xml:space="preserve"> на подложку. </w:t>
      </w:r>
      <w:r w:rsidR="00B15C15" w:rsidRPr="00605DA1">
        <w:rPr>
          <w:color w:val="auto"/>
        </w:rPr>
        <w:t>После чего</w:t>
      </w:r>
      <w:r w:rsidRPr="00605DA1">
        <w:rPr>
          <w:color w:val="auto"/>
        </w:rPr>
        <w:t xml:space="preserve"> подложки отжигались при температуре 100°C в течение 10 минут</w:t>
      </w:r>
      <w:r w:rsidR="00245485" w:rsidRPr="00605DA1">
        <w:rPr>
          <w:color w:val="auto"/>
        </w:rPr>
        <w:t xml:space="preserve"> </w:t>
      </w:r>
      <w:sdt>
        <w:sdtPr>
          <w:rPr>
            <w:color w:val="000000"/>
          </w:rPr>
          <w:tag w:val="MENDELEY_CITATION_v3_eyJjaXRhdGlvbklEIjoiTUVOREVMRVlfQ0lUQVRJT05fMmVmN2NhYzgtYjllNy00Mzg5LTg4MWYtNmQyNzUwMmM4ZTgw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NmVmMjQ0NmYtMjdiZC0zZmQ3LWE4MzktYmE2NzY0YWZhOTUxIiwiaXRlbURhdGEiOnsidHlwZSI6InBhcGVyLWNvbmZlcmVuY2UiLCJpZCI6IjZlZjI0NDZmLTI3YmQtM2ZkNy1hODM5LWJhNjc2NGFmYTk1MS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Sx7ImlkIjoiMWEwMTgyNGItZDM0ZC0zZTZkLWE0N2EtNTZkNzAzZTZmYzUwIiwiaXRlbURhdGEiOnsidHlwZSI6InBhcGVyLWNvbmZlcmVuY2UiLCJpZCI6IjFhMDE4MjRiLWQzNGQtM2U2ZC1hNDdhLTU2ZDcwM2U2ZmM1MC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lORVNTIiwiaXNzdWVkIjp7ImRhdGUtcGFydHMiOltbMjAyNSw4XV19LCJwdWJsaXNoZXItcGxhY2UiOiLQkNGB0YLQsNC90LA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XX0="/>
          <w:id w:val="-711113185"/>
          <w:placeholder>
            <w:docPart w:val="DefaultPlaceholder_-1854013440"/>
          </w:placeholder>
        </w:sdtPr>
        <w:sdtEndPr/>
        <w:sdtContent>
          <w:r w:rsidR="009E5C67" w:rsidRPr="00605DA1">
            <w:rPr>
              <w:color w:val="000000"/>
            </w:rPr>
            <w:t>[180–183]</w:t>
          </w:r>
        </w:sdtContent>
      </w:sdt>
      <w:r w:rsidRPr="00605DA1">
        <w:rPr>
          <w:color w:val="auto"/>
        </w:rPr>
        <w:t>.</w:t>
      </w:r>
    </w:p>
    <w:p w14:paraId="26DB7694" w14:textId="5A2E39CB" w:rsidR="00720D65" w:rsidRPr="00605DA1" w:rsidRDefault="00720D65" w:rsidP="007D13B2">
      <w:pPr>
        <w:pStyle w:val="a7"/>
        <w:spacing w:after="0" w:line="240" w:lineRule="auto"/>
        <w:ind w:left="0" w:firstLine="720"/>
        <w:jc w:val="both"/>
        <w:rPr>
          <w:color w:val="auto"/>
        </w:rPr>
      </w:pPr>
      <w:r w:rsidRPr="00605DA1">
        <w:rPr>
          <w:color w:val="auto"/>
        </w:rPr>
        <w:t xml:space="preserve"> </w:t>
      </w:r>
      <w:r w:rsidR="0004736B" w:rsidRPr="00605DA1">
        <w:rPr>
          <w:color w:val="auto"/>
        </w:rPr>
        <w:t>Для формирования перовскитного солнечного элемента э</w:t>
      </w:r>
      <w:r w:rsidRPr="00605DA1">
        <w:rPr>
          <w:color w:val="auto"/>
        </w:rPr>
        <w:t>лектронн</w:t>
      </w:r>
      <w:r w:rsidR="00A60BB0" w:rsidRPr="00605DA1">
        <w:rPr>
          <w:color w:val="auto"/>
        </w:rPr>
        <w:t>о-</w:t>
      </w:r>
      <w:r w:rsidRPr="00605DA1">
        <w:rPr>
          <w:color w:val="auto"/>
        </w:rPr>
        <w:t>транспортный слой SnO</w:t>
      </w:r>
      <w:r w:rsidRPr="00605DA1">
        <w:rPr>
          <w:color w:val="auto"/>
          <w:vertAlign w:val="subscript"/>
        </w:rPr>
        <w:t>2</w:t>
      </w:r>
      <w:r w:rsidRPr="00605DA1">
        <w:rPr>
          <w:color w:val="auto"/>
        </w:rPr>
        <w:t xml:space="preserve"> был приготовлен из коллоидного раствора наночастиц SnO</w:t>
      </w:r>
      <w:r w:rsidR="008F2299" w:rsidRPr="00605DA1">
        <w:rPr>
          <w:color w:val="auto"/>
          <w:vertAlign w:val="subscript"/>
        </w:rPr>
        <w:t>2</w:t>
      </w:r>
      <w:r w:rsidRPr="00605DA1">
        <w:rPr>
          <w:color w:val="auto"/>
        </w:rPr>
        <w:t xml:space="preserve"> и разбавлен </w:t>
      </w:r>
      <w:r w:rsidR="00A60BB0" w:rsidRPr="00605DA1">
        <w:rPr>
          <w:color w:val="auto"/>
        </w:rPr>
        <w:t>DI</w:t>
      </w:r>
      <w:r w:rsidRPr="00605DA1">
        <w:rPr>
          <w:color w:val="auto"/>
        </w:rPr>
        <w:t xml:space="preserve"> водой в объемном соотношении 1:3. </w:t>
      </w:r>
      <w:r w:rsidR="0004736B" w:rsidRPr="00605DA1">
        <w:rPr>
          <w:color w:val="auto"/>
        </w:rPr>
        <w:t>Слой</w:t>
      </w:r>
      <w:r w:rsidRPr="00605DA1">
        <w:rPr>
          <w:color w:val="auto"/>
        </w:rPr>
        <w:t xml:space="preserve"> SnO</w:t>
      </w:r>
      <w:r w:rsidR="008F2299" w:rsidRPr="00605DA1">
        <w:rPr>
          <w:color w:val="auto"/>
          <w:vertAlign w:val="subscript"/>
        </w:rPr>
        <w:t>2</w:t>
      </w:r>
      <w:r w:rsidRPr="00605DA1">
        <w:rPr>
          <w:color w:val="auto"/>
        </w:rPr>
        <w:t xml:space="preserve"> был нанесен методом центрифугирования при </w:t>
      </w:r>
      <w:r w:rsidR="0004736B" w:rsidRPr="00605DA1">
        <w:rPr>
          <w:color w:val="auto"/>
        </w:rPr>
        <w:t xml:space="preserve">скорости </w:t>
      </w:r>
      <w:r w:rsidRPr="00605DA1">
        <w:rPr>
          <w:color w:val="auto"/>
        </w:rPr>
        <w:t xml:space="preserve">4000 об/мин в течение 30 секунд и отожжен при </w:t>
      </w:r>
      <w:r w:rsidR="0004736B" w:rsidRPr="00605DA1">
        <w:rPr>
          <w:color w:val="auto"/>
        </w:rPr>
        <w:t xml:space="preserve">температуре </w:t>
      </w:r>
      <w:r w:rsidRPr="00605DA1">
        <w:rPr>
          <w:color w:val="auto"/>
        </w:rPr>
        <w:t>150°C в течение 30 минут.</w:t>
      </w:r>
      <w:r w:rsidR="0004736B" w:rsidRPr="00605DA1">
        <w:rPr>
          <w:color w:val="auto"/>
        </w:rPr>
        <w:t xml:space="preserve"> </w:t>
      </w:r>
      <w:r w:rsidR="00A60BB0" w:rsidRPr="00605DA1">
        <w:rPr>
          <w:color w:val="auto"/>
        </w:rPr>
        <w:lastRenderedPageBreak/>
        <w:t>П</w:t>
      </w:r>
      <w:r w:rsidR="0004736B" w:rsidRPr="00605DA1">
        <w:rPr>
          <w:color w:val="auto"/>
        </w:rPr>
        <w:t>еред нанесением перовскитного слоя</w:t>
      </w:r>
      <w:r w:rsidRPr="00605DA1">
        <w:rPr>
          <w:color w:val="auto"/>
        </w:rPr>
        <w:t xml:space="preserve"> подложки </w:t>
      </w:r>
      <w:r w:rsidR="00A60BB0" w:rsidRPr="00605DA1">
        <w:rPr>
          <w:color w:val="auto"/>
        </w:rPr>
        <w:t>подвергались</w:t>
      </w:r>
      <w:r w:rsidRPr="00605DA1">
        <w:rPr>
          <w:color w:val="auto"/>
        </w:rPr>
        <w:t xml:space="preserve"> дополнительн</w:t>
      </w:r>
      <w:r w:rsidR="00A60BB0" w:rsidRPr="00605DA1">
        <w:rPr>
          <w:color w:val="auto"/>
        </w:rPr>
        <w:t>ой</w:t>
      </w:r>
      <w:r w:rsidRPr="00605DA1">
        <w:rPr>
          <w:color w:val="auto"/>
        </w:rPr>
        <w:t xml:space="preserve"> 20-минутн</w:t>
      </w:r>
      <w:r w:rsidR="00A60BB0" w:rsidRPr="00605DA1">
        <w:rPr>
          <w:color w:val="auto"/>
        </w:rPr>
        <w:t>ой</w:t>
      </w:r>
      <w:r w:rsidRPr="00605DA1">
        <w:rPr>
          <w:color w:val="auto"/>
        </w:rPr>
        <w:t xml:space="preserve"> обработк</w:t>
      </w:r>
      <w:r w:rsidR="00A60BB0" w:rsidRPr="00605DA1">
        <w:rPr>
          <w:color w:val="auto"/>
        </w:rPr>
        <w:t>е</w:t>
      </w:r>
      <w:r w:rsidRPr="00605DA1">
        <w:rPr>
          <w:color w:val="auto"/>
        </w:rPr>
        <w:t xml:space="preserve"> УФ-озоном.</w:t>
      </w:r>
      <w:r w:rsidR="0004736B" w:rsidRPr="00605DA1">
        <w:rPr>
          <w:color w:val="auto"/>
        </w:rPr>
        <w:t xml:space="preserve"> После осаждения перовскитного слоя дырочно</w:t>
      </w:r>
      <w:r w:rsidR="00A60BB0" w:rsidRPr="00605DA1">
        <w:rPr>
          <w:color w:val="auto"/>
        </w:rPr>
        <w:t>-</w:t>
      </w:r>
      <w:r w:rsidR="0004736B" w:rsidRPr="00605DA1">
        <w:rPr>
          <w:color w:val="auto"/>
        </w:rPr>
        <w:t xml:space="preserve">транспортный слой </w:t>
      </w:r>
      <w:r w:rsidR="00A60BB0" w:rsidRPr="00605DA1">
        <w:rPr>
          <w:color w:val="auto"/>
        </w:rPr>
        <w:t xml:space="preserve">формировался </w:t>
      </w:r>
      <w:r w:rsidR="0004736B" w:rsidRPr="00605DA1">
        <w:rPr>
          <w:color w:val="auto"/>
        </w:rPr>
        <w:t xml:space="preserve">путем центрифугирования раствора Spiro-OMeTAD в </w:t>
      </w:r>
      <w:r w:rsidR="00A60BB0" w:rsidRPr="00605DA1">
        <w:rPr>
          <w:color w:val="auto"/>
        </w:rPr>
        <w:t>CB</w:t>
      </w:r>
      <w:r w:rsidR="0004736B" w:rsidRPr="00605DA1">
        <w:rPr>
          <w:color w:val="auto"/>
        </w:rPr>
        <w:t xml:space="preserve"> (72,5 мг/мл Spiro-OMeTAD, 30 мкл 4-tBp, 17,5 мкл LiTFSI в ACN (520 мг/мл)) при скорости 2000 об/мин. Серебряные электроды были получены методом термического испарения при базовом давлении 5×10</w:t>
      </w:r>
      <w:r w:rsidR="0004736B" w:rsidRPr="00605DA1">
        <w:rPr>
          <w:color w:val="auto"/>
          <w:vertAlign w:val="superscript"/>
        </w:rPr>
        <w:t>-6</w:t>
      </w:r>
      <w:r w:rsidR="0004736B" w:rsidRPr="00605DA1">
        <w:rPr>
          <w:color w:val="auto"/>
        </w:rPr>
        <w:t xml:space="preserve"> торр и скорост</w:t>
      </w:r>
      <w:r w:rsidR="00A60BB0" w:rsidRPr="00605DA1">
        <w:rPr>
          <w:color w:val="auto"/>
        </w:rPr>
        <w:t>и</w:t>
      </w:r>
      <w:r w:rsidR="0004736B" w:rsidRPr="00605DA1">
        <w:rPr>
          <w:color w:val="auto"/>
        </w:rPr>
        <w:t xml:space="preserve"> осаждения 0</w:t>
      </w:r>
      <w:r w:rsidR="00DE35A0" w:rsidRPr="00605DA1">
        <w:rPr>
          <w:color w:val="auto"/>
        </w:rPr>
        <w:t>,</w:t>
      </w:r>
      <w:r w:rsidR="0004736B" w:rsidRPr="00605DA1">
        <w:rPr>
          <w:color w:val="auto"/>
        </w:rPr>
        <w:t>1-0</w:t>
      </w:r>
      <w:r w:rsidR="00DE35A0" w:rsidRPr="00605DA1">
        <w:rPr>
          <w:color w:val="auto"/>
        </w:rPr>
        <w:t>,</w:t>
      </w:r>
      <w:r w:rsidR="0004736B" w:rsidRPr="00605DA1">
        <w:rPr>
          <w:color w:val="auto"/>
        </w:rPr>
        <w:t>8 Å/с.</w:t>
      </w:r>
    </w:p>
    <w:p w14:paraId="6F70CADE" w14:textId="7AA223AE" w:rsidR="00303BD3" w:rsidRPr="00605DA1" w:rsidRDefault="00A60BB0" w:rsidP="007D13B2">
      <w:pPr>
        <w:pStyle w:val="a7"/>
        <w:spacing w:after="0" w:line="240" w:lineRule="auto"/>
        <w:ind w:left="0" w:firstLine="720"/>
        <w:jc w:val="both"/>
        <w:rPr>
          <w:color w:val="auto"/>
        </w:rPr>
      </w:pPr>
      <w:r w:rsidRPr="00605DA1">
        <w:rPr>
          <w:color w:val="auto"/>
        </w:rPr>
        <w:t>В первой серии экспериментов</w:t>
      </w:r>
      <w:r w:rsidR="000B58E1" w:rsidRPr="00605DA1">
        <w:rPr>
          <w:color w:val="auto"/>
        </w:rPr>
        <w:t xml:space="preserve"> для приготовления перовскитного слоя все компоненты, а именно </w:t>
      </w:r>
      <w:r w:rsidR="00EA036B" w:rsidRPr="00605DA1">
        <w:rPr>
          <w:color w:val="auto"/>
        </w:rPr>
        <w:t>18</w:t>
      </w:r>
      <w:r w:rsidR="00DE35A0" w:rsidRPr="00605DA1">
        <w:rPr>
          <w:color w:val="auto"/>
        </w:rPr>
        <w:t>,</w:t>
      </w:r>
      <w:r w:rsidR="00EA036B" w:rsidRPr="00605DA1">
        <w:rPr>
          <w:color w:val="auto"/>
        </w:rPr>
        <w:t xml:space="preserve">2 мг </w:t>
      </w:r>
      <w:r w:rsidR="000B58E1" w:rsidRPr="00605DA1">
        <w:rPr>
          <w:color w:val="auto"/>
        </w:rPr>
        <w:t xml:space="preserve">CsI, </w:t>
      </w:r>
      <w:r w:rsidR="00EA036B" w:rsidRPr="00605DA1">
        <w:rPr>
          <w:color w:val="auto"/>
        </w:rPr>
        <w:t>36</w:t>
      </w:r>
      <w:r w:rsidR="00DE35A0" w:rsidRPr="00605DA1">
        <w:rPr>
          <w:color w:val="auto"/>
        </w:rPr>
        <w:t>,</w:t>
      </w:r>
      <w:r w:rsidR="00EA036B" w:rsidRPr="00605DA1">
        <w:rPr>
          <w:color w:val="auto"/>
        </w:rPr>
        <w:t xml:space="preserve">1 мг </w:t>
      </w:r>
      <w:r w:rsidR="000B58E1" w:rsidRPr="00605DA1">
        <w:rPr>
          <w:color w:val="auto"/>
        </w:rPr>
        <w:t xml:space="preserve">MABr, </w:t>
      </w:r>
      <w:r w:rsidR="00EA036B" w:rsidRPr="00605DA1">
        <w:rPr>
          <w:color w:val="auto"/>
        </w:rPr>
        <w:t>173</w:t>
      </w:r>
      <w:r w:rsidR="00DE35A0" w:rsidRPr="00605DA1">
        <w:rPr>
          <w:color w:val="auto"/>
        </w:rPr>
        <w:t>,</w:t>
      </w:r>
      <w:r w:rsidR="00EA036B" w:rsidRPr="00605DA1">
        <w:rPr>
          <w:color w:val="auto"/>
        </w:rPr>
        <w:t xml:space="preserve">3 мг </w:t>
      </w:r>
      <w:r w:rsidR="000B58E1" w:rsidRPr="00605DA1">
        <w:rPr>
          <w:color w:val="auto"/>
        </w:rPr>
        <w:t xml:space="preserve">FAI, </w:t>
      </w:r>
      <w:r w:rsidR="00EA036B" w:rsidRPr="00605DA1">
        <w:rPr>
          <w:color w:val="auto"/>
        </w:rPr>
        <w:t>118</w:t>
      </w:r>
      <w:r w:rsidR="00DE35A0" w:rsidRPr="00605DA1">
        <w:rPr>
          <w:color w:val="auto"/>
        </w:rPr>
        <w:t>,</w:t>
      </w:r>
      <w:r w:rsidR="00EA036B" w:rsidRPr="00605DA1">
        <w:rPr>
          <w:color w:val="auto"/>
        </w:rPr>
        <w:t xml:space="preserve">2 мг </w:t>
      </w:r>
      <w:r w:rsidR="000B58E1" w:rsidRPr="00605DA1">
        <w:rPr>
          <w:color w:val="auto"/>
        </w:rPr>
        <w:t>PbBr2 и 529</w:t>
      </w:r>
      <w:r w:rsidR="00DE35A0" w:rsidRPr="00605DA1">
        <w:rPr>
          <w:color w:val="auto"/>
        </w:rPr>
        <w:t>,</w:t>
      </w:r>
      <w:r w:rsidR="000B58E1" w:rsidRPr="00605DA1">
        <w:rPr>
          <w:color w:val="auto"/>
        </w:rPr>
        <w:t xml:space="preserve">2 мг </w:t>
      </w:r>
      <w:r w:rsidR="00EA036B" w:rsidRPr="00605DA1">
        <w:rPr>
          <w:color w:val="auto"/>
        </w:rPr>
        <w:t>PbI</w:t>
      </w:r>
      <w:r w:rsidR="00EA036B" w:rsidRPr="00605DA1">
        <w:rPr>
          <w:color w:val="auto"/>
          <w:vertAlign w:val="subscript"/>
        </w:rPr>
        <w:t>2</w:t>
      </w:r>
      <w:r w:rsidR="00EA036B" w:rsidRPr="00605DA1">
        <w:rPr>
          <w:color w:val="auto"/>
        </w:rPr>
        <w:t xml:space="preserve"> </w:t>
      </w:r>
      <w:r w:rsidR="000B58E1" w:rsidRPr="00605DA1">
        <w:rPr>
          <w:color w:val="auto"/>
        </w:rPr>
        <w:t>в 1 мл растворителя DMF/DMSO (</w:t>
      </w:r>
      <w:r w:rsidR="00EA036B" w:rsidRPr="00605DA1">
        <w:rPr>
          <w:color w:val="auto"/>
        </w:rPr>
        <w:t xml:space="preserve">об/об, </w:t>
      </w:r>
      <w:r w:rsidR="000B58E1" w:rsidRPr="00605DA1">
        <w:rPr>
          <w:color w:val="auto"/>
        </w:rPr>
        <w:t>4/1), были смешаны при комнатной температуре</w:t>
      </w:r>
      <w:r w:rsidR="006B7272" w:rsidRPr="00605DA1">
        <w:rPr>
          <w:color w:val="auto"/>
        </w:rPr>
        <w:t xml:space="preserve"> в течении 90 минут</w:t>
      </w:r>
      <w:r w:rsidR="000B58E1" w:rsidRPr="00605DA1">
        <w:rPr>
          <w:color w:val="auto"/>
        </w:rPr>
        <w:t xml:space="preserve">. </w:t>
      </w:r>
      <w:r w:rsidR="00EA036B" w:rsidRPr="00605DA1">
        <w:rPr>
          <w:color w:val="auto"/>
        </w:rPr>
        <w:t>Фотография полученной перовскитной пленки представлена на рисунк</w:t>
      </w:r>
      <w:r w:rsidR="00C924A5" w:rsidRPr="00605DA1">
        <w:rPr>
          <w:color w:val="auto"/>
        </w:rPr>
        <w:t xml:space="preserve">е </w:t>
      </w:r>
      <w:r w:rsidR="006B6EE4" w:rsidRPr="00605DA1">
        <w:rPr>
          <w:color w:val="auto"/>
        </w:rPr>
        <w:t>2</w:t>
      </w:r>
      <w:r w:rsidR="00C924A5" w:rsidRPr="00605DA1">
        <w:rPr>
          <w:color w:val="auto"/>
        </w:rPr>
        <w:t>8</w:t>
      </w:r>
      <w:r w:rsidR="005C4E24" w:rsidRPr="00605DA1">
        <w:rPr>
          <w:color w:val="auto"/>
        </w:rPr>
        <w:t xml:space="preserve">. </w:t>
      </w:r>
      <w:r w:rsidR="00F60B09" w:rsidRPr="00605DA1">
        <w:rPr>
          <w:color w:val="auto"/>
        </w:rPr>
        <w:t>Как видно</w:t>
      </w:r>
      <w:r w:rsidR="00D90398" w:rsidRPr="00605DA1">
        <w:rPr>
          <w:i/>
          <w:iCs/>
          <w:color w:val="auto"/>
          <w:szCs w:val="28"/>
        </w:rPr>
        <w:t>,</w:t>
      </w:r>
      <w:r w:rsidR="00F60B09" w:rsidRPr="00605DA1">
        <w:rPr>
          <w:color w:val="auto"/>
        </w:rPr>
        <w:t xml:space="preserve"> полученная пленка не обладает типичным для перовскитных слоев глянцевым черным цветом, что свидетельств</w:t>
      </w:r>
      <w:r w:rsidRPr="00605DA1">
        <w:rPr>
          <w:color w:val="auto"/>
        </w:rPr>
        <w:t>ует</w:t>
      </w:r>
      <w:r w:rsidR="00F60B09" w:rsidRPr="00605DA1">
        <w:rPr>
          <w:color w:val="auto"/>
        </w:rPr>
        <w:t xml:space="preserve"> о низком качестве полученных слоев </w:t>
      </w:r>
      <w:r w:rsidR="006B7272" w:rsidRPr="00605DA1">
        <w:rPr>
          <w:color w:val="auto"/>
        </w:rPr>
        <w:t>и</w:t>
      </w:r>
      <w:r w:rsidR="00F60B09" w:rsidRPr="00605DA1">
        <w:rPr>
          <w:color w:val="auto"/>
        </w:rPr>
        <w:t xml:space="preserve"> преобладани</w:t>
      </w:r>
      <w:r w:rsidR="006B7272" w:rsidRPr="00605DA1">
        <w:rPr>
          <w:color w:val="auto"/>
        </w:rPr>
        <w:t>и</w:t>
      </w:r>
      <w:r w:rsidR="00F60B09" w:rsidRPr="00605DA1">
        <w:rPr>
          <w:color w:val="auto"/>
        </w:rPr>
        <w:t xml:space="preserve"> гексагональной фаз</w:t>
      </w:r>
      <w:r w:rsidR="00D90398" w:rsidRPr="00605DA1">
        <w:rPr>
          <w:color w:val="auto"/>
        </w:rPr>
        <w:t>ы</w:t>
      </w:r>
      <w:r w:rsidR="00F60B09" w:rsidRPr="00605DA1">
        <w:rPr>
          <w:color w:val="auto"/>
        </w:rPr>
        <w:t>.</w:t>
      </w:r>
      <w:r w:rsidRPr="00605DA1">
        <w:rPr>
          <w:color w:val="auto"/>
        </w:rPr>
        <w:t xml:space="preserve"> Известно, что формирование низкокачественных перовскитных слоев</w:t>
      </w:r>
      <w:r w:rsidR="00F60B09" w:rsidRPr="00605DA1">
        <w:rPr>
          <w:color w:val="auto"/>
        </w:rPr>
        <w:t xml:space="preserve"> может быть вызвано </w:t>
      </w:r>
      <w:r w:rsidR="002E727C" w:rsidRPr="00605DA1">
        <w:rPr>
          <w:color w:val="auto"/>
        </w:rPr>
        <w:t xml:space="preserve">процессом </w:t>
      </w:r>
      <w:r w:rsidRPr="00605DA1">
        <w:rPr>
          <w:color w:val="auto"/>
        </w:rPr>
        <w:t xml:space="preserve">деградации </w:t>
      </w:r>
      <w:r w:rsidR="002E727C" w:rsidRPr="00605DA1">
        <w:rPr>
          <w:color w:val="auto"/>
        </w:rPr>
        <w:t xml:space="preserve">перовкситных растворов. </w:t>
      </w:r>
      <w:r w:rsidR="005E2280" w:rsidRPr="00605DA1">
        <w:rPr>
          <w:color w:val="auto"/>
        </w:rPr>
        <w:t xml:space="preserve">Например, Ван и др. </w:t>
      </w:r>
      <w:sdt>
        <w:sdtPr>
          <w:rPr>
            <w:color w:val="000000"/>
          </w:rPr>
          <w:tag w:val="MENDELEY_CITATION_v3_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"/>
          <w:id w:val="-1603414889"/>
          <w:placeholder>
            <w:docPart w:val="DefaultPlaceholder_-1854013440"/>
          </w:placeholder>
        </w:sdtPr>
        <w:sdtEndPr/>
        <w:sdtContent>
          <w:r w:rsidR="009E5C67" w:rsidRPr="00605DA1">
            <w:rPr>
              <w:color w:val="000000"/>
            </w:rPr>
            <w:t>[184]</w:t>
          </w:r>
        </w:sdtContent>
      </w:sdt>
      <w:r w:rsidR="005E2280" w:rsidRPr="00605DA1">
        <w:rPr>
          <w:color w:val="auto"/>
        </w:rPr>
        <w:t xml:space="preserve"> показали, что </w:t>
      </w:r>
      <w:r w:rsidR="009634BB" w:rsidRPr="00605DA1">
        <w:rPr>
          <w:color w:val="auto"/>
        </w:rPr>
        <w:t xml:space="preserve">в перовскитном растворе со смешанным-органическим-катионом </w:t>
      </w:r>
      <w:r w:rsidR="005E2280" w:rsidRPr="00605DA1">
        <w:rPr>
          <w:color w:val="auto"/>
        </w:rPr>
        <w:t xml:space="preserve">MAI депротонирует с образованием MA, </w:t>
      </w:r>
      <w:r w:rsidRPr="00605DA1">
        <w:rPr>
          <w:color w:val="auto"/>
        </w:rPr>
        <w:t>после чего</w:t>
      </w:r>
      <w:r w:rsidR="005E2280" w:rsidRPr="00605DA1">
        <w:rPr>
          <w:color w:val="auto"/>
        </w:rPr>
        <w:t xml:space="preserve"> MA реагирует с FAI с образованием двух продуктов конденсации, что является основной причиной низкой стабильности раствора. </w:t>
      </w:r>
    </w:p>
    <w:p w14:paraId="3370EBE1" w14:textId="7E5BFE2E" w:rsidR="00D90398" w:rsidRPr="00605DA1" w:rsidRDefault="00D90398" w:rsidP="007D13B2">
      <w:pPr>
        <w:pStyle w:val="a7"/>
        <w:spacing w:after="0" w:line="240" w:lineRule="auto"/>
        <w:ind w:left="0" w:firstLine="720"/>
        <w:jc w:val="both"/>
        <w:rPr>
          <w:color w:val="auto"/>
        </w:rPr>
      </w:pPr>
      <w:r w:rsidRPr="00605DA1">
        <w:rPr>
          <w:color w:val="auto"/>
        </w:rPr>
        <w:t>Чтобы оценить уровень деградации перовскитного раствора, проведены измерения XRD спектров полученных перовскитных слоев сразу после смешивания всех компонентов, а также через 1, 2 и 4 часа. Измерение XRD спектров проводилось с использованием рентгеновского дифрактометра SmartLab (Rigaku) с никелево-фильтрованным излучением CuK</w:t>
      </w:r>
      <w:r w:rsidRPr="00605DA1">
        <w:rPr>
          <w:color w:val="auto"/>
          <w:vertAlign w:val="subscript"/>
        </w:rPr>
        <w:t>α</w:t>
      </w:r>
      <w:r w:rsidRPr="00605DA1">
        <w:rPr>
          <w:color w:val="auto"/>
        </w:rPr>
        <w:t xml:space="preserve"> (λ = 1,5418 Å). Полученные результаты представлены на рисунк</w:t>
      </w:r>
      <w:r w:rsidRPr="00605DA1">
        <w:rPr>
          <w:color w:val="auto"/>
          <w:lang w:val="en-US"/>
        </w:rPr>
        <w:t>e</w:t>
      </w:r>
      <w:r w:rsidRPr="00605DA1">
        <w:rPr>
          <w:color w:val="auto"/>
        </w:rPr>
        <w:t xml:space="preserve"> </w:t>
      </w:r>
      <w:r w:rsidR="006D2FAD" w:rsidRPr="00605DA1">
        <w:rPr>
          <w:color w:val="auto"/>
        </w:rPr>
        <w:t>2</w:t>
      </w:r>
      <w:r w:rsidRPr="00605DA1">
        <w:rPr>
          <w:color w:val="auto"/>
        </w:rPr>
        <w:t>8</w:t>
      </w:r>
      <w:r w:rsidR="00BE7DD5" w:rsidRPr="00605DA1">
        <w:rPr>
          <w:color w:val="auto"/>
        </w:rPr>
        <w:t>(б)</w:t>
      </w:r>
      <w:r w:rsidRPr="00605DA1">
        <w:rPr>
          <w:color w:val="auto"/>
        </w:rPr>
        <w:t xml:space="preserve">, а для визуального сравнения прикреплена фотография полученных перовскитных слоев (рисунок </w:t>
      </w:r>
      <w:r w:rsidR="006D2FAD" w:rsidRPr="00605DA1">
        <w:rPr>
          <w:color w:val="auto"/>
        </w:rPr>
        <w:t>2</w:t>
      </w:r>
      <w:r w:rsidRPr="00605DA1">
        <w:rPr>
          <w:color w:val="auto"/>
        </w:rPr>
        <w:t>8</w:t>
      </w:r>
      <w:r w:rsidR="00BE7DD5" w:rsidRPr="00605DA1">
        <w:rPr>
          <w:color w:val="auto"/>
        </w:rPr>
        <w:t>(г)</w:t>
      </w:r>
      <w:r w:rsidRPr="00605DA1">
        <w:rPr>
          <w:color w:val="auto"/>
        </w:rPr>
        <w:t xml:space="preserve">). На полученных спектрах наблюдаются пики, которые обычно приписываются тетрагональной фазе перовскита </w:t>
      </w:r>
      <w:bookmarkStart w:id="38" w:name="_Hlk186391699"/>
      <w:r w:rsidRPr="00605DA1">
        <w:rPr>
          <w:color w:val="auto"/>
        </w:rPr>
        <w:t>Cs</w:t>
      </w:r>
      <w:r w:rsidRPr="00605DA1">
        <w:rPr>
          <w:color w:val="auto"/>
          <w:vertAlign w:val="subscript"/>
        </w:rPr>
        <w:t>0.05</w:t>
      </w:r>
      <w:r w:rsidRPr="00605DA1">
        <w:rPr>
          <w:color w:val="auto"/>
        </w:rPr>
        <w:t>MA</w:t>
      </w:r>
      <w:r w:rsidRPr="00605DA1">
        <w:rPr>
          <w:color w:val="auto"/>
          <w:vertAlign w:val="subscript"/>
        </w:rPr>
        <w:t>0.23</w:t>
      </w:r>
      <w:r w:rsidRPr="00605DA1">
        <w:rPr>
          <w:color w:val="auto"/>
        </w:rPr>
        <w:t>FA</w:t>
      </w:r>
      <w:r w:rsidRPr="00605DA1">
        <w:rPr>
          <w:color w:val="auto"/>
          <w:vertAlign w:val="subscript"/>
        </w:rPr>
        <w:t>0.72</w:t>
      </w:r>
      <w:r w:rsidRPr="00605DA1">
        <w:rPr>
          <w:color w:val="auto"/>
        </w:rPr>
        <w:t>Pb(I</w:t>
      </w:r>
      <w:r w:rsidRPr="00605DA1">
        <w:rPr>
          <w:color w:val="auto"/>
          <w:vertAlign w:val="subscript"/>
        </w:rPr>
        <w:t>0.77</w:t>
      </w:r>
      <w:r w:rsidRPr="00605DA1">
        <w:rPr>
          <w:color w:val="auto"/>
        </w:rPr>
        <w:t>Br</w:t>
      </w:r>
      <w:r w:rsidRPr="00605DA1">
        <w:rPr>
          <w:color w:val="auto"/>
          <w:vertAlign w:val="subscript"/>
        </w:rPr>
        <w:t>0.23</w:t>
      </w:r>
      <w:r w:rsidRPr="00605DA1">
        <w:rPr>
          <w:color w:val="auto"/>
        </w:rPr>
        <w:t>)</w:t>
      </w:r>
      <w:r w:rsidRPr="00605DA1">
        <w:rPr>
          <w:color w:val="auto"/>
          <w:vertAlign w:val="subscript"/>
        </w:rPr>
        <w:t>3</w:t>
      </w:r>
      <w:bookmarkEnd w:id="38"/>
      <w:r w:rsidRPr="00605DA1">
        <w:rPr>
          <w:color w:val="auto"/>
        </w:rPr>
        <w:t>. Тем нем менее, имеется дополнительный пик в области 12</w:t>
      </w:r>
      <w:r w:rsidRPr="00605DA1">
        <w:rPr>
          <w:i/>
          <w:iCs/>
          <w:color w:val="auto"/>
          <w:szCs w:val="28"/>
        </w:rPr>
        <w:t>,</w:t>
      </w:r>
      <w:r w:rsidRPr="00605DA1">
        <w:rPr>
          <w:color w:val="auto"/>
        </w:rPr>
        <w:t>04°, который относится к гексагональной (желтой) фазе. С увеличением времени старения раствора до 4 часов интенсивность данного пика значительно возрастает, что свидетельствует о деградации перовскитного раствора. Это также заметно по изменению цвета полученных перовскитных слоев. Низкая стабильность, а также скорая деградация перовскитных растворов значительно усложняет процесс изготовления перовскитных солнечных элементов и приводит к снижению повторяемости результатов.</w:t>
      </w:r>
    </w:p>
    <w:p w14:paraId="1EA645BD" w14:textId="3F702AD8" w:rsidR="00372A1E" w:rsidRPr="00605DA1" w:rsidRDefault="00372A1E" w:rsidP="00372A1E">
      <w:pPr>
        <w:pStyle w:val="a7"/>
        <w:spacing w:after="0" w:line="240" w:lineRule="auto"/>
        <w:ind w:left="0" w:firstLine="720"/>
        <w:jc w:val="both"/>
        <w:rPr>
          <w:color w:val="auto"/>
        </w:rPr>
      </w:pPr>
      <w:r w:rsidRPr="00605DA1">
        <w:rPr>
          <w:color w:val="auto"/>
        </w:rPr>
        <w:t xml:space="preserve">Известно, что в системе, где присутствует только MAI, кислотно-щелочное разложение обратимо </w:t>
      </w:r>
      <w:sdt>
        <w:sdtPr>
          <w:rPr>
            <w:color w:val="000000"/>
          </w:rPr>
          <w:tag w:val="MENDELEY_CITATION_v3_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"/>
          <w:id w:val="964396838"/>
          <w:placeholder>
            <w:docPart w:val="A5AC97A0F7F144DCAC7C01C7C84BC397"/>
          </w:placeholder>
        </w:sdtPr>
        <w:sdtEndPr/>
        <w:sdtContent>
          <w:r w:rsidR="009E5C67" w:rsidRPr="00605DA1">
            <w:rPr>
              <w:color w:val="000000"/>
            </w:rPr>
            <w:t>[184]</w:t>
          </w:r>
        </w:sdtContent>
      </w:sdt>
      <w:r w:rsidRPr="00605DA1">
        <w:rPr>
          <w:color w:val="auto"/>
        </w:rPr>
        <w:t xml:space="preserve">. Поэтому, можно предположить, что подготовка растворов FAI и MAI по отдельности может способствовать получению более стабильного перовскитного раствора. Действительно, согласно методике, предложенной Салибой и соавторами </w:t>
      </w:r>
      <w:sdt>
        <w:sdtPr>
          <w:rPr>
            <w:color w:val="000000"/>
          </w:rPr>
          <w:tag w:val="MENDELEY_CITATION_v3_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"/>
          <w:id w:val="960607060"/>
          <w:placeholder>
            <w:docPart w:val="A5AC97A0F7F144DCAC7C01C7C84BC397"/>
          </w:placeholder>
        </w:sdtPr>
        <w:sdtEndPr/>
        <w:sdtContent>
          <w:r w:rsidR="009E5C67" w:rsidRPr="00605DA1">
            <w:rPr>
              <w:color w:val="000000"/>
            </w:rPr>
            <w:t>[76]</w:t>
          </w:r>
        </w:sdtContent>
      </w:sdt>
      <w:r w:rsidRPr="00605DA1">
        <w:rPr>
          <w:color w:val="auto"/>
        </w:rPr>
        <w:t xml:space="preserve">, для </w:t>
      </w:r>
      <w:r w:rsidRPr="00605DA1">
        <w:rPr>
          <w:color w:val="auto"/>
        </w:rPr>
        <w:lastRenderedPageBreak/>
        <w:t>предотвращения деградации раствора перовскита исходные растворы MAPbBr</w:t>
      </w:r>
      <w:r w:rsidRPr="00605DA1">
        <w:rPr>
          <w:color w:val="auto"/>
          <w:vertAlign w:val="subscript"/>
        </w:rPr>
        <w:t>3</w:t>
      </w:r>
      <w:r w:rsidRPr="00605DA1">
        <w:rPr>
          <w:color w:val="auto"/>
        </w:rPr>
        <w:t>, FAPbI</w:t>
      </w:r>
      <w:r w:rsidRPr="00605DA1">
        <w:rPr>
          <w:color w:val="auto"/>
          <w:vertAlign w:val="subscript"/>
        </w:rPr>
        <w:t>3</w:t>
      </w:r>
      <w:r w:rsidRPr="00605DA1">
        <w:rPr>
          <w:color w:val="auto"/>
        </w:rPr>
        <w:t xml:space="preserve"> и CsI смешиваются непосредственно перед нанесением перовскитного слоя. Схематический процесс приготовления перовскитных растворов из исходных MAPbBr</w:t>
      </w:r>
      <w:r w:rsidRPr="00605DA1">
        <w:rPr>
          <w:color w:val="auto"/>
          <w:vertAlign w:val="subscript"/>
        </w:rPr>
        <w:t>3</w:t>
      </w:r>
      <w:r w:rsidRPr="00605DA1">
        <w:rPr>
          <w:color w:val="auto"/>
        </w:rPr>
        <w:t>, FAPbI</w:t>
      </w:r>
      <w:r w:rsidRPr="00605DA1">
        <w:rPr>
          <w:color w:val="auto"/>
          <w:vertAlign w:val="subscript"/>
        </w:rPr>
        <w:t>3</w:t>
      </w:r>
      <w:r w:rsidRPr="00605DA1">
        <w:rPr>
          <w:color w:val="auto"/>
        </w:rPr>
        <w:t xml:space="preserve"> и CsI представлен на рисунке 29</w:t>
      </w:r>
      <w:r w:rsidR="00BE7DD5" w:rsidRPr="00605DA1">
        <w:rPr>
          <w:color w:val="auto"/>
        </w:rPr>
        <w:t>(</w:t>
      </w:r>
      <w:r w:rsidRPr="00605DA1">
        <w:rPr>
          <w:color w:val="auto"/>
          <w:lang w:val="en-US"/>
        </w:rPr>
        <w:t>a</w:t>
      </w:r>
      <w:r w:rsidR="00BE7DD5" w:rsidRPr="00605DA1">
        <w:rPr>
          <w:color w:val="auto"/>
        </w:rPr>
        <w:t>)</w:t>
      </w:r>
      <w:r w:rsidRPr="00605DA1">
        <w:rPr>
          <w:color w:val="auto"/>
        </w:rPr>
        <w:t xml:space="preserve">. </w:t>
      </w:r>
    </w:p>
    <w:p w14:paraId="744FC622" w14:textId="77777777" w:rsidR="00D90398" w:rsidRPr="00605DA1" w:rsidRDefault="00D90398" w:rsidP="007D13B2">
      <w:pPr>
        <w:pStyle w:val="a7"/>
        <w:spacing w:after="0" w:line="240" w:lineRule="auto"/>
        <w:ind w:left="0" w:firstLine="720"/>
        <w:jc w:val="both"/>
        <w:rPr>
          <w:color w:val="auto"/>
        </w:rPr>
      </w:pPr>
    </w:p>
    <w:p w14:paraId="3C029750" w14:textId="52031BDE" w:rsidR="00A67D3B" w:rsidRPr="00605DA1" w:rsidRDefault="00B80825" w:rsidP="007D13B2">
      <w:pPr>
        <w:pStyle w:val="a7"/>
        <w:keepNext/>
        <w:spacing w:after="0" w:line="240" w:lineRule="auto"/>
        <w:ind w:left="0"/>
        <w:jc w:val="both"/>
        <w:rPr>
          <w:color w:val="auto"/>
        </w:rPr>
      </w:pPr>
      <w:r w:rsidRPr="00605DA1">
        <w:rPr>
          <w:noProof/>
          <w:color w:val="auto"/>
          <w:lang w:eastAsia="ru-RU"/>
        </w:rPr>
        <w:drawing>
          <wp:inline distT="0" distB="0" distL="0" distR="0" wp14:anchorId="5C50E9D1" wp14:editId="55B72D1B">
            <wp:extent cx="5782482" cy="3734321"/>
            <wp:effectExtent l="0" t="0" r="8890" b="0"/>
            <wp:docPr id="16743159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592" name="Рисунок 167431592"/>
                    <pic:cNvPicPr/>
                  </pic:nvPicPr>
                  <pic:blipFill>
                    <a:blip r:embed="rId36">
                      <a:extLst>
                        <a:ext uri="{28A0092B-C50C-407E-A947-70E740481C1C}">
                          <a14:useLocalDpi xmlns:a14="http://schemas.microsoft.com/office/drawing/2010/main"/>
                        </a:ext>
                      </a:extLst>
                    </a:blip>
                    <a:stretch>
                      <a:fillRect/>
                    </a:stretch>
                  </pic:blipFill>
                  <pic:spPr>
                    <a:xfrm>
                      <a:off x="0" y="0"/>
                      <a:ext cx="5782482" cy="3734321"/>
                    </a:xfrm>
                    <a:prstGeom prst="rect">
                      <a:avLst/>
                    </a:prstGeom>
                  </pic:spPr>
                </pic:pic>
              </a:graphicData>
            </a:graphic>
          </wp:inline>
        </w:drawing>
      </w:r>
    </w:p>
    <w:p w14:paraId="7ACD9D69" w14:textId="77777777" w:rsidR="00D90398" w:rsidRPr="00605DA1" w:rsidRDefault="00D90398" w:rsidP="007D13B2">
      <w:pPr>
        <w:pStyle w:val="af"/>
        <w:spacing w:after="0"/>
        <w:jc w:val="center"/>
        <w:rPr>
          <w:i w:val="0"/>
          <w:iCs w:val="0"/>
          <w:color w:val="auto"/>
          <w:sz w:val="28"/>
          <w:szCs w:val="28"/>
        </w:rPr>
      </w:pPr>
    </w:p>
    <w:p w14:paraId="7717D743" w14:textId="3ADD0FC7" w:rsidR="0004736B" w:rsidRPr="00605DA1" w:rsidRDefault="00A67D3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2</w:t>
      </w:r>
      <w:r w:rsidR="0030144D" w:rsidRPr="00605DA1">
        <w:rPr>
          <w:i w:val="0"/>
          <w:iCs w:val="0"/>
          <w:color w:val="auto"/>
          <w:sz w:val="28"/>
          <w:szCs w:val="28"/>
        </w:rPr>
        <w:t>8</w:t>
      </w:r>
      <w:r w:rsidRPr="00605DA1">
        <w:rPr>
          <w:i w:val="0"/>
          <w:iCs w:val="0"/>
          <w:color w:val="auto"/>
          <w:sz w:val="28"/>
          <w:szCs w:val="28"/>
        </w:rPr>
        <w:t xml:space="preserve"> – a) фотография перовскитного слоя</w:t>
      </w:r>
      <w:r w:rsidR="00DE35A0" w:rsidRPr="00605DA1">
        <w:rPr>
          <w:i w:val="0"/>
          <w:iCs w:val="0"/>
          <w:color w:val="auto"/>
          <w:sz w:val="28"/>
          <w:szCs w:val="28"/>
        </w:rPr>
        <w:t>,</w:t>
      </w:r>
      <w:r w:rsidRPr="00605DA1">
        <w:rPr>
          <w:i w:val="0"/>
          <w:iCs w:val="0"/>
          <w:color w:val="auto"/>
          <w:sz w:val="28"/>
          <w:szCs w:val="28"/>
        </w:rPr>
        <w:t xml:space="preserve"> полученного из раствора</w:t>
      </w:r>
      <w:r w:rsidR="00D90398" w:rsidRPr="00605DA1">
        <w:rPr>
          <w:i w:val="0"/>
          <w:iCs w:val="0"/>
          <w:color w:val="auto"/>
          <w:sz w:val="28"/>
          <w:szCs w:val="28"/>
        </w:rPr>
        <w:t>,</w:t>
      </w:r>
      <w:r w:rsidRPr="00605DA1">
        <w:rPr>
          <w:i w:val="0"/>
          <w:iCs w:val="0"/>
          <w:color w:val="auto"/>
          <w:sz w:val="28"/>
          <w:szCs w:val="28"/>
        </w:rPr>
        <w:t xml:space="preserve"> подготовленного в одной виале</w:t>
      </w:r>
      <w:r w:rsidR="00DE35A0" w:rsidRPr="00605DA1">
        <w:rPr>
          <w:i w:val="0"/>
          <w:iCs w:val="0"/>
          <w:color w:val="auto"/>
          <w:sz w:val="28"/>
          <w:szCs w:val="28"/>
        </w:rPr>
        <w:t>;</w:t>
      </w:r>
      <w:r w:rsidRPr="00605DA1">
        <w:rPr>
          <w:i w:val="0"/>
          <w:iCs w:val="0"/>
          <w:color w:val="auto"/>
          <w:sz w:val="28"/>
          <w:szCs w:val="28"/>
        </w:rPr>
        <w:t xml:space="preserve"> </w:t>
      </w:r>
      <w:r w:rsidR="00B80825" w:rsidRPr="00605DA1">
        <w:rPr>
          <w:i w:val="0"/>
          <w:iCs w:val="0"/>
          <w:color w:val="auto"/>
          <w:sz w:val="28"/>
          <w:szCs w:val="28"/>
        </w:rPr>
        <w:t>б</w:t>
      </w:r>
      <w:r w:rsidRPr="00605DA1">
        <w:rPr>
          <w:i w:val="0"/>
          <w:iCs w:val="0"/>
          <w:color w:val="auto"/>
          <w:sz w:val="28"/>
          <w:szCs w:val="28"/>
        </w:rPr>
        <w:t>) ХRD спектры  пленок перовскита на основе свинцового галогенида с тремя катионами, изготовленных с различными сроками старения исходного раствора, подготовленных в одной виале</w:t>
      </w:r>
      <w:r w:rsidR="00DE35A0" w:rsidRPr="00605DA1">
        <w:rPr>
          <w:i w:val="0"/>
          <w:iCs w:val="0"/>
          <w:color w:val="auto"/>
          <w:sz w:val="28"/>
          <w:szCs w:val="28"/>
        </w:rPr>
        <w:t>;</w:t>
      </w:r>
      <w:r w:rsidRPr="00605DA1">
        <w:rPr>
          <w:i w:val="0"/>
          <w:iCs w:val="0"/>
          <w:color w:val="auto"/>
          <w:sz w:val="28"/>
          <w:szCs w:val="28"/>
        </w:rPr>
        <w:t xml:space="preserve"> </w:t>
      </w:r>
      <w:r w:rsidR="00B80825" w:rsidRPr="00605DA1">
        <w:rPr>
          <w:i w:val="0"/>
          <w:iCs w:val="0"/>
          <w:color w:val="auto"/>
          <w:sz w:val="28"/>
          <w:szCs w:val="28"/>
        </w:rPr>
        <w:t>в</w:t>
      </w:r>
      <w:r w:rsidRPr="00605DA1">
        <w:rPr>
          <w:i w:val="0"/>
          <w:iCs w:val="0"/>
          <w:color w:val="auto"/>
          <w:sz w:val="28"/>
          <w:szCs w:val="28"/>
        </w:rPr>
        <w:t>) фотография полученного перовскитного раствора</w:t>
      </w:r>
      <w:r w:rsidR="00DE35A0" w:rsidRPr="00605DA1">
        <w:rPr>
          <w:i w:val="0"/>
          <w:iCs w:val="0"/>
          <w:color w:val="auto"/>
          <w:sz w:val="28"/>
          <w:szCs w:val="28"/>
        </w:rPr>
        <w:t>;</w:t>
      </w:r>
      <w:r w:rsidRPr="00605DA1">
        <w:rPr>
          <w:i w:val="0"/>
          <w:iCs w:val="0"/>
          <w:color w:val="auto"/>
          <w:sz w:val="28"/>
          <w:szCs w:val="28"/>
        </w:rPr>
        <w:t xml:space="preserve"> </w:t>
      </w:r>
      <w:r w:rsidR="00B80825" w:rsidRPr="00605DA1">
        <w:rPr>
          <w:i w:val="0"/>
          <w:iCs w:val="0"/>
          <w:color w:val="auto"/>
          <w:sz w:val="28"/>
          <w:szCs w:val="28"/>
        </w:rPr>
        <w:t>г</w:t>
      </w:r>
      <w:r w:rsidRPr="00605DA1">
        <w:rPr>
          <w:i w:val="0"/>
          <w:iCs w:val="0"/>
          <w:color w:val="auto"/>
          <w:sz w:val="28"/>
          <w:szCs w:val="28"/>
        </w:rPr>
        <w:t>) фотография перовскитных слоев</w:t>
      </w:r>
      <w:r w:rsidR="00DE35A0" w:rsidRPr="00605DA1">
        <w:rPr>
          <w:i w:val="0"/>
          <w:iCs w:val="0"/>
          <w:color w:val="auto"/>
          <w:sz w:val="28"/>
          <w:szCs w:val="28"/>
        </w:rPr>
        <w:t>,</w:t>
      </w:r>
      <w:r w:rsidRPr="00605DA1">
        <w:rPr>
          <w:i w:val="0"/>
          <w:iCs w:val="0"/>
          <w:color w:val="auto"/>
          <w:sz w:val="28"/>
          <w:szCs w:val="28"/>
        </w:rPr>
        <w:t xml:space="preserve"> изготовленных с различными сроками старения исходного раствора</w:t>
      </w:r>
    </w:p>
    <w:p w14:paraId="6FB51D0D" w14:textId="77777777" w:rsidR="00D90398" w:rsidRPr="00605DA1" w:rsidRDefault="00D90398" w:rsidP="007D13B2">
      <w:pPr>
        <w:pStyle w:val="a7"/>
        <w:spacing w:after="0" w:line="240" w:lineRule="auto"/>
        <w:ind w:left="0" w:firstLine="720"/>
        <w:jc w:val="both"/>
        <w:rPr>
          <w:color w:val="auto"/>
        </w:rPr>
      </w:pPr>
    </w:p>
    <w:p w14:paraId="524477A5" w14:textId="01825946" w:rsidR="003F0DB7" w:rsidRPr="00605DA1" w:rsidRDefault="0076041D" w:rsidP="007D13B2">
      <w:pPr>
        <w:pStyle w:val="a7"/>
        <w:spacing w:after="0" w:line="240" w:lineRule="auto"/>
        <w:ind w:left="0" w:firstLine="720"/>
        <w:jc w:val="both"/>
        <w:rPr>
          <w:color w:val="auto"/>
        </w:rPr>
      </w:pPr>
      <w:r w:rsidRPr="00605DA1">
        <w:rPr>
          <w:color w:val="auto"/>
        </w:rPr>
        <w:t xml:space="preserve">Согласно </w:t>
      </w:r>
      <w:r w:rsidR="003F0DB7" w:rsidRPr="00605DA1">
        <w:rPr>
          <w:color w:val="auto"/>
        </w:rPr>
        <w:t>XRD-</w:t>
      </w:r>
      <w:r w:rsidRPr="00605DA1">
        <w:rPr>
          <w:color w:val="auto"/>
        </w:rPr>
        <w:t>спектр</w:t>
      </w:r>
      <w:r w:rsidR="00E10206" w:rsidRPr="00605DA1">
        <w:rPr>
          <w:color w:val="auto"/>
        </w:rPr>
        <w:t>ам</w:t>
      </w:r>
      <w:r w:rsidR="003F0DB7" w:rsidRPr="00605DA1">
        <w:rPr>
          <w:color w:val="auto"/>
        </w:rPr>
        <w:t xml:space="preserve"> полученных</w:t>
      </w:r>
      <w:r w:rsidR="00E10206" w:rsidRPr="00605DA1">
        <w:rPr>
          <w:color w:val="auto"/>
        </w:rPr>
        <w:t xml:space="preserve"> от</w:t>
      </w:r>
      <w:r w:rsidR="003F0DB7" w:rsidRPr="00605DA1">
        <w:rPr>
          <w:color w:val="auto"/>
        </w:rPr>
        <w:t xml:space="preserve"> перовскитных слоев </w:t>
      </w:r>
      <w:r w:rsidR="00E10206" w:rsidRPr="00605DA1">
        <w:rPr>
          <w:color w:val="auto"/>
        </w:rPr>
        <w:t xml:space="preserve">приготовленных </w:t>
      </w:r>
      <w:r w:rsidR="003F0DB7" w:rsidRPr="00605DA1">
        <w:rPr>
          <w:color w:val="auto"/>
        </w:rPr>
        <w:t>по методу Сали</w:t>
      </w:r>
      <w:r w:rsidRPr="00605DA1">
        <w:rPr>
          <w:color w:val="auto"/>
        </w:rPr>
        <w:t>б</w:t>
      </w:r>
      <w:r w:rsidR="003F0DB7" w:rsidRPr="00605DA1">
        <w:rPr>
          <w:color w:val="auto"/>
        </w:rPr>
        <w:t>ы</w:t>
      </w:r>
      <w:r w:rsidRPr="00605DA1">
        <w:rPr>
          <w:color w:val="auto"/>
        </w:rPr>
        <w:t xml:space="preserve"> наблюдается</w:t>
      </w:r>
      <w:r w:rsidR="003F0DB7" w:rsidRPr="00605DA1">
        <w:rPr>
          <w:color w:val="auto"/>
        </w:rPr>
        <w:t xml:space="preserve"> исключительно </w:t>
      </w:r>
      <w:r w:rsidR="00E10206" w:rsidRPr="00605DA1">
        <w:rPr>
          <w:color w:val="auto"/>
        </w:rPr>
        <w:t>тетрагональная</w:t>
      </w:r>
      <w:r w:rsidR="003F0DB7" w:rsidRPr="00605DA1">
        <w:rPr>
          <w:color w:val="auto"/>
        </w:rPr>
        <w:t xml:space="preserve"> фаз</w:t>
      </w:r>
      <w:r w:rsidR="00E10206" w:rsidRPr="00605DA1">
        <w:rPr>
          <w:color w:val="auto"/>
        </w:rPr>
        <w:t>а</w:t>
      </w:r>
      <w:r w:rsidR="003F0DB7" w:rsidRPr="00605DA1">
        <w:rPr>
          <w:color w:val="auto"/>
        </w:rPr>
        <w:t xml:space="preserve"> перовскита даже спустя 2 часа после смешивания исходных растворов (рис</w:t>
      </w:r>
      <w:r w:rsidR="00D90398" w:rsidRPr="00605DA1">
        <w:rPr>
          <w:color w:val="auto"/>
        </w:rPr>
        <w:t>унок</w:t>
      </w:r>
      <w:r w:rsidR="003F0DB7" w:rsidRPr="00605DA1">
        <w:rPr>
          <w:color w:val="auto"/>
        </w:rPr>
        <w:t xml:space="preserve"> </w:t>
      </w:r>
      <w:r w:rsidR="0048286D" w:rsidRPr="00605DA1">
        <w:rPr>
          <w:color w:val="auto"/>
        </w:rPr>
        <w:t>2</w:t>
      </w:r>
      <w:r w:rsidR="0030144D" w:rsidRPr="00605DA1">
        <w:rPr>
          <w:color w:val="auto"/>
        </w:rPr>
        <w:t>9</w:t>
      </w:r>
      <w:r w:rsidR="00BE7DD5" w:rsidRPr="00605DA1">
        <w:rPr>
          <w:color w:val="auto"/>
        </w:rPr>
        <w:t>(б)</w:t>
      </w:r>
      <w:r w:rsidR="003F0DB7" w:rsidRPr="00605DA1">
        <w:rPr>
          <w:color w:val="auto"/>
        </w:rPr>
        <w:t>). Пики, полученные при 14,2°, 20,2°, 24,8°, 28,7°, 32,2°, 35,3°, 41,0° и 43,7°, соответствуют кристаллическим плоскостям (110), (112), (202), (220), (310), (312), (224) и (314) тетрагональной фазы перовскита Cs</w:t>
      </w:r>
      <w:r w:rsidR="003F0DB7" w:rsidRPr="00605DA1">
        <w:rPr>
          <w:color w:val="auto"/>
          <w:vertAlign w:val="subscript"/>
        </w:rPr>
        <w:t>0</w:t>
      </w:r>
      <w:r w:rsidR="00325F8B" w:rsidRPr="00605DA1">
        <w:rPr>
          <w:color w:val="auto"/>
          <w:vertAlign w:val="subscript"/>
        </w:rPr>
        <w:t>,</w:t>
      </w:r>
      <w:r w:rsidR="003F0DB7" w:rsidRPr="00605DA1">
        <w:rPr>
          <w:color w:val="auto"/>
          <w:vertAlign w:val="subscript"/>
        </w:rPr>
        <w:t>05</w:t>
      </w:r>
      <w:r w:rsidR="003F0DB7" w:rsidRPr="00605DA1">
        <w:rPr>
          <w:color w:val="auto"/>
        </w:rPr>
        <w:t>MA</w:t>
      </w:r>
      <w:r w:rsidR="003F0DB7" w:rsidRPr="00605DA1">
        <w:rPr>
          <w:color w:val="auto"/>
          <w:vertAlign w:val="subscript"/>
        </w:rPr>
        <w:t>0</w:t>
      </w:r>
      <w:r w:rsidR="00325F8B" w:rsidRPr="00605DA1">
        <w:rPr>
          <w:color w:val="auto"/>
          <w:vertAlign w:val="subscript"/>
        </w:rPr>
        <w:t>,</w:t>
      </w:r>
      <w:r w:rsidR="003F0DB7" w:rsidRPr="00605DA1">
        <w:rPr>
          <w:color w:val="auto"/>
          <w:vertAlign w:val="subscript"/>
        </w:rPr>
        <w:t>23</w:t>
      </w:r>
      <w:r w:rsidR="003F0DB7" w:rsidRPr="00605DA1">
        <w:rPr>
          <w:color w:val="auto"/>
        </w:rPr>
        <w:t>FA</w:t>
      </w:r>
      <w:r w:rsidR="003F0DB7" w:rsidRPr="00605DA1">
        <w:rPr>
          <w:color w:val="auto"/>
          <w:vertAlign w:val="subscript"/>
        </w:rPr>
        <w:t>0</w:t>
      </w:r>
      <w:r w:rsidR="00325F8B" w:rsidRPr="00605DA1">
        <w:rPr>
          <w:color w:val="auto"/>
          <w:vertAlign w:val="subscript"/>
        </w:rPr>
        <w:t>,</w:t>
      </w:r>
      <w:r w:rsidR="003F0DB7" w:rsidRPr="00605DA1">
        <w:rPr>
          <w:color w:val="auto"/>
          <w:vertAlign w:val="subscript"/>
        </w:rPr>
        <w:t>72</w:t>
      </w:r>
      <w:r w:rsidR="003F0DB7" w:rsidRPr="00605DA1">
        <w:rPr>
          <w:color w:val="auto"/>
        </w:rPr>
        <w:t>Pb(I</w:t>
      </w:r>
      <w:r w:rsidR="003F0DB7" w:rsidRPr="00605DA1">
        <w:rPr>
          <w:color w:val="auto"/>
          <w:vertAlign w:val="subscript"/>
        </w:rPr>
        <w:t>0</w:t>
      </w:r>
      <w:r w:rsidR="00325F8B" w:rsidRPr="00605DA1">
        <w:rPr>
          <w:color w:val="auto"/>
          <w:vertAlign w:val="subscript"/>
        </w:rPr>
        <w:t>,</w:t>
      </w:r>
      <w:r w:rsidR="003F0DB7" w:rsidRPr="00605DA1">
        <w:rPr>
          <w:color w:val="auto"/>
          <w:vertAlign w:val="subscript"/>
        </w:rPr>
        <w:t>77</w:t>
      </w:r>
      <w:r w:rsidR="003F0DB7" w:rsidRPr="00605DA1">
        <w:rPr>
          <w:color w:val="auto"/>
        </w:rPr>
        <w:t>Br</w:t>
      </w:r>
      <w:r w:rsidR="003F0DB7" w:rsidRPr="00605DA1">
        <w:rPr>
          <w:color w:val="auto"/>
          <w:vertAlign w:val="subscript"/>
        </w:rPr>
        <w:t>0</w:t>
      </w:r>
      <w:r w:rsidR="00325F8B" w:rsidRPr="00605DA1">
        <w:rPr>
          <w:color w:val="auto"/>
          <w:vertAlign w:val="subscript"/>
        </w:rPr>
        <w:t>,</w:t>
      </w:r>
      <w:r w:rsidR="003F0DB7" w:rsidRPr="00605DA1">
        <w:rPr>
          <w:color w:val="auto"/>
          <w:vertAlign w:val="subscript"/>
        </w:rPr>
        <w:t>23</w:t>
      </w:r>
      <w:r w:rsidR="003F0DB7" w:rsidRPr="00605DA1">
        <w:rPr>
          <w:color w:val="auto"/>
        </w:rPr>
        <w:t>)</w:t>
      </w:r>
      <w:r w:rsidR="003F0DB7" w:rsidRPr="00605DA1">
        <w:rPr>
          <w:color w:val="auto"/>
          <w:vertAlign w:val="subscript"/>
        </w:rPr>
        <w:t>3</w:t>
      </w:r>
      <w:r w:rsidR="00325F8B" w:rsidRPr="00605DA1">
        <w:rPr>
          <w:color w:val="auto"/>
        </w:rPr>
        <w:t xml:space="preserve">, </w:t>
      </w:r>
      <w:r w:rsidR="003F0DB7" w:rsidRPr="00605DA1">
        <w:rPr>
          <w:color w:val="auto"/>
        </w:rPr>
        <w:t xml:space="preserve">соответственно </w:t>
      </w:r>
      <w:sdt>
        <w:sdtPr>
          <w:rPr>
            <w:color w:val="000000"/>
          </w:rPr>
          <w:tag w:val="MENDELEY_CITATION_v3_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"/>
          <w:id w:val="1974328204"/>
          <w:placeholder>
            <w:docPart w:val="DefaultPlaceholder_-1854013440"/>
          </w:placeholder>
        </w:sdtPr>
        <w:sdtEndPr/>
        <w:sdtContent>
          <w:r w:rsidR="009E5C67" w:rsidRPr="00605DA1">
            <w:rPr>
              <w:color w:val="000000"/>
            </w:rPr>
            <w:t>[185,186]</w:t>
          </w:r>
        </w:sdtContent>
      </w:sdt>
      <w:r w:rsidR="003F0DB7" w:rsidRPr="00605DA1">
        <w:rPr>
          <w:color w:val="auto"/>
        </w:rPr>
        <w:t>. Пик, наблюдаемый при 12,7°, соответствует кубической фазе PbI</w:t>
      </w:r>
      <w:r w:rsidR="003F0DB7" w:rsidRPr="00605DA1">
        <w:rPr>
          <w:color w:val="auto"/>
          <w:vertAlign w:val="subscript"/>
        </w:rPr>
        <w:t>2</w:t>
      </w:r>
      <w:r w:rsidR="003F0DB7" w:rsidRPr="00605DA1">
        <w:rPr>
          <w:color w:val="auto"/>
        </w:rPr>
        <w:t>.</w:t>
      </w:r>
    </w:p>
    <w:p w14:paraId="157357C1" w14:textId="437EF79E" w:rsidR="00372A1E" w:rsidRPr="00605DA1" w:rsidRDefault="00372A1E" w:rsidP="00372A1E">
      <w:pPr>
        <w:pStyle w:val="a7"/>
        <w:spacing w:line="240" w:lineRule="auto"/>
        <w:ind w:left="0" w:firstLine="720"/>
        <w:jc w:val="both"/>
        <w:rPr>
          <w:color w:val="auto"/>
        </w:rPr>
      </w:pPr>
      <w:r w:rsidRPr="00605DA1">
        <w:rPr>
          <w:color w:val="auto"/>
        </w:rPr>
        <w:t xml:space="preserve">Для более детальной оценки качества полученного перовскитного слоя был проведен анализ спектра фотолюминесценции (ФЛ), измеренного на стеклянной подложке. Измерение ФЛ спектров проводилось с помощью спектрометра FLS 1000 (Edinburgh Instruments). Результат, представлен на </w:t>
      </w:r>
      <w:r w:rsidRPr="00605DA1">
        <w:rPr>
          <w:color w:val="auto"/>
        </w:rPr>
        <w:lastRenderedPageBreak/>
        <w:t>рисунке 29</w:t>
      </w:r>
      <w:r w:rsidR="00BE7DD5" w:rsidRPr="00605DA1">
        <w:rPr>
          <w:color w:val="auto"/>
        </w:rPr>
        <w:t>(в)</w:t>
      </w:r>
      <w:r w:rsidRPr="00605DA1">
        <w:rPr>
          <w:color w:val="auto"/>
        </w:rPr>
        <w:t xml:space="preserve"> и включает аппроксимацию гауссовой функцией, которая позволяет визуализировать характеристики спектра. На полученном спектре наблюдается отчетливый пик при 741 нм, что соответствует ширине запрещенной зоны перовскита, равной 1,67 эВ. Кроме того, полуширина на уровне половины максимума (FWHM) составила 50 нм, что свидетельствует о высоком качестве полученной пленки. Низкое значение FWHM, характерное для узкого и отчетливого пика, является признаком высокой степени однородности перовскитного слоя.</w:t>
      </w:r>
    </w:p>
    <w:p w14:paraId="2C0A29F8" w14:textId="77777777" w:rsidR="00F562A3" w:rsidRPr="00605DA1" w:rsidRDefault="00F562A3" w:rsidP="007D13B2">
      <w:pPr>
        <w:pStyle w:val="a7"/>
        <w:spacing w:after="0" w:line="240" w:lineRule="auto"/>
        <w:ind w:left="0"/>
        <w:jc w:val="both"/>
        <w:rPr>
          <w:color w:val="auto"/>
        </w:rPr>
      </w:pPr>
    </w:p>
    <w:p w14:paraId="0D61DB0E" w14:textId="147F348A" w:rsidR="00A67D3B" w:rsidRPr="00605DA1" w:rsidRDefault="001C08A1" w:rsidP="007D13B2">
      <w:pPr>
        <w:pStyle w:val="a7"/>
        <w:keepNext/>
        <w:spacing w:after="0" w:line="240" w:lineRule="auto"/>
        <w:ind w:left="0"/>
        <w:jc w:val="center"/>
        <w:rPr>
          <w:color w:val="auto"/>
        </w:rPr>
      </w:pPr>
      <w:r w:rsidRPr="00605DA1">
        <w:rPr>
          <w:noProof/>
          <w:color w:val="auto"/>
          <w:lang w:eastAsia="ru-RU"/>
        </w:rPr>
        <w:drawing>
          <wp:inline distT="0" distB="0" distL="0" distR="0" wp14:anchorId="6F0F3E43" wp14:editId="08BB74E6">
            <wp:extent cx="5941695" cy="4975860"/>
            <wp:effectExtent l="0" t="0" r="1905" b="0"/>
            <wp:docPr id="13388337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33763" name="Рисунок 1338833763"/>
                    <pic:cNvPicPr/>
                  </pic:nvPicPr>
                  <pic:blipFill>
                    <a:blip r:embed="rId37" cstate="email">
                      <a:extLst>
                        <a:ext uri="{28A0092B-C50C-407E-A947-70E740481C1C}">
                          <a14:useLocalDpi xmlns:a14="http://schemas.microsoft.com/office/drawing/2010/main"/>
                        </a:ext>
                      </a:extLst>
                    </a:blip>
                    <a:stretch>
                      <a:fillRect/>
                    </a:stretch>
                  </pic:blipFill>
                  <pic:spPr>
                    <a:xfrm>
                      <a:off x="0" y="0"/>
                      <a:ext cx="5941695" cy="4975860"/>
                    </a:xfrm>
                    <a:prstGeom prst="rect">
                      <a:avLst/>
                    </a:prstGeom>
                  </pic:spPr>
                </pic:pic>
              </a:graphicData>
            </a:graphic>
          </wp:inline>
        </w:drawing>
      </w:r>
    </w:p>
    <w:p w14:paraId="72818C7C" w14:textId="77777777" w:rsidR="00FC59E8" w:rsidRPr="00605DA1" w:rsidRDefault="00FC59E8" w:rsidP="007D13B2">
      <w:pPr>
        <w:pStyle w:val="af"/>
        <w:spacing w:after="0"/>
        <w:jc w:val="center"/>
        <w:rPr>
          <w:i w:val="0"/>
          <w:iCs w:val="0"/>
          <w:color w:val="auto"/>
          <w:sz w:val="28"/>
          <w:szCs w:val="28"/>
        </w:rPr>
      </w:pPr>
    </w:p>
    <w:p w14:paraId="6309AF9D" w14:textId="66985988" w:rsidR="00FC59E8" w:rsidRPr="00605DA1" w:rsidRDefault="00A67D3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2</w:t>
      </w:r>
      <w:r w:rsidR="00C924A5" w:rsidRPr="00605DA1">
        <w:rPr>
          <w:i w:val="0"/>
          <w:iCs w:val="0"/>
          <w:color w:val="auto"/>
          <w:sz w:val="28"/>
          <w:szCs w:val="28"/>
        </w:rPr>
        <w:t>9</w:t>
      </w:r>
      <w:r w:rsidRPr="00605DA1">
        <w:rPr>
          <w:i w:val="0"/>
          <w:iCs w:val="0"/>
          <w:color w:val="auto"/>
          <w:sz w:val="28"/>
          <w:szCs w:val="28"/>
        </w:rPr>
        <w:t xml:space="preserve"> –</w:t>
      </w:r>
      <w:r w:rsidR="00C2636E" w:rsidRPr="00605DA1">
        <w:rPr>
          <w:i w:val="0"/>
          <w:iCs w:val="0"/>
          <w:color w:val="auto"/>
          <w:sz w:val="28"/>
          <w:szCs w:val="28"/>
        </w:rPr>
        <w:t xml:space="preserve"> a) </w:t>
      </w:r>
      <w:r w:rsidRPr="00605DA1">
        <w:rPr>
          <w:i w:val="0"/>
          <w:iCs w:val="0"/>
          <w:color w:val="auto"/>
          <w:sz w:val="28"/>
          <w:szCs w:val="28"/>
        </w:rPr>
        <w:t>Схематическое представление процесса подготовки перовскита</w:t>
      </w:r>
      <w:r w:rsidR="00FC59E8" w:rsidRPr="00605DA1">
        <w:rPr>
          <w:i w:val="0"/>
          <w:iCs w:val="0"/>
          <w:color w:val="auto"/>
          <w:sz w:val="28"/>
          <w:szCs w:val="28"/>
        </w:rPr>
        <w:t>;</w:t>
      </w:r>
      <w:r w:rsidR="00C2636E" w:rsidRPr="00605DA1">
        <w:rPr>
          <w:i w:val="0"/>
          <w:iCs w:val="0"/>
          <w:color w:val="auto"/>
          <w:sz w:val="28"/>
          <w:szCs w:val="28"/>
        </w:rPr>
        <w:t xml:space="preserve"> </w:t>
      </w:r>
      <w:r w:rsidR="00BE7DD5" w:rsidRPr="00605DA1">
        <w:rPr>
          <w:i w:val="0"/>
          <w:iCs w:val="0"/>
          <w:color w:val="auto"/>
          <w:sz w:val="28"/>
          <w:szCs w:val="28"/>
        </w:rPr>
        <w:t>б</w:t>
      </w:r>
      <w:r w:rsidRPr="00605DA1">
        <w:rPr>
          <w:i w:val="0"/>
          <w:iCs w:val="0"/>
          <w:color w:val="auto"/>
          <w:sz w:val="28"/>
          <w:szCs w:val="28"/>
        </w:rPr>
        <w:t xml:space="preserve">) </w:t>
      </w:r>
      <w:r w:rsidR="00C2636E" w:rsidRPr="00605DA1">
        <w:rPr>
          <w:i w:val="0"/>
          <w:iCs w:val="0"/>
          <w:color w:val="auto"/>
          <w:sz w:val="28"/>
          <w:szCs w:val="28"/>
        </w:rPr>
        <w:t>XRD спектры пленок перовскита с различным временем старения исходного раствора, приготовленных из исходных растворов</w:t>
      </w:r>
      <w:r w:rsidR="00FC59E8" w:rsidRPr="00605DA1">
        <w:rPr>
          <w:i w:val="0"/>
          <w:iCs w:val="0"/>
          <w:color w:val="auto"/>
          <w:sz w:val="28"/>
          <w:szCs w:val="28"/>
        </w:rPr>
        <w:t>;</w:t>
      </w:r>
      <w:r w:rsidR="00C2636E" w:rsidRPr="00605DA1">
        <w:rPr>
          <w:i w:val="0"/>
          <w:iCs w:val="0"/>
          <w:color w:val="auto"/>
          <w:sz w:val="28"/>
          <w:szCs w:val="28"/>
        </w:rPr>
        <w:t xml:space="preserve"> </w:t>
      </w:r>
    </w:p>
    <w:p w14:paraId="5B50A2CD" w14:textId="52C63EDD" w:rsidR="007B7928" w:rsidRPr="00605DA1" w:rsidRDefault="00BE7DD5" w:rsidP="007D13B2">
      <w:pPr>
        <w:pStyle w:val="af"/>
        <w:spacing w:after="0"/>
        <w:jc w:val="center"/>
        <w:rPr>
          <w:i w:val="0"/>
          <w:iCs w:val="0"/>
          <w:color w:val="auto"/>
          <w:sz w:val="28"/>
          <w:szCs w:val="28"/>
        </w:rPr>
      </w:pPr>
      <w:r w:rsidRPr="00605DA1">
        <w:rPr>
          <w:i w:val="0"/>
          <w:iCs w:val="0"/>
          <w:color w:val="auto"/>
          <w:sz w:val="28"/>
          <w:szCs w:val="28"/>
        </w:rPr>
        <w:t>в)</w:t>
      </w:r>
      <w:r w:rsidR="00C2636E" w:rsidRPr="00605DA1">
        <w:rPr>
          <w:i w:val="0"/>
          <w:iCs w:val="0"/>
          <w:color w:val="auto"/>
          <w:sz w:val="28"/>
          <w:szCs w:val="28"/>
        </w:rPr>
        <w:t xml:space="preserve"> </w:t>
      </w:r>
      <w:r w:rsidR="00FC59E8" w:rsidRPr="00605DA1">
        <w:rPr>
          <w:i w:val="0"/>
          <w:iCs w:val="0"/>
          <w:color w:val="auto"/>
          <w:sz w:val="28"/>
          <w:szCs w:val="28"/>
        </w:rPr>
        <w:t>с</w:t>
      </w:r>
      <w:r w:rsidR="00C2636E" w:rsidRPr="00605DA1">
        <w:rPr>
          <w:i w:val="0"/>
          <w:iCs w:val="0"/>
          <w:color w:val="auto"/>
          <w:sz w:val="28"/>
          <w:szCs w:val="28"/>
        </w:rPr>
        <w:t>пектр ФЛ пленки перовскита Cs</w:t>
      </w:r>
      <w:r w:rsidR="00C2636E" w:rsidRPr="00605DA1">
        <w:rPr>
          <w:i w:val="0"/>
          <w:iCs w:val="0"/>
          <w:color w:val="auto"/>
          <w:sz w:val="28"/>
          <w:szCs w:val="28"/>
          <w:vertAlign w:val="subscript"/>
        </w:rPr>
        <w:t>0</w:t>
      </w:r>
      <w:r w:rsidR="00FC59E8" w:rsidRPr="00605DA1">
        <w:rPr>
          <w:i w:val="0"/>
          <w:iCs w:val="0"/>
          <w:color w:val="auto"/>
          <w:sz w:val="28"/>
          <w:szCs w:val="28"/>
          <w:vertAlign w:val="subscript"/>
        </w:rPr>
        <w:t>,</w:t>
      </w:r>
      <w:r w:rsidR="00C2636E" w:rsidRPr="00605DA1">
        <w:rPr>
          <w:i w:val="0"/>
          <w:iCs w:val="0"/>
          <w:color w:val="auto"/>
          <w:sz w:val="28"/>
          <w:szCs w:val="28"/>
          <w:vertAlign w:val="subscript"/>
        </w:rPr>
        <w:t>05</w:t>
      </w:r>
      <w:r w:rsidR="00C2636E" w:rsidRPr="00605DA1">
        <w:rPr>
          <w:i w:val="0"/>
          <w:iCs w:val="0"/>
          <w:color w:val="auto"/>
          <w:sz w:val="28"/>
          <w:szCs w:val="28"/>
        </w:rPr>
        <w:t>MA</w:t>
      </w:r>
      <w:r w:rsidR="00C2636E" w:rsidRPr="00605DA1">
        <w:rPr>
          <w:i w:val="0"/>
          <w:iCs w:val="0"/>
          <w:color w:val="auto"/>
          <w:sz w:val="28"/>
          <w:szCs w:val="28"/>
          <w:vertAlign w:val="subscript"/>
        </w:rPr>
        <w:t>0</w:t>
      </w:r>
      <w:r w:rsidR="00FC59E8" w:rsidRPr="00605DA1">
        <w:rPr>
          <w:i w:val="0"/>
          <w:iCs w:val="0"/>
          <w:color w:val="auto"/>
          <w:sz w:val="28"/>
          <w:szCs w:val="28"/>
          <w:vertAlign w:val="subscript"/>
        </w:rPr>
        <w:t>,</w:t>
      </w:r>
      <w:r w:rsidR="00C2636E" w:rsidRPr="00605DA1">
        <w:rPr>
          <w:i w:val="0"/>
          <w:iCs w:val="0"/>
          <w:color w:val="auto"/>
          <w:sz w:val="28"/>
          <w:szCs w:val="28"/>
          <w:vertAlign w:val="subscript"/>
        </w:rPr>
        <w:t>23</w:t>
      </w:r>
      <w:r w:rsidR="00C2636E" w:rsidRPr="00605DA1">
        <w:rPr>
          <w:i w:val="0"/>
          <w:iCs w:val="0"/>
          <w:color w:val="auto"/>
          <w:sz w:val="28"/>
          <w:szCs w:val="28"/>
        </w:rPr>
        <w:t>FA</w:t>
      </w:r>
      <w:r w:rsidR="00C2636E" w:rsidRPr="00605DA1">
        <w:rPr>
          <w:i w:val="0"/>
          <w:iCs w:val="0"/>
          <w:color w:val="auto"/>
          <w:sz w:val="28"/>
          <w:szCs w:val="28"/>
          <w:vertAlign w:val="subscript"/>
        </w:rPr>
        <w:t>0</w:t>
      </w:r>
      <w:r w:rsidR="00FC59E8" w:rsidRPr="00605DA1">
        <w:rPr>
          <w:i w:val="0"/>
          <w:iCs w:val="0"/>
          <w:color w:val="auto"/>
          <w:sz w:val="28"/>
          <w:szCs w:val="28"/>
          <w:vertAlign w:val="subscript"/>
        </w:rPr>
        <w:t>,</w:t>
      </w:r>
      <w:r w:rsidR="00C2636E" w:rsidRPr="00605DA1">
        <w:rPr>
          <w:i w:val="0"/>
          <w:iCs w:val="0"/>
          <w:color w:val="auto"/>
          <w:sz w:val="28"/>
          <w:szCs w:val="28"/>
          <w:vertAlign w:val="subscript"/>
        </w:rPr>
        <w:t>72</w:t>
      </w:r>
      <w:r w:rsidR="00C2636E" w:rsidRPr="00605DA1">
        <w:rPr>
          <w:i w:val="0"/>
          <w:iCs w:val="0"/>
          <w:color w:val="auto"/>
          <w:sz w:val="28"/>
          <w:szCs w:val="28"/>
        </w:rPr>
        <w:t>Pb(I</w:t>
      </w:r>
      <w:r w:rsidR="00C2636E" w:rsidRPr="00605DA1">
        <w:rPr>
          <w:i w:val="0"/>
          <w:iCs w:val="0"/>
          <w:color w:val="auto"/>
          <w:sz w:val="28"/>
          <w:szCs w:val="28"/>
          <w:vertAlign w:val="subscript"/>
        </w:rPr>
        <w:t>0</w:t>
      </w:r>
      <w:r w:rsidR="00FC59E8" w:rsidRPr="00605DA1">
        <w:rPr>
          <w:i w:val="0"/>
          <w:iCs w:val="0"/>
          <w:color w:val="auto"/>
          <w:sz w:val="28"/>
          <w:szCs w:val="28"/>
          <w:vertAlign w:val="subscript"/>
        </w:rPr>
        <w:t>,</w:t>
      </w:r>
      <w:r w:rsidR="00C2636E" w:rsidRPr="00605DA1">
        <w:rPr>
          <w:i w:val="0"/>
          <w:iCs w:val="0"/>
          <w:color w:val="auto"/>
          <w:sz w:val="28"/>
          <w:szCs w:val="28"/>
          <w:vertAlign w:val="subscript"/>
        </w:rPr>
        <w:t>77</w:t>
      </w:r>
      <w:r w:rsidR="00C2636E" w:rsidRPr="00605DA1">
        <w:rPr>
          <w:i w:val="0"/>
          <w:iCs w:val="0"/>
          <w:color w:val="auto"/>
          <w:sz w:val="28"/>
          <w:szCs w:val="28"/>
        </w:rPr>
        <w:t>Br</w:t>
      </w:r>
      <w:r w:rsidR="00C2636E" w:rsidRPr="00605DA1">
        <w:rPr>
          <w:i w:val="0"/>
          <w:iCs w:val="0"/>
          <w:color w:val="auto"/>
          <w:sz w:val="28"/>
          <w:szCs w:val="28"/>
          <w:vertAlign w:val="subscript"/>
        </w:rPr>
        <w:t>0</w:t>
      </w:r>
      <w:r w:rsidR="00FC59E8" w:rsidRPr="00605DA1">
        <w:rPr>
          <w:i w:val="0"/>
          <w:iCs w:val="0"/>
          <w:color w:val="auto"/>
          <w:sz w:val="28"/>
          <w:szCs w:val="28"/>
          <w:vertAlign w:val="subscript"/>
        </w:rPr>
        <w:t>,</w:t>
      </w:r>
      <w:r w:rsidR="00C2636E" w:rsidRPr="00605DA1">
        <w:rPr>
          <w:i w:val="0"/>
          <w:iCs w:val="0"/>
          <w:color w:val="auto"/>
          <w:sz w:val="28"/>
          <w:szCs w:val="28"/>
          <w:vertAlign w:val="subscript"/>
        </w:rPr>
        <w:t>23</w:t>
      </w:r>
      <w:r w:rsidR="00C2636E" w:rsidRPr="00605DA1">
        <w:rPr>
          <w:i w:val="0"/>
          <w:iCs w:val="0"/>
          <w:color w:val="auto"/>
          <w:sz w:val="28"/>
          <w:szCs w:val="28"/>
        </w:rPr>
        <w:t>)</w:t>
      </w:r>
      <w:r w:rsidR="00C2636E" w:rsidRPr="00605DA1">
        <w:rPr>
          <w:i w:val="0"/>
          <w:iCs w:val="0"/>
          <w:color w:val="auto"/>
          <w:sz w:val="28"/>
          <w:szCs w:val="28"/>
          <w:vertAlign w:val="subscript"/>
        </w:rPr>
        <w:t>3</w:t>
      </w:r>
      <w:r w:rsidR="00C2636E" w:rsidRPr="00605DA1">
        <w:rPr>
          <w:i w:val="0"/>
          <w:iCs w:val="0"/>
          <w:color w:val="auto"/>
          <w:sz w:val="28"/>
          <w:szCs w:val="28"/>
        </w:rPr>
        <w:t xml:space="preserve"> на стекле</w:t>
      </w:r>
    </w:p>
    <w:p w14:paraId="3185300B" w14:textId="77777777" w:rsidR="0004736B" w:rsidRPr="00605DA1" w:rsidRDefault="0004736B" w:rsidP="007D13B2">
      <w:pPr>
        <w:pStyle w:val="a7"/>
        <w:spacing w:after="0" w:line="240" w:lineRule="auto"/>
        <w:ind w:left="0"/>
        <w:jc w:val="both"/>
        <w:rPr>
          <w:color w:val="auto"/>
        </w:rPr>
      </w:pPr>
    </w:p>
    <w:p w14:paraId="3300E93F" w14:textId="197DEB91" w:rsidR="00B77458" w:rsidRPr="00605DA1" w:rsidRDefault="00B77458" w:rsidP="007D13B2">
      <w:pPr>
        <w:pStyle w:val="a7"/>
        <w:spacing w:line="240" w:lineRule="auto"/>
        <w:ind w:left="0" w:firstLine="720"/>
        <w:jc w:val="both"/>
        <w:rPr>
          <w:color w:val="auto"/>
        </w:rPr>
      </w:pPr>
      <w:r w:rsidRPr="00605DA1">
        <w:rPr>
          <w:color w:val="auto"/>
        </w:rPr>
        <w:t>Для получения детального представления о структуре и размере зерен была исследована м</w:t>
      </w:r>
      <w:r w:rsidR="00F42A01" w:rsidRPr="00605DA1">
        <w:rPr>
          <w:color w:val="auto"/>
        </w:rPr>
        <w:t>орфология полученных перовскитных слоев</w:t>
      </w:r>
      <w:r w:rsidRPr="00605DA1">
        <w:rPr>
          <w:color w:val="auto"/>
        </w:rPr>
        <w:t>. Съемка проводилась</w:t>
      </w:r>
      <w:r w:rsidR="00F42A01" w:rsidRPr="00605DA1">
        <w:rPr>
          <w:color w:val="auto"/>
        </w:rPr>
        <w:t xml:space="preserve"> с </w:t>
      </w:r>
      <w:r w:rsidRPr="00605DA1">
        <w:rPr>
          <w:color w:val="auto"/>
        </w:rPr>
        <w:t>использованием</w:t>
      </w:r>
      <w:r w:rsidR="00F42A01" w:rsidRPr="00605DA1">
        <w:rPr>
          <w:color w:val="auto"/>
        </w:rPr>
        <w:t xml:space="preserve"> сканирующей электронной микроскопии (СЭМ), на микроскопе Crossbeam 540 (СЭМ, Zeiss). На рисунке</w:t>
      </w:r>
      <w:r w:rsidR="0030144D" w:rsidRPr="00605DA1">
        <w:rPr>
          <w:color w:val="auto"/>
        </w:rPr>
        <w:t xml:space="preserve"> </w:t>
      </w:r>
      <w:r w:rsidR="0048286D" w:rsidRPr="00605DA1">
        <w:rPr>
          <w:color w:val="auto"/>
        </w:rPr>
        <w:t>3</w:t>
      </w:r>
      <w:r w:rsidR="0030144D" w:rsidRPr="00605DA1">
        <w:rPr>
          <w:color w:val="auto"/>
        </w:rPr>
        <w:t>0</w:t>
      </w:r>
      <w:r w:rsidR="00BE7DD5" w:rsidRPr="00605DA1">
        <w:rPr>
          <w:color w:val="auto"/>
        </w:rPr>
        <w:t>(</w:t>
      </w:r>
      <w:r w:rsidR="0030144D" w:rsidRPr="00605DA1">
        <w:rPr>
          <w:color w:val="auto"/>
          <w:lang w:val="en-US"/>
        </w:rPr>
        <w:t>a</w:t>
      </w:r>
      <w:r w:rsidR="00BE7DD5" w:rsidRPr="00605DA1">
        <w:rPr>
          <w:color w:val="auto"/>
        </w:rPr>
        <w:t>)</w:t>
      </w:r>
      <w:r w:rsidR="00F42A01" w:rsidRPr="00605DA1">
        <w:rPr>
          <w:color w:val="auto"/>
        </w:rPr>
        <w:t xml:space="preserve"> видно, что </w:t>
      </w:r>
      <w:r w:rsidRPr="00605DA1">
        <w:rPr>
          <w:color w:val="auto"/>
        </w:rPr>
        <w:t>с</w:t>
      </w:r>
      <w:r w:rsidR="00F42A01" w:rsidRPr="00605DA1">
        <w:rPr>
          <w:color w:val="auto"/>
        </w:rPr>
        <w:t>редний размер зерен составляет примерно 400 нм</w:t>
      </w:r>
      <w:r w:rsidR="00065962" w:rsidRPr="00605DA1">
        <w:rPr>
          <w:color w:val="auto"/>
        </w:rPr>
        <w:t>, в</w:t>
      </w:r>
      <w:r w:rsidRPr="00605DA1">
        <w:rPr>
          <w:color w:val="auto"/>
        </w:rPr>
        <w:t xml:space="preserve"> то время как</w:t>
      </w:r>
      <w:r w:rsidR="00CB4F76" w:rsidRPr="00605DA1">
        <w:rPr>
          <w:color w:val="auto"/>
        </w:rPr>
        <w:t xml:space="preserve"> </w:t>
      </w:r>
      <w:r w:rsidR="00CB4F76" w:rsidRPr="00605DA1">
        <w:rPr>
          <w:color w:val="auto"/>
        </w:rPr>
        <w:lastRenderedPageBreak/>
        <w:t>толщина</w:t>
      </w:r>
      <w:r w:rsidR="00F42A01" w:rsidRPr="00605DA1">
        <w:rPr>
          <w:color w:val="auto"/>
        </w:rPr>
        <w:t xml:space="preserve"> перовскитного слоя </w:t>
      </w:r>
      <w:r w:rsidR="00020FCD" w:rsidRPr="00605DA1">
        <w:rPr>
          <w:color w:val="auto"/>
        </w:rPr>
        <w:t>находится на уровне</w:t>
      </w:r>
      <w:r w:rsidR="00F42A01" w:rsidRPr="00605DA1">
        <w:rPr>
          <w:color w:val="auto"/>
        </w:rPr>
        <w:t xml:space="preserve"> </w:t>
      </w:r>
      <w:r w:rsidRPr="00605DA1">
        <w:rPr>
          <w:color w:val="auto"/>
        </w:rPr>
        <w:t>500–</w:t>
      </w:r>
      <w:r w:rsidR="00020FCD" w:rsidRPr="00605DA1">
        <w:rPr>
          <w:color w:val="auto"/>
        </w:rPr>
        <w:t>550 нм</w:t>
      </w:r>
      <w:r w:rsidRPr="00605DA1">
        <w:rPr>
          <w:color w:val="auto"/>
        </w:rPr>
        <w:t xml:space="preserve"> </w:t>
      </w:r>
      <w:r w:rsidR="0030144D" w:rsidRPr="00605DA1">
        <w:rPr>
          <w:color w:val="auto"/>
        </w:rPr>
        <w:t>(рис</w:t>
      </w:r>
      <w:r w:rsidR="00065962" w:rsidRPr="00605DA1">
        <w:rPr>
          <w:color w:val="auto"/>
        </w:rPr>
        <w:t>унок</w:t>
      </w:r>
      <w:r w:rsidR="0030144D" w:rsidRPr="00605DA1">
        <w:rPr>
          <w:color w:val="auto"/>
        </w:rPr>
        <w:t xml:space="preserve"> </w:t>
      </w:r>
      <w:r w:rsidR="0048286D" w:rsidRPr="00605DA1">
        <w:rPr>
          <w:color w:val="auto"/>
        </w:rPr>
        <w:t>3</w:t>
      </w:r>
      <w:r w:rsidR="0030144D" w:rsidRPr="00605DA1">
        <w:rPr>
          <w:color w:val="auto"/>
        </w:rPr>
        <w:t>0</w:t>
      </w:r>
      <w:r w:rsidR="00BE7DD5" w:rsidRPr="00605DA1">
        <w:rPr>
          <w:color w:val="auto"/>
        </w:rPr>
        <w:t>(б)</w:t>
      </w:r>
      <w:r w:rsidR="0030144D" w:rsidRPr="00605DA1">
        <w:rPr>
          <w:color w:val="auto"/>
        </w:rPr>
        <w:t>)</w:t>
      </w:r>
      <w:r w:rsidR="00065962" w:rsidRPr="00605DA1">
        <w:rPr>
          <w:color w:val="auto"/>
        </w:rPr>
        <w:t>.</w:t>
      </w:r>
      <w:r w:rsidR="00F42A01" w:rsidRPr="00605DA1">
        <w:rPr>
          <w:color w:val="auto"/>
        </w:rPr>
        <w:t xml:space="preserve"> </w:t>
      </w:r>
      <w:r w:rsidRPr="00605DA1">
        <w:rPr>
          <w:color w:val="auto"/>
        </w:rPr>
        <w:t>В дополнени</w:t>
      </w:r>
      <w:r w:rsidR="002068EF" w:rsidRPr="00605DA1">
        <w:rPr>
          <w:color w:val="auto"/>
        </w:rPr>
        <w:t>е</w:t>
      </w:r>
      <w:r w:rsidRPr="00605DA1">
        <w:rPr>
          <w:color w:val="auto"/>
        </w:rPr>
        <w:t xml:space="preserve"> фиксируется некоторое количество непрореагировавших частиц PbI</w:t>
      </w:r>
      <w:r w:rsidRPr="00605DA1">
        <w:rPr>
          <w:color w:val="auto"/>
          <w:vertAlign w:val="subscript"/>
        </w:rPr>
        <w:t>2</w:t>
      </w:r>
      <w:r w:rsidRPr="00605DA1">
        <w:rPr>
          <w:color w:val="auto"/>
        </w:rPr>
        <w:t xml:space="preserve">, которые можно идентифицировать по белым областям на поверхности перовскита </w:t>
      </w:r>
      <w:sdt>
        <w:sdtPr>
          <w:rPr>
            <w:color w:val="000000"/>
          </w:rPr>
          <w:tag w:val="MENDELEY_CITATION_v3_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"/>
          <w:id w:val="309833754"/>
          <w:placeholder>
            <w:docPart w:val="DefaultPlaceholder_-1854013440"/>
          </w:placeholder>
        </w:sdtPr>
        <w:sdtEndPr/>
        <w:sdtContent>
          <w:r w:rsidR="009E5C67" w:rsidRPr="00605DA1">
            <w:rPr>
              <w:color w:val="000000"/>
            </w:rPr>
            <w:t>[187]</w:t>
          </w:r>
        </w:sdtContent>
      </w:sdt>
      <w:r w:rsidRPr="00605DA1">
        <w:rPr>
          <w:color w:val="auto"/>
        </w:rPr>
        <w:t>. Полученные результаты свидетельству</w:t>
      </w:r>
      <w:r w:rsidR="002068EF" w:rsidRPr="00605DA1">
        <w:rPr>
          <w:color w:val="auto"/>
        </w:rPr>
        <w:t>ю</w:t>
      </w:r>
      <w:r w:rsidRPr="00605DA1">
        <w:rPr>
          <w:color w:val="auto"/>
        </w:rPr>
        <w:t xml:space="preserve">т о хорошей кристалличности и однородности </w:t>
      </w:r>
      <w:r w:rsidR="00020FCD" w:rsidRPr="00605DA1">
        <w:rPr>
          <w:color w:val="auto"/>
        </w:rPr>
        <w:t xml:space="preserve">перовскитного </w:t>
      </w:r>
      <w:r w:rsidRPr="00605DA1">
        <w:rPr>
          <w:color w:val="auto"/>
        </w:rPr>
        <w:t>слоя</w:t>
      </w:r>
      <w:r w:rsidR="00020FCD" w:rsidRPr="00605DA1">
        <w:rPr>
          <w:color w:val="auto"/>
        </w:rPr>
        <w:t xml:space="preserve">, а </w:t>
      </w:r>
      <w:r w:rsidRPr="00605DA1">
        <w:rPr>
          <w:color w:val="auto"/>
        </w:rPr>
        <w:t>полученная толщина является подходящей для эффективного поглощения солнечного света и обеспечения хороших фотогальванических характеристик Si/перовксит тандемных солнечных элементов.</w:t>
      </w:r>
    </w:p>
    <w:p w14:paraId="7F4DFEE5" w14:textId="3F9E1038" w:rsidR="00AD78A1" w:rsidRPr="00605DA1" w:rsidRDefault="00AD78A1" w:rsidP="007D13B2">
      <w:pPr>
        <w:pStyle w:val="a7"/>
        <w:spacing w:line="240" w:lineRule="auto"/>
        <w:ind w:left="0" w:firstLine="720"/>
        <w:jc w:val="both"/>
        <w:rPr>
          <w:color w:val="auto"/>
        </w:rPr>
      </w:pPr>
      <w:r w:rsidRPr="00605DA1">
        <w:rPr>
          <w:color w:val="auto"/>
        </w:rPr>
        <w:t>Для исследования топографии поверхности перовскитного слоя были</w:t>
      </w:r>
      <w:r w:rsidR="006D2FAD" w:rsidRPr="00605DA1">
        <w:rPr>
          <w:color w:val="auto"/>
        </w:rPr>
        <w:t xml:space="preserve"> проведены измерения в режиме касания с использованием атомно-силового микроскопа (АСМ) SmartSPM 1000. На рисунках </w:t>
      </w:r>
      <w:r w:rsidR="0048286D" w:rsidRPr="00605DA1">
        <w:rPr>
          <w:color w:val="auto"/>
        </w:rPr>
        <w:t>3</w:t>
      </w:r>
      <w:r w:rsidR="006D2FAD" w:rsidRPr="00605DA1">
        <w:rPr>
          <w:color w:val="auto"/>
        </w:rPr>
        <w:t>0 (</w:t>
      </w:r>
      <w:r w:rsidR="00BE7DD5" w:rsidRPr="00605DA1">
        <w:rPr>
          <w:color w:val="auto"/>
        </w:rPr>
        <w:t>в,г</w:t>
      </w:r>
      <w:r w:rsidR="006D2FAD" w:rsidRPr="00605DA1">
        <w:rPr>
          <w:color w:val="auto"/>
        </w:rPr>
        <w:t>) представлены 2D и 3D микрофотографии образцов, в масштабе 3 мкм × 3 мкм. Полученные результаты сопоставимы с данными, полученными методом СЭМ.</w:t>
      </w:r>
    </w:p>
    <w:p w14:paraId="28CD28B4" w14:textId="49E70A29" w:rsidR="00F42A01" w:rsidRPr="00605DA1" w:rsidRDefault="00CB4F76" w:rsidP="007D13B2">
      <w:pPr>
        <w:pStyle w:val="a7"/>
        <w:spacing w:after="0" w:line="240" w:lineRule="auto"/>
        <w:ind w:left="0" w:firstLine="720"/>
        <w:jc w:val="both"/>
        <w:rPr>
          <w:color w:val="auto"/>
        </w:rPr>
      </w:pPr>
      <w:r w:rsidRPr="00605DA1">
        <w:rPr>
          <w:color w:val="auto"/>
        </w:rPr>
        <w:t xml:space="preserve"> </w:t>
      </w:r>
    </w:p>
    <w:p w14:paraId="60E9315B" w14:textId="3B4111CC" w:rsidR="006F3414" w:rsidRPr="00605DA1" w:rsidRDefault="006E0A7D" w:rsidP="007D13B2">
      <w:pPr>
        <w:pStyle w:val="a7"/>
        <w:keepNext/>
        <w:spacing w:after="0" w:line="240" w:lineRule="auto"/>
        <w:ind w:left="0"/>
        <w:jc w:val="center"/>
        <w:rPr>
          <w:color w:val="auto"/>
        </w:rPr>
      </w:pPr>
      <w:r w:rsidRPr="00605DA1">
        <w:rPr>
          <w:noProof/>
          <w:color w:val="auto"/>
          <w:lang w:eastAsia="ru-RU"/>
        </w:rPr>
        <w:drawing>
          <wp:inline distT="0" distB="0" distL="0" distR="0" wp14:anchorId="4A54A17D" wp14:editId="4345236B">
            <wp:extent cx="4598547" cy="3555187"/>
            <wp:effectExtent l="0" t="0" r="0" b="7620"/>
            <wp:docPr id="1147252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5215" name="Рисунок 114725215"/>
                    <pic:cNvPicPr/>
                  </pic:nvPicPr>
                  <pic:blipFill>
                    <a:blip r:embed="rId38" cstate="email">
                      <a:extLst>
                        <a:ext uri="{28A0092B-C50C-407E-A947-70E740481C1C}">
                          <a14:useLocalDpi xmlns:a14="http://schemas.microsoft.com/office/drawing/2010/main"/>
                        </a:ext>
                      </a:extLst>
                    </a:blip>
                    <a:stretch>
                      <a:fillRect/>
                    </a:stretch>
                  </pic:blipFill>
                  <pic:spPr>
                    <a:xfrm>
                      <a:off x="0" y="0"/>
                      <a:ext cx="4602738" cy="3558427"/>
                    </a:xfrm>
                    <a:prstGeom prst="rect">
                      <a:avLst/>
                    </a:prstGeom>
                  </pic:spPr>
                </pic:pic>
              </a:graphicData>
            </a:graphic>
          </wp:inline>
        </w:drawing>
      </w:r>
    </w:p>
    <w:p w14:paraId="16A91A8E" w14:textId="77777777" w:rsidR="002068EF" w:rsidRPr="00605DA1" w:rsidRDefault="002068EF" w:rsidP="007D13B2">
      <w:pPr>
        <w:pStyle w:val="af"/>
        <w:spacing w:after="0"/>
        <w:jc w:val="center"/>
        <w:rPr>
          <w:i w:val="0"/>
          <w:iCs w:val="0"/>
          <w:color w:val="auto"/>
          <w:sz w:val="28"/>
          <w:szCs w:val="28"/>
        </w:rPr>
      </w:pPr>
    </w:p>
    <w:p w14:paraId="0851C3B5" w14:textId="7259A30F" w:rsidR="002068EF" w:rsidRPr="00605DA1" w:rsidRDefault="006F3414"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3</w:t>
      </w:r>
      <w:r w:rsidR="00C924A5" w:rsidRPr="00605DA1">
        <w:rPr>
          <w:i w:val="0"/>
          <w:iCs w:val="0"/>
          <w:color w:val="auto"/>
          <w:sz w:val="28"/>
          <w:szCs w:val="28"/>
        </w:rPr>
        <w:t>0</w:t>
      </w:r>
      <w:r w:rsidRPr="00605DA1">
        <w:rPr>
          <w:i w:val="0"/>
          <w:iCs w:val="0"/>
          <w:color w:val="auto"/>
          <w:sz w:val="28"/>
          <w:szCs w:val="28"/>
        </w:rPr>
        <w:t xml:space="preserve"> – Микрофотографии вид</w:t>
      </w:r>
      <w:r w:rsidR="002068EF" w:rsidRPr="00605DA1">
        <w:rPr>
          <w:i w:val="0"/>
          <w:iCs w:val="0"/>
          <w:color w:val="auto"/>
          <w:sz w:val="28"/>
          <w:szCs w:val="28"/>
        </w:rPr>
        <w:t>а</w:t>
      </w:r>
      <w:r w:rsidRPr="00605DA1">
        <w:rPr>
          <w:i w:val="0"/>
          <w:iCs w:val="0"/>
          <w:color w:val="auto"/>
          <w:sz w:val="28"/>
          <w:szCs w:val="28"/>
        </w:rPr>
        <w:t xml:space="preserve"> сверху</w:t>
      </w:r>
      <w:r w:rsidR="002068EF" w:rsidRPr="00605DA1">
        <w:rPr>
          <w:i w:val="0"/>
          <w:iCs w:val="0"/>
          <w:color w:val="auto"/>
          <w:sz w:val="28"/>
          <w:szCs w:val="28"/>
        </w:rPr>
        <w:t xml:space="preserve"> (а) </w:t>
      </w:r>
      <w:r w:rsidRPr="00605DA1">
        <w:rPr>
          <w:i w:val="0"/>
          <w:iCs w:val="0"/>
          <w:color w:val="auto"/>
          <w:sz w:val="28"/>
          <w:szCs w:val="28"/>
        </w:rPr>
        <w:t xml:space="preserve"> и поперечного сечения</w:t>
      </w:r>
      <w:r w:rsidR="002068EF" w:rsidRPr="00605DA1">
        <w:rPr>
          <w:i w:val="0"/>
          <w:iCs w:val="0"/>
          <w:color w:val="auto"/>
          <w:sz w:val="28"/>
          <w:szCs w:val="28"/>
        </w:rPr>
        <w:t xml:space="preserve"> (б)</w:t>
      </w:r>
      <w:r w:rsidRPr="00605DA1">
        <w:rPr>
          <w:i w:val="0"/>
          <w:iCs w:val="0"/>
          <w:color w:val="auto"/>
          <w:sz w:val="28"/>
          <w:szCs w:val="28"/>
        </w:rPr>
        <w:t>, полученные с помощью сканирующей электронной микроскопии (СЭМ)</w:t>
      </w:r>
      <w:r w:rsidR="002068EF" w:rsidRPr="00605DA1">
        <w:rPr>
          <w:i w:val="0"/>
          <w:iCs w:val="0"/>
          <w:color w:val="auto"/>
          <w:sz w:val="28"/>
          <w:szCs w:val="28"/>
        </w:rPr>
        <w:t>;</w:t>
      </w:r>
      <w:r w:rsidRPr="00605DA1">
        <w:rPr>
          <w:i w:val="0"/>
          <w:iCs w:val="0"/>
          <w:color w:val="auto"/>
          <w:sz w:val="28"/>
          <w:szCs w:val="28"/>
        </w:rPr>
        <w:t xml:space="preserve"> </w:t>
      </w:r>
    </w:p>
    <w:p w14:paraId="09F225B2" w14:textId="3FDFA717" w:rsidR="007B7928" w:rsidRPr="00605DA1" w:rsidRDefault="002068EF" w:rsidP="007D13B2">
      <w:pPr>
        <w:pStyle w:val="af"/>
        <w:spacing w:after="0"/>
        <w:jc w:val="center"/>
        <w:rPr>
          <w:i w:val="0"/>
          <w:iCs w:val="0"/>
          <w:color w:val="auto"/>
          <w:sz w:val="28"/>
          <w:szCs w:val="28"/>
        </w:rPr>
      </w:pPr>
      <w:r w:rsidRPr="00605DA1">
        <w:rPr>
          <w:i w:val="0"/>
          <w:iCs w:val="0"/>
          <w:color w:val="auto"/>
          <w:sz w:val="28"/>
          <w:szCs w:val="28"/>
        </w:rPr>
        <w:t>(</w:t>
      </w:r>
      <w:r w:rsidR="00BE7DD5" w:rsidRPr="00605DA1">
        <w:rPr>
          <w:i w:val="0"/>
          <w:iCs w:val="0"/>
          <w:color w:val="auto"/>
          <w:sz w:val="28"/>
          <w:szCs w:val="28"/>
        </w:rPr>
        <w:t>в</w:t>
      </w:r>
      <w:r w:rsidRPr="00605DA1">
        <w:rPr>
          <w:i w:val="0"/>
          <w:iCs w:val="0"/>
          <w:color w:val="auto"/>
          <w:sz w:val="28"/>
          <w:szCs w:val="28"/>
        </w:rPr>
        <w:t>) и (</w:t>
      </w:r>
      <w:r w:rsidR="00BE7DD5" w:rsidRPr="00605DA1">
        <w:rPr>
          <w:i w:val="0"/>
          <w:iCs w:val="0"/>
          <w:color w:val="auto"/>
          <w:sz w:val="28"/>
          <w:szCs w:val="28"/>
        </w:rPr>
        <w:t>г</w:t>
      </w:r>
      <w:r w:rsidRPr="00605DA1">
        <w:rPr>
          <w:i w:val="0"/>
          <w:iCs w:val="0"/>
          <w:color w:val="auto"/>
          <w:sz w:val="28"/>
          <w:szCs w:val="28"/>
        </w:rPr>
        <w:t xml:space="preserve">) - </w:t>
      </w:r>
      <w:r w:rsidR="006F3414" w:rsidRPr="00605DA1">
        <w:rPr>
          <w:i w:val="0"/>
          <w:iCs w:val="0"/>
          <w:color w:val="auto"/>
          <w:sz w:val="28"/>
          <w:szCs w:val="28"/>
        </w:rPr>
        <w:t>АСМ результаты полученного перовскитного слоя</w:t>
      </w:r>
      <w:r w:rsidRPr="00605DA1">
        <w:rPr>
          <w:i w:val="0"/>
          <w:iCs w:val="0"/>
          <w:color w:val="auto"/>
          <w:sz w:val="28"/>
          <w:szCs w:val="28"/>
        </w:rPr>
        <w:t xml:space="preserve"> </w:t>
      </w:r>
    </w:p>
    <w:p w14:paraId="5CC6ED6B" w14:textId="77777777" w:rsidR="00382227" w:rsidRPr="00605DA1" w:rsidRDefault="00382227" w:rsidP="007D13B2">
      <w:pPr>
        <w:spacing w:after="0" w:line="240" w:lineRule="auto"/>
        <w:rPr>
          <w:color w:val="auto"/>
        </w:rPr>
      </w:pPr>
    </w:p>
    <w:p w14:paraId="1D704836" w14:textId="6A753969" w:rsidR="00E35A59" w:rsidRPr="00605DA1" w:rsidRDefault="00865C37" w:rsidP="007D13B2">
      <w:pPr>
        <w:pStyle w:val="a7"/>
        <w:spacing w:after="0" w:line="240" w:lineRule="auto"/>
        <w:ind w:left="0" w:firstLine="720"/>
        <w:jc w:val="both"/>
        <w:rPr>
          <w:rFonts w:cs="Times New Roman"/>
          <w:color w:val="auto"/>
        </w:rPr>
      </w:pPr>
      <w:r w:rsidRPr="00605DA1">
        <w:rPr>
          <w:rFonts w:cs="Times New Roman"/>
          <w:color w:val="auto"/>
        </w:rPr>
        <w:t xml:space="preserve">После оптимизации параметров осаждения перовскитного слоя были </w:t>
      </w:r>
      <w:r w:rsidR="00020FCD" w:rsidRPr="00605DA1">
        <w:rPr>
          <w:rFonts w:cs="Times New Roman"/>
          <w:color w:val="auto"/>
        </w:rPr>
        <w:t>изготовлены</w:t>
      </w:r>
      <w:r w:rsidRPr="00605DA1">
        <w:rPr>
          <w:rFonts w:cs="Times New Roman"/>
          <w:color w:val="auto"/>
        </w:rPr>
        <w:t xml:space="preserve"> перовскитные солнечные элементы. </w:t>
      </w:r>
      <w:r w:rsidR="00E35A59" w:rsidRPr="00605DA1">
        <w:rPr>
          <w:rFonts w:cs="Times New Roman"/>
          <w:color w:val="auto"/>
        </w:rPr>
        <w:t>Структура и фотография полученных перовскитных солнечных элементов представлена на рисунке</w:t>
      </w:r>
      <w:r w:rsidR="006E352A" w:rsidRPr="00605DA1">
        <w:rPr>
          <w:rFonts w:cs="Times New Roman"/>
          <w:color w:val="auto"/>
        </w:rPr>
        <w:t xml:space="preserve"> </w:t>
      </w:r>
      <w:r w:rsidR="0048286D" w:rsidRPr="00605DA1">
        <w:rPr>
          <w:rFonts w:cs="Times New Roman"/>
          <w:color w:val="auto"/>
        </w:rPr>
        <w:t>3</w:t>
      </w:r>
      <w:r w:rsidR="006E352A" w:rsidRPr="00605DA1">
        <w:rPr>
          <w:rFonts w:cs="Times New Roman"/>
          <w:color w:val="auto"/>
        </w:rPr>
        <w:t>1 (</w:t>
      </w:r>
      <w:r w:rsidR="006E352A" w:rsidRPr="00605DA1">
        <w:rPr>
          <w:rFonts w:cs="Times New Roman"/>
          <w:color w:val="auto"/>
          <w:lang w:val="en-US"/>
        </w:rPr>
        <w:t>a</w:t>
      </w:r>
      <w:r w:rsidR="006E352A" w:rsidRPr="00605DA1">
        <w:rPr>
          <w:rFonts w:cs="Times New Roman"/>
          <w:color w:val="auto"/>
        </w:rPr>
        <w:t xml:space="preserve">, </w:t>
      </w:r>
      <w:r w:rsidR="00BE7DD5" w:rsidRPr="00605DA1">
        <w:rPr>
          <w:rFonts w:cs="Times New Roman"/>
          <w:color w:val="auto"/>
        </w:rPr>
        <w:t>б</w:t>
      </w:r>
      <w:r w:rsidR="006E352A" w:rsidRPr="00605DA1">
        <w:rPr>
          <w:rFonts w:cs="Times New Roman"/>
          <w:color w:val="auto"/>
        </w:rPr>
        <w:t>)</w:t>
      </w:r>
      <w:r w:rsidR="00E35A59" w:rsidRPr="00605DA1">
        <w:rPr>
          <w:rFonts w:cs="Times New Roman"/>
          <w:color w:val="auto"/>
        </w:rPr>
        <w:t>. На рисунке</w:t>
      </w:r>
      <w:r w:rsidR="006E352A" w:rsidRPr="00605DA1">
        <w:rPr>
          <w:rFonts w:cs="Times New Roman"/>
          <w:color w:val="auto"/>
        </w:rPr>
        <w:t xml:space="preserve"> </w:t>
      </w:r>
      <w:r w:rsidR="0048286D" w:rsidRPr="00605DA1">
        <w:rPr>
          <w:rFonts w:cs="Times New Roman"/>
          <w:color w:val="auto"/>
        </w:rPr>
        <w:t>3</w:t>
      </w:r>
      <w:r w:rsidR="006E352A" w:rsidRPr="00605DA1">
        <w:rPr>
          <w:rFonts w:cs="Times New Roman"/>
          <w:color w:val="auto"/>
        </w:rPr>
        <w:t>1</w:t>
      </w:r>
      <w:r w:rsidR="00BE7DD5" w:rsidRPr="00605DA1">
        <w:rPr>
          <w:rFonts w:cs="Times New Roman"/>
          <w:color w:val="auto"/>
        </w:rPr>
        <w:t>(в)</w:t>
      </w:r>
      <w:r w:rsidR="00E35A59" w:rsidRPr="00605DA1">
        <w:rPr>
          <w:rFonts w:cs="Times New Roman"/>
          <w:color w:val="auto"/>
        </w:rPr>
        <w:t xml:space="preserve"> </w:t>
      </w:r>
      <w:r w:rsidR="0050601B" w:rsidRPr="00605DA1">
        <w:rPr>
          <w:rFonts w:cs="Times New Roman"/>
          <w:color w:val="auto"/>
        </w:rPr>
        <w:t>п</w:t>
      </w:r>
      <w:r w:rsidR="00E35A59" w:rsidRPr="00605DA1">
        <w:rPr>
          <w:rFonts w:cs="Times New Roman"/>
          <w:color w:val="auto"/>
        </w:rPr>
        <w:t xml:space="preserve">редставлены статистические данные </w:t>
      </w:r>
      <w:r w:rsidR="00E35A59" w:rsidRPr="00605DA1">
        <w:rPr>
          <w:rFonts w:cs="Times New Roman"/>
          <w:i/>
          <w:iCs/>
          <w:color w:val="auto"/>
        </w:rPr>
        <w:t>V</w:t>
      </w:r>
      <w:r w:rsidR="00E35A59" w:rsidRPr="00605DA1">
        <w:rPr>
          <w:rFonts w:cs="Times New Roman"/>
          <w:color w:val="auto"/>
          <w:vertAlign w:val="subscript"/>
        </w:rPr>
        <w:t>OC</w:t>
      </w:r>
      <w:r w:rsidR="00E35A59" w:rsidRPr="00605DA1">
        <w:rPr>
          <w:rFonts w:cs="Times New Roman"/>
          <w:color w:val="auto"/>
        </w:rPr>
        <w:t xml:space="preserve">, </w:t>
      </w:r>
      <w:r w:rsidR="00E35A59" w:rsidRPr="00605DA1">
        <w:rPr>
          <w:rFonts w:cs="Times New Roman"/>
          <w:i/>
          <w:iCs/>
          <w:color w:val="auto"/>
        </w:rPr>
        <w:t>J</w:t>
      </w:r>
      <w:r w:rsidR="00E35A59" w:rsidRPr="00605DA1">
        <w:rPr>
          <w:rFonts w:cs="Times New Roman"/>
          <w:color w:val="auto"/>
          <w:vertAlign w:val="subscript"/>
        </w:rPr>
        <w:t>SC</w:t>
      </w:r>
      <w:r w:rsidR="00E35A59" w:rsidRPr="00605DA1">
        <w:rPr>
          <w:rFonts w:cs="Times New Roman"/>
          <w:color w:val="auto"/>
        </w:rPr>
        <w:t>, FF и PCE полученных устройств.</w:t>
      </w:r>
      <w:r w:rsidR="00696D49" w:rsidRPr="00605DA1">
        <w:rPr>
          <w:rFonts w:cs="Times New Roman"/>
          <w:color w:val="auto"/>
        </w:rPr>
        <w:t xml:space="preserve"> </w:t>
      </w:r>
      <w:r w:rsidR="005C1E6A" w:rsidRPr="00605DA1">
        <w:rPr>
          <w:rFonts w:cs="Times New Roman"/>
          <w:color w:val="auto"/>
        </w:rPr>
        <w:t>Согласно полученным результатам, все фотогальванические характеристики демонстрируют умеренную изменчивость, при этом PCE имеет медиану около 15</w:t>
      </w:r>
      <w:r w:rsidR="00AD78A1" w:rsidRPr="00605DA1">
        <w:rPr>
          <w:rFonts w:cs="Times New Roman"/>
          <w:color w:val="auto"/>
        </w:rPr>
        <w:t>,</w:t>
      </w:r>
      <w:r w:rsidR="005C1E6A" w:rsidRPr="00605DA1">
        <w:rPr>
          <w:rFonts w:cs="Times New Roman"/>
          <w:color w:val="auto"/>
        </w:rPr>
        <w:t>5</w:t>
      </w:r>
      <w:r w:rsidR="00946B7F" w:rsidRPr="00605DA1">
        <w:rPr>
          <w:rFonts w:cs="Times New Roman"/>
          <w:color w:val="auto"/>
        </w:rPr>
        <w:t xml:space="preserve"> </w:t>
      </w:r>
      <w:r w:rsidR="005C1E6A" w:rsidRPr="00605DA1">
        <w:rPr>
          <w:rFonts w:cs="Times New Roman"/>
          <w:color w:val="auto"/>
        </w:rPr>
        <w:t>%</w:t>
      </w:r>
      <w:r w:rsidR="003260BC" w:rsidRPr="00605DA1">
        <w:rPr>
          <w:rFonts w:cs="Times New Roman"/>
          <w:color w:val="auto"/>
        </w:rPr>
        <w:t>.</w:t>
      </w:r>
      <w:r w:rsidR="00116E3B" w:rsidRPr="00605DA1">
        <w:rPr>
          <w:rFonts w:cs="Times New Roman"/>
          <w:color w:val="auto"/>
        </w:rPr>
        <w:t xml:space="preserve"> </w:t>
      </w:r>
      <w:r w:rsidR="00E35A59" w:rsidRPr="00605DA1">
        <w:rPr>
          <w:rFonts w:cs="Times New Roman"/>
          <w:color w:val="auto"/>
        </w:rPr>
        <w:t xml:space="preserve">На рисунке </w:t>
      </w:r>
      <w:r w:rsidR="0048286D" w:rsidRPr="00605DA1">
        <w:rPr>
          <w:rFonts w:cs="Times New Roman"/>
          <w:color w:val="auto"/>
        </w:rPr>
        <w:t>3</w:t>
      </w:r>
      <w:r w:rsidR="006E352A" w:rsidRPr="00605DA1">
        <w:rPr>
          <w:rFonts w:cs="Times New Roman"/>
          <w:color w:val="auto"/>
        </w:rPr>
        <w:t>1</w:t>
      </w:r>
      <w:r w:rsidR="00BE7DD5" w:rsidRPr="00605DA1">
        <w:rPr>
          <w:rFonts w:cs="Times New Roman"/>
          <w:color w:val="auto"/>
        </w:rPr>
        <w:t>(г)</w:t>
      </w:r>
      <w:r w:rsidR="006E352A" w:rsidRPr="00605DA1">
        <w:rPr>
          <w:rFonts w:cs="Times New Roman"/>
          <w:color w:val="auto"/>
        </w:rPr>
        <w:t xml:space="preserve"> </w:t>
      </w:r>
      <w:r w:rsidR="00E35A59" w:rsidRPr="00605DA1">
        <w:rPr>
          <w:rFonts w:cs="Times New Roman"/>
          <w:color w:val="auto"/>
        </w:rPr>
        <w:t>представлен</w:t>
      </w:r>
      <w:r w:rsidR="004543EA" w:rsidRPr="00605DA1">
        <w:rPr>
          <w:rFonts w:cs="Times New Roman"/>
          <w:color w:val="auto"/>
        </w:rPr>
        <w:t>ы</w:t>
      </w:r>
      <w:r w:rsidR="00E35A59" w:rsidRPr="00605DA1">
        <w:rPr>
          <w:rFonts w:cs="Times New Roman"/>
          <w:color w:val="auto"/>
        </w:rPr>
        <w:t xml:space="preserve"> </w:t>
      </w:r>
      <w:r w:rsidR="00F02AB7" w:rsidRPr="00605DA1">
        <w:rPr>
          <w:rFonts w:cs="Times New Roman"/>
          <w:color w:val="auto"/>
        </w:rPr>
        <w:t xml:space="preserve">ВАХ </w:t>
      </w:r>
      <w:r w:rsidR="00E35A59" w:rsidRPr="00605DA1">
        <w:rPr>
          <w:rFonts w:cs="Times New Roman"/>
          <w:color w:val="auto"/>
        </w:rPr>
        <w:t>крив</w:t>
      </w:r>
      <w:r w:rsidR="00116E3B" w:rsidRPr="00605DA1">
        <w:rPr>
          <w:rFonts w:cs="Times New Roman"/>
          <w:color w:val="auto"/>
        </w:rPr>
        <w:t>ые</w:t>
      </w:r>
      <w:r w:rsidR="00E35A59" w:rsidRPr="00605DA1">
        <w:rPr>
          <w:rFonts w:cs="Times New Roman"/>
          <w:color w:val="auto"/>
        </w:rPr>
        <w:t xml:space="preserve"> наиболее производительного </w:t>
      </w:r>
      <w:r w:rsidR="00696D49" w:rsidRPr="00605DA1">
        <w:rPr>
          <w:rFonts w:cs="Times New Roman"/>
          <w:color w:val="auto"/>
        </w:rPr>
        <w:t>перовскитного</w:t>
      </w:r>
      <w:r w:rsidR="00E35A59" w:rsidRPr="00605DA1">
        <w:rPr>
          <w:rFonts w:cs="Times New Roman"/>
          <w:color w:val="auto"/>
        </w:rPr>
        <w:t xml:space="preserve"> </w:t>
      </w:r>
      <w:r w:rsidR="00E35A59" w:rsidRPr="00605DA1">
        <w:rPr>
          <w:rFonts w:cs="Times New Roman"/>
          <w:color w:val="auto"/>
        </w:rPr>
        <w:lastRenderedPageBreak/>
        <w:t>солнечного элемента</w:t>
      </w:r>
      <w:r w:rsidR="00116E3B" w:rsidRPr="00605DA1">
        <w:rPr>
          <w:rFonts w:cs="Times New Roman"/>
          <w:color w:val="auto"/>
        </w:rPr>
        <w:t xml:space="preserve"> в режим</w:t>
      </w:r>
      <w:r w:rsidR="00AD78A1" w:rsidRPr="00605DA1">
        <w:rPr>
          <w:rFonts w:cs="Times New Roman"/>
          <w:color w:val="auto"/>
        </w:rPr>
        <w:t>е</w:t>
      </w:r>
      <w:r w:rsidR="00116E3B" w:rsidRPr="00605DA1">
        <w:rPr>
          <w:rFonts w:cs="Times New Roman"/>
          <w:color w:val="auto"/>
        </w:rPr>
        <w:t xml:space="preserve"> прямого и обратного сканирования. Ч</w:t>
      </w:r>
      <w:r w:rsidR="00E35A59" w:rsidRPr="00605DA1">
        <w:rPr>
          <w:rFonts w:cs="Times New Roman"/>
          <w:color w:val="auto"/>
        </w:rPr>
        <w:t>исл</w:t>
      </w:r>
      <w:r w:rsidR="00A14438" w:rsidRPr="00605DA1">
        <w:rPr>
          <w:rFonts w:cs="Times New Roman"/>
          <w:color w:val="auto"/>
        </w:rPr>
        <w:t>енные</w:t>
      </w:r>
      <w:r w:rsidR="00E35A59" w:rsidRPr="00605DA1">
        <w:rPr>
          <w:rFonts w:cs="Times New Roman"/>
          <w:color w:val="auto"/>
        </w:rPr>
        <w:t xml:space="preserve"> характеристики представлены </w:t>
      </w:r>
      <w:r w:rsidR="00696D49" w:rsidRPr="00605DA1">
        <w:rPr>
          <w:rFonts w:cs="Times New Roman"/>
          <w:color w:val="auto"/>
        </w:rPr>
        <w:t xml:space="preserve">во </w:t>
      </w:r>
      <w:r w:rsidR="00E35A59" w:rsidRPr="00605DA1">
        <w:rPr>
          <w:rFonts w:cs="Times New Roman"/>
          <w:color w:val="auto"/>
        </w:rPr>
        <w:t xml:space="preserve">вставке. </w:t>
      </w:r>
      <w:r w:rsidR="00946B7F" w:rsidRPr="00605DA1">
        <w:rPr>
          <w:rFonts w:cs="Times New Roman"/>
          <w:color w:val="auto"/>
        </w:rPr>
        <w:t>В режиме обратного сканирования наилучший результат PCE составляет 17</w:t>
      </w:r>
      <w:r w:rsidR="00A14438" w:rsidRPr="00605DA1">
        <w:rPr>
          <w:rFonts w:cs="Times New Roman"/>
          <w:color w:val="auto"/>
        </w:rPr>
        <w:t>,</w:t>
      </w:r>
      <w:r w:rsidR="00946B7F" w:rsidRPr="00605DA1">
        <w:rPr>
          <w:rFonts w:cs="Times New Roman"/>
          <w:color w:val="auto"/>
        </w:rPr>
        <w:t xml:space="preserve">8 %, а </w:t>
      </w:r>
      <w:r w:rsidR="00946B7F" w:rsidRPr="00605DA1">
        <w:rPr>
          <w:rFonts w:cs="Times New Roman"/>
          <w:i/>
          <w:iCs/>
          <w:color w:val="auto"/>
        </w:rPr>
        <w:t>V</w:t>
      </w:r>
      <w:r w:rsidR="00946B7F" w:rsidRPr="00605DA1">
        <w:rPr>
          <w:rFonts w:cs="Times New Roman"/>
          <w:i/>
          <w:iCs/>
          <w:color w:val="auto"/>
          <w:vertAlign w:val="subscript"/>
        </w:rPr>
        <w:t>OC</w:t>
      </w:r>
      <w:r w:rsidR="00946B7F" w:rsidRPr="00605DA1">
        <w:rPr>
          <w:rFonts w:cs="Times New Roman"/>
          <w:color w:val="auto"/>
        </w:rPr>
        <w:t xml:space="preserve">, </w:t>
      </w:r>
      <w:r w:rsidR="00946B7F" w:rsidRPr="00605DA1">
        <w:rPr>
          <w:rFonts w:cs="Times New Roman"/>
          <w:i/>
          <w:iCs/>
          <w:color w:val="auto"/>
        </w:rPr>
        <w:t>J</w:t>
      </w:r>
      <w:r w:rsidR="00946B7F" w:rsidRPr="00605DA1">
        <w:rPr>
          <w:rFonts w:cs="Times New Roman"/>
          <w:i/>
          <w:iCs/>
          <w:color w:val="auto"/>
          <w:vertAlign w:val="subscript"/>
        </w:rPr>
        <w:t>SC</w:t>
      </w:r>
      <w:r w:rsidR="00946B7F" w:rsidRPr="00605DA1">
        <w:rPr>
          <w:rFonts w:cs="Times New Roman"/>
          <w:color w:val="auto"/>
        </w:rPr>
        <w:t xml:space="preserve"> и FF </w:t>
      </w:r>
      <w:r w:rsidR="00DF0E22" w:rsidRPr="00605DA1">
        <w:rPr>
          <w:rFonts w:cs="Times New Roman"/>
          <w:color w:val="auto"/>
        </w:rPr>
        <w:t xml:space="preserve">составляют </w:t>
      </w:r>
      <w:r w:rsidR="00946B7F" w:rsidRPr="00605DA1">
        <w:rPr>
          <w:rFonts w:cs="Times New Roman"/>
          <w:color w:val="auto"/>
        </w:rPr>
        <w:t>1</w:t>
      </w:r>
      <w:r w:rsidR="00A14438" w:rsidRPr="00605DA1">
        <w:rPr>
          <w:rFonts w:cs="Times New Roman"/>
          <w:color w:val="auto"/>
        </w:rPr>
        <w:t>,</w:t>
      </w:r>
      <w:r w:rsidR="00946B7F" w:rsidRPr="00605DA1">
        <w:rPr>
          <w:rFonts w:cs="Times New Roman"/>
          <w:color w:val="auto"/>
        </w:rPr>
        <w:t>15 В, 20</w:t>
      </w:r>
      <w:r w:rsidR="00DF0E22" w:rsidRPr="00605DA1">
        <w:rPr>
          <w:rFonts w:cs="Times New Roman"/>
          <w:color w:val="auto"/>
        </w:rPr>
        <w:t>,</w:t>
      </w:r>
      <w:r w:rsidR="00946B7F" w:rsidRPr="00605DA1">
        <w:rPr>
          <w:rFonts w:cs="Times New Roman"/>
          <w:color w:val="auto"/>
        </w:rPr>
        <w:t>46</w:t>
      </w:r>
      <w:r w:rsidR="00DF0E22" w:rsidRPr="00605DA1">
        <w:rPr>
          <w:rFonts w:cs="Times New Roman"/>
          <w:color w:val="auto"/>
        </w:rPr>
        <w:t xml:space="preserve"> </w:t>
      </w:r>
      <w:r w:rsidR="00946B7F" w:rsidRPr="00605DA1">
        <w:rPr>
          <w:rFonts w:cs="Times New Roman"/>
          <w:color w:val="auto"/>
        </w:rPr>
        <w:t>мА/см</w:t>
      </w:r>
      <w:r w:rsidR="00946B7F" w:rsidRPr="00605DA1">
        <w:rPr>
          <w:rFonts w:cs="Times New Roman"/>
          <w:color w:val="auto"/>
          <w:vertAlign w:val="superscript"/>
        </w:rPr>
        <w:t>2</w:t>
      </w:r>
      <w:r w:rsidR="00946B7F" w:rsidRPr="00605DA1">
        <w:rPr>
          <w:rFonts w:cs="Times New Roman"/>
          <w:color w:val="auto"/>
        </w:rPr>
        <w:t xml:space="preserve"> и 75</w:t>
      </w:r>
      <w:r w:rsidR="00DF0E22" w:rsidRPr="00605DA1">
        <w:rPr>
          <w:rFonts w:cs="Times New Roman"/>
          <w:color w:val="auto"/>
        </w:rPr>
        <w:t>,</w:t>
      </w:r>
      <w:r w:rsidR="00946B7F" w:rsidRPr="00605DA1">
        <w:rPr>
          <w:rFonts w:cs="Times New Roman"/>
          <w:color w:val="auto"/>
        </w:rPr>
        <w:t>68 %</w:t>
      </w:r>
      <w:r w:rsidR="00DF0E22" w:rsidRPr="00605DA1">
        <w:rPr>
          <w:rFonts w:cs="Times New Roman"/>
          <w:color w:val="auto"/>
        </w:rPr>
        <w:t>,</w:t>
      </w:r>
      <w:r w:rsidR="00946B7F" w:rsidRPr="00605DA1">
        <w:rPr>
          <w:rFonts w:cs="Times New Roman"/>
          <w:color w:val="auto"/>
        </w:rPr>
        <w:t xml:space="preserve"> соответственно. </w:t>
      </w:r>
      <w:r w:rsidR="00775946" w:rsidRPr="00605DA1">
        <w:rPr>
          <w:rFonts w:cs="Times New Roman"/>
          <w:color w:val="auto"/>
        </w:rPr>
        <w:t xml:space="preserve">В то же время </w:t>
      </w:r>
      <w:r w:rsidR="00E35A59" w:rsidRPr="00605DA1">
        <w:rPr>
          <w:rFonts w:cs="Times New Roman"/>
          <w:color w:val="auto"/>
        </w:rPr>
        <w:t>устройство имеет низкий гистерезис, что типично для солнечных элементов</w:t>
      </w:r>
      <w:r w:rsidR="00116E3B" w:rsidRPr="00605DA1">
        <w:rPr>
          <w:rFonts w:cs="Times New Roman"/>
          <w:color w:val="auto"/>
        </w:rPr>
        <w:t xml:space="preserve"> на основе </w:t>
      </w:r>
      <w:r w:rsidR="00116E3B" w:rsidRPr="00605DA1">
        <w:rPr>
          <w:color w:val="auto"/>
        </w:rPr>
        <w:t xml:space="preserve">перовскита с тройным катионом и смешанными галогенами </w:t>
      </w:r>
      <w:sdt>
        <w:sdtPr>
          <w:rPr>
            <w:color w:val="000000"/>
          </w:rPr>
          <w:tag w:val="MENDELEY_CITATION_v3_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"/>
          <w:id w:val="-215590552"/>
          <w:placeholder>
            <w:docPart w:val="DefaultPlaceholder_-1854013440"/>
          </w:placeholder>
        </w:sdtPr>
        <w:sdtEndPr/>
        <w:sdtContent>
          <w:r w:rsidR="009E5C67" w:rsidRPr="00605DA1">
            <w:rPr>
              <w:color w:val="000000"/>
            </w:rPr>
            <w:t>[185]</w:t>
          </w:r>
        </w:sdtContent>
      </w:sdt>
      <w:r w:rsidR="00E35A59" w:rsidRPr="00605DA1">
        <w:rPr>
          <w:rFonts w:cs="Times New Roman"/>
          <w:color w:val="auto"/>
        </w:rPr>
        <w:t>.</w:t>
      </w:r>
      <w:r w:rsidR="004543EA" w:rsidRPr="00605DA1">
        <w:rPr>
          <w:rFonts w:cs="Times New Roman"/>
          <w:color w:val="auto"/>
        </w:rPr>
        <w:t xml:space="preserve"> </w:t>
      </w:r>
    </w:p>
    <w:p w14:paraId="168BE623" w14:textId="77777777" w:rsidR="00714CE9" w:rsidRPr="00605DA1" w:rsidRDefault="00714CE9" w:rsidP="007D13B2">
      <w:pPr>
        <w:pStyle w:val="a7"/>
        <w:spacing w:after="0" w:line="240" w:lineRule="auto"/>
        <w:ind w:left="0" w:firstLine="720"/>
        <w:jc w:val="both"/>
        <w:rPr>
          <w:rFonts w:cs="Times New Roman"/>
          <w:color w:val="auto"/>
        </w:rPr>
      </w:pPr>
    </w:p>
    <w:p w14:paraId="0FEFC46E" w14:textId="4E2FAD2A" w:rsidR="00F02AB7" w:rsidRPr="00605DA1" w:rsidRDefault="00134B92" w:rsidP="007D13B2">
      <w:pPr>
        <w:pStyle w:val="a7"/>
        <w:keepNext/>
        <w:spacing w:after="0" w:line="240" w:lineRule="auto"/>
        <w:ind w:left="0"/>
        <w:jc w:val="center"/>
        <w:rPr>
          <w:color w:val="auto"/>
        </w:rPr>
      </w:pPr>
      <w:r w:rsidRPr="00605DA1">
        <w:rPr>
          <w:noProof/>
          <w:color w:val="auto"/>
          <w:lang w:eastAsia="ru-RU"/>
        </w:rPr>
        <w:drawing>
          <wp:inline distT="0" distB="0" distL="0" distR="0" wp14:anchorId="1612FBB4" wp14:editId="42411CB2">
            <wp:extent cx="5600937" cy="4206240"/>
            <wp:effectExtent l="0" t="0" r="0" b="3810"/>
            <wp:docPr id="13009710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71060" name="Рисунок 1300971060"/>
                    <pic:cNvPicPr/>
                  </pic:nvPicPr>
                  <pic:blipFill>
                    <a:blip r:embed="rId39" cstate="email">
                      <a:extLst>
                        <a:ext uri="{28A0092B-C50C-407E-A947-70E740481C1C}">
                          <a14:useLocalDpi xmlns:a14="http://schemas.microsoft.com/office/drawing/2010/main"/>
                        </a:ext>
                      </a:extLst>
                    </a:blip>
                    <a:stretch>
                      <a:fillRect/>
                    </a:stretch>
                  </pic:blipFill>
                  <pic:spPr>
                    <a:xfrm>
                      <a:off x="0" y="0"/>
                      <a:ext cx="5626708" cy="4225594"/>
                    </a:xfrm>
                    <a:prstGeom prst="rect">
                      <a:avLst/>
                    </a:prstGeom>
                  </pic:spPr>
                </pic:pic>
              </a:graphicData>
            </a:graphic>
          </wp:inline>
        </w:drawing>
      </w:r>
    </w:p>
    <w:p w14:paraId="5EF443CC" w14:textId="77777777" w:rsidR="00AD78A1" w:rsidRPr="00605DA1" w:rsidRDefault="00AD78A1" w:rsidP="007D13B2">
      <w:pPr>
        <w:pStyle w:val="af"/>
        <w:spacing w:after="0"/>
        <w:jc w:val="center"/>
        <w:rPr>
          <w:i w:val="0"/>
          <w:iCs w:val="0"/>
          <w:color w:val="auto"/>
          <w:sz w:val="28"/>
          <w:szCs w:val="28"/>
        </w:rPr>
      </w:pPr>
    </w:p>
    <w:p w14:paraId="7F151569" w14:textId="1222EFEB" w:rsidR="000E58C6" w:rsidRPr="00605DA1" w:rsidRDefault="00F02AB7"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3</w:t>
      </w:r>
      <w:r w:rsidR="00C924A5" w:rsidRPr="00605DA1">
        <w:rPr>
          <w:i w:val="0"/>
          <w:iCs w:val="0"/>
          <w:color w:val="auto"/>
          <w:sz w:val="28"/>
          <w:szCs w:val="28"/>
        </w:rPr>
        <w:t>1</w:t>
      </w:r>
      <w:r w:rsidRPr="00605DA1">
        <w:rPr>
          <w:i w:val="0"/>
          <w:iCs w:val="0"/>
          <w:color w:val="auto"/>
          <w:sz w:val="28"/>
          <w:szCs w:val="28"/>
        </w:rPr>
        <w:t xml:space="preserve"> – а) Схема и </w:t>
      </w:r>
      <w:r w:rsidR="00BE7DD5" w:rsidRPr="00605DA1">
        <w:rPr>
          <w:i w:val="0"/>
          <w:iCs w:val="0"/>
          <w:color w:val="auto"/>
          <w:sz w:val="28"/>
          <w:szCs w:val="28"/>
        </w:rPr>
        <w:t>б</w:t>
      </w:r>
      <w:r w:rsidRPr="00605DA1">
        <w:rPr>
          <w:i w:val="0"/>
          <w:iCs w:val="0"/>
          <w:color w:val="auto"/>
          <w:sz w:val="28"/>
          <w:szCs w:val="28"/>
        </w:rPr>
        <w:t>) фотография подготовлен</w:t>
      </w:r>
      <w:r w:rsidR="00210B3B" w:rsidRPr="00605DA1">
        <w:rPr>
          <w:i w:val="0"/>
          <w:iCs w:val="0"/>
          <w:color w:val="auto"/>
          <w:sz w:val="28"/>
          <w:szCs w:val="28"/>
        </w:rPr>
        <w:t>н</w:t>
      </w:r>
      <w:r w:rsidRPr="00605DA1">
        <w:rPr>
          <w:i w:val="0"/>
          <w:iCs w:val="0"/>
          <w:color w:val="auto"/>
          <w:sz w:val="28"/>
          <w:szCs w:val="28"/>
        </w:rPr>
        <w:t>ого перовскитного солнечного элемента</w:t>
      </w:r>
      <w:r w:rsidR="00AD78A1" w:rsidRPr="00605DA1">
        <w:rPr>
          <w:i w:val="0"/>
          <w:iCs w:val="0"/>
          <w:color w:val="auto"/>
          <w:sz w:val="28"/>
          <w:szCs w:val="28"/>
        </w:rPr>
        <w:t>;</w:t>
      </w:r>
      <w:r w:rsidRPr="00605DA1">
        <w:rPr>
          <w:i w:val="0"/>
          <w:iCs w:val="0"/>
          <w:color w:val="auto"/>
          <w:sz w:val="28"/>
          <w:szCs w:val="28"/>
        </w:rPr>
        <w:t xml:space="preserve"> </w:t>
      </w:r>
      <w:r w:rsidR="00BE7DD5" w:rsidRPr="00605DA1">
        <w:rPr>
          <w:i w:val="0"/>
          <w:iCs w:val="0"/>
          <w:color w:val="auto"/>
          <w:sz w:val="28"/>
          <w:szCs w:val="28"/>
        </w:rPr>
        <w:t>в</w:t>
      </w:r>
      <w:r w:rsidRPr="00605DA1">
        <w:rPr>
          <w:i w:val="0"/>
          <w:iCs w:val="0"/>
          <w:color w:val="auto"/>
          <w:sz w:val="28"/>
          <w:szCs w:val="28"/>
        </w:rPr>
        <w:t>) ВАХ статистические данные полученных перовскитных солнечных элементов</w:t>
      </w:r>
      <w:r w:rsidR="00AD78A1" w:rsidRPr="00605DA1">
        <w:rPr>
          <w:i w:val="0"/>
          <w:iCs w:val="0"/>
          <w:color w:val="auto"/>
          <w:sz w:val="28"/>
          <w:szCs w:val="28"/>
        </w:rPr>
        <w:t>;</w:t>
      </w:r>
      <w:r w:rsidRPr="00605DA1">
        <w:rPr>
          <w:i w:val="0"/>
          <w:iCs w:val="0"/>
          <w:color w:val="auto"/>
          <w:sz w:val="28"/>
          <w:szCs w:val="28"/>
        </w:rPr>
        <w:t xml:space="preserve"> </w:t>
      </w:r>
      <w:r w:rsidR="00BE7DD5" w:rsidRPr="00605DA1">
        <w:rPr>
          <w:i w:val="0"/>
          <w:iCs w:val="0"/>
          <w:color w:val="auto"/>
          <w:sz w:val="28"/>
          <w:szCs w:val="28"/>
        </w:rPr>
        <w:t>г</w:t>
      </w:r>
      <w:r w:rsidRPr="00605DA1">
        <w:rPr>
          <w:i w:val="0"/>
          <w:iCs w:val="0"/>
          <w:color w:val="auto"/>
          <w:sz w:val="28"/>
          <w:szCs w:val="28"/>
        </w:rPr>
        <w:t>) ВАХ кривые наилучшего полученного перовскитного солнечного элемента</w:t>
      </w:r>
    </w:p>
    <w:p w14:paraId="52951834" w14:textId="77777777" w:rsidR="00AD78A1" w:rsidRPr="00605DA1" w:rsidRDefault="00AD78A1" w:rsidP="007D13B2">
      <w:pPr>
        <w:spacing w:after="0" w:line="240" w:lineRule="auto"/>
        <w:rPr>
          <w:color w:val="auto"/>
        </w:rPr>
      </w:pPr>
    </w:p>
    <w:p w14:paraId="3A35FBB0" w14:textId="66DDE3D3" w:rsidR="00DF0E22" w:rsidRPr="00605DA1" w:rsidRDefault="00DF0E22" w:rsidP="007D13B2">
      <w:pPr>
        <w:spacing w:after="0" w:line="240" w:lineRule="auto"/>
        <w:ind w:firstLine="709"/>
        <w:jc w:val="both"/>
        <w:rPr>
          <w:rFonts w:cs="Times New Roman"/>
          <w:color w:val="auto"/>
        </w:rPr>
      </w:pPr>
      <w:r w:rsidRPr="00605DA1">
        <w:rPr>
          <w:rFonts w:cs="Times New Roman"/>
          <w:color w:val="auto"/>
        </w:rPr>
        <w:t>Таким образом, в данном разделе представлены результаты проведенной работы по оптимизации процесса подготовки перовкситного слоя для дальнейшего использования в Si/перовскит тандемных солнечных элементах. Отработан рецепт приготовления стабильного перовкситного раствора, который сохраняет высокие характеристики даже спустя 2 часа после приготовления. В результате изготовлены перовскитные солнечные элементы с наилучшим PCE 17,8%.</w:t>
      </w:r>
    </w:p>
    <w:p w14:paraId="71039230" w14:textId="77777777" w:rsidR="00DF0E22" w:rsidRPr="00605DA1" w:rsidRDefault="00DF0E22" w:rsidP="007D13B2">
      <w:pPr>
        <w:spacing w:after="0" w:line="240" w:lineRule="auto"/>
        <w:rPr>
          <w:color w:val="auto"/>
        </w:rPr>
      </w:pPr>
    </w:p>
    <w:p w14:paraId="35089FDD" w14:textId="740FE927" w:rsidR="002342EB" w:rsidRPr="00605DA1" w:rsidRDefault="003E795B" w:rsidP="007C239A">
      <w:pPr>
        <w:pStyle w:val="a7"/>
        <w:numPr>
          <w:ilvl w:val="1"/>
          <w:numId w:val="20"/>
        </w:numPr>
        <w:spacing w:after="0" w:line="240" w:lineRule="auto"/>
        <w:ind w:left="0" w:firstLine="720"/>
        <w:jc w:val="both"/>
        <w:outlineLvl w:val="1"/>
        <w:rPr>
          <w:rFonts w:cs="Times New Roman"/>
          <w:b/>
          <w:bCs/>
          <w:color w:val="auto"/>
        </w:rPr>
      </w:pPr>
      <w:bookmarkStart w:id="39" w:name="_Toc205801856"/>
      <w:r w:rsidRPr="00605DA1">
        <w:rPr>
          <w:rFonts w:cs="Times New Roman"/>
          <w:b/>
          <w:bCs/>
          <w:color w:val="auto"/>
        </w:rPr>
        <w:t>Использование трехслойных MoO</w:t>
      </w:r>
      <w:r w:rsidRPr="00605DA1">
        <w:rPr>
          <w:rFonts w:cs="Times New Roman"/>
          <w:b/>
          <w:bCs/>
          <w:color w:val="auto"/>
          <w:vertAlign w:val="subscript"/>
        </w:rPr>
        <w:t>x</w:t>
      </w:r>
      <w:r w:rsidRPr="00605DA1">
        <w:rPr>
          <w:rFonts w:cs="Times New Roman"/>
          <w:b/>
          <w:bCs/>
          <w:color w:val="auto"/>
        </w:rPr>
        <w:t>-Au-MoO</w:t>
      </w:r>
      <w:r w:rsidRPr="00605DA1">
        <w:rPr>
          <w:rFonts w:cs="Times New Roman"/>
          <w:b/>
          <w:bCs/>
          <w:color w:val="auto"/>
          <w:vertAlign w:val="subscript"/>
        </w:rPr>
        <w:t>x</w:t>
      </w:r>
      <w:r w:rsidRPr="00605DA1">
        <w:rPr>
          <w:rFonts w:cs="Times New Roman"/>
          <w:b/>
          <w:bCs/>
          <w:color w:val="auto"/>
        </w:rPr>
        <w:t xml:space="preserve"> DMD покрытий в качестве прозрачных верхних электродов в тандемных солнечных элементах Si/перовскит</w:t>
      </w:r>
      <w:bookmarkEnd w:id="39"/>
    </w:p>
    <w:p w14:paraId="1FD0D5B3" w14:textId="416FF493" w:rsidR="0098014A" w:rsidRPr="00605DA1" w:rsidRDefault="005713F3" w:rsidP="007D13B2">
      <w:pPr>
        <w:pStyle w:val="a7"/>
        <w:spacing w:after="0" w:line="240" w:lineRule="auto"/>
        <w:ind w:left="0" w:firstLine="720"/>
        <w:jc w:val="both"/>
        <w:rPr>
          <w:color w:val="auto"/>
        </w:rPr>
      </w:pPr>
      <w:r w:rsidRPr="00605DA1">
        <w:rPr>
          <w:rFonts w:cs="Times New Roman"/>
          <w:color w:val="auto"/>
        </w:rPr>
        <w:lastRenderedPageBreak/>
        <w:t xml:space="preserve">Диэлектрик-металл-диэлектрик (DMD) трёхслойные покрытия обеспечивают существенный контроль поверхностного </w:t>
      </w:r>
      <w:r w:rsidR="009212D4" w:rsidRPr="00605DA1">
        <w:rPr>
          <w:rFonts w:cs="Times New Roman"/>
          <w:color w:val="auto"/>
        </w:rPr>
        <w:t>с</w:t>
      </w:r>
      <w:r w:rsidR="00E76571" w:rsidRPr="00605DA1">
        <w:rPr>
          <w:rFonts w:cs="Times New Roman"/>
          <w:color w:val="auto"/>
        </w:rPr>
        <w:t>о</w:t>
      </w:r>
      <w:r w:rsidR="009212D4" w:rsidRPr="00605DA1">
        <w:rPr>
          <w:rFonts w:cs="Times New Roman"/>
          <w:color w:val="auto"/>
        </w:rPr>
        <w:t>противления</w:t>
      </w:r>
      <w:r w:rsidRPr="00605DA1">
        <w:rPr>
          <w:rFonts w:cs="Times New Roman"/>
          <w:color w:val="auto"/>
        </w:rPr>
        <w:t xml:space="preserve"> и регулировки пропускания. Более того, </w:t>
      </w:r>
      <w:r w:rsidR="009212D4" w:rsidRPr="00605DA1">
        <w:rPr>
          <w:rFonts w:cs="Times New Roman"/>
          <w:color w:val="auto"/>
        </w:rPr>
        <w:t>известно</w:t>
      </w:r>
      <w:r w:rsidRPr="00605DA1">
        <w:rPr>
          <w:rFonts w:cs="Times New Roman"/>
          <w:color w:val="auto"/>
        </w:rPr>
        <w:t>, что DMD трёхслойные покрытия, включающие MoO</w:t>
      </w:r>
      <w:r w:rsidRPr="00605DA1">
        <w:rPr>
          <w:rFonts w:cs="Times New Roman"/>
          <w:color w:val="auto"/>
          <w:vertAlign w:val="subscript"/>
        </w:rPr>
        <w:t>x</w:t>
      </w:r>
      <w:r w:rsidRPr="00605DA1">
        <w:rPr>
          <w:rFonts w:cs="Times New Roman"/>
          <w:color w:val="auto"/>
        </w:rPr>
        <w:t>, улучшают стабильность перовскитных солнечных элементов</w:t>
      </w:r>
      <w:r w:rsidR="00E76571" w:rsidRPr="00605DA1">
        <w:rPr>
          <w:rFonts w:cs="Times New Roman"/>
          <w:color w:val="auto"/>
        </w:rPr>
        <w:t xml:space="preserve"> </w:t>
      </w:r>
      <w:sdt>
        <w:sdtPr>
          <w:rPr>
            <w:color w:val="000000"/>
          </w:rPr>
          <w:tag w:val="MENDELEY_CITATION_v3_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"/>
          <w:id w:val="1581095335"/>
          <w:placeholder>
            <w:docPart w:val="000BDC53759144BBBAEEB995CA0BB2A9"/>
          </w:placeholder>
        </w:sdtPr>
        <w:sdtEndPr/>
        <w:sdtContent>
          <w:r w:rsidR="009E5C67" w:rsidRPr="00605DA1">
            <w:rPr>
              <w:color w:val="000000"/>
            </w:rPr>
            <w:t>[188]</w:t>
          </w:r>
        </w:sdtContent>
      </w:sdt>
      <w:r w:rsidR="00E76571" w:rsidRPr="00605DA1">
        <w:rPr>
          <w:color w:val="auto"/>
        </w:rPr>
        <w:t xml:space="preserve">. </w:t>
      </w:r>
      <w:r w:rsidR="009212D4" w:rsidRPr="00605DA1">
        <w:rPr>
          <w:color w:val="auto"/>
        </w:rPr>
        <w:t>Это</w:t>
      </w:r>
      <w:r w:rsidR="009212D4" w:rsidRPr="00605DA1">
        <w:rPr>
          <w:rFonts w:cs="Times New Roman"/>
          <w:color w:val="auto"/>
        </w:rPr>
        <w:t xml:space="preserve"> делает их перспективными для использования в Si/перовскит тандемных солнечных элемент</w:t>
      </w:r>
      <w:r w:rsidR="00E76571" w:rsidRPr="00605DA1">
        <w:rPr>
          <w:rFonts w:cs="Times New Roman"/>
          <w:color w:val="auto"/>
        </w:rPr>
        <w:t>ах</w:t>
      </w:r>
      <w:r w:rsidR="009212D4" w:rsidRPr="00605DA1">
        <w:rPr>
          <w:color w:val="auto"/>
        </w:rPr>
        <w:t>. Ранее</w:t>
      </w:r>
      <w:r w:rsidRPr="00605DA1">
        <w:rPr>
          <w:color w:val="auto"/>
        </w:rPr>
        <w:t xml:space="preserve"> DMD-</w:t>
      </w:r>
      <w:r w:rsidRPr="00605DA1">
        <w:rPr>
          <w:rFonts w:cs="Times New Roman"/>
          <w:color w:val="auto"/>
        </w:rPr>
        <w:t>трёхслойные покрытия</w:t>
      </w:r>
      <w:r w:rsidRPr="00605DA1">
        <w:rPr>
          <w:color w:val="auto"/>
        </w:rPr>
        <w:t xml:space="preserve"> </w:t>
      </w:r>
      <w:r w:rsidR="009212D4" w:rsidRPr="00605DA1">
        <w:rPr>
          <w:color w:val="auto"/>
        </w:rPr>
        <w:t xml:space="preserve">уже </w:t>
      </w:r>
      <w:r w:rsidRPr="00605DA1">
        <w:rPr>
          <w:color w:val="auto"/>
        </w:rPr>
        <w:t>использовались в Si/перовскит тандемных солнечных элементах с 4 контактами</w:t>
      </w:r>
      <w:r w:rsidR="009212D4" w:rsidRPr="00605DA1">
        <w:rPr>
          <w:color w:val="auto"/>
        </w:rPr>
        <w:t>. Тем не менее,</w:t>
      </w:r>
      <w:r w:rsidRPr="00605DA1">
        <w:rPr>
          <w:color w:val="auto"/>
        </w:rPr>
        <w:t xml:space="preserve"> имеются ограниченные сообщения об их использовании в качестве верхнего прозрачного электрода в Si/перовскит тандемных солнечных элементах с 2 контактами </w:t>
      </w:r>
      <w:sdt>
        <w:sdtPr>
          <w:rPr>
            <w:color w:val="000000"/>
          </w:rPr>
          <w:tag w:val="MENDELEY_CITATION_v3_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"/>
          <w:id w:val="-1641867963"/>
          <w:placeholder>
            <w:docPart w:val="F03185F3BBA24BF0B19124EE53CDBEDB"/>
          </w:placeholder>
        </w:sdtPr>
        <w:sdtEndPr/>
        <w:sdtContent>
          <w:r w:rsidR="009E5C67" w:rsidRPr="00605DA1">
            <w:rPr>
              <w:color w:val="000000"/>
            </w:rPr>
            <w:t>[174,179]</w:t>
          </w:r>
        </w:sdtContent>
      </w:sdt>
      <w:bookmarkEnd w:id="36"/>
      <w:r w:rsidR="00E76571" w:rsidRPr="00605DA1">
        <w:rPr>
          <w:color w:val="auto"/>
        </w:rPr>
        <w:t xml:space="preserve">. </w:t>
      </w:r>
      <w:r w:rsidR="009212D4" w:rsidRPr="00605DA1">
        <w:rPr>
          <w:color w:val="auto"/>
        </w:rPr>
        <w:t>Данный</w:t>
      </w:r>
      <w:r w:rsidRPr="00605DA1">
        <w:rPr>
          <w:color w:val="auto"/>
        </w:rPr>
        <w:t xml:space="preserve"> </w:t>
      </w:r>
      <w:r w:rsidR="009212D4" w:rsidRPr="00605DA1">
        <w:rPr>
          <w:color w:val="auto"/>
        </w:rPr>
        <w:t>раздел</w:t>
      </w:r>
      <w:r w:rsidRPr="00605DA1">
        <w:rPr>
          <w:color w:val="auto"/>
        </w:rPr>
        <w:t xml:space="preserve"> посвящен исследованию </w:t>
      </w:r>
      <w:r w:rsidR="00A657E9" w:rsidRPr="00605DA1">
        <w:rPr>
          <w:color w:val="auto"/>
        </w:rPr>
        <w:t>двухтерминальных</w:t>
      </w:r>
      <w:r w:rsidRPr="00605DA1">
        <w:rPr>
          <w:color w:val="auto"/>
        </w:rPr>
        <w:t xml:space="preserve"> монолитны</w:t>
      </w:r>
      <w:r w:rsidR="00A657E9" w:rsidRPr="00605DA1">
        <w:rPr>
          <w:color w:val="auto"/>
        </w:rPr>
        <w:t>х</w:t>
      </w:r>
      <w:r w:rsidRPr="00605DA1">
        <w:rPr>
          <w:color w:val="auto"/>
        </w:rPr>
        <w:t xml:space="preserve"> Si/перовскит тандемны</w:t>
      </w:r>
      <w:r w:rsidR="00A657E9" w:rsidRPr="00605DA1">
        <w:rPr>
          <w:color w:val="auto"/>
        </w:rPr>
        <w:t>х</w:t>
      </w:r>
      <w:r w:rsidRPr="00605DA1">
        <w:rPr>
          <w:color w:val="auto"/>
        </w:rPr>
        <w:t xml:space="preserve"> солнечны</w:t>
      </w:r>
      <w:r w:rsidR="00A657E9" w:rsidRPr="00605DA1">
        <w:rPr>
          <w:color w:val="auto"/>
        </w:rPr>
        <w:t>х</w:t>
      </w:r>
      <w:r w:rsidRPr="00605DA1">
        <w:rPr>
          <w:color w:val="auto"/>
        </w:rPr>
        <w:t xml:space="preserve"> элемент</w:t>
      </w:r>
      <w:r w:rsidR="00A657E9" w:rsidRPr="00605DA1">
        <w:rPr>
          <w:color w:val="auto"/>
        </w:rPr>
        <w:t>ов</w:t>
      </w:r>
      <w:r w:rsidRPr="00605DA1">
        <w:rPr>
          <w:color w:val="auto"/>
        </w:rPr>
        <w:t xml:space="preserve"> с DMD-</w:t>
      </w:r>
      <w:r w:rsidR="00A657E9" w:rsidRPr="00605DA1">
        <w:rPr>
          <w:rFonts w:cs="Times New Roman"/>
          <w:color w:val="auto"/>
        </w:rPr>
        <w:t>трёхслойными покрытиями</w:t>
      </w:r>
      <w:r w:rsidRPr="00605DA1">
        <w:rPr>
          <w:color w:val="auto"/>
        </w:rPr>
        <w:t xml:space="preserve">, служащими верхними прозрачными электродами. </w:t>
      </w:r>
      <w:r w:rsidR="00AA5A9C" w:rsidRPr="00605DA1">
        <w:rPr>
          <w:color w:val="auto"/>
        </w:rPr>
        <w:t>Были проведены работы по оптимизации оптических и электрических свойств трёхслойных DMD покрытий через варьирование толщины металлического слоя и верхнего слоя MoO</w:t>
      </w:r>
      <w:r w:rsidR="00E76571" w:rsidRPr="00605DA1">
        <w:rPr>
          <w:rFonts w:cs="Times New Roman"/>
          <w:color w:val="auto"/>
          <w:vertAlign w:val="subscript"/>
        </w:rPr>
        <w:t>x</w:t>
      </w:r>
      <w:r w:rsidR="00AA5A9C" w:rsidRPr="00605DA1">
        <w:rPr>
          <w:color w:val="auto"/>
        </w:rPr>
        <w:t>.</w:t>
      </w:r>
    </w:p>
    <w:p w14:paraId="3CF75D9C" w14:textId="420A77AD" w:rsidR="004342A3" w:rsidRPr="00605DA1" w:rsidRDefault="00AA5A9C" w:rsidP="007D13B2">
      <w:pPr>
        <w:pStyle w:val="a7"/>
        <w:spacing w:after="0" w:line="240" w:lineRule="auto"/>
        <w:ind w:left="0" w:firstLine="709"/>
        <w:jc w:val="both"/>
        <w:rPr>
          <w:color w:val="auto"/>
        </w:rPr>
      </w:pPr>
      <w:r w:rsidRPr="00605DA1">
        <w:rPr>
          <w:color w:val="auto"/>
        </w:rPr>
        <w:t>С целью минимизации оптических потерь, связанных с трехслойным DMD покрытием, проведены компьютерные симуляции. Расчет спектров отражения и плотности поглощенного тока (J</w:t>
      </w:r>
      <w:r w:rsidR="00B81A94" w:rsidRPr="00605DA1">
        <w:rPr>
          <w:color w:val="auto"/>
          <w:vertAlign w:val="subscript"/>
          <w:lang w:val="en-US"/>
        </w:rPr>
        <w:t>A</w:t>
      </w:r>
      <w:r w:rsidRPr="00605DA1">
        <w:rPr>
          <w:color w:val="auto"/>
        </w:rPr>
        <w:t xml:space="preserve">) проводился с использованием программного обеспечения Wafer Ray Tracer </w:t>
      </w:r>
      <w:sdt>
        <w:sdtPr>
          <w:rPr>
            <w:color w:val="000000"/>
          </w:rPr>
          <w:tag w:val="MENDELEY_CITATION_v3_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"/>
          <w:id w:val="458000761"/>
          <w:placeholder>
            <w:docPart w:val="DefaultPlaceholder_-1854013440"/>
          </w:placeholder>
        </w:sdtPr>
        <w:sdtEndPr/>
        <w:sdtContent>
          <w:r w:rsidR="009E5C67" w:rsidRPr="00605DA1">
            <w:rPr>
              <w:color w:val="000000"/>
            </w:rPr>
            <w:t>[189]</w:t>
          </w:r>
        </w:sdtContent>
      </w:sdt>
      <w:r w:rsidRPr="00605DA1">
        <w:rPr>
          <w:color w:val="auto"/>
        </w:rPr>
        <w:t>.</w:t>
      </w:r>
      <w:r w:rsidR="004342A3" w:rsidRPr="00605DA1">
        <w:rPr>
          <w:color w:val="auto"/>
        </w:rPr>
        <w:t xml:space="preserve"> В таблице </w:t>
      </w:r>
      <w:r w:rsidR="00B81A94" w:rsidRPr="00605DA1">
        <w:rPr>
          <w:color w:val="auto"/>
        </w:rPr>
        <w:t>4</w:t>
      </w:r>
      <w:r w:rsidR="004342A3" w:rsidRPr="00605DA1">
        <w:rPr>
          <w:color w:val="auto"/>
        </w:rPr>
        <w:t xml:space="preserve"> и на рисунке </w:t>
      </w:r>
      <w:r w:rsidR="0048286D" w:rsidRPr="00605DA1">
        <w:rPr>
          <w:color w:val="auto"/>
        </w:rPr>
        <w:t>3</w:t>
      </w:r>
      <w:r w:rsidR="004342A3" w:rsidRPr="00605DA1">
        <w:rPr>
          <w:color w:val="auto"/>
        </w:rPr>
        <w:t>2</w:t>
      </w:r>
      <w:r w:rsidR="00BE7DD5" w:rsidRPr="00605DA1">
        <w:rPr>
          <w:color w:val="auto"/>
        </w:rPr>
        <w:t>(</w:t>
      </w:r>
      <w:r w:rsidR="004342A3" w:rsidRPr="00605DA1">
        <w:rPr>
          <w:color w:val="auto"/>
        </w:rPr>
        <w:t>a</w:t>
      </w:r>
      <w:r w:rsidR="00BE7DD5" w:rsidRPr="00605DA1">
        <w:rPr>
          <w:color w:val="auto"/>
        </w:rPr>
        <w:t>)</w:t>
      </w:r>
      <w:r w:rsidR="004342A3" w:rsidRPr="00605DA1">
        <w:rPr>
          <w:color w:val="auto"/>
        </w:rPr>
        <w:t xml:space="preserve"> представлены результаты </w:t>
      </w:r>
      <w:r w:rsidRPr="00605DA1">
        <w:rPr>
          <w:color w:val="auto"/>
        </w:rPr>
        <w:t xml:space="preserve">компьютерных симуляций </w:t>
      </w:r>
      <w:r w:rsidR="004342A3" w:rsidRPr="00605DA1">
        <w:rPr>
          <w:color w:val="auto"/>
        </w:rPr>
        <w:t xml:space="preserve">[14]. Толщины функциональных слоев устройства, использованных для </w:t>
      </w:r>
      <w:r w:rsidRPr="00605DA1">
        <w:rPr>
          <w:color w:val="auto"/>
        </w:rPr>
        <w:t>компьютерных</w:t>
      </w:r>
      <w:r w:rsidR="004342A3" w:rsidRPr="00605DA1">
        <w:rPr>
          <w:color w:val="auto"/>
        </w:rPr>
        <w:t xml:space="preserve"> симуляций, были следующими: Ag (150 нм)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Cr (10 нм)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кремниев</w:t>
      </w:r>
      <w:r w:rsidR="00DB5378" w:rsidRPr="00605DA1">
        <w:rPr>
          <w:color w:val="auto"/>
        </w:rPr>
        <w:t>ая</w:t>
      </w:r>
      <w:r w:rsidR="004342A3" w:rsidRPr="00605DA1">
        <w:rPr>
          <w:color w:val="auto"/>
        </w:rPr>
        <w:t xml:space="preserve"> подложка (550 мкм)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ITO (20 нм)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SnO₂ (30 нм)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перовскит (550 нм)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Spiro-OMeTAD (180 нм)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MoOₓ (20 нм)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Металл (8 нм)</w:t>
      </w:r>
      <w:r w:rsidR="00DB5378" w:rsidRPr="00605DA1">
        <w:rPr>
          <w:color w:val="auto"/>
        </w:rPr>
        <w:t xml:space="preserve"> </w:t>
      </w:r>
      <w:r w:rsidR="004342A3" w:rsidRPr="00605DA1">
        <w:rPr>
          <w:color w:val="auto"/>
        </w:rPr>
        <w:t>/</w:t>
      </w:r>
      <w:r w:rsidR="00DB5378" w:rsidRPr="00605DA1">
        <w:rPr>
          <w:color w:val="auto"/>
        </w:rPr>
        <w:t xml:space="preserve"> </w:t>
      </w:r>
      <w:r w:rsidR="004342A3" w:rsidRPr="00605DA1">
        <w:rPr>
          <w:color w:val="auto"/>
        </w:rPr>
        <w:t>MoOₓ (от 10 до 70 нм с шагом 10 нм)</w:t>
      </w:r>
      <w:r w:rsidR="00245485" w:rsidRPr="00605DA1">
        <w:rPr>
          <w:color w:val="auto"/>
        </w:rPr>
        <w:t xml:space="preserve"> </w:t>
      </w:r>
      <w:sdt>
        <w:sdtPr>
          <w:rPr>
            <w:color w:val="000000"/>
          </w:rPr>
          <w:tag w:val="MENDELEY_CITATION_v3_eyJjaXRhdGlvbklEIjoiTUVOREVMRVlfQ0lUQVRJT05fZGEyMWM4OWYtNjUzZS00ZWVkLWIyNmYtYjM4Y2E5ZGM3MWJk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LHsiaWQiOiIxYTAxODI0Yi1kMzRkLTNlNmQtYTQ3YS01NmQ3MDNlNmZjNTAiLCJpdGVtRGF0YSI6eyJ0eXBlIjoicGFwZXItY29uZmVyZW5jZSIsImlkIjoiMWEwMTgyNGItZDM0ZC0zZTZkLWE0N2EtNTZkNzAzZTZmYzUw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SU5FU1MiLCJpc3N1ZWQiOnsiZGF0ZS1wYXJ0cyI6W1syMDI1LDhdXX0sInB1Ymxpc2hlci1wbGFjZSI6ItCQ0YHRgtCw0L3QsCJ9LCJpc1RlbXBvcmFyeSI6ZmFsc2V9LHsiaWQiOiI2ZWYyNDQ2Zi0yN2JkLTNmZDctYTgzOS1iYTY3NjRhZmE5NTEiLCJpdGVtRGF0YSI6eyJ0eXBlIjoicGFwZXItY29uZmVyZW5jZSIsImlkIjoiNmVmMjQ0NmYtMjdiZC0zZmQ3LWE4MzktYmE2NzY0YWZhOTUx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Q29sbE5hbm9JbmR1c3RyeSIsImlzc3VlZCI6eyJkYXRlLXBhcnRzIjpbWzIwMjVdXX0sInB1Ymxpc2hlci1wbGFjZSI6ItCQ0LvQvNCw0YLRiyJ9LCJpc1RlbXBvcmFyeSI6ZmFsc2V9XX0="/>
          <w:id w:val="269516279"/>
          <w:placeholder>
            <w:docPart w:val="DefaultPlaceholder_-1854013440"/>
          </w:placeholder>
        </w:sdtPr>
        <w:sdtEndPr/>
        <w:sdtContent>
          <w:r w:rsidR="009E5C67" w:rsidRPr="00605DA1">
            <w:rPr>
              <w:color w:val="000000"/>
            </w:rPr>
            <w:t>[180–183]</w:t>
          </w:r>
        </w:sdtContent>
      </w:sdt>
      <w:r w:rsidR="004342A3" w:rsidRPr="00605DA1">
        <w:rPr>
          <w:color w:val="auto"/>
        </w:rPr>
        <w:t>.</w:t>
      </w:r>
    </w:p>
    <w:p w14:paraId="31505F98" w14:textId="77777777" w:rsidR="00372A1E" w:rsidRPr="00605DA1" w:rsidRDefault="00372A1E" w:rsidP="00372A1E">
      <w:pPr>
        <w:pStyle w:val="a7"/>
        <w:spacing w:after="0" w:line="240" w:lineRule="auto"/>
        <w:ind w:left="0" w:firstLine="720"/>
        <w:jc w:val="both"/>
        <w:rPr>
          <w:color w:val="auto"/>
        </w:rPr>
      </w:pPr>
    </w:p>
    <w:p w14:paraId="737023AE" w14:textId="617EB96C" w:rsidR="00372A1E" w:rsidRPr="00605DA1" w:rsidRDefault="00274B80" w:rsidP="00372A1E">
      <w:pPr>
        <w:pStyle w:val="a7"/>
        <w:keepNext/>
        <w:spacing w:after="0" w:line="240" w:lineRule="auto"/>
        <w:ind w:left="0"/>
        <w:jc w:val="both"/>
        <w:rPr>
          <w:color w:val="auto"/>
        </w:rPr>
      </w:pPr>
      <w:r w:rsidRPr="00605DA1">
        <w:rPr>
          <w:noProof/>
          <w:color w:val="auto"/>
          <w:lang w:eastAsia="ru-RU"/>
        </w:rPr>
        <w:drawing>
          <wp:inline distT="0" distB="0" distL="0" distR="0" wp14:anchorId="559C474A" wp14:editId="25041B99">
            <wp:extent cx="5941695" cy="3194685"/>
            <wp:effectExtent l="0" t="0" r="1905" b="5715"/>
            <wp:docPr id="1476696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96189" name="Рисунок 1476696189"/>
                    <pic:cNvPicPr/>
                  </pic:nvPicPr>
                  <pic:blipFill>
                    <a:blip r:embed="rId40" cstate="email">
                      <a:extLst>
                        <a:ext uri="{28A0092B-C50C-407E-A947-70E740481C1C}">
                          <a14:useLocalDpi xmlns:a14="http://schemas.microsoft.com/office/drawing/2010/main"/>
                        </a:ext>
                      </a:extLst>
                    </a:blip>
                    <a:stretch>
                      <a:fillRect/>
                    </a:stretch>
                  </pic:blipFill>
                  <pic:spPr>
                    <a:xfrm>
                      <a:off x="0" y="0"/>
                      <a:ext cx="5941695" cy="3194685"/>
                    </a:xfrm>
                    <a:prstGeom prst="rect">
                      <a:avLst/>
                    </a:prstGeom>
                  </pic:spPr>
                </pic:pic>
              </a:graphicData>
            </a:graphic>
          </wp:inline>
        </w:drawing>
      </w:r>
    </w:p>
    <w:p w14:paraId="3015C5C5" w14:textId="77777777" w:rsidR="00372A1E" w:rsidRPr="00605DA1" w:rsidRDefault="00372A1E" w:rsidP="00372A1E">
      <w:pPr>
        <w:pStyle w:val="af"/>
        <w:spacing w:after="0"/>
        <w:jc w:val="center"/>
        <w:rPr>
          <w:i w:val="0"/>
          <w:iCs w:val="0"/>
          <w:color w:val="auto"/>
          <w:sz w:val="28"/>
          <w:szCs w:val="28"/>
        </w:rPr>
      </w:pPr>
    </w:p>
    <w:p w14:paraId="4E50DE46" w14:textId="1E6F0D8F" w:rsidR="00372A1E" w:rsidRPr="00605DA1" w:rsidRDefault="00372A1E" w:rsidP="00372A1E">
      <w:pPr>
        <w:pStyle w:val="af"/>
        <w:spacing w:after="0"/>
        <w:jc w:val="center"/>
        <w:rPr>
          <w:i w:val="0"/>
          <w:iCs w:val="0"/>
          <w:color w:val="auto"/>
          <w:sz w:val="28"/>
          <w:szCs w:val="28"/>
        </w:rPr>
      </w:pPr>
      <w:r w:rsidRPr="00605DA1">
        <w:rPr>
          <w:i w:val="0"/>
          <w:iCs w:val="0"/>
          <w:color w:val="auto"/>
          <w:sz w:val="28"/>
          <w:szCs w:val="28"/>
        </w:rPr>
        <w:lastRenderedPageBreak/>
        <w:t>Рисунок 32 – a) Спектры отражения трехслойных DMD покрытий с различной толщиной верхнего слоя MoO</w:t>
      </w:r>
      <w:r w:rsidRPr="00605DA1">
        <w:rPr>
          <w:i w:val="0"/>
          <w:iCs w:val="0"/>
          <w:color w:val="auto"/>
          <w:sz w:val="28"/>
          <w:szCs w:val="28"/>
          <w:vertAlign w:val="subscript"/>
        </w:rPr>
        <w:t>x</w:t>
      </w:r>
      <w:r w:rsidRPr="00605DA1">
        <w:rPr>
          <w:i w:val="0"/>
          <w:iCs w:val="0"/>
          <w:color w:val="auto"/>
          <w:sz w:val="28"/>
          <w:szCs w:val="28"/>
        </w:rPr>
        <w:t xml:space="preserve">, полученные с помощью компьютерной симуляции. Поверхностное сопротивление трехслойных DMD покрытий в зависимости от толщины </w:t>
      </w:r>
      <w:r w:rsidR="00BE7DD5" w:rsidRPr="00605DA1">
        <w:rPr>
          <w:i w:val="0"/>
          <w:iCs w:val="0"/>
          <w:color w:val="auto"/>
          <w:sz w:val="28"/>
          <w:szCs w:val="28"/>
        </w:rPr>
        <w:t>б</w:t>
      </w:r>
      <w:r w:rsidRPr="00605DA1">
        <w:rPr>
          <w:i w:val="0"/>
          <w:iCs w:val="0"/>
          <w:color w:val="auto"/>
          <w:sz w:val="28"/>
          <w:szCs w:val="28"/>
        </w:rPr>
        <w:t xml:space="preserve">) серебра, </w:t>
      </w:r>
      <w:r w:rsidR="00BE7DD5" w:rsidRPr="00605DA1">
        <w:rPr>
          <w:i w:val="0"/>
          <w:iCs w:val="0"/>
          <w:color w:val="auto"/>
          <w:sz w:val="28"/>
          <w:szCs w:val="28"/>
        </w:rPr>
        <w:t>в</w:t>
      </w:r>
      <w:r w:rsidRPr="00605DA1">
        <w:rPr>
          <w:i w:val="0"/>
          <w:iCs w:val="0"/>
          <w:color w:val="auto"/>
          <w:sz w:val="28"/>
          <w:szCs w:val="28"/>
        </w:rPr>
        <w:t xml:space="preserve">) золота, </w:t>
      </w:r>
      <w:r w:rsidR="00BE7DD5" w:rsidRPr="00605DA1">
        <w:rPr>
          <w:i w:val="0"/>
          <w:iCs w:val="0"/>
          <w:color w:val="auto"/>
          <w:sz w:val="28"/>
          <w:szCs w:val="28"/>
        </w:rPr>
        <w:t>г</w:t>
      </w:r>
      <w:r w:rsidRPr="00605DA1">
        <w:rPr>
          <w:i w:val="0"/>
          <w:iCs w:val="0"/>
          <w:color w:val="auto"/>
          <w:sz w:val="28"/>
          <w:szCs w:val="28"/>
        </w:rPr>
        <w:t>) верхнего слоя MoO</w:t>
      </w:r>
      <w:r w:rsidRPr="00605DA1">
        <w:rPr>
          <w:i w:val="0"/>
          <w:iCs w:val="0"/>
          <w:color w:val="auto"/>
          <w:sz w:val="28"/>
          <w:szCs w:val="28"/>
          <w:vertAlign w:val="subscript"/>
        </w:rPr>
        <w:t>x</w:t>
      </w:r>
      <w:r w:rsidRPr="00605DA1">
        <w:rPr>
          <w:i w:val="0"/>
          <w:iCs w:val="0"/>
          <w:color w:val="auto"/>
          <w:sz w:val="28"/>
          <w:szCs w:val="28"/>
        </w:rPr>
        <w:t xml:space="preserve">, </w:t>
      </w:r>
      <w:r w:rsidR="00BE7DD5" w:rsidRPr="00605DA1">
        <w:rPr>
          <w:i w:val="0"/>
          <w:iCs w:val="0"/>
          <w:color w:val="auto"/>
          <w:sz w:val="28"/>
          <w:szCs w:val="28"/>
        </w:rPr>
        <w:t>д</w:t>
      </w:r>
      <w:r w:rsidRPr="00605DA1">
        <w:rPr>
          <w:i w:val="0"/>
          <w:iCs w:val="0"/>
          <w:color w:val="auto"/>
          <w:sz w:val="28"/>
          <w:szCs w:val="28"/>
        </w:rPr>
        <w:t xml:space="preserve">) режим роста </w:t>
      </w:r>
      <w:r w:rsidR="00BE7DD5" w:rsidRPr="00605DA1">
        <w:rPr>
          <w:i w:val="0"/>
          <w:iCs w:val="0"/>
          <w:color w:val="auto"/>
          <w:sz w:val="28"/>
          <w:szCs w:val="28"/>
        </w:rPr>
        <w:t>В</w:t>
      </w:r>
      <w:r w:rsidRPr="00605DA1">
        <w:rPr>
          <w:i w:val="0"/>
          <w:iCs w:val="0"/>
          <w:color w:val="auto"/>
          <w:sz w:val="28"/>
          <w:szCs w:val="28"/>
        </w:rPr>
        <w:t>ольмера-Вебера, процессы созревания Оствальда и коалесценция кластеров</w:t>
      </w:r>
    </w:p>
    <w:p w14:paraId="0F6BF6C1" w14:textId="77777777" w:rsidR="00372A1E" w:rsidRPr="00605DA1" w:rsidRDefault="00372A1E" w:rsidP="00372A1E">
      <w:pPr>
        <w:spacing w:after="0" w:line="240" w:lineRule="auto"/>
        <w:ind w:firstLine="720"/>
        <w:jc w:val="both"/>
        <w:rPr>
          <w:rFonts w:eastAsia="Times New Roman" w:cs="Times New Roman"/>
          <w:color w:val="auto"/>
        </w:rPr>
      </w:pPr>
    </w:p>
    <w:p w14:paraId="1BD28F54" w14:textId="10E92B67" w:rsidR="004342A3" w:rsidRPr="00605DA1" w:rsidRDefault="00627366" w:rsidP="007D13B2">
      <w:pPr>
        <w:pStyle w:val="a7"/>
        <w:spacing w:after="0" w:line="240" w:lineRule="auto"/>
        <w:ind w:left="0" w:firstLine="720"/>
        <w:jc w:val="both"/>
        <w:rPr>
          <w:color w:val="auto"/>
        </w:rPr>
      </w:pPr>
      <w:bookmarkStart w:id="40" w:name="_Hlk205970476"/>
      <w:r w:rsidRPr="00605DA1">
        <w:rPr>
          <w:color w:val="auto"/>
        </w:rPr>
        <w:t>Известно, что</w:t>
      </w:r>
      <w:r w:rsidR="004342A3" w:rsidRPr="00605DA1">
        <w:rPr>
          <w:color w:val="auto"/>
        </w:rPr>
        <w:t xml:space="preserve"> для Si/перовскит тандемных солнечных элементов критически важно минимизировать оптические потери равномерно по всему видимому и ближнему инфракрасному спектру, </w:t>
      </w:r>
      <w:r w:rsidRPr="00605DA1">
        <w:rPr>
          <w:color w:val="auto"/>
        </w:rPr>
        <w:t xml:space="preserve">поэтому </w:t>
      </w:r>
      <w:r w:rsidR="004342A3" w:rsidRPr="00605DA1">
        <w:rPr>
          <w:color w:val="auto"/>
        </w:rPr>
        <w:t>были рассчитаны среднее отражение и плотность отраженного тока (</w:t>
      </w:r>
      <w:r w:rsidR="004342A3" w:rsidRPr="00605DA1">
        <w:rPr>
          <w:i/>
          <w:iCs/>
          <w:color w:val="auto"/>
        </w:rPr>
        <w:t>J</w:t>
      </w:r>
      <w:r w:rsidR="00AA4B2A" w:rsidRPr="00605DA1">
        <w:rPr>
          <w:color w:val="auto"/>
          <w:vertAlign w:val="subscript"/>
          <w:lang w:val="en-US"/>
        </w:rPr>
        <w:t>R</w:t>
      </w:r>
      <w:r w:rsidR="004342A3" w:rsidRPr="00605DA1">
        <w:rPr>
          <w:color w:val="auto"/>
        </w:rPr>
        <w:t>) для диапазонов длин волн 300–740 нм и 740–1100 нм. Плотность отраженного тока (</w:t>
      </w:r>
      <w:r w:rsidR="00AA4B2A" w:rsidRPr="00605DA1">
        <w:rPr>
          <w:i/>
          <w:iCs/>
          <w:color w:val="auto"/>
        </w:rPr>
        <w:t>J</w:t>
      </w:r>
      <w:r w:rsidR="00AA4B2A" w:rsidRPr="00605DA1">
        <w:rPr>
          <w:color w:val="auto"/>
          <w:vertAlign w:val="subscript"/>
          <w:lang w:val="en-US"/>
        </w:rPr>
        <w:t>R</w:t>
      </w:r>
      <w:r w:rsidR="004342A3" w:rsidRPr="00605DA1">
        <w:rPr>
          <w:color w:val="auto"/>
        </w:rPr>
        <w:t>) рассчитана по следующему уравнению:</w:t>
      </w:r>
    </w:p>
    <w:p w14:paraId="1B219A5E" w14:textId="77777777" w:rsidR="004928C3" w:rsidRPr="00605DA1" w:rsidRDefault="004928C3" w:rsidP="007D13B2">
      <w:pPr>
        <w:pStyle w:val="a7"/>
        <w:spacing w:after="0" w:line="240" w:lineRule="auto"/>
        <w:ind w:left="0" w:firstLine="720"/>
        <w:jc w:val="both"/>
        <w:rPr>
          <w:color w:val="auto"/>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8505"/>
        <w:gridCol w:w="851"/>
      </w:tblGrid>
      <w:tr w:rsidR="004342A3" w:rsidRPr="00605DA1" w14:paraId="7E74F5EC" w14:textId="77777777" w:rsidTr="004342A3">
        <w:tc>
          <w:tcPr>
            <w:tcW w:w="8505" w:type="dxa"/>
          </w:tcPr>
          <w:p w14:paraId="1809D227" w14:textId="77777777" w:rsidR="004342A3" w:rsidRPr="00605DA1" w:rsidRDefault="005940B1" w:rsidP="007D13B2">
            <w:pPr>
              <w:spacing w:after="0" w:line="240" w:lineRule="auto"/>
              <w:jc w:val="center"/>
              <w:rPr>
                <w:rFonts w:ascii="Cambria Math" w:eastAsia="Cambria Math" w:hAnsi="Cambria Math" w:cs="Times New Roman"/>
                <w:i/>
                <w:color w:val="auto"/>
              </w:rPr>
            </w:pPr>
            <m:oMathPara>
              <m:oMath>
                <m:sSub>
                  <m:sSubPr>
                    <m:ctrlPr>
                      <w:rPr>
                        <w:rFonts w:ascii="Cambria Math" w:eastAsia="Cambria Math" w:hAnsi="Cambria Math" w:cs="Times New Roman"/>
                        <w:i/>
                        <w:iCs/>
                        <w:color w:val="auto"/>
                      </w:rPr>
                    </m:ctrlPr>
                  </m:sSubPr>
                  <m:e>
                    <m:r>
                      <w:rPr>
                        <w:rFonts w:ascii="Cambria Math" w:eastAsia="Cambria Math" w:hAnsi="Cambria Math" w:cs="Times New Roman"/>
                        <w:color w:val="auto"/>
                      </w:rPr>
                      <m:t>J</m:t>
                    </m:r>
                  </m:e>
                  <m:sub>
                    <m:r>
                      <m:rPr>
                        <m:sty m:val="p"/>
                      </m:rPr>
                      <w:rPr>
                        <w:rFonts w:ascii="Cambria Math" w:eastAsia="Cambria Math" w:hAnsi="Cambria Math" w:cs="Times New Roman"/>
                        <w:color w:val="auto"/>
                      </w:rPr>
                      <m:t>R</m:t>
                    </m:r>
                  </m:sub>
                </m:sSub>
                <m:r>
                  <w:rPr>
                    <w:rFonts w:ascii="Cambria Math" w:eastAsia="Cambria Math" w:hAnsi="Cambria Math" w:cs="Times New Roman"/>
                    <w:color w:val="auto"/>
                  </w:rPr>
                  <m:t>=</m:t>
                </m:r>
                <m:nary>
                  <m:naryPr>
                    <m:limLoc m:val="undOvr"/>
                    <m:grow m:val="1"/>
                    <m:ctrlPr>
                      <w:rPr>
                        <w:rFonts w:ascii="Cambria Math" w:eastAsia="Cambria Math" w:hAnsi="Cambria Math" w:cs="Times New Roman"/>
                        <w:i/>
                        <w:iCs/>
                        <w:color w:val="auto"/>
                      </w:rPr>
                    </m:ctrlPr>
                  </m:naryPr>
                  <m:sub>
                    <m:sSub>
                      <m:sSubPr>
                        <m:ctrlPr>
                          <w:rPr>
                            <w:rFonts w:ascii="Cambria Math" w:eastAsia="Cambria Math" w:hAnsi="Cambria Math" w:cs="Times New Roman"/>
                            <w:i/>
                            <w:iCs/>
                            <w:color w:val="auto"/>
                          </w:rPr>
                        </m:ctrlPr>
                      </m:sSubPr>
                      <m:e>
                        <m:r>
                          <w:rPr>
                            <w:rFonts w:ascii="Cambria Math" w:eastAsia="Cambria Math" w:hAnsi="Cambria Math" w:cs="Times New Roman"/>
                            <w:color w:val="auto"/>
                          </w:rPr>
                          <m:t>λ</m:t>
                        </m:r>
                      </m:e>
                      <m:sub>
                        <m:r>
                          <w:rPr>
                            <w:rFonts w:ascii="Cambria Math" w:eastAsia="Cambria Math" w:hAnsi="Cambria Math" w:cs="Times New Roman"/>
                            <w:color w:val="auto"/>
                          </w:rPr>
                          <m:t>1</m:t>
                        </m:r>
                      </m:sub>
                    </m:sSub>
                  </m:sub>
                  <m:sup>
                    <m:sSub>
                      <m:sSubPr>
                        <m:ctrlPr>
                          <w:rPr>
                            <w:rFonts w:ascii="Cambria Math" w:eastAsia="Cambria Math" w:hAnsi="Cambria Math" w:cs="Times New Roman"/>
                            <w:i/>
                            <w:iCs/>
                            <w:color w:val="auto"/>
                          </w:rPr>
                        </m:ctrlPr>
                      </m:sSubPr>
                      <m:e>
                        <m:r>
                          <w:rPr>
                            <w:rFonts w:ascii="Cambria Math" w:eastAsia="Cambria Math" w:hAnsi="Cambria Math" w:cs="Times New Roman"/>
                            <w:color w:val="auto"/>
                          </w:rPr>
                          <m:t>λ</m:t>
                        </m:r>
                      </m:e>
                      <m:sub>
                        <m:r>
                          <w:rPr>
                            <w:rFonts w:ascii="Cambria Math" w:eastAsia="Cambria Math" w:hAnsi="Cambria Math" w:cs="Times New Roman"/>
                            <w:color w:val="auto"/>
                          </w:rPr>
                          <m:t>2</m:t>
                        </m:r>
                      </m:sub>
                    </m:sSub>
                  </m:sup>
                  <m:e>
                    <m:r>
                      <w:rPr>
                        <w:rFonts w:ascii="Cambria Math" w:eastAsia="Cambria Math" w:hAnsi="Cambria Math" w:cs="Times New Roman"/>
                        <w:color w:val="auto"/>
                      </w:rPr>
                      <m:t>R</m:t>
                    </m:r>
                    <m:d>
                      <m:dPr>
                        <m:ctrlPr>
                          <w:rPr>
                            <w:rFonts w:ascii="Cambria Math" w:eastAsia="Cambria Math" w:hAnsi="Cambria Math" w:cs="Times New Roman"/>
                            <w:i/>
                            <w:iCs/>
                            <w:color w:val="auto"/>
                          </w:rPr>
                        </m:ctrlPr>
                      </m:dPr>
                      <m:e>
                        <m:r>
                          <w:rPr>
                            <w:rFonts w:ascii="Cambria Math" w:eastAsia="Cambria Math" w:hAnsi="Cambria Math" w:cs="Times New Roman"/>
                            <w:color w:val="auto"/>
                          </w:rPr>
                          <m:t>λ</m:t>
                        </m:r>
                      </m:e>
                    </m:d>
                    <m:r>
                      <w:rPr>
                        <w:rFonts w:ascii="Cambria Math" w:eastAsia="Cambria Math" w:hAnsi="Cambria Math" w:cs="Times New Roman"/>
                        <w:color w:val="auto"/>
                      </w:rPr>
                      <m:t>F</m:t>
                    </m:r>
                    <m:d>
                      <m:dPr>
                        <m:ctrlPr>
                          <w:rPr>
                            <w:rFonts w:ascii="Cambria Math" w:eastAsia="Cambria Math" w:hAnsi="Cambria Math" w:cs="Times New Roman"/>
                            <w:i/>
                            <w:iCs/>
                            <w:color w:val="auto"/>
                          </w:rPr>
                        </m:ctrlPr>
                      </m:dPr>
                      <m:e>
                        <m:r>
                          <w:rPr>
                            <w:rFonts w:ascii="Cambria Math" w:eastAsia="Cambria Math" w:hAnsi="Cambria Math" w:cs="Times New Roman"/>
                            <w:color w:val="auto"/>
                          </w:rPr>
                          <m:t>λ</m:t>
                        </m:r>
                      </m:e>
                    </m:d>
                    <m:r>
                      <w:rPr>
                        <w:rFonts w:ascii="Cambria Math" w:eastAsia="Cambria Math" w:hAnsi="Cambria Math" w:cs="Times New Roman"/>
                        <w:color w:val="auto"/>
                      </w:rPr>
                      <m:t>q</m:t>
                    </m:r>
                  </m:e>
                </m:nary>
                <m:r>
                  <w:rPr>
                    <w:rFonts w:ascii="Cambria Math" w:eastAsia="Cambria Math" w:hAnsi="Cambria Math" w:cs="Times New Roman"/>
                    <w:color w:val="auto"/>
                  </w:rPr>
                  <m:t>dλ</m:t>
                </m:r>
              </m:oMath>
            </m:oMathPara>
          </w:p>
        </w:tc>
        <w:tc>
          <w:tcPr>
            <w:tcW w:w="851" w:type="dxa"/>
            <w:vAlign w:val="center"/>
          </w:tcPr>
          <w:p w14:paraId="4BCFD040" w14:textId="77777777" w:rsidR="004342A3" w:rsidRPr="00605DA1" w:rsidRDefault="004342A3" w:rsidP="007D13B2">
            <w:pPr>
              <w:spacing w:after="0" w:line="240" w:lineRule="auto"/>
              <w:jc w:val="center"/>
              <w:rPr>
                <w:rFonts w:eastAsia="Times New Roman" w:cs="Times New Roman"/>
                <w:color w:val="auto"/>
              </w:rPr>
            </w:pPr>
            <w:r w:rsidRPr="00605DA1">
              <w:rPr>
                <w:rFonts w:eastAsia="Times New Roman" w:cs="Times New Roman"/>
                <w:color w:val="auto"/>
              </w:rPr>
              <w:t>(1)</w:t>
            </w:r>
          </w:p>
        </w:tc>
      </w:tr>
    </w:tbl>
    <w:p w14:paraId="740B29C8" w14:textId="77777777" w:rsidR="004928C3" w:rsidRPr="00605DA1" w:rsidRDefault="004928C3" w:rsidP="007D13B2">
      <w:pPr>
        <w:pStyle w:val="a7"/>
        <w:spacing w:after="0" w:line="240" w:lineRule="auto"/>
        <w:ind w:left="0"/>
        <w:jc w:val="both"/>
        <w:rPr>
          <w:color w:val="auto"/>
        </w:rPr>
      </w:pPr>
    </w:p>
    <w:p w14:paraId="0DC65803" w14:textId="732BD805" w:rsidR="004342A3" w:rsidRPr="00605DA1" w:rsidRDefault="004342A3" w:rsidP="007D13B2">
      <w:pPr>
        <w:pStyle w:val="a7"/>
        <w:spacing w:after="0" w:line="240" w:lineRule="auto"/>
        <w:ind w:left="0"/>
        <w:jc w:val="both"/>
        <w:rPr>
          <w:color w:val="auto"/>
        </w:rPr>
      </w:pPr>
      <w:r w:rsidRPr="00605DA1">
        <w:rPr>
          <w:color w:val="auto"/>
        </w:rPr>
        <w:t>где R(λ) — коэффициент отражения, F(λ) — плотность потока падающих фотонов при облучении спектром AM1.5G, q — элементарный заряд, а λ — длина волны.</w:t>
      </w:r>
    </w:p>
    <w:p w14:paraId="4B8B037A" w14:textId="46F870ED" w:rsidR="004342A3" w:rsidRPr="00605DA1" w:rsidRDefault="004342A3" w:rsidP="007D13B2">
      <w:pPr>
        <w:pStyle w:val="a7"/>
        <w:spacing w:after="0" w:line="240" w:lineRule="auto"/>
        <w:ind w:left="0" w:firstLine="709"/>
        <w:jc w:val="both"/>
        <w:rPr>
          <w:color w:val="auto"/>
        </w:rPr>
      </w:pPr>
      <w:r w:rsidRPr="00605DA1">
        <w:rPr>
          <w:color w:val="auto"/>
        </w:rPr>
        <w:t xml:space="preserve">Результаты расчетов среднего отражения и </w:t>
      </w:r>
      <w:r w:rsidR="00AA4B2A" w:rsidRPr="00605DA1">
        <w:rPr>
          <w:i/>
          <w:iCs/>
          <w:color w:val="auto"/>
        </w:rPr>
        <w:t>J</w:t>
      </w:r>
      <w:r w:rsidR="00AA4B2A" w:rsidRPr="00605DA1">
        <w:rPr>
          <w:color w:val="auto"/>
          <w:vertAlign w:val="subscript"/>
          <w:lang w:val="en-US"/>
        </w:rPr>
        <w:t>R</w:t>
      </w:r>
      <w:r w:rsidRPr="00605DA1">
        <w:rPr>
          <w:color w:val="auto"/>
        </w:rPr>
        <w:t xml:space="preserve"> представлены на рис</w:t>
      </w:r>
      <w:r w:rsidR="00A532A3" w:rsidRPr="00605DA1">
        <w:rPr>
          <w:color w:val="auto"/>
        </w:rPr>
        <w:t>унке</w:t>
      </w:r>
      <w:r w:rsidRPr="00605DA1">
        <w:rPr>
          <w:color w:val="auto"/>
        </w:rPr>
        <w:t xml:space="preserve"> </w:t>
      </w:r>
      <w:r w:rsidR="0048286D" w:rsidRPr="00605DA1">
        <w:rPr>
          <w:color w:val="auto"/>
        </w:rPr>
        <w:t>3</w:t>
      </w:r>
      <w:r w:rsidR="00C84F82" w:rsidRPr="00605DA1">
        <w:rPr>
          <w:color w:val="auto"/>
        </w:rPr>
        <w:t>3</w:t>
      </w:r>
      <w:r w:rsidRPr="00605DA1">
        <w:rPr>
          <w:color w:val="auto"/>
        </w:rPr>
        <w:t>(a,</w:t>
      </w:r>
      <w:r w:rsidR="00BE7DD5" w:rsidRPr="00605DA1">
        <w:rPr>
          <w:color w:val="auto"/>
        </w:rPr>
        <w:t>б</w:t>
      </w:r>
      <w:r w:rsidRPr="00605DA1">
        <w:rPr>
          <w:color w:val="auto"/>
        </w:rPr>
        <w:t>). Полученные данные показывают четкую зависимость между толщиной верхнего слоя MoO</w:t>
      </w:r>
      <w:r w:rsidR="00035618" w:rsidRPr="00605DA1">
        <w:rPr>
          <w:color w:val="auto"/>
          <w:vertAlign w:val="subscript"/>
        </w:rPr>
        <w:t>х</w:t>
      </w:r>
      <w:r w:rsidRPr="00605DA1">
        <w:rPr>
          <w:color w:val="auto"/>
        </w:rPr>
        <w:t xml:space="preserve"> и оптическими свойствами трехслойн</w:t>
      </w:r>
      <w:r w:rsidR="00131DE3" w:rsidRPr="00605DA1">
        <w:rPr>
          <w:color w:val="auto"/>
        </w:rPr>
        <w:t>ых</w:t>
      </w:r>
      <w:r w:rsidRPr="00605DA1">
        <w:rPr>
          <w:color w:val="auto"/>
        </w:rPr>
        <w:t xml:space="preserve"> DMD</w:t>
      </w:r>
      <w:r w:rsidR="00131DE3" w:rsidRPr="00605DA1">
        <w:rPr>
          <w:color w:val="auto"/>
        </w:rPr>
        <w:t xml:space="preserve"> покрытий</w:t>
      </w:r>
      <w:r w:rsidRPr="00605DA1">
        <w:rPr>
          <w:color w:val="auto"/>
        </w:rPr>
        <w:t xml:space="preserve">. В частности, увеличение толщины с 10 нм до 40 нм приводит к последовательному снижению как </w:t>
      </w:r>
      <w:r w:rsidR="00B45525" w:rsidRPr="00605DA1">
        <w:rPr>
          <w:color w:val="auto"/>
        </w:rPr>
        <w:t>среднего отражения</w:t>
      </w:r>
      <w:r w:rsidRPr="00605DA1">
        <w:rPr>
          <w:color w:val="auto"/>
        </w:rPr>
        <w:t xml:space="preserve">, так и </w:t>
      </w:r>
      <w:r w:rsidR="00AA4B2A" w:rsidRPr="00605DA1">
        <w:rPr>
          <w:color w:val="auto"/>
        </w:rPr>
        <w:t>J</w:t>
      </w:r>
      <w:r w:rsidR="00AA4B2A" w:rsidRPr="00605DA1">
        <w:rPr>
          <w:color w:val="auto"/>
          <w:vertAlign w:val="subscript"/>
          <w:lang w:val="en-US"/>
        </w:rPr>
        <w:t>R</w:t>
      </w:r>
      <w:r w:rsidRPr="00605DA1">
        <w:rPr>
          <w:color w:val="auto"/>
        </w:rPr>
        <w:t xml:space="preserve"> во всех </w:t>
      </w:r>
      <w:r w:rsidR="00B45525" w:rsidRPr="00605DA1">
        <w:rPr>
          <w:color w:val="auto"/>
        </w:rPr>
        <w:t>рассматриваемых</w:t>
      </w:r>
      <w:r w:rsidRPr="00605DA1">
        <w:rPr>
          <w:color w:val="auto"/>
        </w:rPr>
        <w:t xml:space="preserve"> спектральных диапазонах. В ближнем инфракрасном диапазоне (740–1100 нм) эта тенденция сохраняется при увеличении толщины верхнего слоя MoO</w:t>
      </w:r>
      <w:r w:rsidR="00035618" w:rsidRPr="00605DA1">
        <w:rPr>
          <w:color w:val="auto"/>
          <w:vertAlign w:val="subscript"/>
        </w:rPr>
        <w:t>х</w:t>
      </w:r>
      <w:r w:rsidRPr="00605DA1">
        <w:rPr>
          <w:color w:val="auto"/>
        </w:rPr>
        <w:t xml:space="preserve"> до 70 нм. Однако в диапазоне длин волн 300–740 нм увеличение толщины с 40 до 70 нм приводит к значительному росту как </w:t>
      </w:r>
      <w:r w:rsidR="00B45525" w:rsidRPr="00605DA1">
        <w:rPr>
          <w:color w:val="auto"/>
        </w:rPr>
        <w:t>среднего отражения</w:t>
      </w:r>
      <w:r w:rsidRPr="00605DA1">
        <w:rPr>
          <w:color w:val="auto"/>
        </w:rPr>
        <w:t xml:space="preserve">, так и </w:t>
      </w:r>
      <w:r w:rsidR="00AA4B2A" w:rsidRPr="00605DA1">
        <w:rPr>
          <w:i/>
          <w:iCs/>
          <w:color w:val="auto"/>
        </w:rPr>
        <w:t>J</w:t>
      </w:r>
      <w:r w:rsidR="00AA4B2A" w:rsidRPr="00605DA1">
        <w:rPr>
          <w:color w:val="auto"/>
          <w:vertAlign w:val="subscript"/>
          <w:lang w:val="en-US"/>
        </w:rPr>
        <w:t>R</w:t>
      </w:r>
      <w:r w:rsidRPr="00605DA1">
        <w:rPr>
          <w:color w:val="auto"/>
        </w:rPr>
        <w:t xml:space="preserve">. Более того, общее значение </w:t>
      </w:r>
      <w:r w:rsidR="00B45525" w:rsidRPr="00605DA1">
        <w:rPr>
          <w:color w:val="auto"/>
        </w:rPr>
        <w:t>среднего отражения</w:t>
      </w:r>
      <w:r w:rsidRPr="00605DA1">
        <w:rPr>
          <w:color w:val="auto"/>
        </w:rPr>
        <w:t xml:space="preserve"> и </w:t>
      </w:r>
      <w:r w:rsidR="00AA4B2A" w:rsidRPr="00605DA1">
        <w:rPr>
          <w:i/>
          <w:iCs/>
          <w:color w:val="auto"/>
        </w:rPr>
        <w:t>J</w:t>
      </w:r>
      <w:r w:rsidR="00AA4B2A" w:rsidRPr="00605DA1">
        <w:rPr>
          <w:color w:val="auto"/>
          <w:vertAlign w:val="subscript"/>
          <w:lang w:val="en-US"/>
        </w:rPr>
        <w:t>R</w:t>
      </w:r>
      <w:r w:rsidRPr="00605DA1">
        <w:rPr>
          <w:color w:val="auto"/>
        </w:rPr>
        <w:t xml:space="preserve"> увеличивается при толщине верхнего слоя MoO</w:t>
      </w:r>
      <w:r w:rsidR="00035618" w:rsidRPr="00605DA1">
        <w:rPr>
          <w:color w:val="auto"/>
          <w:vertAlign w:val="subscript"/>
        </w:rPr>
        <w:t>х</w:t>
      </w:r>
      <w:r w:rsidRPr="00605DA1">
        <w:rPr>
          <w:color w:val="auto"/>
        </w:rPr>
        <w:t xml:space="preserve"> более 50 нм. Таким образом, оптимальная толщина верхнего слоя MoO</w:t>
      </w:r>
      <w:r w:rsidR="00035618" w:rsidRPr="00605DA1">
        <w:rPr>
          <w:color w:val="auto"/>
          <w:vertAlign w:val="subscript"/>
        </w:rPr>
        <w:t>х</w:t>
      </w:r>
      <w:r w:rsidRPr="00605DA1">
        <w:rPr>
          <w:color w:val="auto"/>
        </w:rPr>
        <w:t xml:space="preserve"> определяется в пределах 40–50 нм. </w:t>
      </w:r>
      <w:r w:rsidR="00131DE3" w:rsidRPr="00605DA1">
        <w:rPr>
          <w:color w:val="auto"/>
        </w:rPr>
        <w:t>Полученные результаты</w:t>
      </w:r>
      <w:r w:rsidRPr="00605DA1">
        <w:rPr>
          <w:color w:val="auto"/>
        </w:rPr>
        <w:t xml:space="preserve"> подчеркива</w:t>
      </w:r>
      <w:r w:rsidR="00131DE3" w:rsidRPr="00605DA1">
        <w:rPr>
          <w:color w:val="auto"/>
        </w:rPr>
        <w:t>ю</w:t>
      </w:r>
      <w:r w:rsidRPr="00605DA1">
        <w:rPr>
          <w:color w:val="auto"/>
        </w:rPr>
        <w:t>т</w:t>
      </w:r>
      <w:r w:rsidR="00131DE3" w:rsidRPr="00605DA1">
        <w:rPr>
          <w:color w:val="auto"/>
        </w:rPr>
        <w:t xml:space="preserve"> необходимость</w:t>
      </w:r>
      <w:r w:rsidRPr="00605DA1">
        <w:rPr>
          <w:color w:val="auto"/>
        </w:rPr>
        <w:t xml:space="preserve"> компромисс</w:t>
      </w:r>
      <w:r w:rsidR="00131DE3" w:rsidRPr="00605DA1">
        <w:rPr>
          <w:color w:val="auto"/>
        </w:rPr>
        <w:t>а</w:t>
      </w:r>
      <w:r w:rsidRPr="00605DA1">
        <w:rPr>
          <w:color w:val="auto"/>
        </w:rPr>
        <w:t xml:space="preserve"> между толщиной пленки и оптическими характеристиками</w:t>
      </w:r>
      <w:r w:rsidR="00131DE3" w:rsidRPr="00605DA1">
        <w:rPr>
          <w:color w:val="auto"/>
        </w:rPr>
        <w:t>. Поэтому</w:t>
      </w:r>
      <w:r w:rsidRPr="00605DA1">
        <w:rPr>
          <w:color w:val="auto"/>
        </w:rPr>
        <w:t xml:space="preserve"> </w:t>
      </w:r>
      <w:r w:rsidR="00131DE3" w:rsidRPr="00605DA1">
        <w:rPr>
          <w:color w:val="auto"/>
        </w:rPr>
        <w:t>требуется</w:t>
      </w:r>
      <w:r w:rsidRPr="00605DA1">
        <w:rPr>
          <w:color w:val="auto"/>
        </w:rPr>
        <w:t xml:space="preserve"> тщательн</w:t>
      </w:r>
      <w:r w:rsidR="00131DE3" w:rsidRPr="00605DA1">
        <w:rPr>
          <w:color w:val="auto"/>
        </w:rPr>
        <w:t>ый</w:t>
      </w:r>
      <w:r w:rsidRPr="00605DA1">
        <w:rPr>
          <w:color w:val="auto"/>
        </w:rPr>
        <w:t xml:space="preserve"> подбор оптимальной толщины </w:t>
      </w:r>
      <w:r w:rsidR="00131DE3" w:rsidRPr="00605DA1">
        <w:rPr>
          <w:color w:val="auto"/>
        </w:rPr>
        <w:t xml:space="preserve">слоев </w:t>
      </w:r>
      <w:r w:rsidRPr="00605DA1">
        <w:rPr>
          <w:color w:val="auto"/>
        </w:rPr>
        <w:t xml:space="preserve">для соответствия требованиям конкретных </w:t>
      </w:r>
      <w:r w:rsidR="00B45525" w:rsidRPr="00605DA1">
        <w:rPr>
          <w:color w:val="auto"/>
        </w:rPr>
        <w:t xml:space="preserve">задач </w:t>
      </w:r>
      <w:r w:rsidRPr="00605DA1">
        <w:rPr>
          <w:color w:val="auto"/>
        </w:rPr>
        <w:t>в различных спектральных диапазонах</w:t>
      </w:r>
      <w:r w:rsidR="00245485" w:rsidRPr="00605DA1">
        <w:rPr>
          <w:color w:val="auto"/>
        </w:rPr>
        <w:t xml:space="preserve"> </w:t>
      </w:r>
      <w:sdt>
        <w:sdtPr>
          <w:rPr>
            <w:color w:val="000000"/>
          </w:rPr>
          <w:tag w:val="MENDELEY_CITATION_v3_eyJjaXRhdGlvbklEIjoiTUVOREVMRVlfQ0lUQVRJT05fYjAwN2MzZDUtNDMyZi00OThkLTg4ZDgtMWI0MTA0ZGFmYTlm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NmVmMjQ0NmYtMjdiZC0zZmQ3LWE4MzktYmE2NzY0YWZhOTUxIiwiaXRlbURhdGEiOnsidHlwZSI6InBhcGVyLWNvbmZlcmVuY2UiLCJpZCI6IjZlZjI0NDZmLTI3YmQtM2ZkNy1hODM5LWJhNjc2NGFmYTk1MS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Sx7ImlkIjoiMWEwMTgyNGItZDM0ZC0zZTZkLWE0N2EtNTZkNzAzZTZmYzUwIiwiaXRlbURhdGEiOnsidHlwZSI6InBhcGVyLWNvbmZlcmVuY2UiLCJpZCI6IjFhMDE4MjRiLWQzNGQtM2U2ZC1hNDdhLTU2ZDcwM2U2ZmM1MC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lORVNTIiwiaXNzdWVkIjp7ImRhdGUtcGFydHMiOltbMjAyNSw4XV19LCJwdWJsaXNoZXItcGxhY2UiOiLQkNGB0YLQsNC90LA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XX0="/>
          <w:id w:val="1716159949"/>
          <w:placeholder>
            <w:docPart w:val="DefaultPlaceholder_-1854013440"/>
          </w:placeholder>
        </w:sdtPr>
        <w:sdtEndPr/>
        <w:sdtContent>
          <w:r w:rsidR="009E5C67" w:rsidRPr="00605DA1">
            <w:rPr>
              <w:color w:val="000000"/>
            </w:rPr>
            <w:t>[180–183]</w:t>
          </w:r>
        </w:sdtContent>
      </w:sdt>
      <w:r w:rsidRPr="00605DA1">
        <w:rPr>
          <w:color w:val="auto"/>
        </w:rPr>
        <w:t>.</w:t>
      </w:r>
    </w:p>
    <w:p w14:paraId="5F23BD4F" w14:textId="453CC61E" w:rsidR="004342A3" w:rsidRPr="00605DA1" w:rsidRDefault="004342A3" w:rsidP="007D13B2">
      <w:pPr>
        <w:pStyle w:val="a7"/>
        <w:spacing w:after="0" w:line="240" w:lineRule="auto"/>
        <w:ind w:left="0" w:firstLine="709"/>
        <w:jc w:val="both"/>
        <w:rPr>
          <w:color w:val="auto"/>
        </w:rPr>
      </w:pPr>
      <w:r w:rsidRPr="00605DA1">
        <w:rPr>
          <w:color w:val="auto"/>
        </w:rPr>
        <w:t>Аналогичная тенденция была выявлена и при расчете плотности поглощенного тока (</w:t>
      </w:r>
      <w:r w:rsidRPr="00605DA1">
        <w:rPr>
          <w:i/>
          <w:iCs/>
          <w:color w:val="auto"/>
        </w:rPr>
        <w:t>J</w:t>
      </w:r>
      <w:r w:rsidRPr="00605DA1">
        <w:rPr>
          <w:color w:val="auto"/>
          <w:vertAlign w:val="subscript"/>
        </w:rPr>
        <w:t>A</w:t>
      </w:r>
      <w:r w:rsidRPr="00605DA1">
        <w:rPr>
          <w:color w:val="auto"/>
        </w:rPr>
        <w:t xml:space="preserve">). Как показано в таблице </w:t>
      </w:r>
      <w:r w:rsidR="00D840E4" w:rsidRPr="00605DA1">
        <w:rPr>
          <w:color w:val="auto"/>
        </w:rPr>
        <w:t>4</w:t>
      </w:r>
      <w:r w:rsidRPr="00605DA1">
        <w:rPr>
          <w:color w:val="auto"/>
        </w:rPr>
        <w:t>, увеличение толщины верхнего слоя MoO</w:t>
      </w:r>
      <w:r w:rsidR="00035618" w:rsidRPr="00605DA1">
        <w:rPr>
          <w:color w:val="auto"/>
          <w:vertAlign w:val="subscript"/>
        </w:rPr>
        <w:t>х</w:t>
      </w:r>
      <w:r w:rsidRPr="00605DA1">
        <w:rPr>
          <w:color w:val="auto"/>
        </w:rPr>
        <w:t xml:space="preserve"> с 10 до 40 нм приводит к увеличению </w:t>
      </w:r>
      <w:r w:rsidRPr="00605DA1">
        <w:rPr>
          <w:i/>
          <w:iCs/>
          <w:color w:val="auto"/>
        </w:rPr>
        <w:t>J</w:t>
      </w:r>
      <w:r w:rsidRPr="00605DA1">
        <w:rPr>
          <w:color w:val="auto"/>
          <w:vertAlign w:val="subscript"/>
        </w:rPr>
        <w:t>A</w:t>
      </w:r>
      <w:r w:rsidRPr="00605DA1">
        <w:rPr>
          <w:color w:val="auto"/>
        </w:rPr>
        <w:t xml:space="preserve"> как в верхнем элементе (ITO/SnO₂/перовскит/Spiro-OMeTAD/DMD), так и в активной области Si: с 17</w:t>
      </w:r>
      <w:r w:rsidR="00453C7F" w:rsidRPr="00605DA1">
        <w:rPr>
          <w:color w:val="auto"/>
        </w:rPr>
        <w:t>,</w:t>
      </w:r>
      <w:r w:rsidRPr="00605DA1">
        <w:rPr>
          <w:color w:val="auto"/>
        </w:rPr>
        <w:t>97 до 20</w:t>
      </w:r>
      <w:r w:rsidR="00453C7F" w:rsidRPr="00605DA1">
        <w:rPr>
          <w:color w:val="auto"/>
        </w:rPr>
        <w:t>,</w:t>
      </w:r>
      <w:r w:rsidRPr="00605DA1">
        <w:rPr>
          <w:color w:val="auto"/>
        </w:rPr>
        <w:t>25 мА/см² и с 13</w:t>
      </w:r>
      <w:r w:rsidR="00453C7F" w:rsidRPr="00605DA1">
        <w:rPr>
          <w:color w:val="auto"/>
        </w:rPr>
        <w:t>,</w:t>
      </w:r>
      <w:r w:rsidRPr="00605DA1">
        <w:rPr>
          <w:color w:val="auto"/>
        </w:rPr>
        <w:t>10 до 15</w:t>
      </w:r>
      <w:r w:rsidR="00453C7F" w:rsidRPr="00605DA1">
        <w:rPr>
          <w:color w:val="auto"/>
        </w:rPr>
        <w:t>,</w:t>
      </w:r>
      <w:r w:rsidRPr="00605DA1">
        <w:rPr>
          <w:color w:val="auto"/>
        </w:rPr>
        <w:t>38 мА/см²</w:t>
      </w:r>
      <w:r w:rsidR="00D962C4" w:rsidRPr="00605DA1">
        <w:rPr>
          <w:color w:val="auto"/>
        </w:rPr>
        <w:t xml:space="preserve">, </w:t>
      </w:r>
      <w:r w:rsidRPr="00605DA1">
        <w:rPr>
          <w:color w:val="auto"/>
        </w:rPr>
        <w:t xml:space="preserve">соответственно. Эта тенденция согласуется с данными, представленными в литературе </w:t>
      </w:r>
      <w:sdt>
        <w:sdtPr>
          <w:rPr>
            <w:rFonts w:eastAsia="Times New Roman" w:cs="Times New Roman"/>
            <w:color w:val="000000"/>
          </w:rPr>
          <w:tag w:val="MENDELEY_CITATION_v3_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"/>
          <w:id w:val="403656625"/>
          <w:placeholder>
            <w:docPart w:val="69427023C9E244C2A92677F1BCFC7384"/>
          </w:placeholder>
        </w:sdtPr>
        <w:sdtEndPr/>
        <w:sdtContent>
          <w:r w:rsidR="009E5C67" w:rsidRPr="00605DA1">
            <w:rPr>
              <w:rFonts w:eastAsia="Times New Roman" w:cs="Times New Roman"/>
              <w:color w:val="000000"/>
            </w:rPr>
            <w:t>[190,191]</w:t>
          </w:r>
        </w:sdtContent>
      </w:sdt>
      <w:r w:rsidRPr="00605DA1">
        <w:rPr>
          <w:color w:val="auto"/>
        </w:rPr>
        <w:t>. Однако при увеличении толщины верхнего слоя MoO</w:t>
      </w:r>
      <w:r w:rsidR="00035618" w:rsidRPr="00605DA1">
        <w:rPr>
          <w:color w:val="auto"/>
          <w:vertAlign w:val="subscript"/>
        </w:rPr>
        <w:t>х</w:t>
      </w:r>
      <w:r w:rsidRPr="00605DA1">
        <w:rPr>
          <w:color w:val="auto"/>
        </w:rPr>
        <w:t xml:space="preserve"> </w:t>
      </w:r>
      <w:r w:rsidR="00B45525" w:rsidRPr="00605DA1">
        <w:rPr>
          <w:color w:val="auto"/>
        </w:rPr>
        <w:t xml:space="preserve">до </w:t>
      </w:r>
      <w:r w:rsidRPr="00605DA1">
        <w:rPr>
          <w:color w:val="auto"/>
        </w:rPr>
        <w:t xml:space="preserve">более 40 нм </w:t>
      </w:r>
      <w:r w:rsidRPr="00605DA1">
        <w:rPr>
          <w:i/>
          <w:iCs/>
          <w:color w:val="auto"/>
        </w:rPr>
        <w:t>J</w:t>
      </w:r>
      <w:r w:rsidRPr="00605DA1">
        <w:rPr>
          <w:color w:val="auto"/>
          <w:vertAlign w:val="subscript"/>
        </w:rPr>
        <w:t>A</w:t>
      </w:r>
      <w:r w:rsidRPr="00605DA1">
        <w:rPr>
          <w:color w:val="auto"/>
        </w:rPr>
        <w:t xml:space="preserve"> в верхнем элементе начинает снижаться, тогда как в активной области Si продолжает постепенно расти. Учитывая вышеизложенные наблюдения</w:t>
      </w:r>
      <w:r w:rsidR="00FF52E3" w:rsidRPr="00605DA1">
        <w:rPr>
          <w:color w:val="auto"/>
        </w:rPr>
        <w:t xml:space="preserve">, а также </w:t>
      </w:r>
      <w:r w:rsidRPr="00605DA1">
        <w:rPr>
          <w:color w:val="auto"/>
        </w:rPr>
        <w:t>значительное паразитное поглощение в слоях Spiro-OMeTAD и DMD в верхнем элементе, дальнейшая оптимизация трехслойных структур DMD была проведена для толщины верхнего слоя MoO</w:t>
      </w:r>
      <w:r w:rsidR="00035618" w:rsidRPr="00605DA1">
        <w:rPr>
          <w:color w:val="auto"/>
          <w:vertAlign w:val="subscript"/>
        </w:rPr>
        <w:t>х</w:t>
      </w:r>
      <w:r w:rsidRPr="00605DA1">
        <w:rPr>
          <w:color w:val="auto"/>
        </w:rPr>
        <w:t xml:space="preserve"> в 30, 40 и 50 нм </w:t>
      </w:r>
      <w:sdt>
        <w:sdtPr>
          <w:rPr>
            <w:rFonts w:eastAsia="Times New Roman" w:cs="Times New Roman"/>
            <w:color w:val="000000"/>
          </w:rPr>
          <w:tag w:val="MENDELEY_CITATION_v3_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"/>
          <w:id w:val="-1855490475"/>
          <w:placeholder>
            <w:docPart w:val="A90ADBB91CAD42F1BD82739E5746D31E"/>
          </w:placeholder>
        </w:sdtPr>
        <w:sdtEndPr/>
        <w:sdtContent>
          <w:r w:rsidR="009E5C67" w:rsidRPr="00605DA1">
            <w:rPr>
              <w:rFonts w:eastAsia="Times New Roman" w:cs="Times New Roman"/>
              <w:color w:val="000000"/>
            </w:rPr>
            <w:t>[192]</w:t>
          </w:r>
        </w:sdtContent>
      </w:sdt>
      <w:r w:rsidRPr="00605DA1">
        <w:rPr>
          <w:color w:val="auto"/>
        </w:rPr>
        <w:t>.</w:t>
      </w:r>
    </w:p>
    <w:bookmarkEnd w:id="40"/>
    <w:p w14:paraId="11AF3A61" w14:textId="4BEB9075" w:rsidR="00E76571" w:rsidRPr="00605DA1" w:rsidRDefault="004C26A2" w:rsidP="007D13B2">
      <w:pPr>
        <w:pStyle w:val="a7"/>
        <w:spacing w:after="0" w:line="240" w:lineRule="auto"/>
        <w:ind w:left="0" w:firstLine="720"/>
        <w:jc w:val="both"/>
        <w:rPr>
          <w:color w:val="auto"/>
        </w:rPr>
      </w:pPr>
      <w:r w:rsidRPr="00605DA1">
        <w:rPr>
          <w:rFonts w:eastAsia="Times New Roman" w:cs="Times New Roman"/>
          <w:color w:val="auto"/>
        </w:rPr>
        <w:t>Дальнейшие оптимизации трехслойных DMD покрытий проводились путем вариации толщины металлического слоя. Известно, что обычно Ag и Au</w:t>
      </w:r>
      <w:r w:rsidR="00372A1E" w:rsidRPr="00605DA1">
        <w:rPr>
          <w:rFonts w:eastAsia="Times New Roman" w:cs="Times New Roman"/>
          <w:color w:val="auto"/>
        </w:rPr>
        <w:t xml:space="preserve"> используются в качестве металлических слоев в трехслойных DMD покрытиях из-за их превосходной электропроводности и минимальных оптических потерь, которые способствуют эффективному пропусканию света. Кроме того, их химическая стабильность и совместимость с диэлектрическими материалами дополнительно повышают долговечность и общую производительность трехслойных DMD покрытий. В связи с этим, для оптимизации электрических характеристик DMD трехслойных покрытий был проведен анализ применимости как Ag, так и Au в роли металлических слоев.</w:t>
      </w:r>
    </w:p>
    <w:p w14:paraId="14C112F3" w14:textId="77777777" w:rsidR="00366436" w:rsidRPr="00605DA1" w:rsidRDefault="00366436" w:rsidP="00366436">
      <w:pPr>
        <w:spacing w:after="0" w:line="240" w:lineRule="auto"/>
        <w:ind w:firstLine="720"/>
        <w:jc w:val="both"/>
        <w:rPr>
          <w:rFonts w:eastAsia="Times New Roman" w:cs="Times New Roman"/>
          <w:color w:val="auto"/>
        </w:rPr>
      </w:pPr>
    </w:p>
    <w:p w14:paraId="4E00B40B" w14:textId="5B16A018" w:rsidR="00366436" w:rsidRPr="00605DA1" w:rsidRDefault="00763C03" w:rsidP="00366436">
      <w:pPr>
        <w:keepNext/>
        <w:spacing w:after="0" w:line="240" w:lineRule="auto"/>
        <w:jc w:val="center"/>
        <w:rPr>
          <w:color w:val="auto"/>
        </w:rPr>
      </w:pPr>
      <w:r w:rsidRPr="00605DA1">
        <w:rPr>
          <w:noProof/>
          <w:color w:val="auto"/>
          <w:lang w:eastAsia="ru-RU"/>
        </w:rPr>
        <w:drawing>
          <wp:inline distT="0" distB="0" distL="0" distR="0" wp14:anchorId="0E088E97" wp14:editId="64AED444">
            <wp:extent cx="4885690" cy="3228975"/>
            <wp:effectExtent l="0" t="0" r="0" b="9525"/>
            <wp:docPr id="363311951" name="Рисунок 2"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11951" name="Рисунок 2" descr="Изображение выглядит как текст, линия, диаграмма, График&#10;&#10;Автоматически созданное описание"/>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892392" cy="3233404"/>
                    </a:xfrm>
                    <a:prstGeom prst="rect">
                      <a:avLst/>
                    </a:prstGeom>
                    <a:ln>
                      <a:noFill/>
                    </a:ln>
                    <a:extLst>
                      <a:ext uri="{53640926-AAD7-44D8-BBD7-CCE9431645EC}">
                        <a14:shadowObscured xmlns:a14="http://schemas.microsoft.com/office/drawing/2010/main"/>
                      </a:ext>
                    </a:extLst>
                  </pic:spPr>
                </pic:pic>
              </a:graphicData>
            </a:graphic>
          </wp:inline>
        </w:drawing>
      </w:r>
    </w:p>
    <w:p w14:paraId="0C07E1F2" w14:textId="77777777" w:rsidR="00366436" w:rsidRPr="00605DA1" w:rsidRDefault="00366436" w:rsidP="00366436">
      <w:pPr>
        <w:pStyle w:val="af"/>
        <w:spacing w:after="0"/>
        <w:jc w:val="center"/>
        <w:rPr>
          <w:i w:val="0"/>
          <w:iCs w:val="0"/>
          <w:color w:val="auto"/>
          <w:sz w:val="28"/>
          <w:szCs w:val="28"/>
        </w:rPr>
      </w:pPr>
    </w:p>
    <w:p w14:paraId="2573C5B3" w14:textId="1D98F503" w:rsidR="00366436" w:rsidRPr="00605DA1" w:rsidRDefault="00366436" w:rsidP="00366436">
      <w:pPr>
        <w:pStyle w:val="af"/>
        <w:spacing w:after="0"/>
        <w:jc w:val="center"/>
        <w:rPr>
          <w:rFonts w:eastAsia="Times New Roman" w:cs="Times New Roman"/>
          <w:i w:val="0"/>
          <w:iCs w:val="0"/>
          <w:color w:val="auto"/>
          <w:sz w:val="28"/>
          <w:szCs w:val="28"/>
        </w:rPr>
      </w:pPr>
      <w:r w:rsidRPr="00605DA1">
        <w:rPr>
          <w:i w:val="0"/>
          <w:iCs w:val="0"/>
          <w:color w:val="auto"/>
          <w:sz w:val="28"/>
          <w:szCs w:val="28"/>
        </w:rPr>
        <w:t>Рисунок 3</w:t>
      </w:r>
      <w:r w:rsidRPr="00605DA1">
        <w:rPr>
          <w:i w:val="0"/>
          <w:iCs w:val="0"/>
          <w:color w:val="auto"/>
          <w:sz w:val="28"/>
          <w:szCs w:val="28"/>
        </w:rPr>
        <w:fldChar w:fldCharType="begin"/>
      </w:r>
      <w:r w:rsidRPr="00605DA1">
        <w:rPr>
          <w:i w:val="0"/>
          <w:iCs w:val="0"/>
          <w:color w:val="auto"/>
          <w:sz w:val="28"/>
          <w:szCs w:val="28"/>
        </w:rPr>
        <w:instrText xml:space="preserve"> SEQ Рисунок \* ARABIC </w:instrText>
      </w:r>
      <w:r w:rsidRPr="00605DA1">
        <w:rPr>
          <w:i w:val="0"/>
          <w:iCs w:val="0"/>
          <w:color w:val="auto"/>
          <w:sz w:val="28"/>
          <w:szCs w:val="28"/>
        </w:rPr>
        <w:fldChar w:fldCharType="separate"/>
      </w:r>
      <w:r w:rsidRPr="00605DA1">
        <w:rPr>
          <w:i w:val="0"/>
          <w:iCs w:val="0"/>
          <w:noProof/>
          <w:color w:val="auto"/>
          <w:sz w:val="28"/>
          <w:szCs w:val="28"/>
        </w:rPr>
        <w:t>3</w:t>
      </w:r>
      <w:r w:rsidRPr="00605DA1">
        <w:rPr>
          <w:i w:val="0"/>
          <w:iCs w:val="0"/>
          <w:color w:val="auto"/>
          <w:sz w:val="28"/>
          <w:szCs w:val="28"/>
        </w:rPr>
        <w:fldChar w:fldCharType="end"/>
      </w:r>
      <w:r w:rsidRPr="00605DA1">
        <w:rPr>
          <w:i w:val="0"/>
          <w:iCs w:val="0"/>
          <w:color w:val="auto"/>
          <w:sz w:val="28"/>
          <w:szCs w:val="28"/>
        </w:rPr>
        <w:t xml:space="preserve"> – а) Среднее отражение и </w:t>
      </w:r>
      <w:r w:rsidR="00BE7DD5" w:rsidRPr="00605DA1">
        <w:rPr>
          <w:i w:val="0"/>
          <w:iCs w:val="0"/>
          <w:color w:val="auto"/>
          <w:sz w:val="28"/>
          <w:szCs w:val="28"/>
        </w:rPr>
        <w:t>б</w:t>
      </w:r>
      <w:r w:rsidRPr="00605DA1">
        <w:rPr>
          <w:i w:val="0"/>
          <w:iCs w:val="0"/>
          <w:color w:val="auto"/>
          <w:sz w:val="28"/>
          <w:szCs w:val="28"/>
        </w:rPr>
        <w:t>) плотность отраженного тока как функция толщины верхнего слоя MoO</w:t>
      </w:r>
      <w:r w:rsidR="00035618" w:rsidRPr="00605DA1">
        <w:rPr>
          <w:i w:val="0"/>
          <w:iCs w:val="0"/>
          <w:color w:val="auto"/>
          <w:sz w:val="28"/>
          <w:szCs w:val="28"/>
          <w:vertAlign w:val="subscript"/>
        </w:rPr>
        <w:t>х</w:t>
      </w:r>
      <w:r w:rsidRPr="00605DA1">
        <w:rPr>
          <w:i w:val="0"/>
          <w:iCs w:val="0"/>
          <w:color w:val="auto"/>
          <w:sz w:val="28"/>
          <w:szCs w:val="28"/>
        </w:rPr>
        <w:t xml:space="preserve"> в различном диапазоне длин волн</w:t>
      </w:r>
    </w:p>
    <w:p w14:paraId="003BE4B1" w14:textId="77777777" w:rsidR="00366436" w:rsidRPr="00605DA1" w:rsidRDefault="00366436" w:rsidP="007D13B2">
      <w:pPr>
        <w:pStyle w:val="a7"/>
        <w:spacing w:after="0" w:line="240" w:lineRule="auto"/>
        <w:ind w:left="0"/>
        <w:jc w:val="both"/>
        <w:rPr>
          <w:color w:val="auto"/>
        </w:rPr>
      </w:pPr>
    </w:p>
    <w:p w14:paraId="45F6CD4C" w14:textId="78ED0B0F" w:rsidR="00A657E9" w:rsidRPr="00605DA1" w:rsidRDefault="00A657E9" w:rsidP="007D13B2">
      <w:pPr>
        <w:pStyle w:val="a7"/>
        <w:spacing w:after="0" w:line="240" w:lineRule="auto"/>
        <w:ind w:left="0"/>
        <w:jc w:val="both"/>
        <w:rPr>
          <w:color w:val="auto"/>
        </w:rPr>
      </w:pPr>
      <w:r w:rsidRPr="00605DA1">
        <w:rPr>
          <w:color w:val="auto"/>
        </w:rPr>
        <w:t xml:space="preserve">Таблица </w:t>
      </w:r>
      <w:r w:rsidR="00D840E4" w:rsidRPr="00605DA1">
        <w:rPr>
          <w:color w:val="auto"/>
        </w:rPr>
        <w:t>4</w:t>
      </w:r>
      <w:r w:rsidRPr="00605DA1">
        <w:rPr>
          <w:color w:val="auto"/>
        </w:rPr>
        <w:t xml:space="preserve">. Результаты оптического моделирования, полученные с </w:t>
      </w:r>
      <w:r w:rsidR="00AF6D28" w:rsidRPr="00605DA1">
        <w:rPr>
          <w:color w:val="auto"/>
        </w:rPr>
        <w:t xml:space="preserve">помощью </w:t>
      </w:r>
      <w:r w:rsidRPr="00605DA1">
        <w:rPr>
          <w:color w:val="auto"/>
        </w:rPr>
        <w:t xml:space="preserve">программного обеспечения Wafer Ray Tracer от PV Lighthouse </w:t>
      </w:r>
      <w:sdt>
        <w:sdtPr>
          <w:rPr>
            <w:rFonts w:eastAsia="Times New Roman" w:cs="Times New Roman"/>
            <w:color w:val="000000"/>
          </w:rPr>
          <w:tag w:val="MENDELEY_CITATION_v3_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"/>
          <w:id w:val="-488630351"/>
          <w:placeholder>
            <w:docPart w:val="5217FB9F202645C0867FBE0DD414C782"/>
          </w:placeholder>
        </w:sdtPr>
        <w:sdtEndPr/>
        <w:sdtContent>
          <w:r w:rsidR="009E5C67" w:rsidRPr="00605DA1">
            <w:rPr>
              <w:rFonts w:eastAsia="Times New Roman" w:cs="Times New Roman"/>
              <w:color w:val="000000"/>
            </w:rPr>
            <w:t>[189]</w:t>
          </w:r>
        </w:sdtContent>
      </w:sdt>
      <w:r w:rsidRPr="00605DA1">
        <w:rPr>
          <w:color w:val="auto"/>
        </w:rPr>
        <w:t>.</w:t>
      </w:r>
    </w:p>
    <w:tbl>
      <w:tblPr>
        <w:tblStyle w:val="af1"/>
        <w:tblW w:w="9209" w:type="dxa"/>
        <w:jc w:val="center"/>
        <w:tblLayout w:type="fixed"/>
        <w:tblLook w:val="04A0" w:firstRow="1" w:lastRow="0" w:firstColumn="1" w:lastColumn="0" w:noHBand="0" w:noVBand="1"/>
      </w:tblPr>
      <w:tblGrid>
        <w:gridCol w:w="1418"/>
        <w:gridCol w:w="1985"/>
        <w:gridCol w:w="3381"/>
        <w:gridCol w:w="2425"/>
      </w:tblGrid>
      <w:tr w:rsidR="00C50DAF" w:rsidRPr="00605DA1" w14:paraId="5231FF77" w14:textId="77777777" w:rsidTr="004928C3">
        <w:trPr>
          <w:jc w:val="center"/>
        </w:trPr>
        <w:tc>
          <w:tcPr>
            <w:tcW w:w="1418" w:type="dxa"/>
          </w:tcPr>
          <w:p w14:paraId="4F662234" w14:textId="29846D00"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Толщина верхнего MoO</w:t>
            </w:r>
            <w:r w:rsidR="00035618" w:rsidRPr="00605DA1">
              <w:rPr>
                <w:rFonts w:eastAsia="Times New Roman" w:cs="Times New Roman"/>
                <w:color w:val="auto"/>
                <w:szCs w:val="28"/>
                <w:vertAlign w:val="subscript"/>
              </w:rPr>
              <w:t>х</w:t>
            </w:r>
          </w:p>
        </w:tc>
        <w:tc>
          <w:tcPr>
            <w:tcW w:w="1985" w:type="dxa"/>
          </w:tcPr>
          <w:p w14:paraId="1C3AF9A3" w14:textId="3F32DE90"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Плотность отраженного тока (</w:t>
            </w:r>
            <w:r w:rsidR="00BE7DD5" w:rsidRPr="00605DA1">
              <w:rPr>
                <w:rFonts w:eastAsia="Times New Roman" w:cs="Times New Roman"/>
                <w:color w:val="auto"/>
                <w:szCs w:val="28"/>
              </w:rPr>
              <w:t>м</w:t>
            </w:r>
            <w:r w:rsidRPr="00605DA1">
              <w:rPr>
                <w:rFonts w:eastAsia="Times New Roman" w:cs="Times New Roman"/>
                <w:color w:val="auto"/>
                <w:szCs w:val="28"/>
              </w:rPr>
              <w:t>A/c</w:t>
            </w:r>
            <w:r w:rsidR="00BE7DD5" w:rsidRPr="00605DA1">
              <w:rPr>
                <w:rFonts w:eastAsia="Times New Roman" w:cs="Times New Roman"/>
                <w:color w:val="auto"/>
                <w:szCs w:val="28"/>
              </w:rPr>
              <w:t>м</w:t>
            </w:r>
            <w:r w:rsidRPr="00605DA1">
              <w:rPr>
                <w:rFonts w:eastAsia="Times New Roman" w:cs="Times New Roman"/>
                <w:color w:val="auto"/>
                <w:szCs w:val="28"/>
                <w:vertAlign w:val="superscript"/>
              </w:rPr>
              <w:t>2</w:t>
            </w:r>
            <w:r w:rsidRPr="00605DA1">
              <w:rPr>
                <w:rFonts w:eastAsia="Times New Roman" w:cs="Times New Roman"/>
                <w:color w:val="auto"/>
                <w:szCs w:val="28"/>
              </w:rPr>
              <w:t>)</w:t>
            </w:r>
          </w:p>
        </w:tc>
        <w:tc>
          <w:tcPr>
            <w:tcW w:w="3381" w:type="dxa"/>
          </w:tcPr>
          <w:p w14:paraId="1D87A667" w14:textId="0FF91ACA"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 xml:space="preserve">Плотность поглощаемого тока </w:t>
            </w:r>
            <w:r w:rsidR="00D962C4" w:rsidRPr="00605DA1">
              <w:rPr>
                <w:rFonts w:eastAsia="Times New Roman" w:cs="Times New Roman"/>
                <w:color w:val="auto"/>
                <w:szCs w:val="28"/>
              </w:rPr>
              <w:t>(</w:t>
            </w:r>
            <w:r w:rsidR="00D962C4" w:rsidRPr="00605DA1">
              <w:rPr>
                <w:i/>
                <w:iCs/>
                <w:color w:val="auto"/>
              </w:rPr>
              <w:t>J</w:t>
            </w:r>
            <w:r w:rsidR="00D962C4" w:rsidRPr="00605DA1">
              <w:rPr>
                <w:color w:val="auto"/>
                <w:vertAlign w:val="subscript"/>
              </w:rPr>
              <w:t>A</w:t>
            </w:r>
            <w:r w:rsidR="00D962C4" w:rsidRPr="00605DA1">
              <w:rPr>
                <w:rFonts w:eastAsia="Times New Roman" w:cs="Times New Roman"/>
                <w:color w:val="auto"/>
                <w:szCs w:val="28"/>
              </w:rPr>
              <w:t xml:space="preserve">) </w:t>
            </w:r>
            <w:r w:rsidRPr="00605DA1">
              <w:rPr>
                <w:rFonts w:eastAsia="Times New Roman" w:cs="Times New Roman"/>
                <w:color w:val="auto"/>
                <w:szCs w:val="28"/>
              </w:rPr>
              <w:t>в ITO/SnO</w:t>
            </w:r>
            <w:r w:rsidRPr="00605DA1">
              <w:rPr>
                <w:rFonts w:eastAsia="Times New Roman" w:cs="Times New Roman"/>
                <w:color w:val="auto"/>
                <w:szCs w:val="28"/>
                <w:vertAlign w:val="subscript"/>
              </w:rPr>
              <w:t>2</w:t>
            </w:r>
            <w:r w:rsidRPr="00605DA1">
              <w:rPr>
                <w:rFonts w:eastAsia="Times New Roman" w:cs="Times New Roman"/>
                <w:color w:val="auto"/>
                <w:szCs w:val="28"/>
              </w:rPr>
              <w:t>/Perovskite/Spiro-OMeTAD/DMD (</w:t>
            </w:r>
            <w:r w:rsidR="00BE7DD5" w:rsidRPr="00605DA1">
              <w:rPr>
                <w:rFonts w:eastAsia="Times New Roman" w:cs="Times New Roman"/>
                <w:color w:val="auto"/>
                <w:szCs w:val="28"/>
              </w:rPr>
              <w:t>м</w:t>
            </w:r>
            <w:r w:rsidRPr="00605DA1">
              <w:rPr>
                <w:rFonts w:eastAsia="Times New Roman" w:cs="Times New Roman"/>
                <w:color w:val="auto"/>
                <w:szCs w:val="28"/>
              </w:rPr>
              <w:t>A/c</w:t>
            </w:r>
            <w:r w:rsidR="00BE7DD5" w:rsidRPr="00605DA1">
              <w:rPr>
                <w:rFonts w:eastAsia="Times New Roman" w:cs="Times New Roman"/>
                <w:color w:val="auto"/>
                <w:szCs w:val="28"/>
              </w:rPr>
              <w:t>м</w:t>
            </w:r>
            <w:r w:rsidRPr="00605DA1">
              <w:rPr>
                <w:rFonts w:eastAsia="Times New Roman" w:cs="Times New Roman"/>
                <w:color w:val="auto"/>
                <w:szCs w:val="28"/>
                <w:vertAlign w:val="superscript"/>
              </w:rPr>
              <w:t>2</w:t>
            </w:r>
            <w:r w:rsidRPr="00605DA1">
              <w:rPr>
                <w:rFonts w:eastAsia="Times New Roman" w:cs="Times New Roman"/>
                <w:color w:val="auto"/>
                <w:szCs w:val="28"/>
              </w:rPr>
              <w:t>)</w:t>
            </w:r>
          </w:p>
        </w:tc>
        <w:tc>
          <w:tcPr>
            <w:tcW w:w="2425" w:type="dxa"/>
          </w:tcPr>
          <w:p w14:paraId="78077C21" w14:textId="06F4DB49" w:rsidR="00A657E9" w:rsidRPr="00605DA1" w:rsidRDefault="00A657E9" w:rsidP="007D13B2">
            <w:pPr>
              <w:jc w:val="both"/>
              <w:rPr>
                <w:rFonts w:eastAsia="Times New Roman" w:cs="Times New Roman"/>
                <w:color w:val="auto"/>
                <w:szCs w:val="28"/>
              </w:rPr>
            </w:pPr>
            <w:r w:rsidRPr="00605DA1">
              <w:rPr>
                <w:rFonts w:eastAsia="Times New Roman" w:cs="Times New Roman"/>
                <w:color w:val="auto"/>
                <w:szCs w:val="28"/>
              </w:rPr>
              <w:t>Плотность поглощаемого тока</w:t>
            </w:r>
            <w:r w:rsidR="00453C7F" w:rsidRPr="00605DA1">
              <w:rPr>
                <w:rFonts w:eastAsia="Times New Roman" w:cs="Times New Roman"/>
                <w:color w:val="auto"/>
                <w:szCs w:val="28"/>
              </w:rPr>
              <w:t xml:space="preserve"> </w:t>
            </w:r>
            <w:r w:rsidR="00D962C4" w:rsidRPr="00605DA1">
              <w:rPr>
                <w:rFonts w:eastAsia="Times New Roman" w:cs="Times New Roman"/>
                <w:color w:val="auto"/>
                <w:szCs w:val="28"/>
              </w:rPr>
              <w:t>(</w:t>
            </w:r>
            <w:r w:rsidR="00D962C4" w:rsidRPr="00605DA1">
              <w:rPr>
                <w:i/>
                <w:iCs/>
                <w:color w:val="auto"/>
              </w:rPr>
              <w:t>J</w:t>
            </w:r>
            <w:r w:rsidR="00D962C4" w:rsidRPr="00605DA1">
              <w:rPr>
                <w:color w:val="auto"/>
                <w:vertAlign w:val="subscript"/>
              </w:rPr>
              <w:t>A</w:t>
            </w:r>
            <w:r w:rsidR="00D962C4" w:rsidRPr="00605DA1">
              <w:rPr>
                <w:rFonts w:eastAsia="Times New Roman" w:cs="Times New Roman"/>
                <w:color w:val="auto"/>
                <w:szCs w:val="28"/>
              </w:rPr>
              <w:t>)</w:t>
            </w:r>
            <w:r w:rsidR="00453C7F" w:rsidRPr="00605DA1">
              <w:rPr>
                <w:rFonts w:eastAsia="Times New Roman" w:cs="Times New Roman"/>
                <w:color w:val="auto"/>
                <w:szCs w:val="28"/>
              </w:rPr>
              <w:t xml:space="preserve"> </w:t>
            </w:r>
            <w:r w:rsidRPr="00605DA1">
              <w:rPr>
                <w:rFonts w:eastAsia="Times New Roman" w:cs="Times New Roman"/>
                <w:color w:val="auto"/>
                <w:szCs w:val="28"/>
              </w:rPr>
              <w:t>в c-Si (</w:t>
            </w:r>
            <w:r w:rsidR="00BE7DD5" w:rsidRPr="00605DA1">
              <w:rPr>
                <w:rFonts w:eastAsia="Times New Roman" w:cs="Times New Roman"/>
                <w:color w:val="auto"/>
                <w:szCs w:val="28"/>
              </w:rPr>
              <w:t>м</w:t>
            </w:r>
            <w:r w:rsidRPr="00605DA1">
              <w:rPr>
                <w:rFonts w:eastAsia="Times New Roman" w:cs="Times New Roman"/>
                <w:color w:val="auto"/>
                <w:szCs w:val="28"/>
              </w:rPr>
              <w:t>A/c</w:t>
            </w:r>
            <w:r w:rsidR="00BE7DD5" w:rsidRPr="00605DA1">
              <w:rPr>
                <w:rFonts w:eastAsia="Times New Roman" w:cs="Times New Roman"/>
                <w:color w:val="auto"/>
                <w:szCs w:val="28"/>
              </w:rPr>
              <w:t>м</w:t>
            </w:r>
            <w:r w:rsidRPr="00605DA1">
              <w:rPr>
                <w:rFonts w:eastAsia="Times New Roman" w:cs="Times New Roman"/>
                <w:color w:val="auto"/>
                <w:szCs w:val="28"/>
                <w:vertAlign w:val="superscript"/>
              </w:rPr>
              <w:t>2</w:t>
            </w:r>
            <w:r w:rsidRPr="00605DA1">
              <w:rPr>
                <w:rFonts w:eastAsia="Times New Roman" w:cs="Times New Roman"/>
                <w:color w:val="auto"/>
                <w:szCs w:val="28"/>
              </w:rPr>
              <w:t>)</w:t>
            </w:r>
          </w:p>
        </w:tc>
      </w:tr>
      <w:tr w:rsidR="00C50DAF" w:rsidRPr="00605DA1" w14:paraId="3168B5C7" w14:textId="77777777" w:rsidTr="004928C3">
        <w:trPr>
          <w:jc w:val="center"/>
        </w:trPr>
        <w:tc>
          <w:tcPr>
            <w:tcW w:w="1418" w:type="dxa"/>
          </w:tcPr>
          <w:p w14:paraId="63224D46" w14:textId="77777777"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10</w:t>
            </w:r>
          </w:p>
        </w:tc>
        <w:tc>
          <w:tcPr>
            <w:tcW w:w="1985" w:type="dxa"/>
          </w:tcPr>
          <w:p w14:paraId="35FB567D" w14:textId="370D202C"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11</w:t>
            </w:r>
            <w:r w:rsidR="00E76571" w:rsidRPr="00605DA1">
              <w:rPr>
                <w:rFonts w:eastAsia="Times New Roman" w:cs="Times New Roman"/>
                <w:color w:val="auto"/>
                <w:szCs w:val="28"/>
              </w:rPr>
              <w:t>,</w:t>
            </w:r>
            <w:r w:rsidRPr="00605DA1">
              <w:rPr>
                <w:rFonts w:eastAsia="Times New Roman" w:cs="Times New Roman"/>
                <w:color w:val="auto"/>
                <w:szCs w:val="28"/>
              </w:rPr>
              <w:t>26 ± 0.16</w:t>
            </w:r>
          </w:p>
        </w:tc>
        <w:tc>
          <w:tcPr>
            <w:tcW w:w="3381" w:type="dxa"/>
          </w:tcPr>
          <w:p w14:paraId="0631CE02" w14:textId="1C69AEEA"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17</w:t>
            </w:r>
            <w:r w:rsidR="00E76571" w:rsidRPr="00605DA1">
              <w:rPr>
                <w:rFonts w:eastAsia="Times New Roman" w:cs="Times New Roman"/>
                <w:color w:val="auto"/>
                <w:szCs w:val="28"/>
              </w:rPr>
              <w:t>,</w:t>
            </w:r>
            <w:r w:rsidRPr="00605DA1">
              <w:rPr>
                <w:rFonts w:eastAsia="Times New Roman" w:cs="Times New Roman"/>
                <w:color w:val="auto"/>
                <w:szCs w:val="28"/>
              </w:rPr>
              <w:t>97</w:t>
            </w:r>
          </w:p>
        </w:tc>
        <w:tc>
          <w:tcPr>
            <w:tcW w:w="2425" w:type="dxa"/>
          </w:tcPr>
          <w:p w14:paraId="3FB8D8FA" w14:textId="5A51DE11"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13</w:t>
            </w:r>
            <w:r w:rsidR="00E76571" w:rsidRPr="00605DA1">
              <w:rPr>
                <w:rFonts w:eastAsia="Times New Roman" w:cs="Times New Roman"/>
                <w:color w:val="auto"/>
                <w:szCs w:val="28"/>
              </w:rPr>
              <w:t>,</w:t>
            </w:r>
            <w:r w:rsidRPr="00605DA1">
              <w:rPr>
                <w:rFonts w:eastAsia="Times New Roman" w:cs="Times New Roman"/>
                <w:color w:val="auto"/>
                <w:szCs w:val="28"/>
              </w:rPr>
              <w:t>10 ± 0</w:t>
            </w:r>
            <w:r w:rsidR="00E76571" w:rsidRPr="00605DA1">
              <w:rPr>
                <w:rFonts w:eastAsia="Times New Roman" w:cs="Times New Roman"/>
                <w:color w:val="auto"/>
                <w:szCs w:val="28"/>
              </w:rPr>
              <w:t>,</w:t>
            </w:r>
            <w:r w:rsidRPr="00605DA1">
              <w:rPr>
                <w:rFonts w:eastAsia="Times New Roman" w:cs="Times New Roman"/>
                <w:color w:val="auto"/>
                <w:szCs w:val="28"/>
              </w:rPr>
              <w:t>16</w:t>
            </w:r>
          </w:p>
        </w:tc>
      </w:tr>
      <w:tr w:rsidR="00C50DAF" w:rsidRPr="00605DA1" w14:paraId="15EDF90B" w14:textId="77777777" w:rsidTr="004928C3">
        <w:trPr>
          <w:jc w:val="center"/>
        </w:trPr>
        <w:tc>
          <w:tcPr>
            <w:tcW w:w="1418" w:type="dxa"/>
          </w:tcPr>
          <w:p w14:paraId="19126DA9" w14:textId="77777777"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lastRenderedPageBreak/>
              <w:t>20</w:t>
            </w:r>
          </w:p>
        </w:tc>
        <w:tc>
          <w:tcPr>
            <w:tcW w:w="1985" w:type="dxa"/>
          </w:tcPr>
          <w:p w14:paraId="7305A21E" w14:textId="2C80B00D"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9</w:t>
            </w:r>
            <w:r w:rsidR="00E76571" w:rsidRPr="00605DA1">
              <w:rPr>
                <w:rFonts w:eastAsia="Times New Roman" w:cs="Times New Roman"/>
                <w:color w:val="auto"/>
                <w:szCs w:val="28"/>
              </w:rPr>
              <w:t>,</w:t>
            </w:r>
            <w:r w:rsidRPr="00605DA1">
              <w:rPr>
                <w:rFonts w:eastAsia="Times New Roman" w:cs="Times New Roman"/>
                <w:color w:val="auto"/>
                <w:szCs w:val="28"/>
              </w:rPr>
              <w:t>126 ± 0</w:t>
            </w:r>
            <w:r w:rsidR="00E76571" w:rsidRPr="00605DA1">
              <w:rPr>
                <w:rFonts w:eastAsia="Times New Roman" w:cs="Times New Roman"/>
                <w:color w:val="auto"/>
                <w:szCs w:val="28"/>
              </w:rPr>
              <w:t>,</w:t>
            </w:r>
            <w:r w:rsidRPr="00605DA1">
              <w:rPr>
                <w:rFonts w:eastAsia="Times New Roman" w:cs="Times New Roman"/>
                <w:color w:val="auto"/>
                <w:szCs w:val="28"/>
              </w:rPr>
              <w:t>08</w:t>
            </w:r>
          </w:p>
        </w:tc>
        <w:tc>
          <w:tcPr>
            <w:tcW w:w="3381" w:type="dxa"/>
          </w:tcPr>
          <w:p w14:paraId="3A293BCE" w14:textId="5FABACB2"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19</w:t>
            </w:r>
            <w:r w:rsidR="00E76571" w:rsidRPr="00605DA1">
              <w:rPr>
                <w:rFonts w:eastAsia="Times New Roman" w:cs="Times New Roman"/>
                <w:color w:val="auto"/>
                <w:szCs w:val="28"/>
              </w:rPr>
              <w:t>,</w:t>
            </w:r>
            <w:r w:rsidRPr="00605DA1">
              <w:rPr>
                <w:rFonts w:eastAsia="Times New Roman" w:cs="Times New Roman"/>
                <w:color w:val="auto"/>
                <w:szCs w:val="28"/>
              </w:rPr>
              <w:t xml:space="preserve">15 </w:t>
            </w:r>
          </w:p>
        </w:tc>
        <w:tc>
          <w:tcPr>
            <w:tcW w:w="2425" w:type="dxa"/>
          </w:tcPr>
          <w:p w14:paraId="5AE81EAF" w14:textId="545F9ECB"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13</w:t>
            </w:r>
            <w:r w:rsidR="00E76571" w:rsidRPr="00605DA1">
              <w:rPr>
                <w:rFonts w:eastAsia="Times New Roman" w:cs="Times New Roman"/>
                <w:color w:val="auto"/>
                <w:szCs w:val="28"/>
              </w:rPr>
              <w:t>,</w:t>
            </w:r>
            <w:r w:rsidRPr="00605DA1">
              <w:rPr>
                <w:rFonts w:eastAsia="Times New Roman" w:cs="Times New Roman"/>
                <w:color w:val="auto"/>
                <w:szCs w:val="28"/>
              </w:rPr>
              <w:t>97 ± 0</w:t>
            </w:r>
            <w:r w:rsidR="00E76571" w:rsidRPr="00605DA1">
              <w:rPr>
                <w:rFonts w:eastAsia="Times New Roman" w:cs="Times New Roman"/>
                <w:color w:val="auto"/>
                <w:szCs w:val="28"/>
              </w:rPr>
              <w:t>,</w:t>
            </w:r>
            <w:r w:rsidRPr="00605DA1">
              <w:rPr>
                <w:rFonts w:eastAsia="Times New Roman" w:cs="Times New Roman"/>
                <w:color w:val="auto"/>
                <w:szCs w:val="28"/>
              </w:rPr>
              <w:t>08</w:t>
            </w:r>
          </w:p>
        </w:tc>
      </w:tr>
      <w:tr w:rsidR="00C50DAF" w:rsidRPr="00605DA1" w14:paraId="73E2659A" w14:textId="77777777" w:rsidTr="004928C3">
        <w:trPr>
          <w:jc w:val="center"/>
        </w:trPr>
        <w:tc>
          <w:tcPr>
            <w:tcW w:w="1418" w:type="dxa"/>
          </w:tcPr>
          <w:p w14:paraId="6577C9D3" w14:textId="77777777"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30</w:t>
            </w:r>
          </w:p>
        </w:tc>
        <w:tc>
          <w:tcPr>
            <w:tcW w:w="1985" w:type="dxa"/>
          </w:tcPr>
          <w:p w14:paraId="3F8691A6" w14:textId="440F06E5"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7</w:t>
            </w:r>
            <w:r w:rsidR="00E76571" w:rsidRPr="00605DA1">
              <w:rPr>
                <w:rFonts w:eastAsia="Times New Roman" w:cs="Times New Roman"/>
                <w:color w:val="auto"/>
                <w:szCs w:val="28"/>
              </w:rPr>
              <w:t>,</w:t>
            </w:r>
            <w:r w:rsidRPr="00605DA1">
              <w:rPr>
                <w:rFonts w:eastAsia="Times New Roman" w:cs="Times New Roman"/>
                <w:color w:val="auto"/>
                <w:szCs w:val="28"/>
              </w:rPr>
              <w:t>493 ± 0</w:t>
            </w:r>
            <w:r w:rsidR="00E76571" w:rsidRPr="00605DA1">
              <w:rPr>
                <w:rFonts w:eastAsia="Times New Roman" w:cs="Times New Roman"/>
                <w:color w:val="auto"/>
                <w:szCs w:val="28"/>
              </w:rPr>
              <w:t>,</w:t>
            </w:r>
            <w:r w:rsidRPr="00605DA1">
              <w:rPr>
                <w:rFonts w:eastAsia="Times New Roman" w:cs="Times New Roman"/>
                <w:color w:val="auto"/>
                <w:szCs w:val="28"/>
              </w:rPr>
              <w:t>11</w:t>
            </w:r>
          </w:p>
        </w:tc>
        <w:tc>
          <w:tcPr>
            <w:tcW w:w="3381" w:type="dxa"/>
          </w:tcPr>
          <w:p w14:paraId="288E59A9" w14:textId="7B006E44"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19</w:t>
            </w:r>
            <w:r w:rsidR="00E76571" w:rsidRPr="00605DA1">
              <w:rPr>
                <w:rFonts w:eastAsia="Times New Roman" w:cs="Times New Roman"/>
                <w:color w:val="auto"/>
                <w:szCs w:val="28"/>
              </w:rPr>
              <w:t>,</w:t>
            </w:r>
            <w:r w:rsidRPr="00605DA1">
              <w:rPr>
                <w:rFonts w:eastAsia="Times New Roman" w:cs="Times New Roman"/>
                <w:color w:val="auto"/>
                <w:szCs w:val="28"/>
              </w:rPr>
              <w:t xml:space="preserve">97 </w:t>
            </w:r>
          </w:p>
        </w:tc>
        <w:tc>
          <w:tcPr>
            <w:tcW w:w="2425" w:type="dxa"/>
          </w:tcPr>
          <w:p w14:paraId="78125F64" w14:textId="19C4DA46"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14</w:t>
            </w:r>
            <w:r w:rsidR="00E76571" w:rsidRPr="00605DA1">
              <w:rPr>
                <w:rFonts w:eastAsia="Times New Roman" w:cs="Times New Roman"/>
                <w:color w:val="auto"/>
                <w:szCs w:val="28"/>
              </w:rPr>
              <w:t>,</w:t>
            </w:r>
            <w:r w:rsidRPr="00605DA1">
              <w:rPr>
                <w:rFonts w:eastAsia="Times New Roman" w:cs="Times New Roman"/>
                <w:color w:val="auto"/>
                <w:szCs w:val="28"/>
              </w:rPr>
              <w:t>72 ± 0</w:t>
            </w:r>
            <w:r w:rsidR="00E76571" w:rsidRPr="00605DA1">
              <w:rPr>
                <w:rFonts w:eastAsia="Times New Roman" w:cs="Times New Roman"/>
                <w:color w:val="auto"/>
                <w:szCs w:val="28"/>
              </w:rPr>
              <w:t>,</w:t>
            </w:r>
            <w:r w:rsidRPr="00605DA1">
              <w:rPr>
                <w:rFonts w:eastAsia="Times New Roman" w:cs="Times New Roman"/>
                <w:color w:val="auto"/>
                <w:szCs w:val="28"/>
              </w:rPr>
              <w:t>08</w:t>
            </w:r>
          </w:p>
        </w:tc>
      </w:tr>
      <w:tr w:rsidR="00C50DAF" w:rsidRPr="00605DA1" w14:paraId="61DA9FDA" w14:textId="77777777" w:rsidTr="004928C3">
        <w:trPr>
          <w:jc w:val="center"/>
        </w:trPr>
        <w:tc>
          <w:tcPr>
            <w:tcW w:w="1418" w:type="dxa"/>
          </w:tcPr>
          <w:p w14:paraId="4F60C2E6" w14:textId="77777777"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40</w:t>
            </w:r>
          </w:p>
        </w:tc>
        <w:tc>
          <w:tcPr>
            <w:tcW w:w="1985" w:type="dxa"/>
          </w:tcPr>
          <w:p w14:paraId="4E21D86E" w14:textId="2EE7D1E0"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6</w:t>
            </w:r>
            <w:r w:rsidR="00E76571" w:rsidRPr="00605DA1">
              <w:rPr>
                <w:rFonts w:eastAsia="Times New Roman" w:cs="Times New Roman"/>
                <w:color w:val="auto"/>
                <w:szCs w:val="28"/>
              </w:rPr>
              <w:t>,</w:t>
            </w:r>
            <w:r w:rsidRPr="00605DA1">
              <w:rPr>
                <w:rFonts w:eastAsia="Times New Roman" w:cs="Times New Roman"/>
                <w:color w:val="auto"/>
                <w:szCs w:val="28"/>
              </w:rPr>
              <w:t>438 ± 0</w:t>
            </w:r>
            <w:r w:rsidR="00E76571" w:rsidRPr="00605DA1">
              <w:rPr>
                <w:rFonts w:eastAsia="Times New Roman" w:cs="Times New Roman"/>
                <w:color w:val="auto"/>
                <w:szCs w:val="28"/>
              </w:rPr>
              <w:t>,</w:t>
            </w:r>
            <w:r w:rsidRPr="00605DA1">
              <w:rPr>
                <w:rFonts w:eastAsia="Times New Roman" w:cs="Times New Roman"/>
                <w:color w:val="auto"/>
                <w:szCs w:val="28"/>
              </w:rPr>
              <w:t>08</w:t>
            </w:r>
          </w:p>
        </w:tc>
        <w:tc>
          <w:tcPr>
            <w:tcW w:w="3381" w:type="dxa"/>
          </w:tcPr>
          <w:p w14:paraId="0378DCDD" w14:textId="45131F73"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20</w:t>
            </w:r>
            <w:r w:rsidR="00E76571" w:rsidRPr="00605DA1">
              <w:rPr>
                <w:rFonts w:eastAsia="Times New Roman" w:cs="Times New Roman"/>
                <w:color w:val="auto"/>
                <w:szCs w:val="28"/>
              </w:rPr>
              <w:t>,</w:t>
            </w:r>
            <w:r w:rsidRPr="00605DA1">
              <w:rPr>
                <w:rFonts w:eastAsia="Times New Roman" w:cs="Times New Roman"/>
                <w:color w:val="auto"/>
                <w:szCs w:val="28"/>
              </w:rPr>
              <w:t>25</w:t>
            </w:r>
          </w:p>
        </w:tc>
        <w:tc>
          <w:tcPr>
            <w:tcW w:w="2425" w:type="dxa"/>
          </w:tcPr>
          <w:p w14:paraId="4EBDC926" w14:textId="6E66ED23"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15</w:t>
            </w:r>
            <w:r w:rsidR="00E76571" w:rsidRPr="00605DA1">
              <w:rPr>
                <w:rFonts w:eastAsia="Times New Roman" w:cs="Times New Roman"/>
                <w:color w:val="auto"/>
                <w:szCs w:val="28"/>
              </w:rPr>
              <w:t>,</w:t>
            </w:r>
            <w:r w:rsidRPr="00605DA1">
              <w:rPr>
                <w:rFonts w:eastAsia="Times New Roman" w:cs="Times New Roman"/>
                <w:color w:val="auto"/>
                <w:szCs w:val="28"/>
              </w:rPr>
              <w:t>38 ± 0</w:t>
            </w:r>
            <w:r w:rsidR="00E76571" w:rsidRPr="00605DA1">
              <w:rPr>
                <w:rFonts w:eastAsia="Times New Roman" w:cs="Times New Roman"/>
                <w:color w:val="auto"/>
                <w:szCs w:val="28"/>
              </w:rPr>
              <w:t>,</w:t>
            </w:r>
            <w:r w:rsidRPr="00605DA1">
              <w:rPr>
                <w:rFonts w:eastAsia="Times New Roman" w:cs="Times New Roman"/>
                <w:color w:val="auto"/>
                <w:szCs w:val="28"/>
              </w:rPr>
              <w:t>08</w:t>
            </w:r>
          </w:p>
        </w:tc>
      </w:tr>
      <w:tr w:rsidR="00C50DAF" w:rsidRPr="00605DA1" w14:paraId="152A17C5" w14:textId="77777777" w:rsidTr="004928C3">
        <w:trPr>
          <w:jc w:val="center"/>
        </w:trPr>
        <w:tc>
          <w:tcPr>
            <w:tcW w:w="1418" w:type="dxa"/>
          </w:tcPr>
          <w:p w14:paraId="1B33615D" w14:textId="77777777"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50</w:t>
            </w:r>
          </w:p>
        </w:tc>
        <w:tc>
          <w:tcPr>
            <w:tcW w:w="1985" w:type="dxa"/>
          </w:tcPr>
          <w:p w14:paraId="1D2AE73B" w14:textId="4FD461D1"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5</w:t>
            </w:r>
            <w:r w:rsidR="00E76571" w:rsidRPr="00605DA1">
              <w:rPr>
                <w:rFonts w:eastAsia="Times New Roman" w:cs="Times New Roman"/>
                <w:color w:val="auto"/>
                <w:szCs w:val="28"/>
              </w:rPr>
              <w:t>,</w:t>
            </w:r>
            <w:r w:rsidRPr="00605DA1">
              <w:rPr>
                <w:rFonts w:eastAsia="Times New Roman" w:cs="Times New Roman"/>
                <w:color w:val="auto"/>
                <w:szCs w:val="28"/>
              </w:rPr>
              <w:t>939 ± 0</w:t>
            </w:r>
            <w:r w:rsidR="00E76571" w:rsidRPr="00605DA1">
              <w:rPr>
                <w:rFonts w:eastAsia="Times New Roman" w:cs="Times New Roman"/>
                <w:color w:val="auto"/>
                <w:szCs w:val="28"/>
              </w:rPr>
              <w:t>,</w:t>
            </w:r>
            <w:r w:rsidRPr="00605DA1">
              <w:rPr>
                <w:rFonts w:eastAsia="Times New Roman" w:cs="Times New Roman"/>
                <w:color w:val="auto"/>
                <w:szCs w:val="28"/>
              </w:rPr>
              <w:t>06</w:t>
            </w:r>
          </w:p>
        </w:tc>
        <w:tc>
          <w:tcPr>
            <w:tcW w:w="3381" w:type="dxa"/>
          </w:tcPr>
          <w:p w14:paraId="11F58FFD" w14:textId="61F1ED7E"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20</w:t>
            </w:r>
            <w:r w:rsidR="00E76571" w:rsidRPr="00605DA1">
              <w:rPr>
                <w:rFonts w:eastAsia="Times New Roman" w:cs="Times New Roman"/>
                <w:color w:val="auto"/>
                <w:szCs w:val="28"/>
              </w:rPr>
              <w:t>,</w:t>
            </w:r>
            <w:r w:rsidRPr="00605DA1">
              <w:rPr>
                <w:rFonts w:eastAsia="Times New Roman" w:cs="Times New Roman"/>
                <w:color w:val="auto"/>
                <w:szCs w:val="28"/>
              </w:rPr>
              <w:t xml:space="preserve">03 </w:t>
            </w:r>
          </w:p>
        </w:tc>
        <w:tc>
          <w:tcPr>
            <w:tcW w:w="2425" w:type="dxa"/>
          </w:tcPr>
          <w:p w14:paraId="14A19050" w14:textId="1B50E23A"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16</w:t>
            </w:r>
            <w:r w:rsidR="00E76571" w:rsidRPr="00605DA1">
              <w:rPr>
                <w:rFonts w:eastAsia="Times New Roman" w:cs="Times New Roman"/>
                <w:color w:val="auto"/>
                <w:szCs w:val="28"/>
              </w:rPr>
              <w:t>,</w:t>
            </w:r>
            <w:r w:rsidRPr="00605DA1">
              <w:rPr>
                <w:rFonts w:eastAsia="Times New Roman" w:cs="Times New Roman"/>
                <w:color w:val="auto"/>
                <w:szCs w:val="28"/>
              </w:rPr>
              <w:t>02 ± 0</w:t>
            </w:r>
            <w:r w:rsidR="00E76571" w:rsidRPr="00605DA1">
              <w:rPr>
                <w:rFonts w:eastAsia="Times New Roman" w:cs="Times New Roman"/>
                <w:color w:val="auto"/>
                <w:szCs w:val="28"/>
              </w:rPr>
              <w:t>,</w:t>
            </w:r>
            <w:r w:rsidRPr="00605DA1">
              <w:rPr>
                <w:rFonts w:eastAsia="Times New Roman" w:cs="Times New Roman"/>
                <w:color w:val="auto"/>
                <w:szCs w:val="28"/>
              </w:rPr>
              <w:t>06</w:t>
            </w:r>
          </w:p>
        </w:tc>
      </w:tr>
      <w:tr w:rsidR="00C50DAF" w:rsidRPr="00605DA1" w14:paraId="6144D1D5" w14:textId="77777777" w:rsidTr="004928C3">
        <w:trPr>
          <w:jc w:val="center"/>
        </w:trPr>
        <w:tc>
          <w:tcPr>
            <w:tcW w:w="1418" w:type="dxa"/>
          </w:tcPr>
          <w:p w14:paraId="0ADE97B8" w14:textId="77777777"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60</w:t>
            </w:r>
          </w:p>
        </w:tc>
        <w:tc>
          <w:tcPr>
            <w:tcW w:w="1985" w:type="dxa"/>
          </w:tcPr>
          <w:p w14:paraId="186F1555" w14:textId="46D52637"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6</w:t>
            </w:r>
            <w:r w:rsidR="00E76571" w:rsidRPr="00605DA1">
              <w:rPr>
                <w:rFonts w:eastAsia="Times New Roman" w:cs="Times New Roman"/>
                <w:color w:val="auto"/>
                <w:szCs w:val="28"/>
              </w:rPr>
              <w:t>,</w:t>
            </w:r>
            <w:r w:rsidRPr="00605DA1">
              <w:rPr>
                <w:rFonts w:eastAsia="Times New Roman" w:cs="Times New Roman"/>
                <w:color w:val="auto"/>
                <w:szCs w:val="28"/>
              </w:rPr>
              <w:t>222 ± 0</w:t>
            </w:r>
            <w:r w:rsidR="00E76571" w:rsidRPr="00605DA1">
              <w:rPr>
                <w:rFonts w:eastAsia="Times New Roman" w:cs="Times New Roman"/>
                <w:color w:val="auto"/>
                <w:szCs w:val="28"/>
              </w:rPr>
              <w:t>,</w:t>
            </w:r>
            <w:r w:rsidRPr="00605DA1">
              <w:rPr>
                <w:rFonts w:eastAsia="Times New Roman" w:cs="Times New Roman"/>
                <w:color w:val="auto"/>
                <w:szCs w:val="28"/>
              </w:rPr>
              <w:t>13</w:t>
            </w:r>
          </w:p>
        </w:tc>
        <w:tc>
          <w:tcPr>
            <w:tcW w:w="3381" w:type="dxa"/>
          </w:tcPr>
          <w:p w14:paraId="78922D26" w14:textId="67F33799"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19</w:t>
            </w:r>
            <w:r w:rsidR="00E76571" w:rsidRPr="00605DA1">
              <w:rPr>
                <w:rFonts w:eastAsia="Times New Roman" w:cs="Times New Roman"/>
                <w:color w:val="auto"/>
                <w:szCs w:val="28"/>
              </w:rPr>
              <w:t>,</w:t>
            </w:r>
            <w:r w:rsidRPr="00605DA1">
              <w:rPr>
                <w:rFonts w:eastAsia="Times New Roman" w:cs="Times New Roman"/>
                <w:color w:val="auto"/>
                <w:szCs w:val="28"/>
              </w:rPr>
              <w:t xml:space="preserve">44 </w:t>
            </w:r>
          </w:p>
        </w:tc>
        <w:tc>
          <w:tcPr>
            <w:tcW w:w="2425" w:type="dxa"/>
          </w:tcPr>
          <w:p w14:paraId="1ADB11C1" w14:textId="22367BCE"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16</w:t>
            </w:r>
            <w:r w:rsidR="00E76571" w:rsidRPr="00605DA1">
              <w:rPr>
                <w:rFonts w:eastAsia="Times New Roman" w:cs="Times New Roman"/>
                <w:color w:val="auto"/>
                <w:szCs w:val="28"/>
              </w:rPr>
              <w:t>,</w:t>
            </w:r>
            <w:r w:rsidRPr="00605DA1">
              <w:rPr>
                <w:rFonts w:eastAsia="Times New Roman" w:cs="Times New Roman"/>
                <w:color w:val="auto"/>
                <w:szCs w:val="28"/>
              </w:rPr>
              <w:t>22 ± 0</w:t>
            </w:r>
            <w:r w:rsidR="00E76571" w:rsidRPr="00605DA1">
              <w:rPr>
                <w:rFonts w:eastAsia="Times New Roman" w:cs="Times New Roman"/>
                <w:color w:val="auto"/>
                <w:szCs w:val="28"/>
              </w:rPr>
              <w:t>,</w:t>
            </w:r>
            <w:r w:rsidRPr="00605DA1">
              <w:rPr>
                <w:rFonts w:eastAsia="Times New Roman" w:cs="Times New Roman"/>
                <w:color w:val="auto"/>
                <w:szCs w:val="28"/>
              </w:rPr>
              <w:t>12</w:t>
            </w:r>
          </w:p>
        </w:tc>
      </w:tr>
      <w:tr w:rsidR="00A657E9" w:rsidRPr="00605DA1" w14:paraId="21E48C40" w14:textId="77777777" w:rsidTr="004928C3">
        <w:trPr>
          <w:jc w:val="center"/>
        </w:trPr>
        <w:tc>
          <w:tcPr>
            <w:tcW w:w="1418" w:type="dxa"/>
          </w:tcPr>
          <w:p w14:paraId="2832C57A" w14:textId="77777777"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70</w:t>
            </w:r>
          </w:p>
        </w:tc>
        <w:tc>
          <w:tcPr>
            <w:tcW w:w="1985" w:type="dxa"/>
          </w:tcPr>
          <w:p w14:paraId="3ECE9EC7" w14:textId="3F545DC2"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6</w:t>
            </w:r>
            <w:r w:rsidR="00E76571" w:rsidRPr="00605DA1">
              <w:rPr>
                <w:rFonts w:eastAsia="Times New Roman" w:cs="Times New Roman"/>
                <w:color w:val="auto"/>
                <w:szCs w:val="28"/>
              </w:rPr>
              <w:t>,</w:t>
            </w:r>
            <w:r w:rsidRPr="00605DA1">
              <w:rPr>
                <w:rFonts w:eastAsia="Times New Roman" w:cs="Times New Roman"/>
                <w:color w:val="auto"/>
                <w:szCs w:val="28"/>
              </w:rPr>
              <w:t>820 ± 0</w:t>
            </w:r>
            <w:r w:rsidR="00E76571" w:rsidRPr="00605DA1">
              <w:rPr>
                <w:rFonts w:eastAsia="Times New Roman" w:cs="Times New Roman"/>
                <w:color w:val="auto"/>
                <w:szCs w:val="28"/>
              </w:rPr>
              <w:t>,</w:t>
            </w:r>
            <w:r w:rsidRPr="00605DA1">
              <w:rPr>
                <w:rFonts w:eastAsia="Times New Roman" w:cs="Times New Roman"/>
                <w:color w:val="auto"/>
                <w:szCs w:val="28"/>
              </w:rPr>
              <w:t>07</w:t>
            </w:r>
          </w:p>
        </w:tc>
        <w:tc>
          <w:tcPr>
            <w:tcW w:w="3381" w:type="dxa"/>
          </w:tcPr>
          <w:p w14:paraId="17AE20BF" w14:textId="16A95CF4"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18</w:t>
            </w:r>
            <w:r w:rsidR="00E76571" w:rsidRPr="00605DA1">
              <w:rPr>
                <w:rFonts w:eastAsia="Times New Roman" w:cs="Times New Roman"/>
                <w:color w:val="auto"/>
                <w:szCs w:val="28"/>
              </w:rPr>
              <w:t>,</w:t>
            </w:r>
            <w:r w:rsidRPr="00605DA1">
              <w:rPr>
                <w:rFonts w:eastAsia="Times New Roman" w:cs="Times New Roman"/>
                <w:color w:val="auto"/>
                <w:szCs w:val="28"/>
              </w:rPr>
              <w:t xml:space="preserve">68 </w:t>
            </w:r>
          </w:p>
        </w:tc>
        <w:tc>
          <w:tcPr>
            <w:tcW w:w="2425" w:type="dxa"/>
          </w:tcPr>
          <w:p w14:paraId="0E2AFACF" w14:textId="0B6952D3" w:rsidR="00A657E9" w:rsidRPr="00605DA1" w:rsidRDefault="00A657E9" w:rsidP="007D13B2">
            <w:pPr>
              <w:jc w:val="center"/>
              <w:rPr>
                <w:rFonts w:eastAsia="Times New Roman" w:cs="Times New Roman"/>
                <w:color w:val="auto"/>
                <w:szCs w:val="28"/>
              </w:rPr>
            </w:pPr>
            <w:r w:rsidRPr="00605DA1">
              <w:rPr>
                <w:rFonts w:eastAsia="Times New Roman" w:cs="Times New Roman"/>
                <w:color w:val="auto"/>
                <w:szCs w:val="28"/>
              </w:rPr>
              <w:t>16</w:t>
            </w:r>
            <w:r w:rsidR="00E76571" w:rsidRPr="00605DA1">
              <w:rPr>
                <w:rFonts w:eastAsia="Times New Roman" w:cs="Times New Roman"/>
                <w:color w:val="auto"/>
                <w:szCs w:val="28"/>
              </w:rPr>
              <w:t>,</w:t>
            </w:r>
            <w:r w:rsidRPr="00605DA1">
              <w:rPr>
                <w:rFonts w:eastAsia="Times New Roman" w:cs="Times New Roman"/>
                <w:color w:val="auto"/>
                <w:szCs w:val="28"/>
              </w:rPr>
              <w:t>27 ± 0</w:t>
            </w:r>
            <w:r w:rsidR="00E76571" w:rsidRPr="00605DA1">
              <w:rPr>
                <w:rFonts w:eastAsia="Times New Roman" w:cs="Times New Roman"/>
                <w:color w:val="auto"/>
                <w:szCs w:val="28"/>
              </w:rPr>
              <w:t>,</w:t>
            </w:r>
            <w:r w:rsidRPr="00605DA1">
              <w:rPr>
                <w:rFonts w:eastAsia="Times New Roman" w:cs="Times New Roman"/>
                <w:color w:val="auto"/>
                <w:szCs w:val="28"/>
              </w:rPr>
              <w:t>06</w:t>
            </w:r>
          </w:p>
        </w:tc>
      </w:tr>
    </w:tbl>
    <w:p w14:paraId="02A563FB" w14:textId="77777777" w:rsidR="00366436" w:rsidRPr="00605DA1" w:rsidRDefault="00366436" w:rsidP="00372A1E">
      <w:pPr>
        <w:spacing w:after="0" w:line="240" w:lineRule="auto"/>
        <w:ind w:firstLine="709"/>
        <w:jc w:val="both"/>
        <w:rPr>
          <w:rFonts w:eastAsia="Times New Roman" w:cs="Times New Roman"/>
          <w:color w:val="auto"/>
        </w:rPr>
      </w:pPr>
    </w:p>
    <w:p w14:paraId="299DE79B" w14:textId="1343CBC6" w:rsidR="00C66DDF" w:rsidRPr="00605DA1" w:rsidRDefault="00BE23E6" w:rsidP="00372A1E">
      <w:pPr>
        <w:spacing w:after="0" w:line="240" w:lineRule="auto"/>
        <w:ind w:firstLine="709"/>
        <w:jc w:val="both"/>
        <w:rPr>
          <w:rFonts w:eastAsia="Times New Roman" w:cs="Times New Roman"/>
          <w:color w:val="auto"/>
        </w:rPr>
      </w:pPr>
      <w:r w:rsidRPr="00605DA1">
        <w:rPr>
          <w:rFonts w:eastAsia="Times New Roman" w:cs="Times New Roman"/>
          <w:color w:val="auto"/>
        </w:rPr>
        <w:t>На рис</w:t>
      </w:r>
      <w:r w:rsidR="007F110D" w:rsidRPr="00605DA1">
        <w:rPr>
          <w:rFonts w:eastAsia="Times New Roman" w:cs="Times New Roman"/>
          <w:color w:val="auto"/>
        </w:rPr>
        <w:t>унке</w:t>
      </w:r>
      <w:r w:rsidR="00927FF2" w:rsidRPr="00605DA1">
        <w:rPr>
          <w:rFonts w:eastAsia="Times New Roman" w:cs="Times New Roman"/>
          <w:color w:val="auto"/>
        </w:rPr>
        <w:t xml:space="preserve"> </w:t>
      </w:r>
      <w:r w:rsidR="0048286D" w:rsidRPr="00605DA1">
        <w:rPr>
          <w:rFonts w:eastAsia="Times New Roman" w:cs="Times New Roman"/>
          <w:color w:val="auto"/>
        </w:rPr>
        <w:t>3</w:t>
      </w:r>
      <w:r w:rsidR="00927FF2" w:rsidRPr="00605DA1">
        <w:rPr>
          <w:rFonts w:eastAsia="Times New Roman" w:cs="Times New Roman"/>
          <w:color w:val="auto"/>
        </w:rPr>
        <w:t>2(</w:t>
      </w:r>
      <w:r w:rsidR="00BE7DD5" w:rsidRPr="00605DA1">
        <w:rPr>
          <w:rFonts w:eastAsia="Times New Roman" w:cs="Times New Roman"/>
          <w:color w:val="auto"/>
        </w:rPr>
        <w:t>б</w:t>
      </w:r>
      <w:r w:rsidR="00927FF2" w:rsidRPr="00605DA1">
        <w:rPr>
          <w:rFonts w:eastAsia="Times New Roman" w:cs="Times New Roman"/>
          <w:color w:val="auto"/>
        </w:rPr>
        <w:t>,</w:t>
      </w:r>
      <w:r w:rsidR="00BE7DD5" w:rsidRPr="00605DA1">
        <w:rPr>
          <w:rFonts w:eastAsia="Times New Roman" w:cs="Times New Roman"/>
          <w:color w:val="auto"/>
        </w:rPr>
        <w:t>в</w:t>
      </w:r>
      <w:r w:rsidR="00927FF2" w:rsidRPr="00605DA1">
        <w:rPr>
          <w:rFonts w:eastAsia="Times New Roman" w:cs="Times New Roman"/>
          <w:color w:val="auto"/>
        </w:rPr>
        <w:t>) показ</w:t>
      </w:r>
      <w:r w:rsidRPr="00605DA1">
        <w:rPr>
          <w:rFonts w:eastAsia="Times New Roman" w:cs="Times New Roman"/>
          <w:color w:val="auto"/>
        </w:rPr>
        <w:t>ана зависимость</w:t>
      </w:r>
      <w:r w:rsidR="00927FF2" w:rsidRPr="00605DA1">
        <w:rPr>
          <w:rFonts w:eastAsia="Times New Roman" w:cs="Times New Roman"/>
          <w:color w:val="auto"/>
        </w:rPr>
        <w:t xml:space="preserve"> поверхностного сопротивления от толщины слоев </w:t>
      </w:r>
      <w:r w:rsidR="00131DE3" w:rsidRPr="00605DA1">
        <w:rPr>
          <w:rFonts w:eastAsia="Times New Roman" w:cs="Times New Roman"/>
          <w:color w:val="auto"/>
        </w:rPr>
        <w:t>Ag</w:t>
      </w:r>
      <w:r w:rsidR="00927FF2" w:rsidRPr="00605DA1">
        <w:rPr>
          <w:rFonts w:eastAsia="Times New Roman" w:cs="Times New Roman"/>
          <w:color w:val="auto"/>
        </w:rPr>
        <w:t xml:space="preserve"> и </w:t>
      </w:r>
      <w:r w:rsidR="00131DE3" w:rsidRPr="00605DA1">
        <w:rPr>
          <w:rFonts w:eastAsia="Times New Roman" w:cs="Times New Roman"/>
          <w:color w:val="auto"/>
        </w:rPr>
        <w:t>Au</w:t>
      </w:r>
      <w:r w:rsidR="00F87E05" w:rsidRPr="00605DA1">
        <w:rPr>
          <w:rFonts w:eastAsia="Times New Roman" w:cs="Times New Roman"/>
          <w:color w:val="auto"/>
        </w:rPr>
        <w:t>,</w:t>
      </w:r>
      <w:r w:rsidR="00927FF2" w:rsidRPr="00605DA1">
        <w:rPr>
          <w:rFonts w:eastAsia="Times New Roman" w:cs="Times New Roman"/>
          <w:color w:val="auto"/>
        </w:rPr>
        <w:t xml:space="preserve"> соответственно. </w:t>
      </w:r>
      <w:r w:rsidR="00131DE3" w:rsidRPr="00605DA1">
        <w:rPr>
          <w:rFonts w:eastAsia="Times New Roman" w:cs="Times New Roman"/>
          <w:color w:val="auto"/>
        </w:rPr>
        <w:t>Для обоих металлических слоев</w:t>
      </w:r>
      <w:r w:rsidR="00927FF2" w:rsidRPr="00605DA1">
        <w:rPr>
          <w:rFonts w:eastAsia="Times New Roman" w:cs="Times New Roman"/>
          <w:color w:val="auto"/>
        </w:rPr>
        <w:t xml:space="preserve"> увеличение толщины приводит к значительному снижению поверхностного сопротивления. Это связано с </w:t>
      </w:r>
      <w:r w:rsidR="00C66DDF" w:rsidRPr="00605DA1">
        <w:rPr>
          <w:rFonts w:eastAsia="Times New Roman" w:cs="Times New Roman"/>
          <w:color w:val="auto"/>
        </w:rPr>
        <w:t>механизмом</w:t>
      </w:r>
      <w:r w:rsidR="00927FF2" w:rsidRPr="00605DA1">
        <w:rPr>
          <w:rFonts w:eastAsia="Times New Roman" w:cs="Times New Roman"/>
          <w:color w:val="auto"/>
        </w:rPr>
        <w:t xml:space="preserve"> роста </w:t>
      </w:r>
      <w:r w:rsidR="00C66DDF" w:rsidRPr="00605DA1">
        <w:rPr>
          <w:rFonts w:eastAsia="Times New Roman" w:cs="Times New Roman"/>
          <w:color w:val="auto"/>
        </w:rPr>
        <w:t>В</w:t>
      </w:r>
      <w:r w:rsidR="00927FF2" w:rsidRPr="00605DA1">
        <w:rPr>
          <w:rFonts w:eastAsia="Times New Roman" w:cs="Times New Roman"/>
          <w:color w:val="auto"/>
        </w:rPr>
        <w:t xml:space="preserve">ольмера-Вебера, поскольку при малых толщинах серебро и золото образуются в виде островковых изолированных кластеров </w:t>
      </w:r>
      <w:sdt>
        <w:sdtPr>
          <w:rPr>
            <w:rFonts w:eastAsia="Times New Roman" w:cs="Times New Roman"/>
            <w:color w:val="000000"/>
          </w:rPr>
          <w:tag w:val="MENDELEY_CITATION_v3_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"/>
          <w:id w:val="-1321644659"/>
          <w:placeholder>
            <w:docPart w:val="5269CEFD7383426E8BBABF558AAE10B5"/>
          </w:placeholder>
        </w:sdtPr>
        <w:sdtEndPr/>
        <w:sdtContent>
          <w:r w:rsidR="009E5C67" w:rsidRPr="00605DA1">
            <w:rPr>
              <w:rFonts w:eastAsia="Times New Roman" w:cs="Times New Roman"/>
              <w:color w:val="000000"/>
            </w:rPr>
            <w:t>[193,194]</w:t>
          </w:r>
        </w:sdtContent>
      </w:sdt>
      <w:r w:rsidR="00927FF2" w:rsidRPr="00605DA1">
        <w:rPr>
          <w:rFonts w:eastAsia="Times New Roman" w:cs="Times New Roman"/>
          <w:color w:val="auto"/>
        </w:rPr>
        <w:t xml:space="preserve">. По мере того, как толщина металлических </w:t>
      </w:r>
      <w:r w:rsidR="00C66DDF" w:rsidRPr="00605DA1">
        <w:rPr>
          <w:rFonts w:eastAsia="Times New Roman" w:cs="Times New Roman"/>
          <w:color w:val="auto"/>
        </w:rPr>
        <w:t>слоев</w:t>
      </w:r>
      <w:r w:rsidR="00927FF2" w:rsidRPr="00605DA1">
        <w:rPr>
          <w:rFonts w:eastAsia="Times New Roman" w:cs="Times New Roman"/>
          <w:color w:val="auto"/>
        </w:rPr>
        <w:t xml:space="preserve"> продолжает увеличиваться, эти островки постепенно расширяются и сливаются, что обусловлено такими процессами, как созревание Оствальда и коалесценция кластеров, вызванная мостиками</w:t>
      </w:r>
      <w:r w:rsidR="00D43B73" w:rsidRPr="00605DA1">
        <w:rPr>
          <w:rFonts w:eastAsia="Times New Roman" w:cs="Times New Roman"/>
          <w:color w:val="auto"/>
        </w:rPr>
        <w:t xml:space="preserve"> (рис</w:t>
      </w:r>
      <w:r w:rsidR="00F87E05" w:rsidRPr="00605DA1">
        <w:rPr>
          <w:rFonts w:eastAsia="Times New Roman" w:cs="Times New Roman"/>
          <w:color w:val="auto"/>
        </w:rPr>
        <w:t>унок</w:t>
      </w:r>
      <w:r w:rsidR="00D43B73" w:rsidRPr="00605DA1">
        <w:rPr>
          <w:rFonts w:eastAsia="Times New Roman" w:cs="Times New Roman"/>
          <w:color w:val="auto"/>
        </w:rPr>
        <w:t xml:space="preserve"> </w:t>
      </w:r>
      <w:r w:rsidR="0048286D" w:rsidRPr="00605DA1">
        <w:rPr>
          <w:rFonts w:eastAsia="Times New Roman" w:cs="Times New Roman"/>
          <w:color w:val="auto"/>
        </w:rPr>
        <w:t>3</w:t>
      </w:r>
      <w:r w:rsidR="00D43B73" w:rsidRPr="00605DA1">
        <w:rPr>
          <w:rFonts w:eastAsia="Times New Roman" w:cs="Times New Roman"/>
          <w:color w:val="auto"/>
        </w:rPr>
        <w:t>2</w:t>
      </w:r>
      <w:r w:rsidR="00BE7DD5" w:rsidRPr="00605DA1">
        <w:rPr>
          <w:rFonts w:eastAsia="Times New Roman" w:cs="Times New Roman"/>
          <w:color w:val="auto"/>
        </w:rPr>
        <w:t>(д)</w:t>
      </w:r>
      <w:r w:rsidR="00D43B73" w:rsidRPr="00605DA1">
        <w:rPr>
          <w:rFonts w:eastAsia="Times New Roman" w:cs="Times New Roman"/>
          <w:color w:val="auto"/>
        </w:rPr>
        <w:t>)</w:t>
      </w:r>
      <w:r w:rsidR="00F87E05" w:rsidRPr="00605DA1">
        <w:rPr>
          <w:rFonts w:eastAsia="Times New Roman" w:cs="Times New Roman"/>
          <w:color w:val="auto"/>
        </w:rPr>
        <w:t xml:space="preserve"> </w:t>
      </w:r>
      <w:sdt>
        <w:sdtPr>
          <w:rPr>
            <w:rFonts w:eastAsia="Times New Roman" w:cs="Times New Roman"/>
            <w:color w:val="000000"/>
          </w:rPr>
          <w:tag w:val="MENDELEY_CITATION_v3_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"/>
          <w:id w:val="-826214570"/>
          <w:placeholder>
            <w:docPart w:val="F5E30B8607664209A7C7A348374FE1B8"/>
          </w:placeholder>
        </w:sdtPr>
        <w:sdtEndPr/>
        <w:sdtContent>
          <w:r w:rsidR="009E5C67" w:rsidRPr="00605DA1">
            <w:rPr>
              <w:rFonts w:eastAsia="Times New Roman" w:cs="Times New Roman"/>
              <w:color w:val="000000"/>
            </w:rPr>
            <w:t>[193,194]</w:t>
          </w:r>
        </w:sdtContent>
      </w:sdt>
      <w:r w:rsidR="00927FF2" w:rsidRPr="00605DA1">
        <w:rPr>
          <w:rFonts w:eastAsia="Times New Roman" w:cs="Times New Roman"/>
          <w:color w:val="auto"/>
        </w:rPr>
        <w:t xml:space="preserve">. Однако слои </w:t>
      </w:r>
      <w:r w:rsidR="00C66DDF" w:rsidRPr="00605DA1">
        <w:rPr>
          <w:rFonts w:eastAsia="Times New Roman" w:cs="Times New Roman"/>
          <w:color w:val="auto"/>
        </w:rPr>
        <w:t>Au</w:t>
      </w:r>
      <w:r w:rsidR="00927FF2" w:rsidRPr="00605DA1">
        <w:rPr>
          <w:rFonts w:eastAsia="Times New Roman" w:cs="Times New Roman"/>
          <w:color w:val="auto"/>
        </w:rPr>
        <w:t xml:space="preserve"> имеют гораздо более низкое </w:t>
      </w:r>
      <w:r w:rsidR="00D43B73" w:rsidRPr="00605DA1">
        <w:rPr>
          <w:rFonts w:eastAsia="Times New Roman" w:cs="Times New Roman"/>
          <w:color w:val="auto"/>
        </w:rPr>
        <w:t xml:space="preserve">поверхностное </w:t>
      </w:r>
      <w:r w:rsidR="00927FF2" w:rsidRPr="00605DA1">
        <w:rPr>
          <w:rFonts w:eastAsia="Times New Roman" w:cs="Times New Roman"/>
          <w:color w:val="auto"/>
        </w:rPr>
        <w:t xml:space="preserve">сопротивление, поскольку увеличение </w:t>
      </w:r>
      <w:r w:rsidR="00C66DDF" w:rsidRPr="00605DA1">
        <w:rPr>
          <w:rFonts w:eastAsia="Times New Roman" w:cs="Times New Roman"/>
          <w:color w:val="auto"/>
        </w:rPr>
        <w:t xml:space="preserve">его </w:t>
      </w:r>
      <w:r w:rsidR="00927FF2" w:rsidRPr="00605DA1">
        <w:rPr>
          <w:rFonts w:eastAsia="Times New Roman" w:cs="Times New Roman"/>
          <w:color w:val="auto"/>
        </w:rPr>
        <w:t xml:space="preserve">толщины с 6 до 10 нм позволило снизить сопротивление с 55 до 10 Ω/□. Достижение низкого сопротивления слоя при меньшей толщине является решающим преимуществом, поскольку это способствует поддержанию высокой </w:t>
      </w:r>
      <w:r w:rsidR="00C66DDF" w:rsidRPr="00605DA1">
        <w:rPr>
          <w:rFonts w:eastAsia="Times New Roman" w:cs="Times New Roman"/>
          <w:color w:val="auto"/>
        </w:rPr>
        <w:t>прозрачности</w:t>
      </w:r>
      <w:r w:rsidR="00927FF2" w:rsidRPr="00605DA1">
        <w:rPr>
          <w:rFonts w:eastAsia="Times New Roman" w:cs="Times New Roman"/>
          <w:color w:val="auto"/>
        </w:rPr>
        <w:t xml:space="preserve"> трехслойных DMD</w:t>
      </w:r>
      <w:r w:rsidR="00D43B73" w:rsidRPr="00605DA1">
        <w:rPr>
          <w:rFonts w:eastAsia="Times New Roman" w:cs="Times New Roman"/>
          <w:color w:val="auto"/>
        </w:rPr>
        <w:t xml:space="preserve"> </w:t>
      </w:r>
      <w:r w:rsidR="00D43B73" w:rsidRPr="00605DA1">
        <w:rPr>
          <w:rFonts w:cs="Times New Roman"/>
          <w:color w:val="auto"/>
        </w:rPr>
        <w:t>покрыти</w:t>
      </w:r>
      <w:r w:rsidR="00803864" w:rsidRPr="00605DA1">
        <w:rPr>
          <w:rFonts w:cs="Times New Roman"/>
          <w:color w:val="auto"/>
        </w:rPr>
        <w:t>й</w:t>
      </w:r>
      <w:r w:rsidR="00927FF2" w:rsidRPr="00605DA1">
        <w:rPr>
          <w:rFonts w:eastAsia="Times New Roman" w:cs="Times New Roman"/>
          <w:color w:val="auto"/>
        </w:rPr>
        <w:t>. Поэтому для дальнейшей оптимизации трехслойных DMD</w:t>
      </w:r>
      <w:r w:rsidR="00D43B73" w:rsidRPr="00605DA1">
        <w:rPr>
          <w:rFonts w:eastAsia="Times New Roman" w:cs="Times New Roman"/>
          <w:color w:val="auto"/>
        </w:rPr>
        <w:t xml:space="preserve"> покрытий </w:t>
      </w:r>
      <w:r w:rsidR="00927FF2" w:rsidRPr="00605DA1">
        <w:rPr>
          <w:rFonts w:eastAsia="Times New Roman" w:cs="Times New Roman"/>
          <w:color w:val="auto"/>
        </w:rPr>
        <w:t xml:space="preserve">использовался слой </w:t>
      </w:r>
      <w:r w:rsidR="00C66DDF" w:rsidRPr="00605DA1">
        <w:rPr>
          <w:rFonts w:eastAsia="Times New Roman" w:cs="Times New Roman"/>
          <w:color w:val="auto"/>
        </w:rPr>
        <w:t>Au</w:t>
      </w:r>
      <w:r w:rsidR="00927FF2" w:rsidRPr="00605DA1">
        <w:rPr>
          <w:rFonts w:eastAsia="Times New Roman" w:cs="Times New Roman"/>
          <w:color w:val="auto"/>
        </w:rPr>
        <w:t xml:space="preserve"> толщиной 8 нм</w:t>
      </w:r>
      <w:r w:rsidR="00245485" w:rsidRPr="00605DA1">
        <w:rPr>
          <w:rFonts w:eastAsia="Times New Roman" w:cs="Times New Roman"/>
          <w:color w:val="auto"/>
        </w:rPr>
        <w:t xml:space="preserve"> </w:t>
      </w:r>
      <w:sdt>
        <w:sdtPr>
          <w:rPr>
            <w:rFonts w:eastAsia="Times New Roman" w:cs="Times New Roman"/>
            <w:color w:val="000000"/>
          </w:rPr>
          <w:tag w:val="MENDELEY_CITATION_v3_eyJjaXRhdGlvbklEIjoiTUVOREVMRVlfQ0lUQVRJT05fNjZmOGYwZTUtN2UwYi00ZjgzLWE4YmMtNGFiYTU2MzFmNTBl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LHsiaWQiOiIxYTAxODI0Yi1kMzRkLTNlNmQtYTQ3YS01NmQ3MDNlNmZjNTAiLCJpdGVtRGF0YSI6eyJ0eXBlIjoicGFwZXItY29uZmVyZW5jZSIsImlkIjoiMWEwMTgyNGItZDM0ZC0zZTZkLWE0N2EtNTZkNzAzZTZmYzUw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SU5FU1MiLCJpc3N1ZWQiOnsiZGF0ZS1wYXJ0cyI6W1syMDI1LDhdXX0sInB1Ymxpc2hlci1wbGFjZSI6ItCQ0YHRgtCw0L3QsCJ9LCJpc1RlbXBvcmFyeSI6ZmFsc2V9LHsiaWQiOiI2ZWYyNDQ2Zi0yN2JkLTNmZDctYTgzOS1iYTY3NjRhZmE5NTEiLCJpdGVtRGF0YSI6eyJ0eXBlIjoicGFwZXItY29uZmVyZW5jZSIsImlkIjoiNmVmMjQ0NmYtMjdiZC0zZmQ3LWE4MzktYmE2NzY0YWZhOTUx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Q29sbE5hbm9JbmR1c3RyeSIsImlzc3VlZCI6eyJkYXRlLXBhcnRzIjpbWzIwMjVdXX0sInB1Ymxpc2hlci1wbGFjZSI6ItCQ0LvQvNCw0YLRiyJ9LCJpc1RlbXBvcmFyeSI6ZmFsc2V9XX0="/>
          <w:id w:val="1301348867"/>
          <w:placeholder>
            <w:docPart w:val="DefaultPlaceholder_-1854013440"/>
          </w:placeholder>
        </w:sdtPr>
        <w:sdtEndPr/>
        <w:sdtContent>
          <w:r w:rsidR="009E5C67" w:rsidRPr="00605DA1">
            <w:rPr>
              <w:rFonts w:eastAsia="Times New Roman" w:cs="Times New Roman"/>
              <w:color w:val="000000"/>
            </w:rPr>
            <w:t>[180–183]</w:t>
          </w:r>
        </w:sdtContent>
      </w:sdt>
      <w:r w:rsidR="00927FF2" w:rsidRPr="00605DA1">
        <w:rPr>
          <w:rFonts w:eastAsia="Times New Roman" w:cs="Times New Roman"/>
          <w:color w:val="auto"/>
        </w:rPr>
        <w:t xml:space="preserve">. </w:t>
      </w:r>
    </w:p>
    <w:p w14:paraId="1472597A" w14:textId="3F933301" w:rsidR="00927FF2" w:rsidRPr="00605DA1" w:rsidRDefault="00C66DDF" w:rsidP="007D13B2">
      <w:pPr>
        <w:spacing w:after="0" w:line="240" w:lineRule="auto"/>
        <w:ind w:firstLine="720"/>
        <w:jc w:val="both"/>
        <w:rPr>
          <w:rFonts w:eastAsia="Times New Roman" w:cs="Times New Roman"/>
          <w:color w:val="auto"/>
        </w:rPr>
      </w:pPr>
      <w:r w:rsidRPr="00605DA1">
        <w:rPr>
          <w:rFonts w:eastAsia="Times New Roman" w:cs="Times New Roman"/>
          <w:color w:val="auto"/>
        </w:rPr>
        <w:t>В дополнени</w:t>
      </w:r>
      <w:r w:rsidR="00803864" w:rsidRPr="00605DA1">
        <w:rPr>
          <w:rFonts w:eastAsia="Times New Roman" w:cs="Times New Roman"/>
          <w:color w:val="auto"/>
        </w:rPr>
        <w:t>е</w:t>
      </w:r>
      <w:r w:rsidRPr="00605DA1">
        <w:rPr>
          <w:rFonts w:eastAsia="Times New Roman" w:cs="Times New Roman"/>
          <w:color w:val="auto"/>
        </w:rPr>
        <w:t xml:space="preserve"> показано</w:t>
      </w:r>
      <w:r w:rsidR="00927FF2" w:rsidRPr="00605DA1">
        <w:rPr>
          <w:rFonts w:eastAsia="Times New Roman" w:cs="Times New Roman"/>
          <w:color w:val="auto"/>
        </w:rPr>
        <w:t xml:space="preserve">, </w:t>
      </w:r>
      <w:r w:rsidRPr="00605DA1">
        <w:rPr>
          <w:rFonts w:eastAsia="Times New Roman" w:cs="Times New Roman"/>
          <w:color w:val="auto"/>
        </w:rPr>
        <w:t>что</w:t>
      </w:r>
      <w:r w:rsidR="00927FF2" w:rsidRPr="00605DA1">
        <w:rPr>
          <w:rFonts w:eastAsia="Times New Roman" w:cs="Times New Roman"/>
          <w:color w:val="auto"/>
        </w:rPr>
        <w:t xml:space="preserve"> </w:t>
      </w:r>
      <w:r w:rsidR="00D43B73" w:rsidRPr="00605DA1">
        <w:rPr>
          <w:rFonts w:eastAsia="Times New Roman" w:cs="Times New Roman"/>
          <w:color w:val="auto"/>
        </w:rPr>
        <w:t xml:space="preserve">поверхностное </w:t>
      </w:r>
      <w:r w:rsidR="00927FF2" w:rsidRPr="00605DA1">
        <w:rPr>
          <w:rFonts w:eastAsia="Times New Roman" w:cs="Times New Roman"/>
          <w:color w:val="auto"/>
        </w:rPr>
        <w:t>сопротивление трехслойного DMD</w:t>
      </w:r>
      <w:r w:rsidR="00D43B73" w:rsidRPr="00605DA1">
        <w:rPr>
          <w:rFonts w:eastAsia="Times New Roman" w:cs="Times New Roman"/>
          <w:color w:val="auto"/>
        </w:rPr>
        <w:t xml:space="preserve"> покрытия</w:t>
      </w:r>
      <w:r w:rsidR="00927FF2" w:rsidRPr="00605DA1">
        <w:rPr>
          <w:rFonts w:eastAsia="Times New Roman" w:cs="Times New Roman"/>
          <w:color w:val="auto"/>
        </w:rPr>
        <w:t xml:space="preserve"> зависит от толщины верхнего слоя MoO</w:t>
      </w:r>
      <w:r w:rsidR="00035618" w:rsidRPr="00605DA1">
        <w:rPr>
          <w:rFonts w:eastAsia="Times New Roman" w:cs="Times New Roman"/>
          <w:color w:val="auto"/>
          <w:vertAlign w:val="subscript"/>
        </w:rPr>
        <w:t>х</w:t>
      </w:r>
      <w:r w:rsidR="00D43B73" w:rsidRPr="00605DA1">
        <w:rPr>
          <w:rFonts w:eastAsia="Times New Roman" w:cs="Times New Roman"/>
          <w:color w:val="auto"/>
        </w:rPr>
        <w:t xml:space="preserve"> незначительно</w:t>
      </w:r>
      <w:r w:rsidRPr="00605DA1">
        <w:rPr>
          <w:rFonts w:eastAsia="Times New Roman" w:cs="Times New Roman"/>
          <w:color w:val="auto"/>
        </w:rPr>
        <w:t xml:space="preserve"> </w:t>
      </w:r>
      <w:r w:rsidR="0029315C" w:rsidRPr="00605DA1">
        <w:rPr>
          <w:rFonts w:eastAsia="Times New Roman" w:cs="Times New Roman"/>
          <w:color w:val="auto"/>
        </w:rPr>
        <w:t>(рис</w:t>
      </w:r>
      <w:r w:rsidR="00803864" w:rsidRPr="00605DA1">
        <w:rPr>
          <w:rFonts w:eastAsia="Times New Roman" w:cs="Times New Roman"/>
          <w:color w:val="auto"/>
        </w:rPr>
        <w:t>унок</w:t>
      </w:r>
      <w:r w:rsidR="0029315C" w:rsidRPr="00605DA1">
        <w:rPr>
          <w:rFonts w:eastAsia="Times New Roman" w:cs="Times New Roman"/>
          <w:color w:val="auto"/>
        </w:rPr>
        <w:t xml:space="preserve"> </w:t>
      </w:r>
      <w:r w:rsidR="0048286D" w:rsidRPr="00605DA1">
        <w:rPr>
          <w:rFonts w:eastAsia="Times New Roman" w:cs="Times New Roman"/>
          <w:color w:val="auto"/>
        </w:rPr>
        <w:t>3</w:t>
      </w:r>
      <w:r w:rsidR="0029315C" w:rsidRPr="00605DA1">
        <w:rPr>
          <w:rFonts w:eastAsia="Times New Roman" w:cs="Times New Roman"/>
          <w:color w:val="auto"/>
        </w:rPr>
        <w:t>2</w:t>
      </w:r>
      <w:r w:rsidR="00BE7DD5" w:rsidRPr="00605DA1">
        <w:rPr>
          <w:rFonts w:eastAsia="Times New Roman" w:cs="Times New Roman"/>
          <w:color w:val="auto"/>
        </w:rPr>
        <w:t>(г)</w:t>
      </w:r>
      <w:r w:rsidR="0029315C" w:rsidRPr="00605DA1">
        <w:rPr>
          <w:rFonts w:eastAsia="Times New Roman" w:cs="Times New Roman"/>
          <w:color w:val="auto"/>
        </w:rPr>
        <w:t>)</w:t>
      </w:r>
      <w:r w:rsidR="00927FF2" w:rsidRPr="00605DA1">
        <w:rPr>
          <w:rFonts w:eastAsia="Times New Roman" w:cs="Times New Roman"/>
          <w:color w:val="auto"/>
        </w:rPr>
        <w:t xml:space="preserve">, что согласуется с ранее полученными результатами </w:t>
      </w:r>
      <w:sdt>
        <w:sdtPr>
          <w:rPr>
            <w:rFonts w:eastAsia="Times New Roman" w:cs="Times New Roman"/>
            <w:color w:val="000000"/>
          </w:rPr>
          <w:tag w:val="MENDELEY_CITATION_v3_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"/>
          <w:id w:val="1905634614"/>
          <w:placeholder>
            <w:docPart w:val="EC4E9DE4DC514BCAAD23DB32D70C1E72"/>
          </w:placeholder>
        </w:sdtPr>
        <w:sdtEndPr/>
        <w:sdtContent>
          <w:r w:rsidR="009E5C67" w:rsidRPr="00605DA1">
            <w:rPr>
              <w:rFonts w:eastAsia="Times New Roman" w:cs="Times New Roman"/>
              <w:color w:val="000000"/>
            </w:rPr>
            <w:t>[179]</w:t>
          </w:r>
        </w:sdtContent>
      </w:sdt>
      <w:r w:rsidR="00927FF2" w:rsidRPr="00605DA1">
        <w:rPr>
          <w:rFonts w:eastAsia="Times New Roman" w:cs="Times New Roman"/>
          <w:color w:val="auto"/>
        </w:rPr>
        <w:t>.</w:t>
      </w:r>
    </w:p>
    <w:p w14:paraId="4B0185AF" w14:textId="698C1569" w:rsidR="00927FF2" w:rsidRPr="00605DA1" w:rsidRDefault="003813EB" w:rsidP="007D13B2">
      <w:pPr>
        <w:pStyle w:val="a7"/>
        <w:spacing w:after="0" w:line="240" w:lineRule="auto"/>
        <w:ind w:left="0" w:firstLine="720"/>
        <w:jc w:val="both"/>
        <w:rPr>
          <w:rFonts w:eastAsia="Times New Roman" w:cs="Times New Roman"/>
          <w:color w:val="auto"/>
        </w:rPr>
      </w:pPr>
      <w:bookmarkStart w:id="41" w:name="_Hlk205970531"/>
      <w:r w:rsidRPr="00605DA1">
        <w:rPr>
          <w:rFonts w:eastAsia="Times New Roman" w:cs="Times New Roman"/>
          <w:color w:val="auto"/>
        </w:rPr>
        <w:t>На рис</w:t>
      </w:r>
      <w:r w:rsidR="00836E30" w:rsidRPr="00605DA1">
        <w:rPr>
          <w:rFonts w:eastAsia="Times New Roman" w:cs="Times New Roman"/>
          <w:color w:val="auto"/>
        </w:rPr>
        <w:t>унке</w:t>
      </w:r>
      <w:r w:rsidRPr="00605DA1">
        <w:rPr>
          <w:rFonts w:eastAsia="Times New Roman" w:cs="Times New Roman"/>
          <w:color w:val="auto"/>
        </w:rPr>
        <w:t xml:space="preserve"> </w:t>
      </w:r>
      <w:r w:rsidR="0048286D" w:rsidRPr="00605DA1">
        <w:rPr>
          <w:rFonts w:eastAsia="Times New Roman" w:cs="Times New Roman"/>
          <w:color w:val="auto"/>
        </w:rPr>
        <w:t>3</w:t>
      </w:r>
      <w:r w:rsidR="00BE6A6F" w:rsidRPr="00605DA1">
        <w:rPr>
          <w:rFonts w:eastAsia="Times New Roman" w:cs="Times New Roman"/>
          <w:color w:val="auto"/>
        </w:rPr>
        <w:t>4</w:t>
      </w:r>
      <w:r w:rsidR="00BE7DD5" w:rsidRPr="00605DA1">
        <w:rPr>
          <w:rFonts w:eastAsia="Times New Roman" w:cs="Times New Roman"/>
          <w:color w:val="auto"/>
        </w:rPr>
        <w:t>(</w:t>
      </w:r>
      <w:r w:rsidR="0029315C" w:rsidRPr="00605DA1">
        <w:rPr>
          <w:rFonts w:eastAsia="Times New Roman" w:cs="Times New Roman"/>
          <w:color w:val="auto"/>
          <w:lang w:val="en-US"/>
        </w:rPr>
        <w:t>a</w:t>
      </w:r>
      <w:r w:rsidR="00BE7DD5" w:rsidRPr="00605DA1">
        <w:rPr>
          <w:rFonts w:eastAsia="Times New Roman" w:cs="Times New Roman"/>
          <w:color w:val="auto"/>
        </w:rPr>
        <w:t>)</w:t>
      </w:r>
      <w:r w:rsidRPr="00605DA1">
        <w:rPr>
          <w:rFonts w:eastAsia="Times New Roman" w:cs="Times New Roman"/>
          <w:color w:val="auto"/>
        </w:rPr>
        <w:t xml:space="preserve"> показаны экспериментальные спектры пропускания трехслойных DMD</w:t>
      </w:r>
      <w:r w:rsidR="00134903" w:rsidRPr="00605DA1">
        <w:rPr>
          <w:rFonts w:eastAsia="Times New Roman" w:cs="Times New Roman"/>
          <w:color w:val="auto"/>
        </w:rPr>
        <w:t xml:space="preserve"> покрытий</w:t>
      </w:r>
      <w:r w:rsidRPr="00605DA1">
        <w:rPr>
          <w:rFonts w:eastAsia="Times New Roman" w:cs="Times New Roman"/>
          <w:color w:val="auto"/>
        </w:rPr>
        <w:t xml:space="preserve"> на стеклянных подложках с различной толщиной верхнего </w:t>
      </w:r>
      <w:r w:rsidR="008B1467" w:rsidRPr="00605DA1">
        <w:rPr>
          <w:rFonts w:eastAsia="Times New Roman" w:cs="Times New Roman"/>
          <w:color w:val="auto"/>
        </w:rPr>
        <w:t xml:space="preserve">слоя </w:t>
      </w:r>
      <w:r w:rsidRPr="00605DA1">
        <w:rPr>
          <w:rFonts w:eastAsia="Times New Roman" w:cs="Times New Roman"/>
          <w:color w:val="auto"/>
        </w:rPr>
        <w:t>MoO</w:t>
      </w:r>
      <w:r w:rsidR="00035618" w:rsidRPr="00605DA1">
        <w:rPr>
          <w:rFonts w:eastAsia="Times New Roman" w:cs="Times New Roman"/>
          <w:color w:val="auto"/>
          <w:vertAlign w:val="subscript"/>
        </w:rPr>
        <w:t>х</w:t>
      </w:r>
      <w:r w:rsidRPr="00605DA1">
        <w:rPr>
          <w:rFonts w:eastAsia="Times New Roman" w:cs="Times New Roman"/>
          <w:color w:val="auto"/>
        </w:rPr>
        <w:t>. Для сравнения представлены спектры пропускания только MoO</w:t>
      </w:r>
      <w:r w:rsidR="00035618" w:rsidRPr="00605DA1">
        <w:rPr>
          <w:rFonts w:eastAsia="Times New Roman" w:cs="Times New Roman"/>
          <w:color w:val="auto"/>
          <w:vertAlign w:val="subscript"/>
        </w:rPr>
        <w:t>х</w:t>
      </w:r>
      <w:r w:rsidRPr="00605DA1">
        <w:rPr>
          <w:rFonts w:eastAsia="Times New Roman" w:cs="Times New Roman"/>
          <w:color w:val="auto"/>
        </w:rPr>
        <w:t xml:space="preserve"> и MoO</w:t>
      </w:r>
      <w:r w:rsidR="00035618" w:rsidRPr="00605DA1">
        <w:rPr>
          <w:rFonts w:eastAsia="Times New Roman" w:cs="Times New Roman"/>
          <w:color w:val="auto"/>
          <w:vertAlign w:val="subscript"/>
        </w:rPr>
        <w:t>х</w:t>
      </w:r>
      <w:r w:rsidRPr="00605DA1">
        <w:rPr>
          <w:rFonts w:eastAsia="Times New Roman" w:cs="Times New Roman"/>
          <w:color w:val="auto"/>
        </w:rPr>
        <w:t>-Au</w:t>
      </w:r>
      <w:r w:rsidR="008B1467" w:rsidRPr="00605DA1">
        <w:rPr>
          <w:rFonts w:eastAsia="Times New Roman" w:cs="Times New Roman"/>
          <w:color w:val="auto"/>
        </w:rPr>
        <w:t xml:space="preserve"> </w:t>
      </w:r>
      <w:r w:rsidR="00C66DDF" w:rsidRPr="00605DA1">
        <w:rPr>
          <w:rFonts w:eastAsia="Times New Roman" w:cs="Times New Roman"/>
          <w:color w:val="auto"/>
        </w:rPr>
        <w:t>покрытий</w:t>
      </w:r>
      <w:r w:rsidRPr="00605DA1">
        <w:rPr>
          <w:rFonts w:eastAsia="Times New Roman" w:cs="Times New Roman"/>
          <w:color w:val="auto"/>
        </w:rPr>
        <w:t xml:space="preserve">. </w:t>
      </w:r>
      <w:r w:rsidR="008B1467" w:rsidRPr="00605DA1">
        <w:rPr>
          <w:rFonts w:eastAsia="Times New Roman" w:cs="Times New Roman"/>
          <w:color w:val="auto"/>
        </w:rPr>
        <w:t>Согласно полученным данным в</w:t>
      </w:r>
      <w:r w:rsidRPr="00605DA1">
        <w:rPr>
          <w:rFonts w:eastAsia="Times New Roman" w:cs="Times New Roman"/>
          <w:color w:val="auto"/>
        </w:rPr>
        <w:t xml:space="preserve">ведение металлического слоя вызывает заметное снижение пропускания. Однако при </w:t>
      </w:r>
      <w:r w:rsidR="008B1467" w:rsidRPr="00605DA1">
        <w:rPr>
          <w:rFonts w:eastAsia="Times New Roman" w:cs="Times New Roman"/>
          <w:color w:val="auto"/>
        </w:rPr>
        <w:t>добавлении</w:t>
      </w:r>
      <w:r w:rsidRPr="00605DA1">
        <w:rPr>
          <w:rFonts w:eastAsia="Times New Roman" w:cs="Times New Roman"/>
          <w:color w:val="auto"/>
        </w:rPr>
        <w:t xml:space="preserve"> верхнего слоя MoO</w:t>
      </w:r>
      <w:r w:rsidR="00035618" w:rsidRPr="00605DA1">
        <w:rPr>
          <w:rFonts w:eastAsia="Times New Roman" w:cs="Times New Roman"/>
          <w:color w:val="auto"/>
          <w:vertAlign w:val="subscript"/>
        </w:rPr>
        <w:t>х</w:t>
      </w:r>
      <w:r w:rsidRPr="00605DA1">
        <w:rPr>
          <w:rFonts w:eastAsia="Times New Roman" w:cs="Times New Roman"/>
          <w:color w:val="auto"/>
        </w:rPr>
        <w:t xml:space="preserve"> наблюдается значительное улучшение пропускания, особенно в </w:t>
      </w:r>
      <w:r w:rsidR="008B1467" w:rsidRPr="00605DA1">
        <w:rPr>
          <w:rFonts w:eastAsia="Times New Roman" w:cs="Times New Roman"/>
          <w:color w:val="auto"/>
        </w:rPr>
        <w:t>ближнем</w:t>
      </w:r>
      <w:r w:rsidRPr="00605DA1">
        <w:rPr>
          <w:rFonts w:eastAsia="Times New Roman" w:cs="Times New Roman"/>
          <w:color w:val="auto"/>
        </w:rPr>
        <w:t xml:space="preserve"> инфракрасно</w:t>
      </w:r>
      <w:r w:rsidR="008B1467" w:rsidRPr="00605DA1">
        <w:rPr>
          <w:rFonts w:eastAsia="Times New Roman" w:cs="Times New Roman"/>
          <w:color w:val="auto"/>
        </w:rPr>
        <w:t>м</w:t>
      </w:r>
      <w:r w:rsidRPr="00605DA1">
        <w:rPr>
          <w:rFonts w:eastAsia="Times New Roman" w:cs="Times New Roman"/>
          <w:color w:val="auto"/>
        </w:rPr>
        <w:t xml:space="preserve"> </w:t>
      </w:r>
      <w:r w:rsidR="008B1467" w:rsidRPr="00605DA1">
        <w:rPr>
          <w:rFonts w:eastAsia="Times New Roman" w:cs="Times New Roman"/>
          <w:color w:val="auto"/>
        </w:rPr>
        <w:t>спектре</w:t>
      </w:r>
      <w:r w:rsidRPr="00605DA1">
        <w:rPr>
          <w:rFonts w:eastAsia="Times New Roman" w:cs="Times New Roman"/>
          <w:color w:val="auto"/>
        </w:rPr>
        <w:t xml:space="preserve"> (между 700 и 1100 нм). Кроме того, по мере увеличения толщины верхнего слоя MoO</w:t>
      </w:r>
      <w:r w:rsidR="00035618" w:rsidRPr="00605DA1">
        <w:rPr>
          <w:rFonts w:eastAsia="Times New Roman" w:cs="Times New Roman"/>
          <w:color w:val="auto"/>
          <w:vertAlign w:val="subscript"/>
        </w:rPr>
        <w:t>х</w:t>
      </w:r>
      <w:r w:rsidRPr="00605DA1">
        <w:rPr>
          <w:rFonts w:eastAsia="Times New Roman" w:cs="Times New Roman"/>
          <w:color w:val="auto"/>
        </w:rPr>
        <w:t xml:space="preserve"> с 30 до 50 нм наблюдается постоянное улучшение пропускания в этом спектральном диапазоне. Однако после достижения 50 нм пропускание в видимом спектре уменьшается. Эти результаты показывают корреляцию между смоделированными и экспериментальными результатами. Таким образом, усредненные значения коэффициента пропускания (в диапазоне измерений от 400 до 1100 нм) </w:t>
      </w:r>
      <w:r w:rsidR="008B1467" w:rsidRPr="00605DA1">
        <w:rPr>
          <w:rFonts w:eastAsia="Times New Roman" w:cs="Times New Roman"/>
          <w:color w:val="auto"/>
        </w:rPr>
        <w:t>трехслойных</w:t>
      </w:r>
      <w:r w:rsidRPr="00605DA1">
        <w:rPr>
          <w:rFonts w:eastAsia="Times New Roman" w:cs="Times New Roman"/>
          <w:color w:val="auto"/>
        </w:rPr>
        <w:t xml:space="preserve"> DMD </w:t>
      </w:r>
      <w:r w:rsidR="008B1467" w:rsidRPr="00605DA1">
        <w:rPr>
          <w:rFonts w:eastAsia="Times New Roman" w:cs="Times New Roman"/>
          <w:color w:val="auto"/>
        </w:rPr>
        <w:t xml:space="preserve">покрытий </w:t>
      </w:r>
      <w:r w:rsidRPr="00605DA1">
        <w:rPr>
          <w:rFonts w:eastAsia="Times New Roman" w:cs="Times New Roman"/>
          <w:color w:val="auto"/>
        </w:rPr>
        <w:t>с толщиной верхнего слоя MoO</w:t>
      </w:r>
      <w:r w:rsidR="00035618" w:rsidRPr="00605DA1">
        <w:rPr>
          <w:rFonts w:eastAsia="Times New Roman" w:cs="Times New Roman"/>
          <w:color w:val="auto"/>
          <w:vertAlign w:val="subscript"/>
        </w:rPr>
        <w:t>х</w:t>
      </w:r>
      <w:r w:rsidRPr="00605DA1">
        <w:rPr>
          <w:rFonts w:eastAsia="Times New Roman" w:cs="Times New Roman"/>
          <w:color w:val="auto"/>
        </w:rPr>
        <w:t xml:space="preserve"> 30, 40 и 50 нм составляют 70,6%, 71,1% и 69,7%</w:t>
      </w:r>
      <w:r w:rsidR="00735C86" w:rsidRPr="00605DA1">
        <w:rPr>
          <w:rFonts w:eastAsia="Times New Roman" w:cs="Times New Roman"/>
          <w:color w:val="auto"/>
        </w:rPr>
        <w:t>,</w:t>
      </w:r>
      <w:r w:rsidRPr="00605DA1">
        <w:rPr>
          <w:rFonts w:eastAsia="Times New Roman" w:cs="Times New Roman"/>
          <w:color w:val="auto"/>
        </w:rPr>
        <w:t xml:space="preserve"> соответственно.</w:t>
      </w:r>
    </w:p>
    <w:p w14:paraId="533ED5DC" w14:textId="498CC645" w:rsidR="00366436" w:rsidRPr="00605DA1" w:rsidRDefault="00366436" w:rsidP="00366436">
      <w:pPr>
        <w:pStyle w:val="a7"/>
        <w:spacing w:after="0" w:line="240" w:lineRule="auto"/>
        <w:ind w:left="0" w:firstLine="720"/>
        <w:jc w:val="both"/>
        <w:rPr>
          <w:color w:val="auto"/>
        </w:rPr>
      </w:pPr>
      <w:r w:rsidRPr="00605DA1">
        <w:rPr>
          <w:color w:val="auto"/>
        </w:rPr>
        <w:lastRenderedPageBreak/>
        <w:t xml:space="preserve">Для количественной оценки и сравнения </w:t>
      </w:r>
      <w:r w:rsidR="00035618" w:rsidRPr="00605DA1">
        <w:rPr>
          <w:color w:val="auto"/>
        </w:rPr>
        <w:t>характеристик,</w:t>
      </w:r>
      <w:r w:rsidRPr="00605DA1">
        <w:rPr>
          <w:color w:val="auto"/>
        </w:rPr>
        <w:t xml:space="preserve"> полученных трехслойных DMD покрытий с другими прозрачными проводящими материалами, был рассчитан показатель качества (FOM). Полученный график FOM представлен на рисунке 34</w:t>
      </w:r>
      <w:r w:rsidR="00BE7DD5" w:rsidRPr="00605DA1">
        <w:rPr>
          <w:color w:val="auto"/>
        </w:rPr>
        <w:t>(б)</w:t>
      </w:r>
      <w:r w:rsidRPr="00605DA1">
        <w:rPr>
          <w:color w:val="auto"/>
        </w:rPr>
        <w:t xml:space="preserve"> и показывает, что для трехслойных DMD покрытий с верхним слоем MoO</w:t>
      </w:r>
      <w:r w:rsidRPr="00605DA1">
        <w:rPr>
          <w:color w:val="auto"/>
          <w:szCs w:val="28"/>
          <w:vertAlign w:val="subscript"/>
        </w:rPr>
        <w:t>x</w:t>
      </w:r>
      <w:r w:rsidRPr="00605DA1">
        <w:rPr>
          <w:color w:val="auto"/>
        </w:rPr>
        <w:t>, толщина которого изменяется от 0 до 50 нм, FOM варьируется от 1,45×10</w:t>
      </w:r>
      <w:r w:rsidRPr="00605DA1">
        <w:rPr>
          <w:color w:val="auto"/>
          <w:vertAlign w:val="superscript"/>
        </w:rPr>
        <w:t>-3</w:t>
      </w:r>
      <w:r w:rsidRPr="00605DA1">
        <w:rPr>
          <w:color w:val="auto"/>
        </w:rPr>
        <w:t xml:space="preserve"> до 1,75×10</w:t>
      </w:r>
      <w:r w:rsidRPr="00605DA1">
        <w:rPr>
          <w:color w:val="auto"/>
          <w:vertAlign w:val="superscript"/>
        </w:rPr>
        <w:t>-3</w:t>
      </w:r>
      <w:r w:rsidRPr="00605DA1">
        <w:rPr>
          <w:color w:val="auto"/>
        </w:rPr>
        <w:t xml:space="preserve"> □/Ω. Несмотря на более низкую пропускаемость трехслойных DMD покрытий </w:t>
      </w:r>
      <w:sdt>
        <w:sdtPr>
          <w:rPr>
            <w:rFonts w:eastAsia="Times New Roman" w:cs="Times New Roman"/>
            <w:color w:val="000000"/>
          </w:rPr>
          <w:tag w:val="MENDELEY_CITATION_v3_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"/>
          <w:id w:val="1027985170"/>
          <w:placeholder>
            <w:docPart w:val="621DFDAF3DFA4A28A149FEF15F7990BC"/>
          </w:placeholder>
        </w:sdtPr>
        <w:sdtEndPr/>
        <w:sdtContent>
          <w:r w:rsidR="009E5C67" w:rsidRPr="00605DA1">
            <w:rPr>
              <w:rFonts w:eastAsia="Times New Roman" w:cs="Times New Roman"/>
              <w:color w:val="000000"/>
            </w:rPr>
            <w:t>[195]</w:t>
          </w:r>
        </w:sdtContent>
      </w:sdt>
      <w:r w:rsidRPr="00605DA1">
        <w:rPr>
          <w:color w:val="auto"/>
        </w:rPr>
        <w:t>, их значения FOM сопоставимы с традиционными TCO материалами, такими как ITO, FTO, AZO</w:t>
      </w:r>
      <w:r w:rsidR="00117016" w:rsidRPr="00605DA1">
        <w:rPr>
          <w:color w:val="auto"/>
        </w:rPr>
        <w:t xml:space="preserve"> (</w:t>
      </w:r>
      <w:r w:rsidR="00117016" w:rsidRPr="00605DA1">
        <w:rPr>
          <w:color w:val="auto"/>
          <w:lang w:val="kk-KZ"/>
        </w:rPr>
        <w:t xml:space="preserve">при толщине </w:t>
      </w:r>
      <w:r w:rsidR="00117016" w:rsidRPr="00605DA1">
        <w:rPr>
          <w:color w:val="auto"/>
          <w:lang w:val="en-US"/>
        </w:rPr>
        <w:t>TCO</w:t>
      </w:r>
      <w:r w:rsidR="00117016" w:rsidRPr="00605DA1">
        <w:rPr>
          <w:color w:val="auto"/>
        </w:rPr>
        <w:t xml:space="preserve"> 80 </w:t>
      </w:r>
      <w:r w:rsidR="00117016" w:rsidRPr="00605DA1">
        <w:rPr>
          <w:color w:val="auto"/>
          <w:lang w:val="kk-KZ"/>
        </w:rPr>
        <w:t>нм</w:t>
      </w:r>
      <w:r w:rsidR="00117016" w:rsidRPr="00605DA1">
        <w:rPr>
          <w:color w:val="auto"/>
        </w:rPr>
        <w:t>)</w:t>
      </w:r>
      <w:r w:rsidRPr="00605DA1">
        <w:rPr>
          <w:color w:val="auto"/>
        </w:rPr>
        <w:t xml:space="preserve"> </w:t>
      </w:r>
      <w:sdt>
        <w:sdtPr>
          <w:rPr>
            <w:color w:val="000000"/>
          </w:rPr>
          <w:tag w:val="MENDELEY_CITATION_v3_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"/>
          <w:id w:val="-945997124"/>
          <w:placeholder>
            <w:docPart w:val="D6D14288E71248A7AE53122E68A37C4A"/>
          </w:placeholder>
        </w:sdtPr>
        <w:sdtEndPr/>
        <w:sdtContent>
          <w:r w:rsidR="009E5C67" w:rsidRPr="00605DA1">
            <w:rPr>
              <w:color w:val="000000"/>
            </w:rPr>
            <w:t>[196,197]</w:t>
          </w:r>
        </w:sdtContent>
      </w:sdt>
      <w:r w:rsidRPr="00605DA1">
        <w:rPr>
          <w:color w:val="auto"/>
        </w:rPr>
        <w:t>. Кроме того, процесс осаждения DMD слоёв не требует применения агрессивных методов распыления высокоэнергетичными ионами, что снижает риск повреждения функциональных слоёв перовскитного солнечного элемента.</w:t>
      </w:r>
    </w:p>
    <w:bookmarkEnd w:id="41"/>
    <w:p w14:paraId="4A4C6C6C" w14:textId="77777777" w:rsidR="008B1467" w:rsidRPr="00605DA1" w:rsidRDefault="008B1467" w:rsidP="007D13B2">
      <w:pPr>
        <w:pStyle w:val="a7"/>
        <w:spacing w:after="0" w:line="240" w:lineRule="auto"/>
        <w:ind w:left="0" w:firstLine="720"/>
        <w:jc w:val="both"/>
        <w:rPr>
          <w:rFonts w:eastAsia="Times New Roman" w:cs="Times New Roman"/>
          <w:color w:val="auto"/>
        </w:rPr>
      </w:pPr>
    </w:p>
    <w:p w14:paraId="3318AB60" w14:textId="11D9B92C" w:rsidR="00BA29D2" w:rsidRPr="00605DA1" w:rsidRDefault="00484A1A" w:rsidP="007D13B2">
      <w:pPr>
        <w:pStyle w:val="a7"/>
        <w:keepNext/>
        <w:spacing w:after="0" w:line="240" w:lineRule="auto"/>
        <w:ind w:left="0"/>
        <w:jc w:val="both"/>
        <w:rPr>
          <w:color w:val="auto"/>
          <w:lang w:val="kk-KZ"/>
        </w:rPr>
      </w:pPr>
      <w:r w:rsidRPr="00605DA1">
        <w:rPr>
          <w:noProof/>
          <w:color w:val="auto"/>
          <w:lang w:eastAsia="ru-RU"/>
        </w:rPr>
        <w:drawing>
          <wp:inline distT="0" distB="0" distL="0" distR="0" wp14:anchorId="68A197E9" wp14:editId="27DB6F4D">
            <wp:extent cx="5941695" cy="2152650"/>
            <wp:effectExtent l="0" t="0" r="1905" b="0"/>
            <wp:docPr id="898256222" name="Рисунок 2" descr="Изображение выглядит как текст, диаграмм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56222" name="Рисунок 2" descr="Изображение выглядит как текст, диаграмма, линия, Шрифт&#10;&#10;Содержимое, созданное искусственным интеллектом, может быть неверным."/>
                    <pic:cNvPicPr/>
                  </pic:nvPicPr>
                  <pic:blipFill>
                    <a:blip r:embed="rId42" cstate="email">
                      <a:extLst>
                        <a:ext uri="{28A0092B-C50C-407E-A947-70E740481C1C}">
                          <a14:useLocalDpi xmlns:a14="http://schemas.microsoft.com/office/drawing/2010/main"/>
                        </a:ext>
                      </a:extLst>
                    </a:blip>
                    <a:stretch>
                      <a:fillRect/>
                    </a:stretch>
                  </pic:blipFill>
                  <pic:spPr>
                    <a:xfrm>
                      <a:off x="0" y="0"/>
                      <a:ext cx="5941695" cy="2152650"/>
                    </a:xfrm>
                    <a:prstGeom prst="rect">
                      <a:avLst/>
                    </a:prstGeom>
                  </pic:spPr>
                </pic:pic>
              </a:graphicData>
            </a:graphic>
          </wp:inline>
        </w:drawing>
      </w:r>
    </w:p>
    <w:p w14:paraId="1CDFFC8E" w14:textId="77777777" w:rsidR="00B5576C" w:rsidRPr="00605DA1" w:rsidRDefault="00B5576C" w:rsidP="007D13B2">
      <w:pPr>
        <w:pStyle w:val="af"/>
        <w:spacing w:after="0"/>
        <w:jc w:val="center"/>
        <w:rPr>
          <w:i w:val="0"/>
          <w:iCs w:val="0"/>
          <w:color w:val="auto"/>
          <w:sz w:val="28"/>
          <w:szCs w:val="28"/>
        </w:rPr>
      </w:pPr>
    </w:p>
    <w:p w14:paraId="1A69932C" w14:textId="24838ED5" w:rsidR="008B1467" w:rsidRPr="00605DA1" w:rsidRDefault="00BA29D2"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3</w:t>
      </w:r>
      <w:r w:rsidR="00C924A5" w:rsidRPr="00605DA1">
        <w:rPr>
          <w:i w:val="0"/>
          <w:iCs w:val="0"/>
          <w:color w:val="auto"/>
          <w:sz w:val="28"/>
          <w:szCs w:val="28"/>
        </w:rPr>
        <w:t>4</w:t>
      </w:r>
      <w:r w:rsidRPr="00605DA1">
        <w:rPr>
          <w:i w:val="0"/>
          <w:iCs w:val="0"/>
          <w:color w:val="auto"/>
          <w:sz w:val="28"/>
          <w:szCs w:val="28"/>
        </w:rPr>
        <w:t xml:space="preserve"> – а) Спектры пропускания трехслойных DMD покрытий с различной толщиной верхнего слоя MoO</w:t>
      </w:r>
      <w:r w:rsidRPr="00605DA1">
        <w:rPr>
          <w:i w:val="0"/>
          <w:iCs w:val="0"/>
          <w:color w:val="auto"/>
          <w:sz w:val="28"/>
          <w:szCs w:val="28"/>
          <w:vertAlign w:val="subscript"/>
        </w:rPr>
        <w:t>x</w:t>
      </w:r>
      <w:r w:rsidR="00B5576C" w:rsidRPr="00605DA1">
        <w:rPr>
          <w:i w:val="0"/>
          <w:iCs w:val="0"/>
          <w:color w:val="auto"/>
          <w:sz w:val="28"/>
          <w:szCs w:val="28"/>
        </w:rPr>
        <w:t xml:space="preserve">; </w:t>
      </w:r>
      <w:r w:rsidR="00BE7DD5" w:rsidRPr="00605DA1">
        <w:rPr>
          <w:i w:val="0"/>
          <w:iCs w:val="0"/>
          <w:color w:val="auto"/>
          <w:sz w:val="28"/>
          <w:szCs w:val="28"/>
        </w:rPr>
        <w:t>б</w:t>
      </w:r>
      <w:r w:rsidRPr="00605DA1">
        <w:rPr>
          <w:i w:val="0"/>
          <w:iCs w:val="0"/>
          <w:color w:val="auto"/>
          <w:sz w:val="28"/>
          <w:szCs w:val="28"/>
        </w:rPr>
        <w:t>) показатель качества (FOM) Хааке трехслойных DMD покрытий MoO</w:t>
      </w:r>
      <w:r w:rsidR="00B5576C" w:rsidRPr="00605DA1">
        <w:rPr>
          <w:i w:val="0"/>
          <w:iCs w:val="0"/>
          <w:color w:val="auto"/>
          <w:sz w:val="28"/>
          <w:szCs w:val="28"/>
          <w:vertAlign w:val="subscript"/>
        </w:rPr>
        <w:t>x</w:t>
      </w:r>
      <w:r w:rsidRPr="00605DA1">
        <w:rPr>
          <w:i w:val="0"/>
          <w:iCs w:val="0"/>
          <w:color w:val="auto"/>
          <w:sz w:val="28"/>
          <w:szCs w:val="28"/>
        </w:rPr>
        <w:t>-Au-MoO</w:t>
      </w:r>
      <w:r w:rsidR="00B5576C" w:rsidRPr="00605DA1">
        <w:rPr>
          <w:i w:val="0"/>
          <w:iCs w:val="0"/>
          <w:color w:val="auto"/>
          <w:sz w:val="28"/>
          <w:szCs w:val="28"/>
          <w:vertAlign w:val="subscript"/>
        </w:rPr>
        <w:t>x</w:t>
      </w:r>
      <w:r w:rsidRPr="00605DA1">
        <w:rPr>
          <w:i w:val="0"/>
          <w:iCs w:val="0"/>
          <w:color w:val="auto"/>
          <w:sz w:val="28"/>
          <w:szCs w:val="28"/>
        </w:rPr>
        <w:t xml:space="preserve"> с различной толщиной верхнего слоя MoO</w:t>
      </w:r>
      <w:r w:rsidR="00B5576C" w:rsidRPr="00605DA1">
        <w:rPr>
          <w:i w:val="0"/>
          <w:iCs w:val="0"/>
          <w:color w:val="auto"/>
          <w:sz w:val="28"/>
          <w:szCs w:val="28"/>
          <w:vertAlign w:val="subscript"/>
        </w:rPr>
        <w:t>x</w:t>
      </w:r>
    </w:p>
    <w:p w14:paraId="46134FA3" w14:textId="77777777" w:rsidR="00A206D5" w:rsidRPr="00605DA1" w:rsidRDefault="00A206D5" w:rsidP="007D13B2">
      <w:pPr>
        <w:pStyle w:val="a7"/>
        <w:spacing w:after="0" w:line="240" w:lineRule="auto"/>
        <w:ind w:left="0"/>
        <w:jc w:val="both"/>
        <w:rPr>
          <w:color w:val="auto"/>
        </w:rPr>
      </w:pPr>
    </w:p>
    <w:p w14:paraId="4A3D3A69" w14:textId="020B5015" w:rsidR="006E3085" w:rsidRPr="00605DA1" w:rsidRDefault="006E3085" w:rsidP="007D13B2">
      <w:pPr>
        <w:pStyle w:val="a7"/>
        <w:spacing w:after="0" w:line="240" w:lineRule="auto"/>
        <w:ind w:left="0" w:firstLine="720"/>
        <w:jc w:val="both"/>
        <w:rPr>
          <w:color w:val="auto"/>
        </w:rPr>
      </w:pPr>
      <w:bookmarkStart w:id="42" w:name="_Hlk205970554"/>
      <w:r w:rsidRPr="00605DA1">
        <w:rPr>
          <w:color w:val="auto"/>
        </w:rPr>
        <w:t>После оптимизации толщины функциональных слоев трехслойн</w:t>
      </w:r>
      <w:r w:rsidR="00FF52E3" w:rsidRPr="00605DA1">
        <w:rPr>
          <w:color w:val="auto"/>
        </w:rPr>
        <w:t>ых</w:t>
      </w:r>
      <w:r w:rsidRPr="00605DA1">
        <w:rPr>
          <w:color w:val="auto"/>
        </w:rPr>
        <w:t xml:space="preserve"> DMD </w:t>
      </w:r>
      <w:r w:rsidR="00C66DDF" w:rsidRPr="00605DA1">
        <w:rPr>
          <w:color w:val="auto"/>
        </w:rPr>
        <w:t>покрытий</w:t>
      </w:r>
      <w:r w:rsidRPr="00605DA1">
        <w:rPr>
          <w:color w:val="auto"/>
        </w:rPr>
        <w:t xml:space="preserve"> были подготовлены 2-контактные монолитные Si/перовскит тандемные солнечные элементы</w:t>
      </w:r>
      <w:r w:rsidR="00805A7C" w:rsidRPr="00605DA1">
        <w:rPr>
          <w:color w:val="auto"/>
        </w:rPr>
        <w:t>, где толщина верхнего слоя МоО</w:t>
      </w:r>
      <w:r w:rsidR="00805A7C" w:rsidRPr="00605DA1">
        <w:rPr>
          <w:color w:val="auto"/>
          <w:vertAlign w:val="subscript"/>
        </w:rPr>
        <w:t>х</w:t>
      </w:r>
      <w:r w:rsidR="00805A7C" w:rsidRPr="00605DA1">
        <w:rPr>
          <w:color w:val="auto"/>
        </w:rPr>
        <w:t xml:space="preserve"> составляла 30, 40 и 50 нм</w:t>
      </w:r>
      <w:r w:rsidR="009E5C67" w:rsidRPr="00605DA1">
        <w:rPr>
          <w:color w:val="auto"/>
        </w:rPr>
        <w:t xml:space="preserve"> </w:t>
      </w:r>
      <w:sdt>
        <w:sdtPr>
          <w:rPr>
            <w:color w:val="000000"/>
          </w:rPr>
          <w:tag w:val="MENDELEY_CITATION_v3_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UtTVJTIFNwcmluZyIsImlzc3VlZCI6eyJkYXRlLXBhcnRzIjpbWzIwMjQsNV1dfSwicHVibGlzaGVyLXBsYWNlIjoiU3RyYXNib3VyZyIsImNvbnRhaW5lci10aXRsZS1zaG9ydCI6IiJ9LCJpc1RlbXBvcmFyeSI6ZmFsc2V9XX0="/>
          <w:id w:val="1648250693"/>
          <w:placeholder>
            <w:docPart w:val="DefaultPlaceholder_-1854013440"/>
          </w:placeholder>
        </w:sdtPr>
        <w:sdtEndPr/>
        <w:sdtContent>
          <w:r w:rsidR="009E5C67" w:rsidRPr="00605DA1">
            <w:rPr>
              <w:color w:val="000000"/>
            </w:rPr>
            <w:t>[198]</w:t>
          </w:r>
        </w:sdtContent>
      </w:sdt>
      <w:r w:rsidR="00805A7C" w:rsidRPr="00605DA1">
        <w:rPr>
          <w:color w:val="auto"/>
        </w:rPr>
        <w:t>.</w:t>
      </w:r>
      <w:r w:rsidRPr="00605DA1">
        <w:rPr>
          <w:color w:val="auto"/>
        </w:rPr>
        <w:t xml:space="preserve"> На рис</w:t>
      </w:r>
      <w:r w:rsidR="00D25E7B" w:rsidRPr="00605DA1">
        <w:rPr>
          <w:color w:val="auto"/>
        </w:rPr>
        <w:t>унке</w:t>
      </w:r>
      <w:r w:rsidRPr="00605DA1">
        <w:rPr>
          <w:color w:val="auto"/>
        </w:rPr>
        <w:t xml:space="preserve"> </w:t>
      </w:r>
      <w:r w:rsidR="0048286D" w:rsidRPr="00605DA1">
        <w:rPr>
          <w:color w:val="auto"/>
        </w:rPr>
        <w:t>3</w:t>
      </w:r>
      <w:r w:rsidR="004E5A20" w:rsidRPr="00605DA1">
        <w:rPr>
          <w:color w:val="auto"/>
        </w:rPr>
        <w:t>5</w:t>
      </w:r>
      <w:r w:rsidR="00BE7DD5" w:rsidRPr="00605DA1">
        <w:rPr>
          <w:color w:val="auto"/>
        </w:rPr>
        <w:t>(</w:t>
      </w:r>
      <w:r w:rsidRPr="00605DA1">
        <w:rPr>
          <w:color w:val="auto"/>
        </w:rPr>
        <w:t>а</w:t>
      </w:r>
      <w:r w:rsidR="00BE7DD5" w:rsidRPr="00605DA1">
        <w:rPr>
          <w:color w:val="auto"/>
        </w:rPr>
        <w:t>)</w:t>
      </w:r>
      <w:r w:rsidRPr="00605DA1">
        <w:rPr>
          <w:color w:val="auto"/>
        </w:rPr>
        <w:t xml:space="preserve"> показано схематическое изображение подготовленного тандемного солнечного элемента. </w:t>
      </w:r>
      <w:r w:rsidR="009A3497" w:rsidRPr="00605DA1">
        <w:rPr>
          <w:color w:val="auto"/>
        </w:rPr>
        <w:t>СЭМ и</w:t>
      </w:r>
      <w:r w:rsidR="00FF52E3" w:rsidRPr="00605DA1">
        <w:rPr>
          <w:color w:val="auto"/>
        </w:rPr>
        <w:t>зображения п</w:t>
      </w:r>
      <w:r w:rsidRPr="00605DA1">
        <w:rPr>
          <w:color w:val="auto"/>
        </w:rPr>
        <w:t>оперечны</w:t>
      </w:r>
      <w:r w:rsidR="00FF52E3" w:rsidRPr="00605DA1">
        <w:rPr>
          <w:color w:val="auto"/>
        </w:rPr>
        <w:t>х</w:t>
      </w:r>
      <w:r w:rsidRPr="00605DA1">
        <w:rPr>
          <w:color w:val="auto"/>
        </w:rPr>
        <w:t xml:space="preserve"> сечени</w:t>
      </w:r>
      <w:r w:rsidR="00FF52E3" w:rsidRPr="00605DA1">
        <w:rPr>
          <w:color w:val="auto"/>
        </w:rPr>
        <w:t>й</w:t>
      </w:r>
      <w:r w:rsidRPr="00605DA1">
        <w:rPr>
          <w:color w:val="auto"/>
        </w:rPr>
        <w:t xml:space="preserve"> изготовленных тандемных солнечных элементов показаны на рис</w:t>
      </w:r>
      <w:r w:rsidR="009A3497" w:rsidRPr="00605DA1">
        <w:rPr>
          <w:color w:val="auto"/>
        </w:rPr>
        <w:t>унке</w:t>
      </w:r>
      <w:r w:rsidRPr="00605DA1">
        <w:rPr>
          <w:color w:val="auto"/>
        </w:rPr>
        <w:t xml:space="preserve"> </w:t>
      </w:r>
      <w:r w:rsidR="0048286D" w:rsidRPr="00605DA1">
        <w:rPr>
          <w:color w:val="auto"/>
        </w:rPr>
        <w:t>3</w:t>
      </w:r>
      <w:r w:rsidR="004E5A20" w:rsidRPr="00605DA1">
        <w:rPr>
          <w:color w:val="auto"/>
        </w:rPr>
        <w:t>5 (</w:t>
      </w:r>
      <w:r w:rsidR="00BE7DD5" w:rsidRPr="00605DA1">
        <w:rPr>
          <w:color w:val="auto"/>
        </w:rPr>
        <w:t>б</w:t>
      </w:r>
      <w:r w:rsidR="004E5A20" w:rsidRPr="00605DA1">
        <w:rPr>
          <w:color w:val="auto"/>
        </w:rPr>
        <w:t>-</w:t>
      </w:r>
      <w:r w:rsidR="00BE7DD5" w:rsidRPr="00605DA1">
        <w:rPr>
          <w:color w:val="auto"/>
        </w:rPr>
        <w:t>г</w:t>
      </w:r>
      <w:r w:rsidR="004E5A20" w:rsidRPr="00605DA1">
        <w:rPr>
          <w:color w:val="auto"/>
        </w:rPr>
        <w:t>)</w:t>
      </w:r>
      <w:r w:rsidRPr="00605DA1">
        <w:rPr>
          <w:color w:val="auto"/>
        </w:rPr>
        <w:t xml:space="preserve">. </w:t>
      </w:r>
      <w:r w:rsidR="00FD58B9" w:rsidRPr="00605DA1">
        <w:rPr>
          <w:color w:val="auto"/>
        </w:rPr>
        <w:t xml:space="preserve">Для удобства на рисунке </w:t>
      </w:r>
      <w:r w:rsidR="0048286D" w:rsidRPr="00605DA1">
        <w:rPr>
          <w:color w:val="auto"/>
        </w:rPr>
        <w:t>3</w:t>
      </w:r>
      <w:r w:rsidR="004E5A20" w:rsidRPr="00605DA1">
        <w:rPr>
          <w:color w:val="auto"/>
        </w:rPr>
        <w:t>5</w:t>
      </w:r>
      <w:r w:rsidR="00BE7DD5" w:rsidRPr="00605DA1">
        <w:rPr>
          <w:color w:val="auto"/>
        </w:rPr>
        <w:t>(б)</w:t>
      </w:r>
      <w:r w:rsidR="00FD58B9" w:rsidRPr="00605DA1">
        <w:rPr>
          <w:color w:val="auto"/>
        </w:rPr>
        <w:t xml:space="preserve"> к</w:t>
      </w:r>
      <w:r w:rsidRPr="00605DA1">
        <w:rPr>
          <w:color w:val="auto"/>
        </w:rPr>
        <w:t xml:space="preserve">аждый </w:t>
      </w:r>
      <w:r w:rsidR="00C66DDF" w:rsidRPr="00605DA1">
        <w:rPr>
          <w:color w:val="auto"/>
        </w:rPr>
        <w:t xml:space="preserve">функциональный </w:t>
      </w:r>
      <w:r w:rsidRPr="00605DA1">
        <w:rPr>
          <w:color w:val="auto"/>
        </w:rPr>
        <w:t xml:space="preserve">слой выделен </w:t>
      </w:r>
      <w:r w:rsidR="00C66DDF" w:rsidRPr="00605DA1">
        <w:rPr>
          <w:color w:val="auto"/>
        </w:rPr>
        <w:t>отдельным</w:t>
      </w:r>
      <w:r w:rsidRPr="00605DA1">
        <w:rPr>
          <w:color w:val="auto"/>
        </w:rPr>
        <w:t xml:space="preserve"> цветом. </w:t>
      </w:r>
      <w:r w:rsidR="00FD58B9" w:rsidRPr="00605DA1">
        <w:rPr>
          <w:color w:val="auto"/>
        </w:rPr>
        <w:t>Как видно, а</w:t>
      </w:r>
      <w:r w:rsidRPr="00605DA1">
        <w:rPr>
          <w:color w:val="auto"/>
        </w:rPr>
        <w:t xml:space="preserve">ктивный слой перовскита имеет толщину приблизительно 550 нм, а размеры кристаллитов составляют несколько сотен нанометров. На </w:t>
      </w:r>
      <w:r w:rsidR="004E5A20" w:rsidRPr="00605DA1">
        <w:rPr>
          <w:color w:val="auto"/>
        </w:rPr>
        <w:t>рис</w:t>
      </w:r>
      <w:r w:rsidR="009A3497" w:rsidRPr="00605DA1">
        <w:rPr>
          <w:color w:val="auto"/>
        </w:rPr>
        <w:t>унке</w:t>
      </w:r>
      <w:r w:rsidR="004E5A20" w:rsidRPr="00605DA1">
        <w:rPr>
          <w:color w:val="auto"/>
        </w:rPr>
        <w:t xml:space="preserve"> </w:t>
      </w:r>
      <w:r w:rsidR="0048286D" w:rsidRPr="00605DA1">
        <w:rPr>
          <w:color w:val="auto"/>
        </w:rPr>
        <w:t>3</w:t>
      </w:r>
      <w:r w:rsidR="004E5A20" w:rsidRPr="00605DA1">
        <w:rPr>
          <w:color w:val="auto"/>
        </w:rPr>
        <w:t>5 (</w:t>
      </w:r>
      <w:r w:rsidR="00BE7DD5" w:rsidRPr="00605DA1">
        <w:rPr>
          <w:color w:val="auto"/>
        </w:rPr>
        <w:t>б</w:t>
      </w:r>
      <w:r w:rsidR="004E5A20" w:rsidRPr="00605DA1">
        <w:rPr>
          <w:color w:val="auto"/>
        </w:rPr>
        <w:t>-</w:t>
      </w:r>
      <w:r w:rsidR="00BE7DD5" w:rsidRPr="00605DA1">
        <w:rPr>
          <w:color w:val="auto"/>
        </w:rPr>
        <w:t>г</w:t>
      </w:r>
      <w:r w:rsidR="004E5A20" w:rsidRPr="00605DA1">
        <w:rPr>
          <w:color w:val="auto"/>
        </w:rPr>
        <w:t>)</w:t>
      </w:r>
      <w:r w:rsidRPr="00605DA1">
        <w:rPr>
          <w:color w:val="auto"/>
        </w:rPr>
        <w:t xml:space="preserve"> показано, что слой HTL Spiro-OMeTAD</w:t>
      </w:r>
      <w:r w:rsidR="00FD58B9" w:rsidRPr="00605DA1">
        <w:rPr>
          <w:color w:val="auto"/>
        </w:rPr>
        <w:t>, который</w:t>
      </w:r>
      <w:r w:rsidRPr="00605DA1">
        <w:rPr>
          <w:color w:val="auto"/>
        </w:rPr>
        <w:t xml:space="preserve"> </w:t>
      </w:r>
      <w:r w:rsidR="00FD58B9" w:rsidRPr="00605DA1">
        <w:rPr>
          <w:color w:val="auto"/>
        </w:rPr>
        <w:t xml:space="preserve">равномерно покрывает всю поверхность перовскитного слоя, имеет толщину </w:t>
      </w:r>
      <w:r w:rsidRPr="00605DA1">
        <w:rPr>
          <w:color w:val="auto"/>
        </w:rPr>
        <w:t xml:space="preserve">180 нм. Над HTL </w:t>
      </w:r>
      <w:r w:rsidR="00C66DDF" w:rsidRPr="00605DA1">
        <w:rPr>
          <w:color w:val="auto"/>
        </w:rPr>
        <w:t>располагается</w:t>
      </w:r>
      <w:r w:rsidRPr="00605DA1">
        <w:rPr>
          <w:color w:val="auto"/>
        </w:rPr>
        <w:t xml:space="preserve"> </w:t>
      </w:r>
      <w:r w:rsidR="00FD58B9" w:rsidRPr="00605DA1">
        <w:rPr>
          <w:color w:val="auto"/>
        </w:rPr>
        <w:t>трехслойное</w:t>
      </w:r>
      <w:r w:rsidRPr="00605DA1">
        <w:rPr>
          <w:color w:val="auto"/>
        </w:rPr>
        <w:t xml:space="preserve"> DMD</w:t>
      </w:r>
      <w:r w:rsidR="00FD58B9" w:rsidRPr="00605DA1">
        <w:rPr>
          <w:color w:val="auto"/>
        </w:rPr>
        <w:t xml:space="preserve"> покрытие</w:t>
      </w:r>
      <w:r w:rsidRPr="00605DA1">
        <w:rPr>
          <w:color w:val="auto"/>
        </w:rPr>
        <w:t>,</w:t>
      </w:r>
      <w:r w:rsidR="00FD58B9" w:rsidRPr="00605DA1">
        <w:rPr>
          <w:color w:val="auto"/>
        </w:rPr>
        <w:t xml:space="preserve"> которое</w:t>
      </w:r>
      <w:r w:rsidRPr="00605DA1">
        <w:rPr>
          <w:color w:val="auto"/>
        </w:rPr>
        <w:t xml:space="preserve"> включа</w:t>
      </w:r>
      <w:r w:rsidR="00FD58B9" w:rsidRPr="00605DA1">
        <w:rPr>
          <w:color w:val="auto"/>
        </w:rPr>
        <w:t>ет</w:t>
      </w:r>
      <w:r w:rsidRPr="00605DA1">
        <w:rPr>
          <w:color w:val="auto"/>
        </w:rPr>
        <w:t xml:space="preserve"> тонкий (~8 нм) слой Au, зажатый между нижним и верхним слоями MoO</w:t>
      </w:r>
      <w:r w:rsidR="00035618" w:rsidRPr="00605DA1">
        <w:rPr>
          <w:color w:val="auto"/>
          <w:vertAlign w:val="subscript"/>
        </w:rPr>
        <w:t>х</w:t>
      </w:r>
      <w:r w:rsidRPr="00605DA1">
        <w:rPr>
          <w:color w:val="auto"/>
        </w:rPr>
        <w:t>.</w:t>
      </w:r>
      <w:r w:rsidR="00805A7C" w:rsidRPr="00605DA1">
        <w:rPr>
          <w:color w:val="auto"/>
        </w:rPr>
        <w:t xml:space="preserve"> </w:t>
      </w:r>
      <w:r w:rsidR="00805A7C" w:rsidRPr="00605DA1">
        <w:rPr>
          <w:rFonts w:cs="Times New Roman"/>
          <w:bCs/>
          <w:color w:val="auto"/>
          <w:szCs w:val="28"/>
        </w:rPr>
        <w:t xml:space="preserve">Для сравнительного анализа также подготовлены полупрозрачные перовскитные солнечные </w:t>
      </w:r>
      <w:r w:rsidR="00805A7C" w:rsidRPr="00605DA1">
        <w:rPr>
          <w:rFonts w:cs="Times New Roman"/>
          <w:bCs/>
          <w:color w:val="auto"/>
          <w:szCs w:val="28"/>
        </w:rPr>
        <w:lastRenderedPageBreak/>
        <w:t>элементы (</w:t>
      </w:r>
      <w:r w:rsidR="00AE4BA1" w:rsidRPr="00605DA1">
        <w:rPr>
          <w:rFonts w:cs="Times New Roman"/>
          <w:bCs/>
          <w:color w:val="auto"/>
          <w:szCs w:val="28"/>
          <w:lang w:val="kk-KZ"/>
        </w:rPr>
        <w:t>ППСЭ</w:t>
      </w:r>
      <w:r w:rsidR="00805A7C" w:rsidRPr="00605DA1">
        <w:rPr>
          <w:rFonts w:cs="Times New Roman"/>
          <w:bCs/>
          <w:color w:val="auto"/>
          <w:szCs w:val="28"/>
        </w:rPr>
        <w:t>) и перо</w:t>
      </w:r>
      <w:r w:rsidR="00145628" w:rsidRPr="00605DA1">
        <w:rPr>
          <w:rFonts w:cs="Times New Roman"/>
          <w:bCs/>
          <w:color w:val="auto"/>
          <w:szCs w:val="28"/>
        </w:rPr>
        <w:t>в</w:t>
      </w:r>
      <w:r w:rsidR="00805A7C" w:rsidRPr="00605DA1">
        <w:rPr>
          <w:rFonts w:cs="Times New Roman"/>
          <w:bCs/>
          <w:color w:val="auto"/>
          <w:szCs w:val="28"/>
        </w:rPr>
        <w:t>скитные солнечные элементы с металлическим электродом из золота толщиной 70 нм (</w:t>
      </w:r>
      <w:r w:rsidR="00AE4BA1" w:rsidRPr="00605DA1">
        <w:rPr>
          <w:color w:val="auto"/>
          <w:szCs w:val="28"/>
        </w:rPr>
        <w:t>ПСЭМЭ</w:t>
      </w:r>
      <w:r w:rsidR="00805A7C" w:rsidRPr="00605DA1">
        <w:rPr>
          <w:rFonts w:cs="Times New Roman"/>
          <w:bCs/>
          <w:color w:val="auto"/>
          <w:szCs w:val="28"/>
        </w:rPr>
        <w:t xml:space="preserve">). </w:t>
      </w:r>
    </w:p>
    <w:p w14:paraId="26AEAF6B" w14:textId="411E4A4C" w:rsidR="00B13240" w:rsidRPr="00605DA1" w:rsidRDefault="00366436"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Исследования фотоэлектрических характеристики </w:t>
      </w:r>
      <w:r w:rsidR="00AE4BA1" w:rsidRPr="00605DA1">
        <w:rPr>
          <w:rFonts w:cs="Times New Roman"/>
          <w:bCs/>
          <w:color w:val="auto"/>
          <w:szCs w:val="28"/>
          <w:lang w:val="kk-KZ"/>
        </w:rPr>
        <w:t>ППСЭ</w:t>
      </w:r>
      <w:r w:rsidRPr="00605DA1">
        <w:rPr>
          <w:rFonts w:cs="Times New Roman"/>
          <w:bCs/>
          <w:color w:val="auto"/>
          <w:szCs w:val="28"/>
        </w:rPr>
        <w:t xml:space="preserve">, </w:t>
      </w:r>
      <w:r w:rsidR="00AE4BA1" w:rsidRPr="00605DA1">
        <w:rPr>
          <w:color w:val="auto"/>
          <w:szCs w:val="28"/>
        </w:rPr>
        <w:t>ПСЭМЭ</w:t>
      </w:r>
      <w:r w:rsidRPr="00605DA1">
        <w:rPr>
          <w:rFonts w:cs="Times New Roman"/>
          <w:bCs/>
          <w:color w:val="auto"/>
          <w:szCs w:val="28"/>
        </w:rPr>
        <w:t xml:space="preserve"> и двухконтактных монолитных Si/перовскит тандемных солнечных элементов проводились на солнечном симуляторе Sol3A. Полученные статистические параметры представлены на рисунке 36. Согласно данным результатам увеличение толщины верхнего слоя MoO</w:t>
      </w:r>
      <w:r w:rsidRPr="00605DA1">
        <w:rPr>
          <w:rFonts w:cs="Times New Roman"/>
          <w:bCs/>
          <w:color w:val="auto"/>
          <w:szCs w:val="28"/>
          <w:vertAlign w:val="subscript"/>
        </w:rPr>
        <w:t>x</w:t>
      </w:r>
      <w:r w:rsidRPr="00605DA1">
        <w:rPr>
          <w:rFonts w:cs="Times New Roman"/>
          <w:bCs/>
          <w:color w:val="auto"/>
          <w:szCs w:val="28"/>
        </w:rPr>
        <w:t xml:space="preserve"> от 30 до 50 нм приводит к увеличению PCE Si/перовскит тандемных солнечных элементов примерно на 1,7%. Наилучший PCE достигается при толщине верхнего слоя MoO</w:t>
      </w:r>
      <w:r w:rsidRPr="00605DA1">
        <w:rPr>
          <w:rFonts w:cs="Times New Roman"/>
          <w:bCs/>
          <w:color w:val="auto"/>
          <w:szCs w:val="28"/>
          <w:vertAlign w:val="subscript"/>
        </w:rPr>
        <w:t>x</w:t>
      </w:r>
      <w:r w:rsidRPr="00605DA1">
        <w:rPr>
          <w:rFonts w:cs="Times New Roman"/>
          <w:bCs/>
          <w:color w:val="auto"/>
          <w:szCs w:val="28"/>
        </w:rPr>
        <w:t xml:space="preserve"> в 50 нм.</w:t>
      </w:r>
    </w:p>
    <w:p w14:paraId="14EE5420" w14:textId="77777777" w:rsidR="00366436" w:rsidRPr="00605DA1" w:rsidRDefault="00366436" w:rsidP="007D13B2">
      <w:pPr>
        <w:pStyle w:val="a7"/>
        <w:spacing w:after="0" w:line="240" w:lineRule="auto"/>
        <w:ind w:left="0" w:firstLine="720"/>
        <w:jc w:val="both"/>
        <w:rPr>
          <w:color w:val="auto"/>
        </w:rPr>
      </w:pPr>
    </w:p>
    <w:bookmarkEnd w:id="42"/>
    <w:p w14:paraId="0F3732A3" w14:textId="0BB865CF" w:rsidR="008C5C0C" w:rsidRPr="00605DA1" w:rsidRDefault="00BE7DD5" w:rsidP="007D13B2">
      <w:pPr>
        <w:pStyle w:val="a7"/>
        <w:keepNext/>
        <w:spacing w:after="0" w:line="240" w:lineRule="auto"/>
        <w:ind w:left="0"/>
        <w:jc w:val="center"/>
        <w:rPr>
          <w:color w:val="auto"/>
          <w:szCs w:val="28"/>
        </w:rPr>
      </w:pPr>
      <w:r w:rsidRPr="00605DA1">
        <w:rPr>
          <w:noProof/>
          <w:color w:val="auto"/>
          <w:szCs w:val="28"/>
          <w:lang w:eastAsia="ru-RU"/>
        </w:rPr>
        <w:drawing>
          <wp:inline distT="0" distB="0" distL="0" distR="0" wp14:anchorId="3C265C43" wp14:editId="0FFC915A">
            <wp:extent cx="5941695" cy="3127375"/>
            <wp:effectExtent l="0" t="0" r="1905" b="0"/>
            <wp:docPr id="1631612086" name="Рисунок 3" descr="Изображение выглядит как текст, книг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12086" name="Рисунок 3" descr="Изображение выглядит как текст, книга, снимок экрана&#10;&#10;Автоматически созданное описание"/>
                    <pic:cNvPicPr/>
                  </pic:nvPicPr>
                  <pic:blipFill>
                    <a:blip r:embed="rId43" cstate="email">
                      <a:extLst>
                        <a:ext uri="{28A0092B-C50C-407E-A947-70E740481C1C}">
                          <a14:useLocalDpi xmlns:a14="http://schemas.microsoft.com/office/drawing/2010/main"/>
                        </a:ext>
                      </a:extLst>
                    </a:blip>
                    <a:stretch>
                      <a:fillRect/>
                    </a:stretch>
                  </pic:blipFill>
                  <pic:spPr>
                    <a:xfrm>
                      <a:off x="0" y="0"/>
                      <a:ext cx="5941695" cy="3127375"/>
                    </a:xfrm>
                    <a:prstGeom prst="rect">
                      <a:avLst/>
                    </a:prstGeom>
                  </pic:spPr>
                </pic:pic>
              </a:graphicData>
            </a:graphic>
          </wp:inline>
        </w:drawing>
      </w:r>
    </w:p>
    <w:p w14:paraId="6DD19B87" w14:textId="77777777" w:rsidR="009A3497" w:rsidRPr="00605DA1" w:rsidRDefault="009A3497" w:rsidP="007D13B2">
      <w:pPr>
        <w:pStyle w:val="af"/>
        <w:spacing w:after="0"/>
        <w:jc w:val="center"/>
        <w:rPr>
          <w:i w:val="0"/>
          <w:iCs w:val="0"/>
          <w:color w:val="auto"/>
          <w:sz w:val="28"/>
          <w:szCs w:val="28"/>
        </w:rPr>
      </w:pPr>
    </w:p>
    <w:p w14:paraId="342D4335" w14:textId="056543F0" w:rsidR="00B13240" w:rsidRPr="00605DA1" w:rsidRDefault="008C5C0C"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3</w:t>
      </w:r>
      <w:r w:rsidRPr="00605DA1">
        <w:rPr>
          <w:i w:val="0"/>
          <w:iCs w:val="0"/>
          <w:color w:val="auto"/>
          <w:sz w:val="28"/>
          <w:szCs w:val="28"/>
        </w:rPr>
        <w:fldChar w:fldCharType="begin"/>
      </w:r>
      <w:r w:rsidRPr="00605DA1">
        <w:rPr>
          <w:i w:val="0"/>
          <w:iCs w:val="0"/>
          <w:color w:val="auto"/>
          <w:sz w:val="28"/>
          <w:szCs w:val="28"/>
        </w:rPr>
        <w:instrText xml:space="preserve"> SEQ Рисунок \* ARABIC </w:instrText>
      </w:r>
      <w:r w:rsidRPr="00605DA1">
        <w:rPr>
          <w:i w:val="0"/>
          <w:iCs w:val="0"/>
          <w:color w:val="auto"/>
          <w:sz w:val="28"/>
          <w:szCs w:val="28"/>
        </w:rPr>
        <w:fldChar w:fldCharType="separate"/>
      </w:r>
      <w:r w:rsidR="00C924A5" w:rsidRPr="00605DA1">
        <w:rPr>
          <w:i w:val="0"/>
          <w:iCs w:val="0"/>
          <w:noProof/>
          <w:color w:val="auto"/>
          <w:sz w:val="28"/>
          <w:szCs w:val="28"/>
        </w:rPr>
        <w:t>5</w:t>
      </w:r>
      <w:r w:rsidRPr="00605DA1">
        <w:rPr>
          <w:i w:val="0"/>
          <w:iCs w:val="0"/>
          <w:color w:val="auto"/>
          <w:sz w:val="28"/>
          <w:szCs w:val="28"/>
        </w:rPr>
        <w:fldChar w:fldCharType="end"/>
      </w:r>
      <w:r w:rsidRPr="00605DA1">
        <w:rPr>
          <w:i w:val="0"/>
          <w:iCs w:val="0"/>
          <w:color w:val="auto"/>
          <w:sz w:val="28"/>
          <w:szCs w:val="28"/>
        </w:rPr>
        <w:t xml:space="preserve"> – а) Схематическая структура Si/перовскит тандемного солнечного элемента</w:t>
      </w:r>
      <w:r w:rsidR="009A3497" w:rsidRPr="00605DA1">
        <w:rPr>
          <w:i w:val="0"/>
          <w:iCs w:val="0"/>
          <w:color w:val="auto"/>
          <w:sz w:val="28"/>
          <w:szCs w:val="28"/>
        </w:rPr>
        <w:t>;</w:t>
      </w:r>
      <w:r w:rsidRPr="00605DA1">
        <w:rPr>
          <w:i w:val="0"/>
          <w:iCs w:val="0"/>
          <w:color w:val="auto"/>
          <w:sz w:val="28"/>
          <w:szCs w:val="28"/>
        </w:rPr>
        <w:t xml:space="preserve"> </w:t>
      </w:r>
      <w:r w:rsidR="00BE7DD5" w:rsidRPr="00605DA1">
        <w:rPr>
          <w:i w:val="0"/>
          <w:iCs w:val="0"/>
          <w:color w:val="auto"/>
          <w:sz w:val="28"/>
          <w:szCs w:val="28"/>
        </w:rPr>
        <w:t>б</w:t>
      </w:r>
      <w:r w:rsidRPr="00605DA1">
        <w:rPr>
          <w:i w:val="0"/>
          <w:iCs w:val="0"/>
          <w:color w:val="auto"/>
          <w:sz w:val="28"/>
          <w:szCs w:val="28"/>
        </w:rPr>
        <w:t>-</w:t>
      </w:r>
      <w:r w:rsidR="00BE7DD5" w:rsidRPr="00605DA1">
        <w:rPr>
          <w:i w:val="0"/>
          <w:iCs w:val="0"/>
          <w:color w:val="auto"/>
          <w:sz w:val="28"/>
          <w:szCs w:val="28"/>
        </w:rPr>
        <w:t>г</w:t>
      </w:r>
      <w:r w:rsidRPr="00605DA1">
        <w:rPr>
          <w:i w:val="0"/>
          <w:iCs w:val="0"/>
          <w:color w:val="auto"/>
          <w:sz w:val="28"/>
          <w:szCs w:val="28"/>
        </w:rPr>
        <w:t>) СЭМ микрофотография поперечно</w:t>
      </w:r>
      <w:r w:rsidR="009A3497" w:rsidRPr="00605DA1">
        <w:rPr>
          <w:i w:val="0"/>
          <w:iCs w:val="0"/>
          <w:color w:val="auto"/>
          <w:sz w:val="28"/>
          <w:szCs w:val="28"/>
        </w:rPr>
        <w:t>го</w:t>
      </w:r>
      <w:r w:rsidRPr="00605DA1">
        <w:rPr>
          <w:i w:val="0"/>
          <w:iCs w:val="0"/>
          <w:color w:val="auto"/>
          <w:sz w:val="28"/>
          <w:szCs w:val="28"/>
        </w:rPr>
        <w:t xml:space="preserve"> сечени</w:t>
      </w:r>
      <w:r w:rsidR="009A3497" w:rsidRPr="00605DA1">
        <w:rPr>
          <w:i w:val="0"/>
          <w:iCs w:val="0"/>
          <w:color w:val="auto"/>
          <w:sz w:val="28"/>
          <w:szCs w:val="28"/>
        </w:rPr>
        <w:t>я</w:t>
      </w:r>
      <w:r w:rsidRPr="00605DA1">
        <w:rPr>
          <w:i w:val="0"/>
          <w:iCs w:val="0"/>
          <w:color w:val="auto"/>
          <w:sz w:val="28"/>
          <w:szCs w:val="28"/>
        </w:rPr>
        <w:t xml:space="preserve"> Si/перовскит тандемного солнечного элемента с DMD электродами 20 нм-8 нм-30 нм, 20 нм-8 нм-40 нм и 20 нм-8 нм-50 нм</w:t>
      </w:r>
      <w:r w:rsidR="009A3497" w:rsidRPr="00605DA1">
        <w:rPr>
          <w:i w:val="0"/>
          <w:iCs w:val="0"/>
          <w:color w:val="auto"/>
          <w:sz w:val="28"/>
          <w:szCs w:val="28"/>
        </w:rPr>
        <w:t>,</w:t>
      </w:r>
      <w:r w:rsidRPr="00605DA1">
        <w:rPr>
          <w:i w:val="0"/>
          <w:iCs w:val="0"/>
          <w:color w:val="auto"/>
          <w:sz w:val="28"/>
          <w:szCs w:val="28"/>
        </w:rPr>
        <w:t xml:space="preserve"> соответственно </w:t>
      </w:r>
    </w:p>
    <w:p w14:paraId="5360D49E" w14:textId="77777777" w:rsidR="00145628" w:rsidRPr="00605DA1" w:rsidRDefault="00145628" w:rsidP="007D13B2">
      <w:pPr>
        <w:pStyle w:val="a7"/>
        <w:spacing w:after="0" w:line="240" w:lineRule="auto"/>
        <w:ind w:left="0" w:firstLine="709"/>
        <w:jc w:val="both"/>
        <w:rPr>
          <w:rFonts w:cs="Times New Roman"/>
          <w:bCs/>
          <w:color w:val="auto"/>
          <w:szCs w:val="28"/>
        </w:rPr>
      </w:pPr>
    </w:p>
    <w:p w14:paraId="266964BD" w14:textId="112DED16" w:rsidR="009B52AB" w:rsidRPr="00605DA1" w:rsidRDefault="009B52AB" w:rsidP="007D13B2">
      <w:pPr>
        <w:pStyle w:val="a7"/>
        <w:spacing w:after="0" w:line="240" w:lineRule="auto"/>
        <w:ind w:left="0" w:firstLine="709"/>
        <w:jc w:val="both"/>
        <w:rPr>
          <w:rFonts w:cs="Times New Roman"/>
          <w:bCs/>
          <w:color w:val="auto"/>
          <w:szCs w:val="28"/>
        </w:rPr>
      </w:pPr>
      <w:bookmarkStart w:id="43" w:name="_Hlk205970563"/>
      <w:r w:rsidRPr="00605DA1">
        <w:rPr>
          <w:rFonts w:cs="Times New Roman"/>
          <w:bCs/>
          <w:color w:val="auto"/>
          <w:szCs w:val="28"/>
        </w:rPr>
        <w:t xml:space="preserve">Это улучшение PCE в основном обусловлено одновременным увеличением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и FF. Увеличение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w:t>
      </w:r>
      <w:r w:rsidR="00DE0E2A" w:rsidRPr="00605DA1">
        <w:rPr>
          <w:rFonts w:cs="Times New Roman"/>
          <w:bCs/>
          <w:color w:val="auto"/>
          <w:szCs w:val="28"/>
        </w:rPr>
        <w:t>может быть связано со</w:t>
      </w:r>
      <w:r w:rsidRPr="00605DA1">
        <w:rPr>
          <w:rFonts w:cs="Times New Roman"/>
          <w:bCs/>
          <w:color w:val="auto"/>
          <w:szCs w:val="28"/>
        </w:rPr>
        <w:t xml:space="preserve"> снижением </w:t>
      </w:r>
      <w:r w:rsidR="00DE0E2A" w:rsidRPr="00605DA1">
        <w:rPr>
          <w:rFonts w:cs="Times New Roman"/>
          <w:bCs/>
          <w:color w:val="auto"/>
          <w:szCs w:val="28"/>
        </w:rPr>
        <w:t>отражения</w:t>
      </w:r>
      <w:r w:rsidRPr="00605DA1">
        <w:rPr>
          <w:rFonts w:cs="Times New Roman"/>
          <w:bCs/>
          <w:color w:val="auto"/>
          <w:szCs w:val="28"/>
        </w:rPr>
        <w:t xml:space="preserve"> и</w:t>
      </w:r>
      <w:r w:rsidR="00533D68" w:rsidRPr="00605DA1">
        <w:rPr>
          <w:rFonts w:cs="Times New Roman"/>
          <w:bCs/>
          <w:color w:val="auto"/>
          <w:szCs w:val="28"/>
        </w:rPr>
        <w:t>,</w:t>
      </w:r>
      <w:r w:rsidRPr="00605DA1">
        <w:rPr>
          <w:rFonts w:cs="Times New Roman"/>
          <w:bCs/>
          <w:color w:val="auto"/>
          <w:szCs w:val="28"/>
        </w:rPr>
        <w:t xml:space="preserve"> </w:t>
      </w:r>
      <w:r w:rsidR="00DE0E2A" w:rsidRPr="00605DA1">
        <w:rPr>
          <w:rFonts w:cs="Times New Roman"/>
          <w:bCs/>
          <w:color w:val="auto"/>
          <w:szCs w:val="28"/>
        </w:rPr>
        <w:t>как следствие</w:t>
      </w:r>
      <w:r w:rsidR="00533D68" w:rsidRPr="00605DA1">
        <w:rPr>
          <w:rFonts w:cs="Times New Roman"/>
          <w:bCs/>
          <w:color w:val="auto"/>
          <w:szCs w:val="28"/>
        </w:rPr>
        <w:t>,</w:t>
      </w:r>
      <w:r w:rsidR="00DE0E2A" w:rsidRPr="00605DA1">
        <w:rPr>
          <w:rFonts w:cs="Times New Roman"/>
          <w:bCs/>
          <w:color w:val="auto"/>
          <w:szCs w:val="28"/>
        </w:rPr>
        <w:t xml:space="preserve"> </w:t>
      </w:r>
      <w:r w:rsidRPr="00605DA1">
        <w:rPr>
          <w:rFonts w:cs="Times New Roman"/>
          <w:bCs/>
          <w:color w:val="auto"/>
          <w:szCs w:val="28"/>
        </w:rPr>
        <w:t>повышенн</w:t>
      </w:r>
      <w:r w:rsidR="00DE0E2A" w:rsidRPr="00605DA1">
        <w:rPr>
          <w:rFonts w:cs="Times New Roman"/>
          <w:bCs/>
          <w:color w:val="auto"/>
          <w:szCs w:val="28"/>
        </w:rPr>
        <w:t xml:space="preserve">ым </w:t>
      </w:r>
      <w:r w:rsidRPr="00605DA1">
        <w:rPr>
          <w:rFonts w:cs="Times New Roman"/>
          <w:bCs/>
          <w:color w:val="auto"/>
          <w:szCs w:val="28"/>
        </w:rPr>
        <w:t>поглощ</w:t>
      </w:r>
      <w:r w:rsidR="00DE0E2A" w:rsidRPr="00605DA1">
        <w:rPr>
          <w:rFonts w:cs="Times New Roman"/>
          <w:bCs/>
          <w:color w:val="auto"/>
          <w:szCs w:val="28"/>
        </w:rPr>
        <w:t>ением</w:t>
      </w:r>
      <w:r w:rsidRPr="00605DA1">
        <w:rPr>
          <w:rFonts w:cs="Times New Roman"/>
          <w:bCs/>
          <w:color w:val="auto"/>
          <w:szCs w:val="28"/>
        </w:rPr>
        <w:t xml:space="preserve"> внутри</w:t>
      </w:r>
      <w:r w:rsidR="00DE0E2A" w:rsidRPr="00605DA1">
        <w:rPr>
          <w:rFonts w:cs="Times New Roman"/>
          <w:bCs/>
          <w:color w:val="auto"/>
          <w:szCs w:val="28"/>
        </w:rPr>
        <w:t xml:space="preserve"> субэлементов</w:t>
      </w:r>
      <w:r w:rsidRPr="00605DA1">
        <w:rPr>
          <w:rFonts w:cs="Times New Roman"/>
          <w:bCs/>
          <w:color w:val="auto"/>
          <w:szCs w:val="28"/>
        </w:rPr>
        <w:t>. Результаты оптической оптимизации (рис</w:t>
      </w:r>
      <w:r w:rsidR="00533D68" w:rsidRPr="00605DA1">
        <w:rPr>
          <w:rFonts w:cs="Times New Roman"/>
          <w:bCs/>
          <w:color w:val="auto"/>
          <w:szCs w:val="28"/>
        </w:rPr>
        <w:t>унок</w:t>
      </w:r>
      <w:r w:rsidRPr="00605DA1">
        <w:rPr>
          <w:rFonts w:cs="Times New Roman"/>
          <w:bCs/>
          <w:color w:val="auto"/>
          <w:szCs w:val="28"/>
        </w:rPr>
        <w:t xml:space="preserve"> </w:t>
      </w:r>
      <w:r w:rsidR="0048286D" w:rsidRPr="00605DA1">
        <w:rPr>
          <w:rFonts w:cs="Times New Roman"/>
          <w:bCs/>
          <w:color w:val="auto"/>
          <w:szCs w:val="28"/>
        </w:rPr>
        <w:t>3</w:t>
      </w:r>
      <w:r w:rsidRPr="00605DA1">
        <w:rPr>
          <w:rFonts w:cs="Times New Roman"/>
          <w:bCs/>
          <w:color w:val="auto"/>
          <w:szCs w:val="28"/>
        </w:rPr>
        <w:t>2) показывают, что увеличение толщины верхнего слоя MoO</w:t>
      </w:r>
      <w:r w:rsidRPr="00605DA1">
        <w:rPr>
          <w:rFonts w:cs="Times New Roman"/>
          <w:bCs/>
          <w:color w:val="auto"/>
          <w:szCs w:val="28"/>
          <w:vertAlign w:val="subscript"/>
        </w:rPr>
        <w:t>x</w:t>
      </w:r>
      <w:r w:rsidRPr="00605DA1">
        <w:rPr>
          <w:rFonts w:cs="Times New Roman"/>
          <w:bCs/>
          <w:color w:val="auto"/>
          <w:szCs w:val="28"/>
        </w:rPr>
        <w:t xml:space="preserve"> с 30 до 50 нм эффективно снижает отражение и увеличивает пропускание </w:t>
      </w:r>
      <w:r w:rsidR="00DE0E2A" w:rsidRPr="00605DA1">
        <w:rPr>
          <w:rFonts w:cs="Times New Roman"/>
          <w:bCs/>
          <w:color w:val="auto"/>
          <w:szCs w:val="28"/>
        </w:rPr>
        <w:t>трехслойных</w:t>
      </w:r>
      <w:r w:rsidRPr="00605DA1">
        <w:rPr>
          <w:rFonts w:cs="Times New Roman"/>
          <w:bCs/>
          <w:color w:val="auto"/>
          <w:szCs w:val="28"/>
        </w:rPr>
        <w:t xml:space="preserve"> DMD</w:t>
      </w:r>
      <w:r w:rsidR="00DE0E2A" w:rsidRPr="00605DA1">
        <w:rPr>
          <w:rFonts w:cs="Times New Roman"/>
          <w:bCs/>
          <w:color w:val="auto"/>
          <w:szCs w:val="28"/>
        </w:rPr>
        <w:t xml:space="preserve"> покрытий</w:t>
      </w:r>
      <w:r w:rsidRPr="00605DA1">
        <w:rPr>
          <w:rFonts w:cs="Times New Roman"/>
          <w:bCs/>
          <w:color w:val="auto"/>
          <w:szCs w:val="28"/>
        </w:rPr>
        <w:t xml:space="preserve">, особенно в ближнем инфракрасном спектре. Это </w:t>
      </w:r>
      <w:r w:rsidR="00DE0E2A" w:rsidRPr="00605DA1">
        <w:rPr>
          <w:rFonts w:cs="Times New Roman"/>
          <w:bCs/>
          <w:color w:val="auto"/>
          <w:szCs w:val="28"/>
        </w:rPr>
        <w:t>наблюдение</w:t>
      </w:r>
      <w:r w:rsidRPr="00605DA1">
        <w:rPr>
          <w:rFonts w:cs="Times New Roman"/>
          <w:bCs/>
          <w:color w:val="auto"/>
          <w:szCs w:val="28"/>
        </w:rPr>
        <w:t xml:space="preserve"> указывает на то, что Si </w:t>
      </w:r>
      <w:r w:rsidR="00DE0E2A" w:rsidRPr="00605DA1">
        <w:rPr>
          <w:rFonts w:cs="Times New Roman"/>
          <w:bCs/>
          <w:color w:val="auto"/>
          <w:szCs w:val="28"/>
        </w:rPr>
        <w:t xml:space="preserve">субэлемент </w:t>
      </w:r>
      <w:r w:rsidRPr="00605DA1">
        <w:rPr>
          <w:rFonts w:cs="Times New Roman"/>
          <w:bCs/>
          <w:color w:val="auto"/>
          <w:szCs w:val="28"/>
        </w:rPr>
        <w:t xml:space="preserve">является ограничивающим компонентом в </w:t>
      </w:r>
      <w:r w:rsidR="00DE0E2A" w:rsidRPr="00605DA1">
        <w:rPr>
          <w:rFonts w:cs="Times New Roman"/>
          <w:bCs/>
          <w:color w:val="auto"/>
          <w:szCs w:val="28"/>
        </w:rPr>
        <w:t>рассматриваемой</w:t>
      </w:r>
      <w:r w:rsidRPr="00605DA1">
        <w:rPr>
          <w:rFonts w:cs="Times New Roman"/>
          <w:bCs/>
          <w:color w:val="auto"/>
          <w:szCs w:val="28"/>
        </w:rPr>
        <w:t xml:space="preserve"> архитектуре Si/пер</w:t>
      </w:r>
      <w:r w:rsidR="00533D68" w:rsidRPr="00605DA1">
        <w:rPr>
          <w:rFonts w:cs="Times New Roman"/>
          <w:bCs/>
          <w:color w:val="auto"/>
          <w:szCs w:val="28"/>
        </w:rPr>
        <w:t>о</w:t>
      </w:r>
      <w:r w:rsidRPr="00605DA1">
        <w:rPr>
          <w:rFonts w:cs="Times New Roman"/>
          <w:bCs/>
          <w:color w:val="auto"/>
          <w:szCs w:val="28"/>
        </w:rPr>
        <w:t>вскит</w:t>
      </w:r>
      <w:r w:rsidR="00DE0E2A" w:rsidRPr="00605DA1">
        <w:rPr>
          <w:rFonts w:cs="Times New Roman"/>
          <w:bCs/>
          <w:color w:val="auto"/>
          <w:szCs w:val="28"/>
        </w:rPr>
        <w:t xml:space="preserve"> тандемного солнечного элемента</w:t>
      </w:r>
      <w:r w:rsidRPr="00605DA1">
        <w:rPr>
          <w:rFonts w:cs="Times New Roman"/>
          <w:bCs/>
          <w:color w:val="auto"/>
          <w:szCs w:val="28"/>
        </w:rPr>
        <w:t>.</w:t>
      </w:r>
    </w:p>
    <w:p w14:paraId="6303B666" w14:textId="76C05FA6" w:rsidR="00366436" w:rsidRPr="00605DA1" w:rsidRDefault="00366436" w:rsidP="00366436">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Для </w:t>
      </w:r>
      <w:r w:rsidR="00AE4BA1" w:rsidRPr="00605DA1">
        <w:rPr>
          <w:rFonts w:cs="Times New Roman"/>
          <w:bCs/>
          <w:color w:val="auto"/>
          <w:szCs w:val="28"/>
          <w:lang w:val="kk-KZ"/>
        </w:rPr>
        <w:t>ПСЭМЭ</w:t>
      </w:r>
      <w:r w:rsidRPr="00605DA1">
        <w:rPr>
          <w:rFonts w:cs="Times New Roman"/>
          <w:bCs/>
          <w:color w:val="auto"/>
          <w:szCs w:val="28"/>
        </w:rPr>
        <w:t xml:space="preserve"> и </w:t>
      </w:r>
      <w:r w:rsidR="00AE4BA1" w:rsidRPr="00605DA1">
        <w:rPr>
          <w:rFonts w:cs="Times New Roman"/>
          <w:bCs/>
          <w:color w:val="auto"/>
          <w:szCs w:val="28"/>
          <w:lang w:val="kk-KZ"/>
        </w:rPr>
        <w:t>ППСЭ</w:t>
      </w:r>
      <w:r w:rsidRPr="00605DA1">
        <w:rPr>
          <w:rFonts w:cs="Times New Roman"/>
          <w:bCs/>
          <w:color w:val="auto"/>
          <w:szCs w:val="28"/>
        </w:rPr>
        <w:t xml:space="preserve"> среднее значение </w:t>
      </w:r>
      <w:r w:rsidRPr="00605DA1">
        <w:rPr>
          <w:rFonts w:cs="Times New Roman"/>
          <w:bCs/>
          <w:i/>
          <w:iCs/>
          <w:color w:val="auto"/>
          <w:szCs w:val="28"/>
        </w:rPr>
        <w:t>V</w:t>
      </w:r>
      <w:r w:rsidRPr="00605DA1">
        <w:rPr>
          <w:rFonts w:cs="Times New Roman"/>
          <w:bCs/>
          <w:color w:val="auto"/>
          <w:szCs w:val="28"/>
          <w:vertAlign w:val="subscript"/>
          <w:lang w:val="en-US"/>
        </w:rPr>
        <w:t>oc</w:t>
      </w:r>
      <w:r w:rsidRPr="00605DA1">
        <w:rPr>
          <w:rFonts w:cs="Times New Roman"/>
          <w:bCs/>
          <w:color w:val="auto"/>
          <w:szCs w:val="28"/>
        </w:rPr>
        <w:t xml:space="preserve"> составляет 1,1 В. Использование трехслойных DMD покрытий в качестве электродов приводит к незначительному снижению среднего </w:t>
      </w:r>
      <w:r w:rsidRPr="00605DA1">
        <w:rPr>
          <w:rFonts w:cs="Times New Roman"/>
          <w:bCs/>
          <w:i/>
          <w:iCs/>
          <w:color w:val="auto"/>
          <w:szCs w:val="28"/>
        </w:rPr>
        <w:t>J</w:t>
      </w:r>
      <w:r w:rsidRPr="00605DA1">
        <w:rPr>
          <w:rFonts w:cs="Times New Roman"/>
          <w:bCs/>
          <w:color w:val="auto"/>
          <w:szCs w:val="28"/>
          <w:vertAlign w:val="subscript"/>
          <w:lang w:val="en-US"/>
        </w:rPr>
        <w:t>sc</w:t>
      </w:r>
      <w:r w:rsidRPr="00605DA1">
        <w:rPr>
          <w:rFonts w:cs="Times New Roman"/>
          <w:bCs/>
          <w:color w:val="auto"/>
          <w:szCs w:val="28"/>
        </w:rPr>
        <w:t xml:space="preserve">. Такое снижение </w:t>
      </w:r>
      <w:r w:rsidRPr="00605DA1">
        <w:rPr>
          <w:rFonts w:cs="Times New Roman"/>
          <w:bCs/>
          <w:i/>
          <w:iCs/>
          <w:color w:val="auto"/>
          <w:szCs w:val="28"/>
        </w:rPr>
        <w:t>J</w:t>
      </w:r>
      <w:r w:rsidRPr="00605DA1">
        <w:rPr>
          <w:rFonts w:cs="Times New Roman"/>
          <w:bCs/>
          <w:color w:val="auto"/>
          <w:szCs w:val="28"/>
          <w:vertAlign w:val="subscript"/>
          <w:lang w:val="en-US"/>
        </w:rPr>
        <w:t>sc</w:t>
      </w:r>
      <w:r w:rsidRPr="00605DA1">
        <w:rPr>
          <w:rFonts w:cs="Times New Roman"/>
          <w:bCs/>
          <w:color w:val="auto"/>
          <w:szCs w:val="28"/>
        </w:rPr>
        <w:t xml:space="preserve"> обусловлено отсутствием заднего отражения от металлического электрода, которое обычно </w:t>
      </w:r>
      <w:r w:rsidRPr="00605DA1">
        <w:rPr>
          <w:rFonts w:cs="Times New Roman"/>
          <w:bCs/>
          <w:color w:val="auto"/>
          <w:szCs w:val="28"/>
        </w:rPr>
        <w:lastRenderedPageBreak/>
        <w:t xml:space="preserve">усиливает поглощение света внутри устройства. Несмотря на это снижение </w:t>
      </w:r>
      <w:r w:rsidRPr="00605DA1">
        <w:rPr>
          <w:rFonts w:cs="Times New Roman"/>
          <w:bCs/>
          <w:i/>
          <w:iCs/>
          <w:color w:val="auto"/>
          <w:szCs w:val="28"/>
        </w:rPr>
        <w:t>J</w:t>
      </w:r>
      <w:r w:rsidRPr="00605DA1">
        <w:rPr>
          <w:rFonts w:cs="Times New Roman"/>
          <w:bCs/>
          <w:color w:val="auto"/>
          <w:szCs w:val="28"/>
          <w:vertAlign w:val="subscript"/>
          <w:lang w:val="en-US"/>
        </w:rPr>
        <w:t>sc</w:t>
      </w:r>
      <w:r w:rsidRPr="00605DA1">
        <w:rPr>
          <w:rFonts w:cs="Times New Roman"/>
          <w:bCs/>
          <w:color w:val="auto"/>
          <w:szCs w:val="28"/>
        </w:rPr>
        <w:t xml:space="preserve">, устройства с DMD электродами демонстрируют увеличение среднего FF и улучшенную стабильность работы. Эти улучшения могут быть обусловлены более высоким шунтирующим сопротивлением устройства, что подтверждается почти горизонтальной формой ВАХ кривой вблизи </w:t>
      </w:r>
      <w:r w:rsidRPr="00605DA1">
        <w:rPr>
          <w:rFonts w:cs="Times New Roman"/>
          <w:bCs/>
          <w:i/>
          <w:iCs/>
          <w:color w:val="auto"/>
          <w:szCs w:val="28"/>
        </w:rPr>
        <w:t>J</w:t>
      </w:r>
      <w:r w:rsidRPr="00605DA1">
        <w:rPr>
          <w:rFonts w:cs="Times New Roman"/>
          <w:bCs/>
          <w:color w:val="auto"/>
          <w:szCs w:val="28"/>
          <w:vertAlign w:val="subscript"/>
          <w:lang w:val="en-US"/>
        </w:rPr>
        <w:t>sc</w:t>
      </w:r>
      <w:r w:rsidRPr="00605DA1">
        <w:rPr>
          <w:rFonts w:cs="Times New Roman"/>
          <w:bCs/>
          <w:color w:val="auto"/>
          <w:szCs w:val="28"/>
        </w:rPr>
        <w:t xml:space="preserve"> (рисунок 37). Этот эффект, вероятно, связан с тем, что нижний слой MoO</w:t>
      </w:r>
      <w:r w:rsidRPr="00605DA1">
        <w:rPr>
          <w:rFonts w:cs="Times New Roman"/>
          <w:bCs/>
          <w:color w:val="auto"/>
          <w:szCs w:val="28"/>
          <w:vertAlign w:val="subscript"/>
        </w:rPr>
        <w:t>x</w:t>
      </w:r>
      <w:r w:rsidRPr="00605DA1">
        <w:rPr>
          <w:rFonts w:cs="Times New Roman"/>
          <w:bCs/>
          <w:color w:val="auto"/>
          <w:szCs w:val="28"/>
        </w:rPr>
        <w:t xml:space="preserve"> в трехслойных DMD покрытиях функционирует как дополнительный HTL, эффективно запечатывая потенциальные поры в слое Spiro-OMeTAD. В результате этих эффектов лучший PCE для </w:t>
      </w:r>
      <w:r w:rsidR="00AE4BA1" w:rsidRPr="00605DA1">
        <w:rPr>
          <w:rFonts w:cs="Times New Roman"/>
          <w:bCs/>
          <w:color w:val="auto"/>
          <w:szCs w:val="28"/>
        </w:rPr>
        <w:t>ПСЭМЭ</w:t>
      </w:r>
      <w:r w:rsidRPr="00605DA1">
        <w:rPr>
          <w:rFonts w:cs="Times New Roman"/>
          <w:bCs/>
          <w:color w:val="auto"/>
          <w:szCs w:val="28"/>
        </w:rPr>
        <w:t xml:space="preserve"> был немного выше, чем у </w:t>
      </w:r>
      <w:r w:rsidR="00AE4BA1" w:rsidRPr="00605DA1">
        <w:rPr>
          <w:rFonts w:cs="Times New Roman"/>
          <w:bCs/>
          <w:color w:val="auto"/>
          <w:szCs w:val="28"/>
        </w:rPr>
        <w:t>ППСЭ</w:t>
      </w:r>
      <w:r w:rsidRPr="00605DA1">
        <w:rPr>
          <w:rFonts w:cs="Times New Roman"/>
          <w:bCs/>
          <w:color w:val="auto"/>
          <w:szCs w:val="28"/>
        </w:rPr>
        <w:t xml:space="preserve">. Тем не менее, </w:t>
      </w:r>
      <w:r w:rsidR="00AE4BA1" w:rsidRPr="00605DA1">
        <w:rPr>
          <w:rFonts w:cs="Times New Roman"/>
          <w:bCs/>
          <w:color w:val="auto"/>
          <w:szCs w:val="28"/>
        </w:rPr>
        <w:t>ППСЭ</w:t>
      </w:r>
      <w:r w:rsidRPr="00605DA1">
        <w:rPr>
          <w:rFonts w:cs="Times New Roman"/>
          <w:bCs/>
          <w:color w:val="auto"/>
          <w:szCs w:val="28"/>
        </w:rPr>
        <w:t xml:space="preserve"> демонстрируют более высокую стабильность данных и более высокий средний PCE. Таким образом, хотя </w:t>
      </w:r>
      <w:r w:rsidR="00AE4BA1" w:rsidRPr="00605DA1">
        <w:rPr>
          <w:rFonts w:cs="Times New Roman"/>
          <w:bCs/>
          <w:color w:val="auto"/>
          <w:szCs w:val="28"/>
        </w:rPr>
        <w:t>ПСЭМЭ</w:t>
      </w:r>
      <w:r w:rsidRPr="00605DA1">
        <w:rPr>
          <w:rFonts w:cs="Times New Roman"/>
          <w:bCs/>
          <w:color w:val="auto"/>
          <w:szCs w:val="28"/>
        </w:rPr>
        <w:t xml:space="preserve"> достигают более высокой пиковой производительности, </w:t>
      </w:r>
      <w:r w:rsidR="00AE4BA1" w:rsidRPr="00605DA1">
        <w:rPr>
          <w:rFonts w:cs="Times New Roman"/>
          <w:bCs/>
          <w:color w:val="auto"/>
          <w:szCs w:val="28"/>
        </w:rPr>
        <w:t>ППСЭ</w:t>
      </w:r>
      <w:r w:rsidRPr="00605DA1">
        <w:rPr>
          <w:rFonts w:cs="Times New Roman"/>
          <w:bCs/>
          <w:color w:val="auto"/>
          <w:szCs w:val="28"/>
        </w:rPr>
        <w:t xml:space="preserve"> с электродом DMD обеспечивают более надежную и стабильную работу</w:t>
      </w:r>
      <w:r w:rsidR="00245485" w:rsidRPr="00605DA1">
        <w:rPr>
          <w:rFonts w:cs="Times New Roman"/>
          <w:bCs/>
          <w:color w:val="auto"/>
          <w:szCs w:val="28"/>
        </w:rPr>
        <w:t xml:space="preserve"> </w:t>
      </w:r>
      <w:sdt>
        <w:sdtPr>
          <w:rPr>
            <w:rFonts w:cs="Times New Roman"/>
            <w:bCs/>
            <w:color w:val="000000"/>
            <w:szCs w:val="28"/>
          </w:rPr>
          <w:tag w:val="MENDELEY_CITATION_v3_eyJjaXRhdGlvbklEIjoiTUVOREVMRVlfQ0lUQVRJT05fODViMjk3ZDUtZjI0MS00YmQ3LTg0NjQtOTA1OWI0ZGEzZTRk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MWEwMTgyNGItZDM0ZC0zZTZkLWE0N2EtNTZkNzAzZTZmYzUwIiwiaXRlbURhdGEiOnsidHlwZSI6InBhcGVyLWNvbmZlcmVuY2UiLCJpZCI6IjFhMDE4MjRiLWQzNGQtM2U2ZC1hNDdhLTU2ZDcwM2U2ZmM1MC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lORVNTIiwiaXNzdWVkIjp7ImRhdGUtcGFydHMiOltbMjAyNSw4XV19LCJwdWJsaXNoZXItcGxhY2UiOiLQkNGB0YLQsNC90LA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LHsiaWQiOiI2ZWYyNDQ2Zi0yN2JkLTNmZDctYTgzOS1iYTY3NjRhZmE5NTEiLCJpdGVtRGF0YSI6eyJ0eXBlIjoicGFwZXItY29uZmVyZW5jZSIsImlkIjoiNmVmMjQ0NmYtMjdiZC0zZmQ3LWE4MzktYmE2NzY0YWZhOTUx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Q29sbE5hbm9JbmR1c3RyeSIsImlzc3VlZCI6eyJkYXRlLXBhcnRzIjpbWzIwMjVdXX0sInB1Ymxpc2hlci1wbGFjZSI6ItCQ0LvQvNCw0YLRiyJ9LCJpc1RlbXBvcmFyeSI6ZmFsc2V9XX0="/>
          <w:id w:val="-1014070849"/>
          <w:placeholder>
            <w:docPart w:val="DefaultPlaceholder_-1854013440"/>
          </w:placeholder>
        </w:sdtPr>
        <w:sdtEndPr/>
        <w:sdtContent>
          <w:r w:rsidR="009E5C67" w:rsidRPr="00605DA1">
            <w:rPr>
              <w:rFonts w:cs="Times New Roman"/>
              <w:bCs/>
              <w:color w:val="000000"/>
              <w:szCs w:val="28"/>
            </w:rPr>
            <w:t>[180–183]</w:t>
          </w:r>
        </w:sdtContent>
      </w:sdt>
      <w:r w:rsidRPr="00605DA1">
        <w:rPr>
          <w:rFonts w:cs="Times New Roman"/>
          <w:bCs/>
          <w:color w:val="auto"/>
          <w:szCs w:val="28"/>
        </w:rPr>
        <w:t>.</w:t>
      </w:r>
    </w:p>
    <w:bookmarkEnd w:id="43"/>
    <w:p w14:paraId="344A61EE" w14:textId="36406B40" w:rsidR="009B52AB" w:rsidRPr="00605DA1" w:rsidRDefault="009B52AB" w:rsidP="007D13B2">
      <w:pPr>
        <w:pStyle w:val="a7"/>
        <w:spacing w:after="0" w:line="240" w:lineRule="auto"/>
        <w:ind w:left="0" w:firstLine="709"/>
        <w:jc w:val="both"/>
        <w:rPr>
          <w:rFonts w:cs="Times New Roman"/>
          <w:bCs/>
          <w:color w:val="auto"/>
          <w:szCs w:val="28"/>
        </w:rPr>
      </w:pPr>
    </w:p>
    <w:p w14:paraId="714E9D42" w14:textId="67EFF640" w:rsidR="009B52AB" w:rsidRPr="00605DA1" w:rsidRDefault="00C4468E" w:rsidP="007D13B2">
      <w:pPr>
        <w:pStyle w:val="a7"/>
        <w:keepNext/>
        <w:spacing w:after="0" w:line="240" w:lineRule="auto"/>
        <w:ind w:left="0"/>
        <w:jc w:val="center"/>
        <w:rPr>
          <w:color w:val="auto"/>
        </w:rPr>
      </w:pPr>
      <w:r w:rsidRPr="00605DA1">
        <w:rPr>
          <w:noProof/>
          <w:color w:val="auto"/>
          <w:lang w:eastAsia="ru-RU"/>
        </w:rPr>
        <w:drawing>
          <wp:inline distT="0" distB="0" distL="0" distR="0" wp14:anchorId="7BC6D0BC" wp14:editId="53282398">
            <wp:extent cx="5941695" cy="4152265"/>
            <wp:effectExtent l="0" t="0" r="1905" b="635"/>
            <wp:docPr id="12364815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1578" name="Рисунок 1236481578"/>
                    <pic:cNvPicPr/>
                  </pic:nvPicPr>
                  <pic:blipFill>
                    <a:blip r:embed="rId44" cstate="email">
                      <a:extLst>
                        <a:ext uri="{28A0092B-C50C-407E-A947-70E740481C1C}">
                          <a14:useLocalDpi xmlns:a14="http://schemas.microsoft.com/office/drawing/2010/main"/>
                        </a:ext>
                      </a:extLst>
                    </a:blip>
                    <a:stretch>
                      <a:fillRect/>
                    </a:stretch>
                  </pic:blipFill>
                  <pic:spPr>
                    <a:xfrm>
                      <a:off x="0" y="0"/>
                      <a:ext cx="5941695" cy="4152265"/>
                    </a:xfrm>
                    <a:prstGeom prst="rect">
                      <a:avLst/>
                    </a:prstGeom>
                  </pic:spPr>
                </pic:pic>
              </a:graphicData>
            </a:graphic>
          </wp:inline>
        </w:drawing>
      </w:r>
    </w:p>
    <w:p w14:paraId="3BD4CFBD" w14:textId="77777777" w:rsidR="00FB1989" w:rsidRPr="00605DA1" w:rsidRDefault="00FB1989" w:rsidP="007D13B2">
      <w:pPr>
        <w:pStyle w:val="af"/>
        <w:spacing w:after="0"/>
        <w:jc w:val="center"/>
        <w:rPr>
          <w:i w:val="0"/>
          <w:iCs w:val="0"/>
          <w:color w:val="auto"/>
          <w:sz w:val="28"/>
          <w:szCs w:val="28"/>
        </w:rPr>
      </w:pPr>
    </w:p>
    <w:p w14:paraId="6FF3D0A1" w14:textId="2D26E480" w:rsidR="009B52AB" w:rsidRPr="00605DA1" w:rsidRDefault="009B52A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3</w:t>
      </w:r>
      <w:r w:rsidRPr="00605DA1">
        <w:rPr>
          <w:i w:val="0"/>
          <w:iCs w:val="0"/>
          <w:color w:val="auto"/>
          <w:sz w:val="28"/>
          <w:szCs w:val="28"/>
        </w:rPr>
        <w:fldChar w:fldCharType="begin"/>
      </w:r>
      <w:r w:rsidRPr="00605DA1">
        <w:rPr>
          <w:i w:val="0"/>
          <w:iCs w:val="0"/>
          <w:color w:val="auto"/>
          <w:sz w:val="28"/>
          <w:szCs w:val="28"/>
        </w:rPr>
        <w:instrText xml:space="preserve"> SEQ Рисунок \* ARABIC </w:instrText>
      </w:r>
      <w:r w:rsidRPr="00605DA1">
        <w:rPr>
          <w:i w:val="0"/>
          <w:iCs w:val="0"/>
          <w:color w:val="auto"/>
          <w:sz w:val="28"/>
          <w:szCs w:val="28"/>
        </w:rPr>
        <w:fldChar w:fldCharType="separate"/>
      </w:r>
      <w:r w:rsidR="00C924A5" w:rsidRPr="00605DA1">
        <w:rPr>
          <w:i w:val="0"/>
          <w:iCs w:val="0"/>
          <w:noProof/>
          <w:color w:val="auto"/>
          <w:sz w:val="28"/>
          <w:szCs w:val="28"/>
        </w:rPr>
        <w:t>6</w:t>
      </w:r>
      <w:r w:rsidRPr="00605DA1">
        <w:rPr>
          <w:i w:val="0"/>
          <w:iCs w:val="0"/>
          <w:color w:val="auto"/>
          <w:sz w:val="28"/>
          <w:szCs w:val="28"/>
        </w:rPr>
        <w:fldChar w:fldCharType="end"/>
      </w:r>
      <w:r w:rsidRPr="00605DA1">
        <w:rPr>
          <w:i w:val="0"/>
          <w:iCs w:val="0"/>
          <w:color w:val="auto"/>
          <w:sz w:val="28"/>
          <w:szCs w:val="28"/>
        </w:rPr>
        <w:t xml:space="preserve"> – Статистические фотогальванические параметры для </w:t>
      </w:r>
      <w:r w:rsidR="00AE4BA1" w:rsidRPr="00605DA1">
        <w:rPr>
          <w:rFonts w:cs="Times New Roman"/>
          <w:bCs/>
          <w:i w:val="0"/>
          <w:iCs w:val="0"/>
          <w:color w:val="auto"/>
          <w:sz w:val="28"/>
          <w:szCs w:val="44"/>
        </w:rPr>
        <w:t>ПСЭМЭ</w:t>
      </w:r>
      <w:r w:rsidRPr="00605DA1">
        <w:rPr>
          <w:i w:val="0"/>
          <w:iCs w:val="0"/>
          <w:color w:val="auto"/>
          <w:sz w:val="28"/>
          <w:szCs w:val="28"/>
        </w:rPr>
        <w:t xml:space="preserve">, </w:t>
      </w:r>
      <w:r w:rsidR="00AE4BA1" w:rsidRPr="00605DA1">
        <w:rPr>
          <w:i w:val="0"/>
          <w:iCs w:val="0"/>
          <w:color w:val="auto"/>
          <w:sz w:val="28"/>
          <w:szCs w:val="28"/>
        </w:rPr>
        <w:t>ППСЭ</w:t>
      </w:r>
      <w:r w:rsidRPr="00605DA1">
        <w:rPr>
          <w:i w:val="0"/>
          <w:iCs w:val="0"/>
          <w:color w:val="auto"/>
          <w:sz w:val="28"/>
          <w:szCs w:val="28"/>
        </w:rPr>
        <w:t xml:space="preserve"> и солнечных элементов на основе Si/перовскита с различными DMD электродами (толщина верхнего слоя MoO</w:t>
      </w:r>
      <w:r w:rsidRPr="00605DA1">
        <w:rPr>
          <w:i w:val="0"/>
          <w:iCs w:val="0"/>
          <w:color w:val="auto"/>
          <w:sz w:val="28"/>
          <w:szCs w:val="28"/>
          <w:vertAlign w:val="subscript"/>
        </w:rPr>
        <w:t>x</w:t>
      </w:r>
      <w:r w:rsidRPr="00605DA1">
        <w:rPr>
          <w:i w:val="0"/>
          <w:iCs w:val="0"/>
          <w:color w:val="auto"/>
          <w:sz w:val="28"/>
          <w:szCs w:val="28"/>
        </w:rPr>
        <w:t xml:space="preserve"> в DMD электродах варьируется от 30 до 50 нм)</w:t>
      </w:r>
      <w:r w:rsidR="00FB1989" w:rsidRPr="00605DA1">
        <w:rPr>
          <w:i w:val="0"/>
          <w:iCs w:val="0"/>
          <w:color w:val="auto"/>
          <w:sz w:val="28"/>
          <w:szCs w:val="28"/>
        </w:rPr>
        <w:t>:</w:t>
      </w:r>
      <w:r w:rsidRPr="00605DA1">
        <w:rPr>
          <w:i w:val="0"/>
          <w:iCs w:val="0"/>
          <w:color w:val="auto"/>
          <w:sz w:val="28"/>
          <w:szCs w:val="28"/>
        </w:rPr>
        <w:t xml:space="preserve"> a) V</w:t>
      </w:r>
      <w:r w:rsidRPr="00605DA1">
        <w:rPr>
          <w:i w:val="0"/>
          <w:iCs w:val="0"/>
          <w:color w:val="auto"/>
          <w:sz w:val="28"/>
          <w:szCs w:val="28"/>
          <w:vertAlign w:val="subscript"/>
        </w:rPr>
        <w:t>OC</w:t>
      </w:r>
      <w:r w:rsidRPr="00605DA1">
        <w:rPr>
          <w:i w:val="0"/>
          <w:iCs w:val="0"/>
          <w:color w:val="auto"/>
          <w:sz w:val="28"/>
          <w:szCs w:val="28"/>
        </w:rPr>
        <w:t xml:space="preserve">, </w:t>
      </w:r>
      <w:r w:rsidR="00BE7DD5" w:rsidRPr="00605DA1">
        <w:rPr>
          <w:i w:val="0"/>
          <w:iCs w:val="0"/>
          <w:color w:val="auto"/>
          <w:sz w:val="28"/>
          <w:szCs w:val="28"/>
        </w:rPr>
        <w:t>б</w:t>
      </w:r>
      <w:r w:rsidRPr="00605DA1">
        <w:rPr>
          <w:i w:val="0"/>
          <w:iCs w:val="0"/>
          <w:color w:val="auto"/>
          <w:sz w:val="28"/>
          <w:szCs w:val="28"/>
        </w:rPr>
        <w:t xml:space="preserve">) </w:t>
      </w:r>
      <w:r w:rsidRPr="00605DA1">
        <w:rPr>
          <w:color w:val="auto"/>
          <w:sz w:val="28"/>
          <w:szCs w:val="28"/>
        </w:rPr>
        <w:t>J</w:t>
      </w:r>
      <w:r w:rsidRPr="00605DA1">
        <w:rPr>
          <w:i w:val="0"/>
          <w:iCs w:val="0"/>
          <w:color w:val="auto"/>
          <w:sz w:val="28"/>
          <w:szCs w:val="28"/>
          <w:vertAlign w:val="subscript"/>
        </w:rPr>
        <w:t>SC</w:t>
      </w:r>
      <w:r w:rsidRPr="00605DA1">
        <w:rPr>
          <w:i w:val="0"/>
          <w:iCs w:val="0"/>
          <w:color w:val="auto"/>
          <w:sz w:val="28"/>
          <w:szCs w:val="28"/>
        </w:rPr>
        <w:t xml:space="preserve">, </w:t>
      </w:r>
      <w:r w:rsidR="00BE7DD5" w:rsidRPr="00605DA1">
        <w:rPr>
          <w:i w:val="0"/>
          <w:iCs w:val="0"/>
          <w:color w:val="auto"/>
          <w:sz w:val="28"/>
          <w:szCs w:val="28"/>
        </w:rPr>
        <w:t>в</w:t>
      </w:r>
      <w:r w:rsidRPr="00605DA1">
        <w:rPr>
          <w:i w:val="0"/>
          <w:iCs w:val="0"/>
          <w:color w:val="auto"/>
          <w:sz w:val="28"/>
          <w:szCs w:val="28"/>
        </w:rPr>
        <w:t xml:space="preserve">) FF и </w:t>
      </w:r>
      <w:r w:rsidR="00BE7DD5" w:rsidRPr="00605DA1">
        <w:rPr>
          <w:i w:val="0"/>
          <w:iCs w:val="0"/>
          <w:color w:val="auto"/>
          <w:sz w:val="28"/>
          <w:szCs w:val="28"/>
        </w:rPr>
        <w:t>г</w:t>
      </w:r>
      <w:r w:rsidRPr="00605DA1">
        <w:rPr>
          <w:i w:val="0"/>
          <w:iCs w:val="0"/>
          <w:color w:val="auto"/>
          <w:sz w:val="28"/>
          <w:szCs w:val="28"/>
        </w:rPr>
        <w:t>) PCE</w:t>
      </w:r>
    </w:p>
    <w:p w14:paraId="49E99E63" w14:textId="77777777" w:rsidR="00FB1989" w:rsidRPr="00605DA1" w:rsidRDefault="00FB1989" w:rsidP="007D13B2">
      <w:pPr>
        <w:pStyle w:val="a7"/>
        <w:spacing w:after="0" w:line="240" w:lineRule="auto"/>
        <w:ind w:left="0" w:firstLine="720"/>
        <w:jc w:val="both"/>
        <w:rPr>
          <w:rFonts w:cs="Times New Roman"/>
          <w:bCs/>
          <w:color w:val="auto"/>
          <w:szCs w:val="28"/>
        </w:rPr>
      </w:pPr>
    </w:p>
    <w:p w14:paraId="21E3E739" w14:textId="33213C6A" w:rsidR="001F6AAD" w:rsidRPr="00605DA1" w:rsidRDefault="00E07817"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На </w:t>
      </w:r>
      <w:r w:rsidR="00D61B02" w:rsidRPr="00605DA1">
        <w:rPr>
          <w:rFonts w:cs="Times New Roman"/>
          <w:bCs/>
          <w:color w:val="auto"/>
          <w:szCs w:val="28"/>
        </w:rPr>
        <w:t xml:space="preserve">рисунке </w:t>
      </w:r>
      <w:r w:rsidR="0048286D" w:rsidRPr="00605DA1">
        <w:rPr>
          <w:rFonts w:cs="Times New Roman"/>
          <w:bCs/>
          <w:color w:val="auto"/>
          <w:szCs w:val="28"/>
        </w:rPr>
        <w:t>3</w:t>
      </w:r>
      <w:r w:rsidR="00D61B02" w:rsidRPr="00605DA1">
        <w:rPr>
          <w:rFonts w:cs="Times New Roman"/>
          <w:bCs/>
          <w:color w:val="auto"/>
          <w:szCs w:val="28"/>
        </w:rPr>
        <w:t>7</w:t>
      </w:r>
      <w:r w:rsidR="009B52AB" w:rsidRPr="00605DA1">
        <w:rPr>
          <w:rFonts w:cs="Times New Roman"/>
          <w:bCs/>
          <w:color w:val="auto"/>
          <w:szCs w:val="28"/>
        </w:rPr>
        <w:t xml:space="preserve"> пока</w:t>
      </w:r>
      <w:r w:rsidRPr="00605DA1">
        <w:rPr>
          <w:rFonts w:cs="Times New Roman"/>
          <w:bCs/>
          <w:color w:val="auto"/>
          <w:szCs w:val="28"/>
        </w:rPr>
        <w:t>заны</w:t>
      </w:r>
      <w:r w:rsidR="009B52AB" w:rsidRPr="00605DA1">
        <w:rPr>
          <w:rFonts w:cs="Times New Roman"/>
          <w:bCs/>
          <w:color w:val="auto"/>
          <w:szCs w:val="28"/>
        </w:rPr>
        <w:t xml:space="preserve"> </w:t>
      </w:r>
      <w:r w:rsidRPr="00605DA1">
        <w:rPr>
          <w:rFonts w:cs="Times New Roman"/>
          <w:bCs/>
          <w:color w:val="auto"/>
          <w:szCs w:val="28"/>
        </w:rPr>
        <w:t>ВАХ кривые</w:t>
      </w:r>
      <w:r w:rsidR="009B52AB" w:rsidRPr="00605DA1">
        <w:rPr>
          <w:rFonts w:cs="Times New Roman"/>
          <w:bCs/>
          <w:color w:val="auto"/>
          <w:szCs w:val="28"/>
        </w:rPr>
        <w:t xml:space="preserve"> лучших </w:t>
      </w:r>
      <w:r w:rsidRPr="00605DA1">
        <w:rPr>
          <w:rFonts w:cs="Times New Roman"/>
          <w:bCs/>
          <w:color w:val="auto"/>
          <w:szCs w:val="28"/>
        </w:rPr>
        <w:t>Si/пер</w:t>
      </w:r>
      <w:r w:rsidR="001F6AAD" w:rsidRPr="00605DA1">
        <w:rPr>
          <w:rFonts w:cs="Times New Roman"/>
          <w:bCs/>
          <w:color w:val="auto"/>
          <w:szCs w:val="28"/>
        </w:rPr>
        <w:t>о</w:t>
      </w:r>
      <w:r w:rsidRPr="00605DA1">
        <w:rPr>
          <w:rFonts w:cs="Times New Roman"/>
          <w:bCs/>
          <w:color w:val="auto"/>
          <w:szCs w:val="28"/>
        </w:rPr>
        <w:t>вскит тандемных</w:t>
      </w:r>
      <w:r w:rsidR="009B52AB" w:rsidRPr="00605DA1">
        <w:rPr>
          <w:rFonts w:cs="Times New Roman"/>
          <w:bCs/>
          <w:color w:val="auto"/>
          <w:szCs w:val="28"/>
        </w:rPr>
        <w:t xml:space="preserve"> солнечных элементов, а также солнечных </w:t>
      </w:r>
      <w:r w:rsidRPr="00605DA1">
        <w:rPr>
          <w:rFonts w:cs="Times New Roman"/>
          <w:bCs/>
          <w:color w:val="auto"/>
          <w:szCs w:val="28"/>
        </w:rPr>
        <w:t xml:space="preserve">элементов </w:t>
      </w:r>
      <w:r w:rsidR="009B52AB" w:rsidRPr="00605DA1">
        <w:rPr>
          <w:rFonts w:cs="Times New Roman"/>
          <w:bCs/>
          <w:color w:val="auto"/>
          <w:szCs w:val="28"/>
        </w:rPr>
        <w:t xml:space="preserve">Si, </w:t>
      </w:r>
      <w:r w:rsidR="00AE4BA1" w:rsidRPr="00605DA1">
        <w:rPr>
          <w:rFonts w:cs="Times New Roman"/>
          <w:bCs/>
          <w:color w:val="auto"/>
          <w:szCs w:val="28"/>
        </w:rPr>
        <w:t>ПСЭМЭ</w:t>
      </w:r>
      <w:r w:rsidR="009B52AB" w:rsidRPr="00605DA1">
        <w:rPr>
          <w:rFonts w:cs="Times New Roman"/>
          <w:bCs/>
          <w:color w:val="auto"/>
          <w:szCs w:val="28"/>
        </w:rPr>
        <w:t xml:space="preserve"> и </w:t>
      </w:r>
      <w:r w:rsidR="00AE4BA1" w:rsidRPr="00605DA1">
        <w:rPr>
          <w:rFonts w:cs="Times New Roman"/>
          <w:bCs/>
          <w:color w:val="auto"/>
          <w:szCs w:val="28"/>
        </w:rPr>
        <w:t>ППСЭ</w:t>
      </w:r>
      <w:r w:rsidR="009B52AB" w:rsidRPr="00605DA1">
        <w:rPr>
          <w:rFonts w:cs="Times New Roman"/>
          <w:bCs/>
          <w:color w:val="auto"/>
          <w:szCs w:val="28"/>
        </w:rPr>
        <w:t xml:space="preserve">. </w:t>
      </w:r>
    </w:p>
    <w:p w14:paraId="616A5C47" w14:textId="19B3D51F" w:rsidR="00366436" w:rsidRPr="00605DA1" w:rsidRDefault="00366436" w:rsidP="00366436">
      <w:pPr>
        <w:pStyle w:val="a7"/>
        <w:spacing w:after="0" w:line="240" w:lineRule="auto"/>
        <w:ind w:left="0" w:firstLine="709"/>
        <w:jc w:val="both"/>
        <w:rPr>
          <w:rFonts w:cs="Times New Roman"/>
          <w:bCs/>
          <w:color w:val="auto"/>
          <w:szCs w:val="28"/>
        </w:rPr>
      </w:pPr>
      <w:r w:rsidRPr="00605DA1">
        <w:rPr>
          <w:rFonts w:cs="Times New Roman"/>
          <w:bCs/>
          <w:color w:val="auto"/>
          <w:szCs w:val="28"/>
        </w:rPr>
        <w:t xml:space="preserve">Солнечный элемент на основе Si достиг значения PCE в 12,33%. Такое умеренное значение PCE солнечного элемента Si связано с относительно </w:t>
      </w:r>
      <w:r w:rsidRPr="00605DA1">
        <w:rPr>
          <w:rFonts w:cs="Times New Roman"/>
          <w:bCs/>
          <w:color w:val="auto"/>
          <w:szCs w:val="28"/>
        </w:rPr>
        <w:lastRenderedPageBreak/>
        <w:t xml:space="preserve">низкими значениями </w:t>
      </w:r>
      <w:r w:rsidRPr="00605DA1">
        <w:rPr>
          <w:rFonts w:cs="Times New Roman"/>
          <w:bCs/>
          <w:i/>
          <w:iCs/>
          <w:color w:val="auto"/>
          <w:szCs w:val="28"/>
        </w:rPr>
        <w:t>V</w:t>
      </w:r>
      <w:r w:rsidRPr="00605DA1">
        <w:rPr>
          <w:rFonts w:cs="Times New Roman"/>
          <w:bCs/>
          <w:color w:val="auto"/>
          <w:szCs w:val="28"/>
          <w:vertAlign w:val="subscript"/>
          <w:lang w:val="en-US"/>
        </w:rPr>
        <w:t>oc</w:t>
      </w:r>
      <w:r w:rsidRPr="00605DA1">
        <w:rPr>
          <w:rFonts w:cs="Times New Roman"/>
          <w:bCs/>
          <w:color w:val="auto"/>
          <w:szCs w:val="28"/>
        </w:rPr>
        <w:t xml:space="preserve"> и </w:t>
      </w:r>
      <w:r w:rsidRPr="00605DA1">
        <w:rPr>
          <w:rFonts w:cs="Times New Roman"/>
          <w:bCs/>
          <w:i/>
          <w:iCs/>
          <w:color w:val="auto"/>
          <w:szCs w:val="28"/>
        </w:rPr>
        <w:t>J</w:t>
      </w:r>
      <w:r w:rsidRPr="00605DA1">
        <w:rPr>
          <w:rFonts w:cs="Times New Roman"/>
          <w:bCs/>
          <w:color w:val="auto"/>
          <w:szCs w:val="28"/>
          <w:vertAlign w:val="subscript"/>
          <w:lang w:val="en-US"/>
        </w:rPr>
        <w:t>sc</w:t>
      </w:r>
      <w:r w:rsidRPr="00605DA1">
        <w:rPr>
          <w:rFonts w:cs="Times New Roman"/>
          <w:bCs/>
          <w:color w:val="auto"/>
          <w:szCs w:val="28"/>
        </w:rPr>
        <w:t xml:space="preserve">. В частности, </w:t>
      </w:r>
      <w:r w:rsidRPr="00605DA1">
        <w:rPr>
          <w:rFonts w:cs="Times New Roman"/>
          <w:bCs/>
          <w:i/>
          <w:iCs/>
          <w:color w:val="auto"/>
          <w:szCs w:val="28"/>
        </w:rPr>
        <w:t>V</w:t>
      </w:r>
      <w:r w:rsidRPr="00605DA1">
        <w:rPr>
          <w:rFonts w:cs="Times New Roman"/>
          <w:bCs/>
          <w:color w:val="auto"/>
          <w:szCs w:val="28"/>
          <w:vertAlign w:val="subscript"/>
          <w:lang w:val="en-US"/>
        </w:rPr>
        <w:t>oc</w:t>
      </w:r>
      <w:r w:rsidRPr="00605DA1">
        <w:rPr>
          <w:rFonts w:cs="Times New Roman"/>
          <w:bCs/>
          <w:color w:val="auto"/>
          <w:szCs w:val="28"/>
        </w:rPr>
        <w:t xml:space="preserve"> солнечного элемента Si составляет 0,49 В, а </w:t>
      </w:r>
      <w:r w:rsidRPr="00605DA1">
        <w:rPr>
          <w:rFonts w:cs="Times New Roman"/>
          <w:bCs/>
          <w:i/>
          <w:iCs/>
          <w:color w:val="auto"/>
          <w:szCs w:val="28"/>
        </w:rPr>
        <w:t>J</w:t>
      </w:r>
      <w:r w:rsidRPr="00605DA1">
        <w:rPr>
          <w:rFonts w:cs="Times New Roman"/>
          <w:bCs/>
          <w:color w:val="auto"/>
          <w:szCs w:val="28"/>
          <w:vertAlign w:val="subscript"/>
          <w:lang w:val="en-US"/>
        </w:rPr>
        <w:t>sc</w:t>
      </w:r>
      <w:r w:rsidRPr="00605DA1">
        <w:rPr>
          <w:rFonts w:cs="Times New Roman"/>
          <w:bCs/>
          <w:color w:val="auto"/>
          <w:szCs w:val="28"/>
        </w:rPr>
        <w:t xml:space="preserve"> — 33,1 мA/cm</w:t>
      </w:r>
      <w:r w:rsidRPr="00605DA1">
        <w:rPr>
          <w:rFonts w:cs="Times New Roman"/>
          <w:bCs/>
          <w:color w:val="auto"/>
          <w:szCs w:val="28"/>
          <w:vertAlign w:val="superscript"/>
        </w:rPr>
        <w:t>2</w:t>
      </w:r>
      <w:r w:rsidRPr="00605DA1">
        <w:rPr>
          <w:rFonts w:cs="Times New Roman"/>
          <w:bCs/>
          <w:color w:val="auto"/>
          <w:szCs w:val="28"/>
        </w:rPr>
        <w:t xml:space="preserve">. Низкое </w:t>
      </w:r>
      <w:r w:rsidRPr="00605DA1">
        <w:rPr>
          <w:rFonts w:cs="Times New Roman"/>
          <w:bCs/>
          <w:i/>
          <w:iCs/>
          <w:color w:val="auto"/>
          <w:szCs w:val="28"/>
        </w:rPr>
        <w:t>V</w:t>
      </w:r>
      <w:r w:rsidRPr="00605DA1">
        <w:rPr>
          <w:rFonts w:cs="Times New Roman"/>
          <w:bCs/>
          <w:color w:val="auto"/>
          <w:szCs w:val="28"/>
          <w:vertAlign w:val="subscript"/>
          <w:lang w:val="en-US"/>
        </w:rPr>
        <w:t>oc</w:t>
      </w:r>
      <w:r w:rsidRPr="00605DA1">
        <w:rPr>
          <w:rFonts w:cs="Times New Roman"/>
          <w:bCs/>
          <w:color w:val="auto"/>
          <w:szCs w:val="28"/>
        </w:rPr>
        <w:t xml:space="preserve"> объясняется отсутствием пассивирующего слоя, что значительно уменьшает эффективное время жизни неосновных носителей заряда, отрицательно влияя на </w:t>
      </w:r>
      <w:r w:rsidRPr="00605DA1">
        <w:rPr>
          <w:rFonts w:cs="Times New Roman"/>
          <w:bCs/>
          <w:i/>
          <w:iCs/>
          <w:color w:val="auto"/>
          <w:szCs w:val="28"/>
        </w:rPr>
        <w:t>V</w:t>
      </w:r>
      <w:r w:rsidRPr="00605DA1">
        <w:rPr>
          <w:rFonts w:cs="Times New Roman"/>
          <w:bCs/>
          <w:color w:val="auto"/>
          <w:szCs w:val="28"/>
          <w:vertAlign w:val="subscript"/>
          <w:lang w:val="en-US"/>
        </w:rPr>
        <w:t>oc</w:t>
      </w:r>
      <w:r w:rsidRPr="00605DA1">
        <w:rPr>
          <w:rFonts w:cs="Times New Roman"/>
          <w:bCs/>
          <w:color w:val="auto"/>
          <w:szCs w:val="28"/>
        </w:rPr>
        <w:t xml:space="preserve">. Кроме того, умеренное значение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связано с отсутствием текстурирования поверхности, что приводит к увеличению отражения и неэффективному сбору света в Si пластине. В целом, полученные результаты сопоставимы с данными других солнечных элементов Si, для которых также не применялась пассивация и текстурирование поверхности </w:t>
      </w:r>
      <w:sdt>
        <w:sdtPr>
          <w:rPr>
            <w:rFonts w:cs="Times New Roman"/>
            <w:bCs/>
            <w:color w:val="000000"/>
            <w:szCs w:val="28"/>
          </w:rPr>
          <w:tag w:val="MENDELEY_CITATION_v3_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"/>
          <w:id w:val="1393393468"/>
          <w:placeholder>
            <w:docPart w:val="8DFF3CEE7FD44B249CAC6DA1563E034F"/>
          </w:placeholder>
        </w:sdtPr>
        <w:sdtEndPr/>
        <w:sdtContent>
          <w:r w:rsidR="009E5C67" w:rsidRPr="00605DA1">
            <w:rPr>
              <w:rFonts w:cs="Times New Roman"/>
              <w:bCs/>
              <w:color w:val="000000"/>
              <w:szCs w:val="28"/>
            </w:rPr>
            <w:t>[199]</w:t>
          </w:r>
        </w:sdtContent>
      </w:sdt>
      <w:r w:rsidRPr="00605DA1">
        <w:rPr>
          <w:rFonts w:cs="Times New Roman"/>
          <w:bCs/>
          <w:color w:val="auto"/>
          <w:szCs w:val="28"/>
        </w:rPr>
        <w:t>.</w:t>
      </w:r>
    </w:p>
    <w:p w14:paraId="3F2A3CAA" w14:textId="72B5E935" w:rsidR="009B52AB" w:rsidRPr="00605DA1" w:rsidRDefault="009B52AB" w:rsidP="007D13B2">
      <w:pPr>
        <w:pStyle w:val="a7"/>
        <w:spacing w:line="240" w:lineRule="auto"/>
        <w:ind w:left="0" w:firstLine="720"/>
        <w:jc w:val="both"/>
        <w:rPr>
          <w:rFonts w:cs="Times New Roman"/>
          <w:bCs/>
          <w:color w:val="auto"/>
          <w:szCs w:val="28"/>
        </w:rPr>
      </w:pPr>
    </w:p>
    <w:p w14:paraId="641CB433" w14:textId="1A4C12BA" w:rsidR="009B52AB" w:rsidRPr="00605DA1" w:rsidRDefault="00C16204" w:rsidP="007D13B2">
      <w:pPr>
        <w:pStyle w:val="a7"/>
        <w:keepNext/>
        <w:spacing w:after="0" w:line="240" w:lineRule="auto"/>
        <w:ind w:left="0"/>
        <w:jc w:val="center"/>
        <w:rPr>
          <w:color w:val="auto"/>
        </w:rPr>
      </w:pPr>
      <w:r w:rsidRPr="00605DA1">
        <w:rPr>
          <w:noProof/>
          <w:color w:val="auto"/>
          <w:lang w:eastAsia="ru-RU"/>
        </w:rPr>
        <w:drawing>
          <wp:inline distT="0" distB="0" distL="0" distR="0" wp14:anchorId="73773984" wp14:editId="367FECDE">
            <wp:extent cx="3857625" cy="2953100"/>
            <wp:effectExtent l="0" t="0" r="0" b="0"/>
            <wp:docPr id="577962305" name="Рисунок 4" descr="Изображение выглядит как текст, линия,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2305" name="Рисунок 4" descr="Изображение выглядит как текст, линия, диаграмма, снимок экрана&#10;&#10;Автоматически созданное описание"/>
                    <pic:cNvPicPr/>
                  </pic:nvPicPr>
                  <pic:blipFill>
                    <a:blip r:embed="rId45" cstate="email">
                      <a:extLst>
                        <a:ext uri="{28A0092B-C50C-407E-A947-70E740481C1C}">
                          <a14:useLocalDpi xmlns:a14="http://schemas.microsoft.com/office/drawing/2010/main"/>
                        </a:ext>
                      </a:extLst>
                    </a:blip>
                    <a:stretch>
                      <a:fillRect/>
                    </a:stretch>
                  </pic:blipFill>
                  <pic:spPr>
                    <a:xfrm>
                      <a:off x="0" y="0"/>
                      <a:ext cx="3867174" cy="2960410"/>
                    </a:xfrm>
                    <a:prstGeom prst="rect">
                      <a:avLst/>
                    </a:prstGeom>
                  </pic:spPr>
                </pic:pic>
              </a:graphicData>
            </a:graphic>
          </wp:inline>
        </w:drawing>
      </w:r>
    </w:p>
    <w:p w14:paraId="0447B92A" w14:textId="77777777" w:rsidR="00EF1106" w:rsidRPr="00605DA1" w:rsidRDefault="00EF1106" w:rsidP="007D13B2">
      <w:pPr>
        <w:pStyle w:val="af"/>
        <w:spacing w:after="0"/>
        <w:jc w:val="center"/>
        <w:rPr>
          <w:i w:val="0"/>
          <w:iCs w:val="0"/>
          <w:color w:val="auto"/>
          <w:sz w:val="28"/>
          <w:szCs w:val="28"/>
        </w:rPr>
      </w:pPr>
    </w:p>
    <w:p w14:paraId="3C39ED75" w14:textId="2EFE7C09" w:rsidR="009B52AB" w:rsidRPr="00605DA1" w:rsidRDefault="009B52A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3</w:t>
      </w:r>
      <w:r w:rsidRPr="00605DA1">
        <w:rPr>
          <w:i w:val="0"/>
          <w:iCs w:val="0"/>
          <w:color w:val="auto"/>
          <w:sz w:val="28"/>
          <w:szCs w:val="28"/>
        </w:rPr>
        <w:fldChar w:fldCharType="begin"/>
      </w:r>
      <w:r w:rsidRPr="00605DA1">
        <w:rPr>
          <w:i w:val="0"/>
          <w:iCs w:val="0"/>
          <w:color w:val="auto"/>
          <w:sz w:val="28"/>
          <w:szCs w:val="28"/>
        </w:rPr>
        <w:instrText xml:space="preserve"> SEQ Рисунок \* ARABIC </w:instrText>
      </w:r>
      <w:r w:rsidRPr="00605DA1">
        <w:rPr>
          <w:i w:val="0"/>
          <w:iCs w:val="0"/>
          <w:color w:val="auto"/>
          <w:sz w:val="28"/>
          <w:szCs w:val="28"/>
        </w:rPr>
        <w:fldChar w:fldCharType="separate"/>
      </w:r>
      <w:r w:rsidR="00C924A5" w:rsidRPr="00605DA1">
        <w:rPr>
          <w:i w:val="0"/>
          <w:iCs w:val="0"/>
          <w:noProof/>
          <w:color w:val="auto"/>
          <w:sz w:val="28"/>
          <w:szCs w:val="28"/>
        </w:rPr>
        <w:t>7</w:t>
      </w:r>
      <w:r w:rsidRPr="00605DA1">
        <w:rPr>
          <w:i w:val="0"/>
          <w:iCs w:val="0"/>
          <w:color w:val="auto"/>
          <w:sz w:val="28"/>
          <w:szCs w:val="28"/>
        </w:rPr>
        <w:fldChar w:fldCharType="end"/>
      </w:r>
      <w:r w:rsidRPr="00605DA1">
        <w:rPr>
          <w:i w:val="0"/>
          <w:iCs w:val="0"/>
          <w:color w:val="auto"/>
          <w:sz w:val="28"/>
          <w:szCs w:val="28"/>
        </w:rPr>
        <w:t xml:space="preserve"> –</w:t>
      </w:r>
      <w:r w:rsidR="001862EC" w:rsidRPr="00605DA1">
        <w:rPr>
          <w:i w:val="0"/>
          <w:iCs w:val="0"/>
          <w:color w:val="auto"/>
          <w:sz w:val="28"/>
          <w:szCs w:val="28"/>
        </w:rPr>
        <w:t xml:space="preserve"> </w:t>
      </w:r>
      <w:r w:rsidRPr="00605DA1">
        <w:rPr>
          <w:i w:val="0"/>
          <w:iCs w:val="0"/>
          <w:color w:val="auto"/>
          <w:sz w:val="28"/>
          <w:szCs w:val="28"/>
        </w:rPr>
        <w:t>Кривые J-V устройств-чемпионов в однопереходных кремниевых, однопереходных перовскитовых и двухтерминальных монолитных тандемных солнечных элементах Si/перовскит</w:t>
      </w:r>
    </w:p>
    <w:p w14:paraId="0B92EEC6" w14:textId="77777777" w:rsidR="001862EC" w:rsidRPr="00605DA1" w:rsidRDefault="001862EC" w:rsidP="007D13B2">
      <w:pPr>
        <w:pStyle w:val="a7"/>
        <w:spacing w:after="0" w:line="240" w:lineRule="auto"/>
        <w:ind w:left="0" w:firstLine="720"/>
        <w:jc w:val="both"/>
        <w:rPr>
          <w:rFonts w:cs="Times New Roman"/>
          <w:bCs/>
          <w:color w:val="auto"/>
          <w:szCs w:val="28"/>
        </w:rPr>
      </w:pPr>
    </w:p>
    <w:p w14:paraId="28714BC2" w14:textId="7C11C2C0" w:rsidR="001F6AAD" w:rsidRPr="00605DA1" w:rsidRDefault="001F6AAD"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В Si/перовскит тандемном солнечном элементе, </w:t>
      </w:r>
      <w:r w:rsidRPr="00605DA1">
        <w:rPr>
          <w:rFonts w:cs="Times New Roman"/>
          <w:bCs/>
          <w:i/>
          <w:iCs/>
          <w:color w:val="auto"/>
          <w:szCs w:val="28"/>
        </w:rPr>
        <w:t>V</w:t>
      </w:r>
      <w:r w:rsidRPr="00605DA1">
        <w:rPr>
          <w:rFonts w:cs="Times New Roman"/>
          <w:bCs/>
          <w:color w:val="auto"/>
          <w:szCs w:val="28"/>
          <w:vertAlign w:val="subscript"/>
          <w:lang w:val="en-US"/>
        </w:rPr>
        <w:t>oc</w:t>
      </w:r>
      <w:r w:rsidRPr="00605DA1">
        <w:rPr>
          <w:rFonts w:cs="Times New Roman"/>
          <w:bCs/>
          <w:color w:val="auto"/>
          <w:szCs w:val="28"/>
        </w:rPr>
        <w:t xml:space="preserve"> составляет примерно 1,6 В, что близко к сумме </w:t>
      </w:r>
      <w:r w:rsidRPr="00605DA1">
        <w:rPr>
          <w:rFonts w:cs="Times New Roman"/>
          <w:bCs/>
          <w:i/>
          <w:iCs/>
          <w:color w:val="auto"/>
          <w:szCs w:val="28"/>
        </w:rPr>
        <w:t>V</w:t>
      </w:r>
      <w:r w:rsidRPr="00605DA1">
        <w:rPr>
          <w:rFonts w:cs="Times New Roman"/>
          <w:bCs/>
          <w:color w:val="auto"/>
          <w:szCs w:val="28"/>
          <w:vertAlign w:val="subscript"/>
          <w:lang w:val="en-US"/>
        </w:rPr>
        <w:t>oc</w:t>
      </w:r>
      <w:r w:rsidRPr="00605DA1">
        <w:rPr>
          <w:rFonts w:cs="Times New Roman"/>
          <w:bCs/>
          <w:color w:val="auto"/>
          <w:szCs w:val="28"/>
        </w:rPr>
        <w:t xml:space="preserve"> отдельных субэлементов. Оценка производительности лучших Si/перовскит тандемных солнечных элементов, оснащенных DMD электродами с различной толщиной верхнего слоя MoO</w:t>
      </w:r>
      <w:r w:rsidR="003A6800" w:rsidRPr="00605DA1">
        <w:rPr>
          <w:rFonts w:eastAsia="Times New Roman" w:cs="Times New Roman"/>
          <w:color w:val="auto"/>
          <w:vertAlign w:val="subscript"/>
        </w:rPr>
        <w:t>х</w:t>
      </w:r>
      <w:r w:rsidRPr="00605DA1">
        <w:rPr>
          <w:rFonts w:cs="Times New Roman"/>
          <w:bCs/>
          <w:color w:val="auto"/>
          <w:szCs w:val="28"/>
        </w:rPr>
        <w:t>, выявила заметные изменения в PCE. В частности, при увеличении толщины верхнего слоя MoO</w:t>
      </w:r>
      <w:r w:rsidRPr="00605DA1">
        <w:rPr>
          <w:rFonts w:cs="Times New Roman"/>
          <w:bCs/>
          <w:color w:val="auto"/>
          <w:szCs w:val="28"/>
          <w:vertAlign w:val="subscript"/>
        </w:rPr>
        <w:t>x</w:t>
      </w:r>
      <w:r w:rsidRPr="00605DA1">
        <w:rPr>
          <w:rFonts w:cs="Times New Roman"/>
          <w:bCs/>
          <w:color w:val="auto"/>
          <w:szCs w:val="28"/>
        </w:rPr>
        <w:t xml:space="preserve"> с 30 нм до 50 нм PCE тандемных солнечных элементов демонстрирует прогрессивное улучшение, увеличиваясь с 12,79% до 16,65%. Такое значительное улучшение подчеркивает важность оптимизации слоев DMD покрытий в тандемной структуре для достижения более высоких значений PCE.</w:t>
      </w:r>
    </w:p>
    <w:p w14:paraId="6B9ED750" w14:textId="77777777" w:rsidR="00EF6466" w:rsidRPr="00605DA1" w:rsidRDefault="005108E4" w:rsidP="00EF6466">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Для исследования влияния трехслойных DMD электродов на </w:t>
      </w:r>
      <w:r w:rsidR="009B52AB" w:rsidRPr="00605DA1">
        <w:rPr>
          <w:rFonts w:cs="Times New Roman"/>
          <w:bCs/>
          <w:color w:val="auto"/>
          <w:szCs w:val="28"/>
        </w:rPr>
        <w:t>фотостабильност</w:t>
      </w:r>
      <w:r w:rsidRPr="00605DA1">
        <w:rPr>
          <w:rFonts w:cs="Times New Roman"/>
          <w:bCs/>
          <w:color w:val="auto"/>
          <w:szCs w:val="28"/>
        </w:rPr>
        <w:t>ь</w:t>
      </w:r>
      <w:r w:rsidR="009B52AB" w:rsidRPr="00605DA1">
        <w:rPr>
          <w:rFonts w:cs="Times New Roman"/>
          <w:bCs/>
          <w:color w:val="auto"/>
          <w:szCs w:val="28"/>
        </w:rPr>
        <w:t xml:space="preserve"> </w:t>
      </w:r>
      <w:r w:rsidRPr="00605DA1">
        <w:rPr>
          <w:rFonts w:cs="Times New Roman"/>
          <w:bCs/>
          <w:color w:val="auto"/>
          <w:szCs w:val="28"/>
        </w:rPr>
        <w:t>перовс</w:t>
      </w:r>
      <w:r w:rsidR="00F66CFC" w:rsidRPr="00605DA1">
        <w:rPr>
          <w:rFonts w:cs="Times New Roman"/>
          <w:bCs/>
          <w:color w:val="auto"/>
          <w:szCs w:val="28"/>
        </w:rPr>
        <w:t>к</w:t>
      </w:r>
      <w:r w:rsidRPr="00605DA1">
        <w:rPr>
          <w:rFonts w:cs="Times New Roman"/>
          <w:bCs/>
          <w:color w:val="auto"/>
          <w:szCs w:val="28"/>
        </w:rPr>
        <w:t xml:space="preserve">итных солнечных элементов проведен мониторинг фотоэлектрических параметров </w:t>
      </w:r>
      <w:r w:rsidR="00AE4BA1" w:rsidRPr="00605DA1">
        <w:rPr>
          <w:rFonts w:cs="Times New Roman"/>
          <w:bCs/>
          <w:color w:val="auto"/>
          <w:szCs w:val="28"/>
        </w:rPr>
        <w:t>ПСЭМЭ</w:t>
      </w:r>
      <w:r w:rsidR="009B52AB" w:rsidRPr="00605DA1">
        <w:rPr>
          <w:rFonts w:cs="Times New Roman"/>
          <w:bCs/>
          <w:color w:val="auto"/>
          <w:szCs w:val="28"/>
        </w:rPr>
        <w:t xml:space="preserve"> и </w:t>
      </w:r>
      <w:r w:rsidR="00AE4BA1" w:rsidRPr="00605DA1">
        <w:rPr>
          <w:rFonts w:cs="Times New Roman"/>
          <w:bCs/>
          <w:color w:val="auto"/>
          <w:szCs w:val="28"/>
        </w:rPr>
        <w:t>ППСЭ</w:t>
      </w:r>
      <w:r w:rsidR="009B52AB" w:rsidRPr="00605DA1">
        <w:rPr>
          <w:rFonts w:cs="Times New Roman"/>
          <w:bCs/>
          <w:color w:val="auto"/>
          <w:szCs w:val="28"/>
        </w:rPr>
        <w:t xml:space="preserve"> </w:t>
      </w:r>
      <w:r w:rsidRPr="00605DA1">
        <w:rPr>
          <w:rFonts w:cs="Times New Roman"/>
          <w:bCs/>
          <w:color w:val="auto"/>
          <w:szCs w:val="28"/>
        </w:rPr>
        <w:t xml:space="preserve">устройств </w:t>
      </w:r>
      <w:r w:rsidR="009B52AB" w:rsidRPr="00605DA1">
        <w:rPr>
          <w:rFonts w:cs="Times New Roman"/>
          <w:bCs/>
          <w:color w:val="auto"/>
          <w:szCs w:val="28"/>
        </w:rPr>
        <w:t>при непрерывном освещении (0</w:t>
      </w:r>
      <w:r w:rsidR="00F66CFC" w:rsidRPr="00605DA1">
        <w:rPr>
          <w:rFonts w:cs="Times New Roman"/>
          <w:bCs/>
          <w:color w:val="auto"/>
          <w:szCs w:val="28"/>
        </w:rPr>
        <w:t>,</w:t>
      </w:r>
      <w:r w:rsidR="009B52AB" w:rsidRPr="00605DA1">
        <w:rPr>
          <w:rFonts w:cs="Times New Roman"/>
          <w:bCs/>
          <w:color w:val="auto"/>
          <w:szCs w:val="28"/>
        </w:rPr>
        <w:t>1 W/cm</w:t>
      </w:r>
      <w:r w:rsidR="00180DA8" w:rsidRPr="00605DA1">
        <w:rPr>
          <w:rFonts w:cs="Times New Roman"/>
          <w:bCs/>
          <w:color w:val="auto"/>
          <w:szCs w:val="28"/>
          <w:vertAlign w:val="superscript"/>
        </w:rPr>
        <w:t>2</w:t>
      </w:r>
      <w:r w:rsidR="009B52AB" w:rsidRPr="00605DA1">
        <w:rPr>
          <w:rFonts w:cs="Times New Roman"/>
          <w:bCs/>
          <w:color w:val="auto"/>
          <w:szCs w:val="28"/>
        </w:rPr>
        <w:t>)</w:t>
      </w:r>
      <w:r w:rsidRPr="00605DA1">
        <w:rPr>
          <w:rFonts w:cs="Times New Roman"/>
          <w:bCs/>
          <w:color w:val="auto"/>
          <w:szCs w:val="28"/>
        </w:rPr>
        <w:t xml:space="preserve"> в течение 9000 минут. Согласно полученным результатам перовскитные солнечные элементы</w:t>
      </w:r>
      <w:r w:rsidR="009B52AB" w:rsidRPr="00605DA1">
        <w:rPr>
          <w:rFonts w:cs="Times New Roman"/>
          <w:bCs/>
          <w:color w:val="auto"/>
          <w:szCs w:val="28"/>
        </w:rPr>
        <w:t xml:space="preserve"> показал</w:t>
      </w:r>
      <w:r w:rsidRPr="00605DA1">
        <w:rPr>
          <w:rFonts w:cs="Times New Roman"/>
          <w:bCs/>
          <w:color w:val="auto"/>
          <w:szCs w:val="28"/>
        </w:rPr>
        <w:t>и</w:t>
      </w:r>
      <w:r w:rsidR="009B52AB" w:rsidRPr="00605DA1">
        <w:rPr>
          <w:rFonts w:cs="Times New Roman"/>
          <w:bCs/>
          <w:color w:val="auto"/>
          <w:szCs w:val="28"/>
        </w:rPr>
        <w:t xml:space="preserve"> </w:t>
      </w:r>
      <w:r w:rsidR="009B52AB" w:rsidRPr="00605DA1">
        <w:rPr>
          <w:rFonts w:cs="Times New Roman"/>
          <w:bCs/>
          <w:color w:val="auto"/>
          <w:szCs w:val="28"/>
        </w:rPr>
        <w:lastRenderedPageBreak/>
        <w:t>минимальное ухудшение производительности (рис</w:t>
      </w:r>
      <w:r w:rsidR="001F6AAD" w:rsidRPr="00605DA1">
        <w:rPr>
          <w:rFonts w:cs="Times New Roman"/>
          <w:bCs/>
          <w:color w:val="auto"/>
          <w:szCs w:val="28"/>
        </w:rPr>
        <w:t>унок</w:t>
      </w:r>
      <w:r w:rsidR="009B52AB" w:rsidRPr="00605DA1">
        <w:rPr>
          <w:rFonts w:cs="Times New Roman"/>
          <w:bCs/>
          <w:color w:val="auto"/>
          <w:szCs w:val="28"/>
        </w:rPr>
        <w:t xml:space="preserve"> </w:t>
      </w:r>
      <w:r w:rsidR="0048286D" w:rsidRPr="00605DA1">
        <w:rPr>
          <w:rFonts w:cs="Times New Roman"/>
          <w:bCs/>
          <w:color w:val="auto"/>
          <w:szCs w:val="28"/>
        </w:rPr>
        <w:t>3</w:t>
      </w:r>
      <w:r w:rsidR="00180DA8" w:rsidRPr="00605DA1">
        <w:rPr>
          <w:rFonts w:cs="Times New Roman"/>
          <w:bCs/>
          <w:color w:val="auto"/>
          <w:szCs w:val="28"/>
        </w:rPr>
        <w:t>8</w:t>
      </w:r>
      <w:r w:rsidR="009B52AB" w:rsidRPr="00605DA1">
        <w:rPr>
          <w:rFonts w:cs="Times New Roman"/>
          <w:bCs/>
          <w:color w:val="auto"/>
          <w:szCs w:val="28"/>
        </w:rPr>
        <w:t xml:space="preserve">). Устройство </w:t>
      </w:r>
      <w:r w:rsidR="00AE4BA1" w:rsidRPr="00605DA1">
        <w:rPr>
          <w:rFonts w:cs="Times New Roman"/>
          <w:bCs/>
          <w:color w:val="auto"/>
          <w:szCs w:val="28"/>
          <w:lang w:val="kk-KZ"/>
        </w:rPr>
        <w:t>ПСЭМЭ</w:t>
      </w:r>
      <w:r w:rsidR="009B52AB" w:rsidRPr="00605DA1">
        <w:rPr>
          <w:rFonts w:cs="Times New Roman"/>
          <w:bCs/>
          <w:color w:val="auto"/>
          <w:szCs w:val="28"/>
        </w:rPr>
        <w:t xml:space="preserve"> сохранило более 95% своего начального значения PCE, в то время как PCE </w:t>
      </w:r>
      <w:r w:rsidR="00AE4BA1" w:rsidRPr="00605DA1">
        <w:rPr>
          <w:rFonts w:cs="Times New Roman"/>
          <w:bCs/>
          <w:color w:val="auto"/>
          <w:szCs w:val="28"/>
        </w:rPr>
        <w:t>ППСЭ</w:t>
      </w:r>
      <w:r w:rsidR="009B52AB" w:rsidRPr="00605DA1">
        <w:rPr>
          <w:rFonts w:cs="Times New Roman"/>
          <w:bCs/>
          <w:color w:val="auto"/>
          <w:szCs w:val="28"/>
        </w:rPr>
        <w:t xml:space="preserve"> даже увеличилась на 2%. Небольшое снижение PCE </w:t>
      </w:r>
      <w:r w:rsidR="00AE4BA1" w:rsidRPr="00605DA1">
        <w:rPr>
          <w:rFonts w:cs="Times New Roman"/>
          <w:bCs/>
          <w:color w:val="auto"/>
          <w:szCs w:val="28"/>
        </w:rPr>
        <w:t>ПСЭМЭ</w:t>
      </w:r>
      <w:r w:rsidR="009B52AB" w:rsidRPr="00605DA1">
        <w:rPr>
          <w:rFonts w:cs="Times New Roman"/>
          <w:bCs/>
          <w:color w:val="auto"/>
          <w:szCs w:val="28"/>
        </w:rPr>
        <w:t xml:space="preserve"> в первую очередь связано со снижением </w:t>
      </w:r>
      <w:r w:rsidR="00180DA8" w:rsidRPr="00605DA1">
        <w:rPr>
          <w:rFonts w:cs="Times New Roman"/>
          <w:bCs/>
          <w:i/>
          <w:iCs/>
          <w:color w:val="auto"/>
          <w:szCs w:val="28"/>
        </w:rPr>
        <w:t>J</w:t>
      </w:r>
      <w:r w:rsidR="00180DA8" w:rsidRPr="00605DA1">
        <w:rPr>
          <w:rFonts w:cs="Times New Roman"/>
          <w:bCs/>
          <w:color w:val="auto"/>
          <w:szCs w:val="28"/>
          <w:vertAlign w:val="subscript"/>
          <w:lang w:val="en-US"/>
        </w:rPr>
        <w:t>sc</w:t>
      </w:r>
      <w:r w:rsidR="009B52AB" w:rsidRPr="00605DA1">
        <w:rPr>
          <w:rFonts w:cs="Times New Roman"/>
          <w:bCs/>
          <w:color w:val="auto"/>
          <w:szCs w:val="28"/>
        </w:rPr>
        <w:t xml:space="preserve"> и FF, что может быть связано с диффузией Au из электрода через HTL в перовскитный слой. В </w:t>
      </w:r>
      <w:r w:rsidRPr="00605DA1">
        <w:rPr>
          <w:rFonts w:cs="Times New Roman"/>
          <w:bCs/>
          <w:color w:val="auto"/>
          <w:szCs w:val="28"/>
        </w:rPr>
        <w:t>то же время</w:t>
      </w:r>
      <w:r w:rsidR="009B52AB" w:rsidRPr="00605DA1">
        <w:rPr>
          <w:rFonts w:cs="Times New Roman"/>
          <w:bCs/>
          <w:color w:val="auto"/>
          <w:szCs w:val="28"/>
        </w:rPr>
        <w:t xml:space="preserve"> использование MoO</w:t>
      </w:r>
      <w:r w:rsidR="009B52AB" w:rsidRPr="00605DA1">
        <w:rPr>
          <w:rFonts w:cs="Times New Roman"/>
          <w:bCs/>
          <w:color w:val="auto"/>
          <w:szCs w:val="28"/>
          <w:vertAlign w:val="subscript"/>
        </w:rPr>
        <w:t>x</w:t>
      </w:r>
      <w:r w:rsidR="009B52AB" w:rsidRPr="00605DA1">
        <w:rPr>
          <w:rFonts w:cs="Times New Roman"/>
          <w:bCs/>
          <w:color w:val="auto"/>
          <w:szCs w:val="28"/>
        </w:rPr>
        <w:t xml:space="preserve"> в трислойных DMD</w:t>
      </w:r>
      <w:r w:rsidRPr="00605DA1">
        <w:rPr>
          <w:rFonts w:cs="Times New Roman"/>
          <w:bCs/>
          <w:color w:val="auto"/>
          <w:szCs w:val="28"/>
        </w:rPr>
        <w:t xml:space="preserve"> </w:t>
      </w:r>
      <w:r w:rsidR="00C16EC8" w:rsidRPr="00605DA1">
        <w:rPr>
          <w:rFonts w:cs="Times New Roman"/>
          <w:bCs/>
          <w:color w:val="auto"/>
          <w:szCs w:val="28"/>
        </w:rPr>
        <w:t>покрытиях</w:t>
      </w:r>
      <w:r w:rsidR="009B52AB" w:rsidRPr="00605DA1">
        <w:rPr>
          <w:rFonts w:cs="Times New Roman"/>
          <w:bCs/>
          <w:color w:val="auto"/>
          <w:szCs w:val="28"/>
        </w:rPr>
        <w:t xml:space="preserve"> смягчает этот эффект, стабилизируя как FF, так и </w:t>
      </w:r>
      <w:r w:rsidR="00180DA8" w:rsidRPr="00605DA1">
        <w:rPr>
          <w:rFonts w:cs="Times New Roman"/>
          <w:bCs/>
          <w:i/>
          <w:iCs/>
          <w:color w:val="auto"/>
          <w:szCs w:val="28"/>
        </w:rPr>
        <w:t>J</w:t>
      </w:r>
      <w:r w:rsidR="00180DA8" w:rsidRPr="00605DA1">
        <w:rPr>
          <w:rFonts w:cs="Times New Roman"/>
          <w:bCs/>
          <w:color w:val="auto"/>
          <w:szCs w:val="28"/>
          <w:vertAlign w:val="subscript"/>
          <w:lang w:val="en-US"/>
        </w:rPr>
        <w:t>sc</w:t>
      </w:r>
      <w:r w:rsidR="009B52AB" w:rsidRPr="00605DA1">
        <w:rPr>
          <w:rFonts w:cs="Times New Roman"/>
          <w:bCs/>
          <w:color w:val="auto"/>
          <w:szCs w:val="28"/>
        </w:rPr>
        <w:t>.</w:t>
      </w:r>
      <w:r w:rsidR="00C16EC8" w:rsidRPr="00605DA1">
        <w:rPr>
          <w:rFonts w:cs="Times New Roman"/>
          <w:bCs/>
          <w:color w:val="auto"/>
          <w:szCs w:val="28"/>
        </w:rPr>
        <w:t xml:space="preserve"> </w:t>
      </w:r>
      <w:r w:rsidRPr="00605DA1">
        <w:rPr>
          <w:rFonts w:cs="Times New Roman"/>
          <w:bCs/>
          <w:color w:val="auto"/>
          <w:szCs w:val="28"/>
        </w:rPr>
        <w:t>Более того</w:t>
      </w:r>
      <w:r w:rsidR="009B52AB" w:rsidRPr="00605DA1">
        <w:rPr>
          <w:rFonts w:cs="Times New Roman"/>
          <w:bCs/>
          <w:color w:val="auto"/>
          <w:szCs w:val="28"/>
        </w:rPr>
        <w:t xml:space="preserve">, PCE устройств </w:t>
      </w:r>
      <w:r w:rsidR="00AE4BA1" w:rsidRPr="00605DA1">
        <w:rPr>
          <w:rFonts w:cs="Times New Roman"/>
          <w:bCs/>
          <w:color w:val="auto"/>
          <w:szCs w:val="28"/>
        </w:rPr>
        <w:t>ППСЭ</w:t>
      </w:r>
      <w:r w:rsidR="009B52AB" w:rsidRPr="00605DA1">
        <w:rPr>
          <w:rFonts w:cs="Times New Roman"/>
          <w:bCs/>
          <w:color w:val="auto"/>
          <w:szCs w:val="28"/>
        </w:rPr>
        <w:t xml:space="preserve"> постепенно увеличивал</w:t>
      </w:r>
      <w:r w:rsidRPr="00605DA1">
        <w:rPr>
          <w:rFonts w:cs="Times New Roman"/>
          <w:bCs/>
          <w:color w:val="auto"/>
          <w:szCs w:val="28"/>
        </w:rPr>
        <w:t>о</w:t>
      </w:r>
      <w:r w:rsidR="009B52AB" w:rsidRPr="00605DA1">
        <w:rPr>
          <w:rFonts w:cs="Times New Roman"/>
          <w:bCs/>
          <w:color w:val="auto"/>
          <w:szCs w:val="28"/>
        </w:rPr>
        <w:t>сь с течением времени, достигая максимума примерно через 5000 минут</w:t>
      </w:r>
      <w:r w:rsidRPr="00605DA1">
        <w:rPr>
          <w:rFonts w:cs="Times New Roman"/>
          <w:bCs/>
          <w:color w:val="auto"/>
          <w:szCs w:val="28"/>
        </w:rPr>
        <w:t xml:space="preserve"> работы</w:t>
      </w:r>
      <w:r w:rsidR="009B52AB" w:rsidRPr="00605DA1">
        <w:rPr>
          <w:rFonts w:cs="Times New Roman"/>
          <w:bCs/>
          <w:color w:val="auto"/>
          <w:szCs w:val="28"/>
        </w:rPr>
        <w:t>. Это улучшение связ</w:t>
      </w:r>
      <w:r w:rsidRPr="00605DA1">
        <w:rPr>
          <w:rFonts w:cs="Times New Roman"/>
          <w:bCs/>
          <w:color w:val="auto"/>
          <w:szCs w:val="28"/>
        </w:rPr>
        <w:t>ано</w:t>
      </w:r>
      <w:r w:rsidR="009B52AB" w:rsidRPr="00605DA1">
        <w:rPr>
          <w:rFonts w:cs="Times New Roman"/>
          <w:bCs/>
          <w:color w:val="auto"/>
          <w:szCs w:val="28"/>
        </w:rPr>
        <w:t xml:space="preserve"> с одновременным увеличением FF, </w:t>
      </w:r>
      <w:r w:rsidR="00180DA8" w:rsidRPr="00605DA1">
        <w:rPr>
          <w:rFonts w:cs="Times New Roman"/>
          <w:bCs/>
          <w:i/>
          <w:iCs/>
          <w:color w:val="auto"/>
          <w:szCs w:val="28"/>
        </w:rPr>
        <w:t>V</w:t>
      </w:r>
      <w:r w:rsidR="00180DA8" w:rsidRPr="00605DA1">
        <w:rPr>
          <w:rFonts w:cs="Times New Roman"/>
          <w:bCs/>
          <w:color w:val="auto"/>
          <w:szCs w:val="28"/>
          <w:vertAlign w:val="subscript"/>
          <w:lang w:val="en-US"/>
        </w:rPr>
        <w:t>oc</w:t>
      </w:r>
      <w:r w:rsidR="009B52AB" w:rsidRPr="00605DA1">
        <w:rPr>
          <w:rFonts w:cs="Times New Roman"/>
          <w:bCs/>
          <w:color w:val="auto"/>
          <w:szCs w:val="28"/>
        </w:rPr>
        <w:t xml:space="preserve"> и </w:t>
      </w:r>
      <w:r w:rsidR="00180DA8" w:rsidRPr="00605DA1">
        <w:rPr>
          <w:rFonts w:cs="Times New Roman"/>
          <w:bCs/>
          <w:i/>
          <w:iCs/>
          <w:color w:val="auto"/>
          <w:szCs w:val="28"/>
        </w:rPr>
        <w:t>J</w:t>
      </w:r>
      <w:r w:rsidR="00180DA8" w:rsidRPr="00605DA1">
        <w:rPr>
          <w:rFonts w:cs="Times New Roman"/>
          <w:bCs/>
          <w:color w:val="auto"/>
          <w:szCs w:val="28"/>
          <w:vertAlign w:val="subscript"/>
          <w:lang w:val="en-US"/>
        </w:rPr>
        <w:t>sc</w:t>
      </w:r>
      <w:r w:rsidR="009B52AB" w:rsidRPr="00605DA1">
        <w:rPr>
          <w:rFonts w:cs="Times New Roman"/>
          <w:bCs/>
          <w:color w:val="auto"/>
          <w:szCs w:val="28"/>
        </w:rPr>
        <w:t>, что, вероятно, связано с восстановлением дефектных состояний в перовскитном слое. Предыдущие исследования показали, что концентрация дефектов в перовскитных материалах уменьшается со временем при непрерывном воздействии света</w:t>
      </w:r>
      <w:r w:rsidR="00C16EC8" w:rsidRPr="00605DA1">
        <w:rPr>
          <w:rFonts w:cs="Times New Roman"/>
          <w:bCs/>
          <w:color w:val="auto"/>
          <w:szCs w:val="28"/>
        </w:rPr>
        <w:t xml:space="preserve"> </w:t>
      </w:r>
      <w:sdt>
        <w:sdtPr>
          <w:rPr>
            <w:rFonts w:eastAsia="Times New Roman" w:cs="Times New Roman"/>
            <w:color w:val="000000"/>
          </w:rPr>
          <w:tag w:val="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"/>
          <w:id w:val="648176044"/>
          <w:placeholder>
            <w:docPart w:val="1AA324F678534D8DBEF68D2A8B7A80ED"/>
          </w:placeholder>
        </w:sdtPr>
        <w:sdtEndPr/>
        <w:sdtContent>
          <w:r w:rsidR="009E5C67" w:rsidRPr="00605DA1">
            <w:rPr>
              <w:rFonts w:eastAsia="Times New Roman" w:cs="Times New Roman"/>
              <w:color w:val="000000"/>
            </w:rPr>
            <w:t>[200–202]</w:t>
          </w:r>
        </w:sdtContent>
      </w:sdt>
      <w:r w:rsidR="009B52AB" w:rsidRPr="00605DA1">
        <w:rPr>
          <w:rFonts w:cs="Times New Roman"/>
          <w:bCs/>
          <w:color w:val="auto"/>
          <w:szCs w:val="28"/>
        </w:rPr>
        <w:t xml:space="preserve">. Поскольку эти дефекты устраняются, уменьшается </w:t>
      </w:r>
      <w:r w:rsidRPr="00605DA1">
        <w:rPr>
          <w:rFonts w:cs="Times New Roman"/>
          <w:bCs/>
          <w:color w:val="auto"/>
          <w:szCs w:val="28"/>
        </w:rPr>
        <w:t>нерадиационная</w:t>
      </w:r>
      <w:r w:rsidR="009B52AB" w:rsidRPr="00605DA1">
        <w:rPr>
          <w:rFonts w:cs="Times New Roman"/>
          <w:bCs/>
          <w:color w:val="auto"/>
          <w:szCs w:val="28"/>
        </w:rPr>
        <w:t xml:space="preserve"> рекомбинация, что </w:t>
      </w:r>
      <w:r w:rsidR="00C16EC8" w:rsidRPr="00605DA1">
        <w:rPr>
          <w:rFonts w:cs="Times New Roman"/>
          <w:bCs/>
          <w:color w:val="auto"/>
          <w:szCs w:val="28"/>
        </w:rPr>
        <w:t>в итоге</w:t>
      </w:r>
      <w:r w:rsidR="009B52AB" w:rsidRPr="00605DA1">
        <w:rPr>
          <w:rFonts w:cs="Times New Roman"/>
          <w:bCs/>
          <w:color w:val="auto"/>
          <w:szCs w:val="28"/>
        </w:rPr>
        <w:t xml:space="preserve"> приводит к улучшению производительности устройства. Таким образом, трислойные DMD</w:t>
      </w:r>
      <w:r w:rsidRPr="00605DA1">
        <w:rPr>
          <w:rFonts w:cs="Times New Roman"/>
          <w:bCs/>
          <w:color w:val="auto"/>
          <w:szCs w:val="28"/>
        </w:rPr>
        <w:t xml:space="preserve"> электроды</w:t>
      </w:r>
      <w:r w:rsidR="009B52AB" w:rsidRPr="00605DA1">
        <w:rPr>
          <w:rFonts w:cs="Times New Roman"/>
          <w:bCs/>
          <w:color w:val="auto"/>
          <w:szCs w:val="28"/>
        </w:rPr>
        <w:t xml:space="preserve"> могут играть ключевую роль в повышении стабильности перовскитных солнечных элементов, вероятно, предотвращая диффузию металлов и способствуя процессам самовосстановления в перовскитном слое.</w:t>
      </w:r>
    </w:p>
    <w:p w14:paraId="02E8CC07" w14:textId="352B58F7" w:rsidR="00EF6466" w:rsidRPr="00605DA1" w:rsidRDefault="00EF6466" w:rsidP="00EF6466">
      <w:pPr>
        <w:pStyle w:val="a7"/>
        <w:spacing w:after="0" w:line="240" w:lineRule="auto"/>
        <w:ind w:left="0" w:firstLine="720"/>
        <w:jc w:val="both"/>
        <w:rPr>
          <w:rFonts w:cs="Times New Roman"/>
          <w:bCs/>
          <w:color w:val="auto"/>
          <w:szCs w:val="28"/>
        </w:rPr>
      </w:pPr>
      <w:r w:rsidRPr="00605DA1">
        <w:rPr>
          <w:rFonts w:cs="Times New Roman"/>
          <w:bCs/>
          <w:color w:val="auto"/>
          <w:szCs w:val="28"/>
        </w:rPr>
        <w:t>Можно предположить, что при эксплуатации перовскитных и Si/перовскит тандемных солнечных элементов в условиях центральноазиатского климата, характеризующегося существенными суточными перепадами температур и высокой инсоляцией, для устройств с металлическим электродом без защитного слоя деградация PCE может достигать 20–40 % в течение первых часов работы. В то же время, применение трёхслойных DMD‑электродов позволяет существенно снизить скорость деградации: ожидается, что потери PCE не превысят 5–10 % за аналогичный период благодаря более эффективной защите перовскитного слоя от воздействия влаги, ультрафиолетового излучения и температурных циклов.</w:t>
      </w:r>
    </w:p>
    <w:p w14:paraId="7DB0729E" w14:textId="77777777" w:rsidR="00495BD1" w:rsidRPr="00605DA1" w:rsidRDefault="00495BD1" w:rsidP="007D13B2">
      <w:pPr>
        <w:pStyle w:val="a7"/>
        <w:spacing w:after="0" w:line="240" w:lineRule="auto"/>
        <w:ind w:left="0" w:firstLine="720"/>
        <w:jc w:val="both"/>
        <w:rPr>
          <w:rFonts w:cs="Times New Roman"/>
          <w:bCs/>
          <w:color w:val="auto"/>
          <w:szCs w:val="28"/>
        </w:rPr>
      </w:pPr>
    </w:p>
    <w:p w14:paraId="64335268" w14:textId="6536B5A6" w:rsidR="009B52AB" w:rsidRPr="00605DA1" w:rsidRDefault="00C16204" w:rsidP="007D13B2">
      <w:pPr>
        <w:pStyle w:val="a7"/>
        <w:keepNext/>
        <w:spacing w:after="0" w:line="240" w:lineRule="auto"/>
        <w:ind w:left="0"/>
        <w:jc w:val="center"/>
        <w:rPr>
          <w:color w:val="auto"/>
        </w:rPr>
      </w:pPr>
      <w:r w:rsidRPr="00605DA1">
        <w:rPr>
          <w:noProof/>
          <w:color w:val="auto"/>
          <w:lang w:eastAsia="ru-RU"/>
        </w:rPr>
        <w:lastRenderedPageBreak/>
        <w:drawing>
          <wp:inline distT="0" distB="0" distL="0" distR="0" wp14:anchorId="7EE37D50" wp14:editId="011388FA">
            <wp:extent cx="5524500" cy="3860714"/>
            <wp:effectExtent l="0" t="0" r="0" b="6985"/>
            <wp:docPr id="912700847" name="Рисунок 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00847" name="Рисунок 5" descr="Изображение выглядит как текст, снимок экрана, Шрифт, линия&#10;&#10;Автоматически созданное описание"/>
                    <pic:cNvPicPr/>
                  </pic:nvPicPr>
                  <pic:blipFill>
                    <a:blip r:embed="rId46" cstate="email">
                      <a:extLst>
                        <a:ext uri="{28A0092B-C50C-407E-A947-70E740481C1C}">
                          <a14:useLocalDpi xmlns:a14="http://schemas.microsoft.com/office/drawing/2010/main"/>
                        </a:ext>
                      </a:extLst>
                    </a:blip>
                    <a:stretch>
                      <a:fillRect/>
                    </a:stretch>
                  </pic:blipFill>
                  <pic:spPr>
                    <a:xfrm>
                      <a:off x="0" y="0"/>
                      <a:ext cx="5526359" cy="3862013"/>
                    </a:xfrm>
                    <a:prstGeom prst="rect">
                      <a:avLst/>
                    </a:prstGeom>
                  </pic:spPr>
                </pic:pic>
              </a:graphicData>
            </a:graphic>
          </wp:inline>
        </w:drawing>
      </w:r>
    </w:p>
    <w:p w14:paraId="6FB65B14" w14:textId="77777777" w:rsidR="00FF1627" w:rsidRPr="00605DA1" w:rsidRDefault="00FF1627" w:rsidP="007D13B2">
      <w:pPr>
        <w:pStyle w:val="af"/>
        <w:spacing w:after="0"/>
        <w:jc w:val="center"/>
        <w:rPr>
          <w:i w:val="0"/>
          <w:iCs w:val="0"/>
          <w:color w:val="auto"/>
          <w:sz w:val="28"/>
          <w:szCs w:val="28"/>
        </w:rPr>
      </w:pPr>
    </w:p>
    <w:p w14:paraId="1FED5E43" w14:textId="0B0CF01A" w:rsidR="009B52AB" w:rsidRPr="00605DA1" w:rsidRDefault="009B52AB"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3</w:t>
      </w:r>
      <w:r w:rsidRPr="00605DA1">
        <w:rPr>
          <w:i w:val="0"/>
          <w:iCs w:val="0"/>
          <w:color w:val="auto"/>
          <w:sz w:val="28"/>
          <w:szCs w:val="28"/>
        </w:rPr>
        <w:fldChar w:fldCharType="begin"/>
      </w:r>
      <w:r w:rsidRPr="00605DA1">
        <w:rPr>
          <w:i w:val="0"/>
          <w:iCs w:val="0"/>
          <w:color w:val="auto"/>
          <w:sz w:val="28"/>
          <w:szCs w:val="28"/>
        </w:rPr>
        <w:instrText xml:space="preserve"> SEQ Рисунок \* ARABIC </w:instrText>
      </w:r>
      <w:r w:rsidRPr="00605DA1">
        <w:rPr>
          <w:i w:val="0"/>
          <w:iCs w:val="0"/>
          <w:color w:val="auto"/>
          <w:sz w:val="28"/>
          <w:szCs w:val="28"/>
        </w:rPr>
        <w:fldChar w:fldCharType="separate"/>
      </w:r>
      <w:r w:rsidR="00C924A5" w:rsidRPr="00605DA1">
        <w:rPr>
          <w:i w:val="0"/>
          <w:iCs w:val="0"/>
          <w:noProof/>
          <w:color w:val="auto"/>
          <w:sz w:val="28"/>
          <w:szCs w:val="28"/>
        </w:rPr>
        <w:t>8</w:t>
      </w:r>
      <w:r w:rsidRPr="00605DA1">
        <w:rPr>
          <w:i w:val="0"/>
          <w:iCs w:val="0"/>
          <w:color w:val="auto"/>
          <w:sz w:val="28"/>
          <w:szCs w:val="28"/>
        </w:rPr>
        <w:fldChar w:fldCharType="end"/>
      </w:r>
      <w:r w:rsidRPr="00605DA1">
        <w:rPr>
          <w:i w:val="0"/>
          <w:iCs w:val="0"/>
          <w:color w:val="auto"/>
          <w:sz w:val="28"/>
          <w:szCs w:val="28"/>
        </w:rPr>
        <w:t xml:space="preserve"> – Результаты нормированного исследования фотостабильности </w:t>
      </w:r>
      <w:r w:rsidR="00AE4BA1" w:rsidRPr="00605DA1">
        <w:rPr>
          <w:i w:val="0"/>
          <w:iCs w:val="0"/>
          <w:color w:val="auto"/>
          <w:sz w:val="28"/>
          <w:szCs w:val="28"/>
        </w:rPr>
        <w:t>ПСЭМЭ</w:t>
      </w:r>
      <w:r w:rsidRPr="00605DA1">
        <w:rPr>
          <w:i w:val="0"/>
          <w:iCs w:val="0"/>
          <w:color w:val="auto"/>
          <w:sz w:val="28"/>
          <w:szCs w:val="28"/>
        </w:rPr>
        <w:t xml:space="preserve"> и </w:t>
      </w:r>
      <w:r w:rsidR="00AE4BA1" w:rsidRPr="00605DA1">
        <w:rPr>
          <w:i w:val="0"/>
          <w:iCs w:val="0"/>
          <w:color w:val="auto"/>
          <w:sz w:val="28"/>
          <w:szCs w:val="28"/>
          <w:lang w:val="kk-KZ"/>
        </w:rPr>
        <w:t>ППСЭ</w:t>
      </w:r>
      <w:r w:rsidR="00C31D1D" w:rsidRPr="00605DA1">
        <w:rPr>
          <w:i w:val="0"/>
          <w:iCs w:val="0"/>
          <w:color w:val="auto"/>
          <w:sz w:val="28"/>
          <w:szCs w:val="28"/>
        </w:rPr>
        <w:t>:</w:t>
      </w:r>
      <w:r w:rsidRPr="00605DA1">
        <w:rPr>
          <w:i w:val="0"/>
          <w:iCs w:val="0"/>
          <w:color w:val="auto"/>
          <w:sz w:val="28"/>
          <w:szCs w:val="28"/>
        </w:rPr>
        <w:t xml:space="preserve"> a) V</w:t>
      </w:r>
      <w:r w:rsidRPr="00605DA1">
        <w:rPr>
          <w:i w:val="0"/>
          <w:iCs w:val="0"/>
          <w:color w:val="auto"/>
          <w:sz w:val="28"/>
          <w:szCs w:val="28"/>
          <w:vertAlign w:val="subscript"/>
        </w:rPr>
        <w:t>OC</w:t>
      </w:r>
      <w:r w:rsidRPr="00605DA1">
        <w:rPr>
          <w:i w:val="0"/>
          <w:iCs w:val="0"/>
          <w:color w:val="auto"/>
          <w:sz w:val="28"/>
          <w:szCs w:val="28"/>
        </w:rPr>
        <w:t xml:space="preserve">, </w:t>
      </w:r>
      <w:r w:rsidR="00BE7DD5" w:rsidRPr="00605DA1">
        <w:rPr>
          <w:i w:val="0"/>
          <w:iCs w:val="0"/>
          <w:color w:val="auto"/>
          <w:sz w:val="28"/>
          <w:szCs w:val="28"/>
        </w:rPr>
        <w:t>б</w:t>
      </w:r>
      <w:r w:rsidRPr="00605DA1">
        <w:rPr>
          <w:i w:val="0"/>
          <w:iCs w:val="0"/>
          <w:color w:val="auto"/>
          <w:sz w:val="28"/>
          <w:szCs w:val="28"/>
        </w:rPr>
        <w:t xml:space="preserve">) </w:t>
      </w:r>
      <w:r w:rsidRPr="00605DA1">
        <w:rPr>
          <w:color w:val="auto"/>
          <w:sz w:val="28"/>
          <w:szCs w:val="28"/>
        </w:rPr>
        <w:t>J</w:t>
      </w:r>
      <w:r w:rsidRPr="00605DA1">
        <w:rPr>
          <w:i w:val="0"/>
          <w:iCs w:val="0"/>
          <w:color w:val="auto"/>
          <w:sz w:val="28"/>
          <w:szCs w:val="28"/>
          <w:vertAlign w:val="subscript"/>
        </w:rPr>
        <w:t>SC</w:t>
      </w:r>
      <w:r w:rsidRPr="00605DA1">
        <w:rPr>
          <w:i w:val="0"/>
          <w:iCs w:val="0"/>
          <w:color w:val="auto"/>
          <w:sz w:val="28"/>
          <w:szCs w:val="28"/>
        </w:rPr>
        <w:t xml:space="preserve">, </w:t>
      </w:r>
      <w:r w:rsidR="00BE7DD5" w:rsidRPr="00605DA1">
        <w:rPr>
          <w:i w:val="0"/>
          <w:iCs w:val="0"/>
          <w:color w:val="auto"/>
          <w:sz w:val="28"/>
          <w:szCs w:val="28"/>
        </w:rPr>
        <w:t>в</w:t>
      </w:r>
      <w:r w:rsidRPr="00605DA1">
        <w:rPr>
          <w:i w:val="0"/>
          <w:iCs w:val="0"/>
          <w:color w:val="auto"/>
          <w:sz w:val="28"/>
          <w:szCs w:val="28"/>
        </w:rPr>
        <w:t xml:space="preserve">) FF и </w:t>
      </w:r>
      <w:r w:rsidR="00BE7DD5" w:rsidRPr="00605DA1">
        <w:rPr>
          <w:i w:val="0"/>
          <w:iCs w:val="0"/>
          <w:color w:val="auto"/>
          <w:sz w:val="28"/>
          <w:szCs w:val="28"/>
        </w:rPr>
        <w:t>г</w:t>
      </w:r>
      <w:r w:rsidRPr="00605DA1">
        <w:rPr>
          <w:i w:val="0"/>
          <w:iCs w:val="0"/>
          <w:color w:val="auto"/>
          <w:sz w:val="28"/>
          <w:szCs w:val="28"/>
        </w:rPr>
        <w:t xml:space="preserve">) PCE. Начальные значения PCE для устройств </w:t>
      </w:r>
      <w:r w:rsidR="00AE4BA1" w:rsidRPr="00605DA1">
        <w:rPr>
          <w:i w:val="0"/>
          <w:iCs w:val="0"/>
          <w:color w:val="auto"/>
          <w:sz w:val="28"/>
          <w:szCs w:val="28"/>
        </w:rPr>
        <w:t xml:space="preserve">ПСЭМЭ и </w:t>
      </w:r>
      <w:r w:rsidR="00AE4BA1" w:rsidRPr="00605DA1">
        <w:rPr>
          <w:i w:val="0"/>
          <w:iCs w:val="0"/>
          <w:color w:val="auto"/>
          <w:sz w:val="28"/>
          <w:szCs w:val="28"/>
          <w:lang w:val="kk-KZ"/>
        </w:rPr>
        <w:t>ППСЭ</w:t>
      </w:r>
      <w:r w:rsidRPr="00605DA1">
        <w:rPr>
          <w:i w:val="0"/>
          <w:iCs w:val="0"/>
          <w:color w:val="auto"/>
          <w:sz w:val="28"/>
          <w:szCs w:val="28"/>
        </w:rPr>
        <w:t xml:space="preserve"> в соответствии с системой PAS составили 12,3% и 9,74%</w:t>
      </w:r>
      <w:r w:rsidR="00C31D1D" w:rsidRPr="00605DA1">
        <w:rPr>
          <w:i w:val="0"/>
          <w:iCs w:val="0"/>
          <w:color w:val="auto"/>
          <w:sz w:val="28"/>
          <w:szCs w:val="28"/>
        </w:rPr>
        <w:t>,</w:t>
      </w:r>
      <w:r w:rsidRPr="00605DA1">
        <w:rPr>
          <w:i w:val="0"/>
          <w:iCs w:val="0"/>
          <w:color w:val="auto"/>
          <w:sz w:val="28"/>
          <w:szCs w:val="28"/>
        </w:rPr>
        <w:t xml:space="preserve"> соответственно</w:t>
      </w:r>
    </w:p>
    <w:p w14:paraId="5FB955C5" w14:textId="77777777" w:rsidR="00FF1627" w:rsidRPr="00605DA1" w:rsidRDefault="00FF1627" w:rsidP="007D13B2">
      <w:pPr>
        <w:spacing w:after="0" w:line="240" w:lineRule="auto"/>
        <w:rPr>
          <w:color w:val="auto"/>
        </w:rPr>
      </w:pPr>
    </w:p>
    <w:p w14:paraId="4381C3A5" w14:textId="69EB79B6" w:rsidR="00366436" w:rsidRPr="00605DA1" w:rsidRDefault="00366436" w:rsidP="00366436">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Таким образом, несмотря на относительно низкое значение PCE полученных Si/перовскит тандемных солнечных элементов, достижение баланса между прозрачностью и поверхностным сопротивлением трехслойных DMD электродов предлагает многообещающую альтернативу традиционным TCO покрытиям. Однако снижение паразитного поглощения в DMD электродах остается критически важной задачей. Для решения этой проблемы необходимо достигнуть компромисса между прозрачностью и проводимостью, что обычно достигается ближе к пороговой толщине перколяции металлического слоя в трехслойных DMD покрытиях. Пороговая толщина в данной работе остается относительно высокой, что требует дальнейшего уточнения. Один из подходов к снижению пороговой толщины перколяции заключается в улучшении смачиваемости металла на подлежащем диэлектрическом слое. Например, Лю и др. </w:t>
      </w:r>
      <w:sdt>
        <w:sdtPr>
          <w:rPr>
            <w:rFonts w:eastAsia="Times New Roman" w:cs="Times New Roman"/>
            <w:color w:val="000000"/>
          </w:rPr>
          <w:tag w:val="MENDELEY_CITATION_v3_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"/>
          <w:id w:val="-706805947"/>
          <w:placeholder>
            <w:docPart w:val="13C2E327F82F44D98524B80C6D45DA92"/>
          </w:placeholder>
        </w:sdtPr>
        <w:sdtEndPr/>
        <w:sdtContent>
          <w:r w:rsidR="009E5C67" w:rsidRPr="00605DA1">
            <w:rPr>
              <w:rFonts w:eastAsia="Times New Roman" w:cs="Times New Roman"/>
              <w:color w:val="000000"/>
            </w:rPr>
            <w:t>[193]</w:t>
          </w:r>
        </w:sdtContent>
      </w:sdt>
      <w:r w:rsidRPr="00605DA1">
        <w:rPr>
          <w:rFonts w:cs="Times New Roman"/>
          <w:bCs/>
          <w:color w:val="auto"/>
          <w:szCs w:val="28"/>
        </w:rPr>
        <w:t xml:space="preserve"> продемонстрировали, что введение тонкого слоя меди толщиной 1 нм в структуру MoO</w:t>
      </w:r>
      <w:r w:rsidRPr="00605DA1">
        <w:rPr>
          <w:rFonts w:cs="Times New Roman"/>
          <w:bCs/>
          <w:color w:val="auto"/>
          <w:szCs w:val="28"/>
          <w:vertAlign w:val="subscript"/>
        </w:rPr>
        <w:t>x</w:t>
      </w:r>
      <w:r w:rsidRPr="00605DA1">
        <w:rPr>
          <w:rFonts w:cs="Times New Roman"/>
          <w:bCs/>
          <w:color w:val="auto"/>
          <w:szCs w:val="28"/>
        </w:rPr>
        <w:t>/Cu/Ag/MoO</w:t>
      </w:r>
      <w:r w:rsidRPr="00605DA1">
        <w:rPr>
          <w:rFonts w:cs="Times New Roman"/>
          <w:bCs/>
          <w:color w:val="auto"/>
          <w:szCs w:val="28"/>
          <w:vertAlign w:val="subscript"/>
        </w:rPr>
        <w:t>x</w:t>
      </w:r>
      <w:r w:rsidRPr="00605DA1">
        <w:rPr>
          <w:rFonts w:cs="Times New Roman"/>
          <w:bCs/>
          <w:color w:val="auto"/>
          <w:szCs w:val="28"/>
        </w:rPr>
        <w:t xml:space="preserve"> снижает необходимую толщину Ag для получения непрерывного слоя с 10 до 15 нм.  Джонг и др. </w:t>
      </w:r>
      <w:sdt>
        <w:sdtPr>
          <w:rPr>
            <w:rFonts w:eastAsia="Times New Roman" w:cs="Times New Roman"/>
            <w:color w:val="000000"/>
          </w:rPr>
          <w:tag w:val="MENDELEY_CITATION_v3_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"/>
          <w:id w:val="283929887"/>
          <w:placeholder>
            <w:docPart w:val="10340C1062374431B6CDF888D2E8EE3A"/>
          </w:placeholder>
        </w:sdtPr>
        <w:sdtEndPr/>
        <w:sdtContent>
          <w:r w:rsidR="009E5C67" w:rsidRPr="00605DA1">
            <w:rPr>
              <w:rFonts w:eastAsia="Times New Roman" w:cs="Times New Roman"/>
              <w:color w:val="000000"/>
            </w:rPr>
            <w:t>[203]</w:t>
          </w:r>
        </w:sdtContent>
      </w:sdt>
      <w:r w:rsidRPr="00605DA1">
        <w:rPr>
          <w:rFonts w:cs="Times New Roman"/>
          <w:bCs/>
          <w:color w:val="auto"/>
          <w:szCs w:val="28"/>
        </w:rPr>
        <w:t xml:space="preserve"> успешно изготовили трислойные DMD с полностью непрерывным слоем Ag</w:t>
      </w:r>
      <w:r w:rsidRPr="00605DA1">
        <w:rPr>
          <w:rFonts w:cs="Times New Roman"/>
          <w:bCs/>
          <w:color w:val="auto"/>
          <w:szCs w:val="28"/>
          <w:vertAlign w:val="subscript"/>
        </w:rPr>
        <w:t>(O)</w:t>
      </w:r>
      <w:r w:rsidRPr="00605DA1">
        <w:rPr>
          <w:rFonts w:cs="Times New Roman"/>
          <w:bCs/>
          <w:color w:val="auto"/>
          <w:szCs w:val="28"/>
        </w:rPr>
        <w:t xml:space="preserve"> при значительно меньшей толщине в 7,5 нм, используя метод роста металла с добавлением кислорода. Поэтому, можно предположить, что оптимизация трислойных DMD покрытий представляет собой жизнеспособную стратегию </w:t>
      </w:r>
      <w:r w:rsidRPr="00605DA1">
        <w:rPr>
          <w:rFonts w:cs="Times New Roman"/>
          <w:bCs/>
          <w:color w:val="auto"/>
          <w:szCs w:val="28"/>
        </w:rPr>
        <w:lastRenderedPageBreak/>
        <w:t>для повышения как PCE, так и надежности Si/перовскита тандемных солнечных элементов, эффективно устраняя текущие ограничения.</w:t>
      </w:r>
    </w:p>
    <w:p w14:paraId="00826818" w14:textId="38100778" w:rsidR="00B70267" w:rsidRPr="00605DA1" w:rsidRDefault="00797C88" w:rsidP="007D13B2">
      <w:pPr>
        <w:pStyle w:val="a7"/>
        <w:spacing w:line="240" w:lineRule="auto"/>
        <w:ind w:left="0" w:firstLine="709"/>
        <w:jc w:val="both"/>
        <w:rPr>
          <w:rFonts w:cs="Times New Roman"/>
          <w:bCs/>
          <w:color w:val="auto"/>
          <w:szCs w:val="28"/>
        </w:rPr>
      </w:pPr>
      <w:r w:rsidRPr="00605DA1">
        <w:rPr>
          <w:rFonts w:cs="Times New Roman"/>
          <w:bCs/>
          <w:color w:val="auto"/>
          <w:szCs w:val="28"/>
        </w:rPr>
        <w:t xml:space="preserve">В заключение, </w:t>
      </w:r>
      <w:r w:rsidR="00205EF0" w:rsidRPr="00605DA1">
        <w:rPr>
          <w:rFonts w:cs="Times New Roman"/>
          <w:bCs/>
          <w:color w:val="auto"/>
          <w:szCs w:val="28"/>
        </w:rPr>
        <w:t xml:space="preserve">в </w:t>
      </w:r>
      <w:r w:rsidRPr="00605DA1">
        <w:rPr>
          <w:rFonts w:cs="Times New Roman"/>
          <w:bCs/>
          <w:color w:val="auto"/>
          <w:szCs w:val="28"/>
        </w:rPr>
        <w:t>данно</w:t>
      </w:r>
      <w:r w:rsidR="00205EF0" w:rsidRPr="00605DA1">
        <w:rPr>
          <w:rFonts w:cs="Times New Roman"/>
          <w:bCs/>
          <w:color w:val="auto"/>
          <w:szCs w:val="28"/>
        </w:rPr>
        <w:t>м</w:t>
      </w:r>
      <w:r w:rsidRPr="00605DA1">
        <w:rPr>
          <w:rFonts w:cs="Times New Roman"/>
          <w:bCs/>
          <w:color w:val="auto"/>
          <w:szCs w:val="28"/>
        </w:rPr>
        <w:t xml:space="preserve"> </w:t>
      </w:r>
      <w:r w:rsidR="00205EF0" w:rsidRPr="00605DA1">
        <w:rPr>
          <w:rFonts w:cs="Times New Roman"/>
          <w:bCs/>
          <w:color w:val="auto"/>
          <w:szCs w:val="28"/>
        </w:rPr>
        <w:t>разделе</w:t>
      </w:r>
      <w:r w:rsidRPr="00605DA1">
        <w:rPr>
          <w:rFonts w:cs="Times New Roman"/>
          <w:bCs/>
          <w:color w:val="auto"/>
          <w:szCs w:val="28"/>
        </w:rPr>
        <w:t xml:space="preserve"> всесторонне изуч</w:t>
      </w:r>
      <w:r w:rsidR="00205EF0" w:rsidRPr="00605DA1">
        <w:rPr>
          <w:rFonts w:cs="Times New Roman"/>
          <w:bCs/>
          <w:color w:val="auto"/>
          <w:szCs w:val="28"/>
        </w:rPr>
        <w:t>ены</w:t>
      </w:r>
      <w:r w:rsidRPr="00605DA1">
        <w:rPr>
          <w:rFonts w:cs="Times New Roman"/>
          <w:bCs/>
          <w:color w:val="auto"/>
          <w:szCs w:val="28"/>
        </w:rPr>
        <w:t xml:space="preserve"> тр</w:t>
      </w:r>
      <w:r w:rsidR="00FB6642" w:rsidRPr="00605DA1">
        <w:rPr>
          <w:rFonts w:cs="Times New Roman"/>
          <w:bCs/>
          <w:color w:val="auto"/>
          <w:szCs w:val="28"/>
        </w:rPr>
        <w:t>ех</w:t>
      </w:r>
      <w:r w:rsidRPr="00605DA1">
        <w:rPr>
          <w:rFonts w:cs="Times New Roman"/>
          <w:bCs/>
          <w:color w:val="auto"/>
          <w:szCs w:val="28"/>
        </w:rPr>
        <w:t xml:space="preserve">слойные DMD </w:t>
      </w:r>
      <w:r w:rsidR="00FB6642" w:rsidRPr="00605DA1">
        <w:rPr>
          <w:rFonts w:cs="Times New Roman"/>
          <w:bCs/>
          <w:color w:val="auto"/>
          <w:szCs w:val="28"/>
        </w:rPr>
        <w:t xml:space="preserve">покрытия </w:t>
      </w:r>
      <w:r w:rsidRPr="00605DA1">
        <w:rPr>
          <w:rFonts w:cs="Times New Roman"/>
          <w:bCs/>
          <w:color w:val="auto"/>
          <w:szCs w:val="28"/>
        </w:rPr>
        <w:t>MoO</w:t>
      </w:r>
      <w:r w:rsidRPr="00605DA1">
        <w:rPr>
          <w:rFonts w:cs="Times New Roman"/>
          <w:bCs/>
          <w:color w:val="auto"/>
          <w:szCs w:val="28"/>
          <w:vertAlign w:val="subscript"/>
        </w:rPr>
        <w:t>x</w:t>
      </w:r>
      <w:r w:rsidRPr="00605DA1">
        <w:rPr>
          <w:rFonts w:cs="Times New Roman"/>
          <w:bCs/>
          <w:color w:val="auto"/>
          <w:szCs w:val="28"/>
        </w:rPr>
        <w:t>-Au-MoO</w:t>
      </w:r>
      <w:r w:rsidR="00DD2DCE" w:rsidRPr="00605DA1">
        <w:rPr>
          <w:rFonts w:cs="Times New Roman"/>
          <w:bCs/>
          <w:color w:val="auto"/>
          <w:szCs w:val="28"/>
          <w:vertAlign w:val="subscript"/>
        </w:rPr>
        <w:t>x</w:t>
      </w:r>
      <w:r w:rsidRPr="00605DA1">
        <w:rPr>
          <w:rFonts w:cs="Times New Roman"/>
          <w:bCs/>
          <w:color w:val="auto"/>
          <w:szCs w:val="28"/>
        </w:rPr>
        <w:t xml:space="preserve"> в качестве прозрачных верхних электродов для двухконтактных монолитных </w:t>
      </w:r>
      <w:r w:rsidR="00205EF0" w:rsidRPr="00605DA1">
        <w:rPr>
          <w:rFonts w:cs="Times New Roman"/>
          <w:bCs/>
          <w:color w:val="auto"/>
          <w:szCs w:val="28"/>
        </w:rPr>
        <w:t>Si/пер</w:t>
      </w:r>
      <w:r w:rsidR="007A788F" w:rsidRPr="00605DA1">
        <w:rPr>
          <w:rFonts w:cs="Times New Roman"/>
          <w:bCs/>
          <w:color w:val="auto"/>
          <w:szCs w:val="28"/>
        </w:rPr>
        <w:t>о</w:t>
      </w:r>
      <w:r w:rsidR="00205EF0" w:rsidRPr="00605DA1">
        <w:rPr>
          <w:rFonts w:cs="Times New Roman"/>
          <w:bCs/>
          <w:color w:val="auto"/>
          <w:szCs w:val="28"/>
        </w:rPr>
        <w:t xml:space="preserve">вскит тандемных </w:t>
      </w:r>
      <w:r w:rsidRPr="00605DA1">
        <w:rPr>
          <w:rFonts w:cs="Times New Roman"/>
          <w:bCs/>
          <w:color w:val="auto"/>
          <w:szCs w:val="28"/>
        </w:rPr>
        <w:t xml:space="preserve">солнечных элементов. </w:t>
      </w:r>
      <w:r w:rsidR="00205EF0" w:rsidRPr="00605DA1">
        <w:rPr>
          <w:rFonts w:cs="Times New Roman"/>
          <w:bCs/>
          <w:color w:val="auto"/>
          <w:szCs w:val="28"/>
        </w:rPr>
        <w:t>О</w:t>
      </w:r>
      <w:r w:rsidRPr="00605DA1">
        <w:rPr>
          <w:rFonts w:cs="Times New Roman"/>
          <w:bCs/>
          <w:color w:val="auto"/>
          <w:szCs w:val="28"/>
        </w:rPr>
        <w:t xml:space="preserve">птимизация </w:t>
      </w:r>
      <w:r w:rsidR="00205EF0" w:rsidRPr="00605DA1">
        <w:rPr>
          <w:rFonts w:cs="Times New Roman"/>
          <w:bCs/>
          <w:color w:val="auto"/>
          <w:szCs w:val="28"/>
        </w:rPr>
        <w:t xml:space="preserve">электрических свойств </w:t>
      </w:r>
      <w:r w:rsidRPr="00605DA1">
        <w:rPr>
          <w:rFonts w:cs="Times New Roman"/>
          <w:bCs/>
          <w:color w:val="auto"/>
          <w:szCs w:val="28"/>
        </w:rPr>
        <w:t>выявила широкий диапазон значений поверхностного сопротивления. Особенно примечательно, что увеличение толщины слоя Au с 6 до 10 нм привело к снижению поверхностного сопротивления с 55 до 10 Ω/□. Оптический анализ показал, что увеличение толщины верхнего слоя MoO</w:t>
      </w:r>
      <w:r w:rsidR="00DD2DCE" w:rsidRPr="00605DA1">
        <w:rPr>
          <w:rFonts w:cs="Times New Roman"/>
          <w:bCs/>
          <w:color w:val="auto"/>
          <w:szCs w:val="28"/>
          <w:vertAlign w:val="subscript"/>
        </w:rPr>
        <w:t>x</w:t>
      </w:r>
      <w:r w:rsidRPr="00605DA1">
        <w:rPr>
          <w:rFonts w:cs="Times New Roman"/>
          <w:bCs/>
          <w:color w:val="auto"/>
          <w:szCs w:val="28"/>
        </w:rPr>
        <w:t xml:space="preserve"> в </w:t>
      </w:r>
      <w:r w:rsidR="00FB6642" w:rsidRPr="00605DA1">
        <w:rPr>
          <w:rFonts w:cs="Times New Roman"/>
          <w:bCs/>
          <w:color w:val="auto"/>
          <w:szCs w:val="28"/>
        </w:rPr>
        <w:t xml:space="preserve">трехслойных </w:t>
      </w:r>
      <w:r w:rsidRPr="00605DA1">
        <w:rPr>
          <w:rFonts w:cs="Times New Roman"/>
          <w:bCs/>
          <w:color w:val="auto"/>
          <w:szCs w:val="28"/>
        </w:rPr>
        <w:t xml:space="preserve">DMD </w:t>
      </w:r>
      <w:r w:rsidR="00FB6642" w:rsidRPr="00605DA1">
        <w:rPr>
          <w:rFonts w:cs="Times New Roman"/>
          <w:bCs/>
          <w:color w:val="auto"/>
          <w:szCs w:val="28"/>
        </w:rPr>
        <w:t>покрытиях</w:t>
      </w:r>
      <w:r w:rsidRPr="00605DA1">
        <w:rPr>
          <w:rFonts w:cs="Times New Roman"/>
          <w:bCs/>
          <w:color w:val="auto"/>
          <w:szCs w:val="28"/>
        </w:rPr>
        <w:t xml:space="preserve"> с 10 до 40 нм снизило среднее отражение и </w:t>
      </w:r>
      <w:r w:rsidRPr="00605DA1">
        <w:rPr>
          <w:rFonts w:cs="Times New Roman"/>
          <w:bCs/>
          <w:i/>
          <w:iCs/>
          <w:color w:val="auto"/>
          <w:szCs w:val="28"/>
        </w:rPr>
        <w:t>J</w:t>
      </w:r>
      <w:r w:rsidRPr="00605DA1">
        <w:rPr>
          <w:rFonts w:cs="Times New Roman"/>
          <w:bCs/>
          <w:color w:val="auto"/>
          <w:szCs w:val="28"/>
          <w:vertAlign w:val="subscript"/>
        </w:rPr>
        <w:t>R</w:t>
      </w:r>
      <w:r w:rsidRPr="00605DA1">
        <w:rPr>
          <w:rFonts w:cs="Times New Roman"/>
          <w:bCs/>
          <w:color w:val="auto"/>
          <w:szCs w:val="28"/>
        </w:rPr>
        <w:t xml:space="preserve"> в видимом (300–740 нм) и ближнем ИК (740–1100 нм) спектра</w:t>
      </w:r>
      <w:r w:rsidR="00FB6642" w:rsidRPr="00605DA1">
        <w:rPr>
          <w:rFonts w:cs="Times New Roman"/>
          <w:bCs/>
          <w:color w:val="auto"/>
          <w:szCs w:val="28"/>
        </w:rPr>
        <w:t>х</w:t>
      </w:r>
      <w:r w:rsidRPr="00605DA1">
        <w:rPr>
          <w:rFonts w:cs="Times New Roman"/>
          <w:bCs/>
          <w:color w:val="auto"/>
          <w:szCs w:val="28"/>
        </w:rPr>
        <w:t xml:space="preserve">. Однако при толщине более 40 нм среднее отражение и </w:t>
      </w:r>
      <w:r w:rsidRPr="00605DA1">
        <w:rPr>
          <w:rFonts w:cs="Times New Roman"/>
          <w:bCs/>
          <w:i/>
          <w:iCs/>
          <w:color w:val="auto"/>
          <w:szCs w:val="28"/>
        </w:rPr>
        <w:t>J</w:t>
      </w:r>
      <w:r w:rsidRPr="00605DA1">
        <w:rPr>
          <w:rFonts w:cs="Times New Roman"/>
          <w:bCs/>
          <w:color w:val="auto"/>
          <w:szCs w:val="28"/>
          <w:vertAlign w:val="subscript"/>
        </w:rPr>
        <w:t>R</w:t>
      </w:r>
      <w:r w:rsidRPr="00605DA1">
        <w:rPr>
          <w:rFonts w:cs="Times New Roman"/>
          <w:bCs/>
          <w:color w:val="auto"/>
          <w:szCs w:val="28"/>
        </w:rPr>
        <w:t xml:space="preserve"> увеличивались в видимом спектре, в то время как продолжали снижаться в ближнем ИК диапазоне. Наименьшее среднее отражение и </w:t>
      </w:r>
      <w:r w:rsidRPr="00605DA1">
        <w:rPr>
          <w:rFonts w:cs="Times New Roman"/>
          <w:bCs/>
          <w:i/>
          <w:iCs/>
          <w:color w:val="auto"/>
          <w:szCs w:val="28"/>
        </w:rPr>
        <w:t>J</w:t>
      </w:r>
      <w:r w:rsidRPr="00605DA1">
        <w:rPr>
          <w:rFonts w:cs="Times New Roman"/>
          <w:bCs/>
          <w:color w:val="auto"/>
          <w:szCs w:val="28"/>
          <w:vertAlign w:val="subscript"/>
        </w:rPr>
        <w:t>R</w:t>
      </w:r>
      <w:r w:rsidRPr="00605DA1">
        <w:rPr>
          <w:rFonts w:cs="Times New Roman"/>
          <w:bCs/>
          <w:color w:val="auto"/>
          <w:szCs w:val="28"/>
        </w:rPr>
        <w:t xml:space="preserve"> по всему спектру (300–1100 нм) было достигнуто при толщине верхнего слоя MoO</w:t>
      </w:r>
      <w:r w:rsidR="00DD2DCE" w:rsidRPr="00605DA1">
        <w:rPr>
          <w:rFonts w:cs="Times New Roman"/>
          <w:bCs/>
          <w:color w:val="auto"/>
          <w:szCs w:val="28"/>
          <w:vertAlign w:val="subscript"/>
        </w:rPr>
        <w:t>x</w:t>
      </w:r>
      <w:r w:rsidRPr="00605DA1">
        <w:rPr>
          <w:rFonts w:cs="Times New Roman"/>
          <w:bCs/>
          <w:color w:val="auto"/>
          <w:szCs w:val="28"/>
        </w:rPr>
        <w:t xml:space="preserve"> в 50 нм. Средняя прозрачность </w:t>
      </w:r>
      <w:r w:rsidR="00FB6642" w:rsidRPr="00605DA1">
        <w:rPr>
          <w:rFonts w:cs="Times New Roman"/>
          <w:bCs/>
          <w:color w:val="auto"/>
          <w:szCs w:val="28"/>
        </w:rPr>
        <w:t>трехслойных</w:t>
      </w:r>
      <w:r w:rsidRPr="00605DA1">
        <w:rPr>
          <w:rFonts w:cs="Times New Roman"/>
          <w:bCs/>
          <w:color w:val="auto"/>
          <w:szCs w:val="28"/>
        </w:rPr>
        <w:t xml:space="preserve"> DMD</w:t>
      </w:r>
      <w:r w:rsidR="00FB6642" w:rsidRPr="00605DA1">
        <w:rPr>
          <w:rFonts w:cs="Times New Roman"/>
          <w:bCs/>
          <w:color w:val="auto"/>
          <w:szCs w:val="28"/>
        </w:rPr>
        <w:t xml:space="preserve"> покрытий</w:t>
      </w:r>
      <w:r w:rsidRPr="00605DA1">
        <w:rPr>
          <w:rFonts w:cs="Times New Roman"/>
          <w:bCs/>
          <w:color w:val="auto"/>
          <w:szCs w:val="28"/>
        </w:rPr>
        <w:t xml:space="preserve"> MoO</w:t>
      </w:r>
      <w:r w:rsidR="00DD2DCE" w:rsidRPr="00605DA1">
        <w:rPr>
          <w:rFonts w:cs="Times New Roman"/>
          <w:bCs/>
          <w:color w:val="auto"/>
          <w:szCs w:val="28"/>
          <w:vertAlign w:val="subscript"/>
        </w:rPr>
        <w:t>x</w:t>
      </w:r>
      <w:r w:rsidRPr="00605DA1">
        <w:rPr>
          <w:rFonts w:cs="Times New Roman"/>
          <w:bCs/>
          <w:color w:val="auto"/>
          <w:szCs w:val="28"/>
        </w:rPr>
        <w:t>-Au-MoO</w:t>
      </w:r>
      <w:r w:rsidR="00DD2DCE" w:rsidRPr="00605DA1">
        <w:rPr>
          <w:rFonts w:cs="Times New Roman"/>
          <w:bCs/>
          <w:color w:val="auto"/>
          <w:szCs w:val="28"/>
          <w:vertAlign w:val="subscript"/>
        </w:rPr>
        <w:t>x</w:t>
      </w:r>
      <w:r w:rsidRPr="00605DA1">
        <w:rPr>
          <w:rFonts w:cs="Times New Roman"/>
          <w:bCs/>
          <w:color w:val="auto"/>
          <w:szCs w:val="28"/>
        </w:rPr>
        <w:t xml:space="preserve"> с толщинами верхнего слоя MoO</w:t>
      </w:r>
      <w:r w:rsidR="00DD2DCE" w:rsidRPr="00605DA1">
        <w:rPr>
          <w:rFonts w:cs="Times New Roman"/>
          <w:bCs/>
          <w:color w:val="auto"/>
          <w:szCs w:val="28"/>
          <w:vertAlign w:val="subscript"/>
        </w:rPr>
        <w:t>x</w:t>
      </w:r>
      <w:r w:rsidRPr="00605DA1">
        <w:rPr>
          <w:rFonts w:cs="Times New Roman"/>
          <w:bCs/>
          <w:color w:val="auto"/>
          <w:szCs w:val="28"/>
        </w:rPr>
        <w:t xml:space="preserve"> в 30, 40 и 50 нм составила 70,6%, 71,1% и 69,7%</w:t>
      </w:r>
      <w:r w:rsidR="00DD2DCE" w:rsidRPr="00605DA1">
        <w:rPr>
          <w:rFonts w:cs="Times New Roman"/>
          <w:bCs/>
          <w:color w:val="auto"/>
          <w:szCs w:val="28"/>
        </w:rPr>
        <w:t>,</w:t>
      </w:r>
      <w:r w:rsidRPr="00605DA1">
        <w:rPr>
          <w:rFonts w:cs="Times New Roman"/>
          <w:bCs/>
          <w:color w:val="auto"/>
          <w:szCs w:val="28"/>
        </w:rPr>
        <w:t xml:space="preserve"> соответственно. Значения FOM для подготовленных </w:t>
      </w:r>
      <w:r w:rsidR="00FB6642" w:rsidRPr="00605DA1">
        <w:rPr>
          <w:rFonts w:cs="Times New Roman"/>
          <w:bCs/>
          <w:color w:val="auto"/>
          <w:szCs w:val="28"/>
        </w:rPr>
        <w:t>трехслойных DMD покрытий</w:t>
      </w:r>
      <w:r w:rsidRPr="00605DA1">
        <w:rPr>
          <w:rFonts w:cs="Times New Roman"/>
          <w:bCs/>
          <w:color w:val="auto"/>
          <w:szCs w:val="28"/>
        </w:rPr>
        <w:t xml:space="preserve"> варьировались от 1</w:t>
      </w:r>
      <w:r w:rsidR="00DD2DCE" w:rsidRPr="00605DA1">
        <w:rPr>
          <w:rFonts w:cs="Times New Roman"/>
          <w:bCs/>
          <w:color w:val="auto"/>
          <w:szCs w:val="28"/>
        </w:rPr>
        <w:t>,</w:t>
      </w:r>
      <w:r w:rsidRPr="00605DA1">
        <w:rPr>
          <w:rFonts w:cs="Times New Roman"/>
          <w:bCs/>
          <w:color w:val="auto"/>
          <w:szCs w:val="28"/>
        </w:rPr>
        <w:t>45×10</w:t>
      </w:r>
      <w:r w:rsidRPr="00605DA1">
        <w:rPr>
          <w:rFonts w:cs="Times New Roman"/>
          <w:bCs/>
          <w:color w:val="auto"/>
          <w:szCs w:val="28"/>
          <w:vertAlign w:val="superscript"/>
        </w:rPr>
        <w:t>-3</w:t>
      </w:r>
      <w:r w:rsidRPr="00605DA1">
        <w:rPr>
          <w:rFonts w:cs="Times New Roman"/>
          <w:bCs/>
          <w:color w:val="auto"/>
          <w:szCs w:val="28"/>
        </w:rPr>
        <w:t xml:space="preserve"> до 1</w:t>
      </w:r>
      <w:r w:rsidR="00DD2DCE" w:rsidRPr="00605DA1">
        <w:rPr>
          <w:rFonts w:cs="Times New Roman"/>
          <w:bCs/>
          <w:color w:val="auto"/>
          <w:szCs w:val="28"/>
        </w:rPr>
        <w:t>,</w:t>
      </w:r>
      <w:r w:rsidRPr="00605DA1">
        <w:rPr>
          <w:rFonts w:cs="Times New Roman"/>
          <w:bCs/>
          <w:color w:val="auto"/>
          <w:szCs w:val="28"/>
        </w:rPr>
        <w:t>75×10</w:t>
      </w:r>
      <w:r w:rsidRPr="00605DA1">
        <w:rPr>
          <w:rFonts w:cs="Times New Roman"/>
          <w:bCs/>
          <w:color w:val="auto"/>
          <w:szCs w:val="28"/>
          <w:vertAlign w:val="superscript"/>
        </w:rPr>
        <w:t>-3</w:t>
      </w:r>
      <w:r w:rsidRPr="00605DA1">
        <w:rPr>
          <w:rFonts w:cs="Times New Roman"/>
          <w:bCs/>
          <w:color w:val="auto"/>
          <w:szCs w:val="28"/>
        </w:rPr>
        <w:t xml:space="preserve"> □/Ω. В процессе оптимизации толщины верхнего слоя MoO</w:t>
      </w:r>
      <w:r w:rsidRPr="00605DA1">
        <w:rPr>
          <w:rFonts w:cs="Times New Roman"/>
          <w:bCs/>
          <w:color w:val="auto"/>
          <w:szCs w:val="28"/>
          <w:vertAlign w:val="subscript"/>
        </w:rPr>
        <w:t>x</w:t>
      </w:r>
      <w:r w:rsidRPr="00605DA1">
        <w:rPr>
          <w:rFonts w:cs="Times New Roman"/>
          <w:bCs/>
          <w:color w:val="auto"/>
          <w:szCs w:val="28"/>
        </w:rPr>
        <w:t xml:space="preserve"> для двухконтактных монолитных </w:t>
      </w:r>
      <w:r w:rsidR="00FB6642" w:rsidRPr="00605DA1">
        <w:rPr>
          <w:rFonts w:cs="Times New Roman"/>
          <w:bCs/>
          <w:color w:val="auto"/>
          <w:szCs w:val="28"/>
        </w:rPr>
        <w:t>Si/пер</w:t>
      </w:r>
      <w:r w:rsidR="00DD2DCE" w:rsidRPr="00605DA1">
        <w:rPr>
          <w:rFonts w:cs="Times New Roman"/>
          <w:bCs/>
          <w:color w:val="auto"/>
          <w:szCs w:val="28"/>
        </w:rPr>
        <w:t>о</w:t>
      </w:r>
      <w:r w:rsidR="00FB6642" w:rsidRPr="00605DA1">
        <w:rPr>
          <w:rFonts w:cs="Times New Roman"/>
          <w:bCs/>
          <w:color w:val="auto"/>
          <w:szCs w:val="28"/>
        </w:rPr>
        <w:t xml:space="preserve">вскит тандемных </w:t>
      </w:r>
      <w:r w:rsidRPr="00605DA1">
        <w:rPr>
          <w:rFonts w:cs="Times New Roman"/>
          <w:bCs/>
          <w:color w:val="auto"/>
          <w:szCs w:val="28"/>
        </w:rPr>
        <w:t xml:space="preserve">солнечных элементов среднее значение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увеличилось с 12</w:t>
      </w:r>
      <w:r w:rsidR="00DD2DCE" w:rsidRPr="00605DA1">
        <w:rPr>
          <w:rFonts w:cs="Times New Roman"/>
          <w:bCs/>
          <w:color w:val="auto"/>
          <w:szCs w:val="28"/>
        </w:rPr>
        <w:t>,</w:t>
      </w:r>
      <w:r w:rsidRPr="00605DA1">
        <w:rPr>
          <w:rFonts w:cs="Times New Roman"/>
          <w:bCs/>
          <w:color w:val="auto"/>
          <w:szCs w:val="28"/>
        </w:rPr>
        <w:t>92 до 15</w:t>
      </w:r>
      <w:r w:rsidR="00DD2DCE" w:rsidRPr="00605DA1">
        <w:rPr>
          <w:rFonts w:cs="Times New Roman"/>
          <w:bCs/>
          <w:color w:val="auto"/>
          <w:szCs w:val="28"/>
        </w:rPr>
        <w:t>,</w:t>
      </w:r>
      <w:r w:rsidRPr="00605DA1">
        <w:rPr>
          <w:rFonts w:cs="Times New Roman"/>
          <w:bCs/>
          <w:color w:val="auto"/>
          <w:szCs w:val="28"/>
        </w:rPr>
        <w:t>35 мA/cm</w:t>
      </w:r>
      <w:r w:rsidR="000919F1" w:rsidRPr="00605DA1">
        <w:rPr>
          <w:rFonts w:cs="Times New Roman"/>
          <w:bCs/>
          <w:color w:val="auto"/>
          <w:szCs w:val="28"/>
          <w:vertAlign w:val="superscript"/>
        </w:rPr>
        <w:t>2</w:t>
      </w:r>
      <w:r w:rsidRPr="00605DA1">
        <w:rPr>
          <w:rFonts w:cs="Times New Roman"/>
          <w:bCs/>
          <w:color w:val="auto"/>
          <w:szCs w:val="28"/>
        </w:rPr>
        <w:t xml:space="preserve">. Кроме того, исследования фотостабильности продемонстрировали, что </w:t>
      </w:r>
      <w:r w:rsidR="00FB6642" w:rsidRPr="00605DA1">
        <w:rPr>
          <w:rFonts w:cs="Times New Roman"/>
          <w:bCs/>
          <w:color w:val="auto"/>
          <w:szCs w:val="28"/>
        </w:rPr>
        <w:t>трехслойные DMD покрытия</w:t>
      </w:r>
      <w:r w:rsidRPr="00605DA1">
        <w:rPr>
          <w:rFonts w:cs="Times New Roman"/>
          <w:bCs/>
          <w:color w:val="auto"/>
          <w:szCs w:val="28"/>
        </w:rPr>
        <w:t xml:space="preserve"> повышают стабильность перовскитного слоя по сравнению с традиционными непрозрачными </w:t>
      </w:r>
      <w:r w:rsidR="00FB6642" w:rsidRPr="00605DA1">
        <w:rPr>
          <w:rFonts w:cs="Times New Roman"/>
          <w:bCs/>
          <w:color w:val="auto"/>
          <w:szCs w:val="28"/>
        </w:rPr>
        <w:t>Au</w:t>
      </w:r>
      <w:r w:rsidRPr="00605DA1">
        <w:rPr>
          <w:rFonts w:cs="Times New Roman"/>
          <w:bCs/>
          <w:color w:val="auto"/>
          <w:szCs w:val="28"/>
        </w:rPr>
        <w:t xml:space="preserve"> электродами. В целом, эти результаты не только подтверждают жизнеспособность </w:t>
      </w:r>
      <w:r w:rsidR="00FB6642" w:rsidRPr="00605DA1">
        <w:rPr>
          <w:rFonts w:cs="Times New Roman"/>
          <w:bCs/>
          <w:color w:val="auto"/>
          <w:szCs w:val="28"/>
        </w:rPr>
        <w:t>трехслойных DMD покрытий</w:t>
      </w:r>
      <w:r w:rsidRPr="00605DA1">
        <w:rPr>
          <w:rFonts w:cs="Times New Roman"/>
          <w:bCs/>
          <w:color w:val="auto"/>
          <w:szCs w:val="28"/>
        </w:rPr>
        <w:t xml:space="preserve"> как эффективных верхних контактов в двухконтактных монолитных </w:t>
      </w:r>
      <w:r w:rsidR="00FB6642" w:rsidRPr="00605DA1">
        <w:rPr>
          <w:rFonts w:cs="Times New Roman"/>
          <w:bCs/>
          <w:color w:val="auto"/>
          <w:szCs w:val="28"/>
        </w:rPr>
        <w:t>Si/пер</w:t>
      </w:r>
      <w:r w:rsidR="00DD2DCE" w:rsidRPr="00605DA1">
        <w:rPr>
          <w:rFonts w:cs="Times New Roman"/>
          <w:bCs/>
          <w:color w:val="auto"/>
          <w:szCs w:val="28"/>
        </w:rPr>
        <w:t>о</w:t>
      </w:r>
      <w:r w:rsidR="00FB6642" w:rsidRPr="00605DA1">
        <w:rPr>
          <w:rFonts w:cs="Times New Roman"/>
          <w:bCs/>
          <w:color w:val="auto"/>
          <w:szCs w:val="28"/>
        </w:rPr>
        <w:t xml:space="preserve">вскит тандемных </w:t>
      </w:r>
      <w:r w:rsidRPr="00605DA1">
        <w:rPr>
          <w:rFonts w:cs="Times New Roman"/>
          <w:bCs/>
          <w:color w:val="auto"/>
          <w:szCs w:val="28"/>
        </w:rPr>
        <w:t>солнечных элементах, но и предоставляют ценные данные для дальнейшей оптимизации DMD электродов в этой области</w:t>
      </w:r>
      <w:r w:rsidR="00245485" w:rsidRPr="00605DA1">
        <w:rPr>
          <w:rFonts w:cs="Times New Roman"/>
          <w:bCs/>
          <w:color w:val="auto"/>
          <w:szCs w:val="28"/>
        </w:rPr>
        <w:t xml:space="preserve"> </w:t>
      </w:r>
      <w:sdt>
        <w:sdtPr>
          <w:rPr>
            <w:rFonts w:cs="Times New Roman"/>
            <w:bCs/>
            <w:color w:val="000000"/>
            <w:szCs w:val="28"/>
          </w:rPr>
          <w:tag w:val="MENDELEY_CITATION_v3_eyJjaXRhdGlvbklEIjoiTUVOREVMRVlfQ0lUQVRJT05fYjBkNDc4ODgtM2Q0Yi00NmViLWI2ZDAtNGVlZWM3MzI1OTEwIiwicHJvcGVydGllcyI6eyJub3RlSW5kZXgiOjB9LCJpc0VkaXRlZCI6ZmFsc2UsIm1hbnVhbE92ZXJyaWRlIjp7ImlzTWFudWFsbHlPdmVycmlkZGVuIjpmYWxzZSwiY2l0ZXByb2NUZXh0IjoiWzE4MF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V19"/>
          <w:id w:val="-82071114"/>
          <w:placeholder>
            <w:docPart w:val="DefaultPlaceholder_-1854013440"/>
          </w:placeholder>
        </w:sdtPr>
        <w:sdtEndPr/>
        <w:sdtContent>
          <w:r w:rsidR="009E5C67" w:rsidRPr="00605DA1">
            <w:rPr>
              <w:rFonts w:cs="Times New Roman"/>
              <w:bCs/>
              <w:color w:val="000000"/>
              <w:szCs w:val="28"/>
            </w:rPr>
            <w:t>[180]</w:t>
          </w:r>
        </w:sdtContent>
      </w:sdt>
      <w:r w:rsidRPr="00605DA1">
        <w:rPr>
          <w:rFonts w:cs="Times New Roman"/>
          <w:bCs/>
          <w:color w:val="auto"/>
          <w:szCs w:val="28"/>
        </w:rPr>
        <w:t xml:space="preserve">. </w:t>
      </w:r>
    </w:p>
    <w:p w14:paraId="2B071B68" w14:textId="77777777" w:rsidR="00B70267" w:rsidRPr="00605DA1" w:rsidRDefault="00B70267" w:rsidP="007D13B2">
      <w:pPr>
        <w:pStyle w:val="a7"/>
        <w:spacing w:line="240" w:lineRule="auto"/>
        <w:ind w:left="0" w:firstLine="709"/>
        <w:jc w:val="both"/>
        <w:rPr>
          <w:rFonts w:cs="Times New Roman"/>
          <w:b/>
          <w:color w:val="auto"/>
          <w:szCs w:val="28"/>
        </w:rPr>
      </w:pPr>
    </w:p>
    <w:p w14:paraId="6DDEF33C" w14:textId="79A80DA6" w:rsidR="00886066" w:rsidRPr="00605DA1" w:rsidRDefault="007C239A" w:rsidP="007C239A">
      <w:pPr>
        <w:pStyle w:val="a7"/>
        <w:spacing w:line="240" w:lineRule="auto"/>
        <w:ind w:left="0" w:firstLine="709"/>
        <w:jc w:val="both"/>
        <w:outlineLvl w:val="1"/>
        <w:rPr>
          <w:rFonts w:cs="Times New Roman"/>
          <w:b/>
          <w:color w:val="auto"/>
          <w:szCs w:val="28"/>
        </w:rPr>
      </w:pPr>
      <w:bookmarkStart w:id="44" w:name="_Toc205801857"/>
      <w:r w:rsidRPr="00605DA1">
        <w:rPr>
          <w:rFonts w:cs="Times New Roman"/>
          <w:b/>
          <w:color w:val="auto"/>
          <w:szCs w:val="28"/>
        </w:rPr>
        <w:t>4</w:t>
      </w:r>
      <w:r w:rsidR="00FD70AE" w:rsidRPr="00605DA1">
        <w:rPr>
          <w:rFonts w:cs="Times New Roman"/>
          <w:b/>
          <w:color w:val="auto"/>
          <w:szCs w:val="28"/>
        </w:rPr>
        <w:t xml:space="preserve">.3 </w:t>
      </w:r>
      <w:r w:rsidR="00886066" w:rsidRPr="00605DA1">
        <w:rPr>
          <w:rFonts w:cs="Times New Roman"/>
          <w:b/>
          <w:color w:val="auto"/>
          <w:szCs w:val="28"/>
        </w:rPr>
        <w:t xml:space="preserve">Разработка ITO/AZO электродов для </w:t>
      </w:r>
      <w:r w:rsidR="00A46B4C" w:rsidRPr="00605DA1">
        <w:rPr>
          <w:rFonts w:cs="Times New Roman"/>
          <w:b/>
          <w:color w:val="auto"/>
          <w:szCs w:val="28"/>
        </w:rPr>
        <w:t xml:space="preserve">p-i-n </w:t>
      </w:r>
      <w:r w:rsidR="00F36B7E" w:rsidRPr="00605DA1">
        <w:rPr>
          <w:rFonts w:cs="Times New Roman"/>
          <w:b/>
          <w:color w:val="auto"/>
          <w:szCs w:val="28"/>
        </w:rPr>
        <w:t>инвертированных</w:t>
      </w:r>
      <w:r w:rsidR="00886066" w:rsidRPr="00605DA1">
        <w:rPr>
          <w:rFonts w:cs="Times New Roman"/>
          <w:b/>
          <w:color w:val="auto"/>
          <w:szCs w:val="28"/>
        </w:rPr>
        <w:t xml:space="preserve"> Si/</w:t>
      </w:r>
      <w:r w:rsidR="007F6139" w:rsidRPr="00605DA1">
        <w:rPr>
          <w:rFonts w:cs="Times New Roman"/>
          <w:b/>
          <w:color w:val="auto"/>
          <w:szCs w:val="28"/>
        </w:rPr>
        <w:t>перовскит</w:t>
      </w:r>
      <w:r w:rsidR="00886066" w:rsidRPr="00605DA1">
        <w:rPr>
          <w:rFonts w:cs="Times New Roman"/>
          <w:b/>
          <w:color w:val="auto"/>
          <w:szCs w:val="28"/>
        </w:rPr>
        <w:t xml:space="preserve"> тандемных солнечных элементов</w:t>
      </w:r>
      <w:bookmarkEnd w:id="44"/>
    </w:p>
    <w:p w14:paraId="56F71CD0" w14:textId="51B3E54A" w:rsidR="00AD5F50" w:rsidRPr="00605DA1" w:rsidRDefault="00A25AB2" w:rsidP="007D13B2">
      <w:pPr>
        <w:pStyle w:val="a7"/>
        <w:spacing w:after="0" w:line="240" w:lineRule="auto"/>
        <w:ind w:left="0" w:firstLine="720"/>
        <w:jc w:val="both"/>
        <w:rPr>
          <w:rFonts w:cs="Times New Roman"/>
          <w:bCs/>
          <w:color w:val="auto"/>
          <w:szCs w:val="28"/>
        </w:rPr>
      </w:pPr>
      <w:bookmarkStart w:id="45" w:name="_Hlk205890729"/>
      <w:r w:rsidRPr="00605DA1">
        <w:rPr>
          <w:rFonts w:cs="Times New Roman"/>
          <w:bCs/>
          <w:color w:val="auto"/>
          <w:szCs w:val="28"/>
        </w:rPr>
        <w:t xml:space="preserve">Согласно результатам, представленным в </w:t>
      </w:r>
      <w:r w:rsidR="00DF2505" w:rsidRPr="00605DA1">
        <w:rPr>
          <w:rFonts w:cs="Times New Roman"/>
          <w:bCs/>
          <w:color w:val="auto"/>
          <w:szCs w:val="28"/>
        </w:rPr>
        <w:t xml:space="preserve">подразделе </w:t>
      </w:r>
      <w:r w:rsidRPr="00605DA1">
        <w:rPr>
          <w:rFonts w:cs="Times New Roman"/>
          <w:bCs/>
          <w:color w:val="auto"/>
          <w:szCs w:val="28"/>
        </w:rPr>
        <w:t xml:space="preserve">4.3, основным недостатком полученных тандемных устройств является низкое значение </w:t>
      </w:r>
      <w:r w:rsidRPr="00605DA1">
        <w:rPr>
          <w:rFonts w:cs="Times New Roman"/>
          <w:bCs/>
          <w:i/>
          <w:iCs/>
          <w:color w:val="auto"/>
          <w:szCs w:val="28"/>
        </w:rPr>
        <w:t>J</w:t>
      </w:r>
      <w:r w:rsidRPr="00605DA1">
        <w:rPr>
          <w:rFonts w:cs="Times New Roman"/>
          <w:bCs/>
          <w:i/>
          <w:iCs/>
          <w:color w:val="auto"/>
          <w:szCs w:val="28"/>
          <w:vertAlign w:val="subscript"/>
        </w:rPr>
        <w:t>SC</w:t>
      </w:r>
      <w:r w:rsidRPr="00605DA1">
        <w:rPr>
          <w:rFonts w:cs="Times New Roman"/>
          <w:bCs/>
          <w:color w:val="auto"/>
          <w:szCs w:val="28"/>
        </w:rPr>
        <w:t xml:space="preserve">. Это, в свою очередь, обусловлено паразитарным поглощением, которое происходит не только в трехслойном DMD покрытии, но и в Spiro-OMeTAD HTL слое, </w:t>
      </w:r>
      <w:r w:rsidR="00F36B7E" w:rsidRPr="00605DA1">
        <w:rPr>
          <w:rFonts w:cs="Times New Roman"/>
          <w:bCs/>
          <w:color w:val="auto"/>
          <w:szCs w:val="28"/>
        </w:rPr>
        <w:t>котор</w:t>
      </w:r>
      <w:r w:rsidR="001440A0" w:rsidRPr="00605DA1">
        <w:rPr>
          <w:rFonts w:cs="Times New Roman"/>
          <w:bCs/>
          <w:color w:val="auto"/>
          <w:szCs w:val="28"/>
        </w:rPr>
        <w:t>ое</w:t>
      </w:r>
      <w:r w:rsidR="00F36B7E" w:rsidRPr="00605DA1">
        <w:rPr>
          <w:rFonts w:cs="Times New Roman"/>
          <w:bCs/>
          <w:color w:val="auto"/>
          <w:szCs w:val="28"/>
        </w:rPr>
        <w:t xml:space="preserve"> обладает</w:t>
      </w:r>
      <w:r w:rsidRPr="00605DA1">
        <w:rPr>
          <w:rFonts w:cs="Times New Roman"/>
          <w:bCs/>
          <w:color w:val="auto"/>
          <w:szCs w:val="28"/>
        </w:rPr>
        <w:t xml:space="preserve"> высоким коэффициентом экстинкции.  Для решения данной проблемы требуется использование </w:t>
      </w:r>
      <w:r w:rsidR="00F36B7E" w:rsidRPr="00605DA1">
        <w:rPr>
          <w:rFonts w:cs="Times New Roman"/>
          <w:bCs/>
          <w:color w:val="auto"/>
          <w:szCs w:val="28"/>
        </w:rPr>
        <w:t xml:space="preserve">более </w:t>
      </w:r>
      <w:r w:rsidRPr="00605DA1">
        <w:rPr>
          <w:rFonts w:cs="Times New Roman"/>
          <w:bCs/>
          <w:color w:val="auto"/>
          <w:szCs w:val="28"/>
        </w:rPr>
        <w:t>прозрачных материалов. Например, один из наиболее распространенных HTL материалов поли[бис(4-фенил)(2,4,6-триметилфенил)амин (PTAA) обладает высокой степенью прозрачности. Тем не менее</w:t>
      </w:r>
      <w:r w:rsidR="00DF2505" w:rsidRPr="00605DA1">
        <w:rPr>
          <w:rFonts w:cs="Times New Roman"/>
          <w:bCs/>
          <w:color w:val="auto"/>
          <w:szCs w:val="28"/>
        </w:rPr>
        <w:t>,</w:t>
      </w:r>
      <w:r w:rsidRPr="00605DA1">
        <w:rPr>
          <w:rFonts w:cs="Times New Roman"/>
          <w:bCs/>
          <w:color w:val="auto"/>
          <w:szCs w:val="28"/>
        </w:rPr>
        <w:t xml:space="preserve"> его использование о</w:t>
      </w:r>
      <w:r w:rsidR="00DF2505" w:rsidRPr="00605DA1">
        <w:rPr>
          <w:rFonts w:cs="Times New Roman"/>
          <w:bCs/>
          <w:color w:val="auto"/>
          <w:szCs w:val="28"/>
        </w:rPr>
        <w:t>граничено</w:t>
      </w:r>
      <w:r w:rsidRPr="00605DA1">
        <w:rPr>
          <w:rFonts w:cs="Times New Roman"/>
          <w:bCs/>
          <w:color w:val="auto"/>
          <w:szCs w:val="28"/>
        </w:rPr>
        <w:t xml:space="preserve"> трудностями в процессе изготовления перовскитного солнечного элемента из-за гидрофобных качеств PTAA. Более перспективным вариантом может быть разработка </w:t>
      </w:r>
      <w:r w:rsidR="00F36B7E" w:rsidRPr="00605DA1">
        <w:rPr>
          <w:rFonts w:cs="Times New Roman"/>
          <w:bCs/>
          <w:color w:val="auto"/>
          <w:szCs w:val="28"/>
        </w:rPr>
        <w:t>инвертированных</w:t>
      </w:r>
      <w:r w:rsidRPr="00605DA1">
        <w:rPr>
          <w:rFonts w:cs="Times New Roman"/>
          <w:bCs/>
          <w:color w:val="auto"/>
          <w:szCs w:val="28"/>
        </w:rPr>
        <w:t xml:space="preserve"> Si/перо</w:t>
      </w:r>
      <w:r w:rsidR="00DF2505" w:rsidRPr="00605DA1">
        <w:rPr>
          <w:rFonts w:cs="Times New Roman"/>
          <w:bCs/>
          <w:color w:val="auto"/>
          <w:szCs w:val="28"/>
        </w:rPr>
        <w:t>в</w:t>
      </w:r>
      <w:r w:rsidRPr="00605DA1">
        <w:rPr>
          <w:rFonts w:cs="Times New Roman"/>
          <w:bCs/>
          <w:color w:val="auto"/>
          <w:szCs w:val="28"/>
        </w:rPr>
        <w:t>скит тандемных солнечных элементов.</w:t>
      </w:r>
    </w:p>
    <w:bookmarkEnd w:id="45"/>
    <w:p w14:paraId="59CD3E2A" w14:textId="18A7BE97" w:rsidR="007957F8" w:rsidRPr="00605DA1" w:rsidRDefault="00F75A2D"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lastRenderedPageBreak/>
        <w:t>Инвертированные</w:t>
      </w:r>
      <w:r w:rsidR="00AD5F50" w:rsidRPr="00605DA1">
        <w:rPr>
          <w:rFonts w:cs="Times New Roman"/>
          <w:bCs/>
          <w:color w:val="auto"/>
          <w:szCs w:val="28"/>
        </w:rPr>
        <w:t xml:space="preserve"> Si/перо</w:t>
      </w:r>
      <w:r w:rsidR="00DF2505" w:rsidRPr="00605DA1">
        <w:rPr>
          <w:rFonts w:cs="Times New Roman"/>
          <w:bCs/>
          <w:color w:val="auto"/>
          <w:szCs w:val="28"/>
        </w:rPr>
        <w:t>в</w:t>
      </w:r>
      <w:r w:rsidR="00AD5F50" w:rsidRPr="00605DA1">
        <w:rPr>
          <w:rFonts w:cs="Times New Roman"/>
          <w:bCs/>
          <w:color w:val="auto"/>
          <w:szCs w:val="28"/>
        </w:rPr>
        <w:t>скит тандемные солнечные элементы</w:t>
      </w:r>
      <w:r w:rsidR="007957F8" w:rsidRPr="00605DA1">
        <w:rPr>
          <w:rFonts w:cs="Times New Roman"/>
          <w:bCs/>
          <w:color w:val="auto"/>
          <w:szCs w:val="28"/>
        </w:rPr>
        <w:t xml:space="preserve"> имеют несколько важных преимуществ. В первую очередь их способность эффективно поглощать более широкий спектр солнечного света позволяет достигать более высокой эффективности. Более того, использование недорогих и распространенных материалов для перовскитов снижает производственные затраты и позволяет использовать более простые методы изготовления.</w:t>
      </w:r>
    </w:p>
    <w:p w14:paraId="4E933722" w14:textId="5C775185" w:rsidR="009967B0" w:rsidRPr="00605DA1" w:rsidRDefault="009967B0" w:rsidP="007D13B2">
      <w:pPr>
        <w:pStyle w:val="a7"/>
        <w:spacing w:after="0" w:line="240" w:lineRule="auto"/>
        <w:ind w:left="0" w:firstLine="720"/>
        <w:jc w:val="both"/>
        <w:rPr>
          <w:rFonts w:cs="Times New Roman"/>
          <w:bCs/>
          <w:color w:val="auto"/>
          <w:szCs w:val="28"/>
        </w:rPr>
      </w:pPr>
      <w:bookmarkStart w:id="46" w:name="_Hlk205890778"/>
      <w:r w:rsidRPr="00605DA1">
        <w:rPr>
          <w:rFonts w:cs="Times New Roman"/>
          <w:bCs/>
          <w:color w:val="auto"/>
          <w:szCs w:val="28"/>
        </w:rPr>
        <w:t xml:space="preserve">Для снижения паразитарного поглощения в трехслойных DMD покрытиях в качестве верхнего прозрачного электрода были использованы оптимизированные структуры ITO/AZO, подробно описанные в </w:t>
      </w:r>
      <w:r w:rsidR="00DF2505" w:rsidRPr="00605DA1">
        <w:rPr>
          <w:rFonts w:cs="Times New Roman"/>
          <w:bCs/>
          <w:color w:val="auto"/>
          <w:szCs w:val="28"/>
        </w:rPr>
        <w:t>разделе</w:t>
      </w:r>
      <w:r w:rsidRPr="00605DA1">
        <w:rPr>
          <w:rFonts w:cs="Times New Roman"/>
          <w:bCs/>
          <w:color w:val="auto"/>
          <w:szCs w:val="28"/>
        </w:rPr>
        <w:t xml:space="preserve"> </w:t>
      </w:r>
      <w:r w:rsidR="0048286D" w:rsidRPr="00605DA1">
        <w:rPr>
          <w:rFonts w:cs="Times New Roman"/>
          <w:bCs/>
          <w:color w:val="auto"/>
          <w:szCs w:val="28"/>
        </w:rPr>
        <w:t>3</w:t>
      </w:r>
      <w:r w:rsidRPr="00605DA1">
        <w:rPr>
          <w:rFonts w:cs="Times New Roman"/>
          <w:bCs/>
          <w:color w:val="auto"/>
          <w:szCs w:val="28"/>
        </w:rPr>
        <w:t xml:space="preserve">. Данная комбинация </w:t>
      </w:r>
      <w:r w:rsidRPr="00605DA1">
        <w:rPr>
          <w:color w:val="auto"/>
        </w:rPr>
        <w:t>ITO и AZO</w:t>
      </w:r>
      <w:r w:rsidRPr="00605DA1">
        <w:rPr>
          <w:rFonts w:cs="Times New Roman"/>
          <w:bCs/>
          <w:color w:val="auto"/>
          <w:szCs w:val="28"/>
        </w:rPr>
        <w:t>, используемая в качестве электродного материала, эффективно сочетает лучшие свойства обоих компонентов, что позволяет добиться высокой оптической прозрачности и электропроводности. Более того, использование ITO/AZO существенно снижает общее количество индия, необходимого для формирования инвертированных Si/перовскит тандемных солнечных элементов. Это является важным шагом к сокращению затрат на производство Si/перовскит тандемных солнечных панелей, так как индий является дорогостоящим и дефицитным материалом. Для того чтобы обеспечить объективность и полноту исследования, проведено сравнение фотоэлектрических параметров, инвертированных Si/перовскит тандемных солнечных элементов, в которых верхний электрод изготовлен на основе только ITO.</w:t>
      </w:r>
    </w:p>
    <w:bookmarkEnd w:id="46"/>
    <w:p w14:paraId="1A6BAFC9" w14:textId="07BA51AD" w:rsidR="002E7CCA" w:rsidRPr="00605DA1" w:rsidRDefault="001440A0"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Перед получением инвертированного Si/перо</w:t>
      </w:r>
      <w:r w:rsidR="0076647B" w:rsidRPr="00605DA1">
        <w:rPr>
          <w:rFonts w:cs="Times New Roman"/>
          <w:bCs/>
          <w:color w:val="auto"/>
          <w:szCs w:val="28"/>
        </w:rPr>
        <w:t>в</w:t>
      </w:r>
      <w:r w:rsidRPr="00605DA1">
        <w:rPr>
          <w:rFonts w:cs="Times New Roman"/>
          <w:bCs/>
          <w:color w:val="auto"/>
          <w:szCs w:val="28"/>
        </w:rPr>
        <w:t xml:space="preserve">скит тандемного солнечного элемента проводилась оптимизация параметров получения HTL и ETL слоев. </w:t>
      </w:r>
      <w:r w:rsidR="002E7CCA" w:rsidRPr="00605DA1">
        <w:rPr>
          <w:rFonts w:cs="Times New Roman"/>
          <w:bCs/>
          <w:color w:val="auto"/>
          <w:szCs w:val="28"/>
        </w:rPr>
        <w:t>Все активные слои верхнего перовскитного солнечного элемента (NiO</w:t>
      </w:r>
      <w:r w:rsidR="002E7CCA" w:rsidRPr="00605DA1">
        <w:rPr>
          <w:rFonts w:cs="Times New Roman"/>
          <w:bCs/>
          <w:i/>
          <w:iCs/>
          <w:color w:val="auto"/>
          <w:szCs w:val="28"/>
          <w:vertAlign w:val="subscript"/>
        </w:rPr>
        <w:t>x</w:t>
      </w:r>
      <w:r w:rsidR="002E7CCA" w:rsidRPr="00605DA1">
        <w:rPr>
          <w:rFonts w:cs="Times New Roman"/>
          <w:bCs/>
          <w:color w:val="auto"/>
          <w:szCs w:val="28"/>
        </w:rPr>
        <w:t>, SAM, Perovskite, PCBM и PEIE) изготавлива</w:t>
      </w:r>
      <w:r w:rsidR="007957F8" w:rsidRPr="00605DA1">
        <w:rPr>
          <w:rFonts w:cs="Times New Roman"/>
          <w:bCs/>
          <w:color w:val="auto"/>
          <w:szCs w:val="28"/>
        </w:rPr>
        <w:t xml:space="preserve">лись </w:t>
      </w:r>
      <w:r w:rsidR="002E7CCA" w:rsidRPr="00605DA1">
        <w:rPr>
          <w:rFonts w:cs="Times New Roman"/>
          <w:bCs/>
          <w:color w:val="auto"/>
          <w:szCs w:val="28"/>
        </w:rPr>
        <w:t>методом центрифугирования.</w:t>
      </w:r>
      <w:r w:rsidR="007957F8" w:rsidRPr="00605DA1">
        <w:rPr>
          <w:rFonts w:cs="Times New Roman"/>
          <w:bCs/>
          <w:color w:val="auto"/>
          <w:szCs w:val="28"/>
        </w:rPr>
        <w:t xml:space="preserve"> </w:t>
      </w:r>
    </w:p>
    <w:p w14:paraId="7CA76A83" w14:textId="4633D9F4" w:rsidR="00C531A1" w:rsidRPr="00605DA1" w:rsidRDefault="00C531A1"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Слой NiO</w:t>
      </w:r>
      <w:r w:rsidRPr="00605DA1">
        <w:rPr>
          <w:rFonts w:cs="Times New Roman"/>
          <w:bCs/>
          <w:i/>
          <w:iCs/>
          <w:color w:val="auto"/>
          <w:szCs w:val="28"/>
          <w:vertAlign w:val="subscript"/>
        </w:rPr>
        <w:t>x</w:t>
      </w:r>
      <w:r w:rsidRPr="00605DA1">
        <w:rPr>
          <w:rFonts w:cs="Times New Roman"/>
          <w:bCs/>
          <w:color w:val="auto"/>
          <w:szCs w:val="28"/>
        </w:rPr>
        <w:t xml:space="preserve"> был </w:t>
      </w:r>
      <w:r w:rsidR="00672B37" w:rsidRPr="00605DA1">
        <w:rPr>
          <w:rFonts w:cs="Times New Roman"/>
          <w:bCs/>
          <w:color w:val="auto"/>
          <w:szCs w:val="28"/>
        </w:rPr>
        <w:t>нанесен</w:t>
      </w:r>
      <w:r w:rsidRPr="00605DA1">
        <w:rPr>
          <w:rFonts w:cs="Times New Roman"/>
          <w:bCs/>
          <w:color w:val="auto"/>
          <w:szCs w:val="28"/>
        </w:rPr>
        <w:t xml:space="preserve"> с использованием наночастиц, разбавленных в растворе DIW/IPA в объемном соотношении 3:1 и концентраци</w:t>
      </w:r>
      <w:r w:rsidR="00F36B7E" w:rsidRPr="00605DA1">
        <w:rPr>
          <w:rFonts w:cs="Times New Roman"/>
          <w:bCs/>
          <w:color w:val="auto"/>
          <w:szCs w:val="28"/>
        </w:rPr>
        <w:t>ей</w:t>
      </w:r>
      <w:r w:rsidRPr="00605DA1">
        <w:rPr>
          <w:rFonts w:cs="Times New Roman"/>
          <w:bCs/>
          <w:color w:val="auto"/>
          <w:szCs w:val="28"/>
        </w:rPr>
        <w:t xml:space="preserve"> 20 мг/мл.</w:t>
      </w:r>
      <w:r w:rsidR="009A68DC" w:rsidRPr="00605DA1">
        <w:rPr>
          <w:rFonts w:cs="Times New Roman"/>
          <w:bCs/>
          <w:color w:val="auto"/>
          <w:szCs w:val="28"/>
        </w:rPr>
        <w:t xml:space="preserve"> Согласно результатам ТЭМ (рис</w:t>
      </w:r>
      <w:r w:rsidR="0076647B" w:rsidRPr="00605DA1">
        <w:rPr>
          <w:rFonts w:cs="Times New Roman"/>
          <w:bCs/>
          <w:color w:val="auto"/>
          <w:szCs w:val="28"/>
        </w:rPr>
        <w:t>унок</w:t>
      </w:r>
      <w:r w:rsidR="009A68DC" w:rsidRPr="00605DA1">
        <w:rPr>
          <w:rFonts w:cs="Times New Roman"/>
          <w:bCs/>
          <w:color w:val="auto"/>
          <w:szCs w:val="28"/>
        </w:rPr>
        <w:t xml:space="preserve"> </w:t>
      </w:r>
      <w:r w:rsidR="0048286D" w:rsidRPr="00605DA1">
        <w:rPr>
          <w:rFonts w:cs="Times New Roman"/>
          <w:bCs/>
          <w:color w:val="auto"/>
          <w:szCs w:val="28"/>
        </w:rPr>
        <w:t>3</w:t>
      </w:r>
      <w:r w:rsidR="000B15B5" w:rsidRPr="00605DA1">
        <w:rPr>
          <w:rFonts w:cs="Times New Roman"/>
          <w:bCs/>
          <w:color w:val="auto"/>
          <w:szCs w:val="28"/>
        </w:rPr>
        <w:t>9</w:t>
      </w:r>
      <w:r w:rsidR="00BE7DD5" w:rsidRPr="00605DA1">
        <w:rPr>
          <w:rFonts w:cs="Times New Roman"/>
          <w:bCs/>
          <w:color w:val="auto"/>
          <w:szCs w:val="28"/>
        </w:rPr>
        <w:t>(</w:t>
      </w:r>
      <w:r w:rsidR="009A68DC" w:rsidRPr="00605DA1">
        <w:rPr>
          <w:rFonts w:cs="Times New Roman"/>
          <w:bCs/>
          <w:color w:val="auto"/>
          <w:szCs w:val="28"/>
        </w:rPr>
        <w:t>а,</w:t>
      </w:r>
      <w:r w:rsidR="00BE7DD5" w:rsidRPr="00605DA1">
        <w:rPr>
          <w:rFonts w:cs="Times New Roman"/>
          <w:bCs/>
          <w:color w:val="auto"/>
          <w:szCs w:val="28"/>
        </w:rPr>
        <w:t>б)</w:t>
      </w:r>
      <w:r w:rsidR="009A68DC" w:rsidRPr="00605DA1">
        <w:rPr>
          <w:rFonts w:cs="Times New Roman"/>
          <w:bCs/>
          <w:color w:val="auto"/>
          <w:szCs w:val="28"/>
        </w:rPr>
        <w:t xml:space="preserve">) наночастицы </w:t>
      </w:r>
      <w:r w:rsidR="0076647B" w:rsidRPr="00605DA1">
        <w:rPr>
          <w:rFonts w:cs="Times New Roman"/>
          <w:bCs/>
          <w:color w:val="auto"/>
          <w:szCs w:val="28"/>
        </w:rPr>
        <w:t>NiO</w:t>
      </w:r>
      <w:r w:rsidR="0076647B" w:rsidRPr="00605DA1">
        <w:rPr>
          <w:rFonts w:cs="Times New Roman"/>
          <w:bCs/>
          <w:i/>
          <w:iCs/>
          <w:color w:val="auto"/>
          <w:szCs w:val="28"/>
          <w:vertAlign w:val="subscript"/>
        </w:rPr>
        <w:t>x</w:t>
      </w:r>
      <w:r w:rsidR="0076647B" w:rsidRPr="00605DA1">
        <w:rPr>
          <w:rFonts w:cs="Times New Roman"/>
          <w:bCs/>
          <w:color w:val="auto"/>
          <w:szCs w:val="28"/>
        </w:rPr>
        <w:t xml:space="preserve"> </w:t>
      </w:r>
      <w:r w:rsidR="009A68DC" w:rsidRPr="00605DA1">
        <w:rPr>
          <w:rFonts w:cs="Times New Roman"/>
          <w:bCs/>
          <w:color w:val="auto"/>
          <w:szCs w:val="28"/>
        </w:rPr>
        <w:t xml:space="preserve">имеют средний размер </w:t>
      </w:r>
      <w:r w:rsidR="000B15B5" w:rsidRPr="00605DA1">
        <w:rPr>
          <w:rFonts w:cs="Times New Roman"/>
          <w:bCs/>
          <w:color w:val="auto"/>
          <w:szCs w:val="28"/>
        </w:rPr>
        <w:t>5–6 нм</w:t>
      </w:r>
      <w:r w:rsidR="009A68DC" w:rsidRPr="00605DA1">
        <w:rPr>
          <w:rFonts w:cs="Times New Roman"/>
          <w:bCs/>
          <w:color w:val="auto"/>
          <w:szCs w:val="28"/>
        </w:rPr>
        <w:t xml:space="preserve"> (</w:t>
      </w:r>
      <w:r w:rsidR="0076647B" w:rsidRPr="00605DA1">
        <w:rPr>
          <w:rFonts w:cs="Times New Roman"/>
          <w:bCs/>
          <w:color w:val="auto"/>
          <w:szCs w:val="28"/>
        </w:rPr>
        <w:t>рисунок</w:t>
      </w:r>
      <w:r w:rsidR="009A68DC" w:rsidRPr="00605DA1">
        <w:rPr>
          <w:rFonts w:cs="Times New Roman"/>
          <w:bCs/>
          <w:color w:val="auto"/>
          <w:szCs w:val="28"/>
        </w:rPr>
        <w:t xml:space="preserve"> </w:t>
      </w:r>
      <w:r w:rsidR="0048286D" w:rsidRPr="00605DA1">
        <w:rPr>
          <w:rFonts w:cs="Times New Roman"/>
          <w:bCs/>
          <w:color w:val="auto"/>
          <w:szCs w:val="28"/>
        </w:rPr>
        <w:t>3</w:t>
      </w:r>
      <w:r w:rsidR="000B15B5" w:rsidRPr="00605DA1">
        <w:rPr>
          <w:rFonts w:cs="Times New Roman"/>
          <w:bCs/>
          <w:color w:val="auto"/>
          <w:szCs w:val="28"/>
        </w:rPr>
        <w:t>9</w:t>
      </w:r>
      <w:r w:rsidR="00BE7DD5" w:rsidRPr="00605DA1">
        <w:rPr>
          <w:rFonts w:cs="Times New Roman"/>
          <w:bCs/>
          <w:color w:val="auto"/>
          <w:szCs w:val="28"/>
        </w:rPr>
        <w:t>(г)</w:t>
      </w:r>
      <w:r w:rsidR="009A68DC" w:rsidRPr="00605DA1">
        <w:rPr>
          <w:rFonts w:cs="Times New Roman"/>
          <w:bCs/>
          <w:color w:val="auto"/>
          <w:szCs w:val="28"/>
        </w:rPr>
        <w:t xml:space="preserve">). </w:t>
      </w:r>
    </w:p>
    <w:p w14:paraId="5B9AEF25" w14:textId="457049A0" w:rsidR="00495BD1" w:rsidRPr="00605DA1" w:rsidRDefault="00495BD1" w:rsidP="007D13B2">
      <w:pPr>
        <w:spacing w:after="0" w:line="240" w:lineRule="auto"/>
        <w:ind w:firstLine="720"/>
        <w:jc w:val="both"/>
        <w:rPr>
          <w:color w:val="auto"/>
        </w:rPr>
      </w:pPr>
      <w:r w:rsidRPr="00605DA1">
        <w:rPr>
          <w:color w:val="auto"/>
        </w:rPr>
        <w:t xml:space="preserve">На рисунке </w:t>
      </w:r>
      <w:r w:rsidR="0048286D" w:rsidRPr="00605DA1">
        <w:rPr>
          <w:color w:val="auto"/>
        </w:rPr>
        <w:t>4</w:t>
      </w:r>
      <w:r w:rsidRPr="00605DA1">
        <w:rPr>
          <w:color w:val="auto"/>
        </w:rPr>
        <w:t>0 представлены микрофотографии нанесенного слоя NiO</w:t>
      </w:r>
      <w:r w:rsidRPr="00605DA1">
        <w:rPr>
          <w:i/>
          <w:iCs/>
          <w:color w:val="auto"/>
          <w:vertAlign w:val="subscript"/>
        </w:rPr>
        <w:t>x</w:t>
      </w:r>
      <w:r w:rsidRPr="00605DA1">
        <w:rPr>
          <w:color w:val="auto"/>
        </w:rPr>
        <w:t>, полученные с помощью СЭМ и АСМ. Согласно полученным результатам, нанесенный слой NiO</w:t>
      </w:r>
      <w:r w:rsidRPr="00605DA1">
        <w:rPr>
          <w:i/>
          <w:iCs/>
          <w:color w:val="auto"/>
          <w:vertAlign w:val="subscript"/>
        </w:rPr>
        <w:t>x</w:t>
      </w:r>
      <w:r w:rsidRPr="00605DA1">
        <w:rPr>
          <w:color w:val="auto"/>
        </w:rPr>
        <w:t xml:space="preserve"> имеет значительные поверхностные неровности с многочисленными отверстиями. Данные дефекты могут существенно уменьшить шунтирующее сопротивление и ухудшать общую производительность солнечного элемента. Поэтому на основе полученных результатов был проведен всесторонний литературный обзор, который показал, что использование двухслойного HTL позволит устранить эту проблему. Более того, использование двухслойного HTL способствует повышению производительности инвертированных тандемных солнечных элементов</w:t>
      </w:r>
      <w:r w:rsidR="00373324" w:rsidRPr="00605DA1">
        <w:rPr>
          <w:color w:val="auto"/>
        </w:rPr>
        <w:t>,</w:t>
      </w:r>
      <w:r w:rsidRPr="00605DA1">
        <w:rPr>
          <w:color w:val="auto"/>
        </w:rPr>
        <w:t xml:space="preserve"> поскольку такой подход оптимизирует динамику носителей заряда за счет улучшения транспорта дырок и минимизирует потери на рекомбинацию на интерфейсах </w:t>
      </w:r>
      <w:sdt>
        <w:sdtPr>
          <w:rPr>
            <w:color w:val="000000"/>
          </w:rPr>
          <w:tag w:val="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"/>
          <w:id w:val="-1316565918"/>
          <w:placeholder>
            <w:docPart w:val="7A08DFB50181400D9D250C7EF4786D26"/>
          </w:placeholder>
        </w:sdtPr>
        <w:sdtEndPr/>
        <w:sdtContent>
          <w:r w:rsidR="009E5C67" w:rsidRPr="00605DA1">
            <w:rPr>
              <w:color w:val="000000"/>
            </w:rPr>
            <w:t>[204–206]</w:t>
          </w:r>
        </w:sdtContent>
      </w:sdt>
      <w:r w:rsidRPr="00605DA1">
        <w:rPr>
          <w:color w:val="auto"/>
        </w:rPr>
        <w:t>.</w:t>
      </w:r>
    </w:p>
    <w:p w14:paraId="33DACBDA" w14:textId="77777777" w:rsidR="008A1306" w:rsidRPr="00605DA1" w:rsidRDefault="008A1306" w:rsidP="007D13B2">
      <w:pPr>
        <w:pStyle w:val="a7"/>
        <w:spacing w:after="0" w:line="240" w:lineRule="auto"/>
        <w:ind w:left="0" w:firstLine="720"/>
        <w:jc w:val="both"/>
        <w:rPr>
          <w:rFonts w:cs="Times New Roman"/>
          <w:bCs/>
          <w:color w:val="auto"/>
          <w:szCs w:val="28"/>
        </w:rPr>
      </w:pPr>
    </w:p>
    <w:p w14:paraId="60BA2F7A" w14:textId="6CBFB85D" w:rsidR="00382887" w:rsidRPr="00605DA1" w:rsidRDefault="000C3738" w:rsidP="007D13B2">
      <w:pPr>
        <w:pStyle w:val="a7"/>
        <w:keepNext/>
        <w:spacing w:after="0" w:line="240" w:lineRule="auto"/>
        <w:ind w:left="0"/>
        <w:jc w:val="both"/>
        <w:rPr>
          <w:color w:val="auto"/>
        </w:rPr>
      </w:pPr>
      <w:r w:rsidRPr="00605DA1">
        <w:rPr>
          <w:noProof/>
          <w:color w:val="auto"/>
          <w:lang w:eastAsia="ru-RU"/>
        </w:rPr>
        <w:lastRenderedPageBreak/>
        <w:drawing>
          <wp:inline distT="0" distB="0" distL="0" distR="0" wp14:anchorId="1210C944" wp14:editId="1BC5B927">
            <wp:extent cx="5941695" cy="1725295"/>
            <wp:effectExtent l="0" t="0" r="1905" b="8255"/>
            <wp:docPr id="55810901" name="Рисунок 7" descr="Изображение выглядит как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0901" name="Рисунок 7" descr="Изображение выглядит как снимок экрана, диаграмма&#10;&#10;Автоматически созданное описание"/>
                    <pic:cNvPicPr/>
                  </pic:nvPicPr>
                  <pic:blipFill>
                    <a:blip r:embed="rId47" cstate="email">
                      <a:extLst>
                        <a:ext uri="{28A0092B-C50C-407E-A947-70E740481C1C}">
                          <a14:useLocalDpi xmlns:a14="http://schemas.microsoft.com/office/drawing/2010/main"/>
                        </a:ext>
                      </a:extLst>
                    </a:blip>
                    <a:stretch>
                      <a:fillRect/>
                    </a:stretch>
                  </pic:blipFill>
                  <pic:spPr>
                    <a:xfrm>
                      <a:off x="0" y="0"/>
                      <a:ext cx="5941695" cy="1725295"/>
                    </a:xfrm>
                    <a:prstGeom prst="rect">
                      <a:avLst/>
                    </a:prstGeom>
                  </pic:spPr>
                </pic:pic>
              </a:graphicData>
            </a:graphic>
          </wp:inline>
        </w:drawing>
      </w:r>
    </w:p>
    <w:p w14:paraId="1FD7C1E3" w14:textId="77777777" w:rsidR="008A1306" w:rsidRPr="00605DA1" w:rsidRDefault="008A1306" w:rsidP="007D13B2">
      <w:pPr>
        <w:pStyle w:val="af"/>
        <w:spacing w:after="0"/>
        <w:jc w:val="center"/>
        <w:rPr>
          <w:i w:val="0"/>
          <w:iCs w:val="0"/>
          <w:color w:val="auto"/>
          <w:sz w:val="28"/>
          <w:szCs w:val="28"/>
        </w:rPr>
      </w:pPr>
    </w:p>
    <w:p w14:paraId="136083F4" w14:textId="762CC340" w:rsidR="00147D0C" w:rsidRPr="00605DA1" w:rsidRDefault="00382887"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3</w:t>
      </w:r>
      <w:r w:rsidRPr="00605DA1">
        <w:rPr>
          <w:i w:val="0"/>
          <w:iCs w:val="0"/>
          <w:color w:val="auto"/>
          <w:sz w:val="28"/>
          <w:szCs w:val="28"/>
        </w:rPr>
        <w:fldChar w:fldCharType="begin"/>
      </w:r>
      <w:r w:rsidRPr="00605DA1">
        <w:rPr>
          <w:i w:val="0"/>
          <w:iCs w:val="0"/>
          <w:color w:val="auto"/>
          <w:sz w:val="28"/>
          <w:szCs w:val="28"/>
        </w:rPr>
        <w:instrText xml:space="preserve"> SEQ Рисунок \* ARABIC </w:instrText>
      </w:r>
      <w:r w:rsidRPr="00605DA1">
        <w:rPr>
          <w:i w:val="0"/>
          <w:iCs w:val="0"/>
          <w:color w:val="auto"/>
          <w:sz w:val="28"/>
          <w:szCs w:val="28"/>
        </w:rPr>
        <w:fldChar w:fldCharType="separate"/>
      </w:r>
      <w:r w:rsidR="00C924A5" w:rsidRPr="00605DA1">
        <w:rPr>
          <w:i w:val="0"/>
          <w:iCs w:val="0"/>
          <w:noProof/>
          <w:color w:val="auto"/>
          <w:sz w:val="28"/>
          <w:szCs w:val="28"/>
        </w:rPr>
        <w:t>9</w:t>
      </w:r>
      <w:r w:rsidRPr="00605DA1">
        <w:rPr>
          <w:i w:val="0"/>
          <w:iCs w:val="0"/>
          <w:color w:val="auto"/>
          <w:sz w:val="28"/>
          <w:szCs w:val="28"/>
        </w:rPr>
        <w:fldChar w:fldCharType="end"/>
      </w:r>
      <w:r w:rsidRPr="00605DA1">
        <w:rPr>
          <w:i w:val="0"/>
          <w:iCs w:val="0"/>
          <w:color w:val="auto"/>
          <w:sz w:val="28"/>
          <w:szCs w:val="28"/>
        </w:rPr>
        <w:t xml:space="preserve"> – а-</w:t>
      </w:r>
      <w:r w:rsidR="00BE7DD5" w:rsidRPr="00605DA1">
        <w:rPr>
          <w:i w:val="0"/>
          <w:iCs w:val="0"/>
          <w:color w:val="auto"/>
          <w:sz w:val="28"/>
          <w:szCs w:val="28"/>
        </w:rPr>
        <w:t>б</w:t>
      </w:r>
      <w:r w:rsidRPr="00605DA1">
        <w:rPr>
          <w:i w:val="0"/>
          <w:iCs w:val="0"/>
          <w:color w:val="auto"/>
          <w:sz w:val="28"/>
          <w:szCs w:val="28"/>
        </w:rPr>
        <w:t>) ТЭМ-изображение наночастиц NiO</w:t>
      </w:r>
      <w:r w:rsidRPr="00605DA1">
        <w:rPr>
          <w:i w:val="0"/>
          <w:iCs w:val="0"/>
          <w:color w:val="auto"/>
          <w:sz w:val="28"/>
          <w:szCs w:val="28"/>
          <w:vertAlign w:val="subscript"/>
        </w:rPr>
        <w:t>x</w:t>
      </w:r>
      <w:r w:rsidR="008A1306" w:rsidRPr="00605DA1">
        <w:rPr>
          <w:i w:val="0"/>
          <w:iCs w:val="0"/>
          <w:color w:val="auto"/>
          <w:sz w:val="28"/>
          <w:szCs w:val="28"/>
        </w:rPr>
        <w:t xml:space="preserve">; </w:t>
      </w:r>
      <w:r w:rsidR="00BE7DD5" w:rsidRPr="00605DA1">
        <w:rPr>
          <w:i w:val="0"/>
          <w:iCs w:val="0"/>
          <w:color w:val="auto"/>
          <w:sz w:val="28"/>
          <w:szCs w:val="28"/>
        </w:rPr>
        <w:t>ш</w:t>
      </w:r>
      <w:r w:rsidRPr="00605DA1">
        <w:rPr>
          <w:i w:val="0"/>
          <w:iCs w:val="0"/>
          <w:color w:val="auto"/>
          <w:sz w:val="28"/>
          <w:szCs w:val="28"/>
        </w:rPr>
        <w:t>) статистическое распределение размеров наночастиц NiO</w:t>
      </w:r>
      <w:r w:rsidRPr="00605DA1">
        <w:rPr>
          <w:color w:val="auto"/>
          <w:sz w:val="28"/>
          <w:szCs w:val="28"/>
          <w:vertAlign w:val="subscript"/>
        </w:rPr>
        <w:t>x</w:t>
      </w:r>
    </w:p>
    <w:p w14:paraId="67D5E359" w14:textId="77777777" w:rsidR="00495BD1" w:rsidRPr="00605DA1" w:rsidRDefault="00495BD1" w:rsidP="007D13B2">
      <w:pPr>
        <w:spacing w:after="0" w:line="240" w:lineRule="auto"/>
        <w:ind w:firstLine="720"/>
        <w:jc w:val="both"/>
        <w:rPr>
          <w:color w:val="auto"/>
        </w:rPr>
      </w:pPr>
    </w:p>
    <w:p w14:paraId="05BB7376" w14:textId="77777777" w:rsidR="000C37A8" w:rsidRPr="00605DA1" w:rsidRDefault="00F36B7E" w:rsidP="007D13B2">
      <w:pPr>
        <w:keepNext/>
        <w:spacing w:line="240" w:lineRule="auto"/>
        <w:jc w:val="both"/>
        <w:rPr>
          <w:color w:val="auto"/>
        </w:rPr>
      </w:pPr>
      <w:r w:rsidRPr="00605DA1">
        <w:rPr>
          <w:noProof/>
          <w:color w:val="auto"/>
          <w:lang w:eastAsia="ru-RU"/>
        </w:rPr>
        <w:drawing>
          <wp:inline distT="0" distB="0" distL="0" distR="0" wp14:anchorId="7B3FC7F7" wp14:editId="3A6EDA5A">
            <wp:extent cx="5941695" cy="2017395"/>
            <wp:effectExtent l="0" t="0" r="1905" b="1905"/>
            <wp:docPr id="4454650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65058" name="Рисунок 445465058"/>
                    <pic:cNvPicPr/>
                  </pic:nvPicPr>
                  <pic:blipFill>
                    <a:blip r:embed="rId48" cstate="email">
                      <a:extLst>
                        <a:ext uri="{28A0092B-C50C-407E-A947-70E740481C1C}">
                          <a14:useLocalDpi xmlns:a14="http://schemas.microsoft.com/office/drawing/2010/main"/>
                        </a:ext>
                      </a:extLst>
                    </a:blip>
                    <a:stretch>
                      <a:fillRect/>
                    </a:stretch>
                  </pic:blipFill>
                  <pic:spPr>
                    <a:xfrm>
                      <a:off x="0" y="0"/>
                      <a:ext cx="5941695" cy="2017395"/>
                    </a:xfrm>
                    <a:prstGeom prst="rect">
                      <a:avLst/>
                    </a:prstGeom>
                  </pic:spPr>
                </pic:pic>
              </a:graphicData>
            </a:graphic>
          </wp:inline>
        </w:drawing>
      </w:r>
    </w:p>
    <w:p w14:paraId="68575DD6" w14:textId="77777777" w:rsidR="00373324" w:rsidRPr="00605DA1" w:rsidRDefault="00373324" w:rsidP="007D13B2">
      <w:pPr>
        <w:pStyle w:val="af"/>
        <w:spacing w:after="0"/>
        <w:jc w:val="center"/>
        <w:rPr>
          <w:i w:val="0"/>
          <w:iCs w:val="0"/>
          <w:color w:val="auto"/>
          <w:sz w:val="28"/>
          <w:szCs w:val="28"/>
          <w:lang w:val="en-US"/>
        </w:rPr>
      </w:pPr>
    </w:p>
    <w:p w14:paraId="701F06BE" w14:textId="4FE329B3" w:rsidR="00F36B7E" w:rsidRPr="00605DA1" w:rsidRDefault="000C37A8"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4</w:t>
      </w:r>
      <w:r w:rsidR="00C924A5" w:rsidRPr="00605DA1">
        <w:rPr>
          <w:i w:val="0"/>
          <w:iCs w:val="0"/>
          <w:color w:val="auto"/>
          <w:sz w:val="28"/>
          <w:szCs w:val="28"/>
        </w:rPr>
        <w:t>0</w:t>
      </w:r>
      <w:r w:rsidRPr="00605DA1">
        <w:rPr>
          <w:i w:val="0"/>
          <w:iCs w:val="0"/>
          <w:color w:val="auto"/>
          <w:sz w:val="28"/>
          <w:szCs w:val="28"/>
        </w:rPr>
        <w:t xml:space="preserve"> – а) СЭМ и б) АСМ микрофотографии слоя NiO</w:t>
      </w:r>
      <w:r w:rsidRPr="00605DA1">
        <w:rPr>
          <w:color w:val="auto"/>
          <w:sz w:val="28"/>
          <w:szCs w:val="28"/>
          <w:vertAlign w:val="subscript"/>
        </w:rPr>
        <w:t>x</w:t>
      </w:r>
    </w:p>
    <w:p w14:paraId="0F2BDF58" w14:textId="77777777" w:rsidR="00B71B89" w:rsidRPr="00605DA1" w:rsidRDefault="00B71B89" w:rsidP="007D13B2">
      <w:pPr>
        <w:spacing w:after="0" w:line="240" w:lineRule="auto"/>
        <w:jc w:val="both"/>
        <w:rPr>
          <w:color w:val="auto"/>
        </w:rPr>
      </w:pPr>
    </w:p>
    <w:p w14:paraId="6681F6D5" w14:textId="739ED966" w:rsidR="00B71B89" w:rsidRPr="00605DA1" w:rsidRDefault="00B71B89" w:rsidP="007D13B2">
      <w:pPr>
        <w:spacing w:after="0" w:line="240" w:lineRule="auto"/>
        <w:ind w:firstLine="720"/>
        <w:jc w:val="both"/>
        <w:rPr>
          <w:color w:val="auto"/>
        </w:rPr>
      </w:pPr>
      <w:r w:rsidRPr="00605DA1">
        <w:rPr>
          <w:color w:val="auto"/>
        </w:rPr>
        <w:t xml:space="preserve">Для формирования двухслойных HTL покрытий </w:t>
      </w:r>
      <w:r w:rsidR="00301B20" w:rsidRPr="00605DA1">
        <w:rPr>
          <w:color w:val="auto"/>
        </w:rPr>
        <w:t>на поверхность NiO</w:t>
      </w:r>
      <w:r w:rsidR="00301B20" w:rsidRPr="00605DA1">
        <w:rPr>
          <w:i/>
          <w:iCs/>
          <w:color w:val="auto"/>
          <w:vertAlign w:val="subscript"/>
        </w:rPr>
        <w:t>x</w:t>
      </w:r>
      <w:r w:rsidR="00301B20" w:rsidRPr="00605DA1">
        <w:rPr>
          <w:color w:val="auto"/>
        </w:rPr>
        <w:t xml:space="preserve"> были нанесены самоорганизующиеся монослои</w:t>
      </w:r>
      <w:r w:rsidR="004A46F8" w:rsidRPr="00605DA1">
        <w:rPr>
          <w:color w:val="auto"/>
        </w:rPr>
        <w:t xml:space="preserve"> (SAM)</w:t>
      </w:r>
      <w:r w:rsidR="00301B20" w:rsidRPr="00605DA1">
        <w:rPr>
          <w:color w:val="auto"/>
        </w:rPr>
        <w:t xml:space="preserve"> 2PACz ((2-(9H-карбазол-9-ил)этил)фосфоновая кислота) и </w:t>
      </w:r>
      <w:r w:rsidR="004A46F8" w:rsidRPr="00605DA1">
        <w:rPr>
          <w:color w:val="auto"/>
        </w:rPr>
        <w:t xml:space="preserve">Me-4PACz ((4-(3,6-Диметил-9Н-карбазол-9-ил)бутил)фосфоновая кислота). Осаждение проводилось согласно рецепту, представленному в работе </w:t>
      </w:r>
      <w:sdt>
        <w:sdtPr>
          <w:rPr>
            <w:color w:val="000000"/>
          </w:rPr>
          <w:tag w:val="MENDELEY_CITATION_v3_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"/>
          <w:id w:val="-735713657"/>
          <w:placeholder>
            <w:docPart w:val="DefaultPlaceholder_-1854013440"/>
          </w:placeholder>
        </w:sdtPr>
        <w:sdtEndPr/>
        <w:sdtContent>
          <w:r w:rsidR="009E5C67" w:rsidRPr="00605DA1">
            <w:rPr>
              <w:color w:val="000000"/>
            </w:rPr>
            <w:t>[204]</w:t>
          </w:r>
        </w:sdtContent>
      </w:sdt>
      <w:r w:rsidR="004A46F8" w:rsidRPr="00605DA1">
        <w:rPr>
          <w:color w:val="auto"/>
        </w:rPr>
        <w:t>. Для сравнения SAM слои были нанесены на поверхность ITO без слоя NiO</w:t>
      </w:r>
      <w:r w:rsidR="004A46F8" w:rsidRPr="00605DA1">
        <w:rPr>
          <w:i/>
          <w:iCs/>
          <w:color w:val="auto"/>
          <w:vertAlign w:val="subscript"/>
        </w:rPr>
        <w:t>x</w:t>
      </w:r>
      <w:r w:rsidR="004A46F8" w:rsidRPr="00605DA1">
        <w:rPr>
          <w:color w:val="auto"/>
        </w:rPr>
        <w:t xml:space="preserve">. После </w:t>
      </w:r>
      <w:r w:rsidR="000041E4" w:rsidRPr="00605DA1">
        <w:rPr>
          <w:color w:val="auto"/>
        </w:rPr>
        <w:t>это</w:t>
      </w:r>
      <w:r w:rsidR="00672B37" w:rsidRPr="00605DA1">
        <w:rPr>
          <w:color w:val="auto"/>
        </w:rPr>
        <w:t xml:space="preserve">го </w:t>
      </w:r>
      <w:r w:rsidR="004A46F8" w:rsidRPr="00605DA1">
        <w:rPr>
          <w:color w:val="auto"/>
        </w:rPr>
        <w:t xml:space="preserve">исследовалось влияние HTL слоя на </w:t>
      </w:r>
      <w:r w:rsidR="00672B37" w:rsidRPr="00605DA1">
        <w:rPr>
          <w:color w:val="auto"/>
        </w:rPr>
        <w:t>кристаллическую структуру</w:t>
      </w:r>
      <w:r w:rsidR="004A46F8" w:rsidRPr="00605DA1">
        <w:rPr>
          <w:color w:val="auto"/>
        </w:rPr>
        <w:t xml:space="preserve"> перовскита. На рисунке </w:t>
      </w:r>
      <w:r w:rsidR="0048286D" w:rsidRPr="00605DA1">
        <w:rPr>
          <w:color w:val="auto"/>
        </w:rPr>
        <w:t>4</w:t>
      </w:r>
      <w:r w:rsidR="000B15B5" w:rsidRPr="00605DA1">
        <w:rPr>
          <w:color w:val="auto"/>
        </w:rPr>
        <w:t>1</w:t>
      </w:r>
      <w:r w:rsidR="004A46F8" w:rsidRPr="00605DA1">
        <w:rPr>
          <w:color w:val="auto"/>
        </w:rPr>
        <w:t xml:space="preserve"> представлены фотографии полученных слоев</w:t>
      </w:r>
      <w:r w:rsidR="000B15B5" w:rsidRPr="00605DA1">
        <w:rPr>
          <w:color w:val="auto"/>
        </w:rPr>
        <w:t xml:space="preserve"> </w:t>
      </w:r>
      <w:r w:rsidR="004A46F8" w:rsidRPr="00605DA1">
        <w:rPr>
          <w:color w:val="auto"/>
        </w:rPr>
        <w:t xml:space="preserve">и соответствующие спектры XRD. </w:t>
      </w:r>
    </w:p>
    <w:p w14:paraId="37732DE2" w14:textId="1B3B9388" w:rsidR="00762E02" w:rsidRPr="00605DA1" w:rsidRDefault="00762E02" w:rsidP="007D13B2">
      <w:pPr>
        <w:spacing w:after="0" w:line="240" w:lineRule="auto"/>
        <w:ind w:firstLine="720"/>
        <w:jc w:val="both"/>
        <w:rPr>
          <w:color w:val="auto"/>
        </w:rPr>
      </w:pPr>
      <w:r w:rsidRPr="00605DA1">
        <w:rPr>
          <w:color w:val="auto"/>
        </w:rPr>
        <w:t xml:space="preserve">На рисунке </w:t>
      </w:r>
      <w:r w:rsidR="0048286D" w:rsidRPr="00605DA1">
        <w:rPr>
          <w:color w:val="auto"/>
        </w:rPr>
        <w:t>4</w:t>
      </w:r>
      <w:r w:rsidRPr="00605DA1">
        <w:rPr>
          <w:color w:val="auto"/>
        </w:rPr>
        <w:t>1</w:t>
      </w:r>
      <w:r w:rsidR="00BE7DD5" w:rsidRPr="00605DA1">
        <w:rPr>
          <w:color w:val="auto"/>
        </w:rPr>
        <w:t>(</w:t>
      </w:r>
      <w:r w:rsidRPr="00605DA1">
        <w:rPr>
          <w:color w:val="auto"/>
          <w:lang w:val="en-US"/>
        </w:rPr>
        <w:t>a</w:t>
      </w:r>
      <w:r w:rsidR="00BE7DD5" w:rsidRPr="00605DA1">
        <w:rPr>
          <w:color w:val="auto"/>
        </w:rPr>
        <w:t>)</w:t>
      </w:r>
      <w:r w:rsidRPr="00605DA1">
        <w:rPr>
          <w:color w:val="auto"/>
        </w:rPr>
        <w:t xml:space="preserve"> видно, что присутствие NiO</w:t>
      </w:r>
      <w:r w:rsidRPr="00605DA1">
        <w:rPr>
          <w:i/>
          <w:iCs/>
          <w:color w:val="auto"/>
          <w:vertAlign w:val="subscript"/>
        </w:rPr>
        <w:t>x</w:t>
      </w:r>
      <w:r w:rsidRPr="00605DA1">
        <w:rPr>
          <w:color w:val="auto"/>
        </w:rPr>
        <w:t xml:space="preserve"> под SAM значительно повышает смачиваемость поверхности. Это улучшение способствует формированию более однородных слоев, которые полностью покрывают подложку ITO/Si. Кроме того, результаты показывают, что перовскит не может быть успешно осажден на Me-4PACz без слоя NiO</w:t>
      </w:r>
      <w:r w:rsidRPr="00605DA1">
        <w:rPr>
          <w:color w:val="auto"/>
          <w:vertAlign w:val="subscript"/>
        </w:rPr>
        <w:t>x</w:t>
      </w:r>
      <w:r w:rsidRPr="00605DA1">
        <w:rPr>
          <w:color w:val="auto"/>
        </w:rPr>
        <w:t>, поскольку весь раствор перовскита растекается в процессе центрифугирования. Это подчеркивает важную роль NiO</w:t>
      </w:r>
      <w:r w:rsidRPr="00605DA1">
        <w:rPr>
          <w:i/>
          <w:iCs/>
          <w:color w:val="auto"/>
          <w:vertAlign w:val="subscript"/>
        </w:rPr>
        <w:t>x</w:t>
      </w:r>
      <w:r w:rsidRPr="00605DA1">
        <w:rPr>
          <w:color w:val="auto"/>
        </w:rPr>
        <w:t xml:space="preserve"> в обеспечении эффективного осаждения слоя перовскита на SAM слои.</w:t>
      </w:r>
    </w:p>
    <w:p w14:paraId="04FB628A" w14:textId="77777777" w:rsidR="00762E02" w:rsidRPr="00605DA1" w:rsidRDefault="00762E02" w:rsidP="007D13B2">
      <w:pPr>
        <w:spacing w:after="0" w:line="240" w:lineRule="auto"/>
        <w:ind w:firstLine="720"/>
        <w:jc w:val="both"/>
        <w:rPr>
          <w:color w:val="auto"/>
        </w:rPr>
      </w:pPr>
    </w:p>
    <w:p w14:paraId="0B59644D" w14:textId="1BF1171B" w:rsidR="000C37A8" w:rsidRPr="00605DA1" w:rsidRDefault="00B90687" w:rsidP="007D13B2">
      <w:pPr>
        <w:keepNext/>
        <w:spacing w:after="0" w:line="240" w:lineRule="auto"/>
        <w:jc w:val="center"/>
        <w:rPr>
          <w:color w:val="auto"/>
        </w:rPr>
      </w:pPr>
      <w:r w:rsidRPr="00605DA1">
        <w:rPr>
          <w:noProof/>
          <w:color w:val="auto"/>
          <w:lang w:eastAsia="ru-RU"/>
        </w:rPr>
        <w:lastRenderedPageBreak/>
        <w:drawing>
          <wp:inline distT="0" distB="0" distL="0" distR="0" wp14:anchorId="0B1015B8" wp14:editId="0FED403A">
            <wp:extent cx="5600700" cy="2879090"/>
            <wp:effectExtent l="0" t="0" r="0" b="0"/>
            <wp:docPr id="1307329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2958" name="Рисунок 130732958"/>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600700" cy="2879090"/>
                    </a:xfrm>
                    <a:prstGeom prst="rect">
                      <a:avLst/>
                    </a:prstGeom>
                    <a:ln>
                      <a:noFill/>
                    </a:ln>
                    <a:extLst>
                      <a:ext uri="{53640926-AAD7-44D8-BBD7-CCE9431645EC}">
                        <a14:shadowObscured xmlns:a14="http://schemas.microsoft.com/office/drawing/2010/main"/>
                      </a:ext>
                    </a:extLst>
                  </pic:spPr>
                </pic:pic>
              </a:graphicData>
            </a:graphic>
          </wp:inline>
        </w:drawing>
      </w:r>
    </w:p>
    <w:p w14:paraId="67627EF7" w14:textId="77777777" w:rsidR="000041E4" w:rsidRPr="00605DA1" w:rsidRDefault="000041E4" w:rsidP="007D13B2">
      <w:pPr>
        <w:pStyle w:val="af"/>
        <w:spacing w:after="0"/>
        <w:jc w:val="center"/>
        <w:rPr>
          <w:i w:val="0"/>
          <w:iCs w:val="0"/>
          <w:color w:val="auto"/>
          <w:sz w:val="28"/>
          <w:szCs w:val="28"/>
        </w:rPr>
      </w:pPr>
    </w:p>
    <w:p w14:paraId="7171183A" w14:textId="63243348" w:rsidR="00C531A1" w:rsidRPr="00605DA1" w:rsidRDefault="000C37A8"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4</w:t>
      </w:r>
      <w:r w:rsidR="00C924A5" w:rsidRPr="00605DA1">
        <w:rPr>
          <w:i w:val="0"/>
          <w:iCs w:val="0"/>
          <w:color w:val="auto"/>
          <w:sz w:val="28"/>
          <w:szCs w:val="28"/>
        </w:rPr>
        <w:t>1</w:t>
      </w:r>
      <w:r w:rsidRPr="00605DA1">
        <w:rPr>
          <w:i w:val="0"/>
          <w:iCs w:val="0"/>
          <w:color w:val="auto"/>
          <w:sz w:val="28"/>
          <w:szCs w:val="28"/>
        </w:rPr>
        <w:t xml:space="preserve"> – а) Фотография полученных слоев перовскита с разным HTL под ними</w:t>
      </w:r>
      <w:r w:rsidR="000041E4" w:rsidRPr="00605DA1">
        <w:rPr>
          <w:i w:val="0"/>
          <w:iCs w:val="0"/>
          <w:color w:val="auto"/>
          <w:sz w:val="28"/>
          <w:szCs w:val="28"/>
        </w:rPr>
        <w:t>;</w:t>
      </w:r>
      <w:r w:rsidRPr="00605DA1">
        <w:rPr>
          <w:i w:val="0"/>
          <w:iCs w:val="0"/>
          <w:color w:val="auto"/>
          <w:sz w:val="28"/>
          <w:szCs w:val="28"/>
        </w:rPr>
        <w:t xml:space="preserve"> б) </w:t>
      </w:r>
      <w:r w:rsidR="000041E4" w:rsidRPr="00605DA1">
        <w:rPr>
          <w:i w:val="0"/>
          <w:iCs w:val="0"/>
          <w:color w:val="auto"/>
          <w:sz w:val="28"/>
          <w:szCs w:val="28"/>
        </w:rPr>
        <w:t>р</w:t>
      </w:r>
      <w:r w:rsidRPr="00605DA1">
        <w:rPr>
          <w:i w:val="0"/>
          <w:iCs w:val="0"/>
          <w:color w:val="auto"/>
          <w:sz w:val="28"/>
          <w:szCs w:val="28"/>
        </w:rPr>
        <w:t>ентгеновские дифракционные спектры полученных слоев перовскита с разным HTL под ними</w:t>
      </w:r>
    </w:p>
    <w:p w14:paraId="4DEF2A15" w14:textId="77777777" w:rsidR="000041E4" w:rsidRPr="00605DA1" w:rsidRDefault="000041E4" w:rsidP="007D13B2">
      <w:pPr>
        <w:spacing w:after="0" w:line="240" w:lineRule="auto"/>
        <w:rPr>
          <w:color w:val="auto"/>
        </w:rPr>
      </w:pPr>
    </w:p>
    <w:p w14:paraId="2D83947E" w14:textId="53F59BCD" w:rsidR="000C37A8" w:rsidRPr="00605DA1" w:rsidRDefault="000C37A8" w:rsidP="007D13B2">
      <w:pPr>
        <w:spacing w:after="0" w:line="240" w:lineRule="auto"/>
        <w:ind w:firstLine="720"/>
        <w:jc w:val="both"/>
        <w:rPr>
          <w:color w:val="auto"/>
        </w:rPr>
      </w:pPr>
      <w:r w:rsidRPr="00605DA1">
        <w:rPr>
          <w:color w:val="auto"/>
        </w:rPr>
        <w:t xml:space="preserve">Спектры </w:t>
      </w:r>
      <w:r w:rsidR="00242976" w:rsidRPr="00605DA1">
        <w:rPr>
          <w:color w:val="auto"/>
        </w:rPr>
        <w:t>XRD</w:t>
      </w:r>
      <w:r w:rsidRPr="00605DA1">
        <w:rPr>
          <w:color w:val="auto"/>
        </w:rPr>
        <w:t xml:space="preserve"> показывают, что при наличии базовой структуры NiO</w:t>
      </w:r>
      <w:r w:rsidRPr="00605DA1">
        <w:rPr>
          <w:i/>
          <w:iCs/>
          <w:color w:val="auto"/>
          <w:vertAlign w:val="subscript"/>
        </w:rPr>
        <w:t>x</w:t>
      </w:r>
      <w:r w:rsidRPr="00605DA1">
        <w:rPr>
          <w:color w:val="auto"/>
        </w:rPr>
        <w:t xml:space="preserve">/Me-4PACz </w:t>
      </w:r>
      <w:r w:rsidR="009B1536" w:rsidRPr="00605DA1">
        <w:rPr>
          <w:color w:val="auto"/>
        </w:rPr>
        <w:t>пики</w:t>
      </w:r>
      <w:r w:rsidRPr="00605DA1">
        <w:rPr>
          <w:color w:val="auto"/>
        </w:rPr>
        <w:t xml:space="preserve"> при 14,2°, 20,2°, 24,8°, 28,7°, 32,2°, 35,3°, 41,0° и 43,7° выражены</w:t>
      </w:r>
      <w:r w:rsidR="004463E3" w:rsidRPr="00605DA1">
        <w:rPr>
          <w:color w:val="auto"/>
        </w:rPr>
        <w:t xml:space="preserve"> более заметно</w:t>
      </w:r>
      <w:r w:rsidRPr="00605DA1">
        <w:rPr>
          <w:color w:val="auto"/>
        </w:rPr>
        <w:t>. Повышенная интенсивность этих пиков предполагает формирование более идеальной и хорошо упорядоченной кристаллической структуры</w:t>
      </w:r>
      <w:r w:rsidR="00242976" w:rsidRPr="00605DA1">
        <w:rPr>
          <w:color w:val="auto"/>
        </w:rPr>
        <w:t xml:space="preserve"> перовскита</w:t>
      </w:r>
      <w:r w:rsidRPr="00605DA1">
        <w:rPr>
          <w:color w:val="auto"/>
        </w:rPr>
        <w:t xml:space="preserve">, что имеет решающее значение для оптимизации оптоэлектронных свойств и повышения общей эффективности тандемных солнечных элементов. </w:t>
      </w:r>
      <w:r w:rsidR="00BB15BC" w:rsidRPr="00605DA1">
        <w:rPr>
          <w:color w:val="auto"/>
        </w:rPr>
        <w:t xml:space="preserve"> Тем не менее, дальнейшие эксперименты показали сложность осаждения перовскита даже на структуру NiO</w:t>
      </w:r>
      <w:r w:rsidR="00BB15BC" w:rsidRPr="00605DA1">
        <w:rPr>
          <w:i/>
          <w:iCs/>
          <w:color w:val="auto"/>
          <w:vertAlign w:val="subscript"/>
        </w:rPr>
        <w:t>x</w:t>
      </w:r>
      <w:r w:rsidR="00BB15BC" w:rsidRPr="00605DA1">
        <w:rPr>
          <w:color w:val="auto"/>
        </w:rPr>
        <w:t xml:space="preserve">/Me-4PACz. </w:t>
      </w:r>
      <w:r w:rsidR="009B1536" w:rsidRPr="00605DA1">
        <w:rPr>
          <w:color w:val="auto"/>
        </w:rPr>
        <w:t xml:space="preserve">Более того, согласно результатам измерения ВАХ характеристик </w:t>
      </w:r>
      <w:r w:rsidR="00672B37" w:rsidRPr="00605DA1">
        <w:rPr>
          <w:color w:val="auto"/>
        </w:rPr>
        <w:t xml:space="preserve">инвертированных </w:t>
      </w:r>
      <w:r w:rsidR="009B1536" w:rsidRPr="00605DA1">
        <w:rPr>
          <w:color w:val="auto"/>
        </w:rPr>
        <w:t>перовскитных солнечных элементов с различными HTL слоями</w:t>
      </w:r>
      <w:r w:rsidR="005E5099" w:rsidRPr="00605DA1">
        <w:rPr>
          <w:color w:val="auto"/>
        </w:rPr>
        <w:t xml:space="preserve"> (рис</w:t>
      </w:r>
      <w:r w:rsidR="006620CE" w:rsidRPr="00605DA1">
        <w:rPr>
          <w:color w:val="auto"/>
        </w:rPr>
        <w:t>унок</w:t>
      </w:r>
      <w:r w:rsidR="005E5099" w:rsidRPr="00605DA1">
        <w:rPr>
          <w:color w:val="auto"/>
        </w:rPr>
        <w:t xml:space="preserve"> </w:t>
      </w:r>
      <w:r w:rsidR="0048286D" w:rsidRPr="00605DA1">
        <w:rPr>
          <w:color w:val="auto"/>
        </w:rPr>
        <w:t>4</w:t>
      </w:r>
      <w:r w:rsidR="000B15B5" w:rsidRPr="00605DA1">
        <w:rPr>
          <w:color w:val="auto"/>
        </w:rPr>
        <w:t>2</w:t>
      </w:r>
      <w:r w:rsidR="005E5099" w:rsidRPr="00605DA1">
        <w:rPr>
          <w:color w:val="auto"/>
        </w:rPr>
        <w:t>) разброс у устройств с NiO</w:t>
      </w:r>
      <w:r w:rsidR="006620CE" w:rsidRPr="00605DA1">
        <w:rPr>
          <w:i/>
          <w:iCs/>
          <w:color w:val="auto"/>
          <w:vertAlign w:val="subscript"/>
        </w:rPr>
        <w:t>x</w:t>
      </w:r>
      <w:r w:rsidR="005E5099" w:rsidRPr="00605DA1">
        <w:rPr>
          <w:color w:val="auto"/>
        </w:rPr>
        <w:t xml:space="preserve">/Me-4PACz контактом слишком высокий. </w:t>
      </w:r>
      <w:r w:rsidR="00BB15BC" w:rsidRPr="00605DA1">
        <w:rPr>
          <w:color w:val="auto"/>
        </w:rPr>
        <w:t>Это негативным образом влияло на повторяемость результатов и усложняло процесс изготовления Si/перовскит тандемных солнечных элементов. Поэтому дальнейшие эксперименты проводились со структурой NiO</w:t>
      </w:r>
      <w:r w:rsidR="006620CE" w:rsidRPr="00605DA1">
        <w:rPr>
          <w:i/>
          <w:iCs/>
          <w:color w:val="auto"/>
          <w:vertAlign w:val="subscript"/>
        </w:rPr>
        <w:t>x</w:t>
      </w:r>
      <w:r w:rsidR="00BB15BC" w:rsidRPr="00605DA1">
        <w:rPr>
          <w:color w:val="auto"/>
        </w:rPr>
        <w:t>/2PACz, которая несмотря на относительно низкие XRD пики позволил</w:t>
      </w:r>
      <w:r w:rsidR="007957F8" w:rsidRPr="00605DA1">
        <w:rPr>
          <w:color w:val="auto"/>
        </w:rPr>
        <w:t>а</w:t>
      </w:r>
      <w:r w:rsidR="00BB15BC" w:rsidRPr="00605DA1">
        <w:rPr>
          <w:color w:val="auto"/>
        </w:rPr>
        <w:t xml:space="preserve"> получить эффективные</w:t>
      </w:r>
      <w:r w:rsidR="00672B37" w:rsidRPr="00605DA1">
        <w:rPr>
          <w:color w:val="auto"/>
        </w:rPr>
        <w:t xml:space="preserve"> инвертированные</w:t>
      </w:r>
      <w:r w:rsidR="00BB15BC" w:rsidRPr="00605DA1">
        <w:rPr>
          <w:color w:val="auto"/>
        </w:rPr>
        <w:t xml:space="preserve"> перовскитные солнечные элементы</w:t>
      </w:r>
      <w:r w:rsidR="005E5099" w:rsidRPr="00605DA1">
        <w:rPr>
          <w:color w:val="auto"/>
        </w:rPr>
        <w:t xml:space="preserve"> (рис</w:t>
      </w:r>
      <w:r w:rsidR="001137BA" w:rsidRPr="00605DA1">
        <w:rPr>
          <w:color w:val="auto"/>
        </w:rPr>
        <w:t>унок</w:t>
      </w:r>
      <w:r w:rsidR="005E5099" w:rsidRPr="00605DA1">
        <w:rPr>
          <w:color w:val="auto"/>
        </w:rPr>
        <w:t xml:space="preserve"> </w:t>
      </w:r>
      <w:r w:rsidR="0048286D" w:rsidRPr="00605DA1">
        <w:rPr>
          <w:color w:val="auto"/>
        </w:rPr>
        <w:t>4</w:t>
      </w:r>
      <w:r w:rsidR="000B15B5" w:rsidRPr="00605DA1">
        <w:rPr>
          <w:color w:val="auto"/>
        </w:rPr>
        <w:t>2</w:t>
      </w:r>
      <w:r w:rsidR="005E5099" w:rsidRPr="00605DA1">
        <w:rPr>
          <w:color w:val="auto"/>
        </w:rPr>
        <w:t>)</w:t>
      </w:r>
      <w:r w:rsidR="00BB15BC" w:rsidRPr="00605DA1">
        <w:rPr>
          <w:color w:val="auto"/>
        </w:rPr>
        <w:t xml:space="preserve">. </w:t>
      </w:r>
    </w:p>
    <w:p w14:paraId="5A4FB791" w14:textId="492E87FD" w:rsidR="000A2505" w:rsidRPr="00605DA1" w:rsidRDefault="00FB704D" w:rsidP="007D13B2">
      <w:pPr>
        <w:keepNext/>
        <w:spacing w:after="0" w:line="240" w:lineRule="auto"/>
        <w:jc w:val="center"/>
        <w:rPr>
          <w:color w:val="auto"/>
        </w:rPr>
      </w:pPr>
      <w:r w:rsidRPr="00605DA1">
        <w:rPr>
          <w:noProof/>
          <w:color w:val="auto"/>
          <w:lang w:eastAsia="ru-RU"/>
        </w:rPr>
        <w:lastRenderedPageBreak/>
        <w:drawing>
          <wp:inline distT="0" distB="0" distL="0" distR="0" wp14:anchorId="1923C529" wp14:editId="332D4EB8">
            <wp:extent cx="5181600" cy="3522324"/>
            <wp:effectExtent l="0" t="0" r="0" b="2540"/>
            <wp:docPr id="1388294708" name="Рисунок 9"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94708" name="Рисунок 9" descr="Изображение выглядит как текст, снимок экрана, диаграмма&#10;&#10;Автоматически созданное описание"/>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189710" cy="3527837"/>
                    </a:xfrm>
                    <a:prstGeom prst="rect">
                      <a:avLst/>
                    </a:prstGeom>
                    <a:ln>
                      <a:noFill/>
                    </a:ln>
                    <a:extLst>
                      <a:ext uri="{53640926-AAD7-44D8-BBD7-CCE9431645EC}">
                        <a14:shadowObscured xmlns:a14="http://schemas.microsoft.com/office/drawing/2010/main"/>
                      </a:ext>
                    </a:extLst>
                  </pic:spPr>
                </pic:pic>
              </a:graphicData>
            </a:graphic>
          </wp:inline>
        </w:drawing>
      </w:r>
    </w:p>
    <w:p w14:paraId="01CA2802" w14:textId="77777777" w:rsidR="001137BA" w:rsidRPr="00605DA1" w:rsidRDefault="001137BA" w:rsidP="007D13B2">
      <w:pPr>
        <w:pStyle w:val="af"/>
        <w:spacing w:after="0"/>
        <w:jc w:val="center"/>
        <w:rPr>
          <w:i w:val="0"/>
          <w:iCs w:val="0"/>
          <w:color w:val="auto"/>
          <w:sz w:val="28"/>
          <w:szCs w:val="28"/>
        </w:rPr>
      </w:pPr>
    </w:p>
    <w:p w14:paraId="14A8E90F" w14:textId="16E55E15" w:rsidR="00E97892" w:rsidRPr="00605DA1" w:rsidRDefault="000A2505"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4</w:t>
      </w:r>
      <w:r w:rsidR="00C924A5" w:rsidRPr="00605DA1">
        <w:rPr>
          <w:i w:val="0"/>
          <w:iCs w:val="0"/>
          <w:color w:val="auto"/>
          <w:sz w:val="28"/>
          <w:szCs w:val="28"/>
        </w:rPr>
        <w:t>2</w:t>
      </w:r>
      <w:r w:rsidRPr="00605DA1">
        <w:rPr>
          <w:i w:val="0"/>
          <w:iCs w:val="0"/>
          <w:color w:val="auto"/>
          <w:sz w:val="28"/>
          <w:szCs w:val="28"/>
        </w:rPr>
        <w:t xml:space="preserve"> – Статистические данные ВАХ характеристик инвертированных перовскитных солнечных элементов с различными слоями HTL</w:t>
      </w:r>
    </w:p>
    <w:p w14:paraId="575361C8" w14:textId="77777777" w:rsidR="005E5099" w:rsidRPr="00605DA1" w:rsidRDefault="005E5099" w:rsidP="007D13B2">
      <w:pPr>
        <w:spacing w:after="0" w:line="240" w:lineRule="auto"/>
        <w:jc w:val="both"/>
        <w:rPr>
          <w:color w:val="auto"/>
        </w:rPr>
      </w:pPr>
    </w:p>
    <w:p w14:paraId="519FC1C2" w14:textId="736F300F" w:rsidR="00F76ECB" w:rsidRPr="00605DA1" w:rsidRDefault="005E5099" w:rsidP="007D13B2">
      <w:pPr>
        <w:spacing w:after="0" w:line="240" w:lineRule="auto"/>
        <w:ind w:firstLine="720"/>
        <w:jc w:val="both"/>
        <w:rPr>
          <w:color w:val="auto"/>
        </w:rPr>
      </w:pPr>
      <w:r w:rsidRPr="00605DA1">
        <w:rPr>
          <w:color w:val="auto"/>
        </w:rPr>
        <w:t>Для повышения эффективности инвертированных солнечных элементов потребовалась оптимизация слоя ETL. Основной проблемой</w:t>
      </w:r>
      <w:r w:rsidR="000A2505" w:rsidRPr="00605DA1">
        <w:rPr>
          <w:color w:val="auto"/>
        </w:rPr>
        <w:t xml:space="preserve"> получаемых инвертированных перовскитных солнечных элементов</w:t>
      </w:r>
      <w:r w:rsidR="00331CBE" w:rsidRPr="00605DA1">
        <w:rPr>
          <w:color w:val="auto"/>
        </w:rPr>
        <w:t xml:space="preserve"> </w:t>
      </w:r>
      <w:r w:rsidRPr="00605DA1">
        <w:rPr>
          <w:color w:val="auto"/>
        </w:rPr>
        <w:t>было низкое шунтирующее сопротивление и, как следствие, низкий FF. Для решения этой проблемы требовалась оптимизация осаждения метилового эфира фенил-C61-масляной кислоты (PCBM). Для этого использовалась различная концентрация</w:t>
      </w:r>
      <w:r w:rsidR="00672B37" w:rsidRPr="00605DA1">
        <w:rPr>
          <w:color w:val="auto"/>
        </w:rPr>
        <w:t xml:space="preserve"> (20-50 мг/мл)</w:t>
      </w:r>
      <w:r w:rsidRPr="00605DA1">
        <w:rPr>
          <w:color w:val="auto"/>
        </w:rPr>
        <w:t>, а также был добавлен этап термообработки при температуре 100 °C в течение 10 мин. Полученные результаты показан</w:t>
      </w:r>
      <w:r w:rsidR="00331CBE" w:rsidRPr="00605DA1">
        <w:rPr>
          <w:color w:val="auto"/>
        </w:rPr>
        <w:t>ы</w:t>
      </w:r>
      <w:r w:rsidRPr="00605DA1">
        <w:rPr>
          <w:color w:val="auto"/>
        </w:rPr>
        <w:t xml:space="preserve"> на рис</w:t>
      </w:r>
      <w:r w:rsidR="001137BA" w:rsidRPr="00605DA1">
        <w:rPr>
          <w:color w:val="auto"/>
        </w:rPr>
        <w:t>унке</w:t>
      </w:r>
      <w:r w:rsidRPr="00605DA1">
        <w:rPr>
          <w:color w:val="auto"/>
        </w:rPr>
        <w:t xml:space="preserve"> </w:t>
      </w:r>
      <w:r w:rsidR="0048286D" w:rsidRPr="00605DA1">
        <w:rPr>
          <w:color w:val="auto"/>
        </w:rPr>
        <w:t>4</w:t>
      </w:r>
      <w:r w:rsidR="00040990" w:rsidRPr="00605DA1">
        <w:rPr>
          <w:color w:val="auto"/>
        </w:rPr>
        <w:t>3</w:t>
      </w:r>
      <w:r w:rsidRPr="00605DA1">
        <w:rPr>
          <w:color w:val="auto"/>
        </w:rPr>
        <w:t xml:space="preserve">. Согласно </w:t>
      </w:r>
      <w:r w:rsidR="00672B37" w:rsidRPr="00605DA1">
        <w:rPr>
          <w:color w:val="auto"/>
        </w:rPr>
        <w:t>полученным</w:t>
      </w:r>
      <w:r w:rsidRPr="00605DA1">
        <w:rPr>
          <w:color w:val="auto"/>
        </w:rPr>
        <w:t xml:space="preserve"> данным, концентрация PCBM 20 мг/мл является оптимальной, в то время как термическая обработка </w:t>
      </w:r>
      <w:r w:rsidR="00C901E0" w:rsidRPr="00605DA1">
        <w:rPr>
          <w:color w:val="auto"/>
        </w:rPr>
        <w:t>после осаждения методом центриф</w:t>
      </w:r>
      <w:r w:rsidR="001137BA" w:rsidRPr="00605DA1">
        <w:rPr>
          <w:color w:val="auto"/>
        </w:rPr>
        <w:t>у</w:t>
      </w:r>
      <w:r w:rsidR="00C901E0" w:rsidRPr="00605DA1">
        <w:rPr>
          <w:color w:val="auto"/>
        </w:rPr>
        <w:t>г</w:t>
      </w:r>
      <w:r w:rsidR="001137BA" w:rsidRPr="00605DA1">
        <w:rPr>
          <w:color w:val="auto"/>
        </w:rPr>
        <w:t>и</w:t>
      </w:r>
      <w:r w:rsidR="00C901E0" w:rsidRPr="00605DA1">
        <w:rPr>
          <w:color w:val="auto"/>
        </w:rPr>
        <w:t xml:space="preserve">рования </w:t>
      </w:r>
      <w:r w:rsidRPr="00605DA1">
        <w:rPr>
          <w:color w:val="auto"/>
        </w:rPr>
        <w:t>необходима для получения высокой эффективности</w:t>
      </w:r>
      <w:r w:rsidR="000A2505" w:rsidRPr="00605DA1">
        <w:rPr>
          <w:color w:val="auto"/>
        </w:rPr>
        <w:t xml:space="preserve"> инвертированного солнечного элемента</w:t>
      </w:r>
      <w:r w:rsidRPr="00605DA1">
        <w:rPr>
          <w:color w:val="auto"/>
        </w:rPr>
        <w:t xml:space="preserve">. Таким образом, </w:t>
      </w:r>
      <w:r w:rsidR="00E960AD" w:rsidRPr="00605DA1">
        <w:rPr>
          <w:color w:val="auto"/>
        </w:rPr>
        <w:t xml:space="preserve">эффективность лучших инвертированных перовскитных солнечных элементов составила </w:t>
      </w:r>
      <w:r w:rsidRPr="00605DA1">
        <w:rPr>
          <w:color w:val="auto"/>
        </w:rPr>
        <w:t>18</w:t>
      </w:r>
      <w:r w:rsidR="001137BA" w:rsidRPr="00605DA1">
        <w:rPr>
          <w:color w:val="auto"/>
        </w:rPr>
        <w:t>,</w:t>
      </w:r>
      <w:r w:rsidR="00CA5FED" w:rsidRPr="00605DA1">
        <w:rPr>
          <w:color w:val="auto"/>
        </w:rPr>
        <w:t>6</w:t>
      </w:r>
      <w:r w:rsidRPr="00605DA1">
        <w:rPr>
          <w:color w:val="auto"/>
        </w:rPr>
        <w:t>%.</w:t>
      </w:r>
      <w:r w:rsidR="00E960AD" w:rsidRPr="00605DA1">
        <w:rPr>
          <w:color w:val="auto"/>
        </w:rPr>
        <w:t xml:space="preserve"> </w:t>
      </w:r>
      <w:r w:rsidR="00F76ECB" w:rsidRPr="00605DA1">
        <w:rPr>
          <w:color w:val="auto"/>
        </w:rPr>
        <w:t xml:space="preserve">В то время как </w:t>
      </w:r>
      <w:r w:rsidR="00F76ECB" w:rsidRPr="00605DA1">
        <w:rPr>
          <w:i/>
          <w:iCs/>
          <w:color w:val="auto"/>
        </w:rPr>
        <w:t>V</w:t>
      </w:r>
      <w:r w:rsidR="00F76ECB" w:rsidRPr="00605DA1">
        <w:rPr>
          <w:color w:val="auto"/>
          <w:vertAlign w:val="subscript"/>
        </w:rPr>
        <w:t>OC</w:t>
      </w:r>
      <w:r w:rsidR="00F76ECB" w:rsidRPr="00605DA1">
        <w:rPr>
          <w:i/>
          <w:iCs/>
          <w:color w:val="auto"/>
        </w:rPr>
        <w:t>,</w:t>
      </w:r>
      <w:r w:rsidR="00F76ECB" w:rsidRPr="00605DA1">
        <w:rPr>
          <w:i/>
          <w:iCs/>
          <w:color w:val="auto"/>
          <w:vertAlign w:val="subscript"/>
        </w:rPr>
        <w:t xml:space="preserve"> </w:t>
      </w:r>
      <w:r w:rsidR="00F76ECB" w:rsidRPr="00605DA1">
        <w:rPr>
          <w:i/>
          <w:iCs/>
          <w:color w:val="auto"/>
        </w:rPr>
        <w:t>J</w:t>
      </w:r>
      <w:r w:rsidR="00F76ECB" w:rsidRPr="00605DA1">
        <w:rPr>
          <w:i/>
          <w:iCs/>
          <w:color w:val="auto"/>
          <w:vertAlign w:val="subscript"/>
        </w:rPr>
        <w:t xml:space="preserve">SC </w:t>
      </w:r>
      <w:r w:rsidR="00F76ECB" w:rsidRPr="00605DA1">
        <w:rPr>
          <w:color w:val="auto"/>
        </w:rPr>
        <w:t>и FF состав</w:t>
      </w:r>
      <w:r w:rsidR="00CA5FED" w:rsidRPr="00605DA1">
        <w:rPr>
          <w:color w:val="auto"/>
        </w:rPr>
        <w:t>или 1</w:t>
      </w:r>
      <w:r w:rsidR="001137BA" w:rsidRPr="00605DA1">
        <w:rPr>
          <w:color w:val="auto"/>
        </w:rPr>
        <w:t>,</w:t>
      </w:r>
      <w:r w:rsidR="00CA5FED" w:rsidRPr="00605DA1">
        <w:rPr>
          <w:color w:val="auto"/>
        </w:rPr>
        <w:t>148 В, 20</w:t>
      </w:r>
      <w:r w:rsidR="001137BA" w:rsidRPr="00605DA1">
        <w:rPr>
          <w:color w:val="auto"/>
        </w:rPr>
        <w:t>,</w:t>
      </w:r>
      <w:r w:rsidR="00CA5FED" w:rsidRPr="00605DA1">
        <w:rPr>
          <w:color w:val="auto"/>
        </w:rPr>
        <w:t>25 мА/см</w:t>
      </w:r>
      <w:r w:rsidR="00CA5FED" w:rsidRPr="00605DA1">
        <w:rPr>
          <w:color w:val="auto"/>
          <w:vertAlign w:val="superscript"/>
        </w:rPr>
        <w:t>2</w:t>
      </w:r>
      <w:r w:rsidR="00F76ECB" w:rsidRPr="00605DA1">
        <w:rPr>
          <w:color w:val="auto"/>
        </w:rPr>
        <w:t xml:space="preserve"> </w:t>
      </w:r>
      <w:r w:rsidR="00CA5FED" w:rsidRPr="00605DA1">
        <w:rPr>
          <w:color w:val="auto"/>
        </w:rPr>
        <w:t>и 80</w:t>
      </w:r>
      <w:r w:rsidR="001137BA" w:rsidRPr="00605DA1">
        <w:rPr>
          <w:color w:val="auto"/>
        </w:rPr>
        <w:t>,</w:t>
      </w:r>
      <w:r w:rsidR="00CA5FED" w:rsidRPr="00605DA1">
        <w:rPr>
          <w:color w:val="auto"/>
        </w:rPr>
        <w:t>7%</w:t>
      </w:r>
      <w:r w:rsidR="001137BA" w:rsidRPr="00605DA1">
        <w:rPr>
          <w:color w:val="auto"/>
        </w:rPr>
        <w:t>,</w:t>
      </w:r>
      <w:r w:rsidR="00CA5FED" w:rsidRPr="00605DA1">
        <w:rPr>
          <w:color w:val="auto"/>
        </w:rPr>
        <w:t xml:space="preserve"> </w:t>
      </w:r>
      <w:r w:rsidR="00F76ECB" w:rsidRPr="00605DA1">
        <w:rPr>
          <w:color w:val="auto"/>
        </w:rPr>
        <w:t xml:space="preserve">соответственно. Известно, что термически обработанный PCBM залечивает отверстия и сглаживает шероховатую поверхность перовскитных пленок, устраняя поверхностные ловушки. Кроме того, PCBM слой оптимизирует выравнивание энергетических уровней на границе раздела перовскит/ETL, регулируя энергетические уровни верхней части перовскитных пленок </w:t>
      </w:r>
      <w:sdt>
        <w:sdtPr>
          <w:rPr>
            <w:color w:val="000000"/>
          </w:rPr>
          <w:tag w:val="MENDELEY_CITATION_v3_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"/>
          <w:id w:val="-430739655"/>
          <w:placeholder>
            <w:docPart w:val="DefaultPlaceholder_-1854013440"/>
          </w:placeholder>
        </w:sdtPr>
        <w:sdtEndPr/>
        <w:sdtContent>
          <w:r w:rsidR="009E5C67" w:rsidRPr="00605DA1">
            <w:rPr>
              <w:color w:val="000000"/>
            </w:rPr>
            <w:t>[207]</w:t>
          </w:r>
        </w:sdtContent>
      </w:sdt>
      <w:r w:rsidR="00F76ECB" w:rsidRPr="00605DA1">
        <w:rPr>
          <w:color w:val="auto"/>
        </w:rPr>
        <w:t xml:space="preserve">. </w:t>
      </w:r>
    </w:p>
    <w:p w14:paraId="26BA11DF" w14:textId="77777777" w:rsidR="007A788F" w:rsidRPr="00605DA1" w:rsidRDefault="007A788F" w:rsidP="007A788F">
      <w:pPr>
        <w:spacing w:after="0" w:line="240" w:lineRule="auto"/>
        <w:ind w:firstLine="709"/>
        <w:jc w:val="both"/>
        <w:rPr>
          <w:color w:val="auto"/>
        </w:rPr>
      </w:pPr>
      <w:r w:rsidRPr="00605DA1">
        <w:rPr>
          <w:color w:val="auto"/>
        </w:rPr>
        <w:t xml:space="preserve">Это подтверждается микрофотографиями, полученными с помощью, СЭМ и АСМ (рисунок 44). На полученных снимках видно, что PCBM полностью покрывает поверхность перовскита, формируя однородный и </w:t>
      </w:r>
      <w:r w:rsidRPr="00605DA1">
        <w:rPr>
          <w:color w:val="auto"/>
        </w:rPr>
        <w:lastRenderedPageBreak/>
        <w:t>непрерывный слой, который уменьшает шероховатость перовскитного слоя. Полное покрытие PCBM указывает на равномерное распределение материала, что критически важно для обеспечения эффективной передачи зарядов между слоями и оптимизации процесса фотопреобразования. Таким образом, полученные результаты указывают на успешную оптимизацию параметров осаждения функциональных слоев инвертированного перовскитного солнечного элемента. Достигнутое качество покрытий будет способствовать повышению общей эффективности инвертированного Si/перовскит тандемного солнечного элемента.</w:t>
      </w:r>
    </w:p>
    <w:p w14:paraId="6F5704BF" w14:textId="77777777" w:rsidR="0088008A" w:rsidRPr="00605DA1" w:rsidRDefault="0088008A" w:rsidP="007D13B2">
      <w:pPr>
        <w:spacing w:after="0" w:line="240" w:lineRule="auto"/>
        <w:ind w:firstLine="720"/>
        <w:jc w:val="both"/>
        <w:rPr>
          <w:color w:val="auto"/>
        </w:rPr>
      </w:pPr>
    </w:p>
    <w:p w14:paraId="053AC5EF" w14:textId="7B13720A" w:rsidR="000A2505" w:rsidRPr="00605DA1" w:rsidRDefault="003375BF" w:rsidP="007D13B2">
      <w:pPr>
        <w:keepNext/>
        <w:spacing w:after="0" w:line="240" w:lineRule="auto"/>
        <w:jc w:val="both"/>
        <w:rPr>
          <w:color w:val="auto"/>
        </w:rPr>
      </w:pPr>
      <w:r w:rsidRPr="00605DA1">
        <w:rPr>
          <w:noProof/>
          <w:color w:val="auto"/>
          <w:lang w:eastAsia="ru-RU"/>
        </w:rPr>
        <w:drawing>
          <wp:inline distT="0" distB="0" distL="0" distR="0" wp14:anchorId="340ADCF3" wp14:editId="2CF7B8F9">
            <wp:extent cx="5798765" cy="4038600"/>
            <wp:effectExtent l="0" t="0" r="0" b="0"/>
            <wp:docPr id="27100162" name="Рисунок 10" descr="Изображение выглядит как текст, диаграмма, снимок экран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0162" name="Рисунок 10" descr="Изображение выглядит как текст, диаграмма, снимок экрана, План&#10;&#10;Автоматически созданное описание"/>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799345" cy="4039004"/>
                    </a:xfrm>
                    <a:prstGeom prst="rect">
                      <a:avLst/>
                    </a:prstGeom>
                    <a:ln>
                      <a:noFill/>
                    </a:ln>
                    <a:extLst>
                      <a:ext uri="{53640926-AAD7-44D8-BBD7-CCE9431645EC}">
                        <a14:shadowObscured xmlns:a14="http://schemas.microsoft.com/office/drawing/2010/main"/>
                      </a:ext>
                    </a:extLst>
                  </pic:spPr>
                </pic:pic>
              </a:graphicData>
            </a:graphic>
          </wp:inline>
        </w:drawing>
      </w:r>
    </w:p>
    <w:p w14:paraId="59BD4A19" w14:textId="77777777" w:rsidR="0088008A" w:rsidRPr="00605DA1" w:rsidRDefault="0088008A" w:rsidP="007D13B2">
      <w:pPr>
        <w:pStyle w:val="af"/>
        <w:spacing w:after="0"/>
        <w:jc w:val="center"/>
        <w:rPr>
          <w:i w:val="0"/>
          <w:iCs w:val="0"/>
          <w:color w:val="auto"/>
          <w:sz w:val="28"/>
          <w:szCs w:val="28"/>
          <w:lang w:val="en-US"/>
        </w:rPr>
      </w:pPr>
    </w:p>
    <w:p w14:paraId="3AC802B8" w14:textId="3DF56FED" w:rsidR="000A2505" w:rsidRPr="00605DA1" w:rsidRDefault="000A2505"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4</w:t>
      </w:r>
      <w:r w:rsidR="00C924A5" w:rsidRPr="00605DA1">
        <w:rPr>
          <w:i w:val="0"/>
          <w:iCs w:val="0"/>
          <w:color w:val="auto"/>
          <w:sz w:val="28"/>
          <w:szCs w:val="28"/>
        </w:rPr>
        <w:t>3</w:t>
      </w:r>
      <w:r w:rsidRPr="00605DA1">
        <w:rPr>
          <w:i w:val="0"/>
          <w:iCs w:val="0"/>
          <w:color w:val="auto"/>
          <w:sz w:val="28"/>
          <w:szCs w:val="28"/>
        </w:rPr>
        <w:t xml:space="preserve"> – Статистические данные ВАХ характеристик инвертированных перовскитных солнечных элементов с различной концентрацией PCBM и термической обработкой</w:t>
      </w:r>
    </w:p>
    <w:p w14:paraId="0B0F2449" w14:textId="77777777" w:rsidR="00763D00" w:rsidRPr="00605DA1" w:rsidRDefault="00763D00" w:rsidP="007D13B2">
      <w:pPr>
        <w:spacing w:after="0" w:line="240" w:lineRule="auto"/>
        <w:rPr>
          <w:color w:val="auto"/>
        </w:rPr>
      </w:pPr>
    </w:p>
    <w:p w14:paraId="3E2FAEE3" w14:textId="6DD68C77" w:rsidR="00053C74" w:rsidRPr="00605DA1" w:rsidRDefault="00053C74" w:rsidP="007D13B2">
      <w:pPr>
        <w:spacing w:after="0" w:line="240" w:lineRule="auto"/>
        <w:ind w:firstLine="709"/>
        <w:jc w:val="both"/>
        <w:rPr>
          <w:color w:val="auto"/>
        </w:rPr>
      </w:pPr>
      <w:r w:rsidRPr="00605DA1">
        <w:rPr>
          <w:color w:val="auto"/>
        </w:rPr>
        <w:t xml:space="preserve">После оптимизации параметров осаждения функциональных слоев инвертированного перовскитного солнечного элемента была начата работа по формированию соответствующего Si/перовскит тандемного солнечного элемента. </w:t>
      </w:r>
      <w:bookmarkStart w:id="47" w:name="_Hlk205890804"/>
      <w:bookmarkStart w:id="48" w:name="_Hlk205970639"/>
      <w:r w:rsidRPr="00605DA1">
        <w:rPr>
          <w:color w:val="auto"/>
        </w:rPr>
        <w:t xml:space="preserve">Схематичное изображение полученной структуры представлено на рисунке </w:t>
      </w:r>
      <w:r w:rsidR="0048286D" w:rsidRPr="00605DA1">
        <w:rPr>
          <w:color w:val="auto"/>
        </w:rPr>
        <w:t>4</w:t>
      </w:r>
      <w:r w:rsidRPr="00605DA1">
        <w:rPr>
          <w:color w:val="auto"/>
        </w:rPr>
        <w:t>5</w:t>
      </w:r>
      <w:r w:rsidR="00BE7DD5" w:rsidRPr="00605DA1">
        <w:rPr>
          <w:color w:val="auto"/>
        </w:rPr>
        <w:t>(</w:t>
      </w:r>
      <w:r w:rsidRPr="00605DA1">
        <w:rPr>
          <w:color w:val="auto"/>
        </w:rPr>
        <w:t>а</w:t>
      </w:r>
      <w:r w:rsidR="00BE7DD5" w:rsidRPr="00605DA1">
        <w:rPr>
          <w:color w:val="auto"/>
        </w:rPr>
        <w:t>)</w:t>
      </w:r>
      <w:r w:rsidRPr="00605DA1">
        <w:rPr>
          <w:color w:val="auto"/>
        </w:rPr>
        <w:t>.  В качестве буферного слоя между TCO и PCBM использовался слой полиэтиленимина PEIE, который был осажден методом центрифугирования. При этом концентрация раствора составляла 0,2 мас.%, а параметры осаждения были следующими: скорость 6000 об/мин, ускорение 2000 об/мин, длительность 30 сек.</w:t>
      </w:r>
      <w:bookmarkEnd w:id="47"/>
    </w:p>
    <w:bookmarkEnd w:id="48"/>
    <w:p w14:paraId="1EB497E9" w14:textId="77777777" w:rsidR="00053C74" w:rsidRPr="00605DA1" w:rsidRDefault="00053C74" w:rsidP="007D13B2">
      <w:pPr>
        <w:spacing w:after="0" w:line="240" w:lineRule="auto"/>
        <w:ind w:firstLine="709"/>
        <w:jc w:val="both"/>
        <w:rPr>
          <w:color w:val="auto"/>
        </w:rPr>
      </w:pPr>
    </w:p>
    <w:p w14:paraId="56714132" w14:textId="77777777" w:rsidR="00CD5C17" w:rsidRPr="00605DA1" w:rsidRDefault="00CD5C17" w:rsidP="007D13B2">
      <w:pPr>
        <w:pStyle w:val="a7"/>
        <w:keepNext/>
        <w:spacing w:after="0" w:line="240" w:lineRule="auto"/>
        <w:ind w:left="0"/>
        <w:jc w:val="both"/>
        <w:rPr>
          <w:color w:val="auto"/>
        </w:rPr>
      </w:pPr>
      <w:r w:rsidRPr="00605DA1">
        <w:rPr>
          <w:noProof/>
          <w:color w:val="auto"/>
          <w:lang w:eastAsia="ru-RU"/>
        </w:rPr>
        <w:lastRenderedPageBreak/>
        <w:drawing>
          <wp:inline distT="0" distB="0" distL="0" distR="0" wp14:anchorId="724D0ED1" wp14:editId="113E5506">
            <wp:extent cx="5941695" cy="2013585"/>
            <wp:effectExtent l="0" t="0" r="1905" b="5715"/>
            <wp:docPr id="215095719" name="Рисунок 1" descr="Изображение выглядит как снимок экрана, прир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5719" name="Рисунок 1" descr="Изображение выглядит как снимок экрана, природа&#10;&#10;Автоматически созданное описание"/>
                    <pic:cNvPicPr/>
                  </pic:nvPicPr>
                  <pic:blipFill>
                    <a:blip r:embed="rId52" cstate="email">
                      <a:extLst>
                        <a:ext uri="{28A0092B-C50C-407E-A947-70E740481C1C}">
                          <a14:useLocalDpi xmlns:a14="http://schemas.microsoft.com/office/drawing/2010/main"/>
                        </a:ext>
                      </a:extLst>
                    </a:blip>
                    <a:stretch>
                      <a:fillRect/>
                    </a:stretch>
                  </pic:blipFill>
                  <pic:spPr>
                    <a:xfrm>
                      <a:off x="0" y="0"/>
                      <a:ext cx="5941695" cy="2013585"/>
                    </a:xfrm>
                    <a:prstGeom prst="rect">
                      <a:avLst/>
                    </a:prstGeom>
                  </pic:spPr>
                </pic:pic>
              </a:graphicData>
            </a:graphic>
          </wp:inline>
        </w:drawing>
      </w:r>
    </w:p>
    <w:p w14:paraId="727847F8" w14:textId="77777777" w:rsidR="0088008A" w:rsidRPr="00605DA1" w:rsidRDefault="0088008A" w:rsidP="007D13B2">
      <w:pPr>
        <w:pStyle w:val="af"/>
        <w:spacing w:after="0"/>
        <w:jc w:val="center"/>
        <w:rPr>
          <w:i w:val="0"/>
          <w:iCs w:val="0"/>
          <w:color w:val="auto"/>
          <w:sz w:val="28"/>
          <w:szCs w:val="28"/>
        </w:rPr>
      </w:pPr>
    </w:p>
    <w:p w14:paraId="51DEFAEC" w14:textId="549C28D2" w:rsidR="00CD5C17" w:rsidRPr="00605DA1" w:rsidRDefault="00CD5C17"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4</w:t>
      </w:r>
      <w:r w:rsidR="00C924A5" w:rsidRPr="00605DA1">
        <w:rPr>
          <w:i w:val="0"/>
          <w:iCs w:val="0"/>
          <w:color w:val="auto"/>
          <w:sz w:val="28"/>
          <w:szCs w:val="28"/>
        </w:rPr>
        <w:t>4</w:t>
      </w:r>
      <w:r w:rsidRPr="00605DA1">
        <w:rPr>
          <w:i w:val="0"/>
          <w:iCs w:val="0"/>
          <w:color w:val="auto"/>
          <w:sz w:val="28"/>
          <w:szCs w:val="28"/>
        </w:rPr>
        <w:t xml:space="preserve"> </w:t>
      </w:r>
      <w:r w:rsidR="0088008A" w:rsidRPr="00605DA1">
        <w:rPr>
          <w:i w:val="0"/>
          <w:iCs w:val="0"/>
          <w:color w:val="auto"/>
          <w:sz w:val="28"/>
          <w:szCs w:val="28"/>
        </w:rPr>
        <w:t xml:space="preserve">– </w:t>
      </w:r>
      <w:r w:rsidRPr="00605DA1">
        <w:rPr>
          <w:i w:val="0"/>
          <w:iCs w:val="0"/>
          <w:color w:val="auto"/>
          <w:sz w:val="28"/>
          <w:szCs w:val="28"/>
        </w:rPr>
        <w:t>а) СЭМ и б) АСМ микрофотографии слоя PCBM на поверхности перовскита</w:t>
      </w:r>
    </w:p>
    <w:p w14:paraId="1EA13F3D" w14:textId="77777777" w:rsidR="00040884" w:rsidRPr="00605DA1" w:rsidRDefault="00040884" w:rsidP="007D13B2">
      <w:pPr>
        <w:spacing w:after="0" w:line="240" w:lineRule="auto"/>
        <w:rPr>
          <w:color w:val="auto"/>
        </w:rPr>
      </w:pPr>
    </w:p>
    <w:p w14:paraId="5E1023DB" w14:textId="77777777" w:rsidR="00EB336C" w:rsidRPr="00605DA1" w:rsidRDefault="000D696B" w:rsidP="007D13B2">
      <w:pPr>
        <w:pStyle w:val="a7"/>
        <w:keepNext/>
        <w:spacing w:after="0" w:line="240" w:lineRule="auto"/>
        <w:ind w:left="0"/>
        <w:jc w:val="both"/>
        <w:rPr>
          <w:color w:val="auto"/>
        </w:rPr>
      </w:pPr>
      <w:r w:rsidRPr="00605DA1">
        <w:rPr>
          <w:rFonts w:cs="Times New Roman"/>
          <w:bCs/>
          <w:noProof/>
          <w:color w:val="auto"/>
          <w:szCs w:val="28"/>
          <w:lang w:eastAsia="ru-RU"/>
        </w:rPr>
        <w:drawing>
          <wp:inline distT="0" distB="0" distL="0" distR="0" wp14:anchorId="71A5EAB9" wp14:editId="06EC148E">
            <wp:extent cx="5941695" cy="2701290"/>
            <wp:effectExtent l="0" t="0" r="1905" b="3810"/>
            <wp:docPr id="21369009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0976" name="Рисунок 2136900976"/>
                    <pic:cNvPicPr/>
                  </pic:nvPicPr>
                  <pic:blipFill>
                    <a:blip r:embed="rId53" cstate="email">
                      <a:extLst>
                        <a:ext uri="{28A0092B-C50C-407E-A947-70E740481C1C}">
                          <a14:useLocalDpi xmlns:a14="http://schemas.microsoft.com/office/drawing/2010/main"/>
                        </a:ext>
                      </a:extLst>
                    </a:blip>
                    <a:stretch>
                      <a:fillRect/>
                    </a:stretch>
                  </pic:blipFill>
                  <pic:spPr>
                    <a:xfrm>
                      <a:off x="0" y="0"/>
                      <a:ext cx="5941695" cy="2701290"/>
                    </a:xfrm>
                    <a:prstGeom prst="rect">
                      <a:avLst/>
                    </a:prstGeom>
                  </pic:spPr>
                </pic:pic>
              </a:graphicData>
            </a:graphic>
          </wp:inline>
        </w:drawing>
      </w:r>
    </w:p>
    <w:p w14:paraId="37BD4D50" w14:textId="77777777" w:rsidR="00053C74" w:rsidRPr="00605DA1" w:rsidRDefault="00053C74" w:rsidP="007D13B2">
      <w:pPr>
        <w:pStyle w:val="af"/>
        <w:spacing w:after="0"/>
        <w:jc w:val="center"/>
        <w:rPr>
          <w:i w:val="0"/>
          <w:iCs w:val="0"/>
          <w:color w:val="auto"/>
          <w:sz w:val="28"/>
          <w:szCs w:val="28"/>
        </w:rPr>
      </w:pPr>
    </w:p>
    <w:p w14:paraId="3F562621" w14:textId="07AB86C6" w:rsidR="000D696B" w:rsidRPr="00605DA1" w:rsidRDefault="00EB336C"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4</w:t>
      </w:r>
      <w:r w:rsidR="00C924A5" w:rsidRPr="00605DA1">
        <w:rPr>
          <w:i w:val="0"/>
          <w:iCs w:val="0"/>
          <w:color w:val="auto"/>
          <w:sz w:val="28"/>
          <w:szCs w:val="28"/>
        </w:rPr>
        <w:t>5</w:t>
      </w:r>
      <w:r w:rsidRPr="00605DA1">
        <w:rPr>
          <w:i w:val="0"/>
          <w:iCs w:val="0"/>
          <w:color w:val="auto"/>
          <w:sz w:val="28"/>
          <w:szCs w:val="28"/>
        </w:rPr>
        <w:t xml:space="preserve"> – а) Схематичная структура изготовленного инвертированного Si/перовскит тандемного солнечного элемента</w:t>
      </w:r>
      <w:r w:rsidR="00053C74" w:rsidRPr="00605DA1">
        <w:rPr>
          <w:i w:val="0"/>
          <w:iCs w:val="0"/>
          <w:color w:val="auto"/>
          <w:sz w:val="28"/>
          <w:szCs w:val="28"/>
        </w:rPr>
        <w:t>;</w:t>
      </w:r>
      <w:r w:rsidRPr="00605DA1">
        <w:rPr>
          <w:i w:val="0"/>
          <w:iCs w:val="0"/>
          <w:color w:val="auto"/>
          <w:sz w:val="28"/>
          <w:szCs w:val="28"/>
        </w:rPr>
        <w:t xml:space="preserve"> </w:t>
      </w:r>
      <w:r w:rsidR="00BE7DD5" w:rsidRPr="00605DA1">
        <w:rPr>
          <w:i w:val="0"/>
          <w:iCs w:val="0"/>
          <w:color w:val="auto"/>
          <w:sz w:val="28"/>
          <w:szCs w:val="28"/>
          <w:lang w:val="en-US"/>
        </w:rPr>
        <w:t>b</w:t>
      </w:r>
      <w:r w:rsidRPr="00605DA1">
        <w:rPr>
          <w:i w:val="0"/>
          <w:iCs w:val="0"/>
          <w:color w:val="auto"/>
          <w:sz w:val="28"/>
          <w:szCs w:val="28"/>
        </w:rPr>
        <w:t xml:space="preserve">) СЭМ микрофотография </w:t>
      </w:r>
      <w:r w:rsidR="00675209" w:rsidRPr="00605DA1">
        <w:rPr>
          <w:i w:val="0"/>
          <w:iCs w:val="0"/>
          <w:color w:val="auto"/>
          <w:sz w:val="28"/>
          <w:szCs w:val="28"/>
        </w:rPr>
        <w:t>поперечного сечения,</w:t>
      </w:r>
      <w:r w:rsidRPr="00605DA1">
        <w:rPr>
          <w:i w:val="0"/>
          <w:iCs w:val="0"/>
          <w:color w:val="auto"/>
          <w:sz w:val="28"/>
          <w:szCs w:val="28"/>
        </w:rPr>
        <w:t xml:space="preserve"> инвертированного Si/перовскит тандемного солнечного элемента</w:t>
      </w:r>
    </w:p>
    <w:p w14:paraId="7C5C0CBC" w14:textId="77777777" w:rsidR="00DC44BC" w:rsidRPr="00605DA1" w:rsidRDefault="00DC44BC" w:rsidP="007D13B2">
      <w:pPr>
        <w:pStyle w:val="a7"/>
        <w:spacing w:after="0" w:line="240" w:lineRule="auto"/>
        <w:ind w:left="0" w:firstLine="720"/>
        <w:jc w:val="both"/>
        <w:rPr>
          <w:color w:val="auto"/>
        </w:rPr>
      </w:pPr>
    </w:p>
    <w:p w14:paraId="6A665643" w14:textId="6B5EFD07" w:rsidR="00E811AA" w:rsidRPr="00605DA1" w:rsidRDefault="00DC44BC" w:rsidP="007D13B2">
      <w:pPr>
        <w:pStyle w:val="a7"/>
        <w:spacing w:after="0" w:line="240" w:lineRule="auto"/>
        <w:ind w:left="0" w:firstLine="720"/>
        <w:jc w:val="both"/>
        <w:rPr>
          <w:rFonts w:cs="Times New Roman"/>
          <w:bCs/>
          <w:color w:val="auto"/>
          <w:szCs w:val="28"/>
        </w:rPr>
      </w:pPr>
      <w:bookmarkStart w:id="49" w:name="_Hlk205890819"/>
      <w:r w:rsidRPr="00605DA1">
        <w:rPr>
          <w:color w:val="auto"/>
        </w:rPr>
        <w:t xml:space="preserve">СЭМ изображения поперечного сечения полученных изготовленных инвертированных Si/перовскит тандемных солнечных элементов показаны на рисунке </w:t>
      </w:r>
      <w:r w:rsidR="0048286D" w:rsidRPr="00605DA1">
        <w:rPr>
          <w:color w:val="auto"/>
        </w:rPr>
        <w:t>4</w:t>
      </w:r>
      <w:r w:rsidRPr="00605DA1">
        <w:rPr>
          <w:color w:val="auto"/>
        </w:rPr>
        <w:t>5</w:t>
      </w:r>
      <w:r w:rsidR="00BE7DD5" w:rsidRPr="00605DA1">
        <w:rPr>
          <w:color w:val="auto"/>
        </w:rPr>
        <w:t>(</w:t>
      </w:r>
      <w:r w:rsidR="00BE7DD5" w:rsidRPr="00605DA1">
        <w:rPr>
          <w:color w:val="auto"/>
          <w:lang w:val="en-US"/>
        </w:rPr>
        <w:t>b</w:t>
      </w:r>
      <w:r w:rsidR="00BE7DD5" w:rsidRPr="00605DA1">
        <w:rPr>
          <w:color w:val="auto"/>
        </w:rPr>
        <w:t>)</w:t>
      </w:r>
      <w:r w:rsidRPr="00605DA1">
        <w:rPr>
          <w:color w:val="auto"/>
        </w:rPr>
        <w:t xml:space="preserve">. На полученном изображении четким образом идентифицируются слои перовскита, верхнего и рекомбинационного ITO слоя. Однако из-за малой толщины </w:t>
      </w:r>
      <w:r w:rsidRPr="00605DA1">
        <w:rPr>
          <w:rFonts w:cs="Times New Roman"/>
          <w:bCs/>
          <w:color w:val="auto"/>
          <w:szCs w:val="28"/>
        </w:rPr>
        <w:t>PCBM и NiO</w:t>
      </w:r>
      <w:r w:rsidRPr="00605DA1">
        <w:rPr>
          <w:rFonts w:cs="Times New Roman"/>
          <w:bCs/>
          <w:i/>
          <w:iCs/>
          <w:color w:val="auto"/>
          <w:szCs w:val="28"/>
          <w:vertAlign w:val="subscript"/>
        </w:rPr>
        <w:t>x</w:t>
      </w:r>
      <w:r w:rsidRPr="00605DA1">
        <w:rPr>
          <w:rFonts w:cs="Times New Roman"/>
          <w:bCs/>
          <w:color w:val="auto"/>
          <w:szCs w:val="28"/>
        </w:rPr>
        <w:t xml:space="preserve"> слоев их сложно идентифицировать на СЭМ снимках. Поэтому для точного определения толщины функциональных слоев PCBM и NiO</w:t>
      </w:r>
      <w:r w:rsidRPr="00605DA1">
        <w:rPr>
          <w:rFonts w:cs="Times New Roman"/>
          <w:bCs/>
          <w:i/>
          <w:iCs/>
          <w:color w:val="auto"/>
          <w:szCs w:val="28"/>
          <w:vertAlign w:val="subscript"/>
        </w:rPr>
        <w:t>x</w:t>
      </w:r>
      <w:r w:rsidRPr="00605DA1">
        <w:rPr>
          <w:rFonts w:cs="Times New Roman"/>
          <w:bCs/>
          <w:color w:val="auto"/>
          <w:szCs w:val="28"/>
        </w:rPr>
        <w:t xml:space="preserve"> был использован метод эллипсометрии. Измерения проводились на установке SENresearch 4.0. Метод эллипсометрии позволяет с высокой точностью определять не только толщину слоев, но и их оптические характеристики. Согласно полученным </w:t>
      </w:r>
      <w:r w:rsidRPr="00605DA1">
        <w:rPr>
          <w:rFonts w:cs="Times New Roman"/>
          <w:bCs/>
          <w:color w:val="auto"/>
          <w:szCs w:val="28"/>
        </w:rPr>
        <w:lastRenderedPageBreak/>
        <w:t>данным, толщина PCBM, NiO</w:t>
      </w:r>
      <w:r w:rsidRPr="00605DA1">
        <w:rPr>
          <w:rFonts w:cs="Times New Roman"/>
          <w:bCs/>
          <w:i/>
          <w:iCs/>
          <w:color w:val="auto"/>
          <w:szCs w:val="28"/>
          <w:vertAlign w:val="subscript"/>
        </w:rPr>
        <w:t>x</w:t>
      </w:r>
      <w:r w:rsidRPr="00605DA1">
        <w:rPr>
          <w:rFonts w:cs="Times New Roman"/>
          <w:bCs/>
          <w:color w:val="auto"/>
          <w:szCs w:val="28"/>
        </w:rPr>
        <w:t xml:space="preserve"> и перовскитного слоя составила 37,7 нм, 11,5 нм и 534,8 нм, соответственно. </w:t>
      </w:r>
    </w:p>
    <w:bookmarkEnd w:id="49"/>
    <w:p w14:paraId="74F9A18E" w14:textId="31147051" w:rsidR="00DC44BC" w:rsidRPr="00605DA1" w:rsidRDefault="00DC44BC" w:rsidP="007D13B2">
      <w:pPr>
        <w:pStyle w:val="a7"/>
        <w:spacing w:after="0" w:line="240" w:lineRule="auto"/>
        <w:ind w:left="0" w:firstLine="720"/>
        <w:jc w:val="both"/>
        <w:rPr>
          <w:rFonts w:cs="Times New Roman"/>
          <w:bCs/>
          <w:color w:val="auto"/>
          <w:szCs w:val="28"/>
        </w:rPr>
      </w:pPr>
      <w:r w:rsidRPr="00605DA1">
        <w:rPr>
          <w:rFonts w:cs="Times New Roman"/>
          <w:bCs/>
          <w:color w:val="auto"/>
          <w:szCs w:val="28"/>
        </w:rPr>
        <w:t xml:space="preserve">Представленные на рисунке </w:t>
      </w:r>
      <w:r w:rsidR="0048286D" w:rsidRPr="00605DA1">
        <w:rPr>
          <w:rFonts w:cs="Times New Roman"/>
          <w:bCs/>
          <w:color w:val="auto"/>
          <w:szCs w:val="28"/>
        </w:rPr>
        <w:t>4</w:t>
      </w:r>
      <w:r w:rsidRPr="00605DA1">
        <w:rPr>
          <w:rFonts w:cs="Times New Roman"/>
          <w:bCs/>
          <w:color w:val="auto"/>
          <w:szCs w:val="28"/>
        </w:rPr>
        <w:t>6 оптические характеристики показывают, что коэффициент экстинкции NiO</w:t>
      </w:r>
      <w:r w:rsidRPr="00605DA1">
        <w:rPr>
          <w:rFonts w:cs="Times New Roman"/>
          <w:bCs/>
          <w:i/>
          <w:iCs/>
          <w:color w:val="auto"/>
          <w:szCs w:val="28"/>
          <w:vertAlign w:val="subscript"/>
        </w:rPr>
        <w:t>x</w:t>
      </w:r>
      <w:r w:rsidRPr="00605DA1">
        <w:rPr>
          <w:rFonts w:cs="Times New Roman"/>
          <w:bCs/>
          <w:color w:val="auto"/>
          <w:szCs w:val="28"/>
        </w:rPr>
        <w:t xml:space="preserve"> и PCBM слоев находится на относительно низком уровне, особенно в видимом и ближнем инфракрасном спектре. Учитывая малую толщину этих слоев, можно предположить, что это приведет к снижению паразитарного поглощения по сравнению с использованием слоя Spiro-OMeTAD в качестве верхнего транспортного слоя. Для перовскитного слоя полученные оптические характеристики сопоставимы с данными из литературы, что подтверждает надежность полученных данных </w:t>
      </w:r>
      <w:sdt>
        <w:sdtPr>
          <w:rPr>
            <w:rFonts w:cs="Times New Roman"/>
            <w:bCs/>
            <w:color w:val="000000"/>
            <w:szCs w:val="28"/>
          </w:rPr>
          <w:tag w:val="MENDELEY_CITATION_v3_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"/>
          <w:id w:val="1677611291"/>
          <w:placeholder>
            <w:docPart w:val="E374FFB3C2E148BEA977DC15DFBB7926"/>
          </w:placeholder>
        </w:sdtPr>
        <w:sdtEndPr/>
        <w:sdtContent>
          <w:r w:rsidR="009E5C67" w:rsidRPr="00605DA1">
            <w:rPr>
              <w:rFonts w:cs="Times New Roman"/>
              <w:bCs/>
              <w:color w:val="000000"/>
              <w:szCs w:val="28"/>
            </w:rPr>
            <w:t>[208]</w:t>
          </w:r>
        </w:sdtContent>
      </w:sdt>
      <w:r w:rsidRPr="00605DA1">
        <w:rPr>
          <w:rFonts w:cs="Times New Roman"/>
          <w:bCs/>
          <w:color w:val="auto"/>
          <w:szCs w:val="28"/>
        </w:rPr>
        <w:t>. Таким образом, методом эллипсометрии представлены важные сведения о толщине и оптических характеристиках функциональных слоев PCBM и NiO</w:t>
      </w:r>
      <w:r w:rsidRPr="00605DA1">
        <w:rPr>
          <w:rFonts w:cs="Times New Roman"/>
          <w:bCs/>
          <w:i/>
          <w:iCs/>
          <w:color w:val="auto"/>
          <w:szCs w:val="28"/>
          <w:vertAlign w:val="subscript"/>
        </w:rPr>
        <w:t>x</w:t>
      </w:r>
      <w:r w:rsidRPr="00605DA1">
        <w:rPr>
          <w:rFonts w:cs="Times New Roman"/>
          <w:bCs/>
          <w:color w:val="auto"/>
          <w:szCs w:val="28"/>
        </w:rPr>
        <w:t>.</w:t>
      </w:r>
    </w:p>
    <w:p w14:paraId="7A067258" w14:textId="77777777" w:rsidR="00E811AA" w:rsidRPr="00605DA1" w:rsidRDefault="00E811AA" w:rsidP="007D13B2">
      <w:pPr>
        <w:spacing w:after="0" w:line="240" w:lineRule="auto"/>
        <w:ind w:firstLine="709"/>
        <w:jc w:val="both"/>
        <w:rPr>
          <w:color w:val="auto"/>
        </w:rPr>
      </w:pPr>
    </w:p>
    <w:p w14:paraId="1262CA7B" w14:textId="7A561FFF" w:rsidR="007B4621" w:rsidRPr="00605DA1" w:rsidRDefault="003375BF" w:rsidP="003375BF">
      <w:pPr>
        <w:pStyle w:val="a7"/>
        <w:keepNext/>
        <w:spacing w:after="0" w:line="240" w:lineRule="auto"/>
        <w:ind w:left="0"/>
        <w:jc w:val="center"/>
        <w:rPr>
          <w:color w:val="auto"/>
        </w:rPr>
      </w:pPr>
      <w:r w:rsidRPr="00605DA1">
        <w:rPr>
          <w:noProof/>
          <w:color w:val="auto"/>
          <w:lang w:eastAsia="ru-RU"/>
        </w:rPr>
        <w:drawing>
          <wp:inline distT="0" distB="0" distL="0" distR="0" wp14:anchorId="55167A10" wp14:editId="6F8BB41E">
            <wp:extent cx="4810540" cy="2255921"/>
            <wp:effectExtent l="0" t="0" r="0" b="0"/>
            <wp:docPr id="260952375" name="Рисунок 11"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52375" name="Рисунок 11" descr="Изображение выглядит как текст, диаграмма, линия, График&#10;&#10;Автоматически созданное описание"/>
                    <pic:cNvPicPr/>
                  </pic:nvPicPr>
                  <pic:blipFill>
                    <a:blip r:embed="rId54" cstate="email">
                      <a:extLst>
                        <a:ext uri="{28A0092B-C50C-407E-A947-70E740481C1C}">
                          <a14:useLocalDpi xmlns:a14="http://schemas.microsoft.com/office/drawing/2010/main"/>
                        </a:ext>
                      </a:extLst>
                    </a:blip>
                    <a:stretch>
                      <a:fillRect/>
                    </a:stretch>
                  </pic:blipFill>
                  <pic:spPr>
                    <a:xfrm>
                      <a:off x="0" y="0"/>
                      <a:ext cx="4825710" cy="2263035"/>
                    </a:xfrm>
                    <a:prstGeom prst="rect">
                      <a:avLst/>
                    </a:prstGeom>
                  </pic:spPr>
                </pic:pic>
              </a:graphicData>
            </a:graphic>
          </wp:inline>
        </w:drawing>
      </w:r>
    </w:p>
    <w:p w14:paraId="3FBA75A7" w14:textId="77777777" w:rsidR="00D56150" w:rsidRPr="00605DA1" w:rsidRDefault="00D56150" w:rsidP="007D13B2">
      <w:pPr>
        <w:pStyle w:val="af"/>
        <w:spacing w:after="0"/>
        <w:jc w:val="center"/>
        <w:rPr>
          <w:i w:val="0"/>
          <w:iCs w:val="0"/>
          <w:color w:val="auto"/>
          <w:sz w:val="28"/>
          <w:szCs w:val="28"/>
        </w:rPr>
      </w:pPr>
    </w:p>
    <w:p w14:paraId="72FE8A60" w14:textId="28B0DB7B" w:rsidR="007B4621" w:rsidRPr="00605DA1" w:rsidRDefault="007B4621"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4</w:t>
      </w:r>
      <w:r w:rsidR="00C924A5" w:rsidRPr="00605DA1">
        <w:rPr>
          <w:i w:val="0"/>
          <w:iCs w:val="0"/>
          <w:color w:val="auto"/>
          <w:sz w:val="28"/>
          <w:szCs w:val="28"/>
        </w:rPr>
        <w:t>6</w:t>
      </w:r>
      <w:r w:rsidRPr="00605DA1">
        <w:rPr>
          <w:i w:val="0"/>
          <w:iCs w:val="0"/>
          <w:color w:val="auto"/>
          <w:sz w:val="28"/>
          <w:szCs w:val="28"/>
        </w:rPr>
        <w:t xml:space="preserve"> – Измеренные оптические характеристики функциональных слоев инвертированного перовскитного солнечного элемента a) показатель преломления </w:t>
      </w:r>
      <w:r w:rsidR="00522F60" w:rsidRPr="00605DA1">
        <w:rPr>
          <w:i w:val="0"/>
          <w:iCs w:val="0"/>
          <w:color w:val="auto"/>
          <w:sz w:val="28"/>
          <w:szCs w:val="28"/>
        </w:rPr>
        <w:t>б</w:t>
      </w:r>
      <w:r w:rsidRPr="00605DA1">
        <w:rPr>
          <w:i w:val="0"/>
          <w:iCs w:val="0"/>
          <w:color w:val="auto"/>
          <w:sz w:val="28"/>
          <w:szCs w:val="28"/>
        </w:rPr>
        <w:t>) коэффициент экстинкции</w:t>
      </w:r>
    </w:p>
    <w:p w14:paraId="066DA5E5" w14:textId="77777777" w:rsidR="00D56150" w:rsidRPr="00605DA1" w:rsidRDefault="00D56150" w:rsidP="007D13B2">
      <w:pPr>
        <w:spacing w:after="0" w:line="240" w:lineRule="auto"/>
        <w:rPr>
          <w:color w:val="auto"/>
        </w:rPr>
      </w:pPr>
    </w:p>
    <w:p w14:paraId="54DF92D2" w14:textId="0F5223C3" w:rsidR="00C03D09" w:rsidRPr="00605DA1" w:rsidRDefault="00E811AA" w:rsidP="007D13B2">
      <w:pPr>
        <w:pStyle w:val="a7"/>
        <w:spacing w:after="0" w:line="240" w:lineRule="auto"/>
        <w:ind w:left="0" w:firstLine="720"/>
        <w:jc w:val="both"/>
        <w:rPr>
          <w:rFonts w:cs="Times New Roman"/>
          <w:bCs/>
          <w:color w:val="auto"/>
          <w:szCs w:val="28"/>
        </w:rPr>
      </w:pPr>
      <w:bookmarkStart w:id="50" w:name="_Hlk205890893"/>
      <w:r w:rsidRPr="00605DA1">
        <w:rPr>
          <w:rFonts w:cs="Times New Roman"/>
          <w:bCs/>
          <w:color w:val="auto"/>
          <w:szCs w:val="28"/>
        </w:rPr>
        <w:t xml:space="preserve">На рисунке </w:t>
      </w:r>
      <w:r w:rsidR="0048286D" w:rsidRPr="00605DA1">
        <w:rPr>
          <w:rFonts w:cs="Times New Roman"/>
          <w:bCs/>
          <w:color w:val="auto"/>
          <w:szCs w:val="28"/>
        </w:rPr>
        <w:t>4</w:t>
      </w:r>
      <w:r w:rsidRPr="00605DA1">
        <w:rPr>
          <w:rFonts w:cs="Times New Roman"/>
          <w:bCs/>
          <w:color w:val="auto"/>
          <w:szCs w:val="28"/>
        </w:rPr>
        <w:t>7 (</w:t>
      </w:r>
      <w:r w:rsidRPr="00605DA1">
        <w:rPr>
          <w:rFonts w:cs="Times New Roman"/>
          <w:bCs/>
          <w:color w:val="auto"/>
          <w:szCs w:val="28"/>
          <w:lang w:val="en-US"/>
        </w:rPr>
        <w:t>a</w:t>
      </w:r>
      <w:r w:rsidRPr="00605DA1">
        <w:rPr>
          <w:rFonts w:cs="Times New Roman"/>
          <w:bCs/>
          <w:color w:val="auto"/>
          <w:szCs w:val="28"/>
        </w:rPr>
        <w:t>-</w:t>
      </w:r>
      <w:r w:rsidR="00522F60" w:rsidRPr="00605DA1">
        <w:rPr>
          <w:rFonts w:cs="Times New Roman"/>
          <w:bCs/>
          <w:color w:val="auto"/>
          <w:szCs w:val="28"/>
        </w:rPr>
        <w:t>д</w:t>
      </w:r>
      <w:r w:rsidRPr="00605DA1">
        <w:rPr>
          <w:rFonts w:cs="Times New Roman"/>
          <w:bCs/>
          <w:color w:val="auto"/>
          <w:szCs w:val="28"/>
        </w:rPr>
        <w:t xml:space="preserve">) представлены статистические ВАХ характеристики полученных инвертированных Si/перовскит тандемных солнечных элементов с верхним TCO покрытием ITO и ITO-AZO. Фотография тандемных солнечных элементов представлена на рисунке </w:t>
      </w:r>
      <w:r w:rsidR="0048286D" w:rsidRPr="00605DA1">
        <w:rPr>
          <w:rFonts w:cs="Times New Roman"/>
          <w:bCs/>
          <w:color w:val="auto"/>
          <w:szCs w:val="28"/>
        </w:rPr>
        <w:t>4</w:t>
      </w:r>
      <w:r w:rsidRPr="00605DA1">
        <w:rPr>
          <w:rFonts w:cs="Times New Roman"/>
          <w:bCs/>
          <w:color w:val="auto"/>
          <w:szCs w:val="28"/>
        </w:rPr>
        <w:t>7</w:t>
      </w:r>
      <w:r w:rsidR="00522F60" w:rsidRPr="00605DA1">
        <w:rPr>
          <w:rFonts w:cs="Times New Roman"/>
          <w:bCs/>
          <w:color w:val="auto"/>
          <w:szCs w:val="28"/>
        </w:rPr>
        <w:t>(е)</w:t>
      </w:r>
      <w:r w:rsidRPr="00605DA1">
        <w:rPr>
          <w:rFonts w:cs="Times New Roman"/>
          <w:bCs/>
          <w:color w:val="auto"/>
          <w:szCs w:val="28"/>
        </w:rPr>
        <w:t>.</w:t>
      </w:r>
      <w:r w:rsidR="003A1E3A" w:rsidRPr="00605DA1">
        <w:rPr>
          <w:rFonts w:cs="Times New Roman"/>
          <w:bCs/>
          <w:color w:val="auto"/>
          <w:szCs w:val="28"/>
        </w:rPr>
        <w:t xml:space="preserve"> </w:t>
      </w:r>
      <w:r w:rsidR="00720F26" w:rsidRPr="00605DA1">
        <w:rPr>
          <w:rFonts w:cs="Times New Roman"/>
          <w:bCs/>
          <w:color w:val="auto"/>
          <w:szCs w:val="28"/>
        </w:rPr>
        <w:t>Согласно полученным данным</w:t>
      </w:r>
      <w:r w:rsidR="005A5A40" w:rsidRPr="00605DA1">
        <w:rPr>
          <w:rFonts w:cs="Times New Roman"/>
          <w:bCs/>
          <w:color w:val="auto"/>
          <w:szCs w:val="28"/>
        </w:rPr>
        <w:t>,</w:t>
      </w:r>
      <w:r w:rsidR="00720F26" w:rsidRPr="00605DA1">
        <w:rPr>
          <w:rFonts w:cs="Times New Roman"/>
          <w:bCs/>
          <w:color w:val="auto"/>
          <w:szCs w:val="28"/>
        </w:rPr>
        <w:t xml:space="preserve"> V</w:t>
      </w:r>
      <w:r w:rsidR="00720F26" w:rsidRPr="00605DA1">
        <w:rPr>
          <w:rFonts w:cs="Times New Roman"/>
          <w:bCs/>
          <w:color w:val="auto"/>
          <w:szCs w:val="28"/>
          <w:vertAlign w:val="subscript"/>
        </w:rPr>
        <w:t>OC</w:t>
      </w:r>
      <w:r w:rsidR="00720F26" w:rsidRPr="00605DA1">
        <w:rPr>
          <w:rFonts w:cs="Times New Roman"/>
          <w:bCs/>
          <w:color w:val="auto"/>
          <w:szCs w:val="28"/>
        </w:rPr>
        <w:t xml:space="preserve"> полученных инвертированных Si/перовскит тандемных солнечных элементов ниже суммы V</w:t>
      </w:r>
      <w:r w:rsidR="00720F26" w:rsidRPr="00605DA1">
        <w:rPr>
          <w:rFonts w:cs="Times New Roman"/>
          <w:bCs/>
          <w:color w:val="auto"/>
          <w:szCs w:val="28"/>
          <w:vertAlign w:val="subscript"/>
        </w:rPr>
        <w:t>OC</w:t>
      </w:r>
      <w:r w:rsidR="00720F26" w:rsidRPr="00605DA1">
        <w:rPr>
          <w:rFonts w:cs="Times New Roman"/>
          <w:bCs/>
          <w:color w:val="auto"/>
          <w:szCs w:val="28"/>
        </w:rPr>
        <w:t xml:space="preserve"> отдельных субэлементов. Такое </w:t>
      </w:r>
      <w:r w:rsidR="000273CE" w:rsidRPr="00605DA1">
        <w:rPr>
          <w:rFonts w:cs="Times New Roman"/>
          <w:bCs/>
          <w:color w:val="auto"/>
          <w:szCs w:val="28"/>
        </w:rPr>
        <w:t>уменьшение V</w:t>
      </w:r>
      <w:r w:rsidR="000273CE" w:rsidRPr="00605DA1">
        <w:rPr>
          <w:rFonts w:cs="Times New Roman"/>
          <w:bCs/>
          <w:color w:val="auto"/>
          <w:szCs w:val="28"/>
          <w:vertAlign w:val="subscript"/>
        </w:rPr>
        <w:t>OC</w:t>
      </w:r>
      <w:r w:rsidR="000273CE" w:rsidRPr="00605DA1">
        <w:rPr>
          <w:rFonts w:cs="Times New Roman"/>
          <w:bCs/>
          <w:color w:val="auto"/>
          <w:szCs w:val="28"/>
        </w:rPr>
        <w:t xml:space="preserve"> может быть связано с уроном наносимым функциональным органическим слоям перовскитного солнечного элемента во время магнетронного распыления. </w:t>
      </w:r>
      <w:r w:rsidR="00720F26" w:rsidRPr="00605DA1">
        <w:rPr>
          <w:rFonts w:cs="Times New Roman"/>
          <w:bCs/>
          <w:color w:val="auto"/>
          <w:szCs w:val="28"/>
        </w:rPr>
        <w:t>Несмотря на наличие буферного слоя PEIE</w:t>
      </w:r>
      <w:r w:rsidR="000273CE" w:rsidRPr="00605DA1">
        <w:rPr>
          <w:rFonts w:cs="Times New Roman"/>
          <w:bCs/>
          <w:color w:val="auto"/>
          <w:szCs w:val="28"/>
        </w:rPr>
        <w:t>, во время магнетронного распылени</w:t>
      </w:r>
      <w:r w:rsidR="005A5A40" w:rsidRPr="00605DA1">
        <w:rPr>
          <w:rFonts w:cs="Times New Roman"/>
          <w:bCs/>
          <w:color w:val="auto"/>
          <w:szCs w:val="28"/>
        </w:rPr>
        <w:t>я</w:t>
      </w:r>
      <w:r w:rsidR="000273CE" w:rsidRPr="00605DA1">
        <w:rPr>
          <w:rFonts w:cs="Times New Roman"/>
          <w:bCs/>
          <w:color w:val="auto"/>
          <w:szCs w:val="28"/>
        </w:rPr>
        <w:t xml:space="preserve"> высокоэнерг</w:t>
      </w:r>
      <w:r w:rsidR="005A5A40" w:rsidRPr="00605DA1">
        <w:rPr>
          <w:rFonts w:cs="Times New Roman"/>
          <w:bCs/>
          <w:color w:val="auto"/>
          <w:szCs w:val="28"/>
        </w:rPr>
        <w:t>ет</w:t>
      </w:r>
      <w:r w:rsidR="000273CE" w:rsidRPr="00605DA1">
        <w:rPr>
          <w:rFonts w:cs="Times New Roman"/>
          <w:bCs/>
          <w:color w:val="auto"/>
          <w:szCs w:val="28"/>
        </w:rPr>
        <w:t xml:space="preserve">ичные ионы бомбардируют подложку и ухудшают характеристики солнечного элемента. </w:t>
      </w:r>
    </w:p>
    <w:p w14:paraId="68BE981F" w14:textId="7CA33F57" w:rsidR="00A20C39" w:rsidRPr="00605DA1" w:rsidRDefault="000451FA" w:rsidP="007D13B2">
      <w:pPr>
        <w:pStyle w:val="a7"/>
        <w:spacing w:after="0" w:line="240" w:lineRule="auto"/>
        <w:ind w:left="0" w:firstLine="720"/>
        <w:jc w:val="both"/>
        <w:rPr>
          <w:rFonts w:cs="Times New Roman"/>
          <w:bCs/>
          <w:color w:val="auto"/>
          <w:szCs w:val="28"/>
        </w:rPr>
      </w:pPr>
      <w:r w:rsidRPr="00605DA1">
        <w:rPr>
          <w:color w:val="auto"/>
        </w:rPr>
        <w:t xml:space="preserve"> </w:t>
      </w:r>
    </w:p>
    <w:bookmarkEnd w:id="50"/>
    <w:p w14:paraId="4156FFBE" w14:textId="77777777" w:rsidR="005A6C11" w:rsidRPr="00605DA1" w:rsidRDefault="005A6C11" w:rsidP="007D13B2">
      <w:pPr>
        <w:pStyle w:val="af"/>
        <w:spacing w:after="0"/>
        <w:jc w:val="both"/>
        <w:rPr>
          <w:i w:val="0"/>
          <w:iCs w:val="0"/>
          <w:color w:val="auto"/>
          <w:sz w:val="28"/>
          <w:szCs w:val="28"/>
        </w:rPr>
      </w:pPr>
    </w:p>
    <w:p w14:paraId="6507A448" w14:textId="7134614F" w:rsidR="005A6C11" w:rsidRPr="00605DA1" w:rsidRDefault="009F3267" w:rsidP="007D13B2">
      <w:pPr>
        <w:pStyle w:val="af"/>
        <w:spacing w:after="0"/>
        <w:jc w:val="center"/>
        <w:rPr>
          <w:i w:val="0"/>
          <w:iCs w:val="0"/>
          <w:color w:val="auto"/>
          <w:sz w:val="28"/>
          <w:szCs w:val="28"/>
        </w:rPr>
      </w:pPr>
      <w:r w:rsidRPr="00605DA1">
        <w:rPr>
          <w:i w:val="0"/>
          <w:iCs w:val="0"/>
          <w:noProof/>
          <w:color w:val="auto"/>
          <w:sz w:val="28"/>
          <w:szCs w:val="28"/>
          <w:lang w:eastAsia="ru-RU"/>
        </w:rPr>
        <w:lastRenderedPageBreak/>
        <w:drawing>
          <wp:inline distT="0" distB="0" distL="0" distR="0" wp14:anchorId="01861A93" wp14:editId="201E81C1">
            <wp:extent cx="5653378" cy="6449695"/>
            <wp:effectExtent l="0" t="0" r="5080" b="8255"/>
            <wp:docPr id="1840056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56641" name="Рисунок 184005664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653378" cy="6449695"/>
                    </a:xfrm>
                    <a:prstGeom prst="rect">
                      <a:avLst/>
                    </a:prstGeom>
                    <a:ln>
                      <a:noFill/>
                    </a:ln>
                    <a:extLst>
                      <a:ext uri="{53640926-AAD7-44D8-BBD7-CCE9431645EC}">
                        <a14:shadowObscured xmlns:a14="http://schemas.microsoft.com/office/drawing/2010/main"/>
                      </a:ext>
                    </a:extLst>
                  </pic:spPr>
                </pic:pic>
              </a:graphicData>
            </a:graphic>
          </wp:inline>
        </w:drawing>
      </w:r>
    </w:p>
    <w:p w14:paraId="4AB564CA" w14:textId="0832896A" w:rsidR="005A6C11" w:rsidRPr="00605DA1" w:rsidRDefault="005A6C11" w:rsidP="007D13B2">
      <w:pPr>
        <w:pStyle w:val="af"/>
        <w:spacing w:after="0"/>
        <w:jc w:val="center"/>
        <w:rPr>
          <w:i w:val="0"/>
          <w:iCs w:val="0"/>
          <w:color w:val="auto"/>
          <w:sz w:val="28"/>
          <w:szCs w:val="28"/>
        </w:rPr>
      </w:pPr>
    </w:p>
    <w:p w14:paraId="3FA23849" w14:textId="70FBBC6D" w:rsidR="000A4F73" w:rsidRPr="00605DA1" w:rsidRDefault="00C924A5" w:rsidP="007D13B2">
      <w:pPr>
        <w:pStyle w:val="af"/>
        <w:spacing w:after="0"/>
        <w:jc w:val="center"/>
        <w:rPr>
          <w:i w:val="0"/>
          <w:iCs w:val="0"/>
          <w:color w:val="auto"/>
          <w:sz w:val="28"/>
          <w:szCs w:val="28"/>
        </w:rPr>
      </w:pPr>
      <w:r w:rsidRPr="00605DA1">
        <w:rPr>
          <w:i w:val="0"/>
          <w:iCs w:val="0"/>
          <w:color w:val="auto"/>
          <w:sz w:val="28"/>
          <w:szCs w:val="28"/>
        </w:rPr>
        <w:t xml:space="preserve">Рисунок </w:t>
      </w:r>
      <w:r w:rsidR="00306334" w:rsidRPr="00605DA1">
        <w:rPr>
          <w:i w:val="0"/>
          <w:iCs w:val="0"/>
          <w:color w:val="auto"/>
          <w:sz w:val="28"/>
          <w:szCs w:val="28"/>
        </w:rPr>
        <w:t>4</w:t>
      </w:r>
      <w:r w:rsidRPr="00605DA1">
        <w:rPr>
          <w:i w:val="0"/>
          <w:iCs w:val="0"/>
          <w:color w:val="auto"/>
          <w:sz w:val="28"/>
          <w:szCs w:val="28"/>
        </w:rPr>
        <w:t xml:space="preserve">7 – </w:t>
      </w:r>
      <w:r w:rsidR="0069383F" w:rsidRPr="00605DA1">
        <w:rPr>
          <w:i w:val="0"/>
          <w:iCs w:val="0"/>
          <w:color w:val="auto"/>
          <w:sz w:val="28"/>
          <w:szCs w:val="28"/>
          <w:lang w:val="en-US"/>
        </w:rPr>
        <w:t>a</w:t>
      </w:r>
      <w:r w:rsidR="0069383F" w:rsidRPr="00605DA1">
        <w:rPr>
          <w:i w:val="0"/>
          <w:iCs w:val="0"/>
          <w:color w:val="auto"/>
          <w:sz w:val="28"/>
          <w:szCs w:val="28"/>
        </w:rPr>
        <w:t>-</w:t>
      </w:r>
      <w:r w:rsidR="00522F60" w:rsidRPr="00605DA1">
        <w:rPr>
          <w:i w:val="0"/>
          <w:iCs w:val="0"/>
          <w:color w:val="auto"/>
          <w:sz w:val="28"/>
          <w:szCs w:val="28"/>
        </w:rPr>
        <w:t>г</w:t>
      </w:r>
      <w:r w:rsidR="0069383F" w:rsidRPr="00605DA1">
        <w:rPr>
          <w:i w:val="0"/>
          <w:iCs w:val="0"/>
          <w:color w:val="auto"/>
          <w:sz w:val="28"/>
          <w:szCs w:val="28"/>
        </w:rPr>
        <w:t xml:space="preserve">) Статистические данные </w:t>
      </w:r>
      <w:r w:rsidR="005A5A40" w:rsidRPr="00605DA1">
        <w:rPr>
          <w:i w:val="0"/>
          <w:iCs w:val="0"/>
          <w:color w:val="auto"/>
          <w:sz w:val="28"/>
          <w:szCs w:val="28"/>
        </w:rPr>
        <w:t xml:space="preserve">ВАХ </w:t>
      </w:r>
      <w:r w:rsidR="0069383F" w:rsidRPr="00605DA1">
        <w:rPr>
          <w:i w:val="0"/>
          <w:iCs w:val="0"/>
          <w:color w:val="auto"/>
          <w:sz w:val="28"/>
          <w:szCs w:val="28"/>
        </w:rPr>
        <w:t xml:space="preserve">и </w:t>
      </w:r>
      <w:r w:rsidR="00522F60" w:rsidRPr="00605DA1">
        <w:rPr>
          <w:i w:val="0"/>
          <w:iCs w:val="0"/>
          <w:color w:val="auto"/>
          <w:sz w:val="28"/>
          <w:szCs w:val="28"/>
        </w:rPr>
        <w:t>д</w:t>
      </w:r>
      <w:r w:rsidR="0069383F" w:rsidRPr="00605DA1">
        <w:rPr>
          <w:i w:val="0"/>
          <w:iCs w:val="0"/>
          <w:color w:val="auto"/>
          <w:sz w:val="28"/>
          <w:szCs w:val="28"/>
        </w:rPr>
        <w:t xml:space="preserve">) лучшие ВАХ характеристики инвертированных </w:t>
      </w:r>
      <w:r w:rsidR="0069383F" w:rsidRPr="00605DA1">
        <w:rPr>
          <w:i w:val="0"/>
          <w:iCs w:val="0"/>
          <w:color w:val="auto"/>
          <w:sz w:val="28"/>
          <w:szCs w:val="28"/>
          <w:lang w:val="en-US"/>
        </w:rPr>
        <w:t>Si</w:t>
      </w:r>
      <w:r w:rsidR="0069383F" w:rsidRPr="00605DA1">
        <w:rPr>
          <w:i w:val="0"/>
          <w:iCs w:val="0"/>
          <w:color w:val="auto"/>
          <w:sz w:val="28"/>
          <w:szCs w:val="28"/>
        </w:rPr>
        <w:t xml:space="preserve">/перовскит тандемных солнечных элементов с </w:t>
      </w:r>
      <w:r w:rsidR="0069383F" w:rsidRPr="00605DA1">
        <w:rPr>
          <w:i w:val="0"/>
          <w:iCs w:val="0"/>
          <w:color w:val="auto"/>
          <w:sz w:val="28"/>
          <w:szCs w:val="28"/>
          <w:lang w:val="en-US"/>
        </w:rPr>
        <w:t>ITO</w:t>
      </w:r>
      <w:r w:rsidR="0069383F" w:rsidRPr="00605DA1">
        <w:rPr>
          <w:i w:val="0"/>
          <w:iCs w:val="0"/>
          <w:color w:val="auto"/>
          <w:sz w:val="28"/>
          <w:szCs w:val="28"/>
        </w:rPr>
        <w:t xml:space="preserve"> и ITO-AZO электродами</w:t>
      </w:r>
      <w:r w:rsidR="005A5A40" w:rsidRPr="00605DA1">
        <w:rPr>
          <w:i w:val="0"/>
          <w:iCs w:val="0"/>
          <w:color w:val="auto"/>
          <w:sz w:val="28"/>
          <w:szCs w:val="28"/>
        </w:rPr>
        <w:t>;</w:t>
      </w:r>
      <w:r w:rsidR="0069383F" w:rsidRPr="00605DA1">
        <w:rPr>
          <w:i w:val="0"/>
          <w:iCs w:val="0"/>
          <w:color w:val="auto"/>
          <w:sz w:val="28"/>
          <w:szCs w:val="28"/>
        </w:rPr>
        <w:t xml:space="preserve"> </w:t>
      </w:r>
      <w:r w:rsidR="00522F60" w:rsidRPr="00605DA1">
        <w:rPr>
          <w:i w:val="0"/>
          <w:iCs w:val="0"/>
          <w:color w:val="auto"/>
          <w:sz w:val="28"/>
          <w:szCs w:val="28"/>
        </w:rPr>
        <w:t>е</w:t>
      </w:r>
      <w:r w:rsidR="0069383F" w:rsidRPr="00605DA1">
        <w:rPr>
          <w:i w:val="0"/>
          <w:iCs w:val="0"/>
          <w:color w:val="auto"/>
          <w:sz w:val="28"/>
          <w:szCs w:val="28"/>
        </w:rPr>
        <w:t xml:space="preserve">) </w:t>
      </w:r>
      <w:r w:rsidR="005A5A40" w:rsidRPr="00605DA1">
        <w:rPr>
          <w:i w:val="0"/>
          <w:iCs w:val="0"/>
          <w:color w:val="auto"/>
          <w:sz w:val="28"/>
          <w:szCs w:val="28"/>
        </w:rPr>
        <w:t>ф</w:t>
      </w:r>
      <w:r w:rsidR="0069383F" w:rsidRPr="00605DA1">
        <w:rPr>
          <w:i w:val="0"/>
          <w:iCs w:val="0"/>
          <w:color w:val="auto"/>
          <w:sz w:val="28"/>
          <w:szCs w:val="28"/>
        </w:rPr>
        <w:t xml:space="preserve">отография полученного инвертированного </w:t>
      </w:r>
      <w:r w:rsidR="0069383F" w:rsidRPr="00605DA1">
        <w:rPr>
          <w:i w:val="0"/>
          <w:iCs w:val="0"/>
          <w:color w:val="auto"/>
          <w:sz w:val="28"/>
          <w:szCs w:val="28"/>
          <w:lang w:val="en-US"/>
        </w:rPr>
        <w:t>Si</w:t>
      </w:r>
      <w:r w:rsidR="0069383F" w:rsidRPr="00605DA1">
        <w:rPr>
          <w:i w:val="0"/>
          <w:iCs w:val="0"/>
          <w:color w:val="auto"/>
          <w:sz w:val="28"/>
          <w:szCs w:val="28"/>
        </w:rPr>
        <w:t>/перовскит тандемного солнечного элемента</w:t>
      </w:r>
    </w:p>
    <w:p w14:paraId="7BC19CFB" w14:textId="77777777" w:rsidR="000A4F73" w:rsidRPr="00605DA1" w:rsidRDefault="000A4F73" w:rsidP="007D13B2">
      <w:pPr>
        <w:pStyle w:val="a7"/>
        <w:spacing w:after="0" w:line="240" w:lineRule="auto"/>
        <w:ind w:left="0"/>
        <w:jc w:val="both"/>
        <w:rPr>
          <w:rFonts w:cs="Times New Roman"/>
          <w:bCs/>
          <w:color w:val="auto"/>
          <w:szCs w:val="28"/>
        </w:rPr>
      </w:pPr>
    </w:p>
    <w:p w14:paraId="1DC1DBA7" w14:textId="01CA4D7B" w:rsidR="0048286D" w:rsidRPr="00605DA1" w:rsidRDefault="0048286D" w:rsidP="0048286D">
      <w:pPr>
        <w:pStyle w:val="a7"/>
        <w:spacing w:after="0" w:line="240" w:lineRule="auto"/>
        <w:ind w:left="0" w:firstLine="720"/>
        <w:jc w:val="both"/>
        <w:rPr>
          <w:rFonts w:cs="Times New Roman"/>
          <w:bCs/>
          <w:color w:val="auto"/>
          <w:szCs w:val="28"/>
        </w:rPr>
      </w:pPr>
      <w:bookmarkStart w:id="51" w:name="_Hlk205890906"/>
      <w:r w:rsidRPr="00605DA1">
        <w:rPr>
          <w:rFonts w:cs="Times New Roman"/>
          <w:bCs/>
          <w:color w:val="auto"/>
          <w:szCs w:val="28"/>
        </w:rPr>
        <w:t xml:space="preserve">Более того, Si/перовскит тандемные солнечные элементы с ITO покрытием демонстрируют более высокий </w:t>
      </w:r>
      <w:r w:rsidRPr="00605DA1">
        <w:rPr>
          <w:rFonts w:cs="Times New Roman"/>
          <w:bCs/>
          <w:i/>
          <w:iCs/>
          <w:color w:val="auto"/>
          <w:szCs w:val="28"/>
        </w:rPr>
        <w:t>V</w:t>
      </w:r>
      <w:r w:rsidRPr="00605DA1">
        <w:rPr>
          <w:rFonts w:cs="Times New Roman"/>
          <w:bCs/>
          <w:color w:val="auto"/>
          <w:szCs w:val="28"/>
          <w:vertAlign w:val="subscript"/>
        </w:rPr>
        <w:t>OC</w:t>
      </w:r>
      <w:r w:rsidRPr="00605DA1">
        <w:rPr>
          <w:rFonts w:cs="Times New Roman"/>
          <w:bCs/>
          <w:color w:val="auto"/>
          <w:szCs w:val="28"/>
        </w:rPr>
        <w:t xml:space="preserve">, FF и как следствие PCE. Уменьшение </w:t>
      </w:r>
      <w:r w:rsidRPr="00605DA1">
        <w:rPr>
          <w:rFonts w:cs="Times New Roman"/>
          <w:bCs/>
          <w:i/>
          <w:iCs/>
          <w:color w:val="auto"/>
          <w:szCs w:val="28"/>
        </w:rPr>
        <w:t>V</w:t>
      </w:r>
      <w:r w:rsidRPr="00605DA1">
        <w:rPr>
          <w:rFonts w:cs="Times New Roman"/>
          <w:bCs/>
          <w:color w:val="auto"/>
          <w:szCs w:val="28"/>
          <w:vertAlign w:val="subscript"/>
        </w:rPr>
        <w:t>OC</w:t>
      </w:r>
      <w:r w:rsidRPr="00605DA1">
        <w:rPr>
          <w:rFonts w:cs="Times New Roman"/>
          <w:bCs/>
          <w:color w:val="auto"/>
          <w:szCs w:val="28"/>
        </w:rPr>
        <w:t xml:space="preserve"> и FF у тандемных солнечных элементов с ITO-AZO верхним электродом может быть связано с неоптимизированными параметрами распыления AZO слоев. Для ускорения процесса напыления во время осаждения AZO слоев мощность магнетронного распыления увеличивалась. Вероятнее всего, увеличение мощности распыления приводило к увеличению </w:t>
      </w:r>
      <w:r w:rsidRPr="00605DA1">
        <w:rPr>
          <w:rFonts w:cs="Times New Roman"/>
          <w:bCs/>
          <w:color w:val="auto"/>
          <w:szCs w:val="28"/>
        </w:rPr>
        <w:lastRenderedPageBreak/>
        <w:t xml:space="preserve">кинетической энергии частиц, бомбардирующих поверхность тандемного солнечного элемента и, как следствие, к деградации верхних функциональных слоев перовскитного субэлемента. Это частично подтверждается уменьшенным шунтирующим сопротивлением в тандемном солнечном элемента с ITO-AZO электродом (рисунок 47), которое можно идентифицировать по спаду ВАХ кривой вблизи значений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Тем не менее, результаты измерения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демонстрируют положительные качества ITO-AZO электрода. Согласно полученным данным, структура ITO-AZO обеспечивает среднее увеличение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на 10%. Такое улучшение связано с более высокой прозрачностью TCO покрытий, содержащих AZO. Ранее было показано, что AZO обладает меньшим коэффициентом экстинкции, особенно в видимом и ближнем инфракрасном спектре. </w:t>
      </w:r>
    </w:p>
    <w:p w14:paraId="311450A3" w14:textId="4A0ABA83" w:rsidR="0048286D" w:rsidRPr="00605DA1" w:rsidRDefault="0048286D" w:rsidP="0048286D">
      <w:pPr>
        <w:pStyle w:val="a7"/>
        <w:spacing w:after="0" w:line="240" w:lineRule="auto"/>
        <w:ind w:left="0" w:firstLine="720"/>
        <w:jc w:val="both"/>
        <w:rPr>
          <w:rFonts w:cs="Times New Roman"/>
          <w:bCs/>
          <w:color w:val="auto"/>
          <w:szCs w:val="28"/>
        </w:rPr>
      </w:pPr>
      <w:r w:rsidRPr="00605DA1">
        <w:rPr>
          <w:rFonts w:cs="Times New Roman"/>
          <w:bCs/>
          <w:color w:val="auto"/>
          <w:szCs w:val="28"/>
        </w:rPr>
        <w:t>На рисунке 47</w:t>
      </w:r>
      <w:r w:rsidR="00522F60" w:rsidRPr="00605DA1">
        <w:rPr>
          <w:rFonts w:cs="Times New Roman"/>
          <w:bCs/>
          <w:color w:val="auto"/>
          <w:szCs w:val="28"/>
        </w:rPr>
        <w:t>(д)</w:t>
      </w:r>
      <w:r w:rsidRPr="00605DA1">
        <w:rPr>
          <w:rFonts w:cs="Times New Roman"/>
          <w:bCs/>
          <w:color w:val="auto"/>
          <w:szCs w:val="28"/>
        </w:rPr>
        <w:t xml:space="preserve"> представлены ВАХ кривые наиболее эффективных инвертированных Si/перовскит тандемных солнечных элементов с верхним TCO покрытием ITO и ITO-AZO, которые в режиме обратной съемки демонстрируют PCE 20,21 % и 21,2 %, соответственно. Пониженный PCE инвертированных Si/перовскит тандемных солнечных элементов с ITO-AZO обусловлен меньшим значением FF и </w:t>
      </w:r>
      <w:r w:rsidRPr="00605DA1">
        <w:rPr>
          <w:rFonts w:cs="Times New Roman"/>
          <w:bCs/>
          <w:i/>
          <w:iCs/>
          <w:color w:val="auto"/>
          <w:szCs w:val="28"/>
        </w:rPr>
        <w:t>V</w:t>
      </w:r>
      <w:r w:rsidRPr="00605DA1">
        <w:rPr>
          <w:rFonts w:cs="Times New Roman"/>
          <w:bCs/>
          <w:color w:val="auto"/>
          <w:szCs w:val="28"/>
          <w:vertAlign w:val="subscript"/>
        </w:rPr>
        <w:t>OC</w:t>
      </w:r>
      <w:r w:rsidRPr="00605DA1">
        <w:rPr>
          <w:rFonts w:cs="Times New Roman"/>
          <w:bCs/>
          <w:color w:val="auto"/>
          <w:szCs w:val="28"/>
        </w:rPr>
        <w:t xml:space="preserve">. Тем не менее, как показано в случае статистических данных, использование ITO-AZO верхнего электрода позволяет увеличить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солнечного элемента. Поэтому можно предположить, что структура ITO-AZO обладает потенциалом для дальнейшего развития благодаря своим превосходным оптическим характеристикам, возможностям для улучшения электрических свойств и более низкой стоимости исходных материалов.</w:t>
      </w:r>
    </w:p>
    <w:p w14:paraId="2677A287" w14:textId="28D168B7" w:rsidR="00691361" w:rsidRPr="00605DA1" w:rsidRDefault="0048286D" w:rsidP="007A788F">
      <w:pPr>
        <w:pStyle w:val="a7"/>
        <w:spacing w:after="0" w:line="240" w:lineRule="auto"/>
        <w:ind w:left="0" w:firstLine="709"/>
        <w:jc w:val="both"/>
        <w:rPr>
          <w:rFonts w:cs="Times New Roman"/>
          <w:bCs/>
          <w:color w:val="auto"/>
          <w:szCs w:val="28"/>
        </w:rPr>
      </w:pPr>
      <w:r w:rsidRPr="00605DA1">
        <w:rPr>
          <w:rFonts w:cs="Times New Roman"/>
          <w:bCs/>
          <w:color w:val="auto"/>
          <w:szCs w:val="28"/>
        </w:rPr>
        <w:t>Таким образом, в данном разделе проведена оптимизация получения инвертированных перовскитных и Si/перовскит тандемных солнечных элементов, а также представлены характеристики полученных элементов с различными TCO покрытиями. Показано, что для получения эффективных инвертированных перовскитных солнечных элементов требуется оптимизация транспортных слоев. Так, использование двухслойных HTL слоев NiO</w:t>
      </w:r>
      <w:r w:rsidRPr="00605DA1">
        <w:rPr>
          <w:rFonts w:cs="Times New Roman"/>
          <w:bCs/>
          <w:i/>
          <w:iCs/>
          <w:color w:val="auto"/>
          <w:szCs w:val="28"/>
          <w:vertAlign w:val="subscript"/>
        </w:rPr>
        <w:t>x</w:t>
      </w:r>
      <w:r w:rsidRPr="00605DA1">
        <w:rPr>
          <w:rFonts w:cs="Times New Roman"/>
          <w:bCs/>
          <w:color w:val="auto"/>
          <w:szCs w:val="28"/>
        </w:rPr>
        <w:t xml:space="preserve">/SAM позволяет улучшить </w:t>
      </w:r>
      <w:r w:rsidRPr="00605DA1">
        <w:rPr>
          <w:color w:val="auto"/>
        </w:rPr>
        <w:t xml:space="preserve">смачиваемость поверхности, что облегчает процесс </w:t>
      </w:r>
      <w:r w:rsidR="000451FA" w:rsidRPr="00605DA1">
        <w:rPr>
          <w:color w:val="auto"/>
        </w:rPr>
        <w:t xml:space="preserve">нанесения перовскитного слоя и увеличить PCE </w:t>
      </w:r>
      <w:r w:rsidR="000451FA" w:rsidRPr="00605DA1">
        <w:rPr>
          <w:rFonts w:cs="Times New Roman"/>
          <w:bCs/>
          <w:color w:val="auto"/>
          <w:szCs w:val="28"/>
        </w:rPr>
        <w:t>инвертированных перовскитных солнечных элементов</w:t>
      </w:r>
      <w:r w:rsidR="000451FA" w:rsidRPr="00605DA1">
        <w:rPr>
          <w:color w:val="auto"/>
        </w:rPr>
        <w:t>. В то же время установлено, что для получения качественного PCBM ETL слоя требуется последующая термическая обработка при температуре 100</w:t>
      </w:r>
      <w:r w:rsidR="000451FA" w:rsidRPr="00605DA1">
        <w:rPr>
          <w:rFonts w:cs="Times New Roman"/>
          <w:color w:val="auto"/>
        </w:rPr>
        <w:t>°</w:t>
      </w:r>
      <w:r w:rsidR="000451FA" w:rsidRPr="00605DA1">
        <w:rPr>
          <w:color w:val="auto"/>
        </w:rPr>
        <w:t xml:space="preserve">С, а оптимальная концентрация составляет 20 мг/мл. В ходе характеризации </w:t>
      </w:r>
      <w:r w:rsidR="000451FA" w:rsidRPr="00605DA1">
        <w:rPr>
          <w:rFonts w:cs="Times New Roman"/>
          <w:bCs/>
          <w:color w:val="auto"/>
          <w:szCs w:val="28"/>
        </w:rPr>
        <w:t xml:space="preserve">инвертированных Si/перовскит тандемных солнечных элементов установлено, что ITO-AZO покрытие по сравнению с ITO покрытием обеспечивает среднее увеличение </w:t>
      </w:r>
      <w:r w:rsidR="000451FA" w:rsidRPr="00605DA1">
        <w:rPr>
          <w:rFonts w:cs="Times New Roman"/>
          <w:bCs/>
          <w:i/>
          <w:iCs/>
          <w:color w:val="auto"/>
          <w:szCs w:val="28"/>
        </w:rPr>
        <w:t>J</w:t>
      </w:r>
      <w:r w:rsidR="000451FA" w:rsidRPr="00605DA1">
        <w:rPr>
          <w:rFonts w:cs="Times New Roman"/>
          <w:bCs/>
          <w:i/>
          <w:iCs/>
          <w:color w:val="auto"/>
          <w:szCs w:val="28"/>
          <w:vertAlign w:val="subscript"/>
        </w:rPr>
        <w:t>SC</w:t>
      </w:r>
      <w:r w:rsidR="000451FA" w:rsidRPr="00605DA1">
        <w:rPr>
          <w:rFonts w:cs="Times New Roman"/>
          <w:bCs/>
          <w:color w:val="auto"/>
          <w:szCs w:val="28"/>
        </w:rPr>
        <w:t xml:space="preserve"> на 10%, и у наиболее эффективных солнечных элементов увеличение </w:t>
      </w:r>
      <w:r w:rsidR="000451FA" w:rsidRPr="00605DA1">
        <w:rPr>
          <w:rFonts w:cs="Times New Roman"/>
          <w:bCs/>
          <w:i/>
          <w:iCs/>
          <w:color w:val="auto"/>
          <w:szCs w:val="28"/>
        </w:rPr>
        <w:t>J</w:t>
      </w:r>
      <w:r w:rsidR="000451FA" w:rsidRPr="00605DA1">
        <w:rPr>
          <w:rFonts w:cs="Times New Roman"/>
          <w:bCs/>
          <w:i/>
          <w:iCs/>
          <w:color w:val="auto"/>
          <w:szCs w:val="28"/>
          <w:vertAlign w:val="subscript"/>
        </w:rPr>
        <w:t>SC</w:t>
      </w:r>
      <w:r w:rsidR="000451FA" w:rsidRPr="00605DA1">
        <w:rPr>
          <w:rFonts w:cs="Times New Roman"/>
          <w:bCs/>
          <w:color w:val="auto"/>
          <w:szCs w:val="28"/>
        </w:rPr>
        <w:t xml:space="preserve"> происходит с 16,52 до 17,13 мА/см</w:t>
      </w:r>
      <w:r w:rsidR="000451FA" w:rsidRPr="00605DA1">
        <w:rPr>
          <w:rFonts w:cs="Times New Roman"/>
          <w:bCs/>
          <w:color w:val="auto"/>
          <w:szCs w:val="28"/>
          <w:vertAlign w:val="superscript"/>
        </w:rPr>
        <w:t>2</w:t>
      </w:r>
      <w:r w:rsidR="000451FA" w:rsidRPr="00605DA1">
        <w:rPr>
          <w:rFonts w:cs="Times New Roman"/>
          <w:bCs/>
          <w:color w:val="auto"/>
          <w:szCs w:val="28"/>
        </w:rPr>
        <w:t>. Полученные результаты могут быть использованы для дальнейшего применения в солнечной энергетике и полупроводниковой промышленности.</w:t>
      </w:r>
      <w:bookmarkEnd w:id="51"/>
      <w:r w:rsidR="00691361" w:rsidRPr="00605DA1">
        <w:rPr>
          <w:rFonts w:cs="Times New Roman"/>
          <w:bCs/>
          <w:color w:val="auto"/>
          <w:szCs w:val="28"/>
        </w:rPr>
        <w:br w:type="page"/>
      </w:r>
    </w:p>
    <w:p w14:paraId="550DBD80" w14:textId="3E523F02" w:rsidR="000451FA" w:rsidRPr="00605DA1" w:rsidRDefault="00691361" w:rsidP="007C239A">
      <w:pPr>
        <w:pStyle w:val="a7"/>
        <w:spacing w:after="0" w:line="240" w:lineRule="auto"/>
        <w:ind w:left="0"/>
        <w:jc w:val="center"/>
        <w:outlineLvl w:val="0"/>
        <w:rPr>
          <w:rFonts w:cs="Times New Roman"/>
          <w:b/>
          <w:color w:val="auto"/>
          <w:szCs w:val="28"/>
        </w:rPr>
      </w:pPr>
      <w:bookmarkStart w:id="52" w:name="_Toc205801858"/>
      <w:r w:rsidRPr="00605DA1">
        <w:rPr>
          <w:rFonts w:cs="Times New Roman"/>
          <w:b/>
          <w:color w:val="auto"/>
          <w:szCs w:val="28"/>
        </w:rPr>
        <w:lastRenderedPageBreak/>
        <w:t>ЗАКЛЮЧЕНИЕ</w:t>
      </w:r>
      <w:bookmarkEnd w:id="52"/>
    </w:p>
    <w:p w14:paraId="5164C55C" w14:textId="77777777" w:rsidR="007C239A" w:rsidRPr="00605DA1" w:rsidRDefault="007C239A" w:rsidP="00691361">
      <w:pPr>
        <w:pStyle w:val="a7"/>
        <w:spacing w:after="0" w:line="240" w:lineRule="auto"/>
        <w:ind w:left="0"/>
        <w:jc w:val="center"/>
        <w:rPr>
          <w:rFonts w:cs="Times New Roman"/>
          <w:bCs/>
          <w:color w:val="auto"/>
          <w:szCs w:val="28"/>
        </w:rPr>
      </w:pPr>
    </w:p>
    <w:p w14:paraId="3E788988" w14:textId="2F85AF8B" w:rsidR="000451FA" w:rsidRPr="00605DA1" w:rsidRDefault="00691361" w:rsidP="00C35A36">
      <w:pPr>
        <w:pStyle w:val="a7"/>
        <w:spacing w:after="0" w:line="240" w:lineRule="auto"/>
        <w:ind w:left="0" w:firstLine="709"/>
        <w:jc w:val="both"/>
        <w:rPr>
          <w:rFonts w:cs="Times New Roman"/>
          <w:bCs/>
          <w:color w:val="auto"/>
          <w:szCs w:val="28"/>
        </w:rPr>
      </w:pPr>
      <w:r w:rsidRPr="00605DA1">
        <w:rPr>
          <w:rFonts w:cs="Times New Roman"/>
          <w:bCs/>
          <w:color w:val="auto"/>
          <w:szCs w:val="28"/>
        </w:rPr>
        <w:t>В диссертационной работе представлены результаты получения</w:t>
      </w:r>
      <w:r w:rsidRPr="00605DA1">
        <w:rPr>
          <w:rFonts w:cs="Times New Roman"/>
          <w:b/>
          <w:color w:val="auto"/>
          <w:szCs w:val="28"/>
        </w:rPr>
        <w:t xml:space="preserve"> </w:t>
      </w:r>
      <w:r w:rsidRPr="00605DA1">
        <w:rPr>
          <w:rFonts w:cs="Times New Roman"/>
          <w:color w:val="auto"/>
          <w:szCs w:val="28"/>
          <w:lang w:val="kk-KZ"/>
        </w:rPr>
        <w:t xml:space="preserve">кремниевых и </w:t>
      </w:r>
      <w:r w:rsidRPr="00605DA1">
        <w:rPr>
          <w:rFonts w:cs="Times New Roman"/>
          <w:color w:val="auto"/>
          <w:szCs w:val="28"/>
          <w:lang w:val="en-US"/>
        </w:rPr>
        <w:t>Si</w:t>
      </w:r>
      <w:r w:rsidRPr="00605DA1">
        <w:rPr>
          <w:rFonts w:cs="Times New Roman"/>
          <w:color w:val="auto"/>
          <w:szCs w:val="28"/>
        </w:rPr>
        <w:t>/</w:t>
      </w:r>
      <w:r w:rsidRPr="00605DA1">
        <w:rPr>
          <w:rFonts w:cs="Times New Roman"/>
          <w:color w:val="auto"/>
          <w:szCs w:val="28"/>
          <w:lang w:val="kk-KZ"/>
        </w:rPr>
        <w:t xml:space="preserve">перовскит </w:t>
      </w:r>
      <w:r w:rsidRPr="00605DA1">
        <w:rPr>
          <w:rFonts w:cs="Times New Roman"/>
          <w:color w:val="auto"/>
          <w:szCs w:val="28"/>
        </w:rPr>
        <w:t>тандемных солнечных элементах с использованием разработанных</w:t>
      </w:r>
      <w:r w:rsidRPr="00605DA1">
        <w:rPr>
          <w:rFonts w:cs="Times New Roman"/>
          <w:b/>
          <w:color w:val="auto"/>
          <w:szCs w:val="28"/>
        </w:rPr>
        <w:t xml:space="preserve"> </w:t>
      </w:r>
      <w:r w:rsidRPr="00605DA1">
        <w:rPr>
          <w:rFonts w:cs="Times New Roman"/>
          <w:color w:val="auto"/>
          <w:szCs w:val="28"/>
        </w:rPr>
        <w:t>многослойных наноструктур из доступных материалов.</w:t>
      </w:r>
      <w:r w:rsidR="00C35A36" w:rsidRPr="00605DA1">
        <w:rPr>
          <w:rFonts w:cs="Times New Roman"/>
          <w:color w:val="auto"/>
          <w:szCs w:val="28"/>
        </w:rPr>
        <w:t xml:space="preserve"> </w:t>
      </w:r>
      <w:r w:rsidR="007160C1" w:rsidRPr="00605DA1">
        <w:rPr>
          <w:rFonts w:cs="Times New Roman"/>
          <w:bCs/>
          <w:color w:val="auto"/>
          <w:szCs w:val="28"/>
        </w:rPr>
        <w:t>Приводятся следующие основные результаты:</w:t>
      </w:r>
    </w:p>
    <w:p w14:paraId="11200EA4" w14:textId="01584FBA" w:rsidR="00484B25" w:rsidRPr="00605DA1" w:rsidRDefault="00484B25" w:rsidP="00C35A36">
      <w:pPr>
        <w:pStyle w:val="a7"/>
        <w:numPr>
          <w:ilvl w:val="0"/>
          <w:numId w:val="34"/>
        </w:numPr>
        <w:tabs>
          <w:tab w:val="left" w:pos="993"/>
        </w:tabs>
        <w:spacing w:after="0" w:line="240" w:lineRule="auto"/>
        <w:ind w:left="0" w:firstLine="709"/>
        <w:jc w:val="both"/>
        <w:rPr>
          <w:color w:val="auto"/>
        </w:rPr>
      </w:pPr>
      <w:r w:rsidRPr="00605DA1">
        <w:rPr>
          <w:color w:val="auto"/>
        </w:rPr>
        <w:t>И</w:t>
      </w:r>
      <w:r w:rsidRPr="00605DA1">
        <w:rPr>
          <w:color w:val="auto"/>
          <w:lang w:val="kk-KZ"/>
        </w:rPr>
        <w:t>зучено</w:t>
      </w:r>
      <w:r w:rsidRPr="00605DA1">
        <w:rPr>
          <w:color w:val="auto"/>
        </w:rPr>
        <w:t xml:space="preserve"> влияние ВЧ мощности на оптические и пассивирующие свойства тонких пленок SiC:H, синтезированных методом реактивного магнетронного распыления. Показано, что при увеличении мощности ВЧ от 100 до 250 Вт показатель преломления пленок SiC:H увеличивается, в среднем, от 1,53 до 2,32 (при λ = 633 нм). Кроме того, коэффициент экстинкции всех нанесенных пленок остаётся довольно низким и не превышает 0,009 в большей части видимого и ближнего ИК-спектра. В результате оптимизации с помощью компьютерного моделирования показано, что наиболее эффективное антиотражающее покрытие с полезным фототоком 43</w:t>
      </w:r>
      <w:r w:rsidRPr="00605DA1">
        <w:rPr>
          <w:color w:val="auto"/>
          <w:lang w:val="kk-KZ"/>
        </w:rPr>
        <w:t>,</w:t>
      </w:r>
      <w:r w:rsidRPr="00605DA1">
        <w:rPr>
          <w:color w:val="auto"/>
        </w:rPr>
        <w:t>08 мА/см</w:t>
      </w:r>
      <w:r w:rsidRPr="00605DA1">
        <w:rPr>
          <w:color w:val="auto"/>
          <w:vertAlign w:val="superscript"/>
        </w:rPr>
        <w:t xml:space="preserve">2 </w:t>
      </w:r>
      <w:r w:rsidRPr="00605DA1">
        <w:rPr>
          <w:color w:val="auto"/>
        </w:rPr>
        <w:t>получено с использованием SiC:H слоя, нанесенного при мощности ВЧ 150 Вт.  Показано, что наилучшая пассивация поверхности и увеличение эффективного времени жизни неравновесных носителей заряда (τ</w:t>
      </w:r>
      <w:r w:rsidRPr="00605DA1">
        <w:rPr>
          <w:color w:val="auto"/>
          <w:vertAlign w:val="subscript"/>
        </w:rPr>
        <w:t>eff</w:t>
      </w:r>
      <w:r w:rsidRPr="00605DA1">
        <w:rPr>
          <w:color w:val="auto"/>
        </w:rPr>
        <w:t xml:space="preserve">) достигается при использовании пленок SiC:H, осажденных при мощности ВЧ 250 Вт с процедурой предварительной очистки RCA. </w:t>
      </w:r>
      <w:r w:rsidR="00C77400" w:rsidRPr="00605DA1">
        <w:rPr>
          <w:color w:val="auto"/>
        </w:rPr>
        <w:t>О</w:t>
      </w:r>
      <w:r w:rsidRPr="00605DA1">
        <w:rPr>
          <w:color w:val="auto"/>
        </w:rPr>
        <w:t>бнаружена корреляция между мощностью ВЧ осаждения, структурой плен</w:t>
      </w:r>
      <w:r w:rsidR="00C77400" w:rsidRPr="00605DA1">
        <w:rPr>
          <w:color w:val="auto"/>
        </w:rPr>
        <w:t>ок</w:t>
      </w:r>
      <w:r w:rsidRPr="00605DA1">
        <w:rPr>
          <w:color w:val="auto"/>
        </w:rPr>
        <w:t xml:space="preserve"> SiC:H, </w:t>
      </w:r>
      <w:r w:rsidR="00C77400" w:rsidRPr="00605DA1">
        <w:rPr>
          <w:color w:val="auto"/>
        </w:rPr>
        <w:t xml:space="preserve">и их </w:t>
      </w:r>
      <w:r w:rsidRPr="00605DA1">
        <w:rPr>
          <w:color w:val="auto"/>
        </w:rPr>
        <w:t>оптическими и пассивирующими свойствами.</w:t>
      </w:r>
    </w:p>
    <w:p w14:paraId="4ACF8F08" w14:textId="3A541D1F" w:rsidR="00484B25" w:rsidRPr="00605DA1" w:rsidRDefault="00935C23" w:rsidP="00C35A36">
      <w:pPr>
        <w:pStyle w:val="a7"/>
        <w:numPr>
          <w:ilvl w:val="0"/>
          <w:numId w:val="34"/>
        </w:numPr>
        <w:tabs>
          <w:tab w:val="left" w:pos="993"/>
        </w:tabs>
        <w:spacing w:after="0" w:line="240" w:lineRule="auto"/>
        <w:ind w:left="0" w:firstLine="709"/>
        <w:jc w:val="both"/>
        <w:rPr>
          <w:rFonts w:cs="Times New Roman"/>
          <w:bCs/>
          <w:color w:val="auto"/>
          <w:szCs w:val="28"/>
        </w:rPr>
      </w:pPr>
      <w:r w:rsidRPr="00605DA1">
        <w:rPr>
          <w:color w:val="auto"/>
        </w:rPr>
        <w:t>Изучено</w:t>
      </w:r>
      <w:r w:rsidR="00484B25" w:rsidRPr="00605DA1">
        <w:rPr>
          <w:color w:val="auto"/>
        </w:rPr>
        <w:t xml:space="preserve"> влияние толщины затравочного слоя ITO на оптические, электрические и структурные свойства трехслойных покрытий ITO/AZO/ITO. Показано, что введение даже 8-нм затравочного слоя ITO позволяет </w:t>
      </w:r>
      <w:r w:rsidR="00C77400" w:rsidRPr="00605DA1">
        <w:rPr>
          <w:color w:val="auto"/>
        </w:rPr>
        <w:t xml:space="preserve">значительно </w:t>
      </w:r>
      <w:r w:rsidR="00484B25" w:rsidRPr="00605DA1">
        <w:rPr>
          <w:color w:val="auto"/>
        </w:rPr>
        <w:t xml:space="preserve">снизить </w:t>
      </w:r>
      <m:oMath>
        <m:r>
          <w:rPr>
            <w:rFonts w:ascii="Cambria Math" w:hAnsi="Cambria Math"/>
            <w:color w:val="auto"/>
            <w:szCs w:val="28"/>
          </w:rPr>
          <m:t>ρ</m:t>
        </m:r>
      </m:oMath>
      <w:r w:rsidR="00484B25" w:rsidRPr="00605DA1">
        <w:rPr>
          <w:color w:val="auto"/>
        </w:rPr>
        <w:t xml:space="preserve"> и увеличить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484B25" w:rsidRPr="00605DA1">
        <w:rPr>
          <w:color w:val="auto"/>
        </w:rPr>
        <w:t xml:space="preserve"> трехслойного покрытия. В то время как, затравочный слой ITO толщиной 20 нм позволяет увеличить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H</m:t>
            </m:r>
          </m:sub>
        </m:sSub>
      </m:oMath>
      <w:r w:rsidR="00484B25" w:rsidRPr="00605DA1">
        <w:rPr>
          <w:color w:val="auto"/>
        </w:rPr>
        <w:t xml:space="preserve"> с 9,56 см</w:t>
      </w:r>
      <w:r w:rsidR="00484B25" w:rsidRPr="00605DA1">
        <w:rPr>
          <w:color w:val="auto"/>
          <w:vertAlign w:val="superscript"/>
        </w:rPr>
        <w:t>2</w:t>
      </w:r>
      <w:r w:rsidR="00484B25" w:rsidRPr="00605DA1">
        <w:rPr>
          <w:color w:val="auto"/>
        </w:rPr>
        <w:t>В</w:t>
      </w:r>
      <w:r w:rsidR="00484B25" w:rsidRPr="00605DA1">
        <w:rPr>
          <w:color w:val="auto"/>
          <w:vertAlign w:val="superscript"/>
        </w:rPr>
        <w:t>-1</w:t>
      </w:r>
      <w:r w:rsidR="00484B25" w:rsidRPr="00605DA1">
        <w:rPr>
          <w:color w:val="auto"/>
        </w:rPr>
        <w:t>с</w:t>
      </w:r>
      <w:r w:rsidR="00484B25" w:rsidRPr="00605DA1">
        <w:rPr>
          <w:color w:val="auto"/>
          <w:vertAlign w:val="superscript"/>
        </w:rPr>
        <w:t>-1</w:t>
      </w:r>
      <w:r w:rsidR="00484B25" w:rsidRPr="00605DA1">
        <w:rPr>
          <w:color w:val="auto"/>
        </w:rPr>
        <w:t xml:space="preserve"> для чистого AZO до 41,34 см</w:t>
      </w:r>
      <w:r w:rsidR="00484B25" w:rsidRPr="00605DA1">
        <w:rPr>
          <w:color w:val="auto"/>
          <w:vertAlign w:val="superscript"/>
        </w:rPr>
        <w:t>2</w:t>
      </w:r>
      <w:r w:rsidR="00484B25" w:rsidRPr="00605DA1">
        <w:rPr>
          <w:color w:val="auto"/>
        </w:rPr>
        <w:t>В</w:t>
      </w:r>
      <w:r w:rsidR="00484B25" w:rsidRPr="00605DA1">
        <w:rPr>
          <w:color w:val="auto"/>
          <w:vertAlign w:val="superscript"/>
        </w:rPr>
        <w:t>-1</w:t>
      </w:r>
      <w:r w:rsidR="00484B25" w:rsidRPr="00605DA1">
        <w:rPr>
          <w:color w:val="auto"/>
        </w:rPr>
        <w:t>с</w:t>
      </w:r>
      <w:r w:rsidR="00484B25" w:rsidRPr="00605DA1">
        <w:rPr>
          <w:color w:val="auto"/>
          <w:vertAlign w:val="superscript"/>
        </w:rPr>
        <w:t>-1</w:t>
      </w:r>
      <w:r w:rsidR="00484B25" w:rsidRPr="00605DA1">
        <w:rPr>
          <w:color w:val="auto"/>
        </w:rPr>
        <w:t xml:space="preserve">. Измерение и анализ </w:t>
      </w:r>
      <w:r w:rsidR="00484B25" w:rsidRPr="00605DA1">
        <w:rPr>
          <w:color w:val="auto"/>
          <w:lang w:val="en-US"/>
        </w:rPr>
        <w:t>XRD</w:t>
      </w:r>
      <w:r w:rsidR="00484B25" w:rsidRPr="00605DA1">
        <w:rPr>
          <w:color w:val="auto"/>
        </w:rPr>
        <w:t xml:space="preserve"> спектров показал, что увеличение толщины затравочного слоя ITO до 20 нм приводит к улучшению кристалличности и увеличению среднего размера кристаллитов в пленке AZO с 13,8 до 18,8 нм. УФ-видимая спектрофотометрия показала, что пропускание всех трехслойных покрытий составляет более 78% в диапазоне 400–1100 нм. Расчет оптических констант</w:t>
      </w:r>
      <w:r w:rsidRPr="00605DA1">
        <w:rPr>
          <w:color w:val="auto"/>
        </w:rPr>
        <w:t xml:space="preserve"> пленок</w:t>
      </w:r>
      <w:r w:rsidR="00484B25" w:rsidRPr="00605DA1">
        <w:rPr>
          <w:color w:val="auto"/>
        </w:rPr>
        <w:t xml:space="preserve"> показал, что AZO более прозрач</w:t>
      </w:r>
      <w:r w:rsidRPr="00605DA1">
        <w:rPr>
          <w:color w:val="auto"/>
        </w:rPr>
        <w:t>ен</w:t>
      </w:r>
      <w:r w:rsidR="00484B25" w:rsidRPr="00605DA1">
        <w:rPr>
          <w:color w:val="auto"/>
        </w:rPr>
        <w:t xml:space="preserve"> по сравнению с ITO, и замена 60–76% толщины ITO на AZO улучшает прозрачность</w:t>
      </w:r>
      <w:r w:rsidRPr="00605DA1">
        <w:rPr>
          <w:color w:val="auto"/>
        </w:rPr>
        <w:t xml:space="preserve"> </w:t>
      </w:r>
      <w:r w:rsidRPr="00605DA1">
        <w:rPr>
          <w:color w:val="auto"/>
          <w:lang w:val="en-US"/>
        </w:rPr>
        <w:t>TCO</w:t>
      </w:r>
      <w:r w:rsidRPr="00605DA1">
        <w:rPr>
          <w:color w:val="auto"/>
        </w:rPr>
        <w:t xml:space="preserve"> покрытия</w:t>
      </w:r>
      <w:r w:rsidR="00484B25" w:rsidRPr="00605DA1">
        <w:rPr>
          <w:color w:val="auto"/>
        </w:rPr>
        <w:t xml:space="preserve"> в диапазоне 350–1100 нм.</w:t>
      </w:r>
    </w:p>
    <w:p w14:paraId="6F6FC22B" w14:textId="2981A2BA" w:rsidR="0048286D" w:rsidRPr="00605DA1" w:rsidRDefault="0048286D" w:rsidP="00C35A36">
      <w:pPr>
        <w:pStyle w:val="a7"/>
        <w:numPr>
          <w:ilvl w:val="0"/>
          <w:numId w:val="34"/>
        </w:numPr>
        <w:tabs>
          <w:tab w:val="left" w:pos="993"/>
        </w:tabs>
        <w:spacing w:after="0" w:line="240" w:lineRule="auto"/>
        <w:ind w:left="0" w:firstLine="709"/>
        <w:jc w:val="both"/>
        <w:rPr>
          <w:rFonts w:cs="Times New Roman"/>
          <w:bCs/>
          <w:color w:val="auto"/>
          <w:szCs w:val="28"/>
        </w:rPr>
      </w:pPr>
      <w:r w:rsidRPr="00605DA1">
        <w:rPr>
          <w:rFonts w:cs="Times New Roman"/>
          <w:bCs/>
          <w:color w:val="auto"/>
          <w:szCs w:val="28"/>
        </w:rPr>
        <w:t>Всесторонне исследованы трехслойные DMD покрытия MoO</w:t>
      </w:r>
      <w:r w:rsidRPr="00605DA1">
        <w:rPr>
          <w:rFonts w:cs="Times New Roman"/>
          <w:bCs/>
          <w:color w:val="auto"/>
          <w:szCs w:val="28"/>
          <w:vertAlign w:val="subscript"/>
        </w:rPr>
        <w:t>x</w:t>
      </w:r>
      <w:r w:rsidRPr="00605DA1">
        <w:rPr>
          <w:rFonts w:cs="Times New Roman"/>
          <w:bCs/>
          <w:color w:val="auto"/>
          <w:szCs w:val="28"/>
        </w:rPr>
        <w:t>-Au-MoO</w:t>
      </w:r>
      <w:r w:rsidRPr="00605DA1">
        <w:rPr>
          <w:rFonts w:cs="Times New Roman"/>
          <w:bCs/>
          <w:color w:val="auto"/>
          <w:szCs w:val="28"/>
          <w:vertAlign w:val="subscript"/>
        </w:rPr>
        <w:t>x</w:t>
      </w:r>
      <w:r w:rsidRPr="00605DA1">
        <w:rPr>
          <w:rFonts w:cs="Times New Roman"/>
          <w:bCs/>
          <w:color w:val="auto"/>
          <w:szCs w:val="28"/>
        </w:rPr>
        <w:t xml:space="preserve"> в качестве прозрачных верхних электродов для двухконтактных монолитных Si/пер</w:t>
      </w:r>
      <w:r w:rsidR="00C35A36" w:rsidRPr="00605DA1">
        <w:rPr>
          <w:rFonts w:cs="Times New Roman"/>
          <w:bCs/>
          <w:color w:val="auto"/>
          <w:szCs w:val="28"/>
        </w:rPr>
        <w:t>о</w:t>
      </w:r>
      <w:r w:rsidRPr="00605DA1">
        <w:rPr>
          <w:rFonts w:cs="Times New Roman"/>
          <w:bCs/>
          <w:color w:val="auto"/>
          <w:szCs w:val="28"/>
        </w:rPr>
        <w:t>вскит тандемных солнечных элементов. Оптимизация электрических свойств выявила широкий диапазон значений поверхностного сопротивления. Особенно примечательно, что увеличение толщины слоя Au с 6 до 10 нм привело к снижению поверхностного сопротивления с 55 до 10 Ω/□. Оптический анализ показал, что увеличение толщины верхнего слоя MoO</w:t>
      </w:r>
      <w:r w:rsidRPr="00605DA1">
        <w:rPr>
          <w:rFonts w:cs="Times New Roman"/>
          <w:bCs/>
          <w:color w:val="auto"/>
          <w:szCs w:val="28"/>
          <w:vertAlign w:val="subscript"/>
        </w:rPr>
        <w:t>x</w:t>
      </w:r>
      <w:r w:rsidRPr="00605DA1">
        <w:rPr>
          <w:rFonts w:cs="Times New Roman"/>
          <w:bCs/>
          <w:color w:val="auto"/>
          <w:szCs w:val="28"/>
        </w:rPr>
        <w:t xml:space="preserve"> в трехслойных DMD покрытиях с 10 до 40 нм снизило среднее </w:t>
      </w:r>
      <w:r w:rsidRPr="00605DA1">
        <w:rPr>
          <w:rFonts w:cs="Times New Roman"/>
          <w:bCs/>
          <w:color w:val="auto"/>
          <w:szCs w:val="28"/>
        </w:rPr>
        <w:lastRenderedPageBreak/>
        <w:t xml:space="preserve">отражение и </w:t>
      </w:r>
      <w:r w:rsidRPr="00605DA1">
        <w:rPr>
          <w:rFonts w:cs="Times New Roman"/>
          <w:bCs/>
          <w:i/>
          <w:iCs/>
          <w:color w:val="auto"/>
          <w:szCs w:val="28"/>
        </w:rPr>
        <w:t>J</w:t>
      </w:r>
      <w:r w:rsidRPr="00605DA1">
        <w:rPr>
          <w:rFonts w:cs="Times New Roman"/>
          <w:bCs/>
          <w:color w:val="auto"/>
          <w:szCs w:val="28"/>
          <w:vertAlign w:val="subscript"/>
        </w:rPr>
        <w:t>R</w:t>
      </w:r>
      <w:r w:rsidRPr="00605DA1">
        <w:rPr>
          <w:rFonts w:cs="Times New Roman"/>
          <w:bCs/>
          <w:color w:val="auto"/>
          <w:szCs w:val="28"/>
        </w:rPr>
        <w:t xml:space="preserve"> в видимом (300–740 нм) и ближнем ИК (740–1100 нм) спектрах. Однако при толщине более 40 нм среднее отражение и </w:t>
      </w:r>
      <w:r w:rsidRPr="00605DA1">
        <w:rPr>
          <w:rFonts w:cs="Times New Roman"/>
          <w:bCs/>
          <w:i/>
          <w:iCs/>
          <w:color w:val="auto"/>
          <w:szCs w:val="28"/>
        </w:rPr>
        <w:t>J</w:t>
      </w:r>
      <w:r w:rsidRPr="00605DA1">
        <w:rPr>
          <w:rFonts w:cs="Times New Roman"/>
          <w:bCs/>
          <w:color w:val="auto"/>
          <w:szCs w:val="28"/>
          <w:vertAlign w:val="subscript"/>
        </w:rPr>
        <w:t>R</w:t>
      </w:r>
      <w:r w:rsidRPr="00605DA1">
        <w:rPr>
          <w:rFonts w:cs="Times New Roman"/>
          <w:bCs/>
          <w:color w:val="auto"/>
          <w:szCs w:val="28"/>
        </w:rPr>
        <w:t xml:space="preserve"> увеличивались в видимом спектре, в то время как продолжали снижаться в ближнем ИК диапазоне. Наименьшее среднее отражение и </w:t>
      </w:r>
      <w:r w:rsidRPr="00605DA1">
        <w:rPr>
          <w:rFonts w:cs="Times New Roman"/>
          <w:bCs/>
          <w:i/>
          <w:iCs/>
          <w:color w:val="auto"/>
          <w:szCs w:val="28"/>
        </w:rPr>
        <w:t>J</w:t>
      </w:r>
      <w:r w:rsidRPr="00605DA1">
        <w:rPr>
          <w:rFonts w:cs="Times New Roman"/>
          <w:bCs/>
          <w:color w:val="auto"/>
          <w:szCs w:val="28"/>
          <w:vertAlign w:val="subscript"/>
        </w:rPr>
        <w:t>R</w:t>
      </w:r>
      <w:r w:rsidRPr="00605DA1">
        <w:rPr>
          <w:rFonts w:cs="Times New Roman"/>
          <w:bCs/>
          <w:color w:val="auto"/>
          <w:szCs w:val="28"/>
        </w:rPr>
        <w:t xml:space="preserve"> по всему спектру (300–1100 нм) было достигнуто при толщине верхнего слоя MoO</w:t>
      </w:r>
      <w:r w:rsidRPr="00605DA1">
        <w:rPr>
          <w:rFonts w:cs="Times New Roman"/>
          <w:bCs/>
          <w:color w:val="auto"/>
          <w:szCs w:val="28"/>
          <w:vertAlign w:val="subscript"/>
        </w:rPr>
        <w:t>x</w:t>
      </w:r>
      <w:r w:rsidRPr="00605DA1">
        <w:rPr>
          <w:rFonts w:cs="Times New Roman"/>
          <w:bCs/>
          <w:color w:val="auto"/>
          <w:szCs w:val="28"/>
        </w:rPr>
        <w:t xml:space="preserve"> в 50 нм. Средняя прозрачность трехслойных DMD покрытий MoO</w:t>
      </w:r>
      <w:r w:rsidRPr="00605DA1">
        <w:rPr>
          <w:rFonts w:cs="Times New Roman"/>
          <w:bCs/>
          <w:color w:val="auto"/>
          <w:szCs w:val="28"/>
          <w:vertAlign w:val="subscript"/>
        </w:rPr>
        <w:t>x</w:t>
      </w:r>
      <w:r w:rsidRPr="00605DA1">
        <w:rPr>
          <w:rFonts w:cs="Times New Roman"/>
          <w:bCs/>
          <w:color w:val="auto"/>
          <w:szCs w:val="28"/>
        </w:rPr>
        <w:t>-Au-MoO</w:t>
      </w:r>
      <w:r w:rsidRPr="00605DA1">
        <w:rPr>
          <w:rFonts w:cs="Times New Roman"/>
          <w:bCs/>
          <w:color w:val="auto"/>
          <w:szCs w:val="28"/>
          <w:vertAlign w:val="subscript"/>
        </w:rPr>
        <w:t>x</w:t>
      </w:r>
      <w:r w:rsidRPr="00605DA1">
        <w:rPr>
          <w:rFonts w:cs="Times New Roman"/>
          <w:bCs/>
          <w:color w:val="auto"/>
          <w:szCs w:val="28"/>
        </w:rPr>
        <w:t xml:space="preserve"> с толщинами верхнего слоя MoO</w:t>
      </w:r>
      <w:r w:rsidRPr="00605DA1">
        <w:rPr>
          <w:rFonts w:cs="Times New Roman"/>
          <w:bCs/>
          <w:color w:val="auto"/>
          <w:szCs w:val="28"/>
          <w:vertAlign w:val="subscript"/>
        </w:rPr>
        <w:t>x</w:t>
      </w:r>
      <w:r w:rsidRPr="00605DA1">
        <w:rPr>
          <w:rFonts w:cs="Times New Roman"/>
          <w:bCs/>
          <w:color w:val="auto"/>
          <w:szCs w:val="28"/>
        </w:rPr>
        <w:t xml:space="preserve"> в 30, 40 и 50 нм составила 70,6%, 71,1% и 69,7%, соответственно. Значения FOM для подготовленных трехслойных DMD покрытий варьировались от 1,45×10</w:t>
      </w:r>
      <w:r w:rsidRPr="00605DA1">
        <w:rPr>
          <w:rFonts w:cs="Times New Roman"/>
          <w:bCs/>
          <w:color w:val="auto"/>
          <w:szCs w:val="28"/>
          <w:vertAlign w:val="superscript"/>
        </w:rPr>
        <w:t>-3</w:t>
      </w:r>
      <w:r w:rsidRPr="00605DA1">
        <w:rPr>
          <w:rFonts w:cs="Times New Roman"/>
          <w:bCs/>
          <w:color w:val="auto"/>
          <w:szCs w:val="28"/>
        </w:rPr>
        <w:t xml:space="preserve"> до 1,75×10</w:t>
      </w:r>
      <w:r w:rsidRPr="00605DA1">
        <w:rPr>
          <w:rFonts w:cs="Times New Roman"/>
          <w:bCs/>
          <w:color w:val="auto"/>
          <w:szCs w:val="28"/>
          <w:vertAlign w:val="superscript"/>
        </w:rPr>
        <w:t>-3</w:t>
      </w:r>
      <w:r w:rsidRPr="00605DA1">
        <w:rPr>
          <w:rFonts w:cs="Times New Roman"/>
          <w:bCs/>
          <w:color w:val="auto"/>
          <w:szCs w:val="28"/>
        </w:rPr>
        <w:t xml:space="preserve"> □/Ω. В процессе оптимизации толщины верхнего слоя MoO</w:t>
      </w:r>
      <w:r w:rsidRPr="00605DA1">
        <w:rPr>
          <w:rFonts w:cs="Times New Roman"/>
          <w:bCs/>
          <w:color w:val="auto"/>
          <w:szCs w:val="28"/>
          <w:vertAlign w:val="subscript"/>
        </w:rPr>
        <w:t>x</w:t>
      </w:r>
      <w:r w:rsidRPr="00605DA1">
        <w:rPr>
          <w:rFonts w:cs="Times New Roman"/>
          <w:bCs/>
          <w:color w:val="auto"/>
          <w:szCs w:val="28"/>
        </w:rPr>
        <w:t xml:space="preserve"> для двухконтактных монолитных Si/перовскит тандемных солнечных элементов среднее значение </w:t>
      </w:r>
      <w:r w:rsidRPr="00605DA1">
        <w:rPr>
          <w:rFonts w:cs="Times New Roman"/>
          <w:bCs/>
          <w:i/>
          <w:iCs/>
          <w:color w:val="auto"/>
          <w:szCs w:val="28"/>
        </w:rPr>
        <w:t>J</w:t>
      </w:r>
      <w:r w:rsidRPr="00605DA1">
        <w:rPr>
          <w:rFonts w:cs="Times New Roman"/>
          <w:bCs/>
          <w:color w:val="auto"/>
          <w:szCs w:val="28"/>
          <w:vertAlign w:val="subscript"/>
        </w:rPr>
        <w:t>SC</w:t>
      </w:r>
      <w:r w:rsidRPr="00605DA1">
        <w:rPr>
          <w:rFonts w:cs="Times New Roman"/>
          <w:bCs/>
          <w:color w:val="auto"/>
          <w:szCs w:val="28"/>
        </w:rPr>
        <w:t xml:space="preserve"> увеличилось с 12,92 до 15,35 мA/cm</w:t>
      </w:r>
      <w:r w:rsidRPr="00605DA1">
        <w:rPr>
          <w:rFonts w:cs="Times New Roman"/>
          <w:bCs/>
          <w:color w:val="auto"/>
          <w:szCs w:val="28"/>
          <w:vertAlign w:val="superscript"/>
        </w:rPr>
        <w:t>2</w:t>
      </w:r>
      <w:r w:rsidRPr="00605DA1">
        <w:rPr>
          <w:rFonts w:cs="Times New Roman"/>
          <w:bCs/>
          <w:color w:val="auto"/>
          <w:szCs w:val="28"/>
        </w:rPr>
        <w:t xml:space="preserve">. Кроме того, исследования фотостабильности продемонстрировали, что трехслойные DMD покрытия повышают стабильность перовскитного слоя по сравнению с традиционными непрозрачными Au электродами. В целом, эти результаты не только подтверждают жизнеспособность трехслойных DMD покрытий как эффективных верхних контактов в двухконтактных монолитных Si/перовскит тандемных солнечных элементах, но и предоставляют ценные данные для дальнейшей оптимизации DMD электродов в этой области. </w:t>
      </w:r>
    </w:p>
    <w:p w14:paraId="2236EB68" w14:textId="7C6628DC" w:rsidR="0048286D" w:rsidRPr="00605DA1" w:rsidRDefault="0048286D" w:rsidP="00C35A36">
      <w:pPr>
        <w:pStyle w:val="a7"/>
        <w:numPr>
          <w:ilvl w:val="0"/>
          <w:numId w:val="34"/>
        </w:numPr>
        <w:tabs>
          <w:tab w:val="left" w:pos="993"/>
        </w:tabs>
        <w:spacing w:after="0" w:line="240" w:lineRule="auto"/>
        <w:ind w:left="0" w:firstLine="709"/>
        <w:jc w:val="both"/>
        <w:rPr>
          <w:rFonts w:cs="Times New Roman"/>
          <w:bCs/>
          <w:color w:val="auto"/>
          <w:szCs w:val="28"/>
        </w:rPr>
      </w:pPr>
      <w:r w:rsidRPr="00605DA1">
        <w:rPr>
          <w:rFonts w:cs="Times New Roman"/>
          <w:bCs/>
          <w:color w:val="auto"/>
          <w:szCs w:val="28"/>
        </w:rPr>
        <w:t>Проведена оптимизация получения инвертированных перовскитных и Si/перовскит тандемных солнечных элементов, а также представлены характеристики полученных элементов с различными TCO покрытиями. Показано, что для получения эффективных инвертированных перовскитных солнечных элементов требуется оптимизация транспортных слоев. Так, использование двухслойных HTL слоев NiO</w:t>
      </w:r>
      <w:r w:rsidRPr="00605DA1">
        <w:rPr>
          <w:rFonts w:cs="Times New Roman"/>
          <w:bCs/>
          <w:i/>
          <w:iCs/>
          <w:color w:val="auto"/>
          <w:szCs w:val="28"/>
          <w:vertAlign w:val="subscript"/>
        </w:rPr>
        <w:t>x</w:t>
      </w:r>
      <w:r w:rsidRPr="00605DA1">
        <w:rPr>
          <w:rFonts w:cs="Times New Roman"/>
          <w:bCs/>
          <w:color w:val="auto"/>
          <w:szCs w:val="28"/>
        </w:rPr>
        <w:t xml:space="preserve">/SAM позволяет улучшить </w:t>
      </w:r>
      <w:r w:rsidRPr="00605DA1">
        <w:rPr>
          <w:color w:val="auto"/>
        </w:rPr>
        <w:t xml:space="preserve">смачиваемость поверхности, что облегчает процесс нанесения перовскитного слоя и увеличить PCE </w:t>
      </w:r>
      <w:r w:rsidRPr="00605DA1">
        <w:rPr>
          <w:rFonts w:cs="Times New Roman"/>
          <w:bCs/>
          <w:color w:val="auto"/>
          <w:szCs w:val="28"/>
        </w:rPr>
        <w:t>инвертированных перовскитных солнечных элементов</w:t>
      </w:r>
      <w:r w:rsidRPr="00605DA1">
        <w:rPr>
          <w:color w:val="auto"/>
        </w:rPr>
        <w:t>. В то же время установлено, что для получения качественного PCBM ETL слоя требуется последующая термическая обработка при температуре 100</w:t>
      </w:r>
      <w:r w:rsidRPr="00605DA1">
        <w:rPr>
          <w:rFonts w:cs="Times New Roman"/>
          <w:color w:val="auto"/>
        </w:rPr>
        <w:t>°</w:t>
      </w:r>
      <w:r w:rsidRPr="00605DA1">
        <w:rPr>
          <w:color w:val="auto"/>
        </w:rPr>
        <w:t xml:space="preserve">С, а оптимальная концентрация составляет 20 мг/мл. В ходе характеризации </w:t>
      </w:r>
      <w:r w:rsidRPr="00605DA1">
        <w:rPr>
          <w:rFonts w:cs="Times New Roman"/>
          <w:bCs/>
          <w:color w:val="auto"/>
          <w:szCs w:val="28"/>
        </w:rPr>
        <w:t xml:space="preserve">инвертированных Si/перовскит тандемных солнечных элементов установлено, что ITO-AZO покрытие по сравнению с ITO покрытием обеспечивает среднее увеличение </w:t>
      </w:r>
      <w:r w:rsidRPr="00605DA1">
        <w:rPr>
          <w:rFonts w:cs="Times New Roman"/>
          <w:bCs/>
          <w:i/>
          <w:iCs/>
          <w:color w:val="auto"/>
          <w:szCs w:val="28"/>
        </w:rPr>
        <w:t>J</w:t>
      </w:r>
      <w:r w:rsidRPr="00605DA1">
        <w:rPr>
          <w:rFonts w:cs="Times New Roman"/>
          <w:bCs/>
          <w:i/>
          <w:iCs/>
          <w:color w:val="auto"/>
          <w:szCs w:val="28"/>
          <w:vertAlign w:val="subscript"/>
        </w:rPr>
        <w:t>SC</w:t>
      </w:r>
      <w:r w:rsidRPr="00605DA1">
        <w:rPr>
          <w:rFonts w:cs="Times New Roman"/>
          <w:bCs/>
          <w:color w:val="auto"/>
          <w:szCs w:val="28"/>
        </w:rPr>
        <w:t xml:space="preserve"> на 10%, и у наиболее эффективных солнечных элементов увеличение </w:t>
      </w:r>
      <w:r w:rsidRPr="00605DA1">
        <w:rPr>
          <w:rFonts w:cs="Times New Roman"/>
          <w:bCs/>
          <w:i/>
          <w:iCs/>
          <w:color w:val="auto"/>
          <w:szCs w:val="28"/>
        </w:rPr>
        <w:t>J</w:t>
      </w:r>
      <w:r w:rsidRPr="00605DA1">
        <w:rPr>
          <w:rFonts w:cs="Times New Roman"/>
          <w:bCs/>
          <w:i/>
          <w:iCs/>
          <w:color w:val="auto"/>
          <w:szCs w:val="28"/>
          <w:vertAlign w:val="subscript"/>
        </w:rPr>
        <w:t>SC</w:t>
      </w:r>
      <w:r w:rsidRPr="00605DA1">
        <w:rPr>
          <w:rFonts w:cs="Times New Roman"/>
          <w:bCs/>
          <w:color w:val="auto"/>
          <w:szCs w:val="28"/>
        </w:rPr>
        <w:t xml:space="preserve"> происходит с 16,52 до 17,13 мА/см</w:t>
      </w:r>
      <w:r w:rsidRPr="00605DA1">
        <w:rPr>
          <w:rFonts w:cs="Times New Roman"/>
          <w:bCs/>
          <w:color w:val="auto"/>
          <w:szCs w:val="28"/>
          <w:vertAlign w:val="superscript"/>
        </w:rPr>
        <w:t>2</w:t>
      </w:r>
      <w:r w:rsidRPr="00605DA1">
        <w:rPr>
          <w:rFonts w:cs="Times New Roman"/>
          <w:bCs/>
          <w:color w:val="auto"/>
          <w:szCs w:val="28"/>
        </w:rPr>
        <w:t>. Полученные результаты могут быть использованы для дальнейшего применения в солнечной энергетике и полупроводниковой промышленности.</w:t>
      </w:r>
    </w:p>
    <w:p w14:paraId="237485B3" w14:textId="3E91AC01" w:rsidR="00691361" w:rsidRPr="00605DA1" w:rsidRDefault="00691361" w:rsidP="009C314B">
      <w:pPr>
        <w:pStyle w:val="a7"/>
        <w:spacing w:after="0" w:line="240" w:lineRule="auto"/>
        <w:ind w:left="0" w:firstLine="720"/>
        <w:jc w:val="both"/>
        <w:rPr>
          <w:color w:val="auto"/>
          <w:szCs w:val="28"/>
        </w:rPr>
      </w:pPr>
      <w:r w:rsidRPr="00605DA1">
        <w:rPr>
          <w:b/>
          <w:bCs/>
          <w:color w:val="auto"/>
          <w:szCs w:val="28"/>
        </w:rPr>
        <w:t xml:space="preserve">Поставленные в диссертации задачи </w:t>
      </w:r>
      <w:r w:rsidRPr="00605DA1">
        <w:rPr>
          <w:color w:val="auto"/>
          <w:szCs w:val="28"/>
        </w:rPr>
        <w:t>полностью решены, в частности,</w:t>
      </w:r>
      <w:r w:rsidR="009C314B" w:rsidRPr="00605DA1">
        <w:rPr>
          <w:color w:val="auto"/>
          <w:szCs w:val="28"/>
        </w:rPr>
        <w:t xml:space="preserve"> исследована зависимость пассивирующих и оптических свойств пленок SiC:H от мощности ВЧ магнетронного распыления; оптимизированы параметры осаждения TCO слоев AZO и ITO, а также исследовано влияния толщины затравочного слоя ITO на структурные, оптические и электрические свойства ITO/AZO/ITO покрытий; исследовано влияния многослойных наноструктур на характеристики Si/перовскит тандемных солнечных элементов.</w:t>
      </w:r>
    </w:p>
    <w:p w14:paraId="05570B2D" w14:textId="77777777" w:rsidR="007C239A" w:rsidRPr="00605DA1" w:rsidRDefault="007C239A" w:rsidP="007D13B2">
      <w:pPr>
        <w:pStyle w:val="a7"/>
        <w:spacing w:after="0" w:line="240" w:lineRule="auto"/>
        <w:ind w:left="0"/>
        <w:jc w:val="both"/>
        <w:rPr>
          <w:color w:val="auto"/>
          <w:szCs w:val="28"/>
        </w:rPr>
      </w:pPr>
    </w:p>
    <w:p w14:paraId="7CFAA603" w14:textId="77777777" w:rsidR="007C239A" w:rsidRPr="00605DA1" w:rsidRDefault="007C239A" w:rsidP="007D13B2">
      <w:pPr>
        <w:pStyle w:val="a7"/>
        <w:spacing w:after="0" w:line="240" w:lineRule="auto"/>
        <w:ind w:left="0"/>
        <w:jc w:val="both"/>
        <w:rPr>
          <w:color w:val="auto"/>
          <w:szCs w:val="28"/>
        </w:rPr>
      </w:pPr>
    </w:p>
    <w:p w14:paraId="73C93E9D" w14:textId="4797B8AC" w:rsidR="007C239A" w:rsidRPr="00605DA1" w:rsidRDefault="007C239A" w:rsidP="009C314B">
      <w:pPr>
        <w:pStyle w:val="a7"/>
        <w:spacing w:after="0" w:line="240" w:lineRule="auto"/>
        <w:ind w:left="0" w:firstLine="720"/>
        <w:jc w:val="both"/>
        <w:rPr>
          <w:rFonts w:cs="Times New Roman"/>
          <w:bCs/>
          <w:color w:val="auto"/>
          <w:szCs w:val="28"/>
        </w:rPr>
      </w:pPr>
      <w:r w:rsidRPr="00605DA1">
        <w:rPr>
          <w:color w:val="auto"/>
          <w:szCs w:val="28"/>
        </w:rPr>
        <w:t xml:space="preserve">Полученные результаты в рамках выполнения диссертационной работы </w:t>
      </w:r>
      <w:r w:rsidRPr="00605DA1">
        <w:rPr>
          <w:b/>
          <w:bCs/>
          <w:color w:val="auto"/>
          <w:szCs w:val="28"/>
        </w:rPr>
        <w:t>могут быть применены</w:t>
      </w:r>
      <w:r w:rsidR="00D840E4" w:rsidRPr="00605DA1">
        <w:rPr>
          <w:b/>
          <w:bCs/>
          <w:color w:val="auto"/>
          <w:szCs w:val="28"/>
        </w:rPr>
        <w:t xml:space="preserve"> </w:t>
      </w:r>
      <w:r w:rsidR="00D840E4" w:rsidRPr="00605DA1">
        <w:rPr>
          <w:color w:val="auto"/>
          <w:szCs w:val="28"/>
        </w:rPr>
        <w:t>в области фотоэлектрических устройств</w:t>
      </w:r>
      <w:r w:rsidR="00D840E4" w:rsidRPr="00605DA1">
        <w:rPr>
          <w:b/>
          <w:bCs/>
          <w:color w:val="auto"/>
          <w:szCs w:val="28"/>
        </w:rPr>
        <w:t xml:space="preserve">, </w:t>
      </w:r>
      <w:r w:rsidR="00D840E4" w:rsidRPr="00605DA1">
        <w:rPr>
          <w:color w:val="auto"/>
          <w:szCs w:val="28"/>
        </w:rPr>
        <w:t xml:space="preserve">в частности для уменьшения оптических потерь при использовании доступных и недорогостоящих материалов. Полученные результаты способствуют широкому пониманию процессов кристаллизации пленок </w:t>
      </w:r>
      <w:r w:rsidR="00D840E4" w:rsidRPr="00605DA1">
        <w:rPr>
          <w:color w:val="auto"/>
          <w:szCs w:val="28"/>
          <w:lang w:val="en-US"/>
        </w:rPr>
        <w:t>AZO</w:t>
      </w:r>
      <w:r w:rsidR="00D840E4" w:rsidRPr="00605DA1">
        <w:rPr>
          <w:color w:val="auto"/>
          <w:szCs w:val="28"/>
        </w:rPr>
        <w:t xml:space="preserve">, а также генерации и сбора зарядов в </w:t>
      </w:r>
      <w:r w:rsidR="00D840E4" w:rsidRPr="00605DA1">
        <w:rPr>
          <w:color w:val="auto"/>
          <w:szCs w:val="28"/>
          <w:lang w:val="en-US"/>
        </w:rPr>
        <w:t>Si</w:t>
      </w:r>
      <w:r w:rsidR="00D840E4" w:rsidRPr="00605DA1">
        <w:rPr>
          <w:color w:val="auto"/>
          <w:szCs w:val="28"/>
        </w:rPr>
        <w:t>/перовскит тандемных солнечных элементах и позволит сформировать полезные рекомендации для решения ряда технологических проблем в солнечной энергетике.</w:t>
      </w:r>
    </w:p>
    <w:p w14:paraId="4ABDA6FC" w14:textId="56807DEC" w:rsidR="0035237C" w:rsidRPr="00605DA1" w:rsidRDefault="0035237C" w:rsidP="007C239A">
      <w:pPr>
        <w:pStyle w:val="a7"/>
        <w:spacing w:after="0" w:line="240" w:lineRule="auto"/>
        <w:ind w:left="0"/>
        <w:jc w:val="center"/>
        <w:outlineLvl w:val="0"/>
        <w:rPr>
          <w:rFonts w:cs="Times New Roman"/>
          <w:b/>
          <w:color w:val="auto"/>
          <w:szCs w:val="28"/>
        </w:rPr>
      </w:pPr>
      <w:r w:rsidRPr="00605DA1">
        <w:rPr>
          <w:rFonts w:cs="Times New Roman"/>
          <w:bCs/>
          <w:color w:val="auto"/>
          <w:szCs w:val="28"/>
        </w:rPr>
        <w:br w:type="page"/>
      </w:r>
      <w:bookmarkStart w:id="53" w:name="_Toc205801859"/>
      <w:bookmarkStart w:id="54" w:name="_Hlk206842259"/>
      <w:r w:rsidRPr="00605DA1">
        <w:rPr>
          <w:rFonts w:cs="Times New Roman"/>
          <w:b/>
          <w:color w:val="auto"/>
          <w:szCs w:val="28"/>
        </w:rPr>
        <w:lastRenderedPageBreak/>
        <w:t>СПИСОК ИСПОЛЬЗОВАННЫХ ИСТОЧНИКОВ</w:t>
      </w:r>
      <w:bookmarkEnd w:id="53"/>
    </w:p>
    <w:p w14:paraId="1558371E" w14:textId="77777777" w:rsidR="003955AF" w:rsidRPr="00605DA1" w:rsidRDefault="003955AF" w:rsidP="007C239A">
      <w:pPr>
        <w:pStyle w:val="a7"/>
        <w:spacing w:after="0" w:line="240" w:lineRule="auto"/>
        <w:ind w:left="0"/>
        <w:jc w:val="center"/>
        <w:outlineLvl w:val="0"/>
        <w:rPr>
          <w:rFonts w:cs="Times New Roman"/>
          <w:b/>
          <w:color w:val="auto"/>
          <w:szCs w:val="28"/>
        </w:rPr>
      </w:pPr>
    </w:p>
    <w:bookmarkEnd w:id="54"/>
    <w:p w14:paraId="1A03968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N. Lenssen, G.A. Schmidt, M. Hendrickson et al. A NASA GISTEMPv4 Observational Uncertainty Ensemble // Journal of Geophysical Research: Atmospheres. – 2024. – Vol. 129. – № 17. – P. e2023JD040179.</w:t>
      </w:r>
    </w:p>
    <w:p w14:paraId="16B29F9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Grätzel, M. Mesoscopic solar cells for electricity and hydrogen production from sunlight. Vol. 34. – 2005.</w:t>
      </w:r>
    </w:p>
    <w:p w14:paraId="5DA263C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Robert Margolis. Solar Technology Cost Analysis.</w:t>
      </w:r>
    </w:p>
    <w:p w14:paraId="39DB0BB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Green, M.A. The path to 25% silicon solar cell efficiency: History of silicon cell evolution // Progress in Photovoltaics: Research and Applications. – 2009. – Vol. 17. – № 3. – P. 183-189.</w:t>
      </w:r>
    </w:p>
    <w:p w14:paraId="235DEC7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O. Ayadi, R. Shadid, A. Bani-Abdullah et al.  Experimental comparison between Monocrystalline, Polycrystalline, and Thin-film solar systems under sunny climatic conditions // Energy Reports. – 2022. – Vol. 8. – P. 218-230.</w:t>
      </w:r>
    </w:p>
    <w:p w14:paraId="65462BE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 Tai, X. Zhang, J. Li, et al. Research on ultra-thin cadmium telluride heterojunction thin film solar cells. Vol. 207. – Elsevier Ltd, 2025.</w:t>
      </w:r>
    </w:p>
    <w:p w14:paraId="5010565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Wu, X. High-efficiency polycrystalline CdTe thin-film solar cells // Solar Energy. – 2004. – Vol. 77. – № 6. – P. 803-814.</w:t>
      </w:r>
    </w:p>
    <w:p w14:paraId="1DCC9A9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 Britt, C. Ferekides. Thin-film CdS/CdTe solar cell with 15.8% efficiency // Applied Physics Letters. – 1993. – Vol. 62. – № 22. – P. 2851-2852.</w:t>
      </w:r>
    </w:p>
    <w:p w14:paraId="4D52CCD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B. Barman, P.K. Kalita. Influence of back surface field layer on enhancing the efficiency of CIGS solar cell // Solar Energy. – 2021. – Vol. 216. – P. 329-337.</w:t>
      </w:r>
    </w:p>
    <w:p w14:paraId="7C8A6E2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Jackson, D. Hariskos, R. Wuerz et al. Properties of Cu(In,Ga)Se2 solar cells with new record efficiencies up to 21.7% // Physica Status Solidi - Rapid Research Letters. – 2015. – Vol. 9. – № 1. – P. 28-31.</w:t>
      </w:r>
    </w:p>
    <w:p w14:paraId="65B205D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P. Jackson, D. Hariskos, E. Lotter et al. New world record efficiency for Cu(In,Ga)Se2 thin-film solar cells beyond 20% // Progress in Photovoltaics: Research and Applications. – 2011. – Vol. 19. – № 7. – P. 894-897.</w:t>
      </w:r>
    </w:p>
    <w:p w14:paraId="79972A9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J. Ramanujam, U.P. Singh. Copper indium gallium selenide based solar cells - A review. // Royal Society of Chemistry, 2017. – Vol. 10 </w:t>
      </w:r>
    </w:p>
    <w:p w14:paraId="374933F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Ghahremani, A.E. Fathy. High Efficiency Thin-Film A-Si Solar Cells / – 2016.</w:t>
      </w:r>
    </w:p>
    <w:p w14:paraId="0E5AD68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Pujari, T. Thomas. Aluminium nanoparticles alloyed with other earth-abundant plasmonic metals for light trapping in thin-film a-Si solar cells // Sustainable Materials and Technologies. – 2021. – Vol. 28.</w:t>
      </w:r>
    </w:p>
    <w:p w14:paraId="4DE3FBE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 Fortes, E. Comesaña, J.A. Rodriguez et al. Impact of series and shunt resistances in amorphous silicon thin film solar cells // Solar Energy. – 2014. – Vol. 100. – P. 114-123.</w:t>
      </w:r>
    </w:p>
    <w:p w14:paraId="3E440CC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Ganguly, G. Improved sustainability of solar panels by improving stability of amorphous silicon solar cells // Scientific Reports. – 2023. – Vol. 13. – № 1.</w:t>
      </w:r>
    </w:p>
    <w:p w14:paraId="53AC420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Armin, W. Li, O.J. Sandberg, et al. A History and Perspective of Non-Fullerene Electron Acceptors for Organic Solar Cells. Vol. 11 – John Wiley and Sons Inc, 2021.</w:t>
      </w:r>
    </w:p>
    <w:p w14:paraId="126D144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Z. He, S. Zhang, S. Li et al. “Like dissolves like” enables the synergy of fluorinated additive and fluorous solvent soaking for high-performance organic solar cells // Materials Today Advances. – 2024. – Vol. 24.</w:t>
      </w:r>
    </w:p>
    <w:p w14:paraId="7DAFC18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Z. Zheng, J. Wang, P. Bi et al. Tandem Organic Solar Cell with 20.2% Efficiency // Joule. – 2022. – Vol. 6. – № 1. – P. 171-184. </w:t>
      </w:r>
    </w:p>
    <w:p w14:paraId="5AA155A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Li, J. Zhou, J. Song et al.  Non-fullerene acceptors with branched side chains and improved molecular packing to exceed 18% efficiency in organic solar cells // Nature Energy. – 2021. – Vol. 6. – № 6. – P. 605-613.</w:t>
      </w:r>
    </w:p>
    <w:p w14:paraId="7A5FC54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Harito, S.A. Abrori, M. Khalil, et al. Current progress of perovskite solar cells stability with bibliometric study. Vol. 74 – Elsevier Ltd, 2024.</w:t>
      </w:r>
    </w:p>
    <w:p w14:paraId="471F236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S.Y. Siew, B. Li, F. Gao, et al. Review of Silicon Photonics Technology and Platform Development. Vol. 39 – Institute of Electrical and Electronics Engineers Inc., 2021.</w:t>
      </w:r>
    </w:p>
    <w:p w14:paraId="109F247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 Abdi-Jalebi, Z. Andaji-Garmaroudi, S. Cacovich et al. Maximizing and stabilizing luminescence from halide perovskites with potassium passivation // Nature. – 2018. – Vol. 555. – № 7697. – P. 497-501.</w:t>
      </w:r>
    </w:p>
    <w:p w14:paraId="44473D4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R. Guo, Q. Xiong, A. Ulatowski et al. Trace Water in Lead Iodide Affecting Perovskite Crystal Nucleation Limits the Performance of Perovskite Solar Cells // Advanced Materials. – 2024. – Vol. 36. – № 7.</w:t>
      </w:r>
    </w:p>
    <w:p w14:paraId="7C06A84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J.H. Im, I.H. Jang, N. Pellet et al. Growth of CH3 NH3 PbI3 cuboids with controlled size for high-efficiency perovskite solar cells // Nature Nanotechnology. – 2014. – Vol. 9. – № 11. – P. 927-932.</w:t>
      </w:r>
    </w:p>
    <w:p w14:paraId="2672A3A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W. Zhang, M. Saliba, D.T. Moore et al. Ultrasmooth organic-inorganic perovskite thin-film formation and crystallization for efficient planar heterojunction solar cells // Nature Communications. – 2015. – Vol. 6.</w:t>
      </w:r>
    </w:p>
    <w:p w14:paraId="16FE15A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Prochowicz, M.M. Tavakoli, A. Solanki et al. Understanding the effect of chlorobenzene and isopropanol anti-solvent treatments on the recombination and interfacial charge accumulation in efficient planar perovskite solar cells // Journal of Materials Chemistry A. – 2018. – Vol. 6. – № 29. – P. 14307-14314.</w:t>
      </w:r>
    </w:p>
    <w:p w14:paraId="2C91F13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W. Shockley, H.J. Queisser. Detailed balance limit of efficiency of p-n junction solar cells // Journal of Applied Physics. – 1961. – Vol. 32. – № 3. – P. 510-519. </w:t>
      </w:r>
    </w:p>
    <w:p w14:paraId="75E0091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P. Schygulla, P. Beutel, S. Heckelmann et al. Quadruple Junction Solar Cell with 47.6 % Conversion Efficiency under Concentration // Conference: 20th International Conference on Metal Organic Vapor Phase Epitaxy (ICMOVPE XX). – 2022.</w:t>
      </w:r>
    </w:p>
    <w:p w14:paraId="2EC8F0E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L.C. Hirst, N.J. Ekins-Daukes. Fundamental losses in solar cells // Progress in Photovoltaics: Research and Applications. – 2011. – Vol. 19. – № 3. – P. 286-293.</w:t>
      </w:r>
    </w:p>
    <w:p w14:paraId="6DCF717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S. Kim, T.T. Trinh, J. Park et al. Over 30% efficiency bifacial 4-terminal perovskite-heterojunction silicon tandem solar cells with spectral albedo // Scientific Reports. – 2021. – Vol. 11. – № 1. </w:t>
      </w:r>
    </w:p>
    <w:p w14:paraId="4A40B30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Abbasiyan, M. Noori, H. Baghban. A highly efficient 4-terminal perovskite/silicon tandem solar cells using QIBC and IBC configurations in the top and bottom cells, respectively // Materials Today Energy. – 2022. – Vol. 28.</w:t>
      </w:r>
    </w:p>
    <w:p w14:paraId="2F20000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Raza, Z. Ahmad. Review on two-terminal and four-terminal crystalline-silicon/perovskite tandem solar cells; progress, challenges, and future perspectives. Vol. 8. – Elsevier Ltd, 2022.</w:t>
      </w:r>
    </w:p>
    <w:p w14:paraId="79AD33F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 Hou, E. Aydin, M. De Bastiani, et al. Efficient tandem solar cells with solution-processed perovskite on textured crystalline silicon.</w:t>
      </w:r>
    </w:p>
    <w:p w14:paraId="04AFE33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J.C. Yu, J.A. Hong, E.D. Jung et al. Highly efficient and stable inverted perovskite solar cell employing PEDOT:GO composite layer as a hole transport layer // Scientific Reports. – 2018. – Vol. 8. – № 1.</w:t>
      </w:r>
    </w:p>
    <w:p w14:paraId="6AABEC3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Aydin, E. Ugur, B.K. Yildirim et al. Enhanced optoelectronic coupling for perovskite/silicon tandem solar cells // Nature. – 2023. – Vol. 623. – № 7988. – P. 732-738. </w:t>
      </w:r>
    </w:p>
    <w:p w14:paraId="6092389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Z. Ying, X. Yang, X. Wang, J. Ye. Towards the 10-Year Milestone of Monolithic Perovskite/Silicon Tandem Solar Cells – John Wiley and Sons Inc, 2024.</w:t>
      </w:r>
    </w:p>
    <w:p w14:paraId="6492230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J.P. Mailoa, C.D. Bailie, E.C. Johlin et al. A 2-terminal perovskite/silicon multijunction solar cell enabled by a silicon tunnel junction // Applied Physics Letters. – 2015. – Vol. 106. – № 12.</w:t>
      </w:r>
    </w:p>
    <w:p w14:paraId="55563DB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 Albrecht, M. Saliba, J.P. Correa Baena et al. Monolithic perovskite/silicon-heterojunction tandem solar cells processed at low temperature // Energy and Environmental Science. – 2016. – Vol. 9. – № 1. – P. 81-88.</w:t>
      </w:r>
    </w:p>
    <w:p w14:paraId="6889CF6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 Werner, C.H. Weng, A. Walter et al. Efficient Monolithic Perovskite/Silicon Tandem Solar Cell with Cell Area &gt;1 cm2 // Journal of Physical Chemistry Letters. – 2016. – Vol. 7. – № 1. – P. 161-166.</w:t>
      </w:r>
    </w:p>
    <w:p w14:paraId="09E7427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 xml:space="preserve">K.A. Bush, A.F. Palmstrom, Z.J. Yu et al. 23.6%-efficient monolithic perovskite/silicon tandem solar cells with improved stability // Nature Energy. – 2017. – Vol. 2. – № 4. </w:t>
      </w:r>
    </w:p>
    <w:p w14:paraId="07ECCB9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Sahli, J. Werner, B.A. Kamino et al. Fully textured monolithic perovskite/silicon tandem solar cells with 25.2% power conversion efficiency // Nature Materials. – 2018. – Vol. 17. – № 9. – P. 820-826.</w:t>
      </w:r>
    </w:p>
    <w:p w14:paraId="224AE78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M.A. Green, Y. Hishikawa, E.D. Dunlop et al. Solar cell efficiency tables (Version 53) // Progress in Photovoltaics: Research and Applications. – 2019. – Vol. 27. – № 1. – P. 3-12.</w:t>
      </w:r>
    </w:p>
    <w:p w14:paraId="2E9FE135"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Al-Ashouri, E. Köhnen, B. Li, et al. Monolithic perovskite/silicon tandem solar cell with &gt;29% efficiency by enhanced hole extraction – 2020.</w:t>
      </w:r>
    </w:p>
    <w:p w14:paraId="468F819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M.A. Green, E.D. Dunlop, J. Hohl-Ebinger et al. Solar cell efficiency tables (Version 55) // Progress in Photovoltaics: Research and Applications. – 2020. – Vol. 28. – № 1. – P. 3-15.</w:t>
      </w:r>
    </w:p>
    <w:p w14:paraId="0A6ABDA5"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P. Tockhorn, J. Sutter, A. Cruz et al. Nano-optical designs for high-efficiency monolithic perovskite–silicon tandem solar cells // Nature Nanotechnology. – 2022. – Vol. 17. – № 11. – P. 1214-1221.</w:t>
      </w:r>
    </w:p>
    <w:p w14:paraId="3BFA233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X.Y. Chin, D. Turkay, J.A. Steele et al. Interface passivation for 31.25%-efficient perovskite/silicon tandem solar cells // Science. – 2023. – Vol. 381. – № 6653. – P. 59-63.</w:t>
      </w:r>
    </w:p>
    <w:p w14:paraId="0626626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 Mariotti, E. Köhnen, F. Scheler, et al. Interface engineering for high-performance, triple-halide perovskite-silicon tandem solar cells. Vol. 381 / – 2023. – 2024 p.</w:t>
      </w:r>
    </w:p>
    <w:p w14:paraId="099AE13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E. Aydin, E. Ugur, B.K. Yildirim et al. Enhanced optoelectronic coupling for perovskite/silicon tandem solar cells // Nature. – 2023. – Vol. 623. – № 7988. – P. 732-738. </w:t>
      </w:r>
    </w:p>
    <w:p w14:paraId="15BDD65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A.S. Subbiah, F.H. Isikgor, C.T. Howells et al. High-performance perovskite single-junction and textured perovskite/silicon tandem solar cells via slot-die-coating // ACS Energy Letters. – 2020. – Vol. 5. – № 9. – P. 3034-3040.</w:t>
      </w:r>
    </w:p>
    <w:p w14:paraId="2ED5852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J.B. Geri, J. V. Oakley, T. Reyes-Robles et al. Microenvironment mapping via Dexter energy transfer on immune cells // Science. – 2020. – Vol. 367. – № 6482. – P. 1091-1097. </w:t>
      </w:r>
    </w:p>
    <w:p w14:paraId="5061FB1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P.S.C. Schulze, A.J. Bett, M. Bivour et al. 25.1% High-Efficiency Monolithic Perovskite Silicon Tandem Solar Cell with a High Bandgap Perovskite Absorber // Solar RRL. – 2020. – Vol. 4. – № 7.</w:t>
      </w:r>
    </w:p>
    <w:p w14:paraId="59E9831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L. Mazzarella, Y.H. Lin, S. Kirner et al. Infrared Light Management Using a Nanocrystalline Silicon Oxide Interlayer in Monolithic Perovskite/Silicon </w:t>
      </w:r>
      <w:r w:rsidRPr="00605DA1">
        <w:rPr>
          <w:rFonts w:cs="Times New Roman"/>
          <w:szCs w:val="28"/>
          <w:lang w:val="en-US"/>
        </w:rPr>
        <w:lastRenderedPageBreak/>
        <w:t xml:space="preserve">Heterojunction Tandem Solar Cells with Efficiency above 25% // Advanced Energy Materials. – 2019. – Vol. 9. – № 14. </w:t>
      </w:r>
    </w:p>
    <w:p w14:paraId="6E578B0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E. Köhnen, M. Jošt, A.B. Morales-Vilches et al. Highly efficient monolithic perovskite silicon tandem solar cells: Analyzing the influence of current mismatch on device performance // Sustainable Energy and Fuels. – 2019. – Vol. 3. – № 8. – P. 1995-2005. </w:t>
      </w:r>
    </w:p>
    <w:p w14:paraId="2F7DA52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 Kim, H. Joon Jung, I. Jae Park, et al. Efficient, stable silicon tandem cells enabled by anion-engineered wide-bandgap perovskites – 2020.</w:t>
      </w:r>
    </w:p>
    <w:p w14:paraId="0235645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Nogay, F. Sahli, J. Werner et al. 25.1%-Efficient monolithic perovskite/silicon tandem solar cell based on a p-type monocrystalline textured silicon wafer and high-temperature passivating contacts // ACS Energy Letters. – 2019. – Vol. 4. – № 4. – P. 844-845.</w:t>
      </w:r>
    </w:p>
    <w:p w14:paraId="5558418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Z. Qiu, Z. Xu, N. Li et al. Monolithic perovskite/Si tandem solar cells exceeding 22% efficiency via optimizing top cell absorber // Nano Energy. – 2018. – Vol. 53. – P. 798-807.</w:t>
      </w:r>
    </w:p>
    <w:p w14:paraId="35D636D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Zheng, C.F.J. Lau, H. Mehrvarz et al. Large area efficient interface layer free monolithic perovskite/homo-junction-silicon tandem solar cell with over 20% efficiency // Energy and Environmental Science. – 2018. – Vol. 11. – № 9. – P. 2432-2443. </w:t>
      </w:r>
    </w:p>
    <w:p w14:paraId="7603282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B. Chen, N. Ren, Y. Li, et al. Insights into the Development of Monolithic Perovskite/Silicon Tandem Solar Cells. Vol. 12 – John Wiley and Sons Inc, 2022.</w:t>
      </w:r>
    </w:p>
    <w:p w14:paraId="72275925"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F. Fu, J. Li, T.C.J. Yang, et al. Monolithic Perovskite-Silicon Tandem Solar Cells: From the Lab to Fab? Vol. 34 – John Wiley and Sons Inc, 2022.</w:t>
      </w:r>
    </w:p>
    <w:p w14:paraId="6A93D4A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 Kim, H. Joon Jung, I. Jae Park, et al. Efficient, stable silicon tandem cells enabled by anion-engineered wide-bandgap perovskites. Vol. 12 – 2020. – 2024 p.</w:t>
      </w:r>
    </w:p>
    <w:p w14:paraId="4452006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H.J. Lee, S.I. Na. Investigation of PCBM/ZnO and C60/BCP-based electron transport layer for high-performance p-i-n perovskite solar cells // Journal of Alloys and Compounds. – 2022. – Vol. 921.</w:t>
      </w:r>
    </w:p>
    <w:p w14:paraId="18E570C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R. Clausing, A. Raugewitz, B. Grimm et al. Utilizing a Soft IZO Sputtering Process to Contact Buffer-Free Semitransparent Perovskite Pin Solar Cells // Conference Record of the IEEE Photovoltaic Specialists Conference. – Institute of Electrical and Electronics Engineers Inc., 2023.</w:t>
      </w:r>
    </w:p>
    <w:p w14:paraId="3524D04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F. Fu, T. Feurer, T.P. Weiss et al. High-efficiency inverted semi-transparent planar perovskite solar cells in substrate configuration // Nature Energy. – 2017. – Vol. 2. – № 1. </w:t>
      </w:r>
    </w:p>
    <w:p w14:paraId="6056CD9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I.J. Park, D.H. Kim, S.G. Ji et al. Rationally Designed Window Layers for High Efficiency Perovskite/Si Tandem Solar Cells // Advanced Optical Materials. – 2021. – Vol. 9. – № 20. </w:t>
      </w:r>
    </w:p>
    <w:p w14:paraId="7D19201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Zheng, H. Wei, Z. Ying et al. Balancing Charge-Carrier Transport and Recombination for Perovskite/TOPCon Tandem Solar Cells with Double-Textured Structures // Advanced Energy Materials. – 2023. – Vol. 13. – № 5.</w:t>
      </w:r>
    </w:p>
    <w:p w14:paraId="47F1328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M.H. Ahn, E.S. Cho, S.J. Kwon. Characteristics of ITO-resistive touch film deposited on a PET substrate by in-line DC magnetron sputtering // Vacuum. – 2014. – Vol. 101. – P. 221-227.</w:t>
      </w:r>
    </w:p>
    <w:p w14:paraId="0B2D328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E. Aydin, C. Altinkaya, Y. Smirnov, et al. Sputtered transparent electrodes for optoelectronic devices: Induced damage and mitigation strategies. Vol. 4 – Cell Press, 2021.</w:t>
      </w:r>
    </w:p>
    <w:p w14:paraId="5FF9113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D.S. Mann, P. Patil, D.H. Kim et al. Boron nitride-incorporated NiOx as a hole transport material for high-performance p-i-n planar perovskite solar cells // Journal of Power Sources. – 2020. – Vol. 477. </w:t>
      </w:r>
    </w:p>
    <w:p w14:paraId="7115EAC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E. Aydin, M. De Bastiani, X. Yang et al. Zr-Doped Indium Oxide (IZRO) Transparent Electrodes for Perovskite-Based Tandem Solar Cells // Advanced Functional Materials. – 2019. – Vol. 29. – № 25.</w:t>
      </w:r>
    </w:p>
    <w:p w14:paraId="70DBD96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 Kim, H. Joon Jung, I. Jae Park, et al. Efficient, stable silicon tandem cells enabled by anion-engineered wide-bandgap perovskites – 2024.</w:t>
      </w:r>
    </w:p>
    <w:p w14:paraId="3D306F2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D.X. Yuan, A. Gorka, M.F. Xu et al. Inverted planar NH2CH=NH2PbI3 perovskite solar cells with 13.56% efficiency via low temperature processing // Physical Chemistry Chemical Physics. – 2015. – Vol. 17. – № 30. – P. 19745-19750.</w:t>
      </w:r>
    </w:p>
    <w:p w14:paraId="0626100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H. Chen, S. Teale, B. Chen et al. Quantum-size-tuned heterostructures enable efficient and stable inverted perovskite solar cells // Nature Photonics. – 2022. – Vol. 16. – № 5. – P. 352-358.</w:t>
      </w:r>
    </w:p>
    <w:p w14:paraId="7D42A27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 Głowienka, D. Zhang, F. Di Giacomo et al. Role of surface recombination in perovskite solar cells at the interface of HTL/CH3NH3PbI3 // Nano Energy. – 2020. – Vol. 67.</w:t>
      </w:r>
    </w:p>
    <w:p w14:paraId="006027C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P. Docampo, J.M. Ball, M. Darwich et al. Efficient organometal trihalide perovskite planar-heterojunction solar cells on flexible polymer substrates // Nature Communications. – 2013. – Vol. 4. </w:t>
      </w:r>
    </w:p>
    <w:p w14:paraId="03E2776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 Saliba, J.P. Correa-Baena, C.M. Wolff et al. How to Make over 20% Efficient Perovskite Solar Cells in Regular (n-i-p) and Inverted (p-i-n) Architectures // Chemistry of Materials. – 2018. – Vol. 30. – № 13. – P. 4193-4201.</w:t>
      </w:r>
    </w:p>
    <w:p w14:paraId="220A6A4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A.A. Said, E. Aydin, E. Ugur et al. Sublimed C60 for efficient and repeatable perovskite-based solar cells // Nature Communications. – 2024. – Vol. 15. – № 1.</w:t>
      </w:r>
    </w:p>
    <w:p w14:paraId="049CFEA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F.M. Rombach, S.A. Haque, T.J. Macdonald. Lessons learned from spiro-OMeTAD and PTAA in perovskite solar cells. Vol. 14 – Royal Society of Chemistry, 2021.</w:t>
      </w:r>
    </w:p>
    <w:p w14:paraId="15E2F95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Y. Wang, L. Duan, M. Zhang, et al. PTAA as Efficient Hole Transport Materials in Perovskite Solar Cells: A Review. Vol. 6 – John Wiley and Sons Inc, 2022.</w:t>
      </w:r>
    </w:p>
    <w:p w14:paraId="3F837F0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F. Ma, Y. Zhao, J. Li, et al. Nickel oxide for inverted structure perovskite solar cells. Vol. 52 – Elsevier B.V., 2020.</w:t>
      </w:r>
    </w:p>
    <w:p w14:paraId="32AD865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E. Erdenebileg, N. Tiwari, F.U. Kosasih et al. Co-evaporated p-i-n perovskite solar cells with sputtered NiOx hole transport layer // Materials Today Chemistry. – 2023. – Vol. 30.</w:t>
      </w:r>
    </w:p>
    <w:p w14:paraId="4606FEA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А. Al-Ashouri, A. Magomedov, M. Roß et al. Conformal monolayer contacts with lossless interfaces for perovskite single junction and monolithic tandem solar cells // Energy and Environmental Science. – 2019. – Vol. 12. – № 11. – P. 3356-3369. </w:t>
      </w:r>
    </w:p>
    <w:p w14:paraId="1564717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Al-Ashouri, M. Marčinskas, E. Kasparavičius et al. Wettability Improvement of a Carbazole-Based Hole-Selective Monolayer for Reproducible Perovskite Solar Cells // ACS Energy Letters. – 2023. – Vol. 8. – № 2. – P. 898-900. </w:t>
      </w:r>
    </w:p>
    <w:p w14:paraId="4960999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 Liu, L. Bi, W. Jiang et al. Compact Hole-Selective Self-Assembled Monolayers Enabled by Disassembling Micelles in Solution for Efficient Perovskite Solar Cells // Advanced Materials. – 2023. – Vol. 35. – № 46.</w:t>
      </w:r>
    </w:p>
    <w:p w14:paraId="19F0659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E. Aydin, T.G. Allen, M. De Bastiani et al. Interplay between temperature and bandgap energies on the outdoor performance of perovskite/silicon tandem solar cells // Nature Energy. – 2020. – Vol. 5. – № 11. – P. 851-859.</w:t>
      </w:r>
    </w:p>
    <w:p w14:paraId="3676D6E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Al-Ashouri, E. Köhnen, B. Li, et al. Monolithic perovskite/silicon tandem solar cell with &gt;29% efficiency by enhanced hole extraction – 2020.</w:t>
      </w:r>
    </w:p>
    <w:p w14:paraId="081F55D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 De Bastiani, A.S. Subbiah, E. Aydin, et al. Recombination junctions for efficient monolithic perovskite-based tandem solar cells: Physical principles, properties, processing and prospects. Vol. 7 – Royal Society of Chemistry, 2020.</w:t>
      </w:r>
    </w:p>
    <w:p w14:paraId="352C6DC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Y. Ko, H.J. Park, C. Lee et al. Recent Progress in Interconnection Layer for Hybrid Photovoltaic Tandems // Advanced Materials. – 2020. – Vol. 32. – № 51. </w:t>
      </w:r>
    </w:p>
    <w:p w14:paraId="047D056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 Pyun, D. Choi, S. Bae et al. Titanium Silicide: A Promising Candidate of Recombination Layer for Perovskite/Tunnel Oxide Passivated Contact Silicon Two-Terminal Tandem Solar Cells // ACS Applied Materials and Interfaces. – 2024. – Vol. 16. – № 22. – P. 28379-28390.</w:t>
      </w:r>
    </w:p>
    <w:p w14:paraId="4B44EF2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M. Liu, M.B. Johnston, H.J. Snaith Efficient planar heterojunction perovskite solar cells by vapour deposition // Nature. – 2013. – Vol. 501. – № 7467. – P. 395-398. </w:t>
      </w:r>
    </w:p>
    <w:p w14:paraId="2E98520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Momblona, L. Gil-Escrig, E. Bandiello et al. Efficient vacuum deposited p-i-n and n-i-p perovskite solar cells employing doped charge transport layers // Energy and Environmental Science. – 2016. – Vol. 9. – № 11. – P. 3456-3463. </w:t>
      </w:r>
    </w:p>
    <w:p w14:paraId="248F0D9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 xml:space="preserve">Li, H. Wang, X.Y. Chin et al. Highly Efficient Thermally Co-evaporated Perovskite Solar Cells and Mini-modules // Joule. – 2020. – Vol. 4. – № 5. – P. 1035-1053. </w:t>
      </w:r>
    </w:p>
    <w:p w14:paraId="1F082A4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T. Abzieher, J.A. Schwenzer, S. Moghadamzadeh et al. Efficient All-Evaporated pin-Perovskite Solar Cells: A Promising Approach Toward Industrial Large-Scale Fabrication // IEEE Journal of Photovoltaics. – 2019. – Vol. 9. – № 5. – P. 1249-1257.</w:t>
      </w:r>
    </w:p>
    <w:p w14:paraId="174B8F6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Cojocaru, K. Wienands, T.W. Kim et al.  Detailed Investigation of Evaporated Perovskite Absorbers with High Crystal Quality on Different Substrates // ACS Applied Materials and Interfaces. – 2018. – Vol. 10. – № 31. – P. 26293-26302. </w:t>
      </w:r>
    </w:p>
    <w:p w14:paraId="48C974E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K. Hamada, K. Yonezawa, K. Yamamoto et al. Vacuum deposition of CsPbI3 layers on textured Si for Perovskite/Si tandem solar cells // Japanese Journal of Applied Physics. – 2019. – Vol. 58. – № SB. </w:t>
      </w:r>
    </w:p>
    <w:p w14:paraId="73969FE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T. Abzieher, T. Feeney, F. Schackmar et al. From Groundwork to Efficient Solar Cells: On the Importance of the Substrate Material in Co-Evaporated Perovskite Solar Cells // Advanced Functional Materials. – 2021. – Vol. 31. – № 42.</w:t>
      </w:r>
    </w:p>
    <w:p w14:paraId="74804C0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 Li, H.A. Dewi, H. Wang et al. Co-Evaporated MAPbI3 with Graded Fermi Levels Enables Highly Performing, Scalable, and Flexible p-i-n Perovskite Solar Cells // Advanced Functional Materials. – 2021. – Vol. 31. – № 42.</w:t>
      </w:r>
    </w:p>
    <w:p w14:paraId="78F1D24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 Yerlanuly, E.O. Shalenov, H.P. Parkhomenko et al. Elucidating the hysteresis effect in printed flexible perovskite solar cells with SnO2 quantum dot- and PCBM-based electron transport layers // Heliyon. – 2024. – Vol. 10. – № 21.</w:t>
      </w:r>
    </w:p>
    <w:p w14:paraId="701BF17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A.K. Azamat, H.P. Parkhomenko, M.S. Kiani et al. Self-Powered Printed Flexible Bifacial Perovskite Photodetector // ACS Applied Optical Materials. – 2024. – Vol. 2. – № 1. – P. 149-157.</w:t>
      </w:r>
    </w:p>
    <w:p w14:paraId="7B0C1535"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 Deng, S. Xu, S. Chen et al. Defect compensation in formamidinium–caesium perovskites for highly efficient solar mini-modules with improved photostability // Nature Energy. – 2021. – Vol. 6. – № 6. – P. 633-641.</w:t>
      </w:r>
    </w:p>
    <w:p w14:paraId="1996998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Zhang, N.G. Park. Materials and methods for cost-effective fabrication of perovskite photovoltaic devices. Vol. 5 – Springer Nature, 2024.</w:t>
      </w:r>
    </w:p>
    <w:p w14:paraId="418B981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J. Schmidt, R. Peibst, R. Brendel. Surface passivation of crystalline silicon solar cells: Present and future // Solar Energy Materials and Solar Cells. – 2018. – Vol. 187. – P. 39-54. </w:t>
      </w:r>
    </w:p>
    <w:p w14:paraId="2356AD55"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Z. Xu, K. Tao, S. Jiang et al. Application of polycrystalline silicon carbide thin films as the passivating contacts for silicon solar cells // Solar Energy Materials and Solar Cells. – 2020. – Vol. 206.</w:t>
      </w:r>
    </w:p>
    <w:p w14:paraId="4F445CD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Boccard, Z.C. Holman. Amorphous silicon carbide passivating layers for crystalline-silicon-based heterojunction solar cells // Journal of Applied Physics. – 2015. – Vol. 118. – № 6.</w:t>
      </w:r>
    </w:p>
    <w:p w14:paraId="0CAA581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S. Kwon, Y. Park, W. Ban et al. Effect of plasma power on properties of hydrogenated amorphous silicon carbide hardmask films deposited by PECVD // Vacuum. – 2020. – Vol. 174. </w:t>
      </w:r>
    </w:p>
    <w:p w14:paraId="7E02DFE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Vetter, I. Martín, R. Ferre et al. Crystalline silicon surface passivation by amorphous silicon carbide films // Solar Energy Materials and Solar Cells. – 2007. – Vol. 91. – № 2-3. – P. 174-179. </w:t>
      </w:r>
    </w:p>
    <w:p w14:paraId="4F54371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S.Q. Hussain, S. Kim, S. Ahn et al. Influence of high work function ITO:Zr films for the barrier height modification in a-Si:H/c-Si heterojunction solar cells // Solar Energy Materials and Solar Cells. – 2014. – Vol. 122. – P. 130-135.</w:t>
      </w:r>
    </w:p>
    <w:p w14:paraId="6CD28AE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Y.J. Lee, H. Park, M. Ju et al. Improvement of haze ratio of DC (direct current)-sputtered ZnO: Al thin films through HF (hydrofluoric acid) vapor texturing // Energy. – 2014. – Vol. 66. – P. 20-24.</w:t>
      </w:r>
    </w:p>
    <w:p w14:paraId="6428A5E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W.K. Oh, S.Q. Hussain, Y.J. Lee et al. Study on the ITO work function and hole injection barrier at the interface of ITO/a-Si:H(p) in amorphous/crystalline silicon heterojunction solar cells // Materials Research Bulletin. – 2012. – Vol. 47. – P. 3032-3035.</w:t>
      </w:r>
    </w:p>
    <w:p w14:paraId="06724A7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Y.-H. Joung, H. Il Kang, J.H. Kim, et al. SiC formation for a solar cell passivation layer using an RF magnetron co-sputtering system – 2012.</w:t>
      </w:r>
    </w:p>
    <w:p w14:paraId="699EA69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P.M. Kaminski, A. Abbas, K. Bass, G. Claudio. Passivation of silicon wafers by Silicon Carbide (SiC x) thin film grown by sputtering // Energy Procedia. – 2011. – Vol. 10. – P. 71-75.</w:t>
      </w:r>
    </w:p>
    <w:p w14:paraId="066AE5E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J.K. Seo, Y.H. Joung, Y. Park, W.S. Choi. Substrate temperature effect on the SiC passivation layer synthesized by an RF magnetron sputtering method // Thin Solid Films. – 2011. – Vol. 519. – P. 6654-6657.</w:t>
      </w:r>
    </w:p>
    <w:p w14:paraId="4E017A1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K. Nussupov, N. Beisenkhanov, Z. Bugybay, A. Sultanov. Study of optical and passivation properties of hydrogenated silicon carbide thin films deposited by reactive magnetron sputtering for c-Si solar cell application // Thin Solid Films. – 2023. – Vol. 782.</w:t>
      </w:r>
    </w:p>
    <w:p w14:paraId="29B6D67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K.K. Nussupov, N.B. Beisenkhanov, S. Keiinbay, A.T. Sultanov. Silicon carbide synthesized by RF magnetron sputtering in the composition of a double layer antireflection coating SiC/MgF</w:t>
      </w:r>
      <w:r w:rsidRPr="00605DA1">
        <w:rPr>
          <w:rFonts w:cs="Times New Roman"/>
          <w:szCs w:val="28"/>
          <w:vertAlign w:val="subscript"/>
          <w:lang w:val="en-US"/>
        </w:rPr>
        <w:t>2</w:t>
      </w:r>
      <w:r w:rsidRPr="00605DA1">
        <w:rPr>
          <w:rFonts w:cs="Times New Roman"/>
          <w:szCs w:val="28"/>
          <w:lang w:val="en-US"/>
        </w:rPr>
        <w:t xml:space="preserve"> // Optical Materials. – 2022. – Vol. 128.</w:t>
      </w:r>
    </w:p>
    <w:p w14:paraId="664F9AC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G. Gálvez De La Puente, J.A. Guerra Torres, O. Erlenbach et al. Determination of the sputter rate variation pattern of a silicon carbide target for radio frequency magnetron sputtering using optical transmission measurements // </w:t>
      </w:r>
      <w:r w:rsidRPr="00605DA1">
        <w:rPr>
          <w:rFonts w:cs="Times New Roman"/>
          <w:szCs w:val="28"/>
          <w:lang w:val="en-US"/>
        </w:rPr>
        <w:lastRenderedPageBreak/>
        <w:t>Materials Science and Engineering: B. – Elsevier Ltd, 2010. – Vol. 174. – P. 127-131.</w:t>
      </w:r>
    </w:p>
    <w:p w14:paraId="16F2B46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 А. Brighet, K. Mokkadem, A. Fedala, M. Kechouane. Effect of plasma power on properties of a-SiC:H films deposited by DC magnetron sputtering // Physica Status Solidi (C) Current Topics in Solid State Physics. – 2010. – Vol. 7. – P. 561-564.</w:t>
      </w:r>
    </w:p>
    <w:p w14:paraId="78002FB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K.R. Mcintosh, S.C. Baker-Finch. OPAL 2: Rapid Optical Simulation of Silicon Solar Cells.</w:t>
      </w:r>
    </w:p>
    <w:p w14:paraId="3A330D7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S.A. Kukushkin, K.K. Nussupov, A. V. Osipov et al. Structural properties and parameters of epitaxial silicon carbide films, grown by atomic substitution on the high-resistance (111) oriented silicon // Superlattices and Microstructures. – 2017. – Vol. 111. – P. 899-911.</w:t>
      </w:r>
    </w:p>
    <w:p w14:paraId="5399736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K.K. Nussupov, N.B. Beisenkhanov, S.K. Zharikov et al. Structure and composition of silicon carbide films synthesized by ion implantation // Physics of the Solid State. – 2014. – Vol. 56. – № 11. – P. 2307-2321. </w:t>
      </w:r>
    </w:p>
    <w:p w14:paraId="40ED7EC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Kaneko, T. FTIR analysis of a-SiC:H films grown by plasma enhanced CVD / T. Kaneko, D. Nemoto, A. Horiguchi, N. Miyakawa // Journal of Crystal Growth. – 2005. – Vol. 275.</w:t>
      </w:r>
    </w:p>
    <w:p w14:paraId="722566E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X. Zhang, S. Hargreaves, Y. Wan, A. Cuevas. Surface passivation of crystalline silicon by sputter deposited hydrogenated amorphous silicon // Physica Status Solidi - Rapid Research Letters. – 2014. – Vol. 8. – № 3. – P. 231-234.</w:t>
      </w:r>
    </w:p>
    <w:p w14:paraId="1FE9276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M. Boccard, Z.C. Holman. Amorphous silicon carbide passivating layers for crystalline-silicon-based heterojunction solar cells // Journal of Applied Physics. – 2015. – Vol. 118. – № 6. </w:t>
      </w:r>
    </w:p>
    <w:p w14:paraId="4E9A37F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J.K. Seo, Y.H. Joung, Y. Park, W.S. Choi. Substrate temperature effect on the SiC passivation layer synthesized by an RF magnetron sputtering method // Thin Solid Films. – 2011. – Vol. 519. – P. 6654-6657.</w:t>
      </w:r>
    </w:p>
    <w:p w14:paraId="0D6207D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 Garg et al. An Economic Analysis of the Deposition of Electrochromic WO3 via Sputtering or PECVD // 2004 Society of Vacuum Coaters. Dallas, 2004.</w:t>
      </w:r>
    </w:p>
    <w:p w14:paraId="04D3F91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G.T. Chavan, Y. Kim, M.Q. Khokhar, et al. A Brief Review of Transparent Conducting Oxides (TCO): The Influence of Different Deposition Techniques on the Efficiency of Solar Cells. Vol. 13  – MDPI, 2023.</w:t>
      </w:r>
    </w:p>
    <w:p w14:paraId="5308628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Q. Tang, W. Duan, A. Lambertz et al. &gt; 85% indium reduction for high-efficiency silicon heterojunction solar cells with aluminum-doped zinc oxide contacts // Solar Energy Materials and Solar Cells. – 2023. – Vol. 251.</w:t>
      </w:r>
    </w:p>
    <w:p w14:paraId="03B8366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Ma, X. Lu, B. Xu, et al. Effects of sputtering parameters on photoelectric properties of AZO film for CZTS solar cell. Vol. 774 – Elsevier Ltd, 2019.</w:t>
      </w:r>
    </w:p>
    <w:p w14:paraId="4D0BB5B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H. Lin, M. Yang, X. Ru et al. Silicon heterojunction solar cells with up to 26.81% efficiency achieved by electrically optimized nanocrystalline-silicon hole contact layers // Nature Energy. – 2023. </w:t>
      </w:r>
    </w:p>
    <w:p w14:paraId="5547962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Y. Zhao, F. Ma, Z. Qu, et al. Inactive (PbI 2 ) 2 RbCl stabilizes perovskite films for efficient solar cells. </w:t>
      </w:r>
    </w:p>
    <w:p w14:paraId="36576FF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M. Nakamura, K. Yamaguchi, Y. Kimoto et al. Cd-Free Cu(In,Ga)(Se,S)2 thin-film solar cell with record efficiency of 23.35% // IEEE Journal of Photovoltaics. – 2019. – Vol. 9. – № 6. – P. 1863-1867. </w:t>
      </w:r>
    </w:p>
    <w:p w14:paraId="536F39D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X. Shen, M. Yang, C. Zhang et al. Utilizing magnetron sputtered AZO-ITO bilayer structure as transparent conducting oxide for improving the performance of flexible CIGS solar cell // Superlattices and Microstructures. – 2018. – Vol. 123. – P. 251-256.</w:t>
      </w:r>
    </w:p>
    <w:p w14:paraId="6D0B92A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Wang, K.L. High transmittance in IR region of conductive ITO/AZO multilayers deposited by RF magnetron sputtering / K.L. Wang, Y.Q. Xin, J.F. Zhao et al. // Ceramics International. – 2018. – Vol. 44. – № 6. – P. 6769-6774. DOI: 10.1016/j.ceramint.2018.01.095.</w:t>
      </w:r>
    </w:p>
    <w:p w14:paraId="7006C3F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M.N. Rezaie, N. Manavizadeh, E.M.N. Abadi et al. Comparison study of transparent RF-sputtered ITO/AZO and ITO/ZnO bilayers for near UV-OLED applications // Applied Surface Science. – 2017. – Vol. 392. – P. 549-556. </w:t>
      </w:r>
    </w:p>
    <w:p w14:paraId="4E9817A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Sultanov, I. Zhirkov, K. Nussupov et al. Investigation on optical and electrical properties of multilayer ITO/AZO/ITO transparent conductive oxides // Optical Materials. – 2024. – Vol. 155. – P. 115850.</w:t>
      </w:r>
    </w:p>
    <w:p w14:paraId="3BD0E59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eastAsia="Times New Roman"/>
          <w:color w:val="000000"/>
          <w:szCs w:val="28"/>
          <w:lang w:val="en-US"/>
        </w:rPr>
        <w:t xml:space="preserve">Assanali Sultanov et al. Investigation on optical and electrical properties on a multilayer ITO/AZO/ITO transparent conductive oxide // CollNanoIndustry. </w:t>
      </w:r>
      <w:r w:rsidRPr="00605DA1">
        <w:rPr>
          <w:rFonts w:eastAsia="Times New Roman"/>
          <w:color w:val="000000"/>
          <w:szCs w:val="28"/>
        </w:rPr>
        <w:t>Алматы</w:t>
      </w:r>
      <w:r w:rsidRPr="00605DA1">
        <w:rPr>
          <w:rFonts w:eastAsia="Times New Roman"/>
          <w:color w:val="000000"/>
          <w:szCs w:val="28"/>
          <w:lang w:val="en-US"/>
        </w:rPr>
        <w:t>, 2025.</w:t>
      </w:r>
    </w:p>
    <w:p w14:paraId="5804D65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T. Krajangsang, V. Thongpool, C. Piromjit, K. Sriprapha. Development of indium tin oxide stack layer using oxygen and argon gas mixture for crystalline silicon heterojunction solar cells // Optical Materials. – 2020. – Vol. 101. </w:t>
      </w:r>
    </w:p>
    <w:p w14:paraId="4C9F33C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K.K. Nussupov, N.B. Beisenkhanov, A.Z. Kusainova et al. Influence of the RF magnetron sputtering power on the optical and electrical properties of AZO films // Physical Sciences and Technology. – 2023. – Vol. 10. – № 3-4. – P. 28-32.</w:t>
      </w:r>
    </w:p>
    <w:p w14:paraId="1291216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 xml:space="preserve">R. Singh, S.K. Mukherjee. Correlation of structural, electrical and optical properties of Al-doped ZnO TCOs // Journal of Materials Science: Materials in Electronics. – 2022. – Vol. 33. – № 9. – P. 6969-6980. </w:t>
      </w:r>
    </w:p>
    <w:p w14:paraId="64BBE97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G-Berasategui, C. Zubizarreta, R. Bayón et al. Study of the optical, electrical and corrosion resistance properties of AZO layers deposited by DC pulsed magnetron sputtering // Surface and Coatings Technology. – 2015. – Vol. 271. – P. 141-147. </w:t>
      </w:r>
    </w:p>
    <w:p w14:paraId="17F7C9F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B. Efafi, M. Sasani Ghamsari, M.H. Majles Ara. Sol-gel derived AZO thin film with unusual narrow dual emission // Journal of Luminescence. – 2014. – Vol. 154. – P. 32-35. </w:t>
      </w:r>
    </w:p>
    <w:p w14:paraId="180C569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K.E. Lee, M. Wang, E.J. Kim, S.H. Hahn. Structural, electrical and optical properties of sol-gel AZO thin films // Current Applied Physics. – 2009. – Vol. 9. – № 3. – P. 683-687.</w:t>
      </w:r>
    </w:p>
    <w:p w14:paraId="2C61848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 Ellingsen, V. Venkatachalapathy, A. Azarov et al. Al incorporation during metal organic chemical vapour deposition of aluminium zinc oxide // Thin Solid Films. – 2020. – Vol. 709</w:t>
      </w:r>
    </w:p>
    <w:p w14:paraId="34258A4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N.P. Dasgupta, S. Neubert, W. Lee et al. Atomic layer deposition of Al-doped ZnO films: Effect of grain orientation on conductivity // Chemistry of Materials. – 2010. – Vol. 22. – № 16. – P. 4769-4775.</w:t>
      </w:r>
    </w:p>
    <w:p w14:paraId="1F35B25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 Socol, N. Preda, A. Stanculescu et al. Organic heterostructures deposited by MAPLE on AZO substrate // Applied Surface Science. – 2017. – Vol. 417. – P. 196-203.</w:t>
      </w:r>
    </w:p>
    <w:p w14:paraId="6A07551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 Sibiński, K. Znajdek, M. Sawczak, M. Górski. AZO layers deposited by PLD method as flexible transparent emitter electrodes for solar cells // Microelectronic Engineering. – 2014. – Vol. 127. – P. 57-60.</w:t>
      </w:r>
    </w:p>
    <w:p w14:paraId="3658815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Patterson, A.L. The Scherrer Formula for I-Ray Particle Size Determination. Vol. 56 – 1939.</w:t>
      </w:r>
    </w:p>
    <w:p w14:paraId="7C66B79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A.Zh. Rakhimova, I. V. Zhirkov, K.Kh. Nussupov et al. Effect of oxygen flow on electrical and optical properties of ITO films synthesized by magnetron sputtering method // Herald of the Kazakh-British technical university. – 2023. – Vol. 20. – № 4. – P. 109-117.</w:t>
      </w:r>
    </w:p>
    <w:p w14:paraId="0B9E765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Thilakan, C. Minarini, S. Loreti, E. Terzini. Investigations on the crystallisation properties of RF magnetron sputtered indium tin oxide thin films. Vol. 388 – 2001. – 3440 p.</w:t>
      </w:r>
    </w:p>
    <w:p w14:paraId="592F014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C.L. Tien, H.Y. Lin, C.K. Chang, C.J. Tang. Effect of Oxygen Flow Rate on the Optical, Electrical, and Mechanical Properties of DC Sputtering ITO Thin Films // Advances in Condensed Matter Physics. – 2018. – Vol. 2018. </w:t>
      </w:r>
    </w:p>
    <w:p w14:paraId="7B5115E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Y.S. Kim, Y.C. Park, S.G. Ansari et al. Influence of O2 admixture and sputtering pressure on the properties of ITO thin films deposited on PET substrate using RF reactive magnetron sputtering // Surface and Coatings Technology. – 2003. – Vol. 173. – № 2-3. – P. 299-308.</w:t>
      </w:r>
    </w:p>
    <w:p w14:paraId="70C2043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Davis, C.A. A simple model for the formation of compressive stress in thin films by ion bombardment. Vol. 226 – 1993. – 30-34 p..</w:t>
      </w:r>
    </w:p>
    <w:p w14:paraId="5E28FFA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C. Guillén, J. Herrero. Influence of oxygen in the deposition and annealing atmosphere on the characteristics of ITO thin films prepared by sputtering at room temperature // Vacuum. – 2006. – Vol. 80. – № 6. – P. 615-620.</w:t>
      </w:r>
    </w:p>
    <w:p w14:paraId="65E4C11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T. Arockiadoss, M. Kovendhan, D. Paul Joseph et al. DC magnetron sputtered aligned ITO nano-rods with the influence of varying oxygen pressure // Applied Surface Science. – 2018. – Vol. 449. – P. 39-47. </w:t>
      </w:r>
    </w:p>
    <w:p w14:paraId="13D0B99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G.B. González, T.O. Mason, J.P. Quintana et al. Defect structure studies of bulk and nano-indium-tin oxide // Journal of Applied Physics. – 2004. – Vol. 96. – № 7. – P. 3912-3920. </w:t>
      </w:r>
    </w:p>
    <w:p w14:paraId="496CCA1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W. Gong, G. Wang, Y. Gong et al. Investigation of In2O3:SnO2 films with different doping ratio and application as transparent conducting electrode in silicon heterojunction solar cell // Solar Energy Materials and Solar Cells. – 2022. – Vol. 234.</w:t>
      </w:r>
    </w:p>
    <w:p w14:paraId="6D90E3D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А.Chen, K. Zhu, H. Zhong et al. A new investigation of oxygen flow influence on ITO thin films by magnetron sputtering // Solar Energy Materials and Solar Cells. – 2014. – Vol. 120. – № PART A. – P. 157-162.</w:t>
      </w:r>
    </w:p>
    <w:p w14:paraId="6A808325"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M. Bender, W. Seelig, C. Daube, et al. Dependence of film composition and thicknesses on optical and electrical properties of ITO-metal-ITO multilayers – 1998.</w:t>
      </w:r>
    </w:p>
    <w:p w14:paraId="5F34018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А. Minenkov, S. Hollweger, J. Duchoslav et al. Monitoring the Electrochemical Failure of Indium Tin Oxide Electrodes via Operando Ellipsometry Complemented by Electron Microscopy and Spectroscopy // ACS Applied Materials and Interfaces. – 2024. – Vol. 16. – № 7. – P. 9517-9531. </w:t>
      </w:r>
    </w:p>
    <w:p w14:paraId="692B5EC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H. Kiessig. Untersuchungen zur Totalreflexion von Röntgenstrahlen // Annalen der Physik. – 1931. – Vol. 402. – № 6. – P. 715-768.</w:t>
      </w:r>
    </w:p>
    <w:p w14:paraId="3FDFBDC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Cruz, D. Erfurt, P. Wagner et al. Optoelectrical analysis of TCO+Silicon oxide double layers at the front and rear side of silicon heterojunction solar cells // Solar Energy Materials and Solar Cells. – 2022. – Vol. 236.</w:t>
      </w:r>
    </w:p>
    <w:p w14:paraId="057F573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 Furubayashi, M. Maehara, T. Yamamoto. New Insights on Factors Limiting the Carrier Transport in Very Thin Amorphous Sn-Doped In2O3 Films with High Hall Mobility // Nanoscale Research Letters. – 2019. – Vol. 14.</w:t>
      </w:r>
    </w:p>
    <w:p w14:paraId="0141215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 xml:space="preserve">B.L. Zhu, J. Wang, S.J. Zhu et al. Thickness study of AZO films by RF sputtering in Ar + H 2 atmosphere at room temperature // Physica Status Solidi (A) Applications and Materials Science. – 2012. – Vol. 209. – № 7. – P. 1251-1258. </w:t>
      </w:r>
    </w:p>
    <w:p w14:paraId="3AA7AF1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Novák, T. Kozák, P. Šutta et al. Influence of Oxygen on the Resistivity of Co-Sputtered Transparent AZO Films // Physica Status Solidi (A) Applications and Materials Science. – 2018. – Vol. 215. – № 13.</w:t>
      </w:r>
    </w:p>
    <w:p w14:paraId="4DF5B61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J.H. Noh, I.S. Cho, S. Lee et al. Photoluminescence and electrical properties of epitaxial Al-doped ZnO transparent conducting thin films // Physica Status Solidi (A) Applications and Materials Science. – 2009. – Vol. 206. – № 9. – P. 2133-2138. </w:t>
      </w:r>
    </w:p>
    <w:p w14:paraId="66576B6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Chelouche, T. Touam, K. Necib et al. Investigation of the effects of drying process on microstructural and luminescence properties of Al-doped ZnO thin films // Journal of Luminescence. – 2020. – Vol. 219.</w:t>
      </w:r>
    </w:p>
    <w:p w14:paraId="42BFCFC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 Chen, S.Y. Ma. Preparation and photoluminescence studies of high-quality AZO thin films grown on Zno buffered Si substrate. Vol. 162 – Elsevier B.V., 2016.</w:t>
      </w:r>
    </w:p>
    <w:p w14:paraId="5392766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R.E. Treharne, A. Seymour-Pierce, K. Durose et al. Optical design and fabrication of fully sputtered CdTe/CdS solar cells // Journal of Physics: Conference Series. – Institute of Physics Publishing, 2011. – Vol. 286.</w:t>
      </w:r>
    </w:p>
    <w:p w14:paraId="34D461D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L.G. DAZA, M. ACOSTA, R. CASTRO-RODRÍGUEZ, A. IRIBARREN. Tuning optical properties of ITO films grown by rf sputtering: Effects of oblique angle deposition and thermal annealing // Transactions of Nonferrous Metals Society of China (English Edition). – 2019. – Vol. 29. – № 12. – P. 2566-2576. </w:t>
      </w:r>
    </w:p>
    <w:p w14:paraId="52B9956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H. Wrzesińska, L. Ilka, D. Wawer et al. Investigation of Indium Tin Oxide (ITO) films for the VCSEL laser with dielectric Bragg reflectors // Physica Status Solidi C: Conferences. – 2004. – Vol. 1. – P. 396-400.</w:t>
      </w:r>
    </w:p>
    <w:p w14:paraId="34A62BC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Haacke, G. New figure of merit for transparent conductors // Journal of Applied Physics. – 1976. – Vol. 47. – № 9. – P. 4086-4089.</w:t>
      </w:r>
    </w:p>
    <w:p w14:paraId="65EB099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Aydin, E. Ugur, B.K. Yildirim et al. Enhanced optoelectronic coupling for perovskite/silicon tandem solar cells // Nature. – 2023. – Vol. 623. – № 7988. – P. 732-738. </w:t>
      </w:r>
    </w:p>
    <w:p w14:paraId="04DC204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 Al-Ashouri, E. Köhnen, B. Li, et al. Monolithic perovskite/silicon tandem solar cell with &gt;29% efficiency by enhanced hole extraction – 2020.</w:t>
      </w:r>
    </w:p>
    <w:p w14:paraId="0BCF1AA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Hou, X. Ren, H. Guo, et al. Monolithic perovskite/silicon tandem solar cells: A review of the present status and solutions toward commercial application. Vol. 124 – Elsevier Ltd, 2024..</w:t>
      </w:r>
    </w:p>
    <w:p w14:paraId="233DA6B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Giuliano, A. Bonasera, G. Arrabito, B. Pignataro. Semitransparent Perovskite Solar Cells for Building Integration and Tandem Photovoltaics: Design Strategies and Challenges. Vol. 5 / – John Wiley and Sons Inc, 2021.</w:t>
      </w:r>
    </w:p>
    <w:p w14:paraId="0F30DF7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C.D. Bailie, M.G. Christoforo, J.P. Mailoa et al. Semi-transparent perovskite solar cells for tandems with silicon and CIGS // Energy and Environmental Science. – 2015. – Vol. 8. – № 3. – P. 956-963. </w:t>
      </w:r>
    </w:p>
    <w:p w14:paraId="60F8D7A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V. D. Tran, S.V.N. Pammi, B.J. Park et al. Transfer-free graphene electrodes for super-flexible and semi-transparent perovskite solar cells fabricated under ambient air // Nano Energy. – 2019. – Vol. 65.</w:t>
      </w:r>
    </w:p>
    <w:p w14:paraId="45760732"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J.H. Lee, J.H. Heo, S.H. Im, O.O. Park. Reproducible Dry Stamping Transfer of PEDOT:PSS Transparent Top Electrode for Flexible Semitransparent Metal Halide Perovskite Solar Cells // ACS Applied Materials and Interfaces. – 2020. – Vol. 12. – № 9. – P. 10527-10534.</w:t>
      </w:r>
    </w:p>
    <w:p w14:paraId="5BFEE7B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Y. Yang Michael, Q. Chen, Y.T. Hsieh et al. Multilayer Transparent Top Electrode for Solution Processed Perovskite/Cu(In,Ga)(Se,S)2 Four Terminal Tandem Solar Cells // ACS Nano. – 2015. – Vol. 9. – № 7. – P. 7714-7721.</w:t>
      </w:r>
    </w:p>
    <w:p w14:paraId="5D0C86E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Z. Ren, J. Zhou, Y. Zhang et al. Strategies for high performance perovskite/crystalline silicon four-terminal tandem solar cells // Solar Energy Materials and Solar Cells. – 2018. – Vol. 179. – P. 36-44.</w:t>
      </w:r>
    </w:p>
    <w:p w14:paraId="449F94C5"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А.Sultanov, N. Mussakhanuly, A. Kusainova et al. Utilizing MoOx-Au-MoOx trilayers as transparent top electrodes in 2-terminal monolithic Si/perovskite tandem solar cells // Applied Physics A: Materials Science and Processing. – 2025. – Vol. 131. – № 4.</w:t>
      </w:r>
    </w:p>
    <w:p w14:paraId="391B2F65" w14:textId="77777777" w:rsidR="00B91F38" w:rsidRPr="00605DA1" w:rsidRDefault="00B91F38" w:rsidP="00B91F38">
      <w:pPr>
        <w:pStyle w:val="a7"/>
        <w:numPr>
          <w:ilvl w:val="0"/>
          <w:numId w:val="36"/>
        </w:numPr>
        <w:spacing w:after="0" w:line="278" w:lineRule="auto"/>
        <w:ind w:left="0" w:firstLine="360"/>
        <w:jc w:val="both"/>
        <w:rPr>
          <w:rFonts w:cs="Times New Roman"/>
          <w:color w:val="auto"/>
          <w:szCs w:val="28"/>
          <w:lang w:val="en-US"/>
        </w:rPr>
      </w:pPr>
      <w:r w:rsidRPr="00605DA1">
        <w:rPr>
          <w:rFonts w:eastAsia="Times New Roman"/>
          <w:color w:val="000000"/>
          <w:szCs w:val="28"/>
          <w:lang w:val="en-US"/>
        </w:rPr>
        <w:t xml:space="preserve">Assanali Sultanov et al. Optimization of MoOx-Au-MoO x multilayer transparent electrode for monolithic Si/perovskite tandem solar cells // CollNanoIndustry. </w:t>
      </w:r>
      <w:r w:rsidRPr="00605DA1">
        <w:rPr>
          <w:rFonts w:eastAsia="Times New Roman"/>
          <w:color w:val="000000"/>
          <w:szCs w:val="28"/>
        </w:rPr>
        <w:t>Алматы</w:t>
      </w:r>
      <w:r w:rsidRPr="00605DA1">
        <w:rPr>
          <w:rFonts w:eastAsia="Times New Roman"/>
          <w:color w:val="000000"/>
          <w:szCs w:val="28"/>
          <w:lang w:val="en-US"/>
        </w:rPr>
        <w:t>, 2025.</w:t>
      </w:r>
    </w:p>
    <w:p w14:paraId="62F609C2" w14:textId="77777777" w:rsidR="00B91F38" w:rsidRPr="00605DA1" w:rsidRDefault="00B91F38" w:rsidP="00B91F38">
      <w:pPr>
        <w:pStyle w:val="a7"/>
        <w:numPr>
          <w:ilvl w:val="0"/>
          <w:numId w:val="36"/>
        </w:numPr>
        <w:spacing w:after="0" w:line="278" w:lineRule="auto"/>
        <w:ind w:left="0" w:firstLine="360"/>
        <w:jc w:val="both"/>
        <w:rPr>
          <w:rFonts w:cs="Times New Roman"/>
          <w:color w:val="auto"/>
          <w:szCs w:val="28"/>
          <w:lang w:val="en-US"/>
        </w:rPr>
      </w:pPr>
      <w:r w:rsidRPr="00605DA1">
        <w:rPr>
          <w:rFonts w:eastAsia="Times New Roman"/>
          <w:color w:val="000000"/>
          <w:szCs w:val="28"/>
          <w:lang w:val="en-US"/>
        </w:rPr>
        <w:t xml:space="preserve">Assanali Sultanov et al. Optimization of MoOx-Au-MoO x multilayer transparent electrode for monolithic Si/perovskite tandem solar cells // INESS. </w:t>
      </w:r>
      <w:r w:rsidRPr="00605DA1">
        <w:rPr>
          <w:rFonts w:eastAsia="Times New Roman"/>
          <w:color w:val="000000"/>
          <w:szCs w:val="28"/>
        </w:rPr>
        <w:t>Астана</w:t>
      </w:r>
      <w:r w:rsidRPr="00605DA1">
        <w:rPr>
          <w:rFonts w:eastAsia="Times New Roman"/>
          <w:color w:val="000000"/>
          <w:szCs w:val="28"/>
          <w:lang w:val="en-US"/>
        </w:rPr>
        <w:t>, 2025.</w:t>
      </w:r>
    </w:p>
    <w:p w14:paraId="13E1500A"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eastAsia="Times New Roman"/>
          <w:color w:val="000000"/>
          <w:szCs w:val="28"/>
          <w:lang w:val="en-US"/>
        </w:rPr>
        <w:t xml:space="preserve">Assanali Sultanov. Employing MoOX-Au-MoOX Trilayers as the Transparent Top Electrode in 2 Terminal Monolithic Si/Perovskite Tandem Solar Cells // Advanced functional materials for next generation thin film photovoltaics. </w:t>
      </w:r>
      <w:r w:rsidRPr="00605DA1">
        <w:rPr>
          <w:rFonts w:eastAsia="Times New Roman"/>
          <w:color w:val="000000"/>
          <w:szCs w:val="28"/>
        </w:rPr>
        <w:t>Самарканд</w:t>
      </w:r>
      <w:r w:rsidRPr="00605DA1">
        <w:rPr>
          <w:rFonts w:eastAsia="Times New Roman"/>
          <w:color w:val="000000"/>
          <w:szCs w:val="28"/>
          <w:lang w:val="en-US"/>
        </w:rPr>
        <w:t>, 2024.</w:t>
      </w:r>
    </w:p>
    <w:p w14:paraId="45C84D1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X. Wang, Y. Fan, L. Wang et al. Perovskite Solution Aging: What Happened and How to Inhibit? / // Chem. – 2020. – Vol. 6. – № 6. – P. 1369-1378.</w:t>
      </w:r>
    </w:p>
    <w:p w14:paraId="3041A9A5"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M. Saliba, T. Matsui, J.Y. Seo et al. Cesium-containing triple cation perovskite solar cells: Improved stability, reproducibility and high efficiency // Energy and Environmental Science. – 2016. – Vol. 9. – № 6. – P. 1989-1997. </w:t>
      </w:r>
    </w:p>
    <w:p w14:paraId="6215ED51"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lastRenderedPageBreak/>
        <w:t>L. Tian, W. Zhang, Y. Huang et al. Effects of Annealing Time on Triple Cation Perovskite Films and Their Solar Cells // ACS Applied Materials and Interfaces. – 2020. – Vol. 12. – № 26. – P. 29344-29356.</w:t>
      </w:r>
    </w:p>
    <w:p w14:paraId="7E3E161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G. Tumen-Ulzii, C. Qin, D. Klotz et al. Detrimental Effect of Unreacted PbI2 on the Long-Term Stability of Perovskite Solar Cells // Advanced Materials. – 2020. – Vol. 32. – № 16. </w:t>
      </w:r>
    </w:p>
    <w:p w14:paraId="2EE340A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G.S. Han, S. Lee, M.L. Duff et al. Multi-functional transparent electrode for reliable flexible perovskite solar cells // Journal of Power Sources. – 2019. – Vol. 435.</w:t>
      </w:r>
    </w:p>
    <w:p w14:paraId="5F33687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WAFER RAY TRACER. – Mode of access: https://www2.pvlighthouse.com.au/calculators/wafer%20ray%20tracer/wafer%20ray%20tracer.html (date of access: 22.07.2024). – [Electronic resource].</w:t>
      </w:r>
    </w:p>
    <w:p w14:paraId="523C2A8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E. Della Gaspera, Y. Peng, Q. Hou et al. Ultra-thin high efficiency semitransparent perovskite solar cells // Nano Energy. – 2015. – Vol. 13. – P. 249-257.</w:t>
      </w:r>
    </w:p>
    <w:p w14:paraId="6938297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X. Xie, C. Wu, S. Sun et al. Semitransparent Perovskite Solar Cells with Dielectric/Metal/Dielectric Top Electrodes // Energy Technology. – 2020. – Vol. 8. – № 4. </w:t>
      </w:r>
    </w:p>
    <w:p w14:paraId="2A9BFC26"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A.K. Azamat, H.P. Parkhomenko, M.S. Kiani et al. Self-Powered Printed Flexible Bifacial Perovskite Photodetector // ACS Applied Optical Materials. – 2024. – Vol. 2. – № 1. – P. 149-157. </w:t>
      </w:r>
    </w:p>
    <w:p w14:paraId="3D24F49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Liu, R. Lang, S. Jiang et al. Bifacial semitransparent perovskite solar cells with MoOx/Cu/Ag/MoOx multilayer transparent electrode // Solar Energy. – 2021. – Vol. 228. – P. 290-298.</w:t>
      </w:r>
    </w:p>
    <w:p w14:paraId="4DC7A32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C. Ji, D. Liu, C. Zhang, L. Jay Guo. Ultrathin-metal-film-based transparent electrodes with relative transmittance surpassing 100% // Nature Communications. – 2020. – Vol. 11. – № 1.</w:t>
      </w:r>
    </w:p>
    <w:p w14:paraId="7ECA599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S.M. Rozati, S.A.M. Ziabari. A review of various single layer, bilayer, and multilayer TCO materials and their applications // Materials Chemistry and Physics. – 2022. – Vol. 292.</w:t>
      </w:r>
    </w:p>
    <w:p w14:paraId="33DBFAEE"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Txintxurreta, E. G-Berasategui, R. Ortiz et al. Indium tin oxide thin film deposition by magnetron sputtering at room temperature for the manufacturing of efficient transparent heaters // Coatings. – 2021. – Vol. 11. – № 1. – P. 1-14.</w:t>
      </w:r>
    </w:p>
    <w:p w14:paraId="193646B8"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J.A. Jeong, H.S. Shin, K.H. Choi, H.K. Kim. Flexible Al-doped ZnO films grown on PET substrates using linear facing target sputtering for flexible OLEDs // Journal of Physics D: Applied Physics. – 2010. – Vol. 43. – № 46.</w:t>
      </w:r>
    </w:p>
    <w:p w14:paraId="5243B48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eastAsia="Times New Roman"/>
          <w:color w:val="000000"/>
          <w:szCs w:val="28"/>
          <w:lang w:val="en-US"/>
        </w:rPr>
        <w:lastRenderedPageBreak/>
        <w:t>Assanali Sultanov et al. Formation of boron and phosphorus containing sol-gel solutions for spin-on-doping // E-MRS Spring. Strasbourg, 2024.</w:t>
      </w:r>
    </w:p>
    <w:p w14:paraId="0A721F14"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C.U. Kim, J.C. Yu, E.D. Jung et al. Optimization of device design for low cost and high efficiency planar monolithic perovskite/silicon tandem solar cells / // Nano Energy. – 2019. – Vol. 60. – P. 213-221.</w:t>
      </w:r>
    </w:p>
    <w:p w14:paraId="571EE8ED"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 xml:space="preserve">S. Ghosh, S.K. Pal, K.J. Karki, T. Pullerits. Ion Migration Heals Trapping Centers in CH3NH3PbBr3 Perovskite // ACS Energy Letters. – 2017. – Vol. 2. – № 9. – P. 2133-2139. </w:t>
      </w:r>
    </w:p>
    <w:p w14:paraId="57DAC1C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D.W. DeQuilettes, W. Zhang, V.M. Burlakov et al. Photo-induced halide redistribution in organic-inorganic perovskite films // Nature Communications. – 2016. – Vol. 7. DOI: 10.1038/ncomms11683.</w:t>
      </w:r>
    </w:p>
    <w:p w14:paraId="7E4A09BF"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 Cacovich, D. Messou, A. Bercegol et al. Light-induced passivation in triple cation mixed halide perovskites: Interplay between transport properties and surface chemistry // ACS Applied Materials and Interfaces. – 2020. – Vol. 12. – № 31. – P. 34784-34794.</w:t>
      </w:r>
    </w:p>
    <w:p w14:paraId="7964E5A3"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E. Jeong, S. Bae, J.B. Park et al. Pinhole-free TiO2/Ag(O)/ZnO configuration for flexible perovskite solar cells with ultralow optoelectrical loss // RSC Advances. – 2019. – Vol. 9. – № 16. – P. 9160-9170.</w:t>
      </w:r>
    </w:p>
    <w:p w14:paraId="2ECA84CB"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A.R.M. Alghamdi, M. Yanagida, Y. Shirai et al. Surface Passivation of Sputtered NiOx Using a SAM Interface Layer to Enhance the Performance of Perovskite Solar Cells // ACS Omega. – 2022. – Vol. 7. – № 14. – P. 12147-12157.</w:t>
      </w:r>
    </w:p>
    <w:p w14:paraId="2A552CD9"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S. Yu, Z. Xiong, H. Zhou et al. Homogenized NiOx nanoparticles for improved hole transport in inverted perovskite solar cells // Science. – 2023. – Vol. 382. – № 6677. – P. 1399-1405.</w:t>
      </w:r>
    </w:p>
    <w:p w14:paraId="20A65727"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Cao, T. Wang, X. Pu et al. Co-Self-Assembled Monolayers Modified NiOx for Stable Inverted Perovskite Solar Cells // Advanced Materials. – 2024. – Vol. 36. – № 16.</w:t>
      </w:r>
    </w:p>
    <w:p w14:paraId="286A303C"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D. Li, W. Kong, H. Zhang et al. Bifunctional Ultrathin PCBM Enables Passivated Trap States and Cascaded Energy Level toward Efficient Inverted Perovskite Solar Cells // ACS Applied Materials and Interfaces. – 2020. – Vol. 12. – № 17. – P. 20103-20109.</w:t>
      </w:r>
    </w:p>
    <w:p w14:paraId="0CC94910" w14:textId="77777777" w:rsidR="00B91F38" w:rsidRPr="00605DA1" w:rsidRDefault="00B91F38" w:rsidP="00B91F38">
      <w:pPr>
        <w:pStyle w:val="a7"/>
        <w:numPr>
          <w:ilvl w:val="0"/>
          <w:numId w:val="36"/>
        </w:numPr>
        <w:spacing w:after="0" w:line="278" w:lineRule="auto"/>
        <w:ind w:left="0" w:firstLine="360"/>
        <w:jc w:val="both"/>
        <w:rPr>
          <w:rFonts w:cs="Times New Roman"/>
          <w:szCs w:val="28"/>
          <w:lang w:val="en-US"/>
        </w:rPr>
      </w:pPr>
      <w:r w:rsidRPr="00605DA1">
        <w:rPr>
          <w:rFonts w:cs="Times New Roman"/>
          <w:szCs w:val="28"/>
          <w:lang w:val="en-US"/>
        </w:rPr>
        <w:t>А.Tejada, S. Peters, A. Al-Ashouri et al. Hybrid Perovskite Degradation from an Optical Perspective: A Spectroscopic Ellipsometry Study from the Deep Ultraviolet to the Middle Infrared // Advanced Optical Materials. – 2022. – Vol. 10. – № 3.</w:t>
      </w:r>
    </w:p>
    <w:bookmarkEnd w:id="1"/>
    <w:p w14:paraId="016F931A" w14:textId="706F4BD2" w:rsidR="006255F7" w:rsidRPr="001A1A0A" w:rsidRDefault="006255F7" w:rsidP="003955AF">
      <w:pPr>
        <w:spacing w:after="0" w:line="240" w:lineRule="auto"/>
        <w:jc w:val="both"/>
        <w:rPr>
          <w:rFonts w:cs="Times New Roman"/>
          <w:bCs/>
          <w:color w:val="auto"/>
          <w:szCs w:val="28"/>
          <w:lang w:val="en-US"/>
        </w:rPr>
      </w:pPr>
    </w:p>
    <w:sectPr w:rsidR="006255F7" w:rsidRPr="001A1A0A" w:rsidSect="005B604D">
      <w:footerReference w:type="default" r:id="rId56"/>
      <w:pgSz w:w="11906" w:h="16838"/>
      <w:pgMar w:top="1138" w:right="850" w:bottom="1138" w:left="1699"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83AC7" w14:textId="77777777" w:rsidR="005940B1" w:rsidRDefault="005940B1" w:rsidP="006C1EAD">
      <w:pPr>
        <w:spacing w:after="0" w:line="240" w:lineRule="auto"/>
      </w:pPr>
      <w:r>
        <w:separator/>
      </w:r>
    </w:p>
  </w:endnote>
  <w:endnote w:type="continuationSeparator" w:id="0">
    <w:p w14:paraId="1A29E37F" w14:textId="77777777" w:rsidR="005940B1" w:rsidRDefault="005940B1" w:rsidP="006C1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NewtonC">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766726"/>
      <w:docPartObj>
        <w:docPartGallery w:val="Page Numbers (Bottom of Page)"/>
        <w:docPartUnique/>
      </w:docPartObj>
    </w:sdtPr>
    <w:sdtEndPr/>
    <w:sdtContent>
      <w:p w14:paraId="36D790B9" w14:textId="58C63432" w:rsidR="006C1EAD" w:rsidRDefault="006C1EAD">
        <w:pPr>
          <w:pStyle w:val="af4"/>
          <w:jc w:val="center"/>
        </w:pPr>
        <w:r>
          <w:fldChar w:fldCharType="begin"/>
        </w:r>
        <w:r>
          <w:instrText>PAGE   \* MERGEFORMAT</w:instrText>
        </w:r>
        <w:r>
          <w:fldChar w:fldCharType="separate"/>
        </w:r>
        <w:r w:rsidR="003560FD">
          <w:rPr>
            <w:noProof/>
          </w:rPr>
          <w:t>115</w:t>
        </w:r>
        <w:r>
          <w:fldChar w:fldCharType="end"/>
        </w:r>
      </w:p>
    </w:sdtContent>
  </w:sdt>
  <w:p w14:paraId="3D5796C0" w14:textId="77777777" w:rsidR="006C1EAD" w:rsidRDefault="006C1EA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B87A1" w14:textId="77777777" w:rsidR="005940B1" w:rsidRDefault="005940B1" w:rsidP="006C1EAD">
      <w:pPr>
        <w:spacing w:after="0" w:line="240" w:lineRule="auto"/>
      </w:pPr>
      <w:r>
        <w:separator/>
      </w:r>
    </w:p>
  </w:footnote>
  <w:footnote w:type="continuationSeparator" w:id="0">
    <w:p w14:paraId="66F4DEF3" w14:textId="77777777" w:rsidR="005940B1" w:rsidRDefault="005940B1" w:rsidP="006C1E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3CD"/>
    <w:multiLevelType w:val="multilevel"/>
    <w:tmpl w:val="7328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56A8F"/>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0C40DA"/>
    <w:multiLevelType w:val="multilevel"/>
    <w:tmpl w:val="25A23F4E"/>
    <w:lvl w:ilvl="0">
      <w:start w:val="1"/>
      <w:numFmt w:val="decimal"/>
      <w:lvlText w:val="%1."/>
      <w:lvlJc w:val="left"/>
      <w:pPr>
        <w:ind w:left="360" w:hanging="360"/>
      </w:pPr>
    </w:lvl>
    <w:lvl w:ilvl="1">
      <w:start w:val="1"/>
      <w:numFmt w:val="decimal"/>
      <w:lvlText w:val="%1.%2."/>
      <w:lvlJc w:val="left"/>
      <w:pPr>
        <w:ind w:left="792" w:hanging="432"/>
      </w:pPr>
      <w:rPr>
        <w:b/>
        <w:bCs/>
        <w:color w:val="auto"/>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A174E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7634C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983445"/>
    <w:multiLevelType w:val="multilevel"/>
    <w:tmpl w:val="46129BFE"/>
    <w:lvl w:ilvl="0">
      <w:start w:val="1"/>
      <w:numFmt w:val="decimal"/>
      <w:lvlText w:val="%1."/>
      <w:lvlJc w:val="left"/>
      <w:pPr>
        <w:ind w:left="360" w:hanging="360"/>
      </w:pPr>
    </w:lvl>
    <w:lvl w:ilvl="1">
      <w:start w:val="1"/>
      <w:numFmt w:val="decimal"/>
      <w:lvlText w:val="%1.%2."/>
      <w:lvlJc w:val="left"/>
      <w:pPr>
        <w:ind w:left="1512" w:hanging="432"/>
      </w:pPr>
      <w:rPr>
        <w:b/>
        <w:bCs/>
        <w:color w:val="auto"/>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1A110A5"/>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80E95"/>
    <w:multiLevelType w:val="hybridMultilevel"/>
    <w:tmpl w:val="5C382B76"/>
    <w:lvl w:ilvl="0" w:tplc="3E94042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1AB25D17"/>
    <w:multiLevelType w:val="multilevel"/>
    <w:tmpl w:val="22707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7B7E92"/>
    <w:multiLevelType w:val="multilevel"/>
    <w:tmpl w:val="F692E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37973"/>
    <w:multiLevelType w:val="multilevel"/>
    <w:tmpl w:val="253601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616648C"/>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905107"/>
    <w:multiLevelType w:val="multilevel"/>
    <w:tmpl w:val="9D26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645D28"/>
    <w:multiLevelType w:val="multilevel"/>
    <w:tmpl w:val="0F04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C6D73"/>
    <w:multiLevelType w:val="hybridMultilevel"/>
    <w:tmpl w:val="EAFEB16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35E56336"/>
    <w:multiLevelType w:val="multilevel"/>
    <w:tmpl w:val="E940F674"/>
    <w:lvl w:ilvl="0">
      <w:start w:val="1"/>
      <w:numFmt w:val="decimal"/>
      <w:lvlText w:val="%1"/>
      <w:lvlJc w:val="left"/>
      <w:pPr>
        <w:ind w:left="360" w:hanging="360"/>
      </w:pPr>
      <w:rPr>
        <w:rFonts w:hint="default"/>
        <w:b/>
        <w:bCs w:val="0"/>
      </w:rPr>
    </w:lvl>
    <w:lvl w:ilvl="1">
      <w:start w:val="1"/>
      <w:numFmt w:val="decimal"/>
      <w:lvlText w:val="%1.%2"/>
      <w:lvlJc w:val="left"/>
      <w:pPr>
        <w:ind w:left="1512" w:hanging="432"/>
      </w:pPr>
      <w:rPr>
        <w:rFonts w:hint="default"/>
        <w:b/>
        <w:bCs/>
        <w:color w:val="auto"/>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AB020FF"/>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B8647F2"/>
    <w:multiLevelType w:val="multilevel"/>
    <w:tmpl w:val="253601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4A41D4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6DB160D"/>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907247E"/>
    <w:multiLevelType w:val="multilevel"/>
    <w:tmpl w:val="25A23F4E"/>
    <w:lvl w:ilvl="0">
      <w:start w:val="1"/>
      <w:numFmt w:val="decimal"/>
      <w:lvlText w:val="%1."/>
      <w:lvlJc w:val="left"/>
      <w:pPr>
        <w:ind w:left="360" w:hanging="360"/>
      </w:pPr>
    </w:lvl>
    <w:lvl w:ilvl="1">
      <w:start w:val="1"/>
      <w:numFmt w:val="decimal"/>
      <w:lvlText w:val="%1.%2."/>
      <w:lvlJc w:val="left"/>
      <w:pPr>
        <w:ind w:left="792" w:hanging="432"/>
      </w:pPr>
      <w:rPr>
        <w:b/>
        <w:bCs/>
        <w:color w:val="auto"/>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E55E3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2F9268C"/>
    <w:multiLevelType w:val="multilevel"/>
    <w:tmpl w:val="1312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335EC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68F4167"/>
    <w:multiLevelType w:val="multilevel"/>
    <w:tmpl w:val="25A23F4E"/>
    <w:lvl w:ilvl="0">
      <w:start w:val="1"/>
      <w:numFmt w:val="decimal"/>
      <w:lvlText w:val="%1."/>
      <w:lvlJc w:val="left"/>
      <w:pPr>
        <w:ind w:left="360" w:hanging="360"/>
      </w:pPr>
    </w:lvl>
    <w:lvl w:ilvl="1">
      <w:start w:val="1"/>
      <w:numFmt w:val="decimal"/>
      <w:lvlText w:val="%1.%2."/>
      <w:lvlJc w:val="left"/>
      <w:pPr>
        <w:ind w:left="792" w:hanging="432"/>
      </w:pPr>
      <w:rPr>
        <w:b/>
        <w:bCs/>
        <w:color w:val="auto"/>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777139D"/>
    <w:multiLevelType w:val="multilevel"/>
    <w:tmpl w:val="350EAF1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A2260FB"/>
    <w:multiLevelType w:val="multilevel"/>
    <w:tmpl w:val="2000001F"/>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A3A6E71"/>
    <w:multiLevelType w:val="multilevel"/>
    <w:tmpl w:val="7A92C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AC6BE8"/>
    <w:multiLevelType w:val="multilevel"/>
    <w:tmpl w:val="648E1D4E"/>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39912DF"/>
    <w:multiLevelType w:val="multilevel"/>
    <w:tmpl w:val="46129BFE"/>
    <w:lvl w:ilvl="0">
      <w:start w:val="1"/>
      <w:numFmt w:val="decimal"/>
      <w:lvlText w:val="%1."/>
      <w:lvlJc w:val="left"/>
      <w:pPr>
        <w:ind w:left="360" w:hanging="360"/>
      </w:pPr>
    </w:lvl>
    <w:lvl w:ilvl="1">
      <w:start w:val="1"/>
      <w:numFmt w:val="decimal"/>
      <w:lvlText w:val="%1.%2."/>
      <w:lvlJc w:val="left"/>
      <w:pPr>
        <w:ind w:left="1512" w:hanging="432"/>
      </w:pPr>
      <w:rPr>
        <w:b/>
        <w:bCs/>
        <w:color w:val="auto"/>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42E6988"/>
    <w:multiLevelType w:val="multilevel"/>
    <w:tmpl w:val="85687032"/>
    <w:lvl w:ilvl="0">
      <w:start w:val="1"/>
      <w:numFmt w:val="decimal"/>
      <w:lvlText w:val="%1."/>
      <w:lvlJc w:val="left"/>
      <w:pPr>
        <w:ind w:left="360" w:hanging="360"/>
      </w:p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61A265D"/>
    <w:multiLevelType w:val="multilevel"/>
    <w:tmpl w:val="09A4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9F0F9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D851F0F"/>
    <w:multiLevelType w:val="hybridMultilevel"/>
    <w:tmpl w:val="64F0B13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7F6C2823"/>
    <w:multiLevelType w:val="hybridMultilevel"/>
    <w:tmpl w:val="7472B364"/>
    <w:lvl w:ilvl="0" w:tplc="B0F4F8BA">
      <w:start w:val="1"/>
      <w:numFmt w:val="decimal"/>
      <w:lvlText w:val="%1"/>
      <w:lvlJc w:val="left"/>
      <w:pPr>
        <w:ind w:left="720" w:hanging="360"/>
      </w:pPr>
      <w:rPr>
        <w:rFonts w:hint="default"/>
      </w:rPr>
    </w:lvl>
    <w:lvl w:ilvl="1" w:tplc="A1A498DA">
      <w:start w:val="1"/>
      <w:numFmt w:val="upp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1"/>
  </w:num>
  <w:num w:numId="3">
    <w:abstractNumId w:val="28"/>
  </w:num>
  <w:num w:numId="4">
    <w:abstractNumId w:val="11"/>
  </w:num>
  <w:num w:numId="5">
    <w:abstractNumId w:val="16"/>
  </w:num>
  <w:num w:numId="6">
    <w:abstractNumId w:val="23"/>
  </w:num>
  <w:num w:numId="7">
    <w:abstractNumId w:val="8"/>
  </w:num>
  <w:num w:numId="8">
    <w:abstractNumId w:val="9"/>
  </w:num>
  <w:num w:numId="9">
    <w:abstractNumId w:val="27"/>
  </w:num>
  <w:num w:numId="10">
    <w:abstractNumId w:val="12"/>
  </w:num>
  <w:num w:numId="11">
    <w:abstractNumId w:val="0"/>
  </w:num>
  <w:num w:numId="12">
    <w:abstractNumId w:val="22"/>
  </w:num>
  <w:num w:numId="13">
    <w:abstractNumId w:val="13"/>
  </w:num>
  <w:num w:numId="14">
    <w:abstractNumId w:val="31"/>
  </w:num>
  <w:num w:numId="15">
    <w:abstractNumId w:val="21"/>
  </w:num>
  <w:num w:numId="16">
    <w:abstractNumId w:val="25"/>
  </w:num>
  <w:num w:numId="17">
    <w:abstractNumId w:val="32"/>
  </w:num>
  <w:num w:numId="18">
    <w:abstractNumId w:val="18"/>
  </w:num>
  <w:num w:numId="19">
    <w:abstractNumId w:val="3"/>
  </w:num>
  <w:num w:numId="20">
    <w:abstractNumId w:val="15"/>
  </w:num>
  <w:num w:numId="21">
    <w:abstractNumId w:val="6"/>
  </w:num>
  <w:num w:numId="22">
    <w:abstractNumId w:val="4"/>
  </w:num>
  <w:num w:numId="23">
    <w:abstractNumId w:val="33"/>
  </w:num>
  <w:num w:numId="24">
    <w:abstractNumId w:val="30"/>
  </w:num>
  <w:num w:numId="25">
    <w:abstractNumId w:val="20"/>
  </w:num>
  <w:num w:numId="26">
    <w:abstractNumId w:val="24"/>
  </w:num>
  <w:num w:numId="27">
    <w:abstractNumId w:val="2"/>
  </w:num>
  <w:num w:numId="28">
    <w:abstractNumId w:val="29"/>
  </w:num>
  <w:num w:numId="29">
    <w:abstractNumId w:val="5"/>
  </w:num>
  <w:num w:numId="30">
    <w:abstractNumId w:val="19"/>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4"/>
  </w:num>
  <w:num w:numId="35">
    <w:abstractNumId w:val="1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4E0"/>
    <w:rsid w:val="00003D48"/>
    <w:rsid w:val="000041E4"/>
    <w:rsid w:val="0000501F"/>
    <w:rsid w:val="00011287"/>
    <w:rsid w:val="00011C3A"/>
    <w:rsid w:val="00011E39"/>
    <w:rsid w:val="0001234F"/>
    <w:rsid w:val="00012EAF"/>
    <w:rsid w:val="000134FC"/>
    <w:rsid w:val="00014BFE"/>
    <w:rsid w:val="000159E7"/>
    <w:rsid w:val="00017396"/>
    <w:rsid w:val="00017B9E"/>
    <w:rsid w:val="00020641"/>
    <w:rsid w:val="00020FCD"/>
    <w:rsid w:val="00021E09"/>
    <w:rsid w:val="00021E6E"/>
    <w:rsid w:val="00021FCB"/>
    <w:rsid w:val="000241C9"/>
    <w:rsid w:val="00024922"/>
    <w:rsid w:val="0002570E"/>
    <w:rsid w:val="000273CE"/>
    <w:rsid w:val="00027BB7"/>
    <w:rsid w:val="00033A41"/>
    <w:rsid w:val="000340C1"/>
    <w:rsid w:val="00035618"/>
    <w:rsid w:val="00040884"/>
    <w:rsid w:val="00040990"/>
    <w:rsid w:val="000449E0"/>
    <w:rsid w:val="000451FA"/>
    <w:rsid w:val="0004525C"/>
    <w:rsid w:val="0004658B"/>
    <w:rsid w:val="00046FE3"/>
    <w:rsid w:val="0004736B"/>
    <w:rsid w:val="00053C74"/>
    <w:rsid w:val="0005548A"/>
    <w:rsid w:val="000555A6"/>
    <w:rsid w:val="0006073F"/>
    <w:rsid w:val="000635C3"/>
    <w:rsid w:val="00063BF7"/>
    <w:rsid w:val="000651D2"/>
    <w:rsid w:val="00065784"/>
    <w:rsid w:val="00065962"/>
    <w:rsid w:val="00071558"/>
    <w:rsid w:val="000722CE"/>
    <w:rsid w:val="00073DF7"/>
    <w:rsid w:val="00074375"/>
    <w:rsid w:val="00074CE9"/>
    <w:rsid w:val="00075279"/>
    <w:rsid w:val="0007571D"/>
    <w:rsid w:val="00076630"/>
    <w:rsid w:val="000828A0"/>
    <w:rsid w:val="000832D4"/>
    <w:rsid w:val="0008384D"/>
    <w:rsid w:val="00083ABB"/>
    <w:rsid w:val="00083B9F"/>
    <w:rsid w:val="000849E8"/>
    <w:rsid w:val="000870FB"/>
    <w:rsid w:val="000919F1"/>
    <w:rsid w:val="00092412"/>
    <w:rsid w:val="0009533C"/>
    <w:rsid w:val="000967E4"/>
    <w:rsid w:val="00097840"/>
    <w:rsid w:val="000A0B3A"/>
    <w:rsid w:val="000A2505"/>
    <w:rsid w:val="000A34CB"/>
    <w:rsid w:val="000A46FA"/>
    <w:rsid w:val="000A4F73"/>
    <w:rsid w:val="000B15B5"/>
    <w:rsid w:val="000B3133"/>
    <w:rsid w:val="000B3B62"/>
    <w:rsid w:val="000B471F"/>
    <w:rsid w:val="000B58E1"/>
    <w:rsid w:val="000B644C"/>
    <w:rsid w:val="000B7A23"/>
    <w:rsid w:val="000C2A0F"/>
    <w:rsid w:val="000C3738"/>
    <w:rsid w:val="000C37A8"/>
    <w:rsid w:val="000C3BEA"/>
    <w:rsid w:val="000C6C17"/>
    <w:rsid w:val="000D3D3E"/>
    <w:rsid w:val="000D696B"/>
    <w:rsid w:val="000D6973"/>
    <w:rsid w:val="000D7E8A"/>
    <w:rsid w:val="000E331C"/>
    <w:rsid w:val="000E333D"/>
    <w:rsid w:val="000E3BC9"/>
    <w:rsid w:val="000E58C6"/>
    <w:rsid w:val="000E59F5"/>
    <w:rsid w:val="000E7E9C"/>
    <w:rsid w:val="000F300F"/>
    <w:rsid w:val="000F4EDC"/>
    <w:rsid w:val="0010039B"/>
    <w:rsid w:val="00101196"/>
    <w:rsid w:val="00103A71"/>
    <w:rsid w:val="001057EF"/>
    <w:rsid w:val="00106EDB"/>
    <w:rsid w:val="001101C9"/>
    <w:rsid w:val="001103C6"/>
    <w:rsid w:val="001110CE"/>
    <w:rsid w:val="001124C9"/>
    <w:rsid w:val="00112755"/>
    <w:rsid w:val="0011306D"/>
    <w:rsid w:val="0011360C"/>
    <w:rsid w:val="001137BA"/>
    <w:rsid w:val="00113D19"/>
    <w:rsid w:val="00114A37"/>
    <w:rsid w:val="00116E3B"/>
    <w:rsid w:val="00117016"/>
    <w:rsid w:val="001202CB"/>
    <w:rsid w:val="0012111A"/>
    <w:rsid w:val="0012182C"/>
    <w:rsid w:val="00125DAD"/>
    <w:rsid w:val="0013013A"/>
    <w:rsid w:val="00130B3C"/>
    <w:rsid w:val="00131DE3"/>
    <w:rsid w:val="00132B35"/>
    <w:rsid w:val="00134523"/>
    <w:rsid w:val="00134903"/>
    <w:rsid w:val="00134B92"/>
    <w:rsid w:val="00135DA7"/>
    <w:rsid w:val="00136BA7"/>
    <w:rsid w:val="00136EFB"/>
    <w:rsid w:val="00137383"/>
    <w:rsid w:val="0014111A"/>
    <w:rsid w:val="001412B6"/>
    <w:rsid w:val="0014241C"/>
    <w:rsid w:val="001435B7"/>
    <w:rsid w:val="001440A0"/>
    <w:rsid w:val="0014529A"/>
    <w:rsid w:val="001452EE"/>
    <w:rsid w:val="00145628"/>
    <w:rsid w:val="00147D0C"/>
    <w:rsid w:val="00150E78"/>
    <w:rsid w:val="00151DAD"/>
    <w:rsid w:val="00152D98"/>
    <w:rsid w:val="0015583C"/>
    <w:rsid w:val="00156D88"/>
    <w:rsid w:val="0015776D"/>
    <w:rsid w:val="0016013D"/>
    <w:rsid w:val="00160403"/>
    <w:rsid w:val="00162360"/>
    <w:rsid w:val="00164FED"/>
    <w:rsid w:val="0016559F"/>
    <w:rsid w:val="00165C5F"/>
    <w:rsid w:val="00167EE0"/>
    <w:rsid w:val="00170025"/>
    <w:rsid w:val="0017123F"/>
    <w:rsid w:val="00171A96"/>
    <w:rsid w:val="0017221F"/>
    <w:rsid w:val="00172BA8"/>
    <w:rsid w:val="00173A03"/>
    <w:rsid w:val="00174976"/>
    <w:rsid w:val="001773D4"/>
    <w:rsid w:val="00180DA8"/>
    <w:rsid w:val="00182DBC"/>
    <w:rsid w:val="0018375B"/>
    <w:rsid w:val="0018504D"/>
    <w:rsid w:val="00185F09"/>
    <w:rsid w:val="001862EC"/>
    <w:rsid w:val="00187695"/>
    <w:rsid w:val="00196A52"/>
    <w:rsid w:val="0019791D"/>
    <w:rsid w:val="00197C0E"/>
    <w:rsid w:val="001A117D"/>
    <w:rsid w:val="001A1A0A"/>
    <w:rsid w:val="001A1B6B"/>
    <w:rsid w:val="001A37C8"/>
    <w:rsid w:val="001A3F65"/>
    <w:rsid w:val="001A47B8"/>
    <w:rsid w:val="001A5BD7"/>
    <w:rsid w:val="001A5D5A"/>
    <w:rsid w:val="001A66B3"/>
    <w:rsid w:val="001A694E"/>
    <w:rsid w:val="001A73A5"/>
    <w:rsid w:val="001B1AD0"/>
    <w:rsid w:val="001B2C63"/>
    <w:rsid w:val="001B3AB5"/>
    <w:rsid w:val="001B63EB"/>
    <w:rsid w:val="001B6D5C"/>
    <w:rsid w:val="001C0137"/>
    <w:rsid w:val="001C08A1"/>
    <w:rsid w:val="001C08CA"/>
    <w:rsid w:val="001C19AA"/>
    <w:rsid w:val="001C1A17"/>
    <w:rsid w:val="001C49DD"/>
    <w:rsid w:val="001C58CD"/>
    <w:rsid w:val="001C5D01"/>
    <w:rsid w:val="001C5FDC"/>
    <w:rsid w:val="001C664F"/>
    <w:rsid w:val="001C7563"/>
    <w:rsid w:val="001D045C"/>
    <w:rsid w:val="001D230D"/>
    <w:rsid w:val="001D2B11"/>
    <w:rsid w:val="001D37C4"/>
    <w:rsid w:val="001E14B8"/>
    <w:rsid w:val="001E4465"/>
    <w:rsid w:val="001E470D"/>
    <w:rsid w:val="001E5B01"/>
    <w:rsid w:val="001E6FF7"/>
    <w:rsid w:val="001F20C0"/>
    <w:rsid w:val="001F25D0"/>
    <w:rsid w:val="001F2967"/>
    <w:rsid w:val="001F2C0A"/>
    <w:rsid w:val="001F3D21"/>
    <w:rsid w:val="001F485E"/>
    <w:rsid w:val="001F6AAD"/>
    <w:rsid w:val="002002BF"/>
    <w:rsid w:val="00205EF0"/>
    <w:rsid w:val="00206135"/>
    <w:rsid w:val="002068EF"/>
    <w:rsid w:val="00207375"/>
    <w:rsid w:val="00210B3B"/>
    <w:rsid w:val="00211D2C"/>
    <w:rsid w:val="002140C1"/>
    <w:rsid w:val="002142A0"/>
    <w:rsid w:val="00215AE2"/>
    <w:rsid w:val="00215B05"/>
    <w:rsid w:val="00216A79"/>
    <w:rsid w:val="00216C0A"/>
    <w:rsid w:val="00216C2B"/>
    <w:rsid w:val="00216F74"/>
    <w:rsid w:val="00217414"/>
    <w:rsid w:val="00217F4B"/>
    <w:rsid w:val="00220374"/>
    <w:rsid w:val="002207A8"/>
    <w:rsid w:val="00222128"/>
    <w:rsid w:val="002229FD"/>
    <w:rsid w:val="00222B2B"/>
    <w:rsid w:val="00223239"/>
    <w:rsid w:val="0022456D"/>
    <w:rsid w:val="00224F71"/>
    <w:rsid w:val="002342EB"/>
    <w:rsid w:val="00235C86"/>
    <w:rsid w:val="002410B9"/>
    <w:rsid w:val="00241FE8"/>
    <w:rsid w:val="00242340"/>
    <w:rsid w:val="00242976"/>
    <w:rsid w:val="00245485"/>
    <w:rsid w:val="0024687A"/>
    <w:rsid w:val="00250BB8"/>
    <w:rsid w:val="002520DF"/>
    <w:rsid w:val="00252AEE"/>
    <w:rsid w:val="0025509A"/>
    <w:rsid w:val="00256D6C"/>
    <w:rsid w:val="00257618"/>
    <w:rsid w:val="00260C47"/>
    <w:rsid w:val="00263037"/>
    <w:rsid w:val="00264729"/>
    <w:rsid w:val="002652E9"/>
    <w:rsid w:val="00266FBE"/>
    <w:rsid w:val="00267586"/>
    <w:rsid w:val="002701B1"/>
    <w:rsid w:val="00271A57"/>
    <w:rsid w:val="0027204A"/>
    <w:rsid w:val="002742F5"/>
    <w:rsid w:val="00274B3B"/>
    <w:rsid w:val="00274B80"/>
    <w:rsid w:val="00274D8B"/>
    <w:rsid w:val="0028116D"/>
    <w:rsid w:val="00284564"/>
    <w:rsid w:val="00287AD1"/>
    <w:rsid w:val="00290074"/>
    <w:rsid w:val="002901A4"/>
    <w:rsid w:val="00290DB7"/>
    <w:rsid w:val="00292805"/>
    <w:rsid w:val="0029315C"/>
    <w:rsid w:val="002949B2"/>
    <w:rsid w:val="0029775E"/>
    <w:rsid w:val="002A0855"/>
    <w:rsid w:val="002A284D"/>
    <w:rsid w:val="002A2AF9"/>
    <w:rsid w:val="002A6C50"/>
    <w:rsid w:val="002A6D13"/>
    <w:rsid w:val="002A7F7C"/>
    <w:rsid w:val="002C2494"/>
    <w:rsid w:val="002C355E"/>
    <w:rsid w:val="002C468D"/>
    <w:rsid w:val="002C5957"/>
    <w:rsid w:val="002C6BF8"/>
    <w:rsid w:val="002C71A2"/>
    <w:rsid w:val="002D2D25"/>
    <w:rsid w:val="002D4994"/>
    <w:rsid w:val="002D5B4A"/>
    <w:rsid w:val="002D7EB2"/>
    <w:rsid w:val="002E2E0E"/>
    <w:rsid w:val="002E2ED4"/>
    <w:rsid w:val="002E551E"/>
    <w:rsid w:val="002E5D7D"/>
    <w:rsid w:val="002E6192"/>
    <w:rsid w:val="002E727C"/>
    <w:rsid w:val="002E7CCA"/>
    <w:rsid w:val="002F156C"/>
    <w:rsid w:val="002F3442"/>
    <w:rsid w:val="002F5663"/>
    <w:rsid w:val="002F5D26"/>
    <w:rsid w:val="002F630E"/>
    <w:rsid w:val="002F6896"/>
    <w:rsid w:val="002F699C"/>
    <w:rsid w:val="00300E11"/>
    <w:rsid w:val="0030144D"/>
    <w:rsid w:val="00301B20"/>
    <w:rsid w:val="00303BD3"/>
    <w:rsid w:val="00306334"/>
    <w:rsid w:val="00306A89"/>
    <w:rsid w:val="00306F6C"/>
    <w:rsid w:val="00307FE8"/>
    <w:rsid w:val="003129AB"/>
    <w:rsid w:val="00312F98"/>
    <w:rsid w:val="00314A22"/>
    <w:rsid w:val="00323003"/>
    <w:rsid w:val="00324B74"/>
    <w:rsid w:val="00325EB9"/>
    <w:rsid w:val="00325F8B"/>
    <w:rsid w:val="003260BC"/>
    <w:rsid w:val="00326331"/>
    <w:rsid w:val="003301C8"/>
    <w:rsid w:val="0033072B"/>
    <w:rsid w:val="00330EED"/>
    <w:rsid w:val="00331CBE"/>
    <w:rsid w:val="00331D9A"/>
    <w:rsid w:val="0033325D"/>
    <w:rsid w:val="0033492A"/>
    <w:rsid w:val="003352FA"/>
    <w:rsid w:val="003375BF"/>
    <w:rsid w:val="00337F9C"/>
    <w:rsid w:val="00345120"/>
    <w:rsid w:val="003468D9"/>
    <w:rsid w:val="00346979"/>
    <w:rsid w:val="0034703A"/>
    <w:rsid w:val="0034732C"/>
    <w:rsid w:val="00347774"/>
    <w:rsid w:val="0035237C"/>
    <w:rsid w:val="00353B49"/>
    <w:rsid w:val="0035410D"/>
    <w:rsid w:val="00354A27"/>
    <w:rsid w:val="00354ADC"/>
    <w:rsid w:val="0035557C"/>
    <w:rsid w:val="003560FD"/>
    <w:rsid w:val="003565B5"/>
    <w:rsid w:val="00362979"/>
    <w:rsid w:val="00362FF6"/>
    <w:rsid w:val="0036315D"/>
    <w:rsid w:val="00364CE6"/>
    <w:rsid w:val="00365C4C"/>
    <w:rsid w:val="00366436"/>
    <w:rsid w:val="00367198"/>
    <w:rsid w:val="003671A1"/>
    <w:rsid w:val="00372A1E"/>
    <w:rsid w:val="00373324"/>
    <w:rsid w:val="00373E43"/>
    <w:rsid w:val="0037454C"/>
    <w:rsid w:val="003747AB"/>
    <w:rsid w:val="003764DB"/>
    <w:rsid w:val="00377DB6"/>
    <w:rsid w:val="00380E67"/>
    <w:rsid w:val="003813EB"/>
    <w:rsid w:val="00382227"/>
    <w:rsid w:val="00382887"/>
    <w:rsid w:val="00387ECB"/>
    <w:rsid w:val="003911EA"/>
    <w:rsid w:val="003955AF"/>
    <w:rsid w:val="003A1E3A"/>
    <w:rsid w:val="003A2279"/>
    <w:rsid w:val="003A31DF"/>
    <w:rsid w:val="003A5B91"/>
    <w:rsid w:val="003A6800"/>
    <w:rsid w:val="003A7375"/>
    <w:rsid w:val="003A7469"/>
    <w:rsid w:val="003A7FBD"/>
    <w:rsid w:val="003B0D7F"/>
    <w:rsid w:val="003B26A9"/>
    <w:rsid w:val="003B43A0"/>
    <w:rsid w:val="003B44D4"/>
    <w:rsid w:val="003B5752"/>
    <w:rsid w:val="003B6831"/>
    <w:rsid w:val="003B6934"/>
    <w:rsid w:val="003B71B6"/>
    <w:rsid w:val="003C01ED"/>
    <w:rsid w:val="003C2B9D"/>
    <w:rsid w:val="003C325A"/>
    <w:rsid w:val="003C5923"/>
    <w:rsid w:val="003C7AB7"/>
    <w:rsid w:val="003D13D6"/>
    <w:rsid w:val="003D2FBC"/>
    <w:rsid w:val="003D3AA1"/>
    <w:rsid w:val="003D5BA2"/>
    <w:rsid w:val="003E0C14"/>
    <w:rsid w:val="003E0E5B"/>
    <w:rsid w:val="003E12F7"/>
    <w:rsid w:val="003E1C14"/>
    <w:rsid w:val="003E4AD6"/>
    <w:rsid w:val="003E780E"/>
    <w:rsid w:val="003E795B"/>
    <w:rsid w:val="003F07AA"/>
    <w:rsid w:val="003F0DB7"/>
    <w:rsid w:val="003F20AB"/>
    <w:rsid w:val="003F2E9A"/>
    <w:rsid w:val="004041F1"/>
    <w:rsid w:val="00404FAC"/>
    <w:rsid w:val="00406496"/>
    <w:rsid w:val="00406D1E"/>
    <w:rsid w:val="00410C32"/>
    <w:rsid w:val="00411C99"/>
    <w:rsid w:val="004173B0"/>
    <w:rsid w:val="0042230E"/>
    <w:rsid w:val="00426ED5"/>
    <w:rsid w:val="00430884"/>
    <w:rsid w:val="004342A3"/>
    <w:rsid w:val="00434B0A"/>
    <w:rsid w:val="00435B32"/>
    <w:rsid w:val="00440CEF"/>
    <w:rsid w:val="00441E13"/>
    <w:rsid w:val="00443FAE"/>
    <w:rsid w:val="00444C09"/>
    <w:rsid w:val="0044599F"/>
    <w:rsid w:val="004463E3"/>
    <w:rsid w:val="00450DCD"/>
    <w:rsid w:val="0045107D"/>
    <w:rsid w:val="00451569"/>
    <w:rsid w:val="00451642"/>
    <w:rsid w:val="00453415"/>
    <w:rsid w:val="00453C7F"/>
    <w:rsid w:val="004543EA"/>
    <w:rsid w:val="00454852"/>
    <w:rsid w:val="00457972"/>
    <w:rsid w:val="00460C7E"/>
    <w:rsid w:val="00461BEC"/>
    <w:rsid w:val="00461D1B"/>
    <w:rsid w:val="00463777"/>
    <w:rsid w:val="00463830"/>
    <w:rsid w:val="00470020"/>
    <w:rsid w:val="00471C4E"/>
    <w:rsid w:val="004734B3"/>
    <w:rsid w:val="00475AAD"/>
    <w:rsid w:val="00475B15"/>
    <w:rsid w:val="00480A3E"/>
    <w:rsid w:val="00482359"/>
    <w:rsid w:val="0048286D"/>
    <w:rsid w:val="004845EC"/>
    <w:rsid w:val="00484A1A"/>
    <w:rsid w:val="00484B25"/>
    <w:rsid w:val="004879AD"/>
    <w:rsid w:val="00491F9E"/>
    <w:rsid w:val="004928C3"/>
    <w:rsid w:val="00492A41"/>
    <w:rsid w:val="00495BD1"/>
    <w:rsid w:val="00497449"/>
    <w:rsid w:val="004A1B71"/>
    <w:rsid w:val="004A2C21"/>
    <w:rsid w:val="004A46F8"/>
    <w:rsid w:val="004B03B1"/>
    <w:rsid w:val="004B4871"/>
    <w:rsid w:val="004B4FCD"/>
    <w:rsid w:val="004B72A1"/>
    <w:rsid w:val="004B7F63"/>
    <w:rsid w:val="004C26A2"/>
    <w:rsid w:val="004C502B"/>
    <w:rsid w:val="004C6088"/>
    <w:rsid w:val="004C6D23"/>
    <w:rsid w:val="004C6DF0"/>
    <w:rsid w:val="004D0B22"/>
    <w:rsid w:val="004D1D9A"/>
    <w:rsid w:val="004D1E3D"/>
    <w:rsid w:val="004D363F"/>
    <w:rsid w:val="004D3B79"/>
    <w:rsid w:val="004D6D5A"/>
    <w:rsid w:val="004E0FC1"/>
    <w:rsid w:val="004E2A31"/>
    <w:rsid w:val="004E2F30"/>
    <w:rsid w:val="004E3FE3"/>
    <w:rsid w:val="004E523F"/>
    <w:rsid w:val="004E534E"/>
    <w:rsid w:val="004E5A20"/>
    <w:rsid w:val="004F332B"/>
    <w:rsid w:val="004F5412"/>
    <w:rsid w:val="004F5B8E"/>
    <w:rsid w:val="004F6665"/>
    <w:rsid w:val="00500B2B"/>
    <w:rsid w:val="005020DE"/>
    <w:rsid w:val="0050601B"/>
    <w:rsid w:val="0050701C"/>
    <w:rsid w:val="005072FE"/>
    <w:rsid w:val="00507E86"/>
    <w:rsid w:val="005108E4"/>
    <w:rsid w:val="005145B5"/>
    <w:rsid w:val="005147D9"/>
    <w:rsid w:val="005151B7"/>
    <w:rsid w:val="00516A44"/>
    <w:rsid w:val="00517E1D"/>
    <w:rsid w:val="005208A0"/>
    <w:rsid w:val="00522F60"/>
    <w:rsid w:val="005234E5"/>
    <w:rsid w:val="0052459F"/>
    <w:rsid w:val="00526E93"/>
    <w:rsid w:val="0052702F"/>
    <w:rsid w:val="005311BF"/>
    <w:rsid w:val="0053161E"/>
    <w:rsid w:val="0053224B"/>
    <w:rsid w:val="00533317"/>
    <w:rsid w:val="00533D68"/>
    <w:rsid w:val="005343F1"/>
    <w:rsid w:val="00536985"/>
    <w:rsid w:val="00536A42"/>
    <w:rsid w:val="005430E0"/>
    <w:rsid w:val="00543632"/>
    <w:rsid w:val="005437E0"/>
    <w:rsid w:val="005438DD"/>
    <w:rsid w:val="0054426A"/>
    <w:rsid w:val="00545536"/>
    <w:rsid w:val="005523FC"/>
    <w:rsid w:val="00552B47"/>
    <w:rsid w:val="005532BC"/>
    <w:rsid w:val="005539B1"/>
    <w:rsid w:val="00554D0E"/>
    <w:rsid w:val="00555528"/>
    <w:rsid w:val="00555F3B"/>
    <w:rsid w:val="00556ABA"/>
    <w:rsid w:val="00564ACE"/>
    <w:rsid w:val="00566AF8"/>
    <w:rsid w:val="0057034B"/>
    <w:rsid w:val="005713F3"/>
    <w:rsid w:val="00573447"/>
    <w:rsid w:val="0057670A"/>
    <w:rsid w:val="005773EB"/>
    <w:rsid w:val="005800E7"/>
    <w:rsid w:val="00581A8B"/>
    <w:rsid w:val="00583959"/>
    <w:rsid w:val="00583CE5"/>
    <w:rsid w:val="00590006"/>
    <w:rsid w:val="00590B78"/>
    <w:rsid w:val="00591F1A"/>
    <w:rsid w:val="00592FF1"/>
    <w:rsid w:val="00593845"/>
    <w:rsid w:val="00593A35"/>
    <w:rsid w:val="00593D59"/>
    <w:rsid w:val="005940B1"/>
    <w:rsid w:val="005A0866"/>
    <w:rsid w:val="005A291A"/>
    <w:rsid w:val="005A5A40"/>
    <w:rsid w:val="005A6C11"/>
    <w:rsid w:val="005B0CCE"/>
    <w:rsid w:val="005B18F0"/>
    <w:rsid w:val="005B1B13"/>
    <w:rsid w:val="005B23CF"/>
    <w:rsid w:val="005B49CE"/>
    <w:rsid w:val="005B604D"/>
    <w:rsid w:val="005B6EAD"/>
    <w:rsid w:val="005C1E6A"/>
    <w:rsid w:val="005C1EA7"/>
    <w:rsid w:val="005C44AC"/>
    <w:rsid w:val="005C4E24"/>
    <w:rsid w:val="005D0E5F"/>
    <w:rsid w:val="005D5471"/>
    <w:rsid w:val="005D609F"/>
    <w:rsid w:val="005D75A2"/>
    <w:rsid w:val="005E16BB"/>
    <w:rsid w:val="005E2280"/>
    <w:rsid w:val="005E5099"/>
    <w:rsid w:val="005E52F7"/>
    <w:rsid w:val="005E7462"/>
    <w:rsid w:val="005F00F4"/>
    <w:rsid w:val="005F121E"/>
    <w:rsid w:val="005F1FC4"/>
    <w:rsid w:val="005F6045"/>
    <w:rsid w:val="005F792C"/>
    <w:rsid w:val="00600F9C"/>
    <w:rsid w:val="00602528"/>
    <w:rsid w:val="006028E5"/>
    <w:rsid w:val="00605248"/>
    <w:rsid w:val="00605DA1"/>
    <w:rsid w:val="006068B2"/>
    <w:rsid w:val="00607C0A"/>
    <w:rsid w:val="006108BD"/>
    <w:rsid w:val="00612522"/>
    <w:rsid w:val="00613A49"/>
    <w:rsid w:val="00616901"/>
    <w:rsid w:val="00616D11"/>
    <w:rsid w:val="00617447"/>
    <w:rsid w:val="00617B21"/>
    <w:rsid w:val="0062033C"/>
    <w:rsid w:val="00620696"/>
    <w:rsid w:val="00620FD0"/>
    <w:rsid w:val="00623B31"/>
    <w:rsid w:val="00624D94"/>
    <w:rsid w:val="006255F7"/>
    <w:rsid w:val="0062601A"/>
    <w:rsid w:val="00627366"/>
    <w:rsid w:val="006311AE"/>
    <w:rsid w:val="00633A54"/>
    <w:rsid w:val="00634D8C"/>
    <w:rsid w:val="00637766"/>
    <w:rsid w:val="00640F7D"/>
    <w:rsid w:val="00640FB7"/>
    <w:rsid w:val="006420AB"/>
    <w:rsid w:val="006437B5"/>
    <w:rsid w:val="00644A8F"/>
    <w:rsid w:val="00645708"/>
    <w:rsid w:val="006475D2"/>
    <w:rsid w:val="00647863"/>
    <w:rsid w:val="00647917"/>
    <w:rsid w:val="00652C25"/>
    <w:rsid w:val="006537D1"/>
    <w:rsid w:val="00654EBD"/>
    <w:rsid w:val="006553E0"/>
    <w:rsid w:val="00661D64"/>
    <w:rsid w:val="006620CE"/>
    <w:rsid w:val="00662F68"/>
    <w:rsid w:val="00664054"/>
    <w:rsid w:val="00664C97"/>
    <w:rsid w:val="00667B3C"/>
    <w:rsid w:val="006725F7"/>
    <w:rsid w:val="00672710"/>
    <w:rsid w:val="00672B37"/>
    <w:rsid w:val="0067370A"/>
    <w:rsid w:val="0067386F"/>
    <w:rsid w:val="00674CFE"/>
    <w:rsid w:val="00675209"/>
    <w:rsid w:val="006778FB"/>
    <w:rsid w:val="00680113"/>
    <w:rsid w:val="006813EE"/>
    <w:rsid w:val="00685266"/>
    <w:rsid w:val="006865BD"/>
    <w:rsid w:val="00690633"/>
    <w:rsid w:val="00691361"/>
    <w:rsid w:val="00691D49"/>
    <w:rsid w:val="00693734"/>
    <w:rsid w:val="0069383F"/>
    <w:rsid w:val="00693D8B"/>
    <w:rsid w:val="00694BE1"/>
    <w:rsid w:val="0069682E"/>
    <w:rsid w:val="006968E9"/>
    <w:rsid w:val="00696D49"/>
    <w:rsid w:val="00696EAB"/>
    <w:rsid w:val="006A1992"/>
    <w:rsid w:val="006A2183"/>
    <w:rsid w:val="006A233B"/>
    <w:rsid w:val="006A2699"/>
    <w:rsid w:val="006B2531"/>
    <w:rsid w:val="006B4092"/>
    <w:rsid w:val="006B474C"/>
    <w:rsid w:val="006B6EE4"/>
    <w:rsid w:val="006B7272"/>
    <w:rsid w:val="006C1961"/>
    <w:rsid w:val="006C1EAD"/>
    <w:rsid w:val="006C2082"/>
    <w:rsid w:val="006C21AD"/>
    <w:rsid w:val="006C4982"/>
    <w:rsid w:val="006D0E73"/>
    <w:rsid w:val="006D2FAD"/>
    <w:rsid w:val="006D410B"/>
    <w:rsid w:val="006D447E"/>
    <w:rsid w:val="006D5201"/>
    <w:rsid w:val="006D6C16"/>
    <w:rsid w:val="006E0A7D"/>
    <w:rsid w:val="006E0E90"/>
    <w:rsid w:val="006E10D7"/>
    <w:rsid w:val="006E1E97"/>
    <w:rsid w:val="006E3085"/>
    <w:rsid w:val="006E352A"/>
    <w:rsid w:val="006E4731"/>
    <w:rsid w:val="006E6E1E"/>
    <w:rsid w:val="006F0C5A"/>
    <w:rsid w:val="006F142B"/>
    <w:rsid w:val="006F3414"/>
    <w:rsid w:val="006F7EBF"/>
    <w:rsid w:val="00701024"/>
    <w:rsid w:val="00703251"/>
    <w:rsid w:val="00704713"/>
    <w:rsid w:val="00704F51"/>
    <w:rsid w:val="00705DE1"/>
    <w:rsid w:val="00707A01"/>
    <w:rsid w:val="00707ACC"/>
    <w:rsid w:val="00710280"/>
    <w:rsid w:val="00710991"/>
    <w:rsid w:val="00712E02"/>
    <w:rsid w:val="00714CE9"/>
    <w:rsid w:val="007160C1"/>
    <w:rsid w:val="00720767"/>
    <w:rsid w:val="00720D65"/>
    <w:rsid w:val="00720F26"/>
    <w:rsid w:val="00722722"/>
    <w:rsid w:val="00725E53"/>
    <w:rsid w:val="007275DE"/>
    <w:rsid w:val="0072777E"/>
    <w:rsid w:val="00727911"/>
    <w:rsid w:val="0073134E"/>
    <w:rsid w:val="00731B43"/>
    <w:rsid w:val="00734140"/>
    <w:rsid w:val="00734502"/>
    <w:rsid w:val="00735C86"/>
    <w:rsid w:val="007367D7"/>
    <w:rsid w:val="00736D98"/>
    <w:rsid w:val="00736EC0"/>
    <w:rsid w:val="00742B65"/>
    <w:rsid w:val="00742FB9"/>
    <w:rsid w:val="00745CEB"/>
    <w:rsid w:val="00747676"/>
    <w:rsid w:val="00747C4C"/>
    <w:rsid w:val="00750BCD"/>
    <w:rsid w:val="00750DB2"/>
    <w:rsid w:val="00751265"/>
    <w:rsid w:val="0075136C"/>
    <w:rsid w:val="00751C5D"/>
    <w:rsid w:val="00752801"/>
    <w:rsid w:val="007537CB"/>
    <w:rsid w:val="00754AC5"/>
    <w:rsid w:val="00754C0F"/>
    <w:rsid w:val="00755F8A"/>
    <w:rsid w:val="0075698B"/>
    <w:rsid w:val="0076041D"/>
    <w:rsid w:val="00762699"/>
    <w:rsid w:val="00762E02"/>
    <w:rsid w:val="0076324F"/>
    <w:rsid w:val="00763C03"/>
    <w:rsid w:val="00763C0D"/>
    <w:rsid w:val="00763D00"/>
    <w:rsid w:val="007663F1"/>
    <w:rsid w:val="0076647B"/>
    <w:rsid w:val="00767B58"/>
    <w:rsid w:val="0077051F"/>
    <w:rsid w:val="007719F2"/>
    <w:rsid w:val="0077303E"/>
    <w:rsid w:val="0077499D"/>
    <w:rsid w:val="00774A4C"/>
    <w:rsid w:val="00774AC1"/>
    <w:rsid w:val="00775946"/>
    <w:rsid w:val="00775F30"/>
    <w:rsid w:val="0077729A"/>
    <w:rsid w:val="0077770F"/>
    <w:rsid w:val="0078447C"/>
    <w:rsid w:val="0078656F"/>
    <w:rsid w:val="007869C2"/>
    <w:rsid w:val="00786DD1"/>
    <w:rsid w:val="00787459"/>
    <w:rsid w:val="007876C9"/>
    <w:rsid w:val="007902DF"/>
    <w:rsid w:val="00792CC9"/>
    <w:rsid w:val="007932A7"/>
    <w:rsid w:val="0079351A"/>
    <w:rsid w:val="00793B1E"/>
    <w:rsid w:val="007945C5"/>
    <w:rsid w:val="00794CFD"/>
    <w:rsid w:val="007957F8"/>
    <w:rsid w:val="00796231"/>
    <w:rsid w:val="00796B89"/>
    <w:rsid w:val="00796E52"/>
    <w:rsid w:val="00797C88"/>
    <w:rsid w:val="007A0831"/>
    <w:rsid w:val="007A3840"/>
    <w:rsid w:val="007A39CE"/>
    <w:rsid w:val="007A47AB"/>
    <w:rsid w:val="007A5111"/>
    <w:rsid w:val="007A62DC"/>
    <w:rsid w:val="007A71D1"/>
    <w:rsid w:val="007A73E2"/>
    <w:rsid w:val="007A788F"/>
    <w:rsid w:val="007B1AD0"/>
    <w:rsid w:val="007B3B57"/>
    <w:rsid w:val="007B4621"/>
    <w:rsid w:val="007B7928"/>
    <w:rsid w:val="007C239A"/>
    <w:rsid w:val="007C2737"/>
    <w:rsid w:val="007C3FCA"/>
    <w:rsid w:val="007C44EC"/>
    <w:rsid w:val="007D0701"/>
    <w:rsid w:val="007D084A"/>
    <w:rsid w:val="007D11CE"/>
    <w:rsid w:val="007D12B3"/>
    <w:rsid w:val="007D13B2"/>
    <w:rsid w:val="007D2581"/>
    <w:rsid w:val="007D2CBE"/>
    <w:rsid w:val="007D375F"/>
    <w:rsid w:val="007D50AB"/>
    <w:rsid w:val="007E133A"/>
    <w:rsid w:val="007E1752"/>
    <w:rsid w:val="007E1BA8"/>
    <w:rsid w:val="007E2451"/>
    <w:rsid w:val="007E427A"/>
    <w:rsid w:val="007E4ECF"/>
    <w:rsid w:val="007E5900"/>
    <w:rsid w:val="007E6BE1"/>
    <w:rsid w:val="007E6C5A"/>
    <w:rsid w:val="007E7D0B"/>
    <w:rsid w:val="007F0745"/>
    <w:rsid w:val="007F110D"/>
    <w:rsid w:val="007F4005"/>
    <w:rsid w:val="007F43AF"/>
    <w:rsid w:val="007F6139"/>
    <w:rsid w:val="007F6436"/>
    <w:rsid w:val="007F6522"/>
    <w:rsid w:val="007F775D"/>
    <w:rsid w:val="00803864"/>
    <w:rsid w:val="008043A4"/>
    <w:rsid w:val="008054B5"/>
    <w:rsid w:val="0080554B"/>
    <w:rsid w:val="00805A7C"/>
    <w:rsid w:val="0081000C"/>
    <w:rsid w:val="008102F1"/>
    <w:rsid w:val="0081057E"/>
    <w:rsid w:val="0081477D"/>
    <w:rsid w:val="00815385"/>
    <w:rsid w:val="008158AF"/>
    <w:rsid w:val="0081619B"/>
    <w:rsid w:val="008176E8"/>
    <w:rsid w:val="00817755"/>
    <w:rsid w:val="00817C01"/>
    <w:rsid w:val="008203E7"/>
    <w:rsid w:val="008206A1"/>
    <w:rsid w:val="00822A21"/>
    <w:rsid w:val="008238BD"/>
    <w:rsid w:val="0082414F"/>
    <w:rsid w:val="00824B55"/>
    <w:rsid w:val="00825E45"/>
    <w:rsid w:val="00830F65"/>
    <w:rsid w:val="008313B3"/>
    <w:rsid w:val="00831C43"/>
    <w:rsid w:val="00831F20"/>
    <w:rsid w:val="008331C1"/>
    <w:rsid w:val="008354B3"/>
    <w:rsid w:val="00835EBE"/>
    <w:rsid w:val="00836E30"/>
    <w:rsid w:val="00840768"/>
    <w:rsid w:val="00840872"/>
    <w:rsid w:val="00840A9E"/>
    <w:rsid w:val="00842012"/>
    <w:rsid w:val="00842605"/>
    <w:rsid w:val="008440A8"/>
    <w:rsid w:val="0084590C"/>
    <w:rsid w:val="00847C32"/>
    <w:rsid w:val="008501D5"/>
    <w:rsid w:val="00852370"/>
    <w:rsid w:val="00853BD4"/>
    <w:rsid w:val="008551C5"/>
    <w:rsid w:val="00855898"/>
    <w:rsid w:val="008558BE"/>
    <w:rsid w:val="008612C9"/>
    <w:rsid w:val="008615C8"/>
    <w:rsid w:val="00861BE9"/>
    <w:rsid w:val="0086382A"/>
    <w:rsid w:val="00863BC4"/>
    <w:rsid w:val="008649DD"/>
    <w:rsid w:val="00865269"/>
    <w:rsid w:val="00865C37"/>
    <w:rsid w:val="0086661D"/>
    <w:rsid w:val="00867271"/>
    <w:rsid w:val="00871AB3"/>
    <w:rsid w:val="0087363D"/>
    <w:rsid w:val="008736D8"/>
    <w:rsid w:val="00874245"/>
    <w:rsid w:val="008756AF"/>
    <w:rsid w:val="008757E0"/>
    <w:rsid w:val="00876A9B"/>
    <w:rsid w:val="008773CE"/>
    <w:rsid w:val="008778E8"/>
    <w:rsid w:val="0088008A"/>
    <w:rsid w:val="00881B86"/>
    <w:rsid w:val="0088329D"/>
    <w:rsid w:val="00883D0F"/>
    <w:rsid w:val="00885AFC"/>
    <w:rsid w:val="00886066"/>
    <w:rsid w:val="008863F5"/>
    <w:rsid w:val="008864B7"/>
    <w:rsid w:val="00886D9D"/>
    <w:rsid w:val="00890AFF"/>
    <w:rsid w:val="00892D0B"/>
    <w:rsid w:val="00895BDC"/>
    <w:rsid w:val="00895E69"/>
    <w:rsid w:val="00895EEF"/>
    <w:rsid w:val="008A1306"/>
    <w:rsid w:val="008A138D"/>
    <w:rsid w:val="008A2396"/>
    <w:rsid w:val="008A3648"/>
    <w:rsid w:val="008A3E45"/>
    <w:rsid w:val="008A3EBC"/>
    <w:rsid w:val="008A40E8"/>
    <w:rsid w:val="008A430A"/>
    <w:rsid w:val="008A4543"/>
    <w:rsid w:val="008A4FB0"/>
    <w:rsid w:val="008A58B0"/>
    <w:rsid w:val="008A65C0"/>
    <w:rsid w:val="008B0BCF"/>
    <w:rsid w:val="008B0C93"/>
    <w:rsid w:val="008B1454"/>
    <w:rsid w:val="008B1467"/>
    <w:rsid w:val="008B1AD7"/>
    <w:rsid w:val="008B2BF9"/>
    <w:rsid w:val="008B30CB"/>
    <w:rsid w:val="008B5DBC"/>
    <w:rsid w:val="008B707A"/>
    <w:rsid w:val="008C022C"/>
    <w:rsid w:val="008C2693"/>
    <w:rsid w:val="008C336D"/>
    <w:rsid w:val="008C3C8E"/>
    <w:rsid w:val="008C5304"/>
    <w:rsid w:val="008C5C0C"/>
    <w:rsid w:val="008D152E"/>
    <w:rsid w:val="008D17F5"/>
    <w:rsid w:val="008D3A4E"/>
    <w:rsid w:val="008D3F20"/>
    <w:rsid w:val="008D4F4E"/>
    <w:rsid w:val="008D50E7"/>
    <w:rsid w:val="008D59D9"/>
    <w:rsid w:val="008D6E20"/>
    <w:rsid w:val="008E2447"/>
    <w:rsid w:val="008F11CA"/>
    <w:rsid w:val="008F2299"/>
    <w:rsid w:val="008F2D06"/>
    <w:rsid w:val="008F43E2"/>
    <w:rsid w:val="00900301"/>
    <w:rsid w:val="00900F53"/>
    <w:rsid w:val="0090139A"/>
    <w:rsid w:val="009018D6"/>
    <w:rsid w:val="009061EC"/>
    <w:rsid w:val="009065A5"/>
    <w:rsid w:val="00906F79"/>
    <w:rsid w:val="00911C6E"/>
    <w:rsid w:val="009141CD"/>
    <w:rsid w:val="009142FF"/>
    <w:rsid w:val="00916777"/>
    <w:rsid w:val="00916E8E"/>
    <w:rsid w:val="00916F8C"/>
    <w:rsid w:val="0092043A"/>
    <w:rsid w:val="00921109"/>
    <w:rsid w:val="009212D4"/>
    <w:rsid w:val="00925F71"/>
    <w:rsid w:val="009262C3"/>
    <w:rsid w:val="00926314"/>
    <w:rsid w:val="0092692B"/>
    <w:rsid w:val="00926A31"/>
    <w:rsid w:val="00927A68"/>
    <w:rsid w:val="00927FF2"/>
    <w:rsid w:val="00930145"/>
    <w:rsid w:val="00930E45"/>
    <w:rsid w:val="009317BE"/>
    <w:rsid w:val="00931B25"/>
    <w:rsid w:val="00932B19"/>
    <w:rsid w:val="00932C08"/>
    <w:rsid w:val="00933B16"/>
    <w:rsid w:val="00935A88"/>
    <w:rsid w:val="00935AB2"/>
    <w:rsid w:val="00935C23"/>
    <w:rsid w:val="009371F8"/>
    <w:rsid w:val="00940562"/>
    <w:rsid w:val="009445B2"/>
    <w:rsid w:val="00944772"/>
    <w:rsid w:val="009447D1"/>
    <w:rsid w:val="00945E47"/>
    <w:rsid w:val="009466A1"/>
    <w:rsid w:val="00946B7F"/>
    <w:rsid w:val="00946C91"/>
    <w:rsid w:val="00947C2F"/>
    <w:rsid w:val="00951052"/>
    <w:rsid w:val="00952F33"/>
    <w:rsid w:val="00956077"/>
    <w:rsid w:val="00962CEE"/>
    <w:rsid w:val="009634BB"/>
    <w:rsid w:val="0096353F"/>
    <w:rsid w:val="009646A6"/>
    <w:rsid w:val="009652C2"/>
    <w:rsid w:val="00965D9C"/>
    <w:rsid w:val="00967685"/>
    <w:rsid w:val="009713BD"/>
    <w:rsid w:val="00971FD6"/>
    <w:rsid w:val="00972715"/>
    <w:rsid w:val="00972EDB"/>
    <w:rsid w:val="009732EF"/>
    <w:rsid w:val="0097352F"/>
    <w:rsid w:val="009750AF"/>
    <w:rsid w:val="00975490"/>
    <w:rsid w:val="00975BFA"/>
    <w:rsid w:val="00976229"/>
    <w:rsid w:val="009769A8"/>
    <w:rsid w:val="0098014A"/>
    <w:rsid w:val="0098104D"/>
    <w:rsid w:val="009814B7"/>
    <w:rsid w:val="009814F3"/>
    <w:rsid w:val="00981C15"/>
    <w:rsid w:val="00983CCC"/>
    <w:rsid w:val="00986733"/>
    <w:rsid w:val="00986738"/>
    <w:rsid w:val="00986968"/>
    <w:rsid w:val="00987219"/>
    <w:rsid w:val="009925F2"/>
    <w:rsid w:val="00994922"/>
    <w:rsid w:val="0099553D"/>
    <w:rsid w:val="00995A2D"/>
    <w:rsid w:val="00995B7F"/>
    <w:rsid w:val="00996622"/>
    <w:rsid w:val="009967B0"/>
    <w:rsid w:val="00996EF7"/>
    <w:rsid w:val="009A1BF5"/>
    <w:rsid w:val="009A2040"/>
    <w:rsid w:val="009A2667"/>
    <w:rsid w:val="009A3497"/>
    <w:rsid w:val="009A68DC"/>
    <w:rsid w:val="009B0924"/>
    <w:rsid w:val="009B1536"/>
    <w:rsid w:val="009B38B3"/>
    <w:rsid w:val="009B4413"/>
    <w:rsid w:val="009B4B22"/>
    <w:rsid w:val="009B52AB"/>
    <w:rsid w:val="009B5638"/>
    <w:rsid w:val="009B5855"/>
    <w:rsid w:val="009B721B"/>
    <w:rsid w:val="009C0EFA"/>
    <w:rsid w:val="009C1561"/>
    <w:rsid w:val="009C16B6"/>
    <w:rsid w:val="009C2C5C"/>
    <w:rsid w:val="009C312C"/>
    <w:rsid w:val="009C314B"/>
    <w:rsid w:val="009C34E3"/>
    <w:rsid w:val="009C3CF8"/>
    <w:rsid w:val="009C41CB"/>
    <w:rsid w:val="009C6111"/>
    <w:rsid w:val="009D067B"/>
    <w:rsid w:val="009D1089"/>
    <w:rsid w:val="009D1DCA"/>
    <w:rsid w:val="009D1E1B"/>
    <w:rsid w:val="009D492E"/>
    <w:rsid w:val="009D69CD"/>
    <w:rsid w:val="009E4C9D"/>
    <w:rsid w:val="009E5C67"/>
    <w:rsid w:val="009E789B"/>
    <w:rsid w:val="009F151D"/>
    <w:rsid w:val="009F2DFE"/>
    <w:rsid w:val="009F3267"/>
    <w:rsid w:val="009F4ED6"/>
    <w:rsid w:val="009F59C5"/>
    <w:rsid w:val="009F5B5D"/>
    <w:rsid w:val="009F7C1C"/>
    <w:rsid w:val="00A004B3"/>
    <w:rsid w:val="00A01008"/>
    <w:rsid w:val="00A12B98"/>
    <w:rsid w:val="00A12C4F"/>
    <w:rsid w:val="00A1321C"/>
    <w:rsid w:val="00A14438"/>
    <w:rsid w:val="00A14FFD"/>
    <w:rsid w:val="00A153BB"/>
    <w:rsid w:val="00A159FE"/>
    <w:rsid w:val="00A16F12"/>
    <w:rsid w:val="00A176D3"/>
    <w:rsid w:val="00A17C2F"/>
    <w:rsid w:val="00A20627"/>
    <w:rsid w:val="00A206D5"/>
    <w:rsid w:val="00A2070F"/>
    <w:rsid w:val="00A20BB0"/>
    <w:rsid w:val="00A20C39"/>
    <w:rsid w:val="00A2189E"/>
    <w:rsid w:val="00A2230D"/>
    <w:rsid w:val="00A2328D"/>
    <w:rsid w:val="00A25AB2"/>
    <w:rsid w:val="00A27164"/>
    <w:rsid w:val="00A27A8D"/>
    <w:rsid w:val="00A30AFE"/>
    <w:rsid w:val="00A31AEE"/>
    <w:rsid w:val="00A3391F"/>
    <w:rsid w:val="00A34BF5"/>
    <w:rsid w:val="00A35358"/>
    <w:rsid w:val="00A356D9"/>
    <w:rsid w:val="00A37CAE"/>
    <w:rsid w:val="00A37D69"/>
    <w:rsid w:val="00A40127"/>
    <w:rsid w:val="00A45057"/>
    <w:rsid w:val="00A45709"/>
    <w:rsid w:val="00A45F9E"/>
    <w:rsid w:val="00A466BF"/>
    <w:rsid w:val="00A46B4C"/>
    <w:rsid w:val="00A47265"/>
    <w:rsid w:val="00A50037"/>
    <w:rsid w:val="00A50B20"/>
    <w:rsid w:val="00A51C3C"/>
    <w:rsid w:val="00A52C96"/>
    <w:rsid w:val="00A532A3"/>
    <w:rsid w:val="00A5345A"/>
    <w:rsid w:val="00A53DFD"/>
    <w:rsid w:val="00A54501"/>
    <w:rsid w:val="00A545AD"/>
    <w:rsid w:val="00A54E77"/>
    <w:rsid w:val="00A5599C"/>
    <w:rsid w:val="00A5738B"/>
    <w:rsid w:val="00A601ED"/>
    <w:rsid w:val="00A60BB0"/>
    <w:rsid w:val="00A61720"/>
    <w:rsid w:val="00A6197B"/>
    <w:rsid w:val="00A61A1D"/>
    <w:rsid w:val="00A63940"/>
    <w:rsid w:val="00A641BC"/>
    <w:rsid w:val="00A657E9"/>
    <w:rsid w:val="00A65A6E"/>
    <w:rsid w:val="00A67D3B"/>
    <w:rsid w:val="00A7369B"/>
    <w:rsid w:val="00A74BCC"/>
    <w:rsid w:val="00A75096"/>
    <w:rsid w:val="00A752DF"/>
    <w:rsid w:val="00A76CA4"/>
    <w:rsid w:val="00A7753E"/>
    <w:rsid w:val="00A77A67"/>
    <w:rsid w:val="00A807E8"/>
    <w:rsid w:val="00A819DA"/>
    <w:rsid w:val="00A823FE"/>
    <w:rsid w:val="00A836E3"/>
    <w:rsid w:val="00A838C8"/>
    <w:rsid w:val="00A83F3A"/>
    <w:rsid w:val="00A857B0"/>
    <w:rsid w:val="00A86684"/>
    <w:rsid w:val="00A878C8"/>
    <w:rsid w:val="00A87CF2"/>
    <w:rsid w:val="00A9030E"/>
    <w:rsid w:val="00A9085E"/>
    <w:rsid w:val="00A928C1"/>
    <w:rsid w:val="00A93C73"/>
    <w:rsid w:val="00A943B4"/>
    <w:rsid w:val="00A9455E"/>
    <w:rsid w:val="00AA004D"/>
    <w:rsid w:val="00AA00CF"/>
    <w:rsid w:val="00AA0593"/>
    <w:rsid w:val="00AA06B0"/>
    <w:rsid w:val="00AA09A8"/>
    <w:rsid w:val="00AA4B2A"/>
    <w:rsid w:val="00AA5233"/>
    <w:rsid w:val="00AA5A9C"/>
    <w:rsid w:val="00AB1C66"/>
    <w:rsid w:val="00AB3C35"/>
    <w:rsid w:val="00AB5DC5"/>
    <w:rsid w:val="00AB6071"/>
    <w:rsid w:val="00AC0842"/>
    <w:rsid w:val="00AC0F35"/>
    <w:rsid w:val="00AC236B"/>
    <w:rsid w:val="00AC26E9"/>
    <w:rsid w:val="00AC2FB1"/>
    <w:rsid w:val="00AC6D72"/>
    <w:rsid w:val="00AD0099"/>
    <w:rsid w:val="00AD2025"/>
    <w:rsid w:val="00AD3275"/>
    <w:rsid w:val="00AD3A2F"/>
    <w:rsid w:val="00AD4F86"/>
    <w:rsid w:val="00AD51FE"/>
    <w:rsid w:val="00AD5F50"/>
    <w:rsid w:val="00AD78A1"/>
    <w:rsid w:val="00AE0433"/>
    <w:rsid w:val="00AE18CA"/>
    <w:rsid w:val="00AE2D82"/>
    <w:rsid w:val="00AE41A4"/>
    <w:rsid w:val="00AE4656"/>
    <w:rsid w:val="00AE4BA1"/>
    <w:rsid w:val="00AE7143"/>
    <w:rsid w:val="00AE7954"/>
    <w:rsid w:val="00AF0AFC"/>
    <w:rsid w:val="00AF11F2"/>
    <w:rsid w:val="00AF2B0D"/>
    <w:rsid w:val="00AF54AF"/>
    <w:rsid w:val="00AF571D"/>
    <w:rsid w:val="00AF5AAB"/>
    <w:rsid w:val="00AF5BA1"/>
    <w:rsid w:val="00AF625A"/>
    <w:rsid w:val="00AF6D28"/>
    <w:rsid w:val="00AF72D8"/>
    <w:rsid w:val="00B0050F"/>
    <w:rsid w:val="00B00685"/>
    <w:rsid w:val="00B00D39"/>
    <w:rsid w:val="00B01CA1"/>
    <w:rsid w:val="00B03157"/>
    <w:rsid w:val="00B04C7C"/>
    <w:rsid w:val="00B04D3D"/>
    <w:rsid w:val="00B0542F"/>
    <w:rsid w:val="00B062D4"/>
    <w:rsid w:val="00B077B0"/>
    <w:rsid w:val="00B07E13"/>
    <w:rsid w:val="00B11A42"/>
    <w:rsid w:val="00B13240"/>
    <w:rsid w:val="00B14EA6"/>
    <w:rsid w:val="00B15C15"/>
    <w:rsid w:val="00B17D66"/>
    <w:rsid w:val="00B208EA"/>
    <w:rsid w:val="00B20F9B"/>
    <w:rsid w:val="00B24236"/>
    <w:rsid w:val="00B309B4"/>
    <w:rsid w:val="00B31383"/>
    <w:rsid w:val="00B317F0"/>
    <w:rsid w:val="00B3185C"/>
    <w:rsid w:val="00B31957"/>
    <w:rsid w:val="00B32F16"/>
    <w:rsid w:val="00B33023"/>
    <w:rsid w:val="00B33CFD"/>
    <w:rsid w:val="00B33D14"/>
    <w:rsid w:val="00B35644"/>
    <w:rsid w:val="00B35A75"/>
    <w:rsid w:val="00B362C4"/>
    <w:rsid w:val="00B4047D"/>
    <w:rsid w:val="00B43594"/>
    <w:rsid w:val="00B43687"/>
    <w:rsid w:val="00B43CB8"/>
    <w:rsid w:val="00B43CF7"/>
    <w:rsid w:val="00B44389"/>
    <w:rsid w:val="00B45525"/>
    <w:rsid w:val="00B465C1"/>
    <w:rsid w:val="00B51315"/>
    <w:rsid w:val="00B5576C"/>
    <w:rsid w:val="00B605BB"/>
    <w:rsid w:val="00B61919"/>
    <w:rsid w:val="00B61B2F"/>
    <w:rsid w:val="00B6294F"/>
    <w:rsid w:val="00B70267"/>
    <w:rsid w:val="00B71B89"/>
    <w:rsid w:val="00B768C8"/>
    <w:rsid w:val="00B77458"/>
    <w:rsid w:val="00B805BD"/>
    <w:rsid w:val="00B80825"/>
    <w:rsid w:val="00B81A94"/>
    <w:rsid w:val="00B821D8"/>
    <w:rsid w:val="00B8288C"/>
    <w:rsid w:val="00B83933"/>
    <w:rsid w:val="00B85570"/>
    <w:rsid w:val="00B90277"/>
    <w:rsid w:val="00B90687"/>
    <w:rsid w:val="00B91F38"/>
    <w:rsid w:val="00B94A96"/>
    <w:rsid w:val="00B94D24"/>
    <w:rsid w:val="00B96634"/>
    <w:rsid w:val="00B976B8"/>
    <w:rsid w:val="00B979CC"/>
    <w:rsid w:val="00BA1A37"/>
    <w:rsid w:val="00BA1BC3"/>
    <w:rsid w:val="00BA29D2"/>
    <w:rsid w:val="00BA3D5F"/>
    <w:rsid w:val="00BA4BF3"/>
    <w:rsid w:val="00BB039D"/>
    <w:rsid w:val="00BB0816"/>
    <w:rsid w:val="00BB15BC"/>
    <w:rsid w:val="00BB6ED0"/>
    <w:rsid w:val="00BC3253"/>
    <w:rsid w:val="00BC4E9C"/>
    <w:rsid w:val="00BC5C11"/>
    <w:rsid w:val="00BD0203"/>
    <w:rsid w:val="00BD03AD"/>
    <w:rsid w:val="00BD15A1"/>
    <w:rsid w:val="00BD3F1A"/>
    <w:rsid w:val="00BD64D7"/>
    <w:rsid w:val="00BD6DDA"/>
    <w:rsid w:val="00BD77C0"/>
    <w:rsid w:val="00BD7A86"/>
    <w:rsid w:val="00BD7E86"/>
    <w:rsid w:val="00BE1066"/>
    <w:rsid w:val="00BE1493"/>
    <w:rsid w:val="00BE23E6"/>
    <w:rsid w:val="00BE242A"/>
    <w:rsid w:val="00BE253D"/>
    <w:rsid w:val="00BE6A6F"/>
    <w:rsid w:val="00BE7908"/>
    <w:rsid w:val="00BE7DD5"/>
    <w:rsid w:val="00BF0090"/>
    <w:rsid w:val="00BF2D65"/>
    <w:rsid w:val="00BF3334"/>
    <w:rsid w:val="00BF3C59"/>
    <w:rsid w:val="00BF45E1"/>
    <w:rsid w:val="00BF4EAE"/>
    <w:rsid w:val="00BF77BD"/>
    <w:rsid w:val="00BF7843"/>
    <w:rsid w:val="00BF7E37"/>
    <w:rsid w:val="00C03D09"/>
    <w:rsid w:val="00C07DED"/>
    <w:rsid w:val="00C10749"/>
    <w:rsid w:val="00C107A1"/>
    <w:rsid w:val="00C10FA0"/>
    <w:rsid w:val="00C123E9"/>
    <w:rsid w:val="00C16204"/>
    <w:rsid w:val="00C16B11"/>
    <w:rsid w:val="00C16EC8"/>
    <w:rsid w:val="00C1711C"/>
    <w:rsid w:val="00C17207"/>
    <w:rsid w:val="00C205FF"/>
    <w:rsid w:val="00C21991"/>
    <w:rsid w:val="00C220B6"/>
    <w:rsid w:val="00C2265E"/>
    <w:rsid w:val="00C23E44"/>
    <w:rsid w:val="00C2636E"/>
    <w:rsid w:val="00C266CD"/>
    <w:rsid w:val="00C30B67"/>
    <w:rsid w:val="00C31D1D"/>
    <w:rsid w:val="00C31E3C"/>
    <w:rsid w:val="00C33393"/>
    <w:rsid w:val="00C3377B"/>
    <w:rsid w:val="00C34838"/>
    <w:rsid w:val="00C35A36"/>
    <w:rsid w:val="00C35C6A"/>
    <w:rsid w:val="00C3634F"/>
    <w:rsid w:val="00C424A1"/>
    <w:rsid w:val="00C42A42"/>
    <w:rsid w:val="00C4385F"/>
    <w:rsid w:val="00C445F0"/>
    <w:rsid w:val="00C4468E"/>
    <w:rsid w:val="00C44CEC"/>
    <w:rsid w:val="00C45D99"/>
    <w:rsid w:val="00C470C8"/>
    <w:rsid w:val="00C50DAF"/>
    <w:rsid w:val="00C5277A"/>
    <w:rsid w:val="00C53127"/>
    <w:rsid w:val="00C531A1"/>
    <w:rsid w:val="00C534CE"/>
    <w:rsid w:val="00C56611"/>
    <w:rsid w:val="00C60796"/>
    <w:rsid w:val="00C61111"/>
    <w:rsid w:val="00C614D1"/>
    <w:rsid w:val="00C61C03"/>
    <w:rsid w:val="00C649D8"/>
    <w:rsid w:val="00C65DC1"/>
    <w:rsid w:val="00C6652F"/>
    <w:rsid w:val="00C66AEB"/>
    <w:rsid w:val="00C66DDF"/>
    <w:rsid w:val="00C71F80"/>
    <w:rsid w:val="00C72794"/>
    <w:rsid w:val="00C74BD9"/>
    <w:rsid w:val="00C76201"/>
    <w:rsid w:val="00C77400"/>
    <w:rsid w:val="00C80A4B"/>
    <w:rsid w:val="00C81B74"/>
    <w:rsid w:val="00C8358B"/>
    <w:rsid w:val="00C839B1"/>
    <w:rsid w:val="00C83B62"/>
    <w:rsid w:val="00C83EF3"/>
    <w:rsid w:val="00C84F82"/>
    <w:rsid w:val="00C8760D"/>
    <w:rsid w:val="00C901E0"/>
    <w:rsid w:val="00C910CE"/>
    <w:rsid w:val="00C923D8"/>
    <w:rsid w:val="00C924A5"/>
    <w:rsid w:val="00C93C27"/>
    <w:rsid w:val="00C9512C"/>
    <w:rsid w:val="00C95767"/>
    <w:rsid w:val="00C95E3E"/>
    <w:rsid w:val="00C96412"/>
    <w:rsid w:val="00C96EAD"/>
    <w:rsid w:val="00C97283"/>
    <w:rsid w:val="00CA108E"/>
    <w:rsid w:val="00CA5FED"/>
    <w:rsid w:val="00CB1A7A"/>
    <w:rsid w:val="00CB2749"/>
    <w:rsid w:val="00CB3989"/>
    <w:rsid w:val="00CB45CB"/>
    <w:rsid w:val="00CB4F76"/>
    <w:rsid w:val="00CB78AA"/>
    <w:rsid w:val="00CC0443"/>
    <w:rsid w:val="00CC23DB"/>
    <w:rsid w:val="00CC5565"/>
    <w:rsid w:val="00CC5FE0"/>
    <w:rsid w:val="00CC6B2D"/>
    <w:rsid w:val="00CC7561"/>
    <w:rsid w:val="00CD00B2"/>
    <w:rsid w:val="00CD0B57"/>
    <w:rsid w:val="00CD190F"/>
    <w:rsid w:val="00CD1D71"/>
    <w:rsid w:val="00CD2F0D"/>
    <w:rsid w:val="00CD2FF3"/>
    <w:rsid w:val="00CD5C17"/>
    <w:rsid w:val="00CE0840"/>
    <w:rsid w:val="00CE1891"/>
    <w:rsid w:val="00CE32A9"/>
    <w:rsid w:val="00CE4437"/>
    <w:rsid w:val="00CE5C78"/>
    <w:rsid w:val="00CF1DFC"/>
    <w:rsid w:val="00CF4163"/>
    <w:rsid w:val="00CF4B84"/>
    <w:rsid w:val="00CF5310"/>
    <w:rsid w:val="00CF6AEC"/>
    <w:rsid w:val="00CF6CAE"/>
    <w:rsid w:val="00D01081"/>
    <w:rsid w:val="00D014EA"/>
    <w:rsid w:val="00D03074"/>
    <w:rsid w:val="00D03ABE"/>
    <w:rsid w:val="00D048AF"/>
    <w:rsid w:val="00D053C7"/>
    <w:rsid w:val="00D06BB5"/>
    <w:rsid w:val="00D11396"/>
    <w:rsid w:val="00D13944"/>
    <w:rsid w:val="00D142D3"/>
    <w:rsid w:val="00D14AF9"/>
    <w:rsid w:val="00D15AEB"/>
    <w:rsid w:val="00D17D5A"/>
    <w:rsid w:val="00D21746"/>
    <w:rsid w:val="00D224D2"/>
    <w:rsid w:val="00D22B7F"/>
    <w:rsid w:val="00D23059"/>
    <w:rsid w:val="00D255ED"/>
    <w:rsid w:val="00D25E7B"/>
    <w:rsid w:val="00D2651B"/>
    <w:rsid w:val="00D269D3"/>
    <w:rsid w:val="00D27F1A"/>
    <w:rsid w:val="00D305D2"/>
    <w:rsid w:val="00D322A4"/>
    <w:rsid w:val="00D3272A"/>
    <w:rsid w:val="00D32836"/>
    <w:rsid w:val="00D32D3E"/>
    <w:rsid w:val="00D32F72"/>
    <w:rsid w:val="00D33174"/>
    <w:rsid w:val="00D33AA2"/>
    <w:rsid w:val="00D33B5C"/>
    <w:rsid w:val="00D3454A"/>
    <w:rsid w:val="00D35E22"/>
    <w:rsid w:val="00D3623F"/>
    <w:rsid w:val="00D37F07"/>
    <w:rsid w:val="00D407D1"/>
    <w:rsid w:val="00D408D8"/>
    <w:rsid w:val="00D41B61"/>
    <w:rsid w:val="00D4213E"/>
    <w:rsid w:val="00D43B73"/>
    <w:rsid w:val="00D50747"/>
    <w:rsid w:val="00D51E97"/>
    <w:rsid w:val="00D5299E"/>
    <w:rsid w:val="00D54BB8"/>
    <w:rsid w:val="00D5582D"/>
    <w:rsid w:val="00D56150"/>
    <w:rsid w:val="00D5664A"/>
    <w:rsid w:val="00D568ED"/>
    <w:rsid w:val="00D60A30"/>
    <w:rsid w:val="00D61B02"/>
    <w:rsid w:val="00D635F0"/>
    <w:rsid w:val="00D642ED"/>
    <w:rsid w:val="00D65E6C"/>
    <w:rsid w:val="00D66644"/>
    <w:rsid w:val="00D6760C"/>
    <w:rsid w:val="00D67A18"/>
    <w:rsid w:val="00D742FA"/>
    <w:rsid w:val="00D751F5"/>
    <w:rsid w:val="00D7577A"/>
    <w:rsid w:val="00D764E0"/>
    <w:rsid w:val="00D8263C"/>
    <w:rsid w:val="00D82ADC"/>
    <w:rsid w:val="00D83766"/>
    <w:rsid w:val="00D837E6"/>
    <w:rsid w:val="00D840E4"/>
    <w:rsid w:val="00D85F00"/>
    <w:rsid w:val="00D86598"/>
    <w:rsid w:val="00D87995"/>
    <w:rsid w:val="00D902A8"/>
    <w:rsid w:val="00D90398"/>
    <w:rsid w:val="00D91960"/>
    <w:rsid w:val="00D928FF"/>
    <w:rsid w:val="00D92EE9"/>
    <w:rsid w:val="00D95388"/>
    <w:rsid w:val="00D95F29"/>
    <w:rsid w:val="00D962C4"/>
    <w:rsid w:val="00DA01CB"/>
    <w:rsid w:val="00DA029D"/>
    <w:rsid w:val="00DA0627"/>
    <w:rsid w:val="00DA091F"/>
    <w:rsid w:val="00DA09F2"/>
    <w:rsid w:val="00DA3468"/>
    <w:rsid w:val="00DA5D39"/>
    <w:rsid w:val="00DA7194"/>
    <w:rsid w:val="00DB202F"/>
    <w:rsid w:val="00DB5378"/>
    <w:rsid w:val="00DB5531"/>
    <w:rsid w:val="00DB6B81"/>
    <w:rsid w:val="00DB77BC"/>
    <w:rsid w:val="00DC190E"/>
    <w:rsid w:val="00DC3461"/>
    <w:rsid w:val="00DC44BC"/>
    <w:rsid w:val="00DC4A13"/>
    <w:rsid w:val="00DC5491"/>
    <w:rsid w:val="00DC5E4E"/>
    <w:rsid w:val="00DC5FCF"/>
    <w:rsid w:val="00DC6200"/>
    <w:rsid w:val="00DD01BB"/>
    <w:rsid w:val="00DD035F"/>
    <w:rsid w:val="00DD1967"/>
    <w:rsid w:val="00DD2393"/>
    <w:rsid w:val="00DD2DCE"/>
    <w:rsid w:val="00DD3EEC"/>
    <w:rsid w:val="00DD55AE"/>
    <w:rsid w:val="00DD5F6A"/>
    <w:rsid w:val="00DD65FB"/>
    <w:rsid w:val="00DD6803"/>
    <w:rsid w:val="00DE0001"/>
    <w:rsid w:val="00DE0340"/>
    <w:rsid w:val="00DE0E2A"/>
    <w:rsid w:val="00DE1A62"/>
    <w:rsid w:val="00DE2C6F"/>
    <w:rsid w:val="00DE35A0"/>
    <w:rsid w:val="00DE3D70"/>
    <w:rsid w:val="00DE44F4"/>
    <w:rsid w:val="00DE66F6"/>
    <w:rsid w:val="00DE75E4"/>
    <w:rsid w:val="00DF09D5"/>
    <w:rsid w:val="00DF0E22"/>
    <w:rsid w:val="00DF1ACE"/>
    <w:rsid w:val="00DF2505"/>
    <w:rsid w:val="00DF3C9A"/>
    <w:rsid w:val="00DF5BCB"/>
    <w:rsid w:val="00DF632F"/>
    <w:rsid w:val="00E0050A"/>
    <w:rsid w:val="00E00850"/>
    <w:rsid w:val="00E04EA9"/>
    <w:rsid w:val="00E053CF"/>
    <w:rsid w:val="00E06E89"/>
    <w:rsid w:val="00E07817"/>
    <w:rsid w:val="00E078FF"/>
    <w:rsid w:val="00E10206"/>
    <w:rsid w:val="00E102E0"/>
    <w:rsid w:val="00E10E76"/>
    <w:rsid w:val="00E14C59"/>
    <w:rsid w:val="00E161E7"/>
    <w:rsid w:val="00E20C19"/>
    <w:rsid w:val="00E21573"/>
    <w:rsid w:val="00E2220B"/>
    <w:rsid w:val="00E22B5B"/>
    <w:rsid w:val="00E232CE"/>
    <w:rsid w:val="00E2611B"/>
    <w:rsid w:val="00E27516"/>
    <w:rsid w:val="00E306BD"/>
    <w:rsid w:val="00E30DD3"/>
    <w:rsid w:val="00E316F3"/>
    <w:rsid w:val="00E3199A"/>
    <w:rsid w:val="00E32BBF"/>
    <w:rsid w:val="00E32DE2"/>
    <w:rsid w:val="00E3427E"/>
    <w:rsid w:val="00E34632"/>
    <w:rsid w:val="00E35458"/>
    <w:rsid w:val="00E359A6"/>
    <w:rsid w:val="00E35A59"/>
    <w:rsid w:val="00E36A26"/>
    <w:rsid w:val="00E37069"/>
    <w:rsid w:val="00E37FE8"/>
    <w:rsid w:val="00E40532"/>
    <w:rsid w:val="00E40D0C"/>
    <w:rsid w:val="00E4126B"/>
    <w:rsid w:val="00E436DD"/>
    <w:rsid w:val="00E45206"/>
    <w:rsid w:val="00E50FC1"/>
    <w:rsid w:val="00E512A1"/>
    <w:rsid w:val="00E52B6A"/>
    <w:rsid w:val="00E54E70"/>
    <w:rsid w:val="00E550F7"/>
    <w:rsid w:val="00E572FE"/>
    <w:rsid w:val="00E57A4B"/>
    <w:rsid w:val="00E611E7"/>
    <w:rsid w:val="00E65718"/>
    <w:rsid w:val="00E65EAF"/>
    <w:rsid w:val="00E66524"/>
    <w:rsid w:val="00E668AD"/>
    <w:rsid w:val="00E70E10"/>
    <w:rsid w:val="00E7557A"/>
    <w:rsid w:val="00E76041"/>
    <w:rsid w:val="00E76571"/>
    <w:rsid w:val="00E766BF"/>
    <w:rsid w:val="00E77E84"/>
    <w:rsid w:val="00E811AA"/>
    <w:rsid w:val="00E83CCF"/>
    <w:rsid w:val="00E8536A"/>
    <w:rsid w:val="00E85C59"/>
    <w:rsid w:val="00E86F21"/>
    <w:rsid w:val="00E909F2"/>
    <w:rsid w:val="00E91D81"/>
    <w:rsid w:val="00E92FAA"/>
    <w:rsid w:val="00E94864"/>
    <w:rsid w:val="00E9487D"/>
    <w:rsid w:val="00E960AD"/>
    <w:rsid w:val="00E96B8C"/>
    <w:rsid w:val="00E97892"/>
    <w:rsid w:val="00E9789A"/>
    <w:rsid w:val="00E97DB0"/>
    <w:rsid w:val="00E97F0B"/>
    <w:rsid w:val="00E97FB5"/>
    <w:rsid w:val="00EA036B"/>
    <w:rsid w:val="00EA0B97"/>
    <w:rsid w:val="00EA4FCD"/>
    <w:rsid w:val="00EA65AB"/>
    <w:rsid w:val="00EA7E7E"/>
    <w:rsid w:val="00EB093E"/>
    <w:rsid w:val="00EB1922"/>
    <w:rsid w:val="00EB336C"/>
    <w:rsid w:val="00EB37B0"/>
    <w:rsid w:val="00EB5038"/>
    <w:rsid w:val="00EB5E25"/>
    <w:rsid w:val="00EC0257"/>
    <w:rsid w:val="00EC11C5"/>
    <w:rsid w:val="00EC1248"/>
    <w:rsid w:val="00EC147C"/>
    <w:rsid w:val="00EC1782"/>
    <w:rsid w:val="00EC1D91"/>
    <w:rsid w:val="00EC5C2E"/>
    <w:rsid w:val="00EC5D38"/>
    <w:rsid w:val="00EC6F40"/>
    <w:rsid w:val="00EC7673"/>
    <w:rsid w:val="00EC7833"/>
    <w:rsid w:val="00ED239D"/>
    <w:rsid w:val="00ED240D"/>
    <w:rsid w:val="00ED566C"/>
    <w:rsid w:val="00EE02CF"/>
    <w:rsid w:val="00EE08FD"/>
    <w:rsid w:val="00EE0ACD"/>
    <w:rsid w:val="00EE13AE"/>
    <w:rsid w:val="00EE16B9"/>
    <w:rsid w:val="00EE18CF"/>
    <w:rsid w:val="00EE20D4"/>
    <w:rsid w:val="00EE2777"/>
    <w:rsid w:val="00EE2898"/>
    <w:rsid w:val="00EE2E9F"/>
    <w:rsid w:val="00EE34FC"/>
    <w:rsid w:val="00EE3E61"/>
    <w:rsid w:val="00EE3F33"/>
    <w:rsid w:val="00EE4761"/>
    <w:rsid w:val="00EE68E6"/>
    <w:rsid w:val="00EE6C45"/>
    <w:rsid w:val="00EF0A41"/>
    <w:rsid w:val="00EF1106"/>
    <w:rsid w:val="00EF2EC5"/>
    <w:rsid w:val="00EF3C27"/>
    <w:rsid w:val="00EF6466"/>
    <w:rsid w:val="00EF6568"/>
    <w:rsid w:val="00EF721B"/>
    <w:rsid w:val="00F00F0B"/>
    <w:rsid w:val="00F02AB7"/>
    <w:rsid w:val="00F02E29"/>
    <w:rsid w:val="00F0321D"/>
    <w:rsid w:val="00F037E0"/>
    <w:rsid w:val="00F0542A"/>
    <w:rsid w:val="00F055D4"/>
    <w:rsid w:val="00F07B2D"/>
    <w:rsid w:val="00F11BA1"/>
    <w:rsid w:val="00F20723"/>
    <w:rsid w:val="00F2099B"/>
    <w:rsid w:val="00F220B8"/>
    <w:rsid w:val="00F23D56"/>
    <w:rsid w:val="00F24BD2"/>
    <w:rsid w:val="00F25BB4"/>
    <w:rsid w:val="00F26AAA"/>
    <w:rsid w:val="00F27799"/>
    <w:rsid w:val="00F27AA6"/>
    <w:rsid w:val="00F3161C"/>
    <w:rsid w:val="00F32728"/>
    <w:rsid w:val="00F32F05"/>
    <w:rsid w:val="00F344F6"/>
    <w:rsid w:val="00F360A6"/>
    <w:rsid w:val="00F36258"/>
    <w:rsid w:val="00F36B7E"/>
    <w:rsid w:val="00F40319"/>
    <w:rsid w:val="00F4066E"/>
    <w:rsid w:val="00F406E9"/>
    <w:rsid w:val="00F40F31"/>
    <w:rsid w:val="00F40FE9"/>
    <w:rsid w:val="00F42A01"/>
    <w:rsid w:val="00F43717"/>
    <w:rsid w:val="00F4392F"/>
    <w:rsid w:val="00F43946"/>
    <w:rsid w:val="00F4497C"/>
    <w:rsid w:val="00F45072"/>
    <w:rsid w:val="00F469DB"/>
    <w:rsid w:val="00F524F0"/>
    <w:rsid w:val="00F52D6F"/>
    <w:rsid w:val="00F55192"/>
    <w:rsid w:val="00F55438"/>
    <w:rsid w:val="00F55530"/>
    <w:rsid w:val="00F5559C"/>
    <w:rsid w:val="00F562A3"/>
    <w:rsid w:val="00F569E4"/>
    <w:rsid w:val="00F60B09"/>
    <w:rsid w:val="00F627FD"/>
    <w:rsid w:val="00F62C00"/>
    <w:rsid w:val="00F6551D"/>
    <w:rsid w:val="00F66CFC"/>
    <w:rsid w:val="00F716A0"/>
    <w:rsid w:val="00F7446F"/>
    <w:rsid w:val="00F75A2D"/>
    <w:rsid w:val="00F760D2"/>
    <w:rsid w:val="00F766B2"/>
    <w:rsid w:val="00F76ECB"/>
    <w:rsid w:val="00F77EA0"/>
    <w:rsid w:val="00F8026F"/>
    <w:rsid w:val="00F8114D"/>
    <w:rsid w:val="00F82B17"/>
    <w:rsid w:val="00F87E05"/>
    <w:rsid w:val="00F900D6"/>
    <w:rsid w:val="00F9077B"/>
    <w:rsid w:val="00F92FBA"/>
    <w:rsid w:val="00F9362E"/>
    <w:rsid w:val="00F94BCE"/>
    <w:rsid w:val="00F957DA"/>
    <w:rsid w:val="00FA0067"/>
    <w:rsid w:val="00FA1481"/>
    <w:rsid w:val="00FA1E2B"/>
    <w:rsid w:val="00FA21E6"/>
    <w:rsid w:val="00FA25CB"/>
    <w:rsid w:val="00FA2C45"/>
    <w:rsid w:val="00FA3EFC"/>
    <w:rsid w:val="00FA4A70"/>
    <w:rsid w:val="00FA513A"/>
    <w:rsid w:val="00FA558D"/>
    <w:rsid w:val="00FA5DA8"/>
    <w:rsid w:val="00FA65E0"/>
    <w:rsid w:val="00FA783F"/>
    <w:rsid w:val="00FB06C4"/>
    <w:rsid w:val="00FB0B7A"/>
    <w:rsid w:val="00FB1989"/>
    <w:rsid w:val="00FB2436"/>
    <w:rsid w:val="00FB31B9"/>
    <w:rsid w:val="00FB5C27"/>
    <w:rsid w:val="00FB6642"/>
    <w:rsid w:val="00FB704D"/>
    <w:rsid w:val="00FB7C97"/>
    <w:rsid w:val="00FC0563"/>
    <w:rsid w:val="00FC1F95"/>
    <w:rsid w:val="00FC3EDC"/>
    <w:rsid w:val="00FC4677"/>
    <w:rsid w:val="00FC4926"/>
    <w:rsid w:val="00FC59E8"/>
    <w:rsid w:val="00FC6838"/>
    <w:rsid w:val="00FC70B8"/>
    <w:rsid w:val="00FC7B88"/>
    <w:rsid w:val="00FD402B"/>
    <w:rsid w:val="00FD58B9"/>
    <w:rsid w:val="00FD70AE"/>
    <w:rsid w:val="00FE16F0"/>
    <w:rsid w:val="00FE4722"/>
    <w:rsid w:val="00FE544C"/>
    <w:rsid w:val="00FE54F4"/>
    <w:rsid w:val="00FE6553"/>
    <w:rsid w:val="00FE759C"/>
    <w:rsid w:val="00FF064B"/>
    <w:rsid w:val="00FF1627"/>
    <w:rsid w:val="00FF1921"/>
    <w:rsid w:val="00FF1ADB"/>
    <w:rsid w:val="00FF1C3D"/>
    <w:rsid w:val="00FF2343"/>
    <w:rsid w:val="00FF33D4"/>
    <w:rsid w:val="00FF52E3"/>
    <w:rsid w:val="00FF575B"/>
    <w:rsid w:val="00FF6121"/>
    <w:rsid w:val="00FF614B"/>
    <w:rsid w:val="00FF63CB"/>
    <w:rsid w:val="00FF685B"/>
    <w:rsid w:val="00FF7841"/>
    <w:rsid w:val="00FF7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9788C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Bidi"/>
        <w:color w:val="000000" w:themeColor="text1"/>
        <w:kern w:val="2"/>
        <w:sz w:val="28"/>
        <w:szCs w:val="40"/>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8E9"/>
  </w:style>
  <w:style w:type="paragraph" w:styleId="10">
    <w:name w:val="heading 1"/>
    <w:basedOn w:val="a"/>
    <w:next w:val="a"/>
    <w:link w:val="11"/>
    <w:uiPriority w:val="9"/>
    <w:qFormat/>
    <w:rsid w:val="00D764E0"/>
    <w:pPr>
      <w:keepNext/>
      <w:keepLines/>
      <w:spacing w:before="360" w:after="80"/>
      <w:outlineLvl w:val="0"/>
    </w:pPr>
    <w:rPr>
      <w:rFonts w:asciiTheme="majorHAnsi" w:eastAsiaTheme="majorEastAsia" w:hAnsiTheme="majorHAnsi"/>
      <w:color w:val="0F4761" w:themeColor="accent1" w:themeShade="BF"/>
      <w:sz w:val="40"/>
    </w:rPr>
  </w:style>
  <w:style w:type="paragraph" w:styleId="2">
    <w:name w:val="heading 2"/>
    <w:basedOn w:val="a"/>
    <w:next w:val="a"/>
    <w:link w:val="20"/>
    <w:uiPriority w:val="9"/>
    <w:semiHidden/>
    <w:unhideWhenUsed/>
    <w:qFormat/>
    <w:rsid w:val="00D764E0"/>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3">
    <w:name w:val="heading 3"/>
    <w:basedOn w:val="a"/>
    <w:next w:val="a"/>
    <w:link w:val="30"/>
    <w:uiPriority w:val="9"/>
    <w:semiHidden/>
    <w:unhideWhenUsed/>
    <w:qFormat/>
    <w:rsid w:val="00D764E0"/>
    <w:pPr>
      <w:keepNext/>
      <w:keepLines/>
      <w:spacing w:before="160" w:after="80"/>
      <w:outlineLvl w:val="2"/>
    </w:pPr>
    <w:rPr>
      <w:rFonts w:eastAsiaTheme="majorEastAsia"/>
      <w:color w:val="0F4761" w:themeColor="accent1" w:themeShade="BF"/>
      <w:szCs w:val="28"/>
    </w:rPr>
  </w:style>
  <w:style w:type="paragraph" w:styleId="4">
    <w:name w:val="heading 4"/>
    <w:basedOn w:val="a"/>
    <w:next w:val="a"/>
    <w:link w:val="40"/>
    <w:uiPriority w:val="9"/>
    <w:semiHidden/>
    <w:unhideWhenUsed/>
    <w:qFormat/>
    <w:rsid w:val="00D764E0"/>
    <w:pPr>
      <w:keepNext/>
      <w:keepLines/>
      <w:spacing w:before="80" w:after="40"/>
      <w:outlineLvl w:val="3"/>
    </w:pPr>
    <w:rPr>
      <w:rFonts w:eastAsiaTheme="majorEastAsia"/>
      <w:i/>
      <w:iCs/>
      <w:color w:val="0F4761" w:themeColor="accent1" w:themeShade="BF"/>
    </w:rPr>
  </w:style>
  <w:style w:type="paragraph" w:styleId="5">
    <w:name w:val="heading 5"/>
    <w:basedOn w:val="a"/>
    <w:next w:val="a"/>
    <w:link w:val="50"/>
    <w:uiPriority w:val="9"/>
    <w:semiHidden/>
    <w:unhideWhenUsed/>
    <w:qFormat/>
    <w:rsid w:val="00D764E0"/>
    <w:pPr>
      <w:keepNext/>
      <w:keepLines/>
      <w:spacing w:before="80" w:after="40"/>
      <w:outlineLvl w:val="4"/>
    </w:pPr>
    <w:rPr>
      <w:rFonts w:eastAsiaTheme="majorEastAsia"/>
      <w:color w:val="0F4761" w:themeColor="accent1" w:themeShade="BF"/>
    </w:rPr>
  </w:style>
  <w:style w:type="paragraph" w:styleId="6">
    <w:name w:val="heading 6"/>
    <w:basedOn w:val="a"/>
    <w:next w:val="a"/>
    <w:link w:val="60"/>
    <w:uiPriority w:val="9"/>
    <w:semiHidden/>
    <w:unhideWhenUsed/>
    <w:qFormat/>
    <w:rsid w:val="00D764E0"/>
    <w:pPr>
      <w:keepNext/>
      <w:keepLines/>
      <w:spacing w:before="40" w:after="0"/>
      <w:outlineLvl w:val="5"/>
    </w:pPr>
    <w:rPr>
      <w:rFonts w:eastAsiaTheme="majorEastAsia"/>
      <w:i/>
      <w:iCs/>
      <w:color w:val="595959" w:themeColor="text1" w:themeTint="A6"/>
    </w:rPr>
  </w:style>
  <w:style w:type="paragraph" w:styleId="7">
    <w:name w:val="heading 7"/>
    <w:basedOn w:val="a"/>
    <w:next w:val="a"/>
    <w:link w:val="70"/>
    <w:uiPriority w:val="9"/>
    <w:semiHidden/>
    <w:unhideWhenUsed/>
    <w:qFormat/>
    <w:rsid w:val="00D764E0"/>
    <w:pPr>
      <w:keepNext/>
      <w:keepLines/>
      <w:spacing w:before="40" w:after="0"/>
      <w:outlineLvl w:val="6"/>
    </w:pPr>
    <w:rPr>
      <w:rFonts w:eastAsiaTheme="majorEastAsia"/>
      <w:color w:val="595959" w:themeColor="text1" w:themeTint="A6"/>
    </w:rPr>
  </w:style>
  <w:style w:type="paragraph" w:styleId="8">
    <w:name w:val="heading 8"/>
    <w:basedOn w:val="a"/>
    <w:next w:val="a"/>
    <w:link w:val="80"/>
    <w:uiPriority w:val="9"/>
    <w:semiHidden/>
    <w:unhideWhenUsed/>
    <w:qFormat/>
    <w:rsid w:val="00D764E0"/>
    <w:pPr>
      <w:keepNext/>
      <w:keepLines/>
      <w:spacing w:after="0"/>
      <w:outlineLvl w:val="7"/>
    </w:pPr>
    <w:rPr>
      <w:rFonts w:eastAsiaTheme="majorEastAsia"/>
      <w:i/>
      <w:iCs/>
      <w:color w:val="272727" w:themeColor="text1" w:themeTint="D8"/>
    </w:rPr>
  </w:style>
  <w:style w:type="paragraph" w:styleId="9">
    <w:name w:val="heading 9"/>
    <w:basedOn w:val="a"/>
    <w:next w:val="a"/>
    <w:link w:val="90"/>
    <w:uiPriority w:val="9"/>
    <w:semiHidden/>
    <w:unhideWhenUsed/>
    <w:qFormat/>
    <w:rsid w:val="00D764E0"/>
    <w:pPr>
      <w:keepNext/>
      <w:keepLines/>
      <w:spacing w:after="0"/>
      <w:outlineLvl w:val="8"/>
    </w:pPr>
    <w:rPr>
      <w:rFonts w:eastAsiaTheme="majorEastAsia"/>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D764E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764E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764E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764E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764E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764E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764E0"/>
    <w:rPr>
      <w:rFonts w:eastAsiaTheme="majorEastAsia" w:cstheme="majorBidi"/>
      <w:color w:val="595959" w:themeColor="text1" w:themeTint="A6"/>
    </w:rPr>
  </w:style>
  <w:style w:type="character" w:customStyle="1" w:styleId="80">
    <w:name w:val="Заголовок 8 Знак"/>
    <w:basedOn w:val="a0"/>
    <w:link w:val="8"/>
    <w:uiPriority w:val="9"/>
    <w:semiHidden/>
    <w:rsid w:val="00D764E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764E0"/>
    <w:rPr>
      <w:rFonts w:eastAsiaTheme="majorEastAsia" w:cstheme="majorBidi"/>
      <w:color w:val="272727" w:themeColor="text1" w:themeTint="D8"/>
    </w:rPr>
  </w:style>
  <w:style w:type="paragraph" w:styleId="a3">
    <w:name w:val="Title"/>
    <w:basedOn w:val="a"/>
    <w:next w:val="a"/>
    <w:link w:val="a4"/>
    <w:uiPriority w:val="10"/>
    <w:qFormat/>
    <w:rsid w:val="00D764E0"/>
    <w:pPr>
      <w:spacing w:after="80" w:line="240" w:lineRule="auto"/>
      <w:contextualSpacing/>
    </w:pPr>
    <w:rPr>
      <w:rFonts w:asciiTheme="majorHAnsi" w:eastAsiaTheme="majorEastAsia" w:hAnsiTheme="majorHAnsi"/>
      <w:spacing w:val="-10"/>
      <w:kern w:val="28"/>
      <w:sz w:val="56"/>
      <w:szCs w:val="56"/>
    </w:rPr>
  </w:style>
  <w:style w:type="character" w:customStyle="1" w:styleId="a4">
    <w:name w:val="Название Знак"/>
    <w:basedOn w:val="a0"/>
    <w:link w:val="a3"/>
    <w:uiPriority w:val="10"/>
    <w:rsid w:val="00D764E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764E0"/>
    <w:pPr>
      <w:numPr>
        <w:ilvl w:val="1"/>
      </w:numPr>
    </w:pPr>
    <w:rPr>
      <w:rFonts w:eastAsiaTheme="majorEastAsia"/>
      <w:color w:val="595959" w:themeColor="text1" w:themeTint="A6"/>
      <w:spacing w:val="15"/>
      <w:szCs w:val="28"/>
    </w:rPr>
  </w:style>
  <w:style w:type="character" w:customStyle="1" w:styleId="a6">
    <w:name w:val="Подзаголовок Знак"/>
    <w:basedOn w:val="a0"/>
    <w:link w:val="a5"/>
    <w:uiPriority w:val="11"/>
    <w:rsid w:val="00D764E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764E0"/>
    <w:pPr>
      <w:spacing w:before="160"/>
      <w:jc w:val="center"/>
    </w:pPr>
    <w:rPr>
      <w:i/>
      <w:iCs/>
      <w:color w:val="404040" w:themeColor="text1" w:themeTint="BF"/>
    </w:rPr>
  </w:style>
  <w:style w:type="character" w:customStyle="1" w:styleId="22">
    <w:name w:val="Цитата 2 Знак"/>
    <w:basedOn w:val="a0"/>
    <w:link w:val="21"/>
    <w:uiPriority w:val="29"/>
    <w:rsid w:val="00D764E0"/>
    <w:rPr>
      <w:i/>
      <w:iCs/>
      <w:color w:val="404040" w:themeColor="text1" w:themeTint="BF"/>
    </w:rPr>
  </w:style>
  <w:style w:type="paragraph" w:styleId="a7">
    <w:name w:val="List Paragraph"/>
    <w:basedOn w:val="a"/>
    <w:uiPriority w:val="34"/>
    <w:qFormat/>
    <w:rsid w:val="00D764E0"/>
    <w:pPr>
      <w:ind w:left="720"/>
      <w:contextualSpacing/>
    </w:pPr>
  </w:style>
  <w:style w:type="character" w:styleId="a8">
    <w:name w:val="Intense Emphasis"/>
    <w:basedOn w:val="a0"/>
    <w:uiPriority w:val="21"/>
    <w:qFormat/>
    <w:rsid w:val="00D764E0"/>
    <w:rPr>
      <w:i/>
      <w:iCs/>
      <w:color w:val="0F4761" w:themeColor="accent1" w:themeShade="BF"/>
    </w:rPr>
  </w:style>
  <w:style w:type="paragraph" w:styleId="a9">
    <w:name w:val="Intense Quote"/>
    <w:basedOn w:val="a"/>
    <w:next w:val="a"/>
    <w:link w:val="aa"/>
    <w:uiPriority w:val="30"/>
    <w:qFormat/>
    <w:rsid w:val="00D764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D764E0"/>
    <w:rPr>
      <w:i/>
      <w:iCs/>
      <w:color w:val="0F4761" w:themeColor="accent1" w:themeShade="BF"/>
    </w:rPr>
  </w:style>
  <w:style w:type="character" w:styleId="ab">
    <w:name w:val="Intense Reference"/>
    <w:basedOn w:val="a0"/>
    <w:uiPriority w:val="32"/>
    <w:qFormat/>
    <w:rsid w:val="00D764E0"/>
    <w:rPr>
      <w:b/>
      <w:bCs/>
      <w:smallCaps/>
      <w:color w:val="0F4761" w:themeColor="accent1" w:themeShade="BF"/>
      <w:spacing w:val="5"/>
    </w:rPr>
  </w:style>
  <w:style w:type="paragraph" w:styleId="ac">
    <w:name w:val="TOC Heading"/>
    <w:basedOn w:val="10"/>
    <w:next w:val="a"/>
    <w:uiPriority w:val="39"/>
    <w:unhideWhenUsed/>
    <w:qFormat/>
    <w:rsid w:val="0037454C"/>
    <w:pPr>
      <w:spacing w:before="240" w:after="0"/>
      <w:outlineLvl w:val="9"/>
    </w:pPr>
    <w:rPr>
      <w:kern w:val="0"/>
      <w:sz w:val="32"/>
      <w:szCs w:val="32"/>
      <w14:ligatures w14:val="none"/>
    </w:rPr>
  </w:style>
  <w:style w:type="paragraph" w:styleId="12">
    <w:name w:val="toc 1"/>
    <w:basedOn w:val="a"/>
    <w:next w:val="a"/>
    <w:autoRedefine/>
    <w:uiPriority w:val="39"/>
    <w:unhideWhenUsed/>
    <w:rsid w:val="00947C2F"/>
    <w:pPr>
      <w:tabs>
        <w:tab w:val="left" w:pos="720"/>
        <w:tab w:val="right" w:leader="dot" w:pos="9347"/>
      </w:tabs>
      <w:spacing w:after="0"/>
      <w:jc w:val="both"/>
    </w:pPr>
  </w:style>
  <w:style w:type="character" w:styleId="ad">
    <w:name w:val="Hyperlink"/>
    <w:basedOn w:val="a0"/>
    <w:uiPriority w:val="99"/>
    <w:unhideWhenUsed/>
    <w:rsid w:val="0037454C"/>
    <w:rPr>
      <w:color w:val="467886" w:themeColor="hyperlink"/>
      <w:u w:val="single"/>
    </w:rPr>
  </w:style>
  <w:style w:type="character" w:styleId="ae">
    <w:name w:val="Placeholder Text"/>
    <w:basedOn w:val="a0"/>
    <w:uiPriority w:val="99"/>
    <w:semiHidden/>
    <w:rsid w:val="00406D1E"/>
    <w:rPr>
      <w:color w:val="666666"/>
    </w:rPr>
  </w:style>
  <w:style w:type="paragraph" w:styleId="af">
    <w:name w:val="caption"/>
    <w:basedOn w:val="a"/>
    <w:next w:val="a"/>
    <w:uiPriority w:val="35"/>
    <w:unhideWhenUsed/>
    <w:qFormat/>
    <w:rsid w:val="00217414"/>
    <w:pPr>
      <w:spacing w:after="200" w:line="240" w:lineRule="auto"/>
    </w:pPr>
    <w:rPr>
      <w:i/>
      <w:iCs/>
      <w:color w:val="0E2841" w:themeColor="text2"/>
      <w:sz w:val="18"/>
      <w:szCs w:val="18"/>
    </w:rPr>
  </w:style>
  <w:style w:type="paragraph" w:styleId="af0">
    <w:name w:val="Normal (Web)"/>
    <w:basedOn w:val="a"/>
    <w:uiPriority w:val="99"/>
    <w:unhideWhenUsed/>
    <w:rsid w:val="00A6197B"/>
    <w:pPr>
      <w:spacing w:before="100" w:beforeAutospacing="1" w:after="100" w:afterAutospacing="1" w:line="240" w:lineRule="auto"/>
    </w:pPr>
    <w:rPr>
      <w:rFonts w:eastAsia="Times New Roman" w:cs="Times New Roman"/>
      <w:color w:val="auto"/>
      <w:kern w:val="0"/>
      <w:sz w:val="24"/>
      <w:szCs w:val="24"/>
      <w14:ligatures w14:val="none"/>
    </w:rPr>
  </w:style>
  <w:style w:type="table" w:styleId="af1">
    <w:name w:val="Table Grid"/>
    <w:basedOn w:val="a1"/>
    <w:uiPriority w:val="39"/>
    <w:rsid w:val="00242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
    <w:next w:val="a"/>
    <w:autoRedefine/>
    <w:uiPriority w:val="39"/>
    <w:unhideWhenUsed/>
    <w:rsid w:val="00E21573"/>
    <w:pPr>
      <w:tabs>
        <w:tab w:val="left" w:pos="960"/>
        <w:tab w:val="right" w:leader="dot" w:pos="9347"/>
      </w:tabs>
      <w:spacing w:after="100"/>
      <w:ind w:left="280"/>
    </w:pPr>
    <w:rPr>
      <w:noProof/>
    </w:rPr>
  </w:style>
  <w:style w:type="paragraph" w:styleId="31">
    <w:name w:val="toc 3"/>
    <w:basedOn w:val="a"/>
    <w:next w:val="a"/>
    <w:autoRedefine/>
    <w:uiPriority w:val="39"/>
    <w:unhideWhenUsed/>
    <w:rsid w:val="00637766"/>
    <w:pPr>
      <w:tabs>
        <w:tab w:val="left" w:pos="1440"/>
        <w:tab w:val="right" w:leader="dot" w:pos="9360"/>
      </w:tabs>
      <w:spacing w:after="100"/>
      <w:ind w:left="560" w:right="-3" w:firstLine="7"/>
      <w:jc w:val="both"/>
    </w:pPr>
  </w:style>
  <w:style w:type="table" w:customStyle="1" w:styleId="PlainTable4">
    <w:name w:val="Plain Table 4"/>
    <w:basedOn w:val="a1"/>
    <w:uiPriority w:val="44"/>
    <w:rsid w:val="00A838C8"/>
    <w:pPr>
      <w:spacing w:after="0" w:line="240" w:lineRule="auto"/>
    </w:pPr>
    <w:rPr>
      <w:rFonts w:asciiTheme="minorHAnsi" w:hAnsiTheme="minorHAnsi" w:cstheme="minorBidi"/>
      <w:color w:val="auto"/>
      <w:kern w:val="0"/>
      <w:sz w:val="22"/>
      <w:szCs w:val="22"/>
      <w14:ligatures w14:val="none"/>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0"/>
    <w:uiPriority w:val="99"/>
    <w:semiHidden/>
    <w:unhideWhenUsed/>
    <w:rsid w:val="00876A9B"/>
    <w:rPr>
      <w:color w:val="605E5C"/>
      <w:shd w:val="clear" w:color="auto" w:fill="E1DFDD"/>
    </w:rPr>
  </w:style>
  <w:style w:type="paragraph" w:styleId="af2">
    <w:name w:val="header"/>
    <w:basedOn w:val="a"/>
    <w:link w:val="af3"/>
    <w:uiPriority w:val="99"/>
    <w:unhideWhenUsed/>
    <w:rsid w:val="006C1EA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C1EAD"/>
  </w:style>
  <w:style w:type="paragraph" w:styleId="af4">
    <w:name w:val="footer"/>
    <w:basedOn w:val="a"/>
    <w:link w:val="af5"/>
    <w:uiPriority w:val="99"/>
    <w:unhideWhenUsed/>
    <w:rsid w:val="006C1E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C1EAD"/>
  </w:style>
  <w:style w:type="numbering" w:customStyle="1" w:styleId="1">
    <w:name w:val="Текущий список1"/>
    <w:uiPriority w:val="99"/>
    <w:rsid w:val="007C239A"/>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Bidi"/>
        <w:color w:val="000000" w:themeColor="text1"/>
        <w:kern w:val="2"/>
        <w:sz w:val="28"/>
        <w:szCs w:val="40"/>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8E9"/>
  </w:style>
  <w:style w:type="paragraph" w:styleId="10">
    <w:name w:val="heading 1"/>
    <w:basedOn w:val="a"/>
    <w:next w:val="a"/>
    <w:link w:val="11"/>
    <w:uiPriority w:val="9"/>
    <w:qFormat/>
    <w:rsid w:val="00D764E0"/>
    <w:pPr>
      <w:keepNext/>
      <w:keepLines/>
      <w:spacing w:before="360" w:after="80"/>
      <w:outlineLvl w:val="0"/>
    </w:pPr>
    <w:rPr>
      <w:rFonts w:asciiTheme="majorHAnsi" w:eastAsiaTheme="majorEastAsia" w:hAnsiTheme="majorHAnsi"/>
      <w:color w:val="0F4761" w:themeColor="accent1" w:themeShade="BF"/>
      <w:sz w:val="40"/>
    </w:rPr>
  </w:style>
  <w:style w:type="paragraph" w:styleId="2">
    <w:name w:val="heading 2"/>
    <w:basedOn w:val="a"/>
    <w:next w:val="a"/>
    <w:link w:val="20"/>
    <w:uiPriority w:val="9"/>
    <w:semiHidden/>
    <w:unhideWhenUsed/>
    <w:qFormat/>
    <w:rsid w:val="00D764E0"/>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3">
    <w:name w:val="heading 3"/>
    <w:basedOn w:val="a"/>
    <w:next w:val="a"/>
    <w:link w:val="30"/>
    <w:uiPriority w:val="9"/>
    <w:semiHidden/>
    <w:unhideWhenUsed/>
    <w:qFormat/>
    <w:rsid w:val="00D764E0"/>
    <w:pPr>
      <w:keepNext/>
      <w:keepLines/>
      <w:spacing w:before="160" w:after="80"/>
      <w:outlineLvl w:val="2"/>
    </w:pPr>
    <w:rPr>
      <w:rFonts w:eastAsiaTheme="majorEastAsia"/>
      <w:color w:val="0F4761" w:themeColor="accent1" w:themeShade="BF"/>
      <w:szCs w:val="28"/>
    </w:rPr>
  </w:style>
  <w:style w:type="paragraph" w:styleId="4">
    <w:name w:val="heading 4"/>
    <w:basedOn w:val="a"/>
    <w:next w:val="a"/>
    <w:link w:val="40"/>
    <w:uiPriority w:val="9"/>
    <w:semiHidden/>
    <w:unhideWhenUsed/>
    <w:qFormat/>
    <w:rsid w:val="00D764E0"/>
    <w:pPr>
      <w:keepNext/>
      <w:keepLines/>
      <w:spacing w:before="80" w:after="40"/>
      <w:outlineLvl w:val="3"/>
    </w:pPr>
    <w:rPr>
      <w:rFonts w:eastAsiaTheme="majorEastAsia"/>
      <w:i/>
      <w:iCs/>
      <w:color w:val="0F4761" w:themeColor="accent1" w:themeShade="BF"/>
    </w:rPr>
  </w:style>
  <w:style w:type="paragraph" w:styleId="5">
    <w:name w:val="heading 5"/>
    <w:basedOn w:val="a"/>
    <w:next w:val="a"/>
    <w:link w:val="50"/>
    <w:uiPriority w:val="9"/>
    <w:semiHidden/>
    <w:unhideWhenUsed/>
    <w:qFormat/>
    <w:rsid w:val="00D764E0"/>
    <w:pPr>
      <w:keepNext/>
      <w:keepLines/>
      <w:spacing w:before="80" w:after="40"/>
      <w:outlineLvl w:val="4"/>
    </w:pPr>
    <w:rPr>
      <w:rFonts w:eastAsiaTheme="majorEastAsia"/>
      <w:color w:val="0F4761" w:themeColor="accent1" w:themeShade="BF"/>
    </w:rPr>
  </w:style>
  <w:style w:type="paragraph" w:styleId="6">
    <w:name w:val="heading 6"/>
    <w:basedOn w:val="a"/>
    <w:next w:val="a"/>
    <w:link w:val="60"/>
    <w:uiPriority w:val="9"/>
    <w:semiHidden/>
    <w:unhideWhenUsed/>
    <w:qFormat/>
    <w:rsid w:val="00D764E0"/>
    <w:pPr>
      <w:keepNext/>
      <w:keepLines/>
      <w:spacing w:before="40" w:after="0"/>
      <w:outlineLvl w:val="5"/>
    </w:pPr>
    <w:rPr>
      <w:rFonts w:eastAsiaTheme="majorEastAsia"/>
      <w:i/>
      <w:iCs/>
      <w:color w:val="595959" w:themeColor="text1" w:themeTint="A6"/>
    </w:rPr>
  </w:style>
  <w:style w:type="paragraph" w:styleId="7">
    <w:name w:val="heading 7"/>
    <w:basedOn w:val="a"/>
    <w:next w:val="a"/>
    <w:link w:val="70"/>
    <w:uiPriority w:val="9"/>
    <w:semiHidden/>
    <w:unhideWhenUsed/>
    <w:qFormat/>
    <w:rsid w:val="00D764E0"/>
    <w:pPr>
      <w:keepNext/>
      <w:keepLines/>
      <w:spacing w:before="40" w:after="0"/>
      <w:outlineLvl w:val="6"/>
    </w:pPr>
    <w:rPr>
      <w:rFonts w:eastAsiaTheme="majorEastAsia"/>
      <w:color w:val="595959" w:themeColor="text1" w:themeTint="A6"/>
    </w:rPr>
  </w:style>
  <w:style w:type="paragraph" w:styleId="8">
    <w:name w:val="heading 8"/>
    <w:basedOn w:val="a"/>
    <w:next w:val="a"/>
    <w:link w:val="80"/>
    <w:uiPriority w:val="9"/>
    <w:semiHidden/>
    <w:unhideWhenUsed/>
    <w:qFormat/>
    <w:rsid w:val="00D764E0"/>
    <w:pPr>
      <w:keepNext/>
      <w:keepLines/>
      <w:spacing w:after="0"/>
      <w:outlineLvl w:val="7"/>
    </w:pPr>
    <w:rPr>
      <w:rFonts w:eastAsiaTheme="majorEastAsia"/>
      <w:i/>
      <w:iCs/>
      <w:color w:val="272727" w:themeColor="text1" w:themeTint="D8"/>
    </w:rPr>
  </w:style>
  <w:style w:type="paragraph" w:styleId="9">
    <w:name w:val="heading 9"/>
    <w:basedOn w:val="a"/>
    <w:next w:val="a"/>
    <w:link w:val="90"/>
    <w:uiPriority w:val="9"/>
    <w:semiHidden/>
    <w:unhideWhenUsed/>
    <w:qFormat/>
    <w:rsid w:val="00D764E0"/>
    <w:pPr>
      <w:keepNext/>
      <w:keepLines/>
      <w:spacing w:after="0"/>
      <w:outlineLvl w:val="8"/>
    </w:pPr>
    <w:rPr>
      <w:rFonts w:eastAsiaTheme="majorEastAsia"/>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D764E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764E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764E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764E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764E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764E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764E0"/>
    <w:rPr>
      <w:rFonts w:eastAsiaTheme="majorEastAsia" w:cstheme="majorBidi"/>
      <w:color w:val="595959" w:themeColor="text1" w:themeTint="A6"/>
    </w:rPr>
  </w:style>
  <w:style w:type="character" w:customStyle="1" w:styleId="80">
    <w:name w:val="Заголовок 8 Знак"/>
    <w:basedOn w:val="a0"/>
    <w:link w:val="8"/>
    <w:uiPriority w:val="9"/>
    <w:semiHidden/>
    <w:rsid w:val="00D764E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764E0"/>
    <w:rPr>
      <w:rFonts w:eastAsiaTheme="majorEastAsia" w:cstheme="majorBidi"/>
      <w:color w:val="272727" w:themeColor="text1" w:themeTint="D8"/>
    </w:rPr>
  </w:style>
  <w:style w:type="paragraph" w:styleId="a3">
    <w:name w:val="Title"/>
    <w:basedOn w:val="a"/>
    <w:next w:val="a"/>
    <w:link w:val="a4"/>
    <w:uiPriority w:val="10"/>
    <w:qFormat/>
    <w:rsid w:val="00D764E0"/>
    <w:pPr>
      <w:spacing w:after="80" w:line="240" w:lineRule="auto"/>
      <w:contextualSpacing/>
    </w:pPr>
    <w:rPr>
      <w:rFonts w:asciiTheme="majorHAnsi" w:eastAsiaTheme="majorEastAsia" w:hAnsiTheme="majorHAnsi"/>
      <w:spacing w:val="-10"/>
      <w:kern w:val="28"/>
      <w:sz w:val="56"/>
      <w:szCs w:val="56"/>
    </w:rPr>
  </w:style>
  <w:style w:type="character" w:customStyle="1" w:styleId="a4">
    <w:name w:val="Название Знак"/>
    <w:basedOn w:val="a0"/>
    <w:link w:val="a3"/>
    <w:uiPriority w:val="10"/>
    <w:rsid w:val="00D764E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764E0"/>
    <w:pPr>
      <w:numPr>
        <w:ilvl w:val="1"/>
      </w:numPr>
    </w:pPr>
    <w:rPr>
      <w:rFonts w:eastAsiaTheme="majorEastAsia"/>
      <w:color w:val="595959" w:themeColor="text1" w:themeTint="A6"/>
      <w:spacing w:val="15"/>
      <w:szCs w:val="28"/>
    </w:rPr>
  </w:style>
  <w:style w:type="character" w:customStyle="1" w:styleId="a6">
    <w:name w:val="Подзаголовок Знак"/>
    <w:basedOn w:val="a0"/>
    <w:link w:val="a5"/>
    <w:uiPriority w:val="11"/>
    <w:rsid w:val="00D764E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764E0"/>
    <w:pPr>
      <w:spacing w:before="160"/>
      <w:jc w:val="center"/>
    </w:pPr>
    <w:rPr>
      <w:i/>
      <w:iCs/>
      <w:color w:val="404040" w:themeColor="text1" w:themeTint="BF"/>
    </w:rPr>
  </w:style>
  <w:style w:type="character" w:customStyle="1" w:styleId="22">
    <w:name w:val="Цитата 2 Знак"/>
    <w:basedOn w:val="a0"/>
    <w:link w:val="21"/>
    <w:uiPriority w:val="29"/>
    <w:rsid w:val="00D764E0"/>
    <w:rPr>
      <w:i/>
      <w:iCs/>
      <w:color w:val="404040" w:themeColor="text1" w:themeTint="BF"/>
    </w:rPr>
  </w:style>
  <w:style w:type="paragraph" w:styleId="a7">
    <w:name w:val="List Paragraph"/>
    <w:basedOn w:val="a"/>
    <w:uiPriority w:val="34"/>
    <w:qFormat/>
    <w:rsid w:val="00D764E0"/>
    <w:pPr>
      <w:ind w:left="720"/>
      <w:contextualSpacing/>
    </w:pPr>
  </w:style>
  <w:style w:type="character" w:styleId="a8">
    <w:name w:val="Intense Emphasis"/>
    <w:basedOn w:val="a0"/>
    <w:uiPriority w:val="21"/>
    <w:qFormat/>
    <w:rsid w:val="00D764E0"/>
    <w:rPr>
      <w:i/>
      <w:iCs/>
      <w:color w:val="0F4761" w:themeColor="accent1" w:themeShade="BF"/>
    </w:rPr>
  </w:style>
  <w:style w:type="paragraph" w:styleId="a9">
    <w:name w:val="Intense Quote"/>
    <w:basedOn w:val="a"/>
    <w:next w:val="a"/>
    <w:link w:val="aa"/>
    <w:uiPriority w:val="30"/>
    <w:qFormat/>
    <w:rsid w:val="00D764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D764E0"/>
    <w:rPr>
      <w:i/>
      <w:iCs/>
      <w:color w:val="0F4761" w:themeColor="accent1" w:themeShade="BF"/>
    </w:rPr>
  </w:style>
  <w:style w:type="character" w:styleId="ab">
    <w:name w:val="Intense Reference"/>
    <w:basedOn w:val="a0"/>
    <w:uiPriority w:val="32"/>
    <w:qFormat/>
    <w:rsid w:val="00D764E0"/>
    <w:rPr>
      <w:b/>
      <w:bCs/>
      <w:smallCaps/>
      <w:color w:val="0F4761" w:themeColor="accent1" w:themeShade="BF"/>
      <w:spacing w:val="5"/>
    </w:rPr>
  </w:style>
  <w:style w:type="paragraph" w:styleId="ac">
    <w:name w:val="TOC Heading"/>
    <w:basedOn w:val="10"/>
    <w:next w:val="a"/>
    <w:uiPriority w:val="39"/>
    <w:unhideWhenUsed/>
    <w:qFormat/>
    <w:rsid w:val="0037454C"/>
    <w:pPr>
      <w:spacing w:before="240" w:after="0"/>
      <w:outlineLvl w:val="9"/>
    </w:pPr>
    <w:rPr>
      <w:kern w:val="0"/>
      <w:sz w:val="32"/>
      <w:szCs w:val="32"/>
      <w14:ligatures w14:val="none"/>
    </w:rPr>
  </w:style>
  <w:style w:type="paragraph" w:styleId="12">
    <w:name w:val="toc 1"/>
    <w:basedOn w:val="a"/>
    <w:next w:val="a"/>
    <w:autoRedefine/>
    <w:uiPriority w:val="39"/>
    <w:unhideWhenUsed/>
    <w:rsid w:val="00947C2F"/>
    <w:pPr>
      <w:tabs>
        <w:tab w:val="left" w:pos="720"/>
        <w:tab w:val="right" w:leader="dot" w:pos="9347"/>
      </w:tabs>
      <w:spacing w:after="0"/>
      <w:jc w:val="both"/>
    </w:pPr>
  </w:style>
  <w:style w:type="character" w:styleId="ad">
    <w:name w:val="Hyperlink"/>
    <w:basedOn w:val="a0"/>
    <w:uiPriority w:val="99"/>
    <w:unhideWhenUsed/>
    <w:rsid w:val="0037454C"/>
    <w:rPr>
      <w:color w:val="467886" w:themeColor="hyperlink"/>
      <w:u w:val="single"/>
    </w:rPr>
  </w:style>
  <w:style w:type="character" w:styleId="ae">
    <w:name w:val="Placeholder Text"/>
    <w:basedOn w:val="a0"/>
    <w:uiPriority w:val="99"/>
    <w:semiHidden/>
    <w:rsid w:val="00406D1E"/>
    <w:rPr>
      <w:color w:val="666666"/>
    </w:rPr>
  </w:style>
  <w:style w:type="paragraph" w:styleId="af">
    <w:name w:val="caption"/>
    <w:basedOn w:val="a"/>
    <w:next w:val="a"/>
    <w:uiPriority w:val="35"/>
    <w:unhideWhenUsed/>
    <w:qFormat/>
    <w:rsid w:val="00217414"/>
    <w:pPr>
      <w:spacing w:after="200" w:line="240" w:lineRule="auto"/>
    </w:pPr>
    <w:rPr>
      <w:i/>
      <w:iCs/>
      <w:color w:val="0E2841" w:themeColor="text2"/>
      <w:sz w:val="18"/>
      <w:szCs w:val="18"/>
    </w:rPr>
  </w:style>
  <w:style w:type="paragraph" w:styleId="af0">
    <w:name w:val="Normal (Web)"/>
    <w:basedOn w:val="a"/>
    <w:uiPriority w:val="99"/>
    <w:unhideWhenUsed/>
    <w:rsid w:val="00A6197B"/>
    <w:pPr>
      <w:spacing w:before="100" w:beforeAutospacing="1" w:after="100" w:afterAutospacing="1" w:line="240" w:lineRule="auto"/>
    </w:pPr>
    <w:rPr>
      <w:rFonts w:eastAsia="Times New Roman" w:cs="Times New Roman"/>
      <w:color w:val="auto"/>
      <w:kern w:val="0"/>
      <w:sz w:val="24"/>
      <w:szCs w:val="24"/>
      <w14:ligatures w14:val="none"/>
    </w:rPr>
  </w:style>
  <w:style w:type="table" w:styleId="af1">
    <w:name w:val="Table Grid"/>
    <w:basedOn w:val="a1"/>
    <w:uiPriority w:val="39"/>
    <w:rsid w:val="00242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
    <w:next w:val="a"/>
    <w:autoRedefine/>
    <w:uiPriority w:val="39"/>
    <w:unhideWhenUsed/>
    <w:rsid w:val="00E21573"/>
    <w:pPr>
      <w:tabs>
        <w:tab w:val="left" w:pos="960"/>
        <w:tab w:val="right" w:leader="dot" w:pos="9347"/>
      </w:tabs>
      <w:spacing w:after="100"/>
      <w:ind w:left="280"/>
    </w:pPr>
    <w:rPr>
      <w:noProof/>
    </w:rPr>
  </w:style>
  <w:style w:type="paragraph" w:styleId="31">
    <w:name w:val="toc 3"/>
    <w:basedOn w:val="a"/>
    <w:next w:val="a"/>
    <w:autoRedefine/>
    <w:uiPriority w:val="39"/>
    <w:unhideWhenUsed/>
    <w:rsid w:val="00637766"/>
    <w:pPr>
      <w:tabs>
        <w:tab w:val="left" w:pos="1440"/>
        <w:tab w:val="right" w:leader="dot" w:pos="9360"/>
      </w:tabs>
      <w:spacing w:after="100"/>
      <w:ind w:left="560" w:right="-3" w:firstLine="7"/>
      <w:jc w:val="both"/>
    </w:pPr>
  </w:style>
  <w:style w:type="table" w:customStyle="1" w:styleId="PlainTable4">
    <w:name w:val="Plain Table 4"/>
    <w:basedOn w:val="a1"/>
    <w:uiPriority w:val="44"/>
    <w:rsid w:val="00A838C8"/>
    <w:pPr>
      <w:spacing w:after="0" w:line="240" w:lineRule="auto"/>
    </w:pPr>
    <w:rPr>
      <w:rFonts w:asciiTheme="minorHAnsi" w:hAnsiTheme="minorHAnsi" w:cstheme="minorBidi"/>
      <w:color w:val="auto"/>
      <w:kern w:val="0"/>
      <w:sz w:val="22"/>
      <w:szCs w:val="22"/>
      <w14:ligatures w14:val="none"/>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a0"/>
    <w:uiPriority w:val="99"/>
    <w:semiHidden/>
    <w:unhideWhenUsed/>
    <w:rsid w:val="00876A9B"/>
    <w:rPr>
      <w:color w:val="605E5C"/>
      <w:shd w:val="clear" w:color="auto" w:fill="E1DFDD"/>
    </w:rPr>
  </w:style>
  <w:style w:type="paragraph" w:styleId="af2">
    <w:name w:val="header"/>
    <w:basedOn w:val="a"/>
    <w:link w:val="af3"/>
    <w:uiPriority w:val="99"/>
    <w:unhideWhenUsed/>
    <w:rsid w:val="006C1EA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C1EAD"/>
  </w:style>
  <w:style w:type="paragraph" w:styleId="af4">
    <w:name w:val="footer"/>
    <w:basedOn w:val="a"/>
    <w:link w:val="af5"/>
    <w:uiPriority w:val="99"/>
    <w:unhideWhenUsed/>
    <w:rsid w:val="006C1E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C1EAD"/>
  </w:style>
  <w:style w:type="numbering" w:customStyle="1" w:styleId="1">
    <w:name w:val="Текущий список1"/>
    <w:uiPriority w:val="99"/>
    <w:rsid w:val="007C239A"/>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50">
      <w:bodyDiv w:val="1"/>
      <w:marLeft w:val="0"/>
      <w:marRight w:val="0"/>
      <w:marTop w:val="0"/>
      <w:marBottom w:val="0"/>
      <w:divBdr>
        <w:top w:val="none" w:sz="0" w:space="0" w:color="auto"/>
        <w:left w:val="none" w:sz="0" w:space="0" w:color="auto"/>
        <w:bottom w:val="none" w:sz="0" w:space="0" w:color="auto"/>
        <w:right w:val="none" w:sz="0" w:space="0" w:color="auto"/>
      </w:divBdr>
      <w:divsChild>
        <w:div w:id="164832580">
          <w:marLeft w:val="640"/>
          <w:marRight w:val="0"/>
          <w:marTop w:val="0"/>
          <w:marBottom w:val="0"/>
          <w:divBdr>
            <w:top w:val="none" w:sz="0" w:space="0" w:color="auto"/>
            <w:left w:val="none" w:sz="0" w:space="0" w:color="auto"/>
            <w:bottom w:val="none" w:sz="0" w:space="0" w:color="auto"/>
            <w:right w:val="none" w:sz="0" w:space="0" w:color="auto"/>
          </w:divBdr>
        </w:div>
        <w:div w:id="1351683927">
          <w:marLeft w:val="640"/>
          <w:marRight w:val="0"/>
          <w:marTop w:val="0"/>
          <w:marBottom w:val="0"/>
          <w:divBdr>
            <w:top w:val="none" w:sz="0" w:space="0" w:color="auto"/>
            <w:left w:val="none" w:sz="0" w:space="0" w:color="auto"/>
            <w:bottom w:val="none" w:sz="0" w:space="0" w:color="auto"/>
            <w:right w:val="none" w:sz="0" w:space="0" w:color="auto"/>
          </w:divBdr>
        </w:div>
        <w:div w:id="1225293271">
          <w:marLeft w:val="640"/>
          <w:marRight w:val="0"/>
          <w:marTop w:val="0"/>
          <w:marBottom w:val="0"/>
          <w:divBdr>
            <w:top w:val="none" w:sz="0" w:space="0" w:color="auto"/>
            <w:left w:val="none" w:sz="0" w:space="0" w:color="auto"/>
            <w:bottom w:val="none" w:sz="0" w:space="0" w:color="auto"/>
            <w:right w:val="none" w:sz="0" w:space="0" w:color="auto"/>
          </w:divBdr>
        </w:div>
        <w:div w:id="450784318">
          <w:marLeft w:val="640"/>
          <w:marRight w:val="0"/>
          <w:marTop w:val="0"/>
          <w:marBottom w:val="0"/>
          <w:divBdr>
            <w:top w:val="none" w:sz="0" w:space="0" w:color="auto"/>
            <w:left w:val="none" w:sz="0" w:space="0" w:color="auto"/>
            <w:bottom w:val="none" w:sz="0" w:space="0" w:color="auto"/>
            <w:right w:val="none" w:sz="0" w:space="0" w:color="auto"/>
          </w:divBdr>
        </w:div>
        <w:div w:id="249853125">
          <w:marLeft w:val="640"/>
          <w:marRight w:val="0"/>
          <w:marTop w:val="0"/>
          <w:marBottom w:val="0"/>
          <w:divBdr>
            <w:top w:val="none" w:sz="0" w:space="0" w:color="auto"/>
            <w:left w:val="none" w:sz="0" w:space="0" w:color="auto"/>
            <w:bottom w:val="none" w:sz="0" w:space="0" w:color="auto"/>
            <w:right w:val="none" w:sz="0" w:space="0" w:color="auto"/>
          </w:divBdr>
        </w:div>
        <w:div w:id="311566659">
          <w:marLeft w:val="640"/>
          <w:marRight w:val="0"/>
          <w:marTop w:val="0"/>
          <w:marBottom w:val="0"/>
          <w:divBdr>
            <w:top w:val="none" w:sz="0" w:space="0" w:color="auto"/>
            <w:left w:val="none" w:sz="0" w:space="0" w:color="auto"/>
            <w:bottom w:val="none" w:sz="0" w:space="0" w:color="auto"/>
            <w:right w:val="none" w:sz="0" w:space="0" w:color="auto"/>
          </w:divBdr>
        </w:div>
        <w:div w:id="484248355">
          <w:marLeft w:val="640"/>
          <w:marRight w:val="0"/>
          <w:marTop w:val="0"/>
          <w:marBottom w:val="0"/>
          <w:divBdr>
            <w:top w:val="none" w:sz="0" w:space="0" w:color="auto"/>
            <w:left w:val="none" w:sz="0" w:space="0" w:color="auto"/>
            <w:bottom w:val="none" w:sz="0" w:space="0" w:color="auto"/>
            <w:right w:val="none" w:sz="0" w:space="0" w:color="auto"/>
          </w:divBdr>
        </w:div>
        <w:div w:id="1403335355">
          <w:marLeft w:val="640"/>
          <w:marRight w:val="0"/>
          <w:marTop w:val="0"/>
          <w:marBottom w:val="0"/>
          <w:divBdr>
            <w:top w:val="none" w:sz="0" w:space="0" w:color="auto"/>
            <w:left w:val="none" w:sz="0" w:space="0" w:color="auto"/>
            <w:bottom w:val="none" w:sz="0" w:space="0" w:color="auto"/>
            <w:right w:val="none" w:sz="0" w:space="0" w:color="auto"/>
          </w:divBdr>
        </w:div>
        <w:div w:id="409935927">
          <w:marLeft w:val="640"/>
          <w:marRight w:val="0"/>
          <w:marTop w:val="0"/>
          <w:marBottom w:val="0"/>
          <w:divBdr>
            <w:top w:val="none" w:sz="0" w:space="0" w:color="auto"/>
            <w:left w:val="none" w:sz="0" w:space="0" w:color="auto"/>
            <w:bottom w:val="none" w:sz="0" w:space="0" w:color="auto"/>
            <w:right w:val="none" w:sz="0" w:space="0" w:color="auto"/>
          </w:divBdr>
        </w:div>
        <w:div w:id="333800329">
          <w:marLeft w:val="640"/>
          <w:marRight w:val="0"/>
          <w:marTop w:val="0"/>
          <w:marBottom w:val="0"/>
          <w:divBdr>
            <w:top w:val="none" w:sz="0" w:space="0" w:color="auto"/>
            <w:left w:val="none" w:sz="0" w:space="0" w:color="auto"/>
            <w:bottom w:val="none" w:sz="0" w:space="0" w:color="auto"/>
            <w:right w:val="none" w:sz="0" w:space="0" w:color="auto"/>
          </w:divBdr>
        </w:div>
        <w:div w:id="1158417884">
          <w:marLeft w:val="640"/>
          <w:marRight w:val="0"/>
          <w:marTop w:val="0"/>
          <w:marBottom w:val="0"/>
          <w:divBdr>
            <w:top w:val="none" w:sz="0" w:space="0" w:color="auto"/>
            <w:left w:val="none" w:sz="0" w:space="0" w:color="auto"/>
            <w:bottom w:val="none" w:sz="0" w:space="0" w:color="auto"/>
            <w:right w:val="none" w:sz="0" w:space="0" w:color="auto"/>
          </w:divBdr>
        </w:div>
        <w:div w:id="598950515">
          <w:marLeft w:val="640"/>
          <w:marRight w:val="0"/>
          <w:marTop w:val="0"/>
          <w:marBottom w:val="0"/>
          <w:divBdr>
            <w:top w:val="none" w:sz="0" w:space="0" w:color="auto"/>
            <w:left w:val="none" w:sz="0" w:space="0" w:color="auto"/>
            <w:bottom w:val="none" w:sz="0" w:space="0" w:color="auto"/>
            <w:right w:val="none" w:sz="0" w:space="0" w:color="auto"/>
          </w:divBdr>
        </w:div>
        <w:div w:id="1979217077">
          <w:marLeft w:val="640"/>
          <w:marRight w:val="0"/>
          <w:marTop w:val="0"/>
          <w:marBottom w:val="0"/>
          <w:divBdr>
            <w:top w:val="none" w:sz="0" w:space="0" w:color="auto"/>
            <w:left w:val="none" w:sz="0" w:space="0" w:color="auto"/>
            <w:bottom w:val="none" w:sz="0" w:space="0" w:color="auto"/>
            <w:right w:val="none" w:sz="0" w:space="0" w:color="auto"/>
          </w:divBdr>
        </w:div>
        <w:div w:id="1388143845">
          <w:marLeft w:val="640"/>
          <w:marRight w:val="0"/>
          <w:marTop w:val="0"/>
          <w:marBottom w:val="0"/>
          <w:divBdr>
            <w:top w:val="none" w:sz="0" w:space="0" w:color="auto"/>
            <w:left w:val="none" w:sz="0" w:space="0" w:color="auto"/>
            <w:bottom w:val="none" w:sz="0" w:space="0" w:color="auto"/>
            <w:right w:val="none" w:sz="0" w:space="0" w:color="auto"/>
          </w:divBdr>
        </w:div>
        <w:div w:id="991254055">
          <w:marLeft w:val="640"/>
          <w:marRight w:val="0"/>
          <w:marTop w:val="0"/>
          <w:marBottom w:val="0"/>
          <w:divBdr>
            <w:top w:val="none" w:sz="0" w:space="0" w:color="auto"/>
            <w:left w:val="none" w:sz="0" w:space="0" w:color="auto"/>
            <w:bottom w:val="none" w:sz="0" w:space="0" w:color="auto"/>
            <w:right w:val="none" w:sz="0" w:space="0" w:color="auto"/>
          </w:divBdr>
        </w:div>
        <w:div w:id="1656950349">
          <w:marLeft w:val="640"/>
          <w:marRight w:val="0"/>
          <w:marTop w:val="0"/>
          <w:marBottom w:val="0"/>
          <w:divBdr>
            <w:top w:val="none" w:sz="0" w:space="0" w:color="auto"/>
            <w:left w:val="none" w:sz="0" w:space="0" w:color="auto"/>
            <w:bottom w:val="none" w:sz="0" w:space="0" w:color="auto"/>
            <w:right w:val="none" w:sz="0" w:space="0" w:color="auto"/>
          </w:divBdr>
        </w:div>
        <w:div w:id="1305694343">
          <w:marLeft w:val="640"/>
          <w:marRight w:val="0"/>
          <w:marTop w:val="0"/>
          <w:marBottom w:val="0"/>
          <w:divBdr>
            <w:top w:val="none" w:sz="0" w:space="0" w:color="auto"/>
            <w:left w:val="none" w:sz="0" w:space="0" w:color="auto"/>
            <w:bottom w:val="none" w:sz="0" w:space="0" w:color="auto"/>
            <w:right w:val="none" w:sz="0" w:space="0" w:color="auto"/>
          </w:divBdr>
        </w:div>
        <w:div w:id="1276450040">
          <w:marLeft w:val="640"/>
          <w:marRight w:val="0"/>
          <w:marTop w:val="0"/>
          <w:marBottom w:val="0"/>
          <w:divBdr>
            <w:top w:val="none" w:sz="0" w:space="0" w:color="auto"/>
            <w:left w:val="none" w:sz="0" w:space="0" w:color="auto"/>
            <w:bottom w:val="none" w:sz="0" w:space="0" w:color="auto"/>
            <w:right w:val="none" w:sz="0" w:space="0" w:color="auto"/>
          </w:divBdr>
        </w:div>
        <w:div w:id="1139229263">
          <w:marLeft w:val="640"/>
          <w:marRight w:val="0"/>
          <w:marTop w:val="0"/>
          <w:marBottom w:val="0"/>
          <w:divBdr>
            <w:top w:val="none" w:sz="0" w:space="0" w:color="auto"/>
            <w:left w:val="none" w:sz="0" w:space="0" w:color="auto"/>
            <w:bottom w:val="none" w:sz="0" w:space="0" w:color="auto"/>
            <w:right w:val="none" w:sz="0" w:space="0" w:color="auto"/>
          </w:divBdr>
        </w:div>
        <w:div w:id="477765248">
          <w:marLeft w:val="640"/>
          <w:marRight w:val="0"/>
          <w:marTop w:val="0"/>
          <w:marBottom w:val="0"/>
          <w:divBdr>
            <w:top w:val="none" w:sz="0" w:space="0" w:color="auto"/>
            <w:left w:val="none" w:sz="0" w:space="0" w:color="auto"/>
            <w:bottom w:val="none" w:sz="0" w:space="0" w:color="auto"/>
            <w:right w:val="none" w:sz="0" w:space="0" w:color="auto"/>
          </w:divBdr>
        </w:div>
        <w:div w:id="2110076734">
          <w:marLeft w:val="640"/>
          <w:marRight w:val="0"/>
          <w:marTop w:val="0"/>
          <w:marBottom w:val="0"/>
          <w:divBdr>
            <w:top w:val="none" w:sz="0" w:space="0" w:color="auto"/>
            <w:left w:val="none" w:sz="0" w:space="0" w:color="auto"/>
            <w:bottom w:val="none" w:sz="0" w:space="0" w:color="auto"/>
            <w:right w:val="none" w:sz="0" w:space="0" w:color="auto"/>
          </w:divBdr>
        </w:div>
        <w:div w:id="1286931570">
          <w:marLeft w:val="640"/>
          <w:marRight w:val="0"/>
          <w:marTop w:val="0"/>
          <w:marBottom w:val="0"/>
          <w:divBdr>
            <w:top w:val="none" w:sz="0" w:space="0" w:color="auto"/>
            <w:left w:val="none" w:sz="0" w:space="0" w:color="auto"/>
            <w:bottom w:val="none" w:sz="0" w:space="0" w:color="auto"/>
            <w:right w:val="none" w:sz="0" w:space="0" w:color="auto"/>
          </w:divBdr>
        </w:div>
        <w:div w:id="2050521925">
          <w:marLeft w:val="640"/>
          <w:marRight w:val="0"/>
          <w:marTop w:val="0"/>
          <w:marBottom w:val="0"/>
          <w:divBdr>
            <w:top w:val="none" w:sz="0" w:space="0" w:color="auto"/>
            <w:left w:val="none" w:sz="0" w:space="0" w:color="auto"/>
            <w:bottom w:val="none" w:sz="0" w:space="0" w:color="auto"/>
            <w:right w:val="none" w:sz="0" w:space="0" w:color="auto"/>
          </w:divBdr>
        </w:div>
        <w:div w:id="134835373">
          <w:marLeft w:val="640"/>
          <w:marRight w:val="0"/>
          <w:marTop w:val="0"/>
          <w:marBottom w:val="0"/>
          <w:divBdr>
            <w:top w:val="none" w:sz="0" w:space="0" w:color="auto"/>
            <w:left w:val="none" w:sz="0" w:space="0" w:color="auto"/>
            <w:bottom w:val="none" w:sz="0" w:space="0" w:color="auto"/>
            <w:right w:val="none" w:sz="0" w:space="0" w:color="auto"/>
          </w:divBdr>
        </w:div>
        <w:div w:id="1822427192">
          <w:marLeft w:val="640"/>
          <w:marRight w:val="0"/>
          <w:marTop w:val="0"/>
          <w:marBottom w:val="0"/>
          <w:divBdr>
            <w:top w:val="none" w:sz="0" w:space="0" w:color="auto"/>
            <w:left w:val="none" w:sz="0" w:space="0" w:color="auto"/>
            <w:bottom w:val="none" w:sz="0" w:space="0" w:color="auto"/>
            <w:right w:val="none" w:sz="0" w:space="0" w:color="auto"/>
          </w:divBdr>
        </w:div>
        <w:div w:id="1671249162">
          <w:marLeft w:val="640"/>
          <w:marRight w:val="0"/>
          <w:marTop w:val="0"/>
          <w:marBottom w:val="0"/>
          <w:divBdr>
            <w:top w:val="none" w:sz="0" w:space="0" w:color="auto"/>
            <w:left w:val="none" w:sz="0" w:space="0" w:color="auto"/>
            <w:bottom w:val="none" w:sz="0" w:space="0" w:color="auto"/>
            <w:right w:val="none" w:sz="0" w:space="0" w:color="auto"/>
          </w:divBdr>
        </w:div>
        <w:div w:id="124349575">
          <w:marLeft w:val="640"/>
          <w:marRight w:val="0"/>
          <w:marTop w:val="0"/>
          <w:marBottom w:val="0"/>
          <w:divBdr>
            <w:top w:val="none" w:sz="0" w:space="0" w:color="auto"/>
            <w:left w:val="none" w:sz="0" w:space="0" w:color="auto"/>
            <w:bottom w:val="none" w:sz="0" w:space="0" w:color="auto"/>
            <w:right w:val="none" w:sz="0" w:space="0" w:color="auto"/>
          </w:divBdr>
        </w:div>
        <w:div w:id="1250776064">
          <w:marLeft w:val="640"/>
          <w:marRight w:val="0"/>
          <w:marTop w:val="0"/>
          <w:marBottom w:val="0"/>
          <w:divBdr>
            <w:top w:val="none" w:sz="0" w:space="0" w:color="auto"/>
            <w:left w:val="none" w:sz="0" w:space="0" w:color="auto"/>
            <w:bottom w:val="none" w:sz="0" w:space="0" w:color="auto"/>
            <w:right w:val="none" w:sz="0" w:space="0" w:color="auto"/>
          </w:divBdr>
        </w:div>
        <w:div w:id="67576338">
          <w:marLeft w:val="640"/>
          <w:marRight w:val="0"/>
          <w:marTop w:val="0"/>
          <w:marBottom w:val="0"/>
          <w:divBdr>
            <w:top w:val="none" w:sz="0" w:space="0" w:color="auto"/>
            <w:left w:val="none" w:sz="0" w:space="0" w:color="auto"/>
            <w:bottom w:val="none" w:sz="0" w:space="0" w:color="auto"/>
            <w:right w:val="none" w:sz="0" w:space="0" w:color="auto"/>
          </w:divBdr>
        </w:div>
        <w:div w:id="110176418">
          <w:marLeft w:val="640"/>
          <w:marRight w:val="0"/>
          <w:marTop w:val="0"/>
          <w:marBottom w:val="0"/>
          <w:divBdr>
            <w:top w:val="none" w:sz="0" w:space="0" w:color="auto"/>
            <w:left w:val="none" w:sz="0" w:space="0" w:color="auto"/>
            <w:bottom w:val="none" w:sz="0" w:space="0" w:color="auto"/>
            <w:right w:val="none" w:sz="0" w:space="0" w:color="auto"/>
          </w:divBdr>
        </w:div>
        <w:div w:id="650906816">
          <w:marLeft w:val="640"/>
          <w:marRight w:val="0"/>
          <w:marTop w:val="0"/>
          <w:marBottom w:val="0"/>
          <w:divBdr>
            <w:top w:val="none" w:sz="0" w:space="0" w:color="auto"/>
            <w:left w:val="none" w:sz="0" w:space="0" w:color="auto"/>
            <w:bottom w:val="none" w:sz="0" w:space="0" w:color="auto"/>
            <w:right w:val="none" w:sz="0" w:space="0" w:color="auto"/>
          </w:divBdr>
        </w:div>
        <w:div w:id="437607055">
          <w:marLeft w:val="640"/>
          <w:marRight w:val="0"/>
          <w:marTop w:val="0"/>
          <w:marBottom w:val="0"/>
          <w:divBdr>
            <w:top w:val="none" w:sz="0" w:space="0" w:color="auto"/>
            <w:left w:val="none" w:sz="0" w:space="0" w:color="auto"/>
            <w:bottom w:val="none" w:sz="0" w:space="0" w:color="auto"/>
            <w:right w:val="none" w:sz="0" w:space="0" w:color="auto"/>
          </w:divBdr>
        </w:div>
        <w:div w:id="1761245925">
          <w:marLeft w:val="640"/>
          <w:marRight w:val="0"/>
          <w:marTop w:val="0"/>
          <w:marBottom w:val="0"/>
          <w:divBdr>
            <w:top w:val="none" w:sz="0" w:space="0" w:color="auto"/>
            <w:left w:val="none" w:sz="0" w:space="0" w:color="auto"/>
            <w:bottom w:val="none" w:sz="0" w:space="0" w:color="auto"/>
            <w:right w:val="none" w:sz="0" w:space="0" w:color="auto"/>
          </w:divBdr>
        </w:div>
        <w:div w:id="208566442">
          <w:marLeft w:val="640"/>
          <w:marRight w:val="0"/>
          <w:marTop w:val="0"/>
          <w:marBottom w:val="0"/>
          <w:divBdr>
            <w:top w:val="none" w:sz="0" w:space="0" w:color="auto"/>
            <w:left w:val="none" w:sz="0" w:space="0" w:color="auto"/>
            <w:bottom w:val="none" w:sz="0" w:space="0" w:color="auto"/>
            <w:right w:val="none" w:sz="0" w:space="0" w:color="auto"/>
          </w:divBdr>
        </w:div>
        <w:div w:id="1036809471">
          <w:marLeft w:val="640"/>
          <w:marRight w:val="0"/>
          <w:marTop w:val="0"/>
          <w:marBottom w:val="0"/>
          <w:divBdr>
            <w:top w:val="none" w:sz="0" w:space="0" w:color="auto"/>
            <w:left w:val="none" w:sz="0" w:space="0" w:color="auto"/>
            <w:bottom w:val="none" w:sz="0" w:space="0" w:color="auto"/>
            <w:right w:val="none" w:sz="0" w:space="0" w:color="auto"/>
          </w:divBdr>
        </w:div>
        <w:div w:id="1385179074">
          <w:marLeft w:val="640"/>
          <w:marRight w:val="0"/>
          <w:marTop w:val="0"/>
          <w:marBottom w:val="0"/>
          <w:divBdr>
            <w:top w:val="none" w:sz="0" w:space="0" w:color="auto"/>
            <w:left w:val="none" w:sz="0" w:space="0" w:color="auto"/>
            <w:bottom w:val="none" w:sz="0" w:space="0" w:color="auto"/>
            <w:right w:val="none" w:sz="0" w:space="0" w:color="auto"/>
          </w:divBdr>
        </w:div>
        <w:div w:id="77751770">
          <w:marLeft w:val="640"/>
          <w:marRight w:val="0"/>
          <w:marTop w:val="0"/>
          <w:marBottom w:val="0"/>
          <w:divBdr>
            <w:top w:val="none" w:sz="0" w:space="0" w:color="auto"/>
            <w:left w:val="none" w:sz="0" w:space="0" w:color="auto"/>
            <w:bottom w:val="none" w:sz="0" w:space="0" w:color="auto"/>
            <w:right w:val="none" w:sz="0" w:space="0" w:color="auto"/>
          </w:divBdr>
        </w:div>
        <w:div w:id="1878929219">
          <w:marLeft w:val="640"/>
          <w:marRight w:val="0"/>
          <w:marTop w:val="0"/>
          <w:marBottom w:val="0"/>
          <w:divBdr>
            <w:top w:val="none" w:sz="0" w:space="0" w:color="auto"/>
            <w:left w:val="none" w:sz="0" w:space="0" w:color="auto"/>
            <w:bottom w:val="none" w:sz="0" w:space="0" w:color="auto"/>
            <w:right w:val="none" w:sz="0" w:space="0" w:color="auto"/>
          </w:divBdr>
        </w:div>
        <w:div w:id="1412582668">
          <w:marLeft w:val="640"/>
          <w:marRight w:val="0"/>
          <w:marTop w:val="0"/>
          <w:marBottom w:val="0"/>
          <w:divBdr>
            <w:top w:val="none" w:sz="0" w:space="0" w:color="auto"/>
            <w:left w:val="none" w:sz="0" w:space="0" w:color="auto"/>
            <w:bottom w:val="none" w:sz="0" w:space="0" w:color="auto"/>
            <w:right w:val="none" w:sz="0" w:space="0" w:color="auto"/>
          </w:divBdr>
        </w:div>
        <w:div w:id="568733442">
          <w:marLeft w:val="640"/>
          <w:marRight w:val="0"/>
          <w:marTop w:val="0"/>
          <w:marBottom w:val="0"/>
          <w:divBdr>
            <w:top w:val="none" w:sz="0" w:space="0" w:color="auto"/>
            <w:left w:val="none" w:sz="0" w:space="0" w:color="auto"/>
            <w:bottom w:val="none" w:sz="0" w:space="0" w:color="auto"/>
            <w:right w:val="none" w:sz="0" w:space="0" w:color="auto"/>
          </w:divBdr>
        </w:div>
        <w:div w:id="2126578590">
          <w:marLeft w:val="640"/>
          <w:marRight w:val="0"/>
          <w:marTop w:val="0"/>
          <w:marBottom w:val="0"/>
          <w:divBdr>
            <w:top w:val="none" w:sz="0" w:space="0" w:color="auto"/>
            <w:left w:val="none" w:sz="0" w:space="0" w:color="auto"/>
            <w:bottom w:val="none" w:sz="0" w:space="0" w:color="auto"/>
            <w:right w:val="none" w:sz="0" w:space="0" w:color="auto"/>
          </w:divBdr>
        </w:div>
        <w:div w:id="718943055">
          <w:marLeft w:val="640"/>
          <w:marRight w:val="0"/>
          <w:marTop w:val="0"/>
          <w:marBottom w:val="0"/>
          <w:divBdr>
            <w:top w:val="none" w:sz="0" w:space="0" w:color="auto"/>
            <w:left w:val="none" w:sz="0" w:space="0" w:color="auto"/>
            <w:bottom w:val="none" w:sz="0" w:space="0" w:color="auto"/>
            <w:right w:val="none" w:sz="0" w:space="0" w:color="auto"/>
          </w:divBdr>
        </w:div>
        <w:div w:id="29191654">
          <w:marLeft w:val="640"/>
          <w:marRight w:val="0"/>
          <w:marTop w:val="0"/>
          <w:marBottom w:val="0"/>
          <w:divBdr>
            <w:top w:val="none" w:sz="0" w:space="0" w:color="auto"/>
            <w:left w:val="none" w:sz="0" w:space="0" w:color="auto"/>
            <w:bottom w:val="none" w:sz="0" w:space="0" w:color="auto"/>
            <w:right w:val="none" w:sz="0" w:space="0" w:color="auto"/>
          </w:divBdr>
        </w:div>
        <w:div w:id="1072697812">
          <w:marLeft w:val="640"/>
          <w:marRight w:val="0"/>
          <w:marTop w:val="0"/>
          <w:marBottom w:val="0"/>
          <w:divBdr>
            <w:top w:val="none" w:sz="0" w:space="0" w:color="auto"/>
            <w:left w:val="none" w:sz="0" w:space="0" w:color="auto"/>
            <w:bottom w:val="none" w:sz="0" w:space="0" w:color="auto"/>
            <w:right w:val="none" w:sz="0" w:space="0" w:color="auto"/>
          </w:divBdr>
        </w:div>
        <w:div w:id="1680422361">
          <w:marLeft w:val="640"/>
          <w:marRight w:val="0"/>
          <w:marTop w:val="0"/>
          <w:marBottom w:val="0"/>
          <w:divBdr>
            <w:top w:val="none" w:sz="0" w:space="0" w:color="auto"/>
            <w:left w:val="none" w:sz="0" w:space="0" w:color="auto"/>
            <w:bottom w:val="none" w:sz="0" w:space="0" w:color="auto"/>
            <w:right w:val="none" w:sz="0" w:space="0" w:color="auto"/>
          </w:divBdr>
        </w:div>
        <w:div w:id="35475281">
          <w:marLeft w:val="640"/>
          <w:marRight w:val="0"/>
          <w:marTop w:val="0"/>
          <w:marBottom w:val="0"/>
          <w:divBdr>
            <w:top w:val="none" w:sz="0" w:space="0" w:color="auto"/>
            <w:left w:val="none" w:sz="0" w:space="0" w:color="auto"/>
            <w:bottom w:val="none" w:sz="0" w:space="0" w:color="auto"/>
            <w:right w:val="none" w:sz="0" w:space="0" w:color="auto"/>
          </w:divBdr>
        </w:div>
        <w:div w:id="1009219403">
          <w:marLeft w:val="640"/>
          <w:marRight w:val="0"/>
          <w:marTop w:val="0"/>
          <w:marBottom w:val="0"/>
          <w:divBdr>
            <w:top w:val="none" w:sz="0" w:space="0" w:color="auto"/>
            <w:left w:val="none" w:sz="0" w:space="0" w:color="auto"/>
            <w:bottom w:val="none" w:sz="0" w:space="0" w:color="auto"/>
            <w:right w:val="none" w:sz="0" w:space="0" w:color="auto"/>
          </w:divBdr>
        </w:div>
        <w:div w:id="403572056">
          <w:marLeft w:val="640"/>
          <w:marRight w:val="0"/>
          <w:marTop w:val="0"/>
          <w:marBottom w:val="0"/>
          <w:divBdr>
            <w:top w:val="none" w:sz="0" w:space="0" w:color="auto"/>
            <w:left w:val="none" w:sz="0" w:space="0" w:color="auto"/>
            <w:bottom w:val="none" w:sz="0" w:space="0" w:color="auto"/>
            <w:right w:val="none" w:sz="0" w:space="0" w:color="auto"/>
          </w:divBdr>
        </w:div>
        <w:div w:id="1085347271">
          <w:marLeft w:val="640"/>
          <w:marRight w:val="0"/>
          <w:marTop w:val="0"/>
          <w:marBottom w:val="0"/>
          <w:divBdr>
            <w:top w:val="none" w:sz="0" w:space="0" w:color="auto"/>
            <w:left w:val="none" w:sz="0" w:space="0" w:color="auto"/>
            <w:bottom w:val="none" w:sz="0" w:space="0" w:color="auto"/>
            <w:right w:val="none" w:sz="0" w:space="0" w:color="auto"/>
          </w:divBdr>
        </w:div>
        <w:div w:id="393547968">
          <w:marLeft w:val="640"/>
          <w:marRight w:val="0"/>
          <w:marTop w:val="0"/>
          <w:marBottom w:val="0"/>
          <w:divBdr>
            <w:top w:val="none" w:sz="0" w:space="0" w:color="auto"/>
            <w:left w:val="none" w:sz="0" w:space="0" w:color="auto"/>
            <w:bottom w:val="none" w:sz="0" w:space="0" w:color="auto"/>
            <w:right w:val="none" w:sz="0" w:space="0" w:color="auto"/>
          </w:divBdr>
        </w:div>
        <w:div w:id="1622572922">
          <w:marLeft w:val="640"/>
          <w:marRight w:val="0"/>
          <w:marTop w:val="0"/>
          <w:marBottom w:val="0"/>
          <w:divBdr>
            <w:top w:val="none" w:sz="0" w:space="0" w:color="auto"/>
            <w:left w:val="none" w:sz="0" w:space="0" w:color="auto"/>
            <w:bottom w:val="none" w:sz="0" w:space="0" w:color="auto"/>
            <w:right w:val="none" w:sz="0" w:space="0" w:color="auto"/>
          </w:divBdr>
        </w:div>
        <w:div w:id="634799767">
          <w:marLeft w:val="640"/>
          <w:marRight w:val="0"/>
          <w:marTop w:val="0"/>
          <w:marBottom w:val="0"/>
          <w:divBdr>
            <w:top w:val="none" w:sz="0" w:space="0" w:color="auto"/>
            <w:left w:val="none" w:sz="0" w:space="0" w:color="auto"/>
            <w:bottom w:val="none" w:sz="0" w:space="0" w:color="auto"/>
            <w:right w:val="none" w:sz="0" w:space="0" w:color="auto"/>
          </w:divBdr>
        </w:div>
        <w:div w:id="1187333997">
          <w:marLeft w:val="640"/>
          <w:marRight w:val="0"/>
          <w:marTop w:val="0"/>
          <w:marBottom w:val="0"/>
          <w:divBdr>
            <w:top w:val="none" w:sz="0" w:space="0" w:color="auto"/>
            <w:left w:val="none" w:sz="0" w:space="0" w:color="auto"/>
            <w:bottom w:val="none" w:sz="0" w:space="0" w:color="auto"/>
            <w:right w:val="none" w:sz="0" w:space="0" w:color="auto"/>
          </w:divBdr>
        </w:div>
        <w:div w:id="2141073107">
          <w:marLeft w:val="640"/>
          <w:marRight w:val="0"/>
          <w:marTop w:val="0"/>
          <w:marBottom w:val="0"/>
          <w:divBdr>
            <w:top w:val="none" w:sz="0" w:space="0" w:color="auto"/>
            <w:left w:val="none" w:sz="0" w:space="0" w:color="auto"/>
            <w:bottom w:val="none" w:sz="0" w:space="0" w:color="auto"/>
            <w:right w:val="none" w:sz="0" w:space="0" w:color="auto"/>
          </w:divBdr>
        </w:div>
        <w:div w:id="957298260">
          <w:marLeft w:val="640"/>
          <w:marRight w:val="0"/>
          <w:marTop w:val="0"/>
          <w:marBottom w:val="0"/>
          <w:divBdr>
            <w:top w:val="none" w:sz="0" w:space="0" w:color="auto"/>
            <w:left w:val="none" w:sz="0" w:space="0" w:color="auto"/>
            <w:bottom w:val="none" w:sz="0" w:space="0" w:color="auto"/>
            <w:right w:val="none" w:sz="0" w:space="0" w:color="auto"/>
          </w:divBdr>
        </w:div>
        <w:div w:id="329524211">
          <w:marLeft w:val="640"/>
          <w:marRight w:val="0"/>
          <w:marTop w:val="0"/>
          <w:marBottom w:val="0"/>
          <w:divBdr>
            <w:top w:val="none" w:sz="0" w:space="0" w:color="auto"/>
            <w:left w:val="none" w:sz="0" w:space="0" w:color="auto"/>
            <w:bottom w:val="none" w:sz="0" w:space="0" w:color="auto"/>
            <w:right w:val="none" w:sz="0" w:space="0" w:color="auto"/>
          </w:divBdr>
        </w:div>
        <w:div w:id="464617446">
          <w:marLeft w:val="640"/>
          <w:marRight w:val="0"/>
          <w:marTop w:val="0"/>
          <w:marBottom w:val="0"/>
          <w:divBdr>
            <w:top w:val="none" w:sz="0" w:space="0" w:color="auto"/>
            <w:left w:val="none" w:sz="0" w:space="0" w:color="auto"/>
            <w:bottom w:val="none" w:sz="0" w:space="0" w:color="auto"/>
            <w:right w:val="none" w:sz="0" w:space="0" w:color="auto"/>
          </w:divBdr>
        </w:div>
        <w:div w:id="1254825211">
          <w:marLeft w:val="640"/>
          <w:marRight w:val="0"/>
          <w:marTop w:val="0"/>
          <w:marBottom w:val="0"/>
          <w:divBdr>
            <w:top w:val="none" w:sz="0" w:space="0" w:color="auto"/>
            <w:left w:val="none" w:sz="0" w:space="0" w:color="auto"/>
            <w:bottom w:val="none" w:sz="0" w:space="0" w:color="auto"/>
            <w:right w:val="none" w:sz="0" w:space="0" w:color="auto"/>
          </w:divBdr>
        </w:div>
        <w:div w:id="1295789903">
          <w:marLeft w:val="640"/>
          <w:marRight w:val="0"/>
          <w:marTop w:val="0"/>
          <w:marBottom w:val="0"/>
          <w:divBdr>
            <w:top w:val="none" w:sz="0" w:space="0" w:color="auto"/>
            <w:left w:val="none" w:sz="0" w:space="0" w:color="auto"/>
            <w:bottom w:val="none" w:sz="0" w:space="0" w:color="auto"/>
            <w:right w:val="none" w:sz="0" w:space="0" w:color="auto"/>
          </w:divBdr>
        </w:div>
        <w:div w:id="1671374895">
          <w:marLeft w:val="640"/>
          <w:marRight w:val="0"/>
          <w:marTop w:val="0"/>
          <w:marBottom w:val="0"/>
          <w:divBdr>
            <w:top w:val="none" w:sz="0" w:space="0" w:color="auto"/>
            <w:left w:val="none" w:sz="0" w:space="0" w:color="auto"/>
            <w:bottom w:val="none" w:sz="0" w:space="0" w:color="auto"/>
            <w:right w:val="none" w:sz="0" w:space="0" w:color="auto"/>
          </w:divBdr>
        </w:div>
        <w:div w:id="746532135">
          <w:marLeft w:val="640"/>
          <w:marRight w:val="0"/>
          <w:marTop w:val="0"/>
          <w:marBottom w:val="0"/>
          <w:divBdr>
            <w:top w:val="none" w:sz="0" w:space="0" w:color="auto"/>
            <w:left w:val="none" w:sz="0" w:space="0" w:color="auto"/>
            <w:bottom w:val="none" w:sz="0" w:space="0" w:color="auto"/>
            <w:right w:val="none" w:sz="0" w:space="0" w:color="auto"/>
          </w:divBdr>
        </w:div>
        <w:div w:id="1132211924">
          <w:marLeft w:val="640"/>
          <w:marRight w:val="0"/>
          <w:marTop w:val="0"/>
          <w:marBottom w:val="0"/>
          <w:divBdr>
            <w:top w:val="none" w:sz="0" w:space="0" w:color="auto"/>
            <w:left w:val="none" w:sz="0" w:space="0" w:color="auto"/>
            <w:bottom w:val="none" w:sz="0" w:space="0" w:color="auto"/>
            <w:right w:val="none" w:sz="0" w:space="0" w:color="auto"/>
          </w:divBdr>
        </w:div>
        <w:div w:id="2109353035">
          <w:marLeft w:val="640"/>
          <w:marRight w:val="0"/>
          <w:marTop w:val="0"/>
          <w:marBottom w:val="0"/>
          <w:divBdr>
            <w:top w:val="none" w:sz="0" w:space="0" w:color="auto"/>
            <w:left w:val="none" w:sz="0" w:space="0" w:color="auto"/>
            <w:bottom w:val="none" w:sz="0" w:space="0" w:color="auto"/>
            <w:right w:val="none" w:sz="0" w:space="0" w:color="auto"/>
          </w:divBdr>
        </w:div>
        <w:div w:id="400061366">
          <w:marLeft w:val="640"/>
          <w:marRight w:val="0"/>
          <w:marTop w:val="0"/>
          <w:marBottom w:val="0"/>
          <w:divBdr>
            <w:top w:val="none" w:sz="0" w:space="0" w:color="auto"/>
            <w:left w:val="none" w:sz="0" w:space="0" w:color="auto"/>
            <w:bottom w:val="none" w:sz="0" w:space="0" w:color="auto"/>
            <w:right w:val="none" w:sz="0" w:space="0" w:color="auto"/>
          </w:divBdr>
        </w:div>
        <w:div w:id="1749960676">
          <w:marLeft w:val="640"/>
          <w:marRight w:val="0"/>
          <w:marTop w:val="0"/>
          <w:marBottom w:val="0"/>
          <w:divBdr>
            <w:top w:val="none" w:sz="0" w:space="0" w:color="auto"/>
            <w:left w:val="none" w:sz="0" w:space="0" w:color="auto"/>
            <w:bottom w:val="none" w:sz="0" w:space="0" w:color="auto"/>
            <w:right w:val="none" w:sz="0" w:space="0" w:color="auto"/>
          </w:divBdr>
        </w:div>
        <w:div w:id="1775439646">
          <w:marLeft w:val="640"/>
          <w:marRight w:val="0"/>
          <w:marTop w:val="0"/>
          <w:marBottom w:val="0"/>
          <w:divBdr>
            <w:top w:val="none" w:sz="0" w:space="0" w:color="auto"/>
            <w:left w:val="none" w:sz="0" w:space="0" w:color="auto"/>
            <w:bottom w:val="none" w:sz="0" w:space="0" w:color="auto"/>
            <w:right w:val="none" w:sz="0" w:space="0" w:color="auto"/>
          </w:divBdr>
        </w:div>
        <w:div w:id="1396053600">
          <w:marLeft w:val="640"/>
          <w:marRight w:val="0"/>
          <w:marTop w:val="0"/>
          <w:marBottom w:val="0"/>
          <w:divBdr>
            <w:top w:val="none" w:sz="0" w:space="0" w:color="auto"/>
            <w:left w:val="none" w:sz="0" w:space="0" w:color="auto"/>
            <w:bottom w:val="none" w:sz="0" w:space="0" w:color="auto"/>
            <w:right w:val="none" w:sz="0" w:space="0" w:color="auto"/>
          </w:divBdr>
        </w:div>
        <w:div w:id="1157693752">
          <w:marLeft w:val="640"/>
          <w:marRight w:val="0"/>
          <w:marTop w:val="0"/>
          <w:marBottom w:val="0"/>
          <w:divBdr>
            <w:top w:val="none" w:sz="0" w:space="0" w:color="auto"/>
            <w:left w:val="none" w:sz="0" w:space="0" w:color="auto"/>
            <w:bottom w:val="none" w:sz="0" w:space="0" w:color="auto"/>
            <w:right w:val="none" w:sz="0" w:space="0" w:color="auto"/>
          </w:divBdr>
        </w:div>
        <w:div w:id="154103920">
          <w:marLeft w:val="640"/>
          <w:marRight w:val="0"/>
          <w:marTop w:val="0"/>
          <w:marBottom w:val="0"/>
          <w:divBdr>
            <w:top w:val="none" w:sz="0" w:space="0" w:color="auto"/>
            <w:left w:val="none" w:sz="0" w:space="0" w:color="auto"/>
            <w:bottom w:val="none" w:sz="0" w:space="0" w:color="auto"/>
            <w:right w:val="none" w:sz="0" w:space="0" w:color="auto"/>
          </w:divBdr>
        </w:div>
        <w:div w:id="1320645936">
          <w:marLeft w:val="640"/>
          <w:marRight w:val="0"/>
          <w:marTop w:val="0"/>
          <w:marBottom w:val="0"/>
          <w:divBdr>
            <w:top w:val="none" w:sz="0" w:space="0" w:color="auto"/>
            <w:left w:val="none" w:sz="0" w:space="0" w:color="auto"/>
            <w:bottom w:val="none" w:sz="0" w:space="0" w:color="auto"/>
            <w:right w:val="none" w:sz="0" w:space="0" w:color="auto"/>
          </w:divBdr>
        </w:div>
        <w:div w:id="184173084">
          <w:marLeft w:val="640"/>
          <w:marRight w:val="0"/>
          <w:marTop w:val="0"/>
          <w:marBottom w:val="0"/>
          <w:divBdr>
            <w:top w:val="none" w:sz="0" w:space="0" w:color="auto"/>
            <w:left w:val="none" w:sz="0" w:space="0" w:color="auto"/>
            <w:bottom w:val="none" w:sz="0" w:space="0" w:color="auto"/>
            <w:right w:val="none" w:sz="0" w:space="0" w:color="auto"/>
          </w:divBdr>
        </w:div>
        <w:div w:id="1156266113">
          <w:marLeft w:val="640"/>
          <w:marRight w:val="0"/>
          <w:marTop w:val="0"/>
          <w:marBottom w:val="0"/>
          <w:divBdr>
            <w:top w:val="none" w:sz="0" w:space="0" w:color="auto"/>
            <w:left w:val="none" w:sz="0" w:space="0" w:color="auto"/>
            <w:bottom w:val="none" w:sz="0" w:space="0" w:color="auto"/>
            <w:right w:val="none" w:sz="0" w:space="0" w:color="auto"/>
          </w:divBdr>
        </w:div>
        <w:div w:id="770203943">
          <w:marLeft w:val="640"/>
          <w:marRight w:val="0"/>
          <w:marTop w:val="0"/>
          <w:marBottom w:val="0"/>
          <w:divBdr>
            <w:top w:val="none" w:sz="0" w:space="0" w:color="auto"/>
            <w:left w:val="none" w:sz="0" w:space="0" w:color="auto"/>
            <w:bottom w:val="none" w:sz="0" w:space="0" w:color="auto"/>
            <w:right w:val="none" w:sz="0" w:space="0" w:color="auto"/>
          </w:divBdr>
        </w:div>
        <w:div w:id="1533348361">
          <w:marLeft w:val="640"/>
          <w:marRight w:val="0"/>
          <w:marTop w:val="0"/>
          <w:marBottom w:val="0"/>
          <w:divBdr>
            <w:top w:val="none" w:sz="0" w:space="0" w:color="auto"/>
            <w:left w:val="none" w:sz="0" w:space="0" w:color="auto"/>
            <w:bottom w:val="none" w:sz="0" w:space="0" w:color="auto"/>
            <w:right w:val="none" w:sz="0" w:space="0" w:color="auto"/>
          </w:divBdr>
        </w:div>
        <w:div w:id="832840344">
          <w:marLeft w:val="640"/>
          <w:marRight w:val="0"/>
          <w:marTop w:val="0"/>
          <w:marBottom w:val="0"/>
          <w:divBdr>
            <w:top w:val="none" w:sz="0" w:space="0" w:color="auto"/>
            <w:left w:val="none" w:sz="0" w:space="0" w:color="auto"/>
            <w:bottom w:val="none" w:sz="0" w:space="0" w:color="auto"/>
            <w:right w:val="none" w:sz="0" w:space="0" w:color="auto"/>
          </w:divBdr>
        </w:div>
        <w:div w:id="1502696166">
          <w:marLeft w:val="640"/>
          <w:marRight w:val="0"/>
          <w:marTop w:val="0"/>
          <w:marBottom w:val="0"/>
          <w:divBdr>
            <w:top w:val="none" w:sz="0" w:space="0" w:color="auto"/>
            <w:left w:val="none" w:sz="0" w:space="0" w:color="auto"/>
            <w:bottom w:val="none" w:sz="0" w:space="0" w:color="auto"/>
            <w:right w:val="none" w:sz="0" w:space="0" w:color="auto"/>
          </w:divBdr>
        </w:div>
        <w:div w:id="650213060">
          <w:marLeft w:val="640"/>
          <w:marRight w:val="0"/>
          <w:marTop w:val="0"/>
          <w:marBottom w:val="0"/>
          <w:divBdr>
            <w:top w:val="none" w:sz="0" w:space="0" w:color="auto"/>
            <w:left w:val="none" w:sz="0" w:space="0" w:color="auto"/>
            <w:bottom w:val="none" w:sz="0" w:space="0" w:color="auto"/>
            <w:right w:val="none" w:sz="0" w:space="0" w:color="auto"/>
          </w:divBdr>
        </w:div>
        <w:div w:id="1531409222">
          <w:marLeft w:val="640"/>
          <w:marRight w:val="0"/>
          <w:marTop w:val="0"/>
          <w:marBottom w:val="0"/>
          <w:divBdr>
            <w:top w:val="none" w:sz="0" w:space="0" w:color="auto"/>
            <w:left w:val="none" w:sz="0" w:space="0" w:color="auto"/>
            <w:bottom w:val="none" w:sz="0" w:space="0" w:color="auto"/>
            <w:right w:val="none" w:sz="0" w:space="0" w:color="auto"/>
          </w:divBdr>
        </w:div>
        <w:div w:id="1800299042">
          <w:marLeft w:val="640"/>
          <w:marRight w:val="0"/>
          <w:marTop w:val="0"/>
          <w:marBottom w:val="0"/>
          <w:divBdr>
            <w:top w:val="none" w:sz="0" w:space="0" w:color="auto"/>
            <w:left w:val="none" w:sz="0" w:space="0" w:color="auto"/>
            <w:bottom w:val="none" w:sz="0" w:space="0" w:color="auto"/>
            <w:right w:val="none" w:sz="0" w:space="0" w:color="auto"/>
          </w:divBdr>
        </w:div>
        <w:div w:id="541867397">
          <w:marLeft w:val="640"/>
          <w:marRight w:val="0"/>
          <w:marTop w:val="0"/>
          <w:marBottom w:val="0"/>
          <w:divBdr>
            <w:top w:val="none" w:sz="0" w:space="0" w:color="auto"/>
            <w:left w:val="none" w:sz="0" w:space="0" w:color="auto"/>
            <w:bottom w:val="none" w:sz="0" w:space="0" w:color="auto"/>
            <w:right w:val="none" w:sz="0" w:space="0" w:color="auto"/>
          </w:divBdr>
        </w:div>
        <w:div w:id="1067193144">
          <w:marLeft w:val="640"/>
          <w:marRight w:val="0"/>
          <w:marTop w:val="0"/>
          <w:marBottom w:val="0"/>
          <w:divBdr>
            <w:top w:val="none" w:sz="0" w:space="0" w:color="auto"/>
            <w:left w:val="none" w:sz="0" w:space="0" w:color="auto"/>
            <w:bottom w:val="none" w:sz="0" w:space="0" w:color="auto"/>
            <w:right w:val="none" w:sz="0" w:space="0" w:color="auto"/>
          </w:divBdr>
        </w:div>
        <w:div w:id="1541823294">
          <w:marLeft w:val="640"/>
          <w:marRight w:val="0"/>
          <w:marTop w:val="0"/>
          <w:marBottom w:val="0"/>
          <w:divBdr>
            <w:top w:val="none" w:sz="0" w:space="0" w:color="auto"/>
            <w:left w:val="none" w:sz="0" w:space="0" w:color="auto"/>
            <w:bottom w:val="none" w:sz="0" w:space="0" w:color="auto"/>
            <w:right w:val="none" w:sz="0" w:space="0" w:color="auto"/>
          </w:divBdr>
        </w:div>
        <w:div w:id="1008213159">
          <w:marLeft w:val="640"/>
          <w:marRight w:val="0"/>
          <w:marTop w:val="0"/>
          <w:marBottom w:val="0"/>
          <w:divBdr>
            <w:top w:val="none" w:sz="0" w:space="0" w:color="auto"/>
            <w:left w:val="none" w:sz="0" w:space="0" w:color="auto"/>
            <w:bottom w:val="none" w:sz="0" w:space="0" w:color="auto"/>
            <w:right w:val="none" w:sz="0" w:space="0" w:color="auto"/>
          </w:divBdr>
        </w:div>
        <w:div w:id="869075007">
          <w:marLeft w:val="640"/>
          <w:marRight w:val="0"/>
          <w:marTop w:val="0"/>
          <w:marBottom w:val="0"/>
          <w:divBdr>
            <w:top w:val="none" w:sz="0" w:space="0" w:color="auto"/>
            <w:left w:val="none" w:sz="0" w:space="0" w:color="auto"/>
            <w:bottom w:val="none" w:sz="0" w:space="0" w:color="auto"/>
            <w:right w:val="none" w:sz="0" w:space="0" w:color="auto"/>
          </w:divBdr>
        </w:div>
        <w:div w:id="629552560">
          <w:marLeft w:val="640"/>
          <w:marRight w:val="0"/>
          <w:marTop w:val="0"/>
          <w:marBottom w:val="0"/>
          <w:divBdr>
            <w:top w:val="none" w:sz="0" w:space="0" w:color="auto"/>
            <w:left w:val="none" w:sz="0" w:space="0" w:color="auto"/>
            <w:bottom w:val="none" w:sz="0" w:space="0" w:color="auto"/>
            <w:right w:val="none" w:sz="0" w:space="0" w:color="auto"/>
          </w:divBdr>
        </w:div>
        <w:div w:id="234711167">
          <w:marLeft w:val="640"/>
          <w:marRight w:val="0"/>
          <w:marTop w:val="0"/>
          <w:marBottom w:val="0"/>
          <w:divBdr>
            <w:top w:val="none" w:sz="0" w:space="0" w:color="auto"/>
            <w:left w:val="none" w:sz="0" w:space="0" w:color="auto"/>
            <w:bottom w:val="none" w:sz="0" w:space="0" w:color="auto"/>
            <w:right w:val="none" w:sz="0" w:space="0" w:color="auto"/>
          </w:divBdr>
        </w:div>
        <w:div w:id="1979872244">
          <w:marLeft w:val="640"/>
          <w:marRight w:val="0"/>
          <w:marTop w:val="0"/>
          <w:marBottom w:val="0"/>
          <w:divBdr>
            <w:top w:val="none" w:sz="0" w:space="0" w:color="auto"/>
            <w:left w:val="none" w:sz="0" w:space="0" w:color="auto"/>
            <w:bottom w:val="none" w:sz="0" w:space="0" w:color="auto"/>
            <w:right w:val="none" w:sz="0" w:space="0" w:color="auto"/>
          </w:divBdr>
        </w:div>
        <w:div w:id="2143036894">
          <w:marLeft w:val="640"/>
          <w:marRight w:val="0"/>
          <w:marTop w:val="0"/>
          <w:marBottom w:val="0"/>
          <w:divBdr>
            <w:top w:val="none" w:sz="0" w:space="0" w:color="auto"/>
            <w:left w:val="none" w:sz="0" w:space="0" w:color="auto"/>
            <w:bottom w:val="none" w:sz="0" w:space="0" w:color="auto"/>
            <w:right w:val="none" w:sz="0" w:space="0" w:color="auto"/>
          </w:divBdr>
        </w:div>
        <w:div w:id="554970320">
          <w:marLeft w:val="640"/>
          <w:marRight w:val="0"/>
          <w:marTop w:val="0"/>
          <w:marBottom w:val="0"/>
          <w:divBdr>
            <w:top w:val="none" w:sz="0" w:space="0" w:color="auto"/>
            <w:left w:val="none" w:sz="0" w:space="0" w:color="auto"/>
            <w:bottom w:val="none" w:sz="0" w:space="0" w:color="auto"/>
            <w:right w:val="none" w:sz="0" w:space="0" w:color="auto"/>
          </w:divBdr>
        </w:div>
        <w:div w:id="1218593162">
          <w:marLeft w:val="640"/>
          <w:marRight w:val="0"/>
          <w:marTop w:val="0"/>
          <w:marBottom w:val="0"/>
          <w:divBdr>
            <w:top w:val="none" w:sz="0" w:space="0" w:color="auto"/>
            <w:left w:val="none" w:sz="0" w:space="0" w:color="auto"/>
            <w:bottom w:val="none" w:sz="0" w:space="0" w:color="auto"/>
            <w:right w:val="none" w:sz="0" w:space="0" w:color="auto"/>
          </w:divBdr>
        </w:div>
        <w:div w:id="618610641">
          <w:marLeft w:val="640"/>
          <w:marRight w:val="0"/>
          <w:marTop w:val="0"/>
          <w:marBottom w:val="0"/>
          <w:divBdr>
            <w:top w:val="none" w:sz="0" w:space="0" w:color="auto"/>
            <w:left w:val="none" w:sz="0" w:space="0" w:color="auto"/>
            <w:bottom w:val="none" w:sz="0" w:space="0" w:color="auto"/>
            <w:right w:val="none" w:sz="0" w:space="0" w:color="auto"/>
          </w:divBdr>
        </w:div>
        <w:div w:id="59712759">
          <w:marLeft w:val="640"/>
          <w:marRight w:val="0"/>
          <w:marTop w:val="0"/>
          <w:marBottom w:val="0"/>
          <w:divBdr>
            <w:top w:val="none" w:sz="0" w:space="0" w:color="auto"/>
            <w:left w:val="none" w:sz="0" w:space="0" w:color="auto"/>
            <w:bottom w:val="none" w:sz="0" w:space="0" w:color="auto"/>
            <w:right w:val="none" w:sz="0" w:space="0" w:color="auto"/>
          </w:divBdr>
        </w:div>
        <w:div w:id="90704669">
          <w:marLeft w:val="640"/>
          <w:marRight w:val="0"/>
          <w:marTop w:val="0"/>
          <w:marBottom w:val="0"/>
          <w:divBdr>
            <w:top w:val="none" w:sz="0" w:space="0" w:color="auto"/>
            <w:left w:val="none" w:sz="0" w:space="0" w:color="auto"/>
            <w:bottom w:val="none" w:sz="0" w:space="0" w:color="auto"/>
            <w:right w:val="none" w:sz="0" w:space="0" w:color="auto"/>
          </w:divBdr>
        </w:div>
        <w:div w:id="1010568827">
          <w:marLeft w:val="640"/>
          <w:marRight w:val="0"/>
          <w:marTop w:val="0"/>
          <w:marBottom w:val="0"/>
          <w:divBdr>
            <w:top w:val="none" w:sz="0" w:space="0" w:color="auto"/>
            <w:left w:val="none" w:sz="0" w:space="0" w:color="auto"/>
            <w:bottom w:val="none" w:sz="0" w:space="0" w:color="auto"/>
            <w:right w:val="none" w:sz="0" w:space="0" w:color="auto"/>
          </w:divBdr>
        </w:div>
        <w:div w:id="1907643521">
          <w:marLeft w:val="640"/>
          <w:marRight w:val="0"/>
          <w:marTop w:val="0"/>
          <w:marBottom w:val="0"/>
          <w:divBdr>
            <w:top w:val="none" w:sz="0" w:space="0" w:color="auto"/>
            <w:left w:val="none" w:sz="0" w:space="0" w:color="auto"/>
            <w:bottom w:val="none" w:sz="0" w:space="0" w:color="auto"/>
            <w:right w:val="none" w:sz="0" w:space="0" w:color="auto"/>
          </w:divBdr>
        </w:div>
        <w:div w:id="1526364456">
          <w:marLeft w:val="640"/>
          <w:marRight w:val="0"/>
          <w:marTop w:val="0"/>
          <w:marBottom w:val="0"/>
          <w:divBdr>
            <w:top w:val="none" w:sz="0" w:space="0" w:color="auto"/>
            <w:left w:val="none" w:sz="0" w:space="0" w:color="auto"/>
            <w:bottom w:val="none" w:sz="0" w:space="0" w:color="auto"/>
            <w:right w:val="none" w:sz="0" w:space="0" w:color="auto"/>
          </w:divBdr>
        </w:div>
        <w:div w:id="1417480534">
          <w:marLeft w:val="640"/>
          <w:marRight w:val="0"/>
          <w:marTop w:val="0"/>
          <w:marBottom w:val="0"/>
          <w:divBdr>
            <w:top w:val="none" w:sz="0" w:space="0" w:color="auto"/>
            <w:left w:val="none" w:sz="0" w:space="0" w:color="auto"/>
            <w:bottom w:val="none" w:sz="0" w:space="0" w:color="auto"/>
            <w:right w:val="none" w:sz="0" w:space="0" w:color="auto"/>
          </w:divBdr>
        </w:div>
        <w:div w:id="1756896026">
          <w:marLeft w:val="640"/>
          <w:marRight w:val="0"/>
          <w:marTop w:val="0"/>
          <w:marBottom w:val="0"/>
          <w:divBdr>
            <w:top w:val="none" w:sz="0" w:space="0" w:color="auto"/>
            <w:left w:val="none" w:sz="0" w:space="0" w:color="auto"/>
            <w:bottom w:val="none" w:sz="0" w:space="0" w:color="auto"/>
            <w:right w:val="none" w:sz="0" w:space="0" w:color="auto"/>
          </w:divBdr>
        </w:div>
        <w:div w:id="1046948714">
          <w:marLeft w:val="640"/>
          <w:marRight w:val="0"/>
          <w:marTop w:val="0"/>
          <w:marBottom w:val="0"/>
          <w:divBdr>
            <w:top w:val="none" w:sz="0" w:space="0" w:color="auto"/>
            <w:left w:val="none" w:sz="0" w:space="0" w:color="auto"/>
            <w:bottom w:val="none" w:sz="0" w:space="0" w:color="auto"/>
            <w:right w:val="none" w:sz="0" w:space="0" w:color="auto"/>
          </w:divBdr>
        </w:div>
        <w:div w:id="1051805344">
          <w:marLeft w:val="640"/>
          <w:marRight w:val="0"/>
          <w:marTop w:val="0"/>
          <w:marBottom w:val="0"/>
          <w:divBdr>
            <w:top w:val="none" w:sz="0" w:space="0" w:color="auto"/>
            <w:left w:val="none" w:sz="0" w:space="0" w:color="auto"/>
            <w:bottom w:val="none" w:sz="0" w:space="0" w:color="auto"/>
            <w:right w:val="none" w:sz="0" w:space="0" w:color="auto"/>
          </w:divBdr>
        </w:div>
        <w:div w:id="726801375">
          <w:marLeft w:val="640"/>
          <w:marRight w:val="0"/>
          <w:marTop w:val="0"/>
          <w:marBottom w:val="0"/>
          <w:divBdr>
            <w:top w:val="none" w:sz="0" w:space="0" w:color="auto"/>
            <w:left w:val="none" w:sz="0" w:space="0" w:color="auto"/>
            <w:bottom w:val="none" w:sz="0" w:space="0" w:color="auto"/>
            <w:right w:val="none" w:sz="0" w:space="0" w:color="auto"/>
          </w:divBdr>
        </w:div>
        <w:div w:id="896623421">
          <w:marLeft w:val="640"/>
          <w:marRight w:val="0"/>
          <w:marTop w:val="0"/>
          <w:marBottom w:val="0"/>
          <w:divBdr>
            <w:top w:val="none" w:sz="0" w:space="0" w:color="auto"/>
            <w:left w:val="none" w:sz="0" w:space="0" w:color="auto"/>
            <w:bottom w:val="none" w:sz="0" w:space="0" w:color="auto"/>
            <w:right w:val="none" w:sz="0" w:space="0" w:color="auto"/>
          </w:divBdr>
        </w:div>
        <w:div w:id="1781752217">
          <w:marLeft w:val="640"/>
          <w:marRight w:val="0"/>
          <w:marTop w:val="0"/>
          <w:marBottom w:val="0"/>
          <w:divBdr>
            <w:top w:val="none" w:sz="0" w:space="0" w:color="auto"/>
            <w:left w:val="none" w:sz="0" w:space="0" w:color="auto"/>
            <w:bottom w:val="none" w:sz="0" w:space="0" w:color="auto"/>
            <w:right w:val="none" w:sz="0" w:space="0" w:color="auto"/>
          </w:divBdr>
        </w:div>
        <w:div w:id="287855221">
          <w:marLeft w:val="640"/>
          <w:marRight w:val="0"/>
          <w:marTop w:val="0"/>
          <w:marBottom w:val="0"/>
          <w:divBdr>
            <w:top w:val="none" w:sz="0" w:space="0" w:color="auto"/>
            <w:left w:val="none" w:sz="0" w:space="0" w:color="auto"/>
            <w:bottom w:val="none" w:sz="0" w:space="0" w:color="auto"/>
            <w:right w:val="none" w:sz="0" w:space="0" w:color="auto"/>
          </w:divBdr>
        </w:div>
        <w:div w:id="1827279042">
          <w:marLeft w:val="640"/>
          <w:marRight w:val="0"/>
          <w:marTop w:val="0"/>
          <w:marBottom w:val="0"/>
          <w:divBdr>
            <w:top w:val="none" w:sz="0" w:space="0" w:color="auto"/>
            <w:left w:val="none" w:sz="0" w:space="0" w:color="auto"/>
            <w:bottom w:val="none" w:sz="0" w:space="0" w:color="auto"/>
            <w:right w:val="none" w:sz="0" w:space="0" w:color="auto"/>
          </w:divBdr>
        </w:div>
        <w:div w:id="2050838206">
          <w:marLeft w:val="640"/>
          <w:marRight w:val="0"/>
          <w:marTop w:val="0"/>
          <w:marBottom w:val="0"/>
          <w:divBdr>
            <w:top w:val="none" w:sz="0" w:space="0" w:color="auto"/>
            <w:left w:val="none" w:sz="0" w:space="0" w:color="auto"/>
            <w:bottom w:val="none" w:sz="0" w:space="0" w:color="auto"/>
            <w:right w:val="none" w:sz="0" w:space="0" w:color="auto"/>
          </w:divBdr>
        </w:div>
        <w:div w:id="1713724651">
          <w:marLeft w:val="640"/>
          <w:marRight w:val="0"/>
          <w:marTop w:val="0"/>
          <w:marBottom w:val="0"/>
          <w:divBdr>
            <w:top w:val="none" w:sz="0" w:space="0" w:color="auto"/>
            <w:left w:val="none" w:sz="0" w:space="0" w:color="auto"/>
            <w:bottom w:val="none" w:sz="0" w:space="0" w:color="auto"/>
            <w:right w:val="none" w:sz="0" w:space="0" w:color="auto"/>
          </w:divBdr>
        </w:div>
        <w:div w:id="420832124">
          <w:marLeft w:val="640"/>
          <w:marRight w:val="0"/>
          <w:marTop w:val="0"/>
          <w:marBottom w:val="0"/>
          <w:divBdr>
            <w:top w:val="none" w:sz="0" w:space="0" w:color="auto"/>
            <w:left w:val="none" w:sz="0" w:space="0" w:color="auto"/>
            <w:bottom w:val="none" w:sz="0" w:space="0" w:color="auto"/>
            <w:right w:val="none" w:sz="0" w:space="0" w:color="auto"/>
          </w:divBdr>
        </w:div>
        <w:div w:id="50230399">
          <w:marLeft w:val="640"/>
          <w:marRight w:val="0"/>
          <w:marTop w:val="0"/>
          <w:marBottom w:val="0"/>
          <w:divBdr>
            <w:top w:val="none" w:sz="0" w:space="0" w:color="auto"/>
            <w:left w:val="none" w:sz="0" w:space="0" w:color="auto"/>
            <w:bottom w:val="none" w:sz="0" w:space="0" w:color="auto"/>
            <w:right w:val="none" w:sz="0" w:space="0" w:color="auto"/>
          </w:divBdr>
        </w:div>
        <w:div w:id="1253202630">
          <w:marLeft w:val="640"/>
          <w:marRight w:val="0"/>
          <w:marTop w:val="0"/>
          <w:marBottom w:val="0"/>
          <w:divBdr>
            <w:top w:val="none" w:sz="0" w:space="0" w:color="auto"/>
            <w:left w:val="none" w:sz="0" w:space="0" w:color="auto"/>
            <w:bottom w:val="none" w:sz="0" w:space="0" w:color="auto"/>
            <w:right w:val="none" w:sz="0" w:space="0" w:color="auto"/>
          </w:divBdr>
        </w:div>
        <w:div w:id="554899318">
          <w:marLeft w:val="640"/>
          <w:marRight w:val="0"/>
          <w:marTop w:val="0"/>
          <w:marBottom w:val="0"/>
          <w:divBdr>
            <w:top w:val="none" w:sz="0" w:space="0" w:color="auto"/>
            <w:left w:val="none" w:sz="0" w:space="0" w:color="auto"/>
            <w:bottom w:val="none" w:sz="0" w:space="0" w:color="auto"/>
            <w:right w:val="none" w:sz="0" w:space="0" w:color="auto"/>
          </w:divBdr>
        </w:div>
        <w:div w:id="346903816">
          <w:marLeft w:val="640"/>
          <w:marRight w:val="0"/>
          <w:marTop w:val="0"/>
          <w:marBottom w:val="0"/>
          <w:divBdr>
            <w:top w:val="none" w:sz="0" w:space="0" w:color="auto"/>
            <w:left w:val="none" w:sz="0" w:space="0" w:color="auto"/>
            <w:bottom w:val="none" w:sz="0" w:space="0" w:color="auto"/>
            <w:right w:val="none" w:sz="0" w:space="0" w:color="auto"/>
          </w:divBdr>
        </w:div>
        <w:div w:id="600144361">
          <w:marLeft w:val="640"/>
          <w:marRight w:val="0"/>
          <w:marTop w:val="0"/>
          <w:marBottom w:val="0"/>
          <w:divBdr>
            <w:top w:val="none" w:sz="0" w:space="0" w:color="auto"/>
            <w:left w:val="none" w:sz="0" w:space="0" w:color="auto"/>
            <w:bottom w:val="none" w:sz="0" w:space="0" w:color="auto"/>
            <w:right w:val="none" w:sz="0" w:space="0" w:color="auto"/>
          </w:divBdr>
        </w:div>
        <w:div w:id="1011764447">
          <w:marLeft w:val="640"/>
          <w:marRight w:val="0"/>
          <w:marTop w:val="0"/>
          <w:marBottom w:val="0"/>
          <w:divBdr>
            <w:top w:val="none" w:sz="0" w:space="0" w:color="auto"/>
            <w:left w:val="none" w:sz="0" w:space="0" w:color="auto"/>
            <w:bottom w:val="none" w:sz="0" w:space="0" w:color="auto"/>
            <w:right w:val="none" w:sz="0" w:space="0" w:color="auto"/>
          </w:divBdr>
        </w:div>
        <w:div w:id="542140436">
          <w:marLeft w:val="640"/>
          <w:marRight w:val="0"/>
          <w:marTop w:val="0"/>
          <w:marBottom w:val="0"/>
          <w:divBdr>
            <w:top w:val="none" w:sz="0" w:space="0" w:color="auto"/>
            <w:left w:val="none" w:sz="0" w:space="0" w:color="auto"/>
            <w:bottom w:val="none" w:sz="0" w:space="0" w:color="auto"/>
            <w:right w:val="none" w:sz="0" w:space="0" w:color="auto"/>
          </w:divBdr>
        </w:div>
        <w:div w:id="1899852311">
          <w:marLeft w:val="640"/>
          <w:marRight w:val="0"/>
          <w:marTop w:val="0"/>
          <w:marBottom w:val="0"/>
          <w:divBdr>
            <w:top w:val="none" w:sz="0" w:space="0" w:color="auto"/>
            <w:left w:val="none" w:sz="0" w:space="0" w:color="auto"/>
            <w:bottom w:val="none" w:sz="0" w:space="0" w:color="auto"/>
            <w:right w:val="none" w:sz="0" w:space="0" w:color="auto"/>
          </w:divBdr>
        </w:div>
        <w:div w:id="2033454792">
          <w:marLeft w:val="640"/>
          <w:marRight w:val="0"/>
          <w:marTop w:val="0"/>
          <w:marBottom w:val="0"/>
          <w:divBdr>
            <w:top w:val="none" w:sz="0" w:space="0" w:color="auto"/>
            <w:left w:val="none" w:sz="0" w:space="0" w:color="auto"/>
            <w:bottom w:val="none" w:sz="0" w:space="0" w:color="auto"/>
            <w:right w:val="none" w:sz="0" w:space="0" w:color="auto"/>
          </w:divBdr>
        </w:div>
        <w:div w:id="2137677291">
          <w:marLeft w:val="640"/>
          <w:marRight w:val="0"/>
          <w:marTop w:val="0"/>
          <w:marBottom w:val="0"/>
          <w:divBdr>
            <w:top w:val="none" w:sz="0" w:space="0" w:color="auto"/>
            <w:left w:val="none" w:sz="0" w:space="0" w:color="auto"/>
            <w:bottom w:val="none" w:sz="0" w:space="0" w:color="auto"/>
            <w:right w:val="none" w:sz="0" w:space="0" w:color="auto"/>
          </w:divBdr>
        </w:div>
        <w:div w:id="1543397706">
          <w:marLeft w:val="640"/>
          <w:marRight w:val="0"/>
          <w:marTop w:val="0"/>
          <w:marBottom w:val="0"/>
          <w:divBdr>
            <w:top w:val="none" w:sz="0" w:space="0" w:color="auto"/>
            <w:left w:val="none" w:sz="0" w:space="0" w:color="auto"/>
            <w:bottom w:val="none" w:sz="0" w:space="0" w:color="auto"/>
            <w:right w:val="none" w:sz="0" w:space="0" w:color="auto"/>
          </w:divBdr>
        </w:div>
        <w:div w:id="1638220035">
          <w:marLeft w:val="640"/>
          <w:marRight w:val="0"/>
          <w:marTop w:val="0"/>
          <w:marBottom w:val="0"/>
          <w:divBdr>
            <w:top w:val="none" w:sz="0" w:space="0" w:color="auto"/>
            <w:left w:val="none" w:sz="0" w:space="0" w:color="auto"/>
            <w:bottom w:val="none" w:sz="0" w:space="0" w:color="auto"/>
            <w:right w:val="none" w:sz="0" w:space="0" w:color="auto"/>
          </w:divBdr>
        </w:div>
        <w:div w:id="1588030919">
          <w:marLeft w:val="640"/>
          <w:marRight w:val="0"/>
          <w:marTop w:val="0"/>
          <w:marBottom w:val="0"/>
          <w:divBdr>
            <w:top w:val="none" w:sz="0" w:space="0" w:color="auto"/>
            <w:left w:val="none" w:sz="0" w:space="0" w:color="auto"/>
            <w:bottom w:val="none" w:sz="0" w:space="0" w:color="auto"/>
            <w:right w:val="none" w:sz="0" w:space="0" w:color="auto"/>
          </w:divBdr>
        </w:div>
        <w:div w:id="1778062116">
          <w:marLeft w:val="640"/>
          <w:marRight w:val="0"/>
          <w:marTop w:val="0"/>
          <w:marBottom w:val="0"/>
          <w:divBdr>
            <w:top w:val="none" w:sz="0" w:space="0" w:color="auto"/>
            <w:left w:val="none" w:sz="0" w:space="0" w:color="auto"/>
            <w:bottom w:val="none" w:sz="0" w:space="0" w:color="auto"/>
            <w:right w:val="none" w:sz="0" w:space="0" w:color="auto"/>
          </w:divBdr>
        </w:div>
        <w:div w:id="928462656">
          <w:marLeft w:val="640"/>
          <w:marRight w:val="0"/>
          <w:marTop w:val="0"/>
          <w:marBottom w:val="0"/>
          <w:divBdr>
            <w:top w:val="none" w:sz="0" w:space="0" w:color="auto"/>
            <w:left w:val="none" w:sz="0" w:space="0" w:color="auto"/>
            <w:bottom w:val="none" w:sz="0" w:space="0" w:color="auto"/>
            <w:right w:val="none" w:sz="0" w:space="0" w:color="auto"/>
          </w:divBdr>
        </w:div>
        <w:div w:id="1186672509">
          <w:marLeft w:val="640"/>
          <w:marRight w:val="0"/>
          <w:marTop w:val="0"/>
          <w:marBottom w:val="0"/>
          <w:divBdr>
            <w:top w:val="none" w:sz="0" w:space="0" w:color="auto"/>
            <w:left w:val="none" w:sz="0" w:space="0" w:color="auto"/>
            <w:bottom w:val="none" w:sz="0" w:space="0" w:color="auto"/>
            <w:right w:val="none" w:sz="0" w:space="0" w:color="auto"/>
          </w:divBdr>
        </w:div>
        <w:div w:id="762069829">
          <w:marLeft w:val="640"/>
          <w:marRight w:val="0"/>
          <w:marTop w:val="0"/>
          <w:marBottom w:val="0"/>
          <w:divBdr>
            <w:top w:val="none" w:sz="0" w:space="0" w:color="auto"/>
            <w:left w:val="none" w:sz="0" w:space="0" w:color="auto"/>
            <w:bottom w:val="none" w:sz="0" w:space="0" w:color="auto"/>
            <w:right w:val="none" w:sz="0" w:space="0" w:color="auto"/>
          </w:divBdr>
        </w:div>
        <w:div w:id="1019161870">
          <w:marLeft w:val="640"/>
          <w:marRight w:val="0"/>
          <w:marTop w:val="0"/>
          <w:marBottom w:val="0"/>
          <w:divBdr>
            <w:top w:val="none" w:sz="0" w:space="0" w:color="auto"/>
            <w:left w:val="none" w:sz="0" w:space="0" w:color="auto"/>
            <w:bottom w:val="none" w:sz="0" w:space="0" w:color="auto"/>
            <w:right w:val="none" w:sz="0" w:space="0" w:color="auto"/>
          </w:divBdr>
        </w:div>
        <w:div w:id="798571422">
          <w:marLeft w:val="640"/>
          <w:marRight w:val="0"/>
          <w:marTop w:val="0"/>
          <w:marBottom w:val="0"/>
          <w:divBdr>
            <w:top w:val="none" w:sz="0" w:space="0" w:color="auto"/>
            <w:left w:val="none" w:sz="0" w:space="0" w:color="auto"/>
            <w:bottom w:val="none" w:sz="0" w:space="0" w:color="auto"/>
            <w:right w:val="none" w:sz="0" w:space="0" w:color="auto"/>
          </w:divBdr>
        </w:div>
        <w:div w:id="629824808">
          <w:marLeft w:val="640"/>
          <w:marRight w:val="0"/>
          <w:marTop w:val="0"/>
          <w:marBottom w:val="0"/>
          <w:divBdr>
            <w:top w:val="none" w:sz="0" w:space="0" w:color="auto"/>
            <w:left w:val="none" w:sz="0" w:space="0" w:color="auto"/>
            <w:bottom w:val="none" w:sz="0" w:space="0" w:color="auto"/>
            <w:right w:val="none" w:sz="0" w:space="0" w:color="auto"/>
          </w:divBdr>
        </w:div>
        <w:div w:id="1285771116">
          <w:marLeft w:val="640"/>
          <w:marRight w:val="0"/>
          <w:marTop w:val="0"/>
          <w:marBottom w:val="0"/>
          <w:divBdr>
            <w:top w:val="none" w:sz="0" w:space="0" w:color="auto"/>
            <w:left w:val="none" w:sz="0" w:space="0" w:color="auto"/>
            <w:bottom w:val="none" w:sz="0" w:space="0" w:color="auto"/>
            <w:right w:val="none" w:sz="0" w:space="0" w:color="auto"/>
          </w:divBdr>
        </w:div>
        <w:div w:id="439763170">
          <w:marLeft w:val="640"/>
          <w:marRight w:val="0"/>
          <w:marTop w:val="0"/>
          <w:marBottom w:val="0"/>
          <w:divBdr>
            <w:top w:val="none" w:sz="0" w:space="0" w:color="auto"/>
            <w:left w:val="none" w:sz="0" w:space="0" w:color="auto"/>
            <w:bottom w:val="none" w:sz="0" w:space="0" w:color="auto"/>
            <w:right w:val="none" w:sz="0" w:space="0" w:color="auto"/>
          </w:divBdr>
        </w:div>
        <w:div w:id="1514765217">
          <w:marLeft w:val="640"/>
          <w:marRight w:val="0"/>
          <w:marTop w:val="0"/>
          <w:marBottom w:val="0"/>
          <w:divBdr>
            <w:top w:val="none" w:sz="0" w:space="0" w:color="auto"/>
            <w:left w:val="none" w:sz="0" w:space="0" w:color="auto"/>
            <w:bottom w:val="none" w:sz="0" w:space="0" w:color="auto"/>
            <w:right w:val="none" w:sz="0" w:space="0" w:color="auto"/>
          </w:divBdr>
        </w:div>
        <w:div w:id="1132554200">
          <w:marLeft w:val="640"/>
          <w:marRight w:val="0"/>
          <w:marTop w:val="0"/>
          <w:marBottom w:val="0"/>
          <w:divBdr>
            <w:top w:val="none" w:sz="0" w:space="0" w:color="auto"/>
            <w:left w:val="none" w:sz="0" w:space="0" w:color="auto"/>
            <w:bottom w:val="none" w:sz="0" w:space="0" w:color="auto"/>
            <w:right w:val="none" w:sz="0" w:space="0" w:color="auto"/>
          </w:divBdr>
        </w:div>
        <w:div w:id="1761414146">
          <w:marLeft w:val="640"/>
          <w:marRight w:val="0"/>
          <w:marTop w:val="0"/>
          <w:marBottom w:val="0"/>
          <w:divBdr>
            <w:top w:val="none" w:sz="0" w:space="0" w:color="auto"/>
            <w:left w:val="none" w:sz="0" w:space="0" w:color="auto"/>
            <w:bottom w:val="none" w:sz="0" w:space="0" w:color="auto"/>
            <w:right w:val="none" w:sz="0" w:space="0" w:color="auto"/>
          </w:divBdr>
        </w:div>
        <w:div w:id="380178554">
          <w:marLeft w:val="640"/>
          <w:marRight w:val="0"/>
          <w:marTop w:val="0"/>
          <w:marBottom w:val="0"/>
          <w:divBdr>
            <w:top w:val="none" w:sz="0" w:space="0" w:color="auto"/>
            <w:left w:val="none" w:sz="0" w:space="0" w:color="auto"/>
            <w:bottom w:val="none" w:sz="0" w:space="0" w:color="auto"/>
            <w:right w:val="none" w:sz="0" w:space="0" w:color="auto"/>
          </w:divBdr>
        </w:div>
        <w:div w:id="1465392715">
          <w:marLeft w:val="640"/>
          <w:marRight w:val="0"/>
          <w:marTop w:val="0"/>
          <w:marBottom w:val="0"/>
          <w:divBdr>
            <w:top w:val="none" w:sz="0" w:space="0" w:color="auto"/>
            <w:left w:val="none" w:sz="0" w:space="0" w:color="auto"/>
            <w:bottom w:val="none" w:sz="0" w:space="0" w:color="auto"/>
            <w:right w:val="none" w:sz="0" w:space="0" w:color="auto"/>
          </w:divBdr>
        </w:div>
        <w:div w:id="596329048">
          <w:marLeft w:val="640"/>
          <w:marRight w:val="0"/>
          <w:marTop w:val="0"/>
          <w:marBottom w:val="0"/>
          <w:divBdr>
            <w:top w:val="none" w:sz="0" w:space="0" w:color="auto"/>
            <w:left w:val="none" w:sz="0" w:space="0" w:color="auto"/>
            <w:bottom w:val="none" w:sz="0" w:space="0" w:color="auto"/>
            <w:right w:val="none" w:sz="0" w:space="0" w:color="auto"/>
          </w:divBdr>
        </w:div>
        <w:div w:id="1255555299">
          <w:marLeft w:val="640"/>
          <w:marRight w:val="0"/>
          <w:marTop w:val="0"/>
          <w:marBottom w:val="0"/>
          <w:divBdr>
            <w:top w:val="none" w:sz="0" w:space="0" w:color="auto"/>
            <w:left w:val="none" w:sz="0" w:space="0" w:color="auto"/>
            <w:bottom w:val="none" w:sz="0" w:space="0" w:color="auto"/>
            <w:right w:val="none" w:sz="0" w:space="0" w:color="auto"/>
          </w:divBdr>
        </w:div>
        <w:div w:id="91124329">
          <w:marLeft w:val="640"/>
          <w:marRight w:val="0"/>
          <w:marTop w:val="0"/>
          <w:marBottom w:val="0"/>
          <w:divBdr>
            <w:top w:val="none" w:sz="0" w:space="0" w:color="auto"/>
            <w:left w:val="none" w:sz="0" w:space="0" w:color="auto"/>
            <w:bottom w:val="none" w:sz="0" w:space="0" w:color="auto"/>
            <w:right w:val="none" w:sz="0" w:space="0" w:color="auto"/>
          </w:divBdr>
        </w:div>
        <w:div w:id="949094007">
          <w:marLeft w:val="640"/>
          <w:marRight w:val="0"/>
          <w:marTop w:val="0"/>
          <w:marBottom w:val="0"/>
          <w:divBdr>
            <w:top w:val="none" w:sz="0" w:space="0" w:color="auto"/>
            <w:left w:val="none" w:sz="0" w:space="0" w:color="auto"/>
            <w:bottom w:val="none" w:sz="0" w:space="0" w:color="auto"/>
            <w:right w:val="none" w:sz="0" w:space="0" w:color="auto"/>
          </w:divBdr>
        </w:div>
        <w:div w:id="684986327">
          <w:marLeft w:val="640"/>
          <w:marRight w:val="0"/>
          <w:marTop w:val="0"/>
          <w:marBottom w:val="0"/>
          <w:divBdr>
            <w:top w:val="none" w:sz="0" w:space="0" w:color="auto"/>
            <w:left w:val="none" w:sz="0" w:space="0" w:color="auto"/>
            <w:bottom w:val="none" w:sz="0" w:space="0" w:color="auto"/>
            <w:right w:val="none" w:sz="0" w:space="0" w:color="auto"/>
          </w:divBdr>
        </w:div>
        <w:div w:id="655303083">
          <w:marLeft w:val="640"/>
          <w:marRight w:val="0"/>
          <w:marTop w:val="0"/>
          <w:marBottom w:val="0"/>
          <w:divBdr>
            <w:top w:val="none" w:sz="0" w:space="0" w:color="auto"/>
            <w:left w:val="none" w:sz="0" w:space="0" w:color="auto"/>
            <w:bottom w:val="none" w:sz="0" w:space="0" w:color="auto"/>
            <w:right w:val="none" w:sz="0" w:space="0" w:color="auto"/>
          </w:divBdr>
        </w:div>
        <w:div w:id="585237012">
          <w:marLeft w:val="640"/>
          <w:marRight w:val="0"/>
          <w:marTop w:val="0"/>
          <w:marBottom w:val="0"/>
          <w:divBdr>
            <w:top w:val="none" w:sz="0" w:space="0" w:color="auto"/>
            <w:left w:val="none" w:sz="0" w:space="0" w:color="auto"/>
            <w:bottom w:val="none" w:sz="0" w:space="0" w:color="auto"/>
            <w:right w:val="none" w:sz="0" w:space="0" w:color="auto"/>
          </w:divBdr>
        </w:div>
        <w:div w:id="1449082766">
          <w:marLeft w:val="640"/>
          <w:marRight w:val="0"/>
          <w:marTop w:val="0"/>
          <w:marBottom w:val="0"/>
          <w:divBdr>
            <w:top w:val="none" w:sz="0" w:space="0" w:color="auto"/>
            <w:left w:val="none" w:sz="0" w:space="0" w:color="auto"/>
            <w:bottom w:val="none" w:sz="0" w:space="0" w:color="auto"/>
            <w:right w:val="none" w:sz="0" w:space="0" w:color="auto"/>
          </w:divBdr>
        </w:div>
        <w:div w:id="1384982553">
          <w:marLeft w:val="640"/>
          <w:marRight w:val="0"/>
          <w:marTop w:val="0"/>
          <w:marBottom w:val="0"/>
          <w:divBdr>
            <w:top w:val="none" w:sz="0" w:space="0" w:color="auto"/>
            <w:left w:val="none" w:sz="0" w:space="0" w:color="auto"/>
            <w:bottom w:val="none" w:sz="0" w:space="0" w:color="auto"/>
            <w:right w:val="none" w:sz="0" w:space="0" w:color="auto"/>
          </w:divBdr>
        </w:div>
        <w:div w:id="2048992206">
          <w:marLeft w:val="640"/>
          <w:marRight w:val="0"/>
          <w:marTop w:val="0"/>
          <w:marBottom w:val="0"/>
          <w:divBdr>
            <w:top w:val="none" w:sz="0" w:space="0" w:color="auto"/>
            <w:left w:val="none" w:sz="0" w:space="0" w:color="auto"/>
            <w:bottom w:val="none" w:sz="0" w:space="0" w:color="auto"/>
            <w:right w:val="none" w:sz="0" w:space="0" w:color="auto"/>
          </w:divBdr>
        </w:div>
        <w:div w:id="99030209">
          <w:marLeft w:val="640"/>
          <w:marRight w:val="0"/>
          <w:marTop w:val="0"/>
          <w:marBottom w:val="0"/>
          <w:divBdr>
            <w:top w:val="none" w:sz="0" w:space="0" w:color="auto"/>
            <w:left w:val="none" w:sz="0" w:space="0" w:color="auto"/>
            <w:bottom w:val="none" w:sz="0" w:space="0" w:color="auto"/>
            <w:right w:val="none" w:sz="0" w:space="0" w:color="auto"/>
          </w:divBdr>
        </w:div>
        <w:div w:id="61831667">
          <w:marLeft w:val="640"/>
          <w:marRight w:val="0"/>
          <w:marTop w:val="0"/>
          <w:marBottom w:val="0"/>
          <w:divBdr>
            <w:top w:val="none" w:sz="0" w:space="0" w:color="auto"/>
            <w:left w:val="none" w:sz="0" w:space="0" w:color="auto"/>
            <w:bottom w:val="none" w:sz="0" w:space="0" w:color="auto"/>
            <w:right w:val="none" w:sz="0" w:space="0" w:color="auto"/>
          </w:divBdr>
        </w:div>
        <w:div w:id="1783913796">
          <w:marLeft w:val="640"/>
          <w:marRight w:val="0"/>
          <w:marTop w:val="0"/>
          <w:marBottom w:val="0"/>
          <w:divBdr>
            <w:top w:val="none" w:sz="0" w:space="0" w:color="auto"/>
            <w:left w:val="none" w:sz="0" w:space="0" w:color="auto"/>
            <w:bottom w:val="none" w:sz="0" w:space="0" w:color="auto"/>
            <w:right w:val="none" w:sz="0" w:space="0" w:color="auto"/>
          </w:divBdr>
        </w:div>
        <w:div w:id="931937427">
          <w:marLeft w:val="640"/>
          <w:marRight w:val="0"/>
          <w:marTop w:val="0"/>
          <w:marBottom w:val="0"/>
          <w:divBdr>
            <w:top w:val="none" w:sz="0" w:space="0" w:color="auto"/>
            <w:left w:val="none" w:sz="0" w:space="0" w:color="auto"/>
            <w:bottom w:val="none" w:sz="0" w:space="0" w:color="auto"/>
            <w:right w:val="none" w:sz="0" w:space="0" w:color="auto"/>
          </w:divBdr>
        </w:div>
        <w:div w:id="644356805">
          <w:marLeft w:val="640"/>
          <w:marRight w:val="0"/>
          <w:marTop w:val="0"/>
          <w:marBottom w:val="0"/>
          <w:divBdr>
            <w:top w:val="none" w:sz="0" w:space="0" w:color="auto"/>
            <w:left w:val="none" w:sz="0" w:space="0" w:color="auto"/>
            <w:bottom w:val="none" w:sz="0" w:space="0" w:color="auto"/>
            <w:right w:val="none" w:sz="0" w:space="0" w:color="auto"/>
          </w:divBdr>
        </w:div>
        <w:div w:id="76827199">
          <w:marLeft w:val="640"/>
          <w:marRight w:val="0"/>
          <w:marTop w:val="0"/>
          <w:marBottom w:val="0"/>
          <w:divBdr>
            <w:top w:val="none" w:sz="0" w:space="0" w:color="auto"/>
            <w:left w:val="none" w:sz="0" w:space="0" w:color="auto"/>
            <w:bottom w:val="none" w:sz="0" w:space="0" w:color="auto"/>
            <w:right w:val="none" w:sz="0" w:space="0" w:color="auto"/>
          </w:divBdr>
        </w:div>
        <w:div w:id="421684494">
          <w:marLeft w:val="640"/>
          <w:marRight w:val="0"/>
          <w:marTop w:val="0"/>
          <w:marBottom w:val="0"/>
          <w:divBdr>
            <w:top w:val="none" w:sz="0" w:space="0" w:color="auto"/>
            <w:left w:val="none" w:sz="0" w:space="0" w:color="auto"/>
            <w:bottom w:val="none" w:sz="0" w:space="0" w:color="auto"/>
            <w:right w:val="none" w:sz="0" w:space="0" w:color="auto"/>
          </w:divBdr>
        </w:div>
        <w:div w:id="328144250">
          <w:marLeft w:val="640"/>
          <w:marRight w:val="0"/>
          <w:marTop w:val="0"/>
          <w:marBottom w:val="0"/>
          <w:divBdr>
            <w:top w:val="none" w:sz="0" w:space="0" w:color="auto"/>
            <w:left w:val="none" w:sz="0" w:space="0" w:color="auto"/>
            <w:bottom w:val="none" w:sz="0" w:space="0" w:color="auto"/>
            <w:right w:val="none" w:sz="0" w:space="0" w:color="auto"/>
          </w:divBdr>
        </w:div>
        <w:div w:id="1619019899">
          <w:marLeft w:val="640"/>
          <w:marRight w:val="0"/>
          <w:marTop w:val="0"/>
          <w:marBottom w:val="0"/>
          <w:divBdr>
            <w:top w:val="none" w:sz="0" w:space="0" w:color="auto"/>
            <w:left w:val="none" w:sz="0" w:space="0" w:color="auto"/>
            <w:bottom w:val="none" w:sz="0" w:space="0" w:color="auto"/>
            <w:right w:val="none" w:sz="0" w:space="0" w:color="auto"/>
          </w:divBdr>
        </w:div>
        <w:div w:id="475728295">
          <w:marLeft w:val="640"/>
          <w:marRight w:val="0"/>
          <w:marTop w:val="0"/>
          <w:marBottom w:val="0"/>
          <w:divBdr>
            <w:top w:val="none" w:sz="0" w:space="0" w:color="auto"/>
            <w:left w:val="none" w:sz="0" w:space="0" w:color="auto"/>
            <w:bottom w:val="none" w:sz="0" w:space="0" w:color="auto"/>
            <w:right w:val="none" w:sz="0" w:space="0" w:color="auto"/>
          </w:divBdr>
        </w:div>
        <w:div w:id="331762027">
          <w:marLeft w:val="640"/>
          <w:marRight w:val="0"/>
          <w:marTop w:val="0"/>
          <w:marBottom w:val="0"/>
          <w:divBdr>
            <w:top w:val="none" w:sz="0" w:space="0" w:color="auto"/>
            <w:left w:val="none" w:sz="0" w:space="0" w:color="auto"/>
            <w:bottom w:val="none" w:sz="0" w:space="0" w:color="auto"/>
            <w:right w:val="none" w:sz="0" w:space="0" w:color="auto"/>
          </w:divBdr>
        </w:div>
        <w:div w:id="574049607">
          <w:marLeft w:val="640"/>
          <w:marRight w:val="0"/>
          <w:marTop w:val="0"/>
          <w:marBottom w:val="0"/>
          <w:divBdr>
            <w:top w:val="none" w:sz="0" w:space="0" w:color="auto"/>
            <w:left w:val="none" w:sz="0" w:space="0" w:color="auto"/>
            <w:bottom w:val="none" w:sz="0" w:space="0" w:color="auto"/>
            <w:right w:val="none" w:sz="0" w:space="0" w:color="auto"/>
          </w:divBdr>
        </w:div>
        <w:div w:id="77413771">
          <w:marLeft w:val="640"/>
          <w:marRight w:val="0"/>
          <w:marTop w:val="0"/>
          <w:marBottom w:val="0"/>
          <w:divBdr>
            <w:top w:val="none" w:sz="0" w:space="0" w:color="auto"/>
            <w:left w:val="none" w:sz="0" w:space="0" w:color="auto"/>
            <w:bottom w:val="none" w:sz="0" w:space="0" w:color="auto"/>
            <w:right w:val="none" w:sz="0" w:space="0" w:color="auto"/>
          </w:divBdr>
        </w:div>
        <w:div w:id="905458303">
          <w:marLeft w:val="640"/>
          <w:marRight w:val="0"/>
          <w:marTop w:val="0"/>
          <w:marBottom w:val="0"/>
          <w:divBdr>
            <w:top w:val="none" w:sz="0" w:space="0" w:color="auto"/>
            <w:left w:val="none" w:sz="0" w:space="0" w:color="auto"/>
            <w:bottom w:val="none" w:sz="0" w:space="0" w:color="auto"/>
            <w:right w:val="none" w:sz="0" w:space="0" w:color="auto"/>
          </w:divBdr>
        </w:div>
        <w:div w:id="1295990912">
          <w:marLeft w:val="640"/>
          <w:marRight w:val="0"/>
          <w:marTop w:val="0"/>
          <w:marBottom w:val="0"/>
          <w:divBdr>
            <w:top w:val="none" w:sz="0" w:space="0" w:color="auto"/>
            <w:left w:val="none" w:sz="0" w:space="0" w:color="auto"/>
            <w:bottom w:val="none" w:sz="0" w:space="0" w:color="auto"/>
            <w:right w:val="none" w:sz="0" w:space="0" w:color="auto"/>
          </w:divBdr>
        </w:div>
        <w:div w:id="1097562213">
          <w:marLeft w:val="640"/>
          <w:marRight w:val="0"/>
          <w:marTop w:val="0"/>
          <w:marBottom w:val="0"/>
          <w:divBdr>
            <w:top w:val="none" w:sz="0" w:space="0" w:color="auto"/>
            <w:left w:val="none" w:sz="0" w:space="0" w:color="auto"/>
            <w:bottom w:val="none" w:sz="0" w:space="0" w:color="auto"/>
            <w:right w:val="none" w:sz="0" w:space="0" w:color="auto"/>
          </w:divBdr>
        </w:div>
        <w:div w:id="1738940884">
          <w:marLeft w:val="640"/>
          <w:marRight w:val="0"/>
          <w:marTop w:val="0"/>
          <w:marBottom w:val="0"/>
          <w:divBdr>
            <w:top w:val="none" w:sz="0" w:space="0" w:color="auto"/>
            <w:left w:val="none" w:sz="0" w:space="0" w:color="auto"/>
            <w:bottom w:val="none" w:sz="0" w:space="0" w:color="auto"/>
            <w:right w:val="none" w:sz="0" w:space="0" w:color="auto"/>
          </w:divBdr>
        </w:div>
        <w:div w:id="727924517">
          <w:marLeft w:val="640"/>
          <w:marRight w:val="0"/>
          <w:marTop w:val="0"/>
          <w:marBottom w:val="0"/>
          <w:divBdr>
            <w:top w:val="none" w:sz="0" w:space="0" w:color="auto"/>
            <w:left w:val="none" w:sz="0" w:space="0" w:color="auto"/>
            <w:bottom w:val="none" w:sz="0" w:space="0" w:color="auto"/>
            <w:right w:val="none" w:sz="0" w:space="0" w:color="auto"/>
          </w:divBdr>
        </w:div>
        <w:div w:id="1266964127">
          <w:marLeft w:val="640"/>
          <w:marRight w:val="0"/>
          <w:marTop w:val="0"/>
          <w:marBottom w:val="0"/>
          <w:divBdr>
            <w:top w:val="none" w:sz="0" w:space="0" w:color="auto"/>
            <w:left w:val="none" w:sz="0" w:space="0" w:color="auto"/>
            <w:bottom w:val="none" w:sz="0" w:space="0" w:color="auto"/>
            <w:right w:val="none" w:sz="0" w:space="0" w:color="auto"/>
          </w:divBdr>
        </w:div>
        <w:div w:id="529104139">
          <w:marLeft w:val="640"/>
          <w:marRight w:val="0"/>
          <w:marTop w:val="0"/>
          <w:marBottom w:val="0"/>
          <w:divBdr>
            <w:top w:val="none" w:sz="0" w:space="0" w:color="auto"/>
            <w:left w:val="none" w:sz="0" w:space="0" w:color="auto"/>
            <w:bottom w:val="none" w:sz="0" w:space="0" w:color="auto"/>
            <w:right w:val="none" w:sz="0" w:space="0" w:color="auto"/>
          </w:divBdr>
        </w:div>
        <w:div w:id="963852518">
          <w:marLeft w:val="640"/>
          <w:marRight w:val="0"/>
          <w:marTop w:val="0"/>
          <w:marBottom w:val="0"/>
          <w:divBdr>
            <w:top w:val="none" w:sz="0" w:space="0" w:color="auto"/>
            <w:left w:val="none" w:sz="0" w:space="0" w:color="auto"/>
            <w:bottom w:val="none" w:sz="0" w:space="0" w:color="auto"/>
            <w:right w:val="none" w:sz="0" w:space="0" w:color="auto"/>
          </w:divBdr>
        </w:div>
        <w:div w:id="1074626270">
          <w:marLeft w:val="640"/>
          <w:marRight w:val="0"/>
          <w:marTop w:val="0"/>
          <w:marBottom w:val="0"/>
          <w:divBdr>
            <w:top w:val="none" w:sz="0" w:space="0" w:color="auto"/>
            <w:left w:val="none" w:sz="0" w:space="0" w:color="auto"/>
            <w:bottom w:val="none" w:sz="0" w:space="0" w:color="auto"/>
            <w:right w:val="none" w:sz="0" w:space="0" w:color="auto"/>
          </w:divBdr>
        </w:div>
        <w:div w:id="1516650247">
          <w:marLeft w:val="640"/>
          <w:marRight w:val="0"/>
          <w:marTop w:val="0"/>
          <w:marBottom w:val="0"/>
          <w:divBdr>
            <w:top w:val="none" w:sz="0" w:space="0" w:color="auto"/>
            <w:left w:val="none" w:sz="0" w:space="0" w:color="auto"/>
            <w:bottom w:val="none" w:sz="0" w:space="0" w:color="auto"/>
            <w:right w:val="none" w:sz="0" w:space="0" w:color="auto"/>
          </w:divBdr>
        </w:div>
        <w:div w:id="875655596">
          <w:marLeft w:val="640"/>
          <w:marRight w:val="0"/>
          <w:marTop w:val="0"/>
          <w:marBottom w:val="0"/>
          <w:divBdr>
            <w:top w:val="none" w:sz="0" w:space="0" w:color="auto"/>
            <w:left w:val="none" w:sz="0" w:space="0" w:color="auto"/>
            <w:bottom w:val="none" w:sz="0" w:space="0" w:color="auto"/>
            <w:right w:val="none" w:sz="0" w:space="0" w:color="auto"/>
          </w:divBdr>
        </w:div>
        <w:div w:id="683018099">
          <w:marLeft w:val="640"/>
          <w:marRight w:val="0"/>
          <w:marTop w:val="0"/>
          <w:marBottom w:val="0"/>
          <w:divBdr>
            <w:top w:val="none" w:sz="0" w:space="0" w:color="auto"/>
            <w:left w:val="none" w:sz="0" w:space="0" w:color="auto"/>
            <w:bottom w:val="none" w:sz="0" w:space="0" w:color="auto"/>
            <w:right w:val="none" w:sz="0" w:space="0" w:color="auto"/>
          </w:divBdr>
        </w:div>
        <w:div w:id="1236470896">
          <w:marLeft w:val="640"/>
          <w:marRight w:val="0"/>
          <w:marTop w:val="0"/>
          <w:marBottom w:val="0"/>
          <w:divBdr>
            <w:top w:val="none" w:sz="0" w:space="0" w:color="auto"/>
            <w:left w:val="none" w:sz="0" w:space="0" w:color="auto"/>
            <w:bottom w:val="none" w:sz="0" w:space="0" w:color="auto"/>
            <w:right w:val="none" w:sz="0" w:space="0" w:color="auto"/>
          </w:divBdr>
        </w:div>
        <w:div w:id="9336563">
          <w:marLeft w:val="640"/>
          <w:marRight w:val="0"/>
          <w:marTop w:val="0"/>
          <w:marBottom w:val="0"/>
          <w:divBdr>
            <w:top w:val="none" w:sz="0" w:space="0" w:color="auto"/>
            <w:left w:val="none" w:sz="0" w:space="0" w:color="auto"/>
            <w:bottom w:val="none" w:sz="0" w:space="0" w:color="auto"/>
            <w:right w:val="none" w:sz="0" w:space="0" w:color="auto"/>
          </w:divBdr>
        </w:div>
        <w:div w:id="1777019504">
          <w:marLeft w:val="640"/>
          <w:marRight w:val="0"/>
          <w:marTop w:val="0"/>
          <w:marBottom w:val="0"/>
          <w:divBdr>
            <w:top w:val="none" w:sz="0" w:space="0" w:color="auto"/>
            <w:left w:val="none" w:sz="0" w:space="0" w:color="auto"/>
            <w:bottom w:val="none" w:sz="0" w:space="0" w:color="auto"/>
            <w:right w:val="none" w:sz="0" w:space="0" w:color="auto"/>
          </w:divBdr>
        </w:div>
        <w:div w:id="1032420279">
          <w:marLeft w:val="640"/>
          <w:marRight w:val="0"/>
          <w:marTop w:val="0"/>
          <w:marBottom w:val="0"/>
          <w:divBdr>
            <w:top w:val="none" w:sz="0" w:space="0" w:color="auto"/>
            <w:left w:val="none" w:sz="0" w:space="0" w:color="auto"/>
            <w:bottom w:val="none" w:sz="0" w:space="0" w:color="auto"/>
            <w:right w:val="none" w:sz="0" w:space="0" w:color="auto"/>
          </w:divBdr>
        </w:div>
      </w:divsChild>
    </w:div>
    <w:div w:id="5641539">
      <w:bodyDiv w:val="1"/>
      <w:marLeft w:val="0"/>
      <w:marRight w:val="0"/>
      <w:marTop w:val="0"/>
      <w:marBottom w:val="0"/>
      <w:divBdr>
        <w:top w:val="none" w:sz="0" w:space="0" w:color="auto"/>
        <w:left w:val="none" w:sz="0" w:space="0" w:color="auto"/>
        <w:bottom w:val="none" w:sz="0" w:space="0" w:color="auto"/>
        <w:right w:val="none" w:sz="0" w:space="0" w:color="auto"/>
      </w:divBdr>
    </w:div>
    <w:div w:id="8455206">
      <w:bodyDiv w:val="1"/>
      <w:marLeft w:val="0"/>
      <w:marRight w:val="0"/>
      <w:marTop w:val="0"/>
      <w:marBottom w:val="0"/>
      <w:divBdr>
        <w:top w:val="none" w:sz="0" w:space="0" w:color="auto"/>
        <w:left w:val="none" w:sz="0" w:space="0" w:color="auto"/>
        <w:bottom w:val="none" w:sz="0" w:space="0" w:color="auto"/>
        <w:right w:val="none" w:sz="0" w:space="0" w:color="auto"/>
      </w:divBdr>
      <w:divsChild>
        <w:div w:id="750079954">
          <w:marLeft w:val="640"/>
          <w:marRight w:val="0"/>
          <w:marTop w:val="0"/>
          <w:marBottom w:val="0"/>
          <w:divBdr>
            <w:top w:val="none" w:sz="0" w:space="0" w:color="auto"/>
            <w:left w:val="none" w:sz="0" w:space="0" w:color="auto"/>
            <w:bottom w:val="none" w:sz="0" w:space="0" w:color="auto"/>
            <w:right w:val="none" w:sz="0" w:space="0" w:color="auto"/>
          </w:divBdr>
        </w:div>
        <w:div w:id="1982223185">
          <w:marLeft w:val="640"/>
          <w:marRight w:val="0"/>
          <w:marTop w:val="0"/>
          <w:marBottom w:val="0"/>
          <w:divBdr>
            <w:top w:val="none" w:sz="0" w:space="0" w:color="auto"/>
            <w:left w:val="none" w:sz="0" w:space="0" w:color="auto"/>
            <w:bottom w:val="none" w:sz="0" w:space="0" w:color="auto"/>
            <w:right w:val="none" w:sz="0" w:space="0" w:color="auto"/>
          </w:divBdr>
        </w:div>
        <w:div w:id="1011956628">
          <w:marLeft w:val="640"/>
          <w:marRight w:val="0"/>
          <w:marTop w:val="0"/>
          <w:marBottom w:val="0"/>
          <w:divBdr>
            <w:top w:val="none" w:sz="0" w:space="0" w:color="auto"/>
            <w:left w:val="none" w:sz="0" w:space="0" w:color="auto"/>
            <w:bottom w:val="none" w:sz="0" w:space="0" w:color="auto"/>
            <w:right w:val="none" w:sz="0" w:space="0" w:color="auto"/>
          </w:divBdr>
        </w:div>
        <w:div w:id="574097017">
          <w:marLeft w:val="640"/>
          <w:marRight w:val="0"/>
          <w:marTop w:val="0"/>
          <w:marBottom w:val="0"/>
          <w:divBdr>
            <w:top w:val="none" w:sz="0" w:space="0" w:color="auto"/>
            <w:left w:val="none" w:sz="0" w:space="0" w:color="auto"/>
            <w:bottom w:val="none" w:sz="0" w:space="0" w:color="auto"/>
            <w:right w:val="none" w:sz="0" w:space="0" w:color="auto"/>
          </w:divBdr>
        </w:div>
        <w:div w:id="347605698">
          <w:marLeft w:val="640"/>
          <w:marRight w:val="0"/>
          <w:marTop w:val="0"/>
          <w:marBottom w:val="0"/>
          <w:divBdr>
            <w:top w:val="none" w:sz="0" w:space="0" w:color="auto"/>
            <w:left w:val="none" w:sz="0" w:space="0" w:color="auto"/>
            <w:bottom w:val="none" w:sz="0" w:space="0" w:color="auto"/>
            <w:right w:val="none" w:sz="0" w:space="0" w:color="auto"/>
          </w:divBdr>
        </w:div>
        <w:div w:id="1362322078">
          <w:marLeft w:val="640"/>
          <w:marRight w:val="0"/>
          <w:marTop w:val="0"/>
          <w:marBottom w:val="0"/>
          <w:divBdr>
            <w:top w:val="none" w:sz="0" w:space="0" w:color="auto"/>
            <w:left w:val="none" w:sz="0" w:space="0" w:color="auto"/>
            <w:bottom w:val="none" w:sz="0" w:space="0" w:color="auto"/>
            <w:right w:val="none" w:sz="0" w:space="0" w:color="auto"/>
          </w:divBdr>
        </w:div>
        <w:div w:id="1955359097">
          <w:marLeft w:val="640"/>
          <w:marRight w:val="0"/>
          <w:marTop w:val="0"/>
          <w:marBottom w:val="0"/>
          <w:divBdr>
            <w:top w:val="none" w:sz="0" w:space="0" w:color="auto"/>
            <w:left w:val="none" w:sz="0" w:space="0" w:color="auto"/>
            <w:bottom w:val="none" w:sz="0" w:space="0" w:color="auto"/>
            <w:right w:val="none" w:sz="0" w:space="0" w:color="auto"/>
          </w:divBdr>
        </w:div>
        <w:div w:id="1883709517">
          <w:marLeft w:val="640"/>
          <w:marRight w:val="0"/>
          <w:marTop w:val="0"/>
          <w:marBottom w:val="0"/>
          <w:divBdr>
            <w:top w:val="none" w:sz="0" w:space="0" w:color="auto"/>
            <w:left w:val="none" w:sz="0" w:space="0" w:color="auto"/>
            <w:bottom w:val="none" w:sz="0" w:space="0" w:color="auto"/>
            <w:right w:val="none" w:sz="0" w:space="0" w:color="auto"/>
          </w:divBdr>
        </w:div>
        <w:div w:id="414325268">
          <w:marLeft w:val="640"/>
          <w:marRight w:val="0"/>
          <w:marTop w:val="0"/>
          <w:marBottom w:val="0"/>
          <w:divBdr>
            <w:top w:val="none" w:sz="0" w:space="0" w:color="auto"/>
            <w:left w:val="none" w:sz="0" w:space="0" w:color="auto"/>
            <w:bottom w:val="none" w:sz="0" w:space="0" w:color="auto"/>
            <w:right w:val="none" w:sz="0" w:space="0" w:color="auto"/>
          </w:divBdr>
        </w:div>
        <w:div w:id="1626499373">
          <w:marLeft w:val="640"/>
          <w:marRight w:val="0"/>
          <w:marTop w:val="0"/>
          <w:marBottom w:val="0"/>
          <w:divBdr>
            <w:top w:val="none" w:sz="0" w:space="0" w:color="auto"/>
            <w:left w:val="none" w:sz="0" w:space="0" w:color="auto"/>
            <w:bottom w:val="none" w:sz="0" w:space="0" w:color="auto"/>
            <w:right w:val="none" w:sz="0" w:space="0" w:color="auto"/>
          </w:divBdr>
        </w:div>
        <w:div w:id="533422251">
          <w:marLeft w:val="640"/>
          <w:marRight w:val="0"/>
          <w:marTop w:val="0"/>
          <w:marBottom w:val="0"/>
          <w:divBdr>
            <w:top w:val="none" w:sz="0" w:space="0" w:color="auto"/>
            <w:left w:val="none" w:sz="0" w:space="0" w:color="auto"/>
            <w:bottom w:val="none" w:sz="0" w:space="0" w:color="auto"/>
            <w:right w:val="none" w:sz="0" w:space="0" w:color="auto"/>
          </w:divBdr>
        </w:div>
        <w:div w:id="245575655">
          <w:marLeft w:val="640"/>
          <w:marRight w:val="0"/>
          <w:marTop w:val="0"/>
          <w:marBottom w:val="0"/>
          <w:divBdr>
            <w:top w:val="none" w:sz="0" w:space="0" w:color="auto"/>
            <w:left w:val="none" w:sz="0" w:space="0" w:color="auto"/>
            <w:bottom w:val="none" w:sz="0" w:space="0" w:color="auto"/>
            <w:right w:val="none" w:sz="0" w:space="0" w:color="auto"/>
          </w:divBdr>
        </w:div>
        <w:div w:id="1685789333">
          <w:marLeft w:val="640"/>
          <w:marRight w:val="0"/>
          <w:marTop w:val="0"/>
          <w:marBottom w:val="0"/>
          <w:divBdr>
            <w:top w:val="none" w:sz="0" w:space="0" w:color="auto"/>
            <w:left w:val="none" w:sz="0" w:space="0" w:color="auto"/>
            <w:bottom w:val="none" w:sz="0" w:space="0" w:color="auto"/>
            <w:right w:val="none" w:sz="0" w:space="0" w:color="auto"/>
          </w:divBdr>
        </w:div>
        <w:div w:id="892738290">
          <w:marLeft w:val="640"/>
          <w:marRight w:val="0"/>
          <w:marTop w:val="0"/>
          <w:marBottom w:val="0"/>
          <w:divBdr>
            <w:top w:val="none" w:sz="0" w:space="0" w:color="auto"/>
            <w:left w:val="none" w:sz="0" w:space="0" w:color="auto"/>
            <w:bottom w:val="none" w:sz="0" w:space="0" w:color="auto"/>
            <w:right w:val="none" w:sz="0" w:space="0" w:color="auto"/>
          </w:divBdr>
        </w:div>
        <w:div w:id="1055472108">
          <w:marLeft w:val="640"/>
          <w:marRight w:val="0"/>
          <w:marTop w:val="0"/>
          <w:marBottom w:val="0"/>
          <w:divBdr>
            <w:top w:val="none" w:sz="0" w:space="0" w:color="auto"/>
            <w:left w:val="none" w:sz="0" w:space="0" w:color="auto"/>
            <w:bottom w:val="none" w:sz="0" w:space="0" w:color="auto"/>
            <w:right w:val="none" w:sz="0" w:space="0" w:color="auto"/>
          </w:divBdr>
        </w:div>
        <w:div w:id="1073242070">
          <w:marLeft w:val="640"/>
          <w:marRight w:val="0"/>
          <w:marTop w:val="0"/>
          <w:marBottom w:val="0"/>
          <w:divBdr>
            <w:top w:val="none" w:sz="0" w:space="0" w:color="auto"/>
            <w:left w:val="none" w:sz="0" w:space="0" w:color="auto"/>
            <w:bottom w:val="none" w:sz="0" w:space="0" w:color="auto"/>
            <w:right w:val="none" w:sz="0" w:space="0" w:color="auto"/>
          </w:divBdr>
        </w:div>
        <w:div w:id="443119306">
          <w:marLeft w:val="640"/>
          <w:marRight w:val="0"/>
          <w:marTop w:val="0"/>
          <w:marBottom w:val="0"/>
          <w:divBdr>
            <w:top w:val="none" w:sz="0" w:space="0" w:color="auto"/>
            <w:left w:val="none" w:sz="0" w:space="0" w:color="auto"/>
            <w:bottom w:val="none" w:sz="0" w:space="0" w:color="auto"/>
            <w:right w:val="none" w:sz="0" w:space="0" w:color="auto"/>
          </w:divBdr>
        </w:div>
        <w:div w:id="1075085225">
          <w:marLeft w:val="640"/>
          <w:marRight w:val="0"/>
          <w:marTop w:val="0"/>
          <w:marBottom w:val="0"/>
          <w:divBdr>
            <w:top w:val="none" w:sz="0" w:space="0" w:color="auto"/>
            <w:left w:val="none" w:sz="0" w:space="0" w:color="auto"/>
            <w:bottom w:val="none" w:sz="0" w:space="0" w:color="auto"/>
            <w:right w:val="none" w:sz="0" w:space="0" w:color="auto"/>
          </w:divBdr>
        </w:div>
        <w:div w:id="348217690">
          <w:marLeft w:val="640"/>
          <w:marRight w:val="0"/>
          <w:marTop w:val="0"/>
          <w:marBottom w:val="0"/>
          <w:divBdr>
            <w:top w:val="none" w:sz="0" w:space="0" w:color="auto"/>
            <w:left w:val="none" w:sz="0" w:space="0" w:color="auto"/>
            <w:bottom w:val="none" w:sz="0" w:space="0" w:color="auto"/>
            <w:right w:val="none" w:sz="0" w:space="0" w:color="auto"/>
          </w:divBdr>
        </w:div>
        <w:div w:id="804129657">
          <w:marLeft w:val="640"/>
          <w:marRight w:val="0"/>
          <w:marTop w:val="0"/>
          <w:marBottom w:val="0"/>
          <w:divBdr>
            <w:top w:val="none" w:sz="0" w:space="0" w:color="auto"/>
            <w:left w:val="none" w:sz="0" w:space="0" w:color="auto"/>
            <w:bottom w:val="none" w:sz="0" w:space="0" w:color="auto"/>
            <w:right w:val="none" w:sz="0" w:space="0" w:color="auto"/>
          </w:divBdr>
        </w:div>
        <w:div w:id="1005403952">
          <w:marLeft w:val="640"/>
          <w:marRight w:val="0"/>
          <w:marTop w:val="0"/>
          <w:marBottom w:val="0"/>
          <w:divBdr>
            <w:top w:val="none" w:sz="0" w:space="0" w:color="auto"/>
            <w:left w:val="none" w:sz="0" w:space="0" w:color="auto"/>
            <w:bottom w:val="none" w:sz="0" w:space="0" w:color="auto"/>
            <w:right w:val="none" w:sz="0" w:space="0" w:color="auto"/>
          </w:divBdr>
        </w:div>
        <w:div w:id="1061372278">
          <w:marLeft w:val="640"/>
          <w:marRight w:val="0"/>
          <w:marTop w:val="0"/>
          <w:marBottom w:val="0"/>
          <w:divBdr>
            <w:top w:val="none" w:sz="0" w:space="0" w:color="auto"/>
            <w:left w:val="none" w:sz="0" w:space="0" w:color="auto"/>
            <w:bottom w:val="none" w:sz="0" w:space="0" w:color="auto"/>
            <w:right w:val="none" w:sz="0" w:space="0" w:color="auto"/>
          </w:divBdr>
        </w:div>
        <w:div w:id="317806064">
          <w:marLeft w:val="640"/>
          <w:marRight w:val="0"/>
          <w:marTop w:val="0"/>
          <w:marBottom w:val="0"/>
          <w:divBdr>
            <w:top w:val="none" w:sz="0" w:space="0" w:color="auto"/>
            <w:left w:val="none" w:sz="0" w:space="0" w:color="auto"/>
            <w:bottom w:val="none" w:sz="0" w:space="0" w:color="auto"/>
            <w:right w:val="none" w:sz="0" w:space="0" w:color="auto"/>
          </w:divBdr>
        </w:div>
        <w:div w:id="980890523">
          <w:marLeft w:val="640"/>
          <w:marRight w:val="0"/>
          <w:marTop w:val="0"/>
          <w:marBottom w:val="0"/>
          <w:divBdr>
            <w:top w:val="none" w:sz="0" w:space="0" w:color="auto"/>
            <w:left w:val="none" w:sz="0" w:space="0" w:color="auto"/>
            <w:bottom w:val="none" w:sz="0" w:space="0" w:color="auto"/>
            <w:right w:val="none" w:sz="0" w:space="0" w:color="auto"/>
          </w:divBdr>
        </w:div>
        <w:div w:id="2057966512">
          <w:marLeft w:val="640"/>
          <w:marRight w:val="0"/>
          <w:marTop w:val="0"/>
          <w:marBottom w:val="0"/>
          <w:divBdr>
            <w:top w:val="none" w:sz="0" w:space="0" w:color="auto"/>
            <w:left w:val="none" w:sz="0" w:space="0" w:color="auto"/>
            <w:bottom w:val="none" w:sz="0" w:space="0" w:color="auto"/>
            <w:right w:val="none" w:sz="0" w:space="0" w:color="auto"/>
          </w:divBdr>
        </w:div>
        <w:div w:id="473836489">
          <w:marLeft w:val="640"/>
          <w:marRight w:val="0"/>
          <w:marTop w:val="0"/>
          <w:marBottom w:val="0"/>
          <w:divBdr>
            <w:top w:val="none" w:sz="0" w:space="0" w:color="auto"/>
            <w:left w:val="none" w:sz="0" w:space="0" w:color="auto"/>
            <w:bottom w:val="none" w:sz="0" w:space="0" w:color="auto"/>
            <w:right w:val="none" w:sz="0" w:space="0" w:color="auto"/>
          </w:divBdr>
        </w:div>
        <w:div w:id="807555245">
          <w:marLeft w:val="640"/>
          <w:marRight w:val="0"/>
          <w:marTop w:val="0"/>
          <w:marBottom w:val="0"/>
          <w:divBdr>
            <w:top w:val="none" w:sz="0" w:space="0" w:color="auto"/>
            <w:left w:val="none" w:sz="0" w:space="0" w:color="auto"/>
            <w:bottom w:val="none" w:sz="0" w:space="0" w:color="auto"/>
            <w:right w:val="none" w:sz="0" w:space="0" w:color="auto"/>
          </w:divBdr>
        </w:div>
        <w:div w:id="345206371">
          <w:marLeft w:val="640"/>
          <w:marRight w:val="0"/>
          <w:marTop w:val="0"/>
          <w:marBottom w:val="0"/>
          <w:divBdr>
            <w:top w:val="none" w:sz="0" w:space="0" w:color="auto"/>
            <w:left w:val="none" w:sz="0" w:space="0" w:color="auto"/>
            <w:bottom w:val="none" w:sz="0" w:space="0" w:color="auto"/>
            <w:right w:val="none" w:sz="0" w:space="0" w:color="auto"/>
          </w:divBdr>
        </w:div>
        <w:div w:id="581529968">
          <w:marLeft w:val="640"/>
          <w:marRight w:val="0"/>
          <w:marTop w:val="0"/>
          <w:marBottom w:val="0"/>
          <w:divBdr>
            <w:top w:val="none" w:sz="0" w:space="0" w:color="auto"/>
            <w:left w:val="none" w:sz="0" w:space="0" w:color="auto"/>
            <w:bottom w:val="none" w:sz="0" w:space="0" w:color="auto"/>
            <w:right w:val="none" w:sz="0" w:space="0" w:color="auto"/>
          </w:divBdr>
        </w:div>
        <w:div w:id="2051303395">
          <w:marLeft w:val="640"/>
          <w:marRight w:val="0"/>
          <w:marTop w:val="0"/>
          <w:marBottom w:val="0"/>
          <w:divBdr>
            <w:top w:val="none" w:sz="0" w:space="0" w:color="auto"/>
            <w:left w:val="none" w:sz="0" w:space="0" w:color="auto"/>
            <w:bottom w:val="none" w:sz="0" w:space="0" w:color="auto"/>
            <w:right w:val="none" w:sz="0" w:space="0" w:color="auto"/>
          </w:divBdr>
        </w:div>
        <w:div w:id="2044474228">
          <w:marLeft w:val="640"/>
          <w:marRight w:val="0"/>
          <w:marTop w:val="0"/>
          <w:marBottom w:val="0"/>
          <w:divBdr>
            <w:top w:val="none" w:sz="0" w:space="0" w:color="auto"/>
            <w:left w:val="none" w:sz="0" w:space="0" w:color="auto"/>
            <w:bottom w:val="none" w:sz="0" w:space="0" w:color="auto"/>
            <w:right w:val="none" w:sz="0" w:space="0" w:color="auto"/>
          </w:divBdr>
        </w:div>
        <w:div w:id="749232266">
          <w:marLeft w:val="640"/>
          <w:marRight w:val="0"/>
          <w:marTop w:val="0"/>
          <w:marBottom w:val="0"/>
          <w:divBdr>
            <w:top w:val="none" w:sz="0" w:space="0" w:color="auto"/>
            <w:left w:val="none" w:sz="0" w:space="0" w:color="auto"/>
            <w:bottom w:val="none" w:sz="0" w:space="0" w:color="auto"/>
            <w:right w:val="none" w:sz="0" w:space="0" w:color="auto"/>
          </w:divBdr>
        </w:div>
        <w:div w:id="1963337605">
          <w:marLeft w:val="640"/>
          <w:marRight w:val="0"/>
          <w:marTop w:val="0"/>
          <w:marBottom w:val="0"/>
          <w:divBdr>
            <w:top w:val="none" w:sz="0" w:space="0" w:color="auto"/>
            <w:left w:val="none" w:sz="0" w:space="0" w:color="auto"/>
            <w:bottom w:val="none" w:sz="0" w:space="0" w:color="auto"/>
            <w:right w:val="none" w:sz="0" w:space="0" w:color="auto"/>
          </w:divBdr>
        </w:div>
        <w:div w:id="1103961100">
          <w:marLeft w:val="640"/>
          <w:marRight w:val="0"/>
          <w:marTop w:val="0"/>
          <w:marBottom w:val="0"/>
          <w:divBdr>
            <w:top w:val="none" w:sz="0" w:space="0" w:color="auto"/>
            <w:left w:val="none" w:sz="0" w:space="0" w:color="auto"/>
            <w:bottom w:val="none" w:sz="0" w:space="0" w:color="auto"/>
            <w:right w:val="none" w:sz="0" w:space="0" w:color="auto"/>
          </w:divBdr>
        </w:div>
        <w:div w:id="2075736558">
          <w:marLeft w:val="640"/>
          <w:marRight w:val="0"/>
          <w:marTop w:val="0"/>
          <w:marBottom w:val="0"/>
          <w:divBdr>
            <w:top w:val="none" w:sz="0" w:space="0" w:color="auto"/>
            <w:left w:val="none" w:sz="0" w:space="0" w:color="auto"/>
            <w:bottom w:val="none" w:sz="0" w:space="0" w:color="auto"/>
            <w:right w:val="none" w:sz="0" w:space="0" w:color="auto"/>
          </w:divBdr>
        </w:div>
        <w:div w:id="1085147440">
          <w:marLeft w:val="640"/>
          <w:marRight w:val="0"/>
          <w:marTop w:val="0"/>
          <w:marBottom w:val="0"/>
          <w:divBdr>
            <w:top w:val="none" w:sz="0" w:space="0" w:color="auto"/>
            <w:left w:val="none" w:sz="0" w:space="0" w:color="auto"/>
            <w:bottom w:val="none" w:sz="0" w:space="0" w:color="auto"/>
            <w:right w:val="none" w:sz="0" w:space="0" w:color="auto"/>
          </w:divBdr>
        </w:div>
        <w:div w:id="463697218">
          <w:marLeft w:val="640"/>
          <w:marRight w:val="0"/>
          <w:marTop w:val="0"/>
          <w:marBottom w:val="0"/>
          <w:divBdr>
            <w:top w:val="none" w:sz="0" w:space="0" w:color="auto"/>
            <w:left w:val="none" w:sz="0" w:space="0" w:color="auto"/>
            <w:bottom w:val="none" w:sz="0" w:space="0" w:color="auto"/>
            <w:right w:val="none" w:sz="0" w:space="0" w:color="auto"/>
          </w:divBdr>
        </w:div>
        <w:div w:id="739594736">
          <w:marLeft w:val="640"/>
          <w:marRight w:val="0"/>
          <w:marTop w:val="0"/>
          <w:marBottom w:val="0"/>
          <w:divBdr>
            <w:top w:val="none" w:sz="0" w:space="0" w:color="auto"/>
            <w:left w:val="none" w:sz="0" w:space="0" w:color="auto"/>
            <w:bottom w:val="none" w:sz="0" w:space="0" w:color="auto"/>
            <w:right w:val="none" w:sz="0" w:space="0" w:color="auto"/>
          </w:divBdr>
        </w:div>
        <w:div w:id="1277709864">
          <w:marLeft w:val="640"/>
          <w:marRight w:val="0"/>
          <w:marTop w:val="0"/>
          <w:marBottom w:val="0"/>
          <w:divBdr>
            <w:top w:val="none" w:sz="0" w:space="0" w:color="auto"/>
            <w:left w:val="none" w:sz="0" w:space="0" w:color="auto"/>
            <w:bottom w:val="none" w:sz="0" w:space="0" w:color="auto"/>
            <w:right w:val="none" w:sz="0" w:space="0" w:color="auto"/>
          </w:divBdr>
        </w:div>
        <w:div w:id="1059863356">
          <w:marLeft w:val="640"/>
          <w:marRight w:val="0"/>
          <w:marTop w:val="0"/>
          <w:marBottom w:val="0"/>
          <w:divBdr>
            <w:top w:val="none" w:sz="0" w:space="0" w:color="auto"/>
            <w:left w:val="none" w:sz="0" w:space="0" w:color="auto"/>
            <w:bottom w:val="none" w:sz="0" w:space="0" w:color="auto"/>
            <w:right w:val="none" w:sz="0" w:space="0" w:color="auto"/>
          </w:divBdr>
        </w:div>
        <w:div w:id="1369647998">
          <w:marLeft w:val="640"/>
          <w:marRight w:val="0"/>
          <w:marTop w:val="0"/>
          <w:marBottom w:val="0"/>
          <w:divBdr>
            <w:top w:val="none" w:sz="0" w:space="0" w:color="auto"/>
            <w:left w:val="none" w:sz="0" w:space="0" w:color="auto"/>
            <w:bottom w:val="none" w:sz="0" w:space="0" w:color="auto"/>
            <w:right w:val="none" w:sz="0" w:space="0" w:color="auto"/>
          </w:divBdr>
        </w:div>
        <w:div w:id="1237324785">
          <w:marLeft w:val="640"/>
          <w:marRight w:val="0"/>
          <w:marTop w:val="0"/>
          <w:marBottom w:val="0"/>
          <w:divBdr>
            <w:top w:val="none" w:sz="0" w:space="0" w:color="auto"/>
            <w:left w:val="none" w:sz="0" w:space="0" w:color="auto"/>
            <w:bottom w:val="none" w:sz="0" w:space="0" w:color="auto"/>
            <w:right w:val="none" w:sz="0" w:space="0" w:color="auto"/>
          </w:divBdr>
        </w:div>
        <w:div w:id="900402922">
          <w:marLeft w:val="640"/>
          <w:marRight w:val="0"/>
          <w:marTop w:val="0"/>
          <w:marBottom w:val="0"/>
          <w:divBdr>
            <w:top w:val="none" w:sz="0" w:space="0" w:color="auto"/>
            <w:left w:val="none" w:sz="0" w:space="0" w:color="auto"/>
            <w:bottom w:val="none" w:sz="0" w:space="0" w:color="auto"/>
            <w:right w:val="none" w:sz="0" w:space="0" w:color="auto"/>
          </w:divBdr>
        </w:div>
        <w:div w:id="687175606">
          <w:marLeft w:val="640"/>
          <w:marRight w:val="0"/>
          <w:marTop w:val="0"/>
          <w:marBottom w:val="0"/>
          <w:divBdr>
            <w:top w:val="none" w:sz="0" w:space="0" w:color="auto"/>
            <w:left w:val="none" w:sz="0" w:space="0" w:color="auto"/>
            <w:bottom w:val="none" w:sz="0" w:space="0" w:color="auto"/>
            <w:right w:val="none" w:sz="0" w:space="0" w:color="auto"/>
          </w:divBdr>
        </w:div>
        <w:div w:id="77487602">
          <w:marLeft w:val="640"/>
          <w:marRight w:val="0"/>
          <w:marTop w:val="0"/>
          <w:marBottom w:val="0"/>
          <w:divBdr>
            <w:top w:val="none" w:sz="0" w:space="0" w:color="auto"/>
            <w:left w:val="none" w:sz="0" w:space="0" w:color="auto"/>
            <w:bottom w:val="none" w:sz="0" w:space="0" w:color="auto"/>
            <w:right w:val="none" w:sz="0" w:space="0" w:color="auto"/>
          </w:divBdr>
        </w:div>
        <w:div w:id="660157127">
          <w:marLeft w:val="640"/>
          <w:marRight w:val="0"/>
          <w:marTop w:val="0"/>
          <w:marBottom w:val="0"/>
          <w:divBdr>
            <w:top w:val="none" w:sz="0" w:space="0" w:color="auto"/>
            <w:left w:val="none" w:sz="0" w:space="0" w:color="auto"/>
            <w:bottom w:val="none" w:sz="0" w:space="0" w:color="auto"/>
            <w:right w:val="none" w:sz="0" w:space="0" w:color="auto"/>
          </w:divBdr>
        </w:div>
        <w:div w:id="904922538">
          <w:marLeft w:val="640"/>
          <w:marRight w:val="0"/>
          <w:marTop w:val="0"/>
          <w:marBottom w:val="0"/>
          <w:divBdr>
            <w:top w:val="none" w:sz="0" w:space="0" w:color="auto"/>
            <w:left w:val="none" w:sz="0" w:space="0" w:color="auto"/>
            <w:bottom w:val="none" w:sz="0" w:space="0" w:color="auto"/>
            <w:right w:val="none" w:sz="0" w:space="0" w:color="auto"/>
          </w:divBdr>
        </w:div>
        <w:div w:id="713310367">
          <w:marLeft w:val="640"/>
          <w:marRight w:val="0"/>
          <w:marTop w:val="0"/>
          <w:marBottom w:val="0"/>
          <w:divBdr>
            <w:top w:val="none" w:sz="0" w:space="0" w:color="auto"/>
            <w:left w:val="none" w:sz="0" w:space="0" w:color="auto"/>
            <w:bottom w:val="none" w:sz="0" w:space="0" w:color="auto"/>
            <w:right w:val="none" w:sz="0" w:space="0" w:color="auto"/>
          </w:divBdr>
        </w:div>
        <w:div w:id="1447892614">
          <w:marLeft w:val="640"/>
          <w:marRight w:val="0"/>
          <w:marTop w:val="0"/>
          <w:marBottom w:val="0"/>
          <w:divBdr>
            <w:top w:val="none" w:sz="0" w:space="0" w:color="auto"/>
            <w:left w:val="none" w:sz="0" w:space="0" w:color="auto"/>
            <w:bottom w:val="none" w:sz="0" w:space="0" w:color="auto"/>
            <w:right w:val="none" w:sz="0" w:space="0" w:color="auto"/>
          </w:divBdr>
        </w:div>
        <w:div w:id="832915872">
          <w:marLeft w:val="640"/>
          <w:marRight w:val="0"/>
          <w:marTop w:val="0"/>
          <w:marBottom w:val="0"/>
          <w:divBdr>
            <w:top w:val="none" w:sz="0" w:space="0" w:color="auto"/>
            <w:left w:val="none" w:sz="0" w:space="0" w:color="auto"/>
            <w:bottom w:val="none" w:sz="0" w:space="0" w:color="auto"/>
            <w:right w:val="none" w:sz="0" w:space="0" w:color="auto"/>
          </w:divBdr>
        </w:div>
        <w:div w:id="663163908">
          <w:marLeft w:val="640"/>
          <w:marRight w:val="0"/>
          <w:marTop w:val="0"/>
          <w:marBottom w:val="0"/>
          <w:divBdr>
            <w:top w:val="none" w:sz="0" w:space="0" w:color="auto"/>
            <w:left w:val="none" w:sz="0" w:space="0" w:color="auto"/>
            <w:bottom w:val="none" w:sz="0" w:space="0" w:color="auto"/>
            <w:right w:val="none" w:sz="0" w:space="0" w:color="auto"/>
          </w:divBdr>
        </w:div>
        <w:div w:id="1241602043">
          <w:marLeft w:val="640"/>
          <w:marRight w:val="0"/>
          <w:marTop w:val="0"/>
          <w:marBottom w:val="0"/>
          <w:divBdr>
            <w:top w:val="none" w:sz="0" w:space="0" w:color="auto"/>
            <w:left w:val="none" w:sz="0" w:space="0" w:color="auto"/>
            <w:bottom w:val="none" w:sz="0" w:space="0" w:color="auto"/>
            <w:right w:val="none" w:sz="0" w:space="0" w:color="auto"/>
          </w:divBdr>
        </w:div>
        <w:div w:id="266544511">
          <w:marLeft w:val="640"/>
          <w:marRight w:val="0"/>
          <w:marTop w:val="0"/>
          <w:marBottom w:val="0"/>
          <w:divBdr>
            <w:top w:val="none" w:sz="0" w:space="0" w:color="auto"/>
            <w:left w:val="none" w:sz="0" w:space="0" w:color="auto"/>
            <w:bottom w:val="none" w:sz="0" w:space="0" w:color="auto"/>
            <w:right w:val="none" w:sz="0" w:space="0" w:color="auto"/>
          </w:divBdr>
        </w:div>
        <w:div w:id="44066816">
          <w:marLeft w:val="640"/>
          <w:marRight w:val="0"/>
          <w:marTop w:val="0"/>
          <w:marBottom w:val="0"/>
          <w:divBdr>
            <w:top w:val="none" w:sz="0" w:space="0" w:color="auto"/>
            <w:left w:val="none" w:sz="0" w:space="0" w:color="auto"/>
            <w:bottom w:val="none" w:sz="0" w:space="0" w:color="auto"/>
            <w:right w:val="none" w:sz="0" w:space="0" w:color="auto"/>
          </w:divBdr>
        </w:div>
        <w:div w:id="1244072734">
          <w:marLeft w:val="640"/>
          <w:marRight w:val="0"/>
          <w:marTop w:val="0"/>
          <w:marBottom w:val="0"/>
          <w:divBdr>
            <w:top w:val="none" w:sz="0" w:space="0" w:color="auto"/>
            <w:left w:val="none" w:sz="0" w:space="0" w:color="auto"/>
            <w:bottom w:val="none" w:sz="0" w:space="0" w:color="auto"/>
            <w:right w:val="none" w:sz="0" w:space="0" w:color="auto"/>
          </w:divBdr>
        </w:div>
        <w:div w:id="1709181404">
          <w:marLeft w:val="640"/>
          <w:marRight w:val="0"/>
          <w:marTop w:val="0"/>
          <w:marBottom w:val="0"/>
          <w:divBdr>
            <w:top w:val="none" w:sz="0" w:space="0" w:color="auto"/>
            <w:left w:val="none" w:sz="0" w:space="0" w:color="auto"/>
            <w:bottom w:val="none" w:sz="0" w:space="0" w:color="auto"/>
            <w:right w:val="none" w:sz="0" w:space="0" w:color="auto"/>
          </w:divBdr>
        </w:div>
        <w:div w:id="1901860090">
          <w:marLeft w:val="640"/>
          <w:marRight w:val="0"/>
          <w:marTop w:val="0"/>
          <w:marBottom w:val="0"/>
          <w:divBdr>
            <w:top w:val="none" w:sz="0" w:space="0" w:color="auto"/>
            <w:left w:val="none" w:sz="0" w:space="0" w:color="auto"/>
            <w:bottom w:val="none" w:sz="0" w:space="0" w:color="auto"/>
            <w:right w:val="none" w:sz="0" w:space="0" w:color="auto"/>
          </w:divBdr>
        </w:div>
        <w:div w:id="1905338469">
          <w:marLeft w:val="640"/>
          <w:marRight w:val="0"/>
          <w:marTop w:val="0"/>
          <w:marBottom w:val="0"/>
          <w:divBdr>
            <w:top w:val="none" w:sz="0" w:space="0" w:color="auto"/>
            <w:left w:val="none" w:sz="0" w:space="0" w:color="auto"/>
            <w:bottom w:val="none" w:sz="0" w:space="0" w:color="auto"/>
            <w:right w:val="none" w:sz="0" w:space="0" w:color="auto"/>
          </w:divBdr>
        </w:div>
        <w:div w:id="816920823">
          <w:marLeft w:val="640"/>
          <w:marRight w:val="0"/>
          <w:marTop w:val="0"/>
          <w:marBottom w:val="0"/>
          <w:divBdr>
            <w:top w:val="none" w:sz="0" w:space="0" w:color="auto"/>
            <w:left w:val="none" w:sz="0" w:space="0" w:color="auto"/>
            <w:bottom w:val="none" w:sz="0" w:space="0" w:color="auto"/>
            <w:right w:val="none" w:sz="0" w:space="0" w:color="auto"/>
          </w:divBdr>
        </w:div>
        <w:div w:id="697702223">
          <w:marLeft w:val="640"/>
          <w:marRight w:val="0"/>
          <w:marTop w:val="0"/>
          <w:marBottom w:val="0"/>
          <w:divBdr>
            <w:top w:val="none" w:sz="0" w:space="0" w:color="auto"/>
            <w:left w:val="none" w:sz="0" w:space="0" w:color="auto"/>
            <w:bottom w:val="none" w:sz="0" w:space="0" w:color="auto"/>
            <w:right w:val="none" w:sz="0" w:space="0" w:color="auto"/>
          </w:divBdr>
        </w:div>
        <w:div w:id="2049180540">
          <w:marLeft w:val="640"/>
          <w:marRight w:val="0"/>
          <w:marTop w:val="0"/>
          <w:marBottom w:val="0"/>
          <w:divBdr>
            <w:top w:val="none" w:sz="0" w:space="0" w:color="auto"/>
            <w:left w:val="none" w:sz="0" w:space="0" w:color="auto"/>
            <w:bottom w:val="none" w:sz="0" w:space="0" w:color="auto"/>
            <w:right w:val="none" w:sz="0" w:space="0" w:color="auto"/>
          </w:divBdr>
        </w:div>
        <w:div w:id="199973577">
          <w:marLeft w:val="640"/>
          <w:marRight w:val="0"/>
          <w:marTop w:val="0"/>
          <w:marBottom w:val="0"/>
          <w:divBdr>
            <w:top w:val="none" w:sz="0" w:space="0" w:color="auto"/>
            <w:left w:val="none" w:sz="0" w:space="0" w:color="auto"/>
            <w:bottom w:val="none" w:sz="0" w:space="0" w:color="auto"/>
            <w:right w:val="none" w:sz="0" w:space="0" w:color="auto"/>
          </w:divBdr>
        </w:div>
        <w:div w:id="1433470487">
          <w:marLeft w:val="640"/>
          <w:marRight w:val="0"/>
          <w:marTop w:val="0"/>
          <w:marBottom w:val="0"/>
          <w:divBdr>
            <w:top w:val="none" w:sz="0" w:space="0" w:color="auto"/>
            <w:left w:val="none" w:sz="0" w:space="0" w:color="auto"/>
            <w:bottom w:val="none" w:sz="0" w:space="0" w:color="auto"/>
            <w:right w:val="none" w:sz="0" w:space="0" w:color="auto"/>
          </w:divBdr>
        </w:div>
        <w:div w:id="893782210">
          <w:marLeft w:val="640"/>
          <w:marRight w:val="0"/>
          <w:marTop w:val="0"/>
          <w:marBottom w:val="0"/>
          <w:divBdr>
            <w:top w:val="none" w:sz="0" w:space="0" w:color="auto"/>
            <w:left w:val="none" w:sz="0" w:space="0" w:color="auto"/>
            <w:bottom w:val="none" w:sz="0" w:space="0" w:color="auto"/>
            <w:right w:val="none" w:sz="0" w:space="0" w:color="auto"/>
          </w:divBdr>
        </w:div>
        <w:div w:id="1899902897">
          <w:marLeft w:val="640"/>
          <w:marRight w:val="0"/>
          <w:marTop w:val="0"/>
          <w:marBottom w:val="0"/>
          <w:divBdr>
            <w:top w:val="none" w:sz="0" w:space="0" w:color="auto"/>
            <w:left w:val="none" w:sz="0" w:space="0" w:color="auto"/>
            <w:bottom w:val="none" w:sz="0" w:space="0" w:color="auto"/>
            <w:right w:val="none" w:sz="0" w:space="0" w:color="auto"/>
          </w:divBdr>
        </w:div>
        <w:div w:id="501049232">
          <w:marLeft w:val="640"/>
          <w:marRight w:val="0"/>
          <w:marTop w:val="0"/>
          <w:marBottom w:val="0"/>
          <w:divBdr>
            <w:top w:val="none" w:sz="0" w:space="0" w:color="auto"/>
            <w:left w:val="none" w:sz="0" w:space="0" w:color="auto"/>
            <w:bottom w:val="none" w:sz="0" w:space="0" w:color="auto"/>
            <w:right w:val="none" w:sz="0" w:space="0" w:color="auto"/>
          </w:divBdr>
        </w:div>
        <w:div w:id="1238131819">
          <w:marLeft w:val="640"/>
          <w:marRight w:val="0"/>
          <w:marTop w:val="0"/>
          <w:marBottom w:val="0"/>
          <w:divBdr>
            <w:top w:val="none" w:sz="0" w:space="0" w:color="auto"/>
            <w:left w:val="none" w:sz="0" w:space="0" w:color="auto"/>
            <w:bottom w:val="none" w:sz="0" w:space="0" w:color="auto"/>
            <w:right w:val="none" w:sz="0" w:space="0" w:color="auto"/>
          </w:divBdr>
        </w:div>
        <w:div w:id="1555387312">
          <w:marLeft w:val="640"/>
          <w:marRight w:val="0"/>
          <w:marTop w:val="0"/>
          <w:marBottom w:val="0"/>
          <w:divBdr>
            <w:top w:val="none" w:sz="0" w:space="0" w:color="auto"/>
            <w:left w:val="none" w:sz="0" w:space="0" w:color="auto"/>
            <w:bottom w:val="none" w:sz="0" w:space="0" w:color="auto"/>
            <w:right w:val="none" w:sz="0" w:space="0" w:color="auto"/>
          </w:divBdr>
        </w:div>
        <w:div w:id="987126258">
          <w:marLeft w:val="640"/>
          <w:marRight w:val="0"/>
          <w:marTop w:val="0"/>
          <w:marBottom w:val="0"/>
          <w:divBdr>
            <w:top w:val="none" w:sz="0" w:space="0" w:color="auto"/>
            <w:left w:val="none" w:sz="0" w:space="0" w:color="auto"/>
            <w:bottom w:val="none" w:sz="0" w:space="0" w:color="auto"/>
            <w:right w:val="none" w:sz="0" w:space="0" w:color="auto"/>
          </w:divBdr>
        </w:div>
        <w:div w:id="2054839280">
          <w:marLeft w:val="640"/>
          <w:marRight w:val="0"/>
          <w:marTop w:val="0"/>
          <w:marBottom w:val="0"/>
          <w:divBdr>
            <w:top w:val="none" w:sz="0" w:space="0" w:color="auto"/>
            <w:left w:val="none" w:sz="0" w:space="0" w:color="auto"/>
            <w:bottom w:val="none" w:sz="0" w:space="0" w:color="auto"/>
            <w:right w:val="none" w:sz="0" w:space="0" w:color="auto"/>
          </w:divBdr>
        </w:div>
        <w:div w:id="1308130117">
          <w:marLeft w:val="640"/>
          <w:marRight w:val="0"/>
          <w:marTop w:val="0"/>
          <w:marBottom w:val="0"/>
          <w:divBdr>
            <w:top w:val="none" w:sz="0" w:space="0" w:color="auto"/>
            <w:left w:val="none" w:sz="0" w:space="0" w:color="auto"/>
            <w:bottom w:val="none" w:sz="0" w:space="0" w:color="auto"/>
            <w:right w:val="none" w:sz="0" w:space="0" w:color="auto"/>
          </w:divBdr>
        </w:div>
        <w:div w:id="375934011">
          <w:marLeft w:val="640"/>
          <w:marRight w:val="0"/>
          <w:marTop w:val="0"/>
          <w:marBottom w:val="0"/>
          <w:divBdr>
            <w:top w:val="none" w:sz="0" w:space="0" w:color="auto"/>
            <w:left w:val="none" w:sz="0" w:space="0" w:color="auto"/>
            <w:bottom w:val="none" w:sz="0" w:space="0" w:color="auto"/>
            <w:right w:val="none" w:sz="0" w:space="0" w:color="auto"/>
          </w:divBdr>
        </w:div>
        <w:div w:id="1338072488">
          <w:marLeft w:val="640"/>
          <w:marRight w:val="0"/>
          <w:marTop w:val="0"/>
          <w:marBottom w:val="0"/>
          <w:divBdr>
            <w:top w:val="none" w:sz="0" w:space="0" w:color="auto"/>
            <w:left w:val="none" w:sz="0" w:space="0" w:color="auto"/>
            <w:bottom w:val="none" w:sz="0" w:space="0" w:color="auto"/>
            <w:right w:val="none" w:sz="0" w:space="0" w:color="auto"/>
          </w:divBdr>
        </w:div>
        <w:div w:id="885220120">
          <w:marLeft w:val="640"/>
          <w:marRight w:val="0"/>
          <w:marTop w:val="0"/>
          <w:marBottom w:val="0"/>
          <w:divBdr>
            <w:top w:val="none" w:sz="0" w:space="0" w:color="auto"/>
            <w:left w:val="none" w:sz="0" w:space="0" w:color="auto"/>
            <w:bottom w:val="none" w:sz="0" w:space="0" w:color="auto"/>
            <w:right w:val="none" w:sz="0" w:space="0" w:color="auto"/>
          </w:divBdr>
        </w:div>
        <w:div w:id="1772385653">
          <w:marLeft w:val="640"/>
          <w:marRight w:val="0"/>
          <w:marTop w:val="0"/>
          <w:marBottom w:val="0"/>
          <w:divBdr>
            <w:top w:val="none" w:sz="0" w:space="0" w:color="auto"/>
            <w:left w:val="none" w:sz="0" w:space="0" w:color="auto"/>
            <w:bottom w:val="none" w:sz="0" w:space="0" w:color="auto"/>
            <w:right w:val="none" w:sz="0" w:space="0" w:color="auto"/>
          </w:divBdr>
        </w:div>
        <w:div w:id="298845201">
          <w:marLeft w:val="640"/>
          <w:marRight w:val="0"/>
          <w:marTop w:val="0"/>
          <w:marBottom w:val="0"/>
          <w:divBdr>
            <w:top w:val="none" w:sz="0" w:space="0" w:color="auto"/>
            <w:left w:val="none" w:sz="0" w:space="0" w:color="auto"/>
            <w:bottom w:val="none" w:sz="0" w:space="0" w:color="auto"/>
            <w:right w:val="none" w:sz="0" w:space="0" w:color="auto"/>
          </w:divBdr>
        </w:div>
        <w:div w:id="915481898">
          <w:marLeft w:val="640"/>
          <w:marRight w:val="0"/>
          <w:marTop w:val="0"/>
          <w:marBottom w:val="0"/>
          <w:divBdr>
            <w:top w:val="none" w:sz="0" w:space="0" w:color="auto"/>
            <w:left w:val="none" w:sz="0" w:space="0" w:color="auto"/>
            <w:bottom w:val="none" w:sz="0" w:space="0" w:color="auto"/>
            <w:right w:val="none" w:sz="0" w:space="0" w:color="auto"/>
          </w:divBdr>
        </w:div>
        <w:div w:id="406264169">
          <w:marLeft w:val="640"/>
          <w:marRight w:val="0"/>
          <w:marTop w:val="0"/>
          <w:marBottom w:val="0"/>
          <w:divBdr>
            <w:top w:val="none" w:sz="0" w:space="0" w:color="auto"/>
            <w:left w:val="none" w:sz="0" w:space="0" w:color="auto"/>
            <w:bottom w:val="none" w:sz="0" w:space="0" w:color="auto"/>
            <w:right w:val="none" w:sz="0" w:space="0" w:color="auto"/>
          </w:divBdr>
        </w:div>
        <w:div w:id="1768305618">
          <w:marLeft w:val="640"/>
          <w:marRight w:val="0"/>
          <w:marTop w:val="0"/>
          <w:marBottom w:val="0"/>
          <w:divBdr>
            <w:top w:val="none" w:sz="0" w:space="0" w:color="auto"/>
            <w:left w:val="none" w:sz="0" w:space="0" w:color="auto"/>
            <w:bottom w:val="none" w:sz="0" w:space="0" w:color="auto"/>
            <w:right w:val="none" w:sz="0" w:space="0" w:color="auto"/>
          </w:divBdr>
        </w:div>
        <w:div w:id="1069767692">
          <w:marLeft w:val="640"/>
          <w:marRight w:val="0"/>
          <w:marTop w:val="0"/>
          <w:marBottom w:val="0"/>
          <w:divBdr>
            <w:top w:val="none" w:sz="0" w:space="0" w:color="auto"/>
            <w:left w:val="none" w:sz="0" w:space="0" w:color="auto"/>
            <w:bottom w:val="none" w:sz="0" w:space="0" w:color="auto"/>
            <w:right w:val="none" w:sz="0" w:space="0" w:color="auto"/>
          </w:divBdr>
        </w:div>
        <w:div w:id="744642159">
          <w:marLeft w:val="640"/>
          <w:marRight w:val="0"/>
          <w:marTop w:val="0"/>
          <w:marBottom w:val="0"/>
          <w:divBdr>
            <w:top w:val="none" w:sz="0" w:space="0" w:color="auto"/>
            <w:left w:val="none" w:sz="0" w:space="0" w:color="auto"/>
            <w:bottom w:val="none" w:sz="0" w:space="0" w:color="auto"/>
            <w:right w:val="none" w:sz="0" w:space="0" w:color="auto"/>
          </w:divBdr>
        </w:div>
        <w:div w:id="1330984481">
          <w:marLeft w:val="640"/>
          <w:marRight w:val="0"/>
          <w:marTop w:val="0"/>
          <w:marBottom w:val="0"/>
          <w:divBdr>
            <w:top w:val="none" w:sz="0" w:space="0" w:color="auto"/>
            <w:left w:val="none" w:sz="0" w:space="0" w:color="auto"/>
            <w:bottom w:val="none" w:sz="0" w:space="0" w:color="auto"/>
            <w:right w:val="none" w:sz="0" w:space="0" w:color="auto"/>
          </w:divBdr>
        </w:div>
        <w:div w:id="194196880">
          <w:marLeft w:val="640"/>
          <w:marRight w:val="0"/>
          <w:marTop w:val="0"/>
          <w:marBottom w:val="0"/>
          <w:divBdr>
            <w:top w:val="none" w:sz="0" w:space="0" w:color="auto"/>
            <w:left w:val="none" w:sz="0" w:space="0" w:color="auto"/>
            <w:bottom w:val="none" w:sz="0" w:space="0" w:color="auto"/>
            <w:right w:val="none" w:sz="0" w:space="0" w:color="auto"/>
          </w:divBdr>
        </w:div>
        <w:div w:id="467020290">
          <w:marLeft w:val="640"/>
          <w:marRight w:val="0"/>
          <w:marTop w:val="0"/>
          <w:marBottom w:val="0"/>
          <w:divBdr>
            <w:top w:val="none" w:sz="0" w:space="0" w:color="auto"/>
            <w:left w:val="none" w:sz="0" w:space="0" w:color="auto"/>
            <w:bottom w:val="none" w:sz="0" w:space="0" w:color="auto"/>
            <w:right w:val="none" w:sz="0" w:space="0" w:color="auto"/>
          </w:divBdr>
        </w:div>
        <w:div w:id="739253118">
          <w:marLeft w:val="640"/>
          <w:marRight w:val="0"/>
          <w:marTop w:val="0"/>
          <w:marBottom w:val="0"/>
          <w:divBdr>
            <w:top w:val="none" w:sz="0" w:space="0" w:color="auto"/>
            <w:left w:val="none" w:sz="0" w:space="0" w:color="auto"/>
            <w:bottom w:val="none" w:sz="0" w:space="0" w:color="auto"/>
            <w:right w:val="none" w:sz="0" w:space="0" w:color="auto"/>
          </w:divBdr>
        </w:div>
        <w:div w:id="1922909903">
          <w:marLeft w:val="640"/>
          <w:marRight w:val="0"/>
          <w:marTop w:val="0"/>
          <w:marBottom w:val="0"/>
          <w:divBdr>
            <w:top w:val="none" w:sz="0" w:space="0" w:color="auto"/>
            <w:left w:val="none" w:sz="0" w:space="0" w:color="auto"/>
            <w:bottom w:val="none" w:sz="0" w:space="0" w:color="auto"/>
            <w:right w:val="none" w:sz="0" w:space="0" w:color="auto"/>
          </w:divBdr>
        </w:div>
        <w:div w:id="891382998">
          <w:marLeft w:val="640"/>
          <w:marRight w:val="0"/>
          <w:marTop w:val="0"/>
          <w:marBottom w:val="0"/>
          <w:divBdr>
            <w:top w:val="none" w:sz="0" w:space="0" w:color="auto"/>
            <w:left w:val="none" w:sz="0" w:space="0" w:color="auto"/>
            <w:bottom w:val="none" w:sz="0" w:space="0" w:color="auto"/>
            <w:right w:val="none" w:sz="0" w:space="0" w:color="auto"/>
          </w:divBdr>
        </w:div>
        <w:div w:id="444496953">
          <w:marLeft w:val="640"/>
          <w:marRight w:val="0"/>
          <w:marTop w:val="0"/>
          <w:marBottom w:val="0"/>
          <w:divBdr>
            <w:top w:val="none" w:sz="0" w:space="0" w:color="auto"/>
            <w:left w:val="none" w:sz="0" w:space="0" w:color="auto"/>
            <w:bottom w:val="none" w:sz="0" w:space="0" w:color="auto"/>
            <w:right w:val="none" w:sz="0" w:space="0" w:color="auto"/>
          </w:divBdr>
        </w:div>
        <w:div w:id="1490516298">
          <w:marLeft w:val="640"/>
          <w:marRight w:val="0"/>
          <w:marTop w:val="0"/>
          <w:marBottom w:val="0"/>
          <w:divBdr>
            <w:top w:val="none" w:sz="0" w:space="0" w:color="auto"/>
            <w:left w:val="none" w:sz="0" w:space="0" w:color="auto"/>
            <w:bottom w:val="none" w:sz="0" w:space="0" w:color="auto"/>
            <w:right w:val="none" w:sz="0" w:space="0" w:color="auto"/>
          </w:divBdr>
        </w:div>
        <w:div w:id="1342050126">
          <w:marLeft w:val="640"/>
          <w:marRight w:val="0"/>
          <w:marTop w:val="0"/>
          <w:marBottom w:val="0"/>
          <w:divBdr>
            <w:top w:val="none" w:sz="0" w:space="0" w:color="auto"/>
            <w:left w:val="none" w:sz="0" w:space="0" w:color="auto"/>
            <w:bottom w:val="none" w:sz="0" w:space="0" w:color="auto"/>
            <w:right w:val="none" w:sz="0" w:space="0" w:color="auto"/>
          </w:divBdr>
        </w:div>
        <w:div w:id="1158496112">
          <w:marLeft w:val="640"/>
          <w:marRight w:val="0"/>
          <w:marTop w:val="0"/>
          <w:marBottom w:val="0"/>
          <w:divBdr>
            <w:top w:val="none" w:sz="0" w:space="0" w:color="auto"/>
            <w:left w:val="none" w:sz="0" w:space="0" w:color="auto"/>
            <w:bottom w:val="none" w:sz="0" w:space="0" w:color="auto"/>
            <w:right w:val="none" w:sz="0" w:space="0" w:color="auto"/>
          </w:divBdr>
        </w:div>
        <w:div w:id="757143561">
          <w:marLeft w:val="640"/>
          <w:marRight w:val="0"/>
          <w:marTop w:val="0"/>
          <w:marBottom w:val="0"/>
          <w:divBdr>
            <w:top w:val="none" w:sz="0" w:space="0" w:color="auto"/>
            <w:left w:val="none" w:sz="0" w:space="0" w:color="auto"/>
            <w:bottom w:val="none" w:sz="0" w:space="0" w:color="auto"/>
            <w:right w:val="none" w:sz="0" w:space="0" w:color="auto"/>
          </w:divBdr>
        </w:div>
        <w:div w:id="951715218">
          <w:marLeft w:val="640"/>
          <w:marRight w:val="0"/>
          <w:marTop w:val="0"/>
          <w:marBottom w:val="0"/>
          <w:divBdr>
            <w:top w:val="none" w:sz="0" w:space="0" w:color="auto"/>
            <w:left w:val="none" w:sz="0" w:space="0" w:color="auto"/>
            <w:bottom w:val="none" w:sz="0" w:space="0" w:color="auto"/>
            <w:right w:val="none" w:sz="0" w:space="0" w:color="auto"/>
          </w:divBdr>
        </w:div>
        <w:div w:id="1814905013">
          <w:marLeft w:val="640"/>
          <w:marRight w:val="0"/>
          <w:marTop w:val="0"/>
          <w:marBottom w:val="0"/>
          <w:divBdr>
            <w:top w:val="none" w:sz="0" w:space="0" w:color="auto"/>
            <w:left w:val="none" w:sz="0" w:space="0" w:color="auto"/>
            <w:bottom w:val="none" w:sz="0" w:space="0" w:color="auto"/>
            <w:right w:val="none" w:sz="0" w:space="0" w:color="auto"/>
          </w:divBdr>
        </w:div>
        <w:div w:id="1120298399">
          <w:marLeft w:val="640"/>
          <w:marRight w:val="0"/>
          <w:marTop w:val="0"/>
          <w:marBottom w:val="0"/>
          <w:divBdr>
            <w:top w:val="none" w:sz="0" w:space="0" w:color="auto"/>
            <w:left w:val="none" w:sz="0" w:space="0" w:color="auto"/>
            <w:bottom w:val="none" w:sz="0" w:space="0" w:color="auto"/>
            <w:right w:val="none" w:sz="0" w:space="0" w:color="auto"/>
          </w:divBdr>
        </w:div>
        <w:div w:id="670566426">
          <w:marLeft w:val="640"/>
          <w:marRight w:val="0"/>
          <w:marTop w:val="0"/>
          <w:marBottom w:val="0"/>
          <w:divBdr>
            <w:top w:val="none" w:sz="0" w:space="0" w:color="auto"/>
            <w:left w:val="none" w:sz="0" w:space="0" w:color="auto"/>
            <w:bottom w:val="none" w:sz="0" w:space="0" w:color="auto"/>
            <w:right w:val="none" w:sz="0" w:space="0" w:color="auto"/>
          </w:divBdr>
        </w:div>
        <w:div w:id="437410523">
          <w:marLeft w:val="640"/>
          <w:marRight w:val="0"/>
          <w:marTop w:val="0"/>
          <w:marBottom w:val="0"/>
          <w:divBdr>
            <w:top w:val="none" w:sz="0" w:space="0" w:color="auto"/>
            <w:left w:val="none" w:sz="0" w:space="0" w:color="auto"/>
            <w:bottom w:val="none" w:sz="0" w:space="0" w:color="auto"/>
            <w:right w:val="none" w:sz="0" w:space="0" w:color="auto"/>
          </w:divBdr>
        </w:div>
        <w:div w:id="454102082">
          <w:marLeft w:val="640"/>
          <w:marRight w:val="0"/>
          <w:marTop w:val="0"/>
          <w:marBottom w:val="0"/>
          <w:divBdr>
            <w:top w:val="none" w:sz="0" w:space="0" w:color="auto"/>
            <w:left w:val="none" w:sz="0" w:space="0" w:color="auto"/>
            <w:bottom w:val="none" w:sz="0" w:space="0" w:color="auto"/>
            <w:right w:val="none" w:sz="0" w:space="0" w:color="auto"/>
          </w:divBdr>
        </w:div>
        <w:div w:id="76093662">
          <w:marLeft w:val="640"/>
          <w:marRight w:val="0"/>
          <w:marTop w:val="0"/>
          <w:marBottom w:val="0"/>
          <w:divBdr>
            <w:top w:val="none" w:sz="0" w:space="0" w:color="auto"/>
            <w:left w:val="none" w:sz="0" w:space="0" w:color="auto"/>
            <w:bottom w:val="none" w:sz="0" w:space="0" w:color="auto"/>
            <w:right w:val="none" w:sz="0" w:space="0" w:color="auto"/>
          </w:divBdr>
        </w:div>
        <w:div w:id="814492488">
          <w:marLeft w:val="640"/>
          <w:marRight w:val="0"/>
          <w:marTop w:val="0"/>
          <w:marBottom w:val="0"/>
          <w:divBdr>
            <w:top w:val="none" w:sz="0" w:space="0" w:color="auto"/>
            <w:left w:val="none" w:sz="0" w:space="0" w:color="auto"/>
            <w:bottom w:val="none" w:sz="0" w:space="0" w:color="auto"/>
            <w:right w:val="none" w:sz="0" w:space="0" w:color="auto"/>
          </w:divBdr>
        </w:div>
        <w:div w:id="1416980036">
          <w:marLeft w:val="640"/>
          <w:marRight w:val="0"/>
          <w:marTop w:val="0"/>
          <w:marBottom w:val="0"/>
          <w:divBdr>
            <w:top w:val="none" w:sz="0" w:space="0" w:color="auto"/>
            <w:left w:val="none" w:sz="0" w:space="0" w:color="auto"/>
            <w:bottom w:val="none" w:sz="0" w:space="0" w:color="auto"/>
            <w:right w:val="none" w:sz="0" w:space="0" w:color="auto"/>
          </w:divBdr>
        </w:div>
        <w:div w:id="1377315298">
          <w:marLeft w:val="640"/>
          <w:marRight w:val="0"/>
          <w:marTop w:val="0"/>
          <w:marBottom w:val="0"/>
          <w:divBdr>
            <w:top w:val="none" w:sz="0" w:space="0" w:color="auto"/>
            <w:left w:val="none" w:sz="0" w:space="0" w:color="auto"/>
            <w:bottom w:val="none" w:sz="0" w:space="0" w:color="auto"/>
            <w:right w:val="none" w:sz="0" w:space="0" w:color="auto"/>
          </w:divBdr>
        </w:div>
        <w:div w:id="800074079">
          <w:marLeft w:val="640"/>
          <w:marRight w:val="0"/>
          <w:marTop w:val="0"/>
          <w:marBottom w:val="0"/>
          <w:divBdr>
            <w:top w:val="none" w:sz="0" w:space="0" w:color="auto"/>
            <w:left w:val="none" w:sz="0" w:space="0" w:color="auto"/>
            <w:bottom w:val="none" w:sz="0" w:space="0" w:color="auto"/>
            <w:right w:val="none" w:sz="0" w:space="0" w:color="auto"/>
          </w:divBdr>
        </w:div>
        <w:div w:id="1107045541">
          <w:marLeft w:val="640"/>
          <w:marRight w:val="0"/>
          <w:marTop w:val="0"/>
          <w:marBottom w:val="0"/>
          <w:divBdr>
            <w:top w:val="none" w:sz="0" w:space="0" w:color="auto"/>
            <w:left w:val="none" w:sz="0" w:space="0" w:color="auto"/>
            <w:bottom w:val="none" w:sz="0" w:space="0" w:color="auto"/>
            <w:right w:val="none" w:sz="0" w:space="0" w:color="auto"/>
          </w:divBdr>
        </w:div>
        <w:div w:id="1301810244">
          <w:marLeft w:val="640"/>
          <w:marRight w:val="0"/>
          <w:marTop w:val="0"/>
          <w:marBottom w:val="0"/>
          <w:divBdr>
            <w:top w:val="none" w:sz="0" w:space="0" w:color="auto"/>
            <w:left w:val="none" w:sz="0" w:space="0" w:color="auto"/>
            <w:bottom w:val="none" w:sz="0" w:space="0" w:color="auto"/>
            <w:right w:val="none" w:sz="0" w:space="0" w:color="auto"/>
          </w:divBdr>
        </w:div>
        <w:div w:id="2080906431">
          <w:marLeft w:val="640"/>
          <w:marRight w:val="0"/>
          <w:marTop w:val="0"/>
          <w:marBottom w:val="0"/>
          <w:divBdr>
            <w:top w:val="none" w:sz="0" w:space="0" w:color="auto"/>
            <w:left w:val="none" w:sz="0" w:space="0" w:color="auto"/>
            <w:bottom w:val="none" w:sz="0" w:space="0" w:color="auto"/>
            <w:right w:val="none" w:sz="0" w:space="0" w:color="auto"/>
          </w:divBdr>
        </w:div>
        <w:div w:id="1941402657">
          <w:marLeft w:val="640"/>
          <w:marRight w:val="0"/>
          <w:marTop w:val="0"/>
          <w:marBottom w:val="0"/>
          <w:divBdr>
            <w:top w:val="none" w:sz="0" w:space="0" w:color="auto"/>
            <w:left w:val="none" w:sz="0" w:space="0" w:color="auto"/>
            <w:bottom w:val="none" w:sz="0" w:space="0" w:color="auto"/>
            <w:right w:val="none" w:sz="0" w:space="0" w:color="auto"/>
          </w:divBdr>
        </w:div>
        <w:div w:id="628782195">
          <w:marLeft w:val="640"/>
          <w:marRight w:val="0"/>
          <w:marTop w:val="0"/>
          <w:marBottom w:val="0"/>
          <w:divBdr>
            <w:top w:val="none" w:sz="0" w:space="0" w:color="auto"/>
            <w:left w:val="none" w:sz="0" w:space="0" w:color="auto"/>
            <w:bottom w:val="none" w:sz="0" w:space="0" w:color="auto"/>
            <w:right w:val="none" w:sz="0" w:space="0" w:color="auto"/>
          </w:divBdr>
        </w:div>
        <w:div w:id="119811478">
          <w:marLeft w:val="640"/>
          <w:marRight w:val="0"/>
          <w:marTop w:val="0"/>
          <w:marBottom w:val="0"/>
          <w:divBdr>
            <w:top w:val="none" w:sz="0" w:space="0" w:color="auto"/>
            <w:left w:val="none" w:sz="0" w:space="0" w:color="auto"/>
            <w:bottom w:val="none" w:sz="0" w:space="0" w:color="auto"/>
            <w:right w:val="none" w:sz="0" w:space="0" w:color="auto"/>
          </w:divBdr>
        </w:div>
        <w:div w:id="197013890">
          <w:marLeft w:val="640"/>
          <w:marRight w:val="0"/>
          <w:marTop w:val="0"/>
          <w:marBottom w:val="0"/>
          <w:divBdr>
            <w:top w:val="none" w:sz="0" w:space="0" w:color="auto"/>
            <w:left w:val="none" w:sz="0" w:space="0" w:color="auto"/>
            <w:bottom w:val="none" w:sz="0" w:space="0" w:color="auto"/>
            <w:right w:val="none" w:sz="0" w:space="0" w:color="auto"/>
          </w:divBdr>
        </w:div>
        <w:div w:id="1664892575">
          <w:marLeft w:val="640"/>
          <w:marRight w:val="0"/>
          <w:marTop w:val="0"/>
          <w:marBottom w:val="0"/>
          <w:divBdr>
            <w:top w:val="none" w:sz="0" w:space="0" w:color="auto"/>
            <w:left w:val="none" w:sz="0" w:space="0" w:color="auto"/>
            <w:bottom w:val="none" w:sz="0" w:space="0" w:color="auto"/>
            <w:right w:val="none" w:sz="0" w:space="0" w:color="auto"/>
          </w:divBdr>
        </w:div>
        <w:div w:id="1025253123">
          <w:marLeft w:val="640"/>
          <w:marRight w:val="0"/>
          <w:marTop w:val="0"/>
          <w:marBottom w:val="0"/>
          <w:divBdr>
            <w:top w:val="none" w:sz="0" w:space="0" w:color="auto"/>
            <w:left w:val="none" w:sz="0" w:space="0" w:color="auto"/>
            <w:bottom w:val="none" w:sz="0" w:space="0" w:color="auto"/>
            <w:right w:val="none" w:sz="0" w:space="0" w:color="auto"/>
          </w:divBdr>
        </w:div>
        <w:div w:id="1651711506">
          <w:marLeft w:val="640"/>
          <w:marRight w:val="0"/>
          <w:marTop w:val="0"/>
          <w:marBottom w:val="0"/>
          <w:divBdr>
            <w:top w:val="none" w:sz="0" w:space="0" w:color="auto"/>
            <w:left w:val="none" w:sz="0" w:space="0" w:color="auto"/>
            <w:bottom w:val="none" w:sz="0" w:space="0" w:color="auto"/>
            <w:right w:val="none" w:sz="0" w:space="0" w:color="auto"/>
          </w:divBdr>
        </w:div>
        <w:div w:id="1073890825">
          <w:marLeft w:val="640"/>
          <w:marRight w:val="0"/>
          <w:marTop w:val="0"/>
          <w:marBottom w:val="0"/>
          <w:divBdr>
            <w:top w:val="none" w:sz="0" w:space="0" w:color="auto"/>
            <w:left w:val="none" w:sz="0" w:space="0" w:color="auto"/>
            <w:bottom w:val="none" w:sz="0" w:space="0" w:color="auto"/>
            <w:right w:val="none" w:sz="0" w:space="0" w:color="auto"/>
          </w:divBdr>
        </w:div>
        <w:div w:id="481701373">
          <w:marLeft w:val="640"/>
          <w:marRight w:val="0"/>
          <w:marTop w:val="0"/>
          <w:marBottom w:val="0"/>
          <w:divBdr>
            <w:top w:val="none" w:sz="0" w:space="0" w:color="auto"/>
            <w:left w:val="none" w:sz="0" w:space="0" w:color="auto"/>
            <w:bottom w:val="none" w:sz="0" w:space="0" w:color="auto"/>
            <w:right w:val="none" w:sz="0" w:space="0" w:color="auto"/>
          </w:divBdr>
        </w:div>
        <w:div w:id="977763286">
          <w:marLeft w:val="640"/>
          <w:marRight w:val="0"/>
          <w:marTop w:val="0"/>
          <w:marBottom w:val="0"/>
          <w:divBdr>
            <w:top w:val="none" w:sz="0" w:space="0" w:color="auto"/>
            <w:left w:val="none" w:sz="0" w:space="0" w:color="auto"/>
            <w:bottom w:val="none" w:sz="0" w:space="0" w:color="auto"/>
            <w:right w:val="none" w:sz="0" w:space="0" w:color="auto"/>
          </w:divBdr>
        </w:div>
        <w:div w:id="1133602158">
          <w:marLeft w:val="640"/>
          <w:marRight w:val="0"/>
          <w:marTop w:val="0"/>
          <w:marBottom w:val="0"/>
          <w:divBdr>
            <w:top w:val="none" w:sz="0" w:space="0" w:color="auto"/>
            <w:left w:val="none" w:sz="0" w:space="0" w:color="auto"/>
            <w:bottom w:val="none" w:sz="0" w:space="0" w:color="auto"/>
            <w:right w:val="none" w:sz="0" w:space="0" w:color="auto"/>
          </w:divBdr>
        </w:div>
        <w:div w:id="338123920">
          <w:marLeft w:val="640"/>
          <w:marRight w:val="0"/>
          <w:marTop w:val="0"/>
          <w:marBottom w:val="0"/>
          <w:divBdr>
            <w:top w:val="none" w:sz="0" w:space="0" w:color="auto"/>
            <w:left w:val="none" w:sz="0" w:space="0" w:color="auto"/>
            <w:bottom w:val="none" w:sz="0" w:space="0" w:color="auto"/>
            <w:right w:val="none" w:sz="0" w:space="0" w:color="auto"/>
          </w:divBdr>
        </w:div>
        <w:div w:id="1856703">
          <w:marLeft w:val="640"/>
          <w:marRight w:val="0"/>
          <w:marTop w:val="0"/>
          <w:marBottom w:val="0"/>
          <w:divBdr>
            <w:top w:val="none" w:sz="0" w:space="0" w:color="auto"/>
            <w:left w:val="none" w:sz="0" w:space="0" w:color="auto"/>
            <w:bottom w:val="none" w:sz="0" w:space="0" w:color="auto"/>
            <w:right w:val="none" w:sz="0" w:space="0" w:color="auto"/>
          </w:divBdr>
        </w:div>
        <w:div w:id="1840195127">
          <w:marLeft w:val="640"/>
          <w:marRight w:val="0"/>
          <w:marTop w:val="0"/>
          <w:marBottom w:val="0"/>
          <w:divBdr>
            <w:top w:val="none" w:sz="0" w:space="0" w:color="auto"/>
            <w:left w:val="none" w:sz="0" w:space="0" w:color="auto"/>
            <w:bottom w:val="none" w:sz="0" w:space="0" w:color="auto"/>
            <w:right w:val="none" w:sz="0" w:space="0" w:color="auto"/>
          </w:divBdr>
        </w:div>
        <w:div w:id="200214245">
          <w:marLeft w:val="640"/>
          <w:marRight w:val="0"/>
          <w:marTop w:val="0"/>
          <w:marBottom w:val="0"/>
          <w:divBdr>
            <w:top w:val="none" w:sz="0" w:space="0" w:color="auto"/>
            <w:left w:val="none" w:sz="0" w:space="0" w:color="auto"/>
            <w:bottom w:val="none" w:sz="0" w:space="0" w:color="auto"/>
            <w:right w:val="none" w:sz="0" w:space="0" w:color="auto"/>
          </w:divBdr>
        </w:div>
        <w:div w:id="1457723746">
          <w:marLeft w:val="640"/>
          <w:marRight w:val="0"/>
          <w:marTop w:val="0"/>
          <w:marBottom w:val="0"/>
          <w:divBdr>
            <w:top w:val="none" w:sz="0" w:space="0" w:color="auto"/>
            <w:left w:val="none" w:sz="0" w:space="0" w:color="auto"/>
            <w:bottom w:val="none" w:sz="0" w:space="0" w:color="auto"/>
            <w:right w:val="none" w:sz="0" w:space="0" w:color="auto"/>
          </w:divBdr>
        </w:div>
        <w:div w:id="63142905">
          <w:marLeft w:val="640"/>
          <w:marRight w:val="0"/>
          <w:marTop w:val="0"/>
          <w:marBottom w:val="0"/>
          <w:divBdr>
            <w:top w:val="none" w:sz="0" w:space="0" w:color="auto"/>
            <w:left w:val="none" w:sz="0" w:space="0" w:color="auto"/>
            <w:bottom w:val="none" w:sz="0" w:space="0" w:color="auto"/>
            <w:right w:val="none" w:sz="0" w:space="0" w:color="auto"/>
          </w:divBdr>
        </w:div>
        <w:div w:id="1828087248">
          <w:marLeft w:val="640"/>
          <w:marRight w:val="0"/>
          <w:marTop w:val="0"/>
          <w:marBottom w:val="0"/>
          <w:divBdr>
            <w:top w:val="none" w:sz="0" w:space="0" w:color="auto"/>
            <w:left w:val="none" w:sz="0" w:space="0" w:color="auto"/>
            <w:bottom w:val="none" w:sz="0" w:space="0" w:color="auto"/>
            <w:right w:val="none" w:sz="0" w:space="0" w:color="auto"/>
          </w:divBdr>
        </w:div>
        <w:div w:id="1067994386">
          <w:marLeft w:val="640"/>
          <w:marRight w:val="0"/>
          <w:marTop w:val="0"/>
          <w:marBottom w:val="0"/>
          <w:divBdr>
            <w:top w:val="none" w:sz="0" w:space="0" w:color="auto"/>
            <w:left w:val="none" w:sz="0" w:space="0" w:color="auto"/>
            <w:bottom w:val="none" w:sz="0" w:space="0" w:color="auto"/>
            <w:right w:val="none" w:sz="0" w:space="0" w:color="auto"/>
          </w:divBdr>
        </w:div>
        <w:div w:id="1953589785">
          <w:marLeft w:val="640"/>
          <w:marRight w:val="0"/>
          <w:marTop w:val="0"/>
          <w:marBottom w:val="0"/>
          <w:divBdr>
            <w:top w:val="none" w:sz="0" w:space="0" w:color="auto"/>
            <w:left w:val="none" w:sz="0" w:space="0" w:color="auto"/>
            <w:bottom w:val="none" w:sz="0" w:space="0" w:color="auto"/>
            <w:right w:val="none" w:sz="0" w:space="0" w:color="auto"/>
          </w:divBdr>
        </w:div>
        <w:div w:id="459811502">
          <w:marLeft w:val="640"/>
          <w:marRight w:val="0"/>
          <w:marTop w:val="0"/>
          <w:marBottom w:val="0"/>
          <w:divBdr>
            <w:top w:val="none" w:sz="0" w:space="0" w:color="auto"/>
            <w:left w:val="none" w:sz="0" w:space="0" w:color="auto"/>
            <w:bottom w:val="none" w:sz="0" w:space="0" w:color="auto"/>
            <w:right w:val="none" w:sz="0" w:space="0" w:color="auto"/>
          </w:divBdr>
        </w:div>
        <w:div w:id="1493714910">
          <w:marLeft w:val="640"/>
          <w:marRight w:val="0"/>
          <w:marTop w:val="0"/>
          <w:marBottom w:val="0"/>
          <w:divBdr>
            <w:top w:val="none" w:sz="0" w:space="0" w:color="auto"/>
            <w:left w:val="none" w:sz="0" w:space="0" w:color="auto"/>
            <w:bottom w:val="none" w:sz="0" w:space="0" w:color="auto"/>
            <w:right w:val="none" w:sz="0" w:space="0" w:color="auto"/>
          </w:divBdr>
        </w:div>
        <w:div w:id="421336838">
          <w:marLeft w:val="640"/>
          <w:marRight w:val="0"/>
          <w:marTop w:val="0"/>
          <w:marBottom w:val="0"/>
          <w:divBdr>
            <w:top w:val="none" w:sz="0" w:space="0" w:color="auto"/>
            <w:left w:val="none" w:sz="0" w:space="0" w:color="auto"/>
            <w:bottom w:val="none" w:sz="0" w:space="0" w:color="auto"/>
            <w:right w:val="none" w:sz="0" w:space="0" w:color="auto"/>
          </w:divBdr>
        </w:div>
        <w:div w:id="1189443867">
          <w:marLeft w:val="640"/>
          <w:marRight w:val="0"/>
          <w:marTop w:val="0"/>
          <w:marBottom w:val="0"/>
          <w:divBdr>
            <w:top w:val="none" w:sz="0" w:space="0" w:color="auto"/>
            <w:left w:val="none" w:sz="0" w:space="0" w:color="auto"/>
            <w:bottom w:val="none" w:sz="0" w:space="0" w:color="auto"/>
            <w:right w:val="none" w:sz="0" w:space="0" w:color="auto"/>
          </w:divBdr>
        </w:div>
        <w:div w:id="261304128">
          <w:marLeft w:val="640"/>
          <w:marRight w:val="0"/>
          <w:marTop w:val="0"/>
          <w:marBottom w:val="0"/>
          <w:divBdr>
            <w:top w:val="none" w:sz="0" w:space="0" w:color="auto"/>
            <w:left w:val="none" w:sz="0" w:space="0" w:color="auto"/>
            <w:bottom w:val="none" w:sz="0" w:space="0" w:color="auto"/>
            <w:right w:val="none" w:sz="0" w:space="0" w:color="auto"/>
          </w:divBdr>
        </w:div>
        <w:div w:id="969672853">
          <w:marLeft w:val="640"/>
          <w:marRight w:val="0"/>
          <w:marTop w:val="0"/>
          <w:marBottom w:val="0"/>
          <w:divBdr>
            <w:top w:val="none" w:sz="0" w:space="0" w:color="auto"/>
            <w:left w:val="none" w:sz="0" w:space="0" w:color="auto"/>
            <w:bottom w:val="none" w:sz="0" w:space="0" w:color="auto"/>
            <w:right w:val="none" w:sz="0" w:space="0" w:color="auto"/>
          </w:divBdr>
        </w:div>
        <w:div w:id="2062508988">
          <w:marLeft w:val="640"/>
          <w:marRight w:val="0"/>
          <w:marTop w:val="0"/>
          <w:marBottom w:val="0"/>
          <w:divBdr>
            <w:top w:val="none" w:sz="0" w:space="0" w:color="auto"/>
            <w:left w:val="none" w:sz="0" w:space="0" w:color="auto"/>
            <w:bottom w:val="none" w:sz="0" w:space="0" w:color="auto"/>
            <w:right w:val="none" w:sz="0" w:space="0" w:color="auto"/>
          </w:divBdr>
        </w:div>
        <w:div w:id="771894949">
          <w:marLeft w:val="640"/>
          <w:marRight w:val="0"/>
          <w:marTop w:val="0"/>
          <w:marBottom w:val="0"/>
          <w:divBdr>
            <w:top w:val="none" w:sz="0" w:space="0" w:color="auto"/>
            <w:left w:val="none" w:sz="0" w:space="0" w:color="auto"/>
            <w:bottom w:val="none" w:sz="0" w:space="0" w:color="auto"/>
            <w:right w:val="none" w:sz="0" w:space="0" w:color="auto"/>
          </w:divBdr>
        </w:div>
        <w:div w:id="1747991027">
          <w:marLeft w:val="640"/>
          <w:marRight w:val="0"/>
          <w:marTop w:val="0"/>
          <w:marBottom w:val="0"/>
          <w:divBdr>
            <w:top w:val="none" w:sz="0" w:space="0" w:color="auto"/>
            <w:left w:val="none" w:sz="0" w:space="0" w:color="auto"/>
            <w:bottom w:val="none" w:sz="0" w:space="0" w:color="auto"/>
            <w:right w:val="none" w:sz="0" w:space="0" w:color="auto"/>
          </w:divBdr>
        </w:div>
        <w:div w:id="1954554249">
          <w:marLeft w:val="640"/>
          <w:marRight w:val="0"/>
          <w:marTop w:val="0"/>
          <w:marBottom w:val="0"/>
          <w:divBdr>
            <w:top w:val="none" w:sz="0" w:space="0" w:color="auto"/>
            <w:left w:val="none" w:sz="0" w:space="0" w:color="auto"/>
            <w:bottom w:val="none" w:sz="0" w:space="0" w:color="auto"/>
            <w:right w:val="none" w:sz="0" w:space="0" w:color="auto"/>
          </w:divBdr>
        </w:div>
        <w:div w:id="678654174">
          <w:marLeft w:val="640"/>
          <w:marRight w:val="0"/>
          <w:marTop w:val="0"/>
          <w:marBottom w:val="0"/>
          <w:divBdr>
            <w:top w:val="none" w:sz="0" w:space="0" w:color="auto"/>
            <w:left w:val="none" w:sz="0" w:space="0" w:color="auto"/>
            <w:bottom w:val="none" w:sz="0" w:space="0" w:color="auto"/>
            <w:right w:val="none" w:sz="0" w:space="0" w:color="auto"/>
          </w:divBdr>
        </w:div>
        <w:div w:id="608200167">
          <w:marLeft w:val="640"/>
          <w:marRight w:val="0"/>
          <w:marTop w:val="0"/>
          <w:marBottom w:val="0"/>
          <w:divBdr>
            <w:top w:val="none" w:sz="0" w:space="0" w:color="auto"/>
            <w:left w:val="none" w:sz="0" w:space="0" w:color="auto"/>
            <w:bottom w:val="none" w:sz="0" w:space="0" w:color="auto"/>
            <w:right w:val="none" w:sz="0" w:space="0" w:color="auto"/>
          </w:divBdr>
        </w:div>
        <w:div w:id="1939949077">
          <w:marLeft w:val="640"/>
          <w:marRight w:val="0"/>
          <w:marTop w:val="0"/>
          <w:marBottom w:val="0"/>
          <w:divBdr>
            <w:top w:val="none" w:sz="0" w:space="0" w:color="auto"/>
            <w:left w:val="none" w:sz="0" w:space="0" w:color="auto"/>
            <w:bottom w:val="none" w:sz="0" w:space="0" w:color="auto"/>
            <w:right w:val="none" w:sz="0" w:space="0" w:color="auto"/>
          </w:divBdr>
        </w:div>
        <w:div w:id="819928334">
          <w:marLeft w:val="640"/>
          <w:marRight w:val="0"/>
          <w:marTop w:val="0"/>
          <w:marBottom w:val="0"/>
          <w:divBdr>
            <w:top w:val="none" w:sz="0" w:space="0" w:color="auto"/>
            <w:left w:val="none" w:sz="0" w:space="0" w:color="auto"/>
            <w:bottom w:val="none" w:sz="0" w:space="0" w:color="auto"/>
            <w:right w:val="none" w:sz="0" w:space="0" w:color="auto"/>
          </w:divBdr>
        </w:div>
        <w:div w:id="1339194773">
          <w:marLeft w:val="640"/>
          <w:marRight w:val="0"/>
          <w:marTop w:val="0"/>
          <w:marBottom w:val="0"/>
          <w:divBdr>
            <w:top w:val="none" w:sz="0" w:space="0" w:color="auto"/>
            <w:left w:val="none" w:sz="0" w:space="0" w:color="auto"/>
            <w:bottom w:val="none" w:sz="0" w:space="0" w:color="auto"/>
            <w:right w:val="none" w:sz="0" w:space="0" w:color="auto"/>
          </w:divBdr>
        </w:div>
        <w:div w:id="1032192295">
          <w:marLeft w:val="640"/>
          <w:marRight w:val="0"/>
          <w:marTop w:val="0"/>
          <w:marBottom w:val="0"/>
          <w:divBdr>
            <w:top w:val="none" w:sz="0" w:space="0" w:color="auto"/>
            <w:left w:val="none" w:sz="0" w:space="0" w:color="auto"/>
            <w:bottom w:val="none" w:sz="0" w:space="0" w:color="auto"/>
            <w:right w:val="none" w:sz="0" w:space="0" w:color="auto"/>
          </w:divBdr>
        </w:div>
        <w:div w:id="294339240">
          <w:marLeft w:val="640"/>
          <w:marRight w:val="0"/>
          <w:marTop w:val="0"/>
          <w:marBottom w:val="0"/>
          <w:divBdr>
            <w:top w:val="none" w:sz="0" w:space="0" w:color="auto"/>
            <w:left w:val="none" w:sz="0" w:space="0" w:color="auto"/>
            <w:bottom w:val="none" w:sz="0" w:space="0" w:color="auto"/>
            <w:right w:val="none" w:sz="0" w:space="0" w:color="auto"/>
          </w:divBdr>
        </w:div>
        <w:div w:id="552349005">
          <w:marLeft w:val="640"/>
          <w:marRight w:val="0"/>
          <w:marTop w:val="0"/>
          <w:marBottom w:val="0"/>
          <w:divBdr>
            <w:top w:val="none" w:sz="0" w:space="0" w:color="auto"/>
            <w:left w:val="none" w:sz="0" w:space="0" w:color="auto"/>
            <w:bottom w:val="none" w:sz="0" w:space="0" w:color="auto"/>
            <w:right w:val="none" w:sz="0" w:space="0" w:color="auto"/>
          </w:divBdr>
        </w:div>
        <w:div w:id="1362167214">
          <w:marLeft w:val="640"/>
          <w:marRight w:val="0"/>
          <w:marTop w:val="0"/>
          <w:marBottom w:val="0"/>
          <w:divBdr>
            <w:top w:val="none" w:sz="0" w:space="0" w:color="auto"/>
            <w:left w:val="none" w:sz="0" w:space="0" w:color="auto"/>
            <w:bottom w:val="none" w:sz="0" w:space="0" w:color="auto"/>
            <w:right w:val="none" w:sz="0" w:space="0" w:color="auto"/>
          </w:divBdr>
        </w:div>
        <w:div w:id="278298420">
          <w:marLeft w:val="640"/>
          <w:marRight w:val="0"/>
          <w:marTop w:val="0"/>
          <w:marBottom w:val="0"/>
          <w:divBdr>
            <w:top w:val="none" w:sz="0" w:space="0" w:color="auto"/>
            <w:left w:val="none" w:sz="0" w:space="0" w:color="auto"/>
            <w:bottom w:val="none" w:sz="0" w:space="0" w:color="auto"/>
            <w:right w:val="none" w:sz="0" w:space="0" w:color="auto"/>
          </w:divBdr>
        </w:div>
        <w:div w:id="325979475">
          <w:marLeft w:val="640"/>
          <w:marRight w:val="0"/>
          <w:marTop w:val="0"/>
          <w:marBottom w:val="0"/>
          <w:divBdr>
            <w:top w:val="none" w:sz="0" w:space="0" w:color="auto"/>
            <w:left w:val="none" w:sz="0" w:space="0" w:color="auto"/>
            <w:bottom w:val="none" w:sz="0" w:space="0" w:color="auto"/>
            <w:right w:val="none" w:sz="0" w:space="0" w:color="auto"/>
          </w:divBdr>
        </w:div>
        <w:div w:id="410322410">
          <w:marLeft w:val="640"/>
          <w:marRight w:val="0"/>
          <w:marTop w:val="0"/>
          <w:marBottom w:val="0"/>
          <w:divBdr>
            <w:top w:val="none" w:sz="0" w:space="0" w:color="auto"/>
            <w:left w:val="none" w:sz="0" w:space="0" w:color="auto"/>
            <w:bottom w:val="none" w:sz="0" w:space="0" w:color="auto"/>
            <w:right w:val="none" w:sz="0" w:space="0" w:color="auto"/>
          </w:divBdr>
        </w:div>
        <w:div w:id="1198199623">
          <w:marLeft w:val="640"/>
          <w:marRight w:val="0"/>
          <w:marTop w:val="0"/>
          <w:marBottom w:val="0"/>
          <w:divBdr>
            <w:top w:val="none" w:sz="0" w:space="0" w:color="auto"/>
            <w:left w:val="none" w:sz="0" w:space="0" w:color="auto"/>
            <w:bottom w:val="none" w:sz="0" w:space="0" w:color="auto"/>
            <w:right w:val="none" w:sz="0" w:space="0" w:color="auto"/>
          </w:divBdr>
        </w:div>
        <w:div w:id="17433125">
          <w:marLeft w:val="640"/>
          <w:marRight w:val="0"/>
          <w:marTop w:val="0"/>
          <w:marBottom w:val="0"/>
          <w:divBdr>
            <w:top w:val="none" w:sz="0" w:space="0" w:color="auto"/>
            <w:left w:val="none" w:sz="0" w:space="0" w:color="auto"/>
            <w:bottom w:val="none" w:sz="0" w:space="0" w:color="auto"/>
            <w:right w:val="none" w:sz="0" w:space="0" w:color="auto"/>
          </w:divBdr>
        </w:div>
        <w:div w:id="480772727">
          <w:marLeft w:val="640"/>
          <w:marRight w:val="0"/>
          <w:marTop w:val="0"/>
          <w:marBottom w:val="0"/>
          <w:divBdr>
            <w:top w:val="none" w:sz="0" w:space="0" w:color="auto"/>
            <w:left w:val="none" w:sz="0" w:space="0" w:color="auto"/>
            <w:bottom w:val="none" w:sz="0" w:space="0" w:color="auto"/>
            <w:right w:val="none" w:sz="0" w:space="0" w:color="auto"/>
          </w:divBdr>
        </w:div>
        <w:div w:id="1861580241">
          <w:marLeft w:val="640"/>
          <w:marRight w:val="0"/>
          <w:marTop w:val="0"/>
          <w:marBottom w:val="0"/>
          <w:divBdr>
            <w:top w:val="none" w:sz="0" w:space="0" w:color="auto"/>
            <w:left w:val="none" w:sz="0" w:space="0" w:color="auto"/>
            <w:bottom w:val="none" w:sz="0" w:space="0" w:color="auto"/>
            <w:right w:val="none" w:sz="0" w:space="0" w:color="auto"/>
          </w:divBdr>
        </w:div>
        <w:div w:id="845241746">
          <w:marLeft w:val="640"/>
          <w:marRight w:val="0"/>
          <w:marTop w:val="0"/>
          <w:marBottom w:val="0"/>
          <w:divBdr>
            <w:top w:val="none" w:sz="0" w:space="0" w:color="auto"/>
            <w:left w:val="none" w:sz="0" w:space="0" w:color="auto"/>
            <w:bottom w:val="none" w:sz="0" w:space="0" w:color="auto"/>
            <w:right w:val="none" w:sz="0" w:space="0" w:color="auto"/>
          </w:divBdr>
        </w:div>
        <w:div w:id="1326010797">
          <w:marLeft w:val="640"/>
          <w:marRight w:val="0"/>
          <w:marTop w:val="0"/>
          <w:marBottom w:val="0"/>
          <w:divBdr>
            <w:top w:val="none" w:sz="0" w:space="0" w:color="auto"/>
            <w:left w:val="none" w:sz="0" w:space="0" w:color="auto"/>
            <w:bottom w:val="none" w:sz="0" w:space="0" w:color="auto"/>
            <w:right w:val="none" w:sz="0" w:space="0" w:color="auto"/>
          </w:divBdr>
        </w:div>
        <w:div w:id="934170594">
          <w:marLeft w:val="640"/>
          <w:marRight w:val="0"/>
          <w:marTop w:val="0"/>
          <w:marBottom w:val="0"/>
          <w:divBdr>
            <w:top w:val="none" w:sz="0" w:space="0" w:color="auto"/>
            <w:left w:val="none" w:sz="0" w:space="0" w:color="auto"/>
            <w:bottom w:val="none" w:sz="0" w:space="0" w:color="auto"/>
            <w:right w:val="none" w:sz="0" w:space="0" w:color="auto"/>
          </w:divBdr>
        </w:div>
        <w:div w:id="896625593">
          <w:marLeft w:val="640"/>
          <w:marRight w:val="0"/>
          <w:marTop w:val="0"/>
          <w:marBottom w:val="0"/>
          <w:divBdr>
            <w:top w:val="none" w:sz="0" w:space="0" w:color="auto"/>
            <w:left w:val="none" w:sz="0" w:space="0" w:color="auto"/>
            <w:bottom w:val="none" w:sz="0" w:space="0" w:color="auto"/>
            <w:right w:val="none" w:sz="0" w:space="0" w:color="auto"/>
          </w:divBdr>
        </w:div>
        <w:div w:id="1992900305">
          <w:marLeft w:val="640"/>
          <w:marRight w:val="0"/>
          <w:marTop w:val="0"/>
          <w:marBottom w:val="0"/>
          <w:divBdr>
            <w:top w:val="none" w:sz="0" w:space="0" w:color="auto"/>
            <w:left w:val="none" w:sz="0" w:space="0" w:color="auto"/>
            <w:bottom w:val="none" w:sz="0" w:space="0" w:color="auto"/>
            <w:right w:val="none" w:sz="0" w:space="0" w:color="auto"/>
          </w:divBdr>
        </w:div>
        <w:div w:id="1234387348">
          <w:marLeft w:val="640"/>
          <w:marRight w:val="0"/>
          <w:marTop w:val="0"/>
          <w:marBottom w:val="0"/>
          <w:divBdr>
            <w:top w:val="none" w:sz="0" w:space="0" w:color="auto"/>
            <w:left w:val="none" w:sz="0" w:space="0" w:color="auto"/>
            <w:bottom w:val="none" w:sz="0" w:space="0" w:color="auto"/>
            <w:right w:val="none" w:sz="0" w:space="0" w:color="auto"/>
          </w:divBdr>
        </w:div>
        <w:div w:id="929385609">
          <w:marLeft w:val="640"/>
          <w:marRight w:val="0"/>
          <w:marTop w:val="0"/>
          <w:marBottom w:val="0"/>
          <w:divBdr>
            <w:top w:val="none" w:sz="0" w:space="0" w:color="auto"/>
            <w:left w:val="none" w:sz="0" w:space="0" w:color="auto"/>
            <w:bottom w:val="none" w:sz="0" w:space="0" w:color="auto"/>
            <w:right w:val="none" w:sz="0" w:space="0" w:color="auto"/>
          </w:divBdr>
        </w:div>
        <w:div w:id="1983920070">
          <w:marLeft w:val="640"/>
          <w:marRight w:val="0"/>
          <w:marTop w:val="0"/>
          <w:marBottom w:val="0"/>
          <w:divBdr>
            <w:top w:val="none" w:sz="0" w:space="0" w:color="auto"/>
            <w:left w:val="none" w:sz="0" w:space="0" w:color="auto"/>
            <w:bottom w:val="none" w:sz="0" w:space="0" w:color="auto"/>
            <w:right w:val="none" w:sz="0" w:space="0" w:color="auto"/>
          </w:divBdr>
        </w:div>
        <w:div w:id="1123882782">
          <w:marLeft w:val="640"/>
          <w:marRight w:val="0"/>
          <w:marTop w:val="0"/>
          <w:marBottom w:val="0"/>
          <w:divBdr>
            <w:top w:val="none" w:sz="0" w:space="0" w:color="auto"/>
            <w:left w:val="none" w:sz="0" w:space="0" w:color="auto"/>
            <w:bottom w:val="none" w:sz="0" w:space="0" w:color="auto"/>
            <w:right w:val="none" w:sz="0" w:space="0" w:color="auto"/>
          </w:divBdr>
        </w:div>
        <w:div w:id="1324045987">
          <w:marLeft w:val="640"/>
          <w:marRight w:val="0"/>
          <w:marTop w:val="0"/>
          <w:marBottom w:val="0"/>
          <w:divBdr>
            <w:top w:val="none" w:sz="0" w:space="0" w:color="auto"/>
            <w:left w:val="none" w:sz="0" w:space="0" w:color="auto"/>
            <w:bottom w:val="none" w:sz="0" w:space="0" w:color="auto"/>
            <w:right w:val="none" w:sz="0" w:space="0" w:color="auto"/>
          </w:divBdr>
        </w:div>
        <w:div w:id="2134671036">
          <w:marLeft w:val="640"/>
          <w:marRight w:val="0"/>
          <w:marTop w:val="0"/>
          <w:marBottom w:val="0"/>
          <w:divBdr>
            <w:top w:val="none" w:sz="0" w:space="0" w:color="auto"/>
            <w:left w:val="none" w:sz="0" w:space="0" w:color="auto"/>
            <w:bottom w:val="none" w:sz="0" w:space="0" w:color="auto"/>
            <w:right w:val="none" w:sz="0" w:space="0" w:color="auto"/>
          </w:divBdr>
        </w:div>
        <w:div w:id="151146292">
          <w:marLeft w:val="640"/>
          <w:marRight w:val="0"/>
          <w:marTop w:val="0"/>
          <w:marBottom w:val="0"/>
          <w:divBdr>
            <w:top w:val="none" w:sz="0" w:space="0" w:color="auto"/>
            <w:left w:val="none" w:sz="0" w:space="0" w:color="auto"/>
            <w:bottom w:val="none" w:sz="0" w:space="0" w:color="auto"/>
            <w:right w:val="none" w:sz="0" w:space="0" w:color="auto"/>
          </w:divBdr>
        </w:div>
        <w:div w:id="855996826">
          <w:marLeft w:val="640"/>
          <w:marRight w:val="0"/>
          <w:marTop w:val="0"/>
          <w:marBottom w:val="0"/>
          <w:divBdr>
            <w:top w:val="none" w:sz="0" w:space="0" w:color="auto"/>
            <w:left w:val="none" w:sz="0" w:space="0" w:color="auto"/>
            <w:bottom w:val="none" w:sz="0" w:space="0" w:color="auto"/>
            <w:right w:val="none" w:sz="0" w:space="0" w:color="auto"/>
          </w:divBdr>
        </w:div>
        <w:div w:id="492257868">
          <w:marLeft w:val="640"/>
          <w:marRight w:val="0"/>
          <w:marTop w:val="0"/>
          <w:marBottom w:val="0"/>
          <w:divBdr>
            <w:top w:val="none" w:sz="0" w:space="0" w:color="auto"/>
            <w:left w:val="none" w:sz="0" w:space="0" w:color="auto"/>
            <w:bottom w:val="none" w:sz="0" w:space="0" w:color="auto"/>
            <w:right w:val="none" w:sz="0" w:space="0" w:color="auto"/>
          </w:divBdr>
        </w:div>
        <w:div w:id="882595047">
          <w:marLeft w:val="640"/>
          <w:marRight w:val="0"/>
          <w:marTop w:val="0"/>
          <w:marBottom w:val="0"/>
          <w:divBdr>
            <w:top w:val="none" w:sz="0" w:space="0" w:color="auto"/>
            <w:left w:val="none" w:sz="0" w:space="0" w:color="auto"/>
            <w:bottom w:val="none" w:sz="0" w:space="0" w:color="auto"/>
            <w:right w:val="none" w:sz="0" w:space="0" w:color="auto"/>
          </w:divBdr>
        </w:div>
        <w:div w:id="313145581">
          <w:marLeft w:val="640"/>
          <w:marRight w:val="0"/>
          <w:marTop w:val="0"/>
          <w:marBottom w:val="0"/>
          <w:divBdr>
            <w:top w:val="none" w:sz="0" w:space="0" w:color="auto"/>
            <w:left w:val="none" w:sz="0" w:space="0" w:color="auto"/>
            <w:bottom w:val="none" w:sz="0" w:space="0" w:color="auto"/>
            <w:right w:val="none" w:sz="0" w:space="0" w:color="auto"/>
          </w:divBdr>
        </w:div>
        <w:div w:id="1670669128">
          <w:marLeft w:val="640"/>
          <w:marRight w:val="0"/>
          <w:marTop w:val="0"/>
          <w:marBottom w:val="0"/>
          <w:divBdr>
            <w:top w:val="none" w:sz="0" w:space="0" w:color="auto"/>
            <w:left w:val="none" w:sz="0" w:space="0" w:color="auto"/>
            <w:bottom w:val="none" w:sz="0" w:space="0" w:color="auto"/>
            <w:right w:val="none" w:sz="0" w:space="0" w:color="auto"/>
          </w:divBdr>
        </w:div>
        <w:div w:id="191113730">
          <w:marLeft w:val="640"/>
          <w:marRight w:val="0"/>
          <w:marTop w:val="0"/>
          <w:marBottom w:val="0"/>
          <w:divBdr>
            <w:top w:val="none" w:sz="0" w:space="0" w:color="auto"/>
            <w:left w:val="none" w:sz="0" w:space="0" w:color="auto"/>
            <w:bottom w:val="none" w:sz="0" w:space="0" w:color="auto"/>
            <w:right w:val="none" w:sz="0" w:space="0" w:color="auto"/>
          </w:divBdr>
        </w:div>
        <w:div w:id="1458332716">
          <w:marLeft w:val="640"/>
          <w:marRight w:val="0"/>
          <w:marTop w:val="0"/>
          <w:marBottom w:val="0"/>
          <w:divBdr>
            <w:top w:val="none" w:sz="0" w:space="0" w:color="auto"/>
            <w:left w:val="none" w:sz="0" w:space="0" w:color="auto"/>
            <w:bottom w:val="none" w:sz="0" w:space="0" w:color="auto"/>
            <w:right w:val="none" w:sz="0" w:space="0" w:color="auto"/>
          </w:divBdr>
        </w:div>
        <w:div w:id="1517694214">
          <w:marLeft w:val="640"/>
          <w:marRight w:val="0"/>
          <w:marTop w:val="0"/>
          <w:marBottom w:val="0"/>
          <w:divBdr>
            <w:top w:val="none" w:sz="0" w:space="0" w:color="auto"/>
            <w:left w:val="none" w:sz="0" w:space="0" w:color="auto"/>
            <w:bottom w:val="none" w:sz="0" w:space="0" w:color="auto"/>
            <w:right w:val="none" w:sz="0" w:space="0" w:color="auto"/>
          </w:divBdr>
        </w:div>
        <w:div w:id="201869845">
          <w:marLeft w:val="640"/>
          <w:marRight w:val="0"/>
          <w:marTop w:val="0"/>
          <w:marBottom w:val="0"/>
          <w:divBdr>
            <w:top w:val="none" w:sz="0" w:space="0" w:color="auto"/>
            <w:left w:val="none" w:sz="0" w:space="0" w:color="auto"/>
            <w:bottom w:val="none" w:sz="0" w:space="0" w:color="auto"/>
            <w:right w:val="none" w:sz="0" w:space="0" w:color="auto"/>
          </w:divBdr>
        </w:div>
        <w:div w:id="1425494399">
          <w:marLeft w:val="640"/>
          <w:marRight w:val="0"/>
          <w:marTop w:val="0"/>
          <w:marBottom w:val="0"/>
          <w:divBdr>
            <w:top w:val="none" w:sz="0" w:space="0" w:color="auto"/>
            <w:left w:val="none" w:sz="0" w:space="0" w:color="auto"/>
            <w:bottom w:val="none" w:sz="0" w:space="0" w:color="auto"/>
            <w:right w:val="none" w:sz="0" w:space="0" w:color="auto"/>
          </w:divBdr>
        </w:div>
        <w:div w:id="637225500">
          <w:marLeft w:val="640"/>
          <w:marRight w:val="0"/>
          <w:marTop w:val="0"/>
          <w:marBottom w:val="0"/>
          <w:divBdr>
            <w:top w:val="none" w:sz="0" w:space="0" w:color="auto"/>
            <w:left w:val="none" w:sz="0" w:space="0" w:color="auto"/>
            <w:bottom w:val="none" w:sz="0" w:space="0" w:color="auto"/>
            <w:right w:val="none" w:sz="0" w:space="0" w:color="auto"/>
          </w:divBdr>
        </w:div>
        <w:div w:id="219678000">
          <w:marLeft w:val="640"/>
          <w:marRight w:val="0"/>
          <w:marTop w:val="0"/>
          <w:marBottom w:val="0"/>
          <w:divBdr>
            <w:top w:val="none" w:sz="0" w:space="0" w:color="auto"/>
            <w:left w:val="none" w:sz="0" w:space="0" w:color="auto"/>
            <w:bottom w:val="none" w:sz="0" w:space="0" w:color="auto"/>
            <w:right w:val="none" w:sz="0" w:space="0" w:color="auto"/>
          </w:divBdr>
        </w:div>
        <w:div w:id="833302788">
          <w:marLeft w:val="640"/>
          <w:marRight w:val="0"/>
          <w:marTop w:val="0"/>
          <w:marBottom w:val="0"/>
          <w:divBdr>
            <w:top w:val="none" w:sz="0" w:space="0" w:color="auto"/>
            <w:left w:val="none" w:sz="0" w:space="0" w:color="auto"/>
            <w:bottom w:val="none" w:sz="0" w:space="0" w:color="auto"/>
            <w:right w:val="none" w:sz="0" w:space="0" w:color="auto"/>
          </w:divBdr>
        </w:div>
        <w:div w:id="108594522">
          <w:marLeft w:val="640"/>
          <w:marRight w:val="0"/>
          <w:marTop w:val="0"/>
          <w:marBottom w:val="0"/>
          <w:divBdr>
            <w:top w:val="none" w:sz="0" w:space="0" w:color="auto"/>
            <w:left w:val="none" w:sz="0" w:space="0" w:color="auto"/>
            <w:bottom w:val="none" w:sz="0" w:space="0" w:color="auto"/>
            <w:right w:val="none" w:sz="0" w:space="0" w:color="auto"/>
          </w:divBdr>
        </w:div>
        <w:div w:id="359669645">
          <w:marLeft w:val="640"/>
          <w:marRight w:val="0"/>
          <w:marTop w:val="0"/>
          <w:marBottom w:val="0"/>
          <w:divBdr>
            <w:top w:val="none" w:sz="0" w:space="0" w:color="auto"/>
            <w:left w:val="none" w:sz="0" w:space="0" w:color="auto"/>
            <w:bottom w:val="none" w:sz="0" w:space="0" w:color="auto"/>
            <w:right w:val="none" w:sz="0" w:space="0" w:color="auto"/>
          </w:divBdr>
        </w:div>
        <w:div w:id="1041514738">
          <w:marLeft w:val="640"/>
          <w:marRight w:val="0"/>
          <w:marTop w:val="0"/>
          <w:marBottom w:val="0"/>
          <w:divBdr>
            <w:top w:val="none" w:sz="0" w:space="0" w:color="auto"/>
            <w:left w:val="none" w:sz="0" w:space="0" w:color="auto"/>
            <w:bottom w:val="none" w:sz="0" w:space="0" w:color="auto"/>
            <w:right w:val="none" w:sz="0" w:space="0" w:color="auto"/>
          </w:divBdr>
        </w:div>
        <w:div w:id="565409207">
          <w:marLeft w:val="640"/>
          <w:marRight w:val="0"/>
          <w:marTop w:val="0"/>
          <w:marBottom w:val="0"/>
          <w:divBdr>
            <w:top w:val="none" w:sz="0" w:space="0" w:color="auto"/>
            <w:left w:val="none" w:sz="0" w:space="0" w:color="auto"/>
            <w:bottom w:val="none" w:sz="0" w:space="0" w:color="auto"/>
            <w:right w:val="none" w:sz="0" w:space="0" w:color="auto"/>
          </w:divBdr>
        </w:div>
        <w:div w:id="2038895767">
          <w:marLeft w:val="640"/>
          <w:marRight w:val="0"/>
          <w:marTop w:val="0"/>
          <w:marBottom w:val="0"/>
          <w:divBdr>
            <w:top w:val="none" w:sz="0" w:space="0" w:color="auto"/>
            <w:left w:val="none" w:sz="0" w:space="0" w:color="auto"/>
            <w:bottom w:val="none" w:sz="0" w:space="0" w:color="auto"/>
            <w:right w:val="none" w:sz="0" w:space="0" w:color="auto"/>
          </w:divBdr>
        </w:div>
        <w:div w:id="1977879256">
          <w:marLeft w:val="640"/>
          <w:marRight w:val="0"/>
          <w:marTop w:val="0"/>
          <w:marBottom w:val="0"/>
          <w:divBdr>
            <w:top w:val="none" w:sz="0" w:space="0" w:color="auto"/>
            <w:left w:val="none" w:sz="0" w:space="0" w:color="auto"/>
            <w:bottom w:val="none" w:sz="0" w:space="0" w:color="auto"/>
            <w:right w:val="none" w:sz="0" w:space="0" w:color="auto"/>
          </w:divBdr>
        </w:div>
        <w:div w:id="1126124212">
          <w:marLeft w:val="640"/>
          <w:marRight w:val="0"/>
          <w:marTop w:val="0"/>
          <w:marBottom w:val="0"/>
          <w:divBdr>
            <w:top w:val="none" w:sz="0" w:space="0" w:color="auto"/>
            <w:left w:val="none" w:sz="0" w:space="0" w:color="auto"/>
            <w:bottom w:val="none" w:sz="0" w:space="0" w:color="auto"/>
            <w:right w:val="none" w:sz="0" w:space="0" w:color="auto"/>
          </w:divBdr>
        </w:div>
        <w:div w:id="1849515513">
          <w:marLeft w:val="640"/>
          <w:marRight w:val="0"/>
          <w:marTop w:val="0"/>
          <w:marBottom w:val="0"/>
          <w:divBdr>
            <w:top w:val="none" w:sz="0" w:space="0" w:color="auto"/>
            <w:left w:val="none" w:sz="0" w:space="0" w:color="auto"/>
            <w:bottom w:val="none" w:sz="0" w:space="0" w:color="auto"/>
            <w:right w:val="none" w:sz="0" w:space="0" w:color="auto"/>
          </w:divBdr>
        </w:div>
        <w:div w:id="1872259047">
          <w:marLeft w:val="640"/>
          <w:marRight w:val="0"/>
          <w:marTop w:val="0"/>
          <w:marBottom w:val="0"/>
          <w:divBdr>
            <w:top w:val="none" w:sz="0" w:space="0" w:color="auto"/>
            <w:left w:val="none" w:sz="0" w:space="0" w:color="auto"/>
            <w:bottom w:val="none" w:sz="0" w:space="0" w:color="auto"/>
            <w:right w:val="none" w:sz="0" w:space="0" w:color="auto"/>
          </w:divBdr>
        </w:div>
        <w:div w:id="55856195">
          <w:marLeft w:val="640"/>
          <w:marRight w:val="0"/>
          <w:marTop w:val="0"/>
          <w:marBottom w:val="0"/>
          <w:divBdr>
            <w:top w:val="none" w:sz="0" w:space="0" w:color="auto"/>
            <w:left w:val="none" w:sz="0" w:space="0" w:color="auto"/>
            <w:bottom w:val="none" w:sz="0" w:space="0" w:color="auto"/>
            <w:right w:val="none" w:sz="0" w:space="0" w:color="auto"/>
          </w:divBdr>
        </w:div>
        <w:div w:id="892160285">
          <w:marLeft w:val="640"/>
          <w:marRight w:val="0"/>
          <w:marTop w:val="0"/>
          <w:marBottom w:val="0"/>
          <w:divBdr>
            <w:top w:val="none" w:sz="0" w:space="0" w:color="auto"/>
            <w:left w:val="none" w:sz="0" w:space="0" w:color="auto"/>
            <w:bottom w:val="none" w:sz="0" w:space="0" w:color="auto"/>
            <w:right w:val="none" w:sz="0" w:space="0" w:color="auto"/>
          </w:divBdr>
        </w:div>
        <w:div w:id="23992114">
          <w:marLeft w:val="640"/>
          <w:marRight w:val="0"/>
          <w:marTop w:val="0"/>
          <w:marBottom w:val="0"/>
          <w:divBdr>
            <w:top w:val="none" w:sz="0" w:space="0" w:color="auto"/>
            <w:left w:val="none" w:sz="0" w:space="0" w:color="auto"/>
            <w:bottom w:val="none" w:sz="0" w:space="0" w:color="auto"/>
            <w:right w:val="none" w:sz="0" w:space="0" w:color="auto"/>
          </w:divBdr>
        </w:div>
        <w:div w:id="1024021735">
          <w:marLeft w:val="640"/>
          <w:marRight w:val="0"/>
          <w:marTop w:val="0"/>
          <w:marBottom w:val="0"/>
          <w:divBdr>
            <w:top w:val="none" w:sz="0" w:space="0" w:color="auto"/>
            <w:left w:val="none" w:sz="0" w:space="0" w:color="auto"/>
            <w:bottom w:val="none" w:sz="0" w:space="0" w:color="auto"/>
            <w:right w:val="none" w:sz="0" w:space="0" w:color="auto"/>
          </w:divBdr>
        </w:div>
        <w:div w:id="1169520349">
          <w:marLeft w:val="640"/>
          <w:marRight w:val="0"/>
          <w:marTop w:val="0"/>
          <w:marBottom w:val="0"/>
          <w:divBdr>
            <w:top w:val="none" w:sz="0" w:space="0" w:color="auto"/>
            <w:left w:val="none" w:sz="0" w:space="0" w:color="auto"/>
            <w:bottom w:val="none" w:sz="0" w:space="0" w:color="auto"/>
            <w:right w:val="none" w:sz="0" w:space="0" w:color="auto"/>
          </w:divBdr>
        </w:div>
        <w:div w:id="437725061">
          <w:marLeft w:val="640"/>
          <w:marRight w:val="0"/>
          <w:marTop w:val="0"/>
          <w:marBottom w:val="0"/>
          <w:divBdr>
            <w:top w:val="none" w:sz="0" w:space="0" w:color="auto"/>
            <w:left w:val="none" w:sz="0" w:space="0" w:color="auto"/>
            <w:bottom w:val="none" w:sz="0" w:space="0" w:color="auto"/>
            <w:right w:val="none" w:sz="0" w:space="0" w:color="auto"/>
          </w:divBdr>
        </w:div>
        <w:div w:id="1640307262">
          <w:marLeft w:val="640"/>
          <w:marRight w:val="0"/>
          <w:marTop w:val="0"/>
          <w:marBottom w:val="0"/>
          <w:divBdr>
            <w:top w:val="none" w:sz="0" w:space="0" w:color="auto"/>
            <w:left w:val="none" w:sz="0" w:space="0" w:color="auto"/>
            <w:bottom w:val="none" w:sz="0" w:space="0" w:color="auto"/>
            <w:right w:val="none" w:sz="0" w:space="0" w:color="auto"/>
          </w:divBdr>
        </w:div>
        <w:div w:id="2097746122">
          <w:marLeft w:val="640"/>
          <w:marRight w:val="0"/>
          <w:marTop w:val="0"/>
          <w:marBottom w:val="0"/>
          <w:divBdr>
            <w:top w:val="none" w:sz="0" w:space="0" w:color="auto"/>
            <w:left w:val="none" w:sz="0" w:space="0" w:color="auto"/>
            <w:bottom w:val="none" w:sz="0" w:space="0" w:color="auto"/>
            <w:right w:val="none" w:sz="0" w:space="0" w:color="auto"/>
          </w:divBdr>
        </w:div>
        <w:div w:id="2045859775">
          <w:marLeft w:val="640"/>
          <w:marRight w:val="0"/>
          <w:marTop w:val="0"/>
          <w:marBottom w:val="0"/>
          <w:divBdr>
            <w:top w:val="none" w:sz="0" w:space="0" w:color="auto"/>
            <w:left w:val="none" w:sz="0" w:space="0" w:color="auto"/>
            <w:bottom w:val="none" w:sz="0" w:space="0" w:color="auto"/>
            <w:right w:val="none" w:sz="0" w:space="0" w:color="auto"/>
          </w:divBdr>
        </w:div>
        <w:div w:id="1166823195">
          <w:marLeft w:val="640"/>
          <w:marRight w:val="0"/>
          <w:marTop w:val="0"/>
          <w:marBottom w:val="0"/>
          <w:divBdr>
            <w:top w:val="none" w:sz="0" w:space="0" w:color="auto"/>
            <w:left w:val="none" w:sz="0" w:space="0" w:color="auto"/>
            <w:bottom w:val="none" w:sz="0" w:space="0" w:color="auto"/>
            <w:right w:val="none" w:sz="0" w:space="0" w:color="auto"/>
          </w:divBdr>
        </w:div>
        <w:div w:id="545338041">
          <w:marLeft w:val="640"/>
          <w:marRight w:val="0"/>
          <w:marTop w:val="0"/>
          <w:marBottom w:val="0"/>
          <w:divBdr>
            <w:top w:val="none" w:sz="0" w:space="0" w:color="auto"/>
            <w:left w:val="none" w:sz="0" w:space="0" w:color="auto"/>
            <w:bottom w:val="none" w:sz="0" w:space="0" w:color="auto"/>
            <w:right w:val="none" w:sz="0" w:space="0" w:color="auto"/>
          </w:divBdr>
        </w:div>
        <w:div w:id="2084983964">
          <w:marLeft w:val="640"/>
          <w:marRight w:val="0"/>
          <w:marTop w:val="0"/>
          <w:marBottom w:val="0"/>
          <w:divBdr>
            <w:top w:val="none" w:sz="0" w:space="0" w:color="auto"/>
            <w:left w:val="none" w:sz="0" w:space="0" w:color="auto"/>
            <w:bottom w:val="none" w:sz="0" w:space="0" w:color="auto"/>
            <w:right w:val="none" w:sz="0" w:space="0" w:color="auto"/>
          </w:divBdr>
        </w:div>
        <w:div w:id="1237784048">
          <w:marLeft w:val="640"/>
          <w:marRight w:val="0"/>
          <w:marTop w:val="0"/>
          <w:marBottom w:val="0"/>
          <w:divBdr>
            <w:top w:val="none" w:sz="0" w:space="0" w:color="auto"/>
            <w:left w:val="none" w:sz="0" w:space="0" w:color="auto"/>
            <w:bottom w:val="none" w:sz="0" w:space="0" w:color="auto"/>
            <w:right w:val="none" w:sz="0" w:space="0" w:color="auto"/>
          </w:divBdr>
        </w:div>
        <w:div w:id="1841240040">
          <w:marLeft w:val="640"/>
          <w:marRight w:val="0"/>
          <w:marTop w:val="0"/>
          <w:marBottom w:val="0"/>
          <w:divBdr>
            <w:top w:val="none" w:sz="0" w:space="0" w:color="auto"/>
            <w:left w:val="none" w:sz="0" w:space="0" w:color="auto"/>
            <w:bottom w:val="none" w:sz="0" w:space="0" w:color="auto"/>
            <w:right w:val="none" w:sz="0" w:space="0" w:color="auto"/>
          </w:divBdr>
        </w:div>
        <w:div w:id="501898634">
          <w:marLeft w:val="640"/>
          <w:marRight w:val="0"/>
          <w:marTop w:val="0"/>
          <w:marBottom w:val="0"/>
          <w:divBdr>
            <w:top w:val="none" w:sz="0" w:space="0" w:color="auto"/>
            <w:left w:val="none" w:sz="0" w:space="0" w:color="auto"/>
            <w:bottom w:val="none" w:sz="0" w:space="0" w:color="auto"/>
            <w:right w:val="none" w:sz="0" w:space="0" w:color="auto"/>
          </w:divBdr>
        </w:div>
        <w:div w:id="665590827">
          <w:marLeft w:val="640"/>
          <w:marRight w:val="0"/>
          <w:marTop w:val="0"/>
          <w:marBottom w:val="0"/>
          <w:divBdr>
            <w:top w:val="none" w:sz="0" w:space="0" w:color="auto"/>
            <w:left w:val="none" w:sz="0" w:space="0" w:color="auto"/>
            <w:bottom w:val="none" w:sz="0" w:space="0" w:color="auto"/>
            <w:right w:val="none" w:sz="0" w:space="0" w:color="auto"/>
          </w:divBdr>
        </w:div>
        <w:div w:id="1250890659">
          <w:marLeft w:val="640"/>
          <w:marRight w:val="0"/>
          <w:marTop w:val="0"/>
          <w:marBottom w:val="0"/>
          <w:divBdr>
            <w:top w:val="none" w:sz="0" w:space="0" w:color="auto"/>
            <w:left w:val="none" w:sz="0" w:space="0" w:color="auto"/>
            <w:bottom w:val="none" w:sz="0" w:space="0" w:color="auto"/>
            <w:right w:val="none" w:sz="0" w:space="0" w:color="auto"/>
          </w:divBdr>
        </w:div>
        <w:div w:id="86662791">
          <w:marLeft w:val="640"/>
          <w:marRight w:val="0"/>
          <w:marTop w:val="0"/>
          <w:marBottom w:val="0"/>
          <w:divBdr>
            <w:top w:val="none" w:sz="0" w:space="0" w:color="auto"/>
            <w:left w:val="none" w:sz="0" w:space="0" w:color="auto"/>
            <w:bottom w:val="none" w:sz="0" w:space="0" w:color="auto"/>
            <w:right w:val="none" w:sz="0" w:space="0" w:color="auto"/>
          </w:divBdr>
        </w:div>
      </w:divsChild>
    </w:div>
    <w:div w:id="24797859">
      <w:bodyDiv w:val="1"/>
      <w:marLeft w:val="0"/>
      <w:marRight w:val="0"/>
      <w:marTop w:val="0"/>
      <w:marBottom w:val="0"/>
      <w:divBdr>
        <w:top w:val="none" w:sz="0" w:space="0" w:color="auto"/>
        <w:left w:val="none" w:sz="0" w:space="0" w:color="auto"/>
        <w:bottom w:val="none" w:sz="0" w:space="0" w:color="auto"/>
        <w:right w:val="none" w:sz="0" w:space="0" w:color="auto"/>
      </w:divBdr>
      <w:divsChild>
        <w:div w:id="195897501">
          <w:marLeft w:val="640"/>
          <w:marRight w:val="0"/>
          <w:marTop w:val="0"/>
          <w:marBottom w:val="0"/>
          <w:divBdr>
            <w:top w:val="none" w:sz="0" w:space="0" w:color="auto"/>
            <w:left w:val="none" w:sz="0" w:space="0" w:color="auto"/>
            <w:bottom w:val="none" w:sz="0" w:space="0" w:color="auto"/>
            <w:right w:val="none" w:sz="0" w:space="0" w:color="auto"/>
          </w:divBdr>
        </w:div>
        <w:div w:id="327169879">
          <w:marLeft w:val="640"/>
          <w:marRight w:val="0"/>
          <w:marTop w:val="0"/>
          <w:marBottom w:val="0"/>
          <w:divBdr>
            <w:top w:val="none" w:sz="0" w:space="0" w:color="auto"/>
            <w:left w:val="none" w:sz="0" w:space="0" w:color="auto"/>
            <w:bottom w:val="none" w:sz="0" w:space="0" w:color="auto"/>
            <w:right w:val="none" w:sz="0" w:space="0" w:color="auto"/>
          </w:divBdr>
        </w:div>
        <w:div w:id="1810635781">
          <w:marLeft w:val="640"/>
          <w:marRight w:val="0"/>
          <w:marTop w:val="0"/>
          <w:marBottom w:val="0"/>
          <w:divBdr>
            <w:top w:val="none" w:sz="0" w:space="0" w:color="auto"/>
            <w:left w:val="none" w:sz="0" w:space="0" w:color="auto"/>
            <w:bottom w:val="none" w:sz="0" w:space="0" w:color="auto"/>
            <w:right w:val="none" w:sz="0" w:space="0" w:color="auto"/>
          </w:divBdr>
        </w:div>
        <w:div w:id="1977761370">
          <w:marLeft w:val="640"/>
          <w:marRight w:val="0"/>
          <w:marTop w:val="0"/>
          <w:marBottom w:val="0"/>
          <w:divBdr>
            <w:top w:val="none" w:sz="0" w:space="0" w:color="auto"/>
            <w:left w:val="none" w:sz="0" w:space="0" w:color="auto"/>
            <w:bottom w:val="none" w:sz="0" w:space="0" w:color="auto"/>
            <w:right w:val="none" w:sz="0" w:space="0" w:color="auto"/>
          </w:divBdr>
        </w:div>
        <w:div w:id="2036155826">
          <w:marLeft w:val="640"/>
          <w:marRight w:val="0"/>
          <w:marTop w:val="0"/>
          <w:marBottom w:val="0"/>
          <w:divBdr>
            <w:top w:val="none" w:sz="0" w:space="0" w:color="auto"/>
            <w:left w:val="none" w:sz="0" w:space="0" w:color="auto"/>
            <w:bottom w:val="none" w:sz="0" w:space="0" w:color="auto"/>
            <w:right w:val="none" w:sz="0" w:space="0" w:color="auto"/>
          </w:divBdr>
        </w:div>
        <w:div w:id="855581396">
          <w:marLeft w:val="640"/>
          <w:marRight w:val="0"/>
          <w:marTop w:val="0"/>
          <w:marBottom w:val="0"/>
          <w:divBdr>
            <w:top w:val="none" w:sz="0" w:space="0" w:color="auto"/>
            <w:left w:val="none" w:sz="0" w:space="0" w:color="auto"/>
            <w:bottom w:val="none" w:sz="0" w:space="0" w:color="auto"/>
            <w:right w:val="none" w:sz="0" w:space="0" w:color="auto"/>
          </w:divBdr>
        </w:div>
        <w:div w:id="345987801">
          <w:marLeft w:val="640"/>
          <w:marRight w:val="0"/>
          <w:marTop w:val="0"/>
          <w:marBottom w:val="0"/>
          <w:divBdr>
            <w:top w:val="none" w:sz="0" w:space="0" w:color="auto"/>
            <w:left w:val="none" w:sz="0" w:space="0" w:color="auto"/>
            <w:bottom w:val="none" w:sz="0" w:space="0" w:color="auto"/>
            <w:right w:val="none" w:sz="0" w:space="0" w:color="auto"/>
          </w:divBdr>
        </w:div>
        <w:div w:id="1877888481">
          <w:marLeft w:val="640"/>
          <w:marRight w:val="0"/>
          <w:marTop w:val="0"/>
          <w:marBottom w:val="0"/>
          <w:divBdr>
            <w:top w:val="none" w:sz="0" w:space="0" w:color="auto"/>
            <w:left w:val="none" w:sz="0" w:space="0" w:color="auto"/>
            <w:bottom w:val="none" w:sz="0" w:space="0" w:color="auto"/>
            <w:right w:val="none" w:sz="0" w:space="0" w:color="auto"/>
          </w:divBdr>
        </w:div>
        <w:div w:id="451367081">
          <w:marLeft w:val="640"/>
          <w:marRight w:val="0"/>
          <w:marTop w:val="0"/>
          <w:marBottom w:val="0"/>
          <w:divBdr>
            <w:top w:val="none" w:sz="0" w:space="0" w:color="auto"/>
            <w:left w:val="none" w:sz="0" w:space="0" w:color="auto"/>
            <w:bottom w:val="none" w:sz="0" w:space="0" w:color="auto"/>
            <w:right w:val="none" w:sz="0" w:space="0" w:color="auto"/>
          </w:divBdr>
        </w:div>
        <w:div w:id="1528055548">
          <w:marLeft w:val="640"/>
          <w:marRight w:val="0"/>
          <w:marTop w:val="0"/>
          <w:marBottom w:val="0"/>
          <w:divBdr>
            <w:top w:val="none" w:sz="0" w:space="0" w:color="auto"/>
            <w:left w:val="none" w:sz="0" w:space="0" w:color="auto"/>
            <w:bottom w:val="none" w:sz="0" w:space="0" w:color="auto"/>
            <w:right w:val="none" w:sz="0" w:space="0" w:color="auto"/>
          </w:divBdr>
        </w:div>
        <w:div w:id="138546151">
          <w:marLeft w:val="640"/>
          <w:marRight w:val="0"/>
          <w:marTop w:val="0"/>
          <w:marBottom w:val="0"/>
          <w:divBdr>
            <w:top w:val="none" w:sz="0" w:space="0" w:color="auto"/>
            <w:left w:val="none" w:sz="0" w:space="0" w:color="auto"/>
            <w:bottom w:val="none" w:sz="0" w:space="0" w:color="auto"/>
            <w:right w:val="none" w:sz="0" w:space="0" w:color="auto"/>
          </w:divBdr>
        </w:div>
        <w:div w:id="1074620122">
          <w:marLeft w:val="640"/>
          <w:marRight w:val="0"/>
          <w:marTop w:val="0"/>
          <w:marBottom w:val="0"/>
          <w:divBdr>
            <w:top w:val="none" w:sz="0" w:space="0" w:color="auto"/>
            <w:left w:val="none" w:sz="0" w:space="0" w:color="auto"/>
            <w:bottom w:val="none" w:sz="0" w:space="0" w:color="auto"/>
            <w:right w:val="none" w:sz="0" w:space="0" w:color="auto"/>
          </w:divBdr>
        </w:div>
        <w:div w:id="608006800">
          <w:marLeft w:val="640"/>
          <w:marRight w:val="0"/>
          <w:marTop w:val="0"/>
          <w:marBottom w:val="0"/>
          <w:divBdr>
            <w:top w:val="none" w:sz="0" w:space="0" w:color="auto"/>
            <w:left w:val="none" w:sz="0" w:space="0" w:color="auto"/>
            <w:bottom w:val="none" w:sz="0" w:space="0" w:color="auto"/>
            <w:right w:val="none" w:sz="0" w:space="0" w:color="auto"/>
          </w:divBdr>
        </w:div>
        <w:div w:id="214587628">
          <w:marLeft w:val="640"/>
          <w:marRight w:val="0"/>
          <w:marTop w:val="0"/>
          <w:marBottom w:val="0"/>
          <w:divBdr>
            <w:top w:val="none" w:sz="0" w:space="0" w:color="auto"/>
            <w:left w:val="none" w:sz="0" w:space="0" w:color="auto"/>
            <w:bottom w:val="none" w:sz="0" w:space="0" w:color="auto"/>
            <w:right w:val="none" w:sz="0" w:space="0" w:color="auto"/>
          </w:divBdr>
        </w:div>
        <w:div w:id="341785528">
          <w:marLeft w:val="640"/>
          <w:marRight w:val="0"/>
          <w:marTop w:val="0"/>
          <w:marBottom w:val="0"/>
          <w:divBdr>
            <w:top w:val="none" w:sz="0" w:space="0" w:color="auto"/>
            <w:left w:val="none" w:sz="0" w:space="0" w:color="auto"/>
            <w:bottom w:val="none" w:sz="0" w:space="0" w:color="auto"/>
            <w:right w:val="none" w:sz="0" w:space="0" w:color="auto"/>
          </w:divBdr>
        </w:div>
        <w:div w:id="929893266">
          <w:marLeft w:val="640"/>
          <w:marRight w:val="0"/>
          <w:marTop w:val="0"/>
          <w:marBottom w:val="0"/>
          <w:divBdr>
            <w:top w:val="none" w:sz="0" w:space="0" w:color="auto"/>
            <w:left w:val="none" w:sz="0" w:space="0" w:color="auto"/>
            <w:bottom w:val="none" w:sz="0" w:space="0" w:color="auto"/>
            <w:right w:val="none" w:sz="0" w:space="0" w:color="auto"/>
          </w:divBdr>
        </w:div>
        <w:div w:id="1851719964">
          <w:marLeft w:val="640"/>
          <w:marRight w:val="0"/>
          <w:marTop w:val="0"/>
          <w:marBottom w:val="0"/>
          <w:divBdr>
            <w:top w:val="none" w:sz="0" w:space="0" w:color="auto"/>
            <w:left w:val="none" w:sz="0" w:space="0" w:color="auto"/>
            <w:bottom w:val="none" w:sz="0" w:space="0" w:color="auto"/>
            <w:right w:val="none" w:sz="0" w:space="0" w:color="auto"/>
          </w:divBdr>
        </w:div>
        <w:div w:id="1546091809">
          <w:marLeft w:val="640"/>
          <w:marRight w:val="0"/>
          <w:marTop w:val="0"/>
          <w:marBottom w:val="0"/>
          <w:divBdr>
            <w:top w:val="none" w:sz="0" w:space="0" w:color="auto"/>
            <w:left w:val="none" w:sz="0" w:space="0" w:color="auto"/>
            <w:bottom w:val="none" w:sz="0" w:space="0" w:color="auto"/>
            <w:right w:val="none" w:sz="0" w:space="0" w:color="auto"/>
          </w:divBdr>
        </w:div>
        <w:div w:id="73286174">
          <w:marLeft w:val="640"/>
          <w:marRight w:val="0"/>
          <w:marTop w:val="0"/>
          <w:marBottom w:val="0"/>
          <w:divBdr>
            <w:top w:val="none" w:sz="0" w:space="0" w:color="auto"/>
            <w:left w:val="none" w:sz="0" w:space="0" w:color="auto"/>
            <w:bottom w:val="none" w:sz="0" w:space="0" w:color="auto"/>
            <w:right w:val="none" w:sz="0" w:space="0" w:color="auto"/>
          </w:divBdr>
        </w:div>
        <w:div w:id="55207993">
          <w:marLeft w:val="640"/>
          <w:marRight w:val="0"/>
          <w:marTop w:val="0"/>
          <w:marBottom w:val="0"/>
          <w:divBdr>
            <w:top w:val="none" w:sz="0" w:space="0" w:color="auto"/>
            <w:left w:val="none" w:sz="0" w:space="0" w:color="auto"/>
            <w:bottom w:val="none" w:sz="0" w:space="0" w:color="auto"/>
            <w:right w:val="none" w:sz="0" w:space="0" w:color="auto"/>
          </w:divBdr>
        </w:div>
        <w:div w:id="1656034285">
          <w:marLeft w:val="640"/>
          <w:marRight w:val="0"/>
          <w:marTop w:val="0"/>
          <w:marBottom w:val="0"/>
          <w:divBdr>
            <w:top w:val="none" w:sz="0" w:space="0" w:color="auto"/>
            <w:left w:val="none" w:sz="0" w:space="0" w:color="auto"/>
            <w:bottom w:val="none" w:sz="0" w:space="0" w:color="auto"/>
            <w:right w:val="none" w:sz="0" w:space="0" w:color="auto"/>
          </w:divBdr>
        </w:div>
        <w:div w:id="1154613557">
          <w:marLeft w:val="640"/>
          <w:marRight w:val="0"/>
          <w:marTop w:val="0"/>
          <w:marBottom w:val="0"/>
          <w:divBdr>
            <w:top w:val="none" w:sz="0" w:space="0" w:color="auto"/>
            <w:left w:val="none" w:sz="0" w:space="0" w:color="auto"/>
            <w:bottom w:val="none" w:sz="0" w:space="0" w:color="auto"/>
            <w:right w:val="none" w:sz="0" w:space="0" w:color="auto"/>
          </w:divBdr>
        </w:div>
        <w:div w:id="76099868">
          <w:marLeft w:val="640"/>
          <w:marRight w:val="0"/>
          <w:marTop w:val="0"/>
          <w:marBottom w:val="0"/>
          <w:divBdr>
            <w:top w:val="none" w:sz="0" w:space="0" w:color="auto"/>
            <w:left w:val="none" w:sz="0" w:space="0" w:color="auto"/>
            <w:bottom w:val="none" w:sz="0" w:space="0" w:color="auto"/>
            <w:right w:val="none" w:sz="0" w:space="0" w:color="auto"/>
          </w:divBdr>
        </w:div>
        <w:div w:id="2137025082">
          <w:marLeft w:val="640"/>
          <w:marRight w:val="0"/>
          <w:marTop w:val="0"/>
          <w:marBottom w:val="0"/>
          <w:divBdr>
            <w:top w:val="none" w:sz="0" w:space="0" w:color="auto"/>
            <w:left w:val="none" w:sz="0" w:space="0" w:color="auto"/>
            <w:bottom w:val="none" w:sz="0" w:space="0" w:color="auto"/>
            <w:right w:val="none" w:sz="0" w:space="0" w:color="auto"/>
          </w:divBdr>
        </w:div>
        <w:div w:id="757677135">
          <w:marLeft w:val="640"/>
          <w:marRight w:val="0"/>
          <w:marTop w:val="0"/>
          <w:marBottom w:val="0"/>
          <w:divBdr>
            <w:top w:val="none" w:sz="0" w:space="0" w:color="auto"/>
            <w:left w:val="none" w:sz="0" w:space="0" w:color="auto"/>
            <w:bottom w:val="none" w:sz="0" w:space="0" w:color="auto"/>
            <w:right w:val="none" w:sz="0" w:space="0" w:color="auto"/>
          </w:divBdr>
        </w:div>
        <w:div w:id="1415741404">
          <w:marLeft w:val="640"/>
          <w:marRight w:val="0"/>
          <w:marTop w:val="0"/>
          <w:marBottom w:val="0"/>
          <w:divBdr>
            <w:top w:val="none" w:sz="0" w:space="0" w:color="auto"/>
            <w:left w:val="none" w:sz="0" w:space="0" w:color="auto"/>
            <w:bottom w:val="none" w:sz="0" w:space="0" w:color="auto"/>
            <w:right w:val="none" w:sz="0" w:space="0" w:color="auto"/>
          </w:divBdr>
        </w:div>
        <w:div w:id="860822515">
          <w:marLeft w:val="640"/>
          <w:marRight w:val="0"/>
          <w:marTop w:val="0"/>
          <w:marBottom w:val="0"/>
          <w:divBdr>
            <w:top w:val="none" w:sz="0" w:space="0" w:color="auto"/>
            <w:left w:val="none" w:sz="0" w:space="0" w:color="auto"/>
            <w:bottom w:val="none" w:sz="0" w:space="0" w:color="auto"/>
            <w:right w:val="none" w:sz="0" w:space="0" w:color="auto"/>
          </w:divBdr>
        </w:div>
        <w:div w:id="1938293582">
          <w:marLeft w:val="640"/>
          <w:marRight w:val="0"/>
          <w:marTop w:val="0"/>
          <w:marBottom w:val="0"/>
          <w:divBdr>
            <w:top w:val="none" w:sz="0" w:space="0" w:color="auto"/>
            <w:left w:val="none" w:sz="0" w:space="0" w:color="auto"/>
            <w:bottom w:val="none" w:sz="0" w:space="0" w:color="auto"/>
            <w:right w:val="none" w:sz="0" w:space="0" w:color="auto"/>
          </w:divBdr>
        </w:div>
        <w:div w:id="1293713009">
          <w:marLeft w:val="640"/>
          <w:marRight w:val="0"/>
          <w:marTop w:val="0"/>
          <w:marBottom w:val="0"/>
          <w:divBdr>
            <w:top w:val="none" w:sz="0" w:space="0" w:color="auto"/>
            <w:left w:val="none" w:sz="0" w:space="0" w:color="auto"/>
            <w:bottom w:val="none" w:sz="0" w:space="0" w:color="auto"/>
            <w:right w:val="none" w:sz="0" w:space="0" w:color="auto"/>
          </w:divBdr>
        </w:div>
        <w:div w:id="1425808947">
          <w:marLeft w:val="640"/>
          <w:marRight w:val="0"/>
          <w:marTop w:val="0"/>
          <w:marBottom w:val="0"/>
          <w:divBdr>
            <w:top w:val="none" w:sz="0" w:space="0" w:color="auto"/>
            <w:left w:val="none" w:sz="0" w:space="0" w:color="auto"/>
            <w:bottom w:val="none" w:sz="0" w:space="0" w:color="auto"/>
            <w:right w:val="none" w:sz="0" w:space="0" w:color="auto"/>
          </w:divBdr>
        </w:div>
        <w:div w:id="1258057517">
          <w:marLeft w:val="640"/>
          <w:marRight w:val="0"/>
          <w:marTop w:val="0"/>
          <w:marBottom w:val="0"/>
          <w:divBdr>
            <w:top w:val="none" w:sz="0" w:space="0" w:color="auto"/>
            <w:left w:val="none" w:sz="0" w:space="0" w:color="auto"/>
            <w:bottom w:val="none" w:sz="0" w:space="0" w:color="auto"/>
            <w:right w:val="none" w:sz="0" w:space="0" w:color="auto"/>
          </w:divBdr>
        </w:div>
        <w:div w:id="1589004193">
          <w:marLeft w:val="640"/>
          <w:marRight w:val="0"/>
          <w:marTop w:val="0"/>
          <w:marBottom w:val="0"/>
          <w:divBdr>
            <w:top w:val="none" w:sz="0" w:space="0" w:color="auto"/>
            <w:left w:val="none" w:sz="0" w:space="0" w:color="auto"/>
            <w:bottom w:val="none" w:sz="0" w:space="0" w:color="auto"/>
            <w:right w:val="none" w:sz="0" w:space="0" w:color="auto"/>
          </w:divBdr>
        </w:div>
        <w:div w:id="2000840487">
          <w:marLeft w:val="640"/>
          <w:marRight w:val="0"/>
          <w:marTop w:val="0"/>
          <w:marBottom w:val="0"/>
          <w:divBdr>
            <w:top w:val="none" w:sz="0" w:space="0" w:color="auto"/>
            <w:left w:val="none" w:sz="0" w:space="0" w:color="auto"/>
            <w:bottom w:val="none" w:sz="0" w:space="0" w:color="auto"/>
            <w:right w:val="none" w:sz="0" w:space="0" w:color="auto"/>
          </w:divBdr>
        </w:div>
        <w:div w:id="1266764029">
          <w:marLeft w:val="640"/>
          <w:marRight w:val="0"/>
          <w:marTop w:val="0"/>
          <w:marBottom w:val="0"/>
          <w:divBdr>
            <w:top w:val="none" w:sz="0" w:space="0" w:color="auto"/>
            <w:left w:val="none" w:sz="0" w:space="0" w:color="auto"/>
            <w:bottom w:val="none" w:sz="0" w:space="0" w:color="auto"/>
            <w:right w:val="none" w:sz="0" w:space="0" w:color="auto"/>
          </w:divBdr>
        </w:div>
        <w:div w:id="1787114054">
          <w:marLeft w:val="640"/>
          <w:marRight w:val="0"/>
          <w:marTop w:val="0"/>
          <w:marBottom w:val="0"/>
          <w:divBdr>
            <w:top w:val="none" w:sz="0" w:space="0" w:color="auto"/>
            <w:left w:val="none" w:sz="0" w:space="0" w:color="auto"/>
            <w:bottom w:val="none" w:sz="0" w:space="0" w:color="auto"/>
            <w:right w:val="none" w:sz="0" w:space="0" w:color="auto"/>
          </w:divBdr>
        </w:div>
        <w:div w:id="1649899585">
          <w:marLeft w:val="640"/>
          <w:marRight w:val="0"/>
          <w:marTop w:val="0"/>
          <w:marBottom w:val="0"/>
          <w:divBdr>
            <w:top w:val="none" w:sz="0" w:space="0" w:color="auto"/>
            <w:left w:val="none" w:sz="0" w:space="0" w:color="auto"/>
            <w:bottom w:val="none" w:sz="0" w:space="0" w:color="auto"/>
            <w:right w:val="none" w:sz="0" w:space="0" w:color="auto"/>
          </w:divBdr>
        </w:div>
        <w:div w:id="1158496591">
          <w:marLeft w:val="640"/>
          <w:marRight w:val="0"/>
          <w:marTop w:val="0"/>
          <w:marBottom w:val="0"/>
          <w:divBdr>
            <w:top w:val="none" w:sz="0" w:space="0" w:color="auto"/>
            <w:left w:val="none" w:sz="0" w:space="0" w:color="auto"/>
            <w:bottom w:val="none" w:sz="0" w:space="0" w:color="auto"/>
            <w:right w:val="none" w:sz="0" w:space="0" w:color="auto"/>
          </w:divBdr>
        </w:div>
        <w:div w:id="1756704913">
          <w:marLeft w:val="640"/>
          <w:marRight w:val="0"/>
          <w:marTop w:val="0"/>
          <w:marBottom w:val="0"/>
          <w:divBdr>
            <w:top w:val="none" w:sz="0" w:space="0" w:color="auto"/>
            <w:left w:val="none" w:sz="0" w:space="0" w:color="auto"/>
            <w:bottom w:val="none" w:sz="0" w:space="0" w:color="auto"/>
            <w:right w:val="none" w:sz="0" w:space="0" w:color="auto"/>
          </w:divBdr>
        </w:div>
        <w:div w:id="1255934839">
          <w:marLeft w:val="640"/>
          <w:marRight w:val="0"/>
          <w:marTop w:val="0"/>
          <w:marBottom w:val="0"/>
          <w:divBdr>
            <w:top w:val="none" w:sz="0" w:space="0" w:color="auto"/>
            <w:left w:val="none" w:sz="0" w:space="0" w:color="auto"/>
            <w:bottom w:val="none" w:sz="0" w:space="0" w:color="auto"/>
            <w:right w:val="none" w:sz="0" w:space="0" w:color="auto"/>
          </w:divBdr>
        </w:div>
        <w:div w:id="239096213">
          <w:marLeft w:val="640"/>
          <w:marRight w:val="0"/>
          <w:marTop w:val="0"/>
          <w:marBottom w:val="0"/>
          <w:divBdr>
            <w:top w:val="none" w:sz="0" w:space="0" w:color="auto"/>
            <w:left w:val="none" w:sz="0" w:space="0" w:color="auto"/>
            <w:bottom w:val="none" w:sz="0" w:space="0" w:color="auto"/>
            <w:right w:val="none" w:sz="0" w:space="0" w:color="auto"/>
          </w:divBdr>
        </w:div>
        <w:div w:id="1960838042">
          <w:marLeft w:val="640"/>
          <w:marRight w:val="0"/>
          <w:marTop w:val="0"/>
          <w:marBottom w:val="0"/>
          <w:divBdr>
            <w:top w:val="none" w:sz="0" w:space="0" w:color="auto"/>
            <w:left w:val="none" w:sz="0" w:space="0" w:color="auto"/>
            <w:bottom w:val="none" w:sz="0" w:space="0" w:color="auto"/>
            <w:right w:val="none" w:sz="0" w:space="0" w:color="auto"/>
          </w:divBdr>
        </w:div>
        <w:div w:id="1383019442">
          <w:marLeft w:val="640"/>
          <w:marRight w:val="0"/>
          <w:marTop w:val="0"/>
          <w:marBottom w:val="0"/>
          <w:divBdr>
            <w:top w:val="none" w:sz="0" w:space="0" w:color="auto"/>
            <w:left w:val="none" w:sz="0" w:space="0" w:color="auto"/>
            <w:bottom w:val="none" w:sz="0" w:space="0" w:color="auto"/>
            <w:right w:val="none" w:sz="0" w:space="0" w:color="auto"/>
          </w:divBdr>
        </w:div>
        <w:div w:id="319846532">
          <w:marLeft w:val="640"/>
          <w:marRight w:val="0"/>
          <w:marTop w:val="0"/>
          <w:marBottom w:val="0"/>
          <w:divBdr>
            <w:top w:val="none" w:sz="0" w:space="0" w:color="auto"/>
            <w:left w:val="none" w:sz="0" w:space="0" w:color="auto"/>
            <w:bottom w:val="none" w:sz="0" w:space="0" w:color="auto"/>
            <w:right w:val="none" w:sz="0" w:space="0" w:color="auto"/>
          </w:divBdr>
        </w:div>
        <w:div w:id="825589112">
          <w:marLeft w:val="640"/>
          <w:marRight w:val="0"/>
          <w:marTop w:val="0"/>
          <w:marBottom w:val="0"/>
          <w:divBdr>
            <w:top w:val="none" w:sz="0" w:space="0" w:color="auto"/>
            <w:left w:val="none" w:sz="0" w:space="0" w:color="auto"/>
            <w:bottom w:val="none" w:sz="0" w:space="0" w:color="auto"/>
            <w:right w:val="none" w:sz="0" w:space="0" w:color="auto"/>
          </w:divBdr>
        </w:div>
        <w:div w:id="680820235">
          <w:marLeft w:val="640"/>
          <w:marRight w:val="0"/>
          <w:marTop w:val="0"/>
          <w:marBottom w:val="0"/>
          <w:divBdr>
            <w:top w:val="none" w:sz="0" w:space="0" w:color="auto"/>
            <w:left w:val="none" w:sz="0" w:space="0" w:color="auto"/>
            <w:bottom w:val="none" w:sz="0" w:space="0" w:color="auto"/>
            <w:right w:val="none" w:sz="0" w:space="0" w:color="auto"/>
          </w:divBdr>
        </w:div>
        <w:div w:id="122307697">
          <w:marLeft w:val="640"/>
          <w:marRight w:val="0"/>
          <w:marTop w:val="0"/>
          <w:marBottom w:val="0"/>
          <w:divBdr>
            <w:top w:val="none" w:sz="0" w:space="0" w:color="auto"/>
            <w:left w:val="none" w:sz="0" w:space="0" w:color="auto"/>
            <w:bottom w:val="none" w:sz="0" w:space="0" w:color="auto"/>
            <w:right w:val="none" w:sz="0" w:space="0" w:color="auto"/>
          </w:divBdr>
        </w:div>
        <w:div w:id="1557467191">
          <w:marLeft w:val="640"/>
          <w:marRight w:val="0"/>
          <w:marTop w:val="0"/>
          <w:marBottom w:val="0"/>
          <w:divBdr>
            <w:top w:val="none" w:sz="0" w:space="0" w:color="auto"/>
            <w:left w:val="none" w:sz="0" w:space="0" w:color="auto"/>
            <w:bottom w:val="none" w:sz="0" w:space="0" w:color="auto"/>
            <w:right w:val="none" w:sz="0" w:space="0" w:color="auto"/>
          </w:divBdr>
        </w:div>
        <w:div w:id="1430539980">
          <w:marLeft w:val="640"/>
          <w:marRight w:val="0"/>
          <w:marTop w:val="0"/>
          <w:marBottom w:val="0"/>
          <w:divBdr>
            <w:top w:val="none" w:sz="0" w:space="0" w:color="auto"/>
            <w:left w:val="none" w:sz="0" w:space="0" w:color="auto"/>
            <w:bottom w:val="none" w:sz="0" w:space="0" w:color="auto"/>
            <w:right w:val="none" w:sz="0" w:space="0" w:color="auto"/>
          </w:divBdr>
        </w:div>
        <w:div w:id="1861821389">
          <w:marLeft w:val="640"/>
          <w:marRight w:val="0"/>
          <w:marTop w:val="0"/>
          <w:marBottom w:val="0"/>
          <w:divBdr>
            <w:top w:val="none" w:sz="0" w:space="0" w:color="auto"/>
            <w:left w:val="none" w:sz="0" w:space="0" w:color="auto"/>
            <w:bottom w:val="none" w:sz="0" w:space="0" w:color="auto"/>
            <w:right w:val="none" w:sz="0" w:space="0" w:color="auto"/>
          </w:divBdr>
        </w:div>
        <w:div w:id="1843274557">
          <w:marLeft w:val="640"/>
          <w:marRight w:val="0"/>
          <w:marTop w:val="0"/>
          <w:marBottom w:val="0"/>
          <w:divBdr>
            <w:top w:val="none" w:sz="0" w:space="0" w:color="auto"/>
            <w:left w:val="none" w:sz="0" w:space="0" w:color="auto"/>
            <w:bottom w:val="none" w:sz="0" w:space="0" w:color="auto"/>
            <w:right w:val="none" w:sz="0" w:space="0" w:color="auto"/>
          </w:divBdr>
        </w:div>
        <w:div w:id="1357735229">
          <w:marLeft w:val="640"/>
          <w:marRight w:val="0"/>
          <w:marTop w:val="0"/>
          <w:marBottom w:val="0"/>
          <w:divBdr>
            <w:top w:val="none" w:sz="0" w:space="0" w:color="auto"/>
            <w:left w:val="none" w:sz="0" w:space="0" w:color="auto"/>
            <w:bottom w:val="none" w:sz="0" w:space="0" w:color="auto"/>
            <w:right w:val="none" w:sz="0" w:space="0" w:color="auto"/>
          </w:divBdr>
        </w:div>
        <w:div w:id="1573849374">
          <w:marLeft w:val="640"/>
          <w:marRight w:val="0"/>
          <w:marTop w:val="0"/>
          <w:marBottom w:val="0"/>
          <w:divBdr>
            <w:top w:val="none" w:sz="0" w:space="0" w:color="auto"/>
            <w:left w:val="none" w:sz="0" w:space="0" w:color="auto"/>
            <w:bottom w:val="none" w:sz="0" w:space="0" w:color="auto"/>
            <w:right w:val="none" w:sz="0" w:space="0" w:color="auto"/>
          </w:divBdr>
        </w:div>
        <w:div w:id="1779830053">
          <w:marLeft w:val="640"/>
          <w:marRight w:val="0"/>
          <w:marTop w:val="0"/>
          <w:marBottom w:val="0"/>
          <w:divBdr>
            <w:top w:val="none" w:sz="0" w:space="0" w:color="auto"/>
            <w:left w:val="none" w:sz="0" w:space="0" w:color="auto"/>
            <w:bottom w:val="none" w:sz="0" w:space="0" w:color="auto"/>
            <w:right w:val="none" w:sz="0" w:space="0" w:color="auto"/>
          </w:divBdr>
        </w:div>
        <w:div w:id="1218859334">
          <w:marLeft w:val="640"/>
          <w:marRight w:val="0"/>
          <w:marTop w:val="0"/>
          <w:marBottom w:val="0"/>
          <w:divBdr>
            <w:top w:val="none" w:sz="0" w:space="0" w:color="auto"/>
            <w:left w:val="none" w:sz="0" w:space="0" w:color="auto"/>
            <w:bottom w:val="none" w:sz="0" w:space="0" w:color="auto"/>
            <w:right w:val="none" w:sz="0" w:space="0" w:color="auto"/>
          </w:divBdr>
        </w:div>
        <w:div w:id="561211827">
          <w:marLeft w:val="640"/>
          <w:marRight w:val="0"/>
          <w:marTop w:val="0"/>
          <w:marBottom w:val="0"/>
          <w:divBdr>
            <w:top w:val="none" w:sz="0" w:space="0" w:color="auto"/>
            <w:left w:val="none" w:sz="0" w:space="0" w:color="auto"/>
            <w:bottom w:val="none" w:sz="0" w:space="0" w:color="auto"/>
            <w:right w:val="none" w:sz="0" w:space="0" w:color="auto"/>
          </w:divBdr>
        </w:div>
        <w:div w:id="731125995">
          <w:marLeft w:val="640"/>
          <w:marRight w:val="0"/>
          <w:marTop w:val="0"/>
          <w:marBottom w:val="0"/>
          <w:divBdr>
            <w:top w:val="none" w:sz="0" w:space="0" w:color="auto"/>
            <w:left w:val="none" w:sz="0" w:space="0" w:color="auto"/>
            <w:bottom w:val="none" w:sz="0" w:space="0" w:color="auto"/>
            <w:right w:val="none" w:sz="0" w:space="0" w:color="auto"/>
          </w:divBdr>
        </w:div>
        <w:div w:id="1635674369">
          <w:marLeft w:val="640"/>
          <w:marRight w:val="0"/>
          <w:marTop w:val="0"/>
          <w:marBottom w:val="0"/>
          <w:divBdr>
            <w:top w:val="none" w:sz="0" w:space="0" w:color="auto"/>
            <w:left w:val="none" w:sz="0" w:space="0" w:color="auto"/>
            <w:bottom w:val="none" w:sz="0" w:space="0" w:color="auto"/>
            <w:right w:val="none" w:sz="0" w:space="0" w:color="auto"/>
          </w:divBdr>
        </w:div>
        <w:div w:id="940339195">
          <w:marLeft w:val="640"/>
          <w:marRight w:val="0"/>
          <w:marTop w:val="0"/>
          <w:marBottom w:val="0"/>
          <w:divBdr>
            <w:top w:val="none" w:sz="0" w:space="0" w:color="auto"/>
            <w:left w:val="none" w:sz="0" w:space="0" w:color="auto"/>
            <w:bottom w:val="none" w:sz="0" w:space="0" w:color="auto"/>
            <w:right w:val="none" w:sz="0" w:space="0" w:color="auto"/>
          </w:divBdr>
        </w:div>
        <w:div w:id="1960716892">
          <w:marLeft w:val="640"/>
          <w:marRight w:val="0"/>
          <w:marTop w:val="0"/>
          <w:marBottom w:val="0"/>
          <w:divBdr>
            <w:top w:val="none" w:sz="0" w:space="0" w:color="auto"/>
            <w:left w:val="none" w:sz="0" w:space="0" w:color="auto"/>
            <w:bottom w:val="none" w:sz="0" w:space="0" w:color="auto"/>
            <w:right w:val="none" w:sz="0" w:space="0" w:color="auto"/>
          </w:divBdr>
        </w:div>
        <w:div w:id="667948864">
          <w:marLeft w:val="640"/>
          <w:marRight w:val="0"/>
          <w:marTop w:val="0"/>
          <w:marBottom w:val="0"/>
          <w:divBdr>
            <w:top w:val="none" w:sz="0" w:space="0" w:color="auto"/>
            <w:left w:val="none" w:sz="0" w:space="0" w:color="auto"/>
            <w:bottom w:val="none" w:sz="0" w:space="0" w:color="auto"/>
            <w:right w:val="none" w:sz="0" w:space="0" w:color="auto"/>
          </w:divBdr>
        </w:div>
        <w:div w:id="218437816">
          <w:marLeft w:val="640"/>
          <w:marRight w:val="0"/>
          <w:marTop w:val="0"/>
          <w:marBottom w:val="0"/>
          <w:divBdr>
            <w:top w:val="none" w:sz="0" w:space="0" w:color="auto"/>
            <w:left w:val="none" w:sz="0" w:space="0" w:color="auto"/>
            <w:bottom w:val="none" w:sz="0" w:space="0" w:color="auto"/>
            <w:right w:val="none" w:sz="0" w:space="0" w:color="auto"/>
          </w:divBdr>
        </w:div>
        <w:div w:id="527257741">
          <w:marLeft w:val="640"/>
          <w:marRight w:val="0"/>
          <w:marTop w:val="0"/>
          <w:marBottom w:val="0"/>
          <w:divBdr>
            <w:top w:val="none" w:sz="0" w:space="0" w:color="auto"/>
            <w:left w:val="none" w:sz="0" w:space="0" w:color="auto"/>
            <w:bottom w:val="none" w:sz="0" w:space="0" w:color="auto"/>
            <w:right w:val="none" w:sz="0" w:space="0" w:color="auto"/>
          </w:divBdr>
        </w:div>
        <w:div w:id="1326006380">
          <w:marLeft w:val="640"/>
          <w:marRight w:val="0"/>
          <w:marTop w:val="0"/>
          <w:marBottom w:val="0"/>
          <w:divBdr>
            <w:top w:val="none" w:sz="0" w:space="0" w:color="auto"/>
            <w:left w:val="none" w:sz="0" w:space="0" w:color="auto"/>
            <w:bottom w:val="none" w:sz="0" w:space="0" w:color="auto"/>
            <w:right w:val="none" w:sz="0" w:space="0" w:color="auto"/>
          </w:divBdr>
        </w:div>
        <w:div w:id="1279413223">
          <w:marLeft w:val="640"/>
          <w:marRight w:val="0"/>
          <w:marTop w:val="0"/>
          <w:marBottom w:val="0"/>
          <w:divBdr>
            <w:top w:val="none" w:sz="0" w:space="0" w:color="auto"/>
            <w:left w:val="none" w:sz="0" w:space="0" w:color="auto"/>
            <w:bottom w:val="none" w:sz="0" w:space="0" w:color="auto"/>
            <w:right w:val="none" w:sz="0" w:space="0" w:color="auto"/>
          </w:divBdr>
        </w:div>
        <w:div w:id="1781945921">
          <w:marLeft w:val="640"/>
          <w:marRight w:val="0"/>
          <w:marTop w:val="0"/>
          <w:marBottom w:val="0"/>
          <w:divBdr>
            <w:top w:val="none" w:sz="0" w:space="0" w:color="auto"/>
            <w:left w:val="none" w:sz="0" w:space="0" w:color="auto"/>
            <w:bottom w:val="none" w:sz="0" w:space="0" w:color="auto"/>
            <w:right w:val="none" w:sz="0" w:space="0" w:color="auto"/>
          </w:divBdr>
        </w:div>
        <w:div w:id="1572810530">
          <w:marLeft w:val="640"/>
          <w:marRight w:val="0"/>
          <w:marTop w:val="0"/>
          <w:marBottom w:val="0"/>
          <w:divBdr>
            <w:top w:val="none" w:sz="0" w:space="0" w:color="auto"/>
            <w:left w:val="none" w:sz="0" w:space="0" w:color="auto"/>
            <w:bottom w:val="none" w:sz="0" w:space="0" w:color="auto"/>
            <w:right w:val="none" w:sz="0" w:space="0" w:color="auto"/>
          </w:divBdr>
        </w:div>
        <w:div w:id="1080059277">
          <w:marLeft w:val="640"/>
          <w:marRight w:val="0"/>
          <w:marTop w:val="0"/>
          <w:marBottom w:val="0"/>
          <w:divBdr>
            <w:top w:val="none" w:sz="0" w:space="0" w:color="auto"/>
            <w:left w:val="none" w:sz="0" w:space="0" w:color="auto"/>
            <w:bottom w:val="none" w:sz="0" w:space="0" w:color="auto"/>
            <w:right w:val="none" w:sz="0" w:space="0" w:color="auto"/>
          </w:divBdr>
        </w:div>
        <w:div w:id="1346978606">
          <w:marLeft w:val="640"/>
          <w:marRight w:val="0"/>
          <w:marTop w:val="0"/>
          <w:marBottom w:val="0"/>
          <w:divBdr>
            <w:top w:val="none" w:sz="0" w:space="0" w:color="auto"/>
            <w:left w:val="none" w:sz="0" w:space="0" w:color="auto"/>
            <w:bottom w:val="none" w:sz="0" w:space="0" w:color="auto"/>
            <w:right w:val="none" w:sz="0" w:space="0" w:color="auto"/>
          </w:divBdr>
        </w:div>
        <w:div w:id="1882286142">
          <w:marLeft w:val="640"/>
          <w:marRight w:val="0"/>
          <w:marTop w:val="0"/>
          <w:marBottom w:val="0"/>
          <w:divBdr>
            <w:top w:val="none" w:sz="0" w:space="0" w:color="auto"/>
            <w:left w:val="none" w:sz="0" w:space="0" w:color="auto"/>
            <w:bottom w:val="none" w:sz="0" w:space="0" w:color="auto"/>
            <w:right w:val="none" w:sz="0" w:space="0" w:color="auto"/>
          </w:divBdr>
        </w:div>
        <w:div w:id="232006099">
          <w:marLeft w:val="640"/>
          <w:marRight w:val="0"/>
          <w:marTop w:val="0"/>
          <w:marBottom w:val="0"/>
          <w:divBdr>
            <w:top w:val="none" w:sz="0" w:space="0" w:color="auto"/>
            <w:left w:val="none" w:sz="0" w:space="0" w:color="auto"/>
            <w:bottom w:val="none" w:sz="0" w:space="0" w:color="auto"/>
            <w:right w:val="none" w:sz="0" w:space="0" w:color="auto"/>
          </w:divBdr>
        </w:div>
        <w:div w:id="993067512">
          <w:marLeft w:val="640"/>
          <w:marRight w:val="0"/>
          <w:marTop w:val="0"/>
          <w:marBottom w:val="0"/>
          <w:divBdr>
            <w:top w:val="none" w:sz="0" w:space="0" w:color="auto"/>
            <w:left w:val="none" w:sz="0" w:space="0" w:color="auto"/>
            <w:bottom w:val="none" w:sz="0" w:space="0" w:color="auto"/>
            <w:right w:val="none" w:sz="0" w:space="0" w:color="auto"/>
          </w:divBdr>
        </w:div>
        <w:div w:id="1551109035">
          <w:marLeft w:val="640"/>
          <w:marRight w:val="0"/>
          <w:marTop w:val="0"/>
          <w:marBottom w:val="0"/>
          <w:divBdr>
            <w:top w:val="none" w:sz="0" w:space="0" w:color="auto"/>
            <w:left w:val="none" w:sz="0" w:space="0" w:color="auto"/>
            <w:bottom w:val="none" w:sz="0" w:space="0" w:color="auto"/>
            <w:right w:val="none" w:sz="0" w:space="0" w:color="auto"/>
          </w:divBdr>
        </w:div>
        <w:div w:id="2021927337">
          <w:marLeft w:val="640"/>
          <w:marRight w:val="0"/>
          <w:marTop w:val="0"/>
          <w:marBottom w:val="0"/>
          <w:divBdr>
            <w:top w:val="none" w:sz="0" w:space="0" w:color="auto"/>
            <w:left w:val="none" w:sz="0" w:space="0" w:color="auto"/>
            <w:bottom w:val="none" w:sz="0" w:space="0" w:color="auto"/>
            <w:right w:val="none" w:sz="0" w:space="0" w:color="auto"/>
          </w:divBdr>
        </w:div>
        <w:div w:id="1734616809">
          <w:marLeft w:val="640"/>
          <w:marRight w:val="0"/>
          <w:marTop w:val="0"/>
          <w:marBottom w:val="0"/>
          <w:divBdr>
            <w:top w:val="none" w:sz="0" w:space="0" w:color="auto"/>
            <w:left w:val="none" w:sz="0" w:space="0" w:color="auto"/>
            <w:bottom w:val="none" w:sz="0" w:space="0" w:color="auto"/>
            <w:right w:val="none" w:sz="0" w:space="0" w:color="auto"/>
          </w:divBdr>
        </w:div>
        <w:div w:id="1092166543">
          <w:marLeft w:val="640"/>
          <w:marRight w:val="0"/>
          <w:marTop w:val="0"/>
          <w:marBottom w:val="0"/>
          <w:divBdr>
            <w:top w:val="none" w:sz="0" w:space="0" w:color="auto"/>
            <w:left w:val="none" w:sz="0" w:space="0" w:color="auto"/>
            <w:bottom w:val="none" w:sz="0" w:space="0" w:color="auto"/>
            <w:right w:val="none" w:sz="0" w:space="0" w:color="auto"/>
          </w:divBdr>
        </w:div>
        <w:div w:id="9186549">
          <w:marLeft w:val="640"/>
          <w:marRight w:val="0"/>
          <w:marTop w:val="0"/>
          <w:marBottom w:val="0"/>
          <w:divBdr>
            <w:top w:val="none" w:sz="0" w:space="0" w:color="auto"/>
            <w:left w:val="none" w:sz="0" w:space="0" w:color="auto"/>
            <w:bottom w:val="none" w:sz="0" w:space="0" w:color="auto"/>
            <w:right w:val="none" w:sz="0" w:space="0" w:color="auto"/>
          </w:divBdr>
        </w:div>
        <w:div w:id="1706831436">
          <w:marLeft w:val="640"/>
          <w:marRight w:val="0"/>
          <w:marTop w:val="0"/>
          <w:marBottom w:val="0"/>
          <w:divBdr>
            <w:top w:val="none" w:sz="0" w:space="0" w:color="auto"/>
            <w:left w:val="none" w:sz="0" w:space="0" w:color="auto"/>
            <w:bottom w:val="none" w:sz="0" w:space="0" w:color="auto"/>
            <w:right w:val="none" w:sz="0" w:space="0" w:color="auto"/>
          </w:divBdr>
        </w:div>
        <w:div w:id="267741070">
          <w:marLeft w:val="640"/>
          <w:marRight w:val="0"/>
          <w:marTop w:val="0"/>
          <w:marBottom w:val="0"/>
          <w:divBdr>
            <w:top w:val="none" w:sz="0" w:space="0" w:color="auto"/>
            <w:left w:val="none" w:sz="0" w:space="0" w:color="auto"/>
            <w:bottom w:val="none" w:sz="0" w:space="0" w:color="auto"/>
            <w:right w:val="none" w:sz="0" w:space="0" w:color="auto"/>
          </w:divBdr>
        </w:div>
        <w:div w:id="918754413">
          <w:marLeft w:val="640"/>
          <w:marRight w:val="0"/>
          <w:marTop w:val="0"/>
          <w:marBottom w:val="0"/>
          <w:divBdr>
            <w:top w:val="none" w:sz="0" w:space="0" w:color="auto"/>
            <w:left w:val="none" w:sz="0" w:space="0" w:color="auto"/>
            <w:bottom w:val="none" w:sz="0" w:space="0" w:color="auto"/>
            <w:right w:val="none" w:sz="0" w:space="0" w:color="auto"/>
          </w:divBdr>
        </w:div>
        <w:div w:id="218636972">
          <w:marLeft w:val="640"/>
          <w:marRight w:val="0"/>
          <w:marTop w:val="0"/>
          <w:marBottom w:val="0"/>
          <w:divBdr>
            <w:top w:val="none" w:sz="0" w:space="0" w:color="auto"/>
            <w:left w:val="none" w:sz="0" w:space="0" w:color="auto"/>
            <w:bottom w:val="none" w:sz="0" w:space="0" w:color="auto"/>
            <w:right w:val="none" w:sz="0" w:space="0" w:color="auto"/>
          </w:divBdr>
        </w:div>
        <w:div w:id="973021774">
          <w:marLeft w:val="640"/>
          <w:marRight w:val="0"/>
          <w:marTop w:val="0"/>
          <w:marBottom w:val="0"/>
          <w:divBdr>
            <w:top w:val="none" w:sz="0" w:space="0" w:color="auto"/>
            <w:left w:val="none" w:sz="0" w:space="0" w:color="auto"/>
            <w:bottom w:val="none" w:sz="0" w:space="0" w:color="auto"/>
            <w:right w:val="none" w:sz="0" w:space="0" w:color="auto"/>
          </w:divBdr>
        </w:div>
        <w:div w:id="556207342">
          <w:marLeft w:val="640"/>
          <w:marRight w:val="0"/>
          <w:marTop w:val="0"/>
          <w:marBottom w:val="0"/>
          <w:divBdr>
            <w:top w:val="none" w:sz="0" w:space="0" w:color="auto"/>
            <w:left w:val="none" w:sz="0" w:space="0" w:color="auto"/>
            <w:bottom w:val="none" w:sz="0" w:space="0" w:color="auto"/>
            <w:right w:val="none" w:sz="0" w:space="0" w:color="auto"/>
          </w:divBdr>
        </w:div>
        <w:div w:id="815151217">
          <w:marLeft w:val="640"/>
          <w:marRight w:val="0"/>
          <w:marTop w:val="0"/>
          <w:marBottom w:val="0"/>
          <w:divBdr>
            <w:top w:val="none" w:sz="0" w:space="0" w:color="auto"/>
            <w:left w:val="none" w:sz="0" w:space="0" w:color="auto"/>
            <w:bottom w:val="none" w:sz="0" w:space="0" w:color="auto"/>
            <w:right w:val="none" w:sz="0" w:space="0" w:color="auto"/>
          </w:divBdr>
        </w:div>
        <w:div w:id="1249920851">
          <w:marLeft w:val="640"/>
          <w:marRight w:val="0"/>
          <w:marTop w:val="0"/>
          <w:marBottom w:val="0"/>
          <w:divBdr>
            <w:top w:val="none" w:sz="0" w:space="0" w:color="auto"/>
            <w:left w:val="none" w:sz="0" w:space="0" w:color="auto"/>
            <w:bottom w:val="none" w:sz="0" w:space="0" w:color="auto"/>
            <w:right w:val="none" w:sz="0" w:space="0" w:color="auto"/>
          </w:divBdr>
        </w:div>
        <w:div w:id="1400323151">
          <w:marLeft w:val="640"/>
          <w:marRight w:val="0"/>
          <w:marTop w:val="0"/>
          <w:marBottom w:val="0"/>
          <w:divBdr>
            <w:top w:val="none" w:sz="0" w:space="0" w:color="auto"/>
            <w:left w:val="none" w:sz="0" w:space="0" w:color="auto"/>
            <w:bottom w:val="none" w:sz="0" w:space="0" w:color="auto"/>
            <w:right w:val="none" w:sz="0" w:space="0" w:color="auto"/>
          </w:divBdr>
        </w:div>
        <w:div w:id="321593148">
          <w:marLeft w:val="640"/>
          <w:marRight w:val="0"/>
          <w:marTop w:val="0"/>
          <w:marBottom w:val="0"/>
          <w:divBdr>
            <w:top w:val="none" w:sz="0" w:space="0" w:color="auto"/>
            <w:left w:val="none" w:sz="0" w:space="0" w:color="auto"/>
            <w:bottom w:val="none" w:sz="0" w:space="0" w:color="auto"/>
            <w:right w:val="none" w:sz="0" w:space="0" w:color="auto"/>
          </w:divBdr>
        </w:div>
        <w:div w:id="186723167">
          <w:marLeft w:val="640"/>
          <w:marRight w:val="0"/>
          <w:marTop w:val="0"/>
          <w:marBottom w:val="0"/>
          <w:divBdr>
            <w:top w:val="none" w:sz="0" w:space="0" w:color="auto"/>
            <w:left w:val="none" w:sz="0" w:space="0" w:color="auto"/>
            <w:bottom w:val="none" w:sz="0" w:space="0" w:color="auto"/>
            <w:right w:val="none" w:sz="0" w:space="0" w:color="auto"/>
          </w:divBdr>
        </w:div>
        <w:div w:id="457987830">
          <w:marLeft w:val="640"/>
          <w:marRight w:val="0"/>
          <w:marTop w:val="0"/>
          <w:marBottom w:val="0"/>
          <w:divBdr>
            <w:top w:val="none" w:sz="0" w:space="0" w:color="auto"/>
            <w:left w:val="none" w:sz="0" w:space="0" w:color="auto"/>
            <w:bottom w:val="none" w:sz="0" w:space="0" w:color="auto"/>
            <w:right w:val="none" w:sz="0" w:space="0" w:color="auto"/>
          </w:divBdr>
        </w:div>
        <w:div w:id="1006859285">
          <w:marLeft w:val="640"/>
          <w:marRight w:val="0"/>
          <w:marTop w:val="0"/>
          <w:marBottom w:val="0"/>
          <w:divBdr>
            <w:top w:val="none" w:sz="0" w:space="0" w:color="auto"/>
            <w:left w:val="none" w:sz="0" w:space="0" w:color="auto"/>
            <w:bottom w:val="none" w:sz="0" w:space="0" w:color="auto"/>
            <w:right w:val="none" w:sz="0" w:space="0" w:color="auto"/>
          </w:divBdr>
        </w:div>
        <w:div w:id="2099710000">
          <w:marLeft w:val="640"/>
          <w:marRight w:val="0"/>
          <w:marTop w:val="0"/>
          <w:marBottom w:val="0"/>
          <w:divBdr>
            <w:top w:val="none" w:sz="0" w:space="0" w:color="auto"/>
            <w:left w:val="none" w:sz="0" w:space="0" w:color="auto"/>
            <w:bottom w:val="none" w:sz="0" w:space="0" w:color="auto"/>
            <w:right w:val="none" w:sz="0" w:space="0" w:color="auto"/>
          </w:divBdr>
        </w:div>
        <w:div w:id="27536395">
          <w:marLeft w:val="640"/>
          <w:marRight w:val="0"/>
          <w:marTop w:val="0"/>
          <w:marBottom w:val="0"/>
          <w:divBdr>
            <w:top w:val="none" w:sz="0" w:space="0" w:color="auto"/>
            <w:left w:val="none" w:sz="0" w:space="0" w:color="auto"/>
            <w:bottom w:val="none" w:sz="0" w:space="0" w:color="auto"/>
            <w:right w:val="none" w:sz="0" w:space="0" w:color="auto"/>
          </w:divBdr>
        </w:div>
        <w:div w:id="251202278">
          <w:marLeft w:val="640"/>
          <w:marRight w:val="0"/>
          <w:marTop w:val="0"/>
          <w:marBottom w:val="0"/>
          <w:divBdr>
            <w:top w:val="none" w:sz="0" w:space="0" w:color="auto"/>
            <w:left w:val="none" w:sz="0" w:space="0" w:color="auto"/>
            <w:bottom w:val="none" w:sz="0" w:space="0" w:color="auto"/>
            <w:right w:val="none" w:sz="0" w:space="0" w:color="auto"/>
          </w:divBdr>
        </w:div>
        <w:div w:id="552353190">
          <w:marLeft w:val="640"/>
          <w:marRight w:val="0"/>
          <w:marTop w:val="0"/>
          <w:marBottom w:val="0"/>
          <w:divBdr>
            <w:top w:val="none" w:sz="0" w:space="0" w:color="auto"/>
            <w:left w:val="none" w:sz="0" w:space="0" w:color="auto"/>
            <w:bottom w:val="none" w:sz="0" w:space="0" w:color="auto"/>
            <w:right w:val="none" w:sz="0" w:space="0" w:color="auto"/>
          </w:divBdr>
        </w:div>
        <w:div w:id="943463379">
          <w:marLeft w:val="640"/>
          <w:marRight w:val="0"/>
          <w:marTop w:val="0"/>
          <w:marBottom w:val="0"/>
          <w:divBdr>
            <w:top w:val="none" w:sz="0" w:space="0" w:color="auto"/>
            <w:left w:val="none" w:sz="0" w:space="0" w:color="auto"/>
            <w:bottom w:val="none" w:sz="0" w:space="0" w:color="auto"/>
            <w:right w:val="none" w:sz="0" w:space="0" w:color="auto"/>
          </w:divBdr>
        </w:div>
        <w:div w:id="1054961920">
          <w:marLeft w:val="640"/>
          <w:marRight w:val="0"/>
          <w:marTop w:val="0"/>
          <w:marBottom w:val="0"/>
          <w:divBdr>
            <w:top w:val="none" w:sz="0" w:space="0" w:color="auto"/>
            <w:left w:val="none" w:sz="0" w:space="0" w:color="auto"/>
            <w:bottom w:val="none" w:sz="0" w:space="0" w:color="auto"/>
            <w:right w:val="none" w:sz="0" w:space="0" w:color="auto"/>
          </w:divBdr>
        </w:div>
        <w:div w:id="1598517978">
          <w:marLeft w:val="640"/>
          <w:marRight w:val="0"/>
          <w:marTop w:val="0"/>
          <w:marBottom w:val="0"/>
          <w:divBdr>
            <w:top w:val="none" w:sz="0" w:space="0" w:color="auto"/>
            <w:left w:val="none" w:sz="0" w:space="0" w:color="auto"/>
            <w:bottom w:val="none" w:sz="0" w:space="0" w:color="auto"/>
            <w:right w:val="none" w:sz="0" w:space="0" w:color="auto"/>
          </w:divBdr>
        </w:div>
        <w:div w:id="469175431">
          <w:marLeft w:val="640"/>
          <w:marRight w:val="0"/>
          <w:marTop w:val="0"/>
          <w:marBottom w:val="0"/>
          <w:divBdr>
            <w:top w:val="none" w:sz="0" w:space="0" w:color="auto"/>
            <w:left w:val="none" w:sz="0" w:space="0" w:color="auto"/>
            <w:bottom w:val="none" w:sz="0" w:space="0" w:color="auto"/>
            <w:right w:val="none" w:sz="0" w:space="0" w:color="auto"/>
          </w:divBdr>
        </w:div>
        <w:div w:id="191193370">
          <w:marLeft w:val="640"/>
          <w:marRight w:val="0"/>
          <w:marTop w:val="0"/>
          <w:marBottom w:val="0"/>
          <w:divBdr>
            <w:top w:val="none" w:sz="0" w:space="0" w:color="auto"/>
            <w:left w:val="none" w:sz="0" w:space="0" w:color="auto"/>
            <w:bottom w:val="none" w:sz="0" w:space="0" w:color="auto"/>
            <w:right w:val="none" w:sz="0" w:space="0" w:color="auto"/>
          </w:divBdr>
        </w:div>
        <w:div w:id="1141077751">
          <w:marLeft w:val="640"/>
          <w:marRight w:val="0"/>
          <w:marTop w:val="0"/>
          <w:marBottom w:val="0"/>
          <w:divBdr>
            <w:top w:val="none" w:sz="0" w:space="0" w:color="auto"/>
            <w:left w:val="none" w:sz="0" w:space="0" w:color="auto"/>
            <w:bottom w:val="none" w:sz="0" w:space="0" w:color="auto"/>
            <w:right w:val="none" w:sz="0" w:space="0" w:color="auto"/>
          </w:divBdr>
        </w:div>
        <w:div w:id="374039133">
          <w:marLeft w:val="640"/>
          <w:marRight w:val="0"/>
          <w:marTop w:val="0"/>
          <w:marBottom w:val="0"/>
          <w:divBdr>
            <w:top w:val="none" w:sz="0" w:space="0" w:color="auto"/>
            <w:left w:val="none" w:sz="0" w:space="0" w:color="auto"/>
            <w:bottom w:val="none" w:sz="0" w:space="0" w:color="auto"/>
            <w:right w:val="none" w:sz="0" w:space="0" w:color="auto"/>
          </w:divBdr>
        </w:div>
        <w:div w:id="1518496921">
          <w:marLeft w:val="640"/>
          <w:marRight w:val="0"/>
          <w:marTop w:val="0"/>
          <w:marBottom w:val="0"/>
          <w:divBdr>
            <w:top w:val="none" w:sz="0" w:space="0" w:color="auto"/>
            <w:left w:val="none" w:sz="0" w:space="0" w:color="auto"/>
            <w:bottom w:val="none" w:sz="0" w:space="0" w:color="auto"/>
            <w:right w:val="none" w:sz="0" w:space="0" w:color="auto"/>
          </w:divBdr>
        </w:div>
        <w:div w:id="654259956">
          <w:marLeft w:val="640"/>
          <w:marRight w:val="0"/>
          <w:marTop w:val="0"/>
          <w:marBottom w:val="0"/>
          <w:divBdr>
            <w:top w:val="none" w:sz="0" w:space="0" w:color="auto"/>
            <w:left w:val="none" w:sz="0" w:space="0" w:color="auto"/>
            <w:bottom w:val="none" w:sz="0" w:space="0" w:color="auto"/>
            <w:right w:val="none" w:sz="0" w:space="0" w:color="auto"/>
          </w:divBdr>
        </w:div>
        <w:div w:id="1740400703">
          <w:marLeft w:val="640"/>
          <w:marRight w:val="0"/>
          <w:marTop w:val="0"/>
          <w:marBottom w:val="0"/>
          <w:divBdr>
            <w:top w:val="none" w:sz="0" w:space="0" w:color="auto"/>
            <w:left w:val="none" w:sz="0" w:space="0" w:color="auto"/>
            <w:bottom w:val="none" w:sz="0" w:space="0" w:color="auto"/>
            <w:right w:val="none" w:sz="0" w:space="0" w:color="auto"/>
          </w:divBdr>
        </w:div>
        <w:div w:id="2095858915">
          <w:marLeft w:val="640"/>
          <w:marRight w:val="0"/>
          <w:marTop w:val="0"/>
          <w:marBottom w:val="0"/>
          <w:divBdr>
            <w:top w:val="none" w:sz="0" w:space="0" w:color="auto"/>
            <w:left w:val="none" w:sz="0" w:space="0" w:color="auto"/>
            <w:bottom w:val="none" w:sz="0" w:space="0" w:color="auto"/>
            <w:right w:val="none" w:sz="0" w:space="0" w:color="auto"/>
          </w:divBdr>
        </w:div>
        <w:div w:id="2135903041">
          <w:marLeft w:val="640"/>
          <w:marRight w:val="0"/>
          <w:marTop w:val="0"/>
          <w:marBottom w:val="0"/>
          <w:divBdr>
            <w:top w:val="none" w:sz="0" w:space="0" w:color="auto"/>
            <w:left w:val="none" w:sz="0" w:space="0" w:color="auto"/>
            <w:bottom w:val="none" w:sz="0" w:space="0" w:color="auto"/>
            <w:right w:val="none" w:sz="0" w:space="0" w:color="auto"/>
          </w:divBdr>
        </w:div>
        <w:div w:id="1989941106">
          <w:marLeft w:val="640"/>
          <w:marRight w:val="0"/>
          <w:marTop w:val="0"/>
          <w:marBottom w:val="0"/>
          <w:divBdr>
            <w:top w:val="none" w:sz="0" w:space="0" w:color="auto"/>
            <w:left w:val="none" w:sz="0" w:space="0" w:color="auto"/>
            <w:bottom w:val="none" w:sz="0" w:space="0" w:color="auto"/>
            <w:right w:val="none" w:sz="0" w:space="0" w:color="auto"/>
          </w:divBdr>
        </w:div>
        <w:div w:id="971902438">
          <w:marLeft w:val="640"/>
          <w:marRight w:val="0"/>
          <w:marTop w:val="0"/>
          <w:marBottom w:val="0"/>
          <w:divBdr>
            <w:top w:val="none" w:sz="0" w:space="0" w:color="auto"/>
            <w:left w:val="none" w:sz="0" w:space="0" w:color="auto"/>
            <w:bottom w:val="none" w:sz="0" w:space="0" w:color="auto"/>
            <w:right w:val="none" w:sz="0" w:space="0" w:color="auto"/>
          </w:divBdr>
        </w:div>
        <w:div w:id="1647660110">
          <w:marLeft w:val="640"/>
          <w:marRight w:val="0"/>
          <w:marTop w:val="0"/>
          <w:marBottom w:val="0"/>
          <w:divBdr>
            <w:top w:val="none" w:sz="0" w:space="0" w:color="auto"/>
            <w:left w:val="none" w:sz="0" w:space="0" w:color="auto"/>
            <w:bottom w:val="none" w:sz="0" w:space="0" w:color="auto"/>
            <w:right w:val="none" w:sz="0" w:space="0" w:color="auto"/>
          </w:divBdr>
        </w:div>
        <w:div w:id="745345426">
          <w:marLeft w:val="640"/>
          <w:marRight w:val="0"/>
          <w:marTop w:val="0"/>
          <w:marBottom w:val="0"/>
          <w:divBdr>
            <w:top w:val="none" w:sz="0" w:space="0" w:color="auto"/>
            <w:left w:val="none" w:sz="0" w:space="0" w:color="auto"/>
            <w:bottom w:val="none" w:sz="0" w:space="0" w:color="auto"/>
            <w:right w:val="none" w:sz="0" w:space="0" w:color="auto"/>
          </w:divBdr>
        </w:div>
        <w:div w:id="503086258">
          <w:marLeft w:val="640"/>
          <w:marRight w:val="0"/>
          <w:marTop w:val="0"/>
          <w:marBottom w:val="0"/>
          <w:divBdr>
            <w:top w:val="none" w:sz="0" w:space="0" w:color="auto"/>
            <w:left w:val="none" w:sz="0" w:space="0" w:color="auto"/>
            <w:bottom w:val="none" w:sz="0" w:space="0" w:color="auto"/>
            <w:right w:val="none" w:sz="0" w:space="0" w:color="auto"/>
          </w:divBdr>
        </w:div>
        <w:div w:id="803012870">
          <w:marLeft w:val="640"/>
          <w:marRight w:val="0"/>
          <w:marTop w:val="0"/>
          <w:marBottom w:val="0"/>
          <w:divBdr>
            <w:top w:val="none" w:sz="0" w:space="0" w:color="auto"/>
            <w:left w:val="none" w:sz="0" w:space="0" w:color="auto"/>
            <w:bottom w:val="none" w:sz="0" w:space="0" w:color="auto"/>
            <w:right w:val="none" w:sz="0" w:space="0" w:color="auto"/>
          </w:divBdr>
        </w:div>
        <w:div w:id="265120417">
          <w:marLeft w:val="640"/>
          <w:marRight w:val="0"/>
          <w:marTop w:val="0"/>
          <w:marBottom w:val="0"/>
          <w:divBdr>
            <w:top w:val="none" w:sz="0" w:space="0" w:color="auto"/>
            <w:left w:val="none" w:sz="0" w:space="0" w:color="auto"/>
            <w:bottom w:val="none" w:sz="0" w:space="0" w:color="auto"/>
            <w:right w:val="none" w:sz="0" w:space="0" w:color="auto"/>
          </w:divBdr>
        </w:div>
        <w:div w:id="1825386562">
          <w:marLeft w:val="640"/>
          <w:marRight w:val="0"/>
          <w:marTop w:val="0"/>
          <w:marBottom w:val="0"/>
          <w:divBdr>
            <w:top w:val="none" w:sz="0" w:space="0" w:color="auto"/>
            <w:left w:val="none" w:sz="0" w:space="0" w:color="auto"/>
            <w:bottom w:val="none" w:sz="0" w:space="0" w:color="auto"/>
            <w:right w:val="none" w:sz="0" w:space="0" w:color="auto"/>
          </w:divBdr>
        </w:div>
        <w:div w:id="2023818930">
          <w:marLeft w:val="640"/>
          <w:marRight w:val="0"/>
          <w:marTop w:val="0"/>
          <w:marBottom w:val="0"/>
          <w:divBdr>
            <w:top w:val="none" w:sz="0" w:space="0" w:color="auto"/>
            <w:left w:val="none" w:sz="0" w:space="0" w:color="auto"/>
            <w:bottom w:val="none" w:sz="0" w:space="0" w:color="auto"/>
            <w:right w:val="none" w:sz="0" w:space="0" w:color="auto"/>
          </w:divBdr>
        </w:div>
        <w:div w:id="1117409972">
          <w:marLeft w:val="640"/>
          <w:marRight w:val="0"/>
          <w:marTop w:val="0"/>
          <w:marBottom w:val="0"/>
          <w:divBdr>
            <w:top w:val="none" w:sz="0" w:space="0" w:color="auto"/>
            <w:left w:val="none" w:sz="0" w:space="0" w:color="auto"/>
            <w:bottom w:val="none" w:sz="0" w:space="0" w:color="auto"/>
            <w:right w:val="none" w:sz="0" w:space="0" w:color="auto"/>
          </w:divBdr>
        </w:div>
        <w:div w:id="253638429">
          <w:marLeft w:val="640"/>
          <w:marRight w:val="0"/>
          <w:marTop w:val="0"/>
          <w:marBottom w:val="0"/>
          <w:divBdr>
            <w:top w:val="none" w:sz="0" w:space="0" w:color="auto"/>
            <w:left w:val="none" w:sz="0" w:space="0" w:color="auto"/>
            <w:bottom w:val="none" w:sz="0" w:space="0" w:color="auto"/>
            <w:right w:val="none" w:sz="0" w:space="0" w:color="auto"/>
          </w:divBdr>
        </w:div>
        <w:div w:id="1248422258">
          <w:marLeft w:val="640"/>
          <w:marRight w:val="0"/>
          <w:marTop w:val="0"/>
          <w:marBottom w:val="0"/>
          <w:divBdr>
            <w:top w:val="none" w:sz="0" w:space="0" w:color="auto"/>
            <w:left w:val="none" w:sz="0" w:space="0" w:color="auto"/>
            <w:bottom w:val="none" w:sz="0" w:space="0" w:color="auto"/>
            <w:right w:val="none" w:sz="0" w:space="0" w:color="auto"/>
          </w:divBdr>
        </w:div>
        <w:div w:id="1539466187">
          <w:marLeft w:val="640"/>
          <w:marRight w:val="0"/>
          <w:marTop w:val="0"/>
          <w:marBottom w:val="0"/>
          <w:divBdr>
            <w:top w:val="none" w:sz="0" w:space="0" w:color="auto"/>
            <w:left w:val="none" w:sz="0" w:space="0" w:color="auto"/>
            <w:bottom w:val="none" w:sz="0" w:space="0" w:color="auto"/>
            <w:right w:val="none" w:sz="0" w:space="0" w:color="auto"/>
          </w:divBdr>
        </w:div>
        <w:div w:id="471102473">
          <w:marLeft w:val="640"/>
          <w:marRight w:val="0"/>
          <w:marTop w:val="0"/>
          <w:marBottom w:val="0"/>
          <w:divBdr>
            <w:top w:val="none" w:sz="0" w:space="0" w:color="auto"/>
            <w:left w:val="none" w:sz="0" w:space="0" w:color="auto"/>
            <w:bottom w:val="none" w:sz="0" w:space="0" w:color="auto"/>
            <w:right w:val="none" w:sz="0" w:space="0" w:color="auto"/>
          </w:divBdr>
        </w:div>
        <w:div w:id="1413238016">
          <w:marLeft w:val="640"/>
          <w:marRight w:val="0"/>
          <w:marTop w:val="0"/>
          <w:marBottom w:val="0"/>
          <w:divBdr>
            <w:top w:val="none" w:sz="0" w:space="0" w:color="auto"/>
            <w:left w:val="none" w:sz="0" w:space="0" w:color="auto"/>
            <w:bottom w:val="none" w:sz="0" w:space="0" w:color="auto"/>
            <w:right w:val="none" w:sz="0" w:space="0" w:color="auto"/>
          </w:divBdr>
        </w:div>
        <w:div w:id="1842697348">
          <w:marLeft w:val="640"/>
          <w:marRight w:val="0"/>
          <w:marTop w:val="0"/>
          <w:marBottom w:val="0"/>
          <w:divBdr>
            <w:top w:val="none" w:sz="0" w:space="0" w:color="auto"/>
            <w:left w:val="none" w:sz="0" w:space="0" w:color="auto"/>
            <w:bottom w:val="none" w:sz="0" w:space="0" w:color="auto"/>
            <w:right w:val="none" w:sz="0" w:space="0" w:color="auto"/>
          </w:divBdr>
        </w:div>
        <w:div w:id="311326447">
          <w:marLeft w:val="640"/>
          <w:marRight w:val="0"/>
          <w:marTop w:val="0"/>
          <w:marBottom w:val="0"/>
          <w:divBdr>
            <w:top w:val="none" w:sz="0" w:space="0" w:color="auto"/>
            <w:left w:val="none" w:sz="0" w:space="0" w:color="auto"/>
            <w:bottom w:val="none" w:sz="0" w:space="0" w:color="auto"/>
            <w:right w:val="none" w:sz="0" w:space="0" w:color="auto"/>
          </w:divBdr>
        </w:div>
        <w:div w:id="1922717728">
          <w:marLeft w:val="640"/>
          <w:marRight w:val="0"/>
          <w:marTop w:val="0"/>
          <w:marBottom w:val="0"/>
          <w:divBdr>
            <w:top w:val="none" w:sz="0" w:space="0" w:color="auto"/>
            <w:left w:val="none" w:sz="0" w:space="0" w:color="auto"/>
            <w:bottom w:val="none" w:sz="0" w:space="0" w:color="auto"/>
            <w:right w:val="none" w:sz="0" w:space="0" w:color="auto"/>
          </w:divBdr>
        </w:div>
        <w:div w:id="1536233812">
          <w:marLeft w:val="640"/>
          <w:marRight w:val="0"/>
          <w:marTop w:val="0"/>
          <w:marBottom w:val="0"/>
          <w:divBdr>
            <w:top w:val="none" w:sz="0" w:space="0" w:color="auto"/>
            <w:left w:val="none" w:sz="0" w:space="0" w:color="auto"/>
            <w:bottom w:val="none" w:sz="0" w:space="0" w:color="auto"/>
            <w:right w:val="none" w:sz="0" w:space="0" w:color="auto"/>
          </w:divBdr>
        </w:div>
        <w:div w:id="1785005089">
          <w:marLeft w:val="640"/>
          <w:marRight w:val="0"/>
          <w:marTop w:val="0"/>
          <w:marBottom w:val="0"/>
          <w:divBdr>
            <w:top w:val="none" w:sz="0" w:space="0" w:color="auto"/>
            <w:left w:val="none" w:sz="0" w:space="0" w:color="auto"/>
            <w:bottom w:val="none" w:sz="0" w:space="0" w:color="auto"/>
            <w:right w:val="none" w:sz="0" w:space="0" w:color="auto"/>
          </w:divBdr>
        </w:div>
        <w:div w:id="9839143">
          <w:marLeft w:val="640"/>
          <w:marRight w:val="0"/>
          <w:marTop w:val="0"/>
          <w:marBottom w:val="0"/>
          <w:divBdr>
            <w:top w:val="none" w:sz="0" w:space="0" w:color="auto"/>
            <w:left w:val="none" w:sz="0" w:space="0" w:color="auto"/>
            <w:bottom w:val="none" w:sz="0" w:space="0" w:color="auto"/>
            <w:right w:val="none" w:sz="0" w:space="0" w:color="auto"/>
          </w:divBdr>
        </w:div>
        <w:div w:id="1781100777">
          <w:marLeft w:val="640"/>
          <w:marRight w:val="0"/>
          <w:marTop w:val="0"/>
          <w:marBottom w:val="0"/>
          <w:divBdr>
            <w:top w:val="none" w:sz="0" w:space="0" w:color="auto"/>
            <w:left w:val="none" w:sz="0" w:space="0" w:color="auto"/>
            <w:bottom w:val="none" w:sz="0" w:space="0" w:color="auto"/>
            <w:right w:val="none" w:sz="0" w:space="0" w:color="auto"/>
          </w:divBdr>
        </w:div>
        <w:div w:id="1863661840">
          <w:marLeft w:val="640"/>
          <w:marRight w:val="0"/>
          <w:marTop w:val="0"/>
          <w:marBottom w:val="0"/>
          <w:divBdr>
            <w:top w:val="none" w:sz="0" w:space="0" w:color="auto"/>
            <w:left w:val="none" w:sz="0" w:space="0" w:color="auto"/>
            <w:bottom w:val="none" w:sz="0" w:space="0" w:color="auto"/>
            <w:right w:val="none" w:sz="0" w:space="0" w:color="auto"/>
          </w:divBdr>
        </w:div>
        <w:div w:id="2142649919">
          <w:marLeft w:val="640"/>
          <w:marRight w:val="0"/>
          <w:marTop w:val="0"/>
          <w:marBottom w:val="0"/>
          <w:divBdr>
            <w:top w:val="none" w:sz="0" w:space="0" w:color="auto"/>
            <w:left w:val="none" w:sz="0" w:space="0" w:color="auto"/>
            <w:bottom w:val="none" w:sz="0" w:space="0" w:color="auto"/>
            <w:right w:val="none" w:sz="0" w:space="0" w:color="auto"/>
          </w:divBdr>
        </w:div>
        <w:div w:id="1624771982">
          <w:marLeft w:val="640"/>
          <w:marRight w:val="0"/>
          <w:marTop w:val="0"/>
          <w:marBottom w:val="0"/>
          <w:divBdr>
            <w:top w:val="none" w:sz="0" w:space="0" w:color="auto"/>
            <w:left w:val="none" w:sz="0" w:space="0" w:color="auto"/>
            <w:bottom w:val="none" w:sz="0" w:space="0" w:color="auto"/>
            <w:right w:val="none" w:sz="0" w:space="0" w:color="auto"/>
          </w:divBdr>
        </w:div>
        <w:div w:id="1562909755">
          <w:marLeft w:val="640"/>
          <w:marRight w:val="0"/>
          <w:marTop w:val="0"/>
          <w:marBottom w:val="0"/>
          <w:divBdr>
            <w:top w:val="none" w:sz="0" w:space="0" w:color="auto"/>
            <w:left w:val="none" w:sz="0" w:space="0" w:color="auto"/>
            <w:bottom w:val="none" w:sz="0" w:space="0" w:color="auto"/>
            <w:right w:val="none" w:sz="0" w:space="0" w:color="auto"/>
          </w:divBdr>
        </w:div>
        <w:div w:id="222757204">
          <w:marLeft w:val="640"/>
          <w:marRight w:val="0"/>
          <w:marTop w:val="0"/>
          <w:marBottom w:val="0"/>
          <w:divBdr>
            <w:top w:val="none" w:sz="0" w:space="0" w:color="auto"/>
            <w:left w:val="none" w:sz="0" w:space="0" w:color="auto"/>
            <w:bottom w:val="none" w:sz="0" w:space="0" w:color="auto"/>
            <w:right w:val="none" w:sz="0" w:space="0" w:color="auto"/>
          </w:divBdr>
        </w:div>
        <w:div w:id="1356464347">
          <w:marLeft w:val="640"/>
          <w:marRight w:val="0"/>
          <w:marTop w:val="0"/>
          <w:marBottom w:val="0"/>
          <w:divBdr>
            <w:top w:val="none" w:sz="0" w:space="0" w:color="auto"/>
            <w:left w:val="none" w:sz="0" w:space="0" w:color="auto"/>
            <w:bottom w:val="none" w:sz="0" w:space="0" w:color="auto"/>
            <w:right w:val="none" w:sz="0" w:space="0" w:color="auto"/>
          </w:divBdr>
        </w:div>
        <w:div w:id="1007439286">
          <w:marLeft w:val="640"/>
          <w:marRight w:val="0"/>
          <w:marTop w:val="0"/>
          <w:marBottom w:val="0"/>
          <w:divBdr>
            <w:top w:val="none" w:sz="0" w:space="0" w:color="auto"/>
            <w:left w:val="none" w:sz="0" w:space="0" w:color="auto"/>
            <w:bottom w:val="none" w:sz="0" w:space="0" w:color="auto"/>
            <w:right w:val="none" w:sz="0" w:space="0" w:color="auto"/>
          </w:divBdr>
        </w:div>
        <w:div w:id="220138769">
          <w:marLeft w:val="640"/>
          <w:marRight w:val="0"/>
          <w:marTop w:val="0"/>
          <w:marBottom w:val="0"/>
          <w:divBdr>
            <w:top w:val="none" w:sz="0" w:space="0" w:color="auto"/>
            <w:left w:val="none" w:sz="0" w:space="0" w:color="auto"/>
            <w:bottom w:val="none" w:sz="0" w:space="0" w:color="auto"/>
            <w:right w:val="none" w:sz="0" w:space="0" w:color="auto"/>
          </w:divBdr>
        </w:div>
        <w:div w:id="251401590">
          <w:marLeft w:val="640"/>
          <w:marRight w:val="0"/>
          <w:marTop w:val="0"/>
          <w:marBottom w:val="0"/>
          <w:divBdr>
            <w:top w:val="none" w:sz="0" w:space="0" w:color="auto"/>
            <w:left w:val="none" w:sz="0" w:space="0" w:color="auto"/>
            <w:bottom w:val="none" w:sz="0" w:space="0" w:color="auto"/>
            <w:right w:val="none" w:sz="0" w:space="0" w:color="auto"/>
          </w:divBdr>
        </w:div>
        <w:div w:id="1476869681">
          <w:marLeft w:val="640"/>
          <w:marRight w:val="0"/>
          <w:marTop w:val="0"/>
          <w:marBottom w:val="0"/>
          <w:divBdr>
            <w:top w:val="none" w:sz="0" w:space="0" w:color="auto"/>
            <w:left w:val="none" w:sz="0" w:space="0" w:color="auto"/>
            <w:bottom w:val="none" w:sz="0" w:space="0" w:color="auto"/>
            <w:right w:val="none" w:sz="0" w:space="0" w:color="auto"/>
          </w:divBdr>
        </w:div>
        <w:div w:id="872767438">
          <w:marLeft w:val="640"/>
          <w:marRight w:val="0"/>
          <w:marTop w:val="0"/>
          <w:marBottom w:val="0"/>
          <w:divBdr>
            <w:top w:val="none" w:sz="0" w:space="0" w:color="auto"/>
            <w:left w:val="none" w:sz="0" w:space="0" w:color="auto"/>
            <w:bottom w:val="none" w:sz="0" w:space="0" w:color="auto"/>
            <w:right w:val="none" w:sz="0" w:space="0" w:color="auto"/>
          </w:divBdr>
        </w:div>
        <w:div w:id="1641039262">
          <w:marLeft w:val="640"/>
          <w:marRight w:val="0"/>
          <w:marTop w:val="0"/>
          <w:marBottom w:val="0"/>
          <w:divBdr>
            <w:top w:val="none" w:sz="0" w:space="0" w:color="auto"/>
            <w:left w:val="none" w:sz="0" w:space="0" w:color="auto"/>
            <w:bottom w:val="none" w:sz="0" w:space="0" w:color="auto"/>
            <w:right w:val="none" w:sz="0" w:space="0" w:color="auto"/>
          </w:divBdr>
        </w:div>
        <w:div w:id="1137916852">
          <w:marLeft w:val="640"/>
          <w:marRight w:val="0"/>
          <w:marTop w:val="0"/>
          <w:marBottom w:val="0"/>
          <w:divBdr>
            <w:top w:val="none" w:sz="0" w:space="0" w:color="auto"/>
            <w:left w:val="none" w:sz="0" w:space="0" w:color="auto"/>
            <w:bottom w:val="none" w:sz="0" w:space="0" w:color="auto"/>
            <w:right w:val="none" w:sz="0" w:space="0" w:color="auto"/>
          </w:divBdr>
        </w:div>
        <w:div w:id="1931615508">
          <w:marLeft w:val="640"/>
          <w:marRight w:val="0"/>
          <w:marTop w:val="0"/>
          <w:marBottom w:val="0"/>
          <w:divBdr>
            <w:top w:val="none" w:sz="0" w:space="0" w:color="auto"/>
            <w:left w:val="none" w:sz="0" w:space="0" w:color="auto"/>
            <w:bottom w:val="none" w:sz="0" w:space="0" w:color="auto"/>
            <w:right w:val="none" w:sz="0" w:space="0" w:color="auto"/>
          </w:divBdr>
        </w:div>
        <w:div w:id="847250558">
          <w:marLeft w:val="640"/>
          <w:marRight w:val="0"/>
          <w:marTop w:val="0"/>
          <w:marBottom w:val="0"/>
          <w:divBdr>
            <w:top w:val="none" w:sz="0" w:space="0" w:color="auto"/>
            <w:left w:val="none" w:sz="0" w:space="0" w:color="auto"/>
            <w:bottom w:val="none" w:sz="0" w:space="0" w:color="auto"/>
            <w:right w:val="none" w:sz="0" w:space="0" w:color="auto"/>
          </w:divBdr>
        </w:div>
        <w:div w:id="206915333">
          <w:marLeft w:val="640"/>
          <w:marRight w:val="0"/>
          <w:marTop w:val="0"/>
          <w:marBottom w:val="0"/>
          <w:divBdr>
            <w:top w:val="none" w:sz="0" w:space="0" w:color="auto"/>
            <w:left w:val="none" w:sz="0" w:space="0" w:color="auto"/>
            <w:bottom w:val="none" w:sz="0" w:space="0" w:color="auto"/>
            <w:right w:val="none" w:sz="0" w:space="0" w:color="auto"/>
          </w:divBdr>
        </w:div>
        <w:div w:id="1288124506">
          <w:marLeft w:val="640"/>
          <w:marRight w:val="0"/>
          <w:marTop w:val="0"/>
          <w:marBottom w:val="0"/>
          <w:divBdr>
            <w:top w:val="none" w:sz="0" w:space="0" w:color="auto"/>
            <w:left w:val="none" w:sz="0" w:space="0" w:color="auto"/>
            <w:bottom w:val="none" w:sz="0" w:space="0" w:color="auto"/>
            <w:right w:val="none" w:sz="0" w:space="0" w:color="auto"/>
          </w:divBdr>
        </w:div>
        <w:div w:id="788739801">
          <w:marLeft w:val="640"/>
          <w:marRight w:val="0"/>
          <w:marTop w:val="0"/>
          <w:marBottom w:val="0"/>
          <w:divBdr>
            <w:top w:val="none" w:sz="0" w:space="0" w:color="auto"/>
            <w:left w:val="none" w:sz="0" w:space="0" w:color="auto"/>
            <w:bottom w:val="none" w:sz="0" w:space="0" w:color="auto"/>
            <w:right w:val="none" w:sz="0" w:space="0" w:color="auto"/>
          </w:divBdr>
        </w:div>
        <w:div w:id="325717142">
          <w:marLeft w:val="640"/>
          <w:marRight w:val="0"/>
          <w:marTop w:val="0"/>
          <w:marBottom w:val="0"/>
          <w:divBdr>
            <w:top w:val="none" w:sz="0" w:space="0" w:color="auto"/>
            <w:left w:val="none" w:sz="0" w:space="0" w:color="auto"/>
            <w:bottom w:val="none" w:sz="0" w:space="0" w:color="auto"/>
            <w:right w:val="none" w:sz="0" w:space="0" w:color="auto"/>
          </w:divBdr>
        </w:div>
        <w:div w:id="1846091535">
          <w:marLeft w:val="640"/>
          <w:marRight w:val="0"/>
          <w:marTop w:val="0"/>
          <w:marBottom w:val="0"/>
          <w:divBdr>
            <w:top w:val="none" w:sz="0" w:space="0" w:color="auto"/>
            <w:left w:val="none" w:sz="0" w:space="0" w:color="auto"/>
            <w:bottom w:val="none" w:sz="0" w:space="0" w:color="auto"/>
            <w:right w:val="none" w:sz="0" w:space="0" w:color="auto"/>
          </w:divBdr>
        </w:div>
        <w:div w:id="677846834">
          <w:marLeft w:val="640"/>
          <w:marRight w:val="0"/>
          <w:marTop w:val="0"/>
          <w:marBottom w:val="0"/>
          <w:divBdr>
            <w:top w:val="none" w:sz="0" w:space="0" w:color="auto"/>
            <w:left w:val="none" w:sz="0" w:space="0" w:color="auto"/>
            <w:bottom w:val="none" w:sz="0" w:space="0" w:color="auto"/>
            <w:right w:val="none" w:sz="0" w:space="0" w:color="auto"/>
          </w:divBdr>
        </w:div>
        <w:div w:id="333649633">
          <w:marLeft w:val="640"/>
          <w:marRight w:val="0"/>
          <w:marTop w:val="0"/>
          <w:marBottom w:val="0"/>
          <w:divBdr>
            <w:top w:val="none" w:sz="0" w:space="0" w:color="auto"/>
            <w:left w:val="none" w:sz="0" w:space="0" w:color="auto"/>
            <w:bottom w:val="none" w:sz="0" w:space="0" w:color="auto"/>
            <w:right w:val="none" w:sz="0" w:space="0" w:color="auto"/>
          </w:divBdr>
        </w:div>
        <w:div w:id="55586872">
          <w:marLeft w:val="640"/>
          <w:marRight w:val="0"/>
          <w:marTop w:val="0"/>
          <w:marBottom w:val="0"/>
          <w:divBdr>
            <w:top w:val="none" w:sz="0" w:space="0" w:color="auto"/>
            <w:left w:val="none" w:sz="0" w:space="0" w:color="auto"/>
            <w:bottom w:val="none" w:sz="0" w:space="0" w:color="auto"/>
            <w:right w:val="none" w:sz="0" w:space="0" w:color="auto"/>
          </w:divBdr>
        </w:div>
        <w:div w:id="714886256">
          <w:marLeft w:val="640"/>
          <w:marRight w:val="0"/>
          <w:marTop w:val="0"/>
          <w:marBottom w:val="0"/>
          <w:divBdr>
            <w:top w:val="none" w:sz="0" w:space="0" w:color="auto"/>
            <w:left w:val="none" w:sz="0" w:space="0" w:color="auto"/>
            <w:bottom w:val="none" w:sz="0" w:space="0" w:color="auto"/>
            <w:right w:val="none" w:sz="0" w:space="0" w:color="auto"/>
          </w:divBdr>
        </w:div>
        <w:div w:id="1409574040">
          <w:marLeft w:val="640"/>
          <w:marRight w:val="0"/>
          <w:marTop w:val="0"/>
          <w:marBottom w:val="0"/>
          <w:divBdr>
            <w:top w:val="none" w:sz="0" w:space="0" w:color="auto"/>
            <w:left w:val="none" w:sz="0" w:space="0" w:color="auto"/>
            <w:bottom w:val="none" w:sz="0" w:space="0" w:color="auto"/>
            <w:right w:val="none" w:sz="0" w:space="0" w:color="auto"/>
          </w:divBdr>
        </w:div>
        <w:div w:id="413667409">
          <w:marLeft w:val="640"/>
          <w:marRight w:val="0"/>
          <w:marTop w:val="0"/>
          <w:marBottom w:val="0"/>
          <w:divBdr>
            <w:top w:val="none" w:sz="0" w:space="0" w:color="auto"/>
            <w:left w:val="none" w:sz="0" w:space="0" w:color="auto"/>
            <w:bottom w:val="none" w:sz="0" w:space="0" w:color="auto"/>
            <w:right w:val="none" w:sz="0" w:space="0" w:color="auto"/>
          </w:divBdr>
        </w:div>
        <w:div w:id="1845589951">
          <w:marLeft w:val="640"/>
          <w:marRight w:val="0"/>
          <w:marTop w:val="0"/>
          <w:marBottom w:val="0"/>
          <w:divBdr>
            <w:top w:val="none" w:sz="0" w:space="0" w:color="auto"/>
            <w:left w:val="none" w:sz="0" w:space="0" w:color="auto"/>
            <w:bottom w:val="none" w:sz="0" w:space="0" w:color="auto"/>
            <w:right w:val="none" w:sz="0" w:space="0" w:color="auto"/>
          </w:divBdr>
        </w:div>
        <w:div w:id="885989768">
          <w:marLeft w:val="640"/>
          <w:marRight w:val="0"/>
          <w:marTop w:val="0"/>
          <w:marBottom w:val="0"/>
          <w:divBdr>
            <w:top w:val="none" w:sz="0" w:space="0" w:color="auto"/>
            <w:left w:val="none" w:sz="0" w:space="0" w:color="auto"/>
            <w:bottom w:val="none" w:sz="0" w:space="0" w:color="auto"/>
            <w:right w:val="none" w:sz="0" w:space="0" w:color="auto"/>
          </w:divBdr>
        </w:div>
        <w:div w:id="991523725">
          <w:marLeft w:val="640"/>
          <w:marRight w:val="0"/>
          <w:marTop w:val="0"/>
          <w:marBottom w:val="0"/>
          <w:divBdr>
            <w:top w:val="none" w:sz="0" w:space="0" w:color="auto"/>
            <w:left w:val="none" w:sz="0" w:space="0" w:color="auto"/>
            <w:bottom w:val="none" w:sz="0" w:space="0" w:color="auto"/>
            <w:right w:val="none" w:sz="0" w:space="0" w:color="auto"/>
          </w:divBdr>
        </w:div>
        <w:div w:id="926498477">
          <w:marLeft w:val="640"/>
          <w:marRight w:val="0"/>
          <w:marTop w:val="0"/>
          <w:marBottom w:val="0"/>
          <w:divBdr>
            <w:top w:val="none" w:sz="0" w:space="0" w:color="auto"/>
            <w:left w:val="none" w:sz="0" w:space="0" w:color="auto"/>
            <w:bottom w:val="none" w:sz="0" w:space="0" w:color="auto"/>
            <w:right w:val="none" w:sz="0" w:space="0" w:color="auto"/>
          </w:divBdr>
        </w:div>
        <w:div w:id="479467143">
          <w:marLeft w:val="640"/>
          <w:marRight w:val="0"/>
          <w:marTop w:val="0"/>
          <w:marBottom w:val="0"/>
          <w:divBdr>
            <w:top w:val="none" w:sz="0" w:space="0" w:color="auto"/>
            <w:left w:val="none" w:sz="0" w:space="0" w:color="auto"/>
            <w:bottom w:val="none" w:sz="0" w:space="0" w:color="auto"/>
            <w:right w:val="none" w:sz="0" w:space="0" w:color="auto"/>
          </w:divBdr>
        </w:div>
        <w:div w:id="1739664654">
          <w:marLeft w:val="640"/>
          <w:marRight w:val="0"/>
          <w:marTop w:val="0"/>
          <w:marBottom w:val="0"/>
          <w:divBdr>
            <w:top w:val="none" w:sz="0" w:space="0" w:color="auto"/>
            <w:left w:val="none" w:sz="0" w:space="0" w:color="auto"/>
            <w:bottom w:val="none" w:sz="0" w:space="0" w:color="auto"/>
            <w:right w:val="none" w:sz="0" w:space="0" w:color="auto"/>
          </w:divBdr>
        </w:div>
        <w:div w:id="1969436330">
          <w:marLeft w:val="640"/>
          <w:marRight w:val="0"/>
          <w:marTop w:val="0"/>
          <w:marBottom w:val="0"/>
          <w:divBdr>
            <w:top w:val="none" w:sz="0" w:space="0" w:color="auto"/>
            <w:left w:val="none" w:sz="0" w:space="0" w:color="auto"/>
            <w:bottom w:val="none" w:sz="0" w:space="0" w:color="auto"/>
            <w:right w:val="none" w:sz="0" w:space="0" w:color="auto"/>
          </w:divBdr>
        </w:div>
        <w:div w:id="370615713">
          <w:marLeft w:val="640"/>
          <w:marRight w:val="0"/>
          <w:marTop w:val="0"/>
          <w:marBottom w:val="0"/>
          <w:divBdr>
            <w:top w:val="none" w:sz="0" w:space="0" w:color="auto"/>
            <w:left w:val="none" w:sz="0" w:space="0" w:color="auto"/>
            <w:bottom w:val="none" w:sz="0" w:space="0" w:color="auto"/>
            <w:right w:val="none" w:sz="0" w:space="0" w:color="auto"/>
          </w:divBdr>
        </w:div>
        <w:div w:id="792940185">
          <w:marLeft w:val="640"/>
          <w:marRight w:val="0"/>
          <w:marTop w:val="0"/>
          <w:marBottom w:val="0"/>
          <w:divBdr>
            <w:top w:val="none" w:sz="0" w:space="0" w:color="auto"/>
            <w:left w:val="none" w:sz="0" w:space="0" w:color="auto"/>
            <w:bottom w:val="none" w:sz="0" w:space="0" w:color="auto"/>
            <w:right w:val="none" w:sz="0" w:space="0" w:color="auto"/>
          </w:divBdr>
        </w:div>
        <w:div w:id="666131159">
          <w:marLeft w:val="640"/>
          <w:marRight w:val="0"/>
          <w:marTop w:val="0"/>
          <w:marBottom w:val="0"/>
          <w:divBdr>
            <w:top w:val="none" w:sz="0" w:space="0" w:color="auto"/>
            <w:left w:val="none" w:sz="0" w:space="0" w:color="auto"/>
            <w:bottom w:val="none" w:sz="0" w:space="0" w:color="auto"/>
            <w:right w:val="none" w:sz="0" w:space="0" w:color="auto"/>
          </w:divBdr>
        </w:div>
        <w:div w:id="2083793352">
          <w:marLeft w:val="640"/>
          <w:marRight w:val="0"/>
          <w:marTop w:val="0"/>
          <w:marBottom w:val="0"/>
          <w:divBdr>
            <w:top w:val="none" w:sz="0" w:space="0" w:color="auto"/>
            <w:left w:val="none" w:sz="0" w:space="0" w:color="auto"/>
            <w:bottom w:val="none" w:sz="0" w:space="0" w:color="auto"/>
            <w:right w:val="none" w:sz="0" w:space="0" w:color="auto"/>
          </w:divBdr>
        </w:div>
        <w:div w:id="1497067816">
          <w:marLeft w:val="640"/>
          <w:marRight w:val="0"/>
          <w:marTop w:val="0"/>
          <w:marBottom w:val="0"/>
          <w:divBdr>
            <w:top w:val="none" w:sz="0" w:space="0" w:color="auto"/>
            <w:left w:val="none" w:sz="0" w:space="0" w:color="auto"/>
            <w:bottom w:val="none" w:sz="0" w:space="0" w:color="auto"/>
            <w:right w:val="none" w:sz="0" w:space="0" w:color="auto"/>
          </w:divBdr>
        </w:div>
        <w:div w:id="1613976724">
          <w:marLeft w:val="640"/>
          <w:marRight w:val="0"/>
          <w:marTop w:val="0"/>
          <w:marBottom w:val="0"/>
          <w:divBdr>
            <w:top w:val="none" w:sz="0" w:space="0" w:color="auto"/>
            <w:left w:val="none" w:sz="0" w:space="0" w:color="auto"/>
            <w:bottom w:val="none" w:sz="0" w:space="0" w:color="auto"/>
            <w:right w:val="none" w:sz="0" w:space="0" w:color="auto"/>
          </w:divBdr>
        </w:div>
        <w:div w:id="1052582009">
          <w:marLeft w:val="640"/>
          <w:marRight w:val="0"/>
          <w:marTop w:val="0"/>
          <w:marBottom w:val="0"/>
          <w:divBdr>
            <w:top w:val="none" w:sz="0" w:space="0" w:color="auto"/>
            <w:left w:val="none" w:sz="0" w:space="0" w:color="auto"/>
            <w:bottom w:val="none" w:sz="0" w:space="0" w:color="auto"/>
            <w:right w:val="none" w:sz="0" w:space="0" w:color="auto"/>
          </w:divBdr>
        </w:div>
        <w:div w:id="863446726">
          <w:marLeft w:val="640"/>
          <w:marRight w:val="0"/>
          <w:marTop w:val="0"/>
          <w:marBottom w:val="0"/>
          <w:divBdr>
            <w:top w:val="none" w:sz="0" w:space="0" w:color="auto"/>
            <w:left w:val="none" w:sz="0" w:space="0" w:color="auto"/>
            <w:bottom w:val="none" w:sz="0" w:space="0" w:color="auto"/>
            <w:right w:val="none" w:sz="0" w:space="0" w:color="auto"/>
          </w:divBdr>
        </w:div>
        <w:div w:id="1379624161">
          <w:marLeft w:val="640"/>
          <w:marRight w:val="0"/>
          <w:marTop w:val="0"/>
          <w:marBottom w:val="0"/>
          <w:divBdr>
            <w:top w:val="none" w:sz="0" w:space="0" w:color="auto"/>
            <w:left w:val="none" w:sz="0" w:space="0" w:color="auto"/>
            <w:bottom w:val="none" w:sz="0" w:space="0" w:color="auto"/>
            <w:right w:val="none" w:sz="0" w:space="0" w:color="auto"/>
          </w:divBdr>
        </w:div>
        <w:div w:id="2109083302">
          <w:marLeft w:val="640"/>
          <w:marRight w:val="0"/>
          <w:marTop w:val="0"/>
          <w:marBottom w:val="0"/>
          <w:divBdr>
            <w:top w:val="none" w:sz="0" w:space="0" w:color="auto"/>
            <w:left w:val="none" w:sz="0" w:space="0" w:color="auto"/>
            <w:bottom w:val="none" w:sz="0" w:space="0" w:color="auto"/>
            <w:right w:val="none" w:sz="0" w:space="0" w:color="auto"/>
          </w:divBdr>
        </w:div>
        <w:div w:id="1635333617">
          <w:marLeft w:val="640"/>
          <w:marRight w:val="0"/>
          <w:marTop w:val="0"/>
          <w:marBottom w:val="0"/>
          <w:divBdr>
            <w:top w:val="none" w:sz="0" w:space="0" w:color="auto"/>
            <w:left w:val="none" w:sz="0" w:space="0" w:color="auto"/>
            <w:bottom w:val="none" w:sz="0" w:space="0" w:color="auto"/>
            <w:right w:val="none" w:sz="0" w:space="0" w:color="auto"/>
          </w:divBdr>
        </w:div>
        <w:div w:id="424157244">
          <w:marLeft w:val="640"/>
          <w:marRight w:val="0"/>
          <w:marTop w:val="0"/>
          <w:marBottom w:val="0"/>
          <w:divBdr>
            <w:top w:val="none" w:sz="0" w:space="0" w:color="auto"/>
            <w:left w:val="none" w:sz="0" w:space="0" w:color="auto"/>
            <w:bottom w:val="none" w:sz="0" w:space="0" w:color="auto"/>
            <w:right w:val="none" w:sz="0" w:space="0" w:color="auto"/>
          </w:divBdr>
        </w:div>
        <w:div w:id="1316180836">
          <w:marLeft w:val="640"/>
          <w:marRight w:val="0"/>
          <w:marTop w:val="0"/>
          <w:marBottom w:val="0"/>
          <w:divBdr>
            <w:top w:val="none" w:sz="0" w:space="0" w:color="auto"/>
            <w:left w:val="none" w:sz="0" w:space="0" w:color="auto"/>
            <w:bottom w:val="none" w:sz="0" w:space="0" w:color="auto"/>
            <w:right w:val="none" w:sz="0" w:space="0" w:color="auto"/>
          </w:divBdr>
        </w:div>
        <w:div w:id="420952443">
          <w:marLeft w:val="640"/>
          <w:marRight w:val="0"/>
          <w:marTop w:val="0"/>
          <w:marBottom w:val="0"/>
          <w:divBdr>
            <w:top w:val="none" w:sz="0" w:space="0" w:color="auto"/>
            <w:left w:val="none" w:sz="0" w:space="0" w:color="auto"/>
            <w:bottom w:val="none" w:sz="0" w:space="0" w:color="auto"/>
            <w:right w:val="none" w:sz="0" w:space="0" w:color="auto"/>
          </w:divBdr>
        </w:div>
        <w:div w:id="1667593005">
          <w:marLeft w:val="640"/>
          <w:marRight w:val="0"/>
          <w:marTop w:val="0"/>
          <w:marBottom w:val="0"/>
          <w:divBdr>
            <w:top w:val="none" w:sz="0" w:space="0" w:color="auto"/>
            <w:left w:val="none" w:sz="0" w:space="0" w:color="auto"/>
            <w:bottom w:val="none" w:sz="0" w:space="0" w:color="auto"/>
            <w:right w:val="none" w:sz="0" w:space="0" w:color="auto"/>
          </w:divBdr>
        </w:div>
        <w:div w:id="1044907974">
          <w:marLeft w:val="640"/>
          <w:marRight w:val="0"/>
          <w:marTop w:val="0"/>
          <w:marBottom w:val="0"/>
          <w:divBdr>
            <w:top w:val="none" w:sz="0" w:space="0" w:color="auto"/>
            <w:left w:val="none" w:sz="0" w:space="0" w:color="auto"/>
            <w:bottom w:val="none" w:sz="0" w:space="0" w:color="auto"/>
            <w:right w:val="none" w:sz="0" w:space="0" w:color="auto"/>
          </w:divBdr>
        </w:div>
        <w:div w:id="78453123">
          <w:marLeft w:val="640"/>
          <w:marRight w:val="0"/>
          <w:marTop w:val="0"/>
          <w:marBottom w:val="0"/>
          <w:divBdr>
            <w:top w:val="none" w:sz="0" w:space="0" w:color="auto"/>
            <w:left w:val="none" w:sz="0" w:space="0" w:color="auto"/>
            <w:bottom w:val="none" w:sz="0" w:space="0" w:color="auto"/>
            <w:right w:val="none" w:sz="0" w:space="0" w:color="auto"/>
          </w:divBdr>
        </w:div>
        <w:div w:id="1657537367">
          <w:marLeft w:val="640"/>
          <w:marRight w:val="0"/>
          <w:marTop w:val="0"/>
          <w:marBottom w:val="0"/>
          <w:divBdr>
            <w:top w:val="none" w:sz="0" w:space="0" w:color="auto"/>
            <w:left w:val="none" w:sz="0" w:space="0" w:color="auto"/>
            <w:bottom w:val="none" w:sz="0" w:space="0" w:color="auto"/>
            <w:right w:val="none" w:sz="0" w:space="0" w:color="auto"/>
          </w:divBdr>
        </w:div>
        <w:div w:id="1754202959">
          <w:marLeft w:val="640"/>
          <w:marRight w:val="0"/>
          <w:marTop w:val="0"/>
          <w:marBottom w:val="0"/>
          <w:divBdr>
            <w:top w:val="none" w:sz="0" w:space="0" w:color="auto"/>
            <w:left w:val="none" w:sz="0" w:space="0" w:color="auto"/>
            <w:bottom w:val="none" w:sz="0" w:space="0" w:color="auto"/>
            <w:right w:val="none" w:sz="0" w:space="0" w:color="auto"/>
          </w:divBdr>
        </w:div>
        <w:div w:id="1588223581">
          <w:marLeft w:val="640"/>
          <w:marRight w:val="0"/>
          <w:marTop w:val="0"/>
          <w:marBottom w:val="0"/>
          <w:divBdr>
            <w:top w:val="none" w:sz="0" w:space="0" w:color="auto"/>
            <w:left w:val="none" w:sz="0" w:space="0" w:color="auto"/>
            <w:bottom w:val="none" w:sz="0" w:space="0" w:color="auto"/>
            <w:right w:val="none" w:sz="0" w:space="0" w:color="auto"/>
          </w:divBdr>
        </w:div>
        <w:div w:id="236135020">
          <w:marLeft w:val="640"/>
          <w:marRight w:val="0"/>
          <w:marTop w:val="0"/>
          <w:marBottom w:val="0"/>
          <w:divBdr>
            <w:top w:val="none" w:sz="0" w:space="0" w:color="auto"/>
            <w:left w:val="none" w:sz="0" w:space="0" w:color="auto"/>
            <w:bottom w:val="none" w:sz="0" w:space="0" w:color="auto"/>
            <w:right w:val="none" w:sz="0" w:space="0" w:color="auto"/>
          </w:divBdr>
        </w:div>
        <w:div w:id="1291786780">
          <w:marLeft w:val="640"/>
          <w:marRight w:val="0"/>
          <w:marTop w:val="0"/>
          <w:marBottom w:val="0"/>
          <w:divBdr>
            <w:top w:val="none" w:sz="0" w:space="0" w:color="auto"/>
            <w:left w:val="none" w:sz="0" w:space="0" w:color="auto"/>
            <w:bottom w:val="none" w:sz="0" w:space="0" w:color="auto"/>
            <w:right w:val="none" w:sz="0" w:space="0" w:color="auto"/>
          </w:divBdr>
        </w:div>
        <w:div w:id="112991399">
          <w:marLeft w:val="640"/>
          <w:marRight w:val="0"/>
          <w:marTop w:val="0"/>
          <w:marBottom w:val="0"/>
          <w:divBdr>
            <w:top w:val="none" w:sz="0" w:space="0" w:color="auto"/>
            <w:left w:val="none" w:sz="0" w:space="0" w:color="auto"/>
            <w:bottom w:val="none" w:sz="0" w:space="0" w:color="auto"/>
            <w:right w:val="none" w:sz="0" w:space="0" w:color="auto"/>
          </w:divBdr>
        </w:div>
        <w:div w:id="1960212397">
          <w:marLeft w:val="640"/>
          <w:marRight w:val="0"/>
          <w:marTop w:val="0"/>
          <w:marBottom w:val="0"/>
          <w:divBdr>
            <w:top w:val="none" w:sz="0" w:space="0" w:color="auto"/>
            <w:left w:val="none" w:sz="0" w:space="0" w:color="auto"/>
            <w:bottom w:val="none" w:sz="0" w:space="0" w:color="auto"/>
            <w:right w:val="none" w:sz="0" w:space="0" w:color="auto"/>
          </w:divBdr>
        </w:div>
        <w:div w:id="366684930">
          <w:marLeft w:val="640"/>
          <w:marRight w:val="0"/>
          <w:marTop w:val="0"/>
          <w:marBottom w:val="0"/>
          <w:divBdr>
            <w:top w:val="none" w:sz="0" w:space="0" w:color="auto"/>
            <w:left w:val="none" w:sz="0" w:space="0" w:color="auto"/>
            <w:bottom w:val="none" w:sz="0" w:space="0" w:color="auto"/>
            <w:right w:val="none" w:sz="0" w:space="0" w:color="auto"/>
          </w:divBdr>
        </w:div>
        <w:div w:id="1105534867">
          <w:marLeft w:val="640"/>
          <w:marRight w:val="0"/>
          <w:marTop w:val="0"/>
          <w:marBottom w:val="0"/>
          <w:divBdr>
            <w:top w:val="none" w:sz="0" w:space="0" w:color="auto"/>
            <w:left w:val="none" w:sz="0" w:space="0" w:color="auto"/>
            <w:bottom w:val="none" w:sz="0" w:space="0" w:color="auto"/>
            <w:right w:val="none" w:sz="0" w:space="0" w:color="auto"/>
          </w:divBdr>
        </w:div>
        <w:div w:id="458300378">
          <w:marLeft w:val="640"/>
          <w:marRight w:val="0"/>
          <w:marTop w:val="0"/>
          <w:marBottom w:val="0"/>
          <w:divBdr>
            <w:top w:val="none" w:sz="0" w:space="0" w:color="auto"/>
            <w:left w:val="none" w:sz="0" w:space="0" w:color="auto"/>
            <w:bottom w:val="none" w:sz="0" w:space="0" w:color="auto"/>
            <w:right w:val="none" w:sz="0" w:space="0" w:color="auto"/>
          </w:divBdr>
        </w:div>
        <w:div w:id="1753161057">
          <w:marLeft w:val="640"/>
          <w:marRight w:val="0"/>
          <w:marTop w:val="0"/>
          <w:marBottom w:val="0"/>
          <w:divBdr>
            <w:top w:val="none" w:sz="0" w:space="0" w:color="auto"/>
            <w:left w:val="none" w:sz="0" w:space="0" w:color="auto"/>
            <w:bottom w:val="none" w:sz="0" w:space="0" w:color="auto"/>
            <w:right w:val="none" w:sz="0" w:space="0" w:color="auto"/>
          </w:divBdr>
        </w:div>
        <w:div w:id="1507793661">
          <w:marLeft w:val="640"/>
          <w:marRight w:val="0"/>
          <w:marTop w:val="0"/>
          <w:marBottom w:val="0"/>
          <w:divBdr>
            <w:top w:val="none" w:sz="0" w:space="0" w:color="auto"/>
            <w:left w:val="none" w:sz="0" w:space="0" w:color="auto"/>
            <w:bottom w:val="none" w:sz="0" w:space="0" w:color="auto"/>
            <w:right w:val="none" w:sz="0" w:space="0" w:color="auto"/>
          </w:divBdr>
        </w:div>
        <w:div w:id="529413713">
          <w:marLeft w:val="640"/>
          <w:marRight w:val="0"/>
          <w:marTop w:val="0"/>
          <w:marBottom w:val="0"/>
          <w:divBdr>
            <w:top w:val="none" w:sz="0" w:space="0" w:color="auto"/>
            <w:left w:val="none" w:sz="0" w:space="0" w:color="auto"/>
            <w:bottom w:val="none" w:sz="0" w:space="0" w:color="auto"/>
            <w:right w:val="none" w:sz="0" w:space="0" w:color="auto"/>
          </w:divBdr>
        </w:div>
        <w:div w:id="439690566">
          <w:marLeft w:val="640"/>
          <w:marRight w:val="0"/>
          <w:marTop w:val="0"/>
          <w:marBottom w:val="0"/>
          <w:divBdr>
            <w:top w:val="none" w:sz="0" w:space="0" w:color="auto"/>
            <w:left w:val="none" w:sz="0" w:space="0" w:color="auto"/>
            <w:bottom w:val="none" w:sz="0" w:space="0" w:color="auto"/>
            <w:right w:val="none" w:sz="0" w:space="0" w:color="auto"/>
          </w:divBdr>
        </w:div>
        <w:div w:id="490633591">
          <w:marLeft w:val="640"/>
          <w:marRight w:val="0"/>
          <w:marTop w:val="0"/>
          <w:marBottom w:val="0"/>
          <w:divBdr>
            <w:top w:val="none" w:sz="0" w:space="0" w:color="auto"/>
            <w:left w:val="none" w:sz="0" w:space="0" w:color="auto"/>
            <w:bottom w:val="none" w:sz="0" w:space="0" w:color="auto"/>
            <w:right w:val="none" w:sz="0" w:space="0" w:color="auto"/>
          </w:divBdr>
        </w:div>
        <w:div w:id="2137604660">
          <w:marLeft w:val="640"/>
          <w:marRight w:val="0"/>
          <w:marTop w:val="0"/>
          <w:marBottom w:val="0"/>
          <w:divBdr>
            <w:top w:val="none" w:sz="0" w:space="0" w:color="auto"/>
            <w:left w:val="none" w:sz="0" w:space="0" w:color="auto"/>
            <w:bottom w:val="none" w:sz="0" w:space="0" w:color="auto"/>
            <w:right w:val="none" w:sz="0" w:space="0" w:color="auto"/>
          </w:divBdr>
        </w:div>
        <w:div w:id="662322431">
          <w:marLeft w:val="640"/>
          <w:marRight w:val="0"/>
          <w:marTop w:val="0"/>
          <w:marBottom w:val="0"/>
          <w:divBdr>
            <w:top w:val="none" w:sz="0" w:space="0" w:color="auto"/>
            <w:left w:val="none" w:sz="0" w:space="0" w:color="auto"/>
            <w:bottom w:val="none" w:sz="0" w:space="0" w:color="auto"/>
            <w:right w:val="none" w:sz="0" w:space="0" w:color="auto"/>
          </w:divBdr>
        </w:div>
        <w:div w:id="789593292">
          <w:marLeft w:val="640"/>
          <w:marRight w:val="0"/>
          <w:marTop w:val="0"/>
          <w:marBottom w:val="0"/>
          <w:divBdr>
            <w:top w:val="none" w:sz="0" w:space="0" w:color="auto"/>
            <w:left w:val="none" w:sz="0" w:space="0" w:color="auto"/>
            <w:bottom w:val="none" w:sz="0" w:space="0" w:color="auto"/>
            <w:right w:val="none" w:sz="0" w:space="0" w:color="auto"/>
          </w:divBdr>
        </w:div>
        <w:div w:id="1243485105">
          <w:marLeft w:val="640"/>
          <w:marRight w:val="0"/>
          <w:marTop w:val="0"/>
          <w:marBottom w:val="0"/>
          <w:divBdr>
            <w:top w:val="none" w:sz="0" w:space="0" w:color="auto"/>
            <w:left w:val="none" w:sz="0" w:space="0" w:color="auto"/>
            <w:bottom w:val="none" w:sz="0" w:space="0" w:color="auto"/>
            <w:right w:val="none" w:sz="0" w:space="0" w:color="auto"/>
          </w:divBdr>
        </w:div>
        <w:div w:id="710300063">
          <w:marLeft w:val="640"/>
          <w:marRight w:val="0"/>
          <w:marTop w:val="0"/>
          <w:marBottom w:val="0"/>
          <w:divBdr>
            <w:top w:val="none" w:sz="0" w:space="0" w:color="auto"/>
            <w:left w:val="none" w:sz="0" w:space="0" w:color="auto"/>
            <w:bottom w:val="none" w:sz="0" w:space="0" w:color="auto"/>
            <w:right w:val="none" w:sz="0" w:space="0" w:color="auto"/>
          </w:divBdr>
        </w:div>
        <w:div w:id="481001293">
          <w:marLeft w:val="640"/>
          <w:marRight w:val="0"/>
          <w:marTop w:val="0"/>
          <w:marBottom w:val="0"/>
          <w:divBdr>
            <w:top w:val="none" w:sz="0" w:space="0" w:color="auto"/>
            <w:left w:val="none" w:sz="0" w:space="0" w:color="auto"/>
            <w:bottom w:val="none" w:sz="0" w:space="0" w:color="auto"/>
            <w:right w:val="none" w:sz="0" w:space="0" w:color="auto"/>
          </w:divBdr>
        </w:div>
        <w:div w:id="1235117115">
          <w:marLeft w:val="640"/>
          <w:marRight w:val="0"/>
          <w:marTop w:val="0"/>
          <w:marBottom w:val="0"/>
          <w:divBdr>
            <w:top w:val="none" w:sz="0" w:space="0" w:color="auto"/>
            <w:left w:val="none" w:sz="0" w:space="0" w:color="auto"/>
            <w:bottom w:val="none" w:sz="0" w:space="0" w:color="auto"/>
            <w:right w:val="none" w:sz="0" w:space="0" w:color="auto"/>
          </w:divBdr>
        </w:div>
      </w:divsChild>
    </w:div>
    <w:div w:id="31539742">
      <w:bodyDiv w:val="1"/>
      <w:marLeft w:val="0"/>
      <w:marRight w:val="0"/>
      <w:marTop w:val="0"/>
      <w:marBottom w:val="0"/>
      <w:divBdr>
        <w:top w:val="none" w:sz="0" w:space="0" w:color="auto"/>
        <w:left w:val="none" w:sz="0" w:space="0" w:color="auto"/>
        <w:bottom w:val="none" w:sz="0" w:space="0" w:color="auto"/>
        <w:right w:val="none" w:sz="0" w:space="0" w:color="auto"/>
      </w:divBdr>
      <w:divsChild>
        <w:div w:id="825442275">
          <w:marLeft w:val="640"/>
          <w:marRight w:val="0"/>
          <w:marTop w:val="0"/>
          <w:marBottom w:val="0"/>
          <w:divBdr>
            <w:top w:val="none" w:sz="0" w:space="0" w:color="auto"/>
            <w:left w:val="none" w:sz="0" w:space="0" w:color="auto"/>
            <w:bottom w:val="none" w:sz="0" w:space="0" w:color="auto"/>
            <w:right w:val="none" w:sz="0" w:space="0" w:color="auto"/>
          </w:divBdr>
        </w:div>
        <w:div w:id="680742682">
          <w:marLeft w:val="640"/>
          <w:marRight w:val="0"/>
          <w:marTop w:val="0"/>
          <w:marBottom w:val="0"/>
          <w:divBdr>
            <w:top w:val="none" w:sz="0" w:space="0" w:color="auto"/>
            <w:left w:val="none" w:sz="0" w:space="0" w:color="auto"/>
            <w:bottom w:val="none" w:sz="0" w:space="0" w:color="auto"/>
            <w:right w:val="none" w:sz="0" w:space="0" w:color="auto"/>
          </w:divBdr>
        </w:div>
        <w:div w:id="1568803931">
          <w:marLeft w:val="640"/>
          <w:marRight w:val="0"/>
          <w:marTop w:val="0"/>
          <w:marBottom w:val="0"/>
          <w:divBdr>
            <w:top w:val="none" w:sz="0" w:space="0" w:color="auto"/>
            <w:left w:val="none" w:sz="0" w:space="0" w:color="auto"/>
            <w:bottom w:val="none" w:sz="0" w:space="0" w:color="auto"/>
            <w:right w:val="none" w:sz="0" w:space="0" w:color="auto"/>
          </w:divBdr>
        </w:div>
        <w:div w:id="2051874105">
          <w:marLeft w:val="640"/>
          <w:marRight w:val="0"/>
          <w:marTop w:val="0"/>
          <w:marBottom w:val="0"/>
          <w:divBdr>
            <w:top w:val="none" w:sz="0" w:space="0" w:color="auto"/>
            <w:left w:val="none" w:sz="0" w:space="0" w:color="auto"/>
            <w:bottom w:val="none" w:sz="0" w:space="0" w:color="auto"/>
            <w:right w:val="none" w:sz="0" w:space="0" w:color="auto"/>
          </w:divBdr>
        </w:div>
        <w:div w:id="770659790">
          <w:marLeft w:val="640"/>
          <w:marRight w:val="0"/>
          <w:marTop w:val="0"/>
          <w:marBottom w:val="0"/>
          <w:divBdr>
            <w:top w:val="none" w:sz="0" w:space="0" w:color="auto"/>
            <w:left w:val="none" w:sz="0" w:space="0" w:color="auto"/>
            <w:bottom w:val="none" w:sz="0" w:space="0" w:color="auto"/>
            <w:right w:val="none" w:sz="0" w:space="0" w:color="auto"/>
          </w:divBdr>
        </w:div>
        <w:div w:id="410006973">
          <w:marLeft w:val="640"/>
          <w:marRight w:val="0"/>
          <w:marTop w:val="0"/>
          <w:marBottom w:val="0"/>
          <w:divBdr>
            <w:top w:val="none" w:sz="0" w:space="0" w:color="auto"/>
            <w:left w:val="none" w:sz="0" w:space="0" w:color="auto"/>
            <w:bottom w:val="none" w:sz="0" w:space="0" w:color="auto"/>
            <w:right w:val="none" w:sz="0" w:space="0" w:color="auto"/>
          </w:divBdr>
        </w:div>
        <w:div w:id="94637730">
          <w:marLeft w:val="640"/>
          <w:marRight w:val="0"/>
          <w:marTop w:val="0"/>
          <w:marBottom w:val="0"/>
          <w:divBdr>
            <w:top w:val="none" w:sz="0" w:space="0" w:color="auto"/>
            <w:left w:val="none" w:sz="0" w:space="0" w:color="auto"/>
            <w:bottom w:val="none" w:sz="0" w:space="0" w:color="auto"/>
            <w:right w:val="none" w:sz="0" w:space="0" w:color="auto"/>
          </w:divBdr>
        </w:div>
        <w:div w:id="911432321">
          <w:marLeft w:val="640"/>
          <w:marRight w:val="0"/>
          <w:marTop w:val="0"/>
          <w:marBottom w:val="0"/>
          <w:divBdr>
            <w:top w:val="none" w:sz="0" w:space="0" w:color="auto"/>
            <w:left w:val="none" w:sz="0" w:space="0" w:color="auto"/>
            <w:bottom w:val="none" w:sz="0" w:space="0" w:color="auto"/>
            <w:right w:val="none" w:sz="0" w:space="0" w:color="auto"/>
          </w:divBdr>
        </w:div>
        <w:div w:id="571476134">
          <w:marLeft w:val="640"/>
          <w:marRight w:val="0"/>
          <w:marTop w:val="0"/>
          <w:marBottom w:val="0"/>
          <w:divBdr>
            <w:top w:val="none" w:sz="0" w:space="0" w:color="auto"/>
            <w:left w:val="none" w:sz="0" w:space="0" w:color="auto"/>
            <w:bottom w:val="none" w:sz="0" w:space="0" w:color="auto"/>
            <w:right w:val="none" w:sz="0" w:space="0" w:color="auto"/>
          </w:divBdr>
        </w:div>
        <w:div w:id="863206629">
          <w:marLeft w:val="640"/>
          <w:marRight w:val="0"/>
          <w:marTop w:val="0"/>
          <w:marBottom w:val="0"/>
          <w:divBdr>
            <w:top w:val="none" w:sz="0" w:space="0" w:color="auto"/>
            <w:left w:val="none" w:sz="0" w:space="0" w:color="auto"/>
            <w:bottom w:val="none" w:sz="0" w:space="0" w:color="auto"/>
            <w:right w:val="none" w:sz="0" w:space="0" w:color="auto"/>
          </w:divBdr>
        </w:div>
        <w:div w:id="1170295133">
          <w:marLeft w:val="640"/>
          <w:marRight w:val="0"/>
          <w:marTop w:val="0"/>
          <w:marBottom w:val="0"/>
          <w:divBdr>
            <w:top w:val="none" w:sz="0" w:space="0" w:color="auto"/>
            <w:left w:val="none" w:sz="0" w:space="0" w:color="auto"/>
            <w:bottom w:val="none" w:sz="0" w:space="0" w:color="auto"/>
            <w:right w:val="none" w:sz="0" w:space="0" w:color="auto"/>
          </w:divBdr>
        </w:div>
        <w:div w:id="867521259">
          <w:marLeft w:val="640"/>
          <w:marRight w:val="0"/>
          <w:marTop w:val="0"/>
          <w:marBottom w:val="0"/>
          <w:divBdr>
            <w:top w:val="none" w:sz="0" w:space="0" w:color="auto"/>
            <w:left w:val="none" w:sz="0" w:space="0" w:color="auto"/>
            <w:bottom w:val="none" w:sz="0" w:space="0" w:color="auto"/>
            <w:right w:val="none" w:sz="0" w:space="0" w:color="auto"/>
          </w:divBdr>
        </w:div>
        <w:div w:id="821654243">
          <w:marLeft w:val="640"/>
          <w:marRight w:val="0"/>
          <w:marTop w:val="0"/>
          <w:marBottom w:val="0"/>
          <w:divBdr>
            <w:top w:val="none" w:sz="0" w:space="0" w:color="auto"/>
            <w:left w:val="none" w:sz="0" w:space="0" w:color="auto"/>
            <w:bottom w:val="none" w:sz="0" w:space="0" w:color="auto"/>
            <w:right w:val="none" w:sz="0" w:space="0" w:color="auto"/>
          </w:divBdr>
        </w:div>
        <w:div w:id="300893324">
          <w:marLeft w:val="640"/>
          <w:marRight w:val="0"/>
          <w:marTop w:val="0"/>
          <w:marBottom w:val="0"/>
          <w:divBdr>
            <w:top w:val="none" w:sz="0" w:space="0" w:color="auto"/>
            <w:left w:val="none" w:sz="0" w:space="0" w:color="auto"/>
            <w:bottom w:val="none" w:sz="0" w:space="0" w:color="auto"/>
            <w:right w:val="none" w:sz="0" w:space="0" w:color="auto"/>
          </w:divBdr>
        </w:div>
        <w:div w:id="1614678202">
          <w:marLeft w:val="640"/>
          <w:marRight w:val="0"/>
          <w:marTop w:val="0"/>
          <w:marBottom w:val="0"/>
          <w:divBdr>
            <w:top w:val="none" w:sz="0" w:space="0" w:color="auto"/>
            <w:left w:val="none" w:sz="0" w:space="0" w:color="auto"/>
            <w:bottom w:val="none" w:sz="0" w:space="0" w:color="auto"/>
            <w:right w:val="none" w:sz="0" w:space="0" w:color="auto"/>
          </w:divBdr>
        </w:div>
        <w:div w:id="805245994">
          <w:marLeft w:val="640"/>
          <w:marRight w:val="0"/>
          <w:marTop w:val="0"/>
          <w:marBottom w:val="0"/>
          <w:divBdr>
            <w:top w:val="none" w:sz="0" w:space="0" w:color="auto"/>
            <w:left w:val="none" w:sz="0" w:space="0" w:color="auto"/>
            <w:bottom w:val="none" w:sz="0" w:space="0" w:color="auto"/>
            <w:right w:val="none" w:sz="0" w:space="0" w:color="auto"/>
          </w:divBdr>
        </w:div>
        <w:div w:id="656881778">
          <w:marLeft w:val="640"/>
          <w:marRight w:val="0"/>
          <w:marTop w:val="0"/>
          <w:marBottom w:val="0"/>
          <w:divBdr>
            <w:top w:val="none" w:sz="0" w:space="0" w:color="auto"/>
            <w:left w:val="none" w:sz="0" w:space="0" w:color="auto"/>
            <w:bottom w:val="none" w:sz="0" w:space="0" w:color="auto"/>
            <w:right w:val="none" w:sz="0" w:space="0" w:color="auto"/>
          </w:divBdr>
        </w:div>
        <w:div w:id="607853524">
          <w:marLeft w:val="640"/>
          <w:marRight w:val="0"/>
          <w:marTop w:val="0"/>
          <w:marBottom w:val="0"/>
          <w:divBdr>
            <w:top w:val="none" w:sz="0" w:space="0" w:color="auto"/>
            <w:left w:val="none" w:sz="0" w:space="0" w:color="auto"/>
            <w:bottom w:val="none" w:sz="0" w:space="0" w:color="auto"/>
            <w:right w:val="none" w:sz="0" w:space="0" w:color="auto"/>
          </w:divBdr>
        </w:div>
        <w:div w:id="23482091">
          <w:marLeft w:val="640"/>
          <w:marRight w:val="0"/>
          <w:marTop w:val="0"/>
          <w:marBottom w:val="0"/>
          <w:divBdr>
            <w:top w:val="none" w:sz="0" w:space="0" w:color="auto"/>
            <w:left w:val="none" w:sz="0" w:space="0" w:color="auto"/>
            <w:bottom w:val="none" w:sz="0" w:space="0" w:color="auto"/>
            <w:right w:val="none" w:sz="0" w:space="0" w:color="auto"/>
          </w:divBdr>
        </w:div>
        <w:div w:id="1856773330">
          <w:marLeft w:val="640"/>
          <w:marRight w:val="0"/>
          <w:marTop w:val="0"/>
          <w:marBottom w:val="0"/>
          <w:divBdr>
            <w:top w:val="none" w:sz="0" w:space="0" w:color="auto"/>
            <w:left w:val="none" w:sz="0" w:space="0" w:color="auto"/>
            <w:bottom w:val="none" w:sz="0" w:space="0" w:color="auto"/>
            <w:right w:val="none" w:sz="0" w:space="0" w:color="auto"/>
          </w:divBdr>
        </w:div>
        <w:div w:id="547573207">
          <w:marLeft w:val="640"/>
          <w:marRight w:val="0"/>
          <w:marTop w:val="0"/>
          <w:marBottom w:val="0"/>
          <w:divBdr>
            <w:top w:val="none" w:sz="0" w:space="0" w:color="auto"/>
            <w:left w:val="none" w:sz="0" w:space="0" w:color="auto"/>
            <w:bottom w:val="none" w:sz="0" w:space="0" w:color="auto"/>
            <w:right w:val="none" w:sz="0" w:space="0" w:color="auto"/>
          </w:divBdr>
        </w:div>
        <w:div w:id="1418556094">
          <w:marLeft w:val="640"/>
          <w:marRight w:val="0"/>
          <w:marTop w:val="0"/>
          <w:marBottom w:val="0"/>
          <w:divBdr>
            <w:top w:val="none" w:sz="0" w:space="0" w:color="auto"/>
            <w:left w:val="none" w:sz="0" w:space="0" w:color="auto"/>
            <w:bottom w:val="none" w:sz="0" w:space="0" w:color="auto"/>
            <w:right w:val="none" w:sz="0" w:space="0" w:color="auto"/>
          </w:divBdr>
        </w:div>
        <w:div w:id="1715230494">
          <w:marLeft w:val="640"/>
          <w:marRight w:val="0"/>
          <w:marTop w:val="0"/>
          <w:marBottom w:val="0"/>
          <w:divBdr>
            <w:top w:val="none" w:sz="0" w:space="0" w:color="auto"/>
            <w:left w:val="none" w:sz="0" w:space="0" w:color="auto"/>
            <w:bottom w:val="none" w:sz="0" w:space="0" w:color="auto"/>
            <w:right w:val="none" w:sz="0" w:space="0" w:color="auto"/>
          </w:divBdr>
        </w:div>
        <w:div w:id="813909487">
          <w:marLeft w:val="640"/>
          <w:marRight w:val="0"/>
          <w:marTop w:val="0"/>
          <w:marBottom w:val="0"/>
          <w:divBdr>
            <w:top w:val="none" w:sz="0" w:space="0" w:color="auto"/>
            <w:left w:val="none" w:sz="0" w:space="0" w:color="auto"/>
            <w:bottom w:val="none" w:sz="0" w:space="0" w:color="auto"/>
            <w:right w:val="none" w:sz="0" w:space="0" w:color="auto"/>
          </w:divBdr>
        </w:div>
        <w:div w:id="357045390">
          <w:marLeft w:val="640"/>
          <w:marRight w:val="0"/>
          <w:marTop w:val="0"/>
          <w:marBottom w:val="0"/>
          <w:divBdr>
            <w:top w:val="none" w:sz="0" w:space="0" w:color="auto"/>
            <w:left w:val="none" w:sz="0" w:space="0" w:color="auto"/>
            <w:bottom w:val="none" w:sz="0" w:space="0" w:color="auto"/>
            <w:right w:val="none" w:sz="0" w:space="0" w:color="auto"/>
          </w:divBdr>
        </w:div>
        <w:div w:id="16734447">
          <w:marLeft w:val="640"/>
          <w:marRight w:val="0"/>
          <w:marTop w:val="0"/>
          <w:marBottom w:val="0"/>
          <w:divBdr>
            <w:top w:val="none" w:sz="0" w:space="0" w:color="auto"/>
            <w:left w:val="none" w:sz="0" w:space="0" w:color="auto"/>
            <w:bottom w:val="none" w:sz="0" w:space="0" w:color="auto"/>
            <w:right w:val="none" w:sz="0" w:space="0" w:color="auto"/>
          </w:divBdr>
        </w:div>
        <w:div w:id="607739736">
          <w:marLeft w:val="640"/>
          <w:marRight w:val="0"/>
          <w:marTop w:val="0"/>
          <w:marBottom w:val="0"/>
          <w:divBdr>
            <w:top w:val="none" w:sz="0" w:space="0" w:color="auto"/>
            <w:left w:val="none" w:sz="0" w:space="0" w:color="auto"/>
            <w:bottom w:val="none" w:sz="0" w:space="0" w:color="auto"/>
            <w:right w:val="none" w:sz="0" w:space="0" w:color="auto"/>
          </w:divBdr>
        </w:div>
        <w:div w:id="1007751517">
          <w:marLeft w:val="640"/>
          <w:marRight w:val="0"/>
          <w:marTop w:val="0"/>
          <w:marBottom w:val="0"/>
          <w:divBdr>
            <w:top w:val="none" w:sz="0" w:space="0" w:color="auto"/>
            <w:left w:val="none" w:sz="0" w:space="0" w:color="auto"/>
            <w:bottom w:val="none" w:sz="0" w:space="0" w:color="auto"/>
            <w:right w:val="none" w:sz="0" w:space="0" w:color="auto"/>
          </w:divBdr>
        </w:div>
        <w:div w:id="485127325">
          <w:marLeft w:val="640"/>
          <w:marRight w:val="0"/>
          <w:marTop w:val="0"/>
          <w:marBottom w:val="0"/>
          <w:divBdr>
            <w:top w:val="none" w:sz="0" w:space="0" w:color="auto"/>
            <w:left w:val="none" w:sz="0" w:space="0" w:color="auto"/>
            <w:bottom w:val="none" w:sz="0" w:space="0" w:color="auto"/>
            <w:right w:val="none" w:sz="0" w:space="0" w:color="auto"/>
          </w:divBdr>
        </w:div>
        <w:div w:id="885724913">
          <w:marLeft w:val="640"/>
          <w:marRight w:val="0"/>
          <w:marTop w:val="0"/>
          <w:marBottom w:val="0"/>
          <w:divBdr>
            <w:top w:val="none" w:sz="0" w:space="0" w:color="auto"/>
            <w:left w:val="none" w:sz="0" w:space="0" w:color="auto"/>
            <w:bottom w:val="none" w:sz="0" w:space="0" w:color="auto"/>
            <w:right w:val="none" w:sz="0" w:space="0" w:color="auto"/>
          </w:divBdr>
        </w:div>
        <w:div w:id="196356101">
          <w:marLeft w:val="640"/>
          <w:marRight w:val="0"/>
          <w:marTop w:val="0"/>
          <w:marBottom w:val="0"/>
          <w:divBdr>
            <w:top w:val="none" w:sz="0" w:space="0" w:color="auto"/>
            <w:left w:val="none" w:sz="0" w:space="0" w:color="auto"/>
            <w:bottom w:val="none" w:sz="0" w:space="0" w:color="auto"/>
            <w:right w:val="none" w:sz="0" w:space="0" w:color="auto"/>
          </w:divBdr>
        </w:div>
        <w:div w:id="1444615970">
          <w:marLeft w:val="640"/>
          <w:marRight w:val="0"/>
          <w:marTop w:val="0"/>
          <w:marBottom w:val="0"/>
          <w:divBdr>
            <w:top w:val="none" w:sz="0" w:space="0" w:color="auto"/>
            <w:left w:val="none" w:sz="0" w:space="0" w:color="auto"/>
            <w:bottom w:val="none" w:sz="0" w:space="0" w:color="auto"/>
            <w:right w:val="none" w:sz="0" w:space="0" w:color="auto"/>
          </w:divBdr>
        </w:div>
        <w:div w:id="1402826047">
          <w:marLeft w:val="640"/>
          <w:marRight w:val="0"/>
          <w:marTop w:val="0"/>
          <w:marBottom w:val="0"/>
          <w:divBdr>
            <w:top w:val="none" w:sz="0" w:space="0" w:color="auto"/>
            <w:left w:val="none" w:sz="0" w:space="0" w:color="auto"/>
            <w:bottom w:val="none" w:sz="0" w:space="0" w:color="auto"/>
            <w:right w:val="none" w:sz="0" w:space="0" w:color="auto"/>
          </w:divBdr>
        </w:div>
        <w:div w:id="322857700">
          <w:marLeft w:val="640"/>
          <w:marRight w:val="0"/>
          <w:marTop w:val="0"/>
          <w:marBottom w:val="0"/>
          <w:divBdr>
            <w:top w:val="none" w:sz="0" w:space="0" w:color="auto"/>
            <w:left w:val="none" w:sz="0" w:space="0" w:color="auto"/>
            <w:bottom w:val="none" w:sz="0" w:space="0" w:color="auto"/>
            <w:right w:val="none" w:sz="0" w:space="0" w:color="auto"/>
          </w:divBdr>
        </w:div>
        <w:div w:id="575867308">
          <w:marLeft w:val="640"/>
          <w:marRight w:val="0"/>
          <w:marTop w:val="0"/>
          <w:marBottom w:val="0"/>
          <w:divBdr>
            <w:top w:val="none" w:sz="0" w:space="0" w:color="auto"/>
            <w:left w:val="none" w:sz="0" w:space="0" w:color="auto"/>
            <w:bottom w:val="none" w:sz="0" w:space="0" w:color="auto"/>
            <w:right w:val="none" w:sz="0" w:space="0" w:color="auto"/>
          </w:divBdr>
        </w:div>
        <w:div w:id="479809596">
          <w:marLeft w:val="640"/>
          <w:marRight w:val="0"/>
          <w:marTop w:val="0"/>
          <w:marBottom w:val="0"/>
          <w:divBdr>
            <w:top w:val="none" w:sz="0" w:space="0" w:color="auto"/>
            <w:left w:val="none" w:sz="0" w:space="0" w:color="auto"/>
            <w:bottom w:val="none" w:sz="0" w:space="0" w:color="auto"/>
            <w:right w:val="none" w:sz="0" w:space="0" w:color="auto"/>
          </w:divBdr>
        </w:div>
        <w:div w:id="2016149889">
          <w:marLeft w:val="640"/>
          <w:marRight w:val="0"/>
          <w:marTop w:val="0"/>
          <w:marBottom w:val="0"/>
          <w:divBdr>
            <w:top w:val="none" w:sz="0" w:space="0" w:color="auto"/>
            <w:left w:val="none" w:sz="0" w:space="0" w:color="auto"/>
            <w:bottom w:val="none" w:sz="0" w:space="0" w:color="auto"/>
            <w:right w:val="none" w:sz="0" w:space="0" w:color="auto"/>
          </w:divBdr>
        </w:div>
        <w:div w:id="1469015142">
          <w:marLeft w:val="640"/>
          <w:marRight w:val="0"/>
          <w:marTop w:val="0"/>
          <w:marBottom w:val="0"/>
          <w:divBdr>
            <w:top w:val="none" w:sz="0" w:space="0" w:color="auto"/>
            <w:left w:val="none" w:sz="0" w:space="0" w:color="auto"/>
            <w:bottom w:val="none" w:sz="0" w:space="0" w:color="auto"/>
            <w:right w:val="none" w:sz="0" w:space="0" w:color="auto"/>
          </w:divBdr>
        </w:div>
        <w:div w:id="1889758353">
          <w:marLeft w:val="640"/>
          <w:marRight w:val="0"/>
          <w:marTop w:val="0"/>
          <w:marBottom w:val="0"/>
          <w:divBdr>
            <w:top w:val="none" w:sz="0" w:space="0" w:color="auto"/>
            <w:left w:val="none" w:sz="0" w:space="0" w:color="auto"/>
            <w:bottom w:val="none" w:sz="0" w:space="0" w:color="auto"/>
            <w:right w:val="none" w:sz="0" w:space="0" w:color="auto"/>
          </w:divBdr>
        </w:div>
        <w:div w:id="588005877">
          <w:marLeft w:val="640"/>
          <w:marRight w:val="0"/>
          <w:marTop w:val="0"/>
          <w:marBottom w:val="0"/>
          <w:divBdr>
            <w:top w:val="none" w:sz="0" w:space="0" w:color="auto"/>
            <w:left w:val="none" w:sz="0" w:space="0" w:color="auto"/>
            <w:bottom w:val="none" w:sz="0" w:space="0" w:color="auto"/>
            <w:right w:val="none" w:sz="0" w:space="0" w:color="auto"/>
          </w:divBdr>
        </w:div>
        <w:div w:id="618031317">
          <w:marLeft w:val="640"/>
          <w:marRight w:val="0"/>
          <w:marTop w:val="0"/>
          <w:marBottom w:val="0"/>
          <w:divBdr>
            <w:top w:val="none" w:sz="0" w:space="0" w:color="auto"/>
            <w:left w:val="none" w:sz="0" w:space="0" w:color="auto"/>
            <w:bottom w:val="none" w:sz="0" w:space="0" w:color="auto"/>
            <w:right w:val="none" w:sz="0" w:space="0" w:color="auto"/>
          </w:divBdr>
        </w:div>
        <w:div w:id="2028822387">
          <w:marLeft w:val="640"/>
          <w:marRight w:val="0"/>
          <w:marTop w:val="0"/>
          <w:marBottom w:val="0"/>
          <w:divBdr>
            <w:top w:val="none" w:sz="0" w:space="0" w:color="auto"/>
            <w:left w:val="none" w:sz="0" w:space="0" w:color="auto"/>
            <w:bottom w:val="none" w:sz="0" w:space="0" w:color="auto"/>
            <w:right w:val="none" w:sz="0" w:space="0" w:color="auto"/>
          </w:divBdr>
        </w:div>
        <w:div w:id="2030721257">
          <w:marLeft w:val="640"/>
          <w:marRight w:val="0"/>
          <w:marTop w:val="0"/>
          <w:marBottom w:val="0"/>
          <w:divBdr>
            <w:top w:val="none" w:sz="0" w:space="0" w:color="auto"/>
            <w:left w:val="none" w:sz="0" w:space="0" w:color="auto"/>
            <w:bottom w:val="none" w:sz="0" w:space="0" w:color="auto"/>
            <w:right w:val="none" w:sz="0" w:space="0" w:color="auto"/>
          </w:divBdr>
        </w:div>
        <w:div w:id="510074037">
          <w:marLeft w:val="640"/>
          <w:marRight w:val="0"/>
          <w:marTop w:val="0"/>
          <w:marBottom w:val="0"/>
          <w:divBdr>
            <w:top w:val="none" w:sz="0" w:space="0" w:color="auto"/>
            <w:left w:val="none" w:sz="0" w:space="0" w:color="auto"/>
            <w:bottom w:val="none" w:sz="0" w:space="0" w:color="auto"/>
            <w:right w:val="none" w:sz="0" w:space="0" w:color="auto"/>
          </w:divBdr>
        </w:div>
        <w:div w:id="1396582234">
          <w:marLeft w:val="640"/>
          <w:marRight w:val="0"/>
          <w:marTop w:val="0"/>
          <w:marBottom w:val="0"/>
          <w:divBdr>
            <w:top w:val="none" w:sz="0" w:space="0" w:color="auto"/>
            <w:left w:val="none" w:sz="0" w:space="0" w:color="auto"/>
            <w:bottom w:val="none" w:sz="0" w:space="0" w:color="auto"/>
            <w:right w:val="none" w:sz="0" w:space="0" w:color="auto"/>
          </w:divBdr>
        </w:div>
        <w:div w:id="797800697">
          <w:marLeft w:val="640"/>
          <w:marRight w:val="0"/>
          <w:marTop w:val="0"/>
          <w:marBottom w:val="0"/>
          <w:divBdr>
            <w:top w:val="none" w:sz="0" w:space="0" w:color="auto"/>
            <w:left w:val="none" w:sz="0" w:space="0" w:color="auto"/>
            <w:bottom w:val="none" w:sz="0" w:space="0" w:color="auto"/>
            <w:right w:val="none" w:sz="0" w:space="0" w:color="auto"/>
          </w:divBdr>
        </w:div>
        <w:div w:id="1156650170">
          <w:marLeft w:val="640"/>
          <w:marRight w:val="0"/>
          <w:marTop w:val="0"/>
          <w:marBottom w:val="0"/>
          <w:divBdr>
            <w:top w:val="none" w:sz="0" w:space="0" w:color="auto"/>
            <w:left w:val="none" w:sz="0" w:space="0" w:color="auto"/>
            <w:bottom w:val="none" w:sz="0" w:space="0" w:color="auto"/>
            <w:right w:val="none" w:sz="0" w:space="0" w:color="auto"/>
          </w:divBdr>
        </w:div>
        <w:div w:id="585922866">
          <w:marLeft w:val="640"/>
          <w:marRight w:val="0"/>
          <w:marTop w:val="0"/>
          <w:marBottom w:val="0"/>
          <w:divBdr>
            <w:top w:val="none" w:sz="0" w:space="0" w:color="auto"/>
            <w:left w:val="none" w:sz="0" w:space="0" w:color="auto"/>
            <w:bottom w:val="none" w:sz="0" w:space="0" w:color="auto"/>
            <w:right w:val="none" w:sz="0" w:space="0" w:color="auto"/>
          </w:divBdr>
        </w:div>
        <w:div w:id="1706712010">
          <w:marLeft w:val="640"/>
          <w:marRight w:val="0"/>
          <w:marTop w:val="0"/>
          <w:marBottom w:val="0"/>
          <w:divBdr>
            <w:top w:val="none" w:sz="0" w:space="0" w:color="auto"/>
            <w:left w:val="none" w:sz="0" w:space="0" w:color="auto"/>
            <w:bottom w:val="none" w:sz="0" w:space="0" w:color="auto"/>
            <w:right w:val="none" w:sz="0" w:space="0" w:color="auto"/>
          </w:divBdr>
        </w:div>
        <w:div w:id="1944608615">
          <w:marLeft w:val="640"/>
          <w:marRight w:val="0"/>
          <w:marTop w:val="0"/>
          <w:marBottom w:val="0"/>
          <w:divBdr>
            <w:top w:val="none" w:sz="0" w:space="0" w:color="auto"/>
            <w:left w:val="none" w:sz="0" w:space="0" w:color="auto"/>
            <w:bottom w:val="none" w:sz="0" w:space="0" w:color="auto"/>
            <w:right w:val="none" w:sz="0" w:space="0" w:color="auto"/>
          </w:divBdr>
        </w:div>
        <w:div w:id="1715616155">
          <w:marLeft w:val="640"/>
          <w:marRight w:val="0"/>
          <w:marTop w:val="0"/>
          <w:marBottom w:val="0"/>
          <w:divBdr>
            <w:top w:val="none" w:sz="0" w:space="0" w:color="auto"/>
            <w:left w:val="none" w:sz="0" w:space="0" w:color="auto"/>
            <w:bottom w:val="none" w:sz="0" w:space="0" w:color="auto"/>
            <w:right w:val="none" w:sz="0" w:space="0" w:color="auto"/>
          </w:divBdr>
        </w:div>
        <w:div w:id="506024030">
          <w:marLeft w:val="640"/>
          <w:marRight w:val="0"/>
          <w:marTop w:val="0"/>
          <w:marBottom w:val="0"/>
          <w:divBdr>
            <w:top w:val="none" w:sz="0" w:space="0" w:color="auto"/>
            <w:left w:val="none" w:sz="0" w:space="0" w:color="auto"/>
            <w:bottom w:val="none" w:sz="0" w:space="0" w:color="auto"/>
            <w:right w:val="none" w:sz="0" w:space="0" w:color="auto"/>
          </w:divBdr>
        </w:div>
        <w:div w:id="1513715123">
          <w:marLeft w:val="640"/>
          <w:marRight w:val="0"/>
          <w:marTop w:val="0"/>
          <w:marBottom w:val="0"/>
          <w:divBdr>
            <w:top w:val="none" w:sz="0" w:space="0" w:color="auto"/>
            <w:left w:val="none" w:sz="0" w:space="0" w:color="auto"/>
            <w:bottom w:val="none" w:sz="0" w:space="0" w:color="auto"/>
            <w:right w:val="none" w:sz="0" w:space="0" w:color="auto"/>
          </w:divBdr>
        </w:div>
        <w:div w:id="2056469036">
          <w:marLeft w:val="640"/>
          <w:marRight w:val="0"/>
          <w:marTop w:val="0"/>
          <w:marBottom w:val="0"/>
          <w:divBdr>
            <w:top w:val="none" w:sz="0" w:space="0" w:color="auto"/>
            <w:left w:val="none" w:sz="0" w:space="0" w:color="auto"/>
            <w:bottom w:val="none" w:sz="0" w:space="0" w:color="auto"/>
            <w:right w:val="none" w:sz="0" w:space="0" w:color="auto"/>
          </w:divBdr>
        </w:div>
        <w:div w:id="439035327">
          <w:marLeft w:val="640"/>
          <w:marRight w:val="0"/>
          <w:marTop w:val="0"/>
          <w:marBottom w:val="0"/>
          <w:divBdr>
            <w:top w:val="none" w:sz="0" w:space="0" w:color="auto"/>
            <w:left w:val="none" w:sz="0" w:space="0" w:color="auto"/>
            <w:bottom w:val="none" w:sz="0" w:space="0" w:color="auto"/>
            <w:right w:val="none" w:sz="0" w:space="0" w:color="auto"/>
          </w:divBdr>
        </w:div>
        <w:div w:id="1672291533">
          <w:marLeft w:val="640"/>
          <w:marRight w:val="0"/>
          <w:marTop w:val="0"/>
          <w:marBottom w:val="0"/>
          <w:divBdr>
            <w:top w:val="none" w:sz="0" w:space="0" w:color="auto"/>
            <w:left w:val="none" w:sz="0" w:space="0" w:color="auto"/>
            <w:bottom w:val="none" w:sz="0" w:space="0" w:color="auto"/>
            <w:right w:val="none" w:sz="0" w:space="0" w:color="auto"/>
          </w:divBdr>
        </w:div>
        <w:div w:id="699548662">
          <w:marLeft w:val="640"/>
          <w:marRight w:val="0"/>
          <w:marTop w:val="0"/>
          <w:marBottom w:val="0"/>
          <w:divBdr>
            <w:top w:val="none" w:sz="0" w:space="0" w:color="auto"/>
            <w:left w:val="none" w:sz="0" w:space="0" w:color="auto"/>
            <w:bottom w:val="none" w:sz="0" w:space="0" w:color="auto"/>
            <w:right w:val="none" w:sz="0" w:space="0" w:color="auto"/>
          </w:divBdr>
        </w:div>
        <w:div w:id="331379590">
          <w:marLeft w:val="640"/>
          <w:marRight w:val="0"/>
          <w:marTop w:val="0"/>
          <w:marBottom w:val="0"/>
          <w:divBdr>
            <w:top w:val="none" w:sz="0" w:space="0" w:color="auto"/>
            <w:left w:val="none" w:sz="0" w:space="0" w:color="auto"/>
            <w:bottom w:val="none" w:sz="0" w:space="0" w:color="auto"/>
            <w:right w:val="none" w:sz="0" w:space="0" w:color="auto"/>
          </w:divBdr>
        </w:div>
        <w:div w:id="1094205067">
          <w:marLeft w:val="640"/>
          <w:marRight w:val="0"/>
          <w:marTop w:val="0"/>
          <w:marBottom w:val="0"/>
          <w:divBdr>
            <w:top w:val="none" w:sz="0" w:space="0" w:color="auto"/>
            <w:left w:val="none" w:sz="0" w:space="0" w:color="auto"/>
            <w:bottom w:val="none" w:sz="0" w:space="0" w:color="auto"/>
            <w:right w:val="none" w:sz="0" w:space="0" w:color="auto"/>
          </w:divBdr>
        </w:div>
        <w:div w:id="1944728075">
          <w:marLeft w:val="640"/>
          <w:marRight w:val="0"/>
          <w:marTop w:val="0"/>
          <w:marBottom w:val="0"/>
          <w:divBdr>
            <w:top w:val="none" w:sz="0" w:space="0" w:color="auto"/>
            <w:left w:val="none" w:sz="0" w:space="0" w:color="auto"/>
            <w:bottom w:val="none" w:sz="0" w:space="0" w:color="auto"/>
            <w:right w:val="none" w:sz="0" w:space="0" w:color="auto"/>
          </w:divBdr>
        </w:div>
        <w:div w:id="506090856">
          <w:marLeft w:val="640"/>
          <w:marRight w:val="0"/>
          <w:marTop w:val="0"/>
          <w:marBottom w:val="0"/>
          <w:divBdr>
            <w:top w:val="none" w:sz="0" w:space="0" w:color="auto"/>
            <w:left w:val="none" w:sz="0" w:space="0" w:color="auto"/>
            <w:bottom w:val="none" w:sz="0" w:space="0" w:color="auto"/>
            <w:right w:val="none" w:sz="0" w:space="0" w:color="auto"/>
          </w:divBdr>
        </w:div>
        <w:div w:id="2057661628">
          <w:marLeft w:val="640"/>
          <w:marRight w:val="0"/>
          <w:marTop w:val="0"/>
          <w:marBottom w:val="0"/>
          <w:divBdr>
            <w:top w:val="none" w:sz="0" w:space="0" w:color="auto"/>
            <w:left w:val="none" w:sz="0" w:space="0" w:color="auto"/>
            <w:bottom w:val="none" w:sz="0" w:space="0" w:color="auto"/>
            <w:right w:val="none" w:sz="0" w:space="0" w:color="auto"/>
          </w:divBdr>
        </w:div>
        <w:div w:id="210968539">
          <w:marLeft w:val="640"/>
          <w:marRight w:val="0"/>
          <w:marTop w:val="0"/>
          <w:marBottom w:val="0"/>
          <w:divBdr>
            <w:top w:val="none" w:sz="0" w:space="0" w:color="auto"/>
            <w:left w:val="none" w:sz="0" w:space="0" w:color="auto"/>
            <w:bottom w:val="none" w:sz="0" w:space="0" w:color="auto"/>
            <w:right w:val="none" w:sz="0" w:space="0" w:color="auto"/>
          </w:divBdr>
        </w:div>
        <w:div w:id="1037047955">
          <w:marLeft w:val="640"/>
          <w:marRight w:val="0"/>
          <w:marTop w:val="0"/>
          <w:marBottom w:val="0"/>
          <w:divBdr>
            <w:top w:val="none" w:sz="0" w:space="0" w:color="auto"/>
            <w:left w:val="none" w:sz="0" w:space="0" w:color="auto"/>
            <w:bottom w:val="none" w:sz="0" w:space="0" w:color="auto"/>
            <w:right w:val="none" w:sz="0" w:space="0" w:color="auto"/>
          </w:divBdr>
        </w:div>
        <w:div w:id="922451445">
          <w:marLeft w:val="640"/>
          <w:marRight w:val="0"/>
          <w:marTop w:val="0"/>
          <w:marBottom w:val="0"/>
          <w:divBdr>
            <w:top w:val="none" w:sz="0" w:space="0" w:color="auto"/>
            <w:left w:val="none" w:sz="0" w:space="0" w:color="auto"/>
            <w:bottom w:val="none" w:sz="0" w:space="0" w:color="auto"/>
            <w:right w:val="none" w:sz="0" w:space="0" w:color="auto"/>
          </w:divBdr>
        </w:div>
        <w:div w:id="446124637">
          <w:marLeft w:val="640"/>
          <w:marRight w:val="0"/>
          <w:marTop w:val="0"/>
          <w:marBottom w:val="0"/>
          <w:divBdr>
            <w:top w:val="none" w:sz="0" w:space="0" w:color="auto"/>
            <w:left w:val="none" w:sz="0" w:space="0" w:color="auto"/>
            <w:bottom w:val="none" w:sz="0" w:space="0" w:color="auto"/>
            <w:right w:val="none" w:sz="0" w:space="0" w:color="auto"/>
          </w:divBdr>
        </w:div>
        <w:div w:id="639842487">
          <w:marLeft w:val="640"/>
          <w:marRight w:val="0"/>
          <w:marTop w:val="0"/>
          <w:marBottom w:val="0"/>
          <w:divBdr>
            <w:top w:val="none" w:sz="0" w:space="0" w:color="auto"/>
            <w:left w:val="none" w:sz="0" w:space="0" w:color="auto"/>
            <w:bottom w:val="none" w:sz="0" w:space="0" w:color="auto"/>
            <w:right w:val="none" w:sz="0" w:space="0" w:color="auto"/>
          </w:divBdr>
        </w:div>
        <w:div w:id="1125613289">
          <w:marLeft w:val="640"/>
          <w:marRight w:val="0"/>
          <w:marTop w:val="0"/>
          <w:marBottom w:val="0"/>
          <w:divBdr>
            <w:top w:val="none" w:sz="0" w:space="0" w:color="auto"/>
            <w:left w:val="none" w:sz="0" w:space="0" w:color="auto"/>
            <w:bottom w:val="none" w:sz="0" w:space="0" w:color="auto"/>
            <w:right w:val="none" w:sz="0" w:space="0" w:color="auto"/>
          </w:divBdr>
        </w:div>
        <w:div w:id="2014213738">
          <w:marLeft w:val="640"/>
          <w:marRight w:val="0"/>
          <w:marTop w:val="0"/>
          <w:marBottom w:val="0"/>
          <w:divBdr>
            <w:top w:val="none" w:sz="0" w:space="0" w:color="auto"/>
            <w:left w:val="none" w:sz="0" w:space="0" w:color="auto"/>
            <w:bottom w:val="none" w:sz="0" w:space="0" w:color="auto"/>
            <w:right w:val="none" w:sz="0" w:space="0" w:color="auto"/>
          </w:divBdr>
        </w:div>
        <w:div w:id="1993679230">
          <w:marLeft w:val="640"/>
          <w:marRight w:val="0"/>
          <w:marTop w:val="0"/>
          <w:marBottom w:val="0"/>
          <w:divBdr>
            <w:top w:val="none" w:sz="0" w:space="0" w:color="auto"/>
            <w:left w:val="none" w:sz="0" w:space="0" w:color="auto"/>
            <w:bottom w:val="none" w:sz="0" w:space="0" w:color="auto"/>
            <w:right w:val="none" w:sz="0" w:space="0" w:color="auto"/>
          </w:divBdr>
        </w:div>
        <w:div w:id="149488594">
          <w:marLeft w:val="640"/>
          <w:marRight w:val="0"/>
          <w:marTop w:val="0"/>
          <w:marBottom w:val="0"/>
          <w:divBdr>
            <w:top w:val="none" w:sz="0" w:space="0" w:color="auto"/>
            <w:left w:val="none" w:sz="0" w:space="0" w:color="auto"/>
            <w:bottom w:val="none" w:sz="0" w:space="0" w:color="auto"/>
            <w:right w:val="none" w:sz="0" w:space="0" w:color="auto"/>
          </w:divBdr>
        </w:div>
        <w:div w:id="1788699208">
          <w:marLeft w:val="640"/>
          <w:marRight w:val="0"/>
          <w:marTop w:val="0"/>
          <w:marBottom w:val="0"/>
          <w:divBdr>
            <w:top w:val="none" w:sz="0" w:space="0" w:color="auto"/>
            <w:left w:val="none" w:sz="0" w:space="0" w:color="auto"/>
            <w:bottom w:val="none" w:sz="0" w:space="0" w:color="auto"/>
            <w:right w:val="none" w:sz="0" w:space="0" w:color="auto"/>
          </w:divBdr>
        </w:div>
        <w:div w:id="1733037884">
          <w:marLeft w:val="640"/>
          <w:marRight w:val="0"/>
          <w:marTop w:val="0"/>
          <w:marBottom w:val="0"/>
          <w:divBdr>
            <w:top w:val="none" w:sz="0" w:space="0" w:color="auto"/>
            <w:left w:val="none" w:sz="0" w:space="0" w:color="auto"/>
            <w:bottom w:val="none" w:sz="0" w:space="0" w:color="auto"/>
            <w:right w:val="none" w:sz="0" w:space="0" w:color="auto"/>
          </w:divBdr>
        </w:div>
        <w:div w:id="424113820">
          <w:marLeft w:val="640"/>
          <w:marRight w:val="0"/>
          <w:marTop w:val="0"/>
          <w:marBottom w:val="0"/>
          <w:divBdr>
            <w:top w:val="none" w:sz="0" w:space="0" w:color="auto"/>
            <w:left w:val="none" w:sz="0" w:space="0" w:color="auto"/>
            <w:bottom w:val="none" w:sz="0" w:space="0" w:color="auto"/>
            <w:right w:val="none" w:sz="0" w:space="0" w:color="auto"/>
          </w:divBdr>
        </w:div>
        <w:div w:id="1605841267">
          <w:marLeft w:val="640"/>
          <w:marRight w:val="0"/>
          <w:marTop w:val="0"/>
          <w:marBottom w:val="0"/>
          <w:divBdr>
            <w:top w:val="none" w:sz="0" w:space="0" w:color="auto"/>
            <w:left w:val="none" w:sz="0" w:space="0" w:color="auto"/>
            <w:bottom w:val="none" w:sz="0" w:space="0" w:color="auto"/>
            <w:right w:val="none" w:sz="0" w:space="0" w:color="auto"/>
          </w:divBdr>
        </w:div>
        <w:div w:id="130368267">
          <w:marLeft w:val="640"/>
          <w:marRight w:val="0"/>
          <w:marTop w:val="0"/>
          <w:marBottom w:val="0"/>
          <w:divBdr>
            <w:top w:val="none" w:sz="0" w:space="0" w:color="auto"/>
            <w:left w:val="none" w:sz="0" w:space="0" w:color="auto"/>
            <w:bottom w:val="none" w:sz="0" w:space="0" w:color="auto"/>
            <w:right w:val="none" w:sz="0" w:space="0" w:color="auto"/>
          </w:divBdr>
        </w:div>
        <w:div w:id="122509436">
          <w:marLeft w:val="640"/>
          <w:marRight w:val="0"/>
          <w:marTop w:val="0"/>
          <w:marBottom w:val="0"/>
          <w:divBdr>
            <w:top w:val="none" w:sz="0" w:space="0" w:color="auto"/>
            <w:left w:val="none" w:sz="0" w:space="0" w:color="auto"/>
            <w:bottom w:val="none" w:sz="0" w:space="0" w:color="auto"/>
            <w:right w:val="none" w:sz="0" w:space="0" w:color="auto"/>
          </w:divBdr>
        </w:div>
        <w:div w:id="724065181">
          <w:marLeft w:val="640"/>
          <w:marRight w:val="0"/>
          <w:marTop w:val="0"/>
          <w:marBottom w:val="0"/>
          <w:divBdr>
            <w:top w:val="none" w:sz="0" w:space="0" w:color="auto"/>
            <w:left w:val="none" w:sz="0" w:space="0" w:color="auto"/>
            <w:bottom w:val="none" w:sz="0" w:space="0" w:color="auto"/>
            <w:right w:val="none" w:sz="0" w:space="0" w:color="auto"/>
          </w:divBdr>
        </w:div>
        <w:div w:id="1345984156">
          <w:marLeft w:val="640"/>
          <w:marRight w:val="0"/>
          <w:marTop w:val="0"/>
          <w:marBottom w:val="0"/>
          <w:divBdr>
            <w:top w:val="none" w:sz="0" w:space="0" w:color="auto"/>
            <w:left w:val="none" w:sz="0" w:space="0" w:color="auto"/>
            <w:bottom w:val="none" w:sz="0" w:space="0" w:color="auto"/>
            <w:right w:val="none" w:sz="0" w:space="0" w:color="auto"/>
          </w:divBdr>
        </w:div>
        <w:div w:id="1569415723">
          <w:marLeft w:val="640"/>
          <w:marRight w:val="0"/>
          <w:marTop w:val="0"/>
          <w:marBottom w:val="0"/>
          <w:divBdr>
            <w:top w:val="none" w:sz="0" w:space="0" w:color="auto"/>
            <w:left w:val="none" w:sz="0" w:space="0" w:color="auto"/>
            <w:bottom w:val="none" w:sz="0" w:space="0" w:color="auto"/>
            <w:right w:val="none" w:sz="0" w:space="0" w:color="auto"/>
          </w:divBdr>
        </w:div>
        <w:div w:id="524368420">
          <w:marLeft w:val="640"/>
          <w:marRight w:val="0"/>
          <w:marTop w:val="0"/>
          <w:marBottom w:val="0"/>
          <w:divBdr>
            <w:top w:val="none" w:sz="0" w:space="0" w:color="auto"/>
            <w:left w:val="none" w:sz="0" w:space="0" w:color="auto"/>
            <w:bottom w:val="none" w:sz="0" w:space="0" w:color="auto"/>
            <w:right w:val="none" w:sz="0" w:space="0" w:color="auto"/>
          </w:divBdr>
        </w:div>
        <w:div w:id="1698967128">
          <w:marLeft w:val="640"/>
          <w:marRight w:val="0"/>
          <w:marTop w:val="0"/>
          <w:marBottom w:val="0"/>
          <w:divBdr>
            <w:top w:val="none" w:sz="0" w:space="0" w:color="auto"/>
            <w:left w:val="none" w:sz="0" w:space="0" w:color="auto"/>
            <w:bottom w:val="none" w:sz="0" w:space="0" w:color="auto"/>
            <w:right w:val="none" w:sz="0" w:space="0" w:color="auto"/>
          </w:divBdr>
        </w:div>
        <w:div w:id="1277983743">
          <w:marLeft w:val="640"/>
          <w:marRight w:val="0"/>
          <w:marTop w:val="0"/>
          <w:marBottom w:val="0"/>
          <w:divBdr>
            <w:top w:val="none" w:sz="0" w:space="0" w:color="auto"/>
            <w:left w:val="none" w:sz="0" w:space="0" w:color="auto"/>
            <w:bottom w:val="none" w:sz="0" w:space="0" w:color="auto"/>
            <w:right w:val="none" w:sz="0" w:space="0" w:color="auto"/>
          </w:divBdr>
        </w:div>
        <w:div w:id="1846481580">
          <w:marLeft w:val="640"/>
          <w:marRight w:val="0"/>
          <w:marTop w:val="0"/>
          <w:marBottom w:val="0"/>
          <w:divBdr>
            <w:top w:val="none" w:sz="0" w:space="0" w:color="auto"/>
            <w:left w:val="none" w:sz="0" w:space="0" w:color="auto"/>
            <w:bottom w:val="none" w:sz="0" w:space="0" w:color="auto"/>
            <w:right w:val="none" w:sz="0" w:space="0" w:color="auto"/>
          </w:divBdr>
        </w:div>
        <w:div w:id="643629302">
          <w:marLeft w:val="640"/>
          <w:marRight w:val="0"/>
          <w:marTop w:val="0"/>
          <w:marBottom w:val="0"/>
          <w:divBdr>
            <w:top w:val="none" w:sz="0" w:space="0" w:color="auto"/>
            <w:left w:val="none" w:sz="0" w:space="0" w:color="auto"/>
            <w:bottom w:val="none" w:sz="0" w:space="0" w:color="auto"/>
            <w:right w:val="none" w:sz="0" w:space="0" w:color="auto"/>
          </w:divBdr>
        </w:div>
        <w:div w:id="1712606399">
          <w:marLeft w:val="640"/>
          <w:marRight w:val="0"/>
          <w:marTop w:val="0"/>
          <w:marBottom w:val="0"/>
          <w:divBdr>
            <w:top w:val="none" w:sz="0" w:space="0" w:color="auto"/>
            <w:left w:val="none" w:sz="0" w:space="0" w:color="auto"/>
            <w:bottom w:val="none" w:sz="0" w:space="0" w:color="auto"/>
            <w:right w:val="none" w:sz="0" w:space="0" w:color="auto"/>
          </w:divBdr>
        </w:div>
        <w:div w:id="27723064">
          <w:marLeft w:val="640"/>
          <w:marRight w:val="0"/>
          <w:marTop w:val="0"/>
          <w:marBottom w:val="0"/>
          <w:divBdr>
            <w:top w:val="none" w:sz="0" w:space="0" w:color="auto"/>
            <w:left w:val="none" w:sz="0" w:space="0" w:color="auto"/>
            <w:bottom w:val="none" w:sz="0" w:space="0" w:color="auto"/>
            <w:right w:val="none" w:sz="0" w:space="0" w:color="auto"/>
          </w:divBdr>
        </w:div>
        <w:div w:id="113405257">
          <w:marLeft w:val="640"/>
          <w:marRight w:val="0"/>
          <w:marTop w:val="0"/>
          <w:marBottom w:val="0"/>
          <w:divBdr>
            <w:top w:val="none" w:sz="0" w:space="0" w:color="auto"/>
            <w:left w:val="none" w:sz="0" w:space="0" w:color="auto"/>
            <w:bottom w:val="none" w:sz="0" w:space="0" w:color="auto"/>
            <w:right w:val="none" w:sz="0" w:space="0" w:color="auto"/>
          </w:divBdr>
        </w:div>
        <w:div w:id="1172112545">
          <w:marLeft w:val="640"/>
          <w:marRight w:val="0"/>
          <w:marTop w:val="0"/>
          <w:marBottom w:val="0"/>
          <w:divBdr>
            <w:top w:val="none" w:sz="0" w:space="0" w:color="auto"/>
            <w:left w:val="none" w:sz="0" w:space="0" w:color="auto"/>
            <w:bottom w:val="none" w:sz="0" w:space="0" w:color="auto"/>
            <w:right w:val="none" w:sz="0" w:space="0" w:color="auto"/>
          </w:divBdr>
        </w:div>
        <w:div w:id="813838702">
          <w:marLeft w:val="640"/>
          <w:marRight w:val="0"/>
          <w:marTop w:val="0"/>
          <w:marBottom w:val="0"/>
          <w:divBdr>
            <w:top w:val="none" w:sz="0" w:space="0" w:color="auto"/>
            <w:left w:val="none" w:sz="0" w:space="0" w:color="auto"/>
            <w:bottom w:val="none" w:sz="0" w:space="0" w:color="auto"/>
            <w:right w:val="none" w:sz="0" w:space="0" w:color="auto"/>
          </w:divBdr>
        </w:div>
        <w:div w:id="166790487">
          <w:marLeft w:val="640"/>
          <w:marRight w:val="0"/>
          <w:marTop w:val="0"/>
          <w:marBottom w:val="0"/>
          <w:divBdr>
            <w:top w:val="none" w:sz="0" w:space="0" w:color="auto"/>
            <w:left w:val="none" w:sz="0" w:space="0" w:color="auto"/>
            <w:bottom w:val="none" w:sz="0" w:space="0" w:color="auto"/>
            <w:right w:val="none" w:sz="0" w:space="0" w:color="auto"/>
          </w:divBdr>
        </w:div>
        <w:div w:id="846484336">
          <w:marLeft w:val="640"/>
          <w:marRight w:val="0"/>
          <w:marTop w:val="0"/>
          <w:marBottom w:val="0"/>
          <w:divBdr>
            <w:top w:val="none" w:sz="0" w:space="0" w:color="auto"/>
            <w:left w:val="none" w:sz="0" w:space="0" w:color="auto"/>
            <w:bottom w:val="none" w:sz="0" w:space="0" w:color="auto"/>
            <w:right w:val="none" w:sz="0" w:space="0" w:color="auto"/>
          </w:divBdr>
        </w:div>
        <w:div w:id="1987125467">
          <w:marLeft w:val="640"/>
          <w:marRight w:val="0"/>
          <w:marTop w:val="0"/>
          <w:marBottom w:val="0"/>
          <w:divBdr>
            <w:top w:val="none" w:sz="0" w:space="0" w:color="auto"/>
            <w:left w:val="none" w:sz="0" w:space="0" w:color="auto"/>
            <w:bottom w:val="none" w:sz="0" w:space="0" w:color="auto"/>
            <w:right w:val="none" w:sz="0" w:space="0" w:color="auto"/>
          </w:divBdr>
        </w:div>
        <w:div w:id="1183544419">
          <w:marLeft w:val="640"/>
          <w:marRight w:val="0"/>
          <w:marTop w:val="0"/>
          <w:marBottom w:val="0"/>
          <w:divBdr>
            <w:top w:val="none" w:sz="0" w:space="0" w:color="auto"/>
            <w:left w:val="none" w:sz="0" w:space="0" w:color="auto"/>
            <w:bottom w:val="none" w:sz="0" w:space="0" w:color="auto"/>
            <w:right w:val="none" w:sz="0" w:space="0" w:color="auto"/>
          </w:divBdr>
        </w:div>
        <w:div w:id="1020859523">
          <w:marLeft w:val="640"/>
          <w:marRight w:val="0"/>
          <w:marTop w:val="0"/>
          <w:marBottom w:val="0"/>
          <w:divBdr>
            <w:top w:val="none" w:sz="0" w:space="0" w:color="auto"/>
            <w:left w:val="none" w:sz="0" w:space="0" w:color="auto"/>
            <w:bottom w:val="none" w:sz="0" w:space="0" w:color="auto"/>
            <w:right w:val="none" w:sz="0" w:space="0" w:color="auto"/>
          </w:divBdr>
        </w:div>
        <w:div w:id="1709531144">
          <w:marLeft w:val="640"/>
          <w:marRight w:val="0"/>
          <w:marTop w:val="0"/>
          <w:marBottom w:val="0"/>
          <w:divBdr>
            <w:top w:val="none" w:sz="0" w:space="0" w:color="auto"/>
            <w:left w:val="none" w:sz="0" w:space="0" w:color="auto"/>
            <w:bottom w:val="none" w:sz="0" w:space="0" w:color="auto"/>
            <w:right w:val="none" w:sz="0" w:space="0" w:color="auto"/>
          </w:divBdr>
        </w:div>
        <w:div w:id="1119956870">
          <w:marLeft w:val="640"/>
          <w:marRight w:val="0"/>
          <w:marTop w:val="0"/>
          <w:marBottom w:val="0"/>
          <w:divBdr>
            <w:top w:val="none" w:sz="0" w:space="0" w:color="auto"/>
            <w:left w:val="none" w:sz="0" w:space="0" w:color="auto"/>
            <w:bottom w:val="none" w:sz="0" w:space="0" w:color="auto"/>
            <w:right w:val="none" w:sz="0" w:space="0" w:color="auto"/>
          </w:divBdr>
        </w:div>
        <w:div w:id="796528064">
          <w:marLeft w:val="640"/>
          <w:marRight w:val="0"/>
          <w:marTop w:val="0"/>
          <w:marBottom w:val="0"/>
          <w:divBdr>
            <w:top w:val="none" w:sz="0" w:space="0" w:color="auto"/>
            <w:left w:val="none" w:sz="0" w:space="0" w:color="auto"/>
            <w:bottom w:val="none" w:sz="0" w:space="0" w:color="auto"/>
            <w:right w:val="none" w:sz="0" w:space="0" w:color="auto"/>
          </w:divBdr>
        </w:div>
        <w:div w:id="703211019">
          <w:marLeft w:val="640"/>
          <w:marRight w:val="0"/>
          <w:marTop w:val="0"/>
          <w:marBottom w:val="0"/>
          <w:divBdr>
            <w:top w:val="none" w:sz="0" w:space="0" w:color="auto"/>
            <w:left w:val="none" w:sz="0" w:space="0" w:color="auto"/>
            <w:bottom w:val="none" w:sz="0" w:space="0" w:color="auto"/>
            <w:right w:val="none" w:sz="0" w:space="0" w:color="auto"/>
          </w:divBdr>
        </w:div>
        <w:div w:id="864027421">
          <w:marLeft w:val="640"/>
          <w:marRight w:val="0"/>
          <w:marTop w:val="0"/>
          <w:marBottom w:val="0"/>
          <w:divBdr>
            <w:top w:val="none" w:sz="0" w:space="0" w:color="auto"/>
            <w:left w:val="none" w:sz="0" w:space="0" w:color="auto"/>
            <w:bottom w:val="none" w:sz="0" w:space="0" w:color="auto"/>
            <w:right w:val="none" w:sz="0" w:space="0" w:color="auto"/>
          </w:divBdr>
        </w:div>
        <w:div w:id="1345790765">
          <w:marLeft w:val="640"/>
          <w:marRight w:val="0"/>
          <w:marTop w:val="0"/>
          <w:marBottom w:val="0"/>
          <w:divBdr>
            <w:top w:val="none" w:sz="0" w:space="0" w:color="auto"/>
            <w:left w:val="none" w:sz="0" w:space="0" w:color="auto"/>
            <w:bottom w:val="none" w:sz="0" w:space="0" w:color="auto"/>
            <w:right w:val="none" w:sz="0" w:space="0" w:color="auto"/>
          </w:divBdr>
        </w:div>
        <w:div w:id="141779042">
          <w:marLeft w:val="640"/>
          <w:marRight w:val="0"/>
          <w:marTop w:val="0"/>
          <w:marBottom w:val="0"/>
          <w:divBdr>
            <w:top w:val="none" w:sz="0" w:space="0" w:color="auto"/>
            <w:left w:val="none" w:sz="0" w:space="0" w:color="auto"/>
            <w:bottom w:val="none" w:sz="0" w:space="0" w:color="auto"/>
            <w:right w:val="none" w:sz="0" w:space="0" w:color="auto"/>
          </w:divBdr>
        </w:div>
        <w:div w:id="730616827">
          <w:marLeft w:val="640"/>
          <w:marRight w:val="0"/>
          <w:marTop w:val="0"/>
          <w:marBottom w:val="0"/>
          <w:divBdr>
            <w:top w:val="none" w:sz="0" w:space="0" w:color="auto"/>
            <w:left w:val="none" w:sz="0" w:space="0" w:color="auto"/>
            <w:bottom w:val="none" w:sz="0" w:space="0" w:color="auto"/>
            <w:right w:val="none" w:sz="0" w:space="0" w:color="auto"/>
          </w:divBdr>
        </w:div>
        <w:div w:id="136119098">
          <w:marLeft w:val="640"/>
          <w:marRight w:val="0"/>
          <w:marTop w:val="0"/>
          <w:marBottom w:val="0"/>
          <w:divBdr>
            <w:top w:val="none" w:sz="0" w:space="0" w:color="auto"/>
            <w:left w:val="none" w:sz="0" w:space="0" w:color="auto"/>
            <w:bottom w:val="none" w:sz="0" w:space="0" w:color="auto"/>
            <w:right w:val="none" w:sz="0" w:space="0" w:color="auto"/>
          </w:divBdr>
        </w:div>
        <w:div w:id="700471536">
          <w:marLeft w:val="640"/>
          <w:marRight w:val="0"/>
          <w:marTop w:val="0"/>
          <w:marBottom w:val="0"/>
          <w:divBdr>
            <w:top w:val="none" w:sz="0" w:space="0" w:color="auto"/>
            <w:left w:val="none" w:sz="0" w:space="0" w:color="auto"/>
            <w:bottom w:val="none" w:sz="0" w:space="0" w:color="auto"/>
            <w:right w:val="none" w:sz="0" w:space="0" w:color="auto"/>
          </w:divBdr>
        </w:div>
        <w:div w:id="833255006">
          <w:marLeft w:val="640"/>
          <w:marRight w:val="0"/>
          <w:marTop w:val="0"/>
          <w:marBottom w:val="0"/>
          <w:divBdr>
            <w:top w:val="none" w:sz="0" w:space="0" w:color="auto"/>
            <w:left w:val="none" w:sz="0" w:space="0" w:color="auto"/>
            <w:bottom w:val="none" w:sz="0" w:space="0" w:color="auto"/>
            <w:right w:val="none" w:sz="0" w:space="0" w:color="auto"/>
          </w:divBdr>
        </w:div>
        <w:div w:id="1709529519">
          <w:marLeft w:val="640"/>
          <w:marRight w:val="0"/>
          <w:marTop w:val="0"/>
          <w:marBottom w:val="0"/>
          <w:divBdr>
            <w:top w:val="none" w:sz="0" w:space="0" w:color="auto"/>
            <w:left w:val="none" w:sz="0" w:space="0" w:color="auto"/>
            <w:bottom w:val="none" w:sz="0" w:space="0" w:color="auto"/>
            <w:right w:val="none" w:sz="0" w:space="0" w:color="auto"/>
          </w:divBdr>
        </w:div>
        <w:div w:id="620498109">
          <w:marLeft w:val="640"/>
          <w:marRight w:val="0"/>
          <w:marTop w:val="0"/>
          <w:marBottom w:val="0"/>
          <w:divBdr>
            <w:top w:val="none" w:sz="0" w:space="0" w:color="auto"/>
            <w:left w:val="none" w:sz="0" w:space="0" w:color="auto"/>
            <w:bottom w:val="none" w:sz="0" w:space="0" w:color="auto"/>
            <w:right w:val="none" w:sz="0" w:space="0" w:color="auto"/>
          </w:divBdr>
        </w:div>
        <w:div w:id="1371954627">
          <w:marLeft w:val="640"/>
          <w:marRight w:val="0"/>
          <w:marTop w:val="0"/>
          <w:marBottom w:val="0"/>
          <w:divBdr>
            <w:top w:val="none" w:sz="0" w:space="0" w:color="auto"/>
            <w:left w:val="none" w:sz="0" w:space="0" w:color="auto"/>
            <w:bottom w:val="none" w:sz="0" w:space="0" w:color="auto"/>
            <w:right w:val="none" w:sz="0" w:space="0" w:color="auto"/>
          </w:divBdr>
        </w:div>
        <w:div w:id="549920425">
          <w:marLeft w:val="640"/>
          <w:marRight w:val="0"/>
          <w:marTop w:val="0"/>
          <w:marBottom w:val="0"/>
          <w:divBdr>
            <w:top w:val="none" w:sz="0" w:space="0" w:color="auto"/>
            <w:left w:val="none" w:sz="0" w:space="0" w:color="auto"/>
            <w:bottom w:val="none" w:sz="0" w:space="0" w:color="auto"/>
            <w:right w:val="none" w:sz="0" w:space="0" w:color="auto"/>
          </w:divBdr>
        </w:div>
      </w:divsChild>
    </w:div>
    <w:div w:id="53898663">
      <w:bodyDiv w:val="1"/>
      <w:marLeft w:val="0"/>
      <w:marRight w:val="0"/>
      <w:marTop w:val="0"/>
      <w:marBottom w:val="0"/>
      <w:divBdr>
        <w:top w:val="none" w:sz="0" w:space="0" w:color="auto"/>
        <w:left w:val="none" w:sz="0" w:space="0" w:color="auto"/>
        <w:bottom w:val="none" w:sz="0" w:space="0" w:color="auto"/>
        <w:right w:val="none" w:sz="0" w:space="0" w:color="auto"/>
      </w:divBdr>
      <w:divsChild>
        <w:div w:id="862521454">
          <w:marLeft w:val="640"/>
          <w:marRight w:val="0"/>
          <w:marTop w:val="0"/>
          <w:marBottom w:val="0"/>
          <w:divBdr>
            <w:top w:val="none" w:sz="0" w:space="0" w:color="auto"/>
            <w:left w:val="none" w:sz="0" w:space="0" w:color="auto"/>
            <w:bottom w:val="none" w:sz="0" w:space="0" w:color="auto"/>
            <w:right w:val="none" w:sz="0" w:space="0" w:color="auto"/>
          </w:divBdr>
        </w:div>
        <w:div w:id="428818755">
          <w:marLeft w:val="640"/>
          <w:marRight w:val="0"/>
          <w:marTop w:val="0"/>
          <w:marBottom w:val="0"/>
          <w:divBdr>
            <w:top w:val="none" w:sz="0" w:space="0" w:color="auto"/>
            <w:left w:val="none" w:sz="0" w:space="0" w:color="auto"/>
            <w:bottom w:val="none" w:sz="0" w:space="0" w:color="auto"/>
            <w:right w:val="none" w:sz="0" w:space="0" w:color="auto"/>
          </w:divBdr>
        </w:div>
        <w:div w:id="451482950">
          <w:marLeft w:val="640"/>
          <w:marRight w:val="0"/>
          <w:marTop w:val="0"/>
          <w:marBottom w:val="0"/>
          <w:divBdr>
            <w:top w:val="none" w:sz="0" w:space="0" w:color="auto"/>
            <w:left w:val="none" w:sz="0" w:space="0" w:color="auto"/>
            <w:bottom w:val="none" w:sz="0" w:space="0" w:color="auto"/>
            <w:right w:val="none" w:sz="0" w:space="0" w:color="auto"/>
          </w:divBdr>
        </w:div>
        <w:div w:id="1566599534">
          <w:marLeft w:val="640"/>
          <w:marRight w:val="0"/>
          <w:marTop w:val="0"/>
          <w:marBottom w:val="0"/>
          <w:divBdr>
            <w:top w:val="none" w:sz="0" w:space="0" w:color="auto"/>
            <w:left w:val="none" w:sz="0" w:space="0" w:color="auto"/>
            <w:bottom w:val="none" w:sz="0" w:space="0" w:color="auto"/>
            <w:right w:val="none" w:sz="0" w:space="0" w:color="auto"/>
          </w:divBdr>
        </w:div>
        <w:div w:id="997075382">
          <w:marLeft w:val="640"/>
          <w:marRight w:val="0"/>
          <w:marTop w:val="0"/>
          <w:marBottom w:val="0"/>
          <w:divBdr>
            <w:top w:val="none" w:sz="0" w:space="0" w:color="auto"/>
            <w:left w:val="none" w:sz="0" w:space="0" w:color="auto"/>
            <w:bottom w:val="none" w:sz="0" w:space="0" w:color="auto"/>
            <w:right w:val="none" w:sz="0" w:space="0" w:color="auto"/>
          </w:divBdr>
        </w:div>
        <w:div w:id="539174694">
          <w:marLeft w:val="640"/>
          <w:marRight w:val="0"/>
          <w:marTop w:val="0"/>
          <w:marBottom w:val="0"/>
          <w:divBdr>
            <w:top w:val="none" w:sz="0" w:space="0" w:color="auto"/>
            <w:left w:val="none" w:sz="0" w:space="0" w:color="auto"/>
            <w:bottom w:val="none" w:sz="0" w:space="0" w:color="auto"/>
            <w:right w:val="none" w:sz="0" w:space="0" w:color="auto"/>
          </w:divBdr>
        </w:div>
        <w:div w:id="476413904">
          <w:marLeft w:val="640"/>
          <w:marRight w:val="0"/>
          <w:marTop w:val="0"/>
          <w:marBottom w:val="0"/>
          <w:divBdr>
            <w:top w:val="none" w:sz="0" w:space="0" w:color="auto"/>
            <w:left w:val="none" w:sz="0" w:space="0" w:color="auto"/>
            <w:bottom w:val="none" w:sz="0" w:space="0" w:color="auto"/>
            <w:right w:val="none" w:sz="0" w:space="0" w:color="auto"/>
          </w:divBdr>
        </w:div>
        <w:div w:id="1581871295">
          <w:marLeft w:val="640"/>
          <w:marRight w:val="0"/>
          <w:marTop w:val="0"/>
          <w:marBottom w:val="0"/>
          <w:divBdr>
            <w:top w:val="none" w:sz="0" w:space="0" w:color="auto"/>
            <w:left w:val="none" w:sz="0" w:space="0" w:color="auto"/>
            <w:bottom w:val="none" w:sz="0" w:space="0" w:color="auto"/>
            <w:right w:val="none" w:sz="0" w:space="0" w:color="auto"/>
          </w:divBdr>
        </w:div>
        <w:div w:id="1265113848">
          <w:marLeft w:val="640"/>
          <w:marRight w:val="0"/>
          <w:marTop w:val="0"/>
          <w:marBottom w:val="0"/>
          <w:divBdr>
            <w:top w:val="none" w:sz="0" w:space="0" w:color="auto"/>
            <w:left w:val="none" w:sz="0" w:space="0" w:color="auto"/>
            <w:bottom w:val="none" w:sz="0" w:space="0" w:color="auto"/>
            <w:right w:val="none" w:sz="0" w:space="0" w:color="auto"/>
          </w:divBdr>
        </w:div>
        <w:div w:id="1267426433">
          <w:marLeft w:val="640"/>
          <w:marRight w:val="0"/>
          <w:marTop w:val="0"/>
          <w:marBottom w:val="0"/>
          <w:divBdr>
            <w:top w:val="none" w:sz="0" w:space="0" w:color="auto"/>
            <w:left w:val="none" w:sz="0" w:space="0" w:color="auto"/>
            <w:bottom w:val="none" w:sz="0" w:space="0" w:color="auto"/>
            <w:right w:val="none" w:sz="0" w:space="0" w:color="auto"/>
          </w:divBdr>
        </w:div>
        <w:div w:id="727653176">
          <w:marLeft w:val="640"/>
          <w:marRight w:val="0"/>
          <w:marTop w:val="0"/>
          <w:marBottom w:val="0"/>
          <w:divBdr>
            <w:top w:val="none" w:sz="0" w:space="0" w:color="auto"/>
            <w:left w:val="none" w:sz="0" w:space="0" w:color="auto"/>
            <w:bottom w:val="none" w:sz="0" w:space="0" w:color="auto"/>
            <w:right w:val="none" w:sz="0" w:space="0" w:color="auto"/>
          </w:divBdr>
        </w:div>
        <w:div w:id="770778895">
          <w:marLeft w:val="640"/>
          <w:marRight w:val="0"/>
          <w:marTop w:val="0"/>
          <w:marBottom w:val="0"/>
          <w:divBdr>
            <w:top w:val="none" w:sz="0" w:space="0" w:color="auto"/>
            <w:left w:val="none" w:sz="0" w:space="0" w:color="auto"/>
            <w:bottom w:val="none" w:sz="0" w:space="0" w:color="auto"/>
            <w:right w:val="none" w:sz="0" w:space="0" w:color="auto"/>
          </w:divBdr>
        </w:div>
        <w:div w:id="504637692">
          <w:marLeft w:val="640"/>
          <w:marRight w:val="0"/>
          <w:marTop w:val="0"/>
          <w:marBottom w:val="0"/>
          <w:divBdr>
            <w:top w:val="none" w:sz="0" w:space="0" w:color="auto"/>
            <w:left w:val="none" w:sz="0" w:space="0" w:color="auto"/>
            <w:bottom w:val="none" w:sz="0" w:space="0" w:color="auto"/>
            <w:right w:val="none" w:sz="0" w:space="0" w:color="auto"/>
          </w:divBdr>
        </w:div>
        <w:div w:id="2053995525">
          <w:marLeft w:val="640"/>
          <w:marRight w:val="0"/>
          <w:marTop w:val="0"/>
          <w:marBottom w:val="0"/>
          <w:divBdr>
            <w:top w:val="none" w:sz="0" w:space="0" w:color="auto"/>
            <w:left w:val="none" w:sz="0" w:space="0" w:color="auto"/>
            <w:bottom w:val="none" w:sz="0" w:space="0" w:color="auto"/>
            <w:right w:val="none" w:sz="0" w:space="0" w:color="auto"/>
          </w:divBdr>
        </w:div>
        <w:div w:id="144588029">
          <w:marLeft w:val="640"/>
          <w:marRight w:val="0"/>
          <w:marTop w:val="0"/>
          <w:marBottom w:val="0"/>
          <w:divBdr>
            <w:top w:val="none" w:sz="0" w:space="0" w:color="auto"/>
            <w:left w:val="none" w:sz="0" w:space="0" w:color="auto"/>
            <w:bottom w:val="none" w:sz="0" w:space="0" w:color="auto"/>
            <w:right w:val="none" w:sz="0" w:space="0" w:color="auto"/>
          </w:divBdr>
        </w:div>
        <w:div w:id="2111269380">
          <w:marLeft w:val="640"/>
          <w:marRight w:val="0"/>
          <w:marTop w:val="0"/>
          <w:marBottom w:val="0"/>
          <w:divBdr>
            <w:top w:val="none" w:sz="0" w:space="0" w:color="auto"/>
            <w:left w:val="none" w:sz="0" w:space="0" w:color="auto"/>
            <w:bottom w:val="none" w:sz="0" w:space="0" w:color="auto"/>
            <w:right w:val="none" w:sz="0" w:space="0" w:color="auto"/>
          </w:divBdr>
        </w:div>
        <w:div w:id="1789427330">
          <w:marLeft w:val="640"/>
          <w:marRight w:val="0"/>
          <w:marTop w:val="0"/>
          <w:marBottom w:val="0"/>
          <w:divBdr>
            <w:top w:val="none" w:sz="0" w:space="0" w:color="auto"/>
            <w:left w:val="none" w:sz="0" w:space="0" w:color="auto"/>
            <w:bottom w:val="none" w:sz="0" w:space="0" w:color="auto"/>
            <w:right w:val="none" w:sz="0" w:space="0" w:color="auto"/>
          </w:divBdr>
        </w:div>
        <w:div w:id="2130313920">
          <w:marLeft w:val="640"/>
          <w:marRight w:val="0"/>
          <w:marTop w:val="0"/>
          <w:marBottom w:val="0"/>
          <w:divBdr>
            <w:top w:val="none" w:sz="0" w:space="0" w:color="auto"/>
            <w:left w:val="none" w:sz="0" w:space="0" w:color="auto"/>
            <w:bottom w:val="none" w:sz="0" w:space="0" w:color="auto"/>
            <w:right w:val="none" w:sz="0" w:space="0" w:color="auto"/>
          </w:divBdr>
        </w:div>
        <w:div w:id="2016571947">
          <w:marLeft w:val="640"/>
          <w:marRight w:val="0"/>
          <w:marTop w:val="0"/>
          <w:marBottom w:val="0"/>
          <w:divBdr>
            <w:top w:val="none" w:sz="0" w:space="0" w:color="auto"/>
            <w:left w:val="none" w:sz="0" w:space="0" w:color="auto"/>
            <w:bottom w:val="none" w:sz="0" w:space="0" w:color="auto"/>
            <w:right w:val="none" w:sz="0" w:space="0" w:color="auto"/>
          </w:divBdr>
        </w:div>
        <w:div w:id="156390117">
          <w:marLeft w:val="640"/>
          <w:marRight w:val="0"/>
          <w:marTop w:val="0"/>
          <w:marBottom w:val="0"/>
          <w:divBdr>
            <w:top w:val="none" w:sz="0" w:space="0" w:color="auto"/>
            <w:left w:val="none" w:sz="0" w:space="0" w:color="auto"/>
            <w:bottom w:val="none" w:sz="0" w:space="0" w:color="auto"/>
            <w:right w:val="none" w:sz="0" w:space="0" w:color="auto"/>
          </w:divBdr>
        </w:div>
        <w:div w:id="1790322568">
          <w:marLeft w:val="640"/>
          <w:marRight w:val="0"/>
          <w:marTop w:val="0"/>
          <w:marBottom w:val="0"/>
          <w:divBdr>
            <w:top w:val="none" w:sz="0" w:space="0" w:color="auto"/>
            <w:left w:val="none" w:sz="0" w:space="0" w:color="auto"/>
            <w:bottom w:val="none" w:sz="0" w:space="0" w:color="auto"/>
            <w:right w:val="none" w:sz="0" w:space="0" w:color="auto"/>
          </w:divBdr>
        </w:div>
        <w:div w:id="1927959073">
          <w:marLeft w:val="640"/>
          <w:marRight w:val="0"/>
          <w:marTop w:val="0"/>
          <w:marBottom w:val="0"/>
          <w:divBdr>
            <w:top w:val="none" w:sz="0" w:space="0" w:color="auto"/>
            <w:left w:val="none" w:sz="0" w:space="0" w:color="auto"/>
            <w:bottom w:val="none" w:sz="0" w:space="0" w:color="auto"/>
            <w:right w:val="none" w:sz="0" w:space="0" w:color="auto"/>
          </w:divBdr>
        </w:div>
        <w:div w:id="478422501">
          <w:marLeft w:val="640"/>
          <w:marRight w:val="0"/>
          <w:marTop w:val="0"/>
          <w:marBottom w:val="0"/>
          <w:divBdr>
            <w:top w:val="none" w:sz="0" w:space="0" w:color="auto"/>
            <w:left w:val="none" w:sz="0" w:space="0" w:color="auto"/>
            <w:bottom w:val="none" w:sz="0" w:space="0" w:color="auto"/>
            <w:right w:val="none" w:sz="0" w:space="0" w:color="auto"/>
          </w:divBdr>
        </w:div>
        <w:div w:id="1944990995">
          <w:marLeft w:val="640"/>
          <w:marRight w:val="0"/>
          <w:marTop w:val="0"/>
          <w:marBottom w:val="0"/>
          <w:divBdr>
            <w:top w:val="none" w:sz="0" w:space="0" w:color="auto"/>
            <w:left w:val="none" w:sz="0" w:space="0" w:color="auto"/>
            <w:bottom w:val="none" w:sz="0" w:space="0" w:color="auto"/>
            <w:right w:val="none" w:sz="0" w:space="0" w:color="auto"/>
          </w:divBdr>
        </w:div>
        <w:div w:id="243995081">
          <w:marLeft w:val="640"/>
          <w:marRight w:val="0"/>
          <w:marTop w:val="0"/>
          <w:marBottom w:val="0"/>
          <w:divBdr>
            <w:top w:val="none" w:sz="0" w:space="0" w:color="auto"/>
            <w:left w:val="none" w:sz="0" w:space="0" w:color="auto"/>
            <w:bottom w:val="none" w:sz="0" w:space="0" w:color="auto"/>
            <w:right w:val="none" w:sz="0" w:space="0" w:color="auto"/>
          </w:divBdr>
        </w:div>
        <w:div w:id="17896902">
          <w:marLeft w:val="640"/>
          <w:marRight w:val="0"/>
          <w:marTop w:val="0"/>
          <w:marBottom w:val="0"/>
          <w:divBdr>
            <w:top w:val="none" w:sz="0" w:space="0" w:color="auto"/>
            <w:left w:val="none" w:sz="0" w:space="0" w:color="auto"/>
            <w:bottom w:val="none" w:sz="0" w:space="0" w:color="auto"/>
            <w:right w:val="none" w:sz="0" w:space="0" w:color="auto"/>
          </w:divBdr>
        </w:div>
        <w:div w:id="198592526">
          <w:marLeft w:val="640"/>
          <w:marRight w:val="0"/>
          <w:marTop w:val="0"/>
          <w:marBottom w:val="0"/>
          <w:divBdr>
            <w:top w:val="none" w:sz="0" w:space="0" w:color="auto"/>
            <w:left w:val="none" w:sz="0" w:space="0" w:color="auto"/>
            <w:bottom w:val="none" w:sz="0" w:space="0" w:color="auto"/>
            <w:right w:val="none" w:sz="0" w:space="0" w:color="auto"/>
          </w:divBdr>
        </w:div>
        <w:div w:id="1234313026">
          <w:marLeft w:val="640"/>
          <w:marRight w:val="0"/>
          <w:marTop w:val="0"/>
          <w:marBottom w:val="0"/>
          <w:divBdr>
            <w:top w:val="none" w:sz="0" w:space="0" w:color="auto"/>
            <w:left w:val="none" w:sz="0" w:space="0" w:color="auto"/>
            <w:bottom w:val="none" w:sz="0" w:space="0" w:color="auto"/>
            <w:right w:val="none" w:sz="0" w:space="0" w:color="auto"/>
          </w:divBdr>
        </w:div>
        <w:div w:id="1786701">
          <w:marLeft w:val="640"/>
          <w:marRight w:val="0"/>
          <w:marTop w:val="0"/>
          <w:marBottom w:val="0"/>
          <w:divBdr>
            <w:top w:val="none" w:sz="0" w:space="0" w:color="auto"/>
            <w:left w:val="none" w:sz="0" w:space="0" w:color="auto"/>
            <w:bottom w:val="none" w:sz="0" w:space="0" w:color="auto"/>
            <w:right w:val="none" w:sz="0" w:space="0" w:color="auto"/>
          </w:divBdr>
        </w:div>
        <w:div w:id="366683405">
          <w:marLeft w:val="640"/>
          <w:marRight w:val="0"/>
          <w:marTop w:val="0"/>
          <w:marBottom w:val="0"/>
          <w:divBdr>
            <w:top w:val="none" w:sz="0" w:space="0" w:color="auto"/>
            <w:left w:val="none" w:sz="0" w:space="0" w:color="auto"/>
            <w:bottom w:val="none" w:sz="0" w:space="0" w:color="auto"/>
            <w:right w:val="none" w:sz="0" w:space="0" w:color="auto"/>
          </w:divBdr>
        </w:div>
        <w:div w:id="132329859">
          <w:marLeft w:val="640"/>
          <w:marRight w:val="0"/>
          <w:marTop w:val="0"/>
          <w:marBottom w:val="0"/>
          <w:divBdr>
            <w:top w:val="none" w:sz="0" w:space="0" w:color="auto"/>
            <w:left w:val="none" w:sz="0" w:space="0" w:color="auto"/>
            <w:bottom w:val="none" w:sz="0" w:space="0" w:color="auto"/>
            <w:right w:val="none" w:sz="0" w:space="0" w:color="auto"/>
          </w:divBdr>
        </w:div>
        <w:div w:id="2108646906">
          <w:marLeft w:val="640"/>
          <w:marRight w:val="0"/>
          <w:marTop w:val="0"/>
          <w:marBottom w:val="0"/>
          <w:divBdr>
            <w:top w:val="none" w:sz="0" w:space="0" w:color="auto"/>
            <w:left w:val="none" w:sz="0" w:space="0" w:color="auto"/>
            <w:bottom w:val="none" w:sz="0" w:space="0" w:color="auto"/>
            <w:right w:val="none" w:sz="0" w:space="0" w:color="auto"/>
          </w:divBdr>
        </w:div>
        <w:div w:id="988553940">
          <w:marLeft w:val="640"/>
          <w:marRight w:val="0"/>
          <w:marTop w:val="0"/>
          <w:marBottom w:val="0"/>
          <w:divBdr>
            <w:top w:val="none" w:sz="0" w:space="0" w:color="auto"/>
            <w:left w:val="none" w:sz="0" w:space="0" w:color="auto"/>
            <w:bottom w:val="none" w:sz="0" w:space="0" w:color="auto"/>
            <w:right w:val="none" w:sz="0" w:space="0" w:color="auto"/>
          </w:divBdr>
        </w:div>
        <w:div w:id="1447116660">
          <w:marLeft w:val="640"/>
          <w:marRight w:val="0"/>
          <w:marTop w:val="0"/>
          <w:marBottom w:val="0"/>
          <w:divBdr>
            <w:top w:val="none" w:sz="0" w:space="0" w:color="auto"/>
            <w:left w:val="none" w:sz="0" w:space="0" w:color="auto"/>
            <w:bottom w:val="none" w:sz="0" w:space="0" w:color="auto"/>
            <w:right w:val="none" w:sz="0" w:space="0" w:color="auto"/>
          </w:divBdr>
        </w:div>
        <w:div w:id="381098469">
          <w:marLeft w:val="640"/>
          <w:marRight w:val="0"/>
          <w:marTop w:val="0"/>
          <w:marBottom w:val="0"/>
          <w:divBdr>
            <w:top w:val="none" w:sz="0" w:space="0" w:color="auto"/>
            <w:left w:val="none" w:sz="0" w:space="0" w:color="auto"/>
            <w:bottom w:val="none" w:sz="0" w:space="0" w:color="auto"/>
            <w:right w:val="none" w:sz="0" w:space="0" w:color="auto"/>
          </w:divBdr>
        </w:div>
        <w:div w:id="1868790166">
          <w:marLeft w:val="640"/>
          <w:marRight w:val="0"/>
          <w:marTop w:val="0"/>
          <w:marBottom w:val="0"/>
          <w:divBdr>
            <w:top w:val="none" w:sz="0" w:space="0" w:color="auto"/>
            <w:left w:val="none" w:sz="0" w:space="0" w:color="auto"/>
            <w:bottom w:val="none" w:sz="0" w:space="0" w:color="auto"/>
            <w:right w:val="none" w:sz="0" w:space="0" w:color="auto"/>
          </w:divBdr>
        </w:div>
        <w:div w:id="611741711">
          <w:marLeft w:val="640"/>
          <w:marRight w:val="0"/>
          <w:marTop w:val="0"/>
          <w:marBottom w:val="0"/>
          <w:divBdr>
            <w:top w:val="none" w:sz="0" w:space="0" w:color="auto"/>
            <w:left w:val="none" w:sz="0" w:space="0" w:color="auto"/>
            <w:bottom w:val="none" w:sz="0" w:space="0" w:color="auto"/>
            <w:right w:val="none" w:sz="0" w:space="0" w:color="auto"/>
          </w:divBdr>
        </w:div>
        <w:div w:id="1176069585">
          <w:marLeft w:val="640"/>
          <w:marRight w:val="0"/>
          <w:marTop w:val="0"/>
          <w:marBottom w:val="0"/>
          <w:divBdr>
            <w:top w:val="none" w:sz="0" w:space="0" w:color="auto"/>
            <w:left w:val="none" w:sz="0" w:space="0" w:color="auto"/>
            <w:bottom w:val="none" w:sz="0" w:space="0" w:color="auto"/>
            <w:right w:val="none" w:sz="0" w:space="0" w:color="auto"/>
          </w:divBdr>
        </w:div>
        <w:div w:id="423107717">
          <w:marLeft w:val="640"/>
          <w:marRight w:val="0"/>
          <w:marTop w:val="0"/>
          <w:marBottom w:val="0"/>
          <w:divBdr>
            <w:top w:val="none" w:sz="0" w:space="0" w:color="auto"/>
            <w:left w:val="none" w:sz="0" w:space="0" w:color="auto"/>
            <w:bottom w:val="none" w:sz="0" w:space="0" w:color="auto"/>
            <w:right w:val="none" w:sz="0" w:space="0" w:color="auto"/>
          </w:divBdr>
        </w:div>
        <w:div w:id="1155611931">
          <w:marLeft w:val="640"/>
          <w:marRight w:val="0"/>
          <w:marTop w:val="0"/>
          <w:marBottom w:val="0"/>
          <w:divBdr>
            <w:top w:val="none" w:sz="0" w:space="0" w:color="auto"/>
            <w:left w:val="none" w:sz="0" w:space="0" w:color="auto"/>
            <w:bottom w:val="none" w:sz="0" w:space="0" w:color="auto"/>
            <w:right w:val="none" w:sz="0" w:space="0" w:color="auto"/>
          </w:divBdr>
        </w:div>
        <w:div w:id="733239610">
          <w:marLeft w:val="640"/>
          <w:marRight w:val="0"/>
          <w:marTop w:val="0"/>
          <w:marBottom w:val="0"/>
          <w:divBdr>
            <w:top w:val="none" w:sz="0" w:space="0" w:color="auto"/>
            <w:left w:val="none" w:sz="0" w:space="0" w:color="auto"/>
            <w:bottom w:val="none" w:sz="0" w:space="0" w:color="auto"/>
            <w:right w:val="none" w:sz="0" w:space="0" w:color="auto"/>
          </w:divBdr>
        </w:div>
        <w:div w:id="1861434307">
          <w:marLeft w:val="640"/>
          <w:marRight w:val="0"/>
          <w:marTop w:val="0"/>
          <w:marBottom w:val="0"/>
          <w:divBdr>
            <w:top w:val="none" w:sz="0" w:space="0" w:color="auto"/>
            <w:left w:val="none" w:sz="0" w:space="0" w:color="auto"/>
            <w:bottom w:val="none" w:sz="0" w:space="0" w:color="auto"/>
            <w:right w:val="none" w:sz="0" w:space="0" w:color="auto"/>
          </w:divBdr>
        </w:div>
        <w:div w:id="1098788785">
          <w:marLeft w:val="640"/>
          <w:marRight w:val="0"/>
          <w:marTop w:val="0"/>
          <w:marBottom w:val="0"/>
          <w:divBdr>
            <w:top w:val="none" w:sz="0" w:space="0" w:color="auto"/>
            <w:left w:val="none" w:sz="0" w:space="0" w:color="auto"/>
            <w:bottom w:val="none" w:sz="0" w:space="0" w:color="auto"/>
            <w:right w:val="none" w:sz="0" w:space="0" w:color="auto"/>
          </w:divBdr>
        </w:div>
        <w:div w:id="799611389">
          <w:marLeft w:val="640"/>
          <w:marRight w:val="0"/>
          <w:marTop w:val="0"/>
          <w:marBottom w:val="0"/>
          <w:divBdr>
            <w:top w:val="none" w:sz="0" w:space="0" w:color="auto"/>
            <w:left w:val="none" w:sz="0" w:space="0" w:color="auto"/>
            <w:bottom w:val="none" w:sz="0" w:space="0" w:color="auto"/>
            <w:right w:val="none" w:sz="0" w:space="0" w:color="auto"/>
          </w:divBdr>
        </w:div>
        <w:div w:id="1506046118">
          <w:marLeft w:val="640"/>
          <w:marRight w:val="0"/>
          <w:marTop w:val="0"/>
          <w:marBottom w:val="0"/>
          <w:divBdr>
            <w:top w:val="none" w:sz="0" w:space="0" w:color="auto"/>
            <w:left w:val="none" w:sz="0" w:space="0" w:color="auto"/>
            <w:bottom w:val="none" w:sz="0" w:space="0" w:color="auto"/>
            <w:right w:val="none" w:sz="0" w:space="0" w:color="auto"/>
          </w:divBdr>
        </w:div>
        <w:div w:id="409624963">
          <w:marLeft w:val="640"/>
          <w:marRight w:val="0"/>
          <w:marTop w:val="0"/>
          <w:marBottom w:val="0"/>
          <w:divBdr>
            <w:top w:val="none" w:sz="0" w:space="0" w:color="auto"/>
            <w:left w:val="none" w:sz="0" w:space="0" w:color="auto"/>
            <w:bottom w:val="none" w:sz="0" w:space="0" w:color="auto"/>
            <w:right w:val="none" w:sz="0" w:space="0" w:color="auto"/>
          </w:divBdr>
        </w:div>
        <w:div w:id="1187525388">
          <w:marLeft w:val="640"/>
          <w:marRight w:val="0"/>
          <w:marTop w:val="0"/>
          <w:marBottom w:val="0"/>
          <w:divBdr>
            <w:top w:val="none" w:sz="0" w:space="0" w:color="auto"/>
            <w:left w:val="none" w:sz="0" w:space="0" w:color="auto"/>
            <w:bottom w:val="none" w:sz="0" w:space="0" w:color="auto"/>
            <w:right w:val="none" w:sz="0" w:space="0" w:color="auto"/>
          </w:divBdr>
        </w:div>
        <w:div w:id="1522622624">
          <w:marLeft w:val="640"/>
          <w:marRight w:val="0"/>
          <w:marTop w:val="0"/>
          <w:marBottom w:val="0"/>
          <w:divBdr>
            <w:top w:val="none" w:sz="0" w:space="0" w:color="auto"/>
            <w:left w:val="none" w:sz="0" w:space="0" w:color="auto"/>
            <w:bottom w:val="none" w:sz="0" w:space="0" w:color="auto"/>
            <w:right w:val="none" w:sz="0" w:space="0" w:color="auto"/>
          </w:divBdr>
        </w:div>
        <w:div w:id="1935090709">
          <w:marLeft w:val="640"/>
          <w:marRight w:val="0"/>
          <w:marTop w:val="0"/>
          <w:marBottom w:val="0"/>
          <w:divBdr>
            <w:top w:val="none" w:sz="0" w:space="0" w:color="auto"/>
            <w:left w:val="none" w:sz="0" w:space="0" w:color="auto"/>
            <w:bottom w:val="none" w:sz="0" w:space="0" w:color="auto"/>
            <w:right w:val="none" w:sz="0" w:space="0" w:color="auto"/>
          </w:divBdr>
        </w:div>
        <w:div w:id="937519309">
          <w:marLeft w:val="640"/>
          <w:marRight w:val="0"/>
          <w:marTop w:val="0"/>
          <w:marBottom w:val="0"/>
          <w:divBdr>
            <w:top w:val="none" w:sz="0" w:space="0" w:color="auto"/>
            <w:left w:val="none" w:sz="0" w:space="0" w:color="auto"/>
            <w:bottom w:val="none" w:sz="0" w:space="0" w:color="auto"/>
            <w:right w:val="none" w:sz="0" w:space="0" w:color="auto"/>
          </w:divBdr>
        </w:div>
        <w:div w:id="367880309">
          <w:marLeft w:val="640"/>
          <w:marRight w:val="0"/>
          <w:marTop w:val="0"/>
          <w:marBottom w:val="0"/>
          <w:divBdr>
            <w:top w:val="none" w:sz="0" w:space="0" w:color="auto"/>
            <w:left w:val="none" w:sz="0" w:space="0" w:color="auto"/>
            <w:bottom w:val="none" w:sz="0" w:space="0" w:color="auto"/>
            <w:right w:val="none" w:sz="0" w:space="0" w:color="auto"/>
          </w:divBdr>
        </w:div>
        <w:div w:id="670108204">
          <w:marLeft w:val="640"/>
          <w:marRight w:val="0"/>
          <w:marTop w:val="0"/>
          <w:marBottom w:val="0"/>
          <w:divBdr>
            <w:top w:val="none" w:sz="0" w:space="0" w:color="auto"/>
            <w:left w:val="none" w:sz="0" w:space="0" w:color="auto"/>
            <w:bottom w:val="none" w:sz="0" w:space="0" w:color="auto"/>
            <w:right w:val="none" w:sz="0" w:space="0" w:color="auto"/>
          </w:divBdr>
        </w:div>
        <w:div w:id="1216358084">
          <w:marLeft w:val="640"/>
          <w:marRight w:val="0"/>
          <w:marTop w:val="0"/>
          <w:marBottom w:val="0"/>
          <w:divBdr>
            <w:top w:val="none" w:sz="0" w:space="0" w:color="auto"/>
            <w:left w:val="none" w:sz="0" w:space="0" w:color="auto"/>
            <w:bottom w:val="none" w:sz="0" w:space="0" w:color="auto"/>
            <w:right w:val="none" w:sz="0" w:space="0" w:color="auto"/>
          </w:divBdr>
        </w:div>
        <w:div w:id="1911575165">
          <w:marLeft w:val="640"/>
          <w:marRight w:val="0"/>
          <w:marTop w:val="0"/>
          <w:marBottom w:val="0"/>
          <w:divBdr>
            <w:top w:val="none" w:sz="0" w:space="0" w:color="auto"/>
            <w:left w:val="none" w:sz="0" w:space="0" w:color="auto"/>
            <w:bottom w:val="none" w:sz="0" w:space="0" w:color="auto"/>
            <w:right w:val="none" w:sz="0" w:space="0" w:color="auto"/>
          </w:divBdr>
        </w:div>
        <w:div w:id="440418219">
          <w:marLeft w:val="640"/>
          <w:marRight w:val="0"/>
          <w:marTop w:val="0"/>
          <w:marBottom w:val="0"/>
          <w:divBdr>
            <w:top w:val="none" w:sz="0" w:space="0" w:color="auto"/>
            <w:left w:val="none" w:sz="0" w:space="0" w:color="auto"/>
            <w:bottom w:val="none" w:sz="0" w:space="0" w:color="auto"/>
            <w:right w:val="none" w:sz="0" w:space="0" w:color="auto"/>
          </w:divBdr>
        </w:div>
        <w:div w:id="1392583848">
          <w:marLeft w:val="640"/>
          <w:marRight w:val="0"/>
          <w:marTop w:val="0"/>
          <w:marBottom w:val="0"/>
          <w:divBdr>
            <w:top w:val="none" w:sz="0" w:space="0" w:color="auto"/>
            <w:left w:val="none" w:sz="0" w:space="0" w:color="auto"/>
            <w:bottom w:val="none" w:sz="0" w:space="0" w:color="auto"/>
            <w:right w:val="none" w:sz="0" w:space="0" w:color="auto"/>
          </w:divBdr>
        </w:div>
        <w:div w:id="464204076">
          <w:marLeft w:val="640"/>
          <w:marRight w:val="0"/>
          <w:marTop w:val="0"/>
          <w:marBottom w:val="0"/>
          <w:divBdr>
            <w:top w:val="none" w:sz="0" w:space="0" w:color="auto"/>
            <w:left w:val="none" w:sz="0" w:space="0" w:color="auto"/>
            <w:bottom w:val="none" w:sz="0" w:space="0" w:color="auto"/>
            <w:right w:val="none" w:sz="0" w:space="0" w:color="auto"/>
          </w:divBdr>
        </w:div>
        <w:div w:id="357662710">
          <w:marLeft w:val="640"/>
          <w:marRight w:val="0"/>
          <w:marTop w:val="0"/>
          <w:marBottom w:val="0"/>
          <w:divBdr>
            <w:top w:val="none" w:sz="0" w:space="0" w:color="auto"/>
            <w:left w:val="none" w:sz="0" w:space="0" w:color="auto"/>
            <w:bottom w:val="none" w:sz="0" w:space="0" w:color="auto"/>
            <w:right w:val="none" w:sz="0" w:space="0" w:color="auto"/>
          </w:divBdr>
        </w:div>
        <w:div w:id="1896893777">
          <w:marLeft w:val="640"/>
          <w:marRight w:val="0"/>
          <w:marTop w:val="0"/>
          <w:marBottom w:val="0"/>
          <w:divBdr>
            <w:top w:val="none" w:sz="0" w:space="0" w:color="auto"/>
            <w:left w:val="none" w:sz="0" w:space="0" w:color="auto"/>
            <w:bottom w:val="none" w:sz="0" w:space="0" w:color="auto"/>
            <w:right w:val="none" w:sz="0" w:space="0" w:color="auto"/>
          </w:divBdr>
        </w:div>
        <w:div w:id="1935631038">
          <w:marLeft w:val="640"/>
          <w:marRight w:val="0"/>
          <w:marTop w:val="0"/>
          <w:marBottom w:val="0"/>
          <w:divBdr>
            <w:top w:val="none" w:sz="0" w:space="0" w:color="auto"/>
            <w:left w:val="none" w:sz="0" w:space="0" w:color="auto"/>
            <w:bottom w:val="none" w:sz="0" w:space="0" w:color="auto"/>
            <w:right w:val="none" w:sz="0" w:space="0" w:color="auto"/>
          </w:divBdr>
        </w:div>
        <w:div w:id="1626886969">
          <w:marLeft w:val="640"/>
          <w:marRight w:val="0"/>
          <w:marTop w:val="0"/>
          <w:marBottom w:val="0"/>
          <w:divBdr>
            <w:top w:val="none" w:sz="0" w:space="0" w:color="auto"/>
            <w:left w:val="none" w:sz="0" w:space="0" w:color="auto"/>
            <w:bottom w:val="none" w:sz="0" w:space="0" w:color="auto"/>
            <w:right w:val="none" w:sz="0" w:space="0" w:color="auto"/>
          </w:divBdr>
        </w:div>
        <w:div w:id="1233930755">
          <w:marLeft w:val="640"/>
          <w:marRight w:val="0"/>
          <w:marTop w:val="0"/>
          <w:marBottom w:val="0"/>
          <w:divBdr>
            <w:top w:val="none" w:sz="0" w:space="0" w:color="auto"/>
            <w:left w:val="none" w:sz="0" w:space="0" w:color="auto"/>
            <w:bottom w:val="none" w:sz="0" w:space="0" w:color="auto"/>
            <w:right w:val="none" w:sz="0" w:space="0" w:color="auto"/>
          </w:divBdr>
        </w:div>
        <w:div w:id="2072576075">
          <w:marLeft w:val="640"/>
          <w:marRight w:val="0"/>
          <w:marTop w:val="0"/>
          <w:marBottom w:val="0"/>
          <w:divBdr>
            <w:top w:val="none" w:sz="0" w:space="0" w:color="auto"/>
            <w:left w:val="none" w:sz="0" w:space="0" w:color="auto"/>
            <w:bottom w:val="none" w:sz="0" w:space="0" w:color="auto"/>
            <w:right w:val="none" w:sz="0" w:space="0" w:color="auto"/>
          </w:divBdr>
        </w:div>
        <w:div w:id="1374571513">
          <w:marLeft w:val="640"/>
          <w:marRight w:val="0"/>
          <w:marTop w:val="0"/>
          <w:marBottom w:val="0"/>
          <w:divBdr>
            <w:top w:val="none" w:sz="0" w:space="0" w:color="auto"/>
            <w:left w:val="none" w:sz="0" w:space="0" w:color="auto"/>
            <w:bottom w:val="none" w:sz="0" w:space="0" w:color="auto"/>
            <w:right w:val="none" w:sz="0" w:space="0" w:color="auto"/>
          </w:divBdr>
        </w:div>
        <w:div w:id="380131042">
          <w:marLeft w:val="640"/>
          <w:marRight w:val="0"/>
          <w:marTop w:val="0"/>
          <w:marBottom w:val="0"/>
          <w:divBdr>
            <w:top w:val="none" w:sz="0" w:space="0" w:color="auto"/>
            <w:left w:val="none" w:sz="0" w:space="0" w:color="auto"/>
            <w:bottom w:val="none" w:sz="0" w:space="0" w:color="auto"/>
            <w:right w:val="none" w:sz="0" w:space="0" w:color="auto"/>
          </w:divBdr>
        </w:div>
        <w:div w:id="2020041256">
          <w:marLeft w:val="640"/>
          <w:marRight w:val="0"/>
          <w:marTop w:val="0"/>
          <w:marBottom w:val="0"/>
          <w:divBdr>
            <w:top w:val="none" w:sz="0" w:space="0" w:color="auto"/>
            <w:left w:val="none" w:sz="0" w:space="0" w:color="auto"/>
            <w:bottom w:val="none" w:sz="0" w:space="0" w:color="auto"/>
            <w:right w:val="none" w:sz="0" w:space="0" w:color="auto"/>
          </w:divBdr>
        </w:div>
        <w:div w:id="650641927">
          <w:marLeft w:val="640"/>
          <w:marRight w:val="0"/>
          <w:marTop w:val="0"/>
          <w:marBottom w:val="0"/>
          <w:divBdr>
            <w:top w:val="none" w:sz="0" w:space="0" w:color="auto"/>
            <w:left w:val="none" w:sz="0" w:space="0" w:color="auto"/>
            <w:bottom w:val="none" w:sz="0" w:space="0" w:color="auto"/>
            <w:right w:val="none" w:sz="0" w:space="0" w:color="auto"/>
          </w:divBdr>
        </w:div>
        <w:div w:id="1891844131">
          <w:marLeft w:val="640"/>
          <w:marRight w:val="0"/>
          <w:marTop w:val="0"/>
          <w:marBottom w:val="0"/>
          <w:divBdr>
            <w:top w:val="none" w:sz="0" w:space="0" w:color="auto"/>
            <w:left w:val="none" w:sz="0" w:space="0" w:color="auto"/>
            <w:bottom w:val="none" w:sz="0" w:space="0" w:color="auto"/>
            <w:right w:val="none" w:sz="0" w:space="0" w:color="auto"/>
          </w:divBdr>
        </w:div>
        <w:div w:id="2000765425">
          <w:marLeft w:val="640"/>
          <w:marRight w:val="0"/>
          <w:marTop w:val="0"/>
          <w:marBottom w:val="0"/>
          <w:divBdr>
            <w:top w:val="none" w:sz="0" w:space="0" w:color="auto"/>
            <w:left w:val="none" w:sz="0" w:space="0" w:color="auto"/>
            <w:bottom w:val="none" w:sz="0" w:space="0" w:color="auto"/>
            <w:right w:val="none" w:sz="0" w:space="0" w:color="auto"/>
          </w:divBdr>
        </w:div>
        <w:div w:id="690374806">
          <w:marLeft w:val="640"/>
          <w:marRight w:val="0"/>
          <w:marTop w:val="0"/>
          <w:marBottom w:val="0"/>
          <w:divBdr>
            <w:top w:val="none" w:sz="0" w:space="0" w:color="auto"/>
            <w:left w:val="none" w:sz="0" w:space="0" w:color="auto"/>
            <w:bottom w:val="none" w:sz="0" w:space="0" w:color="auto"/>
            <w:right w:val="none" w:sz="0" w:space="0" w:color="auto"/>
          </w:divBdr>
        </w:div>
        <w:div w:id="507522775">
          <w:marLeft w:val="640"/>
          <w:marRight w:val="0"/>
          <w:marTop w:val="0"/>
          <w:marBottom w:val="0"/>
          <w:divBdr>
            <w:top w:val="none" w:sz="0" w:space="0" w:color="auto"/>
            <w:left w:val="none" w:sz="0" w:space="0" w:color="auto"/>
            <w:bottom w:val="none" w:sz="0" w:space="0" w:color="auto"/>
            <w:right w:val="none" w:sz="0" w:space="0" w:color="auto"/>
          </w:divBdr>
        </w:div>
        <w:div w:id="2047560057">
          <w:marLeft w:val="640"/>
          <w:marRight w:val="0"/>
          <w:marTop w:val="0"/>
          <w:marBottom w:val="0"/>
          <w:divBdr>
            <w:top w:val="none" w:sz="0" w:space="0" w:color="auto"/>
            <w:left w:val="none" w:sz="0" w:space="0" w:color="auto"/>
            <w:bottom w:val="none" w:sz="0" w:space="0" w:color="auto"/>
            <w:right w:val="none" w:sz="0" w:space="0" w:color="auto"/>
          </w:divBdr>
        </w:div>
        <w:div w:id="1701861369">
          <w:marLeft w:val="640"/>
          <w:marRight w:val="0"/>
          <w:marTop w:val="0"/>
          <w:marBottom w:val="0"/>
          <w:divBdr>
            <w:top w:val="none" w:sz="0" w:space="0" w:color="auto"/>
            <w:left w:val="none" w:sz="0" w:space="0" w:color="auto"/>
            <w:bottom w:val="none" w:sz="0" w:space="0" w:color="auto"/>
            <w:right w:val="none" w:sz="0" w:space="0" w:color="auto"/>
          </w:divBdr>
        </w:div>
        <w:div w:id="616374566">
          <w:marLeft w:val="640"/>
          <w:marRight w:val="0"/>
          <w:marTop w:val="0"/>
          <w:marBottom w:val="0"/>
          <w:divBdr>
            <w:top w:val="none" w:sz="0" w:space="0" w:color="auto"/>
            <w:left w:val="none" w:sz="0" w:space="0" w:color="auto"/>
            <w:bottom w:val="none" w:sz="0" w:space="0" w:color="auto"/>
            <w:right w:val="none" w:sz="0" w:space="0" w:color="auto"/>
          </w:divBdr>
        </w:div>
        <w:div w:id="1850875789">
          <w:marLeft w:val="640"/>
          <w:marRight w:val="0"/>
          <w:marTop w:val="0"/>
          <w:marBottom w:val="0"/>
          <w:divBdr>
            <w:top w:val="none" w:sz="0" w:space="0" w:color="auto"/>
            <w:left w:val="none" w:sz="0" w:space="0" w:color="auto"/>
            <w:bottom w:val="none" w:sz="0" w:space="0" w:color="auto"/>
            <w:right w:val="none" w:sz="0" w:space="0" w:color="auto"/>
          </w:divBdr>
        </w:div>
        <w:div w:id="438375439">
          <w:marLeft w:val="640"/>
          <w:marRight w:val="0"/>
          <w:marTop w:val="0"/>
          <w:marBottom w:val="0"/>
          <w:divBdr>
            <w:top w:val="none" w:sz="0" w:space="0" w:color="auto"/>
            <w:left w:val="none" w:sz="0" w:space="0" w:color="auto"/>
            <w:bottom w:val="none" w:sz="0" w:space="0" w:color="auto"/>
            <w:right w:val="none" w:sz="0" w:space="0" w:color="auto"/>
          </w:divBdr>
        </w:div>
        <w:div w:id="1108890036">
          <w:marLeft w:val="640"/>
          <w:marRight w:val="0"/>
          <w:marTop w:val="0"/>
          <w:marBottom w:val="0"/>
          <w:divBdr>
            <w:top w:val="none" w:sz="0" w:space="0" w:color="auto"/>
            <w:left w:val="none" w:sz="0" w:space="0" w:color="auto"/>
            <w:bottom w:val="none" w:sz="0" w:space="0" w:color="auto"/>
            <w:right w:val="none" w:sz="0" w:space="0" w:color="auto"/>
          </w:divBdr>
        </w:div>
        <w:div w:id="1565676506">
          <w:marLeft w:val="640"/>
          <w:marRight w:val="0"/>
          <w:marTop w:val="0"/>
          <w:marBottom w:val="0"/>
          <w:divBdr>
            <w:top w:val="none" w:sz="0" w:space="0" w:color="auto"/>
            <w:left w:val="none" w:sz="0" w:space="0" w:color="auto"/>
            <w:bottom w:val="none" w:sz="0" w:space="0" w:color="auto"/>
            <w:right w:val="none" w:sz="0" w:space="0" w:color="auto"/>
          </w:divBdr>
        </w:div>
        <w:div w:id="470172437">
          <w:marLeft w:val="640"/>
          <w:marRight w:val="0"/>
          <w:marTop w:val="0"/>
          <w:marBottom w:val="0"/>
          <w:divBdr>
            <w:top w:val="none" w:sz="0" w:space="0" w:color="auto"/>
            <w:left w:val="none" w:sz="0" w:space="0" w:color="auto"/>
            <w:bottom w:val="none" w:sz="0" w:space="0" w:color="auto"/>
            <w:right w:val="none" w:sz="0" w:space="0" w:color="auto"/>
          </w:divBdr>
        </w:div>
        <w:div w:id="780953269">
          <w:marLeft w:val="640"/>
          <w:marRight w:val="0"/>
          <w:marTop w:val="0"/>
          <w:marBottom w:val="0"/>
          <w:divBdr>
            <w:top w:val="none" w:sz="0" w:space="0" w:color="auto"/>
            <w:left w:val="none" w:sz="0" w:space="0" w:color="auto"/>
            <w:bottom w:val="none" w:sz="0" w:space="0" w:color="auto"/>
            <w:right w:val="none" w:sz="0" w:space="0" w:color="auto"/>
          </w:divBdr>
        </w:div>
        <w:div w:id="1925530621">
          <w:marLeft w:val="640"/>
          <w:marRight w:val="0"/>
          <w:marTop w:val="0"/>
          <w:marBottom w:val="0"/>
          <w:divBdr>
            <w:top w:val="none" w:sz="0" w:space="0" w:color="auto"/>
            <w:left w:val="none" w:sz="0" w:space="0" w:color="auto"/>
            <w:bottom w:val="none" w:sz="0" w:space="0" w:color="auto"/>
            <w:right w:val="none" w:sz="0" w:space="0" w:color="auto"/>
          </w:divBdr>
        </w:div>
        <w:div w:id="1866668665">
          <w:marLeft w:val="640"/>
          <w:marRight w:val="0"/>
          <w:marTop w:val="0"/>
          <w:marBottom w:val="0"/>
          <w:divBdr>
            <w:top w:val="none" w:sz="0" w:space="0" w:color="auto"/>
            <w:left w:val="none" w:sz="0" w:space="0" w:color="auto"/>
            <w:bottom w:val="none" w:sz="0" w:space="0" w:color="auto"/>
            <w:right w:val="none" w:sz="0" w:space="0" w:color="auto"/>
          </w:divBdr>
        </w:div>
        <w:div w:id="2131628808">
          <w:marLeft w:val="640"/>
          <w:marRight w:val="0"/>
          <w:marTop w:val="0"/>
          <w:marBottom w:val="0"/>
          <w:divBdr>
            <w:top w:val="none" w:sz="0" w:space="0" w:color="auto"/>
            <w:left w:val="none" w:sz="0" w:space="0" w:color="auto"/>
            <w:bottom w:val="none" w:sz="0" w:space="0" w:color="auto"/>
            <w:right w:val="none" w:sz="0" w:space="0" w:color="auto"/>
          </w:divBdr>
        </w:div>
        <w:div w:id="904950102">
          <w:marLeft w:val="640"/>
          <w:marRight w:val="0"/>
          <w:marTop w:val="0"/>
          <w:marBottom w:val="0"/>
          <w:divBdr>
            <w:top w:val="none" w:sz="0" w:space="0" w:color="auto"/>
            <w:left w:val="none" w:sz="0" w:space="0" w:color="auto"/>
            <w:bottom w:val="none" w:sz="0" w:space="0" w:color="auto"/>
            <w:right w:val="none" w:sz="0" w:space="0" w:color="auto"/>
          </w:divBdr>
        </w:div>
        <w:div w:id="1936664547">
          <w:marLeft w:val="640"/>
          <w:marRight w:val="0"/>
          <w:marTop w:val="0"/>
          <w:marBottom w:val="0"/>
          <w:divBdr>
            <w:top w:val="none" w:sz="0" w:space="0" w:color="auto"/>
            <w:left w:val="none" w:sz="0" w:space="0" w:color="auto"/>
            <w:bottom w:val="none" w:sz="0" w:space="0" w:color="auto"/>
            <w:right w:val="none" w:sz="0" w:space="0" w:color="auto"/>
          </w:divBdr>
        </w:div>
        <w:div w:id="363405491">
          <w:marLeft w:val="640"/>
          <w:marRight w:val="0"/>
          <w:marTop w:val="0"/>
          <w:marBottom w:val="0"/>
          <w:divBdr>
            <w:top w:val="none" w:sz="0" w:space="0" w:color="auto"/>
            <w:left w:val="none" w:sz="0" w:space="0" w:color="auto"/>
            <w:bottom w:val="none" w:sz="0" w:space="0" w:color="auto"/>
            <w:right w:val="none" w:sz="0" w:space="0" w:color="auto"/>
          </w:divBdr>
        </w:div>
        <w:div w:id="1373187631">
          <w:marLeft w:val="640"/>
          <w:marRight w:val="0"/>
          <w:marTop w:val="0"/>
          <w:marBottom w:val="0"/>
          <w:divBdr>
            <w:top w:val="none" w:sz="0" w:space="0" w:color="auto"/>
            <w:left w:val="none" w:sz="0" w:space="0" w:color="auto"/>
            <w:bottom w:val="none" w:sz="0" w:space="0" w:color="auto"/>
            <w:right w:val="none" w:sz="0" w:space="0" w:color="auto"/>
          </w:divBdr>
        </w:div>
        <w:div w:id="863247967">
          <w:marLeft w:val="640"/>
          <w:marRight w:val="0"/>
          <w:marTop w:val="0"/>
          <w:marBottom w:val="0"/>
          <w:divBdr>
            <w:top w:val="none" w:sz="0" w:space="0" w:color="auto"/>
            <w:left w:val="none" w:sz="0" w:space="0" w:color="auto"/>
            <w:bottom w:val="none" w:sz="0" w:space="0" w:color="auto"/>
            <w:right w:val="none" w:sz="0" w:space="0" w:color="auto"/>
          </w:divBdr>
        </w:div>
        <w:div w:id="626787544">
          <w:marLeft w:val="640"/>
          <w:marRight w:val="0"/>
          <w:marTop w:val="0"/>
          <w:marBottom w:val="0"/>
          <w:divBdr>
            <w:top w:val="none" w:sz="0" w:space="0" w:color="auto"/>
            <w:left w:val="none" w:sz="0" w:space="0" w:color="auto"/>
            <w:bottom w:val="none" w:sz="0" w:space="0" w:color="auto"/>
            <w:right w:val="none" w:sz="0" w:space="0" w:color="auto"/>
          </w:divBdr>
        </w:div>
        <w:div w:id="424813091">
          <w:marLeft w:val="640"/>
          <w:marRight w:val="0"/>
          <w:marTop w:val="0"/>
          <w:marBottom w:val="0"/>
          <w:divBdr>
            <w:top w:val="none" w:sz="0" w:space="0" w:color="auto"/>
            <w:left w:val="none" w:sz="0" w:space="0" w:color="auto"/>
            <w:bottom w:val="none" w:sz="0" w:space="0" w:color="auto"/>
            <w:right w:val="none" w:sz="0" w:space="0" w:color="auto"/>
          </w:divBdr>
        </w:div>
        <w:div w:id="1818644167">
          <w:marLeft w:val="640"/>
          <w:marRight w:val="0"/>
          <w:marTop w:val="0"/>
          <w:marBottom w:val="0"/>
          <w:divBdr>
            <w:top w:val="none" w:sz="0" w:space="0" w:color="auto"/>
            <w:left w:val="none" w:sz="0" w:space="0" w:color="auto"/>
            <w:bottom w:val="none" w:sz="0" w:space="0" w:color="auto"/>
            <w:right w:val="none" w:sz="0" w:space="0" w:color="auto"/>
          </w:divBdr>
        </w:div>
        <w:div w:id="1135946130">
          <w:marLeft w:val="640"/>
          <w:marRight w:val="0"/>
          <w:marTop w:val="0"/>
          <w:marBottom w:val="0"/>
          <w:divBdr>
            <w:top w:val="none" w:sz="0" w:space="0" w:color="auto"/>
            <w:left w:val="none" w:sz="0" w:space="0" w:color="auto"/>
            <w:bottom w:val="none" w:sz="0" w:space="0" w:color="auto"/>
            <w:right w:val="none" w:sz="0" w:space="0" w:color="auto"/>
          </w:divBdr>
        </w:div>
        <w:div w:id="654919035">
          <w:marLeft w:val="640"/>
          <w:marRight w:val="0"/>
          <w:marTop w:val="0"/>
          <w:marBottom w:val="0"/>
          <w:divBdr>
            <w:top w:val="none" w:sz="0" w:space="0" w:color="auto"/>
            <w:left w:val="none" w:sz="0" w:space="0" w:color="auto"/>
            <w:bottom w:val="none" w:sz="0" w:space="0" w:color="auto"/>
            <w:right w:val="none" w:sz="0" w:space="0" w:color="auto"/>
          </w:divBdr>
        </w:div>
        <w:div w:id="1993479485">
          <w:marLeft w:val="640"/>
          <w:marRight w:val="0"/>
          <w:marTop w:val="0"/>
          <w:marBottom w:val="0"/>
          <w:divBdr>
            <w:top w:val="none" w:sz="0" w:space="0" w:color="auto"/>
            <w:left w:val="none" w:sz="0" w:space="0" w:color="auto"/>
            <w:bottom w:val="none" w:sz="0" w:space="0" w:color="auto"/>
            <w:right w:val="none" w:sz="0" w:space="0" w:color="auto"/>
          </w:divBdr>
        </w:div>
        <w:div w:id="2077238949">
          <w:marLeft w:val="640"/>
          <w:marRight w:val="0"/>
          <w:marTop w:val="0"/>
          <w:marBottom w:val="0"/>
          <w:divBdr>
            <w:top w:val="none" w:sz="0" w:space="0" w:color="auto"/>
            <w:left w:val="none" w:sz="0" w:space="0" w:color="auto"/>
            <w:bottom w:val="none" w:sz="0" w:space="0" w:color="auto"/>
            <w:right w:val="none" w:sz="0" w:space="0" w:color="auto"/>
          </w:divBdr>
        </w:div>
        <w:div w:id="984237047">
          <w:marLeft w:val="640"/>
          <w:marRight w:val="0"/>
          <w:marTop w:val="0"/>
          <w:marBottom w:val="0"/>
          <w:divBdr>
            <w:top w:val="none" w:sz="0" w:space="0" w:color="auto"/>
            <w:left w:val="none" w:sz="0" w:space="0" w:color="auto"/>
            <w:bottom w:val="none" w:sz="0" w:space="0" w:color="auto"/>
            <w:right w:val="none" w:sz="0" w:space="0" w:color="auto"/>
          </w:divBdr>
        </w:div>
        <w:div w:id="1465853444">
          <w:marLeft w:val="640"/>
          <w:marRight w:val="0"/>
          <w:marTop w:val="0"/>
          <w:marBottom w:val="0"/>
          <w:divBdr>
            <w:top w:val="none" w:sz="0" w:space="0" w:color="auto"/>
            <w:left w:val="none" w:sz="0" w:space="0" w:color="auto"/>
            <w:bottom w:val="none" w:sz="0" w:space="0" w:color="auto"/>
            <w:right w:val="none" w:sz="0" w:space="0" w:color="auto"/>
          </w:divBdr>
        </w:div>
        <w:div w:id="1700741229">
          <w:marLeft w:val="640"/>
          <w:marRight w:val="0"/>
          <w:marTop w:val="0"/>
          <w:marBottom w:val="0"/>
          <w:divBdr>
            <w:top w:val="none" w:sz="0" w:space="0" w:color="auto"/>
            <w:left w:val="none" w:sz="0" w:space="0" w:color="auto"/>
            <w:bottom w:val="none" w:sz="0" w:space="0" w:color="auto"/>
            <w:right w:val="none" w:sz="0" w:space="0" w:color="auto"/>
          </w:divBdr>
        </w:div>
        <w:div w:id="510992679">
          <w:marLeft w:val="640"/>
          <w:marRight w:val="0"/>
          <w:marTop w:val="0"/>
          <w:marBottom w:val="0"/>
          <w:divBdr>
            <w:top w:val="none" w:sz="0" w:space="0" w:color="auto"/>
            <w:left w:val="none" w:sz="0" w:space="0" w:color="auto"/>
            <w:bottom w:val="none" w:sz="0" w:space="0" w:color="auto"/>
            <w:right w:val="none" w:sz="0" w:space="0" w:color="auto"/>
          </w:divBdr>
        </w:div>
        <w:div w:id="310601619">
          <w:marLeft w:val="640"/>
          <w:marRight w:val="0"/>
          <w:marTop w:val="0"/>
          <w:marBottom w:val="0"/>
          <w:divBdr>
            <w:top w:val="none" w:sz="0" w:space="0" w:color="auto"/>
            <w:left w:val="none" w:sz="0" w:space="0" w:color="auto"/>
            <w:bottom w:val="none" w:sz="0" w:space="0" w:color="auto"/>
            <w:right w:val="none" w:sz="0" w:space="0" w:color="auto"/>
          </w:divBdr>
        </w:div>
        <w:div w:id="280694600">
          <w:marLeft w:val="640"/>
          <w:marRight w:val="0"/>
          <w:marTop w:val="0"/>
          <w:marBottom w:val="0"/>
          <w:divBdr>
            <w:top w:val="none" w:sz="0" w:space="0" w:color="auto"/>
            <w:left w:val="none" w:sz="0" w:space="0" w:color="auto"/>
            <w:bottom w:val="none" w:sz="0" w:space="0" w:color="auto"/>
            <w:right w:val="none" w:sz="0" w:space="0" w:color="auto"/>
          </w:divBdr>
        </w:div>
        <w:div w:id="1349328068">
          <w:marLeft w:val="640"/>
          <w:marRight w:val="0"/>
          <w:marTop w:val="0"/>
          <w:marBottom w:val="0"/>
          <w:divBdr>
            <w:top w:val="none" w:sz="0" w:space="0" w:color="auto"/>
            <w:left w:val="none" w:sz="0" w:space="0" w:color="auto"/>
            <w:bottom w:val="none" w:sz="0" w:space="0" w:color="auto"/>
            <w:right w:val="none" w:sz="0" w:space="0" w:color="auto"/>
          </w:divBdr>
        </w:div>
        <w:div w:id="1071120467">
          <w:marLeft w:val="640"/>
          <w:marRight w:val="0"/>
          <w:marTop w:val="0"/>
          <w:marBottom w:val="0"/>
          <w:divBdr>
            <w:top w:val="none" w:sz="0" w:space="0" w:color="auto"/>
            <w:left w:val="none" w:sz="0" w:space="0" w:color="auto"/>
            <w:bottom w:val="none" w:sz="0" w:space="0" w:color="auto"/>
            <w:right w:val="none" w:sz="0" w:space="0" w:color="auto"/>
          </w:divBdr>
        </w:div>
        <w:div w:id="2001536076">
          <w:marLeft w:val="640"/>
          <w:marRight w:val="0"/>
          <w:marTop w:val="0"/>
          <w:marBottom w:val="0"/>
          <w:divBdr>
            <w:top w:val="none" w:sz="0" w:space="0" w:color="auto"/>
            <w:left w:val="none" w:sz="0" w:space="0" w:color="auto"/>
            <w:bottom w:val="none" w:sz="0" w:space="0" w:color="auto"/>
            <w:right w:val="none" w:sz="0" w:space="0" w:color="auto"/>
          </w:divBdr>
        </w:div>
        <w:div w:id="239609269">
          <w:marLeft w:val="640"/>
          <w:marRight w:val="0"/>
          <w:marTop w:val="0"/>
          <w:marBottom w:val="0"/>
          <w:divBdr>
            <w:top w:val="none" w:sz="0" w:space="0" w:color="auto"/>
            <w:left w:val="none" w:sz="0" w:space="0" w:color="auto"/>
            <w:bottom w:val="none" w:sz="0" w:space="0" w:color="auto"/>
            <w:right w:val="none" w:sz="0" w:space="0" w:color="auto"/>
          </w:divBdr>
        </w:div>
        <w:div w:id="1984115448">
          <w:marLeft w:val="640"/>
          <w:marRight w:val="0"/>
          <w:marTop w:val="0"/>
          <w:marBottom w:val="0"/>
          <w:divBdr>
            <w:top w:val="none" w:sz="0" w:space="0" w:color="auto"/>
            <w:left w:val="none" w:sz="0" w:space="0" w:color="auto"/>
            <w:bottom w:val="none" w:sz="0" w:space="0" w:color="auto"/>
            <w:right w:val="none" w:sz="0" w:space="0" w:color="auto"/>
          </w:divBdr>
        </w:div>
        <w:div w:id="1139347043">
          <w:marLeft w:val="640"/>
          <w:marRight w:val="0"/>
          <w:marTop w:val="0"/>
          <w:marBottom w:val="0"/>
          <w:divBdr>
            <w:top w:val="none" w:sz="0" w:space="0" w:color="auto"/>
            <w:left w:val="none" w:sz="0" w:space="0" w:color="auto"/>
            <w:bottom w:val="none" w:sz="0" w:space="0" w:color="auto"/>
            <w:right w:val="none" w:sz="0" w:space="0" w:color="auto"/>
          </w:divBdr>
        </w:div>
        <w:div w:id="1431509633">
          <w:marLeft w:val="640"/>
          <w:marRight w:val="0"/>
          <w:marTop w:val="0"/>
          <w:marBottom w:val="0"/>
          <w:divBdr>
            <w:top w:val="none" w:sz="0" w:space="0" w:color="auto"/>
            <w:left w:val="none" w:sz="0" w:space="0" w:color="auto"/>
            <w:bottom w:val="none" w:sz="0" w:space="0" w:color="auto"/>
            <w:right w:val="none" w:sz="0" w:space="0" w:color="auto"/>
          </w:divBdr>
        </w:div>
        <w:div w:id="1604725596">
          <w:marLeft w:val="640"/>
          <w:marRight w:val="0"/>
          <w:marTop w:val="0"/>
          <w:marBottom w:val="0"/>
          <w:divBdr>
            <w:top w:val="none" w:sz="0" w:space="0" w:color="auto"/>
            <w:left w:val="none" w:sz="0" w:space="0" w:color="auto"/>
            <w:bottom w:val="none" w:sz="0" w:space="0" w:color="auto"/>
            <w:right w:val="none" w:sz="0" w:space="0" w:color="auto"/>
          </w:divBdr>
        </w:div>
        <w:div w:id="1251155471">
          <w:marLeft w:val="640"/>
          <w:marRight w:val="0"/>
          <w:marTop w:val="0"/>
          <w:marBottom w:val="0"/>
          <w:divBdr>
            <w:top w:val="none" w:sz="0" w:space="0" w:color="auto"/>
            <w:left w:val="none" w:sz="0" w:space="0" w:color="auto"/>
            <w:bottom w:val="none" w:sz="0" w:space="0" w:color="auto"/>
            <w:right w:val="none" w:sz="0" w:space="0" w:color="auto"/>
          </w:divBdr>
        </w:div>
        <w:div w:id="245844742">
          <w:marLeft w:val="640"/>
          <w:marRight w:val="0"/>
          <w:marTop w:val="0"/>
          <w:marBottom w:val="0"/>
          <w:divBdr>
            <w:top w:val="none" w:sz="0" w:space="0" w:color="auto"/>
            <w:left w:val="none" w:sz="0" w:space="0" w:color="auto"/>
            <w:bottom w:val="none" w:sz="0" w:space="0" w:color="auto"/>
            <w:right w:val="none" w:sz="0" w:space="0" w:color="auto"/>
          </w:divBdr>
        </w:div>
        <w:div w:id="1806855449">
          <w:marLeft w:val="640"/>
          <w:marRight w:val="0"/>
          <w:marTop w:val="0"/>
          <w:marBottom w:val="0"/>
          <w:divBdr>
            <w:top w:val="none" w:sz="0" w:space="0" w:color="auto"/>
            <w:left w:val="none" w:sz="0" w:space="0" w:color="auto"/>
            <w:bottom w:val="none" w:sz="0" w:space="0" w:color="auto"/>
            <w:right w:val="none" w:sz="0" w:space="0" w:color="auto"/>
          </w:divBdr>
        </w:div>
        <w:div w:id="1024550659">
          <w:marLeft w:val="640"/>
          <w:marRight w:val="0"/>
          <w:marTop w:val="0"/>
          <w:marBottom w:val="0"/>
          <w:divBdr>
            <w:top w:val="none" w:sz="0" w:space="0" w:color="auto"/>
            <w:left w:val="none" w:sz="0" w:space="0" w:color="auto"/>
            <w:bottom w:val="none" w:sz="0" w:space="0" w:color="auto"/>
            <w:right w:val="none" w:sz="0" w:space="0" w:color="auto"/>
          </w:divBdr>
        </w:div>
        <w:div w:id="352727413">
          <w:marLeft w:val="640"/>
          <w:marRight w:val="0"/>
          <w:marTop w:val="0"/>
          <w:marBottom w:val="0"/>
          <w:divBdr>
            <w:top w:val="none" w:sz="0" w:space="0" w:color="auto"/>
            <w:left w:val="none" w:sz="0" w:space="0" w:color="auto"/>
            <w:bottom w:val="none" w:sz="0" w:space="0" w:color="auto"/>
            <w:right w:val="none" w:sz="0" w:space="0" w:color="auto"/>
          </w:divBdr>
        </w:div>
        <w:div w:id="501091153">
          <w:marLeft w:val="640"/>
          <w:marRight w:val="0"/>
          <w:marTop w:val="0"/>
          <w:marBottom w:val="0"/>
          <w:divBdr>
            <w:top w:val="none" w:sz="0" w:space="0" w:color="auto"/>
            <w:left w:val="none" w:sz="0" w:space="0" w:color="auto"/>
            <w:bottom w:val="none" w:sz="0" w:space="0" w:color="auto"/>
            <w:right w:val="none" w:sz="0" w:space="0" w:color="auto"/>
          </w:divBdr>
        </w:div>
        <w:div w:id="1976569988">
          <w:marLeft w:val="640"/>
          <w:marRight w:val="0"/>
          <w:marTop w:val="0"/>
          <w:marBottom w:val="0"/>
          <w:divBdr>
            <w:top w:val="none" w:sz="0" w:space="0" w:color="auto"/>
            <w:left w:val="none" w:sz="0" w:space="0" w:color="auto"/>
            <w:bottom w:val="none" w:sz="0" w:space="0" w:color="auto"/>
            <w:right w:val="none" w:sz="0" w:space="0" w:color="auto"/>
          </w:divBdr>
        </w:div>
        <w:div w:id="605234287">
          <w:marLeft w:val="640"/>
          <w:marRight w:val="0"/>
          <w:marTop w:val="0"/>
          <w:marBottom w:val="0"/>
          <w:divBdr>
            <w:top w:val="none" w:sz="0" w:space="0" w:color="auto"/>
            <w:left w:val="none" w:sz="0" w:space="0" w:color="auto"/>
            <w:bottom w:val="none" w:sz="0" w:space="0" w:color="auto"/>
            <w:right w:val="none" w:sz="0" w:space="0" w:color="auto"/>
          </w:divBdr>
        </w:div>
        <w:div w:id="328945963">
          <w:marLeft w:val="640"/>
          <w:marRight w:val="0"/>
          <w:marTop w:val="0"/>
          <w:marBottom w:val="0"/>
          <w:divBdr>
            <w:top w:val="none" w:sz="0" w:space="0" w:color="auto"/>
            <w:left w:val="none" w:sz="0" w:space="0" w:color="auto"/>
            <w:bottom w:val="none" w:sz="0" w:space="0" w:color="auto"/>
            <w:right w:val="none" w:sz="0" w:space="0" w:color="auto"/>
          </w:divBdr>
        </w:div>
        <w:div w:id="1793355335">
          <w:marLeft w:val="640"/>
          <w:marRight w:val="0"/>
          <w:marTop w:val="0"/>
          <w:marBottom w:val="0"/>
          <w:divBdr>
            <w:top w:val="none" w:sz="0" w:space="0" w:color="auto"/>
            <w:left w:val="none" w:sz="0" w:space="0" w:color="auto"/>
            <w:bottom w:val="none" w:sz="0" w:space="0" w:color="auto"/>
            <w:right w:val="none" w:sz="0" w:space="0" w:color="auto"/>
          </w:divBdr>
        </w:div>
        <w:div w:id="1423837836">
          <w:marLeft w:val="640"/>
          <w:marRight w:val="0"/>
          <w:marTop w:val="0"/>
          <w:marBottom w:val="0"/>
          <w:divBdr>
            <w:top w:val="none" w:sz="0" w:space="0" w:color="auto"/>
            <w:left w:val="none" w:sz="0" w:space="0" w:color="auto"/>
            <w:bottom w:val="none" w:sz="0" w:space="0" w:color="auto"/>
            <w:right w:val="none" w:sz="0" w:space="0" w:color="auto"/>
          </w:divBdr>
        </w:div>
        <w:div w:id="1649553715">
          <w:marLeft w:val="640"/>
          <w:marRight w:val="0"/>
          <w:marTop w:val="0"/>
          <w:marBottom w:val="0"/>
          <w:divBdr>
            <w:top w:val="none" w:sz="0" w:space="0" w:color="auto"/>
            <w:left w:val="none" w:sz="0" w:space="0" w:color="auto"/>
            <w:bottom w:val="none" w:sz="0" w:space="0" w:color="auto"/>
            <w:right w:val="none" w:sz="0" w:space="0" w:color="auto"/>
          </w:divBdr>
        </w:div>
        <w:div w:id="5330534">
          <w:marLeft w:val="640"/>
          <w:marRight w:val="0"/>
          <w:marTop w:val="0"/>
          <w:marBottom w:val="0"/>
          <w:divBdr>
            <w:top w:val="none" w:sz="0" w:space="0" w:color="auto"/>
            <w:left w:val="none" w:sz="0" w:space="0" w:color="auto"/>
            <w:bottom w:val="none" w:sz="0" w:space="0" w:color="auto"/>
            <w:right w:val="none" w:sz="0" w:space="0" w:color="auto"/>
          </w:divBdr>
        </w:div>
        <w:div w:id="1705448737">
          <w:marLeft w:val="640"/>
          <w:marRight w:val="0"/>
          <w:marTop w:val="0"/>
          <w:marBottom w:val="0"/>
          <w:divBdr>
            <w:top w:val="none" w:sz="0" w:space="0" w:color="auto"/>
            <w:left w:val="none" w:sz="0" w:space="0" w:color="auto"/>
            <w:bottom w:val="none" w:sz="0" w:space="0" w:color="auto"/>
            <w:right w:val="none" w:sz="0" w:space="0" w:color="auto"/>
          </w:divBdr>
        </w:div>
        <w:div w:id="787503294">
          <w:marLeft w:val="640"/>
          <w:marRight w:val="0"/>
          <w:marTop w:val="0"/>
          <w:marBottom w:val="0"/>
          <w:divBdr>
            <w:top w:val="none" w:sz="0" w:space="0" w:color="auto"/>
            <w:left w:val="none" w:sz="0" w:space="0" w:color="auto"/>
            <w:bottom w:val="none" w:sz="0" w:space="0" w:color="auto"/>
            <w:right w:val="none" w:sz="0" w:space="0" w:color="auto"/>
          </w:divBdr>
        </w:div>
        <w:div w:id="142738670">
          <w:marLeft w:val="640"/>
          <w:marRight w:val="0"/>
          <w:marTop w:val="0"/>
          <w:marBottom w:val="0"/>
          <w:divBdr>
            <w:top w:val="none" w:sz="0" w:space="0" w:color="auto"/>
            <w:left w:val="none" w:sz="0" w:space="0" w:color="auto"/>
            <w:bottom w:val="none" w:sz="0" w:space="0" w:color="auto"/>
            <w:right w:val="none" w:sz="0" w:space="0" w:color="auto"/>
          </w:divBdr>
        </w:div>
        <w:div w:id="2084374087">
          <w:marLeft w:val="640"/>
          <w:marRight w:val="0"/>
          <w:marTop w:val="0"/>
          <w:marBottom w:val="0"/>
          <w:divBdr>
            <w:top w:val="none" w:sz="0" w:space="0" w:color="auto"/>
            <w:left w:val="none" w:sz="0" w:space="0" w:color="auto"/>
            <w:bottom w:val="none" w:sz="0" w:space="0" w:color="auto"/>
            <w:right w:val="none" w:sz="0" w:space="0" w:color="auto"/>
          </w:divBdr>
        </w:div>
        <w:div w:id="1285234451">
          <w:marLeft w:val="640"/>
          <w:marRight w:val="0"/>
          <w:marTop w:val="0"/>
          <w:marBottom w:val="0"/>
          <w:divBdr>
            <w:top w:val="none" w:sz="0" w:space="0" w:color="auto"/>
            <w:left w:val="none" w:sz="0" w:space="0" w:color="auto"/>
            <w:bottom w:val="none" w:sz="0" w:space="0" w:color="auto"/>
            <w:right w:val="none" w:sz="0" w:space="0" w:color="auto"/>
          </w:divBdr>
        </w:div>
        <w:div w:id="1928421836">
          <w:marLeft w:val="640"/>
          <w:marRight w:val="0"/>
          <w:marTop w:val="0"/>
          <w:marBottom w:val="0"/>
          <w:divBdr>
            <w:top w:val="none" w:sz="0" w:space="0" w:color="auto"/>
            <w:left w:val="none" w:sz="0" w:space="0" w:color="auto"/>
            <w:bottom w:val="none" w:sz="0" w:space="0" w:color="auto"/>
            <w:right w:val="none" w:sz="0" w:space="0" w:color="auto"/>
          </w:divBdr>
        </w:div>
        <w:div w:id="726879799">
          <w:marLeft w:val="640"/>
          <w:marRight w:val="0"/>
          <w:marTop w:val="0"/>
          <w:marBottom w:val="0"/>
          <w:divBdr>
            <w:top w:val="none" w:sz="0" w:space="0" w:color="auto"/>
            <w:left w:val="none" w:sz="0" w:space="0" w:color="auto"/>
            <w:bottom w:val="none" w:sz="0" w:space="0" w:color="auto"/>
            <w:right w:val="none" w:sz="0" w:space="0" w:color="auto"/>
          </w:divBdr>
        </w:div>
        <w:div w:id="2024478073">
          <w:marLeft w:val="640"/>
          <w:marRight w:val="0"/>
          <w:marTop w:val="0"/>
          <w:marBottom w:val="0"/>
          <w:divBdr>
            <w:top w:val="none" w:sz="0" w:space="0" w:color="auto"/>
            <w:left w:val="none" w:sz="0" w:space="0" w:color="auto"/>
            <w:bottom w:val="none" w:sz="0" w:space="0" w:color="auto"/>
            <w:right w:val="none" w:sz="0" w:space="0" w:color="auto"/>
          </w:divBdr>
        </w:div>
        <w:div w:id="225646197">
          <w:marLeft w:val="640"/>
          <w:marRight w:val="0"/>
          <w:marTop w:val="0"/>
          <w:marBottom w:val="0"/>
          <w:divBdr>
            <w:top w:val="none" w:sz="0" w:space="0" w:color="auto"/>
            <w:left w:val="none" w:sz="0" w:space="0" w:color="auto"/>
            <w:bottom w:val="none" w:sz="0" w:space="0" w:color="auto"/>
            <w:right w:val="none" w:sz="0" w:space="0" w:color="auto"/>
          </w:divBdr>
        </w:div>
        <w:div w:id="1397897206">
          <w:marLeft w:val="640"/>
          <w:marRight w:val="0"/>
          <w:marTop w:val="0"/>
          <w:marBottom w:val="0"/>
          <w:divBdr>
            <w:top w:val="none" w:sz="0" w:space="0" w:color="auto"/>
            <w:left w:val="none" w:sz="0" w:space="0" w:color="auto"/>
            <w:bottom w:val="none" w:sz="0" w:space="0" w:color="auto"/>
            <w:right w:val="none" w:sz="0" w:space="0" w:color="auto"/>
          </w:divBdr>
        </w:div>
        <w:div w:id="293368254">
          <w:marLeft w:val="640"/>
          <w:marRight w:val="0"/>
          <w:marTop w:val="0"/>
          <w:marBottom w:val="0"/>
          <w:divBdr>
            <w:top w:val="none" w:sz="0" w:space="0" w:color="auto"/>
            <w:left w:val="none" w:sz="0" w:space="0" w:color="auto"/>
            <w:bottom w:val="none" w:sz="0" w:space="0" w:color="auto"/>
            <w:right w:val="none" w:sz="0" w:space="0" w:color="auto"/>
          </w:divBdr>
        </w:div>
        <w:div w:id="1329865346">
          <w:marLeft w:val="640"/>
          <w:marRight w:val="0"/>
          <w:marTop w:val="0"/>
          <w:marBottom w:val="0"/>
          <w:divBdr>
            <w:top w:val="none" w:sz="0" w:space="0" w:color="auto"/>
            <w:left w:val="none" w:sz="0" w:space="0" w:color="auto"/>
            <w:bottom w:val="none" w:sz="0" w:space="0" w:color="auto"/>
            <w:right w:val="none" w:sz="0" w:space="0" w:color="auto"/>
          </w:divBdr>
        </w:div>
        <w:div w:id="2014992808">
          <w:marLeft w:val="640"/>
          <w:marRight w:val="0"/>
          <w:marTop w:val="0"/>
          <w:marBottom w:val="0"/>
          <w:divBdr>
            <w:top w:val="none" w:sz="0" w:space="0" w:color="auto"/>
            <w:left w:val="none" w:sz="0" w:space="0" w:color="auto"/>
            <w:bottom w:val="none" w:sz="0" w:space="0" w:color="auto"/>
            <w:right w:val="none" w:sz="0" w:space="0" w:color="auto"/>
          </w:divBdr>
        </w:div>
        <w:div w:id="359473873">
          <w:marLeft w:val="640"/>
          <w:marRight w:val="0"/>
          <w:marTop w:val="0"/>
          <w:marBottom w:val="0"/>
          <w:divBdr>
            <w:top w:val="none" w:sz="0" w:space="0" w:color="auto"/>
            <w:left w:val="none" w:sz="0" w:space="0" w:color="auto"/>
            <w:bottom w:val="none" w:sz="0" w:space="0" w:color="auto"/>
            <w:right w:val="none" w:sz="0" w:space="0" w:color="auto"/>
          </w:divBdr>
        </w:div>
        <w:div w:id="888032121">
          <w:marLeft w:val="640"/>
          <w:marRight w:val="0"/>
          <w:marTop w:val="0"/>
          <w:marBottom w:val="0"/>
          <w:divBdr>
            <w:top w:val="none" w:sz="0" w:space="0" w:color="auto"/>
            <w:left w:val="none" w:sz="0" w:space="0" w:color="auto"/>
            <w:bottom w:val="none" w:sz="0" w:space="0" w:color="auto"/>
            <w:right w:val="none" w:sz="0" w:space="0" w:color="auto"/>
          </w:divBdr>
        </w:div>
        <w:div w:id="2030640595">
          <w:marLeft w:val="640"/>
          <w:marRight w:val="0"/>
          <w:marTop w:val="0"/>
          <w:marBottom w:val="0"/>
          <w:divBdr>
            <w:top w:val="none" w:sz="0" w:space="0" w:color="auto"/>
            <w:left w:val="none" w:sz="0" w:space="0" w:color="auto"/>
            <w:bottom w:val="none" w:sz="0" w:space="0" w:color="auto"/>
            <w:right w:val="none" w:sz="0" w:space="0" w:color="auto"/>
          </w:divBdr>
        </w:div>
        <w:div w:id="707069863">
          <w:marLeft w:val="640"/>
          <w:marRight w:val="0"/>
          <w:marTop w:val="0"/>
          <w:marBottom w:val="0"/>
          <w:divBdr>
            <w:top w:val="none" w:sz="0" w:space="0" w:color="auto"/>
            <w:left w:val="none" w:sz="0" w:space="0" w:color="auto"/>
            <w:bottom w:val="none" w:sz="0" w:space="0" w:color="auto"/>
            <w:right w:val="none" w:sz="0" w:space="0" w:color="auto"/>
          </w:divBdr>
        </w:div>
        <w:div w:id="498807782">
          <w:marLeft w:val="640"/>
          <w:marRight w:val="0"/>
          <w:marTop w:val="0"/>
          <w:marBottom w:val="0"/>
          <w:divBdr>
            <w:top w:val="none" w:sz="0" w:space="0" w:color="auto"/>
            <w:left w:val="none" w:sz="0" w:space="0" w:color="auto"/>
            <w:bottom w:val="none" w:sz="0" w:space="0" w:color="auto"/>
            <w:right w:val="none" w:sz="0" w:space="0" w:color="auto"/>
          </w:divBdr>
        </w:div>
        <w:div w:id="34428052">
          <w:marLeft w:val="640"/>
          <w:marRight w:val="0"/>
          <w:marTop w:val="0"/>
          <w:marBottom w:val="0"/>
          <w:divBdr>
            <w:top w:val="none" w:sz="0" w:space="0" w:color="auto"/>
            <w:left w:val="none" w:sz="0" w:space="0" w:color="auto"/>
            <w:bottom w:val="none" w:sz="0" w:space="0" w:color="auto"/>
            <w:right w:val="none" w:sz="0" w:space="0" w:color="auto"/>
          </w:divBdr>
        </w:div>
        <w:div w:id="658923136">
          <w:marLeft w:val="640"/>
          <w:marRight w:val="0"/>
          <w:marTop w:val="0"/>
          <w:marBottom w:val="0"/>
          <w:divBdr>
            <w:top w:val="none" w:sz="0" w:space="0" w:color="auto"/>
            <w:left w:val="none" w:sz="0" w:space="0" w:color="auto"/>
            <w:bottom w:val="none" w:sz="0" w:space="0" w:color="auto"/>
            <w:right w:val="none" w:sz="0" w:space="0" w:color="auto"/>
          </w:divBdr>
        </w:div>
        <w:div w:id="94638847">
          <w:marLeft w:val="640"/>
          <w:marRight w:val="0"/>
          <w:marTop w:val="0"/>
          <w:marBottom w:val="0"/>
          <w:divBdr>
            <w:top w:val="none" w:sz="0" w:space="0" w:color="auto"/>
            <w:left w:val="none" w:sz="0" w:space="0" w:color="auto"/>
            <w:bottom w:val="none" w:sz="0" w:space="0" w:color="auto"/>
            <w:right w:val="none" w:sz="0" w:space="0" w:color="auto"/>
          </w:divBdr>
        </w:div>
        <w:div w:id="2126382127">
          <w:marLeft w:val="640"/>
          <w:marRight w:val="0"/>
          <w:marTop w:val="0"/>
          <w:marBottom w:val="0"/>
          <w:divBdr>
            <w:top w:val="none" w:sz="0" w:space="0" w:color="auto"/>
            <w:left w:val="none" w:sz="0" w:space="0" w:color="auto"/>
            <w:bottom w:val="none" w:sz="0" w:space="0" w:color="auto"/>
            <w:right w:val="none" w:sz="0" w:space="0" w:color="auto"/>
          </w:divBdr>
        </w:div>
        <w:div w:id="685789359">
          <w:marLeft w:val="640"/>
          <w:marRight w:val="0"/>
          <w:marTop w:val="0"/>
          <w:marBottom w:val="0"/>
          <w:divBdr>
            <w:top w:val="none" w:sz="0" w:space="0" w:color="auto"/>
            <w:left w:val="none" w:sz="0" w:space="0" w:color="auto"/>
            <w:bottom w:val="none" w:sz="0" w:space="0" w:color="auto"/>
            <w:right w:val="none" w:sz="0" w:space="0" w:color="auto"/>
          </w:divBdr>
        </w:div>
        <w:div w:id="1927299866">
          <w:marLeft w:val="640"/>
          <w:marRight w:val="0"/>
          <w:marTop w:val="0"/>
          <w:marBottom w:val="0"/>
          <w:divBdr>
            <w:top w:val="none" w:sz="0" w:space="0" w:color="auto"/>
            <w:left w:val="none" w:sz="0" w:space="0" w:color="auto"/>
            <w:bottom w:val="none" w:sz="0" w:space="0" w:color="auto"/>
            <w:right w:val="none" w:sz="0" w:space="0" w:color="auto"/>
          </w:divBdr>
        </w:div>
        <w:div w:id="1508599479">
          <w:marLeft w:val="640"/>
          <w:marRight w:val="0"/>
          <w:marTop w:val="0"/>
          <w:marBottom w:val="0"/>
          <w:divBdr>
            <w:top w:val="none" w:sz="0" w:space="0" w:color="auto"/>
            <w:left w:val="none" w:sz="0" w:space="0" w:color="auto"/>
            <w:bottom w:val="none" w:sz="0" w:space="0" w:color="auto"/>
            <w:right w:val="none" w:sz="0" w:space="0" w:color="auto"/>
          </w:divBdr>
        </w:div>
        <w:div w:id="2085106232">
          <w:marLeft w:val="640"/>
          <w:marRight w:val="0"/>
          <w:marTop w:val="0"/>
          <w:marBottom w:val="0"/>
          <w:divBdr>
            <w:top w:val="none" w:sz="0" w:space="0" w:color="auto"/>
            <w:left w:val="none" w:sz="0" w:space="0" w:color="auto"/>
            <w:bottom w:val="none" w:sz="0" w:space="0" w:color="auto"/>
            <w:right w:val="none" w:sz="0" w:space="0" w:color="auto"/>
          </w:divBdr>
        </w:div>
        <w:div w:id="139269914">
          <w:marLeft w:val="640"/>
          <w:marRight w:val="0"/>
          <w:marTop w:val="0"/>
          <w:marBottom w:val="0"/>
          <w:divBdr>
            <w:top w:val="none" w:sz="0" w:space="0" w:color="auto"/>
            <w:left w:val="none" w:sz="0" w:space="0" w:color="auto"/>
            <w:bottom w:val="none" w:sz="0" w:space="0" w:color="auto"/>
            <w:right w:val="none" w:sz="0" w:space="0" w:color="auto"/>
          </w:divBdr>
        </w:div>
        <w:div w:id="1862621117">
          <w:marLeft w:val="640"/>
          <w:marRight w:val="0"/>
          <w:marTop w:val="0"/>
          <w:marBottom w:val="0"/>
          <w:divBdr>
            <w:top w:val="none" w:sz="0" w:space="0" w:color="auto"/>
            <w:left w:val="none" w:sz="0" w:space="0" w:color="auto"/>
            <w:bottom w:val="none" w:sz="0" w:space="0" w:color="auto"/>
            <w:right w:val="none" w:sz="0" w:space="0" w:color="auto"/>
          </w:divBdr>
        </w:div>
        <w:div w:id="1948076580">
          <w:marLeft w:val="640"/>
          <w:marRight w:val="0"/>
          <w:marTop w:val="0"/>
          <w:marBottom w:val="0"/>
          <w:divBdr>
            <w:top w:val="none" w:sz="0" w:space="0" w:color="auto"/>
            <w:left w:val="none" w:sz="0" w:space="0" w:color="auto"/>
            <w:bottom w:val="none" w:sz="0" w:space="0" w:color="auto"/>
            <w:right w:val="none" w:sz="0" w:space="0" w:color="auto"/>
          </w:divBdr>
        </w:div>
        <w:div w:id="1092362504">
          <w:marLeft w:val="640"/>
          <w:marRight w:val="0"/>
          <w:marTop w:val="0"/>
          <w:marBottom w:val="0"/>
          <w:divBdr>
            <w:top w:val="none" w:sz="0" w:space="0" w:color="auto"/>
            <w:left w:val="none" w:sz="0" w:space="0" w:color="auto"/>
            <w:bottom w:val="none" w:sz="0" w:space="0" w:color="auto"/>
            <w:right w:val="none" w:sz="0" w:space="0" w:color="auto"/>
          </w:divBdr>
        </w:div>
        <w:div w:id="2136673896">
          <w:marLeft w:val="640"/>
          <w:marRight w:val="0"/>
          <w:marTop w:val="0"/>
          <w:marBottom w:val="0"/>
          <w:divBdr>
            <w:top w:val="none" w:sz="0" w:space="0" w:color="auto"/>
            <w:left w:val="none" w:sz="0" w:space="0" w:color="auto"/>
            <w:bottom w:val="none" w:sz="0" w:space="0" w:color="auto"/>
            <w:right w:val="none" w:sz="0" w:space="0" w:color="auto"/>
          </w:divBdr>
        </w:div>
        <w:div w:id="850723705">
          <w:marLeft w:val="640"/>
          <w:marRight w:val="0"/>
          <w:marTop w:val="0"/>
          <w:marBottom w:val="0"/>
          <w:divBdr>
            <w:top w:val="none" w:sz="0" w:space="0" w:color="auto"/>
            <w:left w:val="none" w:sz="0" w:space="0" w:color="auto"/>
            <w:bottom w:val="none" w:sz="0" w:space="0" w:color="auto"/>
            <w:right w:val="none" w:sz="0" w:space="0" w:color="auto"/>
          </w:divBdr>
        </w:div>
        <w:div w:id="192571160">
          <w:marLeft w:val="640"/>
          <w:marRight w:val="0"/>
          <w:marTop w:val="0"/>
          <w:marBottom w:val="0"/>
          <w:divBdr>
            <w:top w:val="none" w:sz="0" w:space="0" w:color="auto"/>
            <w:left w:val="none" w:sz="0" w:space="0" w:color="auto"/>
            <w:bottom w:val="none" w:sz="0" w:space="0" w:color="auto"/>
            <w:right w:val="none" w:sz="0" w:space="0" w:color="auto"/>
          </w:divBdr>
        </w:div>
        <w:div w:id="1558854180">
          <w:marLeft w:val="640"/>
          <w:marRight w:val="0"/>
          <w:marTop w:val="0"/>
          <w:marBottom w:val="0"/>
          <w:divBdr>
            <w:top w:val="none" w:sz="0" w:space="0" w:color="auto"/>
            <w:left w:val="none" w:sz="0" w:space="0" w:color="auto"/>
            <w:bottom w:val="none" w:sz="0" w:space="0" w:color="auto"/>
            <w:right w:val="none" w:sz="0" w:space="0" w:color="auto"/>
          </w:divBdr>
        </w:div>
        <w:div w:id="1677031356">
          <w:marLeft w:val="640"/>
          <w:marRight w:val="0"/>
          <w:marTop w:val="0"/>
          <w:marBottom w:val="0"/>
          <w:divBdr>
            <w:top w:val="none" w:sz="0" w:space="0" w:color="auto"/>
            <w:left w:val="none" w:sz="0" w:space="0" w:color="auto"/>
            <w:bottom w:val="none" w:sz="0" w:space="0" w:color="auto"/>
            <w:right w:val="none" w:sz="0" w:space="0" w:color="auto"/>
          </w:divBdr>
        </w:div>
        <w:div w:id="1880506296">
          <w:marLeft w:val="640"/>
          <w:marRight w:val="0"/>
          <w:marTop w:val="0"/>
          <w:marBottom w:val="0"/>
          <w:divBdr>
            <w:top w:val="none" w:sz="0" w:space="0" w:color="auto"/>
            <w:left w:val="none" w:sz="0" w:space="0" w:color="auto"/>
            <w:bottom w:val="none" w:sz="0" w:space="0" w:color="auto"/>
            <w:right w:val="none" w:sz="0" w:space="0" w:color="auto"/>
          </w:divBdr>
        </w:div>
        <w:div w:id="1268392243">
          <w:marLeft w:val="640"/>
          <w:marRight w:val="0"/>
          <w:marTop w:val="0"/>
          <w:marBottom w:val="0"/>
          <w:divBdr>
            <w:top w:val="none" w:sz="0" w:space="0" w:color="auto"/>
            <w:left w:val="none" w:sz="0" w:space="0" w:color="auto"/>
            <w:bottom w:val="none" w:sz="0" w:space="0" w:color="auto"/>
            <w:right w:val="none" w:sz="0" w:space="0" w:color="auto"/>
          </w:divBdr>
        </w:div>
        <w:div w:id="2103605993">
          <w:marLeft w:val="640"/>
          <w:marRight w:val="0"/>
          <w:marTop w:val="0"/>
          <w:marBottom w:val="0"/>
          <w:divBdr>
            <w:top w:val="none" w:sz="0" w:space="0" w:color="auto"/>
            <w:left w:val="none" w:sz="0" w:space="0" w:color="auto"/>
            <w:bottom w:val="none" w:sz="0" w:space="0" w:color="auto"/>
            <w:right w:val="none" w:sz="0" w:space="0" w:color="auto"/>
          </w:divBdr>
        </w:div>
        <w:div w:id="1077947150">
          <w:marLeft w:val="640"/>
          <w:marRight w:val="0"/>
          <w:marTop w:val="0"/>
          <w:marBottom w:val="0"/>
          <w:divBdr>
            <w:top w:val="none" w:sz="0" w:space="0" w:color="auto"/>
            <w:left w:val="none" w:sz="0" w:space="0" w:color="auto"/>
            <w:bottom w:val="none" w:sz="0" w:space="0" w:color="auto"/>
            <w:right w:val="none" w:sz="0" w:space="0" w:color="auto"/>
          </w:divBdr>
        </w:div>
        <w:div w:id="1412196377">
          <w:marLeft w:val="640"/>
          <w:marRight w:val="0"/>
          <w:marTop w:val="0"/>
          <w:marBottom w:val="0"/>
          <w:divBdr>
            <w:top w:val="none" w:sz="0" w:space="0" w:color="auto"/>
            <w:left w:val="none" w:sz="0" w:space="0" w:color="auto"/>
            <w:bottom w:val="none" w:sz="0" w:space="0" w:color="auto"/>
            <w:right w:val="none" w:sz="0" w:space="0" w:color="auto"/>
          </w:divBdr>
        </w:div>
        <w:div w:id="935940190">
          <w:marLeft w:val="640"/>
          <w:marRight w:val="0"/>
          <w:marTop w:val="0"/>
          <w:marBottom w:val="0"/>
          <w:divBdr>
            <w:top w:val="none" w:sz="0" w:space="0" w:color="auto"/>
            <w:left w:val="none" w:sz="0" w:space="0" w:color="auto"/>
            <w:bottom w:val="none" w:sz="0" w:space="0" w:color="auto"/>
            <w:right w:val="none" w:sz="0" w:space="0" w:color="auto"/>
          </w:divBdr>
        </w:div>
        <w:div w:id="1646085235">
          <w:marLeft w:val="640"/>
          <w:marRight w:val="0"/>
          <w:marTop w:val="0"/>
          <w:marBottom w:val="0"/>
          <w:divBdr>
            <w:top w:val="none" w:sz="0" w:space="0" w:color="auto"/>
            <w:left w:val="none" w:sz="0" w:space="0" w:color="auto"/>
            <w:bottom w:val="none" w:sz="0" w:space="0" w:color="auto"/>
            <w:right w:val="none" w:sz="0" w:space="0" w:color="auto"/>
          </w:divBdr>
        </w:div>
        <w:div w:id="1400324071">
          <w:marLeft w:val="640"/>
          <w:marRight w:val="0"/>
          <w:marTop w:val="0"/>
          <w:marBottom w:val="0"/>
          <w:divBdr>
            <w:top w:val="none" w:sz="0" w:space="0" w:color="auto"/>
            <w:left w:val="none" w:sz="0" w:space="0" w:color="auto"/>
            <w:bottom w:val="none" w:sz="0" w:space="0" w:color="auto"/>
            <w:right w:val="none" w:sz="0" w:space="0" w:color="auto"/>
          </w:divBdr>
        </w:div>
        <w:div w:id="1307861141">
          <w:marLeft w:val="640"/>
          <w:marRight w:val="0"/>
          <w:marTop w:val="0"/>
          <w:marBottom w:val="0"/>
          <w:divBdr>
            <w:top w:val="none" w:sz="0" w:space="0" w:color="auto"/>
            <w:left w:val="none" w:sz="0" w:space="0" w:color="auto"/>
            <w:bottom w:val="none" w:sz="0" w:space="0" w:color="auto"/>
            <w:right w:val="none" w:sz="0" w:space="0" w:color="auto"/>
          </w:divBdr>
        </w:div>
        <w:div w:id="1905480908">
          <w:marLeft w:val="640"/>
          <w:marRight w:val="0"/>
          <w:marTop w:val="0"/>
          <w:marBottom w:val="0"/>
          <w:divBdr>
            <w:top w:val="none" w:sz="0" w:space="0" w:color="auto"/>
            <w:left w:val="none" w:sz="0" w:space="0" w:color="auto"/>
            <w:bottom w:val="none" w:sz="0" w:space="0" w:color="auto"/>
            <w:right w:val="none" w:sz="0" w:space="0" w:color="auto"/>
          </w:divBdr>
        </w:div>
        <w:div w:id="1848519612">
          <w:marLeft w:val="640"/>
          <w:marRight w:val="0"/>
          <w:marTop w:val="0"/>
          <w:marBottom w:val="0"/>
          <w:divBdr>
            <w:top w:val="none" w:sz="0" w:space="0" w:color="auto"/>
            <w:left w:val="none" w:sz="0" w:space="0" w:color="auto"/>
            <w:bottom w:val="none" w:sz="0" w:space="0" w:color="auto"/>
            <w:right w:val="none" w:sz="0" w:space="0" w:color="auto"/>
          </w:divBdr>
        </w:div>
        <w:div w:id="1870098653">
          <w:marLeft w:val="640"/>
          <w:marRight w:val="0"/>
          <w:marTop w:val="0"/>
          <w:marBottom w:val="0"/>
          <w:divBdr>
            <w:top w:val="none" w:sz="0" w:space="0" w:color="auto"/>
            <w:left w:val="none" w:sz="0" w:space="0" w:color="auto"/>
            <w:bottom w:val="none" w:sz="0" w:space="0" w:color="auto"/>
            <w:right w:val="none" w:sz="0" w:space="0" w:color="auto"/>
          </w:divBdr>
        </w:div>
        <w:div w:id="1887985155">
          <w:marLeft w:val="640"/>
          <w:marRight w:val="0"/>
          <w:marTop w:val="0"/>
          <w:marBottom w:val="0"/>
          <w:divBdr>
            <w:top w:val="none" w:sz="0" w:space="0" w:color="auto"/>
            <w:left w:val="none" w:sz="0" w:space="0" w:color="auto"/>
            <w:bottom w:val="none" w:sz="0" w:space="0" w:color="auto"/>
            <w:right w:val="none" w:sz="0" w:space="0" w:color="auto"/>
          </w:divBdr>
        </w:div>
        <w:div w:id="881405154">
          <w:marLeft w:val="640"/>
          <w:marRight w:val="0"/>
          <w:marTop w:val="0"/>
          <w:marBottom w:val="0"/>
          <w:divBdr>
            <w:top w:val="none" w:sz="0" w:space="0" w:color="auto"/>
            <w:left w:val="none" w:sz="0" w:space="0" w:color="auto"/>
            <w:bottom w:val="none" w:sz="0" w:space="0" w:color="auto"/>
            <w:right w:val="none" w:sz="0" w:space="0" w:color="auto"/>
          </w:divBdr>
        </w:div>
        <w:div w:id="2103139382">
          <w:marLeft w:val="640"/>
          <w:marRight w:val="0"/>
          <w:marTop w:val="0"/>
          <w:marBottom w:val="0"/>
          <w:divBdr>
            <w:top w:val="none" w:sz="0" w:space="0" w:color="auto"/>
            <w:left w:val="none" w:sz="0" w:space="0" w:color="auto"/>
            <w:bottom w:val="none" w:sz="0" w:space="0" w:color="auto"/>
            <w:right w:val="none" w:sz="0" w:space="0" w:color="auto"/>
          </w:divBdr>
        </w:div>
        <w:div w:id="1145007271">
          <w:marLeft w:val="640"/>
          <w:marRight w:val="0"/>
          <w:marTop w:val="0"/>
          <w:marBottom w:val="0"/>
          <w:divBdr>
            <w:top w:val="none" w:sz="0" w:space="0" w:color="auto"/>
            <w:left w:val="none" w:sz="0" w:space="0" w:color="auto"/>
            <w:bottom w:val="none" w:sz="0" w:space="0" w:color="auto"/>
            <w:right w:val="none" w:sz="0" w:space="0" w:color="auto"/>
          </w:divBdr>
        </w:div>
        <w:div w:id="1377124229">
          <w:marLeft w:val="640"/>
          <w:marRight w:val="0"/>
          <w:marTop w:val="0"/>
          <w:marBottom w:val="0"/>
          <w:divBdr>
            <w:top w:val="none" w:sz="0" w:space="0" w:color="auto"/>
            <w:left w:val="none" w:sz="0" w:space="0" w:color="auto"/>
            <w:bottom w:val="none" w:sz="0" w:space="0" w:color="auto"/>
            <w:right w:val="none" w:sz="0" w:space="0" w:color="auto"/>
          </w:divBdr>
        </w:div>
        <w:div w:id="2079086820">
          <w:marLeft w:val="640"/>
          <w:marRight w:val="0"/>
          <w:marTop w:val="0"/>
          <w:marBottom w:val="0"/>
          <w:divBdr>
            <w:top w:val="none" w:sz="0" w:space="0" w:color="auto"/>
            <w:left w:val="none" w:sz="0" w:space="0" w:color="auto"/>
            <w:bottom w:val="none" w:sz="0" w:space="0" w:color="auto"/>
            <w:right w:val="none" w:sz="0" w:space="0" w:color="auto"/>
          </w:divBdr>
        </w:div>
        <w:div w:id="1342468769">
          <w:marLeft w:val="640"/>
          <w:marRight w:val="0"/>
          <w:marTop w:val="0"/>
          <w:marBottom w:val="0"/>
          <w:divBdr>
            <w:top w:val="none" w:sz="0" w:space="0" w:color="auto"/>
            <w:left w:val="none" w:sz="0" w:space="0" w:color="auto"/>
            <w:bottom w:val="none" w:sz="0" w:space="0" w:color="auto"/>
            <w:right w:val="none" w:sz="0" w:space="0" w:color="auto"/>
          </w:divBdr>
        </w:div>
        <w:div w:id="1572737269">
          <w:marLeft w:val="640"/>
          <w:marRight w:val="0"/>
          <w:marTop w:val="0"/>
          <w:marBottom w:val="0"/>
          <w:divBdr>
            <w:top w:val="none" w:sz="0" w:space="0" w:color="auto"/>
            <w:left w:val="none" w:sz="0" w:space="0" w:color="auto"/>
            <w:bottom w:val="none" w:sz="0" w:space="0" w:color="auto"/>
            <w:right w:val="none" w:sz="0" w:space="0" w:color="auto"/>
          </w:divBdr>
        </w:div>
        <w:div w:id="459567129">
          <w:marLeft w:val="640"/>
          <w:marRight w:val="0"/>
          <w:marTop w:val="0"/>
          <w:marBottom w:val="0"/>
          <w:divBdr>
            <w:top w:val="none" w:sz="0" w:space="0" w:color="auto"/>
            <w:left w:val="none" w:sz="0" w:space="0" w:color="auto"/>
            <w:bottom w:val="none" w:sz="0" w:space="0" w:color="auto"/>
            <w:right w:val="none" w:sz="0" w:space="0" w:color="auto"/>
          </w:divBdr>
        </w:div>
        <w:div w:id="1394548138">
          <w:marLeft w:val="640"/>
          <w:marRight w:val="0"/>
          <w:marTop w:val="0"/>
          <w:marBottom w:val="0"/>
          <w:divBdr>
            <w:top w:val="none" w:sz="0" w:space="0" w:color="auto"/>
            <w:left w:val="none" w:sz="0" w:space="0" w:color="auto"/>
            <w:bottom w:val="none" w:sz="0" w:space="0" w:color="auto"/>
            <w:right w:val="none" w:sz="0" w:space="0" w:color="auto"/>
          </w:divBdr>
        </w:div>
        <w:div w:id="2018265551">
          <w:marLeft w:val="640"/>
          <w:marRight w:val="0"/>
          <w:marTop w:val="0"/>
          <w:marBottom w:val="0"/>
          <w:divBdr>
            <w:top w:val="none" w:sz="0" w:space="0" w:color="auto"/>
            <w:left w:val="none" w:sz="0" w:space="0" w:color="auto"/>
            <w:bottom w:val="none" w:sz="0" w:space="0" w:color="auto"/>
            <w:right w:val="none" w:sz="0" w:space="0" w:color="auto"/>
          </w:divBdr>
        </w:div>
        <w:div w:id="908732899">
          <w:marLeft w:val="640"/>
          <w:marRight w:val="0"/>
          <w:marTop w:val="0"/>
          <w:marBottom w:val="0"/>
          <w:divBdr>
            <w:top w:val="none" w:sz="0" w:space="0" w:color="auto"/>
            <w:left w:val="none" w:sz="0" w:space="0" w:color="auto"/>
            <w:bottom w:val="none" w:sz="0" w:space="0" w:color="auto"/>
            <w:right w:val="none" w:sz="0" w:space="0" w:color="auto"/>
          </w:divBdr>
        </w:div>
        <w:div w:id="71511469">
          <w:marLeft w:val="640"/>
          <w:marRight w:val="0"/>
          <w:marTop w:val="0"/>
          <w:marBottom w:val="0"/>
          <w:divBdr>
            <w:top w:val="none" w:sz="0" w:space="0" w:color="auto"/>
            <w:left w:val="none" w:sz="0" w:space="0" w:color="auto"/>
            <w:bottom w:val="none" w:sz="0" w:space="0" w:color="auto"/>
            <w:right w:val="none" w:sz="0" w:space="0" w:color="auto"/>
          </w:divBdr>
        </w:div>
        <w:div w:id="1767118724">
          <w:marLeft w:val="640"/>
          <w:marRight w:val="0"/>
          <w:marTop w:val="0"/>
          <w:marBottom w:val="0"/>
          <w:divBdr>
            <w:top w:val="none" w:sz="0" w:space="0" w:color="auto"/>
            <w:left w:val="none" w:sz="0" w:space="0" w:color="auto"/>
            <w:bottom w:val="none" w:sz="0" w:space="0" w:color="auto"/>
            <w:right w:val="none" w:sz="0" w:space="0" w:color="auto"/>
          </w:divBdr>
        </w:div>
        <w:div w:id="1813332510">
          <w:marLeft w:val="640"/>
          <w:marRight w:val="0"/>
          <w:marTop w:val="0"/>
          <w:marBottom w:val="0"/>
          <w:divBdr>
            <w:top w:val="none" w:sz="0" w:space="0" w:color="auto"/>
            <w:left w:val="none" w:sz="0" w:space="0" w:color="auto"/>
            <w:bottom w:val="none" w:sz="0" w:space="0" w:color="auto"/>
            <w:right w:val="none" w:sz="0" w:space="0" w:color="auto"/>
          </w:divBdr>
        </w:div>
        <w:div w:id="1011836355">
          <w:marLeft w:val="640"/>
          <w:marRight w:val="0"/>
          <w:marTop w:val="0"/>
          <w:marBottom w:val="0"/>
          <w:divBdr>
            <w:top w:val="none" w:sz="0" w:space="0" w:color="auto"/>
            <w:left w:val="none" w:sz="0" w:space="0" w:color="auto"/>
            <w:bottom w:val="none" w:sz="0" w:space="0" w:color="auto"/>
            <w:right w:val="none" w:sz="0" w:space="0" w:color="auto"/>
          </w:divBdr>
        </w:div>
        <w:div w:id="316499483">
          <w:marLeft w:val="640"/>
          <w:marRight w:val="0"/>
          <w:marTop w:val="0"/>
          <w:marBottom w:val="0"/>
          <w:divBdr>
            <w:top w:val="none" w:sz="0" w:space="0" w:color="auto"/>
            <w:left w:val="none" w:sz="0" w:space="0" w:color="auto"/>
            <w:bottom w:val="none" w:sz="0" w:space="0" w:color="auto"/>
            <w:right w:val="none" w:sz="0" w:space="0" w:color="auto"/>
          </w:divBdr>
        </w:div>
        <w:div w:id="1059936131">
          <w:marLeft w:val="640"/>
          <w:marRight w:val="0"/>
          <w:marTop w:val="0"/>
          <w:marBottom w:val="0"/>
          <w:divBdr>
            <w:top w:val="none" w:sz="0" w:space="0" w:color="auto"/>
            <w:left w:val="none" w:sz="0" w:space="0" w:color="auto"/>
            <w:bottom w:val="none" w:sz="0" w:space="0" w:color="auto"/>
            <w:right w:val="none" w:sz="0" w:space="0" w:color="auto"/>
          </w:divBdr>
        </w:div>
        <w:div w:id="1091464262">
          <w:marLeft w:val="640"/>
          <w:marRight w:val="0"/>
          <w:marTop w:val="0"/>
          <w:marBottom w:val="0"/>
          <w:divBdr>
            <w:top w:val="none" w:sz="0" w:space="0" w:color="auto"/>
            <w:left w:val="none" w:sz="0" w:space="0" w:color="auto"/>
            <w:bottom w:val="none" w:sz="0" w:space="0" w:color="auto"/>
            <w:right w:val="none" w:sz="0" w:space="0" w:color="auto"/>
          </w:divBdr>
        </w:div>
        <w:div w:id="1197695285">
          <w:marLeft w:val="640"/>
          <w:marRight w:val="0"/>
          <w:marTop w:val="0"/>
          <w:marBottom w:val="0"/>
          <w:divBdr>
            <w:top w:val="none" w:sz="0" w:space="0" w:color="auto"/>
            <w:left w:val="none" w:sz="0" w:space="0" w:color="auto"/>
            <w:bottom w:val="none" w:sz="0" w:space="0" w:color="auto"/>
            <w:right w:val="none" w:sz="0" w:space="0" w:color="auto"/>
          </w:divBdr>
        </w:div>
        <w:div w:id="1016810368">
          <w:marLeft w:val="640"/>
          <w:marRight w:val="0"/>
          <w:marTop w:val="0"/>
          <w:marBottom w:val="0"/>
          <w:divBdr>
            <w:top w:val="none" w:sz="0" w:space="0" w:color="auto"/>
            <w:left w:val="none" w:sz="0" w:space="0" w:color="auto"/>
            <w:bottom w:val="none" w:sz="0" w:space="0" w:color="auto"/>
            <w:right w:val="none" w:sz="0" w:space="0" w:color="auto"/>
          </w:divBdr>
        </w:div>
        <w:div w:id="1282810530">
          <w:marLeft w:val="640"/>
          <w:marRight w:val="0"/>
          <w:marTop w:val="0"/>
          <w:marBottom w:val="0"/>
          <w:divBdr>
            <w:top w:val="none" w:sz="0" w:space="0" w:color="auto"/>
            <w:left w:val="none" w:sz="0" w:space="0" w:color="auto"/>
            <w:bottom w:val="none" w:sz="0" w:space="0" w:color="auto"/>
            <w:right w:val="none" w:sz="0" w:space="0" w:color="auto"/>
          </w:divBdr>
        </w:div>
        <w:div w:id="1310212277">
          <w:marLeft w:val="640"/>
          <w:marRight w:val="0"/>
          <w:marTop w:val="0"/>
          <w:marBottom w:val="0"/>
          <w:divBdr>
            <w:top w:val="none" w:sz="0" w:space="0" w:color="auto"/>
            <w:left w:val="none" w:sz="0" w:space="0" w:color="auto"/>
            <w:bottom w:val="none" w:sz="0" w:space="0" w:color="auto"/>
            <w:right w:val="none" w:sz="0" w:space="0" w:color="auto"/>
          </w:divBdr>
        </w:div>
        <w:div w:id="1740060397">
          <w:marLeft w:val="640"/>
          <w:marRight w:val="0"/>
          <w:marTop w:val="0"/>
          <w:marBottom w:val="0"/>
          <w:divBdr>
            <w:top w:val="none" w:sz="0" w:space="0" w:color="auto"/>
            <w:left w:val="none" w:sz="0" w:space="0" w:color="auto"/>
            <w:bottom w:val="none" w:sz="0" w:space="0" w:color="auto"/>
            <w:right w:val="none" w:sz="0" w:space="0" w:color="auto"/>
          </w:divBdr>
        </w:div>
        <w:div w:id="582448091">
          <w:marLeft w:val="640"/>
          <w:marRight w:val="0"/>
          <w:marTop w:val="0"/>
          <w:marBottom w:val="0"/>
          <w:divBdr>
            <w:top w:val="none" w:sz="0" w:space="0" w:color="auto"/>
            <w:left w:val="none" w:sz="0" w:space="0" w:color="auto"/>
            <w:bottom w:val="none" w:sz="0" w:space="0" w:color="auto"/>
            <w:right w:val="none" w:sz="0" w:space="0" w:color="auto"/>
          </w:divBdr>
        </w:div>
        <w:div w:id="1409424346">
          <w:marLeft w:val="640"/>
          <w:marRight w:val="0"/>
          <w:marTop w:val="0"/>
          <w:marBottom w:val="0"/>
          <w:divBdr>
            <w:top w:val="none" w:sz="0" w:space="0" w:color="auto"/>
            <w:left w:val="none" w:sz="0" w:space="0" w:color="auto"/>
            <w:bottom w:val="none" w:sz="0" w:space="0" w:color="auto"/>
            <w:right w:val="none" w:sz="0" w:space="0" w:color="auto"/>
          </w:divBdr>
        </w:div>
        <w:div w:id="554656262">
          <w:marLeft w:val="640"/>
          <w:marRight w:val="0"/>
          <w:marTop w:val="0"/>
          <w:marBottom w:val="0"/>
          <w:divBdr>
            <w:top w:val="none" w:sz="0" w:space="0" w:color="auto"/>
            <w:left w:val="none" w:sz="0" w:space="0" w:color="auto"/>
            <w:bottom w:val="none" w:sz="0" w:space="0" w:color="auto"/>
            <w:right w:val="none" w:sz="0" w:space="0" w:color="auto"/>
          </w:divBdr>
        </w:div>
        <w:div w:id="1049184500">
          <w:marLeft w:val="640"/>
          <w:marRight w:val="0"/>
          <w:marTop w:val="0"/>
          <w:marBottom w:val="0"/>
          <w:divBdr>
            <w:top w:val="none" w:sz="0" w:space="0" w:color="auto"/>
            <w:left w:val="none" w:sz="0" w:space="0" w:color="auto"/>
            <w:bottom w:val="none" w:sz="0" w:space="0" w:color="auto"/>
            <w:right w:val="none" w:sz="0" w:space="0" w:color="auto"/>
          </w:divBdr>
        </w:div>
        <w:div w:id="227763438">
          <w:marLeft w:val="640"/>
          <w:marRight w:val="0"/>
          <w:marTop w:val="0"/>
          <w:marBottom w:val="0"/>
          <w:divBdr>
            <w:top w:val="none" w:sz="0" w:space="0" w:color="auto"/>
            <w:left w:val="none" w:sz="0" w:space="0" w:color="auto"/>
            <w:bottom w:val="none" w:sz="0" w:space="0" w:color="auto"/>
            <w:right w:val="none" w:sz="0" w:space="0" w:color="auto"/>
          </w:divBdr>
        </w:div>
        <w:div w:id="1601327841">
          <w:marLeft w:val="640"/>
          <w:marRight w:val="0"/>
          <w:marTop w:val="0"/>
          <w:marBottom w:val="0"/>
          <w:divBdr>
            <w:top w:val="none" w:sz="0" w:space="0" w:color="auto"/>
            <w:left w:val="none" w:sz="0" w:space="0" w:color="auto"/>
            <w:bottom w:val="none" w:sz="0" w:space="0" w:color="auto"/>
            <w:right w:val="none" w:sz="0" w:space="0" w:color="auto"/>
          </w:divBdr>
        </w:div>
        <w:div w:id="1239362604">
          <w:marLeft w:val="640"/>
          <w:marRight w:val="0"/>
          <w:marTop w:val="0"/>
          <w:marBottom w:val="0"/>
          <w:divBdr>
            <w:top w:val="none" w:sz="0" w:space="0" w:color="auto"/>
            <w:left w:val="none" w:sz="0" w:space="0" w:color="auto"/>
            <w:bottom w:val="none" w:sz="0" w:space="0" w:color="auto"/>
            <w:right w:val="none" w:sz="0" w:space="0" w:color="auto"/>
          </w:divBdr>
        </w:div>
        <w:div w:id="1945728048">
          <w:marLeft w:val="640"/>
          <w:marRight w:val="0"/>
          <w:marTop w:val="0"/>
          <w:marBottom w:val="0"/>
          <w:divBdr>
            <w:top w:val="none" w:sz="0" w:space="0" w:color="auto"/>
            <w:left w:val="none" w:sz="0" w:space="0" w:color="auto"/>
            <w:bottom w:val="none" w:sz="0" w:space="0" w:color="auto"/>
            <w:right w:val="none" w:sz="0" w:space="0" w:color="auto"/>
          </w:divBdr>
        </w:div>
        <w:div w:id="938952524">
          <w:marLeft w:val="640"/>
          <w:marRight w:val="0"/>
          <w:marTop w:val="0"/>
          <w:marBottom w:val="0"/>
          <w:divBdr>
            <w:top w:val="none" w:sz="0" w:space="0" w:color="auto"/>
            <w:left w:val="none" w:sz="0" w:space="0" w:color="auto"/>
            <w:bottom w:val="none" w:sz="0" w:space="0" w:color="auto"/>
            <w:right w:val="none" w:sz="0" w:space="0" w:color="auto"/>
          </w:divBdr>
        </w:div>
        <w:div w:id="1669136988">
          <w:marLeft w:val="640"/>
          <w:marRight w:val="0"/>
          <w:marTop w:val="0"/>
          <w:marBottom w:val="0"/>
          <w:divBdr>
            <w:top w:val="none" w:sz="0" w:space="0" w:color="auto"/>
            <w:left w:val="none" w:sz="0" w:space="0" w:color="auto"/>
            <w:bottom w:val="none" w:sz="0" w:space="0" w:color="auto"/>
            <w:right w:val="none" w:sz="0" w:space="0" w:color="auto"/>
          </w:divBdr>
        </w:div>
        <w:div w:id="33316605">
          <w:marLeft w:val="640"/>
          <w:marRight w:val="0"/>
          <w:marTop w:val="0"/>
          <w:marBottom w:val="0"/>
          <w:divBdr>
            <w:top w:val="none" w:sz="0" w:space="0" w:color="auto"/>
            <w:left w:val="none" w:sz="0" w:space="0" w:color="auto"/>
            <w:bottom w:val="none" w:sz="0" w:space="0" w:color="auto"/>
            <w:right w:val="none" w:sz="0" w:space="0" w:color="auto"/>
          </w:divBdr>
        </w:div>
        <w:div w:id="1422798150">
          <w:marLeft w:val="640"/>
          <w:marRight w:val="0"/>
          <w:marTop w:val="0"/>
          <w:marBottom w:val="0"/>
          <w:divBdr>
            <w:top w:val="none" w:sz="0" w:space="0" w:color="auto"/>
            <w:left w:val="none" w:sz="0" w:space="0" w:color="auto"/>
            <w:bottom w:val="none" w:sz="0" w:space="0" w:color="auto"/>
            <w:right w:val="none" w:sz="0" w:space="0" w:color="auto"/>
          </w:divBdr>
        </w:div>
        <w:div w:id="1632053515">
          <w:marLeft w:val="640"/>
          <w:marRight w:val="0"/>
          <w:marTop w:val="0"/>
          <w:marBottom w:val="0"/>
          <w:divBdr>
            <w:top w:val="none" w:sz="0" w:space="0" w:color="auto"/>
            <w:left w:val="none" w:sz="0" w:space="0" w:color="auto"/>
            <w:bottom w:val="none" w:sz="0" w:space="0" w:color="auto"/>
            <w:right w:val="none" w:sz="0" w:space="0" w:color="auto"/>
          </w:divBdr>
        </w:div>
        <w:div w:id="1833984423">
          <w:marLeft w:val="640"/>
          <w:marRight w:val="0"/>
          <w:marTop w:val="0"/>
          <w:marBottom w:val="0"/>
          <w:divBdr>
            <w:top w:val="none" w:sz="0" w:space="0" w:color="auto"/>
            <w:left w:val="none" w:sz="0" w:space="0" w:color="auto"/>
            <w:bottom w:val="none" w:sz="0" w:space="0" w:color="auto"/>
            <w:right w:val="none" w:sz="0" w:space="0" w:color="auto"/>
          </w:divBdr>
        </w:div>
        <w:div w:id="1424259331">
          <w:marLeft w:val="640"/>
          <w:marRight w:val="0"/>
          <w:marTop w:val="0"/>
          <w:marBottom w:val="0"/>
          <w:divBdr>
            <w:top w:val="none" w:sz="0" w:space="0" w:color="auto"/>
            <w:left w:val="none" w:sz="0" w:space="0" w:color="auto"/>
            <w:bottom w:val="none" w:sz="0" w:space="0" w:color="auto"/>
            <w:right w:val="none" w:sz="0" w:space="0" w:color="auto"/>
          </w:divBdr>
        </w:div>
        <w:div w:id="125128707">
          <w:marLeft w:val="640"/>
          <w:marRight w:val="0"/>
          <w:marTop w:val="0"/>
          <w:marBottom w:val="0"/>
          <w:divBdr>
            <w:top w:val="none" w:sz="0" w:space="0" w:color="auto"/>
            <w:left w:val="none" w:sz="0" w:space="0" w:color="auto"/>
            <w:bottom w:val="none" w:sz="0" w:space="0" w:color="auto"/>
            <w:right w:val="none" w:sz="0" w:space="0" w:color="auto"/>
          </w:divBdr>
        </w:div>
        <w:div w:id="1774014211">
          <w:marLeft w:val="640"/>
          <w:marRight w:val="0"/>
          <w:marTop w:val="0"/>
          <w:marBottom w:val="0"/>
          <w:divBdr>
            <w:top w:val="none" w:sz="0" w:space="0" w:color="auto"/>
            <w:left w:val="none" w:sz="0" w:space="0" w:color="auto"/>
            <w:bottom w:val="none" w:sz="0" w:space="0" w:color="auto"/>
            <w:right w:val="none" w:sz="0" w:space="0" w:color="auto"/>
          </w:divBdr>
        </w:div>
        <w:div w:id="1745100313">
          <w:marLeft w:val="640"/>
          <w:marRight w:val="0"/>
          <w:marTop w:val="0"/>
          <w:marBottom w:val="0"/>
          <w:divBdr>
            <w:top w:val="none" w:sz="0" w:space="0" w:color="auto"/>
            <w:left w:val="none" w:sz="0" w:space="0" w:color="auto"/>
            <w:bottom w:val="none" w:sz="0" w:space="0" w:color="auto"/>
            <w:right w:val="none" w:sz="0" w:space="0" w:color="auto"/>
          </w:divBdr>
        </w:div>
      </w:divsChild>
    </w:div>
    <w:div w:id="57021968">
      <w:bodyDiv w:val="1"/>
      <w:marLeft w:val="0"/>
      <w:marRight w:val="0"/>
      <w:marTop w:val="0"/>
      <w:marBottom w:val="0"/>
      <w:divBdr>
        <w:top w:val="none" w:sz="0" w:space="0" w:color="auto"/>
        <w:left w:val="none" w:sz="0" w:space="0" w:color="auto"/>
        <w:bottom w:val="none" w:sz="0" w:space="0" w:color="auto"/>
        <w:right w:val="none" w:sz="0" w:space="0" w:color="auto"/>
      </w:divBdr>
    </w:div>
    <w:div w:id="62609500">
      <w:bodyDiv w:val="1"/>
      <w:marLeft w:val="0"/>
      <w:marRight w:val="0"/>
      <w:marTop w:val="0"/>
      <w:marBottom w:val="0"/>
      <w:divBdr>
        <w:top w:val="none" w:sz="0" w:space="0" w:color="auto"/>
        <w:left w:val="none" w:sz="0" w:space="0" w:color="auto"/>
        <w:bottom w:val="none" w:sz="0" w:space="0" w:color="auto"/>
        <w:right w:val="none" w:sz="0" w:space="0" w:color="auto"/>
      </w:divBdr>
      <w:divsChild>
        <w:div w:id="2109345732">
          <w:marLeft w:val="640"/>
          <w:marRight w:val="0"/>
          <w:marTop w:val="0"/>
          <w:marBottom w:val="0"/>
          <w:divBdr>
            <w:top w:val="none" w:sz="0" w:space="0" w:color="auto"/>
            <w:left w:val="none" w:sz="0" w:space="0" w:color="auto"/>
            <w:bottom w:val="none" w:sz="0" w:space="0" w:color="auto"/>
            <w:right w:val="none" w:sz="0" w:space="0" w:color="auto"/>
          </w:divBdr>
        </w:div>
        <w:div w:id="600145301">
          <w:marLeft w:val="640"/>
          <w:marRight w:val="0"/>
          <w:marTop w:val="0"/>
          <w:marBottom w:val="0"/>
          <w:divBdr>
            <w:top w:val="none" w:sz="0" w:space="0" w:color="auto"/>
            <w:left w:val="none" w:sz="0" w:space="0" w:color="auto"/>
            <w:bottom w:val="none" w:sz="0" w:space="0" w:color="auto"/>
            <w:right w:val="none" w:sz="0" w:space="0" w:color="auto"/>
          </w:divBdr>
        </w:div>
        <w:div w:id="403836151">
          <w:marLeft w:val="640"/>
          <w:marRight w:val="0"/>
          <w:marTop w:val="0"/>
          <w:marBottom w:val="0"/>
          <w:divBdr>
            <w:top w:val="none" w:sz="0" w:space="0" w:color="auto"/>
            <w:left w:val="none" w:sz="0" w:space="0" w:color="auto"/>
            <w:bottom w:val="none" w:sz="0" w:space="0" w:color="auto"/>
            <w:right w:val="none" w:sz="0" w:space="0" w:color="auto"/>
          </w:divBdr>
        </w:div>
        <w:div w:id="2090416786">
          <w:marLeft w:val="640"/>
          <w:marRight w:val="0"/>
          <w:marTop w:val="0"/>
          <w:marBottom w:val="0"/>
          <w:divBdr>
            <w:top w:val="none" w:sz="0" w:space="0" w:color="auto"/>
            <w:left w:val="none" w:sz="0" w:space="0" w:color="auto"/>
            <w:bottom w:val="none" w:sz="0" w:space="0" w:color="auto"/>
            <w:right w:val="none" w:sz="0" w:space="0" w:color="auto"/>
          </w:divBdr>
        </w:div>
        <w:div w:id="1698771091">
          <w:marLeft w:val="640"/>
          <w:marRight w:val="0"/>
          <w:marTop w:val="0"/>
          <w:marBottom w:val="0"/>
          <w:divBdr>
            <w:top w:val="none" w:sz="0" w:space="0" w:color="auto"/>
            <w:left w:val="none" w:sz="0" w:space="0" w:color="auto"/>
            <w:bottom w:val="none" w:sz="0" w:space="0" w:color="auto"/>
            <w:right w:val="none" w:sz="0" w:space="0" w:color="auto"/>
          </w:divBdr>
        </w:div>
        <w:div w:id="678391579">
          <w:marLeft w:val="640"/>
          <w:marRight w:val="0"/>
          <w:marTop w:val="0"/>
          <w:marBottom w:val="0"/>
          <w:divBdr>
            <w:top w:val="none" w:sz="0" w:space="0" w:color="auto"/>
            <w:left w:val="none" w:sz="0" w:space="0" w:color="auto"/>
            <w:bottom w:val="none" w:sz="0" w:space="0" w:color="auto"/>
            <w:right w:val="none" w:sz="0" w:space="0" w:color="auto"/>
          </w:divBdr>
        </w:div>
        <w:div w:id="283969558">
          <w:marLeft w:val="640"/>
          <w:marRight w:val="0"/>
          <w:marTop w:val="0"/>
          <w:marBottom w:val="0"/>
          <w:divBdr>
            <w:top w:val="none" w:sz="0" w:space="0" w:color="auto"/>
            <w:left w:val="none" w:sz="0" w:space="0" w:color="auto"/>
            <w:bottom w:val="none" w:sz="0" w:space="0" w:color="auto"/>
            <w:right w:val="none" w:sz="0" w:space="0" w:color="auto"/>
          </w:divBdr>
        </w:div>
        <w:div w:id="752707623">
          <w:marLeft w:val="640"/>
          <w:marRight w:val="0"/>
          <w:marTop w:val="0"/>
          <w:marBottom w:val="0"/>
          <w:divBdr>
            <w:top w:val="none" w:sz="0" w:space="0" w:color="auto"/>
            <w:left w:val="none" w:sz="0" w:space="0" w:color="auto"/>
            <w:bottom w:val="none" w:sz="0" w:space="0" w:color="auto"/>
            <w:right w:val="none" w:sz="0" w:space="0" w:color="auto"/>
          </w:divBdr>
        </w:div>
        <w:div w:id="1851482884">
          <w:marLeft w:val="640"/>
          <w:marRight w:val="0"/>
          <w:marTop w:val="0"/>
          <w:marBottom w:val="0"/>
          <w:divBdr>
            <w:top w:val="none" w:sz="0" w:space="0" w:color="auto"/>
            <w:left w:val="none" w:sz="0" w:space="0" w:color="auto"/>
            <w:bottom w:val="none" w:sz="0" w:space="0" w:color="auto"/>
            <w:right w:val="none" w:sz="0" w:space="0" w:color="auto"/>
          </w:divBdr>
        </w:div>
        <w:div w:id="357973629">
          <w:marLeft w:val="640"/>
          <w:marRight w:val="0"/>
          <w:marTop w:val="0"/>
          <w:marBottom w:val="0"/>
          <w:divBdr>
            <w:top w:val="none" w:sz="0" w:space="0" w:color="auto"/>
            <w:left w:val="none" w:sz="0" w:space="0" w:color="auto"/>
            <w:bottom w:val="none" w:sz="0" w:space="0" w:color="auto"/>
            <w:right w:val="none" w:sz="0" w:space="0" w:color="auto"/>
          </w:divBdr>
        </w:div>
        <w:div w:id="611933505">
          <w:marLeft w:val="640"/>
          <w:marRight w:val="0"/>
          <w:marTop w:val="0"/>
          <w:marBottom w:val="0"/>
          <w:divBdr>
            <w:top w:val="none" w:sz="0" w:space="0" w:color="auto"/>
            <w:left w:val="none" w:sz="0" w:space="0" w:color="auto"/>
            <w:bottom w:val="none" w:sz="0" w:space="0" w:color="auto"/>
            <w:right w:val="none" w:sz="0" w:space="0" w:color="auto"/>
          </w:divBdr>
        </w:div>
        <w:div w:id="312300968">
          <w:marLeft w:val="640"/>
          <w:marRight w:val="0"/>
          <w:marTop w:val="0"/>
          <w:marBottom w:val="0"/>
          <w:divBdr>
            <w:top w:val="none" w:sz="0" w:space="0" w:color="auto"/>
            <w:left w:val="none" w:sz="0" w:space="0" w:color="auto"/>
            <w:bottom w:val="none" w:sz="0" w:space="0" w:color="auto"/>
            <w:right w:val="none" w:sz="0" w:space="0" w:color="auto"/>
          </w:divBdr>
        </w:div>
        <w:div w:id="441917514">
          <w:marLeft w:val="640"/>
          <w:marRight w:val="0"/>
          <w:marTop w:val="0"/>
          <w:marBottom w:val="0"/>
          <w:divBdr>
            <w:top w:val="none" w:sz="0" w:space="0" w:color="auto"/>
            <w:left w:val="none" w:sz="0" w:space="0" w:color="auto"/>
            <w:bottom w:val="none" w:sz="0" w:space="0" w:color="auto"/>
            <w:right w:val="none" w:sz="0" w:space="0" w:color="auto"/>
          </w:divBdr>
        </w:div>
        <w:div w:id="772167126">
          <w:marLeft w:val="640"/>
          <w:marRight w:val="0"/>
          <w:marTop w:val="0"/>
          <w:marBottom w:val="0"/>
          <w:divBdr>
            <w:top w:val="none" w:sz="0" w:space="0" w:color="auto"/>
            <w:left w:val="none" w:sz="0" w:space="0" w:color="auto"/>
            <w:bottom w:val="none" w:sz="0" w:space="0" w:color="auto"/>
            <w:right w:val="none" w:sz="0" w:space="0" w:color="auto"/>
          </w:divBdr>
        </w:div>
        <w:div w:id="1701469040">
          <w:marLeft w:val="640"/>
          <w:marRight w:val="0"/>
          <w:marTop w:val="0"/>
          <w:marBottom w:val="0"/>
          <w:divBdr>
            <w:top w:val="none" w:sz="0" w:space="0" w:color="auto"/>
            <w:left w:val="none" w:sz="0" w:space="0" w:color="auto"/>
            <w:bottom w:val="none" w:sz="0" w:space="0" w:color="auto"/>
            <w:right w:val="none" w:sz="0" w:space="0" w:color="auto"/>
          </w:divBdr>
        </w:div>
        <w:div w:id="1060053136">
          <w:marLeft w:val="640"/>
          <w:marRight w:val="0"/>
          <w:marTop w:val="0"/>
          <w:marBottom w:val="0"/>
          <w:divBdr>
            <w:top w:val="none" w:sz="0" w:space="0" w:color="auto"/>
            <w:left w:val="none" w:sz="0" w:space="0" w:color="auto"/>
            <w:bottom w:val="none" w:sz="0" w:space="0" w:color="auto"/>
            <w:right w:val="none" w:sz="0" w:space="0" w:color="auto"/>
          </w:divBdr>
        </w:div>
        <w:div w:id="1087382001">
          <w:marLeft w:val="640"/>
          <w:marRight w:val="0"/>
          <w:marTop w:val="0"/>
          <w:marBottom w:val="0"/>
          <w:divBdr>
            <w:top w:val="none" w:sz="0" w:space="0" w:color="auto"/>
            <w:left w:val="none" w:sz="0" w:space="0" w:color="auto"/>
            <w:bottom w:val="none" w:sz="0" w:space="0" w:color="auto"/>
            <w:right w:val="none" w:sz="0" w:space="0" w:color="auto"/>
          </w:divBdr>
        </w:div>
        <w:div w:id="1923946762">
          <w:marLeft w:val="640"/>
          <w:marRight w:val="0"/>
          <w:marTop w:val="0"/>
          <w:marBottom w:val="0"/>
          <w:divBdr>
            <w:top w:val="none" w:sz="0" w:space="0" w:color="auto"/>
            <w:left w:val="none" w:sz="0" w:space="0" w:color="auto"/>
            <w:bottom w:val="none" w:sz="0" w:space="0" w:color="auto"/>
            <w:right w:val="none" w:sz="0" w:space="0" w:color="auto"/>
          </w:divBdr>
        </w:div>
        <w:div w:id="1463228569">
          <w:marLeft w:val="640"/>
          <w:marRight w:val="0"/>
          <w:marTop w:val="0"/>
          <w:marBottom w:val="0"/>
          <w:divBdr>
            <w:top w:val="none" w:sz="0" w:space="0" w:color="auto"/>
            <w:left w:val="none" w:sz="0" w:space="0" w:color="auto"/>
            <w:bottom w:val="none" w:sz="0" w:space="0" w:color="auto"/>
            <w:right w:val="none" w:sz="0" w:space="0" w:color="auto"/>
          </w:divBdr>
        </w:div>
        <w:div w:id="1751080397">
          <w:marLeft w:val="640"/>
          <w:marRight w:val="0"/>
          <w:marTop w:val="0"/>
          <w:marBottom w:val="0"/>
          <w:divBdr>
            <w:top w:val="none" w:sz="0" w:space="0" w:color="auto"/>
            <w:left w:val="none" w:sz="0" w:space="0" w:color="auto"/>
            <w:bottom w:val="none" w:sz="0" w:space="0" w:color="auto"/>
            <w:right w:val="none" w:sz="0" w:space="0" w:color="auto"/>
          </w:divBdr>
        </w:div>
        <w:div w:id="1187864045">
          <w:marLeft w:val="640"/>
          <w:marRight w:val="0"/>
          <w:marTop w:val="0"/>
          <w:marBottom w:val="0"/>
          <w:divBdr>
            <w:top w:val="none" w:sz="0" w:space="0" w:color="auto"/>
            <w:left w:val="none" w:sz="0" w:space="0" w:color="auto"/>
            <w:bottom w:val="none" w:sz="0" w:space="0" w:color="auto"/>
            <w:right w:val="none" w:sz="0" w:space="0" w:color="auto"/>
          </w:divBdr>
        </w:div>
        <w:div w:id="1305281100">
          <w:marLeft w:val="640"/>
          <w:marRight w:val="0"/>
          <w:marTop w:val="0"/>
          <w:marBottom w:val="0"/>
          <w:divBdr>
            <w:top w:val="none" w:sz="0" w:space="0" w:color="auto"/>
            <w:left w:val="none" w:sz="0" w:space="0" w:color="auto"/>
            <w:bottom w:val="none" w:sz="0" w:space="0" w:color="auto"/>
            <w:right w:val="none" w:sz="0" w:space="0" w:color="auto"/>
          </w:divBdr>
        </w:div>
        <w:div w:id="997996929">
          <w:marLeft w:val="640"/>
          <w:marRight w:val="0"/>
          <w:marTop w:val="0"/>
          <w:marBottom w:val="0"/>
          <w:divBdr>
            <w:top w:val="none" w:sz="0" w:space="0" w:color="auto"/>
            <w:left w:val="none" w:sz="0" w:space="0" w:color="auto"/>
            <w:bottom w:val="none" w:sz="0" w:space="0" w:color="auto"/>
            <w:right w:val="none" w:sz="0" w:space="0" w:color="auto"/>
          </w:divBdr>
        </w:div>
        <w:div w:id="342244183">
          <w:marLeft w:val="640"/>
          <w:marRight w:val="0"/>
          <w:marTop w:val="0"/>
          <w:marBottom w:val="0"/>
          <w:divBdr>
            <w:top w:val="none" w:sz="0" w:space="0" w:color="auto"/>
            <w:left w:val="none" w:sz="0" w:space="0" w:color="auto"/>
            <w:bottom w:val="none" w:sz="0" w:space="0" w:color="auto"/>
            <w:right w:val="none" w:sz="0" w:space="0" w:color="auto"/>
          </w:divBdr>
        </w:div>
        <w:div w:id="564069932">
          <w:marLeft w:val="640"/>
          <w:marRight w:val="0"/>
          <w:marTop w:val="0"/>
          <w:marBottom w:val="0"/>
          <w:divBdr>
            <w:top w:val="none" w:sz="0" w:space="0" w:color="auto"/>
            <w:left w:val="none" w:sz="0" w:space="0" w:color="auto"/>
            <w:bottom w:val="none" w:sz="0" w:space="0" w:color="auto"/>
            <w:right w:val="none" w:sz="0" w:space="0" w:color="auto"/>
          </w:divBdr>
        </w:div>
        <w:div w:id="2088532246">
          <w:marLeft w:val="640"/>
          <w:marRight w:val="0"/>
          <w:marTop w:val="0"/>
          <w:marBottom w:val="0"/>
          <w:divBdr>
            <w:top w:val="none" w:sz="0" w:space="0" w:color="auto"/>
            <w:left w:val="none" w:sz="0" w:space="0" w:color="auto"/>
            <w:bottom w:val="none" w:sz="0" w:space="0" w:color="auto"/>
            <w:right w:val="none" w:sz="0" w:space="0" w:color="auto"/>
          </w:divBdr>
        </w:div>
        <w:div w:id="1506280521">
          <w:marLeft w:val="640"/>
          <w:marRight w:val="0"/>
          <w:marTop w:val="0"/>
          <w:marBottom w:val="0"/>
          <w:divBdr>
            <w:top w:val="none" w:sz="0" w:space="0" w:color="auto"/>
            <w:left w:val="none" w:sz="0" w:space="0" w:color="auto"/>
            <w:bottom w:val="none" w:sz="0" w:space="0" w:color="auto"/>
            <w:right w:val="none" w:sz="0" w:space="0" w:color="auto"/>
          </w:divBdr>
        </w:div>
        <w:div w:id="253130859">
          <w:marLeft w:val="640"/>
          <w:marRight w:val="0"/>
          <w:marTop w:val="0"/>
          <w:marBottom w:val="0"/>
          <w:divBdr>
            <w:top w:val="none" w:sz="0" w:space="0" w:color="auto"/>
            <w:left w:val="none" w:sz="0" w:space="0" w:color="auto"/>
            <w:bottom w:val="none" w:sz="0" w:space="0" w:color="auto"/>
            <w:right w:val="none" w:sz="0" w:space="0" w:color="auto"/>
          </w:divBdr>
        </w:div>
        <w:div w:id="1219513509">
          <w:marLeft w:val="640"/>
          <w:marRight w:val="0"/>
          <w:marTop w:val="0"/>
          <w:marBottom w:val="0"/>
          <w:divBdr>
            <w:top w:val="none" w:sz="0" w:space="0" w:color="auto"/>
            <w:left w:val="none" w:sz="0" w:space="0" w:color="auto"/>
            <w:bottom w:val="none" w:sz="0" w:space="0" w:color="auto"/>
            <w:right w:val="none" w:sz="0" w:space="0" w:color="auto"/>
          </w:divBdr>
        </w:div>
        <w:div w:id="444275860">
          <w:marLeft w:val="640"/>
          <w:marRight w:val="0"/>
          <w:marTop w:val="0"/>
          <w:marBottom w:val="0"/>
          <w:divBdr>
            <w:top w:val="none" w:sz="0" w:space="0" w:color="auto"/>
            <w:left w:val="none" w:sz="0" w:space="0" w:color="auto"/>
            <w:bottom w:val="none" w:sz="0" w:space="0" w:color="auto"/>
            <w:right w:val="none" w:sz="0" w:space="0" w:color="auto"/>
          </w:divBdr>
        </w:div>
        <w:div w:id="1241480735">
          <w:marLeft w:val="640"/>
          <w:marRight w:val="0"/>
          <w:marTop w:val="0"/>
          <w:marBottom w:val="0"/>
          <w:divBdr>
            <w:top w:val="none" w:sz="0" w:space="0" w:color="auto"/>
            <w:left w:val="none" w:sz="0" w:space="0" w:color="auto"/>
            <w:bottom w:val="none" w:sz="0" w:space="0" w:color="auto"/>
            <w:right w:val="none" w:sz="0" w:space="0" w:color="auto"/>
          </w:divBdr>
        </w:div>
        <w:div w:id="1282834227">
          <w:marLeft w:val="640"/>
          <w:marRight w:val="0"/>
          <w:marTop w:val="0"/>
          <w:marBottom w:val="0"/>
          <w:divBdr>
            <w:top w:val="none" w:sz="0" w:space="0" w:color="auto"/>
            <w:left w:val="none" w:sz="0" w:space="0" w:color="auto"/>
            <w:bottom w:val="none" w:sz="0" w:space="0" w:color="auto"/>
            <w:right w:val="none" w:sz="0" w:space="0" w:color="auto"/>
          </w:divBdr>
        </w:div>
        <w:div w:id="655114024">
          <w:marLeft w:val="640"/>
          <w:marRight w:val="0"/>
          <w:marTop w:val="0"/>
          <w:marBottom w:val="0"/>
          <w:divBdr>
            <w:top w:val="none" w:sz="0" w:space="0" w:color="auto"/>
            <w:left w:val="none" w:sz="0" w:space="0" w:color="auto"/>
            <w:bottom w:val="none" w:sz="0" w:space="0" w:color="auto"/>
            <w:right w:val="none" w:sz="0" w:space="0" w:color="auto"/>
          </w:divBdr>
        </w:div>
        <w:div w:id="919562906">
          <w:marLeft w:val="640"/>
          <w:marRight w:val="0"/>
          <w:marTop w:val="0"/>
          <w:marBottom w:val="0"/>
          <w:divBdr>
            <w:top w:val="none" w:sz="0" w:space="0" w:color="auto"/>
            <w:left w:val="none" w:sz="0" w:space="0" w:color="auto"/>
            <w:bottom w:val="none" w:sz="0" w:space="0" w:color="auto"/>
            <w:right w:val="none" w:sz="0" w:space="0" w:color="auto"/>
          </w:divBdr>
        </w:div>
        <w:div w:id="923303011">
          <w:marLeft w:val="640"/>
          <w:marRight w:val="0"/>
          <w:marTop w:val="0"/>
          <w:marBottom w:val="0"/>
          <w:divBdr>
            <w:top w:val="none" w:sz="0" w:space="0" w:color="auto"/>
            <w:left w:val="none" w:sz="0" w:space="0" w:color="auto"/>
            <w:bottom w:val="none" w:sz="0" w:space="0" w:color="auto"/>
            <w:right w:val="none" w:sz="0" w:space="0" w:color="auto"/>
          </w:divBdr>
        </w:div>
        <w:div w:id="633875094">
          <w:marLeft w:val="640"/>
          <w:marRight w:val="0"/>
          <w:marTop w:val="0"/>
          <w:marBottom w:val="0"/>
          <w:divBdr>
            <w:top w:val="none" w:sz="0" w:space="0" w:color="auto"/>
            <w:left w:val="none" w:sz="0" w:space="0" w:color="auto"/>
            <w:bottom w:val="none" w:sz="0" w:space="0" w:color="auto"/>
            <w:right w:val="none" w:sz="0" w:space="0" w:color="auto"/>
          </w:divBdr>
        </w:div>
        <w:div w:id="248278293">
          <w:marLeft w:val="640"/>
          <w:marRight w:val="0"/>
          <w:marTop w:val="0"/>
          <w:marBottom w:val="0"/>
          <w:divBdr>
            <w:top w:val="none" w:sz="0" w:space="0" w:color="auto"/>
            <w:left w:val="none" w:sz="0" w:space="0" w:color="auto"/>
            <w:bottom w:val="none" w:sz="0" w:space="0" w:color="auto"/>
            <w:right w:val="none" w:sz="0" w:space="0" w:color="auto"/>
          </w:divBdr>
        </w:div>
        <w:div w:id="1648052192">
          <w:marLeft w:val="640"/>
          <w:marRight w:val="0"/>
          <w:marTop w:val="0"/>
          <w:marBottom w:val="0"/>
          <w:divBdr>
            <w:top w:val="none" w:sz="0" w:space="0" w:color="auto"/>
            <w:left w:val="none" w:sz="0" w:space="0" w:color="auto"/>
            <w:bottom w:val="none" w:sz="0" w:space="0" w:color="auto"/>
            <w:right w:val="none" w:sz="0" w:space="0" w:color="auto"/>
          </w:divBdr>
        </w:div>
        <w:div w:id="187137569">
          <w:marLeft w:val="640"/>
          <w:marRight w:val="0"/>
          <w:marTop w:val="0"/>
          <w:marBottom w:val="0"/>
          <w:divBdr>
            <w:top w:val="none" w:sz="0" w:space="0" w:color="auto"/>
            <w:left w:val="none" w:sz="0" w:space="0" w:color="auto"/>
            <w:bottom w:val="none" w:sz="0" w:space="0" w:color="auto"/>
            <w:right w:val="none" w:sz="0" w:space="0" w:color="auto"/>
          </w:divBdr>
        </w:div>
        <w:div w:id="741876732">
          <w:marLeft w:val="640"/>
          <w:marRight w:val="0"/>
          <w:marTop w:val="0"/>
          <w:marBottom w:val="0"/>
          <w:divBdr>
            <w:top w:val="none" w:sz="0" w:space="0" w:color="auto"/>
            <w:left w:val="none" w:sz="0" w:space="0" w:color="auto"/>
            <w:bottom w:val="none" w:sz="0" w:space="0" w:color="auto"/>
            <w:right w:val="none" w:sz="0" w:space="0" w:color="auto"/>
          </w:divBdr>
        </w:div>
        <w:div w:id="1773820964">
          <w:marLeft w:val="640"/>
          <w:marRight w:val="0"/>
          <w:marTop w:val="0"/>
          <w:marBottom w:val="0"/>
          <w:divBdr>
            <w:top w:val="none" w:sz="0" w:space="0" w:color="auto"/>
            <w:left w:val="none" w:sz="0" w:space="0" w:color="auto"/>
            <w:bottom w:val="none" w:sz="0" w:space="0" w:color="auto"/>
            <w:right w:val="none" w:sz="0" w:space="0" w:color="auto"/>
          </w:divBdr>
        </w:div>
        <w:div w:id="3284920">
          <w:marLeft w:val="640"/>
          <w:marRight w:val="0"/>
          <w:marTop w:val="0"/>
          <w:marBottom w:val="0"/>
          <w:divBdr>
            <w:top w:val="none" w:sz="0" w:space="0" w:color="auto"/>
            <w:left w:val="none" w:sz="0" w:space="0" w:color="auto"/>
            <w:bottom w:val="none" w:sz="0" w:space="0" w:color="auto"/>
            <w:right w:val="none" w:sz="0" w:space="0" w:color="auto"/>
          </w:divBdr>
        </w:div>
        <w:div w:id="38094664">
          <w:marLeft w:val="640"/>
          <w:marRight w:val="0"/>
          <w:marTop w:val="0"/>
          <w:marBottom w:val="0"/>
          <w:divBdr>
            <w:top w:val="none" w:sz="0" w:space="0" w:color="auto"/>
            <w:left w:val="none" w:sz="0" w:space="0" w:color="auto"/>
            <w:bottom w:val="none" w:sz="0" w:space="0" w:color="auto"/>
            <w:right w:val="none" w:sz="0" w:space="0" w:color="auto"/>
          </w:divBdr>
        </w:div>
        <w:div w:id="1645888308">
          <w:marLeft w:val="640"/>
          <w:marRight w:val="0"/>
          <w:marTop w:val="0"/>
          <w:marBottom w:val="0"/>
          <w:divBdr>
            <w:top w:val="none" w:sz="0" w:space="0" w:color="auto"/>
            <w:left w:val="none" w:sz="0" w:space="0" w:color="auto"/>
            <w:bottom w:val="none" w:sz="0" w:space="0" w:color="auto"/>
            <w:right w:val="none" w:sz="0" w:space="0" w:color="auto"/>
          </w:divBdr>
        </w:div>
        <w:div w:id="2139950854">
          <w:marLeft w:val="640"/>
          <w:marRight w:val="0"/>
          <w:marTop w:val="0"/>
          <w:marBottom w:val="0"/>
          <w:divBdr>
            <w:top w:val="none" w:sz="0" w:space="0" w:color="auto"/>
            <w:left w:val="none" w:sz="0" w:space="0" w:color="auto"/>
            <w:bottom w:val="none" w:sz="0" w:space="0" w:color="auto"/>
            <w:right w:val="none" w:sz="0" w:space="0" w:color="auto"/>
          </w:divBdr>
        </w:div>
        <w:div w:id="1438214475">
          <w:marLeft w:val="640"/>
          <w:marRight w:val="0"/>
          <w:marTop w:val="0"/>
          <w:marBottom w:val="0"/>
          <w:divBdr>
            <w:top w:val="none" w:sz="0" w:space="0" w:color="auto"/>
            <w:left w:val="none" w:sz="0" w:space="0" w:color="auto"/>
            <w:bottom w:val="none" w:sz="0" w:space="0" w:color="auto"/>
            <w:right w:val="none" w:sz="0" w:space="0" w:color="auto"/>
          </w:divBdr>
        </w:div>
        <w:div w:id="160238591">
          <w:marLeft w:val="640"/>
          <w:marRight w:val="0"/>
          <w:marTop w:val="0"/>
          <w:marBottom w:val="0"/>
          <w:divBdr>
            <w:top w:val="none" w:sz="0" w:space="0" w:color="auto"/>
            <w:left w:val="none" w:sz="0" w:space="0" w:color="auto"/>
            <w:bottom w:val="none" w:sz="0" w:space="0" w:color="auto"/>
            <w:right w:val="none" w:sz="0" w:space="0" w:color="auto"/>
          </w:divBdr>
        </w:div>
        <w:div w:id="509218253">
          <w:marLeft w:val="640"/>
          <w:marRight w:val="0"/>
          <w:marTop w:val="0"/>
          <w:marBottom w:val="0"/>
          <w:divBdr>
            <w:top w:val="none" w:sz="0" w:space="0" w:color="auto"/>
            <w:left w:val="none" w:sz="0" w:space="0" w:color="auto"/>
            <w:bottom w:val="none" w:sz="0" w:space="0" w:color="auto"/>
            <w:right w:val="none" w:sz="0" w:space="0" w:color="auto"/>
          </w:divBdr>
        </w:div>
        <w:div w:id="668404605">
          <w:marLeft w:val="640"/>
          <w:marRight w:val="0"/>
          <w:marTop w:val="0"/>
          <w:marBottom w:val="0"/>
          <w:divBdr>
            <w:top w:val="none" w:sz="0" w:space="0" w:color="auto"/>
            <w:left w:val="none" w:sz="0" w:space="0" w:color="auto"/>
            <w:bottom w:val="none" w:sz="0" w:space="0" w:color="auto"/>
            <w:right w:val="none" w:sz="0" w:space="0" w:color="auto"/>
          </w:divBdr>
        </w:div>
        <w:div w:id="1703894138">
          <w:marLeft w:val="640"/>
          <w:marRight w:val="0"/>
          <w:marTop w:val="0"/>
          <w:marBottom w:val="0"/>
          <w:divBdr>
            <w:top w:val="none" w:sz="0" w:space="0" w:color="auto"/>
            <w:left w:val="none" w:sz="0" w:space="0" w:color="auto"/>
            <w:bottom w:val="none" w:sz="0" w:space="0" w:color="auto"/>
            <w:right w:val="none" w:sz="0" w:space="0" w:color="auto"/>
          </w:divBdr>
        </w:div>
        <w:div w:id="1546988056">
          <w:marLeft w:val="640"/>
          <w:marRight w:val="0"/>
          <w:marTop w:val="0"/>
          <w:marBottom w:val="0"/>
          <w:divBdr>
            <w:top w:val="none" w:sz="0" w:space="0" w:color="auto"/>
            <w:left w:val="none" w:sz="0" w:space="0" w:color="auto"/>
            <w:bottom w:val="none" w:sz="0" w:space="0" w:color="auto"/>
            <w:right w:val="none" w:sz="0" w:space="0" w:color="auto"/>
          </w:divBdr>
        </w:div>
        <w:div w:id="105660530">
          <w:marLeft w:val="640"/>
          <w:marRight w:val="0"/>
          <w:marTop w:val="0"/>
          <w:marBottom w:val="0"/>
          <w:divBdr>
            <w:top w:val="none" w:sz="0" w:space="0" w:color="auto"/>
            <w:left w:val="none" w:sz="0" w:space="0" w:color="auto"/>
            <w:bottom w:val="none" w:sz="0" w:space="0" w:color="auto"/>
            <w:right w:val="none" w:sz="0" w:space="0" w:color="auto"/>
          </w:divBdr>
        </w:div>
        <w:div w:id="1471285127">
          <w:marLeft w:val="640"/>
          <w:marRight w:val="0"/>
          <w:marTop w:val="0"/>
          <w:marBottom w:val="0"/>
          <w:divBdr>
            <w:top w:val="none" w:sz="0" w:space="0" w:color="auto"/>
            <w:left w:val="none" w:sz="0" w:space="0" w:color="auto"/>
            <w:bottom w:val="none" w:sz="0" w:space="0" w:color="auto"/>
            <w:right w:val="none" w:sz="0" w:space="0" w:color="auto"/>
          </w:divBdr>
        </w:div>
        <w:div w:id="1647391542">
          <w:marLeft w:val="640"/>
          <w:marRight w:val="0"/>
          <w:marTop w:val="0"/>
          <w:marBottom w:val="0"/>
          <w:divBdr>
            <w:top w:val="none" w:sz="0" w:space="0" w:color="auto"/>
            <w:left w:val="none" w:sz="0" w:space="0" w:color="auto"/>
            <w:bottom w:val="none" w:sz="0" w:space="0" w:color="auto"/>
            <w:right w:val="none" w:sz="0" w:space="0" w:color="auto"/>
          </w:divBdr>
        </w:div>
        <w:div w:id="2049452631">
          <w:marLeft w:val="640"/>
          <w:marRight w:val="0"/>
          <w:marTop w:val="0"/>
          <w:marBottom w:val="0"/>
          <w:divBdr>
            <w:top w:val="none" w:sz="0" w:space="0" w:color="auto"/>
            <w:left w:val="none" w:sz="0" w:space="0" w:color="auto"/>
            <w:bottom w:val="none" w:sz="0" w:space="0" w:color="auto"/>
            <w:right w:val="none" w:sz="0" w:space="0" w:color="auto"/>
          </w:divBdr>
        </w:div>
        <w:div w:id="1647003810">
          <w:marLeft w:val="640"/>
          <w:marRight w:val="0"/>
          <w:marTop w:val="0"/>
          <w:marBottom w:val="0"/>
          <w:divBdr>
            <w:top w:val="none" w:sz="0" w:space="0" w:color="auto"/>
            <w:left w:val="none" w:sz="0" w:space="0" w:color="auto"/>
            <w:bottom w:val="none" w:sz="0" w:space="0" w:color="auto"/>
            <w:right w:val="none" w:sz="0" w:space="0" w:color="auto"/>
          </w:divBdr>
        </w:div>
        <w:div w:id="1122916326">
          <w:marLeft w:val="640"/>
          <w:marRight w:val="0"/>
          <w:marTop w:val="0"/>
          <w:marBottom w:val="0"/>
          <w:divBdr>
            <w:top w:val="none" w:sz="0" w:space="0" w:color="auto"/>
            <w:left w:val="none" w:sz="0" w:space="0" w:color="auto"/>
            <w:bottom w:val="none" w:sz="0" w:space="0" w:color="auto"/>
            <w:right w:val="none" w:sz="0" w:space="0" w:color="auto"/>
          </w:divBdr>
        </w:div>
        <w:div w:id="14310327">
          <w:marLeft w:val="640"/>
          <w:marRight w:val="0"/>
          <w:marTop w:val="0"/>
          <w:marBottom w:val="0"/>
          <w:divBdr>
            <w:top w:val="none" w:sz="0" w:space="0" w:color="auto"/>
            <w:left w:val="none" w:sz="0" w:space="0" w:color="auto"/>
            <w:bottom w:val="none" w:sz="0" w:space="0" w:color="auto"/>
            <w:right w:val="none" w:sz="0" w:space="0" w:color="auto"/>
          </w:divBdr>
        </w:div>
        <w:div w:id="2018534307">
          <w:marLeft w:val="640"/>
          <w:marRight w:val="0"/>
          <w:marTop w:val="0"/>
          <w:marBottom w:val="0"/>
          <w:divBdr>
            <w:top w:val="none" w:sz="0" w:space="0" w:color="auto"/>
            <w:left w:val="none" w:sz="0" w:space="0" w:color="auto"/>
            <w:bottom w:val="none" w:sz="0" w:space="0" w:color="auto"/>
            <w:right w:val="none" w:sz="0" w:space="0" w:color="auto"/>
          </w:divBdr>
        </w:div>
        <w:div w:id="165560311">
          <w:marLeft w:val="640"/>
          <w:marRight w:val="0"/>
          <w:marTop w:val="0"/>
          <w:marBottom w:val="0"/>
          <w:divBdr>
            <w:top w:val="none" w:sz="0" w:space="0" w:color="auto"/>
            <w:left w:val="none" w:sz="0" w:space="0" w:color="auto"/>
            <w:bottom w:val="none" w:sz="0" w:space="0" w:color="auto"/>
            <w:right w:val="none" w:sz="0" w:space="0" w:color="auto"/>
          </w:divBdr>
        </w:div>
        <w:div w:id="1601328721">
          <w:marLeft w:val="640"/>
          <w:marRight w:val="0"/>
          <w:marTop w:val="0"/>
          <w:marBottom w:val="0"/>
          <w:divBdr>
            <w:top w:val="none" w:sz="0" w:space="0" w:color="auto"/>
            <w:left w:val="none" w:sz="0" w:space="0" w:color="auto"/>
            <w:bottom w:val="none" w:sz="0" w:space="0" w:color="auto"/>
            <w:right w:val="none" w:sz="0" w:space="0" w:color="auto"/>
          </w:divBdr>
        </w:div>
        <w:div w:id="1882933404">
          <w:marLeft w:val="640"/>
          <w:marRight w:val="0"/>
          <w:marTop w:val="0"/>
          <w:marBottom w:val="0"/>
          <w:divBdr>
            <w:top w:val="none" w:sz="0" w:space="0" w:color="auto"/>
            <w:left w:val="none" w:sz="0" w:space="0" w:color="auto"/>
            <w:bottom w:val="none" w:sz="0" w:space="0" w:color="auto"/>
            <w:right w:val="none" w:sz="0" w:space="0" w:color="auto"/>
          </w:divBdr>
        </w:div>
        <w:div w:id="2057897618">
          <w:marLeft w:val="640"/>
          <w:marRight w:val="0"/>
          <w:marTop w:val="0"/>
          <w:marBottom w:val="0"/>
          <w:divBdr>
            <w:top w:val="none" w:sz="0" w:space="0" w:color="auto"/>
            <w:left w:val="none" w:sz="0" w:space="0" w:color="auto"/>
            <w:bottom w:val="none" w:sz="0" w:space="0" w:color="auto"/>
            <w:right w:val="none" w:sz="0" w:space="0" w:color="auto"/>
          </w:divBdr>
        </w:div>
        <w:div w:id="448623263">
          <w:marLeft w:val="640"/>
          <w:marRight w:val="0"/>
          <w:marTop w:val="0"/>
          <w:marBottom w:val="0"/>
          <w:divBdr>
            <w:top w:val="none" w:sz="0" w:space="0" w:color="auto"/>
            <w:left w:val="none" w:sz="0" w:space="0" w:color="auto"/>
            <w:bottom w:val="none" w:sz="0" w:space="0" w:color="auto"/>
            <w:right w:val="none" w:sz="0" w:space="0" w:color="auto"/>
          </w:divBdr>
        </w:div>
        <w:div w:id="1620837326">
          <w:marLeft w:val="640"/>
          <w:marRight w:val="0"/>
          <w:marTop w:val="0"/>
          <w:marBottom w:val="0"/>
          <w:divBdr>
            <w:top w:val="none" w:sz="0" w:space="0" w:color="auto"/>
            <w:left w:val="none" w:sz="0" w:space="0" w:color="auto"/>
            <w:bottom w:val="none" w:sz="0" w:space="0" w:color="auto"/>
            <w:right w:val="none" w:sz="0" w:space="0" w:color="auto"/>
          </w:divBdr>
        </w:div>
        <w:div w:id="1054501547">
          <w:marLeft w:val="640"/>
          <w:marRight w:val="0"/>
          <w:marTop w:val="0"/>
          <w:marBottom w:val="0"/>
          <w:divBdr>
            <w:top w:val="none" w:sz="0" w:space="0" w:color="auto"/>
            <w:left w:val="none" w:sz="0" w:space="0" w:color="auto"/>
            <w:bottom w:val="none" w:sz="0" w:space="0" w:color="auto"/>
            <w:right w:val="none" w:sz="0" w:space="0" w:color="auto"/>
          </w:divBdr>
        </w:div>
        <w:div w:id="404692692">
          <w:marLeft w:val="640"/>
          <w:marRight w:val="0"/>
          <w:marTop w:val="0"/>
          <w:marBottom w:val="0"/>
          <w:divBdr>
            <w:top w:val="none" w:sz="0" w:space="0" w:color="auto"/>
            <w:left w:val="none" w:sz="0" w:space="0" w:color="auto"/>
            <w:bottom w:val="none" w:sz="0" w:space="0" w:color="auto"/>
            <w:right w:val="none" w:sz="0" w:space="0" w:color="auto"/>
          </w:divBdr>
        </w:div>
        <w:div w:id="1799251925">
          <w:marLeft w:val="640"/>
          <w:marRight w:val="0"/>
          <w:marTop w:val="0"/>
          <w:marBottom w:val="0"/>
          <w:divBdr>
            <w:top w:val="none" w:sz="0" w:space="0" w:color="auto"/>
            <w:left w:val="none" w:sz="0" w:space="0" w:color="auto"/>
            <w:bottom w:val="none" w:sz="0" w:space="0" w:color="auto"/>
            <w:right w:val="none" w:sz="0" w:space="0" w:color="auto"/>
          </w:divBdr>
        </w:div>
        <w:div w:id="1119833275">
          <w:marLeft w:val="640"/>
          <w:marRight w:val="0"/>
          <w:marTop w:val="0"/>
          <w:marBottom w:val="0"/>
          <w:divBdr>
            <w:top w:val="none" w:sz="0" w:space="0" w:color="auto"/>
            <w:left w:val="none" w:sz="0" w:space="0" w:color="auto"/>
            <w:bottom w:val="none" w:sz="0" w:space="0" w:color="auto"/>
            <w:right w:val="none" w:sz="0" w:space="0" w:color="auto"/>
          </w:divBdr>
        </w:div>
        <w:div w:id="1483236815">
          <w:marLeft w:val="640"/>
          <w:marRight w:val="0"/>
          <w:marTop w:val="0"/>
          <w:marBottom w:val="0"/>
          <w:divBdr>
            <w:top w:val="none" w:sz="0" w:space="0" w:color="auto"/>
            <w:left w:val="none" w:sz="0" w:space="0" w:color="auto"/>
            <w:bottom w:val="none" w:sz="0" w:space="0" w:color="auto"/>
            <w:right w:val="none" w:sz="0" w:space="0" w:color="auto"/>
          </w:divBdr>
        </w:div>
        <w:div w:id="536702012">
          <w:marLeft w:val="640"/>
          <w:marRight w:val="0"/>
          <w:marTop w:val="0"/>
          <w:marBottom w:val="0"/>
          <w:divBdr>
            <w:top w:val="none" w:sz="0" w:space="0" w:color="auto"/>
            <w:left w:val="none" w:sz="0" w:space="0" w:color="auto"/>
            <w:bottom w:val="none" w:sz="0" w:space="0" w:color="auto"/>
            <w:right w:val="none" w:sz="0" w:space="0" w:color="auto"/>
          </w:divBdr>
        </w:div>
        <w:div w:id="2010406089">
          <w:marLeft w:val="640"/>
          <w:marRight w:val="0"/>
          <w:marTop w:val="0"/>
          <w:marBottom w:val="0"/>
          <w:divBdr>
            <w:top w:val="none" w:sz="0" w:space="0" w:color="auto"/>
            <w:left w:val="none" w:sz="0" w:space="0" w:color="auto"/>
            <w:bottom w:val="none" w:sz="0" w:space="0" w:color="auto"/>
            <w:right w:val="none" w:sz="0" w:space="0" w:color="auto"/>
          </w:divBdr>
        </w:div>
        <w:div w:id="1661886110">
          <w:marLeft w:val="640"/>
          <w:marRight w:val="0"/>
          <w:marTop w:val="0"/>
          <w:marBottom w:val="0"/>
          <w:divBdr>
            <w:top w:val="none" w:sz="0" w:space="0" w:color="auto"/>
            <w:left w:val="none" w:sz="0" w:space="0" w:color="auto"/>
            <w:bottom w:val="none" w:sz="0" w:space="0" w:color="auto"/>
            <w:right w:val="none" w:sz="0" w:space="0" w:color="auto"/>
          </w:divBdr>
        </w:div>
        <w:div w:id="688138677">
          <w:marLeft w:val="640"/>
          <w:marRight w:val="0"/>
          <w:marTop w:val="0"/>
          <w:marBottom w:val="0"/>
          <w:divBdr>
            <w:top w:val="none" w:sz="0" w:space="0" w:color="auto"/>
            <w:left w:val="none" w:sz="0" w:space="0" w:color="auto"/>
            <w:bottom w:val="none" w:sz="0" w:space="0" w:color="auto"/>
            <w:right w:val="none" w:sz="0" w:space="0" w:color="auto"/>
          </w:divBdr>
        </w:div>
        <w:div w:id="405108648">
          <w:marLeft w:val="640"/>
          <w:marRight w:val="0"/>
          <w:marTop w:val="0"/>
          <w:marBottom w:val="0"/>
          <w:divBdr>
            <w:top w:val="none" w:sz="0" w:space="0" w:color="auto"/>
            <w:left w:val="none" w:sz="0" w:space="0" w:color="auto"/>
            <w:bottom w:val="none" w:sz="0" w:space="0" w:color="auto"/>
            <w:right w:val="none" w:sz="0" w:space="0" w:color="auto"/>
          </w:divBdr>
        </w:div>
        <w:div w:id="1311210373">
          <w:marLeft w:val="640"/>
          <w:marRight w:val="0"/>
          <w:marTop w:val="0"/>
          <w:marBottom w:val="0"/>
          <w:divBdr>
            <w:top w:val="none" w:sz="0" w:space="0" w:color="auto"/>
            <w:left w:val="none" w:sz="0" w:space="0" w:color="auto"/>
            <w:bottom w:val="none" w:sz="0" w:space="0" w:color="auto"/>
            <w:right w:val="none" w:sz="0" w:space="0" w:color="auto"/>
          </w:divBdr>
        </w:div>
        <w:div w:id="631256903">
          <w:marLeft w:val="640"/>
          <w:marRight w:val="0"/>
          <w:marTop w:val="0"/>
          <w:marBottom w:val="0"/>
          <w:divBdr>
            <w:top w:val="none" w:sz="0" w:space="0" w:color="auto"/>
            <w:left w:val="none" w:sz="0" w:space="0" w:color="auto"/>
            <w:bottom w:val="none" w:sz="0" w:space="0" w:color="auto"/>
            <w:right w:val="none" w:sz="0" w:space="0" w:color="auto"/>
          </w:divBdr>
        </w:div>
        <w:div w:id="635257344">
          <w:marLeft w:val="640"/>
          <w:marRight w:val="0"/>
          <w:marTop w:val="0"/>
          <w:marBottom w:val="0"/>
          <w:divBdr>
            <w:top w:val="none" w:sz="0" w:space="0" w:color="auto"/>
            <w:left w:val="none" w:sz="0" w:space="0" w:color="auto"/>
            <w:bottom w:val="none" w:sz="0" w:space="0" w:color="auto"/>
            <w:right w:val="none" w:sz="0" w:space="0" w:color="auto"/>
          </w:divBdr>
        </w:div>
        <w:div w:id="238684252">
          <w:marLeft w:val="640"/>
          <w:marRight w:val="0"/>
          <w:marTop w:val="0"/>
          <w:marBottom w:val="0"/>
          <w:divBdr>
            <w:top w:val="none" w:sz="0" w:space="0" w:color="auto"/>
            <w:left w:val="none" w:sz="0" w:space="0" w:color="auto"/>
            <w:bottom w:val="none" w:sz="0" w:space="0" w:color="auto"/>
            <w:right w:val="none" w:sz="0" w:space="0" w:color="auto"/>
          </w:divBdr>
        </w:div>
        <w:div w:id="1938295764">
          <w:marLeft w:val="640"/>
          <w:marRight w:val="0"/>
          <w:marTop w:val="0"/>
          <w:marBottom w:val="0"/>
          <w:divBdr>
            <w:top w:val="none" w:sz="0" w:space="0" w:color="auto"/>
            <w:left w:val="none" w:sz="0" w:space="0" w:color="auto"/>
            <w:bottom w:val="none" w:sz="0" w:space="0" w:color="auto"/>
            <w:right w:val="none" w:sz="0" w:space="0" w:color="auto"/>
          </w:divBdr>
        </w:div>
        <w:div w:id="89811698">
          <w:marLeft w:val="640"/>
          <w:marRight w:val="0"/>
          <w:marTop w:val="0"/>
          <w:marBottom w:val="0"/>
          <w:divBdr>
            <w:top w:val="none" w:sz="0" w:space="0" w:color="auto"/>
            <w:left w:val="none" w:sz="0" w:space="0" w:color="auto"/>
            <w:bottom w:val="none" w:sz="0" w:space="0" w:color="auto"/>
            <w:right w:val="none" w:sz="0" w:space="0" w:color="auto"/>
          </w:divBdr>
        </w:div>
        <w:div w:id="974794071">
          <w:marLeft w:val="640"/>
          <w:marRight w:val="0"/>
          <w:marTop w:val="0"/>
          <w:marBottom w:val="0"/>
          <w:divBdr>
            <w:top w:val="none" w:sz="0" w:space="0" w:color="auto"/>
            <w:left w:val="none" w:sz="0" w:space="0" w:color="auto"/>
            <w:bottom w:val="none" w:sz="0" w:space="0" w:color="auto"/>
            <w:right w:val="none" w:sz="0" w:space="0" w:color="auto"/>
          </w:divBdr>
        </w:div>
        <w:div w:id="341667175">
          <w:marLeft w:val="640"/>
          <w:marRight w:val="0"/>
          <w:marTop w:val="0"/>
          <w:marBottom w:val="0"/>
          <w:divBdr>
            <w:top w:val="none" w:sz="0" w:space="0" w:color="auto"/>
            <w:left w:val="none" w:sz="0" w:space="0" w:color="auto"/>
            <w:bottom w:val="none" w:sz="0" w:space="0" w:color="auto"/>
            <w:right w:val="none" w:sz="0" w:space="0" w:color="auto"/>
          </w:divBdr>
        </w:div>
        <w:div w:id="466820384">
          <w:marLeft w:val="640"/>
          <w:marRight w:val="0"/>
          <w:marTop w:val="0"/>
          <w:marBottom w:val="0"/>
          <w:divBdr>
            <w:top w:val="none" w:sz="0" w:space="0" w:color="auto"/>
            <w:left w:val="none" w:sz="0" w:space="0" w:color="auto"/>
            <w:bottom w:val="none" w:sz="0" w:space="0" w:color="auto"/>
            <w:right w:val="none" w:sz="0" w:space="0" w:color="auto"/>
          </w:divBdr>
        </w:div>
        <w:div w:id="1419475954">
          <w:marLeft w:val="640"/>
          <w:marRight w:val="0"/>
          <w:marTop w:val="0"/>
          <w:marBottom w:val="0"/>
          <w:divBdr>
            <w:top w:val="none" w:sz="0" w:space="0" w:color="auto"/>
            <w:left w:val="none" w:sz="0" w:space="0" w:color="auto"/>
            <w:bottom w:val="none" w:sz="0" w:space="0" w:color="auto"/>
            <w:right w:val="none" w:sz="0" w:space="0" w:color="auto"/>
          </w:divBdr>
        </w:div>
        <w:div w:id="1271858408">
          <w:marLeft w:val="640"/>
          <w:marRight w:val="0"/>
          <w:marTop w:val="0"/>
          <w:marBottom w:val="0"/>
          <w:divBdr>
            <w:top w:val="none" w:sz="0" w:space="0" w:color="auto"/>
            <w:left w:val="none" w:sz="0" w:space="0" w:color="auto"/>
            <w:bottom w:val="none" w:sz="0" w:space="0" w:color="auto"/>
            <w:right w:val="none" w:sz="0" w:space="0" w:color="auto"/>
          </w:divBdr>
        </w:div>
        <w:div w:id="1110323423">
          <w:marLeft w:val="640"/>
          <w:marRight w:val="0"/>
          <w:marTop w:val="0"/>
          <w:marBottom w:val="0"/>
          <w:divBdr>
            <w:top w:val="none" w:sz="0" w:space="0" w:color="auto"/>
            <w:left w:val="none" w:sz="0" w:space="0" w:color="auto"/>
            <w:bottom w:val="none" w:sz="0" w:space="0" w:color="auto"/>
            <w:right w:val="none" w:sz="0" w:space="0" w:color="auto"/>
          </w:divBdr>
        </w:div>
        <w:div w:id="1364600242">
          <w:marLeft w:val="640"/>
          <w:marRight w:val="0"/>
          <w:marTop w:val="0"/>
          <w:marBottom w:val="0"/>
          <w:divBdr>
            <w:top w:val="none" w:sz="0" w:space="0" w:color="auto"/>
            <w:left w:val="none" w:sz="0" w:space="0" w:color="auto"/>
            <w:bottom w:val="none" w:sz="0" w:space="0" w:color="auto"/>
            <w:right w:val="none" w:sz="0" w:space="0" w:color="auto"/>
          </w:divBdr>
        </w:div>
        <w:div w:id="620115291">
          <w:marLeft w:val="640"/>
          <w:marRight w:val="0"/>
          <w:marTop w:val="0"/>
          <w:marBottom w:val="0"/>
          <w:divBdr>
            <w:top w:val="none" w:sz="0" w:space="0" w:color="auto"/>
            <w:left w:val="none" w:sz="0" w:space="0" w:color="auto"/>
            <w:bottom w:val="none" w:sz="0" w:space="0" w:color="auto"/>
            <w:right w:val="none" w:sz="0" w:space="0" w:color="auto"/>
          </w:divBdr>
        </w:div>
        <w:div w:id="1294559322">
          <w:marLeft w:val="640"/>
          <w:marRight w:val="0"/>
          <w:marTop w:val="0"/>
          <w:marBottom w:val="0"/>
          <w:divBdr>
            <w:top w:val="none" w:sz="0" w:space="0" w:color="auto"/>
            <w:left w:val="none" w:sz="0" w:space="0" w:color="auto"/>
            <w:bottom w:val="none" w:sz="0" w:space="0" w:color="auto"/>
            <w:right w:val="none" w:sz="0" w:space="0" w:color="auto"/>
          </w:divBdr>
        </w:div>
        <w:div w:id="1626423573">
          <w:marLeft w:val="640"/>
          <w:marRight w:val="0"/>
          <w:marTop w:val="0"/>
          <w:marBottom w:val="0"/>
          <w:divBdr>
            <w:top w:val="none" w:sz="0" w:space="0" w:color="auto"/>
            <w:left w:val="none" w:sz="0" w:space="0" w:color="auto"/>
            <w:bottom w:val="none" w:sz="0" w:space="0" w:color="auto"/>
            <w:right w:val="none" w:sz="0" w:space="0" w:color="auto"/>
          </w:divBdr>
        </w:div>
        <w:div w:id="1802729238">
          <w:marLeft w:val="640"/>
          <w:marRight w:val="0"/>
          <w:marTop w:val="0"/>
          <w:marBottom w:val="0"/>
          <w:divBdr>
            <w:top w:val="none" w:sz="0" w:space="0" w:color="auto"/>
            <w:left w:val="none" w:sz="0" w:space="0" w:color="auto"/>
            <w:bottom w:val="none" w:sz="0" w:space="0" w:color="auto"/>
            <w:right w:val="none" w:sz="0" w:space="0" w:color="auto"/>
          </w:divBdr>
        </w:div>
        <w:div w:id="1064370620">
          <w:marLeft w:val="640"/>
          <w:marRight w:val="0"/>
          <w:marTop w:val="0"/>
          <w:marBottom w:val="0"/>
          <w:divBdr>
            <w:top w:val="none" w:sz="0" w:space="0" w:color="auto"/>
            <w:left w:val="none" w:sz="0" w:space="0" w:color="auto"/>
            <w:bottom w:val="none" w:sz="0" w:space="0" w:color="auto"/>
            <w:right w:val="none" w:sz="0" w:space="0" w:color="auto"/>
          </w:divBdr>
        </w:div>
        <w:div w:id="228614084">
          <w:marLeft w:val="640"/>
          <w:marRight w:val="0"/>
          <w:marTop w:val="0"/>
          <w:marBottom w:val="0"/>
          <w:divBdr>
            <w:top w:val="none" w:sz="0" w:space="0" w:color="auto"/>
            <w:left w:val="none" w:sz="0" w:space="0" w:color="auto"/>
            <w:bottom w:val="none" w:sz="0" w:space="0" w:color="auto"/>
            <w:right w:val="none" w:sz="0" w:space="0" w:color="auto"/>
          </w:divBdr>
        </w:div>
        <w:div w:id="1966617481">
          <w:marLeft w:val="640"/>
          <w:marRight w:val="0"/>
          <w:marTop w:val="0"/>
          <w:marBottom w:val="0"/>
          <w:divBdr>
            <w:top w:val="none" w:sz="0" w:space="0" w:color="auto"/>
            <w:left w:val="none" w:sz="0" w:space="0" w:color="auto"/>
            <w:bottom w:val="none" w:sz="0" w:space="0" w:color="auto"/>
            <w:right w:val="none" w:sz="0" w:space="0" w:color="auto"/>
          </w:divBdr>
        </w:div>
        <w:div w:id="1436091657">
          <w:marLeft w:val="640"/>
          <w:marRight w:val="0"/>
          <w:marTop w:val="0"/>
          <w:marBottom w:val="0"/>
          <w:divBdr>
            <w:top w:val="none" w:sz="0" w:space="0" w:color="auto"/>
            <w:left w:val="none" w:sz="0" w:space="0" w:color="auto"/>
            <w:bottom w:val="none" w:sz="0" w:space="0" w:color="auto"/>
            <w:right w:val="none" w:sz="0" w:space="0" w:color="auto"/>
          </w:divBdr>
        </w:div>
        <w:div w:id="1793789980">
          <w:marLeft w:val="640"/>
          <w:marRight w:val="0"/>
          <w:marTop w:val="0"/>
          <w:marBottom w:val="0"/>
          <w:divBdr>
            <w:top w:val="none" w:sz="0" w:space="0" w:color="auto"/>
            <w:left w:val="none" w:sz="0" w:space="0" w:color="auto"/>
            <w:bottom w:val="none" w:sz="0" w:space="0" w:color="auto"/>
            <w:right w:val="none" w:sz="0" w:space="0" w:color="auto"/>
          </w:divBdr>
        </w:div>
        <w:div w:id="664936362">
          <w:marLeft w:val="640"/>
          <w:marRight w:val="0"/>
          <w:marTop w:val="0"/>
          <w:marBottom w:val="0"/>
          <w:divBdr>
            <w:top w:val="none" w:sz="0" w:space="0" w:color="auto"/>
            <w:left w:val="none" w:sz="0" w:space="0" w:color="auto"/>
            <w:bottom w:val="none" w:sz="0" w:space="0" w:color="auto"/>
            <w:right w:val="none" w:sz="0" w:space="0" w:color="auto"/>
          </w:divBdr>
        </w:div>
        <w:div w:id="402485502">
          <w:marLeft w:val="640"/>
          <w:marRight w:val="0"/>
          <w:marTop w:val="0"/>
          <w:marBottom w:val="0"/>
          <w:divBdr>
            <w:top w:val="none" w:sz="0" w:space="0" w:color="auto"/>
            <w:left w:val="none" w:sz="0" w:space="0" w:color="auto"/>
            <w:bottom w:val="none" w:sz="0" w:space="0" w:color="auto"/>
            <w:right w:val="none" w:sz="0" w:space="0" w:color="auto"/>
          </w:divBdr>
        </w:div>
        <w:div w:id="1239095529">
          <w:marLeft w:val="640"/>
          <w:marRight w:val="0"/>
          <w:marTop w:val="0"/>
          <w:marBottom w:val="0"/>
          <w:divBdr>
            <w:top w:val="none" w:sz="0" w:space="0" w:color="auto"/>
            <w:left w:val="none" w:sz="0" w:space="0" w:color="auto"/>
            <w:bottom w:val="none" w:sz="0" w:space="0" w:color="auto"/>
            <w:right w:val="none" w:sz="0" w:space="0" w:color="auto"/>
          </w:divBdr>
        </w:div>
        <w:div w:id="13893924">
          <w:marLeft w:val="640"/>
          <w:marRight w:val="0"/>
          <w:marTop w:val="0"/>
          <w:marBottom w:val="0"/>
          <w:divBdr>
            <w:top w:val="none" w:sz="0" w:space="0" w:color="auto"/>
            <w:left w:val="none" w:sz="0" w:space="0" w:color="auto"/>
            <w:bottom w:val="none" w:sz="0" w:space="0" w:color="auto"/>
            <w:right w:val="none" w:sz="0" w:space="0" w:color="auto"/>
          </w:divBdr>
        </w:div>
        <w:div w:id="2085712205">
          <w:marLeft w:val="640"/>
          <w:marRight w:val="0"/>
          <w:marTop w:val="0"/>
          <w:marBottom w:val="0"/>
          <w:divBdr>
            <w:top w:val="none" w:sz="0" w:space="0" w:color="auto"/>
            <w:left w:val="none" w:sz="0" w:space="0" w:color="auto"/>
            <w:bottom w:val="none" w:sz="0" w:space="0" w:color="auto"/>
            <w:right w:val="none" w:sz="0" w:space="0" w:color="auto"/>
          </w:divBdr>
        </w:div>
        <w:div w:id="1394502371">
          <w:marLeft w:val="640"/>
          <w:marRight w:val="0"/>
          <w:marTop w:val="0"/>
          <w:marBottom w:val="0"/>
          <w:divBdr>
            <w:top w:val="none" w:sz="0" w:space="0" w:color="auto"/>
            <w:left w:val="none" w:sz="0" w:space="0" w:color="auto"/>
            <w:bottom w:val="none" w:sz="0" w:space="0" w:color="auto"/>
            <w:right w:val="none" w:sz="0" w:space="0" w:color="auto"/>
          </w:divBdr>
        </w:div>
        <w:div w:id="1985352936">
          <w:marLeft w:val="640"/>
          <w:marRight w:val="0"/>
          <w:marTop w:val="0"/>
          <w:marBottom w:val="0"/>
          <w:divBdr>
            <w:top w:val="none" w:sz="0" w:space="0" w:color="auto"/>
            <w:left w:val="none" w:sz="0" w:space="0" w:color="auto"/>
            <w:bottom w:val="none" w:sz="0" w:space="0" w:color="auto"/>
            <w:right w:val="none" w:sz="0" w:space="0" w:color="auto"/>
          </w:divBdr>
        </w:div>
        <w:div w:id="1866940408">
          <w:marLeft w:val="640"/>
          <w:marRight w:val="0"/>
          <w:marTop w:val="0"/>
          <w:marBottom w:val="0"/>
          <w:divBdr>
            <w:top w:val="none" w:sz="0" w:space="0" w:color="auto"/>
            <w:left w:val="none" w:sz="0" w:space="0" w:color="auto"/>
            <w:bottom w:val="none" w:sz="0" w:space="0" w:color="auto"/>
            <w:right w:val="none" w:sz="0" w:space="0" w:color="auto"/>
          </w:divBdr>
        </w:div>
        <w:div w:id="1286496585">
          <w:marLeft w:val="640"/>
          <w:marRight w:val="0"/>
          <w:marTop w:val="0"/>
          <w:marBottom w:val="0"/>
          <w:divBdr>
            <w:top w:val="none" w:sz="0" w:space="0" w:color="auto"/>
            <w:left w:val="none" w:sz="0" w:space="0" w:color="auto"/>
            <w:bottom w:val="none" w:sz="0" w:space="0" w:color="auto"/>
            <w:right w:val="none" w:sz="0" w:space="0" w:color="auto"/>
          </w:divBdr>
        </w:div>
        <w:div w:id="1720743089">
          <w:marLeft w:val="640"/>
          <w:marRight w:val="0"/>
          <w:marTop w:val="0"/>
          <w:marBottom w:val="0"/>
          <w:divBdr>
            <w:top w:val="none" w:sz="0" w:space="0" w:color="auto"/>
            <w:left w:val="none" w:sz="0" w:space="0" w:color="auto"/>
            <w:bottom w:val="none" w:sz="0" w:space="0" w:color="auto"/>
            <w:right w:val="none" w:sz="0" w:space="0" w:color="auto"/>
          </w:divBdr>
        </w:div>
        <w:div w:id="1440300905">
          <w:marLeft w:val="640"/>
          <w:marRight w:val="0"/>
          <w:marTop w:val="0"/>
          <w:marBottom w:val="0"/>
          <w:divBdr>
            <w:top w:val="none" w:sz="0" w:space="0" w:color="auto"/>
            <w:left w:val="none" w:sz="0" w:space="0" w:color="auto"/>
            <w:bottom w:val="none" w:sz="0" w:space="0" w:color="auto"/>
            <w:right w:val="none" w:sz="0" w:space="0" w:color="auto"/>
          </w:divBdr>
        </w:div>
        <w:div w:id="707293103">
          <w:marLeft w:val="640"/>
          <w:marRight w:val="0"/>
          <w:marTop w:val="0"/>
          <w:marBottom w:val="0"/>
          <w:divBdr>
            <w:top w:val="none" w:sz="0" w:space="0" w:color="auto"/>
            <w:left w:val="none" w:sz="0" w:space="0" w:color="auto"/>
            <w:bottom w:val="none" w:sz="0" w:space="0" w:color="auto"/>
            <w:right w:val="none" w:sz="0" w:space="0" w:color="auto"/>
          </w:divBdr>
        </w:div>
        <w:div w:id="1208953246">
          <w:marLeft w:val="640"/>
          <w:marRight w:val="0"/>
          <w:marTop w:val="0"/>
          <w:marBottom w:val="0"/>
          <w:divBdr>
            <w:top w:val="none" w:sz="0" w:space="0" w:color="auto"/>
            <w:left w:val="none" w:sz="0" w:space="0" w:color="auto"/>
            <w:bottom w:val="none" w:sz="0" w:space="0" w:color="auto"/>
            <w:right w:val="none" w:sz="0" w:space="0" w:color="auto"/>
          </w:divBdr>
        </w:div>
        <w:div w:id="1371152635">
          <w:marLeft w:val="640"/>
          <w:marRight w:val="0"/>
          <w:marTop w:val="0"/>
          <w:marBottom w:val="0"/>
          <w:divBdr>
            <w:top w:val="none" w:sz="0" w:space="0" w:color="auto"/>
            <w:left w:val="none" w:sz="0" w:space="0" w:color="auto"/>
            <w:bottom w:val="none" w:sz="0" w:space="0" w:color="auto"/>
            <w:right w:val="none" w:sz="0" w:space="0" w:color="auto"/>
          </w:divBdr>
        </w:div>
        <w:div w:id="12417647">
          <w:marLeft w:val="640"/>
          <w:marRight w:val="0"/>
          <w:marTop w:val="0"/>
          <w:marBottom w:val="0"/>
          <w:divBdr>
            <w:top w:val="none" w:sz="0" w:space="0" w:color="auto"/>
            <w:left w:val="none" w:sz="0" w:space="0" w:color="auto"/>
            <w:bottom w:val="none" w:sz="0" w:space="0" w:color="auto"/>
            <w:right w:val="none" w:sz="0" w:space="0" w:color="auto"/>
          </w:divBdr>
        </w:div>
        <w:div w:id="1548834038">
          <w:marLeft w:val="640"/>
          <w:marRight w:val="0"/>
          <w:marTop w:val="0"/>
          <w:marBottom w:val="0"/>
          <w:divBdr>
            <w:top w:val="none" w:sz="0" w:space="0" w:color="auto"/>
            <w:left w:val="none" w:sz="0" w:space="0" w:color="auto"/>
            <w:bottom w:val="none" w:sz="0" w:space="0" w:color="auto"/>
            <w:right w:val="none" w:sz="0" w:space="0" w:color="auto"/>
          </w:divBdr>
        </w:div>
        <w:div w:id="847215250">
          <w:marLeft w:val="640"/>
          <w:marRight w:val="0"/>
          <w:marTop w:val="0"/>
          <w:marBottom w:val="0"/>
          <w:divBdr>
            <w:top w:val="none" w:sz="0" w:space="0" w:color="auto"/>
            <w:left w:val="none" w:sz="0" w:space="0" w:color="auto"/>
            <w:bottom w:val="none" w:sz="0" w:space="0" w:color="auto"/>
            <w:right w:val="none" w:sz="0" w:space="0" w:color="auto"/>
          </w:divBdr>
        </w:div>
        <w:div w:id="85468944">
          <w:marLeft w:val="640"/>
          <w:marRight w:val="0"/>
          <w:marTop w:val="0"/>
          <w:marBottom w:val="0"/>
          <w:divBdr>
            <w:top w:val="none" w:sz="0" w:space="0" w:color="auto"/>
            <w:left w:val="none" w:sz="0" w:space="0" w:color="auto"/>
            <w:bottom w:val="none" w:sz="0" w:space="0" w:color="auto"/>
            <w:right w:val="none" w:sz="0" w:space="0" w:color="auto"/>
          </w:divBdr>
        </w:div>
        <w:div w:id="1919514597">
          <w:marLeft w:val="640"/>
          <w:marRight w:val="0"/>
          <w:marTop w:val="0"/>
          <w:marBottom w:val="0"/>
          <w:divBdr>
            <w:top w:val="none" w:sz="0" w:space="0" w:color="auto"/>
            <w:left w:val="none" w:sz="0" w:space="0" w:color="auto"/>
            <w:bottom w:val="none" w:sz="0" w:space="0" w:color="auto"/>
            <w:right w:val="none" w:sz="0" w:space="0" w:color="auto"/>
          </w:divBdr>
        </w:div>
        <w:div w:id="1895196267">
          <w:marLeft w:val="640"/>
          <w:marRight w:val="0"/>
          <w:marTop w:val="0"/>
          <w:marBottom w:val="0"/>
          <w:divBdr>
            <w:top w:val="none" w:sz="0" w:space="0" w:color="auto"/>
            <w:left w:val="none" w:sz="0" w:space="0" w:color="auto"/>
            <w:bottom w:val="none" w:sz="0" w:space="0" w:color="auto"/>
            <w:right w:val="none" w:sz="0" w:space="0" w:color="auto"/>
          </w:divBdr>
        </w:div>
        <w:div w:id="164130678">
          <w:marLeft w:val="640"/>
          <w:marRight w:val="0"/>
          <w:marTop w:val="0"/>
          <w:marBottom w:val="0"/>
          <w:divBdr>
            <w:top w:val="none" w:sz="0" w:space="0" w:color="auto"/>
            <w:left w:val="none" w:sz="0" w:space="0" w:color="auto"/>
            <w:bottom w:val="none" w:sz="0" w:space="0" w:color="auto"/>
            <w:right w:val="none" w:sz="0" w:space="0" w:color="auto"/>
          </w:divBdr>
        </w:div>
        <w:div w:id="1986160535">
          <w:marLeft w:val="640"/>
          <w:marRight w:val="0"/>
          <w:marTop w:val="0"/>
          <w:marBottom w:val="0"/>
          <w:divBdr>
            <w:top w:val="none" w:sz="0" w:space="0" w:color="auto"/>
            <w:left w:val="none" w:sz="0" w:space="0" w:color="auto"/>
            <w:bottom w:val="none" w:sz="0" w:space="0" w:color="auto"/>
            <w:right w:val="none" w:sz="0" w:space="0" w:color="auto"/>
          </w:divBdr>
        </w:div>
        <w:div w:id="1129320504">
          <w:marLeft w:val="640"/>
          <w:marRight w:val="0"/>
          <w:marTop w:val="0"/>
          <w:marBottom w:val="0"/>
          <w:divBdr>
            <w:top w:val="none" w:sz="0" w:space="0" w:color="auto"/>
            <w:left w:val="none" w:sz="0" w:space="0" w:color="auto"/>
            <w:bottom w:val="none" w:sz="0" w:space="0" w:color="auto"/>
            <w:right w:val="none" w:sz="0" w:space="0" w:color="auto"/>
          </w:divBdr>
        </w:div>
        <w:div w:id="1590963800">
          <w:marLeft w:val="640"/>
          <w:marRight w:val="0"/>
          <w:marTop w:val="0"/>
          <w:marBottom w:val="0"/>
          <w:divBdr>
            <w:top w:val="none" w:sz="0" w:space="0" w:color="auto"/>
            <w:left w:val="none" w:sz="0" w:space="0" w:color="auto"/>
            <w:bottom w:val="none" w:sz="0" w:space="0" w:color="auto"/>
            <w:right w:val="none" w:sz="0" w:space="0" w:color="auto"/>
          </w:divBdr>
        </w:div>
        <w:div w:id="1938630861">
          <w:marLeft w:val="640"/>
          <w:marRight w:val="0"/>
          <w:marTop w:val="0"/>
          <w:marBottom w:val="0"/>
          <w:divBdr>
            <w:top w:val="none" w:sz="0" w:space="0" w:color="auto"/>
            <w:left w:val="none" w:sz="0" w:space="0" w:color="auto"/>
            <w:bottom w:val="none" w:sz="0" w:space="0" w:color="auto"/>
            <w:right w:val="none" w:sz="0" w:space="0" w:color="auto"/>
          </w:divBdr>
        </w:div>
        <w:div w:id="1851947021">
          <w:marLeft w:val="640"/>
          <w:marRight w:val="0"/>
          <w:marTop w:val="0"/>
          <w:marBottom w:val="0"/>
          <w:divBdr>
            <w:top w:val="none" w:sz="0" w:space="0" w:color="auto"/>
            <w:left w:val="none" w:sz="0" w:space="0" w:color="auto"/>
            <w:bottom w:val="none" w:sz="0" w:space="0" w:color="auto"/>
            <w:right w:val="none" w:sz="0" w:space="0" w:color="auto"/>
          </w:divBdr>
        </w:div>
        <w:div w:id="1296719550">
          <w:marLeft w:val="640"/>
          <w:marRight w:val="0"/>
          <w:marTop w:val="0"/>
          <w:marBottom w:val="0"/>
          <w:divBdr>
            <w:top w:val="none" w:sz="0" w:space="0" w:color="auto"/>
            <w:left w:val="none" w:sz="0" w:space="0" w:color="auto"/>
            <w:bottom w:val="none" w:sz="0" w:space="0" w:color="auto"/>
            <w:right w:val="none" w:sz="0" w:space="0" w:color="auto"/>
          </w:divBdr>
        </w:div>
        <w:div w:id="1811163958">
          <w:marLeft w:val="640"/>
          <w:marRight w:val="0"/>
          <w:marTop w:val="0"/>
          <w:marBottom w:val="0"/>
          <w:divBdr>
            <w:top w:val="none" w:sz="0" w:space="0" w:color="auto"/>
            <w:left w:val="none" w:sz="0" w:space="0" w:color="auto"/>
            <w:bottom w:val="none" w:sz="0" w:space="0" w:color="auto"/>
            <w:right w:val="none" w:sz="0" w:space="0" w:color="auto"/>
          </w:divBdr>
        </w:div>
        <w:div w:id="863396668">
          <w:marLeft w:val="640"/>
          <w:marRight w:val="0"/>
          <w:marTop w:val="0"/>
          <w:marBottom w:val="0"/>
          <w:divBdr>
            <w:top w:val="none" w:sz="0" w:space="0" w:color="auto"/>
            <w:left w:val="none" w:sz="0" w:space="0" w:color="auto"/>
            <w:bottom w:val="none" w:sz="0" w:space="0" w:color="auto"/>
            <w:right w:val="none" w:sz="0" w:space="0" w:color="auto"/>
          </w:divBdr>
        </w:div>
        <w:div w:id="277577">
          <w:marLeft w:val="640"/>
          <w:marRight w:val="0"/>
          <w:marTop w:val="0"/>
          <w:marBottom w:val="0"/>
          <w:divBdr>
            <w:top w:val="none" w:sz="0" w:space="0" w:color="auto"/>
            <w:left w:val="none" w:sz="0" w:space="0" w:color="auto"/>
            <w:bottom w:val="none" w:sz="0" w:space="0" w:color="auto"/>
            <w:right w:val="none" w:sz="0" w:space="0" w:color="auto"/>
          </w:divBdr>
        </w:div>
        <w:div w:id="434985939">
          <w:marLeft w:val="640"/>
          <w:marRight w:val="0"/>
          <w:marTop w:val="0"/>
          <w:marBottom w:val="0"/>
          <w:divBdr>
            <w:top w:val="none" w:sz="0" w:space="0" w:color="auto"/>
            <w:left w:val="none" w:sz="0" w:space="0" w:color="auto"/>
            <w:bottom w:val="none" w:sz="0" w:space="0" w:color="auto"/>
            <w:right w:val="none" w:sz="0" w:space="0" w:color="auto"/>
          </w:divBdr>
        </w:div>
        <w:div w:id="1645233436">
          <w:marLeft w:val="640"/>
          <w:marRight w:val="0"/>
          <w:marTop w:val="0"/>
          <w:marBottom w:val="0"/>
          <w:divBdr>
            <w:top w:val="none" w:sz="0" w:space="0" w:color="auto"/>
            <w:left w:val="none" w:sz="0" w:space="0" w:color="auto"/>
            <w:bottom w:val="none" w:sz="0" w:space="0" w:color="auto"/>
            <w:right w:val="none" w:sz="0" w:space="0" w:color="auto"/>
          </w:divBdr>
        </w:div>
        <w:div w:id="950009953">
          <w:marLeft w:val="640"/>
          <w:marRight w:val="0"/>
          <w:marTop w:val="0"/>
          <w:marBottom w:val="0"/>
          <w:divBdr>
            <w:top w:val="none" w:sz="0" w:space="0" w:color="auto"/>
            <w:left w:val="none" w:sz="0" w:space="0" w:color="auto"/>
            <w:bottom w:val="none" w:sz="0" w:space="0" w:color="auto"/>
            <w:right w:val="none" w:sz="0" w:space="0" w:color="auto"/>
          </w:divBdr>
        </w:div>
        <w:div w:id="656616580">
          <w:marLeft w:val="640"/>
          <w:marRight w:val="0"/>
          <w:marTop w:val="0"/>
          <w:marBottom w:val="0"/>
          <w:divBdr>
            <w:top w:val="none" w:sz="0" w:space="0" w:color="auto"/>
            <w:left w:val="none" w:sz="0" w:space="0" w:color="auto"/>
            <w:bottom w:val="none" w:sz="0" w:space="0" w:color="auto"/>
            <w:right w:val="none" w:sz="0" w:space="0" w:color="auto"/>
          </w:divBdr>
        </w:div>
        <w:div w:id="936138723">
          <w:marLeft w:val="640"/>
          <w:marRight w:val="0"/>
          <w:marTop w:val="0"/>
          <w:marBottom w:val="0"/>
          <w:divBdr>
            <w:top w:val="none" w:sz="0" w:space="0" w:color="auto"/>
            <w:left w:val="none" w:sz="0" w:space="0" w:color="auto"/>
            <w:bottom w:val="none" w:sz="0" w:space="0" w:color="auto"/>
            <w:right w:val="none" w:sz="0" w:space="0" w:color="auto"/>
          </w:divBdr>
        </w:div>
        <w:div w:id="760376494">
          <w:marLeft w:val="640"/>
          <w:marRight w:val="0"/>
          <w:marTop w:val="0"/>
          <w:marBottom w:val="0"/>
          <w:divBdr>
            <w:top w:val="none" w:sz="0" w:space="0" w:color="auto"/>
            <w:left w:val="none" w:sz="0" w:space="0" w:color="auto"/>
            <w:bottom w:val="none" w:sz="0" w:space="0" w:color="auto"/>
            <w:right w:val="none" w:sz="0" w:space="0" w:color="auto"/>
          </w:divBdr>
        </w:div>
        <w:div w:id="426388217">
          <w:marLeft w:val="640"/>
          <w:marRight w:val="0"/>
          <w:marTop w:val="0"/>
          <w:marBottom w:val="0"/>
          <w:divBdr>
            <w:top w:val="none" w:sz="0" w:space="0" w:color="auto"/>
            <w:left w:val="none" w:sz="0" w:space="0" w:color="auto"/>
            <w:bottom w:val="none" w:sz="0" w:space="0" w:color="auto"/>
            <w:right w:val="none" w:sz="0" w:space="0" w:color="auto"/>
          </w:divBdr>
        </w:div>
        <w:div w:id="226189081">
          <w:marLeft w:val="640"/>
          <w:marRight w:val="0"/>
          <w:marTop w:val="0"/>
          <w:marBottom w:val="0"/>
          <w:divBdr>
            <w:top w:val="none" w:sz="0" w:space="0" w:color="auto"/>
            <w:left w:val="none" w:sz="0" w:space="0" w:color="auto"/>
            <w:bottom w:val="none" w:sz="0" w:space="0" w:color="auto"/>
            <w:right w:val="none" w:sz="0" w:space="0" w:color="auto"/>
          </w:divBdr>
        </w:div>
        <w:div w:id="670136997">
          <w:marLeft w:val="640"/>
          <w:marRight w:val="0"/>
          <w:marTop w:val="0"/>
          <w:marBottom w:val="0"/>
          <w:divBdr>
            <w:top w:val="none" w:sz="0" w:space="0" w:color="auto"/>
            <w:left w:val="none" w:sz="0" w:space="0" w:color="auto"/>
            <w:bottom w:val="none" w:sz="0" w:space="0" w:color="auto"/>
            <w:right w:val="none" w:sz="0" w:space="0" w:color="auto"/>
          </w:divBdr>
        </w:div>
        <w:div w:id="1032724349">
          <w:marLeft w:val="640"/>
          <w:marRight w:val="0"/>
          <w:marTop w:val="0"/>
          <w:marBottom w:val="0"/>
          <w:divBdr>
            <w:top w:val="none" w:sz="0" w:space="0" w:color="auto"/>
            <w:left w:val="none" w:sz="0" w:space="0" w:color="auto"/>
            <w:bottom w:val="none" w:sz="0" w:space="0" w:color="auto"/>
            <w:right w:val="none" w:sz="0" w:space="0" w:color="auto"/>
          </w:divBdr>
        </w:div>
        <w:div w:id="781220500">
          <w:marLeft w:val="640"/>
          <w:marRight w:val="0"/>
          <w:marTop w:val="0"/>
          <w:marBottom w:val="0"/>
          <w:divBdr>
            <w:top w:val="none" w:sz="0" w:space="0" w:color="auto"/>
            <w:left w:val="none" w:sz="0" w:space="0" w:color="auto"/>
            <w:bottom w:val="none" w:sz="0" w:space="0" w:color="auto"/>
            <w:right w:val="none" w:sz="0" w:space="0" w:color="auto"/>
          </w:divBdr>
        </w:div>
        <w:div w:id="1565991979">
          <w:marLeft w:val="640"/>
          <w:marRight w:val="0"/>
          <w:marTop w:val="0"/>
          <w:marBottom w:val="0"/>
          <w:divBdr>
            <w:top w:val="none" w:sz="0" w:space="0" w:color="auto"/>
            <w:left w:val="none" w:sz="0" w:space="0" w:color="auto"/>
            <w:bottom w:val="none" w:sz="0" w:space="0" w:color="auto"/>
            <w:right w:val="none" w:sz="0" w:space="0" w:color="auto"/>
          </w:divBdr>
        </w:div>
        <w:div w:id="2061249395">
          <w:marLeft w:val="640"/>
          <w:marRight w:val="0"/>
          <w:marTop w:val="0"/>
          <w:marBottom w:val="0"/>
          <w:divBdr>
            <w:top w:val="none" w:sz="0" w:space="0" w:color="auto"/>
            <w:left w:val="none" w:sz="0" w:space="0" w:color="auto"/>
            <w:bottom w:val="none" w:sz="0" w:space="0" w:color="auto"/>
            <w:right w:val="none" w:sz="0" w:space="0" w:color="auto"/>
          </w:divBdr>
        </w:div>
        <w:div w:id="575358184">
          <w:marLeft w:val="640"/>
          <w:marRight w:val="0"/>
          <w:marTop w:val="0"/>
          <w:marBottom w:val="0"/>
          <w:divBdr>
            <w:top w:val="none" w:sz="0" w:space="0" w:color="auto"/>
            <w:left w:val="none" w:sz="0" w:space="0" w:color="auto"/>
            <w:bottom w:val="none" w:sz="0" w:space="0" w:color="auto"/>
            <w:right w:val="none" w:sz="0" w:space="0" w:color="auto"/>
          </w:divBdr>
        </w:div>
        <w:div w:id="490608321">
          <w:marLeft w:val="640"/>
          <w:marRight w:val="0"/>
          <w:marTop w:val="0"/>
          <w:marBottom w:val="0"/>
          <w:divBdr>
            <w:top w:val="none" w:sz="0" w:space="0" w:color="auto"/>
            <w:left w:val="none" w:sz="0" w:space="0" w:color="auto"/>
            <w:bottom w:val="none" w:sz="0" w:space="0" w:color="auto"/>
            <w:right w:val="none" w:sz="0" w:space="0" w:color="auto"/>
          </w:divBdr>
        </w:div>
        <w:div w:id="1708069729">
          <w:marLeft w:val="640"/>
          <w:marRight w:val="0"/>
          <w:marTop w:val="0"/>
          <w:marBottom w:val="0"/>
          <w:divBdr>
            <w:top w:val="none" w:sz="0" w:space="0" w:color="auto"/>
            <w:left w:val="none" w:sz="0" w:space="0" w:color="auto"/>
            <w:bottom w:val="none" w:sz="0" w:space="0" w:color="auto"/>
            <w:right w:val="none" w:sz="0" w:space="0" w:color="auto"/>
          </w:divBdr>
        </w:div>
        <w:div w:id="2075736445">
          <w:marLeft w:val="640"/>
          <w:marRight w:val="0"/>
          <w:marTop w:val="0"/>
          <w:marBottom w:val="0"/>
          <w:divBdr>
            <w:top w:val="none" w:sz="0" w:space="0" w:color="auto"/>
            <w:left w:val="none" w:sz="0" w:space="0" w:color="auto"/>
            <w:bottom w:val="none" w:sz="0" w:space="0" w:color="auto"/>
            <w:right w:val="none" w:sz="0" w:space="0" w:color="auto"/>
          </w:divBdr>
        </w:div>
        <w:div w:id="1573158122">
          <w:marLeft w:val="640"/>
          <w:marRight w:val="0"/>
          <w:marTop w:val="0"/>
          <w:marBottom w:val="0"/>
          <w:divBdr>
            <w:top w:val="none" w:sz="0" w:space="0" w:color="auto"/>
            <w:left w:val="none" w:sz="0" w:space="0" w:color="auto"/>
            <w:bottom w:val="none" w:sz="0" w:space="0" w:color="auto"/>
            <w:right w:val="none" w:sz="0" w:space="0" w:color="auto"/>
          </w:divBdr>
        </w:div>
        <w:div w:id="164715095">
          <w:marLeft w:val="640"/>
          <w:marRight w:val="0"/>
          <w:marTop w:val="0"/>
          <w:marBottom w:val="0"/>
          <w:divBdr>
            <w:top w:val="none" w:sz="0" w:space="0" w:color="auto"/>
            <w:left w:val="none" w:sz="0" w:space="0" w:color="auto"/>
            <w:bottom w:val="none" w:sz="0" w:space="0" w:color="auto"/>
            <w:right w:val="none" w:sz="0" w:space="0" w:color="auto"/>
          </w:divBdr>
        </w:div>
        <w:div w:id="1909994617">
          <w:marLeft w:val="640"/>
          <w:marRight w:val="0"/>
          <w:marTop w:val="0"/>
          <w:marBottom w:val="0"/>
          <w:divBdr>
            <w:top w:val="none" w:sz="0" w:space="0" w:color="auto"/>
            <w:left w:val="none" w:sz="0" w:space="0" w:color="auto"/>
            <w:bottom w:val="none" w:sz="0" w:space="0" w:color="auto"/>
            <w:right w:val="none" w:sz="0" w:space="0" w:color="auto"/>
          </w:divBdr>
        </w:div>
        <w:div w:id="1849834565">
          <w:marLeft w:val="640"/>
          <w:marRight w:val="0"/>
          <w:marTop w:val="0"/>
          <w:marBottom w:val="0"/>
          <w:divBdr>
            <w:top w:val="none" w:sz="0" w:space="0" w:color="auto"/>
            <w:left w:val="none" w:sz="0" w:space="0" w:color="auto"/>
            <w:bottom w:val="none" w:sz="0" w:space="0" w:color="auto"/>
            <w:right w:val="none" w:sz="0" w:space="0" w:color="auto"/>
          </w:divBdr>
        </w:div>
        <w:div w:id="1914654705">
          <w:marLeft w:val="640"/>
          <w:marRight w:val="0"/>
          <w:marTop w:val="0"/>
          <w:marBottom w:val="0"/>
          <w:divBdr>
            <w:top w:val="none" w:sz="0" w:space="0" w:color="auto"/>
            <w:left w:val="none" w:sz="0" w:space="0" w:color="auto"/>
            <w:bottom w:val="none" w:sz="0" w:space="0" w:color="auto"/>
            <w:right w:val="none" w:sz="0" w:space="0" w:color="auto"/>
          </w:divBdr>
        </w:div>
        <w:div w:id="188221788">
          <w:marLeft w:val="640"/>
          <w:marRight w:val="0"/>
          <w:marTop w:val="0"/>
          <w:marBottom w:val="0"/>
          <w:divBdr>
            <w:top w:val="none" w:sz="0" w:space="0" w:color="auto"/>
            <w:left w:val="none" w:sz="0" w:space="0" w:color="auto"/>
            <w:bottom w:val="none" w:sz="0" w:space="0" w:color="auto"/>
            <w:right w:val="none" w:sz="0" w:space="0" w:color="auto"/>
          </w:divBdr>
        </w:div>
        <w:div w:id="1916043231">
          <w:marLeft w:val="640"/>
          <w:marRight w:val="0"/>
          <w:marTop w:val="0"/>
          <w:marBottom w:val="0"/>
          <w:divBdr>
            <w:top w:val="none" w:sz="0" w:space="0" w:color="auto"/>
            <w:left w:val="none" w:sz="0" w:space="0" w:color="auto"/>
            <w:bottom w:val="none" w:sz="0" w:space="0" w:color="auto"/>
            <w:right w:val="none" w:sz="0" w:space="0" w:color="auto"/>
          </w:divBdr>
        </w:div>
        <w:div w:id="250162862">
          <w:marLeft w:val="640"/>
          <w:marRight w:val="0"/>
          <w:marTop w:val="0"/>
          <w:marBottom w:val="0"/>
          <w:divBdr>
            <w:top w:val="none" w:sz="0" w:space="0" w:color="auto"/>
            <w:left w:val="none" w:sz="0" w:space="0" w:color="auto"/>
            <w:bottom w:val="none" w:sz="0" w:space="0" w:color="auto"/>
            <w:right w:val="none" w:sz="0" w:space="0" w:color="auto"/>
          </w:divBdr>
        </w:div>
        <w:div w:id="855535320">
          <w:marLeft w:val="640"/>
          <w:marRight w:val="0"/>
          <w:marTop w:val="0"/>
          <w:marBottom w:val="0"/>
          <w:divBdr>
            <w:top w:val="none" w:sz="0" w:space="0" w:color="auto"/>
            <w:left w:val="none" w:sz="0" w:space="0" w:color="auto"/>
            <w:bottom w:val="none" w:sz="0" w:space="0" w:color="auto"/>
            <w:right w:val="none" w:sz="0" w:space="0" w:color="auto"/>
          </w:divBdr>
        </w:div>
        <w:div w:id="1450247453">
          <w:marLeft w:val="640"/>
          <w:marRight w:val="0"/>
          <w:marTop w:val="0"/>
          <w:marBottom w:val="0"/>
          <w:divBdr>
            <w:top w:val="none" w:sz="0" w:space="0" w:color="auto"/>
            <w:left w:val="none" w:sz="0" w:space="0" w:color="auto"/>
            <w:bottom w:val="none" w:sz="0" w:space="0" w:color="auto"/>
            <w:right w:val="none" w:sz="0" w:space="0" w:color="auto"/>
          </w:divBdr>
        </w:div>
        <w:div w:id="1479877538">
          <w:marLeft w:val="640"/>
          <w:marRight w:val="0"/>
          <w:marTop w:val="0"/>
          <w:marBottom w:val="0"/>
          <w:divBdr>
            <w:top w:val="none" w:sz="0" w:space="0" w:color="auto"/>
            <w:left w:val="none" w:sz="0" w:space="0" w:color="auto"/>
            <w:bottom w:val="none" w:sz="0" w:space="0" w:color="auto"/>
            <w:right w:val="none" w:sz="0" w:space="0" w:color="auto"/>
          </w:divBdr>
        </w:div>
        <w:div w:id="362945397">
          <w:marLeft w:val="640"/>
          <w:marRight w:val="0"/>
          <w:marTop w:val="0"/>
          <w:marBottom w:val="0"/>
          <w:divBdr>
            <w:top w:val="none" w:sz="0" w:space="0" w:color="auto"/>
            <w:left w:val="none" w:sz="0" w:space="0" w:color="auto"/>
            <w:bottom w:val="none" w:sz="0" w:space="0" w:color="auto"/>
            <w:right w:val="none" w:sz="0" w:space="0" w:color="auto"/>
          </w:divBdr>
        </w:div>
        <w:div w:id="1012955961">
          <w:marLeft w:val="640"/>
          <w:marRight w:val="0"/>
          <w:marTop w:val="0"/>
          <w:marBottom w:val="0"/>
          <w:divBdr>
            <w:top w:val="none" w:sz="0" w:space="0" w:color="auto"/>
            <w:left w:val="none" w:sz="0" w:space="0" w:color="auto"/>
            <w:bottom w:val="none" w:sz="0" w:space="0" w:color="auto"/>
            <w:right w:val="none" w:sz="0" w:space="0" w:color="auto"/>
          </w:divBdr>
        </w:div>
        <w:div w:id="1364329617">
          <w:marLeft w:val="640"/>
          <w:marRight w:val="0"/>
          <w:marTop w:val="0"/>
          <w:marBottom w:val="0"/>
          <w:divBdr>
            <w:top w:val="none" w:sz="0" w:space="0" w:color="auto"/>
            <w:left w:val="none" w:sz="0" w:space="0" w:color="auto"/>
            <w:bottom w:val="none" w:sz="0" w:space="0" w:color="auto"/>
            <w:right w:val="none" w:sz="0" w:space="0" w:color="auto"/>
          </w:divBdr>
        </w:div>
        <w:div w:id="100151769">
          <w:marLeft w:val="640"/>
          <w:marRight w:val="0"/>
          <w:marTop w:val="0"/>
          <w:marBottom w:val="0"/>
          <w:divBdr>
            <w:top w:val="none" w:sz="0" w:space="0" w:color="auto"/>
            <w:left w:val="none" w:sz="0" w:space="0" w:color="auto"/>
            <w:bottom w:val="none" w:sz="0" w:space="0" w:color="auto"/>
            <w:right w:val="none" w:sz="0" w:space="0" w:color="auto"/>
          </w:divBdr>
        </w:div>
        <w:div w:id="299696540">
          <w:marLeft w:val="640"/>
          <w:marRight w:val="0"/>
          <w:marTop w:val="0"/>
          <w:marBottom w:val="0"/>
          <w:divBdr>
            <w:top w:val="none" w:sz="0" w:space="0" w:color="auto"/>
            <w:left w:val="none" w:sz="0" w:space="0" w:color="auto"/>
            <w:bottom w:val="none" w:sz="0" w:space="0" w:color="auto"/>
            <w:right w:val="none" w:sz="0" w:space="0" w:color="auto"/>
          </w:divBdr>
        </w:div>
        <w:div w:id="448596474">
          <w:marLeft w:val="640"/>
          <w:marRight w:val="0"/>
          <w:marTop w:val="0"/>
          <w:marBottom w:val="0"/>
          <w:divBdr>
            <w:top w:val="none" w:sz="0" w:space="0" w:color="auto"/>
            <w:left w:val="none" w:sz="0" w:space="0" w:color="auto"/>
            <w:bottom w:val="none" w:sz="0" w:space="0" w:color="auto"/>
            <w:right w:val="none" w:sz="0" w:space="0" w:color="auto"/>
          </w:divBdr>
        </w:div>
        <w:div w:id="1246915138">
          <w:marLeft w:val="640"/>
          <w:marRight w:val="0"/>
          <w:marTop w:val="0"/>
          <w:marBottom w:val="0"/>
          <w:divBdr>
            <w:top w:val="none" w:sz="0" w:space="0" w:color="auto"/>
            <w:left w:val="none" w:sz="0" w:space="0" w:color="auto"/>
            <w:bottom w:val="none" w:sz="0" w:space="0" w:color="auto"/>
            <w:right w:val="none" w:sz="0" w:space="0" w:color="auto"/>
          </w:divBdr>
        </w:div>
        <w:div w:id="198858399">
          <w:marLeft w:val="640"/>
          <w:marRight w:val="0"/>
          <w:marTop w:val="0"/>
          <w:marBottom w:val="0"/>
          <w:divBdr>
            <w:top w:val="none" w:sz="0" w:space="0" w:color="auto"/>
            <w:left w:val="none" w:sz="0" w:space="0" w:color="auto"/>
            <w:bottom w:val="none" w:sz="0" w:space="0" w:color="auto"/>
            <w:right w:val="none" w:sz="0" w:space="0" w:color="auto"/>
          </w:divBdr>
        </w:div>
        <w:div w:id="631517654">
          <w:marLeft w:val="640"/>
          <w:marRight w:val="0"/>
          <w:marTop w:val="0"/>
          <w:marBottom w:val="0"/>
          <w:divBdr>
            <w:top w:val="none" w:sz="0" w:space="0" w:color="auto"/>
            <w:left w:val="none" w:sz="0" w:space="0" w:color="auto"/>
            <w:bottom w:val="none" w:sz="0" w:space="0" w:color="auto"/>
            <w:right w:val="none" w:sz="0" w:space="0" w:color="auto"/>
          </w:divBdr>
        </w:div>
        <w:div w:id="1645742444">
          <w:marLeft w:val="640"/>
          <w:marRight w:val="0"/>
          <w:marTop w:val="0"/>
          <w:marBottom w:val="0"/>
          <w:divBdr>
            <w:top w:val="none" w:sz="0" w:space="0" w:color="auto"/>
            <w:left w:val="none" w:sz="0" w:space="0" w:color="auto"/>
            <w:bottom w:val="none" w:sz="0" w:space="0" w:color="auto"/>
            <w:right w:val="none" w:sz="0" w:space="0" w:color="auto"/>
          </w:divBdr>
        </w:div>
        <w:div w:id="1862891370">
          <w:marLeft w:val="640"/>
          <w:marRight w:val="0"/>
          <w:marTop w:val="0"/>
          <w:marBottom w:val="0"/>
          <w:divBdr>
            <w:top w:val="none" w:sz="0" w:space="0" w:color="auto"/>
            <w:left w:val="none" w:sz="0" w:space="0" w:color="auto"/>
            <w:bottom w:val="none" w:sz="0" w:space="0" w:color="auto"/>
            <w:right w:val="none" w:sz="0" w:space="0" w:color="auto"/>
          </w:divBdr>
        </w:div>
        <w:div w:id="1727144679">
          <w:marLeft w:val="640"/>
          <w:marRight w:val="0"/>
          <w:marTop w:val="0"/>
          <w:marBottom w:val="0"/>
          <w:divBdr>
            <w:top w:val="none" w:sz="0" w:space="0" w:color="auto"/>
            <w:left w:val="none" w:sz="0" w:space="0" w:color="auto"/>
            <w:bottom w:val="none" w:sz="0" w:space="0" w:color="auto"/>
            <w:right w:val="none" w:sz="0" w:space="0" w:color="auto"/>
          </w:divBdr>
        </w:div>
        <w:div w:id="606817989">
          <w:marLeft w:val="640"/>
          <w:marRight w:val="0"/>
          <w:marTop w:val="0"/>
          <w:marBottom w:val="0"/>
          <w:divBdr>
            <w:top w:val="none" w:sz="0" w:space="0" w:color="auto"/>
            <w:left w:val="none" w:sz="0" w:space="0" w:color="auto"/>
            <w:bottom w:val="none" w:sz="0" w:space="0" w:color="auto"/>
            <w:right w:val="none" w:sz="0" w:space="0" w:color="auto"/>
          </w:divBdr>
        </w:div>
        <w:div w:id="491335369">
          <w:marLeft w:val="640"/>
          <w:marRight w:val="0"/>
          <w:marTop w:val="0"/>
          <w:marBottom w:val="0"/>
          <w:divBdr>
            <w:top w:val="none" w:sz="0" w:space="0" w:color="auto"/>
            <w:left w:val="none" w:sz="0" w:space="0" w:color="auto"/>
            <w:bottom w:val="none" w:sz="0" w:space="0" w:color="auto"/>
            <w:right w:val="none" w:sz="0" w:space="0" w:color="auto"/>
          </w:divBdr>
        </w:div>
        <w:div w:id="506331225">
          <w:marLeft w:val="640"/>
          <w:marRight w:val="0"/>
          <w:marTop w:val="0"/>
          <w:marBottom w:val="0"/>
          <w:divBdr>
            <w:top w:val="none" w:sz="0" w:space="0" w:color="auto"/>
            <w:left w:val="none" w:sz="0" w:space="0" w:color="auto"/>
            <w:bottom w:val="none" w:sz="0" w:space="0" w:color="auto"/>
            <w:right w:val="none" w:sz="0" w:space="0" w:color="auto"/>
          </w:divBdr>
        </w:div>
        <w:div w:id="813717189">
          <w:marLeft w:val="640"/>
          <w:marRight w:val="0"/>
          <w:marTop w:val="0"/>
          <w:marBottom w:val="0"/>
          <w:divBdr>
            <w:top w:val="none" w:sz="0" w:space="0" w:color="auto"/>
            <w:left w:val="none" w:sz="0" w:space="0" w:color="auto"/>
            <w:bottom w:val="none" w:sz="0" w:space="0" w:color="auto"/>
            <w:right w:val="none" w:sz="0" w:space="0" w:color="auto"/>
          </w:divBdr>
        </w:div>
        <w:div w:id="1054280883">
          <w:marLeft w:val="640"/>
          <w:marRight w:val="0"/>
          <w:marTop w:val="0"/>
          <w:marBottom w:val="0"/>
          <w:divBdr>
            <w:top w:val="none" w:sz="0" w:space="0" w:color="auto"/>
            <w:left w:val="none" w:sz="0" w:space="0" w:color="auto"/>
            <w:bottom w:val="none" w:sz="0" w:space="0" w:color="auto"/>
            <w:right w:val="none" w:sz="0" w:space="0" w:color="auto"/>
          </w:divBdr>
        </w:div>
        <w:div w:id="311448303">
          <w:marLeft w:val="640"/>
          <w:marRight w:val="0"/>
          <w:marTop w:val="0"/>
          <w:marBottom w:val="0"/>
          <w:divBdr>
            <w:top w:val="none" w:sz="0" w:space="0" w:color="auto"/>
            <w:left w:val="none" w:sz="0" w:space="0" w:color="auto"/>
            <w:bottom w:val="none" w:sz="0" w:space="0" w:color="auto"/>
            <w:right w:val="none" w:sz="0" w:space="0" w:color="auto"/>
          </w:divBdr>
        </w:div>
        <w:div w:id="605698235">
          <w:marLeft w:val="640"/>
          <w:marRight w:val="0"/>
          <w:marTop w:val="0"/>
          <w:marBottom w:val="0"/>
          <w:divBdr>
            <w:top w:val="none" w:sz="0" w:space="0" w:color="auto"/>
            <w:left w:val="none" w:sz="0" w:space="0" w:color="auto"/>
            <w:bottom w:val="none" w:sz="0" w:space="0" w:color="auto"/>
            <w:right w:val="none" w:sz="0" w:space="0" w:color="auto"/>
          </w:divBdr>
        </w:div>
      </w:divsChild>
    </w:div>
    <w:div w:id="72749441">
      <w:bodyDiv w:val="1"/>
      <w:marLeft w:val="0"/>
      <w:marRight w:val="0"/>
      <w:marTop w:val="0"/>
      <w:marBottom w:val="0"/>
      <w:divBdr>
        <w:top w:val="none" w:sz="0" w:space="0" w:color="auto"/>
        <w:left w:val="none" w:sz="0" w:space="0" w:color="auto"/>
        <w:bottom w:val="none" w:sz="0" w:space="0" w:color="auto"/>
        <w:right w:val="none" w:sz="0" w:space="0" w:color="auto"/>
      </w:divBdr>
      <w:divsChild>
        <w:div w:id="1488399508">
          <w:marLeft w:val="640"/>
          <w:marRight w:val="0"/>
          <w:marTop w:val="0"/>
          <w:marBottom w:val="0"/>
          <w:divBdr>
            <w:top w:val="none" w:sz="0" w:space="0" w:color="auto"/>
            <w:left w:val="none" w:sz="0" w:space="0" w:color="auto"/>
            <w:bottom w:val="none" w:sz="0" w:space="0" w:color="auto"/>
            <w:right w:val="none" w:sz="0" w:space="0" w:color="auto"/>
          </w:divBdr>
        </w:div>
        <w:div w:id="594095740">
          <w:marLeft w:val="640"/>
          <w:marRight w:val="0"/>
          <w:marTop w:val="0"/>
          <w:marBottom w:val="0"/>
          <w:divBdr>
            <w:top w:val="none" w:sz="0" w:space="0" w:color="auto"/>
            <w:left w:val="none" w:sz="0" w:space="0" w:color="auto"/>
            <w:bottom w:val="none" w:sz="0" w:space="0" w:color="auto"/>
            <w:right w:val="none" w:sz="0" w:space="0" w:color="auto"/>
          </w:divBdr>
        </w:div>
        <w:div w:id="1548183190">
          <w:marLeft w:val="640"/>
          <w:marRight w:val="0"/>
          <w:marTop w:val="0"/>
          <w:marBottom w:val="0"/>
          <w:divBdr>
            <w:top w:val="none" w:sz="0" w:space="0" w:color="auto"/>
            <w:left w:val="none" w:sz="0" w:space="0" w:color="auto"/>
            <w:bottom w:val="none" w:sz="0" w:space="0" w:color="auto"/>
            <w:right w:val="none" w:sz="0" w:space="0" w:color="auto"/>
          </w:divBdr>
        </w:div>
        <w:div w:id="396823922">
          <w:marLeft w:val="640"/>
          <w:marRight w:val="0"/>
          <w:marTop w:val="0"/>
          <w:marBottom w:val="0"/>
          <w:divBdr>
            <w:top w:val="none" w:sz="0" w:space="0" w:color="auto"/>
            <w:left w:val="none" w:sz="0" w:space="0" w:color="auto"/>
            <w:bottom w:val="none" w:sz="0" w:space="0" w:color="auto"/>
            <w:right w:val="none" w:sz="0" w:space="0" w:color="auto"/>
          </w:divBdr>
        </w:div>
        <w:div w:id="967978971">
          <w:marLeft w:val="640"/>
          <w:marRight w:val="0"/>
          <w:marTop w:val="0"/>
          <w:marBottom w:val="0"/>
          <w:divBdr>
            <w:top w:val="none" w:sz="0" w:space="0" w:color="auto"/>
            <w:left w:val="none" w:sz="0" w:space="0" w:color="auto"/>
            <w:bottom w:val="none" w:sz="0" w:space="0" w:color="auto"/>
            <w:right w:val="none" w:sz="0" w:space="0" w:color="auto"/>
          </w:divBdr>
        </w:div>
        <w:div w:id="1277104978">
          <w:marLeft w:val="640"/>
          <w:marRight w:val="0"/>
          <w:marTop w:val="0"/>
          <w:marBottom w:val="0"/>
          <w:divBdr>
            <w:top w:val="none" w:sz="0" w:space="0" w:color="auto"/>
            <w:left w:val="none" w:sz="0" w:space="0" w:color="auto"/>
            <w:bottom w:val="none" w:sz="0" w:space="0" w:color="auto"/>
            <w:right w:val="none" w:sz="0" w:space="0" w:color="auto"/>
          </w:divBdr>
        </w:div>
        <w:div w:id="307976875">
          <w:marLeft w:val="640"/>
          <w:marRight w:val="0"/>
          <w:marTop w:val="0"/>
          <w:marBottom w:val="0"/>
          <w:divBdr>
            <w:top w:val="none" w:sz="0" w:space="0" w:color="auto"/>
            <w:left w:val="none" w:sz="0" w:space="0" w:color="auto"/>
            <w:bottom w:val="none" w:sz="0" w:space="0" w:color="auto"/>
            <w:right w:val="none" w:sz="0" w:space="0" w:color="auto"/>
          </w:divBdr>
        </w:div>
        <w:div w:id="460920533">
          <w:marLeft w:val="640"/>
          <w:marRight w:val="0"/>
          <w:marTop w:val="0"/>
          <w:marBottom w:val="0"/>
          <w:divBdr>
            <w:top w:val="none" w:sz="0" w:space="0" w:color="auto"/>
            <w:left w:val="none" w:sz="0" w:space="0" w:color="auto"/>
            <w:bottom w:val="none" w:sz="0" w:space="0" w:color="auto"/>
            <w:right w:val="none" w:sz="0" w:space="0" w:color="auto"/>
          </w:divBdr>
        </w:div>
        <w:div w:id="2089568768">
          <w:marLeft w:val="640"/>
          <w:marRight w:val="0"/>
          <w:marTop w:val="0"/>
          <w:marBottom w:val="0"/>
          <w:divBdr>
            <w:top w:val="none" w:sz="0" w:space="0" w:color="auto"/>
            <w:left w:val="none" w:sz="0" w:space="0" w:color="auto"/>
            <w:bottom w:val="none" w:sz="0" w:space="0" w:color="auto"/>
            <w:right w:val="none" w:sz="0" w:space="0" w:color="auto"/>
          </w:divBdr>
        </w:div>
        <w:div w:id="1134257101">
          <w:marLeft w:val="640"/>
          <w:marRight w:val="0"/>
          <w:marTop w:val="0"/>
          <w:marBottom w:val="0"/>
          <w:divBdr>
            <w:top w:val="none" w:sz="0" w:space="0" w:color="auto"/>
            <w:left w:val="none" w:sz="0" w:space="0" w:color="auto"/>
            <w:bottom w:val="none" w:sz="0" w:space="0" w:color="auto"/>
            <w:right w:val="none" w:sz="0" w:space="0" w:color="auto"/>
          </w:divBdr>
        </w:div>
        <w:div w:id="1017778013">
          <w:marLeft w:val="640"/>
          <w:marRight w:val="0"/>
          <w:marTop w:val="0"/>
          <w:marBottom w:val="0"/>
          <w:divBdr>
            <w:top w:val="none" w:sz="0" w:space="0" w:color="auto"/>
            <w:left w:val="none" w:sz="0" w:space="0" w:color="auto"/>
            <w:bottom w:val="none" w:sz="0" w:space="0" w:color="auto"/>
            <w:right w:val="none" w:sz="0" w:space="0" w:color="auto"/>
          </w:divBdr>
        </w:div>
        <w:div w:id="441415817">
          <w:marLeft w:val="640"/>
          <w:marRight w:val="0"/>
          <w:marTop w:val="0"/>
          <w:marBottom w:val="0"/>
          <w:divBdr>
            <w:top w:val="none" w:sz="0" w:space="0" w:color="auto"/>
            <w:left w:val="none" w:sz="0" w:space="0" w:color="auto"/>
            <w:bottom w:val="none" w:sz="0" w:space="0" w:color="auto"/>
            <w:right w:val="none" w:sz="0" w:space="0" w:color="auto"/>
          </w:divBdr>
        </w:div>
        <w:div w:id="2108232661">
          <w:marLeft w:val="640"/>
          <w:marRight w:val="0"/>
          <w:marTop w:val="0"/>
          <w:marBottom w:val="0"/>
          <w:divBdr>
            <w:top w:val="none" w:sz="0" w:space="0" w:color="auto"/>
            <w:left w:val="none" w:sz="0" w:space="0" w:color="auto"/>
            <w:bottom w:val="none" w:sz="0" w:space="0" w:color="auto"/>
            <w:right w:val="none" w:sz="0" w:space="0" w:color="auto"/>
          </w:divBdr>
        </w:div>
        <w:div w:id="346055438">
          <w:marLeft w:val="640"/>
          <w:marRight w:val="0"/>
          <w:marTop w:val="0"/>
          <w:marBottom w:val="0"/>
          <w:divBdr>
            <w:top w:val="none" w:sz="0" w:space="0" w:color="auto"/>
            <w:left w:val="none" w:sz="0" w:space="0" w:color="auto"/>
            <w:bottom w:val="none" w:sz="0" w:space="0" w:color="auto"/>
            <w:right w:val="none" w:sz="0" w:space="0" w:color="auto"/>
          </w:divBdr>
        </w:div>
        <w:div w:id="2041660830">
          <w:marLeft w:val="640"/>
          <w:marRight w:val="0"/>
          <w:marTop w:val="0"/>
          <w:marBottom w:val="0"/>
          <w:divBdr>
            <w:top w:val="none" w:sz="0" w:space="0" w:color="auto"/>
            <w:left w:val="none" w:sz="0" w:space="0" w:color="auto"/>
            <w:bottom w:val="none" w:sz="0" w:space="0" w:color="auto"/>
            <w:right w:val="none" w:sz="0" w:space="0" w:color="auto"/>
          </w:divBdr>
        </w:div>
        <w:div w:id="256060316">
          <w:marLeft w:val="640"/>
          <w:marRight w:val="0"/>
          <w:marTop w:val="0"/>
          <w:marBottom w:val="0"/>
          <w:divBdr>
            <w:top w:val="none" w:sz="0" w:space="0" w:color="auto"/>
            <w:left w:val="none" w:sz="0" w:space="0" w:color="auto"/>
            <w:bottom w:val="none" w:sz="0" w:space="0" w:color="auto"/>
            <w:right w:val="none" w:sz="0" w:space="0" w:color="auto"/>
          </w:divBdr>
        </w:div>
        <w:div w:id="1114597829">
          <w:marLeft w:val="640"/>
          <w:marRight w:val="0"/>
          <w:marTop w:val="0"/>
          <w:marBottom w:val="0"/>
          <w:divBdr>
            <w:top w:val="none" w:sz="0" w:space="0" w:color="auto"/>
            <w:left w:val="none" w:sz="0" w:space="0" w:color="auto"/>
            <w:bottom w:val="none" w:sz="0" w:space="0" w:color="auto"/>
            <w:right w:val="none" w:sz="0" w:space="0" w:color="auto"/>
          </w:divBdr>
        </w:div>
        <w:div w:id="2084066696">
          <w:marLeft w:val="640"/>
          <w:marRight w:val="0"/>
          <w:marTop w:val="0"/>
          <w:marBottom w:val="0"/>
          <w:divBdr>
            <w:top w:val="none" w:sz="0" w:space="0" w:color="auto"/>
            <w:left w:val="none" w:sz="0" w:space="0" w:color="auto"/>
            <w:bottom w:val="none" w:sz="0" w:space="0" w:color="auto"/>
            <w:right w:val="none" w:sz="0" w:space="0" w:color="auto"/>
          </w:divBdr>
        </w:div>
        <w:div w:id="476384481">
          <w:marLeft w:val="640"/>
          <w:marRight w:val="0"/>
          <w:marTop w:val="0"/>
          <w:marBottom w:val="0"/>
          <w:divBdr>
            <w:top w:val="none" w:sz="0" w:space="0" w:color="auto"/>
            <w:left w:val="none" w:sz="0" w:space="0" w:color="auto"/>
            <w:bottom w:val="none" w:sz="0" w:space="0" w:color="auto"/>
            <w:right w:val="none" w:sz="0" w:space="0" w:color="auto"/>
          </w:divBdr>
        </w:div>
        <w:div w:id="867916613">
          <w:marLeft w:val="640"/>
          <w:marRight w:val="0"/>
          <w:marTop w:val="0"/>
          <w:marBottom w:val="0"/>
          <w:divBdr>
            <w:top w:val="none" w:sz="0" w:space="0" w:color="auto"/>
            <w:left w:val="none" w:sz="0" w:space="0" w:color="auto"/>
            <w:bottom w:val="none" w:sz="0" w:space="0" w:color="auto"/>
            <w:right w:val="none" w:sz="0" w:space="0" w:color="auto"/>
          </w:divBdr>
        </w:div>
        <w:div w:id="1790784259">
          <w:marLeft w:val="640"/>
          <w:marRight w:val="0"/>
          <w:marTop w:val="0"/>
          <w:marBottom w:val="0"/>
          <w:divBdr>
            <w:top w:val="none" w:sz="0" w:space="0" w:color="auto"/>
            <w:left w:val="none" w:sz="0" w:space="0" w:color="auto"/>
            <w:bottom w:val="none" w:sz="0" w:space="0" w:color="auto"/>
            <w:right w:val="none" w:sz="0" w:space="0" w:color="auto"/>
          </w:divBdr>
        </w:div>
        <w:div w:id="654645511">
          <w:marLeft w:val="640"/>
          <w:marRight w:val="0"/>
          <w:marTop w:val="0"/>
          <w:marBottom w:val="0"/>
          <w:divBdr>
            <w:top w:val="none" w:sz="0" w:space="0" w:color="auto"/>
            <w:left w:val="none" w:sz="0" w:space="0" w:color="auto"/>
            <w:bottom w:val="none" w:sz="0" w:space="0" w:color="auto"/>
            <w:right w:val="none" w:sz="0" w:space="0" w:color="auto"/>
          </w:divBdr>
        </w:div>
        <w:div w:id="22173744">
          <w:marLeft w:val="640"/>
          <w:marRight w:val="0"/>
          <w:marTop w:val="0"/>
          <w:marBottom w:val="0"/>
          <w:divBdr>
            <w:top w:val="none" w:sz="0" w:space="0" w:color="auto"/>
            <w:left w:val="none" w:sz="0" w:space="0" w:color="auto"/>
            <w:bottom w:val="none" w:sz="0" w:space="0" w:color="auto"/>
            <w:right w:val="none" w:sz="0" w:space="0" w:color="auto"/>
          </w:divBdr>
        </w:div>
        <w:div w:id="1899515906">
          <w:marLeft w:val="640"/>
          <w:marRight w:val="0"/>
          <w:marTop w:val="0"/>
          <w:marBottom w:val="0"/>
          <w:divBdr>
            <w:top w:val="none" w:sz="0" w:space="0" w:color="auto"/>
            <w:left w:val="none" w:sz="0" w:space="0" w:color="auto"/>
            <w:bottom w:val="none" w:sz="0" w:space="0" w:color="auto"/>
            <w:right w:val="none" w:sz="0" w:space="0" w:color="auto"/>
          </w:divBdr>
        </w:div>
        <w:div w:id="1350720606">
          <w:marLeft w:val="640"/>
          <w:marRight w:val="0"/>
          <w:marTop w:val="0"/>
          <w:marBottom w:val="0"/>
          <w:divBdr>
            <w:top w:val="none" w:sz="0" w:space="0" w:color="auto"/>
            <w:left w:val="none" w:sz="0" w:space="0" w:color="auto"/>
            <w:bottom w:val="none" w:sz="0" w:space="0" w:color="auto"/>
            <w:right w:val="none" w:sz="0" w:space="0" w:color="auto"/>
          </w:divBdr>
        </w:div>
        <w:div w:id="2126265847">
          <w:marLeft w:val="640"/>
          <w:marRight w:val="0"/>
          <w:marTop w:val="0"/>
          <w:marBottom w:val="0"/>
          <w:divBdr>
            <w:top w:val="none" w:sz="0" w:space="0" w:color="auto"/>
            <w:left w:val="none" w:sz="0" w:space="0" w:color="auto"/>
            <w:bottom w:val="none" w:sz="0" w:space="0" w:color="auto"/>
            <w:right w:val="none" w:sz="0" w:space="0" w:color="auto"/>
          </w:divBdr>
        </w:div>
        <w:div w:id="43989924">
          <w:marLeft w:val="640"/>
          <w:marRight w:val="0"/>
          <w:marTop w:val="0"/>
          <w:marBottom w:val="0"/>
          <w:divBdr>
            <w:top w:val="none" w:sz="0" w:space="0" w:color="auto"/>
            <w:left w:val="none" w:sz="0" w:space="0" w:color="auto"/>
            <w:bottom w:val="none" w:sz="0" w:space="0" w:color="auto"/>
            <w:right w:val="none" w:sz="0" w:space="0" w:color="auto"/>
          </w:divBdr>
        </w:div>
        <w:div w:id="1589384416">
          <w:marLeft w:val="640"/>
          <w:marRight w:val="0"/>
          <w:marTop w:val="0"/>
          <w:marBottom w:val="0"/>
          <w:divBdr>
            <w:top w:val="none" w:sz="0" w:space="0" w:color="auto"/>
            <w:left w:val="none" w:sz="0" w:space="0" w:color="auto"/>
            <w:bottom w:val="none" w:sz="0" w:space="0" w:color="auto"/>
            <w:right w:val="none" w:sz="0" w:space="0" w:color="auto"/>
          </w:divBdr>
        </w:div>
        <w:div w:id="740761515">
          <w:marLeft w:val="640"/>
          <w:marRight w:val="0"/>
          <w:marTop w:val="0"/>
          <w:marBottom w:val="0"/>
          <w:divBdr>
            <w:top w:val="none" w:sz="0" w:space="0" w:color="auto"/>
            <w:left w:val="none" w:sz="0" w:space="0" w:color="auto"/>
            <w:bottom w:val="none" w:sz="0" w:space="0" w:color="auto"/>
            <w:right w:val="none" w:sz="0" w:space="0" w:color="auto"/>
          </w:divBdr>
        </w:div>
        <w:div w:id="754278289">
          <w:marLeft w:val="640"/>
          <w:marRight w:val="0"/>
          <w:marTop w:val="0"/>
          <w:marBottom w:val="0"/>
          <w:divBdr>
            <w:top w:val="none" w:sz="0" w:space="0" w:color="auto"/>
            <w:left w:val="none" w:sz="0" w:space="0" w:color="auto"/>
            <w:bottom w:val="none" w:sz="0" w:space="0" w:color="auto"/>
            <w:right w:val="none" w:sz="0" w:space="0" w:color="auto"/>
          </w:divBdr>
        </w:div>
        <w:div w:id="2002272919">
          <w:marLeft w:val="640"/>
          <w:marRight w:val="0"/>
          <w:marTop w:val="0"/>
          <w:marBottom w:val="0"/>
          <w:divBdr>
            <w:top w:val="none" w:sz="0" w:space="0" w:color="auto"/>
            <w:left w:val="none" w:sz="0" w:space="0" w:color="auto"/>
            <w:bottom w:val="none" w:sz="0" w:space="0" w:color="auto"/>
            <w:right w:val="none" w:sz="0" w:space="0" w:color="auto"/>
          </w:divBdr>
        </w:div>
        <w:div w:id="888298445">
          <w:marLeft w:val="640"/>
          <w:marRight w:val="0"/>
          <w:marTop w:val="0"/>
          <w:marBottom w:val="0"/>
          <w:divBdr>
            <w:top w:val="none" w:sz="0" w:space="0" w:color="auto"/>
            <w:left w:val="none" w:sz="0" w:space="0" w:color="auto"/>
            <w:bottom w:val="none" w:sz="0" w:space="0" w:color="auto"/>
            <w:right w:val="none" w:sz="0" w:space="0" w:color="auto"/>
          </w:divBdr>
        </w:div>
        <w:div w:id="941105239">
          <w:marLeft w:val="640"/>
          <w:marRight w:val="0"/>
          <w:marTop w:val="0"/>
          <w:marBottom w:val="0"/>
          <w:divBdr>
            <w:top w:val="none" w:sz="0" w:space="0" w:color="auto"/>
            <w:left w:val="none" w:sz="0" w:space="0" w:color="auto"/>
            <w:bottom w:val="none" w:sz="0" w:space="0" w:color="auto"/>
            <w:right w:val="none" w:sz="0" w:space="0" w:color="auto"/>
          </w:divBdr>
        </w:div>
        <w:div w:id="705058747">
          <w:marLeft w:val="640"/>
          <w:marRight w:val="0"/>
          <w:marTop w:val="0"/>
          <w:marBottom w:val="0"/>
          <w:divBdr>
            <w:top w:val="none" w:sz="0" w:space="0" w:color="auto"/>
            <w:left w:val="none" w:sz="0" w:space="0" w:color="auto"/>
            <w:bottom w:val="none" w:sz="0" w:space="0" w:color="auto"/>
            <w:right w:val="none" w:sz="0" w:space="0" w:color="auto"/>
          </w:divBdr>
        </w:div>
        <w:div w:id="391393209">
          <w:marLeft w:val="640"/>
          <w:marRight w:val="0"/>
          <w:marTop w:val="0"/>
          <w:marBottom w:val="0"/>
          <w:divBdr>
            <w:top w:val="none" w:sz="0" w:space="0" w:color="auto"/>
            <w:left w:val="none" w:sz="0" w:space="0" w:color="auto"/>
            <w:bottom w:val="none" w:sz="0" w:space="0" w:color="auto"/>
            <w:right w:val="none" w:sz="0" w:space="0" w:color="auto"/>
          </w:divBdr>
        </w:div>
        <w:div w:id="1051808669">
          <w:marLeft w:val="640"/>
          <w:marRight w:val="0"/>
          <w:marTop w:val="0"/>
          <w:marBottom w:val="0"/>
          <w:divBdr>
            <w:top w:val="none" w:sz="0" w:space="0" w:color="auto"/>
            <w:left w:val="none" w:sz="0" w:space="0" w:color="auto"/>
            <w:bottom w:val="none" w:sz="0" w:space="0" w:color="auto"/>
            <w:right w:val="none" w:sz="0" w:space="0" w:color="auto"/>
          </w:divBdr>
        </w:div>
        <w:div w:id="563370541">
          <w:marLeft w:val="640"/>
          <w:marRight w:val="0"/>
          <w:marTop w:val="0"/>
          <w:marBottom w:val="0"/>
          <w:divBdr>
            <w:top w:val="none" w:sz="0" w:space="0" w:color="auto"/>
            <w:left w:val="none" w:sz="0" w:space="0" w:color="auto"/>
            <w:bottom w:val="none" w:sz="0" w:space="0" w:color="auto"/>
            <w:right w:val="none" w:sz="0" w:space="0" w:color="auto"/>
          </w:divBdr>
        </w:div>
        <w:div w:id="496186747">
          <w:marLeft w:val="640"/>
          <w:marRight w:val="0"/>
          <w:marTop w:val="0"/>
          <w:marBottom w:val="0"/>
          <w:divBdr>
            <w:top w:val="none" w:sz="0" w:space="0" w:color="auto"/>
            <w:left w:val="none" w:sz="0" w:space="0" w:color="auto"/>
            <w:bottom w:val="none" w:sz="0" w:space="0" w:color="auto"/>
            <w:right w:val="none" w:sz="0" w:space="0" w:color="auto"/>
          </w:divBdr>
        </w:div>
        <w:div w:id="924416463">
          <w:marLeft w:val="640"/>
          <w:marRight w:val="0"/>
          <w:marTop w:val="0"/>
          <w:marBottom w:val="0"/>
          <w:divBdr>
            <w:top w:val="none" w:sz="0" w:space="0" w:color="auto"/>
            <w:left w:val="none" w:sz="0" w:space="0" w:color="auto"/>
            <w:bottom w:val="none" w:sz="0" w:space="0" w:color="auto"/>
            <w:right w:val="none" w:sz="0" w:space="0" w:color="auto"/>
          </w:divBdr>
        </w:div>
        <w:div w:id="150948916">
          <w:marLeft w:val="640"/>
          <w:marRight w:val="0"/>
          <w:marTop w:val="0"/>
          <w:marBottom w:val="0"/>
          <w:divBdr>
            <w:top w:val="none" w:sz="0" w:space="0" w:color="auto"/>
            <w:left w:val="none" w:sz="0" w:space="0" w:color="auto"/>
            <w:bottom w:val="none" w:sz="0" w:space="0" w:color="auto"/>
            <w:right w:val="none" w:sz="0" w:space="0" w:color="auto"/>
          </w:divBdr>
        </w:div>
        <w:div w:id="171533638">
          <w:marLeft w:val="640"/>
          <w:marRight w:val="0"/>
          <w:marTop w:val="0"/>
          <w:marBottom w:val="0"/>
          <w:divBdr>
            <w:top w:val="none" w:sz="0" w:space="0" w:color="auto"/>
            <w:left w:val="none" w:sz="0" w:space="0" w:color="auto"/>
            <w:bottom w:val="none" w:sz="0" w:space="0" w:color="auto"/>
            <w:right w:val="none" w:sz="0" w:space="0" w:color="auto"/>
          </w:divBdr>
        </w:div>
        <w:div w:id="830950774">
          <w:marLeft w:val="640"/>
          <w:marRight w:val="0"/>
          <w:marTop w:val="0"/>
          <w:marBottom w:val="0"/>
          <w:divBdr>
            <w:top w:val="none" w:sz="0" w:space="0" w:color="auto"/>
            <w:left w:val="none" w:sz="0" w:space="0" w:color="auto"/>
            <w:bottom w:val="none" w:sz="0" w:space="0" w:color="auto"/>
            <w:right w:val="none" w:sz="0" w:space="0" w:color="auto"/>
          </w:divBdr>
        </w:div>
        <w:div w:id="1992715693">
          <w:marLeft w:val="640"/>
          <w:marRight w:val="0"/>
          <w:marTop w:val="0"/>
          <w:marBottom w:val="0"/>
          <w:divBdr>
            <w:top w:val="none" w:sz="0" w:space="0" w:color="auto"/>
            <w:left w:val="none" w:sz="0" w:space="0" w:color="auto"/>
            <w:bottom w:val="none" w:sz="0" w:space="0" w:color="auto"/>
            <w:right w:val="none" w:sz="0" w:space="0" w:color="auto"/>
          </w:divBdr>
        </w:div>
        <w:div w:id="1021973628">
          <w:marLeft w:val="640"/>
          <w:marRight w:val="0"/>
          <w:marTop w:val="0"/>
          <w:marBottom w:val="0"/>
          <w:divBdr>
            <w:top w:val="none" w:sz="0" w:space="0" w:color="auto"/>
            <w:left w:val="none" w:sz="0" w:space="0" w:color="auto"/>
            <w:bottom w:val="none" w:sz="0" w:space="0" w:color="auto"/>
            <w:right w:val="none" w:sz="0" w:space="0" w:color="auto"/>
          </w:divBdr>
        </w:div>
        <w:div w:id="177502527">
          <w:marLeft w:val="640"/>
          <w:marRight w:val="0"/>
          <w:marTop w:val="0"/>
          <w:marBottom w:val="0"/>
          <w:divBdr>
            <w:top w:val="none" w:sz="0" w:space="0" w:color="auto"/>
            <w:left w:val="none" w:sz="0" w:space="0" w:color="auto"/>
            <w:bottom w:val="none" w:sz="0" w:space="0" w:color="auto"/>
            <w:right w:val="none" w:sz="0" w:space="0" w:color="auto"/>
          </w:divBdr>
        </w:div>
        <w:div w:id="740565451">
          <w:marLeft w:val="640"/>
          <w:marRight w:val="0"/>
          <w:marTop w:val="0"/>
          <w:marBottom w:val="0"/>
          <w:divBdr>
            <w:top w:val="none" w:sz="0" w:space="0" w:color="auto"/>
            <w:left w:val="none" w:sz="0" w:space="0" w:color="auto"/>
            <w:bottom w:val="none" w:sz="0" w:space="0" w:color="auto"/>
            <w:right w:val="none" w:sz="0" w:space="0" w:color="auto"/>
          </w:divBdr>
        </w:div>
        <w:div w:id="391777043">
          <w:marLeft w:val="640"/>
          <w:marRight w:val="0"/>
          <w:marTop w:val="0"/>
          <w:marBottom w:val="0"/>
          <w:divBdr>
            <w:top w:val="none" w:sz="0" w:space="0" w:color="auto"/>
            <w:left w:val="none" w:sz="0" w:space="0" w:color="auto"/>
            <w:bottom w:val="none" w:sz="0" w:space="0" w:color="auto"/>
            <w:right w:val="none" w:sz="0" w:space="0" w:color="auto"/>
          </w:divBdr>
        </w:div>
        <w:div w:id="1356881625">
          <w:marLeft w:val="640"/>
          <w:marRight w:val="0"/>
          <w:marTop w:val="0"/>
          <w:marBottom w:val="0"/>
          <w:divBdr>
            <w:top w:val="none" w:sz="0" w:space="0" w:color="auto"/>
            <w:left w:val="none" w:sz="0" w:space="0" w:color="auto"/>
            <w:bottom w:val="none" w:sz="0" w:space="0" w:color="auto"/>
            <w:right w:val="none" w:sz="0" w:space="0" w:color="auto"/>
          </w:divBdr>
        </w:div>
        <w:div w:id="898328166">
          <w:marLeft w:val="640"/>
          <w:marRight w:val="0"/>
          <w:marTop w:val="0"/>
          <w:marBottom w:val="0"/>
          <w:divBdr>
            <w:top w:val="none" w:sz="0" w:space="0" w:color="auto"/>
            <w:left w:val="none" w:sz="0" w:space="0" w:color="auto"/>
            <w:bottom w:val="none" w:sz="0" w:space="0" w:color="auto"/>
            <w:right w:val="none" w:sz="0" w:space="0" w:color="auto"/>
          </w:divBdr>
        </w:div>
        <w:div w:id="1999651240">
          <w:marLeft w:val="640"/>
          <w:marRight w:val="0"/>
          <w:marTop w:val="0"/>
          <w:marBottom w:val="0"/>
          <w:divBdr>
            <w:top w:val="none" w:sz="0" w:space="0" w:color="auto"/>
            <w:left w:val="none" w:sz="0" w:space="0" w:color="auto"/>
            <w:bottom w:val="none" w:sz="0" w:space="0" w:color="auto"/>
            <w:right w:val="none" w:sz="0" w:space="0" w:color="auto"/>
          </w:divBdr>
        </w:div>
        <w:div w:id="1048265330">
          <w:marLeft w:val="640"/>
          <w:marRight w:val="0"/>
          <w:marTop w:val="0"/>
          <w:marBottom w:val="0"/>
          <w:divBdr>
            <w:top w:val="none" w:sz="0" w:space="0" w:color="auto"/>
            <w:left w:val="none" w:sz="0" w:space="0" w:color="auto"/>
            <w:bottom w:val="none" w:sz="0" w:space="0" w:color="auto"/>
            <w:right w:val="none" w:sz="0" w:space="0" w:color="auto"/>
          </w:divBdr>
        </w:div>
        <w:div w:id="1394507256">
          <w:marLeft w:val="640"/>
          <w:marRight w:val="0"/>
          <w:marTop w:val="0"/>
          <w:marBottom w:val="0"/>
          <w:divBdr>
            <w:top w:val="none" w:sz="0" w:space="0" w:color="auto"/>
            <w:left w:val="none" w:sz="0" w:space="0" w:color="auto"/>
            <w:bottom w:val="none" w:sz="0" w:space="0" w:color="auto"/>
            <w:right w:val="none" w:sz="0" w:space="0" w:color="auto"/>
          </w:divBdr>
        </w:div>
        <w:div w:id="1110782208">
          <w:marLeft w:val="640"/>
          <w:marRight w:val="0"/>
          <w:marTop w:val="0"/>
          <w:marBottom w:val="0"/>
          <w:divBdr>
            <w:top w:val="none" w:sz="0" w:space="0" w:color="auto"/>
            <w:left w:val="none" w:sz="0" w:space="0" w:color="auto"/>
            <w:bottom w:val="none" w:sz="0" w:space="0" w:color="auto"/>
            <w:right w:val="none" w:sz="0" w:space="0" w:color="auto"/>
          </w:divBdr>
        </w:div>
        <w:div w:id="698238093">
          <w:marLeft w:val="640"/>
          <w:marRight w:val="0"/>
          <w:marTop w:val="0"/>
          <w:marBottom w:val="0"/>
          <w:divBdr>
            <w:top w:val="none" w:sz="0" w:space="0" w:color="auto"/>
            <w:left w:val="none" w:sz="0" w:space="0" w:color="auto"/>
            <w:bottom w:val="none" w:sz="0" w:space="0" w:color="auto"/>
            <w:right w:val="none" w:sz="0" w:space="0" w:color="auto"/>
          </w:divBdr>
        </w:div>
        <w:div w:id="847982416">
          <w:marLeft w:val="640"/>
          <w:marRight w:val="0"/>
          <w:marTop w:val="0"/>
          <w:marBottom w:val="0"/>
          <w:divBdr>
            <w:top w:val="none" w:sz="0" w:space="0" w:color="auto"/>
            <w:left w:val="none" w:sz="0" w:space="0" w:color="auto"/>
            <w:bottom w:val="none" w:sz="0" w:space="0" w:color="auto"/>
            <w:right w:val="none" w:sz="0" w:space="0" w:color="auto"/>
          </w:divBdr>
        </w:div>
        <w:div w:id="1935282565">
          <w:marLeft w:val="640"/>
          <w:marRight w:val="0"/>
          <w:marTop w:val="0"/>
          <w:marBottom w:val="0"/>
          <w:divBdr>
            <w:top w:val="none" w:sz="0" w:space="0" w:color="auto"/>
            <w:left w:val="none" w:sz="0" w:space="0" w:color="auto"/>
            <w:bottom w:val="none" w:sz="0" w:space="0" w:color="auto"/>
            <w:right w:val="none" w:sz="0" w:space="0" w:color="auto"/>
          </w:divBdr>
        </w:div>
        <w:div w:id="754519478">
          <w:marLeft w:val="640"/>
          <w:marRight w:val="0"/>
          <w:marTop w:val="0"/>
          <w:marBottom w:val="0"/>
          <w:divBdr>
            <w:top w:val="none" w:sz="0" w:space="0" w:color="auto"/>
            <w:left w:val="none" w:sz="0" w:space="0" w:color="auto"/>
            <w:bottom w:val="none" w:sz="0" w:space="0" w:color="auto"/>
            <w:right w:val="none" w:sz="0" w:space="0" w:color="auto"/>
          </w:divBdr>
        </w:div>
        <w:div w:id="569967895">
          <w:marLeft w:val="640"/>
          <w:marRight w:val="0"/>
          <w:marTop w:val="0"/>
          <w:marBottom w:val="0"/>
          <w:divBdr>
            <w:top w:val="none" w:sz="0" w:space="0" w:color="auto"/>
            <w:left w:val="none" w:sz="0" w:space="0" w:color="auto"/>
            <w:bottom w:val="none" w:sz="0" w:space="0" w:color="auto"/>
            <w:right w:val="none" w:sz="0" w:space="0" w:color="auto"/>
          </w:divBdr>
        </w:div>
        <w:div w:id="846821419">
          <w:marLeft w:val="640"/>
          <w:marRight w:val="0"/>
          <w:marTop w:val="0"/>
          <w:marBottom w:val="0"/>
          <w:divBdr>
            <w:top w:val="none" w:sz="0" w:space="0" w:color="auto"/>
            <w:left w:val="none" w:sz="0" w:space="0" w:color="auto"/>
            <w:bottom w:val="none" w:sz="0" w:space="0" w:color="auto"/>
            <w:right w:val="none" w:sz="0" w:space="0" w:color="auto"/>
          </w:divBdr>
        </w:div>
        <w:div w:id="38867328">
          <w:marLeft w:val="640"/>
          <w:marRight w:val="0"/>
          <w:marTop w:val="0"/>
          <w:marBottom w:val="0"/>
          <w:divBdr>
            <w:top w:val="none" w:sz="0" w:space="0" w:color="auto"/>
            <w:left w:val="none" w:sz="0" w:space="0" w:color="auto"/>
            <w:bottom w:val="none" w:sz="0" w:space="0" w:color="auto"/>
            <w:right w:val="none" w:sz="0" w:space="0" w:color="auto"/>
          </w:divBdr>
        </w:div>
        <w:div w:id="1020400957">
          <w:marLeft w:val="640"/>
          <w:marRight w:val="0"/>
          <w:marTop w:val="0"/>
          <w:marBottom w:val="0"/>
          <w:divBdr>
            <w:top w:val="none" w:sz="0" w:space="0" w:color="auto"/>
            <w:left w:val="none" w:sz="0" w:space="0" w:color="auto"/>
            <w:bottom w:val="none" w:sz="0" w:space="0" w:color="auto"/>
            <w:right w:val="none" w:sz="0" w:space="0" w:color="auto"/>
          </w:divBdr>
        </w:div>
        <w:div w:id="51077846">
          <w:marLeft w:val="640"/>
          <w:marRight w:val="0"/>
          <w:marTop w:val="0"/>
          <w:marBottom w:val="0"/>
          <w:divBdr>
            <w:top w:val="none" w:sz="0" w:space="0" w:color="auto"/>
            <w:left w:val="none" w:sz="0" w:space="0" w:color="auto"/>
            <w:bottom w:val="none" w:sz="0" w:space="0" w:color="auto"/>
            <w:right w:val="none" w:sz="0" w:space="0" w:color="auto"/>
          </w:divBdr>
        </w:div>
        <w:div w:id="1167553115">
          <w:marLeft w:val="640"/>
          <w:marRight w:val="0"/>
          <w:marTop w:val="0"/>
          <w:marBottom w:val="0"/>
          <w:divBdr>
            <w:top w:val="none" w:sz="0" w:space="0" w:color="auto"/>
            <w:left w:val="none" w:sz="0" w:space="0" w:color="auto"/>
            <w:bottom w:val="none" w:sz="0" w:space="0" w:color="auto"/>
            <w:right w:val="none" w:sz="0" w:space="0" w:color="auto"/>
          </w:divBdr>
        </w:div>
        <w:div w:id="1730956183">
          <w:marLeft w:val="640"/>
          <w:marRight w:val="0"/>
          <w:marTop w:val="0"/>
          <w:marBottom w:val="0"/>
          <w:divBdr>
            <w:top w:val="none" w:sz="0" w:space="0" w:color="auto"/>
            <w:left w:val="none" w:sz="0" w:space="0" w:color="auto"/>
            <w:bottom w:val="none" w:sz="0" w:space="0" w:color="auto"/>
            <w:right w:val="none" w:sz="0" w:space="0" w:color="auto"/>
          </w:divBdr>
        </w:div>
        <w:div w:id="1305232359">
          <w:marLeft w:val="640"/>
          <w:marRight w:val="0"/>
          <w:marTop w:val="0"/>
          <w:marBottom w:val="0"/>
          <w:divBdr>
            <w:top w:val="none" w:sz="0" w:space="0" w:color="auto"/>
            <w:left w:val="none" w:sz="0" w:space="0" w:color="auto"/>
            <w:bottom w:val="none" w:sz="0" w:space="0" w:color="auto"/>
            <w:right w:val="none" w:sz="0" w:space="0" w:color="auto"/>
          </w:divBdr>
        </w:div>
        <w:div w:id="858543047">
          <w:marLeft w:val="640"/>
          <w:marRight w:val="0"/>
          <w:marTop w:val="0"/>
          <w:marBottom w:val="0"/>
          <w:divBdr>
            <w:top w:val="none" w:sz="0" w:space="0" w:color="auto"/>
            <w:left w:val="none" w:sz="0" w:space="0" w:color="auto"/>
            <w:bottom w:val="none" w:sz="0" w:space="0" w:color="auto"/>
            <w:right w:val="none" w:sz="0" w:space="0" w:color="auto"/>
          </w:divBdr>
        </w:div>
        <w:div w:id="1723990147">
          <w:marLeft w:val="640"/>
          <w:marRight w:val="0"/>
          <w:marTop w:val="0"/>
          <w:marBottom w:val="0"/>
          <w:divBdr>
            <w:top w:val="none" w:sz="0" w:space="0" w:color="auto"/>
            <w:left w:val="none" w:sz="0" w:space="0" w:color="auto"/>
            <w:bottom w:val="none" w:sz="0" w:space="0" w:color="auto"/>
            <w:right w:val="none" w:sz="0" w:space="0" w:color="auto"/>
          </w:divBdr>
        </w:div>
        <w:div w:id="735593920">
          <w:marLeft w:val="640"/>
          <w:marRight w:val="0"/>
          <w:marTop w:val="0"/>
          <w:marBottom w:val="0"/>
          <w:divBdr>
            <w:top w:val="none" w:sz="0" w:space="0" w:color="auto"/>
            <w:left w:val="none" w:sz="0" w:space="0" w:color="auto"/>
            <w:bottom w:val="none" w:sz="0" w:space="0" w:color="auto"/>
            <w:right w:val="none" w:sz="0" w:space="0" w:color="auto"/>
          </w:divBdr>
        </w:div>
        <w:div w:id="1994672445">
          <w:marLeft w:val="640"/>
          <w:marRight w:val="0"/>
          <w:marTop w:val="0"/>
          <w:marBottom w:val="0"/>
          <w:divBdr>
            <w:top w:val="none" w:sz="0" w:space="0" w:color="auto"/>
            <w:left w:val="none" w:sz="0" w:space="0" w:color="auto"/>
            <w:bottom w:val="none" w:sz="0" w:space="0" w:color="auto"/>
            <w:right w:val="none" w:sz="0" w:space="0" w:color="auto"/>
          </w:divBdr>
        </w:div>
        <w:div w:id="1933969999">
          <w:marLeft w:val="640"/>
          <w:marRight w:val="0"/>
          <w:marTop w:val="0"/>
          <w:marBottom w:val="0"/>
          <w:divBdr>
            <w:top w:val="none" w:sz="0" w:space="0" w:color="auto"/>
            <w:left w:val="none" w:sz="0" w:space="0" w:color="auto"/>
            <w:bottom w:val="none" w:sz="0" w:space="0" w:color="auto"/>
            <w:right w:val="none" w:sz="0" w:space="0" w:color="auto"/>
          </w:divBdr>
        </w:div>
        <w:div w:id="717627060">
          <w:marLeft w:val="640"/>
          <w:marRight w:val="0"/>
          <w:marTop w:val="0"/>
          <w:marBottom w:val="0"/>
          <w:divBdr>
            <w:top w:val="none" w:sz="0" w:space="0" w:color="auto"/>
            <w:left w:val="none" w:sz="0" w:space="0" w:color="auto"/>
            <w:bottom w:val="none" w:sz="0" w:space="0" w:color="auto"/>
            <w:right w:val="none" w:sz="0" w:space="0" w:color="auto"/>
          </w:divBdr>
        </w:div>
        <w:div w:id="2055078890">
          <w:marLeft w:val="640"/>
          <w:marRight w:val="0"/>
          <w:marTop w:val="0"/>
          <w:marBottom w:val="0"/>
          <w:divBdr>
            <w:top w:val="none" w:sz="0" w:space="0" w:color="auto"/>
            <w:left w:val="none" w:sz="0" w:space="0" w:color="auto"/>
            <w:bottom w:val="none" w:sz="0" w:space="0" w:color="auto"/>
            <w:right w:val="none" w:sz="0" w:space="0" w:color="auto"/>
          </w:divBdr>
        </w:div>
        <w:div w:id="1062756854">
          <w:marLeft w:val="640"/>
          <w:marRight w:val="0"/>
          <w:marTop w:val="0"/>
          <w:marBottom w:val="0"/>
          <w:divBdr>
            <w:top w:val="none" w:sz="0" w:space="0" w:color="auto"/>
            <w:left w:val="none" w:sz="0" w:space="0" w:color="auto"/>
            <w:bottom w:val="none" w:sz="0" w:space="0" w:color="auto"/>
            <w:right w:val="none" w:sz="0" w:space="0" w:color="auto"/>
          </w:divBdr>
        </w:div>
        <w:div w:id="1324890025">
          <w:marLeft w:val="640"/>
          <w:marRight w:val="0"/>
          <w:marTop w:val="0"/>
          <w:marBottom w:val="0"/>
          <w:divBdr>
            <w:top w:val="none" w:sz="0" w:space="0" w:color="auto"/>
            <w:left w:val="none" w:sz="0" w:space="0" w:color="auto"/>
            <w:bottom w:val="none" w:sz="0" w:space="0" w:color="auto"/>
            <w:right w:val="none" w:sz="0" w:space="0" w:color="auto"/>
          </w:divBdr>
        </w:div>
        <w:div w:id="1471941604">
          <w:marLeft w:val="640"/>
          <w:marRight w:val="0"/>
          <w:marTop w:val="0"/>
          <w:marBottom w:val="0"/>
          <w:divBdr>
            <w:top w:val="none" w:sz="0" w:space="0" w:color="auto"/>
            <w:left w:val="none" w:sz="0" w:space="0" w:color="auto"/>
            <w:bottom w:val="none" w:sz="0" w:space="0" w:color="auto"/>
            <w:right w:val="none" w:sz="0" w:space="0" w:color="auto"/>
          </w:divBdr>
        </w:div>
        <w:div w:id="165287936">
          <w:marLeft w:val="640"/>
          <w:marRight w:val="0"/>
          <w:marTop w:val="0"/>
          <w:marBottom w:val="0"/>
          <w:divBdr>
            <w:top w:val="none" w:sz="0" w:space="0" w:color="auto"/>
            <w:left w:val="none" w:sz="0" w:space="0" w:color="auto"/>
            <w:bottom w:val="none" w:sz="0" w:space="0" w:color="auto"/>
            <w:right w:val="none" w:sz="0" w:space="0" w:color="auto"/>
          </w:divBdr>
        </w:div>
        <w:div w:id="1286545116">
          <w:marLeft w:val="640"/>
          <w:marRight w:val="0"/>
          <w:marTop w:val="0"/>
          <w:marBottom w:val="0"/>
          <w:divBdr>
            <w:top w:val="none" w:sz="0" w:space="0" w:color="auto"/>
            <w:left w:val="none" w:sz="0" w:space="0" w:color="auto"/>
            <w:bottom w:val="none" w:sz="0" w:space="0" w:color="auto"/>
            <w:right w:val="none" w:sz="0" w:space="0" w:color="auto"/>
          </w:divBdr>
        </w:div>
        <w:div w:id="2088260971">
          <w:marLeft w:val="640"/>
          <w:marRight w:val="0"/>
          <w:marTop w:val="0"/>
          <w:marBottom w:val="0"/>
          <w:divBdr>
            <w:top w:val="none" w:sz="0" w:space="0" w:color="auto"/>
            <w:left w:val="none" w:sz="0" w:space="0" w:color="auto"/>
            <w:bottom w:val="none" w:sz="0" w:space="0" w:color="auto"/>
            <w:right w:val="none" w:sz="0" w:space="0" w:color="auto"/>
          </w:divBdr>
        </w:div>
        <w:div w:id="1325400202">
          <w:marLeft w:val="640"/>
          <w:marRight w:val="0"/>
          <w:marTop w:val="0"/>
          <w:marBottom w:val="0"/>
          <w:divBdr>
            <w:top w:val="none" w:sz="0" w:space="0" w:color="auto"/>
            <w:left w:val="none" w:sz="0" w:space="0" w:color="auto"/>
            <w:bottom w:val="none" w:sz="0" w:space="0" w:color="auto"/>
            <w:right w:val="none" w:sz="0" w:space="0" w:color="auto"/>
          </w:divBdr>
        </w:div>
        <w:div w:id="1272083502">
          <w:marLeft w:val="640"/>
          <w:marRight w:val="0"/>
          <w:marTop w:val="0"/>
          <w:marBottom w:val="0"/>
          <w:divBdr>
            <w:top w:val="none" w:sz="0" w:space="0" w:color="auto"/>
            <w:left w:val="none" w:sz="0" w:space="0" w:color="auto"/>
            <w:bottom w:val="none" w:sz="0" w:space="0" w:color="auto"/>
            <w:right w:val="none" w:sz="0" w:space="0" w:color="auto"/>
          </w:divBdr>
        </w:div>
        <w:div w:id="751699150">
          <w:marLeft w:val="640"/>
          <w:marRight w:val="0"/>
          <w:marTop w:val="0"/>
          <w:marBottom w:val="0"/>
          <w:divBdr>
            <w:top w:val="none" w:sz="0" w:space="0" w:color="auto"/>
            <w:left w:val="none" w:sz="0" w:space="0" w:color="auto"/>
            <w:bottom w:val="none" w:sz="0" w:space="0" w:color="auto"/>
            <w:right w:val="none" w:sz="0" w:space="0" w:color="auto"/>
          </w:divBdr>
        </w:div>
        <w:div w:id="803499636">
          <w:marLeft w:val="640"/>
          <w:marRight w:val="0"/>
          <w:marTop w:val="0"/>
          <w:marBottom w:val="0"/>
          <w:divBdr>
            <w:top w:val="none" w:sz="0" w:space="0" w:color="auto"/>
            <w:left w:val="none" w:sz="0" w:space="0" w:color="auto"/>
            <w:bottom w:val="none" w:sz="0" w:space="0" w:color="auto"/>
            <w:right w:val="none" w:sz="0" w:space="0" w:color="auto"/>
          </w:divBdr>
        </w:div>
        <w:div w:id="937177998">
          <w:marLeft w:val="640"/>
          <w:marRight w:val="0"/>
          <w:marTop w:val="0"/>
          <w:marBottom w:val="0"/>
          <w:divBdr>
            <w:top w:val="none" w:sz="0" w:space="0" w:color="auto"/>
            <w:left w:val="none" w:sz="0" w:space="0" w:color="auto"/>
            <w:bottom w:val="none" w:sz="0" w:space="0" w:color="auto"/>
            <w:right w:val="none" w:sz="0" w:space="0" w:color="auto"/>
          </w:divBdr>
        </w:div>
        <w:div w:id="1690641870">
          <w:marLeft w:val="640"/>
          <w:marRight w:val="0"/>
          <w:marTop w:val="0"/>
          <w:marBottom w:val="0"/>
          <w:divBdr>
            <w:top w:val="none" w:sz="0" w:space="0" w:color="auto"/>
            <w:left w:val="none" w:sz="0" w:space="0" w:color="auto"/>
            <w:bottom w:val="none" w:sz="0" w:space="0" w:color="auto"/>
            <w:right w:val="none" w:sz="0" w:space="0" w:color="auto"/>
          </w:divBdr>
        </w:div>
        <w:div w:id="1091120061">
          <w:marLeft w:val="640"/>
          <w:marRight w:val="0"/>
          <w:marTop w:val="0"/>
          <w:marBottom w:val="0"/>
          <w:divBdr>
            <w:top w:val="none" w:sz="0" w:space="0" w:color="auto"/>
            <w:left w:val="none" w:sz="0" w:space="0" w:color="auto"/>
            <w:bottom w:val="none" w:sz="0" w:space="0" w:color="auto"/>
            <w:right w:val="none" w:sz="0" w:space="0" w:color="auto"/>
          </w:divBdr>
        </w:div>
        <w:div w:id="1063211264">
          <w:marLeft w:val="640"/>
          <w:marRight w:val="0"/>
          <w:marTop w:val="0"/>
          <w:marBottom w:val="0"/>
          <w:divBdr>
            <w:top w:val="none" w:sz="0" w:space="0" w:color="auto"/>
            <w:left w:val="none" w:sz="0" w:space="0" w:color="auto"/>
            <w:bottom w:val="none" w:sz="0" w:space="0" w:color="auto"/>
            <w:right w:val="none" w:sz="0" w:space="0" w:color="auto"/>
          </w:divBdr>
        </w:div>
        <w:div w:id="1129126709">
          <w:marLeft w:val="640"/>
          <w:marRight w:val="0"/>
          <w:marTop w:val="0"/>
          <w:marBottom w:val="0"/>
          <w:divBdr>
            <w:top w:val="none" w:sz="0" w:space="0" w:color="auto"/>
            <w:left w:val="none" w:sz="0" w:space="0" w:color="auto"/>
            <w:bottom w:val="none" w:sz="0" w:space="0" w:color="auto"/>
            <w:right w:val="none" w:sz="0" w:space="0" w:color="auto"/>
          </w:divBdr>
        </w:div>
        <w:div w:id="251351983">
          <w:marLeft w:val="640"/>
          <w:marRight w:val="0"/>
          <w:marTop w:val="0"/>
          <w:marBottom w:val="0"/>
          <w:divBdr>
            <w:top w:val="none" w:sz="0" w:space="0" w:color="auto"/>
            <w:left w:val="none" w:sz="0" w:space="0" w:color="auto"/>
            <w:bottom w:val="none" w:sz="0" w:space="0" w:color="auto"/>
            <w:right w:val="none" w:sz="0" w:space="0" w:color="auto"/>
          </w:divBdr>
        </w:div>
        <w:div w:id="577053767">
          <w:marLeft w:val="640"/>
          <w:marRight w:val="0"/>
          <w:marTop w:val="0"/>
          <w:marBottom w:val="0"/>
          <w:divBdr>
            <w:top w:val="none" w:sz="0" w:space="0" w:color="auto"/>
            <w:left w:val="none" w:sz="0" w:space="0" w:color="auto"/>
            <w:bottom w:val="none" w:sz="0" w:space="0" w:color="auto"/>
            <w:right w:val="none" w:sz="0" w:space="0" w:color="auto"/>
          </w:divBdr>
        </w:div>
        <w:div w:id="1768621956">
          <w:marLeft w:val="640"/>
          <w:marRight w:val="0"/>
          <w:marTop w:val="0"/>
          <w:marBottom w:val="0"/>
          <w:divBdr>
            <w:top w:val="none" w:sz="0" w:space="0" w:color="auto"/>
            <w:left w:val="none" w:sz="0" w:space="0" w:color="auto"/>
            <w:bottom w:val="none" w:sz="0" w:space="0" w:color="auto"/>
            <w:right w:val="none" w:sz="0" w:space="0" w:color="auto"/>
          </w:divBdr>
        </w:div>
        <w:div w:id="326056688">
          <w:marLeft w:val="640"/>
          <w:marRight w:val="0"/>
          <w:marTop w:val="0"/>
          <w:marBottom w:val="0"/>
          <w:divBdr>
            <w:top w:val="none" w:sz="0" w:space="0" w:color="auto"/>
            <w:left w:val="none" w:sz="0" w:space="0" w:color="auto"/>
            <w:bottom w:val="none" w:sz="0" w:space="0" w:color="auto"/>
            <w:right w:val="none" w:sz="0" w:space="0" w:color="auto"/>
          </w:divBdr>
        </w:div>
        <w:div w:id="2078044177">
          <w:marLeft w:val="640"/>
          <w:marRight w:val="0"/>
          <w:marTop w:val="0"/>
          <w:marBottom w:val="0"/>
          <w:divBdr>
            <w:top w:val="none" w:sz="0" w:space="0" w:color="auto"/>
            <w:left w:val="none" w:sz="0" w:space="0" w:color="auto"/>
            <w:bottom w:val="none" w:sz="0" w:space="0" w:color="auto"/>
            <w:right w:val="none" w:sz="0" w:space="0" w:color="auto"/>
          </w:divBdr>
        </w:div>
        <w:div w:id="243102493">
          <w:marLeft w:val="640"/>
          <w:marRight w:val="0"/>
          <w:marTop w:val="0"/>
          <w:marBottom w:val="0"/>
          <w:divBdr>
            <w:top w:val="none" w:sz="0" w:space="0" w:color="auto"/>
            <w:left w:val="none" w:sz="0" w:space="0" w:color="auto"/>
            <w:bottom w:val="none" w:sz="0" w:space="0" w:color="auto"/>
            <w:right w:val="none" w:sz="0" w:space="0" w:color="auto"/>
          </w:divBdr>
        </w:div>
        <w:div w:id="1062369054">
          <w:marLeft w:val="640"/>
          <w:marRight w:val="0"/>
          <w:marTop w:val="0"/>
          <w:marBottom w:val="0"/>
          <w:divBdr>
            <w:top w:val="none" w:sz="0" w:space="0" w:color="auto"/>
            <w:left w:val="none" w:sz="0" w:space="0" w:color="auto"/>
            <w:bottom w:val="none" w:sz="0" w:space="0" w:color="auto"/>
            <w:right w:val="none" w:sz="0" w:space="0" w:color="auto"/>
          </w:divBdr>
        </w:div>
        <w:div w:id="1130516432">
          <w:marLeft w:val="640"/>
          <w:marRight w:val="0"/>
          <w:marTop w:val="0"/>
          <w:marBottom w:val="0"/>
          <w:divBdr>
            <w:top w:val="none" w:sz="0" w:space="0" w:color="auto"/>
            <w:left w:val="none" w:sz="0" w:space="0" w:color="auto"/>
            <w:bottom w:val="none" w:sz="0" w:space="0" w:color="auto"/>
            <w:right w:val="none" w:sz="0" w:space="0" w:color="auto"/>
          </w:divBdr>
        </w:div>
        <w:div w:id="1802264159">
          <w:marLeft w:val="640"/>
          <w:marRight w:val="0"/>
          <w:marTop w:val="0"/>
          <w:marBottom w:val="0"/>
          <w:divBdr>
            <w:top w:val="none" w:sz="0" w:space="0" w:color="auto"/>
            <w:left w:val="none" w:sz="0" w:space="0" w:color="auto"/>
            <w:bottom w:val="none" w:sz="0" w:space="0" w:color="auto"/>
            <w:right w:val="none" w:sz="0" w:space="0" w:color="auto"/>
          </w:divBdr>
        </w:div>
        <w:div w:id="1024474615">
          <w:marLeft w:val="640"/>
          <w:marRight w:val="0"/>
          <w:marTop w:val="0"/>
          <w:marBottom w:val="0"/>
          <w:divBdr>
            <w:top w:val="none" w:sz="0" w:space="0" w:color="auto"/>
            <w:left w:val="none" w:sz="0" w:space="0" w:color="auto"/>
            <w:bottom w:val="none" w:sz="0" w:space="0" w:color="auto"/>
            <w:right w:val="none" w:sz="0" w:space="0" w:color="auto"/>
          </w:divBdr>
        </w:div>
        <w:div w:id="611476717">
          <w:marLeft w:val="640"/>
          <w:marRight w:val="0"/>
          <w:marTop w:val="0"/>
          <w:marBottom w:val="0"/>
          <w:divBdr>
            <w:top w:val="none" w:sz="0" w:space="0" w:color="auto"/>
            <w:left w:val="none" w:sz="0" w:space="0" w:color="auto"/>
            <w:bottom w:val="none" w:sz="0" w:space="0" w:color="auto"/>
            <w:right w:val="none" w:sz="0" w:space="0" w:color="auto"/>
          </w:divBdr>
        </w:div>
        <w:div w:id="1924146374">
          <w:marLeft w:val="640"/>
          <w:marRight w:val="0"/>
          <w:marTop w:val="0"/>
          <w:marBottom w:val="0"/>
          <w:divBdr>
            <w:top w:val="none" w:sz="0" w:space="0" w:color="auto"/>
            <w:left w:val="none" w:sz="0" w:space="0" w:color="auto"/>
            <w:bottom w:val="none" w:sz="0" w:space="0" w:color="auto"/>
            <w:right w:val="none" w:sz="0" w:space="0" w:color="auto"/>
          </w:divBdr>
        </w:div>
        <w:div w:id="506097633">
          <w:marLeft w:val="640"/>
          <w:marRight w:val="0"/>
          <w:marTop w:val="0"/>
          <w:marBottom w:val="0"/>
          <w:divBdr>
            <w:top w:val="none" w:sz="0" w:space="0" w:color="auto"/>
            <w:left w:val="none" w:sz="0" w:space="0" w:color="auto"/>
            <w:bottom w:val="none" w:sz="0" w:space="0" w:color="auto"/>
            <w:right w:val="none" w:sz="0" w:space="0" w:color="auto"/>
          </w:divBdr>
        </w:div>
        <w:div w:id="931015973">
          <w:marLeft w:val="640"/>
          <w:marRight w:val="0"/>
          <w:marTop w:val="0"/>
          <w:marBottom w:val="0"/>
          <w:divBdr>
            <w:top w:val="none" w:sz="0" w:space="0" w:color="auto"/>
            <w:left w:val="none" w:sz="0" w:space="0" w:color="auto"/>
            <w:bottom w:val="none" w:sz="0" w:space="0" w:color="auto"/>
            <w:right w:val="none" w:sz="0" w:space="0" w:color="auto"/>
          </w:divBdr>
        </w:div>
        <w:div w:id="664169008">
          <w:marLeft w:val="640"/>
          <w:marRight w:val="0"/>
          <w:marTop w:val="0"/>
          <w:marBottom w:val="0"/>
          <w:divBdr>
            <w:top w:val="none" w:sz="0" w:space="0" w:color="auto"/>
            <w:left w:val="none" w:sz="0" w:space="0" w:color="auto"/>
            <w:bottom w:val="none" w:sz="0" w:space="0" w:color="auto"/>
            <w:right w:val="none" w:sz="0" w:space="0" w:color="auto"/>
          </w:divBdr>
        </w:div>
        <w:div w:id="443309971">
          <w:marLeft w:val="640"/>
          <w:marRight w:val="0"/>
          <w:marTop w:val="0"/>
          <w:marBottom w:val="0"/>
          <w:divBdr>
            <w:top w:val="none" w:sz="0" w:space="0" w:color="auto"/>
            <w:left w:val="none" w:sz="0" w:space="0" w:color="auto"/>
            <w:bottom w:val="none" w:sz="0" w:space="0" w:color="auto"/>
            <w:right w:val="none" w:sz="0" w:space="0" w:color="auto"/>
          </w:divBdr>
        </w:div>
        <w:div w:id="2041591605">
          <w:marLeft w:val="640"/>
          <w:marRight w:val="0"/>
          <w:marTop w:val="0"/>
          <w:marBottom w:val="0"/>
          <w:divBdr>
            <w:top w:val="none" w:sz="0" w:space="0" w:color="auto"/>
            <w:left w:val="none" w:sz="0" w:space="0" w:color="auto"/>
            <w:bottom w:val="none" w:sz="0" w:space="0" w:color="auto"/>
            <w:right w:val="none" w:sz="0" w:space="0" w:color="auto"/>
          </w:divBdr>
        </w:div>
        <w:div w:id="1483159908">
          <w:marLeft w:val="640"/>
          <w:marRight w:val="0"/>
          <w:marTop w:val="0"/>
          <w:marBottom w:val="0"/>
          <w:divBdr>
            <w:top w:val="none" w:sz="0" w:space="0" w:color="auto"/>
            <w:left w:val="none" w:sz="0" w:space="0" w:color="auto"/>
            <w:bottom w:val="none" w:sz="0" w:space="0" w:color="auto"/>
            <w:right w:val="none" w:sz="0" w:space="0" w:color="auto"/>
          </w:divBdr>
        </w:div>
        <w:div w:id="1418944836">
          <w:marLeft w:val="640"/>
          <w:marRight w:val="0"/>
          <w:marTop w:val="0"/>
          <w:marBottom w:val="0"/>
          <w:divBdr>
            <w:top w:val="none" w:sz="0" w:space="0" w:color="auto"/>
            <w:left w:val="none" w:sz="0" w:space="0" w:color="auto"/>
            <w:bottom w:val="none" w:sz="0" w:space="0" w:color="auto"/>
            <w:right w:val="none" w:sz="0" w:space="0" w:color="auto"/>
          </w:divBdr>
        </w:div>
        <w:div w:id="1839955623">
          <w:marLeft w:val="640"/>
          <w:marRight w:val="0"/>
          <w:marTop w:val="0"/>
          <w:marBottom w:val="0"/>
          <w:divBdr>
            <w:top w:val="none" w:sz="0" w:space="0" w:color="auto"/>
            <w:left w:val="none" w:sz="0" w:space="0" w:color="auto"/>
            <w:bottom w:val="none" w:sz="0" w:space="0" w:color="auto"/>
            <w:right w:val="none" w:sz="0" w:space="0" w:color="auto"/>
          </w:divBdr>
        </w:div>
        <w:div w:id="2093162302">
          <w:marLeft w:val="640"/>
          <w:marRight w:val="0"/>
          <w:marTop w:val="0"/>
          <w:marBottom w:val="0"/>
          <w:divBdr>
            <w:top w:val="none" w:sz="0" w:space="0" w:color="auto"/>
            <w:left w:val="none" w:sz="0" w:space="0" w:color="auto"/>
            <w:bottom w:val="none" w:sz="0" w:space="0" w:color="auto"/>
            <w:right w:val="none" w:sz="0" w:space="0" w:color="auto"/>
          </w:divBdr>
        </w:div>
        <w:div w:id="934361251">
          <w:marLeft w:val="640"/>
          <w:marRight w:val="0"/>
          <w:marTop w:val="0"/>
          <w:marBottom w:val="0"/>
          <w:divBdr>
            <w:top w:val="none" w:sz="0" w:space="0" w:color="auto"/>
            <w:left w:val="none" w:sz="0" w:space="0" w:color="auto"/>
            <w:bottom w:val="none" w:sz="0" w:space="0" w:color="auto"/>
            <w:right w:val="none" w:sz="0" w:space="0" w:color="auto"/>
          </w:divBdr>
        </w:div>
        <w:div w:id="1956861448">
          <w:marLeft w:val="640"/>
          <w:marRight w:val="0"/>
          <w:marTop w:val="0"/>
          <w:marBottom w:val="0"/>
          <w:divBdr>
            <w:top w:val="none" w:sz="0" w:space="0" w:color="auto"/>
            <w:left w:val="none" w:sz="0" w:space="0" w:color="auto"/>
            <w:bottom w:val="none" w:sz="0" w:space="0" w:color="auto"/>
            <w:right w:val="none" w:sz="0" w:space="0" w:color="auto"/>
          </w:divBdr>
        </w:div>
        <w:div w:id="1426684321">
          <w:marLeft w:val="640"/>
          <w:marRight w:val="0"/>
          <w:marTop w:val="0"/>
          <w:marBottom w:val="0"/>
          <w:divBdr>
            <w:top w:val="none" w:sz="0" w:space="0" w:color="auto"/>
            <w:left w:val="none" w:sz="0" w:space="0" w:color="auto"/>
            <w:bottom w:val="none" w:sz="0" w:space="0" w:color="auto"/>
            <w:right w:val="none" w:sz="0" w:space="0" w:color="auto"/>
          </w:divBdr>
        </w:div>
        <w:div w:id="867715138">
          <w:marLeft w:val="640"/>
          <w:marRight w:val="0"/>
          <w:marTop w:val="0"/>
          <w:marBottom w:val="0"/>
          <w:divBdr>
            <w:top w:val="none" w:sz="0" w:space="0" w:color="auto"/>
            <w:left w:val="none" w:sz="0" w:space="0" w:color="auto"/>
            <w:bottom w:val="none" w:sz="0" w:space="0" w:color="auto"/>
            <w:right w:val="none" w:sz="0" w:space="0" w:color="auto"/>
          </w:divBdr>
        </w:div>
        <w:div w:id="1677535017">
          <w:marLeft w:val="640"/>
          <w:marRight w:val="0"/>
          <w:marTop w:val="0"/>
          <w:marBottom w:val="0"/>
          <w:divBdr>
            <w:top w:val="none" w:sz="0" w:space="0" w:color="auto"/>
            <w:left w:val="none" w:sz="0" w:space="0" w:color="auto"/>
            <w:bottom w:val="none" w:sz="0" w:space="0" w:color="auto"/>
            <w:right w:val="none" w:sz="0" w:space="0" w:color="auto"/>
          </w:divBdr>
        </w:div>
        <w:div w:id="100884506">
          <w:marLeft w:val="640"/>
          <w:marRight w:val="0"/>
          <w:marTop w:val="0"/>
          <w:marBottom w:val="0"/>
          <w:divBdr>
            <w:top w:val="none" w:sz="0" w:space="0" w:color="auto"/>
            <w:left w:val="none" w:sz="0" w:space="0" w:color="auto"/>
            <w:bottom w:val="none" w:sz="0" w:space="0" w:color="auto"/>
            <w:right w:val="none" w:sz="0" w:space="0" w:color="auto"/>
          </w:divBdr>
        </w:div>
        <w:div w:id="1074938165">
          <w:marLeft w:val="640"/>
          <w:marRight w:val="0"/>
          <w:marTop w:val="0"/>
          <w:marBottom w:val="0"/>
          <w:divBdr>
            <w:top w:val="none" w:sz="0" w:space="0" w:color="auto"/>
            <w:left w:val="none" w:sz="0" w:space="0" w:color="auto"/>
            <w:bottom w:val="none" w:sz="0" w:space="0" w:color="auto"/>
            <w:right w:val="none" w:sz="0" w:space="0" w:color="auto"/>
          </w:divBdr>
        </w:div>
        <w:div w:id="256521607">
          <w:marLeft w:val="640"/>
          <w:marRight w:val="0"/>
          <w:marTop w:val="0"/>
          <w:marBottom w:val="0"/>
          <w:divBdr>
            <w:top w:val="none" w:sz="0" w:space="0" w:color="auto"/>
            <w:left w:val="none" w:sz="0" w:space="0" w:color="auto"/>
            <w:bottom w:val="none" w:sz="0" w:space="0" w:color="auto"/>
            <w:right w:val="none" w:sz="0" w:space="0" w:color="auto"/>
          </w:divBdr>
        </w:div>
        <w:div w:id="868182392">
          <w:marLeft w:val="640"/>
          <w:marRight w:val="0"/>
          <w:marTop w:val="0"/>
          <w:marBottom w:val="0"/>
          <w:divBdr>
            <w:top w:val="none" w:sz="0" w:space="0" w:color="auto"/>
            <w:left w:val="none" w:sz="0" w:space="0" w:color="auto"/>
            <w:bottom w:val="none" w:sz="0" w:space="0" w:color="auto"/>
            <w:right w:val="none" w:sz="0" w:space="0" w:color="auto"/>
          </w:divBdr>
        </w:div>
        <w:div w:id="754285594">
          <w:marLeft w:val="640"/>
          <w:marRight w:val="0"/>
          <w:marTop w:val="0"/>
          <w:marBottom w:val="0"/>
          <w:divBdr>
            <w:top w:val="none" w:sz="0" w:space="0" w:color="auto"/>
            <w:left w:val="none" w:sz="0" w:space="0" w:color="auto"/>
            <w:bottom w:val="none" w:sz="0" w:space="0" w:color="auto"/>
            <w:right w:val="none" w:sz="0" w:space="0" w:color="auto"/>
          </w:divBdr>
        </w:div>
        <w:div w:id="1208957450">
          <w:marLeft w:val="640"/>
          <w:marRight w:val="0"/>
          <w:marTop w:val="0"/>
          <w:marBottom w:val="0"/>
          <w:divBdr>
            <w:top w:val="none" w:sz="0" w:space="0" w:color="auto"/>
            <w:left w:val="none" w:sz="0" w:space="0" w:color="auto"/>
            <w:bottom w:val="none" w:sz="0" w:space="0" w:color="auto"/>
            <w:right w:val="none" w:sz="0" w:space="0" w:color="auto"/>
          </w:divBdr>
        </w:div>
        <w:div w:id="234978845">
          <w:marLeft w:val="640"/>
          <w:marRight w:val="0"/>
          <w:marTop w:val="0"/>
          <w:marBottom w:val="0"/>
          <w:divBdr>
            <w:top w:val="none" w:sz="0" w:space="0" w:color="auto"/>
            <w:left w:val="none" w:sz="0" w:space="0" w:color="auto"/>
            <w:bottom w:val="none" w:sz="0" w:space="0" w:color="auto"/>
            <w:right w:val="none" w:sz="0" w:space="0" w:color="auto"/>
          </w:divBdr>
        </w:div>
        <w:div w:id="639581553">
          <w:marLeft w:val="640"/>
          <w:marRight w:val="0"/>
          <w:marTop w:val="0"/>
          <w:marBottom w:val="0"/>
          <w:divBdr>
            <w:top w:val="none" w:sz="0" w:space="0" w:color="auto"/>
            <w:left w:val="none" w:sz="0" w:space="0" w:color="auto"/>
            <w:bottom w:val="none" w:sz="0" w:space="0" w:color="auto"/>
            <w:right w:val="none" w:sz="0" w:space="0" w:color="auto"/>
          </w:divBdr>
        </w:div>
        <w:div w:id="1664894288">
          <w:marLeft w:val="640"/>
          <w:marRight w:val="0"/>
          <w:marTop w:val="0"/>
          <w:marBottom w:val="0"/>
          <w:divBdr>
            <w:top w:val="none" w:sz="0" w:space="0" w:color="auto"/>
            <w:left w:val="none" w:sz="0" w:space="0" w:color="auto"/>
            <w:bottom w:val="none" w:sz="0" w:space="0" w:color="auto"/>
            <w:right w:val="none" w:sz="0" w:space="0" w:color="auto"/>
          </w:divBdr>
        </w:div>
        <w:div w:id="175535269">
          <w:marLeft w:val="640"/>
          <w:marRight w:val="0"/>
          <w:marTop w:val="0"/>
          <w:marBottom w:val="0"/>
          <w:divBdr>
            <w:top w:val="none" w:sz="0" w:space="0" w:color="auto"/>
            <w:left w:val="none" w:sz="0" w:space="0" w:color="auto"/>
            <w:bottom w:val="none" w:sz="0" w:space="0" w:color="auto"/>
            <w:right w:val="none" w:sz="0" w:space="0" w:color="auto"/>
          </w:divBdr>
        </w:div>
        <w:div w:id="23097669">
          <w:marLeft w:val="640"/>
          <w:marRight w:val="0"/>
          <w:marTop w:val="0"/>
          <w:marBottom w:val="0"/>
          <w:divBdr>
            <w:top w:val="none" w:sz="0" w:space="0" w:color="auto"/>
            <w:left w:val="none" w:sz="0" w:space="0" w:color="auto"/>
            <w:bottom w:val="none" w:sz="0" w:space="0" w:color="auto"/>
            <w:right w:val="none" w:sz="0" w:space="0" w:color="auto"/>
          </w:divBdr>
        </w:div>
        <w:div w:id="739327629">
          <w:marLeft w:val="640"/>
          <w:marRight w:val="0"/>
          <w:marTop w:val="0"/>
          <w:marBottom w:val="0"/>
          <w:divBdr>
            <w:top w:val="none" w:sz="0" w:space="0" w:color="auto"/>
            <w:left w:val="none" w:sz="0" w:space="0" w:color="auto"/>
            <w:bottom w:val="none" w:sz="0" w:space="0" w:color="auto"/>
            <w:right w:val="none" w:sz="0" w:space="0" w:color="auto"/>
          </w:divBdr>
        </w:div>
        <w:div w:id="34627331">
          <w:marLeft w:val="640"/>
          <w:marRight w:val="0"/>
          <w:marTop w:val="0"/>
          <w:marBottom w:val="0"/>
          <w:divBdr>
            <w:top w:val="none" w:sz="0" w:space="0" w:color="auto"/>
            <w:left w:val="none" w:sz="0" w:space="0" w:color="auto"/>
            <w:bottom w:val="none" w:sz="0" w:space="0" w:color="auto"/>
            <w:right w:val="none" w:sz="0" w:space="0" w:color="auto"/>
          </w:divBdr>
        </w:div>
        <w:div w:id="908728096">
          <w:marLeft w:val="640"/>
          <w:marRight w:val="0"/>
          <w:marTop w:val="0"/>
          <w:marBottom w:val="0"/>
          <w:divBdr>
            <w:top w:val="none" w:sz="0" w:space="0" w:color="auto"/>
            <w:left w:val="none" w:sz="0" w:space="0" w:color="auto"/>
            <w:bottom w:val="none" w:sz="0" w:space="0" w:color="auto"/>
            <w:right w:val="none" w:sz="0" w:space="0" w:color="auto"/>
          </w:divBdr>
        </w:div>
        <w:div w:id="1429236494">
          <w:marLeft w:val="640"/>
          <w:marRight w:val="0"/>
          <w:marTop w:val="0"/>
          <w:marBottom w:val="0"/>
          <w:divBdr>
            <w:top w:val="none" w:sz="0" w:space="0" w:color="auto"/>
            <w:left w:val="none" w:sz="0" w:space="0" w:color="auto"/>
            <w:bottom w:val="none" w:sz="0" w:space="0" w:color="auto"/>
            <w:right w:val="none" w:sz="0" w:space="0" w:color="auto"/>
          </w:divBdr>
        </w:div>
        <w:div w:id="1835878116">
          <w:marLeft w:val="640"/>
          <w:marRight w:val="0"/>
          <w:marTop w:val="0"/>
          <w:marBottom w:val="0"/>
          <w:divBdr>
            <w:top w:val="none" w:sz="0" w:space="0" w:color="auto"/>
            <w:left w:val="none" w:sz="0" w:space="0" w:color="auto"/>
            <w:bottom w:val="none" w:sz="0" w:space="0" w:color="auto"/>
            <w:right w:val="none" w:sz="0" w:space="0" w:color="auto"/>
          </w:divBdr>
        </w:div>
        <w:div w:id="1840653315">
          <w:marLeft w:val="640"/>
          <w:marRight w:val="0"/>
          <w:marTop w:val="0"/>
          <w:marBottom w:val="0"/>
          <w:divBdr>
            <w:top w:val="none" w:sz="0" w:space="0" w:color="auto"/>
            <w:left w:val="none" w:sz="0" w:space="0" w:color="auto"/>
            <w:bottom w:val="none" w:sz="0" w:space="0" w:color="auto"/>
            <w:right w:val="none" w:sz="0" w:space="0" w:color="auto"/>
          </w:divBdr>
        </w:div>
        <w:div w:id="1806006636">
          <w:marLeft w:val="640"/>
          <w:marRight w:val="0"/>
          <w:marTop w:val="0"/>
          <w:marBottom w:val="0"/>
          <w:divBdr>
            <w:top w:val="none" w:sz="0" w:space="0" w:color="auto"/>
            <w:left w:val="none" w:sz="0" w:space="0" w:color="auto"/>
            <w:bottom w:val="none" w:sz="0" w:space="0" w:color="auto"/>
            <w:right w:val="none" w:sz="0" w:space="0" w:color="auto"/>
          </w:divBdr>
        </w:div>
        <w:div w:id="1564830157">
          <w:marLeft w:val="640"/>
          <w:marRight w:val="0"/>
          <w:marTop w:val="0"/>
          <w:marBottom w:val="0"/>
          <w:divBdr>
            <w:top w:val="none" w:sz="0" w:space="0" w:color="auto"/>
            <w:left w:val="none" w:sz="0" w:space="0" w:color="auto"/>
            <w:bottom w:val="none" w:sz="0" w:space="0" w:color="auto"/>
            <w:right w:val="none" w:sz="0" w:space="0" w:color="auto"/>
          </w:divBdr>
        </w:div>
        <w:div w:id="1065840051">
          <w:marLeft w:val="640"/>
          <w:marRight w:val="0"/>
          <w:marTop w:val="0"/>
          <w:marBottom w:val="0"/>
          <w:divBdr>
            <w:top w:val="none" w:sz="0" w:space="0" w:color="auto"/>
            <w:left w:val="none" w:sz="0" w:space="0" w:color="auto"/>
            <w:bottom w:val="none" w:sz="0" w:space="0" w:color="auto"/>
            <w:right w:val="none" w:sz="0" w:space="0" w:color="auto"/>
          </w:divBdr>
        </w:div>
        <w:div w:id="1848783171">
          <w:marLeft w:val="640"/>
          <w:marRight w:val="0"/>
          <w:marTop w:val="0"/>
          <w:marBottom w:val="0"/>
          <w:divBdr>
            <w:top w:val="none" w:sz="0" w:space="0" w:color="auto"/>
            <w:left w:val="none" w:sz="0" w:space="0" w:color="auto"/>
            <w:bottom w:val="none" w:sz="0" w:space="0" w:color="auto"/>
            <w:right w:val="none" w:sz="0" w:space="0" w:color="auto"/>
          </w:divBdr>
        </w:div>
        <w:div w:id="1421292757">
          <w:marLeft w:val="640"/>
          <w:marRight w:val="0"/>
          <w:marTop w:val="0"/>
          <w:marBottom w:val="0"/>
          <w:divBdr>
            <w:top w:val="none" w:sz="0" w:space="0" w:color="auto"/>
            <w:left w:val="none" w:sz="0" w:space="0" w:color="auto"/>
            <w:bottom w:val="none" w:sz="0" w:space="0" w:color="auto"/>
            <w:right w:val="none" w:sz="0" w:space="0" w:color="auto"/>
          </w:divBdr>
        </w:div>
        <w:div w:id="1019039532">
          <w:marLeft w:val="640"/>
          <w:marRight w:val="0"/>
          <w:marTop w:val="0"/>
          <w:marBottom w:val="0"/>
          <w:divBdr>
            <w:top w:val="none" w:sz="0" w:space="0" w:color="auto"/>
            <w:left w:val="none" w:sz="0" w:space="0" w:color="auto"/>
            <w:bottom w:val="none" w:sz="0" w:space="0" w:color="auto"/>
            <w:right w:val="none" w:sz="0" w:space="0" w:color="auto"/>
          </w:divBdr>
        </w:div>
        <w:div w:id="2049143262">
          <w:marLeft w:val="640"/>
          <w:marRight w:val="0"/>
          <w:marTop w:val="0"/>
          <w:marBottom w:val="0"/>
          <w:divBdr>
            <w:top w:val="none" w:sz="0" w:space="0" w:color="auto"/>
            <w:left w:val="none" w:sz="0" w:space="0" w:color="auto"/>
            <w:bottom w:val="none" w:sz="0" w:space="0" w:color="auto"/>
            <w:right w:val="none" w:sz="0" w:space="0" w:color="auto"/>
          </w:divBdr>
        </w:div>
        <w:div w:id="1956786989">
          <w:marLeft w:val="640"/>
          <w:marRight w:val="0"/>
          <w:marTop w:val="0"/>
          <w:marBottom w:val="0"/>
          <w:divBdr>
            <w:top w:val="none" w:sz="0" w:space="0" w:color="auto"/>
            <w:left w:val="none" w:sz="0" w:space="0" w:color="auto"/>
            <w:bottom w:val="none" w:sz="0" w:space="0" w:color="auto"/>
            <w:right w:val="none" w:sz="0" w:space="0" w:color="auto"/>
          </w:divBdr>
        </w:div>
        <w:div w:id="546382432">
          <w:marLeft w:val="640"/>
          <w:marRight w:val="0"/>
          <w:marTop w:val="0"/>
          <w:marBottom w:val="0"/>
          <w:divBdr>
            <w:top w:val="none" w:sz="0" w:space="0" w:color="auto"/>
            <w:left w:val="none" w:sz="0" w:space="0" w:color="auto"/>
            <w:bottom w:val="none" w:sz="0" w:space="0" w:color="auto"/>
            <w:right w:val="none" w:sz="0" w:space="0" w:color="auto"/>
          </w:divBdr>
        </w:div>
        <w:div w:id="800345064">
          <w:marLeft w:val="640"/>
          <w:marRight w:val="0"/>
          <w:marTop w:val="0"/>
          <w:marBottom w:val="0"/>
          <w:divBdr>
            <w:top w:val="none" w:sz="0" w:space="0" w:color="auto"/>
            <w:left w:val="none" w:sz="0" w:space="0" w:color="auto"/>
            <w:bottom w:val="none" w:sz="0" w:space="0" w:color="auto"/>
            <w:right w:val="none" w:sz="0" w:space="0" w:color="auto"/>
          </w:divBdr>
        </w:div>
        <w:div w:id="1152673156">
          <w:marLeft w:val="640"/>
          <w:marRight w:val="0"/>
          <w:marTop w:val="0"/>
          <w:marBottom w:val="0"/>
          <w:divBdr>
            <w:top w:val="none" w:sz="0" w:space="0" w:color="auto"/>
            <w:left w:val="none" w:sz="0" w:space="0" w:color="auto"/>
            <w:bottom w:val="none" w:sz="0" w:space="0" w:color="auto"/>
            <w:right w:val="none" w:sz="0" w:space="0" w:color="auto"/>
          </w:divBdr>
        </w:div>
        <w:div w:id="1539665449">
          <w:marLeft w:val="640"/>
          <w:marRight w:val="0"/>
          <w:marTop w:val="0"/>
          <w:marBottom w:val="0"/>
          <w:divBdr>
            <w:top w:val="none" w:sz="0" w:space="0" w:color="auto"/>
            <w:left w:val="none" w:sz="0" w:space="0" w:color="auto"/>
            <w:bottom w:val="none" w:sz="0" w:space="0" w:color="auto"/>
            <w:right w:val="none" w:sz="0" w:space="0" w:color="auto"/>
          </w:divBdr>
        </w:div>
        <w:div w:id="331031211">
          <w:marLeft w:val="640"/>
          <w:marRight w:val="0"/>
          <w:marTop w:val="0"/>
          <w:marBottom w:val="0"/>
          <w:divBdr>
            <w:top w:val="none" w:sz="0" w:space="0" w:color="auto"/>
            <w:left w:val="none" w:sz="0" w:space="0" w:color="auto"/>
            <w:bottom w:val="none" w:sz="0" w:space="0" w:color="auto"/>
            <w:right w:val="none" w:sz="0" w:space="0" w:color="auto"/>
          </w:divBdr>
        </w:div>
        <w:div w:id="1641812199">
          <w:marLeft w:val="640"/>
          <w:marRight w:val="0"/>
          <w:marTop w:val="0"/>
          <w:marBottom w:val="0"/>
          <w:divBdr>
            <w:top w:val="none" w:sz="0" w:space="0" w:color="auto"/>
            <w:left w:val="none" w:sz="0" w:space="0" w:color="auto"/>
            <w:bottom w:val="none" w:sz="0" w:space="0" w:color="auto"/>
            <w:right w:val="none" w:sz="0" w:space="0" w:color="auto"/>
          </w:divBdr>
        </w:div>
        <w:div w:id="801651319">
          <w:marLeft w:val="640"/>
          <w:marRight w:val="0"/>
          <w:marTop w:val="0"/>
          <w:marBottom w:val="0"/>
          <w:divBdr>
            <w:top w:val="none" w:sz="0" w:space="0" w:color="auto"/>
            <w:left w:val="none" w:sz="0" w:space="0" w:color="auto"/>
            <w:bottom w:val="none" w:sz="0" w:space="0" w:color="auto"/>
            <w:right w:val="none" w:sz="0" w:space="0" w:color="auto"/>
          </w:divBdr>
        </w:div>
        <w:div w:id="1666012390">
          <w:marLeft w:val="640"/>
          <w:marRight w:val="0"/>
          <w:marTop w:val="0"/>
          <w:marBottom w:val="0"/>
          <w:divBdr>
            <w:top w:val="none" w:sz="0" w:space="0" w:color="auto"/>
            <w:left w:val="none" w:sz="0" w:space="0" w:color="auto"/>
            <w:bottom w:val="none" w:sz="0" w:space="0" w:color="auto"/>
            <w:right w:val="none" w:sz="0" w:space="0" w:color="auto"/>
          </w:divBdr>
        </w:div>
        <w:div w:id="478113872">
          <w:marLeft w:val="640"/>
          <w:marRight w:val="0"/>
          <w:marTop w:val="0"/>
          <w:marBottom w:val="0"/>
          <w:divBdr>
            <w:top w:val="none" w:sz="0" w:space="0" w:color="auto"/>
            <w:left w:val="none" w:sz="0" w:space="0" w:color="auto"/>
            <w:bottom w:val="none" w:sz="0" w:space="0" w:color="auto"/>
            <w:right w:val="none" w:sz="0" w:space="0" w:color="auto"/>
          </w:divBdr>
        </w:div>
        <w:div w:id="398137036">
          <w:marLeft w:val="640"/>
          <w:marRight w:val="0"/>
          <w:marTop w:val="0"/>
          <w:marBottom w:val="0"/>
          <w:divBdr>
            <w:top w:val="none" w:sz="0" w:space="0" w:color="auto"/>
            <w:left w:val="none" w:sz="0" w:space="0" w:color="auto"/>
            <w:bottom w:val="none" w:sz="0" w:space="0" w:color="auto"/>
            <w:right w:val="none" w:sz="0" w:space="0" w:color="auto"/>
          </w:divBdr>
        </w:div>
        <w:div w:id="1933464150">
          <w:marLeft w:val="640"/>
          <w:marRight w:val="0"/>
          <w:marTop w:val="0"/>
          <w:marBottom w:val="0"/>
          <w:divBdr>
            <w:top w:val="none" w:sz="0" w:space="0" w:color="auto"/>
            <w:left w:val="none" w:sz="0" w:space="0" w:color="auto"/>
            <w:bottom w:val="none" w:sz="0" w:space="0" w:color="auto"/>
            <w:right w:val="none" w:sz="0" w:space="0" w:color="auto"/>
          </w:divBdr>
        </w:div>
        <w:div w:id="22830638">
          <w:marLeft w:val="640"/>
          <w:marRight w:val="0"/>
          <w:marTop w:val="0"/>
          <w:marBottom w:val="0"/>
          <w:divBdr>
            <w:top w:val="none" w:sz="0" w:space="0" w:color="auto"/>
            <w:left w:val="none" w:sz="0" w:space="0" w:color="auto"/>
            <w:bottom w:val="none" w:sz="0" w:space="0" w:color="auto"/>
            <w:right w:val="none" w:sz="0" w:space="0" w:color="auto"/>
          </w:divBdr>
        </w:div>
        <w:div w:id="624194077">
          <w:marLeft w:val="640"/>
          <w:marRight w:val="0"/>
          <w:marTop w:val="0"/>
          <w:marBottom w:val="0"/>
          <w:divBdr>
            <w:top w:val="none" w:sz="0" w:space="0" w:color="auto"/>
            <w:left w:val="none" w:sz="0" w:space="0" w:color="auto"/>
            <w:bottom w:val="none" w:sz="0" w:space="0" w:color="auto"/>
            <w:right w:val="none" w:sz="0" w:space="0" w:color="auto"/>
          </w:divBdr>
        </w:div>
        <w:div w:id="564684043">
          <w:marLeft w:val="640"/>
          <w:marRight w:val="0"/>
          <w:marTop w:val="0"/>
          <w:marBottom w:val="0"/>
          <w:divBdr>
            <w:top w:val="none" w:sz="0" w:space="0" w:color="auto"/>
            <w:left w:val="none" w:sz="0" w:space="0" w:color="auto"/>
            <w:bottom w:val="none" w:sz="0" w:space="0" w:color="auto"/>
            <w:right w:val="none" w:sz="0" w:space="0" w:color="auto"/>
          </w:divBdr>
        </w:div>
        <w:div w:id="861632654">
          <w:marLeft w:val="640"/>
          <w:marRight w:val="0"/>
          <w:marTop w:val="0"/>
          <w:marBottom w:val="0"/>
          <w:divBdr>
            <w:top w:val="none" w:sz="0" w:space="0" w:color="auto"/>
            <w:left w:val="none" w:sz="0" w:space="0" w:color="auto"/>
            <w:bottom w:val="none" w:sz="0" w:space="0" w:color="auto"/>
            <w:right w:val="none" w:sz="0" w:space="0" w:color="auto"/>
          </w:divBdr>
        </w:div>
        <w:div w:id="204490197">
          <w:marLeft w:val="640"/>
          <w:marRight w:val="0"/>
          <w:marTop w:val="0"/>
          <w:marBottom w:val="0"/>
          <w:divBdr>
            <w:top w:val="none" w:sz="0" w:space="0" w:color="auto"/>
            <w:left w:val="none" w:sz="0" w:space="0" w:color="auto"/>
            <w:bottom w:val="none" w:sz="0" w:space="0" w:color="auto"/>
            <w:right w:val="none" w:sz="0" w:space="0" w:color="auto"/>
          </w:divBdr>
        </w:div>
        <w:div w:id="563101873">
          <w:marLeft w:val="640"/>
          <w:marRight w:val="0"/>
          <w:marTop w:val="0"/>
          <w:marBottom w:val="0"/>
          <w:divBdr>
            <w:top w:val="none" w:sz="0" w:space="0" w:color="auto"/>
            <w:left w:val="none" w:sz="0" w:space="0" w:color="auto"/>
            <w:bottom w:val="none" w:sz="0" w:space="0" w:color="auto"/>
            <w:right w:val="none" w:sz="0" w:space="0" w:color="auto"/>
          </w:divBdr>
        </w:div>
        <w:div w:id="1332492543">
          <w:marLeft w:val="640"/>
          <w:marRight w:val="0"/>
          <w:marTop w:val="0"/>
          <w:marBottom w:val="0"/>
          <w:divBdr>
            <w:top w:val="none" w:sz="0" w:space="0" w:color="auto"/>
            <w:left w:val="none" w:sz="0" w:space="0" w:color="auto"/>
            <w:bottom w:val="none" w:sz="0" w:space="0" w:color="auto"/>
            <w:right w:val="none" w:sz="0" w:space="0" w:color="auto"/>
          </w:divBdr>
        </w:div>
        <w:div w:id="1934167214">
          <w:marLeft w:val="640"/>
          <w:marRight w:val="0"/>
          <w:marTop w:val="0"/>
          <w:marBottom w:val="0"/>
          <w:divBdr>
            <w:top w:val="none" w:sz="0" w:space="0" w:color="auto"/>
            <w:left w:val="none" w:sz="0" w:space="0" w:color="auto"/>
            <w:bottom w:val="none" w:sz="0" w:space="0" w:color="auto"/>
            <w:right w:val="none" w:sz="0" w:space="0" w:color="auto"/>
          </w:divBdr>
        </w:div>
        <w:div w:id="1379890012">
          <w:marLeft w:val="640"/>
          <w:marRight w:val="0"/>
          <w:marTop w:val="0"/>
          <w:marBottom w:val="0"/>
          <w:divBdr>
            <w:top w:val="none" w:sz="0" w:space="0" w:color="auto"/>
            <w:left w:val="none" w:sz="0" w:space="0" w:color="auto"/>
            <w:bottom w:val="none" w:sz="0" w:space="0" w:color="auto"/>
            <w:right w:val="none" w:sz="0" w:space="0" w:color="auto"/>
          </w:divBdr>
        </w:div>
        <w:div w:id="733964824">
          <w:marLeft w:val="640"/>
          <w:marRight w:val="0"/>
          <w:marTop w:val="0"/>
          <w:marBottom w:val="0"/>
          <w:divBdr>
            <w:top w:val="none" w:sz="0" w:space="0" w:color="auto"/>
            <w:left w:val="none" w:sz="0" w:space="0" w:color="auto"/>
            <w:bottom w:val="none" w:sz="0" w:space="0" w:color="auto"/>
            <w:right w:val="none" w:sz="0" w:space="0" w:color="auto"/>
          </w:divBdr>
        </w:div>
        <w:div w:id="1857159374">
          <w:marLeft w:val="640"/>
          <w:marRight w:val="0"/>
          <w:marTop w:val="0"/>
          <w:marBottom w:val="0"/>
          <w:divBdr>
            <w:top w:val="none" w:sz="0" w:space="0" w:color="auto"/>
            <w:left w:val="none" w:sz="0" w:space="0" w:color="auto"/>
            <w:bottom w:val="none" w:sz="0" w:space="0" w:color="auto"/>
            <w:right w:val="none" w:sz="0" w:space="0" w:color="auto"/>
          </w:divBdr>
        </w:div>
        <w:div w:id="1603489743">
          <w:marLeft w:val="640"/>
          <w:marRight w:val="0"/>
          <w:marTop w:val="0"/>
          <w:marBottom w:val="0"/>
          <w:divBdr>
            <w:top w:val="none" w:sz="0" w:space="0" w:color="auto"/>
            <w:left w:val="none" w:sz="0" w:space="0" w:color="auto"/>
            <w:bottom w:val="none" w:sz="0" w:space="0" w:color="auto"/>
            <w:right w:val="none" w:sz="0" w:space="0" w:color="auto"/>
          </w:divBdr>
        </w:div>
        <w:div w:id="2033459179">
          <w:marLeft w:val="640"/>
          <w:marRight w:val="0"/>
          <w:marTop w:val="0"/>
          <w:marBottom w:val="0"/>
          <w:divBdr>
            <w:top w:val="none" w:sz="0" w:space="0" w:color="auto"/>
            <w:left w:val="none" w:sz="0" w:space="0" w:color="auto"/>
            <w:bottom w:val="none" w:sz="0" w:space="0" w:color="auto"/>
            <w:right w:val="none" w:sz="0" w:space="0" w:color="auto"/>
          </w:divBdr>
        </w:div>
        <w:div w:id="1170370892">
          <w:marLeft w:val="640"/>
          <w:marRight w:val="0"/>
          <w:marTop w:val="0"/>
          <w:marBottom w:val="0"/>
          <w:divBdr>
            <w:top w:val="none" w:sz="0" w:space="0" w:color="auto"/>
            <w:left w:val="none" w:sz="0" w:space="0" w:color="auto"/>
            <w:bottom w:val="none" w:sz="0" w:space="0" w:color="auto"/>
            <w:right w:val="none" w:sz="0" w:space="0" w:color="auto"/>
          </w:divBdr>
        </w:div>
        <w:div w:id="877014042">
          <w:marLeft w:val="640"/>
          <w:marRight w:val="0"/>
          <w:marTop w:val="0"/>
          <w:marBottom w:val="0"/>
          <w:divBdr>
            <w:top w:val="none" w:sz="0" w:space="0" w:color="auto"/>
            <w:left w:val="none" w:sz="0" w:space="0" w:color="auto"/>
            <w:bottom w:val="none" w:sz="0" w:space="0" w:color="auto"/>
            <w:right w:val="none" w:sz="0" w:space="0" w:color="auto"/>
          </w:divBdr>
        </w:div>
        <w:div w:id="1854033971">
          <w:marLeft w:val="640"/>
          <w:marRight w:val="0"/>
          <w:marTop w:val="0"/>
          <w:marBottom w:val="0"/>
          <w:divBdr>
            <w:top w:val="none" w:sz="0" w:space="0" w:color="auto"/>
            <w:left w:val="none" w:sz="0" w:space="0" w:color="auto"/>
            <w:bottom w:val="none" w:sz="0" w:space="0" w:color="auto"/>
            <w:right w:val="none" w:sz="0" w:space="0" w:color="auto"/>
          </w:divBdr>
        </w:div>
        <w:div w:id="354700183">
          <w:marLeft w:val="640"/>
          <w:marRight w:val="0"/>
          <w:marTop w:val="0"/>
          <w:marBottom w:val="0"/>
          <w:divBdr>
            <w:top w:val="none" w:sz="0" w:space="0" w:color="auto"/>
            <w:left w:val="none" w:sz="0" w:space="0" w:color="auto"/>
            <w:bottom w:val="none" w:sz="0" w:space="0" w:color="auto"/>
            <w:right w:val="none" w:sz="0" w:space="0" w:color="auto"/>
          </w:divBdr>
        </w:div>
        <w:div w:id="1886797896">
          <w:marLeft w:val="640"/>
          <w:marRight w:val="0"/>
          <w:marTop w:val="0"/>
          <w:marBottom w:val="0"/>
          <w:divBdr>
            <w:top w:val="none" w:sz="0" w:space="0" w:color="auto"/>
            <w:left w:val="none" w:sz="0" w:space="0" w:color="auto"/>
            <w:bottom w:val="none" w:sz="0" w:space="0" w:color="auto"/>
            <w:right w:val="none" w:sz="0" w:space="0" w:color="auto"/>
          </w:divBdr>
        </w:div>
        <w:div w:id="2024741425">
          <w:marLeft w:val="640"/>
          <w:marRight w:val="0"/>
          <w:marTop w:val="0"/>
          <w:marBottom w:val="0"/>
          <w:divBdr>
            <w:top w:val="none" w:sz="0" w:space="0" w:color="auto"/>
            <w:left w:val="none" w:sz="0" w:space="0" w:color="auto"/>
            <w:bottom w:val="none" w:sz="0" w:space="0" w:color="auto"/>
            <w:right w:val="none" w:sz="0" w:space="0" w:color="auto"/>
          </w:divBdr>
        </w:div>
        <w:div w:id="526210942">
          <w:marLeft w:val="640"/>
          <w:marRight w:val="0"/>
          <w:marTop w:val="0"/>
          <w:marBottom w:val="0"/>
          <w:divBdr>
            <w:top w:val="none" w:sz="0" w:space="0" w:color="auto"/>
            <w:left w:val="none" w:sz="0" w:space="0" w:color="auto"/>
            <w:bottom w:val="none" w:sz="0" w:space="0" w:color="auto"/>
            <w:right w:val="none" w:sz="0" w:space="0" w:color="auto"/>
          </w:divBdr>
        </w:div>
        <w:div w:id="1291015966">
          <w:marLeft w:val="640"/>
          <w:marRight w:val="0"/>
          <w:marTop w:val="0"/>
          <w:marBottom w:val="0"/>
          <w:divBdr>
            <w:top w:val="none" w:sz="0" w:space="0" w:color="auto"/>
            <w:left w:val="none" w:sz="0" w:space="0" w:color="auto"/>
            <w:bottom w:val="none" w:sz="0" w:space="0" w:color="auto"/>
            <w:right w:val="none" w:sz="0" w:space="0" w:color="auto"/>
          </w:divBdr>
        </w:div>
        <w:div w:id="324866426">
          <w:marLeft w:val="640"/>
          <w:marRight w:val="0"/>
          <w:marTop w:val="0"/>
          <w:marBottom w:val="0"/>
          <w:divBdr>
            <w:top w:val="none" w:sz="0" w:space="0" w:color="auto"/>
            <w:left w:val="none" w:sz="0" w:space="0" w:color="auto"/>
            <w:bottom w:val="none" w:sz="0" w:space="0" w:color="auto"/>
            <w:right w:val="none" w:sz="0" w:space="0" w:color="auto"/>
          </w:divBdr>
        </w:div>
        <w:div w:id="1868177262">
          <w:marLeft w:val="640"/>
          <w:marRight w:val="0"/>
          <w:marTop w:val="0"/>
          <w:marBottom w:val="0"/>
          <w:divBdr>
            <w:top w:val="none" w:sz="0" w:space="0" w:color="auto"/>
            <w:left w:val="none" w:sz="0" w:space="0" w:color="auto"/>
            <w:bottom w:val="none" w:sz="0" w:space="0" w:color="auto"/>
            <w:right w:val="none" w:sz="0" w:space="0" w:color="auto"/>
          </w:divBdr>
        </w:div>
        <w:div w:id="119615450">
          <w:marLeft w:val="640"/>
          <w:marRight w:val="0"/>
          <w:marTop w:val="0"/>
          <w:marBottom w:val="0"/>
          <w:divBdr>
            <w:top w:val="none" w:sz="0" w:space="0" w:color="auto"/>
            <w:left w:val="none" w:sz="0" w:space="0" w:color="auto"/>
            <w:bottom w:val="none" w:sz="0" w:space="0" w:color="auto"/>
            <w:right w:val="none" w:sz="0" w:space="0" w:color="auto"/>
          </w:divBdr>
        </w:div>
        <w:div w:id="1481575367">
          <w:marLeft w:val="640"/>
          <w:marRight w:val="0"/>
          <w:marTop w:val="0"/>
          <w:marBottom w:val="0"/>
          <w:divBdr>
            <w:top w:val="none" w:sz="0" w:space="0" w:color="auto"/>
            <w:left w:val="none" w:sz="0" w:space="0" w:color="auto"/>
            <w:bottom w:val="none" w:sz="0" w:space="0" w:color="auto"/>
            <w:right w:val="none" w:sz="0" w:space="0" w:color="auto"/>
          </w:divBdr>
        </w:div>
        <w:div w:id="1679775824">
          <w:marLeft w:val="640"/>
          <w:marRight w:val="0"/>
          <w:marTop w:val="0"/>
          <w:marBottom w:val="0"/>
          <w:divBdr>
            <w:top w:val="none" w:sz="0" w:space="0" w:color="auto"/>
            <w:left w:val="none" w:sz="0" w:space="0" w:color="auto"/>
            <w:bottom w:val="none" w:sz="0" w:space="0" w:color="auto"/>
            <w:right w:val="none" w:sz="0" w:space="0" w:color="auto"/>
          </w:divBdr>
        </w:div>
        <w:div w:id="212040714">
          <w:marLeft w:val="640"/>
          <w:marRight w:val="0"/>
          <w:marTop w:val="0"/>
          <w:marBottom w:val="0"/>
          <w:divBdr>
            <w:top w:val="none" w:sz="0" w:space="0" w:color="auto"/>
            <w:left w:val="none" w:sz="0" w:space="0" w:color="auto"/>
            <w:bottom w:val="none" w:sz="0" w:space="0" w:color="auto"/>
            <w:right w:val="none" w:sz="0" w:space="0" w:color="auto"/>
          </w:divBdr>
        </w:div>
        <w:div w:id="876427149">
          <w:marLeft w:val="640"/>
          <w:marRight w:val="0"/>
          <w:marTop w:val="0"/>
          <w:marBottom w:val="0"/>
          <w:divBdr>
            <w:top w:val="none" w:sz="0" w:space="0" w:color="auto"/>
            <w:left w:val="none" w:sz="0" w:space="0" w:color="auto"/>
            <w:bottom w:val="none" w:sz="0" w:space="0" w:color="auto"/>
            <w:right w:val="none" w:sz="0" w:space="0" w:color="auto"/>
          </w:divBdr>
        </w:div>
        <w:div w:id="113444149">
          <w:marLeft w:val="640"/>
          <w:marRight w:val="0"/>
          <w:marTop w:val="0"/>
          <w:marBottom w:val="0"/>
          <w:divBdr>
            <w:top w:val="none" w:sz="0" w:space="0" w:color="auto"/>
            <w:left w:val="none" w:sz="0" w:space="0" w:color="auto"/>
            <w:bottom w:val="none" w:sz="0" w:space="0" w:color="auto"/>
            <w:right w:val="none" w:sz="0" w:space="0" w:color="auto"/>
          </w:divBdr>
        </w:div>
        <w:div w:id="1774935778">
          <w:marLeft w:val="640"/>
          <w:marRight w:val="0"/>
          <w:marTop w:val="0"/>
          <w:marBottom w:val="0"/>
          <w:divBdr>
            <w:top w:val="none" w:sz="0" w:space="0" w:color="auto"/>
            <w:left w:val="none" w:sz="0" w:space="0" w:color="auto"/>
            <w:bottom w:val="none" w:sz="0" w:space="0" w:color="auto"/>
            <w:right w:val="none" w:sz="0" w:space="0" w:color="auto"/>
          </w:divBdr>
        </w:div>
        <w:div w:id="309136227">
          <w:marLeft w:val="640"/>
          <w:marRight w:val="0"/>
          <w:marTop w:val="0"/>
          <w:marBottom w:val="0"/>
          <w:divBdr>
            <w:top w:val="none" w:sz="0" w:space="0" w:color="auto"/>
            <w:left w:val="none" w:sz="0" w:space="0" w:color="auto"/>
            <w:bottom w:val="none" w:sz="0" w:space="0" w:color="auto"/>
            <w:right w:val="none" w:sz="0" w:space="0" w:color="auto"/>
          </w:divBdr>
        </w:div>
        <w:div w:id="863175016">
          <w:marLeft w:val="640"/>
          <w:marRight w:val="0"/>
          <w:marTop w:val="0"/>
          <w:marBottom w:val="0"/>
          <w:divBdr>
            <w:top w:val="none" w:sz="0" w:space="0" w:color="auto"/>
            <w:left w:val="none" w:sz="0" w:space="0" w:color="auto"/>
            <w:bottom w:val="none" w:sz="0" w:space="0" w:color="auto"/>
            <w:right w:val="none" w:sz="0" w:space="0" w:color="auto"/>
          </w:divBdr>
        </w:div>
        <w:div w:id="1469710744">
          <w:marLeft w:val="640"/>
          <w:marRight w:val="0"/>
          <w:marTop w:val="0"/>
          <w:marBottom w:val="0"/>
          <w:divBdr>
            <w:top w:val="none" w:sz="0" w:space="0" w:color="auto"/>
            <w:left w:val="none" w:sz="0" w:space="0" w:color="auto"/>
            <w:bottom w:val="none" w:sz="0" w:space="0" w:color="auto"/>
            <w:right w:val="none" w:sz="0" w:space="0" w:color="auto"/>
          </w:divBdr>
        </w:div>
        <w:div w:id="494687066">
          <w:marLeft w:val="640"/>
          <w:marRight w:val="0"/>
          <w:marTop w:val="0"/>
          <w:marBottom w:val="0"/>
          <w:divBdr>
            <w:top w:val="none" w:sz="0" w:space="0" w:color="auto"/>
            <w:left w:val="none" w:sz="0" w:space="0" w:color="auto"/>
            <w:bottom w:val="none" w:sz="0" w:space="0" w:color="auto"/>
            <w:right w:val="none" w:sz="0" w:space="0" w:color="auto"/>
          </w:divBdr>
        </w:div>
        <w:div w:id="912397871">
          <w:marLeft w:val="640"/>
          <w:marRight w:val="0"/>
          <w:marTop w:val="0"/>
          <w:marBottom w:val="0"/>
          <w:divBdr>
            <w:top w:val="none" w:sz="0" w:space="0" w:color="auto"/>
            <w:left w:val="none" w:sz="0" w:space="0" w:color="auto"/>
            <w:bottom w:val="none" w:sz="0" w:space="0" w:color="auto"/>
            <w:right w:val="none" w:sz="0" w:space="0" w:color="auto"/>
          </w:divBdr>
        </w:div>
        <w:div w:id="2009365838">
          <w:marLeft w:val="640"/>
          <w:marRight w:val="0"/>
          <w:marTop w:val="0"/>
          <w:marBottom w:val="0"/>
          <w:divBdr>
            <w:top w:val="none" w:sz="0" w:space="0" w:color="auto"/>
            <w:left w:val="none" w:sz="0" w:space="0" w:color="auto"/>
            <w:bottom w:val="none" w:sz="0" w:space="0" w:color="auto"/>
            <w:right w:val="none" w:sz="0" w:space="0" w:color="auto"/>
          </w:divBdr>
        </w:div>
        <w:div w:id="1410615516">
          <w:marLeft w:val="640"/>
          <w:marRight w:val="0"/>
          <w:marTop w:val="0"/>
          <w:marBottom w:val="0"/>
          <w:divBdr>
            <w:top w:val="none" w:sz="0" w:space="0" w:color="auto"/>
            <w:left w:val="none" w:sz="0" w:space="0" w:color="auto"/>
            <w:bottom w:val="none" w:sz="0" w:space="0" w:color="auto"/>
            <w:right w:val="none" w:sz="0" w:space="0" w:color="auto"/>
          </w:divBdr>
        </w:div>
        <w:div w:id="1518814504">
          <w:marLeft w:val="640"/>
          <w:marRight w:val="0"/>
          <w:marTop w:val="0"/>
          <w:marBottom w:val="0"/>
          <w:divBdr>
            <w:top w:val="none" w:sz="0" w:space="0" w:color="auto"/>
            <w:left w:val="none" w:sz="0" w:space="0" w:color="auto"/>
            <w:bottom w:val="none" w:sz="0" w:space="0" w:color="auto"/>
            <w:right w:val="none" w:sz="0" w:space="0" w:color="auto"/>
          </w:divBdr>
        </w:div>
        <w:div w:id="1495291575">
          <w:marLeft w:val="640"/>
          <w:marRight w:val="0"/>
          <w:marTop w:val="0"/>
          <w:marBottom w:val="0"/>
          <w:divBdr>
            <w:top w:val="none" w:sz="0" w:space="0" w:color="auto"/>
            <w:left w:val="none" w:sz="0" w:space="0" w:color="auto"/>
            <w:bottom w:val="none" w:sz="0" w:space="0" w:color="auto"/>
            <w:right w:val="none" w:sz="0" w:space="0" w:color="auto"/>
          </w:divBdr>
        </w:div>
        <w:div w:id="1910268351">
          <w:marLeft w:val="640"/>
          <w:marRight w:val="0"/>
          <w:marTop w:val="0"/>
          <w:marBottom w:val="0"/>
          <w:divBdr>
            <w:top w:val="none" w:sz="0" w:space="0" w:color="auto"/>
            <w:left w:val="none" w:sz="0" w:space="0" w:color="auto"/>
            <w:bottom w:val="none" w:sz="0" w:space="0" w:color="auto"/>
            <w:right w:val="none" w:sz="0" w:space="0" w:color="auto"/>
          </w:divBdr>
        </w:div>
      </w:divsChild>
    </w:div>
    <w:div w:id="77794016">
      <w:bodyDiv w:val="1"/>
      <w:marLeft w:val="0"/>
      <w:marRight w:val="0"/>
      <w:marTop w:val="0"/>
      <w:marBottom w:val="0"/>
      <w:divBdr>
        <w:top w:val="none" w:sz="0" w:space="0" w:color="auto"/>
        <w:left w:val="none" w:sz="0" w:space="0" w:color="auto"/>
        <w:bottom w:val="none" w:sz="0" w:space="0" w:color="auto"/>
        <w:right w:val="none" w:sz="0" w:space="0" w:color="auto"/>
      </w:divBdr>
    </w:div>
    <w:div w:id="90009661">
      <w:bodyDiv w:val="1"/>
      <w:marLeft w:val="0"/>
      <w:marRight w:val="0"/>
      <w:marTop w:val="0"/>
      <w:marBottom w:val="0"/>
      <w:divBdr>
        <w:top w:val="none" w:sz="0" w:space="0" w:color="auto"/>
        <w:left w:val="none" w:sz="0" w:space="0" w:color="auto"/>
        <w:bottom w:val="none" w:sz="0" w:space="0" w:color="auto"/>
        <w:right w:val="none" w:sz="0" w:space="0" w:color="auto"/>
      </w:divBdr>
      <w:divsChild>
        <w:div w:id="1845124761">
          <w:marLeft w:val="640"/>
          <w:marRight w:val="0"/>
          <w:marTop w:val="0"/>
          <w:marBottom w:val="0"/>
          <w:divBdr>
            <w:top w:val="none" w:sz="0" w:space="0" w:color="auto"/>
            <w:left w:val="none" w:sz="0" w:space="0" w:color="auto"/>
            <w:bottom w:val="none" w:sz="0" w:space="0" w:color="auto"/>
            <w:right w:val="none" w:sz="0" w:space="0" w:color="auto"/>
          </w:divBdr>
        </w:div>
        <w:div w:id="840701057">
          <w:marLeft w:val="640"/>
          <w:marRight w:val="0"/>
          <w:marTop w:val="0"/>
          <w:marBottom w:val="0"/>
          <w:divBdr>
            <w:top w:val="none" w:sz="0" w:space="0" w:color="auto"/>
            <w:left w:val="none" w:sz="0" w:space="0" w:color="auto"/>
            <w:bottom w:val="none" w:sz="0" w:space="0" w:color="auto"/>
            <w:right w:val="none" w:sz="0" w:space="0" w:color="auto"/>
          </w:divBdr>
        </w:div>
        <w:div w:id="678657277">
          <w:marLeft w:val="640"/>
          <w:marRight w:val="0"/>
          <w:marTop w:val="0"/>
          <w:marBottom w:val="0"/>
          <w:divBdr>
            <w:top w:val="none" w:sz="0" w:space="0" w:color="auto"/>
            <w:left w:val="none" w:sz="0" w:space="0" w:color="auto"/>
            <w:bottom w:val="none" w:sz="0" w:space="0" w:color="auto"/>
            <w:right w:val="none" w:sz="0" w:space="0" w:color="auto"/>
          </w:divBdr>
        </w:div>
        <w:div w:id="413361136">
          <w:marLeft w:val="640"/>
          <w:marRight w:val="0"/>
          <w:marTop w:val="0"/>
          <w:marBottom w:val="0"/>
          <w:divBdr>
            <w:top w:val="none" w:sz="0" w:space="0" w:color="auto"/>
            <w:left w:val="none" w:sz="0" w:space="0" w:color="auto"/>
            <w:bottom w:val="none" w:sz="0" w:space="0" w:color="auto"/>
            <w:right w:val="none" w:sz="0" w:space="0" w:color="auto"/>
          </w:divBdr>
        </w:div>
        <w:div w:id="479880341">
          <w:marLeft w:val="640"/>
          <w:marRight w:val="0"/>
          <w:marTop w:val="0"/>
          <w:marBottom w:val="0"/>
          <w:divBdr>
            <w:top w:val="none" w:sz="0" w:space="0" w:color="auto"/>
            <w:left w:val="none" w:sz="0" w:space="0" w:color="auto"/>
            <w:bottom w:val="none" w:sz="0" w:space="0" w:color="auto"/>
            <w:right w:val="none" w:sz="0" w:space="0" w:color="auto"/>
          </w:divBdr>
        </w:div>
        <w:div w:id="456799675">
          <w:marLeft w:val="640"/>
          <w:marRight w:val="0"/>
          <w:marTop w:val="0"/>
          <w:marBottom w:val="0"/>
          <w:divBdr>
            <w:top w:val="none" w:sz="0" w:space="0" w:color="auto"/>
            <w:left w:val="none" w:sz="0" w:space="0" w:color="auto"/>
            <w:bottom w:val="none" w:sz="0" w:space="0" w:color="auto"/>
            <w:right w:val="none" w:sz="0" w:space="0" w:color="auto"/>
          </w:divBdr>
        </w:div>
        <w:div w:id="1359812915">
          <w:marLeft w:val="640"/>
          <w:marRight w:val="0"/>
          <w:marTop w:val="0"/>
          <w:marBottom w:val="0"/>
          <w:divBdr>
            <w:top w:val="none" w:sz="0" w:space="0" w:color="auto"/>
            <w:left w:val="none" w:sz="0" w:space="0" w:color="auto"/>
            <w:bottom w:val="none" w:sz="0" w:space="0" w:color="auto"/>
            <w:right w:val="none" w:sz="0" w:space="0" w:color="auto"/>
          </w:divBdr>
        </w:div>
        <w:div w:id="257300362">
          <w:marLeft w:val="640"/>
          <w:marRight w:val="0"/>
          <w:marTop w:val="0"/>
          <w:marBottom w:val="0"/>
          <w:divBdr>
            <w:top w:val="none" w:sz="0" w:space="0" w:color="auto"/>
            <w:left w:val="none" w:sz="0" w:space="0" w:color="auto"/>
            <w:bottom w:val="none" w:sz="0" w:space="0" w:color="auto"/>
            <w:right w:val="none" w:sz="0" w:space="0" w:color="auto"/>
          </w:divBdr>
        </w:div>
        <w:div w:id="82849228">
          <w:marLeft w:val="640"/>
          <w:marRight w:val="0"/>
          <w:marTop w:val="0"/>
          <w:marBottom w:val="0"/>
          <w:divBdr>
            <w:top w:val="none" w:sz="0" w:space="0" w:color="auto"/>
            <w:left w:val="none" w:sz="0" w:space="0" w:color="auto"/>
            <w:bottom w:val="none" w:sz="0" w:space="0" w:color="auto"/>
            <w:right w:val="none" w:sz="0" w:space="0" w:color="auto"/>
          </w:divBdr>
        </w:div>
        <w:div w:id="380327473">
          <w:marLeft w:val="640"/>
          <w:marRight w:val="0"/>
          <w:marTop w:val="0"/>
          <w:marBottom w:val="0"/>
          <w:divBdr>
            <w:top w:val="none" w:sz="0" w:space="0" w:color="auto"/>
            <w:left w:val="none" w:sz="0" w:space="0" w:color="auto"/>
            <w:bottom w:val="none" w:sz="0" w:space="0" w:color="auto"/>
            <w:right w:val="none" w:sz="0" w:space="0" w:color="auto"/>
          </w:divBdr>
        </w:div>
        <w:div w:id="514609969">
          <w:marLeft w:val="640"/>
          <w:marRight w:val="0"/>
          <w:marTop w:val="0"/>
          <w:marBottom w:val="0"/>
          <w:divBdr>
            <w:top w:val="none" w:sz="0" w:space="0" w:color="auto"/>
            <w:left w:val="none" w:sz="0" w:space="0" w:color="auto"/>
            <w:bottom w:val="none" w:sz="0" w:space="0" w:color="auto"/>
            <w:right w:val="none" w:sz="0" w:space="0" w:color="auto"/>
          </w:divBdr>
        </w:div>
        <w:div w:id="1449475027">
          <w:marLeft w:val="640"/>
          <w:marRight w:val="0"/>
          <w:marTop w:val="0"/>
          <w:marBottom w:val="0"/>
          <w:divBdr>
            <w:top w:val="none" w:sz="0" w:space="0" w:color="auto"/>
            <w:left w:val="none" w:sz="0" w:space="0" w:color="auto"/>
            <w:bottom w:val="none" w:sz="0" w:space="0" w:color="auto"/>
            <w:right w:val="none" w:sz="0" w:space="0" w:color="auto"/>
          </w:divBdr>
        </w:div>
        <w:div w:id="1036589720">
          <w:marLeft w:val="640"/>
          <w:marRight w:val="0"/>
          <w:marTop w:val="0"/>
          <w:marBottom w:val="0"/>
          <w:divBdr>
            <w:top w:val="none" w:sz="0" w:space="0" w:color="auto"/>
            <w:left w:val="none" w:sz="0" w:space="0" w:color="auto"/>
            <w:bottom w:val="none" w:sz="0" w:space="0" w:color="auto"/>
            <w:right w:val="none" w:sz="0" w:space="0" w:color="auto"/>
          </w:divBdr>
        </w:div>
        <w:div w:id="52318003">
          <w:marLeft w:val="640"/>
          <w:marRight w:val="0"/>
          <w:marTop w:val="0"/>
          <w:marBottom w:val="0"/>
          <w:divBdr>
            <w:top w:val="none" w:sz="0" w:space="0" w:color="auto"/>
            <w:left w:val="none" w:sz="0" w:space="0" w:color="auto"/>
            <w:bottom w:val="none" w:sz="0" w:space="0" w:color="auto"/>
            <w:right w:val="none" w:sz="0" w:space="0" w:color="auto"/>
          </w:divBdr>
        </w:div>
        <w:div w:id="1377895127">
          <w:marLeft w:val="640"/>
          <w:marRight w:val="0"/>
          <w:marTop w:val="0"/>
          <w:marBottom w:val="0"/>
          <w:divBdr>
            <w:top w:val="none" w:sz="0" w:space="0" w:color="auto"/>
            <w:left w:val="none" w:sz="0" w:space="0" w:color="auto"/>
            <w:bottom w:val="none" w:sz="0" w:space="0" w:color="auto"/>
            <w:right w:val="none" w:sz="0" w:space="0" w:color="auto"/>
          </w:divBdr>
        </w:div>
        <w:div w:id="1500999568">
          <w:marLeft w:val="640"/>
          <w:marRight w:val="0"/>
          <w:marTop w:val="0"/>
          <w:marBottom w:val="0"/>
          <w:divBdr>
            <w:top w:val="none" w:sz="0" w:space="0" w:color="auto"/>
            <w:left w:val="none" w:sz="0" w:space="0" w:color="auto"/>
            <w:bottom w:val="none" w:sz="0" w:space="0" w:color="auto"/>
            <w:right w:val="none" w:sz="0" w:space="0" w:color="auto"/>
          </w:divBdr>
        </w:div>
        <w:div w:id="2021276509">
          <w:marLeft w:val="640"/>
          <w:marRight w:val="0"/>
          <w:marTop w:val="0"/>
          <w:marBottom w:val="0"/>
          <w:divBdr>
            <w:top w:val="none" w:sz="0" w:space="0" w:color="auto"/>
            <w:left w:val="none" w:sz="0" w:space="0" w:color="auto"/>
            <w:bottom w:val="none" w:sz="0" w:space="0" w:color="auto"/>
            <w:right w:val="none" w:sz="0" w:space="0" w:color="auto"/>
          </w:divBdr>
        </w:div>
        <w:div w:id="424885768">
          <w:marLeft w:val="640"/>
          <w:marRight w:val="0"/>
          <w:marTop w:val="0"/>
          <w:marBottom w:val="0"/>
          <w:divBdr>
            <w:top w:val="none" w:sz="0" w:space="0" w:color="auto"/>
            <w:left w:val="none" w:sz="0" w:space="0" w:color="auto"/>
            <w:bottom w:val="none" w:sz="0" w:space="0" w:color="auto"/>
            <w:right w:val="none" w:sz="0" w:space="0" w:color="auto"/>
          </w:divBdr>
        </w:div>
        <w:div w:id="635454957">
          <w:marLeft w:val="640"/>
          <w:marRight w:val="0"/>
          <w:marTop w:val="0"/>
          <w:marBottom w:val="0"/>
          <w:divBdr>
            <w:top w:val="none" w:sz="0" w:space="0" w:color="auto"/>
            <w:left w:val="none" w:sz="0" w:space="0" w:color="auto"/>
            <w:bottom w:val="none" w:sz="0" w:space="0" w:color="auto"/>
            <w:right w:val="none" w:sz="0" w:space="0" w:color="auto"/>
          </w:divBdr>
        </w:div>
        <w:div w:id="1617180299">
          <w:marLeft w:val="640"/>
          <w:marRight w:val="0"/>
          <w:marTop w:val="0"/>
          <w:marBottom w:val="0"/>
          <w:divBdr>
            <w:top w:val="none" w:sz="0" w:space="0" w:color="auto"/>
            <w:left w:val="none" w:sz="0" w:space="0" w:color="auto"/>
            <w:bottom w:val="none" w:sz="0" w:space="0" w:color="auto"/>
            <w:right w:val="none" w:sz="0" w:space="0" w:color="auto"/>
          </w:divBdr>
        </w:div>
        <w:div w:id="904267651">
          <w:marLeft w:val="640"/>
          <w:marRight w:val="0"/>
          <w:marTop w:val="0"/>
          <w:marBottom w:val="0"/>
          <w:divBdr>
            <w:top w:val="none" w:sz="0" w:space="0" w:color="auto"/>
            <w:left w:val="none" w:sz="0" w:space="0" w:color="auto"/>
            <w:bottom w:val="none" w:sz="0" w:space="0" w:color="auto"/>
            <w:right w:val="none" w:sz="0" w:space="0" w:color="auto"/>
          </w:divBdr>
        </w:div>
        <w:div w:id="1958024541">
          <w:marLeft w:val="640"/>
          <w:marRight w:val="0"/>
          <w:marTop w:val="0"/>
          <w:marBottom w:val="0"/>
          <w:divBdr>
            <w:top w:val="none" w:sz="0" w:space="0" w:color="auto"/>
            <w:left w:val="none" w:sz="0" w:space="0" w:color="auto"/>
            <w:bottom w:val="none" w:sz="0" w:space="0" w:color="auto"/>
            <w:right w:val="none" w:sz="0" w:space="0" w:color="auto"/>
          </w:divBdr>
        </w:div>
        <w:div w:id="1941178426">
          <w:marLeft w:val="640"/>
          <w:marRight w:val="0"/>
          <w:marTop w:val="0"/>
          <w:marBottom w:val="0"/>
          <w:divBdr>
            <w:top w:val="none" w:sz="0" w:space="0" w:color="auto"/>
            <w:left w:val="none" w:sz="0" w:space="0" w:color="auto"/>
            <w:bottom w:val="none" w:sz="0" w:space="0" w:color="auto"/>
            <w:right w:val="none" w:sz="0" w:space="0" w:color="auto"/>
          </w:divBdr>
        </w:div>
        <w:div w:id="2014602455">
          <w:marLeft w:val="640"/>
          <w:marRight w:val="0"/>
          <w:marTop w:val="0"/>
          <w:marBottom w:val="0"/>
          <w:divBdr>
            <w:top w:val="none" w:sz="0" w:space="0" w:color="auto"/>
            <w:left w:val="none" w:sz="0" w:space="0" w:color="auto"/>
            <w:bottom w:val="none" w:sz="0" w:space="0" w:color="auto"/>
            <w:right w:val="none" w:sz="0" w:space="0" w:color="auto"/>
          </w:divBdr>
        </w:div>
        <w:div w:id="300353310">
          <w:marLeft w:val="640"/>
          <w:marRight w:val="0"/>
          <w:marTop w:val="0"/>
          <w:marBottom w:val="0"/>
          <w:divBdr>
            <w:top w:val="none" w:sz="0" w:space="0" w:color="auto"/>
            <w:left w:val="none" w:sz="0" w:space="0" w:color="auto"/>
            <w:bottom w:val="none" w:sz="0" w:space="0" w:color="auto"/>
            <w:right w:val="none" w:sz="0" w:space="0" w:color="auto"/>
          </w:divBdr>
        </w:div>
        <w:div w:id="1852253663">
          <w:marLeft w:val="640"/>
          <w:marRight w:val="0"/>
          <w:marTop w:val="0"/>
          <w:marBottom w:val="0"/>
          <w:divBdr>
            <w:top w:val="none" w:sz="0" w:space="0" w:color="auto"/>
            <w:left w:val="none" w:sz="0" w:space="0" w:color="auto"/>
            <w:bottom w:val="none" w:sz="0" w:space="0" w:color="auto"/>
            <w:right w:val="none" w:sz="0" w:space="0" w:color="auto"/>
          </w:divBdr>
        </w:div>
        <w:div w:id="1513685954">
          <w:marLeft w:val="640"/>
          <w:marRight w:val="0"/>
          <w:marTop w:val="0"/>
          <w:marBottom w:val="0"/>
          <w:divBdr>
            <w:top w:val="none" w:sz="0" w:space="0" w:color="auto"/>
            <w:left w:val="none" w:sz="0" w:space="0" w:color="auto"/>
            <w:bottom w:val="none" w:sz="0" w:space="0" w:color="auto"/>
            <w:right w:val="none" w:sz="0" w:space="0" w:color="auto"/>
          </w:divBdr>
        </w:div>
        <w:div w:id="242573614">
          <w:marLeft w:val="640"/>
          <w:marRight w:val="0"/>
          <w:marTop w:val="0"/>
          <w:marBottom w:val="0"/>
          <w:divBdr>
            <w:top w:val="none" w:sz="0" w:space="0" w:color="auto"/>
            <w:left w:val="none" w:sz="0" w:space="0" w:color="auto"/>
            <w:bottom w:val="none" w:sz="0" w:space="0" w:color="auto"/>
            <w:right w:val="none" w:sz="0" w:space="0" w:color="auto"/>
          </w:divBdr>
        </w:div>
        <w:div w:id="1996950948">
          <w:marLeft w:val="640"/>
          <w:marRight w:val="0"/>
          <w:marTop w:val="0"/>
          <w:marBottom w:val="0"/>
          <w:divBdr>
            <w:top w:val="none" w:sz="0" w:space="0" w:color="auto"/>
            <w:left w:val="none" w:sz="0" w:space="0" w:color="auto"/>
            <w:bottom w:val="none" w:sz="0" w:space="0" w:color="auto"/>
            <w:right w:val="none" w:sz="0" w:space="0" w:color="auto"/>
          </w:divBdr>
        </w:div>
        <w:div w:id="1862740136">
          <w:marLeft w:val="640"/>
          <w:marRight w:val="0"/>
          <w:marTop w:val="0"/>
          <w:marBottom w:val="0"/>
          <w:divBdr>
            <w:top w:val="none" w:sz="0" w:space="0" w:color="auto"/>
            <w:left w:val="none" w:sz="0" w:space="0" w:color="auto"/>
            <w:bottom w:val="none" w:sz="0" w:space="0" w:color="auto"/>
            <w:right w:val="none" w:sz="0" w:space="0" w:color="auto"/>
          </w:divBdr>
        </w:div>
        <w:div w:id="1010910560">
          <w:marLeft w:val="640"/>
          <w:marRight w:val="0"/>
          <w:marTop w:val="0"/>
          <w:marBottom w:val="0"/>
          <w:divBdr>
            <w:top w:val="none" w:sz="0" w:space="0" w:color="auto"/>
            <w:left w:val="none" w:sz="0" w:space="0" w:color="auto"/>
            <w:bottom w:val="none" w:sz="0" w:space="0" w:color="auto"/>
            <w:right w:val="none" w:sz="0" w:space="0" w:color="auto"/>
          </w:divBdr>
        </w:div>
        <w:div w:id="2120175677">
          <w:marLeft w:val="640"/>
          <w:marRight w:val="0"/>
          <w:marTop w:val="0"/>
          <w:marBottom w:val="0"/>
          <w:divBdr>
            <w:top w:val="none" w:sz="0" w:space="0" w:color="auto"/>
            <w:left w:val="none" w:sz="0" w:space="0" w:color="auto"/>
            <w:bottom w:val="none" w:sz="0" w:space="0" w:color="auto"/>
            <w:right w:val="none" w:sz="0" w:space="0" w:color="auto"/>
          </w:divBdr>
        </w:div>
        <w:div w:id="598292447">
          <w:marLeft w:val="640"/>
          <w:marRight w:val="0"/>
          <w:marTop w:val="0"/>
          <w:marBottom w:val="0"/>
          <w:divBdr>
            <w:top w:val="none" w:sz="0" w:space="0" w:color="auto"/>
            <w:left w:val="none" w:sz="0" w:space="0" w:color="auto"/>
            <w:bottom w:val="none" w:sz="0" w:space="0" w:color="auto"/>
            <w:right w:val="none" w:sz="0" w:space="0" w:color="auto"/>
          </w:divBdr>
        </w:div>
        <w:div w:id="1995909137">
          <w:marLeft w:val="640"/>
          <w:marRight w:val="0"/>
          <w:marTop w:val="0"/>
          <w:marBottom w:val="0"/>
          <w:divBdr>
            <w:top w:val="none" w:sz="0" w:space="0" w:color="auto"/>
            <w:left w:val="none" w:sz="0" w:space="0" w:color="auto"/>
            <w:bottom w:val="none" w:sz="0" w:space="0" w:color="auto"/>
            <w:right w:val="none" w:sz="0" w:space="0" w:color="auto"/>
          </w:divBdr>
        </w:div>
        <w:div w:id="713122828">
          <w:marLeft w:val="640"/>
          <w:marRight w:val="0"/>
          <w:marTop w:val="0"/>
          <w:marBottom w:val="0"/>
          <w:divBdr>
            <w:top w:val="none" w:sz="0" w:space="0" w:color="auto"/>
            <w:left w:val="none" w:sz="0" w:space="0" w:color="auto"/>
            <w:bottom w:val="none" w:sz="0" w:space="0" w:color="auto"/>
            <w:right w:val="none" w:sz="0" w:space="0" w:color="auto"/>
          </w:divBdr>
        </w:div>
        <w:div w:id="1818496237">
          <w:marLeft w:val="640"/>
          <w:marRight w:val="0"/>
          <w:marTop w:val="0"/>
          <w:marBottom w:val="0"/>
          <w:divBdr>
            <w:top w:val="none" w:sz="0" w:space="0" w:color="auto"/>
            <w:left w:val="none" w:sz="0" w:space="0" w:color="auto"/>
            <w:bottom w:val="none" w:sz="0" w:space="0" w:color="auto"/>
            <w:right w:val="none" w:sz="0" w:space="0" w:color="auto"/>
          </w:divBdr>
        </w:div>
        <w:div w:id="160121961">
          <w:marLeft w:val="640"/>
          <w:marRight w:val="0"/>
          <w:marTop w:val="0"/>
          <w:marBottom w:val="0"/>
          <w:divBdr>
            <w:top w:val="none" w:sz="0" w:space="0" w:color="auto"/>
            <w:left w:val="none" w:sz="0" w:space="0" w:color="auto"/>
            <w:bottom w:val="none" w:sz="0" w:space="0" w:color="auto"/>
            <w:right w:val="none" w:sz="0" w:space="0" w:color="auto"/>
          </w:divBdr>
        </w:div>
        <w:div w:id="1088037670">
          <w:marLeft w:val="640"/>
          <w:marRight w:val="0"/>
          <w:marTop w:val="0"/>
          <w:marBottom w:val="0"/>
          <w:divBdr>
            <w:top w:val="none" w:sz="0" w:space="0" w:color="auto"/>
            <w:left w:val="none" w:sz="0" w:space="0" w:color="auto"/>
            <w:bottom w:val="none" w:sz="0" w:space="0" w:color="auto"/>
            <w:right w:val="none" w:sz="0" w:space="0" w:color="auto"/>
          </w:divBdr>
        </w:div>
        <w:div w:id="1712069795">
          <w:marLeft w:val="640"/>
          <w:marRight w:val="0"/>
          <w:marTop w:val="0"/>
          <w:marBottom w:val="0"/>
          <w:divBdr>
            <w:top w:val="none" w:sz="0" w:space="0" w:color="auto"/>
            <w:left w:val="none" w:sz="0" w:space="0" w:color="auto"/>
            <w:bottom w:val="none" w:sz="0" w:space="0" w:color="auto"/>
            <w:right w:val="none" w:sz="0" w:space="0" w:color="auto"/>
          </w:divBdr>
        </w:div>
        <w:div w:id="1274093172">
          <w:marLeft w:val="640"/>
          <w:marRight w:val="0"/>
          <w:marTop w:val="0"/>
          <w:marBottom w:val="0"/>
          <w:divBdr>
            <w:top w:val="none" w:sz="0" w:space="0" w:color="auto"/>
            <w:left w:val="none" w:sz="0" w:space="0" w:color="auto"/>
            <w:bottom w:val="none" w:sz="0" w:space="0" w:color="auto"/>
            <w:right w:val="none" w:sz="0" w:space="0" w:color="auto"/>
          </w:divBdr>
        </w:div>
        <w:div w:id="1189181737">
          <w:marLeft w:val="640"/>
          <w:marRight w:val="0"/>
          <w:marTop w:val="0"/>
          <w:marBottom w:val="0"/>
          <w:divBdr>
            <w:top w:val="none" w:sz="0" w:space="0" w:color="auto"/>
            <w:left w:val="none" w:sz="0" w:space="0" w:color="auto"/>
            <w:bottom w:val="none" w:sz="0" w:space="0" w:color="auto"/>
            <w:right w:val="none" w:sz="0" w:space="0" w:color="auto"/>
          </w:divBdr>
        </w:div>
        <w:div w:id="2030982631">
          <w:marLeft w:val="640"/>
          <w:marRight w:val="0"/>
          <w:marTop w:val="0"/>
          <w:marBottom w:val="0"/>
          <w:divBdr>
            <w:top w:val="none" w:sz="0" w:space="0" w:color="auto"/>
            <w:left w:val="none" w:sz="0" w:space="0" w:color="auto"/>
            <w:bottom w:val="none" w:sz="0" w:space="0" w:color="auto"/>
            <w:right w:val="none" w:sz="0" w:space="0" w:color="auto"/>
          </w:divBdr>
        </w:div>
        <w:div w:id="1840460731">
          <w:marLeft w:val="640"/>
          <w:marRight w:val="0"/>
          <w:marTop w:val="0"/>
          <w:marBottom w:val="0"/>
          <w:divBdr>
            <w:top w:val="none" w:sz="0" w:space="0" w:color="auto"/>
            <w:left w:val="none" w:sz="0" w:space="0" w:color="auto"/>
            <w:bottom w:val="none" w:sz="0" w:space="0" w:color="auto"/>
            <w:right w:val="none" w:sz="0" w:space="0" w:color="auto"/>
          </w:divBdr>
        </w:div>
        <w:div w:id="1320815094">
          <w:marLeft w:val="640"/>
          <w:marRight w:val="0"/>
          <w:marTop w:val="0"/>
          <w:marBottom w:val="0"/>
          <w:divBdr>
            <w:top w:val="none" w:sz="0" w:space="0" w:color="auto"/>
            <w:left w:val="none" w:sz="0" w:space="0" w:color="auto"/>
            <w:bottom w:val="none" w:sz="0" w:space="0" w:color="auto"/>
            <w:right w:val="none" w:sz="0" w:space="0" w:color="auto"/>
          </w:divBdr>
        </w:div>
        <w:div w:id="1080715278">
          <w:marLeft w:val="640"/>
          <w:marRight w:val="0"/>
          <w:marTop w:val="0"/>
          <w:marBottom w:val="0"/>
          <w:divBdr>
            <w:top w:val="none" w:sz="0" w:space="0" w:color="auto"/>
            <w:left w:val="none" w:sz="0" w:space="0" w:color="auto"/>
            <w:bottom w:val="none" w:sz="0" w:space="0" w:color="auto"/>
            <w:right w:val="none" w:sz="0" w:space="0" w:color="auto"/>
          </w:divBdr>
        </w:div>
        <w:div w:id="115684233">
          <w:marLeft w:val="640"/>
          <w:marRight w:val="0"/>
          <w:marTop w:val="0"/>
          <w:marBottom w:val="0"/>
          <w:divBdr>
            <w:top w:val="none" w:sz="0" w:space="0" w:color="auto"/>
            <w:left w:val="none" w:sz="0" w:space="0" w:color="auto"/>
            <w:bottom w:val="none" w:sz="0" w:space="0" w:color="auto"/>
            <w:right w:val="none" w:sz="0" w:space="0" w:color="auto"/>
          </w:divBdr>
        </w:div>
        <w:div w:id="1041976189">
          <w:marLeft w:val="640"/>
          <w:marRight w:val="0"/>
          <w:marTop w:val="0"/>
          <w:marBottom w:val="0"/>
          <w:divBdr>
            <w:top w:val="none" w:sz="0" w:space="0" w:color="auto"/>
            <w:left w:val="none" w:sz="0" w:space="0" w:color="auto"/>
            <w:bottom w:val="none" w:sz="0" w:space="0" w:color="auto"/>
            <w:right w:val="none" w:sz="0" w:space="0" w:color="auto"/>
          </w:divBdr>
        </w:div>
        <w:div w:id="1827355317">
          <w:marLeft w:val="640"/>
          <w:marRight w:val="0"/>
          <w:marTop w:val="0"/>
          <w:marBottom w:val="0"/>
          <w:divBdr>
            <w:top w:val="none" w:sz="0" w:space="0" w:color="auto"/>
            <w:left w:val="none" w:sz="0" w:space="0" w:color="auto"/>
            <w:bottom w:val="none" w:sz="0" w:space="0" w:color="auto"/>
            <w:right w:val="none" w:sz="0" w:space="0" w:color="auto"/>
          </w:divBdr>
        </w:div>
        <w:div w:id="503664579">
          <w:marLeft w:val="640"/>
          <w:marRight w:val="0"/>
          <w:marTop w:val="0"/>
          <w:marBottom w:val="0"/>
          <w:divBdr>
            <w:top w:val="none" w:sz="0" w:space="0" w:color="auto"/>
            <w:left w:val="none" w:sz="0" w:space="0" w:color="auto"/>
            <w:bottom w:val="none" w:sz="0" w:space="0" w:color="auto"/>
            <w:right w:val="none" w:sz="0" w:space="0" w:color="auto"/>
          </w:divBdr>
        </w:div>
        <w:div w:id="1741556119">
          <w:marLeft w:val="640"/>
          <w:marRight w:val="0"/>
          <w:marTop w:val="0"/>
          <w:marBottom w:val="0"/>
          <w:divBdr>
            <w:top w:val="none" w:sz="0" w:space="0" w:color="auto"/>
            <w:left w:val="none" w:sz="0" w:space="0" w:color="auto"/>
            <w:bottom w:val="none" w:sz="0" w:space="0" w:color="auto"/>
            <w:right w:val="none" w:sz="0" w:space="0" w:color="auto"/>
          </w:divBdr>
        </w:div>
        <w:div w:id="1066496379">
          <w:marLeft w:val="640"/>
          <w:marRight w:val="0"/>
          <w:marTop w:val="0"/>
          <w:marBottom w:val="0"/>
          <w:divBdr>
            <w:top w:val="none" w:sz="0" w:space="0" w:color="auto"/>
            <w:left w:val="none" w:sz="0" w:space="0" w:color="auto"/>
            <w:bottom w:val="none" w:sz="0" w:space="0" w:color="auto"/>
            <w:right w:val="none" w:sz="0" w:space="0" w:color="auto"/>
          </w:divBdr>
        </w:div>
        <w:div w:id="1372222876">
          <w:marLeft w:val="640"/>
          <w:marRight w:val="0"/>
          <w:marTop w:val="0"/>
          <w:marBottom w:val="0"/>
          <w:divBdr>
            <w:top w:val="none" w:sz="0" w:space="0" w:color="auto"/>
            <w:left w:val="none" w:sz="0" w:space="0" w:color="auto"/>
            <w:bottom w:val="none" w:sz="0" w:space="0" w:color="auto"/>
            <w:right w:val="none" w:sz="0" w:space="0" w:color="auto"/>
          </w:divBdr>
        </w:div>
        <w:div w:id="1238248490">
          <w:marLeft w:val="640"/>
          <w:marRight w:val="0"/>
          <w:marTop w:val="0"/>
          <w:marBottom w:val="0"/>
          <w:divBdr>
            <w:top w:val="none" w:sz="0" w:space="0" w:color="auto"/>
            <w:left w:val="none" w:sz="0" w:space="0" w:color="auto"/>
            <w:bottom w:val="none" w:sz="0" w:space="0" w:color="auto"/>
            <w:right w:val="none" w:sz="0" w:space="0" w:color="auto"/>
          </w:divBdr>
        </w:div>
        <w:div w:id="1676225108">
          <w:marLeft w:val="640"/>
          <w:marRight w:val="0"/>
          <w:marTop w:val="0"/>
          <w:marBottom w:val="0"/>
          <w:divBdr>
            <w:top w:val="none" w:sz="0" w:space="0" w:color="auto"/>
            <w:left w:val="none" w:sz="0" w:space="0" w:color="auto"/>
            <w:bottom w:val="none" w:sz="0" w:space="0" w:color="auto"/>
            <w:right w:val="none" w:sz="0" w:space="0" w:color="auto"/>
          </w:divBdr>
        </w:div>
        <w:div w:id="1715614526">
          <w:marLeft w:val="640"/>
          <w:marRight w:val="0"/>
          <w:marTop w:val="0"/>
          <w:marBottom w:val="0"/>
          <w:divBdr>
            <w:top w:val="none" w:sz="0" w:space="0" w:color="auto"/>
            <w:left w:val="none" w:sz="0" w:space="0" w:color="auto"/>
            <w:bottom w:val="none" w:sz="0" w:space="0" w:color="auto"/>
            <w:right w:val="none" w:sz="0" w:space="0" w:color="auto"/>
          </w:divBdr>
        </w:div>
        <w:div w:id="299724893">
          <w:marLeft w:val="640"/>
          <w:marRight w:val="0"/>
          <w:marTop w:val="0"/>
          <w:marBottom w:val="0"/>
          <w:divBdr>
            <w:top w:val="none" w:sz="0" w:space="0" w:color="auto"/>
            <w:left w:val="none" w:sz="0" w:space="0" w:color="auto"/>
            <w:bottom w:val="none" w:sz="0" w:space="0" w:color="auto"/>
            <w:right w:val="none" w:sz="0" w:space="0" w:color="auto"/>
          </w:divBdr>
        </w:div>
        <w:div w:id="1831361080">
          <w:marLeft w:val="640"/>
          <w:marRight w:val="0"/>
          <w:marTop w:val="0"/>
          <w:marBottom w:val="0"/>
          <w:divBdr>
            <w:top w:val="none" w:sz="0" w:space="0" w:color="auto"/>
            <w:left w:val="none" w:sz="0" w:space="0" w:color="auto"/>
            <w:bottom w:val="none" w:sz="0" w:space="0" w:color="auto"/>
            <w:right w:val="none" w:sz="0" w:space="0" w:color="auto"/>
          </w:divBdr>
        </w:div>
        <w:div w:id="53743248">
          <w:marLeft w:val="640"/>
          <w:marRight w:val="0"/>
          <w:marTop w:val="0"/>
          <w:marBottom w:val="0"/>
          <w:divBdr>
            <w:top w:val="none" w:sz="0" w:space="0" w:color="auto"/>
            <w:left w:val="none" w:sz="0" w:space="0" w:color="auto"/>
            <w:bottom w:val="none" w:sz="0" w:space="0" w:color="auto"/>
            <w:right w:val="none" w:sz="0" w:space="0" w:color="auto"/>
          </w:divBdr>
        </w:div>
        <w:div w:id="1554928459">
          <w:marLeft w:val="640"/>
          <w:marRight w:val="0"/>
          <w:marTop w:val="0"/>
          <w:marBottom w:val="0"/>
          <w:divBdr>
            <w:top w:val="none" w:sz="0" w:space="0" w:color="auto"/>
            <w:left w:val="none" w:sz="0" w:space="0" w:color="auto"/>
            <w:bottom w:val="none" w:sz="0" w:space="0" w:color="auto"/>
            <w:right w:val="none" w:sz="0" w:space="0" w:color="auto"/>
          </w:divBdr>
        </w:div>
        <w:div w:id="15616791">
          <w:marLeft w:val="640"/>
          <w:marRight w:val="0"/>
          <w:marTop w:val="0"/>
          <w:marBottom w:val="0"/>
          <w:divBdr>
            <w:top w:val="none" w:sz="0" w:space="0" w:color="auto"/>
            <w:left w:val="none" w:sz="0" w:space="0" w:color="auto"/>
            <w:bottom w:val="none" w:sz="0" w:space="0" w:color="auto"/>
            <w:right w:val="none" w:sz="0" w:space="0" w:color="auto"/>
          </w:divBdr>
        </w:div>
        <w:div w:id="768279003">
          <w:marLeft w:val="640"/>
          <w:marRight w:val="0"/>
          <w:marTop w:val="0"/>
          <w:marBottom w:val="0"/>
          <w:divBdr>
            <w:top w:val="none" w:sz="0" w:space="0" w:color="auto"/>
            <w:left w:val="none" w:sz="0" w:space="0" w:color="auto"/>
            <w:bottom w:val="none" w:sz="0" w:space="0" w:color="auto"/>
            <w:right w:val="none" w:sz="0" w:space="0" w:color="auto"/>
          </w:divBdr>
        </w:div>
        <w:div w:id="269163723">
          <w:marLeft w:val="640"/>
          <w:marRight w:val="0"/>
          <w:marTop w:val="0"/>
          <w:marBottom w:val="0"/>
          <w:divBdr>
            <w:top w:val="none" w:sz="0" w:space="0" w:color="auto"/>
            <w:left w:val="none" w:sz="0" w:space="0" w:color="auto"/>
            <w:bottom w:val="none" w:sz="0" w:space="0" w:color="auto"/>
            <w:right w:val="none" w:sz="0" w:space="0" w:color="auto"/>
          </w:divBdr>
        </w:div>
        <w:div w:id="1141266228">
          <w:marLeft w:val="640"/>
          <w:marRight w:val="0"/>
          <w:marTop w:val="0"/>
          <w:marBottom w:val="0"/>
          <w:divBdr>
            <w:top w:val="none" w:sz="0" w:space="0" w:color="auto"/>
            <w:left w:val="none" w:sz="0" w:space="0" w:color="auto"/>
            <w:bottom w:val="none" w:sz="0" w:space="0" w:color="auto"/>
            <w:right w:val="none" w:sz="0" w:space="0" w:color="auto"/>
          </w:divBdr>
        </w:div>
        <w:div w:id="1577128967">
          <w:marLeft w:val="640"/>
          <w:marRight w:val="0"/>
          <w:marTop w:val="0"/>
          <w:marBottom w:val="0"/>
          <w:divBdr>
            <w:top w:val="none" w:sz="0" w:space="0" w:color="auto"/>
            <w:left w:val="none" w:sz="0" w:space="0" w:color="auto"/>
            <w:bottom w:val="none" w:sz="0" w:space="0" w:color="auto"/>
            <w:right w:val="none" w:sz="0" w:space="0" w:color="auto"/>
          </w:divBdr>
        </w:div>
        <w:div w:id="622657700">
          <w:marLeft w:val="640"/>
          <w:marRight w:val="0"/>
          <w:marTop w:val="0"/>
          <w:marBottom w:val="0"/>
          <w:divBdr>
            <w:top w:val="none" w:sz="0" w:space="0" w:color="auto"/>
            <w:left w:val="none" w:sz="0" w:space="0" w:color="auto"/>
            <w:bottom w:val="none" w:sz="0" w:space="0" w:color="auto"/>
            <w:right w:val="none" w:sz="0" w:space="0" w:color="auto"/>
          </w:divBdr>
        </w:div>
        <w:div w:id="766074174">
          <w:marLeft w:val="640"/>
          <w:marRight w:val="0"/>
          <w:marTop w:val="0"/>
          <w:marBottom w:val="0"/>
          <w:divBdr>
            <w:top w:val="none" w:sz="0" w:space="0" w:color="auto"/>
            <w:left w:val="none" w:sz="0" w:space="0" w:color="auto"/>
            <w:bottom w:val="none" w:sz="0" w:space="0" w:color="auto"/>
            <w:right w:val="none" w:sz="0" w:space="0" w:color="auto"/>
          </w:divBdr>
        </w:div>
        <w:div w:id="114688598">
          <w:marLeft w:val="640"/>
          <w:marRight w:val="0"/>
          <w:marTop w:val="0"/>
          <w:marBottom w:val="0"/>
          <w:divBdr>
            <w:top w:val="none" w:sz="0" w:space="0" w:color="auto"/>
            <w:left w:val="none" w:sz="0" w:space="0" w:color="auto"/>
            <w:bottom w:val="none" w:sz="0" w:space="0" w:color="auto"/>
            <w:right w:val="none" w:sz="0" w:space="0" w:color="auto"/>
          </w:divBdr>
        </w:div>
        <w:div w:id="567571158">
          <w:marLeft w:val="640"/>
          <w:marRight w:val="0"/>
          <w:marTop w:val="0"/>
          <w:marBottom w:val="0"/>
          <w:divBdr>
            <w:top w:val="none" w:sz="0" w:space="0" w:color="auto"/>
            <w:left w:val="none" w:sz="0" w:space="0" w:color="auto"/>
            <w:bottom w:val="none" w:sz="0" w:space="0" w:color="auto"/>
            <w:right w:val="none" w:sz="0" w:space="0" w:color="auto"/>
          </w:divBdr>
        </w:div>
        <w:div w:id="85077601">
          <w:marLeft w:val="640"/>
          <w:marRight w:val="0"/>
          <w:marTop w:val="0"/>
          <w:marBottom w:val="0"/>
          <w:divBdr>
            <w:top w:val="none" w:sz="0" w:space="0" w:color="auto"/>
            <w:left w:val="none" w:sz="0" w:space="0" w:color="auto"/>
            <w:bottom w:val="none" w:sz="0" w:space="0" w:color="auto"/>
            <w:right w:val="none" w:sz="0" w:space="0" w:color="auto"/>
          </w:divBdr>
        </w:div>
        <w:div w:id="364452522">
          <w:marLeft w:val="640"/>
          <w:marRight w:val="0"/>
          <w:marTop w:val="0"/>
          <w:marBottom w:val="0"/>
          <w:divBdr>
            <w:top w:val="none" w:sz="0" w:space="0" w:color="auto"/>
            <w:left w:val="none" w:sz="0" w:space="0" w:color="auto"/>
            <w:bottom w:val="none" w:sz="0" w:space="0" w:color="auto"/>
            <w:right w:val="none" w:sz="0" w:space="0" w:color="auto"/>
          </w:divBdr>
        </w:div>
        <w:div w:id="1867937634">
          <w:marLeft w:val="640"/>
          <w:marRight w:val="0"/>
          <w:marTop w:val="0"/>
          <w:marBottom w:val="0"/>
          <w:divBdr>
            <w:top w:val="none" w:sz="0" w:space="0" w:color="auto"/>
            <w:left w:val="none" w:sz="0" w:space="0" w:color="auto"/>
            <w:bottom w:val="none" w:sz="0" w:space="0" w:color="auto"/>
            <w:right w:val="none" w:sz="0" w:space="0" w:color="auto"/>
          </w:divBdr>
        </w:div>
        <w:div w:id="1645117332">
          <w:marLeft w:val="640"/>
          <w:marRight w:val="0"/>
          <w:marTop w:val="0"/>
          <w:marBottom w:val="0"/>
          <w:divBdr>
            <w:top w:val="none" w:sz="0" w:space="0" w:color="auto"/>
            <w:left w:val="none" w:sz="0" w:space="0" w:color="auto"/>
            <w:bottom w:val="none" w:sz="0" w:space="0" w:color="auto"/>
            <w:right w:val="none" w:sz="0" w:space="0" w:color="auto"/>
          </w:divBdr>
        </w:div>
        <w:div w:id="794716050">
          <w:marLeft w:val="640"/>
          <w:marRight w:val="0"/>
          <w:marTop w:val="0"/>
          <w:marBottom w:val="0"/>
          <w:divBdr>
            <w:top w:val="none" w:sz="0" w:space="0" w:color="auto"/>
            <w:left w:val="none" w:sz="0" w:space="0" w:color="auto"/>
            <w:bottom w:val="none" w:sz="0" w:space="0" w:color="auto"/>
            <w:right w:val="none" w:sz="0" w:space="0" w:color="auto"/>
          </w:divBdr>
        </w:div>
        <w:div w:id="2034577717">
          <w:marLeft w:val="640"/>
          <w:marRight w:val="0"/>
          <w:marTop w:val="0"/>
          <w:marBottom w:val="0"/>
          <w:divBdr>
            <w:top w:val="none" w:sz="0" w:space="0" w:color="auto"/>
            <w:left w:val="none" w:sz="0" w:space="0" w:color="auto"/>
            <w:bottom w:val="none" w:sz="0" w:space="0" w:color="auto"/>
            <w:right w:val="none" w:sz="0" w:space="0" w:color="auto"/>
          </w:divBdr>
        </w:div>
        <w:div w:id="279991699">
          <w:marLeft w:val="640"/>
          <w:marRight w:val="0"/>
          <w:marTop w:val="0"/>
          <w:marBottom w:val="0"/>
          <w:divBdr>
            <w:top w:val="none" w:sz="0" w:space="0" w:color="auto"/>
            <w:left w:val="none" w:sz="0" w:space="0" w:color="auto"/>
            <w:bottom w:val="none" w:sz="0" w:space="0" w:color="auto"/>
            <w:right w:val="none" w:sz="0" w:space="0" w:color="auto"/>
          </w:divBdr>
        </w:div>
        <w:div w:id="1315644898">
          <w:marLeft w:val="640"/>
          <w:marRight w:val="0"/>
          <w:marTop w:val="0"/>
          <w:marBottom w:val="0"/>
          <w:divBdr>
            <w:top w:val="none" w:sz="0" w:space="0" w:color="auto"/>
            <w:left w:val="none" w:sz="0" w:space="0" w:color="auto"/>
            <w:bottom w:val="none" w:sz="0" w:space="0" w:color="auto"/>
            <w:right w:val="none" w:sz="0" w:space="0" w:color="auto"/>
          </w:divBdr>
        </w:div>
        <w:div w:id="411662653">
          <w:marLeft w:val="640"/>
          <w:marRight w:val="0"/>
          <w:marTop w:val="0"/>
          <w:marBottom w:val="0"/>
          <w:divBdr>
            <w:top w:val="none" w:sz="0" w:space="0" w:color="auto"/>
            <w:left w:val="none" w:sz="0" w:space="0" w:color="auto"/>
            <w:bottom w:val="none" w:sz="0" w:space="0" w:color="auto"/>
            <w:right w:val="none" w:sz="0" w:space="0" w:color="auto"/>
          </w:divBdr>
        </w:div>
        <w:div w:id="1106581847">
          <w:marLeft w:val="640"/>
          <w:marRight w:val="0"/>
          <w:marTop w:val="0"/>
          <w:marBottom w:val="0"/>
          <w:divBdr>
            <w:top w:val="none" w:sz="0" w:space="0" w:color="auto"/>
            <w:left w:val="none" w:sz="0" w:space="0" w:color="auto"/>
            <w:bottom w:val="none" w:sz="0" w:space="0" w:color="auto"/>
            <w:right w:val="none" w:sz="0" w:space="0" w:color="auto"/>
          </w:divBdr>
        </w:div>
        <w:div w:id="1121343559">
          <w:marLeft w:val="640"/>
          <w:marRight w:val="0"/>
          <w:marTop w:val="0"/>
          <w:marBottom w:val="0"/>
          <w:divBdr>
            <w:top w:val="none" w:sz="0" w:space="0" w:color="auto"/>
            <w:left w:val="none" w:sz="0" w:space="0" w:color="auto"/>
            <w:bottom w:val="none" w:sz="0" w:space="0" w:color="auto"/>
            <w:right w:val="none" w:sz="0" w:space="0" w:color="auto"/>
          </w:divBdr>
        </w:div>
        <w:div w:id="1864048112">
          <w:marLeft w:val="640"/>
          <w:marRight w:val="0"/>
          <w:marTop w:val="0"/>
          <w:marBottom w:val="0"/>
          <w:divBdr>
            <w:top w:val="none" w:sz="0" w:space="0" w:color="auto"/>
            <w:left w:val="none" w:sz="0" w:space="0" w:color="auto"/>
            <w:bottom w:val="none" w:sz="0" w:space="0" w:color="auto"/>
            <w:right w:val="none" w:sz="0" w:space="0" w:color="auto"/>
          </w:divBdr>
        </w:div>
        <w:div w:id="677318778">
          <w:marLeft w:val="640"/>
          <w:marRight w:val="0"/>
          <w:marTop w:val="0"/>
          <w:marBottom w:val="0"/>
          <w:divBdr>
            <w:top w:val="none" w:sz="0" w:space="0" w:color="auto"/>
            <w:left w:val="none" w:sz="0" w:space="0" w:color="auto"/>
            <w:bottom w:val="none" w:sz="0" w:space="0" w:color="auto"/>
            <w:right w:val="none" w:sz="0" w:space="0" w:color="auto"/>
          </w:divBdr>
        </w:div>
        <w:div w:id="1659338008">
          <w:marLeft w:val="640"/>
          <w:marRight w:val="0"/>
          <w:marTop w:val="0"/>
          <w:marBottom w:val="0"/>
          <w:divBdr>
            <w:top w:val="none" w:sz="0" w:space="0" w:color="auto"/>
            <w:left w:val="none" w:sz="0" w:space="0" w:color="auto"/>
            <w:bottom w:val="none" w:sz="0" w:space="0" w:color="auto"/>
            <w:right w:val="none" w:sz="0" w:space="0" w:color="auto"/>
          </w:divBdr>
        </w:div>
        <w:div w:id="161356882">
          <w:marLeft w:val="640"/>
          <w:marRight w:val="0"/>
          <w:marTop w:val="0"/>
          <w:marBottom w:val="0"/>
          <w:divBdr>
            <w:top w:val="none" w:sz="0" w:space="0" w:color="auto"/>
            <w:left w:val="none" w:sz="0" w:space="0" w:color="auto"/>
            <w:bottom w:val="none" w:sz="0" w:space="0" w:color="auto"/>
            <w:right w:val="none" w:sz="0" w:space="0" w:color="auto"/>
          </w:divBdr>
        </w:div>
        <w:div w:id="605576389">
          <w:marLeft w:val="640"/>
          <w:marRight w:val="0"/>
          <w:marTop w:val="0"/>
          <w:marBottom w:val="0"/>
          <w:divBdr>
            <w:top w:val="none" w:sz="0" w:space="0" w:color="auto"/>
            <w:left w:val="none" w:sz="0" w:space="0" w:color="auto"/>
            <w:bottom w:val="none" w:sz="0" w:space="0" w:color="auto"/>
            <w:right w:val="none" w:sz="0" w:space="0" w:color="auto"/>
          </w:divBdr>
        </w:div>
        <w:div w:id="1755541632">
          <w:marLeft w:val="640"/>
          <w:marRight w:val="0"/>
          <w:marTop w:val="0"/>
          <w:marBottom w:val="0"/>
          <w:divBdr>
            <w:top w:val="none" w:sz="0" w:space="0" w:color="auto"/>
            <w:left w:val="none" w:sz="0" w:space="0" w:color="auto"/>
            <w:bottom w:val="none" w:sz="0" w:space="0" w:color="auto"/>
            <w:right w:val="none" w:sz="0" w:space="0" w:color="auto"/>
          </w:divBdr>
        </w:div>
        <w:div w:id="1012149237">
          <w:marLeft w:val="640"/>
          <w:marRight w:val="0"/>
          <w:marTop w:val="0"/>
          <w:marBottom w:val="0"/>
          <w:divBdr>
            <w:top w:val="none" w:sz="0" w:space="0" w:color="auto"/>
            <w:left w:val="none" w:sz="0" w:space="0" w:color="auto"/>
            <w:bottom w:val="none" w:sz="0" w:space="0" w:color="auto"/>
            <w:right w:val="none" w:sz="0" w:space="0" w:color="auto"/>
          </w:divBdr>
        </w:div>
        <w:div w:id="583492597">
          <w:marLeft w:val="640"/>
          <w:marRight w:val="0"/>
          <w:marTop w:val="0"/>
          <w:marBottom w:val="0"/>
          <w:divBdr>
            <w:top w:val="none" w:sz="0" w:space="0" w:color="auto"/>
            <w:left w:val="none" w:sz="0" w:space="0" w:color="auto"/>
            <w:bottom w:val="none" w:sz="0" w:space="0" w:color="auto"/>
            <w:right w:val="none" w:sz="0" w:space="0" w:color="auto"/>
          </w:divBdr>
        </w:div>
        <w:div w:id="950089079">
          <w:marLeft w:val="640"/>
          <w:marRight w:val="0"/>
          <w:marTop w:val="0"/>
          <w:marBottom w:val="0"/>
          <w:divBdr>
            <w:top w:val="none" w:sz="0" w:space="0" w:color="auto"/>
            <w:left w:val="none" w:sz="0" w:space="0" w:color="auto"/>
            <w:bottom w:val="none" w:sz="0" w:space="0" w:color="auto"/>
            <w:right w:val="none" w:sz="0" w:space="0" w:color="auto"/>
          </w:divBdr>
        </w:div>
        <w:div w:id="854264901">
          <w:marLeft w:val="640"/>
          <w:marRight w:val="0"/>
          <w:marTop w:val="0"/>
          <w:marBottom w:val="0"/>
          <w:divBdr>
            <w:top w:val="none" w:sz="0" w:space="0" w:color="auto"/>
            <w:left w:val="none" w:sz="0" w:space="0" w:color="auto"/>
            <w:bottom w:val="none" w:sz="0" w:space="0" w:color="auto"/>
            <w:right w:val="none" w:sz="0" w:space="0" w:color="auto"/>
          </w:divBdr>
        </w:div>
        <w:div w:id="1304039713">
          <w:marLeft w:val="640"/>
          <w:marRight w:val="0"/>
          <w:marTop w:val="0"/>
          <w:marBottom w:val="0"/>
          <w:divBdr>
            <w:top w:val="none" w:sz="0" w:space="0" w:color="auto"/>
            <w:left w:val="none" w:sz="0" w:space="0" w:color="auto"/>
            <w:bottom w:val="none" w:sz="0" w:space="0" w:color="auto"/>
            <w:right w:val="none" w:sz="0" w:space="0" w:color="auto"/>
          </w:divBdr>
        </w:div>
        <w:div w:id="881937922">
          <w:marLeft w:val="640"/>
          <w:marRight w:val="0"/>
          <w:marTop w:val="0"/>
          <w:marBottom w:val="0"/>
          <w:divBdr>
            <w:top w:val="none" w:sz="0" w:space="0" w:color="auto"/>
            <w:left w:val="none" w:sz="0" w:space="0" w:color="auto"/>
            <w:bottom w:val="none" w:sz="0" w:space="0" w:color="auto"/>
            <w:right w:val="none" w:sz="0" w:space="0" w:color="auto"/>
          </w:divBdr>
        </w:div>
        <w:div w:id="1680889551">
          <w:marLeft w:val="640"/>
          <w:marRight w:val="0"/>
          <w:marTop w:val="0"/>
          <w:marBottom w:val="0"/>
          <w:divBdr>
            <w:top w:val="none" w:sz="0" w:space="0" w:color="auto"/>
            <w:left w:val="none" w:sz="0" w:space="0" w:color="auto"/>
            <w:bottom w:val="none" w:sz="0" w:space="0" w:color="auto"/>
            <w:right w:val="none" w:sz="0" w:space="0" w:color="auto"/>
          </w:divBdr>
        </w:div>
        <w:div w:id="268587019">
          <w:marLeft w:val="640"/>
          <w:marRight w:val="0"/>
          <w:marTop w:val="0"/>
          <w:marBottom w:val="0"/>
          <w:divBdr>
            <w:top w:val="none" w:sz="0" w:space="0" w:color="auto"/>
            <w:left w:val="none" w:sz="0" w:space="0" w:color="auto"/>
            <w:bottom w:val="none" w:sz="0" w:space="0" w:color="auto"/>
            <w:right w:val="none" w:sz="0" w:space="0" w:color="auto"/>
          </w:divBdr>
        </w:div>
        <w:div w:id="906383184">
          <w:marLeft w:val="640"/>
          <w:marRight w:val="0"/>
          <w:marTop w:val="0"/>
          <w:marBottom w:val="0"/>
          <w:divBdr>
            <w:top w:val="none" w:sz="0" w:space="0" w:color="auto"/>
            <w:left w:val="none" w:sz="0" w:space="0" w:color="auto"/>
            <w:bottom w:val="none" w:sz="0" w:space="0" w:color="auto"/>
            <w:right w:val="none" w:sz="0" w:space="0" w:color="auto"/>
          </w:divBdr>
        </w:div>
        <w:div w:id="453640888">
          <w:marLeft w:val="640"/>
          <w:marRight w:val="0"/>
          <w:marTop w:val="0"/>
          <w:marBottom w:val="0"/>
          <w:divBdr>
            <w:top w:val="none" w:sz="0" w:space="0" w:color="auto"/>
            <w:left w:val="none" w:sz="0" w:space="0" w:color="auto"/>
            <w:bottom w:val="none" w:sz="0" w:space="0" w:color="auto"/>
            <w:right w:val="none" w:sz="0" w:space="0" w:color="auto"/>
          </w:divBdr>
        </w:div>
        <w:div w:id="154688692">
          <w:marLeft w:val="640"/>
          <w:marRight w:val="0"/>
          <w:marTop w:val="0"/>
          <w:marBottom w:val="0"/>
          <w:divBdr>
            <w:top w:val="none" w:sz="0" w:space="0" w:color="auto"/>
            <w:left w:val="none" w:sz="0" w:space="0" w:color="auto"/>
            <w:bottom w:val="none" w:sz="0" w:space="0" w:color="auto"/>
            <w:right w:val="none" w:sz="0" w:space="0" w:color="auto"/>
          </w:divBdr>
        </w:div>
        <w:div w:id="112137561">
          <w:marLeft w:val="640"/>
          <w:marRight w:val="0"/>
          <w:marTop w:val="0"/>
          <w:marBottom w:val="0"/>
          <w:divBdr>
            <w:top w:val="none" w:sz="0" w:space="0" w:color="auto"/>
            <w:left w:val="none" w:sz="0" w:space="0" w:color="auto"/>
            <w:bottom w:val="none" w:sz="0" w:space="0" w:color="auto"/>
            <w:right w:val="none" w:sz="0" w:space="0" w:color="auto"/>
          </w:divBdr>
        </w:div>
        <w:div w:id="378818054">
          <w:marLeft w:val="640"/>
          <w:marRight w:val="0"/>
          <w:marTop w:val="0"/>
          <w:marBottom w:val="0"/>
          <w:divBdr>
            <w:top w:val="none" w:sz="0" w:space="0" w:color="auto"/>
            <w:left w:val="none" w:sz="0" w:space="0" w:color="auto"/>
            <w:bottom w:val="none" w:sz="0" w:space="0" w:color="auto"/>
            <w:right w:val="none" w:sz="0" w:space="0" w:color="auto"/>
          </w:divBdr>
        </w:div>
        <w:div w:id="81412573">
          <w:marLeft w:val="640"/>
          <w:marRight w:val="0"/>
          <w:marTop w:val="0"/>
          <w:marBottom w:val="0"/>
          <w:divBdr>
            <w:top w:val="none" w:sz="0" w:space="0" w:color="auto"/>
            <w:left w:val="none" w:sz="0" w:space="0" w:color="auto"/>
            <w:bottom w:val="none" w:sz="0" w:space="0" w:color="auto"/>
            <w:right w:val="none" w:sz="0" w:space="0" w:color="auto"/>
          </w:divBdr>
        </w:div>
        <w:div w:id="2118745633">
          <w:marLeft w:val="640"/>
          <w:marRight w:val="0"/>
          <w:marTop w:val="0"/>
          <w:marBottom w:val="0"/>
          <w:divBdr>
            <w:top w:val="none" w:sz="0" w:space="0" w:color="auto"/>
            <w:left w:val="none" w:sz="0" w:space="0" w:color="auto"/>
            <w:bottom w:val="none" w:sz="0" w:space="0" w:color="auto"/>
            <w:right w:val="none" w:sz="0" w:space="0" w:color="auto"/>
          </w:divBdr>
        </w:div>
        <w:div w:id="1331257575">
          <w:marLeft w:val="640"/>
          <w:marRight w:val="0"/>
          <w:marTop w:val="0"/>
          <w:marBottom w:val="0"/>
          <w:divBdr>
            <w:top w:val="none" w:sz="0" w:space="0" w:color="auto"/>
            <w:left w:val="none" w:sz="0" w:space="0" w:color="auto"/>
            <w:bottom w:val="none" w:sz="0" w:space="0" w:color="auto"/>
            <w:right w:val="none" w:sz="0" w:space="0" w:color="auto"/>
          </w:divBdr>
        </w:div>
        <w:div w:id="3678719">
          <w:marLeft w:val="640"/>
          <w:marRight w:val="0"/>
          <w:marTop w:val="0"/>
          <w:marBottom w:val="0"/>
          <w:divBdr>
            <w:top w:val="none" w:sz="0" w:space="0" w:color="auto"/>
            <w:left w:val="none" w:sz="0" w:space="0" w:color="auto"/>
            <w:bottom w:val="none" w:sz="0" w:space="0" w:color="auto"/>
            <w:right w:val="none" w:sz="0" w:space="0" w:color="auto"/>
          </w:divBdr>
        </w:div>
        <w:div w:id="2132939768">
          <w:marLeft w:val="640"/>
          <w:marRight w:val="0"/>
          <w:marTop w:val="0"/>
          <w:marBottom w:val="0"/>
          <w:divBdr>
            <w:top w:val="none" w:sz="0" w:space="0" w:color="auto"/>
            <w:left w:val="none" w:sz="0" w:space="0" w:color="auto"/>
            <w:bottom w:val="none" w:sz="0" w:space="0" w:color="auto"/>
            <w:right w:val="none" w:sz="0" w:space="0" w:color="auto"/>
          </w:divBdr>
        </w:div>
        <w:div w:id="1353608427">
          <w:marLeft w:val="640"/>
          <w:marRight w:val="0"/>
          <w:marTop w:val="0"/>
          <w:marBottom w:val="0"/>
          <w:divBdr>
            <w:top w:val="none" w:sz="0" w:space="0" w:color="auto"/>
            <w:left w:val="none" w:sz="0" w:space="0" w:color="auto"/>
            <w:bottom w:val="none" w:sz="0" w:space="0" w:color="auto"/>
            <w:right w:val="none" w:sz="0" w:space="0" w:color="auto"/>
          </w:divBdr>
        </w:div>
        <w:div w:id="1015114948">
          <w:marLeft w:val="640"/>
          <w:marRight w:val="0"/>
          <w:marTop w:val="0"/>
          <w:marBottom w:val="0"/>
          <w:divBdr>
            <w:top w:val="none" w:sz="0" w:space="0" w:color="auto"/>
            <w:left w:val="none" w:sz="0" w:space="0" w:color="auto"/>
            <w:bottom w:val="none" w:sz="0" w:space="0" w:color="auto"/>
            <w:right w:val="none" w:sz="0" w:space="0" w:color="auto"/>
          </w:divBdr>
        </w:div>
        <w:div w:id="2095006579">
          <w:marLeft w:val="640"/>
          <w:marRight w:val="0"/>
          <w:marTop w:val="0"/>
          <w:marBottom w:val="0"/>
          <w:divBdr>
            <w:top w:val="none" w:sz="0" w:space="0" w:color="auto"/>
            <w:left w:val="none" w:sz="0" w:space="0" w:color="auto"/>
            <w:bottom w:val="none" w:sz="0" w:space="0" w:color="auto"/>
            <w:right w:val="none" w:sz="0" w:space="0" w:color="auto"/>
          </w:divBdr>
        </w:div>
        <w:div w:id="51272319">
          <w:marLeft w:val="640"/>
          <w:marRight w:val="0"/>
          <w:marTop w:val="0"/>
          <w:marBottom w:val="0"/>
          <w:divBdr>
            <w:top w:val="none" w:sz="0" w:space="0" w:color="auto"/>
            <w:left w:val="none" w:sz="0" w:space="0" w:color="auto"/>
            <w:bottom w:val="none" w:sz="0" w:space="0" w:color="auto"/>
            <w:right w:val="none" w:sz="0" w:space="0" w:color="auto"/>
          </w:divBdr>
        </w:div>
        <w:div w:id="1105031645">
          <w:marLeft w:val="640"/>
          <w:marRight w:val="0"/>
          <w:marTop w:val="0"/>
          <w:marBottom w:val="0"/>
          <w:divBdr>
            <w:top w:val="none" w:sz="0" w:space="0" w:color="auto"/>
            <w:left w:val="none" w:sz="0" w:space="0" w:color="auto"/>
            <w:bottom w:val="none" w:sz="0" w:space="0" w:color="auto"/>
            <w:right w:val="none" w:sz="0" w:space="0" w:color="auto"/>
          </w:divBdr>
        </w:div>
        <w:div w:id="1398280164">
          <w:marLeft w:val="640"/>
          <w:marRight w:val="0"/>
          <w:marTop w:val="0"/>
          <w:marBottom w:val="0"/>
          <w:divBdr>
            <w:top w:val="none" w:sz="0" w:space="0" w:color="auto"/>
            <w:left w:val="none" w:sz="0" w:space="0" w:color="auto"/>
            <w:bottom w:val="none" w:sz="0" w:space="0" w:color="auto"/>
            <w:right w:val="none" w:sz="0" w:space="0" w:color="auto"/>
          </w:divBdr>
        </w:div>
        <w:div w:id="921916371">
          <w:marLeft w:val="640"/>
          <w:marRight w:val="0"/>
          <w:marTop w:val="0"/>
          <w:marBottom w:val="0"/>
          <w:divBdr>
            <w:top w:val="none" w:sz="0" w:space="0" w:color="auto"/>
            <w:left w:val="none" w:sz="0" w:space="0" w:color="auto"/>
            <w:bottom w:val="none" w:sz="0" w:space="0" w:color="auto"/>
            <w:right w:val="none" w:sz="0" w:space="0" w:color="auto"/>
          </w:divBdr>
        </w:div>
        <w:div w:id="577134776">
          <w:marLeft w:val="640"/>
          <w:marRight w:val="0"/>
          <w:marTop w:val="0"/>
          <w:marBottom w:val="0"/>
          <w:divBdr>
            <w:top w:val="none" w:sz="0" w:space="0" w:color="auto"/>
            <w:left w:val="none" w:sz="0" w:space="0" w:color="auto"/>
            <w:bottom w:val="none" w:sz="0" w:space="0" w:color="auto"/>
            <w:right w:val="none" w:sz="0" w:space="0" w:color="auto"/>
          </w:divBdr>
        </w:div>
        <w:div w:id="2144496158">
          <w:marLeft w:val="640"/>
          <w:marRight w:val="0"/>
          <w:marTop w:val="0"/>
          <w:marBottom w:val="0"/>
          <w:divBdr>
            <w:top w:val="none" w:sz="0" w:space="0" w:color="auto"/>
            <w:left w:val="none" w:sz="0" w:space="0" w:color="auto"/>
            <w:bottom w:val="none" w:sz="0" w:space="0" w:color="auto"/>
            <w:right w:val="none" w:sz="0" w:space="0" w:color="auto"/>
          </w:divBdr>
        </w:div>
        <w:div w:id="1884056232">
          <w:marLeft w:val="640"/>
          <w:marRight w:val="0"/>
          <w:marTop w:val="0"/>
          <w:marBottom w:val="0"/>
          <w:divBdr>
            <w:top w:val="none" w:sz="0" w:space="0" w:color="auto"/>
            <w:left w:val="none" w:sz="0" w:space="0" w:color="auto"/>
            <w:bottom w:val="none" w:sz="0" w:space="0" w:color="auto"/>
            <w:right w:val="none" w:sz="0" w:space="0" w:color="auto"/>
          </w:divBdr>
        </w:div>
        <w:div w:id="1488285064">
          <w:marLeft w:val="640"/>
          <w:marRight w:val="0"/>
          <w:marTop w:val="0"/>
          <w:marBottom w:val="0"/>
          <w:divBdr>
            <w:top w:val="none" w:sz="0" w:space="0" w:color="auto"/>
            <w:left w:val="none" w:sz="0" w:space="0" w:color="auto"/>
            <w:bottom w:val="none" w:sz="0" w:space="0" w:color="auto"/>
            <w:right w:val="none" w:sz="0" w:space="0" w:color="auto"/>
          </w:divBdr>
        </w:div>
        <w:div w:id="684748059">
          <w:marLeft w:val="640"/>
          <w:marRight w:val="0"/>
          <w:marTop w:val="0"/>
          <w:marBottom w:val="0"/>
          <w:divBdr>
            <w:top w:val="none" w:sz="0" w:space="0" w:color="auto"/>
            <w:left w:val="none" w:sz="0" w:space="0" w:color="auto"/>
            <w:bottom w:val="none" w:sz="0" w:space="0" w:color="auto"/>
            <w:right w:val="none" w:sz="0" w:space="0" w:color="auto"/>
          </w:divBdr>
        </w:div>
        <w:div w:id="1768236072">
          <w:marLeft w:val="640"/>
          <w:marRight w:val="0"/>
          <w:marTop w:val="0"/>
          <w:marBottom w:val="0"/>
          <w:divBdr>
            <w:top w:val="none" w:sz="0" w:space="0" w:color="auto"/>
            <w:left w:val="none" w:sz="0" w:space="0" w:color="auto"/>
            <w:bottom w:val="none" w:sz="0" w:space="0" w:color="auto"/>
            <w:right w:val="none" w:sz="0" w:space="0" w:color="auto"/>
          </w:divBdr>
        </w:div>
        <w:div w:id="1260724450">
          <w:marLeft w:val="640"/>
          <w:marRight w:val="0"/>
          <w:marTop w:val="0"/>
          <w:marBottom w:val="0"/>
          <w:divBdr>
            <w:top w:val="none" w:sz="0" w:space="0" w:color="auto"/>
            <w:left w:val="none" w:sz="0" w:space="0" w:color="auto"/>
            <w:bottom w:val="none" w:sz="0" w:space="0" w:color="auto"/>
            <w:right w:val="none" w:sz="0" w:space="0" w:color="auto"/>
          </w:divBdr>
        </w:div>
        <w:div w:id="510143582">
          <w:marLeft w:val="640"/>
          <w:marRight w:val="0"/>
          <w:marTop w:val="0"/>
          <w:marBottom w:val="0"/>
          <w:divBdr>
            <w:top w:val="none" w:sz="0" w:space="0" w:color="auto"/>
            <w:left w:val="none" w:sz="0" w:space="0" w:color="auto"/>
            <w:bottom w:val="none" w:sz="0" w:space="0" w:color="auto"/>
            <w:right w:val="none" w:sz="0" w:space="0" w:color="auto"/>
          </w:divBdr>
        </w:div>
        <w:div w:id="403064470">
          <w:marLeft w:val="640"/>
          <w:marRight w:val="0"/>
          <w:marTop w:val="0"/>
          <w:marBottom w:val="0"/>
          <w:divBdr>
            <w:top w:val="none" w:sz="0" w:space="0" w:color="auto"/>
            <w:left w:val="none" w:sz="0" w:space="0" w:color="auto"/>
            <w:bottom w:val="none" w:sz="0" w:space="0" w:color="auto"/>
            <w:right w:val="none" w:sz="0" w:space="0" w:color="auto"/>
          </w:divBdr>
        </w:div>
        <w:div w:id="45031493">
          <w:marLeft w:val="640"/>
          <w:marRight w:val="0"/>
          <w:marTop w:val="0"/>
          <w:marBottom w:val="0"/>
          <w:divBdr>
            <w:top w:val="none" w:sz="0" w:space="0" w:color="auto"/>
            <w:left w:val="none" w:sz="0" w:space="0" w:color="auto"/>
            <w:bottom w:val="none" w:sz="0" w:space="0" w:color="auto"/>
            <w:right w:val="none" w:sz="0" w:space="0" w:color="auto"/>
          </w:divBdr>
        </w:div>
        <w:div w:id="1517302274">
          <w:marLeft w:val="640"/>
          <w:marRight w:val="0"/>
          <w:marTop w:val="0"/>
          <w:marBottom w:val="0"/>
          <w:divBdr>
            <w:top w:val="none" w:sz="0" w:space="0" w:color="auto"/>
            <w:left w:val="none" w:sz="0" w:space="0" w:color="auto"/>
            <w:bottom w:val="none" w:sz="0" w:space="0" w:color="auto"/>
            <w:right w:val="none" w:sz="0" w:space="0" w:color="auto"/>
          </w:divBdr>
        </w:div>
        <w:div w:id="1547522604">
          <w:marLeft w:val="640"/>
          <w:marRight w:val="0"/>
          <w:marTop w:val="0"/>
          <w:marBottom w:val="0"/>
          <w:divBdr>
            <w:top w:val="none" w:sz="0" w:space="0" w:color="auto"/>
            <w:left w:val="none" w:sz="0" w:space="0" w:color="auto"/>
            <w:bottom w:val="none" w:sz="0" w:space="0" w:color="auto"/>
            <w:right w:val="none" w:sz="0" w:space="0" w:color="auto"/>
          </w:divBdr>
        </w:div>
        <w:div w:id="1873376716">
          <w:marLeft w:val="640"/>
          <w:marRight w:val="0"/>
          <w:marTop w:val="0"/>
          <w:marBottom w:val="0"/>
          <w:divBdr>
            <w:top w:val="none" w:sz="0" w:space="0" w:color="auto"/>
            <w:left w:val="none" w:sz="0" w:space="0" w:color="auto"/>
            <w:bottom w:val="none" w:sz="0" w:space="0" w:color="auto"/>
            <w:right w:val="none" w:sz="0" w:space="0" w:color="auto"/>
          </w:divBdr>
        </w:div>
        <w:div w:id="504562771">
          <w:marLeft w:val="640"/>
          <w:marRight w:val="0"/>
          <w:marTop w:val="0"/>
          <w:marBottom w:val="0"/>
          <w:divBdr>
            <w:top w:val="none" w:sz="0" w:space="0" w:color="auto"/>
            <w:left w:val="none" w:sz="0" w:space="0" w:color="auto"/>
            <w:bottom w:val="none" w:sz="0" w:space="0" w:color="auto"/>
            <w:right w:val="none" w:sz="0" w:space="0" w:color="auto"/>
          </w:divBdr>
        </w:div>
        <w:div w:id="887106322">
          <w:marLeft w:val="640"/>
          <w:marRight w:val="0"/>
          <w:marTop w:val="0"/>
          <w:marBottom w:val="0"/>
          <w:divBdr>
            <w:top w:val="none" w:sz="0" w:space="0" w:color="auto"/>
            <w:left w:val="none" w:sz="0" w:space="0" w:color="auto"/>
            <w:bottom w:val="none" w:sz="0" w:space="0" w:color="auto"/>
            <w:right w:val="none" w:sz="0" w:space="0" w:color="auto"/>
          </w:divBdr>
        </w:div>
        <w:div w:id="1473407036">
          <w:marLeft w:val="640"/>
          <w:marRight w:val="0"/>
          <w:marTop w:val="0"/>
          <w:marBottom w:val="0"/>
          <w:divBdr>
            <w:top w:val="none" w:sz="0" w:space="0" w:color="auto"/>
            <w:left w:val="none" w:sz="0" w:space="0" w:color="auto"/>
            <w:bottom w:val="none" w:sz="0" w:space="0" w:color="auto"/>
            <w:right w:val="none" w:sz="0" w:space="0" w:color="auto"/>
          </w:divBdr>
        </w:div>
        <w:div w:id="46344056">
          <w:marLeft w:val="640"/>
          <w:marRight w:val="0"/>
          <w:marTop w:val="0"/>
          <w:marBottom w:val="0"/>
          <w:divBdr>
            <w:top w:val="none" w:sz="0" w:space="0" w:color="auto"/>
            <w:left w:val="none" w:sz="0" w:space="0" w:color="auto"/>
            <w:bottom w:val="none" w:sz="0" w:space="0" w:color="auto"/>
            <w:right w:val="none" w:sz="0" w:space="0" w:color="auto"/>
          </w:divBdr>
        </w:div>
        <w:div w:id="516769245">
          <w:marLeft w:val="640"/>
          <w:marRight w:val="0"/>
          <w:marTop w:val="0"/>
          <w:marBottom w:val="0"/>
          <w:divBdr>
            <w:top w:val="none" w:sz="0" w:space="0" w:color="auto"/>
            <w:left w:val="none" w:sz="0" w:space="0" w:color="auto"/>
            <w:bottom w:val="none" w:sz="0" w:space="0" w:color="auto"/>
            <w:right w:val="none" w:sz="0" w:space="0" w:color="auto"/>
          </w:divBdr>
        </w:div>
        <w:div w:id="1907832625">
          <w:marLeft w:val="640"/>
          <w:marRight w:val="0"/>
          <w:marTop w:val="0"/>
          <w:marBottom w:val="0"/>
          <w:divBdr>
            <w:top w:val="none" w:sz="0" w:space="0" w:color="auto"/>
            <w:left w:val="none" w:sz="0" w:space="0" w:color="auto"/>
            <w:bottom w:val="none" w:sz="0" w:space="0" w:color="auto"/>
            <w:right w:val="none" w:sz="0" w:space="0" w:color="auto"/>
          </w:divBdr>
        </w:div>
        <w:div w:id="1537279306">
          <w:marLeft w:val="640"/>
          <w:marRight w:val="0"/>
          <w:marTop w:val="0"/>
          <w:marBottom w:val="0"/>
          <w:divBdr>
            <w:top w:val="none" w:sz="0" w:space="0" w:color="auto"/>
            <w:left w:val="none" w:sz="0" w:space="0" w:color="auto"/>
            <w:bottom w:val="none" w:sz="0" w:space="0" w:color="auto"/>
            <w:right w:val="none" w:sz="0" w:space="0" w:color="auto"/>
          </w:divBdr>
        </w:div>
        <w:div w:id="7677964">
          <w:marLeft w:val="640"/>
          <w:marRight w:val="0"/>
          <w:marTop w:val="0"/>
          <w:marBottom w:val="0"/>
          <w:divBdr>
            <w:top w:val="none" w:sz="0" w:space="0" w:color="auto"/>
            <w:left w:val="none" w:sz="0" w:space="0" w:color="auto"/>
            <w:bottom w:val="none" w:sz="0" w:space="0" w:color="auto"/>
            <w:right w:val="none" w:sz="0" w:space="0" w:color="auto"/>
          </w:divBdr>
        </w:div>
        <w:div w:id="785974934">
          <w:marLeft w:val="640"/>
          <w:marRight w:val="0"/>
          <w:marTop w:val="0"/>
          <w:marBottom w:val="0"/>
          <w:divBdr>
            <w:top w:val="none" w:sz="0" w:space="0" w:color="auto"/>
            <w:left w:val="none" w:sz="0" w:space="0" w:color="auto"/>
            <w:bottom w:val="none" w:sz="0" w:space="0" w:color="auto"/>
            <w:right w:val="none" w:sz="0" w:space="0" w:color="auto"/>
          </w:divBdr>
        </w:div>
        <w:div w:id="2070414618">
          <w:marLeft w:val="640"/>
          <w:marRight w:val="0"/>
          <w:marTop w:val="0"/>
          <w:marBottom w:val="0"/>
          <w:divBdr>
            <w:top w:val="none" w:sz="0" w:space="0" w:color="auto"/>
            <w:left w:val="none" w:sz="0" w:space="0" w:color="auto"/>
            <w:bottom w:val="none" w:sz="0" w:space="0" w:color="auto"/>
            <w:right w:val="none" w:sz="0" w:space="0" w:color="auto"/>
          </w:divBdr>
        </w:div>
        <w:div w:id="2096397675">
          <w:marLeft w:val="640"/>
          <w:marRight w:val="0"/>
          <w:marTop w:val="0"/>
          <w:marBottom w:val="0"/>
          <w:divBdr>
            <w:top w:val="none" w:sz="0" w:space="0" w:color="auto"/>
            <w:left w:val="none" w:sz="0" w:space="0" w:color="auto"/>
            <w:bottom w:val="none" w:sz="0" w:space="0" w:color="auto"/>
            <w:right w:val="none" w:sz="0" w:space="0" w:color="auto"/>
          </w:divBdr>
        </w:div>
        <w:div w:id="843671113">
          <w:marLeft w:val="640"/>
          <w:marRight w:val="0"/>
          <w:marTop w:val="0"/>
          <w:marBottom w:val="0"/>
          <w:divBdr>
            <w:top w:val="none" w:sz="0" w:space="0" w:color="auto"/>
            <w:left w:val="none" w:sz="0" w:space="0" w:color="auto"/>
            <w:bottom w:val="none" w:sz="0" w:space="0" w:color="auto"/>
            <w:right w:val="none" w:sz="0" w:space="0" w:color="auto"/>
          </w:divBdr>
        </w:div>
        <w:div w:id="1995378226">
          <w:marLeft w:val="640"/>
          <w:marRight w:val="0"/>
          <w:marTop w:val="0"/>
          <w:marBottom w:val="0"/>
          <w:divBdr>
            <w:top w:val="none" w:sz="0" w:space="0" w:color="auto"/>
            <w:left w:val="none" w:sz="0" w:space="0" w:color="auto"/>
            <w:bottom w:val="none" w:sz="0" w:space="0" w:color="auto"/>
            <w:right w:val="none" w:sz="0" w:space="0" w:color="auto"/>
          </w:divBdr>
        </w:div>
        <w:div w:id="1212036722">
          <w:marLeft w:val="640"/>
          <w:marRight w:val="0"/>
          <w:marTop w:val="0"/>
          <w:marBottom w:val="0"/>
          <w:divBdr>
            <w:top w:val="none" w:sz="0" w:space="0" w:color="auto"/>
            <w:left w:val="none" w:sz="0" w:space="0" w:color="auto"/>
            <w:bottom w:val="none" w:sz="0" w:space="0" w:color="auto"/>
            <w:right w:val="none" w:sz="0" w:space="0" w:color="auto"/>
          </w:divBdr>
        </w:div>
        <w:div w:id="895239783">
          <w:marLeft w:val="640"/>
          <w:marRight w:val="0"/>
          <w:marTop w:val="0"/>
          <w:marBottom w:val="0"/>
          <w:divBdr>
            <w:top w:val="none" w:sz="0" w:space="0" w:color="auto"/>
            <w:left w:val="none" w:sz="0" w:space="0" w:color="auto"/>
            <w:bottom w:val="none" w:sz="0" w:space="0" w:color="auto"/>
            <w:right w:val="none" w:sz="0" w:space="0" w:color="auto"/>
          </w:divBdr>
        </w:div>
        <w:div w:id="1652782992">
          <w:marLeft w:val="640"/>
          <w:marRight w:val="0"/>
          <w:marTop w:val="0"/>
          <w:marBottom w:val="0"/>
          <w:divBdr>
            <w:top w:val="none" w:sz="0" w:space="0" w:color="auto"/>
            <w:left w:val="none" w:sz="0" w:space="0" w:color="auto"/>
            <w:bottom w:val="none" w:sz="0" w:space="0" w:color="auto"/>
            <w:right w:val="none" w:sz="0" w:space="0" w:color="auto"/>
          </w:divBdr>
        </w:div>
        <w:div w:id="794711793">
          <w:marLeft w:val="640"/>
          <w:marRight w:val="0"/>
          <w:marTop w:val="0"/>
          <w:marBottom w:val="0"/>
          <w:divBdr>
            <w:top w:val="none" w:sz="0" w:space="0" w:color="auto"/>
            <w:left w:val="none" w:sz="0" w:space="0" w:color="auto"/>
            <w:bottom w:val="none" w:sz="0" w:space="0" w:color="auto"/>
            <w:right w:val="none" w:sz="0" w:space="0" w:color="auto"/>
          </w:divBdr>
        </w:div>
        <w:div w:id="482084240">
          <w:marLeft w:val="640"/>
          <w:marRight w:val="0"/>
          <w:marTop w:val="0"/>
          <w:marBottom w:val="0"/>
          <w:divBdr>
            <w:top w:val="none" w:sz="0" w:space="0" w:color="auto"/>
            <w:left w:val="none" w:sz="0" w:space="0" w:color="auto"/>
            <w:bottom w:val="none" w:sz="0" w:space="0" w:color="auto"/>
            <w:right w:val="none" w:sz="0" w:space="0" w:color="auto"/>
          </w:divBdr>
        </w:div>
        <w:div w:id="685254241">
          <w:marLeft w:val="640"/>
          <w:marRight w:val="0"/>
          <w:marTop w:val="0"/>
          <w:marBottom w:val="0"/>
          <w:divBdr>
            <w:top w:val="none" w:sz="0" w:space="0" w:color="auto"/>
            <w:left w:val="none" w:sz="0" w:space="0" w:color="auto"/>
            <w:bottom w:val="none" w:sz="0" w:space="0" w:color="auto"/>
            <w:right w:val="none" w:sz="0" w:space="0" w:color="auto"/>
          </w:divBdr>
        </w:div>
        <w:div w:id="140541503">
          <w:marLeft w:val="640"/>
          <w:marRight w:val="0"/>
          <w:marTop w:val="0"/>
          <w:marBottom w:val="0"/>
          <w:divBdr>
            <w:top w:val="none" w:sz="0" w:space="0" w:color="auto"/>
            <w:left w:val="none" w:sz="0" w:space="0" w:color="auto"/>
            <w:bottom w:val="none" w:sz="0" w:space="0" w:color="auto"/>
            <w:right w:val="none" w:sz="0" w:space="0" w:color="auto"/>
          </w:divBdr>
        </w:div>
        <w:div w:id="767046211">
          <w:marLeft w:val="640"/>
          <w:marRight w:val="0"/>
          <w:marTop w:val="0"/>
          <w:marBottom w:val="0"/>
          <w:divBdr>
            <w:top w:val="none" w:sz="0" w:space="0" w:color="auto"/>
            <w:left w:val="none" w:sz="0" w:space="0" w:color="auto"/>
            <w:bottom w:val="none" w:sz="0" w:space="0" w:color="auto"/>
            <w:right w:val="none" w:sz="0" w:space="0" w:color="auto"/>
          </w:divBdr>
        </w:div>
        <w:div w:id="642391103">
          <w:marLeft w:val="640"/>
          <w:marRight w:val="0"/>
          <w:marTop w:val="0"/>
          <w:marBottom w:val="0"/>
          <w:divBdr>
            <w:top w:val="none" w:sz="0" w:space="0" w:color="auto"/>
            <w:left w:val="none" w:sz="0" w:space="0" w:color="auto"/>
            <w:bottom w:val="none" w:sz="0" w:space="0" w:color="auto"/>
            <w:right w:val="none" w:sz="0" w:space="0" w:color="auto"/>
          </w:divBdr>
        </w:div>
        <w:div w:id="408423413">
          <w:marLeft w:val="640"/>
          <w:marRight w:val="0"/>
          <w:marTop w:val="0"/>
          <w:marBottom w:val="0"/>
          <w:divBdr>
            <w:top w:val="none" w:sz="0" w:space="0" w:color="auto"/>
            <w:left w:val="none" w:sz="0" w:space="0" w:color="auto"/>
            <w:bottom w:val="none" w:sz="0" w:space="0" w:color="auto"/>
            <w:right w:val="none" w:sz="0" w:space="0" w:color="auto"/>
          </w:divBdr>
        </w:div>
        <w:div w:id="23680178">
          <w:marLeft w:val="640"/>
          <w:marRight w:val="0"/>
          <w:marTop w:val="0"/>
          <w:marBottom w:val="0"/>
          <w:divBdr>
            <w:top w:val="none" w:sz="0" w:space="0" w:color="auto"/>
            <w:left w:val="none" w:sz="0" w:space="0" w:color="auto"/>
            <w:bottom w:val="none" w:sz="0" w:space="0" w:color="auto"/>
            <w:right w:val="none" w:sz="0" w:space="0" w:color="auto"/>
          </w:divBdr>
        </w:div>
        <w:div w:id="533468938">
          <w:marLeft w:val="640"/>
          <w:marRight w:val="0"/>
          <w:marTop w:val="0"/>
          <w:marBottom w:val="0"/>
          <w:divBdr>
            <w:top w:val="none" w:sz="0" w:space="0" w:color="auto"/>
            <w:left w:val="none" w:sz="0" w:space="0" w:color="auto"/>
            <w:bottom w:val="none" w:sz="0" w:space="0" w:color="auto"/>
            <w:right w:val="none" w:sz="0" w:space="0" w:color="auto"/>
          </w:divBdr>
        </w:div>
        <w:div w:id="636034973">
          <w:marLeft w:val="640"/>
          <w:marRight w:val="0"/>
          <w:marTop w:val="0"/>
          <w:marBottom w:val="0"/>
          <w:divBdr>
            <w:top w:val="none" w:sz="0" w:space="0" w:color="auto"/>
            <w:left w:val="none" w:sz="0" w:space="0" w:color="auto"/>
            <w:bottom w:val="none" w:sz="0" w:space="0" w:color="auto"/>
            <w:right w:val="none" w:sz="0" w:space="0" w:color="auto"/>
          </w:divBdr>
        </w:div>
        <w:div w:id="1374619638">
          <w:marLeft w:val="640"/>
          <w:marRight w:val="0"/>
          <w:marTop w:val="0"/>
          <w:marBottom w:val="0"/>
          <w:divBdr>
            <w:top w:val="none" w:sz="0" w:space="0" w:color="auto"/>
            <w:left w:val="none" w:sz="0" w:space="0" w:color="auto"/>
            <w:bottom w:val="none" w:sz="0" w:space="0" w:color="auto"/>
            <w:right w:val="none" w:sz="0" w:space="0" w:color="auto"/>
          </w:divBdr>
        </w:div>
        <w:div w:id="2038695052">
          <w:marLeft w:val="640"/>
          <w:marRight w:val="0"/>
          <w:marTop w:val="0"/>
          <w:marBottom w:val="0"/>
          <w:divBdr>
            <w:top w:val="none" w:sz="0" w:space="0" w:color="auto"/>
            <w:left w:val="none" w:sz="0" w:space="0" w:color="auto"/>
            <w:bottom w:val="none" w:sz="0" w:space="0" w:color="auto"/>
            <w:right w:val="none" w:sz="0" w:space="0" w:color="auto"/>
          </w:divBdr>
        </w:div>
        <w:div w:id="1557231925">
          <w:marLeft w:val="640"/>
          <w:marRight w:val="0"/>
          <w:marTop w:val="0"/>
          <w:marBottom w:val="0"/>
          <w:divBdr>
            <w:top w:val="none" w:sz="0" w:space="0" w:color="auto"/>
            <w:left w:val="none" w:sz="0" w:space="0" w:color="auto"/>
            <w:bottom w:val="none" w:sz="0" w:space="0" w:color="auto"/>
            <w:right w:val="none" w:sz="0" w:space="0" w:color="auto"/>
          </w:divBdr>
        </w:div>
        <w:div w:id="227614510">
          <w:marLeft w:val="640"/>
          <w:marRight w:val="0"/>
          <w:marTop w:val="0"/>
          <w:marBottom w:val="0"/>
          <w:divBdr>
            <w:top w:val="none" w:sz="0" w:space="0" w:color="auto"/>
            <w:left w:val="none" w:sz="0" w:space="0" w:color="auto"/>
            <w:bottom w:val="none" w:sz="0" w:space="0" w:color="auto"/>
            <w:right w:val="none" w:sz="0" w:space="0" w:color="auto"/>
          </w:divBdr>
        </w:div>
        <w:div w:id="758599976">
          <w:marLeft w:val="640"/>
          <w:marRight w:val="0"/>
          <w:marTop w:val="0"/>
          <w:marBottom w:val="0"/>
          <w:divBdr>
            <w:top w:val="none" w:sz="0" w:space="0" w:color="auto"/>
            <w:left w:val="none" w:sz="0" w:space="0" w:color="auto"/>
            <w:bottom w:val="none" w:sz="0" w:space="0" w:color="auto"/>
            <w:right w:val="none" w:sz="0" w:space="0" w:color="auto"/>
          </w:divBdr>
        </w:div>
        <w:div w:id="395667907">
          <w:marLeft w:val="640"/>
          <w:marRight w:val="0"/>
          <w:marTop w:val="0"/>
          <w:marBottom w:val="0"/>
          <w:divBdr>
            <w:top w:val="none" w:sz="0" w:space="0" w:color="auto"/>
            <w:left w:val="none" w:sz="0" w:space="0" w:color="auto"/>
            <w:bottom w:val="none" w:sz="0" w:space="0" w:color="auto"/>
            <w:right w:val="none" w:sz="0" w:space="0" w:color="auto"/>
          </w:divBdr>
        </w:div>
        <w:div w:id="1757484171">
          <w:marLeft w:val="640"/>
          <w:marRight w:val="0"/>
          <w:marTop w:val="0"/>
          <w:marBottom w:val="0"/>
          <w:divBdr>
            <w:top w:val="none" w:sz="0" w:space="0" w:color="auto"/>
            <w:left w:val="none" w:sz="0" w:space="0" w:color="auto"/>
            <w:bottom w:val="none" w:sz="0" w:space="0" w:color="auto"/>
            <w:right w:val="none" w:sz="0" w:space="0" w:color="auto"/>
          </w:divBdr>
        </w:div>
        <w:div w:id="1870753980">
          <w:marLeft w:val="640"/>
          <w:marRight w:val="0"/>
          <w:marTop w:val="0"/>
          <w:marBottom w:val="0"/>
          <w:divBdr>
            <w:top w:val="none" w:sz="0" w:space="0" w:color="auto"/>
            <w:left w:val="none" w:sz="0" w:space="0" w:color="auto"/>
            <w:bottom w:val="none" w:sz="0" w:space="0" w:color="auto"/>
            <w:right w:val="none" w:sz="0" w:space="0" w:color="auto"/>
          </w:divBdr>
        </w:div>
        <w:div w:id="1718507586">
          <w:marLeft w:val="640"/>
          <w:marRight w:val="0"/>
          <w:marTop w:val="0"/>
          <w:marBottom w:val="0"/>
          <w:divBdr>
            <w:top w:val="none" w:sz="0" w:space="0" w:color="auto"/>
            <w:left w:val="none" w:sz="0" w:space="0" w:color="auto"/>
            <w:bottom w:val="none" w:sz="0" w:space="0" w:color="auto"/>
            <w:right w:val="none" w:sz="0" w:space="0" w:color="auto"/>
          </w:divBdr>
        </w:div>
        <w:div w:id="63647172">
          <w:marLeft w:val="640"/>
          <w:marRight w:val="0"/>
          <w:marTop w:val="0"/>
          <w:marBottom w:val="0"/>
          <w:divBdr>
            <w:top w:val="none" w:sz="0" w:space="0" w:color="auto"/>
            <w:left w:val="none" w:sz="0" w:space="0" w:color="auto"/>
            <w:bottom w:val="none" w:sz="0" w:space="0" w:color="auto"/>
            <w:right w:val="none" w:sz="0" w:space="0" w:color="auto"/>
          </w:divBdr>
        </w:div>
        <w:div w:id="1821534231">
          <w:marLeft w:val="640"/>
          <w:marRight w:val="0"/>
          <w:marTop w:val="0"/>
          <w:marBottom w:val="0"/>
          <w:divBdr>
            <w:top w:val="none" w:sz="0" w:space="0" w:color="auto"/>
            <w:left w:val="none" w:sz="0" w:space="0" w:color="auto"/>
            <w:bottom w:val="none" w:sz="0" w:space="0" w:color="auto"/>
            <w:right w:val="none" w:sz="0" w:space="0" w:color="auto"/>
          </w:divBdr>
        </w:div>
        <w:div w:id="1476951511">
          <w:marLeft w:val="640"/>
          <w:marRight w:val="0"/>
          <w:marTop w:val="0"/>
          <w:marBottom w:val="0"/>
          <w:divBdr>
            <w:top w:val="none" w:sz="0" w:space="0" w:color="auto"/>
            <w:left w:val="none" w:sz="0" w:space="0" w:color="auto"/>
            <w:bottom w:val="none" w:sz="0" w:space="0" w:color="auto"/>
            <w:right w:val="none" w:sz="0" w:space="0" w:color="auto"/>
          </w:divBdr>
        </w:div>
        <w:div w:id="794717418">
          <w:marLeft w:val="640"/>
          <w:marRight w:val="0"/>
          <w:marTop w:val="0"/>
          <w:marBottom w:val="0"/>
          <w:divBdr>
            <w:top w:val="none" w:sz="0" w:space="0" w:color="auto"/>
            <w:left w:val="none" w:sz="0" w:space="0" w:color="auto"/>
            <w:bottom w:val="none" w:sz="0" w:space="0" w:color="auto"/>
            <w:right w:val="none" w:sz="0" w:space="0" w:color="auto"/>
          </w:divBdr>
        </w:div>
        <w:div w:id="549415227">
          <w:marLeft w:val="640"/>
          <w:marRight w:val="0"/>
          <w:marTop w:val="0"/>
          <w:marBottom w:val="0"/>
          <w:divBdr>
            <w:top w:val="none" w:sz="0" w:space="0" w:color="auto"/>
            <w:left w:val="none" w:sz="0" w:space="0" w:color="auto"/>
            <w:bottom w:val="none" w:sz="0" w:space="0" w:color="auto"/>
            <w:right w:val="none" w:sz="0" w:space="0" w:color="auto"/>
          </w:divBdr>
        </w:div>
        <w:div w:id="289827330">
          <w:marLeft w:val="640"/>
          <w:marRight w:val="0"/>
          <w:marTop w:val="0"/>
          <w:marBottom w:val="0"/>
          <w:divBdr>
            <w:top w:val="none" w:sz="0" w:space="0" w:color="auto"/>
            <w:left w:val="none" w:sz="0" w:space="0" w:color="auto"/>
            <w:bottom w:val="none" w:sz="0" w:space="0" w:color="auto"/>
            <w:right w:val="none" w:sz="0" w:space="0" w:color="auto"/>
          </w:divBdr>
        </w:div>
        <w:div w:id="1562248075">
          <w:marLeft w:val="640"/>
          <w:marRight w:val="0"/>
          <w:marTop w:val="0"/>
          <w:marBottom w:val="0"/>
          <w:divBdr>
            <w:top w:val="none" w:sz="0" w:space="0" w:color="auto"/>
            <w:left w:val="none" w:sz="0" w:space="0" w:color="auto"/>
            <w:bottom w:val="none" w:sz="0" w:space="0" w:color="auto"/>
            <w:right w:val="none" w:sz="0" w:space="0" w:color="auto"/>
          </w:divBdr>
        </w:div>
        <w:div w:id="1165247512">
          <w:marLeft w:val="640"/>
          <w:marRight w:val="0"/>
          <w:marTop w:val="0"/>
          <w:marBottom w:val="0"/>
          <w:divBdr>
            <w:top w:val="none" w:sz="0" w:space="0" w:color="auto"/>
            <w:left w:val="none" w:sz="0" w:space="0" w:color="auto"/>
            <w:bottom w:val="none" w:sz="0" w:space="0" w:color="auto"/>
            <w:right w:val="none" w:sz="0" w:space="0" w:color="auto"/>
          </w:divBdr>
        </w:div>
        <w:div w:id="2092660550">
          <w:marLeft w:val="640"/>
          <w:marRight w:val="0"/>
          <w:marTop w:val="0"/>
          <w:marBottom w:val="0"/>
          <w:divBdr>
            <w:top w:val="none" w:sz="0" w:space="0" w:color="auto"/>
            <w:left w:val="none" w:sz="0" w:space="0" w:color="auto"/>
            <w:bottom w:val="none" w:sz="0" w:space="0" w:color="auto"/>
            <w:right w:val="none" w:sz="0" w:space="0" w:color="auto"/>
          </w:divBdr>
        </w:div>
        <w:div w:id="1724406166">
          <w:marLeft w:val="640"/>
          <w:marRight w:val="0"/>
          <w:marTop w:val="0"/>
          <w:marBottom w:val="0"/>
          <w:divBdr>
            <w:top w:val="none" w:sz="0" w:space="0" w:color="auto"/>
            <w:left w:val="none" w:sz="0" w:space="0" w:color="auto"/>
            <w:bottom w:val="none" w:sz="0" w:space="0" w:color="auto"/>
            <w:right w:val="none" w:sz="0" w:space="0" w:color="auto"/>
          </w:divBdr>
        </w:div>
        <w:div w:id="241649301">
          <w:marLeft w:val="640"/>
          <w:marRight w:val="0"/>
          <w:marTop w:val="0"/>
          <w:marBottom w:val="0"/>
          <w:divBdr>
            <w:top w:val="none" w:sz="0" w:space="0" w:color="auto"/>
            <w:left w:val="none" w:sz="0" w:space="0" w:color="auto"/>
            <w:bottom w:val="none" w:sz="0" w:space="0" w:color="auto"/>
            <w:right w:val="none" w:sz="0" w:space="0" w:color="auto"/>
          </w:divBdr>
        </w:div>
        <w:div w:id="1259093859">
          <w:marLeft w:val="640"/>
          <w:marRight w:val="0"/>
          <w:marTop w:val="0"/>
          <w:marBottom w:val="0"/>
          <w:divBdr>
            <w:top w:val="none" w:sz="0" w:space="0" w:color="auto"/>
            <w:left w:val="none" w:sz="0" w:space="0" w:color="auto"/>
            <w:bottom w:val="none" w:sz="0" w:space="0" w:color="auto"/>
            <w:right w:val="none" w:sz="0" w:space="0" w:color="auto"/>
          </w:divBdr>
        </w:div>
        <w:div w:id="998775545">
          <w:marLeft w:val="640"/>
          <w:marRight w:val="0"/>
          <w:marTop w:val="0"/>
          <w:marBottom w:val="0"/>
          <w:divBdr>
            <w:top w:val="none" w:sz="0" w:space="0" w:color="auto"/>
            <w:left w:val="none" w:sz="0" w:space="0" w:color="auto"/>
            <w:bottom w:val="none" w:sz="0" w:space="0" w:color="auto"/>
            <w:right w:val="none" w:sz="0" w:space="0" w:color="auto"/>
          </w:divBdr>
        </w:div>
        <w:div w:id="891119792">
          <w:marLeft w:val="640"/>
          <w:marRight w:val="0"/>
          <w:marTop w:val="0"/>
          <w:marBottom w:val="0"/>
          <w:divBdr>
            <w:top w:val="none" w:sz="0" w:space="0" w:color="auto"/>
            <w:left w:val="none" w:sz="0" w:space="0" w:color="auto"/>
            <w:bottom w:val="none" w:sz="0" w:space="0" w:color="auto"/>
            <w:right w:val="none" w:sz="0" w:space="0" w:color="auto"/>
          </w:divBdr>
        </w:div>
        <w:div w:id="1845316816">
          <w:marLeft w:val="640"/>
          <w:marRight w:val="0"/>
          <w:marTop w:val="0"/>
          <w:marBottom w:val="0"/>
          <w:divBdr>
            <w:top w:val="none" w:sz="0" w:space="0" w:color="auto"/>
            <w:left w:val="none" w:sz="0" w:space="0" w:color="auto"/>
            <w:bottom w:val="none" w:sz="0" w:space="0" w:color="auto"/>
            <w:right w:val="none" w:sz="0" w:space="0" w:color="auto"/>
          </w:divBdr>
        </w:div>
        <w:div w:id="1293443343">
          <w:marLeft w:val="640"/>
          <w:marRight w:val="0"/>
          <w:marTop w:val="0"/>
          <w:marBottom w:val="0"/>
          <w:divBdr>
            <w:top w:val="none" w:sz="0" w:space="0" w:color="auto"/>
            <w:left w:val="none" w:sz="0" w:space="0" w:color="auto"/>
            <w:bottom w:val="none" w:sz="0" w:space="0" w:color="auto"/>
            <w:right w:val="none" w:sz="0" w:space="0" w:color="auto"/>
          </w:divBdr>
        </w:div>
        <w:div w:id="1289968743">
          <w:marLeft w:val="640"/>
          <w:marRight w:val="0"/>
          <w:marTop w:val="0"/>
          <w:marBottom w:val="0"/>
          <w:divBdr>
            <w:top w:val="none" w:sz="0" w:space="0" w:color="auto"/>
            <w:left w:val="none" w:sz="0" w:space="0" w:color="auto"/>
            <w:bottom w:val="none" w:sz="0" w:space="0" w:color="auto"/>
            <w:right w:val="none" w:sz="0" w:space="0" w:color="auto"/>
          </w:divBdr>
        </w:div>
        <w:div w:id="1101072853">
          <w:marLeft w:val="640"/>
          <w:marRight w:val="0"/>
          <w:marTop w:val="0"/>
          <w:marBottom w:val="0"/>
          <w:divBdr>
            <w:top w:val="none" w:sz="0" w:space="0" w:color="auto"/>
            <w:left w:val="none" w:sz="0" w:space="0" w:color="auto"/>
            <w:bottom w:val="none" w:sz="0" w:space="0" w:color="auto"/>
            <w:right w:val="none" w:sz="0" w:space="0" w:color="auto"/>
          </w:divBdr>
        </w:div>
        <w:div w:id="1246496493">
          <w:marLeft w:val="640"/>
          <w:marRight w:val="0"/>
          <w:marTop w:val="0"/>
          <w:marBottom w:val="0"/>
          <w:divBdr>
            <w:top w:val="none" w:sz="0" w:space="0" w:color="auto"/>
            <w:left w:val="none" w:sz="0" w:space="0" w:color="auto"/>
            <w:bottom w:val="none" w:sz="0" w:space="0" w:color="auto"/>
            <w:right w:val="none" w:sz="0" w:space="0" w:color="auto"/>
          </w:divBdr>
        </w:div>
        <w:div w:id="1515876622">
          <w:marLeft w:val="640"/>
          <w:marRight w:val="0"/>
          <w:marTop w:val="0"/>
          <w:marBottom w:val="0"/>
          <w:divBdr>
            <w:top w:val="none" w:sz="0" w:space="0" w:color="auto"/>
            <w:left w:val="none" w:sz="0" w:space="0" w:color="auto"/>
            <w:bottom w:val="none" w:sz="0" w:space="0" w:color="auto"/>
            <w:right w:val="none" w:sz="0" w:space="0" w:color="auto"/>
          </w:divBdr>
        </w:div>
        <w:div w:id="1906329686">
          <w:marLeft w:val="640"/>
          <w:marRight w:val="0"/>
          <w:marTop w:val="0"/>
          <w:marBottom w:val="0"/>
          <w:divBdr>
            <w:top w:val="none" w:sz="0" w:space="0" w:color="auto"/>
            <w:left w:val="none" w:sz="0" w:space="0" w:color="auto"/>
            <w:bottom w:val="none" w:sz="0" w:space="0" w:color="auto"/>
            <w:right w:val="none" w:sz="0" w:space="0" w:color="auto"/>
          </w:divBdr>
        </w:div>
        <w:div w:id="2048722247">
          <w:marLeft w:val="640"/>
          <w:marRight w:val="0"/>
          <w:marTop w:val="0"/>
          <w:marBottom w:val="0"/>
          <w:divBdr>
            <w:top w:val="none" w:sz="0" w:space="0" w:color="auto"/>
            <w:left w:val="none" w:sz="0" w:space="0" w:color="auto"/>
            <w:bottom w:val="none" w:sz="0" w:space="0" w:color="auto"/>
            <w:right w:val="none" w:sz="0" w:space="0" w:color="auto"/>
          </w:divBdr>
        </w:div>
        <w:div w:id="1707831221">
          <w:marLeft w:val="640"/>
          <w:marRight w:val="0"/>
          <w:marTop w:val="0"/>
          <w:marBottom w:val="0"/>
          <w:divBdr>
            <w:top w:val="none" w:sz="0" w:space="0" w:color="auto"/>
            <w:left w:val="none" w:sz="0" w:space="0" w:color="auto"/>
            <w:bottom w:val="none" w:sz="0" w:space="0" w:color="auto"/>
            <w:right w:val="none" w:sz="0" w:space="0" w:color="auto"/>
          </w:divBdr>
        </w:div>
        <w:div w:id="1942451398">
          <w:marLeft w:val="640"/>
          <w:marRight w:val="0"/>
          <w:marTop w:val="0"/>
          <w:marBottom w:val="0"/>
          <w:divBdr>
            <w:top w:val="none" w:sz="0" w:space="0" w:color="auto"/>
            <w:left w:val="none" w:sz="0" w:space="0" w:color="auto"/>
            <w:bottom w:val="none" w:sz="0" w:space="0" w:color="auto"/>
            <w:right w:val="none" w:sz="0" w:space="0" w:color="auto"/>
          </w:divBdr>
        </w:div>
        <w:div w:id="827792270">
          <w:marLeft w:val="640"/>
          <w:marRight w:val="0"/>
          <w:marTop w:val="0"/>
          <w:marBottom w:val="0"/>
          <w:divBdr>
            <w:top w:val="none" w:sz="0" w:space="0" w:color="auto"/>
            <w:left w:val="none" w:sz="0" w:space="0" w:color="auto"/>
            <w:bottom w:val="none" w:sz="0" w:space="0" w:color="auto"/>
            <w:right w:val="none" w:sz="0" w:space="0" w:color="auto"/>
          </w:divBdr>
        </w:div>
        <w:div w:id="2094158801">
          <w:marLeft w:val="640"/>
          <w:marRight w:val="0"/>
          <w:marTop w:val="0"/>
          <w:marBottom w:val="0"/>
          <w:divBdr>
            <w:top w:val="none" w:sz="0" w:space="0" w:color="auto"/>
            <w:left w:val="none" w:sz="0" w:space="0" w:color="auto"/>
            <w:bottom w:val="none" w:sz="0" w:space="0" w:color="auto"/>
            <w:right w:val="none" w:sz="0" w:space="0" w:color="auto"/>
          </w:divBdr>
        </w:div>
        <w:div w:id="1944264889">
          <w:marLeft w:val="640"/>
          <w:marRight w:val="0"/>
          <w:marTop w:val="0"/>
          <w:marBottom w:val="0"/>
          <w:divBdr>
            <w:top w:val="none" w:sz="0" w:space="0" w:color="auto"/>
            <w:left w:val="none" w:sz="0" w:space="0" w:color="auto"/>
            <w:bottom w:val="none" w:sz="0" w:space="0" w:color="auto"/>
            <w:right w:val="none" w:sz="0" w:space="0" w:color="auto"/>
          </w:divBdr>
        </w:div>
        <w:div w:id="1875147085">
          <w:marLeft w:val="640"/>
          <w:marRight w:val="0"/>
          <w:marTop w:val="0"/>
          <w:marBottom w:val="0"/>
          <w:divBdr>
            <w:top w:val="none" w:sz="0" w:space="0" w:color="auto"/>
            <w:left w:val="none" w:sz="0" w:space="0" w:color="auto"/>
            <w:bottom w:val="none" w:sz="0" w:space="0" w:color="auto"/>
            <w:right w:val="none" w:sz="0" w:space="0" w:color="auto"/>
          </w:divBdr>
        </w:div>
        <w:div w:id="205026734">
          <w:marLeft w:val="640"/>
          <w:marRight w:val="0"/>
          <w:marTop w:val="0"/>
          <w:marBottom w:val="0"/>
          <w:divBdr>
            <w:top w:val="none" w:sz="0" w:space="0" w:color="auto"/>
            <w:left w:val="none" w:sz="0" w:space="0" w:color="auto"/>
            <w:bottom w:val="none" w:sz="0" w:space="0" w:color="auto"/>
            <w:right w:val="none" w:sz="0" w:space="0" w:color="auto"/>
          </w:divBdr>
        </w:div>
        <w:div w:id="441340091">
          <w:marLeft w:val="640"/>
          <w:marRight w:val="0"/>
          <w:marTop w:val="0"/>
          <w:marBottom w:val="0"/>
          <w:divBdr>
            <w:top w:val="none" w:sz="0" w:space="0" w:color="auto"/>
            <w:left w:val="none" w:sz="0" w:space="0" w:color="auto"/>
            <w:bottom w:val="none" w:sz="0" w:space="0" w:color="auto"/>
            <w:right w:val="none" w:sz="0" w:space="0" w:color="auto"/>
          </w:divBdr>
        </w:div>
        <w:div w:id="1593735960">
          <w:marLeft w:val="640"/>
          <w:marRight w:val="0"/>
          <w:marTop w:val="0"/>
          <w:marBottom w:val="0"/>
          <w:divBdr>
            <w:top w:val="none" w:sz="0" w:space="0" w:color="auto"/>
            <w:left w:val="none" w:sz="0" w:space="0" w:color="auto"/>
            <w:bottom w:val="none" w:sz="0" w:space="0" w:color="auto"/>
            <w:right w:val="none" w:sz="0" w:space="0" w:color="auto"/>
          </w:divBdr>
        </w:div>
        <w:div w:id="373624853">
          <w:marLeft w:val="640"/>
          <w:marRight w:val="0"/>
          <w:marTop w:val="0"/>
          <w:marBottom w:val="0"/>
          <w:divBdr>
            <w:top w:val="none" w:sz="0" w:space="0" w:color="auto"/>
            <w:left w:val="none" w:sz="0" w:space="0" w:color="auto"/>
            <w:bottom w:val="none" w:sz="0" w:space="0" w:color="auto"/>
            <w:right w:val="none" w:sz="0" w:space="0" w:color="auto"/>
          </w:divBdr>
        </w:div>
        <w:div w:id="2051373566">
          <w:marLeft w:val="640"/>
          <w:marRight w:val="0"/>
          <w:marTop w:val="0"/>
          <w:marBottom w:val="0"/>
          <w:divBdr>
            <w:top w:val="none" w:sz="0" w:space="0" w:color="auto"/>
            <w:left w:val="none" w:sz="0" w:space="0" w:color="auto"/>
            <w:bottom w:val="none" w:sz="0" w:space="0" w:color="auto"/>
            <w:right w:val="none" w:sz="0" w:space="0" w:color="auto"/>
          </w:divBdr>
        </w:div>
        <w:div w:id="1199315538">
          <w:marLeft w:val="640"/>
          <w:marRight w:val="0"/>
          <w:marTop w:val="0"/>
          <w:marBottom w:val="0"/>
          <w:divBdr>
            <w:top w:val="none" w:sz="0" w:space="0" w:color="auto"/>
            <w:left w:val="none" w:sz="0" w:space="0" w:color="auto"/>
            <w:bottom w:val="none" w:sz="0" w:space="0" w:color="auto"/>
            <w:right w:val="none" w:sz="0" w:space="0" w:color="auto"/>
          </w:divBdr>
        </w:div>
        <w:div w:id="2045976403">
          <w:marLeft w:val="640"/>
          <w:marRight w:val="0"/>
          <w:marTop w:val="0"/>
          <w:marBottom w:val="0"/>
          <w:divBdr>
            <w:top w:val="none" w:sz="0" w:space="0" w:color="auto"/>
            <w:left w:val="none" w:sz="0" w:space="0" w:color="auto"/>
            <w:bottom w:val="none" w:sz="0" w:space="0" w:color="auto"/>
            <w:right w:val="none" w:sz="0" w:space="0" w:color="auto"/>
          </w:divBdr>
        </w:div>
        <w:div w:id="1143739073">
          <w:marLeft w:val="640"/>
          <w:marRight w:val="0"/>
          <w:marTop w:val="0"/>
          <w:marBottom w:val="0"/>
          <w:divBdr>
            <w:top w:val="none" w:sz="0" w:space="0" w:color="auto"/>
            <w:left w:val="none" w:sz="0" w:space="0" w:color="auto"/>
            <w:bottom w:val="none" w:sz="0" w:space="0" w:color="auto"/>
            <w:right w:val="none" w:sz="0" w:space="0" w:color="auto"/>
          </w:divBdr>
        </w:div>
        <w:div w:id="871771873">
          <w:marLeft w:val="640"/>
          <w:marRight w:val="0"/>
          <w:marTop w:val="0"/>
          <w:marBottom w:val="0"/>
          <w:divBdr>
            <w:top w:val="none" w:sz="0" w:space="0" w:color="auto"/>
            <w:left w:val="none" w:sz="0" w:space="0" w:color="auto"/>
            <w:bottom w:val="none" w:sz="0" w:space="0" w:color="auto"/>
            <w:right w:val="none" w:sz="0" w:space="0" w:color="auto"/>
          </w:divBdr>
        </w:div>
        <w:div w:id="1791246190">
          <w:marLeft w:val="640"/>
          <w:marRight w:val="0"/>
          <w:marTop w:val="0"/>
          <w:marBottom w:val="0"/>
          <w:divBdr>
            <w:top w:val="none" w:sz="0" w:space="0" w:color="auto"/>
            <w:left w:val="none" w:sz="0" w:space="0" w:color="auto"/>
            <w:bottom w:val="none" w:sz="0" w:space="0" w:color="auto"/>
            <w:right w:val="none" w:sz="0" w:space="0" w:color="auto"/>
          </w:divBdr>
        </w:div>
        <w:div w:id="1780224736">
          <w:marLeft w:val="640"/>
          <w:marRight w:val="0"/>
          <w:marTop w:val="0"/>
          <w:marBottom w:val="0"/>
          <w:divBdr>
            <w:top w:val="none" w:sz="0" w:space="0" w:color="auto"/>
            <w:left w:val="none" w:sz="0" w:space="0" w:color="auto"/>
            <w:bottom w:val="none" w:sz="0" w:space="0" w:color="auto"/>
            <w:right w:val="none" w:sz="0" w:space="0" w:color="auto"/>
          </w:divBdr>
        </w:div>
        <w:div w:id="1532962486">
          <w:marLeft w:val="640"/>
          <w:marRight w:val="0"/>
          <w:marTop w:val="0"/>
          <w:marBottom w:val="0"/>
          <w:divBdr>
            <w:top w:val="none" w:sz="0" w:space="0" w:color="auto"/>
            <w:left w:val="none" w:sz="0" w:space="0" w:color="auto"/>
            <w:bottom w:val="none" w:sz="0" w:space="0" w:color="auto"/>
            <w:right w:val="none" w:sz="0" w:space="0" w:color="auto"/>
          </w:divBdr>
        </w:div>
        <w:div w:id="830566160">
          <w:marLeft w:val="640"/>
          <w:marRight w:val="0"/>
          <w:marTop w:val="0"/>
          <w:marBottom w:val="0"/>
          <w:divBdr>
            <w:top w:val="none" w:sz="0" w:space="0" w:color="auto"/>
            <w:left w:val="none" w:sz="0" w:space="0" w:color="auto"/>
            <w:bottom w:val="none" w:sz="0" w:space="0" w:color="auto"/>
            <w:right w:val="none" w:sz="0" w:space="0" w:color="auto"/>
          </w:divBdr>
        </w:div>
        <w:div w:id="1809735513">
          <w:marLeft w:val="640"/>
          <w:marRight w:val="0"/>
          <w:marTop w:val="0"/>
          <w:marBottom w:val="0"/>
          <w:divBdr>
            <w:top w:val="none" w:sz="0" w:space="0" w:color="auto"/>
            <w:left w:val="none" w:sz="0" w:space="0" w:color="auto"/>
            <w:bottom w:val="none" w:sz="0" w:space="0" w:color="auto"/>
            <w:right w:val="none" w:sz="0" w:space="0" w:color="auto"/>
          </w:divBdr>
        </w:div>
        <w:div w:id="1685590343">
          <w:marLeft w:val="640"/>
          <w:marRight w:val="0"/>
          <w:marTop w:val="0"/>
          <w:marBottom w:val="0"/>
          <w:divBdr>
            <w:top w:val="none" w:sz="0" w:space="0" w:color="auto"/>
            <w:left w:val="none" w:sz="0" w:space="0" w:color="auto"/>
            <w:bottom w:val="none" w:sz="0" w:space="0" w:color="auto"/>
            <w:right w:val="none" w:sz="0" w:space="0" w:color="auto"/>
          </w:divBdr>
        </w:div>
        <w:div w:id="348797179">
          <w:marLeft w:val="640"/>
          <w:marRight w:val="0"/>
          <w:marTop w:val="0"/>
          <w:marBottom w:val="0"/>
          <w:divBdr>
            <w:top w:val="none" w:sz="0" w:space="0" w:color="auto"/>
            <w:left w:val="none" w:sz="0" w:space="0" w:color="auto"/>
            <w:bottom w:val="none" w:sz="0" w:space="0" w:color="auto"/>
            <w:right w:val="none" w:sz="0" w:space="0" w:color="auto"/>
          </w:divBdr>
        </w:div>
        <w:div w:id="1899199908">
          <w:marLeft w:val="640"/>
          <w:marRight w:val="0"/>
          <w:marTop w:val="0"/>
          <w:marBottom w:val="0"/>
          <w:divBdr>
            <w:top w:val="none" w:sz="0" w:space="0" w:color="auto"/>
            <w:left w:val="none" w:sz="0" w:space="0" w:color="auto"/>
            <w:bottom w:val="none" w:sz="0" w:space="0" w:color="auto"/>
            <w:right w:val="none" w:sz="0" w:space="0" w:color="auto"/>
          </w:divBdr>
        </w:div>
      </w:divsChild>
    </w:div>
    <w:div w:id="97221056">
      <w:bodyDiv w:val="1"/>
      <w:marLeft w:val="0"/>
      <w:marRight w:val="0"/>
      <w:marTop w:val="0"/>
      <w:marBottom w:val="0"/>
      <w:divBdr>
        <w:top w:val="none" w:sz="0" w:space="0" w:color="auto"/>
        <w:left w:val="none" w:sz="0" w:space="0" w:color="auto"/>
        <w:bottom w:val="none" w:sz="0" w:space="0" w:color="auto"/>
        <w:right w:val="none" w:sz="0" w:space="0" w:color="auto"/>
      </w:divBdr>
    </w:div>
    <w:div w:id="100153823">
      <w:bodyDiv w:val="1"/>
      <w:marLeft w:val="0"/>
      <w:marRight w:val="0"/>
      <w:marTop w:val="0"/>
      <w:marBottom w:val="0"/>
      <w:divBdr>
        <w:top w:val="none" w:sz="0" w:space="0" w:color="auto"/>
        <w:left w:val="none" w:sz="0" w:space="0" w:color="auto"/>
        <w:bottom w:val="none" w:sz="0" w:space="0" w:color="auto"/>
        <w:right w:val="none" w:sz="0" w:space="0" w:color="auto"/>
      </w:divBdr>
    </w:div>
    <w:div w:id="101801876">
      <w:bodyDiv w:val="1"/>
      <w:marLeft w:val="0"/>
      <w:marRight w:val="0"/>
      <w:marTop w:val="0"/>
      <w:marBottom w:val="0"/>
      <w:divBdr>
        <w:top w:val="none" w:sz="0" w:space="0" w:color="auto"/>
        <w:left w:val="none" w:sz="0" w:space="0" w:color="auto"/>
        <w:bottom w:val="none" w:sz="0" w:space="0" w:color="auto"/>
        <w:right w:val="none" w:sz="0" w:space="0" w:color="auto"/>
      </w:divBdr>
      <w:divsChild>
        <w:div w:id="1663385568">
          <w:marLeft w:val="640"/>
          <w:marRight w:val="0"/>
          <w:marTop w:val="0"/>
          <w:marBottom w:val="0"/>
          <w:divBdr>
            <w:top w:val="none" w:sz="0" w:space="0" w:color="auto"/>
            <w:left w:val="none" w:sz="0" w:space="0" w:color="auto"/>
            <w:bottom w:val="none" w:sz="0" w:space="0" w:color="auto"/>
            <w:right w:val="none" w:sz="0" w:space="0" w:color="auto"/>
          </w:divBdr>
        </w:div>
        <w:div w:id="1382944194">
          <w:marLeft w:val="640"/>
          <w:marRight w:val="0"/>
          <w:marTop w:val="0"/>
          <w:marBottom w:val="0"/>
          <w:divBdr>
            <w:top w:val="none" w:sz="0" w:space="0" w:color="auto"/>
            <w:left w:val="none" w:sz="0" w:space="0" w:color="auto"/>
            <w:bottom w:val="none" w:sz="0" w:space="0" w:color="auto"/>
            <w:right w:val="none" w:sz="0" w:space="0" w:color="auto"/>
          </w:divBdr>
        </w:div>
        <w:div w:id="1186602039">
          <w:marLeft w:val="640"/>
          <w:marRight w:val="0"/>
          <w:marTop w:val="0"/>
          <w:marBottom w:val="0"/>
          <w:divBdr>
            <w:top w:val="none" w:sz="0" w:space="0" w:color="auto"/>
            <w:left w:val="none" w:sz="0" w:space="0" w:color="auto"/>
            <w:bottom w:val="none" w:sz="0" w:space="0" w:color="auto"/>
            <w:right w:val="none" w:sz="0" w:space="0" w:color="auto"/>
          </w:divBdr>
        </w:div>
        <w:div w:id="942146334">
          <w:marLeft w:val="640"/>
          <w:marRight w:val="0"/>
          <w:marTop w:val="0"/>
          <w:marBottom w:val="0"/>
          <w:divBdr>
            <w:top w:val="none" w:sz="0" w:space="0" w:color="auto"/>
            <w:left w:val="none" w:sz="0" w:space="0" w:color="auto"/>
            <w:bottom w:val="none" w:sz="0" w:space="0" w:color="auto"/>
            <w:right w:val="none" w:sz="0" w:space="0" w:color="auto"/>
          </w:divBdr>
        </w:div>
        <w:div w:id="673872799">
          <w:marLeft w:val="640"/>
          <w:marRight w:val="0"/>
          <w:marTop w:val="0"/>
          <w:marBottom w:val="0"/>
          <w:divBdr>
            <w:top w:val="none" w:sz="0" w:space="0" w:color="auto"/>
            <w:left w:val="none" w:sz="0" w:space="0" w:color="auto"/>
            <w:bottom w:val="none" w:sz="0" w:space="0" w:color="auto"/>
            <w:right w:val="none" w:sz="0" w:space="0" w:color="auto"/>
          </w:divBdr>
        </w:div>
        <w:div w:id="1186750448">
          <w:marLeft w:val="640"/>
          <w:marRight w:val="0"/>
          <w:marTop w:val="0"/>
          <w:marBottom w:val="0"/>
          <w:divBdr>
            <w:top w:val="none" w:sz="0" w:space="0" w:color="auto"/>
            <w:left w:val="none" w:sz="0" w:space="0" w:color="auto"/>
            <w:bottom w:val="none" w:sz="0" w:space="0" w:color="auto"/>
            <w:right w:val="none" w:sz="0" w:space="0" w:color="auto"/>
          </w:divBdr>
        </w:div>
        <w:div w:id="450175476">
          <w:marLeft w:val="640"/>
          <w:marRight w:val="0"/>
          <w:marTop w:val="0"/>
          <w:marBottom w:val="0"/>
          <w:divBdr>
            <w:top w:val="none" w:sz="0" w:space="0" w:color="auto"/>
            <w:left w:val="none" w:sz="0" w:space="0" w:color="auto"/>
            <w:bottom w:val="none" w:sz="0" w:space="0" w:color="auto"/>
            <w:right w:val="none" w:sz="0" w:space="0" w:color="auto"/>
          </w:divBdr>
        </w:div>
        <w:div w:id="514808365">
          <w:marLeft w:val="640"/>
          <w:marRight w:val="0"/>
          <w:marTop w:val="0"/>
          <w:marBottom w:val="0"/>
          <w:divBdr>
            <w:top w:val="none" w:sz="0" w:space="0" w:color="auto"/>
            <w:left w:val="none" w:sz="0" w:space="0" w:color="auto"/>
            <w:bottom w:val="none" w:sz="0" w:space="0" w:color="auto"/>
            <w:right w:val="none" w:sz="0" w:space="0" w:color="auto"/>
          </w:divBdr>
        </w:div>
        <w:div w:id="167645837">
          <w:marLeft w:val="640"/>
          <w:marRight w:val="0"/>
          <w:marTop w:val="0"/>
          <w:marBottom w:val="0"/>
          <w:divBdr>
            <w:top w:val="none" w:sz="0" w:space="0" w:color="auto"/>
            <w:left w:val="none" w:sz="0" w:space="0" w:color="auto"/>
            <w:bottom w:val="none" w:sz="0" w:space="0" w:color="auto"/>
            <w:right w:val="none" w:sz="0" w:space="0" w:color="auto"/>
          </w:divBdr>
        </w:div>
        <w:div w:id="450900072">
          <w:marLeft w:val="640"/>
          <w:marRight w:val="0"/>
          <w:marTop w:val="0"/>
          <w:marBottom w:val="0"/>
          <w:divBdr>
            <w:top w:val="none" w:sz="0" w:space="0" w:color="auto"/>
            <w:left w:val="none" w:sz="0" w:space="0" w:color="auto"/>
            <w:bottom w:val="none" w:sz="0" w:space="0" w:color="auto"/>
            <w:right w:val="none" w:sz="0" w:space="0" w:color="auto"/>
          </w:divBdr>
        </w:div>
        <w:div w:id="1270813512">
          <w:marLeft w:val="640"/>
          <w:marRight w:val="0"/>
          <w:marTop w:val="0"/>
          <w:marBottom w:val="0"/>
          <w:divBdr>
            <w:top w:val="none" w:sz="0" w:space="0" w:color="auto"/>
            <w:left w:val="none" w:sz="0" w:space="0" w:color="auto"/>
            <w:bottom w:val="none" w:sz="0" w:space="0" w:color="auto"/>
            <w:right w:val="none" w:sz="0" w:space="0" w:color="auto"/>
          </w:divBdr>
        </w:div>
        <w:div w:id="1473063934">
          <w:marLeft w:val="640"/>
          <w:marRight w:val="0"/>
          <w:marTop w:val="0"/>
          <w:marBottom w:val="0"/>
          <w:divBdr>
            <w:top w:val="none" w:sz="0" w:space="0" w:color="auto"/>
            <w:left w:val="none" w:sz="0" w:space="0" w:color="auto"/>
            <w:bottom w:val="none" w:sz="0" w:space="0" w:color="auto"/>
            <w:right w:val="none" w:sz="0" w:space="0" w:color="auto"/>
          </w:divBdr>
        </w:div>
        <w:div w:id="138428135">
          <w:marLeft w:val="640"/>
          <w:marRight w:val="0"/>
          <w:marTop w:val="0"/>
          <w:marBottom w:val="0"/>
          <w:divBdr>
            <w:top w:val="none" w:sz="0" w:space="0" w:color="auto"/>
            <w:left w:val="none" w:sz="0" w:space="0" w:color="auto"/>
            <w:bottom w:val="none" w:sz="0" w:space="0" w:color="auto"/>
            <w:right w:val="none" w:sz="0" w:space="0" w:color="auto"/>
          </w:divBdr>
        </w:div>
        <w:div w:id="2143770798">
          <w:marLeft w:val="640"/>
          <w:marRight w:val="0"/>
          <w:marTop w:val="0"/>
          <w:marBottom w:val="0"/>
          <w:divBdr>
            <w:top w:val="none" w:sz="0" w:space="0" w:color="auto"/>
            <w:left w:val="none" w:sz="0" w:space="0" w:color="auto"/>
            <w:bottom w:val="none" w:sz="0" w:space="0" w:color="auto"/>
            <w:right w:val="none" w:sz="0" w:space="0" w:color="auto"/>
          </w:divBdr>
        </w:div>
        <w:div w:id="1967661766">
          <w:marLeft w:val="640"/>
          <w:marRight w:val="0"/>
          <w:marTop w:val="0"/>
          <w:marBottom w:val="0"/>
          <w:divBdr>
            <w:top w:val="none" w:sz="0" w:space="0" w:color="auto"/>
            <w:left w:val="none" w:sz="0" w:space="0" w:color="auto"/>
            <w:bottom w:val="none" w:sz="0" w:space="0" w:color="auto"/>
            <w:right w:val="none" w:sz="0" w:space="0" w:color="auto"/>
          </w:divBdr>
        </w:div>
        <w:div w:id="1454791504">
          <w:marLeft w:val="640"/>
          <w:marRight w:val="0"/>
          <w:marTop w:val="0"/>
          <w:marBottom w:val="0"/>
          <w:divBdr>
            <w:top w:val="none" w:sz="0" w:space="0" w:color="auto"/>
            <w:left w:val="none" w:sz="0" w:space="0" w:color="auto"/>
            <w:bottom w:val="none" w:sz="0" w:space="0" w:color="auto"/>
            <w:right w:val="none" w:sz="0" w:space="0" w:color="auto"/>
          </w:divBdr>
        </w:div>
        <w:div w:id="2045985584">
          <w:marLeft w:val="640"/>
          <w:marRight w:val="0"/>
          <w:marTop w:val="0"/>
          <w:marBottom w:val="0"/>
          <w:divBdr>
            <w:top w:val="none" w:sz="0" w:space="0" w:color="auto"/>
            <w:left w:val="none" w:sz="0" w:space="0" w:color="auto"/>
            <w:bottom w:val="none" w:sz="0" w:space="0" w:color="auto"/>
            <w:right w:val="none" w:sz="0" w:space="0" w:color="auto"/>
          </w:divBdr>
        </w:div>
        <w:div w:id="102530771">
          <w:marLeft w:val="640"/>
          <w:marRight w:val="0"/>
          <w:marTop w:val="0"/>
          <w:marBottom w:val="0"/>
          <w:divBdr>
            <w:top w:val="none" w:sz="0" w:space="0" w:color="auto"/>
            <w:left w:val="none" w:sz="0" w:space="0" w:color="auto"/>
            <w:bottom w:val="none" w:sz="0" w:space="0" w:color="auto"/>
            <w:right w:val="none" w:sz="0" w:space="0" w:color="auto"/>
          </w:divBdr>
        </w:div>
        <w:div w:id="1416627627">
          <w:marLeft w:val="640"/>
          <w:marRight w:val="0"/>
          <w:marTop w:val="0"/>
          <w:marBottom w:val="0"/>
          <w:divBdr>
            <w:top w:val="none" w:sz="0" w:space="0" w:color="auto"/>
            <w:left w:val="none" w:sz="0" w:space="0" w:color="auto"/>
            <w:bottom w:val="none" w:sz="0" w:space="0" w:color="auto"/>
            <w:right w:val="none" w:sz="0" w:space="0" w:color="auto"/>
          </w:divBdr>
        </w:div>
        <w:div w:id="2032293001">
          <w:marLeft w:val="640"/>
          <w:marRight w:val="0"/>
          <w:marTop w:val="0"/>
          <w:marBottom w:val="0"/>
          <w:divBdr>
            <w:top w:val="none" w:sz="0" w:space="0" w:color="auto"/>
            <w:left w:val="none" w:sz="0" w:space="0" w:color="auto"/>
            <w:bottom w:val="none" w:sz="0" w:space="0" w:color="auto"/>
            <w:right w:val="none" w:sz="0" w:space="0" w:color="auto"/>
          </w:divBdr>
        </w:div>
        <w:div w:id="1433239214">
          <w:marLeft w:val="640"/>
          <w:marRight w:val="0"/>
          <w:marTop w:val="0"/>
          <w:marBottom w:val="0"/>
          <w:divBdr>
            <w:top w:val="none" w:sz="0" w:space="0" w:color="auto"/>
            <w:left w:val="none" w:sz="0" w:space="0" w:color="auto"/>
            <w:bottom w:val="none" w:sz="0" w:space="0" w:color="auto"/>
            <w:right w:val="none" w:sz="0" w:space="0" w:color="auto"/>
          </w:divBdr>
        </w:div>
        <w:div w:id="506746606">
          <w:marLeft w:val="640"/>
          <w:marRight w:val="0"/>
          <w:marTop w:val="0"/>
          <w:marBottom w:val="0"/>
          <w:divBdr>
            <w:top w:val="none" w:sz="0" w:space="0" w:color="auto"/>
            <w:left w:val="none" w:sz="0" w:space="0" w:color="auto"/>
            <w:bottom w:val="none" w:sz="0" w:space="0" w:color="auto"/>
            <w:right w:val="none" w:sz="0" w:space="0" w:color="auto"/>
          </w:divBdr>
        </w:div>
        <w:div w:id="1330475149">
          <w:marLeft w:val="640"/>
          <w:marRight w:val="0"/>
          <w:marTop w:val="0"/>
          <w:marBottom w:val="0"/>
          <w:divBdr>
            <w:top w:val="none" w:sz="0" w:space="0" w:color="auto"/>
            <w:left w:val="none" w:sz="0" w:space="0" w:color="auto"/>
            <w:bottom w:val="none" w:sz="0" w:space="0" w:color="auto"/>
            <w:right w:val="none" w:sz="0" w:space="0" w:color="auto"/>
          </w:divBdr>
        </w:div>
        <w:div w:id="700739005">
          <w:marLeft w:val="640"/>
          <w:marRight w:val="0"/>
          <w:marTop w:val="0"/>
          <w:marBottom w:val="0"/>
          <w:divBdr>
            <w:top w:val="none" w:sz="0" w:space="0" w:color="auto"/>
            <w:left w:val="none" w:sz="0" w:space="0" w:color="auto"/>
            <w:bottom w:val="none" w:sz="0" w:space="0" w:color="auto"/>
            <w:right w:val="none" w:sz="0" w:space="0" w:color="auto"/>
          </w:divBdr>
        </w:div>
        <w:div w:id="1355421638">
          <w:marLeft w:val="640"/>
          <w:marRight w:val="0"/>
          <w:marTop w:val="0"/>
          <w:marBottom w:val="0"/>
          <w:divBdr>
            <w:top w:val="none" w:sz="0" w:space="0" w:color="auto"/>
            <w:left w:val="none" w:sz="0" w:space="0" w:color="auto"/>
            <w:bottom w:val="none" w:sz="0" w:space="0" w:color="auto"/>
            <w:right w:val="none" w:sz="0" w:space="0" w:color="auto"/>
          </w:divBdr>
        </w:div>
        <w:div w:id="174806132">
          <w:marLeft w:val="640"/>
          <w:marRight w:val="0"/>
          <w:marTop w:val="0"/>
          <w:marBottom w:val="0"/>
          <w:divBdr>
            <w:top w:val="none" w:sz="0" w:space="0" w:color="auto"/>
            <w:left w:val="none" w:sz="0" w:space="0" w:color="auto"/>
            <w:bottom w:val="none" w:sz="0" w:space="0" w:color="auto"/>
            <w:right w:val="none" w:sz="0" w:space="0" w:color="auto"/>
          </w:divBdr>
        </w:div>
        <w:div w:id="921257630">
          <w:marLeft w:val="640"/>
          <w:marRight w:val="0"/>
          <w:marTop w:val="0"/>
          <w:marBottom w:val="0"/>
          <w:divBdr>
            <w:top w:val="none" w:sz="0" w:space="0" w:color="auto"/>
            <w:left w:val="none" w:sz="0" w:space="0" w:color="auto"/>
            <w:bottom w:val="none" w:sz="0" w:space="0" w:color="auto"/>
            <w:right w:val="none" w:sz="0" w:space="0" w:color="auto"/>
          </w:divBdr>
        </w:div>
        <w:div w:id="718937902">
          <w:marLeft w:val="640"/>
          <w:marRight w:val="0"/>
          <w:marTop w:val="0"/>
          <w:marBottom w:val="0"/>
          <w:divBdr>
            <w:top w:val="none" w:sz="0" w:space="0" w:color="auto"/>
            <w:left w:val="none" w:sz="0" w:space="0" w:color="auto"/>
            <w:bottom w:val="none" w:sz="0" w:space="0" w:color="auto"/>
            <w:right w:val="none" w:sz="0" w:space="0" w:color="auto"/>
          </w:divBdr>
        </w:div>
        <w:div w:id="1016930644">
          <w:marLeft w:val="640"/>
          <w:marRight w:val="0"/>
          <w:marTop w:val="0"/>
          <w:marBottom w:val="0"/>
          <w:divBdr>
            <w:top w:val="none" w:sz="0" w:space="0" w:color="auto"/>
            <w:left w:val="none" w:sz="0" w:space="0" w:color="auto"/>
            <w:bottom w:val="none" w:sz="0" w:space="0" w:color="auto"/>
            <w:right w:val="none" w:sz="0" w:space="0" w:color="auto"/>
          </w:divBdr>
        </w:div>
        <w:div w:id="1761483485">
          <w:marLeft w:val="640"/>
          <w:marRight w:val="0"/>
          <w:marTop w:val="0"/>
          <w:marBottom w:val="0"/>
          <w:divBdr>
            <w:top w:val="none" w:sz="0" w:space="0" w:color="auto"/>
            <w:left w:val="none" w:sz="0" w:space="0" w:color="auto"/>
            <w:bottom w:val="none" w:sz="0" w:space="0" w:color="auto"/>
            <w:right w:val="none" w:sz="0" w:space="0" w:color="auto"/>
          </w:divBdr>
        </w:div>
        <w:div w:id="1816606526">
          <w:marLeft w:val="640"/>
          <w:marRight w:val="0"/>
          <w:marTop w:val="0"/>
          <w:marBottom w:val="0"/>
          <w:divBdr>
            <w:top w:val="none" w:sz="0" w:space="0" w:color="auto"/>
            <w:left w:val="none" w:sz="0" w:space="0" w:color="auto"/>
            <w:bottom w:val="none" w:sz="0" w:space="0" w:color="auto"/>
            <w:right w:val="none" w:sz="0" w:space="0" w:color="auto"/>
          </w:divBdr>
        </w:div>
        <w:div w:id="835994203">
          <w:marLeft w:val="640"/>
          <w:marRight w:val="0"/>
          <w:marTop w:val="0"/>
          <w:marBottom w:val="0"/>
          <w:divBdr>
            <w:top w:val="none" w:sz="0" w:space="0" w:color="auto"/>
            <w:left w:val="none" w:sz="0" w:space="0" w:color="auto"/>
            <w:bottom w:val="none" w:sz="0" w:space="0" w:color="auto"/>
            <w:right w:val="none" w:sz="0" w:space="0" w:color="auto"/>
          </w:divBdr>
        </w:div>
        <w:div w:id="5133858">
          <w:marLeft w:val="640"/>
          <w:marRight w:val="0"/>
          <w:marTop w:val="0"/>
          <w:marBottom w:val="0"/>
          <w:divBdr>
            <w:top w:val="none" w:sz="0" w:space="0" w:color="auto"/>
            <w:left w:val="none" w:sz="0" w:space="0" w:color="auto"/>
            <w:bottom w:val="none" w:sz="0" w:space="0" w:color="auto"/>
            <w:right w:val="none" w:sz="0" w:space="0" w:color="auto"/>
          </w:divBdr>
        </w:div>
        <w:div w:id="194584730">
          <w:marLeft w:val="640"/>
          <w:marRight w:val="0"/>
          <w:marTop w:val="0"/>
          <w:marBottom w:val="0"/>
          <w:divBdr>
            <w:top w:val="none" w:sz="0" w:space="0" w:color="auto"/>
            <w:left w:val="none" w:sz="0" w:space="0" w:color="auto"/>
            <w:bottom w:val="none" w:sz="0" w:space="0" w:color="auto"/>
            <w:right w:val="none" w:sz="0" w:space="0" w:color="auto"/>
          </w:divBdr>
        </w:div>
        <w:div w:id="1683168030">
          <w:marLeft w:val="640"/>
          <w:marRight w:val="0"/>
          <w:marTop w:val="0"/>
          <w:marBottom w:val="0"/>
          <w:divBdr>
            <w:top w:val="none" w:sz="0" w:space="0" w:color="auto"/>
            <w:left w:val="none" w:sz="0" w:space="0" w:color="auto"/>
            <w:bottom w:val="none" w:sz="0" w:space="0" w:color="auto"/>
            <w:right w:val="none" w:sz="0" w:space="0" w:color="auto"/>
          </w:divBdr>
        </w:div>
        <w:div w:id="624193455">
          <w:marLeft w:val="640"/>
          <w:marRight w:val="0"/>
          <w:marTop w:val="0"/>
          <w:marBottom w:val="0"/>
          <w:divBdr>
            <w:top w:val="none" w:sz="0" w:space="0" w:color="auto"/>
            <w:left w:val="none" w:sz="0" w:space="0" w:color="auto"/>
            <w:bottom w:val="none" w:sz="0" w:space="0" w:color="auto"/>
            <w:right w:val="none" w:sz="0" w:space="0" w:color="auto"/>
          </w:divBdr>
        </w:div>
        <w:div w:id="1821648221">
          <w:marLeft w:val="640"/>
          <w:marRight w:val="0"/>
          <w:marTop w:val="0"/>
          <w:marBottom w:val="0"/>
          <w:divBdr>
            <w:top w:val="none" w:sz="0" w:space="0" w:color="auto"/>
            <w:left w:val="none" w:sz="0" w:space="0" w:color="auto"/>
            <w:bottom w:val="none" w:sz="0" w:space="0" w:color="auto"/>
            <w:right w:val="none" w:sz="0" w:space="0" w:color="auto"/>
          </w:divBdr>
        </w:div>
        <w:div w:id="1954555278">
          <w:marLeft w:val="640"/>
          <w:marRight w:val="0"/>
          <w:marTop w:val="0"/>
          <w:marBottom w:val="0"/>
          <w:divBdr>
            <w:top w:val="none" w:sz="0" w:space="0" w:color="auto"/>
            <w:left w:val="none" w:sz="0" w:space="0" w:color="auto"/>
            <w:bottom w:val="none" w:sz="0" w:space="0" w:color="auto"/>
            <w:right w:val="none" w:sz="0" w:space="0" w:color="auto"/>
          </w:divBdr>
        </w:div>
        <w:div w:id="1848211164">
          <w:marLeft w:val="640"/>
          <w:marRight w:val="0"/>
          <w:marTop w:val="0"/>
          <w:marBottom w:val="0"/>
          <w:divBdr>
            <w:top w:val="none" w:sz="0" w:space="0" w:color="auto"/>
            <w:left w:val="none" w:sz="0" w:space="0" w:color="auto"/>
            <w:bottom w:val="none" w:sz="0" w:space="0" w:color="auto"/>
            <w:right w:val="none" w:sz="0" w:space="0" w:color="auto"/>
          </w:divBdr>
        </w:div>
        <w:div w:id="573048441">
          <w:marLeft w:val="640"/>
          <w:marRight w:val="0"/>
          <w:marTop w:val="0"/>
          <w:marBottom w:val="0"/>
          <w:divBdr>
            <w:top w:val="none" w:sz="0" w:space="0" w:color="auto"/>
            <w:left w:val="none" w:sz="0" w:space="0" w:color="auto"/>
            <w:bottom w:val="none" w:sz="0" w:space="0" w:color="auto"/>
            <w:right w:val="none" w:sz="0" w:space="0" w:color="auto"/>
          </w:divBdr>
        </w:div>
        <w:div w:id="937832888">
          <w:marLeft w:val="640"/>
          <w:marRight w:val="0"/>
          <w:marTop w:val="0"/>
          <w:marBottom w:val="0"/>
          <w:divBdr>
            <w:top w:val="none" w:sz="0" w:space="0" w:color="auto"/>
            <w:left w:val="none" w:sz="0" w:space="0" w:color="auto"/>
            <w:bottom w:val="none" w:sz="0" w:space="0" w:color="auto"/>
            <w:right w:val="none" w:sz="0" w:space="0" w:color="auto"/>
          </w:divBdr>
        </w:div>
        <w:div w:id="1539203115">
          <w:marLeft w:val="640"/>
          <w:marRight w:val="0"/>
          <w:marTop w:val="0"/>
          <w:marBottom w:val="0"/>
          <w:divBdr>
            <w:top w:val="none" w:sz="0" w:space="0" w:color="auto"/>
            <w:left w:val="none" w:sz="0" w:space="0" w:color="auto"/>
            <w:bottom w:val="none" w:sz="0" w:space="0" w:color="auto"/>
            <w:right w:val="none" w:sz="0" w:space="0" w:color="auto"/>
          </w:divBdr>
        </w:div>
        <w:div w:id="2105683368">
          <w:marLeft w:val="640"/>
          <w:marRight w:val="0"/>
          <w:marTop w:val="0"/>
          <w:marBottom w:val="0"/>
          <w:divBdr>
            <w:top w:val="none" w:sz="0" w:space="0" w:color="auto"/>
            <w:left w:val="none" w:sz="0" w:space="0" w:color="auto"/>
            <w:bottom w:val="none" w:sz="0" w:space="0" w:color="auto"/>
            <w:right w:val="none" w:sz="0" w:space="0" w:color="auto"/>
          </w:divBdr>
        </w:div>
        <w:div w:id="823157314">
          <w:marLeft w:val="640"/>
          <w:marRight w:val="0"/>
          <w:marTop w:val="0"/>
          <w:marBottom w:val="0"/>
          <w:divBdr>
            <w:top w:val="none" w:sz="0" w:space="0" w:color="auto"/>
            <w:left w:val="none" w:sz="0" w:space="0" w:color="auto"/>
            <w:bottom w:val="none" w:sz="0" w:space="0" w:color="auto"/>
            <w:right w:val="none" w:sz="0" w:space="0" w:color="auto"/>
          </w:divBdr>
        </w:div>
        <w:div w:id="1396857135">
          <w:marLeft w:val="640"/>
          <w:marRight w:val="0"/>
          <w:marTop w:val="0"/>
          <w:marBottom w:val="0"/>
          <w:divBdr>
            <w:top w:val="none" w:sz="0" w:space="0" w:color="auto"/>
            <w:left w:val="none" w:sz="0" w:space="0" w:color="auto"/>
            <w:bottom w:val="none" w:sz="0" w:space="0" w:color="auto"/>
            <w:right w:val="none" w:sz="0" w:space="0" w:color="auto"/>
          </w:divBdr>
        </w:div>
        <w:div w:id="394399131">
          <w:marLeft w:val="640"/>
          <w:marRight w:val="0"/>
          <w:marTop w:val="0"/>
          <w:marBottom w:val="0"/>
          <w:divBdr>
            <w:top w:val="none" w:sz="0" w:space="0" w:color="auto"/>
            <w:left w:val="none" w:sz="0" w:space="0" w:color="auto"/>
            <w:bottom w:val="none" w:sz="0" w:space="0" w:color="auto"/>
            <w:right w:val="none" w:sz="0" w:space="0" w:color="auto"/>
          </w:divBdr>
        </w:div>
        <w:div w:id="1122774241">
          <w:marLeft w:val="640"/>
          <w:marRight w:val="0"/>
          <w:marTop w:val="0"/>
          <w:marBottom w:val="0"/>
          <w:divBdr>
            <w:top w:val="none" w:sz="0" w:space="0" w:color="auto"/>
            <w:left w:val="none" w:sz="0" w:space="0" w:color="auto"/>
            <w:bottom w:val="none" w:sz="0" w:space="0" w:color="auto"/>
            <w:right w:val="none" w:sz="0" w:space="0" w:color="auto"/>
          </w:divBdr>
        </w:div>
        <w:div w:id="173883966">
          <w:marLeft w:val="640"/>
          <w:marRight w:val="0"/>
          <w:marTop w:val="0"/>
          <w:marBottom w:val="0"/>
          <w:divBdr>
            <w:top w:val="none" w:sz="0" w:space="0" w:color="auto"/>
            <w:left w:val="none" w:sz="0" w:space="0" w:color="auto"/>
            <w:bottom w:val="none" w:sz="0" w:space="0" w:color="auto"/>
            <w:right w:val="none" w:sz="0" w:space="0" w:color="auto"/>
          </w:divBdr>
        </w:div>
        <w:div w:id="1024015807">
          <w:marLeft w:val="640"/>
          <w:marRight w:val="0"/>
          <w:marTop w:val="0"/>
          <w:marBottom w:val="0"/>
          <w:divBdr>
            <w:top w:val="none" w:sz="0" w:space="0" w:color="auto"/>
            <w:left w:val="none" w:sz="0" w:space="0" w:color="auto"/>
            <w:bottom w:val="none" w:sz="0" w:space="0" w:color="auto"/>
            <w:right w:val="none" w:sz="0" w:space="0" w:color="auto"/>
          </w:divBdr>
        </w:div>
        <w:div w:id="574823603">
          <w:marLeft w:val="640"/>
          <w:marRight w:val="0"/>
          <w:marTop w:val="0"/>
          <w:marBottom w:val="0"/>
          <w:divBdr>
            <w:top w:val="none" w:sz="0" w:space="0" w:color="auto"/>
            <w:left w:val="none" w:sz="0" w:space="0" w:color="auto"/>
            <w:bottom w:val="none" w:sz="0" w:space="0" w:color="auto"/>
            <w:right w:val="none" w:sz="0" w:space="0" w:color="auto"/>
          </w:divBdr>
        </w:div>
        <w:div w:id="1239943343">
          <w:marLeft w:val="640"/>
          <w:marRight w:val="0"/>
          <w:marTop w:val="0"/>
          <w:marBottom w:val="0"/>
          <w:divBdr>
            <w:top w:val="none" w:sz="0" w:space="0" w:color="auto"/>
            <w:left w:val="none" w:sz="0" w:space="0" w:color="auto"/>
            <w:bottom w:val="none" w:sz="0" w:space="0" w:color="auto"/>
            <w:right w:val="none" w:sz="0" w:space="0" w:color="auto"/>
          </w:divBdr>
        </w:div>
        <w:div w:id="1864706658">
          <w:marLeft w:val="640"/>
          <w:marRight w:val="0"/>
          <w:marTop w:val="0"/>
          <w:marBottom w:val="0"/>
          <w:divBdr>
            <w:top w:val="none" w:sz="0" w:space="0" w:color="auto"/>
            <w:left w:val="none" w:sz="0" w:space="0" w:color="auto"/>
            <w:bottom w:val="none" w:sz="0" w:space="0" w:color="auto"/>
            <w:right w:val="none" w:sz="0" w:space="0" w:color="auto"/>
          </w:divBdr>
        </w:div>
        <w:div w:id="660962585">
          <w:marLeft w:val="640"/>
          <w:marRight w:val="0"/>
          <w:marTop w:val="0"/>
          <w:marBottom w:val="0"/>
          <w:divBdr>
            <w:top w:val="none" w:sz="0" w:space="0" w:color="auto"/>
            <w:left w:val="none" w:sz="0" w:space="0" w:color="auto"/>
            <w:bottom w:val="none" w:sz="0" w:space="0" w:color="auto"/>
            <w:right w:val="none" w:sz="0" w:space="0" w:color="auto"/>
          </w:divBdr>
        </w:div>
        <w:div w:id="1962298468">
          <w:marLeft w:val="640"/>
          <w:marRight w:val="0"/>
          <w:marTop w:val="0"/>
          <w:marBottom w:val="0"/>
          <w:divBdr>
            <w:top w:val="none" w:sz="0" w:space="0" w:color="auto"/>
            <w:left w:val="none" w:sz="0" w:space="0" w:color="auto"/>
            <w:bottom w:val="none" w:sz="0" w:space="0" w:color="auto"/>
            <w:right w:val="none" w:sz="0" w:space="0" w:color="auto"/>
          </w:divBdr>
        </w:div>
        <w:div w:id="1840197554">
          <w:marLeft w:val="640"/>
          <w:marRight w:val="0"/>
          <w:marTop w:val="0"/>
          <w:marBottom w:val="0"/>
          <w:divBdr>
            <w:top w:val="none" w:sz="0" w:space="0" w:color="auto"/>
            <w:left w:val="none" w:sz="0" w:space="0" w:color="auto"/>
            <w:bottom w:val="none" w:sz="0" w:space="0" w:color="auto"/>
            <w:right w:val="none" w:sz="0" w:space="0" w:color="auto"/>
          </w:divBdr>
        </w:div>
        <w:div w:id="1007053815">
          <w:marLeft w:val="640"/>
          <w:marRight w:val="0"/>
          <w:marTop w:val="0"/>
          <w:marBottom w:val="0"/>
          <w:divBdr>
            <w:top w:val="none" w:sz="0" w:space="0" w:color="auto"/>
            <w:left w:val="none" w:sz="0" w:space="0" w:color="auto"/>
            <w:bottom w:val="none" w:sz="0" w:space="0" w:color="auto"/>
            <w:right w:val="none" w:sz="0" w:space="0" w:color="auto"/>
          </w:divBdr>
        </w:div>
        <w:div w:id="567962891">
          <w:marLeft w:val="640"/>
          <w:marRight w:val="0"/>
          <w:marTop w:val="0"/>
          <w:marBottom w:val="0"/>
          <w:divBdr>
            <w:top w:val="none" w:sz="0" w:space="0" w:color="auto"/>
            <w:left w:val="none" w:sz="0" w:space="0" w:color="auto"/>
            <w:bottom w:val="none" w:sz="0" w:space="0" w:color="auto"/>
            <w:right w:val="none" w:sz="0" w:space="0" w:color="auto"/>
          </w:divBdr>
        </w:div>
        <w:div w:id="965820552">
          <w:marLeft w:val="640"/>
          <w:marRight w:val="0"/>
          <w:marTop w:val="0"/>
          <w:marBottom w:val="0"/>
          <w:divBdr>
            <w:top w:val="none" w:sz="0" w:space="0" w:color="auto"/>
            <w:left w:val="none" w:sz="0" w:space="0" w:color="auto"/>
            <w:bottom w:val="none" w:sz="0" w:space="0" w:color="auto"/>
            <w:right w:val="none" w:sz="0" w:space="0" w:color="auto"/>
          </w:divBdr>
        </w:div>
        <w:div w:id="110173320">
          <w:marLeft w:val="640"/>
          <w:marRight w:val="0"/>
          <w:marTop w:val="0"/>
          <w:marBottom w:val="0"/>
          <w:divBdr>
            <w:top w:val="none" w:sz="0" w:space="0" w:color="auto"/>
            <w:left w:val="none" w:sz="0" w:space="0" w:color="auto"/>
            <w:bottom w:val="none" w:sz="0" w:space="0" w:color="auto"/>
            <w:right w:val="none" w:sz="0" w:space="0" w:color="auto"/>
          </w:divBdr>
        </w:div>
        <w:div w:id="1928343243">
          <w:marLeft w:val="640"/>
          <w:marRight w:val="0"/>
          <w:marTop w:val="0"/>
          <w:marBottom w:val="0"/>
          <w:divBdr>
            <w:top w:val="none" w:sz="0" w:space="0" w:color="auto"/>
            <w:left w:val="none" w:sz="0" w:space="0" w:color="auto"/>
            <w:bottom w:val="none" w:sz="0" w:space="0" w:color="auto"/>
            <w:right w:val="none" w:sz="0" w:space="0" w:color="auto"/>
          </w:divBdr>
        </w:div>
        <w:div w:id="1992320639">
          <w:marLeft w:val="640"/>
          <w:marRight w:val="0"/>
          <w:marTop w:val="0"/>
          <w:marBottom w:val="0"/>
          <w:divBdr>
            <w:top w:val="none" w:sz="0" w:space="0" w:color="auto"/>
            <w:left w:val="none" w:sz="0" w:space="0" w:color="auto"/>
            <w:bottom w:val="none" w:sz="0" w:space="0" w:color="auto"/>
            <w:right w:val="none" w:sz="0" w:space="0" w:color="auto"/>
          </w:divBdr>
        </w:div>
        <w:div w:id="1544446325">
          <w:marLeft w:val="640"/>
          <w:marRight w:val="0"/>
          <w:marTop w:val="0"/>
          <w:marBottom w:val="0"/>
          <w:divBdr>
            <w:top w:val="none" w:sz="0" w:space="0" w:color="auto"/>
            <w:left w:val="none" w:sz="0" w:space="0" w:color="auto"/>
            <w:bottom w:val="none" w:sz="0" w:space="0" w:color="auto"/>
            <w:right w:val="none" w:sz="0" w:space="0" w:color="auto"/>
          </w:divBdr>
        </w:div>
        <w:div w:id="2106804129">
          <w:marLeft w:val="640"/>
          <w:marRight w:val="0"/>
          <w:marTop w:val="0"/>
          <w:marBottom w:val="0"/>
          <w:divBdr>
            <w:top w:val="none" w:sz="0" w:space="0" w:color="auto"/>
            <w:left w:val="none" w:sz="0" w:space="0" w:color="auto"/>
            <w:bottom w:val="none" w:sz="0" w:space="0" w:color="auto"/>
            <w:right w:val="none" w:sz="0" w:space="0" w:color="auto"/>
          </w:divBdr>
        </w:div>
        <w:div w:id="1037705141">
          <w:marLeft w:val="640"/>
          <w:marRight w:val="0"/>
          <w:marTop w:val="0"/>
          <w:marBottom w:val="0"/>
          <w:divBdr>
            <w:top w:val="none" w:sz="0" w:space="0" w:color="auto"/>
            <w:left w:val="none" w:sz="0" w:space="0" w:color="auto"/>
            <w:bottom w:val="none" w:sz="0" w:space="0" w:color="auto"/>
            <w:right w:val="none" w:sz="0" w:space="0" w:color="auto"/>
          </w:divBdr>
        </w:div>
        <w:div w:id="1120997830">
          <w:marLeft w:val="640"/>
          <w:marRight w:val="0"/>
          <w:marTop w:val="0"/>
          <w:marBottom w:val="0"/>
          <w:divBdr>
            <w:top w:val="none" w:sz="0" w:space="0" w:color="auto"/>
            <w:left w:val="none" w:sz="0" w:space="0" w:color="auto"/>
            <w:bottom w:val="none" w:sz="0" w:space="0" w:color="auto"/>
            <w:right w:val="none" w:sz="0" w:space="0" w:color="auto"/>
          </w:divBdr>
        </w:div>
        <w:div w:id="46993879">
          <w:marLeft w:val="640"/>
          <w:marRight w:val="0"/>
          <w:marTop w:val="0"/>
          <w:marBottom w:val="0"/>
          <w:divBdr>
            <w:top w:val="none" w:sz="0" w:space="0" w:color="auto"/>
            <w:left w:val="none" w:sz="0" w:space="0" w:color="auto"/>
            <w:bottom w:val="none" w:sz="0" w:space="0" w:color="auto"/>
            <w:right w:val="none" w:sz="0" w:space="0" w:color="auto"/>
          </w:divBdr>
        </w:div>
        <w:div w:id="1214611436">
          <w:marLeft w:val="640"/>
          <w:marRight w:val="0"/>
          <w:marTop w:val="0"/>
          <w:marBottom w:val="0"/>
          <w:divBdr>
            <w:top w:val="none" w:sz="0" w:space="0" w:color="auto"/>
            <w:left w:val="none" w:sz="0" w:space="0" w:color="auto"/>
            <w:bottom w:val="none" w:sz="0" w:space="0" w:color="auto"/>
            <w:right w:val="none" w:sz="0" w:space="0" w:color="auto"/>
          </w:divBdr>
        </w:div>
        <w:div w:id="1686244365">
          <w:marLeft w:val="640"/>
          <w:marRight w:val="0"/>
          <w:marTop w:val="0"/>
          <w:marBottom w:val="0"/>
          <w:divBdr>
            <w:top w:val="none" w:sz="0" w:space="0" w:color="auto"/>
            <w:left w:val="none" w:sz="0" w:space="0" w:color="auto"/>
            <w:bottom w:val="none" w:sz="0" w:space="0" w:color="auto"/>
            <w:right w:val="none" w:sz="0" w:space="0" w:color="auto"/>
          </w:divBdr>
        </w:div>
        <w:div w:id="1436637184">
          <w:marLeft w:val="640"/>
          <w:marRight w:val="0"/>
          <w:marTop w:val="0"/>
          <w:marBottom w:val="0"/>
          <w:divBdr>
            <w:top w:val="none" w:sz="0" w:space="0" w:color="auto"/>
            <w:left w:val="none" w:sz="0" w:space="0" w:color="auto"/>
            <w:bottom w:val="none" w:sz="0" w:space="0" w:color="auto"/>
            <w:right w:val="none" w:sz="0" w:space="0" w:color="auto"/>
          </w:divBdr>
        </w:div>
        <w:div w:id="715348592">
          <w:marLeft w:val="640"/>
          <w:marRight w:val="0"/>
          <w:marTop w:val="0"/>
          <w:marBottom w:val="0"/>
          <w:divBdr>
            <w:top w:val="none" w:sz="0" w:space="0" w:color="auto"/>
            <w:left w:val="none" w:sz="0" w:space="0" w:color="auto"/>
            <w:bottom w:val="none" w:sz="0" w:space="0" w:color="auto"/>
            <w:right w:val="none" w:sz="0" w:space="0" w:color="auto"/>
          </w:divBdr>
        </w:div>
        <w:div w:id="1745028317">
          <w:marLeft w:val="640"/>
          <w:marRight w:val="0"/>
          <w:marTop w:val="0"/>
          <w:marBottom w:val="0"/>
          <w:divBdr>
            <w:top w:val="none" w:sz="0" w:space="0" w:color="auto"/>
            <w:left w:val="none" w:sz="0" w:space="0" w:color="auto"/>
            <w:bottom w:val="none" w:sz="0" w:space="0" w:color="auto"/>
            <w:right w:val="none" w:sz="0" w:space="0" w:color="auto"/>
          </w:divBdr>
        </w:div>
        <w:div w:id="523175258">
          <w:marLeft w:val="640"/>
          <w:marRight w:val="0"/>
          <w:marTop w:val="0"/>
          <w:marBottom w:val="0"/>
          <w:divBdr>
            <w:top w:val="none" w:sz="0" w:space="0" w:color="auto"/>
            <w:left w:val="none" w:sz="0" w:space="0" w:color="auto"/>
            <w:bottom w:val="none" w:sz="0" w:space="0" w:color="auto"/>
            <w:right w:val="none" w:sz="0" w:space="0" w:color="auto"/>
          </w:divBdr>
        </w:div>
        <w:div w:id="1101531622">
          <w:marLeft w:val="640"/>
          <w:marRight w:val="0"/>
          <w:marTop w:val="0"/>
          <w:marBottom w:val="0"/>
          <w:divBdr>
            <w:top w:val="none" w:sz="0" w:space="0" w:color="auto"/>
            <w:left w:val="none" w:sz="0" w:space="0" w:color="auto"/>
            <w:bottom w:val="none" w:sz="0" w:space="0" w:color="auto"/>
            <w:right w:val="none" w:sz="0" w:space="0" w:color="auto"/>
          </w:divBdr>
        </w:div>
        <w:div w:id="1885945892">
          <w:marLeft w:val="640"/>
          <w:marRight w:val="0"/>
          <w:marTop w:val="0"/>
          <w:marBottom w:val="0"/>
          <w:divBdr>
            <w:top w:val="none" w:sz="0" w:space="0" w:color="auto"/>
            <w:left w:val="none" w:sz="0" w:space="0" w:color="auto"/>
            <w:bottom w:val="none" w:sz="0" w:space="0" w:color="auto"/>
            <w:right w:val="none" w:sz="0" w:space="0" w:color="auto"/>
          </w:divBdr>
        </w:div>
        <w:div w:id="1906141068">
          <w:marLeft w:val="640"/>
          <w:marRight w:val="0"/>
          <w:marTop w:val="0"/>
          <w:marBottom w:val="0"/>
          <w:divBdr>
            <w:top w:val="none" w:sz="0" w:space="0" w:color="auto"/>
            <w:left w:val="none" w:sz="0" w:space="0" w:color="auto"/>
            <w:bottom w:val="none" w:sz="0" w:space="0" w:color="auto"/>
            <w:right w:val="none" w:sz="0" w:space="0" w:color="auto"/>
          </w:divBdr>
        </w:div>
        <w:div w:id="1300308306">
          <w:marLeft w:val="640"/>
          <w:marRight w:val="0"/>
          <w:marTop w:val="0"/>
          <w:marBottom w:val="0"/>
          <w:divBdr>
            <w:top w:val="none" w:sz="0" w:space="0" w:color="auto"/>
            <w:left w:val="none" w:sz="0" w:space="0" w:color="auto"/>
            <w:bottom w:val="none" w:sz="0" w:space="0" w:color="auto"/>
            <w:right w:val="none" w:sz="0" w:space="0" w:color="auto"/>
          </w:divBdr>
        </w:div>
        <w:div w:id="333189020">
          <w:marLeft w:val="640"/>
          <w:marRight w:val="0"/>
          <w:marTop w:val="0"/>
          <w:marBottom w:val="0"/>
          <w:divBdr>
            <w:top w:val="none" w:sz="0" w:space="0" w:color="auto"/>
            <w:left w:val="none" w:sz="0" w:space="0" w:color="auto"/>
            <w:bottom w:val="none" w:sz="0" w:space="0" w:color="auto"/>
            <w:right w:val="none" w:sz="0" w:space="0" w:color="auto"/>
          </w:divBdr>
        </w:div>
        <w:div w:id="130828308">
          <w:marLeft w:val="640"/>
          <w:marRight w:val="0"/>
          <w:marTop w:val="0"/>
          <w:marBottom w:val="0"/>
          <w:divBdr>
            <w:top w:val="none" w:sz="0" w:space="0" w:color="auto"/>
            <w:left w:val="none" w:sz="0" w:space="0" w:color="auto"/>
            <w:bottom w:val="none" w:sz="0" w:space="0" w:color="auto"/>
            <w:right w:val="none" w:sz="0" w:space="0" w:color="auto"/>
          </w:divBdr>
        </w:div>
        <w:div w:id="2034644017">
          <w:marLeft w:val="640"/>
          <w:marRight w:val="0"/>
          <w:marTop w:val="0"/>
          <w:marBottom w:val="0"/>
          <w:divBdr>
            <w:top w:val="none" w:sz="0" w:space="0" w:color="auto"/>
            <w:left w:val="none" w:sz="0" w:space="0" w:color="auto"/>
            <w:bottom w:val="none" w:sz="0" w:space="0" w:color="auto"/>
            <w:right w:val="none" w:sz="0" w:space="0" w:color="auto"/>
          </w:divBdr>
        </w:div>
        <w:div w:id="1402020804">
          <w:marLeft w:val="640"/>
          <w:marRight w:val="0"/>
          <w:marTop w:val="0"/>
          <w:marBottom w:val="0"/>
          <w:divBdr>
            <w:top w:val="none" w:sz="0" w:space="0" w:color="auto"/>
            <w:left w:val="none" w:sz="0" w:space="0" w:color="auto"/>
            <w:bottom w:val="none" w:sz="0" w:space="0" w:color="auto"/>
            <w:right w:val="none" w:sz="0" w:space="0" w:color="auto"/>
          </w:divBdr>
        </w:div>
        <w:div w:id="531310214">
          <w:marLeft w:val="640"/>
          <w:marRight w:val="0"/>
          <w:marTop w:val="0"/>
          <w:marBottom w:val="0"/>
          <w:divBdr>
            <w:top w:val="none" w:sz="0" w:space="0" w:color="auto"/>
            <w:left w:val="none" w:sz="0" w:space="0" w:color="auto"/>
            <w:bottom w:val="none" w:sz="0" w:space="0" w:color="auto"/>
            <w:right w:val="none" w:sz="0" w:space="0" w:color="auto"/>
          </w:divBdr>
        </w:div>
        <w:div w:id="559747560">
          <w:marLeft w:val="640"/>
          <w:marRight w:val="0"/>
          <w:marTop w:val="0"/>
          <w:marBottom w:val="0"/>
          <w:divBdr>
            <w:top w:val="none" w:sz="0" w:space="0" w:color="auto"/>
            <w:left w:val="none" w:sz="0" w:space="0" w:color="auto"/>
            <w:bottom w:val="none" w:sz="0" w:space="0" w:color="auto"/>
            <w:right w:val="none" w:sz="0" w:space="0" w:color="auto"/>
          </w:divBdr>
        </w:div>
        <w:div w:id="2000620037">
          <w:marLeft w:val="640"/>
          <w:marRight w:val="0"/>
          <w:marTop w:val="0"/>
          <w:marBottom w:val="0"/>
          <w:divBdr>
            <w:top w:val="none" w:sz="0" w:space="0" w:color="auto"/>
            <w:left w:val="none" w:sz="0" w:space="0" w:color="auto"/>
            <w:bottom w:val="none" w:sz="0" w:space="0" w:color="auto"/>
            <w:right w:val="none" w:sz="0" w:space="0" w:color="auto"/>
          </w:divBdr>
        </w:div>
        <w:div w:id="208929184">
          <w:marLeft w:val="640"/>
          <w:marRight w:val="0"/>
          <w:marTop w:val="0"/>
          <w:marBottom w:val="0"/>
          <w:divBdr>
            <w:top w:val="none" w:sz="0" w:space="0" w:color="auto"/>
            <w:left w:val="none" w:sz="0" w:space="0" w:color="auto"/>
            <w:bottom w:val="none" w:sz="0" w:space="0" w:color="auto"/>
            <w:right w:val="none" w:sz="0" w:space="0" w:color="auto"/>
          </w:divBdr>
        </w:div>
        <w:div w:id="665017030">
          <w:marLeft w:val="640"/>
          <w:marRight w:val="0"/>
          <w:marTop w:val="0"/>
          <w:marBottom w:val="0"/>
          <w:divBdr>
            <w:top w:val="none" w:sz="0" w:space="0" w:color="auto"/>
            <w:left w:val="none" w:sz="0" w:space="0" w:color="auto"/>
            <w:bottom w:val="none" w:sz="0" w:space="0" w:color="auto"/>
            <w:right w:val="none" w:sz="0" w:space="0" w:color="auto"/>
          </w:divBdr>
        </w:div>
        <w:div w:id="1649553143">
          <w:marLeft w:val="640"/>
          <w:marRight w:val="0"/>
          <w:marTop w:val="0"/>
          <w:marBottom w:val="0"/>
          <w:divBdr>
            <w:top w:val="none" w:sz="0" w:space="0" w:color="auto"/>
            <w:left w:val="none" w:sz="0" w:space="0" w:color="auto"/>
            <w:bottom w:val="none" w:sz="0" w:space="0" w:color="auto"/>
            <w:right w:val="none" w:sz="0" w:space="0" w:color="auto"/>
          </w:divBdr>
        </w:div>
        <w:div w:id="667900175">
          <w:marLeft w:val="640"/>
          <w:marRight w:val="0"/>
          <w:marTop w:val="0"/>
          <w:marBottom w:val="0"/>
          <w:divBdr>
            <w:top w:val="none" w:sz="0" w:space="0" w:color="auto"/>
            <w:left w:val="none" w:sz="0" w:space="0" w:color="auto"/>
            <w:bottom w:val="none" w:sz="0" w:space="0" w:color="auto"/>
            <w:right w:val="none" w:sz="0" w:space="0" w:color="auto"/>
          </w:divBdr>
        </w:div>
        <w:div w:id="572353722">
          <w:marLeft w:val="640"/>
          <w:marRight w:val="0"/>
          <w:marTop w:val="0"/>
          <w:marBottom w:val="0"/>
          <w:divBdr>
            <w:top w:val="none" w:sz="0" w:space="0" w:color="auto"/>
            <w:left w:val="none" w:sz="0" w:space="0" w:color="auto"/>
            <w:bottom w:val="none" w:sz="0" w:space="0" w:color="auto"/>
            <w:right w:val="none" w:sz="0" w:space="0" w:color="auto"/>
          </w:divBdr>
        </w:div>
        <w:div w:id="706836447">
          <w:marLeft w:val="640"/>
          <w:marRight w:val="0"/>
          <w:marTop w:val="0"/>
          <w:marBottom w:val="0"/>
          <w:divBdr>
            <w:top w:val="none" w:sz="0" w:space="0" w:color="auto"/>
            <w:left w:val="none" w:sz="0" w:space="0" w:color="auto"/>
            <w:bottom w:val="none" w:sz="0" w:space="0" w:color="auto"/>
            <w:right w:val="none" w:sz="0" w:space="0" w:color="auto"/>
          </w:divBdr>
        </w:div>
        <w:div w:id="1133862030">
          <w:marLeft w:val="640"/>
          <w:marRight w:val="0"/>
          <w:marTop w:val="0"/>
          <w:marBottom w:val="0"/>
          <w:divBdr>
            <w:top w:val="none" w:sz="0" w:space="0" w:color="auto"/>
            <w:left w:val="none" w:sz="0" w:space="0" w:color="auto"/>
            <w:bottom w:val="none" w:sz="0" w:space="0" w:color="auto"/>
            <w:right w:val="none" w:sz="0" w:space="0" w:color="auto"/>
          </w:divBdr>
        </w:div>
        <w:div w:id="1577595281">
          <w:marLeft w:val="640"/>
          <w:marRight w:val="0"/>
          <w:marTop w:val="0"/>
          <w:marBottom w:val="0"/>
          <w:divBdr>
            <w:top w:val="none" w:sz="0" w:space="0" w:color="auto"/>
            <w:left w:val="none" w:sz="0" w:space="0" w:color="auto"/>
            <w:bottom w:val="none" w:sz="0" w:space="0" w:color="auto"/>
            <w:right w:val="none" w:sz="0" w:space="0" w:color="auto"/>
          </w:divBdr>
        </w:div>
        <w:div w:id="53819625">
          <w:marLeft w:val="640"/>
          <w:marRight w:val="0"/>
          <w:marTop w:val="0"/>
          <w:marBottom w:val="0"/>
          <w:divBdr>
            <w:top w:val="none" w:sz="0" w:space="0" w:color="auto"/>
            <w:left w:val="none" w:sz="0" w:space="0" w:color="auto"/>
            <w:bottom w:val="none" w:sz="0" w:space="0" w:color="auto"/>
            <w:right w:val="none" w:sz="0" w:space="0" w:color="auto"/>
          </w:divBdr>
        </w:div>
        <w:div w:id="1842116269">
          <w:marLeft w:val="640"/>
          <w:marRight w:val="0"/>
          <w:marTop w:val="0"/>
          <w:marBottom w:val="0"/>
          <w:divBdr>
            <w:top w:val="none" w:sz="0" w:space="0" w:color="auto"/>
            <w:left w:val="none" w:sz="0" w:space="0" w:color="auto"/>
            <w:bottom w:val="none" w:sz="0" w:space="0" w:color="auto"/>
            <w:right w:val="none" w:sz="0" w:space="0" w:color="auto"/>
          </w:divBdr>
        </w:div>
        <w:div w:id="841093804">
          <w:marLeft w:val="640"/>
          <w:marRight w:val="0"/>
          <w:marTop w:val="0"/>
          <w:marBottom w:val="0"/>
          <w:divBdr>
            <w:top w:val="none" w:sz="0" w:space="0" w:color="auto"/>
            <w:left w:val="none" w:sz="0" w:space="0" w:color="auto"/>
            <w:bottom w:val="none" w:sz="0" w:space="0" w:color="auto"/>
            <w:right w:val="none" w:sz="0" w:space="0" w:color="auto"/>
          </w:divBdr>
        </w:div>
        <w:div w:id="807239361">
          <w:marLeft w:val="640"/>
          <w:marRight w:val="0"/>
          <w:marTop w:val="0"/>
          <w:marBottom w:val="0"/>
          <w:divBdr>
            <w:top w:val="none" w:sz="0" w:space="0" w:color="auto"/>
            <w:left w:val="none" w:sz="0" w:space="0" w:color="auto"/>
            <w:bottom w:val="none" w:sz="0" w:space="0" w:color="auto"/>
            <w:right w:val="none" w:sz="0" w:space="0" w:color="auto"/>
          </w:divBdr>
        </w:div>
        <w:div w:id="79448271">
          <w:marLeft w:val="640"/>
          <w:marRight w:val="0"/>
          <w:marTop w:val="0"/>
          <w:marBottom w:val="0"/>
          <w:divBdr>
            <w:top w:val="none" w:sz="0" w:space="0" w:color="auto"/>
            <w:left w:val="none" w:sz="0" w:space="0" w:color="auto"/>
            <w:bottom w:val="none" w:sz="0" w:space="0" w:color="auto"/>
            <w:right w:val="none" w:sz="0" w:space="0" w:color="auto"/>
          </w:divBdr>
        </w:div>
        <w:div w:id="1467351508">
          <w:marLeft w:val="640"/>
          <w:marRight w:val="0"/>
          <w:marTop w:val="0"/>
          <w:marBottom w:val="0"/>
          <w:divBdr>
            <w:top w:val="none" w:sz="0" w:space="0" w:color="auto"/>
            <w:left w:val="none" w:sz="0" w:space="0" w:color="auto"/>
            <w:bottom w:val="none" w:sz="0" w:space="0" w:color="auto"/>
            <w:right w:val="none" w:sz="0" w:space="0" w:color="auto"/>
          </w:divBdr>
        </w:div>
        <w:div w:id="1896771111">
          <w:marLeft w:val="640"/>
          <w:marRight w:val="0"/>
          <w:marTop w:val="0"/>
          <w:marBottom w:val="0"/>
          <w:divBdr>
            <w:top w:val="none" w:sz="0" w:space="0" w:color="auto"/>
            <w:left w:val="none" w:sz="0" w:space="0" w:color="auto"/>
            <w:bottom w:val="none" w:sz="0" w:space="0" w:color="auto"/>
            <w:right w:val="none" w:sz="0" w:space="0" w:color="auto"/>
          </w:divBdr>
        </w:div>
        <w:div w:id="984119548">
          <w:marLeft w:val="640"/>
          <w:marRight w:val="0"/>
          <w:marTop w:val="0"/>
          <w:marBottom w:val="0"/>
          <w:divBdr>
            <w:top w:val="none" w:sz="0" w:space="0" w:color="auto"/>
            <w:left w:val="none" w:sz="0" w:space="0" w:color="auto"/>
            <w:bottom w:val="none" w:sz="0" w:space="0" w:color="auto"/>
            <w:right w:val="none" w:sz="0" w:space="0" w:color="auto"/>
          </w:divBdr>
        </w:div>
        <w:div w:id="1338459102">
          <w:marLeft w:val="640"/>
          <w:marRight w:val="0"/>
          <w:marTop w:val="0"/>
          <w:marBottom w:val="0"/>
          <w:divBdr>
            <w:top w:val="none" w:sz="0" w:space="0" w:color="auto"/>
            <w:left w:val="none" w:sz="0" w:space="0" w:color="auto"/>
            <w:bottom w:val="none" w:sz="0" w:space="0" w:color="auto"/>
            <w:right w:val="none" w:sz="0" w:space="0" w:color="auto"/>
          </w:divBdr>
        </w:div>
        <w:div w:id="1579288090">
          <w:marLeft w:val="640"/>
          <w:marRight w:val="0"/>
          <w:marTop w:val="0"/>
          <w:marBottom w:val="0"/>
          <w:divBdr>
            <w:top w:val="none" w:sz="0" w:space="0" w:color="auto"/>
            <w:left w:val="none" w:sz="0" w:space="0" w:color="auto"/>
            <w:bottom w:val="none" w:sz="0" w:space="0" w:color="auto"/>
            <w:right w:val="none" w:sz="0" w:space="0" w:color="auto"/>
          </w:divBdr>
        </w:div>
        <w:div w:id="1087114665">
          <w:marLeft w:val="640"/>
          <w:marRight w:val="0"/>
          <w:marTop w:val="0"/>
          <w:marBottom w:val="0"/>
          <w:divBdr>
            <w:top w:val="none" w:sz="0" w:space="0" w:color="auto"/>
            <w:left w:val="none" w:sz="0" w:space="0" w:color="auto"/>
            <w:bottom w:val="none" w:sz="0" w:space="0" w:color="auto"/>
            <w:right w:val="none" w:sz="0" w:space="0" w:color="auto"/>
          </w:divBdr>
        </w:div>
        <w:div w:id="1027368566">
          <w:marLeft w:val="640"/>
          <w:marRight w:val="0"/>
          <w:marTop w:val="0"/>
          <w:marBottom w:val="0"/>
          <w:divBdr>
            <w:top w:val="none" w:sz="0" w:space="0" w:color="auto"/>
            <w:left w:val="none" w:sz="0" w:space="0" w:color="auto"/>
            <w:bottom w:val="none" w:sz="0" w:space="0" w:color="auto"/>
            <w:right w:val="none" w:sz="0" w:space="0" w:color="auto"/>
          </w:divBdr>
        </w:div>
        <w:div w:id="1810129623">
          <w:marLeft w:val="640"/>
          <w:marRight w:val="0"/>
          <w:marTop w:val="0"/>
          <w:marBottom w:val="0"/>
          <w:divBdr>
            <w:top w:val="none" w:sz="0" w:space="0" w:color="auto"/>
            <w:left w:val="none" w:sz="0" w:space="0" w:color="auto"/>
            <w:bottom w:val="none" w:sz="0" w:space="0" w:color="auto"/>
            <w:right w:val="none" w:sz="0" w:space="0" w:color="auto"/>
          </w:divBdr>
        </w:div>
        <w:div w:id="1051468">
          <w:marLeft w:val="640"/>
          <w:marRight w:val="0"/>
          <w:marTop w:val="0"/>
          <w:marBottom w:val="0"/>
          <w:divBdr>
            <w:top w:val="none" w:sz="0" w:space="0" w:color="auto"/>
            <w:left w:val="none" w:sz="0" w:space="0" w:color="auto"/>
            <w:bottom w:val="none" w:sz="0" w:space="0" w:color="auto"/>
            <w:right w:val="none" w:sz="0" w:space="0" w:color="auto"/>
          </w:divBdr>
        </w:div>
        <w:div w:id="1699314066">
          <w:marLeft w:val="640"/>
          <w:marRight w:val="0"/>
          <w:marTop w:val="0"/>
          <w:marBottom w:val="0"/>
          <w:divBdr>
            <w:top w:val="none" w:sz="0" w:space="0" w:color="auto"/>
            <w:left w:val="none" w:sz="0" w:space="0" w:color="auto"/>
            <w:bottom w:val="none" w:sz="0" w:space="0" w:color="auto"/>
            <w:right w:val="none" w:sz="0" w:space="0" w:color="auto"/>
          </w:divBdr>
        </w:div>
        <w:div w:id="238292451">
          <w:marLeft w:val="640"/>
          <w:marRight w:val="0"/>
          <w:marTop w:val="0"/>
          <w:marBottom w:val="0"/>
          <w:divBdr>
            <w:top w:val="none" w:sz="0" w:space="0" w:color="auto"/>
            <w:left w:val="none" w:sz="0" w:space="0" w:color="auto"/>
            <w:bottom w:val="none" w:sz="0" w:space="0" w:color="auto"/>
            <w:right w:val="none" w:sz="0" w:space="0" w:color="auto"/>
          </w:divBdr>
        </w:div>
        <w:div w:id="1842769272">
          <w:marLeft w:val="640"/>
          <w:marRight w:val="0"/>
          <w:marTop w:val="0"/>
          <w:marBottom w:val="0"/>
          <w:divBdr>
            <w:top w:val="none" w:sz="0" w:space="0" w:color="auto"/>
            <w:left w:val="none" w:sz="0" w:space="0" w:color="auto"/>
            <w:bottom w:val="none" w:sz="0" w:space="0" w:color="auto"/>
            <w:right w:val="none" w:sz="0" w:space="0" w:color="auto"/>
          </w:divBdr>
        </w:div>
        <w:div w:id="881946035">
          <w:marLeft w:val="640"/>
          <w:marRight w:val="0"/>
          <w:marTop w:val="0"/>
          <w:marBottom w:val="0"/>
          <w:divBdr>
            <w:top w:val="none" w:sz="0" w:space="0" w:color="auto"/>
            <w:left w:val="none" w:sz="0" w:space="0" w:color="auto"/>
            <w:bottom w:val="none" w:sz="0" w:space="0" w:color="auto"/>
            <w:right w:val="none" w:sz="0" w:space="0" w:color="auto"/>
          </w:divBdr>
        </w:div>
        <w:div w:id="419104703">
          <w:marLeft w:val="640"/>
          <w:marRight w:val="0"/>
          <w:marTop w:val="0"/>
          <w:marBottom w:val="0"/>
          <w:divBdr>
            <w:top w:val="none" w:sz="0" w:space="0" w:color="auto"/>
            <w:left w:val="none" w:sz="0" w:space="0" w:color="auto"/>
            <w:bottom w:val="none" w:sz="0" w:space="0" w:color="auto"/>
            <w:right w:val="none" w:sz="0" w:space="0" w:color="auto"/>
          </w:divBdr>
        </w:div>
        <w:div w:id="1537153494">
          <w:marLeft w:val="640"/>
          <w:marRight w:val="0"/>
          <w:marTop w:val="0"/>
          <w:marBottom w:val="0"/>
          <w:divBdr>
            <w:top w:val="none" w:sz="0" w:space="0" w:color="auto"/>
            <w:left w:val="none" w:sz="0" w:space="0" w:color="auto"/>
            <w:bottom w:val="none" w:sz="0" w:space="0" w:color="auto"/>
            <w:right w:val="none" w:sz="0" w:space="0" w:color="auto"/>
          </w:divBdr>
        </w:div>
        <w:div w:id="60686480">
          <w:marLeft w:val="640"/>
          <w:marRight w:val="0"/>
          <w:marTop w:val="0"/>
          <w:marBottom w:val="0"/>
          <w:divBdr>
            <w:top w:val="none" w:sz="0" w:space="0" w:color="auto"/>
            <w:left w:val="none" w:sz="0" w:space="0" w:color="auto"/>
            <w:bottom w:val="none" w:sz="0" w:space="0" w:color="auto"/>
            <w:right w:val="none" w:sz="0" w:space="0" w:color="auto"/>
          </w:divBdr>
        </w:div>
        <w:div w:id="245117398">
          <w:marLeft w:val="640"/>
          <w:marRight w:val="0"/>
          <w:marTop w:val="0"/>
          <w:marBottom w:val="0"/>
          <w:divBdr>
            <w:top w:val="none" w:sz="0" w:space="0" w:color="auto"/>
            <w:left w:val="none" w:sz="0" w:space="0" w:color="auto"/>
            <w:bottom w:val="none" w:sz="0" w:space="0" w:color="auto"/>
            <w:right w:val="none" w:sz="0" w:space="0" w:color="auto"/>
          </w:divBdr>
        </w:div>
        <w:div w:id="1834682281">
          <w:marLeft w:val="640"/>
          <w:marRight w:val="0"/>
          <w:marTop w:val="0"/>
          <w:marBottom w:val="0"/>
          <w:divBdr>
            <w:top w:val="none" w:sz="0" w:space="0" w:color="auto"/>
            <w:left w:val="none" w:sz="0" w:space="0" w:color="auto"/>
            <w:bottom w:val="none" w:sz="0" w:space="0" w:color="auto"/>
            <w:right w:val="none" w:sz="0" w:space="0" w:color="auto"/>
          </w:divBdr>
        </w:div>
        <w:div w:id="616451249">
          <w:marLeft w:val="640"/>
          <w:marRight w:val="0"/>
          <w:marTop w:val="0"/>
          <w:marBottom w:val="0"/>
          <w:divBdr>
            <w:top w:val="none" w:sz="0" w:space="0" w:color="auto"/>
            <w:left w:val="none" w:sz="0" w:space="0" w:color="auto"/>
            <w:bottom w:val="none" w:sz="0" w:space="0" w:color="auto"/>
            <w:right w:val="none" w:sz="0" w:space="0" w:color="auto"/>
          </w:divBdr>
        </w:div>
        <w:div w:id="1502350871">
          <w:marLeft w:val="640"/>
          <w:marRight w:val="0"/>
          <w:marTop w:val="0"/>
          <w:marBottom w:val="0"/>
          <w:divBdr>
            <w:top w:val="none" w:sz="0" w:space="0" w:color="auto"/>
            <w:left w:val="none" w:sz="0" w:space="0" w:color="auto"/>
            <w:bottom w:val="none" w:sz="0" w:space="0" w:color="auto"/>
            <w:right w:val="none" w:sz="0" w:space="0" w:color="auto"/>
          </w:divBdr>
        </w:div>
        <w:div w:id="1183085198">
          <w:marLeft w:val="640"/>
          <w:marRight w:val="0"/>
          <w:marTop w:val="0"/>
          <w:marBottom w:val="0"/>
          <w:divBdr>
            <w:top w:val="none" w:sz="0" w:space="0" w:color="auto"/>
            <w:left w:val="none" w:sz="0" w:space="0" w:color="auto"/>
            <w:bottom w:val="none" w:sz="0" w:space="0" w:color="auto"/>
            <w:right w:val="none" w:sz="0" w:space="0" w:color="auto"/>
          </w:divBdr>
        </w:div>
        <w:div w:id="56511263">
          <w:marLeft w:val="640"/>
          <w:marRight w:val="0"/>
          <w:marTop w:val="0"/>
          <w:marBottom w:val="0"/>
          <w:divBdr>
            <w:top w:val="none" w:sz="0" w:space="0" w:color="auto"/>
            <w:left w:val="none" w:sz="0" w:space="0" w:color="auto"/>
            <w:bottom w:val="none" w:sz="0" w:space="0" w:color="auto"/>
            <w:right w:val="none" w:sz="0" w:space="0" w:color="auto"/>
          </w:divBdr>
        </w:div>
        <w:div w:id="1834640144">
          <w:marLeft w:val="640"/>
          <w:marRight w:val="0"/>
          <w:marTop w:val="0"/>
          <w:marBottom w:val="0"/>
          <w:divBdr>
            <w:top w:val="none" w:sz="0" w:space="0" w:color="auto"/>
            <w:left w:val="none" w:sz="0" w:space="0" w:color="auto"/>
            <w:bottom w:val="none" w:sz="0" w:space="0" w:color="auto"/>
            <w:right w:val="none" w:sz="0" w:space="0" w:color="auto"/>
          </w:divBdr>
        </w:div>
        <w:div w:id="1014262960">
          <w:marLeft w:val="640"/>
          <w:marRight w:val="0"/>
          <w:marTop w:val="0"/>
          <w:marBottom w:val="0"/>
          <w:divBdr>
            <w:top w:val="none" w:sz="0" w:space="0" w:color="auto"/>
            <w:left w:val="none" w:sz="0" w:space="0" w:color="auto"/>
            <w:bottom w:val="none" w:sz="0" w:space="0" w:color="auto"/>
            <w:right w:val="none" w:sz="0" w:space="0" w:color="auto"/>
          </w:divBdr>
        </w:div>
        <w:div w:id="6295999">
          <w:marLeft w:val="640"/>
          <w:marRight w:val="0"/>
          <w:marTop w:val="0"/>
          <w:marBottom w:val="0"/>
          <w:divBdr>
            <w:top w:val="none" w:sz="0" w:space="0" w:color="auto"/>
            <w:left w:val="none" w:sz="0" w:space="0" w:color="auto"/>
            <w:bottom w:val="none" w:sz="0" w:space="0" w:color="auto"/>
            <w:right w:val="none" w:sz="0" w:space="0" w:color="auto"/>
          </w:divBdr>
        </w:div>
        <w:div w:id="1588420860">
          <w:marLeft w:val="640"/>
          <w:marRight w:val="0"/>
          <w:marTop w:val="0"/>
          <w:marBottom w:val="0"/>
          <w:divBdr>
            <w:top w:val="none" w:sz="0" w:space="0" w:color="auto"/>
            <w:left w:val="none" w:sz="0" w:space="0" w:color="auto"/>
            <w:bottom w:val="none" w:sz="0" w:space="0" w:color="auto"/>
            <w:right w:val="none" w:sz="0" w:space="0" w:color="auto"/>
          </w:divBdr>
        </w:div>
        <w:div w:id="600138650">
          <w:marLeft w:val="640"/>
          <w:marRight w:val="0"/>
          <w:marTop w:val="0"/>
          <w:marBottom w:val="0"/>
          <w:divBdr>
            <w:top w:val="none" w:sz="0" w:space="0" w:color="auto"/>
            <w:left w:val="none" w:sz="0" w:space="0" w:color="auto"/>
            <w:bottom w:val="none" w:sz="0" w:space="0" w:color="auto"/>
            <w:right w:val="none" w:sz="0" w:space="0" w:color="auto"/>
          </w:divBdr>
        </w:div>
        <w:div w:id="160779620">
          <w:marLeft w:val="640"/>
          <w:marRight w:val="0"/>
          <w:marTop w:val="0"/>
          <w:marBottom w:val="0"/>
          <w:divBdr>
            <w:top w:val="none" w:sz="0" w:space="0" w:color="auto"/>
            <w:left w:val="none" w:sz="0" w:space="0" w:color="auto"/>
            <w:bottom w:val="none" w:sz="0" w:space="0" w:color="auto"/>
            <w:right w:val="none" w:sz="0" w:space="0" w:color="auto"/>
          </w:divBdr>
        </w:div>
        <w:div w:id="650645043">
          <w:marLeft w:val="640"/>
          <w:marRight w:val="0"/>
          <w:marTop w:val="0"/>
          <w:marBottom w:val="0"/>
          <w:divBdr>
            <w:top w:val="none" w:sz="0" w:space="0" w:color="auto"/>
            <w:left w:val="none" w:sz="0" w:space="0" w:color="auto"/>
            <w:bottom w:val="none" w:sz="0" w:space="0" w:color="auto"/>
            <w:right w:val="none" w:sz="0" w:space="0" w:color="auto"/>
          </w:divBdr>
        </w:div>
        <w:div w:id="536554019">
          <w:marLeft w:val="640"/>
          <w:marRight w:val="0"/>
          <w:marTop w:val="0"/>
          <w:marBottom w:val="0"/>
          <w:divBdr>
            <w:top w:val="none" w:sz="0" w:space="0" w:color="auto"/>
            <w:left w:val="none" w:sz="0" w:space="0" w:color="auto"/>
            <w:bottom w:val="none" w:sz="0" w:space="0" w:color="auto"/>
            <w:right w:val="none" w:sz="0" w:space="0" w:color="auto"/>
          </w:divBdr>
        </w:div>
        <w:div w:id="1820533368">
          <w:marLeft w:val="640"/>
          <w:marRight w:val="0"/>
          <w:marTop w:val="0"/>
          <w:marBottom w:val="0"/>
          <w:divBdr>
            <w:top w:val="none" w:sz="0" w:space="0" w:color="auto"/>
            <w:left w:val="none" w:sz="0" w:space="0" w:color="auto"/>
            <w:bottom w:val="none" w:sz="0" w:space="0" w:color="auto"/>
            <w:right w:val="none" w:sz="0" w:space="0" w:color="auto"/>
          </w:divBdr>
        </w:div>
        <w:div w:id="316157250">
          <w:marLeft w:val="640"/>
          <w:marRight w:val="0"/>
          <w:marTop w:val="0"/>
          <w:marBottom w:val="0"/>
          <w:divBdr>
            <w:top w:val="none" w:sz="0" w:space="0" w:color="auto"/>
            <w:left w:val="none" w:sz="0" w:space="0" w:color="auto"/>
            <w:bottom w:val="none" w:sz="0" w:space="0" w:color="auto"/>
            <w:right w:val="none" w:sz="0" w:space="0" w:color="auto"/>
          </w:divBdr>
        </w:div>
        <w:div w:id="113594955">
          <w:marLeft w:val="640"/>
          <w:marRight w:val="0"/>
          <w:marTop w:val="0"/>
          <w:marBottom w:val="0"/>
          <w:divBdr>
            <w:top w:val="none" w:sz="0" w:space="0" w:color="auto"/>
            <w:left w:val="none" w:sz="0" w:space="0" w:color="auto"/>
            <w:bottom w:val="none" w:sz="0" w:space="0" w:color="auto"/>
            <w:right w:val="none" w:sz="0" w:space="0" w:color="auto"/>
          </w:divBdr>
        </w:div>
        <w:div w:id="1239708000">
          <w:marLeft w:val="640"/>
          <w:marRight w:val="0"/>
          <w:marTop w:val="0"/>
          <w:marBottom w:val="0"/>
          <w:divBdr>
            <w:top w:val="none" w:sz="0" w:space="0" w:color="auto"/>
            <w:left w:val="none" w:sz="0" w:space="0" w:color="auto"/>
            <w:bottom w:val="none" w:sz="0" w:space="0" w:color="auto"/>
            <w:right w:val="none" w:sz="0" w:space="0" w:color="auto"/>
          </w:divBdr>
        </w:div>
        <w:div w:id="175115645">
          <w:marLeft w:val="640"/>
          <w:marRight w:val="0"/>
          <w:marTop w:val="0"/>
          <w:marBottom w:val="0"/>
          <w:divBdr>
            <w:top w:val="none" w:sz="0" w:space="0" w:color="auto"/>
            <w:left w:val="none" w:sz="0" w:space="0" w:color="auto"/>
            <w:bottom w:val="none" w:sz="0" w:space="0" w:color="auto"/>
            <w:right w:val="none" w:sz="0" w:space="0" w:color="auto"/>
          </w:divBdr>
        </w:div>
        <w:div w:id="126243107">
          <w:marLeft w:val="640"/>
          <w:marRight w:val="0"/>
          <w:marTop w:val="0"/>
          <w:marBottom w:val="0"/>
          <w:divBdr>
            <w:top w:val="none" w:sz="0" w:space="0" w:color="auto"/>
            <w:left w:val="none" w:sz="0" w:space="0" w:color="auto"/>
            <w:bottom w:val="none" w:sz="0" w:space="0" w:color="auto"/>
            <w:right w:val="none" w:sz="0" w:space="0" w:color="auto"/>
          </w:divBdr>
        </w:div>
        <w:div w:id="350185113">
          <w:marLeft w:val="640"/>
          <w:marRight w:val="0"/>
          <w:marTop w:val="0"/>
          <w:marBottom w:val="0"/>
          <w:divBdr>
            <w:top w:val="none" w:sz="0" w:space="0" w:color="auto"/>
            <w:left w:val="none" w:sz="0" w:space="0" w:color="auto"/>
            <w:bottom w:val="none" w:sz="0" w:space="0" w:color="auto"/>
            <w:right w:val="none" w:sz="0" w:space="0" w:color="auto"/>
          </w:divBdr>
        </w:div>
        <w:div w:id="1560366229">
          <w:marLeft w:val="640"/>
          <w:marRight w:val="0"/>
          <w:marTop w:val="0"/>
          <w:marBottom w:val="0"/>
          <w:divBdr>
            <w:top w:val="none" w:sz="0" w:space="0" w:color="auto"/>
            <w:left w:val="none" w:sz="0" w:space="0" w:color="auto"/>
            <w:bottom w:val="none" w:sz="0" w:space="0" w:color="auto"/>
            <w:right w:val="none" w:sz="0" w:space="0" w:color="auto"/>
          </w:divBdr>
        </w:div>
        <w:div w:id="1852524329">
          <w:marLeft w:val="640"/>
          <w:marRight w:val="0"/>
          <w:marTop w:val="0"/>
          <w:marBottom w:val="0"/>
          <w:divBdr>
            <w:top w:val="none" w:sz="0" w:space="0" w:color="auto"/>
            <w:left w:val="none" w:sz="0" w:space="0" w:color="auto"/>
            <w:bottom w:val="none" w:sz="0" w:space="0" w:color="auto"/>
            <w:right w:val="none" w:sz="0" w:space="0" w:color="auto"/>
          </w:divBdr>
        </w:div>
        <w:div w:id="1588885871">
          <w:marLeft w:val="640"/>
          <w:marRight w:val="0"/>
          <w:marTop w:val="0"/>
          <w:marBottom w:val="0"/>
          <w:divBdr>
            <w:top w:val="none" w:sz="0" w:space="0" w:color="auto"/>
            <w:left w:val="none" w:sz="0" w:space="0" w:color="auto"/>
            <w:bottom w:val="none" w:sz="0" w:space="0" w:color="auto"/>
            <w:right w:val="none" w:sz="0" w:space="0" w:color="auto"/>
          </w:divBdr>
        </w:div>
        <w:div w:id="2125226372">
          <w:marLeft w:val="640"/>
          <w:marRight w:val="0"/>
          <w:marTop w:val="0"/>
          <w:marBottom w:val="0"/>
          <w:divBdr>
            <w:top w:val="none" w:sz="0" w:space="0" w:color="auto"/>
            <w:left w:val="none" w:sz="0" w:space="0" w:color="auto"/>
            <w:bottom w:val="none" w:sz="0" w:space="0" w:color="auto"/>
            <w:right w:val="none" w:sz="0" w:space="0" w:color="auto"/>
          </w:divBdr>
        </w:div>
        <w:div w:id="1548495089">
          <w:marLeft w:val="640"/>
          <w:marRight w:val="0"/>
          <w:marTop w:val="0"/>
          <w:marBottom w:val="0"/>
          <w:divBdr>
            <w:top w:val="none" w:sz="0" w:space="0" w:color="auto"/>
            <w:left w:val="none" w:sz="0" w:space="0" w:color="auto"/>
            <w:bottom w:val="none" w:sz="0" w:space="0" w:color="auto"/>
            <w:right w:val="none" w:sz="0" w:space="0" w:color="auto"/>
          </w:divBdr>
        </w:div>
        <w:div w:id="1306164215">
          <w:marLeft w:val="640"/>
          <w:marRight w:val="0"/>
          <w:marTop w:val="0"/>
          <w:marBottom w:val="0"/>
          <w:divBdr>
            <w:top w:val="none" w:sz="0" w:space="0" w:color="auto"/>
            <w:left w:val="none" w:sz="0" w:space="0" w:color="auto"/>
            <w:bottom w:val="none" w:sz="0" w:space="0" w:color="auto"/>
            <w:right w:val="none" w:sz="0" w:space="0" w:color="auto"/>
          </w:divBdr>
        </w:div>
        <w:div w:id="1071930916">
          <w:marLeft w:val="640"/>
          <w:marRight w:val="0"/>
          <w:marTop w:val="0"/>
          <w:marBottom w:val="0"/>
          <w:divBdr>
            <w:top w:val="none" w:sz="0" w:space="0" w:color="auto"/>
            <w:left w:val="none" w:sz="0" w:space="0" w:color="auto"/>
            <w:bottom w:val="none" w:sz="0" w:space="0" w:color="auto"/>
            <w:right w:val="none" w:sz="0" w:space="0" w:color="auto"/>
          </w:divBdr>
        </w:div>
        <w:div w:id="1010108861">
          <w:marLeft w:val="640"/>
          <w:marRight w:val="0"/>
          <w:marTop w:val="0"/>
          <w:marBottom w:val="0"/>
          <w:divBdr>
            <w:top w:val="none" w:sz="0" w:space="0" w:color="auto"/>
            <w:left w:val="none" w:sz="0" w:space="0" w:color="auto"/>
            <w:bottom w:val="none" w:sz="0" w:space="0" w:color="auto"/>
            <w:right w:val="none" w:sz="0" w:space="0" w:color="auto"/>
          </w:divBdr>
        </w:div>
        <w:div w:id="223490376">
          <w:marLeft w:val="640"/>
          <w:marRight w:val="0"/>
          <w:marTop w:val="0"/>
          <w:marBottom w:val="0"/>
          <w:divBdr>
            <w:top w:val="none" w:sz="0" w:space="0" w:color="auto"/>
            <w:left w:val="none" w:sz="0" w:space="0" w:color="auto"/>
            <w:bottom w:val="none" w:sz="0" w:space="0" w:color="auto"/>
            <w:right w:val="none" w:sz="0" w:space="0" w:color="auto"/>
          </w:divBdr>
        </w:div>
        <w:div w:id="138347709">
          <w:marLeft w:val="640"/>
          <w:marRight w:val="0"/>
          <w:marTop w:val="0"/>
          <w:marBottom w:val="0"/>
          <w:divBdr>
            <w:top w:val="none" w:sz="0" w:space="0" w:color="auto"/>
            <w:left w:val="none" w:sz="0" w:space="0" w:color="auto"/>
            <w:bottom w:val="none" w:sz="0" w:space="0" w:color="auto"/>
            <w:right w:val="none" w:sz="0" w:space="0" w:color="auto"/>
          </w:divBdr>
        </w:div>
        <w:div w:id="586959647">
          <w:marLeft w:val="640"/>
          <w:marRight w:val="0"/>
          <w:marTop w:val="0"/>
          <w:marBottom w:val="0"/>
          <w:divBdr>
            <w:top w:val="none" w:sz="0" w:space="0" w:color="auto"/>
            <w:left w:val="none" w:sz="0" w:space="0" w:color="auto"/>
            <w:bottom w:val="none" w:sz="0" w:space="0" w:color="auto"/>
            <w:right w:val="none" w:sz="0" w:space="0" w:color="auto"/>
          </w:divBdr>
        </w:div>
        <w:div w:id="2101562950">
          <w:marLeft w:val="640"/>
          <w:marRight w:val="0"/>
          <w:marTop w:val="0"/>
          <w:marBottom w:val="0"/>
          <w:divBdr>
            <w:top w:val="none" w:sz="0" w:space="0" w:color="auto"/>
            <w:left w:val="none" w:sz="0" w:space="0" w:color="auto"/>
            <w:bottom w:val="none" w:sz="0" w:space="0" w:color="auto"/>
            <w:right w:val="none" w:sz="0" w:space="0" w:color="auto"/>
          </w:divBdr>
        </w:div>
        <w:div w:id="848374346">
          <w:marLeft w:val="640"/>
          <w:marRight w:val="0"/>
          <w:marTop w:val="0"/>
          <w:marBottom w:val="0"/>
          <w:divBdr>
            <w:top w:val="none" w:sz="0" w:space="0" w:color="auto"/>
            <w:left w:val="none" w:sz="0" w:space="0" w:color="auto"/>
            <w:bottom w:val="none" w:sz="0" w:space="0" w:color="auto"/>
            <w:right w:val="none" w:sz="0" w:space="0" w:color="auto"/>
          </w:divBdr>
        </w:div>
        <w:div w:id="933245050">
          <w:marLeft w:val="640"/>
          <w:marRight w:val="0"/>
          <w:marTop w:val="0"/>
          <w:marBottom w:val="0"/>
          <w:divBdr>
            <w:top w:val="none" w:sz="0" w:space="0" w:color="auto"/>
            <w:left w:val="none" w:sz="0" w:space="0" w:color="auto"/>
            <w:bottom w:val="none" w:sz="0" w:space="0" w:color="auto"/>
            <w:right w:val="none" w:sz="0" w:space="0" w:color="auto"/>
          </w:divBdr>
        </w:div>
        <w:div w:id="73206519">
          <w:marLeft w:val="640"/>
          <w:marRight w:val="0"/>
          <w:marTop w:val="0"/>
          <w:marBottom w:val="0"/>
          <w:divBdr>
            <w:top w:val="none" w:sz="0" w:space="0" w:color="auto"/>
            <w:left w:val="none" w:sz="0" w:space="0" w:color="auto"/>
            <w:bottom w:val="none" w:sz="0" w:space="0" w:color="auto"/>
            <w:right w:val="none" w:sz="0" w:space="0" w:color="auto"/>
          </w:divBdr>
        </w:div>
        <w:div w:id="1545410325">
          <w:marLeft w:val="640"/>
          <w:marRight w:val="0"/>
          <w:marTop w:val="0"/>
          <w:marBottom w:val="0"/>
          <w:divBdr>
            <w:top w:val="none" w:sz="0" w:space="0" w:color="auto"/>
            <w:left w:val="none" w:sz="0" w:space="0" w:color="auto"/>
            <w:bottom w:val="none" w:sz="0" w:space="0" w:color="auto"/>
            <w:right w:val="none" w:sz="0" w:space="0" w:color="auto"/>
          </w:divBdr>
        </w:div>
        <w:div w:id="714157868">
          <w:marLeft w:val="640"/>
          <w:marRight w:val="0"/>
          <w:marTop w:val="0"/>
          <w:marBottom w:val="0"/>
          <w:divBdr>
            <w:top w:val="none" w:sz="0" w:space="0" w:color="auto"/>
            <w:left w:val="none" w:sz="0" w:space="0" w:color="auto"/>
            <w:bottom w:val="none" w:sz="0" w:space="0" w:color="auto"/>
            <w:right w:val="none" w:sz="0" w:space="0" w:color="auto"/>
          </w:divBdr>
        </w:div>
        <w:div w:id="2043552005">
          <w:marLeft w:val="640"/>
          <w:marRight w:val="0"/>
          <w:marTop w:val="0"/>
          <w:marBottom w:val="0"/>
          <w:divBdr>
            <w:top w:val="none" w:sz="0" w:space="0" w:color="auto"/>
            <w:left w:val="none" w:sz="0" w:space="0" w:color="auto"/>
            <w:bottom w:val="none" w:sz="0" w:space="0" w:color="auto"/>
            <w:right w:val="none" w:sz="0" w:space="0" w:color="auto"/>
          </w:divBdr>
        </w:div>
        <w:div w:id="1630355346">
          <w:marLeft w:val="640"/>
          <w:marRight w:val="0"/>
          <w:marTop w:val="0"/>
          <w:marBottom w:val="0"/>
          <w:divBdr>
            <w:top w:val="none" w:sz="0" w:space="0" w:color="auto"/>
            <w:left w:val="none" w:sz="0" w:space="0" w:color="auto"/>
            <w:bottom w:val="none" w:sz="0" w:space="0" w:color="auto"/>
            <w:right w:val="none" w:sz="0" w:space="0" w:color="auto"/>
          </w:divBdr>
        </w:div>
        <w:div w:id="471749159">
          <w:marLeft w:val="640"/>
          <w:marRight w:val="0"/>
          <w:marTop w:val="0"/>
          <w:marBottom w:val="0"/>
          <w:divBdr>
            <w:top w:val="none" w:sz="0" w:space="0" w:color="auto"/>
            <w:left w:val="none" w:sz="0" w:space="0" w:color="auto"/>
            <w:bottom w:val="none" w:sz="0" w:space="0" w:color="auto"/>
            <w:right w:val="none" w:sz="0" w:space="0" w:color="auto"/>
          </w:divBdr>
        </w:div>
        <w:div w:id="773861525">
          <w:marLeft w:val="640"/>
          <w:marRight w:val="0"/>
          <w:marTop w:val="0"/>
          <w:marBottom w:val="0"/>
          <w:divBdr>
            <w:top w:val="none" w:sz="0" w:space="0" w:color="auto"/>
            <w:left w:val="none" w:sz="0" w:space="0" w:color="auto"/>
            <w:bottom w:val="none" w:sz="0" w:space="0" w:color="auto"/>
            <w:right w:val="none" w:sz="0" w:space="0" w:color="auto"/>
          </w:divBdr>
        </w:div>
        <w:div w:id="767118267">
          <w:marLeft w:val="640"/>
          <w:marRight w:val="0"/>
          <w:marTop w:val="0"/>
          <w:marBottom w:val="0"/>
          <w:divBdr>
            <w:top w:val="none" w:sz="0" w:space="0" w:color="auto"/>
            <w:left w:val="none" w:sz="0" w:space="0" w:color="auto"/>
            <w:bottom w:val="none" w:sz="0" w:space="0" w:color="auto"/>
            <w:right w:val="none" w:sz="0" w:space="0" w:color="auto"/>
          </w:divBdr>
        </w:div>
        <w:div w:id="440152943">
          <w:marLeft w:val="640"/>
          <w:marRight w:val="0"/>
          <w:marTop w:val="0"/>
          <w:marBottom w:val="0"/>
          <w:divBdr>
            <w:top w:val="none" w:sz="0" w:space="0" w:color="auto"/>
            <w:left w:val="none" w:sz="0" w:space="0" w:color="auto"/>
            <w:bottom w:val="none" w:sz="0" w:space="0" w:color="auto"/>
            <w:right w:val="none" w:sz="0" w:space="0" w:color="auto"/>
          </w:divBdr>
        </w:div>
        <w:div w:id="1967932496">
          <w:marLeft w:val="640"/>
          <w:marRight w:val="0"/>
          <w:marTop w:val="0"/>
          <w:marBottom w:val="0"/>
          <w:divBdr>
            <w:top w:val="none" w:sz="0" w:space="0" w:color="auto"/>
            <w:left w:val="none" w:sz="0" w:space="0" w:color="auto"/>
            <w:bottom w:val="none" w:sz="0" w:space="0" w:color="auto"/>
            <w:right w:val="none" w:sz="0" w:space="0" w:color="auto"/>
          </w:divBdr>
        </w:div>
        <w:div w:id="1074354540">
          <w:marLeft w:val="640"/>
          <w:marRight w:val="0"/>
          <w:marTop w:val="0"/>
          <w:marBottom w:val="0"/>
          <w:divBdr>
            <w:top w:val="none" w:sz="0" w:space="0" w:color="auto"/>
            <w:left w:val="none" w:sz="0" w:space="0" w:color="auto"/>
            <w:bottom w:val="none" w:sz="0" w:space="0" w:color="auto"/>
            <w:right w:val="none" w:sz="0" w:space="0" w:color="auto"/>
          </w:divBdr>
        </w:div>
        <w:div w:id="2083022939">
          <w:marLeft w:val="640"/>
          <w:marRight w:val="0"/>
          <w:marTop w:val="0"/>
          <w:marBottom w:val="0"/>
          <w:divBdr>
            <w:top w:val="none" w:sz="0" w:space="0" w:color="auto"/>
            <w:left w:val="none" w:sz="0" w:space="0" w:color="auto"/>
            <w:bottom w:val="none" w:sz="0" w:space="0" w:color="auto"/>
            <w:right w:val="none" w:sz="0" w:space="0" w:color="auto"/>
          </w:divBdr>
        </w:div>
        <w:div w:id="1250768915">
          <w:marLeft w:val="640"/>
          <w:marRight w:val="0"/>
          <w:marTop w:val="0"/>
          <w:marBottom w:val="0"/>
          <w:divBdr>
            <w:top w:val="none" w:sz="0" w:space="0" w:color="auto"/>
            <w:left w:val="none" w:sz="0" w:space="0" w:color="auto"/>
            <w:bottom w:val="none" w:sz="0" w:space="0" w:color="auto"/>
            <w:right w:val="none" w:sz="0" w:space="0" w:color="auto"/>
          </w:divBdr>
        </w:div>
        <w:div w:id="907614933">
          <w:marLeft w:val="640"/>
          <w:marRight w:val="0"/>
          <w:marTop w:val="0"/>
          <w:marBottom w:val="0"/>
          <w:divBdr>
            <w:top w:val="none" w:sz="0" w:space="0" w:color="auto"/>
            <w:left w:val="none" w:sz="0" w:space="0" w:color="auto"/>
            <w:bottom w:val="none" w:sz="0" w:space="0" w:color="auto"/>
            <w:right w:val="none" w:sz="0" w:space="0" w:color="auto"/>
          </w:divBdr>
        </w:div>
        <w:div w:id="794756759">
          <w:marLeft w:val="640"/>
          <w:marRight w:val="0"/>
          <w:marTop w:val="0"/>
          <w:marBottom w:val="0"/>
          <w:divBdr>
            <w:top w:val="none" w:sz="0" w:space="0" w:color="auto"/>
            <w:left w:val="none" w:sz="0" w:space="0" w:color="auto"/>
            <w:bottom w:val="none" w:sz="0" w:space="0" w:color="auto"/>
            <w:right w:val="none" w:sz="0" w:space="0" w:color="auto"/>
          </w:divBdr>
        </w:div>
        <w:div w:id="258762461">
          <w:marLeft w:val="640"/>
          <w:marRight w:val="0"/>
          <w:marTop w:val="0"/>
          <w:marBottom w:val="0"/>
          <w:divBdr>
            <w:top w:val="none" w:sz="0" w:space="0" w:color="auto"/>
            <w:left w:val="none" w:sz="0" w:space="0" w:color="auto"/>
            <w:bottom w:val="none" w:sz="0" w:space="0" w:color="auto"/>
            <w:right w:val="none" w:sz="0" w:space="0" w:color="auto"/>
          </w:divBdr>
        </w:div>
        <w:div w:id="1526558504">
          <w:marLeft w:val="640"/>
          <w:marRight w:val="0"/>
          <w:marTop w:val="0"/>
          <w:marBottom w:val="0"/>
          <w:divBdr>
            <w:top w:val="none" w:sz="0" w:space="0" w:color="auto"/>
            <w:left w:val="none" w:sz="0" w:space="0" w:color="auto"/>
            <w:bottom w:val="none" w:sz="0" w:space="0" w:color="auto"/>
            <w:right w:val="none" w:sz="0" w:space="0" w:color="auto"/>
          </w:divBdr>
        </w:div>
        <w:div w:id="302081981">
          <w:marLeft w:val="640"/>
          <w:marRight w:val="0"/>
          <w:marTop w:val="0"/>
          <w:marBottom w:val="0"/>
          <w:divBdr>
            <w:top w:val="none" w:sz="0" w:space="0" w:color="auto"/>
            <w:left w:val="none" w:sz="0" w:space="0" w:color="auto"/>
            <w:bottom w:val="none" w:sz="0" w:space="0" w:color="auto"/>
            <w:right w:val="none" w:sz="0" w:space="0" w:color="auto"/>
          </w:divBdr>
        </w:div>
        <w:div w:id="200017621">
          <w:marLeft w:val="640"/>
          <w:marRight w:val="0"/>
          <w:marTop w:val="0"/>
          <w:marBottom w:val="0"/>
          <w:divBdr>
            <w:top w:val="none" w:sz="0" w:space="0" w:color="auto"/>
            <w:left w:val="none" w:sz="0" w:space="0" w:color="auto"/>
            <w:bottom w:val="none" w:sz="0" w:space="0" w:color="auto"/>
            <w:right w:val="none" w:sz="0" w:space="0" w:color="auto"/>
          </w:divBdr>
        </w:div>
      </w:divsChild>
    </w:div>
    <w:div w:id="105467599">
      <w:bodyDiv w:val="1"/>
      <w:marLeft w:val="0"/>
      <w:marRight w:val="0"/>
      <w:marTop w:val="0"/>
      <w:marBottom w:val="0"/>
      <w:divBdr>
        <w:top w:val="none" w:sz="0" w:space="0" w:color="auto"/>
        <w:left w:val="none" w:sz="0" w:space="0" w:color="auto"/>
        <w:bottom w:val="none" w:sz="0" w:space="0" w:color="auto"/>
        <w:right w:val="none" w:sz="0" w:space="0" w:color="auto"/>
      </w:divBdr>
      <w:divsChild>
        <w:div w:id="202132271">
          <w:marLeft w:val="640"/>
          <w:marRight w:val="0"/>
          <w:marTop w:val="0"/>
          <w:marBottom w:val="0"/>
          <w:divBdr>
            <w:top w:val="none" w:sz="0" w:space="0" w:color="auto"/>
            <w:left w:val="none" w:sz="0" w:space="0" w:color="auto"/>
            <w:bottom w:val="none" w:sz="0" w:space="0" w:color="auto"/>
            <w:right w:val="none" w:sz="0" w:space="0" w:color="auto"/>
          </w:divBdr>
        </w:div>
        <w:div w:id="1606184572">
          <w:marLeft w:val="640"/>
          <w:marRight w:val="0"/>
          <w:marTop w:val="0"/>
          <w:marBottom w:val="0"/>
          <w:divBdr>
            <w:top w:val="none" w:sz="0" w:space="0" w:color="auto"/>
            <w:left w:val="none" w:sz="0" w:space="0" w:color="auto"/>
            <w:bottom w:val="none" w:sz="0" w:space="0" w:color="auto"/>
            <w:right w:val="none" w:sz="0" w:space="0" w:color="auto"/>
          </w:divBdr>
        </w:div>
        <w:div w:id="811554333">
          <w:marLeft w:val="640"/>
          <w:marRight w:val="0"/>
          <w:marTop w:val="0"/>
          <w:marBottom w:val="0"/>
          <w:divBdr>
            <w:top w:val="none" w:sz="0" w:space="0" w:color="auto"/>
            <w:left w:val="none" w:sz="0" w:space="0" w:color="auto"/>
            <w:bottom w:val="none" w:sz="0" w:space="0" w:color="auto"/>
            <w:right w:val="none" w:sz="0" w:space="0" w:color="auto"/>
          </w:divBdr>
        </w:div>
        <w:div w:id="1813596329">
          <w:marLeft w:val="640"/>
          <w:marRight w:val="0"/>
          <w:marTop w:val="0"/>
          <w:marBottom w:val="0"/>
          <w:divBdr>
            <w:top w:val="none" w:sz="0" w:space="0" w:color="auto"/>
            <w:left w:val="none" w:sz="0" w:space="0" w:color="auto"/>
            <w:bottom w:val="none" w:sz="0" w:space="0" w:color="auto"/>
            <w:right w:val="none" w:sz="0" w:space="0" w:color="auto"/>
          </w:divBdr>
        </w:div>
        <w:div w:id="1348562321">
          <w:marLeft w:val="640"/>
          <w:marRight w:val="0"/>
          <w:marTop w:val="0"/>
          <w:marBottom w:val="0"/>
          <w:divBdr>
            <w:top w:val="none" w:sz="0" w:space="0" w:color="auto"/>
            <w:left w:val="none" w:sz="0" w:space="0" w:color="auto"/>
            <w:bottom w:val="none" w:sz="0" w:space="0" w:color="auto"/>
            <w:right w:val="none" w:sz="0" w:space="0" w:color="auto"/>
          </w:divBdr>
        </w:div>
        <w:div w:id="1619137431">
          <w:marLeft w:val="640"/>
          <w:marRight w:val="0"/>
          <w:marTop w:val="0"/>
          <w:marBottom w:val="0"/>
          <w:divBdr>
            <w:top w:val="none" w:sz="0" w:space="0" w:color="auto"/>
            <w:left w:val="none" w:sz="0" w:space="0" w:color="auto"/>
            <w:bottom w:val="none" w:sz="0" w:space="0" w:color="auto"/>
            <w:right w:val="none" w:sz="0" w:space="0" w:color="auto"/>
          </w:divBdr>
        </w:div>
        <w:div w:id="1868718230">
          <w:marLeft w:val="640"/>
          <w:marRight w:val="0"/>
          <w:marTop w:val="0"/>
          <w:marBottom w:val="0"/>
          <w:divBdr>
            <w:top w:val="none" w:sz="0" w:space="0" w:color="auto"/>
            <w:left w:val="none" w:sz="0" w:space="0" w:color="auto"/>
            <w:bottom w:val="none" w:sz="0" w:space="0" w:color="auto"/>
            <w:right w:val="none" w:sz="0" w:space="0" w:color="auto"/>
          </w:divBdr>
        </w:div>
        <w:div w:id="1149785985">
          <w:marLeft w:val="640"/>
          <w:marRight w:val="0"/>
          <w:marTop w:val="0"/>
          <w:marBottom w:val="0"/>
          <w:divBdr>
            <w:top w:val="none" w:sz="0" w:space="0" w:color="auto"/>
            <w:left w:val="none" w:sz="0" w:space="0" w:color="auto"/>
            <w:bottom w:val="none" w:sz="0" w:space="0" w:color="auto"/>
            <w:right w:val="none" w:sz="0" w:space="0" w:color="auto"/>
          </w:divBdr>
        </w:div>
        <w:div w:id="787043089">
          <w:marLeft w:val="640"/>
          <w:marRight w:val="0"/>
          <w:marTop w:val="0"/>
          <w:marBottom w:val="0"/>
          <w:divBdr>
            <w:top w:val="none" w:sz="0" w:space="0" w:color="auto"/>
            <w:left w:val="none" w:sz="0" w:space="0" w:color="auto"/>
            <w:bottom w:val="none" w:sz="0" w:space="0" w:color="auto"/>
            <w:right w:val="none" w:sz="0" w:space="0" w:color="auto"/>
          </w:divBdr>
        </w:div>
        <w:div w:id="636690713">
          <w:marLeft w:val="640"/>
          <w:marRight w:val="0"/>
          <w:marTop w:val="0"/>
          <w:marBottom w:val="0"/>
          <w:divBdr>
            <w:top w:val="none" w:sz="0" w:space="0" w:color="auto"/>
            <w:left w:val="none" w:sz="0" w:space="0" w:color="auto"/>
            <w:bottom w:val="none" w:sz="0" w:space="0" w:color="auto"/>
            <w:right w:val="none" w:sz="0" w:space="0" w:color="auto"/>
          </w:divBdr>
        </w:div>
        <w:div w:id="1053113272">
          <w:marLeft w:val="640"/>
          <w:marRight w:val="0"/>
          <w:marTop w:val="0"/>
          <w:marBottom w:val="0"/>
          <w:divBdr>
            <w:top w:val="none" w:sz="0" w:space="0" w:color="auto"/>
            <w:left w:val="none" w:sz="0" w:space="0" w:color="auto"/>
            <w:bottom w:val="none" w:sz="0" w:space="0" w:color="auto"/>
            <w:right w:val="none" w:sz="0" w:space="0" w:color="auto"/>
          </w:divBdr>
        </w:div>
        <w:div w:id="987242166">
          <w:marLeft w:val="640"/>
          <w:marRight w:val="0"/>
          <w:marTop w:val="0"/>
          <w:marBottom w:val="0"/>
          <w:divBdr>
            <w:top w:val="none" w:sz="0" w:space="0" w:color="auto"/>
            <w:left w:val="none" w:sz="0" w:space="0" w:color="auto"/>
            <w:bottom w:val="none" w:sz="0" w:space="0" w:color="auto"/>
            <w:right w:val="none" w:sz="0" w:space="0" w:color="auto"/>
          </w:divBdr>
        </w:div>
        <w:div w:id="1225410421">
          <w:marLeft w:val="640"/>
          <w:marRight w:val="0"/>
          <w:marTop w:val="0"/>
          <w:marBottom w:val="0"/>
          <w:divBdr>
            <w:top w:val="none" w:sz="0" w:space="0" w:color="auto"/>
            <w:left w:val="none" w:sz="0" w:space="0" w:color="auto"/>
            <w:bottom w:val="none" w:sz="0" w:space="0" w:color="auto"/>
            <w:right w:val="none" w:sz="0" w:space="0" w:color="auto"/>
          </w:divBdr>
        </w:div>
        <w:div w:id="1542479237">
          <w:marLeft w:val="640"/>
          <w:marRight w:val="0"/>
          <w:marTop w:val="0"/>
          <w:marBottom w:val="0"/>
          <w:divBdr>
            <w:top w:val="none" w:sz="0" w:space="0" w:color="auto"/>
            <w:left w:val="none" w:sz="0" w:space="0" w:color="auto"/>
            <w:bottom w:val="none" w:sz="0" w:space="0" w:color="auto"/>
            <w:right w:val="none" w:sz="0" w:space="0" w:color="auto"/>
          </w:divBdr>
        </w:div>
        <w:div w:id="1204172530">
          <w:marLeft w:val="640"/>
          <w:marRight w:val="0"/>
          <w:marTop w:val="0"/>
          <w:marBottom w:val="0"/>
          <w:divBdr>
            <w:top w:val="none" w:sz="0" w:space="0" w:color="auto"/>
            <w:left w:val="none" w:sz="0" w:space="0" w:color="auto"/>
            <w:bottom w:val="none" w:sz="0" w:space="0" w:color="auto"/>
            <w:right w:val="none" w:sz="0" w:space="0" w:color="auto"/>
          </w:divBdr>
        </w:div>
        <w:div w:id="1489593754">
          <w:marLeft w:val="640"/>
          <w:marRight w:val="0"/>
          <w:marTop w:val="0"/>
          <w:marBottom w:val="0"/>
          <w:divBdr>
            <w:top w:val="none" w:sz="0" w:space="0" w:color="auto"/>
            <w:left w:val="none" w:sz="0" w:space="0" w:color="auto"/>
            <w:bottom w:val="none" w:sz="0" w:space="0" w:color="auto"/>
            <w:right w:val="none" w:sz="0" w:space="0" w:color="auto"/>
          </w:divBdr>
        </w:div>
        <w:div w:id="792020406">
          <w:marLeft w:val="640"/>
          <w:marRight w:val="0"/>
          <w:marTop w:val="0"/>
          <w:marBottom w:val="0"/>
          <w:divBdr>
            <w:top w:val="none" w:sz="0" w:space="0" w:color="auto"/>
            <w:left w:val="none" w:sz="0" w:space="0" w:color="auto"/>
            <w:bottom w:val="none" w:sz="0" w:space="0" w:color="auto"/>
            <w:right w:val="none" w:sz="0" w:space="0" w:color="auto"/>
          </w:divBdr>
        </w:div>
        <w:div w:id="568658554">
          <w:marLeft w:val="640"/>
          <w:marRight w:val="0"/>
          <w:marTop w:val="0"/>
          <w:marBottom w:val="0"/>
          <w:divBdr>
            <w:top w:val="none" w:sz="0" w:space="0" w:color="auto"/>
            <w:left w:val="none" w:sz="0" w:space="0" w:color="auto"/>
            <w:bottom w:val="none" w:sz="0" w:space="0" w:color="auto"/>
            <w:right w:val="none" w:sz="0" w:space="0" w:color="auto"/>
          </w:divBdr>
        </w:div>
        <w:div w:id="1759330562">
          <w:marLeft w:val="640"/>
          <w:marRight w:val="0"/>
          <w:marTop w:val="0"/>
          <w:marBottom w:val="0"/>
          <w:divBdr>
            <w:top w:val="none" w:sz="0" w:space="0" w:color="auto"/>
            <w:left w:val="none" w:sz="0" w:space="0" w:color="auto"/>
            <w:bottom w:val="none" w:sz="0" w:space="0" w:color="auto"/>
            <w:right w:val="none" w:sz="0" w:space="0" w:color="auto"/>
          </w:divBdr>
        </w:div>
        <w:div w:id="1913347991">
          <w:marLeft w:val="640"/>
          <w:marRight w:val="0"/>
          <w:marTop w:val="0"/>
          <w:marBottom w:val="0"/>
          <w:divBdr>
            <w:top w:val="none" w:sz="0" w:space="0" w:color="auto"/>
            <w:left w:val="none" w:sz="0" w:space="0" w:color="auto"/>
            <w:bottom w:val="none" w:sz="0" w:space="0" w:color="auto"/>
            <w:right w:val="none" w:sz="0" w:space="0" w:color="auto"/>
          </w:divBdr>
        </w:div>
        <w:div w:id="1195191611">
          <w:marLeft w:val="640"/>
          <w:marRight w:val="0"/>
          <w:marTop w:val="0"/>
          <w:marBottom w:val="0"/>
          <w:divBdr>
            <w:top w:val="none" w:sz="0" w:space="0" w:color="auto"/>
            <w:left w:val="none" w:sz="0" w:space="0" w:color="auto"/>
            <w:bottom w:val="none" w:sz="0" w:space="0" w:color="auto"/>
            <w:right w:val="none" w:sz="0" w:space="0" w:color="auto"/>
          </w:divBdr>
        </w:div>
        <w:div w:id="1494643286">
          <w:marLeft w:val="640"/>
          <w:marRight w:val="0"/>
          <w:marTop w:val="0"/>
          <w:marBottom w:val="0"/>
          <w:divBdr>
            <w:top w:val="none" w:sz="0" w:space="0" w:color="auto"/>
            <w:left w:val="none" w:sz="0" w:space="0" w:color="auto"/>
            <w:bottom w:val="none" w:sz="0" w:space="0" w:color="auto"/>
            <w:right w:val="none" w:sz="0" w:space="0" w:color="auto"/>
          </w:divBdr>
        </w:div>
        <w:div w:id="2037850274">
          <w:marLeft w:val="640"/>
          <w:marRight w:val="0"/>
          <w:marTop w:val="0"/>
          <w:marBottom w:val="0"/>
          <w:divBdr>
            <w:top w:val="none" w:sz="0" w:space="0" w:color="auto"/>
            <w:left w:val="none" w:sz="0" w:space="0" w:color="auto"/>
            <w:bottom w:val="none" w:sz="0" w:space="0" w:color="auto"/>
            <w:right w:val="none" w:sz="0" w:space="0" w:color="auto"/>
          </w:divBdr>
        </w:div>
        <w:div w:id="828256177">
          <w:marLeft w:val="640"/>
          <w:marRight w:val="0"/>
          <w:marTop w:val="0"/>
          <w:marBottom w:val="0"/>
          <w:divBdr>
            <w:top w:val="none" w:sz="0" w:space="0" w:color="auto"/>
            <w:left w:val="none" w:sz="0" w:space="0" w:color="auto"/>
            <w:bottom w:val="none" w:sz="0" w:space="0" w:color="auto"/>
            <w:right w:val="none" w:sz="0" w:space="0" w:color="auto"/>
          </w:divBdr>
        </w:div>
        <w:div w:id="1147088165">
          <w:marLeft w:val="640"/>
          <w:marRight w:val="0"/>
          <w:marTop w:val="0"/>
          <w:marBottom w:val="0"/>
          <w:divBdr>
            <w:top w:val="none" w:sz="0" w:space="0" w:color="auto"/>
            <w:left w:val="none" w:sz="0" w:space="0" w:color="auto"/>
            <w:bottom w:val="none" w:sz="0" w:space="0" w:color="auto"/>
            <w:right w:val="none" w:sz="0" w:space="0" w:color="auto"/>
          </w:divBdr>
        </w:div>
        <w:div w:id="69281786">
          <w:marLeft w:val="640"/>
          <w:marRight w:val="0"/>
          <w:marTop w:val="0"/>
          <w:marBottom w:val="0"/>
          <w:divBdr>
            <w:top w:val="none" w:sz="0" w:space="0" w:color="auto"/>
            <w:left w:val="none" w:sz="0" w:space="0" w:color="auto"/>
            <w:bottom w:val="none" w:sz="0" w:space="0" w:color="auto"/>
            <w:right w:val="none" w:sz="0" w:space="0" w:color="auto"/>
          </w:divBdr>
        </w:div>
        <w:div w:id="1524856826">
          <w:marLeft w:val="640"/>
          <w:marRight w:val="0"/>
          <w:marTop w:val="0"/>
          <w:marBottom w:val="0"/>
          <w:divBdr>
            <w:top w:val="none" w:sz="0" w:space="0" w:color="auto"/>
            <w:left w:val="none" w:sz="0" w:space="0" w:color="auto"/>
            <w:bottom w:val="none" w:sz="0" w:space="0" w:color="auto"/>
            <w:right w:val="none" w:sz="0" w:space="0" w:color="auto"/>
          </w:divBdr>
        </w:div>
        <w:div w:id="1137995459">
          <w:marLeft w:val="640"/>
          <w:marRight w:val="0"/>
          <w:marTop w:val="0"/>
          <w:marBottom w:val="0"/>
          <w:divBdr>
            <w:top w:val="none" w:sz="0" w:space="0" w:color="auto"/>
            <w:left w:val="none" w:sz="0" w:space="0" w:color="auto"/>
            <w:bottom w:val="none" w:sz="0" w:space="0" w:color="auto"/>
            <w:right w:val="none" w:sz="0" w:space="0" w:color="auto"/>
          </w:divBdr>
        </w:div>
        <w:div w:id="760100388">
          <w:marLeft w:val="640"/>
          <w:marRight w:val="0"/>
          <w:marTop w:val="0"/>
          <w:marBottom w:val="0"/>
          <w:divBdr>
            <w:top w:val="none" w:sz="0" w:space="0" w:color="auto"/>
            <w:left w:val="none" w:sz="0" w:space="0" w:color="auto"/>
            <w:bottom w:val="none" w:sz="0" w:space="0" w:color="auto"/>
            <w:right w:val="none" w:sz="0" w:space="0" w:color="auto"/>
          </w:divBdr>
        </w:div>
        <w:div w:id="2031684721">
          <w:marLeft w:val="640"/>
          <w:marRight w:val="0"/>
          <w:marTop w:val="0"/>
          <w:marBottom w:val="0"/>
          <w:divBdr>
            <w:top w:val="none" w:sz="0" w:space="0" w:color="auto"/>
            <w:left w:val="none" w:sz="0" w:space="0" w:color="auto"/>
            <w:bottom w:val="none" w:sz="0" w:space="0" w:color="auto"/>
            <w:right w:val="none" w:sz="0" w:space="0" w:color="auto"/>
          </w:divBdr>
        </w:div>
        <w:div w:id="414520622">
          <w:marLeft w:val="640"/>
          <w:marRight w:val="0"/>
          <w:marTop w:val="0"/>
          <w:marBottom w:val="0"/>
          <w:divBdr>
            <w:top w:val="none" w:sz="0" w:space="0" w:color="auto"/>
            <w:left w:val="none" w:sz="0" w:space="0" w:color="auto"/>
            <w:bottom w:val="none" w:sz="0" w:space="0" w:color="auto"/>
            <w:right w:val="none" w:sz="0" w:space="0" w:color="auto"/>
          </w:divBdr>
        </w:div>
        <w:div w:id="1019089681">
          <w:marLeft w:val="640"/>
          <w:marRight w:val="0"/>
          <w:marTop w:val="0"/>
          <w:marBottom w:val="0"/>
          <w:divBdr>
            <w:top w:val="none" w:sz="0" w:space="0" w:color="auto"/>
            <w:left w:val="none" w:sz="0" w:space="0" w:color="auto"/>
            <w:bottom w:val="none" w:sz="0" w:space="0" w:color="auto"/>
            <w:right w:val="none" w:sz="0" w:space="0" w:color="auto"/>
          </w:divBdr>
        </w:div>
        <w:div w:id="263223394">
          <w:marLeft w:val="640"/>
          <w:marRight w:val="0"/>
          <w:marTop w:val="0"/>
          <w:marBottom w:val="0"/>
          <w:divBdr>
            <w:top w:val="none" w:sz="0" w:space="0" w:color="auto"/>
            <w:left w:val="none" w:sz="0" w:space="0" w:color="auto"/>
            <w:bottom w:val="none" w:sz="0" w:space="0" w:color="auto"/>
            <w:right w:val="none" w:sz="0" w:space="0" w:color="auto"/>
          </w:divBdr>
        </w:div>
        <w:div w:id="502159502">
          <w:marLeft w:val="640"/>
          <w:marRight w:val="0"/>
          <w:marTop w:val="0"/>
          <w:marBottom w:val="0"/>
          <w:divBdr>
            <w:top w:val="none" w:sz="0" w:space="0" w:color="auto"/>
            <w:left w:val="none" w:sz="0" w:space="0" w:color="auto"/>
            <w:bottom w:val="none" w:sz="0" w:space="0" w:color="auto"/>
            <w:right w:val="none" w:sz="0" w:space="0" w:color="auto"/>
          </w:divBdr>
        </w:div>
        <w:div w:id="134494543">
          <w:marLeft w:val="640"/>
          <w:marRight w:val="0"/>
          <w:marTop w:val="0"/>
          <w:marBottom w:val="0"/>
          <w:divBdr>
            <w:top w:val="none" w:sz="0" w:space="0" w:color="auto"/>
            <w:left w:val="none" w:sz="0" w:space="0" w:color="auto"/>
            <w:bottom w:val="none" w:sz="0" w:space="0" w:color="auto"/>
            <w:right w:val="none" w:sz="0" w:space="0" w:color="auto"/>
          </w:divBdr>
        </w:div>
        <w:div w:id="526017738">
          <w:marLeft w:val="640"/>
          <w:marRight w:val="0"/>
          <w:marTop w:val="0"/>
          <w:marBottom w:val="0"/>
          <w:divBdr>
            <w:top w:val="none" w:sz="0" w:space="0" w:color="auto"/>
            <w:left w:val="none" w:sz="0" w:space="0" w:color="auto"/>
            <w:bottom w:val="none" w:sz="0" w:space="0" w:color="auto"/>
            <w:right w:val="none" w:sz="0" w:space="0" w:color="auto"/>
          </w:divBdr>
        </w:div>
        <w:div w:id="1165902928">
          <w:marLeft w:val="640"/>
          <w:marRight w:val="0"/>
          <w:marTop w:val="0"/>
          <w:marBottom w:val="0"/>
          <w:divBdr>
            <w:top w:val="none" w:sz="0" w:space="0" w:color="auto"/>
            <w:left w:val="none" w:sz="0" w:space="0" w:color="auto"/>
            <w:bottom w:val="none" w:sz="0" w:space="0" w:color="auto"/>
            <w:right w:val="none" w:sz="0" w:space="0" w:color="auto"/>
          </w:divBdr>
        </w:div>
        <w:div w:id="1800025619">
          <w:marLeft w:val="640"/>
          <w:marRight w:val="0"/>
          <w:marTop w:val="0"/>
          <w:marBottom w:val="0"/>
          <w:divBdr>
            <w:top w:val="none" w:sz="0" w:space="0" w:color="auto"/>
            <w:left w:val="none" w:sz="0" w:space="0" w:color="auto"/>
            <w:bottom w:val="none" w:sz="0" w:space="0" w:color="auto"/>
            <w:right w:val="none" w:sz="0" w:space="0" w:color="auto"/>
          </w:divBdr>
        </w:div>
        <w:div w:id="1705250394">
          <w:marLeft w:val="640"/>
          <w:marRight w:val="0"/>
          <w:marTop w:val="0"/>
          <w:marBottom w:val="0"/>
          <w:divBdr>
            <w:top w:val="none" w:sz="0" w:space="0" w:color="auto"/>
            <w:left w:val="none" w:sz="0" w:space="0" w:color="auto"/>
            <w:bottom w:val="none" w:sz="0" w:space="0" w:color="auto"/>
            <w:right w:val="none" w:sz="0" w:space="0" w:color="auto"/>
          </w:divBdr>
        </w:div>
        <w:div w:id="815998305">
          <w:marLeft w:val="640"/>
          <w:marRight w:val="0"/>
          <w:marTop w:val="0"/>
          <w:marBottom w:val="0"/>
          <w:divBdr>
            <w:top w:val="none" w:sz="0" w:space="0" w:color="auto"/>
            <w:left w:val="none" w:sz="0" w:space="0" w:color="auto"/>
            <w:bottom w:val="none" w:sz="0" w:space="0" w:color="auto"/>
            <w:right w:val="none" w:sz="0" w:space="0" w:color="auto"/>
          </w:divBdr>
        </w:div>
        <w:div w:id="700715368">
          <w:marLeft w:val="640"/>
          <w:marRight w:val="0"/>
          <w:marTop w:val="0"/>
          <w:marBottom w:val="0"/>
          <w:divBdr>
            <w:top w:val="none" w:sz="0" w:space="0" w:color="auto"/>
            <w:left w:val="none" w:sz="0" w:space="0" w:color="auto"/>
            <w:bottom w:val="none" w:sz="0" w:space="0" w:color="auto"/>
            <w:right w:val="none" w:sz="0" w:space="0" w:color="auto"/>
          </w:divBdr>
        </w:div>
        <w:div w:id="724834184">
          <w:marLeft w:val="640"/>
          <w:marRight w:val="0"/>
          <w:marTop w:val="0"/>
          <w:marBottom w:val="0"/>
          <w:divBdr>
            <w:top w:val="none" w:sz="0" w:space="0" w:color="auto"/>
            <w:left w:val="none" w:sz="0" w:space="0" w:color="auto"/>
            <w:bottom w:val="none" w:sz="0" w:space="0" w:color="auto"/>
            <w:right w:val="none" w:sz="0" w:space="0" w:color="auto"/>
          </w:divBdr>
        </w:div>
        <w:div w:id="2098209607">
          <w:marLeft w:val="640"/>
          <w:marRight w:val="0"/>
          <w:marTop w:val="0"/>
          <w:marBottom w:val="0"/>
          <w:divBdr>
            <w:top w:val="none" w:sz="0" w:space="0" w:color="auto"/>
            <w:left w:val="none" w:sz="0" w:space="0" w:color="auto"/>
            <w:bottom w:val="none" w:sz="0" w:space="0" w:color="auto"/>
            <w:right w:val="none" w:sz="0" w:space="0" w:color="auto"/>
          </w:divBdr>
        </w:div>
        <w:div w:id="243539745">
          <w:marLeft w:val="640"/>
          <w:marRight w:val="0"/>
          <w:marTop w:val="0"/>
          <w:marBottom w:val="0"/>
          <w:divBdr>
            <w:top w:val="none" w:sz="0" w:space="0" w:color="auto"/>
            <w:left w:val="none" w:sz="0" w:space="0" w:color="auto"/>
            <w:bottom w:val="none" w:sz="0" w:space="0" w:color="auto"/>
            <w:right w:val="none" w:sz="0" w:space="0" w:color="auto"/>
          </w:divBdr>
        </w:div>
        <w:div w:id="1560752220">
          <w:marLeft w:val="640"/>
          <w:marRight w:val="0"/>
          <w:marTop w:val="0"/>
          <w:marBottom w:val="0"/>
          <w:divBdr>
            <w:top w:val="none" w:sz="0" w:space="0" w:color="auto"/>
            <w:left w:val="none" w:sz="0" w:space="0" w:color="auto"/>
            <w:bottom w:val="none" w:sz="0" w:space="0" w:color="auto"/>
            <w:right w:val="none" w:sz="0" w:space="0" w:color="auto"/>
          </w:divBdr>
        </w:div>
        <w:div w:id="398864023">
          <w:marLeft w:val="640"/>
          <w:marRight w:val="0"/>
          <w:marTop w:val="0"/>
          <w:marBottom w:val="0"/>
          <w:divBdr>
            <w:top w:val="none" w:sz="0" w:space="0" w:color="auto"/>
            <w:left w:val="none" w:sz="0" w:space="0" w:color="auto"/>
            <w:bottom w:val="none" w:sz="0" w:space="0" w:color="auto"/>
            <w:right w:val="none" w:sz="0" w:space="0" w:color="auto"/>
          </w:divBdr>
        </w:div>
        <w:div w:id="800878811">
          <w:marLeft w:val="640"/>
          <w:marRight w:val="0"/>
          <w:marTop w:val="0"/>
          <w:marBottom w:val="0"/>
          <w:divBdr>
            <w:top w:val="none" w:sz="0" w:space="0" w:color="auto"/>
            <w:left w:val="none" w:sz="0" w:space="0" w:color="auto"/>
            <w:bottom w:val="none" w:sz="0" w:space="0" w:color="auto"/>
            <w:right w:val="none" w:sz="0" w:space="0" w:color="auto"/>
          </w:divBdr>
        </w:div>
        <w:div w:id="1231576198">
          <w:marLeft w:val="640"/>
          <w:marRight w:val="0"/>
          <w:marTop w:val="0"/>
          <w:marBottom w:val="0"/>
          <w:divBdr>
            <w:top w:val="none" w:sz="0" w:space="0" w:color="auto"/>
            <w:left w:val="none" w:sz="0" w:space="0" w:color="auto"/>
            <w:bottom w:val="none" w:sz="0" w:space="0" w:color="auto"/>
            <w:right w:val="none" w:sz="0" w:space="0" w:color="auto"/>
          </w:divBdr>
        </w:div>
        <w:div w:id="684672803">
          <w:marLeft w:val="640"/>
          <w:marRight w:val="0"/>
          <w:marTop w:val="0"/>
          <w:marBottom w:val="0"/>
          <w:divBdr>
            <w:top w:val="none" w:sz="0" w:space="0" w:color="auto"/>
            <w:left w:val="none" w:sz="0" w:space="0" w:color="auto"/>
            <w:bottom w:val="none" w:sz="0" w:space="0" w:color="auto"/>
            <w:right w:val="none" w:sz="0" w:space="0" w:color="auto"/>
          </w:divBdr>
        </w:div>
        <w:div w:id="1522864427">
          <w:marLeft w:val="640"/>
          <w:marRight w:val="0"/>
          <w:marTop w:val="0"/>
          <w:marBottom w:val="0"/>
          <w:divBdr>
            <w:top w:val="none" w:sz="0" w:space="0" w:color="auto"/>
            <w:left w:val="none" w:sz="0" w:space="0" w:color="auto"/>
            <w:bottom w:val="none" w:sz="0" w:space="0" w:color="auto"/>
            <w:right w:val="none" w:sz="0" w:space="0" w:color="auto"/>
          </w:divBdr>
        </w:div>
        <w:div w:id="341015296">
          <w:marLeft w:val="640"/>
          <w:marRight w:val="0"/>
          <w:marTop w:val="0"/>
          <w:marBottom w:val="0"/>
          <w:divBdr>
            <w:top w:val="none" w:sz="0" w:space="0" w:color="auto"/>
            <w:left w:val="none" w:sz="0" w:space="0" w:color="auto"/>
            <w:bottom w:val="none" w:sz="0" w:space="0" w:color="auto"/>
            <w:right w:val="none" w:sz="0" w:space="0" w:color="auto"/>
          </w:divBdr>
        </w:div>
        <w:div w:id="677121878">
          <w:marLeft w:val="640"/>
          <w:marRight w:val="0"/>
          <w:marTop w:val="0"/>
          <w:marBottom w:val="0"/>
          <w:divBdr>
            <w:top w:val="none" w:sz="0" w:space="0" w:color="auto"/>
            <w:left w:val="none" w:sz="0" w:space="0" w:color="auto"/>
            <w:bottom w:val="none" w:sz="0" w:space="0" w:color="auto"/>
            <w:right w:val="none" w:sz="0" w:space="0" w:color="auto"/>
          </w:divBdr>
        </w:div>
        <w:div w:id="1356928316">
          <w:marLeft w:val="640"/>
          <w:marRight w:val="0"/>
          <w:marTop w:val="0"/>
          <w:marBottom w:val="0"/>
          <w:divBdr>
            <w:top w:val="none" w:sz="0" w:space="0" w:color="auto"/>
            <w:left w:val="none" w:sz="0" w:space="0" w:color="auto"/>
            <w:bottom w:val="none" w:sz="0" w:space="0" w:color="auto"/>
            <w:right w:val="none" w:sz="0" w:space="0" w:color="auto"/>
          </w:divBdr>
        </w:div>
        <w:div w:id="2033259546">
          <w:marLeft w:val="640"/>
          <w:marRight w:val="0"/>
          <w:marTop w:val="0"/>
          <w:marBottom w:val="0"/>
          <w:divBdr>
            <w:top w:val="none" w:sz="0" w:space="0" w:color="auto"/>
            <w:left w:val="none" w:sz="0" w:space="0" w:color="auto"/>
            <w:bottom w:val="none" w:sz="0" w:space="0" w:color="auto"/>
            <w:right w:val="none" w:sz="0" w:space="0" w:color="auto"/>
          </w:divBdr>
        </w:div>
        <w:div w:id="525674780">
          <w:marLeft w:val="640"/>
          <w:marRight w:val="0"/>
          <w:marTop w:val="0"/>
          <w:marBottom w:val="0"/>
          <w:divBdr>
            <w:top w:val="none" w:sz="0" w:space="0" w:color="auto"/>
            <w:left w:val="none" w:sz="0" w:space="0" w:color="auto"/>
            <w:bottom w:val="none" w:sz="0" w:space="0" w:color="auto"/>
            <w:right w:val="none" w:sz="0" w:space="0" w:color="auto"/>
          </w:divBdr>
        </w:div>
        <w:div w:id="1007824016">
          <w:marLeft w:val="640"/>
          <w:marRight w:val="0"/>
          <w:marTop w:val="0"/>
          <w:marBottom w:val="0"/>
          <w:divBdr>
            <w:top w:val="none" w:sz="0" w:space="0" w:color="auto"/>
            <w:left w:val="none" w:sz="0" w:space="0" w:color="auto"/>
            <w:bottom w:val="none" w:sz="0" w:space="0" w:color="auto"/>
            <w:right w:val="none" w:sz="0" w:space="0" w:color="auto"/>
          </w:divBdr>
        </w:div>
        <w:div w:id="1009256660">
          <w:marLeft w:val="640"/>
          <w:marRight w:val="0"/>
          <w:marTop w:val="0"/>
          <w:marBottom w:val="0"/>
          <w:divBdr>
            <w:top w:val="none" w:sz="0" w:space="0" w:color="auto"/>
            <w:left w:val="none" w:sz="0" w:space="0" w:color="auto"/>
            <w:bottom w:val="none" w:sz="0" w:space="0" w:color="auto"/>
            <w:right w:val="none" w:sz="0" w:space="0" w:color="auto"/>
          </w:divBdr>
        </w:div>
        <w:div w:id="1164321083">
          <w:marLeft w:val="640"/>
          <w:marRight w:val="0"/>
          <w:marTop w:val="0"/>
          <w:marBottom w:val="0"/>
          <w:divBdr>
            <w:top w:val="none" w:sz="0" w:space="0" w:color="auto"/>
            <w:left w:val="none" w:sz="0" w:space="0" w:color="auto"/>
            <w:bottom w:val="none" w:sz="0" w:space="0" w:color="auto"/>
            <w:right w:val="none" w:sz="0" w:space="0" w:color="auto"/>
          </w:divBdr>
        </w:div>
        <w:div w:id="354501378">
          <w:marLeft w:val="640"/>
          <w:marRight w:val="0"/>
          <w:marTop w:val="0"/>
          <w:marBottom w:val="0"/>
          <w:divBdr>
            <w:top w:val="none" w:sz="0" w:space="0" w:color="auto"/>
            <w:left w:val="none" w:sz="0" w:space="0" w:color="auto"/>
            <w:bottom w:val="none" w:sz="0" w:space="0" w:color="auto"/>
            <w:right w:val="none" w:sz="0" w:space="0" w:color="auto"/>
          </w:divBdr>
        </w:div>
        <w:div w:id="849956145">
          <w:marLeft w:val="640"/>
          <w:marRight w:val="0"/>
          <w:marTop w:val="0"/>
          <w:marBottom w:val="0"/>
          <w:divBdr>
            <w:top w:val="none" w:sz="0" w:space="0" w:color="auto"/>
            <w:left w:val="none" w:sz="0" w:space="0" w:color="auto"/>
            <w:bottom w:val="none" w:sz="0" w:space="0" w:color="auto"/>
            <w:right w:val="none" w:sz="0" w:space="0" w:color="auto"/>
          </w:divBdr>
        </w:div>
        <w:div w:id="1624144276">
          <w:marLeft w:val="640"/>
          <w:marRight w:val="0"/>
          <w:marTop w:val="0"/>
          <w:marBottom w:val="0"/>
          <w:divBdr>
            <w:top w:val="none" w:sz="0" w:space="0" w:color="auto"/>
            <w:left w:val="none" w:sz="0" w:space="0" w:color="auto"/>
            <w:bottom w:val="none" w:sz="0" w:space="0" w:color="auto"/>
            <w:right w:val="none" w:sz="0" w:space="0" w:color="auto"/>
          </w:divBdr>
        </w:div>
        <w:div w:id="745032810">
          <w:marLeft w:val="640"/>
          <w:marRight w:val="0"/>
          <w:marTop w:val="0"/>
          <w:marBottom w:val="0"/>
          <w:divBdr>
            <w:top w:val="none" w:sz="0" w:space="0" w:color="auto"/>
            <w:left w:val="none" w:sz="0" w:space="0" w:color="auto"/>
            <w:bottom w:val="none" w:sz="0" w:space="0" w:color="auto"/>
            <w:right w:val="none" w:sz="0" w:space="0" w:color="auto"/>
          </w:divBdr>
        </w:div>
        <w:div w:id="1399550197">
          <w:marLeft w:val="640"/>
          <w:marRight w:val="0"/>
          <w:marTop w:val="0"/>
          <w:marBottom w:val="0"/>
          <w:divBdr>
            <w:top w:val="none" w:sz="0" w:space="0" w:color="auto"/>
            <w:left w:val="none" w:sz="0" w:space="0" w:color="auto"/>
            <w:bottom w:val="none" w:sz="0" w:space="0" w:color="auto"/>
            <w:right w:val="none" w:sz="0" w:space="0" w:color="auto"/>
          </w:divBdr>
        </w:div>
        <w:div w:id="55249400">
          <w:marLeft w:val="640"/>
          <w:marRight w:val="0"/>
          <w:marTop w:val="0"/>
          <w:marBottom w:val="0"/>
          <w:divBdr>
            <w:top w:val="none" w:sz="0" w:space="0" w:color="auto"/>
            <w:left w:val="none" w:sz="0" w:space="0" w:color="auto"/>
            <w:bottom w:val="none" w:sz="0" w:space="0" w:color="auto"/>
            <w:right w:val="none" w:sz="0" w:space="0" w:color="auto"/>
          </w:divBdr>
        </w:div>
        <w:div w:id="114720249">
          <w:marLeft w:val="640"/>
          <w:marRight w:val="0"/>
          <w:marTop w:val="0"/>
          <w:marBottom w:val="0"/>
          <w:divBdr>
            <w:top w:val="none" w:sz="0" w:space="0" w:color="auto"/>
            <w:left w:val="none" w:sz="0" w:space="0" w:color="auto"/>
            <w:bottom w:val="none" w:sz="0" w:space="0" w:color="auto"/>
            <w:right w:val="none" w:sz="0" w:space="0" w:color="auto"/>
          </w:divBdr>
        </w:div>
        <w:div w:id="657461478">
          <w:marLeft w:val="640"/>
          <w:marRight w:val="0"/>
          <w:marTop w:val="0"/>
          <w:marBottom w:val="0"/>
          <w:divBdr>
            <w:top w:val="none" w:sz="0" w:space="0" w:color="auto"/>
            <w:left w:val="none" w:sz="0" w:space="0" w:color="auto"/>
            <w:bottom w:val="none" w:sz="0" w:space="0" w:color="auto"/>
            <w:right w:val="none" w:sz="0" w:space="0" w:color="auto"/>
          </w:divBdr>
        </w:div>
        <w:div w:id="70130104">
          <w:marLeft w:val="640"/>
          <w:marRight w:val="0"/>
          <w:marTop w:val="0"/>
          <w:marBottom w:val="0"/>
          <w:divBdr>
            <w:top w:val="none" w:sz="0" w:space="0" w:color="auto"/>
            <w:left w:val="none" w:sz="0" w:space="0" w:color="auto"/>
            <w:bottom w:val="none" w:sz="0" w:space="0" w:color="auto"/>
            <w:right w:val="none" w:sz="0" w:space="0" w:color="auto"/>
          </w:divBdr>
        </w:div>
        <w:div w:id="1411999002">
          <w:marLeft w:val="640"/>
          <w:marRight w:val="0"/>
          <w:marTop w:val="0"/>
          <w:marBottom w:val="0"/>
          <w:divBdr>
            <w:top w:val="none" w:sz="0" w:space="0" w:color="auto"/>
            <w:left w:val="none" w:sz="0" w:space="0" w:color="auto"/>
            <w:bottom w:val="none" w:sz="0" w:space="0" w:color="auto"/>
            <w:right w:val="none" w:sz="0" w:space="0" w:color="auto"/>
          </w:divBdr>
        </w:div>
        <w:div w:id="1918125394">
          <w:marLeft w:val="640"/>
          <w:marRight w:val="0"/>
          <w:marTop w:val="0"/>
          <w:marBottom w:val="0"/>
          <w:divBdr>
            <w:top w:val="none" w:sz="0" w:space="0" w:color="auto"/>
            <w:left w:val="none" w:sz="0" w:space="0" w:color="auto"/>
            <w:bottom w:val="none" w:sz="0" w:space="0" w:color="auto"/>
            <w:right w:val="none" w:sz="0" w:space="0" w:color="auto"/>
          </w:divBdr>
        </w:div>
        <w:div w:id="2060351549">
          <w:marLeft w:val="640"/>
          <w:marRight w:val="0"/>
          <w:marTop w:val="0"/>
          <w:marBottom w:val="0"/>
          <w:divBdr>
            <w:top w:val="none" w:sz="0" w:space="0" w:color="auto"/>
            <w:left w:val="none" w:sz="0" w:space="0" w:color="auto"/>
            <w:bottom w:val="none" w:sz="0" w:space="0" w:color="auto"/>
            <w:right w:val="none" w:sz="0" w:space="0" w:color="auto"/>
          </w:divBdr>
        </w:div>
        <w:div w:id="219290226">
          <w:marLeft w:val="640"/>
          <w:marRight w:val="0"/>
          <w:marTop w:val="0"/>
          <w:marBottom w:val="0"/>
          <w:divBdr>
            <w:top w:val="none" w:sz="0" w:space="0" w:color="auto"/>
            <w:left w:val="none" w:sz="0" w:space="0" w:color="auto"/>
            <w:bottom w:val="none" w:sz="0" w:space="0" w:color="auto"/>
            <w:right w:val="none" w:sz="0" w:space="0" w:color="auto"/>
          </w:divBdr>
        </w:div>
        <w:div w:id="1430080082">
          <w:marLeft w:val="640"/>
          <w:marRight w:val="0"/>
          <w:marTop w:val="0"/>
          <w:marBottom w:val="0"/>
          <w:divBdr>
            <w:top w:val="none" w:sz="0" w:space="0" w:color="auto"/>
            <w:left w:val="none" w:sz="0" w:space="0" w:color="auto"/>
            <w:bottom w:val="none" w:sz="0" w:space="0" w:color="auto"/>
            <w:right w:val="none" w:sz="0" w:space="0" w:color="auto"/>
          </w:divBdr>
        </w:div>
        <w:div w:id="1382053816">
          <w:marLeft w:val="640"/>
          <w:marRight w:val="0"/>
          <w:marTop w:val="0"/>
          <w:marBottom w:val="0"/>
          <w:divBdr>
            <w:top w:val="none" w:sz="0" w:space="0" w:color="auto"/>
            <w:left w:val="none" w:sz="0" w:space="0" w:color="auto"/>
            <w:bottom w:val="none" w:sz="0" w:space="0" w:color="auto"/>
            <w:right w:val="none" w:sz="0" w:space="0" w:color="auto"/>
          </w:divBdr>
        </w:div>
        <w:div w:id="1843274679">
          <w:marLeft w:val="640"/>
          <w:marRight w:val="0"/>
          <w:marTop w:val="0"/>
          <w:marBottom w:val="0"/>
          <w:divBdr>
            <w:top w:val="none" w:sz="0" w:space="0" w:color="auto"/>
            <w:left w:val="none" w:sz="0" w:space="0" w:color="auto"/>
            <w:bottom w:val="none" w:sz="0" w:space="0" w:color="auto"/>
            <w:right w:val="none" w:sz="0" w:space="0" w:color="auto"/>
          </w:divBdr>
        </w:div>
        <w:div w:id="203449157">
          <w:marLeft w:val="640"/>
          <w:marRight w:val="0"/>
          <w:marTop w:val="0"/>
          <w:marBottom w:val="0"/>
          <w:divBdr>
            <w:top w:val="none" w:sz="0" w:space="0" w:color="auto"/>
            <w:left w:val="none" w:sz="0" w:space="0" w:color="auto"/>
            <w:bottom w:val="none" w:sz="0" w:space="0" w:color="auto"/>
            <w:right w:val="none" w:sz="0" w:space="0" w:color="auto"/>
          </w:divBdr>
        </w:div>
        <w:div w:id="355158726">
          <w:marLeft w:val="640"/>
          <w:marRight w:val="0"/>
          <w:marTop w:val="0"/>
          <w:marBottom w:val="0"/>
          <w:divBdr>
            <w:top w:val="none" w:sz="0" w:space="0" w:color="auto"/>
            <w:left w:val="none" w:sz="0" w:space="0" w:color="auto"/>
            <w:bottom w:val="none" w:sz="0" w:space="0" w:color="auto"/>
            <w:right w:val="none" w:sz="0" w:space="0" w:color="auto"/>
          </w:divBdr>
        </w:div>
        <w:div w:id="2085639985">
          <w:marLeft w:val="640"/>
          <w:marRight w:val="0"/>
          <w:marTop w:val="0"/>
          <w:marBottom w:val="0"/>
          <w:divBdr>
            <w:top w:val="none" w:sz="0" w:space="0" w:color="auto"/>
            <w:left w:val="none" w:sz="0" w:space="0" w:color="auto"/>
            <w:bottom w:val="none" w:sz="0" w:space="0" w:color="auto"/>
            <w:right w:val="none" w:sz="0" w:space="0" w:color="auto"/>
          </w:divBdr>
        </w:div>
        <w:div w:id="1104109830">
          <w:marLeft w:val="640"/>
          <w:marRight w:val="0"/>
          <w:marTop w:val="0"/>
          <w:marBottom w:val="0"/>
          <w:divBdr>
            <w:top w:val="none" w:sz="0" w:space="0" w:color="auto"/>
            <w:left w:val="none" w:sz="0" w:space="0" w:color="auto"/>
            <w:bottom w:val="none" w:sz="0" w:space="0" w:color="auto"/>
            <w:right w:val="none" w:sz="0" w:space="0" w:color="auto"/>
          </w:divBdr>
        </w:div>
        <w:div w:id="1202472065">
          <w:marLeft w:val="640"/>
          <w:marRight w:val="0"/>
          <w:marTop w:val="0"/>
          <w:marBottom w:val="0"/>
          <w:divBdr>
            <w:top w:val="none" w:sz="0" w:space="0" w:color="auto"/>
            <w:left w:val="none" w:sz="0" w:space="0" w:color="auto"/>
            <w:bottom w:val="none" w:sz="0" w:space="0" w:color="auto"/>
            <w:right w:val="none" w:sz="0" w:space="0" w:color="auto"/>
          </w:divBdr>
        </w:div>
        <w:div w:id="1720780968">
          <w:marLeft w:val="640"/>
          <w:marRight w:val="0"/>
          <w:marTop w:val="0"/>
          <w:marBottom w:val="0"/>
          <w:divBdr>
            <w:top w:val="none" w:sz="0" w:space="0" w:color="auto"/>
            <w:left w:val="none" w:sz="0" w:space="0" w:color="auto"/>
            <w:bottom w:val="none" w:sz="0" w:space="0" w:color="auto"/>
            <w:right w:val="none" w:sz="0" w:space="0" w:color="auto"/>
          </w:divBdr>
        </w:div>
        <w:div w:id="833881989">
          <w:marLeft w:val="640"/>
          <w:marRight w:val="0"/>
          <w:marTop w:val="0"/>
          <w:marBottom w:val="0"/>
          <w:divBdr>
            <w:top w:val="none" w:sz="0" w:space="0" w:color="auto"/>
            <w:left w:val="none" w:sz="0" w:space="0" w:color="auto"/>
            <w:bottom w:val="none" w:sz="0" w:space="0" w:color="auto"/>
            <w:right w:val="none" w:sz="0" w:space="0" w:color="auto"/>
          </w:divBdr>
        </w:div>
        <w:div w:id="1564369355">
          <w:marLeft w:val="640"/>
          <w:marRight w:val="0"/>
          <w:marTop w:val="0"/>
          <w:marBottom w:val="0"/>
          <w:divBdr>
            <w:top w:val="none" w:sz="0" w:space="0" w:color="auto"/>
            <w:left w:val="none" w:sz="0" w:space="0" w:color="auto"/>
            <w:bottom w:val="none" w:sz="0" w:space="0" w:color="auto"/>
            <w:right w:val="none" w:sz="0" w:space="0" w:color="auto"/>
          </w:divBdr>
        </w:div>
        <w:div w:id="1095172638">
          <w:marLeft w:val="640"/>
          <w:marRight w:val="0"/>
          <w:marTop w:val="0"/>
          <w:marBottom w:val="0"/>
          <w:divBdr>
            <w:top w:val="none" w:sz="0" w:space="0" w:color="auto"/>
            <w:left w:val="none" w:sz="0" w:space="0" w:color="auto"/>
            <w:bottom w:val="none" w:sz="0" w:space="0" w:color="auto"/>
            <w:right w:val="none" w:sz="0" w:space="0" w:color="auto"/>
          </w:divBdr>
        </w:div>
        <w:div w:id="2024817350">
          <w:marLeft w:val="640"/>
          <w:marRight w:val="0"/>
          <w:marTop w:val="0"/>
          <w:marBottom w:val="0"/>
          <w:divBdr>
            <w:top w:val="none" w:sz="0" w:space="0" w:color="auto"/>
            <w:left w:val="none" w:sz="0" w:space="0" w:color="auto"/>
            <w:bottom w:val="none" w:sz="0" w:space="0" w:color="auto"/>
            <w:right w:val="none" w:sz="0" w:space="0" w:color="auto"/>
          </w:divBdr>
        </w:div>
        <w:div w:id="686836318">
          <w:marLeft w:val="640"/>
          <w:marRight w:val="0"/>
          <w:marTop w:val="0"/>
          <w:marBottom w:val="0"/>
          <w:divBdr>
            <w:top w:val="none" w:sz="0" w:space="0" w:color="auto"/>
            <w:left w:val="none" w:sz="0" w:space="0" w:color="auto"/>
            <w:bottom w:val="none" w:sz="0" w:space="0" w:color="auto"/>
            <w:right w:val="none" w:sz="0" w:space="0" w:color="auto"/>
          </w:divBdr>
        </w:div>
        <w:div w:id="1267229021">
          <w:marLeft w:val="640"/>
          <w:marRight w:val="0"/>
          <w:marTop w:val="0"/>
          <w:marBottom w:val="0"/>
          <w:divBdr>
            <w:top w:val="none" w:sz="0" w:space="0" w:color="auto"/>
            <w:left w:val="none" w:sz="0" w:space="0" w:color="auto"/>
            <w:bottom w:val="none" w:sz="0" w:space="0" w:color="auto"/>
            <w:right w:val="none" w:sz="0" w:space="0" w:color="auto"/>
          </w:divBdr>
        </w:div>
        <w:div w:id="2119904024">
          <w:marLeft w:val="640"/>
          <w:marRight w:val="0"/>
          <w:marTop w:val="0"/>
          <w:marBottom w:val="0"/>
          <w:divBdr>
            <w:top w:val="none" w:sz="0" w:space="0" w:color="auto"/>
            <w:left w:val="none" w:sz="0" w:space="0" w:color="auto"/>
            <w:bottom w:val="none" w:sz="0" w:space="0" w:color="auto"/>
            <w:right w:val="none" w:sz="0" w:space="0" w:color="auto"/>
          </w:divBdr>
        </w:div>
        <w:div w:id="1755929141">
          <w:marLeft w:val="640"/>
          <w:marRight w:val="0"/>
          <w:marTop w:val="0"/>
          <w:marBottom w:val="0"/>
          <w:divBdr>
            <w:top w:val="none" w:sz="0" w:space="0" w:color="auto"/>
            <w:left w:val="none" w:sz="0" w:space="0" w:color="auto"/>
            <w:bottom w:val="none" w:sz="0" w:space="0" w:color="auto"/>
            <w:right w:val="none" w:sz="0" w:space="0" w:color="auto"/>
          </w:divBdr>
        </w:div>
        <w:div w:id="1025248593">
          <w:marLeft w:val="640"/>
          <w:marRight w:val="0"/>
          <w:marTop w:val="0"/>
          <w:marBottom w:val="0"/>
          <w:divBdr>
            <w:top w:val="none" w:sz="0" w:space="0" w:color="auto"/>
            <w:left w:val="none" w:sz="0" w:space="0" w:color="auto"/>
            <w:bottom w:val="none" w:sz="0" w:space="0" w:color="auto"/>
            <w:right w:val="none" w:sz="0" w:space="0" w:color="auto"/>
          </w:divBdr>
        </w:div>
        <w:div w:id="1895240753">
          <w:marLeft w:val="640"/>
          <w:marRight w:val="0"/>
          <w:marTop w:val="0"/>
          <w:marBottom w:val="0"/>
          <w:divBdr>
            <w:top w:val="none" w:sz="0" w:space="0" w:color="auto"/>
            <w:left w:val="none" w:sz="0" w:space="0" w:color="auto"/>
            <w:bottom w:val="none" w:sz="0" w:space="0" w:color="auto"/>
            <w:right w:val="none" w:sz="0" w:space="0" w:color="auto"/>
          </w:divBdr>
        </w:div>
        <w:div w:id="1040320277">
          <w:marLeft w:val="640"/>
          <w:marRight w:val="0"/>
          <w:marTop w:val="0"/>
          <w:marBottom w:val="0"/>
          <w:divBdr>
            <w:top w:val="none" w:sz="0" w:space="0" w:color="auto"/>
            <w:left w:val="none" w:sz="0" w:space="0" w:color="auto"/>
            <w:bottom w:val="none" w:sz="0" w:space="0" w:color="auto"/>
            <w:right w:val="none" w:sz="0" w:space="0" w:color="auto"/>
          </w:divBdr>
        </w:div>
        <w:div w:id="1132360151">
          <w:marLeft w:val="640"/>
          <w:marRight w:val="0"/>
          <w:marTop w:val="0"/>
          <w:marBottom w:val="0"/>
          <w:divBdr>
            <w:top w:val="none" w:sz="0" w:space="0" w:color="auto"/>
            <w:left w:val="none" w:sz="0" w:space="0" w:color="auto"/>
            <w:bottom w:val="none" w:sz="0" w:space="0" w:color="auto"/>
            <w:right w:val="none" w:sz="0" w:space="0" w:color="auto"/>
          </w:divBdr>
        </w:div>
        <w:div w:id="231893372">
          <w:marLeft w:val="640"/>
          <w:marRight w:val="0"/>
          <w:marTop w:val="0"/>
          <w:marBottom w:val="0"/>
          <w:divBdr>
            <w:top w:val="none" w:sz="0" w:space="0" w:color="auto"/>
            <w:left w:val="none" w:sz="0" w:space="0" w:color="auto"/>
            <w:bottom w:val="none" w:sz="0" w:space="0" w:color="auto"/>
            <w:right w:val="none" w:sz="0" w:space="0" w:color="auto"/>
          </w:divBdr>
        </w:div>
        <w:div w:id="1977564581">
          <w:marLeft w:val="640"/>
          <w:marRight w:val="0"/>
          <w:marTop w:val="0"/>
          <w:marBottom w:val="0"/>
          <w:divBdr>
            <w:top w:val="none" w:sz="0" w:space="0" w:color="auto"/>
            <w:left w:val="none" w:sz="0" w:space="0" w:color="auto"/>
            <w:bottom w:val="none" w:sz="0" w:space="0" w:color="auto"/>
            <w:right w:val="none" w:sz="0" w:space="0" w:color="auto"/>
          </w:divBdr>
        </w:div>
        <w:div w:id="914781991">
          <w:marLeft w:val="640"/>
          <w:marRight w:val="0"/>
          <w:marTop w:val="0"/>
          <w:marBottom w:val="0"/>
          <w:divBdr>
            <w:top w:val="none" w:sz="0" w:space="0" w:color="auto"/>
            <w:left w:val="none" w:sz="0" w:space="0" w:color="auto"/>
            <w:bottom w:val="none" w:sz="0" w:space="0" w:color="auto"/>
            <w:right w:val="none" w:sz="0" w:space="0" w:color="auto"/>
          </w:divBdr>
        </w:div>
        <w:div w:id="1542859996">
          <w:marLeft w:val="640"/>
          <w:marRight w:val="0"/>
          <w:marTop w:val="0"/>
          <w:marBottom w:val="0"/>
          <w:divBdr>
            <w:top w:val="none" w:sz="0" w:space="0" w:color="auto"/>
            <w:left w:val="none" w:sz="0" w:space="0" w:color="auto"/>
            <w:bottom w:val="none" w:sz="0" w:space="0" w:color="auto"/>
            <w:right w:val="none" w:sz="0" w:space="0" w:color="auto"/>
          </w:divBdr>
        </w:div>
        <w:div w:id="249899589">
          <w:marLeft w:val="640"/>
          <w:marRight w:val="0"/>
          <w:marTop w:val="0"/>
          <w:marBottom w:val="0"/>
          <w:divBdr>
            <w:top w:val="none" w:sz="0" w:space="0" w:color="auto"/>
            <w:left w:val="none" w:sz="0" w:space="0" w:color="auto"/>
            <w:bottom w:val="none" w:sz="0" w:space="0" w:color="auto"/>
            <w:right w:val="none" w:sz="0" w:space="0" w:color="auto"/>
          </w:divBdr>
        </w:div>
        <w:div w:id="1805612290">
          <w:marLeft w:val="640"/>
          <w:marRight w:val="0"/>
          <w:marTop w:val="0"/>
          <w:marBottom w:val="0"/>
          <w:divBdr>
            <w:top w:val="none" w:sz="0" w:space="0" w:color="auto"/>
            <w:left w:val="none" w:sz="0" w:space="0" w:color="auto"/>
            <w:bottom w:val="none" w:sz="0" w:space="0" w:color="auto"/>
            <w:right w:val="none" w:sz="0" w:space="0" w:color="auto"/>
          </w:divBdr>
        </w:div>
        <w:div w:id="59209555">
          <w:marLeft w:val="640"/>
          <w:marRight w:val="0"/>
          <w:marTop w:val="0"/>
          <w:marBottom w:val="0"/>
          <w:divBdr>
            <w:top w:val="none" w:sz="0" w:space="0" w:color="auto"/>
            <w:left w:val="none" w:sz="0" w:space="0" w:color="auto"/>
            <w:bottom w:val="none" w:sz="0" w:space="0" w:color="auto"/>
            <w:right w:val="none" w:sz="0" w:space="0" w:color="auto"/>
          </w:divBdr>
        </w:div>
        <w:div w:id="1307975180">
          <w:marLeft w:val="640"/>
          <w:marRight w:val="0"/>
          <w:marTop w:val="0"/>
          <w:marBottom w:val="0"/>
          <w:divBdr>
            <w:top w:val="none" w:sz="0" w:space="0" w:color="auto"/>
            <w:left w:val="none" w:sz="0" w:space="0" w:color="auto"/>
            <w:bottom w:val="none" w:sz="0" w:space="0" w:color="auto"/>
            <w:right w:val="none" w:sz="0" w:space="0" w:color="auto"/>
          </w:divBdr>
        </w:div>
        <w:div w:id="771316131">
          <w:marLeft w:val="640"/>
          <w:marRight w:val="0"/>
          <w:marTop w:val="0"/>
          <w:marBottom w:val="0"/>
          <w:divBdr>
            <w:top w:val="none" w:sz="0" w:space="0" w:color="auto"/>
            <w:left w:val="none" w:sz="0" w:space="0" w:color="auto"/>
            <w:bottom w:val="none" w:sz="0" w:space="0" w:color="auto"/>
            <w:right w:val="none" w:sz="0" w:space="0" w:color="auto"/>
          </w:divBdr>
        </w:div>
        <w:div w:id="780153501">
          <w:marLeft w:val="640"/>
          <w:marRight w:val="0"/>
          <w:marTop w:val="0"/>
          <w:marBottom w:val="0"/>
          <w:divBdr>
            <w:top w:val="none" w:sz="0" w:space="0" w:color="auto"/>
            <w:left w:val="none" w:sz="0" w:space="0" w:color="auto"/>
            <w:bottom w:val="none" w:sz="0" w:space="0" w:color="auto"/>
            <w:right w:val="none" w:sz="0" w:space="0" w:color="auto"/>
          </w:divBdr>
        </w:div>
        <w:div w:id="1155533965">
          <w:marLeft w:val="640"/>
          <w:marRight w:val="0"/>
          <w:marTop w:val="0"/>
          <w:marBottom w:val="0"/>
          <w:divBdr>
            <w:top w:val="none" w:sz="0" w:space="0" w:color="auto"/>
            <w:left w:val="none" w:sz="0" w:space="0" w:color="auto"/>
            <w:bottom w:val="none" w:sz="0" w:space="0" w:color="auto"/>
            <w:right w:val="none" w:sz="0" w:space="0" w:color="auto"/>
          </w:divBdr>
        </w:div>
        <w:div w:id="222765360">
          <w:marLeft w:val="640"/>
          <w:marRight w:val="0"/>
          <w:marTop w:val="0"/>
          <w:marBottom w:val="0"/>
          <w:divBdr>
            <w:top w:val="none" w:sz="0" w:space="0" w:color="auto"/>
            <w:left w:val="none" w:sz="0" w:space="0" w:color="auto"/>
            <w:bottom w:val="none" w:sz="0" w:space="0" w:color="auto"/>
            <w:right w:val="none" w:sz="0" w:space="0" w:color="auto"/>
          </w:divBdr>
        </w:div>
        <w:div w:id="1394353812">
          <w:marLeft w:val="640"/>
          <w:marRight w:val="0"/>
          <w:marTop w:val="0"/>
          <w:marBottom w:val="0"/>
          <w:divBdr>
            <w:top w:val="none" w:sz="0" w:space="0" w:color="auto"/>
            <w:left w:val="none" w:sz="0" w:space="0" w:color="auto"/>
            <w:bottom w:val="none" w:sz="0" w:space="0" w:color="auto"/>
            <w:right w:val="none" w:sz="0" w:space="0" w:color="auto"/>
          </w:divBdr>
        </w:div>
        <w:div w:id="318651283">
          <w:marLeft w:val="640"/>
          <w:marRight w:val="0"/>
          <w:marTop w:val="0"/>
          <w:marBottom w:val="0"/>
          <w:divBdr>
            <w:top w:val="none" w:sz="0" w:space="0" w:color="auto"/>
            <w:left w:val="none" w:sz="0" w:space="0" w:color="auto"/>
            <w:bottom w:val="none" w:sz="0" w:space="0" w:color="auto"/>
            <w:right w:val="none" w:sz="0" w:space="0" w:color="auto"/>
          </w:divBdr>
        </w:div>
        <w:div w:id="459618889">
          <w:marLeft w:val="640"/>
          <w:marRight w:val="0"/>
          <w:marTop w:val="0"/>
          <w:marBottom w:val="0"/>
          <w:divBdr>
            <w:top w:val="none" w:sz="0" w:space="0" w:color="auto"/>
            <w:left w:val="none" w:sz="0" w:space="0" w:color="auto"/>
            <w:bottom w:val="none" w:sz="0" w:space="0" w:color="auto"/>
            <w:right w:val="none" w:sz="0" w:space="0" w:color="auto"/>
          </w:divBdr>
        </w:div>
        <w:div w:id="1549607541">
          <w:marLeft w:val="640"/>
          <w:marRight w:val="0"/>
          <w:marTop w:val="0"/>
          <w:marBottom w:val="0"/>
          <w:divBdr>
            <w:top w:val="none" w:sz="0" w:space="0" w:color="auto"/>
            <w:left w:val="none" w:sz="0" w:space="0" w:color="auto"/>
            <w:bottom w:val="none" w:sz="0" w:space="0" w:color="auto"/>
            <w:right w:val="none" w:sz="0" w:space="0" w:color="auto"/>
          </w:divBdr>
        </w:div>
        <w:div w:id="1948001216">
          <w:marLeft w:val="640"/>
          <w:marRight w:val="0"/>
          <w:marTop w:val="0"/>
          <w:marBottom w:val="0"/>
          <w:divBdr>
            <w:top w:val="none" w:sz="0" w:space="0" w:color="auto"/>
            <w:left w:val="none" w:sz="0" w:space="0" w:color="auto"/>
            <w:bottom w:val="none" w:sz="0" w:space="0" w:color="auto"/>
            <w:right w:val="none" w:sz="0" w:space="0" w:color="auto"/>
          </w:divBdr>
        </w:div>
        <w:div w:id="2114783295">
          <w:marLeft w:val="640"/>
          <w:marRight w:val="0"/>
          <w:marTop w:val="0"/>
          <w:marBottom w:val="0"/>
          <w:divBdr>
            <w:top w:val="none" w:sz="0" w:space="0" w:color="auto"/>
            <w:left w:val="none" w:sz="0" w:space="0" w:color="auto"/>
            <w:bottom w:val="none" w:sz="0" w:space="0" w:color="auto"/>
            <w:right w:val="none" w:sz="0" w:space="0" w:color="auto"/>
          </w:divBdr>
        </w:div>
        <w:div w:id="2133400449">
          <w:marLeft w:val="640"/>
          <w:marRight w:val="0"/>
          <w:marTop w:val="0"/>
          <w:marBottom w:val="0"/>
          <w:divBdr>
            <w:top w:val="none" w:sz="0" w:space="0" w:color="auto"/>
            <w:left w:val="none" w:sz="0" w:space="0" w:color="auto"/>
            <w:bottom w:val="none" w:sz="0" w:space="0" w:color="auto"/>
            <w:right w:val="none" w:sz="0" w:space="0" w:color="auto"/>
          </w:divBdr>
        </w:div>
        <w:div w:id="184054874">
          <w:marLeft w:val="640"/>
          <w:marRight w:val="0"/>
          <w:marTop w:val="0"/>
          <w:marBottom w:val="0"/>
          <w:divBdr>
            <w:top w:val="none" w:sz="0" w:space="0" w:color="auto"/>
            <w:left w:val="none" w:sz="0" w:space="0" w:color="auto"/>
            <w:bottom w:val="none" w:sz="0" w:space="0" w:color="auto"/>
            <w:right w:val="none" w:sz="0" w:space="0" w:color="auto"/>
          </w:divBdr>
        </w:div>
        <w:div w:id="475075563">
          <w:marLeft w:val="640"/>
          <w:marRight w:val="0"/>
          <w:marTop w:val="0"/>
          <w:marBottom w:val="0"/>
          <w:divBdr>
            <w:top w:val="none" w:sz="0" w:space="0" w:color="auto"/>
            <w:left w:val="none" w:sz="0" w:space="0" w:color="auto"/>
            <w:bottom w:val="none" w:sz="0" w:space="0" w:color="auto"/>
            <w:right w:val="none" w:sz="0" w:space="0" w:color="auto"/>
          </w:divBdr>
        </w:div>
        <w:div w:id="2024476588">
          <w:marLeft w:val="640"/>
          <w:marRight w:val="0"/>
          <w:marTop w:val="0"/>
          <w:marBottom w:val="0"/>
          <w:divBdr>
            <w:top w:val="none" w:sz="0" w:space="0" w:color="auto"/>
            <w:left w:val="none" w:sz="0" w:space="0" w:color="auto"/>
            <w:bottom w:val="none" w:sz="0" w:space="0" w:color="auto"/>
            <w:right w:val="none" w:sz="0" w:space="0" w:color="auto"/>
          </w:divBdr>
        </w:div>
        <w:div w:id="1116102715">
          <w:marLeft w:val="640"/>
          <w:marRight w:val="0"/>
          <w:marTop w:val="0"/>
          <w:marBottom w:val="0"/>
          <w:divBdr>
            <w:top w:val="none" w:sz="0" w:space="0" w:color="auto"/>
            <w:left w:val="none" w:sz="0" w:space="0" w:color="auto"/>
            <w:bottom w:val="none" w:sz="0" w:space="0" w:color="auto"/>
            <w:right w:val="none" w:sz="0" w:space="0" w:color="auto"/>
          </w:divBdr>
        </w:div>
        <w:div w:id="916742656">
          <w:marLeft w:val="640"/>
          <w:marRight w:val="0"/>
          <w:marTop w:val="0"/>
          <w:marBottom w:val="0"/>
          <w:divBdr>
            <w:top w:val="none" w:sz="0" w:space="0" w:color="auto"/>
            <w:left w:val="none" w:sz="0" w:space="0" w:color="auto"/>
            <w:bottom w:val="none" w:sz="0" w:space="0" w:color="auto"/>
            <w:right w:val="none" w:sz="0" w:space="0" w:color="auto"/>
          </w:divBdr>
        </w:div>
        <w:div w:id="429660941">
          <w:marLeft w:val="640"/>
          <w:marRight w:val="0"/>
          <w:marTop w:val="0"/>
          <w:marBottom w:val="0"/>
          <w:divBdr>
            <w:top w:val="none" w:sz="0" w:space="0" w:color="auto"/>
            <w:left w:val="none" w:sz="0" w:space="0" w:color="auto"/>
            <w:bottom w:val="none" w:sz="0" w:space="0" w:color="auto"/>
            <w:right w:val="none" w:sz="0" w:space="0" w:color="auto"/>
          </w:divBdr>
        </w:div>
        <w:div w:id="437140620">
          <w:marLeft w:val="640"/>
          <w:marRight w:val="0"/>
          <w:marTop w:val="0"/>
          <w:marBottom w:val="0"/>
          <w:divBdr>
            <w:top w:val="none" w:sz="0" w:space="0" w:color="auto"/>
            <w:left w:val="none" w:sz="0" w:space="0" w:color="auto"/>
            <w:bottom w:val="none" w:sz="0" w:space="0" w:color="auto"/>
            <w:right w:val="none" w:sz="0" w:space="0" w:color="auto"/>
          </w:divBdr>
        </w:div>
        <w:div w:id="1436246829">
          <w:marLeft w:val="640"/>
          <w:marRight w:val="0"/>
          <w:marTop w:val="0"/>
          <w:marBottom w:val="0"/>
          <w:divBdr>
            <w:top w:val="none" w:sz="0" w:space="0" w:color="auto"/>
            <w:left w:val="none" w:sz="0" w:space="0" w:color="auto"/>
            <w:bottom w:val="none" w:sz="0" w:space="0" w:color="auto"/>
            <w:right w:val="none" w:sz="0" w:space="0" w:color="auto"/>
          </w:divBdr>
        </w:div>
        <w:div w:id="858662346">
          <w:marLeft w:val="640"/>
          <w:marRight w:val="0"/>
          <w:marTop w:val="0"/>
          <w:marBottom w:val="0"/>
          <w:divBdr>
            <w:top w:val="none" w:sz="0" w:space="0" w:color="auto"/>
            <w:left w:val="none" w:sz="0" w:space="0" w:color="auto"/>
            <w:bottom w:val="none" w:sz="0" w:space="0" w:color="auto"/>
            <w:right w:val="none" w:sz="0" w:space="0" w:color="auto"/>
          </w:divBdr>
        </w:div>
        <w:div w:id="1272475743">
          <w:marLeft w:val="640"/>
          <w:marRight w:val="0"/>
          <w:marTop w:val="0"/>
          <w:marBottom w:val="0"/>
          <w:divBdr>
            <w:top w:val="none" w:sz="0" w:space="0" w:color="auto"/>
            <w:left w:val="none" w:sz="0" w:space="0" w:color="auto"/>
            <w:bottom w:val="none" w:sz="0" w:space="0" w:color="auto"/>
            <w:right w:val="none" w:sz="0" w:space="0" w:color="auto"/>
          </w:divBdr>
        </w:div>
        <w:div w:id="325596452">
          <w:marLeft w:val="640"/>
          <w:marRight w:val="0"/>
          <w:marTop w:val="0"/>
          <w:marBottom w:val="0"/>
          <w:divBdr>
            <w:top w:val="none" w:sz="0" w:space="0" w:color="auto"/>
            <w:left w:val="none" w:sz="0" w:space="0" w:color="auto"/>
            <w:bottom w:val="none" w:sz="0" w:space="0" w:color="auto"/>
            <w:right w:val="none" w:sz="0" w:space="0" w:color="auto"/>
          </w:divBdr>
        </w:div>
        <w:div w:id="269894648">
          <w:marLeft w:val="640"/>
          <w:marRight w:val="0"/>
          <w:marTop w:val="0"/>
          <w:marBottom w:val="0"/>
          <w:divBdr>
            <w:top w:val="none" w:sz="0" w:space="0" w:color="auto"/>
            <w:left w:val="none" w:sz="0" w:space="0" w:color="auto"/>
            <w:bottom w:val="none" w:sz="0" w:space="0" w:color="auto"/>
            <w:right w:val="none" w:sz="0" w:space="0" w:color="auto"/>
          </w:divBdr>
        </w:div>
        <w:div w:id="1610694209">
          <w:marLeft w:val="640"/>
          <w:marRight w:val="0"/>
          <w:marTop w:val="0"/>
          <w:marBottom w:val="0"/>
          <w:divBdr>
            <w:top w:val="none" w:sz="0" w:space="0" w:color="auto"/>
            <w:left w:val="none" w:sz="0" w:space="0" w:color="auto"/>
            <w:bottom w:val="none" w:sz="0" w:space="0" w:color="auto"/>
            <w:right w:val="none" w:sz="0" w:space="0" w:color="auto"/>
          </w:divBdr>
        </w:div>
        <w:div w:id="2070030850">
          <w:marLeft w:val="640"/>
          <w:marRight w:val="0"/>
          <w:marTop w:val="0"/>
          <w:marBottom w:val="0"/>
          <w:divBdr>
            <w:top w:val="none" w:sz="0" w:space="0" w:color="auto"/>
            <w:left w:val="none" w:sz="0" w:space="0" w:color="auto"/>
            <w:bottom w:val="none" w:sz="0" w:space="0" w:color="auto"/>
            <w:right w:val="none" w:sz="0" w:space="0" w:color="auto"/>
          </w:divBdr>
        </w:div>
        <w:div w:id="1936473991">
          <w:marLeft w:val="640"/>
          <w:marRight w:val="0"/>
          <w:marTop w:val="0"/>
          <w:marBottom w:val="0"/>
          <w:divBdr>
            <w:top w:val="none" w:sz="0" w:space="0" w:color="auto"/>
            <w:left w:val="none" w:sz="0" w:space="0" w:color="auto"/>
            <w:bottom w:val="none" w:sz="0" w:space="0" w:color="auto"/>
            <w:right w:val="none" w:sz="0" w:space="0" w:color="auto"/>
          </w:divBdr>
        </w:div>
        <w:div w:id="561673019">
          <w:marLeft w:val="640"/>
          <w:marRight w:val="0"/>
          <w:marTop w:val="0"/>
          <w:marBottom w:val="0"/>
          <w:divBdr>
            <w:top w:val="none" w:sz="0" w:space="0" w:color="auto"/>
            <w:left w:val="none" w:sz="0" w:space="0" w:color="auto"/>
            <w:bottom w:val="none" w:sz="0" w:space="0" w:color="auto"/>
            <w:right w:val="none" w:sz="0" w:space="0" w:color="auto"/>
          </w:divBdr>
        </w:div>
        <w:div w:id="1207571247">
          <w:marLeft w:val="640"/>
          <w:marRight w:val="0"/>
          <w:marTop w:val="0"/>
          <w:marBottom w:val="0"/>
          <w:divBdr>
            <w:top w:val="none" w:sz="0" w:space="0" w:color="auto"/>
            <w:left w:val="none" w:sz="0" w:space="0" w:color="auto"/>
            <w:bottom w:val="none" w:sz="0" w:space="0" w:color="auto"/>
            <w:right w:val="none" w:sz="0" w:space="0" w:color="auto"/>
          </w:divBdr>
        </w:div>
        <w:div w:id="156461846">
          <w:marLeft w:val="640"/>
          <w:marRight w:val="0"/>
          <w:marTop w:val="0"/>
          <w:marBottom w:val="0"/>
          <w:divBdr>
            <w:top w:val="none" w:sz="0" w:space="0" w:color="auto"/>
            <w:left w:val="none" w:sz="0" w:space="0" w:color="auto"/>
            <w:bottom w:val="none" w:sz="0" w:space="0" w:color="auto"/>
            <w:right w:val="none" w:sz="0" w:space="0" w:color="auto"/>
          </w:divBdr>
        </w:div>
        <w:div w:id="488060114">
          <w:marLeft w:val="640"/>
          <w:marRight w:val="0"/>
          <w:marTop w:val="0"/>
          <w:marBottom w:val="0"/>
          <w:divBdr>
            <w:top w:val="none" w:sz="0" w:space="0" w:color="auto"/>
            <w:left w:val="none" w:sz="0" w:space="0" w:color="auto"/>
            <w:bottom w:val="none" w:sz="0" w:space="0" w:color="auto"/>
            <w:right w:val="none" w:sz="0" w:space="0" w:color="auto"/>
          </w:divBdr>
        </w:div>
        <w:div w:id="1080638766">
          <w:marLeft w:val="640"/>
          <w:marRight w:val="0"/>
          <w:marTop w:val="0"/>
          <w:marBottom w:val="0"/>
          <w:divBdr>
            <w:top w:val="none" w:sz="0" w:space="0" w:color="auto"/>
            <w:left w:val="none" w:sz="0" w:space="0" w:color="auto"/>
            <w:bottom w:val="none" w:sz="0" w:space="0" w:color="auto"/>
            <w:right w:val="none" w:sz="0" w:space="0" w:color="auto"/>
          </w:divBdr>
        </w:div>
        <w:div w:id="271713770">
          <w:marLeft w:val="640"/>
          <w:marRight w:val="0"/>
          <w:marTop w:val="0"/>
          <w:marBottom w:val="0"/>
          <w:divBdr>
            <w:top w:val="none" w:sz="0" w:space="0" w:color="auto"/>
            <w:left w:val="none" w:sz="0" w:space="0" w:color="auto"/>
            <w:bottom w:val="none" w:sz="0" w:space="0" w:color="auto"/>
            <w:right w:val="none" w:sz="0" w:space="0" w:color="auto"/>
          </w:divBdr>
        </w:div>
        <w:div w:id="450393723">
          <w:marLeft w:val="640"/>
          <w:marRight w:val="0"/>
          <w:marTop w:val="0"/>
          <w:marBottom w:val="0"/>
          <w:divBdr>
            <w:top w:val="none" w:sz="0" w:space="0" w:color="auto"/>
            <w:left w:val="none" w:sz="0" w:space="0" w:color="auto"/>
            <w:bottom w:val="none" w:sz="0" w:space="0" w:color="auto"/>
            <w:right w:val="none" w:sz="0" w:space="0" w:color="auto"/>
          </w:divBdr>
        </w:div>
        <w:div w:id="1364404032">
          <w:marLeft w:val="640"/>
          <w:marRight w:val="0"/>
          <w:marTop w:val="0"/>
          <w:marBottom w:val="0"/>
          <w:divBdr>
            <w:top w:val="none" w:sz="0" w:space="0" w:color="auto"/>
            <w:left w:val="none" w:sz="0" w:space="0" w:color="auto"/>
            <w:bottom w:val="none" w:sz="0" w:space="0" w:color="auto"/>
            <w:right w:val="none" w:sz="0" w:space="0" w:color="auto"/>
          </w:divBdr>
        </w:div>
        <w:div w:id="353504519">
          <w:marLeft w:val="640"/>
          <w:marRight w:val="0"/>
          <w:marTop w:val="0"/>
          <w:marBottom w:val="0"/>
          <w:divBdr>
            <w:top w:val="none" w:sz="0" w:space="0" w:color="auto"/>
            <w:left w:val="none" w:sz="0" w:space="0" w:color="auto"/>
            <w:bottom w:val="none" w:sz="0" w:space="0" w:color="auto"/>
            <w:right w:val="none" w:sz="0" w:space="0" w:color="auto"/>
          </w:divBdr>
        </w:div>
        <w:div w:id="19665190">
          <w:marLeft w:val="640"/>
          <w:marRight w:val="0"/>
          <w:marTop w:val="0"/>
          <w:marBottom w:val="0"/>
          <w:divBdr>
            <w:top w:val="none" w:sz="0" w:space="0" w:color="auto"/>
            <w:left w:val="none" w:sz="0" w:space="0" w:color="auto"/>
            <w:bottom w:val="none" w:sz="0" w:space="0" w:color="auto"/>
            <w:right w:val="none" w:sz="0" w:space="0" w:color="auto"/>
          </w:divBdr>
        </w:div>
        <w:div w:id="1721515077">
          <w:marLeft w:val="640"/>
          <w:marRight w:val="0"/>
          <w:marTop w:val="0"/>
          <w:marBottom w:val="0"/>
          <w:divBdr>
            <w:top w:val="none" w:sz="0" w:space="0" w:color="auto"/>
            <w:left w:val="none" w:sz="0" w:space="0" w:color="auto"/>
            <w:bottom w:val="none" w:sz="0" w:space="0" w:color="auto"/>
            <w:right w:val="none" w:sz="0" w:space="0" w:color="auto"/>
          </w:divBdr>
        </w:div>
        <w:div w:id="1589971047">
          <w:marLeft w:val="640"/>
          <w:marRight w:val="0"/>
          <w:marTop w:val="0"/>
          <w:marBottom w:val="0"/>
          <w:divBdr>
            <w:top w:val="none" w:sz="0" w:space="0" w:color="auto"/>
            <w:left w:val="none" w:sz="0" w:space="0" w:color="auto"/>
            <w:bottom w:val="none" w:sz="0" w:space="0" w:color="auto"/>
            <w:right w:val="none" w:sz="0" w:space="0" w:color="auto"/>
          </w:divBdr>
        </w:div>
        <w:div w:id="1796680510">
          <w:marLeft w:val="640"/>
          <w:marRight w:val="0"/>
          <w:marTop w:val="0"/>
          <w:marBottom w:val="0"/>
          <w:divBdr>
            <w:top w:val="none" w:sz="0" w:space="0" w:color="auto"/>
            <w:left w:val="none" w:sz="0" w:space="0" w:color="auto"/>
            <w:bottom w:val="none" w:sz="0" w:space="0" w:color="auto"/>
            <w:right w:val="none" w:sz="0" w:space="0" w:color="auto"/>
          </w:divBdr>
        </w:div>
        <w:div w:id="272327344">
          <w:marLeft w:val="640"/>
          <w:marRight w:val="0"/>
          <w:marTop w:val="0"/>
          <w:marBottom w:val="0"/>
          <w:divBdr>
            <w:top w:val="none" w:sz="0" w:space="0" w:color="auto"/>
            <w:left w:val="none" w:sz="0" w:space="0" w:color="auto"/>
            <w:bottom w:val="none" w:sz="0" w:space="0" w:color="auto"/>
            <w:right w:val="none" w:sz="0" w:space="0" w:color="auto"/>
          </w:divBdr>
        </w:div>
        <w:div w:id="769198163">
          <w:marLeft w:val="640"/>
          <w:marRight w:val="0"/>
          <w:marTop w:val="0"/>
          <w:marBottom w:val="0"/>
          <w:divBdr>
            <w:top w:val="none" w:sz="0" w:space="0" w:color="auto"/>
            <w:left w:val="none" w:sz="0" w:space="0" w:color="auto"/>
            <w:bottom w:val="none" w:sz="0" w:space="0" w:color="auto"/>
            <w:right w:val="none" w:sz="0" w:space="0" w:color="auto"/>
          </w:divBdr>
        </w:div>
        <w:div w:id="1401639073">
          <w:marLeft w:val="640"/>
          <w:marRight w:val="0"/>
          <w:marTop w:val="0"/>
          <w:marBottom w:val="0"/>
          <w:divBdr>
            <w:top w:val="none" w:sz="0" w:space="0" w:color="auto"/>
            <w:left w:val="none" w:sz="0" w:space="0" w:color="auto"/>
            <w:bottom w:val="none" w:sz="0" w:space="0" w:color="auto"/>
            <w:right w:val="none" w:sz="0" w:space="0" w:color="auto"/>
          </w:divBdr>
        </w:div>
        <w:div w:id="1570460930">
          <w:marLeft w:val="640"/>
          <w:marRight w:val="0"/>
          <w:marTop w:val="0"/>
          <w:marBottom w:val="0"/>
          <w:divBdr>
            <w:top w:val="none" w:sz="0" w:space="0" w:color="auto"/>
            <w:left w:val="none" w:sz="0" w:space="0" w:color="auto"/>
            <w:bottom w:val="none" w:sz="0" w:space="0" w:color="auto"/>
            <w:right w:val="none" w:sz="0" w:space="0" w:color="auto"/>
          </w:divBdr>
        </w:div>
        <w:div w:id="1155879776">
          <w:marLeft w:val="640"/>
          <w:marRight w:val="0"/>
          <w:marTop w:val="0"/>
          <w:marBottom w:val="0"/>
          <w:divBdr>
            <w:top w:val="none" w:sz="0" w:space="0" w:color="auto"/>
            <w:left w:val="none" w:sz="0" w:space="0" w:color="auto"/>
            <w:bottom w:val="none" w:sz="0" w:space="0" w:color="auto"/>
            <w:right w:val="none" w:sz="0" w:space="0" w:color="auto"/>
          </w:divBdr>
        </w:div>
        <w:div w:id="791705695">
          <w:marLeft w:val="640"/>
          <w:marRight w:val="0"/>
          <w:marTop w:val="0"/>
          <w:marBottom w:val="0"/>
          <w:divBdr>
            <w:top w:val="none" w:sz="0" w:space="0" w:color="auto"/>
            <w:left w:val="none" w:sz="0" w:space="0" w:color="auto"/>
            <w:bottom w:val="none" w:sz="0" w:space="0" w:color="auto"/>
            <w:right w:val="none" w:sz="0" w:space="0" w:color="auto"/>
          </w:divBdr>
        </w:div>
        <w:div w:id="1465080053">
          <w:marLeft w:val="640"/>
          <w:marRight w:val="0"/>
          <w:marTop w:val="0"/>
          <w:marBottom w:val="0"/>
          <w:divBdr>
            <w:top w:val="none" w:sz="0" w:space="0" w:color="auto"/>
            <w:left w:val="none" w:sz="0" w:space="0" w:color="auto"/>
            <w:bottom w:val="none" w:sz="0" w:space="0" w:color="auto"/>
            <w:right w:val="none" w:sz="0" w:space="0" w:color="auto"/>
          </w:divBdr>
        </w:div>
        <w:div w:id="408575805">
          <w:marLeft w:val="640"/>
          <w:marRight w:val="0"/>
          <w:marTop w:val="0"/>
          <w:marBottom w:val="0"/>
          <w:divBdr>
            <w:top w:val="none" w:sz="0" w:space="0" w:color="auto"/>
            <w:left w:val="none" w:sz="0" w:space="0" w:color="auto"/>
            <w:bottom w:val="none" w:sz="0" w:space="0" w:color="auto"/>
            <w:right w:val="none" w:sz="0" w:space="0" w:color="auto"/>
          </w:divBdr>
        </w:div>
        <w:div w:id="270010755">
          <w:marLeft w:val="640"/>
          <w:marRight w:val="0"/>
          <w:marTop w:val="0"/>
          <w:marBottom w:val="0"/>
          <w:divBdr>
            <w:top w:val="none" w:sz="0" w:space="0" w:color="auto"/>
            <w:left w:val="none" w:sz="0" w:space="0" w:color="auto"/>
            <w:bottom w:val="none" w:sz="0" w:space="0" w:color="auto"/>
            <w:right w:val="none" w:sz="0" w:space="0" w:color="auto"/>
          </w:divBdr>
        </w:div>
        <w:div w:id="660229917">
          <w:marLeft w:val="640"/>
          <w:marRight w:val="0"/>
          <w:marTop w:val="0"/>
          <w:marBottom w:val="0"/>
          <w:divBdr>
            <w:top w:val="none" w:sz="0" w:space="0" w:color="auto"/>
            <w:left w:val="none" w:sz="0" w:space="0" w:color="auto"/>
            <w:bottom w:val="none" w:sz="0" w:space="0" w:color="auto"/>
            <w:right w:val="none" w:sz="0" w:space="0" w:color="auto"/>
          </w:divBdr>
        </w:div>
        <w:div w:id="2016181711">
          <w:marLeft w:val="640"/>
          <w:marRight w:val="0"/>
          <w:marTop w:val="0"/>
          <w:marBottom w:val="0"/>
          <w:divBdr>
            <w:top w:val="none" w:sz="0" w:space="0" w:color="auto"/>
            <w:left w:val="none" w:sz="0" w:space="0" w:color="auto"/>
            <w:bottom w:val="none" w:sz="0" w:space="0" w:color="auto"/>
            <w:right w:val="none" w:sz="0" w:space="0" w:color="auto"/>
          </w:divBdr>
        </w:div>
        <w:div w:id="1292705915">
          <w:marLeft w:val="640"/>
          <w:marRight w:val="0"/>
          <w:marTop w:val="0"/>
          <w:marBottom w:val="0"/>
          <w:divBdr>
            <w:top w:val="none" w:sz="0" w:space="0" w:color="auto"/>
            <w:left w:val="none" w:sz="0" w:space="0" w:color="auto"/>
            <w:bottom w:val="none" w:sz="0" w:space="0" w:color="auto"/>
            <w:right w:val="none" w:sz="0" w:space="0" w:color="auto"/>
          </w:divBdr>
        </w:div>
        <w:div w:id="2121606365">
          <w:marLeft w:val="640"/>
          <w:marRight w:val="0"/>
          <w:marTop w:val="0"/>
          <w:marBottom w:val="0"/>
          <w:divBdr>
            <w:top w:val="none" w:sz="0" w:space="0" w:color="auto"/>
            <w:left w:val="none" w:sz="0" w:space="0" w:color="auto"/>
            <w:bottom w:val="none" w:sz="0" w:space="0" w:color="auto"/>
            <w:right w:val="none" w:sz="0" w:space="0" w:color="auto"/>
          </w:divBdr>
        </w:div>
        <w:div w:id="985820257">
          <w:marLeft w:val="640"/>
          <w:marRight w:val="0"/>
          <w:marTop w:val="0"/>
          <w:marBottom w:val="0"/>
          <w:divBdr>
            <w:top w:val="none" w:sz="0" w:space="0" w:color="auto"/>
            <w:left w:val="none" w:sz="0" w:space="0" w:color="auto"/>
            <w:bottom w:val="none" w:sz="0" w:space="0" w:color="auto"/>
            <w:right w:val="none" w:sz="0" w:space="0" w:color="auto"/>
          </w:divBdr>
        </w:div>
        <w:div w:id="113407332">
          <w:marLeft w:val="640"/>
          <w:marRight w:val="0"/>
          <w:marTop w:val="0"/>
          <w:marBottom w:val="0"/>
          <w:divBdr>
            <w:top w:val="none" w:sz="0" w:space="0" w:color="auto"/>
            <w:left w:val="none" w:sz="0" w:space="0" w:color="auto"/>
            <w:bottom w:val="none" w:sz="0" w:space="0" w:color="auto"/>
            <w:right w:val="none" w:sz="0" w:space="0" w:color="auto"/>
          </w:divBdr>
        </w:div>
        <w:div w:id="485319345">
          <w:marLeft w:val="640"/>
          <w:marRight w:val="0"/>
          <w:marTop w:val="0"/>
          <w:marBottom w:val="0"/>
          <w:divBdr>
            <w:top w:val="none" w:sz="0" w:space="0" w:color="auto"/>
            <w:left w:val="none" w:sz="0" w:space="0" w:color="auto"/>
            <w:bottom w:val="none" w:sz="0" w:space="0" w:color="auto"/>
            <w:right w:val="none" w:sz="0" w:space="0" w:color="auto"/>
          </w:divBdr>
        </w:div>
        <w:div w:id="1825316779">
          <w:marLeft w:val="640"/>
          <w:marRight w:val="0"/>
          <w:marTop w:val="0"/>
          <w:marBottom w:val="0"/>
          <w:divBdr>
            <w:top w:val="none" w:sz="0" w:space="0" w:color="auto"/>
            <w:left w:val="none" w:sz="0" w:space="0" w:color="auto"/>
            <w:bottom w:val="none" w:sz="0" w:space="0" w:color="auto"/>
            <w:right w:val="none" w:sz="0" w:space="0" w:color="auto"/>
          </w:divBdr>
        </w:div>
        <w:div w:id="395975820">
          <w:marLeft w:val="640"/>
          <w:marRight w:val="0"/>
          <w:marTop w:val="0"/>
          <w:marBottom w:val="0"/>
          <w:divBdr>
            <w:top w:val="none" w:sz="0" w:space="0" w:color="auto"/>
            <w:left w:val="none" w:sz="0" w:space="0" w:color="auto"/>
            <w:bottom w:val="none" w:sz="0" w:space="0" w:color="auto"/>
            <w:right w:val="none" w:sz="0" w:space="0" w:color="auto"/>
          </w:divBdr>
        </w:div>
        <w:div w:id="874536762">
          <w:marLeft w:val="640"/>
          <w:marRight w:val="0"/>
          <w:marTop w:val="0"/>
          <w:marBottom w:val="0"/>
          <w:divBdr>
            <w:top w:val="none" w:sz="0" w:space="0" w:color="auto"/>
            <w:left w:val="none" w:sz="0" w:space="0" w:color="auto"/>
            <w:bottom w:val="none" w:sz="0" w:space="0" w:color="auto"/>
            <w:right w:val="none" w:sz="0" w:space="0" w:color="auto"/>
          </w:divBdr>
        </w:div>
        <w:div w:id="1215507748">
          <w:marLeft w:val="640"/>
          <w:marRight w:val="0"/>
          <w:marTop w:val="0"/>
          <w:marBottom w:val="0"/>
          <w:divBdr>
            <w:top w:val="none" w:sz="0" w:space="0" w:color="auto"/>
            <w:left w:val="none" w:sz="0" w:space="0" w:color="auto"/>
            <w:bottom w:val="none" w:sz="0" w:space="0" w:color="auto"/>
            <w:right w:val="none" w:sz="0" w:space="0" w:color="auto"/>
          </w:divBdr>
        </w:div>
        <w:div w:id="2142068383">
          <w:marLeft w:val="640"/>
          <w:marRight w:val="0"/>
          <w:marTop w:val="0"/>
          <w:marBottom w:val="0"/>
          <w:divBdr>
            <w:top w:val="none" w:sz="0" w:space="0" w:color="auto"/>
            <w:left w:val="none" w:sz="0" w:space="0" w:color="auto"/>
            <w:bottom w:val="none" w:sz="0" w:space="0" w:color="auto"/>
            <w:right w:val="none" w:sz="0" w:space="0" w:color="auto"/>
          </w:divBdr>
        </w:div>
        <w:div w:id="914508356">
          <w:marLeft w:val="640"/>
          <w:marRight w:val="0"/>
          <w:marTop w:val="0"/>
          <w:marBottom w:val="0"/>
          <w:divBdr>
            <w:top w:val="none" w:sz="0" w:space="0" w:color="auto"/>
            <w:left w:val="none" w:sz="0" w:space="0" w:color="auto"/>
            <w:bottom w:val="none" w:sz="0" w:space="0" w:color="auto"/>
            <w:right w:val="none" w:sz="0" w:space="0" w:color="auto"/>
          </w:divBdr>
        </w:div>
        <w:div w:id="1146891769">
          <w:marLeft w:val="640"/>
          <w:marRight w:val="0"/>
          <w:marTop w:val="0"/>
          <w:marBottom w:val="0"/>
          <w:divBdr>
            <w:top w:val="none" w:sz="0" w:space="0" w:color="auto"/>
            <w:left w:val="none" w:sz="0" w:space="0" w:color="auto"/>
            <w:bottom w:val="none" w:sz="0" w:space="0" w:color="auto"/>
            <w:right w:val="none" w:sz="0" w:space="0" w:color="auto"/>
          </w:divBdr>
        </w:div>
        <w:div w:id="857354844">
          <w:marLeft w:val="640"/>
          <w:marRight w:val="0"/>
          <w:marTop w:val="0"/>
          <w:marBottom w:val="0"/>
          <w:divBdr>
            <w:top w:val="none" w:sz="0" w:space="0" w:color="auto"/>
            <w:left w:val="none" w:sz="0" w:space="0" w:color="auto"/>
            <w:bottom w:val="none" w:sz="0" w:space="0" w:color="auto"/>
            <w:right w:val="none" w:sz="0" w:space="0" w:color="auto"/>
          </w:divBdr>
        </w:div>
        <w:div w:id="1403942196">
          <w:marLeft w:val="640"/>
          <w:marRight w:val="0"/>
          <w:marTop w:val="0"/>
          <w:marBottom w:val="0"/>
          <w:divBdr>
            <w:top w:val="none" w:sz="0" w:space="0" w:color="auto"/>
            <w:left w:val="none" w:sz="0" w:space="0" w:color="auto"/>
            <w:bottom w:val="none" w:sz="0" w:space="0" w:color="auto"/>
            <w:right w:val="none" w:sz="0" w:space="0" w:color="auto"/>
          </w:divBdr>
        </w:div>
        <w:div w:id="1767730452">
          <w:marLeft w:val="640"/>
          <w:marRight w:val="0"/>
          <w:marTop w:val="0"/>
          <w:marBottom w:val="0"/>
          <w:divBdr>
            <w:top w:val="none" w:sz="0" w:space="0" w:color="auto"/>
            <w:left w:val="none" w:sz="0" w:space="0" w:color="auto"/>
            <w:bottom w:val="none" w:sz="0" w:space="0" w:color="auto"/>
            <w:right w:val="none" w:sz="0" w:space="0" w:color="auto"/>
          </w:divBdr>
        </w:div>
        <w:div w:id="980188996">
          <w:marLeft w:val="640"/>
          <w:marRight w:val="0"/>
          <w:marTop w:val="0"/>
          <w:marBottom w:val="0"/>
          <w:divBdr>
            <w:top w:val="none" w:sz="0" w:space="0" w:color="auto"/>
            <w:left w:val="none" w:sz="0" w:space="0" w:color="auto"/>
            <w:bottom w:val="none" w:sz="0" w:space="0" w:color="auto"/>
            <w:right w:val="none" w:sz="0" w:space="0" w:color="auto"/>
          </w:divBdr>
        </w:div>
      </w:divsChild>
    </w:div>
    <w:div w:id="114495417">
      <w:bodyDiv w:val="1"/>
      <w:marLeft w:val="0"/>
      <w:marRight w:val="0"/>
      <w:marTop w:val="0"/>
      <w:marBottom w:val="0"/>
      <w:divBdr>
        <w:top w:val="none" w:sz="0" w:space="0" w:color="auto"/>
        <w:left w:val="none" w:sz="0" w:space="0" w:color="auto"/>
        <w:bottom w:val="none" w:sz="0" w:space="0" w:color="auto"/>
        <w:right w:val="none" w:sz="0" w:space="0" w:color="auto"/>
      </w:divBdr>
      <w:divsChild>
        <w:div w:id="856774644">
          <w:marLeft w:val="640"/>
          <w:marRight w:val="0"/>
          <w:marTop w:val="0"/>
          <w:marBottom w:val="0"/>
          <w:divBdr>
            <w:top w:val="none" w:sz="0" w:space="0" w:color="auto"/>
            <w:left w:val="none" w:sz="0" w:space="0" w:color="auto"/>
            <w:bottom w:val="none" w:sz="0" w:space="0" w:color="auto"/>
            <w:right w:val="none" w:sz="0" w:space="0" w:color="auto"/>
          </w:divBdr>
        </w:div>
        <w:div w:id="1686252778">
          <w:marLeft w:val="640"/>
          <w:marRight w:val="0"/>
          <w:marTop w:val="0"/>
          <w:marBottom w:val="0"/>
          <w:divBdr>
            <w:top w:val="none" w:sz="0" w:space="0" w:color="auto"/>
            <w:left w:val="none" w:sz="0" w:space="0" w:color="auto"/>
            <w:bottom w:val="none" w:sz="0" w:space="0" w:color="auto"/>
            <w:right w:val="none" w:sz="0" w:space="0" w:color="auto"/>
          </w:divBdr>
        </w:div>
        <w:div w:id="394937370">
          <w:marLeft w:val="640"/>
          <w:marRight w:val="0"/>
          <w:marTop w:val="0"/>
          <w:marBottom w:val="0"/>
          <w:divBdr>
            <w:top w:val="none" w:sz="0" w:space="0" w:color="auto"/>
            <w:left w:val="none" w:sz="0" w:space="0" w:color="auto"/>
            <w:bottom w:val="none" w:sz="0" w:space="0" w:color="auto"/>
            <w:right w:val="none" w:sz="0" w:space="0" w:color="auto"/>
          </w:divBdr>
        </w:div>
        <w:div w:id="1994138358">
          <w:marLeft w:val="640"/>
          <w:marRight w:val="0"/>
          <w:marTop w:val="0"/>
          <w:marBottom w:val="0"/>
          <w:divBdr>
            <w:top w:val="none" w:sz="0" w:space="0" w:color="auto"/>
            <w:left w:val="none" w:sz="0" w:space="0" w:color="auto"/>
            <w:bottom w:val="none" w:sz="0" w:space="0" w:color="auto"/>
            <w:right w:val="none" w:sz="0" w:space="0" w:color="auto"/>
          </w:divBdr>
        </w:div>
        <w:div w:id="1676804587">
          <w:marLeft w:val="640"/>
          <w:marRight w:val="0"/>
          <w:marTop w:val="0"/>
          <w:marBottom w:val="0"/>
          <w:divBdr>
            <w:top w:val="none" w:sz="0" w:space="0" w:color="auto"/>
            <w:left w:val="none" w:sz="0" w:space="0" w:color="auto"/>
            <w:bottom w:val="none" w:sz="0" w:space="0" w:color="auto"/>
            <w:right w:val="none" w:sz="0" w:space="0" w:color="auto"/>
          </w:divBdr>
        </w:div>
        <w:div w:id="968049192">
          <w:marLeft w:val="640"/>
          <w:marRight w:val="0"/>
          <w:marTop w:val="0"/>
          <w:marBottom w:val="0"/>
          <w:divBdr>
            <w:top w:val="none" w:sz="0" w:space="0" w:color="auto"/>
            <w:left w:val="none" w:sz="0" w:space="0" w:color="auto"/>
            <w:bottom w:val="none" w:sz="0" w:space="0" w:color="auto"/>
            <w:right w:val="none" w:sz="0" w:space="0" w:color="auto"/>
          </w:divBdr>
        </w:div>
        <w:div w:id="440614872">
          <w:marLeft w:val="640"/>
          <w:marRight w:val="0"/>
          <w:marTop w:val="0"/>
          <w:marBottom w:val="0"/>
          <w:divBdr>
            <w:top w:val="none" w:sz="0" w:space="0" w:color="auto"/>
            <w:left w:val="none" w:sz="0" w:space="0" w:color="auto"/>
            <w:bottom w:val="none" w:sz="0" w:space="0" w:color="auto"/>
            <w:right w:val="none" w:sz="0" w:space="0" w:color="auto"/>
          </w:divBdr>
        </w:div>
        <w:div w:id="1395663408">
          <w:marLeft w:val="640"/>
          <w:marRight w:val="0"/>
          <w:marTop w:val="0"/>
          <w:marBottom w:val="0"/>
          <w:divBdr>
            <w:top w:val="none" w:sz="0" w:space="0" w:color="auto"/>
            <w:left w:val="none" w:sz="0" w:space="0" w:color="auto"/>
            <w:bottom w:val="none" w:sz="0" w:space="0" w:color="auto"/>
            <w:right w:val="none" w:sz="0" w:space="0" w:color="auto"/>
          </w:divBdr>
        </w:div>
        <w:div w:id="198247893">
          <w:marLeft w:val="640"/>
          <w:marRight w:val="0"/>
          <w:marTop w:val="0"/>
          <w:marBottom w:val="0"/>
          <w:divBdr>
            <w:top w:val="none" w:sz="0" w:space="0" w:color="auto"/>
            <w:left w:val="none" w:sz="0" w:space="0" w:color="auto"/>
            <w:bottom w:val="none" w:sz="0" w:space="0" w:color="auto"/>
            <w:right w:val="none" w:sz="0" w:space="0" w:color="auto"/>
          </w:divBdr>
        </w:div>
        <w:div w:id="2019959041">
          <w:marLeft w:val="640"/>
          <w:marRight w:val="0"/>
          <w:marTop w:val="0"/>
          <w:marBottom w:val="0"/>
          <w:divBdr>
            <w:top w:val="none" w:sz="0" w:space="0" w:color="auto"/>
            <w:left w:val="none" w:sz="0" w:space="0" w:color="auto"/>
            <w:bottom w:val="none" w:sz="0" w:space="0" w:color="auto"/>
            <w:right w:val="none" w:sz="0" w:space="0" w:color="auto"/>
          </w:divBdr>
        </w:div>
        <w:div w:id="519900781">
          <w:marLeft w:val="640"/>
          <w:marRight w:val="0"/>
          <w:marTop w:val="0"/>
          <w:marBottom w:val="0"/>
          <w:divBdr>
            <w:top w:val="none" w:sz="0" w:space="0" w:color="auto"/>
            <w:left w:val="none" w:sz="0" w:space="0" w:color="auto"/>
            <w:bottom w:val="none" w:sz="0" w:space="0" w:color="auto"/>
            <w:right w:val="none" w:sz="0" w:space="0" w:color="auto"/>
          </w:divBdr>
        </w:div>
        <w:div w:id="1006904868">
          <w:marLeft w:val="640"/>
          <w:marRight w:val="0"/>
          <w:marTop w:val="0"/>
          <w:marBottom w:val="0"/>
          <w:divBdr>
            <w:top w:val="none" w:sz="0" w:space="0" w:color="auto"/>
            <w:left w:val="none" w:sz="0" w:space="0" w:color="auto"/>
            <w:bottom w:val="none" w:sz="0" w:space="0" w:color="auto"/>
            <w:right w:val="none" w:sz="0" w:space="0" w:color="auto"/>
          </w:divBdr>
        </w:div>
        <w:div w:id="114491681">
          <w:marLeft w:val="640"/>
          <w:marRight w:val="0"/>
          <w:marTop w:val="0"/>
          <w:marBottom w:val="0"/>
          <w:divBdr>
            <w:top w:val="none" w:sz="0" w:space="0" w:color="auto"/>
            <w:left w:val="none" w:sz="0" w:space="0" w:color="auto"/>
            <w:bottom w:val="none" w:sz="0" w:space="0" w:color="auto"/>
            <w:right w:val="none" w:sz="0" w:space="0" w:color="auto"/>
          </w:divBdr>
        </w:div>
        <w:div w:id="218592929">
          <w:marLeft w:val="640"/>
          <w:marRight w:val="0"/>
          <w:marTop w:val="0"/>
          <w:marBottom w:val="0"/>
          <w:divBdr>
            <w:top w:val="none" w:sz="0" w:space="0" w:color="auto"/>
            <w:left w:val="none" w:sz="0" w:space="0" w:color="auto"/>
            <w:bottom w:val="none" w:sz="0" w:space="0" w:color="auto"/>
            <w:right w:val="none" w:sz="0" w:space="0" w:color="auto"/>
          </w:divBdr>
        </w:div>
        <w:div w:id="1130169529">
          <w:marLeft w:val="640"/>
          <w:marRight w:val="0"/>
          <w:marTop w:val="0"/>
          <w:marBottom w:val="0"/>
          <w:divBdr>
            <w:top w:val="none" w:sz="0" w:space="0" w:color="auto"/>
            <w:left w:val="none" w:sz="0" w:space="0" w:color="auto"/>
            <w:bottom w:val="none" w:sz="0" w:space="0" w:color="auto"/>
            <w:right w:val="none" w:sz="0" w:space="0" w:color="auto"/>
          </w:divBdr>
        </w:div>
        <w:div w:id="366107458">
          <w:marLeft w:val="640"/>
          <w:marRight w:val="0"/>
          <w:marTop w:val="0"/>
          <w:marBottom w:val="0"/>
          <w:divBdr>
            <w:top w:val="none" w:sz="0" w:space="0" w:color="auto"/>
            <w:left w:val="none" w:sz="0" w:space="0" w:color="auto"/>
            <w:bottom w:val="none" w:sz="0" w:space="0" w:color="auto"/>
            <w:right w:val="none" w:sz="0" w:space="0" w:color="auto"/>
          </w:divBdr>
        </w:div>
        <w:div w:id="1298604175">
          <w:marLeft w:val="640"/>
          <w:marRight w:val="0"/>
          <w:marTop w:val="0"/>
          <w:marBottom w:val="0"/>
          <w:divBdr>
            <w:top w:val="none" w:sz="0" w:space="0" w:color="auto"/>
            <w:left w:val="none" w:sz="0" w:space="0" w:color="auto"/>
            <w:bottom w:val="none" w:sz="0" w:space="0" w:color="auto"/>
            <w:right w:val="none" w:sz="0" w:space="0" w:color="auto"/>
          </w:divBdr>
        </w:div>
        <w:div w:id="1220556271">
          <w:marLeft w:val="640"/>
          <w:marRight w:val="0"/>
          <w:marTop w:val="0"/>
          <w:marBottom w:val="0"/>
          <w:divBdr>
            <w:top w:val="none" w:sz="0" w:space="0" w:color="auto"/>
            <w:left w:val="none" w:sz="0" w:space="0" w:color="auto"/>
            <w:bottom w:val="none" w:sz="0" w:space="0" w:color="auto"/>
            <w:right w:val="none" w:sz="0" w:space="0" w:color="auto"/>
          </w:divBdr>
        </w:div>
        <w:div w:id="319694312">
          <w:marLeft w:val="640"/>
          <w:marRight w:val="0"/>
          <w:marTop w:val="0"/>
          <w:marBottom w:val="0"/>
          <w:divBdr>
            <w:top w:val="none" w:sz="0" w:space="0" w:color="auto"/>
            <w:left w:val="none" w:sz="0" w:space="0" w:color="auto"/>
            <w:bottom w:val="none" w:sz="0" w:space="0" w:color="auto"/>
            <w:right w:val="none" w:sz="0" w:space="0" w:color="auto"/>
          </w:divBdr>
        </w:div>
        <w:div w:id="1028723036">
          <w:marLeft w:val="640"/>
          <w:marRight w:val="0"/>
          <w:marTop w:val="0"/>
          <w:marBottom w:val="0"/>
          <w:divBdr>
            <w:top w:val="none" w:sz="0" w:space="0" w:color="auto"/>
            <w:left w:val="none" w:sz="0" w:space="0" w:color="auto"/>
            <w:bottom w:val="none" w:sz="0" w:space="0" w:color="auto"/>
            <w:right w:val="none" w:sz="0" w:space="0" w:color="auto"/>
          </w:divBdr>
        </w:div>
        <w:div w:id="18703188">
          <w:marLeft w:val="640"/>
          <w:marRight w:val="0"/>
          <w:marTop w:val="0"/>
          <w:marBottom w:val="0"/>
          <w:divBdr>
            <w:top w:val="none" w:sz="0" w:space="0" w:color="auto"/>
            <w:left w:val="none" w:sz="0" w:space="0" w:color="auto"/>
            <w:bottom w:val="none" w:sz="0" w:space="0" w:color="auto"/>
            <w:right w:val="none" w:sz="0" w:space="0" w:color="auto"/>
          </w:divBdr>
        </w:div>
        <w:div w:id="702634088">
          <w:marLeft w:val="640"/>
          <w:marRight w:val="0"/>
          <w:marTop w:val="0"/>
          <w:marBottom w:val="0"/>
          <w:divBdr>
            <w:top w:val="none" w:sz="0" w:space="0" w:color="auto"/>
            <w:left w:val="none" w:sz="0" w:space="0" w:color="auto"/>
            <w:bottom w:val="none" w:sz="0" w:space="0" w:color="auto"/>
            <w:right w:val="none" w:sz="0" w:space="0" w:color="auto"/>
          </w:divBdr>
        </w:div>
        <w:div w:id="1902860404">
          <w:marLeft w:val="640"/>
          <w:marRight w:val="0"/>
          <w:marTop w:val="0"/>
          <w:marBottom w:val="0"/>
          <w:divBdr>
            <w:top w:val="none" w:sz="0" w:space="0" w:color="auto"/>
            <w:left w:val="none" w:sz="0" w:space="0" w:color="auto"/>
            <w:bottom w:val="none" w:sz="0" w:space="0" w:color="auto"/>
            <w:right w:val="none" w:sz="0" w:space="0" w:color="auto"/>
          </w:divBdr>
        </w:div>
        <w:div w:id="241064855">
          <w:marLeft w:val="640"/>
          <w:marRight w:val="0"/>
          <w:marTop w:val="0"/>
          <w:marBottom w:val="0"/>
          <w:divBdr>
            <w:top w:val="none" w:sz="0" w:space="0" w:color="auto"/>
            <w:left w:val="none" w:sz="0" w:space="0" w:color="auto"/>
            <w:bottom w:val="none" w:sz="0" w:space="0" w:color="auto"/>
            <w:right w:val="none" w:sz="0" w:space="0" w:color="auto"/>
          </w:divBdr>
        </w:div>
        <w:div w:id="371199269">
          <w:marLeft w:val="640"/>
          <w:marRight w:val="0"/>
          <w:marTop w:val="0"/>
          <w:marBottom w:val="0"/>
          <w:divBdr>
            <w:top w:val="none" w:sz="0" w:space="0" w:color="auto"/>
            <w:left w:val="none" w:sz="0" w:space="0" w:color="auto"/>
            <w:bottom w:val="none" w:sz="0" w:space="0" w:color="auto"/>
            <w:right w:val="none" w:sz="0" w:space="0" w:color="auto"/>
          </w:divBdr>
        </w:div>
        <w:div w:id="1625113819">
          <w:marLeft w:val="640"/>
          <w:marRight w:val="0"/>
          <w:marTop w:val="0"/>
          <w:marBottom w:val="0"/>
          <w:divBdr>
            <w:top w:val="none" w:sz="0" w:space="0" w:color="auto"/>
            <w:left w:val="none" w:sz="0" w:space="0" w:color="auto"/>
            <w:bottom w:val="none" w:sz="0" w:space="0" w:color="auto"/>
            <w:right w:val="none" w:sz="0" w:space="0" w:color="auto"/>
          </w:divBdr>
        </w:div>
        <w:div w:id="47343222">
          <w:marLeft w:val="640"/>
          <w:marRight w:val="0"/>
          <w:marTop w:val="0"/>
          <w:marBottom w:val="0"/>
          <w:divBdr>
            <w:top w:val="none" w:sz="0" w:space="0" w:color="auto"/>
            <w:left w:val="none" w:sz="0" w:space="0" w:color="auto"/>
            <w:bottom w:val="none" w:sz="0" w:space="0" w:color="auto"/>
            <w:right w:val="none" w:sz="0" w:space="0" w:color="auto"/>
          </w:divBdr>
        </w:div>
        <w:div w:id="1889948215">
          <w:marLeft w:val="640"/>
          <w:marRight w:val="0"/>
          <w:marTop w:val="0"/>
          <w:marBottom w:val="0"/>
          <w:divBdr>
            <w:top w:val="none" w:sz="0" w:space="0" w:color="auto"/>
            <w:left w:val="none" w:sz="0" w:space="0" w:color="auto"/>
            <w:bottom w:val="none" w:sz="0" w:space="0" w:color="auto"/>
            <w:right w:val="none" w:sz="0" w:space="0" w:color="auto"/>
          </w:divBdr>
        </w:div>
        <w:div w:id="2011566585">
          <w:marLeft w:val="640"/>
          <w:marRight w:val="0"/>
          <w:marTop w:val="0"/>
          <w:marBottom w:val="0"/>
          <w:divBdr>
            <w:top w:val="none" w:sz="0" w:space="0" w:color="auto"/>
            <w:left w:val="none" w:sz="0" w:space="0" w:color="auto"/>
            <w:bottom w:val="none" w:sz="0" w:space="0" w:color="auto"/>
            <w:right w:val="none" w:sz="0" w:space="0" w:color="auto"/>
          </w:divBdr>
        </w:div>
        <w:div w:id="1502232872">
          <w:marLeft w:val="640"/>
          <w:marRight w:val="0"/>
          <w:marTop w:val="0"/>
          <w:marBottom w:val="0"/>
          <w:divBdr>
            <w:top w:val="none" w:sz="0" w:space="0" w:color="auto"/>
            <w:left w:val="none" w:sz="0" w:space="0" w:color="auto"/>
            <w:bottom w:val="none" w:sz="0" w:space="0" w:color="auto"/>
            <w:right w:val="none" w:sz="0" w:space="0" w:color="auto"/>
          </w:divBdr>
        </w:div>
        <w:div w:id="1379285757">
          <w:marLeft w:val="640"/>
          <w:marRight w:val="0"/>
          <w:marTop w:val="0"/>
          <w:marBottom w:val="0"/>
          <w:divBdr>
            <w:top w:val="none" w:sz="0" w:space="0" w:color="auto"/>
            <w:left w:val="none" w:sz="0" w:space="0" w:color="auto"/>
            <w:bottom w:val="none" w:sz="0" w:space="0" w:color="auto"/>
            <w:right w:val="none" w:sz="0" w:space="0" w:color="auto"/>
          </w:divBdr>
        </w:div>
        <w:div w:id="1762137776">
          <w:marLeft w:val="640"/>
          <w:marRight w:val="0"/>
          <w:marTop w:val="0"/>
          <w:marBottom w:val="0"/>
          <w:divBdr>
            <w:top w:val="none" w:sz="0" w:space="0" w:color="auto"/>
            <w:left w:val="none" w:sz="0" w:space="0" w:color="auto"/>
            <w:bottom w:val="none" w:sz="0" w:space="0" w:color="auto"/>
            <w:right w:val="none" w:sz="0" w:space="0" w:color="auto"/>
          </w:divBdr>
        </w:div>
        <w:div w:id="2142767174">
          <w:marLeft w:val="640"/>
          <w:marRight w:val="0"/>
          <w:marTop w:val="0"/>
          <w:marBottom w:val="0"/>
          <w:divBdr>
            <w:top w:val="none" w:sz="0" w:space="0" w:color="auto"/>
            <w:left w:val="none" w:sz="0" w:space="0" w:color="auto"/>
            <w:bottom w:val="none" w:sz="0" w:space="0" w:color="auto"/>
            <w:right w:val="none" w:sz="0" w:space="0" w:color="auto"/>
          </w:divBdr>
        </w:div>
        <w:div w:id="1256472476">
          <w:marLeft w:val="640"/>
          <w:marRight w:val="0"/>
          <w:marTop w:val="0"/>
          <w:marBottom w:val="0"/>
          <w:divBdr>
            <w:top w:val="none" w:sz="0" w:space="0" w:color="auto"/>
            <w:left w:val="none" w:sz="0" w:space="0" w:color="auto"/>
            <w:bottom w:val="none" w:sz="0" w:space="0" w:color="auto"/>
            <w:right w:val="none" w:sz="0" w:space="0" w:color="auto"/>
          </w:divBdr>
        </w:div>
        <w:div w:id="1741900117">
          <w:marLeft w:val="640"/>
          <w:marRight w:val="0"/>
          <w:marTop w:val="0"/>
          <w:marBottom w:val="0"/>
          <w:divBdr>
            <w:top w:val="none" w:sz="0" w:space="0" w:color="auto"/>
            <w:left w:val="none" w:sz="0" w:space="0" w:color="auto"/>
            <w:bottom w:val="none" w:sz="0" w:space="0" w:color="auto"/>
            <w:right w:val="none" w:sz="0" w:space="0" w:color="auto"/>
          </w:divBdr>
        </w:div>
        <w:div w:id="733545150">
          <w:marLeft w:val="640"/>
          <w:marRight w:val="0"/>
          <w:marTop w:val="0"/>
          <w:marBottom w:val="0"/>
          <w:divBdr>
            <w:top w:val="none" w:sz="0" w:space="0" w:color="auto"/>
            <w:left w:val="none" w:sz="0" w:space="0" w:color="auto"/>
            <w:bottom w:val="none" w:sz="0" w:space="0" w:color="auto"/>
            <w:right w:val="none" w:sz="0" w:space="0" w:color="auto"/>
          </w:divBdr>
        </w:div>
        <w:div w:id="1002006926">
          <w:marLeft w:val="640"/>
          <w:marRight w:val="0"/>
          <w:marTop w:val="0"/>
          <w:marBottom w:val="0"/>
          <w:divBdr>
            <w:top w:val="none" w:sz="0" w:space="0" w:color="auto"/>
            <w:left w:val="none" w:sz="0" w:space="0" w:color="auto"/>
            <w:bottom w:val="none" w:sz="0" w:space="0" w:color="auto"/>
            <w:right w:val="none" w:sz="0" w:space="0" w:color="auto"/>
          </w:divBdr>
        </w:div>
        <w:div w:id="849568578">
          <w:marLeft w:val="640"/>
          <w:marRight w:val="0"/>
          <w:marTop w:val="0"/>
          <w:marBottom w:val="0"/>
          <w:divBdr>
            <w:top w:val="none" w:sz="0" w:space="0" w:color="auto"/>
            <w:left w:val="none" w:sz="0" w:space="0" w:color="auto"/>
            <w:bottom w:val="none" w:sz="0" w:space="0" w:color="auto"/>
            <w:right w:val="none" w:sz="0" w:space="0" w:color="auto"/>
          </w:divBdr>
        </w:div>
        <w:div w:id="412044008">
          <w:marLeft w:val="640"/>
          <w:marRight w:val="0"/>
          <w:marTop w:val="0"/>
          <w:marBottom w:val="0"/>
          <w:divBdr>
            <w:top w:val="none" w:sz="0" w:space="0" w:color="auto"/>
            <w:left w:val="none" w:sz="0" w:space="0" w:color="auto"/>
            <w:bottom w:val="none" w:sz="0" w:space="0" w:color="auto"/>
            <w:right w:val="none" w:sz="0" w:space="0" w:color="auto"/>
          </w:divBdr>
        </w:div>
        <w:div w:id="1787657337">
          <w:marLeft w:val="640"/>
          <w:marRight w:val="0"/>
          <w:marTop w:val="0"/>
          <w:marBottom w:val="0"/>
          <w:divBdr>
            <w:top w:val="none" w:sz="0" w:space="0" w:color="auto"/>
            <w:left w:val="none" w:sz="0" w:space="0" w:color="auto"/>
            <w:bottom w:val="none" w:sz="0" w:space="0" w:color="auto"/>
            <w:right w:val="none" w:sz="0" w:space="0" w:color="auto"/>
          </w:divBdr>
        </w:div>
        <w:div w:id="1021475922">
          <w:marLeft w:val="640"/>
          <w:marRight w:val="0"/>
          <w:marTop w:val="0"/>
          <w:marBottom w:val="0"/>
          <w:divBdr>
            <w:top w:val="none" w:sz="0" w:space="0" w:color="auto"/>
            <w:left w:val="none" w:sz="0" w:space="0" w:color="auto"/>
            <w:bottom w:val="none" w:sz="0" w:space="0" w:color="auto"/>
            <w:right w:val="none" w:sz="0" w:space="0" w:color="auto"/>
          </w:divBdr>
        </w:div>
        <w:div w:id="431896408">
          <w:marLeft w:val="640"/>
          <w:marRight w:val="0"/>
          <w:marTop w:val="0"/>
          <w:marBottom w:val="0"/>
          <w:divBdr>
            <w:top w:val="none" w:sz="0" w:space="0" w:color="auto"/>
            <w:left w:val="none" w:sz="0" w:space="0" w:color="auto"/>
            <w:bottom w:val="none" w:sz="0" w:space="0" w:color="auto"/>
            <w:right w:val="none" w:sz="0" w:space="0" w:color="auto"/>
          </w:divBdr>
        </w:div>
        <w:div w:id="1749224814">
          <w:marLeft w:val="640"/>
          <w:marRight w:val="0"/>
          <w:marTop w:val="0"/>
          <w:marBottom w:val="0"/>
          <w:divBdr>
            <w:top w:val="none" w:sz="0" w:space="0" w:color="auto"/>
            <w:left w:val="none" w:sz="0" w:space="0" w:color="auto"/>
            <w:bottom w:val="none" w:sz="0" w:space="0" w:color="auto"/>
            <w:right w:val="none" w:sz="0" w:space="0" w:color="auto"/>
          </w:divBdr>
        </w:div>
        <w:div w:id="134104241">
          <w:marLeft w:val="640"/>
          <w:marRight w:val="0"/>
          <w:marTop w:val="0"/>
          <w:marBottom w:val="0"/>
          <w:divBdr>
            <w:top w:val="none" w:sz="0" w:space="0" w:color="auto"/>
            <w:left w:val="none" w:sz="0" w:space="0" w:color="auto"/>
            <w:bottom w:val="none" w:sz="0" w:space="0" w:color="auto"/>
            <w:right w:val="none" w:sz="0" w:space="0" w:color="auto"/>
          </w:divBdr>
        </w:div>
        <w:div w:id="630405936">
          <w:marLeft w:val="640"/>
          <w:marRight w:val="0"/>
          <w:marTop w:val="0"/>
          <w:marBottom w:val="0"/>
          <w:divBdr>
            <w:top w:val="none" w:sz="0" w:space="0" w:color="auto"/>
            <w:left w:val="none" w:sz="0" w:space="0" w:color="auto"/>
            <w:bottom w:val="none" w:sz="0" w:space="0" w:color="auto"/>
            <w:right w:val="none" w:sz="0" w:space="0" w:color="auto"/>
          </w:divBdr>
        </w:div>
        <w:div w:id="153306691">
          <w:marLeft w:val="640"/>
          <w:marRight w:val="0"/>
          <w:marTop w:val="0"/>
          <w:marBottom w:val="0"/>
          <w:divBdr>
            <w:top w:val="none" w:sz="0" w:space="0" w:color="auto"/>
            <w:left w:val="none" w:sz="0" w:space="0" w:color="auto"/>
            <w:bottom w:val="none" w:sz="0" w:space="0" w:color="auto"/>
            <w:right w:val="none" w:sz="0" w:space="0" w:color="auto"/>
          </w:divBdr>
        </w:div>
        <w:div w:id="1336300322">
          <w:marLeft w:val="640"/>
          <w:marRight w:val="0"/>
          <w:marTop w:val="0"/>
          <w:marBottom w:val="0"/>
          <w:divBdr>
            <w:top w:val="none" w:sz="0" w:space="0" w:color="auto"/>
            <w:left w:val="none" w:sz="0" w:space="0" w:color="auto"/>
            <w:bottom w:val="none" w:sz="0" w:space="0" w:color="auto"/>
            <w:right w:val="none" w:sz="0" w:space="0" w:color="auto"/>
          </w:divBdr>
        </w:div>
        <w:div w:id="1640308611">
          <w:marLeft w:val="640"/>
          <w:marRight w:val="0"/>
          <w:marTop w:val="0"/>
          <w:marBottom w:val="0"/>
          <w:divBdr>
            <w:top w:val="none" w:sz="0" w:space="0" w:color="auto"/>
            <w:left w:val="none" w:sz="0" w:space="0" w:color="auto"/>
            <w:bottom w:val="none" w:sz="0" w:space="0" w:color="auto"/>
            <w:right w:val="none" w:sz="0" w:space="0" w:color="auto"/>
          </w:divBdr>
        </w:div>
        <w:div w:id="10307418">
          <w:marLeft w:val="640"/>
          <w:marRight w:val="0"/>
          <w:marTop w:val="0"/>
          <w:marBottom w:val="0"/>
          <w:divBdr>
            <w:top w:val="none" w:sz="0" w:space="0" w:color="auto"/>
            <w:left w:val="none" w:sz="0" w:space="0" w:color="auto"/>
            <w:bottom w:val="none" w:sz="0" w:space="0" w:color="auto"/>
            <w:right w:val="none" w:sz="0" w:space="0" w:color="auto"/>
          </w:divBdr>
        </w:div>
        <w:div w:id="1621063363">
          <w:marLeft w:val="640"/>
          <w:marRight w:val="0"/>
          <w:marTop w:val="0"/>
          <w:marBottom w:val="0"/>
          <w:divBdr>
            <w:top w:val="none" w:sz="0" w:space="0" w:color="auto"/>
            <w:left w:val="none" w:sz="0" w:space="0" w:color="auto"/>
            <w:bottom w:val="none" w:sz="0" w:space="0" w:color="auto"/>
            <w:right w:val="none" w:sz="0" w:space="0" w:color="auto"/>
          </w:divBdr>
        </w:div>
        <w:div w:id="184564589">
          <w:marLeft w:val="640"/>
          <w:marRight w:val="0"/>
          <w:marTop w:val="0"/>
          <w:marBottom w:val="0"/>
          <w:divBdr>
            <w:top w:val="none" w:sz="0" w:space="0" w:color="auto"/>
            <w:left w:val="none" w:sz="0" w:space="0" w:color="auto"/>
            <w:bottom w:val="none" w:sz="0" w:space="0" w:color="auto"/>
            <w:right w:val="none" w:sz="0" w:space="0" w:color="auto"/>
          </w:divBdr>
        </w:div>
        <w:div w:id="998457173">
          <w:marLeft w:val="640"/>
          <w:marRight w:val="0"/>
          <w:marTop w:val="0"/>
          <w:marBottom w:val="0"/>
          <w:divBdr>
            <w:top w:val="none" w:sz="0" w:space="0" w:color="auto"/>
            <w:left w:val="none" w:sz="0" w:space="0" w:color="auto"/>
            <w:bottom w:val="none" w:sz="0" w:space="0" w:color="auto"/>
            <w:right w:val="none" w:sz="0" w:space="0" w:color="auto"/>
          </w:divBdr>
        </w:div>
        <w:div w:id="727534052">
          <w:marLeft w:val="640"/>
          <w:marRight w:val="0"/>
          <w:marTop w:val="0"/>
          <w:marBottom w:val="0"/>
          <w:divBdr>
            <w:top w:val="none" w:sz="0" w:space="0" w:color="auto"/>
            <w:left w:val="none" w:sz="0" w:space="0" w:color="auto"/>
            <w:bottom w:val="none" w:sz="0" w:space="0" w:color="auto"/>
            <w:right w:val="none" w:sz="0" w:space="0" w:color="auto"/>
          </w:divBdr>
        </w:div>
        <w:div w:id="48498847">
          <w:marLeft w:val="640"/>
          <w:marRight w:val="0"/>
          <w:marTop w:val="0"/>
          <w:marBottom w:val="0"/>
          <w:divBdr>
            <w:top w:val="none" w:sz="0" w:space="0" w:color="auto"/>
            <w:left w:val="none" w:sz="0" w:space="0" w:color="auto"/>
            <w:bottom w:val="none" w:sz="0" w:space="0" w:color="auto"/>
            <w:right w:val="none" w:sz="0" w:space="0" w:color="auto"/>
          </w:divBdr>
        </w:div>
        <w:div w:id="364523525">
          <w:marLeft w:val="640"/>
          <w:marRight w:val="0"/>
          <w:marTop w:val="0"/>
          <w:marBottom w:val="0"/>
          <w:divBdr>
            <w:top w:val="none" w:sz="0" w:space="0" w:color="auto"/>
            <w:left w:val="none" w:sz="0" w:space="0" w:color="auto"/>
            <w:bottom w:val="none" w:sz="0" w:space="0" w:color="auto"/>
            <w:right w:val="none" w:sz="0" w:space="0" w:color="auto"/>
          </w:divBdr>
        </w:div>
        <w:div w:id="2040887974">
          <w:marLeft w:val="640"/>
          <w:marRight w:val="0"/>
          <w:marTop w:val="0"/>
          <w:marBottom w:val="0"/>
          <w:divBdr>
            <w:top w:val="none" w:sz="0" w:space="0" w:color="auto"/>
            <w:left w:val="none" w:sz="0" w:space="0" w:color="auto"/>
            <w:bottom w:val="none" w:sz="0" w:space="0" w:color="auto"/>
            <w:right w:val="none" w:sz="0" w:space="0" w:color="auto"/>
          </w:divBdr>
        </w:div>
        <w:div w:id="939682649">
          <w:marLeft w:val="640"/>
          <w:marRight w:val="0"/>
          <w:marTop w:val="0"/>
          <w:marBottom w:val="0"/>
          <w:divBdr>
            <w:top w:val="none" w:sz="0" w:space="0" w:color="auto"/>
            <w:left w:val="none" w:sz="0" w:space="0" w:color="auto"/>
            <w:bottom w:val="none" w:sz="0" w:space="0" w:color="auto"/>
            <w:right w:val="none" w:sz="0" w:space="0" w:color="auto"/>
          </w:divBdr>
        </w:div>
        <w:div w:id="12876720">
          <w:marLeft w:val="640"/>
          <w:marRight w:val="0"/>
          <w:marTop w:val="0"/>
          <w:marBottom w:val="0"/>
          <w:divBdr>
            <w:top w:val="none" w:sz="0" w:space="0" w:color="auto"/>
            <w:left w:val="none" w:sz="0" w:space="0" w:color="auto"/>
            <w:bottom w:val="none" w:sz="0" w:space="0" w:color="auto"/>
            <w:right w:val="none" w:sz="0" w:space="0" w:color="auto"/>
          </w:divBdr>
        </w:div>
        <w:div w:id="211580180">
          <w:marLeft w:val="640"/>
          <w:marRight w:val="0"/>
          <w:marTop w:val="0"/>
          <w:marBottom w:val="0"/>
          <w:divBdr>
            <w:top w:val="none" w:sz="0" w:space="0" w:color="auto"/>
            <w:left w:val="none" w:sz="0" w:space="0" w:color="auto"/>
            <w:bottom w:val="none" w:sz="0" w:space="0" w:color="auto"/>
            <w:right w:val="none" w:sz="0" w:space="0" w:color="auto"/>
          </w:divBdr>
        </w:div>
        <w:div w:id="1113406259">
          <w:marLeft w:val="640"/>
          <w:marRight w:val="0"/>
          <w:marTop w:val="0"/>
          <w:marBottom w:val="0"/>
          <w:divBdr>
            <w:top w:val="none" w:sz="0" w:space="0" w:color="auto"/>
            <w:left w:val="none" w:sz="0" w:space="0" w:color="auto"/>
            <w:bottom w:val="none" w:sz="0" w:space="0" w:color="auto"/>
            <w:right w:val="none" w:sz="0" w:space="0" w:color="auto"/>
          </w:divBdr>
        </w:div>
        <w:div w:id="288753757">
          <w:marLeft w:val="640"/>
          <w:marRight w:val="0"/>
          <w:marTop w:val="0"/>
          <w:marBottom w:val="0"/>
          <w:divBdr>
            <w:top w:val="none" w:sz="0" w:space="0" w:color="auto"/>
            <w:left w:val="none" w:sz="0" w:space="0" w:color="auto"/>
            <w:bottom w:val="none" w:sz="0" w:space="0" w:color="auto"/>
            <w:right w:val="none" w:sz="0" w:space="0" w:color="auto"/>
          </w:divBdr>
        </w:div>
        <w:div w:id="1007976060">
          <w:marLeft w:val="640"/>
          <w:marRight w:val="0"/>
          <w:marTop w:val="0"/>
          <w:marBottom w:val="0"/>
          <w:divBdr>
            <w:top w:val="none" w:sz="0" w:space="0" w:color="auto"/>
            <w:left w:val="none" w:sz="0" w:space="0" w:color="auto"/>
            <w:bottom w:val="none" w:sz="0" w:space="0" w:color="auto"/>
            <w:right w:val="none" w:sz="0" w:space="0" w:color="auto"/>
          </w:divBdr>
        </w:div>
        <w:div w:id="2120836330">
          <w:marLeft w:val="640"/>
          <w:marRight w:val="0"/>
          <w:marTop w:val="0"/>
          <w:marBottom w:val="0"/>
          <w:divBdr>
            <w:top w:val="none" w:sz="0" w:space="0" w:color="auto"/>
            <w:left w:val="none" w:sz="0" w:space="0" w:color="auto"/>
            <w:bottom w:val="none" w:sz="0" w:space="0" w:color="auto"/>
            <w:right w:val="none" w:sz="0" w:space="0" w:color="auto"/>
          </w:divBdr>
        </w:div>
        <w:div w:id="1279944213">
          <w:marLeft w:val="640"/>
          <w:marRight w:val="0"/>
          <w:marTop w:val="0"/>
          <w:marBottom w:val="0"/>
          <w:divBdr>
            <w:top w:val="none" w:sz="0" w:space="0" w:color="auto"/>
            <w:left w:val="none" w:sz="0" w:space="0" w:color="auto"/>
            <w:bottom w:val="none" w:sz="0" w:space="0" w:color="auto"/>
            <w:right w:val="none" w:sz="0" w:space="0" w:color="auto"/>
          </w:divBdr>
        </w:div>
        <w:div w:id="333581232">
          <w:marLeft w:val="640"/>
          <w:marRight w:val="0"/>
          <w:marTop w:val="0"/>
          <w:marBottom w:val="0"/>
          <w:divBdr>
            <w:top w:val="none" w:sz="0" w:space="0" w:color="auto"/>
            <w:left w:val="none" w:sz="0" w:space="0" w:color="auto"/>
            <w:bottom w:val="none" w:sz="0" w:space="0" w:color="auto"/>
            <w:right w:val="none" w:sz="0" w:space="0" w:color="auto"/>
          </w:divBdr>
        </w:div>
        <w:div w:id="1112094985">
          <w:marLeft w:val="640"/>
          <w:marRight w:val="0"/>
          <w:marTop w:val="0"/>
          <w:marBottom w:val="0"/>
          <w:divBdr>
            <w:top w:val="none" w:sz="0" w:space="0" w:color="auto"/>
            <w:left w:val="none" w:sz="0" w:space="0" w:color="auto"/>
            <w:bottom w:val="none" w:sz="0" w:space="0" w:color="auto"/>
            <w:right w:val="none" w:sz="0" w:space="0" w:color="auto"/>
          </w:divBdr>
        </w:div>
        <w:div w:id="1023869590">
          <w:marLeft w:val="640"/>
          <w:marRight w:val="0"/>
          <w:marTop w:val="0"/>
          <w:marBottom w:val="0"/>
          <w:divBdr>
            <w:top w:val="none" w:sz="0" w:space="0" w:color="auto"/>
            <w:left w:val="none" w:sz="0" w:space="0" w:color="auto"/>
            <w:bottom w:val="none" w:sz="0" w:space="0" w:color="auto"/>
            <w:right w:val="none" w:sz="0" w:space="0" w:color="auto"/>
          </w:divBdr>
        </w:div>
        <w:div w:id="1704331019">
          <w:marLeft w:val="640"/>
          <w:marRight w:val="0"/>
          <w:marTop w:val="0"/>
          <w:marBottom w:val="0"/>
          <w:divBdr>
            <w:top w:val="none" w:sz="0" w:space="0" w:color="auto"/>
            <w:left w:val="none" w:sz="0" w:space="0" w:color="auto"/>
            <w:bottom w:val="none" w:sz="0" w:space="0" w:color="auto"/>
            <w:right w:val="none" w:sz="0" w:space="0" w:color="auto"/>
          </w:divBdr>
        </w:div>
        <w:div w:id="192615237">
          <w:marLeft w:val="640"/>
          <w:marRight w:val="0"/>
          <w:marTop w:val="0"/>
          <w:marBottom w:val="0"/>
          <w:divBdr>
            <w:top w:val="none" w:sz="0" w:space="0" w:color="auto"/>
            <w:left w:val="none" w:sz="0" w:space="0" w:color="auto"/>
            <w:bottom w:val="none" w:sz="0" w:space="0" w:color="auto"/>
            <w:right w:val="none" w:sz="0" w:space="0" w:color="auto"/>
          </w:divBdr>
        </w:div>
        <w:div w:id="1153135643">
          <w:marLeft w:val="640"/>
          <w:marRight w:val="0"/>
          <w:marTop w:val="0"/>
          <w:marBottom w:val="0"/>
          <w:divBdr>
            <w:top w:val="none" w:sz="0" w:space="0" w:color="auto"/>
            <w:left w:val="none" w:sz="0" w:space="0" w:color="auto"/>
            <w:bottom w:val="none" w:sz="0" w:space="0" w:color="auto"/>
            <w:right w:val="none" w:sz="0" w:space="0" w:color="auto"/>
          </w:divBdr>
        </w:div>
        <w:div w:id="1200167565">
          <w:marLeft w:val="640"/>
          <w:marRight w:val="0"/>
          <w:marTop w:val="0"/>
          <w:marBottom w:val="0"/>
          <w:divBdr>
            <w:top w:val="none" w:sz="0" w:space="0" w:color="auto"/>
            <w:left w:val="none" w:sz="0" w:space="0" w:color="auto"/>
            <w:bottom w:val="none" w:sz="0" w:space="0" w:color="auto"/>
            <w:right w:val="none" w:sz="0" w:space="0" w:color="auto"/>
          </w:divBdr>
        </w:div>
        <w:div w:id="1159149524">
          <w:marLeft w:val="640"/>
          <w:marRight w:val="0"/>
          <w:marTop w:val="0"/>
          <w:marBottom w:val="0"/>
          <w:divBdr>
            <w:top w:val="none" w:sz="0" w:space="0" w:color="auto"/>
            <w:left w:val="none" w:sz="0" w:space="0" w:color="auto"/>
            <w:bottom w:val="none" w:sz="0" w:space="0" w:color="auto"/>
            <w:right w:val="none" w:sz="0" w:space="0" w:color="auto"/>
          </w:divBdr>
        </w:div>
        <w:div w:id="1337146571">
          <w:marLeft w:val="640"/>
          <w:marRight w:val="0"/>
          <w:marTop w:val="0"/>
          <w:marBottom w:val="0"/>
          <w:divBdr>
            <w:top w:val="none" w:sz="0" w:space="0" w:color="auto"/>
            <w:left w:val="none" w:sz="0" w:space="0" w:color="auto"/>
            <w:bottom w:val="none" w:sz="0" w:space="0" w:color="auto"/>
            <w:right w:val="none" w:sz="0" w:space="0" w:color="auto"/>
          </w:divBdr>
        </w:div>
        <w:div w:id="1919749503">
          <w:marLeft w:val="640"/>
          <w:marRight w:val="0"/>
          <w:marTop w:val="0"/>
          <w:marBottom w:val="0"/>
          <w:divBdr>
            <w:top w:val="none" w:sz="0" w:space="0" w:color="auto"/>
            <w:left w:val="none" w:sz="0" w:space="0" w:color="auto"/>
            <w:bottom w:val="none" w:sz="0" w:space="0" w:color="auto"/>
            <w:right w:val="none" w:sz="0" w:space="0" w:color="auto"/>
          </w:divBdr>
        </w:div>
        <w:div w:id="1247808836">
          <w:marLeft w:val="640"/>
          <w:marRight w:val="0"/>
          <w:marTop w:val="0"/>
          <w:marBottom w:val="0"/>
          <w:divBdr>
            <w:top w:val="none" w:sz="0" w:space="0" w:color="auto"/>
            <w:left w:val="none" w:sz="0" w:space="0" w:color="auto"/>
            <w:bottom w:val="none" w:sz="0" w:space="0" w:color="auto"/>
            <w:right w:val="none" w:sz="0" w:space="0" w:color="auto"/>
          </w:divBdr>
        </w:div>
        <w:div w:id="1055275069">
          <w:marLeft w:val="640"/>
          <w:marRight w:val="0"/>
          <w:marTop w:val="0"/>
          <w:marBottom w:val="0"/>
          <w:divBdr>
            <w:top w:val="none" w:sz="0" w:space="0" w:color="auto"/>
            <w:left w:val="none" w:sz="0" w:space="0" w:color="auto"/>
            <w:bottom w:val="none" w:sz="0" w:space="0" w:color="auto"/>
            <w:right w:val="none" w:sz="0" w:space="0" w:color="auto"/>
          </w:divBdr>
        </w:div>
        <w:div w:id="663705528">
          <w:marLeft w:val="640"/>
          <w:marRight w:val="0"/>
          <w:marTop w:val="0"/>
          <w:marBottom w:val="0"/>
          <w:divBdr>
            <w:top w:val="none" w:sz="0" w:space="0" w:color="auto"/>
            <w:left w:val="none" w:sz="0" w:space="0" w:color="auto"/>
            <w:bottom w:val="none" w:sz="0" w:space="0" w:color="auto"/>
            <w:right w:val="none" w:sz="0" w:space="0" w:color="auto"/>
          </w:divBdr>
        </w:div>
        <w:div w:id="220944745">
          <w:marLeft w:val="640"/>
          <w:marRight w:val="0"/>
          <w:marTop w:val="0"/>
          <w:marBottom w:val="0"/>
          <w:divBdr>
            <w:top w:val="none" w:sz="0" w:space="0" w:color="auto"/>
            <w:left w:val="none" w:sz="0" w:space="0" w:color="auto"/>
            <w:bottom w:val="none" w:sz="0" w:space="0" w:color="auto"/>
            <w:right w:val="none" w:sz="0" w:space="0" w:color="auto"/>
          </w:divBdr>
        </w:div>
        <w:div w:id="605356153">
          <w:marLeft w:val="640"/>
          <w:marRight w:val="0"/>
          <w:marTop w:val="0"/>
          <w:marBottom w:val="0"/>
          <w:divBdr>
            <w:top w:val="none" w:sz="0" w:space="0" w:color="auto"/>
            <w:left w:val="none" w:sz="0" w:space="0" w:color="auto"/>
            <w:bottom w:val="none" w:sz="0" w:space="0" w:color="auto"/>
            <w:right w:val="none" w:sz="0" w:space="0" w:color="auto"/>
          </w:divBdr>
        </w:div>
        <w:div w:id="2035880596">
          <w:marLeft w:val="640"/>
          <w:marRight w:val="0"/>
          <w:marTop w:val="0"/>
          <w:marBottom w:val="0"/>
          <w:divBdr>
            <w:top w:val="none" w:sz="0" w:space="0" w:color="auto"/>
            <w:left w:val="none" w:sz="0" w:space="0" w:color="auto"/>
            <w:bottom w:val="none" w:sz="0" w:space="0" w:color="auto"/>
            <w:right w:val="none" w:sz="0" w:space="0" w:color="auto"/>
          </w:divBdr>
        </w:div>
        <w:div w:id="20321836">
          <w:marLeft w:val="640"/>
          <w:marRight w:val="0"/>
          <w:marTop w:val="0"/>
          <w:marBottom w:val="0"/>
          <w:divBdr>
            <w:top w:val="none" w:sz="0" w:space="0" w:color="auto"/>
            <w:left w:val="none" w:sz="0" w:space="0" w:color="auto"/>
            <w:bottom w:val="none" w:sz="0" w:space="0" w:color="auto"/>
            <w:right w:val="none" w:sz="0" w:space="0" w:color="auto"/>
          </w:divBdr>
        </w:div>
        <w:div w:id="1191145205">
          <w:marLeft w:val="640"/>
          <w:marRight w:val="0"/>
          <w:marTop w:val="0"/>
          <w:marBottom w:val="0"/>
          <w:divBdr>
            <w:top w:val="none" w:sz="0" w:space="0" w:color="auto"/>
            <w:left w:val="none" w:sz="0" w:space="0" w:color="auto"/>
            <w:bottom w:val="none" w:sz="0" w:space="0" w:color="auto"/>
            <w:right w:val="none" w:sz="0" w:space="0" w:color="auto"/>
          </w:divBdr>
        </w:div>
        <w:div w:id="1186406845">
          <w:marLeft w:val="640"/>
          <w:marRight w:val="0"/>
          <w:marTop w:val="0"/>
          <w:marBottom w:val="0"/>
          <w:divBdr>
            <w:top w:val="none" w:sz="0" w:space="0" w:color="auto"/>
            <w:left w:val="none" w:sz="0" w:space="0" w:color="auto"/>
            <w:bottom w:val="none" w:sz="0" w:space="0" w:color="auto"/>
            <w:right w:val="none" w:sz="0" w:space="0" w:color="auto"/>
          </w:divBdr>
        </w:div>
        <w:div w:id="1066798697">
          <w:marLeft w:val="640"/>
          <w:marRight w:val="0"/>
          <w:marTop w:val="0"/>
          <w:marBottom w:val="0"/>
          <w:divBdr>
            <w:top w:val="none" w:sz="0" w:space="0" w:color="auto"/>
            <w:left w:val="none" w:sz="0" w:space="0" w:color="auto"/>
            <w:bottom w:val="none" w:sz="0" w:space="0" w:color="auto"/>
            <w:right w:val="none" w:sz="0" w:space="0" w:color="auto"/>
          </w:divBdr>
        </w:div>
        <w:div w:id="768964949">
          <w:marLeft w:val="640"/>
          <w:marRight w:val="0"/>
          <w:marTop w:val="0"/>
          <w:marBottom w:val="0"/>
          <w:divBdr>
            <w:top w:val="none" w:sz="0" w:space="0" w:color="auto"/>
            <w:left w:val="none" w:sz="0" w:space="0" w:color="auto"/>
            <w:bottom w:val="none" w:sz="0" w:space="0" w:color="auto"/>
            <w:right w:val="none" w:sz="0" w:space="0" w:color="auto"/>
          </w:divBdr>
        </w:div>
        <w:div w:id="1662810116">
          <w:marLeft w:val="640"/>
          <w:marRight w:val="0"/>
          <w:marTop w:val="0"/>
          <w:marBottom w:val="0"/>
          <w:divBdr>
            <w:top w:val="none" w:sz="0" w:space="0" w:color="auto"/>
            <w:left w:val="none" w:sz="0" w:space="0" w:color="auto"/>
            <w:bottom w:val="none" w:sz="0" w:space="0" w:color="auto"/>
            <w:right w:val="none" w:sz="0" w:space="0" w:color="auto"/>
          </w:divBdr>
        </w:div>
        <w:div w:id="169414125">
          <w:marLeft w:val="640"/>
          <w:marRight w:val="0"/>
          <w:marTop w:val="0"/>
          <w:marBottom w:val="0"/>
          <w:divBdr>
            <w:top w:val="none" w:sz="0" w:space="0" w:color="auto"/>
            <w:left w:val="none" w:sz="0" w:space="0" w:color="auto"/>
            <w:bottom w:val="none" w:sz="0" w:space="0" w:color="auto"/>
            <w:right w:val="none" w:sz="0" w:space="0" w:color="auto"/>
          </w:divBdr>
        </w:div>
        <w:div w:id="552933786">
          <w:marLeft w:val="640"/>
          <w:marRight w:val="0"/>
          <w:marTop w:val="0"/>
          <w:marBottom w:val="0"/>
          <w:divBdr>
            <w:top w:val="none" w:sz="0" w:space="0" w:color="auto"/>
            <w:left w:val="none" w:sz="0" w:space="0" w:color="auto"/>
            <w:bottom w:val="none" w:sz="0" w:space="0" w:color="auto"/>
            <w:right w:val="none" w:sz="0" w:space="0" w:color="auto"/>
          </w:divBdr>
        </w:div>
        <w:div w:id="1853639795">
          <w:marLeft w:val="640"/>
          <w:marRight w:val="0"/>
          <w:marTop w:val="0"/>
          <w:marBottom w:val="0"/>
          <w:divBdr>
            <w:top w:val="none" w:sz="0" w:space="0" w:color="auto"/>
            <w:left w:val="none" w:sz="0" w:space="0" w:color="auto"/>
            <w:bottom w:val="none" w:sz="0" w:space="0" w:color="auto"/>
            <w:right w:val="none" w:sz="0" w:space="0" w:color="auto"/>
          </w:divBdr>
        </w:div>
        <w:div w:id="1556745433">
          <w:marLeft w:val="640"/>
          <w:marRight w:val="0"/>
          <w:marTop w:val="0"/>
          <w:marBottom w:val="0"/>
          <w:divBdr>
            <w:top w:val="none" w:sz="0" w:space="0" w:color="auto"/>
            <w:left w:val="none" w:sz="0" w:space="0" w:color="auto"/>
            <w:bottom w:val="none" w:sz="0" w:space="0" w:color="auto"/>
            <w:right w:val="none" w:sz="0" w:space="0" w:color="auto"/>
          </w:divBdr>
        </w:div>
        <w:div w:id="1977222220">
          <w:marLeft w:val="640"/>
          <w:marRight w:val="0"/>
          <w:marTop w:val="0"/>
          <w:marBottom w:val="0"/>
          <w:divBdr>
            <w:top w:val="none" w:sz="0" w:space="0" w:color="auto"/>
            <w:left w:val="none" w:sz="0" w:space="0" w:color="auto"/>
            <w:bottom w:val="none" w:sz="0" w:space="0" w:color="auto"/>
            <w:right w:val="none" w:sz="0" w:space="0" w:color="auto"/>
          </w:divBdr>
        </w:div>
        <w:div w:id="428738766">
          <w:marLeft w:val="640"/>
          <w:marRight w:val="0"/>
          <w:marTop w:val="0"/>
          <w:marBottom w:val="0"/>
          <w:divBdr>
            <w:top w:val="none" w:sz="0" w:space="0" w:color="auto"/>
            <w:left w:val="none" w:sz="0" w:space="0" w:color="auto"/>
            <w:bottom w:val="none" w:sz="0" w:space="0" w:color="auto"/>
            <w:right w:val="none" w:sz="0" w:space="0" w:color="auto"/>
          </w:divBdr>
        </w:div>
        <w:div w:id="1413812602">
          <w:marLeft w:val="640"/>
          <w:marRight w:val="0"/>
          <w:marTop w:val="0"/>
          <w:marBottom w:val="0"/>
          <w:divBdr>
            <w:top w:val="none" w:sz="0" w:space="0" w:color="auto"/>
            <w:left w:val="none" w:sz="0" w:space="0" w:color="auto"/>
            <w:bottom w:val="none" w:sz="0" w:space="0" w:color="auto"/>
            <w:right w:val="none" w:sz="0" w:space="0" w:color="auto"/>
          </w:divBdr>
        </w:div>
        <w:div w:id="1096053979">
          <w:marLeft w:val="640"/>
          <w:marRight w:val="0"/>
          <w:marTop w:val="0"/>
          <w:marBottom w:val="0"/>
          <w:divBdr>
            <w:top w:val="none" w:sz="0" w:space="0" w:color="auto"/>
            <w:left w:val="none" w:sz="0" w:space="0" w:color="auto"/>
            <w:bottom w:val="none" w:sz="0" w:space="0" w:color="auto"/>
            <w:right w:val="none" w:sz="0" w:space="0" w:color="auto"/>
          </w:divBdr>
        </w:div>
        <w:div w:id="1299847203">
          <w:marLeft w:val="640"/>
          <w:marRight w:val="0"/>
          <w:marTop w:val="0"/>
          <w:marBottom w:val="0"/>
          <w:divBdr>
            <w:top w:val="none" w:sz="0" w:space="0" w:color="auto"/>
            <w:left w:val="none" w:sz="0" w:space="0" w:color="auto"/>
            <w:bottom w:val="none" w:sz="0" w:space="0" w:color="auto"/>
            <w:right w:val="none" w:sz="0" w:space="0" w:color="auto"/>
          </w:divBdr>
        </w:div>
        <w:div w:id="380905526">
          <w:marLeft w:val="640"/>
          <w:marRight w:val="0"/>
          <w:marTop w:val="0"/>
          <w:marBottom w:val="0"/>
          <w:divBdr>
            <w:top w:val="none" w:sz="0" w:space="0" w:color="auto"/>
            <w:left w:val="none" w:sz="0" w:space="0" w:color="auto"/>
            <w:bottom w:val="none" w:sz="0" w:space="0" w:color="auto"/>
            <w:right w:val="none" w:sz="0" w:space="0" w:color="auto"/>
          </w:divBdr>
        </w:div>
        <w:div w:id="1661998536">
          <w:marLeft w:val="640"/>
          <w:marRight w:val="0"/>
          <w:marTop w:val="0"/>
          <w:marBottom w:val="0"/>
          <w:divBdr>
            <w:top w:val="none" w:sz="0" w:space="0" w:color="auto"/>
            <w:left w:val="none" w:sz="0" w:space="0" w:color="auto"/>
            <w:bottom w:val="none" w:sz="0" w:space="0" w:color="auto"/>
            <w:right w:val="none" w:sz="0" w:space="0" w:color="auto"/>
          </w:divBdr>
        </w:div>
        <w:div w:id="68505211">
          <w:marLeft w:val="640"/>
          <w:marRight w:val="0"/>
          <w:marTop w:val="0"/>
          <w:marBottom w:val="0"/>
          <w:divBdr>
            <w:top w:val="none" w:sz="0" w:space="0" w:color="auto"/>
            <w:left w:val="none" w:sz="0" w:space="0" w:color="auto"/>
            <w:bottom w:val="none" w:sz="0" w:space="0" w:color="auto"/>
            <w:right w:val="none" w:sz="0" w:space="0" w:color="auto"/>
          </w:divBdr>
        </w:div>
        <w:div w:id="1451439986">
          <w:marLeft w:val="640"/>
          <w:marRight w:val="0"/>
          <w:marTop w:val="0"/>
          <w:marBottom w:val="0"/>
          <w:divBdr>
            <w:top w:val="none" w:sz="0" w:space="0" w:color="auto"/>
            <w:left w:val="none" w:sz="0" w:space="0" w:color="auto"/>
            <w:bottom w:val="none" w:sz="0" w:space="0" w:color="auto"/>
            <w:right w:val="none" w:sz="0" w:space="0" w:color="auto"/>
          </w:divBdr>
        </w:div>
        <w:div w:id="1046374002">
          <w:marLeft w:val="640"/>
          <w:marRight w:val="0"/>
          <w:marTop w:val="0"/>
          <w:marBottom w:val="0"/>
          <w:divBdr>
            <w:top w:val="none" w:sz="0" w:space="0" w:color="auto"/>
            <w:left w:val="none" w:sz="0" w:space="0" w:color="auto"/>
            <w:bottom w:val="none" w:sz="0" w:space="0" w:color="auto"/>
            <w:right w:val="none" w:sz="0" w:space="0" w:color="auto"/>
          </w:divBdr>
        </w:div>
        <w:div w:id="750086713">
          <w:marLeft w:val="640"/>
          <w:marRight w:val="0"/>
          <w:marTop w:val="0"/>
          <w:marBottom w:val="0"/>
          <w:divBdr>
            <w:top w:val="none" w:sz="0" w:space="0" w:color="auto"/>
            <w:left w:val="none" w:sz="0" w:space="0" w:color="auto"/>
            <w:bottom w:val="none" w:sz="0" w:space="0" w:color="auto"/>
            <w:right w:val="none" w:sz="0" w:space="0" w:color="auto"/>
          </w:divBdr>
        </w:div>
        <w:div w:id="492912393">
          <w:marLeft w:val="640"/>
          <w:marRight w:val="0"/>
          <w:marTop w:val="0"/>
          <w:marBottom w:val="0"/>
          <w:divBdr>
            <w:top w:val="none" w:sz="0" w:space="0" w:color="auto"/>
            <w:left w:val="none" w:sz="0" w:space="0" w:color="auto"/>
            <w:bottom w:val="none" w:sz="0" w:space="0" w:color="auto"/>
            <w:right w:val="none" w:sz="0" w:space="0" w:color="auto"/>
          </w:divBdr>
        </w:div>
        <w:div w:id="1910074744">
          <w:marLeft w:val="640"/>
          <w:marRight w:val="0"/>
          <w:marTop w:val="0"/>
          <w:marBottom w:val="0"/>
          <w:divBdr>
            <w:top w:val="none" w:sz="0" w:space="0" w:color="auto"/>
            <w:left w:val="none" w:sz="0" w:space="0" w:color="auto"/>
            <w:bottom w:val="none" w:sz="0" w:space="0" w:color="auto"/>
            <w:right w:val="none" w:sz="0" w:space="0" w:color="auto"/>
          </w:divBdr>
        </w:div>
        <w:div w:id="1708675627">
          <w:marLeft w:val="640"/>
          <w:marRight w:val="0"/>
          <w:marTop w:val="0"/>
          <w:marBottom w:val="0"/>
          <w:divBdr>
            <w:top w:val="none" w:sz="0" w:space="0" w:color="auto"/>
            <w:left w:val="none" w:sz="0" w:space="0" w:color="auto"/>
            <w:bottom w:val="none" w:sz="0" w:space="0" w:color="auto"/>
            <w:right w:val="none" w:sz="0" w:space="0" w:color="auto"/>
          </w:divBdr>
        </w:div>
        <w:div w:id="54165231">
          <w:marLeft w:val="640"/>
          <w:marRight w:val="0"/>
          <w:marTop w:val="0"/>
          <w:marBottom w:val="0"/>
          <w:divBdr>
            <w:top w:val="none" w:sz="0" w:space="0" w:color="auto"/>
            <w:left w:val="none" w:sz="0" w:space="0" w:color="auto"/>
            <w:bottom w:val="none" w:sz="0" w:space="0" w:color="auto"/>
            <w:right w:val="none" w:sz="0" w:space="0" w:color="auto"/>
          </w:divBdr>
        </w:div>
        <w:div w:id="771703763">
          <w:marLeft w:val="640"/>
          <w:marRight w:val="0"/>
          <w:marTop w:val="0"/>
          <w:marBottom w:val="0"/>
          <w:divBdr>
            <w:top w:val="none" w:sz="0" w:space="0" w:color="auto"/>
            <w:left w:val="none" w:sz="0" w:space="0" w:color="auto"/>
            <w:bottom w:val="none" w:sz="0" w:space="0" w:color="auto"/>
            <w:right w:val="none" w:sz="0" w:space="0" w:color="auto"/>
          </w:divBdr>
        </w:div>
        <w:div w:id="918060282">
          <w:marLeft w:val="640"/>
          <w:marRight w:val="0"/>
          <w:marTop w:val="0"/>
          <w:marBottom w:val="0"/>
          <w:divBdr>
            <w:top w:val="none" w:sz="0" w:space="0" w:color="auto"/>
            <w:left w:val="none" w:sz="0" w:space="0" w:color="auto"/>
            <w:bottom w:val="none" w:sz="0" w:space="0" w:color="auto"/>
            <w:right w:val="none" w:sz="0" w:space="0" w:color="auto"/>
          </w:divBdr>
        </w:div>
        <w:div w:id="653536099">
          <w:marLeft w:val="640"/>
          <w:marRight w:val="0"/>
          <w:marTop w:val="0"/>
          <w:marBottom w:val="0"/>
          <w:divBdr>
            <w:top w:val="none" w:sz="0" w:space="0" w:color="auto"/>
            <w:left w:val="none" w:sz="0" w:space="0" w:color="auto"/>
            <w:bottom w:val="none" w:sz="0" w:space="0" w:color="auto"/>
            <w:right w:val="none" w:sz="0" w:space="0" w:color="auto"/>
          </w:divBdr>
        </w:div>
        <w:div w:id="1951891388">
          <w:marLeft w:val="640"/>
          <w:marRight w:val="0"/>
          <w:marTop w:val="0"/>
          <w:marBottom w:val="0"/>
          <w:divBdr>
            <w:top w:val="none" w:sz="0" w:space="0" w:color="auto"/>
            <w:left w:val="none" w:sz="0" w:space="0" w:color="auto"/>
            <w:bottom w:val="none" w:sz="0" w:space="0" w:color="auto"/>
            <w:right w:val="none" w:sz="0" w:space="0" w:color="auto"/>
          </w:divBdr>
        </w:div>
        <w:div w:id="1401442881">
          <w:marLeft w:val="640"/>
          <w:marRight w:val="0"/>
          <w:marTop w:val="0"/>
          <w:marBottom w:val="0"/>
          <w:divBdr>
            <w:top w:val="none" w:sz="0" w:space="0" w:color="auto"/>
            <w:left w:val="none" w:sz="0" w:space="0" w:color="auto"/>
            <w:bottom w:val="none" w:sz="0" w:space="0" w:color="auto"/>
            <w:right w:val="none" w:sz="0" w:space="0" w:color="auto"/>
          </w:divBdr>
        </w:div>
        <w:div w:id="344215931">
          <w:marLeft w:val="640"/>
          <w:marRight w:val="0"/>
          <w:marTop w:val="0"/>
          <w:marBottom w:val="0"/>
          <w:divBdr>
            <w:top w:val="none" w:sz="0" w:space="0" w:color="auto"/>
            <w:left w:val="none" w:sz="0" w:space="0" w:color="auto"/>
            <w:bottom w:val="none" w:sz="0" w:space="0" w:color="auto"/>
            <w:right w:val="none" w:sz="0" w:space="0" w:color="auto"/>
          </w:divBdr>
        </w:div>
        <w:div w:id="1446924839">
          <w:marLeft w:val="640"/>
          <w:marRight w:val="0"/>
          <w:marTop w:val="0"/>
          <w:marBottom w:val="0"/>
          <w:divBdr>
            <w:top w:val="none" w:sz="0" w:space="0" w:color="auto"/>
            <w:left w:val="none" w:sz="0" w:space="0" w:color="auto"/>
            <w:bottom w:val="none" w:sz="0" w:space="0" w:color="auto"/>
            <w:right w:val="none" w:sz="0" w:space="0" w:color="auto"/>
          </w:divBdr>
        </w:div>
        <w:div w:id="1429496351">
          <w:marLeft w:val="640"/>
          <w:marRight w:val="0"/>
          <w:marTop w:val="0"/>
          <w:marBottom w:val="0"/>
          <w:divBdr>
            <w:top w:val="none" w:sz="0" w:space="0" w:color="auto"/>
            <w:left w:val="none" w:sz="0" w:space="0" w:color="auto"/>
            <w:bottom w:val="none" w:sz="0" w:space="0" w:color="auto"/>
            <w:right w:val="none" w:sz="0" w:space="0" w:color="auto"/>
          </w:divBdr>
        </w:div>
        <w:div w:id="1143503945">
          <w:marLeft w:val="640"/>
          <w:marRight w:val="0"/>
          <w:marTop w:val="0"/>
          <w:marBottom w:val="0"/>
          <w:divBdr>
            <w:top w:val="none" w:sz="0" w:space="0" w:color="auto"/>
            <w:left w:val="none" w:sz="0" w:space="0" w:color="auto"/>
            <w:bottom w:val="none" w:sz="0" w:space="0" w:color="auto"/>
            <w:right w:val="none" w:sz="0" w:space="0" w:color="auto"/>
          </w:divBdr>
        </w:div>
        <w:div w:id="1100754459">
          <w:marLeft w:val="640"/>
          <w:marRight w:val="0"/>
          <w:marTop w:val="0"/>
          <w:marBottom w:val="0"/>
          <w:divBdr>
            <w:top w:val="none" w:sz="0" w:space="0" w:color="auto"/>
            <w:left w:val="none" w:sz="0" w:space="0" w:color="auto"/>
            <w:bottom w:val="none" w:sz="0" w:space="0" w:color="auto"/>
            <w:right w:val="none" w:sz="0" w:space="0" w:color="auto"/>
          </w:divBdr>
        </w:div>
        <w:div w:id="1852603690">
          <w:marLeft w:val="640"/>
          <w:marRight w:val="0"/>
          <w:marTop w:val="0"/>
          <w:marBottom w:val="0"/>
          <w:divBdr>
            <w:top w:val="none" w:sz="0" w:space="0" w:color="auto"/>
            <w:left w:val="none" w:sz="0" w:space="0" w:color="auto"/>
            <w:bottom w:val="none" w:sz="0" w:space="0" w:color="auto"/>
            <w:right w:val="none" w:sz="0" w:space="0" w:color="auto"/>
          </w:divBdr>
        </w:div>
        <w:div w:id="346060043">
          <w:marLeft w:val="640"/>
          <w:marRight w:val="0"/>
          <w:marTop w:val="0"/>
          <w:marBottom w:val="0"/>
          <w:divBdr>
            <w:top w:val="none" w:sz="0" w:space="0" w:color="auto"/>
            <w:left w:val="none" w:sz="0" w:space="0" w:color="auto"/>
            <w:bottom w:val="none" w:sz="0" w:space="0" w:color="auto"/>
            <w:right w:val="none" w:sz="0" w:space="0" w:color="auto"/>
          </w:divBdr>
        </w:div>
        <w:div w:id="922179033">
          <w:marLeft w:val="640"/>
          <w:marRight w:val="0"/>
          <w:marTop w:val="0"/>
          <w:marBottom w:val="0"/>
          <w:divBdr>
            <w:top w:val="none" w:sz="0" w:space="0" w:color="auto"/>
            <w:left w:val="none" w:sz="0" w:space="0" w:color="auto"/>
            <w:bottom w:val="none" w:sz="0" w:space="0" w:color="auto"/>
            <w:right w:val="none" w:sz="0" w:space="0" w:color="auto"/>
          </w:divBdr>
        </w:div>
        <w:div w:id="1057516001">
          <w:marLeft w:val="640"/>
          <w:marRight w:val="0"/>
          <w:marTop w:val="0"/>
          <w:marBottom w:val="0"/>
          <w:divBdr>
            <w:top w:val="none" w:sz="0" w:space="0" w:color="auto"/>
            <w:left w:val="none" w:sz="0" w:space="0" w:color="auto"/>
            <w:bottom w:val="none" w:sz="0" w:space="0" w:color="auto"/>
            <w:right w:val="none" w:sz="0" w:space="0" w:color="auto"/>
          </w:divBdr>
        </w:div>
        <w:div w:id="1629975171">
          <w:marLeft w:val="640"/>
          <w:marRight w:val="0"/>
          <w:marTop w:val="0"/>
          <w:marBottom w:val="0"/>
          <w:divBdr>
            <w:top w:val="none" w:sz="0" w:space="0" w:color="auto"/>
            <w:left w:val="none" w:sz="0" w:space="0" w:color="auto"/>
            <w:bottom w:val="none" w:sz="0" w:space="0" w:color="auto"/>
            <w:right w:val="none" w:sz="0" w:space="0" w:color="auto"/>
          </w:divBdr>
        </w:div>
        <w:div w:id="762845021">
          <w:marLeft w:val="640"/>
          <w:marRight w:val="0"/>
          <w:marTop w:val="0"/>
          <w:marBottom w:val="0"/>
          <w:divBdr>
            <w:top w:val="none" w:sz="0" w:space="0" w:color="auto"/>
            <w:left w:val="none" w:sz="0" w:space="0" w:color="auto"/>
            <w:bottom w:val="none" w:sz="0" w:space="0" w:color="auto"/>
            <w:right w:val="none" w:sz="0" w:space="0" w:color="auto"/>
          </w:divBdr>
        </w:div>
        <w:div w:id="1640186386">
          <w:marLeft w:val="640"/>
          <w:marRight w:val="0"/>
          <w:marTop w:val="0"/>
          <w:marBottom w:val="0"/>
          <w:divBdr>
            <w:top w:val="none" w:sz="0" w:space="0" w:color="auto"/>
            <w:left w:val="none" w:sz="0" w:space="0" w:color="auto"/>
            <w:bottom w:val="none" w:sz="0" w:space="0" w:color="auto"/>
            <w:right w:val="none" w:sz="0" w:space="0" w:color="auto"/>
          </w:divBdr>
        </w:div>
        <w:div w:id="1817724231">
          <w:marLeft w:val="640"/>
          <w:marRight w:val="0"/>
          <w:marTop w:val="0"/>
          <w:marBottom w:val="0"/>
          <w:divBdr>
            <w:top w:val="none" w:sz="0" w:space="0" w:color="auto"/>
            <w:left w:val="none" w:sz="0" w:space="0" w:color="auto"/>
            <w:bottom w:val="none" w:sz="0" w:space="0" w:color="auto"/>
            <w:right w:val="none" w:sz="0" w:space="0" w:color="auto"/>
          </w:divBdr>
        </w:div>
        <w:div w:id="1622153363">
          <w:marLeft w:val="640"/>
          <w:marRight w:val="0"/>
          <w:marTop w:val="0"/>
          <w:marBottom w:val="0"/>
          <w:divBdr>
            <w:top w:val="none" w:sz="0" w:space="0" w:color="auto"/>
            <w:left w:val="none" w:sz="0" w:space="0" w:color="auto"/>
            <w:bottom w:val="none" w:sz="0" w:space="0" w:color="auto"/>
            <w:right w:val="none" w:sz="0" w:space="0" w:color="auto"/>
          </w:divBdr>
        </w:div>
        <w:div w:id="1474638091">
          <w:marLeft w:val="640"/>
          <w:marRight w:val="0"/>
          <w:marTop w:val="0"/>
          <w:marBottom w:val="0"/>
          <w:divBdr>
            <w:top w:val="none" w:sz="0" w:space="0" w:color="auto"/>
            <w:left w:val="none" w:sz="0" w:space="0" w:color="auto"/>
            <w:bottom w:val="none" w:sz="0" w:space="0" w:color="auto"/>
            <w:right w:val="none" w:sz="0" w:space="0" w:color="auto"/>
          </w:divBdr>
        </w:div>
        <w:div w:id="1281688979">
          <w:marLeft w:val="640"/>
          <w:marRight w:val="0"/>
          <w:marTop w:val="0"/>
          <w:marBottom w:val="0"/>
          <w:divBdr>
            <w:top w:val="none" w:sz="0" w:space="0" w:color="auto"/>
            <w:left w:val="none" w:sz="0" w:space="0" w:color="auto"/>
            <w:bottom w:val="none" w:sz="0" w:space="0" w:color="auto"/>
            <w:right w:val="none" w:sz="0" w:space="0" w:color="auto"/>
          </w:divBdr>
        </w:div>
        <w:div w:id="1280916148">
          <w:marLeft w:val="640"/>
          <w:marRight w:val="0"/>
          <w:marTop w:val="0"/>
          <w:marBottom w:val="0"/>
          <w:divBdr>
            <w:top w:val="none" w:sz="0" w:space="0" w:color="auto"/>
            <w:left w:val="none" w:sz="0" w:space="0" w:color="auto"/>
            <w:bottom w:val="none" w:sz="0" w:space="0" w:color="auto"/>
            <w:right w:val="none" w:sz="0" w:space="0" w:color="auto"/>
          </w:divBdr>
        </w:div>
        <w:div w:id="984286470">
          <w:marLeft w:val="640"/>
          <w:marRight w:val="0"/>
          <w:marTop w:val="0"/>
          <w:marBottom w:val="0"/>
          <w:divBdr>
            <w:top w:val="none" w:sz="0" w:space="0" w:color="auto"/>
            <w:left w:val="none" w:sz="0" w:space="0" w:color="auto"/>
            <w:bottom w:val="none" w:sz="0" w:space="0" w:color="auto"/>
            <w:right w:val="none" w:sz="0" w:space="0" w:color="auto"/>
          </w:divBdr>
        </w:div>
        <w:div w:id="1997150622">
          <w:marLeft w:val="640"/>
          <w:marRight w:val="0"/>
          <w:marTop w:val="0"/>
          <w:marBottom w:val="0"/>
          <w:divBdr>
            <w:top w:val="none" w:sz="0" w:space="0" w:color="auto"/>
            <w:left w:val="none" w:sz="0" w:space="0" w:color="auto"/>
            <w:bottom w:val="none" w:sz="0" w:space="0" w:color="auto"/>
            <w:right w:val="none" w:sz="0" w:space="0" w:color="auto"/>
          </w:divBdr>
        </w:div>
        <w:div w:id="615409475">
          <w:marLeft w:val="640"/>
          <w:marRight w:val="0"/>
          <w:marTop w:val="0"/>
          <w:marBottom w:val="0"/>
          <w:divBdr>
            <w:top w:val="none" w:sz="0" w:space="0" w:color="auto"/>
            <w:left w:val="none" w:sz="0" w:space="0" w:color="auto"/>
            <w:bottom w:val="none" w:sz="0" w:space="0" w:color="auto"/>
            <w:right w:val="none" w:sz="0" w:space="0" w:color="auto"/>
          </w:divBdr>
        </w:div>
        <w:div w:id="1090853078">
          <w:marLeft w:val="640"/>
          <w:marRight w:val="0"/>
          <w:marTop w:val="0"/>
          <w:marBottom w:val="0"/>
          <w:divBdr>
            <w:top w:val="none" w:sz="0" w:space="0" w:color="auto"/>
            <w:left w:val="none" w:sz="0" w:space="0" w:color="auto"/>
            <w:bottom w:val="none" w:sz="0" w:space="0" w:color="auto"/>
            <w:right w:val="none" w:sz="0" w:space="0" w:color="auto"/>
          </w:divBdr>
        </w:div>
        <w:div w:id="298147988">
          <w:marLeft w:val="640"/>
          <w:marRight w:val="0"/>
          <w:marTop w:val="0"/>
          <w:marBottom w:val="0"/>
          <w:divBdr>
            <w:top w:val="none" w:sz="0" w:space="0" w:color="auto"/>
            <w:left w:val="none" w:sz="0" w:space="0" w:color="auto"/>
            <w:bottom w:val="none" w:sz="0" w:space="0" w:color="auto"/>
            <w:right w:val="none" w:sz="0" w:space="0" w:color="auto"/>
          </w:divBdr>
        </w:div>
        <w:div w:id="386612181">
          <w:marLeft w:val="640"/>
          <w:marRight w:val="0"/>
          <w:marTop w:val="0"/>
          <w:marBottom w:val="0"/>
          <w:divBdr>
            <w:top w:val="none" w:sz="0" w:space="0" w:color="auto"/>
            <w:left w:val="none" w:sz="0" w:space="0" w:color="auto"/>
            <w:bottom w:val="none" w:sz="0" w:space="0" w:color="auto"/>
            <w:right w:val="none" w:sz="0" w:space="0" w:color="auto"/>
          </w:divBdr>
        </w:div>
        <w:div w:id="619457068">
          <w:marLeft w:val="640"/>
          <w:marRight w:val="0"/>
          <w:marTop w:val="0"/>
          <w:marBottom w:val="0"/>
          <w:divBdr>
            <w:top w:val="none" w:sz="0" w:space="0" w:color="auto"/>
            <w:left w:val="none" w:sz="0" w:space="0" w:color="auto"/>
            <w:bottom w:val="none" w:sz="0" w:space="0" w:color="auto"/>
            <w:right w:val="none" w:sz="0" w:space="0" w:color="auto"/>
          </w:divBdr>
        </w:div>
        <w:div w:id="1909149974">
          <w:marLeft w:val="640"/>
          <w:marRight w:val="0"/>
          <w:marTop w:val="0"/>
          <w:marBottom w:val="0"/>
          <w:divBdr>
            <w:top w:val="none" w:sz="0" w:space="0" w:color="auto"/>
            <w:left w:val="none" w:sz="0" w:space="0" w:color="auto"/>
            <w:bottom w:val="none" w:sz="0" w:space="0" w:color="auto"/>
            <w:right w:val="none" w:sz="0" w:space="0" w:color="auto"/>
          </w:divBdr>
        </w:div>
        <w:div w:id="1651867331">
          <w:marLeft w:val="640"/>
          <w:marRight w:val="0"/>
          <w:marTop w:val="0"/>
          <w:marBottom w:val="0"/>
          <w:divBdr>
            <w:top w:val="none" w:sz="0" w:space="0" w:color="auto"/>
            <w:left w:val="none" w:sz="0" w:space="0" w:color="auto"/>
            <w:bottom w:val="none" w:sz="0" w:space="0" w:color="auto"/>
            <w:right w:val="none" w:sz="0" w:space="0" w:color="auto"/>
          </w:divBdr>
        </w:div>
        <w:div w:id="778258981">
          <w:marLeft w:val="640"/>
          <w:marRight w:val="0"/>
          <w:marTop w:val="0"/>
          <w:marBottom w:val="0"/>
          <w:divBdr>
            <w:top w:val="none" w:sz="0" w:space="0" w:color="auto"/>
            <w:left w:val="none" w:sz="0" w:space="0" w:color="auto"/>
            <w:bottom w:val="none" w:sz="0" w:space="0" w:color="auto"/>
            <w:right w:val="none" w:sz="0" w:space="0" w:color="auto"/>
          </w:divBdr>
        </w:div>
        <w:div w:id="419837994">
          <w:marLeft w:val="640"/>
          <w:marRight w:val="0"/>
          <w:marTop w:val="0"/>
          <w:marBottom w:val="0"/>
          <w:divBdr>
            <w:top w:val="none" w:sz="0" w:space="0" w:color="auto"/>
            <w:left w:val="none" w:sz="0" w:space="0" w:color="auto"/>
            <w:bottom w:val="none" w:sz="0" w:space="0" w:color="auto"/>
            <w:right w:val="none" w:sz="0" w:space="0" w:color="auto"/>
          </w:divBdr>
        </w:div>
        <w:div w:id="1063724720">
          <w:marLeft w:val="640"/>
          <w:marRight w:val="0"/>
          <w:marTop w:val="0"/>
          <w:marBottom w:val="0"/>
          <w:divBdr>
            <w:top w:val="none" w:sz="0" w:space="0" w:color="auto"/>
            <w:left w:val="none" w:sz="0" w:space="0" w:color="auto"/>
            <w:bottom w:val="none" w:sz="0" w:space="0" w:color="auto"/>
            <w:right w:val="none" w:sz="0" w:space="0" w:color="auto"/>
          </w:divBdr>
        </w:div>
        <w:div w:id="1395545502">
          <w:marLeft w:val="640"/>
          <w:marRight w:val="0"/>
          <w:marTop w:val="0"/>
          <w:marBottom w:val="0"/>
          <w:divBdr>
            <w:top w:val="none" w:sz="0" w:space="0" w:color="auto"/>
            <w:left w:val="none" w:sz="0" w:space="0" w:color="auto"/>
            <w:bottom w:val="none" w:sz="0" w:space="0" w:color="auto"/>
            <w:right w:val="none" w:sz="0" w:space="0" w:color="auto"/>
          </w:divBdr>
        </w:div>
        <w:div w:id="1990206186">
          <w:marLeft w:val="640"/>
          <w:marRight w:val="0"/>
          <w:marTop w:val="0"/>
          <w:marBottom w:val="0"/>
          <w:divBdr>
            <w:top w:val="none" w:sz="0" w:space="0" w:color="auto"/>
            <w:left w:val="none" w:sz="0" w:space="0" w:color="auto"/>
            <w:bottom w:val="none" w:sz="0" w:space="0" w:color="auto"/>
            <w:right w:val="none" w:sz="0" w:space="0" w:color="auto"/>
          </w:divBdr>
        </w:div>
        <w:div w:id="1975940517">
          <w:marLeft w:val="640"/>
          <w:marRight w:val="0"/>
          <w:marTop w:val="0"/>
          <w:marBottom w:val="0"/>
          <w:divBdr>
            <w:top w:val="none" w:sz="0" w:space="0" w:color="auto"/>
            <w:left w:val="none" w:sz="0" w:space="0" w:color="auto"/>
            <w:bottom w:val="none" w:sz="0" w:space="0" w:color="auto"/>
            <w:right w:val="none" w:sz="0" w:space="0" w:color="auto"/>
          </w:divBdr>
        </w:div>
        <w:div w:id="1141968391">
          <w:marLeft w:val="640"/>
          <w:marRight w:val="0"/>
          <w:marTop w:val="0"/>
          <w:marBottom w:val="0"/>
          <w:divBdr>
            <w:top w:val="none" w:sz="0" w:space="0" w:color="auto"/>
            <w:left w:val="none" w:sz="0" w:space="0" w:color="auto"/>
            <w:bottom w:val="none" w:sz="0" w:space="0" w:color="auto"/>
            <w:right w:val="none" w:sz="0" w:space="0" w:color="auto"/>
          </w:divBdr>
        </w:div>
        <w:div w:id="1516648630">
          <w:marLeft w:val="640"/>
          <w:marRight w:val="0"/>
          <w:marTop w:val="0"/>
          <w:marBottom w:val="0"/>
          <w:divBdr>
            <w:top w:val="none" w:sz="0" w:space="0" w:color="auto"/>
            <w:left w:val="none" w:sz="0" w:space="0" w:color="auto"/>
            <w:bottom w:val="none" w:sz="0" w:space="0" w:color="auto"/>
            <w:right w:val="none" w:sz="0" w:space="0" w:color="auto"/>
          </w:divBdr>
        </w:div>
        <w:div w:id="152187565">
          <w:marLeft w:val="640"/>
          <w:marRight w:val="0"/>
          <w:marTop w:val="0"/>
          <w:marBottom w:val="0"/>
          <w:divBdr>
            <w:top w:val="none" w:sz="0" w:space="0" w:color="auto"/>
            <w:left w:val="none" w:sz="0" w:space="0" w:color="auto"/>
            <w:bottom w:val="none" w:sz="0" w:space="0" w:color="auto"/>
            <w:right w:val="none" w:sz="0" w:space="0" w:color="auto"/>
          </w:divBdr>
        </w:div>
        <w:div w:id="6101508">
          <w:marLeft w:val="640"/>
          <w:marRight w:val="0"/>
          <w:marTop w:val="0"/>
          <w:marBottom w:val="0"/>
          <w:divBdr>
            <w:top w:val="none" w:sz="0" w:space="0" w:color="auto"/>
            <w:left w:val="none" w:sz="0" w:space="0" w:color="auto"/>
            <w:bottom w:val="none" w:sz="0" w:space="0" w:color="auto"/>
            <w:right w:val="none" w:sz="0" w:space="0" w:color="auto"/>
          </w:divBdr>
        </w:div>
        <w:div w:id="1914655670">
          <w:marLeft w:val="640"/>
          <w:marRight w:val="0"/>
          <w:marTop w:val="0"/>
          <w:marBottom w:val="0"/>
          <w:divBdr>
            <w:top w:val="none" w:sz="0" w:space="0" w:color="auto"/>
            <w:left w:val="none" w:sz="0" w:space="0" w:color="auto"/>
            <w:bottom w:val="none" w:sz="0" w:space="0" w:color="auto"/>
            <w:right w:val="none" w:sz="0" w:space="0" w:color="auto"/>
          </w:divBdr>
        </w:div>
        <w:div w:id="1967812809">
          <w:marLeft w:val="640"/>
          <w:marRight w:val="0"/>
          <w:marTop w:val="0"/>
          <w:marBottom w:val="0"/>
          <w:divBdr>
            <w:top w:val="none" w:sz="0" w:space="0" w:color="auto"/>
            <w:left w:val="none" w:sz="0" w:space="0" w:color="auto"/>
            <w:bottom w:val="none" w:sz="0" w:space="0" w:color="auto"/>
            <w:right w:val="none" w:sz="0" w:space="0" w:color="auto"/>
          </w:divBdr>
        </w:div>
        <w:div w:id="50010194">
          <w:marLeft w:val="640"/>
          <w:marRight w:val="0"/>
          <w:marTop w:val="0"/>
          <w:marBottom w:val="0"/>
          <w:divBdr>
            <w:top w:val="none" w:sz="0" w:space="0" w:color="auto"/>
            <w:left w:val="none" w:sz="0" w:space="0" w:color="auto"/>
            <w:bottom w:val="none" w:sz="0" w:space="0" w:color="auto"/>
            <w:right w:val="none" w:sz="0" w:space="0" w:color="auto"/>
          </w:divBdr>
        </w:div>
        <w:div w:id="1534147160">
          <w:marLeft w:val="640"/>
          <w:marRight w:val="0"/>
          <w:marTop w:val="0"/>
          <w:marBottom w:val="0"/>
          <w:divBdr>
            <w:top w:val="none" w:sz="0" w:space="0" w:color="auto"/>
            <w:left w:val="none" w:sz="0" w:space="0" w:color="auto"/>
            <w:bottom w:val="none" w:sz="0" w:space="0" w:color="auto"/>
            <w:right w:val="none" w:sz="0" w:space="0" w:color="auto"/>
          </w:divBdr>
        </w:div>
        <w:div w:id="1699967239">
          <w:marLeft w:val="640"/>
          <w:marRight w:val="0"/>
          <w:marTop w:val="0"/>
          <w:marBottom w:val="0"/>
          <w:divBdr>
            <w:top w:val="none" w:sz="0" w:space="0" w:color="auto"/>
            <w:left w:val="none" w:sz="0" w:space="0" w:color="auto"/>
            <w:bottom w:val="none" w:sz="0" w:space="0" w:color="auto"/>
            <w:right w:val="none" w:sz="0" w:space="0" w:color="auto"/>
          </w:divBdr>
        </w:div>
        <w:div w:id="1145856693">
          <w:marLeft w:val="640"/>
          <w:marRight w:val="0"/>
          <w:marTop w:val="0"/>
          <w:marBottom w:val="0"/>
          <w:divBdr>
            <w:top w:val="none" w:sz="0" w:space="0" w:color="auto"/>
            <w:left w:val="none" w:sz="0" w:space="0" w:color="auto"/>
            <w:bottom w:val="none" w:sz="0" w:space="0" w:color="auto"/>
            <w:right w:val="none" w:sz="0" w:space="0" w:color="auto"/>
          </w:divBdr>
        </w:div>
        <w:div w:id="830174159">
          <w:marLeft w:val="640"/>
          <w:marRight w:val="0"/>
          <w:marTop w:val="0"/>
          <w:marBottom w:val="0"/>
          <w:divBdr>
            <w:top w:val="none" w:sz="0" w:space="0" w:color="auto"/>
            <w:left w:val="none" w:sz="0" w:space="0" w:color="auto"/>
            <w:bottom w:val="none" w:sz="0" w:space="0" w:color="auto"/>
            <w:right w:val="none" w:sz="0" w:space="0" w:color="auto"/>
          </w:divBdr>
        </w:div>
        <w:div w:id="16585981">
          <w:marLeft w:val="640"/>
          <w:marRight w:val="0"/>
          <w:marTop w:val="0"/>
          <w:marBottom w:val="0"/>
          <w:divBdr>
            <w:top w:val="none" w:sz="0" w:space="0" w:color="auto"/>
            <w:left w:val="none" w:sz="0" w:space="0" w:color="auto"/>
            <w:bottom w:val="none" w:sz="0" w:space="0" w:color="auto"/>
            <w:right w:val="none" w:sz="0" w:space="0" w:color="auto"/>
          </w:divBdr>
        </w:div>
        <w:div w:id="861896143">
          <w:marLeft w:val="640"/>
          <w:marRight w:val="0"/>
          <w:marTop w:val="0"/>
          <w:marBottom w:val="0"/>
          <w:divBdr>
            <w:top w:val="none" w:sz="0" w:space="0" w:color="auto"/>
            <w:left w:val="none" w:sz="0" w:space="0" w:color="auto"/>
            <w:bottom w:val="none" w:sz="0" w:space="0" w:color="auto"/>
            <w:right w:val="none" w:sz="0" w:space="0" w:color="auto"/>
          </w:divBdr>
        </w:div>
        <w:div w:id="732504176">
          <w:marLeft w:val="640"/>
          <w:marRight w:val="0"/>
          <w:marTop w:val="0"/>
          <w:marBottom w:val="0"/>
          <w:divBdr>
            <w:top w:val="none" w:sz="0" w:space="0" w:color="auto"/>
            <w:left w:val="none" w:sz="0" w:space="0" w:color="auto"/>
            <w:bottom w:val="none" w:sz="0" w:space="0" w:color="auto"/>
            <w:right w:val="none" w:sz="0" w:space="0" w:color="auto"/>
          </w:divBdr>
        </w:div>
        <w:div w:id="1216234492">
          <w:marLeft w:val="640"/>
          <w:marRight w:val="0"/>
          <w:marTop w:val="0"/>
          <w:marBottom w:val="0"/>
          <w:divBdr>
            <w:top w:val="none" w:sz="0" w:space="0" w:color="auto"/>
            <w:left w:val="none" w:sz="0" w:space="0" w:color="auto"/>
            <w:bottom w:val="none" w:sz="0" w:space="0" w:color="auto"/>
            <w:right w:val="none" w:sz="0" w:space="0" w:color="auto"/>
          </w:divBdr>
        </w:div>
        <w:div w:id="378171284">
          <w:marLeft w:val="640"/>
          <w:marRight w:val="0"/>
          <w:marTop w:val="0"/>
          <w:marBottom w:val="0"/>
          <w:divBdr>
            <w:top w:val="none" w:sz="0" w:space="0" w:color="auto"/>
            <w:left w:val="none" w:sz="0" w:space="0" w:color="auto"/>
            <w:bottom w:val="none" w:sz="0" w:space="0" w:color="auto"/>
            <w:right w:val="none" w:sz="0" w:space="0" w:color="auto"/>
          </w:divBdr>
        </w:div>
        <w:div w:id="978808128">
          <w:marLeft w:val="640"/>
          <w:marRight w:val="0"/>
          <w:marTop w:val="0"/>
          <w:marBottom w:val="0"/>
          <w:divBdr>
            <w:top w:val="none" w:sz="0" w:space="0" w:color="auto"/>
            <w:left w:val="none" w:sz="0" w:space="0" w:color="auto"/>
            <w:bottom w:val="none" w:sz="0" w:space="0" w:color="auto"/>
            <w:right w:val="none" w:sz="0" w:space="0" w:color="auto"/>
          </w:divBdr>
        </w:div>
        <w:div w:id="987784549">
          <w:marLeft w:val="640"/>
          <w:marRight w:val="0"/>
          <w:marTop w:val="0"/>
          <w:marBottom w:val="0"/>
          <w:divBdr>
            <w:top w:val="none" w:sz="0" w:space="0" w:color="auto"/>
            <w:left w:val="none" w:sz="0" w:space="0" w:color="auto"/>
            <w:bottom w:val="none" w:sz="0" w:space="0" w:color="auto"/>
            <w:right w:val="none" w:sz="0" w:space="0" w:color="auto"/>
          </w:divBdr>
        </w:div>
        <w:div w:id="1807890838">
          <w:marLeft w:val="640"/>
          <w:marRight w:val="0"/>
          <w:marTop w:val="0"/>
          <w:marBottom w:val="0"/>
          <w:divBdr>
            <w:top w:val="none" w:sz="0" w:space="0" w:color="auto"/>
            <w:left w:val="none" w:sz="0" w:space="0" w:color="auto"/>
            <w:bottom w:val="none" w:sz="0" w:space="0" w:color="auto"/>
            <w:right w:val="none" w:sz="0" w:space="0" w:color="auto"/>
          </w:divBdr>
        </w:div>
        <w:div w:id="918826297">
          <w:marLeft w:val="640"/>
          <w:marRight w:val="0"/>
          <w:marTop w:val="0"/>
          <w:marBottom w:val="0"/>
          <w:divBdr>
            <w:top w:val="none" w:sz="0" w:space="0" w:color="auto"/>
            <w:left w:val="none" w:sz="0" w:space="0" w:color="auto"/>
            <w:bottom w:val="none" w:sz="0" w:space="0" w:color="auto"/>
            <w:right w:val="none" w:sz="0" w:space="0" w:color="auto"/>
          </w:divBdr>
        </w:div>
        <w:div w:id="1619599318">
          <w:marLeft w:val="640"/>
          <w:marRight w:val="0"/>
          <w:marTop w:val="0"/>
          <w:marBottom w:val="0"/>
          <w:divBdr>
            <w:top w:val="none" w:sz="0" w:space="0" w:color="auto"/>
            <w:left w:val="none" w:sz="0" w:space="0" w:color="auto"/>
            <w:bottom w:val="none" w:sz="0" w:space="0" w:color="auto"/>
            <w:right w:val="none" w:sz="0" w:space="0" w:color="auto"/>
          </w:divBdr>
        </w:div>
        <w:div w:id="1393577164">
          <w:marLeft w:val="640"/>
          <w:marRight w:val="0"/>
          <w:marTop w:val="0"/>
          <w:marBottom w:val="0"/>
          <w:divBdr>
            <w:top w:val="none" w:sz="0" w:space="0" w:color="auto"/>
            <w:left w:val="none" w:sz="0" w:space="0" w:color="auto"/>
            <w:bottom w:val="none" w:sz="0" w:space="0" w:color="auto"/>
            <w:right w:val="none" w:sz="0" w:space="0" w:color="auto"/>
          </w:divBdr>
        </w:div>
        <w:div w:id="722949468">
          <w:marLeft w:val="640"/>
          <w:marRight w:val="0"/>
          <w:marTop w:val="0"/>
          <w:marBottom w:val="0"/>
          <w:divBdr>
            <w:top w:val="none" w:sz="0" w:space="0" w:color="auto"/>
            <w:left w:val="none" w:sz="0" w:space="0" w:color="auto"/>
            <w:bottom w:val="none" w:sz="0" w:space="0" w:color="auto"/>
            <w:right w:val="none" w:sz="0" w:space="0" w:color="auto"/>
          </w:divBdr>
        </w:div>
        <w:div w:id="1590388268">
          <w:marLeft w:val="640"/>
          <w:marRight w:val="0"/>
          <w:marTop w:val="0"/>
          <w:marBottom w:val="0"/>
          <w:divBdr>
            <w:top w:val="none" w:sz="0" w:space="0" w:color="auto"/>
            <w:left w:val="none" w:sz="0" w:space="0" w:color="auto"/>
            <w:bottom w:val="none" w:sz="0" w:space="0" w:color="auto"/>
            <w:right w:val="none" w:sz="0" w:space="0" w:color="auto"/>
          </w:divBdr>
        </w:div>
        <w:div w:id="2014643206">
          <w:marLeft w:val="640"/>
          <w:marRight w:val="0"/>
          <w:marTop w:val="0"/>
          <w:marBottom w:val="0"/>
          <w:divBdr>
            <w:top w:val="none" w:sz="0" w:space="0" w:color="auto"/>
            <w:left w:val="none" w:sz="0" w:space="0" w:color="auto"/>
            <w:bottom w:val="none" w:sz="0" w:space="0" w:color="auto"/>
            <w:right w:val="none" w:sz="0" w:space="0" w:color="auto"/>
          </w:divBdr>
        </w:div>
        <w:div w:id="1121537058">
          <w:marLeft w:val="640"/>
          <w:marRight w:val="0"/>
          <w:marTop w:val="0"/>
          <w:marBottom w:val="0"/>
          <w:divBdr>
            <w:top w:val="none" w:sz="0" w:space="0" w:color="auto"/>
            <w:left w:val="none" w:sz="0" w:space="0" w:color="auto"/>
            <w:bottom w:val="none" w:sz="0" w:space="0" w:color="auto"/>
            <w:right w:val="none" w:sz="0" w:space="0" w:color="auto"/>
          </w:divBdr>
        </w:div>
        <w:div w:id="1028683411">
          <w:marLeft w:val="640"/>
          <w:marRight w:val="0"/>
          <w:marTop w:val="0"/>
          <w:marBottom w:val="0"/>
          <w:divBdr>
            <w:top w:val="none" w:sz="0" w:space="0" w:color="auto"/>
            <w:left w:val="none" w:sz="0" w:space="0" w:color="auto"/>
            <w:bottom w:val="none" w:sz="0" w:space="0" w:color="auto"/>
            <w:right w:val="none" w:sz="0" w:space="0" w:color="auto"/>
          </w:divBdr>
        </w:div>
        <w:div w:id="1633974541">
          <w:marLeft w:val="640"/>
          <w:marRight w:val="0"/>
          <w:marTop w:val="0"/>
          <w:marBottom w:val="0"/>
          <w:divBdr>
            <w:top w:val="none" w:sz="0" w:space="0" w:color="auto"/>
            <w:left w:val="none" w:sz="0" w:space="0" w:color="auto"/>
            <w:bottom w:val="none" w:sz="0" w:space="0" w:color="auto"/>
            <w:right w:val="none" w:sz="0" w:space="0" w:color="auto"/>
          </w:divBdr>
        </w:div>
        <w:div w:id="1158959181">
          <w:marLeft w:val="640"/>
          <w:marRight w:val="0"/>
          <w:marTop w:val="0"/>
          <w:marBottom w:val="0"/>
          <w:divBdr>
            <w:top w:val="none" w:sz="0" w:space="0" w:color="auto"/>
            <w:left w:val="none" w:sz="0" w:space="0" w:color="auto"/>
            <w:bottom w:val="none" w:sz="0" w:space="0" w:color="auto"/>
            <w:right w:val="none" w:sz="0" w:space="0" w:color="auto"/>
          </w:divBdr>
        </w:div>
        <w:div w:id="1673529397">
          <w:marLeft w:val="640"/>
          <w:marRight w:val="0"/>
          <w:marTop w:val="0"/>
          <w:marBottom w:val="0"/>
          <w:divBdr>
            <w:top w:val="none" w:sz="0" w:space="0" w:color="auto"/>
            <w:left w:val="none" w:sz="0" w:space="0" w:color="auto"/>
            <w:bottom w:val="none" w:sz="0" w:space="0" w:color="auto"/>
            <w:right w:val="none" w:sz="0" w:space="0" w:color="auto"/>
          </w:divBdr>
        </w:div>
        <w:div w:id="1451364809">
          <w:marLeft w:val="640"/>
          <w:marRight w:val="0"/>
          <w:marTop w:val="0"/>
          <w:marBottom w:val="0"/>
          <w:divBdr>
            <w:top w:val="none" w:sz="0" w:space="0" w:color="auto"/>
            <w:left w:val="none" w:sz="0" w:space="0" w:color="auto"/>
            <w:bottom w:val="none" w:sz="0" w:space="0" w:color="auto"/>
            <w:right w:val="none" w:sz="0" w:space="0" w:color="auto"/>
          </w:divBdr>
        </w:div>
        <w:div w:id="1808815893">
          <w:marLeft w:val="640"/>
          <w:marRight w:val="0"/>
          <w:marTop w:val="0"/>
          <w:marBottom w:val="0"/>
          <w:divBdr>
            <w:top w:val="none" w:sz="0" w:space="0" w:color="auto"/>
            <w:left w:val="none" w:sz="0" w:space="0" w:color="auto"/>
            <w:bottom w:val="none" w:sz="0" w:space="0" w:color="auto"/>
            <w:right w:val="none" w:sz="0" w:space="0" w:color="auto"/>
          </w:divBdr>
        </w:div>
        <w:div w:id="607858706">
          <w:marLeft w:val="640"/>
          <w:marRight w:val="0"/>
          <w:marTop w:val="0"/>
          <w:marBottom w:val="0"/>
          <w:divBdr>
            <w:top w:val="none" w:sz="0" w:space="0" w:color="auto"/>
            <w:left w:val="none" w:sz="0" w:space="0" w:color="auto"/>
            <w:bottom w:val="none" w:sz="0" w:space="0" w:color="auto"/>
            <w:right w:val="none" w:sz="0" w:space="0" w:color="auto"/>
          </w:divBdr>
        </w:div>
        <w:div w:id="693456038">
          <w:marLeft w:val="640"/>
          <w:marRight w:val="0"/>
          <w:marTop w:val="0"/>
          <w:marBottom w:val="0"/>
          <w:divBdr>
            <w:top w:val="none" w:sz="0" w:space="0" w:color="auto"/>
            <w:left w:val="none" w:sz="0" w:space="0" w:color="auto"/>
            <w:bottom w:val="none" w:sz="0" w:space="0" w:color="auto"/>
            <w:right w:val="none" w:sz="0" w:space="0" w:color="auto"/>
          </w:divBdr>
        </w:div>
        <w:div w:id="821317531">
          <w:marLeft w:val="640"/>
          <w:marRight w:val="0"/>
          <w:marTop w:val="0"/>
          <w:marBottom w:val="0"/>
          <w:divBdr>
            <w:top w:val="none" w:sz="0" w:space="0" w:color="auto"/>
            <w:left w:val="none" w:sz="0" w:space="0" w:color="auto"/>
            <w:bottom w:val="none" w:sz="0" w:space="0" w:color="auto"/>
            <w:right w:val="none" w:sz="0" w:space="0" w:color="auto"/>
          </w:divBdr>
        </w:div>
        <w:div w:id="933783002">
          <w:marLeft w:val="640"/>
          <w:marRight w:val="0"/>
          <w:marTop w:val="0"/>
          <w:marBottom w:val="0"/>
          <w:divBdr>
            <w:top w:val="none" w:sz="0" w:space="0" w:color="auto"/>
            <w:left w:val="none" w:sz="0" w:space="0" w:color="auto"/>
            <w:bottom w:val="none" w:sz="0" w:space="0" w:color="auto"/>
            <w:right w:val="none" w:sz="0" w:space="0" w:color="auto"/>
          </w:divBdr>
        </w:div>
      </w:divsChild>
    </w:div>
    <w:div w:id="121505753">
      <w:bodyDiv w:val="1"/>
      <w:marLeft w:val="0"/>
      <w:marRight w:val="0"/>
      <w:marTop w:val="0"/>
      <w:marBottom w:val="0"/>
      <w:divBdr>
        <w:top w:val="none" w:sz="0" w:space="0" w:color="auto"/>
        <w:left w:val="none" w:sz="0" w:space="0" w:color="auto"/>
        <w:bottom w:val="none" w:sz="0" w:space="0" w:color="auto"/>
        <w:right w:val="none" w:sz="0" w:space="0" w:color="auto"/>
      </w:divBdr>
      <w:divsChild>
        <w:div w:id="1904296490">
          <w:marLeft w:val="640"/>
          <w:marRight w:val="0"/>
          <w:marTop w:val="0"/>
          <w:marBottom w:val="0"/>
          <w:divBdr>
            <w:top w:val="none" w:sz="0" w:space="0" w:color="auto"/>
            <w:left w:val="none" w:sz="0" w:space="0" w:color="auto"/>
            <w:bottom w:val="none" w:sz="0" w:space="0" w:color="auto"/>
            <w:right w:val="none" w:sz="0" w:space="0" w:color="auto"/>
          </w:divBdr>
        </w:div>
        <w:div w:id="1958367306">
          <w:marLeft w:val="640"/>
          <w:marRight w:val="0"/>
          <w:marTop w:val="0"/>
          <w:marBottom w:val="0"/>
          <w:divBdr>
            <w:top w:val="none" w:sz="0" w:space="0" w:color="auto"/>
            <w:left w:val="none" w:sz="0" w:space="0" w:color="auto"/>
            <w:bottom w:val="none" w:sz="0" w:space="0" w:color="auto"/>
            <w:right w:val="none" w:sz="0" w:space="0" w:color="auto"/>
          </w:divBdr>
        </w:div>
        <w:div w:id="2095397686">
          <w:marLeft w:val="640"/>
          <w:marRight w:val="0"/>
          <w:marTop w:val="0"/>
          <w:marBottom w:val="0"/>
          <w:divBdr>
            <w:top w:val="none" w:sz="0" w:space="0" w:color="auto"/>
            <w:left w:val="none" w:sz="0" w:space="0" w:color="auto"/>
            <w:bottom w:val="none" w:sz="0" w:space="0" w:color="auto"/>
            <w:right w:val="none" w:sz="0" w:space="0" w:color="auto"/>
          </w:divBdr>
        </w:div>
        <w:div w:id="92283712">
          <w:marLeft w:val="640"/>
          <w:marRight w:val="0"/>
          <w:marTop w:val="0"/>
          <w:marBottom w:val="0"/>
          <w:divBdr>
            <w:top w:val="none" w:sz="0" w:space="0" w:color="auto"/>
            <w:left w:val="none" w:sz="0" w:space="0" w:color="auto"/>
            <w:bottom w:val="none" w:sz="0" w:space="0" w:color="auto"/>
            <w:right w:val="none" w:sz="0" w:space="0" w:color="auto"/>
          </w:divBdr>
        </w:div>
        <w:div w:id="1242905579">
          <w:marLeft w:val="640"/>
          <w:marRight w:val="0"/>
          <w:marTop w:val="0"/>
          <w:marBottom w:val="0"/>
          <w:divBdr>
            <w:top w:val="none" w:sz="0" w:space="0" w:color="auto"/>
            <w:left w:val="none" w:sz="0" w:space="0" w:color="auto"/>
            <w:bottom w:val="none" w:sz="0" w:space="0" w:color="auto"/>
            <w:right w:val="none" w:sz="0" w:space="0" w:color="auto"/>
          </w:divBdr>
        </w:div>
        <w:div w:id="1054937560">
          <w:marLeft w:val="640"/>
          <w:marRight w:val="0"/>
          <w:marTop w:val="0"/>
          <w:marBottom w:val="0"/>
          <w:divBdr>
            <w:top w:val="none" w:sz="0" w:space="0" w:color="auto"/>
            <w:left w:val="none" w:sz="0" w:space="0" w:color="auto"/>
            <w:bottom w:val="none" w:sz="0" w:space="0" w:color="auto"/>
            <w:right w:val="none" w:sz="0" w:space="0" w:color="auto"/>
          </w:divBdr>
        </w:div>
        <w:div w:id="1016227462">
          <w:marLeft w:val="640"/>
          <w:marRight w:val="0"/>
          <w:marTop w:val="0"/>
          <w:marBottom w:val="0"/>
          <w:divBdr>
            <w:top w:val="none" w:sz="0" w:space="0" w:color="auto"/>
            <w:left w:val="none" w:sz="0" w:space="0" w:color="auto"/>
            <w:bottom w:val="none" w:sz="0" w:space="0" w:color="auto"/>
            <w:right w:val="none" w:sz="0" w:space="0" w:color="auto"/>
          </w:divBdr>
        </w:div>
        <w:div w:id="2061246558">
          <w:marLeft w:val="640"/>
          <w:marRight w:val="0"/>
          <w:marTop w:val="0"/>
          <w:marBottom w:val="0"/>
          <w:divBdr>
            <w:top w:val="none" w:sz="0" w:space="0" w:color="auto"/>
            <w:left w:val="none" w:sz="0" w:space="0" w:color="auto"/>
            <w:bottom w:val="none" w:sz="0" w:space="0" w:color="auto"/>
            <w:right w:val="none" w:sz="0" w:space="0" w:color="auto"/>
          </w:divBdr>
        </w:div>
        <w:div w:id="1219586686">
          <w:marLeft w:val="640"/>
          <w:marRight w:val="0"/>
          <w:marTop w:val="0"/>
          <w:marBottom w:val="0"/>
          <w:divBdr>
            <w:top w:val="none" w:sz="0" w:space="0" w:color="auto"/>
            <w:left w:val="none" w:sz="0" w:space="0" w:color="auto"/>
            <w:bottom w:val="none" w:sz="0" w:space="0" w:color="auto"/>
            <w:right w:val="none" w:sz="0" w:space="0" w:color="auto"/>
          </w:divBdr>
        </w:div>
        <w:div w:id="1832675715">
          <w:marLeft w:val="640"/>
          <w:marRight w:val="0"/>
          <w:marTop w:val="0"/>
          <w:marBottom w:val="0"/>
          <w:divBdr>
            <w:top w:val="none" w:sz="0" w:space="0" w:color="auto"/>
            <w:left w:val="none" w:sz="0" w:space="0" w:color="auto"/>
            <w:bottom w:val="none" w:sz="0" w:space="0" w:color="auto"/>
            <w:right w:val="none" w:sz="0" w:space="0" w:color="auto"/>
          </w:divBdr>
        </w:div>
        <w:div w:id="904992831">
          <w:marLeft w:val="640"/>
          <w:marRight w:val="0"/>
          <w:marTop w:val="0"/>
          <w:marBottom w:val="0"/>
          <w:divBdr>
            <w:top w:val="none" w:sz="0" w:space="0" w:color="auto"/>
            <w:left w:val="none" w:sz="0" w:space="0" w:color="auto"/>
            <w:bottom w:val="none" w:sz="0" w:space="0" w:color="auto"/>
            <w:right w:val="none" w:sz="0" w:space="0" w:color="auto"/>
          </w:divBdr>
        </w:div>
        <w:div w:id="1564944710">
          <w:marLeft w:val="640"/>
          <w:marRight w:val="0"/>
          <w:marTop w:val="0"/>
          <w:marBottom w:val="0"/>
          <w:divBdr>
            <w:top w:val="none" w:sz="0" w:space="0" w:color="auto"/>
            <w:left w:val="none" w:sz="0" w:space="0" w:color="auto"/>
            <w:bottom w:val="none" w:sz="0" w:space="0" w:color="auto"/>
            <w:right w:val="none" w:sz="0" w:space="0" w:color="auto"/>
          </w:divBdr>
        </w:div>
        <w:div w:id="293869967">
          <w:marLeft w:val="640"/>
          <w:marRight w:val="0"/>
          <w:marTop w:val="0"/>
          <w:marBottom w:val="0"/>
          <w:divBdr>
            <w:top w:val="none" w:sz="0" w:space="0" w:color="auto"/>
            <w:left w:val="none" w:sz="0" w:space="0" w:color="auto"/>
            <w:bottom w:val="none" w:sz="0" w:space="0" w:color="auto"/>
            <w:right w:val="none" w:sz="0" w:space="0" w:color="auto"/>
          </w:divBdr>
        </w:div>
        <w:div w:id="1731728884">
          <w:marLeft w:val="640"/>
          <w:marRight w:val="0"/>
          <w:marTop w:val="0"/>
          <w:marBottom w:val="0"/>
          <w:divBdr>
            <w:top w:val="none" w:sz="0" w:space="0" w:color="auto"/>
            <w:left w:val="none" w:sz="0" w:space="0" w:color="auto"/>
            <w:bottom w:val="none" w:sz="0" w:space="0" w:color="auto"/>
            <w:right w:val="none" w:sz="0" w:space="0" w:color="auto"/>
          </w:divBdr>
        </w:div>
        <w:div w:id="38366011">
          <w:marLeft w:val="640"/>
          <w:marRight w:val="0"/>
          <w:marTop w:val="0"/>
          <w:marBottom w:val="0"/>
          <w:divBdr>
            <w:top w:val="none" w:sz="0" w:space="0" w:color="auto"/>
            <w:left w:val="none" w:sz="0" w:space="0" w:color="auto"/>
            <w:bottom w:val="none" w:sz="0" w:space="0" w:color="auto"/>
            <w:right w:val="none" w:sz="0" w:space="0" w:color="auto"/>
          </w:divBdr>
        </w:div>
        <w:div w:id="2046444016">
          <w:marLeft w:val="640"/>
          <w:marRight w:val="0"/>
          <w:marTop w:val="0"/>
          <w:marBottom w:val="0"/>
          <w:divBdr>
            <w:top w:val="none" w:sz="0" w:space="0" w:color="auto"/>
            <w:left w:val="none" w:sz="0" w:space="0" w:color="auto"/>
            <w:bottom w:val="none" w:sz="0" w:space="0" w:color="auto"/>
            <w:right w:val="none" w:sz="0" w:space="0" w:color="auto"/>
          </w:divBdr>
        </w:div>
        <w:div w:id="1235359919">
          <w:marLeft w:val="640"/>
          <w:marRight w:val="0"/>
          <w:marTop w:val="0"/>
          <w:marBottom w:val="0"/>
          <w:divBdr>
            <w:top w:val="none" w:sz="0" w:space="0" w:color="auto"/>
            <w:left w:val="none" w:sz="0" w:space="0" w:color="auto"/>
            <w:bottom w:val="none" w:sz="0" w:space="0" w:color="auto"/>
            <w:right w:val="none" w:sz="0" w:space="0" w:color="auto"/>
          </w:divBdr>
        </w:div>
        <w:div w:id="2043095675">
          <w:marLeft w:val="640"/>
          <w:marRight w:val="0"/>
          <w:marTop w:val="0"/>
          <w:marBottom w:val="0"/>
          <w:divBdr>
            <w:top w:val="none" w:sz="0" w:space="0" w:color="auto"/>
            <w:left w:val="none" w:sz="0" w:space="0" w:color="auto"/>
            <w:bottom w:val="none" w:sz="0" w:space="0" w:color="auto"/>
            <w:right w:val="none" w:sz="0" w:space="0" w:color="auto"/>
          </w:divBdr>
        </w:div>
        <w:div w:id="1886335289">
          <w:marLeft w:val="640"/>
          <w:marRight w:val="0"/>
          <w:marTop w:val="0"/>
          <w:marBottom w:val="0"/>
          <w:divBdr>
            <w:top w:val="none" w:sz="0" w:space="0" w:color="auto"/>
            <w:left w:val="none" w:sz="0" w:space="0" w:color="auto"/>
            <w:bottom w:val="none" w:sz="0" w:space="0" w:color="auto"/>
            <w:right w:val="none" w:sz="0" w:space="0" w:color="auto"/>
          </w:divBdr>
        </w:div>
        <w:div w:id="753549242">
          <w:marLeft w:val="640"/>
          <w:marRight w:val="0"/>
          <w:marTop w:val="0"/>
          <w:marBottom w:val="0"/>
          <w:divBdr>
            <w:top w:val="none" w:sz="0" w:space="0" w:color="auto"/>
            <w:left w:val="none" w:sz="0" w:space="0" w:color="auto"/>
            <w:bottom w:val="none" w:sz="0" w:space="0" w:color="auto"/>
            <w:right w:val="none" w:sz="0" w:space="0" w:color="auto"/>
          </w:divBdr>
        </w:div>
        <w:div w:id="1863325096">
          <w:marLeft w:val="640"/>
          <w:marRight w:val="0"/>
          <w:marTop w:val="0"/>
          <w:marBottom w:val="0"/>
          <w:divBdr>
            <w:top w:val="none" w:sz="0" w:space="0" w:color="auto"/>
            <w:left w:val="none" w:sz="0" w:space="0" w:color="auto"/>
            <w:bottom w:val="none" w:sz="0" w:space="0" w:color="auto"/>
            <w:right w:val="none" w:sz="0" w:space="0" w:color="auto"/>
          </w:divBdr>
        </w:div>
        <w:div w:id="1153988933">
          <w:marLeft w:val="640"/>
          <w:marRight w:val="0"/>
          <w:marTop w:val="0"/>
          <w:marBottom w:val="0"/>
          <w:divBdr>
            <w:top w:val="none" w:sz="0" w:space="0" w:color="auto"/>
            <w:left w:val="none" w:sz="0" w:space="0" w:color="auto"/>
            <w:bottom w:val="none" w:sz="0" w:space="0" w:color="auto"/>
            <w:right w:val="none" w:sz="0" w:space="0" w:color="auto"/>
          </w:divBdr>
        </w:div>
        <w:div w:id="704603371">
          <w:marLeft w:val="640"/>
          <w:marRight w:val="0"/>
          <w:marTop w:val="0"/>
          <w:marBottom w:val="0"/>
          <w:divBdr>
            <w:top w:val="none" w:sz="0" w:space="0" w:color="auto"/>
            <w:left w:val="none" w:sz="0" w:space="0" w:color="auto"/>
            <w:bottom w:val="none" w:sz="0" w:space="0" w:color="auto"/>
            <w:right w:val="none" w:sz="0" w:space="0" w:color="auto"/>
          </w:divBdr>
        </w:div>
        <w:div w:id="1468933148">
          <w:marLeft w:val="640"/>
          <w:marRight w:val="0"/>
          <w:marTop w:val="0"/>
          <w:marBottom w:val="0"/>
          <w:divBdr>
            <w:top w:val="none" w:sz="0" w:space="0" w:color="auto"/>
            <w:left w:val="none" w:sz="0" w:space="0" w:color="auto"/>
            <w:bottom w:val="none" w:sz="0" w:space="0" w:color="auto"/>
            <w:right w:val="none" w:sz="0" w:space="0" w:color="auto"/>
          </w:divBdr>
        </w:div>
        <w:div w:id="999431221">
          <w:marLeft w:val="640"/>
          <w:marRight w:val="0"/>
          <w:marTop w:val="0"/>
          <w:marBottom w:val="0"/>
          <w:divBdr>
            <w:top w:val="none" w:sz="0" w:space="0" w:color="auto"/>
            <w:left w:val="none" w:sz="0" w:space="0" w:color="auto"/>
            <w:bottom w:val="none" w:sz="0" w:space="0" w:color="auto"/>
            <w:right w:val="none" w:sz="0" w:space="0" w:color="auto"/>
          </w:divBdr>
        </w:div>
        <w:div w:id="325475276">
          <w:marLeft w:val="640"/>
          <w:marRight w:val="0"/>
          <w:marTop w:val="0"/>
          <w:marBottom w:val="0"/>
          <w:divBdr>
            <w:top w:val="none" w:sz="0" w:space="0" w:color="auto"/>
            <w:left w:val="none" w:sz="0" w:space="0" w:color="auto"/>
            <w:bottom w:val="none" w:sz="0" w:space="0" w:color="auto"/>
            <w:right w:val="none" w:sz="0" w:space="0" w:color="auto"/>
          </w:divBdr>
        </w:div>
        <w:div w:id="417793790">
          <w:marLeft w:val="640"/>
          <w:marRight w:val="0"/>
          <w:marTop w:val="0"/>
          <w:marBottom w:val="0"/>
          <w:divBdr>
            <w:top w:val="none" w:sz="0" w:space="0" w:color="auto"/>
            <w:left w:val="none" w:sz="0" w:space="0" w:color="auto"/>
            <w:bottom w:val="none" w:sz="0" w:space="0" w:color="auto"/>
            <w:right w:val="none" w:sz="0" w:space="0" w:color="auto"/>
          </w:divBdr>
        </w:div>
        <w:div w:id="1216812106">
          <w:marLeft w:val="640"/>
          <w:marRight w:val="0"/>
          <w:marTop w:val="0"/>
          <w:marBottom w:val="0"/>
          <w:divBdr>
            <w:top w:val="none" w:sz="0" w:space="0" w:color="auto"/>
            <w:left w:val="none" w:sz="0" w:space="0" w:color="auto"/>
            <w:bottom w:val="none" w:sz="0" w:space="0" w:color="auto"/>
            <w:right w:val="none" w:sz="0" w:space="0" w:color="auto"/>
          </w:divBdr>
        </w:div>
        <w:div w:id="1820683545">
          <w:marLeft w:val="640"/>
          <w:marRight w:val="0"/>
          <w:marTop w:val="0"/>
          <w:marBottom w:val="0"/>
          <w:divBdr>
            <w:top w:val="none" w:sz="0" w:space="0" w:color="auto"/>
            <w:left w:val="none" w:sz="0" w:space="0" w:color="auto"/>
            <w:bottom w:val="none" w:sz="0" w:space="0" w:color="auto"/>
            <w:right w:val="none" w:sz="0" w:space="0" w:color="auto"/>
          </w:divBdr>
        </w:div>
        <w:div w:id="172957896">
          <w:marLeft w:val="640"/>
          <w:marRight w:val="0"/>
          <w:marTop w:val="0"/>
          <w:marBottom w:val="0"/>
          <w:divBdr>
            <w:top w:val="none" w:sz="0" w:space="0" w:color="auto"/>
            <w:left w:val="none" w:sz="0" w:space="0" w:color="auto"/>
            <w:bottom w:val="none" w:sz="0" w:space="0" w:color="auto"/>
            <w:right w:val="none" w:sz="0" w:space="0" w:color="auto"/>
          </w:divBdr>
        </w:div>
        <w:div w:id="28531801">
          <w:marLeft w:val="640"/>
          <w:marRight w:val="0"/>
          <w:marTop w:val="0"/>
          <w:marBottom w:val="0"/>
          <w:divBdr>
            <w:top w:val="none" w:sz="0" w:space="0" w:color="auto"/>
            <w:left w:val="none" w:sz="0" w:space="0" w:color="auto"/>
            <w:bottom w:val="none" w:sz="0" w:space="0" w:color="auto"/>
            <w:right w:val="none" w:sz="0" w:space="0" w:color="auto"/>
          </w:divBdr>
        </w:div>
        <w:div w:id="1405713660">
          <w:marLeft w:val="640"/>
          <w:marRight w:val="0"/>
          <w:marTop w:val="0"/>
          <w:marBottom w:val="0"/>
          <w:divBdr>
            <w:top w:val="none" w:sz="0" w:space="0" w:color="auto"/>
            <w:left w:val="none" w:sz="0" w:space="0" w:color="auto"/>
            <w:bottom w:val="none" w:sz="0" w:space="0" w:color="auto"/>
            <w:right w:val="none" w:sz="0" w:space="0" w:color="auto"/>
          </w:divBdr>
        </w:div>
        <w:div w:id="58864778">
          <w:marLeft w:val="640"/>
          <w:marRight w:val="0"/>
          <w:marTop w:val="0"/>
          <w:marBottom w:val="0"/>
          <w:divBdr>
            <w:top w:val="none" w:sz="0" w:space="0" w:color="auto"/>
            <w:left w:val="none" w:sz="0" w:space="0" w:color="auto"/>
            <w:bottom w:val="none" w:sz="0" w:space="0" w:color="auto"/>
            <w:right w:val="none" w:sz="0" w:space="0" w:color="auto"/>
          </w:divBdr>
        </w:div>
        <w:div w:id="704981785">
          <w:marLeft w:val="640"/>
          <w:marRight w:val="0"/>
          <w:marTop w:val="0"/>
          <w:marBottom w:val="0"/>
          <w:divBdr>
            <w:top w:val="none" w:sz="0" w:space="0" w:color="auto"/>
            <w:left w:val="none" w:sz="0" w:space="0" w:color="auto"/>
            <w:bottom w:val="none" w:sz="0" w:space="0" w:color="auto"/>
            <w:right w:val="none" w:sz="0" w:space="0" w:color="auto"/>
          </w:divBdr>
        </w:div>
        <w:div w:id="1365911385">
          <w:marLeft w:val="640"/>
          <w:marRight w:val="0"/>
          <w:marTop w:val="0"/>
          <w:marBottom w:val="0"/>
          <w:divBdr>
            <w:top w:val="none" w:sz="0" w:space="0" w:color="auto"/>
            <w:left w:val="none" w:sz="0" w:space="0" w:color="auto"/>
            <w:bottom w:val="none" w:sz="0" w:space="0" w:color="auto"/>
            <w:right w:val="none" w:sz="0" w:space="0" w:color="auto"/>
          </w:divBdr>
        </w:div>
        <w:div w:id="1063792940">
          <w:marLeft w:val="640"/>
          <w:marRight w:val="0"/>
          <w:marTop w:val="0"/>
          <w:marBottom w:val="0"/>
          <w:divBdr>
            <w:top w:val="none" w:sz="0" w:space="0" w:color="auto"/>
            <w:left w:val="none" w:sz="0" w:space="0" w:color="auto"/>
            <w:bottom w:val="none" w:sz="0" w:space="0" w:color="auto"/>
            <w:right w:val="none" w:sz="0" w:space="0" w:color="auto"/>
          </w:divBdr>
        </w:div>
        <w:div w:id="1345282019">
          <w:marLeft w:val="640"/>
          <w:marRight w:val="0"/>
          <w:marTop w:val="0"/>
          <w:marBottom w:val="0"/>
          <w:divBdr>
            <w:top w:val="none" w:sz="0" w:space="0" w:color="auto"/>
            <w:left w:val="none" w:sz="0" w:space="0" w:color="auto"/>
            <w:bottom w:val="none" w:sz="0" w:space="0" w:color="auto"/>
            <w:right w:val="none" w:sz="0" w:space="0" w:color="auto"/>
          </w:divBdr>
        </w:div>
        <w:div w:id="164051666">
          <w:marLeft w:val="640"/>
          <w:marRight w:val="0"/>
          <w:marTop w:val="0"/>
          <w:marBottom w:val="0"/>
          <w:divBdr>
            <w:top w:val="none" w:sz="0" w:space="0" w:color="auto"/>
            <w:left w:val="none" w:sz="0" w:space="0" w:color="auto"/>
            <w:bottom w:val="none" w:sz="0" w:space="0" w:color="auto"/>
            <w:right w:val="none" w:sz="0" w:space="0" w:color="auto"/>
          </w:divBdr>
        </w:div>
        <w:div w:id="2046900661">
          <w:marLeft w:val="640"/>
          <w:marRight w:val="0"/>
          <w:marTop w:val="0"/>
          <w:marBottom w:val="0"/>
          <w:divBdr>
            <w:top w:val="none" w:sz="0" w:space="0" w:color="auto"/>
            <w:left w:val="none" w:sz="0" w:space="0" w:color="auto"/>
            <w:bottom w:val="none" w:sz="0" w:space="0" w:color="auto"/>
            <w:right w:val="none" w:sz="0" w:space="0" w:color="auto"/>
          </w:divBdr>
        </w:div>
        <w:div w:id="523520953">
          <w:marLeft w:val="640"/>
          <w:marRight w:val="0"/>
          <w:marTop w:val="0"/>
          <w:marBottom w:val="0"/>
          <w:divBdr>
            <w:top w:val="none" w:sz="0" w:space="0" w:color="auto"/>
            <w:left w:val="none" w:sz="0" w:space="0" w:color="auto"/>
            <w:bottom w:val="none" w:sz="0" w:space="0" w:color="auto"/>
            <w:right w:val="none" w:sz="0" w:space="0" w:color="auto"/>
          </w:divBdr>
        </w:div>
        <w:div w:id="1924341468">
          <w:marLeft w:val="640"/>
          <w:marRight w:val="0"/>
          <w:marTop w:val="0"/>
          <w:marBottom w:val="0"/>
          <w:divBdr>
            <w:top w:val="none" w:sz="0" w:space="0" w:color="auto"/>
            <w:left w:val="none" w:sz="0" w:space="0" w:color="auto"/>
            <w:bottom w:val="none" w:sz="0" w:space="0" w:color="auto"/>
            <w:right w:val="none" w:sz="0" w:space="0" w:color="auto"/>
          </w:divBdr>
        </w:div>
        <w:div w:id="1948150445">
          <w:marLeft w:val="640"/>
          <w:marRight w:val="0"/>
          <w:marTop w:val="0"/>
          <w:marBottom w:val="0"/>
          <w:divBdr>
            <w:top w:val="none" w:sz="0" w:space="0" w:color="auto"/>
            <w:left w:val="none" w:sz="0" w:space="0" w:color="auto"/>
            <w:bottom w:val="none" w:sz="0" w:space="0" w:color="auto"/>
            <w:right w:val="none" w:sz="0" w:space="0" w:color="auto"/>
          </w:divBdr>
        </w:div>
        <w:div w:id="415395858">
          <w:marLeft w:val="640"/>
          <w:marRight w:val="0"/>
          <w:marTop w:val="0"/>
          <w:marBottom w:val="0"/>
          <w:divBdr>
            <w:top w:val="none" w:sz="0" w:space="0" w:color="auto"/>
            <w:left w:val="none" w:sz="0" w:space="0" w:color="auto"/>
            <w:bottom w:val="none" w:sz="0" w:space="0" w:color="auto"/>
            <w:right w:val="none" w:sz="0" w:space="0" w:color="auto"/>
          </w:divBdr>
        </w:div>
        <w:div w:id="1230846368">
          <w:marLeft w:val="640"/>
          <w:marRight w:val="0"/>
          <w:marTop w:val="0"/>
          <w:marBottom w:val="0"/>
          <w:divBdr>
            <w:top w:val="none" w:sz="0" w:space="0" w:color="auto"/>
            <w:left w:val="none" w:sz="0" w:space="0" w:color="auto"/>
            <w:bottom w:val="none" w:sz="0" w:space="0" w:color="auto"/>
            <w:right w:val="none" w:sz="0" w:space="0" w:color="auto"/>
          </w:divBdr>
        </w:div>
        <w:div w:id="1322657515">
          <w:marLeft w:val="640"/>
          <w:marRight w:val="0"/>
          <w:marTop w:val="0"/>
          <w:marBottom w:val="0"/>
          <w:divBdr>
            <w:top w:val="none" w:sz="0" w:space="0" w:color="auto"/>
            <w:left w:val="none" w:sz="0" w:space="0" w:color="auto"/>
            <w:bottom w:val="none" w:sz="0" w:space="0" w:color="auto"/>
            <w:right w:val="none" w:sz="0" w:space="0" w:color="auto"/>
          </w:divBdr>
        </w:div>
        <w:div w:id="534124952">
          <w:marLeft w:val="640"/>
          <w:marRight w:val="0"/>
          <w:marTop w:val="0"/>
          <w:marBottom w:val="0"/>
          <w:divBdr>
            <w:top w:val="none" w:sz="0" w:space="0" w:color="auto"/>
            <w:left w:val="none" w:sz="0" w:space="0" w:color="auto"/>
            <w:bottom w:val="none" w:sz="0" w:space="0" w:color="auto"/>
            <w:right w:val="none" w:sz="0" w:space="0" w:color="auto"/>
          </w:divBdr>
        </w:div>
        <w:div w:id="1591620706">
          <w:marLeft w:val="640"/>
          <w:marRight w:val="0"/>
          <w:marTop w:val="0"/>
          <w:marBottom w:val="0"/>
          <w:divBdr>
            <w:top w:val="none" w:sz="0" w:space="0" w:color="auto"/>
            <w:left w:val="none" w:sz="0" w:space="0" w:color="auto"/>
            <w:bottom w:val="none" w:sz="0" w:space="0" w:color="auto"/>
            <w:right w:val="none" w:sz="0" w:space="0" w:color="auto"/>
          </w:divBdr>
        </w:div>
        <w:div w:id="450711038">
          <w:marLeft w:val="640"/>
          <w:marRight w:val="0"/>
          <w:marTop w:val="0"/>
          <w:marBottom w:val="0"/>
          <w:divBdr>
            <w:top w:val="none" w:sz="0" w:space="0" w:color="auto"/>
            <w:left w:val="none" w:sz="0" w:space="0" w:color="auto"/>
            <w:bottom w:val="none" w:sz="0" w:space="0" w:color="auto"/>
            <w:right w:val="none" w:sz="0" w:space="0" w:color="auto"/>
          </w:divBdr>
        </w:div>
        <w:div w:id="24454202">
          <w:marLeft w:val="640"/>
          <w:marRight w:val="0"/>
          <w:marTop w:val="0"/>
          <w:marBottom w:val="0"/>
          <w:divBdr>
            <w:top w:val="none" w:sz="0" w:space="0" w:color="auto"/>
            <w:left w:val="none" w:sz="0" w:space="0" w:color="auto"/>
            <w:bottom w:val="none" w:sz="0" w:space="0" w:color="auto"/>
            <w:right w:val="none" w:sz="0" w:space="0" w:color="auto"/>
          </w:divBdr>
        </w:div>
        <w:div w:id="345333085">
          <w:marLeft w:val="640"/>
          <w:marRight w:val="0"/>
          <w:marTop w:val="0"/>
          <w:marBottom w:val="0"/>
          <w:divBdr>
            <w:top w:val="none" w:sz="0" w:space="0" w:color="auto"/>
            <w:left w:val="none" w:sz="0" w:space="0" w:color="auto"/>
            <w:bottom w:val="none" w:sz="0" w:space="0" w:color="auto"/>
            <w:right w:val="none" w:sz="0" w:space="0" w:color="auto"/>
          </w:divBdr>
        </w:div>
        <w:div w:id="1179537978">
          <w:marLeft w:val="640"/>
          <w:marRight w:val="0"/>
          <w:marTop w:val="0"/>
          <w:marBottom w:val="0"/>
          <w:divBdr>
            <w:top w:val="none" w:sz="0" w:space="0" w:color="auto"/>
            <w:left w:val="none" w:sz="0" w:space="0" w:color="auto"/>
            <w:bottom w:val="none" w:sz="0" w:space="0" w:color="auto"/>
            <w:right w:val="none" w:sz="0" w:space="0" w:color="auto"/>
          </w:divBdr>
        </w:div>
        <w:div w:id="501822422">
          <w:marLeft w:val="640"/>
          <w:marRight w:val="0"/>
          <w:marTop w:val="0"/>
          <w:marBottom w:val="0"/>
          <w:divBdr>
            <w:top w:val="none" w:sz="0" w:space="0" w:color="auto"/>
            <w:left w:val="none" w:sz="0" w:space="0" w:color="auto"/>
            <w:bottom w:val="none" w:sz="0" w:space="0" w:color="auto"/>
            <w:right w:val="none" w:sz="0" w:space="0" w:color="auto"/>
          </w:divBdr>
        </w:div>
        <w:div w:id="1542940786">
          <w:marLeft w:val="640"/>
          <w:marRight w:val="0"/>
          <w:marTop w:val="0"/>
          <w:marBottom w:val="0"/>
          <w:divBdr>
            <w:top w:val="none" w:sz="0" w:space="0" w:color="auto"/>
            <w:left w:val="none" w:sz="0" w:space="0" w:color="auto"/>
            <w:bottom w:val="none" w:sz="0" w:space="0" w:color="auto"/>
            <w:right w:val="none" w:sz="0" w:space="0" w:color="auto"/>
          </w:divBdr>
        </w:div>
        <w:div w:id="1284192638">
          <w:marLeft w:val="640"/>
          <w:marRight w:val="0"/>
          <w:marTop w:val="0"/>
          <w:marBottom w:val="0"/>
          <w:divBdr>
            <w:top w:val="none" w:sz="0" w:space="0" w:color="auto"/>
            <w:left w:val="none" w:sz="0" w:space="0" w:color="auto"/>
            <w:bottom w:val="none" w:sz="0" w:space="0" w:color="auto"/>
            <w:right w:val="none" w:sz="0" w:space="0" w:color="auto"/>
          </w:divBdr>
        </w:div>
        <w:div w:id="170729359">
          <w:marLeft w:val="640"/>
          <w:marRight w:val="0"/>
          <w:marTop w:val="0"/>
          <w:marBottom w:val="0"/>
          <w:divBdr>
            <w:top w:val="none" w:sz="0" w:space="0" w:color="auto"/>
            <w:left w:val="none" w:sz="0" w:space="0" w:color="auto"/>
            <w:bottom w:val="none" w:sz="0" w:space="0" w:color="auto"/>
            <w:right w:val="none" w:sz="0" w:space="0" w:color="auto"/>
          </w:divBdr>
        </w:div>
        <w:div w:id="1624458770">
          <w:marLeft w:val="640"/>
          <w:marRight w:val="0"/>
          <w:marTop w:val="0"/>
          <w:marBottom w:val="0"/>
          <w:divBdr>
            <w:top w:val="none" w:sz="0" w:space="0" w:color="auto"/>
            <w:left w:val="none" w:sz="0" w:space="0" w:color="auto"/>
            <w:bottom w:val="none" w:sz="0" w:space="0" w:color="auto"/>
            <w:right w:val="none" w:sz="0" w:space="0" w:color="auto"/>
          </w:divBdr>
        </w:div>
        <w:div w:id="254293348">
          <w:marLeft w:val="640"/>
          <w:marRight w:val="0"/>
          <w:marTop w:val="0"/>
          <w:marBottom w:val="0"/>
          <w:divBdr>
            <w:top w:val="none" w:sz="0" w:space="0" w:color="auto"/>
            <w:left w:val="none" w:sz="0" w:space="0" w:color="auto"/>
            <w:bottom w:val="none" w:sz="0" w:space="0" w:color="auto"/>
            <w:right w:val="none" w:sz="0" w:space="0" w:color="auto"/>
          </w:divBdr>
        </w:div>
        <w:div w:id="288367661">
          <w:marLeft w:val="640"/>
          <w:marRight w:val="0"/>
          <w:marTop w:val="0"/>
          <w:marBottom w:val="0"/>
          <w:divBdr>
            <w:top w:val="none" w:sz="0" w:space="0" w:color="auto"/>
            <w:left w:val="none" w:sz="0" w:space="0" w:color="auto"/>
            <w:bottom w:val="none" w:sz="0" w:space="0" w:color="auto"/>
            <w:right w:val="none" w:sz="0" w:space="0" w:color="auto"/>
          </w:divBdr>
        </w:div>
        <w:div w:id="1723478432">
          <w:marLeft w:val="640"/>
          <w:marRight w:val="0"/>
          <w:marTop w:val="0"/>
          <w:marBottom w:val="0"/>
          <w:divBdr>
            <w:top w:val="none" w:sz="0" w:space="0" w:color="auto"/>
            <w:left w:val="none" w:sz="0" w:space="0" w:color="auto"/>
            <w:bottom w:val="none" w:sz="0" w:space="0" w:color="auto"/>
            <w:right w:val="none" w:sz="0" w:space="0" w:color="auto"/>
          </w:divBdr>
        </w:div>
        <w:div w:id="373433616">
          <w:marLeft w:val="640"/>
          <w:marRight w:val="0"/>
          <w:marTop w:val="0"/>
          <w:marBottom w:val="0"/>
          <w:divBdr>
            <w:top w:val="none" w:sz="0" w:space="0" w:color="auto"/>
            <w:left w:val="none" w:sz="0" w:space="0" w:color="auto"/>
            <w:bottom w:val="none" w:sz="0" w:space="0" w:color="auto"/>
            <w:right w:val="none" w:sz="0" w:space="0" w:color="auto"/>
          </w:divBdr>
        </w:div>
        <w:div w:id="409736425">
          <w:marLeft w:val="640"/>
          <w:marRight w:val="0"/>
          <w:marTop w:val="0"/>
          <w:marBottom w:val="0"/>
          <w:divBdr>
            <w:top w:val="none" w:sz="0" w:space="0" w:color="auto"/>
            <w:left w:val="none" w:sz="0" w:space="0" w:color="auto"/>
            <w:bottom w:val="none" w:sz="0" w:space="0" w:color="auto"/>
            <w:right w:val="none" w:sz="0" w:space="0" w:color="auto"/>
          </w:divBdr>
        </w:div>
        <w:div w:id="1320768017">
          <w:marLeft w:val="640"/>
          <w:marRight w:val="0"/>
          <w:marTop w:val="0"/>
          <w:marBottom w:val="0"/>
          <w:divBdr>
            <w:top w:val="none" w:sz="0" w:space="0" w:color="auto"/>
            <w:left w:val="none" w:sz="0" w:space="0" w:color="auto"/>
            <w:bottom w:val="none" w:sz="0" w:space="0" w:color="auto"/>
            <w:right w:val="none" w:sz="0" w:space="0" w:color="auto"/>
          </w:divBdr>
        </w:div>
        <w:div w:id="1186208817">
          <w:marLeft w:val="640"/>
          <w:marRight w:val="0"/>
          <w:marTop w:val="0"/>
          <w:marBottom w:val="0"/>
          <w:divBdr>
            <w:top w:val="none" w:sz="0" w:space="0" w:color="auto"/>
            <w:left w:val="none" w:sz="0" w:space="0" w:color="auto"/>
            <w:bottom w:val="none" w:sz="0" w:space="0" w:color="auto"/>
            <w:right w:val="none" w:sz="0" w:space="0" w:color="auto"/>
          </w:divBdr>
        </w:div>
        <w:div w:id="1664624609">
          <w:marLeft w:val="640"/>
          <w:marRight w:val="0"/>
          <w:marTop w:val="0"/>
          <w:marBottom w:val="0"/>
          <w:divBdr>
            <w:top w:val="none" w:sz="0" w:space="0" w:color="auto"/>
            <w:left w:val="none" w:sz="0" w:space="0" w:color="auto"/>
            <w:bottom w:val="none" w:sz="0" w:space="0" w:color="auto"/>
            <w:right w:val="none" w:sz="0" w:space="0" w:color="auto"/>
          </w:divBdr>
        </w:div>
        <w:div w:id="82995233">
          <w:marLeft w:val="640"/>
          <w:marRight w:val="0"/>
          <w:marTop w:val="0"/>
          <w:marBottom w:val="0"/>
          <w:divBdr>
            <w:top w:val="none" w:sz="0" w:space="0" w:color="auto"/>
            <w:left w:val="none" w:sz="0" w:space="0" w:color="auto"/>
            <w:bottom w:val="none" w:sz="0" w:space="0" w:color="auto"/>
            <w:right w:val="none" w:sz="0" w:space="0" w:color="auto"/>
          </w:divBdr>
        </w:div>
        <w:div w:id="1305962982">
          <w:marLeft w:val="640"/>
          <w:marRight w:val="0"/>
          <w:marTop w:val="0"/>
          <w:marBottom w:val="0"/>
          <w:divBdr>
            <w:top w:val="none" w:sz="0" w:space="0" w:color="auto"/>
            <w:left w:val="none" w:sz="0" w:space="0" w:color="auto"/>
            <w:bottom w:val="none" w:sz="0" w:space="0" w:color="auto"/>
            <w:right w:val="none" w:sz="0" w:space="0" w:color="auto"/>
          </w:divBdr>
        </w:div>
        <w:div w:id="1786923080">
          <w:marLeft w:val="640"/>
          <w:marRight w:val="0"/>
          <w:marTop w:val="0"/>
          <w:marBottom w:val="0"/>
          <w:divBdr>
            <w:top w:val="none" w:sz="0" w:space="0" w:color="auto"/>
            <w:left w:val="none" w:sz="0" w:space="0" w:color="auto"/>
            <w:bottom w:val="none" w:sz="0" w:space="0" w:color="auto"/>
            <w:right w:val="none" w:sz="0" w:space="0" w:color="auto"/>
          </w:divBdr>
        </w:div>
        <w:div w:id="557667504">
          <w:marLeft w:val="640"/>
          <w:marRight w:val="0"/>
          <w:marTop w:val="0"/>
          <w:marBottom w:val="0"/>
          <w:divBdr>
            <w:top w:val="none" w:sz="0" w:space="0" w:color="auto"/>
            <w:left w:val="none" w:sz="0" w:space="0" w:color="auto"/>
            <w:bottom w:val="none" w:sz="0" w:space="0" w:color="auto"/>
            <w:right w:val="none" w:sz="0" w:space="0" w:color="auto"/>
          </w:divBdr>
        </w:div>
        <w:div w:id="575241225">
          <w:marLeft w:val="640"/>
          <w:marRight w:val="0"/>
          <w:marTop w:val="0"/>
          <w:marBottom w:val="0"/>
          <w:divBdr>
            <w:top w:val="none" w:sz="0" w:space="0" w:color="auto"/>
            <w:left w:val="none" w:sz="0" w:space="0" w:color="auto"/>
            <w:bottom w:val="none" w:sz="0" w:space="0" w:color="auto"/>
            <w:right w:val="none" w:sz="0" w:space="0" w:color="auto"/>
          </w:divBdr>
        </w:div>
        <w:div w:id="1639258733">
          <w:marLeft w:val="640"/>
          <w:marRight w:val="0"/>
          <w:marTop w:val="0"/>
          <w:marBottom w:val="0"/>
          <w:divBdr>
            <w:top w:val="none" w:sz="0" w:space="0" w:color="auto"/>
            <w:left w:val="none" w:sz="0" w:space="0" w:color="auto"/>
            <w:bottom w:val="none" w:sz="0" w:space="0" w:color="auto"/>
            <w:right w:val="none" w:sz="0" w:space="0" w:color="auto"/>
          </w:divBdr>
        </w:div>
        <w:div w:id="1195388760">
          <w:marLeft w:val="640"/>
          <w:marRight w:val="0"/>
          <w:marTop w:val="0"/>
          <w:marBottom w:val="0"/>
          <w:divBdr>
            <w:top w:val="none" w:sz="0" w:space="0" w:color="auto"/>
            <w:left w:val="none" w:sz="0" w:space="0" w:color="auto"/>
            <w:bottom w:val="none" w:sz="0" w:space="0" w:color="auto"/>
            <w:right w:val="none" w:sz="0" w:space="0" w:color="auto"/>
          </w:divBdr>
        </w:div>
        <w:div w:id="200020353">
          <w:marLeft w:val="640"/>
          <w:marRight w:val="0"/>
          <w:marTop w:val="0"/>
          <w:marBottom w:val="0"/>
          <w:divBdr>
            <w:top w:val="none" w:sz="0" w:space="0" w:color="auto"/>
            <w:left w:val="none" w:sz="0" w:space="0" w:color="auto"/>
            <w:bottom w:val="none" w:sz="0" w:space="0" w:color="auto"/>
            <w:right w:val="none" w:sz="0" w:space="0" w:color="auto"/>
          </w:divBdr>
        </w:div>
        <w:div w:id="1121458468">
          <w:marLeft w:val="640"/>
          <w:marRight w:val="0"/>
          <w:marTop w:val="0"/>
          <w:marBottom w:val="0"/>
          <w:divBdr>
            <w:top w:val="none" w:sz="0" w:space="0" w:color="auto"/>
            <w:left w:val="none" w:sz="0" w:space="0" w:color="auto"/>
            <w:bottom w:val="none" w:sz="0" w:space="0" w:color="auto"/>
            <w:right w:val="none" w:sz="0" w:space="0" w:color="auto"/>
          </w:divBdr>
        </w:div>
        <w:div w:id="468714092">
          <w:marLeft w:val="640"/>
          <w:marRight w:val="0"/>
          <w:marTop w:val="0"/>
          <w:marBottom w:val="0"/>
          <w:divBdr>
            <w:top w:val="none" w:sz="0" w:space="0" w:color="auto"/>
            <w:left w:val="none" w:sz="0" w:space="0" w:color="auto"/>
            <w:bottom w:val="none" w:sz="0" w:space="0" w:color="auto"/>
            <w:right w:val="none" w:sz="0" w:space="0" w:color="auto"/>
          </w:divBdr>
        </w:div>
        <w:div w:id="1126118854">
          <w:marLeft w:val="640"/>
          <w:marRight w:val="0"/>
          <w:marTop w:val="0"/>
          <w:marBottom w:val="0"/>
          <w:divBdr>
            <w:top w:val="none" w:sz="0" w:space="0" w:color="auto"/>
            <w:left w:val="none" w:sz="0" w:space="0" w:color="auto"/>
            <w:bottom w:val="none" w:sz="0" w:space="0" w:color="auto"/>
            <w:right w:val="none" w:sz="0" w:space="0" w:color="auto"/>
          </w:divBdr>
        </w:div>
        <w:div w:id="348723325">
          <w:marLeft w:val="640"/>
          <w:marRight w:val="0"/>
          <w:marTop w:val="0"/>
          <w:marBottom w:val="0"/>
          <w:divBdr>
            <w:top w:val="none" w:sz="0" w:space="0" w:color="auto"/>
            <w:left w:val="none" w:sz="0" w:space="0" w:color="auto"/>
            <w:bottom w:val="none" w:sz="0" w:space="0" w:color="auto"/>
            <w:right w:val="none" w:sz="0" w:space="0" w:color="auto"/>
          </w:divBdr>
        </w:div>
        <w:div w:id="1007630800">
          <w:marLeft w:val="640"/>
          <w:marRight w:val="0"/>
          <w:marTop w:val="0"/>
          <w:marBottom w:val="0"/>
          <w:divBdr>
            <w:top w:val="none" w:sz="0" w:space="0" w:color="auto"/>
            <w:left w:val="none" w:sz="0" w:space="0" w:color="auto"/>
            <w:bottom w:val="none" w:sz="0" w:space="0" w:color="auto"/>
            <w:right w:val="none" w:sz="0" w:space="0" w:color="auto"/>
          </w:divBdr>
        </w:div>
        <w:div w:id="841354551">
          <w:marLeft w:val="640"/>
          <w:marRight w:val="0"/>
          <w:marTop w:val="0"/>
          <w:marBottom w:val="0"/>
          <w:divBdr>
            <w:top w:val="none" w:sz="0" w:space="0" w:color="auto"/>
            <w:left w:val="none" w:sz="0" w:space="0" w:color="auto"/>
            <w:bottom w:val="none" w:sz="0" w:space="0" w:color="auto"/>
            <w:right w:val="none" w:sz="0" w:space="0" w:color="auto"/>
          </w:divBdr>
        </w:div>
        <w:div w:id="320232237">
          <w:marLeft w:val="640"/>
          <w:marRight w:val="0"/>
          <w:marTop w:val="0"/>
          <w:marBottom w:val="0"/>
          <w:divBdr>
            <w:top w:val="none" w:sz="0" w:space="0" w:color="auto"/>
            <w:left w:val="none" w:sz="0" w:space="0" w:color="auto"/>
            <w:bottom w:val="none" w:sz="0" w:space="0" w:color="auto"/>
            <w:right w:val="none" w:sz="0" w:space="0" w:color="auto"/>
          </w:divBdr>
        </w:div>
        <w:div w:id="1391728246">
          <w:marLeft w:val="640"/>
          <w:marRight w:val="0"/>
          <w:marTop w:val="0"/>
          <w:marBottom w:val="0"/>
          <w:divBdr>
            <w:top w:val="none" w:sz="0" w:space="0" w:color="auto"/>
            <w:left w:val="none" w:sz="0" w:space="0" w:color="auto"/>
            <w:bottom w:val="none" w:sz="0" w:space="0" w:color="auto"/>
            <w:right w:val="none" w:sz="0" w:space="0" w:color="auto"/>
          </w:divBdr>
        </w:div>
        <w:div w:id="1271006818">
          <w:marLeft w:val="640"/>
          <w:marRight w:val="0"/>
          <w:marTop w:val="0"/>
          <w:marBottom w:val="0"/>
          <w:divBdr>
            <w:top w:val="none" w:sz="0" w:space="0" w:color="auto"/>
            <w:left w:val="none" w:sz="0" w:space="0" w:color="auto"/>
            <w:bottom w:val="none" w:sz="0" w:space="0" w:color="auto"/>
            <w:right w:val="none" w:sz="0" w:space="0" w:color="auto"/>
          </w:divBdr>
        </w:div>
        <w:div w:id="35933993">
          <w:marLeft w:val="640"/>
          <w:marRight w:val="0"/>
          <w:marTop w:val="0"/>
          <w:marBottom w:val="0"/>
          <w:divBdr>
            <w:top w:val="none" w:sz="0" w:space="0" w:color="auto"/>
            <w:left w:val="none" w:sz="0" w:space="0" w:color="auto"/>
            <w:bottom w:val="none" w:sz="0" w:space="0" w:color="auto"/>
            <w:right w:val="none" w:sz="0" w:space="0" w:color="auto"/>
          </w:divBdr>
        </w:div>
        <w:div w:id="966814249">
          <w:marLeft w:val="640"/>
          <w:marRight w:val="0"/>
          <w:marTop w:val="0"/>
          <w:marBottom w:val="0"/>
          <w:divBdr>
            <w:top w:val="none" w:sz="0" w:space="0" w:color="auto"/>
            <w:left w:val="none" w:sz="0" w:space="0" w:color="auto"/>
            <w:bottom w:val="none" w:sz="0" w:space="0" w:color="auto"/>
            <w:right w:val="none" w:sz="0" w:space="0" w:color="auto"/>
          </w:divBdr>
        </w:div>
        <w:div w:id="1699550741">
          <w:marLeft w:val="640"/>
          <w:marRight w:val="0"/>
          <w:marTop w:val="0"/>
          <w:marBottom w:val="0"/>
          <w:divBdr>
            <w:top w:val="none" w:sz="0" w:space="0" w:color="auto"/>
            <w:left w:val="none" w:sz="0" w:space="0" w:color="auto"/>
            <w:bottom w:val="none" w:sz="0" w:space="0" w:color="auto"/>
            <w:right w:val="none" w:sz="0" w:space="0" w:color="auto"/>
          </w:divBdr>
        </w:div>
        <w:div w:id="857086735">
          <w:marLeft w:val="640"/>
          <w:marRight w:val="0"/>
          <w:marTop w:val="0"/>
          <w:marBottom w:val="0"/>
          <w:divBdr>
            <w:top w:val="none" w:sz="0" w:space="0" w:color="auto"/>
            <w:left w:val="none" w:sz="0" w:space="0" w:color="auto"/>
            <w:bottom w:val="none" w:sz="0" w:space="0" w:color="auto"/>
            <w:right w:val="none" w:sz="0" w:space="0" w:color="auto"/>
          </w:divBdr>
        </w:div>
        <w:div w:id="1436823118">
          <w:marLeft w:val="640"/>
          <w:marRight w:val="0"/>
          <w:marTop w:val="0"/>
          <w:marBottom w:val="0"/>
          <w:divBdr>
            <w:top w:val="none" w:sz="0" w:space="0" w:color="auto"/>
            <w:left w:val="none" w:sz="0" w:space="0" w:color="auto"/>
            <w:bottom w:val="none" w:sz="0" w:space="0" w:color="auto"/>
            <w:right w:val="none" w:sz="0" w:space="0" w:color="auto"/>
          </w:divBdr>
        </w:div>
        <w:div w:id="249701605">
          <w:marLeft w:val="640"/>
          <w:marRight w:val="0"/>
          <w:marTop w:val="0"/>
          <w:marBottom w:val="0"/>
          <w:divBdr>
            <w:top w:val="none" w:sz="0" w:space="0" w:color="auto"/>
            <w:left w:val="none" w:sz="0" w:space="0" w:color="auto"/>
            <w:bottom w:val="none" w:sz="0" w:space="0" w:color="auto"/>
            <w:right w:val="none" w:sz="0" w:space="0" w:color="auto"/>
          </w:divBdr>
        </w:div>
        <w:div w:id="630481626">
          <w:marLeft w:val="640"/>
          <w:marRight w:val="0"/>
          <w:marTop w:val="0"/>
          <w:marBottom w:val="0"/>
          <w:divBdr>
            <w:top w:val="none" w:sz="0" w:space="0" w:color="auto"/>
            <w:left w:val="none" w:sz="0" w:space="0" w:color="auto"/>
            <w:bottom w:val="none" w:sz="0" w:space="0" w:color="auto"/>
            <w:right w:val="none" w:sz="0" w:space="0" w:color="auto"/>
          </w:divBdr>
        </w:div>
        <w:div w:id="2007589792">
          <w:marLeft w:val="640"/>
          <w:marRight w:val="0"/>
          <w:marTop w:val="0"/>
          <w:marBottom w:val="0"/>
          <w:divBdr>
            <w:top w:val="none" w:sz="0" w:space="0" w:color="auto"/>
            <w:left w:val="none" w:sz="0" w:space="0" w:color="auto"/>
            <w:bottom w:val="none" w:sz="0" w:space="0" w:color="auto"/>
            <w:right w:val="none" w:sz="0" w:space="0" w:color="auto"/>
          </w:divBdr>
        </w:div>
        <w:div w:id="671224978">
          <w:marLeft w:val="640"/>
          <w:marRight w:val="0"/>
          <w:marTop w:val="0"/>
          <w:marBottom w:val="0"/>
          <w:divBdr>
            <w:top w:val="none" w:sz="0" w:space="0" w:color="auto"/>
            <w:left w:val="none" w:sz="0" w:space="0" w:color="auto"/>
            <w:bottom w:val="none" w:sz="0" w:space="0" w:color="auto"/>
            <w:right w:val="none" w:sz="0" w:space="0" w:color="auto"/>
          </w:divBdr>
        </w:div>
        <w:div w:id="1600867096">
          <w:marLeft w:val="640"/>
          <w:marRight w:val="0"/>
          <w:marTop w:val="0"/>
          <w:marBottom w:val="0"/>
          <w:divBdr>
            <w:top w:val="none" w:sz="0" w:space="0" w:color="auto"/>
            <w:left w:val="none" w:sz="0" w:space="0" w:color="auto"/>
            <w:bottom w:val="none" w:sz="0" w:space="0" w:color="auto"/>
            <w:right w:val="none" w:sz="0" w:space="0" w:color="auto"/>
          </w:divBdr>
        </w:div>
        <w:div w:id="2093811233">
          <w:marLeft w:val="640"/>
          <w:marRight w:val="0"/>
          <w:marTop w:val="0"/>
          <w:marBottom w:val="0"/>
          <w:divBdr>
            <w:top w:val="none" w:sz="0" w:space="0" w:color="auto"/>
            <w:left w:val="none" w:sz="0" w:space="0" w:color="auto"/>
            <w:bottom w:val="none" w:sz="0" w:space="0" w:color="auto"/>
            <w:right w:val="none" w:sz="0" w:space="0" w:color="auto"/>
          </w:divBdr>
        </w:div>
        <w:div w:id="1182552604">
          <w:marLeft w:val="640"/>
          <w:marRight w:val="0"/>
          <w:marTop w:val="0"/>
          <w:marBottom w:val="0"/>
          <w:divBdr>
            <w:top w:val="none" w:sz="0" w:space="0" w:color="auto"/>
            <w:left w:val="none" w:sz="0" w:space="0" w:color="auto"/>
            <w:bottom w:val="none" w:sz="0" w:space="0" w:color="auto"/>
            <w:right w:val="none" w:sz="0" w:space="0" w:color="auto"/>
          </w:divBdr>
        </w:div>
        <w:div w:id="246692679">
          <w:marLeft w:val="640"/>
          <w:marRight w:val="0"/>
          <w:marTop w:val="0"/>
          <w:marBottom w:val="0"/>
          <w:divBdr>
            <w:top w:val="none" w:sz="0" w:space="0" w:color="auto"/>
            <w:left w:val="none" w:sz="0" w:space="0" w:color="auto"/>
            <w:bottom w:val="none" w:sz="0" w:space="0" w:color="auto"/>
            <w:right w:val="none" w:sz="0" w:space="0" w:color="auto"/>
          </w:divBdr>
        </w:div>
        <w:div w:id="1013148225">
          <w:marLeft w:val="640"/>
          <w:marRight w:val="0"/>
          <w:marTop w:val="0"/>
          <w:marBottom w:val="0"/>
          <w:divBdr>
            <w:top w:val="none" w:sz="0" w:space="0" w:color="auto"/>
            <w:left w:val="none" w:sz="0" w:space="0" w:color="auto"/>
            <w:bottom w:val="none" w:sz="0" w:space="0" w:color="auto"/>
            <w:right w:val="none" w:sz="0" w:space="0" w:color="auto"/>
          </w:divBdr>
        </w:div>
        <w:div w:id="327287852">
          <w:marLeft w:val="640"/>
          <w:marRight w:val="0"/>
          <w:marTop w:val="0"/>
          <w:marBottom w:val="0"/>
          <w:divBdr>
            <w:top w:val="none" w:sz="0" w:space="0" w:color="auto"/>
            <w:left w:val="none" w:sz="0" w:space="0" w:color="auto"/>
            <w:bottom w:val="none" w:sz="0" w:space="0" w:color="auto"/>
            <w:right w:val="none" w:sz="0" w:space="0" w:color="auto"/>
          </w:divBdr>
        </w:div>
        <w:div w:id="91124680">
          <w:marLeft w:val="640"/>
          <w:marRight w:val="0"/>
          <w:marTop w:val="0"/>
          <w:marBottom w:val="0"/>
          <w:divBdr>
            <w:top w:val="none" w:sz="0" w:space="0" w:color="auto"/>
            <w:left w:val="none" w:sz="0" w:space="0" w:color="auto"/>
            <w:bottom w:val="none" w:sz="0" w:space="0" w:color="auto"/>
            <w:right w:val="none" w:sz="0" w:space="0" w:color="auto"/>
          </w:divBdr>
        </w:div>
        <w:div w:id="464855966">
          <w:marLeft w:val="640"/>
          <w:marRight w:val="0"/>
          <w:marTop w:val="0"/>
          <w:marBottom w:val="0"/>
          <w:divBdr>
            <w:top w:val="none" w:sz="0" w:space="0" w:color="auto"/>
            <w:left w:val="none" w:sz="0" w:space="0" w:color="auto"/>
            <w:bottom w:val="none" w:sz="0" w:space="0" w:color="auto"/>
            <w:right w:val="none" w:sz="0" w:space="0" w:color="auto"/>
          </w:divBdr>
        </w:div>
        <w:div w:id="143275150">
          <w:marLeft w:val="640"/>
          <w:marRight w:val="0"/>
          <w:marTop w:val="0"/>
          <w:marBottom w:val="0"/>
          <w:divBdr>
            <w:top w:val="none" w:sz="0" w:space="0" w:color="auto"/>
            <w:left w:val="none" w:sz="0" w:space="0" w:color="auto"/>
            <w:bottom w:val="none" w:sz="0" w:space="0" w:color="auto"/>
            <w:right w:val="none" w:sz="0" w:space="0" w:color="auto"/>
          </w:divBdr>
        </w:div>
        <w:div w:id="1488668608">
          <w:marLeft w:val="640"/>
          <w:marRight w:val="0"/>
          <w:marTop w:val="0"/>
          <w:marBottom w:val="0"/>
          <w:divBdr>
            <w:top w:val="none" w:sz="0" w:space="0" w:color="auto"/>
            <w:left w:val="none" w:sz="0" w:space="0" w:color="auto"/>
            <w:bottom w:val="none" w:sz="0" w:space="0" w:color="auto"/>
            <w:right w:val="none" w:sz="0" w:space="0" w:color="auto"/>
          </w:divBdr>
        </w:div>
        <w:div w:id="474831657">
          <w:marLeft w:val="640"/>
          <w:marRight w:val="0"/>
          <w:marTop w:val="0"/>
          <w:marBottom w:val="0"/>
          <w:divBdr>
            <w:top w:val="none" w:sz="0" w:space="0" w:color="auto"/>
            <w:left w:val="none" w:sz="0" w:space="0" w:color="auto"/>
            <w:bottom w:val="none" w:sz="0" w:space="0" w:color="auto"/>
            <w:right w:val="none" w:sz="0" w:space="0" w:color="auto"/>
          </w:divBdr>
        </w:div>
        <w:div w:id="865943515">
          <w:marLeft w:val="640"/>
          <w:marRight w:val="0"/>
          <w:marTop w:val="0"/>
          <w:marBottom w:val="0"/>
          <w:divBdr>
            <w:top w:val="none" w:sz="0" w:space="0" w:color="auto"/>
            <w:left w:val="none" w:sz="0" w:space="0" w:color="auto"/>
            <w:bottom w:val="none" w:sz="0" w:space="0" w:color="auto"/>
            <w:right w:val="none" w:sz="0" w:space="0" w:color="auto"/>
          </w:divBdr>
        </w:div>
        <w:div w:id="700738520">
          <w:marLeft w:val="640"/>
          <w:marRight w:val="0"/>
          <w:marTop w:val="0"/>
          <w:marBottom w:val="0"/>
          <w:divBdr>
            <w:top w:val="none" w:sz="0" w:space="0" w:color="auto"/>
            <w:left w:val="none" w:sz="0" w:space="0" w:color="auto"/>
            <w:bottom w:val="none" w:sz="0" w:space="0" w:color="auto"/>
            <w:right w:val="none" w:sz="0" w:space="0" w:color="auto"/>
          </w:divBdr>
        </w:div>
        <w:div w:id="909466285">
          <w:marLeft w:val="640"/>
          <w:marRight w:val="0"/>
          <w:marTop w:val="0"/>
          <w:marBottom w:val="0"/>
          <w:divBdr>
            <w:top w:val="none" w:sz="0" w:space="0" w:color="auto"/>
            <w:left w:val="none" w:sz="0" w:space="0" w:color="auto"/>
            <w:bottom w:val="none" w:sz="0" w:space="0" w:color="auto"/>
            <w:right w:val="none" w:sz="0" w:space="0" w:color="auto"/>
          </w:divBdr>
        </w:div>
        <w:div w:id="600572207">
          <w:marLeft w:val="640"/>
          <w:marRight w:val="0"/>
          <w:marTop w:val="0"/>
          <w:marBottom w:val="0"/>
          <w:divBdr>
            <w:top w:val="none" w:sz="0" w:space="0" w:color="auto"/>
            <w:left w:val="none" w:sz="0" w:space="0" w:color="auto"/>
            <w:bottom w:val="none" w:sz="0" w:space="0" w:color="auto"/>
            <w:right w:val="none" w:sz="0" w:space="0" w:color="auto"/>
          </w:divBdr>
        </w:div>
        <w:div w:id="1866022036">
          <w:marLeft w:val="640"/>
          <w:marRight w:val="0"/>
          <w:marTop w:val="0"/>
          <w:marBottom w:val="0"/>
          <w:divBdr>
            <w:top w:val="none" w:sz="0" w:space="0" w:color="auto"/>
            <w:left w:val="none" w:sz="0" w:space="0" w:color="auto"/>
            <w:bottom w:val="none" w:sz="0" w:space="0" w:color="auto"/>
            <w:right w:val="none" w:sz="0" w:space="0" w:color="auto"/>
          </w:divBdr>
        </w:div>
        <w:div w:id="1500774912">
          <w:marLeft w:val="640"/>
          <w:marRight w:val="0"/>
          <w:marTop w:val="0"/>
          <w:marBottom w:val="0"/>
          <w:divBdr>
            <w:top w:val="none" w:sz="0" w:space="0" w:color="auto"/>
            <w:left w:val="none" w:sz="0" w:space="0" w:color="auto"/>
            <w:bottom w:val="none" w:sz="0" w:space="0" w:color="auto"/>
            <w:right w:val="none" w:sz="0" w:space="0" w:color="auto"/>
          </w:divBdr>
        </w:div>
        <w:div w:id="1934312397">
          <w:marLeft w:val="640"/>
          <w:marRight w:val="0"/>
          <w:marTop w:val="0"/>
          <w:marBottom w:val="0"/>
          <w:divBdr>
            <w:top w:val="none" w:sz="0" w:space="0" w:color="auto"/>
            <w:left w:val="none" w:sz="0" w:space="0" w:color="auto"/>
            <w:bottom w:val="none" w:sz="0" w:space="0" w:color="auto"/>
            <w:right w:val="none" w:sz="0" w:space="0" w:color="auto"/>
          </w:divBdr>
        </w:div>
        <w:div w:id="1289362312">
          <w:marLeft w:val="640"/>
          <w:marRight w:val="0"/>
          <w:marTop w:val="0"/>
          <w:marBottom w:val="0"/>
          <w:divBdr>
            <w:top w:val="none" w:sz="0" w:space="0" w:color="auto"/>
            <w:left w:val="none" w:sz="0" w:space="0" w:color="auto"/>
            <w:bottom w:val="none" w:sz="0" w:space="0" w:color="auto"/>
            <w:right w:val="none" w:sz="0" w:space="0" w:color="auto"/>
          </w:divBdr>
        </w:div>
        <w:div w:id="531192140">
          <w:marLeft w:val="640"/>
          <w:marRight w:val="0"/>
          <w:marTop w:val="0"/>
          <w:marBottom w:val="0"/>
          <w:divBdr>
            <w:top w:val="none" w:sz="0" w:space="0" w:color="auto"/>
            <w:left w:val="none" w:sz="0" w:space="0" w:color="auto"/>
            <w:bottom w:val="none" w:sz="0" w:space="0" w:color="auto"/>
            <w:right w:val="none" w:sz="0" w:space="0" w:color="auto"/>
          </w:divBdr>
        </w:div>
        <w:div w:id="978151803">
          <w:marLeft w:val="640"/>
          <w:marRight w:val="0"/>
          <w:marTop w:val="0"/>
          <w:marBottom w:val="0"/>
          <w:divBdr>
            <w:top w:val="none" w:sz="0" w:space="0" w:color="auto"/>
            <w:left w:val="none" w:sz="0" w:space="0" w:color="auto"/>
            <w:bottom w:val="none" w:sz="0" w:space="0" w:color="auto"/>
            <w:right w:val="none" w:sz="0" w:space="0" w:color="auto"/>
          </w:divBdr>
        </w:div>
        <w:div w:id="2002345718">
          <w:marLeft w:val="640"/>
          <w:marRight w:val="0"/>
          <w:marTop w:val="0"/>
          <w:marBottom w:val="0"/>
          <w:divBdr>
            <w:top w:val="none" w:sz="0" w:space="0" w:color="auto"/>
            <w:left w:val="none" w:sz="0" w:space="0" w:color="auto"/>
            <w:bottom w:val="none" w:sz="0" w:space="0" w:color="auto"/>
            <w:right w:val="none" w:sz="0" w:space="0" w:color="auto"/>
          </w:divBdr>
        </w:div>
        <w:div w:id="1518155997">
          <w:marLeft w:val="640"/>
          <w:marRight w:val="0"/>
          <w:marTop w:val="0"/>
          <w:marBottom w:val="0"/>
          <w:divBdr>
            <w:top w:val="none" w:sz="0" w:space="0" w:color="auto"/>
            <w:left w:val="none" w:sz="0" w:space="0" w:color="auto"/>
            <w:bottom w:val="none" w:sz="0" w:space="0" w:color="auto"/>
            <w:right w:val="none" w:sz="0" w:space="0" w:color="auto"/>
          </w:divBdr>
        </w:div>
        <w:div w:id="2053768382">
          <w:marLeft w:val="640"/>
          <w:marRight w:val="0"/>
          <w:marTop w:val="0"/>
          <w:marBottom w:val="0"/>
          <w:divBdr>
            <w:top w:val="none" w:sz="0" w:space="0" w:color="auto"/>
            <w:left w:val="none" w:sz="0" w:space="0" w:color="auto"/>
            <w:bottom w:val="none" w:sz="0" w:space="0" w:color="auto"/>
            <w:right w:val="none" w:sz="0" w:space="0" w:color="auto"/>
          </w:divBdr>
        </w:div>
        <w:div w:id="2007315524">
          <w:marLeft w:val="640"/>
          <w:marRight w:val="0"/>
          <w:marTop w:val="0"/>
          <w:marBottom w:val="0"/>
          <w:divBdr>
            <w:top w:val="none" w:sz="0" w:space="0" w:color="auto"/>
            <w:left w:val="none" w:sz="0" w:space="0" w:color="auto"/>
            <w:bottom w:val="none" w:sz="0" w:space="0" w:color="auto"/>
            <w:right w:val="none" w:sz="0" w:space="0" w:color="auto"/>
          </w:divBdr>
        </w:div>
        <w:div w:id="183439839">
          <w:marLeft w:val="640"/>
          <w:marRight w:val="0"/>
          <w:marTop w:val="0"/>
          <w:marBottom w:val="0"/>
          <w:divBdr>
            <w:top w:val="none" w:sz="0" w:space="0" w:color="auto"/>
            <w:left w:val="none" w:sz="0" w:space="0" w:color="auto"/>
            <w:bottom w:val="none" w:sz="0" w:space="0" w:color="auto"/>
            <w:right w:val="none" w:sz="0" w:space="0" w:color="auto"/>
          </w:divBdr>
        </w:div>
        <w:div w:id="325287748">
          <w:marLeft w:val="640"/>
          <w:marRight w:val="0"/>
          <w:marTop w:val="0"/>
          <w:marBottom w:val="0"/>
          <w:divBdr>
            <w:top w:val="none" w:sz="0" w:space="0" w:color="auto"/>
            <w:left w:val="none" w:sz="0" w:space="0" w:color="auto"/>
            <w:bottom w:val="none" w:sz="0" w:space="0" w:color="auto"/>
            <w:right w:val="none" w:sz="0" w:space="0" w:color="auto"/>
          </w:divBdr>
        </w:div>
        <w:div w:id="187259760">
          <w:marLeft w:val="640"/>
          <w:marRight w:val="0"/>
          <w:marTop w:val="0"/>
          <w:marBottom w:val="0"/>
          <w:divBdr>
            <w:top w:val="none" w:sz="0" w:space="0" w:color="auto"/>
            <w:left w:val="none" w:sz="0" w:space="0" w:color="auto"/>
            <w:bottom w:val="none" w:sz="0" w:space="0" w:color="auto"/>
            <w:right w:val="none" w:sz="0" w:space="0" w:color="auto"/>
          </w:divBdr>
        </w:div>
        <w:div w:id="1560242358">
          <w:marLeft w:val="640"/>
          <w:marRight w:val="0"/>
          <w:marTop w:val="0"/>
          <w:marBottom w:val="0"/>
          <w:divBdr>
            <w:top w:val="none" w:sz="0" w:space="0" w:color="auto"/>
            <w:left w:val="none" w:sz="0" w:space="0" w:color="auto"/>
            <w:bottom w:val="none" w:sz="0" w:space="0" w:color="auto"/>
            <w:right w:val="none" w:sz="0" w:space="0" w:color="auto"/>
          </w:divBdr>
        </w:div>
        <w:div w:id="998539068">
          <w:marLeft w:val="640"/>
          <w:marRight w:val="0"/>
          <w:marTop w:val="0"/>
          <w:marBottom w:val="0"/>
          <w:divBdr>
            <w:top w:val="none" w:sz="0" w:space="0" w:color="auto"/>
            <w:left w:val="none" w:sz="0" w:space="0" w:color="auto"/>
            <w:bottom w:val="none" w:sz="0" w:space="0" w:color="auto"/>
            <w:right w:val="none" w:sz="0" w:space="0" w:color="auto"/>
          </w:divBdr>
        </w:div>
        <w:div w:id="916791817">
          <w:marLeft w:val="640"/>
          <w:marRight w:val="0"/>
          <w:marTop w:val="0"/>
          <w:marBottom w:val="0"/>
          <w:divBdr>
            <w:top w:val="none" w:sz="0" w:space="0" w:color="auto"/>
            <w:left w:val="none" w:sz="0" w:space="0" w:color="auto"/>
            <w:bottom w:val="none" w:sz="0" w:space="0" w:color="auto"/>
            <w:right w:val="none" w:sz="0" w:space="0" w:color="auto"/>
          </w:divBdr>
        </w:div>
        <w:div w:id="1198815766">
          <w:marLeft w:val="640"/>
          <w:marRight w:val="0"/>
          <w:marTop w:val="0"/>
          <w:marBottom w:val="0"/>
          <w:divBdr>
            <w:top w:val="none" w:sz="0" w:space="0" w:color="auto"/>
            <w:left w:val="none" w:sz="0" w:space="0" w:color="auto"/>
            <w:bottom w:val="none" w:sz="0" w:space="0" w:color="auto"/>
            <w:right w:val="none" w:sz="0" w:space="0" w:color="auto"/>
          </w:divBdr>
        </w:div>
        <w:div w:id="1248541799">
          <w:marLeft w:val="640"/>
          <w:marRight w:val="0"/>
          <w:marTop w:val="0"/>
          <w:marBottom w:val="0"/>
          <w:divBdr>
            <w:top w:val="none" w:sz="0" w:space="0" w:color="auto"/>
            <w:left w:val="none" w:sz="0" w:space="0" w:color="auto"/>
            <w:bottom w:val="none" w:sz="0" w:space="0" w:color="auto"/>
            <w:right w:val="none" w:sz="0" w:space="0" w:color="auto"/>
          </w:divBdr>
        </w:div>
        <w:div w:id="2038194794">
          <w:marLeft w:val="640"/>
          <w:marRight w:val="0"/>
          <w:marTop w:val="0"/>
          <w:marBottom w:val="0"/>
          <w:divBdr>
            <w:top w:val="none" w:sz="0" w:space="0" w:color="auto"/>
            <w:left w:val="none" w:sz="0" w:space="0" w:color="auto"/>
            <w:bottom w:val="none" w:sz="0" w:space="0" w:color="auto"/>
            <w:right w:val="none" w:sz="0" w:space="0" w:color="auto"/>
          </w:divBdr>
        </w:div>
        <w:div w:id="1578782024">
          <w:marLeft w:val="640"/>
          <w:marRight w:val="0"/>
          <w:marTop w:val="0"/>
          <w:marBottom w:val="0"/>
          <w:divBdr>
            <w:top w:val="none" w:sz="0" w:space="0" w:color="auto"/>
            <w:left w:val="none" w:sz="0" w:space="0" w:color="auto"/>
            <w:bottom w:val="none" w:sz="0" w:space="0" w:color="auto"/>
            <w:right w:val="none" w:sz="0" w:space="0" w:color="auto"/>
          </w:divBdr>
        </w:div>
        <w:div w:id="772168742">
          <w:marLeft w:val="640"/>
          <w:marRight w:val="0"/>
          <w:marTop w:val="0"/>
          <w:marBottom w:val="0"/>
          <w:divBdr>
            <w:top w:val="none" w:sz="0" w:space="0" w:color="auto"/>
            <w:left w:val="none" w:sz="0" w:space="0" w:color="auto"/>
            <w:bottom w:val="none" w:sz="0" w:space="0" w:color="auto"/>
            <w:right w:val="none" w:sz="0" w:space="0" w:color="auto"/>
          </w:divBdr>
        </w:div>
        <w:div w:id="1456413537">
          <w:marLeft w:val="640"/>
          <w:marRight w:val="0"/>
          <w:marTop w:val="0"/>
          <w:marBottom w:val="0"/>
          <w:divBdr>
            <w:top w:val="none" w:sz="0" w:space="0" w:color="auto"/>
            <w:left w:val="none" w:sz="0" w:space="0" w:color="auto"/>
            <w:bottom w:val="none" w:sz="0" w:space="0" w:color="auto"/>
            <w:right w:val="none" w:sz="0" w:space="0" w:color="auto"/>
          </w:divBdr>
        </w:div>
        <w:div w:id="1508715489">
          <w:marLeft w:val="640"/>
          <w:marRight w:val="0"/>
          <w:marTop w:val="0"/>
          <w:marBottom w:val="0"/>
          <w:divBdr>
            <w:top w:val="none" w:sz="0" w:space="0" w:color="auto"/>
            <w:left w:val="none" w:sz="0" w:space="0" w:color="auto"/>
            <w:bottom w:val="none" w:sz="0" w:space="0" w:color="auto"/>
            <w:right w:val="none" w:sz="0" w:space="0" w:color="auto"/>
          </w:divBdr>
        </w:div>
        <w:div w:id="2037076571">
          <w:marLeft w:val="640"/>
          <w:marRight w:val="0"/>
          <w:marTop w:val="0"/>
          <w:marBottom w:val="0"/>
          <w:divBdr>
            <w:top w:val="none" w:sz="0" w:space="0" w:color="auto"/>
            <w:left w:val="none" w:sz="0" w:space="0" w:color="auto"/>
            <w:bottom w:val="none" w:sz="0" w:space="0" w:color="auto"/>
            <w:right w:val="none" w:sz="0" w:space="0" w:color="auto"/>
          </w:divBdr>
        </w:div>
        <w:div w:id="1740127154">
          <w:marLeft w:val="640"/>
          <w:marRight w:val="0"/>
          <w:marTop w:val="0"/>
          <w:marBottom w:val="0"/>
          <w:divBdr>
            <w:top w:val="none" w:sz="0" w:space="0" w:color="auto"/>
            <w:left w:val="none" w:sz="0" w:space="0" w:color="auto"/>
            <w:bottom w:val="none" w:sz="0" w:space="0" w:color="auto"/>
            <w:right w:val="none" w:sz="0" w:space="0" w:color="auto"/>
          </w:divBdr>
        </w:div>
        <w:div w:id="144517171">
          <w:marLeft w:val="640"/>
          <w:marRight w:val="0"/>
          <w:marTop w:val="0"/>
          <w:marBottom w:val="0"/>
          <w:divBdr>
            <w:top w:val="none" w:sz="0" w:space="0" w:color="auto"/>
            <w:left w:val="none" w:sz="0" w:space="0" w:color="auto"/>
            <w:bottom w:val="none" w:sz="0" w:space="0" w:color="auto"/>
            <w:right w:val="none" w:sz="0" w:space="0" w:color="auto"/>
          </w:divBdr>
        </w:div>
        <w:div w:id="1660427713">
          <w:marLeft w:val="640"/>
          <w:marRight w:val="0"/>
          <w:marTop w:val="0"/>
          <w:marBottom w:val="0"/>
          <w:divBdr>
            <w:top w:val="none" w:sz="0" w:space="0" w:color="auto"/>
            <w:left w:val="none" w:sz="0" w:space="0" w:color="auto"/>
            <w:bottom w:val="none" w:sz="0" w:space="0" w:color="auto"/>
            <w:right w:val="none" w:sz="0" w:space="0" w:color="auto"/>
          </w:divBdr>
        </w:div>
        <w:div w:id="1928348540">
          <w:marLeft w:val="640"/>
          <w:marRight w:val="0"/>
          <w:marTop w:val="0"/>
          <w:marBottom w:val="0"/>
          <w:divBdr>
            <w:top w:val="none" w:sz="0" w:space="0" w:color="auto"/>
            <w:left w:val="none" w:sz="0" w:space="0" w:color="auto"/>
            <w:bottom w:val="none" w:sz="0" w:space="0" w:color="auto"/>
            <w:right w:val="none" w:sz="0" w:space="0" w:color="auto"/>
          </w:divBdr>
        </w:div>
        <w:div w:id="480774123">
          <w:marLeft w:val="640"/>
          <w:marRight w:val="0"/>
          <w:marTop w:val="0"/>
          <w:marBottom w:val="0"/>
          <w:divBdr>
            <w:top w:val="none" w:sz="0" w:space="0" w:color="auto"/>
            <w:left w:val="none" w:sz="0" w:space="0" w:color="auto"/>
            <w:bottom w:val="none" w:sz="0" w:space="0" w:color="auto"/>
            <w:right w:val="none" w:sz="0" w:space="0" w:color="auto"/>
          </w:divBdr>
        </w:div>
        <w:div w:id="366875659">
          <w:marLeft w:val="640"/>
          <w:marRight w:val="0"/>
          <w:marTop w:val="0"/>
          <w:marBottom w:val="0"/>
          <w:divBdr>
            <w:top w:val="none" w:sz="0" w:space="0" w:color="auto"/>
            <w:left w:val="none" w:sz="0" w:space="0" w:color="auto"/>
            <w:bottom w:val="none" w:sz="0" w:space="0" w:color="auto"/>
            <w:right w:val="none" w:sz="0" w:space="0" w:color="auto"/>
          </w:divBdr>
        </w:div>
        <w:div w:id="317147646">
          <w:marLeft w:val="640"/>
          <w:marRight w:val="0"/>
          <w:marTop w:val="0"/>
          <w:marBottom w:val="0"/>
          <w:divBdr>
            <w:top w:val="none" w:sz="0" w:space="0" w:color="auto"/>
            <w:left w:val="none" w:sz="0" w:space="0" w:color="auto"/>
            <w:bottom w:val="none" w:sz="0" w:space="0" w:color="auto"/>
            <w:right w:val="none" w:sz="0" w:space="0" w:color="auto"/>
          </w:divBdr>
        </w:div>
        <w:div w:id="1200896841">
          <w:marLeft w:val="640"/>
          <w:marRight w:val="0"/>
          <w:marTop w:val="0"/>
          <w:marBottom w:val="0"/>
          <w:divBdr>
            <w:top w:val="none" w:sz="0" w:space="0" w:color="auto"/>
            <w:left w:val="none" w:sz="0" w:space="0" w:color="auto"/>
            <w:bottom w:val="none" w:sz="0" w:space="0" w:color="auto"/>
            <w:right w:val="none" w:sz="0" w:space="0" w:color="auto"/>
          </w:divBdr>
        </w:div>
        <w:div w:id="1991866596">
          <w:marLeft w:val="640"/>
          <w:marRight w:val="0"/>
          <w:marTop w:val="0"/>
          <w:marBottom w:val="0"/>
          <w:divBdr>
            <w:top w:val="none" w:sz="0" w:space="0" w:color="auto"/>
            <w:left w:val="none" w:sz="0" w:space="0" w:color="auto"/>
            <w:bottom w:val="none" w:sz="0" w:space="0" w:color="auto"/>
            <w:right w:val="none" w:sz="0" w:space="0" w:color="auto"/>
          </w:divBdr>
        </w:div>
        <w:div w:id="1976641288">
          <w:marLeft w:val="640"/>
          <w:marRight w:val="0"/>
          <w:marTop w:val="0"/>
          <w:marBottom w:val="0"/>
          <w:divBdr>
            <w:top w:val="none" w:sz="0" w:space="0" w:color="auto"/>
            <w:left w:val="none" w:sz="0" w:space="0" w:color="auto"/>
            <w:bottom w:val="none" w:sz="0" w:space="0" w:color="auto"/>
            <w:right w:val="none" w:sz="0" w:space="0" w:color="auto"/>
          </w:divBdr>
        </w:div>
        <w:div w:id="1953127939">
          <w:marLeft w:val="640"/>
          <w:marRight w:val="0"/>
          <w:marTop w:val="0"/>
          <w:marBottom w:val="0"/>
          <w:divBdr>
            <w:top w:val="none" w:sz="0" w:space="0" w:color="auto"/>
            <w:left w:val="none" w:sz="0" w:space="0" w:color="auto"/>
            <w:bottom w:val="none" w:sz="0" w:space="0" w:color="auto"/>
            <w:right w:val="none" w:sz="0" w:space="0" w:color="auto"/>
          </w:divBdr>
        </w:div>
        <w:div w:id="667514981">
          <w:marLeft w:val="640"/>
          <w:marRight w:val="0"/>
          <w:marTop w:val="0"/>
          <w:marBottom w:val="0"/>
          <w:divBdr>
            <w:top w:val="none" w:sz="0" w:space="0" w:color="auto"/>
            <w:left w:val="none" w:sz="0" w:space="0" w:color="auto"/>
            <w:bottom w:val="none" w:sz="0" w:space="0" w:color="auto"/>
            <w:right w:val="none" w:sz="0" w:space="0" w:color="auto"/>
          </w:divBdr>
        </w:div>
        <w:div w:id="1728264107">
          <w:marLeft w:val="640"/>
          <w:marRight w:val="0"/>
          <w:marTop w:val="0"/>
          <w:marBottom w:val="0"/>
          <w:divBdr>
            <w:top w:val="none" w:sz="0" w:space="0" w:color="auto"/>
            <w:left w:val="none" w:sz="0" w:space="0" w:color="auto"/>
            <w:bottom w:val="none" w:sz="0" w:space="0" w:color="auto"/>
            <w:right w:val="none" w:sz="0" w:space="0" w:color="auto"/>
          </w:divBdr>
        </w:div>
        <w:div w:id="225381575">
          <w:marLeft w:val="640"/>
          <w:marRight w:val="0"/>
          <w:marTop w:val="0"/>
          <w:marBottom w:val="0"/>
          <w:divBdr>
            <w:top w:val="none" w:sz="0" w:space="0" w:color="auto"/>
            <w:left w:val="none" w:sz="0" w:space="0" w:color="auto"/>
            <w:bottom w:val="none" w:sz="0" w:space="0" w:color="auto"/>
            <w:right w:val="none" w:sz="0" w:space="0" w:color="auto"/>
          </w:divBdr>
        </w:div>
        <w:div w:id="1077897078">
          <w:marLeft w:val="640"/>
          <w:marRight w:val="0"/>
          <w:marTop w:val="0"/>
          <w:marBottom w:val="0"/>
          <w:divBdr>
            <w:top w:val="none" w:sz="0" w:space="0" w:color="auto"/>
            <w:left w:val="none" w:sz="0" w:space="0" w:color="auto"/>
            <w:bottom w:val="none" w:sz="0" w:space="0" w:color="auto"/>
            <w:right w:val="none" w:sz="0" w:space="0" w:color="auto"/>
          </w:divBdr>
        </w:div>
        <w:div w:id="1934583435">
          <w:marLeft w:val="640"/>
          <w:marRight w:val="0"/>
          <w:marTop w:val="0"/>
          <w:marBottom w:val="0"/>
          <w:divBdr>
            <w:top w:val="none" w:sz="0" w:space="0" w:color="auto"/>
            <w:left w:val="none" w:sz="0" w:space="0" w:color="auto"/>
            <w:bottom w:val="none" w:sz="0" w:space="0" w:color="auto"/>
            <w:right w:val="none" w:sz="0" w:space="0" w:color="auto"/>
          </w:divBdr>
        </w:div>
        <w:div w:id="1485001585">
          <w:marLeft w:val="640"/>
          <w:marRight w:val="0"/>
          <w:marTop w:val="0"/>
          <w:marBottom w:val="0"/>
          <w:divBdr>
            <w:top w:val="none" w:sz="0" w:space="0" w:color="auto"/>
            <w:left w:val="none" w:sz="0" w:space="0" w:color="auto"/>
            <w:bottom w:val="none" w:sz="0" w:space="0" w:color="auto"/>
            <w:right w:val="none" w:sz="0" w:space="0" w:color="auto"/>
          </w:divBdr>
        </w:div>
        <w:div w:id="331302018">
          <w:marLeft w:val="640"/>
          <w:marRight w:val="0"/>
          <w:marTop w:val="0"/>
          <w:marBottom w:val="0"/>
          <w:divBdr>
            <w:top w:val="none" w:sz="0" w:space="0" w:color="auto"/>
            <w:left w:val="none" w:sz="0" w:space="0" w:color="auto"/>
            <w:bottom w:val="none" w:sz="0" w:space="0" w:color="auto"/>
            <w:right w:val="none" w:sz="0" w:space="0" w:color="auto"/>
          </w:divBdr>
        </w:div>
        <w:div w:id="1306740937">
          <w:marLeft w:val="640"/>
          <w:marRight w:val="0"/>
          <w:marTop w:val="0"/>
          <w:marBottom w:val="0"/>
          <w:divBdr>
            <w:top w:val="none" w:sz="0" w:space="0" w:color="auto"/>
            <w:left w:val="none" w:sz="0" w:space="0" w:color="auto"/>
            <w:bottom w:val="none" w:sz="0" w:space="0" w:color="auto"/>
            <w:right w:val="none" w:sz="0" w:space="0" w:color="auto"/>
          </w:divBdr>
        </w:div>
        <w:div w:id="1425415595">
          <w:marLeft w:val="640"/>
          <w:marRight w:val="0"/>
          <w:marTop w:val="0"/>
          <w:marBottom w:val="0"/>
          <w:divBdr>
            <w:top w:val="none" w:sz="0" w:space="0" w:color="auto"/>
            <w:left w:val="none" w:sz="0" w:space="0" w:color="auto"/>
            <w:bottom w:val="none" w:sz="0" w:space="0" w:color="auto"/>
            <w:right w:val="none" w:sz="0" w:space="0" w:color="auto"/>
          </w:divBdr>
        </w:div>
        <w:div w:id="1730150984">
          <w:marLeft w:val="640"/>
          <w:marRight w:val="0"/>
          <w:marTop w:val="0"/>
          <w:marBottom w:val="0"/>
          <w:divBdr>
            <w:top w:val="none" w:sz="0" w:space="0" w:color="auto"/>
            <w:left w:val="none" w:sz="0" w:space="0" w:color="auto"/>
            <w:bottom w:val="none" w:sz="0" w:space="0" w:color="auto"/>
            <w:right w:val="none" w:sz="0" w:space="0" w:color="auto"/>
          </w:divBdr>
        </w:div>
        <w:div w:id="392125871">
          <w:marLeft w:val="640"/>
          <w:marRight w:val="0"/>
          <w:marTop w:val="0"/>
          <w:marBottom w:val="0"/>
          <w:divBdr>
            <w:top w:val="none" w:sz="0" w:space="0" w:color="auto"/>
            <w:left w:val="none" w:sz="0" w:space="0" w:color="auto"/>
            <w:bottom w:val="none" w:sz="0" w:space="0" w:color="auto"/>
            <w:right w:val="none" w:sz="0" w:space="0" w:color="auto"/>
          </w:divBdr>
        </w:div>
        <w:div w:id="580256040">
          <w:marLeft w:val="640"/>
          <w:marRight w:val="0"/>
          <w:marTop w:val="0"/>
          <w:marBottom w:val="0"/>
          <w:divBdr>
            <w:top w:val="none" w:sz="0" w:space="0" w:color="auto"/>
            <w:left w:val="none" w:sz="0" w:space="0" w:color="auto"/>
            <w:bottom w:val="none" w:sz="0" w:space="0" w:color="auto"/>
            <w:right w:val="none" w:sz="0" w:space="0" w:color="auto"/>
          </w:divBdr>
        </w:div>
        <w:div w:id="1875269131">
          <w:marLeft w:val="640"/>
          <w:marRight w:val="0"/>
          <w:marTop w:val="0"/>
          <w:marBottom w:val="0"/>
          <w:divBdr>
            <w:top w:val="none" w:sz="0" w:space="0" w:color="auto"/>
            <w:left w:val="none" w:sz="0" w:space="0" w:color="auto"/>
            <w:bottom w:val="none" w:sz="0" w:space="0" w:color="auto"/>
            <w:right w:val="none" w:sz="0" w:space="0" w:color="auto"/>
          </w:divBdr>
        </w:div>
        <w:div w:id="496771365">
          <w:marLeft w:val="640"/>
          <w:marRight w:val="0"/>
          <w:marTop w:val="0"/>
          <w:marBottom w:val="0"/>
          <w:divBdr>
            <w:top w:val="none" w:sz="0" w:space="0" w:color="auto"/>
            <w:left w:val="none" w:sz="0" w:space="0" w:color="auto"/>
            <w:bottom w:val="none" w:sz="0" w:space="0" w:color="auto"/>
            <w:right w:val="none" w:sz="0" w:space="0" w:color="auto"/>
          </w:divBdr>
        </w:div>
        <w:div w:id="294915213">
          <w:marLeft w:val="640"/>
          <w:marRight w:val="0"/>
          <w:marTop w:val="0"/>
          <w:marBottom w:val="0"/>
          <w:divBdr>
            <w:top w:val="none" w:sz="0" w:space="0" w:color="auto"/>
            <w:left w:val="none" w:sz="0" w:space="0" w:color="auto"/>
            <w:bottom w:val="none" w:sz="0" w:space="0" w:color="auto"/>
            <w:right w:val="none" w:sz="0" w:space="0" w:color="auto"/>
          </w:divBdr>
        </w:div>
        <w:div w:id="1707635142">
          <w:marLeft w:val="640"/>
          <w:marRight w:val="0"/>
          <w:marTop w:val="0"/>
          <w:marBottom w:val="0"/>
          <w:divBdr>
            <w:top w:val="none" w:sz="0" w:space="0" w:color="auto"/>
            <w:left w:val="none" w:sz="0" w:space="0" w:color="auto"/>
            <w:bottom w:val="none" w:sz="0" w:space="0" w:color="auto"/>
            <w:right w:val="none" w:sz="0" w:space="0" w:color="auto"/>
          </w:divBdr>
        </w:div>
        <w:div w:id="910890528">
          <w:marLeft w:val="640"/>
          <w:marRight w:val="0"/>
          <w:marTop w:val="0"/>
          <w:marBottom w:val="0"/>
          <w:divBdr>
            <w:top w:val="none" w:sz="0" w:space="0" w:color="auto"/>
            <w:left w:val="none" w:sz="0" w:space="0" w:color="auto"/>
            <w:bottom w:val="none" w:sz="0" w:space="0" w:color="auto"/>
            <w:right w:val="none" w:sz="0" w:space="0" w:color="auto"/>
          </w:divBdr>
        </w:div>
        <w:div w:id="1645626005">
          <w:marLeft w:val="640"/>
          <w:marRight w:val="0"/>
          <w:marTop w:val="0"/>
          <w:marBottom w:val="0"/>
          <w:divBdr>
            <w:top w:val="none" w:sz="0" w:space="0" w:color="auto"/>
            <w:left w:val="none" w:sz="0" w:space="0" w:color="auto"/>
            <w:bottom w:val="none" w:sz="0" w:space="0" w:color="auto"/>
            <w:right w:val="none" w:sz="0" w:space="0" w:color="auto"/>
          </w:divBdr>
        </w:div>
        <w:div w:id="2142261912">
          <w:marLeft w:val="640"/>
          <w:marRight w:val="0"/>
          <w:marTop w:val="0"/>
          <w:marBottom w:val="0"/>
          <w:divBdr>
            <w:top w:val="none" w:sz="0" w:space="0" w:color="auto"/>
            <w:left w:val="none" w:sz="0" w:space="0" w:color="auto"/>
            <w:bottom w:val="none" w:sz="0" w:space="0" w:color="auto"/>
            <w:right w:val="none" w:sz="0" w:space="0" w:color="auto"/>
          </w:divBdr>
        </w:div>
        <w:div w:id="1586063319">
          <w:marLeft w:val="640"/>
          <w:marRight w:val="0"/>
          <w:marTop w:val="0"/>
          <w:marBottom w:val="0"/>
          <w:divBdr>
            <w:top w:val="none" w:sz="0" w:space="0" w:color="auto"/>
            <w:left w:val="none" w:sz="0" w:space="0" w:color="auto"/>
            <w:bottom w:val="none" w:sz="0" w:space="0" w:color="auto"/>
            <w:right w:val="none" w:sz="0" w:space="0" w:color="auto"/>
          </w:divBdr>
        </w:div>
        <w:div w:id="1664430724">
          <w:marLeft w:val="640"/>
          <w:marRight w:val="0"/>
          <w:marTop w:val="0"/>
          <w:marBottom w:val="0"/>
          <w:divBdr>
            <w:top w:val="none" w:sz="0" w:space="0" w:color="auto"/>
            <w:left w:val="none" w:sz="0" w:space="0" w:color="auto"/>
            <w:bottom w:val="none" w:sz="0" w:space="0" w:color="auto"/>
            <w:right w:val="none" w:sz="0" w:space="0" w:color="auto"/>
          </w:divBdr>
        </w:div>
        <w:div w:id="785387253">
          <w:marLeft w:val="640"/>
          <w:marRight w:val="0"/>
          <w:marTop w:val="0"/>
          <w:marBottom w:val="0"/>
          <w:divBdr>
            <w:top w:val="none" w:sz="0" w:space="0" w:color="auto"/>
            <w:left w:val="none" w:sz="0" w:space="0" w:color="auto"/>
            <w:bottom w:val="none" w:sz="0" w:space="0" w:color="auto"/>
            <w:right w:val="none" w:sz="0" w:space="0" w:color="auto"/>
          </w:divBdr>
        </w:div>
        <w:div w:id="2133278729">
          <w:marLeft w:val="640"/>
          <w:marRight w:val="0"/>
          <w:marTop w:val="0"/>
          <w:marBottom w:val="0"/>
          <w:divBdr>
            <w:top w:val="none" w:sz="0" w:space="0" w:color="auto"/>
            <w:left w:val="none" w:sz="0" w:space="0" w:color="auto"/>
            <w:bottom w:val="none" w:sz="0" w:space="0" w:color="auto"/>
            <w:right w:val="none" w:sz="0" w:space="0" w:color="auto"/>
          </w:divBdr>
        </w:div>
        <w:div w:id="2111965564">
          <w:marLeft w:val="640"/>
          <w:marRight w:val="0"/>
          <w:marTop w:val="0"/>
          <w:marBottom w:val="0"/>
          <w:divBdr>
            <w:top w:val="none" w:sz="0" w:space="0" w:color="auto"/>
            <w:left w:val="none" w:sz="0" w:space="0" w:color="auto"/>
            <w:bottom w:val="none" w:sz="0" w:space="0" w:color="auto"/>
            <w:right w:val="none" w:sz="0" w:space="0" w:color="auto"/>
          </w:divBdr>
        </w:div>
      </w:divsChild>
    </w:div>
    <w:div w:id="122307723">
      <w:bodyDiv w:val="1"/>
      <w:marLeft w:val="0"/>
      <w:marRight w:val="0"/>
      <w:marTop w:val="0"/>
      <w:marBottom w:val="0"/>
      <w:divBdr>
        <w:top w:val="none" w:sz="0" w:space="0" w:color="auto"/>
        <w:left w:val="none" w:sz="0" w:space="0" w:color="auto"/>
        <w:bottom w:val="none" w:sz="0" w:space="0" w:color="auto"/>
        <w:right w:val="none" w:sz="0" w:space="0" w:color="auto"/>
      </w:divBdr>
      <w:divsChild>
        <w:div w:id="627786445">
          <w:marLeft w:val="640"/>
          <w:marRight w:val="0"/>
          <w:marTop w:val="0"/>
          <w:marBottom w:val="0"/>
          <w:divBdr>
            <w:top w:val="none" w:sz="0" w:space="0" w:color="auto"/>
            <w:left w:val="none" w:sz="0" w:space="0" w:color="auto"/>
            <w:bottom w:val="none" w:sz="0" w:space="0" w:color="auto"/>
            <w:right w:val="none" w:sz="0" w:space="0" w:color="auto"/>
          </w:divBdr>
        </w:div>
      </w:divsChild>
    </w:div>
    <w:div w:id="135926090">
      <w:bodyDiv w:val="1"/>
      <w:marLeft w:val="0"/>
      <w:marRight w:val="0"/>
      <w:marTop w:val="0"/>
      <w:marBottom w:val="0"/>
      <w:divBdr>
        <w:top w:val="none" w:sz="0" w:space="0" w:color="auto"/>
        <w:left w:val="none" w:sz="0" w:space="0" w:color="auto"/>
        <w:bottom w:val="none" w:sz="0" w:space="0" w:color="auto"/>
        <w:right w:val="none" w:sz="0" w:space="0" w:color="auto"/>
      </w:divBdr>
    </w:div>
    <w:div w:id="150216841">
      <w:bodyDiv w:val="1"/>
      <w:marLeft w:val="0"/>
      <w:marRight w:val="0"/>
      <w:marTop w:val="0"/>
      <w:marBottom w:val="0"/>
      <w:divBdr>
        <w:top w:val="none" w:sz="0" w:space="0" w:color="auto"/>
        <w:left w:val="none" w:sz="0" w:space="0" w:color="auto"/>
        <w:bottom w:val="none" w:sz="0" w:space="0" w:color="auto"/>
        <w:right w:val="none" w:sz="0" w:space="0" w:color="auto"/>
      </w:divBdr>
      <w:divsChild>
        <w:div w:id="190386526">
          <w:marLeft w:val="640"/>
          <w:marRight w:val="0"/>
          <w:marTop w:val="0"/>
          <w:marBottom w:val="0"/>
          <w:divBdr>
            <w:top w:val="none" w:sz="0" w:space="0" w:color="auto"/>
            <w:left w:val="none" w:sz="0" w:space="0" w:color="auto"/>
            <w:bottom w:val="none" w:sz="0" w:space="0" w:color="auto"/>
            <w:right w:val="none" w:sz="0" w:space="0" w:color="auto"/>
          </w:divBdr>
        </w:div>
        <w:div w:id="423842757">
          <w:marLeft w:val="640"/>
          <w:marRight w:val="0"/>
          <w:marTop w:val="0"/>
          <w:marBottom w:val="0"/>
          <w:divBdr>
            <w:top w:val="none" w:sz="0" w:space="0" w:color="auto"/>
            <w:left w:val="none" w:sz="0" w:space="0" w:color="auto"/>
            <w:bottom w:val="none" w:sz="0" w:space="0" w:color="auto"/>
            <w:right w:val="none" w:sz="0" w:space="0" w:color="auto"/>
          </w:divBdr>
        </w:div>
        <w:div w:id="1421489008">
          <w:marLeft w:val="640"/>
          <w:marRight w:val="0"/>
          <w:marTop w:val="0"/>
          <w:marBottom w:val="0"/>
          <w:divBdr>
            <w:top w:val="none" w:sz="0" w:space="0" w:color="auto"/>
            <w:left w:val="none" w:sz="0" w:space="0" w:color="auto"/>
            <w:bottom w:val="none" w:sz="0" w:space="0" w:color="auto"/>
            <w:right w:val="none" w:sz="0" w:space="0" w:color="auto"/>
          </w:divBdr>
        </w:div>
        <w:div w:id="544026468">
          <w:marLeft w:val="640"/>
          <w:marRight w:val="0"/>
          <w:marTop w:val="0"/>
          <w:marBottom w:val="0"/>
          <w:divBdr>
            <w:top w:val="none" w:sz="0" w:space="0" w:color="auto"/>
            <w:left w:val="none" w:sz="0" w:space="0" w:color="auto"/>
            <w:bottom w:val="none" w:sz="0" w:space="0" w:color="auto"/>
            <w:right w:val="none" w:sz="0" w:space="0" w:color="auto"/>
          </w:divBdr>
        </w:div>
        <w:div w:id="1484423128">
          <w:marLeft w:val="640"/>
          <w:marRight w:val="0"/>
          <w:marTop w:val="0"/>
          <w:marBottom w:val="0"/>
          <w:divBdr>
            <w:top w:val="none" w:sz="0" w:space="0" w:color="auto"/>
            <w:left w:val="none" w:sz="0" w:space="0" w:color="auto"/>
            <w:bottom w:val="none" w:sz="0" w:space="0" w:color="auto"/>
            <w:right w:val="none" w:sz="0" w:space="0" w:color="auto"/>
          </w:divBdr>
        </w:div>
        <w:div w:id="281571337">
          <w:marLeft w:val="640"/>
          <w:marRight w:val="0"/>
          <w:marTop w:val="0"/>
          <w:marBottom w:val="0"/>
          <w:divBdr>
            <w:top w:val="none" w:sz="0" w:space="0" w:color="auto"/>
            <w:left w:val="none" w:sz="0" w:space="0" w:color="auto"/>
            <w:bottom w:val="none" w:sz="0" w:space="0" w:color="auto"/>
            <w:right w:val="none" w:sz="0" w:space="0" w:color="auto"/>
          </w:divBdr>
        </w:div>
        <w:div w:id="1300500344">
          <w:marLeft w:val="640"/>
          <w:marRight w:val="0"/>
          <w:marTop w:val="0"/>
          <w:marBottom w:val="0"/>
          <w:divBdr>
            <w:top w:val="none" w:sz="0" w:space="0" w:color="auto"/>
            <w:left w:val="none" w:sz="0" w:space="0" w:color="auto"/>
            <w:bottom w:val="none" w:sz="0" w:space="0" w:color="auto"/>
            <w:right w:val="none" w:sz="0" w:space="0" w:color="auto"/>
          </w:divBdr>
        </w:div>
        <w:div w:id="343829042">
          <w:marLeft w:val="640"/>
          <w:marRight w:val="0"/>
          <w:marTop w:val="0"/>
          <w:marBottom w:val="0"/>
          <w:divBdr>
            <w:top w:val="none" w:sz="0" w:space="0" w:color="auto"/>
            <w:left w:val="none" w:sz="0" w:space="0" w:color="auto"/>
            <w:bottom w:val="none" w:sz="0" w:space="0" w:color="auto"/>
            <w:right w:val="none" w:sz="0" w:space="0" w:color="auto"/>
          </w:divBdr>
        </w:div>
        <w:div w:id="1491562244">
          <w:marLeft w:val="640"/>
          <w:marRight w:val="0"/>
          <w:marTop w:val="0"/>
          <w:marBottom w:val="0"/>
          <w:divBdr>
            <w:top w:val="none" w:sz="0" w:space="0" w:color="auto"/>
            <w:left w:val="none" w:sz="0" w:space="0" w:color="auto"/>
            <w:bottom w:val="none" w:sz="0" w:space="0" w:color="auto"/>
            <w:right w:val="none" w:sz="0" w:space="0" w:color="auto"/>
          </w:divBdr>
        </w:div>
        <w:div w:id="1571888405">
          <w:marLeft w:val="640"/>
          <w:marRight w:val="0"/>
          <w:marTop w:val="0"/>
          <w:marBottom w:val="0"/>
          <w:divBdr>
            <w:top w:val="none" w:sz="0" w:space="0" w:color="auto"/>
            <w:left w:val="none" w:sz="0" w:space="0" w:color="auto"/>
            <w:bottom w:val="none" w:sz="0" w:space="0" w:color="auto"/>
            <w:right w:val="none" w:sz="0" w:space="0" w:color="auto"/>
          </w:divBdr>
        </w:div>
        <w:div w:id="2044401089">
          <w:marLeft w:val="640"/>
          <w:marRight w:val="0"/>
          <w:marTop w:val="0"/>
          <w:marBottom w:val="0"/>
          <w:divBdr>
            <w:top w:val="none" w:sz="0" w:space="0" w:color="auto"/>
            <w:left w:val="none" w:sz="0" w:space="0" w:color="auto"/>
            <w:bottom w:val="none" w:sz="0" w:space="0" w:color="auto"/>
            <w:right w:val="none" w:sz="0" w:space="0" w:color="auto"/>
          </w:divBdr>
        </w:div>
        <w:div w:id="209264465">
          <w:marLeft w:val="640"/>
          <w:marRight w:val="0"/>
          <w:marTop w:val="0"/>
          <w:marBottom w:val="0"/>
          <w:divBdr>
            <w:top w:val="none" w:sz="0" w:space="0" w:color="auto"/>
            <w:left w:val="none" w:sz="0" w:space="0" w:color="auto"/>
            <w:bottom w:val="none" w:sz="0" w:space="0" w:color="auto"/>
            <w:right w:val="none" w:sz="0" w:space="0" w:color="auto"/>
          </w:divBdr>
        </w:div>
        <w:div w:id="715588804">
          <w:marLeft w:val="640"/>
          <w:marRight w:val="0"/>
          <w:marTop w:val="0"/>
          <w:marBottom w:val="0"/>
          <w:divBdr>
            <w:top w:val="none" w:sz="0" w:space="0" w:color="auto"/>
            <w:left w:val="none" w:sz="0" w:space="0" w:color="auto"/>
            <w:bottom w:val="none" w:sz="0" w:space="0" w:color="auto"/>
            <w:right w:val="none" w:sz="0" w:space="0" w:color="auto"/>
          </w:divBdr>
        </w:div>
        <w:div w:id="778256601">
          <w:marLeft w:val="640"/>
          <w:marRight w:val="0"/>
          <w:marTop w:val="0"/>
          <w:marBottom w:val="0"/>
          <w:divBdr>
            <w:top w:val="none" w:sz="0" w:space="0" w:color="auto"/>
            <w:left w:val="none" w:sz="0" w:space="0" w:color="auto"/>
            <w:bottom w:val="none" w:sz="0" w:space="0" w:color="auto"/>
            <w:right w:val="none" w:sz="0" w:space="0" w:color="auto"/>
          </w:divBdr>
        </w:div>
        <w:div w:id="651174027">
          <w:marLeft w:val="640"/>
          <w:marRight w:val="0"/>
          <w:marTop w:val="0"/>
          <w:marBottom w:val="0"/>
          <w:divBdr>
            <w:top w:val="none" w:sz="0" w:space="0" w:color="auto"/>
            <w:left w:val="none" w:sz="0" w:space="0" w:color="auto"/>
            <w:bottom w:val="none" w:sz="0" w:space="0" w:color="auto"/>
            <w:right w:val="none" w:sz="0" w:space="0" w:color="auto"/>
          </w:divBdr>
        </w:div>
        <w:div w:id="1717312415">
          <w:marLeft w:val="640"/>
          <w:marRight w:val="0"/>
          <w:marTop w:val="0"/>
          <w:marBottom w:val="0"/>
          <w:divBdr>
            <w:top w:val="none" w:sz="0" w:space="0" w:color="auto"/>
            <w:left w:val="none" w:sz="0" w:space="0" w:color="auto"/>
            <w:bottom w:val="none" w:sz="0" w:space="0" w:color="auto"/>
            <w:right w:val="none" w:sz="0" w:space="0" w:color="auto"/>
          </w:divBdr>
        </w:div>
        <w:div w:id="783698316">
          <w:marLeft w:val="640"/>
          <w:marRight w:val="0"/>
          <w:marTop w:val="0"/>
          <w:marBottom w:val="0"/>
          <w:divBdr>
            <w:top w:val="none" w:sz="0" w:space="0" w:color="auto"/>
            <w:left w:val="none" w:sz="0" w:space="0" w:color="auto"/>
            <w:bottom w:val="none" w:sz="0" w:space="0" w:color="auto"/>
            <w:right w:val="none" w:sz="0" w:space="0" w:color="auto"/>
          </w:divBdr>
        </w:div>
        <w:div w:id="402223295">
          <w:marLeft w:val="640"/>
          <w:marRight w:val="0"/>
          <w:marTop w:val="0"/>
          <w:marBottom w:val="0"/>
          <w:divBdr>
            <w:top w:val="none" w:sz="0" w:space="0" w:color="auto"/>
            <w:left w:val="none" w:sz="0" w:space="0" w:color="auto"/>
            <w:bottom w:val="none" w:sz="0" w:space="0" w:color="auto"/>
            <w:right w:val="none" w:sz="0" w:space="0" w:color="auto"/>
          </w:divBdr>
        </w:div>
        <w:div w:id="783770195">
          <w:marLeft w:val="640"/>
          <w:marRight w:val="0"/>
          <w:marTop w:val="0"/>
          <w:marBottom w:val="0"/>
          <w:divBdr>
            <w:top w:val="none" w:sz="0" w:space="0" w:color="auto"/>
            <w:left w:val="none" w:sz="0" w:space="0" w:color="auto"/>
            <w:bottom w:val="none" w:sz="0" w:space="0" w:color="auto"/>
            <w:right w:val="none" w:sz="0" w:space="0" w:color="auto"/>
          </w:divBdr>
        </w:div>
        <w:div w:id="2000690986">
          <w:marLeft w:val="640"/>
          <w:marRight w:val="0"/>
          <w:marTop w:val="0"/>
          <w:marBottom w:val="0"/>
          <w:divBdr>
            <w:top w:val="none" w:sz="0" w:space="0" w:color="auto"/>
            <w:left w:val="none" w:sz="0" w:space="0" w:color="auto"/>
            <w:bottom w:val="none" w:sz="0" w:space="0" w:color="auto"/>
            <w:right w:val="none" w:sz="0" w:space="0" w:color="auto"/>
          </w:divBdr>
        </w:div>
        <w:div w:id="179004676">
          <w:marLeft w:val="640"/>
          <w:marRight w:val="0"/>
          <w:marTop w:val="0"/>
          <w:marBottom w:val="0"/>
          <w:divBdr>
            <w:top w:val="none" w:sz="0" w:space="0" w:color="auto"/>
            <w:left w:val="none" w:sz="0" w:space="0" w:color="auto"/>
            <w:bottom w:val="none" w:sz="0" w:space="0" w:color="auto"/>
            <w:right w:val="none" w:sz="0" w:space="0" w:color="auto"/>
          </w:divBdr>
        </w:div>
        <w:div w:id="1242253534">
          <w:marLeft w:val="640"/>
          <w:marRight w:val="0"/>
          <w:marTop w:val="0"/>
          <w:marBottom w:val="0"/>
          <w:divBdr>
            <w:top w:val="none" w:sz="0" w:space="0" w:color="auto"/>
            <w:left w:val="none" w:sz="0" w:space="0" w:color="auto"/>
            <w:bottom w:val="none" w:sz="0" w:space="0" w:color="auto"/>
            <w:right w:val="none" w:sz="0" w:space="0" w:color="auto"/>
          </w:divBdr>
        </w:div>
        <w:div w:id="1847985404">
          <w:marLeft w:val="640"/>
          <w:marRight w:val="0"/>
          <w:marTop w:val="0"/>
          <w:marBottom w:val="0"/>
          <w:divBdr>
            <w:top w:val="none" w:sz="0" w:space="0" w:color="auto"/>
            <w:left w:val="none" w:sz="0" w:space="0" w:color="auto"/>
            <w:bottom w:val="none" w:sz="0" w:space="0" w:color="auto"/>
            <w:right w:val="none" w:sz="0" w:space="0" w:color="auto"/>
          </w:divBdr>
        </w:div>
        <w:div w:id="1124077963">
          <w:marLeft w:val="640"/>
          <w:marRight w:val="0"/>
          <w:marTop w:val="0"/>
          <w:marBottom w:val="0"/>
          <w:divBdr>
            <w:top w:val="none" w:sz="0" w:space="0" w:color="auto"/>
            <w:left w:val="none" w:sz="0" w:space="0" w:color="auto"/>
            <w:bottom w:val="none" w:sz="0" w:space="0" w:color="auto"/>
            <w:right w:val="none" w:sz="0" w:space="0" w:color="auto"/>
          </w:divBdr>
        </w:div>
        <w:div w:id="809593171">
          <w:marLeft w:val="640"/>
          <w:marRight w:val="0"/>
          <w:marTop w:val="0"/>
          <w:marBottom w:val="0"/>
          <w:divBdr>
            <w:top w:val="none" w:sz="0" w:space="0" w:color="auto"/>
            <w:left w:val="none" w:sz="0" w:space="0" w:color="auto"/>
            <w:bottom w:val="none" w:sz="0" w:space="0" w:color="auto"/>
            <w:right w:val="none" w:sz="0" w:space="0" w:color="auto"/>
          </w:divBdr>
        </w:div>
        <w:div w:id="508444560">
          <w:marLeft w:val="640"/>
          <w:marRight w:val="0"/>
          <w:marTop w:val="0"/>
          <w:marBottom w:val="0"/>
          <w:divBdr>
            <w:top w:val="none" w:sz="0" w:space="0" w:color="auto"/>
            <w:left w:val="none" w:sz="0" w:space="0" w:color="auto"/>
            <w:bottom w:val="none" w:sz="0" w:space="0" w:color="auto"/>
            <w:right w:val="none" w:sz="0" w:space="0" w:color="auto"/>
          </w:divBdr>
        </w:div>
        <w:div w:id="778063402">
          <w:marLeft w:val="640"/>
          <w:marRight w:val="0"/>
          <w:marTop w:val="0"/>
          <w:marBottom w:val="0"/>
          <w:divBdr>
            <w:top w:val="none" w:sz="0" w:space="0" w:color="auto"/>
            <w:left w:val="none" w:sz="0" w:space="0" w:color="auto"/>
            <w:bottom w:val="none" w:sz="0" w:space="0" w:color="auto"/>
            <w:right w:val="none" w:sz="0" w:space="0" w:color="auto"/>
          </w:divBdr>
        </w:div>
        <w:div w:id="112138387">
          <w:marLeft w:val="640"/>
          <w:marRight w:val="0"/>
          <w:marTop w:val="0"/>
          <w:marBottom w:val="0"/>
          <w:divBdr>
            <w:top w:val="none" w:sz="0" w:space="0" w:color="auto"/>
            <w:left w:val="none" w:sz="0" w:space="0" w:color="auto"/>
            <w:bottom w:val="none" w:sz="0" w:space="0" w:color="auto"/>
            <w:right w:val="none" w:sz="0" w:space="0" w:color="auto"/>
          </w:divBdr>
        </w:div>
        <w:div w:id="1109005799">
          <w:marLeft w:val="640"/>
          <w:marRight w:val="0"/>
          <w:marTop w:val="0"/>
          <w:marBottom w:val="0"/>
          <w:divBdr>
            <w:top w:val="none" w:sz="0" w:space="0" w:color="auto"/>
            <w:left w:val="none" w:sz="0" w:space="0" w:color="auto"/>
            <w:bottom w:val="none" w:sz="0" w:space="0" w:color="auto"/>
            <w:right w:val="none" w:sz="0" w:space="0" w:color="auto"/>
          </w:divBdr>
        </w:div>
        <w:div w:id="487020070">
          <w:marLeft w:val="640"/>
          <w:marRight w:val="0"/>
          <w:marTop w:val="0"/>
          <w:marBottom w:val="0"/>
          <w:divBdr>
            <w:top w:val="none" w:sz="0" w:space="0" w:color="auto"/>
            <w:left w:val="none" w:sz="0" w:space="0" w:color="auto"/>
            <w:bottom w:val="none" w:sz="0" w:space="0" w:color="auto"/>
            <w:right w:val="none" w:sz="0" w:space="0" w:color="auto"/>
          </w:divBdr>
        </w:div>
        <w:div w:id="2007324518">
          <w:marLeft w:val="640"/>
          <w:marRight w:val="0"/>
          <w:marTop w:val="0"/>
          <w:marBottom w:val="0"/>
          <w:divBdr>
            <w:top w:val="none" w:sz="0" w:space="0" w:color="auto"/>
            <w:left w:val="none" w:sz="0" w:space="0" w:color="auto"/>
            <w:bottom w:val="none" w:sz="0" w:space="0" w:color="auto"/>
            <w:right w:val="none" w:sz="0" w:space="0" w:color="auto"/>
          </w:divBdr>
        </w:div>
        <w:div w:id="1992175975">
          <w:marLeft w:val="640"/>
          <w:marRight w:val="0"/>
          <w:marTop w:val="0"/>
          <w:marBottom w:val="0"/>
          <w:divBdr>
            <w:top w:val="none" w:sz="0" w:space="0" w:color="auto"/>
            <w:left w:val="none" w:sz="0" w:space="0" w:color="auto"/>
            <w:bottom w:val="none" w:sz="0" w:space="0" w:color="auto"/>
            <w:right w:val="none" w:sz="0" w:space="0" w:color="auto"/>
          </w:divBdr>
        </w:div>
        <w:div w:id="1352799142">
          <w:marLeft w:val="640"/>
          <w:marRight w:val="0"/>
          <w:marTop w:val="0"/>
          <w:marBottom w:val="0"/>
          <w:divBdr>
            <w:top w:val="none" w:sz="0" w:space="0" w:color="auto"/>
            <w:left w:val="none" w:sz="0" w:space="0" w:color="auto"/>
            <w:bottom w:val="none" w:sz="0" w:space="0" w:color="auto"/>
            <w:right w:val="none" w:sz="0" w:space="0" w:color="auto"/>
          </w:divBdr>
        </w:div>
        <w:div w:id="1209609786">
          <w:marLeft w:val="640"/>
          <w:marRight w:val="0"/>
          <w:marTop w:val="0"/>
          <w:marBottom w:val="0"/>
          <w:divBdr>
            <w:top w:val="none" w:sz="0" w:space="0" w:color="auto"/>
            <w:left w:val="none" w:sz="0" w:space="0" w:color="auto"/>
            <w:bottom w:val="none" w:sz="0" w:space="0" w:color="auto"/>
            <w:right w:val="none" w:sz="0" w:space="0" w:color="auto"/>
          </w:divBdr>
        </w:div>
        <w:div w:id="1224755022">
          <w:marLeft w:val="640"/>
          <w:marRight w:val="0"/>
          <w:marTop w:val="0"/>
          <w:marBottom w:val="0"/>
          <w:divBdr>
            <w:top w:val="none" w:sz="0" w:space="0" w:color="auto"/>
            <w:left w:val="none" w:sz="0" w:space="0" w:color="auto"/>
            <w:bottom w:val="none" w:sz="0" w:space="0" w:color="auto"/>
            <w:right w:val="none" w:sz="0" w:space="0" w:color="auto"/>
          </w:divBdr>
        </w:div>
        <w:div w:id="1447235312">
          <w:marLeft w:val="640"/>
          <w:marRight w:val="0"/>
          <w:marTop w:val="0"/>
          <w:marBottom w:val="0"/>
          <w:divBdr>
            <w:top w:val="none" w:sz="0" w:space="0" w:color="auto"/>
            <w:left w:val="none" w:sz="0" w:space="0" w:color="auto"/>
            <w:bottom w:val="none" w:sz="0" w:space="0" w:color="auto"/>
            <w:right w:val="none" w:sz="0" w:space="0" w:color="auto"/>
          </w:divBdr>
        </w:div>
        <w:div w:id="748306621">
          <w:marLeft w:val="640"/>
          <w:marRight w:val="0"/>
          <w:marTop w:val="0"/>
          <w:marBottom w:val="0"/>
          <w:divBdr>
            <w:top w:val="none" w:sz="0" w:space="0" w:color="auto"/>
            <w:left w:val="none" w:sz="0" w:space="0" w:color="auto"/>
            <w:bottom w:val="none" w:sz="0" w:space="0" w:color="auto"/>
            <w:right w:val="none" w:sz="0" w:space="0" w:color="auto"/>
          </w:divBdr>
        </w:div>
        <w:div w:id="1355808915">
          <w:marLeft w:val="640"/>
          <w:marRight w:val="0"/>
          <w:marTop w:val="0"/>
          <w:marBottom w:val="0"/>
          <w:divBdr>
            <w:top w:val="none" w:sz="0" w:space="0" w:color="auto"/>
            <w:left w:val="none" w:sz="0" w:space="0" w:color="auto"/>
            <w:bottom w:val="none" w:sz="0" w:space="0" w:color="auto"/>
            <w:right w:val="none" w:sz="0" w:space="0" w:color="auto"/>
          </w:divBdr>
        </w:div>
        <w:div w:id="1898319401">
          <w:marLeft w:val="640"/>
          <w:marRight w:val="0"/>
          <w:marTop w:val="0"/>
          <w:marBottom w:val="0"/>
          <w:divBdr>
            <w:top w:val="none" w:sz="0" w:space="0" w:color="auto"/>
            <w:left w:val="none" w:sz="0" w:space="0" w:color="auto"/>
            <w:bottom w:val="none" w:sz="0" w:space="0" w:color="auto"/>
            <w:right w:val="none" w:sz="0" w:space="0" w:color="auto"/>
          </w:divBdr>
        </w:div>
        <w:div w:id="598760782">
          <w:marLeft w:val="640"/>
          <w:marRight w:val="0"/>
          <w:marTop w:val="0"/>
          <w:marBottom w:val="0"/>
          <w:divBdr>
            <w:top w:val="none" w:sz="0" w:space="0" w:color="auto"/>
            <w:left w:val="none" w:sz="0" w:space="0" w:color="auto"/>
            <w:bottom w:val="none" w:sz="0" w:space="0" w:color="auto"/>
            <w:right w:val="none" w:sz="0" w:space="0" w:color="auto"/>
          </w:divBdr>
        </w:div>
        <w:div w:id="1451052838">
          <w:marLeft w:val="640"/>
          <w:marRight w:val="0"/>
          <w:marTop w:val="0"/>
          <w:marBottom w:val="0"/>
          <w:divBdr>
            <w:top w:val="none" w:sz="0" w:space="0" w:color="auto"/>
            <w:left w:val="none" w:sz="0" w:space="0" w:color="auto"/>
            <w:bottom w:val="none" w:sz="0" w:space="0" w:color="auto"/>
            <w:right w:val="none" w:sz="0" w:space="0" w:color="auto"/>
          </w:divBdr>
        </w:div>
        <w:div w:id="2066027036">
          <w:marLeft w:val="640"/>
          <w:marRight w:val="0"/>
          <w:marTop w:val="0"/>
          <w:marBottom w:val="0"/>
          <w:divBdr>
            <w:top w:val="none" w:sz="0" w:space="0" w:color="auto"/>
            <w:left w:val="none" w:sz="0" w:space="0" w:color="auto"/>
            <w:bottom w:val="none" w:sz="0" w:space="0" w:color="auto"/>
            <w:right w:val="none" w:sz="0" w:space="0" w:color="auto"/>
          </w:divBdr>
        </w:div>
        <w:div w:id="380329255">
          <w:marLeft w:val="640"/>
          <w:marRight w:val="0"/>
          <w:marTop w:val="0"/>
          <w:marBottom w:val="0"/>
          <w:divBdr>
            <w:top w:val="none" w:sz="0" w:space="0" w:color="auto"/>
            <w:left w:val="none" w:sz="0" w:space="0" w:color="auto"/>
            <w:bottom w:val="none" w:sz="0" w:space="0" w:color="auto"/>
            <w:right w:val="none" w:sz="0" w:space="0" w:color="auto"/>
          </w:divBdr>
        </w:div>
        <w:div w:id="557934714">
          <w:marLeft w:val="640"/>
          <w:marRight w:val="0"/>
          <w:marTop w:val="0"/>
          <w:marBottom w:val="0"/>
          <w:divBdr>
            <w:top w:val="none" w:sz="0" w:space="0" w:color="auto"/>
            <w:left w:val="none" w:sz="0" w:space="0" w:color="auto"/>
            <w:bottom w:val="none" w:sz="0" w:space="0" w:color="auto"/>
            <w:right w:val="none" w:sz="0" w:space="0" w:color="auto"/>
          </w:divBdr>
        </w:div>
        <w:div w:id="1510828810">
          <w:marLeft w:val="640"/>
          <w:marRight w:val="0"/>
          <w:marTop w:val="0"/>
          <w:marBottom w:val="0"/>
          <w:divBdr>
            <w:top w:val="none" w:sz="0" w:space="0" w:color="auto"/>
            <w:left w:val="none" w:sz="0" w:space="0" w:color="auto"/>
            <w:bottom w:val="none" w:sz="0" w:space="0" w:color="auto"/>
            <w:right w:val="none" w:sz="0" w:space="0" w:color="auto"/>
          </w:divBdr>
        </w:div>
        <w:div w:id="709651649">
          <w:marLeft w:val="640"/>
          <w:marRight w:val="0"/>
          <w:marTop w:val="0"/>
          <w:marBottom w:val="0"/>
          <w:divBdr>
            <w:top w:val="none" w:sz="0" w:space="0" w:color="auto"/>
            <w:left w:val="none" w:sz="0" w:space="0" w:color="auto"/>
            <w:bottom w:val="none" w:sz="0" w:space="0" w:color="auto"/>
            <w:right w:val="none" w:sz="0" w:space="0" w:color="auto"/>
          </w:divBdr>
        </w:div>
        <w:div w:id="345640002">
          <w:marLeft w:val="640"/>
          <w:marRight w:val="0"/>
          <w:marTop w:val="0"/>
          <w:marBottom w:val="0"/>
          <w:divBdr>
            <w:top w:val="none" w:sz="0" w:space="0" w:color="auto"/>
            <w:left w:val="none" w:sz="0" w:space="0" w:color="auto"/>
            <w:bottom w:val="none" w:sz="0" w:space="0" w:color="auto"/>
            <w:right w:val="none" w:sz="0" w:space="0" w:color="auto"/>
          </w:divBdr>
        </w:div>
        <w:div w:id="1024818889">
          <w:marLeft w:val="640"/>
          <w:marRight w:val="0"/>
          <w:marTop w:val="0"/>
          <w:marBottom w:val="0"/>
          <w:divBdr>
            <w:top w:val="none" w:sz="0" w:space="0" w:color="auto"/>
            <w:left w:val="none" w:sz="0" w:space="0" w:color="auto"/>
            <w:bottom w:val="none" w:sz="0" w:space="0" w:color="auto"/>
            <w:right w:val="none" w:sz="0" w:space="0" w:color="auto"/>
          </w:divBdr>
        </w:div>
        <w:div w:id="647903908">
          <w:marLeft w:val="640"/>
          <w:marRight w:val="0"/>
          <w:marTop w:val="0"/>
          <w:marBottom w:val="0"/>
          <w:divBdr>
            <w:top w:val="none" w:sz="0" w:space="0" w:color="auto"/>
            <w:left w:val="none" w:sz="0" w:space="0" w:color="auto"/>
            <w:bottom w:val="none" w:sz="0" w:space="0" w:color="auto"/>
            <w:right w:val="none" w:sz="0" w:space="0" w:color="auto"/>
          </w:divBdr>
        </w:div>
        <w:div w:id="972640420">
          <w:marLeft w:val="640"/>
          <w:marRight w:val="0"/>
          <w:marTop w:val="0"/>
          <w:marBottom w:val="0"/>
          <w:divBdr>
            <w:top w:val="none" w:sz="0" w:space="0" w:color="auto"/>
            <w:left w:val="none" w:sz="0" w:space="0" w:color="auto"/>
            <w:bottom w:val="none" w:sz="0" w:space="0" w:color="auto"/>
            <w:right w:val="none" w:sz="0" w:space="0" w:color="auto"/>
          </w:divBdr>
        </w:div>
        <w:div w:id="1711225775">
          <w:marLeft w:val="640"/>
          <w:marRight w:val="0"/>
          <w:marTop w:val="0"/>
          <w:marBottom w:val="0"/>
          <w:divBdr>
            <w:top w:val="none" w:sz="0" w:space="0" w:color="auto"/>
            <w:left w:val="none" w:sz="0" w:space="0" w:color="auto"/>
            <w:bottom w:val="none" w:sz="0" w:space="0" w:color="auto"/>
            <w:right w:val="none" w:sz="0" w:space="0" w:color="auto"/>
          </w:divBdr>
        </w:div>
        <w:div w:id="827788534">
          <w:marLeft w:val="640"/>
          <w:marRight w:val="0"/>
          <w:marTop w:val="0"/>
          <w:marBottom w:val="0"/>
          <w:divBdr>
            <w:top w:val="none" w:sz="0" w:space="0" w:color="auto"/>
            <w:left w:val="none" w:sz="0" w:space="0" w:color="auto"/>
            <w:bottom w:val="none" w:sz="0" w:space="0" w:color="auto"/>
            <w:right w:val="none" w:sz="0" w:space="0" w:color="auto"/>
          </w:divBdr>
        </w:div>
        <w:div w:id="433937334">
          <w:marLeft w:val="640"/>
          <w:marRight w:val="0"/>
          <w:marTop w:val="0"/>
          <w:marBottom w:val="0"/>
          <w:divBdr>
            <w:top w:val="none" w:sz="0" w:space="0" w:color="auto"/>
            <w:left w:val="none" w:sz="0" w:space="0" w:color="auto"/>
            <w:bottom w:val="none" w:sz="0" w:space="0" w:color="auto"/>
            <w:right w:val="none" w:sz="0" w:space="0" w:color="auto"/>
          </w:divBdr>
        </w:div>
        <w:div w:id="1794707298">
          <w:marLeft w:val="640"/>
          <w:marRight w:val="0"/>
          <w:marTop w:val="0"/>
          <w:marBottom w:val="0"/>
          <w:divBdr>
            <w:top w:val="none" w:sz="0" w:space="0" w:color="auto"/>
            <w:left w:val="none" w:sz="0" w:space="0" w:color="auto"/>
            <w:bottom w:val="none" w:sz="0" w:space="0" w:color="auto"/>
            <w:right w:val="none" w:sz="0" w:space="0" w:color="auto"/>
          </w:divBdr>
        </w:div>
        <w:div w:id="5638462">
          <w:marLeft w:val="640"/>
          <w:marRight w:val="0"/>
          <w:marTop w:val="0"/>
          <w:marBottom w:val="0"/>
          <w:divBdr>
            <w:top w:val="none" w:sz="0" w:space="0" w:color="auto"/>
            <w:left w:val="none" w:sz="0" w:space="0" w:color="auto"/>
            <w:bottom w:val="none" w:sz="0" w:space="0" w:color="auto"/>
            <w:right w:val="none" w:sz="0" w:space="0" w:color="auto"/>
          </w:divBdr>
        </w:div>
        <w:div w:id="1967351769">
          <w:marLeft w:val="640"/>
          <w:marRight w:val="0"/>
          <w:marTop w:val="0"/>
          <w:marBottom w:val="0"/>
          <w:divBdr>
            <w:top w:val="none" w:sz="0" w:space="0" w:color="auto"/>
            <w:left w:val="none" w:sz="0" w:space="0" w:color="auto"/>
            <w:bottom w:val="none" w:sz="0" w:space="0" w:color="auto"/>
            <w:right w:val="none" w:sz="0" w:space="0" w:color="auto"/>
          </w:divBdr>
        </w:div>
        <w:div w:id="8024696">
          <w:marLeft w:val="640"/>
          <w:marRight w:val="0"/>
          <w:marTop w:val="0"/>
          <w:marBottom w:val="0"/>
          <w:divBdr>
            <w:top w:val="none" w:sz="0" w:space="0" w:color="auto"/>
            <w:left w:val="none" w:sz="0" w:space="0" w:color="auto"/>
            <w:bottom w:val="none" w:sz="0" w:space="0" w:color="auto"/>
            <w:right w:val="none" w:sz="0" w:space="0" w:color="auto"/>
          </w:divBdr>
        </w:div>
        <w:div w:id="632908237">
          <w:marLeft w:val="640"/>
          <w:marRight w:val="0"/>
          <w:marTop w:val="0"/>
          <w:marBottom w:val="0"/>
          <w:divBdr>
            <w:top w:val="none" w:sz="0" w:space="0" w:color="auto"/>
            <w:left w:val="none" w:sz="0" w:space="0" w:color="auto"/>
            <w:bottom w:val="none" w:sz="0" w:space="0" w:color="auto"/>
            <w:right w:val="none" w:sz="0" w:space="0" w:color="auto"/>
          </w:divBdr>
        </w:div>
        <w:div w:id="221602342">
          <w:marLeft w:val="640"/>
          <w:marRight w:val="0"/>
          <w:marTop w:val="0"/>
          <w:marBottom w:val="0"/>
          <w:divBdr>
            <w:top w:val="none" w:sz="0" w:space="0" w:color="auto"/>
            <w:left w:val="none" w:sz="0" w:space="0" w:color="auto"/>
            <w:bottom w:val="none" w:sz="0" w:space="0" w:color="auto"/>
            <w:right w:val="none" w:sz="0" w:space="0" w:color="auto"/>
          </w:divBdr>
        </w:div>
        <w:div w:id="1066338567">
          <w:marLeft w:val="640"/>
          <w:marRight w:val="0"/>
          <w:marTop w:val="0"/>
          <w:marBottom w:val="0"/>
          <w:divBdr>
            <w:top w:val="none" w:sz="0" w:space="0" w:color="auto"/>
            <w:left w:val="none" w:sz="0" w:space="0" w:color="auto"/>
            <w:bottom w:val="none" w:sz="0" w:space="0" w:color="auto"/>
            <w:right w:val="none" w:sz="0" w:space="0" w:color="auto"/>
          </w:divBdr>
        </w:div>
        <w:div w:id="733891161">
          <w:marLeft w:val="640"/>
          <w:marRight w:val="0"/>
          <w:marTop w:val="0"/>
          <w:marBottom w:val="0"/>
          <w:divBdr>
            <w:top w:val="none" w:sz="0" w:space="0" w:color="auto"/>
            <w:left w:val="none" w:sz="0" w:space="0" w:color="auto"/>
            <w:bottom w:val="none" w:sz="0" w:space="0" w:color="auto"/>
            <w:right w:val="none" w:sz="0" w:space="0" w:color="auto"/>
          </w:divBdr>
        </w:div>
        <w:div w:id="2001931983">
          <w:marLeft w:val="640"/>
          <w:marRight w:val="0"/>
          <w:marTop w:val="0"/>
          <w:marBottom w:val="0"/>
          <w:divBdr>
            <w:top w:val="none" w:sz="0" w:space="0" w:color="auto"/>
            <w:left w:val="none" w:sz="0" w:space="0" w:color="auto"/>
            <w:bottom w:val="none" w:sz="0" w:space="0" w:color="auto"/>
            <w:right w:val="none" w:sz="0" w:space="0" w:color="auto"/>
          </w:divBdr>
        </w:div>
        <w:div w:id="1892887146">
          <w:marLeft w:val="640"/>
          <w:marRight w:val="0"/>
          <w:marTop w:val="0"/>
          <w:marBottom w:val="0"/>
          <w:divBdr>
            <w:top w:val="none" w:sz="0" w:space="0" w:color="auto"/>
            <w:left w:val="none" w:sz="0" w:space="0" w:color="auto"/>
            <w:bottom w:val="none" w:sz="0" w:space="0" w:color="auto"/>
            <w:right w:val="none" w:sz="0" w:space="0" w:color="auto"/>
          </w:divBdr>
        </w:div>
        <w:div w:id="1231623673">
          <w:marLeft w:val="640"/>
          <w:marRight w:val="0"/>
          <w:marTop w:val="0"/>
          <w:marBottom w:val="0"/>
          <w:divBdr>
            <w:top w:val="none" w:sz="0" w:space="0" w:color="auto"/>
            <w:left w:val="none" w:sz="0" w:space="0" w:color="auto"/>
            <w:bottom w:val="none" w:sz="0" w:space="0" w:color="auto"/>
            <w:right w:val="none" w:sz="0" w:space="0" w:color="auto"/>
          </w:divBdr>
        </w:div>
        <w:div w:id="310906629">
          <w:marLeft w:val="640"/>
          <w:marRight w:val="0"/>
          <w:marTop w:val="0"/>
          <w:marBottom w:val="0"/>
          <w:divBdr>
            <w:top w:val="none" w:sz="0" w:space="0" w:color="auto"/>
            <w:left w:val="none" w:sz="0" w:space="0" w:color="auto"/>
            <w:bottom w:val="none" w:sz="0" w:space="0" w:color="auto"/>
            <w:right w:val="none" w:sz="0" w:space="0" w:color="auto"/>
          </w:divBdr>
        </w:div>
        <w:div w:id="1590192267">
          <w:marLeft w:val="640"/>
          <w:marRight w:val="0"/>
          <w:marTop w:val="0"/>
          <w:marBottom w:val="0"/>
          <w:divBdr>
            <w:top w:val="none" w:sz="0" w:space="0" w:color="auto"/>
            <w:left w:val="none" w:sz="0" w:space="0" w:color="auto"/>
            <w:bottom w:val="none" w:sz="0" w:space="0" w:color="auto"/>
            <w:right w:val="none" w:sz="0" w:space="0" w:color="auto"/>
          </w:divBdr>
        </w:div>
        <w:div w:id="968903545">
          <w:marLeft w:val="640"/>
          <w:marRight w:val="0"/>
          <w:marTop w:val="0"/>
          <w:marBottom w:val="0"/>
          <w:divBdr>
            <w:top w:val="none" w:sz="0" w:space="0" w:color="auto"/>
            <w:left w:val="none" w:sz="0" w:space="0" w:color="auto"/>
            <w:bottom w:val="none" w:sz="0" w:space="0" w:color="auto"/>
            <w:right w:val="none" w:sz="0" w:space="0" w:color="auto"/>
          </w:divBdr>
        </w:div>
        <w:div w:id="665286805">
          <w:marLeft w:val="640"/>
          <w:marRight w:val="0"/>
          <w:marTop w:val="0"/>
          <w:marBottom w:val="0"/>
          <w:divBdr>
            <w:top w:val="none" w:sz="0" w:space="0" w:color="auto"/>
            <w:left w:val="none" w:sz="0" w:space="0" w:color="auto"/>
            <w:bottom w:val="none" w:sz="0" w:space="0" w:color="auto"/>
            <w:right w:val="none" w:sz="0" w:space="0" w:color="auto"/>
          </w:divBdr>
        </w:div>
        <w:div w:id="1282570416">
          <w:marLeft w:val="640"/>
          <w:marRight w:val="0"/>
          <w:marTop w:val="0"/>
          <w:marBottom w:val="0"/>
          <w:divBdr>
            <w:top w:val="none" w:sz="0" w:space="0" w:color="auto"/>
            <w:left w:val="none" w:sz="0" w:space="0" w:color="auto"/>
            <w:bottom w:val="none" w:sz="0" w:space="0" w:color="auto"/>
            <w:right w:val="none" w:sz="0" w:space="0" w:color="auto"/>
          </w:divBdr>
        </w:div>
        <w:div w:id="88039477">
          <w:marLeft w:val="640"/>
          <w:marRight w:val="0"/>
          <w:marTop w:val="0"/>
          <w:marBottom w:val="0"/>
          <w:divBdr>
            <w:top w:val="none" w:sz="0" w:space="0" w:color="auto"/>
            <w:left w:val="none" w:sz="0" w:space="0" w:color="auto"/>
            <w:bottom w:val="none" w:sz="0" w:space="0" w:color="auto"/>
            <w:right w:val="none" w:sz="0" w:space="0" w:color="auto"/>
          </w:divBdr>
        </w:div>
        <w:div w:id="1345788822">
          <w:marLeft w:val="640"/>
          <w:marRight w:val="0"/>
          <w:marTop w:val="0"/>
          <w:marBottom w:val="0"/>
          <w:divBdr>
            <w:top w:val="none" w:sz="0" w:space="0" w:color="auto"/>
            <w:left w:val="none" w:sz="0" w:space="0" w:color="auto"/>
            <w:bottom w:val="none" w:sz="0" w:space="0" w:color="auto"/>
            <w:right w:val="none" w:sz="0" w:space="0" w:color="auto"/>
          </w:divBdr>
        </w:div>
        <w:div w:id="51468175">
          <w:marLeft w:val="640"/>
          <w:marRight w:val="0"/>
          <w:marTop w:val="0"/>
          <w:marBottom w:val="0"/>
          <w:divBdr>
            <w:top w:val="none" w:sz="0" w:space="0" w:color="auto"/>
            <w:left w:val="none" w:sz="0" w:space="0" w:color="auto"/>
            <w:bottom w:val="none" w:sz="0" w:space="0" w:color="auto"/>
            <w:right w:val="none" w:sz="0" w:space="0" w:color="auto"/>
          </w:divBdr>
        </w:div>
        <w:div w:id="1173299578">
          <w:marLeft w:val="640"/>
          <w:marRight w:val="0"/>
          <w:marTop w:val="0"/>
          <w:marBottom w:val="0"/>
          <w:divBdr>
            <w:top w:val="none" w:sz="0" w:space="0" w:color="auto"/>
            <w:left w:val="none" w:sz="0" w:space="0" w:color="auto"/>
            <w:bottom w:val="none" w:sz="0" w:space="0" w:color="auto"/>
            <w:right w:val="none" w:sz="0" w:space="0" w:color="auto"/>
          </w:divBdr>
        </w:div>
        <w:div w:id="591858193">
          <w:marLeft w:val="640"/>
          <w:marRight w:val="0"/>
          <w:marTop w:val="0"/>
          <w:marBottom w:val="0"/>
          <w:divBdr>
            <w:top w:val="none" w:sz="0" w:space="0" w:color="auto"/>
            <w:left w:val="none" w:sz="0" w:space="0" w:color="auto"/>
            <w:bottom w:val="none" w:sz="0" w:space="0" w:color="auto"/>
            <w:right w:val="none" w:sz="0" w:space="0" w:color="auto"/>
          </w:divBdr>
        </w:div>
        <w:div w:id="1396122038">
          <w:marLeft w:val="640"/>
          <w:marRight w:val="0"/>
          <w:marTop w:val="0"/>
          <w:marBottom w:val="0"/>
          <w:divBdr>
            <w:top w:val="none" w:sz="0" w:space="0" w:color="auto"/>
            <w:left w:val="none" w:sz="0" w:space="0" w:color="auto"/>
            <w:bottom w:val="none" w:sz="0" w:space="0" w:color="auto"/>
            <w:right w:val="none" w:sz="0" w:space="0" w:color="auto"/>
          </w:divBdr>
        </w:div>
        <w:div w:id="2084178452">
          <w:marLeft w:val="640"/>
          <w:marRight w:val="0"/>
          <w:marTop w:val="0"/>
          <w:marBottom w:val="0"/>
          <w:divBdr>
            <w:top w:val="none" w:sz="0" w:space="0" w:color="auto"/>
            <w:left w:val="none" w:sz="0" w:space="0" w:color="auto"/>
            <w:bottom w:val="none" w:sz="0" w:space="0" w:color="auto"/>
            <w:right w:val="none" w:sz="0" w:space="0" w:color="auto"/>
          </w:divBdr>
        </w:div>
        <w:div w:id="1065493136">
          <w:marLeft w:val="640"/>
          <w:marRight w:val="0"/>
          <w:marTop w:val="0"/>
          <w:marBottom w:val="0"/>
          <w:divBdr>
            <w:top w:val="none" w:sz="0" w:space="0" w:color="auto"/>
            <w:left w:val="none" w:sz="0" w:space="0" w:color="auto"/>
            <w:bottom w:val="none" w:sz="0" w:space="0" w:color="auto"/>
            <w:right w:val="none" w:sz="0" w:space="0" w:color="auto"/>
          </w:divBdr>
        </w:div>
        <w:div w:id="1707214767">
          <w:marLeft w:val="640"/>
          <w:marRight w:val="0"/>
          <w:marTop w:val="0"/>
          <w:marBottom w:val="0"/>
          <w:divBdr>
            <w:top w:val="none" w:sz="0" w:space="0" w:color="auto"/>
            <w:left w:val="none" w:sz="0" w:space="0" w:color="auto"/>
            <w:bottom w:val="none" w:sz="0" w:space="0" w:color="auto"/>
            <w:right w:val="none" w:sz="0" w:space="0" w:color="auto"/>
          </w:divBdr>
        </w:div>
        <w:div w:id="1527064746">
          <w:marLeft w:val="640"/>
          <w:marRight w:val="0"/>
          <w:marTop w:val="0"/>
          <w:marBottom w:val="0"/>
          <w:divBdr>
            <w:top w:val="none" w:sz="0" w:space="0" w:color="auto"/>
            <w:left w:val="none" w:sz="0" w:space="0" w:color="auto"/>
            <w:bottom w:val="none" w:sz="0" w:space="0" w:color="auto"/>
            <w:right w:val="none" w:sz="0" w:space="0" w:color="auto"/>
          </w:divBdr>
        </w:div>
        <w:div w:id="443840468">
          <w:marLeft w:val="640"/>
          <w:marRight w:val="0"/>
          <w:marTop w:val="0"/>
          <w:marBottom w:val="0"/>
          <w:divBdr>
            <w:top w:val="none" w:sz="0" w:space="0" w:color="auto"/>
            <w:left w:val="none" w:sz="0" w:space="0" w:color="auto"/>
            <w:bottom w:val="none" w:sz="0" w:space="0" w:color="auto"/>
            <w:right w:val="none" w:sz="0" w:space="0" w:color="auto"/>
          </w:divBdr>
        </w:div>
        <w:div w:id="1496798969">
          <w:marLeft w:val="640"/>
          <w:marRight w:val="0"/>
          <w:marTop w:val="0"/>
          <w:marBottom w:val="0"/>
          <w:divBdr>
            <w:top w:val="none" w:sz="0" w:space="0" w:color="auto"/>
            <w:left w:val="none" w:sz="0" w:space="0" w:color="auto"/>
            <w:bottom w:val="none" w:sz="0" w:space="0" w:color="auto"/>
            <w:right w:val="none" w:sz="0" w:space="0" w:color="auto"/>
          </w:divBdr>
        </w:div>
        <w:div w:id="1423376557">
          <w:marLeft w:val="640"/>
          <w:marRight w:val="0"/>
          <w:marTop w:val="0"/>
          <w:marBottom w:val="0"/>
          <w:divBdr>
            <w:top w:val="none" w:sz="0" w:space="0" w:color="auto"/>
            <w:left w:val="none" w:sz="0" w:space="0" w:color="auto"/>
            <w:bottom w:val="none" w:sz="0" w:space="0" w:color="auto"/>
            <w:right w:val="none" w:sz="0" w:space="0" w:color="auto"/>
          </w:divBdr>
        </w:div>
        <w:div w:id="1802260602">
          <w:marLeft w:val="640"/>
          <w:marRight w:val="0"/>
          <w:marTop w:val="0"/>
          <w:marBottom w:val="0"/>
          <w:divBdr>
            <w:top w:val="none" w:sz="0" w:space="0" w:color="auto"/>
            <w:left w:val="none" w:sz="0" w:space="0" w:color="auto"/>
            <w:bottom w:val="none" w:sz="0" w:space="0" w:color="auto"/>
            <w:right w:val="none" w:sz="0" w:space="0" w:color="auto"/>
          </w:divBdr>
        </w:div>
        <w:div w:id="1866334227">
          <w:marLeft w:val="640"/>
          <w:marRight w:val="0"/>
          <w:marTop w:val="0"/>
          <w:marBottom w:val="0"/>
          <w:divBdr>
            <w:top w:val="none" w:sz="0" w:space="0" w:color="auto"/>
            <w:left w:val="none" w:sz="0" w:space="0" w:color="auto"/>
            <w:bottom w:val="none" w:sz="0" w:space="0" w:color="auto"/>
            <w:right w:val="none" w:sz="0" w:space="0" w:color="auto"/>
          </w:divBdr>
        </w:div>
        <w:div w:id="1711028432">
          <w:marLeft w:val="640"/>
          <w:marRight w:val="0"/>
          <w:marTop w:val="0"/>
          <w:marBottom w:val="0"/>
          <w:divBdr>
            <w:top w:val="none" w:sz="0" w:space="0" w:color="auto"/>
            <w:left w:val="none" w:sz="0" w:space="0" w:color="auto"/>
            <w:bottom w:val="none" w:sz="0" w:space="0" w:color="auto"/>
            <w:right w:val="none" w:sz="0" w:space="0" w:color="auto"/>
          </w:divBdr>
        </w:div>
        <w:div w:id="445002210">
          <w:marLeft w:val="640"/>
          <w:marRight w:val="0"/>
          <w:marTop w:val="0"/>
          <w:marBottom w:val="0"/>
          <w:divBdr>
            <w:top w:val="none" w:sz="0" w:space="0" w:color="auto"/>
            <w:left w:val="none" w:sz="0" w:space="0" w:color="auto"/>
            <w:bottom w:val="none" w:sz="0" w:space="0" w:color="auto"/>
            <w:right w:val="none" w:sz="0" w:space="0" w:color="auto"/>
          </w:divBdr>
        </w:div>
        <w:div w:id="595091237">
          <w:marLeft w:val="640"/>
          <w:marRight w:val="0"/>
          <w:marTop w:val="0"/>
          <w:marBottom w:val="0"/>
          <w:divBdr>
            <w:top w:val="none" w:sz="0" w:space="0" w:color="auto"/>
            <w:left w:val="none" w:sz="0" w:space="0" w:color="auto"/>
            <w:bottom w:val="none" w:sz="0" w:space="0" w:color="auto"/>
            <w:right w:val="none" w:sz="0" w:space="0" w:color="auto"/>
          </w:divBdr>
        </w:div>
        <w:div w:id="1910268761">
          <w:marLeft w:val="640"/>
          <w:marRight w:val="0"/>
          <w:marTop w:val="0"/>
          <w:marBottom w:val="0"/>
          <w:divBdr>
            <w:top w:val="none" w:sz="0" w:space="0" w:color="auto"/>
            <w:left w:val="none" w:sz="0" w:space="0" w:color="auto"/>
            <w:bottom w:val="none" w:sz="0" w:space="0" w:color="auto"/>
            <w:right w:val="none" w:sz="0" w:space="0" w:color="auto"/>
          </w:divBdr>
        </w:div>
        <w:div w:id="208157">
          <w:marLeft w:val="640"/>
          <w:marRight w:val="0"/>
          <w:marTop w:val="0"/>
          <w:marBottom w:val="0"/>
          <w:divBdr>
            <w:top w:val="none" w:sz="0" w:space="0" w:color="auto"/>
            <w:left w:val="none" w:sz="0" w:space="0" w:color="auto"/>
            <w:bottom w:val="none" w:sz="0" w:space="0" w:color="auto"/>
            <w:right w:val="none" w:sz="0" w:space="0" w:color="auto"/>
          </w:divBdr>
        </w:div>
        <w:div w:id="1682466629">
          <w:marLeft w:val="640"/>
          <w:marRight w:val="0"/>
          <w:marTop w:val="0"/>
          <w:marBottom w:val="0"/>
          <w:divBdr>
            <w:top w:val="none" w:sz="0" w:space="0" w:color="auto"/>
            <w:left w:val="none" w:sz="0" w:space="0" w:color="auto"/>
            <w:bottom w:val="none" w:sz="0" w:space="0" w:color="auto"/>
            <w:right w:val="none" w:sz="0" w:space="0" w:color="auto"/>
          </w:divBdr>
        </w:div>
        <w:div w:id="116292266">
          <w:marLeft w:val="640"/>
          <w:marRight w:val="0"/>
          <w:marTop w:val="0"/>
          <w:marBottom w:val="0"/>
          <w:divBdr>
            <w:top w:val="none" w:sz="0" w:space="0" w:color="auto"/>
            <w:left w:val="none" w:sz="0" w:space="0" w:color="auto"/>
            <w:bottom w:val="none" w:sz="0" w:space="0" w:color="auto"/>
            <w:right w:val="none" w:sz="0" w:space="0" w:color="auto"/>
          </w:divBdr>
        </w:div>
        <w:div w:id="216550514">
          <w:marLeft w:val="640"/>
          <w:marRight w:val="0"/>
          <w:marTop w:val="0"/>
          <w:marBottom w:val="0"/>
          <w:divBdr>
            <w:top w:val="none" w:sz="0" w:space="0" w:color="auto"/>
            <w:left w:val="none" w:sz="0" w:space="0" w:color="auto"/>
            <w:bottom w:val="none" w:sz="0" w:space="0" w:color="auto"/>
            <w:right w:val="none" w:sz="0" w:space="0" w:color="auto"/>
          </w:divBdr>
        </w:div>
        <w:div w:id="1374422195">
          <w:marLeft w:val="640"/>
          <w:marRight w:val="0"/>
          <w:marTop w:val="0"/>
          <w:marBottom w:val="0"/>
          <w:divBdr>
            <w:top w:val="none" w:sz="0" w:space="0" w:color="auto"/>
            <w:left w:val="none" w:sz="0" w:space="0" w:color="auto"/>
            <w:bottom w:val="none" w:sz="0" w:space="0" w:color="auto"/>
            <w:right w:val="none" w:sz="0" w:space="0" w:color="auto"/>
          </w:divBdr>
        </w:div>
        <w:div w:id="636687568">
          <w:marLeft w:val="640"/>
          <w:marRight w:val="0"/>
          <w:marTop w:val="0"/>
          <w:marBottom w:val="0"/>
          <w:divBdr>
            <w:top w:val="none" w:sz="0" w:space="0" w:color="auto"/>
            <w:left w:val="none" w:sz="0" w:space="0" w:color="auto"/>
            <w:bottom w:val="none" w:sz="0" w:space="0" w:color="auto"/>
            <w:right w:val="none" w:sz="0" w:space="0" w:color="auto"/>
          </w:divBdr>
        </w:div>
        <w:div w:id="1470854062">
          <w:marLeft w:val="640"/>
          <w:marRight w:val="0"/>
          <w:marTop w:val="0"/>
          <w:marBottom w:val="0"/>
          <w:divBdr>
            <w:top w:val="none" w:sz="0" w:space="0" w:color="auto"/>
            <w:left w:val="none" w:sz="0" w:space="0" w:color="auto"/>
            <w:bottom w:val="none" w:sz="0" w:space="0" w:color="auto"/>
            <w:right w:val="none" w:sz="0" w:space="0" w:color="auto"/>
          </w:divBdr>
        </w:div>
        <w:div w:id="1451049630">
          <w:marLeft w:val="640"/>
          <w:marRight w:val="0"/>
          <w:marTop w:val="0"/>
          <w:marBottom w:val="0"/>
          <w:divBdr>
            <w:top w:val="none" w:sz="0" w:space="0" w:color="auto"/>
            <w:left w:val="none" w:sz="0" w:space="0" w:color="auto"/>
            <w:bottom w:val="none" w:sz="0" w:space="0" w:color="auto"/>
            <w:right w:val="none" w:sz="0" w:space="0" w:color="auto"/>
          </w:divBdr>
        </w:div>
        <w:div w:id="819422032">
          <w:marLeft w:val="640"/>
          <w:marRight w:val="0"/>
          <w:marTop w:val="0"/>
          <w:marBottom w:val="0"/>
          <w:divBdr>
            <w:top w:val="none" w:sz="0" w:space="0" w:color="auto"/>
            <w:left w:val="none" w:sz="0" w:space="0" w:color="auto"/>
            <w:bottom w:val="none" w:sz="0" w:space="0" w:color="auto"/>
            <w:right w:val="none" w:sz="0" w:space="0" w:color="auto"/>
          </w:divBdr>
        </w:div>
        <w:div w:id="172186265">
          <w:marLeft w:val="640"/>
          <w:marRight w:val="0"/>
          <w:marTop w:val="0"/>
          <w:marBottom w:val="0"/>
          <w:divBdr>
            <w:top w:val="none" w:sz="0" w:space="0" w:color="auto"/>
            <w:left w:val="none" w:sz="0" w:space="0" w:color="auto"/>
            <w:bottom w:val="none" w:sz="0" w:space="0" w:color="auto"/>
            <w:right w:val="none" w:sz="0" w:space="0" w:color="auto"/>
          </w:divBdr>
        </w:div>
        <w:div w:id="1057629784">
          <w:marLeft w:val="640"/>
          <w:marRight w:val="0"/>
          <w:marTop w:val="0"/>
          <w:marBottom w:val="0"/>
          <w:divBdr>
            <w:top w:val="none" w:sz="0" w:space="0" w:color="auto"/>
            <w:left w:val="none" w:sz="0" w:space="0" w:color="auto"/>
            <w:bottom w:val="none" w:sz="0" w:space="0" w:color="auto"/>
            <w:right w:val="none" w:sz="0" w:space="0" w:color="auto"/>
          </w:divBdr>
        </w:div>
        <w:div w:id="680011136">
          <w:marLeft w:val="640"/>
          <w:marRight w:val="0"/>
          <w:marTop w:val="0"/>
          <w:marBottom w:val="0"/>
          <w:divBdr>
            <w:top w:val="none" w:sz="0" w:space="0" w:color="auto"/>
            <w:left w:val="none" w:sz="0" w:space="0" w:color="auto"/>
            <w:bottom w:val="none" w:sz="0" w:space="0" w:color="auto"/>
            <w:right w:val="none" w:sz="0" w:space="0" w:color="auto"/>
          </w:divBdr>
        </w:div>
        <w:div w:id="358548250">
          <w:marLeft w:val="640"/>
          <w:marRight w:val="0"/>
          <w:marTop w:val="0"/>
          <w:marBottom w:val="0"/>
          <w:divBdr>
            <w:top w:val="none" w:sz="0" w:space="0" w:color="auto"/>
            <w:left w:val="none" w:sz="0" w:space="0" w:color="auto"/>
            <w:bottom w:val="none" w:sz="0" w:space="0" w:color="auto"/>
            <w:right w:val="none" w:sz="0" w:space="0" w:color="auto"/>
          </w:divBdr>
        </w:div>
        <w:div w:id="1103569720">
          <w:marLeft w:val="640"/>
          <w:marRight w:val="0"/>
          <w:marTop w:val="0"/>
          <w:marBottom w:val="0"/>
          <w:divBdr>
            <w:top w:val="none" w:sz="0" w:space="0" w:color="auto"/>
            <w:left w:val="none" w:sz="0" w:space="0" w:color="auto"/>
            <w:bottom w:val="none" w:sz="0" w:space="0" w:color="auto"/>
            <w:right w:val="none" w:sz="0" w:space="0" w:color="auto"/>
          </w:divBdr>
        </w:div>
        <w:div w:id="1813205443">
          <w:marLeft w:val="640"/>
          <w:marRight w:val="0"/>
          <w:marTop w:val="0"/>
          <w:marBottom w:val="0"/>
          <w:divBdr>
            <w:top w:val="none" w:sz="0" w:space="0" w:color="auto"/>
            <w:left w:val="none" w:sz="0" w:space="0" w:color="auto"/>
            <w:bottom w:val="none" w:sz="0" w:space="0" w:color="auto"/>
            <w:right w:val="none" w:sz="0" w:space="0" w:color="auto"/>
          </w:divBdr>
        </w:div>
        <w:div w:id="427384029">
          <w:marLeft w:val="640"/>
          <w:marRight w:val="0"/>
          <w:marTop w:val="0"/>
          <w:marBottom w:val="0"/>
          <w:divBdr>
            <w:top w:val="none" w:sz="0" w:space="0" w:color="auto"/>
            <w:left w:val="none" w:sz="0" w:space="0" w:color="auto"/>
            <w:bottom w:val="none" w:sz="0" w:space="0" w:color="auto"/>
            <w:right w:val="none" w:sz="0" w:space="0" w:color="auto"/>
          </w:divBdr>
        </w:div>
        <w:div w:id="1890149012">
          <w:marLeft w:val="640"/>
          <w:marRight w:val="0"/>
          <w:marTop w:val="0"/>
          <w:marBottom w:val="0"/>
          <w:divBdr>
            <w:top w:val="none" w:sz="0" w:space="0" w:color="auto"/>
            <w:left w:val="none" w:sz="0" w:space="0" w:color="auto"/>
            <w:bottom w:val="none" w:sz="0" w:space="0" w:color="auto"/>
            <w:right w:val="none" w:sz="0" w:space="0" w:color="auto"/>
          </w:divBdr>
        </w:div>
        <w:div w:id="731082473">
          <w:marLeft w:val="640"/>
          <w:marRight w:val="0"/>
          <w:marTop w:val="0"/>
          <w:marBottom w:val="0"/>
          <w:divBdr>
            <w:top w:val="none" w:sz="0" w:space="0" w:color="auto"/>
            <w:left w:val="none" w:sz="0" w:space="0" w:color="auto"/>
            <w:bottom w:val="none" w:sz="0" w:space="0" w:color="auto"/>
            <w:right w:val="none" w:sz="0" w:space="0" w:color="auto"/>
          </w:divBdr>
        </w:div>
        <w:div w:id="2072145974">
          <w:marLeft w:val="640"/>
          <w:marRight w:val="0"/>
          <w:marTop w:val="0"/>
          <w:marBottom w:val="0"/>
          <w:divBdr>
            <w:top w:val="none" w:sz="0" w:space="0" w:color="auto"/>
            <w:left w:val="none" w:sz="0" w:space="0" w:color="auto"/>
            <w:bottom w:val="none" w:sz="0" w:space="0" w:color="auto"/>
            <w:right w:val="none" w:sz="0" w:space="0" w:color="auto"/>
          </w:divBdr>
        </w:div>
        <w:div w:id="1152872923">
          <w:marLeft w:val="640"/>
          <w:marRight w:val="0"/>
          <w:marTop w:val="0"/>
          <w:marBottom w:val="0"/>
          <w:divBdr>
            <w:top w:val="none" w:sz="0" w:space="0" w:color="auto"/>
            <w:left w:val="none" w:sz="0" w:space="0" w:color="auto"/>
            <w:bottom w:val="none" w:sz="0" w:space="0" w:color="auto"/>
            <w:right w:val="none" w:sz="0" w:space="0" w:color="auto"/>
          </w:divBdr>
        </w:div>
        <w:div w:id="179634792">
          <w:marLeft w:val="640"/>
          <w:marRight w:val="0"/>
          <w:marTop w:val="0"/>
          <w:marBottom w:val="0"/>
          <w:divBdr>
            <w:top w:val="none" w:sz="0" w:space="0" w:color="auto"/>
            <w:left w:val="none" w:sz="0" w:space="0" w:color="auto"/>
            <w:bottom w:val="none" w:sz="0" w:space="0" w:color="auto"/>
            <w:right w:val="none" w:sz="0" w:space="0" w:color="auto"/>
          </w:divBdr>
        </w:div>
        <w:div w:id="934509855">
          <w:marLeft w:val="640"/>
          <w:marRight w:val="0"/>
          <w:marTop w:val="0"/>
          <w:marBottom w:val="0"/>
          <w:divBdr>
            <w:top w:val="none" w:sz="0" w:space="0" w:color="auto"/>
            <w:left w:val="none" w:sz="0" w:space="0" w:color="auto"/>
            <w:bottom w:val="none" w:sz="0" w:space="0" w:color="auto"/>
            <w:right w:val="none" w:sz="0" w:space="0" w:color="auto"/>
          </w:divBdr>
        </w:div>
        <w:div w:id="1821920151">
          <w:marLeft w:val="640"/>
          <w:marRight w:val="0"/>
          <w:marTop w:val="0"/>
          <w:marBottom w:val="0"/>
          <w:divBdr>
            <w:top w:val="none" w:sz="0" w:space="0" w:color="auto"/>
            <w:left w:val="none" w:sz="0" w:space="0" w:color="auto"/>
            <w:bottom w:val="none" w:sz="0" w:space="0" w:color="auto"/>
            <w:right w:val="none" w:sz="0" w:space="0" w:color="auto"/>
          </w:divBdr>
        </w:div>
        <w:div w:id="1458836326">
          <w:marLeft w:val="640"/>
          <w:marRight w:val="0"/>
          <w:marTop w:val="0"/>
          <w:marBottom w:val="0"/>
          <w:divBdr>
            <w:top w:val="none" w:sz="0" w:space="0" w:color="auto"/>
            <w:left w:val="none" w:sz="0" w:space="0" w:color="auto"/>
            <w:bottom w:val="none" w:sz="0" w:space="0" w:color="auto"/>
            <w:right w:val="none" w:sz="0" w:space="0" w:color="auto"/>
          </w:divBdr>
        </w:div>
        <w:div w:id="2116244100">
          <w:marLeft w:val="640"/>
          <w:marRight w:val="0"/>
          <w:marTop w:val="0"/>
          <w:marBottom w:val="0"/>
          <w:divBdr>
            <w:top w:val="none" w:sz="0" w:space="0" w:color="auto"/>
            <w:left w:val="none" w:sz="0" w:space="0" w:color="auto"/>
            <w:bottom w:val="none" w:sz="0" w:space="0" w:color="auto"/>
            <w:right w:val="none" w:sz="0" w:space="0" w:color="auto"/>
          </w:divBdr>
        </w:div>
        <w:div w:id="908003035">
          <w:marLeft w:val="640"/>
          <w:marRight w:val="0"/>
          <w:marTop w:val="0"/>
          <w:marBottom w:val="0"/>
          <w:divBdr>
            <w:top w:val="none" w:sz="0" w:space="0" w:color="auto"/>
            <w:left w:val="none" w:sz="0" w:space="0" w:color="auto"/>
            <w:bottom w:val="none" w:sz="0" w:space="0" w:color="auto"/>
            <w:right w:val="none" w:sz="0" w:space="0" w:color="auto"/>
          </w:divBdr>
        </w:div>
        <w:div w:id="828525371">
          <w:marLeft w:val="640"/>
          <w:marRight w:val="0"/>
          <w:marTop w:val="0"/>
          <w:marBottom w:val="0"/>
          <w:divBdr>
            <w:top w:val="none" w:sz="0" w:space="0" w:color="auto"/>
            <w:left w:val="none" w:sz="0" w:space="0" w:color="auto"/>
            <w:bottom w:val="none" w:sz="0" w:space="0" w:color="auto"/>
            <w:right w:val="none" w:sz="0" w:space="0" w:color="auto"/>
          </w:divBdr>
        </w:div>
        <w:div w:id="1466194759">
          <w:marLeft w:val="640"/>
          <w:marRight w:val="0"/>
          <w:marTop w:val="0"/>
          <w:marBottom w:val="0"/>
          <w:divBdr>
            <w:top w:val="none" w:sz="0" w:space="0" w:color="auto"/>
            <w:left w:val="none" w:sz="0" w:space="0" w:color="auto"/>
            <w:bottom w:val="none" w:sz="0" w:space="0" w:color="auto"/>
            <w:right w:val="none" w:sz="0" w:space="0" w:color="auto"/>
          </w:divBdr>
        </w:div>
        <w:div w:id="263340716">
          <w:marLeft w:val="640"/>
          <w:marRight w:val="0"/>
          <w:marTop w:val="0"/>
          <w:marBottom w:val="0"/>
          <w:divBdr>
            <w:top w:val="none" w:sz="0" w:space="0" w:color="auto"/>
            <w:left w:val="none" w:sz="0" w:space="0" w:color="auto"/>
            <w:bottom w:val="none" w:sz="0" w:space="0" w:color="auto"/>
            <w:right w:val="none" w:sz="0" w:space="0" w:color="auto"/>
          </w:divBdr>
        </w:div>
        <w:div w:id="907377541">
          <w:marLeft w:val="640"/>
          <w:marRight w:val="0"/>
          <w:marTop w:val="0"/>
          <w:marBottom w:val="0"/>
          <w:divBdr>
            <w:top w:val="none" w:sz="0" w:space="0" w:color="auto"/>
            <w:left w:val="none" w:sz="0" w:space="0" w:color="auto"/>
            <w:bottom w:val="none" w:sz="0" w:space="0" w:color="auto"/>
            <w:right w:val="none" w:sz="0" w:space="0" w:color="auto"/>
          </w:divBdr>
        </w:div>
        <w:div w:id="1768891951">
          <w:marLeft w:val="640"/>
          <w:marRight w:val="0"/>
          <w:marTop w:val="0"/>
          <w:marBottom w:val="0"/>
          <w:divBdr>
            <w:top w:val="none" w:sz="0" w:space="0" w:color="auto"/>
            <w:left w:val="none" w:sz="0" w:space="0" w:color="auto"/>
            <w:bottom w:val="none" w:sz="0" w:space="0" w:color="auto"/>
            <w:right w:val="none" w:sz="0" w:space="0" w:color="auto"/>
          </w:divBdr>
        </w:div>
        <w:div w:id="504245281">
          <w:marLeft w:val="640"/>
          <w:marRight w:val="0"/>
          <w:marTop w:val="0"/>
          <w:marBottom w:val="0"/>
          <w:divBdr>
            <w:top w:val="none" w:sz="0" w:space="0" w:color="auto"/>
            <w:left w:val="none" w:sz="0" w:space="0" w:color="auto"/>
            <w:bottom w:val="none" w:sz="0" w:space="0" w:color="auto"/>
            <w:right w:val="none" w:sz="0" w:space="0" w:color="auto"/>
          </w:divBdr>
        </w:div>
        <w:div w:id="2108961952">
          <w:marLeft w:val="640"/>
          <w:marRight w:val="0"/>
          <w:marTop w:val="0"/>
          <w:marBottom w:val="0"/>
          <w:divBdr>
            <w:top w:val="none" w:sz="0" w:space="0" w:color="auto"/>
            <w:left w:val="none" w:sz="0" w:space="0" w:color="auto"/>
            <w:bottom w:val="none" w:sz="0" w:space="0" w:color="auto"/>
            <w:right w:val="none" w:sz="0" w:space="0" w:color="auto"/>
          </w:divBdr>
        </w:div>
        <w:div w:id="510527206">
          <w:marLeft w:val="640"/>
          <w:marRight w:val="0"/>
          <w:marTop w:val="0"/>
          <w:marBottom w:val="0"/>
          <w:divBdr>
            <w:top w:val="none" w:sz="0" w:space="0" w:color="auto"/>
            <w:left w:val="none" w:sz="0" w:space="0" w:color="auto"/>
            <w:bottom w:val="none" w:sz="0" w:space="0" w:color="auto"/>
            <w:right w:val="none" w:sz="0" w:space="0" w:color="auto"/>
          </w:divBdr>
        </w:div>
        <w:div w:id="1571650926">
          <w:marLeft w:val="640"/>
          <w:marRight w:val="0"/>
          <w:marTop w:val="0"/>
          <w:marBottom w:val="0"/>
          <w:divBdr>
            <w:top w:val="none" w:sz="0" w:space="0" w:color="auto"/>
            <w:left w:val="none" w:sz="0" w:space="0" w:color="auto"/>
            <w:bottom w:val="none" w:sz="0" w:space="0" w:color="auto"/>
            <w:right w:val="none" w:sz="0" w:space="0" w:color="auto"/>
          </w:divBdr>
        </w:div>
        <w:div w:id="1726178570">
          <w:marLeft w:val="640"/>
          <w:marRight w:val="0"/>
          <w:marTop w:val="0"/>
          <w:marBottom w:val="0"/>
          <w:divBdr>
            <w:top w:val="none" w:sz="0" w:space="0" w:color="auto"/>
            <w:left w:val="none" w:sz="0" w:space="0" w:color="auto"/>
            <w:bottom w:val="none" w:sz="0" w:space="0" w:color="auto"/>
            <w:right w:val="none" w:sz="0" w:space="0" w:color="auto"/>
          </w:divBdr>
        </w:div>
        <w:div w:id="1342777407">
          <w:marLeft w:val="640"/>
          <w:marRight w:val="0"/>
          <w:marTop w:val="0"/>
          <w:marBottom w:val="0"/>
          <w:divBdr>
            <w:top w:val="none" w:sz="0" w:space="0" w:color="auto"/>
            <w:left w:val="none" w:sz="0" w:space="0" w:color="auto"/>
            <w:bottom w:val="none" w:sz="0" w:space="0" w:color="auto"/>
            <w:right w:val="none" w:sz="0" w:space="0" w:color="auto"/>
          </w:divBdr>
        </w:div>
        <w:div w:id="1747605236">
          <w:marLeft w:val="640"/>
          <w:marRight w:val="0"/>
          <w:marTop w:val="0"/>
          <w:marBottom w:val="0"/>
          <w:divBdr>
            <w:top w:val="none" w:sz="0" w:space="0" w:color="auto"/>
            <w:left w:val="none" w:sz="0" w:space="0" w:color="auto"/>
            <w:bottom w:val="none" w:sz="0" w:space="0" w:color="auto"/>
            <w:right w:val="none" w:sz="0" w:space="0" w:color="auto"/>
          </w:divBdr>
        </w:div>
        <w:div w:id="479729747">
          <w:marLeft w:val="640"/>
          <w:marRight w:val="0"/>
          <w:marTop w:val="0"/>
          <w:marBottom w:val="0"/>
          <w:divBdr>
            <w:top w:val="none" w:sz="0" w:space="0" w:color="auto"/>
            <w:left w:val="none" w:sz="0" w:space="0" w:color="auto"/>
            <w:bottom w:val="none" w:sz="0" w:space="0" w:color="auto"/>
            <w:right w:val="none" w:sz="0" w:space="0" w:color="auto"/>
          </w:divBdr>
        </w:div>
        <w:div w:id="1952086503">
          <w:marLeft w:val="640"/>
          <w:marRight w:val="0"/>
          <w:marTop w:val="0"/>
          <w:marBottom w:val="0"/>
          <w:divBdr>
            <w:top w:val="none" w:sz="0" w:space="0" w:color="auto"/>
            <w:left w:val="none" w:sz="0" w:space="0" w:color="auto"/>
            <w:bottom w:val="none" w:sz="0" w:space="0" w:color="auto"/>
            <w:right w:val="none" w:sz="0" w:space="0" w:color="auto"/>
          </w:divBdr>
        </w:div>
        <w:div w:id="396166455">
          <w:marLeft w:val="640"/>
          <w:marRight w:val="0"/>
          <w:marTop w:val="0"/>
          <w:marBottom w:val="0"/>
          <w:divBdr>
            <w:top w:val="none" w:sz="0" w:space="0" w:color="auto"/>
            <w:left w:val="none" w:sz="0" w:space="0" w:color="auto"/>
            <w:bottom w:val="none" w:sz="0" w:space="0" w:color="auto"/>
            <w:right w:val="none" w:sz="0" w:space="0" w:color="auto"/>
          </w:divBdr>
        </w:div>
        <w:div w:id="1006710921">
          <w:marLeft w:val="640"/>
          <w:marRight w:val="0"/>
          <w:marTop w:val="0"/>
          <w:marBottom w:val="0"/>
          <w:divBdr>
            <w:top w:val="none" w:sz="0" w:space="0" w:color="auto"/>
            <w:left w:val="none" w:sz="0" w:space="0" w:color="auto"/>
            <w:bottom w:val="none" w:sz="0" w:space="0" w:color="auto"/>
            <w:right w:val="none" w:sz="0" w:space="0" w:color="auto"/>
          </w:divBdr>
        </w:div>
        <w:div w:id="693652242">
          <w:marLeft w:val="640"/>
          <w:marRight w:val="0"/>
          <w:marTop w:val="0"/>
          <w:marBottom w:val="0"/>
          <w:divBdr>
            <w:top w:val="none" w:sz="0" w:space="0" w:color="auto"/>
            <w:left w:val="none" w:sz="0" w:space="0" w:color="auto"/>
            <w:bottom w:val="none" w:sz="0" w:space="0" w:color="auto"/>
            <w:right w:val="none" w:sz="0" w:space="0" w:color="auto"/>
          </w:divBdr>
        </w:div>
        <w:div w:id="1518501583">
          <w:marLeft w:val="640"/>
          <w:marRight w:val="0"/>
          <w:marTop w:val="0"/>
          <w:marBottom w:val="0"/>
          <w:divBdr>
            <w:top w:val="none" w:sz="0" w:space="0" w:color="auto"/>
            <w:left w:val="none" w:sz="0" w:space="0" w:color="auto"/>
            <w:bottom w:val="none" w:sz="0" w:space="0" w:color="auto"/>
            <w:right w:val="none" w:sz="0" w:space="0" w:color="auto"/>
          </w:divBdr>
        </w:div>
        <w:div w:id="689841523">
          <w:marLeft w:val="640"/>
          <w:marRight w:val="0"/>
          <w:marTop w:val="0"/>
          <w:marBottom w:val="0"/>
          <w:divBdr>
            <w:top w:val="none" w:sz="0" w:space="0" w:color="auto"/>
            <w:left w:val="none" w:sz="0" w:space="0" w:color="auto"/>
            <w:bottom w:val="none" w:sz="0" w:space="0" w:color="auto"/>
            <w:right w:val="none" w:sz="0" w:space="0" w:color="auto"/>
          </w:divBdr>
        </w:div>
        <w:div w:id="876744820">
          <w:marLeft w:val="640"/>
          <w:marRight w:val="0"/>
          <w:marTop w:val="0"/>
          <w:marBottom w:val="0"/>
          <w:divBdr>
            <w:top w:val="none" w:sz="0" w:space="0" w:color="auto"/>
            <w:left w:val="none" w:sz="0" w:space="0" w:color="auto"/>
            <w:bottom w:val="none" w:sz="0" w:space="0" w:color="auto"/>
            <w:right w:val="none" w:sz="0" w:space="0" w:color="auto"/>
          </w:divBdr>
        </w:div>
        <w:div w:id="1535461593">
          <w:marLeft w:val="640"/>
          <w:marRight w:val="0"/>
          <w:marTop w:val="0"/>
          <w:marBottom w:val="0"/>
          <w:divBdr>
            <w:top w:val="none" w:sz="0" w:space="0" w:color="auto"/>
            <w:left w:val="none" w:sz="0" w:space="0" w:color="auto"/>
            <w:bottom w:val="none" w:sz="0" w:space="0" w:color="auto"/>
            <w:right w:val="none" w:sz="0" w:space="0" w:color="auto"/>
          </w:divBdr>
        </w:div>
        <w:div w:id="1169710846">
          <w:marLeft w:val="640"/>
          <w:marRight w:val="0"/>
          <w:marTop w:val="0"/>
          <w:marBottom w:val="0"/>
          <w:divBdr>
            <w:top w:val="none" w:sz="0" w:space="0" w:color="auto"/>
            <w:left w:val="none" w:sz="0" w:space="0" w:color="auto"/>
            <w:bottom w:val="none" w:sz="0" w:space="0" w:color="auto"/>
            <w:right w:val="none" w:sz="0" w:space="0" w:color="auto"/>
          </w:divBdr>
        </w:div>
        <w:div w:id="1741898978">
          <w:marLeft w:val="640"/>
          <w:marRight w:val="0"/>
          <w:marTop w:val="0"/>
          <w:marBottom w:val="0"/>
          <w:divBdr>
            <w:top w:val="none" w:sz="0" w:space="0" w:color="auto"/>
            <w:left w:val="none" w:sz="0" w:space="0" w:color="auto"/>
            <w:bottom w:val="none" w:sz="0" w:space="0" w:color="auto"/>
            <w:right w:val="none" w:sz="0" w:space="0" w:color="auto"/>
          </w:divBdr>
        </w:div>
        <w:div w:id="1966426826">
          <w:marLeft w:val="640"/>
          <w:marRight w:val="0"/>
          <w:marTop w:val="0"/>
          <w:marBottom w:val="0"/>
          <w:divBdr>
            <w:top w:val="none" w:sz="0" w:space="0" w:color="auto"/>
            <w:left w:val="none" w:sz="0" w:space="0" w:color="auto"/>
            <w:bottom w:val="none" w:sz="0" w:space="0" w:color="auto"/>
            <w:right w:val="none" w:sz="0" w:space="0" w:color="auto"/>
          </w:divBdr>
        </w:div>
        <w:div w:id="719017643">
          <w:marLeft w:val="640"/>
          <w:marRight w:val="0"/>
          <w:marTop w:val="0"/>
          <w:marBottom w:val="0"/>
          <w:divBdr>
            <w:top w:val="none" w:sz="0" w:space="0" w:color="auto"/>
            <w:left w:val="none" w:sz="0" w:space="0" w:color="auto"/>
            <w:bottom w:val="none" w:sz="0" w:space="0" w:color="auto"/>
            <w:right w:val="none" w:sz="0" w:space="0" w:color="auto"/>
          </w:divBdr>
        </w:div>
        <w:div w:id="960183277">
          <w:marLeft w:val="640"/>
          <w:marRight w:val="0"/>
          <w:marTop w:val="0"/>
          <w:marBottom w:val="0"/>
          <w:divBdr>
            <w:top w:val="none" w:sz="0" w:space="0" w:color="auto"/>
            <w:left w:val="none" w:sz="0" w:space="0" w:color="auto"/>
            <w:bottom w:val="none" w:sz="0" w:space="0" w:color="auto"/>
            <w:right w:val="none" w:sz="0" w:space="0" w:color="auto"/>
          </w:divBdr>
        </w:div>
        <w:div w:id="20205079">
          <w:marLeft w:val="640"/>
          <w:marRight w:val="0"/>
          <w:marTop w:val="0"/>
          <w:marBottom w:val="0"/>
          <w:divBdr>
            <w:top w:val="none" w:sz="0" w:space="0" w:color="auto"/>
            <w:left w:val="none" w:sz="0" w:space="0" w:color="auto"/>
            <w:bottom w:val="none" w:sz="0" w:space="0" w:color="auto"/>
            <w:right w:val="none" w:sz="0" w:space="0" w:color="auto"/>
          </w:divBdr>
        </w:div>
        <w:div w:id="1472287557">
          <w:marLeft w:val="640"/>
          <w:marRight w:val="0"/>
          <w:marTop w:val="0"/>
          <w:marBottom w:val="0"/>
          <w:divBdr>
            <w:top w:val="none" w:sz="0" w:space="0" w:color="auto"/>
            <w:left w:val="none" w:sz="0" w:space="0" w:color="auto"/>
            <w:bottom w:val="none" w:sz="0" w:space="0" w:color="auto"/>
            <w:right w:val="none" w:sz="0" w:space="0" w:color="auto"/>
          </w:divBdr>
        </w:div>
        <w:div w:id="474953848">
          <w:marLeft w:val="640"/>
          <w:marRight w:val="0"/>
          <w:marTop w:val="0"/>
          <w:marBottom w:val="0"/>
          <w:divBdr>
            <w:top w:val="none" w:sz="0" w:space="0" w:color="auto"/>
            <w:left w:val="none" w:sz="0" w:space="0" w:color="auto"/>
            <w:bottom w:val="none" w:sz="0" w:space="0" w:color="auto"/>
            <w:right w:val="none" w:sz="0" w:space="0" w:color="auto"/>
          </w:divBdr>
        </w:div>
        <w:div w:id="1624576734">
          <w:marLeft w:val="640"/>
          <w:marRight w:val="0"/>
          <w:marTop w:val="0"/>
          <w:marBottom w:val="0"/>
          <w:divBdr>
            <w:top w:val="none" w:sz="0" w:space="0" w:color="auto"/>
            <w:left w:val="none" w:sz="0" w:space="0" w:color="auto"/>
            <w:bottom w:val="none" w:sz="0" w:space="0" w:color="auto"/>
            <w:right w:val="none" w:sz="0" w:space="0" w:color="auto"/>
          </w:divBdr>
        </w:div>
        <w:div w:id="255093340">
          <w:marLeft w:val="640"/>
          <w:marRight w:val="0"/>
          <w:marTop w:val="0"/>
          <w:marBottom w:val="0"/>
          <w:divBdr>
            <w:top w:val="none" w:sz="0" w:space="0" w:color="auto"/>
            <w:left w:val="none" w:sz="0" w:space="0" w:color="auto"/>
            <w:bottom w:val="none" w:sz="0" w:space="0" w:color="auto"/>
            <w:right w:val="none" w:sz="0" w:space="0" w:color="auto"/>
          </w:divBdr>
        </w:div>
        <w:div w:id="1066688630">
          <w:marLeft w:val="640"/>
          <w:marRight w:val="0"/>
          <w:marTop w:val="0"/>
          <w:marBottom w:val="0"/>
          <w:divBdr>
            <w:top w:val="none" w:sz="0" w:space="0" w:color="auto"/>
            <w:left w:val="none" w:sz="0" w:space="0" w:color="auto"/>
            <w:bottom w:val="none" w:sz="0" w:space="0" w:color="auto"/>
            <w:right w:val="none" w:sz="0" w:space="0" w:color="auto"/>
          </w:divBdr>
        </w:div>
        <w:div w:id="2126774531">
          <w:marLeft w:val="640"/>
          <w:marRight w:val="0"/>
          <w:marTop w:val="0"/>
          <w:marBottom w:val="0"/>
          <w:divBdr>
            <w:top w:val="none" w:sz="0" w:space="0" w:color="auto"/>
            <w:left w:val="none" w:sz="0" w:space="0" w:color="auto"/>
            <w:bottom w:val="none" w:sz="0" w:space="0" w:color="auto"/>
            <w:right w:val="none" w:sz="0" w:space="0" w:color="auto"/>
          </w:divBdr>
        </w:div>
        <w:div w:id="653342303">
          <w:marLeft w:val="640"/>
          <w:marRight w:val="0"/>
          <w:marTop w:val="0"/>
          <w:marBottom w:val="0"/>
          <w:divBdr>
            <w:top w:val="none" w:sz="0" w:space="0" w:color="auto"/>
            <w:left w:val="none" w:sz="0" w:space="0" w:color="auto"/>
            <w:bottom w:val="none" w:sz="0" w:space="0" w:color="auto"/>
            <w:right w:val="none" w:sz="0" w:space="0" w:color="auto"/>
          </w:divBdr>
        </w:div>
        <w:div w:id="617876458">
          <w:marLeft w:val="640"/>
          <w:marRight w:val="0"/>
          <w:marTop w:val="0"/>
          <w:marBottom w:val="0"/>
          <w:divBdr>
            <w:top w:val="none" w:sz="0" w:space="0" w:color="auto"/>
            <w:left w:val="none" w:sz="0" w:space="0" w:color="auto"/>
            <w:bottom w:val="none" w:sz="0" w:space="0" w:color="auto"/>
            <w:right w:val="none" w:sz="0" w:space="0" w:color="auto"/>
          </w:divBdr>
        </w:div>
        <w:div w:id="692806332">
          <w:marLeft w:val="640"/>
          <w:marRight w:val="0"/>
          <w:marTop w:val="0"/>
          <w:marBottom w:val="0"/>
          <w:divBdr>
            <w:top w:val="none" w:sz="0" w:space="0" w:color="auto"/>
            <w:left w:val="none" w:sz="0" w:space="0" w:color="auto"/>
            <w:bottom w:val="none" w:sz="0" w:space="0" w:color="auto"/>
            <w:right w:val="none" w:sz="0" w:space="0" w:color="auto"/>
          </w:divBdr>
        </w:div>
        <w:div w:id="1771855246">
          <w:marLeft w:val="640"/>
          <w:marRight w:val="0"/>
          <w:marTop w:val="0"/>
          <w:marBottom w:val="0"/>
          <w:divBdr>
            <w:top w:val="none" w:sz="0" w:space="0" w:color="auto"/>
            <w:left w:val="none" w:sz="0" w:space="0" w:color="auto"/>
            <w:bottom w:val="none" w:sz="0" w:space="0" w:color="auto"/>
            <w:right w:val="none" w:sz="0" w:space="0" w:color="auto"/>
          </w:divBdr>
        </w:div>
        <w:div w:id="1921744529">
          <w:marLeft w:val="640"/>
          <w:marRight w:val="0"/>
          <w:marTop w:val="0"/>
          <w:marBottom w:val="0"/>
          <w:divBdr>
            <w:top w:val="none" w:sz="0" w:space="0" w:color="auto"/>
            <w:left w:val="none" w:sz="0" w:space="0" w:color="auto"/>
            <w:bottom w:val="none" w:sz="0" w:space="0" w:color="auto"/>
            <w:right w:val="none" w:sz="0" w:space="0" w:color="auto"/>
          </w:divBdr>
        </w:div>
        <w:div w:id="1203831330">
          <w:marLeft w:val="640"/>
          <w:marRight w:val="0"/>
          <w:marTop w:val="0"/>
          <w:marBottom w:val="0"/>
          <w:divBdr>
            <w:top w:val="none" w:sz="0" w:space="0" w:color="auto"/>
            <w:left w:val="none" w:sz="0" w:space="0" w:color="auto"/>
            <w:bottom w:val="none" w:sz="0" w:space="0" w:color="auto"/>
            <w:right w:val="none" w:sz="0" w:space="0" w:color="auto"/>
          </w:divBdr>
        </w:div>
        <w:div w:id="933442306">
          <w:marLeft w:val="640"/>
          <w:marRight w:val="0"/>
          <w:marTop w:val="0"/>
          <w:marBottom w:val="0"/>
          <w:divBdr>
            <w:top w:val="none" w:sz="0" w:space="0" w:color="auto"/>
            <w:left w:val="none" w:sz="0" w:space="0" w:color="auto"/>
            <w:bottom w:val="none" w:sz="0" w:space="0" w:color="auto"/>
            <w:right w:val="none" w:sz="0" w:space="0" w:color="auto"/>
          </w:divBdr>
        </w:div>
        <w:div w:id="69355711">
          <w:marLeft w:val="640"/>
          <w:marRight w:val="0"/>
          <w:marTop w:val="0"/>
          <w:marBottom w:val="0"/>
          <w:divBdr>
            <w:top w:val="none" w:sz="0" w:space="0" w:color="auto"/>
            <w:left w:val="none" w:sz="0" w:space="0" w:color="auto"/>
            <w:bottom w:val="none" w:sz="0" w:space="0" w:color="auto"/>
            <w:right w:val="none" w:sz="0" w:space="0" w:color="auto"/>
          </w:divBdr>
        </w:div>
        <w:div w:id="969938154">
          <w:marLeft w:val="640"/>
          <w:marRight w:val="0"/>
          <w:marTop w:val="0"/>
          <w:marBottom w:val="0"/>
          <w:divBdr>
            <w:top w:val="none" w:sz="0" w:space="0" w:color="auto"/>
            <w:left w:val="none" w:sz="0" w:space="0" w:color="auto"/>
            <w:bottom w:val="none" w:sz="0" w:space="0" w:color="auto"/>
            <w:right w:val="none" w:sz="0" w:space="0" w:color="auto"/>
          </w:divBdr>
        </w:div>
        <w:div w:id="784076736">
          <w:marLeft w:val="640"/>
          <w:marRight w:val="0"/>
          <w:marTop w:val="0"/>
          <w:marBottom w:val="0"/>
          <w:divBdr>
            <w:top w:val="none" w:sz="0" w:space="0" w:color="auto"/>
            <w:left w:val="none" w:sz="0" w:space="0" w:color="auto"/>
            <w:bottom w:val="none" w:sz="0" w:space="0" w:color="auto"/>
            <w:right w:val="none" w:sz="0" w:space="0" w:color="auto"/>
          </w:divBdr>
        </w:div>
        <w:div w:id="3672396">
          <w:marLeft w:val="640"/>
          <w:marRight w:val="0"/>
          <w:marTop w:val="0"/>
          <w:marBottom w:val="0"/>
          <w:divBdr>
            <w:top w:val="none" w:sz="0" w:space="0" w:color="auto"/>
            <w:left w:val="none" w:sz="0" w:space="0" w:color="auto"/>
            <w:bottom w:val="none" w:sz="0" w:space="0" w:color="auto"/>
            <w:right w:val="none" w:sz="0" w:space="0" w:color="auto"/>
          </w:divBdr>
        </w:div>
        <w:div w:id="1395619282">
          <w:marLeft w:val="640"/>
          <w:marRight w:val="0"/>
          <w:marTop w:val="0"/>
          <w:marBottom w:val="0"/>
          <w:divBdr>
            <w:top w:val="none" w:sz="0" w:space="0" w:color="auto"/>
            <w:left w:val="none" w:sz="0" w:space="0" w:color="auto"/>
            <w:bottom w:val="none" w:sz="0" w:space="0" w:color="auto"/>
            <w:right w:val="none" w:sz="0" w:space="0" w:color="auto"/>
          </w:divBdr>
        </w:div>
        <w:div w:id="1009913981">
          <w:marLeft w:val="640"/>
          <w:marRight w:val="0"/>
          <w:marTop w:val="0"/>
          <w:marBottom w:val="0"/>
          <w:divBdr>
            <w:top w:val="none" w:sz="0" w:space="0" w:color="auto"/>
            <w:left w:val="none" w:sz="0" w:space="0" w:color="auto"/>
            <w:bottom w:val="none" w:sz="0" w:space="0" w:color="auto"/>
            <w:right w:val="none" w:sz="0" w:space="0" w:color="auto"/>
          </w:divBdr>
        </w:div>
        <w:div w:id="314258120">
          <w:marLeft w:val="640"/>
          <w:marRight w:val="0"/>
          <w:marTop w:val="0"/>
          <w:marBottom w:val="0"/>
          <w:divBdr>
            <w:top w:val="none" w:sz="0" w:space="0" w:color="auto"/>
            <w:left w:val="none" w:sz="0" w:space="0" w:color="auto"/>
            <w:bottom w:val="none" w:sz="0" w:space="0" w:color="auto"/>
            <w:right w:val="none" w:sz="0" w:space="0" w:color="auto"/>
          </w:divBdr>
        </w:div>
        <w:div w:id="1794404646">
          <w:marLeft w:val="640"/>
          <w:marRight w:val="0"/>
          <w:marTop w:val="0"/>
          <w:marBottom w:val="0"/>
          <w:divBdr>
            <w:top w:val="none" w:sz="0" w:space="0" w:color="auto"/>
            <w:left w:val="none" w:sz="0" w:space="0" w:color="auto"/>
            <w:bottom w:val="none" w:sz="0" w:space="0" w:color="auto"/>
            <w:right w:val="none" w:sz="0" w:space="0" w:color="auto"/>
          </w:divBdr>
        </w:div>
        <w:div w:id="910846855">
          <w:marLeft w:val="640"/>
          <w:marRight w:val="0"/>
          <w:marTop w:val="0"/>
          <w:marBottom w:val="0"/>
          <w:divBdr>
            <w:top w:val="none" w:sz="0" w:space="0" w:color="auto"/>
            <w:left w:val="none" w:sz="0" w:space="0" w:color="auto"/>
            <w:bottom w:val="none" w:sz="0" w:space="0" w:color="auto"/>
            <w:right w:val="none" w:sz="0" w:space="0" w:color="auto"/>
          </w:divBdr>
        </w:div>
        <w:div w:id="998994904">
          <w:marLeft w:val="640"/>
          <w:marRight w:val="0"/>
          <w:marTop w:val="0"/>
          <w:marBottom w:val="0"/>
          <w:divBdr>
            <w:top w:val="none" w:sz="0" w:space="0" w:color="auto"/>
            <w:left w:val="none" w:sz="0" w:space="0" w:color="auto"/>
            <w:bottom w:val="none" w:sz="0" w:space="0" w:color="auto"/>
            <w:right w:val="none" w:sz="0" w:space="0" w:color="auto"/>
          </w:divBdr>
        </w:div>
        <w:div w:id="1515074196">
          <w:marLeft w:val="640"/>
          <w:marRight w:val="0"/>
          <w:marTop w:val="0"/>
          <w:marBottom w:val="0"/>
          <w:divBdr>
            <w:top w:val="none" w:sz="0" w:space="0" w:color="auto"/>
            <w:left w:val="none" w:sz="0" w:space="0" w:color="auto"/>
            <w:bottom w:val="none" w:sz="0" w:space="0" w:color="auto"/>
            <w:right w:val="none" w:sz="0" w:space="0" w:color="auto"/>
          </w:divBdr>
        </w:div>
        <w:div w:id="1892692151">
          <w:marLeft w:val="640"/>
          <w:marRight w:val="0"/>
          <w:marTop w:val="0"/>
          <w:marBottom w:val="0"/>
          <w:divBdr>
            <w:top w:val="none" w:sz="0" w:space="0" w:color="auto"/>
            <w:left w:val="none" w:sz="0" w:space="0" w:color="auto"/>
            <w:bottom w:val="none" w:sz="0" w:space="0" w:color="auto"/>
            <w:right w:val="none" w:sz="0" w:space="0" w:color="auto"/>
          </w:divBdr>
        </w:div>
        <w:div w:id="318466392">
          <w:marLeft w:val="640"/>
          <w:marRight w:val="0"/>
          <w:marTop w:val="0"/>
          <w:marBottom w:val="0"/>
          <w:divBdr>
            <w:top w:val="none" w:sz="0" w:space="0" w:color="auto"/>
            <w:left w:val="none" w:sz="0" w:space="0" w:color="auto"/>
            <w:bottom w:val="none" w:sz="0" w:space="0" w:color="auto"/>
            <w:right w:val="none" w:sz="0" w:space="0" w:color="auto"/>
          </w:divBdr>
        </w:div>
        <w:div w:id="176778799">
          <w:marLeft w:val="640"/>
          <w:marRight w:val="0"/>
          <w:marTop w:val="0"/>
          <w:marBottom w:val="0"/>
          <w:divBdr>
            <w:top w:val="none" w:sz="0" w:space="0" w:color="auto"/>
            <w:left w:val="none" w:sz="0" w:space="0" w:color="auto"/>
            <w:bottom w:val="none" w:sz="0" w:space="0" w:color="auto"/>
            <w:right w:val="none" w:sz="0" w:space="0" w:color="auto"/>
          </w:divBdr>
        </w:div>
        <w:div w:id="788469362">
          <w:marLeft w:val="640"/>
          <w:marRight w:val="0"/>
          <w:marTop w:val="0"/>
          <w:marBottom w:val="0"/>
          <w:divBdr>
            <w:top w:val="none" w:sz="0" w:space="0" w:color="auto"/>
            <w:left w:val="none" w:sz="0" w:space="0" w:color="auto"/>
            <w:bottom w:val="none" w:sz="0" w:space="0" w:color="auto"/>
            <w:right w:val="none" w:sz="0" w:space="0" w:color="auto"/>
          </w:divBdr>
        </w:div>
        <w:div w:id="943533342">
          <w:marLeft w:val="640"/>
          <w:marRight w:val="0"/>
          <w:marTop w:val="0"/>
          <w:marBottom w:val="0"/>
          <w:divBdr>
            <w:top w:val="none" w:sz="0" w:space="0" w:color="auto"/>
            <w:left w:val="none" w:sz="0" w:space="0" w:color="auto"/>
            <w:bottom w:val="none" w:sz="0" w:space="0" w:color="auto"/>
            <w:right w:val="none" w:sz="0" w:space="0" w:color="auto"/>
          </w:divBdr>
        </w:div>
        <w:div w:id="2360860">
          <w:marLeft w:val="640"/>
          <w:marRight w:val="0"/>
          <w:marTop w:val="0"/>
          <w:marBottom w:val="0"/>
          <w:divBdr>
            <w:top w:val="none" w:sz="0" w:space="0" w:color="auto"/>
            <w:left w:val="none" w:sz="0" w:space="0" w:color="auto"/>
            <w:bottom w:val="none" w:sz="0" w:space="0" w:color="auto"/>
            <w:right w:val="none" w:sz="0" w:space="0" w:color="auto"/>
          </w:divBdr>
        </w:div>
        <w:div w:id="538204868">
          <w:marLeft w:val="640"/>
          <w:marRight w:val="0"/>
          <w:marTop w:val="0"/>
          <w:marBottom w:val="0"/>
          <w:divBdr>
            <w:top w:val="none" w:sz="0" w:space="0" w:color="auto"/>
            <w:left w:val="none" w:sz="0" w:space="0" w:color="auto"/>
            <w:bottom w:val="none" w:sz="0" w:space="0" w:color="auto"/>
            <w:right w:val="none" w:sz="0" w:space="0" w:color="auto"/>
          </w:divBdr>
        </w:div>
        <w:div w:id="856432779">
          <w:marLeft w:val="640"/>
          <w:marRight w:val="0"/>
          <w:marTop w:val="0"/>
          <w:marBottom w:val="0"/>
          <w:divBdr>
            <w:top w:val="none" w:sz="0" w:space="0" w:color="auto"/>
            <w:left w:val="none" w:sz="0" w:space="0" w:color="auto"/>
            <w:bottom w:val="none" w:sz="0" w:space="0" w:color="auto"/>
            <w:right w:val="none" w:sz="0" w:space="0" w:color="auto"/>
          </w:divBdr>
        </w:div>
        <w:div w:id="823088992">
          <w:marLeft w:val="640"/>
          <w:marRight w:val="0"/>
          <w:marTop w:val="0"/>
          <w:marBottom w:val="0"/>
          <w:divBdr>
            <w:top w:val="none" w:sz="0" w:space="0" w:color="auto"/>
            <w:left w:val="none" w:sz="0" w:space="0" w:color="auto"/>
            <w:bottom w:val="none" w:sz="0" w:space="0" w:color="auto"/>
            <w:right w:val="none" w:sz="0" w:space="0" w:color="auto"/>
          </w:divBdr>
        </w:div>
        <w:div w:id="782191440">
          <w:marLeft w:val="640"/>
          <w:marRight w:val="0"/>
          <w:marTop w:val="0"/>
          <w:marBottom w:val="0"/>
          <w:divBdr>
            <w:top w:val="none" w:sz="0" w:space="0" w:color="auto"/>
            <w:left w:val="none" w:sz="0" w:space="0" w:color="auto"/>
            <w:bottom w:val="none" w:sz="0" w:space="0" w:color="auto"/>
            <w:right w:val="none" w:sz="0" w:space="0" w:color="auto"/>
          </w:divBdr>
        </w:div>
        <w:div w:id="165826331">
          <w:marLeft w:val="640"/>
          <w:marRight w:val="0"/>
          <w:marTop w:val="0"/>
          <w:marBottom w:val="0"/>
          <w:divBdr>
            <w:top w:val="none" w:sz="0" w:space="0" w:color="auto"/>
            <w:left w:val="none" w:sz="0" w:space="0" w:color="auto"/>
            <w:bottom w:val="none" w:sz="0" w:space="0" w:color="auto"/>
            <w:right w:val="none" w:sz="0" w:space="0" w:color="auto"/>
          </w:divBdr>
        </w:div>
        <w:div w:id="1474058592">
          <w:marLeft w:val="640"/>
          <w:marRight w:val="0"/>
          <w:marTop w:val="0"/>
          <w:marBottom w:val="0"/>
          <w:divBdr>
            <w:top w:val="none" w:sz="0" w:space="0" w:color="auto"/>
            <w:left w:val="none" w:sz="0" w:space="0" w:color="auto"/>
            <w:bottom w:val="none" w:sz="0" w:space="0" w:color="auto"/>
            <w:right w:val="none" w:sz="0" w:space="0" w:color="auto"/>
          </w:divBdr>
        </w:div>
        <w:div w:id="49575079">
          <w:marLeft w:val="640"/>
          <w:marRight w:val="0"/>
          <w:marTop w:val="0"/>
          <w:marBottom w:val="0"/>
          <w:divBdr>
            <w:top w:val="none" w:sz="0" w:space="0" w:color="auto"/>
            <w:left w:val="none" w:sz="0" w:space="0" w:color="auto"/>
            <w:bottom w:val="none" w:sz="0" w:space="0" w:color="auto"/>
            <w:right w:val="none" w:sz="0" w:space="0" w:color="auto"/>
          </w:divBdr>
        </w:div>
        <w:div w:id="909191210">
          <w:marLeft w:val="640"/>
          <w:marRight w:val="0"/>
          <w:marTop w:val="0"/>
          <w:marBottom w:val="0"/>
          <w:divBdr>
            <w:top w:val="none" w:sz="0" w:space="0" w:color="auto"/>
            <w:left w:val="none" w:sz="0" w:space="0" w:color="auto"/>
            <w:bottom w:val="none" w:sz="0" w:space="0" w:color="auto"/>
            <w:right w:val="none" w:sz="0" w:space="0" w:color="auto"/>
          </w:divBdr>
        </w:div>
        <w:div w:id="1648431370">
          <w:marLeft w:val="640"/>
          <w:marRight w:val="0"/>
          <w:marTop w:val="0"/>
          <w:marBottom w:val="0"/>
          <w:divBdr>
            <w:top w:val="none" w:sz="0" w:space="0" w:color="auto"/>
            <w:left w:val="none" w:sz="0" w:space="0" w:color="auto"/>
            <w:bottom w:val="none" w:sz="0" w:space="0" w:color="auto"/>
            <w:right w:val="none" w:sz="0" w:space="0" w:color="auto"/>
          </w:divBdr>
        </w:div>
        <w:div w:id="1563104946">
          <w:marLeft w:val="640"/>
          <w:marRight w:val="0"/>
          <w:marTop w:val="0"/>
          <w:marBottom w:val="0"/>
          <w:divBdr>
            <w:top w:val="none" w:sz="0" w:space="0" w:color="auto"/>
            <w:left w:val="none" w:sz="0" w:space="0" w:color="auto"/>
            <w:bottom w:val="none" w:sz="0" w:space="0" w:color="auto"/>
            <w:right w:val="none" w:sz="0" w:space="0" w:color="auto"/>
          </w:divBdr>
        </w:div>
        <w:div w:id="461965083">
          <w:marLeft w:val="640"/>
          <w:marRight w:val="0"/>
          <w:marTop w:val="0"/>
          <w:marBottom w:val="0"/>
          <w:divBdr>
            <w:top w:val="none" w:sz="0" w:space="0" w:color="auto"/>
            <w:left w:val="none" w:sz="0" w:space="0" w:color="auto"/>
            <w:bottom w:val="none" w:sz="0" w:space="0" w:color="auto"/>
            <w:right w:val="none" w:sz="0" w:space="0" w:color="auto"/>
          </w:divBdr>
        </w:div>
        <w:div w:id="1645508230">
          <w:marLeft w:val="640"/>
          <w:marRight w:val="0"/>
          <w:marTop w:val="0"/>
          <w:marBottom w:val="0"/>
          <w:divBdr>
            <w:top w:val="none" w:sz="0" w:space="0" w:color="auto"/>
            <w:left w:val="none" w:sz="0" w:space="0" w:color="auto"/>
            <w:bottom w:val="none" w:sz="0" w:space="0" w:color="auto"/>
            <w:right w:val="none" w:sz="0" w:space="0" w:color="auto"/>
          </w:divBdr>
        </w:div>
        <w:div w:id="1985575817">
          <w:marLeft w:val="640"/>
          <w:marRight w:val="0"/>
          <w:marTop w:val="0"/>
          <w:marBottom w:val="0"/>
          <w:divBdr>
            <w:top w:val="none" w:sz="0" w:space="0" w:color="auto"/>
            <w:left w:val="none" w:sz="0" w:space="0" w:color="auto"/>
            <w:bottom w:val="none" w:sz="0" w:space="0" w:color="auto"/>
            <w:right w:val="none" w:sz="0" w:space="0" w:color="auto"/>
          </w:divBdr>
        </w:div>
        <w:div w:id="1542136155">
          <w:marLeft w:val="640"/>
          <w:marRight w:val="0"/>
          <w:marTop w:val="0"/>
          <w:marBottom w:val="0"/>
          <w:divBdr>
            <w:top w:val="none" w:sz="0" w:space="0" w:color="auto"/>
            <w:left w:val="none" w:sz="0" w:space="0" w:color="auto"/>
            <w:bottom w:val="none" w:sz="0" w:space="0" w:color="auto"/>
            <w:right w:val="none" w:sz="0" w:space="0" w:color="auto"/>
          </w:divBdr>
        </w:div>
        <w:div w:id="1815442442">
          <w:marLeft w:val="640"/>
          <w:marRight w:val="0"/>
          <w:marTop w:val="0"/>
          <w:marBottom w:val="0"/>
          <w:divBdr>
            <w:top w:val="none" w:sz="0" w:space="0" w:color="auto"/>
            <w:left w:val="none" w:sz="0" w:space="0" w:color="auto"/>
            <w:bottom w:val="none" w:sz="0" w:space="0" w:color="auto"/>
            <w:right w:val="none" w:sz="0" w:space="0" w:color="auto"/>
          </w:divBdr>
        </w:div>
        <w:div w:id="919145922">
          <w:marLeft w:val="640"/>
          <w:marRight w:val="0"/>
          <w:marTop w:val="0"/>
          <w:marBottom w:val="0"/>
          <w:divBdr>
            <w:top w:val="none" w:sz="0" w:space="0" w:color="auto"/>
            <w:left w:val="none" w:sz="0" w:space="0" w:color="auto"/>
            <w:bottom w:val="none" w:sz="0" w:space="0" w:color="auto"/>
            <w:right w:val="none" w:sz="0" w:space="0" w:color="auto"/>
          </w:divBdr>
        </w:div>
        <w:div w:id="476919880">
          <w:marLeft w:val="640"/>
          <w:marRight w:val="0"/>
          <w:marTop w:val="0"/>
          <w:marBottom w:val="0"/>
          <w:divBdr>
            <w:top w:val="none" w:sz="0" w:space="0" w:color="auto"/>
            <w:left w:val="none" w:sz="0" w:space="0" w:color="auto"/>
            <w:bottom w:val="none" w:sz="0" w:space="0" w:color="auto"/>
            <w:right w:val="none" w:sz="0" w:space="0" w:color="auto"/>
          </w:divBdr>
        </w:div>
        <w:div w:id="422188839">
          <w:marLeft w:val="640"/>
          <w:marRight w:val="0"/>
          <w:marTop w:val="0"/>
          <w:marBottom w:val="0"/>
          <w:divBdr>
            <w:top w:val="none" w:sz="0" w:space="0" w:color="auto"/>
            <w:left w:val="none" w:sz="0" w:space="0" w:color="auto"/>
            <w:bottom w:val="none" w:sz="0" w:space="0" w:color="auto"/>
            <w:right w:val="none" w:sz="0" w:space="0" w:color="auto"/>
          </w:divBdr>
        </w:div>
        <w:div w:id="1246912921">
          <w:marLeft w:val="640"/>
          <w:marRight w:val="0"/>
          <w:marTop w:val="0"/>
          <w:marBottom w:val="0"/>
          <w:divBdr>
            <w:top w:val="none" w:sz="0" w:space="0" w:color="auto"/>
            <w:left w:val="none" w:sz="0" w:space="0" w:color="auto"/>
            <w:bottom w:val="none" w:sz="0" w:space="0" w:color="auto"/>
            <w:right w:val="none" w:sz="0" w:space="0" w:color="auto"/>
          </w:divBdr>
        </w:div>
        <w:div w:id="1486969664">
          <w:marLeft w:val="640"/>
          <w:marRight w:val="0"/>
          <w:marTop w:val="0"/>
          <w:marBottom w:val="0"/>
          <w:divBdr>
            <w:top w:val="none" w:sz="0" w:space="0" w:color="auto"/>
            <w:left w:val="none" w:sz="0" w:space="0" w:color="auto"/>
            <w:bottom w:val="none" w:sz="0" w:space="0" w:color="auto"/>
            <w:right w:val="none" w:sz="0" w:space="0" w:color="auto"/>
          </w:divBdr>
        </w:div>
        <w:div w:id="947541316">
          <w:marLeft w:val="640"/>
          <w:marRight w:val="0"/>
          <w:marTop w:val="0"/>
          <w:marBottom w:val="0"/>
          <w:divBdr>
            <w:top w:val="none" w:sz="0" w:space="0" w:color="auto"/>
            <w:left w:val="none" w:sz="0" w:space="0" w:color="auto"/>
            <w:bottom w:val="none" w:sz="0" w:space="0" w:color="auto"/>
            <w:right w:val="none" w:sz="0" w:space="0" w:color="auto"/>
          </w:divBdr>
        </w:div>
        <w:div w:id="181357427">
          <w:marLeft w:val="640"/>
          <w:marRight w:val="0"/>
          <w:marTop w:val="0"/>
          <w:marBottom w:val="0"/>
          <w:divBdr>
            <w:top w:val="none" w:sz="0" w:space="0" w:color="auto"/>
            <w:left w:val="none" w:sz="0" w:space="0" w:color="auto"/>
            <w:bottom w:val="none" w:sz="0" w:space="0" w:color="auto"/>
            <w:right w:val="none" w:sz="0" w:space="0" w:color="auto"/>
          </w:divBdr>
        </w:div>
        <w:div w:id="576549785">
          <w:marLeft w:val="640"/>
          <w:marRight w:val="0"/>
          <w:marTop w:val="0"/>
          <w:marBottom w:val="0"/>
          <w:divBdr>
            <w:top w:val="none" w:sz="0" w:space="0" w:color="auto"/>
            <w:left w:val="none" w:sz="0" w:space="0" w:color="auto"/>
            <w:bottom w:val="none" w:sz="0" w:space="0" w:color="auto"/>
            <w:right w:val="none" w:sz="0" w:space="0" w:color="auto"/>
          </w:divBdr>
        </w:div>
        <w:div w:id="1986276904">
          <w:marLeft w:val="640"/>
          <w:marRight w:val="0"/>
          <w:marTop w:val="0"/>
          <w:marBottom w:val="0"/>
          <w:divBdr>
            <w:top w:val="none" w:sz="0" w:space="0" w:color="auto"/>
            <w:left w:val="none" w:sz="0" w:space="0" w:color="auto"/>
            <w:bottom w:val="none" w:sz="0" w:space="0" w:color="auto"/>
            <w:right w:val="none" w:sz="0" w:space="0" w:color="auto"/>
          </w:divBdr>
        </w:div>
        <w:div w:id="1946419975">
          <w:marLeft w:val="640"/>
          <w:marRight w:val="0"/>
          <w:marTop w:val="0"/>
          <w:marBottom w:val="0"/>
          <w:divBdr>
            <w:top w:val="none" w:sz="0" w:space="0" w:color="auto"/>
            <w:left w:val="none" w:sz="0" w:space="0" w:color="auto"/>
            <w:bottom w:val="none" w:sz="0" w:space="0" w:color="auto"/>
            <w:right w:val="none" w:sz="0" w:space="0" w:color="auto"/>
          </w:divBdr>
        </w:div>
        <w:div w:id="2117626704">
          <w:marLeft w:val="640"/>
          <w:marRight w:val="0"/>
          <w:marTop w:val="0"/>
          <w:marBottom w:val="0"/>
          <w:divBdr>
            <w:top w:val="none" w:sz="0" w:space="0" w:color="auto"/>
            <w:left w:val="none" w:sz="0" w:space="0" w:color="auto"/>
            <w:bottom w:val="none" w:sz="0" w:space="0" w:color="auto"/>
            <w:right w:val="none" w:sz="0" w:space="0" w:color="auto"/>
          </w:divBdr>
        </w:div>
        <w:div w:id="1568028278">
          <w:marLeft w:val="640"/>
          <w:marRight w:val="0"/>
          <w:marTop w:val="0"/>
          <w:marBottom w:val="0"/>
          <w:divBdr>
            <w:top w:val="none" w:sz="0" w:space="0" w:color="auto"/>
            <w:left w:val="none" w:sz="0" w:space="0" w:color="auto"/>
            <w:bottom w:val="none" w:sz="0" w:space="0" w:color="auto"/>
            <w:right w:val="none" w:sz="0" w:space="0" w:color="auto"/>
          </w:divBdr>
        </w:div>
        <w:div w:id="1551377353">
          <w:marLeft w:val="640"/>
          <w:marRight w:val="0"/>
          <w:marTop w:val="0"/>
          <w:marBottom w:val="0"/>
          <w:divBdr>
            <w:top w:val="none" w:sz="0" w:space="0" w:color="auto"/>
            <w:left w:val="none" w:sz="0" w:space="0" w:color="auto"/>
            <w:bottom w:val="none" w:sz="0" w:space="0" w:color="auto"/>
            <w:right w:val="none" w:sz="0" w:space="0" w:color="auto"/>
          </w:divBdr>
        </w:div>
        <w:div w:id="1619558133">
          <w:marLeft w:val="640"/>
          <w:marRight w:val="0"/>
          <w:marTop w:val="0"/>
          <w:marBottom w:val="0"/>
          <w:divBdr>
            <w:top w:val="none" w:sz="0" w:space="0" w:color="auto"/>
            <w:left w:val="none" w:sz="0" w:space="0" w:color="auto"/>
            <w:bottom w:val="none" w:sz="0" w:space="0" w:color="auto"/>
            <w:right w:val="none" w:sz="0" w:space="0" w:color="auto"/>
          </w:divBdr>
        </w:div>
        <w:div w:id="1029912053">
          <w:marLeft w:val="640"/>
          <w:marRight w:val="0"/>
          <w:marTop w:val="0"/>
          <w:marBottom w:val="0"/>
          <w:divBdr>
            <w:top w:val="none" w:sz="0" w:space="0" w:color="auto"/>
            <w:left w:val="none" w:sz="0" w:space="0" w:color="auto"/>
            <w:bottom w:val="none" w:sz="0" w:space="0" w:color="auto"/>
            <w:right w:val="none" w:sz="0" w:space="0" w:color="auto"/>
          </w:divBdr>
        </w:div>
        <w:div w:id="1612005442">
          <w:marLeft w:val="640"/>
          <w:marRight w:val="0"/>
          <w:marTop w:val="0"/>
          <w:marBottom w:val="0"/>
          <w:divBdr>
            <w:top w:val="none" w:sz="0" w:space="0" w:color="auto"/>
            <w:left w:val="none" w:sz="0" w:space="0" w:color="auto"/>
            <w:bottom w:val="none" w:sz="0" w:space="0" w:color="auto"/>
            <w:right w:val="none" w:sz="0" w:space="0" w:color="auto"/>
          </w:divBdr>
        </w:div>
        <w:div w:id="703675495">
          <w:marLeft w:val="640"/>
          <w:marRight w:val="0"/>
          <w:marTop w:val="0"/>
          <w:marBottom w:val="0"/>
          <w:divBdr>
            <w:top w:val="none" w:sz="0" w:space="0" w:color="auto"/>
            <w:left w:val="none" w:sz="0" w:space="0" w:color="auto"/>
            <w:bottom w:val="none" w:sz="0" w:space="0" w:color="auto"/>
            <w:right w:val="none" w:sz="0" w:space="0" w:color="auto"/>
          </w:divBdr>
        </w:div>
      </w:divsChild>
    </w:div>
    <w:div w:id="152911945">
      <w:bodyDiv w:val="1"/>
      <w:marLeft w:val="0"/>
      <w:marRight w:val="0"/>
      <w:marTop w:val="0"/>
      <w:marBottom w:val="0"/>
      <w:divBdr>
        <w:top w:val="none" w:sz="0" w:space="0" w:color="auto"/>
        <w:left w:val="none" w:sz="0" w:space="0" w:color="auto"/>
        <w:bottom w:val="none" w:sz="0" w:space="0" w:color="auto"/>
        <w:right w:val="none" w:sz="0" w:space="0" w:color="auto"/>
      </w:divBdr>
    </w:div>
    <w:div w:id="156308083">
      <w:bodyDiv w:val="1"/>
      <w:marLeft w:val="0"/>
      <w:marRight w:val="0"/>
      <w:marTop w:val="0"/>
      <w:marBottom w:val="0"/>
      <w:divBdr>
        <w:top w:val="none" w:sz="0" w:space="0" w:color="auto"/>
        <w:left w:val="none" w:sz="0" w:space="0" w:color="auto"/>
        <w:bottom w:val="none" w:sz="0" w:space="0" w:color="auto"/>
        <w:right w:val="none" w:sz="0" w:space="0" w:color="auto"/>
      </w:divBdr>
      <w:divsChild>
        <w:div w:id="1476068367">
          <w:marLeft w:val="640"/>
          <w:marRight w:val="0"/>
          <w:marTop w:val="0"/>
          <w:marBottom w:val="0"/>
          <w:divBdr>
            <w:top w:val="none" w:sz="0" w:space="0" w:color="auto"/>
            <w:left w:val="none" w:sz="0" w:space="0" w:color="auto"/>
            <w:bottom w:val="none" w:sz="0" w:space="0" w:color="auto"/>
            <w:right w:val="none" w:sz="0" w:space="0" w:color="auto"/>
          </w:divBdr>
        </w:div>
        <w:div w:id="1717700868">
          <w:marLeft w:val="640"/>
          <w:marRight w:val="0"/>
          <w:marTop w:val="0"/>
          <w:marBottom w:val="0"/>
          <w:divBdr>
            <w:top w:val="none" w:sz="0" w:space="0" w:color="auto"/>
            <w:left w:val="none" w:sz="0" w:space="0" w:color="auto"/>
            <w:bottom w:val="none" w:sz="0" w:space="0" w:color="auto"/>
            <w:right w:val="none" w:sz="0" w:space="0" w:color="auto"/>
          </w:divBdr>
        </w:div>
        <w:div w:id="361632108">
          <w:marLeft w:val="640"/>
          <w:marRight w:val="0"/>
          <w:marTop w:val="0"/>
          <w:marBottom w:val="0"/>
          <w:divBdr>
            <w:top w:val="none" w:sz="0" w:space="0" w:color="auto"/>
            <w:left w:val="none" w:sz="0" w:space="0" w:color="auto"/>
            <w:bottom w:val="none" w:sz="0" w:space="0" w:color="auto"/>
            <w:right w:val="none" w:sz="0" w:space="0" w:color="auto"/>
          </w:divBdr>
        </w:div>
        <w:div w:id="454715686">
          <w:marLeft w:val="640"/>
          <w:marRight w:val="0"/>
          <w:marTop w:val="0"/>
          <w:marBottom w:val="0"/>
          <w:divBdr>
            <w:top w:val="none" w:sz="0" w:space="0" w:color="auto"/>
            <w:left w:val="none" w:sz="0" w:space="0" w:color="auto"/>
            <w:bottom w:val="none" w:sz="0" w:space="0" w:color="auto"/>
            <w:right w:val="none" w:sz="0" w:space="0" w:color="auto"/>
          </w:divBdr>
        </w:div>
        <w:div w:id="765274432">
          <w:marLeft w:val="640"/>
          <w:marRight w:val="0"/>
          <w:marTop w:val="0"/>
          <w:marBottom w:val="0"/>
          <w:divBdr>
            <w:top w:val="none" w:sz="0" w:space="0" w:color="auto"/>
            <w:left w:val="none" w:sz="0" w:space="0" w:color="auto"/>
            <w:bottom w:val="none" w:sz="0" w:space="0" w:color="auto"/>
            <w:right w:val="none" w:sz="0" w:space="0" w:color="auto"/>
          </w:divBdr>
        </w:div>
        <w:div w:id="202135516">
          <w:marLeft w:val="640"/>
          <w:marRight w:val="0"/>
          <w:marTop w:val="0"/>
          <w:marBottom w:val="0"/>
          <w:divBdr>
            <w:top w:val="none" w:sz="0" w:space="0" w:color="auto"/>
            <w:left w:val="none" w:sz="0" w:space="0" w:color="auto"/>
            <w:bottom w:val="none" w:sz="0" w:space="0" w:color="auto"/>
            <w:right w:val="none" w:sz="0" w:space="0" w:color="auto"/>
          </w:divBdr>
        </w:div>
        <w:div w:id="1817799731">
          <w:marLeft w:val="640"/>
          <w:marRight w:val="0"/>
          <w:marTop w:val="0"/>
          <w:marBottom w:val="0"/>
          <w:divBdr>
            <w:top w:val="none" w:sz="0" w:space="0" w:color="auto"/>
            <w:left w:val="none" w:sz="0" w:space="0" w:color="auto"/>
            <w:bottom w:val="none" w:sz="0" w:space="0" w:color="auto"/>
            <w:right w:val="none" w:sz="0" w:space="0" w:color="auto"/>
          </w:divBdr>
        </w:div>
        <w:div w:id="118762722">
          <w:marLeft w:val="640"/>
          <w:marRight w:val="0"/>
          <w:marTop w:val="0"/>
          <w:marBottom w:val="0"/>
          <w:divBdr>
            <w:top w:val="none" w:sz="0" w:space="0" w:color="auto"/>
            <w:left w:val="none" w:sz="0" w:space="0" w:color="auto"/>
            <w:bottom w:val="none" w:sz="0" w:space="0" w:color="auto"/>
            <w:right w:val="none" w:sz="0" w:space="0" w:color="auto"/>
          </w:divBdr>
        </w:div>
        <w:div w:id="1358392336">
          <w:marLeft w:val="640"/>
          <w:marRight w:val="0"/>
          <w:marTop w:val="0"/>
          <w:marBottom w:val="0"/>
          <w:divBdr>
            <w:top w:val="none" w:sz="0" w:space="0" w:color="auto"/>
            <w:left w:val="none" w:sz="0" w:space="0" w:color="auto"/>
            <w:bottom w:val="none" w:sz="0" w:space="0" w:color="auto"/>
            <w:right w:val="none" w:sz="0" w:space="0" w:color="auto"/>
          </w:divBdr>
        </w:div>
        <w:div w:id="457408243">
          <w:marLeft w:val="640"/>
          <w:marRight w:val="0"/>
          <w:marTop w:val="0"/>
          <w:marBottom w:val="0"/>
          <w:divBdr>
            <w:top w:val="none" w:sz="0" w:space="0" w:color="auto"/>
            <w:left w:val="none" w:sz="0" w:space="0" w:color="auto"/>
            <w:bottom w:val="none" w:sz="0" w:space="0" w:color="auto"/>
            <w:right w:val="none" w:sz="0" w:space="0" w:color="auto"/>
          </w:divBdr>
        </w:div>
        <w:div w:id="1871409971">
          <w:marLeft w:val="640"/>
          <w:marRight w:val="0"/>
          <w:marTop w:val="0"/>
          <w:marBottom w:val="0"/>
          <w:divBdr>
            <w:top w:val="none" w:sz="0" w:space="0" w:color="auto"/>
            <w:left w:val="none" w:sz="0" w:space="0" w:color="auto"/>
            <w:bottom w:val="none" w:sz="0" w:space="0" w:color="auto"/>
            <w:right w:val="none" w:sz="0" w:space="0" w:color="auto"/>
          </w:divBdr>
        </w:div>
        <w:div w:id="602341660">
          <w:marLeft w:val="640"/>
          <w:marRight w:val="0"/>
          <w:marTop w:val="0"/>
          <w:marBottom w:val="0"/>
          <w:divBdr>
            <w:top w:val="none" w:sz="0" w:space="0" w:color="auto"/>
            <w:left w:val="none" w:sz="0" w:space="0" w:color="auto"/>
            <w:bottom w:val="none" w:sz="0" w:space="0" w:color="auto"/>
            <w:right w:val="none" w:sz="0" w:space="0" w:color="auto"/>
          </w:divBdr>
        </w:div>
        <w:div w:id="1913850257">
          <w:marLeft w:val="640"/>
          <w:marRight w:val="0"/>
          <w:marTop w:val="0"/>
          <w:marBottom w:val="0"/>
          <w:divBdr>
            <w:top w:val="none" w:sz="0" w:space="0" w:color="auto"/>
            <w:left w:val="none" w:sz="0" w:space="0" w:color="auto"/>
            <w:bottom w:val="none" w:sz="0" w:space="0" w:color="auto"/>
            <w:right w:val="none" w:sz="0" w:space="0" w:color="auto"/>
          </w:divBdr>
        </w:div>
        <w:div w:id="1786075049">
          <w:marLeft w:val="640"/>
          <w:marRight w:val="0"/>
          <w:marTop w:val="0"/>
          <w:marBottom w:val="0"/>
          <w:divBdr>
            <w:top w:val="none" w:sz="0" w:space="0" w:color="auto"/>
            <w:left w:val="none" w:sz="0" w:space="0" w:color="auto"/>
            <w:bottom w:val="none" w:sz="0" w:space="0" w:color="auto"/>
            <w:right w:val="none" w:sz="0" w:space="0" w:color="auto"/>
          </w:divBdr>
        </w:div>
        <w:div w:id="1651791679">
          <w:marLeft w:val="640"/>
          <w:marRight w:val="0"/>
          <w:marTop w:val="0"/>
          <w:marBottom w:val="0"/>
          <w:divBdr>
            <w:top w:val="none" w:sz="0" w:space="0" w:color="auto"/>
            <w:left w:val="none" w:sz="0" w:space="0" w:color="auto"/>
            <w:bottom w:val="none" w:sz="0" w:space="0" w:color="auto"/>
            <w:right w:val="none" w:sz="0" w:space="0" w:color="auto"/>
          </w:divBdr>
        </w:div>
        <w:div w:id="1515344478">
          <w:marLeft w:val="640"/>
          <w:marRight w:val="0"/>
          <w:marTop w:val="0"/>
          <w:marBottom w:val="0"/>
          <w:divBdr>
            <w:top w:val="none" w:sz="0" w:space="0" w:color="auto"/>
            <w:left w:val="none" w:sz="0" w:space="0" w:color="auto"/>
            <w:bottom w:val="none" w:sz="0" w:space="0" w:color="auto"/>
            <w:right w:val="none" w:sz="0" w:space="0" w:color="auto"/>
          </w:divBdr>
        </w:div>
        <w:div w:id="486477753">
          <w:marLeft w:val="640"/>
          <w:marRight w:val="0"/>
          <w:marTop w:val="0"/>
          <w:marBottom w:val="0"/>
          <w:divBdr>
            <w:top w:val="none" w:sz="0" w:space="0" w:color="auto"/>
            <w:left w:val="none" w:sz="0" w:space="0" w:color="auto"/>
            <w:bottom w:val="none" w:sz="0" w:space="0" w:color="auto"/>
            <w:right w:val="none" w:sz="0" w:space="0" w:color="auto"/>
          </w:divBdr>
        </w:div>
        <w:div w:id="1775008053">
          <w:marLeft w:val="640"/>
          <w:marRight w:val="0"/>
          <w:marTop w:val="0"/>
          <w:marBottom w:val="0"/>
          <w:divBdr>
            <w:top w:val="none" w:sz="0" w:space="0" w:color="auto"/>
            <w:left w:val="none" w:sz="0" w:space="0" w:color="auto"/>
            <w:bottom w:val="none" w:sz="0" w:space="0" w:color="auto"/>
            <w:right w:val="none" w:sz="0" w:space="0" w:color="auto"/>
          </w:divBdr>
        </w:div>
        <w:div w:id="2045715130">
          <w:marLeft w:val="640"/>
          <w:marRight w:val="0"/>
          <w:marTop w:val="0"/>
          <w:marBottom w:val="0"/>
          <w:divBdr>
            <w:top w:val="none" w:sz="0" w:space="0" w:color="auto"/>
            <w:left w:val="none" w:sz="0" w:space="0" w:color="auto"/>
            <w:bottom w:val="none" w:sz="0" w:space="0" w:color="auto"/>
            <w:right w:val="none" w:sz="0" w:space="0" w:color="auto"/>
          </w:divBdr>
        </w:div>
        <w:div w:id="500243098">
          <w:marLeft w:val="640"/>
          <w:marRight w:val="0"/>
          <w:marTop w:val="0"/>
          <w:marBottom w:val="0"/>
          <w:divBdr>
            <w:top w:val="none" w:sz="0" w:space="0" w:color="auto"/>
            <w:left w:val="none" w:sz="0" w:space="0" w:color="auto"/>
            <w:bottom w:val="none" w:sz="0" w:space="0" w:color="auto"/>
            <w:right w:val="none" w:sz="0" w:space="0" w:color="auto"/>
          </w:divBdr>
        </w:div>
        <w:div w:id="1351181652">
          <w:marLeft w:val="640"/>
          <w:marRight w:val="0"/>
          <w:marTop w:val="0"/>
          <w:marBottom w:val="0"/>
          <w:divBdr>
            <w:top w:val="none" w:sz="0" w:space="0" w:color="auto"/>
            <w:left w:val="none" w:sz="0" w:space="0" w:color="auto"/>
            <w:bottom w:val="none" w:sz="0" w:space="0" w:color="auto"/>
            <w:right w:val="none" w:sz="0" w:space="0" w:color="auto"/>
          </w:divBdr>
        </w:div>
        <w:div w:id="1032608932">
          <w:marLeft w:val="640"/>
          <w:marRight w:val="0"/>
          <w:marTop w:val="0"/>
          <w:marBottom w:val="0"/>
          <w:divBdr>
            <w:top w:val="none" w:sz="0" w:space="0" w:color="auto"/>
            <w:left w:val="none" w:sz="0" w:space="0" w:color="auto"/>
            <w:bottom w:val="none" w:sz="0" w:space="0" w:color="auto"/>
            <w:right w:val="none" w:sz="0" w:space="0" w:color="auto"/>
          </w:divBdr>
        </w:div>
        <w:div w:id="795609380">
          <w:marLeft w:val="640"/>
          <w:marRight w:val="0"/>
          <w:marTop w:val="0"/>
          <w:marBottom w:val="0"/>
          <w:divBdr>
            <w:top w:val="none" w:sz="0" w:space="0" w:color="auto"/>
            <w:left w:val="none" w:sz="0" w:space="0" w:color="auto"/>
            <w:bottom w:val="none" w:sz="0" w:space="0" w:color="auto"/>
            <w:right w:val="none" w:sz="0" w:space="0" w:color="auto"/>
          </w:divBdr>
        </w:div>
        <w:div w:id="1656374303">
          <w:marLeft w:val="640"/>
          <w:marRight w:val="0"/>
          <w:marTop w:val="0"/>
          <w:marBottom w:val="0"/>
          <w:divBdr>
            <w:top w:val="none" w:sz="0" w:space="0" w:color="auto"/>
            <w:left w:val="none" w:sz="0" w:space="0" w:color="auto"/>
            <w:bottom w:val="none" w:sz="0" w:space="0" w:color="auto"/>
            <w:right w:val="none" w:sz="0" w:space="0" w:color="auto"/>
          </w:divBdr>
        </w:div>
        <w:div w:id="968708638">
          <w:marLeft w:val="640"/>
          <w:marRight w:val="0"/>
          <w:marTop w:val="0"/>
          <w:marBottom w:val="0"/>
          <w:divBdr>
            <w:top w:val="none" w:sz="0" w:space="0" w:color="auto"/>
            <w:left w:val="none" w:sz="0" w:space="0" w:color="auto"/>
            <w:bottom w:val="none" w:sz="0" w:space="0" w:color="auto"/>
            <w:right w:val="none" w:sz="0" w:space="0" w:color="auto"/>
          </w:divBdr>
        </w:div>
        <w:div w:id="1646620779">
          <w:marLeft w:val="640"/>
          <w:marRight w:val="0"/>
          <w:marTop w:val="0"/>
          <w:marBottom w:val="0"/>
          <w:divBdr>
            <w:top w:val="none" w:sz="0" w:space="0" w:color="auto"/>
            <w:left w:val="none" w:sz="0" w:space="0" w:color="auto"/>
            <w:bottom w:val="none" w:sz="0" w:space="0" w:color="auto"/>
            <w:right w:val="none" w:sz="0" w:space="0" w:color="auto"/>
          </w:divBdr>
        </w:div>
        <w:div w:id="1096635064">
          <w:marLeft w:val="640"/>
          <w:marRight w:val="0"/>
          <w:marTop w:val="0"/>
          <w:marBottom w:val="0"/>
          <w:divBdr>
            <w:top w:val="none" w:sz="0" w:space="0" w:color="auto"/>
            <w:left w:val="none" w:sz="0" w:space="0" w:color="auto"/>
            <w:bottom w:val="none" w:sz="0" w:space="0" w:color="auto"/>
            <w:right w:val="none" w:sz="0" w:space="0" w:color="auto"/>
          </w:divBdr>
        </w:div>
        <w:div w:id="981352833">
          <w:marLeft w:val="640"/>
          <w:marRight w:val="0"/>
          <w:marTop w:val="0"/>
          <w:marBottom w:val="0"/>
          <w:divBdr>
            <w:top w:val="none" w:sz="0" w:space="0" w:color="auto"/>
            <w:left w:val="none" w:sz="0" w:space="0" w:color="auto"/>
            <w:bottom w:val="none" w:sz="0" w:space="0" w:color="auto"/>
            <w:right w:val="none" w:sz="0" w:space="0" w:color="auto"/>
          </w:divBdr>
        </w:div>
        <w:div w:id="1052771010">
          <w:marLeft w:val="640"/>
          <w:marRight w:val="0"/>
          <w:marTop w:val="0"/>
          <w:marBottom w:val="0"/>
          <w:divBdr>
            <w:top w:val="none" w:sz="0" w:space="0" w:color="auto"/>
            <w:left w:val="none" w:sz="0" w:space="0" w:color="auto"/>
            <w:bottom w:val="none" w:sz="0" w:space="0" w:color="auto"/>
            <w:right w:val="none" w:sz="0" w:space="0" w:color="auto"/>
          </w:divBdr>
        </w:div>
        <w:div w:id="707527277">
          <w:marLeft w:val="640"/>
          <w:marRight w:val="0"/>
          <w:marTop w:val="0"/>
          <w:marBottom w:val="0"/>
          <w:divBdr>
            <w:top w:val="none" w:sz="0" w:space="0" w:color="auto"/>
            <w:left w:val="none" w:sz="0" w:space="0" w:color="auto"/>
            <w:bottom w:val="none" w:sz="0" w:space="0" w:color="auto"/>
            <w:right w:val="none" w:sz="0" w:space="0" w:color="auto"/>
          </w:divBdr>
        </w:div>
        <w:div w:id="1800107400">
          <w:marLeft w:val="640"/>
          <w:marRight w:val="0"/>
          <w:marTop w:val="0"/>
          <w:marBottom w:val="0"/>
          <w:divBdr>
            <w:top w:val="none" w:sz="0" w:space="0" w:color="auto"/>
            <w:left w:val="none" w:sz="0" w:space="0" w:color="auto"/>
            <w:bottom w:val="none" w:sz="0" w:space="0" w:color="auto"/>
            <w:right w:val="none" w:sz="0" w:space="0" w:color="auto"/>
          </w:divBdr>
        </w:div>
        <w:div w:id="872963792">
          <w:marLeft w:val="640"/>
          <w:marRight w:val="0"/>
          <w:marTop w:val="0"/>
          <w:marBottom w:val="0"/>
          <w:divBdr>
            <w:top w:val="none" w:sz="0" w:space="0" w:color="auto"/>
            <w:left w:val="none" w:sz="0" w:space="0" w:color="auto"/>
            <w:bottom w:val="none" w:sz="0" w:space="0" w:color="auto"/>
            <w:right w:val="none" w:sz="0" w:space="0" w:color="auto"/>
          </w:divBdr>
        </w:div>
        <w:div w:id="253591485">
          <w:marLeft w:val="640"/>
          <w:marRight w:val="0"/>
          <w:marTop w:val="0"/>
          <w:marBottom w:val="0"/>
          <w:divBdr>
            <w:top w:val="none" w:sz="0" w:space="0" w:color="auto"/>
            <w:left w:val="none" w:sz="0" w:space="0" w:color="auto"/>
            <w:bottom w:val="none" w:sz="0" w:space="0" w:color="auto"/>
            <w:right w:val="none" w:sz="0" w:space="0" w:color="auto"/>
          </w:divBdr>
        </w:div>
        <w:div w:id="1833061449">
          <w:marLeft w:val="640"/>
          <w:marRight w:val="0"/>
          <w:marTop w:val="0"/>
          <w:marBottom w:val="0"/>
          <w:divBdr>
            <w:top w:val="none" w:sz="0" w:space="0" w:color="auto"/>
            <w:left w:val="none" w:sz="0" w:space="0" w:color="auto"/>
            <w:bottom w:val="none" w:sz="0" w:space="0" w:color="auto"/>
            <w:right w:val="none" w:sz="0" w:space="0" w:color="auto"/>
          </w:divBdr>
        </w:div>
        <w:div w:id="329139791">
          <w:marLeft w:val="640"/>
          <w:marRight w:val="0"/>
          <w:marTop w:val="0"/>
          <w:marBottom w:val="0"/>
          <w:divBdr>
            <w:top w:val="none" w:sz="0" w:space="0" w:color="auto"/>
            <w:left w:val="none" w:sz="0" w:space="0" w:color="auto"/>
            <w:bottom w:val="none" w:sz="0" w:space="0" w:color="auto"/>
            <w:right w:val="none" w:sz="0" w:space="0" w:color="auto"/>
          </w:divBdr>
        </w:div>
        <w:div w:id="461729174">
          <w:marLeft w:val="640"/>
          <w:marRight w:val="0"/>
          <w:marTop w:val="0"/>
          <w:marBottom w:val="0"/>
          <w:divBdr>
            <w:top w:val="none" w:sz="0" w:space="0" w:color="auto"/>
            <w:left w:val="none" w:sz="0" w:space="0" w:color="auto"/>
            <w:bottom w:val="none" w:sz="0" w:space="0" w:color="auto"/>
            <w:right w:val="none" w:sz="0" w:space="0" w:color="auto"/>
          </w:divBdr>
        </w:div>
        <w:div w:id="893929718">
          <w:marLeft w:val="640"/>
          <w:marRight w:val="0"/>
          <w:marTop w:val="0"/>
          <w:marBottom w:val="0"/>
          <w:divBdr>
            <w:top w:val="none" w:sz="0" w:space="0" w:color="auto"/>
            <w:left w:val="none" w:sz="0" w:space="0" w:color="auto"/>
            <w:bottom w:val="none" w:sz="0" w:space="0" w:color="auto"/>
            <w:right w:val="none" w:sz="0" w:space="0" w:color="auto"/>
          </w:divBdr>
        </w:div>
        <w:div w:id="1438018243">
          <w:marLeft w:val="640"/>
          <w:marRight w:val="0"/>
          <w:marTop w:val="0"/>
          <w:marBottom w:val="0"/>
          <w:divBdr>
            <w:top w:val="none" w:sz="0" w:space="0" w:color="auto"/>
            <w:left w:val="none" w:sz="0" w:space="0" w:color="auto"/>
            <w:bottom w:val="none" w:sz="0" w:space="0" w:color="auto"/>
            <w:right w:val="none" w:sz="0" w:space="0" w:color="auto"/>
          </w:divBdr>
        </w:div>
        <w:div w:id="565146016">
          <w:marLeft w:val="640"/>
          <w:marRight w:val="0"/>
          <w:marTop w:val="0"/>
          <w:marBottom w:val="0"/>
          <w:divBdr>
            <w:top w:val="none" w:sz="0" w:space="0" w:color="auto"/>
            <w:left w:val="none" w:sz="0" w:space="0" w:color="auto"/>
            <w:bottom w:val="none" w:sz="0" w:space="0" w:color="auto"/>
            <w:right w:val="none" w:sz="0" w:space="0" w:color="auto"/>
          </w:divBdr>
        </w:div>
        <w:div w:id="311253886">
          <w:marLeft w:val="640"/>
          <w:marRight w:val="0"/>
          <w:marTop w:val="0"/>
          <w:marBottom w:val="0"/>
          <w:divBdr>
            <w:top w:val="none" w:sz="0" w:space="0" w:color="auto"/>
            <w:left w:val="none" w:sz="0" w:space="0" w:color="auto"/>
            <w:bottom w:val="none" w:sz="0" w:space="0" w:color="auto"/>
            <w:right w:val="none" w:sz="0" w:space="0" w:color="auto"/>
          </w:divBdr>
        </w:div>
        <w:div w:id="1205873487">
          <w:marLeft w:val="640"/>
          <w:marRight w:val="0"/>
          <w:marTop w:val="0"/>
          <w:marBottom w:val="0"/>
          <w:divBdr>
            <w:top w:val="none" w:sz="0" w:space="0" w:color="auto"/>
            <w:left w:val="none" w:sz="0" w:space="0" w:color="auto"/>
            <w:bottom w:val="none" w:sz="0" w:space="0" w:color="auto"/>
            <w:right w:val="none" w:sz="0" w:space="0" w:color="auto"/>
          </w:divBdr>
        </w:div>
        <w:div w:id="564141161">
          <w:marLeft w:val="640"/>
          <w:marRight w:val="0"/>
          <w:marTop w:val="0"/>
          <w:marBottom w:val="0"/>
          <w:divBdr>
            <w:top w:val="none" w:sz="0" w:space="0" w:color="auto"/>
            <w:left w:val="none" w:sz="0" w:space="0" w:color="auto"/>
            <w:bottom w:val="none" w:sz="0" w:space="0" w:color="auto"/>
            <w:right w:val="none" w:sz="0" w:space="0" w:color="auto"/>
          </w:divBdr>
        </w:div>
        <w:div w:id="155073102">
          <w:marLeft w:val="640"/>
          <w:marRight w:val="0"/>
          <w:marTop w:val="0"/>
          <w:marBottom w:val="0"/>
          <w:divBdr>
            <w:top w:val="none" w:sz="0" w:space="0" w:color="auto"/>
            <w:left w:val="none" w:sz="0" w:space="0" w:color="auto"/>
            <w:bottom w:val="none" w:sz="0" w:space="0" w:color="auto"/>
            <w:right w:val="none" w:sz="0" w:space="0" w:color="auto"/>
          </w:divBdr>
        </w:div>
        <w:div w:id="628364816">
          <w:marLeft w:val="640"/>
          <w:marRight w:val="0"/>
          <w:marTop w:val="0"/>
          <w:marBottom w:val="0"/>
          <w:divBdr>
            <w:top w:val="none" w:sz="0" w:space="0" w:color="auto"/>
            <w:left w:val="none" w:sz="0" w:space="0" w:color="auto"/>
            <w:bottom w:val="none" w:sz="0" w:space="0" w:color="auto"/>
            <w:right w:val="none" w:sz="0" w:space="0" w:color="auto"/>
          </w:divBdr>
        </w:div>
        <w:div w:id="1012299293">
          <w:marLeft w:val="640"/>
          <w:marRight w:val="0"/>
          <w:marTop w:val="0"/>
          <w:marBottom w:val="0"/>
          <w:divBdr>
            <w:top w:val="none" w:sz="0" w:space="0" w:color="auto"/>
            <w:left w:val="none" w:sz="0" w:space="0" w:color="auto"/>
            <w:bottom w:val="none" w:sz="0" w:space="0" w:color="auto"/>
            <w:right w:val="none" w:sz="0" w:space="0" w:color="auto"/>
          </w:divBdr>
        </w:div>
        <w:div w:id="1125851609">
          <w:marLeft w:val="640"/>
          <w:marRight w:val="0"/>
          <w:marTop w:val="0"/>
          <w:marBottom w:val="0"/>
          <w:divBdr>
            <w:top w:val="none" w:sz="0" w:space="0" w:color="auto"/>
            <w:left w:val="none" w:sz="0" w:space="0" w:color="auto"/>
            <w:bottom w:val="none" w:sz="0" w:space="0" w:color="auto"/>
            <w:right w:val="none" w:sz="0" w:space="0" w:color="auto"/>
          </w:divBdr>
        </w:div>
        <w:div w:id="1198196079">
          <w:marLeft w:val="640"/>
          <w:marRight w:val="0"/>
          <w:marTop w:val="0"/>
          <w:marBottom w:val="0"/>
          <w:divBdr>
            <w:top w:val="none" w:sz="0" w:space="0" w:color="auto"/>
            <w:left w:val="none" w:sz="0" w:space="0" w:color="auto"/>
            <w:bottom w:val="none" w:sz="0" w:space="0" w:color="auto"/>
            <w:right w:val="none" w:sz="0" w:space="0" w:color="auto"/>
          </w:divBdr>
        </w:div>
        <w:div w:id="489979727">
          <w:marLeft w:val="640"/>
          <w:marRight w:val="0"/>
          <w:marTop w:val="0"/>
          <w:marBottom w:val="0"/>
          <w:divBdr>
            <w:top w:val="none" w:sz="0" w:space="0" w:color="auto"/>
            <w:left w:val="none" w:sz="0" w:space="0" w:color="auto"/>
            <w:bottom w:val="none" w:sz="0" w:space="0" w:color="auto"/>
            <w:right w:val="none" w:sz="0" w:space="0" w:color="auto"/>
          </w:divBdr>
        </w:div>
        <w:div w:id="510531548">
          <w:marLeft w:val="640"/>
          <w:marRight w:val="0"/>
          <w:marTop w:val="0"/>
          <w:marBottom w:val="0"/>
          <w:divBdr>
            <w:top w:val="none" w:sz="0" w:space="0" w:color="auto"/>
            <w:left w:val="none" w:sz="0" w:space="0" w:color="auto"/>
            <w:bottom w:val="none" w:sz="0" w:space="0" w:color="auto"/>
            <w:right w:val="none" w:sz="0" w:space="0" w:color="auto"/>
          </w:divBdr>
        </w:div>
        <w:div w:id="1896433192">
          <w:marLeft w:val="640"/>
          <w:marRight w:val="0"/>
          <w:marTop w:val="0"/>
          <w:marBottom w:val="0"/>
          <w:divBdr>
            <w:top w:val="none" w:sz="0" w:space="0" w:color="auto"/>
            <w:left w:val="none" w:sz="0" w:space="0" w:color="auto"/>
            <w:bottom w:val="none" w:sz="0" w:space="0" w:color="auto"/>
            <w:right w:val="none" w:sz="0" w:space="0" w:color="auto"/>
          </w:divBdr>
        </w:div>
        <w:div w:id="515661030">
          <w:marLeft w:val="640"/>
          <w:marRight w:val="0"/>
          <w:marTop w:val="0"/>
          <w:marBottom w:val="0"/>
          <w:divBdr>
            <w:top w:val="none" w:sz="0" w:space="0" w:color="auto"/>
            <w:left w:val="none" w:sz="0" w:space="0" w:color="auto"/>
            <w:bottom w:val="none" w:sz="0" w:space="0" w:color="auto"/>
            <w:right w:val="none" w:sz="0" w:space="0" w:color="auto"/>
          </w:divBdr>
        </w:div>
        <w:div w:id="179703549">
          <w:marLeft w:val="640"/>
          <w:marRight w:val="0"/>
          <w:marTop w:val="0"/>
          <w:marBottom w:val="0"/>
          <w:divBdr>
            <w:top w:val="none" w:sz="0" w:space="0" w:color="auto"/>
            <w:left w:val="none" w:sz="0" w:space="0" w:color="auto"/>
            <w:bottom w:val="none" w:sz="0" w:space="0" w:color="auto"/>
            <w:right w:val="none" w:sz="0" w:space="0" w:color="auto"/>
          </w:divBdr>
        </w:div>
        <w:div w:id="1723478247">
          <w:marLeft w:val="640"/>
          <w:marRight w:val="0"/>
          <w:marTop w:val="0"/>
          <w:marBottom w:val="0"/>
          <w:divBdr>
            <w:top w:val="none" w:sz="0" w:space="0" w:color="auto"/>
            <w:left w:val="none" w:sz="0" w:space="0" w:color="auto"/>
            <w:bottom w:val="none" w:sz="0" w:space="0" w:color="auto"/>
            <w:right w:val="none" w:sz="0" w:space="0" w:color="auto"/>
          </w:divBdr>
        </w:div>
        <w:div w:id="1155954563">
          <w:marLeft w:val="640"/>
          <w:marRight w:val="0"/>
          <w:marTop w:val="0"/>
          <w:marBottom w:val="0"/>
          <w:divBdr>
            <w:top w:val="none" w:sz="0" w:space="0" w:color="auto"/>
            <w:left w:val="none" w:sz="0" w:space="0" w:color="auto"/>
            <w:bottom w:val="none" w:sz="0" w:space="0" w:color="auto"/>
            <w:right w:val="none" w:sz="0" w:space="0" w:color="auto"/>
          </w:divBdr>
        </w:div>
        <w:div w:id="928392402">
          <w:marLeft w:val="640"/>
          <w:marRight w:val="0"/>
          <w:marTop w:val="0"/>
          <w:marBottom w:val="0"/>
          <w:divBdr>
            <w:top w:val="none" w:sz="0" w:space="0" w:color="auto"/>
            <w:left w:val="none" w:sz="0" w:space="0" w:color="auto"/>
            <w:bottom w:val="none" w:sz="0" w:space="0" w:color="auto"/>
            <w:right w:val="none" w:sz="0" w:space="0" w:color="auto"/>
          </w:divBdr>
        </w:div>
        <w:div w:id="1509755694">
          <w:marLeft w:val="640"/>
          <w:marRight w:val="0"/>
          <w:marTop w:val="0"/>
          <w:marBottom w:val="0"/>
          <w:divBdr>
            <w:top w:val="none" w:sz="0" w:space="0" w:color="auto"/>
            <w:left w:val="none" w:sz="0" w:space="0" w:color="auto"/>
            <w:bottom w:val="none" w:sz="0" w:space="0" w:color="auto"/>
            <w:right w:val="none" w:sz="0" w:space="0" w:color="auto"/>
          </w:divBdr>
        </w:div>
        <w:div w:id="720203291">
          <w:marLeft w:val="640"/>
          <w:marRight w:val="0"/>
          <w:marTop w:val="0"/>
          <w:marBottom w:val="0"/>
          <w:divBdr>
            <w:top w:val="none" w:sz="0" w:space="0" w:color="auto"/>
            <w:left w:val="none" w:sz="0" w:space="0" w:color="auto"/>
            <w:bottom w:val="none" w:sz="0" w:space="0" w:color="auto"/>
            <w:right w:val="none" w:sz="0" w:space="0" w:color="auto"/>
          </w:divBdr>
        </w:div>
        <w:div w:id="1607031725">
          <w:marLeft w:val="640"/>
          <w:marRight w:val="0"/>
          <w:marTop w:val="0"/>
          <w:marBottom w:val="0"/>
          <w:divBdr>
            <w:top w:val="none" w:sz="0" w:space="0" w:color="auto"/>
            <w:left w:val="none" w:sz="0" w:space="0" w:color="auto"/>
            <w:bottom w:val="none" w:sz="0" w:space="0" w:color="auto"/>
            <w:right w:val="none" w:sz="0" w:space="0" w:color="auto"/>
          </w:divBdr>
        </w:div>
        <w:div w:id="1417093537">
          <w:marLeft w:val="640"/>
          <w:marRight w:val="0"/>
          <w:marTop w:val="0"/>
          <w:marBottom w:val="0"/>
          <w:divBdr>
            <w:top w:val="none" w:sz="0" w:space="0" w:color="auto"/>
            <w:left w:val="none" w:sz="0" w:space="0" w:color="auto"/>
            <w:bottom w:val="none" w:sz="0" w:space="0" w:color="auto"/>
            <w:right w:val="none" w:sz="0" w:space="0" w:color="auto"/>
          </w:divBdr>
        </w:div>
        <w:div w:id="734549488">
          <w:marLeft w:val="640"/>
          <w:marRight w:val="0"/>
          <w:marTop w:val="0"/>
          <w:marBottom w:val="0"/>
          <w:divBdr>
            <w:top w:val="none" w:sz="0" w:space="0" w:color="auto"/>
            <w:left w:val="none" w:sz="0" w:space="0" w:color="auto"/>
            <w:bottom w:val="none" w:sz="0" w:space="0" w:color="auto"/>
            <w:right w:val="none" w:sz="0" w:space="0" w:color="auto"/>
          </w:divBdr>
        </w:div>
        <w:div w:id="1755197799">
          <w:marLeft w:val="640"/>
          <w:marRight w:val="0"/>
          <w:marTop w:val="0"/>
          <w:marBottom w:val="0"/>
          <w:divBdr>
            <w:top w:val="none" w:sz="0" w:space="0" w:color="auto"/>
            <w:left w:val="none" w:sz="0" w:space="0" w:color="auto"/>
            <w:bottom w:val="none" w:sz="0" w:space="0" w:color="auto"/>
            <w:right w:val="none" w:sz="0" w:space="0" w:color="auto"/>
          </w:divBdr>
        </w:div>
        <w:div w:id="1093166029">
          <w:marLeft w:val="640"/>
          <w:marRight w:val="0"/>
          <w:marTop w:val="0"/>
          <w:marBottom w:val="0"/>
          <w:divBdr>
            <w:top w:val="none" w:sz="0" w:space="0" w:color="auto"/>
            <w:left w:val="none" w:sz="0" w:space="0" w:color="auto"/>
            <w:bottom w:val="none" w:sz="0" w:space="0" w:color="auto"/>
            <w:right w:val="none" w:sz="0" w:space="0" w:color="auto"/>
          </w:divBdr>
        </w:div>
        <w:div w:id="2127432536">
          <w:marLeft w:val="640"/>
          <w:marRight w:val="0"/>
          <w:marTop w:val="0"/>
          <w:marBottom w:val="0"/>
          <w:divBdr>
            <w:top w:val="none" w:sz="0" w:space="0" w:color="auto"/>
            <w:left w:val="none" w:sz="0" w:space="0" w:color="auto"/>
            <w:bottom w:val="none" w:sz="0" w:space="0" w:color="auto"/>
            <w:right w:val="none" w:sz="0" w:space="0" w:color="auto"/>
          </w:divBdr>
        </w:div>
        <w:div w:id="94404103">
          <w:marLeft w:val="640"/>
          <w:marRight w:val="0"/>
          <w:marTop w:val="0"/>
          <w:marBottom w:val="0"/>
          <w:divBdr>
            <w:top w:val="none" w:sz="0" w:space="0" w:color="auto"/>
            <w:left w:val="none" w:sz="0" w:space="0" w:color="auto"/>
            <w:bottom w:val="none" w:sz="0" w:space="0" w:color="auto"/>
            <w:right w:val="none" w:sz="0" w:space="0" w:color="auto"/>
          </w:divBdr>
        </w:div>
        <w:div w:id="1486043451">
          <w:marLeft w:val="640"/>
          <w:marRight w:val="0"/>
          <w:marTop w:val="0"/>
          <w:marBottom w:val="0"/>
          <w:divBdr>
            <w:top w:val="none" w:sz="0" w:space="0" w:color="auto"/>
            <w:left w:val="none" w:sz="0" w:space="0" w:color="auto"/>
            <w:bottom w:val="none" w:sz="0" w:space="0" w:color="auto"/>
            <w:right w:val="none" w:sz="0" w:space="0" w:color="auto"/>
          </w:divBdr>
        </w:div>
        <w:div w:id="1124273895">
          <w:marLeft w:val="640"/>
          <w:marRight w:val="0"/>
          <w:marTop w:val="0"/>
          <w:marBottom w:val="0"/>
          <w:divBdr>
            <w:top w:val="none" w:sz="0" w:space="0" w:color="auto"/>
            <w:left w:val="none" w:sz="0" w:space="0" w:color="auto"/>
            <w:bottom w:val="none" w:sz="0" w:space="0" w:color="auto"/>
            <w:right w:val="none" w:sz="0" w:space="0" w:color="auto"/>
          </w:divBdr>
        </w:div>
        <w:div w:id="400448333">
          <w:marLeft w:val="640"/>
          <w:marRight w:val="0"/>
          <w:marTop w:val="0"/>
          <w:marBottom w:val="0"/>
          <w:divBdr>
            <w:top w:val="none" w:sz="0" w:space="0" w:color="auto"/>
            <w:left w:val="none" w:sz="0" w:space="0" w:color="auto"/>
            <w:bottom w:val="none" w:sz="0" w:space="0" w:color="auto"/>
            <w:right w:val="none" w:sz="0" w:space="0" w:color="auto"/>
          </w:divBdr>
        </w:div>
        <w:div w:id="1502888881">
          <w:marLeft w:val="640"/>
          <w:marRight w:val="0"/>
          <w:marTop w:val="0"/>
          <w:marBottom w:val="0"/>
          <w:divBdr>
            <w:top w:val="none" w:sz="0" w:space="0" w:color="auto"/>
            <w:left w:val="none" w:sz="0" w:space="0" w:color="auto"/>
            <w:bottom w:val="none" w:sz="0" w:space="0" w:color="auto"/>
            <w:right w:val="none" w:sz="0" w:space="0" w:color="auto"/>
          </w:divBdr>
        </w:div>
        <w:div w:id="962535285">
          <w:marLeft w:val="640"/>
          <w:marRight w:val="0"/>
          <w:marTop w:val="0"/>
          <w:marBottom w:val="0"/>
          <w:divBdr>
            <w:top w:val="none" w:sz="0" w:space="0" w:color="auto"/>
            <w:left w:val="none" w:sz="0" w:space="0" w:color="auto"/>
            <w:bottom w:val="none" w:sz="0" w:space="0" w:color="auto"/>
            <w:right w:val="none" w:sz="0" w:space="0" w:color="auto"/>
          </w:divBdr>
        </w:div>
        <w:div w:id="675615421">
          <w:marLeft w:val="640"/>
          <w:marRight w:val="0"/>
          <w:marTop w:val="0"/>
          <w:marBottom w:val="0"/>
          <w:divBdr>
            <w:top w:val="none" w:sz="0" w:space="0" w:color="auto"/>
            <w:left w:val="none" w:sz="0" w:space="0" w:color="auto"/>
            <w:bottom w:val="none" w:sz="0" w:space="0" w:color="auto"/>
            <w:right w:val="none" w:sz="0" w:space="0" w:color="auto"/>
          </w:divBdr>
        </w:div>
        <w:div w:id="623540602">
          <w:marLeft w:val="640"/>
          <w:marRight w:val="0"/>
          <w:marTop w:val="0"/>
          <w:marBottom w:val="0"/>
          <w:divBdr>
            <w:top w:val="none" w:sz="0" w:space="0" w:color="auto"/>
            <w:left w:val="none" w:sz="0" w:space="0" w:color="auto"/>
            <w:bottom w:val="none" w:sz="0" w:space="0" w:color="auto"/>
            <w:right w:val="none" w:sz="0" w:space="0" w:color="auto"/>
          </w:divBdr>
        </w:div>
        <w:div w:id="1166357339">
          <w:marLeft w:val="640"/>
          <w:marRight w:val="0"/>
          <w:marTop w:val="0"/>
          <w:marBottom w:val="0"/>
          <w:divBdr>
            <w:top w:val="none" w:sz="0" w:space="0" w:color="auto"/>
            <w:left w:val="none" w:sz="0" w:space="0" w:color="auto"/>
            <w:bottom w:val="none" w:sz="0" w:space="0" w:color="auto"/>
            <w:right w:val="none" w:sz="0" w:space="0" w:color="auto"/>
          </w:divBdr>
        </w:div>
        <w:div w:id="304554148">
          <w:marLeft w:val="640"/>
          <w:marRight w:val="0"/>
          <w:marTop w:val="0"/>
          <w:marBottom w:val="0"/>
          <w:divBdr>
            <w:top w:val="none" w:sz="0" w:space="0" w:color="auto"/>
            <w:left w:val="none" w:sz="0" w:space="0" w:color="auto"/>
            <w:bottom w:val="none" w:sz="0" w:space="0" w:color="auto"/>
            <w:right w:val="none" w:sz="0" w:space="0" w:color="auto"/>
          </w:divBdr>
        </w:div>
        <w:div w:id="2063291339">
          <w:marLeft w:val="640"/>
          <w:marRight w:val="0"/>
          <w:marTop w:val="0"/>
          <w:marBottom w:val="0"/>
          <w:divBdr>
            <w:top w:val="none" w:sz="0" w:space="0" w:color="auto"/>
            <w:left w:val="none" w:sz="0" w:space="0" w:color="auto"/>
            <w:bottom w:val="none" w:sz="0" w:space="0" w:color="auto"/>
            <w:right w:val="none" w:sz="0" w:space="0" w:color="auto"/>
          </w:divBdr>
        </w:div>
        <w:div w:id="1540974345">
          <w:marLeft w:val="640"/>
          <w:marRight w:val="0"/>
          <w:marTop w:val="0"/>
          <w:marBottom w:val="0"/>
          <w:divBdr>
            <w:top w:val="none" w:sz="0" w:space="0" w:color="auto"/>
            <w:left w:val="none" w:sz="0" w:space="0" w:color="auto"/>
            <w:bottom w:val="none" w:sz="0" w:space="0" w:color="auto"/>
            <w:right w:val="none" w:sz="0" w:space="0" w:color="auto"/>
          </w:divBdr>
        </w:div>
        <w:div w:id="84543418">
          <w:marLeft w:val="640"/>
          <w:marRight w:val="0"/>
          <w:marTop w:val="0"/>
          <w:marBottom w:val="0"/>
          <w:divBdr>
            <w:top w:val="none" w:sz="0" w:space="0" w:color="auto"/>
            <w:left w:val="none" w:sz="0" w:space="0" w:color="auto"/>
            <w:bottom w:val="none" w:sz="0" w:space="0" w:color="auto"/>
            <w:right w:val="none" w:sz="0" w:space="0" w:color="auto"/>
          </w:divBdr>
        </w:div>
        <w:div w:id="535697094">
          <w:marLeft w:val="640"/>
          <w:marRight w:val="0"/>
          <w:marTop w:val="0"/>
          <w:marBottom w:val="0"/>
          <w:divBdr>
            <w:top w:val="none" w:sz="0" w:space="0" w:color="auto"/>
            <w:left w:val="none" w:sz="0" w:space="0" w:color="auto"/>
            <w:bottom w:val="none" w:sz="0" w:space="0" w:color="auto"/>
            <w:right w:val="none" w:sz="0" w:space="0" w:color="auto"/>
          </w:divBdr>
        </w:div>
        <w:div w:id="1594705919">
          <w:marLeft w:val="640"/>
          <w:marRight w:val="0"/>
          <w:marTop w:val="0"/>
          <w:marBottom w:val="0"/>
          <w:divBdr>
            <w:top w:val="none" w:sz="0" w:space="0" w:color="auto"/>
            <w:left w:val="none" w:sz="0" w:space="0" w:color="auto"/>
            <w:bottom w:val="none" w:sz="0" w:space="0" w:color="auto"/>
            <w:right w:val="none" w:sz="0" w:space="0" w:color="auto"/>
          </w:divBdr>
        </w:div>
        <w:div w:id="271397469">
          <w:marLeft w:val="640"/>
          <w:marRight w:val="0"/>
          <w:marTop w:val="0"/>
          <w:marBottom w:val="0"/>
          <w:divBdr>
            <w:top w:val="none" w:sz="0" w:space="0" w:color="auto"/>
            <w:left w:val="none" w:sz="0" w:space="0" w:color="auto"/>
            <w:bottom w:val="none" w:sz="0" w:space="0" w:color="auto"/>
            <w:right w:val="none" w:sz="0" w:space="0" w:color="auto"/>
          </w:divBdr>
        </w:div>
        <w:div w:id="873926430">
          <w:marLeft w:val="640"/>
          <w:marRight w:val="0"/>
          <w:marTop w:val="0"/>
          <w:marBottom w:val="0"/>
          <w:divBdr>
            <w:top w:val="none" w:sz="0" w:space="0" w:color="auto"/>
            <w:left w:val="none" w:sz="0" w:space="0" w:color="auto"/>
            <w:bottom w:val="none" w:sz="0" w:space="0" w:color="auto"/>
            <w:right w:val="none" w:sz="0" w:space="0" w:color="auto"/>
          </w:divBdr>
        </w:div>
        <w:div w:id="170996568">
          <w:marLeft w:val="640"/>
          <w:marRight w:val="0"/>
          <w:marTop w:val="0"/>
          <w:marBottom w:val="0"/>
          <w:divBdr>
            <w:top w:val="none" w:sz="0" w:space="0" w:color="auto"/>
            <w:left w:val="none" w:sz="0" w:space="0" w:color="auto"/>
            <w:bottom w:val="none" w:sz="0" w:space="0" w:color="auto"/>
            <w:right w:val="none" w:sz="0" w:space="0" w:color="auto"/>
          </w:divBdr>
        </w:div>
        <w:div w:id="1012681830">
          <w:marLeft w:val="640"/>
          <w:marRight w:val="0"/>
          <w:marTop w:val="0"/>
          <w:marBottom w:val="0"/>
          <w:divBdr>
            <w:top w:val="none" w:sz="0" w:space="0" w:color="auto"/>
            <w:left w:val="none" w:sz="0" w:space="0" w:color="auto"/>
            <w:bottom w:val="none" w:sz="0" w:space="0" w:color="auto"/>
            <w:right w:val="none" w:sz="0" w:space="0" w:color="auto"/>
          </w:divBdr>
        </w:div>
        <w:div w:id="1812862291">
          <w:marLeft w:val="640"/>
          <w:marRight w:val="0"/>
          <w:marTop w:val="0"/>
          <w:marBottom w:val="0"/>
          <w:divBdr>
            <w:top w:val="none" w:sz="0" w:space="0" w:color="auto"/>
            <w:left w:val="none" w:sz="0" w:space="0" w:color="auto"/>
            <w:bottom w:val="none" w:sz="0" w:space="0" w:color="auto"/>
            <w:right w:val="none" w:sz="0" w:space="0" w:color="auto"/>
          </w:divBdr>
        </w:div>
        <w:div w:id="134370928">
          <w:marLeft w:val="640"/>
          <w:marRight w:val="0"/>
          <w:marTop w:val="0"/>
          <w:marBottom w:val="0"/>
          <w:divBdr>
            <w:top w:val="none" w:sz="0" w:space="0" w:color="auto"/>
            <w:left w:val="none" w:sz="0" w:space="0" w:color="auto"/>
            <w:bottom w:val="none" w:sz="0" w:space="0" w:color="auto"/>
            <w:right w:val="none" w:sz="0" w:space="0" w:color="auto"/>
          </w:divBdr>
        </w:div>
        <w:div w:id="1655259924">
          <w:marLeft w:val="640"/>
          <w:marRight w:val="0"/>
          <w:marTop w:val="0"/>
          <w:marBottom w:val="0"/>
          <w:divBdr>
            <w:top w:val="none" w:sz="0" w:space="0" w:color="auto"/>
            <w:left w:val="none" w:sz="0" w:space="0" w:color="auto"/>
            <w:bottom w:val="none" w:sz="0" w:space="0" w:color="auto"/>
            <w:right w:val="none" w:sz="0" w:space="0" w:color="auto"/>
          </w:divBdr>
        </w:div>
        <w:div w:id="1992757810">
          <w:marLeft w:val="640"/>
          <w:marRight w:val="0"/>
          <w:marTop w:val="0"/>
          <w:marBottom w:val="0"/>
          <w:divBdr>
            <w:top w:val="none" w:sz="0" w:space="0" w:color="auto"/>
            <w:left w:val="none" w:sz="0" w:space="0" w:color="auto"/>
            <w:bottom w:val="none" w:sz="0" w:space="0" w:color="auto"/>
            <w:right w:val="none" w:sz="0" w:space="0" w:color="auto"/>
          </w:divBdr>
        </w:div>
        <w:div w:id="1205943304">
          <w:marLeft w:val="640"/>
          <w:marRight w:val="0"/>
          <w:marTop w:val="0"/>
          <w:marBottom w:val="0"/>
          <w:divBdr>
            <w:top w:val="none" w:sz="0" w:space="0" w:color="auto"/>
            <w:left w:val="none" w:sz="0" w:space="0" w:color="auto"/>
            <w:bottom w:val="none" w:sz="0" w:space="0" w:color="auto"/>
            <w:right w:val="none" w:sz="0" w:space="0" w:color="auto"/>
          </w:divBdr>
        </w:div>
        <w:div w:id="1725832069">
          <w:marLeft w:val="640"/>
          <w:marRight w:val="0"/>
          <w:marTop w:val="0"/>
          <w:marBottom w:val="0"/>
          <w:divBdr>
            <w:top w:val="none" w:sz="0" w:space="0" w:color="auto"/>
            <w:left w:val="none" w:sz="0" w:space="0" w:color="auto"/>
            <w:bottom w:val="none" w:sz="0" w:space="0" w:color="auto"/>
            <w:right w:val="none" w:sz="0" w:space="0" w:color="auto"/>
          </w:divBdr>
        </w:div>
        <w:div w:id="415830986">
          <w:marLeft w:val="640"/>
          <w:marRight w:val="0"/>
          <w:marTop w:val="0"/>
          <w:marBottom w:val="0"/>
          <w:divBdr>
            <w:top w:val="none" w:sz="0" w:space="0" w:color="auto"/>
            <w:left w:val="none" w:sz="0" w:space="0" w:color="auto"/>
            <w:bottom w:val="none" w:sz="0" w:space="0" w:color="auto"/>
            <w:right w:val="none" w:sz="0" w:space="0" w:color="auto"/>
          </w:divBdr>
        </w:div>
        <w:div w:id="260838434">
          <w:marLeft w:val="640"/>
          <w:marRight w:val="0"/>
          <w:marTop w:val="0"/>
          <w:marBottom w:val="0"/>
          <w:divBdr>
            <w:top w:val="none" w:sz="0" w:space="0" w:color="auto"/>
            <w:left w:val="none" w:sz="0" w:space="0" w:color="auto"/>
            <w:bottom w:val="none" w:sz="0" w:space="0" w:color="auto"/>
            <w:right w:val="none" w:sz="0" w:space="0" w:color="auto"/>
          </w:divBdr>
        </w:div>
        <w:div w:id="1813981934">
          <w:marLeft w:val="640"/>
          <w:marRight w:val="0"/>
          <w:marTop w:val="0"/>
          <w:marBottom w:val="0"/>
          <w:divBdr>
            <w:top w:val="none" w:sz="0" w:space="0" w:color="auto"/>
            <w:left w:val="none" w:sz="0" w:space="0" w:color="auto"/>
            <w:bottom w:val="none" w:sz="0" w:space="0" w:color="auto"/>
            <w:right w:val="none" w:sz="0" w:space="0" w:color="auto"/>
          </w:divBdr>
        </w:div>
        <w:div w:id="1842236975">
          <w:marLeft w:val="640"/>
          <w:marRight w:val="0"/>
          <w:marTop w:val="0"/>
          <w:marBottom w:val="0"/>
          <w:divBdr>
            <w:top w:val="none" w:sz="0" w:space="0" w:color="auto"/>
            <w:left w:val="none" w:sz="0" w:space="0" w:color="auto"/>
            <w:bottom w:val="none" w:sz="0" w:space="0" w:color="auto"/>
            <w:right w:val="none" w:sz="0" w:space="0" w:color="auto"/>
          </w:divBdr>
        </w:div>
        <w:div w:id="1489245408">
          <w:marLeft w:val="640"/>
          <w:marRight w:val="0"/>
          <w:marTop w:val="0"/>
          <w:marBottom w:val="0"/>
          <w:divBdr>
            <w:top w:val="none" w:sz="0" w:space="0" w:color="auto"/>
            <w:left w:val="none" w:sz="0" w:space="0" w:color="auto"/>
            <w:bottom w:val="none" w:sz="0" w:space="0" w:color="auto"/>
            <w:right w:val="none" w:sz="0" w:space="0" w:color="auto"/>
          </w:divBdr>
        </w:div>
        <w:div w:id="211044054">
          <w:marLeft w:val="640"/>
          <w:marRight w:val="0"/>
          <w:marTop w:val="0"/>
          <w:marBottom w:val="0"/>
          <w:divBdr>
            <w:top w:val="none" w:sz="0" w:space="0" w:color="auto"/>
            <w:left w:val="none" w:sz="0" w:space="0" w:color="auto"/>
            <w:bottom w:val="none" w:sz="0" w:space="0" w:color="auto"/>
            <w:right w:val="none" w:sz="0" w:space="0" w:color="auto"/>
          </w:divBdr>
        </w:div>
        <w:div w:id="1766614071">
          <w:marLeft w:val="640"/>
          <w:marRight w:val="0"/>
          <w:marTop w:val="0"/>
          <w:marBottom w:val="0"/>
          <w:divBdr>
            <w:top w:val="none" w:sz="0" w:space="0" w:color="auto"/>
            <w:left w:val="none" w:sz="0" w:space="0" w:color="auto"/>
            <w:bottom w:val="none" w:sz="0" w:space="0" w:color="auto"/>
            <w:right w:val="none" w:sz="0" w:space="0" w:color="auto"/>
          </w:divBdr>
        </w:div>
        <w:div w:id="717239567">
          <w:marLeft w:val="640"/>
          <w:marRight w:val="0"/>
          <w:marTop w:val="0"/>
          <w:marBottom w:val="0"/>
          <w:divBdr>
            <w:top w:val="none" w:sz="0" w:space="0" w:color="auto"/>
            <w:left w:val="none" w:sz="0" w:space="0" w:color="auto"/>
            <w:bottom w:val="none" w:sz="0" w:space="0" w:color="auto"/>
            <w:right w:val="none" w:sz="0" w:space="0" w:color="auto"/>
          </w:divBdr>
        </w:div>
        <w:div w:id="1774394138">
          <w:marLeft w:val="640"/>
          <w:marRight w:val="0"/>
          <w:marTop w:val="0"/>
          <w:marBottom w:val="0"/>
          <w:divBdr>
            <w:top w:val="none" w:sz="0" w:space="0" w:color="auto"/>
            <w:left w:val="none" w:sz="0" w:space="0" w:color="auto"/>
            <w:bottom w:val="none" w:sz="0" w:space="0" w:color="auto"/>
            <w:right w:val="none" w:sz="0" w:space="0" w:color="auto"/>
          </w:divBdr>
        </w:div>
        <w:div w:id="1076051532">
          <w:marLeft w:val="640"/>
          <w:marRight w:val="0"/>
          <w:marTop w:val="0"/>
          <w:marBottom w:val="0"/>
          <w:divBdr>
            <w:top w:val="none" w:sz="0" w:space="0" w:color="auto"/>
            <w:left w:val="none" w:sz="0" w:space="0" w:color="auto"/>
            <w:bottom w:val="none" w:sz="0" w:space="0" w:color="auto"/>
            <w:right w:val="none" w:sz="0" w:space="0" w:color="auto"/>
          </w:divBdr>
        </w:div>
        <w:div w:id="1307861008">
          <w:marLeft w:val="640"/>
          <w:marRight w:val="0"/>
          <w:marTop w:val="0"/>
          <w:marBottom w:val="0"/>
          <w:divBdr>
            <w:top w:val="none" w:sz="0" w:space="0" w:color="auto"/>
            <w:left w:val="none" w:sz="0" w:space="0" w:color="auto"/>
            <w:bottom w:val="none" w:sz="0" w:space="0" w:color="auto"/>
            <w:right w:val="none" w:sz="0" w:space="0" w:color="auto"/>
          </w:divBdr>
        </w:div>
        <w:div w:id="282730746">
          <w:marLeft w:val="640"/>
          <w:marRight w:val="0"/>
          <w:marTop w:val="0"/>
          <w:marBottom w:val="0"/>
          <w:divBdr>
            <w:top w:val="none" w:sz="0" w:space="0" w:color="auto"/>
            <w:left w:val="none" w:sz="0" w:space="0" w:color="auto"/>
            <w:bottom w:val="none" w:sz="0" w:space="0" w:color="auto"/>
            <w:right w:val="none" w:sz="0" w:space="0" w:color="auto"/>
          </w:divBdr>
        </w:div>
        <w:div w:id="1893807388">
          <w:marLeft w:val="640"/>
          <w:marRight w:val="0"/>
          <w:marTop w:val="0"/>
          <w:marBottom w:val="0"/>
          <w:divBdr>
            <w:top w:val="none" w:sz="0" w:space="0" w:color="auto"/>
            <w:left w:val="none" w:sz="0" w:space="0" w:color="auto"/>
            <w:bottom w:val="none" w:sz="0" w:space="0" w:color="auto"/>
            <w:right w:val="none" w:sz="0" w:space="0" w:color="auto"/>
          </w:divBdr>
        </w:div>
        <w:div w:id="1622762351">
          <w:marLeft w:val="640"/>
          <w:marRight w:val="0"/>
          <w:marTop w:val="0"/>
          <w:marBottom w:val="0"/>
          <w:divBdr>
            <w:top w:val="none" w:sz="0" w:space="0" w:color="auto"/>
            <w:left w:val="none" w:sz="0" w:space="0" w:color="auto"/>
            <w:bottom w:val="none" w:sz="0" w:space="0" w:color="auto"/>
            <w:right w:val="none" w:sz="0" w:space="0" w:color="auto"/>
          </w:divBdr>
        </w:div>
      </w:divsChild>
    </w:div>
    <w:div w:id="164514637">
      <w:bodyDiv w:val="1"/>
      <w:marLeft w:val="0"/>
      <w:marRight w:val="0"/>
      <w:marTop w:val="0"/>
      <w:marBottom w:val="0"/>
      <w:divBdr>
        <w:top w:val="none" w:sz="0" w:space="0" w:color="auto"/>
        <w:left w:val="none" w:sz="0" w:space="0" w:color="auto"/>
        <w:bottom w:val="none" w:sz="0" w:space="0" w:color="auto"/>
        <w:right w:val="none" w:sz="0" w:space="0" w:color="auto"/>
      </w:divBdr>
    </w:div>
    <w:div w:id="169570808">
      <w:bodyDiv w:val="1"/>
      <w:marLeft w:val="0"/>
      <w:marRight w:val="0"/>
      <w:marTop w:val="0"/>
      <w:marBottom w:val="0"/>
      <w:divBdr>
        <w:top w:val="none" w:sz="0" w:space="0" w:color="auto"/>
        <w:left w:val="none" w:sz="0" w:space="0" w:color="auto"/>
        <w:bottom w:val="none" w:sz="0" w:space="0" w:color="auto"/>
        <w:right w:val="none" w:sz="0" w:space="0" w:color="auto"/>
      </w:divBdr>
    </w:div>
    <w:div w:id="172260771">
      <w:bodyDiv w:val="1"/>
      <w:marLeft w:val="0"/>
      <w:marRight w:val="0"/>
      <w:marTop w:val="0"/>
      <w:marBottom w:val="0"/>
      <w:divBdr>
        <w:top w:val="none" w:sz="0" w:space="0" w:color="auto"/>
        <w:left w:val="none" w:sz="0" w:space="0" w:color="auto"/>
        <w:bottom w:val="none" w:sz="0" w:space="0" w:color="auto"/>
        <w:right w:val="none" w:sz="0" w:space="0" w:color="auto"/>
      </w:divBdr>
      <w:divsChild>
        <w:div w:id="850876186">
          <w:marLeft w:val="640"/>
          <w:marRight w:val="0"/>
          <w:marTop w:val="0"/>
          <w:marBottom w:val="0"/>
          <w:divBdr>
            <w:top w:val="none" w:sz="0" w:space="0" w:color="auto"/>
            <w:left w:val="none" w:sz="0" w:space="0" w:color="auto"/>
            <w:bottom w:val="none" w:sz="0" w:space="0" w:color="auto"/>
            <w:right w:val="none" w:sz="0" w:space="0" w:color="auto"/>
          </w:divBdr>
        </w:div>
        <w:div w:id="1717582202">
          <w:marLeft w:val="640"/>
          <w:marRight w:val="0"/>
          <w:marTop w:val="0"/>
          <w:marBottom w:val="0"/>
          <w:divBdr>
            <w:top w:val="none" w:sz="0" w:space="0" w:color="auto"/>
            <w:left w:val="none" w:sz="0" w:space="0" w:color="auto"/>
            <w:bottom w:val="none" w:sz="0" w:space="0" w:color="auto"/>
            <w:right w:val="none" w:sz="0" w:space="0" w:color="auto"/>
          </w:divBdr>
        </w:div>
        <w:div w:id="1246300758">
          <w:marLeft w:val="640"/>
          <w:marRight w:val="0"/>
          <w:marTop w:val="0"/>
          <w:marBottom w:val="0"/>
          <w:divBdr>
            <w:top w:val="none" w:sz="0" w:space="0" w:color="auto"/>
            <w:left w:val="none" w:sz="0" w:space="0" w:color="auto"/>
            <w:bottom w:val="none" w:sz="0" w:space="0" w:color="auto"/>
            <w:right w:val="none" w:sz="0" w:space="0" w:color="auto"/>
          </w:divBdr>
        </w:div>
        <w:div w:id="239994888">
          <w:marLeft w:val="640"/>
          <w:marRight w:val="0"/>
          <w:marTop w:val="0"/>
          <w:marBottom w:val="0"/>
          <w:divBdr>
            <w:top w:val="none" w:sz="0" w:space="0" w:color="auto"/>
            <w:left w:val="none" w:sz="0" w:space="0" w:color="auto"/>
            <w:bottom w:val="none" w:sz="0" w:space="0" w:color="auto"/>
            <w:right w:val="none" w:sz="0" w:space="0" w:color="auto"/>
          </w:divBdr>
        </w:div>
        <w:div w:id="339502252">
          <w:marLeft w:val="640"/>
          <w:marRight w:val="0"/>
          <w:marTop w:val="0"/>
          <w:marBottom w:val="0"/>
          <w:divBdr>
            <w:top w:val="none" w:sz="0" w:space="0" w:color="auto"/>
            <w:left w:val="none" w:sz="0" w:space="0" w:color="auto"/>
            <w:bottom w:val="none" w:sz="0" w:space="0" w:color="auto"/>
            <w:right w:val="none" w:sz="0" w:space="0" w:color="auto"/>
          </w:divBdr>
        </w:div>
        <w:div w:id="336738180">
          <w:marLeft w:val="640"/>
          <w:marRight w:val="0"/>
          <w:marTop w:val="0"/>
          <w:marBottom w:val="0"/>
          <w:divBdr>
            <w:top w:val="none" w:sz="0" w:space="0" w:color="auto"/>
            <w:left w:val="none" w:sz="0" w:space="0" w:color="auto"/>
            <w:bottom w:val="none" w:sz="0" w:space="0" w:color="auto"/>
            <w:right w:val="none" w:sz="0" w:space="0" w:color="auto"/>
          </w:divBdr>
        </w:div>
        <w:div w:id="368141379">
          <w:marLeft w:val="640"/>
          <w:marRight w:val="0"/>
          <w:marTop w:val="0"/>
          <w:marBottom w:val="0"/>
          <w:divBdr>
            <w:top w:val="none" w:sz="0" w:space="0" w:color="auto"/>
            <w:left w:val="none" w:sz="0" w:space="0" w:color="auto"/>
            <w:bottom w:val="none" w:sz="0" w:space="0" w:color="auto"/>
            <w:right w:val="none" w:sz="0" w:space="0" w:color="auto"/>
          </w:divBdr>
        </w:div>
        <w:div w:id="1118597887">
          <w:marLeft w:val="640"/>
          <w:marRight w:val="0"/>
          <w:marTop w:val="0"/>
          <w:marBottom w:val="0"/>
          <w:divBdr>
            <w:top w:val="none" w:sz="0" w:space="0" w:color="auto"/>
            <w:left w:val="none" w:sz="0" w:space="0" w:color="auto"/>
            <w:bottom w:val="none" w:sz="0" w:space="0" w:color="auto"/>
            <w:right w:val="none" w:sz="0" w:space="0" w:color="auto"/>
          </w:divBdr>
        </w:div>
        <w:div w:id="1086728245">
          <w:marLeft w:val="640"/>
          <w:marRight w:val="0"/>
          <w:marTop w:val="0"/>
          <w:marBottom w:val="0"/>
          <w:divBdr>
            <w:top w:val="none" w:sz="0" w:space="0" w:color="auto"/>
            <w:left w:val="none" w:sz="0" w:space="0" w:color="auto"/>
            <w:bottom w:val="none" w:sz="0" w:space="0" w:color="auto"/>
            <w:right w:val="none" w:sz="0" w:space="0" w:color="auto"/>
          </w:divBdr>
        </w:div>
        <w:div w:id="161820464">
          <w:marLeft w:val="640"/>
          <w:marRight w:val="0"/>
          <w:marTop w:val="0"/>
          <w:marBottom w:val="0"/>
          <w:divBdr>
            <w:top w:val="none" w:sz="0" w:space="0" w:color="auto"/>
            <w:left w:val="none" w:sz="0" w:space="0" w:color="auto"/>
            <w:bottom w:val="none" w:sz="0" w:space="0" w:color="auto"/>
            <w:right w:val="none" w:sz="0" w:space="0" w:color="auto"/>
          </w:divBdr>
        </w:div>
        <w:div w:id="731386008">
          <w:marLeft w:val="640"/>
          <w:marRight w:val="0"/>
          <w:marTop w:val="0"/>
          <w:marBottom w:val="0"/>
          <w:divBdr>
            <w:top w:val="none" w:sz="0" w:space="0" w:color="auto"/>
            <w:left w:val="none" w:sz="0" w:space="0" w:color="auto"/>
            <w:bottom w:val="none" w:sz="0" w:space="0" w:color="auto"/>
            <w:right w:val="none" w:sz="0" w:space="0" w:color="auto"/>
          </w:divBdr>
        </w:div>
        <w:div w:id="138160210">
          <w:marLeft w:val="640"/>
          <w:marRight w:val="0"/>
          <w:marTop w:val="0"/>
          <w:marBottom w:val="0"/>
          <w:divBdr>
            <w:top w:val="none" w:sz="0" w:space="0" w:color="auto"/>
            <w:left w:val="none" w:sz="0" w:space="0" w:color="auto"/>
            <w:bottom w:val="none" w:sz="0" w:space="0" w:color="auto"/>
            <w:right w:val="none" w:sz="0" w:space="0" w:color="auto"/>
          </w:divBdr>
        </w:div>
        <w:div w:id="867261937">
          <w:marLeft w:val="640"/>
          <w:marRight w:val="0"/>
          <w:marTop w:val="0"/>
          <w:marBottom w:val="0"/>
          <w:divBdr>
            <w:top w:val="none" w:sz="0" w:space="0" w:color="auto"/>
            <w:left w:val="none" w:sz="0" w:space="0" w:color="auto"/>
            <w:bottom w:val="none" w:sz="0" w:space="0" w:color="auto"/>
            <w:right w:val="none" w:sz="0" w:space="0" w:color="auto"/>
          </w:divBdr>
        </w:div>
        <w:div w:id="1406029215">
          <w:marLeft w:val="640"/>
          <w:marRight w:val="0"/>
          <w:marTop w:val="0"/>
          <w:marBottom w:val="0"/>
          <w:divBdr>
            <w:top w:val="none" w:sz="0" w:space="0" w:color="auto"/>
            <w:left w:val="none" w:sz="0" w:space="0" w:color="auto"/>
            <w:bottom w:val="none" w:sz="0" w:space="0" w:color="auto"/>
            <w:right w:val="none" w:sz="0" w:space="0" w:color="auto"/>
          </w:divBdr>
        </w:div>
        <w:div w:id="434448591">
          <w:marLeft w:val="640"/>
          <w:marRight w:val="0"/>
          <w:marTop w:val="0"/>
          <w:marBottom w:val="0"/>
          <w:divBdr>
            <w:top w:val="none" w:sz="0" w:space="0" w:color="auto"/>
            <w:left w:val="none" w:sz="0" w:space="0" w:color="auto"/>
            <w:bottom w:val="none" w:sz="0" w:space="0" w:color="auto"/>
            <w:right w:val="none" w:sz="0" w:space="0" w:color="auto"/>
          </w:divBdr>
        </w:div>
        <w:div w:id="465314684">
          <w:marLeft w:val="640"/>
          <w:marRight w:val="0"/>
          <w:marTop w:val="0"/>
          <w:marBottom w:val="0"/>
          <w:divBdr>
            <w:top w:val="none" w:sz="0" w:space="0" w:color="auto"/>
            <w:left w:val="none" w:sz="0" w:space="0" w:color="auto"/>
            <w:bottom w:val="none" w:sz="0" w:space="0" w:color="auto"/>
            <w:right w:val="none" w:sz="0" w:space="0" w:color="auto"/>
          </w:divBdr>
        </w:div>
        <w:div w:id="233052989">
          <w:marLeft w:val="640"/>
          <w:marRight w:val="0"/>
          <w:marTop w:val="0"/>
          <w:marBottom w:val="0"/>
          <w:divBdr>
            <w:top w:val="none" w:sz="0" w:space="0" w:color="auto"/>
            <w:left w:val="none" w:sz="0" w:space="0" w:color="auto"/>
            <w:bottom w:val="none" w:sz="0" w:space="0" w:color="auto"/>
            <w:right w:val="none" w:sz="0" w:space="0" w:color="auto"/>
          </w:divBdr>
        </w:div>
        <w:div w:id="1626808279">
          <w:marLeft w:val="640"/>
          <w:marRight w:val="0"/>
          <w:marTop w:val="0"/>
          <w:marBottom w:val="0"/>
          <w:divBdr>
            <w:top w:val="none" w:sz="0" w:space="0" w:color="auto"/>
            <w:left w:val="none" w:sz="0" w:space="0" w:color="auto"/>
            <w:bottom w:val="none" w:sz="0" w:space="0" w:color="auto"/>
            <w:right w:val="none" w:sz="0" w:space="0" w:color="auto"/>
          </w:divBdr>
        </w:div>
        <w:div w:id="1402365781">
          <w:marLeft w:val="640"/>
          <w:marRight w:val="0"/>
          <w:marTop w:val="0"/>
          <w:marBottom w:val="0"/>
          <w:divBdr>
            <w:top w:val="none" w:sz="0" w:space="0" w:color="auto"/>
            <w:left w:val="none" w:sz="0" w:space="0" w:color="auto"/>
            <w:bottom w:val="none" w:sz="0" w:space="0" w:color="auto"/>
            <w:right w:val="none" w:sz="0" w:space="0" w:color="auto"/>
          </w:divBdr>
        </w:div>
        <w:div w:id="830676670">
          <w:marLeft w:val="640"/>
          <w:marRight w:val="0"/>
          <w:marTop w:val="0"/>
          <w:marBottom w:val="0"/>
          <w:divBdr>
            <w:top w:val="none" w:sz="0" w:space="0" w:color="auto"/>
            <w:left w:val="none" w:sz="0" w:space="0" w:color="auto"/>
            <w:bottom w:val="none" w:sz="0" w:space="0" w:color="auto"/>
            <w:right w:val="none" w:sz="0" w:space="0" w:color="auto"/>
          </w:divBdr>
        </w:div>
        <w:div w:id="1662856176">
          <w:marLeft w:val="640"/>
          <w:marRight w:val="0"/>
          <w:marTop w:val="0"/>
          <w:marBottom w:val="0"/>
          <w:divBdr>
            <w:top w:val="none" w:sz="0" w:space="0" w:color="auto"/>
            <w:left w:val="none" w:sz="0" w:space="0" w:color="auto"/>
            <w:bottom w:val="none" w:sz="0" w:space="0" w:color="auto"/>
            <w:right w:val="none" w:sz="0" w:space="0" w:color="auto"/>
          </w:divBdr>
        </w:div>
        <w:div w:id="1794253968">
          <w:marLeft w:val="640"/>
          <w:marRight w:val="0"/>
          <w:marTop w:val="0"/>
          <w:marBottom w:val="0"/>
          <w:divBdr>
            <w:top w:val="none" w:sz="0" w:space="0" w:color="auto"/>
            <w:left w:val="none" w:sz="0" w:space="0" w:color="auto"/>
            <w:bottom w:val="none" w:sz="0" w:space="0" w:color="auto"/>
            <w:right w:val="none" w:sz="0" w:space="0" w:color="auto"/>
          </w:divBdr>
        </w:div>
        <w:div w:id="68309414">
          <w:marLeft w:val="640"/>
          <w:marRight w:val="0"/>
          <w:marTop w:val="0"/>
          <w:marBottom w:val="0"/>
          <w:divBdr>
            <w:top w:val="none" w:sz="0" w:space="0" w:color="auto"/>
            <w:left w:val="none" w:sz="0" w:space="0" w:color="auto"/>
            <w:bottom w:val="none" w:sz="0" w:space="0" w:color="auto"/>
            <w:right w:val="none" w:sz="0" w:space="0" w:color="auto"/>
          </w:divBdr>
        </w:div>
        <w:div w:id="139004267">
          <w:marLeft w:val="640"/>
          <w:marRight w:val="0"/>
          <w:marTop w:val="0"/>
          <w:marBottom w:val="0"/>
          <w:divBdr>
            <w:top w:val="none" w:sz="0" w:space="0" w:color="auto"/>
            <w:left w:val="none" w:sz="0" w:space="0" w:color="auto"/>
            <w:bottom w:val="none" w:sz="0" w:space="0" w:color="auto"/>
            <w:right w:val="none" w:sz="0" w:space="0" w:color="auto"/>
          </w:divBdr>
        </w:div>
        <w:div w:id="1405033387">
          <w:marLeft w:val="640"/>
          <w:marRight w:val="0"/>
          <w:marTop w:val="0"/>
          <w:marBottom w:val="0"/>
          <w:divBdr>
            <w:top w:val="none" w:sz="0" w:space="0" w:color="auto"/>
            <w:left w:val="none" w:sz="0" w:space="0" w:color="auto"/>
            <w:bottom w:val="none" w:sz="0" w:space="0" w:color="auto"/>
            <w:right w:val="none" w:sz="0" w:space="0" w:color="auto"/>
          </w:divBdr>
        </w:div>
        <w:div w:id="508757933">
          <w:marLeft w:val="640"/>
          <w:marRight w:val="0"/>
          <w:marTop w:val="0"/>
          <w:marBottom w:val="0"/>
          <w:divBdr>
            <w:top w:val="none" w:sz="0" w:space="0" w:color="auto"/>
            <w:left w:val="none" w:sz="0" w:space="0" w:color="auto"/>
            <w:bottom w:val="none" w:sz="0" w:space="0" w:color="auto"/>
            <w:right w:val="none" w:sz="0" w:space="0" w:color="auto"/>
          </w:divBdr>
        </w:div>
        <w:div w:id="1514225715">
          <w:marLeft w:val="640"/>
          <w:marRight w:val="0"/>
          <w:marTop w:val="0"/>
          <w:marBottom w:val="0"/>
          <w:divBdr>
            <w:top w:val="none" w:sz="0" w:space="0" w:color="auto"/>
            <w:left w:val="none" w:sz="0" w:space="0" w:color="auto"/>
            <w:bottom w:val="none" w:sz="0" w:space="0" w:color="auto"/>
            <w:right w:val="none" w:sz="0" w:space="0" w:color="auto"/>
          </w:divBdr>
        </w:div>
        <w:div w:id="789279480">
          <w:marLeft w:val="640"/>
          <w:marRight w:val="0"/>
          <w:marTop w:val="0"/>
          <w:marBottom w:val="0"/>
          <w:divBdr>
            <w:top w:val="none" w:sz="0" w:space="0" w:color="auto"/>
            <w:left w:val="none" w:sz="0" w:space="0" w:color="auto"/>
            <w:bottom w:val="none" w:sz="0" w:space="0" w:color="auto"/>
            <w:right w:val="none" w:sz="0" w:space="0" w:color="auto"/>
          </w:divBdr>
        </w:div>
        <w:div w:id="1221674204">
          <w:marLeft w:val="640"/>
          <w:marRight w:val="0"/>
          <w:marTop w:val="0"/>
          <w:marBottom w:val="0"/>
          <w:divBdr>
            <w:top w:val="none" w:sz="0" w:space="0" w:color="auto"/>
            <w:left w:val="none" w:sz="0" w:space="0" w:color="auto"/>
            <w:bottom w:val="none" w:sz="0" w:space="0" w:color="auto"/>
            <w:right w:val="none" w:sz="0" w:space="0" w:color="auto"/>
          </w:divBdr>
        </w:div>
        <w:div w:id="1290429385">
          <w:marLeft w:val="640"/>
          <w:marRight w:val="0"/>
          <w:marTop w:val="0"/>
          <w:marBottom w:val="0"/>
          <w:divBdr>
            <w:top w:val="none" w:sz="0" w:space="0" w:color="auto"/>
            <w:left w:val="none" w:sz="0" w:space="0" w:color="auto"/>
            <w:bottom w:val="none" w:sz="0" w:space="0" w:color="auto"/>
            <w:right w:val="none" w:sz="0" w:space="0" w:color="auto"/>
          </w:divBdr>
        </w:div>
        <w:div w:id="1972439726">
          <w:marLeft w:val="640"/>
          <w:marRight w:val="0"/>
          <w:marTop w:val="0"/>
          <w:marBottom w:val="0"/>
          <w:divBdr>
            <w:top w:val="none" w:sz="0" w:space="0" w:color="auto"/>
            <w:left w:val="none" w:sz="0" w:space="0" w:color="auto"/>
            <w:bottom w:val="none" w:sz="0" w:space="0" w:color="auto"/>
            <w:right w:val="none" w:sz="0" w:space="0" w:color="auto"/>
          </w:divBdr>
        </w:div>
        <w:div w:id="1320377562">
          <w:marLeft w:val="640"/>
          <w:marRight w:val="0"/>
          <w:marTop w:val="0"/>
          <w:marBottom w:val="0"/>
          <w:divBdr>
            <w:top w:val="none" w:sz="0" w:space="0" w:color="auto"/>
            <w:left w:val="none" w:sz="0" w:space="0" w:color="auto"/>
            <w:bottom w:val="none" w:sz="0" w:space="0" w:color="auto"/>
            <w:right w:val="none" w:sz="0" w:space="0" w:color="auto"/>
          </w:divBdr>
        </w:div>
        <w:div w:id="353730446">
          <w:marLeft w:val="640"/>
          <w:marRight w:val="0"/>
          <w:marTop w:val="0"/>
          <w:marBottom w:val="0"/>
          <w:divBdr>
            <w:top w:val="none" w:sz="0" w:space="0" w:color="auto"/>
            <w:left w:val="none" w:sz="0" w:space="0" w:color="auto"/>
            <w:bottom w:val="none" w:sz="0" w:space="0" w:color="auto"/>
            <w:right w:val="none" w:sz="0" w:space="0" w:color="auto"/>
          </w:divBdr>
        </w:div>
        <w:div w:id="319961702">
          <w:marLeft w:val="640"/>
          <w:marRight w:val="0"/>
          <w:marTop w:val="0"/>
          <w:marBottom w:val="0"/>
          <w:divBdr>
            <w:top w:val="none" w:sz="0" w:space="0" w:color="auto"/>
            <w:left w:val="none" w:sz="0" w:space="0" w:color="auto"/>
            <w:bottom w:val="none" w:sz="0" w:space="0" w:color="auto"/>
            <w:right w:val="none" w:sz="0" w:space="0" w:color="auto"/>
          </w:divBdr>
        </w:div>
        <w:div w:id="2134859276">
          <w:marLeft w:val="640"/>
          <w:marRight w:val="0"/>
          <w:marTop w:val="0"/>
          <w:marBottom w:val="0"/>
          <w:divBdr>
            <w:top w:val="none" w:sz="0" w:space="0" w:color="auto"/>
            <w:left w:val="none" w:sz="0" w:space="0" w:color="auto"/>
            <w:bottom w:val="none" w:sz="0" w:space="0" w:color="auto"/>
            <w:right w:val="none" w:sz="0" w:space="0" w:color="auto"/>
          </w:divBdr>
        </w:div>
        <w:div w:id="1236404001">
          <w:marLeft w:val="640"/>
          <w:marRight w:val="0"/>
          <w:marTop w:val="0"/>
          <w:marBottom w:val="0"/>
          <w:divBdr>
            <w:top w:val="none" w:sz="0" w:space="0" w:color="auto"/>
            <w:left w:val="none" w:sz="0" w:space="0" w:color="auto"/>
            <w:bottom w:val="none" w:sz="0" w:space="0" w:color="auto"/>
            <w:right w:val="none" w:sz="0" w:space="0" w:color="auto"/>
          </w:divBdr>
        </w:div>
        <w:div w:id="1375932053">
          <w:marLeft w:val="640"/>
          <w:marRight w:val="0"/>
          <w:marTop w:val="0"/>
          <w:marBottom w:val="0"/>
          <w:divBdr>
            <w:top w:val="none" w:sz="0" w:space="0" w:color="auto"/>
            <w:left w:val="none" w:sz="0" w:space="0" w:color="auto"/>
            <w:bottom w:val="none" w:sz="0" w:space="0" w:color="auto"/>
            <w:right w:val="none" w:sz="0" w:space="0" w:color="auto"/>
          </w:divBdr>
        </w:div>
        <w:div w:id="1161655517">
          <w:marLeft w:val="640"/>
          <w:marRight w:val="0"/>
          <w:marTop w:val="0"/>
          <w:marBottom w:val="0"/>
          <w:divBdr>
            <w:top w:val="none" w:sz="0" w:space="0" w:color="auto"/>
            <w:left w:val="none" w:sz="0" w:space="0" w:color="auto"/>
            <w:bottom w:val="none" w:sz="0" w:space="0" w:color="auto"/>
            <w:right w:val="none" w:sz="0" w:space="0" w:color="auto"/>
          </w:divBdr>
        </w:div>
        <w:div w:id="384329240">
          <w:marLeft w:val="640"/>
          <w:marRight w:val="0"/>
          <w:marTop w:val="0"/>
          <w:marBottom w:val="0"/>
          <w:divBdr>
            <w:top w:val="none" w:sz="0" w:space="0" w:color="auto"/>
            <w:left w:val="none" w:sz="0" w:space="0" w:color="auto"/>
            <w:bottom w:val="none" w:sz="0" w:space="0" w:color="auto"/>
            <w:right w:val="none" w:sz="0" w:space="0" w:color="auto"/>
          </w:divBdr>
        </w:div>
        <w:div w:id="1425418829">
          <w:marLeft w:val="640"/>
          <w:marRight w:val="0"/>
          <w:marTop w:val="0"/>
          <w:marBottom w:val="0"/>
          <w:divBdr>
            <w:top w:val="none" w:sz="0" w:space="0" w:color="auto"/>
            <w:left w:val="none" w:sz="0" w:space="0" w:color="auto"/>
            <w:bottom w:val="none" w:sz="0" w:space="0" w:color="auto"/>
            <w:right w:val="none" w:sz="0" w:space="0" w:color="auto"/>
          </w:divBdr>
        </w:div>
        <w:div w:id="1743331257">
          <w:marLeft w:val="640"/>
          <w:marRight w:val="0"/>
          <w:marTop w:val="0"/>
          <w:marBottom w:val="0"/>
          <w:divBdr>
            <w:top w:val="none" w:sz="0" w:space="0" w:color="auto"/>
            <w:left w:val="none" w:sz="0" w:space="0" w:color="auto"/>
            <w:bottom w:val="none" w:sz="0" w:space="0" w:color="auto"/>
            <w:right w:val="none" w:sz="0" w:space="0" w:color="auto"/>
          </w:divBdr>
        </w:div>
        <w:div w:id="947351407">
          <w:marLeft w:val="640"/>
          <w:marRight w:val="0"/>
          <w:marTop w:val="0"/>
          <w:marBottom w:val="0"/>
          <w:divBdr>
            <w:top w:val="none" w:sz="0" w:space="0" w:color="auto"/>
            <w:left w:val="none" w:sz="0" w:space="0" w:color="auto"/>
            <w:bottom w:val="none" w:sz="0" w:space="0" w:color="auto"/>
            <w:right w:val="none" w:sz="0" w:space="0" w:color="auto"/>
          </w:divBdr>
        </w:div>
        <w:div w:id="741605490">
          <w:marLeft w:val="640"/>
          <w:marRight w:val="0"/>
          <w:marTop w:val="0"/>
          <w:marBottom w:val="0"/>
          <w:divBdr>
            <w:top w:val="none" w:sz="0" w:space="0" w:color="auto"/>
            <w:left w:val="none" w:sz="0" w:space="0" w:color="auto"/>
            <w:bottom w:val="none" w:sz="0" w:space="0" w:color="auto"/>
            <w:right w:val="none" w:sz="0" w:space="0" w:color="auto"/>
          </w:divBdr>
        </w:div>
        <w:div w:id="1973172895">
          <w:marLeft w:val="640"/>
          <w:marRight w:val="0"/>
          <w:marTop w:val="0"/>
          <w:marBottom w:val="0"/>
          <w:divBdr>
            <w:top w:val="none" w:sz="0" w:space="0" w:color="auto"/>
            <w:left w:val="none" w:sz="0" w:space="0" w:color="auto"/>
            <w:bottom w:val="none" w:sz="0" w:space="0" w:color="auto"/>
            <w:right w:val="none" w:sz="0" w:space="0" w:color="auto"/>
          </w:divBdr>
        </w:div>
        <w:div w:id="1008407105">
          <w:marLeft w:val="640"/>
          <w:marRight w:val="0"/>
          <w:marTop w:val="0"/>
          <w:marBottom w:val="0"/>
          <w:divBdr>
            <w:top w:val="none" w:sz="0" w:space="0" w:color="auto"/>
            <w:left w:val="none" w:sz="0" w:space="0" w:color="auto"/>
            <w:bottom w:val="none" w:sz="0" w:space="0" w:color="auto"/>
            <w:right w:val="none" w:sz="0" w:space="0" w:color="auto"/>
          </w:divBdr>
        </w:div>
        <w:div w:id="1556164653">
          <w:marLeft w:val="640"/>
          <w:marRight w:val="0"/>
          <w:marTop w:val="0"/>
          <w:marBottom w:val="0"/>
          <w:divBdr>
            <w:top w:val="none" w:sz="0" w:space="0" w:color="auto"/>
            <w:left w:val="none" w:sz="0" w:space="0" w:color="auto"/>
            <w:bottom w:val="none" w:sz="0" w:space="0" w:color="auto"/>
            <w:right w:val="none" w:sz="0" w:space="0" w:color="auto"/>
          </w:divBdr>
        </w:div>
        <w:div w:id="1453286281">
          <w:marLeft w:val="640"/>
          <w:marRight w:val="0"/>
          <w:marTop w:val="0"/>
          <w:marBottom w:val="0"/>
          <w:divBdr>
            <w:top w:val="none" w:sz="0" w:space="0" w:color="auto"/>
            <w:left w:val="none" w:sz="0" w:space="0" w:color="auto"/>
            <w:bottom w:val="none" w:sz="0" w:space="0" w:color="auto"/>
            <w:right w:val="none" w:sz="0" w:space="0" w:color="auto"/>
          </w:divBdr>
        </w:div>
        <w:div w:id="1747455821">
          <w:marLeft w:val="640"/>
          <w:marRight w:val="0"/>
          <w:marTop w:val="0"/>
          <w:marBottom w:val="0"/>
          <w:divBdr>
            <w:top w:val="none" w:sz="0" w:space="0" w:color="auto"/>
            <w:left w:val="none" w:sz="0" w:space="0" w:color="auto"/>
            <w:bottom w:val="none" w:sz="0" w:space="0" w:color="auto"/>
            <w:right w:val="none" w:sz="0" w:space="0" w:color="auto"/>
          </w:divBdr>
        </w:div>
        <w:div w:id="927738626">
          <w:marLeft w:val="640"/>
          <w:marRight w:val="0"/>
          <w:marTop w:val="0"/>
          <w:marBottom w:val="0"/>
          <w:divBdr>
            <w:top w:val="none" w:sz="0" w:space="0" w:color="auto"/>
            <w:left w:val="none" w:sz="0" w:space="0" w:color="auto"/>
            <w:bottom w:val="none" w:sz="0" w:space="0" w:color="auto"/>
            <w:right w:val="none" w:sz="0" w:space="0" w:color="auto"/>
          </w:divBdr>
        </w:div>
        <w:div w:id="711998505">
          <w:marLeft w:val="640"/>
          <w:marRight w:val="0"/>
          <w:marTop w:val="0"/>
          <w:marBottom w:val="0"/>
          <w:divBdr>
            <w:top w:val="none" w:sz="0" w:space="0" w:color="auto"/>
            <w:left w:val="none" w:sz="0" w:space="0" w:color="auto"/>
            <w:bottom w:val="none" w:sz="0" w:space="0" w:color="auto"/>
            <w:right w:val="none" w:sz="0" w:space="0" w:color="auto"/>
          </w:divBdr>
        </w:div>
        <w:div w:id="241332917">
          <w:marLeft w:val="640"/>
          <w:marRight w:val="0"/>
          <w:marTop w:val="0"/>
          <w:marBottom w:val="0"/>
          <w:divBdr>
            <w:top w:val="none" w:sz="0" w:space="0" w:color="auto"/>
            <w:left w:val="none" w:sz="0" w:space="0" w:color="auto"/>
            <w:bottom w:val="none" w:sz="0" w:space="0" w:color="auto"/>
            <w:right w:val="none" w:sz="0" w:space="0" w:color="auto"/>
          </w:divBdr>
        </w:div>
        <w:div w:id="2049140823">
          <w:marLeft w:val="640"/>
          <w:marRight w:val="0"/>
          <w:marTop w:val="0"/>
          <w:marBottom w:val="0"/>
          <w:divBdr>
            <w:top w:val="none" w:sz="0" w:space="0" w:color="auto"/>
            <w:left w:val="none" w:sz="0" w:space="0" w:color="auto"/>
            <w:bottom w:val="none" w:sz="0" w:space="0" w:color="auto"/>
            <w:right w:val="none" w:sz="0" w:space="0" w:color="auto"/>
          </w:divBdr>
        </w:div>
        <w:div w:id="2143032511">
          <w:marLeft w:val="640"/>
          <w:marRight w:val="0"/>
          <w:marTop w:val="0"/>
          <w:marBottom w:val="0"/>
          <w:divBdr>
            <w:top w:val="none" w:sz="0" w:space="0" w:color="auto"/>
            <w:left w:val="none" w:sz="0" w:space="0" w:color="auto"/>
            <w:bottom w:val="none" w:sz="0" w:space="0" w:color="auto"/>
            <w:right w:val="none" w:sz="0" w:space="0" w:color="auto"/>
          </w:divBdr>
        </w:div>
        <w:div w:id="513417389">
          <w:marLeft w:val="640"/>
          <w:marRight w:val="0"/>
          <w:marTop w:val="0"/>
          <w:marBottom w:val="0"/>
          <w:divBdr>
            <w:top w:val="none" w:sz="0" w:space="0" w:color="auto"/>
            <w:left w:val="none" w:sz="0" w:space="0" w:color="auto"/>
            <w:bottom w:val="none" w:sz="0" w:space="0" w:color="auto"/>
            <w:right w:val="none" w:sz="0" w:space="0" w:color="auto"/>
          </w:divBdr>
        </w:div>
        <w:div w:id="1463307006">
          <w:marLeft w:val="640"/>
          <w:marRight w:val="0"/>
          <w:marTop w:val="0"/>
          <w:marBottom w:val="0"/>
          <w:divBdr>
            <w:top w:val="none" w:sz="0" w:space="0" w:color="auto"/>
            <w:left w:val="none" w:sz="0" w:space="0" w:color="auto"/>
            <w:bottom w:val="none" w:sz="0" w:space="0" w:color="auto"/>
            <w:right w:val="none" w:sz="0" w:space="0" w:color="auto"/>
          </w:divBdr>
        </w:div>
        <w:div w:id="1915894282">
          <w:marLeft w:val="640"/>
          <w:marRight w:val="0"/>
          <w:marTop w:val="0"/>
          <w:marBottom w:val="0"/>
          <w:divBdr>
            <w:top w:val="none" w:sz="0" w:space="0" w:color="auto"/>
            <w:left w:val="none" w:sz="0" w:space="0" w:color="auto"/>
            <w:bottom w:val="none" w:sz="0" w:space="0" w:color="auto"/>
            <w:right w:val="none" w:sz="0" w:space="0" w:color="auto"/>
          </w:divBdr>
        </w:div>
        <w:div w:id="163210916">
          <w:marLeft w:val="640"/>
          <w:marRight w:val="0"/>
          <w:marTop w:val="0"/>
          <w:marBottom w:val="0"/>
          <w:divBdr>
            <w:top w:val="none" w:sz="0" w:space="0" w:color="auto"/>
            <w:left w:val="none" w:sz="0" w:space="0" w:color="auto"/>
            <w:bottom w:val="none" w:sz="0" w:space="0" w:color="auto"/>
            <w:right w:val="none" w:sz="0" w:space="0" w:color="auto"/>
          </w:divBdr>
        </w:div>
        <w:div w:id="1860657405">
          <w:marLeft w:val="640"/>
          <w:marRight w:val="0"/>
          <w:marTop w:val="0"/>
          <w:marBottom w:val="0"/>
          <w:divBdr>
            <w:top w:val="none" w:sz="0" w:space="0" w:color="auto"/>
            <w:left w:val="none" w:sz="0" w:space="0" w:color="auto"/>
            <w:bottom w:val="none" w:sz="0" w:space="0" w:color="auto"/>
            <w:right w:val="none" w:sz="0" w:space="0" w:color="auto"/>
          </w:divBdr>
        </w:div>
        <w:div w:id="552280049">
          <w:marLeft w:val="640"/>
          <w:marRight w:val="0"/>
          <w:marTop w:val="0"/>
          <w:marBottom w:val="0"/>
          <w:divBdr>
            <w:top w:val="none" w:sz="0" w:space="0" w:color="auto"/>
            <w:left w:val="none" w:sz="0" w:space="0" w:color="auto"/>
            <w:bottom w:val="none" w:sz="0" w:space="0" w:color="auto"/>
            <w:right w:val="none" w:sz="0" w:space="0" w:color="auto"/>
          </w:divBdr>
        </w:div>
        <w:div w:id="1562133815">
          <w:marLeft w:val="640"/>
          <w:marRight w:val="0"/>
          <w:marTop w:val="0"/>
          <w:marBottom w:val="0"/>
          <w:divBdr>
            <w:top w:val="none" w:sz="0" w:space="0" w:color="auto"/>
            <w:left w:val="none" w:sz="0" w:space="0" w:color="auto"/>
            <w:bottom w:val="none" w:sz="0" w:space="0" w:color="auto"/>
            <w:right w:val="none" w:sz="0" w:space="0" w:color="auto"/>
          </w:divBdr>
        </w:div>
        <w:div w:id="68115663">
          <w:marLeft w:val="640"/>
          <w:marRight w:val="0"/>
          <w:marTop w:val="0"/>
          <w:marBottom w:val="0"/>
          <w:divBdr>
            <w:top w:val="none" w:sz="0" w:space="0" w:color="auto"/>
            <w:left w:val="none" w:sz="0" w:space="0" w:color="auto"/>
            <w:bottom w:val="none" w:sz="0" w:space="0" w:color="auto"/>
            <w:right w:val="none" w:sz="0" w:space="0" w:color="auto"/>
          </w:divBdr>
        </w:div>
        <w:div w:id="1223902792">
          <w:marLeft w:val="640"/>
          <w:marRight w:val="0"/>
          <w:marTop w:val="0"/>
          <w:marBottom w:val="0"/>
          <w:divBdr>
            <w:top w:val="none" w:sz="0" w:space="0" w:color="auto"/>
            <w:left w:val="none" w:sz="0" w:space="0" w:color="auto"/>
            <w:bottom w:val="none" w:sz="0" w:space="0" w:color="auto"/>
            <w:right w:val="none" w:sz="0" w:space="0" w:color="auto"/>
          </w:divBdr>
        </w:div>
        <w:div w:id="596672191">
          <w:marLeft w:val="640"/>
          <w:marRight w:val="0"/>
          <w:marTop w:val="0"/>
          <w:marBottom w:val="0"/>
          <w:divBdr>
            <w:top w:val="none" w:sz="0" w:space="0" w:color="auto"/>
            <w:left w:val="none" w:sz="0" w:space="0" w:color="auto"/>
            <w:bottom w:val="none" w:sz="0" w:space="0" w:color="auto"/>
            <w:right w:val="none" w:sz="0" w:space="0" w:color="auto"/>
          </w:divBdr>
        </w:div>
        <w:div w:id="1682732036">
          <w:marLeft w:val="640"/>
          <w:marRight w:val="0"/>
          <w:marTop w:val="0"/>
          <w:marBottom w:val="0"/>
          <w:divBdr>
            <w:top w:val="none" w:sz="0" w:space="0" w:color="auto"/>
            <w:left w:val="none" w:sz="0" w:space="0" w:color="auto"/>
            <w:bottom w:val="none" w:sz="0" w:space="0" w:color="auto"/>
            <w:right w:val="none" w:sz="0" w:space="0" w:color="auto"/>
          </w:divBdr>
        </w:div>
        <w:div w:id="654798075">
          <w:marLeft w:val="640"/>
          <w:marRight w:val="0"/>
          <w:marTop w:val="0"/>
          <w:marBottom w:val="0"/>
          <w:divBdr>
            <w:top w:val="none" w:sz="0" w:space="0" w:color="auto"/>
            <w:left w:val="none" w:sz="0" w:space="0" w:color="auto"/>
            <w:bottom w:val="none" w:sz="0" w:space="0" w:color="auto"/>
            <w:right w:val="none" w:sz="0" w:space="0" w:color="auto"/>
          </w:divBdr>
        </w:div>
        <w:div w:id="1862355698">
          <w:marLeft w:val="640"/>
          <w:marRight w:val="0"/>
          <w:marTop w:val="0"/>
          <w:marBottom w:val="0"/>
          <w:divBdr>
            <w:top w:val="none" w:sz="0" w:space="0" w:color="auto"/>
            <w:left w:val="none" w:sz="0" w:space="0" w:color="auto"/>
            <w:bottom w:val="none" w:sz="0" w:space="0" w:color="auto"/>
            <w:right w:val="none" w:sz="0" w:space="0" w:color="auto"/>
          </w:divBdr>
        </w:div>
        <w:div w:id="1558392955">
          <w:marLeft w:val="640"/>
          <w:marRight w:val="0"/>
          <w:marTop w:val="0"/>
          <w:marBottom w:val="0"/>
          <w:divBdr>
            <w:top w:val="none" w:sz="0" w:space="0" w:color="auto"/>
            <w:left w:val="none" w:sz="0" w:space="0" w:color="auto"/>
            <w:bottom w:val="none" w:sz="0" w:space="0" w:color="auto"/>
            <w:right w:val="none" w:sz="0" w:space="0" w:color="auto"/>
          </w:divBdr>
        </w:div>
        <w:div w:id="1885288228">
          <w:marLeft w:val="640"/>
          <w:marRight w:val="0"/>
          <w:marTop w:val="0"/>
          <w:marBottom w:val="0"/>
          <w:divBdr>
            <w:top w:val="none" w:sz="0" w:space="0" w:color="auto"/>
            <w:left w:val="none" w:sz="0" w:space="0" w:color="auto"/>
            <w:bottom w:val="none" w:sz="0" w:space="0" w:color="auto"/>
            <w:right w:val="none" w:sz="0" w:space="0" w:color="auto"/>
          </w:divBdr>
        </w:div>
        <w:div w:id="138884432">
          <w:marLeft w:val="640"/>
          <w:marRight w:val="0"/>
          <w:marTop w:val="0"/>
          <w:marBottom w:val="0"/>
          <w:divBdr>
            <w:top w:val="none" w:sz="0" w:space="0" w:color="auto"/>
            <w:left w:val="none" w:sz="0" w:space="0" w:color="auto"/>
            <w:bottom w:val="none" w:sz="0" w:space="0" w:color="auto"/>
            <w:right w:val="none" w:sz="0" w:space="0" w:color="auto"/>
          </w:divBdr>
        </w:div>
        <w:div w:id="1908414243">
          <w:marLeft w:val="640"/>
          <w:marRight w:val="0"/>
          <w:marTop w:val="0"/>
          <w:marBottom w:val="0"/>
          <w:divBdr>
            <w:top w:val="none" w:sz="0" w:space="0" w:color="auto"/>
            <w:left w:val="none" w:sz="0" w:space="0" w:color="auto"/>
            <w:bottom w:val="none" w:sz="0" w:space="0" w:color="auto"/>
            <w:right w:val="none" w:sz="0" w:space="0" w:color="auto"/>
          </w:divBdr>
        </w:div>
        <w:div w:id="1365208109">
          <w:marLeft w:val="640"/>
          <w:marRight w:val="0"/>
          <w:marTop w:val="0"/>
          <w:marBottom w:val="0"/>
          <w:divBdr>
            <w:top w:val="none" w:sz="0" w:space="0" w:color="auto"/>
            <w:left w:val="none" w:sz="0" w:space="0" w:color="auto"/>
            <w:bottom w:val="none" w:sz="0" w:space="0" w:color="auto"/>
            <w:right w:val="none" w:sz="0" w:space="0" w:color="auto"/>
          </w:divBdr>
        </w:div>
        <w:div w:id="211160008">
          <w:marLeft w:val="640"/>
          <w:marRight w:val="0"/>
          <w:marTop w:val="0"/>
          <w:marBottom w:val="0"/>
          <w:divBdr>
            <w:top w:val="none" w:sz="0" w:space="0" w:color="auto"/>
            <w:left w:val="none" w:sz="0" w:space="0" w:color="auto"/>
            <w:bottom w:val="none" w:sz="0" w:space="0" w:color="auto"/>
            <w:right w:val="none" w:sz="0" w:space="0" w:color="auto"/>
          </w:divBdr>
        </w:div>
        <w:div w:id="1705598805">
          <w:marLeft w:val="640"/>
          <w:marRight w:val="0"/>
          <w:marTop w:val="0"/>
          <w:marBottom w:val="0"/>
          <w:divBdr>
            <w:top w:val="none" w:sz="0" w:space="0" w:color="auto"/>
            <w:left w:val="none" w:sz="0" w:space="0" w:color="auto"/>
            <w:bottom w:val="none" w:sz="0" w:space="0" w:color="auto"/>
            <w:right w:val="none" w:sz="0" w:space="0" w:color="auto"/>
          </w:divBdr>
        </w:div>
        <w:div w:id="171729510">
          <w:marLeft w:val="640"/>
          <w:marRight w:val="0"/>
          <w:marTop w:val="0"/>
          <w:marBottom w:val="0"/>
          <w:divBdr>
            <w:top w:val="none" w:sz="0" w:space="0" w:color="auto"/>
            <w:left w:val="none" w:sz="0" w:space="0" w:color="auto"/>
            <w:bottom w:val="none" w:sz="0" w:space="0" w:color="auto"/>
            <w:right w:val="none" w:sz="0" w:space="0" w:color="auto"/>
          </w:divBdr>
        </w:div>
        <w:div w:id="926576320">
          <w:marLeft w:val="640"/>
          <w:marRight w:val="0"/>
          <w:marTop w:val="0"/>
          <w:marBottom w:val="0"/>
          <w:divBdr>
            <w:top w:val="none" w:sz="0" w:space="0" w:color="auto"/>
            <w:left w:val="none" w:sz="0" w:space="0" w:color="auto"/>
            <w:bottom w:val="none" w:sz="0" w:space="0" w:color="auto"/>
            <w:right w:val="none" w:sz="0" w:space="0" w:color="auto"/>
          </w:divBdr>
        </w:div>
        <w:div w:id="238708689">
          <w:marLeft w:val="640"/>
          <w:marRight w:val="0"/>
          <w:marTop w:val="0"/>
          <w:marBottom w:val="0"/>
          <w:divBdr>
            <w:top w:val="none" w:sz="0" w:space="0" w:color="auto"/>
            <w:left w:val="none" w:sz="0" w:space="0" w:color="auto"/>
            <w:bottom w:val="none" w:sz="0" w:space="0" w:color="auto"/>
            <w:right w:val="none" w:sz="0" w:space="0" w:color="auto"/>
          </w:divBdr>
        </w:div>
        <w:div w:id="1952202438">
          <w:marLeft w:val="640"/>
          <w:marRight w:val="0"/>
          <w:marTop w:val="0"/>
          <w:marBottom w:val="0"/>
          <w:divBdr>
            <w:top w:val="none" w:sz="0" w:space="0" w:color="auto"/>
            <w:left w:val="none" w:sz="0" w:space="0" w:color="auto"/>
            <w:bottom w:val="none" w:sz="0" w:space="0" w:color="auto"/>
            <w:right w:val="none" w:sz="0" w:space="0" w:color="auto"/>
          </w:divBdr>
        </w:div>
        <w:div w:id="508524186">
          <w:marLeft w:val="640"/>
          <w:marRight w:val="0"/>
          <w:marTop w:val="0"/>
          <w:marBottom w:val="0"/>
          <w:divBdr>
            <w:top w:val="none" w:sz="0" w:space="0" w:color="auto"/>
            <w:left w:val="none" w:sz="0" w:space="0" w:color="auto"/>
            <w:bottom w:val="none" w:sz="0" w:space="0" w:color="auto"/>
            <w:right w:val="none" w:sz="0" w:space="0" w:color="auto"/>
          </w:divBdr>
        </w:div>
        <w:div w:id="269943807">
          <w:marLeft w:val="640"/>
          <w:marRight w:val="0"/>
          <w:marTop w:val="0"/>
          <w:marBottom w:val="0"/>
          <w:divBdr>
            <w:top w:val="none" w:sz="0" w:space="0" w:color="auto"/>
            <w:left w:val="none" w:sz="0" w:space="0" w:color="auto"/>
            <w:bottom w:val="none" w:sz="0" w:space="0" w:color="auto"/>
            <w:right w:val="none" w:sz="0" w:space="0" w:color="auto"/>
          </w:divBdr>
        </w:div>
        <w:div w:id="983854024">
          <w:marLeft w:val="640"/>
          <w:marRight w:val="0"/>
          <w:marTop w:val="0"/>
          <w:marBottom w:val="0"/>
          <w:divBdr>
            <w:top w:val="none" w:sz="0" w:space="0" w:color="auto"/>
            <w:left w:val="none" w:sz="0" w:space="0" w:color="auto"/>
            <w:bottom w:val="none" w:sz="0" w:space="0" w:color="auto"/>
            <w:right w:val="none" w:sz="0" w:space="0" w:color="auto"/>
          </w:divBdr>
        </w:div>
        <w:div w:id="376584023">
          <w:marLeft w:val="640"/>
          <w:marRight w:val="0"/>
          <w:marTop w:val="0"/>
          <w:marBottom w:val="0"/>
          <w:divBdr>
            <w:top w:val="none" w:sz="0" w:space="0" w:color="auto"/>
            <w:left w:val="none" w:sz="0" w:space="0" w:color="auto"/>
            <w:bottom w:val="none" w:sz="0" w:space="0" w:color="auto"/>
            <w:right w:val="none" w:sz="0" w:space="0" w:color="auto"/>
          </w:divBdr>
        </w:div>
        <w:div w:id="2111855430">
          <w:marLeft w:val="640"/>
          <w:marRight w:val="0"/>
          <w:marTop w:val="0"/>
          <w:marBottom w:val="0"/>
          <w:divBdr>
            <w:top w:val="none" w:sz="0" w:space="0" w:color="auto"/>
            <w:left w:val="none" w:sz="0" w:space="0" w:color="auto"/>
            <w:bottom w:val="none" w:sz="0" w:space="0" w:color="auto"/>
            <w:right w:val="none" w:sz="0" w:space="0" w:color="auto"/>
          </w:divBdr>
        </w:div>
        <w:div w:id="1803113424">
          <w:marLeft w:val="640"/>
          <w:marRight w:val="0"/>
          <w:marTop w:val="0"/>
          <w:marBottom w:val="0"/>
          <w:divBdr>
            <w:top w:val="none" w:sz="0" w:space="0" w:color="auto"/>
            <w:left w:val="none" w:sz="0" w:space="0" w:color="auto"/>
            <w:bottom w:val="none" w:sz="0" w:space="0" w:color="auto"/>
            <w:right w:val="none" w:sz="0" w:space="0" w:color="auto"/>
          </w:divBdr>
        </w:div>
        <w:div w:id="307560795">
          <w:marLeft w:val="640"/>
          <w:marRight w:val="0"/>
          <w:marTop w:val="0"/>
          <w:marBottom w:val="0"/>
          <w:divBdr>
            <w:top w:val="none" w:sz="0" w:space="0" w:color="auto"/>
            <w:left w:val="none" w:sz="0" w:space="0" w:color="auto"/>
            <w:bottom w:val="none" w:sz="0" w:space="0" w:color="auto"/>
            <w:right w:val="none" w:sz="0" w:space="0" w:color="auto"/>
          </w:divBdr>
        </w:div>
        <w:div w:id="1733380682">
          <w:marLeft w:val="640"/>
          <w:marRight w:val="0"/>
          <w:marTop w:val="0"/>
          <w:marBottom w:val="0"/>
          <w:divBdr>
            <w:top w:val="none" w:sz="0" w:space="0" w:color="auto"/>
            <w:left w:val="none" w:sz="0" w:space="0" w:color="auto"/>
            <w:bottom w:val="none" w:sz="0" w:space="0" w:color="auto"/>
            <w:right w:val="none" w:sz="0" w:space="0" w:color="auto"/>
          </w:divBdr>
        </w:div>
        <w:div w:id="802236774">
          <w:marLeft w:val="640"/>
          <w:marRight w:val="0"/>
          <w:marTop w:val="0"/>
          <w:marBottom w:val="0"/>
          <w:divBdr>
            <w:top w:val="none" w:sz="0" w:space="0" w:color="auto"/>
            <w:left w:val="none" w:sz="0" w:space="0" w:color="auto"/>
            <w:bottom w:val="none" w:sz="0" w:space="0" w:color="auto"/>
            <w:right w:val="none" w:sz="0" w:space="0" w:color="auto"/>
          </w:divBdr>
        </w:div>
        <w:div w:id="624585214">
          <w:marLeft w:val="640"/>
          <w:marRight w:val="0"/>
          <w:marTop w:val="0"/>
          <w:marBottom w:val="0"/>
          <w:divBdr>
            <w:top w:val="none" w:sz="0" w:space="0" w:color="auto"/>
            <w:left w:val="none" w:sz="0" w:space="0" w:color="auto"/>
            <w:bottom w:val="none" w:sz="0" w:space="0" w:color="auto"/>
            <w:right w:val="none" w:sz="0" w:space="0" w:color="auto"/>
          </w:divBdr>
        </w:div>
        <w:div w:id="1728188332">
          <w:marLeft w:val="640"/>
          <w:marRight w:val="0"/>
          <w:marTop w:val="0"/>
          <w:marBottom w:val="0"/>
          <w:divBdr>
            <w:top w:val="none" w:sz="0" w:space="0" w:color="auto"/>
            <w:left w:val="none" w:sz="0" w:space="0" w:color="auto"/>
            <w:bottom w:val="none" w:sz="0" w:space="0" w:color="auto"/>
            <w:right w:val="none" w:sz="0" w:space="0" w:color="auto"/>
          </w:divBdr>
        </w:div>
        <w:div w:id="125857602">
          <w:marLeft w:val="640"/>
          <w:marRight w:val="0"/>
          <w:marTop w:val="0"/>
          <w:marBottom w:val="0"/>
          <w:divBdr>
            <w:top w:val="none" w:sz="0" w:space="0" w:color="auto"/>
            <w:left w:val="none" w:sz="0" w:space="0" w:color="auto"/>
            <w:bottom w:val="none" w:sz="0" w:space="0" w:color="auto"/>
            <w:right w:val="none" w:sz="0" w:space="0" w:color="auto"/>
          </w:divBdr>
        </w:div>
        <w:div w:id="621575986">
          <w:marLeft w:val="640"/>
          <w:marRight w:val="0"/>
          <w:marTop w:val="0"/>
          <w:marBottom w:val="0"/>
          <w:divBdr>
            <w:top w:val="none" w:sz="0" w:space="0" w:color="auto"/>
            <w:left w:val="none" w:sz="0" w:space="0" w:color="auto"/>
            <w:bottom w:val="none" w:sz="0" w:space="0" w:color="auto"/>
            <w:right w:val="none" w:sz="0" w:space="0" w:color="auto"/>
          </w:divBdr>
        </w:div>
        <w:div w:id="978220180">
          <w:marLeft w:val="640"/>
          <w:marRight w:val="0"/>
          <w:marTop w:val="0"/>
          <w:marBottom w:val="0"/>
          <w:divBdr>
            <w:top w:val="none" w:sz="0" w:space="0" w:color="auto"/>
            <w:left w:val="none" w:sz="0" w:space="0" w:color="auto"/>
            <w:bottom w:val="none" w:sz="0" w:space="0" w:color="auto"/>
            <w:right w:val="none" w:sz="0" w:space="0" w:color="auto"/>
          </w:divBdr>
        </w:div>
        <w:div w:id="2019887234">
          <w:marLeft w:val="640"/>
          <w:marRight w:val="0"/>
          <w:marTop w:val="0"/>
          <w:marBottom w:val="0"/>
          <w:divBdr>
            <w:top w:val="none" w:sz="0" w:space="0" w:color="auto"/>
            <w:left w:val="none" w:sz="0" w:space="0" w:color="auto"/>
            <w:bottom w:val="none" w:sz="0" w:space="0" w:color="auto"/>
            <w:right w:val="none" w:sz="0" w:space="0" w:color="auto"/>
          </w:divBdr>
        </w:div>
        <w:div w:id="2040159354">
          <w:marLeft w:val="640"/>
          <w:marRight w:val="0"/>
          <w:marTop w:val="0"/>
          <w:marBottom w:val="0"/>
          <w:divBdr>
            <w:top w:val="none" w:sz="0" w:space="0" w:color="auto"/>
            <w:left w:val="none" w:sz="0" w:space="0" w:color="auto"/>
            <w:bottom w:val="none" w:sz="0" w:space="0" w:color="auto"/>
            <w:right w:val="none" w:sz="0" w:space="0" w:color="auto"/>
          </w:divBdr>
        </w:div>
        <w:div w:id="453058275">
          <w:marLeft w:val="640"/>
          <w:marRight w:val="0"/>
          <w:marTop w:val="0"/>
          <w:marBottom w:val="0"/>
          <w:divBdr>
            <w:top w:val="none" w:sz="0" w:space="0" w:color="auto"/>
            <w:left w:val="none" w:sz="0" w:space="0" w:color="auto"/>
            <w:bottom w:val="none" w:sz="0" w:space="0" w:color="auto"/>
            <w:right w:val="none" w:sz="0" w:space="0" w:color="auto"/>
          </w:divBdr>
        </w:div>
        <w:div w:id="197741474">
          <w:marLeft w:val="640"/>
          <w:marRight w:val="0"/>
          <w:marTop w:val="0"/>
          <w:marBottom w:val="0"/>
          <w:divBdr>
            <w:top w:val="none" w:sz="0" w:space="0" w:color="auto"/>
            <w:left w:val="none" w:sz="0" w:space="0" w:color="auto"/>
            <w:bottom w:val="none" w:sz="0" w:space="0" w:color="auto"/>
            <w:right w:val="none" w:sz="0" w:space="0" w:color="auto"/>
          </w:divBdr>
        </w:div>
        <w:div w:id="1671180539">
          <w:marLeft w:val="640"/>
          <w:marRight w:val="0"/>
          <w:marTop w:val="0"/>
          <w:marBottom w:val="0"/>
          <w:divBdr>
            <w:top w:val="none" w:sz="0" w:space="0" w:color="auto"/>
            <w:left w:val="none" w:sz="0" w:space="0" w:color="auto"/>
            <w:bottom w:val="none" w:sz="0" w:space="0" w:color="auto"/>
            <w:right w:val="none" w:sz="0" w:space="0" w:color="auto"/>
          </w:divBdr>
        </w:div>
        <w:div w:id="1356420874">
          <w:marLeft w:val="640"/>
          <w:marRight w:val="0"/>
          <w:marTop w:val="0"/>
          <w:marBottom w:val="0"/>
          <w:divBdr>
            <w:top w:val="none" w:sz="0" w:space="0" w:color="auto"/>
            <w:left w:val="none" w:sz="0" w:space="0" w:color="auto"/>
            <w:bottom w:val="none" w:sz="0" w:space="0" w:color="auto"/>
            <w:right w:val="none" w:sz="0" w:space="0" w:color="auto"/>
          </w:divBdr>
        </w:div>
        <w:div w:id="1837458068">
          <w:marLeft w:val="640"/>
          <w:marRight w:val="0"/>
          <w:marTop w:val="0"/>
          <w:marBottom w:val="0"/>
          <w:divBdr>
            <w:top w:val="none" w:sz="0" w:space="0" w:color="auto"/>
            <w:left w:val="none" w:sz="0" w:space="0" w:color="auto"/>
            <w:bottom w:val="none" w:sz="0" w:space="0" w:color="auto"/>
            <w:right w:val="none" w:sz="0" w:space="0" w:color="auto"/>
          </w:divBdr>
        </w:div>
        <w:div w:id="703409359">
          <w:marLeft w:val="640"/>
          <w:marRight w:val="0"/>
          <w:marTop w:val="0"/>
          <w:marBottom w:val="0"/>
          <w:divBdr>
            <w:top w:val="none" w:sz="0" w:space="0" w:color="auto"/>
            <w:left w:val="none" w:sz="0" w:space="0" w:color="auto"/>
            <w:bottom w:val="none" w:sz="0" w:space="0" w:color="auto"/>
            <w:right w:val="none" w:sz="0" w:space="0" w:color="auto"/>
          </w:divBdr>
        </w:div>
        <w:div w:id="492264138">
          <w:marLeft w:val="640"/>
          <w:marRight w:val="0"/>
          <w:marTop w:val="0"/>
          <w:marBottom w:val="0"/>
          <w:divBdr>
            <w:top w:val="none" w:sz="0" w:space="0" w:color="auto"/>
            <w:left w:val="none" w:sz="0" w:space="0" w:color="auto"/>
            <w:bottom w:val="none" w:sz="0" w:space="0" w:color="auto"/>
            <w:right w:val="none" w:sz="0" w:space="0" w:color="auto"/>
          </w:divBdr>
        </w:div>
        <w:div w:id="5987222">
          <w:marLeft w:val="640"/>
          <w:marRight w:val="0"/>
          <w:marTop w:val="0"/>
          <w:marBottom w:val="0"/>
          <w:divBdr>
            <w:top w:val="none" w:sz="0" w:space="0" w:color="auto"/>
            <w:left w:val="none" w:sz="0" w:space="0" w:color="auto"/>
            <w:bottom w:val="none" w:sz="0" w:space="0" w:color="auto"/>
            <w:right w:val="none" w:sz="0" w:space="0" w:color="auto"/>
          </w:divBdr>
        </w:div>
        <w:div w:id="258682419">
          <w:marLeft w:val="640"/>
          <w:marRight w:val="0"/>
          <w:marTop w:val="0"/>
          <w:marBottom w:val="0"/>
          <w:divBdr>
            <w:top w:val="none" w:sz="0" w:space="0" w:color="auto"/>
            <w:left w:val="none" w:sz="0" w:space="0" w:color="auto"/>
            <w:bottom w:val="none" w:sz="0" w:space="0" w:color="auto"/>
            <w:right w:val="none" w:sz="0" w:space="0" w:color="auto"/>
          </w:divBdr>
        </w:div>
        <w:div w:id="1023173077">
          <w:marLeft w:val="640"/>
          <w:marRight w:val="0"/>
          <w:marTop w:val="0"/>
          <w:marBottom w:val="0"/>
          <w:divBdr>
            <w:top w:val="none" w:sz="0" w:space="0" w:color="auto"/>
            <w:left w:val="none" w:sz="0" w:space="0" w:color="auto"/>
            <w:bottom w:val="none" w:sz="0" w:space="0" w:color="auto"/>
            <w:right w:val="none" w:sz="0" w:space="0" w:color="auto"/>
          </w:divBdr>
        </w:div>
        <w:div w:id="1122072732">
          <w:marLeft w:val="640"/>
          <w:marRight w:val="0"/>
          <w:marTop w:val="0"/>
          <w:marBottom w:val="0"/>
          <w:divBdr>
            <w:top w:val="none" w:sz="0" w:space="0" w:color="auto"/>
            <w:left w:val="none" w:sz="0" w:space="0" w:color="auto"/>
            <w:bottom w:val="none" w:sz="0" w:space="0" w:color="auto"/>
            <w:right w:val="none" w:sz="0" w:space="0" w:color="auto"/>
          </w:divBdr>
        </w:div>
        <w:div w:id="622544416">
          <w:marLeft w:val="640"/>
          <w:marRight w:val="0"/>
          <w:marTop w:val="0"/>
          <w:marBottom w:val="0"/>
          <w:divBdr>
            <w:top w:val="none" w:sz="0" w:space="0" w:color="auto"/>
            <w:left w:val="none" w:sz="0" w:space="0" w:color="auto"/>
            <w:bottom w:val="none" w:sz="0" w:space="0" w:color="auto"/>
            <w:right w:val="none" w:sz="0" w:space="0" w:color="auto"/>
          </w:divBdr>
        </w:div>
        <w:div w:id="1570385890">
          <w:marLeft w:val="640"/>
          <w:marRight w:val="0"/>
          <w:marTop w:val="0"/>
          <w:marBottom w:val="0"/>
          <w:divBdr>
            <w:top w:val="none" w:sz="0" w:space="0" w:color="auto"/>
            <w:left w:val="none" w:sz="0" w:space="0" w:color="auto"/>
            <w:bottom w:val="none" w:sz="0" w:space="0" w:color="auto"/>
            <w:right w:val="none" w:sz="0" w:space="0" w:color="auto"/>
          </w:divBdr>
        </w:div>
        <w:div w:id="300424546">
          <w:marLeft w:val="640"/>
          <w:marRight w:val="0"/>
          <w:marTop w:val="0"/>
          <w:marBottom w:val="0"/>
          <w:divBdr>
            <w:top w:val="none" w:sz="0" w:space="0" w:color="auto"/>
            <w:left w:val="none" w:sz="0" w:space="0" w:color="auto"/>
            <w:bottom w:val="none" w:sz="0" w:space="0" w:color="auto"/>
            <w:right w:val="none" w:sz="0" w:space="0" w:color="auto"/>
          </w:divBdr>
        </w:div>
        <w:div w:id="653873102">
          <w:marLeft w:val="640"/>
          <w:marRight w:val="0"/>
          <w:marTop w:val="0"/>
          <w:marBottom w:val="0"/>
          <w:divBdr>
            <w:top w:val="none" w:sz="0" w:space="0" w:color="auto"/>
            <w:left w:val="none" w:sz="0" w:space="0" w:color="auto"/>
            <w:bottom w:val="none" w:sz="0" w:space="0" w:color="auto"/>
            <w:right w:val="none" w:sz="0" w:space="0" w:color="auto"/>
          </w:divBdr>
        </w:div>
        <w:div w:id="1142117872">
          <w:marLeft w:val="640"/>
          <w:marRight w:val="0"/>
          <w:marTop w:val="0"/>
          <w:marBottom w:val="0"/>
          <w:divBdr>
            <w:top w:val="none" w:sz="0" w:space="0" w:color="auto"/>
            <w:left w:val="none" w:sz="0" w:space="0" w:color="auto"/>
            <w:bottom w:val="none" w:sz="0" w:space="0" w:color="auto"/>
            <w:right w:val="none" w:sz="0" w:space="0" w:color="auto"/>
          </w:divBdr>
        </w:div>
        <w:div w:id="1823691761">
          <w:marLeft w:val="640"/>
          <w:marRight w:val="0"/>
          <w:marTop w:val="0"/>
          <w:marBottom w:val="0"/>
          <w:divBdr>
            <w:top w:val="none" w:sz="0" w:space="0" w:color="auto"/>
            <w:left w:val="none" w:sz="0" w:space="0" w:color="auto"/>
            <w:bottom w:val="none" w:sz="0" w:space="0" w:color="auto"/>
            <w:right w:val="none" w:sz="0" w:space="0" w:color="auto"/>
          </w:divBdr>
        </w:div>
        <w:div w:id="543175248">
          <w:marLeft w:val="640"/>
          <w:marRight w:val="0"/>
          <w:marTop w:val="0"/>
          <w:marBottom w:val="0"/>
          <w:divBdr>
            <w:top w:val="none" w:sz="0" w:space="0" w:color="auto"/>
            <w:left w:val="none" w:sz="0" w:space="0" w:color="auto"/>
            <w:bottom w:val="none" w:sz="0" w:space="0" w:color="auto"/>
            <w:right w:val="none" w:sz="0" w:space="0" w:color="auto"/>
          </w:divBdr>
        </w:div>
        <w:div w:id="1728918553">
          <w:marLeft w:val="640"/>
          <w:marRight w:val="0"/>
          <w:marTop w:val="0"/>
          <w:marBottom w:val="0"/>
          <w:divBdr>
            <w:top w:val="none" w:sz="0" w:space="0" w:color="auto"/>
            <w:left w:val="none" w:sz="0" w:space="0" w:color="auto"/>
            <w:bottom w:val="none" w:sz="0" w:space="0" w:color="auto"/>
            <w:right w:val="none" w:sz="0" w:space="0" w:color="auto"/>
          </w:divBdr>
        </w:div>
        <w:div w:id="269246254">
          <w:marLeft w:val="640"/>
          <w:marRight w:val="0"/>
          <w:marTop w:val="0"/>
          <w:marBottom w:val="0"/>
          <w:divBdr>
            <w:top w:val="none" w:sz="0" w:space="0" w:color="auto"/>
            <w:left w:val="none" w:sz="0" w:space="0" w:color="auto"/>
            <w:bottom w:val="none" w:sz="0" w:space="0" w:color="auto"/>
            <w:right w:val="none" w:sz="0" w:space="0" w:color="auto"/>
          </w:divBdr>
        </w:div>
        <w:div w:id="546264961">
          <w:marLeft w:val="640"/>
          <w:marRight w:val="0"/>
          <w:marTop w:val="0"/>
          <w:marBottom w:val="0"/>
          <w:divBdr>
            <w:top w:val="none" w:sz="0" w:space="0" w:color="auto"/>
            <w:left w:val="none" w:sz="0" w:space="0" w:color="auto"/>
            <w:bottom w:val="none" w:sz="0" w:space="0" w:color="auto"/>
            <w:right w:val="none" w:sz="0" w:space="0" w:color="auto"/>
          </w:divBdr>
        </w:div>
        <w:div w:id="1184369431">
          <w:marLeft w:val="640"/>
          <w:marRight w:val="0"/>
          <w:marTop w:val="0"/>
          <w:marBottom w:val="0"/>
          <w:divBdr>
            <w:top w:val="none" w:sz="0" w:space="0" w:color="auto"/>
            <w:left w:val="none" w:sz="0" w:space="0" w:color="auto"/>
            <w:bottom w:val="none" w:sz="0" w:space="0" w:color="auto"/>
            <w:right w:val="none" w:sz="0" w:space="0" w:color="auto"/>
          </w:divBdr>
        </w:div>
        <w:div w:id="849218030">
          <w:marLeft w:val="640"/>
          <w:marRight w:val="0"/>
          <w:marTop w:val="0"/>
          <w:marBottom w:val="0"/>
          <w:divBdr>
            <w:top w:val="none" w:sz="0" w:space="0" w:color="auto"/>
            <w:left w:val="none" w:sz="0" w:space="0" w:color="auto"/>
            <w:bottom w:val="none" w:sz="0" w:space="0" w:color="auto"/>
            <w:right w:val="none" w:sz="0" w:space="0" w:color="auto"/>
          </w:divBdr>
        </w:div>
        <w:div w:id="292760632">
          <w:marLeft w:val="640"/>
          <w:marRight w:val="0"/>
          <w:marTop w:val="0"/>
          <w:marBottom w:val="0"/>
          <w:divBdr>
            <w:top w:val="none" w:sz="0" w:space="0" w:color="auto"/>
            <w:left w:val="none" w:sz="0" w:space="0" w:color="auto"/>
            <w:bottom w:val="none" w:sz="0" w:space="0" w:color="auto"/>
            <w:right w:val="none" w:sz="0" w:space="0" w:color="auto"/>
          </w:divBdr>
        </w:div>
        <w:div w:id="1952206988">
          <w:marLeft w:val="640"/>
          <w:marRight w:val="0"/>
          <w:marTop w:val="0"/>
          <w:marBottom w:val="0"/>
          <w:divBdr>
            <w:top w:val="none" w:sz="0" w:space="0" w:color="auto"/>
            <w:left w:val="none" w:sz="0" w:space="0" w:color="auto"/>
            <w:bottom w:val="none" w:sz="0" w:space="0" w:color="auto"/>
            <w:right w:val="none" w:sz="0" w:space="0" w:color="auto"/>
          </w:divBdr>
        </w:div>
        <w:div w:id="375397575">
          <w:marLeft w:val="640"/>
          <w:marRight w:val="0"/>
          <w:marTop w:val="0"/>
          <w:marBottom w:val="0"/>
          <w:divBdr>
            <w:top w:val="none" w:sz="0" w:space="0" w:color="auto"/>
            <w:left w:val="none" w:sz="0" w:space="0" w:color="auto"/>
            <w:bottom w:val="none" w:sz="0" w:space="0" w:color="auto"/>
            <w:right w:val="none" w:sz="0" w:space="0" w:color="auto"/>
          </w:divBdr>
        </w:div>
        <w:div w:id="1100875557">
          <w:marLeft w:val="640"/>
          <w:marRight w:val="0"/>
          <w:marTop w:val="0"/>
          <w:marBottom w:val="0"/>
          <w:divBdr>
            <w:top w:val="none" w:sz="0" w:space="0" w:color="auto"/>
            <w:left w:val="none" w:sz="0" w:space="0" w:color="auto"/>
            <w:bottom w:val="none" w:sz="0" w:space="0" w:color="auto"/>
            <w:right w:val="none" w:sz="0" w:space="0" w:color="auto"/>
          </w:divBdr>
        </w:div>
        <w:div w:id="345134373">
          <w:marLeft w:val="640"/>
          <w:marRight w:val="0"/>
          <w:marTop w:val="0"/>
          <w:marBottom w:val="0"/>
          <w:divBdr>
            <w:top w:val="none" w:sz="0" w:space="0" w:color="auto"/>
            <w:left w:val="none" w:sz="0" w:space="0" w:color="auto"/>
            <w:bottom w:val="none" w:sz="0" w:space="0" w:color="auto"/>
            <w:right w:val="none" w:sz="0" w:space="0" w:color="auto"/>
          </w:divBdr>
        </w:div>
        <w:div w:id="1392775079">
          <w:marLeft w:val="640"/>
          <w:marRight w:val="0"/>
          <w:marTop w:val="0"/>
          <w:marBottom w:val="0"/>
          <w:divBdr>
            <w:top w:val="none" w:sz="0" w:space="0" w:color="auto"/>
            <w:left w:val="none" w:sz="0" w:space="0" w:color="auto"/>
            <w:bottom w:val="none" w:sz="0" w:space="0" w:color="auto"/>
            <w:right w:val="none" w:sz="0" w:space="0" w:color="auto"/>
          </w:divBdr>
        </w:div>
        <w:div w:id="491213513">
          <w:marLeft w:val="640"/>
          <w:marRight w:val="0"/>
          <w:marTop w:val="0"/>
          <w:marBottom w:val="0"/>
          <w:divBdr>
            <w:top w:val="none" w:sz="0" w:space="0" w:color="auto"/>
            <w:left w:val="none" w:sz="0" w:space="0" w:color="auto"/>
            <w:bottom w:val="none" w:sz="0" w:space="0" w:color="auto"/>
            <w:right w:val="none" w:sz="0" w:space="0" w:color="auto"/>
          </w:divBdr>
        </w:div>
        <w:div w:id="1890653401">
          <w:marLeft w:val="640"/>
          <w:marRight w:val="0"/>
          <w:marTop w:val="0"/>
          <w:marBottom w:val="0"/>
          <w:divBdr>
            <w:top w:val="none" w:sz="0" w:space="0" w:color="auto"/>
            <w:left w:val="none" w:sz="0" w:space="0" w:color="auto"/>
            <w:bottom w:val="none" w:sz="0" w:space="0" w:color="auto"/>
            <w:right w:val="none" w:sz="0" w:space="0" w:color="auto"/>
          </w:divBdr>
        </w:div>
        <w:div w:id="547685307">
          <w:marLeft w:val="640"/>
          <w:marRight w:val="0"/>
          <w:marTop w:val="0"/>
          <w:marBottom w:val="0"/>
          <w:divBdr>
            <w:top w:val="none" w:sz="0" w:space="0" w:color="auto"/>
            <w:left w:val="none" w:sz="0" w:space="0" w:color="auto"/>
            <w:bottom w:val="none" w:sz="0" w:space="0" w:color="auto"/>
            <w:right w:val="none" w:sz="0" w:space="0" w:color="auto"/>
          </w:divBdr>
        </w:div>
        <w:div w:id="172231201">
          <w:marLeft w:val="640"/>
          <w:marRight w:val="0"/>
          <w:marTop w:val="0"/>
          <w:marBottom w:val="0"/>
          <w:divBdr>
            <w:top w:val="none" w:sz="0" w:space="0" w:color="auto"/>
            <w:left w:val="none" w:sz="0" w:space="0" w:color="auto"/>
            <w:bottom w:val="none" w:sz="0" w:space="0" w:color="auto"/>
            <w:right w:val="none" w:sz="0" w:space="0" w:color="auto"/>
          </w:divBdr>
        </w:div>
        <w:div w:id="1433280934">
          <w:marLeft w:val="640"/>
          <w:marRight w:val="0"/>
          <w:marTop w:val="0"/>
          <w:marBottom w:val="0"/>
          <w:divBdr>
            <w:top w:val="none" w:sz="0" w:space="0" w:color="auto"/>
            <w:left w:val="none" w:sz="0" w:space="0" w:color="auto"/>
            <w:bottom w:val="none" w:sz="0" w:space="0" w:color="auto"/>
            <w:right w:val="none" w:sz="0" w:space="0" w:color="auto"/>
          </w:divBdr>
        </w:div>
        <w:div w:id="770511845">
          <w:marLeft w:val="640"/>
          <w:marRight w:val="0"/>
          <w:marTop w:val="0"/>
          <w:marBottom w:val="0"/>
          <w:divBdr>
            <w:top w:val="none" w:sz="0" w:space="0" w:color="auto"/>
            <w:left w:val="none" w:sz="0" w:space="0" w:color="auto"/>
            <w:bottom w:val="none" w:sz="0" w:space="0" w:color="auto"/>
            <w:right w:val="none" w:sz="0" w:space="0" w:color="auto"/>
          </w:divBdr>
        </w:div>
        <w:div w:id="1540388761">
          <w:marLeft w:val="640"/>
          <w:marRight w:val="0"/>
          <w:marTop w:val="0"/>
          <w:marBottom w:val="0"/>
          <w:divBdr>
            <w:top w:val="none" w:sz="0" w:space="0" w:color="auto"/>
            <w:left w:val="none" w:sz="0" w:space="0" w:color="auto"/>
            <w:bottom w:val="none" w:sz="0" w:space="0" w:color="auto"/>
            <w:right w:val="none" w:sz="0" w:space="0" w:color="auto"/>
          </w:divBdr>
        </w:div>
        <w:div w:id="247932933">
          <w:marLeft w:val="640"/>
          <w:marRight w:val="0"/>
          <w:marTop w:val="0"/>
          <w:marBottom w:val="0"/>
          <w:divBdr>
            <w:top w:val="none" w:sz="0" w:space="0" w:color="auto"/>
            <w:left w:val="none" w:sz="0" w:space="0" w:color="auto"/>
            <w:bottom w:val="none" w:sz="0" w:space="0" w:color="auto"/>
            <w:right w:val="none" w:sz="0" w:space="0" w:color="auto"/>
          </w:divBdr>
        </w:div>
        <w:div w:id="416287100">
          <w:marLeft w:val="640"/>
          <w:marRight w:val="0"/>
          <w:marTop w:val="0"/>
          <w:marBottom w:val="0"/>
          <w:divBdr>
            <w:top w:val="none" w:sz="0" w:space="0" w:color="auto"/>
            <w:left w:val="none" w:sz="0" w:space="0" w:color="auto"/>
            <w:bottom w:val="none" w:sz="0" w:space="0" w:color="auto"/>
            <w:right w:val="none" w:sz="0" w:space="0" w:color="auto"/>
          </w:divBdr>
        </w:div>
        <w:div w:id="496656422">
          <w:marLeft w:val="640"/>
          <w:marRight w:val="0"/>
          <w:marTop w:val="0"/>
          <w:marBottom w:val="0"/>
          <w:divBdr>
            <w:top w:val="none" w:sz="0" w:space="0" w:color="auto"/>
            <w:left w:val="none" w:sz="0" w:space="0" w:color="auto"/>
            <w:bottom w:val="none" w:sz="0" w:space="0" w:color="auto"/>
            <w:right w:val="none" w:sz="0" w:space="0" w:color="auto"/>
          </w:divBdr>
        </w:div>
        <w:div w:id="968050871">
          <w:marLeft w:val="640"/>
          <w:marRight w:val="0"/>
          <w:marTop w:val="0"/>
          <w:marBottom w:val="0"/>
          <w:divBdr>
            <w:top w:val="none" w:sz="0" w:space="0" w:color="auto"/>
            <w:left w:val="none" w:sz="0" w:space="0" w:color="auto"/>
            <w:bottom w:val="none" w:sz="0" w:space="0" w:color="auto"/>
            <w:right w:val="none" w:sz="0" w:space="0" w:color="auto"/>
          </w:divBdr>
        </w:div>
        <w:div w:id="1034617137">
          <w:marLeft w:val="640"/>
          <w:marRight w:val="0"/>
          <w:marTop w:val="0"/>
          <w:marBottom w:val="0"/>
          <w:divBdr>
            <w:top w:val="none" w:sz="0" w:space="0" w:color="auto"/>
            <w:left w:val="none" w:sz="0" w:space="0" w:color="auto"/>
            <w:bottom w:val="none" w:sz="0" w:space="0" w:color="auto"/>
            <w:right w:val="none" w:sz="0" w:space="0" w:color="auto"/>
          </w:divBdr>
        </w:div>
        <w:div w:id="1596938717">
          <w:marLeft w:val="640"/>
          <w:marRight w:val="0"/>
          <w:marTop w:val="0"/>
          <w:marBottom w:val="0"/>
          <w:divBdr>
            <w:top w:val="none" w:sz="0" w:space="0" w:color="auto"/>
            <w:left w:val="none" w:sz="0" w:space="0" w:color="auto"/>
            <w:bottom w:val="none" w:sz="0" w:space="0" w:color="auto"/>
            <w:right w:val="none" w:sz="0" w:space="0" w:color="auto"/>
          </w:divBdr>
        </w:div>
        <w:div w:id="873617246">
          <w:marLeft w:val="640"/>
          <w:marRight w:val="0"/>
          <w:marTop w:val="0"/>
          <w:marBottom w:val="0"/>
          <w:divBdr>
            <w:top w:val="none" w:sz="0" w:space="0" w:color="auto"/>
            <w:left w:val="none" w:sz="0" w:space="0" w:color="auto"/>
            <w:bottom w:val="none" w:sz="0" w:space="0" w:color="auto"/>
            <w:right w:val="none" w:sz="0" w:space="0" w:color="auto"/>
          </w:divBdr>
        </w:div>
        <w:div w:id="688601705">
          <w:marLeft w:val="640"/>
          <w:marRight w:val="0"/>
          <w:marTop w:val="0"/>
          <w:marBottom w:val="0"/>
          <w:divBdr>
            <w:top w:val="none" w:sz="0" w:space="0" w:color="auto"/>
            <w:left w:val="none" w:sz="0" w:space="0" w:color="auto"/>
            <w:bottom w:val="none" w:sz="0" w:space="0" w:color="auto"/>
            <w:right w:val="none" w:sz="0" w:space="0" w:color="auto"/>
          </w:divBdr>
        </w:div>
        <w:div w:id="2107651175">
          <w:marLeft w:val="640"/>
          <w:marRight w:val="0"/>
          <w:marTop w:val="0"/>
          <w:marBottom w:val="0"/>
          <w:divBdr>
            <w:top w:val="none" w:sz="0" w:space="0" w:color="auto"/>
            <w:left w:val="none" w:sz="0" w:space="0" w:color="auto"/>
            <w:bottom w:val="none" w:sz="0" w:space="0" w:color="auto"/>
            <w:right w:val="none" w:sz="0" w:space="0" w:color="auto"/>
          </w:divBdr>
        </w:div>
        <w:div w:id="35351434">
          <w:marLeft w:val="640"/>
          <w:marRight w:val="0"/>
          <w:marTop w:val="0"/>
          <w:marBottom w:val="0"/>
          <w:divBdr>
            <w:top w:val="none" w:sz="0" w:space="0" w:color="auto"/>
            <w:left w:val="none" w:sz="0" w:space="0" w:color="auto"/>
            <w:bottom w:val="none" w:sz="0" w:space="0" w:color="auto"/>
            <w:right w:val="none" w:sz="0" w:space="0" w:color="auto"/>
          </w:divBdr>
        </w:div>
        <w:div w:id="1590693185">
          <w:marLeft w:val="640"/>
          <w:marRight w:val="0"/>
          <w:marTop w:val="0"/>
          <w:marBottom w:val="0"/>
          <w:divBdr>
            <w:top w:val="none" w:sz="0" w:space="0" w:color="auto"/>
            <w:left w:val="none" w:sz="0" w:space="0" w:color="auto"/>
            <w:bottom w:val="none" w:sz="0" w:space="0" w:color="auto"/>
            <w:right w:val="none" w:sz="0" w:space="0" w:color="auto"/>
          </w:divBdr>
        </w:div>
        <w:div w:id="1024483293">
          <w:marLeft w:val="640"/>
          <w:marRight w:val="0"/>
          <w:marTop w:val="0"/>
          <w:marBottom w:val="0"/>
          <w:divBdr>
            <w:top w:val="none" w:sz="0" w:space="0" w:color="auto"/>
            <w:left w:val="none" w:sz="0" w:space="0" w:color="auto"/>
            <w:bottom w:val="none" w:sz="0" w:space="0" w:color="auto"/>
            <w:right w:val="none" w:sz="0" w:space="0" w:color="auto"/>
          </w:divBdr>
        </w:div>
        <w:div w:id="310911539">
          <w:marLeft w:val="640"/>
          <w:marRight w:val="0"/>
          <w:marTop w:val="0"/>
          <w:marBottom w:val="0"/>
          <w:divBdr>
            <w:top w:val="none" w:sz="0" w:space="0" w:color="auto"/>
            <w:left w:val="none" w:sz="0" w:space="0" w:color="auto"/>
            <w:bottom w:val="none" w:sz="0" w:space="0" w:color="auto"/>
            <w:right w:val="none" w:sz="0" w:space="0" w:color="auto"/>
          </w:divBdr>
        </w:div>
        <w:div w:id="1634679205">
          <w:marLeft w:val="640"/>
          <w:marRight w:val="0"/>
          <w:marTop w:val="0"/>
          <w:marBottom w:val="0"/>
          <w:divBdr>
            <w:top w:val="none" w:sz="0" w:space="0" w:color="auto"/>
            <w:left w:val="none" w:sz="0" w:space="0" w:color="auto"/>
            <w:bottom w:val="none" w:sz="0" w:space="0" w:color="auto"/>
            <w:right w:val="none" w:sz="0" w:space="0" w:color="auto"/>
          </w:divBdr>
        </w:div>
        <w:div w:id="853688423">
          <w:marLeft w:val="640"/>
          <w:marRight w:val="0"/>
          <w:marTop w:val="0"/>
          <w:marBottom w:val="0"/>
          <w:divBdr>
            <w:top w:val="none" w:sz="0" w:space="0" w:color="auto"/>
            <w:left w:val="none" w:sz="0" w:space="0" w:color="auto"/>
            <w:bottom w:val="none" w:sz="0" w:space="0" w:color="auto"/>
            <w:right w:val="none" w:sz="0" w:space="0" w:color="auto"/>
          </w:divBdr>
        </w:div>
        <w:div w:id="773785268">
          <w:marLeft w:val="640"/>
          <w:marRight w:val="0"/>
          <w:marTop w:val="0"/>
          <w:marBottom w:val="0"/>
          <w:divBdr>
            <w:top w:val="none" w:sz="0" w:space="0" w:color="auto"/>
            <w:left w:val="none" w:sz="0" w:space="0" w:color="auto"/>
            <w:bottom w:val="none" w:sz="0" w:space="0" w:color="auto"/>
            <w:right w:val="none" w:sz="0" w:space="0" w:color="auto"/>
          </w:divBdr>
        </w:div>
        <w:div w:id="1698192651">
          <w:marLeft w:val="640"/>
          <w:marRight w:val="0"/>
          <w:marTop w:val="0"/>
          <w:marBottom w:val="0"/>
          <w:divBdr>
            <w:top w:val="none" w:sz="0" w:space="0" w:color="auto"/>
            <w:left w:val="none" w:sz="0" w:space="0" w:color="auto"/>
            <w:bottom w:val="none" w:sz="0" w:space="0" w:color="auto"/>
            <w:right w:val="none" w:sz="0" w:space="0" w:color="auto"/>
          </w:divBdr>
        </w:div>
        <w:div w:id="839466015">
          <w:marLeft w:val="640"/>
          <w:marRight w:val="0"/>
          <w:marTop w:val="0"/>
          <w:marBottom w:val="0"/>
          <w:divBdr>
            <w:top w:val="none" w:sz="0" w:space="0" w:color="auto"/>
            <w:left w:val="none" w:sz="0" w:space="0" w:color="auto"/>
            <w:bottom w:val="none" w:sz="0" w:space="0" w:color="auto"/>
            <w:right w:val="none" w:sz="0" w:space="0" w:color="auto"/>
          </w:divBdr>
        </w:div>
        <w:div w:id="1119684109">
          <w:marLeft w:val="640"/>
          <w:marRight w:val="0"/>
          <w:marTop w:val="0"/>
          <w:marBottom w:val="0"/>
          <w:divBdr>
            <w:top w:val="none" w:sz="0" w:space="0" w:color="auto"/>
            <w:left w:val="none" w:sz="0" w:space="0" w:color="auto"/>
            <w:bottom w:val="none" w:sz="0" w:space="0" w:color="auto"/>
            <w:right w:val="none" w:sz="0" w:space="0" w:color="auto"/>
          </w:divBdr>
        </w:div>
        <w:div w:id="681515014">
          <w:marLeft w:val="640"/>
          <w:marRight w:val="0"/>
          <w:marTop w:val="0"/>
          <w:marBottom w:val="0"/>
          <w:divBdr>
            <w:top w:val="none" w:sz="0" w:space="0" w:color="auto"/>
            <w:left w:val="none" w:sz="0" w:space="0" w:color="auto"/>
            <w:bottom w:val="none" w:sz="0" w:space="0" w:color="auto"/>
            <w:right w:val="none" w:sz="0" w:space="0" w:color="auto"/>
          </w:divBdr>
        </w:div>
        <w:div w:id="647591954">
          <w:marLeft w:val="640"/>
          <w:marRight w:val="0"/>
          <w:marTop w:val="0"/>
          <w:marBottom w:val="0"/>
          <w:divBdr>
            <w:top w:val="none" w:sz="0" w:space="0" w:color="auto"/>
            <w:left w:val="none" w:sz="0" w:space="0" w:color="auto"/>
            <w:bottom w:val="none" w:sz="0" w:space="0" w:color="auto"/>
            <w:right w:val="none" w:sz="0" w:space="0" w:color="auto"/>
          </w:divBdr>
        </w:div>
        <w:div w:id="164370435">
          <w:marLeft w:val="640"/>
          <w:marRight w:val="0"/>
          <w:marTop w:val="0"/>
          <w:marBottom w:val="0"/>
          <w:divBdr>
            <w:top w:val="none" w:sz="0" w:space="0" w:color="auto"/>
            <w:left w:val="none" w:sz="0" w:space="0" w:color="auto"/>
            <w:bottom w:val="none" w:sz="0" w:space="0" w:color="auto"/>
            <w:right w:val="none" w:sz="0" w:space="0" w:color="auto"/>
          </w:divBdr>
        </w:div>
        <w:div w:id="1637375448">
          <w:marLeft w:val="640"/>
          <w:marRight w:val="0"/>
          <w:marTop w:val="0"/>
          <w:marBottom w:val="0"/>
          <w:divBdr>
            <w:top w:val="none" w:sz="0" w:space="0" w:color="auto"/>
            <w:left w:val="none" w:sz="0" w:space="0" w:color="auto"/>
            <w:bottom w:val="none" w:sz="0" w:space="0" w:color="auto"/>
            <w:right w:val="none" w:sz="0" w:space="0" w:color="auto"/>
          </w:divBdr>
        </w:div>
        <w:div w:id="1439837827">
          <w:marLeft w:val="640"/>
          <w:marRight w:val="0"/>
          <w:marTop w:val="0"/>
          <w:marBottom w:val="0"/>
          <w:divBdr>
            <w:top w:val="none" w:sz="0" w:space="0" w:color="auto"/>
            <w:left w:val="none" w:sz="0" w:space="0" w:color="auto"/>
            <w:bottom w:val="none" w:sz="0" w:space="0" w:color="auto"/>
            <w:right w:val="none" w:sz="0" w:space="0" w:color="auto"/>
          </w:divBdr>
        </w:div>
        <w:div w:id="2009286910">
          <w:marLeft w:val="640"/>
          <w:marRight w:val="0"/>
          <w:marTop w:val="0"/>
          <w:marBottom w:val="0"/>
          <w:divBdr>
            <w:top w:val="none" w:sz="0" w:space="0" w:color="auto"/>
            <w:left w:val="none" w:sz="0" w:space="0" w:color="auto"/>
            <w:bottom w:val="none" w:sz="0" w:space="0" w:color="auto"/>
            <w:right w:val="none" w:sz="0" w:space="0" w:color="auto"/>
          </w:divBdr>
        </w:div>
        <w:div w:id="1557811190">
          <w:marLeft w:val="640"/>
          <w:marRight w:val="0"/>
          <w:marTop w:val="0"/>
          <w:marBottom w:val="0"/>
          <w:divBdr>
            <w:top w:val="none" w:sz="0" w:space="0" w:color="auto"/>
            <w:left w:val="none" w:sz="0" w:space="0" w:color="auto"/>
            <w:bottom w:val="none" w:sz="0" w:space="0" w:color="auto"/>
            <w:right w:val="none" w:sz="0" w:space="0" w:color="auto"/>
          </w:divBdr>
        </w:div>
        <w:div w:id="104542970">
          <w:marLeft w:val="640"/>
          <w:marRight w:val="0"/>
          <w:marTop w:val="0"/>
          <w:marBottom w:val="0"/>
          <w:divBdr>
            <w:top w:val="none" w:sz="0" w:space="0" w:color="auto"/>
            <w:left w:val="none" w:sz="0" w:space="0" w:color="auto"/>
            <w:bottom w:val="none" w:sz="0" w:space="0" w:color="auto"/>
            <w:right w:val="none" w:sz="0" w:space="0" w:color="auto"/>
          </w:divBdr>
        </w:div>
        <w:div w:id="1906380423">
          <w:marLeft w:val="640"/>
          <w:marRight w:val="0"/>
          <w:marTop w:val="0"/>
          <w:marBottom w:val="0"/>
          <w:divBdr>
            <w:top w:val="none" w:sz="0" w:space="0" w:color="auto"/>
            <w:left w:val="none" w:sz="0" w:space="0" w:color="auto"/>
            <w:bottom w:val="none" w:sz="0" w:space="0" w:color="auto"/>
            <w:right w:val="none" w:sz="0" w:space="0" w:color="auto"/>
          </w:divBdr>
        </w:div>
        <w:div w:id="538275891">
          <w:marLeft w:val="640"/>
          <w:marRight w:val="0"/>
          <w:marTop w:val="0"/>
          <w:marBottom w:val="0"/>
          <w:divBdr>
            <w:top w:val="none" w:sz="0" w:space="0" w:color="auto"/>
            <w:left w:val="none" w:sz="0" w:space="0" w:color="auto"/>
            <w:bottom w:val="none" w:sz="0" w:space="0" w:color="auto"/>
            <w:right w:val="none" w:sz="0" w:space="0" w:color="auto"/>
          </w:divBdr>
        </w:div>
        <w:div w:id="1927038206">
          <w:marLeft w:val="640"/>
          <w:marRight w:val="0"/>
          <w:marTop w:val="0"/>
          <w:marBottom w:val="0"/>
          <w:divBdr>
            <w:top w:val="none" w:sz="0" w:space="0" w:color="auto"/>
            <w:left w:val="none" w:sz="0" w:space="0" w:color="auto"/>
            <w:bottom w:val="none" w:sz="0" w:space="0" w:color="auto"/>
            <w:right w:val="none" w:sz="0" w:space="0" w:color="auto"/>
          </w:divBdr>
        </w:div>
        <w:div w:id="1889950668">
          <w:marLeft w:val="640"/>
          <w:marRight w:val="0"/>
          <w:marTop w:val="0"/>
          <w:marBottom w:val="0"/>
          <w:divBdr>
            <w:top w:val="none" w:sz="0" w:space="0" w:color="auto"/>
            <w:left w:val="none" w:sz="0" w:space="0" w:color="auto"/>
            <w:bottom w:val="none" w:sz="0" w:space="0" w:color="auto"/>
            <w:right w:val="none" w:sz="0" w:space="0" w:color="auto"/>
          </w:divBdr>
        </w:div>
        <w:div w:id="1763138122">
          <w:marLeft w:val="640"/>
          <w:marRight w:val="0"/>
          <w:marTop w:val="0"/>
          <w:marBottom w:val="0"/>
          <w:divBdr>
            <w:top w:val="none" w:sz="0" w:space="0" w:color="auto"/>
            <w:left w:val="none" w:sz="0" w:space="0" w:color="auto"/>
            <w:bottom w:val="none" w:sz="0" w:space="0" w:color="auto"/>
            <w:right w:val="none" w:sz="0" w:space="0" w:color="auto"/>
          </w:divBdr>
        </w:div>
        <w:div w:id="126364357">
          <w:marLeft w:val="640"/>
          <w:marRight w:val="0"/>
          <w:marTop w:val="0"/>
          <w:marBottom w:val="0"/>
          <w:divBdr>
            <w:top w:val="none" w:sz="0" w:space="0" w:color="auto"/>
            <w:left w:val="none" w:sz="0" w:space="0" w:color="auto"/>
            <w:bottom w:val="none" w:sz="0" w:space="0" w:color="auto"/>
            <w:right w:val="none" w:sz="0" w:space="0" w:color="auto"/>
          </w:divBdr>
        </w:div>
        <w:div w:id="183444661">
          <w:marLeft w:val="640"/>
          <w:marRight w:val="0"/>
          <w:marTop w:val="0"/>
          <w:marBottom w:val="0"/>
          <w:divBdr>
            <w:top w:val="none" w:sz="0" w:space="0" w:color="auto"/>
            <w:left w:val="none" w:sz="0" w:space="0" w:color="auto"/>
            <w:bottom w:val="none" w:sz="0" w:space="0" w:color="auto"/>
            <w:right w:val="none" w:sz="0" w:space="0" w:color="auto"/>
          </w:divBdr>
        </w:div>
        <w:div w:id="1541552151">
          <w:marLeft w:val="640"/>
          <w:marRight w:val="0"/>
          <w:marTop w:val="0"/>
          <w:marBottom w:val="0"/>
          <w:divBdr>
            <w:top w:val="none" w:sz="0" w:space="0" w:color="auto"/>
            <w:left w:val="none" w:sz="0" w:space="0" w:color="auto"/>
            <w:bottom w:val="none" w:sz="0" w:space="0" w:color="auto"/>
            <w:right w:val="none" w:sz="0" w:space="0" w:color="auto"/>
          </w:divBdr>
        </w:div>
        <w:div w:id="441535106">
          <w:marLeft w:val="640"/>
          <w:marRight w:val="0"/>
          <w:marTop w:val="0"/>
          <w:marBottom w:val="0"/>
          <w:divBdr>
            <w:top w:val="none" w:sz="0" w:space="0" w:color="auto"/>
            <w:left w:val="none" w:sz="0" w:space="0" w:color="auto"/>
            <w:bottom w:val="none" w:sz="0" w:space="0" w:color="auto"/>
            <w:right w:val="none" w:sz="0" w:space="0" w:color="auto"/>
          </w:divBdr>
        </w:div>
        <w:div w:id="1136944597">
          <w:marLeft w:val="640"/>
          <w:marRight w:val="0"/>
          <w:marTop w:val="0"/>
          <w:marBottom w:val="0"/>
          <w:divBdr>
            <w:top w:val="none" w:sz="0" w:space="0" w:color="auto"/>
            <w:left w:val="none" w:sz="0" w:space="0" w:color="auto"/>
            <w:bottom w:val="none" w:sz="0" w:space="0" w:color="auto"/>
            <w:right w:val="none" w:sz="0" w:space="0" w:color="auto"/>
          </w:divBdr>
        </w:div>
        <w:div w:id="234169304">
          <w:marLeft w:val="640"/>
          <w:marRight w:val="0"/>
          <w:marTop w:val="0"/>
          <w:marBottom w:val="0"/>
          <w:divBdr>
            <w:top w:val="none" w:sz="0" w:space="0" w:color="auto"/>
            <w:left w:val="none" w:sz="0" w:space="0" w:color="auto"/>
            <w:bottom w:val="none" w:sz="0" w:space="0" w:color="auto"/>
            <w:right w:val="none" w:sz="0" w:space="0" w:color="auto"/>
          </w:divBdr>
        </w:div>
        <w:div w:id="1452743347">
          <w:marLeft w:val="640"/>
          <w:marRight w:val="0"/>
          <w:marTop w:val="0"/>
          <w:marBottom w:val="0"/>
          <w:divBdr>
            <w:top w:val="none" w:sz="0" w:space="0" w:color="auto"/>
            <w:left w:val="none" w:sz="0" w:space="0" w:color="auto"/>
            <w:bottom w:val="none" w:sz="0" w:space="0" w:color="auto"/>
            <w:right w:val="none" w:sz="0" w:space="0" w:color="auto"/>
          </w:divBdr>
        </w:div>
        <w:div w:id="336542628">
          <w:marLeft w:val="640"/>
          <w:marRight w:val="0"/>
          <w:marTop w:val="0"/>
          <w:marBottom w:val="0"/>
          <w:divBdr>
            <w:top w:val="none" w:sz="0" w:space="0" w:color="auto"/>
            <w:left w:val="none" w:sz="0" w:space="0" w:color="auto"/>
            <w:bottom w:val="none" w:sz="0" w:space="0" w:color="auto"/>
            <w:right w:val="none" w:sz="0" w:space="0" w:color="auto"/>
          </w:divBdr>
        </w:div>
        <w:div w:id="428697526">
          <w:marLeft w:val="640"/>
          <w:marRight w:val="0"/>
          <w:marTop w:val="0"/>
          <w:marBottom w:val="0"/>
          <w:divBdr>
            <w:top w:val="none" w:sz="0" w:space="0" w:color="auto"/>
            <w:left w:val="none" w:sz="0" w:space="0" w:color="auto"/>
            <w:bottom w:val="none" w:sz="0" w:space="0" w:color="auto"/>
            <w:right w:val="none" w:sz="0" w:space="0" w:color="auto"/>
          </w:divBdr>
        </w:div>
        <w:div w:id="1688365627">
          <w:marLeft w:val="640"/>
          <w:marRight w:val="0"/>
          <w:marTop w:val="0"/>
          <w:marBottom w:val="0"/>
          <w:divBdr>
            <w:top w:val="none" w:sz="0" w:space="0" w:color="auto"/>
            <w:left w:val="none" w:sz="0" w:space="0" w:color="auto"/>
            <w:bottom w:val="none" w:sz="0" w:space="0" w:color="auto"/>
            <w:right w:val="none" w:sz="0" w:space="0" w:color="auto"/>
          </w:divBdr>
        </w:div>
        <w:div w:id="86006200">
          <w:marLeft w:val="640"/>
          <w:marRight w:val="0"/>
          <w:marTop w:val="0"/>
          <w:marBottom w:val="0"/>
          <w:divBdr>
            <w:top w:val="none" w:sz="0" w:space="0" w:color="auto"/>
            <w:left w:val="none" w:sz="0" w:space="0" w:color="auto"/>
            <w:bottom w:val="none" w:sz="0" w:space="0" w:color="auto"/>
            <w:right w:val="none" w:sz="0" w:space="0" w:color="auto"/>
          </w:divBdr>
        </w:div>
        <w:div w:id="1369256400">
          <w:marLeft w:val="640"/>
          <w:marRight w:val="0"/>
          <w:marTop w:val="0"/>
          <w:marBottom w:val="0"/>
          <w:divBdr>
            <w:top w:val="none" w:sz="0" w:space="0" w:color="auto"/>
            <w:left w:val="none" w:sz="0" w:space="0" w:color="auto"/>
            <w:bottom w:val="none" w:sz="0" w:space="0" w:color="auto"/>
            <w:right w:val="none" w:sz="0" w:space="0" w:color="auto"/>
          </w:divBdr>
        </w:div>
        <w:div w:id="1905067731">
          <w:marLeft w:val="640"/>
          <w:marRight w:val="0"/>
          <w:marTop w:val="0"/>
          <w:marBottom w:val="0"/>
          <w:divBdr>
            <w:top w:val="none" w:sz="0" w:space="0" w:color="auto"/>
            <w:left w:val="none" w:sz="0" w:space="0" w:color="auto"/>
            <w:bottom w:val="none" w:sz="0" w:space="0" w:color="auto"/>
            <w:right w:val="none" w:sz="0" w:space="0" w:color="auto"/>
          </w:divBdr>
        </w:div>
        <w:div w:id="288249391">
          <w:marLeft w:val="640"/>
          <w:marRight w:val="0"/>
          <w:marTop w:val="0"/>
          <w:marBottom w:val="0"/>
          <w:divBdr>
            <w:top w:val="none" w:sz="0" w:space="0" w:color="auto"/>
            <w:left w:val="none" w:sz="0" w:space="0" w:color="auto"/>
            <w:bottom w:val="none" w:sz="0" w:space="0" w:color="auto"/>
            <w:right w:val="none" w:sz="0" w:space="0" w:color="auto"/>
          </w:divBdr>
        </w:div>
        <w:div w:id="364985145">
          <w:marLeft w:val="640"/>
          <w:marRight w:val="0"/>
          <w:marTop w:val="0"/>
          <w:marBottom w:val="0"/>
          <w:divBdr>
            <w:top w:val="none" w:sz="0" w:space="0" w:color="auto"/>
            <w:left w:val="none" w:sz="0" w:space="0" w:color="auto"/>
            <w:bottom w:val="none" w:sz="0" w:space="0" w:color="auto"/>
            <w:right w:val="none" w:sz="0" w:space="0" w:color="auto"/>
          </w:divBdr>
        </w:div>
        <w:div w:id="1302539991">
          <w:marLeft w:val="640"/>
          <w:marRight w:val="0"/>
          <w:marTop w:val="0"/>
          <w:marBottom w:val="0"/>
          <w:divBdr>
            <w:top w:val="none" w:sz="0" w:space="0" w:color="auto"/>
            <w:left w:val="none" w:sz="0" w:space="0" w:color="auto"/>
            <w:bottom w:val="none" w:sz="0" w:space="0" w:color="auto"/>
            <w:right w:val="none" w:sz="0" w:space="0" w:color="auto"/>
          </w:divBdr>
        </w:div>
        <w:div w:id="146552736">
          <w:marLeft w:val="640"/>
          <w:marRight w:val="0"/>
          <w:marTop w:val="0"/>
          <w:marBottom w:val="0"/>
          <w:divBdr>
            <w:top w:val="none" w:sz="0" w:space="0" w:color="auto"/>
            <w:left w:val="none" w:sz="0" w:space="0" w:color="auto"/>
            <w:bottom w:val="none" w:sz="0" w:space="0" w:color="auto"/>
            <w:right w:val="none" w:sz="0" w:space="0" w:color="auto"/>
          </w:divBdr>
        </w:div>
        <w:div w:id="162554676">
          <w:marLeft w:val="640"/>
          <w:marRight w:val="0"/>
          <w:marTop w:val="0"/>
          <w:marBottom w:val="0"/>
          <w:divBdr>
            <w:top w:val="none" w:sz="0" w:space="0" w:color="auto"/>
            <w:left w:val="none" w:sz="0" w:space="0" w:color="auto"/>
            <w:bottom w:val="none" w:sz="0" w:space="0" w:color="auto"/>
            <w:right w:val="none" w:sz="0" w:space="0" w:color="auto"/>
          </w:divBdr>
        </w:div>
        <w:div w:id="741874629">
          <w:marLeft w:val="640"/>
          <w:marRight w:val="0"/>
          <w:marTop w:val="0"/>
          <w:marBottom w:val="0"/>
          <w:divBdr>
            <w:top w:val="none" w:sz="0" w:space="0" w:color="auto"/>
            <w:left w:val="none" w:sz="0" w:space="0" w:color="auto"/>
            <w:bottom w:val="none" w:sz="0" w:space="0" w:color="auto"/>
            <w:right w:val="none" w:sz="0" w:space="0" w:color="auto"/>
          </w:divBdr>
        </w:div>
        <w:div w:id="1598829698">
          <w:marLeft w:val="640"/>
          <w:marRight w:val="0"/>
          <w:marTop w:val="0"/>
          <w:marBottom w:val="0"/>
          <w:divBdr>
            <w:top w:val="none" w:sz="0" w:space="0" w:color="auto"/>
            <w:left w:val="none" w:sz="0" w:space="0" w:color="auto"/>
            <w:bottom w:val="none" w:sz="0" w:space="0" w:color="auto"/>
            <w:right w:val="none" w:sz="0" w:space="0" w:color="auto"/>
          </w:divBdr>
        </w:div>
        <w:div w:id="532427554">
          <w:marLeft w:val="640"/>
          <w:marRight w:val="0"/>
          <w:marTop w:val="0"/>
          <w:marBottom w:val="0"/>
          <w:divBdr>
            <w:top w:val="none" w:sz="0" w:space="0" w:color="auto"/>
            <w:left w:val="none" w:sz="0" w:space="0" w:color="auto"/>
            <w:bottom w:val="none" w:sz="0" w:space="0" w:color="auto"/>
            <w:right w:val="none" w:sz="0" w:space="0" w:color="auto"/>
          </w:divBdr>
        </w:div>
        <w:div w:id="919024682">
          <w:marLeft w:val="640"/>
          <w:marRight w:val="0"/>
          <w:marTop w:val="0"/>
          <w:marBottom w:val="0"/>
          <w:divBdr>
            <w:top w:val="none" w:sz="0" w:space="0" w:color="auto"/>
            <w:left w:val="none" w:sz="0" w:space="0" w:color="auto"/>
            <w:bottom w:val="none" w:sz="0" w:space="0" w:color="auto"/>
            <w:right w:val="none" w:sz="0" w:space="0" w:color="auto"/>
          </w:divBdr>
        </w:div>
        <w:div w:id="1987734042">
          <w:marLeft w:val="640"/>
          <w:marRight w:val="0"/>
          <w:marTop w:val="0"/>
          <w:marBottom w:val="0"/>
          <w:divBdr>
            <w:top w:val="none" w:sz="0" w:space="0" w:color="auto"/>
            <w:left w:val="none" w:sz="0" w:space="0" w:color="auto"/>
            <w:bottom w:val="none" w:sz="0" w:space="0" w:color="auto"/>
            <w:right w:val="none" w:sz="0" w:space="0" w:color="auto"/>
          </w:divBdr>
        </w:div>
        <w:div w:id="978808032">
          <w:marLeft w:val="640"/>
          <w:marRight w:val="0"/>
          <w:marTop w:val="0"/>
          <w:marBottom w:val="0"/>
          <w:divBdr>
            <w:top w:val="none" w:sz="0" w:space="0" w:color="auto"/>
            <w:left w:val="none" w:sz="0" w:space="0" w:color="auto"/>
            <w:bottom w:val="none" w:sz="0" w:space="0" w:color="auto"/>
            <w:right w:val="none" w:sz="0" w:space="0" w:color="auto"/>
          </w:divBdr>
        </w:div>
        <w:div w:id="1613705581">
          <w:marLeft w:val="640"/>
          <w:marRight w:val="0"/>
          <w:marTop w:val="0"/>
          <w:marBottom w:val="0"/>
          <w:divBdr>
            <w:top w:val="none" w:sz="0" w:space="0" w:color="auto"/>
            <w:left w:val="none" w:sz="0" w:space="0" w:color="auto"/>
            <w:bottom w:val="none" w:sz="0" w:space="0" w:color="auto"/>
            <w:right w:val="none" w:sz="0" w:space="0" w:color="auto"/>
          </w:divBdr>
        </w:div>
        <w:div w:id="1090079114">
          <w:marLeft w:val="640"/>
          <w:marRight w:val="0"/>
          <w:marTop w:val="0"/>
          <w:marBottom w:val="0"/>
          <w:divBdr>
            <w:top w:val="none" w:sz="0" w:space="0" w:color="auto"/>
            <w:left w:val="none" w:sz="0" w:space="0" w:color="auto"/>
            <w:bottom w:val="none" w:sz="0" w:space="0" w:color="auto"/>
            <w:right w:val="none" w:sz="0" w:space="0" w:color="auto"/>
          </w:divBdr>
        </w:div>
        <w:div w:id="998462453">
          <w:marLeft w:val="640"/>
          <w:marRight w:val="0"/>
          <w:marTop w:val="0"/>
          <w:marBottom w:val="0"/>
          <w:divBdr>
            <w:top w:val="none" w:sz="0" w:space="0" w:color="auto"/>
            <w:left w:val="none" w:sz="0" w:space="0" w:color="auto"/>
            <w:bottom w:val="none" w:sz="0" w:space="0" w:color="auto"/>
            <w:right w:val="none" w:sz="0" w:space="0" w:color="auto"/>
          </w:divBdr>
        </w:div>
        <w:div w:id="685637789">
          <w:marLeft w:val="640"/>
          <w:marRight w:val="0"/>
          <w:marTop w:val="0"/>
          <w:marBottom w:val="0"/>
          <w:divBdr>
            <w:top w:val="none" w:sz="0" w:space="0" w:color="auto"/>
            <w:left w:val="none" w:sz="0" w:space="0" w:color="auto"/>
            <w:bottom w:val="none" w:sz="0" w:space="0" w:color="auto"/>
            <w:right w:val="none" w:sz="0" w:space="0" w:color="auto"/>
          </w:divBdr>
        </w:div>
        <w:div w:id="854461739">
          <w:marLeft w:val="640"/>
          <w:marRight w:val="0"/>
          <w:marTop w:val="0"/>
          <w:marBottom w:val="0"/>
          <w:divBdr>
            <w:top w:val="none" w:sz="0" w:space="0" w:color="auto"/>
            <w:left w:val="none" w:sz="0" w:space="0" w:color="auto"/>
            <w:bottom w:val="none" w:sz="0" w:space="0" w:color="auto"/>
            <w:right w:val="none" w:sz="0" w:space="0" w:color="auto"/>
          </w:divBdr>
        </w:div>
        <w:div w:id="1854758711">
          <w:marLeft w:val="640"/>
          <w:marRight w:val="0"/>
          <w:marTop w:val="0"/>
          <w:marBottom w:val="0"/>
          <w:divBdr>
            <w:top w:val="none" w:sz="0" w:space="0" w:color="auto"/>
            <w:left w:val="none" w:sz="0" w:space="0" w:color="auto"/>
            <w:bottom w:val="none" w:sz="0" w:space="0" w:color="auto"/>
            <w:right w:val="none" w:sz="0" w:space="0" w:color="auto"/>
          </w:divBdr>
        </w:div>
        <w:div w:id="1261135303">
          <w:marLeft w:val="640"/>
          <w:marRight w:val="0"/>
          <w:marTop w:val="0"/>
          <w:marBottom w:val="0"/>
          <w:divBdr>
            <w:top w:val="none" w:sz="0" w:space="0" w:color="auto"/>
            <w:left w:val="none" w:sz="0" w:space="0" w:color="auto"/>
            <w:bottom w:val="none" w:sz="0" w:space="0" w:color="auto"/>
            <w:right w:val="none" w:sz="0" w:space="0" w:color="auto"/>
          </w:divBdr>
        </w:div>
        <w:div w:id="1286736401">
          <w:marLeft w:val="640"/>
          <w:marRight w:val="0"/>
          <w:marTop w:val="0"/>
          <w:marBottom w:val="0"/>
          <w:divBdr>
            <w:top w:val="none" w:sz="0" w:space="0" w:color="auto"/>
            <w:left w:val="none" w:sz="0" w:space="0" w:color="auto"/>
            <w:bottom w:val="none" w:sz="0" w:space="0" w:color="auto"/>
            <w:right w:val="none" w:sz="0" w:space="0" w:color="auto"/>
          </w:divBdr>
        </w:div>
        <w:div w:id="482428616">
          <w:marLeft w:val="640"/>
          <w:marRight w:val="0"/>
          <w:marTop w:val="0"/>
          <w:marBottom w:val="0"/>
          <w:divBdr>
            <w:top w:val="none" w:sz="0" w:space="0" w:color="auto"/>
            <w:left w:val="none" w:sz="0" w:space="0" w:color="auto"/>
            <w:bottom w:val="none" w:sz="0" w:space="0" w:color="auto"/>
            <w:right w:val="none" w:sz="0" w:space="0" w:color="auto"/>
          </w:divBdr>
        </w:div>
        <w:div w:id="600796776">
          <w:marLeft w:val="640"/>
          <w:marRight w:val="0"/>
          <w:marTop w:val="0"/>
          <w:marBottom w:val="0"/>
          <w:divBdr>
            <w:top w:val="none" w:sz="0" w:space="0" w:color="auto"/>
            <w:left w:val="none" w:sz="0" w:space="0" w:color="auto"/>
            <w:bottom w:val="none" w:sz="0" w:space="0" w:color="auto"/>
            <w:right w:val="none" w:sz="0" w:space="0" w:color="auto"/>
          </w:divBdr>
        </w:div>
        <w:div w:id="1850024839">
          <w:marLeft w:val="640"/>
          <w:marRight w:val="0"/>
          <w:marTop w:val="0"/>
          <w:marBottom w:val="0"/>
          <w:divBdr>
            <w:top w:val="none" w:sz="0" w:space="0" w:color="auto"/>
            <w:left w:val="none" w:sz="0" w:space="0" w:color="auto"/>
            <w:bottom w:val="none" w:sz="0" w:space="0" w:color="auto"/>
            <w:right w:val="none" w:sz="0" w:space="0" w:color="auto"/>
          </w:divBdr>
        </w:div>
        <w:div w:id="1873617069">
          <w:marLeft w:val="640"/>
          <w:marRight w:val="0"/>
          <w:marTop w:val="0"/>
          <w:marBottom w:val="0"/>
          <w:divBdr>
            <w:top w:val="none" w:sz="0" w:space="0" w:color="auto"/>
            <w:left w:val="none" w:sz="0" w:space="0" w:color="auto"/>
            <w:bottom w:val="none" w:sz="0" w:space="0" w:color="auto"/>
            <w:right w:val="none" w:sz="0" w:space="0" w:color="auto"/>
          </w:divBdr>
        </w:div>
        <w:div w:id="1914965524">
          <w:marLeft w:val="640"/>
          <w:marRight w:val="0"/>
          <w:marTop w:val="0"/>
          <w:marBottom w:val="0"/>
          <w:divBdr>
            <w:top w:val="none" w:sz="0" w:space="0" w:color="auto"/>
            <w:left w:val="none" w:sz="0" w:space="0" w:color="auto"/>
            <w:bottom w:val="none" w:sz="0" w:space="0" w:color="auto"/>
            <w:right w:val="none" w:sz="0" w:space="0" w:color="auto"/>
          </w:divBdr>
        </w:div>
        <w:div w:id="124082406">
          <w:marLeft w:val="640"/>
          <w:marRight w:val="0"/>
          <w:marTop w:val="0"/>
          <w:marBottom w:val="0"/>
          <w:divBdr>
            <w:top w:val="none" w:sz="0" w:space="0" w:color="auto"/>
            <w:left w:val="none" w:sz="0" w:space="0" w:color="auto"/>
            <w:bottom w:val="none" w:sz="0" w:space="0" w:color="auto"/>
            <w:right w:val="none" w:sz="0" w:space="0" w:color="auto"/>
          </w:divBdr>
        </w:div>
        <w:div w:id="1376739326">
          <w:marLeft w:val="640"/>
          <w:marRight w:val="0"/>
          <w:marTop w:val="0"/>
          <w:marBottom w:val="0"/>
          <w:divBdr>
            <w:top w:val="none" w:sz="0" w:space="0" w:color="auto"/>
            <w:left w:val="none" w:sz="0" w:space="0" w:color="auto"/>
            <w:bottom w:val="none" w:sz="0" w:space="0" w:color="auto"/>
            <w:right w:val="none" w:sz="0" w:space="0" w:color="auto"/>
          </w:divBdr>
        </w:div>
        <w:div w:id="2138600498">
          <w:marLeft w:val="640"/>
          <w:marRight w:val="0"/>
          <w:marTop w:val="0"/>
          <w:marBottom w:val="0"/>
          <w:divBdr>
            <w:top w:val="none" w:sz="0" w:space="0" w:color="auto"/>
            <w:left w:val="none" w:sz="0" w:space="0" w:color="auto"/>
            <w:bottom w:val="none" w:sz="0" w:space="0" w:color="auto"/>
            <w:right w:val="none" w:sz="0" w:space="0" w:color="auto"/>
          </w:divBdr>
        </w:div>
        <w:div w:id="72821083">
          <w:marLeft w:val="640"/>
          <w:marRight w:val="0"/>
          <w:marTop w:val="0"/>
          <w:marBottom w:val="0"/>
          <w:divBdr>
            <w:top w:val="none" w:sz="0" w:space="0" w:color="auto"/>
            <w:left w:val="none" w:sz="0" w:space="0" w:color="auto"/>
            <w:bottom w:val="none" w:sz="0" w:space="0" w:color="auto"/>
            <w:right w:val="none" w:sz="0" w:space="0" w:color="auto"/>
          </w:divBdr>
        </w:div>
        <w:div w:id="1018509945">
          <w:marLeft w:val="640"/>
          <w:marRight w:val="0"/>
          <w:marTop w:val="0"/>
          <w:marBottom w:val="0"/>
          <w:divBdr>
            <w:top w:val="none" w:sz="0" w:space="0" w:color="auto"/>
            <w:left w:val="none" w:sz="0" w:space="0" w:color="auto"/>
            <w:bottom w:val="none" w:sz="0" w:space="0" w:color="auto"/>
            <w:right w:val="none" w:sz="0" w:space="0" w:color="auto"/>
          </w:divBdr>
        </w:div>
        <w:div w:id="1052076843">
          <w:marLeft w:val="640"/>
          <w:marRight w:val="0"/>
          <w:marTop w:val="0"/>
          <w:marBottom w:val="0"/>
          <w:divBdr>
            <w:top w:val="none" w:sz="0" w:space="0" w:color="auto"/>
            <w:left w:val="none" w:sz="0" w:space="0" w:color="auto"/>
            <w:bottom w:val="none" w:sz="0" w:space="0" w:color="auto"/>
            <w:right w:val="none" w:sz="0" w:space="0" w:color="auto"/>
          </w:divBdr>
        </w:div>
        <w:div w:id="309015893">
          <w:marLeft w:val="640"/>
          <w:marRight w:val="0"/>
          <w:marTop w:val="0"/>
          <w:marBottom w:val="0"/>
          <w:divBdr>
            <w:top w:val="none" w:sz="0" w:space="0" w:color="auto"/>
            <w:left w:val="none" w:sz="0" w:space="0" w:color="auto"/>
            <w:bottom w:val="none" w:sz="0" w:space="0" w:color="auto"/>
            <w:right w:val="none" w:sz="0" w:space="0" w:color="auto"/>
          </w:divBdr>
        </w:div>
        <w:div w:id="1175343646">
          <w:marLeft w:val="640"/>
          <w:marRight w:val="0"/>
          <w:marTop w:val="0"/>
          <w:marBottom w:val="0"/>
          <w:divBdr>
            <w:top w:val="none" w:sz="0" w:space="0" w:color="auto"/>
            <w:left w:val="none" w:sz="0" w:space="0" w:color="auto"/>
            <w:bottom w:val="none" w:sz="0" w:space="0" w:color="auto"/>
            <w:right w:val="none" w:sz="0" w:space="0" w:color="auto"/>
          </w:divBdr>
        </w:div>
      </w:divsChild>
    </w:div>
    <w:div w:id="172692874">
      <w:bodyDiv w:val="1"/>
      <w:marLeft w:val="0"/>
      <w:marRight w:val="0"/>
      <w:marTop w:val="0"/>
      <w:marBottom w:val="0"/>
      <w:divBdr>
        <w:top w:val="none" w:sz="0" w:space="0" w:color="auto"/>
        <w:left w:val="none" w:sz="0" w:space="0" w:color="auto"/>
        <w:bottom w:val="none" w:sz="0" w:space="0" w:color="auto"/>
        <w:right w:val="none" w:sz="0" w:space="0" w:color="auto"/>
      </w:divBdr>
      <w:divsChild>
        <w:div w:id="111023804">
          <w:marLeft w:val="640"/>
          <w:marRight w:val="0"/>
          <w:marTop w:val="0"/>
          <w:marBottom w:val="0"/>
          <w:divBdr>
            <w:top w:val="none" w:sz="0" w:space="0" w:color="auto"/>
            <w:left w:val="none" w:sz="0" w:space="0" w:color="auto"/>
            <w:bottom w:val="none" w:sz="0" w:space="0" w:color="auto"/>
            <w:right w:val="none" w:sz="0" w:space="0" w:color="auto"/>
          </w:divBdr>
        </w:div>
        <w:div w:id="1770813377">
          <w:marLeft w:val="640"/>
          <w:marRight w:val="0"/>
          <w:marTop w:val="0"/>
          <w:marBottom w:val="0"/>
          <w:divBdr>
            <w:top w:val="none" w:sz="0" w:space="0" w:color="auto"/>
            <w:left w:val="none" w:sz="0" w:space="0" w:color="auto"/>
            <w:bottom w:val="none" w:sz="0" w:space="0" w:color="auto"/>
            <w:right w:val="none" w:sz="0" w:space="0" w:color="auto"/>
          </w:divBdr>
        </w:div>
        <w:div w:id="1307855817">
          <w:marLeft w:val="640"/>
          <w:marRight w:val="0"/>
          <w:marTop w:val="0"/>
          <w:marBottom w:val="0"/>
          <w:divBdr>
            <w:top w:val="none" w:sz="0" w:space="0" w:color="auto"/>
            <w:left w:val="none" w:sz="0" w:space="0" w:color="auto"/>
            <w:bottom w:val="none" w:sz="0" w:space="0" w:color="auto"/>
            <w:right w:val="none" w:sz="0" w:space="0" w:color="auto"/>
          </w:divBdr>
        </w:div>
        <w:div w:id="1645813489">
          <w:marLeft w:val="640"/>
          <w:marRight w:val="0"/>
          <w:marTop w:val="0"/>
          <w:marBottom w:val="0"/>
          <w:divBdr>
            <w:top w:val="none" w:sz="0" w:space="0" w:color="auto"/>
            <w:left w:val="none" w:sz="0" w:space="0" w:color="auto"/>
            <w:bottom w:val="none" w:sz="0" w:space="0" w:color="auto"/>
            <w:right w:val="none" w:sz="0" w:space="0" w:color="auto"/>
          </w:divBdr>
        </w:div>
        <w:div w:id="472984009">
          <w:marLeft w:val="640"/>
          <w:marRight w:val="0"/>
          <w:marTop w:val="0"/>
          <w:marBottom w:val="0"/>
          <w:divBdr>
            <w:top w:val="none" w:sz="0" w:space="0" w:color="auto"/>
            <w:left w:val="none" w:sz="0" w:space="0" w:color="auto"/>
            <w:bottom w:val="none" w:sz="0" w:space="0" w:color="auto"/>
            <w:right w:val="none" w:sz="0" w:space="0" w:color="auto"/>
          </w:divBdr>
        </w:div>
        <w:div w:id="326250694">
          <w:marLeft w:val="640"/>
          <w:marRight w:val="0"/>
          <w:marTop w:val="0"/>
          <w:marBottom w:val="0"/>
          <w:divBdr>
            <w:top w:val="none" w:sz="0" w:space="0" w:color="auto"/>
            <w:left w:val="none" w:sz="0" w:space="0" w:color="auto"/>
            <w:bottom w:val="none" w:sz="0" w:space="0" w:color="auto"/>
            <w:right w:val="none" w:sz="0" w:space="0" w:color="auto"/>
          </w:divBdr>
        </w:div>
        <w:div w:id="1588886514">
          <w:marLeft w:val="640"/>
          <w:marRight w:val="0"/>
          <w:marTop w:val="0"/>
          <w:marBottom w:val="0"/>
          <w:divBdr>
            <w:top w:val="none" w:sz="0" w:space="0" w:color="auto"/>
            <w:left w:val="none" w:sz="0" w:space="0" w:color="auto"/>
            <w:bottom w:val="none" w:sz="0" w:space="0" w:color="auto"/>
            <w:right w:val="none" w:sz="0" w:space="0" w:color="auto"/>
          </w:divBdr>
        </w:div>
        <w:div w:id="1044519816">
          <w:marLeft w:val="640"/>
          <w:marRight w:val="0"/>
          <w:marTop w:val="0"/>
          <w:marBottom w:val="0"/>
          <w:divBdr>
            <w:top w:val="none" w:sz="0" w:space="0" w:color="auto"/>
            <w:left w:val="none" w:sz="0" w:space="0" w:color="auto"/>
            <w:bottom w:val="none" w:sz="0" w:space="0" w:color="auto"/>
            <w:right w:val="none" w:sz="0" w:space="0" w:color="auto"/>
          </w:divBdr>
        </w:div>
        <w:div w:id="1466460880">
          <w:marLeft w:val="640"/>
          <w:marRight w:val="0"/>
          <w:marTop w:val="0"/>
          <w:marBottom w:val="0"/>
          <w:divBdr>
            <w:top w:val="none" w:sz="0" w:space="0" w:color="auto"/>
            <w:left w:val="none" w:sz="0" w:space="0" w:color="auto"/>
            <w:bottom w:val="none" w:sz="0" w:space="0" w:color="auto"/>
            <w:right w:val="none" w:sz="0" w:space="0" w:color="auto"/>
          </w:divBdr>
        </w:div>
        <w:div w:id="901676075">
          <w:marLeft w:val="640"/>
          <w:marRight w:val="0"/>
          <w:marTop w:val="0"/>
          <w:marBottom w:val="0"/>
          <w:divBdr>
            <w:top w:val="none" w:sz="0" w:space="0" w:color="auto"/>
            <w:left w:val="none" w:sz="0" w:space="0" w:color="auto"/>
            <w:bottom w:val="none" w:sz="0" w:space="0" w:color="auto"/>
            <w:right w:val="none" w:sz="0" w:space="0" w:color="auto"/>
          </w:divBdr>
        </w:div>
        <w:div w:id="821048406">
          <w:marLeft w:val="640"/>
          <w:marRight w:val="0"/>
          <w:marTop w:val="0"/>
          <w:marBottom w:val="0"/>
          <w:divBdr>
            <w:top w:val="none" w:sz="0" w:space="0" w:color="auto"/>
            <w:left w:val="none" w:sz="0" w:space="0" w:color="auto"/>
            <w:bottom w:val="none" w:sz="0" w:space="0" w:color="auto"/>
            <w:right w:val="none" w:sz="0" w:space="0" w:color="auto"/>
          </w:divBdr>
        </w:div>
        <w:div w:id="1509712095">
          <w:marLeft w:val="640"/>
          <w:marRight w:val="0"/>
          <w:marTop w:val="0"/>
          <w:marBottom w:val="0"/>
          <w:divBdr>
            <w:top w:val="none" w:sz="0" w:space="0" w:color="auto"/>
            <w:left w:val="none" w:sz="0" w:space="0" w:color="auto"/>
            <w:bottom w:val="none" w:sz="0" w:space="0" w:color="auto"/>
            <w:right w:val="none" w:sz="0" w:space="0" w:color="auto"/>
          </w:divBdr>
        </w:div>
        <w:div w:id="1494102838">
          <w:marLeft w:val="640"/>
          <w:marRight w:val="0"/>
          <w:marTop w:val="0"/>
          <w:marBottom w:val="0"/>
          <w:divBdr>
            <w:top w:val="none" w:sz="0" w:space="0" w:color="auto"/>
            <w:left w:val="none" w:sz="0" w:space="0" w:color="auto"/>
            <w:bottom w:val="none" w:sz="0" w:space="0" w:color="auto"/>
            <w:right w:val="none" w:sz="0" w:space="0" w:color="auto"/>
          </w:divBdr>
        </w:div>
        <w:div w:id="1292711947">
          <w:marLeft w:val="640"/>
          <w:marRight w:val="0"/>
          <w:marTop w:val="0"/>
          <w:marBottom w:val="0"/>
          <w:divBdr>
            <w:top w:val="none" w:sz="0" w:space="0" w:color="auto"/>
            <w:left w:val="none" w:sz="0" w:space="0" w:color="auto"/>
            <w:bottom w:val="none" w:sz="0" w:space="0" w:color="auto"/>
            <w:right w:val="none" w:sz="0" w:space="0" w:color="auto"/>
          </w:divBdr>
        </w:div>
        <w:div w:id="1077290995">
          <w:marLeft w:val="640"/>
          <w:marRight w:val="0"/>
          <w:marTop w:val="0"/>
          <w:marBottom w:val="0"/>
          <w:divBdr>
            <w:top w:val="none" w:sz="0" w:space="0" w:color="auto"/>
            <w:left w:val="none" w:sz="0" w:space="0" w:color="auto"/>
            <w:bottom w:val="none" w:sz="0" w:space="0" w:color="auto"/>
            <w:right w:val="none" w:sz="0" w:space="0" w:color="auto"/>
          </w:divBdr>
        </w:div>
        <w:div w:id="1191911969">
          <w:marLeft w:val="640"/>
          <w:marRight w:val="0"/>
          <w:marTop w:val="0"/>
          <w:marBottom w:val="0"/>
          <w:divBdr>
            <w:top w:val="none" w:sz="0" w:space="0" w:color="auto"/>
            <w:left w:val="none" w:sz="0" w:space="0" w:color="auto"/>
            <w:bottom w:val="none" w:sz="0" w:space="0" w:color="auto"/>
            <w:right w:val="none" w:sz="0" w:space="0" w:color="auto"/>
          </w:divBdr>
        </w:div>
        <w:div w:id="615062069">
          <w:marLeft w:val="640"/>
          <w:marRight w:val="0"/>
          <w:marTop w:val="0"/>
          <w:marBottom w:val="0"/>
          <w:divBdr>
            <w:top w:val="none" w:sz="0" w:space="0" w:color="auto"/>
            <w:left w:val="none" w:sz="0" w:space="0" w:color="auto"/>
            <w:bottom w:val="none" w:sz="0" w:space="0" w:color="auto"/>
            <w:right w:val="none" w:sz="0" w:space="0" w:color="auto"/>
          </w:divBdr>
        </w:div>
        <w:div w:id="645547954">
          <w:marLeft w:val="640"/>
          <w:marRight w:val="0"/>
          <w:marTop w:val="0"/>
          <w:marBottom w:val="0"/>
          <w:divBdr>
            <w:top w:val="none" w:sz="0" w:space="0" w:color="auto"/>
            <w:left w:val="none" w:sz="0" w:space="0" w:color="auto"/>
            <w:bottom w:val="none" w:sz="0" w:space="0" w:color="auto"/>
            <w:right w:val="none" w:sz="0" w:space="0" w:color="auto"/>
          </w:divBdr>
        </w:div>
        <w:div w:id="1006903111">
          <w:marLeft w:val="640"/>
          <w:marRight w:val="0"/>
          <w:marTop w:val="0"/>
          <w:marBottom w:val="0"/>
          <w:divBdr>
            <w:top w:val="none" w:sz="0" w:space="0" w:color="auto"/>
            <w:left w:val="none" w:sz="0" w:space="0" w:color="auto"/>
            <w:bottom w:val="none" w:sz="0" w:space="0" w:color="auto"/>
            <w:right w:val="none" w:sz="0" w:space="0" w:color="auto"/>
          </w:divBdr>
        </w:div>
        <w:div w:id="1668286986">
          <w:marLeft w:val="640"/>
          <w:marRight w:val="0"/>
          <w:marTop w:val="0"/>
          <w:marBottom w:val="0"/>
          <w:divBdr>
            <w:top w:val="none" w:sz="0" w:space="0" w:color="auto"/>
            <w:left w:val="none" w:sz="0" w:space="0" w:color="auto"/>
            <w:bottom w:val="none" w:sz="0" w:space="0" w:color="auto"/>
            <w:right w:val="none" w:sz="0" w:space="0" w:color="auto"/>
          </w:divBdr>
        </w:div>
        <w:div w:id="855537210">
          <w:marLeft w:val="640"/>
          <w:marRight w:val="0"/>
          <w:marTop w:val="0"/>
          <w:marBottom w:val="0"/>
          <w:divBdr>
            <w:top w:val="none" w:sz="0" w:space="0" w:color="auto"/>
            <w:left w:val="none" w:sz="0" w:space="0" w:color="auto"/>
            <w:bottom w:val="none" w:sz="0" w:space="0" w:color="auto"/>
            <w:right w:val="none" w:sz="0" w:space="0" w:color="auto"/>
          </w:divBdr>
        </w:div>
        <w:div w:id="1020203485">
          <w:marLeft w:val="640"/>
          <w:marRight w:val="0"/>
          <w:marTop w:val="0"/>
          <w:marBottom w:val="0"/>
          <w:divBdr>
            <w:top w:val="none" w:sz="0" w:space="0" w:color="auto"/>
            <w:left w:val="none" w:sz="0" w:space="0" w:color="auto"/>
            <w:bottom w:val="none" w:sz="0" w:space="0" w:color="auto"/>
            <w:right w:val="none" w:sz="0" w:space="0" w:color="auto"/>
          </w:divBdr>
        </w:div>
        <w:div w:id="1999528707">
          <w:marLeft w:val="640"/>
          <w:marRight w:val="0"/>
          <w:marTop w:val="0"/>
          <w:marBottom w:val="0"/>
          <w:divBdr>
            <w:top w:val="none" w:sz="0" w:space="0" w:color="auto"/>
            <w:left w:val="none" w:sz="0" w:space="0" w:color="auto"/>
            <w:bottom w:val="none" w:sz="0" w:space="0" w:color="auto"/>
            <w:right w:val="none" w:sz="0" w:space="0" w:color="auto"/>
          </w:divBdr>
        </w:div>
        <w:div w:id="1542010084">
          <w:marLeft w:val="640"/>
          <w:marRight w:val="0"/>
          <w:marTop w:val="0"/>
          <w:marBottom w:val="0"/>
          <w:divBdr>
            <w:top w:val="none" w:sz="0" w:space="0" w:color="auto"/>
            <w:left w:val="none" w:sz="0" w:space="0" w:color="auto"/>
            <w:bottom w:val="none" w:sz="0" w:space="0" w:color="auto"/>
            <w:right w:val="none" w:sz="0" w:space="0" w:color="auto"/>
          </w:divBdr>
        </w:div>
        <w:div w:id="345980468">
          <w:marLeft w:val="640"/>
          <w:marRight w:val="0"/>
          <w:marTop w:val="0"/>
          <w:marBottom w:val="0"/>
          <w:divBdr>
            <w:top w:val="none" w:sz="0" w:space="0" w:color="auto"/>
            <w:left w:val="none" w:sz="0" w:space="0" w:color="auto"/>
            <w:bottom w:val="none" w:sz="0" w:space="0" w:color="auto"/>
            <w:right w:val="none" w:sz="0" w:space="0" w:color="auto"/>
          </w:divBdr>
        </w:div>
        <w:div w:id="799224050">
          <w:marLeft w:val="640"/>
          <w:marRight w:val="0"/>
          <w:marTop w:val="0"/>
          <w:marBottom w:val="0"/>
          <w:divBdr>
            <w:top w:val="none" w:sz="0" w:space="0" w:color="auto"/>
            <w:left w:val="none" w:sz="0" w:space="0" w:color="auto"/>
            <w:bottom w:val="none" w:sz="0" w:space="0" w:color="auto"/>
            <w:right w:val="none" w:sz="0" w:space="0" w:color="auto"/>
          </w:divBdr>
        </w:div>
        <w:div w:id="1290625241">
          <w:marLeft w:val="640"/>
          <w:marRight w:val="0"/>
          <w:marTop w:val="0"/>
          <w:marBottom w:val="0"/>
          <w:divBdr>
            <w:top w:val="none" w:sz="0" w:space="0" w:color="auto"/>
            <w:left w:val="none" w:sz="0" w:space="0" w:color="auto"/>
            <w:bottom w:val="none" w:sz="0" w:space="0" w:color="auto"/>
            <w:right w:val="none" w:sz="0" w:space="0" w:color="auto"/>
          </w:divBdr>
        </w:div>
        <w:div w:id="180552820">
          <w:marLeft w:val="640"/>
          <w:marRight w:val="0"/>
          <w:marTop w:val="0"/>
          <w:marBottom w:val="0"/>
          <w:divBdr>
            <w:top w:val="none" w:sz="0" w:space="0" w:color="auto"/>
            <w:left w:val="none" w:sz="0" w:space="0" w:color="auto"/>
            <w:bottom w:val="none" w:sz="0" w:space="0" w:color="auto"/>
            <w:right w:val="none" w:sz="0" w:space="0" w:color="auto"/>
          </w:divBdr>
        </w:div>
        <w:div w:id="756054911">
          <w:marLeft w:val="640"/>
          <w:marRight w:val="0"/>
          <w:marTop w:val="0"/>
          <w:marBottom w:val="0"/>
          <w:divBdr>
            <w:top w:val="none" w:sz="0" w:space="0" w:color="auto"/>
            <w:left w:val="none" w:sz="0" w:space="0" w:color="auto"/>
            <w:bottom w:val="none" w:sz="0" w:space="0" w:color="auto"/>
            <w:right w:val="none" w:sz="0" w:space="0" w:color="auto"/>
          </w:divBdr>
        </w:div>
        <w:div w:id="247615922">
          <w:marLeft w:val="640"/>
          <w:marRight w:val="0"/>
          <w:marTop w:val="0"/>
          <w:marBottom w:val="0"/>
          <w:divBdr>
            <w:top w:val="none" w:sz="0" w:space="0" w:color="auto"/>
            <w:left w:val="none" w:sz="0" w:space="0" w:color="auto"/>
            <w:bottom w:val="none" w:sz="0" w:space="0" w:color="auto"/>
            <w:right w:val="none" w:sz="0" w:space="0" w:color="auto"/>
          </w:divBdr>
        </w:div>
        <w:div w:id="426389348">
          <w:marLeft w:val="640"/>
          <w:marRight w:val="0"/>
          <w:marTop w:val="0"/>
          <w:marBottom w:val="0"/>
          <w:divBdr>
            <w:top w:val="none" w:sz="0" w:space="0" w:color="auto"/>
            <w:left w:val="none" w:sz="0" w:space="0" w:color="auto"/>
            <w:bottom w:val="none" w:sz="0" w:space="0" w:color="auto"/>
            <w:right w:val="none" w:sz="0" w:space="0" w:color="auto"/>
          </w:divBdr>
        </w:div>
        <w:div w:id="1989168466">
          <w:marLeft w:val="640"/>
          <w:marRight w:val="0"/>
          <w:marTop w:val="0"/>
          <w:marBottom w:val="0"/>
          <w:divBdr>
            <w:top w:val="none" w:sz="0" w:space="0" w:color="auto"/>
            <w:left w:val="none" w:sz="0" w:space="0" w:color="auto"/>
            <w:bottom w:val="none" w:sz="0" w:space="0" w:color="auto"/>
            <w:right w:val="none" w:sz="0" w:space="0" w:color="auto"/>
          </w:divBdr>
        </w:div>
        <w:div w:id="887958935">
          <w:marLeft w:val="640"/>
          <w:marRight w:val="0"/>
          <w:marTop w:val="0"/>
          <w:marBottom w:val="0"/>
          <w:divBdr>
            <w:top w:val="none" w:sz="0" w:space="0" w:color="auto"/>
            <w:left w:val="none" w:sz="0" w:space="0" w:color="auto"/>
            <w:bottom w:val="none" w:sz="0" w:space="0" w:color="auto"/>
            <w:right w:val="none" w:sz="0" w:space="0" w:color="auto"/>
          </w:divBdr>
        </w:div>
        <w:div w:id="1262881482">
          <w:marLeft w:val="640"/>
          <w:marRight w:val="0"/>
          <w:marTop w:val="0"/>
          <w:marBottom w:val="0"/>
          <w:divBdr>
            <w:top w:val="none" w:sz="0" w:space="0" w:color="auto"/>
            <w:left w:val="none" w:sz="0" w:space="0" w:color="auto"/>
            <w:bottom w:val="none" w:sz="0" w:space="0" w:color="auto"/>
            <w:right w:val="none" w:sz="0" w:space="0" w:color="auto"/>
          </w:divBdr>
        </w:div>
        <w:div w:id="1517311456">
          <w:marLeft w:val="640"/>
          <w:marRight w:val="0"/>
          <w:marTop w:val="0"/>
          <w:marBottom w:val="0"/>
          <w:divBdr>
            <w:top w:val="none" w:sz="0" w:space="0" w:color="auto"/>
            <w:left w:val="none" w:sz="0" w:space="0" w:color="auto"/>
            <w:bottom w:val="none" w:sz="0" w:space="0" w:color="auto"/>
            <w:right w:val="none" w:sz="0" w:space="0" w:color="auto"/>
          </w:divBdr>
        </w:div>
        <w:div w:id="1167087856">
          <w:marLeft w:val="640"/>
          <w:marRight w:val="0"/>
          <w:marTop w:val="0"/>
          <w:marBottom w:val="0"/>
          <w:divBdr>
            <w:top w:val="none" w:sz="0" w:space="0" w:color="auto"/>
            <w:left w:val="none" w:sz="0" w:space="0" w:color="auto"/>
            <w:bottom w:val="none" w:sz="0" w:space="0" w:color="auto"/>
            <w:right w:val="none" w:sz="0" w:space="0" w:color="auto"/>
          </w:divBdr>
        </w:div>
        <w:div w:id="937561197">
          <w:marLeft w:val="640"/>
          <w:marRight w:val="0"/>
          <w:marTop w:val="0"/>
          <w:marBottom w:val="0"/>
          <w:divBdr>
            <w:top w:val="none" w:sz="0" w:space="0" w:color="auto"/>
            <w:left w:val="none" w:sz="0" w:space="0" w:color="auto"/>
            <w:bottom w:val="none" w:sz="0" w:space="0" w:color="auto"/>
            <w:right w:val="none" w:sz="0" w:space="0" w:color="auto"/>
          </w:divBdr>
        </w:div>
        <w:div w:id="1494100344">
          <w:marLeft w:val="640"/>
          <w:marRight w:val="0"/>
          <w:marTop w:val="0"/>
          <w:marBottom w:val="0"/>
          <w:divBdr>
            <w:top w:val="none" w:sz="0" w:space="0" w:color="auto"/>
            <w:left w:val="none" w:sz="0" w:space="0" w:color="auto"/>
            <w:bottom w:val="none" w:sz="0" w:space="0" w:color="auto"/>
            <w:right w:val="none" w:sz="0" w:space="0" w:color="auto"/>
          </w:divBdr>
        </w:div>
        <w:div w:id="1000154415">
          <w:marLeft w:val="640"/>
          <w:marRight w:val="0"/>
          <w:marTop w:val="0"/>
          <w:marBottom w:val="0"/>
          <w:divBdr>
            <w:top w:val="none" w:sz="0" w:space="0" w:color="auto"/>
            <w:left w:val="none" w:sz="0" w:space="0" w:color="auto"/>
            <w:bottom w:val="none" w:sz="0" w:space="0" w:color="auto"/>
            <w:right w:val="none" w:sz="0" w:space="0" w:color="auto"/>
          </w:divBdr>
        </w:div>
        <w:div w:id="1104766066">
          <w:marLeft w:val="640"/>
          <w:marRight w:val="0"/>
          <w:marTop w:val="0"/>
          <w:marBottom w:val="0"/>
          <w:divBdr>
            <w:top w:val="none" w:sz="0" w:space="0" w:color="auto"/>
            <w:left w:val="none" w:sz="0" w:space="0" w:color="auto"/>
            <w:bottom w:val="none" w:sz="0" w:space="0" w:color="auto"/>
            <w:right w:val="none" w:sz="0" w:space="0" w:color="auto"/>
          </w:divBdr>
        </w:div>
        <w:div w:id="1981421621">
          <w:marLeft w:val="640"/>
          <w:marRight w:val="0"/>
          <w:marTop w:val="0"/>
          <w:marBottom w:val="0"/>
          <w:divBdr>
            <w:top w:val="none" w:sz="0" w:space="0" w:color="auto"/>
            <w:left w:val="none" w:sz="0" w:space="0" w:color="auto"/>
            <w:bottom w:val="none" w:sz="0" w:space="0" w:color="auto"/>
            <w:right w:val="none" w:sz="0" w:space="0" w:color="auto"/>
          </w:divBdr>
        </w:div>
        <w:div w:id="531501545">
          <w:marLeft w:val="640"/>
          <w:marRight w:val="0"/>
          <w:marTop w:val="0"/>
          <w:marBottom w:val="0"/>
          <w:divBdr>
            <w:top w:val="none" w:sz="0" w:space="0" w:color="auto"/>
            <w:left w:val="none" w:sz="0" w:space="0" w:color="auto"/>
            <w:bottom w:val="none" w:sz="0" w:space="0" w:color="auto"/>
            <w:right w:val="none" w:sz="0" w:space="0" w:color="auto"/>
          </w:divBdr>
        </w:div>
        <w:div w:id="1918589790">
          <w:marLeft w:val="640"/>
          <w:marRight w:val="0"/>
          <w:marTop w:val="0"/>
          <w:marBottom w:val="0"/>
          <w:divBdr>
            <w:top w:val="none" w:sz="0" w:space="0" w:color="auto"/>
            <w:left w:val="none" w:sz="0" w:space="0" w:color="auto"/>
            <w:bottom w:val="none" w:sz="0" w:space="0" w:color="auto"/>
            <w:right w:val="none" w:sz="0" w:space="0" w:color="auto"/>
          </w:divBdr>
        </w:div>
        <w:div w:id="1521238152">
          <w:marLeft w:val="640"/>
          <w:marRight w:val="0"/>
          <w:marTop w:val="0"/>
          <w:marBottom w:val="0"/>
          <w:divBdr>
            <w:top w:val="none" w:sz="0" w:space="0" w:color="auto"/>
            <w:left w:val="none" w:sz="0" w:space="0" w:color="auto"/>
            <w:bottom w:val="none" w:sz="0" w:space="0" w:color="auto"/>
            <w:right w:val="none" w:sz="0" w:space="0" w:color="auto"/>
          </w:divBdr>
        </w:div>
        <w:div w:id="668487925">
          <w:marLeft w:val="640"/>
          <w:marRight w:val="0"/>
          <w:marTop w:val="0"/>
          <w:marBottom w:val="0"/>
          <w:divBdr>
            <w:top w:val="none" w:sz="0" w:space="0" w:color="auto"/>
            <w:left w:val="none" w:sz="0" w:space="0" w:color="auto"/>
            <w:bottom w:val="none" w:sz="0" w:space="0" w:color="auto"/>
            <w:right w:val="none" w:sz="0" w:space="0" w:color="auto"/>
          </w:divBdr>
        </w:div>
        <w:div w:id="1213808213">
          <w:marLeft w:val="640"/>
          <w:marRight w:val="0"/>
          <w:marTop w:val="0"/>
          <w:marBottom w:val="0"/>
          <w:divBdr>
            <w:top w:val="none" w:sz="0" w:space="0" w:color="auto"/>
            <w:left w:val="none" w:sz="0" w:space="0" w:color="auto"/>
            <w:bottom w:val="none" w:sz="0" w:space="0" w:color="auto"/>
            <w:right w:val="none" w:sz="0" w:space="0" w:color="auto"/>
          </w:divBdr>
        </w:div>
        <w:div w:id="939987680">
          <w:marLeft w:val="640"/>
          <w:marRight w:val="0"/>
          <w:marTop w:val="0"/>
          <w:marBottom w:val="0"/>
          <w:divBdr>
            <w:top w:val="none" w:sz="0" w:space="0" w:color="auto"/>
            <w:left w:val="none" w:sz="0" w:space="0" w:color="auto"/>
            <w:bottom w:val="none" w:sz="0" w:space="0" w:color="auto"/>
            <w:right w:val="none" w:sz="0" w:space="0" w:color="auto"/>
          </w:divBdr>
        </w:div>
        <w:div w:id="2136294899">
          <w:marLeft w:val="640"/>
          <w:marRight w:val="0"/>
          <w:marTop w:val="0"/>
          <w:marBottom w:val="0"/>
          <w:divBdr>
            <w:top w:val="none" w:sz="0" w:space="0" w:color="auto"/>
            <w:left w:val="none" w:sz="0" w:space="0" w:color="auto"/>
            <w:bottom w:val="none" w:sz="0" w:space="0" w:color="auto"/>
            <w:right w:val="none" w:sz="0" w:space="0" w:color="auto"/>
          </w:divBdr>
        </w:div>
        <w:div w:id="9139174">
          <w:marLeft w:val="640"/>
          <w:marRight w:val="0"/>
          <w:marTop w:val="0"/>
          <w:marBottom w:val="0"/>
          <w:divBdr>
            <w:top w:val="none" w:sz="0" w:space="0" w:color="auto"/>
            <w:left w:val="none" w:sz="0" w:space="0" w:color="auto"/>
            <w:bottom w:val="none" w:sz="0" w:space="0" w:color="auto"/>
            <w:right w:val="none" w:sz="0" w:space="0" w:color="auto"/>
          </w:divBdr>
        </w:div>
        <w:div w:id="811405683">
          <w:marLeft w:val="640"/>
          <w:marRight w:val="0"/>
          <w:marTop w:val="0"/>
          <w:marBottom w:val="0"/>
          <w:divBdr>
            <w:top w:val="none" w:sz="0" w:space="0" w:color="auto"/>
            <w:left w:val="none" w:sz="0" w:space="0" w:color="auto"/>
            <w:bottom w:val="none" w:sz="0" w:space="0" w:color="auto"/>
            <w:right w:val="none" w:sz="0" w:space="0" w:color="auto"/>
          </w:divBdr>
        </w:div>
        <w:div w:id="1581711656">
          <w:marLeft w:val="640"/>
          <w:marRight w:val="0"/>
          <w:marTop w:val="0"/>
          <w:marBottom w:val="0"/>
          <w:divBdr>
            <w:top w:val="none" w:sz="0" w:space="0" w:color="auto"/>
            <w:left w:val="none" w:sz="0" w:space="0" w:color="auto"/>
            <w:bottom w:val="none" w:sz="0" w:space="0" w:color="auto"/>
            <w:right w:val="none" w:sz="0" w:space="0" w:color="auto"/>
          </w:divBdr>
        </w:div>
        <w:div w:id="373044603">
          <w:marLeft w:val="640"/>
          <w:marRight w:val="0"/>
          <w:marTop w:val="0"/>
          <w:marBottom w:val="0"/>
          <w:divBdr>
            <w:top w:val="none" w:sz="0" w:space="0" w:color="auto"/>
            <w:left w:val="none" w:sz="0" w:space="0" w:color="auto"/>
            <w:bottom w:val="none" w:sz="0" w:space="0" w:color="auto"/>
            <w:right w:val="none" w:sz="0" w:space="0" w:color="auto"/>
          </w:divBdr>
        </w:div>
        <w:div w:id="460004443">
          <w:marLeft w:val="640"/>
          <w:marRight w:val="0"/>
          <w:marTop w:val="0"/>
          <w:marBottom w:val="0"/>
          <w:divBdr>
            <w:top w:val="none" w:sz="0" w:space="0" w:color="auto"/>
            <w:left w:val="none" w:sz="0" w:space="0" w:color="auto"/>
            <w:bottom w:val="none" w:sz="0" w:space="0" w:color="auto"/>
            <w:right w:val="none" w:sz="0" w:space="0" w:color="auto"/>
          </w:divBdr>
        </w:div>
        <w:div w:id="1230924234">
          <w:marLeft w:val="640"/>
          <w:marRight w:val="0"/>
          <w:marTop w:val="0"/>
          <w:marBottom w:val="0"/>
          <w:divBdr>
            <w:top w:val="none" w:sz="0" w:space="0" w:color="auto"/>
            <w:left w:val="none" w:sz="0" w:space="0" w:color="auto"/>
            <w:bottom w:val="none" w:sz="0" w:space="0" w:color="auto"/>
            <w:right w:val="none" w:sz="0" w:space="0" w:color="auto"/>
          </w:divBdr>
        </w:div>
        <w:div w:id="1180120558">
          <w:marLeft w:val="640"/>
          <w:marRight w:val="0"/>
          <w:marTop w:val="0"/>
          <w:marBottom w:val="0"/>
          <w:divBdr>
            <w:top w:val="none" w:sz="0" w:space="0" w:color="auto"/>
            <w:left w:val="none" w:sz="0" w:space="0" w:color="auto"/>
            <w:bottom w:val="none" w:sz="0" w:space="0" w:color="auto"/>
            <w:right w:val="none" w:sz="0" w:space="0" w:color="auto"/>
          </w:divBdr>
        </w:div>
        <w:div w:id="1826361490">
          <w:marLeft w:val="640"/>
          <w:marRight w:val="0"/>
          <w:marTop w:val="0"/>
          <w:marBottom w:val="0"/>
          <w:divBdr>
            <w:top w:val="none" w:sz="0" w:space="0" w:color="auto"/>
            <w:left w:val="none" w:sz="0" w:space="0" w:color="auto"/>
            <w:bottom w:val="none" w:sz="0" w:space="0" w:color="auto"/>
            <w:right w:val="none" w:sz="0" w:space="0" w:color="auto"/>
          </w:divBdr>
        </w:div>
        <w:div w:id="451706263">
          <w:marLeft w:val="640"/>
          <w:marRight w:val="0"/>
          <w:marTop w:val="0"/>
          <w:marBottom w:val="0"/>
          <w:divBdr>
            <w:top w:val="none" w:sz="0" w:space="0" w:color="auto"/>
            <w:left w:val="none" w:sz="0" w:space="0" w:color="auto"/>
            <w:bottom w:val="none" w:sz="0" w:space="0" w:color="auto"/>
            <w:right w:val="none" w:sz="0" w:space="0" w:color="auto"/>
          </w:divBdr>
        </w:div>
        <w:div w:id="1511485754">
          <w:marLeft w:val="640"/>
          <w:marRight w:val="0"/>
          <w:marTop w:val="0"/>
          <w:marBottom w:val="0"/>
          <w:divBdr>
            <w:top w:val="none" w:sz="0" w:space="0" w:color="auto"/>
            <w:left w:val="none" w:sz="0" w:space="0" w:color="auto"/>
            <w:bottom w:val="none" w:sz="0" w:space="0" w:color="auto"/>
            <w:right w:val="none" w:sz="0" w:space="0" w:color="auto"/>
          </w:divBdr>
        </w:div>
        <w:div w:id="1413625492">
          <w:marLeft w:val="640"/>
          <w:marRight w:val="0"/>
          <w:marTop w:val="0"/>
          <w:marBottom w:val="0"/>
          <w:divBdr>
            <w:top w:val="none" w:sz="0" w:space="0" w:color="auto"/>
            <w:left w:val="none" w:sz="0" w:space="0" w:color="auto"/>
            <w:bottom w:val="none" w:sz="0" w:space="0" w:color="auto"/>
            <w:right w:val="none" w:sz="0" w:space="0" w:color="auto"/>
          </w:divBdr>
        </w:div>
        <w:div w:id="2126146555">
          <w:marLeft w:val="640"/>
          <w:marRight w:val="0"/>
          <w:marTop w:val="0"/>
          <w:marBottom w:val="0"/>
          <w:divBdr>
            <w:top w:val="none" w:sz="0" w:space="0" w:color="auto"/>
            <w:left w:val="none" w:sz="0" w:space="0" w:color="auto"/>
            <w:bottom w:val="none" w:sz="0" w:space="0" w:color="auto"/>
            <w:right w:val="none" w:sz="0" w:space="0" w:color="auto"/>
          </w:divBdr>
        </w:div>
        <w:div w:id="1921214002">
          <w:marLeft w:val="640"/>
          <w:marRight w:val="0"/>
          <w:marTop w:val="0"/>
          <w:marBottom w:val="0"/>
          <w:divBdr>
            <w:top w:val="none" w:sz="0" w:space="0" w:color="auto"/>
            <w:left w:val="none" w:sz="0" w:space="0" w:color="auto"/>
            <w:bottom w:val="none" w:sz="0" w:space="0" w:color="auto"/>
            <w:right w:val="none" w:sz="0" w:space="0" w:color="auto"/>
          </w:divBdr>
        </w:div>
        <w:div w:id="432822890">
          <w:marLeft w:val="640"/>
          <w:marRight w:val="0"/>
          <w:marTop w:val="0"/>
          <w:marBottom w:val="0"/>
          <w:divBdr>
            <w:top w:val="none" w:sz="0" w:space="0" w:color="auto"/>
            <w:left w:val="none" w:sz="0" w:space="0" w:color="auto"/>
            <w:bottom w:val="none" w:sz="0" w:space="0" w:color="auto"/>
            <w:right w:val="none" w:sz="0" w:space="0" w:color="auto"/>
          </w:divBdr>
        </w:div>
        <w:div w:id="597714685">
          <w:marLeft w:val="640"/>
          <w:marRight w:val="0"/>
          <w:marTop w:val="0"/>
          <w:marBottom w:val="0"/>
          <w:divBdr>
            <w:top w:val="none" w:sz="0" w:space="0" w:color="auto"/>
            <w:left w:val="none" w:sz="0" w:space="0" w:color="auto"/>
            <w:bottom w:val="none" w:sz="0" w:space="0" w:color="auto"/>
            <w:right w:val="none" w:sz="0" w:space="0" w:color="auto"/>
          </w:divBdr>
        </w:div>
        <w:div w:id="1409814395">
          <w:marLeft w:val="640"/>
          <w:marRight w:val="0"/>
          <w:marTop w:val="0"/>
          <w:marBottom w:val="0"/>
          <w:divBdr>
            <w:top w:val="none" w:sz="0" w:space="0" w:color="auto"/>
            <w:left w:val="none" w:sz="0" w:space="0" w:color="auto"/>
            <w:bottom w:val="none" w:sz="0" w:space="0" w:color="auto"/>
            <w:right w:val="none" w:sz="0" w:space="0" w:color="auto"/>
          </w:divBdr>
        </w:div>
        <w:div w:id="847598801">
          <w:marLeft w:val="640"/>
          <w:marRight w:val="0"/>
          <w:marTop w:val="0"/>
          <w:marBottom w:val="0"/>
          <w:divBdr>
            <w:top w:val="none" w:sz="0" w:space="0" w:color="auto"/>
            <w:left w:val="none" w:sz="0" w:space="0" w:color="auto"/>
            <w:bottom w:val="none" w:sz="0" w:space="0" w:color="auto"/>
            <w:right w:val="none" w:sz="0" w:space="0" w:color="auto"/>
          </w:divBdr>
        </w:div>
        <w:div w:id="1035354609">
          <w:marLeft w:val="640"/>
          <w:marRight w:val="0"/>
          <w:marTop w:val="0"/>
          <w:marBottom w:val="0"/>
          <w:divBdr>
            <w:top w:val="none" w:sz="0" w:space="0" w:color="auto"/>
            <w:left w:val="none" w:sz="0" w:space="0" w:color="auto"/>
            <w:bottom w:val="none" w:sz="0" w:space="0" w:color="auto"/>
            <w:right w:val="none" w:sz="0" w:space="0" w:color="auto"/>
          </w:divBdr>
        </w:div>
        <w:div w:id="694114774">
          <w:marLeft w:val="640"/>
          <w:marRight w:val="0"/>
          <w:marTop w:val="0"/>
          <w:marBottom w:val="0"/>
          <w:divBdr>
            <w:top w:val="none" w:sz="0" w:space="0" w:color="auto"/>
            <w:left w:val="none" w:sz="0" w:space="0" w:color="auto"/>
            <w:bottom w:val="none" w:sz="0" w:space="0" w:color="auto"/>
            <w:right w:val="none" w:sz="0" w:space="0" w:color="auto"/>
          </w:divBdr>
        </w:div>
        <w:div w:id="1203177110">
          <w:marLeft w:val="640"/>
          <w:marRight w:val="0"/>
          <w:marTop w:val="0"/>
          <w:marBottom w:val="0"/>
          <w:divBdr>
            <w:top w:val="none" w:sz="0" w:space="0" w:color="auto"/>
            <w:left w:val="none" w:sz="0" w:space="0" w:color="auto"/>
            <w:bottom w:val="none" w:sz="0" w:space="0" w:color="auto"/>
            <w:right w:val="none" w:sz="0" w:space="0" w:color="auto"/>
          </w:divBdr>
        </w:div>
        <w:div w:id="2044362372">
          <w:marLeft w:val="640"/>
          <w:marRight w:val="0"/>
          <w:marTop w:val="0"/>
          <w:marBottom w:val="0"/>
          <w:divBdr>
            <w:top w:val="none" w:sz="0" w:space="0" w:color="auto"/>
            <w:left w:val="none" w:sz="0" w:space="0" w:color="auto"/>
            <w:bottom w:val="none" w:sz="0" w:space="0" w:color="auto"/>
            <w:right w:val="none" w:sz="0" w:space="0" w:color="auto"/>
          </w:divBdr>
        </w:div>
        <w:div w:id="2038505221">
          <w:marLeft w:val="640"/>
          <w:marRight w:val="0"/>
          <w:marTop w:val="0"/>
          <w:marBottom w:val="0"/>
          <w:divBdr>
            <w:top w:val="none" w:sz="0" w:space="0" w:color="auto"/>
            <w:left w:val="none" w:sz="0" w:space="0" w:color="auto"/>
            <w:bottom w:val="none" w:sz="0" w:space="0" w:color="auto"/>
            <w:right w:val="none" w:sz="0" w:space="0" w:color="auto"/>
          </w:divBdr>
        </w:div>
        <w:div w:id="1227763144">
          <w:marLeft w:val="640"/>
          <w:marRight w:val="0"/>
          <w:marTop w:val="0"/>
          <w:marBottom w:val="0"/>
          <w:divBdr>
            <w:top w:val="none" w:sz="0" w:space="0" w:color="auto"/>
            <w:left w:val="none" w:sz="0" w:space="0" w:color="auto"/>
            <w:bottom w:val="none" w:sz="0" w:space="0" w:color="auto"/>
            <w:right w:val="none" w:sz="0" w:space="0" w:color="auto"/>
          </w:divBdr>
        </w:div>
        <w:div w:id="116686639">
          <w:marLeft w:val="640"/>
          <w:marRight w:val="0"/>
          <w:marTop w:val="0"/>
          <w:marBottom w:val="0"/>
          <w:divBdr>
            <w:top w:val="none" w:sz="0" w:space="0" w:color="auto"/>
            <w:left w:val="none" w:sz="0" w:space="0" w:color="auto"/>
            <w:bottom w:val="none" w:sz="0" w:space="0" w:color="auto"/>
            <w:right w:val="none" w:sz="0" w:space="0" w:color="auto"/>
          </w:divBdr>
        </w:div>
        <w:div w:id="944313166">
          <w:marLeft w:val="640"/>
          <w:marRight w:val="0"/>
          <w:marTop w:val="0"/>
          <w:marBottom w:val="0"/>
          <w:divBdr>
            <w:top w:val="none" w:sz="0" w:space="0" w:color="auto"/>
            <w:left w:val="none" w:sz="0" w:space="0" w:color="auto"/>
            <w:bottom w:val="none" w:sz="0" w:space="0" w:color="auto"/>
            <w:right w:val="none" w:sz="0" w:space="0" w:color="auto"/>
          </w:divBdr>
        </w:div>
        <w:div w:id="83309539">
          <w:marLeft w:val="640"/>
          <w:marRight w:val="0"/>
          <w:marTop w:val="0"/>
          <w:marBottom w:val="0"/>
          <w:divBdr>
            <w:top w:val="none" w:sz="0" w:space="0" w:color="auto"/>
            <w:left w:val="none" w:sz="0" w:space="0" w:color="auto"/>
            <w:bottom w:val="none" w:sz="0" w:space="0" w:color="auto"/>
            <w:right w:val="none" w:sz="0" w:space="0" w:color="auto"/>
          </w:divBdr>
        </w:div>
        <w:div w:id="1294748987">
          <w:marLeft w:val="640"/>
          <w:marRight w:val="0"/>
          <w:marTop w:val="0"/>
          <w:marBottom w:val="0"/>
          <w:divBdr>
            <w:top w:val="none" w:sz="0" w:space="0" w:color="auto"/>
            <w:left w:val="none" w:sz="0" w:space="0" w:color="auto"/>
            <w:bottom w:val="none" w:sz="0" w:space="0" w:color="auto"/>
            <w:right w:val="none" w:sz="0" w:space="0" w:color="auto"/>
          </w:divBdr>
        </w:div>
        <w:div w:id="102263713">
          <w:marLeft w:val="640"/>
          <w:marRight w:val="0"/>
          <w:marTop w:val="0"/>
          <w:marBottom w:val="0"/>
          <w:divBdr>
            <w:top w:val="none" w:sz="0" w:space="0" w:color="auto"/>
            <w:left w:val="none" w:sz="0" w:space="0" w:color="auto"/>
            <w:bottom w:val="none" w:sz="0" w:space="0" w:color="auto"/>
            <w:right w:val="none" w:sz="0" w:space="0" w:color="auto"/>
          </w:divBdr>
        </w:div>
        <w:div w:id="258493308">
          <w:marLeft w:val="640"/>
          <w:marRight w:val="0"/>
          <w:marTop w:val="0"/>
          <w:marBottom w:val="0"/>
          <w:divBdr>
            <w:top w:val="none" w:sz="0" w:space="0" w:color="auto"/>
            <w:left w:val="none" w:sz="0" w:space="0" w:color="auto"/>
            <w:bottom w:val="none" w:sz="0" w:space="0" w:color="auto"/>
            <w:right w:val="none" w:sz="0" w:space="0" w:color="auto"/>
          </w:divBdr>
        </w:div>
        <w:div w:id="1989743598">
          <w:marLeft w:val="640"/>
          <w:marRight w:val="0"/>
          <w:marTop w:val="0"/>
          <w:marBottom w:val="0"/>
          <w:divBdr>
            <w:top w:val="none" w:sz="0" w:space="0" w:color="auto"/>
            <w:left w:val="none" w:sz="0" w:space="0" w:color="auto"/>
            <w:bottom w:val="none" w:sz="0" w:space="0" w:color="auto"/>
            <w:right w:val="none" w:sz="0" w:space="0" w:color="auto"/>
          </w:divBdr>
        </w:div>
        <w:div w:id="1368289508">
          <w:marLeft w:val="640"/>
          <w:marRight w:val="0"/>
          <w:marTop w:val="0"/>
          <w:marBottom w:val="0"/>
          <w:divBdr>
            <w:top w:val="none" w:sz="0" w:space="0" w:color="auto"/>
            <w:left w:val="none" w:sz="0" w:space="0" w:color="auto"/>
            <w:bottom w:val="none" w:sz="0" w:space="0" w:color="auto"/>
            <w:right w:val="none" w:sz="0" w:space="0" w:color="auto"/>
          </w:divBdr>
        </w:div>
        <w:div w:id="802818770">
          <w:marLeft w:val="640"/>
          <w:marRight w:val="0"/>
          <w:marTop w:val="0"/>
          <w:marBottom w:val="0"/>
          <w:divBdr>
            <w:top w:val="none" w:sz="0" w:space="0" w:color="auto"/>
            <w:left w:val="none" w:sz="0" w:space="0" w:color="auto"/>
            <w:bottom w:val="none" w:sz="0" w:space="0" w:color="auto"/>
            <w:right w:val="none" w:sz="0" w:space="0" w:color="auto"/>
          </w:divBdr>
        </w:div>
        <w:div w:id="970091391">
          <w:marLeft w:val="640"/>
          <w:marRight w:val="0"/>
          <w:marTop w:val="0"/>
          <w:marBottom w:val="0"/>
          <w:divBdr>
            <w:top w:val="none" w:sz="0" w:space="0" w:color="auto"/>
            <w:left w:val="none" w:sz="0" w:space="0" w:color="auto"/>
            <w:bottom w:val="none" w:sz="0" w:space="0" w:color="auto"/>
            <w:right w:val="none" w:sz="0" w:space="0" w:color="auto"/>
          </w:divBdr>
        </w:div>
        <w:div w:id="1544632910">
          <w:marLeft w:val="640"/>
          <w:marRight w:val="0"/>
          <w:marTop w:val="0"/>
          <w:marBottom w:val="0"/>
          <w:divBdr>
            <w:top w:val="none" w:sz="0" w:space="0" w:color="auto"/>
            <w:left w:val="none" w:sz="0" w:space="0" w:color="auto"/>
            <w:bottom w:val="none" w:sz="0" w:space="0" w:color="auto"/>
            <w:right w:val="none" w:sz="0" w:space="0" w:color="auto"/>
          </w:divBdr>
        </w:div>
        <w:div w:id="1914579481">
          <w:marLeft w:val="640"/>
          <w:marRight w:val="0"/>
          <w:marTop w:val="0"/>
          <w:marBottom w:val="0"/>
          <w:divBdr>
            <w:top w:val="none" w:sz="0" w:space="0" w:color="auto"/>
            <w:left w:val="none" w:sz="0" w:space="0" w:color="auto"/>
            <w:bottom w:val="none" w:sz="0" w:space="0" w:color="auto"/>
            <w:right w:val="none" w:sz="0" w:space="0" w:color="auto"/>
          </w:divBdr>
        </w:div>
        <w:div w:id="623388465">
          <w:marLeft w:val="640"/>
          <w:marRight w:val="0"/>
          <w:marTop w:val="0"/>
          <w:marBottom w:val="0"/>
          <w:divBdr>
            <w:top w:val="none" w:sz="0" w:space="0" w:color="auto"/>
            <w:left w:val="none" w:sz="0" w:space="0" w:color="auto"/>
            <w:bottom w:val="none" w:sz="0" w:space="0" w:color="auto"/>
            <w:right w:val="none" w:sz="0" w:space="0" w:color="auto"/>
          </w:divBdr>
        </w:div>
        <w:div w:id="722169688">
          <w:marLeft w:val="640"/>
          <w:marRight w:val="0"/>
          <w:marTop w:val="0"/>
          <w:marBottom w:val="0"/>
          <w:divBdr>
            <w:top w:val="none" w:sz="0" w:space="0" w:color="auto"/>
            <w:left w:val="none" w:sz="0" w:space="0" w:color="auto"/>
            <w:bottom w:val="none" w:sz="0" w:space="0" w:color="auto"/>
            <w:right w:val="none" w:sz="0" w:space="0" w:color="auto"/>
          </w:divBdr>
        </w:div>
        <w:div w:id="909462814">
          <w:marLeft w:val="640"/>
          <w:marRight w:val="0"/>
          <w:marTop w:val="0"/>
          <w:marBottom w:val="0"/>
          <w:divBdr>
            <w:top w:val="none" w:sz="0" w:space="0" w:color="auto"/>
            <w:left w:val="none" w:sz="0" w:space="0" w:color="auto"/>
            <w:bottom w:val="none" w:sz="0" w:space="0" w:color="auto"/>
            <w:right w:val="none" w:sz="0" w:space="0" w:color="auto"/>
          </w:divBdr>
        </w:div>
        <w:div w:id="1948271912">
          <w:marLeft w:val="640"/>
          <w:marRight w:val="0"/>
          <w:marTop w:val="0"/>
          <w:marBottom w:val="0"/>
          <w:divBdr>
            <w:top w:val="none" w:sz="0" w:space="0" w:color="auto"/>
            <w:left w:val="none" w:sz="0" w:space="0" w:color="auto"/>
            <w:bottom w:val="none" w:sz="0" w:space="0" w:color="auto"/>
            <w:right w:val="none" w:sz="0" w:space="0" w:color="auto"/>
          </w:divBdr>
        </w:div>
        <w:div w:id="883712437">
          <w:marLeft w:val="640"/>
          <w:marRight w:val="0"/>
          <w:marTop w:val="0"/>
          <w:marBottom w:val="0"/>
          <w:divBdr>
            <w:top w:val="none" w:sz="0" w:space="0" w:color="auto"/>
            <w:left w:val="none" w:sz="0" w:space="0" w:color="auto"/>
            <w:bottom w:val="none" w:sz="0" w:space="0" w:color="auto"/>
            <w:right w:val="none" w:sz="0" w:space="0" w:color="auto"/>
          </w:divBdr>
        </w:div>
        <w:div w:id="1097362151">
          <w:marLeft w:val="640"/>
          <w:marRight w:val="0"/>
          <w:marTop w:val="0"/>
          <w:marBottom w:val="0"/>
          <w:divBdr>
            <w:top w:val="none" w:sz="0" w:space="0" w:color="auto"/>
            <w:left w:val="none" w:sz="0" w:space="0" w:color="auto"/>
            <w:bottom w:val="none" w:sz="0" w:space="0" w:color="auto"/>
            <w:right w:val="none" w:sz="0" w:space="0" w:color="auto"/>
          </w:divBdr>
        </w:div>
        <w:div w:id="1139304918">
          <w:marLeft w:val="640"/>
          <w:marRight w:val="0"/>
          <w:marTop w:val="0"/>
          <w:marBottom w:val="0"/>
          <w:divBdr>
            <w:top w:val="none" w:sz="0" w:space="0" w:color="auto"/>
            <w:left w:val="none" w:sz="0" w:space="0" w:color="auto"/>
            <w:bottom w:val="none" w:sz="0" w:space="0" w:color="auto"/>
            <w:right w:val="none" w:sz="0" w:space="0" w:color="auto"/>
          </w:divBdr>
        </w:div>
        <w:div w:id="452091565">
          <w:marLeft w:val="640"/>
          <w:marRight w:val="0"/>
          <w:marTop w:val="0"/>
          <w:marBottom w:val="0"/>
          <w:divBdr>
            <w:top w:val="none" w:sz="0" w:space="0" w:color="auto"/>
            <w:left w:val="none" w:sz="0" w:space="0" w:color="auto"/>
            <w:bottom w:val="none" w:sz="0" w:space="0" w:color="auto"/>
            <w:right w:val="none" w:sz="0" w:space="0" w:color="auto"/>
          </w:divBdr>
        </w:div>
        <w:div w:id="300966488">
          <w:marLeft w:val="640"/>
          <w:marRight w:val="0"/>
          <w:marTop w:val="0"/>
          <w:marBottom w:val="0"/>
          <w:divBdr>
            <w:top w:val="none" w:sz="0" w:space="0" w:color="auto"/>
            <w:left w:val="none" w:sz="0" w:space="0" w:color="auto"/>
            <w:bottom w:val="none" w:sz="0" w:space="0" w:color="auto"/>
            <w:right w:val="none" w:sz="0" w:space="0" w:color="auto"/>
          </w:divBdr>
        </w:div>
        <w:div w:id="251284639">
          <w:marLeft w:val="640"/>
          <w:marRight w:val="0"/>
          <w:marTop w:val="0"/>
          <w:marBottom w:val="0"/>
          <w:divBdr>
            <w:top w:val="none" w:sz="0" w:space="0" w:color="auto"/>
            <w:left w:val="none" w:sz="0" w:space="0" w:color="auto"/>
            <w:bottom w:val="none" w:sz="0" w:space="0" w:color="auto"/>
            <w:right w:val="none" w:sz="0" w:space="0" w:color="auto"/>
          </w:divBdr>
        </w:div>
        <w:div w:id="1282034282">
          <w:marLeft w:val="640"/>
          <w:marRight w:val="0"/>
          <w:marTop w:val="0"/>
          <w:marBottom w:val="0"/>
          <w:divBdr>
            <w:top w:val="none" w:sz="0" w:space="0" w:color="auto"/>
            <w:left w:val="none" w:sz="0" w:space="0" w:color="auto"/>
            <w:bottom w:val="none" w:sz="0" w:space="0" w:color="auto"/>
            <w:right w:val="none" w:sz="0" w:space="0" w:color="auto"/>
          </w:divBdr>
        </w:div>
        <w:div w:id="2042627598">
          <w:marLeft w:val="640"/>
          <w:marRight w:val="0"/>
          <w:marTop w:val="0"/>
          <w:marBottom w:val="0"/>
          <w:divBdr>
            <w:top w:val="none" w:sz="0" w:space="0" w:color="auto"/>
            <w:left w:val="none" w:sz="0" w:space="0" w:color="auto"/>
            <w:bottom w:val="none" w:sz="0" w:space="0" w:color="auto"/>
            <w:right w:val="none" w:sz="0" w:space="0" w:color="auto"/>
          </w:divBdr>
        </w:div>
        <w:div w:id="2118939057">
          <w:marLeft w:val="640"/>
          <w:marRight w:val="0"/>
          <w:marTop w:val="0"/>
          <w:marBottom w:val="0"/>
          <w:divBdr>
            <w:top w:val="none" w:sz="0" w:space="0" w:color="auto"/>
            <w:left w:val="none" w:sz="0" w:space="0" w:color="auto"/>
            <w:bottom w:val="none" w:sz="0" w:space="0" w:color="auto"/>
            <w:right w:val="none" w:sz="0" w:space="0" w:color="auto"/>
          </w:divBdr>
        </w:div>
        <w:div w:id="978611244">
          <w:marLeft w:val="640"/>
          <w:marRight w:val="0"/>
          <w:marTop w:val="0"/>
          <w:marBottom w:val="0"/>
          <w:divBdr>
            <w:top w:val="none" w:sz="0" w:space="0" w:color="auto"/>
            <w:left w:val="none" w:sz="0" w:space="0" w:color="auto"/>
            <w:bottom w:val="none" w:sz="0" w:space="0" w:color="auto"/>
            <w:right w:val="none" w:sz="0" w:space="0" w:color="auto"/>
          </w:divBdr>
        </w:div>
        <w:div w:id="619141137">
          <w:marLeft w:val="640"/>
          <w:marRight w:val="0"/>
          <w:marTop w:val="0"/>
          <w:marBottom w:val="0"/>
          <w:divBdr>
            <w:top w:val="none" w:sz="0" w:space="0" w:color="auto"/>
            <w:left w:val="none" w:sz="0" w:space="0" w:color="auto"/>
            <w:bottom w:val="none" w:sz="0" w:space="0" w:color="auto"/>
            <w:right w:val="none" w:sz="0" w:space="0" w:color="auto"/>
          </w:divBdr>
        </w:div>
        <w:div w:id="1425607020">
          <w:marLeft w:val="640"/>
          <w:marRight w:val="0"/>
          <w:marTop w:val="0"/>
          <w:marBottom w:val="0"/>
          <w:divBdr>
            <w:top w:val="none" w:sz="0" w:space="0" w:color="auto"/>
            <w:left w:val="none" w:sz="0" w:space="0" w:color="auto"/>
            <w:bottom w:val="none" w:sz="0" w:space="0" w:color="auto"/>
            <w:right w:val="none" w:sz="0" w:space="0" w:color="auto"/>
          </w:divBdr>
        </w:div>
        <w:div w:id="1719932810">
          <w:marLeft w:val="640"/>
          <w:marRight w:val="0"/>
          <w:marTop w:val="0"/>
          <w:marBottom w:val="0"/>
          <w:divBdr>
            <w:top w:val="none" w:sz="0" w:space="0" w:color="auto"/>
            <w:left w:val="none" w:sz="0" w:space="0" w:color="auto"/>
            <w:bottom w:val="none" w:sz="0" w:space="0" w:color="auto"/>
            <w:right w:val="none" w:sz="0" w:space="0" w:color="auto"/>
          </w:divBdr>
        </w:div>
        <w:div w:id="1688676611">
          <w:marLeft w:val="640"/>
          <w:marRight w:val="0"/>
          <w:marTop w:val="0"/>
          <w:marBottom w:val="0"/>
          <w:divBdr>
            <w:top w:val="none" w:sz="0" w:space="0" w:color="auto"/>
            <w:left w:val="none" w:sz="0" w:space="0" w:color="auto"/>
            <w:bottom w:val="none" w:sz="0" w:space="0" w:color="auto"/>
            <w:right w:val="none" w:sz="0" w:space="0" w:color="auto"/>
          </w:divBdr>
        </w:div>
        <w:div w:id="657029002">
          <w:marLeft w:val="640"/>
          <w:marRight w:val="0"/>
          <w:marTop w:val="0"/>
          <w:marBottom w:val="0"/>
          <w:divBdr>
            <w:top w:val="none" w:sz="0" w:space="0" w:color="auto"/>
            <w:left w:val="none" w:sz="0" w:space="0" w:color="auto"/>
            <w:bottom w:val="none" w:sz="0" w:space="0" w:color="auto"/>
            <w:right w:val="none" w:sz="0" w:space="0" w:color="auto"/>
          </w:divBdr>
        </w:div>
      </w:divsChild>
    </w:div>
    <w:div w:id="173879621">
      <w:bodyDiv w:val="1"/>
      <w:marLeft w:val="0"/>
      <w:marRight w:val="0"/>
      <w:marTop w:val="0"/>
      <w:marBottom w:val="0"/>
      <w:divBdr>
        <w:top w:val="none" w:sz="0" w:space="0" w:color="auto"/>
        <w:left w:val="none" w:sz="0" w:space="0" w:color="auto"/>
        <w:bottom w:val="none" w:sz="0" w:space="0" w:color="auto"/>
        <w:right w:val="none" w:sz="0" w:space="0" w:color="auto"/>
      </w:divBdr>
    </w:div>
    <w:div w:id="188420495">
      <w:bodyDiv w:val="1"/>
      <w:marLeft w:val="0"/>
      <w:marRight w:val="0"/>
      <w:marTop w:val="0"/>
      <w:marBottom w:val="0"/>
      <w:divBdr>
        <w:top w:val="none" w:sz="0" w:space="0" w:color="auto"/>
        <w:left w:val="none" w:sz="0" w:space="0" w:color="auto"/>
        <w:bottom w:val="none" w:sz="0" w:space="0" w:color="auto"/>
        <w:right w:val="none" w:sz="0" w:space="0" w:color="auto"/>
      </w:divBdr>
    </w:div>
    <w:div w:id="209466820">
      <w:bodyDiv w:val="1"/>
      <w:marLeft w:val="0"/>
      <w:marRight w:val="0"/>
      <w:marTop w:val="0"/>
      <w:marBottom w:val="0"/>
      <w:divBdr>
        <w:top w:val="none" w:sz="0" w:space="0" w:color="auto"/>
        <w:left w:val="none" w:sz="0" w:space="0" w:color="auto"/>
        <w:bottom w:val="none" w:sz="0" w:space="0" w:color="auto"/>
        <w:right w:val="none" w:sz="0" w:space="0" w:color="auto"/>
      </w:divBdr>
      <w:divsChild>
        <w:div w:id="1847280916">
          <w:marLeft w:val="640"/>
          <w:marRight w:val="0"/>
          <w:marTop w:val="0"/>
          <w:marBottom w:val="0"/>
          <w:divBdr>
            <w:top w:val="none" w:sz="0" w:space="0" w:color="auto"/>
            <w:left w:val="none" w:sz="0" w:space="0" w:color="auto"/>
            <w:bottom w:val="none" w:sz="0" w:space="0" w:color="auto"/>
            <w:right w:val="none" w:sz="0" w:space="0" w:color="auto"/>
          </w:divBdr>
        </w:div>
        <w:div w:id="1570725835">
          <w:marLeft w:val="640"/>
          <w:marRight w:val="0"/>
          <w:marTop w:val="0"/>
          <w:marBottom w:val="0"/>
          <w:divBdr>
            <w:top w:val="none" w:sz="0" w:space="0" w:color="auto"/>
            <w:left w:val="none" w:sz="0" w:space="0" w:color="auto"/>
            <w:bottom w:val="none" w:sz="0" w:space="0" w:color="auto"/>
            <w:right w:val="none" w:sz="0" w:space="0" w:color="auto"/>
          </w:divBdr>
        </w:div>
        <w:div w:id="1503737758">
          <w:marLeft w:val="640"/>
          <w:marRight w:val="0"/>
          <w:marTop w:val="0"/>
          <w:marBottom w:val="0"/>
          <w:divBdr>
            <w:top w:val="none" w:sz="0" w:space="0" w:color="auto"/>
            <w:left w:val="none" w:sz="0" w:space="0" w:color="auto"/>
            <w:bottom w:val="none" w:sz="0" w:space="0" w:color="auto"/>
            <w:right w:val="none" w:sz="0" w:space="0" w:color="auto"/>
          </w:divBdr>
        </w:div>
        <w:div w:id="496657330">
          <w:marLeft w:val="640"/>
          <w:marRight w:val="0"/>
          <w:marTop w:val="0"/>
          <w:marBottom w:val="0"/>
          <w:divBdr>
            <w:top w:val="none" w:sz="0" w:space="0" w:color="auto"/>
            <w:left w:val="none" w:sz="0" w:space="0" w:color="auto"/>
            <w:bottom w:val="none" w:sz="0" w:space="0" w:color="auto"/>
            <w:right w:val="none" w:sz="0" w:space="0" w:color="auto"/>
          </w:divBdr>
        </w:div>
        <w:div w:id="857233445">
          <w:marLeft w:val="640"/>
          <w:marRight w:val="0"/>
          <w:marTop w:val="0"/>
          <w:marBottom w:val="0"/>
          <w:divBdr>
            <w:top w:val="none" w:sz="0" w:space="0" w:color="auto"/>
            <w:left w:val="none" w:sz="0" w:space="0" w:color="auto"/>
            <w:bottom w:val="none" w:sz="0" w:space="0" w:color="auto"/>
            <w:right w:val="none" w:sz="0" w:space="0" w:color="auto"/>
          </w:divBdr>
        </w:div>
        <w:div w:id="1177964665">
          <w:marLeft w:val="640"/>
          <w:marRight w:val="0"/>
          <w:marTop w:val="0"/>
          <w:marBottom w:val="0"/>
          <w:divBdr>
            <w:top w:val="none" w:sz="0" w:space="0" w:color="auto"/>
            <w:left w:val="none" w:sz="0" w:space="0" w:color="auto"/>
            <w:bottom w:val="none" w:sz="0" w:space="0" w:color="auto"/>
            <w:right w:val="none" w:sz="0" w:space="0" w:color="auto"/>
          </w:divBdr>
        </w:div>
        <w:div w:id="225730047">
          <w:marLeft w:val="640"/>
          <w:marRight w:val="0"/>
          <w:marTop w:val="0"/>
          <w:marBottom w:val="0"/>
          <w:divBdr>
            <w:top w:val="none" w:sz="0" w:space="0" w:color="auto"/>
            <w:left w:val="none" w:sz="0" w:space="0" w:color="auto"/>
            <w:bottom w:val="none" w:sz="0" w:space="0" w:color="auto"/>
            <w:right w:val="none" w:sz="0" w:space="0" w:color="auto"/>
          </w:divBdr>
        </w:div>
        <w:div w:id="431976720">
          <w:marLeft w:val="640"/>
          <w:marRight w:val="0"/>
          <w:marTop w:val="0"/>
          <w:marBottom w:val="0"/>
          <w:divBdr>
            <w:top w:val="none" w:sz="0" w:space="0" w:color="auto"/>
            <w:left w:val="none" w:sz="0" w:space="0" w:color="auto"/>
            <w:bottom w:val="none" w:sz="0" w:space="0" w:color="auto"/>
            <w:right w:val="none" w:sz="0" w:space="0" w:color="auto"/>
          </w:divBdr>
        </w:div>
        <w:div w:id="437681410">
          <w:marLeft w:val="640"/>
          <w:marRight w:val="0"/>
          <w:marTop w:val="0"/>
          <w:marBottom w:val="0"/>
          <w:divBdr>
            <w:top w:val="none" w:sz="0" w:space="0" w:color="auto"/>
            <w:left w:val="none" w:sz="0" w:space="0" w:color="auto"/>
            <w:bottom w:val="none" w:sz="0" w:space="0" w:color="auto"/>
            <w:right w:val="none" w:sz="0" w:space="0" w:color="auto"/>
          </w:divBdr>
        </w:div>
        <w:div w:id="682825019">
          <w:marLeft w:val="640"/>
          <w:marRight w:val="0"/>
          <w:marTop w:val="0"/>
          <w:marBottom w:val="0"/>
          <w:divBdr>
            <w:top w:val="none" w:sz="0" w:space="0" w:color="auto"/>
            <w:left w:val="none" w:sz="0" w:space="0" w:color="auto"/>
            <w:bottom w:val="none" w:sz="0" w:space="0" w:color="auto"/>
            <w:right w:val="none" w:sz="0" w:space="0" w:color="auto"/>
          </w:divBdr>
        </w:div>
        <w:div w:id="1079326984">
          <w:marLeft w:val="640"/>
          <w:marRight w:val="0"/>
          <w:marTop w:val="0"/>
          <w:marBottom w:val="0"/>
          <w:divBdr>
            <w:top w:val="none" w:sz="0" w:space="0" w:color="auto"/>
            <w:left w:val="none" w:sz="0" w:space="0" w:color="auto"/>
            <w:bottom w:val="none" w:sz="0" w:space="0" w:color="auto"/>
            <w:right w:val="none" w:sz="0" w:space="0" w:color="auto"/>
          </w:divBdr>
        </w:div>
        <w:div w:id="36977004">
          <w:marLeft w:val="640"/>
          <w:marRight w:val="0"/>
          <w:marTop w:val="0"/>
          <w:marBottom w:val="0"/>
          <w:divBdr>
            <w:top w:val="none" w:sz="0" w:space="0" w:color="auto"/>
            <w:left w:val="none" w:sz="0" w:space="0" w:color="auto"/>
            <w:bottom w:val="none" w:sz="0" w:space="0" w:color="auto"/>
            <w:right w:val="none" w:sz="0" w:space="0" w:color="auto"/>
          </w:divBdr>
        </w:div>
        <w:div w:id="1213883607">
          <w:marLeft w:val="640"/>
          <w:marRight w:val="0"/>
          <w:marTop w:val="0"/>
          <w:marBottom w:val="0"/>
          <w:divBdr>
            <w:top w:val="none" w:sz="0" w:space="0" w:color="auto"/>
            <w:left w:val="none" w:sz="0" w:space="0" w:color="auto"/>
            <w:bottom w:val="none" w:sz="0" w:space="0" w:color="auto"/>
            <w:right w:val="none" w:sz="0" w:space="0" w:color="auto"/>
          </w:divBdr>
        </w:div>
        <w:div w:id="2091077549">
          <w:marLeft w:val="640"/>
          <w:marRight w:val="0"/>
          <w:marTop w:val="0"/>
          <w:marBottom w:val="0"/>
          <w:divBdr>
            <w:top w:val="none" w:sz="0" w:space="0" w:color="auto"/>
            <w:left w:val="none" w:sz="0" w:space="0" w:color="auto"/>
            <w:bottom w:val="none" w:sz="0" w:space="0" w:color="auto"/>
            <w:right w:val="none" w:sz="0" w:space="0" w:color="auto"/>
          </w:divBdr>
        </w:div>
        <w:div w:id="786434228">
          <w:marLeft w:val="640"/>
          <w:marRight w:val="0"/>
          <w:marTop w:val="0"/>
          <w:marBottom w:val="0"/>
          <w:divBdr>
            <w:top w:val="none" w:sz="0" w:space="0" w:color="auto"/>
            <w:left w:val="none" w:sz="0" w:space="0" w:color="auto"/>
            <w:bottom w:val="none" w:sz="0" w:space="0" w:color="auto"/>
            <w:right w:val="none" w:sz="0" w:space="0" w:color="auto"/>
          </w:divBdr>
        </w:div>
        <w:div w:id="15160422">
          <w:marLeft w:val="640"/>
          <w:marRight w:val="0"/>
          <w:marTop w:val="0"/>
          <w:marBottom w:val="0"/>
          <w:divBdr>
            <w:top w:val="none" w:sz="0" w:space="0" w:color="auto"/>
            <w:left w:val="none" w:sz="0" w:space="0" w:color="auto"/>
            <w:bottom w:val="none" w:sz="0" w:space="0" w:color="auto"/>
            <w:right w:val="none" w:sz="0" w:space="0" w:color="auto"/>
          </w:divBdr>
        </w:div>
        <w:div w:id="1343166103">
          <w:marLeft w:val="640"/>
          <w:marRight w:val="0"/>
          <w:marTop w:val="0"/>
          <w:marBottom w:val="0"/>
          <w:divBdr>
            <w:top w:val="none" w:sz="0" w:space="0" w:color="auto"/>
            <w:left w:val="none" w:sz="0" w:space="0" w:color="auto"/>
            <w:bottom w:val="none" w:sz="0" w:space="0" w:color="auto"/>
            <w:right w:val="none" w:sz="0" w:space="0" w:color="auto"/>
          </w:divBdr>
        </w:div>
        <w:div w:id="794636177">
          <w:marLeft w:val="640"/>
          <w:marRight w:val="0"/>
          <w:marTop w:val="0"/>
          <w:marBottom w:val="0"/>
          <w:divBdr>
            <w:top w:val="none" w:sz="0" w:space="0" w:color="auto"/>
            <w:left w:val="none" w:sz="0" w:space="0" w:color="auto"/>
            <w:bottom w:val="none" w:sz="0" w:space="0" w:color="auto"/>
            <w:right w:val="none" w:sz="0" w:space="0" w:color="auto"/>
          </w:divBdr>
        </w:div>
        <w:div w:id="886112624">
          <w:marLeft w:val="640"/>
          <w:marRight w:val="0"/>
          <w:marTop w:val="0"/>
          <w:marBottom w:val="0"/>
          <w:divBdr>
            <w:top w:val="none" w:sz="0" w:space="0" w:color="auto"/>
            <w:left w:val="none" w:sz="0" w:space="0" w:color="auto"/>
            <w:bottom w:val="none" w:sz="0" w:space="0" w:color="auto"/>
            <w:right w:val="none" w:sz="0" w:space="0" w:color="auto"/>
          </w:divBdr>
        </w:div>
        <w:div w:id="1363440669">
          <w:marLeft w:val="640"/>
          <w:marRight w:val="0"/>
          <w:marTop w:val="0"/>
          <w:marBottom w:val="0"/>
          <w:divBdr>
            <w:top w:val="none" w:sz="0" w:space="0" w:color="auto"/>
            <w:left w:val="none" w:sz="0" w:space="0" w:color="auto"/>
            <w:bottom w:val="none" w:sz="0" w:space="0" w:color="auto"/>
            <w:right w:val="none" w:sz="0" w:space="0" w:color="auto"/>
          </w:divBdr>
        </w:div>
        <w:div w:id="647827795">
          <w:marLeft w:val="640"/>
          <w:marRight w:val="0"/>
          <w:marTop w:val="0"/>
          <w:marBottom w:val="0"/>
          <w:divBdr>
            <w:top w:val="none" w:sz="0" w:space="0" w:color="auto"/>
            <w:left w:val="none" w:sz="0" w:space="0" w:color="auto"/>
            <w:bottom w:val="none" w:sz="0" w:space="0" w:color="auto"/>
            <w:right w:val="none" w:sz="0" w:space="0" w:color="auto"/>
          </w:divBdr>
        </w:div>
        <w:div w:id="1920359648">
          <w:marLeft w:val="640"/>
          <w:marRight w:val="0"/>
          <w:marTop w:val="0"/>
          <w:marBottom w:val="0"/>
          <w:divBdr>
            <w:top w:val="none" w:sz="0" w:space="0" w:color="auto"/>
            <w:left w:val="none" w:sz="0" w:space="0" w:color="auto"/>
            <w:bottom w:val="none" w:sz="0" w:space="0" w:color="auto"/>
            <w:right w:val="none" w:sz="0" w:space="0" w:color="auto"/>
          </w:divBdr>
        </w:div>
        <w:div w:id="607349140">
          <w:marLeft w:val="640"/>
          <w:marRight w:val="0"/>
          <w:marTop w:val="0"/>
          <w:marBottom w:val="0"/>
          <w:divBdr>
            <w:top w:val="none" w:sz="0" w:space="0" w:color="auto"/>
            <w:left w:val="none" w:sz="0" w:space="0" w:color="auto"/>
            <w:bottom w:val="none" w:sz="0" w:space="0" w:color="auto"/>
            <w:right w:val="none" w:sz="0" w:space="0" w:color="auto"/>
          </w:divBdr>
        </w:div>
        <w:div w:id="429738883">
          <w:marLeft w:val="640"/>
          <w:marRight w:val="0"/>
          <w:marTop w:val="0"/>
          <w:marBottom w:val="0"/>
          <w:divBdr>
            <w:top w:val="none" w:sz="0" w:space="0" w:color="auto"/>
            <w:left w:val="none" w:sz="0" w:space="0" w:color="auto"/>
            <w:bottom w:val="none" w:sz="0" w:space="0" w:color="auto"/>
            <w:right w:val="none" w:sz="0" w:space="0" w:color="auto"/>
          </w:divBdr>
        </w:div>
        <w:div w:id="1466120911">
          <w:marLeft w:val="640"/>
          <w:marRight w:val="0"/>
          <w:marTop w:val="0"/>
          <w:marBottom w:val="0"/>
          <w:divBdr>
            <w:top w:val="none" w:sz="0" w:space="0" w:color="auto"/>
            <w:left w:val="none" w:sz="0" w:space="0" w:color="auto"/>
            <w:bottom w:val="none" w:sz="0" w:space="0" w:color="auto"/>
            <w:right w:val="none" w:sz="0" w:space="0" w:color="auto"/>
          </w:divBdr>
        </w:div>
        <w:div w:id="320425018">
          <w:marLeft w:val="640"/>
          <w:marRight w:val="0"/>
          <w:marTop w:val="0"/>
          <w:marBottom w:val="0"/>
          <w:divBdr>
            <w:top w:val="none" w:sz="0" w:space="0" w:color="auto"/>
            <w:left w:val="none" w:sz="0" w:space="0" w:color="auto"/>
            <w:bottom w:val="none" w:sz="0" w:space="0" w:color="auto"/>
            <w:right w:val="none" w:sz="0" w:space="0" w:color="auto"/>
          </w:divBdr>
        </w:div>
        <w:div w:id="1437796126">
          <w:marLeft w:val="640"/>
          <w:marRight w:val="0"/>
          <w:marTop w:val="0"/>
          <w:marBottom w:val="0"/>
          <w:divBdr>
            <w:top w:val="none" w:sz="0" w:space="0" w:color="auto"/>
            <w:left w:val="none" w:sz="0" w:space="0" w:color="auto"/>
            <w:bottom w:val="none" w:sz="0" w:space="0" w:color="auto"/>
            <w:right w:val="none" w:sz="0" w:space="0" w:color="auto"/>
          </w:divBdr>
        </w:div>
        <w:div w:id="1387223140">
          <w:marLeft w:val="640"/>
          <w:marRight w:val="0"/>
          <w:marTop w:val="0"/>
          <w:marBottom w:val="0"/>
          <w:divBdr>
            <w:top w:val="none" w:sz="0" w:space="0" w:color="auto"/>
            <w:left w:val="none" w:sz="0" w:space="0" w:color="auto"/>
            <w:bottom w:val="none" w:sz="0" w:space="0" w:color="auto"/>
            <w:right w:val="none" w:sz="0" w:space="0" w:color="auto"/>
          </w:divBdr>
        </w:div>
        <w:div w:id="315884137">
          <w:marLeft w:val="640"/>
          <w:marRight w:val="0"/>
          <w:marTop w:val="0"/>
          <w:marBottom w:val="0"/>
          <w:divBdr>
            <w:top w:val="none" w:sz="0" w:space="0" w:color="auto"/>
            <w:left w:val="none" w:sz="0" w:space="0" w:color="auto"/>
            <w:bottom w:val="none" w:sz="0" w:space="0" w:color="auto"/>
            <w:right w:val="none" w:sz="0" w:space="0" w:color="auto"/>
          </w:divBdr>
        </w:div>
        <w:div w:id="1072586882">
          <w:marLeft w:val="640"/>
          <w:marRight w:val="0"/>
          <w:marTop w:val="0"/>
          <w:marBottom w:val="0"/>
          <w:divBdr>
            <w:top w:val="none" w:sz="0" w:space="0" w:color="auto"/>
            <w:left w:val="none" w:sz="0" w:space="0" w:color="auto"/>
            <w:bottom w:val="none" w:sz="0" w:space="0" w:color="auto"/>
            <w:right w:val="none" w:sz="0" w:space="0" w:color="auto"/>
          </w:divBdr>
        </w:div>
        <w:div w:id="1825047449">
          <w:marLeft w:val="640"/>
          <w:marRight w:val="0"/>
          <w:marTop w:val="0"/>
          <w:marBottom w:val="0"/>
          <w:divBdr>
            <w:top w:val="none" w:sz="0" w:space="0" w:color="auto"/>
            <w:left w:val="none" w:sz="0" w:space="0" w:color="auto"/>
            <w:bottom w:val="none" w:sz="0" w:space="0" w:color="auto"/>
            <w:right w:val="none" w:sz="0" w:space="0" w:color="auto"/>
          </w:divBdr>
        </w:div>
        <w:div w:id="928274448">
          <w:marLeft w:val="640"/>
          <w:marRight w:val="0"/>
          <w:marTop w:val="0"/>
          <w:marBottom w:val="0"/>
          <w:divBdr>
            <w:top w:val="none" w:sz="0" w:space="0" w:color="auto"/>
            <w:left w:val="none" w:sz="0" w:space="0" w:color="auto"/>
            <w:bottom w:val="none" w:sz="0" w:space="0" w:color="auto"/>
            <w:right w:val="none" w:sz="0" w:space="0" w:color="auto"/>
          </w:divBdr>
        </w:div>
        <w:div w:id="313461328">
          <w:marLeft w:val="640"/>
          <w:marRight w:val="0"/>
          <w:marTop w:val="0"/>
          <w:marBottom w:val="0"/>
          <w:divBdr>
            <w:top w:val="none" w:sz="0" w:space="0" w:color="auto"/>
            <w:left w:val="none" w:sz="0" w:space="0" w:color="auto"/>
            <w:bottom w:val="none" w:sz="0" w:space="0" w:color="auto"/>
            <w:right w:val="none" w:sz="0" w:space="0" w:color="auto"/>
          </w:divBdr>
        </w:div>
        <w:div w:id="1188904309">
          <w:marLeft w:val="640"/>
          <w:marRight w:val="0"/>
          <w:marTop w:val="0"/>
          <w:marBottom w:val="0"/>
          <w:divBdr>
            <w:top w:val="none" w:sz="0" w:space="0" w:color="auto"/>
            <w:left w:val="none" w:sz="0" w:space="0" w:color="auto"/>
            <w:bottom w:val="none" w:sz="0" w:space="0" w:color="auto"/>
            <w:right w:val="none" w:sz="0" w:space="0" w:color="auto"/>
          </w:divBdr>
        </w:div>
        <w:div w:id="2113671897">
          <w:marLeft w:val="640"/>
          <w:marRight w:val="0"/>
          <w:marTop w:val="0"/>
          <w:marBottom w:val="0"/>
          <w:divBdr>
            <w:top w:val="none" w:sz="0" w:space="0" w:color="auto"/>
            <w:left w:val="none" w:sz="0" w:space="0" w:color="auto"/>
            <w:bottom w:val="none" w:sz="0" w:space="0" w:color="auto"/>
            <w:right w:val="none" w:sz="0" w:space="0" w:color="auto"/>
          </w:divBdr>
        </w:div>
        <w:div w:id="289551737">
          <w:marLeft w:val="640"/>
          <w:marRight w:val="0"/>
          <w:marTop w:val="0"/>
          <w:marBottom w:val="0"/>
          <w:divBdr>
            <w:top w:val="none" w:sz="0" w:space="0" w:color="auto"/>
            <w:left w:val="none" w:sz="0" w:space="0" w:color="auto"/>
            <w:bottom w:val="none" w:sz="0" w:space="0" w:color="auto"/>
            <w:right w:val="none" w:sz="0" w:space="0" w:color="auto"/>
          </w:divBdr>
        </w:div>
        <w:div w:id="1533297160">
          <w:marLeft w:val="640"/>
          <w:marRight w:val="0"/>
          <w:marTop w:val="0"/>
          <w:marBottom w:val="0"/>
          <w:divBdr>
            <w:top w:val="none" w:sz="0" w:space="0" w:color="auto"/>
            <w:left w:val="none" w:sz="0" w:space="0" w:color="auto"/>
            <w:bottom w:val="none" w:sz="0" w:space="0" w:color="auto"/>
            <w:right w:val="none" w:sz="0" w:space="0" w:color="auto"/>
          </w:divBdr>
        </w:div>
        <w:div w:id="992370789">
          <w:marLeft w:val="640"/>
          <w:marRight w:val="0"/>
          <w:marTop w:val="0"/>
          <w:marBottom w:val="0"/>
          <w:divBdr>
            <w:top w:val="none" w:sz="0" w:space="0" w:color="auto"/>
            <w:left w:val="none" w:sz="0" w:space="0" w:color="auto"/>
            <w:bottom w:val="none" w:sz="0" w:space="0" w:color="auto"/>
            <w:right w:val="none" w:sz="0" w:space="0" w:color="auto"/>
          </w:divBdr>
        </w:div>
        <w:div w:id="1562447132">
          <w:marLeft w:val="640"/>
          <w:marRight w:val="0"/>
          <w:marTop w:val="0"/>
          <w:marBottom w:val="0"/>
          <w:divBdr>
            <w:top w:val="none" w:sz="0" w:space="0" w:color="auto"/>
            <w:left w:val="none" w:sz="0" w:space="0" w:color="auto"/>
            <w:bottom w:val="none" w:sz="0" w:space="0" w:color="auto"/>
            <w:right w:val="none" w:sz="0" w:space="0" w:color="auto"/>
          </w:divBdr>
        </w:div>
        <w:div w:id="578174366">
          <w:marLeft w:val="640"/>
          <w:marRight w:val="0"/>
          <w:marTop w:val="0"/>
          <w:marBottom w:val="0"/>
          <w:divBdr>
            <w:top w:val="none" w:sz="0" w:space="0" w:color="auto"/>
            <w:left w:val="none" w:sz="0" w:space="0" w:color="auto"/>
            <w:bottom w:val="none" w:sz="0" w:space="0" w:color="auto"/>
            <w:right w:val="none" w:sz="0" w:space="0" w:color="auto"/>
          </w:divBdr>
        </w:div>
        <w:div w:id="1523779768">
          <w:marLeft w:val="640"/>
          <w:marRight w:val="0"/>
          <w:marTop w:val="0"/>
          <w:marBottom w:val="0"/>
          <w:divBdr>
            <w:top w:val="none" w:sz="0" w:space="0" w:color="auto"/>
            <w:left w:val="none" w:sz="0" w:space="0" w:color="auto"/>
            <w:bottom w:val="none" w:sz="0" w:space="0" w:color="auto"/>
            <w:right w:val="none" w:sz="0" w:space="0" w:color="auto"/>
          </w:divBdr>
        </w:div>
        <w:div w:id="547188653">
          <w:marLeft w:val="640"/>
          <w:marRight w:val="0"/>
          <w:marTop w:val="0"/>
          <w:marBottom w:val="0"/>
          <w:divBdr>
            <w:top w:val="none" w:sz="0" w:space="0" w:color="auto"/>
            <w:left w:val="none" w:sz="0" w:space="0" w:color="auto"/>
            <w:bottom w:val="none" w:sz="0" w:space="0" w:color="auto"/>
            <w:right w:val="none" w:sz="0" w:space="0" w:color="auto"/>
          </w:divBdr>
        </w:div>
        <w:div w:id="1841038361">
          <w:marLeft w:val="640"/>
          <w:marRight w:val="0"/>
          <w:marTop w:val="0"/>
          <w:marBottom w:val="0"/>
          <w:divBdr>
            <w:top w:val="none" w:sz="0" w:space="0" w:color="auto"/>
            <w:left w:val="none" w:sz="0" w:space="0" w:color="auto"/>
            <w:bottom w:val="none" w:sz="0" w:space="0" w:color="auto"/>
            <w:right w:val="none" w:sz="0" w:space="0" w:color="auto"/>
          </w:divBdr>
        </w:div>
        <w:div w:id="1016226929">
          <w:marLeft w:val="640"/>
          <w:marRight w:val="0"/>
          <w:marTop w:val="0"/>
          <w:marBottom w:val="0"/>
          <w:divBdr>
            <w:top w:val="none" w:sz="0" w:space="0" w:color="auto"/>
            <w:left w:val="none" w:sz="0" w:space="0" w:color="auto"/>
            <w:bottom w:val="none" w:sz="0" w:space="0" w:color="auto"/>
            <w:right w:val="none" w:sz="0" w:space="0" w:color="auto"/>
          </w:divBdr>
        </w:div>
        <w:div w:id="285310519">
          <w:marLeft w:val="640"/>
          <w:marRight w:val="0"/>
          <w:marTop w:val="0"/>
          <w:marBottom w:val="0"/>
          <w:divBdr>
            <w:top w:val="none" w:sz="0" w:space="0" w:color="auto"/>
            <w:left w:val="none" w:sz="0" w:space="0" w:color="auto"/>
            <w:bottom w:val="none" w:sz="0" w:space="0" w:color="auto"/>
            <w:right w:val="none" w:sz="0" w:space="0" w:color="auto"/>
          </w:divBdr>
        </w:div>
        <w:div w:id="1547135686">
          <w:marLeft w:val="640"/>
          <w:marRight w:val="0"/>
          <w:marTop w:val="0"/>
          <w:marBottom w:val="0"/>
          <w:divBdr>
            <w:top w:val="none" w:sz="0" w:space="0" w:color="auto"/>
            <w:left w:val="none" w:sz="0" w:space="0" w:color="auto"/>
            <w:bottom w:val="none" w:sz="0" w:space="0" w:color="auto"/>
            <w:right w:val="none" w:sz="0" w:space="0" w:color="auto"/>
          </w:divBdr>
        </w:div>
        <w:div w:id="1382633065">
          <w:marLeft w:val="640"/>
          <w:marRight w:val="0"/>
          <w:marTop w:val="0"/>
          <w:marBottom w:val="0"/>
          <w:divBdr>
            <w:top w:val="none" w:sz="0" w:space="0" w:color="auto"/>
            <w:left w:val="none" w:sz="0" w:space="0" w:color="auto"/>
            <w:bottom w:val="none" w:sz="0" w:space="0" w:color="auto"/>
            <w:right w:val="none" w:sz="0" w:space="0" w:color="auto"/>
          </w:divBdr>
        </w:div>
        <w:div w:id="2086293572">
          <w:marLeft w:val="640"/>
          <w:marRight w:val="0"/>
          <w:marTop w:val="0"/>
          <w:marBottom w:val="0"/>
          <w:divBdr>
            <w:top w:val="none" w:sz="0" w:space="0" w:color="auto"/>
            <w:left w:val="none" w:sz="0" w:space="0" w:color="auto"/>
            <w:bottom w:val="none" w:sz="0" w:space="0" w:color="auto"/>
            <w:right w:val="none" w:sz="0" w:space="0" w:color="auto"/>
          </w:divBdr>
        </w:div>
        <w:div w:id="1403406040">
          <w:marLeft w:val="640"/>
          <w:marRight w:val="0"/>
          <w:marTop w:val="0"/>
          <w:marBottom w:val="0"/>
          <w:divBdr>
            <w:top w:val="none" w:sz="0" w:space="0" w:color="auto"/>
            <w:left w:val="none" w:sz="0" w:space="0" w:color="auto"/>
            <w:bottom w:val="none" w:sz="0" w:space="0" w:color="auto"/>
            <w:right w:val="none" w:sz="0" w:space="0" w:color="auto"/>
          </w:divBdr>
        </w:div>
        <w:div w:id="946693589">
          <w:marLeft w:val="640"/>
          <w:marRight w:val="0"/>
          <w:marTop w:val="0"/>
          <w:marBottom w:val="0"/>
          <w:divBdr>
            <w:top w:val="none" w:sz="0" w:space="0" w:color="auto"/>
            <w:left w:val="none" w:sz="0" w:space="0" w:color="auto"/>
            <w:bottom w:val="none" w:sz="0" w:space="0" w:color="auto"/>
            <w:right w:val="none" w:sz="0" w:space="0" w:color="auto"/>
          </w:divBdr>
        </w:div>
        <w:div w:id="1415662255">
          <w:marLeft w:val="640"/>
          <w:marRight w:val="0"/>
          <w:marTop w:val="0"/>
          <w:marBottom w:val="0"/>
          <w:divBdr>
            <w:top w:val="none" w:sz="0" w:space="0" w:color="auto"/>
            <w:left w:val="none" w:sz="0" w:space="0" w:color="auto"/>
            <w:bottom w:val="none" w:sz="0" w:space="0" w:color="auto"/>
            <w:right w:val="none" w:sz="0" w:space="0" w:color="auto"/>
          </w:divBdr>
        </w:div>
        <w:div w:id="1614828273">
          <w:marLeft w:val="640"/>
          <w:marRight w:val="0"/>
          <w:marTop w:val="0"/>
          <w:marBottom w:val="0"/>
          <w:divBdr>
            <w:top w:val="none" w:sz="0" w:space="0" w:color="auto"/>
            <w:left w:val="none" w:sz="0" w:space="0" w:color="auto"/>
            <w:bottom w:val="none" w:sz="0" w:space="0" w:color="auto"/>
            <w:right w:val="none" w:sz="0" w:space="0" w:color="auto"/>
          </w:divBdr>
        </w:div>
        <w:div w:id="1664239988">
          <w:marLeft w:val="640"/>
          <w:marRight w:val="0"/>
          <w:marTop w:val="0"/>
          <w:marBottom w:val="0"/>
          <w:divBdr>
            <w:top w:val="none" w:sz="0" w:space="0" w:color="auto"/>
            <w:left w:val="none" w:sz="0" w:space="0" w:color="auto"/>
            <w:bottom w:val="none" w:sz="0" w:space="0" w:color="auto"/>
            <w:right w:val="none" w:sz="0" w:space="0" w:color="auto"/>
          </w:divBdr>
        </w:div>
        <w:div w:id="406194665">
          <w:marLeft w:val="640"/>
          <w:marRight w:val="0"/>
          <w:marTop w:val="0"/>
          <w:marBottom w:val="0"/>
          <w:divBdr>
            <w:top w:val="none" w:sz="0" w:space="0" w:color="auto"/>
            <w:left w:val="none" w:sz="0" w:space="0" w:color="auto"/>
            <w:bottom w:val="none" w:sz="0" w:space="0" w:color="auto"/>
            <w:right w:val="none" w:sz="0" w:space="0" w:color="auto"/>
          </w:divBdr>
        </w:div>
        <w:div w:id="1948078636">
          <w:marLeft w:val="640"/>
          <w:marRight w:val="0"/>
          <w:marTop w:val="0"/>
          <w:marBottom w:val="0"/>
          <w:divBdr>
            <w:top w:val="none" w:sz="0" w:space="0" w:color="auto"/>
            <w:left w:val="none" w:sz="0" w:space="0" w:color="auto"/>
            <w:bottom w:val="none" w:sz="0" w:space="0" w:color="auto"/>
            <w:right w:val="none" w:sz="0" w:space="0" w:color="auto"/>
          </w:divBdr>
        </w:div>
        <w:div w:id="1114012371">
          <w:marLeft w:val="640"/>
          <w:marRight w:val="0"/>
          <w:marTop w:val="0"/>
          <w:marBottom w:val="0"/>
          <w:divBdr>
            <w:top w:val="none" w:sz="0" w:space="0" w:color="auto"/>
            <w:left w:val="none" w:sz="0" w:space="0" w:color="auto"/>
            <w:bottom w:val="none" w:sz="0" w:space="0" w:color="auto"/>
            <w:right w:val="none" w:sz="0" w:space="0" w:color="auto"/>
          </w:divBdr>
        </w:div>
        <w:div w:id="602999635">
          <w:marLeft w:val="640"/>
          <w:marRight w:val="0"/>
          <w:marTop w:val="0"/>
          <w:marBottom w:val="0"/>
          <w:divBdr>
            <w:top w:val="none" w:sz="0" w:space="0" w:color="auto"/>
            <w:left w:val="none" w:sz="0" w:space="0" w:color="auto"/>
            <w:bottom w:val="none" w:sz="0" w:space="0" w:color="auto"/>
            <w:right w:val="none" w:sz="0" w:space="0" w:color="auto"/>
          </w:divBdr>
        </w:div>
        <w:div w:id="110125653">
          <w:marLeft w:val="640"/>
          <w:marRight w:val="0"/>
          <w:marTop w:val="0"/>
          <w:marBottom w:val="0"/>
          <w:divBdr>
            <w:top w:val="none" w:sz="0" w:space="0" w:color="auto"/>
            <w:left w:val="none" w:sz="0" w:space="0" w:color="auto"/>
            <w:bottom w:val="none" w:sz="0" w:space="0" w:color="auto"/>
            <w:right w:val="none" w:sz="0" w:space="0" w:color="auto"/>
          </w:divBdr>
        </w:div>
        <w:div w:id="2007127493">
          <w:marLeft w:val="640"/>
          <w:marRight w:val="0"/>
          <w:marTop w:val="0"/>
          <w:marBottom w:val="0"/>
          <w:divBdr>
            <w:top w:val="none" w:sz="0" w:space="0" w:color="auto"/>
            <w:left w:val="none" w:sz="0" w:space="0" w:color="auto"/>
            <w:bottom w:val="none" w:sz="0" w:space="0" w:color="auto"/>
            <w:right w:val="none" w:sz="0" w:space="0" w:color="auto"/>
          </w:divBdr>
        </w:div>
        <w:div w:id="1307203107">
          <w:marLeft w:val="640"/>
          <w:marRight w:val="0"/>
          <w:marTop w:val="0"/>
          <w:marBottom w:val="0"/>
          <w:divBdr>
            <w:top w:val="none" w:sz="0" w:space="0" w:color="auto"/>
            <w:left w:val="none" w:sz="0" w:space="0" w:color="auto"/>
            <w:bottom w:val="none" w:sz="0" w:space="0" w:color="auto"/>
            <w:right w:val="none" w:sz="0" w:space="0" w:color="auto"/>
          </w:divBdr>
        </w:div>
        <w:div w:id="955714064">
          <w:marLeft w:val="640"/>
          <w:marRight w:val="0"/>
          <w:marTop w:val="0"/>
          <w:marBottom w:val="0"/>
          <w:divBdr>
            <w:top w:val="none" w:sz="0" w:space="0" w:color="auto"/>
            <w:left w:val="none" w:sz="0" w:space="0" w:color="auto"/>
            <w:bottom w:val="none" w:sz="0" w:space="0" w:color="auto"/>
            <w:right w:val="none" w:sz="0" w:space="0" w:color="auto"/>
          </w:divBdr>
        </w:div>
        <w:div w:id="1471904303">
          <w:marLeft w:val="640"/>
          <w:marRight w:val="0"/>
          <w:marTop w:val="0"/>
          <w:marBottom w:val="0"/>
          <w:divBdr>
            <w:top w:val="none" w:sz="0" w:space="0" w:color="auto"/>
            <w:left w:val="none" w:sz="0" w:space="0" w:color="auto"/>
            <w:bottom w:val="none" w:sz="0" w:space="0" w:color="auto"/>
            <w:right w:val="none" w:sz="0" w:space="0" w:color="auto"/>
          </w:divBdr>
        </w:div>
        <w:div w:id="693849131">
          <w:marLeft w:val="640"/>
          <w:marRight w:val="0"/>
          <w:marTop w:val="0"/>
          <w:marBottom w:val="0"/>
          <w:divBdr>
            <w:top w:val="none" w:sz="0" w:space="0" w:color="auto"/>
            <w:left w:val="none" w:sz="0" w:space="0" w:color="auto"/>
            <w:bottom w:val="none" w:sz="0" w:space="0" w:color="auto"/>
            <w:right w:val="none" w:sz="0" w:space="0" w:color="auto"/>
          </w:divBdr>
        </w:div>
        <w:div w:id="1636985147">
          <w:marLeft w:val="640"/>
          <w:marRight w:val="0"/>
          <w:marTop w:val="0"/>
          <w:marBottom w:val="0"/>
          <w:divBdr>
            <w:top w:val="none" w:sz="0" w:space="0" w:color="auto"/>
            <w:left w:val="none" w:sz="0" w:space="0" w:color="auto"/>
            <w:bottom w:val="none" w:sz="0" w:space="0" w:color="auto"/>
            <w:right w:val="none" w:sz="0" w:space="0" w:color="auto"/>
          </w:divBdr>
        </w:div>
        <w:div w:id="367025678">
          <w:marLeft w:val="640"/>
          <w:marRight w:val="0"/>
          <w:marTop w:val="0"/>
          <w:marBottom w:val="0"/>
          <w:divBdr>
            <w:top w:val="none" w:sz="0" w:space="0" w:color="auto"/>
            <w:left w:val="none" w:sz="0" w:space="0" w:color="auto"/>
            <w:bottom w:val="none" w:sz="0" w:space="0" w:color="auto"/>
            <w:right w:val="none" w:sz="0" w:space="0" w:color="auto"/>
          </w:divBdr>
        </w:div>
        <w:div w:id="543060434">
          <w:marLeft w:val="640"/>
          <w:marRight w:val="0"/>
          <w:marTop w:val="0"/>
          <w:marBottom w:val="0"/>
          <w:divBdr>
            <w:top w:val="none" w:sz="0" w:space="0" w:color="auto"/>
            <w:left w:val="none" w:sz="0" w:space="0" w:color="auto"/>
            <w:bottom w:val="none" w:sz="0" w:space="0" w:color="auto"/>
            <w:right w:val="none" w:sz="0" w:space="0" w:color="auto"/>
          </w:divBdr>
        </w:div>
        <w:div w:id="636229804">
          <w:marLeft w:val="640"/>
          <w:marRight w:val="0"/>
          <w:marTop w:val="0"/>
          <w:marBottom w:val="0"/>
          <w:divBdr>
            <w:top w:val="none" w:sz="0" w:space="0" w:color="auto"/>
            <w:left w:val="none" w:sz="0" w:space="0" w:color="auto"/>
            <w:bottom w:val="none" w:sz="0" w:space="0" w:color="auto"/>
            <w:right w:val="none" w:sz="0" w:space="0" w:color="auto"/>
          </w:divBdr>
        </w:div>
        <w:div w:id="381373025">
          <w:marLeft w:val="640"/>
          <w:marRight w:val="0"/>
          <w:marTop w:val="0"/>
          <w:marBottom w:val="0"/>
          <w:divBdr>
            <w:top w:val="none" w:sz="0" w:space="0" w:color="auto"/>
            <w:left w:val="none" w:sz="0" w:space="0" w:color="auto"/>
            <w:bottom w:val="none" w:sz="0" w:space="0" w:color="auto"/>
            <w:right w:val="none" w:sz="0" w:space="0" w:color="auto"/>
          </w:divBdr>
        </w:div>
        <w:div w:id="791285537">
          <w:marLeft w:val="640"/>
          <w:marRight w:val="0"/>
          <w:marTop w:val="0"/>
          <w:marBottom w:val="0"/>
          <w:divBdr>
            <w:top w:val="none" w:sz="0" w:space="0" w:color="auto"/>
            <w:left w:val="none" w:sz="0" w:space="0" w:color="auto"/>
            <w:bottom w:val="none" w:sz="0" w:space="0" w:color="auto"/>
            <w:right w:val="none" w:sz="0" w:space="0" w:color="auto"/>
          </w:divBdr>
        </w:div>
        <w:div w:id="1509901382">
          <w:marLeft w:val="640"/>
          <w:marRight w:val="0"/>
          <w:marTop w:val="0"/>
          <w:marBottom w:val="0"/>
          <w:divBdr>
            <w:top w:val="none" w:sz="0" w:space="0" w:color="auto"/>
            <w:left w:val="none" w:sz="0" w:space="0" w:color="auto"/>
            <w:bottom w:val="none" w:sz="0" w:space="0" w:color="auto"/>
            <w:right w:val="none" w:sz="0" w:space="0" w:color="auto"/>
          </w:divBdr>
        </w:div>
        <w:div w:id="1746957060">
          <w:marLeft w:val="640"/>
          <w:marRight w:val="0"/>
          <w:marTop w:val="0"/>
          <w:marBottom w:val="0"/>
          <w:divBdr>
            <w:top w:val="none" w:sz="0" w:space="0" w:color="auto"/>
            <w:left w:val="none" w:sz="0" w:space="0" w:color="auto"/>
            <w:bottom w:val="none" w:sz="0" w:space="0" w:color="auto"/>
            <w:right w:val="none" w:sz="0" w:space="0" w:color="auto"/>
          </w:divBdr>
        </w:div>
        <w:div w:id="893125657">
          <w:marLeft w:val="640"/>
          <w:marRight w:val="0"/>
          <w:marTop w:val="0"/>
          <w:marBottom w:val="0"/>
          <w:divBdr>
            <w:top w:val="none" w:sz="0" w:space="0" w:color="auto"/>
            <w:left w:val="none" w:sz="0" w:space="0" w:color="auto"/>
            <w:bottom w:val="none" w:sz="0" w:space="0" w:color="auto"/>
            <w:right w:val="none" w:sz="0" w:space="0" w:color="auto"/>
          </w:divBdr>
        </w:div>
        <w:div w:id="1893346148">
          <w:marLeft w:val="640"/>
          <w:marRight w:val="0"/>
          <w:marTop w:val="0"/>
          <w:marBottom w:val="0"/>
          <w:divBdr>
            <w:top w:val="none" w:sz="0" w:space="0" w:color="auto"/>
            <w:left w:val="none" w:sz="0" w:space="0" w:color="auto"/>
            <w:bottom w:val="none" w:sz="0" w:space="0" w:color="auto"/>
            <w:right w:val="none" w:sz="0" w:space="0" w:color="auto"/>
          </w:divBdr>
        </w:div>
        <w:div w:id="1813982693">
          <w:marLeft w:val="640"/>
          <w:marRight w:val="0"/>
          <w:marTop w:val="0"/>
          <w:marBottom w:val="0"/>
          <w:divBdr>
            <w:top w:val="none" w:sz="0" w:space="0" w:color="auto"/>
            <w:left w:val="none" w:sz="0" w:space="0" w:color="auto"/>
            <w:bottom w:val="none" w:sz="0" w:space="0" w:color="auto"/>
            <w:right w:val="none" w:sz="0" w:space="0" w:color="auto"/>
          </w:divBdr>
        </w:div>
        <w:div w:id="1464999682">
          <w:marLeft w:val="640"/>
          <w:marRight w:val="0"/>
          <w:marTop w:val="0"/>
          <w:marBottom w:val="0"/>
          <w:divBdr>
            <w:top w:val="none" w:sz="0" w:space="0" w:color="auto"/>
            <w:left w:val="none" w:sz="0" w:space="0" w:color="auto"/>
            <w:bottom w:val="none" w:sz="0" w:space="0" w:color="auto"/>
            <w:right w:val="none" w:sz="0" w:space="0" w:color="auto"/>
          </w:divBdr>
        </w:div>
        <w:div w:id="70858472">
          <w:marLeft w:val="640"/>
          <w:marRight w:val="0"/>
          <w:marTop w:val="0"/>
          <w:marBottom w:val="0"/>
          <w:divBdr>
            <w:top w:val="none" w:sz="0" w:space="0" w:color="auto"/>
            <w:left w:val="none" w:sz="0" w:space="0" w:color="auto"/>
            <w:bottom w:val="none" w:sz="0" w:space="0" w:color="auto"/>
            <w:right w:val="none" w:sz="0" w:space="0" w:color="auto"/>
          </w:divBdr>
        </w:div>
        <w:div w:id="801584278">
          <w:marLeft w:val="640"/>
          <w:marRight w:val="0"/>
          <w:marTop w:val="0"/>
          <w:marBottom w:val="0"/>
          <w:divBdr>
            <w:top w:val="none" w:sz="0" w:space="0" w:color="auto"/>
            <w:left w:val="none" w:sz="0" w:space="0" w:color="auto"/>
            <w:bottom w:val="none" w:sz="0" w:space="0" w:color="auto"/>
            <w:right w:val="none" w:sz="0" w:space="0" w:color="auto"/>
          </w:divBdr>
        </w:div>
        <w:div w:id="313685893">
          <w:marLeft w:val="640"/>
          <w:marRight w:val="0"/>
          <w:marTop w:val="0"/>
          <w:marBottom w:val="0"/>
          <w:divBdr>
            <w:top w:val="none" w:sz="0" w:space="0" w:color="auto"/>
            <w:left w:val="none" w:sz="0" w:space="0" w:color="auto"/>
            <w:bottom w:val="none" w:sz="0" w:space="0" w:color="auto"/>
            <w:right w:val="none" w:sz="0" w:space="0" w:color="auto"/>
          </w:divBdr>
        </w:div>
        <w:div w:id="1780710375">
          <w:marLeft w:val="640"/>
          <w:marRight w:val="0"/>
          <w:marTop w:val="0"/>
          <w:marBottom w:val="0"/>
          <w:divBdr>
            <w:top w:val="none" w:sz="0" w:space="0" w:color="auto"/>
            <w:left w:val="none" w:sz="0" w:space="0" w:color="auto"/>
            <w:bottom w:val="none" w:sz="0" w:space="0" w:color="auto"/>
            <w:right w:val="none" w:sz="0" w:space="0" w:color="auto"/>
          </w:divBdr>
        </w:div>
        <w:div w:id="1039162757">
          <w:marLeft w:val="640"/>
          <w:marRight w:val="0"/>
          <w:marTop w:val="0"/>
          <w:marBottom w:val="0"/>
          <w:divBdr>
            <w:top w:val="none" w:sz="0" w:space="0" w:color="auto"/>
            <w:left w:val="none" w:sz="0" w:space="0" w:color="auto"/>
            <w:bottom w:val="none" w:sz="0" w:space="0" w:color="auto"/>
            <w:right w:val="none" w:sz="0" w:space="0" w:color="auto"/>
          </w:divBdr>
        </w:div>
        <w:div w:id="403144160">
          <w:marLeft w:val="640"/>
          <w:marRight w:val="0"/>
          <w:marTop w:val="0"/>
          <w:marBottom w:val="0"/>
          <w:divBdr>
            <w:top w:val="none" w:sz="0" w:space="0" w:color="auto"/>
            <w:left w:val="none" w:sz="0" w:space="0" w:color="auto"/>
            <w:bottom w:val="none" w:sz="0" w:space="0" w:color="auto"/>
            <w:right w:val="none" w:sz="0" w:space="0" w:color="auto"/>
          </w:divBdr>
        </w:div>
        <w:div w:id="1917007895">
          <w:marLeft w:val="640"/>
          <w:marRight w:val="0"/>
          <w:marTop w:val="0"/>
          <w:marBottom w:val="0"/>
          <w:divBdr>
            <w:top w:val="none" w:sz="0" w:space="0" w:color="auto"/>
            <w:left w:val="none" w:sz="0" w:space="0" w:color="auto"/>
            <w:bottom w:val="none" w:sz="0" w:space="0" w:color="auto"/>
            <w:right w:val="none" w:sz="0" w:space="0" w:color="auto"/>
          </w:divBdr>
        </w:div>
        <w:div w:id="2011059647">
          <w:marLeft w:val="640"/>
          <w:marRight w:val="0"/>
          <w:marTop w:val="0"/>
          <w:marBottom w:val="0"/>
          <w:divBdr>
            <w:top w:val="none" w:sz="0" w:space="0" w:color="auto"/>
            <w:left w:val="none" w:sz="0" w:space="0" w:color="auto"/>
            <w:bottom w:val="none" w:sz="0" w:space="0" w:color="auto"/>
            <w:right w:val="none" w:sz="0" w:space="0" w:color="auto"/>
          </w:divBdr>
        </w:div>
        <w:div w:id="2078285293">
          <w:marLeft w:val="640"/>
          <w:marRight w:val="0"/>
          <w:marTop w:val="0"/>
          <w:marBottom w:val="0"/>
          <w:divBdr>
            <w:top w:val="none" w:sz="0" w:space="0" w:color="auto"/>
            <w:left w:val="none" w:sz="0" w:space="0" w:color="auto"/>
            <w:bottom w:val="none" w:sz="0" w:space="0" w:color="auto"/>
            <w:right w:val="none" w:sz="0" w:space="0" w:color="auto"/>
          </w:divBdr>
        </w:div>
        <w:div w:id="942223930">
          <w:marLeft w:val="640"/>
          <w:marRight w:val="0"/>
          <w:marTop w:val="0"/>
          <w:marBottom w:val="0"/>
          <w:divBdr>
            <w:top w:val="none" w:sz="0" w:space="0" w:color="auto"/>
            <w:left w:val="none" w:sz="0" w:space="0" w:color="auto"/>
            <w:bottom w:val="none" w:sz="0" w:space="0" w:color="auto"/>
            <w:right w:val="none" w:sz="0" w:space="0" w:color="auto"/>
          </w:divBdr>
        </w:div>
        <w:div w:id="1886411134">
          <w:marLeft w:val="640"/>
          <w:marRight w:val="0"/>
          <w:marTop w:val="0"/>
          <w:marBottom w:val="0"/>
          <w:divBdr>
            <w:top w:val="none" w:sz="0" w:space="0" w:color="auto"/>
            <w:left w:val="none" w:sz="0" w:space="0" w:color="auto"/>
            <w:bottom w:val="none" w:sz="0" w:space="0" w:color="auto"/>
            <w:right w:val="none" w:sz="0" w:space="0" w:color="auto"/>
          </w:divBdr>
        </w:div>
        <w:div w:id="1577981617">
          <w:marLeft w:val="640"/>
          <w:marRight w:val="0"/>
          <w:marTop w:val="0"/>
          <w:marBottom w:val="0"/>
          <w:divBdr>
            <w:top w:val="none" w:sz="0" w:space="0" w:color="auto"/>
            <w:left w:val="none" w:sz="0" w:space="0" w:color="auto"/>
            <w:bottom w:val="none" w:sz="0" w:space="0" w:color="auto"/>
            <w:right w:val="none" w:sz="0" w:space="0" w:color="auto"/>
          </w:divBdr>
        </w:div>
        <w:div w:id="1091514709">
          <w:marLeft w:val="640"/>
          <w:marRight w:val="0"/>
          <w:marTop w:val="0"/>
          <w:marBottom w:val="0"/>
          <w:divBdr>
            <w:top w:val="none" w:sz="0" w:space="0" w:color="auto"/>
            <w:left w:val="none" w:sz="0" w:space="0" w:color="auto"/>
            <w:bottom w:val="none" w:sz="0" w:space="0" w:color="auto"/>
            <w:right w:val="none" w:sz="0" w:space="0" w:color="auto"/>
          </w:divBdr>
        </w:div>
        <w:div w:id="282814344">
          <w:marLeft w:val="640"/>
          <w:marRight w:val="0"/>
          <w:marTop w:val="0"/>
          <w:marBottom w:val="0"/>
          <w:divBdr>
            <w:top w:val="none" w:sz="0" w:space="0" w:color="auto"/>
            <w:left w:val="none" w:sz="0" w:space="0" w:color="auto"/>
            <w:bottom w:val="none" w:sz="0" w:space="0" w:color="auto"/>
            <w:right w:val="none" w:sz="0" w:space="0" w:color="auto"/>
          </w:divBdr>
        </w:div>
        <w:div w:id="157964680">
          <w:marLeft w:val="640"/>
          <w:marRight w:val="0"/>
          <w:marTop w:val="0"/>
          <w:marBottom w:val="0"/>
          <w:divBdr>
            <w:top w:val="none" w:sz="0" w:space="0" w:color="auto"/>
            <w:left w:val="none" w:sz="0" w:space="0" w:color="auto"/>
            <w:bottom w:val="none" w:sz="0" w:space="0" w:color="auto"/>
            <w:right w:val="none" w:sz="0" w:space="0" w:color="auto"/>
          </w:divBdr>
        </w:div>
        <w:div w:id="251017019">
          <w:marLeft w:val="640"/>
          <w:marRight w:val="0"/>
          <w:marTop w:val="0"/>
          <w:marBottom w:val="0"/>
          <w:divBdr>
            <w:top w:val="none" w:sz="0" w:space="0" w:color="auto"/>
            <w:left w:val="none" w:sz="0" w:space="0" w:color="auto"/>
            <w:bottom w:val="none" w:sz="0" w:space="0" w:color="auto"/>
            <w:right w:val="none" w:sz="0" w:space="0" w:color="auto"/>
          </w:divBdr>
        </w:div>
        <w:div w:id="182131446">
          <w:marLeft w:val="640"/>
          <w:marRight w:val="0"/>
          <w:marTop w:val="0"/>
          <w:marBottom w:val="0"/>
          <w:divBdr>
            <w:top w:val="none" w:sz="0" w:space="0" w:color="auto"/>
            <w:left w:val="none" w:sz="0" w:space="0" w:color="auto"/>
            <w:bottom w:val="none" w:sz="0" w:space="0" w:color="auto"/>
            <w:right w:val="none" w:sz="0" w:space="0" w:color="auto"/>
          </w:divBdr>
        </w:div>
        <w:div w:id="825440927">
          <w:marLeft w:val="640"/>
          <w:marRight w:val="0"/>
          <w:marTop w:val="0"/>
          <w:marBottom w:val="0"/>
          <w:divBdr>
            <w:top w:val="none" w:sz="0" w:space="0" w:color="auto"/>
            <w:left w:val="none" w:sz="0" w:space="0" w:color="auto"/>
            <w:bottom w:val="none" w:sz="0" w:space="0" w:color="auto"/>
            <w:right w:val="none" w:sz="0" w:space="0" w:color="auto"/>
          </w:divBdr>
        </w:div>
        <w:div w:id="2083939913">
          <w:marLeft w:val="640"/>
          <w:marRight w:val="0"/>
          <w:marTop w:val="0"/>
          <w:marBottom w:val="0"/>
          <w:divBdr>
            <w:top w:val="none" w:sz="0" w:space="0" w:color="auto"/>
            <w:left w:val="none" w:sz="0" w:space="0" w:color="auto"/>
            <w:bottom w:val="none" w:sz="0" w:space="0" w:color="auto"/>
            <w:right w:val="none" w:sz="0" w:space="0" w:color="auto"/>
          </w:divBdr>
        </w:div>
        <w:div w:id="1530724883">
          <w:marLeft w:val="640"/>
          <w:marRight w:val="0"/>
          <w:marTop w:val="0"/>
          <w:marBottom w:val="0"/>
          <w:divBdr>
            <w:top w:val="none" w:sz="0" w:space="0" w:color="auto"/>
            <w:left w:val="none" w:sz="0" w:space="0" w:color="auto"/>
            <w:bottom w:val="none" w:sz="0" w:space="0" w:color="auto"/>
            <w:right w:val="none" w:sz="0" w:space="0" w:color="auto"/>
          </w:divBdr>
        </w:div>
        <w:div w:id="604119497">
          <w:marLeft w:val="640"/>
          <w:marRight w:val="0"/>
          <w:marTop w:val="0"/>
          <w:marBottom w:val="0"/>
          <w:divBdr>
            <w:top w:val="none" w:sz="0" w:space="0" w:color="auto"/>
            <w:left w:val="none" w:sz="0" w:space="0" w:color="auto"/>
            <w:bottom w:val="none" w:sz="0" w:space="0" w:color="auto"/>
            <w:right w:val="none" w:sz="0" w:space="0" w:color="auto"/>
          </w:divBdr>
        </w:div>
        <w:div w:id="329259251">
          <w:marLeft w:val="640"/>
          <w:marRight w:val="0"/>
          <w:marTop w:val="0"/>
          <w:marBottom w:val="0"/>
          <w:divBdr>
            <w:top w:val="none" w:sz="0" w:space="0" w:color="auto"/>
            <w:left w:val="none" w:sz="0" w:space="0" w:color="auto"/>
            <w:bottom w:val="none" w:sz="0" w:space="0" w:color="auto"/>
            <w:right w:val="none" w:sz="0" w:space="0" w:color="auto"/>
          </w:divBdr>
        </w:div>
        <w:div w:id="1395664878">
          <w:marLeft w:val="640"/>
          <w:marRight w:val="0"/>
          <w:marTop w:val="0"/>
          <w:marBottom w:val="0"/>
          <w:divBdr>
            <w:top w:val="none" w:sz="0" w:space="0" w:color="auto"/>
            <w:left w:val="none" w:sz="0" w:space="0" w:color="auto"/>
            <w:bottom w:val="none" w:sz="0" w:space="0" w:color="auto"/>
            <w:right w:val="none" w:sz="0" w:space="0" w:color="auto"/>
          </w:divBdr>
        </w:div>
        <w:div w:id="94593266">
          <w:marLeft w:val="640"/>
          <w:marRight w:val="0"/>
          <w:marTop w:val="0"/>
          <w:marBottom w:val="0"/>
          <w:divBdr>
            <w:top w:val="none" w:sz="0" w:space="0" w:color="auto"/>
            <w:left w:val="none" w:sz="0" w:space="0" w:color="auto"/>
            <w:bottom w:val="none" w:sz="0" w:space="0" w:color="auto"/>
            <w:right w:val="none" w:sz="0" w:space="0" w:color="auto"/>
          </w:divBdr>
        </w:div>
        <w:div w:id="875459681">
          <w:marLeft w:val="640"/>
          <w:marRight w:val="0"/>
          <w:marTop w:val="0"/>
          <w:marBottom w:val="0"/>
          <w:divBdr>
            <w:top w:val="none" w:sz="0" w:space="0" w:color="auto"/>
            <w:left w:val="none" w:sz="0" w:space="0" w:color="auto"/>
            <w:bottom w:val="none" w:sz="0" w:space="0" w:color="auto"/>
            <w:right w:val="none" w:sz="0" w:space="0" w:color="auto"/>
          </w:divBdr>
        </w:div>
        <w:div w:id="1642997682">
          <w:marLeft w:val="640"/>
          <w:marRight w:val="0"/>
          <w:marTop w:val="0"/>
          <w:marBottom w:val="0"/>
          <w:divBdr>
            <w:top w:val="none" w:sz="0" w:space="0" w:color="auto"/>
            <w:left w:val="none" w:sz="0" w:space="0" w:color="auto"/>
            <w:bottom w:val="none" w:sz="0" w:space="0" w:color="auto"/>
            <w:right w:val="none" w:sz="0" w:space="0" w:color="auto"/>
          </w:divBdr>
        </w:div>
        <w:div w:id="1530992120">
          <w:marLeft w:val="640"/>
          <w:marRight w:val="0"/>
          <w:marTop w:val="0"/>
          <w:marBottom w:val="0"/>
          <w:divBdr>
            <w:top w:val="none" w:sz="0" w:space="0" w:color="auto"/>
            <w:left w:val="none" w:sz="0" w:space="0" w:color="auto"/>
            <w:bottom w:val="none" w:sz="0" w:space="0" w:color="auto"/>
            <w:right w:val="none" w:sz="0" w:space="0" w:color="auto"/>
          </w:divBdr>
        </w:div>
        <w:div w:id="1215586028">
          <w:marLeft w:val="640"/>
          <w:marRight w:val="0"/>
          <w:marTop w:val="0"/>
          <w:marBottom w:val="0"/>
          <w:divBdr>
            <w:top w:val="none" w:sz="0" w:space="0" w:color="auto"/>
            <w:left w:val="none" w:sz="0" w:space="0" w:color="auto"/>
            <w:bottom w:val="none" w:sz="0" w:space="0" w:color="auto"/>
            <w:right w:val="none" w:sz="0" w:space="0" w:color="auto"/>
          </w:divBdr>
        </w:div>
        <w:div w:id="1636833595">
          <w:marLeft w:val="640"/>
          <w:marRight w:val="0"/>
          <w:marTop w:val="0"/>
          <w:marBottom w:val="0"/>
          <w:divBdr>
            <w:top w:val="none" w:sz="0" w:space="0" w:color="auto"/>
            <w:left w:val="none" w:sz="0" w:space="0" w:color="auto"/>
            <w:bottom w:val="none" w:sz="0" w:space="0" w:color="auto"/>
            <w:right w:val="none" w:sz="0" w:space="0" w:color="auto"/>
          </w:divBdr>
        </w:div>
        <w:div w:id="128280392">
          <w:marLeft w:val="640"/>
          <w:marRight w:val="0"/>
          <w:marTop w:val="0"/>
          <w:marBottom w:val="0"/>
          <w:divBdr>
            <w:top w:val="none" w:sz="0" w:space="0" w:color="auto"/>
            <w:left w:val="none" w:sz="0" w:space="0" w:color="auto"/>
            <w:bottom w:val="none" w:sz="0" w:space="0" w:color="auto"/>
            <w:right w:val="none" w:sz="0" w:space="0" w:color="auto"/>
          </w:divBdr>
        </w:div>
        <w:div w:id="1978295907">
          <w:marLeft w:val="640"/>
          <w:marRight w:val="0"/>
          <w:marTop w:val="0"/>
          <w:marBottom w:val="0"/>
          <w:divBdr>
            <w:top w:val="none" w:sz="0" w:space="0" w:color="auto"/>
            <w:left w:val="none" w:sz="0" w:space="0" w:color="auto"/>
            <w:bottom w:val="none" w:sz="0" w:space="0" w:color="auto"/>
            <w:right w:val="none" w:sz="0" w:space="0" w:color="auto"/>
          </w:divBdr>
        </w:div>
        <w:div w:id="1135875499">
          <w:marLeft w:val="640"/>
          <w:marRight w:val="0"/>
          <w:marTop w:val="0"/>
          <w:marBottom w:val="0"/>
          <w:divBdr>
            <w:top w:val="none" w:sz="0" w:space="0" w:color="auto"/>
            <w:left w:val="none" w:sz="0" w:space="0" w:color="auto"/>
            <w:bottom w:val="none" w:sz="0" w:space="0" w:color="auto"/>
            <w:right w:val="none" w:sz="0" w:space="0" w:color="auto"/>
          </w:divBdr>
        </w:div>
        <w:div w:id="1044138853">
          <w:marLeft w:val="640"/>
          <w:marRight w:val="0"/>
          <w:marTop w:val="0"/>
          <w:marBottom w:val="0"/>
          <w:divBdr>
            <w:top w:val="none" w:sz="0" w:space="0" w:color="auto"/>
            <w:left w:val="none" w:sz="0" w:space="0" w:color="auto"/>
            <w:bottom w:val="none" w:sz="0" w:space="0" w:color="auto"/>
            <w:right w:val="none" w:sz="0" w:space="0" w:color="auto"/>
          </w:divBdr>
        </w:div>
        <w:div w:id="384567381">
          <w:marLeft w:val="640"/>
          <w:marRight w:val="0"/>
          <w:marTop w:val="0"/>
          <w:marBottom w:val="0"/>
          <w:divBdr>
            <w:top w:val="none" w:sz="0" w:space="0" w:color="auto"/>
            <w:left w:val="none" w:sz="0" w:space="0" w:color="auto"/>
            <w:bottom w:val="none" w:sz="0" w:space="0" w:color="auto"/>
            <w:right w:val="none" w:sz="0" w:space="0" w:color="auto"/>
          </w:divBdr>
        </w:div>
        <w:div w:id="451824170">
          <w:marLeft w:val="640"/>
          <w:marRight w:val="0"/>
          <w:marTop w:val="0"/>
          <w:marBottom w:val="0"/>
          <w:divBdr>
            <w:top w:val="none" w:sz="0" w:space="0" w:color="auto"/>
            <w:left w:val="none" w:sz="0" w:space="0" w:color="auto"/>
            <w:bottom w:val="none" w:sz="0" w:space="0" w:color="auto"/>
            <w:right w:val="none" w:sz="0" w:space="0" w:color="auto"/>
          </w:divBdr>
        </w:div>
        <w:div w:id="1712657114">
          <w:marLeft w:val="640"/>
          <w:marRight w:val="0"/>
          <w:marTop w:val="0"/>
          <w:marBottom w:val="0"/>
          <w:divBdr>
            <w:top w:val="none" w:sz="0" w:space="0" w:color="auto"/>
            <w:left w:val="none" w:sz="0" w:space="0" w:color="auto"/>
            <w:bottom w:val="none" w:sz="0" w:space="0" w:color="auto"/>
            <w:right w:val="none" w:sz="0" w:space="0" w:color="auto"/>
          </w:divBdr>
        </w:div>
        <w:div w:id="1500341169">
          <w:marLeft w:val="640"/>
          <w:marRight w:val="0"/>
          <w:marTop w:val="0"/>
          <w:marBottom w:val="0"/>
          <w:divBdr>
            <w:top w:val="none" w:sz="0" w:space="0" w:color="auto"/>
            <w:left w:val="none" w:sz="0" w:space="0" w:color="auto"/>
            <w:bottom w:val="none" w:sz="0" w:space="0" w:color="auto"/>
            <w:right w:val="none" w:sz="0" w:space="0" w:color="auto"/>
          </w:divBdr>
        </w:div>
        <w:div w:id="527067593">
          <w:marLeft w:val="640"/>
          <w:marRight w:val="0"/>
          <w:marTop w:val="0"/>
          <w:marBottom w:val="0"/>
          <w:divBdr>
            <w:top w:val="none" w:sz="0" w:space="0" w:color="auto"/>
            <w:left w:val="none" w:sz="0" w:space="0" w:color="auto"/>
            <w:bottom w:val="none" w:sz="0" w:space="0" w:color="auto"/>
            <w:right w:val="none" w:sz="0" w:space="0" w:color="auto"/>
          </w:divBdr>
        </w:div>
        <w:div w:id="1678846236">
          <w:marLeft w:val="640"/>
          <w:marRight w:val="0"/>
          <w:marTop w:val="0"/>
          <w:marBottom w:val="0"/>
          <w:divBdr>
            <w:top w:val="none" w:sz="0" w:space="0" w:color="auto"/>
            <w:left w:val="none" w:sz="0" w:space="0" w:color="auto"/>
            <w:bottom w:val="none" w:sz="0" w:space="0" w:color="auto"/>
            <w:right w:val="none" w:sz="0" w:space="0" w:color="auto"/>
          </w:divBdr>
        </w:div>
        <w:div w:id="1764569879">
          <w:marLeft w:val="640"/>
          <w:marRight w:val="0"/>
          <w:marTop w:val="0"/>
          <w:marBottom w:val="0"/>
          <w:divBdr>
            <w:top w:val="none" w:sz="0" w:space="0" w:color="auto"/>
            <w:left w:val="none" w:sz="0" w:space="0" w:color="auto"/>
            <w:bottom w:val="none" w:sz="0" w:space="0" w:color="auto"/>
            <w:right w:val="none" w:sz="0" w:space="0" w:color="auto"/>
          </w:divBdr>
        </w:div>
        <w:div w:id="1208492808">
          <w:marLeft w:val="640"/>
          <w:marRight w:val="0"/>
          <w:marTop w:val="0"/>
          <w:marBottom w:val="0"/>
          <w:divBdr>
            <w:top w:val="none" w:sz="0" w:space="0" w:color="auto"/>
            <w:left w:val="none" w:sz="0" w:space="0" w:color="auto"/>
            <w:bottom w:val="none" w:sz="0" w:space="0" w:color="auto"/>
            <w:right w:val="none" w:sz="0" w:space="0" w:color="auto"/>
          </w:divBdr>
        </w:div>
        <w:div w:id="874731154">
          <w:marLeft w:val="640"/>
          <w:marRight w:val="0"/>
          <w:marTop w:val="0"/>
          <w:marBottom w:val="0"/>
          <w:divBdr>
            <w:top w:val="none" w:sz="0" w:space="0" w:color="auto"/>
            <w:left w:val="none" w:sz="0" w:space="0" w:color="auto"/>
            <w:bottom w:val="none" w:sz="0" w:space="0" w:color="auto"/>
            <w:right w:val="none" w:sz="0" w:space="0" w:color="auto"/>
          </w:divBdr>
        </w:div>
        <w:div w:id="1069888348">
          <w:marLeft w:val="640"/>
          <w:marRight w:val="0"/>
          <w:marTop w:val="0"/>
          <w:marBottom w:val="0"/>
          <w:divBdr>
            <w:top w:val="none" w:sz="0" w:space="0" w:color="auto"/>
            <w:left w:val="none" w:sz="0" w:space="0" w:color="auto"/>
            <w:bottom w:val="none" w:sz="0" w:space="0" w:color="auto"/>
            <w:right w:val="none" w:sz="0" w:space="0" w:color="auto"/>
          </w:divBdr>
        </w:div>
        <w:div w:id="357507767">
          <w:marLeft w:val="640"/>
          <w:marRight w:val="0"/>
          <w:marTop w:val="0"/>
          <w:marBottom w:val="0"/>
          <w:divBdr>
            <w:top w:val="none" w:sz="0" w:space="0" w:color="auto"/>
            <w:left w:val="none" w:sz="0" w:space="0" w:color="auto"/>
            <w:bottom w:val="none" w:sz="0" w:space="0" w:color="auto"/>
            <w:right w:val="none" w:sz="0" w:space="0" w:color="auto"/>
          </w:divBdr>
        </w:div>
        <w:div w:id="536507505">
          <w:marLeft w:val="640"/>
          <w:marRight w:val="0"/>
          <w:marTop w:val="0"/>
          <w:marBottom w:val="0"/>
          <w:divBdr>
            <w:top w:val="none" w:sz="0" w:space="0" w:color="auto"/>
            <w:left w:val="none" w:sz="0" w:space="0" w:color="auto"/>
            <w:bottom w:val="none" w:sz="0" w:space="0" w:color="auto"/>
            <w:right w:val="none" w:sz="0" w:space="0" w:color="auto"/>
          </w:divBdr>
        </w:div>
        <w:div w:id="309217233">
          <w:marLeft w:val="640"/>
          <w:marRight w:val="0"/>
          <w:marTop w:val="0"/>
          <w:marBottom w:val="0"/>
          <w:divBdr>
            <w:top w:val="none" w:sz="0" w:space="0" w:color="auto"/>
            <w:left w:val="none" w:sz="0" w:space="0" w:color="auto"/>
            <w:bottom w:val="none" w:sz="0" w:space="0" w:color="auto"/>
            <w:right w:val="none" w:sz="0" w:space="0" w:color="auto"/>
          </w:divBdr>
        </w:div>
        <w:div w:id="240257787">
          <w:marLeft w:val="640"/>
          <w:marRight w:val="0"/>
          <w:marTop w:val="0"/>
          <w:marBottom w:val="0"/>
          <w:divBdr>
            <w:top w:val="none" w:sz="0" w:space="0" w:color="auto"/>
            <w:left w:val="none" w:sz="0" w:space="0" w:color="auto"/>
            <w:bottom w:val="none" w:sz="0" w:space="0" w:color="auto"/>
            <w:right w:val="none" w:sz="0" w:space="0" w:color="auto"/>
          </w:divBdr>
        </w:div>
        <w:div w:id="627248641">
          <w:marLeft w:val="640"/>
          <w:marRight w:val="0"/>
          <w:marTop w:val="0"/>
          <w:marBottom w:val="0"/>
          <w:divBdr>
            <w:top w:val="none" w:sz="0" w:space="0" w:color="auto"/>
            <w:left w:val="none" w:sz="0" w:space="0" w:color="auto"/>
            <w:bottom w:val="none" w:sz="0" w:space="0" w:color="auto"/>
            <w:right w:val="none" w:sz="0" w:space="0" w:color="auto"/>
          </w:divBdr>
        </w:div>
        <w:div w:id="1298292742">
          <w:marLeft w:val="640"/>
          <w:marRight w:val="0"/>
          <w:marTop w:val="0"/>
          <w:marBottom w:val="0"/>
          <w:divBdr>
            <w:top w:val="none" w:sz="0" w:space="0" w:color="auto"/>
            <w:left w:val="none" w:sz="0" w:space="0" w:color="auto"/>
            <w:bottom w:val="none" w:sz="0" w:space="0" w:color="auto"/>
            <w:right w:val="none" w:sz="0" w:space="0" w:color="auto"/>
          </w:divBdr>
        </w:div>
        <w:div w:id="1705253349">
          <w:marLeft w:val="640"/>
          <w:marRight w:val="0"/>
          <w:marTop w:val="0"/>
          <w:marBottom w:val="0"/>
          <w:divBdr>
            <w:top w:val="none" w:sz="0" w:space="0" w:color="auto"/>
            <w:left w:val="none" w:sz="0" w:space="0" w:color="auto"/>
            <w:bottom w:val="none" w:sz="0" w:space="0" w:color="auto"/>
            <w:right w:val="none" w:sz="0" w:space="0" w:color="auto"/>
          </w:divBdr>
        </w:div>
        <w:div w:id="964657043">
          <w:marLeft w:val="640"/>
          <w:marRight w:val="0"/>
          <w:marTop w:val="0"/>
          <w:marBottom w:val="0"/>
          <w:divBdr>
            <w:top w:val="none" w:sz="0" w:space="0" w:color="auto"/>
            <w:left w:val="none" w:sz="0" w:space="0" w:color="auto"/>
            <w:bottom w:val="none" w:sz="0" w:space="0" w:color="auto"/>
            <w:right w:val="none" w:sz="0" w:space="0" w:color="auto"/>
          </w:divBdr>
        </w:div>
        <w:div w:id="985859188">
          <w:marLeft w:val="640"/>
          <w:marRight w:val="0"/>
          <w:marTop w:val="0"/>
          <w:marBottom w:val="0"/>
          <w:divBdr>
            <w:top w:val="none" w:sz="0" w:space="0" w:color="auto"/>
            <w:left w:val="none" w:sz="0" w:space="0" w:color="auto"/>
            <w:bottom w:val="none" w:sz="0" w:space="0" w:color="auto"/>
            <w:right w:val="none" w:sz="0" w:space="0" w:color="auto"/>
          </w:divBdr>
        </w:div>
        <w:div w:id="1562323568">
          <w:marLeft w:val="640"/>
          <w:marRight w:val="0"/>
          <w:marTop w:val="0"/>
          <w:marBottom w:val="0"/>
          <w:divBdr>
            <w:top w:val="none" w:sz="0" w:space="0" w:color="auto"/>
            <w:left w:val="none" w:sz="0" w:space="0" w:color="auto"/>
            <w:bottom w:val="none" w:sz="0" w:space="0" w:color="auto"/>
            <w:right w:val="none" w:sz="0" w:space="0" w:color="auto"/>
          </w:divBdr>
        </w:div>
        <w:div w:id="745154747">
          <w:marLeft w:val="640"/>
          <w:marRight w:val="0"/>
          <w:marTop w:val="0"/>
          <w:marBottom w:val="0"/>
          <w:divBdr>
            <w:top w:val="none" w:sz="0" w:space="0" w:color="auto"/>
            <w:left w:val="none" w:sz="0" w:space="0" w:color="auto"/>
            <w:bottom w:val="none" w:sz="0" w:space="0" w:color="auto"/>
            <w:right w:val="none" w:sz="0" w:space="0" w:color="auto"/>
          </w:divBdr>
        </w:div>
        <w:div w:id="181404327">
          <w:marLeft w:val="640"/>
          <w:marRight w:val="0"/>
          <w:marTop w:val="0"/>
          <w:marBottom w:val="0"/>
          <w:divBdr>
            <w:top w:val="none" w:sz="0" w:space="0" w:color="auto"/>
            <w:left w:val="none" w:sz="0" w:space="0" w:color="auto"/>
            <w:bottom w:val="none" w:sz="0" w:space="0" w:color="auto"/>
            <w:right w:val="none" w:sz="0" w:space="0" w:color="auto"/>
          </w:divBdr>
        </w:div>
        <w:div w:id="2132280867">
          <w:marLeft w:val="640"/>
          <w:marRight w:val="0"/>
          <w:marTop w:val="0"/>
          <w:marBottom w:val="0"/>
          <w:divBdr>
            <w:top w:val="none" w:sz="0" w:space="0" w:color="auto"/>
            <w:left w:val="none" w:sz="0" w:space="0" w:color="auto"/>
            <w:bottom w:val="none" w:sz="0" w:space="0" w:color="auto"/>
            <w:right w:val="none" w:sz="0" w:space="0" w:color="auto"/>
          </w:divBdr>
        </w:div>
        <w:div w:id="683165607">
          <w:marLeft w:val="640"/>
          <w:marRight w:val="0"/>
          <w:marTop w:val="0"/>
          <w:marBottom w:val="0"/>
          <w:divBdr>
            <w:top w:val="none" w:sz="0" w:space="0" w:color="auto"/>
            <w:left w:val="none" w:sz="0" w:space="0" w:color="auto"/>
            <w:bottom w:val="none" w:sz="0" w:space="0" w:color="auto"/>
            <w:right w:val="none" w:sz="0" w:space="0" w:color="auto"/>
          </w:divBdr>
        </w:div>
        <w:div w:id="205063949">
          <w:marLeft w:val="640"/>
          <w:marRight w:val="0"/>
          <w:marTop w:val="0"/>
          <w:marBottom w:val="0"/>
          <w:divBdr>
            <w:top w:val="none" w:sz="0" w:space="0" w:color="auto"/>
            <w:left w:val="none" w:sz="0" w:space="0" w:color="auto"/>
            <w:bottom w:val="none" w:sz="0" w:space="0" w:color="auto"/>
            <w:right w:val="none" w:sz="0" w:space="0" w:color="auto"/>
          </w:divBdr>
        </w:div>
        <w:div w:id="1692876495">
          <w:marLeft w:val="640"/>
          <w:marRight w:val="0"/>
          <w:marTop w:val="0"/>
          <w:marBottom w:val="0"/>
          <w:divBdr>
            <w:top w:val="none" w:sz="0" w:space="0" w:color="auto"/>
            <w:left w:val="none" w:sz="0" w:space="0" w:color="auto"/>
            <w:bottom w:val="none" w:sz="0" w:space="0" w:color="auto"/>
            <w:right w:val="none" w:sz="0" w:space="0" w:color="auto"/>
          </w:divBdr>
        </w:div>
        <w:div w:id="1116290156">
          <w:marLeft w:val="640"/>
          <w:marRight w:val="0"/>
          <w:marTop w:val="0"/>
          <w:marBottom w:val="0"/>
          <w:divBdr>
            <w:top w:val="none" w:sz="0" w:space="0" w:color="auto"/>
            <w:left w:val="none" w:sz="0" w:space="0" w:color="auto"/>
            <w:bottom w:val="none" w:sz="0" w:space="0" w:color="auto"/>
            <w:right w:val="none" w:sz="0" w:space="0" w:color="auto"/>
          </w:divBdr>
        </w:div>
        <w:div w:id="1860115812">
          <w:marLeft w:val="640"/>
          <w:marRight w:val="0"/>
          <w:marTop w:val="0"/>
          <w:marBottom w:val="0"/>
          <w:divBdr>
            <w:top w:val="none" w:sz="0" w:space="0" w:color="auto"/>
            <w:left w:val="none" w:sz="0" w:space="0" w:color="auto"/>
            <w:bottom w:val="none" w:sz="0" w:space="0" w:color="auto"/>
            <w:right w:val="none" w:sz="0" w:space="0" w:color="auto"/>
          </w:divBdr>
        </w:div>
        <w:div w:id="1115439655">
          <w:marLeft w:val="640"/>
          <w:marRight w:val="0"/>
          <w:marTop w:val="0"/>
          <w:marBottom w:val="0"/>
          <w:divBdr>
            <w:top w:val="none" w:sz="0" w:space="0" w:color="auto"/>
            <w:left w:val="none" w:sz="0" w:space="0" w:color="auto"/>
            <w:bottom w:val="none" w:sz="0" w:space="0" w:color="auto"/>
            <w:right w:val="none" w:sz="0" w:space="0" w:color="auto"/>
          </w:divBdr>
        </w:div>
        <w:div w:id="1941987360">
          <w:marLeft w:val="640"/>
          <w:marRight w:val="0"/>
          <w:marTop w:val="0"/>
          <w:marBottom w:val="0"/>
          <w:divBdr>
            <w:top w:val="none" w:sz="0" w:space="0" w:color="auto"/>
            <w:left w:val="none" w:sz="0" w:space="0" w:color="auto"/>
            <w:bottom w:val="none" w:sz="0" w:space="0" w:color="auto"/>
            <w:right w:val="none" w:sz="0" w:space="0" w:color="auto"/>
          </w:divBdr>
        </w:div>
        <w:div w:id="1858497419">
          <w:marLeft w:val="640"/>
          <w:marRight w:val="0"/>
          <w:marTop w:val="0"/>
          <w:marBottom w:val="0"/>
          <w:divBdr>
            <w:top w:val="none" w:sz="0" w:space="0" w:color="auto"/>
            <w:left w:val="none" w:sz="0" w:space="0" w:color="auto"/>
            <w:bottom w:val="none" w:sz="0" w:space="0" w:color="auto"/>
            <w:right w:val="none" w:sz="0" w:space="0" w:color="auto"/>
          </w:divBdr>
        </w:div>
        <w:div w:id="783890190">
          <w:marLeft w:val="640"/>
          <w:marRight w:val="0"/>
          <w:marTop w:val="0"/>
          <w:marBottom w:val="0"/>
          <w:divBdr>
            <w:top w:val="none" w:sz="0" w:space="0" w:color="auto"/>
            <w:left w:val="none" w:sz="0" w:space="0" w:color="auto"/>
            <w:bottom w:val="none" w:sz="0" w:space="0" w:color="auto"/>
            <w:right w:val="none" w:sz="0" w:space="0" w:color="auto"/>
          </w:divBdr>
        </w:div>
        <w:div w:id="125245972">
          <w:marLeft w:val="640"/>
          <w:marRight w:val="0"/>
          <w:marTop w:val="0"/>
          <w:marBottom w:val="0"/>
          <w:divBdr>
            <w:top w:val="none" w:sz="0" w:space="0" w:color="auto"/>
            <w:left w:val="none" w:sz="0" w:space="0" w:color="auto"/>
            <w:bottom w:val="none" w:sz="0" w:space="0" w:color="auto"/>
            <w:right w:val="none" w:sz="0" w:space="0" w:color="auto"/>
          </w:divBdr>
        </w:div>
        <w:div w:id="824668410">
          <w:marLeft w:val="640"/>
          <w:marRight w:val="0"/>
          <w:marTop w:val="0"/>
          <w:marBottom w:val="0"/>
          <w:divBdr>
            <w:top w:val="none" w:sz="0" w:space="0" w:color="auto"/>
            <w:left w:val="none" w:sz="0" w:space="0" w:color="auto"/>
            <w:bottom w:val="none" w:sz="0" w:space="0" w:color="auto"/>
            <w:right w:val="none" w:sz="0" w:space="0" w:color="auto"/>
          </w:divBdr>
        </w:div>
        <w:div w:id="420639820">
          <w:marLeft w:val="640"/>
          <w:marRight w:val="0"/>
          <w:marTop w:val="0"/>
          <w:marBottom w:val="0"/>
          <w:divBdr>
            <w:top w:val="none" w:sz="0" w:space="0" w:color="auto"/>
            <w:left w:val="none" w:sz="0" w:space="0" w:color="auto"/>
            <w:bottom w:val="none" w:sz="0" w:space="0" w:color="auto"/>
            <w:right w:val="none" w:sz="0" w:space="0" w:color="auto"/>
          </w:divBdr>
        </w:div>
        <w:div w:id="1506900042">
          <w:marLeft w:val="640"/>
          <w:marRight w:val="0"/>
          <w:marTop w:val="0"/>
          <w:marBottom w:val="0"/>
          <w:divBdr>
            <w:top w:val="none" w:sz="0" w:space="0" w:color="auto"/>
            <w:left w:val="none" w:sz="0" w:space="0" w:color="auto"/>
            <w:bottom w:val="none" w:sz="0" w:space="0" w:color="auto"/>
            <w:right w:val="none" w:sz="0" w:space="0" w:color="auto"/>
          </w:divBdr>
        </w:div>
        <w:div w:id="723411402">
          <w:marLeft w:val="640"/>
          <w:marRight w:val="0"/>
          <w:marTop w:val="0"/>
          <w:marBottom w:val="0"/>
          <w:divBdr>
            <w:top w:val="none" w:sz="0" w:space="0" w:color="auto"/>
            <w:left w:val="none" w:sz="0" w:space="0" w:color="auto"/>
            <w:bottom w:val="none" w:sz="0" w:space="0" w:color="auto"/>
            <w:right w:val="none" w:sz="0" w:space="0" w:color="auto"/>
          </w:divBdr>
        </w:div>
      </w:divsChild>
    </w:div>
    <w:div w:id="218396878">
      <w:bodyDiv w:val="1"/>
      <w:marLeft w:val="0"/>
      <w:marRight w:val="0"/>
      <w:marTop w:val="0"/>
      <w:marBottom w:val="0"/>
      <w:divBdr>
        <w:top w:val="none" w:sz="0" w:space="0" w:color="auto"/>
        <w:left w:val="none" w:sz="0" w:space="0" w:color="auto"/>
        <w:bottom w:val="none" w:sz="0" w:space="0" w:color="auto"/>
        <w:right w:val="none" w:sz="0" w:space="0" w:color="auto"/>
      </w:divBdr>
      <w:divsChild>
        <w:div w:id="1154105024">
          <w:marLeft w:val="640"/>
          <w:marRight w:val="0"/>
          <w:marTop w:val="0"/>
          <w:marBottom w:val="0"/>
          <w:divBdr>
            <w:top w:val="none" w:sz="0" w:space="0" w:color="auto"/>
            <w:left w:val="none" w:sz="0" w:space="0" w:color="auto"/>
            <w:bottom w:val="none" w:sz="0" w:space="0" w:color="auto"/>
            <w:right w:val="none" w:sz="0" w:space="0" w:color="auto"/>
          </w:divBdr>
        </w:div>
        <w:div w:id="4095174">
          <w:marLeft w:val="640"/>
          <w:marRight w:val="0"/>
          <w:marTop w:val="0"/>
          <w:marBottom w:val="0"/>
          <w:divBdr>
            <w:top w:val="none" w:sz="0" w:space="0" w:color="auto"/>
            <w:left w:val="none" w:sz="0" w:space="0" w:color="auto"/>
            <w:bottom w:val="none" w:sz="0" w:space="0" w:color="auto"/>
            <w:right w:val="none" w:sz="0" w:space="0" w:color="auto"/>
          </w:divBdr>
        </w:div>
        <w:div w:id="1451120584">
          <w:marLeft w:val="640"/>
          <w:marRight w:val="0"/>
          <w:marTop w:val="0"/>
          <w:marBottom w:val="0"/>
          <w:divBdr>
            <w:top w:val="none" w:sz="0" w:space="0" w:color="auto"/>
            <w:left w:val="none" w:sz="0" w:space="0" w:color="auto"/>
            <w:bottom w:val="none" w:sz="0" w:space="0" w:color="auto"/>
            <w:right w:val="none" w:sz="0" w:space="0" w:color="auto"/>
          </w:divBdr>
        </w:div>
        <w:div w:id="1674409966">
          <w:marLeft w:val="640"/>
          <w:marRight w:val="0"/>
          <w:marTop w:val="0"/>
          <w:marBottom w:val="0"/>
          <w:divBdr>
            <w:top w:val="none" w:sz="0" w:space="0" w:color="auto"/>
            <w:left w:val="none" w:sz="0" w:space="0" w:color="auto"/>
            <w:bottom w:val="none" w:sz="0" w:space="0" w:color="auto"/>
            <w:right w:val="none" w:sz="0" w:space="0" w:color="auto"/>
          </w:divBdr>
        </w:div>
        <w:div w:id="2009820093">
          <w:marLeft w:val="640"/>
          <w:marRight w:val="0"/>
          <w:marTop w:val="0"/>
          <w:marBottom w:val="0"/>
          <w:divBdr>
            <w:top w:val="none" w:sz="0" w:space="0" w:color="auto"/>
            <w:left w:val="none" w:sz="0" w:space="0" w:color="auto"/>
            <w:bottom w:val="none" w:sz="0" w:space="0" w:color="auto"/>
            <w:right w:val="none" w:sz="0" w:space="0" w:color="auto"/>
          </w:divBdr>
        </w:div>
        <w:div w:id="1672414618">
          <w:marLeft w:val="640"/>
          <w:marRight w:val="0"/>
          <w:marTop w:val="0"/>
          <w:marBottom w:val="0"/>
          <w:divBdr>
            <w:top w:val="none" w:sz="0" w:space="0" w:color="auto"/>
            <w:left w:val="none" w:sz="0" w:space="0" w:color="auto"/>
            <w:bottom w:val="none" w:sz="0" w:space="0" w:color="auto"/>
            <w:right w:val="none" w:sz="0" w:space="0" w:color="auto"/>
          </w:divBdr>
        </w:div>
        <w:div w:id="2122340633">
          <w:marLeft w:val="640"/>
          <w:marRight w:val="0"/>
          <w:marTop w:val="0"/>
          <w:marBottom w:val="0"/>
          <w:divBdr>
            <w:top w:val="none" w:sz="0" w:space="0" w:color="auto"/>
            <w:left w:val="none" w:sz="0" w:space="0" w:color="auto"/>
            <w:bottom w:val="none" w:sz="0" w:space="0" w:color="auto"/>
            <w:right w:val="none" w:sz="0" w:space="0" w:color="auto"/>
          </w:divBdr>
        </w:div>
        <w:div w:id="1745642716">
          <w:marLeft w:val="640"/>
          <w:marRight w:val="0"/>
          <w:marTop w:val="0"/>
          <w:marBottom w:val="0"/>
          <w:divBdr>
            <w:top w:val="none" w:sz="0" w:space="0" w:color="auto"/>
            <w:left w:val="none" w:sz="0" w:space="0" w:color="auto"/>
            <w:bottom w:val="none" w:sz="0" w:space="0" w:color="auto"/>
            <w:right w:val="none" w:sz="0" w:space="0" w:color="auto"/>
          </w:divBdr>
        </w:div>
        <w:div w:id="1796488973">
          <w:marLeft w:val="640"/>
          <w:marRight w:val="0"/>
          <w:marTop w:val="0"/>
          <w:marBottom w:val="0"/>
          <w:divBdr>
            <w:top w:val="none" w:sz="0" w:space="0" w:color="auto"/>
            <w:left w:val="none" w:sz="0" w:space="0" w:color="auto"/>
            <w:bottom w:val="none" w:sz="0" w:space="0" w:color="auto"/>
            <w:right w:val="none" w:sz="0" w:space="0" w:color="auto"/>
          </w:divBdr>
        </w:div>
        <w:div w:id="1047877904">
          <w:marLeft w:val="640"/>
          <w:marRight w:val="0"/>
          <w:marTop w:val="0"/>
          <w:marBottom w:val="0"/>
          <w:divBdr>
            <w:top w:val="none" w:sz="0" w:space="0" w:color="auto"/>
            <w:left w:val="none" w:sz="0" w:space="0" w:color="auto"/>
            <w:bottom w:val="none" w:sz="0" w:space="0" w:color="auto"/>
            <w:right w:val="none" w:sz="0" w:space="0" w:color="auto"/>
          </w:divBdr>
        </w:div>
        <w:div w:id="67768786">
          <w:marLeft w:val="640"/>
          <w:marRight w:val="0"/>
          <w:marTop w:val="0"/>
          <w:marBottom w:val="0"/>
          <w:divBdr>
            <w:top w:val="none" w:sz="0" w:space="0" w:color="auto"/>
            <w:left w:val="none" w:sz="0" w:space="0" w:color="auto"/>
            <w:bottom w:val="none" w:sz="0" w:space="0" w:color="auto"/>
            <w:right w:val="none" w:sz="0" w:space="0" w:color="auto"/>
          </w:divBdr>
        </w:div>
        <w:div w:id="1192575615">
          <w:marLeft w:val="640"/>
          <w:marRight w:val="0"/>
          <w:marTop w:val="0"/>
          <w:marBottom w:val="0"/>
          <w:divBdr>
            <w:top w:val="none" w:sz="0" w:space="0" w:color="auto"/>
            <w:left w:val="none" w:sz="0" w:space="0" w:color="auto"/>
            <w:bottom w:val="none" w:sz="0" w:space="0" w:color="auto"/>
            <w:right w:val="none" w:sz="0" w:space="0" w:color="auto"/>
          </w:divBdr>
        </w:div>
        <w:div w:id="166604572">
          <w:marLeft w:val="640"/>
          <w:marRight w:val="0"/>
          <w:marTop w:val="0"/>
          <w:marBottom w:val="0"/>
          <w:divBdr>
            <w:top w:val="none" w:sz="0" w:space="0" w:color="auto"/>
            <w:left w:val="none" w:sz="0" w:space="0" w:color="auto"/>
            <w:bottom w:val="none" w:sz="0" w:space="0" w:color="auto"/>
            <w:right w:val="none" w:sz="0" w:space="0" w:color="auto"/>
          </w:divBdr>
        </w:div>
        <w:div w:id="118841011">
          <w:marLeft w:val="640"/>
          <w:marRight w:val="0"/>
          <w:marTop w:val="0"/>
          <w:marBottom w:val="0"/>
          <w:divBdr>
            <w:top w:val="none" w:sz="0" w:space="0" w:color="auto"/>
            <w:left w:val="none" w:sz="0" w:space="0" w:color="auto"/>
            <w:bottom w:val="none" w:sz="0" w:space="0" w:color="auto"/>
            <w:right w:val="none" w:sz="0" w:space="0" w:color="auto"/>
          </w:divBdr>
        </w:div>
        <w:div w:id="447623228">
          <w:marLeft w:val="640"/>
          <w:marRight w:val="0"/>
          <w:marTop w:val="0"/>
          <w:marBottom w:val="0"/>
          <w:divBdr>
            <w:top w:val="none" w:sz="0" w:space="0" w:color="auto"/>
            <w:left w:val="none" w:sz="0" w:space="0" w:color="auto"/>
            <w:bottom w:val="none" w:sz="0" w:space="0" w:color="auto"/>
            <w:right w:val="none" w:sz="0" w:space="0" w:color="auto"/>
          </w:divBdr>
        </w:div>
        <w:div w:id="618679855">
          <w:marLeft w:val="640"/>
          <w:marRight w:val="0"/>
          <w:marTop w:val="0"/>
          <w:marBottom w:val="0"/>
          <w:divBdr>
            <w:top w:val="none" w:sz="0" w:space="0" w:color="auto"/>
            <w:left w:val="none" w:sz="0" w:space="0" w:color="auto"/>
            <w:bottom w:val="none" w:sz="0" w:space="0" w:color="auto"/>
            <w:right w:val="none" w:sz="0" w:space="0" w:color="auto"/>
          </w:divBdr>
        </w:div>
        <w:div w:id="1633751301">
          <w:marLeft w:val="640"/>
          <w:marRight w:val="0"/>
          <w:marTop w:val="0"/>
          <w:marBottom w:val="0"/>
          <w:divBdr>
            <w:top w:val="none" w:sz="0" w:space="0" w:color="auto"/>
            <w:left w:val="none" w:sz="0" w:space="0" w:color="auto"/>
            <w:bottom w:val="none" w:sz="0" w:space="0" w:color="auto"/>
            <w:right w:val="none" w:sz="0" w:space="0" w:color="auto"/>
          </w:divBdr>
        </w:div>
        <w:div w:id="45952489">
          <w:marLeft w:val="640"/>
          <w:marRight w:val="0"/>
          <w:marTop w:val="0"/>
          <w:marBottom w:val="0"/>
          <w:divBdr>
            <w:top w:val="none" w:sz="0" w:space="0" w:color="auto"/>
            <w:left w:val="none" w:sz="0" w:space="0" w:color="auto"/>
            <w:bottom w:val="none" w:sz="0" w:space="0" w:color="auto"/>
            <w:right w:val="none" w:sz="0" w:space="0" w:color="auto"/>
          </w:divBdr>
        </w:div>
        <w:div w:id="36859245">
          <w:marLeft w:val="640"/>
          <w:marRight w:val="0"/>
          <w:marTop w:val="0"/>
          <w:marBottom w:val="0"/>
          <w:divBdr>
            <w:top w:val="none" w:sz="0" w:space="0" w:color="auto"/>
            <w:left w:val="none" w:sz="0" w:space="0" w:color="auto"/>
            <w:bottom w:val="none" w:sz="0" w:space="0" w:color="auto"/>
            <w:right w:val="none" w:sz="0" w:space="0" w:color="auto"/>
          </w:divBdr>
        </w:div>
        <w:div w:id="1691684619">
          <w:marLeft w:val="640"/>
          <w:marRight w:val="0"/>
          <w:marTop w:val="0"/>
          <w:marBottom w:val="0"/>
          <w:divBdr>
            <w:top w:val="none" w:sz="0" w:space="0" w:color="auto"/>
            <w:left w:val="none" w:sz="0" w:space="0" w:color="auto"/>
            <w:bottom w:val="none" w:sz="0" w:space="0" w:color="auto"/>
            <w:right w:val="none" w:sz="0" w:space="0" w:color="auto"/>
          </w:divBdr>
        </w:div>
        <w:div w:id="652221508">
          <w:marLeft w:val="640"/>
          <w:marRight w:val="0"/>
          <w:marTop w:val="0"/>
          <w:marBottom w:val="0"/>
          <w:divBdr>
            <w:top w:val="none" w:sz="0" w:space="0" w:color="auto"/>
            <w:left w:val="none" w:sz="0" w:space="0" w:color="auto"/>
            <w:bottom w:val="none" w:sz="0" w:space="0" w:color="auto"/>
            <w:right w:val="none" w:sz="0" w:space="0" w:color="auto"/>
          </w:divBdr>
        </w:div>
        <w:div w:id="2080328650">
          <w:marLeft w:val="640"/>
          <w:marRight w:val="0"/>
          <w:marTop w:val="0"/>
          <w:marBottom w:val="0"/>
          <w:divBdr>
            <w:top w:val="none" w:sz="0" w:space="0" w:color="auto"/>
            <w:left w:val="none" w:sz="0" w:space="0" w:color="auto"/>
            <w:bottom w:val="none" w:sz="0" w:space="0" w:color="auto"/>
            <w:right w:val="none" w:sz="0" w:space="0" w:color="auto"/>
          </w:divBdr>
        </w:div>
        <w:div w:id="2067290268">
          <w:marLeft w:val="640"/>
          <w:marRight w:val="0"/>
          <w:marTop w:val="0"/>
          <w:marBottom w:val="0"/>
          <w:divBdr>
            <w:top w:val="none" w:sz="0" w:space="0" w:color="auto"/>
            <w:left w:val="none" w:sz="0" w:space="0" w:color="auto"/>
            <w:bottom w:val="none" w:sz="0" w:space="0" w:color="auto"/>
            <w:right w:val="none" w:sz="0" w:space="0" w:color="auto"/>
          </w:divBdr>
        </w:div>
        <w:div w:id="843667746">
          <w:marLeft w:val="640"/>
          <w:marRight w:val="0"/>
          <w:marTop w:val="0"/>
          <w:marBottom w:val="0"/>
          <w:divBdr>
            <w:top w:val="none" w:sz="0" w:space="0" w:color="auto"/>
            <w:left w:val="none" w:sz="0" w:space="0" w:color="auto"/>
            <w:bottom w:val="none" w:sz="0" w:space="0" w:color="auto"/>
            <w:right w:val="none" w:sz="0" w:space="0" w:color="auto"/>
          </w:divBdr>
        </w:div>
        <w:div w:id="661934484">
          <w:marLeft w:val="640"/>
          <w:marRight w:val="0"/>
          <w:marTop w:val="0"/>
          <w:marBottom w:val="0"/>
          <w:divBdr>
            <w:top w:val="none" w:sz="0" w:space="0" w:color="auto"/>
            <w:left w:val="none" w:sz="0" w:space="0" w:color="auto"/>
            <w:bottom w:val="none" w:sz="0" w:space="0" w:color="auto"/>
            <w:right w:val="none" w:sz="0" w:space="0" w:color="auto"/>
          </w:divBdr>
        </w:div>
        <w:div w:id="392505044">
          <w:marLeft w:val="640"/>
          <w:marRight w:val="0"/>
          <w:marTop w:val="0"/>
          <w:marBottom w:val="0"/>
          <w:divBdr>
            <w:top w:val="none" w:sz="0" w:space="0" w:color="auto"/>
            <w:left w:val="none" w:sz="0" w:space="0" w:color="auto"/>
            <w:bottom w:val="none" w:sz="0" w:space="0" w:color="auto"/>
            <w:right w:val="none" w:sz="0" w:space="0" w:color="auto"/>
          </w:divBdr>
        </w:div>
        <w:div w:id="1802528034">
          <w:marLeft w:val="640"/>
          <w:marRight w:val="0"/>
          <w:marTop w:val="0"/>
          <w:marBottom w:val="0"/>
          <w:divBdr>
            <w:top w:val="none" w:sz="0" w:space="0" w:color="auto"/>
            <w:left w:val="none" w:sz="0" w:space="0" w:color="auto"/>
            <w:bottom w:val="none" w:sz="0" w:space="0" w:color="auto"/>
            <w:right w:val="none" w:sz="0" w:space="0" w:color="auto"/>
          </w:divBdr>
        </w:div>
        <w:div w:id="1263298011">
          <w:marLeft w:val="640"/>
          <w:marRight w:val="0"/>
          <w:marTop w:val="0"/>
          <w:marBottom w:val="0"/>
          <w:divBdr>
            <w:top w:val="none" w:sz="0" w:space="0" w:color="auto"/>
            <w:left w:val="none" w:sz="0" w:space="0" w:color="auto"/>
            <w:bottom w:val="none" w:sz="0" w:space="0" w:color="auto"/>
            <w:right w:val="none" w:sz="0" w:space="0" w:color="auto"/>
          </w:divBdr>
        </w:div>
        <w:div w:id="1458985141">
          <w:marLeft w:val="640"/>
          <w:marRight w:val="0"/>
          <w:marTop w:val="0"/>
          <w:marBottom w:val="0"/>
          <w:divBdr>
            <w:top w:val="none" w:sz="0" w:space="0" w:color="auto"/>
            <w:left w:val="none" w:sz="0" w:space="0" w:color="auto"/>
            <w:bottom w:val="none" w:sz="0" w:space="0" w:color="auto"/>
            <w:right w:val="none" w:sz="0" w:space="0" w:color="auto"/>
          </w:divBdr>
        </w:div>
        <w:div w:id="885289581">
          <w:marLeft w:val="640"/>
          <w:marRight w:val="0"/>
          <w:marTop w:val="0"/>
          <w:marBottom w:val="0"/>
          <w:divBdr>
            <w:top w:val="none" w:sz="0" w:space="0" w:color="auto"/>
            <w:left w:val="none" w:sz="0" w:space="0" w:color="auto"/>
            <w:bottom w:val="none" w:sz="0" w:space="0" w:color="auto"/>
            <w:right w:val="none" w:sz="0" w:space="0" w:color="auto"/>
          </w:divBdr>
        </w:div>
        <w:div w:id="860968879">
          <w:marLeft w:val="640"/>
          <w:marRight w:val="0"/>
          <w:marTop w:val="0"/>
          <w:marBottom w:val="0"/>
          <w:divBdr>
            <w:top w:val="none" w:sz="0" w:space="0" w:color="auto"/>
            <w:left w:val="none" w:sz="0" w:space="0" w:color="auto"/>
            <w:bottom w:val="none" w:sz="0" w:space="0" w:color="auto"/>
            <w:right w:val="none" w:sz="0" w:space="0" w:color="auto"/>
          </w:divBdr>
        </w:div>
        <w:div w:id="1564561011">
          <w:marLeft w:val="640"/>
          <w:marRight w:val="0"/>
          <w:marTop w:val="0"/>
          <w:marBottom w:val="0"/>
          <w:divBdr>
            <w:top w:val="none" w:sz="0" w:space="0" w:color="auto"/>
            <w:left w:val="none" w:sz="0" w:space="0" w:color="auto"/>
            <w:bottom w:val="none" w:sz="0" w:space="0" w:color="auto"/>
            <w:right w:val="none" w:sz="0" w:space="0" w:color="auto"/>
          </w:divBdr>
        </w:div>
        <w:div w:id="531116829">
          <w:marLeft w:val="640"/>
          <w:marRight w:val="0"/>
          <w:marTop w:val="0"/>
          <w:marBottom w:val="0"/>
          <w:divBdr>
            <w:top w:val="none" w:sz="0" w:space="0" w:color="auto"/>
            <w:left w:val="none" w:sz="0" w:space="0" w:color="auto"/>
            <w:bottom w:val="none" w:sz="0" w:space="0" w:color="auto"/>
            <w:right w:val="none" w:sz="0" w:space="0" w:color="auto"/>
          </w:divBdr>
        </w:div>
        <w:div w:id="1653021677">
          <w:marLeft w:val="640"/>
          <w:marRight w:val="0"/>
          <w:marTop w:val="0"/>
          <w:marBottom w:val="0"/>
          <w:divBdr>
            <w:top w:val="none" w:sz="0" w:space="0" w:color="auto"/>
            <w:left w:val="none" w:sz="0" w:space="0" w:color="auto"/>
            <w:bottom w:val="none" w:sz="0" w:space="0" w:color="auto"/>
            <w:right w:val="none" w:sz="0" w:space="0" w:color="auto"/>
          </w:divBdr>
        </w:div>
        <w:div w:id="44570939">
          <w:marLeft w:val="640"/>
          <w:marRight w:val="0"/>
          <w:marTop w:val="0"/>
          <w:marBottom w:val="0"/>
          <w:divBdr>
            <w:top w:val="none" w:sz="0" w:space="0" w:color="auto"/>
            <w:left w:val="none" w:sz="0" w:space="0" w:color="auto"/>
            <w:bottom w:val="none" w:sz="0" w:space="0" w:color="auto"/>
            <w:right w:val="none" w:sz="0" w:space="0" w:color="auto"/>
          </w:divBdr>
        </w:div>
        <w:div w:id="454757284">
          <w:marLeft w:val="640"/>
          <w:marRight w:val="0"/>
          <w:marTop w:val="0"/>
          <w:marBottom w:val="0"/>
          <w:divBdr>
            <w:top w:val="none" w:sz="0" w:space="0" w:color="auto"/>
            <w:left w:val="none" w:sz="0" w:space="0" w:color="auto"/>
            <w:bottom w:val="none" w:sz="0" w:space="0" w:color="auto"/>
            <w:right w:val="none" w:sz="0" w:space="0" w:color="auto"/>
          </w:divBdr>
        </w:div>
        <w:div w:id="1242448730">
          <w:marLeft w:val="640"/>
          <w:marRight w:val="0"/>
          <w:marTop w:val="0"/>
          <w:marBottom w:val="0"/>
          <w:divBdr>
            <w:top w:val="none" w:sz="0" w:space="0" w:color="auto"/>
            <w:left w:val="none" w:sz="0" w:space="0" w:color="auto"/>
            <w:bottom w:val="none" w:sz="0" w:space="0" w:color="auto"/>
            <w:right w:val="none" w:sz="0" w:space="0" w:color="auto"/>
          </w:divBdr>
        </w:div>
        <w:div w:id="2001884556">
          <w:marLeft w:val="640"/>
          <w:marRight w:val="0"/>
          <w:marTop w:val="0"/>
          <w:marBottom w:val="0"/>
          <w:divBdr>
            <w:top w:val="none" w:sz="0" w:space="0" w:color="auto"/>
            <w:left w:val="none" w:sz="0" w:space="0" w:color="auto"/>
            <w:bottom w:val="none" w:sz="0" w:space="0" w:color="auto"/>
            <w:right w:val="none" w:sz="0" w:space="0" w:color="auto"/>
          </w:divBdr>
        </w:div>
        <w:div w:id="553740231">
          <w:marLeft w:val="640"/>
          <w:marRight w:val="0"/>
          <w:marTop w:val="0"/>
          <w:marBottom w:val="0"/>
          <w:divBdr>
            <w:top w:val="none" w:sz="0" w:space="0" w:color="auto"/>
            <w:left w:val="none" w:sz="0" w:space="0" w:color="auto"/>
            <w:bottom w:val="none" w:sz="0" w:space="0" w:color="auto"/>
            <w:right w:val="none" w:sz="0" w:space="0" w:color="auto"/>
          </w:divBdr>
        </w:div>
        <w:div w:id="346950948">
          <w:marLeft w:val="640"/>
          <w:marRight w:val="0"/>
          <w:marTop w:val="0"/>
          <w:marBottom w:val="0"/>
          <w:divBdr>
            <w:top w:val="none" w:sz="0" w:space="0" w:color="auto"/>
            <w:left w:val="none" w:sz="0" w:space="0" w:color="auto"/>
            <w:bottom w:val="none" w:sz="0" w:space="0" w:color="auto"/>
            <w:right w:val="none" w:sz="0" w:space="0" w:color="auto"/>
          </w:divBdr>
        </w:div>
        <w:div w:id="1944342280">
          <w:marLeft w:val="640"/>
          <w:marRight w:val="0"/>
          <w:marTop w:val="0"/>
          <w:marBottom w:val="0"/>
          <w:divBdr>
            <w:top w:val="none" w:sz="0" w:space="0" w:color="auto"/>
            <w:left w:val="none" w:sz="0" w:space="0" w:color="auto"/>
            <w:bottom w:val="none" w:sz="0" w:space="0" w:color="auto"/>
            <w:right w:val="none" w:sz="0" w:space="0" w:color="auto"/>
          </w:divBdr>
        </w:div>
        <w:div w:id="1774738940">
          <w:marLeft w:val="640"/>
          <w:marRight w:val="0"/>
          <w:marTop w:val="0"/>
          <w:marBottom w:val="0"/>
          <w:divBdr>
            <w:top w:val="none" w:sz="0" w:space="0" w:color="auto"/>
            <w:left w:val="none" w:sz="0" w:space="0" w:color="auto"/>
            <w:bottom w:val="none" w:sz="0" w:space="0" w:color="auto"/>
            <w:right w:val="none" w:sz="0" w:space="0" w:color="auto"/>
          </w:divBdr>
        </w:div>
        <w:div w:id="1952859762">
          <w:marLeft w:val="640"/>
          <w:marRight w:val="0"/>
          <w:marTop w:val="0"/>
          <w:marBottom w:val="0"/>
          <w:divBdr>
            <w:top w:val="none" w:sz="0" w:space="0" w:color="auto"/>
            <w:left w:val="none" w:sz="0" w:space="0" w:color="auto"/>
            <w:bottom w:val="none" w:sz="0" w:space="0" w:color="auto"/>
            <w:right w:val="none" w:sz="0" w:space="0" w:color="auto"/>
          </w:divBdr>
        </w:div>
        <w:div w:id="701631017">
          <w:marLeft w:val="640"/>
          <w:marRight w:val="0"/>
          <w:marTop w:val="0"/>
          <w:marBottom w:val="0"/>
          <w:divBdr>
            <w:top w:val="none" w:sz="0" w:space="0" w:color="auto"/>
            <w:left w:val="none" w:sz="0" w:space="0" w:color="auto"/>
            <w:bottom w:val="none" w:sz="0" w:space="0" w:color="auto"/>
            <w:right w:val="none" w:sz="0" w:space="0" w:color="auto"/>
          </w:divBdr>
        </w:div>
        <w:div w:id="1660381271">
          <w:marLeft w:val="640"/>
          <w:marRight w:val="0"/>
          <w:marTop w:val="0"/>
          <w:marBottom w:val="0"/>
          <w:divBdr>
            <w:top w:val="none" w:sz="0" w:space="0" w:color="auto"/>
            <w:left w:val="none" w:sz="0" w:space="0" w:color="auto"/>
            <w:bottom w:val="none" w:sz="0" w:space="0" w:color="auto"/>
            <w:right w:val="none" w:sz="0" w:space="0" w:color="auto"/>
          </w:divBdr>
        </w:div>
        <w:div w:id="809518637">
          <w:marLeft w:val="640"/>
          <w:marRight w:val="0"/>
          <w:marTop w:val="0"/>
          <w:marBottom w:val="0"/>
          <w:divBdr>
            <w:top w:val="none" w:sz="0" w:space="0" w:color="auto"/>
            <w:left w:val="none" w:sz="0" w:space="0" w:color="auto"/>
            <w:bottom w:val="none" w:sz="0" w:space="0" w:color="auto"/>
            <w:right w:val="none" w:sz="0" w:space="0" w:color="auto"/>
          </w:divBdr>
        </w:div>
        <w:div w:id="141436197">
          <w:marLeft w:val="640"/>
          <w:marRight w:val="0"/>
          <w:marTop w:val="0"/>
          <w:marBottom w:val="0"/>
          <w:divBdr>
            <w:top w:val="none" w:sz="0" w:space="0" w:color="auto"/>
            <w:left w:val="none" w:sz="0" w:space="0" w:color="auto"/>
            <w:bottom w:val="none" w:sz="0" w:space="0" w:color="auto"/>
            <w:right w:val="none" w:sz="0" w:space="0" w:color="auto"/>
          </w:divBdr>
        </w:div>
        <w:div w:id="1690134692">
          <w:marLeft w:val="640"/>
          <w:marRight w:val="0"/>
          <w:marTop w:val="0"/>
          <w:marBottom w:val="0"/>
          <w:divBdr>
            <w:top w:val="none" w:sz="0" w:space="0" w:color="auto"/>
            <w:left w:val="none" w:sz="0" w:space="0" w:color="auto"/>
            <w:bottom w:val="none" w:sz="0" w:space="0" w:color="auto"/>
            <w:right w:val="none" w:sz="0" w:space="0" w:color="auto"/>
          </w:divBdr>
        </w:div>
        <w:div w:id="345138097">
          <w:marLeft w:val="640"/>
          <w:marRight w:val="0"/>
          <w:marTop w:val="0"/>
          <w:marBottom w:val="0"/>
          <w:divBdr>
            <w:top w:val="none" w:sz="0" w:space="0" w:color="auto"/>
            <w:left w:val="none" w:sz="0" w:space="0" w:color="auto"/>
            <w:bottom w:val="none" w:sz="0" w:space="0" w:color="auto"/>
            <w:right w:val="none" w:sz="0" w:space="0" w:color="auto"/>
          </w:divBdr>
        </w:div>
        <w:div w:id="1787501444">
          <w:marLeft w:val="640"/>
          <w:marRight w:val="0"/>
          <w:marTop w:val="0"/>
          <w:marBottom w:val="0"/>
          <w:divBdr>
            <w:top w:val="none" w:sz="0" w:space="0" w:color="auto"/>
            <w:left w:val="none" w:sz="0" w:space="0" w:color="auto"/>
            <w:bottom w:val="none" w:sz="0" w:space="0" w:color="auto"/>
            <w:right w:val="none" w:sz="0" w:space="0" w:color="auto"/>
          </w:divBdr>
        </w:div>
        <w:div w:id="208761022">
          <w:marLeft w:val="640"/>
          <w:marRight w:val="0"/>
          <w:marTop w:val="0"/>
          <w:marBottom w:val="0"/>
          <w:divBdr>
            <w:top w:val="none" w:sz="0" w:space="0" w:color="auto"/>
            <w:left w:val="none" w:sz="0" w:space="0" w:color="auto"/>
            <w:bottom w:val="none" w:sz="0" w:space="0" w:color="auto"/>
            <w:right w:val="none" w:sz="0" w:space="0" w:color="auto"/>
          </w:divBdr>
        </w:div>
        <w:div w:id="1021589214">
          <w:marLeft w:val="640"/>
          <w:marRight w:val="0"/>
          <w:marTop w:val="0"/>
          <w:marBottom w:val="0"/>
          <w:divBdr>
            <w:top w:val="none" w:sz="0" w:space="0" w:color="auto"/>
            <w:left w:val="none" w:sz="0" w:space="0" w:color="auto"/>
            <w:bottom w:val="none" w:sz="0" w:space="0" w:color="auto"/>
            <w:right w:val="none" w:sz="0" w:space="0" w:color="auto"/>
          </w:divBdr>
        </w:div>
        <w:div w:id="1903323100">
          <w:marLeft w:val="640"/>
          <w:marRight w:val="0"/>
          <w:marTop w:val="0"/>
          <w:marBottom w:val="0"/>
          <w:divBdr>
            <w:top w:val="none" w:sz="0" w:space="0" w:color="auto"/>
            <w:left w:val="none" w:sz="0" w:space="0" w:color="auto"/>
            <w:bottom w:val="none" w:sz="0" w:space="0" w:color="auto"/>
            <w:right w:val="none" w:sz="0" w:space="0" w:color="auto"/>
          </w:divBdr>
        </w:div>
        <w:div w:id="977806812">
          <w:marLeft w:val="640"/>
          <w:marRight w:val="0"/>
          <w:marTop w:val="0"/>
          <w:marBottom w:val="0"/>
          <w:divBdr>
            <w:top w:val="none" w:sz="0" w:space="0" w:color="auto"/>
            <w:left w:val="none" w:sz="0" w:space="0" w:color="auto"/>
            <w:bottom w:val="none" w:sz="0" w:space="0" w:color="auto"/>
            <w:right w:val="none" w:sz="0" w:space="0" w:color="auto"/>
          </w:divBdr>
        </w:div>
        <w:div w:id="240875480">
          <w:marLeft w:val="640"/>
          <w:marRight w:val="0"/>
          <w:marTop w:val="0"/>
          <w:marBottom w:val="0"/>
          <w:divBdr>
            <w:top w:val="none" w:sz="0" w:space="0" w:color="auto"/>
            <w:left w:val="none" w:sz="0" w:space="0" w:color="auto"/>
            <w:bottom w:val="none" w:sz="0" w:space="0" w:color="auto"/>
            <w:right w:val="none" w:sz="0" w:space="0" w:color="auto"/>
          </w:divBdr>
        </w:div>
        <w:div w:id="1337000469">
          <w:marLeft w:val="640"/>
          <w:marRight w:val="0"/>
          <w:marTop w:val="0"/>
          <w:marBottom w:val="0"/>
          <w:divBdr>
            <w:top w:val="none" w:sz="0" w:space="0" w:color="auto"/>
            <w:left w:val="none" w:sz="0" w:space="0" w:color="auto"/>
            <w:bottom w:val="none" w:sz="0" w:space="0" w:color="auto"/>
            <w:right w:val="none" w:sz="0" w:space="0" w:color="auto"/>
          </w:divBdr>
        </w:div>
        <w:div w:id="1018000526">
          <w:marLeft w:val="640"/>
          <w:marRight w:val="0"/>
          <w:marTop w:val="0"/>
          <w:marBottom w:val="0"/>
          <w:divBdr>
            <w:top w:val="none" w:sz="0" w:space="0" w:color="auto"/>
            <w:left w:val="none" w:sz="0" w:space="0" w:color="auto"/>
            <w:bottom w:val="none" w:sz="0" w:space="0" w:color="auto"/>
            <w:right w:val="none" w:sz="0" w:space="0" w:color="auto"/>
          </w:divBdr>
        </w:div>
        <w:div w:id="1894850677">
          <w:marLeft w:val="640"/>
          <w:marRight w:val="0"/>
          <w:marTop w:val="0"/>
          <w:marBottom w:val="0"/>
          <w:divBdr>
            <w:top w:val="none" w:sz="0" w:space="0" w:color="auto"/>
            <w:left w:val="none" w:sz="0" w:space="0" w:color="auto"/>
            <w:bottom w:val="none" w:sz="0" w:space="0" w:color="auto"/>
            <w:right w:val="none" w:sz="0" w:space="0" w:color="auto"/>
          </w:divBdr>
        </w:div>
        <w:div w:id="1137911570">
          <w:marLeft w:val="640"/>
          <w:marRight w:val="0"/>
          <w:marTop w:val="0"/>
          <w:marBottom w:val="0"/>
          <w:divBdr>
            <w:top w:val="none" w:sz="0" w:space="0" w:color="auto"/>
            <w:left w:val="none" w:sz="0" w:space="0" w:color="auto"/>
            <w:bottom w:val="none" w:sz="0" w:space="0" w:color="auto"/>
            <w:right w:val="none" w:sz="0" w:space="0" w:color="auto"/>
          </w:divBdr>
        </w:div>
        <w:div w:id="1730153003">
          <w:marLeft w:val="640"/>
          <w:marRight w:val="0"/>
          <w:marTop w:val="0"/>
          <w:marBottom w:val="0"/>
          <w:divBdr>
            <w:top w:val="none" w:sz="0" w:space="0" w:color="auto"/>
            <w:left w:val="none" w:sz="0" w:space="0" w:color="auto"/>
            <w:bottom w:val="none" w:sz="0" w:space="0" w:color="auto"/>
            <w:right w:val="none" w:sz="0" w:space="0" w:color="auto"/>
          </w:divBdr>
        </w:div>
        <w:div w:id="1621835441">
          <w:marLeft w:val="640"/>
          <w:marRight w:val="0"/>
          <w:marTop w:val="0"/>
          <w:marBottom w:val="0"/>
          <w:divBdr>
            <w:top w:val="none" w:sz="0" w:space="0" w:color="auto"/>
            <w:left w:val="none" w:sz="0" w:space="0" w:color="auto"/>
            <w:bottom w:val="none" w:sz="0" w:space="0" w:color="auto"/>
            <w:right w:val="none" w:sz="0" w:space="0" w:color="auto"/>
          </w:divBdr>
        </w:div>
        <w:div w:id="2091391872">
          <w:marLeft w:val="640"/>
          <w:marRight w:val="0"/>
          <w:marTop w:val="0"/>
          <w:marBottom w:val="0"/>
          <w:divBdr>
            <w:top w:val="none" w:sz="0" w:space="0" w:color="auto"/>
            <w:left w:val="none" w:sz="0" w:space="0" w:color="auto"/>
            <w:bottom w:val="none" w:sz="0" w:space="0" w:color="auto"/>
            <w:right w:val="none" w:sz="0" w:space="0" w:color="auto"/>
          </w:divBdr>
        </w:div>
        <w:div w:id="809059610">
          <w:marLeft w:val="640"/>
          <w:marRight w:val="0"/>
          <w:marTop w:val="0"/>
          <w:marBottom w:val="0"/>
          <w:divBdr>
            <w:top w:val="none" w:sz="0" w:space="0" w:color="auto"/>
            <w:left w:val="none" w:sz="0" w:space="0" w:color="auto"/>
            <w:bottom w:val="none" w:sz="0" w:space="0" w:color="auto"/>
            <w:right w:val="none" w:sz="0" w:space="0" w:color="auto"/>
          </w:divBdr>
        </w:div>
        <w:div w:id="611589649">
          <w:marLeft w:val="640"/>
          <w:marRight w:val="0"/>
          <w:marTop w:val="0"/>
          <w:marBottom w:val="0"/>
          <w:divBdr>
            <w:top w:val="none" w:sz="0" w:space="0" w:color="auto"/>
            <w:left w:val="none" w:sz="0" w:space="0" w:color="auto"/>
            <w:bottom w:val="none" w:sz="0" w:space="0" w:color="auto"/>
            <w:right w:val="none" w:sz="0" w:space="0" w:color="auto"/>
          </w:divBdr>
        </w:div>
        <w:div w:id="1863519490">
          <w:marLeft w:val="640"/>
          <w:marRight w:val="0"/>
          <w:marTop w:val="0"/>
          <w:marBottom w:val="0"/>
          <w:divBdr>
            <w:top w:val="none" w:sz="0" w:space="0" w:color="auto"/>
            <w:left w:val="none" w:sz="0" w:space="0" w:color="auto"/>
            <w:bottom w:val="none" w:sz="0" w:space="0" w:color="auto"/>
            <w:right w:val="none" w:sz="0" w:space="0" w:color="auto"/>
          </w:divBdr>
        </w:div>
        <w:div w:id="1920484648">
          <w:marLeft w:val="640"/>
          <w:marRight w:val="0"/>
          <w:marTop w:val="0"/>
          <w:marBottom w:val="0"/>
          <w:divBdr>
            <w:top w:val="none" w:sz="0" w:space="0" w:color="auto"/>
            <w:left w:val="none" w:sz="0" w:space="0" w:color="auto"/>
            <w:bottom w:val="none" w:sz="0" w:space="0" w:color="auto"/>
            <w:right w:val="none" w:sz="0" w:space="0" w:color="auto"/>
          </w:divBdr>
        </w:div>
        <w:div w:id="178810445">
          <w:marLeft w:val="640"/>
          <w:marRight w:val="0"/>
          <w:marTop w:val="0"/>
          <w:marBottom w:val="0"/>
          <w:divBdr>
            <w:top w:val="none" w:sz="0" w:space="0" w:color="auto"/>
            <w:left w:val="none" w:sz="0" w:space="0" w:color="auto"/>
            <w:bottom w:val="none" w:sz="0" w:space="0" w:color="auto"/>
            <w:right w:val="none" w:sz="0" w:space="0" w:color="auto"/>
          </w:divBdr>
        </w:div>
        <w:div w:id="289943572">
          <w:marLeft w:val="640"/>
          <w:marRight w:val="0"/>
          <w:marTop w:val="0"/>
          <w:marBottom w:val="0"/>
          <w:divBdr>
            <w:top w:val="none" w:sz="0" w:space="0" w:color="auto"/>
            <w:left w:val="none" w:sz="0" w:space="0" w:color="auto"/>
            <w:bottom w:val="none" w:sz="0" w:space="0" w:color="auto"/>
            <w:right w:val="none" w:sz="0" w:space="0" w:color="auto"/>
          </w:divBdr>
        </w:div>
        <w:div w:id="956761675">
          <w:marLeft w:val="640"/>
          <w:marRight w:val="0"/>
          <w:marTop w:val="0"/>
          <w:marBottom w:val="0"/>
          <w:divBdr>
            <w:top w:val="none" w:sz="0" w:space="0" w:color="auto"/>
            <w:left w:val="none" w:sz="0" w:space="0" w:color="auto"/>
            <w:bottom w:val="none" w:sz="0" w:space="0" w:color="auto"/>
            <w:right w:val="none" w:sz="0" w:space="0" w:color="auto"/>
          </w:divBdr>
        </w:div>
        <w:div w:id="220822940">
          <w:marLeft w:val="640"/>
          <w:marRight w:val="0"/>
          <w:marTop w:val="0"/>
          <w:marBottom w:val="0"/>
          <w:divBdr>
            <w:top w:val="none" w:sz="0" w:space="0" w:color="auto"/>
            <w:left w:val="none" w:sz="0" w:space="0" w:color="auto"/>
            <w:bottom w:val="none" w:sz="0" w:space="0" w:color="auto"/>
            <w:right w:val="none" w:sz="0" w:space="0" w:color="auto"/>
          </w:divBdr>
        </w:div>
        <w:div w:id="17199588">
          <w:marLeft w:val="640"/>
          <w:marRight w:val="0"/>
          <w:marTop w:val="0"/>
          <w:marBottom w:val="0"/>
          <w:divBdr>
            <w:top w:val="none" w:sz="0" w:space="0" w:color="auto"/>
            <w:left w:val="none" w:sz="0" w:space="0" w:color="auto"/>
            <w:bottom w:val="none" w:sz="0" w:space="0" w:color="auto"/>
            <w:right w:val="none" w:sz="0" w:space="0" w:color="auto"/>
          </w:divBdr>
        </w:div>
        <w:div w:id="1514496578">
          <w:marLeft w:val="640"/>
          <w:marRight w:val="0"/>
          <w:marTop w:val="0"/>
          <w:marBottom w:val="0"/>
          <w:divBdr>
            <w:top w:val="none" w:sz="0" w:space="0" w:color="auto"/>
            <w:left w:val="none" w:sz="0" w:space="0" w:color="auto"/>
            <w:bottom w:val="none" w:sz="0" w:space="0" w:color="auto"/>
            <w:right w:val="none" w:sz="0" w:space="0" w:color="auto"/>
          </w:divBdr>
        </w:div>
        <w:div w:id="680737435">
          <w:marLeft w:val="640"/>
          <w:marRight w:val="0"/>
          <w:marTop w:val="0"/>
          <w:marBottom w:val="0"/>
          <w:divBdr>
            <w:top w:val="none" w:sz="0" w:space="0" w:color="auto"/>
            <w:left w:val="none" w:sz="0" w:space="0" w:color="auto"/>
            <w:bottom w:val="none" w:sz="0" w:space="0" w:color="auto"/>
            <w:right w:val="none" w:sz="0" w:space="0" w:color="auto"/>
          </w:divBdr>
        </w:div>
        <w:div w:id="1603101159">
          <w:marLeft w:val="640"/>
          <w:marRight w:val="0"/>
          <w:marTop w:val="0"/>
          <w:marBottom w:val="0"/>
          <w:divBdr>
            <w:top w:val="none" w:sz="0" w:space="0" w:color="auto"/>
            <w:left w:val="none" w:sz="0" w:space="0" w:color="auto"/>
            <w:bottom w:val="none" w:sz="0" w:space="0" w:color="auto"/>
            <w:right w:val="none" w:sz="0" w:space="0" w:color="auto"/>
          </w:divBdr>
        </w:div>
        <w:div w:id="750198313">
          <w:marLeft w:val="640"/>
          <w:marRight w:val="0"/>
          <w:marTop w:val="0"/>
          <w:marBottom w:val="0"/>
          <w:divBdr>
            <w:top w:val="none" w:sz="0" w:space="0" w:color="auto"/>
            <w:left w:val="none" w:sz="0" w:space="0" w:color="auto"/>
            <w:bottom w:val="none" w:sz="0" w:space="0" w:color="auto"/>
            <w:right w:val="none" w:sz="0" w:space="0" w:color="auto"/>
          </w:divBdr>
        </w:div>
        <w:div w:id="167838772">
          <w:marLeft w:val="640"/>
          <w:marRight w:val="0"/>
          <w:marTop w:val="0"/>
          <w:marBottom w:val="0"/>
          <w:divBdr>
            <w:top w:val="none" w:sz="0" w:space="0" w:color="auto"/>
            <w:left w:val="none" w:sz="0" w:space="0" w:color="auto"/>
            <w:bottom w:val="none" w:sz="0" w:space="0" w:color="auto"/>
            <w:right w:val="none" w:sz="0" w:space="0" w:color="auto"/>
          </w:divBdr>
        </w:div>
        <w:div w:id="1550140967">
          <w:marLeft w:val="640"/>
          <w:marRight w:val="0"/>
          <w:marTop w:val="0"/>
          <w:marBottom w:val="0"/>
          <w:divBdr>
            <w:top w:val="none" w:sz="0" w:space="0" w:color="auto"/>
            <w:left w:val="none" w:sz="0" w:space="0" w:color="auto"/>
            <w:bottom w:val="none" w:sz="0" w:space="0" w:color="auto"/>
            <w:right w:val="none" w:sz="0" w:space="0" w:color="auto"/>
          </w:divBdr>
        </w:div>
        <w:div w:id="503476865">
          <w:marLeft w:val="640"/>
          <w:marRight w:val="0"/>
          <w:marTop w:val="0"/>
          <w:marBottom w:val="0"/>
          <w:divBdr>
            <w:top w:val="none" w:sz="0" w:space="0" w:color="auto"/>
            <w:left w:val="none" w:sz="0" w:space="0" w:color="auto"/>
            <w:bottom w:val="none" w:sz="0" w:space="0" w:color="auto"/>
            <w:right w:val="none" w:sz="0" w:space="0" w:color="auto"/>
          </w:divBdr>
        </w:div>
        <w:div w:id="1939170180">
          <w:marLeft w:val="640"/>
          <w:marRight w:val="0"/>
          <w:marTop w:val="0"/>
          <w:marBottom w:val="0"/>
          <w:divBdr>
            <w:top w:val="none" w:sz="0" w:space="0" w:color="auto"/>
            <w:left w:val="none" w:sz="0" w:space="0" w:color="auto"/>
            <w:bottom w:val="none" w:sz="0" w:space="0" w:color="auto"/>
            <w:right w:val="none" w:sz="0" w:space="0" w:color="auto"/>
          </w:divBdr>
        </w:div>
        <w:div w:id="357244426">
          <w:marLeft w:val="640"/>
          <w:marRight w:val="0"/>
          <w:marTop w:val="0"/>
          <w:marBottom w:val="0"/>
          <w:divBdr>
            <w:top w:val="none" w:sz="0" w:space="0" w:color="auto"/>
            <w:left w:val="none" w:sz="0" w:space="0" w:color="auto"/>
            <w:bottom w:val="none" w:sz="0" w:space="0" w:color="auto"/>
            <w:right w:val="none" w:sz="0" w:space="0" w:color="auto"/>
          </w:divBdr>
        </w:div>
        <w:div w:id="756439016">
          <w:marLeft w:val="640"/>
          <w:marRight w:val="0"/>
          <w:marTop w:val="0"/>
          <w:marBottom w:val="0"/>
          <w:divBdr>
            <w:top w:val="none" w:sz="0" w:space="0" w:color="auto"/>
            <w:left w:val="none" w:sz="0" w:space="0" w:color="auto"/>
            <w:bottom w:val="none" w:sz="0" w:space="0" w:color="auto"/>
            <w:right w:val="none" w:sz="0" w:space="0" w:color="auto"/>
          </w:divBdr>
        </w:div>
        <w:div w:id="1757827520">
          <w:marLeft w:val="640"/>
          <w:marRight w:val="0"/>
          <w:marTop w:val="0"/>
          <w:marBottom w:val="0"/>
          <w:divBdr>
            <w:top w:val="none" w:sz="0" w:space="0" w:color="auto"/>
            <w:left w:val="none" w:sz="0" w:space="0" w:color="auto"/>
            <w:bottom w:val="none" w:sz="0" w:space="0" w:color="auto"/>
            <w:right w:val="none" w:sz="0" w:space="0" w:color="auto"/>
          </w:divBdr>
        </w:div>
        <w:div w:id="1581063877">
          <w:marLeft w:val="640"/>
          <w:marRight w:val="0"/>
          <w:marTop w:val="0"/>
          <w:marBottom w:val="0"/>
          <w:divBdr>
            <w:top w:val="none" w:sz="0" w:space="0" w:color="auto"/>
            <w:left w:val="none" w:sz="0" w:space="0" w:color="auto"/>
            <w:bottom w:val="none" w:sz="0" w:space="0" w:color="auto"/>
            <w:right w:val="none" w:sz="0" w:space="0" w:color="auto"/>
          </w:divBdr>
        </w:div>
        <w:div w:id="1939867573">
          <w:marLeft w:val="640"/>
          <w:marRight w:val="0"/>
          <w:marTop w:val="0"/>
          <w:marBottom w:val="0"/>
          <w:divBdr>
            <w:top w:val="none" w:sz="0" w:space="0" w:color="auto"/>
            <w:left w:val="none" w:sz="0" w:space="0" w:color="auto"/>
            <w:bottom w:val="none" w:sz="0" w:space="0" w:color="auto"/>
            <w:right w:val="none" w:sz="0" w:space="0" w:color="auto"/>
          </w:divBdr>
        </w:div>
        <w:div w:id="649595283">
          <w:marLeft w:val="640"/>
          <w:marRight w:val="0"/>
          <w:marTop w:val="0"/>
          <w:marBottom w:val="0"/>
          <w:divBdr>
            <w:top w:val="none" w:sz="0" w:space="0" w:color="auto"/>
            <w:left w:val="none" w:sz="0" w:space="0" w:color="auto"/>
            <w:bottom w:val="none" w:sz="0" w:space="0" w:color="auto"/>
            <w:right w:val="none" w:sz="0" w:space="0" w:color="auto"/>
          </w:divBdr>
        </w:div>
        <w:div w:id="35931965">
          <w:marLeft w:val="640"/>
          <w:marRight w:val="0"/>
          <w:marTop w:val="0"/>
          <w:marBottom w:val="0"/>
          <w:divBdr>
            <w:top w:val="none" w:sz="0" w:space="0" w:color="auto"/>
            <w:left w:val="none" w:sz="0" w:space="0" w:color="auto"/>
            <w:bottom w:val="none" w:sz="0" w:space="0" w:color="auto"/>
            <w:right w:val="none" w:sz="0" w:space="0" w:color="auto"/>
          </w:divBdr>
        </w:div>
        <w:div w:id="184372679">
          <w:marLeft w:val="640"/>
          <w:marRight w:val="0"/>
          <w:marTop w:val="0"/>
          <w:marBottom w:val="0"/>
          <w:divBdr>
            <w:top w:val="none" w:sz="0" w:space="0" w:color="auto"/>
            <w:left w:val="none" w:sz="0" w:space="0" w:color="auto"/>
            <w:bottom w:val="none" w:sz="0" w:space="0" w:color="auto"/>
            <w:right w:val="none" w:sz="0" w:space="0" w:color="auto"/>
          </w:divBdr>
        </w:div>
        <w:div w:id="898636575">
          <w:marLeft w:val="640"/>
          <w:marRight w:val="0"/>
          <w:marTop w:val="0"/>
          <w:marBottom w:val="0"/>
          <w:divBdr>
            <w:top w:val="none" w:sz="0" w:space="0" w:color="auto"/>
            <w:left w:val="none" w:sz="0" w:space="0" w:color="auto"/>
            <w:bottom w:val="none" w:sz="0" w:space="0" w:color="auto"/>
            <w:right w:val="none" w:sz="0" w:space="0" w:color="auto"/>
          </w:divBdr>
        </w:div>
        <w:div w:id="1163161536">
          <w:marLeft w:val="640"/>
          <w:marRight w:val="0"/>
          <w:marTop w:val="0"/>
          <w:marBottom w:val="0"/>
          <w:divBdr>
            <w:top w:val="none" w:sz="0" w:space="0" w:color="auto"/>
            <w:left w:val="none" w:sz="0" w:space="0" w:color="auto"/>
            <w:bottom w:val="none" w:sz="0" w:space="0" w:color="auto"/>
            <w:right w:val="none" w:sz="0" w:space="0" w:color="auto"/>
          </w:divBdr>
        </w:div>
        <w:div w:id="1088116740">
          <w:marLeft w:val="640"/>
          <w:marRight w:val="0"/>
          <w:marTop w:val="0"/>
          <w:marBottom w:val="0"/>
          <w:divBdr>
            <w:top w:val="none" w:sz="0" w:space="0" w:color="auto"/>
            <w:left w:val="none" w:sz="0" w:space="0" w:color="auto"/>
            <w:bottom w:val="none" w:sz="0" w:space="0" w:color="auto"/>
            <w:right w:val="none" w:sz="0" w:space="0" w:color="auto"/>
          </w:divBdr>
        </w:div>
        <w:div w:id="738133088">
          <w:marLeft w:val="640"/>
          <w:marRight w:val="0"/>
          <w:marTop w:val="0"/>
          <w:marBottom w:val="0"/>
          <w:divBdr>
            <w:top w:val="none" w:sz="0" w:space="0" w:color="auto"/>
            <w:left w:val="none" w:sz="0" w:space="0" w:color="auto"/>
            <w:bottom w:val="none" w:sz="0" w:space="0" w:color="auto"/>
            <w:right w:val="none" w:sz="0" w:space="0" w:color="auto"/>
          </w:divBdr>
        </w:div>
        <w:div w:id="1725135783">
          <w:marLeft w:val="640"/>
          <w:marRight w:val="0"/>
          <w:marTop w:val="0"/>
          <w:marBottom w:val="0"/>
          <w:divBdr>
            <w:top w:val="none" w:sz="0" w:space="0" w:color="auto"/>
            <w:left w:val="none" w:sz="0" w:space="0" w:color="auto"/>
            <w:bottom w:val="none" w:sz="0" w:space="0" w:color="auto"/>
            <w:right w:val="none" w:sz="0" w:space="0" w:color="auto"/>
          </w:divBdr>
        </w:div>
        <w:div w:id="1523855150">
          <w:marLeft w:val="640"/>
          <w:marRight w:val="0"/>
          <w:marTop w:val="0"/>
          <w:marBottom w:val="0"/>
          <w:divBdr>
            <w:top w:val="none" w:sz="0" w:space="0" w:color="auto"/>
            <w:left w:val="none" w:sz="0" w:space="0" w:color="auto"/>
            <w:bottom w:val="none" w:sz="0" w:space="0" w:color="auto"/>
            <w:right w:val="none" w:sz="0" w:space="0" w:color="auto"/>
          </w:divBdr>
        </w:div>
        <w:div w:id="1004016524">
          <w:marLeft w:val="640"/>
          <w:marRight w:val="0"/>
          <w:marTop w:val="0"/>
          <w:marBottom w:val="0"/>
          <w:divBdr>
            <w:top w:val="none" w:sz="0" w:space="0" w:color="auto"/>
            <w:left w:val="none" w:sz="0" w:space="0" w:color="auto"/>
            <w:bottom w:val="none" w:sz="0" w:space="0" w:color="auto"/>
            <w:right w:val="none" w:sz="0" w:space="0" w:color="auto"/>
          </w:divBdr>
        </w:div>
        <w:div w:id="422804397">
          <w:marLeft w:val="640"/>
          <w:marRight w:val="0"/>
          <w:marTop w:val="0"/>
          <w:marBottom w:val="0"/>
          <w:divBdr>
            <w:top w:val="none" w:sz="0" w:space="0" w:color="auto"/>
            <w:left w:val="none" w:sz="0" w:space="0" w:color="auto"/>
            <w:bottom w:val="none" w:sz="0" w:space="0" w:color="auto"/>
            <w:right w:val="none" w:sz="0" w:space="0" w:color="auto"/>
          </w:divBdr>
        </w:div>
        <w:div w:id="639648255">
          <w:marLeft w:val="640"/>
          <w:marRight w:val="0"/>
          <w:marTop w:val="0"/>
          <w:marBottom w:val="0"/>
          <w:divBdr>
            <w:top w:val="none" w:sz="0" w:space="0" w:color="auto"/>
            <w:left w:val="none" w:sz="0" w:space="0" w:color="auto"/>
            <w:bottom w:val="none" w:sz="0" w:space="0" w:color="auto"/>
            <w:right w:val="none" w:sz="0" w:space="0" w:color="auto"/>
          </w:divBdr>
        </w:div>
        <w:div w:id="1704746037">
          <w:marLeft w:val="640"/>
          <w:marRight w:val="0"/>
          <w:marTop w:val="0"/>
          <w:marBottom w:val="0"/>
          <w:divBdr>
            <w:top w:val="none" w:sz="0" w:space="0" w:color="auto"/>
            <w:left w:val="none" w:sz="0" w:space="0" w:color="auto"/>
            <w:bottom w:val="none" w:sz="0" w:space="0" w:color="auto"/>
            <w:right w:val="none" w:sz="0" w:space="0" w:color="auto"/>
          </w:divBdr>
        </w:div>
        <w:div w:id="364794188">
          <w:marLeft w:val="640"/>
          <w:marRight w:val="0"/>
          <w:marTop w:val="0"/>
          <w:marBottom w:val="0"/>
          <w:divBdr>
            <w:top w:val="none" w:sz="0" w:space="0" w:color="auto"/>
            <w:left w:val="none" w:sz="0" w:space="0" w:color="auto"/>
            <w:bottom w:val="none" w:sz="0" w:space="0" w:color="auto"/>
            <w:right w:val="none" w:sz="0" w:space="0" w:color="auto"/>
          </w:divBdr>
        </w:div>
        <w:div w:id="216359160">
          <w:marLeft w:val="640"/>
          <w:marRight w:val="0"/>
          <w:marTop w:val="0"/>
          <w:marBottom w:val="0"/>
          <w:divBdr>
            <w:top w:val="none" w:sz="0" w:space="0" w:color="auto"/>
            <w:left w:val="none" w:sz="0" w:space="0" w:color="auto"/>
            <w:bottom w:val="none" w:sz="0" w:space="0" w:color="auto"/>
            <w:right w:val="none" w:sz="0" w:space="0" w:color="auto"/>
          </w:divBdr>
        </w:div>
        <w:div w:id="660082700">
          <w:marLeft w:val="640"/>
          <w:marRight w:val="0"/>
          <w:marTop w:val="0"/>
          <w:marBottom w:val="0"/>
          <w:divBdr>
            <w:top w:val="none" w:sz="0" w:space="0" w:color="auto"/>
            <w:left w:val="none" w:sz="0" w:space="0" w:color="auto"/>
            <w:bottom w:val="none" w:sz="0" w:space="0" w:color="auto"/>
            <w:right w:val="none" w:sz="0" w:space="0" w:color="auto"/>
          </w:divBdr>
        </w:div>
        <w:div w:id="1566376238">
          <w:marLeft w:val="640"/>
          <w:marRight w:val="0"/>
          <w:marTop w:val="0"/>
          <w:marBottom w:val="0"/>
          <w:divBdr>
            <w:top w:val="none" w:sz="0" w:space="0" w:color="auto"/>
            <w:left w:val="none" w:sz="0" w:space="0" w:color="auto"/>
            <w:bottom w:val="none" w:sz="0" w:space="0" w:color="auto"/>
            <w:right w:val="none" w:sz="0" w:space="0" w:color="auto"/>
          </w:divBdr>
        </w:div>
        <w:div w:id="71395175">
          <w:marLeft w:val="640"/>
          <w:marRight w:val="0"/>
          <w:marTop w:val="0"/>
          <w:marBottom w:val="0"/>
          <w:divBdr>
            <w:top w:val="none" w:sz="0" w:space="0" w:color="auto"/>
            <w:left w:val="none" w:sz="0" w:space="0" w:color="auto"/>
            <w:bottom w:val="none" w:sz="0" w:space="0" w:color="auto"/>
            <w:right w:val="none" w:sz="0" w:space="0" w:color="auto"/>
          </w:divBdr>
        </w:div>
        <w:div w:id="5522937">
          <w:marLeft w:val="640"/>
          <w:marRight w:val="0"/>
          <w:marTop w:val="0"/>
          <w:marBottom w:val="0"/>
          <w:divBdr>
            <w:top w:val="none" w:sz="0" w:space="0" w:color="auto"/>
            <w:left w:val="none" w:sz="0" w:space="0" w:color="auto"/>
            <w:bottom w:val="none" w:sz="0" w:space="0" w:color="auto"/>
            <w:right w:val="none" w:sz="0" w:space="0" w:color="auto"/>
          </w:divBdr>
        </w:div>
        <w:div w:id="772866467">
          <w:marLeft w:val="640"/>
          <w:marRight w:val="0"/>
          <w:marTop w:val="0"/>
          <w:marBottom w:val="0"/>
          <w:divBdr>
            <w:top w:val="none" w:sz="0" w:space="0" w:color="auto"/>
            <w:left w:val="none" w:sz="0" w:space="0" w:color="auto"/>
            <w:bottom w:val="none" w:sz="0" w:space="0" w:color="auto"/>
            <w:right w:val="none" w:sz="0" w:space="0" w:color="auto"/>
          </w:divBdr>
        </w:div>
        <w:div w:id="392047822">
          <w:marLeft w:val="640"/>
          <w:marRight w:val="0"/>
          <w:marTop w:val="0"/>
          <w:marBottom w:val="0"/>
          <w:divBdr>
            <w:top w:val="none" w:sz="0" w:space="0" w:color="auto"/>
            <w:left w:val="none" w:sz="0" w:space="0" w:color="auto"/>
            <w:bottom w:val="none" w:sz="0" w:space="0" w:color="auto"/>
            <w:right w:val="none" w:sz="0" w:space="0" w:color="auto"/>
          </w:divBdr>
        </w:div>
        <w:div w:id="1761484938">
          <w:marLeft w:val="640"/>
          <w:marRight w:val="0"/>
          <w:marTop w:val="0"/>
          <w:marBottom w:val="0"/>
          <w:divBdr>
            <w:top w:val="none" w:sz="0" w:space="0" w:color="auto"/>
            <w:left w:val="none" w:sz="0" w:space="0" w:color="auto"/>
            <w:bottom w:val="none" w:sz="0" w:space="0" w:color="auto"/>
            <w:right w:val="none" w:sz="0" w:space="0" w:color="auto"/>
          </w:divBdr>
        </w:div>
        <w:div w:id="1685010132">
          <w:marLeft w:val="640"/>
          <w:marRight w:val="0"/>
          <w:marTop w:val="0"/>
          <w:marBottom w:val="0"/>
          <w:divBdr>
            <w:top w:val="none" w:sz="0" w:space="0" w:color="auto"/>
            <w:left w:val="none" w:sz="0" w:space="0" w:color="auto"/>
            <w:bottom w:val="none" w:sz="0" w:space="0" w:color="auto"/>
            <w:right w:val="none" w:sz="0" w:space="0" w:color="auto"/>
          </w:divBdr>
        </w:div>
        <w:div w:id="650407071">
          <w:marLeft w:val="640"/>
          <w:marRight w:val="0"/>
          <w:marTop w:val="0"/>
          <w:marBottom w:val="0"/>
          <w:divBdr>
            <w:top w:val="none" w:sz="0" w:space="0" w:color="auto"/>
            <w:left w:val="none" w:sz="0" w:space="0" w:color="auto"/>
            <w:bottom w:val="none" w:sz="0" w:space="0" w:color="auto"/>
            <w:right w:val="none" w:sz="0" w:space="0" w:color="auto"/>
          </w:divBdr>
        </w:div>
        <w:div w:id="1267078363">
          <w:marLeft w:val="640"/>
          <w:marRight w:val="0"/>
          <w:marTop w:val="0"/>
          <w:marBottom w:val="0"/>
          <w:divBdr>
            <w:top w:val="none" w:sz="0" w:space="0" w:color="auto"/>
            <w:left w:val="none" w:sz="0" w:space="0" w:color="auto"/>
            <w:bottom w:val="none" w:sz="0" w:space="0" w:color="auto"/>
            <w:right w:val="none" w:sz="0" w:space="0" w:color="auto"/>
          </w:divBdr>
        </w:div>
        <w:div w:id="355430598">
          <w:marLeft w:val="640"/>
          <w:marRight w:val="0"/>
          <w:marTop w:val="0"/>
          <w:marBottom w:val="0"/>
          <w:divBdr>
            <w:top w:val="none" w:sz="0" w:space="0" w:color="auto"/>
            <w:left w:val="none" w:sz="0" w:space="0" w:color="auto"/>
            <w:bottom w:val="none" w:sz="0" w:space="0" w:color="auto"/>
            <w:right w:val="none" w:sz="0" w:space="0" w:color="auto"/>
          </w:divBdr>
        </w:div>
        <w:div w:id="58942975">
          <w:marLeft w:val="640"/>
          <w:marRight w:val="0"/>
          <w:marTop w:val="0"/>
          <w:marBottom w:val="0"/>
          <w:divBdr>
            <w:top w:val="none" w:sz="0" w:space="0" w:color="auto"/>
            <w:left w:val="none" w:sz="0" w:space="0" w:color="auto"/>
            <w:bottom w:val="none" w:sz="0" w:space="0" w:color="auto"/>
            <w:right w:val="none" w:sz="0" w:space="0" w:color="auto"/>
          </w:divBdr>
        </w:div>
        <w:div w:id="1692947231">
          <w:marLeft w:val="640"/>
          <w:marRight w:val="0"/>
          <w:marTop w:val="0"/>
          <w:marBottom w:val="0"/>
          <w:divBdr>
            <w:top w:val="none" w:sz="0" w:space="0" w:color="auto"/>
            <w:left w:val="none" w:sz="0" w:space="0" w:color="auto"/>
            <w:bottom w:val="none" w:sz="0" w:space="0" w:color="auto"/>
            <w:right w:val="none" w:sz="0" w:space="0" w:color="auto"/>
          </w:divBdr>
        </w:div>
        <w:div w:id="1466123193">
          <w:marLeft w:val="640"/>
          <w:marRight w:val="0"/>
          <w:marTop w:val="0"/>
          <w:marBottom w:val="0"/>
          <w:divBdr>
            <w:top w:val="none" w:sz="0" w:space="0" w:color="auto"/>
            <w:left w:val="none" w:sz="0" w:space="0" w:color="auto"/>
            <w:bottom w:val="none" w:sz="0" w:space="0" w:color="auto"/>
            <w:right w:val="none" w:sz="0" w:space="0" w:color="auto"/>
          </w:divBdr>
        </w:div>
        <w:div w:id="638150413">
          <w:marLeft w:val="640"/>
          <w:marRight w:val="0"/>
          <w:marTop w:val="0"/>
          <w:marBottom w:val="0"/>
          <w:divBdr>
            <w:top w:val="none" w:sz="0" w:space="0" w:color="auto"/>
            <w:left w:val="none" w:sz="0" w:space="0" w:color="auto"/>
            <w:bottom w:val="none" w:sz="0" w:space="0" w:color="auto"/>
            <w:right w:val="none" w:sz="0" w:space="0" w:color="auto"/>
          </w:divBdr>
        </w:div>
        <w:div w:id="1102578299">
          <w:marLeft w:val="640"/>
          <w:marRight w:val="0"/>
          <w:marTop w:val="0"/>
          <w:marBottom w:val="0"/>
          <w:divBdr>
            <w:top w:val="none" w:sz="0" w:space="0" w:color="auto"/>
            <w:left w:val="none" w:sz="0" w:space="0" w:color="auto"/>
            <w:bottom w:val="none" w:sz="0" w:space="0" w:color="auto"/>
            <w:right w:val="none" w:sz="0" w:space="0" w:color="auto"/>
          </w:divBdr>
        </w:div>
        <w:div w:id="2013331699">
          <w:marLeft w:val="640"/>
          <w:marRight w:val="0"/>
          <w:marTop w:val="0"/>
          <w:marBottom w:val="0"/>
          <w:divBdr>
            <w:top w:val="none" w:sz="0" w:space="0" w:color="auto"/>
            <w:left w:val="none" w:sz="0" w:space="0" w:color="auto"/>
            <w:bottom w:val="none" w:sz="0" w:space="0" w:color="auto"/>
            <w:right w:val="none" w:sz="0" w:space="0" w:color="auto"/>
          </w:divBdr>
        </w:div>
        <w:div w:id="987901747">
          <w:marLeft w:val="640"/>
          <w:marRight w:val="0"/>
          <w:marTop w:val="0"/>
          <w:marBottom w:val="0"/>
          <w:divBdr>
            <w:top w:val="none" w:sz="0" w:space="0" w:color="auto"/>
            <w:left w:val="none" w:sz="0" w:space="0" w:color="auto"/>
            <w:bottom w:val="none" w:sz="0" w:space="0" w:color="auto"/>
            <w:right w:val="none" w:sz="0" w:space="0" w:color="auto"/>
          </w:divBdr>
        </w:div>
        <w:div w:id="2064939620">
          <w:marLeft w:val="640"/>
          <w:marRight w:val="0"/>
          <w:marTop w:val="0"/>
          <w:marBottom w:val="0"/>
          <w:divBdr>
            <w:top w:val="none" w:sz="0" w:space="0" w:color="auto"/>
            <w:left w:val="none" w:sz="0" w:space="0" w:color="auto"/>
            <w:bottom w:val="none" w:sz="0" w:space="0" w:color="auto"/>
            <w:right w:val="none" w:sz="0" w:space="0" w:color="auto"/>
          </w:divBdr>
        </w:div>
        <w:div w:id="569312426">
          <w:marLeft w:val="640"/>
          <w:marRight w:val="0"/>
          <w:marTop w:val="0"/>
          <w:marBottom w:val="0"/>
          <w:divBdr>
            <w:top w:val="none" w:sz="0" w:space="0" w:color="auto"/>
            <w:left w:val="none" w:sz="0" w:space="0" w:color="auto"/>
            <w:bottom w:val="none" w:sz="0" w:space="0" w:color="auto"/>
            <w:right w:val="none" w:sz="0" w:space="0" w:color="auto"/>
          </w:divBdr>
        </w:div>
        <w:div w:id="1767530496">
          <w:marLeft w:val="640"/>
          <w:marRight w:val="0"/>
          <w:marTop w:val="0"/>
          <w:marBottom w:val="0"/>
          <w:divBdr>
            <w:top w:val="none" w:sz="0" w:space="0" w:color="auto"/>
            <w:left w:val="none" w:sz="0" w:space="0" w:color="auto"/>
            <w:bottom w:val="none" w:sz="0" w:space="0" w:color="auto"/>
            <w:right w:val="none" w:sz="0" w:space="0" w:color="auto"/>
          </w:divBdr>
        </w:div>
        <w:div w:id="1355959271">
          <w:marLeft w:val="640"/>
          <w:marRight w:val="0"/>
          <w:marTop w:val="0"/>
          <w:marBottom w:val="0"/>
          <w:divBdr>
            <w:top w:val="none" w:sz="0" w:space="0" w:color="auto"/>
            <w:left w:val="none" w:sz="0" w:space="0" w:color="auto"/>
            <w:bottom w:val="none" w:sz="0" w:space="0" w:color="auto"/>
            <w:right w:val="none" w:sz="0" w:space="0" w:color="auto"/>
          </w:divBdr>
        </w:div>
        <w:div w:id="1453553892">
          <w:marLeft w:val="640"/>
          <w:marRight w:val="0"/>
          <w:marTop w:val="0"/>
          <w:marBottom w:val="0"/>
          <w:divBdr>
            <w:top w:val="none" w:sz="0" w:space="0" w:color="auto"/>
            <w:left w:val="none" w:sz="0" w:space="0" w:color="auto"/>
            <w:bottom w:val="none" w:sz="0" w:space="0" w:color="auto"/>
            <w:right w:val="none" w:sz="0" w:space="0" w:color="auto"/>
          </w:divBdr>
        </w:div>
        <w:div w:id="1753889194">
          <w:marLeft w:val="640"/>
          <w:marRight w:val="0"/>
          <w:marTop w:val="0"/>
          <w:marBottom w:val="0"/>
          <w:divBdr>
            <w:top w:val="none" w:sz="0" w:space="0" w:color="auto"/>
            <w:left w:val="none" w:sz="0" w:space="0" w:color="auto"/>
            <w:bottom w:val="none" w:sz="0" w:space="0" w:color="auto"/>
            <w:right w:val="none" w:sz="0" w:space="0" w:color="auto"/>
          </w:divBdr>
        </w:div>
        <w:div w:id="754597629">
          <w:marLeft w:val="640"/>
          <w:marRight w:val="0"/>
          <w:marTop w:val="0"/>
          <w:marBottom w:val="0"/>
          <w:divBdr>
            <w:top w:val="none" w:sz="0" w:space="0" w:color="auto"/>
            <w:left w:val="none" w:sz="0" w:space="0" w:color="auto"/>
            <w:bottom w:val="none" w:sz="0" w:space="0" w:color="auto"/>
            <w:right w:val="none" w:sz="0" w:space="0" w:color="auto"/>
          </w:divBdr>
        </w:div>
        <w:div w:id="1759714535">
          <w:marLeft w:val="640"/>
          <w:marRight w:val="0"/>
          <w:marTop w:val="0"/>
          <w:marBottom w:val="0"/>
          <w:divBdr>
            <w:top w:val="none" w:sz="0" w:space="0" w:color="auto"/>
            <w:left w:val="none" w:sz="0" w:space="0" w:color="auto"/>
            <w:bottom w:val="none" w:sz="0" w:space="0" w:color="auto"/>
            <w:right w:val="none" w:sz="0" w:space="0" w:color="auto"/>
          </w:divBdr>
        </w:div>
        <w:div w:id="1440830413">
          <w:marLeft w:val="640"/>
          <w:marRight w:val="0"/>
          <w:marTop w:val="0"/>
          <w:marBottom w:val="0"/>
          <w:divBdr>
            <w:top w:val="none" w:sz="0" w:space="0" w:color="auto"/>
            <w:left w:val="none" w:sz="0" w:space="0" w:color="auto"/>
            <w:bottom w:val="none" w:sz="0" w:space="0" w:color="auto"/>
            <w:right w:val="none" w:sz="0" w:space="0" w:color="auto"/>
          </w:divBdr>
        </w:div>
        <w:div w:id="1617445562">
          <w:marLeft w:val="640"/>
          <w:marRight w:val="0"/>
          <w:marTop w:val="0"/>
          <w:marBottom w:val="0"/>
          <w:divBdr>
            <w:top w:val="none" w:sz="0" w:space="0" w:color="auto"/>
            <w:left w:val="none" w:sz="0" w:space="0" w:color="auto"/>
            <w:bottom w:val="none" w:sz="0" w:space="0" w:color="auto"/>
            <w:right w:val="none" w:sz="0" w:space="0" w:color="auto"/>
          </w:divBdr>
        </w:div>
        <w:div w:id="16348899">
          <w:marLeft w:val="640"/>
          <w:marRight w:val="0"/>
          <w:marTop w:val="0"/>
          <w:marBottom w:val="0"/>
          <w:divBdr>
            <w:top w:val="none" w:sz="0" w:space="0" w:color="auto"/>
            <w:left w:val="none" w:sz="0" w:space="0" w:color="auto"/>
            <w:bottom w:val="none" w:sz="0" w:space="0" w:color="auto"/>
            <w:right w:val="none" w:sz="0" w:space="0" w:color="auto"/>
          </w:divBdr>
        </w:div>
        <w:div w:id="1089038068">
          <w:marLeft w:val="640"/>
          <w:marRight w:val="0"/>
          <w:marTop w:val="0"/>
          <w:marBottom w:val="0"/>
          <w:divBdr>
            <w:top w:val="none" w:sz="0" w:space="0" w:color="auto"/>
            <w:left w:val="none" w:sz="0" w:space="0" w:color="auto"/>
            <w:bottom w:val="none" w:sz="0" w:space="0" w:color="auto"/>
            <w:right w:val="none" w:sz="0" w:space="0" w:color="auto"/>
          </w:divBdr>
        </w:div>
        <w:div w:id="1953433911">
          <w:marLeft w:val="640"/>
          <w:marRight w:val="0"/>
          <w:marTop w:val="0"/>
          <w:marBottom w:val="0"/>
          <w:divBdr>
            <w:top w:val="none" w:sz="0" w:space="0" w:color="auto"/>
            <w:left w:val="none" w:sz="0" w:space="0" w:color="auto"/>
            <w:bottom w:val="none" w:sz="0" w:space="0" w:color="auto"/>
            <w:right w:val="none" w:sz="0" w:space="0" w:color="auto"/>
          </w:divBdr>
        </w:div>
        <w:div w:id="1806897462">
          <w:marLeft w:val="640"/>
          <w:marRight w:val="0"/>
          <w:marTop w:val="0"/>
          <w:marBottom w:val="0"/>
          <w:divBdr>
            <w:top w:val="none" w:sz="0" w:space="0" w:color="auto"/>
            <w:left w:val="none" w:sz="0" w:space="0" w:color="auto"/>
            <w:bottom w:val="none" w:sz="0" w:space="0" w:color="auto"/>
            <w:right w:val="none" w:sz="0" w:space="0" w:color="auto"/>
          </w:divBdr>
        </w:div>
        <w:div w:id="28193134">
          <w:marLeft w:val="640"/>
          <w:marRight w:val="0"/>
          <w:marTop w:val="0"/>
          <w:marBottom w:val="0"/>
          <w:divBdr>
            <w:top w:val="none" w:sz="0" w:space="0" w:color="auto"/>
            <w:left w:val="none" w:sz="0" w:space="0" w:color="auto"/>
            <w:bottom w:val="none" w:sz="0" w:space="0" w:color="auto"/>
            <w:right w:val="none" w:sz="0" w:space="0" w:color="auto"/>
          </w:divBdr>
        </w:div>
        <w:div w:id="754939536">
          <w:marLeft w:val="640"/>
          <w:marRight w:val="0"/>
          <w:marTop w:val="0"/>
          <w:marBottom w:val="0"/>
          <w:divBdr>
            <w:top w:val="none" w:sz="0" w:space="0" w:color="auto"/>
            <w:left w:val="none" w:sz="0" w:space="0" w:color="auto"/>
            <w:bottom w:val="none" w:sz="0" w:space="0" w:color="auto"/>
            <w:right w:val="none" w:sz="0" w:space="0" w:color="auto"/>
          </w:divBdr>
        </w:div>
        <w:div w:id="1802728230">
          <w:marLeft w:val="640"/>
          <w:marRight w:val="0"/>
          <w:marTop w:val="0"/>
          <w:marBottom w:val="0"/>
          <w:divBdr>
            <w:top w:val="none" w:sz="0" w:space="0" w:color="auto"/>
            <w:left w:val="none" w:sz="0" w:space="0" w:color="auto"/>
            <w:bottom w:val="none" w:sz="0" w:space="0" w:color="auto"/>
            <w:right w:val="none" w:sz="0" w:space="0" w:color="auto"/>
          </w:divBdr>
        </w:div>
        <w:div w:id="212084136">
          <w:marLeft w:val="640"/>
          <w:marRight w:val="0"/>
          <w:marTop w:val="0"/>
          <w:marBottom w:val="0"/>
          <w:divBdr>
            <w:top w:val="none" w:sz="0" w:space="0" w:color="auto"/>
            <w:left w:val="none" w:sz="0" w:space="0" w:color="auto"/>
            <w:bottom w:val="none" w:sz="0" w:space="0" w:color="auto"/>
            <w:right w:val="none" w:sz="0" w:space="0" w:color="auto"/>
          </w:divBdr>
        </w:div>
        <w:div w:id="1651858545">
          <w:marLeft w:val="640"/>
          <w:marRight w:val="0"/>
          <w:marTop w:val="0"/>
          <w:marBottom w:val="0"/>
          <w:divBdr>
            <w:top w:val="none" w:sz="0" w:space="0" w:color="auto"/>
            <w:left w:val="none" w:sz="0" w:space="0" w:color="auto"/>
            <w:bottom w:val="none" w:sz="0" w:space="0" w:color="auto"/>
            <w:right w:val="none" w:sz="0" w:space="0" w:color="auto"/>
          </w:divBdr>
        </w:div>
        <w:div w:id="1421684905">
          <w:marLeft w:val="640"/>
          <w:marRight w:val="0"/>
          <w:marTop w:val="0"/>
          <w:marBottom w:val="0"/>
          <w:divBdr>
            <w:top w:val="none" w:sz="0" w:space="0" w:color="auto"/>
            <w:left w:val="none" w:sz="0" w:space="0" w:color="auto"/>
            <w:bottom w:val="none" w:sz="0" w:space="0" w:color="auto"/>
            <w:right w:val="none" w:sz="0" w:space="0" w:color="auto"/>
          </w:divBdr>
        </w:div>
        <w:div w:id="397703636">
          <w:marLeft w:val="640"/>
          <w:marRight w:val="0"/>
          <w:marTop w:val="0"/>
          <w:marBottom w:val="0"/>
          <w:divBdr>
            <w:top w:val="none" w:sz="0" w:space="0" w:color="auto"/>
            <w:left w:val="none" w:sz="0" w:space="0" w:color="auto"/>
            <w:bottom w:val="none" w:sz="0" w:space="0" w:color="auto"/>
            <w:right w:val="none" w:sz="0" w:space="0" w:color="auto"/>
          </w:divBdr>
        </w:div>
        <w:div w:id="694158157">
          <w:marLeft w:val="640"/>
          <w:marRight w:val="0"/>
          <w:marTop w:val="0"/>
          <w:marBottom w:val="0"/>
          <w:divBdr>
            <w:top w:val="none" w:sz="0" w:space="0" w:color="auto"/>
            <w:left w:val="none" w:sz="0" w:space="0" w:color="auto"/>
            <w:bottom w:val="none" w:sz="0" w:space="0" w:color="auto"/>
            <w:right w:val="none" w:sz="0" w:space="0" w:color="auto"/>
          </w:divBdr>
        </w:div>
        <w:div w:id="895356970">
          <w:marLeft w:val="640"/>
          <w:marRight w:val="0"/>
          <w:marTop w:val="0"/>
          <w:marBottom w:val="0"/>
          <w:divBdr>
            <w:top w:val="none" w:sz="0" w:space="0" w:color="auto"/>
            <w:left w:val="none" w:sz="0" w:space="0" w:color="auto"/>
            <w:bottom w:val="none" w:sz="0" w:space="0" w:color="auto"/>
            <w:right w:val="none" w:sz="0" w:space="0" w:color="auto"/>
          </w:divBdr>
        </w:div>
        <w:div w:id="96027536">
          <w:marLeft w:val="640"/>
          <w:marRight w:val="0"/>
          <w:marTop w:val="0"/>
          <w:marBottom w:val="0"/>
          <w:divBdr>
            <w:top w:val="none" w:sz="0" w:space="0" w:color="auto"/>
            <w:left w:val="none" w:sz="0" w:space="0" w:color="auto"/>
            <w:bottom w:val="none" w:sz="0" w:space="0" w:color="auto"/>
            <w:right w:val="none" w:sz="0" w:space="0" w:color="auto"/>
          </w:divBdr>
        </w:div>
        <w:div w:id="216747782">
          <w:marLeft w:val="640"/>
          <w:marRight w:val="0"/>
          <w:marTop w:val="0"/>
          <w:marBottom w:val="0"/>
          <w:divBdr>
            <w:top w:val="none" w:sz="0" w:space="0" w:color="auto"/>
            <w:left w:val="none" w:sz="0" w:space="0" w:color="auto"/>
            <w:bottom w:val="none" w:sz="0" w:space="0" w:color="auto"/>
            <w:right w:val="none" w:sz="0" w:space="0" w:color="auto"/>
          </w:divBdr>
        </w:div>
        <w:div w:id="260572406">
          <w:marLeft w:val="640"/>
          <w:marRight w:val="0"/>
          <w:marTop w:val="0"/>
          <w:marBottom w:val="0"/>
          <w:divBdr>
            <w:top w:val="none" w:sz="0" w:space="0" w:color="auto"/>
            <w:left w:val="none" w:sz="0" w:space="0" w:color="auto"/>
            <w:bottom w:val="none" w:sz="0" w:space="0" w:color="auto"/>
            <w:right w:val="none" w:sz="0" w:space="0" w:color="auto"/>
          </w:divBdr>
        </w:div>
        <w:div w:id="2111000661">
          <w:marLeft w:val="640"/>
          <w:marRight w:val="0"/>
          <w:marTop w:val="0"/>
          <w:marBottom w:val="0"/>
          <w:divBdr>
            <w:top w:val="none" w:sz="0" w:space="0" w:color="auto"/>
            <w:left w:val="none" w:sz="0" w:space="0" w:color="auto"/>
            <w:bottom w:val="none" w:sz="0" w:space="0" w:color="auto"/>
            <w:right w:val="none" w:sz="0" w:space="0" w:color="auto"/>
          </w:divBdr>
        </w:div>
        <w:div w:id="1949506725">
          <w:marLeft w:val="640"/>
          <w:marRight w:val="0"/>
          <w:marTop w:val="0"/>
          <w:marBottom w:val="0"/>
          <w:divBdr>
            <w:top w:val="none" w:sz="0" w:space="0" w:color="auto"/>
            <w:left w:val="none" w:sz="0" w:space="0" w:color="auto"/>
            <w:bottom w:val="none" w:sz="0" w:space="0" w:color="auto"/>
            <w:right w:val="none" w:sz="0" w:space="0" w:color="auto"/>
          </w:divBdr>
        </w:div>
        <w:div w:id="983240316">
          <w:marLeft w:val="640"/>
          <w:marRight w:val="0"/>
          <w:marTop w:val="0"/>
          <w:marBottom w:val="0"/>
          <w:divBdr>
            <w:top w:val="none" w:sz="0" w:space="0" w:color="auto"/>
            <w:left w:val="none" w:sz="0" w:space="0" w:color="auto"/>
            <w:bottom w:val="none" w:sz="0" w:space="0" w:color="auto"/>
            <w:right w:val="none" w:sz="0" w:space="0" w:color="auto"/>
          </w:divBdr>
        </w:div>
        <w:div w:id="210651020">
          <w:marLeft w:val="640"/>
          <w:marRight w:val="0"/>
          <w:marTop w:val="0"/>
          <w:marBottom w:val="0"/>
          <w:divBdr>
            <w:top w:val="none" w:sz="0" w:space="0" w:color="auto"/>
            <w:left w:val="none" w:sz="0" w:space="0" w:color="auto"/>
            <w:bottom w:val="none" w:sz="0" w:space="0" w:color="auto"/>
            <w:right w:val="none" w:sz="0" w:space="0" w:color="auto"/>
          </w:divBdr>
        </w:div>
        <w:div w:id="191264918">
          <w:marLeft w:val="640"/>
          <w:marRight w:val="0"/>
          <w:marTop w:val="0"/>
          <w:marBottom w:val="0"/>
          <w:divBdr>
            <w:top w:val="none" w:sz="0" w:space="0" w:color="auto"/>
            <w:left w:val="none" w:sz="0" w:space="0" w:color="auto"/>
            <w:bottom w:val="none" w:sz="0" w:space="0" w:color="auto"/>
            <w:right w:val="none" w:sz="0" w:space="0" w:color="auto"/>
          </w:divBdr>
        </w:div>
        <w:div w:id="1914269028">
          <w:marLeft w:val="640"/>
          <w:marRight w:val="0"/>
          <w:marTop w:val="0"/>
          <w:marBottom w:val="0"/>
          <w:divBdr>
            <w:top w:val="none" w:sz="0" w:space="0" w:color="auto"/>
            <w:left w:val="none" w:sz="0" w:space="0" w:color="auto"/>
            <w:bottom w:val="none" w:sz="0" w:space="0" w:color="auto"/>
            <w:right w:val="none" w:sz="0" w:space="0" w:color="auto"/>
          </w:divBdr>
        </w:div>
        <w:div w:id="84739688">
          <w:marLeft w:val="640"/>
          <w:marRight w:val="0"/>
          <w:marTop w:val="0"/>
          <w:marBottom w:val="0"/>
          <w:divBdr>
            <w:top w:val="none" w:sz="0" w:space="0" w:color="auto"/>
            <w:left w:val="none" w:sz="0" w:space="0" w:color="auto"/>
            <w:bottom w:val="none" w:sz="0" w:space="0" w:color="auto"/>
            <w:right w:val="none" w:sz="0" w:space="0" w:color="auto"/>
          </w:divBdr>
        </w:div>
        <w:div w:id="1021469210">
          <w:marLeft w:val="640"/>
          <w:marRight w:val="0"/>
          <w:marTop w:val="0"/>
          <w:marBottom w:val="0"/>
          <w:divBdr>
            <w:top w:val="none" w:sz="0" w:space="0" w:color="auto"/>
            <w:left w:val="none" w:sz="0" w:space="0" w:color="auto"/>
            <w:bottom w:val="none" w:sz="0" w:space="0" w:color="auto"/>
            <w:right w:val="none" w:sz="0" w:space="0" w:color="auto"/>
          </w:divBdr>
        </w:div>
        <w:div w:id="1180507346">
          <w:marLeft w:val="640"/>
          <w:marRight w:val="0"/>
          <w:marTop w:val="0"/>
          <w:marBottom w:val="0"/>
          <w:divBdr>
            <w:top w:val="none" w:sz="0" w:space="0" w:color="auto"/>
            <w:left w:val="none" w:sz="0" w:space="0" w:color="auto"/>
            <w:bottom w:val="none" w:sz="0" w:space="0" w:color="auto"/>
            <w:right w:val="none" w:sz="0" w:space="0" w:color="auto"/>
          </w:divBdr>
        </w:div>
        <w:div w:id="1330908905">
          <w:marLeft w:val="640"/>
          <w:marRight w:val="0"/>
          <w:marTop w:val="0"/>
          <w:marBottom w:val="0"/>
          <w:divBdr>
            <w:top w:val="none" w:sz="0" w:space="0" w:color="auto"/>
            <w:left w:val="none" w:sz="0" w:space="0" w:color="auto"/>
            <w:bottom w:val="none" w:sz="0" w:space="0" w:color="auto"/>
            <w:right w:val="none" w:sz="0" w:space="0" w:color="auto"/>
          </w:divBdr>
        </w:div>
        <w:div w:id="1343782826">
          <w:marLeft w:val="640"/>
          <w:marRight w:val="0"/>
          <w:marTop w:val="0"/>
          <w:marBottom w:val="0"/>
          <w:divBdr>
            <w:top w:val="none" w:sz="0" w:space="0" w:color="auto"/>
            <w:left w:val="none" w:sz="0" w:space="0" w:color="auto"/>
            <w:bottom w:val="none" w:sz="0" w:space="0" w:color="auto"/>
            <w:right w:val="none" w:sz="0" w:space="0" w:color="auto"/>
          </w:divBdr>
        </w:div>
        <w:div w:id="1477601102">
          <w:marLeft w:val="640"/>
          <w:marRight w:val="0"/>
          <w:marTop w:val="0"/>
          <w:marBottom w:val="0"/>
          <w:divBdr>
            <w:top w:val="none" w:sz="0" w:space="0" w:color="auto"/>
            <w:left w:val="none" w:sz="0" w:space="0" w:color="auto"/>
            <w:bottom w:val="none" w:sz="0" w:space="0" w:color="auto"/>
            <w:right w:val="none" w:sz="0" w:space="0" w:color="auto"/>
          </w:divBdr>
        </w:div>
        <w:div w:id="356350004">
          <w:marLeft w:val="640"/>
          <w:marRight w:val="0"/>
          <w:marTop w:val="0"/>
          <w:marBottom w:val="0"/>
          <w:divBdr>
            <w:top w:val="none" w:sz="0" w:space="0" w:color="auto"/>
            <w:left w:val="none" w:sz="0" w:space="0" w:color="auto"/>
            <w:bottom w:val="none" w:sz="0" w:space="0" w:color="auto"/>
            <w:right w:val="none" w:sz="0" w:space="0" w:color="auto"/>
          </w:divBdr>
        </w:div>
        <w:div w:id="919824766">
          <w:marLeft w:val="640"/>
          <w:marRight w:val="0"/>
          <w:marTop w:val="0"/>
          <w:marBottom w:val="0"/>
          <w:divBdr>
            <w:top w:val="none" w:sz="0" w:space="0" w:color="auto"/>
            <w:left w:val="none" w:sz="0" w:space="0" w:color="auto"/>
            <w:bottom w:val="none" w:sz="0" w:space="0" w:color="auto"/>
            <w:right w:val="none" w:sz="0" w:space="0" w:color="auto"/>
          </w:divBdr>
        </w:div>
        <w:div w:id="737745066">
          <w:marLeft w:val="640"/>
          <w:marRight w:val="0"/>
          <w:marTop w:val="0"/>
          <w:marBottom w:val="0"/>
          <w:divBdr>
            <w:top w:val="none" w:sz="0" w:space="0" w:color="auto"/>
            <w:left w:val="none" w:sz="0" w:space="0" w:color="auto"/>
            <w:bottom w:val="none" w:sz="0" w:space="0" w:color="auto"/>
            <w:right w:val="none" w:sz="0" w:space="0" w:color="auto"/>
          </w:divBdr>
        </w:div>
        <w:div w:id="937639608">
          <w:marLeft w:val="640"/>
          <w:marRight w:val="0"/>
          <w:marTop w:val="0"/>
          <w:marBottom w:val="0"/>
          <w:divBdr>
            <w:top w:val="none" w:sz="0" w:space="0" w:color="auto"/>
            <w:left w:val="none" w:sz="0" w:space="0" w:color="auto"/>
            <w:bottom w:val="none" w:sz="0" w:space="0" w:color="auto"/>
            <w:right w:val="none" w:sz="0" w:space="0" w:color="auto"/>
          </w:divBdr>
        </w:div>
        <w:div w:id="1758013008">
          <w:marLeft w:val="640"/>
          <w:marRight w:val="0"/>
          <w:marTop w:val="0"/>
          <w:marBottom w:val="0"/>
          <w:divBdr>
            <w:top w:val="none" w:sz="0" w:space="0" w:color="auto"/>
            <w:left w:val="none" w:sz="0" w:space="0" w:color="auto"/>
            <w:bottom w:val="none" w:sz="0" w:space="0" w:color="auto"/>
            <w:right w:val="none" w:sz="0" w:space="0" w:color="auto"/>
          </w:divBdr>
        </w:div>
        <w:div w:id="99381391">
          <w:marLeft w:val="640"/>
          <w:marRight w:val="0"/>
          <w:marTop w:val="0"/>
          <w:marBottom w:val="0"/>
          <w:divBdr>
            <w:top w:val="none" w:sz="0" w:space="0" w:color="auto"/>
            <w:left w:val="none" w:sz="0" w:space="0" w:color="auto"/>
            <w:bottom w:val="none" w:sz="0" w:space="0" w:color="auto"/>
            <w:right w:val="none" w:sz="0" w:space="0" w:color="auto"/>
          </w:divBdr>
        </w:div>
        <w:div w:id="1265260426">
          <w:marLeft w:val="640"/>
          <w:marRight w:val="0"/>
          <w:marTop w:val="0"/>
          <w:marBottom w:val="0"/>
          <w:divBdr>
            <w:top w:val="none" w:sz="0" w:space="0" w:color="auto"/>
            <w:left w:val="none" w:sz="0" w:space="0" w:color="auto"/>
            <w:bottom w:val="none" w:sz="0" w:space="0" w:color="auto"/>
            <w:right w:val="none" w:sz="0" w:space="0" w:color="auto"/>
          </w:divBdr>
        </w:div>
        <w:div w:id="1259561849">
          <w:marLeft w:val="640"/>
          <w:marRight w:val="0"/>
          <w:marTop w:val="0"/>
          <w:marBottom w:val="0"/>
          <w:divBdr>
            <w:top w:val="none" w:sz="0" w:space="0" w:color="auto"/>
            <w:left w:val="none" w:sz="0" w:space="0" w:color="auto"/>
            <w:bottom w:val="none" w:sz="0" w:space="0" w:color="auto"/>
            <w:right w:val="none" w:sz="0" w:space="0" w:color="auto"/>
          </w:divBdr>
        </w:div>
        <w:div w:id="209923236">
          <w:marLeft w:val="640"/>
          <w:marRight w:val="0"/>
          <w:marTop w:val="0"/>
          <w:marBottom w:val="0"/>
          <w:divBdr>
            <w:top w:val="none" w:sz="0" w:space="0" w:color="auto"/>
            <w:left w:val="none" w:sz="0" w:space="0" w:color="auto"/>
            <w:bottom w:val="none" w:sz="0" w:space="0" w:color="auto"/>
            <w:right w:val="none" w:sz="0" w:space="0" w:color="auto"/>
          </w:divBdr>
        </w:div>
        <w:div w:id="1172069006">
          <w:marLeft w:val="640"/>
          <w:marRight w:val="0"/>
          <w:marTop w:val="0"/>
          <w:marBottom w:val="0"/>
          <w:divBdr>
            <w:top w:val="none" w:sz="0" w:space="0" w:color="auto"/>
            <w:left w:val="none" w:sz="0" w:space="0" w:color="auto"/>
            <w:bottom w:val="none" w:sz="0" w:space="0" w:color="auto"/>
            <w:right w:val="none" w:sz="0" w:space="0" w:color="auto"/>
          </w:divBdr>
        </w:div>
        <w:div w:id="1558468843">
          <w:marLeft w:val="640"/>
          <w:marRight w:val="0"/>
          <w:marTop w:val="0"/>
          <w:marBottom w:val="0"/>
          <w:divBdr>
            <w:top w:val="none" w:sz="0" w:space="0" w:color="auto"/>
            <w:left w:val="none" w:sz="0" w:space="0" w:color="auto"/>
            <w:bottom w:val="none" w:sz="0" w:space="0" w:color="auto"/>
            <w:right w:val="none" w:sz="0" w:space="0" w:color="auto"/>
          </w:divBdr>
        </w:div>
        <w:div w:id="849417449">
          <w:marLeft w:val="640"/>
          <w:marRight w:val="0"/>
          <w:marTop w:val="0"/>
          <w:marBottom w:val="0"/>
          <w:divBdr>
            <w:top w:val="none" w:sz="0" w:space="0" w:color="auto"/>
            <w:left w:val="none" w:sz="0" w:space="0" w:color="auto"/>
            <w:bottom w:val="none" w:sz="0" w:space="0" w:color="auto"/>
            <w:right w:val="none" w:sz="0" w:space="0" w:color="auto"/>
          </w:divBdr>
        </w:div>
        <w:div w:id="932860887">
          <w:marLeft w:val="640"/>
          <w:marRight w:val="0"/>
          <w:marTop w:val="0"/>
          <w:marBottom w:val="0"/>
          <w:divBdr>
            <w:top w:val="none" w:sz="0" w:space="0" w:color="auto"/>
            <w:left w:val="none" w:sz="0" w:space="0" w:color="auto"/>
            <w:bottom w:val="none" w:sz="0" w:space="0" w:color="auto"/>
            <w:right w:val="none" w:sz="0" w:space="0" w:color="auto"/>
          </w:divBdr>
        </w:div>
        <w:div w:id="1329017793">
          <w:marLeft w:val="640"/>
          <w:marRight w:val="0"/>
          <w:marTop w:val="0"/>
          <w:marBottom w:val="0"/>
          <w:divBdr>
            <w:top w:val="none" w:sz="0" w:space="0" w:color="auto"/>
            <w:left w:val="none" w:sz="0" w:space="0" w:color="auto"/>
            <w:bottom w:val="none" w:sz="0" w:space="0" w:color="auto"/>
            <w:right w:val="none" w:sz="0" w:space="0" w:color="auto"/>
          </w:divBdr>
        </w:div>
        <w:div w:id="1465658130">
          <w:marLeft w:val="640"/>
          <w:marRight w:val="0"/>
          <w:marTop w:val="0"/>
          <w:marBottom w:val="0"/>
          <w:divBdr>
            <w:top w:val="none" w:sz="0" w:space="0" w:color="auto"/>
            <w:left w:val="none" w:sz="0" w:space="0" w:color="auto"/>
            <w:bottom w:val="none" w:sz="0" w:space="0" w:color="auto"/>
            <w:right w:val="none" w:sz="0" w:space="0" w:color="auto"/>
          </w:divBdr>
        </w:div>
        <w:div w:id="282733288">
          <w:marLeft w:val="640"/>
          <w:marRight w:val="0"/>
          <w:marTop w:val="0"/>
          <w:marBottom w:val="0"/>
          <w:divBdr>
            <w:top w:val="none" w:sz="0" w:space="0" w:color="auto"/>
            <w:left w:val="none" w:sz="0" w:space="0" w:color="auto"/>
            <w:bottom w:val="none" w:sz="0" w:space="0" w:color="auto"/>
            <w:right w:val="none" w:sz="0" w:space="0" w:color="auto"/>
          </w:divBdr>
        </w:div>
        <w:div w:id="1140339898">
          <w:marLeft w:val="640"/>
          <w:marRight w:val="0"/>
          <w:marTop w:val="0"/>
          <w:marBottom w:val="0"/>
          <w:divBdr>
            <w:top w:val="none" w:sz="0" w:space="0" w:color="auto"/>
            <w:left w:val="none" w:sz="0" w:space="0" w:color="auto"/>
            <w:bottom w:val="none" w:sz="0" w:space="0" w:color="auto"/>
            <w:right w:val="none" w:sz="0" w:space="0" w:color="auto"/>
          </w:divBdr>
        </w:div>
        <w:div w:id="1955626002">
          <w:marLeft w:val="640"/>
          <w:marRight w:val="0"/>
          <w:marTop w:val="0"/>
          <w:marBottom w:val="0"/>
          <w:divBdr>
            <w:top w:val="none" w:sz="0" w:space="0" w:color="auto"/>
            <w:left w:val="none" w:sz="0" w:space="0" w:color="auto"/>
            <w:bottom w:val="none" w:sz="0" w:space="0" w:color="auto"/>
            <w:right w:val="none" w:sz="0" w:space="0" w:color="auto"/>
          </w:divBdr>
        </w:div>
        <w:div w:id="1702587186">
          <w:marLeft w:val="640"/>
          <w:marRight w:val="0"/>
          <w:marTop w:val="0"/>
          <w:marBottom w:val="0"/>
          <w:divBdr>
            <w:top w:val="none" w:sz="0" w:space="0" w:color="auto"/>
            <w:left w:val="none" w:sz="0" w:space="0" w:color="auto"/>
            <w:bottom w:val="none" w:sz="0" w:space="0" w:color="auto"/>
            <w:right w:val="none" w:sz="0" w:space="0" w:color="auto"/>
          </w:divBdr>
        </w:div>
        <w:div w:id="2025016357">
          <w:marLeft w:val="640"/>
          <w:marRight w:val="0"/>
          <w:marTop w:val="0"/>
          <w:marBottom w:val="0"/>
          <w:divBdr>
            <w:top w:val="none" w:sz="0" w:space="0" w:color="auto"/>
            <w:left w:val="none" w:sz="0" w:space="0" w:color="auto"/>
            <w:bottom w:val="none" w:sz="0" w:space="0" w:color="auto"/>
            <w:right w:val="none" w:sz="0" w:space="0" w:color="auto"/>
          </w:divBdr>
        </w:div>
        <w:div w:id="649941770">
          <w:marLeft w:val="640"/>
          <w:marRight w:val="0"/>
          <w:marTop w:val="0"/>
          <w:marBottom w:val="0"/>
          <w:divBdr>
            <w:top w:val="none" w:sz="0" w:space="0" w:color="auto"/>
            <w:left w:val="none" w:sz="0" w:space="0" w:color="auto"/>
            <w:bottom w:val="none" w:sz="0" w:space="0" w:color="auto"/>
            <w:right w:val="none" w:sz="0" w:space="0" w:color="auto"/>
          </w:divBdr>
        </w:div>
        <w:div w:id="1678993952">
          <w:marLeft w:val="640"/>
          <w:marRight w:val="0"/>
          <w:marTop w:val="0"/>
          <w:marBottom w:val="0"/>
          <w:divBdr>
            <w:top w:val="none" w:sz="0" w:space="0" w:color="auto"/>
            <w:left w:val="none" w:sz="0" w:space="0" w:color="auto"/>
            <w:bottom w:val="none" w:sz="0" w:space="0" w:color="auto"/>
            <w:right w:val="none" w:sz="0" w:space="0" w:color="auto"/>
          </w:divBdr>
        </w:div>
        <w:div w:id="274413068">
          <w:marLeft w:val="640"/>
          <w:marRight w:val="0"/>
          <w:marTop w:val="0"/>
          <w:marBottom w:val="0"/>
          <w:divBdr>
            <w:top w:val="none" w:sz="0" w:space="0" w:color="auto"/>
            <w:left w:val="none" w:sz="0" w:space="0" w:color="auto"/>
            <w:bottom w:val="none" w:sz="0" w:space="0" w:color="auto"/>
            <w:right w:val="none" w:sz="0" w:space="0" w:color="auto"/>
          </w:divBdr>
        </w:div>
        <w:div w:id="1016493381">
          <w:marLeft w:val="640"/>
          <w:marRight w:val="0"/>
          <w:marTop w:val="0"/>
          <w:marBottom w:val="0"/>
          <w:divBdr>
            <w:top w:val="none" w:sz="0" w:space="0" w:color="auto"/>
            <w:left w:val="none" w:sz="0" w:space="0" w:color="auto"/>
            <w:bottom w:val="none" w:sz="0" w:space="0" w:color="auto"/>
            <w:right w:val="none" w:sz="0" w:space="0" w:color="auto"/>
          </w:divBdr>
        </w:div>
        <w:div w:id="1848907766">
          <w:marLeft w:val="640"/>
          <w:marRight w:val="0"/>
          <w:marTop w:val="0"/>
          <w:marBottom w:val="0"/>
          <w:divBdr>
            <w:top w:val="none" w:sz="0" w:space="0" w:color="auto"/>
            <w:left w:val="none" w:sz="0" w:space="0" w:color="auto"/>
            <w:bottom w:val="none" w:sz="0" w:space="0" w:color="auto"/>
            <w:right w:val="none" w:sz="0" w:space="0" w:color="auto"/>
          </w:divBdr>
        </w:div>
        <w:div w:id="1445734566">
          <w:marLeft w:val="640"/>
          <w:marRight w:val="0"/>
          <w:marTop w:val="0"/>
          <w:marBottom w:val="0"/>
          <w:divBdr>
            <w:top w:val="none" w:sz="0" w:space="0" w:color="auto"/>
            <w:left w:val="none" w:sz="0" w:space="0" w:color="auto"/>
            <w:bottom w:val="none" w:sz="0" w:space="0" w:color="auto"/>
            <w:right w:val="none" w:sz="0" w:space="0" w:color="auto"/>
          </w:divBdr>
        </w:div>
        <w:div w:id="1984457618">
          <w:marLeft w:val="640"/>
          <w:marRight w:val="0"/>
          <w:marTop w:val="0"/>
          <w:marBottom w:val="0"/>
          <w:divBdr>
            <w:top w:val="none" w:sz="0" w:space="0" w:color="auto"/>
            <w:left w:val="none" w:sz="0" w:space="0" w:color="auto"/>
            <w:bottom w:val="none" w:sz="0" w:space="0" w:color="auto"/>
            <w:right w:val="none" w:sz="0" w:space="0" w:color="auto"/>
          </w:divBdr>
        </w:div>
        <w:div w:id="717706454">
          <w:marLeft w:val="640"/>
          <w:marRight w:val="0"/>
          <w:marTop w:val="0"/>
          <w:marBottom w:val="0"/>
          <w:divBdr>
            <w:top w:val="none" w:sz="0" w:space="0" w:color="auto"/>
            <w:left w:val="none" w:sz="0" w:space="0" w:color="auto"/>
            <w:bottom w:val="none" w:sz="0" w:space="0" w:color="auto"/>
            <w:right w:val="none" w:sz="0" w:space="0" w:color="auto"/>
          </w:divBdr>
        </w:div>
        <w:div w:id="677346375">
          <w:marLeft w:val="640"/>
          <w:marRight w:val="0"/>
          <w:marTop w:val="0"/>
          <w:marBottom w:val="0"/>
          <w:divBdr>
            <w:top w:val="none" w:sz="0" w:space="0" w:color="auto"/>
            <w:left w:val="none" w:sz="0" w:space="0" w:color="auto"/>
            <w:bottom w:val="none" w:sz="0" w:space="0" w:color="auto"/>
            <w:right w:val="none" w:sz="0" w:space="0" w:color="auto"/>
          </w:divBdr>
        </w:div>
        <w:div w:id="1064186025">
          <w:marLeft w:val="640"/>
          <w:marRight w:val="0"/>
          <w:marTop w:val="0"/>
          <w:marBottom w:val="0"/>
          <w:divBdr>
            <w:top w:val="none" w:sz="0" w:space="0" w:color="auto"/>
            <w:left w:val="none" w:sz="0" w:space="0" w:color="auto"/>
            <w:bottom w:val="none" w:sz="0" w:space="0" w:color="auto"/>
            <w:right w:val="none" w:sz="0" w:space="0" w:color="auto"/>
          </w:divBdr>
        </w:div>
        <w:div w:id="1345398587">
          <w:marLeft w:val="640"/>
          <w:marRight w:val="0"/>
          <w:marTop w:val="0"/>
          <w:marBottom w:val="0"/>
          <w:divBdr>
            <w:top w:val="none" w:sz="0" w:space="0" w:color="auto"/>
            <w:left w:val="none" w:sz="0" w:space="0" w:color="auto"/>
            <w:bottom w:val="none" w:sz="0" w:space="0" w:color="auto"/>
            <w:right w:val="none" w:sz="0" w:space="0" w:color="auto"/>
          </w:divBdr>
        </w:div>
        <w:div w:id="2118675121">
          <w:marLeft w:val="640"/>
          <w:marRight w:val="0"/>
          <w:marTop w:val="0"/>
          <w:marBottom w:val="0"/>
          <w:divBdr>
            <w:top w:val="none" w:sz="0" w:space="0" w:color="auto"/>
            <w:left w:val="none" w:sz="0" w:space="0" w:color="auto"/>
            <w:bottom w:val="none" w:sz="0" w:space="0" w:color="auto"/>
            <w:right w:val="none" w:sz="0" w:space="0" w:color="auto"/>
          </w:divBdr>
        </w:div>
        <w:div w:id="1299721568">
          <w:marLeft w:val="640"/>
          <w:marRight w:val="0"/>
          <w:marTop w:val="0"/>
          <w:marBottom w:val="0"/>
          <w:divBdr>
            <w:top w:val="none" w:sz="0" w:space="0" w:color="auto"/>
            <w:left w:val="none" w:sz="0" w:space="0" w:color="auto"/>
            <w:bottom w:val="none" w:sz="0" w:space="0" w:color="auto"/>
            <w:right w:val="none" w:sz="0" w:space="0" w:color="auto"/>
          </w:divBdr>
        </w:div>
        <w:div w:id="1219636040">
          <w:marLeft w:val="640"/>
          <w:marRight w:val="0"/>
          <w:marTop w:val="0"/>
          <w:marBottom w:val="0"/>
          <w:divBdr>
            <w:top w:val="none" w:sz="0" w:space="0" w:color="auto"/>
            <w:left w:val="none" w:sz="0" w:space="0" w:color="auto"/>
            <w:bottom w:val="none" w:sz="0" w:space="0" w:color="auto"/>
            <w:right w:val="none" w:sz="0" w:space="0" w:color="auto"/>
          </w:divBdr>
        </w:div>
        <w:div w:id="780952367">
          <w:marLeft w:val="640"/>
          <w:marRight w:val="0"/>
          <w:marTop w:val="0"/>
          <w:marBottom w:val="0"/>
          <w:divBdr>
            <w:top w:val="none" w:sz="0" w:space="0" w:color="auto"/>
            <w:left w:val="none" w:sz="0" w:space="0" w:color="auto"/>
            <w:bottom w:val="none" w:sz="0" w:space="0" w:color="auto"/>
            <w:right w:val="none" w:sz="0" w:space="0" w:color="auto"/>
          </w:divBdr>
        </w:div>
        <w:div w:id="6177589">
          <w:marLeft w:val="640"/>
          <w:marRight w:val="0"/>
          <w:marTop w:val="0"/>
          <w:marBottom w:val="0"/>
          <w:divBdr>
            <w:top w:val="none" w:sz="0" w:space="0" w:color="auto"/>
            <w:left w:val="none" w:sz="0" w:space="0" w:color="auto"/>
            <w:bottom w:val="none" w:sz="0" w:space="0" w:color="auto"/>
            <w:right w:val="none" w:sz="0" w:space="0" w:color="auto"/>
          </w:divBdr>
        </w:div>
        <w:div w:id="425922567">
          <w:marLeft w:val="640"/>
          <w:marRight w:val="0"/>
          <w:marTop w:val="0"/>
          <w:marBottom w:val="0"/>
          <w:divBdr>
            <w:top w:val="none" w:sz="0" w:space="0" w:color="auto"/>
            <w:left w:val="none" w:sz="0" w:space="0" w:color="auto"/>
            <w:bottom w:val="none" w:sz="0" w:space="0" w:color="auto"/>
            <w:right w:val="none" w:sz="0" w:space="0" w:color="auto"/>
          </w:divBdr>
        </w:div>
        <w:div w:id="494103151">
          <w:marLeft w:val="640"/>
          <w:marRight w:val="0"/>
          <w:marTop w:val="0"/>
          <w:marBottom w:val="0"/>
          <w:divBdr>
            <w:top w:val="none" w:sz="0" w:space="0" w:color="auto"/>
            <w:left w:val="none" w:sz="0" w:space="0" w:color="auto"/>
            <w:bottom w:val="none" w:sz="0" w:space="0" w:color="auto"/>
            <w:right w:val="none" w:sz="0" w:space="0" w:color="auto"/>
          </w:divBdr>
        </w:div>
        <w:div w:id="1772972646">
          <w:marLeft w:val="640"/>
          <w:marRight w:val="0"/>
          <w:marTop w:val="0"/>
          <w:marBottom w:val="0"/>
          <w:divBdr>
            <w:top w:val="none" w:sz="0" w:space="0" w:color="auto"/>
            <w:left w:val="none" w:sz="0" w:space="0" w:color="auto"/>
            <w:bottom w:val="none" w:sz="0" w:space="0" w:color="auto"/>
            <w:right w:val="none" w:sz="0" w:space="0" w:color="auto"/>
          </w:divBdr>
        </w:div>
        <w:div w:id="2040471748">
          <w:marLeft w:val="640"/>
          <w:marRight w:val="0"/>
          <w:marTop w:val="0"/>
          <w:marBottom w:val="0"/>
          <w:divBdr>
            <w:top w:val="none" w:sz="0" w:space="0" w:color="auto"/>
            <w:left w:val="none" w:sz="0" w:space="0" w:color="auto"/>
            <w:bottom w:val="none" w:sz="0" w:space="0" w:color="auto"/>
            <w:right w:val="none" w:sz="0" w:space="0" w:color="auto"/>
          </w:divBdr>
        </w:div>
        <w:div w:id="1341666203">
          <w:marLeft w:val="640"/>
          <w:marRight w:val="0"/>
          <w:marTop w:val="0"/>
          <w:marBottom w:val="0"/>
          <w:divBdr>
            <w:top w:val="none" w:sz="0" w:space="0" w:color="auto"/>
            <w:left w:val="none" w:sz="0" w:space="0" w:color="auto"/>
            <w:bottom w:val="none" w:sz="0" w:space="0" w:color="auto"/>
            <w:right w:val="none" w:sz="0" w:space="0" w:color="auto"/>
          </w:divBdr>
        </w:div>
        <w:div w:id="860507372">
          <w:marLeft w:val="640"/>
          <w:marRight w:val="0"/>
          <w:marTop w:val="0"/>
          <w:marBottom w:val="0"/>
          <w:divBdr>
            <w:top w:val="none" w:sz="0" w:space="0" w:color="auto"/>
            <w:left w:val="none" w:sz="0" w:space="0" w:color="auto"/>
            <w:bottom w:val="none" w:sz="0" w:space="0" w:color="auto"/>
            <w:right w:val="none" w:sz="0" w:space="0" w:color="auto"/>
          </w:divBdr>
        </w:div>
        <w:div w:id="309528651">
          <w:marLeft w:val="640"/>
          <w:marRight w:val="0"/>
          <w:marTop w:val="0"/>
          <w:marBottom w:val="0"/>
          <w:divBdr>
            <w:top w:val="none" w:sz="0" w:space="0" w:color="auto"/>
            <w:left w:val="none" w:sz="0" w:space="0" w:color="auto"/>
            <w:bottom w:val="none" w:sz="0" w:space="0" w:color="auto"/>
            <w:right w:val="none" w:sz="0" w:space="0" w:color="auto"/>
          </w:divBdr>
        </w:div>
        <w:div w:id="1414818806">
          <w:marLeft w:val="640"/>
          <w:marRight w:val="0"/>
          <w:marTop w:val="0"/>
          <w:marBottom w:val="0"/>
          <w:divBdr>
            <w:top w:val="none" w:sz="0" w:space="0" w:color="auto"/>
            <w:left w:val="none" w:sz="0" w:space="0" w:color="auto"/>
            <w:bottom w:val="none" w:sz="0" w:space="0" w:color="auto"/>
            <w:right w:val="none" w:sz="0" w:space="0" w:color="auto"/>
          </w:divBdr>
        </w:div>
        <w:div w:id="754672353">
          <w:marLeft w:val="640"/>
          <w:marRight w:val="0"/>
          <w:marTop w:val="0"/>
          <w:marBottom w:val="0"/>
          <w:divBdr>
            <w:top w:val="none" w:sz="0" w:space="0" w:color="auto"/>
            <w:left w:val="none" w:sz="0" w:space="0" w:color="auto"/>
            <w:bottom w:val="none" w:sz="0" w:space="0" w:color="auto"/>
            <w:right w:val="none" w:sz="0" w:space="0" w:color="auto"/>
          </w:divBdr>
        </w:div>
        <w:div w:id="1629169238">
          <w:marLeft w:val="640"/>
          <w:marRight w:val="0"/>
          <w:marTop w:val="0"/>
          <w:marBottom w:val="0"/>
          <w:divBdr>
            <w:top w:val="none" w:sz="0" w:space="0" w:color="auto"/>
            <w:left w:val="none" w:sz="0" w:space="0" w:color="auto"/>
            <w:bottom w:val="none" w:sz="0" w:space="0" w:color="auto"/>
            <w:right w:val="none" w:sz="0" w:space="0" w:color="auto"/>
          </w:divBdr>
        </w:div>
        <w:div w:id="1782142899">
          <w:marLeft w:val="640"/>
          <w:marRight w:val="0"/>
          <w:marTop w:val="0"/>
          <w:marBottom w:val="0"/>
          <w:divBdr>
            <w:top w:val="none" w:sz="0" w:space="0" w:color="auto"/>
            <w:left w:val="none" w:sz="0" w:space="0" w:color="auto"/>
            <w:bottom w:val="none" w:sz="0" w:space="0" w:color="auto"/>
            <w:right w:val="none" w:sz="0" w:space="0" w:color="auto"/>
          </w:divBdr>
        </w:div>
        <w:div w:id="1170172625">
          <w:marLeft w:val="640"/>
          <w:marRight w:val="0"/>
          <w:marTop w:val="0"/>
          <w:marBottom w:val="0"/>
          <w:divBdr>
            <w:top w:val="none" w:sz="0" w:space="0" w:color="auto"/>
            <w:left w:val="none" w:sz="0" w:space="0" w:color="auto"/>
            <w:bottom w:val="none" w:sz="0" w:space="0" w:color="auto"/>
            <w:right w:val="none" w:sz="0" w:space="0" w:color="auto"/>
          </w:divBdr>
        </w:div>
        <w:div w:id="296568787">
          <w:marLeft w:val="640"/>
          <w:marRight w:val="0"/>
          <w:marTop w:val="0"/>
          <w:marBottom w:val="0"/>
          <w:divBdr>
            <w:top w:val="none" w:sz="0" w:space="0" w:color="auto"/>
            <w:left w:val="none" w:sz="0" w:space="0" w:color="auto"/>
            <w:bottom w:val="none" w:sz="0" w:space="0" w:color="auto"/>
            <w:right w:val="none" w:sz="0" w:space="0" w:color="auto"/>
          </w:divBdr>
        </w:div>
        <w:div w:id="1892375187">
          <w:marLeft w:val="640"/>
          <w:marRight w:val="0"/>
          <w:marTop w:val="0"/>
          <w:marBottom w:val="0"/>
          <w:divBdr>
            <w:top w:val="none" w:sz="0" w:space="0" w:color="auto"/>
            <w:left w:val="none" w:sz="0" w:space="0" w:color="auto"/>
            <w:bottom w:val="none" w:sz="0" w:space="0" w:color="auto"/>
            <w:right w:val="none" w:sz="0" w:space="0" w:color="auto"/>
          </w:divBdr>
        </w:div>
        <w:div w:id="43919102">
          <w:marLeft w:val="640"/>
          <w:marRight w:val="0"/>
          <w:marTop w:val="0"/>
          <w:marBottom w:val="0"/>
          <w:divBdr>
            <w:top w:val="none" w:sz="0" w:space="0" w:color="auto"/>
            <w:left w:val="none" w:sz="0" w:space="0" w:color="auto"/>
            <w:bottom w:val="none" w:sz="0" w:space="0" w:color="auto"/>
            <w:right w:val="none" w:sz="0" w:space="0" w:color="auto"/>
          </w:divBdr>
        </w:div>
        <w:div w:id="1698043446">
          <w:marLeft w:val="640"/>
          <w:marRight w:val="0"/>
          <w:marTop w:val="0"/>
          <w:marBottom w:val="0"/>
          <w:divBdr>
            <w:top w:val="none" w:sz="0" w:space="0" w:color="auto"/>
            <w:left w:val="none" w:sz="0" w:space="0" w:color="auto"/>
            <w:bottom w:val="none" w:sz="0" w:space="0" w:color="auto"/>
            <w:right w:val="none" w:sz="0" w:space="0" w:color="auto"/>
          </w:divBdr>
        </w:div>
        <w:div w:id="416365060">
          <w:marLeft w:val="640"/>
          <w:marRight w:val="0"/>
          <w:marTop w:val="0"/>
          <w:marBottom w:val="0"/>
          <w:divBdr>
            <w:top w:val="none" w:sz="0" w:space="0" w:color="auto"/>
            <w:left w:val="none" w:sz="0" w:space="0" w:color="auto"/>
            <w:bottom w:val="none" w:sz="0" w:space="0" w:color="auto"/>
            <w:right w:val="none" w:sz="0" w:space="0" w:color="auto"/>
          </w:divBdr>
        </w:div>
        <w:div w:id="1237519491">
          <w:marLeft w:val="640"/>
          <w:marRight w:val="0"/>
          <w:marTop w:val="0"/>
          <w:marBottom w:val="0"/>
          <w:divBdr>
            <w:top w:val="none" w:sz="0" w:space="0" w:color="auto"/>
            <w:left w:val="none" w:sz="0" w:space="0" w:color="auto"/>
            <w:bottom w:val="none" w:sz="0" w:space="0" w:color="auto"/>
            <w:right w:val="none" w:sz="0" w:space="0" w:color="auto"/>
          </w:divBdr>
        </w:div>
        <w:div w:id="1590968491">
          <w:marLeft w:val="640"/>
          <w:marRight w:val="0"/>
          <w:marTop w:val="0"/>
          <w:marBottom w:val="0"/>
          <w:divBdr>
            <w:top w:val="none" w:sz="0" w:space="0" w:color="auto"/>
            <w:left w:val="none" w:sz="0" w:space="0" w:color="auto"/>
            <w:bottom w:val="none" w:sz="0" w:space="0" w:color="auto"/>
            <w:right w:val="none" w:sz="0" w:space="0" w:color="auto"/>
          </w:divBdr>
        </w:div>
      </w:divsChild>
    </w:div>
    <w:div w:id="246768624">
      <w:bodyDiv w:val="1"/>
      <w:marLeft w:val="0"/>
      <w:marRight w:val="0"/>
      <w:marTop w:val="0"/>
      <w:marBottom w:val="0"/>
      <w:divBdr>
        <w:top w:val="none" w:sz="0" w:space="0" w:color="auto"/>
        <w:left w:val="none" w:sz="0" w:space="0" w:color="auto"/>
        <w:bottom w:val="none" w:sz="0" w:space="0" w:color="auto"/>
        <w:right w:val="none" w:sz="0" w:space="0" w:color="auto"/>
      </w:divBdr>
    </w:div>
    <w:div w:id="259223141">
      <w:bodyDiv w:val="1"/>
      <w:marLeft w:val="0"/>
      <w:marRight w:val="0"/>
      <w:marTop w:val="0"/>
      <w:marBottom w:val="0"/>
      <w:divBdr>
        <w:top w:val="none" w:sz="0" w:space="0" w:color="auto"/>
        <w:left w:val="none" w:sz="0" w:space="0" w:color="auto"/>
        <w:bottom w:val="none" w:sz="0" w:space="0" w:color="auto"/>
        <w:right w:val="none" w:sz="0" w:space="0" w:color="auto"/>
      </w:divBdr>
      <w:divsChild>
        <w:div w:id="1798137288">
          <w:marLeft w:val="640"/>
          <w:marRight w:val="0"/>
          <w:marTop w:val="0"/>
          <w:marBottom w:val="0"/>
          <w:divBdr>
            <w:top w:val="none" w:sz="0" w:space="0" w:color="auto"/>
            <w:left w:val="none" w:sz="0" w:space="0" w:color="auto"/>
            <w:bottom w:val="none" w:sz="0" w:space="0" w:color="auto"/>
            <w:right w:val="none" w:sz="0" w:space="0" w:color="auto"/>
          </w:divBdr>
        </w:div>
        <w:div w:id="529612639">
          <w:marLeft w:val="640"/>
          <w:marRight w:val="0"/>
          <w:marTop w:val="0"/>
          <w:marBottom w:val="0"/>
          <w:divBdr>
            <w:top w:val="none" w:sz="0" w:space="0" w:color="auto"/>
            <w:left w:val="none" w:sz="0" w:space="0" w:color="auto"/>
            <w:bottom w:val="none" w:sz="0" w:space="0" w:color="auto"/>
            <w:right w:val="none" w:sz="0" w:space="0" w:color="auto"/>
          </w:divBdr>
        </w:div>
        <w:div w:id="1574271753">
          <w:marLeft w:val="640"/>
          <w:marRight w:val="0"/>
          <w:marTop w:val="0"/>
          <w:marBottom w:val="0"/>
          <w:divBdr>
            <w:top w:val="none" w:sz="0" w:space="0" w:color="auto"/>
            <w:left w:val="none" w:sz="0" w:space="0" w:color="auto"/>
            <w:bottom w:val="none" w:sz="0" w:space="0" w:color="auto"/>
            <w:right w:val="none" w:sz="0" w:space="0" w:color="auto"/>
          </w:divBdr>
        </w:div>
        <w:div w:id="1006635020">
          <w:marLeft w:val="640"/>
          <w:marRight w:val="0"/>
          <w:marTop w:val="0"/>
          <w:marBottom w:val="0"/>
          <w:divBdr>
            <w:top w:val="none" w:sz="0" w:space="0" w:color="auto"/>
            <w:left w:val="none" w:sz="0" w:space="0" w:color="auto"/>
            <w:bottom w:val="none" w:sz="0" w:space="0" w:color="auto"/>
            <w:right w:val="none" w:sz="0" w:space="0" w:color="auto"/>
          </w:divBdr>
        </w:div>
        <w:div w:id="47581601">
          <w:marLeft w:val="640"/>
          <w:marRight w:val="0"/>
          <w:marTop w:val="0"/>
          <w:marBottom w:val="0"/>
          <w:divBdr>
            <w:top w:val="none" w:sz="0" w:space="0" w:color="auto"/>
            <w:left w:val="none" w:sz="0" w:space="0" w:color="auto"/>
            <w:bottom w:val="none" w:sz="0" w:space="0" w:color="auto"/>
            <w:right w:val="none" w:sz="0" w:space="0" w:color="auto"/>
          </w:divBdr>
        </w:div>
        <w:div w:id="1601445419">
          <w:marLeft w:val="640"/>
          <w:marRight w:val="0"/>
          <w:marTop w:val="0"/>
          <w:marBottom w:val="0"/>
          <w:divBdr>
            <w:top w:val="none" w:sz="0" w:space="0" w:color="auto"/>
            <w:left w:val="none" w:sz="0" w:space="0" w:color="auto"/>
            <w:bottom w:val="none" w:sz="0" w:space="0" w:color="auto"/>
            <w:right w:val="none" w:sz="0" w:space="0" w:color="auto"/>
          </w:divBdr>
        </w:div>
        <w:div w:id="686059693">
          <w:marLeft w:val="640"/>
          <w:marRight w:val="0"/>
          <w:marTop w:val="0"/>
          <w:marBottom w:val="0"/>
          <w:divBdr>
            <w:top w:val="none" w:sz="0" w:space="0" w:color="auto"/>
            <w:left w:val="none" w:sz="0" w:space="0" w:color="auto"/>
            <w:bottom w:val="none" w:sz="0" w:space="0" w:color="auto"/>
            <w:right w:val="none" w:sz="0" w:space="0" w:color="auto"/>
          </w:divBdr>
        </w:div>
        <w:div w:id="2105419105">
          <w:marLeft w:val="640"/>
          <w:marRight w:val="0"/>
          <w:marTop w:val="0"/>
          <w:marBottom w:val="0"/>
          <w:divBdr>
            <w:top w:val="none" w:sz="0" w:space="0" w:color="auto"/>
            <w:left w:val="none" w:sz="0" w:space="0" w:color="auto"/>
            <w:bottom w:val="none" w:sz="0" w:space="0" w:color="auto"/>
            <w:right w:val="none" w:sz="0" w:space="0" w:color="auto"/>
          </w:divBdr>
        </w:div>
        <w:div w:id="722757461">
          <w:marLeft w:val="640"/>
          <w:marRight w:val="0"/>
          <w:marTop w:val="0"/>
          <w:marBottom w:val="0"/>
          <w:divBdr>
            <w:top w:val="none" w:sz="0" w:space="0" w:color="auto"/>
            <w:left w:val="none" w:sz="0" w:space="0" w:color="auto"/>
            <w:bottom w:val="none" w:sz="0" w:space="0" w:color="auto"/>
            <w:right w:val="none" w:sz="0" w:space="0" w:color="auto"/>
          </w:divBdr>
        </w:div>
        <w:div w:id="1393625952">
          <w:marLeft w:val="640"/>
          <w:marRight w:val="0"/>
          <w:marTop w:val="0"/>
          <w:marBottom w:val="0"/>
          <w:divBdr>
            <w:top w:val="none" w:sz="0" w:space="0" w:color="auto"/>
            <w:left w:val="none" w:sz="0" w:space="0" w:color="auto"/>
            <w:bottom w:val="none" w:sz="0" w:space="0" w:color="auto"/>
            <w:right w:val="none" w:sz="0" w:space="0" w:color="auto"/>
          </w:divBdr>
        </w:div>
        <w:div w:id="41952058">
          <w:marLeft w:val="640"/>
          <w:marRight w:val="0"/>
          <w:marTop w:val="0"/>
          <w:marBottom w:val="0"/>
          <w:divBdr>
            <w:top w:val="none" w:sz="0" w:space="0" w:color="auto"/>
            <w:left w:val="none" w:sz="0" w:space="0" w:color="auto"/>
            <w:bottom w:val="none" w:sz="0" w:space="0" w:color="auto"/>
            <w:right w:val="none" w:sz="0" w:space="0" w:color="auto"/>
          </w:divBdr>
        </w:div>
        <w:div w:id="1772386549">
          <w:marLeft w:val="640"/>
          <w:marRight w:val="0"/>
          <w:marTop w:val="0"/>
          <w:marBottom w:val="0"/>
          <w:divBdr>
            <w:top w:val="none" w:sz="0" w:space="0" w:color="auto"/>
            <w:left w:val="none" w:sz="0" w:space="0" w:color="auto"/>
            <w:bottom w:val="none" w:sz="0" w:space="0" w:color="auto"/>
            <w:right w:val="none" w:sz="0" w:space="0" w:color="auto"/>
          </w:divBdr>
        </w:div>
        <w:div w:id="1499734402">
          <w:marLeft w:val="640"/>
          <w:marRight w:val="0"/>
          <w:marTop w:val="0"/>
          <w:marBottom w:val="0"/>
          <w:divBdr>
            <w:top w:val="none" w:sz="0" w:space="0" w:color="auto"/>
            <w:left w:val="none" w:sz="0" w:space="0" w:color="auto"/>
            <w:bottom w:val="none" w:sz="0" w:space="0" w:color="auto"/>
            <w:right w:val="none" w:sz="0" w:space="0" w:color="auto"/>
          </w:divBdr>
        </w:div>
        <w:div w:id="1213613372">
          <w:marLeft w:val="640"/>
          <w:marRight w:val="0"/>
          <w:marTop w:val="0"/>
          <w:marBottom w:val="0"/>
          <w:divBdr>
            <w:top w:val="none" w:sz="0" w:space="0" w:color="auto"/>
            <w:left w:val="none" w:sz="0" w:space="0" w:color="auto"/>
            <w:bottom w:val="none" w:sz="0" w:space="0" w:color="auto"/>
            <w:right w:val="none" w:sz="0" w:space="0" w:color="auto"/>
          </w:divBdr>
        </w:div>
        <w:div w:id="1531600864">
          <w:marLeft w:val="640"/>
          <w:marRight w:val="0"/>
          <w:marTop w:val="0"/>
          <w:marBottom w:val="0"/>
          <w:divBdr>
            <w:top w:val="none" w:sz="0" w:space="0" w:color="auto"/>
            <w:left w:val="none" w:sz="0" w:space="0" w:color="auto"/>
            <w:bottom w:val="none" w:sz="0" w:space="0" w:color="auto"/>
            <w:right w:val="none" w:sz="0" w:space="0" w:color="auto"/>
          </w:divBdr>
        </w:div>
        <w:div w:id="1877154789">
          <w:marLeft w:val="640"/>
          <w:marRight w:val="0"/>
          <w:marTop w:val="0"/>
          <w:marBottom w:val="0"/>
          <w:divBdr>
            <w:top w:val="none" w:sz="0" w:space="0" w:color="auto"/>
            <w:left w:val="none" w:sz="0" w:space="0" w:color="auto"/>
            <w:bottom w:val="none" w:sz="0" w:space="0" w:color="auto"/>
            <w:right w:val="none" w:sz="0" w:space="0" w:color="auto"/>
          </w:divBdr>
        </w:div>
        <w:div w:id="820460340">
          <w:marLeft w:val="640"/>
          <w:marRight w:val="0"/>
          <w:marTop w:val="0"/>
          <w:marBottom w:val="0"/>
          <w:divBdr>
            <w:top w:val="none" w:sz="0" w:space="0" w:color="auto"/>
            <w:left w:val="none" w:sz="0" w:space="0" w:color="auto"/>
            <w:bottom w:val="none" w:sz="0" w:space="0" w:color="auto"/>
            <w:right w:val="none" w:sz="0" w:space="0" w:color="auto"/>
          </w:divBdr>
        </w:div>
        <w:div w:id="1421561102">
          <w:marLeft w:val="640"/>
          <w:marRight w:val="0"/>
          <w:marTop w:val="0"/>
          <w:marBottom w:val="0"/>
          <w:divBdr>
            <w:top w:val="none" w:sz="0" w:space="0" w:color="auto"/>
            <w:left w:val="none" w:sz="0" w:space="0" w:color="auto"/>
            <w:bottom w:val="none" w:sz="0" w:space="0" w:color="auto"/>
            <w:right w:val="none" w:sz="0" w:space="0" w:color="auto"/>
          </w:divBdr>
        </w:div>
        <w:div w:id="1114325988">
          <w:marLeft w:val="640"/>
          <w:marRight w:val="0"/>
          <w:marTop w:val="0"/>
          <w:marBottom w:val="0"/>
          <w:divBdr>
            <w:top w:val="none" w:sz="0" w:space="0" w:color="auto"/>
            <w:left w:val="none" w:sz="0" w:space="0" w:color="auto"/>
            <w:bottom w:val="none" w:sz="0" w:space="0" w:color="auto"/>
            <w:right w:val="none" w:sz="0" w:space="0" w:color="auto"/>
          </w:divBdr>
        </w:div>
        <w:div w:id="1167525577">
          <w:marLeft w:val="640"/>
          <w:marRight w:val="0"/>
          <w:marTop w:val="0"/>
          <w:marBottom w:val="0"/>
          <w:divBdr>
            <w:top w:val="none" w:sz="0" w:space="0" w:color="auto"/>
            <w:left w:val="none" w:sz="0" w:space="0" w:color="auto"/>
            <w:bottom w:val="none" w:sz="0" w:space="0" w:color="auto"/>
            <w:right w:val="none" w:sz="0" w:space="0" w:color="auto"/>
          </w:divBdr>
        </w:div>
        <w:div w:id="1831485749">
          <w:marLeft w:val="640"/>
          <w:marRight w:val="0"/>
          <w:marTop w:val="0"/>
          <w:marBottom w:val="0"/>
          <w:divBdr>
            <w:top w:val="none" w:sz="0" w:space="0" w:color="auto"/>
            <w:left w:val="none" w:sz="0" w:space="0" w:color="auto"/>
            <w:bottom w:val="none" w:sz="0" w:space="0" w:color="auto"/>
            <w:right w:val="none" w:sz="0" w:space="0" w:color="auto"/>
          </w:divBdr>
        </w:div>
        <w:div w:id="1152788960">
          <w:marLeft w:val="640"/>
          <w:marRight w:val="0"/>
          <w:marTop w:val="0"/>
          <w:marBottom w:val="0"/>
          <w:divBdr>
            <w:top w:val="none" w:sz="0" w:space="0" w:color="auto"/>
            <w:left w:val="none" w:sz="0" w:space="0" w:color="auto"/>
            <w:bottom w:val="none" w:sz="0" w:space="0" w:color="auto"/>
            <w:right w:val="none" w:sz="0" w:space="0" w:color="auto"/>
          </w:divBdr>
        </w:div>
        <w:div w:id="881668484">
          <w:marLeft w:val="640"/>
          <w:marRight w:val="0"/>
          <w:marTop w:val="0"/>
          <w:marBottom w:val="0"/>
          <w:divBdr>
            <w:top w:val="none" w:sz="0" w:space="0" w:color="auto"/>
            <w:left w:val="none" w:sz="0" w:space="0" w:color="auto"/>
            <w:bottom w:val="none" w:sz="0" w:space="0" w:color="auto"/>
            <w:right w:val="none" w:sz="0" w:space="0" w:color="auto"/>
          </w:divBdr>
        </w:div>
        <w:div w:id="1150441019">
          <w:marLeft w:val="640"/>
          <w:marRight w:val="0"/>
          <w:marTop w:val="0"/>
          <w:marBottom w:val="0"/>
          <w:divBdr>
            <w:top w:val="none" w:sz="0" w:space="0" w:color="auto"/>
            <w:left w:val="none" w:sz="0" w:space="0" w:color="auto"/>
            <w:bottom w:val="none" w:sz="0" w:space="0" w:color="auto"/>
            <w:right w:val="none" w:sz="0" w:space="0" w:color="auto"/>
          </w:divBdr>
        </w:div>
        <w:div w:id="1585803611">
          <w:marLeft w:val="640"/>
          <w:marRight w:val="0"/>
          <w:marTop w:val="0"/>
          <w:marBottom w:val="0"/>
          <w:divBdr>
            <w:top w:val="none" w:sz="0" w:space="0" w:color="auto"/>
            <w:left w:val="none" w:sz="0" w:space="0" w:color="auto"/>
            <w:bottom w:val="none" w:sz="0" w:space="0" w:color="auto"/>
            <w:right w:val="none" w:sz="0" w:space="0" w:color="auto"/>
          </w:divBdr>
        </w:div>
        <w:div w:id="358315868">
          <w:marLeft w:val="640"/>
          <w:marRight w:val="0"/>
          <w:marTop w:val="0"/>
          <w:marBottom w:val="0"/>
          <w:divBdr>
            <w:top w:val="none" w:sz="0" w:space="0" w:color="auto"/>
            <w:left w:val="none" w:sz="0" w:space="0" w:color="auto"/>
            <w:bottom w:val="none" w:sz="0" w:space="0" w:color="auto"/>
            <w:right w:val="none" w:sz="0" w:space="0" w:color="auto"/>
          </w:divBdr>
        </w:div>
        <w:div w:id="1467163202">
          <w:marLeft w:val="640"/>
          <w:marRight w:val="0"/>
          <w:marTop w:val="0"/>
          <w:marBottom w:val="0"/>
          <w:divBdr>
            <w:top w:val="none" w:sz="0" w:space="0" w:color="auto"/>
            <w:left w:val="none" w:sz="0" w:space="0" w:color="auto"/>
            <w:bottom w:val="none" w:sz="0" w:space="0" w:color="auto"/>
            <w:right w:val="none" w:sz="0" w:space="0" w:color="auto"/>
          </w:divBdr>
        </w:div>
        <w:div w:id="1008485167">
          <w:marLeft w:val="640"/>
          <w:marRight w:val="0"/>
          <w:marTop w:val="0"/>
          <w:marBottom w:val="0"/>
          <w:divBdr>
            <w:top w:val="none" w:sz="0" w:space="0" w:color="auto"/>
            <w:left w:val="none" w:sz="0" w:space="0" w:color="auto"/>
            <w:bottom w:val="none" w:sz="0" w:space="0" w:color="auto"/>
            <w:right w:val="none" w:sz="0" w:space="0" w:color="auto"/>
          </w:divBdr>
        </w:div>
        <w:div w:id="1851678505">
          <w:marLeft w:val="640"/>
          <w:marRight w:val="0"/>
          <w:marTop w:val="0"/>
          <w:marBottom w:val="0"/>
          <w:divBdr>
            <w:top w:val="none" w:sz="0" w:space="0" w:color="auto"/>
            <w:left w:val="none" w:sz="0" w:space="0" w:color="auto"/>
            <w:bottom w:val="none" w:sz="0" w:space="0" w:color="auto"/>
            <w:right w:val="none" w:sz="0" w:space="0" w:color="auto"/>
          </w:divBdr>
        </w:div>
        <w:div w:id="128518157">
          <w:marLeft w:val="640"/>
          <w:marRight w:val="0"/>
          <w:marTop w:val="0"/>
          <w:marBottom w:val="0"/>
          <w:divBdr>
            <w:top w:val="none" w:sz="0" w:space="0" w:color="auto"/>
            <w:left w:val="none" w:sz="0" w:space="0" w:color="auto"/>
            <w:bottom w:val="none" w:sz="0" w:space="0" w:color="auto"/>
            <w:right w:val="none" w:sz="0" w:space="0" w:color="auto"/>
          </w:divBdr>
        </w:div>
        <w:div w:id="213391563">
          <w:marLeft w:val="640"/>
          <w:marRight w:val="0"/>
          <w:marTop w:val="0"/>
          <w:marBottom w:val="0"/>
          <w:divBdr>
            <w:top w:val="none" w:sz="0" w:space="0" w:color="auto"/>
            <w:left w:val="none" w:sz="0" w:space="0" w:color="auto"/>
            <w:bottom w:val="none" w:sz="0" w:space="0" w:color="auto"/>
            <w:right w:val="none" w:sz="0" w:space="0" w:color="auto"/>
          </w:divBdr>
        </w:div>
        <w:div w:id="2111008089">
          <w:marLeft w:val="640"/>
          <w:marRight w:val="0"/>
          <w:marTop w:val="0"/>
          <w:marBottom w:val="0"/>
          <w:divBdr>
            <w:top w:val="none" w:sz="0" w:space="0" w:color="auto"/>
            <w:left w:val="none" w:sz="0" w:space="0" w:color="auto"/>
            <w:bottom w:val="none" w:sz="0" w:space="0" w:color="auto"/>
            <w:right w:val="none" w:sz="0" w:space="0" w:color="auto"/>
          </w:divBdr>
        </w:div>
        <w:div w:id="2112966083">
          <w:marLeft w:val="640"/>
          <w:marRight w:val="0"/>
          <w:marTop w:val="0"/>
          <w:marBottom w:val="0"/>
          <w:divBdr>
            <w:top w:val="none" w:sz="0" w:space="0" w:color="auto"/>
            <w:left w:val="none" w:sz="0" w:space="0" w:color="auto"/>
            <w:bottom w:val="none" w:sz="0" w:space="0" w:color="auto"/>
            <w:right w:val="none" w:sz="0" w:space="0" w:color="auto"/>
          </w:divBdr>
        </w:div>
        <w:div w:id="1943754931">
          <w:marLeft w:val="640"/>
          <w:marRight w:val="0"/>
          <w:marTop w:val="0"/>
          <w:marBottom w:val="0"/>
          <w:divBdr>
            <w:top w:val="none" w:sz="0" w:space="0" w:color="auto"/>
            <w:left w:val="none" w:sz="0" w:space="0" w:color="auto"/>
            <w:bottom w:val="none" w:sz="0" w:space="0" w:color="auto"/>
            <w:right w:val="none" w:sz="0" w:space="0" w:color="auto"/>
          </w:divBdr>
        </w:div>
        <w:div w:id="1899825657">
          <w:marLeft w:val="640"/>
          <w:marRight w:val="0"/>
          <w:marTop w:val="0"/>
          <w:marBottom w:val="0"/>
          <w:divBdr>
            <w:top w:val="none" w:sz="0" w:space="0" w:color="auto"/>
            <w:left w:val="none" w:sz="0" w:space="0" w:color="auto"/>
            <w:bottom w:val="none" w:sz="0" w:space="0" w:color="auto"/>
            <w:right w:val="none" w:sz="0" w:space="0" w:color="auto"/>
          </w:divBdr>
        </w:div>
        <w:div w:id="2140872729">
          <w:marLeft w:val="640"/>
          <w:marRight w:val="0"/>
          <w:marTop w:val="0"/>
          <w:marBottom w:val="0"/>
          <w:divBdr>
            <w:top w:val="none" w:sz="0" w:space="0" w:color="auto"/>
            <w:left w:val="none" w:sz="0" w:space="0" w:color="auto"/>
            <w:bottom w:val="none" w:sz="0" w:space="0" w:color="auto"/>
            <w:right w:val="none" w:sz="0" w:space="0" w:color="auto"/>
          </w:divBdr>
        </w:div>
        <w:div w:id="994145623">
          <w:marLeft w:val="640"/>
          <w:marRight w:val="0"/>
          <w:marTop w:val="0"/>
          <w:marBottom w:val="0"/>
          <w:divBdr>
            <w:top w:val="none" w:sz="0" w:space="0" w:color="auto"/>
            <w:left w:val="none" w:sz="0" w:space="0" w:color="auto"/>
            <w:bottom w:val="none" w:sz="0" w:space="0" w:color="auto"/>
            <w:right w:val="none" w:sz="0" w:space="0" w:color="auto"/>
          </w:divBdr>
        </w:div>
        <w:div w:id="1694183730">
          <w:marLeft w:val="640"/>
          <w:marRight w:val="0"/>
          <w:marTop w:val="0"/>
          <w:marBottom w:val="0"/>
          <w:divBdr>
            <w:top w:val="none" w:sz="0" w:space="0" w:color="auto"/>
            <w:left w:val="none" w:sz="0" w:space="0" w:color="auto"/>
            <w:bottom w:val="none" w:sz="0" w:space="0" w:color="auto"/>
            <w:right w:val="none" w:sz="0" w:space="0" w:color="auto"/>
          </w:divBdr>
        </w:div>
        <w:div w:id="1082989848">
          <w:marLeft w:val="640"/>
          <w:marRight w:val="0"/>
          <w:marTop w:val="0"/>
          <w:marBottom w:val="0"/>
          <w:divBdr>
            <w:top w:val="none" w:sz="0" w:space="0" w:color="auto"/>
            <w:left w:val="none" w:sz="0" w:space="0" w:color="auto"/>
            <w:bottom w:val="none" w:sz="0" w:space="0" w:color="auto"/>
            <w:right w:val="none" w:sz="0" w:space="0" w:color="auto"/>
          </w:divBdr>
        </w:div>
        <w:div w:id="1742874885">
          <w:marLeft w:val="640"/>
          <w:marRight w:val="0"/>
          <w:marTop w:val="0"/>
          <w:marBottom w:val="0"/>
          <w:divBdr>
            <w:top w:val="none" w:sz="0" w:space="0" w:color="auto"/>
            <w:left w:val="none" w:sz="0" w:space="0" w:color="auto"/>
            <w:bottom w:val="none" w:sz="0" w:space="0" w:color="auto"/>
            <w:right w:val="none" w:sz="0" w:space="0" w:color="auto"/>
          </w:divBdr>
        </w:div>
        <w:div w:id="1018046870">
          <w:marLeft w:val="640"/>
          <w:marRight w:val="0"/>
          <w:marTop w:val="0"/>
          <w:marBottom w:val="0"/>
          <w:divBdr>
            <w:top w:val="none" w:sz="0" w:space="0" w:color="auto"/>
            <w:left w:val="none" w:sz="0" w:space="0" w:color="auto"/>
            <w:bottom w:val="none" w:sz="0" w:space="0" w:color="auto"/>
            <w:right w:val="none" w:sz="0" w:space="0" w:color="auto"/>
          </w:divBdr>
        </w:div>
        <w:div w:id="80415007">
          <w:marLeft w:val="640"/>
          <w:marRight w:val="0"/>
          <w:marTop w:val="0"/>
          <w:marBottom w:val="0"/>
          <w:divBdr>
            <w:top w:val="none" w:sz="0" w:space="0" w:color="auto"/>
            <w:left w:val="none" w:sz="0" w:space="0" w:color="auto"/>
            <w:bottom w:val="none" w:sz="0" w:space="0" w:color="auto"/>
            <w:right w:val="none" w:sz="0" w:space="0" w:color="auto"/>
          </w:divBdr>
        </w:div>
        <w:div w:id="121928648">
          <w:marLeft w:val="640"/>
          <w:marRight w:val="0"/>
          <w:marTop w:val="0"/>
          <w:marBottom w:val="0"/>
          <w:divBdr>
            <w:top w:val="none" w:sz="0" w:space="0" w:color="auto"/>
            <w:left w:val="none" w:sz="0" w:space="0" w:color="auto"/>
            <w:bottom w:val="none" w:sz="0" w:space="0" w:color="auto"/>
            <w:right w:val="none" w:sz="0" w:space="0" w:color="auto"/>
          </w:divBdr>
        </w:div>
        <w:div w:id="654141690">
          <w:marLeft w:val="640"/>
          <w:marRight w:val="0"/>
          <w:marTop w:val="0"/>
          <w:marBottom w:val="0"/>
          <w:divBdr>
            <w:top w:val="none" w:sz="0" w:space="0" w:color="auto"/>
            <w:left w:val="none" w:sz="0" w:space="0" w:color="auto"/>
            <w:bottom w:val="none" w:sz="0" w:space="0" w:color="auto"/>
            <w:right w:val="none" w:sz="0" w:space="0" w:color="auto"/>
          </w:divBdr>
        </w:div>
        <w:div w:id="946696558">
          <w:marLeft w:val="640"/>
          <w:marRight w:val="0"/>
          <w:marTop w:val="0"/>
          <w:marBottom w:val="0"/>
          <w:divBdr>
            <w:top w:val="none" w:sz="0" w:space="0" w:color="auto"/>
            <w:left w:val="none" w:sz="0" w:space="0" w:color="auto"/>
            <w:bottom w:val="none" w:sz="0" w:space="0" w:color="auto"/>
            <w:right w:val="none" w:sz="0" w:space="0" w:color="auto"/>
          </w:divBdr>
        </w:div>
        <w:div w:id="1200779045">
          <w:marLeft w:val="640"/>
          <w:marRight w:val="0"/>
          <w:marTop w:val="0"/>
          <w:marBottom w:val="0"/>
          <w:divBdr>
            <w:top w:val="none" w:sz="0" w:space="0" w:color="auto"/>
            <w:left w:val="none" w:sz="0" w:space="0" w:color="auto"/>
            <w:bottom w:val="none" w:sz="0" w:space="0" w:color="auto"/>
            <w:right w:val="none" w:sz="0" w:space="0" w:color="auto"/>
          </w:divBdr>
        </w:div>
        <w:div w:id="1033461635">
          <w:marLeft w:val="640"/>
          <w:marRight w:val="0"/>
          <w:marTop w:val="0"/>
          <w:marBottom w:val="0"/>
          <w:divBdr>
            <w:top w:val="none" w:sz="0" w:space="0" w:color="auto"/>
            <w:left w:val="none" w:sz="0" w:space="0" w:color="auto"/>
            <w:bottom w:val="none" w:sz="0" w:space="0" w:color="auto"/>
            <w:right w:val="none" w:sz="0" w:space="0" w:color="auto"/>
          </w:divBdr>
        </w:div>
        <w:div w:id="932199258">
          <w:marLeft w:val="640"/>
          <w:marRight w:val="0"/>
          <w:marTop w:val="0"/>
          <w:marBottom w:val="0"/>
          <w:divBdr>
            <w:top w:val="none" w:sz="0" w:space="0" w:color="auto"/>
            <w:left w:val="none" w:sz="0" w:space="0" w:color="auto"/>
            <w:bottom w:val="none" w:sz="0" w:space="0" w:color="auto"/>
            <w:right w:val="none" w:sz="0" w:space="0" w:color="auto"/>
          </w:divBdr>
        </w:div>
        <w:div w:id="1040322346">
          <w:marLeft w:val="640"/>
          <w:marRight w:val="0"/>
          <w:marTop w:val="0"/>
          <w:marBottom w:val="0"/>
          <w:divBdr>
            <w:top w:val="none" w:sz="0" w:space="0" w:color="auto"/>
            <w:left w:val="none" w:sz="0" w:space="0" w:color="auto"/>
            <w:bottom w:val="none" w:sz="0" w:space="0" w:color="auto"/>
            <w:right w:val="none" w:sz="0" w:space="0" w:color="auto"/>
          </w:divBdr>
        </w:div>
        <w:div w:id="1769544231">
          <w:marLeft w:val="640"/>
          <w:marRight w:val="0"/>
          <w:marTop w:val="0"/>
          <w:marBottom w:val="0"/>
          <w:divBdr>
            <w:top w:val="none" w:sz="0" w:space="0" w:color="auto"/>
            <w:left w:val="none" w:sz="0" w:space="0" w:color="auto"/>
            <w:bottom w:val="none" w:sz="0" w:space="0" w:color="auto"/>
            <w:right w:val="none" w:sz="0" w:space="0" w:color="auto"/>
          </w:divBdr>
        </w:div>
        <w:div w:id="272905081">
          <w:marLeft w:val="640"/>
          <w:marRight w:val="0"/>
          <w:marTop w:val="0"/>
          <w:marBottom w:val="0"/>
          <w:divBdr>
            <w:top w:val="none" w:sz="0" w:space="0" w:color="auto"/>
            <w:left w:val="none" w:sz="0" w:space="0" w:color="auto"/>
            <w:bottom w:val="none" w:sz="0" w:space="0" w:color="auto"/>
            <w:right w:val="none" w:sz="0" w:space="0" w:color="auto"/>
          </w:divBdr>
        </w:div>
        <w:div w:id="1439252792">
          <w:marLeft w:val="640"/>
          <w:marRight w:val="0"/>
          <w:marTop w:val="0"/>
          <w:marBottom w:val="0"/>
          <w:divBdr>
            <w:top w:val="none" w:sz="0" w:space="0" w:color="auto"/>
            <w:left w:val="none" w:sz="0" w:space="0" w:color="auto"/>
            <w:bottom w:val="none" w:sz="0" w:space="0" w:color="auto"/>
            <w:right w:val="none" w:sz="0" w:space="0" w:color="auto"/>
          </w:divBdr>
        </w:div>
        <w:div w:id="640695176">
          <w:marLeft w:val="640"/>
          <w:marRight w:val="0"/>
          <w:marTop w:val="0"/>
          <w:marBottom w:val="0"/>
          <w:divBdr>
            <w:top w:val="none" w:sz="0" w:space="0" w:color="auto"/>
            <w:left w:val="none" w:sz="0" w:space="0" w:color="auto"/>
            <w:bottom w:val="none" w:sz="0" w:space="0" w:color="auto"/>
            <w:right w:val="none" w:sz="0" w:space="0" w:color="auto"/>
          </w:divBdr>
        </w:div>
        <w:div w:id="1947619205">
          <w:marLeft w:val="640"/>
          <w:marRight w:val="0"/>
          <w:marTop w:val="0"/>
          <w:marBottom w:val="0"/>
          <w:divBdr>
            <w:top w:val="none" w:sz="0" w:space="0" w:color="auto"/>
            <w:left w:val="none" w:sz="0" w:space="0" w:color="auto"/>
            <w:bottom w:val="none" w:sz="0" w:space="0" w:color="auto"/>
            <w:right w:val="none" w:sz="0" w:space="0" w:color="auto"/>
          </w:divBdr>
        </w:div>
        <w:div w:id="382607149">
          <w:marLeft w:val="640"/>
          <w:marRight w:val="0"/>
          <w:marTop w:val="0"/>
          <w:marBottom w:val="0"/>
          <w:divBdr>
            <w:top w:val="none" w:sz="0" w:space="0" w:color="auto"/>
            <w:left w:val="none" w:sz="0" w:space="0" w:color="auto"/>
            <w:bottom w:val="none" w:sz="0" w:space="0" w:color="auto"/>
            <w:right w:val="none" w:sz="0" w:space="0" w:color="auto"/>
          </w:divBdr>
        </w:div>
        <w:div w:id="1934587313">
          <w:marLeft w:val="640"/>
          <w:marRight w:val="0"/>
          <w:marTop w:val="0"/>
          <w:marBottom w:val="0"/>
          <w:divBdr>
            <w:top w:val="none" w:sz="0" w:space="0" w:color="auto"/>
            <w:left w:val="none" w:sz="0" w:space="0" w:color="auto"/>
            <w:bottom w:val="none" w:sz="0" w:space="0" w:color="auto"/>
            <w:right w:val="none" w:sz="0" w:space="0" w:color="auto"/>
          </w:divBdr>
        </w:div>
        <w:div w:id="1848714252">
          <w:marLeft w:val="640"/>
          <w:marRight w:val="0"/>
          <w:marTop w:val="0"/>
          <w:marBottom w:val="0"/>
          <w:divBdr>
            <w:top w:val="none" w:sz="0" w:space="0" w:color="auto"/>
            <w:left w:val="none" w:sz="0" w:space="0" w:color="auto"/>
            <w:bottom w:val="none" w:sz="0" w:space="0" w:color="auto"/>
            <w:right w:val="none" w:sz="0" w:space="0" w:color="auto"/>
          </w:divBdr>
        </w:div>
        <w:div w:id="907689111">
          <w:marLeft w:val="640"/>
          <w:marRight w:val="0"/>
          <w:marTop w:val="0"/>
          <w:marBottom w:val="0"/>
          <w:divBdr>
            <w:top w:val="none" w:sz="0" w:space="0" w:color="auto"/>
            <w:left w:val="none" w:sz="0" w:space="0" w:color="auto"/>
            <w:bottom w:val="none" w:sz="0" w:space="0" w:color="auto"/>
            <w:right w:val="none" w:sz="0" w:space="0" w:color="auto"/>
          </w:divBdr>
        </w:div>
        <w:div w:id="366567813">
          <w:marLeft w:val="640"/>
          <w:marRight w:val="0"/>
          <w:marTop w:val="0"/>
          <w:marBottom w:val="0"/>
          <w:divBdr>
            <w:top w:val="none" w:sz="0" w:space="0" w:color="auto"/>
            <w:left w:val="none" w:sz="0" w:space="0" w:color="auto"/>
            <w:bottom w:val="none" w:sz="0" w:space="0" w:color="auto"/>
            <w:right w:val="none" w:sz="0" w:space="0" w:color="auto"/>
          </w:divBdr>
        </w:div>
        <w:div w:id="928075738">
          <w:marLeft w:val="640"/>
          <w:marRight w:val="0"/>
          <w:marTop w:val="0"/>
          <w:marBottom w:val="0"/>
          <w:divBdr>
            <w:top w:val="none" w:sz="0" w:space="0" w:color="auto"/>
            <w:left w:val="none" w:sz="0" w:space="0" w:color="auto"/>
            <w:bottom w:val="none" w:sz="0" w:space="0" w:color="auto"/>
            <w:right w:val="none" w:sz="0" w:space="0" w:color="auto"/>
          </w:divBdr>
        </w:div>
        <w:div w:id="406194468">
          <w:marLeft w:val="640"/>
          <w:marRight w:val="0"/>
          <w:marTop w:val="0"/>
          <w:marBottom w:val="0"/>
          <w:divBdr>
            <w:top w:val="none" w:sz="0" w:space="0" w:color="auto"/>
            <w:left w:val="none" w:sz="0" w:space="0" w:color="auto"/>
            <w:bottom w:val="none" w:sz="0" w:space="0" w:color="auto"/>
            <w:right w:val="none" w:sz="0" w:space="0" w:color="auto"/>
          </w:divBdr>
        </w:div>
        <w:div w:id="1486121498">
          <w:marLeft w:val="640"/>
          <w:marRight w:val="0"/>
          <w:marTop w:val="0"/>
          <w:marBottom w:val="0"/>
          <w:divBdr>
            <w:top w:val="none" w:sz="0" w:space="0" w:color="auto"/>
            <w:left w:val="none" w:sz="0" w:space="0" w:color="auto"/>
            <w:bottom w:val="none" w:sz="0" w:space="0" w:color="auto"/>
            <w:right w:val="none" w:sz="0" w:space="0" w:color="auto"/>
          </w:divBdr>
        </w:div>
        <w:div w:id="712075028">
          <w:marLeft w:val="640"/>
          <w:marRight w:val="0"/>
          <w:marTop w:val="0"/>
          <w:marBottom w:val="0"/>
          <w:divBdr>
            <w:top w:val="none" w:sz="0" w:space="0" w:color="auto"/>
            <w:left w:val="none" w:sz="0" w:space="0" w:color="auto"/>
            <w:bottom w:val="none" w:sz="0" w:space="0" w:color="auto"/>
            <w:right w:val="none" w:sz="0" w:space="0" w:color="auto"/>
          </w:divBdr>
        </w:div>
        <w:div w:id="489444281">
          <w:marLeft w:val="640"/>
          <w:marRight w:val="0"/>
          <w:marTop w:val="0"/>
          <w:marBottom w:val="0"/>
          <w:divBdr>
            <w:top w:val="none" w:sz="0" w:space="0" w:color="auto"/>
            <w:left w:val="none" w:sz="0" w:space="0" w:color="auto"/>
            <w:bottom w:val="none" w:sz="0" w:space="0" w:color="auto"/>
            <w:right w:val="none" w:sz="0" w:space="0" w:color="auto"/>
          </w:divBdr>
        </w:div>
        <w:div w:id="1944916726">
          <w:marLeft w:val="640"/>
          <w:marRight w:val="0"/>
          <w:marTop w:val="0"/>
          <w:marBottom w:val="0"/>
          <w:divBdr>
            <w:top w:val="none" w:sz="0" w:space="0" w:color="auto"/>
            <w:left w:val="none" w:sz="0" w:space="0" w:color="auto"/>
            <w:bottom w:val="none" w:sz="0" w:space="0" w:color="auto"/>
            <w:right w:val="none" w:sz="0" w:space="0" w:color="auto"/>
          </w:divBdr>
        </w:div>
        <w:div w:id="1273130590">
          <w:marLeft w:val="640"/>
          <w:marRight w:val="0"/>
          <w:marTop w:val="0"/>
          <w:marBottom w:val="0"/>
          <w:divBdr>
            <w:top w:val="none" w:sz="0" w:space="0" w:color="auto"/>
            <w:left w:val="none" w:sz="0" w:space="0" w:color="auto"/>
            <w:bottom w:val="none" w:sz="0" w:space="0" w:color="auto"/>
            <w:right w:val="none" w:sz="0" w:space="0" w:color="auto"/>
          </w:divBdr>
        </w:div>
        <w:div w:id="866717577">
          <w:marLeft w:val="640"/>
          <w:marRight w:val="0"/>
          <w:marTop w:val="0"/>
          <w:marBottom w:val="0"/>
          <w:divBdr>
            <w:top w:val="none" w:sz="0" w:space="0" w:color="auto"/>
            <w:left w:val="none" w:sz="0" w:space="0" w:color="auto"/>
            <w:bottom w:val="none" w:sz="0" w:space="0" w:color="auto"/>
            <w:right w:val="none" w:sz="0" w:space="0" w:color="auto"/>
          </w:divBdr>
        </w:div>
        <w:div w:id="1049573107">
          <w:marLeft w:val="640"/>
          <w:marRight w:val="0"/>
          <w:marTop w:val="0"/>
          <w:marBottom w:val="0"/>
          <w:divBdr>
            <w:top w:val="none" w:sz="0" w:space="0" w:color="auto"/>
            <w:left w:val="none" w:sz="0" w:space="0" w:color="auto"/>
            <w:bottom w:val="none" w:sz="0" w:space="0" w:color="auto"/>
            <w:right w:val="none" w:sz="0" w:space="0" w:color="auto"/>
          </w:divBdr>
        </w:div>
        <w:div w:id="1778216374">
          <w:marLeft w:val="640"/>
          <w:marRight w:val="0"/>
          <w:marTop w:val="0"/>
          <w:marBottom w:val="0"/>
          <w:divBdr>
            <w:top w:val="none" w:sz="0" w:space="0" w:color="auto"/>
            <w:left w:val="none" w:sz="0" w:space="0" w:color="auto"/>
            <w:bottom w:val="none" w:sz="0" w:space="0" w:color="auto"/>
            <w:right w:val="none" w:sz="0" w:space="0" w:color="auto"/>
          </w:divBdr>
        </w:div>
        <w:div w:id="2018145230">
          <w:marLeft w:val="640"/>
          <w:marRight w:val="0"/>
          <w:marTop w:val="0"/>
          <w:marBottom w:val="0"/>
          <w:divBdr>
            <w:top w:val="none" w:sz="0" w:space="0" w:color="auto"/>
            <w:left w:val="none" w:sz="0" w:space="0" w:color="auto"/>
            <w:bottom w:val="none" w:sz="0" w:space="0" w:color="auto"/>
            <w:right w:val="none" w:sz="0" w:space="0" w:color="auto"/>
          </w:divBdr>
        </w:div>
        <w:div w:id="1966043009">
          <w:marLeft w:val="640"/>
          <w:marRight w:val="0"/>
          <w:marTop w:val="0"/>
          <w:marBottom w:val="0"/>
          <w:divBdr>
            <w:top w:val="none" w:sz="0" w:space="0" w:color="auto"/>
            <w:left w:val="none" w:sz="0" w:space="0" w:color="auto"/>
            <w:bottom w:val="none" w:sz="0" w:space="0" w:color="auto"/>
            <w:right w:val="none" w:sz="0" w:space="0" w:color="auto"/>
          </w:divBdr>
        </w:div>
        <w:div w:id="1450009172">
          <w:marLeft w:val="640"/>
          <w:marRight w:val="0"/>
          <w:marTop w:val="0"/>
          <w:marBottom w:val="0"/>
          <w:divBdr>
            <w:top w:val="none" w:sz="0" w:space="0" w:color="auto"/>
            <w:left w:val="none" w:sz="0" w:space="0" w:color="auto"/>
            <w:bottom w:val="none" w:sz="0" w:space="0" w:color="auto"/>
            <w:right w:val="none" w:sz="0" w:space="0" w:color="auto"/>
          </w:divBdr>
        </w:div>
        <w:div w:id="581722867">
          <w:marLeft w:val="640"/>
          <w:marRight w:val="0"/>
          <w:marTop w:val="0"/>
          <w:marBottom w:val="0"/>
          <w:divBdr>
            <w:top w:val="none" w:sz="0" w:space="0" w:color="auto"/>
            <w:left w:val="none" w:sz="0" w:space="0" w:color="auto"/>
            <w:bottom w:val="none" w:sz="0" w:space="0" w:color="auto"/>
            <w:right w:val="none" w:sz="0" w:space="0" w:color="auto"/>
          </w:divBdr>
        </w:div>
        <w:div w:id="1471360856">
          <w:marLeft w:val="640"/>
          <w:marRight w:val="0"/>
          <w:marTop w:val="0"/>
          <w:marBottom w:val="0"/>
          <w:divBdr>
            <w:top w:val="none" w:sz="0" w:space="0" w:color="auto"/>
            <w:left w:val="none" w:sz="0" w:space="0" w:color="auto"/>
            <w:bottom w:val="none" w:sz="0" w:space="0" w:color="auto"/>
            <w:right w:val="none" w:sz="0" w:space="0" w:color="auto"/>
          </w:divBdr>
        </w:div>
        <w:div w:id="1501626390">
          <w:marLeft w:val="640"/>
          <w:marRight w:val="0"/>
          <w:marTop w:val="0"/>
          <w:marBottom w:val="0"/>
          <w:divBdr>
            <w:top w:val="none" w:sz="0" w:space="0" w:color="auto"/>
            <w:left w:val="none" w:sz="0" w:space="0" w:color="auto"/>
            <w:bottom w:val="none" w:sz="0" w:space="0" w:color="auto"/>
            <w:right w:val="none" w:sz="0" w:space="0" w:color="auto"/>
          </w:divBdr>
        </w:div>
        <w:div w:id="77600516">
          <w:marLeft w:val="640"/>
          <w:marRight w:val="0"/>
          <w:marTop w:val="0"/>
          <w:marBottom w:val="0"/>
          <w:divBdr>
            <w:top w:val="none" w:sz="0" w:space="0" w:color="auto"/>
            <w:left w:val="none" w:sz="0" w:space="0" w:color="auto"/>
            <w:bottom w:val="none" w:sz="0" w:space="0" w:color="auto"/>
            <w:right w:val="none" w:sz="0" w:space="0" w:color="auto"/>
          </w:divBdr>
        </w:div>
        <w:div w:id="348144236">
          <w:marLeft w:val="640"/>
          <w:marRight w:val="0"/>
          <w:marTop w:val="0"/>
          <w:marBottom w:val="0"/>
          <w:divBdr>
            <w:top w:val="none" w:sz="0" w:space="0" w:color="auto"/>
            <w:left w:val="none" w:sz="0" w:space="0" w:color="auto"/>
            <w:bottom w:val="none" w:sz="0" w:space="0" w:color="auto"/>
            <w:right w:val="none" w:sz="0" w:space="0" w:color="auto"/>
          </w:divBdr>
        </w:div>
        <w:div w:id="915819530">
          <w:marLeft w:val="640"/>
          <w:marRight w:val="0"/>
          <w:marTop w:val="0"/>
          <w:marBottom w:val="0"/>
          <w:divBdr>
            <w:top w:val="none" w:sz="0" w:space="0" w:color="auto"/>
            <w:left w:val="none" w:sz="0" w:space="0" w:color="auto"/>
            <w:bottom w:val="none" w:sz="0" w:space="0" w:color="auto"/>
            <w:right w:val="none" w:sz="0" w:space="0" w:color="auto"/>
          </w:divBdr>
        </w:div>
        <w:div w:id="590049404">
          <w:marLeft w:val="640"/>
          <w:marRight w:val="0"/>
          <w:marTop w:val="0"/>
          <w:marBottom w:val="0"/>
          <w:divBdr>
            <w:top w:val="none" w:sz="0" w:space="0" w:color="auto"/>
            <w:left w:val="none" w:sz="0" w:space="0" w:color="auto"/>
            <w:bottom w:val="none" w:sz="0" w:space="0" w:color="auto"/>
            <w:right w:val="none" w:sz="0" w:space="0" w:color="auto"/>
          </w:divBdr>
        </w:div>
        <w:div w:id="1024818446">
          <w:marLeft w:val="640"/>
          <w:marRight w:val="0"/>
          <w:marTop w:val="0"/>
          <w:marBottom w:val="0"/>
          <w:divBdr>
            <w:top w:val="none" w:sz="0" w:space="0" w:color="auto"/>
            <w:left w:val="none" w:sz="0" w:space="0" w:color="auto"/>
            <w:bottom w:val="none" w:sz="0" w:space="0" w:color="auto"/>
            <w:right w:val="none" w:sz="0" w:space="0" w:color="auto"/>
          </w:divBdr>
        </w:div>
        <w:div w:id="2121029619">
          <w:marLeft w:val="640"/>
          <w:marRight w:val="0"/>
          <w:marTop w:val="0"/>
          <w:marBottom w:val="0"/>
          <w:divBdr>
            <w:top w:val="none" w:sz="0" w:space="0" w:color="auto"/>
            <w:left w:val="none" w:sz="0" w:space="0" w:color="auto"/>
            <w:bottom w:val="none" w:sz="0" w:space="0" w:color="auto"/>
            <w:right w:val="none" w:sz="0" w:space="0" w:color="auto"/>
          </w:divBdr>
        </w:div>
        <w:div w:id="1343967234">
          <w:marLeft w:val="640"/>
          <w:marRight w:val="0"/>
          <w:marTop w:val="0"/>
          <w:marBottom w:val="0"/>
          <w:divBdr>
            <w:top w:val="none" w:sz="0" w:space="0" w:color="auto"/>
            <w:left w:val="none" w:sz="0" w:space="0" w:color="auto"/>
            <w:bottom w:val="none" w:sz="0" w:space="0" w:color="auto"/>
            <w:right w:val="none" w:sz="0" w:space="0" w:color="auto"/>
          </w:divBdr>
        </w:div>
        <w:div w:id="982588656">
          <w:marLeft w:val="640"/>
          <w:marRight w:val="0"/>
          <w:marTop w:val="0"/>
          <w:marBottom w:val="0"/>
          <w:divBdr>
            <w:top w:val="none" w:sz="0" w:space="0" w:color="auto"/>
            <w:left w:val="none" w:sz="0" w:space="0" w:color="auto"/>
            <w:bottom w:val="none" w:sz="0" w:space="0" w:color="auto"/>
            <w:right w:val="none" w:sz="0" w:space="0" w:color="auto"/>
          </w:divBdr>
        </w:div>
        <w:div w:id="1194147939">
          <w:marLeft w:val="640"/>
          <w:marRight w:val="0"/>
          <w:marTop w:val="0"/>
          <w:marBottom w:val="0"/>
          <w:divBdr>
            <w:top w:val="none" w:sz="0" w:space="0" w:color="auto"/>
            <w:left w:val="none" w:sz="0" w:space="0" w:color="auto"/>
            <w:bottom w:val="none" w:sz="0" w:space="0" w:color="auto"/>
            <w:right w:val="none" w:sz="0" w:space="0" w:color="auto"/>
          </w:divBdr>
        </w:div>
        <w:div w:id="365638811">
          <w:marLeft w:val="640"/>
          <w:marRight w:val="0"/>
          <w:marTop w:val="0"/>
          <w:marBottom w:val="0"/>
          <w:divBdr>
            <w:top w:val="none" w:sz="0" w:space="0" w:color="auto"/>
            <w:left w:val="none" w:sz="0" w:space="0" w:color="auto"/>
            <w:bottom w:val="none" w:sz="0" w:space="0" w:color="auto"/>
            <w:right w:val="none" w:sz="0" w:space="0" w:color="auto"/>
          </w:divBdr>
        </w:div>
        <w:div w:id="1554586763">
          <w:marLeft w:val="640"/>
          <w:marRight w:val="0"/>
          <w:marTop w:val="0"/>
          <w:marBottom w:val="0"/>
          <w:divBdr>
            <w:top w:val="none" w:sz="0" w:space="0" w:color="auto"/>
            <w:left w:val="none" w:sz="0" w:space="0" w:color="auto"/>
            <w:bottom w:val="none" w:sz="0" w:space="0" w:color="auto"/>
            <w:right w:val="none" w:sz="0" w:space="0" w:color="auto"/>
          </w:divBdr>
        </w:div>
        <w:div w:id="880674174">
          <w:marLeft w:val="640"/>
          <w:marRight w:val="0"/>
          <w:marTop w:val="0"/>
          <w:marBottom w:val="0"/>
          <w:divBdr>
            <w:top w:val="none" w:sz="0" w:space="0" w:color="auto"/>
            <w:left w:val="none" w:sz="0" w:space="0" w:color="auto"/>
            <w:bottom w:val="none" w:sz="0" w:space="0" w:color="auto"/>
            <w:right w:val="none" w:sz="0" w:space="0" w:color="auto"/>
          </w:divBdr>
        </w:div>
        <w:div w:id="2076124467">
          <w:marLeft w:val="640"/>
          <w:marRight w:val="0"/>
          <w:marTop w:val="0"/>
          <w:marBottom w:val="0"/>
          <w:divBdr>
            <w:top w:val="none" w:sz="0" w:space="0" w:color="auto"/>
            <w:left w:val="none" w:sz="0" w:space="0" w:color="auto"/>
            <w:bottom w:val="none" w:sz="0" w:space="0" w:color="auto"/>
            <w:right w:val="none" w:sz="0" w:space="0" w:color="auto"/>
          </w:divBdr>
        </w:div>
        <w:div w:id="297956877">
          <w:marLeft w:val="640"/>
          <w:marRight w:val="0"/>
          <w:marTop w:val="0"/>
          <w:marBottom w:val="0"/>
          <w:divBdr>
            <w:top w:val="none" w:sz="0" w:space="0" w:color="auto"/>
            <w:left w:val="none" w:sz="0" w:space="0" w:color="auto"/>
            <w:bottom w:val="none" w:sz="0" w:space="0" w:color="auto"/>
            <w:right w:val="none" w:sz="0" w:space="0" w:color="auto"/>
          </w:divBdr>
        </w:div>
        <w:div w:id="1063603696">
          <w:marLeft w:val="640"/>
          <w:marRight w:val="0"/>
          <w:marTop w:val="0"/>
          <w:marBottom w:val="0"/>
          <w:divBdr>
            <w:top w:val="none" w:sz="0" w:space="0" w:color="auto"/>
            <w:left w:val="none" w:sz="0" w:space="0" w:color="auto"/>
            <w:bottom w:val="none" w:sz="0" w:space="0" w:color="auto"/>
            <w:right w:val="none" w:sz="0" w:space="0" w:color="auto"/>
          </w:divBdr>
        </w:div>
        <w:div w:id="731729989">
          <w:marLeft w:val="640"/>
          <w:marRight w:val="0"/>
          <w:marTop w:val="0"/>
          <w:marBottom w:val="0"/>
          <w:divBdr>
            <w:top w:val="none" w:sz="0" w:space="0" w:color="auto"/>
            <w:left w:val="none" w:sz="0" w:space="0" w:color="auto"/>
            <w:bottom w:val="none" w:sz="0" w:space="0" w:color="auto"/>
            <w:right w:val="none" w:sz="0" w:space="0" w:color="auto"/>
          </w:divBdr>
        </w:div>
        <w:div w:id="500391542">
          <w:marLeft w:val="640"/>
          <w:marRight w:val="0"/>
          <w:marTop w:val="0"/>
          <w:marBottom w:val="0"/>
          <w:divBdr>
            <w:top w:val="none" w:sz="0" w:space="0" w:color="auto"/>
            <w:left w:val="none" w:sz="0" w:space="0" w:color="auto"/>
            <w:bottom w:val="none" w:sz="0" w:space="0" w:color="auto"/>
            <w:right w:val="none" w:sz="0" w:space="0" w:color="auto"/>
          </w:divBdr>
        </w:div>
        <w:div w:id="190000026">
          <w:marLeft w:val="640"/>
          <w:marRight w:val="0"/>
          <w:marTop w:val="0"/>
          <w:marBottom w:val="0"/>
          <w:divBdr>
            <w:top w:val="none" w:sz="0" w:space="0" w:color="auto"/>
            <w:left w:val="none" w:sz="0" w:space="0" w:color="auto"/>
            <w:bottom w:val="none" w:sz="0" w:space="0" w:color="auto"/>
            <w:right w:val="none" w:sz="0" w:space="0" w:color="auto"/>
          </w:divBdr>
        </w:div>
        <w:div w:id="634988927">
          <w:marLeft w:val="640"/>
          <w:marRight w:val="0"/>
          <w:marTop w:val="0"/>
          <w:marBottom w:val="0"/>
          <w:divBdr>
            <w:top w:val="none" w:sz="0" w:space="0" w:color="auto"/>
            <w:left w:val="none" w:sz="0" w:space="0" w:color="auto"/>
            <w:bottom w:val="none" w:sz="0" w:space="0" w:color="auto"/>
            <w:right w:val="none" w:sz="0" w:space="0" w:color="auto"/>
          </w:divBdr>
        </w:div>
        <w:div w:id="1821268649">
          <w:marLeft w:val="640"/>
          <w:marRight w:val="0"/>
          <w:marTop w:val="0"/>
          <w:marBottom w:val="0"/>
          <w:divBdr>
            <w:top w:val="none" w:sz="0" w:space="0" w:color="auto"/>
            <w:left w:val="none" w:sz="0" w:space="0" w:color="auto"/>
            <w:bottom w:val="none" w:sz="0" w:space="0" w:color="auto"/>
            <w:right w:val="none" w:sz="0" w:space="0" w:color="auto"/>
          </w:divBdr>
        </w:div>
        <w:div w:id="459805443">
          <w:marLeft w:val="640"/>
          <w:marRight w:val="0"/>
          <w:marTop w:val="0"/>
          <w:marBottom w:val="0"/>
          <w:divBdr>
            <w:top w:val="none" w:sz="0" w:space="0" w:color="auto"/>
            <w:left w:val="none" w:sz="0" w:space="0" w:color="auto"/>
            <w:bottom w:val="none" w:sz="0" w:space="0" w:color="auto"/>
            <w:right w:val="none" w:sz="0" w:space="0" w:color="auto"/>
          </w:divBdr>
        </w:div>
        <w:div w:id="589896075">
          <w:marLeft w:val="640"/>
          <w:marRight w:val="0"/>
          <w:marTop w:val="0"/>
          <w:marBottom w:val="0"/>
          <w:divBdr>
            <w:top w:val="none" w:sz="0" w:space="0" w:color="auto"/>
            <w:left w:val="none" w:sz="0" w:space="0" w:color="auto"/>
            <w:bottom w:val="none" w:sz="0" w:space="0" w:color="auto"/>
            <w:right w:val="none" w:sz="0" w:space="0" w:color="auto"/>
          </w:divBdr>
        </w:div>
        <w:div w:id="697240479">
          <w:marLeft w:val="640"/>
          <w:marRight w:val="0"/>
          <w:marTop w:val="0"/>
          <w:marBottom w:val="0"/>
          <w:divBdr>
            <w:top w:val="none" w:sz="0" w:space="0" w:color="auto"/>
            <w:left w:val="none" w:sz="0" w:space="0" w:color="auto"/>
            <w:bottom w:val="none" w:sz="0" w:space="0" w:color="auto"/>
            <w:right w:val="none" w:sz="0" w:space="0" w:color="auto"/>
          </w:divBdr>
        </w:div>
        <w:div w:id="1017850976">
          <w:marLeft w:val="640"/>
          <w:marRight w:val="0"/>
          <w:marTop w:val="0"/>
          <w:marBottom w:val="0"/>
          <w:divBdr>
            <w:top w:val="none" w:sz="0" w:space="0" w:color="auto"/>
            <w:left w:val="none" w:sz="0" w:space="0" w:color="auto"/>
            <w:bottom w:val="none" w:sz="0" w:space="0" w:color="auto"/>
            <w:right w:val="none" w:sz="0" w:space="0" w:color="auto"/>
          </w:divBdr>
        </w:div>
        <w:div w:id="1318219883">
          <w:marLeft w:val="640"/>
          <w:marRight w:val="0"/>
          <w:marTop w:val="0"/>
          <w:marBottom w:val="0"/>
          <w:divBdr>
            <w:top w:val="none" w:sz="0" w:space="0" w:color="auto"/>
            <w:left w:val="none" w:sz="0" w:space="0" w:color="auto"/>
            <w:bottom w:val="none" w:sz="0" w:space="0" w:color="auto"/>
            <w:right w:val="none" w:sz="0" w:space="0" w:color="auto"/>
          </w:divBdr>
        </w:div>
        <w:div w:id="827286128">
          <w:marLeft w:val="640"/>
          <w:marRight w:val="0"/>
          <w:marTop w:val="0"/>
          <w:marBottom w:val="0"/>
          <w:divBdr>
            <w:top w:val="none" w:sz="0" w:space="0" w:color="auto"/>
            <w:left w:val="none" w:sz="0" w:space="0" w:color="auto"/>
            <w:bottom w:val="none" w:sz="0" w:space="0" w:color="auto"/>
            <w:right w:val="none" w:sz="0" w:space="0" w:color="auto"/>
          </w:divBdr>
        </w:div>
        <w:div w:id="1737973911">
          <w:marLeft w:val="640"/>
          <w:marRight w:val="0"/>
          <w:marTop w:val="0"/>
          <w:marBottom w:val="0"/>
          <w:divBdr>
            <w:top w:val="none" w:sz="0" w:space="0" w:color="auto"/>
            <w:left w:val="none" w:sz="0" w:space="0" w:color="auto"/>
            <w:bottom w:val="none" w:sz="0" w:space="0" w:color="auto"/>
            <w:right w:val="none" w:sz="0" w:space="0" w:color="auto"/>
          </w:divBdr>
        </w:div>
        <w:div w:id="188566163">
          <w:marLeft w:val="640"/>
          <w:marRight w:val="0"/>
          <w:marTop w:val="0"/>
          <w:marBottom w:val="0"/>
          <w:divBdr>
            <w:top w:val="none" w:sz="0" w:space="0" w:color="auto"/>
            <w:left w:val="none" w:sz="0" w:space="0" w:color="auto"/>
            <w:bottom w:val="none" w:sz="0" w:space="0" w:color="auto"/>
            <w:right w:val="none" w:sz="0" w:space="0" w:color="auto"/>
          </w:divBdr>
        </w:div>
        <w:div w:id="1798333983">
          <w:marLeft w:val="640"/>
          <w:marRight w:val="0"/>
          <w:marTop w:val="0"/>
          <w:marBottom w:val="0"/>
          <w:divBdr>
            <w:top w:val="none" w:sz="0" w:space="0" w:color="auto"/>
            <w:left w:val="none" w:sz="0" w:space="0" w:color="auto"/>
            <w:bottom w:val="none" w:sz="0" w:space="0" w:color="auto"/>
            <w:right w:val="none" w:sz="0" w:space="0" w:color="auto"/>
          </w:divBdr>
        </w:div>
        <w:div w:id="208734699">
          <w:marLeft w:val="640"/>
          <w:marRight w:val="0"/>
          <w:marTop w:val="0"/>
          <w:marBottom w:val="0"/>
          <w:divBdr>
            <w:top w:val="none" w:sz="0" w:space="0" w:color="auto"/>
            <w:left w:val="none" w:sz="0" w:space="0" w:color="auto"/>
            <w:bottom w:val="none" w:sz="0" w:space="0" w:color="auto"/>
            <w:right w:val="none" w:sz="0" w:space="0" w:color="auto"/>
          </w:divBdr>
        </w:div>
        <w:div w:id="1427385937">
          <w:marLeft w:val="640"/>
          <w:marRight w:val="0"/>
          <w:marTop w:val="0"/>
          <w:marBottom w:val="0"/>
          <w:divBdr>
            <w:top w:val="none" w:sz="0" w:space="0" w:color="auto"/>
            <w:left w:val="none" w:sz="0" w:space="0" w:color="auto"/>
            <w:bottom w:val="none" w:sz="0" w:space="0" w:color="auto"/>
            <w:right w:val="none" w:sz="0" w:space="0" w:color="auto"/>
          </w:divBdr>
        </w:div>
        <w:div w:id="1134641282">
          <w:marLeft w:val="640"/>
          <w:marRight w:val="0"/>
          <w:marTop w:val="0"/>
          <w:marBottom w:val="0"/>
          <w:divBdr>
            <w:top w:val="none" w:sz="0" w:space="0" w:color="auto"/>
            <w:left w:val="none" w:sz="0" w:space="0" w:color="auto"/>
            <w:bottom w:val="none" w:sz="0" w:space="0" w:color="auto"/>
            <w:right w:val="none" w:sz="0" w:space="0" w:color="auto"/>
          </w:divBdr>
        </w:div>
        <w:div w:id="1705667247">
          <w:marLeft w:val="640"/>
          <w:marRight w:val="0"/>
          <w:marTop w:val="0"/>
          <w:marBottom w:val="0"/>
          <w:divBdr>
            <w:top w:val="none" w:sz="0" w:space="0" w:color="auto"/>
            <w:left w:val="none" w:sz="0" w:space="0" w:color="auto"/>
            <w:bottom w:val="none" w:sz="0" w:space="0" w:color="auto"/>
            <w:right w:val="none" w:sz="0" w:space="0" w:color="auto"/>
          </w:divBdr>
        </w:div>
        <w:div w:id="1185636370">
          <w:marLeft w:val="640"/>
          <w:marRight w:val="0"/>
          <w:marTop w:val="0"/>
          <w:marBottom w:val="0"/>
          <w:divBdr>
            <w:top w:val="none" w:sz="0" w:space="0" w:color="auto"/>
            <w:left w:val="none" w:sz="0" w:space="0" w:color="auto"/>
            <w:bottom w:val="none" w:sz="0" w:space="0" w:color="auto"/>
            <w:right w:val="none" w:sz="0" w:space="0" w:color="auto"/>
          </w:divBdr>
        </w:div>
        <w:div w:id="1688947966">
          <w:marLeft w:val="640"/>
          <w:marRight w:val="0"/>
          <w:marTop w:val="0"/>
          <w:marBottom w:val="0"/>
          <w:divBdr>
            <w:top w:val="none" w:sz="0" w:space="0" w:color="auto"/>
            <w:left w:val="none" w:sz="0" w:space="0" w:color="auto"/>
            <w:bottom w:val="none" w:sz="0" w:space="0" w:color="auto"/>
            <w:right w:val="none" w:sz="0" w:space="0" w:color="auto"/>
          </w:divBdr>
        </w:div>
        <w:div w:id="979728574">
          <w:marLeft w:val="640"/>
          <w:marRight w:val="0"/>
          <w:marTop w:val="0"/>
          <w:marBottom w:val="0"/>
          <w:divBdr>
            <w:top w:val="none" w:sz="0" w:space="0" w:color="auto"/>
            <w:left w:val="none" w:sz="0" w:space="0" w:color="auto"/>
            <w:bottom w:val="none" w:sz="0" w:space="0" w:color="auto"/>
            <w:right w:val="none" w:sz="0" w:space="0" w:color="auto"/>
          </w:divBdr>
        </w:div>
        <w:div w:id="742869245">
          <w:marLeft w:val="640"/>
          <w:marRight w:val="0"/>
          <w:marTop w:val="0"/>
          <w:marBottom w:val="0"/>
          <w:divBdr>
            <w:top w:val="none" w:sz="0" w:space="0" w:color="auto"/>
            <w:left w:val="none" w:sz="0" w:space="0" w:color="auto"/>
            <w:bottom w:val="none" w:sz="0" w:space="0" w:color="auto"/>
            <w:right w:val="none" w:sz="0" w:space="0" w:color="auto"/>
          </w:divBdr>
        </w:div>
        <w:div w:id="1412851495">
          <w:marLeft w:val="640"/>
          <w:marRight w:val="0"/>
          <w:marTop w:val="0"/>
          <w:marBottom w:val="0"/>
          <w:divBdr>
            <w:top w:val="none" w:sz="0" w:space="0" w:color="auto"/>
            <w:left w:val="none" w:sz="0" w:space="0" w:color="auto"/>
            <w:bottom w:val="none" w:sz="0" w:space="0" w:color="auto"/>
            <w:right w:val="none" w:sz="0" w:space="0" w:color="auto"/>
          </w:divBdr>
        </w:div>
        <w:div w:id="1268854526">
          <w:marLeft w:val="640"/>
          <w:marRight w:val="0"/>
          <w:marTop w:val="0"/>
          <w:marBottom w:val="0"/>
          <w:divBdr>
            <w:top w:val="none" w:sz="0" w:space="0" w:color="auto"/>
            <w:left w:val="none" w:sz="0" w:space="0" w:color="auto"/>
            <w:bottom w:val="none" w:sz="0" w:space="0" w:color="auto"/>
            <w:right w:val="none" w:sz="0" w:space="0" w:color="auto"/>
          </w:divBdr>
        </w:div>
        <w:div w:id="1174489618">
          <w:marLeft w:val="640"/>
          <w:marRight w:val="0"/>
          <w:marTop w:val="0"/>
          <w:marBottom w:val="0"/>
          <w:divBdr>
            <w:top w:val="none" w:sz="0" w:space="0" w:color="auto"/>
            <w:left w:val="none" w:sz="0" w:space="0" w:color="auto"/>
            <w:bottom w:val="none" w:sz="0" w:space="0" w:color="auto"/>
            <w:right w:val="none" w:sz="0" w:space="0" w:color="auto"/>
          </w:divBdr>
        </w:div>
        <w:div w:id="212082094">
          <w:marLeft w:val="640"/>
          <w:marRight w:val="0"/>
          <w:marTop w:val="0"/>
          <w:marBottom w:val="0"/>
          <w:divBdr>
            <w:top w:val="none" w:sz="0" w:space="0" w:color="auto"/>
            <w:left w:val="none" w:sz="0" w:space="0" w:color="auto"/>
            <w:bottom w:val="none" w:sz="0" w:space="0" w:color="auto"/>
            <w:right w:val="none" w:sz="0" w:space="0" w:color="auto"/>
          </w:divBdr>
        </w:div>
        <w:div w:id="1691879492">
          <w:marLeft w:val="640"/>
          <w:marRight w:val="0"/>
          <w:marTop w:val="0"/>
          <w:marBottom w:val="0"/>
          <w:divBdr>
            <w:top w:val="none" w:sz="0" w:space="0" w:color="auto"/>
            <w:left w:val="none" w:sz="0" w:space="0" w:color="auto"/>
            <w:bottom w:val="none" w:sz="0" w:space="0" w:color="auto"/>
            <w:right w:val="none" w:sz="0" w:space="0" w:color="auto"/>
          </w:divBdr>
        </w:div>
        <w:div w:id="1478917014">
          <w:marLeft w:val="640"/>
          <w:marRight w:val="0"/>
          <w:marTop w:val="0"/>
          <w:marBottom w:val="0"/>
          <w:divBdr>
            <w:top w:val="none" w:sz="0" w:space="0" w:color="auto"/>
            <w:left w:val="none" w:sz="0" w:space="0" w:color="auto"/>
            <w:bottom w:val="none" w:sz="0" w:space="0" w:color="auto"/>
            <w:right w:val="none" w:sz="0" w:space="0" w:color="auto"/>
          </w:divBdr>
        </w:div>
        <w:div w:id="1656448598">
          <w:marLeft w:val="640"/>
          <w:marRight w:val="0"/>
          <w:marTop w:val="0"/>
          <w:marBottom w:val="0"/>
          <w:divBdr>
            <w:top w:val="none" w:sz="0" w:space="0" w:color="auto"/>
            <w:left w:val="none" w:sz="0" w:space="0" w:color="auto"/>
            <w:bottom w:val="none" w:sz="0" w:space="0" w:color="auto"/>
            <w:right w:val="none" w:sz="0" w:space="0" w:color="auto"/>
          </w:divBdr>
        </w:div>
        <w:div w:id="1922325125">
          <w:marLeft w:val="640"/>
          <w:marRight w:val="0"/>
          <w:marTop w:val="0"/>
          <w:marBottom w:val="0"/>
          <w:divBdr>
            <w:top w:val="none" w:sz="0" w:space="0" w:color="auto"/>
            <w:left w:val="none" w:sz="0" w:space="0" w:color="auto"/>
            <w:bottom w:val="none" w:sz="0" w:space="0" w:color="auto"/>
            <w:right w:val="none" w:sz="0" w:space="0" w:color="auto"/>
          </w:divBdr>
        </w:div>
        <w:div w:id="1148477341">
          <w:marLeft w:val="640"/>
          <w:marRight w:val="0"/>
          <w:marTop w:val="0"/>
          <w:marBottom w:val="0"/>
          <w:divBdr>
            <w:top w:val="none" w:sz="0" w:space="0" w:color="auto"/>
            <w:left w:val="none" w:sz="0" w:space="0" w:color="auto"/>
            <w:bottom w:val="none" w:sz="0" w:space="0" w:color="auto"/>
            <w:right w:val="none" w:sz="0" w:space="0" w:color="auto"/>
          </w:divBdr>
        </w:div>
        <w:div w:id="2140024122">
          <w:marLeft w:val="640"/>
          <w:marRight w:val="0"/>
          <w:marTop w:val="0"/>
          <w:marBottom w:val="0"/>
          <w:divBdr>
            <w:top w:val="none" w:sz="0" w:space="0" w:color="auto"/>
            <w:left w:val="none" w:sz="0" w:space="0" w:color="auto"/>
            <w:bottom w:val="none" w:sz="0" w:space="0" w:color="auto"/>
            <w:right w:val="none" w:sz="0" w:space="0" w:color="auto"/>
          </w:divBdr>
        </w:div>
        <w:div w:id="5451778">
          <w:marLeft w:val="640"/>
          <w:marRight w:val="0"/>
          <w:marTop w:val="0"/>
          <w:marBottom w:val="0"/>
          <w:divBdr>
            <w:top w:val="none" w:sz="0" w:space="0" w:color="auto"/>
            <w:left w:val="none" w:sz="0" w:space="0" w:color="auto"/>
            <w:bottom w:val="none" w:sz="0" w:space="0" w:color="auto"/>
            <w:right w:val="none" w:sz="0" w:space="0" w:color="auto"/>
          </w:divBdr>
        </w:div>
        <w:div w:id="106657361">
          <w:marLeft w:val="640"/>
          <w:marRight w:val="0"/>
          <w:marTop w:val="0"/>
          <w:marBottom w:val="0"/>
          <w:divBdr>
            <w:top w:val="none" w:sz="0" w:space="0" w:color="auto"/>
            <w:left w:val="none" w:sz="0" w:space="0" w:color="auto"/>
            <w:bottom w:val="none" w:sz="0" w:space="0" w:color="auto"/>
            <w:right w:val="none" w:sz="0" w:space="0" w:color="auto"/>
          </w:divBdr>
        </w:div>
        <w:div w:id="1246379501">
          <w:marLeft w:val="640"/>
          <w:marRight w:val="0"/>
          <w:marTop w:val="0"/>
          <w:marBottom w:val="0"/>
          <w:divBdr>
            <w:top w:val="none" w:sz="0" w:space="0" w:color="auto"/>
            <w:left w:val="none" w:sz="0" w:space="0" w:color="auto"/>
            <w:bottom w:val="none" w:sz="0" w:space="0" w:color="auto"/>
            <w:right w:val="none" w:sz="0" w:space="0" w:color="auto"/>
          </w:divBdr>
        </w:div>
        <w:div w:id="595331491">
          <w:marLeft w:val="640"/>
          <w:marRight w:val="0"/>
          <w:marTop w:val="0"/>
          <w:marBottom w:val="0"/>
          <w:divBdr>
            <w:top w:val="none" w:sz="0" w:space="0" w:color="auto"/>
            <w:left w:val="none" w:sz="0" w:space="0" w:color="auto"/>
            <w:bottom w:val="none" w:sz="0" w:space="0" w:color="auto"/>
            <w:right w:val="none" w:sz="0" w:space="0" w:color="auto"/>
          </w:divBdr>
        </w:div>
        <w:div w:id="995451487">
          <w:marLeft w:val="640"/>
          <w:marRight w:val="0"/>
          <w:marTop w:val="0"/>
          <w:marBottom w:val="0"/>
          <w:divBdr>
            <w:top w:val="none" w:sz="0" w:space="0" w:color="auto"/>
            <w:left w:val="none" w:sz="0" w:space="0" w:color="auto"/>
            <w:bottom w:val="none" w:sz="0" w:space="0" w:color="auto"/>
            <w:right w:val="none" w:sz="0" w:space="0" w:color="auto"/>
          </w:divBdr>
        </w:div>
        <w:div w:id="349456591">
          <w:marLeft w:val="640"/>
          <w:marRight w:val="0"/>
          <w:marTop w:val="0"/>
          <w:marBottom w:val="0"/>
          <w:divBdr>
            <w:top w:val="none" w:sz="0" w:space="0" w:color="auto"/>
            <w:left w:val="none" w:sz="0" w:space="0" w:color="auto"/>
            <w:bottom w:val="none" w:sz="0" w:space="0" w:color="auto"/>
            <w:right w:val="none" w:sz="0" w:space="0" w:color="auto"/>
          </w:divBdr>
        </w:div>
        <w:div w:id="410737051">
          <w:marLeft w:val="640"/>
          <w:marRight w:val="0"/>
          <w:marTop w:val="0"/>
          <w:marBottom w:val="0"/>
          <w:divBdr>
            <w:top w:val="none" w:sz="0" w:space="0" w:color="auto"/>
            <w:left w:val="none" w:sz="0" w:space="0" w:color="auto"/>
            <w:bottom w:val="none" w:sz="0" w:space="0" w:color="auto"/>
            <w:right w:val="none" w:sz="0" w:space="0" w:color="auto"/>
          </w:divBdr>
        </w:div>
        <w:div w:id="1344016698">
          <w:marLeft w:val="640"/>
          <w:marRight w:val="0"/>
          <w:marTop w:val="0"/>
          <w:marBottom w:val="0"/>
          <w:divBdr>
            <w:top w:val="none" w:sz="0" w:space="0" w:color="auto"/>
            <w:left w:val="none" w:sz="0" w:space="0" w:color="auto"/>
            <w:bottom w:val="none" w:sz="0" w:space="0" w:color="auto"/>
            <w:right w:val="none" w:sz="0" w:space="0" w:color="auto"/>
          </w:divBdr>
        </w:div>
        <w:div w:id="2116827545">
          <w:marLeft w:val="640"/>
          <w:marRight w:val="0"/>
          <w:marTop w:val="0"/>
          <w:marBottom w:val="0"/>
          <w:divBdr>
            <w:top w:val="none" w:sz="0" w:space="0" w:color="auto"/>
            <w:left w:val="none" w:sz="0" w:space="0" w:color="auto"/>
            <w:bottom w:val="none" w:sz="0" w:space="0" w:color="auto"/>
            <w:right w:val="none" w:sz="0" w:space="0" w:color="auto"/>
          </w:divBdr>
        </w:div>
        <w:div w:id="359474437">
          <w:marLeft w:val="640"/>
          <w:marRight w:val="0"/>
          <w:marTop w:val="0"/>
          <w:marBottom w:val="0"/>
          <w:divBdr>
            <w:top w:val="none" w:sz="0" w:space="0" w:color="auto"/>
            <w:left w:val="none" w:sz="0" w:space="0" w:color="auto"/>
            <w:bottom w:val="none" w:sz="0" w:space="0" w:color="auto"/>
            <w:right w:val="none" w:sz="0" w:space="0" w:color="auto"/>
          </w:divBdr>
        </w:div>
        <w:div w:id="731655500">
          <w:marLeft w:val="640"/>
          <w:marRight w:val="0"/>
          <w:marTop w:val="0"/>
          <w:marBottom w:val="0"/>
          <w:divBdr>
            <w:top w:val="none" w:sz="0" w:space="0" w:color="auto"/>
            <w:left w:val="none" w:sz="0" w:space="0" w:color="auto"/>
            <w:bottom w:val="none" w:sz="0" w:space="0" w:color="auto"/>
            <w:right w:val="none" w:sz="0" w:space="0" w:color="auto"/>
          </w:divBdr>
        </w:div>
        <w:div w:id="796802621">
          <w:marLeft w:val="640"/>
          <w:marRight w:val="0"/>
          <w:marTop w:val="0"/>
          <w:marBottom w:val="0"/>
          <w:divBdr>
            <w:top w:val="none" w:sz="0" w:space="0" w:color="auto"/>
            <w:left w:val="none" w:sz="0" w:space="0" w:color="auto"/>
            <w:bottom w:val="none" w:sz="0" w:space="0" w:color="auto"/>
            <w:right w:val="none" w:sz="0" w:space="0" w:color="auto"/>
          </w:divBdr>
        </w:div>
        <w:div w:id="2035617713">
          <w:marLeft w:val="640"/>
          <w:marRight w:val="0"/>
          <w:marTop w:val="0"/>
          <w:marBottom w:val="0"/>
          <w:divBdr>
            <w:top w:val="none" w:sz="0" w:space="0" w:color="auto"/>
            <w:left w:val="none" w:sz="0" w:space="0" w:color="auto"/>
            <w:bottom w:val="none" w:sz="0" w:space="0" w:color="auto"/>
            <w:right w:val="none" w:sz="0" w:space="0" w:color="auto"/>
          </w:divBdr>
        </w:div>
        <w:div w:id="1834176626">
          <w:marLeft w:val="640"/>
          <w:marRight w:val="0"/>
          <w:marTop w:val="0"/>
          <w:marBottom w:val="0"/>
          <w:divBdr>
            <w:top w:val="none" w:sz="0" w:space="0" w:color="auto"/>
            <w:left w:val="none" w:sz="0" w:space="0" w:color="auto"/>
            <w:bottom w:val="none" w:sz="0" w:space="0" w:color="auto"/>
            <w:right w:val="none" w:sz="0" w:space="0" w:color="auto"/>
          </w:divBdr>
        </w:div>
        <w:div w:id="917783898">
          <w:marLeft w:val="640"/>
          <w:marRight w:val="0"/>
          <w:marTop w:val="0"/>
          <w:marBottom w:val="0"/>
          <w:divBdr>
            <w:top w:val="none" w:sz="0" w:space="0" w:color="auto"/>
            <w:left w:val="none" w:sz="0" w:space="0" w:color="auto"/>
            <w:bottom w:val="none" w:sz="0" w:space="0" w:color="auto"/>
            <w:right w:val="none" w:sz="0" w:space="0" w:color="auto"/>
          </w:divBdr>
        </w:div>
        <w:div w:id="2066176254">
          <w:marLeft w:val="640"/>
          <w:marRight w:val="0"/>
          <w:marTop w:val="0"/>
          <w:marBottom w:val="0"/>
          <w:divBdr>
            <w:top w:val="none" w:sz="0" w:space="0" w:color="auto"/>
            <w:left w:val="none" w:sz="0" w:space="0" w:color="auto"/>
            <w:bottom w:val="none" w:sz="0" w:space="0" w:color="auto"/>
            <w:right w:val="none" w:sz="0" w:space="0" w:color="auto"/>
          </w:divBdr>
        </w:div>
        <w:div w:id="807667776">
          <w:marLeft w:val="640"/>
          <w:marRight w:val="0"/>
          <w:marTop w:val="0"/>
          <w:marBottom w:val="0"/>
          <w:divBdr>
            <w:top w:val="none" w:sz="0" w:space="0" w:color="auto"/>
            <w:left w:val="none" w:sz="0" w:space="0" w:color="auto"/>
            <w:bottom w:val="none" w:sz="0" w:space="0" w:color="auto"/>
            <w:right w:val="none" w:sz="0" w:space="0" w:color="auto"/>
          </w:divBdr>
        </w:div>
        <w:div w:id="1472677635">
          <w:marLeft w:val="640"/>
          <w:marRight w:val="0"/>
          <w:marTop w:val="0"/>
          <w:marBottom w:val="0"/>
          <w:divBdr>
            <w:top w:val="none" w:sz="0" w:space="0" w:color="auto"/>
            <w:left w:val="none" w:sz="0" w:space="0" w:color="auto"/>
            <w:bottom w:val="none" w:sz="0" w:space="0" w:color="auto"/>
            <w:right w:val="none" w:sz="0" w:space="0" w:color="auto"/>
          </w:divBdr>
        </w:div>
        <w:div w:id="793595114">
          <w:marLeft w:val="640"/>
          <w:marRight w:val="0"/>
          <w:marTop w:val="0"/>
          <w:marBottom w:val="0"/>
          <w:divBdr>
            <w:top w:val="none" w:sz="0" w:space="0" w:color="auto"/>
            <w:left w:val="none" w:sz="0" w:space="0" w:color="auto"/>
            <w:bottom w:val="none" w:sz="0" w:space="0" w:color="auto"/>
            <w:right w:val="none" w:sz="0" w:space="0" w:color="auto"/>
          </w:divBdr>
        </w:div>
        <w:div w:id="293367828">
          <w:marLeft w:val="640"/>
          <w:marRight w:val="0"/>
          <w:marTop w:val="0"/>
          <w:marBottom w:val="0"/>
          <w:divBdr>
            <w:top w:val="none" w:sz="0" w:space="0" w:color="auto"/>
            <w:left w:val="none" w:sz="0" w:space="0" w:color="auto"/>
            <w:bottom w:val="none" w:sz="0" w:space="0" w:color="auto"/>
            <w:right w:val="none" w:sz="0" w:space="0" w:color="auto"/>
          </w:divBdr>
        </w:div>
        <w:div w:id="1352301546">
          <w:marLeft w:val="640"/>
          <w:marRight w:val="0"/>
          <w:marTop w:val="0"/>
          <w:marBottom w:val="0"/>
          <w:divBdr>
            <w:top w:val="none" w:sz="0" w:space="0" w:color="auto"/>
            <w:left w:val="none" w:sz="0" w:space="0" w:color="auto"/>
            <w:bottom w:val="none" w:sz="0" w:space="0" w:color="auto"/>
            <w:right w:val="none" w:sz="0" w:space="0" w:color="auto"/>
          </w:divBdr>
        </w:div>
        <w:div w:id="315841976">
          <w:marLeft w:val="640"/>
          <w:marRight w:val="0"/>
          <w:marTop w:val="0"/>
          <w:marBottom w:val="0"/>
          <w:divBdr>
            <w:top w:val="none" w:sz="0" w:space="0" w:color="auto"/>
            <w:left w:val="none" w:sz="0" w:space="0" w:color="auto"/>
            <w:bottom w:val="none" w:sz="0" w:space="0" w:color="auto"/>
            <w:right w:val="none" w:sz="0" w:space="0" w:color="auto"/>
          </w:divBdr>
        </w:div>
        <w:div w:id="842553370">
          <w:marLeft w:val="640"/>
          <w:marRight w:val="0"/>
          <w:marTop w:val="0"/>
          <w:marBottom w:val="0"/>
          <w:divBdr>
            <w:top w:val="none" w:sz="0" w:space="0" w:color="auto"/>
            <w:left w:val="none" w:sz="0" w:space="0" w:color="auto"/>
            <w:bottom w:val="none" w:sz="0" w:space="0" w:color="auto"/>
            <w:right w:val="none" w:sz="0" w:space="0" w:color="auto"/>
          </w:divBdr>
        </w:div>
        <w:div w:id="1433014776">
          <w:marLeft w:val="640"/>
          <w:marRight w:val="0"/>
          <w:marTop w:val="0"/>
          <w:marBottom w:val="0"/>
          <w:divBdr>
            <w:top w:val="none" w:sz="0" w:space="0" w:color="auto"/>
            <w:left w:val="none" w:sz="0" w:space="0" w:color="auto"/>
            <w:bottom w:val="none" w:sz="0" w:space="0" w:color="auto"/>
            <w:right w:val="none" w:sz="0" w:space="0" w:color="auto"/>
          </w:divBdr>
        </w:div>
        <w:div w:id="1816755601">
          <w:marLeft w:val="640"/>
          <w:marRight w:val="0"/>
          <w:marTop w:val="0"/>
          <w:marBottom w:val="0"/>
          <w:divBdr>
            <w:top w:val="none" w:sz="0" w:space="0" w:color="auto"/>
            <w:left w:val="none" w:sz="0" w:space="0" w:color="auto"/>
            <w:bottom w:val="none" w:sz="0" w:space="0" w:color="auto"/>
            <w:right w:val="none" w:sz="0" w:space="0" w:color="auto"/>
          </w:divBdr>
        </w:div>
        <w:div w:id="760298429">
          <w:marLeft w:val="640"/>
          <w:marRight w:val="0"/>
          <w:marTop w:val="0"/>
          <w:marBottom w:val="0"/>
          <w:divBdr>
            <w:top w:val="none" w:sz="0" w:space="0" w:color="auto"/>
            <w:left w:val="none" w:sz="0" w:space="0" w:color="auto"/>
            <w:bottom w:val="none" w:sz="0" w:space="0" w:color="auto"/>
            <w:right w:val="none" w:sz="0" w:space="0" w:color="auto"/>
          </w:divBdr>
        </w:div>
        <w:div w:id="1073426408">
          <w:marLeft w:val="640"/>
          <w:marRight w:val="0"/>
          <w:marTop w:val="0"/>
          <w:marBottom w:val="0"/>
          <w:divBdr>
            <w:top w:val="none" w:sz="0" w:space="0" w:color="auto"/>
            <w:left w:val="none" w:sz="0" w:space="0" w:color="auto"/>
            <w:bottom w:val="none" w:sz="0" w:space="0" w:color="auto"/>
            <w:right w:val="none" w:sz="0" w:space="0" w:color="auto"/>
          </w:divBdr>
        </w:div>
        <w:div w:id="1189099952">
          <w:marLeft w:val="640"/>
          <w:marRight w:val="0"/>
          <w:marTop w:val="0"/>
          <w:marBottom w:val="0"/>
          <w:divBdr>
            <w:top w:val="none" w:sz="0" w:space="0" w:color="auto"/>
            <w:left w:val="none" w:sz="0" w:space="0" w:color="auto"/>
            <w:bottom w:val="none" w:sz="0" w:space="0" w:color="auto"/>
            <w:right w:val="none" w:sz="0" w:space="0" w:color="auto"/>
          </w:divBdr>
        </w:div>
        <w:div w:id="1656716569">
          <w:marLeft w:val="640"/>
          <w:marRight w:val="0"/>
          <w:marTop w:val="0"/>
          <w:marBottom w:val="0"/>
          <w:divBdr>
            <w:top w:val="none" w:sz="0" w:space="0" w:color="auto"/>
            <w:left w:val="none" w:sz="0" w:space="0" w:color="auto"/>
            <w:bottom w:val="none" w:sz="0" w:space="0" w:color="auto"/>
            <w:right w:val="none" w:sz="0" w:space="0" w:color="auto"/>
          </w:divBdr>
        </w:div>
        <w:div w:id="372510666">
          <w:marLeft w:val="640"/>
          <w:marRight w:val="0"/>
          <w:marTop w:val="0"/>
          <w:marBottom w:val="0"/>
          <w:divBdr>
            <w:top w:val="none" w:sz="0" w:space="0" w:color="auto"/>
            <w:left w:val="none" w:sz="0" w:space="0" w:color="auto"/>
            <w:bottom w:val="none" w:sz="0" w:space="0" w:color="auto"/>
            <w:right w:val="none" w:sz="0" w:space="0" w:color="auto"/>
          </w:divBdr>
        </w:div>
        <w:div w:id="1117331728">
          <w:marLeft w:val="640"/>
          <w:marRight w:val="0"/>
          <w:marTop w:val="0"/>
          <w:marBottom w:val="0"/>
          <w:divBdr>
            <w:top w:val="none" w:sz="0" w:space="0" w:color="auto"/>
            <w:left w:val="none" w:sz="0" w:space="0" w:color="auto"/>
            <w:bottom w:val="none" w:sz="0" w:space="0" w:color="auto"/>
            <w:right w:val="none" w:sz="0" w:space="0" w:color="auto"/>
          </w:divBdr>
        </w:div>
        <w:div w:id="1275550460">
          <w:marLeft w:val="640"/>
          <w:marRight w:val="0"/>
          <w:marTop w:val="0"/>
          <w:marBottom w:val="0"/>
          <w:divBdr>
            <w:top w:val="none" w:sz="0" w:space="0" w:color="auto"/>
            <w:left w:val="none" w:sz="0" w:space="0" w:color="auto"/>
            <w:bottom w:val="none" w:sz="0" w:space="0" w:color="auto"/>
            <w:right w:val="none" w:sz="0" w:space="0" w:color="auto"/>
          </w:divBdr>
        </w:div>
        <w:div w:id="1252158602">
          <w:marLeft w:val="640"/>
          <w:marRight w:val="0"/>
          <w:marTop w:val="0"/>
          <w:marBottom w:val="0"/>
          <w:divBdr>
            <w:top w:val="none" w:sz="0" w:space="0" w:color="auto"/>
            <w:left w:val="none" w:sz="0" w:space="0" w:color="auto"/>
            <w:bottom w:val="none" w:sz="0" w:space="0" w:color="auto"/>
            <w:right w:val="none" w:sz="0" w:space="0" w:color="auto"/>
          </w:divBdr>
        </w:div>
        <w:div w:id="1482382445">
          <w:marLeft w:val="640"/>
          <w:marRight w:val="0"/>
          <w:marTop w:val="0"/>
          <w:marBottom w:val="0"/>
          <w:divBdr>
            <w:top w:val="none" w:sz="0" w:space="0" w:color="auto"/>
            <w:left w:val="none" w:sz="0" w:space="0" w:color="auto"/>
            <w:bottom w:val="none" w:sz="0" w:space="0" w:color="auto"/>
            <w:right w:val="none" w:sz="0" w:space="0" w:color="auto"/>
          </w:divBdr>
        </w:div>
        <w:div w:id="1926764669">
          <w:marLeft w:val="640"/>
          <w:marRight w:val="0"/>
          <w:marTop w:val="0"/>
          <w:marBottom w:val="0"/>
          <w:divBdr>
            <w:top w:val="none" w:sz="0" w:space="0" w:color="auto"/>
            <w:left w:val="none" w:sz="0" w:space="0" w:color="auto"/>
            <w:bottom w:val="none" w:sz="0" w:space="0" w:color="auto"/>
            <w:right w:val="none" w:sz="0" w:space="0" w:color="auto"/>
          </w:divBdr>
        </w:div>
        <w:div w:id="1058239211">
          <w:marLeft w:val="640"/>
          <w:marRight w:val="0"/>
          <w:marTop w:val="0"/>
          <w:marBottom w:val="0"/>
          <w:divBdr>
            <w:top w:val="none" w:sz="0" w:space="0" w:color="auto"/>
            <w:left w:val="none" w:sz="0" w:space="0" w:color="auto"/>
            <w:bottom w:val="none" w:sz="0" w:space="0" w:color="auto"/>
            <w:right w:val="none" w:sz="0" w:space="0" w:color="auto"/>
          </w:divBdr>
        </w:div>
        <w:div w:id="1294485608">
          <w:marLeft w:val="640"/>
          <w:marRight w:val="0"/>
          <w:marTop w:val="0"/>
          <w:marBottom w:val="0"/>
          <w:divBdr>
            <w:top w:val="none" w:sz="0" w:space="0" w:color="auto"/>
            <w:left w:val="none" w:sz="0" w:space="0" w:color="auto"/>
            <w:bottom w:val="none" w:sz="0" w:space="0" w:color="auto"/>
            <w:right w:val="none" w:sz="0" w:space="0" w:color="auto"/>
          </w:divBdr>
        </w:div>
        <w:div w:id="1986347422">
          <w:marLeft w:val="640"/>
          <w:marRight w:val="0"/>
          <w:marTop w:val="0"/>
          <w:marBottom w:val="0"/>
          <w:divBdr>
            <w:top w:val="none" w:sz="0" w:space="0" w:color="auto"/>
            <w:left w:val="none" w:sz="0" w:space="0" w:color="auto"/>
            <w:bottom w:val="none" w:sz="0" w:space="0" w:color="auto"/>
            <w:right w:val="none" w:sz="0" w:space="0" w:color="auto"/>
          </w:divBdr>
        </w:div>
        <w:div w:id="750547042">
          <w:marLeft w:val="640"/>
          <w:marRight w:val="0"/>
          <w:marTop w:val="0"/>
          <w:marBottom w:val="0"/>
          <w:divBdr>
            <w:top w:val="none" w:sz="0" w:space="0" w:color="auto"/>
            <w:left w:val="none" w:sz="0" w:space="0" w:color="auto"/>
            <w:bottom w:val="none" w:sz="0" w:space="0" w:color="auto"/>
            <w:right w:val="none" w:sz="0" w:space="0" w:color="auto"/>
          </w:divBdr>
        </w:div>
        <w:div w:id="150407894">
          <w:marLeft w:val="640"/>
          <w:marRight w:val="0"/>
          <w:marTop w:val="0"/>
          <w:marBottom w:val="0"/>
          <w:divBdr>
            <w:top w:val="none" w:sz="0" w:space="0" w:color="auto"/>
            <w:left w:val="none" w:sz="0" w:space="0" w:color="auto"/>
            <w:bottom w:val="none" w:sz="0" w:space="0" w:color="auto"/>
            <w:right w:val="none" w:sz="0" w:space="0" w:color="auto"/>
          </w:divBdr>
        </w:div>
        <w:div w:id="371424863">
          <w:marLeft w:val="640"/>
          <w:marRight w:val="0"/>
          <w:marTop w:val="0"/>
          <w:marBottom w:val="0"/>
          <w:divBdr>
            <w:top w:val="none" w:sz="0" w:space="0" w:color="auto"/>
            <w:left w:val="none" w:sz="0" w:space="0" w:color="auto"/>
            <w:bottom w:val="none" w:sz="0" w:space="0" w:color="auto"/>
            <w:right w:val="none" w:sz="0" w:space="0" w:color="auto"/>
          </w:divBdr>
        </w:div>
        <w:div w:id="709114233">
          <w:marLeft w:val="640"/>
          <w:marRight w:val="0"/>
          <w:marTop w:val="0"/>
          <w:marBottom w:val="0"/>
          <w:divBdr>
            <w:top w:val="none" w:sz="0" w:space="0" w:color="auto"/>
            <w:left w:val="none" w:sz="0" w:space="0" w:color="auto"/>
            <w:bottom w:val="none" w:sz="0" w:space="0" w:color="auto"/>
            <w:right w:val="none" w:sz="0" w:space="0" w:color="auto"/>
          </w:divBdr>
        </w:div>
        <w:div w:id="258411633">
          <w:marLeft w:val="640"/>
          <w:marRight w:val="0"/>
          <w:marTop w:val="0"/>
          <w:marBottom w:val="0"/>
          <w:divBdr>
            <w:top w:val="none" w:sz="0" w:space="0" w:color="auto"/>
            <w:left w:val="none" w:sz="0" w:space="0" w:color="auto"/>
            <w:bottom w:val="none" w:sz="0" w:space="0" w:color="auto"/>
            <w:right w:val="none" w:sz="0" w:space="0" w:color="auto"/>
          </w:divBdr>
        </w:div>
        <w:div w:id="1746605765">
          <w:marLeft w:val="640"/>
          <w:marRight w:val="0"/>
          <w:marTop w:val="0"/>
          <w:marBottom w:val="0"/>
          <w:divBdr>
            <w:top w:val="none" w:sz="0" w:space="0" w:color="auto"/>
            <w:left w:val="none" w:sz="0" w:space="0" w:color="auto"/>
            <w:bottom w:val="none" w:sz="0" w:space="0" w:color="auto"/>
            <w:right w:val="none" w:sz="0" w:space="0" w:color="auto"/>
          </w:divBdr>
        </w:div>
        <w:div w:id="303005395">
          <w:marLeft w:val="640"/>
          <w:marRight w:val="0"/>
          <w:marTop w:val="0"/>
          <w:marBottom w:val="0"/>
          <w:divBdr>
            <w:top w:val="none" w:sz="0" w:space="0" w:color="auto"/>
            <w:left w:val="none" w:sz="0" w:space="0" w:color="auto"/>
            <w:bottom w:val="none" w:sz="0" w:space="0" w:color="auto"/>
            <w:right w:val="none" w:sz="0" w:space="0" w:color="auto"/>
          </w:divBdr>
        </w:div>
        <w:div w:id="1486161003">
          <w:marLeft w:val="640"/>
          <w:marRight w:val="0"/>
          <w:marTop w:val="0"/>
          <w:marBottom w:val="0"/>
          <w:divBdr>
            <w:top w:val="none" w:sz="0" w:space="0" w:color="auto"/>
            <w:left w:val="none" w:sz="0" w:space="0" w:color="auto"/>
            <w:bottom w:val="none" w:sz="0" w:space="0" w:color="auto"/>
            <w:right w:val="none" w:sz="0" w:space="0" w:color="auto"/>
          </w:divBdr>
        </w:div>
        <w:div w:id="716125416">
          <w:marLeft w:val="640"/>
          <w:marRight w:val="0"/>
          <w:marTop w:val="0"/>
          <w:marBottom w:val="0"/>
          <w:divBdr>
            <w:top w:val="none" w:sz="0" w:space="0" w:color="auto"/>
            <w:left w:val="none" w:sz="0" w:space="0" w:color="auto"/>
            <w:bottom w:val="none" w:sz="0" w:space="0" w:color="auto"/>
            <w:right w:val="none" w:sz="0" w:space="0" w:color="auto"/>
          </w:divBdr>
        </w:div>
        <w:div w:id="1148401022">
          <w:marLeft w:val="640"/>
          <w:marRight w:val="0"/>
          <w:marTop w:val="0"/>
          <w:marBottom w:val="0"/>
          <w:divBdr>
            <w:top w:val="none" w:sz="0" w:space="0" w:color="auto"/>
            <w:left w:val="none" w:sz="0" w:space="0" w:color="auto"/>
            <w:bottom w:val="none" w:sz="0" w:space="0" w:color="auto"/>
            <w:right w:val="none" w:sz="0" w:space="0" w:color="auto"/>
          </w:divBdr>
        </w:div>
        <w:div w:id="1870021033">
          <w:marLeft w:val="640"/>
          <w:marRight w:val="0"/>
          <w:marTop w:val="0"/>
          <w:marBottom w:val="0"/>
          <w:divBdr>
            <w:top w:val="none" w:sz="0" w:space="0" w:color="auto"/>
            <w:left w:val="none" w:sz="0" w:space="0" w:color="auto"/>
            <w:bottom w:val="none" w:sz="0" w:space="0" w:color="auto"/>
            <w:right w:val="none" w:sz="0" w:space="0" w:color="auto"/>
          </w:divBdr>
        </w:div>
        <w:div w:id="1548448726">
          <w:marLeft w:val="640"/>
          <w:marRight w:val="0"/>
          <w:marTop w:val="0"/>
          <w:marBottom w:val="0"/>
          <w:divBdr>
            <w:top w:val="none" w:sz="0" w:space="0" w:color="auto"/>
            <w:left w:val="none" w:sz="0" w:space="0" w:color="auto"/>
            <w:bottom w:val="none" w:sz="0" w:space="0" w:color="auto"/>
            <w:right w:val="none" w:sz="0" w:space="0" w:color="auto"/>
          </w:divBdr>
        </w:div>
        <w:div w:id="64911710">
          <w:marLeft w:val="640"/>
          <w:marRight w:val="0"/>
          <w:marTop w:val="0"/>
          <w:marBottom w:val="0"/>
          <w:divBdr>
            <w:top w:val="none" w:sz="0" w:space="0" w:color="auto"/>
            <w:left w:val="none" w:sz="0" w:space="0" w:color="auto"/>
            <w:bottom w:val="none" w:sz="0" w:space="0" w:color="auto"/>
            <w:right w:val="none" w:sz="0" w:space="0" w:color="auto"/>
          </w:divBdr>
        </w:div>
        <w:div w:id="1086069576">
          <w:marLeft w:val="640"/>
          <w:marRight w:val="0"/>
          <w:marTop w:val="0"/>
          <w:marBottom w:val="0"/>
          <w:divBdr>
            <w:top w:val="none" w:sz="0" w:space="0" w:color="auto"/>
            <w:left w:val="none" w:sz="0" w:space="0" w:color="auto"/>
            <w:bottom w:val="none" w:sz="0" w:space="0" w:color="auto"/>
            <w:right w:val="none" w:sz="0" w:space="0" w:color="auto"/>
          </w:divBdr>
        </w:div>
        <w:div w:id="213195600">
          <w:marLeft w:val="640"/>
          <w:marRight w:val="0"/>
          <w:marTop w:val="0"/>
          <w:marBottom w:val="0"/>
          <w:divBdr>
            <w:top w:val="none" w:sz="0" w:space="0" w:color="auto"/>
            <w:left w:val="none" w:sz="0" w:space="0" w:color="auto"/>
            <w:bottom w:val="none" w:sz="0" w:space="0" w:color="auto"/>
            <w:right w:val="none" w:sz="0" w:space="0" w:color="auto"/>
          </w:divBdr>
        </w:div>
        <w:div w:id="2044985980">
          <w:marLeft w:val="640"/>
          <w:marRight w:val="0"/>
          <w:marTop w:val="0"/>
          <w:marBottom w:val="0"/>
          <w:divBdr>
            <w:top w:val="none" w:sz="0" w:space="0" w:color="auto"/>
            <w:left w:val="none" w:sz="0" w:space="0" w:color="auto"/>
            <w:bottom w:val="none" w:sz="0" w:space="0" w:color="auto"/>
            <w:right w:val="none" w:sz="0" w:space="0" w:color="auto"/>
          </w:divBdr>
        </w:div>
        <w:div w:id="1730035922">
          <w:marLeft w:val="640"/>
          <w:marRight w:val="0"/>
          <w:marTop w:val="0"/>
          <w:marBottom w:val="0"/>
          <w:divBdr>
            <w:top w:val="none" w:sz="0" w:space="0" w:color="auto"/>
            <w:left w:val="none" w:sz="0" w:space="0" w:color="auto"/>
            <w:bottom w:val="none" w:sz="0" w:space="0" w:color="auto"/>
            <w:right w:val="none" w:sz="0" w:space="0" w:color="auto"/>
          </w:divBdr>
        </w:div>
        <w:div w:id="1383602118">
          <w:marLeft w:val="640"/>
          <w:marRight w:val="0"/>
          <w:marTop w:val="0"/>
          <w:marBottom w:val="0"/>
          <w:divBdr>
            <w:top w:val="none" w:sz="0" w:space="0" w:color="auto"/>
            <w:left w:val="none" w:sz="0" w:space="0" w:color="auto"/>
            <w:bottom w:val="none" w:sz="0" w:space="0" w:color="auto"/>
            <w:right w:val="none" w:sz="0" w:space="0" w:color="auto"/>
          </w:divBdr>
        </w:div>
        <w:div w:id="548688174">
          <w:marLeft w:val="640"/>
          <w:marRight w:val="0"/>
          <w:marTop w:val="0"/>
          <w:marBottom w:val="0"/>
          <w:divBdr>
            <w:top w:val="none" w:sz="0" w:space="0" w:color="auto"/>
            <w:left w:val="none" w:sz="0" w:space="0" w:color="auto"/>
            <w:bottom w:val="none" w:sz="0" w:space="0" w:color="auto"/>
            <w:right w:val="none" w:sz="0" w:space="0" w:color="auto"/>
          </w:divBdr>
        </w:div>
      </w:divsChild>
    </w:div>
    <w:div w:id="264310811">
      <w:bodyDiv w:val="1"/>
      <w:marLeft w:val="0"/>
      <w:marRight w:val="0"/>
      <w:marTop w:val="0"/>
      <w:marBottom w:val="0"/>
      <w:divBdr>
        <w:top w:val="none" w:sz="0" w:space="0" w:color="auto"/>
        <w:left w:val="none" w:sz="0" w:space="0" w:color="auto"/>
        <w:bottom w:val="none" w:sz="0" w:space="0" w:color="auto"/>
        <w:right w:val="none" w:sz="0" w:space="0" w:color="auto"/>
      </w:divBdr>
      <w:divsChild>
        <w:div w:id="802044448">
          <w:marLeft w:val="640"/>
          <w:marRight w:val="0"/>
          <w:marTop w:val="0"/>
          <w:marBottom w:val="0"/>
          <w:divBdr>
            <w:top w:val="none" w:sz="0" w:space="0" w:color="auto"/>
            <w:left w:val="none" w:sz="0" w:space="0" w:color="auto"/>
            <w:bottom w:val="none" w:sz="0" w:space="0" w:color="auto"/>
            <w:right w:val="none" w:sz="0" w:space="0" w:color="auto"/>
          </w:divBdr>
        </w:div>
        <w:div w:id="825513897">
          <w:marLeft w:val="640"/>
          <w:marRight w:val="0"/>
          <w:marTop w:val="0"/>
          <w:marBottom w:val="0"/>
          <w:divBdr>
            <w:top w:val="none" w:sz="0" w:space="0" w:color="auto"/>
            <w:left w:val="none" w:sz="0" w:space="0" w:color="auto"/>
            <w:bottom w:val="none" w:sz="0" w:space="0" w:color="auto"/>
            <w:right w:val="none" w:sz="0" w:space="0" w:color="auto"/>
          </w:divBdr>
        </w:div>
        <w:div w:id="1334261438">
          <w:marLeft w:val="640"/>
          <w:marRight w:val="0"/>
          <w:marTop w:val="0"/>
          <w:marBottom w:val="0"/>
          <w:divBdr>
            <w:top w:val="none" w:sz="0" w:space="0" w:color="auto"/>
            <w:left w:val="none" w:sz="0" w:space="0" w:color="auto"/>
            <w:bottom w:val="none" w:sz="0" w:space="0" w:color="auto"/>
            <w:right w:val="none" w:sz="0" w:space="0" w:color="auto"/>
          </w:divBdr>
        </w:div>
        <w:div w:id="2002465002">
          <w:marLeft w:val="640"/>
          <w:marRight w:val="0"/>
          <w:marTop w:val="0"/>
          <w:marBottom w:val="0"/>
          <w:divBdr>
            <w:top w:val="none" w:sz="0" w:space="0" w:color="auto"/>
            <w:left w:val="none" w:sz="0" w:space="0" w:color="auto"/>
            <w:bottom w:val="none" w:sz="0" w:space="0" w:color="auto"/>
            <w:right w:val="none" w:sz="0" w:space="0" w:color="auto"/>
          </w:divBdr>
        </w:div>
        <w:div w:id="349062570">
          <w:marLeft w:val="640"/>
          <w:marRight w:val="0"/>
          <w:marTop w:val="0"/>
          <w:marBottom w:val="0"/>
          <w:divBdr>
            <w:top w:val="none" w:sz="0" w:space="0" w:color="auto"/>
            <w:left w:val="none" w:sz="0" w:space="0" w:color="auto"/>
            <w:bottom w:val="none" w:sz="0" w:space="0" w:color="auto"/>
            <w:right w:val="none" w:sz="0" w:space="0" w:color="auto"/>
          </w:divBdr>
        </w:div>
        <w:div w:id="1180772832">
          <w:marLeft w:val="640"/>
          <w:marRight w:val="0"/>
          <w:marTop w:val="0"/>
          <w:marBottom w:val="0"/>
          <w:divBdr>
            <w:top w:val="none" w:sz="0" w:space="0" w:color="auto"/>
            <w:left w:val="none" w:sz="0" w:space="0" w:color="auto"/>
            <w:bottom w:val="none" w:sz="0" w:space="0" w:color="auto"/>
            <w:right w:val="none" w:sz="0" w:space="0" w:color="auto"/>
          </w:divBdr>
        </w:div>
        <w:div w:id="1480923794">
          <w:marLeft w:val="640"/>
          <w:marRight w:val="0"/>
          <w:marTop w:val="0"/>
          <w:marBottom w:val="0"/>
          <w:divBdr>
            <w:top w:val="none" w:sz="0" w:space="0" w:color="auto"/>
            <w:left w:val="none" w:sz="0" w:space="0" w:color="auto"/>
            <w:bottom w:val="none" w:sz="0" w:space="0" w:color="auto"/>
            <w:right w:val="none" w:sz="0" w:space="0" w:color="auto"/>
          </w:divBdr>
        </w:div>
        <w:div w:id="210919036">
          <w:marLeft w:val="640"/>
          <w:marRight w:val="0"/>
          <w:marTop w:val="0"/>
          <w:marBottom w:val="0"/>
          <w:divBdr>
            <w:top w:val="none" w:sz="0" w:space="0" w:color="auto"/>
            <w:left w:val="none" w:sz="0" w:space="0" w:color="auto"/>
            <w:bottom w:val="none" w:sz="0" w:space="0" w:color="auto"/>
            <w:right w:val="none" w:sz="0" w:space="0" w:color="auto"/>
          </w:divBdr>
        </w:div>
        <w:div w:id="1823234406">
          <w:marLeft w:val="640"/>
          <w:marRight w:val="0"/>
          <w:marTop w:val="0"/>
          <w:marBottom w:val="0"/>
          <w:divBdr>
            <w:top w:val="none" w:sz="0" w:space="0" w:color="auto"/>
            <w:left w:val="none" w:sz="0" w:space="0" w:color="auto"/>
            <w:bottom w:val="none" w:sz="0" w:space="0" w:color="auto"/>
            <w:right w:val="none" w:sz="0" w:space="0" w:color="auto"/>
          </w:divBdr>
        </w:div>
        <w:div w:id="1358577863">
          <w:marLeft w:val="640"/>
          <w:marRight w:val="0"/>
          <w:marTop w:val="0"/>
          <w:marBottom w:val="0"/>
          <w:divBdr>
            <w:top w:val="none" w:sz="0" w:space="0" w:color="auto"/>
            <w:left w:val="none" w:sz="0" w:space="0" w:color="auto"/>
            <w:bottom w:val="none" w:sz="0" w:space="0" w:color="auto"/>
            <w:right w:val="none" w:sz="0" w:space="0" w:color="auto"/>
          </w:divBdr>
        </w:div>
        <w:div w:id="538513377">
          <w:marLeft w:val="640"/>
          <w:marRight w:val="0"/>
          <w:marTop w:val="0"/>
          <w:marBottom w:val="0"/>
          <w:divBdr>
            <w:top w:val="none" w:sz="0" w:space="0" w:color="auto"/>
            <w:left w:val="none" w:sz="0" w:space="0" w:color="auto"/>
            <w:bottom w:val="none" w:sz="0" w:space="0" w:color="auto"/>
            <w:right w:val="none" w:sz="0" w:space="0" w:color="auto"/>
          </w:divBdr>
        </w:div>
        <w:div w:id="332803159">
          <w:marLeft w:val="640"/>
          <w:marRight w:val="0"/>
          <w:marTop w:val="0"/>
          <w:marBottom w:val="0"/>
          <w:divBdr>
            <w:top w:val="none" w:sz="0" w:space="0" w:color="auto"/>
            <w:left w:val="none" w:sz="0" w:space="0" w:color="auto"/>
            <w:bottom w:val="none" w:sz="0" w:space="0" w:color="auto"/>
            <w:right w:val="none" w:sz="0" w:space="0" w:color="auto"/>
          </w:divBdr>
        </w:div>
        <w:div w:id="1571848137">
          <w:marLeft w:val="640"/>
          <w:marRight w:val="0"/>
          <w:marTop w:val="0"/>
          <w:marBottom w:val="0"/>
          <w:divBdr>
            <w:top w:val="none" w:sz="0" w:space="0" w:color="auto"/>
            <w:left w:val="none" w:sz="0" w:space="0" w:color="auto"/>
            <w:bottom w:val="none" w:sz="0" w:space="0" w:color="auto"/>
            <w:right w:val="none" w:sz="0" w:space="0" w:color="auto"/>
          </w:divBdr>
        </w:div>
        <w:div w:id="164513994">
          <w:marLeft w:val="640"/>
          <w:marRight w:val="0"/>
          <w:marTop w:val="0"/>
          <w:marBottom w:val="0"/>
          <w:divBdr>
            <w:top w:val="none" w:sz="0" w:space="0" w:color="auto"/>
            <w:left w:val="none" w:sz="0" w:space="0" w:color="auto"/>
            <w:bottom w:val="none" w:sz="0" w:space="0" w:color="auto"/>
            <w:right w:val="none" w:sz="0" w:space="0" w:color="auto"/>
          </w:divBdr>
        </w:div>
        <w:div w:id="250430755">
          <w:marLeft w:val="640"/>
          <w:marRight w:val="0"/>
          <w:marTop w:val="0"/>
          <w:marBottom w:val="0"/>
          <w:divBdr>
            <w:top w:val="none" w:sz="0" w:space="0" w:color="auto"/>
            <w:left w:val="none" w:sz="0" w:space="0" w:color="auto"/>
            <w:bottom w:val="none" w:sz="0" w:space="0" w:color="auto"/>
            <w:right w:val="none" w:sz="0" w:space="0" w:color="auto"/>
          </w:divBdr>
        </w:div>
        <w:div w:id="1363703797">
          <w:marLeft w:val="640"/>
          <w:marRight w:val="0"/>
          <w:marTop w:val="0"/>
          <w:marBottom w:val="0"/>
          <w:divBdr>
            <w:top w:val="none" w:sz="0" w:space="0" w:color="auto"/>
            <w:left w:val="none" w:sz="0" w:space="0" w:color="auto"/>
            <w:bottom w:val="none" w:sz="0" w:space="0" w:color="auto"/>
            <w:right w:val="none" w:sz="0" w:space="0" w:color="auto"/>
          </w:divBdr>
        </w:div>
        <w:div w:id="548609104">
          <w:marLeft w:val="640"/>
          <w:marRight w:val="0"/>
          <w:marTop w:val="0"/>
          <w:marBottom w:val="0"/>
          <w:divBdr>
            <w:top w:val="none" w:sz="0" w:space="0" w:color="auto"/>
            <w:left w:val="none" w:sz="0" w:space="0" w:color="auto"/>
            <w:bottom w:val="none" w:sz="0" w:space="0" w:color="auto"/>
            <w:right w:val="none" w:sz="0" w:space="0" w:color="auto"/>
          </w:divBdr>
        </w:div>
        <w:div w:id="7608837">
          <w:marLeft w:val="640"/>
          <w:marRight w:val="0"/>
          <w:marTop w:val="0"/>
          <w:marBottom w:val="0"/>
          <w:divBdr>
            <w:top w:val="none" w:sz="0" w:space="0" w:color="auto"/>
            <w:left w:val="none" w:sz="0" w:space="0" w:color="auto"/>
            <w:bottom w:val="none" w:sz="0" w:space="0" w:color="auto"/>
            <w:right w:val="none" w:sz="0" w:space="0" w:color="auto"/>
          </w:divBdr>
        </w:div>
        <w:div w:id="1702196882">
          <w:marLeft w:val="640"/>
          <w:marRight w:val="0"/>
          <w:marTop w:val="0"/>
          <w:marBottom w:val="0"/>
          <w:divBdr>
            <w:top w:val="none" w:sz="0" w:space="0" w:color="auto"/>
            <w:left w:val="none" w:sz="0" w:space="0" w:color="auto"/>
            <w:bottom w:val="none" w:sz="0" w:space="0" w:color="auto"/>
            <w:right w:val="none" w:sz="0" w:space="0" w:color="auto"/>
          </w:divBdr>
        </w:div>
        <w:div w:id="740298240">
          <w:marLeft w:val="640"/>
          <w:marRight w:val="0"/>
          <w:marTop w:val="0"/>
          <w:marBottom w:val="0"/>
          <w:divBdr>
            <w:top w:val="none" w:sz="0" w:space="0" w:color="auto"/>
            <w:left w:val="none" w:sz="0" w:space="0" w:color="auto"/>
            <w:bottom w:val="none" w:sz="0" w:space="0" w:color="auto"/>
            <w:right w:val="none" w:sz="0" w:space="0" w:color="auto"/>
          </w:divBdr>
        </w:div>
        <w:div w:id="1588267930">
          <w:marLeft w:val="640"/>
          <w:marRight w:val="0"/>
          <w:marTop w:val="0"/>
          <w:marBottom w:val="0"/>
          <w:divBdr>
            <w:top w:val="none" w:sz="0" w:space="0" w:color="auto"/>
            <w:left w:val="none" w:sz="0" w:space="0" w:color="auto"/>
            <w:bottom w:val="none" w:sz="0" w:space="0" w:color="auto"/>
            <w:right w:val="none" w:sz="0" w:space="0" w:color="auto"/>
          </w:divBdr>
        </w:div>
        <w:div w:id="1290357865">
          <w:marLeft w:val="640"/>
          <w:marRight w:val="0"/>
          <w:marTop w:val="0"/>
          <w:marBottom w:val="0"/>
          <w:divBdr>
            <w:top w:val="none" w:sz="0" w:space="0" w:color="auto"/>
            <w:left w:val="none" w:sz="0" w:space="0" w:color="auto"/>
            <w:bottom w:val="none" w:sz="0" w:space="0" w:color="auto"/>
            <w:right w:val="none" w:sz="0" w:space="0" w:color="auto"/>
          </w:divBdr>
        </w:div>
        <w:div w:id="187649029">
          <w:marLeft w:val="640"/>
          <w:marRight w:val="0"/>
          <w:marTop w:val="0"/>
          <w:marBottom w:val="0"/>
          <w:divBdr>
            <w:top w:val="none" w:sz="0" w:space="0" w:color="auto"/>
            <w:left w:val="none" w:sz="0" w:space="0" w:color="auto"/>
            <w:bottom w:val="none" w:sz="0" w:space="0" w:color="auto"/>
            <w:right w:val="none" w:sz="0" w:space="0" w:color="auto"/>
          </w:divBdr>
        </w:div>
        <w:div w:id="562567214">
          <w:marLeft w:val="640"/>
          <w:marRight w:val="0"/>
          <w:marTop w:val="0"/>
          <w:marBottom w:val="0"/>
          <w:divBdr>
            <w:top w:val="none" w:sz="0" w:space="0" w:color="auto"/>
            <w:left w:val="none" w:sz="0" w:space="0" w:color="auto"/>
            <w:bottom w:val="none" w:sz="0" w:space="0" w:color="auto"/>
            <w:right w:val="none" w:sz="0" w:space="0" w:color="auto"/>
          </w:divBdr>
        </w:div>
        <w:div w:id="1931966558">
          <w:marLeft w:val="640"/>
          <w:marRight w:val="0"/>
          <w:marTop w:val="0"/>
          <w:marBottom w:val="0"/>
          <w:divBdr>
            <w:top w:val="none" w:sz="0" w:space="0" w:color="auto"/>
            <w:left w:val="none" w:sz="0" w:space="0" w:color="auto"/>
            <w:bottom w:val="none" w:sz="0" w:space="0" w:color="auto"/>
            <w:right w:val="none" w:sz="0" w:space="0" w:color="auto"/>
          </w:divBdr>
        </w:div>
        <w:div w:id="1612978553">
          <w:marLeft w:val="640"/>
          <w:marRight w:val="0"/>
          <w:marTop w:val="0"/>
          <w:marBottom w:val="0"/>
          <w:divBdr>
            <w:top w:val="none" w:sz="0" w:space="0" w:color="auto"/>
            <w:left w:val="none" w:sz="0" w:space="0" w:color="auto"/>
            <w:bottom w:val="none" w:sz="0" w:space="0" w:color="auto"/>
            <w:right w:val="none" w:sz="0" w:space="0" w:color="auto"/>
          </w:divBdr>
        </w:div>
        <w:div w:id="785462477">
          <w:marLeft w:val="640"/>
          <w:marRight w:val="0"/>
          <w:marTop w:val="0"/>
          <w:marBottom w:val="0"/>
          <w:divBdr>
            <w:top w:val="none" w:sz="0" w:space="0" w:color="auto"/>
            <w:left w:val="none" w:sz="0" w:space="0" w:color="auto"/>
            <w:bottom w:val="none" w:sz="0" w:space="0" w:color="auto"/>
            <w:right w:val="none" w:sz="0" w:space="0" w:color="auto"/>
          </w:divBdr>
        </w:div>
        <w:div w:id="910577531">
          <w:marLeft w:val="640"/>
          <w:marRight w:val="0"/>
          <w:marTop w:val="0"/>
          <w:marBottom w:val="0"/>
          <w:divBdr>
            <w:top w:val="none" w:sz="0" w:space="0" w:color="auto"/>
            <w:left w:val="none" w:sz="0" w:space="0" w:color="auto"/>
            <w:bottom w:val="none" w:sz="0" w:space="0" w:color="auto"/>
            <w:right w:val="none" w:sz="0" w:space="0" w:color="auto"/>
          </w:divBdr>
        </w:div>
        <w:div w:id="113015264">
          <w:marLeft w:val="640"/>
          <w:marRight w:val="0"/>
          <w:marTop w:val="0"/>
          <w:marBottom w:val="0"/>
          <w:divBdr>
            <w:top w:val="none" w:sz="0" w:space="0" w:color="auto"/>
            <w:left w:val="none" w:sz="0" w:space="0" w:color="auto"/>
            <w:bottom w:val="none" w:sz="0" w:space="0" w:color="auto"/>
            <w:right w:val="none" w:sz="0" w:space="0" w:color="auto"/>
          </w:divBdr>
        </w:div>
        <w:div w:id="846015537">
          <w:marLeft w:val="640"/>
          <w:marRight w:val="0"/>
          <w:marTop w:val="0"/>
          <w:marBottom w:val="0"/>
          <w:divBdr>
            <w:top w:val="none" w:sz="0" w:space="0" w:color="auto"/>
            <w:left w:val="none" w:sz="0" w:space="0" w:color="auto"/>
            <w:bottom w:val="none" w:sz="0" w:space="0" w:color="auto"/>
            <w:right w:val="none" w:sz="0" w:space="0" w:color="auto"/>
          </w:divBdr>
        </w:div>
        <w:div w:id="1670325720">
          <w:marLeft w:val="640"/>
          <w:marRight w:val="0"/>
          <w:marTop w:val="0"/>
          <w:marBottom w:val="0"/>
          <w:divBdr>
            <w:top w:val="none" w:sz="0" w:space="0" w:color="auto"/>
            <w:left w:val="none" w:sz="0" w:space="0" w:color="auto"/>
            <w:bottom w:val="none" w:sz="0" w:space="0" w:color="auto"/>
            <w:right w:val="none" w:sz="0" w:space="0" w:color="auto"/>
          </w:divBdr>
        </w:div>
        <w:div w:id="1619296011">
          <w:marLeft w:val="640"/>
          <w:marRight w:val="0"/>
          <w:marTop w:val="0"/>
          <w:marBottom w:val="0"/>
          <w:divBdr>
            <w:top w:val="none" w:sz="0" w:space="0" w:color="auto"/>
            <w:left w:val="none" w:sz="0" w:space="0" w:color="auto"/>
            <w:bottom w:val="none" w:sz="0" w:space="0" w:color="auto"/>
            <w:right w:val="none" w:sz="0" w:space="0" w:color="auto"/>
          </w:divBdr>
        </w:div>
        <w:div w:id="588972046">
          <w:marLeft w:val="640"/>
          <w:marRight w:val="0"/>
          <w:marTop w:val="0"/>
          <w:marBottom w:val="0"/>
          <w:divBdr>
            <w:top w:val="none" w:sz="0" w:space="0" w:color="auto"/>
            <w:left w:val="none" w:sz="0" w:space="0" w:color="auto"/>
            <w:bottom w:val="none" w:sz="0" w:space="0" w:color="auto"/>
            <w:right w:val="none" w:sz="0" w:space="0" w:color="auto"/>
          </w:divBdr>
        </w:div>
        <w:div w:id="1583836504">
          <w:marLeft w:val="640"/>
          <w:marRight w:val="0"/>
          <w:marTop w:val="0"/>
          <w:marBottom w:val="0"/>
          <w:divBdr>
            <w:top w:val="none" w:sz="0" w:space="0" w:color="auto"/>
            <w:left w:val="none" w:sz="0" w:space="0" w:color="auto"/>
            <w:bottom w:val="none" w:sz="0" w:space="0" w:color="auto"/>
            <w:right w:val="none" w:sz="0" w:space="0" w:color="auto"/>
          </w:divBdr>
        </w:div>
        <w:div w:id="1739131815">
          <w:marLeft w:val="640"/>
          <w:marRight w:val="0"/>
          <w:marTop w:val="0"/>
          <w:marBottom w:val="0"/>
          <w:divBdr>
            <w:top w:val="none" w:sz="0" w:space="0" w:color="auto"/>
            <w:left w:val="none" w:sz="0" w:space="0" w:color="auto"/>
            <w:bottom w:val="none" w:sz="0" w:space="0" w:color="auto"/>
            <w:right w:val="none" w:sz="0" w:space="0" w:color="auto"/>
          </w:divBdr>
        </w:div>
        <w:div w:id="1865895462">
          <w:marLeft w:val="640"/>
          <w:marRight w:val="0"/>
          <w:marTop w:val="0"/>
          <w:marBottom w:val="0"/>
          <w:divBdr>
            <w:top w:val="none" w:sz="0" w:space="0" w:color="auto"/>
            <w:left w:val="none" w:sz="0" w:space="0" w:color="auto"/>
            <w:bottom w:val="none" w:sz="0" w:space="0" w:color="auto"/>
            <w:right w:val="none" w:sz="0" w:space="0" w:color="auto"/>
          </w:divBdr>
        </w:div>
        <w:div w:id="1663317544">
          <w:marLeft w:val="640"/>
          <w:marRight w:val="0"/>
          <w:marTop w:val="0"/>
          <w:marBottom w:val="0"/>
          <w:divBdr>
            <w:top w:val="none" w:sz="0" w:space="0" w:color="auto"/>
            <w:left w:val="none" w:sz="0" w:space="0" w:color="auto"/>
            <w:bottom w:val="none" w:sz="0" w:space="0" w:color="auto"/>
            <w:right w:val="none" w:sz="0" w:space="0" w:color="auto"/>
          </w:divBdr>
        </w:div>
        <w:div w:id="1645741325">
          <w:marLeft w:val="640"/>
          <w:marRight w:val="0"/>
          <w:marTop w:val="0"/>
          <w:marBottom w:val="0"/>
          <w:divBdr>
            <w:top w:val="none" w:sz="0" w:space="0" w:color="auto"/>
            <w:left w:val="none" w:sz="0" w:space="0" w:color="auto"/>
            <w:bottom w:val="none" w:sz="0" w:space="0" w:color="auto"/>
            <w:right w:val="none" w:sz="0" w:space="0" w:color="auto"/>
          </w:divBdr>
        </w:div>
        <w:div w:id="183712807">
          <w:marLeft w:val="640"/>
          <w:marRight w:val="0"/>
          <w:marTop w:val="0"/>
          <w:marBottom w:val="0"/>
          <w:divBdr>
            <w:top w:val="none" w:sz="0" w:space="0" w:color="auto"/>
            <w:left w:val="none" w:sz="0" w:space="0" w:color="auto"/>
            <w:bottom w:val="none" w:sz="0" w:space="0" w:color="auto"/>
            <w:right w:val="none" w:sz="0" w:space="0" w:color="auto"/>
          </w:divBdr>
        </w:div>
        <w:div w:id="1161653340">
          <w:marLeft w:val="640"/>
          <w:marRight w:val="0"/>
          <w:marTop w:val="0"/>
          <w:marBottom w:val="0"/>
          <w:divBdr>
            <w:top w:val="none" w:sz="0" w:space="0" w:color="auto"/>
            <w:left w:val="none" w:sz="0" w:space="0" w:color="auto"/>
            <w:bottom w:val="none" w:sz="0" w:space="0" w:color="auto"/>
            <w:right w:val="none" w:sz="0" w:space="0" w:color="auto"/>
          </w:divBdr>
        </w:div>
        <w:div w:id="2061634348">
          <w:marLeft w:val="640"/>
          <w:marRight w:val="0"/>
          <w:marTop w:val="0"/>
          <w:marBottom w:val="0"/>
          <w:divBdr>
            <w:top w:val="none" w:sz="0" w:space="0" w:color="auto"/>
            <w:left w:val="none" w:sz="0" w:space="0" w:color="auto"/>
            <w:bottom w:val="none" w:sz="0" w:space="0" w:color="auto"/>
            <w:right w:val="none" w:sz="0" w:space="0" w:color="auto"/>
          </w:divBdr>
        </w:div>
        <w:div w:id="440809196">
          <w:marLeft w:val="640"/>
          <w:marRight w:val="0"/>
          <w:marTop w:val="0"/>
          <w:marBottom w:val="0"/>
          <w:divBdr>
            <w:top w:val="none" w:sz="0" w:space="0" w:color="auto"/>
            <w:left w:val="none" w:sz="0" w:space="0" w:color="auto"/>
            <w:bottom w:val="none" w:sz="0" w:space="0" w:color="auto"/>
            <w:right w:val="none" w:sz="0" w:space="0" w:color="auto"/>
          </w:divBdr>
        </w:div>
        <w:div w:id="1839955458">
          <w:marLeft w:val="640"/>
          <w:marRight w:val="0"/>
          <w:marTop w:val="0"/>
          <w:marBottom w:val="0"/>
          <w:divBdr>
            <w:top w:val="none" w:sz="0" w:space="0" w:color="auto"/>
            <w:left w:val="none" w:sz="0" w:space="0" w:color="auto"/>
            <w:bottom w:val="none" w:sz="0" w:space="0" w:color="auto"/>
            <w:right w:val="none" w:sz="0" w:space="0" w:color="auto"/>
          </w:divBdr>
        </w:div>
        <w:div w:id="146015589">
          <w:marLeft w:val="640"/>
          <w:marRight w:val="0"/>
          <w:marTop w:val="0"/>
          <w:marBottom w:val="0"/>
          <w:divBdr>
            <w:top w:val="none" w:sz="0" w:space="0" w:color="auto"/>
            <w:left w:val="none" w:sz="0" w:space="0" w:color="auto"/>
            <w:bottom w:val="none" w:sz="0" w:space="0" w:color="auto"/>
            <w:right w:val="none" w:sz="0" w:space="0" w:color="auto"/>
          </w:divBdr>
        </w:div>
        <w:div w:id="272326294">
          <w:marLeft w:val="640"/>
          <w:marRight w:val="0"/>
          <w:marTop w:val="0"/>
          <w:marBottom w:val="0"/>
          <w:divBdr>
            <w:top w:val="none" w:sz="0" w:space="0" w:color="auto"/>
            <w:left w:val="none" w:sz="0" w:space="0" w:color="auto"/>
            <w:bottom w:val="none" w:sz="0" w:space="0" w:color="auto"/>
            <w:right w:val="none" w:sz="0" w:space="0" w:color="auto"/>
          </w:divBdr>
        </w:div>
        <w:div w:id="956257566">
          <w:marLeft w:val="640"/>
          <w:marRight w:val="0"/>
          <w:marTop w:val="0"/>
          <w:marBottom w:val="0"/>
          <w:divBdr>
            <w:top w:val="none" w:sz="0" w:space="0" w:color="auto"/>
            <w:left w:val="none" w:sz="0" w:space="0" w:color="auto"/>
            <w:bottom w:val="none" w:sz="0" w:space="0" w:color="auto"/>
            <w:right w:val="none" w:sz="0" w:space="0" w:color="auto"/>
          </w:divBdr>
        </w:div>
        <w:div w:id="626276927">
          <w:marLeft w:val="640"/>
          <w:marRight w:val="0"/>
          <w:marTop w:val="0"/>
          <w:marBottom w:val="0"/>
          <w:divBdr>
            <w:top w:val="none" w:sz="0" w:space="0" w:color="auto"/>
            <w:left w:val="none" w:sz="0" w:space="0" w:color="auto"/>
            <w:bottom w:val="none" w:sz="0" w:space="0" w:color="auto"/>
            <w:right w:val="none" w:sz="0" w:space="0" w:color="auto"/>
          </w:divBdr>
        </w:div>
        <w:div w:id="515582013">
          <w:marLeft w:val="640"/>
          <w:marRight w:val="0"/>
          <w:marTop w:val="0"/>
          <w:marBottom w:val="0"/>
          <w:divBdr>
            <w:top w:val="none" w:sz="0" w:space="0" w:color="auto"/>
            <w:left w:val="none" w:sz="0" w:space="0" w:color="auto"/>
            <w:bottom w:val="none" w:sz="0" w:space="0" w:color="auto"/>
            <w:right w:val="none" w:sz="0" w:space="0" w:color="auto"/>
          </w:divBdr>
        </w:div>
        <w:div w:id="1088622718">
          <w:marLeft w:val="640"/>
          <w:marRight w:val="0"/>
          <w:marTop w:val="0"/>
          <w:marBottom w:val="0"/>
          <w:divBdr>
            <w:top w:val="none" w:sz="0" w:space="0" w:color="auto"/>
            <w:left w:val="none" w:sz="0" w:space="0" w:color="auto"/>
            <w:bottom w:val="none" w:sz="0" w:space="0" w:color="auto"/>
            <w:right w:val="none" w:sz="0" w:space="0" w:color="auto"/>
          </w:divBdr>
        </w:div>
        <w:div w:id="1316298172">
          <w:marLeft w:val="640"/>
          <w:marRight w:val="0"/>
          <w:marTop w:val="0"/>
          <w:marBottom w:val="0"/>
          <w:divBdr>
            <w:top w:val="none" w:sz="0" w:space="0" w:color="auto"/>
            <w:left w:val="none" w:sz="0" w:space="0" w:color="auto"/>
            <w:bottom w:val="none" w:sz="0" w:space="0" w:color="auto"/>
            <w:right w:val="none" w:sz="0" w:space="0" w:color="auto"/>
          </w:divBdr>
        </w:div>
        <w:div w:id="229341985">
          <w:marLeft w:val="640"/>
          <w:marRight w:val="0"/>
          <w:marTop w:val="0"/>
          <w:marBottom w:val="0"/>
          <w:divBdr>
            <w:top w:val="none" w:sz="0" w:space="0" w:color="auto"/>
            <w:left w:val="none" w:sz="0" w:space="0" w:color="auto"/>
            <w:bottom w:val="none" w:sz="0" w:space="0" w:color="auto"/>
            <w:right w:val="none" w:sz="0" w:space="0" w:color="auto"/>
          </w:divBdr>
        </w:div>
        <w:div w:id="1998537507">
          <w:marLeft w:val="640"/>
          <w:marRight w:val="0"/>
          <w:marTop w:val="0"/>
          <w:marBottom w:val="0"/>
          <w:divBdr>
            <w:top w:val="none" w:sz="0" w:space="0" w:color="auto"/>
            <w:left w:val="none" w:sz="0" w:space="0" w:color="auto"/>
            <w:bottom w:val="none" w:sz="0" w:space="0" w:color="auto"/>
            <w:right w:val="none" w:sz="0" w:space="0" w:color="auto"/>
          </w:divBdr>
        </w:div>
        <w:div w:id="1959948951">
          <w:marLeft w:val="640"/>
          <w:marRight w:val="0"/>
          <w:marTop w:val="0"/>
          <w:marBottom w:val="0"/>
          <w:divBdr>
            <w:top w:val="none" w:sz="0" w:space="0" w:color="auto"/>
            <w:left w:val="none" w:sz="0" w:space="0" w:color="auto"/>
            <w:bottom w:val="none" w:sz="0" w:space="0" w:color="auto"/>
            <w:right w:val="none" w:sz="0" w:space="0" w:color="auto"/>
          </w:divBdr>
        </w:div>
        <w:div w:id="872184335">
          <w:marLeft w:val="640"/>
          <w:marRight w:val="0"/>
          <w:marTop w:val="0"/>
          <w:marBottom w:val="0"/>
          <w:divBdr>
            <w:top w:val="none" w:sz="0" w:space="0" w:color="auto"/>
            <w:left w:val="none" w:sz="0" w:space="0" w:color="auto"/>
            <w:bottom w:val="none" w:sz="0" w:space="0" w:color="auto"/>
            <w:right w:val="none" w:sz="0" w:space="0" w:color="auto"/>
          </w:divBdr>
        </w:div>
        <w:div w:id="1778868454">
          <w:marLeft w:val="640"/>
          <w:marRight w:val="0"/>
          <w:marTop w:val="0"/>
          <w:marBottom w:val="0"/>
          <w:divBdr>
            <w:top w:val="none" w:sz="0" w:space="0" w:color="auto"/>
            <w:left w:val="none" w:sz="0" w:space="0" w:color="auto"/>
            <w:bottom w:val="none" w:sz="0" w:space="0" w:color="auto"/>
            <w:right w:val="none" w:sz="0" w:space="0" w:color="auto"/>
          </w:divBdr>
        </w:div>
        <w:div w:id="1780293433">
          <w:marLeft w:val="640"/>
          <w:marRight w:val="0"/>
          <w:marTop w:val="0"/>
          <w:marBottom w:val="0"/>
          <w:divBdr>
            <w:top w:val="none" w:sz="0" w:space="0" w:color="auto"/>
            <w:left w:val="none" w:sz="0" w:space="0" w:color="auto"/>
            <w:bottom w:val="none" w:sz="0" w:space="0" w:color="auto"/>
            <w:right w:val="none" w:sz="0" w:space="0" w:color="auto"/>
          </w:divBdr>
        </w:div>
        <w:div w:id="1960794718">
          <w:marLeft w:val="640"/>
          <w:marRight w:val="0"/>
          <w:marTop w:val="0"/>
          <w:marBottom w:val="0"/>
          <w:divBdr>
            <w:top w:val="none" w:sz="0" w:space="0" w:color="auto"/>
            <w:left w:val="none" w:sz="0" w:space="0" w:color="auto"/>
            <w:bottom w:val="none" w:sz="0" w:space="0" w:color="auto"/>
            <w:right w:val="none" w:sz="0" w:space="0" w:color="auto"/>
          </w:divBdr>
        </w:div>
        <w:div w:id="1804686995">
          <w:marLeft w:val="640"/>
          <w:marRight w:val="0"/>
          <w:marTop w:val="0"/>
          <w:marBottom w:val="0"/>
          <w:divBdr>
            <w:top w:val="none" w:sz="0" w:space="0" w:color="auto"/>
            <w:left w:val="none" w:sz="0" w:space="0" w:color="auto"/>
            <w:bottom w:val="none" w:sz="0" w:space="0" w:color="auto"/>
            <w:right w:val="none" w:sz="0" w:space="0" w:color="auto"/>
          </w:divBdr>
        </w:div>
        <w:div w:id="365523722">
          <w:marLeft w:val="640"/>
          <w:marRight w:val="0"/>
          <w:marTop w:val="0"/>
          <w:marBottom w:val="0"/>
          <w:divBdr>
            <w:top w:val="none" w:sz="0" w:space="0" w:color="auto"/>
            <w:left w:val="none" w:sz="0" w:space="0" w:color="auto"/>
            <w:bottom w:val="none" w:sz="0" w:space="0" w:color="auto"/>
            <w:right w:val="none" w:sz="0" w:space="0" w:color="auto"/>
          </w:divBdr>
        </w:div>
        <w:div w:id="1061903677">
          <w:marLeft w:val="640"/>
          <w:marRight w:val="0"/>
          <w:marTop w:val="0"/>
          <w:marBottom w:val="0"/>
          <w:divBdr>
            <w:top w:val="none" w:sz="0" w:space="0" w:color="auto"/>
            <w:left w:val="none" w:sz="0" w:space="0" w:color="auto"/>
            <w:bottom w:val="none" w:sz="0" w:space="0" w:color="auto"/>
            <w:right w:val="none" w:sz="0" w:space="0" w:color="auto"/>
          </w:divBdr>
        </w:div>
        <w:div w:id="1304776435">
          <w:marLeft w:val="640"/>
          <w:marRight w:val="0"/>
          <w:marTop w:val="0"/>
          <w:marBottom w:val="0"/>
          <w:divBdr>
            <w:top w:val="none" w:sz="0" w:space="0" w:color="auto"/>
            <w:left w:val="none" w:sz="0" w:space="0" w:color="auto"/>
            <w:bottom w:val="none" w:sz="0" w:space="0" w:color="auto"/>
            <w:right w:val="none" w:sz="0" w:space="0" w:color="auto"/>
          </w:divBdr>
        </w:div>
        <w:div w:id="882137349">
          <w:marLeft w:val="640"/>
          <w:marRight w:val="0"/>
          <w:marTop w:val="0"/>
          <w:marBottom w:val="0"/>
          <w:divBdr>
            <w:top w:val="none" w:sz="0" w:space="0" w:color="auto"/>
            <w:left w:val="none" w:sz="0" w:space="0" w:color="auto"/>
            <w:bottom w:val="none" w:sz="0" w:space="0" w:color="auto"/>
            <w:right w:val="none" w:sz="0" w:space="0" w:color="auto"/>
          </w:divBdr>
        </w:div>
        <w:div w:id="2115205680">
          <w:marLeft w:val="640"/>
          <w:marRight w:val="0"/>
          <w:marTop w:val="0"/>
          <w:marBottom w:val="0"/>
          <w:divBdr>
            <w:top w:val="none" w:sz="0" w:space="0" w:color="auto"/>
            <w:left w:val="none" w:sz="0" w:space="0" w:color="auto"/>
            <w:bottom w:val="none" w:sz="0" w:space="0" w:color="auto"/>
            <w:right w:val="none" w:sz="0" w:space="0" w:color="auto"/>
          </w:divBdr>
        </w:div>
        <w:div w:id="144467687">
          <w:marLeft w:val="640"/>
          <w:marRight w:val="0"/>
          <w:marTop w:val="0"/>
          <w:marBottom w:val="0"/>
          <w:divBdr>
            <w:top w:val="none" w:sz="0" w:space="0" w:color="auto"/>
            <w:left w:val="none" w:sz="0" w:space="0" w:color="auto"/>
            <w:bottom w:val="none" w:sz="0" w:space="0" w:color="auto"/>
            <w:right w:val="none" w:sz="0" w:space="0" w:color="auto"/>
          </w:divBdr>
        </w:div>
        <w:div w:id="1454638119">
          <w:marLeft w:val="640"/>
          <w:marRight w:val="0"/>
          <w:marTop w:val="0"/>
          <w:marBottom w:val="0"/>
          <w:divBdr>
            <w:top w:val="none" w:sz="0" w:space="0" w:color="auto"/>
            <w:left w:val="none" w:sz="0" w:space="0" w:color="auto"/>
            <w:bottom w:val="none" w:sz="0" w:space="0" w:color="auto"/>
            <w:right w:val="none" w:sz="0" w:space="0" w:color="auto"/>
          </w:divBdr>
        </w:div>
        <w:div w:id="2043439171">
          <w:marLeft w:val="640"/>
          <w:marRight w:val="0"/>
          <w:marTop w:val="0"/>
          <w:marBottom w:val="0"/>
          <w:divBdr>
            <w:top w:val="none" w:sz="0" w:space="0" w:color="auto"/>
            <w:left w:val="none" w:sz="0" w:space="0" w:color="auto"/>
            <w:bottom w:val="none" w:sz="0" w:space="0" w:color="auto"/>
            <w:right w:val="none" w:sz="0" w:space="0" w:color="auto"/>
          </w:divBdr>
        </w:div>
        <w:div w:id="532235619">
          <w:marLeft w:val="640"/>
          <w:marRight w:val="0"/>
          <w:marTop w:val="0"/>
          <w:marBottom w:val="0"/>
          <w:divBdr>
            <w:top w:val="none" w:sz="0" w:space="0" w:color="auto"/>
            <w:left w:val="none" w:sz="0" w:space="0" w:color="auto"/>
            <w:bottom w:val="none" w:sz="0" w:space="0" w:color="auto"/>
            <w:right w:val="none" w:sz="0" w:space="0" w:color="auto"/>
          </w:divBdr>
        </w:div>
        <w:div w:id="403065304">
          <w:marLeft w:val="640"/>
          <w:marRight w:val="0"/>
          <w:marTop w:val="0"/>
          <w:marBottom w:val="0"/>
          <w:divBdr>
            <w:top w:val="none" w:sz="0" w:space="0" w:color="auto"/>
            <w:left w:val="none" w:sz="0" w:space="0" w:color="auto"/>
            <w:bottom w:val="none" w:sz="0" w:space="0" w:color="auto"/>
            <w:right w:val="none" w:sz="0" w:space="0" w:color="auto"/>
          </w:divBdr>
        </w:div>
        <w:div w:id="1873106903">
          <w:marLeft w:val="640"/>
          <w:marRight w:val="0"/>
          <w:marTop w:val="0"/>
          <w:marBottom w:val="0"/>
          <w:divBdr>
            <w:top w:val="none" w:sz="0" w:space="0" w:color="auto"/>
            <w:left w:val="none" w:sz="0" w:space="0" w:color="auto"/>
            <w:bottom w:val="none" w:sz="0" w:space="0" w:color="auto"/>
            <w:right w:val="none" w:sz="0" w:space="0" w:color="auto"/>
          </w:divBdr>
        </w:div>
        <w:div w:id="1624506639">
          <w:marLeft w:val="640"/>
          <w:marRight w:val="0"/>
          <w:marTop w:val="0"/>
          <w:marBottom w:val="0"/>
          <w:divBdr>
            <w:top w:val="none" w:sz="0" w:space="0" w:color="auto"/>
            <w:left w:val="none" w:sz="0" w:space="0" w:color="auto"/>
            <w:bottom w:val="none" w:sz="0" w:space="0" w:color="auto"/>
            <w:right w:val="none" w:sz="0" w:space="0" w:color="auto"/>
          </w:divBdr>
        </w:div>
        <w:div w:id="1667242788">
          <w:marLeft w:val="640"/>
          <w:marRight w:val="0"/>
          <w:marTop w:val="0"/>
          <w:marBottom w:val="0"/>
          <w:divBdr>
            <w:top w:val="none" w:sz="0" w:space="0" w:color="auto"/>
            <w:left w:val="none" w:sz="0" w:space="0" w:color="auto"/>
            <w:bottom w:val="none" w:sz="0" w:space="0" w:color="auto"/>
            <w:right w:val="none" w:sz="0" w:space="0" w:color="auto"/>
          </w:divBdr>
        </w:div>
        <w:div w:id="1850944048">
          <w:marLeft w:val="640"/>
          <w:marRight w:val="0"/>
          <w:marTop w:val="0"/>
          <w:marBottom w:val="0"/>
          <w:divBdr>
            <w:top w:val="none" w:sz="0" w:space="0" w:color="auto"/>
            <w:left w:val="none" w:sz="0" w:space="0" w:color="auto"/>
            <w:bottom w:val="none" w:sz="0" w:space="0" w:color="auto"/>
            <w:right w:val="none" w:sz="0" w:space="0" w:color="auto"/>
          </w:divBdr>
        </w:div>
        <w:div w:id="1556962262">
          <w:marLeft w:val="640"/>
          <w:marRight w:val="0"/>
          <w:marTop w:val="0"/>
          <w:marBottom w:val="0"/>
          <w:divBdr>
            <w:top w:val="none" w:sz="0" w:space="0" w:color="auto"/>
            <w:left w:val="none" w:sz="0" w:space="0" w:color="auto"/>
            <w:bottom w:val="none" w:sz="0" w:space="0" w:color="auto"/>
            <w:right w:val="none" w:sz="0" w:space="0" w:color="auto"/>
          </w:divBdr>
        </w:div>
        <w:div w:id="2133090523">
          <w:marLeft w:val="640"/>
          <w:marRight w:val="0"/>
          <w:marTop w:val="0"/>
          <w:marBottom w:val="0"/>
          <w:divBdr>
            <w:top w:val="none" w:sz="0" w:space="0" w:color="auto"/>
            <w:left w:val="none" w:sz="0" w:space="0" w:color="auto"/>
            <w:bottom w:val="none" w:sz="0" w:space="0" w:color="auto"/>
            <w:right w:val="none" w:sz="0" w:space="0" w:color="auto"/>
          </w:divBdr>
        </w:div>
        <w:div w:id="801119845">
          <w:marLeft w:val="640"/>
          <w:marRight w:val="0"/>
          <w:marTop w:val="0"/>
          <w:marBottom w:val="0"/>
          <w:divBdr>
            <w:top w:val="none" w:sz="0" w:space="0" w:color="auto"/>
            <w:left w:val="none" w:sz="0" w:space="0" w:color="auto"/>
            <w:bottom w:val="none" w:sz="0" w:space="0" w:color="auto"/>
            <w:right w:val="none" w:sz="0" w:space="0" w:color="auto"/>
          </w:divBdr>
        </w:div>
        <w:div w:id="735012607">
          <w:marLeft w:val="640"/>
          <w:marRight w:val="0"/>
          <w:marTop w:val="0"/>
          <w:marBottom w:val="0"/>
          <w:divBdr>
            <w:top w:val="none" w:sz="0" w:space="0" w:color="auto"/>
            <w:left w:val="none" w:sz="0" w:space="0" w:color="auto"/>
            <w:bottom w:val="none" w:sz="0" w:space="0" w:color="auto"/>
            <w:right w:val="none" w:sz="0" w:space="0" w:color="auto"/>
          </w:divBdr>
        </w:div>
        <w:div w:id="1092048487">
          <w:marLeft w:val="640"/>
          <w:marRight w:val="0"/>
          <w:marTop w:val="0"/>
          <w:marBottom w:val="0"/>
          <w:divBdr>
            <w:top w:val="none" w:sz="0" w:space="0" w:color="auto"/>
            <w:left w:val="none" w:sz="0" w:space="0" w:color="auto"/>
            <w:bottom w:val="none" w:sz="0" w:space="0" w:color="auto"/>
            <w:right w:val="none" w:sz="0" w:space="0" w:color="auto"/>
          </w:divBdr>
        </w:div>
        <w:div w:id="1975023048">
          <w:marLeft w:val="640"/>
          <w:marRight w:val="0"/>
          <w:marTop w:val="0"/>
          <w:marBottom w:val="0"/>
          <w:divBdr>
            <w:top w:val="none" w:sz="0" w:space="0" w:color="auto"/>
            <w:left w:val="none" w:sz="0" w:space="0" w:color="auto"/>
            <w:bottom w:val="none" w:sz="0" w:space="0" w:color="auto"/>
            <w:right w:val="none" w:sz="0" w:space="0" w:color="auto"/>
          </w:divBdr>
        </w:div>
        <w:div w:id="385377962">
          <w:marLeft w:val="640"/>
          <w:marRight w:val="0"/>
          <w:marTop w:val="0"/>
          <w:marBottom w:val="0"/>
          <w:divBdr>
            <w:top w:val="none" w:sz="0" w:space="0" w:color="auto"/>
            <w:left w:val="none" w:sz="0" w:space="0" w:color="auto"/>
            <w:bottom w:val="none" w:sz="0" w:space="0" w:color="auto"/>
            <w:right w:val="none" w:sz="0" w:space="0" w:color="auto"/>
          </w:divBdr>
        </w:div>
        <w:div w:id="989410094">
          <w:marLeft w:val="640"/>
          <w:marRight w:val="0"/>
          <w:marTop w:val="0"/>
          <w:marBottom w:val="0"/>
          <w:divBdr>
            <w:top w:val="none" w:sz="0" w:space="0" w:color="auto"/>
            <w:left w:val="none" w:sz="0" w:space="0" w:color="auto"/>
            <w:bottom w:val="none" w:sz="0" w:space="0" w:color="auto"/>
            <w:right w:val="none" w:sz="0" w:space="0" w:color="auto"/>
          </w:divBdr>
        </w:div>
        <w:div w:id="1465343407">
          <w:marLeft w:val="640"/>
          <w:marRight w:val="0"/>
          <w:marTop w:val="0"/>
          <w:marBottom w:val="0"/>
          <w:divBdr>
            <w:top w:val="none" w:sz="0" w:space="0" w:color="auto"/>
            <w:left w:val="none" w:sz="0" w:space="0" w:color="auto"/>
            <w:bottom w:val="none" w:sz="0" w:space="0" w:color="auto"/>
            <w:right w:val="none" w:sz="0" w:space="0" w:color="auto"/>
          </w:divBdr>
        </w:div>
        <w:div w:id="1004169520">
          <w:marLeft w:val="640"/>
          <w:marRight w:val="0"/>
          <w:marTop w:val="0"/>
          <w:marBottom w:val="0"/>
          <w:divBdr>
            <w:top w:val="none" w:sz="0" w:space="0" w:color="auto"/>
            <w:left w:val="none" w:sz="0" w:space="0" w:color="auto"/>
            <w:bottom w:val="none" w:sz="0" w:space="0" w:color="auto"/>
            <w:right w:val="none" w:sz="0" w:space="0" w:color="auto"/>
          </w:divBdr>
        </w:div>
        <w:div w:id="1760522574">
          <w:marLeft w:val="640"/>
          <w:marRight w:val="0"/>
          <w:marTop w:val="0"/>
          <w:marBottom w:val="0"/>
          <w:divBdr>
            <w:top w:val="none" w:sz="0" w:space="0" w:color="auto"/>
            <w:left w:val="none" w:sz="0" w:space="0" w:color="auto"/>
            <w:bottom w:val="none" w:sz="0" w:space="0" w:color="auto"/>
            <w:right w:val="none" w:sz="0" w:space="0" w:color="auto"/>
          </w:divBdr>
        </w:div>
        <w:div w:id="1221209097">
          <w:marLeft w:val="640"/>
          <w:marRight w:val="0"/>
          <w:marTop w:val="0"/>
          <w:marBottom w:val="0"/>
          <w:divBdr>
            <w:top w:val="none" w:sz="0" w:space="0" w:color="auto"/>
            <w:left w:val="none" w:sz="0" w:space="0" w:color="auto"/>
            <w:bottom w:val="none" w:sz="0" w:space="0" w:color="auto"/>
            <w:right w:val="none" w:sz="0" w:space="0" w:color="auto"/>
          </w:divBdr>
        </w:div>
        <w:div w:id="1814181089">
          <w:marLeft w:val="640"/>
          <w:marRight w:val="0"/>
          <w:marTop w:val="0"/>
          <w:marBottom w:val="0"/>
          <w:divBdr>
            <w:top w:val="none" w:sz="0" w:space="0" w:color="auto"/>
            <w:left w:val="none" w:sz="0" w:space="0" w:color="auto"/>
            <w:bottom w:val="none" w:sz="0" w:space="0" w:color="auto"/>
            <w:right w:val="none" w:sz="0" w:space="0" w:color="auto"/>
          </w:divBdr>
        </w:div>
        <w:div w:id="1740709459">
          <w:marLeft w:val="640"/>
          <w:marRight w:val="0"/>
          <w:marTop w:val="0"/>
          <w:marBottom w:val="0"/>
          <w:divBdr>
            <w:top w:val="none" w:sz="0" w:space="0" w:color="auto"/>
            <w:left w:val="none" w:sz="0" w:space="0" w:color="auto"/>
            <w:bottom w:val="none" w:sz="0" w:space="0" w:color="auto"/>
            <w:right w:val="none" w:sz="0" w:space="0" w:color="auto"/>
          </w:divBdr>
        </w:div>
        <w:div w:id="1561400343">
          <w:marLeft w:val="640"/>
          <w:marRight w:val="0"/>
          <w:marTop w:val="0"/>
          <w:marBottom w:val="0"/>
          <w:divBdr>
            <w:top w:val="none" w:sz="0" w:space="0" w:color="auto"/>
            <w:left w:val="none" w:sz="0" w:space="0" w:color="auto"/>
            <w:bottom w:val="none" w:sz="0" w:space="0" w:color="auto"/>
            <w:right w:val="none" w:sz="0" w:space="0" w:color="auto"/>
          </w:divBdr>
        </w:div>
        <w:div w:id="1604923139">
          <w:marLeft w:val="640"/>
          <w:marRight w:val="0"/>
          <w:marTop w:val="0"/>
          <w:marBottom w:val="0"/>
          <w:divBdr>
            <w:top w:val="none" w:sz="0" w:space="0" w:color="auto"/>
            <w:left w:val="none" w:sz="0" w:space="0" w:color="auto"/>
            <w:bottom w:val="none" w:sz="0" w:space="0" w:color="auto"/>
            <w:right w:val="none" w:sz="0" w:space="0" w:color="auto"/>
          </w:divBdr>
        </w:div>
        <w:div w:id="216167429">
          <w:marLeft w:val="640"/>
          <w:marRight w:val="0"/>
          <w:marTop w:val="0"/>
          <w:marBottom w:val="0"/>
          <w:divBdr>
            <w:top w:val="none" w:sz="0" w:space="0" w:color="auto"/>
            <w:left w:val="none" w:sz="0" w:space="0" w:color="auto"/>
            <w:bottom w:val="none" w:sz="0" w:space="0" w:color="auto"/>
            <w:right w:val="none" w:sz="0" w:space="0" w:color="auto"/>
          </w:divBdr>
        </w:div>
        <w:div w:id="927034778">
          <w:marLeft w:val="640"/>
          <w:marRight w:val="0"/>
          <w:marTop w:val="0"/>
          <w:marBottom w:val="0"/>
          <w:divBdr>
            <w:top w:val="none" w:sz="0" w:space="0" w:color="auto"/>
            <w:left w:val="none" w:sz="0" w:space="0" w:color="auto"/>
            <w:bottom w:val="none" w:sz="0" w:space="0" w:color="auto"/>
            <w:right w:val="none" w:sz="0" w:space="0" w:color="auto"/>
          </w:divBdr>
        </w:div>
        <w:div w:id="789055115">
          <w:marLeft w:val="640"/>
          <w:marRight w:val="0"/>
          <w:marTop w:val="0"/>
          <w:marBottom w:val="0"/>
          <w:divBdr>
            <w:top w:val="none" w:sz="0" w:space="0" w:color="auto"/>
            <w:left w:val="none" w:sz="0" w:space="0" w:color="auto"/>
            <w:bottom w:val="none" w:sz="0" w:space="0" w:color="auto"/>
            <w:right w:val="none" w:sz="0" w:space="0" w:color="auto"/>
          </w:divBdr>
        </w:div>
        <w:div w:id="895314692">
          <w:marLeft w:val="640"/>
          <w:marRight w:val="0"/>
          <w:marTop w:val="0"/>
          <w:marBottom w:val="0"/>
          <w:divBdr>
            <w:top w:val="none" w:sz="0" w:space="0" w:color="auto"/>
            <w:left w:val="none" w:sz="0" w:space="0" w:color="auto"/>
            <w:bottom w:val="none" w:sz="0" w:space="0" w:color="auto"/>
            <w:right w:val="none" w:sz="0" w:space="0" w:color="auto"/>
          </w:divBdr>
        </w:div>
        <w:div w:id="2104912172">
          <w:marLeft w:val="640"/>
          <w:marRight w:val="0"/>
          <w:marTop w:val="0"/>
          <w:marBottom w:val="0"/>
          <w:divBdr>
            <w:top w:val="none" w:sz="0" w:space="0" w:color="auto"/>
            <w:left w:val="none" w:sz="0" w:space="0" w:color="auto"/>
            <w:bottom w:val="none" w:sz="0" w:space="0" w:color="auto"/>
            <w:right w:val="none" w:sz="0" w:space="0" w:color="auto"/>
          </w:divBdr>
        </w:div>
        <w:div w:id="1569069923">
          <w:marLeft w:val="640"/>
          <w:marRight w:val="0"/>
          <w:marTop w:val="0"/>
          <w:marBottom w:val="0"/>
          <w:divBdr>
            <w:top w:val="none" w:sz="0" w:space="0" w:color="auto"/>
            <w:left w:val="none" w:sz="0" w:space="0" w:color="auto"/>
            <w:bottom w:val="none" w:sz="0" w:space="0" w:color="auto"/>
            <w:right w:val="none" w:sz="0" w:space="0" w:color="auto"/>
          </w:divBdr>
        </w:div>
        <w:div w:id="292181002">
          <w:marLeft w:val="640"/>
          <w:marRight w:val="0"/>
          <w:marTop w:val="0"/>
          <w:marBottom w:val="0"/>
          <w:divBdr>
            <w:top w:val="none" w:sz="0" w:space="0" w:color="auto"/>
            <w:left w:val="none" w:sz="0" w:space="0" w:color="auto"/>
            <w:bottom w:val="none" w:sz="0" w:space="0" w:color="auto"/>
            <w:right w:val="none" w:sz="0" w:space="0" w:color="auto"/>
          </w:divBdr>
        </w:div>
        <w:div w:id="464665218">
          <w:marLeft w:val="640"/>
          <w:marRight w:val="0"/>
          <w:marTop w:val="0"/>
          <w:marBottom w:val="0"/>
          <w:divBdr>
            <w:top w:val="none" w:sz="0" w:space="0" w:color="auto"/>
            <w:left w:val="none" w:sz="0" w:space="0" w:color="auto"/>
            <w:bottom w:val="none" w:sz="0" w:space="0" w:color="auto"/>
            <w:right w:val="none" w:sz="0" w:space="0" w:color="auto"/>
          </w:divBdr>
        </w:div>
        <w:div w:id="1441102588">
          <w:marLeft w:val="640"/>
          <w:marRight w:val="0"/>
          <w:marTop w:val="0"/>
          <w:marBottom w:val="0"/>
          <w:divBdr>
            <w:top w:val="none" w:sz="0" w:space="0" w:color="auto"/>
            <w:left w:val="none" w:sz="0" w:space="0" w:color="auto"/>
            <w:bottom w:val="none" w:sz="0" w:space="0" w:color="auto"/>
            <w:right w:val="none" w:sz="0" w:space="0" w:color="auto"/>
          </w:divBdr>
        </w:div>
        <w:div w:id="335815880">
          <w:marLeft w:val="640"/>
          <w:marRight w:val="0"/>
          <w:marTop w:val="0"/>
          <w:marBottom w:val="0"/>
          <w:divBdr>
            <w:top w:val="none" w:sz="0" w:space="0" w:color="auto"/>
            <w:left w:val="none" w:sz="0" w:space="0" w:color="auto"/>
            <w:bottom w:val="none" w:sz="0" w:space="0" w:color="auto"/>
            <w:right w:val="none" w:sz="0" w:space="0" w:color="auto"/>
          </w:divBdr>
        </w:div>
        <w:div w:id="375160110">
          <w:marLeft w:val="640"/>
          <w:marRight w:val="0"/>
          <w:marTop w:val="0"/>
          <w:marBottom w:val="0"/>
          <w:divBdr>
            <w:top w:val="none" w:sz="0" w:space="0" w:color="auto"/>
            <w:left w:val="none" w:sz="0" w:space="0" w:color="auto"/>
            <w:bottom w:val="none" w:sz="0" w:space="0" w:color="auto"/>
            <w:right w:val="none" w:sz="0" w:space="0" w:color="auto"/>
          </w:divBdr>
        </w:div>
        <w:div w:id="1705406513">
          <w:marLeft w:val="640"/>
          <w:marRight w:val="0"/>
          <w:marTop w:val="0"/>
          <w:marBottom w:val="0"/>
          <w:divBdr>
            <w:top w:val="none" w:sz="0" w:space="0" w:color="auto"/>
            <w:left w:val="none" w:sz="0" w:space="0" w:color="auto"/>
            <w:bottom w:val="none" w:sz="0" w:space="0" w:color="auto"/>
            <w:right w:val="none" w:sz="0" w:space="0" w:color="auto"/>
          </w:divBdr>
        </w:div>
        <w:div w:id="764767183">
          <w:marLeft w:val="640"/>
          <w:marRight w:val="0"/>
          <w:marTop w:val="0"/>
          <w:marBottom w:val="0"/>
          <w:divBdr>
            <w:top w:val="none" w:sz="0" w:space="0" w:color="auto"/>
            <w:left w:val="none" w:sz="0" w:space="0" w:color="auto"/>
            <w:bottom w:val="none" w:sz="0" w:space="0" w:color="auto"/>
            <w:right w:val="none" w:sz="0" w:space="0" w:color="auto"/>
          </w:divBdr>
        </w:div>
        <w:div w:id="2058580792">
          <w:marLeft w:val="640"/>
          <w:marRight w:val="0"/>
          <w:marTop w:val="0"/>
          <w:marBottom w:val="0"/>
          <w:divBdr>
            <w:top w:val="none" w:sz="0" w:space="0" w:color="auto"/>
            <w:left w:val="none" w:sz="0" w:space="0" w:color="auto"/>
            <w:bottom w:val="none" w:sz="0" w:space="0" w:color="auto"/>
            <w:right w:val="none" w:sz="0" w:space="0" w:color="auto"/>
          </w:divBdr>
        </w:div>
        <w:div w:id="851064013">
          <w:marLeft w:val="640"/>
          <w:marRight w:val="0"/>
          <w:marTop w:val="0"/>
          <w:marBottom w:val="0"/>
          <w:divBdr>
            <w:top w:val="none" w:sz="0" w:space="0" w:color="auto"/>
            <w:left w:val="none" w:sz="0" w:space="0" w:color="auto"/>
            <w:bottom w:val="none" w:sz="0" w:space="0" w:color="auto"/>
            <w:right w:val="none" w:sz="0" w:space="0" w:color="auto"/>
          </w:divBdr>
        </w:div>
        <w:div w:id="567770283">
          <w:marLeft w:val="640"/>
          <w:marRight w:val="0"/>
          <w:marTop w:val="0"/>
          <w:marBottom w:val="0"/>
          <w:divBdr>
            <w:top w:val="none" w:sz="0" w:space="0" w:color="auto"/>
            <w:left w:val="none" w:sz="0" w:space="0" w:color="auto"/>
            <w:bottom w:val="none" w:sz="0" w:space="0" w:color="auto"/>
            <w:right w:val="none" w:sz="0" w:space="0" w:color="auto"/>
          </w:divBdr>
        </w:div>
        <w:div w:id="1942565355">
          <w:marLeft w:val="640"/>
          <w:marRight w:val="0"/>
          <w:marTop w:val="0"/>
          <w:marBottom w:val="0"/>
          <w:divBdr>
            <w:top w:val="none" w:sz="0" w:space="0" w:color="auto"/>
            <w:left w:val="none" w:sz="0" w:space="0" w:color="auto"/>
            <w:bottom w:val="none" w:sz="0" w:space="0" w:color="auto"/>
            <w:right w:val="none" w:sz="0" w:space="0" w:color="auto"/>
          </w:divBdr>
        </w:div>
        <w:div w:id="1913657261">
          <w:marLeft w:val="640"/>
          <w:marRight w:val="0"/>
          <w:marTop w:val="0"/>
          <w:marBottom w:val="0"/>
          <w:divBdr>
            <w:top w:val="none" w:sz="0" w:space="0" w:color="auto"/>
            <w:left w:val="none" w:sz="0" w:space="0" w:color="auto"/>
            <w:bottom w:val="none" w:sz="0" w:space="0" w:color="auto"/>
            <w:right w:val="none" w:sz="0" w:space="0" w:color="auto"/>
          </w:divBdr>
        </w:div>
        <w:div w:id="727336728">
          <w:marLeft w:val="640"/>
          <w:marRight w:val="0"/>
          <w:marTop w:val="0"/>
          <w:marBottom w:val="0"/>
          <w:divBdr>
            <w:top w:val="none" w:sz="0" w:space="0" w:color="auto"/>
            <w:left w:val="none" w:sz="0" w:space="0" w:color="auto"/>
            <w:bottom w:val="none" w:sz="0" w:space="0" w:color="auto"/>
            <w:right w:val="none" w:sz="0" w:space="0" w:color="auto"/>
          </w:divBdr>
        </w:div>
        <w:div w:id="11341522">
          <w:marLeft w:val="640"/>
          <w:marRight w:val="0"/>
          <w:marTop w:val="0"/>
          <w:marBottom w:val="0"/>
          <w:divBdr>
            <w:top w:val="none" w:sz="0" w:space="0" w:color="auto"/>
            <w:left w:val="none" w:sz="0" w:space="0" w:color="auto"/>
            <w:bottom w:val="none" w:sz="0" w:space="0" w:color="auto"/>
            <w:right w:val="none" w:sz="0" w:space="0" w:color="auto"/>
          </w:divBdr>
        </w:div>
        <w:div w:id="1248538710">
          <w:marLeft w:val="640"/>
          <w:marRight w:val="0"/>
          <w:marTop w:val="0"/>
          <w:marBottom w:val="0"/>
          <w:divBdr>
            <w:top w:val="none" w:sz="0" w:space="0" w:color="auto"/>
            <w:left w:val="none" w:sz="0" w:space="0" w:color="auto"/>
            <w:bottom w:val="none" w:sz="0" w:space="0" w:color="auto"/>
            <w:right w:val="none" w:sz="0" w:space="0" w:color="auto"/>
          </w:divBdr>
        </w:div>
        <w:div w:id="271861962">
          <w:marLeft w:val="640"/>
          <w:marRight w:val="0"/>
          <w:marTop w:val="0"/>
          <w:marBottom w:val="0"/>
          <w:divBdr>
            <w:top w:val="none" w:sz="0" w:space="0" w:color="auto"/>
            <w:left w:val="none" w:sz="0" w:space="0" w:color="auto"/>
            <w:bottom w:val="none" w:sz="0" w:space="0" w:color="auto"/>
            <w:right w:val="none" w:sz="0" w:space="0" w:color="auto"/>
          </w:divBdr>
        </w:div>
        <w:div w:id="602225297">
          <w:marLeft w:val="640"/>
          <w:marRight w:val="0"/>
          <w:marTop w:val="0"/>
          <w:marBottom w:val="0"/>
          <w:divBdr>
            <w:top w:val="none" w:sz="0" w:space="0" w:color="auto"/>
            <w:left w:val="none" w:sz="0" w:space="0" w:color="auto"/>
            <w:bottom w:val="none" w:sz="0" w:space="0" w:color="auto"/>
            <w:right w:val="none" w:sz="0" w:space="0" w:color="auto"/>
          </w:divBdr>
        </w:div>
        <w:div w:id="73209864">
          <w:marLeft w:val="640"/>
          <w:marRight w:val="0"/>
          <w:marTop w:val="0"/>
          <w:marBottom w:val="0"/>
          <w:divBdr>
            <w:top w:val="none" w:sz="0" w:space="0" w:color="auto"/>
            <w:left w:val="none" w:sz="0" w:space="0" w:color="auto"/>
            <w:bottom w:val="none" w:sz="0" w:space="0" w:color="auto"/>
            <w:right w:val="none" w:sz="0" w:space="0" w:color="auto"/>
          </w:divBdr>
        </w:div>
        <w:div w:id="1746948392">
          <w:marLeft w:val="640"/>
          <w:marRight w:val="0"/>
          <w:marTop w:val="0"/>
          <w:marBottom w:val="0"/>
          <w:divBdr>
            <w:top w:val="none" w:sz="0" w:space="0" w:color="auto"/>
            <w:left w:val="none" w:sz="0" w:space="0" w:color="auto"/>
            <w:bottom w:val="none" w:sz="0" w:space="0" w:color="auto"/>
            <w:right w:val="none" w:sz="0" w:space="0" w:color="auto"/>
          </w:divBdr>
        </w:div>
        <w:div w:id="1098673158">
          <w:marLeft w:val="640"/>
          <w:marRight w:val="0"/>
          <w:marTop w:val="0"/>
          <w:marBottom w:val="0"/>
          <w:divBdr>
            <w:top w:val="none" w:sz="0" w:space="0" w:color="auto"/>
            <w:left w:val="none" w:sz="0" w:space="0" w:color="auto"/>
            <w:bottom w:val="none" w:sz="0" w:space="0" w:color="auto"/>
            <w:right w:val="none" w:sz="0" w:space="0" w:color="auto"/>
          </w:divBdr>
        </w:div>
        <w:div w:id="245575520">
          <w:marLeft w:val="640"/>
          <w:marRight w:val="0"/>
          <w:marTop w:val="0"/>
          <w:marBottom w:val="0"/>
          <w:divBdr>
            <w:top w:val="none" w:sz="0" w:space="0" w:color="auto"/>
            <w:left w:val="none" w:sz="0" w:space="0" w:color="auto"/>
            <w:bottom w:val="none" w:sz="0" w:space="0" w:color="auto"/>
            <w:right w:val="none" w:sz="0" w:space="0" w:color="auto"/>
          </w:divBdr>
        </w:div>
        <w:div w:id="175002154">
          <w:marLeft w:val="640"/>
          <w:marRight w:val="0"/>
          <w:marTop w:val="0"/>
          <w:marBottom w:val="0"/>
          <w:divBdr>
            <w:top w:val="none" w:sz="0" w:space="0" w:color="auto"/>
            <w:left w:val="none" w:sz="0" w:space="0" w:color="auto"/>
            <w:bottom w:val="none" w:sz="0" w:space="0" w:color="auto"/>
            <w:right w:val="none" w:sz="0" w:space="0" w:color="auto"/>
          </w:divBdr>
        </w:div>
        <w:div w:id="1412196177">
          <w:marLeft w:val="640"/>
          <w:marRight w:val="0"/>
          <w:marTop w:val="0"/>
          <w:marBottom w:val="0"/>
          <w:divBdr>
            <w:top w:val="none" w:sz="0" w:space="0" w:color="auto"/>
            <w:left w:val="none" w:sz="0" w:space="0" w:color="auto"/>
            <w:bottom w:val="none" w:sz="0" w:space="0" w:color="auto"/>
            <w:right w:val="none" w:sz="0" w:space="0" w:color="auto"/>
          </w:divBdr>
        </w:div>
        <w:div w:id="101803370">
          <w:marLeft w:val="640"/>
          <w:marRight w:val="0"/>
          <w:marTop w:val="0"/>
          <w:marBottom w:val="0"/>
          <w:divBdr>
            <w:top w:val="none" w:sz="0" w:space="0" w:color="auto"/>
            <w:left w:val="none" w:sz="0" w:space="0" w:color="auto"/>
            <w:bottom w:val="none" w:sz="0" w:space="0" w:color="auto"/>
            <w:right w:val="none" w:sz="0" w:space="0" w:color="auto"/>
          </w:divBdr>
        </w:div>
        <w:div w:id="134641064">
          <w:marLeft w:val="640"/>
          <w:marRight w:val="0"/>
          <w:marTop w:val="0"/>
          <w:marBottom w:val="0"/>
          <w:divBdr>
            <w:top w:val="none" w:sz="0" w:space="0" w:color="auto"/>
            <w:left w:val="none" w:sz="0" w:space="0" w:color="auto"/>
            <w:bottom w:val="none" w:sz="0" w:space="0" w:color="auto"/>
            <w:right w:val="none" w:sz="0" w:space="0" w:color="auto"/>
          </w:divBdr>
        </w:div>
        <w:div w:id="230696728">
          <w:marLeft w:val="640"/>
          <w:marRight w:val="0"/>
          <w:marTop w:val="0"/>
          <w:marBottom w:val="0"/>
          <w:divBdr>
            <w:top w:val="none" w:sz="0" w:space="0" w:color="auto"/>
            <w:left w:val="none" w:sz="0" w:space="0" w:color="auto"/>
            <w:bottom w:val="none" w:sz="0" w:space="0" w:color="auto"/>
            <w:right w:val="none" w:sz="0" w:space="0" w:color="auto"/>
          </w:divBdr>
        </w:div>
        <w:div w:id="1363283792">
          <w:marLeft w:val="640"/>
          <w:marRight w:val="0"/>
          <w:marTop w:val="0"/>
          <w:marBottom w:val="0"/>
          <w:divBdr>
            <w:top w:val="none" w:sz="0" w:space="0" w:color="auto"/>
            <w:left w:val="none" w:sz="0" w:space="0" w:color="auto"/>
            <w:bottom w:val="none" w:sz="0" w:space="0" w:color="auto"/>
            <w:right w:val="none" w:sz="0" w:space="0" w:color="auto"/>
          </w:divBdr>
        </w:div>
        <w:div w:id="913007257">
          <w:marLeft w:val="640"/>
          <w:marRight w:val="0"/>
          <w:marTop w:val="0"/>
          <w:marBottom w:val="0"/>
          <w:divBdr>
            <w:top w:val="none" w:sz="0" w:space="0" w:color="auto"/>
            <w:left w:val="none" w:sz="0" w:space="0" w:color="auto"/>
            <w:bottom w:val="none" w:sz="0" w:space="0" w:color="auto"/>
            <w:right w:val="none" w:sz="0" w:space="0" w:color="auto"/>
          </w:divBdr>
        </w:div>
        <w:div w:id="1994989151">
          <w:marLeft w:val="640"/>
          <w:marRight w:val="0"/>
          <w:marTop w:val="0"/>
          <w:marBottom w:val="0"/>
          <w:divBdr>
            <w:top w:val="none" w:sz="0" w:space="0" w:color="auto"/>
            <w:left w:val="none" w:sz="0" w:space="0" w:color="auto"/>
            <w:bottom w:val="none" w:sz="0" w:space="0" w:color="auto"/>
            <w:right w:val="none" w:sz="0" w:space="0" w:color="auto"/>
          </w:divBdr>
        </w:div>
        <w:div w:id="1963262448">
          <w:marLeft w:val="640"/>
          <w:marRight w:val="0"/>
          <w:marTop w:val="0"/>
          <w:marBottom w:val="0"/>
          <w:divBdr>
            <w:top w:val="none" w:sz="0" w:space="0" w:color="auto"/>
            <w:left w:val="none" w:sz="0" w:space="0" w:color="auto"/>
            <w:bottom w:val="none" w:sz="0" w:space="0" w:color="auto"/>
            <w:right w:val="none" w:sz="0" w:space="0" w:color="auto"/>
          </w:divBdr>
        </w:div>
        <w:div w:id="581913520">
          <w:marLeft w:val="640"/>
          <w:marRight w:val="0"/>
          <w:marTop w:val="0"/>
          <w:marBottom w:val="0"/>
          <w:divBdr>
            <w:top w:val="none" w:sz="0" w:space="0" w:color="auto"/>
            <w:left w:val="none" w:sz="0" w:space="0" w:color="auto"/>
            <w:bottom w:val="none" w:sz="0" w:space="0" w:color="auto"/>
            <w:right w:val="none" w:sz="0" w:space="0" w:color="auto"/>
          </w:divBdr>
        </w:div>
        <w:div w:id="710617439">
          <w:marLeft w:val="640"/>
          <w:marRight w:val="0"/>
          <w:marTop w:val="0"/>
          <w:marBottom w:val="0"/>
          <w:divBdr>
            <w:top w:val="none" w:sz="0" w:space="0" w:color="auto"/>
            <w:left w:val="none" w:sz="0" w:space="0" w:color="auto"/>
            <w:bottom w:val="none" w:sz="0" w:space="0" w:color="auto"/>
            <w:right w:val="none" w:sz="0" w:space="0" w:color="auto"/>
          </w:divBdr>
        </w:div>
        <w:div w:id="189073737">
          <w:marLeft w:val="640"/>
          <w:marRight w:val="0"/>
          <w:marTop w:val="0"/>
          <w:marBottom w:val="0"/>
          <w:divBdr>
            <w:top w:val="none" w:sz="0" w:space="0" w:color="auto"/>
            <w:left w:val="none" w:sz="0" w:space="0" w:color="auto"/>
            <w:bottom w:val="none" w:sz="0" w:space="0" w:color="auto"/>
            <w:right w:val="none" w:sz="0" w:space="0" w:color="auto"/>
          </w:divBdr>
        </w:div>
        <w:div w:id="1095979642">
          <w:marLeft w:val="640"/>
          <w:marRight w:val="0"/>
          <w:marTop w:val="0"/>
          <w:marBottom w:val="0"/>
          <w:divBdr>
            <w:top w:val="none" w:sz="0" w:space="0" w:color="auto"/>
            <w:left w:val="none" w:sz="0" w:space="0" w:color="auto"/>
            <w:bottom w:val="none" w:sz="0" w:space="0" w:color="auto"/>
            <w:right w:val="none" w:sz="0" w:space="0" w:color="auto"/>
          </w:divBdr>
        </w:div>
        <w:div w:id="1335497234">
          <w:marLeft w:val="640"/>
          <w:marRight w:val="0"/>
          <w:marTop w:val="0"/>
          <w:marBottom w:val="0"/>
          <w:divBdr>
            <w:top w:val="none" w:sz="0" w:space="0" w:color="auto"/>
            <w:left w:val="none" w:sz="0" w:space="0" w:color="auto"/>
            <w:bottom w:val="none" w:sz="0" w:space="0" w:color="auto"/>
            <w:right w:val="none" w:sz="0" w:space="0" w:color="auto"/>
          </w:divBdr>
        </w:div>
        <w:div w:id="1284389238">
          <w:marLeft w:val="640"/>
          <w:marRight w:val="0"/>
          <w:marTop w:val="0"/>
          <w:marBottom w:val="0"/>
          <w:divBdr>
            <w:top w:val="none" w:sz="0" w:space="0" w:color="auto"/>
            <w:left w:val="none" w:sz="0" w:space="0" w:color="auto"/>
            <w:bottom w:val="none" w:sz="0" w:space="0" w:color="auto"/>
            <w:right w:val="none" w:sz="0" w:space="0" w:color="auto"/>
          </w:divBdr>
        </w:div>
        <w:div w:id="1354964767">
          <w:marLeft w:val="640"/>
          <w:marRight w:val="0"/>
          <w:marTop w:val="0"/>
          <w:marBottom w:val="0"/>
          <w:divBdr>
            <w:top w:val="none" w:sz="0" w:space="0" w:color="auto"/>
            <w:left w:val="none" w:sz="0" w:space="0" w:color="auto"/>
            <w:bottom w:val="none" w:sz="0" w:space="0" w:color="auto"/>
            <w:right w:val="none" w:sz="0" w:space="0" w:color="auto"/>
          </w:divBdr>
        </w:div>
        <w:div w:id="1717122033">
          <w:marLeft w:val="640"/>
          <w:marRight w:val="0"/>
          <w:marTop w:val="0"/>
          <w:marBottom w:val="0"/>
          <w:divBdr>
            <w:top w:val="none" w:sz="0" w:space="0" w:color="auto"/>
            <w:left w:val="none" w:sz="0" w:space="0" w:color="auto"/>
            <w:bottom w:val="none" w:sz="0" w:space="0" w:color="auto"/>
            <w:right w:val="none" w:sz="0" w:space="0" w:color="auto"/>
          </w:divBdr>
        </w:div>
        <w:div w:id="1371540041">
          <w:marLeft w:val="640"/>
          <w:marRight w:val="0"/>
          <w:marTop w:val="0"/>
          <w:marBottom w:val="0"/>
          <w:divBdr>
            <w:top w:val="none" w:sz="0" w:space="0" w:color="auto"/>
            <w:left w:val="none" w:sz="0" w:space="0" w:color="auto"/>
            <w:bottom w:val="none" w:sz="0" w:space="0" w:color="auto"/>
            <w:right w:val="none" w:sz="0" w:space="0" w:color="auto"/>
          </w:divBdr>
        </w:div>
        <w:div w:id="1436899728">
          <w:marLeft w:val="640"/>
          <w:marRight w:val="0"/>
          <w:marTop w:val="0"/>
          <w:marBottom w:val="0"/>
          <w:divBdr>
            <w:top w:val="none" w:sz="0" w:space="0" w:color="auto"/>
            <w:left w:val="none" w:sz="0" w:space="0" w:color="auto"/>
            <w:bottom w:val="none" w:sz="0" w:space="0" w:color="auto"/>
            <w:right w:val="none" w:sz="0" w:space="0" w:color="auto"/>
          </w:divBdr>
        </w:div>
        <w:div w:id="1736077142">
          <w:marLeft w:val="640"/>
          <w:marRight w:val="0"/>
          <w:marTop w:val="0"/>
          <w:marBottom w:val="0"/>
          <w:divBdr>
            <w:top w:val="none" w:sz="0" w:space="0" w:color="auto"/>
            <w:left w:val="none" w:sz="0" w:space="0" w:color="auto"/>
            <w:bottom w:val="none" w:sz="0" w:space="0" w:color="auto"/>
            <w:right w:val="none" w:sz="0" w:space="0" w:color="auto"/>
          </w:divBdr>
        </w:div>
        <w:div w:id="912352552">
          <w:marLeft w:val="640"/>
          <w:marRight w:val="0"/>
          <w:marTop w:val="0"/>
          <w:marBottom w:val="0"/>
          <w:divBdr>
            <w:top w:val="none" w:sz="0" w:space="0" w:color="auto"/>
            <w:left w:val="none" w:sz="0" w:space="0" w:color="auto"/>
            <w:bottom w:val="none" w:sz="0" w:space="0" w:color="auto"/>
            <w:right w:val="none" w:sz="0" w:space="0" w:color="auto"/>
          </w:divBdr>
        </w:div>
        <w:div w:id="1131245730">
          <w:marLeft w:val="640"/>
          <w:marRight w:val="0"/>
          <w:marTop w:val="0"/>
          <w:marBottom w:val="0"/>
          <w:divBdr>
            <w:top w:val="none" w:sz="0" w:space="0" w:color="auto"/>
            <w:left w:val="none" w:sz="0" w:space="0" w:color="auto"/>
            <w:bottom w:val="none" w:sz="0" w:space="0" w:color="auto"/>
            <w:right w:val="none" w:sz="0" w:space="0" w:color="auto"/>
          </w:divBdr>
        </w:div>
        <w:div w:id="1127358681">
          <w:marLeft w:val="640"/>
          <w:marRight w:val="0"/>
          <w:marTop w:val="0"/>
          <w:marBottom w:val="0"/>
          <w:divBdr>
            <w:top w:val="none" w:sz="0" w:space="0" w:color="auto"/>
            <w:left w:val="none" w:sz="0" w:space="0" w:color="auto"/>
            <w:bottom w:val="none" w:sz="0" w:space="0" w:color="auto"/>
            <w:right w:val="none" w:sz="0" w:space="0" w:color="auto"/>
          </w:divBdr>
        </w:div>
        <w:div w:id="339894477">
          <w:marLeft w:val="640"/>
          <w:marRight w:val="0"/>
          <w:marTop w:val="0"/>
          <w:marBottom w:val="0"/>
          <w:divBdr>
            <w:top w:val="none" w:sz="0" w:space="0" w:color="auto"/>
            <w:left w:val="none" w:sz="0" w:space="0" w:color="auto"/>
            <w:bottom w:val="none" w:sz="0" w:space="0" w:color="auto"/>
            <w:right w:val="none" w:sz="0" w:space="0" w:color="auto"/>
          </w:divBdr>
        </w:div>
        <w:div w:id="951326445">
          <w:marLeft w:val="640"/>
          <w:marRight w:val="0"/>
          <w:marTop w:val="0"/>
          <w:marBottom w:val="0"/>
          <w:divBdr>
            <w:top w:val="none" w:sz="0" w:space="0" w:color="auto"/>
            <w:left w:val="none" w:sz="0" w:space="0" w:color="auto"/>
            <w:bottom w:val="none" w:sz="0" w:space="0" w:color="auto"/>
            <w:right w:val="none" w:sz="0" w:space="0" w:color="auto"/>
          </w:divBdr>
        </w:div>
        <w:div w:id="1244879595">
          <w:marLeft w:val="640"/>
          <w:marRight w:val="0"/>
          <w:marTop w:val="0"/>
          <w:marBottom w:val="0"/>
          <w:divBdr>
            <w:top w:val="none" w:sz="0" w:space="0" w:color="auto"/>
            <w:left w:val="none" w:sz="0" w:space="0" w:color="auto"/>
            <w:bottom w:val="none" w:sz="0" w:space="0" w:color="auto"/>
            <w:right w:val="none" w:sz="0" w:space="0" w:color="auto"/>
          </w:divBdr>
        </w:div>
        <w:div w:id="284504590">
          <w:marLeft w:val="640"/>
          <w:marRight w:val="0"/>
          <w:marTop w:val="0"/>
          <w:marBottom w:val="0"/>
          <w:divBdr>
            <w:top w:val="none" w:sz="0" w:space="0" w:color="auto"/>
            <w:left w:val="none" w:sz="0" w:space="0" w:color="auto"/>
            <w:bottom w:val="none" w:sz="0" w:space="0" w:color="auto"/>
            <w:right w:val="none" w:sz="0" w:space="0" w:color="auto"/>
          </w:divBdr>
        </w:div>
        <w:div w:id="369376404">
          <w:marLeft w:val="640"/>
          <w:marRight w:val="0"/>
          <w:marTop w:val="0"/>
          <w:marBottom w:val="0"/>
          <w:divBdr>
            <w:top w:val="none" w:sz="0" w:space="0" w:color="auto"/>
            <w:left w:val="none" w:sz="0" w:space="0" w:color="auto"/>
            <w:bottom w:val="none" w:sz="0" w:space="0" w:color="auto"/>
            <w:right w:val="none" w:sz="0" w:space="0" w:color="auto"/>
          </w:divBdr>
        </w:div>
        <w:div w:id="2044556461">
          <w:marLeft w:val="640"/>
          <w:marRight w:val="0"/>
          <w:marTop w:val="0"/>
          <w:marBottom w:val="0"/>
          <w:divBdr>
            <w:top w:val="none" w:sz="0" w:space="0" w:color="auto"/>
            <w:left w:val="none" w:sz="0" w:space="0" w:color="auto"/>
            <w:bottom w:val="none" w:sz="0" w:space="0" w:color="auto"/>
            <w:right w:val="none" w:sz="0" w:space="0" w:color="auto"/>
          </w:divBdr>
        </w:div>
        <w:div w:id="1539926820">
          <w:marLeft w:val="640"/>
          <w:marRight w:val="0"/>
          <w:marTop w:val="0"/>
          <w:marBottom w:val="0"/>
          <w:divBdr>
            <w:top w:val="none" w:sz="0" w:space="0" w:color="auto"/>
            <w:left w:val="none" w:sz="0" w:space="0" w:color="auto"/>
            <w:bottom w:val="none" w:sz="0" w:space="0" w:color="auto"/>
            <w:right w:val="none" w:sz="0" w:space="0" w:color="auto"/>
          </w:divBdr>
        </w:div>
        <w:div w:id="1737969976">
          <w:marLeft w:val="640"/>
          <w:marRight w:val="0"/>
          <w:marTop w:val="0"/>
          <w:marBottom w:val="0"/>
          <w:divBdr>
            <w:top w:val="none" w:sz="0" w:space="0" w:color="auto"/>
            <w:left w:val="none" w:sz="0" w:space="0" w:color="auto"/>
            <w:bottom w:val="none" w:sz="0" w:space="0" w:color="auto"/>
            <w:right w:val="none" w:sz="0" w:space="0" w:color="auto"/>
          </w:divBdr>
        </w:div>
        <w:div w:id="1643078065">
          <w:marLeft w:val="640"/>
          <w:marRight w:val="0"/>
          <w:marTop w:val="0"/>
          <w:marBottom w:val="0"/>
          <w:divBdr>
            <w:top w:val="none" w:sz="0" w:space="0" w:color="auto"/>
            <w:left w:val="none" w:sz="0" w:space="0" w:color="auto"/>
            <w:bottom w:val="none" w:sz="0" w:space="0" w:color="auto"/>
            <w:right w:val="none" w:sz="0" w:space="0" w:color="auto"/>
          </w:divBdr>
        </w:div>
        <w:div w:id="473833875">
          <w:marLeft w:val="640"/>
          <w:marRight w:val="0"/>
          <w:marTop w:val="0"/>
          <w:marBottom w:val="0"/>
          <w:divBdr>
            <w:top w:val="none" w:sz="0" w:space="0" w:color="auto"/>
            <w:left w:val="none" w:sz="0" w:space="0" w:color="auto"/>
            <w:bottom w:val="none" w:sz="0" w:space="0" w:color="auto"/>
            <w:right w:val="none" w:sz="0" w:space="0" w:color="auto"/>
          </w:divBdr>
        </w:div>
        <w:div w:id="1169173344">
          <w:marLeft w:val="640"/>
          <w:marRight w:val="0"/>
          <w:marTop w:val="0"/>
          <w:marBottom w:val="0"/>
          <w:divBdr>
            <w:top w:val="none" w:sz="0" w:space="0" w:color="auto"/>
            <w:left w:val="none" w:sz="0" w:space="0" w:color="auto"/>
            <w:bottom w:val="none" w:sz="0" w:space="0" w:color="auto"/>
            <w:right w:val="none" w:sz="0" w:space="0" w:color="auto"/>
          </w:divBdr>
        </w:div>
        <w:div w:id="131095617">
          <w:marLeft w:val="640"/>
          <w:marRight w:val="0"/>
          <w:marTop w:val="0"/>
          <w:marBottom w:val="0"/>
          <w:divBdr>
            <w:top w:val="none" w:sz="0" w:space="0" w:color="auto"/>
            <w:left w:val="none" w:sz="0" w:space="0" w:color="auto"/>
            <w:bottom w:val="none" w:sz="0" w:space="0" w:color="auto"/>
            <w:right w:val="none" w:sz="0" w:space="0" w:color="auto"/>
          </w:divBdr>
        </w:div>
        <w:div w:id="466750318">
          <w:marLeft w:val="640"/>
          <w:marRight w:val="0"/>
          <w:marTop w:val="0"/>
          <w:marBottom w:val="0"/>
          <w:divBdr>
            <w:top w:val="none" w:sz="0" w:space="0" w:color="auto"/>
            <w:left w:val="none" w:sz="0" w:space="0" w:color="auto"/>
            <w:bottom w:val="none" w:sz="0" w:space="0" w:color="auto"/>
            <w:right w:val="none" w:sz="0" w:space="0" w:color="auto"/>
          </w:divBdr>
        </w:div>
        <w:div w:id="199052199">
          <w:marLeft w:val="640"/>
          <w:marRight w:val="0"/>
          <w:marTop w:val="0"/>
          <w:marBottom w:val="0"/>
          <w:divBdr>
            <w:top w:val="none" w:sz="0" w:space="0" w:color="auto"/>
            <w:left w:val="none" w:sz="0" w:space="0" w:color="auto"/>
            <w:bottom w:val="none" w:sz="0" w:space="0" w:color="auto"/>
            <w:right w:val="none" w:sz="0" w:space="0" w:color="auto"/>
          </w:divBdr>
        </w:div>
        <w:div w:id="1912277384">
          <w:marLeft w:val="640"/>
          <w:marRight w:val="0"/>
          <w:marTop w:val="0"/>
          <w:marBottom w:val="0"/>
          <w:divBdr>
            <w:top w:val="none" w:sz="0" w:space="0" w:color="auto"/>
            <w:left w:val="none" w:sz="0" w:space="0" w:color="auto"/>
            <w:bottom w:val="none" w:sz="0" w:space="0" w:color="auto"/>
            <w:right w:val="none" w:sz="0" w:space="0" w:color="auto"/>
          </w:divBdr>
        </w:div>
        <w:div w:id="1450736529">
          <w:marLeft w:val="640"/>
          <w:marRight w:val="0"/>
          <w:marTop w:val="0"/>
          <w:marBottom w:val="0"/>
          <w:divBdr>
            <w:top w:val="none" w:sz="0" w:space="0" w:color="auto"/>
            <w:left w:val="none" w:sz="0" w:space="0" w:color="auto"/>
            <w:bottom w:val="none" w:sz="0" w:space="0" w:color="auto"/>
            <w:right w:val="none" w:sz="0" w:space="0" w:color="auto"/>
          </w:divBdr>
        </w:div>
        <w:div w:id="1158107477">
          <w:marLeft w:val="640"/>
          <w:marRight w:val="0"/>
          <w:marTop w:val="0"/>
          <w:marBottom w:val="0"/>
          <w:divBdr>
            <w:top w:val="none" w:sz="0" w:space="0" w:color="auto"/>
            <w:left w:val="none" w:sz="0" w:space="0" w:color="auto"/>
            <w:bottom w:val="none" w:sz="0" w:space="0" w:color="auto"/>
            <w:right w:val="none" w:sz="0" w:space="0" w:color="auto"/>
          </w:divBdr>
        </w:div>
        <w:div w:id="1852142437">
          <w:marLeft w:val="640"/>
          <w:marRight w:val="0"/>
          <w:marTop w:val="0"/>
          <w:marBottom w:val="0"/>
          <w:divBdr>
            <w:top w:val="none" w:sz="0" w:space="0" w:color="auto"/>
            <w:left w:val="none" w:sz="0" w:space="0" w:color="auto"/>
            <w:bottom w:val="none" w:sz="0" w:space="0" w:color="auto"/>
            <w:right w:val="none" w:sz="0" w:space="0" w:color="auto"/>
          </w:divBdr>
        </w:div>
        <w:div w:id="1862549872">
          <w:marLeft w:val="640"/>
          <w:marRight w:val="0"/>
          <w:marTop w:val="0"/>
          <w:marBottom w:val="0"/>
          <w:divBdr>
            <w:top w:val="none" w:sz="0" w:space="0" w:color="auto"/>
            <w:left w:val="none" w:sz="0" w:space="0" w:color="auto"/>
            <w:bottom w:val="none" w:sz="0" w:space="0" w:color="auto"/>
            <w:right w:val="none" w:sz="0" w:space="0" w:color="auto"/>
          </w:divBdr>
        </w:div>
        <w:div w:id="1208301289">
          <w:marLeft w:val="640"/>
          <w:marRight w:val="0"/>
          <w:marTop w:val="0"/>
          <w:marBottom w:val="0"/>
          <w:divBdr>
            <w:top w:val="none" w:sz="0" w:space="0" w:color="auto"/>
            <w:left w:val="none" w:sz="0" w:space="0" w:color="auto"/>
            <w:bottom w:val="none" w:sz="0" w:space="0" w:color="auto"/>
            <w:right w:val="none" w:sz="0" w:space="0" w:color="auto"/>
          </w:divBdr>
        </w:div>
        <w:div w:id="891578516">
          <w:marLeft w:val="640"/>
          <w:marRight w:val="0"/>
          <w:marTop w:val="0"/>
          <w:marBottom w:val="0"/>
          <w:divBdr>
            <w:top w:val="none" w:sz="0" w:space="0" w:color="auto"/>
            <w:left w:val="none" w:sz="0" w:space="0" w:color="auto"/>
            <w:bottom w:val="none" w:sz="0" w:space="0" w:color="auto"/>
            <w:right w:val="none" w:sz="0" w:space="0" w:color="auto"/>
          </w:divBdr>
        </w:div>
        <w:div w:id="2140344260">
          <w:marLeft w:val="640"/>
          <w:marRight w:val="0"/>
          <w:marTop w:val="0"/>
          <w:marBottom w:val="0"/>
          <w:divBdr>
            <w:top w:val="none" w:sz="0" w:space="0" w:color="auto"/>
            <w:left w:val="none" w:sz="0" w:space="0" w:color="auto"/>
            <w:bottom w:val="none" w:sz="0" w:space="0" w:color="auto"/>
            <w:right w:val="none" w:sz="0" w:space="0" w:color="auto"/>
          </w:divBdr>
        </w:div>
        <w:div w:id="267546830">
          <w:marLeft w:val="640"/>
          <w:marRight w:val="0"/>
          <w:marTop w:val="0"/>
          <w:marBottom w:val="0"/>
          <w:divBdr>
            <w:top w:val="none" w:sz="0" w:space="0" w:color="auto"/>
            <w:left w:val="none" w:sz="0" w:space="0" w:color="auto"/>
            <w:bottom w:val="none" w:sz="0" w:space="0" w:color="auto"/>
            <w:right w:val="none" w:sz="0" w:space="0" w:color="auto"/>
          </w:divBdr>
        </w:div>
        <w:div w:id="869030522">
          <w:marLeft w:val="640"/>
          <w:marRight w:val="0"/>
          <w:marTop w:val="0"/>
          <w:marBottom w:val="0"/>
          <w:divBdr>
            <w:top w:val="none" w:sz="0" w:space="0" w:color="auto"/>
            <w:left w:val="none" w:sz="0" w:space="0" w:color="auto"/>
            <w:bottom w:val="none" w:sz="0" w:space="0" w:color="auto"/>
            <w:right w:val="none" w:sz="0" w:space="0" w:color="auto"/>
          </w:divBdr>
        </w:div>
        <w:div w:id="1133983333">
          <w:marLeft w:val="640"/>
          <w:marRight w:val="0"/>
          <w:marTop w:val="0"/>
          <w:marBottom w:val="0"/>
          <w:divBdr>
            <w:top w:val="none" w:sz="0" w:space="0" w:color="auto"/>
            <w:left w:val="none" w:sz="0" w:space="0" w:color="auto"/>
            <w:bottom w:val="none" w:sz="0" w:space="0" w:color="auto"/>
            <w:right w:val="none" w:sz="0" w:space="0" w:color="auto"/>
          </w:divBdr>
        </w:div>
        <w:div w:id="1123111526">
          <w:marLeft w:val="640"/>
          <w:marRight w:val="0"/>
          <w:marTop w:val="0"/>
          <w:marBottom w:val="0"/>
          <w:divBdr>
            <w:top w:val="none" w:sz="0" w:space="0" w:color="auto"/>
            <w:left w:val="none" w:sz="0" w:space="0" w:color="auto"/>
            <w:bottom w:val="none" w:sz="0" w:space="0" w:color="auto"/>
            <w:right w:val="none" w:sz="0" w:space="0" w:color="auto"/>
          </w:divBdr>
        </w:div>
        <w:div w:id="1129978039">
          <w:marLeft w:val="640"/>
          <w:marRight w:val="0"/>
          <w:marTop w:val="0"/>
          <w:marBottom w:val="0"/>
          <w:divBdr>
            <w:top w:val="none" w:sz="0" w:space="0" w:color="auto"/>
            <w:left w:val="none" w:sz="0" w:space="0" w:color="auto"/>
            <w:bottom w:val="none" w:sz="0" w:space="0" w:color="auto"/>
            <w:right w:val="none" w:sz="0" w:space="0" w:color="auto"/>
          </w:divBdr>
        </w:div>
        <w:div w:id="995835857">
          <w:marLeft w:val="640"/>
          <w:marRight w:val="0"/>
          <w:marTop w:val="0"/>
          <w:marBottom w:val="0"/>
          <w:divBdr>
            <w:top w:val="none" w:sz="0" w:space="0" w:color="auto"/>
            <w:left w:val="none" w:sz="0" w:space="0" w:color="auto"/>
            <w:bottom w:val="none" w:sz="0" w:space="0" w:color="auto"/>
            <w:right w:val="none" w:sz="0" w:space="0" w:color="auto"/>
          </w:divBdr>
        </w:div>
        <w:div w:id="1992711701">
          <w:marLeft w:val="640"/>
          <w:marRight w:val="0"/>
          <w:marTop w:val="0"/>
          <w:marBottom w:val="0"/>
          <w:divBdr>
            <w:top w:val="none" w:sz="0" w:space="0" w:color="auto"/>
            <w:left w:val="none" w:sz="0" w:space="0" w:color="auto"/>
            <w:bottom w:val="none" w:sz="0" w:space="0" w:color="auto"/>
            <w:right w:val="none" w:sz="0" w:space="0" w:color="auto"/>
          </w:divBdr>
        </w:div>
        <w:div w:id="1141388488">
          <w:marLeft w:val="640"/>
          <w:marRight w:val="0"/>
          <w:marTop w:val="0"/>
          <w:marBottom w:val="0"/>
          <w:divBdr>
            <w:top w:val="none" w:sz="0" w:space="0" w:color="auto"/>
            <w:left w:val="none" w:sz="0" w:space="0" w:color="auto"/>
            <w:bottom w:val="none" w:sz="0" w:space="0" w:color="auto"/>
            <w:right w:val="none" w:sz="0" w:space="0" w:color="auto"/>
          </w:divBdr>
        </w:div>
        <w:div w:id="1395203894">
          <w:marLeft w:val="640"/>
          <w:marRight w:val="0"/>
          <w:marTop w:val="0"/>
          <w:marBottom w:val="0"/>
          <w:divBdr>
            <w:top w:val="none" w:sz="0" w:space="0" w:color="auto"/>
            <w:left w:val="none" w:sz="0" w:space="0" w:color="auto"/>
            <w:bottom w:val="none" w:sz="0" w:space="0" w:color="auto"/>
            <w:right w:val="none" w:sz="0" w:space="0" w:color="auto"/>
          </w:divBdr>
        </w:div>
        <w:div w:id="70589177">
          <w:marLeft w:val="640"/>
          <w:marRight w:val="0"/>
          <w:marTop w:val="0"/>
          <w:marBottom w:val="0"/>
          <w:divBdr>
            <w:top w:val="none" w:sz="0" w:space="0" w:color="auto"/>
            <w:left w:val="none" w:sz="0" w:space="0" w:color="auto"/>
            <w:bottom w:val="none" w:sz="0" w:space="0" w:color="auto"/>
            <w:right w:val="none" w:sz="0" w:space="0" w:color="auto"/>
          </w:divBdr>
        </w:div>
        <w:div w:id="852886124">
          <w:marLeft w:val="640"/>
          <w:marRight w:val="0"/>
          <w:marTop w:val="0"/>
          <w:marBottom w:val="0"/>
          <w:divBdr>
            <w:top w:val="none" w:sz="0" w:space="0" w:color="auto"/>
            <w:left w:val="none" w:sz="0" w:space="0" w:color="auto"/>
            <w:bottom w:val="none" w:sz="0" w:space="0" w:color="auto"/>
            <w:right w:val="none" w:sz="0" w:space="0" w:color="auto"/>
          </w:divBdr>
        </w:div>
        <w:div w:id="931858963">
          <w:marLeft w:val="640"/>
          <w:marRight w:val="0"/>
          <w:marTop w:val="0"/>
          <w:marBottom w:val="0"/>
          <w:divBdr>
            <w:top w:val="none" w:sz="0" w:space="0" w:color="auto"/>
            <w:left w:val="none" w:sz="0" w:space="0" w:color="auto"/>
            <w:bottom w:val="none" w:sz="0" w:space="0" w:color="auto"/>
            <w:right w:val="none" w:sz="0" w:space="0" w:color="auto"/>
          </w:divBdr>
        </w:div>
        <w:div w:id="1925676197">
          <w:marLeft w:val="640"/>
          <w:marRight w:val="0"/>
          <w:marTop w:val="0"/>
          <w:marBottom w:val="0"/>
          <w:divBdr>
            <w:top w:val="none" w:sz="0" w:space="0" w:color="auto"/>
            <w:left w:val="none" w:sz="0" w:space="0" w:color="auto"/>
            <w:bottom w:val="none" w:sz="0" w:space="0" w:color="auto"/>
            <w:right w:val="none" w:sz="0" w:space="0" w:color="auto"/>
          </w:divBdr>
        </w:div>
        <w:div w:id="1344551033">
          <w:marLeft w:val="640"/>
          <w:marRight w:val="0"/>
          <w:marTop w:val="0"/>
          <w:marBottom w:val="0"/>
          <w:divBdr>
            <w:top w:val="none" w:sz="0" w:space="0" w:color="auto"/>
            <w:left w:val="none" w:sz="0" w:space="0" w:color="auto"/>
            <w:bottom w:val="none" w:sz="0" w:space="0" w:color="auto"/>
            <w:right w:val="none" w:sz="0" w:space="0" w:color="auto"/>
          </w:divBdr>
        </w:div>
        <w:div w:id="1347705843">
          <w:marLeft w:val="640"/>
          <w:marRight w:val="0"/>
          <w:marTop w:val="0"/>
          <w:marBottom w:val="0"/>
          <w:divBdr>
            <w:top w:val="none" w:sz="0" w:space="0" w:color="auto"/>
            <w:left w:val="none" w:sz="0" w:space="0" w:color="auto"/>
            <w:bottom w:val="none" w:sz="0" w:space="0" w:color="auto"/>
            <w:right w:val="none" w:sz="0" w:space="0" w:color="auto"/>
          </w:divBdr>
        </w:div>
        <w:div w:id="1537547306">
          <w:marLeft w:val="640"/>
          <w:marRight w:val="0"/>
          <w:marTop w:val="0"/>
          <w:marBottom w:val="0"/>
          <w:divBdr>
            <w:top w:val="none" w:sz="0" w:space="0" w:color="auto"/>
            <w:left w:val="none" w:sz="0" w:space="0" w:color="auto"/>
            <w:bottom w:val="none" w:sz="0" w:space="0" w:color="auto"/>
            <w:right w:val="none" w:sz="0" w:space="0" w:color="auto"/>
          </w:divBdr>
        </w:div>
        <w:div w:id="1208832110">
          <w:marLeft w:val="640"/>
          <w:marRight w:val="0"/>
          <w:marTop w:val="0"/>
          <w:marBottom w:val="0"/>
          <w:divBdr>
            <w:top w:val="none" w:sz="0" w:space="0" w:color="auto"/>
            <w:left w:val="none" w:sz="0" w:space="0" w:color="auto"/>
            <w:bottom w:val="none" w:sz="0" w:space="0" w:color="auto"/>
            <w:right w:val="none" w:sz="0" w:space="0" w:color="auto"/>
          </w:divBdr>
        </w:div>
        <w:div w:id="1842575266">
          <w:marLeft w:val="640"/>
          <w:marRight w:val="0"/>
          <w:marTop w:val="0"/>
          <w:marBottom w:val="0"/>
          <w:divBdr>
            <w:top w:val="none" w:sz="0" w:space="0" w:color="auto"/>
            <w:left w:val="none" w:sz="0" w:space="0" w:color="auto"/>
            <w:bottom w:val="none" w:sz="0" w:space="0" w:color="auto"/>
            <w:right w:val="none" w:sz="0" w:space="0" w:color="auto"/>
          </w:divBdr>
        </w:div>
        <w:div w:id="1830442748">
          <w:marLeft w:val="640"/>
          <w:marRight w:val="0"/>
          <w:marTop w:val="0"/>
          <w:marBottom w:val="0"/>
          <w:divBdr>
            <w:top w:val="none" w:sz="0" w:space="0" w:color="auto"/>
            <w:left w:val="none" w:sz="0" w:space="0" w:color="auto"/>
            <w:bottom w:val="none" w:sz="0" w:space="0" w:color="auto"/>
            <w:right w:val="none" w:sz="0" w:space="0" w:color="auto"/>
          </w:divBdr>
        </w:div>
        <w:div w:id="500244868">
          <w:marLeft w:val="640"/>
          <w:marRight w:val="0"/>
          <w:marTop w:val="0"/>
          <w:marBottom w:val="0"/>
          <w:divBdr>
            <w:top w:val="none" w:sz="0" w:space="0" w:color="auto"/>
            <w:left w:val="none" w:sz="0" w:space="0" w:color="auto"/>
            <w:bottom w:val="none" w:sz="0" w:space="0" w:color="auto"/>
            <w:right w:val="none" w:sz="0" w:space="0" w:color="auto"/>
          </w:divBdr>
        </w:div>
        <w:div w:id="1855875577">
          <w:marLeft w:val="640"/>
          <w:marRight w:val="0"/>
          <w:marTop w:val="0"/>
          <w:marBottom w:val="0"/>
          <w:divBdr>
            <w:top w:val="none" w:sz="0" w:space="0" w:color="auto"/>
            <w:left w:val="none" w:sz="0" w:space="0" w:color="auto"/>
            <w:bottom w:val="none" w:sz="0" w:space="0" w:color="auto"/>
            <w:right w:val="none" w:sz="0" w:space="0" w:color="auto"/>
          </w:divBdr>
        </w:div>
        <w:div w:id="1636400884">
          <w:marLeft w:val="640"/>
          <w:marRight w:val="0"/>
          <w:marTop w:val="0"/>
          <w:marBottom w:val="0"/>
          <w:divBdr>
            <w:top w:val="none" w:sz="0" w:space="0" w:color="auto"/>
            <w:left w:val="none" w:sz="0" w:space="0" w:color="auto"/>
            <w:bottom w:val="none" w:sz="0" w:space="0" w:color="auto"/>
            <w:right w:val="none" w:sz="0" w:space="0" w:color="auto"/>
          </w:divBdr>
        </w:div>
        <w:div w:id="824009483">
          <w:marLeft w:val="640"/>
          <w:marRight w:val="0"/>
          <w:marTop w:val="0"/>
          <w:marBottom w:val="0"/>
          <w:divBdr>
            <w:top w:val="none" w:sz="0" w:space="0" w:color="auto"/>
            <w:left w:val="none" w:sz="0" w:space="0" w:color="auto"/>
            <w:bottom w:val="none" w:sz="0" w:space="0" w:color="auto"/>
            <w:right w:val="none" w:sz="0" w:space="0" w:color="auto"/>
          </w:divBdr>
        </w:div>
        <w:div w:id="984627338">
          <w:marLeft w:val="640"/>
          <w:marRight w:val="0"/>
          <w:marTop w:val="0"/>
          <w:marBottom w:val="0"/>
          <w:divBdr>
            <w:top w:val="none" w:sz="0" w:space="0" w:color="auto"/>
            <w:left w:val="none" w:sz="0" w:space="0" w:color="auto"/>
            <w:bottom w:val="none" w:sz="0" w:space="0" w:color="auto"/>
            <w:right w:val="none" w:sz="0" w:space="0" w:color="auto"/>
          </w:divBdr>
        </w:div>
        <w:div w:id="697513321">
          <w:marLeft w:val="640"/>
          <w:marRight w:val="0"/>
          <w:marTop w:val="0"/>
          <w:marBottom w:val="0"/>
          <w:divBdr>
            <w:top w:val="none" w:sz="0" w:space="0" w:color="auto"/>
            <w:left w:val="none" w:sz="0" w:space="0" w:color="auto"/>
            <w:bottom w:val="none" w:sz="0" w:space="0" w:color="auto"/>
            <w:right w:val="none" w:sz="0" w:space="0" w:color="auto"/>
          </w:divBdr>
        </w:div>
        <w:div w:id="823203950">
          <w:marLeft w:val="640"/>
          <w:marRight w:val="0"/>
          <w:marTop w:val="0"/>
          <w:marBottom w:val="0"/>
          <w:divBdr>
            <w:top w:val="none" w:sz="0" w:space="0" w:color="auto"/>
            <w:left w:val="none" w:sz="0" w:space="0" w:color="auto"/>
            <w:bottom w:val="none" w:sz="0" w:space="0" w:color="auto"/>
            <w:right w:val="none" w:sz="0" w:space="0" w:color="auto"/>
          </w:divBdr>
        </w:div>
        <w:div w:id="1801613304">
          <w:marLeft w:val="640"/>
          <w:marRight w:val="0"/>
          <w:marTop w:val="0"/>
          <w:marBottom w:val="0"/>
          <w:divBdr>
            <w:top w:val="none" w:sz="0" w:space="0" w:color="auto"/>
            <w:left w:val="none" w:sz="0" w:space="0" w:color="auto"/>
            <w:bottom w:val="none" w:sz="0" w:space="0" w:color="auto"/>
            <w:right w:val="none" w:sz="0" w:space="0" w:color="auto"/>
          </w:divBdr>
        </w:div>
        <w:div w:id="1317077103">
          <w:marLeft w:val="640"/>
          <w:marRight w:val="0"/>
          <w:marTop w:val="0"/>
          <w:marBottom w:val="0"/>
          <w:divBdr>
            <w:top w:val="none" w:sz="0" w:space="0" w:color="auto"/>
            <w:left w:val="none" w:sz="0" w:space="0" w:color="auto"/>
            <w:bottom w:val="none" w:sz="0" w:space="0" w:color="auto"/>
            <w:right w:val="none" w:sz="0" w:space="0" w:color="auto"/>
          </w:divBdr>
        </w:div>
        <w:div w:id="1844126300">
          <w:marLeft w:val="640"/>
          <w:marRight w:val="0"/>
          <w:marTop w:val="0"/>
          <w:marBottom w:val="0"/>
          <w:divBdr>
            <w:top w:val="none" w:sz="0" w:space="0" w:color="auto"/>
            <w:left w:val="none" w:sz="0" w:space="0" w:color="auto"/>
            <w:bottom w:val="none" w:sz="0" w:space="0" w:color="auto"/>
            <w:right w:val="none" w:sz="0" w:space="0" w:color="auto"/>
          </w:divBdr>
        </w:div>
        <w:div w:id="1368749665">
          <w:marLeft w:val="640"/>
          <w:marRight w:val="0"/>
          <w:marTop w:val="0"/>
          <w:marBottom w:val="0"/>
          <w:divBdr>
            <w:top w:val="none" w:sz="0" w:space="0" w:color="auto"/>
            <w:left w:val="none" w:sz="0" w:space="0" w:color="auto"/>
            <w:bottom w:val="none" w:sz="0" w:space="0" w:color="auto"/>
            <w:right w:val="none" w:sz="0" w:space="0" w:color="auto"/>
          </w:divBdr>
        </w:div>
        <w:div w:id="643003103">
          <w:marLeft w:val="640"/>
          <w:marRight w:val="0"/>
          <w:marTop w:val="0"/>
          <w:marBottom w:val="0"/>
          <w:divBdr>
            <w:top w:val="none" w:sz="0" w:space="0" w:color="auto"/>
            <w:left w:val="none" w:sz="0" w:space="0" w:color="auto"/>
            <w:bottom w:val="none" w:sz="0" w:space="0" w:color="auto"/>
            <w:right w:val="none" w:sz="0" w:space="0" w:color="auto"/>
          </w:divBdr>
        </w:div>
        <w:div w:id="722366255">
          <w:marLeft w:val="640"/>
          <w:marRight w:val="0"/>
          <w:marTop w:val="0"/>
          <w:marBottom w:val="0"/>
          <w:divBdr>
            <w:top w:val="none" w:sz="0" w:space="0" w:color="auto"/>
            <w:left w:val="none" w:sz="0" w:space="0" w:color="auto"/>
            <w:bottom w:val="none" w:sz="0" w:space="0" w:color="auto"/>
            <w:right w:val="none" w:sz="0" w:space="0" w:color="auto"/>
          </w:divBdr>
        </w:div>
        <w:div w:id="2063282483">
          <w:marLeft w:val="640"/>
          <w:marRight w:val="0"/>
          <w:marTop w:val="0"/>
          <w:marBottom w:val="0"/>
          <w:divBdr>
            <w:top w:val="none" w:sz="0" w:space="0" w:color="auto"/>
            <w:left w:val="none" w:sz="0" w:space="0" w:color="auto"/>
            <w:bottom w:val="none" w:sz="0" w:space="0" w:color="auto"/>
            <w:right w:val="none" w:sz="0" w:space="0" w:color="auto"/>
          </w:divBdr>
        </w:div>
        <w:div w:id="471411223">
          <w:marLeft w:val="640"/>
          <w:marRight w:val="0"/>
          <w:marTop w:val="0"/>
          <w:marBottom w:val="0"/>
          <w:divBdr>
            <w:top w:val="none" w:sz="0" w:space="0" w:color="auto"/>
            <w:left w:val="none" w:sz="0" w:space="0" w:color="auto"/>
            <w:bottom w:val="none" w:sz="0" w:space="0" w:color="auto"/>
            <w:right w:val="none" w:sz="0" w:space="0" w:color="auto"/>
          </w:divBdr>
        </w:div>
        <w:div w:id="1860924270">
          <w:marLeft w:val="640"/>
          <w:marRight w:val="0"/>
          <w:marTop w:val="0"/>
          <w:marBottom w:val="0"/>
          <w:divBdr>
            <w:top w:val="none" w:sz="0" w:space="0" w:color="auto"/>
            <w:left w:val="none" w:sz="0" w:space="0" w:color="auto"/>
            <w:bottom w:val="none" w:sz="0" w:space="0" w:color="auto"/>
            <w:right w:val="none" w:sz="0" w:space="0" w:color="auto"/>
          </w:divBdr>
        </w:div>
        <w:div w:id="1459181204">
          <w:marLeft w:val="640"/>
          <w:marRight w:val="0"/>
          <w:marTop w:val="0"/>
          <w:marBottom w:val="0"/>
          <w:divBdr>
            <w:top w:val="none" w:sz="0" w:space="0" w:color="auto"/>
            <w:left w:val="none" w:sz="0" w:space="0" w:color="auto"/>
            <w:bottom w:val="none" w:sz="0" w:space="0" w:color="auto"/>
            <w:right w:val="none" w:sz="0" w:space="0" w:color="auto"/>
          </w:divBdr>
        </w:div>
        <w:div w:id="463349706">
          <w:marLeft w:val="640"/>
          <w:marRight w:val="0"/>
          <w:marTop w:val="0"/>
          <w:marBottom w:val="0"/>
          <w:divBdr>
            <w:top w:val="none" w:sz="0" w:space="0" w:color="auto"/>
            <w:left w:val="none" w:sz="0" w:space="0" w:color="auto"/>
            <w:bottom w:val="none" w:sz="0" w:space="0" w:color="auto"/>
            <w:right w:val="none" w:sz="0" w:space="0" w:color="auto"/>
          </w:divBdr>
        </w:div>
        <w:div w:id="3940236">
          <w:marLeft w:val="640"/>
          <w:marRight w:val="0"/>
          <w:marTop w:val="0"/>
          <w:marBottom w:val="0"/>
          <w:divBdr>
            <w:top w:val="none" w:sz="0" w:space="0" w:color="auto"/>
            <w:left w:val="none" w:sz="0" w:space="0" w:color="auto"/>
            <w:bottom w:val="none" w:sz="0" w:space="0" w:color="auto"/>
            <w:right w:val="none" w:sz="0" w:space="0" w:color="auto"/>
          </w:divBdr>
        </w:div>
        <w:div w:id="1703673862">
          <w:marLeft w:val="640"/>
          <w:marRight w:val="0"/>
          <w:marTop w:val="0"/>
          <w:marBottom w:val="0"/>
          <w:divBdr>
            <w:top w:val="none" w:sz="0" w:space="0" w:color="auto"/>
            <w:left w:val="none" w:sz="0" w:space="0" w:color="auto"/>
            <w:bottom w:val="none" w:sz="0" w:space="0" w:color="auto"/>
            <w:right w:val="none" w:sz="0" w:space="0" w:color="auto"/>
          </w:divBdr>
        </w:div>
        <w:div w:id="216361565">
          <w:marLeft w:val="640"/>
          <w:marRight w:val="0"/>
          <w:marTop w:val="0"/>
          <w:marBottom w:val="0"/>
          <w:divBdr>
            <w:top w:val="none" w:sz="0" w:space="0" w:color="auto"/>
            <w:left w:val="none" w:sz="0" w:space="0" w:color="auto"/>
            <w:bottom w:val="none" w:sz="0" w:space="0" w:color="auto"/>
            <w:right w:val="none" w:sz="0" w:space="0" w:color="auto"/>
          </w:divBdr>
        </w:div>
        <w:div w:id="445581102">
          <w:marLeft w:val="640"/>
          <w:marRight w:val="0"/>
          <w:marTop w:val="0"/>
          <w:marBottom w:val="0"/>
          <w:divBdr>
            <w:top w:val="none" w:sz="0" w:space="0" w:color="auto"/>
            <w:left w:val="none" w:sz="0" w:space="0" w:color="auto"/>
            <w:bottom w:val="none" w:sz="0" w:space="0" w:color="auto"/>
            <w:right w:val="none" w:sz="0" w:space="0" w:color="auto"/>
          </w:divBdr>
        </w:div>
        <w:div w:id="1659844550">
          <w:marLeft w:val="640"/>
          <w:marRight w:val="0"/>
          <w:marTop w:val="0"/>
          <w:marBottom w:val="0"/>
          <w:divBdr>
            <w:top w:val="none" w:sz="0" w:space="0" w:color="auto"/>
            <w:left w:val="none" w:sz="0" w:space="0" w:color="auto"/>
            <w:bottom w:val="none" w:sz="0" w:space="0" w:color="auto"/>
            <w:right w:val="none" w:sz="0" w:space="0" w:color="auto"/>
          </w:divBdr>
        </w:div>
        <w:div w:id="754520164">
          <w:marLeft w:val="640"/>
          <w:marRight w:val="0"/>
          <w:marTop w:val="0"/>
          <w:marBottom w:val="0"/>
          <w:divBdr>
            <w:top w:val="none" w:sz="0" w:space="0" w:color="auto"/>
            <w:left w:val="none" w:sz="0" w:space="0" w:color="auto"/>
            <w:bottom w:val="none" w:sz="0" w:space="0" w:color="auto"/>
            <w:right w:val="none" w:sz="0" w:space="0" w:color="auto"/>
          </w:divBdr>
        </w:div>
      </w:divsChild>
    </w:div>
    <w:div w:id="271547962">
      <w:bodyDiv w:val="1"/>
      <w:marLeft w:val="0"/>
      <w:marRight w:val="0"/>
      <w:marTop w:val="0"/>
      <w:marBottom w:val="0"/>
      <w:divBdr>
        <w:top w:val="none" w:sz="0" w:space="0" w:color="auto"/>
        <w:left w:val="none" w:sz="0" w:space="0" w:color="auto"/>
        <w:bottom w:val="none" w:sz="0" w:space="0" w:color="auto"/>
        <w:right w:val="none" w:sz="0" w:space="0" w:color="auto"/>
      </w:divBdr>
    </w:div>
    <w:div w:id="272901333">
      <w:bodyDiv w:val="1"/>
      <w:marLeft w:val="0"/>
      <w:marRight w:val="0"/>
      <w:marTop w:val="0"/>
      <w:marBottom w:val="0"/>
      <w:divBdr>
        <w:top w:val="none" w:sz="0" w:space="0" w:color="auto"/>
        <w:left w:val="none" w:sz="0" w:space="0" w:color="auto"/>
        <w:bottom w:val="none" w:sz="0" w:space="0" w:color="auto"/>
        <w:right w:val="none" w:sz="0" w:space="0" w:color="auto"/>
      </w:divBdr>
      <w:divsChild>
        <w:div w:id="1386834631">
          <w:marLeft w:val="0"/>
          <w:marRight w:val="0"/>
          <w:marTop w:val="0"/>
          <w:marBottom w:val="0"/>
          <w:divBdr>
            <w:top w:val="none" w:sz="0" w:space="0" w:color="auto"/>
            <w:left w:val="none" w:sz="0" w:space="0" w:color="auto"/>
            <w:bottom w:val="none" w:sz="0" w:space="0" w:color="auto"/>
            <w:right w:val="none" w:sz="0" w:space="0" w:color="auto"/>
          </w:divBdr>
        </w:div>
      </w:divsChild>
    </w:div>
    <w:div w:id="276108500">
      <w:bodyDiv w:val="1"/>
      <w:marLeft w:val="0"/>
      <w:marRight w:val="0"/>
      <w:marTop w:val="0"/>
      <w:marBottom w:val="0"/>
      <w:divBdr>
        <w:top w:val="none" w:sz="0" w:space="0" w:color="auto"/>
        <w:left w:val="none" w:sz="0" w:space="0" w:color="auto"/>
        <w:bottom w:val="none" w:sz="0" w:space="0" w:color="auto"/>
        <w:right w:val="none" w:sz="0" w:space="0" w:color="auto"/>
      </w:divBdr>
      <w:divsChild>
        <w:div w:id="1460297226">
          <w:marLeft w:val="640"/>
          <w:marRight w:val="0"/>
          <w:marTop w:val="0"/>
          <w:marBottom w:val="0"/>
          <w:divBdr>
            <w:top w:val="none" w:sz="0" w:space="0" w:color="auto"/>
            <w:left w:val="none" w:sz="0" w:space="0" w:color="auto"/>
            <w:bottom w:val="none" w:sz="0" w:space="0" w:color="auto"/>
            <w:right w:val="none" w:sz="0" w:space="0" w:color="auto"/>
          </w:divBdr>
        </w:div>
        <w:div w:id="191768490">
          <w:marLeft w:val="640"/>
          <w:marRight w:val="0"/>
          <w:marTop w:val="0"/>
          <w:marBottom w:val="0"/>
          <w:divBdr>
            <w:top w:val="none" w:sz="0" w:space="0" w:color="auto"/>
            <w:left w:val="none" w:sz="0" w:space="0" w:color="auto"/>
            <w:bottom w:val="none" w:sz="0" w:space="0" w:color="auto"/>
            <w:right w:val="none" w:sz="0" w:space="0" w:color="auto"/>
          </w:divBdr>
        </w:div>
        <w:div w:id="50034234">
          <w:marLeft w:val="640"/>
          <w:marRight w:val="0"/>
          <w:marTop w:val="0"/>
          <w:marBottom w:val="0"/>
          <w:divBdr>
            <w:top w:val="none" w:sz="0" w:space="0" w:color="auto"/>
            <w:left w:val="none" w:sz="0" w:space="0" w:color="auto"/>
            <w:bottom w:val="none" w:sz="0" w:space="0" w:color="auto"/>
            <w:right w:val="none" w:sz="0" w:space="0" w:color="auto"/>
          </w:divBdr>
        </w:div>
        <w:div w:id="812794413">
          <w:marLeft w:val="640"/>
          <w:marRight w:val="0"/>
          <w:marTop w:val="0"/>
          <w:marBottom w:val="0"/>
          <w:divBdr>
            <w:top w:val="none" w:sz="0" w:space="0" w:color="auto"/>
            <w:left w:val="none" w:sz="0" w:space="0" w:color="auto"/>
            <w:bottom w:val="none" w:sz="0" w:space="0" w:color="auto"/>
            <w:right w:val="none" w:sz="0" w:space="0" w:color="auto"/>
          </w:divBdr>
        </w:div>
        <w:div w:id="1188636318">
          <w:marLeft w:val="640"/>
          <w:marRight w:val="0"/>
          <w:marTop w:val="0"/>
          <w:marBottom w:val="0"/>
          <w:divBdr>
            <w:top w:val="none" w:sz="0" w:space="0" w:color="auto"/>
            <w:left w:val="none" w:sz="0" w:space="0" w:color="auto"/>
            <w:bottom w:val="none" w:sz="0" w:space="0" w:color="auto"/>
            <w:right w:val="none" w:sz="0" w:space="0" w:color="auto"/>
          </w:divBdr>
        </w:div>
        <w:div w:id="550187869">
          <w:marLeft w:val="640"/>
          <w:marRight w:val="0"/>
          <w:marTop w:val="0"/>
          <w:marBottom w:val="0"/>
          <w:divBdr>
            <w:top w:val="none" w:sz="0" w:space="0" w:color="auto"/>
            <w:left w:val="none" w:sz="0" w:space="0" w:color="auto"/>
            <w:bottom w:val="none" w:sz="0" w:space="0" w:color="auto"/>
            <w:right w:val="none" w:sz="0" w:space="0" w:color="auto"/>
          </w:divBdr>
        </w:div>
        <w:div w:id="799348729">
          <w:marLeft w:val="640"/>
          <w:marRight w:val="0"/>
          <w:marTop w:val="0"/>
          <w:marBottom w:val="0"/>
          <w:divBdr>
            <w:top w:val="none" w:sz="0" w:space="0" w:color="auto"/>
            <w:left w:val="none" w:sz="0" w:space="0" w:color="auto"/>
            <w:bottom w:val="none" w:sz="0" w:space="0" w:color="auto"/>
            <w:right w:val="none" w:sz="0" w:space="0" w:color="auto"/>
          </w:divBdr>
        </w:div>
        <w:div w:id="1047874671">
          <w:marLeft w:val="640"/>
          <w:marRight w:val="0"/>
          <w:marTop w:val="0"/>
          <w:marBottom w:val="0"/>
          <w:divBdr>
            <w:top w:val="none" w:sz="0" w:space="0" w:color="auto"/>
            <w:left w:val="none" w:sz="0" w:space="0" w:color="auto"/>
            <w:bottom w:val="none" w:sz="0" w:space="0" w:color="auto"/>
            <w:right w:val="none" w:sz="0" w:space="0" w:color="auto"/>
          </w:divBdr>
        </w:div>
        <w:div w:id="527137605">
          <w:marLeft w:val="640"/>
          <w:marRight w:val="0"/>
          <w:marTop w:val="0"/>
          <w:marBottom w:val="0"/>
          <w:divBdr>
            <w:top w:val="none" w:sz="0" w:space="0" w:color="auto"/>
            <w:left w:val="none" w:sz="0" w:space="0" w:color="auto"/>
            <w:bottom w:val="none" w:sz="0" w:space="0" w:color="auto"/>
            <w:right w:val="none" w:sz="0" w:space="0" w:color="auto"/>
          </w:divBdr>
        </w:div>
        <w:div w:id="1484468369">
          <w:marLeft w:val="640"/>
          <w:marRight w:val="0"/>
          <w:marTop w:val="0"/>
          <w:marBottom w:val="0"/>
          <w:divBdr>
            <w:top w:val="none" w:sz="0" w:space="0" w:color="auto"/>
            <w:left w:val="none" w:sz="0" w:space="0" w:color="auto"/>
            <w:bottom w:val="none" w:sz="0" w:space="0" w:color="auto"/>
            <w:right w:val="none" w:sz="0" w:space="0" w:color="auto"/>
          </w:divBdr>
        </w:div>
        <w:div w:id="1459881078">
          <w:marLeft w:val="640"/>
          <w:marRight w:val="0"/>
          <w:marTop w:val="0"/>
          <w:marBottom w:val="0"/>
          <w:divBdr>
            <w:top w:val="none" w:sz="0" w:space="0" w:color="auto"/>
            <w:left w:val="none" w:sz="0" w:space="0" w:color="auto"/>
            <w:bottom w:val="none" w:sz="0" w:space="0" w:color="auto"/>
            <w:right w:val="none" w:sz="0" w:space="0" w:color="auto"/>
          </w:divBdr>
        </w:div>
        <w:div w:id="1499926682">
          <w:marLeft w:val="640"/>
          <w:marRight w:val="0"/>
          <w:marTop w:val="0"/>
          <w:marBottom w:val="0"/>
          <w:divBdr>
            <w:top w:val="none" w:sz="0" w:space="0" w:color="auto"/>
            <w:left w:val="none" w:sz="0" w:space="0" w:color="auto"/>
            <w:bottom w:val="none" w:sz="0" w:space="0" w:color="auto"/>
            <w:right w:val="none" w:sz="0" w:space="0" w:color="auto"/>
          </w:divBdr>
        </w:div>
        <w:div w:id="173151283">
          <w:marLeft w:val="640"/>
          <w:marRight w:val="0"/>
          <w:marTop w:val="0"/>
          <w:marBottom w:val="0"/>
          <w:divBdr>
            <w:top w:val="none" w:sz="0" w:space="0" w:color="auto"/>
            <w:left w:val="none" w:sz="0" w:space="0" w:color="auto"/>
            <w:bottom w:val="none" w:sz="0" w:space="0" w:color="auto"/>
            <w:right w:val="none" w:sz="0" w:space="0" w:color="auto"/>
          </w:divBdr>
        </w:div>
        <w:div w:id="1471315841">
          <w:marLeft w:val="640"/>
          <w:marRight w:val="0"/>
          <w:marTop w:val="0"/>
          <w:marBottom w:val="0"/>
          <w:divBdr>
            <w:top w:val="none" w:sz="0" w:space="0" w:color="auto"/>
            <w:left w:val="none" w:sz="0" w:space="0" w:color="auto"/>
            <w:bottom w:val="none" w:sz="0" w:space="0" w:color="auto"/>
            <w:right w:val="none" w:sz="0" w:space="0" w:color="auto"/>
          </w:divBdr>
        </w:div>
        <w:div w:id="1217012780">
          <w:marLeft w:val="640"/>
          <w:marRight w:val="0"/>
          <w:marTop w:val="0"/>
          <w:marBottom w:val="0"/>
          <w:divBdr>
            <w:top w:val="none" w:sz="0" w:space="0" w:color="auto"/>
            <w:left w:val="none" w:sz="0" w:space="0" w:color="auto"/>
            <w:bottom w:val="none" w:sz="0" w:space="0" w:color="auto"/>
            <w:right w:val="none" w:sz="0" w:space="0" w:color="auto"/>
          </w:divBdr>
        </w:div>
        <w:div w:id="1088110844">
          <w:marLeft w:val="640"/>
          <w:marRight w:val="0"/>
          <w:marTop w:val="0"/>
          <w:marBottom w:val="0"/>
          <w:divBdr>
            <w:top w:val="none" w:sz="0" w:space="0" w:color="auto"/>
            <w:left w:val="none" w:sz="0" w:space="0" w:color="auto"/>
            <w:bottom w:val="none" w:sz="0" w:space="0" w:color="auto"/>
            <w:right w:val="none" w:sz="0" w:space="0" w:color="auto"/>
          </w:divBdr>
        </w:div>
        <w:div w:id="2120877566">
          <w:marLeft w:val="640"/>
          <w:marRight w:val="0"/>
          <w:marTop w:val="0"/>
          <w:marBottom w:val="0"/>
          <w:divBdr>
            <w:top w:val="none" w:sz="0" w:space="0" w:color="auto"/>
            <w:left w:val="none" w:sz="0" w:space="0" w:color="auto"/>
            <w:bottom w:val="none" w:sz="0" w:space="0" w:color="auto"/>
            <w:right w:val="none" w:sz="0" w:space="0" w:color="auto"/>
          </w:divBdr>
        </w:div>
        <w:div w:id="1969120417">
          <w:marLeft w:val="640"/>
          <w:marRight w:val="0"/>
          <w:marTop w:val="0"/>
          <w:marBottom w:val="0"/>
          <w:divBdr>
            <w:top w:val="none" w:sz="0" w:space="0" w:color="auto"/>
            <w:left w:val="none" w:sz="0" w:space="0" w:color="auto"/>
            <w:bottom w:val="none" w:sz="0" w:space="0" w:color="auto"/>
            <w:right w:val="none" w:sz="0" w:space="0" w:color="auto"/>
          </w:divBdr>
        </w:div>
        <w:div w:id="728580243">
          <w:marLeft w:val="640"/>
          <w:marRight w:val="0"/>
          <w:marTop w:val="0"/>
          <w:marBottom w:val="0"/>
          <w:divBdr>
            <w:top w:val="none" w:sz="0" w:space="0" w:color="auto"/>
            <w:left w:val="none" w:sz="0" w:space="0" w:color="auto"/>
            <w:bottom w:val="none" w:sz="0" w:space="0" w:color="auto"/>
            <w:right w:val="none" w:sz="0" w:space="0" w:color="auto"/>
          </w:divBdr>
        </w:div>
        <w:div w:id="700670729">
          <w:marLeft w:val="640"/>
          <w:marRight w:val="0"/>
          <w:marTop w:val="0"/>
          <w:marBottom w:val="0"/>
          <w:divBdr>
            <w:top w:val="none" w:sz="0" w:space="0" w:color="auto"/>
            <w:left w:val="none" w:sz="0" w:space="0" w:color="auto"/>
            <w:bottom w:val="none" w:sz="0" w:space="0" w:color="auto"/>
            <w:right w:val="none" w:sz="0" w:space="0" w:color="auto"/>
          </w:divBdr>
        </w:div>
        <w:div w:id="565845360">
          <w:marLeft w:val="640"/>
          <w:marRight w:val="0"/>
          <w:marTop w:val="0"/>
          <w:marBottom w:val="0"/>
          <w:divBdr>
            <w:top w:val="none" w:sz="0" w:space="0" w:color="auto"/>
            <w:left w:val="none" w:sz="0" w:space="0" w:color="auto"/>
            <w:bottom w:val="none" w:sz="0" w:space="0" w:color="auto"/>
            <w:right w:val="none" w:sz="0" w:space="0" w:color="auto"/>
          </w:divBdr>
        </w:div>
        <w:div w:id="384529066">
          <w:marLeft w:val="640"/>
          <w:marRight w:val="0"/>
          <w:marTop w:val="0"/>
          <w:marBottom w:val="0"/>
          <w:divBdr>
            <w:top w:val="none" w:sz="0" w:space="0" w:color="auto"/>
            <w:left w:val="none" w:sz="0" w:space="0" w:color="auto"/>
            <w:bottom w:val="none" w:sz="0" w:space="0" w:color="auto"/>
            <w:right w:val="none" w:sz="0" w:space="0" w:color="auto"/>
          </w:divBdr>
        </w:div>
        <w:div w:id="491222504">
          <w:marLeft w:val="640"/>
          <w:marRight w:val="0"/>
          <w:marTop w:val="0"/>
          <w:marBottom w:val="0"/>
          <w:divBdr>
            <w:top w:val="none" w:sz="0" w:space="0" w:color="auto"/>
            <w:left w:val="none" w:sz="0" w:space="0" w:color="auto"/>
            <w:bottom w:val="none" w:sz="0" w:space="0" w:color="auto"/>
            <w:right w:val="none" w:sz="0" w:space="0" w:color="auto"/>
          </w:divBdr>
        </w:div>
        <w:div w:id="1453093910">
          <w:marLeft w:val="640"/>
          <w:marRight w:val="0"/>
          <w:marTop w:val="0"/>
          <w:marBottom w:val="0"/>
          <w:divBdr>
            <w:top w:val="none" w:sz="0" w:space="0" w:color="auto"/>
            <w:left w:val="none" w:sz="0" w:space="0" w:color="auto"/>
            <w:bottom w:val="none" w:sz="0" w:space="0" w:color="auto"/>
            <w:right w:val="none" w:sz="0" w:space="0" w:color="auto"/>
          </w:divBdr>
        </w:div>
        <w:div w:id="173960054">
          <w:marLeft w:val="640"/>
          <w:marRight w:val="0"/>
          <w:marTop w:val="0"/>
          <w:marBottom w:val="0"/>
          <w:divBdr>
            <w:top w:val="none" w:sz="0" w:space="0" w:color="auto"/>
            <w:left w:val="none" w:sz="0" w:space="0" w:color="auto"/>
            <w:bottom w:val="none" w:sz="0" w:space="0" w:color="auto"/>
            <w:right w:val="none" w:sz="0" w:space="0" w:color="auto"/>
          </w:divBdr>
        </w:div>
        <w:div w:id="106777558">
          <w:marLeft w:val="640"/>
          <w:marRight w:val="0"/>
          <w:marTop w:val="0"/>
          <w:marBottom w:val="0"/>
          <w:divBdr>
            <w:top w:val="none" w:sz="0" w:space="0" w:color="auto"/>
            <w:left w:val="none" w:sz="0" w:space="0" w:color="auto"/>
            <w:bottom w:val="none" w:sz="0" w:space="0" w:color="auto"/>
            <w:right w:val="none" w:sz="0" w:space="0" w:color="auto"/>
          </w:divBdr>
        </w:div>
        <w:div w:id="416752438">
          <w:marLeft w:val="640"/>
          <w:marRight w:val="0"/>
          <w:marTop w:val="0"/>
          <w:marBottom w:val="0"/>
          <w:divBdr>
            <w:top w:val="none" w:sz="0" w:space="0" w:color="auto"/>
            <w:left w:val="none" w:sz="0" w:space="0" w:color="auto"/>
            <w:bottom w:val="none" w:sz="0" w:space="0" w:color="auto"/>
            <w:right w:val="none" w:sz="0" w:space="0" w:color="auto"/>
          </w:divBdr>
        </w:div>
        <w:div w:id="593128889">
          <w:marLeft w:val="640"/>
          <w:marRight w:val="0"/>
          <w:marTop w:val="0"/>
          <w:marBottom w:val="0"/>
          <w:divBdr>
            <w:top w:val="none" w:sz="0" w:space="0" w:color="auto"/>
            <w:left w:val="none" w:sz="0" w:space="0" w:color="auto"/>
            <w:bottom w:val="none" w:sz="0" w:space="0" w:color="auto"/>
            <w:right w:val="none" w:sz="0" w:space="0" w:color="auto"/>
          </w:divBdr>
        </w:div>
        <w:div w:id="1322075678">
          <w:marLeft w:val="640"/>
          <w:marRight w:val="0"/>
          <w:marTop w:val="0"/>
          <w:marBottom w:val="0"/>
          <w:divBdr>
            <w:top w:val="none" w:sz="0" w:space="0" w:color="auto"/>
            <w:left w:val="none" w:sz="0" w:space="0" w:color="auto"/>
            <w:bottom w:val="none" w:sz="0" w:space="0" w:color="auto"/>
            <w:right w:val="none" w:sz="0" w:space="0" w:color="auto"/>
          </w:divBdr>
        </w:div>
        <w:div w:id="839007542">
          <w:marLeft w:val="640"/>
          <w:marRight w:val="0"/>
          <w:marTop w:val="0"/>
          <w:marBottom w:val="0"/>
          <w:divBdr>
            <w:top w:val="none" w:sz="0" w:space="0" w:color="auto"/>
            <w:left w:val="none" w:sz="0" w:space="0" w:color="auto"/>
            <w:bottom w:val="none" w:sz="0" w:space="0" w:color="auto"/>
            <w:right w:val="none" w:sz="0" w:space="0" w:color="auto"/>
          </w:divBdr>
        </w:div>
        <w:div w:id="1840804380">
          <w:marLeft w:val="640"/>
          <w:marRight w:val="0"/>
          <w:marTop w:val="0"/>
          <w:marBottom w:val="0"/>
          <w:divBdr>
            <w:top w:val="none" w:sz="0" w:space="0" w:color="auto"/>
            <w:left w:val="none" w:sz="0" w:space="0" w:color="auto"/>
            <w:bottom w:val="none" w:sz="0" w:space="0" w:color="auto"/>
            <w:right w:val="none" w:sz="0" w:space="0" w:color="auto"/>
          </w:divBdr>
        </w:div>
        <w:div w:id="989333337">
          <w:marLeft w:val="640"/>
          <w:marRight w:val="0"/>
          <w:marTop w:val="0"/>
          <w:marBottom w:val="0"/>
          <w:divBdr>
            <w:top w:val="none" w:sz="0" w:space="0" w:color="auto"/>
            <w:left w:val="none" w:sz="0" w:space="0" w:color="auto"/>
            <w:bottom w:val="none" w:sz="0" w:space="0" w:color="auto"/>
            <w:right w:val="none" w:sz="0" w:space="0" w:color="auto"/>
          </w:divBdr>
        </w:div>
        <w:div w:id="1312053657">
          <w:marLeft w:val="640"/>
          <w:marRight w:val="0"/>
          <w:marTop w:val="0"/>
          <w:marBottom w:val="0"/>
          <w:divBdr>
            <w:top w:val="none" w:sz="0" w:space="0" w:color="auto"/>
            <w:left w:val="none" w:sz="0" w:space="0" w:color="auto"/>
            <w:bottom w:val="none" w:sz="0" w:space="0" w:color="auto"/>
            <w:right w:val="none" w:sz="0" w:space="0" w:color="auto"/>
          </w:divBdr>
        </w:div>
        <w:div w:id="830871006">
          <w:marLeft w:val="640"/>
          <w:marRight w:val="0"/>
          <w:marTop w:val="0"/>
          <w:marBottom w:val="0"/>
          <w:divBdr>
            <w:top w:val="none" w:sz="0" w:space="0" w:color="auto"/>
            <w:left w:val="none" w:sz="0" w:space="0" w:color="auto"/>
            <w:bottom w:val="none" w:sz="0" w:space="0" w:color="auto"/>
            <w:right w:val="none" w:sz="0" w:space="0" w:color="auto"/>
          </w:divBdr>
        </w:div>
        <w:div w:id="1098599904">
          <w:marLeft w:val="640"/>
          <w:marRight w:val="0"/>
          <w:marTop w:val="0"/>
          <w:marBottom w:val="0"/>
          <w:divBdr>
            <w:top w:val="none" w:sz="0" w:space="0" w:color="auto"/>
            <w:left w:val="none" w:sz="0" w:space="0" w:color="auto"/>
            <w:bottom w:val="none" w:sz="0" w:space="0" w:color="auto"/>
            <w:right w:val="none" w:sz="0" w:space="0" w:color="auto"/>
          </w:divBdr>
        </w:div>
        <w:div w:id="1722245486">
          <w:marLeft w:val="640"/>
          <w:marRight w:val="0"/>
          <w:marTop w:val="0"/>
          <w:marBottom w:val="0"/>
          <w:divBdr>
            <w:top w:val="none" w:sz="0" w:space="0" w:color="auto"/>
            <w:left w:val="none" w:sz="0" w:space="0" w:color="auto"/>
            <w:bottom w:val="none" w:sz="0" w:space="0" w:color="auto"/>
            <w:right w:val="none" w:sz="0" w:space="0" w:color="auto"/>
          </w:divBdr>
        </w:div>
        <w:div w:id="1663777975">
          <w:marLeft w:val="640"/>
          <w:marRight w:val="0"/>
          <w:marTop w:val="0"/>
          <w:marBottom w:val="0"/>
          <w:divBdr>
            <w:top w:val="none" w:sz="0" w:space="0" w:color="auto"/>
            <w:left w:val="none" w:sz="0" w:space="0" w:color="auto"/>
            <w:bottom w:val="none" w:sz="0" w:space="0" w:color="auto"/>
            <w:right w:val="none" w:sz="0" w:space="0" w:color="auto"/>
          </w:divBdr>
        </w:div>
        <w:div w:id="991445140">
          <w:marLeft w:val="640"/>
          <w:marRight w:val="0"/>
          <w:marTop w:val="0"/>
          <w:marBottom w:val="0"/>
          <w:divBdr>
            <w:top w:val="none" w:sz="0" w:space="0" w:color="auto"/>
            <w:left w:val="none" w:sz="0" w:space="0" w:color="auto"/>
            <w:bottom w:val="none" w:sz="0" w:space="0" w:color="auto"/>
            <w:right w:val="none" w:sz="0" w:space="0" w:color="auto"/>
          </w:divBdr>
        </w:div>
        <w:div w:id="1283340792">
          <w:marLeft w:val="640"/>
          <w:marRight w:val="0"/>
          <w:marTop w:val="0"/>
          <w:marBottom w:val="0"/>
          <w:divBdr>
            <w:top w:val="none" w:sz="0" w:space="0" w:color="auto"/>
            <w:left w:val="none" w:sz="0" w:space="0" w:color="auto"/>
            <w:bottom w:val="none" w:sz="0" w:space="0" w:color="auto"/>
            <w:right w:val="none" w:sz="0" w:space="0" w:color="auto"/>
          </w:divBdr>
        </w:div>
        <w:div w:id="1791239275">
          <w:marLeft w:val="640"/>
          <w:marRight w:val="0"/>
          <w:marTop w:val="0"/>
          <w:marBottom w:val="0"/>
          <w:divBdr>
            <w:top w:val="none" w:sz="0" w:space="0" w:color="auto"/>
            <w:left w:val="none" w:sz="0" w:space="0" w:color="auto"/>
            <w:bottom w:val="none" w:sz="0" w:space="0" w:color="auto"/>
            <w:right w:val="none" w:sz="0" w:space="0" w:color="auto"/>
          </w:divBdr>
        </w:div>
        <w:div w:id="241331035">
          <w:marLeft w:val="640"/>
          <w:marRight w:val="0"/>
          <w:marTop w:val="0"/>
          <w:marBottom w:val="0"/>
          <w:divBdr>
            <w:top w:val="none" w:sz="0" w:space="0" w:color="auto"/>
            <w:left w:val="none" w:sz="0" w:space="0" w:color="auto"/>
            <w:bottom w:val="none" w:sz="0" w:space="0" w:color="auto"/>
            <w:right w:val="none" w:sz="0" w:space="0" w:color="auto"/>
          </w:divBdr>
        </w:div>
        <w:div w:id="1898274098">
          <w:marLeft w:val="640"/>
          <w:marRight w:val="0"/>
          <w:marTop w:val="0"/>
          <w:marBottom w:val="0"/>
          <w:divBdr>
            <w:top w:val="none" w:sz="0" w:space="0" w:color="auto"/>
            <w:left w:val="none" w:sz="0" w:space="0" w:color="auto"/>
            <w:bottom w:val="none" w:sz="0" w:space="0" w:color="auto"/>
            <w:right w:val="none" w:sz="0" w:space="0" w:color="auto"/>
          </w:divBdr>
        </w:div>
        <w:div w:id="1950235455">
          <w:marLeft w:val="640"/>
          <w:marRight w:val="0"/>
          <w:marTop w:val="0"/>
          <w:marBottom w:val="0"/>
          <w:divBdr>
            <w:top w:val="none" w:sz="0" w:space="0" w:color="auto"/>
            <w:left w:val="none" w:sz="0" w:space="0" w:color="auto"/>
            <w:bottom w:val="none" w:sz="0" w:space="0" w:color="auto"/>
            <w:right w:val="none" w:sz="0" w:space="0" w:color="auto"/>
          </w:divBdr>
        </w:div>
        <w:div w:id="1114902301">
          <w:marLeft w:val="640"/>
          <w:marRight w:val="0"/>
          <w:marTop w:val="0"/>
          <w:marBottom w:val="0"/>
          <w:divBdr>
            <w:top w:val="none" w:sz="0" w:space="0" w:color="auto"/>
            <w:left w:val="none" w:sz="0" w:space="0" w:color="auto"/>
            <w:bottom w:val="none" w:sz="0" w:space="0" w:color="auto"/>
            <w:right w:val="none" w:sz="0" w:space="0" w:color="auto"/>
          </w:divBdr>
        </w:div>
        <w:div w:id="916090376">
          <w:marLeft w:val="640"/>
          <w:marRight w:val="0"/>
          <w:marTop w:val="0"/>
          <w:marBottom w:val="0"/>
          <w:divBdr>
            <w:top w:val="none" w:sz="0" w:space="0" w:color="auto"/>
            <w:left w:val="none" w:sz="0" w:space="0" w:color="auto"/>
            <w:bottom w:val="none" w:sz="0" w:space="0" w:color="auto"/>
            <w:right w:val="none" w:sz="0" w:space="0" w:color="auto"/>
          </w:divBdr>
        </w:div>
        <w:div w:id="1536624601">
          <w:marLeft w:val="640"/>
          <w:marRight w:val="0"/>
          <w:marTop w:val="0"/>
          <w:marBottom w:val="0"/>
          <w:divBdr>
            <w:top w:val="none" w:sz="0" w:space="0" w:color="auto"/>
            <w:left w:val="none" w:sz="0" w:space="0" w:color="auto"/>
            <w:bottom w:val="none" w:sz="0" w:space="0" w:color="auto"/>
            <w:right w:val="none" w:sz="0" w:space="0" w:color="auto"/>
          </w:divBdr>
        </w:div>
        <w:div w:id="1326278873">
          <w:marLeft w:val="640"/>
          <w:marRight w:val="0"/>
          <w:marTop w:val="0"/>
          <w:marBottom w:val="0"/>
          <w:divBdr>
            <w:top w:val="none" w:sz="0" w:space="0" w:color="auto"/>
            <w:left w:val="none" w:sz="0" w:space="0" w:color="auto"/>
            <w:bottom w:val="none" w:sz="0" w:space="0" w:color="auto"/>
            <w:right w:val="none" w:sz="0" w:space="0" w:color="auto"/>
          </w:divBdr>
        </w:div>
        <w:div w:id="413943602">
          <w:marLeft w:val="640"/>
          <w:marRight w:val="0"/>
          <w:marTop w:val="0"/>
          <w:marBottom w:val="0"/>
          <w:divBdr>
            <w:top w:val="none" w:sz="0" w:space="0" w:color="auto"/>
            <w:left w:val="none" w:sz="0" w:space="0" w:color="auto"/>
            <w:bottom w:val="none" w:sz="0" w:space="0" w:color="auto"/>
            <w:right w:val="none" w:sz="0" w:space="0" w:color="auto"/>
          </w:divBdr>
        </w:div>
        <w:div w:id="265040983">
          <w:marLeft w:val="640"/>
          <w:marRight w:val="0"/>
          <w:marTop w:val="0"/>
          <w:marBottom w:val="0"/>
          <w:divBdr>
            <w:top w:val="none" w:sz="0" w:space="0" w:color="auto"/>
            <w:left w:val="none" w:sz="0" w:space="0" w:color="auto"/>
            <w:bottom w:val="none" w:sz="0" w:space="0" w:color="auto"/>
            <w:right w:val="none" w:sz="0" w:space="0" w:color="auto"/>
          </w:divBdr>
        </w:div>
        <w:div w:id="849417139">
          <w:marLeft w:val="640"/>
          <w:marRight w:val="0"/>
          <w:marTop w:val="0"/>
          <w:marBottom w:val="0"/>
          <w:divBdr>
            <w:top w:val="none" w:sz="0" w:space="0" w:color="auto"/>
            <w:left w:val="none" w:sz="0" w:space="0" w:color="auto"/>
            <w:bottom w:val="none" w:sz="0" w:space="0" w:color="auto"/>
            <w:right w:val="none" w:sz="0" w:space="0" w:color="auto"/>
          </w:divBdr>
        </w:div>
        <w:div w:id="2130582632">
          <w:marLeft w:val="640"/>
          <w:marRight w:val="0"/>
          <w:marTop w:val="0"/>
          <w:marBottom w:val="0"/>
          <w:divBdr>
            <w:top w:val="none" w:sz="0" w:space="0" w:color="auto"/>
            <w:left w:val="none" w:sz="0" w:space="0" w:color="auto"/>
            <w:bottom w:val="none" w:sz="0" w:space="0" w:color="auto"/>
            <w:right w:val="none" w:sz="0" w:space="0" w:color="auto"/>
          </w:divBdr>
        </w:div>
        <w:div w:id="904409804">
          <w:marLeft w:val="640"/>
          <w:marRight w:val="0"/>
          <w:marTop w:val="0"/>
          <w:marBottom w:val="0"/>
          <w:divBdr>
            <w:top w:val="none" w:sz="0" w:space="0" w:color="auto"/>
            <w:left w:val="none" w:sz="0" w:space="0" w:color="auto"/>
            <w:bottom w:val="none" w:sz="0" w:space="0" w:color="auto"/>
            <w:right w:val="none" w:sz="0" w:space="0" w:color="auto"/>
          </w:divBdr>
        </w:div>
        <w:div w:id="2008750095">
          <w:marLeft w:val="640"/>
          <w:marRight w:val="0"/>
          <w:marTop w:val="0"/>
          <w:marBottom w:val="0"/>
          <w:divBdr>
            <w:top w:val="none" w:sz="0" w:space="0" w:color="auto"/>
            <w:left w:val="none" w:sz="0" w:space="0" w:color="auto"/>
            <w:bottom w:val="none" w:sz="0" w:space="0" w:color="auto"/>
            <w:right w:val="none" w:sz="0" w:space="0" w:color="auto"/>
          </w:divBdr>
        </w:div>
        <w:div w:id="1993288920">
          <w:marLeft w:val="640"/>
          <w:marRight w:val="0"/>
          <w:marTop w:val="0"/>
          <w:marBottom w:val="0"/>
          <w:divBdr>
            <w:top w:val="none" w:sz="0" w:space="0" w:color="auto"/>
            <w:left w:val="none" w:sz="0" w:space="0" w:color="auto"/>
            <w:bottom w:val="none" w:sz="0" w:space="0" w:color="auto"/>
            <w:right w:val="none" w:sz="0" w:space="0" w:color="auto"/>
          </w:divBdr>
        </w:div>
        <w:div w:id="1401250527">
          <w:marLeft w:val="640"/>
          <w:marRight w:val="0"/>
          <w:marTop w:val="0"/>
          <w:marBottom w:val="0"/>
          <w:divBdr>
            <w:top w:val="none" w:sz="0" w:space="0" w:color="auto"/>
            <w:left w:val="none" w:sz="0" w:space="0" w:color="auto"/>
            <w:bottom w:val="none" w:sz="0" w:space="0" w:color="auto"/>
            <w:right w:val="none" w:sz="0" w:space="0" w:color="auto"/>
          </w:divBdr>
        </w:div>
        <w:div w:id="710960486">
          <w:marLeft w:val="640"/>
          <w:marRight w:val="0"/>
          <w:marTop w:val="0"/>
          <w:marBottom w:val="0"/>
          <w:divBdr>
            <w:top w:val="none" w:sz="0" w:space="0" w:color="auto"/>
            <w:left w:val="none" w:sz="0" w:space="0" w:color="auto"/>
            <w:bottom w:val="none" w:sz="0" w:space="0" w:color="auto"/>
            <w:right w:val="none" w:sz="0" w:space="0" w:color="auto"/>
          </w:divBdr>
        </w:div>
        <w:div w:id="944191332">
          <w:marLeft w:val="640"/>
          <w:marRight w:val="0"/>
          <w:marTop w:val="0"/>
          <w:marBottom w:val="0"/>
          <w:divBdr>
            <w:top w:val="none" w:sz="0" w:space="0" w:color="auto"/>
            <w:left w:val="none" w:sz="0" w:space="0" w:color="auto"/>
            <w:bottom w:val="none" w:sz="0" w:space="0" w:color="auto"/>
            <w:right w:val="none" w:sz="0" w:space="0" w:color="auto"/>
          </w:divBdr>
        </w:div>
        <w:div w:id="702555254">
          <w:marLeft w:val="640"/>
          <w:marRight w:val="0"/>
          <w:marTop w:val="0"/>
          <w:marBottom w:val="0"/>
          <w:divBdr>
            <w:top w:val="none" w:sz="0" w:space="0" w:color="auto"/>
            <w:left w:val="none" w:sz="0" w:space="0" w:color="auto"/>
            <w:bottom w:val="none" w:sz="0" w:space="0" w:color="auto"/>
            <w:right w:val="none" w:sz="0" w:space="0" w:color="auto"/>
          </w:divBdr>
        </w:div>
        <w:div w:id="94256798">
          <w:marLeft w:val="640"/>
          <w:marRight w:val="0"/>
          <w:marTop w:val="0"/>
          <w:marBottom w:val="0"/>
          <w:divBdr>
            <w:top w:val="none" w:sz="0" w:space="0" w:color="auto"/>
            <w:left w:val="none" w:sz="0" w:space="0" w:color="auto"/>
            <w:bottom w:val="none" w:sz="0" w:space="0" w:color="auto"/>
            <w:right w:val="none" w:sz="0" w:space="0" w:color="auto"/>
          </w:divBdr>
        </w:div>
        <w:div w:id="646858825">
          <w:marLeft w:val="640"/>
          <w:marRight w:val="0"/>
          <w:marTop w:val="0"/>
          <w:marBottom w:val="0"/>
          <w:divBdr>
            <w:top w:val="none" w:sz="0" w:space="0" w:color="auto"/>
            <w:left w:val="none" w:sz="0" w:space="0" w:color="auto"/>
            <w:bottom w:val="none" w:sz="0" w:space="0" w:color="auto"/>
            <w:right w:val="none" w:sz="0" w:space="0" w:color="auto"/>
          </w:divBdr>
        </w:div>
        <w:div w:id="1713378491">
          <w:marLeft w:val="640"/>
          <w:marRight w:val="0"/>
          <w:marTop w:val="0"/>
          <w:marBottom w:val="0"/>
          <w:divBdr>
            <w:top w:val="none" w:sz="0" w:space="0" w:color="auto"/>
            <w:left w:val="none" w:sz="0" w:space="0" w:color="auto"/>
            <w:bottom w:val="none" w:sz="0" w:space="0" w:color="auto"/>
            <w:right w:val="none" w:sz="0" w:space="0" w:color="auto"/>
          </w:divBdr>
        </w:div>
        <w:div w:id="1662807485">
          <w:marLeft w:val="640"/>
          <w:marRight w:val="0"/>
          <w:marTop w:val="0"/>
          <w:marBottom w:val="0"/>
          <w:divBdr>
            <w:top w:val="none" w:sz="0" w:space="0" w:color="auto"/>
            <w:left w:val="none" w:sz="0" w:space="0" w:color="auto"/>
            <w:bottom w:val="none" w:sz="0" w:space="0" w:color="auto"/>
            <w:right w:val="none" w:sz="0" w:space="0" w:color="auto"/>
          </w:divBdr>
        </w:div>
        <w:div w:id="39257285">
          <w:marLeft w:val="640"/>
          <w:marRight w:val="0"/>
          <w:marTop w:val="0"/>
          <w:marBottom w:val="0"/>
          <w:divBdr>
            <w:top w:val="none" w:sz="0" w:space="0" w:color="auto"/>
            <w:left w:val="none" w:sz="0" w:space="0" w:color="auto"/>
            <w:bottom w:val="none" w:sz="0" w:space="0" w:color="auto"/>
            <w:right w:val="none" w:sz="0" w:space="0" w:color="auto"/>
          </w:divBdr>
        </w:div>
        <w:div w:id="709299600">
          <w:marLeft w:val="640"/>
          <w:marRight w:val="0"/>
          <w:marTop w:val="0"/>
          <w:marBottom w:val="0"/>
          <w:divBdr>
            <w:top w:val="none" w:sz="0" w:space="0" w:color="auto"/>
            <w:left w:val="none" w:sz="0" w:space="0" w:color="auto"/>
            <w:bottom w:val="none" w:sz="0" w:space="0" w:color="auto"/>
            <w:right w:val="none" w:sz="0" w:space="0" w:color="auto"/>
          </w:divBdr>
        </w:div>
        <w:div w:id="224609735">
          <w:marLeft w:val="640"/>
          <w:marRight w:val="0"/>
          <w:marTop w:val="0"/>
          <w:marBottom w:val="0"/>
          <w:divBdr>
            <w:top w:val="none" w:sz="0" w:space="0" w:color="auto"/>
            <w:left w:val="none" w:sz="0" w:space="0" w:color="auto"/>
            <w:bottom w:val="none" w:sz="0" w:space="0" w:color="auto"/>
            <w:right w:val="none" w:sz="0" w:space="0" w:color="auto"/>
          </w:divBdr>
        </w:div>
        <w:div w:id="492986582">
          <w:marLeft w:val="640"/>
          <w:marRight w:val="0"/>
          <w:marTop w:val="0"/>
          <w:marBottom w:val="0"/>
          <w:divBdr>
            <w:top w:val="none" w:sz="0" w:space="0" w:color="auto"/>
            <w:left w:val="none" w:sz="0" w:space="0" w:color="auto"/>
            <w:bottom w:val="none" w:sz="0" w:space="0" w:color="auto"/>
            <w:right w:val="none" w:sz="0" w:space="0" w:color="auto"/>
          </w:divBdr>
        </w:div>
        <w:div w:id="993920131">
          <w:marLeft w:val="640"/>
          <w:marRight w:val="0"/>
          <w:marTop w:val="0"/>
          <w:marBottom w:val="0"/>
          <w:divBdr>
            <w:top w:val="none" w:sz="0" w:space="0" w:color="auto"/>
            <w:left w:val="none" w:sz="0" w:space="0" w:color="auto"/>
            <w:bottom w:val="none" w:sz="0" w:space="0" w:color="auto"/>
            <w:right w:val="none" w:sz="0" w:space="0" w:color="auto"/>
          </w:divBdr>
        </w:div>
        <w:div w:id="83697449">
          <w:marLeft w:val="640"/>
          <w:marRight w:val="0"/>
          <w:marTop w:val="0"/>
          <w:marBottom w:val="0"/>
          <w:divBdr>
            <w:top w:val="none" w:sz="0" w:space="0" w:color="auto"/>
            <w:left w:val="none" w:sz="0" w:space="0" w:color="auto"/>
            <w:bottom w:val="none" w:sz="0" w:space="0" w:color="auto"/>
            <w:right w:val="none" w:sz="0" w:space="0" w:color="auto"/>
          </w:divBdr>
        </w:div>
        <w:div w:id="1866207903">
          <w:marLeft w:val="640"/>
          <w:marRight w:val="0"/>
          <w:marTop w:val="0"/>
          <w:marBottom w:val="0"/>
          <w:divBdr>
            <w:top w:val="none" w:sz="0" w:space="0" w:color="auto"/>
            <w:left w:val="none" w:sz="0" w:space="0" w:color="auto"/>
            <w:bottom w:val="none" w:sz="0" w:space="0" w:color="auto"/>
            <w:right w:val="none" w:sz="0" w:space="0" w:color="auto"/>
          </w:divBdr>
        </w:div>
        <w:div w:id="1183935383">
          <w:marLeft w:val="640"/>
          <w:marRight w:val="0"/>
          <w:marTop w:val="0"/>
          <w:marBottom w:val="0"/>
          <w:divBdr>
            <w:top w:val="none" w:sz="0" w:space="0" w:color="auto"/>
            <w:left w:val="none" w:sz="0" w:space="0" w:color="auto"/>
            <w:bottom w:val="none" w:sz="0" w:space="0" w:color="auto"/>
            <w:right w:val="none" w:sz="0" w:space="0" w:color="auto"/>
          </w:divBdr>
        </w:div>
        <w:div w:id="353967327">
          <w:marLeft w:val="640"/>
          <w:marRight w:val="0"/>
          <w:marTop w:val="0"/>
          <w:marBottom w:val="0"/>
          <w:divBdr>
            <w:top w:val="none" w:sz="0" w:space="0" w:color="auto"/>
            <w:left w:val="none" w:sz="0" w:space="0" w:color="auto"/>
            <w:bottom w:val="none" w:sz="0" w:space="0" w:color="auto"/>
            <w:right w:val="none" w:sz="0" w:space="0" w:color="auto"/>
          </w:divBdr>
        </w:div>
        <w:div w:id="914820252">
          <w:marLeft w:val="640"/>
          <w:marRight w:val="0"/>
          <w:marTop w:val="0"/>
          <w:marBottom w:val="0"/>
          <w:divBdr>
            <w:top w:val="none" w:sz="0" w:space="0" w:color="auto"/>
            <w:left w:val="none" w:sz="0" w:space="0" w:color="auto"/>
            <w:bottom w:val="none" w:sz="0" w:space="0" w:color="auto"/>
            <w:right w:val="none" w:sz="0" w:space="0" w:color="auto"/>
          </w:divBdr>
        </w:div>
        <w:div w:id="1513761525">
          <w:marLeft w:val="640"/>
          <w:marRight w:val="0"/>
          <w:marTop w:val="0"/>
          <w:marBottom w:val="0"/>
          <w:divBdr>
            <w:top w:val="none" w:sz="0" w:space="0" w:color="auto"/>
            <w:left w:val="none" w:sz="0" w:space="0" w:color="auto"/>
            <w:bottom w:val="none" w:sz="0" w:space="0" w:color="auto"/>
            <w:right w:val="none" w:sz="0" w:space="0" w:color="auto"/>
          </w:divBdr>
        </w:div>
        <w:div w:id="562718974">
          <w:marLeft w:val="640"/>
          <w:marRight w:val="0"/>
          <w:marTop w:val="0"/>
          <w:marBottom w:val="0"/>
          <w:divBdr>
            <w:top w:val="none" w:sz="0" w:space="0" w:color="auto"/>
            <w:left w:val="none" w:sz="0" w:space="0" w:color="auto"/>
            <w:bottom w:val="none" w:sz="0" w:space="0" w:color="auto"/>
            <w:right w:val="none" w:sz="0" w:space="0" w:color="auto"/>
          </w:divBdr>
        </w:div>
        <w:div w:id="155417879">
          <w:marLeft w:val="640"/>
          <w:marRight w:val="0"/>
          <w:marTop w:val="0"/>
          <w:marBottom w:val="0"/>
          <w:divBdr>
            <w:top w:val="none" w:sz="0" w:space="0" w:color="auto"/>
            <w:left w:val="none" w:sz="0" w:space="0" w:color="auto"/>
            <w:bottom w:val="none" w:sz="0" w:space="0" w:color="auto"/>
            <w:right w:val="none" w:sz="0" w:space="0" w:color="auto"/>
          </w:divBdr>
        </w:div>
        <w:div w:id="910042522">
          <w:marLeft w:val="640"/>
          <w:marRight w:val="0"/>
          <w:marTop w:val="0"/>
          <w:marBottom w:val="0"/>
          <w:divBdr>
            <w:top w:val="none" w:sz="0" w:space="0" w:color="auto"/>
            <w:left w:val="none" w:sz="0" w:space="0" w:color="auto"/>
            <w:bottom w:val="none" w:sz="0" w:space="0" w:color="auto"/>
            <w:right w:val="none" w:sz="0" w:space="0" w:color="auto"/>
          </w:divBdr>
        </w:div>
        <w:div w:id="1046442266">
          <w:marLeft w:val="640"/>
          <w:marRight w:val="0"/>
          <w:marTop w:val="0"/>
          <w:marBottom w:val="0"/>
          <w:divBdr>
            <w:top w:val="none" w:sz="0" w:space="0" w:color="auto"/>
            <w:left w:val="none" w:sz="0" w:space="0" w:color="auto"/>
            <w:bottom w:val="none" w:sz="0" w:space="0" w:color="auto"/>
            <w:right w:val="none" w:sz="0" w:space="0" w:color="auto"/>
          </w:divBdr>
        </w:div>
        <w:div w:id="1016615682">
          <w:marLeft w:val="640"/>
          <w:marRight w:val="0"/>
          <w:marTop w:val="0"/>
          <w:marBottom w:val="0"/>
          <w:divBdr>
            <w:top w:val="none" w:sz="0" w:space="0" w:color="auto"/>
            <w:left w:val="none" w:sz="0" w:space="0" w:color="auto"/>
            <w:bottom w:val="none" w:sz="0" w:space="0" w:color="auto"/>
            <w:right w:val="none" w:sz="0" w:space="0" w:color="auto"/>
          </w:divBdr>
        </w:div>
        <w:div w:id="1555195789">
          <w:marLeft w:val="640"/>
          <w:marRight w:val="0"/>
          <w:marTop w:val="0"/>
          <w:marBottom w:val="0"/>
          <w:divBdr>
            <w:top w:val="none" w:sz="0" w:space="0" w:color="auto"/>
            <w:left w:val="none" w:sz="0" w:space="0" w:color="auto"/>
            <w:bottom w:val="none" w:sz="0" w:space="0" w:color="auto"/>
            <w:right w:val="none" w:sz="0" w:space="0" w:color="auto"/>
          </w:divBdr>
        </w:div>
        <w:div w:id="80226358">
          <w:marLeft w:val="640"/>
          <w:marRight w:val="0"/>
          <w:marTop w:val="0"/>
          <w:marBottom w:val="0"/>
          <w:divBdr>
            <w:top w:val="none" w:sz="0" w:space="0" w:color="auto"/>
            <w:left w:val="none" w:sz="0" w:space="0" w:color="auto"/>
            <w:bottom w:val="none" w:sz="0" w:space="0" w:color="auto"/>
            <w:right w:val="none" w:sz="0" w:space="0" w:color="auto"/>
          </w:divBdr>
        </w:div>
        <w:div w:id="1914779435">
          <w:marLeft w:val="640"/>
          <w:marRight w:val="0"/>
          <w:marTop w:val="0"/>
          <w:marBottom w:val="0"/>
          <w:divBdr>
            <w:top w:val="none" w:sz="0" w:space="0" w:color="auto"/>
            <w:left w:val="none" w:sz="0" w:space="0" w:color="auto"/>
            <w:bottom w:val="none" w:sz="0" w:space="0" w:color="auto"/>
            <w:right w:val="none" w:sz="0" w:space="0" w:color="auto"/>
          </w:divBdr>
        </w:div>
        <w:div w:id="127017805">
          <w:marLeft w:val="640"/>
          <w:marRight w:val="0"/>
          <w:marTop w:val="0"/>
          <w:marBottom w:val="0"/>
          <w:divBdr>
            <w:top w:val="none" w:sz="0" w:space="0" w:color="auto"/>
            <w:left w:val="none" w:sz="0" w:space="0" w:color="auto"/>
            <w:bottom w:val="none" w:sz="0" w:space="0" w:color="auto"/>
            <w:right w:val="none" w:sz="0" w:space="0" w:color="auto"/>
          </w:divBdr>
        </w:div>
        <w:div w:id="1308125810">
          <w:marLeft w:val="640"/>
          <w:marRight w:val="0"/>
          <w:marTop w:val="0"/>
          <w:marBottom w:val="0"/>
          <w:divBdr>
            <w:top w:val="none" w:sz="0" w:space="0" w:color="auto"/>
            <w:left w:val="none" w:sz="0" w:space="0" w:color="auto"/>
            <w:bottom w:val="none" w:sz="0" w:space="0" w:color="auto"/>
            <w:right w:val="none" w:sz="0" w:space="0" w:color="auto"/>
          </w:divBdr>
        </w:div>
        <w:div w:id="645009565">
          <w:marLeft w:val="640"/>
          <w:marRight w:val="0"/>
          <w:marTop w:val="0"/>
          <w:marBottom w:val="0"/>
          <w:divBdr>
            <w:top w:val="none" w:sz="0" w:space="0" w:color="auto"/>
            <w:left w:val="none" w:sz="0" w:space="0" w:color="auto"/>
            <w:bottom w:val="none" w:sz="0" w:space="0" w:color="auto"/>
            <w:right w:val="none" w:sz="0" w:space="0" w:color="auto"/>
          </w:divBdr>
        </w:div>
        <w:div w:id="2018993402">
          <w:marLeft w:val="640"/>
          <w:marRight w:val="0"/>
          <w:marTop w:val="0"/>
          <w:marBottom w:val="0"/>
          <w:divBdr>
            <w:top w:val="none" w:sz="0" w:space="0" w:color="auto"/>
            <w:left w:val="none" w:sz="0" w:space="0" w:color="auto"/>
            <w:bottom w:val="none" w:sz="0" w:space="0" w:color="auto"/>
            <w:right w:val="none" w:sz="0" w:space="0" w:color="auto"/>
          </w:divBdr>
        </w:div>
        <w:div w:id="561019373">
          <w:marLeft w:val="640"/>
          <w:marRight w:val="0"/>
          <w:marTop w:val="0"/>
          <w:marBottom w:val="0"/>
          <w:divBdr>
            <w:top w:val="none" w:sz="0" w:space="0" w:color="auto"/>
            <w:left w:val="none" w:sz="0" w:space="0" w:color="auto"/>
            <w:bottom w:val="none" w:sz="0" w:space="0" w:color="auto"/>
            <w:right w:val="none" w:sz="0" w:space="0" w:color="auto"/>
          </w:divBdr>
        </w:div>
        <w:div w:id="671878276">
          <w:marLeft w:val="640"/>
          <w:marRight w:val="0"/>
          <w:marTop w:val="0"/>
          <w:marBottom w:val="0"/>
          <w:divBdr>
            <w:top w:val="none" w:sz="0" w:space="0" w:color="auto"/>
            <w:left w:val="none" w:sz="0" w:space="0" w:color="auto"/>
            <w:bottom w:val="none" w:sz="0" w:space="0" w:color="auto"/>
            <w:right w:val="none" w:sz="0" w:space="0" w:color="auto"/>
          </w:divBdr>
        </w:div>
        <w:div w:id="10380809">
          <w:marLeft w:val="640"/>
          <w:marRight w:val="0"/>
          <w:marTop w:val="0"/>
          <w:marBottom w:val="0"/>
          <w:divBdr>
            <w:top w:val="none" w:sz="0" w:space="0" w:color="auto"/>
            <w:left w:val="none" w:sz="0" w:space="0" w:color="auto"/>
            <w:bottom w:val="none" w:sz="0" w:space="0" w:color="auto"/>
            <w:right w:val="none" w:sz="0" w:space="0" w:color="auto"/>
          </w:divBdr>
        </w:div>
        <w:div w:id="208885822">
          <w:marLeft w:val="640"/>
          <w:marRight w:val="0"/>
          <w:marTop w:val="0"/>
          <w:marBottom w:val="0"/>
          <w:divBdr>
            <w:top w:val="none" w:sz="0" w:space="0" w:color="auto"/>
            <w:left w:val="none" w:sz="0" w:space="0" w:color="auto"/>
            <w:bottom w:val="none" w:sz="0" w:space="0" w:color="auto"/>
            <w:right w:val="none" w:sz="0" w:space="0" w:color="auto"/>
          </w:divBdr>
        </w:div>
        <w:div w:id="1257060847">
          <w:marLeft w:val="640"/>
          <w:marRight w:val="0"/>
          <w:marTop w:val="0"/>
          <w:marBottom w:val="0"/>
          <w:divBdr>
            <w:top w:val="none" w:sz="0" w:space="0" w:color="auto"/>
            <w:left w:val="none" w:sz="0" w:space="0" w:color="auto"/>
            <w:bottom w:val="none" w:sz="0" w:space="0" w:color="auto"/>
            <w:right w:val="none" w:sz="0" w:space="0" w:color="auto"/>
          </w:divBdr>
        </w:div>
        <w:div w:id="398090109">
          <w:marLeft w:val="640"/>
          <w:marRight w:val="0"/>
          <w:marTop w:val="0"/>
          <w:marBottom w:val="0"/>
          <w:divBdr>
            <w:top w:val="none" w:sz="0" w:space="0" w:color="auto"/>
            <w:left w:val="none" w:sz="0" w:space="0" w:color="auto"/>
            <w:bottom w:val="none" w:sz="0" w:space="0" w:color="auto"/>
            <w:right w:val="none" w:sz="0" w:space="0" w:color="auto"/>
          </w:divBdr>
        </w:div>
        <w:div w:id="1056244132">
          <w:marLeft w:val="640"/>
          <w:marRight w:val="0"/>
          <w:marTop w:val="0"/>
          <w:marBottom w:val="0"/>
          <w:divBdr>
            <w:top w:val="none" w:sz="0" w:space="0" w:color="auto"/>
            <w:left w:val="none" w:sz="0" w:space="0" w:color="auto"/>
            <w:bottom w:val="none" w:sz="0" w:space="0" w:color="auto"/>
            <w:right w:val="none" w:sz="0" w:space="0" w:color="auto"/>
          </w:divBdr>
        </w:div>
        <w:div w:id="1360623991">
          <w:marLeft w:val="640"/>
          <w:marRight w:val="0"/>
          <w:marTop w:val="0"/>
          <w:marBottom w:val="0"/>
          <w:divBdr>
            <w:top w:val="none" w:sz="0" w:space="0" w:color="auto"/>
            <w:left w:val="none" w:sz="0" w:space="0" w:color="auto"/>
            <w:bottom w:val="none" w:sz="0" w:space="0" w:color="auto"/>
            <w:right w:val="none" w:sz="0" w:space="0" w:color="auto"/>
          </w:divBdr>
        </w:div>
        <w:div w:id="1770855822">
          <w:marLeft w:val="640"/>
          <w:marRight w:val="0"/>
          <w:marTop w:val="0"/>
          <w:marBottom w:val="0"/>
          <w:divBdr>
            <w:top w:val="none" w:sz="0" w:space="0" w:color="auto"/>
            <w:left w:val="none" w:sz="0" w:space="0" w:color="auto"/>
            <w:bottom w:val="none" w:sz="0" w:space="0" w:color="auto"/>
            <w:right w:val="none" w:sz="0" w:space="0" w:color="auto"/>
          </w:divBdr>
        </w:div>
        <w:div w:id="1435173413">
          <w:marLeft w:val="640"/>
          <w:marRight w:val="0"/>
          <w:marTop w:val="0"/>
          <w:marBottom w:val="0"/>
          <w:divBdr>
            <w:top w:val="none" w:sz="0" w:space="0" w:color="auto"/>
            <w:left w:val="none" w:sz="0" w:space="0" w:color="auto"/>
            <w:bottom w:val="none" w:sz="0" w:space="0" w:color="auto"/>
            <w:right w:val="none" w:sz="0" w:space="0" w:color="auto"/>
          </w:divBdr>
        </w:div>
        <w:div w:id="1166745266">
          <w:marLeft w:val="640"/>
          <w:marRight w:val="0"/>
          <w:marTop w:val="0"/>
          <w:marBottom w:val="0"/>
          <w:divBdr>
            <w:top w:val="none" w:sz="0" w:space="0" w:color="auto"/>
            <w:left w:val="none" w:sz="0" w:space="0" w:color="auto"/>
            <w:bottom w:val="none" w:sz="0" w:space="0" w:color="auto"/>
            <w:right w:val="none" w:sz="0" w:space="0" w:color="auto"/>
          </w:divBdr>
        </w:div>
        <w:div w:id="889682140">
          <w:marLeft w:val="640"/>
          <w:marRight w:val="0"/>
          <w:marTop w:val="0"/>
          <w:marBottom w:val="0"/>
          <w:divBdr>
            <w:top w:val="none" w:sz="0" w:space="0" w:color="auto"/>
            <w:left w:val="none" w:sz="0" w:space="0" w:color="auto"/>
            <w:bottom w:val="none" w:sz="0" w:space="0" w:color="auto"/>
            <w:right w:val="none" w:sz="0" w:space="0" w:color="auto"/>
          </w:divBdr>
        </w:div>
        <w:div w:id="301347357">
          <w:marLeft w:val="640"/>
          <w:marRight w:val="0"/>
          <w:marTop w:val="0"/>
          <w:marBottom w:val="0"/>
          <w:divBdr>
            <w:top w:val="none" w:sz="0" w:space="0" w:color="auto"/>
            <w:left w:val="none" w:sz="0" w:space="0" w:color="auto"/>
            <w:bottom w:val="none" w:sz="0" w:space="0" w:color="auto"/>
            <w:right w:val="none" w:sz="0" w:space="0" w:color="auto"/>
          </w:divBdr>
        </w:div>
        <w:div w:id="1529371764">
          <w:marLeft w:val="640"/>
          <w:marRight w:val="0"/>
          <w:marTop w:val="0"/>
          <w:marBottom w:val="0"/>
          <w:divBdr>
            <w:top w:val="none" w:sz="0" w:space="0" w:color="auto"/>
            <w:left w:val="none" w:sz="0" w:space="0" w:color="auto"/>
            <w:bottom w:val="none" w:sz="0" w:space="0" w:color="auto"/>
            <w:right w:val="none" w:sz="0" w:space="0" w:color="auto"/>
          </w:divBdr>
        </w:div>
        <w:div w:id="1442186769">
          <w:marLeft w:val="640"/>
          <w:marRight w:val="0"/>
          <w:marTop w:val="0"/>
          <w:marBottom w:val="0"/>
          <w:divBdr>
            <w:top w:val="none" w:sz="0" w:space="0" w:color="auto"/>
            <w:left w:val="none" w:sz="0" w:space="0" w:color="auto"/>
            <w:bottom w:val="none" w:sz="0" w:space="0" w:color="auto"/>
            <w:right w:val="none" w:sz="0" w:space="0" w:color="auto"/>
          </w:divBdr>
        </w:div>
        <w:div w:id="1595437010">
          <w:marLeft w:val="640"/>
          <w:marRight w:val="0"/>
          <w:marTop w:val="0"/>
          <w:marBottom w:val="0"/>
          <w:divBdr>
            <w:top w:val="none" w:sz="0" w:space="0" w:color="auto"/>
            <w:left w:val="none" w:sz="0" w:space="0" w:color="auto"/>
            <w:bottom w:val="none" w:sz="0" w:space="0" w:color="auto"/>
            <w:right w:val="none" w:sz="0" w:space="0" w:color="auto"/>
          </w:divBdr>
        </w:div>
        <w:div w:id="452403016">
          <w:marLeft w:val="640"/>
          <w:marRight w:val="0"/>
          <w:marTop w:val="0"/>
          <w:marBottom w:val="0"/>
          <w:divBdr>
            <w:top w:val="none" w:sz="0" w:space="0" w:color="auto"/>
            <w:left w:val="none" w:sz="0" w:space="0" w:color="auto"/>
            <w:bottom w:val="none" w:sz="0" w:space="0" w:color="auto"/>
            <w:right w:val="none" w:sz="0" w:space="0" w:color="auto"/>
          </w:divBdr>
        </w:div>
        <w:div w:id="1262683988">
          <w:marLeft w:val="640"/>
          <w:marRight w:val="0"/>
          <w:marTop w:val="0"/>
          <w:marBottom w:val="0"/>
          <w:divBdr>
            <w:top w:val="none" w:sz="0" w:space="0" w:color="auto"/>
            <w:left w:val="none" w:sz="0" w:space="0" w:color="auto"/>
            <w:bottom w:val="none" w:sz="0" w:space="0" w:color="auto"/>
            <w:right w:val="none" w:sz="0" w:space="0" w:color="auto"/>
          </w:divBdr>
        </w:div>
        <w:div w:id="1190607096">
          <w:marLeft w:val="640"/>
          <w:marRight w:val="0"/>
          <w:marTop w:val="0"/>
          <w:marBottom w:val="0"/>
          <w:divBdr>
            <w:top w:val="none" w:sz="0" w:space="0" w:color="auto"/>
            <w:left w:val="none" w:sz="0" w:space="0" w:color="auto"/>
            <w:bottom w:val="none" w:sz="0" w:space="0" w:color="auto"/>
            <w:right w:val="none" w:sz="0" w:space="0" w:color="auto"/>
          </w:divBdr>
        </w:div>
        <w:div w:id="1512645039">
          <w:marLeft w:val="640"/>
          <w:marRight w:val="0"/>
          <w:marTop w:val="0"/>
          <w:marBottom w:val="0"/>
          <w:divBdr>
            <w:top w:val="none" w:sz="0" w:space="0" w:color="auto"/>
            <w:left w:val="none" w:sz="0" w:space="0" w:color="auto"/>
            <w:bottom w:val="none" w:sz="0" w:space="0" w:color="auto"/>
            <w:right w:val="none" w:sz="0" w:space="0" w:color="auto"/>
          </w:divBdr>
        </w:div>
        <w:div w:id="266810171">
          <w:marLeft w:val="640"/>
          <w:marRight w:val="0"/>
          <w:marTop w:val="0"/>
          <w:marBottom w:val="0"/>
          <w:divBdr>
            <w:top w:val="none" w:sz="0" w:space="0" w:color="auto"/>
            <w:left w:val="none" w:sz="0" w:space="0" w:color="auto"/>
            <w:bottom w:val="none" w:sz="0" w:space="0" w:color="auto"/>
            <w:right w:val="none" w:sz="0" w:space="0" w:color="auto"/>
          </w:divBdr>
        </w:div>
        <w:div w:id="845747802">
          <w:marLeft w:val="640"/>
          <w:marRight w:val="0"/>
          <w:marTop w:val="0"/>
          <w:marBottom w:val="0"/>
          <w:divBdr>
            <w:top w:val="none" w:sz="0" w:space="0" w:color="auto"/>
            <w:left w:val="none" w:sz="0" w:space="0" w:color="auto"/>
            <w:bottom w:val="none" w:sz="0" w:space="0" w:color="auto"/>
            <w:right w:val="none" w:sz="0" w:space="0" w:color="auto"/>
          </w:divBdr>
        </w:div>
        <w:div w:id="127285135">
          <w:marLeft w:val="640"/>
          <w:marRight w:val="0"/>
          <w:marTop w:val="0"/>
          <w:marBottom w:val="0"/>
          <w:divBdr>
            <w:top w:val="none" w:sz="0" w:space="0" w:color="auto"/>
            <w:left w:val="none" w:sz="0" w:space="0" w:color="auto"/>
            <w:bottom w:val="none" w:sz="0" w:space="0" w:color="auto"/>
            <w:right w:val="none" w:sz="0" w:space="0" w:color="auto"/>
          </w:divBdr>
        </w:div>
        <w:div w:id="1377003293">
          <w:marLeft w:val="640"/>
          <w:marRight w:val="0"/>
          <w:marTop w:val="0"/>
          <w:marBottom w:val="0"/>
          <w:divBdr>
            <w:top w:val="none" w:sz="0" w:space="0" w:color="auto"/>
            <w:left w:val="none" w:sz="0" w:space="0" w:color="auto"/>
            <w:bottom w:val="none" w:sz="0" w:space="0" w:color="auto"/>
            <w:right w:val="none" w:sz="0" w:space="0" w:color="auto"/>
          </w:divBdr>
        </w:div>
        <w:div w:id="1427727595">
          <w:marLeft w:val="640"/>
          <w:marRight w:val="0"/>
          <w:marTop w:val="0"/>
          <w:marBottom w:val="0"/>
          <w:divBdr>
            <w:top w:val="none" w:sz="0" w:space="0" w:color="auto"/>
            <w:left w:val="none" w:sz="0" w:space="0" w:color="auto"/>
            <w:bottom w:val="none" w:sz="0" w:space="0" w:color="auto"/>
            <w:right w:val="none" w:sz="0" w:space="0" w:color="auto"/>
          </w:divBdr>
        </w:div>
        <w:div w:id="1548109245">
          <w:marLeft w:val="640"/>
          <w:marRight w:val="0"/>
          <w:marTop w:val="0"/>
          <w:marBottom w:val="0"/>
          <w:divBdr>
            <w:top w:val="none" w:sz="0" w:space="0" w:color="auto"/>
            <w:left w:val="none" w:sz="0" w:space="0" w:color="auto"/>
            <w:bottom w:val="none" w:sz="0" w:space="0" w:color="auto"/>
            <w:right w:val="none" w:sz="0" w:space="0" w:color="auto"/>
          </w:divBdr>
        </w:div>
        <w:div w:id="1698580206">
          <w:marLeft w:val="640"/>
          <w:marRight w:val="0"/>
          <w:marTop w:val="0"/>
          <w:marBottom w:val="0"/>
          <w:divBdr>
            <w:top w:val="none" w:sz="0" w:space="0" w:color="auto"/>
            <w:left w:val="none" w:sz="0" w:space="0" w:color="auto"/>
            <w:bottom w:val="none" w:sz="0" w:space="0" w:color="auto"/>
            <w:right w:val="none" w:sz="0" w:space="0" w:color="auto"/>
          </w:divBdr>
        </w:div>
        <w:div w:id="472717450">
          <w:marLeft w:val="640"/>
          <w:marRight w:val="0"/>
          <w:marTop w:val="0"/>
          <w:marBottom w:val="0"/>
          <w:divBdr>
            <w:top w:val="none" w:sz="0" w:space="0" w:color="auto"/>
            <w:left w:val="none" w:sz="0" w:space="0" w:color="auto"/>
            <w:bottom w:val="none" w:sz="0" w:space="0" w:color="auto"/>
            <w:right w:val="none" w:sz="0" w:space="0" w:color="auto"/>
          </w:divBdr>
        </w:div>
        <w:div w:id="963077109">
          <w:marLeft w:val="640"/>
          <w:marRight w:val="0"/>
          <w:marTop w:val="0"/>
          <w:marBottom w:val="0"/>
          <w:divBdr>
            <w:top w:val="none" w:sz="0" w:space="0" w:color="auto"/>
            <w:left w:val="none" w:sz="0" w:space="0" w:color="auto"/>
            <w:bottom w:val="none" w:sz="0" w:space="0" w:color="auto"/>
            <w:right w:val="none" w:sz="0" w:space="0" w:color="auto"/>
          </w:divBdr>
        </w:div>
        <w:div w:id="426081270">
          <w:marLeft w:val="640"/>
          <w:marRight w:val="0"/>
          <w:marTop w:val="0"/>
          <w:marBottom w:val="0"/>
          <w:divBdr>
            <w:top w:val="none" w:sz="0" w:space="0" w:color="auto"/>
            <w:left w:val="none" w:sz="0" w:space="0" w:color="auto"/>
            <w:bottom w:val="none" w:sz="0" w:space="0" w:color="auto"/>
            <w:right w:val="none" w:sz="0" w:space="0" w:color="auto"/>
          </w:divBdr>
        </w:div>
        <w:div w:id="972712535">
          <w:marLeft w:val="640"/>
          <w:marRight w:val="0"/>
          <w:marTop w:val="0"/>
          <w:marBottom w:val="0"/>
          <w:divBdr>
            <w:top w:val="none" w:sz="0" w:space="0" w:color="auto"/>
            <w:left w:val="none" w:sz="0" w:space="0" w:color="auto"/>
            <w:bottom w:val="none" w:sz="0" w:space="0" w:color="auto"/>
            <w:right w:val="none" w:sz="0" w:space="0" w:color="auto"/>
          </w:divBdr>
        </w:div>
        <w:div w:id="332530787">
          <w:marLeft w:val="640"/>
          <w:marRight w:val="0"/>
          <w:marTop w:val="0"/>
          <w:marBottom w:val="0"/>
          <w:divBdr>
            <w:top w:val="none" w:sz="0" w:space="0" w:color="auto"/>
            <w:left w:val="none" w:sz="0" w:space="0" w:color="auto"/>
            <w:bottom w:val="none" w:sz="0" w:space="0" w:color="auto"/>
            <w:right w:val="none" w:sz="0" w:space="0" w:color="auto"/>
          </w:divBdr>
        </w:div>
        <w:div w:id="278726174">
          <w:marLeft w:val="640"/>
          <w:marRight w:val="0"/>
          <w:marTop w:val="0"/>
          <w:marBottom w:val="0"/>
          <w:divBdr>
            <w:top w:val="none" w:sz="0" w:space="0" w:color="auto"/>
            <w:left w:val="none" w:sz="0" w:space="0" w:color="auto"/>
            <w:bottom w:val="none" w:sz="0" w:space="0" w:color="auto"/>
            <w:right w:val="none" w:sz="0" w:space="0" w:color="auto"/>
          </w:divBdr>
        </w:div>
        <w:div w:id="1910575570">
          <w:marLeft w:val="640"/>
          <w:marRight w:val="0"/>
          <w:marTop w:val="0"/>
          <w:marBottom w:val="0"/>
          <w:divBdr>
            <w:top w:val="none" w:sz="0" w:space="0" w:color="auto"/>
            <w:left w:val="none" w:sz="0" w:space="0" w:color="auto"/>
            <w:bottom w:val="none" w:sz="0" w:space="0" w:color="auto"/>
            <w:right w:val="none" w:sz="0" w:space="0" w:color="auto"/>
          </w:divBdr>
        </w:div>
        <w:div w:id="1568297988">
          <w:marLeft w:val="640"/>
          <w:marRight w:val="0"/>
          <w:marTop w:val="0"/>
          <w:marBottom w:val="0"/>
          <w:divBdr>
            <w:top w:val="none" w:sz="0" w:space="0" w:color="auto"/>
            <w:left w:val="none" w:sz="0" w:space="0" w:color="auto"/>
            <w:bottom w:val="none" w:sz="0" w:space="0" w:color="auto"/>
            <w:right w:val="none" w:sz="0" w:space="0" w:color="auto"/>
          </w:divBdr>
        </w:div>
        <w:div w:id="1014695817">
          <w:marLeft w:val="640"/>
          <w:marRight w:val="0"/>
          <w:marTop w:val="0"/>
          <w:marBottom w:val="0"/>
          <w:divBdr>
            <w:top w:val="none" w:sz="0" w:space="0" w:color="auto"/>
            <w:left w:val="none" w:sz="0" w:space="0" w:color="auto"/>
            <w:bottom w:val="none" w:sz="0" w:space="0" w:color="auto"/>
            <w:right w:val="none" w:sz="0" w:space="0" w:color="auto"/>
          </w:divBdr>
        </w:div>
        <w:div w:id="1866942168">
          <w:marLeft w:val="640"/>
          <w:marRight w:val="0"/>
          <w:marTop w:val="0"/>
          <w:marBottom w:val="0"/>
          <w:divBdr>
            <w:top w:val="none" w:sz="0" w:space="0" w:color="auto"/>
            <w:left w:val="none" w:sz="0" w:space="0" w:color="auto"/>
            <w:bottom w:val="none" w:sz="0" w:space="0" w:color="auto"/>
            <w:right w:val="none" w:sz="0" w:space="0" w:color="auto"/>
          </w:divBdr>
        </w:div>
        <w:div w:id="1686781043">
          <w:marLeft w:val="640"/>
          <w:marRight w:val="0"/>
          <w:marTop w:val="0"/>
          <w:marBottom w:val="0"/>
          <w:divBdr>
            <w:top w:val="none" w:sz="0" w:space="0" w:color="auto"/>
            <w:left w:val="none" w:sz="0" w:space="0" w:color="auto"/>
            <w:bottom w:val="none" w:sz="0" w:space="0" w:color="auto"/>
            <w:right w:val="none" w:sz="0" w:space="0" w:color="auto"/>
          </w:divBdr>
        </w:div>
        <w:div w:id="626667983">
          <w:marLeft w:val="640"/>
          <w:marRight w:val="0"/>
          <w:marTop w:val="0"/>
          <w:marBottom w:val="0"/>
          <w:divBdr>
            <w:top w:val="none" w:sz="0" w:space="0" w:color="auto"/>
            <w:left w:val="none" w:sz="0" w:space="0" w:color="auto"/>
            <w:bottom w:val="none" w:sz="0" w:space="0" w:color="auto"/>
            <w:right w:val="none" w:sz="0" w:space="0" w:color="auto"/>
          </w:divBdr>
        </w:div>
        <w:div w:id="182519065">
          <w:marLeft w:val="640"/>
          <w:marRight w:val="0"/>
          <w:marTop w:val="0"/>
          <w:marBottom w:val="0"/>
          <w:divBdr>
            <w:top w:val="none" w:sz="0" w:space="0" w:color="auto"/>
            <w:left w:val="none" w:sz="0" w:space="0" w:color="auto"/>
            <w:bottom w:val="none" w:sz="0" w:space="0" w:color="auto"/>
            <w:right w:val="none" w:sz="0" w:space="0" w:color="auto"/>
          </w:divBdr>
        </w:div>
        <w:div w:id="1327632855">
          <w:marLeft w:val="640"/>
          <w:marRight w:val="0"/>
          <w:marTop w:val="0"/>
          <w:marBottom w:val="0"/>
          <w:divBdr>
            <w:top w:val="none" w:sz="0" w:space="0" w:color="auto"/>
            <w:left w:val="none" w:sz="0" w:space="0" w:color="auto"/>
            <w:bottom w:val="none" w:sz="0" w:space="0" w:color="auto"/>
            <w:right w:val="none" w:sz="0" w:space="0" w:color="auto"/>
          </w:divBdr>
        </w:div>
        <w:div w:id="1293709082">
          <w:marLeft w:val="640"/>
          <w:marRight w:val="0"/>
          <w:marTop w:val="0"/>
          <w:marBottom w:val="0"/>
          <w:divBdr>
            <w:top w:val="none" w:sz="0" w:space="0" w:color="auto"/>
            <w:left w:val="none" w:sz="0" w:space="0" w:color="auto"/>
            <w:bottom w:val="none" w:sz="0" w:space="0" w:color="auto"/>
            <w:right w:val="none" w:sz="0" w:space="0" w:color="auto"/>
          </w:divBdr>
        </w:div>
        <w:div w:id="857500672">
          <w:marLeft w:val="640"/>
          <w:marRight w:val="0"/>
          <w:marTop w:val="0"/>
          <w:marBottom w:val="0"/>
          <w:divBdr>
            <w:top w:val="none" w:sz="0" w:space="0" w:color="auto"/>
            <w:left w:val="none" w:sz="0" w:space="0" w:color="auto"/>
            <w:bottom w:val="none" w:sz="0" w:space="0" w:color="auto"/>
            <w:right w:val="none" w:sz="0" w:space="0" w:color="auto"/>
          </w:divBdr>
        </w:div>
        <w:div w:id="1365668561">
          <w:marLeft w:val="640"/>
          <w:marRight w:val="0"/>
          <w:marTop w:val="0"/>
          <w:marBottom w:val="0"/>
          <w:divBdr>
            <w:top w:val="none" w:sz="0" w:space="0" w:color="auto"/>
            <w:left w:val="none" w:sz="0" w:space="0" w:color="auto"/>
            <w:bottom w:val="none" w:sz="0" w:space="0" w:color="auto"/>
            <w:right w:val="none" w:sz="0" w:space="0" w:color="auto"/>
          </w:divBdr>
        </w:div>
        <w:div w:id="1689136887">
          <w:marLeft w:val="640"/>
          <w:marRight w:val="0"/>
          <w:marTop w:val="0"/>
          <w:marBottom w:val="0"/>
          <w:divBdr>
            <w:top w:val="none" w:sz="0" w:space="0" w:color="auto"/>
            <w:left w:val="none" w:sz="0" w:space="0" w:color="auto"/>
            <w:bottom w:val="none" w:sz="0" w:space="0" w:color="auto"/>
            <w:right w:val="none" w:sz="0" w:space="0" w:color="auto"/>
          </w:divBdr>
        </w:div>
        <w:div w:id="232470928">
          <w:marLeft w:val="640"/>
          <w:marRight w:val="0"/>
          <w:marTop w:val="0"/>
          <w:marBottom w:val="0"/>
          <w:divBdr>
            <w:top w:val="none" w:sz="0" w:space="0" w:color="auto"/>
            <w:left w:val="none" w:sz="0" w:space="0" w:color="auto"/>
            <w:bottom w:val="none" w:sz="0" w:space="0" w:color="auto"/>
            <w:right w:val="none" w:sz="0" w:space="0" w:color="auto"/>
          </w:divBdr>
        </w:div>
        <w:div w:id="300232338">
          <w:marLeft w:val="640"/>
          <w:marRight w:val="0"/>
          <w:marTop w:val="0"/>
          <w:marBottom w:val="0"/>
          <w:divBdr>
            <w:top w:val="none" w:sz="0" w:space="0" w:color="auto"/>
            <w:left w:val="none" w:sz="0" w:space="0" w:color="auto"/>
            <w:bottom w:val="none" w:sz="0" w:space="0" w:color="auto"/>
            <w:right w:val="none" w:sz="0" w:space="0" w:color="auto"/>
          </w:divBdr>
        </w:div>
        <w:div w:id="868757677">
          <w:marLeft w:val="640"/>
          <w:marRight w:val="0"/>
          <w:marTop w:val="0"/>
          <w:marBottom w:val="0"/>
          <w:divBdr>
            <w:top w:val="none" w:sz="0" w:space="0" w:color="auto"/>
            <w:left w:val="none" w:sz="0" w:space="0" w:color="auto"/>
            <w:bottom w:val="none" w:sz="0" w:space="0" w:color="auto"/>
            <w:right w:val="none" w:sz="0" w:space="0" w:color="auto"/>
          </w:divBdr>
        </w:div>
        <w:div w:id="776212761">
          <w:marLeft w:val="640"/>
          <w:marRight w:val="0"/>
          <w:marTop w:val="0"/>
          <w:marBottom w:val="0"/>
          <w:divBdr>
            <w:top w:val="none" w:sz="0" w:space="0" w:color="auto"/>
            <w:left w:val="none" w:sz="0" w:space="0" w:color="auto"/>
            <w:bottom w:val="none" w:sz="0" w:space="0" w:color="auto"/>
            <w:right w:val="none" w:sz="0" w:space="0" w:color="auto"/>
          </w:divBdr>
        </w:div>
        <w:div w:id="1926376185">
          <w:marLeft w:val="640"/>
          <w:marRight w:val="0"/>
          <w:marTop w:val="0"/>
          <w:marBottom w:val="0"/>
          <w:divBdr>
            <w:top w:val="none" w:sz="0" w:space="0" w:color="auto"/>
            <w:left w:val="none" w:sz="0" w:space="0" w:color="auto"/>
            <w:bottom w:val="none" w:sz="0" w:space="0" w:color="auto"/>
            <w:right w:val="none" w:sz="0" w:space="0" w:color="auto"/>
          </w:divBdr>
        </w:div>
        <w:div w:id="1748263121">
          <w:marLeft w:val="640"/>
          <w:marRight w:val="0"/>
          <w:marTop w:val="0"/>
          <w:marBottom w:val="0"/>
          <w:divBdr>
            <w:top w:val="none" w:sz="0" w:space="0" w:color="auto"/>
            <w:left w:val="none" w:sz="0" w:space="0" w:color="auto"/>
            <w:bottom w:val="none" w:sz="0" w:space="0" w:color="auto"/>
            <w:right w:val="none" w:sz="0" w:space="0" w:color="auto"/>
          </w:divBdr>
        </w:div>
        <w:div w:id="92021737">
          <w:marLeft w:val="640"/>
          <w:marRight w:val="0"/>
          <w:marTop w:val="0"/>
          <w:marBottom w:val="0"/>
          <w:divBdr>
            <w:top w:val="none" w:sz="0" w:space="0" w:color="auto"/>
            <w:left w:val="none" w:sz="0" w:space="0" w:color="auto"/>
            <w:bottom w:val="none" w:sz="0" w:space="0" w:color="auto"/>
            <w:right w:val="none" w:sz="0" w:space="0" w:color="auto"/>
          </w:divBdr>
        </w:div>
        <w:div w:id="1933200849">
          <w:marLeft w:val="640"/>
          <w:marRight w:val="0"/>
          <w:marTop w:val="0"/>
          <w:marBottom w:val="0"/>
          <w:divBdr>
            <w:top w:val="none" w:sz="0" w:space="0" w:color="auto"/>
            <w:left w:val="none" w:sz="0" w:space="0" w:color="auto"/>
            <w:bottom w:val="none" w:sz="0" w:space="0" w:color="auto"/>
            <w:right w:val="none" w:sz="0" w:space="0" w:color="auto"/>
          </w:divBdr>
        </w:div>
        <w:div w:id="1190485713">
          <w:marLeft w:val="640"/>
          <w:marRight w:val="0"/>
          <w:marTop w:val="0"/>
          <w:marBottom w:val="0"/>
          <w:divBdr>
            <w:top w:val="none" w:sz="0" w:space="0" w:color="auto"/>
            <w:left w:val="none" w:sz="0" w:space="0" w:color="auto"/>
            <w:bottom w:val="none" w:sz="0" w:space="0" w:color="auto"/>
            <w:right w:val="none" w:sz="0" w:space="0" w:color="auto"/>
          </w:divBdr>
        </w:div>
        <w:div w:id="2126847696">
          <w:marLeft w:val="640"/>
          <w:marRight w:val="0"/>
          <w:marTop w:val="0"/>
          <w:marBottom w:val="0"/>
          <w:divBdr>
            <w:top w:val="none" w:sz="0" w:space="0" w:color="auto"/>
            <w:left w:val="none" w:sz="0" w:space="0" w:color="auto"/>
            <w:bottom w:val="none" w:sz="0" w:space="0" w:color="auto"/>
            <w:right w:val="none" w:sz="0" w:space="0" w:color="auto"/>
          </w:divBdr>
        </w:div>
        <w:div w:id="2012751396">
          <w:marLeft w:val="640"/>
          <w:marRight w:val="0"/>
          <w:marTop w:val="0"/>
          <w:marBottom w:val="0"/>
          <w:divBdr>
            <w:top w:val="none" w:sz="0" w:space="0" w:color="auto"/>
            <w:left w:val="none" w:sz="0" w:space="0" w:color="auto"/>
            <w:bottom w:val="none" w:sz="0" w:space="0" w:color="auto"/>
            <w:right w:val="none" w:sz="0" w:space="0" w:color="auto"/>
          </w:divBdr>
        </w:div>
        <w:div w:id="1016268529">
          <w:marLeft w:val="640"/>
          <w:marRight w:val="0"/>
          <w:marTop w:val="0"/>
          <w:marBottom w:val="0"/>
          <w:divBdr>
            <w:top w:val="none" w:sz="0" w:space="0" w:color="auto"/>
            <w:left w:val="none" w:sz="0" w:space="0" w:color="auto"/>
            <w:bottom w:val="none" w:sz="0" w:space="0" w:color="auto"/>
            <w:right w:val="none" w:sz="0" w:space="0" w:color="auto"/>
          </w:divBdr>
        </w:div>
        <w:div w:id="162206720">
          <w:marLeft w:val="640"/>
          <w:marRight w:val="0"/>
          <w:marTop w:val="0"/>
          <w:marBottom w:val="0"/>
          <w:divBdr>
            <w:top w:val="none" w:sz="0" w:space="0" w:color="auto"/>
            <w:left w:val="none" w:sz="0" w:space="0" w:color="auto"/>
            <w:bottom w:val="none" w:sz="0" w:space="0" w:color="auto"/>
            <w:right w:val="none" w:sz="0" w:space="0" w:color="auto"/>
          </w:divBdr>
        </w:div>
        <w:div w:id="2034919803">
          <w:marLeft w:val="640"/>
          <w:marRight w:val="0"/>
          <w:marTop w:val="0"/>
          <w:marBottom w:val="0"/>
          <w:divBdr>
            <w:top w:val="none" w:sz="0" w:space="0" w:color="auto"/>
            <w:left w:val="none" w:sz="0" w:space="0" w:color="auto"/>
            <w:bottom w:val="none" w:sz="0" w:space="0" w:color="auto"/>
            <w:right w:val="none" w:sz="0" w:space="0" w:color="auto"/>
          </w:divBdr>
        </w:div>
        <w:div w:id="1490098742">
          <w:marLeft w:val="640"/>
          <w:marRight w:val="0"/>
          <w:marTop w:val="0"/>
          <w:marBottom w:val="0"/>
          <w:divBdr>
            <w:top w:val="none" w:sz="0" w:space="0" w:color="auto"/>
            <w:left w:val="none" w:sz="0" w:space="0" w:color="auto"/>
            <w:bottom w:val="none" w:sz="0" w:space="0" w:color="auto"/>
            <w:right w:val="none" w:sz="0" w:space="0" w:color="auto"/>
          </w:divBdr>
        </w:div>
        <w:div w:id="145629981">
          <w:marLeft w:val="640"/>
          <w:marRight w:val="0"/>
          <w:marTop w:val="0"/>
          <w:marBottom w:val="0"/>
          <w:divBdr>
            <w:top w:val="none" w:sz="0" w:space="0" w:color="auto"/>
            <w:left w:val="none" w:sz="0" w:space="0" w:color="auto"/>
            <w:bottom w:val="none" w:sz="0" w:space="0" w:color="auto"/>
            <w:right w:val="none" w:sz="0" w:space="0" w:color="auto"/>
          </w:divBdr>
        </w:div>
        <w:div w:id="2107386524">
          <w:marLeft w:val="640"/>
          <w:marRight w:val="0"/>
          <w:marTop w:val="0"/>
          <w:marBottom w:val="0"/>
          <w:divBdr>
            <w:top w:val="none" w:sz="0" w:space="0" w:color="auto"/>
            <w:left w:val="none" w:sz="0" w:space="0" w:color="auto"/>
            <w:bottom w:val="none" w:sz="0" w:space="0" w:color="auto"/>
            <w:right w:val="none" w:sz="0" w:space="0" w:color="auto"/>
          </w:divBdr>
        </w:div>
        <w:div w:id="1808014282">
          <w:marLeft w:val="640"/>
          <w:marRight w:val="0"/>
          <w:marTop w:val="0"/>
          <w:marBottom w:val="0"/>
          <w:divBdr>
            <w:top w:val="none" w:sz="0" w:space="0" w:color="auto"/>
            <w:left w:val="none" w:sz="0" w:space="0" w:color="auto"/>
            <w:bottom w:val="none" w:sz="0" w:space="0" w:color="auto"/>
            <w:right w:val="none" w:sz="0" w:space="0" w:color="auto"/>
          </w:divBdr>
        </w:div>
        <w:div w:id="790052008">
          <w:marLeft w:val="640"/>
          <w:marRight w:val="0"/>
          <w:marTop w:val="0"/>
          <w:marBottom w:val="0"/>
          <w:divBdr>
            <w:top w:val="none" w:sz="0" w:space="0" w:color="auto"/>
            <w:left w:val="none" w:sz="0" w:space="0" w:color="auto"/>
            <w:bottom w:val="none" w:sz="0" w:space="0" w:color="auto"/>
            <w:right w:val="none" w:sz="0" w:space="0" w:color="auto"/>
          </w:divBdr>
        </w:div>
        <w:div w:id="1648589488">
          <w:marLeft w:val="640"/>
          <w:marRight w:val="0"/>
          <w:marTop w:val="0"/>
          <w:marBottom w:val="0"/>
          <w:divBdr>
            <w:top w:val="none" w:sz="0" w:space="0" w:color="auto"/>
            <w:left w:val="none" w:sz="0" w:space="0" w:color="auto"/>
            <w:bottom w:val="none" w:sz="0" w:space="0" w:color="auto"/>
            <w:right w:val="none" w:sz="0" w:space="0" w:color="auto"/>
          </w:divBdr>
        </w:div>
        <w:div w:id="1116560893">
          <w:marLeft w:val="640"/>
          <w:marRight w:val="0"/>
          <w:marTop w:val="0"/>
          <w:marBottom w:val="0"/>
          <w:divBdr>
            <w:top w:val="none" w:sz="0" w:space="0" w:color="auto"/>
            <w:left w:val="none" w:sz="0" w:space="0" w:color="auto"/>
            <w:bottom w:val="none" w:sz="0" w:space="0" w:color="auto"/>
            <w:right w:val="none" w:sz="0" w:space="0" w:color="auto"/>
          </w:divBdr>
        </w:div>
        <w:div w:id="1643540707">
          <w:marLeft w:val="640"/>
          <w:marRight w:val="0"/>
          <w:marTop w:val="0"/>
          <w:marBottom w:val="0"/>
          <w:divBdr>
            <w:top w:val="none" w:sz="0" w:space="0" w:color="auto"/>
            <w:left w:val="none" w:sz="0" w:space="0" w:color="auto"/>
            <w:bottom w:val="none" w:sz="0" w:space="0" w:color="auto"/>
            <w:right w:val="none" w:sz="0" w:space="0" w:color="auto"/>
          </w:divBdr>
        </w:div>
        <w:div w:id="1678116905">
          <w:marLeft w:val="640"/>
          <w:marRight w:val="0"/>
          <w:marTop w:val="0"/>
          <w:marBottom w:val="0"/>
          <w:divBdr>
            <w:top w:val="none" w:sz="0" w:space="0" w:color="auto"/>
            <w:left w:val="none" w:sz="0" w:space="0" w:color="auto"/>
            <w:bottom w:val="none" w:sz="0" w:space="0" w:color="auto"/>
            <w:right w:val="none" w:sz="0" w:space="0" w:color="auto"/>
          </w:divBdr>
        </w:div>
        <w:div w:id="38284327">
          <w:marLeft w:val="640"/>
          <w:marRight w:val="0"/>
          <w:marTop w:val="0"/>
          <w:marBottom w:val="0"/>
          <w:divBdr>
            <w:top w:val="none" w:sz="0" w:space="0" w:color="auto"/>
            <w:left w:val="none" w:sz="0" w:space="0" w:color="auto"/>
            <w:bottom w:val="none" w:sz="0" w:space="0" w:color="auto"/>
            <w:right w:val="none" w:sz="0" w:space="0" w:color="auto"/>
          </w:divBdr>
        </w:div>
        <w:div w:id="1450203894">
          <w:marLeft w:val="640"/>
          <w:marRight w:val="0"/>
          <w:marTop w:val="0"/>
          <w:marBottom w:val="0"/>
          <w:divBdr>
            <w:top w:val="none" w:sz="0" w:space="0" w:color="auto"/>
            <w:left w:val="none" w:sz="0" w:space="0" w:color="auto"/>
            <w:bottom w:val="none" w:sz="0" w:space="0" w:color="auto"/>
            <w:right w:val="none" w:sz="0" w:space="0" w:color="auto"/>
          </w:divBdr>
        </w:div>
        <w:div w:id="685257528">
          <w:marLeft w:val="640"/>
          <w:marRight w:val="0"/>
          <w:marTop w:val="0"/>
          <w:marBottom w:val="0"/>
          <w:divBdr>
            <w:top w:val="none" w:sz="0" w:space="0" w:color="auto"/>
            <w:left w:val="none" w:sz="0" w:space="0" w:color="auto"/>
            <w:bottom w:val="none" w:sz="0" w:space="0" w:color="auto"/>
            <w:right w:val="none" w:sz="0" w:space="0" w:color="auto"/>
          </w:divBdr>
        </w:div>
        <w:div w:id="248656393">
          <w:marLeft w:val="640"/>
          <w:marRight w:val="0"/>
          <w:marTop w:val="0"/>
          <w:marBottom w:val="0"/>
          <w:divBdr>
            <w:top w:val="none" w:sz="0" w:space="0" w:color="auto"/>
            <w:left w:val="none" w:sz="0" w:space="0" w:color="auto"/>
            <w:bottom w:val="none" w:sz="0" w:space="0" w:color="auto"/>
            <w:right w:val="none" w:sz="0" w:space="0" w:color="auto"/>
          </w:divBdr>
        </w:div>
        <w:div w:id="1132285399">
          <w:marLeft w:val="640"/>
          <w:marRight w:val="0"/>
          <w:marTop w:val="0"/>
          <w:marBottom w:val="0"/>
          <w:divBdr>
            <w:top w:val="none" w:sz="0" w:space="0" w:color="auto"/>
            <w:left w:val="none" w:sz="0" w:space="0" w:color="auto"/>
            <w:bottom w:val="none" w:sz="0" w:space="0" w:color="auto"/>
            <w:right w:val="none" w:sz="0" w:space="0" w:color="auto"/>
          </w:divBdr>
        </w:div>
        <w:div w:id="1939438564">
          <w:marLeft w:val="640"/>
          <w:marRight w:val="0"/>
          <w:marTop w:val="0"/>
          <w:marBottom w:val="0"/>
          <w:divBdr>
            <w:top w:val="none" w:sz="0" w:space="0" w:color="auto"/>
            <w:left w:val="none" w:sz="0" w:space="0" w:color="auto"/>
            <w:bottom w:val="none" w:sz="0" w:space="0" w:color="auto"/>
            <w:right w:val="none" w:sz="0" w:space="0" w:color="auto"/>
          </w:divBdr>
        </w:div>
        <w:div w:id="874659969">
          <w:marLeft w:val="640"/>
          <w:marRight w:val="0"/>
          <w:marTop w:val="0"/>
          <w:marBottom w:val="0"/>
          <w:divBdr>
            <w:top w:val="none" w:sz="0" w:space="0" w:color="auto"/>
            <w:left w:val="none" w:sz="0" w:space="0" w:color="auto"/>
            <w:bottom w:val="none" w:sz="0" w:space="0" w:color="auto"/>
            <w:right w:val="none" w:sz="0" w:space="0" w:color="auto"/>
          </w:divBdr>
        </w:div>
        <w:div w:id="514001693">
          <w:marLeft w:val="640"/>
          <w:marRight w:val="0"/>
          <w:marTop w:val="0"/>
          <w:marBottom w:val="0"/>
          <w:divBdr>
            <w:top w:val="none" w:sz="0" w:space="0" w:color="auto"/>
            <w:left w:val="none" w:sz="0" w:space="0" w:color="auto"/>
            <w:bottom w:val="none" w:sz="0" w:space="0" w:color="auto"/>
            <w:right w:val="none" w:sz="0" w:space="0" w:color="auto"/>
          </w:divBdr>
        </w:div>
        <w:div w:id="85468361">
          <w:marLeft w:val="640"/>
          <w:marRight w:val="0"/>
          <w:marTop w:val="0"/>
          <w:marBottom w:val="0"/>
          <w:divBdr>
            <w:top w:val="none" w:sz="0" w:space="0" w:color="auto"/>
            <w:left w:val="none" w:sz="0" w:space="0" w:color="auto"/>
            <w:bottom w:val="none" w:sz="0" w:space="0" w:color="auto"/>
            <w:right w:val="none" w:sz="0" w:space="0" w:color="auto"/>
          </w:divBdr>
        </w:div>
        <w:div w:id="1117523392">
          <w:marLeft w:val="640"/>
          <w:marRight w:val="0"/>
          <w:marTop w:val="0"/>
          <w:marBottom w:val="0"/>
          <w:divBdr>
            <w:top w:val="none" w:sz="0" w:space="0" w:color="auto"/>
            <w:left w:val="none" w:sz="0" w:space="0" w:color="auto"/>
            <w:bottom w:val="none" w:sz="0" w:space="0" w:color="auto"/>
            <w:right w:val="none" w:sz="0" w:space="0" w:color="auto"/>
          </w:divBdr>
        </w:div>
        <w:div w:id="1958177039">
          <w:marLeft w:val="640"/>
          <w:marRight w:val="0"/>
          <w:marTop w:val="0"/>
          <w:marBottom w:val="0"/>
          <w:divBdr>
            <w:top w:val="none" w:sz="0" w:space="0" w:color="auto"/>
            <w:left w:val="none" w:sz="0" w:space="0" w:color="auto"/>
            <w:bottom w:val="none" w:sz="0" w:space="0" w:color="auto"/>
            <w:right w:val="none" w:sz="0" w:space="0" w:color="auto"/>
          </w:divBdr>
        </w:div>
        <w:div w:id="1580822739">
          <w:marLeft w:val="640"/>
          <w:marRight w:val="0"/>
          <w:marTop w:val="0"/>
          <w:marBottom w:val="0"/>
          <w:divBdr>
            <w:top w:val="none" w:sz="0" w:space="0" w:color="auto"/>
            <w:left w:val="none" w:sz="0" w:space="0" w:color="auto"/>
            <w:bottom w:val="none" w:sz="0" w:space="0" w:color="auto"/>
            <w:right w:val="none" w:sz="0" w:space="0" w:color="auto"/>
          </w:divBdr>
        </w:div>
        <w:div w:id="786629561">
          <w:marLeft w:val="640"/>
          <w:marRight w:val="0"/>
          <w:marTop w:val="0"/>
          <w:marBottom w:val="0"/>
          <w:divBdr>
            <w:top w:val="none" w:sz="0" w:space="0" w:color="auto"/>
            <w:left w:val="none" w:sz="0" w:space="0" w:color="auto"/>
            <w:bottom w:val="none" w:sz="0" w:space="0" w:color="auto"/>
            <w:right w:val="none" w:sz="0" w:space="0" w:color="auto"/>
          </w:divBdr>
        </w:div>
        <w:div w:id="1433941189">
          <w:marLeft w:val="640"/>
          <w:marRight w:val="0"/>
          <w:marTop w:val="0"/>
          <w:marBottom w:val="0"/>
          <w:divBdr>
            <w:top w:val="none" w:sz="0" w:space="0" w:color="auto"/>
            <w:left w:val="none" w:sz="0" w:space="0" w:color="auto"/>
            <w:bottom w:val="none" w:sz="0" w:space="0" w:color="auto"/>
            <w:right w:val="none" w:sz="0" w:space="0" w:color="auto"/>
          </w:divBdr>
        </w:div>
        <w:div w:id="1766926212">
          <w:marLeft w:val="640"/>
          <w:marRight w:val="0"/>
          <w:marTop w:val="0"/>
          <w:marBottom w:val="0"/>
          <w:divBdr>
            <w:top w:val="none" w:sz="0" w:space="0" w:color="auto"/>
            <w:left w:val="none" w:sz="0" w:space="0" w:color="auto"/>
            <w:bottom w:val="none" w:sz="0" w:space="0" w:color="auto"/>
            <w:right w:val="none" w:sz="0" w:space="0" w:color="auto"/>
          </w:divBdr>
        </w:div>
        <w:div w:id="1951817732">
          <w:marLeft w:val="640"/>
          <w:marRight w:val="0"/>
          <w:marTop w:val="0"/>
          <w:marBottom w:val="0"/>
          <w:divBdr>
            <w:top w:val="none" w:sz="0" w:space="0" w:color="auto"/>
            <w:left w:val="none" w:sz="0" w:space="0" w:color="auto"/>
            <w:bottom w:val="none" w:sz="0" w:space="0" w:color="auto"/>
            <w:right w:val="none" w:sz="0" w:space="0" w:color="auto"/>
          </w:divBdr>
        </w:div>
        <w:div w:id="554896828">
          <w:marLeft w:val="640"/>
          <w:marRight w:val="0"/>
          <w:marTop w:val="0"/>
          <w:marBottom w:val="0"/>
          <w:divBdr>
            <w:top w:val="none" w:sz="0" w:space="0" w:color="auto"/>
            <w:left w:val="none" w:sz="0" w:space="0" w:color="auto"/>
            <w:bottom w:val="none" w:sz="0" w:space="0" w:color="auto"/>
            <w:right w:val="none" w:sz="0" w:space="0" w:color="auto"/>
          </w:divBdr>
        </w:div>
        <w:div w:id="588930675">
          <w:marLeft w:val="640"/>
          <w:marRight w:val="0"/>
          <w:marTop w:val="0"/>
          <w:marBottom w:val="0"/>
          <w:divBdr>
            <w:top w:val="none" w:sz="0" w:space="0" w:color="auto"/>
            <w:left w:val="none" w:sz="0" w:space="0" w:color="auto"/>
            <w:bottom w:val="none" w:sz="0" w:space="0" w:color="auto"/>
            <w:right w:val="none" w:sz="0" w:space="0" w:color="auto"/>
          </w:divBdr>
        </w:div>
        <w:div w:id="256376857">
          <w:marLeft w:val="640"/>
          <w:marRight w:val="0"/>
          <w:marTop w:val="0"/>
          <w:marBottom w:val="0"/>
          <w:divBdr>
            <w:top w:val="none" w:sz="0" w:space="0" w:color="auto"/>
            <w:left w:val="none" w:sz="0" w:space="0" w:color="auto"/>
            <w:bottom w:val="none" w:sz="0" w:space="0" w:color="auto"/>
            <w:right w:val="none" w:sz="0" w:space="0" w:color="auto"/>
          </w:divBdr>
        </w:div>
        <w:div w:id="1463034911">
          <w:marLeft w:val="640"/>
          <w:marRight w:val="0"/>
          <w:marTop w:val="0"/>
          <w:marBottom w:val="0"/>
          <w:divBdr>
            <w:top w:val="none" w:sz="0" w:space="0" w:color="auto"/>
            <w:left w:val="none" w:sz="0" w:space="0" w:color="auto"/>
            <w:bottom w:val="none" w:sz="0" w:space="0" w:color="auto"/>
            <w:right w:val="none" w:sz="0" w:space="0" w:color="auto"/>
          </w:divBdr>
        </w:div>
        <w:div w:id="206533914">
          <w:marLeft w:val="640"/>
          <w:marRight w:val="0"/>
          <w:marTop w:val="0"/>
          <w:marBottom w:val="0"/>
          <w:divBdr>
            <w:top w:val="none" w:sz="0" w:space="0" w:color="auto"/>
            <w:left w:val="none" w:sz="0" w:space="0" w:color="auto"/>
            <w:bottom w:val="none" w:sz="0" w:space="0" w:color="auto"/>
            <w:right w:val="none" w:sz="0" w:space="0" w:color="auto"/>
          </w:divBdr>
        </w:div>
        <w:div w:id="795834001">
          <w:marLeft w:val="640"/>
          <w:marRight w:val="0"/>
          <w:marTop w:val="0"/>
          <w:marBottom w:val="0"/>
          <w:divBdr>
            <w:top w:val="none" w:sz="0" w:space="0" w:color="auto"/>
            <w:left w:val="none" w:sz="0" w:space="0" w:color="auto"/>
            <w:bottom w:val="none" w:sz="0" w:space="0" w:color="auto"/>
            <w:right w:val="none" w:sz="0" w:space="0" w:color="auto"/>
          </w:divBdr>
        </w:div>
        <w:div w:id="1479418706">
          <w:marLeft w:val="640"/>
          <w:marRight w:val="0"/>
          <w:marTop w:val="0"/>
          <w:marBottom w:val="0"/>
          <w:divBdr>
            <w:top w:val="none" w:sz="0" w:space="0" w:color="auto"/>
            <w:left w:val="none" w:sz="0" w:space="0" w:color="auto"/>
            <w:bottom w:val="none" w:sz="0" w:space="0" w:color="auto"/>
            <w:right w:val="none" w:sz="0" w:space="0" w:color="auto"/>
          </w:divBdr>
        </w:div>
        <w:div w:id="1526989484">
          <w:marLeft w:val="640"/>
          <w:marRight w:val="0"/>
          <w:marTop w:val="0"/>
          <w:marBottom w:val="0"/>
          <w:divBdr>
            <w:top w:val="none" w:sz="0" w:space="0" w:color="auto"/>
            <w:left w:val="none" w:sz="0" w:space="0" w:color="auto"/>
            <w:bottom w:val="none" w:sz="0" w:space="0" w:color="auto"/>
            <w:right w:val="none" w:sz="0" w:space="0" w:color="auto"/>
          </w:divBdr>
        </w:div>
        <w:div w:id="722604883">
          <w:marLeft w:val="640"/>
          <w:marRight w:val="0"/>
          <w:marTop w:val="0"/>
          <w:marBottom w:val="0"/>
          <w:divBdr>
            <w:top w:val="none" w:sz="0" w:space="0" w:color="auto"/>
            <w:left w:val="none" w:sz="0" w:space="0" w:color="auto"/>
            <w:bottom w:val="none" w:sz="0" w:space="0" w:color="auto"/>
            <w:right w:val="none" w:sz="0" w:space="0" w:color="auto"/>
          </w:divBdr>
        </w:div>
      </w:divsChild>
    </w:div>
    <w:div w:id="280764030">
      <w:bodyDiv w:val="1"/>
      <w:marLeft w:val="0"/>
      <w:marRight w:val="0"/>
      <w:marTop w:val="0"/>
      <w:marBottom w:val="0"/>
      <w:divBdr>
        <w:top w:val="none" w:sz="0" w:space="0" w:color="auto"/>
        <w:left w:val="none" w:sz="0" w:space="0" w:color="auto"/>
        <w:bottom w:val="none" w:sz="0" w:space="0" w:color="auto"/>
        <w:right w:val="none" w:sz="0" w:space="0" w:color="auto"/>
      </w:divBdr>
    </w:div>
    <w:div w:id="282008426">
      <w:bodyDiv w:val="1"/>
      <w:marLeft w:val="0"/>
      <w:marRight w:val="0"/>
      <w:marTop w:val="0"/>
      <w:marBottom w:val="0"/>
      <w:divBdr>
        <w:top w:val="none" w:sz="0" w:space="0" w:color="auto"/>
        <w:left w:val="none" w:sz="0" w:space="0" w:color="auto"/>
        <w:bottom w:val="none" w:sz="0" w:space="0" w:color="auto"/>
        <w:right w:val="none" w:sz="0" w:space="0" w:color="auto"/>
      </w:divBdr>
      <w:divsChild>
        <w:div w:id="1692760093">
          <w:marLeft w:val="640"/>
          <w:marRight w:val="0"/>
          <w:marTop w:val="0"/>
          <w:marBottom w:val="0"/>
          <w:divBdr>
            <w:top w:val="none" w:sz="0" w:space="0" w:color="auto"/>
            <w:left w:val="none" w:sz="0" w:space="0" w:color="auto"/>
            <w:bottom w:val="none" w:sz="0" w:space="0" w:color="auto"/>
            <w:right w:val="none" w:sz="0" w:space="0" w:color="auto"/>
          </w:divBdr>
        </w:div>
        <w:div w:id="424420372">
          <w:marLeft w:val="640"/>
          <w:marRight w:val="0"/>
          <w:marTop w:val="0"/>
          <w:marBottom w:val="0"/>
          <w:divBdr>
            <w:top w:val="none" w:sz="0" w:space="0" w:color="auto"/>
            <w:left w:val="none" w:sz="0" w:space="0" w:color="auto"/>
            <w:bottom w:val="none" w:sz="0" w:space="0" w:color="auto"/>
            <w:right w:val="none" w:sz="0" w:space="0" w:color="auto"/>
          </w:divBdr>
        </w:div>
        <w:div w:id="1635715898">
          <w:marLeft w:val="640"/>
          <w:marRight w:val="0"/>
          <w:marTop w:val="0"/>
          <w:marBottom w:val="0"/>
          <w:divBdr>
            <w:top w:val="none" w:sz="0" w:space="0" w:color="auto"/>
            <w:left w:val="none" w:sz="0" w:space="0" w:color="auto"/>
            <w:bottom w:val="none" w:sz="0" w:space="0" w:color="auto"/>
            <w:right w:val="none" w:sz="0" w:space="0" w:color="auto"/>
          </w:divBdr>
        </w:div>
        <w:div w:id="723606195">
          <w:marLeft w:val="640"/>
          <w:marRight w:val="0"/>
          <w:marTop w:val="0"/>
          <w:marBottom w:val="0"/>
          <w:divBdr>
            <w:top w:val="none" w:sz="0" w:space="0" w:color="auto"/>
            <w:left w:val="none" w:sz="0" w:space="0" w:color="auto"/>
            <w:bottom w:val="none" w:sz="0" w:space="0" w:color="auto"/>
            <w:right w:val="none" w:sz="0" w:space="0" w:color="auto"/>
          </w:divBdr>
        </w:div>
        <w:div w:id="1300378878">
          <w:marLeft w:val="640"/>
          <w:marRight w:val="0"/>
          <w:marTop w:val="0"/>
          <w:marBottom w:val="0"/>
          <w:divBdr>
            <w:top w:val="none" w:sz="0" w:space="0" w:color="auto"/>
            <w:left w:val="none" w:sz="0" w:space="0" w:color="auto"/>
            <w:bottom w:val="none" w:sz="0" w:space="0" w:color="auto"/>
            <w:right w:val="none" w:sz="0" w:space="0" w:color="auto"/>
          </w:divBdr>
        </w:div>
        <w:div w:id="1885018478">
          <w:marLeft w:val="640"/>
          <w:marRight w:val="0"/>
          <w:marTop w:val="0"/>
          <w:marBottom w:val="0"/>
          <w:divBdr>
            <w:top w:val="none" w:sz="0" w:space="0" w:color="auto"/>
            <w:left w:val="none" w:sz="0" w:space="0" w:color="auto"/>
            <w:bottom w:val="none" w:sz="0" w:space="0" w:color="auto"/>
            <w:right w:val="none" w:sz="0" w:space="0" w:color="auto"/>
          </w:divBdr>
        </w:div>
        <w:div w:id="949777215">
          <w:marLeft w:val="640"/>
          <w:marRight w:val="0"/>
          <w:marTop w:val="0"/>
          <w:marBottom w:val="0"/>
          <w:divBdr>
            <w:top w:val="none" w:sz="0" w:space="0" w:color="auto"/>
            <w:left w:val="none" w:sz="0" w:space="0" w:color="auto"/>
            <w:bottom w:val="none" w:sz="0" w:space="0" w:color="auto"/>
            <w:right w:val="none" w:sz="0" w:space="0" w:color="auto"/>
          </w:divBdr>
        </w:div>
        <w:div w:id="1804032943">
          <w:marLeft w:val="640"/>
          <w:marRight w:val="0"/>
          <w:marTop w:val="0"/>
          <w:marBottom w:val="0"/>
          <w:divBdr>
            <w:top w:val="none" w:sz="0" w:space="0" w:color="auto"/>
            <w:left w:val="none" w:sz="0" w:space="0" w:color="auto"/>
            <w:bottom w:val="none" w:sz="0" w:space="0" w:color="auto"/>
            <w:right w:val="none" w:sz="0" w:space="0" w:color="auto"/>
          </w:divBdr>
        </w:div>
        <w:div w:id="1166480218">
          <w:marLeft w:val="640"/>
          <w:marRight w:val="0"/>
          <w:marTop w:val="0"/>
          <w:marBottom w:val="0"/>
          <w:divBdr>
            <w:top w:val="none" w:sz="0" w:space="0" w:color="auto"/>
            <w:left w:val="none" w:sz="0" w:space="0" w:color="auto"/>
            <w:bottom w:val="none" w:sz="0" w:space="0" w:color="auto"/>
            <w:right w:val="none" w:sz="0" w:space="0" w:color="auto"/>
          </w:divBdr>
        </w:div>
        <w:div w:id="742337012">
          <w:marLeft w:val="640"/>
          <w:marRight w:val="0"/>
          <w:marTop w:val="0"/>
          <w:marBottom w:val="0"/>
          <w:divBdr>
            <w:top w:val="none" w:sz="0" w:space="0" w:color="auto"/>
            <w:left w:val="none" w:sz="0" w:space="0" w:color="auto"/>
            <w:bottom w:val="none" w:sz="0" w:space="0" w:color="auto"/>
            <w:right w:val="none" w:sz="0" w:space="0" w:color="auto"/>
          </w:divBdr>
        </w:div>
        <w:div w:id="226692732">
          <w:marLeft w:val="640"/>
          <w:marRight w:val="0"/>
          <w:marTop w:val="0"/>
          <w:marBottom w:val="0"/>
          <w:divBdr>
            <w:top w:val="none" w:sz="0" w:space="0" w:color="auto"/>
            <w:left w:val="none" w:sz="0" w:space="0" w:color="auto"/>
            <w:bottom w:val="none" w:sz="0" w:space="0" w:color="auto"/>
            <w:right w:val="none" w:sz="0" w:space="0" w:color="auto"/>
          </w:divBdr>
        </w:div>
        <w:div w:id="1709722591">
          <w:marLeft w:val="640"/>
          <w:marRight w:val="0"/>
          <w:marTop w:val="0"/>
          <w:marBottom w:val="0"/>
          <w:divBdr>
            <w:top w:val="none" w:sz="0" w:space="0" w:color="auto"/>
            <w:left w:val="none" w:sz="0" w:space="0" w:color="auto"/>
            <w:bottom w:val="none" w:sz="0" w:space="0" w:color="auto"/>
            <w:right w:val="none" w:sz="0" w:space="0" w:color="auto"/>
          </w:divBdr>
        </w:div>
        <w:div w:id="85000533">
          <w:marLeft w:val="640"/>
          <w:marRight w:val="0"/>
          <w:marTop w:val="0"/>
          <w:marBottom w:val="0"/>
          <w:divBdr>
            <w:top w:val="none" w:sz="0" w:space="0" w:color="auto"/>
            <w:left w:val="none" w:sz="0" w:space="0" w:color="auto"/>
            <w:bottom w:val="none" w:sz="0" w:space="0" w:color="auto"/>
            <w:right w:val="none" w:sz="0" w:space="0" w:color="auto"/>
          </w:divBdr>
        </w:div>
        <w:div w:id="1178689731">
          <w:marLeft w:val="640"/>
          <w:marRight w:val="0"/>
          <w:marTop w:val="0"/>
          <w:marBottom w:val="0"/>
          <w:divBdr>
            <w:top w:val="none" w:sz="0" w:space="0" w:color="auto"/>
            <w:left w:val="none" w:sz="0" w:space="0" w:color="auto"/>
            <w:bottom w:val="none" w:sz="0" w:space="0" w:color="auto"/>
            <w:right w:val="none" w:sz="0" w:space="0" w:color="auto"/>
          </w:divBdr>
        </w:div>
        <w:div w:id="282809270">
          <w:marLeft w:val="640"/>
          <w:marRight w:val="0"/>
          <w:marTop w:val="0"/>
          <w:marBottom w:val="0"/>
          <w:divBdr>
            <w:top w:val="none" w:sz="0" w:space="0" w:color="auto"/>
            <w:left w:val="none" w:sz="0" w:space="0" w:color="auto"/>
            <w:bottom w:val="none" w:sz="0" w:space="0" w:color="auto"/>
            <w:right w:val="none" w:sz="0" w:space="0" w:color="auto"/>
          </w:divBdr>
        </w:div>
        <w:div w:id="969089989">
          <w:marLeft w:val="640"/>
          <w:marRight w:val="0"/>
          <w:marTop w:val="0"/>
          <w:marBottom w:val="0"/>
          <w:divBdr>
            <w:top w:val="none" w:sz="0" w:space="0" w:color="auto"/>
            <w:left w:val="none" w:sz="0" w:space="0" w:color="auto"/>
            <w:bottom w:val="none" w:sz="0" w:space="0" w:color="auto"/>
            <w:right w:val="none" w:sz="0" w:space="0" w:color="auto"/>
          </w:divBdr>
        </w:div>
        <w:div w:id="813788891">
          <w:marLeft w:val="640"/>
          <w:marRight w:val="0"/>
          <w:marTop w:val="0"/>
          <w:marBottom w:val="0"/>
          <w:divBdr>
            <w:top w:val="none" w:sz="0" w:space="0" w:color="auto"/>
            <w:left w:val="none" w:sz="0" w:space="0" w:color="auto"/>
            <w:bottom w:val="none" w:sz="0" w:space="0" w:color="auto"/>
            <w:right w:val="none" w:sz="0" w:space="0" w:color="auto"/>
          </w:divBdr>
        </w:div>
        <w:div w:id="1870221240">
          <w:marLeft w:val="640"/>
          <w:marRight w:val="0"/>
          <w:marTop w:val="0"/>
          <w:marBottom w:val="0"/>
          <w:divBdr>
            <w:top w:val="none" w:sz="0" w:space="0" w:color="auto"/>
            <w:left w:val="none" w:sz="0" w:space="0" w:color="auto"/>
            <w:bottom w:val="none" w:sz="0" w:space="0" w:color="auto"/>
            <w:right w:val="none" w:sz="0" w:space="0" w:color="auto"/>
          </w:divBdr>
        </w:div>
        <w:div w:id="650525448">
          <w:marLeft w:val="640"/>
          <w:marRight w:val="0"/>
          <w:marTop w:val="0"/>
          <w:marBottom w:val="0"/>
          <w:divBdr>
            <w:top w:val="none" w:sz="0" w:space="0" w:color="auto"/>
            <w:left w:val="none" w:sz="0" w:space="0" w:color="auto"/>
            <w:bottom w:val="none" w:sz="0" w:space="0" w:color="auto"/>
            <w:right w:val="none" w:sz="0" w:space="0" w:color="auto"/>
          </w:divBdr>
        </w:div>
        <w:div w:id="595526322">
          <w:marLeft w:val="640"/>
          <w:marRight w:val="0"/>
          <w:marTop w:val="0"/>
          <w:marBottom w:val="0"/>
          <w:divBdr>
            <w:top w:val="none" w:sz="0" w:space="0" w:color="auto"/>
            <w:left w:val="none" w:sz="0" w:space="0" w:color="auto"/>
            <w:bottom w:val="none" w:sz="0" w:space="0" w:color="auto"/>
            <w:right w:val="none" w:sz="0" w:space="0" w:color="auto"/>
          </w:divBdr>
        </w:div>
        <w:div w:id="1630630690">
          <w:marLeft w:val="640"/>
          <w:marRight w:val="0"/>
          <w:marTop w:val="0"/>
          <w:marBottom w:val="0"/>
          <w:divBdr>
            <w:top w:val="none" w:sz="0" w:space="0" w:color="auto"/>
            <w:left w:val="none" w:sz="0" w:space="0" w:color="auto"/>
            <w:bottom w:val="none" w:sz="0" w:space="0" w:color="auto"/>
            <w:right w:val="none" w:sz="0" w:space="0" w:color="auto"/>
          </w:divBdr>
        </w:div>
        <w:div w:id="1521385161">
          <w:marLeft w:val="640"/>
          <w:marRight w:val="0"/>
          <w:marTop w:val="0"/>
          <w:marBottom w:val="0"/>
          <w:divBdr>
            <w:top w:val="none" w:sz="0" w:space="0" w:color="auto"/>
            <w:left w:val="none" w:sz="0" w:space="0" w:color="auto"/>
            <w:bottom w:val="none" w:sz="0" w:space="0" w:color="auto"/>
            <w:right w:val="none" w:sz="0" w:space="0" w:color="auto"/>
          </w:divBdr>
        </w:div>
        <w:div w:id="500514030">
          <w:marLeft w:val="640"/>
          <w:marRight w:val="0"/>
          <w:marTop w:val="0"/>
          <w:marBottom w:val="0"/>
          <w:divBdr>
            <w:top w:val="none" w:sz="0" w:space="0" w:color="auto"/>
            <w:left w:val="none" w:sz="0" w:space="0" w:color="auto"/>
            <w:bottom w:val="none" w:sz="0" w:space="0" w:color="auto"/>
            <w:right w:val="none" w:sz="0" w:space="0" w:color="auto"/>
          </w:divBdr>
        </w:div>
        <w:div w:id="1170099065">
          <w:marLeft w:val="640"/>
          <w:marRight w:val="0"/>
          <w:marTop w:val="0"/>
          <w:marBottom w:val="0"/>
          <w:divBdr>
            <w:top w:val="none" w:sz="0" w:space="0" w:color="auto"/>
            <w:left w:val="none" w:sz="0" w:space="0" w:color="auto"/>
            <w:bottom w:val="none" w:sz="0" w:space="0" w:color="auto"/>
            <w:right w:val="none" w:sz="0" w:space="0" w:color="auto"/>
          </w:divBdr>
        </w:div>
        <w:div w:id="2140800793">
          <w:marLeft w:val="640"/>
          <w:marRight w:val="0"/>
          <w:marTop w:val="0"/>
          <w:marBottom w:val="0"/>
          <w:divBdr>
            <w:top w:val="none" w:sz="0" w:space="0" w:color="auto"/>
            <w:left w:val="none" w:sz="0" w:space="0" w:color="auto"/>
            <w:bottom w:val="none" w:sz="0" w:space="0" w:color="auto"/>
            <w:right w:val="none" w:sz="0" w:space="0" w:color="auto"/>
          </w:divBdr>
        </w:div>
        <w:div w:id="949319714">
          <w:marLeft w:val="640"/>
          <w:marRight w:val="0"/>
          <w:marTop w:val="0"/>
          <w:marBottom w:val="0"/>
          <w:divBdr>
            <w:top w:val="none" w:sz="0" w:space="0" w:color="auto"/>
            <w:left w:val="none" w:sz="0" w:space="0" w:color="auto"/>
            <w:bottom w:val="none" w:sz="0" w:space="0" w:color="auto"/>
            <w:right w:val="none" w:sz="0" w:space="0" w:color="auto"/>
          </w:divBdr>
        </w:div>
        <w:div w:id="2122987517">
          <w:marLeft w:val="640"/>
          <w:marRight w:val="0"/>
          <w:marTop w:val="0"/>
          <w:marBottom w:val="0"/>
          <w:divBdr>
            <w:top w:val="none" w:sz="0" w:space="0" w:color="auto"/>
            <w:left w:val="none" w:sz="0" w:space="0" w:color="auto"/>
            <w:bottom w:val="none" w:sz="0" w:space="0" w:color="auto"/>
            <w:right w:val="none" w:sz="0" w:space="0" w:color="auto"/>
          </w:divBdr>
        </w:div>
        <w:div w:id="551966539">
          <w:marLeft w:val="640"/>
          <w:marRight w:val="0"/>
          <w:marTop w:val="0"/>
          <w:marBottom w:val="0"/>
          <w:divBdr>
            <w:top w:val="none" w:sz="0" w:space="0" w:color="auto"/>
            <w:left w:val="none" w:sz="0" w:space="0" w:color="auto"/>
            <w:bottom w:val="none" w:sz="0" w:space="0" w:color="auto"/>
            <w:right w:val="none" w:sz="0" w:space="0" w:color="auto"/>
          </w:divBdr>
        </w:div>
        <w:div w:id="305939484">
          <w:marLeft w:val="640"/>
          <w:marRight w:val="0"/>
          <w:marTop w:val="0"/>
          <w:marBottom w:val="0"/>
          <w:divBdr>
            <w:top w:val="none" w:sz="0" w:space="0" w:color="auto"/>
            <w:left w:val="none" w:sz="0" w:space="0" w:color="auto"/>
            <w:bottom w:val="none" w:sz="0" w:space="0" w:color="auto"/>
            <w:right w:val="none" w:sz="0" w:space="0" w:color="auto"/>
          </w:divBdr>
        </w:div>
        <w:div w:id="800657788">
          <w:marLeft w:val="640"/>
          <w:marRight w:val="0"/>
          <w:marTop w:val="0"/>
          <w:marBottom w:val="0"/>
          <w:divBdr>
            <w:top w:val="none" w:sz="0" w:space="0" w:color="auto"/>
            <w:left w:val="none" w:sz="0" w:space="0" w:color="auto"/>
            <w:bottom w:val="none" w:sz="0" w:space="0" w:color="auto"/>
            <w:right w:val="none" w:sz="0" w:space="0" w:color="auto"/>
          </w:divBdr>
        </w:div>
        <w:div w:id="1066103640">
          <w:marLeft w:val="640"/>
          <w:marRight w:val="0"/>
          <w:marTop w:val="0"/>
          <w:marBottom w:val="0"/>
          <w:divBdr>
            <w:top w:val="none" w:sz="0" w:space="0" w:color="auto"/>
            <w:left w:val="none" w:sz="0" w:space="0" w:color="auto"/>
            <w:bottom w:val="none" w:sz="0" w:space="0" w:color="auto"/>
            <w:right w:val="none" w:sz="0" w:space="0" w:color="auto"/>
          </w:divBdr>
        </w:div>
        <w:div w:id="541089513">
          <w:marLeft w:val="640"/>
          <w:marRight w:val="0"/>
          <w:marTop w:val="0"/>
          <w:marBottom w:val="0"/>
          <w:divBdr>
            <w:top w:val="none" w:sz="0" w:space="0" w:color="auto"/>
            <w:left w:val="none" w:sz="0" w:space="0" w:color="auto"/>
            <w:bottom w:val="none" w:sz="0" w:space="0" w:color="auto"/>
            <w:right w:val="none" w:sz="0" w:space="0" w:color="auto"/>
          </w:divBdr>
        </w:div>
        <w:div w:id="1877960092">
          <w:marLeft w:val="640"/>
          <w:marRight w:val="0"/>
          <w:marTop w:val="0"/>
          <w:marBottom w:val="0"/>
          <w:divBdr>
            <w:top w:val="none" w:sz="0" w:space="0" w:color="auto"/>
            <w:left w:val="none" w:sz="0" w:space="0" w:color="auto"/>
            <w:bottom w:val="none" w:sz="0" w:space="0" w:color="auto"/>
            <w:right w:val="none" w:sz="0" w:space="0" w:color="auto"/>
          </w:divBdr>
        </w:div>
        <w:div w:id="1695770660">
          <w:marLeft w:val="640"/>
          <w:marRight w:val="0"/>
          <w:marTop w:val="0"/>
          <w:marBottom w:val="0"/>
          <w:divBdr>
            <w:top w:val="none" w:sz="0" w:space="0" w:color="auto"/>
            <w:left w:val="none" w:sz="0" w:space="0" w:color="auto"/>
            <w:bottom w:val="none" w:sz="0" w:space="0" w:color="auto"/>
            <w:right w:val="none" w:sz="0" w:space="0" w:color="auto"/>
          </w:divBdr>
        </w:div>
        <w:div w:id="732968168">
          <w:marLeft w:val="640"/>
          <w:marRight w:val="0"/>
          <w:marTop w:val="0"/>
          <w:marBottom w:val="0"/>
          <w:divBdr>
            <w:top w:val="none" w:sz="0" w:space="0" w:color="auto"/>
            <w:left w:val="none" w:sz="0" w:space="0" w:color="auto"/>
            <w:bottom w:val="none" w:sz="0" w:space="0" w:color="auto"/>
            <w:right w:val="none" w:sz="0" w:space="0" w:color="auto"/>
          </w:divBdr>
        </w:div>
        <w:div w:id="2035496116">
          <w:marLeft w:val="640"/>
          <w:marRight w:val="0"/>
          <w:marTop w:val="0"/>
          <w:marBottom w:val="0"/>
          <w:divBdr>
            <w:top w:val="none" w:sz="0" w:space="0" w:color="auto"/>
            <w:left w:val="none" w:sz="0" w:space="0" w:color="auto"/>
            <w:bottom w:val="none" w:sz="0" w:space="0" w:color="auto"/>
            <w:right w:val="none" w:sz="0" w:space="0" w:color="auto"/>
          </w:divBdr>
        </w:div>
        <w:div w:id="287974927">
          <w:marLeft w:val="640"/>
          <w:marRight w:val="0"/>
          <w:marTop w:val="0"/>
          <w:marBottom w:val="0"/>
          <w:divBdr>
            <w:top w:val="none" w:sz="0" w:space="0" w:color="auto"/>
            <w:left w:val="none" w:sz="0" w:space="0" w:color="auto"/>
            <w:bottom w:val="none" w:sz="0" w:space="0" w:color="auto"/>
            <w:right w:val="none" w:sz="0" w:space="0" w:color="auto"/>
          </w:divBdr>
        </w:div>
        <w:div w:id="854996002">
          <w:marLeft w:val="640"/>
          <w:marRight w:val="0"/>
          <w:marTop w:val="0"/>
          <w:marBottom w:val="0"/>
          <w:divBdr>
            <w:top w:val="none" w:sz="0" w:space="0" w:color="auto"/>
            <w:left w:val="none" w:sz="0" w:space="0" w:color="auto"/>
            <w:bottom w:val="none" w:sz="0" w:space="0" w:color="auto"/>
            <w:right w:val="none" w:sz="0" w:space="0" w:color="auto"/>
          </w:divBdr>
        </w:div>
        <w:div w:id="599607707">
          <w:marLeft w:val="640"/>
          <w:marRight w:val="0"/>
          <w:marTop w:val="0"/>
          <w:marBottom w:val="0"/>
          <w:divBdr>
            <w:top w:val="none" w:sz="0" w:space="0" w:color="auto"/>
            <w:left w:val="none" w:sz="0" w:space="0" w:color="auto"/>
            <w:bottom w:val="none" w:sz="0" w:space="0" w:color="auto"/>
            <w:right w:val="none" w:sz="0" w:space="0" w:color="auto"/>
          </w:divBdr>
        </w:div>
        <w:div w:id="443307272">
          <w:marLeft w:val="640"/>
          <w:marRight w:val="0"/>
          <w:marTop w:val="0"/>
          <w:marBottom w:val="0"/>
          <w:divBdr>
            <w:top w:val="none" w:sz="0" w:space="0" w:color="auto"/>
            <w:left w:val="none" w:sz="0" w:space="0" w:color="auto"/>
            <w:bottom w:val="none" w:sz="0" w:space="0" w:color="auto"/>
            <w:right w:val="none" w:sz="0" w:space="0" w:color="auto"/>
          </w:divBdr>
        </w:div>
        <w:div w:id="1910384141">
          <w:marLeft w:val="640"/>
          <w:marRight w:val="0"/>
          <w:marTop w:val="0"/>
          <w:marBottom w:val="0"/>
          <w:divBdr>
            <w:top w:val="none" w:sz="0" w:space="0" w:color="auto"/>
            <w:left w:val="none" w:sz="0" w:space="0" w:color="auto"/>
            <w:bottom w:val="none" w:sz="0" w:space="0" w:color="auto"/>
            <w:right w:val="none" w:sz="0" w:space="0" w:color="auto"/>
          </w:divBdr>
        </w:div>
        <w:div w:id="961881021">
          <w:marLeft w:val="640"/>
          <w:marRight w:val="0"/>
          <w:marTop w:val="0"/>
          <w:marBottom w:val="0"/>
          <w:divBdr>
            <w:top w:val="none" w:sz="0" w:space="0" w:color="auto"/>
            <w:left w:val="none" w:sz="0" w:space="0" w:color="auto"/>
            <w:bottom w:val="none" w:sz="0" w:space="0" w:color="auto"/>
            <w:right w:val="none" w:sz="0" w:space="0" w:color="auto"/>
          </w:divBdr>
        </w:div>
        <w:div w:id="572661794">
          <w:marLeft w:val="640"/>
          <w:marRight w:val="0"/>
          <w:marTop w:val="0"/>
          <w:marBottom w:val="0"/>
          <w:divBdr>
            <w:top w:val="none" w:sz="0" w:space="0" w:color="auto"/>
            <w:left w:val="none" w:sz="0" w:space="0" w:color="auto"/>
            <w:bottom w:val="none" w:sz="0" w:space="0" w:color="auto"/>
            <w:right w:val="none" w:sz="0" w:space="0" w:color="auto"/>
          </w:divBdr>
        </w:div>
        <w:div w:id="391386386">
          <w:marLeft w:val="640"/>
          <w:marRight w:val="0"/>
          <w:marTop w:val="0"/>
          <w:marBottom w:val="0"/>
          <w:divBdr>
            <w:top w:val="none" w:sz="0" w:space="0" w:color="auto"/>
            <w:left w:val="none" w:sz="0" w:space="0" w:color="auto"/>
            <w:bottom w:val="none" w:sz="0" w:space="0" w:color="auto"/>
            <w:right w:val="none" w:sz="0" w:space="0" w:color="auto"/>
          </w:divBdr>
        </w:div>
        <w:div w:id="540090821">
          <w:marLeft w:val="640"/>
          <w:marRight w:val="0"/>
          <w:marTop w:val="0"/>
          <w:marBottom w:val="0"/>
          <w:divBdr>
            <w:top w:val="none" w:sz="0" w:space="0" w:color="auto"/>
            <w:left w:val="none" w:sz="0" w:space="0" w:color="auto"/>
            <w:bottom w:val="none" w:sz="0" w:space="0" w:color="auto"/>
            <w:right w:val="none" w:sz="0" w:space="0" w:color="auto"/>
          </w:divBdr>
        </w:div>
        <w:div w:id="796603874">
          <w:marLeft w:val="640"/>
          <w:marRight w:val="0"/>
          <w:marTop w:val="0"/>
          <w:marBottom w:val="0"/>
          <w:divBdr>
            <w:top w:val="none" w:sz="0" w:space="0" w:color="auto"/>
            <w:left w:val="none" w:sz="0" w:space="0" w:color="auto"/>
            <w:bottom w:val="none" w:sz="0" w:space="0" w:color="auto"/>
            <w:right w:val="none" w:sz="0" w:space="0" w:color="auto"/>
          </w:divBdr>
        </w:div>
        <w:div w:id="786892229">
          <w:marLeft w:val="640"/>
          <w:marRight w:val="0"/>
          <w:marTop w:val="0"/>
          <w:marBottom w:val="0"/>
          <w:divBdr>
            <w:top w:val="none" w:sz="0" w:space="0" w:color="auto"/>
            <w:left w:val="none" w:sz="0" w:space="0" w:color="auto"/>
            <w:bottom w:val="none" w:sz="0" w:space="0" w:color="auto"/>
            <w:right w:val="none" w:sz="0" w:space="0" w:color="auto"/>
          </w:divBdr>
        </w:div>
        <w:div w:id="1522159544">
          <w:marLeft w:val="640"/>
          <w:marRight w:val="0"/>
          <w:marTop w:val="0"/>
          <w:marBottom w:val="0"/>
          <w:divBdr>
            <w:top w:val="none" w:sz="0" w:space="0" w:color="auto"/>
            <w:left w:val="none" w:sz="0" w:space="0" w:color="auto"/>
            <w:bottom w:val="none" w:sz="0" w:space="0" w:color="auto"/>
            <w:right w:val="none" w:sz="0" w:space="0" w:color="auto"/>
          </w:divBdr>
        </w:div>
        <w:div w:id="1172649135">
          <w:marLeft w:val="640"/>
          <w:marRight w:val="0"/>
          <w:marTop w:val="0"/>
          <w:marBottom w:val="0"/>
          <w:divBdr>
            <w:top w:val="none" w:sz="0" w:space="0" w:color="auto"/>
            <w:left w:val="none" w:sz="0" w:space="0" w:color="auto"/>
            <w:bottom w:val="none" w:sz="0" w:space="0" w:color="auto"/>
            <w:right w:val="none" w:sz="0" w:space="0" w:color="auto"/>
          </w:divBdr>
        </w:div>
        <w:div w:id="710693642">
          <w:marLeft w:val="640"/>
          <w:marRight w:val="0"/>
          <w:marTop w:val="0"/>
          <w:marBottom w:val="0"/>
          <w:divBdr>
            <w:top w:val="none" w:sz="0" w:space="0" w:color="auto"/>
            <w:left w:val="none" w:sz="0" w:space="0" w:color="auto"/>
            <w:bottom w:val="none" w:sz="0" w:space="0" w:color="auto"/>
            <w:right w:val="none" w:sz="0" w:space="0" w:color="auto"/>
          </w:divBdr>
        </w:div>
        <w:div w:id="2143617932">
          <w:marLeft w:val="640"/>
          <w:marRight w:val="0"/>
          <w:marTop w:val="0"/>
          <w:marBottom w:val="0"/>
          <w:divBdr>
            <w:top w:val="none" w:sz="0" w:space="0" w:color="auto"/>
            <w:left w:val="none" w:sz="0" w:space="0" w:color="auto"/>
            <w:bottom w:val="none" w:sz="0" w:space="0" w:color="auto"/>
            <w:right w:val="none" w:sz="0" w:space="0" w:color="auto"/>
          </w:divBdr>
        </w:div>
        <w:div w:id="1222326432">
          <w:marLeft w:val="640"/>
          <w:marRight w:val="0"/>
          <w:marTop w:val="0"/>
          <w:marBottom w:val="0"/>
          <w:divBdr>
            <w:top w:val="none" w:sz="0" w:space="0" w:color="auto"/>
            <w:left w:val="none" w:sz="0" w:space="0" w:color="auto"/>
            <w:bottom w:val="none" w:sz="0" w:space="0" w:color="auto"/>
            <w:right w:val="none" w:sz="0" w:space="0" w:color="auto"/>
          </w:divBdr>
        </w:div>
        <w:div w:id="575672407">
          <w:marLeft w:val="640"/>
          <w:marRight w:val="0"/>
          <w:marTop w:val="0"/>
          <w:marBottom w:val="0"/>
          <w:divBdr>
            <w:top w:val="none" w:sz="0" w:space="0" w:color="auto"/>
            <w:left w:val="none" w:sz="0" w:space="0" w:color="auto"/>
            <w:bottom w:val="none" w:sz="0" w:space="0" w:color="auto"/>
            <w:right w:val="none" w:sz="0" w:space="0" w:color="auto"/>
          </w:divBdr>
        </w:div>
        <w:div w:id="409161835">
          <w:marLeft w:val="640"/>
          <w:marRight w:val="0"/>
          <w:marTop w:val="0"/>
          <w:marBottom w:val="0"/>
          <w:divBdr>
            <w:top w:val="none" w:sz="0" w:space="0" w:color="auto"/>
            <w:left w:val="none" w:sz="0" w:space="0" w:color="auto"/>
            <w:bottom w:val="none" w:sz="0" w:space="0" w:color="auto"/>
            <w:right w:val="none" w:sz="0" w:space="0" w:color="auto"/>
          </w:divBdr>
        </w:div>
        <w:div w:id="1570117867">
          <w:marLeft w:val="640"/>
          <w:marRight w:val="0"/>
          <w:marTop w:val="0"/>
          <w:marBottom w:val="0"/>
          <w:divBdr>
            <w:top w:val="none" w:sz="0" w:space="0" w:color="auto"/>
            <w:left w:val="none" w:sz="0" w:space="0" w:color="auto"/>
            <w:bottom w:val="none" w:sz="0" w:space="0" w:color="auto"/>
            <w:right w:val="none" w:sz="0" w:space="0" w:color="auto"/>
          </w:divBdr>
        </w:div>
        <w:div w:id="432166139">
          <w:marLeft w:val="640"/>
          <w:marRight w:val="0"/>
          <w:marTop w:val="0"/>
          <w:marBottom w:val="0"/>
          <w:divBdr>
            <w:top w:val="none" w:sz="0" w:space="0" w:color="auto"/>
            <w:left w:val="none" w:sz="0" w:space="0" w:color="auto"/>
            <w:bottom w:val="none" w:sz="0" w:space="0" w:color="auto"/>
            <w:right w:val="none" w:sz="0" w:space="0" w:color="auto"/>
          </w:divBdr>
        </w:div>
        <w:div w:id="1165707714">
          <w:marLeft w:val="640"/>
          <w:marRight w:val="0"/>
          <w:marTop w:val="0"/>
          <w:marBottom w:val="0"/>
          <w:divBdr>
            <w:top w:val="none" w:sz="0" w:space="0" w:color="auto"/>
            <w:left w:val="none" w:sz="0" w:space="0" w:color="auto"/>
            <w:bottom w:val="none" w:sz="0" w:space="0" w:color="auto"/>
            <w:right w:val="none" w:sz="0" w:space="0" w:color="auto"/>
          </w:divBdr>
        </w:div>
        <w:div w:id="1416704597">
          <w:marLeft w:val="640"/>
          <w:marRight w:val="0"/>
          <w:marTop w:val="0"/>
          <w:marBottom w:val="0"/>
          <w:divBdr>
            <w:top w:val="none" w:sz="0" w:space="0" w:color="auto"/>
            <w:left w:val="none" w:sz="0" w:space="0" w:color="auto"/>
            <w:bottom w:val="none" w:sz="0" w:space="0" w:color="auto"/>
            <w:right w:val="none" w:sz="0" w:space="0" w:color="auto"/>
          </w:divBdr>
        </w:div>
        <w:div w:id="2132432581">
          <w:marLeft w:val="640"/>
          <w:marRight w:val="0"/>
          <w:marTop w:val="0"/>
          <w:marBottom w:val="0"/>
          <w:divBdr>
            <w:top w:val="none" w:sz="0" w:space="0" w:color="auto"/>
            <w:left w:val="none" w:sz="0" w:space="0" w:color="auto"/>
            <w:bottom w:val="none" w:sz="0" w:space="0" w:color="auto"/>
            <w:right w:val="none" w:sz="0" w:space="0" w:color="auto"/>
          </w:divBdr>
        </w:div>
        <w:div w:id="1978559594">
          <w:marLeft w:val="640"/>
          <w:marRight w:val="0"/>
          <w:marTop w:val="0"/>
          <w:marBottom w:val="0"/>
          <w:divBdr>
            <w:top w:val="none" w:sz="0" w:space="0" w:color="auto"/>
            <w:left w:val="none" w:sz="0" w:space="0" w:color="auto"/>
            <w:bottom w:val="none" w:sz="0" w:space="0" w:color="auto"/>
            <w:right w:val="none" w:sz="0" w:space="0" w:color="auto"/>
          </w:divBdr>
        </w:div>
        <w:div w:id="1552036639">
          <w:marLeft w:val="640"/>
          <w:marRight w:val="0"/>
          <w:marTop w:val="0"/>
          <w:marBottom w:val="0"/>
          <w:divBdr>
            <w:top w:val="none" w:sz="0" w:space="0" w:color="auto"/>
            <w:left w:val="none" w:sz="0" w:space="0" w:color="auto"/>
            <w:bottom w:val="none" w:sz="0" w:space="0" w:color="auto"/>
            <w:right w:val="none" w:sz="0" w:space="0" w:color="auto"/>
          </w:divBdr>
        </w:div>
        <w:div w:id="823081945">
          <w:marLeft w:val="640"/>
          <w:marRight w:val="0"/>
          <w:marTop w:val="0"/>
          <w:marBottom w:val="0"/>
          <w:divBdr>
            <w:top w:val="none" w:sz="0" w:space="0" w:color="auto"/>
            <w:left w:val="none" w:sz="0" w:space="0" w:color="auto"/>
            <w:bottom w:val="none" w:sz="0" w:space="0" w:color="auto"/>
            <w:right w:val="none" w:sz="0" w:space="0" w:color="auto"/>
          </w:divBdr>
        </w:div>
        <w:div w:id="1007247518">
          <w:marLeft w:val="640"/>
          <w:marRight w:val="0"/>
          <w:marTop w:val="0"/>
          <w:marBottom w:val="0"/>
          <w:divBdr>
            <w:top w:val="none" w:sz="0" w:space="0" w:color="auto"/>
            <w:left w:val="none" w:sz="0" w:space="0" w:color="auto"/>
            <w:bottom w:val="none" w:sz="0" w:space="0" w:color="auto"/>
            <w:right w:val="none" w:sz="0" w:space="0" w:color="auto"/>
          </w:divBdr>
        </w:div>
        <w:div w:id="1349522826">
          <w:marLeft w:val="640"/>
          <w:marRight w:val="0"/>
          <w:marTop w:val="0"/>
          <w:marBottom w:val="0"/>
          <w:divBdr>
            <w:top w:val="none" w:sz="0" w:space="0" w:color="auto"/>
            <w:left w:val="none" w:sz="0" w:space="0" w:color="auto"/>
            <w:bottom w:val="none" w:sz="0" w:space="0" w:color="auto"/>
            <w:right w:val="none" w:sz="0" w:space="0" w:color="auto"/>
          </w:divBdr>
        </w:div>
        <w:div w:id="1286426582">
          <w:marLeft w:val="640"/>
          <w:marRight w:val="0"/>
          <w:marTop w:val="0"/>
          <w:marBottom w:val="0"/>
          <w:divBdr>
            <w:top w:val="none" w:sz="0" w:space="0" w:color="auto"/>
            <w:left w:val="none" w:sz="0" w:space="0" w:color="auto"/>
            <w:bottom w:val="none" w:sz="0" w:space="0" w:color="auto"/>
            <w:right w:val="none" w:sz="0" w:space="0" w:color="auto"/>
          </w:divBdr>
        </w:div>
        <w:div w:id="1521554230">
          <w:marLeft w:val="640"/>
          <w:marRight w:val="0"/>
          <w:marTop w:val="0"/>
          <w:marBottom w:val="0"/>
          <w:divBdr>
            <w:top w:val="none" w:sz="0" w:space="0" w:color="auto"/>
            <w:left w:val="none" w:sz="0" w:space="0" w:color="auto"/>
            <w:bottom w:val="none" w:sz="0" w:space="0" w:color="auto"/>
            <w:right w:val="none" w:sz="0" w:space="0" w:color="auto"/>
          </w:divBdr>
        </w:div>
        <w:div w:id="1536969276">
          <w:marLeft w:val="640"/>
          <w:marRight w:val="0"/>
          <w:marTop w:val="0"/>
          <w:marBottom w:val="0"/>
          <w:divBdr>
            <w:top w:val="none" w:sz="0" w:space="0" w:color="auto"/>
            <w:left w:val="none" w:sz="0" w:space="0" w:color="auto"/>
            <w:bottom w:val="none" w:sz="0" w:space="0" w:color="auto"/>
            <w:right w:val="none" w:sz="0" w:space="0" w:color="auto"/>
          </w:divBdr>
        </w:div>
        <w:div w:id="713850667">
          <w:marLeft w:val="640"/>
          <w:marRight w:val="0"/>
          <w:marTop w:val="0"/>
          <w:marBottom w:val="0"/>
          <w:divBdr>
            <w:top w:val="none" w:sz="0" w:space="0" w:color="auto"/>
            <w:left w:val="none" w:sz="0" w:space="0" w:color="auto"/>
            <w:bottom w:val="none" w:sz="0" w:space="0" w:color="auto"/>
            <w:right w:val="none" w:sz="0" w:space="0" w:color="auto"/>
          </w:divBdr>
        </w:div>
        <w:div w:id="1581061207">
          <w:marLeft w:val="640"/>
          <w:marRight w:val="0"/>
          <w:marTop w:val="0"/>
          <w:marBottom w:val="0"/>
          <w:divBdr>
            <w:top w:val="none" w:sz="0" w:space="0" w:color="auto"/>
            <w:left w:val="none" w:sz="0" w:space="0" w:color="auto"/>
            <w:bottom w:val="none" w:sz="0" w:space="0" w:color="auto"/>
            <w:right w:val="none" w:sz="0" w:space="0" w:color="auto"/>
          </w:divBdr>
        </w:div>
        <w:div w:id="1734349718">
          <w:marLeft w:val="640"/>
          <w:marRight w:val="0"/>
          <w:marTop w:val="0"/>
          <w:marBottom w:val="0"/>
          <w:divBdr>
            <w:top w:val="none" w:sz="0" w:space="0" w:color="auto"/>
            <w:left w:val="none" w:sz="0" w:space="0" w:color="auto"/>
            <w:bottom w:val="none" w:sz="0" w:space="0" w:color="auto"/>
            <w:right w:val="none" w:sz="0" w:space="0" w:color="auto"/>
          </w:divBdr>
        </w:div>
        <w:div w:id="845678850">
          <w:marLeft w:val="640"/>
          <w:marRight w:val="0"/>
          <w:marTop w:val="0"/>
          <w:marBottom w:val="0"/>
          <w:divBdr>
            <w:top w:val="none" w:sz="0" w:space="0" w:color="auto"/>
            <w:left w:val="none" w:sz="0" w:space="0" w:color="auto"/>
            <w:bottom w:val="none" w:sz="0" w:space="0" w:color="auto"/>
            <w:right w:val="none" w:sz="0" w:space="0" w:color="auto"/>
          </w:divBdr>
        </w:div>
        <w:div w:id="1183327112">
          <w:marLeft w:val="640"/>
          <w:marRight w:val="0"/>
          <w:marTop w:val="0"/>
          <w:marBottom w:val="0"/>
          <w:divBdr>
            <w:top w:val="none" w:sz="0" w:space="0" w:color="auto"/>
            <w:left w:val="none" w:sz="0" w:space="0" w:color="auto"/>
            <w:bottom w:val="none" w:sz="0" w:space="0" w:color="auto"/>
            <w:right w:val="none" w:sz="0" w:space="0" w:color="auto"/>
          </w:divBdr>
        </w:div>
        <w:div w:id="441073701">
          <w:marLeft w:val="640"/>
          <w:marRight w:val="0"/>
          <w:marTop w:val="0"/>
          <w:marBottom w:val="0"/>
          <w:divBdr>
            <w:top w:val="none" w:sz="0" w:space="0" w:color="auto"/>
            <w:left w:val="none" w:sz="0" w:space="0" w:color="auto"/>
            <w:bottom w:val="none" w:sz="0" w:space="0" w:color="auto"/>
            <w:right w:val="none" w:sz="0" w:space="0" w:color="auto"/>
          </w:divBdr>
        </w:div>
        <w:div w:id="508060255">
          <w:marLeft w:val="640"/>
          <w:marRight w:val="0"/>
          <w:marTop w:val="0"/>
          <w:marBottom w:val="0"/>
          <w:divBdr>
            <w:top w:val="none" w:sz="0" w:space="0" w:color="auto"/>
            <w:left w:val="none" w:sz="0" w:space="0" w:color="auto"/>
            <w:bottom w:val="none" w:sz="0" w:space="0" w:color="auto"/>
            <w:right w:val="none" w:sz="0" w:space="0" w:color="auto"/>
          </w:divBdr>
        </w:div>
        <w:div w:id="1259216933">
          <w:marLeft w:val="640"/>
          <w:marRight w:val="0"/>
          <w:marTop w:val="0"/>
          <w:marBottom w:val="0"/>
          <w:divBdr>
            <w:top w:val="none" w:sz="0" w:space="0" w:color="auto"/>
            <w:left w:val="none" w:sz="0" w:space="0" w:color="auto"/>
            <w:bottom w:val="none" w:sz="0" w:space="0" w:color="auto"/>
            <w:right w:val="none" w:sz="0" w:space="0" w:color="auto"/>
          </w:divBdr>
        </w:div>
        <w:div w:id="1991665146">
          <w:marLeft w:val="640"/>
          <w:marRight w:val="0"/>
          <w:marTop w:val="0"/>
          <w:marBottom w:val="0"/>
          <w:divBdr>
            <w:top w:val="none" w:sz="0" w:space="0" w:color="auto"/>
            <w:left w:val="none" w:sz="0" w:space="0" w:color="auto"/>
            <w:bottom w:val="none" w:sz="0" w:space="0" w:color="auto"/>
            <w:right w:val="none" w:sz="0" w:space="0" w:color="auto"/>
          </w:divBdr>
        </w:div>
        <w:div w:id="2106997391">
          <w:marLeft w:val="640"/>
          <w:marRight w:val="0"/>
          <w:marTop w:val="0"/>
          <w:marBottom w:val="0"/>
          <w:divBdr>
            <w:top w:val="none" w:sz="0" w:space="0" w:color="auto"/>
            <w:left w:val="none" w:sz="0" w:space="0" w:color="auto"/>
            <w:bottom w:val="none" w:sz="0" w:space="0" w:color="auto"/>
            <w:right w:val="none" w:sz="0" w:space="0" w:color="auto"/>
          </w:divBdr>
        </w:div>
        <w:div w:id="67726152">
          <w:marLeft w:val="640"/>
          <w:marRight w:val="0"/>
          <w:marTop w:val="0"/>
          <w:marBottom w:val="0"/>
          <w:divBdr>
            <w:top w:val="none" w:sz="0" w:space="0" w:color="auto"/>
            <w:left w:val="none" w:sz="0" w:space="0" w:color="auto"/>
            <w:bottom w:val="none" w:sz="0" w:space="0" w:color="auto"/>
            <w:right w:val="none" w:sz="0" w:space="0" w:color="auto"/>
          </w:divBdr>
        </w:div>
        <w:div w:id="2140802391">
          <w:marLeft w:val="640"/>
          <w:marRight w:val="0"/>
          <w:marTop w:val="0"/>
          <w:marBottom w:val="0"/>
          <w:divBdr>
            <w:top w:val="none" w:sz="0" w:space="0" w:color="auto"/>
            <w:left w:val="none" w:sz="0" w:space="0" w:color="auto"/>
            <w:bottom w:val="none" w:sz="0" w:space="0" w:color="auto"/>
            <w:right w:val="none" w:sz="0" w:space="0" w:color="auto"/>
          </w:divBdr>
        </w:div>
        <w:div w:id="11231042">
          <w:marLeft w:val="640"/>
          <w:marRight w:val="0"/>
          <w:marTop w:val="0"/>
          <w:marBottom w:val="0"/>
          <w:divBdr>
            <w:top w:val="none" w:sz="0" w:space="0" w:color="auto"/>
            <w:left w:val="none" w:sz="0" w:space="0" w:color="auto"/>
            <w:bottom w:val="none" w:sz="0" w:space="0" w:color="auto"/>
            <w:right w:val="none" w:sz="0" w:space="0" w:color="auto"/>
          </w:divBdr>
        </w:div>
        <w:div w:id="1999991180">
          <w:marLeft w:val="640"/>
          <w:marRight w:val="0"/>
          <w:marTop w:val="0"/>
          <w:marBottom w:val="0"/>
          <w:divBdr>
            <w:top w:val="none" w:sz="0" w:space="0" w:color="auto"/>
            <w:left w:val="none" w:sz="0" w:space="0" w:color="auto"/>
            <w:bottom w:val="none" w:sz="0" w:space="0" w:color="auto"/>
            <w:right w:val="none" w:sz="0" w:space="0" w:color="auto"/>
          </w:divBdr>
        </w:div>
        <w:div w:id="2077388205">
          <w:marLeft w:val="640"/>
          <w:marRight w:val="0"/>
          <w:marTop w:val="0"/>
          <w:marBottom w:val="0"/>
          <w:divBdr>
            <w:top w:val="none" w:sz="0" w:space="0" w:color="auto"/>
            <w:left w:val="none" w:sz="0" w:space="0" w:color="auto"/>
            <w:bottom w:val="none" w:sz="0" w:space="0" w:color="auto"/>
            <w:right w:val="none" w:sz="0" w:space="0" w:color="auto"/>
          </w:divBdr>
        </w:div>
        <w:div w:id="292058744">
          <w:marLeft w:val="640"/>
          <w:marRight w:val="0"/>
          <w:marTop w:val="0"/>
          <w:marBottom w:val="0"/>
          <w:divBdr>
            <w:top w:val="none" w:sz="0" w:space="0" w:color="auto"/>
            <w:left w:val="none" w:sz="0" w:space="0" w:color="auto"/>
            <w:bottom w:val="none" w:sz="0" w:space="0" w:color="auto"/>
            <w:right w:val="none" w:sz="0" w:space="0" w:color="auto"/>
          </w:divBdr>
        </w:div>
        <w:div w:id="1109742263">
          <w:marLeft w:val="640"/>
          <w:marRight w:val="0"/>
          <w:marTop w:val="0"/>
          <w:marBottom w:val="0"/>
          <w:divBdr>
            <w:top w:val="none" w:sz="0" w:space="0" w:color="auto"/>
            <w:left w:val="none" w:sz="0" w:space="0" w:color="auto"/>
            <w:bottom w:val="none" w:sz="0" w:space="0" w:color="auto"/>
            <w:right w:val="none" w:sz="0" w:space="0" w:color="auto"/>
          </w:divBdr>
        </w:div>
        <w:div w:id="6909742">
          <w:marLeft w:val="640"/>
          <w:marRight w:val="0"/>
          <w:marTop w:val="0"/>
          <w:marBottom w:val="0"/>
          <w:divBdr>
            <w:top w:val="none" w:sz="0" w:space="0" w:color="auto"/>
            <w:left w:val="none" w:sz="0" w:space="0" w:color="auto"/>
            <w:bottom w:val="none" w:sz="0" w:space="0" w:color="auto"/>
            <w:right w:val="none" w:sz="0" w:space="0" w:color="auto"/>
          </w:divBdr>
        </w:div>
        <w:div w:id="396243042">
          <w:marLeft w:val="640"/>
          <w:marRight w:val="0"/>
          <w:marTop w:val="0"/>
          <w:marBottom w:val="0"/>
          <w:divBdr>
            <w:top w:val="none" w:sz="0" w:space="0" w:color="auto"/>
            <w:left w:val="none" w:sz="0" w:space="0" w:color="auto"/>
            <w:bottom w:val="none" w:sz="0" w:space="0" w:color="auto"/>
            <w:right w:val="none" w:sz="0" w:space="0" w:color="auto"/>
          </w:divBdr>
        </w:div>
        <w:div w:id="1123116353">
          <w:marLeft w:val="640"/>
          <w:marRight w:val="0"/>
          <w:marTop w:val="0"/>
          <w:marBottom w:val="0"/>
          <w:divBdr>
            <w:top w:val="none" w:sz="0" w:space="0" w:color="auto"/>
            <w:left w:val="none" w:sz="0" w:space="0" w:color="auto"/>
            <w:bottom w:val="none" w:sz="0" w:space="0" w:color="auto"/>
            <w:right w:val="none" w:sz="0" w:space="0" w:color="auto"/>
          </w:divBdr>
        </w:div>
        <w:div w:id="1855654398">
          <w:marLeft w:val="640"/>
          <w:marRight w:val="0"/>
          <w:marTop w:val="0"/>
          <w:marBottom w:val="0"/>
          <w:divBdr>
            <w:top w:val="none" w:sz="0" w:space="0" w:color="auto"/>
            <w:left w:val="none" w:sz="0" w:space="0" w:color="auto"/>
            <w:bottom w:val="none" w:sz="0" w:space="0" w:color="auto"/>
            <w:right w:val="none" w:sz="0" w:space="0" w:color="auto"/>
          </w:divBdr>
        </w:div>
        <w:div w:id="1418868422">
          <w:marLeft w:val="640"/>
          <w:marRight w:val="0"/>
          <w:marTop w:val="0"/>
          <w:marBottom w:val="0"/>
          <w:divBdr>
            <w:top w:val="none" w:sz="0" w:space="0" w:color="auto"/>
            <w:left w:val="none" w:sz="0" w:space="0" w:color="auto"/>
            <w:bottom w:val="none" w:sz="0" w:space="0" w:color="auto"/>
            <w:right w:val="none" w:sz="0" w:space="0" w:color="auto"/>
          </w:divBdr>
        </w:div>
        <w:div w:id="994915050">
          <w:marLeft w:val="640"/>
          <w:marRight w:val="0"/>
          <w:marTop w:val="0"/>
          <w:marBottom w:val="0"/>
          <w:divBdr>
            <w:top w:val="none" w:sz="0" w:space="0" w:color="auto"/>
            <w:left w:val="none" w:sz="0" w:space="0" w:color="auto"/>
            <w:bottom w:val="none" w:sz="0" w:space="0" w:color="auto"/>
            <w:right w:val="none" w:sz="0" w:space="0" w:color="auto"/>
          </w:divBdr>
        </w:div>
        <w:div w:id="1226381974">
          <w:marLeft w:val="640"/>
          <w:marRight w:val="0"/>
          <w:marTop w:val="0"/>
          <w:marBottom w:val="0"/>
          <w:divBdr>
            <w:top w:val="none" w:sz="0" w:space="0" w:color="auto"/>
            <w:left w:val="none" w:sz="0" w:space="0" w:color="auto"/>
            <w:bottom w:val="none" w:sz="0" w:space="0" w:color="auto"/>
            <w:right w:val="none" w:sz="0" w:space="0" w:color="auto"/>
          </w:divBdr>
        </w:div>
        <w:div w:id="1501577290">
          <w:marLeft w:val="640"/>
          <w:marRight w:val="0"/>
          <w:marTop w:val="0"/>
          <w:marBottom w:val="0"/>
          <w:divBdr>
            <w:top w:val="none" w:sz="0" w:space="0" w:color="auto"/>
            <w:left w:val="none" w:sz="0" w:space="0" w:color="auto"/>
            <w:bottom w:val="none" w:sz="0" w:space="0" w:color="auto"/>
            <w:right w:val="none" w:sz="0" w:space="0" w:color="auto"/>
          </w:divBdr>
        </w:div>
        <w:div w:id="327636249">
          <w:marLeft w:val="640"/>
          <w:marRight w:val="0"/>
          <w:marTop w:val="0"/>
          <w:marBottom w:val="0"/>
          <w:divBdr>
            <w:top w:val="none" w:sz="0" w:space="0" w:color="auto"/>
            <w:left w:val="none" w:sz="0" w:space="0" w:color="auto"/>
            <w:bottom w:val="none" w:sz="0" w:space="0" w:color="auto"/>
            <w:right w:val="none" w:sz="0" w:space="0" w:color="auto"/>
          </w:divBdr>
        </w:div>
        <w:div w:id="908923333">
          <w:marLeft w:val="640"/>
          <w:marRight w:val="0"/>
          <w:marTop w:val="0"/>
          <w:marBottom w:val="0"/>
          <w:divBdr>
            <w:top w:val="none" w:sz="0" w:space="0" w:color="auto"/>
            <w:left w:val="none" w:sz="0" w:space="0" w:color="auto"/>
            <w:bottom w:val="none" w:sz="0" w:space="0" w:color="auto"/>
            <w:right w:val="none" w:sz="0" w:space="0" w:color="auto"/>
          </w:divBdr>
        </w:div>
        <w:div w:id="954944892">
          <w:marLeft w:val="640"/>
          <w:marRight w:val="0"/>
          <w:marTop w:val="0"/>
          <w:marBottom w:val="0"/>
          <w:divBdr>
            <w:top w:val="none" w:sz="0" w:space="0" w:color="auto"/>
            <w:left w:val="none" w:sz="0" w:space="0" w:color="auto"/>
            <w:bottom w:val="none" w:sz="0" w:space="0" w:color="auto"/>
            <w:right w:val="none" w:sz="0" w:space="0" w:color="auto"/>
          </w:divBdr>
        </w:div>
        <w:div w:id="158279297">
          <w:marLeft w:val="640"/>
          <w:marRight w:val="0"/>
          <w:marTop w:val="0"/>
          <w:marBottom w:val="0"/>
          <w:divBdr>
            <w:top w:val="none" w:sz="0" w:space="0" w:color="auto"/>
            <w:left w:val="none" w:sz="0" w:space="0" w:color="auto"/>
            <w:bottom w:val="none" w:sz="0" w:space="0" w:color="auto"/>
            <w:right w:val="none" w:sz="0" w:space="0" w:color="auto"/>
          </w:divBdr>
        </w:div>
        <w:div w:id="1133250376">
          <w:marLeft w:val="640"/>
          <w:marRight w:val="0"/>
          <w:marTop w:val="0"/>
          <w:marBottom w:val="0"/>
          <w:divBdr>
            <w:top w:val="none" w:sz="0" w:space="0" w:color="auto"/>
            <w:left w:val="none" w:sz="0" w:space="0" w:color="auto"/>
            <w:bottom w:val="none" w:sz="0" w:space="0" w:color="auto"/>
            <w:right w:val="none" w:sz="0" w:space="0" w:color="auto"/>
          </w:divBdr>
        </w:div>
        <w:div w:id="1631354254">
          <w:marLeft w:val="640"/>
          <w:marRight w:val="0"/>
          <w:marTop w:val="0"/>
          <w:marBottom w:val="0"/>
          <w:divBdr>
            <w:top w:val="none" w:sz="0" w:space="0" w:color="auto"/>
            <w:left w:val="none" w:sz="0" w:space="0" w:color="auto"/>
            <w:bottom w:val="none" w:sz="0" w:space="0" w:color="auto"/>
            <w:right w:val="none" w:sz="0" w:space="0" w:color="auto"/>
          </w:divBdr>
        </w:div>
        <w:div w:id="1088162861">
          <w:marLeft w:val="640"/>
          <w:marRight w:val="0"/>
          <w:marTop w:val="0"/>
          <w:marBottom w:val="0"/>
          <w:divBdr>
            <w:top w:val="none" w:sz="0" w:space="0" w:color="auto"/>
            <w:left w:val="none" w:sz="0" w:space="0" w:color="auto"/>
            <w:bottom w:val="none" w:sz="0" w:space="0" w:color="auto"/>
            <w:right w:val="none" w:sz="0" w:space="0" w:color="auto"/>
          </w:divBdr>
        </w:div>
        <w:div w:id="1579947896">
          <w:marLeft w:val="640"/>
          <w:marRight w:val="0"/>
          <w:marTop w:val="0"/>
          <w:marBottom w:val="0"/>
          <w:divBdr>
            <w:top w:val="none" w:sz="0" w:space="0" w:color="auto"/>
            <w:left w:val="none" w:sz="0" w:space="0" w:color="auto"/>
            <w:bottom w:val="none" w:sz="0" w:space="0" w:color="auto"/>
            <w:right w:val="none" w:sz="0" w:space="0" w:color="auto"/>
          </w:divBdr>
        </w:div>
        <w:div w:id="145049026">
          <w:marLeft w:val="640"/>
          <w:marRight w:val="0"/>
          <w:marTop w:val="0"/>
          <w:marBottom w:val="0"/>
          <w:divBdr>
            <w:top w:val="none" w:sz="0" w:space="0" w:color="auto"/>
            <w:left w:val="none" w:sz="0" w:space="0" w:color="auto"/>
            <w:bottom w:val="none" w:sz="0" w:space="0" w:color="auto"/>
            <w:right w:val="none" w:sz="0" w:space="0" w:color="auto"/>
          </w:divBdr>
        </w:div>
        <w:div w:id="1196504574">
          <w:marLeft w:val="640"/>
          <w:marRight w:val="0"/>
          <w:marTop w:val="0"/>
          <w:marBottom w:val="0"/>
          <w:divBdr>
            <w:top w:val="none" w:sz="0" w:space="0" w:color="auto"/>
            <w:left w:val="none" w:sz="0" w:space="0" w:color="auto"/>
            <w:bottom w:val="none" w:sz="0" w:space="0" w:color="auto"/>
            <w:right w:val="none" w:sz="0" w:space="0" w:color="auto"/>
          </w:divBdr>
        </w:div>
        <w:div w:id="1025912163">
          <w:marLeft w:val="640"/>
          <w:marRight w:val="0"/>
          <w:marTop w:val="0"/>
          <w:marBottom w:val="0"/>
          <w:divBdr>
            <w:top w:val="none" w:sz="0" w:space="0" w:color="auto"/>
            <w:left w:val="none" w:sz="0" w:space="0" w:color="auto"/>
            <w:bottom w:val="none" w:sz="0" w:space="0" w:color="auto"/>
            <w:right w:val="none" w:sz="0" w:space="0" w:color="auto"/>
          </w:divBdr>
        </w:div>
        <w:div w:id="1063335153">
          <w:marLeft w:val="640"/>
          <w:marRight w:val="0"/>
          <w:marTop w:val="0"/>
          <w:marBottom w:val="0"/>
          <w:divBdr>
            <w:top w:val="none" w:sz="0" w:space="0" w:color="auto"/>
            <w:left w:val="none" w:sz="0" w:space="0" w:color="auto"/>
            <w:bottom w:val="none" w:sz="0" w:space="0" w:color="auto"/>
            <w:right w:val="none" w:sz="0" w:space="0" w:color="auto"/>
          </w:divBdr>
        </w:div>
        <w:div w:id="1607690761">
          <w:marLeft w:val="640"/>
          <w:marRight w:val="0"/>
          <w:marTop w:val="0"/>
          <w:marBottom w:val="0"/>
          <w:divBdr>
            <w:top w:val="none" w:sz="0" w:space="0" w:color="auto"/>
            <w:left w:val="none" w:sz="0" w:space="0" w:color="auto"/>
            <w:bottom w:val="none" w:sz="0" w:space="0" w:color="auto"/>
            <w:right w:val="none" w:sz="0" w:space="0" w:color="auto"/>
          </w:divBdr>
        </w:div>
      </w:divsChild>
    </w:div>
    <w:div w:id="291446686">
      <w:bodyDiv w:val="1"/>
      <w:marLeft w:val="0"/>
      <w:marRight w:val="0"/>
      <w:marTop w:val="0"/>
      <w:marBottom w:val="0"/>
      <w:divBdr>
        <w:top w:val="none" w:sz="0" w:space="0" w:color="auto"/>
        <w:left w:val="none" w:sz="0" w:space="0" w:color="auto"/>
        <w:bottom w:val="none" w:sz="0" w:space="0" w:color="auto"/>
        <w:right w:val="none" w:sz="0" w:space="0" w:color="auto"/>
      </w:divBdr>
      <w:divsChild>
        <w:div w:id="1563559366">
          <w:marLeft w:val="640"/>
          <w:marRight w:val="0"/>
          <w:marTop w:val="0"/>
          <w:marBottom w:val="0"/>
          <w:divBdr>
            <w:top w:val="none" w:sz="0" w:space="0" w:color="auto"/>
            <w:left w:val="none" w:sz="0" w:space="0" w:color="auto"/>
            <w:bottom w:val="none" w:sz="0" w:space="0" w:color="auto"/>
            <w:right w:val="none" w:sz="0" w:space="0" w:color="auto"/>
          </w:divBdr>
        </w:div>
        <w:div w:id="487139531">
          <w:marLeft w:val="640"/>
          <w:marRight w:val="0"/>
          <w:marTop w:val="0"/>
          <w:marBottom w:val="0"/>
          <w:divBdr>
            <w:top w:val="none" w:sz="0" w:space="0" w:color="auto"/>
            <w:left w:val="none" w:sz="0" w:space="0" w:color="auto"/>
            <w:bottom w:val="none" w:sz="0" w:space="0" w:color="auto"/>
            <w:right w:val="none" w:sz="0" w:space="0" w:color="auto"/>
          </w:divBdr>
        </w:div>
        <w:div w:id="1320844244">
          <w:marLeft w:val="640"/>
          <w:marRight w:val="0"/>
          <w:marTop w:val="0"/>
          <w:marBottom w:val="0"/>
          <w:divBdr>
            <w:top w:val="none" w:sz="0" w:space="0" w:color="auto"/>
            <w:left w:val="none" w:sz="0" w:space="0" w:color="auto"/>
            <w:bottom w:val="none" w:sz="0" w:space="0" w:color="auto"/>
            <w:right w:val="none" w:sz="0" w:space="0" w:color="auto"/>
          </w:divBdr>
        </w:div>
        <w:div w:id="509180132">
          <w:marLeft w:val="640"/>
          <w:marRight w:val="0"/>
          <w:marTop w:val="0"/>
          <w:marBottom w:val="0"/>
          <w:divBdr>
            <w:top w:val="none" w:sz="0" w:space="0" w:color="auto"/>
            <w:left w:val="none" w:sz="0" w:space="0" w:color="auto"/>
            <w:bottom w:val="none" w:sz="0" w:space="0" w:color="auto"/>
            <w:right w:val="none" w:sz="0" w:space="0" w:color="auto"/>
          </w:divBdr>
        </w:div>
        <w:div w:id="624504072">
          <w:marLeft w:val="640"/>
          <w:marRight w:val="0"/>
          <w:marTop w:val="0"/>
          <w:marBottom w:val="0"/>
          <w:divBdr>
            <w:top w:val="none" w:sz="0" w:space="0" w:color="auto"/>
            <w:left w:val="none" w:sz="0" w:space="0" w:color="auto"/>
            <w:bottom w:val="none" w:sz="0" w:space="0" w:color="auto"/>
            <w:right w:val="none" w:sz="0" w:space="0" w:color="auto"/>
          </w:divBdr>
        </w:div>
        <w:div w:id="753550474">
          <w:marLeft w:val="640"/>
          <w:marRight w:val="0"/>
          <w:marTop w:val="0"/>
          <w:marBottom w:val="0"/>
          <w:divBdr>
            <w:top w:val="none" w:sz="0" w:space="0" w:color="auto"/>
            <w:left w:val="none" w:sz="0" w:space="0" w:color="auto"/>
            <w:bottom w:val="none" w:sz="0" w:space="0" w:color="auto"/>
            <w:right w:val="none" w:sz="0" w:space="0" w:color="auto"/>
          </w:divBdr>
        </w:div>
        <w:div w:id="1387024697">
          <w:marLeft w:val="640"/>
          <w:marRight w:val="0"/>
          <w:marTop w:val="0"/>
          <w:marBottom w:val="0"/>
          <w:divBdr>
            <w:top w:val="none" w:sz="0" w:space="0" w:color="auto"/>
            <w:left w:val="none" w:sz="0" w:space="0" w:color="auto"/>
            <w:bottom w:val="none" w:sz="0" w:space="0" w:color="auto"/>
            <w:right w:val="none" w:sz="0" w:space="0" w:color="auto"/>
          </w:divBdr>
        </w:div>
        <w:div w:id="1039210837">
          <w:marLeft w:val="640"/>
          <w:marRight w:val="0"/>
          <w:marTop w:val="0"/>
          <w:marBottom w:val="0"/>
          <w:divBdr>
            <w:top w:val="none" w:sz="0" w:space="0" w:color="auto"/>
            <w:left w:val="none" w:sz="0" w:space="0" w:color="auto"/>
            <w:bottom w:val="none" w:sz="0" w:space="0" w:color="auto"/>
            <w:right w:val="none" w:sz="0" w:space="0" w:color="auto"/>
          </w:divBdr>
        </w:div>
        <w:div w:id="427503360">
          <w:marLeft w:val="640"/>
          <w:marRight w:val="0"/>
          <w:marTop w:val="0"/>
          <w:marBottom w:val="0"/>
          <w:divBdr>
            <w:top w:val="none" w:sz="0" w:space="0" w:color="auto"/>
            <w:left w:val="none" w:sz="0" w:space="0" w:color="auto"/>
            <w:bottom w:val="none" w:sz="0" w:space="0" w:color="auto"/>
            <w:right w:val="none" w:sz="0" w:space="0" w:color="auto"/>
          </w:divBdr>
        </w:div>
        <w:div w:id="348064334">
          <w:marLeft w:val="640"/>
          <w:marRight w:val="0"/>
          <w:marTop w:val="0"/>
          <w:marBottom w:val="0"/>
          <w:divBdr>
            <w:top w:val="none" w:sz="0" w:space="0" w:color="auto"/>
            <w:left w:val="none" w:sz="0" w:space="0" w:color="auto"/>
            <w:bottom w:val="none" w:sz="0" w:space="0" w:color="auto"/>
            <w:right w:val="none" w:sz="0" w:space="0" w:color="auto"/>
          </w:divBdr>
        </w:div>
        <w:div w:id="344137543">
          <w:marLeft w:val="640"/>
          <w:marRight w:val="0"/>
          <w:marTop w:val="0"/>
          <w:marBottom w:val="0"/>
          <w:divBdr>
            <w:top w:val="none" w:sz="0" w:space="0" w:color="auto"/>
            <w:left w:val="none" w:sz="0" w:space="0" w:color="auto"/>
            <w:bottom w:val="none" w:sz="0" w:space="0" w:color="auto"/>
            <w:right w:val="none" w:sz="0" w:space="0" w:color="auto"/>
          </w:divBdr>
        </w:div>
        <w:div w:id="1218273872">
          <w:marLeft w:val="640"/>
          <w:marRight w:val="0"/>
          <w:marTop w:val="0"/>
          <w:marBottom w:val="0"/>
          <w:divBdr>
            <w:top w:val="none" w:sz="0" w:space="0" w:color="auto"/>
            <w:left w:val="none" w:sz="0" w:space="0" w:color="auto"/>
            <w:bottom w:val="none" w:sz="0" w:space="0" w:color="auto"/>
            <w:right w:val="none" w:sz="0" w:space="0" w:color="auto"/>
          </w:divBdr>
        </w:div>
        <w:div w:id="1521628917">
          <w:marLeft w:val="640"/>
          <w:marRight w:val="0"/>
          <w:marTop w:val="0"/>
          <w:marBottom w:val="0"/>
          <w:divBdr>
            <w:top w:val="none" w:sz="0" w:space="0" w:color="auto"/>
            <w:left w:val="none" w:sz="0" w:space="0" w:color="auto"/>
            <w:bottom w:val="none" w:sz="0" w:space="0" w:color="auto"/>
            <w:right w:val="none" w:sz="0" w:space="0" w:color="auto"/>
          </w:divBdr>
        </w:div>
        <w:div w:id="1481917793">
          <w:marLeft w:val="640"/>
          <w:marRight w:val="0"/>
          <w:marTop w:val="0"/>
          <w:marBottom w:val="0"/>
          <w:divBdr>
            <w:top w:val="none" w:sz="0" w:space="0" w:color="auto"/>
            <w:left w:val="none" w:sz="0" w:space="0" w:color="auto"/>
            <w:bottom w:val="none" w:sz="0" w:space="0" w:color="auto"/>
            <w:right w:val="none" w:sz="0" w:space="0" w:color="auto"/>
          </w:divBdr>
        </w:div>
        <w:div w:id="1498032313">
          <w:marLeft w:val="640"/>
          <w:marRight w:val="0"/>
          <w:marTop w:val="0"/>
          <w:marBottom w:val="0"/>
          <w:divBdr>
            <w:top w:val="none" w:sz="0" w:space="0" w:color="auto"/>
            <w:left w:val="none" w:sz="0" w:space="0" w:color="auto"/>
            <w:bottom w:val="none" w:sz="0" w:space="0" w:color="auto"/>
            <w:right w:val="none" w:sz="0" w:space="0" w:color="auto"/>
          </w:divBdr>
        </w:div>
        <w:div w:id="184947924">
          <w:marLeft w:val="640"/>
          <w:marRight w:val="0"/>
          <w:marTop w:val="0"/>
          <w:marBottom w:val="0"/>
          <w:divBdr>
            <w:top w:val="none" w:sz="0" w:space="0" w:color="auto"/>
            <w:left w:val="none" w:sz="0" w:space="0" w:color="auto"/>
            <w:bottom w:val="none" w:sz="0" w:space="0" w:color="auto"/>
            <w:right w:val="none" w:sz="0" w:space="0" w:color="auto"/>
          </w:divBdr>
        </w:div>
        <w:div w:id="2060976984">
          <w:marLeft w:val="640"/>
          <w:marRight w:val="0"/>
          <w:marTop w:val="0"/>
          <w:marBottom w:val="0"/>
          <w:divBdr>
            <w:top w:val="none" w:sz="0" w:space="0" w:color="auto"/>
            <w:left w:val="none" w:sz="0" w:space="0" w:color="auto"/>
            <w:bottom w:val="none" w:sz="0" w:space="0" w:color="auto"/>
            <w:right w:val="none" w:sz="0" w:space="0" w:color="auto"/>
          </w:divBdr>
        </w:div>
        <w:div w:id="1825004403">
          <w:marLeft w:val="640"/>
          <w:marRight w:val="0"/>
          <w:marTop w:val="0"/>
          <w:marBottom w:val="0"/>
          <w:divBdr>
            <w:top w:val="none" w:sz="0" w:space="0" w:color="auto"/>
            <w:left w:val="none" w:sz="0" w:space="0" w:color="auto"/>
            <w:bottom w:val="none" w:sz="0" w:space="0" w:color="auto"/>
            <w:right w:val="none" w:sz="0" w:space="0" w:color="auto"/>
          </w:divBdr>
        </w:div>
        <w:div w:id="578951904">
          <w:marLeft w:val="640"/>
          <w:marRight w:val="0"/>
          <w:marTop w:val="0"/>
          <w:marBottom w:val="0"/>
          <w:divBdr>
            <w:top w:val="none" w:sz="0" w:space="0" w:color="auto"/>
            <w:left w:val="none" w:sz="0" w:space="0" w:color="auto"/>
            <w:bottom w:val="none" w:sz="0" w:space="0" w:color="auto"/>
            <w:right w:val="none" w:sz="0" w:space="0" w:color="auto"/>
          </w:divBdr>
        </w:div>
        <w:div w:id="316690723">
          <w:marLeft w:val="640"/>
          <w:marRight w:val="0"/>
          <w:marTop w:val="0"/>
          <w:marBottom w:val="0"/>
          <w:divBdr>
            <w:top w:val="none" w:sz="0" w:space="0" w:color="auto"/>
            <w:left w:val="none" w:sz="0" w:space="0" w:color="auto"/>
            <w:bottom w:val="none" w:sz="0" w:space="0" w:color="auto"/>
            <w:right w:val="none" w:sz="0" w:space="0" w:color="auto"/>
          </w:divBdr>
        </w:div>
        <w:div w:id="1534415816">
          <w:marLeft w:val="640"/>
          <w:marRight w:val="0"/>
          <w:marTop w:val="0"/>
          <w:marBottom w:val="0"/>
          <w:divBdr>
            <w:top w:val="none" w:sz="0" w:space="0" w:color="auto"/>
            <w:left w:val="none" w:sz="0" w:space="0" w:color="auto"/>
            <w:bottom w:val="none" w:sz="0" w:space="0" w:color="auto"/>
            <w:right w:val="none" w:sz="0" w:space="0" w:color="auto"/>
          </w:divBdr>
        </w:div>
        <w:div w:id="219830787">
          <w:marLeft w:val="640"/>
          <w:marRight w:val="0"/>
          <w:marTop w:val="0"/>
          <w:marBottom w:val="0"/>
          <w:divBdr>
            <w:top w:val="none" w:sz="0" w:space="0" w:color="auto"/>
            <w:left w:val="none" w:sz="0" w:space="0" w:color="auto"/>
            <w:bottom w:val="none" w:sz="0" w:space="0" w:color="auto"/>
            <w:right w:val="none" w:sz="0" w:space="0" w:color="auto"/>
          </w:divBdr>
        </w:div>
        <w:div w:id="384066846">
          <w:marLeft w:val="640"/>
          <w:marRight w:val="0"/>
          <w:marTop w:val="0"/>
          <w:marBottom w:val="0"/>
          <w:divBdr>
            <w:top w:val="none" w:sz="0" w:space="0" w:color="auto"/>
            <w:left w:val="none" w:sz="0" w:space="0" w:color="auto"/>
            <w:bottom w:val="none" w:sz="0" w:space="0" w:color="auto"/>
            <w:right w:val="none" w:sz="0" w:space="0" w:color="auto"/>
          </w:divBdr>
        </w:div>
        <w:div w:id="1359156402">
          <w:marLeft w:val="640"/>
          <w:marRight w:val="0"/>
          <w:marTop w:val="0"/>
          <w:marBottom w:val="0"/>
          <w:divBdr>
            <w:top w:val="none" w:sz="0" w:space="0" w:color="auto"/>
            <w:left w:val="none" w:sz="0" w:space="0" w:color="auto"/>
            <w:bottom w:val="none" w:sz="0" w:space="0" w:color="auto"/>
            <w:right w:val="none" w:sz="0" w:space="0" w:color="auto"/>
          </w:divBdr>
        </w:div>
        <w:div w:id="744455511">
          <w:marLeft w:val="640"/>
          <w:marRight w:val="0"/>
          <w:marTop w:val="0"/>
          <w:marBottom w:val="0"/>
          <w:divBdr>
            <w:top w:val="none" w:sz="0" w:space="0" w:color="auto"/>
            <w:left w:val="none" w:sz="0" w:space="0" w:color="auto"/>
            <w:bottom w:val="none" w:sz="0" w:space="0" w:color="auto"/>
            <w:right w:val="none" w:sz="0" w:space="0" w:color="auto"/>
          </w:divBdr>
        </w:div>
        <w:div w:id="679624185">
          <w:marLeft w:val="640"/>
          <w:marRight w:val="0"/>
          <w:marTop w:val="0"/>
          <w:marBottom w:val="0"/>
          <w:divBdr>
            <w:top w:val="none" w:sz="0" w:space="0" w:color="auto"/>
            <w:left w:val="none" w:sz="0" w:space="0" w:color="auto"/>
            <w:bottom w:val="none" w:sz="0" w:space="0" w:color="auto"/>
            <w:right w:val="none" w:sz="0" w:space="0" w:color="auto"/>
          </w:divBdr>
        </w:div>
        <w:div w:id="1921214325">
          <w:marLeft w:val="640"/>
          <w:marRight w:val="0"/>
          <w:marTop w:val="0"/>
          <w:marBottom w:val="0"/>
          <w:divBdr>
            <w:top w:val="none" w:sz="0" w:space="0" w:color="auto"/>
            <w:left w:val="none" w:sz="0" w:space="0" w:color="auto"/>
            <w:bottom w:val="none" w:sz="0" w:space="0" w:color="auto"/>
            <w:right w:val="none" w:sz="0" w:space="0" w:color="auto"/>
          </w:divBdr>
        </w:div>
        <w:div w:id="86267295">
          <w:marLeft w:val="640"/>
          <w:marRight w:val="0"/>
          <w:marTop w:val="0"/>
          <w:marBottom w:val="0"/>
          <w:divBdr>
            <w:top w:val="none" w:sz="0" w:space="0" w:color="auto"/>
            <w:left w:val="none" w:sz="0" w:space="0" w:color="auto"/>
            <w:bottom w:val="none" w:sz="0" w:space="0" w:color="auto"/>
            <w:right w:val="none" w:sz="0" w:space="0" w:color="auto"/>
          </w:divBdr>
        </w:div>
        <w:div w:id="1113864252">
          <w:marLeft w:val="640"/>
          <w:marRight w:val="0"/>
          <w:marTop w:val="0"/>
          <w:marBottom w:val="0"/>
          <w:divBdr>
            <w:top w:val="none" w:sz="0" w:space="0" w:color="auto"/>
            <w:left w:val="none" w:sz="0" w:space="0" w:color="auto"/>
            <w:bottom w:val="none" w:sz="0" w:space="0" w:color="auto"/>
            <w:right w:val="none" w:sz="0" w:space="0" w:color="auto"/>
          </w:divBdr>
        </w:div>
        <w:div w:id="1034383768">
          <w:marLeft w:val="640"/>
          <w:marRight w:val="0"/>
          <w:marTop w:val="0"/>
          <w:marBottom w:val="0"/>
          <w:divBdr>
            <w:top w:val="none" w:sz="0" w:space="0" w:color="auto"/>
            <w:left w:val="none" w:sz="0" w:space="0" w:color="auto"/>
            <w:bottom w:val="none" w:sz="0" w:space="0" w:color="auto"/>
            <w:right w:val="none" w:sz="0" w:space="0" w:color="auto"/>
          </w:divBdr>
        </w:div>
        <w:div w:id="1601454354">
          <w:marLeft w:val="640"/>
          <w:marRight w:val="0"/>
          <w:marTop w:val="0"/>
          <w:marBottom w:val="0"/>
          <w:divBdr>
            <w:top w:val="none" w:sz="0" w:space="0" w:color="auto"/>
            <w:left w:val="none" w:sz="0" w:space="0" w:color="auto"/>
            <w:bottom w:val="none" w:sz="0" w:space="0" w:color="auto"/>
            <w:right w:val="none" w:sz="0" w:space="0" w:color="auto"/>
          </w:divBdr>
        </w:div>
        <w:div w:id="2007126211">
          <w:marLeft w:val="640"/>
          <w:marRight w:val="0"/>
          <w:marTop w:val="0"/>
          <w:marBottom w:val="0"/>
          <w:divBdr>
            <w:top w:val="none" w:sz="0" w:space="0" w:color="auto"/>
            <w:left w:val="none" w:sz="0" w:space="0" w:color="auto"/>
            <w:bottom w:val="none" w:sz="0" w:space="0" w:color="auto"/>
            <w:right w:val="none" w:sz="0" w:space="0" w:color="auto"/>
          </w:divBdr>
        </w:div>
        <w:div w:id="2076202672">
          <w:marLeft w:val="640"/>
          <w:marRight w:val="0"/>
          <w:marTop w:val="0"/>
          <w:marBottom w:val="0"/>
          <w:divBdr>
            <w:top w:val="none" w:sz="0" w:space="0" w:color="auto"/>
            <w:left w:val="none" w:sz="0" w:space="0" w:color="auto"/>
            <w:bottom w:val="none" w:sz="0" w:space="0" w:color="auto"/>
            <w:right w:val="none" w:sz="0" w:space="0" w:color="auto"/>
          </w:divBdr>
        </w:div>
        <w:div w:id="497887344">
          <w:marLeft w:val="640"/>
          <w:marRight w:val="0"/>
          <w:marTop w:val="0"/>
          <w:marBottom w:val="0"/>
          <w:divBdr>
            <w:top w:val="none" w:sz="0" w:space="0" w:color="auto"/>
            <w:left w:val="none" w:sz="0" w:space="0" w:color="auto"/>
            <w:bottom w:val="none" w:sz="0" w:space="0" w:color="auto"/>
            <w:right w:val="none" w:sz="0" w:space="0" w:color="auto"/>
          </w:divBdr>
        </w:div>
        <w:div w:id="1319847908">
          <w:marLeft w:val="640"/>
          <w:marRight w:val="0"/>
          <w:marTop w:val="0"/>
          <w:marBottom w:val="0"/>
          <w:divBdr>
            <w:top w:val="none" w:sz="0" w:space="0" w:color="auto"/>
            <w:left w:val="none" w:sz="0" w:space="0" w:color="auto"/>
            <w:bottom w:val="none" w:sz="0" w:space="0" w:color="auto"/>
            <w:right w:val="none" w:sz="0" w:space="0" w:color="auto"/>
          </w:divBdr>
        </w:div>
        <w:div w:id="714692965">
          <w:marLeft w:val="640"/>
          <w:marRight w:val="0"/>
          <w:marTop w:val="0"/>
          <w:marBottom w:val="0"/>
          <w:divBdr>
            <w:top w:val="none" w:sz="0" w:space="0" w:color="auto"/>
            <w:left w:val="none" w:sz="0" w:space="0" w:color="auto"/>
            <w:bottom w:val="none" w:sz="0" w:space="0" w:color="auto"/>
            <w:right w:val="none" w:sz="0" w:space="0" w:color="auto"/>
          </w:divBdr>
        </w:div>
        <w:div w:id="858741894">
          <w:marLeft w:val="640"/>
          <w:marRight w:val="0"/>
          <w:marTop w:val="0"/>
          <w:marBottom w:val="0"/>
          <w:divBdr>
            <w:top w:val="none" w:sz="0" w:space="0" w:color="auto"/>
            <w:left w:val="none" w:sz="0" w:space="0" w:color="auto"/>
            <w:bottom w:val="none" w:sz="0" w:space="0" w:color="auto"/>
            <w:right w:val="none" w:sz="0" w:space="0" w:color="auto"/>
          </w:divBdr>
        </w:div>
        <w:div w:id="1427770406">
          <w:marLeft w:val="640"/>
          <w:marRight w:val="0"/>
          <w:marTop w:val="0"/>
          <w:marBottom w:val="0"/>
          <w:divBdr>
            <w:top w:val="none" w:sz="0" w:space="0" w:color="auto"/>
            <w:left w:val="none" w:sz="0" w:space="0" w:color="auto"/>
            <w:bottom w:val="none" w:sz="0" w:space="0" w:color="auto"/>
            <w:right w:val="none" w:sz="0" w:space="0" w:color="auto"/>
          </w:divBdr>
        </w:div>
        <w:div w:id="1584139475">
          <w:marLeft w:val="640"/>
          <w:marRight w:val="0"/>
          <w:marTop w:val="0"/>
          <w:marBottom w:val="0"/>
          <w:divBdr>
            <w:top w:val="none" w:sz="0" w:space="0" w:color="auto"/>
            <w:left w:val="none" w:sz="0" w:space="0" w:color="auto"/>
            <w:bottom w:val="none" w:sz="0" w:space="0" w:color="auto"/>
            <w:right w:val="none" w:sz="0" w:space="0" w:color="auto"/>
          </w:divBdr>
        </w:div>
        <w:div w:id="124083792">
          <w:marLeft w:val="640"/>
          <w:marRight w:val="0"/>
          <w:marTop w:val="0"/>
          <w:marBottom w:val="0"/>
          <w:divBdr>
            <w:top w:val="none" w:sz="0" w:space="0" w:color="auto"/>
            <w:left w:val="none" w:sz="0" w:space="0" w:color="auto"/>
            <w:bottom w:val="none" w:sz="0" w:space="0" w:color="auto"/>
            <w:right w:val="none" w:sz="0" w:space="0" w:color="auto"/>
          </w:divBdr>
        </w:div>
        <w:div w:id="1038507568">
          <w:marLeft w:val="640"/>
          <w:marRight w:val="0"/>
          <w:marTop w:val="0"/>
          <w:marBottom w:val="0"/>
          <w:divBdr>
            <w:top w:val="none" w:sz="0" w:space="0" w:color="auto"/>
            <w:left w:val="none" w:sz="0" w:space="0" w:color="auto"/>
            <w:bottom w:val="none" w:sz="0" w:space="0" w:color="auto"/>
            <w:right w:val="none" w:sz="0" w:space="0" w:color="auto"/>
          </w:divBdr>
        </w:div>
        <w:div w:id="1511986429">
          <w:marLeft w:val="640"/>
          <w:marRight w:val="0"/>
          <w:marTop w:val="0"/>
          <w:marBottom w:val="0"/>
          <w:divBdr>
            <w:top w:val="none" w:sz="0" w:space="0" w:color="auto"/>
            <w:left w:val="none" w:sz="0" w:space="0" w:color="auto"/>
            <w:bottom w:val="none" w:sz="0" w:space="0" w:color="auto"/>
            <w:right w:val="none" w:sz="0" w:space="0" w:color="auto"/>
          </w:divBdr>
        </w:div>
        <w:div w:id="1781878171">
          <w:marLeft w:val="640"/>
          <w:marRight w:val="0"/>
          <w:marTop w:val="0"/>
          <w:marBottom w:val="0"/>
          <w:divBdr>
            <w:top w:val="none" w:sz="0" w:space="0" w:color="auto"/>
            <w:left w:val="none" w:sz="0" w:space="0" w:color="auto"/>
            <w:bottom w:val="none" w:sz="0" w:space="0" w:color="auto"/>
            <w:right w:val="none" w:sz="0" w:space="0" w:color="auto"/>
          </w:divBdr>
        </w:div>
        <w:div w:id="1450974145">
          <w:marLeft w:val="640"/>
          <w:marRight w:val="0"/>
          <w:marTop w:val="0"/>
          <w:marBottom w:val="0"/>
          <w:divBdr>
            <w:top w:val="none" w:sz="0" w:space="0" w:color="auto"/>
            <w:left w:val="none" w:sz="0" w:space="0" w:color="auto"/>
            <w:bottom w:val="none" w:sz="0" w:space="0" w:color="auto"/>
            <w:right w:val="none" w:sz="0" w:space="0" w:color="auto"/>
          </w:divBdr>
        </w:div>
        <w:div w:id="784346829">
          <w:marLeft w:val="640"/>
          <w:marRight w:val="0"/>
          <w:marTop w:val="0"/>
          <w:marBottom w:val="0"/>
          <w:divBdr>
            <w:top w:val="none" w:sz="0" w:space="0" w:color="auto"/>
            <w:left w:val="none" w:sz="0" w:space="0" w:color="auto"/>
            <w:bottom w:val="none" w:sz="0" w:space="0" w:color="auto"/>
            <w:right w:val="none" w:sz="0" w:space="0" w:color="auto"/>
          </w:divBdr>
        </w:div>
        <w:div w:id="1607422093">
          <w:marLeft w:val="640"/>
          <w:marRight w:val="0"/>
          <w:marTop w:val="0"/>
          <w:marBottom w:val="0"/>
          <w:divBdr>
            <w:top w:val="none" w:sz="0" w:space="0" w:color="auto"/>
            <w:left w:val="none" w:sz="0" w:space="0" w:color="auto"/>
            <w:bottom w:val="none" w:sz="0" w:space="0" w:color="auto"/>
            <w:right w:val="none" w:sz="0" w:space="0" w:color="auto"/>
          </w:divBdr>
        </w:div>
        <w:div w:id="443160034">
          <w:marLeft w:val="640"/>
          <w:marRight w:val="0"/>
          <w:marTop w:val="0"/>
          <w:marBottom w:val="0"/>
          <w:divBdr>
            <w:top w:val="none" w:sz="0" w:space="0" w:color="auto"/>
            <w:left w:val="none" w:sz="0" w:space="0" w:color="auto"/>
            <w:bottom w:val="none" w:sz="0" w:space="0" w:color="auto"/>
            <w:right w:val="none" w:sz="0" w:space="0" w:color="auto"/>
          </w:divBdr>
        </w:div>
        <w:div w:id="567808777">
          <w:marLeft w:val="640"/>
          <w:marRight w:val="0"/>
          <w:marTop w:val="0"/>
          <w:marBottom w:val="0"/>
          <w:divBdr>
            <w:top w:val="none" w:sz="0" w:space="0" w:color="auto"/>
            <w:left w:val="none" w:sz="0" w:space="0" w:color="auto"/>
            <w:bottom w:val="none" w:sz="0" w:space="0" w:color="auto"/>
            <w:right w:val="none" w:sz="0" w:space="0" w:color="auto"/>
          </w:divBdr>
        </w:div>
        <w:div w:id="1350444561">
          <w:marLeft w:val="640"/>
          <w:marRight w:val="0"/>
          <w:marTop w:val="0"/>
          <w:marBottom w:val="0"/>
          <w:divBdr>
            <w:top w:val="none" w:sz="0" w:space="0" w:color="auto"/>
            <w:left w:val="none" w:sz="0" w:space="0" w:color="auto"/>
            <w:bottom w:val="none" w:sz="0" w:space="0" w:color="auto"/>
            <w:right w:val="none" w:sz="0" w:space="0" w:color="auto"/>
          </w:divBdr>
        </w:div>
        <w:div w:id="537935079">
          <w:marLeft w:val="640"/>
          <w:marRight w:val="0"/>
          <w:marTop w:val="0"/>
          <w:marBottom w:val="0"/>
          <w:divBdr>
            <w:top w:val="none" w:sz="0" w:space="0" w:color="auto"/>
            <w:left w:val="none" w:sz="0" w:space="0" w:color="auto"/>
            <w:bottom w:val="none" w:sz="0" w:space="0" w:color="auto"/>
            <w:right w:val="none" w:sz="0" w:space="0" w:color="auto"/>
          </w:divBdr>
        </w:div>
        <w:div w:id="585725160">
          <w:marLeft w:val="640"/>
          <w:marRight w:val="0"/>
          <w:marTop w:val="0"/>
          <w:marBottom w:val="0"/>
          <w:divBdr>
            <w:top w:val="none" w:sz="0" w:space="0" w:color="auto"/>
            <w:left w:val="none" w:sz="0" w:space="0" w:color="auto"/>
            <w:bottom w:val="none" w:sz="0" w:space="0" w:color="auto"/>
            <w:right w:val="none" w:sz="0" w:space="0" w:color="auto"/>
          </w:divBdr>
        </w:div>
        <w:div w:id="2037071325">
          <w:marLeft w:val="640"/>
          <w:marRight w:val="0"/>
          <w:marTop w:val="0"/>
          <w:marBottom w:val="0"/>
          <w:divBdr>
            <w:top w:val="none" w:sz="0" w:space="0" w:color="auto"/>
            <w:left w:val="none" w:sz="0" w:space="0" w:color="auto"/>
            <w:bottom w:val="none" w:sz="0" w:space="0" w:color="auto"/>
            <w:right w:val="none" w:sz="0" w:space="0" w:color="auto"/>
          </w:divBdr>
        </w:div>
        <w:div w:id="1969781366">
          <w:marLeft w:val="640"/>
          <w:marRight w:val="0"/>
          <w:marTop w:val="0"/>
          <w:marBottom w:val="0"/>
          <w:divBdr>
            <w:top w:val="none" w:sz="0" w:space="0" w:color="auto"/>
            <w:left w:val="none" w:sz="0" w:space="0" w:color="auto"/>
            <w:bottom w:val="none" w:sz="0" w:space="0" w:color="auto"/>
            <w:right w:val="none" w:sz="0" w:space="0" w:color="auto"/>
          </w:divBdr>
        </w:div>
        <w:div w:id="1340546181">
          <w:marLeft w:val="640"/>
          <w:marRight w:val="0"/>
          <w:marTop w:val="0"/>
          <w:marBottom w:val="0"/>
          <w:divBdr>
            <w:top w:val="none" w:sz="0" w:space="0" w:color="auto"/>
            <w:left w:val="none" w:sz="0" w:space="0" w:color="auto"/>
            <w:bottom w:val="none" w:sz="0" w:space="0" w:color="auto"/>
            <w:right w:val="none" w:sz="0" w:space="0" w:color="auto"/>
          </w:divBdr>
        </w:div>
        <w:div w:id="1568344876">
          <w:marLeft w:val="640"/>
          <w:marRight w:val="0"/>
          <w:marTop w:val="0"/>
          <w:marBottom w:val="0"/>
          <w:divBdr>
            <w:top w:val="none" w:sz="0" w:space="0" w:color="auto"/>
            <w:left w:val="none" w:sz="0" w:space="0" w:color="auto"/>
            <w:bottom w:val="none" w:sz="0" w:space="0" w:color="auto"/>
            <w:right w:val="none" w:sz="0" w:space="0" w:color="auto"/>
          </w:divBdr>
        </w:div>
        <w:div w:id="1859657101">
          <w:marLeft w:val="640"/>
          <w:marRight w:val="0"/>
          <w:marTop w:val="0"/>
          <w:marBottom w:val="0"/>
          <w:divBdr>
            <w:top w:val="none" w:sz="0" w:space="0" w:color="auto"/>
            <w:left w:val="none" w:sz="0" w:space="0" w:color="auto"/>
            <w:bottom w:val="none" w:sz="0" w:space="0" w:color="auto"/>
            <w:right w:val="none" w:sz="0" w:space="0" w:color="auto"/>
          </w:divBdr>
        </w:div>
        <w:div w:id="592396957">
          <w:marLeft w:val="640"/>
          <w:marRight w:val="0"/>
          <w:marTop w:val="0"/>
          <w:marBottom w:val="0"/>
          <w:divBdr>
            <w:top w:val="none" w:sz="0" w:space="0" w:color="auto"/>
            <w:left w:val="none" w:sz="0" w:space="0" w:color="auto"/>
            <w:bottom w:val="none" w:sz="0" w:space="0" w:color="auto"/>
            <w:right w:val="none" w:sz="0" w:space="0" w:color="auto"/>
          </w:divBdr>
        </w:div>
        <w:div w:id="1500804683">
          <w:marLeft w:val="640"/>
          <w:marRight w:val="0"/>
          <w:marTop w:val="0"/>
          <w:marBottom w:val="0"/>
          <w:divBdr>
            <w:top w:val="none" w:sz="0" w:space="0" w:color="auto"/>
            <w:left w:val="none" w:sz="0" w:space="0" w:color="auto"/>
            <w:bottom w:val="none" w:sz="0" w:space="0" w:color="auto"/>
            <w:right w:val="none" w:sz="0" w:space="0" w:color="auto"/>
          </w:divBdr>
        </w:div>
        <w:div w:id="334261146">
          <w:marLeft w:val="640"/>
          <w:marRight w:val="0"/>
          <w:marTop w:val="0"/>
          <w:marBottom w:val="0"/>
          <w:divBdr>
            <w:top w:val="none" w:sz="0" w:space="0" w:color="auto"/>
            <w:left w:val="none" w:sz="0" w:space="0" w:color="auto"/>
            <w:bottom w:val="none" w:sz="0" w:space="0" w:color="auto"/>
            <w:right w:val="none" w:sz="0" w:space="0" w:color="auto"/>
          </w:divBdr>
        </w:div>
        <w:div w:id="1329744791">
          <w:marLeft w:val="640"/>
          <w:marRight w:val="0"/>
          <w:marTop w:val="0"/>
          <w:marBottom w:val="0"/>
          <w:divBdr>
            <w:top w:val="none" w:sz="0" w:space="0" w:color="auto"/>
            <w:left w:val="none" w:sz="0" w:space="0" w:color="auto"/>
            <w:bottom w:val="none" w:sz="0" w:space="0" w:color="auto"/>
            <w:right w:val="none" w:sz="0" w:space="0" w:color="auto"/>
          </w:divBdr>
        </w:div>
        <w:div w:id="90324169">
          <w:marLeft w:val="640"/>
          <w:marRight w:val="0"/>
          <w:marTop w:val="0"/>
          <w:marBottom w:val="0"/>
          <w:divBdr>
            <w:top w:val="none" w:sz="0" w:space="0" w:color="auto"/>
            <w:left w:val="none" w:sz="0" w:space="0" w:color="auto"/>
            <w:bottom w:val="none" w:sz="0" w:space="0" w:color="auto"/>
            <w:right w:val="none" w:sz="0" w:space="0" w:color="auto"/>
          </w:divBdr>
        </w:div>
        <w:div w:id="1635525053">
          <w:marLeft w:val="640"/>
          <w:marRight w:val="0"/>
          <w:marTop w:val="0"/>
          <w:marBottom w:val="0"/>
          <w:divBdr>
            <w:top w:val="none" w:sz="0" w:space="0" w:color="auto"/>
            <w:left w:val="none" w:sz="0" w:space="0" w:color="auto"/>
            <w:bottom w:val="none" w:sz="0" w:space="0" w:color="auto"/>
            <w:right w:val="none" w:sz="0" w:space="0" w:color="auto"/>
          </w:divBdr>
        </w:div>
        <w:div w:id="869295712">
          <w:marLeft w:val="640"/>
          <w:marRight w:val="0"/>
          <w:marTop w:val="0"/>
          <w:marBottom w:val="0"/>
          <w:divBdr>
            <w:top w:val="none" w:sz="0" w:space="0" w:color="auto"/>
            <w:left w:val="none" w:sz="0" w:space="0" w:color="auto"/>
            <w:bottom w:val="none" w:sz="0" w:space="0" w:color="auto"/>
            <w:right w:val="none" w:sz="0" w:space="0" w:color="auto"/>
          </w:divBdr>
        </w:div>
        <w:div w:id="1482312861">
          <w:marLeft w:val="640"/>
          <w:marRight w:val="0"/>
          <w:marTop w:val="0"/>
          <w:marBottom w:val="0"/>
          <w:divBdr>
            <w:top w:val="none" w:sz="0" w:space="0" w:color="auto"/>
            <w:left w:val="none" w:sz="0" w:space="0" w:color="auto"/>
            <w:bottom w:val="none" w:sz="0" w:space="0" w:color="auto"/>
            <w:right w:val="none" w:sz="0" w:space="0" w:color="auto"/>
          </w:divBdr>
        </w:div>
        <w:div w:id="961424805">
          <w:marLeft w:val="640"/>
          <w:marRight w:val="0"/>
          <w:marTop w:val="0"/>
          <w:marBottom w:val="0"/>
          <w:divBdr>
            <w:top w:val="none" w:sz="0" w:space="0" w:color="auto"/>
            <w:left w:val="none" w:sz="0" w:space="0" w:color="auto"/>
            <w:bottom w:val="none" w:sz="0" w:space="0" w:color="auto"/>
            <w:right w:val="none" w:sz="0" w:space="0" w:color="auto"/>
          </w:divBdr>
        </w:div>
        <w:div w:id="1235165549">
          <w:marLeft w:val="640"/>
          <w:marRight w:val="0"/>
          <w:marTop w:val="0"/>
          <w:marBottom w:val="0"/>
          <w:divBdr>
            <w:top w:val="none" w:sz="0" w:space="0" w:color="auto"/>
            <w:left w:val="none" w:sz="0" w:space="0" w:color="auto"/>
            <w:bottom w:val="none" w:sz="0" w:space="0" w:color="auto"/>
            <w:right w:val="none" w:sz="0" w:space="0" w:color="auto"/>
          </w:divBdr>
        </w:div>
        <w:div w:id="489565171">
          <w:marLeft w:val="640"/>
          <w:marRight w:val="0"/>
          <w:marTop w:val="0"/>
          <w:marBottom w:val="0"/>
          <w:divBdr>
            <w:top w:val="none" w:sz="0" w:space="0" w:color="auto"/>
            <w:left w:val="none" w:sz="0" w:space="0" w:color="auto"/>
            <w:bottom w:val="none" w:sz="0" w:space="0" w:color="auto"/>
            <w:right w:val="none" w:sz="0" w:space="0" w:color="auto"/>
          </w:divBdr>
        </w:div>
        <w:div w:id="402606752">
          <w:marLeft w:val="640"/>
          <w:marRight w:val="0"/>
          <w:marTop w:val="0"/>
          <w:marBottom w:val="0"/>
          <w:divBdr>
            <w:top w:val="none" w:sz="0" w:space="0" w:color="auto"/>
            <w:left w:val="none" w:sz="0" w:space="0" w:color="auto"/>
            <w:bottom w:val="none" w:sz="0" w:space="0" w:color="auto"/>
            <w:right w:val="none" w:sz="0" w:space="0" w:color="auto"/>
          </w:divBdr>
        </w:div>
        <w:div w:id="2058435631">
          <w:marLeft w:val="640"/>
          <w:marRight w:val="0"/>
          <w:marTop w:val="0"/>
          <w:marBottom w:val="0"/>
          <w:divBdr>
            <w:top w:val="none" w:sz="0" w:space="0" w:color="auto"/>
            <w:left w:val="none" w:sz="0" w:space="0" w:color="auto"/>
            <w:bottom w:val="none" w:sz="0" w:space="0" w:color="auto"/>
            <w:right w:val="none" w:sz="0" w:space="0" w:color="auto"/>
          </w:divBdr>
        </w:div>
        <w:div w:id="1778718323">
          <w:marLeft w:val="640"/>
          <w:marRight w:val="0"/>
          <w:marTop w:val="0"/>
          <w:marBottom w:val="0"/>
          <w:divBdr>
            <w:top w:val="none" w:sz="0" w:space="0" w:color="auto"/>
            <w:left w:val="none" w:sz="0" w:space="0" w:color="auto"/>
            <w:bottom w:val="none" w:sz="0" w:space="0" w:color="auto"/>
            <w:right w:val="none" w:sz="0" w:space="0" w:color="auto"/>
          </w:divBdr>
        </w:div>
        <w:div w:id="1482652279">
          <w:marLeft w:val="640"/>
          <w:marRight w:val="0"/>
          <w:marTop w:val="0"/>
          <w:marBottom w:val="0"/>
          <w:divBdr>
            <w:top w:val="none" w:sz="0" w:space="0" w:color="auto"/>
            <w:left w:val="none" w:sz="0" w:space="0" w:color="auto"/>
            <w:bottom w:val="none" w:sz="0" w:space="0" w:color="auto"/>
            <w:right w:val="none" w:sz="0" w:space="0" w:color="auto"/>
          </w:divBdr>
        </w:div>
        <w:div w:id="2117362632">
          <w:marLeft w:val="640"/>
          <w:marRight w:val="0"/>
          <w:marTop w:val="0"/>
          <w:marBottom w:val="0"/>
          <w:divBdr>
            <w:top w:val="none" w:sz="0" w:space="0" w:color="auto"/>
            <w:left w:val="none" w:sz="0" w:space="0" w:color="auto"/>
            <w:bottom w:val="none" w:sz="0" w:space="0" w:color="auto"/>
            <w:right w:val="none" w:sz="0" w:space="0" w:color="auto"/>
          </w:divBdr>
        </w:div>
        <w:div w:id="548423168">
          <w:marLeft w:val="640"/>
          <w:marRight w:val="0"/>
          <w:marTop w:val="0"/>
          <w:marBottom w:val="0"/>
          <w:divBdr>
            <w:top w:val="none" w:sz="0" w:space="0" w:color="auto"/>
            <w:left w:val="none" w:sz="0" w:space="0" w:color="auto"/>
            <w:bottom w:val="none" w:sz="0" w:space="0" w:color="auto"/>
            <w:right w:val="none" w:sz="0" w:space="0" w:color="auto"/>
          </w:divBdr>
        </w:div>
        <w:div w:id="686299003">
          <w:marLeft w:val="640"/>
          <w:marRight w:val="0"/>
          <w:marTop w:val="0"/>
          <w:marBottom w:val="0"/>
          <w:divBdr>
            <w:top w:val="none" w:sz="0" w:space="0" w:color="auto"/>
            <w:left w:val="none" w:sz="0" w:space="0" w:color="auto"/>
            <w:bottom w:val="none" w:sz="0" w:space="0" w:color="auto"/>
            <w:right w:val="none" w:sz="0" w:space="0" w:color="auto"/>
          </w:divBdr>
        </w:div>
        <w:div w:id="1414887909">
          <w:marLeft w:val="640"/>
          <w:marRight w:val="0"/>
          <w:marTop w:val="0"/>
          <w:marBottom w:val="0"/>
          <w:divBdr>
            <w:top w:val="none" w:sz="0" w:space="0" w:color="auto"/>
            <w:left w:val="none" w:sz="0" w:space="0" w:color="auto"/>
            <w:bottom w:val="none" w:sz="0" w:space="0" w:color="auto"/>
            <w:right w:val="none" w:sz="0" w:space="0" w:color="auto"/>
          </w:divBdr>
        </w:div>
        <w:div w:id="1290936545">
          <w:marLeft w:val="640"/>
          <w:marRight w:val="0"/>
          <w:marTop w:val="0"/>
          <w:marBottom w:val="0"/>
          <w:divBdr>
            <w:top w:val="none" w:sz="0" w:space="0" w:color="auto"/>
            <w:left w:val="none" w:sz="0" w:space="0" w:color="auto"/>
            <w:bottom w:val="none" w:sz="0" w:space="0" w:color="auto"/>
            <w:right w:val="none" w:sz="0" w:space="0" w:color="auto"/>
          </w:divBdr>
        </w:div>
        <w:div w:id="57898808">
          <w:marLeft w:val="640"/>
          <w:marRight w:val="0"/>
          <w:marTop w:val="0"/>
          <w:marBottom w:val="0"/>
          <w:divBdr>
            <w:top w:val="none" w:sz="0" w:space="0" w:color="auto"/>
            <w:left w:val="none" w:sz="0" w:space="0" w:color="auto"/>
            <w:bottom w:val="none" w:sz="0" w:space="0" w:color="auto"/>
            <w:right w:val="none" w:sz="0" w:space="0" w:color="auto"/>
          </w:divBdr>
        </w:div>
        <w:div w:id="2075161961">
          <w:marLeft w:val="640"/>
          <w:marRight w:val="0"/>
          <w:marTop w:val="0"/>
          <w:marBottom w:val="0"/>
          <w:divBdr>
            <w:top w:val="none" w:sz="0" w:space="0" w:color="auto"/>
            <w:left w:val="none" w:sz="0" w:space="0" w:color="auto"/>
            <w:bottom w:val="none" w:sz="0" w:space="0" w:color="auto"/>
            <w:right w:val="none" w:sz="0" w:space="0" w:color="auto"/>
          </w:divBdr>
        </w:div>
        <w:div w:id="702445404">
          <w:marLeft w:val="640"/>
          <w:marRight w:val="0"/>
          <w:marTop w:val="0"/>
          <w:marBottom w:val="0"/>
          <w:divBdr>
            <w:top w:val="none" w:sz="0" w:space="0" w:color="auto"/>
            <w:left w:val="none" w:sz="0" w:space="0" w:color="auto"/>
            <w:bottom w:val="none" w:sz="0" w:space="0" w:color="auto"/>
            <w:right w:val="none" w:sz="0" w:space="0" w:color="auto"/>
          </w:divBdr>
        </w:div>
        <w:div w:id="689837138">
          <w:marLeft w:val="640"/>
          <w:marRight w:val="0"/>
          <w:marTop w:val="0"/>
          <w:marBottom w:val="0"/>
          <w:divBdr>
            <w:top w:val="none" w:sz="0" w:space="0" w:color="auto"/>
            <w:left w:val="none" w:sz="0" w:space="0" w:color="auto"/>
            <w:bottom w:val="none" w:sz="0" w:space="0" w:color="auto"/>
            <w:right w:val="none" w:sz="0" w:space="0" w:color="auto"/>
          </w:divBdr>
        </w:div>
        <w:div w:id="1761833063">
          <w:marLeft w:val="640"/>
          <w:marRight w:val="0"/>
          <w:marTop w:val="0"/>
          <w:marBottom w:val="0"/>
          <w:divBdr>
            <w:top w:val="none" w:sz="0" w:space="0" w:color="auto"/>
            <w:left w:val="none" w:sz="0" w:space="0" w:color="auto"/>
            <w:bottom w:val="none" w:sz="0" w:space="0" w:color="auto"/>
            <w:right w:val="none" w:sz="0" w:space="0" w:color="auto"/>
          </w:divBdr>
        </w:div>
        <w:div w:id="1853258178">
          <w:marLeft w:val="640"/>
          <w:marRight w:val="0"/>
          <w:marTop w:val="0"/>
          <w:marBottom w:val="0"/>
          <w:divBdr>
            <w:top w:val="none" w:sz="0" w:space="0" w:color="auto"/>
            <w:left w:val="none" w:sz="0" w:space="0" w:color="auto"/>
            <w:bottom w:val="none" w:sz="0" w:space="0" w:color="auto"/>
            <w:right w:val="none" w:sz="0" w:space="0" w:color="auto"/>
          </w:divBdr>
        </w:div>
        <w:div w:id="561216554">
          <w:marLeft w:val="640"/>
          <w:marRight w:val="0"/>
          <w:marTop w:val="0"/>
          <w:marBottom w:val="0"/>
          <w:divBdr>
            <w:top w:val="none" w:sz="0" w:space="0" w:color="auto"/>
            <w:left w:val="none" w:sz="0" w:space="0" w:color="auto"/>
            <w:bottom w:val="none" w:sz="0" w:space="0" w:color="auto"/>
            <w:right w:val="none" w:sz="0" w:space="0" w:color="auto"/>
          </w:divBdr>
        </w:div>
        <w:div w:id="1135292729">
          <w:marLeft w:val="640"/>
          <w:marRight w:val="0"/>
          <w:marTop w:val="0"/>
          <w:marBottom w:val="0"/>
          <w:divBdr>
            <w:top w:val="none" w:sz="0" w:space="0" w:color="auto"/>
            <w:left w:val="none" w:sz="0" w:space="0" w:color="auto"/>
            <w:bottom w:val="none" w:sz="0" w:space="0" w:color="auto"/>
            <w:right w:val="none" w:sz="0" w:space="0" w:color="auto"/>
          </w:divBdr>
        </w:div>
        <w:div w:id="793141233">
          <w:marLeft w:val="640"/>
          <w:marRight w:val="0"/>
          <w:marTop w:val="0"/>
          <w:marBottom w:val="0"/>
          <w:divBdr>
            <w:top w:val="none" w:sz="0" w:space="0" w:color="auto"/>
            <w:left w:val="none" w:sz="0" w:space="0" w:color="auto"/>
            <w:bottom w:val="none" w:sz="0" w:space="0" w:color="auto"/>
            <w:right w:val="none" w:sz="0" w:space="0" w:color="auto"/>
          </w:divBdr>
        </w:div>
        <w:div w:id="858858845">
          <w:marLeft w:val="640"/>
          <w:marRight w:val="0"/>
          <w:marTop w:val="0"/>
          <w:marBottom w:val="0"/>
          <w:divBdr>
            <w:top w:val="none" w:sz="0" w:space="0" w:color="auto"/>
            <w:left w:val="none" w:sz="0" w:space="0" w:color="auto"/>
            <w:bottom w:val="none" w:sz="0" w:space="0" w:color="auto"/>
            <w:right w:val="none" w:sz="0" w:space="0" w:color="auto"/>
          </w:divBdr>
        </w:div>
        <w:div w:id="1616906626">
          <w:marLeft w:val="640"/>
          <w:marRight w:val="0"/>
          <w:marTop w:val="0"/>
          <w:marBottom w:val="0"/>
          <w:divBdr>
            <w:top w:val="none" w:sz="0" w:space="0" w:color="auto"/>
            <w:left w:val="none" w:sz="0" w:space="0" w:color="auto"/>
            <w:bottom w:val="none" w:sz="0" w:space="0" w:color="auto"/>
            <w:right w:val="none" w:sz="0" w:space="0" w:color="auto"/>
          </w:divBdr>
        </w:div>
        <w:div w:id="1369406656">
          <w:marLeft w:val="640"/>
          <w:marRight w:val="0"/>
          <w:marTop w:val="0"/>
          <w:marBottom w:val="0"/>
          <w:divBdr>
            <w:top w:val="none" w:sz="0" w:space="0" w:color="auto"/>
            <w:left w:val="none" w:sz="0" w:space="0" w:color="auto"/>
            <w:bottom w:val="none" w:sz="0" w:space="0" w:color="auto"/>
            <w:right w:val="none" w:sz="0" w:space="0" w:color="auto"/>
          </w:divBdr>
        </w:div>
        <w:div w:id="2049333704">
          <w:marLeft w:val="640"/>
          <w:marRight w:val="0"/>
          <w:marTop w:val="0"/>
          <w:marBottom w:val="0"/>
          <w:divBdr>
            <w:top w:val="none" w:sz="0" w:space="0" w:color="auto"/>
            <w:left w:val="none" w:sz="0" w:space="0" w:color="auto"/>
            <w:bottom w:val="none" w:sz="0" w:space="0" w:color="auto"/>
            <w:right w:val="none" w:sz="0" w:space="0" w:color="auto"/>
          </w:divBdr>
        </w:div>
        <w:div w:id="1938555931">
          <w:marLeft w:val="640"/>
          <w:marRight w:val="0"/>
          <w:marTop w:val="0"/>
          <w:marBottom w:val="0"/>
          <w:divBdr>
            <w:top w:val="none" w:sz="0" w:space="0" w:color="auto"/>
            <w:left w:val="none" w:sz="0" w:space="0" w:color="auto"/>
            <w:bottom w:val="none" w:sz="0" w:space="0" w:color="auto"/>
            <w:right w:val="none" w:sz="0" w:space="0" w:color="auto"/>
          </w:divBdr>
        </w:div>
        <w:div w:id="2145274219">
          <w:marLeft w:val="640"/>
          <w:marRight w:val="0"/>
          <w:marTop w:val="0"/>
          <w:marBottom w:val="0"/>
          <w:divBdr>
            <w:top w:val="none" w:sz="0" w:space="0" w:color="auto"/>
            <w:left w:val="none" w:sz="0" w:space="0" w:color="auto"/>
            <w:bottom w:val="none" w:sz="0" w:space="0" w:color="auto"/>
            <w:right w:val="none" w:sz="0" w:space="0" w:color="auto"/>
          </w:divBdr>
        </w:div>
        <w:div w:id="1237205120">
          <w:marLeft w:val="640"/>
          <w:marRight w:val="0"/>
          <w:marTop w:val="0"/>
          <w:marBottom w:val="0"/>
          <w:divBdr>
            <w:top w:val="none" w:sz="0" w:space="0" w:color="auto"/>
            <w:left w:val="none" w:sz="0" w:space="0" w:color="auto"/>
            <w:bottom w:val="none" w:sz="0" w:space="0" w:color="auto"/>
            <w:right w:val="none" w:sz="0" w:space="0" w:color="auto"/>
          </w:divBdr>
        </w:div>
        <w:div w:id="1843353312">
          <w:marLeft w:val="640"/>
          <w:marRight w:val="0"/>
          <w:marTop w:val="0"/>
          <w:marBottom w:val="0"/>
          <w:divBdr>
            <w:top w:val="none" w:sz="0" w:space="0" w:color="auto"/>
            <w:left w:val="none" w:sz="0" w:space="0" w:color="auto"/>
            <w:bottom w:val="none" w:sz="0" w:space="0" w:color="auto"/>
            <w:right w:val="none" w:sz="0" w:space="0" w:color="auto"/>
          </w:divBdr>
        </w:div>
        <w:div w:id="1268465528">
          <w:marLeft w:val="640"/>
          <w:marRight w:val="0"/>
          <w:marTop w:val="0"/>
          <w:marBottom w:val="0"/>
          <w:divBdr>
            <w:top w:val="none" w:sz="0" w:space="0" w:color="auto"/>
            <w:left w:val="none" w:sz="0" w:space="0" w:color="auto"/>
            <w:bottom w:val="none" w:sz="0" w:space="0" w:color="auto"/>
            <w:right w:val="none" w:sz="0" w:space="0" w:color="auto"/>
          </w:divBdr>
        </w:div>
        <w:div w:id="491524770">
          <w:marLeft w:val="640"/>
          <w:marRight w:val="0"/>
          <w:marTop w:val="0"/>
          <w:marBottom w:val="0"/>
          <w:divBdr>
            <w:top w:val="none" w:sz="0" w:space="0" w:color="auto"/>
            <w:left w:val="none" w:sz="0" w:space="0" w:color="auto"/>
            <w:bottom w:val="none" w:sz="0" w:space="0" w:color="auto"/>
            <w:right w:val="none" w:sz="0" w:space="0" w:color="auto"/>
          </w:divBdr>
        </w:div>
        <w:div w:id="295910393">
          <w:marLeft w:val="640"/>
          <w:marRight w:val="0"/>
          <w:marTop w:val="0"/>
          <w:marBottom w:val="0"/>
          <w:divBdr>
            <w:top w:val="none" w:sz="0" w:space="0" w:color="auto"/>
            <w:left w:val="none" w:sz="0" w:space="0" w:color="auto"/>
            <w:bottom w:val="none" w:sz="0" w:space="0" w:color="auto"/>
            <w:right w:val="none" w:sz="0" w:space="0" w:color="auto"/>
          </w:divBdr>
        </w:div>
        <w:div w:id="763111711">
          <w:marLeft w:val="640"/>
          <w:marRight w:val="0"/>
          <w:marTop w:val="0"/>
          <w:marBottom w:val="0"/>
          <w:divBdr>
            <w:top w:val="none" w:sz="0" w:space="0" w:color="auto"/>
            <w:left w:val="none" w:sz="0" w:space="0" w:color="auto"/>
            <w:bottom w:val="none" w:sz="0" w:space="0" w:color="auto"/>
            <w:right w:val="none" w:sz="0" w:space="0" w:color="auto"/>
          </w:divBdr>
        </w:div>
        <w:div w:id="1661692444">
          <w:marLeft w:val="640"/>
          <w:marRight w:val="0"/>
          <w:marTop w:val="0"/>
          <w:marBottom w:val="0"/>
          <w:divBdr>
            <w:top w:val="none" w:sz="0" w:space="0" w:color="auto"/>
            <w:left w:val="none" w:sz="0" w:space="0" w:color="auto"/>
            <w:bottom w:val="none" w:sz="0" w:space="0" w:color="auto"/>
            <w:right w:val="none" w:sz="0" w:space="0" w:color="auto"/>
          </w:divBdr>
        </w:div>
        <w:div w:id="11494503">
          <w:marLeft w:val="640"/>
          <w:marRight w:val="0"/>
          <w:marTop w:val="0"/>
          <w:marBottom w:val="0"/>
          <w:divBdr>
            <w:top w:val="none" w:sz="0" w:space="0" w:color="auto"/>
            <w:left w:val="none" w:sz="0" w:space="0" w:color="auto"/>
            <w:bottom w:val="none" w:sz="0" w:space="0" w:color="auto"/>
            <w:right w:val="none" w:sz="0" w:space="0" w:color="auto"/>
          </w:divBdr>
        </w:div>
        <w:div w:id="987049256">
          <w:marLeft w:val="640"/>
          <w:marRight w:val="0"/>
          <w:marTop w:val="0"/>
          <w:marBottom w:val="0"/>
          <w:divBdr>
            <w:top w:val="none" w:sz="0" w:space="0" w:color="auto"/>
            <w:left w:val="none" w:sz="0" w:space="0" w:color="auto"/>
            <w:bottom w:val="none" w:sz="0" w:space="0" w:color="auto"/>
            <w:right w:val="none" w:sz="0" w:space="0" w:color="auto"/>
          </w:divBdr>
        </w:div>
        <w:div w:id="1094863479">
          <w:marLeft w:val="640"/>
          <w:marRight w:val="0"/>
          <w:marTop w:val="0"/>
          <w:marBottom w:val="0"/>
          <w:divBdr>
            <w:top w:val="none" w:sz="0" w:space="0" w:color="auto"/>
            <w:left w:val="none" w:sz="0" w:space="0" w:color="auto"/>
            <w:bottom w:val="none" w:sz="0" w:space="0" w:color="auto"/>
            <w:right w:val="none" w:sz="0" w:space="0" w:color="auto"/>
          </w:divBdr>
        </w:div>
        <w:div w:id="2016298180">
          <w:marLeft w:val="640"/>
          <w:marRight w:val="0"/>
          <w:marTop w:val="0"/>
          <w:marBottom w:val="0"/>
          <w:divBdr>
            <w:top w:val="none" w:sz="0" w:space="0" w:color="auto"/>
            <w:left w:val="none" w:sz="0" w:space="0" w:color="auto"/>
            <w:bottom w:val="none" w:sz="0" w:space="0" w:color="auto"/>
            <w:right w:val="none" w:sz="0" w:space="0" w:color="auto"/>
          </w:divBdr>
        </w:div>
        <w:div w:id="1579560622">
          <w:marLeft w:val="640"/>
          <w:marRight w:val="0"/>
          <w:marTop w:val="0"/>
          <w:marBottom w:val="0"/>
          <w:divBdr>
            <w:top w:val="none" w:sz="0" w:space="0" w:color="auto"/>
            <w:left w:val="none" w:sz="0" w:space="0" w:color="auto"/>
            <w:bottom w:val="none" w:sz="0" w:space="0" w:color="auto"/>
            <w:right w:val="none" w:sz="0" w:space="0" w:color="auto"/>
          </w:divBdr>
        </w:div>
        <w:div w:id="499472191">
          <w:marLeft w:val="640"/>
          <w:marRight w:val="0"/>
          <w:marTop w:val="0"/>
          <w:marBottom w:val="0"/>
          <w:divBdr>
            <w:top w:val="none" w:sz="0" w:space="0" w:color="auto"/>
            <w:left w:val="none" w:sz="0" w:space="0" w:color="auto"/>
            <w:bottom w:val="none" w:sz="0" w:space="0" w:color="auto"/>
            <w:right w:val="none" w:sz="0" w:space="0" w:color="auto"/>
          </w:divBdr>
        </w:div>
        <w:div w:id="728649576">
          <w:marLeft w:val="640"/>
          <w:marRight w:val="0"/>
          <w:marTop w:val="0"/>
          <w:marBottom w:val="0"/>
          <w:divBdr>
            <w:top w:val="none" w:sz="0" w:space="0" w:color="auto"/>
            <w:left w:val="none" w:sz="0" w:space="0" w:color="auto"/>
            <w:bottom w:val="none" w:sz="0" w:space="0" w:color="auto"/>
            <w:right w:val="none" w:sz="0" w:space="0" w:color="auto"/>
          </w:divBdr>
        </w:div>
        <w:div w:id="730620438">
          <w:marLeft w:val="640"/>
          <w:marRight w:val="0"/>
          <w:marTop w:val="0"/>
          <w:marBottom w:val="0"/>
          <w:divBdr>
            <w:top w:val="none" w:sz="0" w:space="0" w:color="auto"/>
            <w:left w:val="none" w:sz="0" w:space="0" w:color="auto"/>
            <w:bottom w:val="none" w:sz="0" w:space="0" w:color="auto"/>
            <w:right w:val="none" w:sz="0" w:space="0" w:color="auto"/>
          </w:divBdr>
        </w:div>
        <w:div w:id="1209992186">
          <w:marLeft w:val="640"/>
          <w:marRight w:val="0"/>
          <w:marTop w:val="0"/>
          <w:marBottom w:val="0"/>
          <w:divBdr>
            <w:top w:val="none" w:sz="0" w:space="0" w:color="auto"/>
            <w:left w:val="none" w:sz="0" w:space="0" w:color="auto"/>
            <w:bottom w:val="none" w:sz="0" w:space="0" w:color="auto"/>
            <w:right w:val="none" w:sz="0" w:space="0" w:color="auto"/>
          </w:divBdr>
        </w:div>
        <w:div w:id="1531647869">
          <w:marLeft w:val="640"/>
          <w:marRight w:val="0"/>
          <w:marTop w:val="0"/>
          <w:marBottom w:val="0"/>
          <w:divBdr>
            <w:top w:val="none" w:sz="0" w:space="0" w:color="auto"/>
            <w:left w:val="none" w:sz="0" w:space="0" w:color="auto"/>
            <w:bottom w:val="none" w:sz="0" w:space="0" w:color="auto"/>
            <w:right w:val="none" w:sz="0" w:space="0" w:color="auto"/>
          </w:divBdr>
        </w:div>
        <w:div w:id="1842231168">
          <w:marLeft w:val="640"/>
          <w:marRight w:val="0"/>
          <w:marTop w:val="0"/>
          <w:marBottom w:val="0"/>
          <w:divBdr>
            <w:top w:val="none" w:sz="0" w:space="0" w:color="auto"/>
            <w:left w:val="none" w:sz="0" w:space="0" w:color="auto"/>
            <w:bottom w:val="none" w:sz="0" w:space="0" w:color="auto"/>
            <w:right w:val="none" w:sz="0" w:space="0" w:color="auto"/>
          </w:divBdr>
        </w:div>
        <w:div w:id="1207065339">
          <w:marLeft w:val="640"/>
          <w:marRight w:val="0"/>
          <w:marTop w:val="0"/>
          <w:marBottom w:val="0"/>
          <w:divBdr>
            <w:top w:val="none" w:sz="0" w:space="0" w:color="auto"/>
            <w:left w:val="none" w:sz="0" w:space="0" w:color="auto"/>
            <w:bottom w:val="none" w:sz="0" w:space="0" w:color="auto"/>
            <w:right w:val="none" w:sz="0" w:space="0" w:color="auto"/>
          </w:divBdr>
        </w:div>
        <w:div w:id="241335633">
          <w:marLeft w:val="640"/>
          <w:marRight w:val="0"/>
          <w:marTop w:val="0"/>
          <w:marBottom w:val="0"/>
          <w:divBdr>
            <w:top w:val="none" w:sz="0" w:space="0" w:color="auto"/>
            <w:left w:val="none" w:sz="0" w:space="0" w:color="auto"/>
            <w:bottom w:val="none" w:sz="0" w:space="0" w:color="auto"/>
            <w:right w:val="none" w:sz="0" w:space="0" w:color="auto"/>
          </w:divBdr>
        </w:div>
        <w:div w:id="528491990">
          <w:marLeft w:val="640"/>
          <w:marRight w:val="0"/>
          <w:marTop w:val="0"/>
          <w:marBottom w:val="0"/>
          <w:divBdr>
            <w:top w:val="none" w:sz="0" w:space="0" w:color="auto"/>
            <w:left w:val="none" w:sz="0" w:space="0" w:color="auto"/>
            <w:bottom w:val="none" w:sz="0" w:space="0" w:color="auto"/>
            <w:right w:val="none" w:sz="0" w:space="0" w:color="auto"/>
          </w:divBdr>
        </w:div>
        <w:div w:id="1802572551">
          <w:marLeft w:val="640"/>
          <w:marRight w:val="0"/>
          <w:marTop w:val="0"/>
          <w:marBottom w:val="0"/>
          <w:divBdr>
            <w:top w:val="none" w:sz="0" w:space="0" w:color="auto"/>
            <w:left w:val="none" w:sz="0" w:space="0" w:color="auto"/>
            <w:bottom w:val="none" w:sz="0" w:space="0" w:color="auto"/>
            <w:right w:val="none" w:sz="0" w:space="0" w:color="auto"/>
          </w:divBdr>
        </w:div>
        <w:div w:id="1712917367">
          <w:marLeft w:val="640"/>
          <w:marRight w:val="0"/>
          <w:marTop w:val="0"/>
          <w:marBottom w:val="0"/>
          <w:divBdr>
            <w:top w:val="none" w:sz="0" w:space="0" w:color="auto"/>
            <w:left w:val="none" w:sz="0" w:space="0" w:color="auto"/>
            <w:bottom w:val="none" w:sz="0" w:space="0" w:color="auto"/>
            <w:right w:val="none" w:sz="0" w:space="0" w:color="auto"/>
          </w:divBdr>
        </w:div>
        <w:div w:id="1576666708">
          <w:marLeft w:val="640"/>
          <w:marRight w:val="0"/>
          <w:marTop w:val="0"/>
          <w:marBottom w:val="0"/>
          <w:divBdr>
            <w:top w:val="none" w:sz="0" w:space="0" w:color="auto"/>
            <w:left w:val="none" w:sz="0" w:space="0" w:color="auto"/>
            <w:bottom w:val="none" w:sz="0" w:space="0" w:color="auto"/>
            <w:right w:val="none" w:sz="0" w:space="0" w:color="auto"/>
          </w:divBdr>
        </w:div>
        <w:div w:id="2137137997">
          <w:marLeft w:val="640"/>
          <w:marRight w:val="0"/>
          <w:marTop w:val="0"/>
          <w:marBottom w:val="0"/>
          <w:divBdr>
            <w:top w:val="none" w:sz="0" w:space="0" w:color="auto"/>
            <w:left w:val="none" w:sz="0" w:space="0" w:color="auto"/>
            <w:bottom w:val="none" w:sz="0" w:space="0" w:color="auto"/>
            <w:right w:val="none" w:sz="0" w:space="0" w:color="auto"/>
          </w:divBdr>
        </w:div>
        <w:div w:id="1379354837">
          <w:marLeft w:val="640"/>
          <w:marRight w:val="0"/>
          <w:marTop w:val="0"/>
          <w:marBottom w:val="0"/>
          <w:divBdr>
            <w:top w:val="none" w:sz="0" w:space="0" w:color="auto"/>
            <w:left w:val="none" w:sz="0" w:space="0" w:color="auto"/>
            <w:bottom w:val="none" w:sz="0" w:space="0" w:color="auto"/>
            <w:right w:val="none" w:sz="0" w:space="0" w:color="auto"/>
          </w:divBdr>
        </w:div>
        <w:div w:id="395444992">
          <w:marLeft w:val="640"/>
          <w:marRight w:val="0"/>
          <w:marTop w:val="0"/>
          <w:marBottom w:val="0"/>
          <w:divBdr>
            <w:top w:val="none" w:sz="0" w:space="0" w:color="auto"/>
            <w:left w:val="none" w:sz="0" w:space="0" w:color="auto"/>
            <w:bottom w:val="none" w:sz="0" w:space="0" w:color="auto"/>
            <w:right w:val="none" w:sz="0" w:space="0" w:color="auto"/>
          </w:divBdr>
        </w:div>
        <w:div w:id="187452433">
          <w:marLeft w:val="640"/>
          <w:marRight w:val="0"/>
          <w:marTop w:val="0"/>
          <w:marBottom w:val="0"/>
          <w:divBdr>
            <w:top w:val="none" w:sz="0" w:space="0" w:color="auto"/>
            <w:left w:val="none" w:sz="0" w:space="0" w:color="auto"/>
            <w:bottom w:val="none" w:sz="0" w:space="0" w:color="auto"/>
            <w:right w:val="none" w:sz="0" w:space="0" w:color="auto"/>
          </w:divBdr>
        </w:div>
        <w:div w:id="711225509">
          <w:marLeft w:val="640"/>
          <w:marRight w:val="0"/>
          <w:marTop w:val="0"/>
          <w:marBottom w:val="0"/>
          <w:divBdr>
            <w:top w:val="none" w:sz="0" w:space="0" w:color="auto"/>
            <w:left w:val="none" w:sz="0" w:space="0" w:color="auto"/>
            <w:bottom w:val="none" w:sz="0" w:space="0" w:color="auto"/>
            <w:right w:val="none" w:sz="0" w:space="0" w:color="auto"/>
          </w:divBdr>
        </w:div>
        <w:div w:id="96758131">
          <w:marLeft w:val="640"/>
          <w:marRight w:val="0"/>
          <w:marTop w:val="0"/>
          <w:marBottom w:val="0"/>
          <w:divBdr>
            <w:top w:val="none" w:sz="0" w:space="0" w:color="auto"/>
            <w:left w:val="none" w:sz="0" w:space="0" w:color="auto"/>
            <w:bottom w:val="none" w:sz="0" w:space="0" w:color="auto"/>
            <w:right w:val="none" w:sz="0" w:space="0" w:color="auto"/>
          </w:divBdr>
        </w:div>
        <w:div w:id="67579510">
          <w:marLeft w:val="640"/>
          <w:marRight w:val="0"/>
          <w:marTop w:val="0"/>
          <w:marBottom w:val="0"/>
          <w:divBdr>
            <w:top w:val="none" w:sz="0" w:space="0" w:color="auto"/>
            <w:left w:val="none" w:sz="0" w:space="0" w:color="auto"/>
            <w:bottom w:val="none" w:sz="0" w:space="0" w:color="auto"/>
            <w:right w:val="none" w:sz="0" w:space="0" w:color="auto"/>
          </w:divBdr>
        </w:div>
        <w:div w:id="1215577521">
          <w:marLeft w:val="640"/>
          <w:marRight w:val="0"/>
          <w:marTop w:val="0"/>
          <w:marBottom w:val="0"/>
          <w:divBdr>
            <w:top w:val="none" w:sz="0" w:space="0" w:color="auto"/>
            <w:left w:val="none" w:sz="0" w:space="0" w:color="auto"/>
            <w:bottom w:val="none" w:sz="0" w:space="0" w:color="auto"/>
            <w:right w:val="none" w:sz="0" w:space="0" w:color="auto"/>
          </w:divBdr>
        </w:div>
        <w:div w:id="171334631">
          <w:marLeft w:val="640"/>
          <w:marRight w:val="0"/>
          <w:marTop w:val="0"/>
          <w:marBottom w:val="0"/>
          <w:divBdr>
            <w:top w:val="none" w:sz="0" w:space="0" w:color="auto"/>
            <w:left w:val="none" w:sz="0" w:space="0" w:color="auto"/>
            <w:bottom w:val="none" w:sz="0" w:space="0" w:color="auto"/>
            <w:right w:val="none" w:sz="0" w:space="0" w:color="auto"/>
          </w:divBdr>
        </w:div>
        <w:div w:id="1606813084">
          <w:marLeft w:val="640"/>
          <w:marRight w:val="0"/>
          <w:marTop w:val="0"/>
          <w:marBottom w:val="0"/>
          <w:divBdr>
            <w:top w:val="none" w:sz="0" w:space="0" w:color="auto"/>
            <w:left w:val="none" w:sz="0" w:space="0" w:color="auto"/>
            <w:bottom w:val="none" w:sz="0" w:space="0" w:color="auto"/>
            <w:right w:val="none" w:sz="0" w:space="0" w:color="auto"/>
          </w:divBdr>
        </w:div>
        <w:div w:id="405151600">
          <w:marLeft w:val="640"/>
          <w:marRight w:val="0"/>
          <w:marTop w:val="0"/>
          <w:marBottom w:val="0"/>
          <w:divBdr>
            <w:top w:val="none" w:sz="0" w:space="0" w:color="auto"/>
            <w:left w:val="none" w:sz="0" w:space="0" w:color="auto"/>
            <w:bottom w:val="none" w:sz="0" w:space="0" w:color="auto"/>
            <w:right w:val="none" w:sz="0" w:space="0" w:color="auto"/>
          </w:divBdr>
        </w:div>
        <w:div w:id="1614052664">
          <w:marLeft w:val="640"/>
          <w:marRight w:val="0"/>
          <w:marTop w:val="0"/>
          <w:marBottom w:val="0"/>
          <w:divBdr>
            <w:top w:val="none" w:sz="0" w:space="0" w:color="auto"/>
            <w:left w:val="none" w:sz="0" w:space="0" w:color="auto"/>
            <w:bottom w:val="none" w:sz="0" w:space="0" w:color="auto"/>
            <w:right w:val="none" w:sz="0" w:space="0" w:color="auto"/>
          </w:divBdr>
        </w:div>
        <w:div w:id="1086804856">
          <w:marLeft w:val="640"/>
          <w:marRight w:val="0"/>
          <w:marTop w:val="0"/>
          <w:marBottom w:val="0"/>
          <w:divBdr>
            <w:top w:val="none" w:sz="0" w:space="0" w:color="auto"/>
            <w:left w:val="none" w:sz="0" w:space="0" w:color="auto"/>
            <w:bottom w:val="none" w:sz="0" w:space="0" w:color="auto"/>
            <w:right w:val="none" w:sz="0" w:space="0" w:color="auto"/>
          </w:divBdr>
        </w:div>
        <w:div w:id="72162823">
          <w:marLeft w:val="640"/>
          <w:marRight w:val="0"/>
          <w:marTop w:val="0"/>
          <w:marBottom w:val="0"/>
          <w:divBdr>
            <w:top w:val="none" w:sz="0" w:space="0" w:color="auto"/>
            <w:left w:val="none" w:sz="0" w:space="0" w:color="auto"/>
            <w:bottom w:val="none" w:sz="0" w:space="0" w:color="auto"/>
            <w:right w:val="none" w:sz="0" w:space="0" w:color="auto"/>
          </w:divBdr>
        </w:div>
        <w:div w:id="164516849">
          <w:marLeft w:val="640"/>
          <w:marRight w:val="0"/>
          <w:marTop w:val="0"/>
          <w:marBottom w:val="0"/>
          <w:divBdr>
            <w:top w:val="none" w:sz="0" w:space="0" w:color="auto"/>
            <w:left w:val="none" w:sz="0" w:space="0" w:color="auto"/>
            <w:bottom w:val="none" w:sz="0" w:space="0" w:color="auto"/>
            <w:right w:val="none" w:sz="0" w:space="0" w:color="auto"/>
          </w:divBdr>
        </w:div>
      </w:divsChild>
    </w:div>
    <w:div w:id="296617109">
      <w:bodyDiv w:val="1"/>
      <w:marLeft w:val="0"/>
      <w:marRight w:val="0"/>
      <w:marTop w:val="0"/>
      <w:marBottom w:val="0"/>
      <w:divBdr>
        <w:top w:val="none" w:sz="0" w:space="0" w:color="auto"/>
        <w:left w:val="none" w:sz="0" w:space="0" w:color="auto"/>
        <w:bottom w:val="none" w:sz="0" w:space="0" w:color="auto"/>
        <w:right w:val="none" w:sz="0" w:space="0" w:color="auto"/>
      </w:divBdr>
      <w:divsChild>
        <w:div w:id="2051759131">
          <w:marLeft w:val="640"/>
          <w:marRight w:val="0"/>
          <w:marTop w:val="0"/>
          <w:marBottom w:val="0"/>
          <w:divBdr>
            <w:top w:val="none" w:sz="0" w:space="0" w:color="auto"/>
            <w:left w:val="none" w:sz="0" w:space="0" w:color="auto"/>
            <w:bottom w:val="none" w:sz="0" w:space="0" w:color="auto"/>
            <w:right w:val="none" w:sz="0" w:space="0" w:color="auto"/>
          </w:divBdr>
        </w:div>
        <w:div w:id="1388409497">
          <w:marLeft w:val="640"/>
          <w:marRight w:val="0"/>
          <w:marTop w:val="0"/>
          <w:marBottom w:val="0"/>
          <w:divBdr>
            <w:top w:val="none" w:sz="0" w:space="0" w:color="auto"/>
            <w:left w:val="none" w:sz="0" w:space="0" w:color="auto"/>
            <w:bottom w:val="none" w:sz="0" w:space="0" w:color="auto"/>
            <w:right w:val="none" w:sz="0" w:space="0" w:color="auto"/>
          </w:divBdr>
        </w:div>
        <w:div w:id="1130980527">
          <w:marLeft w:val="640"/>
          <w:marRight w:val="0"/>
          <w:marTop w:val="0"/>
          <w:marBottom w:val="0"/>
          <w:divBdr>
            <w:top w:val="none" w:sz="0" w:space="0" w:color="auto"/>
            <w:left w:val="none" w:sz="0" w:space="0" w:color="auto"/>
            <w:bottom w:val="none" w:sz="0" w:space="0" w:color="auto"/>
            <w:right w:val="none" w:sz="0" w:space="0" w:color="auto"/>
          </w:divBdr>
        </w:div>
        <w:div w:id="1750736706">
          <w:marLeft w:val="640"/>
          <w:marRight w:val="0"/>
          <w:marTop w:val="0"/>
          <w:marBottom w:val="0"/>
          <w:divBdr>
            <w:top w:val="none" w:sz="0" w:space="0" w:color="auto"/>
            <w:left w:val="none" w:sz="0" w:space="0" w:color="auto"/>
            <w:bottom w:val="none" w:sz="0" w:space="0" w:color="auto"/>
            <w:right w:val="none" w:sz="0" w:space="0" w:color="auto"/>
          </w:divBdr>
        </w:div>
        <w:div w:id="35394880">
          <w:marLeft w:val="640"/>
          <w:marRight w:val="0"/>
          <w:marTop w:val="0"/>
          <w:marBottom w:val="0"/>
          <w:divBdr>
            <w:top w:val="none" w:sz="0" w:space="0" w:color="auto"/>
            <w:left w:val="none" w:sz="0" w:space="0" w:color="auto"/>
            <w:bottom w:val="none" w:sz="0" w:space="0" w:color="auto"/>
            <w:right w:val="none" w:sz="0" w:space="0" w:color="auto"/>
          </w:divBdr>
        </w:div>
        <w:div w:id="721563830">
          <w:marLeft w:val="640"/>
          <w:marRight w:val="0"/>
          <w:marTop w:val="0"/>
          <w:marBottom w:val="0"/>
          <w:divBdr>
            <w:top w:val="none" w:sz="0" w:space="0" w:color="auto"/>
            <w:left w:val="none" w:sz="0" w:space="0" w:color="auto"/>
            <w:bottom w:val="none" w:sz="0" w:space="0" w:color="auto"/>
            <w:right w:val="none" w:sz="0" w:space="0" w:color="auto"/>
          </w:divBdr>
        </w:div>
        <w:div w:id="693307785">
          <w:marLeft w:val="640"/>
          <w:marRight w:val="0"/>
          <w:marTop w:val="0"/>
          <w:marBottom w:val="0"/>
          <w:divBdr>
            <w:top w:val="none" w:sz="0" w:space="0" w:color="auto"/>
            <w:left w:val="none" w:sz="0" w:space="0" w:color="auto"/>
            <w:bottom w:val="none" w:sz="0" w:space="0" w:color="auto"/>
            <w:right w:val="none" w:sz="0" w:space="0" w:color="auto"/>
          </w:divBdr>
        </w:div>
        <w:div w:id="1912427053">
          <w:marLeft w:val="640"/>
          <w:marRight w:val="0"/>
          <w:marTop w:val="0"/>
          <w:marBottom w:val="0"/>
          <w:divBdr>
            <w:top w:val="none" w:sz="0" w:space="0" w:color="auto"/>
            <w:left w:val="none" w:sz="0" w:space="0" w:color="auto"/>
            <w:bottom w:val="none" w:sz="0" w:space="0" w:color="auto"/>
            <w:right w:val="none" w:sz="0" w:space="0" w:color="auto"/>
          </w:divBdr>
        </w:div>
        <w:div w:id="2036423524">
          <w:marLeft w:val="640"/>
          <w:marRight w:val="0"/>
          <w:marTop w:val="0"/>
          <w:marBottom w:val="0"/>
          <w:divBdr>
            <w:top w:val="none" w:sz="0" w:space="0" w:color="auto"/>
            <w:left w:val="none" w:sz="0" w:space="0" w:color="auto"/>
            <w:bottom w:val="none" w:sz="0" w:space="0" w:color="auto"/>
            <w:right w:val="none" w:sz="0" w:space="0" w:color="auto"/>
          </w:divBdr>
        </w:div>
        <w:div w:id="1670059558">
          <w:marLeft w:val="640"/>
          <w:marRight w:val="0"/>
          <w:marTop w:val="0"/>
          <w:marBottom w:val="0"/>
          <w:divBdr>
            <w:top w:val="none" w:sz="0" w:space="0" w:color="auto"/>
            <w:left w:val="none" w:sz="0" w:space="0" w:color="auto"/>
            <w:bottom w:val="none" w:sz="0" w:space="0" w:color="auto"/>
            <w:right w:val="none" w:sz="0" w:space="0" w:color="auto"/>
          </w:divBdr>
        </w:div>
        <w:div w:id="1030759930">
          <w:marLeft w:val="640"/>
          <w:marRight w:val="0"/>
          <w:marTop w:val="0"/>
          <w:marBottom w:val="0"/>
          <w:divBdr>
            <w:top w:val="none" w:sz="0" w:space="0" w:color="auto"/>
            <w:left w:val="none" w:sz="0" w:space="0" w:color="auto"/>
            <w:bottom w:val="none" w:sz="0" w:space="0" w:color="auto"/>
            <w:right w:val="none" w:sz="0" w:space="0" w:color="auto"/>
          </w:divBdr>
        </w:div>
        <w:div w:id="20710754">
          <w:marLeft w:val="640"/>
          <w:marRight w:val="0"/>
          <w:marTop w:val="0"/>
          <w:marBottom w:val="0"/>
          <w:divBdr>
            <w:top w:val="none" w:sz="0" w:space="0" w:color="auto"/>
            <w:left w:val="none" w:sz="0" w:space="0" w:color="auto"/>
            <w:bottom w:val="none" w:sz="0" w:space="0" w:color="auto"/>
            <w:right w:val="none" w:sz="0" w:space="0" w:color="auto"/>
          </w:divBdr>
        </w:div>
        <w:div w:id="1839274734">
          <w:marLeft w:val="640"/>
          <w:marRight w:val="0"/>
          <w:marTop w:val="0"/>
          <w:marBottom w:val="0"/>
          <w:divBdr>
            <w:top w:val="none" w:sz="0" w:space="0" w:color="auto"/>
            <w:left w:val="none" w:sz="0" w:space="0" w:color="auto"/>
            <w:bottom w:val="none" w:sz="0" w:space="0" w:color="auto"/>
            <w:right w:val="none" w:sz="0" w:space="0" w:color="auto"/>
          </w:divBdr>
        </w:div>
        <w:div w:id="426509021">
          <w:marLeft w:val="640"/>
          <w:marRight w:val="0"/>
          <w:marTop w:val="0"/>
          <w:marBottom w:val="0"/>
          <w:divBdr>
            <w:top w:val="none" w:sz="0" w:space="0" w:color="auto"/>
            <w:left w:val="none" w:sz="0" w:space="0" w:color="auto"/>
            <w:bottom w:val="none" w:sz="0" w:space="0" w:color="auto"/>
            <w:right w:val="none" w:sz="0" w:space="0" w:color="auto"/>
          </w:divBdr>
        </w:div>
        <w:div w:id="2114587963">
          <w:marLeft w:val="640"/>
          <w:marRight w:val="0"/>
          <w:marTop w:val="0"/>
          <w:marBottom w:val="0"/>
          <w:divBdr>
            <w:top w:val="none" w:sz="0" w:space="0" w:color="auto"/>
            <w:left w:val="none" w:sz="0" w:space="0" w:color="auto"/>
            <w:bottom w:val="none" w:sz="0" w:space="0" w:color="auto"/>
            <w:right w:val="none" w:sz="0" w:space="0" w:color="auto"/>
          </w:divBdr>
        </w:div>
        <w:div w:id="1895971257">
          <w:marLeft w:val="640"/>
          <w:marRight w:val="0"/>
          <w:marTop w:val="0"/>
          <w:marBottom w:val="0"/>
          <w:divBdr>
            <w:top w:val="none" w:sz="0" w:space="0" w:color="auto"/>
            <w:left w:val="none" w:sz="0" w:space="0" w:color="auto"/>
            <w:bottom w:val="none" w:sz="0" w:space="0" w:color="auto"/>
            <w:right w:val="none" w:sz="0" w:space="0" w:color="auto"/>
          </w:divBdr>
        </w:div>
        <w:div w:id="1928272814">
          <w:marLeft w:val="640"/>
          <w:marRight w:val="0"/>
          <w:marTop w:val="0"/>
          <w:marBottom w:val="0"/>
          <w:divBdr>
            <w:top w:val="none" w:sz="0" w:space="0" w:color="auto"/>
            <w:left w:val="none" w:sz="0" w:space="0" w:color="auto"/>
            <w:bottom w:val="none" w:sz="0" w:space="0" w:color="auto"/>
            <w:right w:val="none" w:sz="0" w:space="0" w:color="auto"/>
          </w:divBdr>
        </w:div>
        <w:div w:id="1790858861">
          <w:marLeft w:val="640"/>
          <w:marRight w:val="0"/>
          <w:marTop w:val="0"/>
          <w:marBottom w:val="0"/>
          <w:divBdr>
            <w:top w:val="none" w:sz="0" w:space="0" w:color="auto"/>
            <w:left w:val="none" w:sz="0" w:space="0" w:color="auto"/>
            <w:bottom w:val="none" w:sz="0" w:space="0" w:color="auto"/>
            <w:right w:val="none" w:sz="0" w:space="0" w:color="auto"/>
          </w:divBdr>
        </w:div>
        <w:div w:id="1498619917">
          <w:marLeft w:val="640"/>
          <w:marRight w:val="0"/>
          <w:marTop w:val="0"/>
          <w:marBottom w:val="0"/>
          <w:divBdr>
            <w:top w:val="none" w:sz="0" w:space="0" w:color="auto"/>
            <w:left w:val="none" w:sz="0" w:space="0" w:color="auto"/>
            <w:bottom w:val="none" w:sz="0" w:space="0" w:color="auto"/>
            <w:right w:val="none" w:sz="0" w:space="0" w:color="auto"/>
          </w:divBdr>
        </w:div>
        <w:div w:id="1455367353">
          <w:marLeft w:val="640"/>
          <w:marRight w:val="0"/>
          <w:marTop w:val="0"/>
          <w:marBottom w:val="0"/>
          <w:divBdr>
            <w:top w:val="none" w:sz="0" w:space="0" w:color="auto"/>
            <w:left w:val="none" w:sz="0" w:space="0" w:color="auto"/>
            <w:bottom w:val="none" w:sz="0" w:space="0" w:color="auto"/>
            <w:right w:val="none" w:sz="0" w:space="0" w:color="auto"/>
          </w:divBdr>
        </w:div>
        <w:div w:id="1036124543">
          <w:marLeft w:val="640"/>
          <w:marRight w:val="0"/>
          <w:marTop w:val="0"/>
          <w:marBottom w:val="0"/>
          <w:divBdr>
            <w:top w:val="none" w:sz="0" w:space="0" w:color="auto"/>
            <w:left w:val="none" w:sz="0" w:space="0" w:color="auto"/>
            <w:bottom w:val="none" w:sz="0" w:space="0" w:color="auto"/>
            <w:right w:val="none" w:sz="0" w:space="0" w:color="auto"/>
          </w:divBdr>
        </w:div>
        <w:div w:id="742920893">
          <w:marLeft w:val="640"/>
          <w:marRight w:val="0"/>
          <w:marTop w:val="0"/>
          <w:marBottom w:val="0"/>
          <w:divBdr>
            <w:top w:val="none" w:sz="0" w:space="0" w:color="auto"/>
            <w:left w:val="none" w:sz="0" w:space="0" w:color="auto"/>
            <w:bottom w:val="none" w:sz="0" w:space="0" w:color="auto"/>
            <w:right w:val="none" w:sz="0" w:space="0" w:color="auto"/>
          </w:divBdr>
        </w:div>
        <w:div w:id="1509952138">
          <w:marLeft w:val="640"/>
          <w:marRight w:val="0"/>
          <w:marTop w:val="0"/>
          <w:marBottom w:val="0"/>
          <w:divBdr>
            <w:top w:val="none" w:sz="0" w:space="0" w:color="auto"/>
            <w:left w:val="none" w:sz="0" w:space="0" w:color="auto"/>
            <w:bottom w:val="none" w:sz="0" w:space="0" w:color="auto"/>
            <w:right w:val="none" w:sz="0" w:space="0" w:color="auto"/>
          </w:divBdr>
        </w:div>
        <w:div w:id="599799717">
          <w:marLeft w:val="640"/>
          <w:marRight w:val="0"/>
          <w:marTop w:val="0"/>
          <w:marBottom w:val="0"/>
          <w:divBdr>
            <w:top w:val="none" w:sz="0" w:space="0" w:color="auto"/>
            <w:left w:val="none" w:sz="0" w:space="0" w:color="auto"/>
            <w:bottom w:val="none" w:sz="0" w:space="0" w:color="auto"/>
            <w:right w:val="none" w:sz="0" w:space="0" w:color="auto"/>
          </w:divBdr>
        </w:div>
        <w:div w:id="75128198">
          <w:marLeft w:val="640"/>
          <w:marRight w:val="0"/>
          <w:marTop w:val="0"/>
          <w:marBottom w:val="0"/>
          <w:divBdr>
            <w:top w:val="none" w:sz="0" w:space="0" w:color="auto"/>
            <w:left w:val="none" w:sz="0" w:space="0" w:color="auto"/>
            <w:bottom w:val="none" w:sz="0" w:space="0" w:color="auto"/>
            <w:right w:val="none" w:sz="0" w:space="0" w:color="auto"/>
          </w:divBdr>
        </w:div>
        <w:div w:id="1223100934">
          <w:marLeft w:val="640"/>
          <w:marRight w:val="0"/>
          <w:marTop w:val="0"/>
          <w:marBottom w:val="0"/>
          <w:divBdr>
            <w:top w:val="none" w:sz="0" w:space="0" w:color="auto"/>
            <w:left w:val="none" w:sz="0" w:space="0" w:color="auto"/>
            <w:bottom w:val="none" w:sz="0" w:space="0" w:color="auto"/>
            <w:right w:val="none" w:sz="0" w:space="0" w:color="auto"/>
          </w:divBdr>
        </w:div>
        <w:div w:id="583420630">
          <w:marLeft w:val="640"/>
          <w:marRight w:val="0"/>
          <w:marTop w:val="0"/>
          <w:marBottom w:val="0"/>
          <w:divBdr>
            <w:top w:val="none" w:sz="0" w:space="0" w:color="auto"/>
            <w:left w:val="none" w:sz="0" w:space="0" w:color="auto"/>
            <w:bottom w:val="none" w:sz="0" w:space="0" w:color="auto"/>
            <w:right w:val="none" w:sz="0" w:space="0" w:color="auto"/>
          </w:divBdr>
        </w:div>
        <w:div w:id="96949268">
          <w:marLeft w:val="640"/>
          <w:marRight w:val="0"/>
          <w:marTop w:val="0"/>
          <w:marBottom w:val="0"/>
          <w:divBdr>
            <w:top w:val="none" w:sz="0" w:space="0" w:color="auto"/>
            <w:left w:val="none" w:sz="0" w:space="0" w:color="auto"/>
            <w:bottom w:val="none" w:sz="0" w:space="0" w:color="auto"/>
            <w:right w:val="none" w:sz="0" w:space="0" w:color="auto"/>
          </w:divBdr>
        </w:div>
        <w:div w:id="315762420">
          <w:marLeft w:val="640"/>
          <w:marRight w:val="0"/>
          <w:marTop w:val="0"/>
          <w:marBottom w:val="0"/>
          <w:divBdr>
            <w:top w:val="none" w:sz="0" w:space="0" w:color="auto"/>
            <w:left w:val="none" w:sz="0" w:space="0" w:color="auto"/>
            <w:bottom w:val="none" w:sz="0" w:space="0" w:color="auto"/>
            <w:right w:val="none" w:sz="0" w:space="0" w:color="auto"/>
          </w:divBdr>
        </w:div>
        <w:div w:id="870069518">
          <w:marLeft w:val="640"/>
          <w:marRight w:val="0"/>
          <w:marTop w:val="0"/>
          <w:marBottom w:val="0"/>
          <w:divBdr>
            <w:top w:val="none" w:sz="0" w:space="0" w:color="auto"/>
            <w:left w:val="none" w:sz="0" w:space="0" w:color="auto"/>
            <w:bottom w:val="none" w:sz="0" w:space="0" w:color="auto"/>
            <w:right w:val="none" w:sz="0" w:space="0" w:color="auto"/>
          </w:divBdr>
        </w:div>
        <w:div w:id="2517281">
          <w:marLeft w:val="640"/>
          <w:marRight w:val="0"/>
          <w:marTop w:val="0"/>
          <w:marBottom w:val="0"/>
          <w:divBdr>
            <w:top w:val="none" w:sz="0" w:space="0" w:color="auto"/>
            <w:left w:val="none" w:sz="0" w:space="0" w:color="auto"/>
            <w:bottom w:val="none" w:sz="0" w:space="0" w:color="auto"/>
            <w:right w:val="none" w:sz="0" w:space="0" w:color="auto"/>
          </w:divBdr>
        </w:div>
        <w:div w:id="1212351701">
          <w:marLeft w:val="640"/>
          <w:marRight w:val="0"/>
          <w:marTop w:val="0"/>
          <w:marBottom w:val="0"/>
          <w:divBdr>
            <w:top w:val="none" w:sz="0" w:space="0" w:color="auto"/>
            <w:left w:val="none" w:sz="0" w:space="0" w:color="auto"/>
            <w:bottom w:val="none" w:sz="0" w:space="0" w:color="auto"/>
            <w:right w:val="none" w:sz="0" w:space="0" w:color="auto"/>
          </w:divBdr>
        </w:div>
        <w:div w:id="252857321">
          <w:marLeft w:val="640"/>
          <w:marRight w:val="0"/>
          <w:marTop w:val="0"/>
          <w:marBottom w:val="0"/>
          <w:divBdr>
            <w:top w:val="none" w:sz="0" w:space="0" w:color="auto"/>
            <w:left w:val="none" w:sz="0" w:space="0" w:color="auto"/>
            <w:bottom w:val="none" w:sz="0" w:space="0" w:color="auto"/>
            <w:right w:val="none" w:sz="0" w:space="0" w:color="auto"/>
          </w:divBdr>
        </w:div>
        <w:div w:id="1060664970">
          <w:marLeft w:val="640"/>
          <w:marRight w:val="0"/>
          <w:marTop w:val="0"/>
          <w:marBottom w:val="0"/>
          <w:divBdr>
            <w:top w:val="none" w:sz="0" w:space="0" w:color="auto"/>
            <w:left w:val="none" w:sz="0" w:space="0" w:color="auto"/>
            <w:bottom w:val="none" w:sz="0" w:space="0" w:color="auto"/>
            <w:right w:val="none" w:sz="0" w:space="0" w:color="auto"/>
          </w:divBdr>
        </w:div>
        <w:div w:id="1633706522">
          <w:marLeft w:val="640"/>
          <w:marRight w:val="0"/>
          <w:marTop w:val="0"/>
          <w:marBottom w:val="0"/>
          <w:divBdr>
            <w:top w:val="none" w:sz="0" w:space="0" w:color="auto"/>
            <w:left w:val="none" w:sz="0" w:space="0" w:color="auto"/>
            <w:bottom w:val="none" w:sz="0" w:space="0" w:color="auto"/>
            <w:right w:val="none" w:sz="0" w:space="0" w:color="auto"/>
          </w:divBdr>
        </w:div>
        <w:div w:id="714890868">
          <w:marLeft w:val="640"/>
          <w:marRight w:val="0"/>
          <w:marTop w:val="0"/>
          <w:marBottom w:val="0"/>
          <w:divBdr>
            <w:top w:val="none" w:sz="0" w:space="0" w:color="auto"/>
            <w:left w:val="none" w:sz="0" w:space="0" w:color="auto"/>
            <w:bottom w:val="none" w:sz="0" w:space="0" w:color="auto"/>
            <w:right w:val="none" w:sz="0" w:space="0" w:color="auto"/>
          </w:divBdr>
        </w:div>
        <w:div w:id="666254284">
          <w:marLeft w:val="640"/>
          <w:marRight w:val="0"/>
          <w:marTop w:val="0"/>
          <w:marBottom w:val="0"/>
          <w:divBdr>
            <w:top w:val="none" w:sz="0" w:space="0" w:color="auto"/>
            <w:left w:val="none" w:sz="0" w:space="0" w:color="auto"/>
            <w:bottom w:val="none" w:sz="0" w:space="0" w:color="auto"/>
            <w:right w:val="none" w:sz="0" w:space="0" w:color="auto"/>
          </w:divBdr>
        </w:div>
        <w:div w:id="858081070">
          <w:marLeft w:val="640"/>
          <w:marRight w:val="0"/>
          <w:marTop w:val="0"/>
          <w:marBottom w:val="0"/>
          <w:divBdr>
            <w:top w:val="none" w:sz="0" w:space="0" w:color="auto"/>
            <w:left w:val="none" w:sz="0" w:space="0" w:color="auto"/>
            <w:bottom w:val="none" w:sz="0" w:space="0" w:color="auto"/>
            <w:right w:val="none" w:sz="0" w:space="0" w:color="auto"/>
          </w:divBdr>
        </w:div>
        <w:div w:id="1031540148">
          <w:marLeft w:val="640"/>
          <w:marRight w:val="0"/>
          <w:marTop w:val="0"/>
          <w:marBottom w:val="0"/>
          <w:divBdr>
            <w:top w:val="none" w:sz="0" w:space="0" w:color="auto"/>
            <w:left w:val="none" w:sz="0" w:space="0" w:color="auto"/>
            <w:bottom w:val="none" w:sz="0" w:space="0" w:color="auto"/>
            <w:right w:val="none" w:sz="0" w:space="0" w:color="auto"/>
          </w:divBdr>
        </w:div>
        <w:div w:id="1537505654">
          <w:marLeft w:val="640"/>
          <w:marRight w:val="0"/>
          <w:marTop w:val="0"/>
          <w:marBottom w:val="0"/>
          <w:divBdr>
            <w:top w:val="none" w:sz="0" w:space="0" w:color="auto"/>
            <w:left w:val="none" w:sz="0" w:space="0" w:color="auto"/>
            <w:bottom w:val="none" w:sz="0" w:space="0" w:color="auto"/>
            <w:right w:val="none" w:sz="0" w:space="0" w:color="auto"/>
          </w:divBdr>
        </w:div>
        <w:div w:id="1099985054">
          <w:marLeft w:val="640"/>
          <w:marRight w:val="0"/>
          <w:marTop w:val="0"/>
          <w:marBottom w:val="0"/>
          <w:divBdr>
            <w:top w:val="none" w:sz="0" w:space="0" w:color="auto"/>
            <w:left w:val="none" w:sz="0" w:space="0" w:color="auto"/>
            <w:bottom w:val="none" w:sz="0" w:space="0" w:color="auto"/>
            <w:right w:val="none" w:sz="0" w:space="0" w:color="auto"/>
          </w:divBdr>
        </w:div>
        <w:div w:id="1551188992">
          <w:marLeft w:val="640"/>
          <w:marRight w:val="0"/>
          <w:marTop w:val="0"/>
          <w:marBottom w:val="0"/>
          <w:divBdr>
            <w:top w:val="none" w:sz="0" w:space="0" w:color="auto"/>
            <w:left w:val="none" w:sz="0" w:space="0" w:color="auto"/>
            <w:bottom w:val="none" w:sz="0" w:space="0" w:color="auto"/>
            <w:right w:val="none" w:sz="0" w:space="0" w:color="auto"/>
          </w:divBdr>
        </w:div>
        <w:div w:id="1427262471">
          <w:marLeft w:val="640"/>
          <w:marRight w:val="0"/>
          <w:marTop w:val="0"/>
          <w:marBottom w:val="0"/>
          <w:divBdr>
            <w:top w:val="none" w:sz="0" w:space="0" w:color="auto"/>
            <w:left w:val="none" w:sz="0" w:space="0" w:color="auto"/>
            <w:bottom w:val="none" w:sz="0" w:space="0" w:color="auto"/>
            <w:right w:val="none" w:sz="0" w:space="0" w:color="auto"/>
          </w:divBdr>
        </w:div>
        <w:div w:id="427846879">
          <w:marLeft w:val="640"/>
          <w:marRight w:val="0"/>
          <w:marTop w:val="0"/>
          <w:marBottom w:val="0"/>
          <w:divBdr>
            <w:top w:val="none" w:sz="0" w:space="0" w:color="auto"/>
            <w:left w:val="none" w:sz="0" w:space="0" w:color="auto"/>
            <w:bottom w:val="none" w:sz="0" w:space="0" w:color="auto"/>
            <w:right w:val="none" w:sz="0" w:space="0" w:color="auto"/>
          </w:divBdr>
        </w:div>
        <w:div w:id="1621692108">
          <w:marLeft w:val="640"/>
          <w:marRight w:val="0"/>
          <w:marTop w:val="0"/>
          <w:marBottom w:val="0"/>
          <w:divBdr>
            <w:top w:val="none" w:sz="0" w:space="0" w:color="auto"/>
            <w:left w:val="none" w:sz="0" w:space="0" w:color="auto"/>
            <w:bottom w:val="none" w:sz="0" w:space="0" w:color="auto"/>
            <w:right w:val="none" w:sz="0" w:space="0" w:color="auto"/>
          </w:divBdr>
        </w:div>
        <w:div w:id="834684351">
          <w:marLeft w:val="640"/>
          <w:marRight w:val="0"/>
          <w:marTop w:val="0"/>
          <w:marBottom w:val="0"/>
          <w:divBdr>
            <w:top w:val="none" w:sz="0" w:space="0" w:color="auto"/>
            <w:left w:val="none" w:sz="0" w:space="0" w:color="auto"/>
            <w:bottom w:val="none" w:sz="0" w:space="0" w:color="auto"/>
            <w:right w:val="none" w:sz="0" w:space="0" w:color="auto"/>
          </w:divBdr>
        </w:div>
        <w:div w:id="858733947">
          <w:marLeft w:val="640"/>
          <w:marRight w:val="0"/>
          <w:marTop w:val="0"/>
          <w:marBottom w:val="0"/>
          <w:divBdr>
            <w:top w:val="none" w:sz="0" w:space="0" w:color="auto"/>
            <w:left w:val="none" w:sz="0" w:space="0" w:color="auto"/>
            <w:bottom w:val="none" w:sz="0" w:space="0" w:color="auto"/>
            <w:right w:val="none" w:sz="0" w:space="0" w:color="auto"/>
          </w:divBdr>
        </w:div>
        <w:div w:id="1810853675">
          <w:marLeft w:val="640"/>
          <w:marRight w:val="0"/>
          <w:marTop w:val="0"/>
          <w:marBottom w:val="0"/>
          <w:divBdr>
            <w:top w:val="none" w:sz="0" w:space="0" w:color="auto"/>
            <w:left w:val="none" w:sz="0" w:space="0" w:color="auto"/>
            <w:bottom w:val="none" w:sz="0" w:space="0" w:color="auto"/>
            <w:right w:val="none" w:sz="0" w:space="0" w:color="auto"/>
          </w:divBdr>
        </w:div>
        <w:div w:id="1692993997">
          <w:marLeft w:val="640"/>
          <w:marRight w:val="0"/>
          <w:marTop w:val="0"/>
          <w:marBottom w:val="0"/>
          <w:divBdr>
            <w:top w:val="none" w:sz="0" w:space="0" w:color="auto"/>
            <w:left w:val="none" w:sz="0" w:space="0" w:color="auto"/>
            <w:bottom w:val="none" w:sz="0" w:space="0" w:color="auto"/>
            <w:right w:val="none" w:sz="0" w:space="0" w:color="auto"/>
          </w:divBdr>
        </w:div>
        <w:div w:id="1840460133">
          <w:marLeft w:val="640"/>
          <w:marRight w:val="0"/>
          <w:marTop w:val="0"/>
          <w:marBottom w:val="0"/>
          <w:divBdr>
            <w:top w:val="none" w:sz="0" w:space="0" w:color="auto"/>
            <w:left w:val="none" w:sz="0" w:space="0" w:color="auto"/>
            <w:bottom w:val="none" w:sz="0" w:space="0" w:color="auto"/>
            <w:right w:val="none" w:sz="0" w:space="0" w:color="auto"/>
          </w:divBdr>
        </w:div>
        <w:div w:id="1168905945">
          <w:marLeft w:val="640"/>
          <w:marRight w:val="0"/>
          <w:marTop w:val="0"/>
          <w:marBottom w:val="0"/>
          <w:divBdr>
            <w:top w:val="none" w:sz="0" w:space="0" w:color="auto"/>
            <w:left w:val="none" w:sz="0" w:space="0" w:color="auto"/>
            <w:bottom w:val="none" w:sz="0" w:space="0" w:color="auto"/>
            <w:right w:val="none" w:sz="0" w:space="0" w:color="auto"/>
          </w:divBdr>
        </w:div>
        <w:div w:id="945038991">
          <w:marLeft w:val="640"/>
          <w:marRight w:val="0"/>
          <w:marTop w:val="0"/>
          <w:marBottom w:val="0"/>
          <w:divBdr>
            <w:top w:val="none" w:sz="0" w:space="0" w:color="auto"/>
            <w:left w:val="none" w:sz="0" w:space="0" w:color="auto"/>
            <w:bottom w:val="none" w:sz="0" w:space="0" w:color="auto"/>
            <w:right w:val="none" w:sz="0" w:space="0" w:color="auto"/>
          </w:divBdr>
        </w:div>
        <w:div w:id="302933658">
          <w:marLeft w:val="640"/>
          <w:marRight w:val="0"/>
          <w:marTop w:val="0"/>
          <w:marBottom w:val="0"/>
          <w:divBdr>
            <w:top w:val="none" w:sz="0" w:space="0" w:color="auto"/>
            <w:left w:val="none" w:sz="0" w:space="0" w:color="auto"/>
            <w:bottom w:val="none" w:sz="0" w:space="0" w:color="auto"/>
            <w:right w:val="none" w:sz="0" w:space="0" w:color="auto"/>
          </w:divBdr>
        </w:div>
        <w:div w:id="1536116827">
          <w:marLeft w:val="640"/>
          <w:marRight w:val="0"/>
          <w:marTop w:val="0"/>
          <w:marBottom w:val="0"/>
          <w:divBdr>
            <w:top w:val="none" w:sz="0" w:space="0" w:color="auto"/>
            <w:left w:val="none" w:sz="0" w:space="0" w:color="auto"/>
            <w:bottom w:val="none" w:sz="0" w:space="0" w:color="auto"/>
            <w:right w:val="none" w:sz="0" w:space="0" w:color="auto"/>
          </w:divBdr>
        </w:div>
        <w:div w:id="1764571941">
          <w:marLeft w:val="640"/>
          <w:marRight w:val="0"/>
          <w:marTop w:val="0"/>
          <w:marBottom w:val="0"/>
          <w:divBdr>
            <w:top w:val="none" w:sz="0" w:space="0" w:color="auto"/>
            <w:left w:val="none" w:sz="0" w:space="0" w:color="auto"/>
            <w:bottom w:val="none" w:sz="0" w:space="0" w:color="auto"/>
            <w:right w:val="none" w:sz="0" w:space="0" w:color="auto"/>
          </w:divBdr>
        </w:div>
        <w:div w:id="1158497253">
          <w:marLeft w:val="640"/>
          <w:marRight w:val="0"/>
          <w:marTop w:val="0"/>
          <w:marBottom w:val="0"/>
          <w:divBdr>
            <w:top w:val="none" w:sz="0" w:space="0" w:color="auto"/>
            <w:left w:val="none" w:sz="0" w:space="0" w:color="auto"/>
            <w:bottom w:val="none" w:sz="0" w:space="0" w:color="auto"/>
            <w:right w:val="none" w:sz="0" w:space="0" w:color="auto"/>
          </w:divBdr>
        </w:div>
        <w:div w:id="259870763">
          <w:marLeft w:val="640"/>
          <w:marRight w:val="0"/>
          <w:marTop w:val="0"/>
          <w:marBottom w:val="0"/>
          <w:divBdr>
            <w:top w:val="none" w:sz="0" w:space="0" w:color="auto"/>
            <w:left w:val="none" w:sz="0" w:space="0" w:color="auto"/>
            <w:bottom w:val="none" w:sz="0" w:space="0" w:color="auto"/>
            <w:right w:val="none" w:sz="0" w:space="0" w:color="auto"/>
          </w:divBdr>
        </w:div>
        <w:div w:id="6715968">
          <w:marLeft w:val="640"/>
          <w:marRight w:val="0"/>
          <w:marTop w:val="0"/>
          <w:marBottom w:val="0"/>
          <w:divBdr>
            <w:top w:val="none" w:sz="0" w:space="0" w:color="auto"/>
            <w:left w:val="none" w:sz="0" w:space="0" w:color="auto"/>
            <w:bottom w:val="none" w:sz="0" w:space="0" w:color="auto"/>
            <w:right w:val="none" w:sz="0" w:space="0" w:color="auto"/>
          </w:divBdr>
        </w:div>
        <w:div w:id="107159945">
          <w:marLeft w:val="640"/>
          <w:marRight w:val="0"/>
          <w:marTop w:val="0"/>
          <w:marBottom w:val="0"/>
          <w:divBdr>
            <w:top w:val="none" w:sz="0" w:space="0" w:color="auto"/>
            <w:left w:val="none" w:sz="0" w:space="0" w:color="auto"/>
            <w:bottom w:val="none" w:sz="0" w:space="0" w:color="auto"/>
            <w:right w:val="none" w:sz="0" w:space="0" w:color="auto"/>
          </w:divBdr>
        </w:div>
        <w:div w:id="1696805219">
          <w:marLeft w:val="640"/>
          <w:marRight w:val="0"/>
          <w:marTop w:val="0"/>
          <w:marBottom w:val="0"/>
          <w:divBdr>
            <w:top w:val="none" w:sz="0" w:space="0" w:color="auto"/>
            <w:left w:val="none" w:sz="0" w:space="0" w:color="auto"/>
            <w:bottom w:val="none" w:sz="0" w:space="0" w:color="auto"/>
            <w:right w:val="none" w:sz="0" w:space="0" w:color="auto"/>
          </w:divBdr>
        </w:div>
        <w:div w:id="598410904">
          <w:marLeft w:val="640"/>
          <w:marRight w:val="0"/>
          <w:marTop w:val="0"/>
          <w:marBottom w:val="0"/>
          <w:divBdr>
            <w:top w:val="none" w:sz="0" w:space="0" w:color="auto"/>
            <w:left w:val="none" w:sz="0" w:space="0" w:color="auto"/>
            <w:bottom w:val="none" w:sz="0" w:space="0" w:color="auto"/>
            <w:right w:val="none" w:sz="0" w:space="0" w:color="auto"/>
          </w:divBdr>
        </w:div>
        <w:div w:id="1093163758">
          <w:marLeft w:val="640"/>
          <w:marRight w:val="0"/>
          <w:marTop w:val="0"/>
          <w:marBottom w:val="0"/>
          <w:divBdr>
            <w:top w:val="none" w:sz="0" w:space="0" w:color="auto"/>
            <w:left w:val="none" w:sz="0" w:space="0" w:color="auto"/>
            <w:bottom w:val="none" w:sz="0" w:space="0" w:color="auto"/>
            <w:right w:val="none" w:sz="0" w:space="0" w:color="auto"/>
          </w:divBdr>
        </w:div>
        <w:div w:id="322315205">
          <w:marLeft w:val="640"/>
          <w:marRight w:val="0"/>
          <w:marTop w:val="0"/>
          <w:marBottom w:val="0"/>
          <w:divBdr>
            <w:top w:val="none" w:sz="0" w:space="0" w:color="auto"/>
            <w:left w:val="none" w:sz="0" w:space="0" w:color="auto"/>
            <w:bottom w:val="none" w:sz="0" w:space="0" w:color="auto"/>
            <w:right w:val="none" w:sz="0" w:space="0" w:color="auto"/>
          </w:divBdr>
        </w:div>
        <w:div w:id="1702517027">
          <w:marLeft w:val="640"/>
          <w:marRight w:val="0"/>
          <w:marTop w:val="0"/>
          <w:marBottom w:val="0"/>
          <w:divBdr>
            <w:top w:val="none" w:sz="0" w:space="0" w:color="auto"/>
            <w:left w:val="none" w:sz="0" w:space="0" w:color="auto"/>
            <w:bottom w:val="none" w:sz="0" w:space="0" w:color="auto"/>
            <w:right w:val="none" w:sz="0" w:space="0" w:color="auto"/>
          </w:divBdr>
        </w:div>
        <w:div w:id="833032657">
          <w:marLeft w:val="640"/>
          <w:marRight w:val="0"/>
          <w:marTop w:val="0"/>
          <w:marBottom w:val="0"/>
          <w:divBdr>
            <w:top w:val="none" w:sz="0" w:space="0" w:color="auto"/>
            <w:left w:val="none" w:sz="0" w:space="0" w:color="auto"/>
            <w:bottom w:val="none" w:sz="0" w:space="0" w:color="auto"/>
            <w:right w:val="none" w:sz="0" w:space="0" w:color="auto"/>
          </w:divBdr>
        </w:div>
        <w:div w:id="280962219">
          <w:marLeft w:val="640"/>
          <w:marRight w:val="0"/>
          <w:marTop w:val="0"/>
          <w:marBottom w:val="0"/>
          <w:divBdr>
            <w:top w:val="none" w:sz="0" w:space="0" w:color="auto"/>
            <w:left w:val="none" w:sz="0" w:space="0" w:color="auto"/>
            <w:bottom w:val="none" w:sz="0" w:space="0" w:color="auto"/>
            <w:right w:val="none" w:sz="0" w:space="0" w:color="auto"/>
          </w:divBdr>
        </w:div>
        <w:div w:id="2128040540">
          <w:marLeft w:val="640"/>
          <w:marRight w:val="0"/>
          <w:marTop w:val="0"/>
          <w:marBottom w:val="0"/>
          <w:divBdr>
            <w:top w:val="none" w:sz="0" w:space="0" w:color="auto"/>
            <w:left w:val="none" w:sz="0" w:space="0" w:color="auto"/>
            <w:bottom w:val="none" w:sz="0" w:space="0" w:color="auto"/>
            <w:right w:val="none" w:sz="0" w:space="0" w:color="auto"/>
          </w:divBdr>
        </w:div>
        <w:div w:id="482553553">
          <w:marLeft w:val="640"/>
          <w:marRight w:val="0"/>
          <w:marTop w:val="0"/>
          <w:marBottom w:val="0"/>
          <w:divBdr>
            <w:top w:val="none" w:sz="0" w:space="0" w:color="auto"/>
            <w:left w:val="none" w:sz="0" w:space="0" w:color="auto"/>
            <w:bottom w:val="none" w:sz="0" w:space="0" w:color="auto"/>
            <w:right w:val="none" w:sz="0" w:space="0" w:color="auto"/>
          </w:divBdr>
        </w:div>
        <w:div w:id="647057344">
          <w:marLeft w:val="640"/>
          <w:marRight w:val="0"/>
          <w:marTop w:val="0"/>
          <w:marBottom w:val="0"/>
          <w:divBdr>
            <w:top w:val="none" w:sz="0" w:space="0" w:color="auto"/>
            <w:left w:val="none" w:sz="0" w:space="0" w:color="auto"/>
            <w:bottom w:val="none" w:sz="0" w:space="0" w:color="auto"/>
            <w:right w:val="none" w:sz="0" w:space="0" w:color="auto"/>
          </w:divBdr>
        </w:div>
        <w:div w:id="840050513">
          <w:marLeft w:val="640"/>
          <w:marRight w:val="0"/>
          <w:marTop w:val="0"/>
          <w:marBottom w:val="0"/>
          <w:divBdr>
            <w:top w:val="none" w:sz="0" w:space="0" w:color="auto"/>
            <w:left w:val="none" w:sz="0" w:space="0" w:color="auto"/>
            <w:bottom w:val="none" w:sz="0" w:space="0" w:color="auto"/>
            <w:right w:val="none" w:sz="0" w:space="0" w:color="auto"/>
          </w:divBdr>
        </w:div>
        <w:div w:id="1960139927">
          <w:marLeft w:val="640"/>
          <w:marRight w:val="0"/>
          <w:marTop w:val="0"/>
          <w:marBottom w:val="0"/>
          <w:divBdr>
            <w:top w:val="none" w:sz="0" w:space="0" w:color="auto"/>
            <w:left w:val="none" w:sz="0" w:space="0" w:color="auto"/>
            <w:bottom w:val="none" w:sz="0" w:space="0" w:color="auto"/>
            <w:right w:val="none" w:sz="0" w:space="0" w:color="auto"/>
          </w:divBdr>
        </w:div>
        <w:div w:id="454301495">
          <w:marLeft w:val="640"/>
          <w:marRight w:val="0"/>
          <w:marTop w:val="0"/>
          <w:marBottom w:val="0"/>
          <w:divBdr>
            <w:top w:val="none" w:sz="0" w:space="0" w:color="auto"/>
            <w:left w:val="none" w:sz="0" w:space="0" w:color="auto"/>
            <w:bottom w:val="none" w:sz="0" w:space="0" w:color="auto"/>
            <w:right w:val="none" w:sz="0" w:space="0" w:color="auto"/>
          </w:divBdr>
        </w:div>
        <w:div w:id="1866282978">
          <w:marLeft w:val="640"/>
          <w:marRight w:val="0"/>
          <w:marTop w:val="0"/>
          <w:marBottom w:val="0"/>
          <w:divBdr>
            <w:top w:val="none" w:sz="0" w:space="0" w:color="auto"/>
            <w:left w:val="none" w:sz="0" w:space="0" w:color="auto"/>
            <w:bottom w:val="none" w:sz="0" w:space="0" w:color="auto"/>
            <w:right w:val="none" w:sz="0" w:space="0" w:color="auto"/>
          </w:divBdr>
        </w:div>
        <w:div w:id="417019895">
          <w:marLeft w:val="640"/>
          <w:marRight w:val="0"/>
          <w:marTop w:val="0"/>
          <w:marBottom w:val="0"/>
          <w:divBdr>
            <w:top w:val="none" w:sz="0" w:space="0" w:color="auto"/>
            <w:left w:val="none" w:sz="0" w:space="0" w:color="auto"/>
            <w:bottom w:val="none" w:sz="0" w:space="0" w:color="auto"/>
            <w:right w:val="none" w:sz="0" w:space="0" w:color="auto"/>
          </w:divBdr>
        </w:div>
        <w:div w:id="1367608068">
          <w:marLeft w:val="640"/>
          <w:marRight w:val="0"/>
          <w:marTop w:val="0"/>
          <w:marBottom w:val="0"/>
          <w:divBdr>
            <w:top w:val="none" w:sz="0" w:space="0" w:color="auto"/>
            <w:left w:val="none" w:sz="0" w:space="0" w:color="auto"/>
            <w:bottom w:val="none" w:sz="0" w:space="0" w:color="auto"/>
            <w:right w:val="none" w:sz="0" w:space="0" w:color="auto"/>
          </w:divBdr>
        </w:div>
        <w:div w:id="1984843251">
          <w:marLeft w:val="640"/>
          <w:marRight w:val="0"/>
          <w:marTop w:val="0"/>
          <w:marBottom w:val="0"/>
          <w:divBdr>
            <w:top w:val="none" w:sz="0" w:space="0" w:color="auto"/>
            <w:left w:val="none" w:sz="0" w:space="0" w:color="auto"/>
            <w:bottom w:val="none" w:sz="0" w:space="0" w:color="auto"/>
            <w:right w:val="none" w:sz="0" w:space="0" w:color="auto"/>
          </w:divBdr>
        </w:div>
        <w:div w:id="1926180657">
          <w:marLeft w:val="640"/>
          <w:marRight w:val="0"/>
          <w:marTop w:val="0"/>
          <w:marBottom w:val="0"/>
          <w:divBdr>
            <w:top w:val="none" w:sz="0" w:space="0" w:color="auto"/>
            <w:left w:val="none" w:sz="0" w:space="0" w:color="auto"/>
            <w:bottom w:val="none" w:sz="0" w:space="0" w:color="auto"/>
            <w:right w:val="none" w:sz="0" w:space="0" w:color="auto"/>
          </w:divBdr>
        </w:div>
        <w:div w:id="1318997680">
          <w:marLeft w:val="640"/>
          <w:marRight w:val="0"/>
          <w:marTop w:val="0"/>
          <w:marBottom w:val="0"/>
          <w:divBdr>
            <w:top w:val="none" w:sz="0" w:space="0" w:color="auto"/>
            <w:left w:val="none" w:sz="0" w:space="0" w:color="auto"/>
            <w:bottom w:val="none" w:sz="0" w:space="0" w:color="auto"/>
            <w:right w:val="none" w:sz="0" w:space="0" w:color="auto"/>
          </w:divBdr>
        </w:div>
        <w:div w:id="1022590676">
          <w:marLeft w:val="640"/>
          <w:marRight w:val="0"/>
          <w:marTop w:val="0"/>
          <w:marBottom w:val="0"/>
          <w:divBdr>
            <w:top w:val="none" w:sz="0" w:space="0" w:color="auto"/>
            <w:left w:val="none" w:sz="0" w:space="0" w:color="auto"/>
            <w:bottom w:val="none" w:sz="0" w:space="0" w:color="auto"/>
            <w:right w:val="none" w:sz="0" w:space="0" w:color="auto"/>
          </w:divBdr>
        </w:div>
        <w:div w:id="1810782203">
          <w:marLeft w:val="640"/>
          <w:marRight w:val="0"/>
          <w:marTop w:val="0"/>
          <w:marBottom w:val="0"/>
          <w:divBdr>
            <w:top w:val="none" w:sz="0" w:space="0" w:color="auto"/>
            <w:left w:val="none" w:sz="0" w:space="0" w:color="auto"/>
            <w:bottom w:val="none" w:sz="0" w:space="0" w:color="auto"/>
            <w:right w:val="none" w:sz="0" w:space="0" w:color="auto"/>
          </w:divBdr>
        </w:div>
        <w:div w:id="1495951908">
          <w:marLeft w:val="640"/>
          <w:marRight w:val="0"/>
          <w:marTop w:val="0"/>
          <w:marBottom w:val="0"/>
          <w:divBdr>
            <w:top w:val="none" w:sz="0" w:space="0" w:color="auto"/>
            <w:left w:val="none" w:sz="0" w:space="0" w:color="auto"/>
            <w:bottom w:val="none" w:sz="0" w:space="0" w:color="auto"/>
            <w:right w:val="none" w:sz="0" w:space="0" w:color="auto"/>
          </w:divBdr>
        </w:div>
        <w:div w:id="2039968138">
          <w:marLeft w:val="640"/>
          <w:marRight w:val="0"/>
          <w:marTop w:val="0"/>
          <w:marBottom w:val="0"/>
          <w:divBdr>
            <w:top w:val="none" w:sz="0" w:space="0" w:color="auto"/>
            <w:left w:val="none" w:sz="0" w:space="0" w:color="auto"/>
            <w:bottom w:val="none" w:sz="0" w:space="0" w:color="auto"/>
            <w:right w:val="none" w:sz="0" w:space="0" w:color="auto"/>
          </w:divBdr>
        </w:div>
        <w:div w:id="1461802874">
          <w:marLeft w:val="640"/>
          <w:marRight w:val="0"/>
          <w:marTop w:val="0"/>
          <w:marBottom w:val="0"/>
          <w:divBdr>
            <w:top w:val="none" w:sz="0" w:space="0" w:color="auto"/>
            <w:left w:val="none" w:sz="0" w:space="0" w:color="auto"/>
            <w:bottom w:val="none" w:sz="0" w:space="0" w:color="auto"/>
            <w:right w:val="none" w:sz="0" w:space="0" w:color="auto"/>
          </w:divBdr>
        </w:div>
        <w:div w:id="773981944">
          <w:marLeft w:val="640"/>
          <w:marRight w:val="0"/>
          <w:marTop w:val="0"/>
          <w:marBottom w:val="0"/>
          <w:divBdr>
            <w:top w:val="none" w:sz="0" w:space="0" w:color="auto"/>
            <w:left w:val="none" w:sz="0" w:space="0" w:color="auto"/>
            <w:bottom w:val="none" w:sz="0" w:space="0" w:color="auto"/>
            <w:right w:val="none" w:sz="0" w:space="0" w:color="auto"/>
          </w:divBdr>
        </w:div>
        <w:div w:id="1048648202">
          <w:marLeft w:val="640"/>
          <w:marRight w:val="0"/>
          <w:marTop w:val="0"/>
          <w:marBottom w:val="0"/>
          <w:divBdr>
            <w:top w:val="none" w:sz="0" w:space="0" w:color="auto"/>
            <w:left w:val="none" w:sz="0" w:space="0" w:color="auto"/>
            <w:bottom w:val="none" w:sz="0" w:space="0" w:color="auto"/>
            <w:right w:val="none" w:sz="0" w:space="0" w:color="auto"/>
          </w:divBdr>
        </w:div>
        <w:div w:id="861356700">
          <w:marLeft w:val="640"/>
          <w:marRight w:val="0"/>
          <w:marTop w:val="0"/>
          <w:marBottom w:val="0"/>
          <w:divBdr>
            <w:top w:val="none" w:sz="0" w:space="0" w:color="auto"/>
            <w:left w:val="none" w:sz="0" w:space="0" w:color="auto"/>
            <w:bottom w:val="none" w:sz="0" w:space="0" w:color="auto"/>
            <w:right w:val="none" w:sz="0" w:space="0" w:color="auto"/>
          </w:divBdr>
        </w:div>
        <w:div w:id="242765113">
          <w:marLeft w:val="640"/>
          <w:marRight w:val="0"/>
          <w:marTop w:val="0"/>
          <w:marBottom w:val="0"/>
          <w:divBdr>
            <w:top w:val="none" w:sz="0" w:space="0" w:color="auto"/>
            <w:left w:val="none" w:sz="0" w:space="0" w:color="auto"/>
            <w:bottom w:val="none" w:sz="0" w:space="0" w:color="auto"/>
            <w:right w:val="none" w:sz="0" w:space="0" w:color="auto"/>
          </w:divBdr>
        </w:div>
        <w:div w:id="1703900695">
          <w:marLeft w:val="640"/>
          <w:marRight w:val="0"/>
          <w:marTop w:val="0"/>
          <w:marBottom w:val="0"/>
          <w:divBdr>
            <w:top w:val="none" w:sz="0" w:space="0" w:color="auto"/>
            <w:left w:val="none" w:sz="0" w:space="0" w:color="auto"/>
            <w:bottom w:val="none" w:sz="0" w:space="0" w:color="auto"/>
            <w:right w:val="none" w:sz="0" w:space="0" w:color="auto"/>
          </w:divBdr>
        </w:div>
        <w:div w:id="1835535576">
          <w:marLeft w:val="640"/>
          <w:marRight w:val="0"/>
          <w:marTop w:val="0"/>
          <w:marBottom w:val="0"/>
          <w:divBdr>
            <w:top w:val="none" w:sz="0" w:space="0" w:color="auto"/>
            <w:left w:val="none" w:sz="0" w:space="0" w:color="auto"/>
            <w:bottom w:val="none" w:sz="0" w:space="0" w:color="auto"/>
            <w:right w:val="none" w:sz="0" w:space="0" w:color="auto"/>
          </w:divBdr>
        </w:div>
        <w:div w:id="2056854773">
          <w:marLeft w:val="640"/>
          <w:marRight w:val="0"/>
          <w:marTop w:val="0"/>
          <w:marBottom w:val="0"/>
          <w:divBdr>
            <w:top w:val="none" w:sz="0" w:space="0" w:color="auto"/>
            <w:left w:val="none" w:sz="0" w:space="0" w:color="auto"/>
            <w:bottom w:val="none" w:sz="0" w:space="0" w:color="auto"/>
            <w:right w:val="none" w:sz="0" w:space="0" w:color="auto"/>
          </w:divBdr>
        </w:div>
        <w:div w:id="1006789456">
          <w:marLeft w:val="640"/>
          <w:marRight w:val="0"/>
          <w:marTop w:val="0"/>
          <w:marBottom w:val="0"/>
          <w:divBdr>
            <w:top w:val="none" w:sz="0" w:space="0" w:color="auto"/>
            <w:left w:val="none" w:sz="0" w:space="0" w:color="auto"/>
            <w:bottom w:val="none" w:sz="0" w:space="0" w:color="auto"/>
            <w:right w:val="none" w:sz="0" w:space="0" w:color="auto"/>
          </w:divBdr>
        </w:div>
        <w:div w:id="692340448">
          <w:marLeft w:val="640"/>
          <w:marRight w:val="0"/>
          <w:marTop w:val="0"/>
          <w:marBottom w:val="0"/>
          <w:divBdr>
            <w:top w:val="none" w:sz="0" w:space="0" w:color="auto"/>
            <w:left w:val="none" w:sz="0" w:space="0" w:color="auto"/>
            <w:bottom w:val="none" w:sz="0" w:space="0" w:color="auto"/>
            <w:right w:val="none" w:sz="0" w:space="0" w:color="auto"/>
          </w:divBdr>
        </w:div>
        <w:div w:id="804005701">
          <w:marLeft w:val="640"/>
          <w:marRight w:val="0"/>
          <w:marTop w:val="0"/>
          <w:marBottom w:val="0"/>
          <w:divBdr>
            <w:top w:val="none" w:sz="0" w:space="0" w:color="auto"/>
            <w:left w:val="none" w:sz="0" w:space="0" w:color="auto"/>
            <w:bottom w:val="none" w:sz="0" w:space="0" w:color="auto"/>
            <w:right w:val="none" w:sz="0" w:space="0" w:color="auto"/>
          </w:divBdr>
        </w:div>
        <w:div w:id="914317179">
          <w:marLeft w:val="640"/>
          <w:marRight w:val="0"/>
          <w:marTop w:val="0"/>
          <w:marBottom w:val="0"/>
          <w:divBdr>
            <w:top w:val="none" w:sz="0" w:space="0" w:color="auto"/>
            <w:left w:val="none" w:sz="0" w:space="0" w:color="auto"/>
            <w:bottom w:val="none" w:sz="0" w:space="0" w:color="auto"/>
            <w:right w:val="none" w:sz="0" w:space="0" w:color="auto"/>
          </w:divBdr>
        </w:div>
        <w:div w:id="976027788">
          <w:marLeft w:val="640"/>
          <w:marRight w:val="0"/>
          <w:marTop w:val="0"/>
          <w:marBottom w:val="0"/>
          <w:divBdr>
            <w:top w:val="none" w:sz="0" w:space="0" w:color="auto"/>
            <w:left w:val="none" w:sz="0" w:space="0" w:color="auto"/>
            <w:bottom w:val="none" w:sz="0" w:space="0" w:color="auto"/>
            <w:right w:val="none" w:sz="0" w:space="0" w:color="auto"/>
          </w:divBdr>
        </w:div>
        <w:div w:id="1153253295">
          <w:marLeft w:val="640"/>
          <w:marRight w:val="0"/>
          <w:marTop w:val="0"/>
          <w:marBottom w:val="0"/>
          <w:divBdr>
            <w:top w:val="none" w:sz="0" w:space="0" w:color="auto"/>
            <w:left w:val="none" w:sz="0" w:space="0" w:color="auto"/>
            <w:bottom w:val="none" w:sz="0" w:space="0" w:color="auto"/>
            <w:right w:val="none" w:sz="0" w:space="0" w:color="auto"/>
          </w:divBdr>
        </w:div>
        <w:div w:id="1889611125">
          <w:marLeft w:val="640"/>
          <w:marRight w:val="0"/>
          <w:marTop w:val="0"/>
          <w:marBottom w:val="0"/>
          <w:divBdr>
            <w:top w:val="none" w:sz="0" w:space="0" w:color="auto"/>
            <w:left w:val="none" w:sz="0" w:space="0" w:color="auto"/>
            <w:bottom w:val="none" w:sz="0" w:space="0" w:color="auto"/>
            <w:right w:val="none" w:sz="0" w:space="0" w:color="auto"/>
          </w:divBdr>
        </w:div>
        <w:div w:id="809787438">
          <w:marLeft w:val="640"/>
          <w:marRight w:val="0"/>
          <w:marTop w:val="0"/>
          <w:marBottom w:val="0"/>
          <w:divBdr>
            <w:top w:val="none" w:sz="0" w:space="0" w:color="auto"/>
            <w:left w:val="none" w:sz="0" w:space="0" w:color="auto"/>
            <w:bottom w:val="none" w:sz="0" w:space="0" w:color="auto"/>
            <w:right w:val="none" w:sz="0" w:space="0" w:color="auto"/>
          </w:divBdr>
        </w:div>
        <w:div w:id="1275937082">
          <w:marLeft w:val="640"/>
          <w:marRight w:val="0"/>
          <w:marTop w:val="0"/>
          <w:marBottom w:val="0"/>
          <w:divBdr>
            <w:top w:val="none" w:sz="0" w:space="0" w:color="auto"/>
            <w:left w:val="none" w:sz="0" w:space="0" w:color="auto"/>
            <w:bottom w:val="none" w:sz="0" w:space="0" w:color="auto"/>
            <w:right w:val="none" w:sz="0" w:space="0" w:color="auto"/>
          </w:divBdr>
        </w:div>
        <w:div w:id="1882357461">
          <w:marLeft w:val="640"/>
          <w:marRight w:val="0"/>
          <w:marTop w:val="0"/>
          <w:marBottom w:val="0"/>
          <w:divBdr>
            <w:top w:val="none" w:sz="0" w:space="0" w:color="auto"/>
            <w:left w:val="none" w:sz="0" w:space="0" w:color="auto"/>
            <w:bottom w:val="none" w:sz="0" w:space="0" w:color="auto"/>
            <w:right w:val="none" w:sz="0" w:space="0" w:color="auto"/>
          </w:divBdr>
        </w:div>
        <w:div w:id="1373456451">
          <w:marLeft w:val="640"/>
          <w:marRight w:val="0"/>
          <w:marTop w:val="0"/>
          <w:marBottom w:val="0"/>
          <w:divBdr>
            <w:top w:val="none" w:sz="0" w:space="0" w:color="auto"/>
            <w:left w:val="none" w:sz="0" w:space="0" w:color="auto"/>
            <w:bottom w:val="none" w:sz="0" w:space="0" w:color="auto"/>
            <w:right w:val="none" w:sz="0" w:space="0" w:color="auto"/>
          </w:divBdr>
        </w:div>
        <w:div w:id="1252617842">
          <w:marLeft w:val="640"/>
          <w:marRight w:val="0"/>
          <w:marTop w:val="0"/>
          <w:marBottom w:val="0"/>
          <w:divBdr>
            <w:top w:val="none" w:sz="0" w:space="0" w:color="auto"/>
            <w:left w:val="none" w:sz="0" w:space="0" w:color="auto"/>
            <w:bottom w:val="none" w:sz="0" w:space="0" w:color="auto"/>
            <w:right w:val="none" w:sz="0" w:space="0" w:color="auto"/>
          </w:divBdr>
        </w:div>
        <w:div w:id="1763213284">
          <w:marLeft w:val="640"/>
          <w:marRight w:val="0"/>
          <w:marTop w:val="0"/>
          <w:marBottom w:val="0"/>
          <w:divBdr>
            <w:top w:val="none" w:sz="0" w:space="0" w:color="auto"/>
            <w:left w:val="none" w:sz="0" w:space="0" w:color="auto"/>
            <w:bottom w:val="none" w:sz="0" w:space="0" w:color="auto"/>
            <w:right w:val="none" w:sz="0" w:space="0" w:color="auto"/>
          </w:divBdr>
        </w:div>
        <w:div w:id="146940152">
          <w:marLeft w:val="640"/>
          <w:marRight w:val="0"/>
          <w:marTop w:val="0"/>
          <w:marBottom w:val="0"/>
          <w:divBdr>
            <w:top w:val="none" w:sz="0" w:space="0" w:color="auto"/>
            <w:left w:val="none" w:sz="0" w:space="0" w:color="auto"/>
            <w:bottom w:val="none" w:sz="0" w:space="0" w:color="auto"/>
            <w:right w:val="none" w:sz="0" w:space="0" w:color="auto"/>
          </w:divBdr>
        </w:div>
        <w:div w:id="1302953774">
          <w:marLeft w:val="640"/>
          <w:marRight w:val="0"/>
          <w:marTop w:val="0"/>
          <w:marBottom w:val="0"/>
          <w:divBdr>
            <w:top w:val="none" w:sz="0" w:space="0" w:color="auto"/>
            <w:left w:val="none" w:sz="0" w:space="0" w:color="auto"/>
            <w:bottom w:val="none" w:sz="0" w:space="0" w:color="auto"/>
            <w:right w:val="none" w:sz="0" w:space="0" w:color="auto"/>
          </w:divBdr>
        </w:div>
        <w:div w:id="1732073087">
          <w:marLeft w:val="640"/>
          <w:marRight w:val="0"/>
          <w:marTop w:val="0"/>
          <w:marBottom w:val="0"/>
          <w:divBdr>
            <w:top w:val="none" w:sz="0" w:space="0" w:color="auto"/>
            <w:left w:val="none" w:sz="0" w:space="0" w:color="auto"/>
            <w:bottom w:val="none" w:sz="0" w:space="0" w:color="auto"/>
            <w:right w:val="none" w:sz="0" w:space="0" w:color="auto"/>
          </w:divBdr>
        </w:div>
        <w:div w:id="1166441257">
          <w:marLeft w:val="640"/>
          <w:marRight w:val="0"/>
          <w:marTop w:val="0"/>
          <w:marBottom w:val="0"/>
          <w:divBdr>
            <w:top w:val="none" w:sz="0" w:space="0" w:color="auto"/>
            <w:left w:val="none" w:sz="0" w:space="0" w:color="auto"/>
            <w:bottom w:val="none" w:sz="0" w:space="0" w:color="auto"/>
            <w:right w:val="none" w:sz="0" w:space="0" w:color="auto"/>
          </w:divBdr>
        </w:div>
        <w:div w:id="1912498091">
          <w:marLeft w:val="640"/>
          <w:marRight w:val="0"/>
          <w:marTop w:val="0"/>
          <w:marBottom w:val="0"/>
          <w:divBdr>
            <w:top w:val="none" w:sz="0" w:space="0" w:color="auto"/>
            <w:left w:val="none" w:sz="0" w:space="0" w:color="auto"/>
            <w:bottom w:val="none" w:sz="0" w:space="0" w:color="auto"/>
            <w:right w:val="none" w:sz="0" w:space="0" w:color="auto"/>
          </w:divBdr>
        </w:div>
        <w:div w:id="446975714">
          <w:marLeft w:val="640"/>
          <w:marRight w:val="0"/>
          <w:marTop w:val="0"/>
          <w:marBottom w:val="0"/>
          <w:divBdr>
            <w:top w:val="none" w:sz="0" w:space="0" w:color="auto"/>
            <w:left w:val="none" w:sz="0" w:space="0" w:color="auto"/>
            <w:bottom w:val="none" w:sz="0" w:space="0" w:color="auto"/>
            <w:right w:val="none" w:sz="0" w:space="0" w:color="auto"/>
          </w:divBdr>
        </w:div>
        <w:div w:id="892470533">
          <w:marLeft w:val="640"/>
          <w:marRight w:val="0"/>
          <w:marTop w:val="0"/>
          <w:marBottom w:val="0"/>
          <w:divBdr>
            <w:top w:val="none" w:sz="0" w:space="0" w:color="auto"/>
            <w:left w:val="none" w:sz="0" w:space="0" w:color="auto"/>
            <w:bottom w:val="none" w:sz="0" w:space="0" w:color="auto"/>
            <w:right w:val="none" w:sz="0" w:space="0" w:color="auto"/>
          </w:divBdr>
        </w:div>
        <w:div w:id="1834641994">
          <w:marLeft w:val="640"/>
          <w:marRight w:val="0"/>
          <w:marTop w:val="0"/>
          <w:marBottom w:val="0"/>
          <w:divBdr>
            <w:top w:val="none" w:sz="0" w:space="0" w:color="auto"/>
            <w:left w:val="none" w:sz="0" w:space="0" w:color="auto"/>
            <w:bottom w:val="none" w:sz="0" w:space="0" w:color="auto"/>
            <w:right w:val="none" w:sz="0" w:space="0" w:color="auto"/>
          </w:divBdr>
        </w:div>
        <w:div w:id="1915044938">
          <w:marLeft w:val="640"/>
          <w:marRight w:val="0"/>
          <w:marTop w:val="0"/>
          <w:marBottom w:val="0"/>
          <w:divBdr>
            <w:top w:val="none" w:sz="0" w:space="0" w:color="auto"/>
            <w:left w:val="none" w:sz="0" w:space="0" w:color="auto"/>
            <w:bottom w:val="none" w:sz="0" w:space="0" w:color="auto"/>
            <w:right w:val="none" w:sz="0" w:space="0" w:color="auto"/>
          </w:divBdr>
        </w:div>
        <w:div w:id="1458328965">
          <w:marLeft w:val="640"/>
          <w:marRight w:val="0"/>
          <w:marTop w:val="0"/>
          <w:marBottom w:val="0"/>
          <w:divBdr>
            <w:top w:val="none" w:sz="0" w:space="0" w:color="auto"/>
            <w:left w:val="none" w:sz="0" w:space="0" w:color="auto"/>
            <w:bottom w:val="none" w:sz="0" w:space="0" w:color="auto"/>
            <w:right w:val="none" w:sz="0" w:space="0" w:color="auto"/>
          </w:divBdr>
        </w:div>
        <w:div w:id="1381705904">
          <w:marLeft w:val="640"/>
          <w:marRight w:val="0"/>
          <w:marTop w:val="0"/>
          <w:marBottom w:val="0"/>
          <w:divBdr>
            <w:top w:val="none" w:sz="0" w:space="0" w:color="auto"/>
            <w:left w:val="none" w:sz="0" w:space="0" w:color="auto"/>
            <w:bottom w:val="none" w:sz="0" w:space="0" w:color="auto"/>
            <w:right w:val="none" w:sz="0" w:space="0" w:color="auto"/>
          </w:divBdr>
        </w:div>
        <w:div w:id="1893038345">
          <w:marLeft w:val="640"/>
          <w:marRight w:val="0"/>
          <w:marTop w:val="0"/>
          <w:marBottom w:val="0"/>
          <w:divBdr>
            <w:top w:val="none" w:sz="0" w:space="0" w:color="auto"/>
            <w:left w:val="none" w:sz="0" w:space="0" w:color="auto"/>
            <w:bottom w:val="none" w:sz="0" w:space="0" w:color="auto"/>
            <w:right w:val="none" w:sz="0" w:space="0" w:color="auto"/>
          </w:divBdr>
        </w:div>
        <w:div w:id="2108232698">
          <w:marLeft w:val="640"/>
          <w:marRight w:val="0"/>
          <w:marTop w:val="0"/>
          <w:marBottom w:val="0"/>
          <w:divBdr>
            <w:top w:val="none" w:sz="0" w:space="0" w:color="auto"/>
            <w:left w:val="none" w:sz="0" w:space="0" w:color="auto"/>
            <w:bottom w:val="none" w:sz="0" w:space="0" w:color="auto"/>
            <w:right w:val="none" w:sz="0" w:space="0" w:color="auto"/>
          </w:divBdr>
        </w:div>
        <w:div w:id="1311637728">
          <w:marLeft w:val="640"/>
          <w:marRight w:val="0"/>
          <w:marTop w:val="0"/>
          <w:marBottom w:val="0"/>
          <w:divBdr>
            <w:top w:val="none" w:sz="0" w:space="0" w:color="auto"/>
            <w:left w:val="none" w:sz="0" w:space="0" w:color="auto"/>
            <w:bottom w:val="none" w:sz="0" w:space="0" w:color="auto"/>
            <w:right w:val="none" w:sz="0" w:space="0" w:color="auto"/>
          </w:divBdr>
        </w:div>
        <w:div w:id="1747070702">
          <w:marLeft w:val="640"/>
          <w:marRight w:val="0"/>
          <w:marTop w:val="0"/>
          <w:marBottom w:val="0"/>
          <w:divBdr>
            <w:top w:val="none" w:sz="0" w:space="0" w:color="auto"/>
            <w:left w:val="none" w:sz="0" w:space="0" w:color="auto"/>
            <w:bottom w:val="none" w:sz="0" w:space="0" w:color="auto"/>
            <w:right w:val="none" w:sz="0" w:space="0" w:color="auto"/>
          </w:divBdr>
        </w:div>
        <w:div w:id="2086486318">
          <w:marLeft w:val="640"/>
          <w:marRight w:val="0"/>
          <w:marTop w:val="0"/>
          <w:marBottom w:val="0"/>
          <w:divBdr>
            <w:top w:val="none" w:sz="0" w:space="0" w:color="auto"/>
            <w:left w:val="none" w:sz="0" w:space="0" w:color="auto"/>
            <w:bottom w:val="none" w:sz="0" w:space="0" w:color="auto"/>
            <w:right w:val="none" w:sz="0" w:space="0" w:color="auto"/>
          </w:divBdr>
        </w:div>
        <w:div w:id="1201472657">
          <w:marLeft w:val="640"/>
          <w:marRight w:val="0"/>
          <w:marTop w:val="0"/>
          <w:marBottom w:val="0"/>
          <w:divBdr>
            <w:top w:val="none" w:sz="0" w:space="0" w:color="auto"/>
            <w:left w:val="none" w:sz="0" w:space="0" w:color="auto"/>
            <w:bottom w:val="none" w:sz="0" w:space="0" w:color="auto"/>
            <w:right w:val="none" w:sz="0" w:space="0" w:color="auto"/>
          </w:divBdr>
        </w:div>
        <w:div w:id="636373537">
          <w:marLeft w:val="640"/>
          <w:marRight w:val="0"/>
          <w:marTop w:val="0"/>
          <w:marBottom w:val="0"/>
          <w:divBdr>
            <w:top w:val="none" w:sz="0" w:space="0" w:color="auto"/>
            <w:left w:val="none" w:sz="0" w:space="0" w:color="auto"/>
            <w:bottom w:val="none" w:sz="0" w:space="0" w:color="auto"/>
            <w:right w:val="none" w:sz="0" w:space="0" w:color="auto"/>
          </w:divBdr>
        </w:div>
        <w:div w:id="166094670">
          <w:marLeft w:val="640"/>
          <w:marRight w:val="0"/>
          <w:marTop w:val="0"/>
          <w:marBottom w:val="0"/>
          <w:divBdr>
            <w:top w:val="none" w:sz="0" w:space="0" w:color="auto"/>
            <w:left w:val="none" w:sz="0" w:space="0" w:color="auto"/>
            <w:bottom w:val="none" w:sz="0" w:space="0" w:color="auto"/>
            <w:right w:val="none" w:sz="0" w:space="0" w:color="auto"/>
          </w:divBdr>
        </w:div>
        <w:div w:id="851141989">
          <w:marLeft w:val="640"/>
          <w:marRight w:val="0"/>
          <w:marTop w:val="0"/>
          <w:marBottom w:val="0"/>
          <w:divBdr>
            <w:top w:val="none" w:sz="0" w:space="0" w:color="auto"/>
            <w:left w:val="none" w:sz="0" w:space="0" w:color="auto"/>
            <w:bottom w:val="none" w:sz="0" w:space="0" w:color="auto"/>
            <w:right w:val="none" w:sz="0" w:space="0" w:color="auto"/>
          </w:divBdr>
        </w:div>
        <w:div w:id="739330296">
          <w:marLeft w:val="640"/>
          <w:marRight w:val="0"/>
          <w:marTop w:val="0"/>
          <w:marBottom w:val="0"/>
          <w:divBdr>
            <w:top w:val="none" w:sz="0" w:space="0" w:color="auto"/>
            <w:left w:val="none" w:sz="0" w:space="0" w:color="auto"/>
            <w:bottom w:val="none" w:sz="0" w:space="0" w:color="auto"/>
            <w:right w:val="none" w:sz="0" w:space="0" w:color="auto"/>
          </w:divBdr>
        </w:div>
        <w:div w:id="432281555">
          <w:marLeft w:val="640"/>
          <w:marRight w:val="0"/>
          <w:marTop w:val="0"/>
          <w:marBottom w:val="0"/>
          <w:divBdr>
            <w:top w:val="none" w:sz="0" w:space="0" w:color="auto"/>
            <w:left w:val="none" w:sz="0" w:space="0" w:color="auto"/>
            <w:bottom w:val="none" w:sz="0" w:space="0" w:color="auto"/>
            <w:right w:val="none" w:sz="0" w:space="0" w:color="auto"/>
          </w:divBdr>
        </w:div>
        <w:div w:id="997919393">
          <w:marLeft w:val="640"/>
          <w:marRight w:val="0"/>
          <w:marTop w:val="0"/>
          <w:marBottom w:val="0"/>
          <w:divBdr>
            <w:top w:val="none" w:sz="0" w:space="0" w:color="auto"/>
            <w:left w:val="none" w:sz="0" w:space="0" w:color="auto"/>
            <w:bottom w:val="none" w:sz="0" w:space="0" w:color="auto"/>
            <w:right w:val="none" w:sz="0" w:space="0" w:color="auto"/>
          </w:divBdr>
        </w:div>
        <w:div w:id="972369225">
          <w:marLeft w:val="640"/>
          <w:marRight w:val="0"/>
          <w:marTop w:val="0"/>
          <w:marBottom w:val="0"/>
          <w:divBdr>
            <w:top w:val="none" w:sz="0" w:space="0" w:color="auto"/>
            <w:left w:val="none" w:sz="0" w:space="0" w:color="auto"/>
            <w:bottom w:val="none" w:sz="0" w:space="0" w:color="auto"/>
            <w:right w:val="none" w:sz="0" w:space="0" w:color="auto"/>
          </w:divBdr>
        </w:div>
        <w:div w:id="1741708717">
          <w:marLeft w:val="640"/>
          <w:marRight w:val="0"/>
          <w:marTop w:val="0"/>
          <w:marBottom w:val="0"/>
          <w:divBdr>
            <w:top w:val="none" w:sz="0" w:space="0" w:color="auto"/>
            <w:left w:val="none" w:sz="0" w:space="0" w:color="auto"/>
            <w:bottom w:val="none" w:sz="0" w:space="0" w:color="auto"/>
            <w:right w:val="none" w:sz="0" w:space="0" w:color="auto"/>
          </w:divBdr>
        </w:div>
        <w:div w:id="62457554">
          <w:marLeft w:val="640"/>
          <w:marRight w:val="0"/>
          <w:marTop w:val="0"/>
          <w:marBottom w:val="0"/>
          <w:divBdr>
            <w:top w:val="none" w:sz="0" w:space="0" w:color="auto"/>
            <w:left w:val="none" w:sz="0" w:space="0" w:color="auto"/>
            <w:bottom w:val="none" w:sz="0" w:space="0" w:color="auto"/>
            <w:right w:val="none" w:sz="0" w:space="0" w:color="auto"/>
          </w:divBdr>
        </w:div>
        <w:div w:id="1326278677">
          <w:marLeft w:val="640"/>
          <w:marRight w:val="0"/>
          <w:marTop w:val="0"/>
          <w:marBottom w:val="0"/>
          <w:divBdr>
            <w:top w:val="none" w:sz="0" w:space="0" w:color="auto"/>
            <w:left w:val="none" w:sz="0" w:space="0" w:color="auto"/>
            <w:bottom w:val="none" w:sz="0" w:space="0" w:color="auto"/>
            <w:right w:val="none" w:sz="0" w:space="0" w:color="auto"/>
          </w:divBdr>
        </w:div>
        <w:div w:id="872577292">
          <w:marLeft w:val="640"/>
          <w:marRight w:val="0"/>
          <w:marTop w:val="0"/>
          <w:marBottom w:val="0"/>
          <w:divBdr>
            <w:top w:val="none" w:sz="0" w:space="0" w:color="auto"/>
            <w:left w:val="none" w:sz="0" w:space="0" w:color="auto"/>
            <w:bottom w:val="none" w:sz="0" w:space="0" w:color="auto"/>
            <w:right w:val="none" w:sz="0" w:space="0" w:color="auto"/>
          </w:divBdr>
        </w:div>
        <w:div w:id="1531459018">
          <w:marLeft w:val="640"/>
          <w:marRight w:val="0"/>
          <w:marTop w:val="0"/>
          <w:marBottom w:val="0"/>
          <w:divBdr>
            <w:top w:val="none" w:sz="0" w:space="0" w:color="auto"/>
            <w:left w:val="none" w:sz="0" w:space="0" w:color="auto"/>
            <w:bottom w:val="none" w:sz="0" w:space="0" w:color="auto"/>
            <w:right w:val="none" w:sz="0" w:space="0" w:color="auto"/>
          </w:divBdr>
        </w:div>
        <w:div w:id="1821995266">
          <w:marLeft w:val="640"/>
          <w:marRight w:val="0"/>
          <w:marTop w:val="0"/>
          <w:marBottom w:val="0"/>
          <w:divBdr>
            <w:top w:val="none" w:sz="0" w:space="0" w:color="auto"/>
            <w:left w:val="none" w:sz="0" w:space="0" w:color="auto"/>
            <w:bottom w:val="none" w:sz="0" w:space="0" w:color="auto"/>
            <w:right w:val="none" w:sz="0" w:space="0" w:color="auto"/>
          </w:divBdr>
        </w:div>
        <w:div w:id="788745469">
          <w:marLeft w:val="640"/>
          <w:marRight w:val="0"/>
          <w:marTop w:val="0"/>
          <w:marBottom w:val="0"/>
          <w:divBdr>
            <w:top w:val="none" w:sz="0" w:space="0" w:color="auto"/>
            <w:left w:val="none" w:sz="0" w:space="0" w:color="auto"/>
            <w:bottom w:val="none" w:sz="0" w:space="0" w:color="auto"/>
            <w:right w:val="none" w:sz="0" w:space="0" w:color="auto"/>
          </w:divBdr>
        </w:div>
        <w:div w:id="63260841">
          <w:marLeft w:val="640"/>
          <w:marRight w:val="0"/>
          <w:marTop w:val="0"/>
          <w:marBottom w:val="0"/>
          <w:divBdr>
            <w:top w:val="none" w:sz="0" w:space="0" w:color="auto"/>
            <w:left w:val="none" w:sz="0" w:space="0" w:color="auto"/>
            <w:bottom w:val="none" w:sz="0" w:space="0" w:color="auto"/>
            <w:right w:val="none" w:sz="0" w:space="0" w:color="auto"/>
          </w:divBdr>
        </w:div>
        <w:div w:id="487550607">
          <w:marLeft w:val="640"/>
          <w:marRight w:val="0"/>
          <w:marTop w:val="0"/>
          <w:marBottom w:val="0"/>
          <w:divBdr>
            <w:top w:val="none" w:sz="0" w:space="0" w:color="auto"/>
            <w:left w:val="none" w:sz="0" w:space="0" w:color="auto"/>
            <w:bottom w:val="none" w:sz="0" w:space="0" w:color="auto"/>
            <w:right w:val="none" w:sz="0" w:space="0" w:color="auto"/>
          </w:divBdr>
        </w:div>
        <w:div w:id="696001902">
          <w:marLeft w:val="640"/>
          <w:marRight w:val="0"/>
          <w:marTop w:val="0"/>
          <w:marBottom w:val="0"/>
          <w:divBdr>
            <w:top w:val="none" w:sz="0" w:space="0" w:color="auto"/>
            <w:left w:val="none" w:sz="0" w:space="0" w:color="auto"/>
            <w:bottom w:val="none" w:sz="0" w:space="0" w:color="auto"/>
            <w:right w:val="none" w:sz="0" w:space="0" w:color="auto"/>
          </w:divBdr>
        </w:div>
        <w:div w:id="1315256747">
          <w:marLeft w:val="640"/>
          <w:marRight w:val="0"/>
          <w:marTop w:val="0"/>
          <w:marBottom w:val="0"/>
          <w:divBdr>
            <w:top w:val="none" w:sz="0" w:space="0" w:color="auto"/>
            <w:left w:val="none" w:sz="0" w:space="0" w:color="auto"/>
            <w:bottom w:val="none" w:sz="0" w:space="0" w:color="auto"/>
            <w:right w:val="none" w:sz="0" w:space="0" w:color="auto"/>
          </w:divBdr>
        </w:div>
        <w:div w:id="685984192">
          <w:marLeft w:val="640"/>
          <w:marRight w:val="0"/>
          <w:marTop w:val="0"/>
          <w:marBottom w:val="0"/>
          <w:divBdr>
            <w:top w:val="none" w:sz="0" w:space="0" w:color="auto"/>
            <w:left w:val="none" w:sz="0" w:space="0" w:color="auto"/>
            <w:bottom w:val="none" w:sz="0" w:space="0" w:color="auto"/>
            <w:right w:val="none" w:sz="0" w:space="0" w:color="auto"/>
          </w:divBdr>
        </w:div>
        <w:div w:id="1936086976">
          <w:marLeft w:val="640"/>
          <w:marRight w:val="0"/>
          <w:marTop w:val="0"/>
          <w:marBottom w:val="0"/>
          <w:divBdr>
            <w:top w:val="none" w:sz="0" w:space="0" w:color="auto"/>
            <w:left w:val="none" w:sz="0" w:space="0" w:color="auto"/>
            <w:bottom w:val="none" w:sz="0" w:space="0" w:color="auto"/>
            <w:right w:val="none" w:sz="0" w:space="0" w:color="auto"/>
          </w:divBdr>
        </w:div>
        <w:div w:id="1183973474">
          <w:marLeft w:val="640"/>
          <w:marRight w:val="0"/>
          <w:marTop w:val="0"/>
          <w:marBottom w:val="0"/>
          <w:divBdr>
            <w:top w:val="none" w:sz="0" w:space="0" w:color="auto"/>
            <w:left w:val="none" w:sz="0" w:space="0" w:color="auto"/>
            <w:bottom w:val="none" w:sz="0" w:space="0" w:color="auto"/>
            <w:right w:val="none" w:sz="0" w:space="0" w:color="auto"/>
          </w:divBdr>
        </w:div>
        <w:div w:id="582570581">
          <w:marLeft w:val="640"/>
          <w:marRight w:val="0"/>
          <w:marTop w:val="0"/>
          <w:marBottom w:val="0"/>
          <w:divBdr>
            <w:top w:val="none" w:sz="0" w:space="0" w:color="auto"/>
            <w:left w:val="none" w:sz="0" w:space="0" w:color="auto"/>
            <w:bottom w:val="none" w:sz="0" w:space="0" w:color="auto"/>
            <w:right w:val="none" w:sz="0" w:space="0" w:color="auto"/>
          </w:divBdr>
        </w:div>
        <w:div w:id="1075937044">
          <w:marLeft w:val="640"/>
          <w:marRight w:val="0"/>
          <w:marTop w:val="0"/>
          <w:marBottom w:val="0"/>
          <w:divBdr>
            <w:top w:val="none" w:sz="0" w:space="0" w:color="auto"/>
            <w:left w:val="none" w:sz="0" w:space="0" w:color="auto"/>
            <w:bottom w:val="none" w:sz="0" w:space="0" w:color="auto"/>
            <w:right w:val="none" w:sz="0" w:space="0" w:color="auto"/>
          </w:divBdr>
        </w:div>
        <w:div w:id="2006542492">
          <w:marLeft w:val="640"/>
          <w:marRight w:val="0"/>
          <w:marTop w:val="0"/>
          <w:marBottom w:val="0"/>
          <w:divBdr>
            <w:top w:val="none" w:sz="0" w:space="0" w:color="auto"/>
            <w:left w:val="none" w:sz="0" w:space="0" w:color="auto"/>
            <w:bottom w:val="none" w:sz="0" w:space="0" w:color="auto"/>
            <w:right w:val="none" w:sz="0" w:space="0" w:color="auto"/>
          </w:divBdr>
        </w:div>
        <w:div w:id="1442259673">
          <w:marLeft w:val="640"/>
          <w:marRight w:val="0"/>
          <w:marTop w:val="0"/>
          <w:marBottom w:val="0"/>
          <w:divBdr>
            <w:top w:val="none" w:sz="0" w:space="0" w:color="auto"/>
            <w:left w:val="none" w:sz="0" w:space="0" w:color="auto"/>
            <w:bottom w:val="none" w:sz="0" w:space="0" w:color="auto"/>
            <w:right w:val="none" w:sz="0" w:space="0" w:color="auto"/>
          </w:divBdr>
        </w:div>
        <w:div w:id="339353646">
          <w:marLeft w:val="640"/>
          <w:marRight w:val="0"/>
          <w:marTop w:val="0"/>
          <w:marBottom w:val="0"/>
          <w:divBdr>
            <w:top w:val="none" w:sz="0" w:space="0" w:color="auto"/>
            <w:left w:val="none" w:sz="0" w:space="0" w:color="auto"/>
            <w:bottom w:val="none" w:sz="0" w:space="0" w:color="auto"/>
            <w:right w:val="none" w:sz="0" w:space="0" w:color="auto"/>
          </w:divBdr>
        </w:div>
        <w:div w:id="2045520815">
          <w:marLeft w:val="640"/>
          <w:marRight w:val="0"/>
          <w:marTop w:val="0"/>
          <w:marBottom w:val="0"/>
          <w:divBdr>
            <w:top w:val="none" w:sz="0" w:space="0" w:color="auto"/>
            <w:left w:val="none" w:sz="0" w:space="0" w:color="auto"/>
            <w:bottom w:val="none" w:sz="0" w:space="0" w:color="auto"/>
            <w:right w:val="none" w:sz="0" w:space="0" w:color="auto"/>
          </w:divBdr>
        </w:div>
        <w:div w:id="1297223696">
          <w:marLeft w:val="640"/>
          <w:marRight w:val="0"/>
          <w:marTop w:val="0"/>
          <w:marBottom w:val="0"/>
          <w:divBdr>
            <w:top w:val="none" w:sz="0" w:space="0" w:color="auto"/>
            <w:left w:val="none" w:sz="0" w:space="0" w:color="auto"/>
            <w:bottom w:val="none" w:sz="0" w:space="0" w:color="auto"/>
            <w:right w:val="none" w:sz="0" w:space="0" w:color="auto"/>
          </w:divBdr>
        </w:div>
        <w:div w:id="1810391928">
          <w:marLeft w:val="640"/>
          <w:marRight w:val="0"/>
          <w:marTop w:val="0"/>
          <w:marBottom w:val="0"/>
          <w:divBdr>
            <w:top w:val="none" w:sz="0" w:space="0" w:color="auto"/>
            <w:left w:val="none" w:sz="0" w:space="0" w:color="auto"/>
            <w:bottom w:val="none" w:sz="0" w:space="0" w:color="auto"/>
            <w:right w:val="none" w:sz="0" w:space="0" w:color="auto"/>
          </w:divBdr>
        </w:div>
        <w:div w:id="381249291">
          <w:marLeft w:val="640"/>
          <w:marRight w:val="0"/>
          <w:marTop w:val="0"/>
          <w:marBottom w:val="0"/>
          <w:divBdr>
            <w:top w:val="none" w:sz="0" w:space="0" w:color="auto"/>
            <w:left w:val="none" w:sz="0" w:space="0" w:color="auto"/>
            <w:bottom w:val="none" w:sz="0" w:space="0" w:color="auto"/>
            <w:right w:val="none" w:sz="0" w:space="0" w:color="auto"/>
          </w:divBdr>
        </w:div>
        <w:div w:id="206991991">
          <w:marLeft w:val="640"/>
          <w:marRight w:val="0"/>
          <w:marTop w:val="0"/>
          <w:marBottom w:val="0"/>
          <w:divBdr>
            <w:top w:val="none" w:sz="0" w:space="0" w:color="auto"/>
            <w:left w:val="none" w:sz="0" w:space="0" w:color="auto"/>
            <w:bottom w:val="none" w:sz="0" w:space="0" w:color="auto"/>
            <w:right w:val="none" w:sz="0" w:space="0" w:color="auto"/>
          </w:divBdr>
        </w:div>
        <w:div w:id="1991134717">
          <w:marLeft w:val="640"/>
          <w:marRight w:val="0"/>
          <w:marTop w:val="0"/>
          <w:marBottom w:val="0"/>
          <w:divBdr>
            <w:top w:val="none" w:sz="0" w:space="0" w:color="auto"/>
            <w:left w:val="none" w:sz="0" w:space="0" w:color="auto"/>
            <w:bottom w:val="none" w:sz="0" w:space="0" w:color="auto"/>
            <w:right w:val="none" w:sz="0" w:space="0" w:color="auto"/>
          </w:divBdr>
        </w:div>
        <w:div w:id="776565183">
          <w:marLeft w:val="640"/>
          <w:marRight w:val="0"/>
          <w:marTop w:val="0"/>
          <w:marBottom w:val="0"/>
          <w:divBdr>
            <w:top w:val="none" w:sz="0" w:space="0" w:color="auto"/>
            <w:left w:val="none" w:sz="0" w:space="0" w:color="auto"/>
            <w:bottom w:val="none" w:sz="0" w:space="0" w:color="auto"/>
            <w:right w:val="none" w:sz="0" w:space="0" w:color="auto"/>
          </w:divBdr>
        </w:div>
        <w:div w:id="522212234">
          <w:marLeft w:val="640"/>
          <w:marRight w:val="0"/>
          <w:marTop w:val="0"/>
          <w:marBottom w:val="0"/>
          <w:divBdr>
            <w:top w:val="none" w:sz="0" w:space="0" w:color="auto"/>
            <w:left w:val="none" w:sz="0" w:space="0" w:color="auto"/>
            <w:bottom w:val="none" w:sz="0" w:space="0" w:color="auto"/>
            <w:right w:val="none" w:sz="0" w:space="0" w:color="auto"/>
          </w:divBdr>
        </w:div>
        <w:div w:id="1976448686">
          <w:marLeft w:val="640"/>
          <w:marRight w:val="0"/>
          <w:marTop w:val="0"/>
          <w:marBottom w:val="0"/>
          <w:divBdr>
            <w:top w:val="none" w:sz="0" w:space="0" w:color="auto"/>
            <w:left w:val="none" w:sz="0" w:space="0" w:color="auto"/>
            <w:bottom w:val="none" w:sz="0" w:space="0" w:color="auto"/>
            <w:right w:val="none" w:sz="0" w:space="0" w:color="auto"/>
          </w:divBdr>
        </w:div>
        <w:div w:id="736975647">
          <w:marLeft w:val="640"/>
          <w:marRight w:val="0"/>
          <w:marTop w:val="0"/>
          <w:marBottom w:val="0"/>
          <w:divBdr>
            <w:top w:val="none" w:sz="0" w:space="0" w:color="auto"/>
            <w:left w:val="none" w:sz="0" w:space="0" w:color="auto"/>
            <w:bottom w:val="none" w:sz="0" w:space="0" w:color="auto"/>
            <w:right w:val="none" w:sz="0" w:space="0" w:color="auto"/>
          </w:divBdr>
        </w:div>
        <w:div w:id="1552158578">
          <w:marLeft w:val="640"/>
          <w:marRight w:val="0"/>
          <w:marTop w:val="0"/>
          <w:marBottom w:val="0"/>
          <w:divBdr>
            <w:top w:val="none" w:sz="0" w:space="0" w:color="auto"/>
            <w:left w:val="none" w:sz="0" w:space="0" w:color="auto"/>
            <w:bottom w:val="none" w:sz="0" w:space="0" w:color="auto"/>
            <w:right w:val="none" w:sz="0" w:space="0" w:color="auto"/>
          </w:divBdr>
        </w:div>
        <w:div w:id="131143042">
          <w:marLeft w:val="640"/>
          <w:marRight w:val="0"/>
          <w:marTop w:val="0"/>
          <w:marBottom w:val="0"/>
          <w:divBdr>
            <w:top w:val="none" w:sz="0" w:space="0" w:color="auto"/>
            <w:left w:val="none" w:sz="0" w:space="0" w:color="auto"/>
            <w:bottom w:val="none" w:sz="0" w:space="0" w:color="auto"/>
            <w:right w:val="none" w:sz="0" w:space="0" w:color="auto"/>
          </w:divBdr>
        </w:div>
        <w:div w:id="853803821">
          <w:marLeft w:val="640"/>
          <w:marRight w:val="0"/>
          <w:marTop w:val="0"/>
          <w:marBottom w:val="0"/>
          <w:divBdr>
            <w:top w:val="none" w:sz="0" w:space="0" w:color="auto"/>
            <w:left w:val="none" w:sz="0" w:space="0" w:color="auto"/>
            <w:bottom w:val="none" w:sz="0" w:space="0" w:color="auto"/>
            <w:right w:val="none" w:sz="0" w:space="0" w:color="auto"/>
          </w:divBdr>
        </w:div>
        <w:div w:id="171996367">
          <w:marLeft w:val="640"/>
          <w:marRight w:val="0"/>
          <w:marTop w:val="0"/>
          <w:marBottom w:val="0"/>
          <w:divBdr>
            <w:top w:val="none" w:sz="0" w:space="0" w:color="auto"/>
            <w:left w:val="none" w:sz="0" w:space="0" w:color="auto"/>
            <w:bottom w:val="none" w:sz="0" w:space="0" w:color="auto"/>
            <w:right w:val="none" w:sz="0" w:space="0" w:color="auto"/>
          </w:divBdr>
        </w:div>
        <w:div w:id="812521672">
          <w:marLeft w:val="640"/>
          <w:marRight w:val="0"/>
          <w:marTop w:val="0"/>
          <w:marBottom w:val="0"/>
          <w:divBdr>
            <w:top w:val="none" w:sz="0" w:space="0" w:color="auto"/>
            <w:left w:val="none" w:sz="0" w:space="0" w:color="auto"/>
            <w:bottom w:val="none" w:sz="0" w:space="0" w:color="auto"/>
            <w:right w:val="none" w:sz="0" w:space="0" w:color="auto"/>
          </w:divBdr>
        </w:div>
        <w:div w:id="1339498808">
          <w:marLeft w:val="640"/>
          <w:marRight w:val="0"/>
          <w:marTop w:val="0"/>
          <w:marBottom w:val="0"/>
          <w:divBdr>
            <w:top w:val="none" w:sz="0" w:space="0" w:color="auto"/>
            <w:left w:val="none" w:sz="0" w:space="0" w:color="auto"/>
            <w:bottom w:val="none" w:sz="0" w:space="0" w:color="auto"/>
            <w:right w:val="none" w:sz="0" w:space="0" w:color="auto"/>
          </w:divBdr>
        </w:div>
        <w:div w:id="2011593189">
          <w:marLeft w:val="640"/>
          <w:marRight w:val="0"/>
          <w:marTop w:val="0"/>
          <w:marBottom w:val="0"/>
          <w:divBdr>
            <w:top w:val="none" w:sz="0" w:space="0" w:color="auto"/>
            <w:left w:val="none" w:sz="0" w:space="0" w:color="auto"/>
            <w:bottom w:val="none" w:sz="0" w:space="0" w:color="auto"/>
            <w:right w:val="none" w:sz="0" w:space="0" w:color="auto"/>
          </w:divBdr>
        </w:div>
        <w:div w:id="328871220">
          <w:marLeft w:val="640"/>
          <w:marRight w:val="0"/>
          <w:marTop w:val="0"/>
          <w:marBottom w:val="0"/>
          <w:divBdr>
            <w:top w:val="none" w:sz="0" w:space="0" w:color="auto"/>
            <w:left w:val="none" w:sz="0" w:space="0" w:color="auto"/>
            <w:bottom w:val="none" w:sz="0" w:space="0" w:color="auto"/>
            <w:right w:val="none" w:sz="0" w:space="0" w:color="auto"/>
          </w:divBdr>
        </w:div>
        <w:div w:id="1444612928">
          <w:marLeft w:val="640"/>
          <w:marRight w:val="0"/>
          <w:marTop w:val="0"/>
          <w:marBottom w:val="0"/>
          <w:divBdr>
            <w:top w:val="none" w:sz="0" w:space="0" w:color="auto"/>
            <w:left w:val="none" w:sz="0" w:space="0" w:color="auto"/>
            <w:bottom w:val="none" w:sz="0" w:space="0" w:color="auto"/>
            <w:right w:val="none" w:sz="0" w:space="0" w:color="auto"/>
          </w:divBdr>
        </w:div>
        <w:div w:id="1696149688">
          <w:marLeft w:val="640"/>
          <w:marRight w:val="0"/>
          <w:marTop w:val="0"/>
          <w:marBottom w:val="0"/>
          <w:divBdr>
            <w:top w:val="none" w:sz="0" w:space="0" w:color="auto"/>
            <w:left w:val="none" w:sz="0" w:space="0" w:color="auto"/>
            <w:bottom w:val="none" w:sz="0" w:space="0" w:color="auto"/>
            <w:right w:val="none" w:sz="0" w:space="0" w:color="auto"/>
          </w:divBdr>
        </w:div>
        <w:div w:id="1146970570">
          <w:marLeft w:val="640"/>
          <w:marRight w:val="0"/>
          <w:marTop w:val="0"/>
          <w:marBottom w:val="0"/>
          <w:divBdr>
            <w:top w:val="none" w:sz="0" w:space="0" w:color="auto"/>
            <w:left w:val="none" w:sz="0" w:space="0" w:color="auto"/>
            <w:bottom w:val="none" w:sz="0" w:space="0" w:color="auto"/>
            <w:right w:val="none" w:sz="0" w:space="0" w:color="auto"/>
          </w:divBdr>
        </w:div>
        <w:div w:id="1113355331">
          <w:marLeft w:val="640"/>
          <w:marRight w:val="0"/>
          <w:marTop w:val="0"/>
          <w:marBottom w:val="0"/>
          <w:divBdr>
            <w:top w:val="none" w:sz="0" w:space="0" w:color="auto"/>
            <w:left w:val="none" w:sz="0" w:space="0" w:color="auto"/>
            <w:bottom w:val="none" w:sz="0" w:space="0" w:color="auto"/>
            <w:right w:val="none" w:sz="0" w:space="0" w:color="auto"/>
          </w:divBdr>
        </w:div>
        <w:div w:id="1818494485">
          <w:marLeft w:val="640"/>
          <w:marRight w:val="0"/>
          <w:marTop w:val="0"/>
          <w:marBottom w:val="0"/>
          <w:divBdr>
            <w:top w:val="none" w:sz="0" w:space="0" w:color="auto"/>
            <w:left w:val="none" w:sz="0" w:space="0" w:color="auto"/>
            <w:bottom w:val="none" w:sz="0" w:space="0" w:color="auto"/>
            <w:right w:val="none" w:sz="0" w:space="0" w:color="auto"/>
          </w:divBdr>
        </w:div>
        <w:div w:id="708771933">
          <w:marLeft w:val="640"/>
          <w:marRight w:val="0"/>
          <w:marTop w:val="0"/>
          <w:marBottom w:val="0"/>
          <w:divBdr>
            <w:top w:val="none" w:sz="0" w:space="0" w:color="auto"/>
            <w:left w:val="none" w:sz="0" w:space="0" w:color="auto"/>
            <w:bottom w:val="none" w:sz="0" w:space="0" w:color="auto"/>
            <w:right w:val="none" w:sz="0" w:space="0" w:color="auto"/>
          </w:divBdr>
        </w:div>
        <w:div w:id="1168791223">
          <w:marLeft w:val="640"/>
          <w:marRight w:val="0"/>
          <w:marTop w:val="0"/>
          <w:marBottom w:val="0"/>
          <w:divBdr>
            <w:top w:val="none" w:sz="0" w:space="0" w:color="auto"/>
            <w:left w:val="none" w:sz="0" w:space="0" w:color="auto"/>
            <w:bottom w:val="none" w:sz="0" w:space="0" w:color="auto"/>
            <w:right w:val="none" w:sz="0" w:space="0" w:color="auto"/>
          </w:divBdr>
        </w:div>
        <w:div w:id="1079057805">
          <w:marLeft w:val="640"/>
          <w:marRight w:val="0"/>
          <w:marTop w:val="0"/>
          <w:marBottom w:val="0"/>
          <w:divBdr>
            <w:top w:val="none" w:sz="0" w:space="0" w:color="auto"/>
            <w:left w:val="none" w:sz="0" w:space="0" w:color="auto"/>
            <w:bottom w:val="none" w:sz="0" w:space="0" w:color="auto"/>
            <w:right w:val="none" w:sz="0" w:space="0" w:color="auto"/>
          </w:divBdr>
        </w:div>
        <w:div w:id="1179999486">
          <w:marLeft w:val="640"/>
          <w:marRight w:val="0"/>
          <w:marTop w:val="0"/>
          <w:marBottom w:val="0"/>
          <w:divBdr>
            <w:top w:val="none" w:sz="0" w:space="0" w:color="auto"/>
            <w:left w:val="none" w:sz="0" w:space="0" w:color="auto"/>
            <w:bottom w:val="none" w:sz="0" w:space="0" w:color="auto"/>
            <w:right w:val="none" w:sz="0" w:space="0" w:color="auto"/>
          </w:divBdr>
        </w:div>
        <w:div w:id="1318996703">
          <w:marLeft w:val="640"/>
          <w:marRight w:val="0"/>
          <w:marTop w:val="0"/>
          <w:marBottom w:val="0"/>
          <w:divBdr>
            <w:top w:val="none" w:sz="0" w:space="0" w:color="auto"/>
            <w:left w:val="none" w:sz="0" w:space="0" w:color="auto"/>
            <w:bottom w:val="none" w:sz="0" w:space="0" w:color="auto"/>
            <w:right w:val="none" w:sz="0" w:space="0" w:color="auto"/>
          </w:divBdr>
        </w:div>
        <w:div w:id="1989820441">
          <w:marLeft w:val="640"/>
          <w:marRight w:val="0"/>
          <w:marTop w:val="0"/>
          <w:marBottom w:val="0"/>
          <w:divBdr>
            <w:top w:val="none" w:sz="0" w:space="0" w:color="auto"/>
            <w:left w:val="none" w:sz="0" w:space="0" w:color="auto"/>
            <w:bottom w:val="none" w:sz="0" w:space="0" w:color="auto"/>
            <w:right w:val="none" w:sz="0" w:space="0" w:color="auto"/>
          </w:divBdr>
        </w:div>
        <w:div w:id="1058043984">
          <w:marLeft w:val="640"/>
          <w:marRight w:val="0"/>
          <w:marTop w:val="0"/>
          <w:marBottom w:val="0"/>
          <w:divBdr>
            <w:top w:val="none" w:sz="0" w:space="0" w:color="auto"/>
            <w:left w:val="none" w:sz="0" w:space="0" w:color="auto"/>
            <w:bottom w:val="none" w:sz="0" w:space="0" w:color="auto"/>
            <w:right w:val="none" w:sz="0" w:space="0" w:color="auto"/>
          </w:divBdr>
        </w:div>
        <w:div w:id="45682525">
          <w:marLeft w:val="640"/>
          <w:marRight w:val="0"/>
          <w:marTop w:val="0"/>
          <w:marBottom w:val="0"/>
          <w:divBdr>
            <w:top w:val="none" w:sz="0" w:space="0" w:color="auto"/>
            <w:left w:val="none" w:sz="0" w:space="0" w:color="auto"/>
            <w:bottom w:val="none" w:sz="0" w:space="0" w:color="auto"/>
            <w:right w:val="none" w:sz="0" w:space="0" w:color="auto"/>
          </w:divBdr>
        </w:div>
      </w:divsChild>
    </w:div>
    <w:div w:id="300423481">
      <w:bodyDiv w:val="1"/>
      <w:marLeft w:val="0"/>
      <w:marRight w:val="0"/>
      <w:marTop w:val="0"/>
      <w:marBottom w:val="0"/>
      <w:divBdr>
        <w:top w:val="none" w:sz="0" w:space="0" w:color="auto"/>
        <w:left w:val="none" w:sz="0" w:space="0" w:color="auto"/>
        <w:bottom w:val="none" w:sz="0" w:space="0" w:color="auto"/>
        <w:right w:val="none" w:sz="0" w:space="0" w:color="auto"/>
      </w:divBdr>
      <w:divsChild>
        <w:div w:id="1490442985">
          <w:marLeft w:val="640"/>
          <w:marRight w:val="0"/>
          <w:marTop w:val="0"/>
          <w:marBottom w:val="0"/>
          <w:divBdr>
            <w:top w:val="none" w:sz="0" w:space="0" w:color="auto"/>
            <w:left w:val="none" w:sz="0" w:space="0" w:color="auto"/>
            <w:bottom w:val="none" w:sz="0" w:space="0" w:color="auto"/>
            <w:right w:val="none" w:sz="0" w:space="0" w:color="auto"/>
          </w:divBdr>
        </w:div>
        <w:div w:id="93089400">
          <w:marLeft w:val="640"/>
          <w:marRight w:val="0"/>
          <w:marTop w:val="0"/>
          <w:marBottom w:val="0"/>
          <w:divBdr>
            <w:top w:val="none" w:sz="0" w:space="0" w:color="auto"/>
            <w:left w:val="none" w:sz="0" w:space="0" w:color="auto"/>
            <w:bottom w:val="none" w:sz="0" w:space="0" w:color="auto"/>
            <w:right w:val="none" w:sz="0" w:space="0" w:color="auto"/>
          </w:divBdr>
        </w:div>
        <w:div w:id="1548446409">
          <w:marLeft w:val="640"/>
          <w:marRight w:val="0"/>
          <w:marTop w:val="0"/>
          <w:marBottom w:val="0"/>
          <w:divBdr>
            <w:top w:val="none" w:sz="0" w:space="0" w:color="auto"/>
            <w:left w:val="none" w:sz="0" w:space="0" w:color="auto"/>
            <w:bottom w:val="none" w:sz="0" w:space="0" w:color="auto"/>
            <w:right w:val="none" w:sz="0" w:space="0" w:color="auto"/>
          </w:divBdr>
        </w:div>
        <w:div w:id="933628120">
          <w:marLeft w:val="640"/>
          <w:marRight w:val="0"/>
          <w:marTop w:val="0"/>
          <w:marBottom w:val="0"/>
          <w:divBdr>
            <w:top w:val="none" w:sz="0" w:space="0" w:color="auto"/>
            <w:left w:val="none" w:sz="0" w:space="0" w:color="auto"/>
            <w:bottom w:val="none" w:sz="0" w:space="0" w:color="auto"/>
            <w:right w:val="none" w:sz="0" w:space="0" w:color="auto"/>
          </w:divBdr>
        </w:div>
        <w:div w:id="943611406">
          <w:marLeft w:val="640"/>
          <w:marRight w:val="0"/>
          <w:marTop w:val="0"/>
          <w:marBottom w:val="0"/>
          <w:divBdr>
            <w:top w:val="none" w:sz="0" w:space="0" w:color="auto"/>
            <w:left w:val="none" w:sz="0" w:space="0" w:color="auto"/>
            <w:bottom w:val="none" w:sz="0" w:space="0" w:color="auto"/>
            <w:right w:val="none" w:sz="0" w:space="0" w:color="auto"/>
          </w:divBdr>
        </w:div>
        <w:div w:id="706568898">
          <w:marLeft w:val="640"/>
          <w:marRight w:val="0"/>
          <w:marTop w:val="0"/>
          <w:marBottom w:val="0"/>
          <w:divBdr>
            <w:top w:val="none" w:sz="0" w:space="0" w:color="auto"/>
            <w:left w:val="none" w:sz="0" w:space="0" w:color="auto"/>
            <w:bottom w:val="none" w:sz="0" w:space="0" w:color="auto"/>
            <w:right w:val="none" w:sz="0" w:space="0" w:color="auto"/>
          </w:divBdr>
        </w:div>
        <w:div w:id="679967311">
          <w:marLeft w:val="640"/>
          <w:marRight w:val="0"/>
          <w:marTop w:val="0"/>
          <w:marBottom w:val="0"/>
          <w:divBdr>
            <w:top w:val="none" w:sz="0" w:space="0" w:color="auto"/>
            <w:left w:val="none" w:sz="0" w:space="0" w:color="auto"/>
            <w:bottom w:val="none" w:sz="0" w:space="0" w:color="auto"/>
            <w:right w:val="none" w:sz="0" w:space="0" w:color="auto"/>
          </w:divBdr>
        </w:div>
        <w:div w:id="1546914631">
          <w:marLeft w:val="640"/>
          <w:marRight w:val="0"/>
          <w:marTop w:val="0"/>
          <w:marBottom w:val="0"/>
          <w:divBdr>
            <w:top w:val="none" w:sz="0" w:space="0" w:color="auto"/>
            <w:left w:val="none" w:sz="0" w:space="0" w:color="auto"/>
            <w:bottom w:val="none" w:sz="0" w:space="0" w:color="auto"/>
            <w:right w:val="none" w:sz="0" w:space="0" w:color="auto"/>
          </w:divBdr>
        </w:div>
        <w:div w:id="1108742038">
          <w:marLeft w:val="640"/>
          <w:marRight w:val="0"/>
          <w:marTop w:val="0"/>
          <w:marBottom w:val="0"/>
          <w:divBdr>
            <w:top w:val="none" w:sz="0" w:space="0" w:color="auto"/>
            <w:left w:val="none" w:sz="0" w:space="0" w:color="auto"/>
            <w:bottom w:val="none" w:sz="0" w:space="0" w:color="auto"/>
            <w:right w:val="none" w:sz="0" w:space="0" w:color="auto"/>
          </w:divBdr>
        </w:div>
        <w:div w:id="133067500">
          <w:marLeft w:val="640"/>
          <w:marRight w:val="0"/>
          <w:marTop w:val="0"/>
          <w:marBottom w:val="0"/>
          <w:divBdr>
            <w:top w:val="none" w:sz="0" w:space="0" w:color="auto"/>
            <w:left w:val="none" w:sz="0" w:space="0" w:color="auto"/>
            <w:bottom w:val="none" w:sz="0" w:space="0" w:color="auto"/>
            <w:right w:val="none" w:sz="0" w:space="0" w:color="auto"/>
          </w:divBdr>
        </w:div>
        <w:div w:id="2094736756">
          <w:marLeft w:val="640"/>
          <w:marRight w:val="0"/>
          <w:marTop w:val="0"/>
          <w:marBottom w:val="0"/>
          <w:divBdr>
            <w:top w:val="none" w:sz="0" w:space="0" w:color="auto"/>
            <w:left w:val="none" w:sz="0" w:space="0" w:color="auto"/>
            <w:bottom w:val="none" w:sz="0" w:space="0" w:color="auto"/>
            <w:right w:val="none" w:sz="0" w:space="0" w:color="auto"/>
          </w:divBdr>
        </w:div>
        <w:div w:id="1059478896">
          <w:marLeft w:val="640"/>
          <w:marRight w:val="0"/>
          <w:marTop w:val="0"/>
          <w:marBottom w:val="0"/>
          <w:divBdr>
            <w:top w:val="none" w:sz="0" w:space="0" w:color="auto"/>
            <w:left w:val="none" w:sz="0" w:space="0" w:color="auto"/>
            <w:bottom w:val="none" w:sz="0" w:space="0" w:color="auto"/>
            <w:right w:val="none" w:sz="0" w:space="0" w:color="auto"/>
          </w:divBdr>
        </w:div>
        <w:div w:id="347413644">
          <w:marLeft w:val="640"/>
          <w:marRight w:val="0"/>
          <w:marTop w:val="0"/>
          <w:marBottom w:val="0"/>
          <w:divBdr>
            <w:top w:val="none" w:sz="0" w:space="0" w:color="auto"/>
            <w:left w:val="none" w:sz="0" w:space="0" w:color="auto"/>
            <w:bottom w:val="none" w:sz="0" w:space="0" w:color="auto"/>
            <w:right w:val="none" w:sz="0" w:space="0" w:color="auto"/>
          </w:divBdr>
        </w:div>
        <w:div w:id="170412016">
          <w:marLeft w:val="640"/>
          <w:marRight w:val="0"/>
          <w:marTop w:val="0"/>
          <w:marBottom w:val="0"/>
          <w:divBdr>
            <w:top w:val="none" w:sz="0" w:space="0" w:color="auto"/>
            <w:left w:val="none" w:sz="0" w:space="0" w:color="auto"/>
            <w:bottom w:val="none" w:sz="0" w:space="0" w:color="auto"/>
            <w:right w:val="none" w:sz="0" w:space="0" w:color="auto"/>
          </w:divBdr>
        </w:div>
        <w:div w:id="1218587525">
          <w:marLeft w:val="640"/>
          <w:marRight w:val="0"/>
          <w:marTop w:val="0"/>
          <w:marBottom w:val="0"/>
          <w:divBdr>
            <w:top w:val="none" w:sz="0" w:space="0" w:color="auto"/>
            <w:left w:val="none" w:sz="0" w:space="0" w:color="auto"/>
            <w:bottom w:val="none" w:sz="0" w:space="0" w:color="auto"/>
            <w:right w:val="none" w:sz="0" w:space="0" w:color="auto"/>
          </w:divBdr>
        </w:div>
        <w:div w:id="429275362">
          <w:marLeft w:val="640"/>
          <w:marRight w:val="0"/>
          <w:marTop w:val="0"/>
          <w:marBottom w:val="0"/>
          <w:divBdr>
            <w:top w:val="none" w:sz="0" w:space="0" w:color="auto"/>
            <w:left w:val="none" w:sz="0" w:space="0" w:color="auto"/>
            <w:bottom w:val="none" w:sz="0" w:space="0" w:color="auto"/>
            <w:right w:val="none" w:sz="0" w:space="0" w:color="auto"/>
          </w:divBdr>
        </w:div>
        <w:div w:id="1648851276">
          <w:marLeft w:val="640"/>
          <w:marRight w:val="0"/>
          <w:marTop w:val="0"/>
          <w:marBottom w:val="0"/>
          <w:divBdr>
            <w:top w:val="none" w:sz="0" w:space="0" w:color="auto"/>
            <w:left w:val="none" w:sz="0" w:space="0" w:color="auto"/>
            <w:bottom w:val="none" w:sz="0" w:space="0" w:color="auto"/>
            <w:right w:val="none" w:sz="0" w:space="0" w:color="auto"/>
          </w:divBdr>
        </w:div>
        <w:div w:id="1262254802">
          <w:marLeft w:val="640"/>
          <w:marRight w:val="0"/>
          <w:marTop w:val="0"/>
          <w:marBottom w:val="0"/>
          <w:divBdr>
            <w:top w:val="none" w:sz="0" w:space="0" w:color="auto"/>
            <w:left w:val="none" w:sz="0" w:space="0" w:color="auto"/>
            <w:bottom w:val="none" w:sz="0" w:space="0" w:color="auto"/>
            <w:right w:val="none" w:sz="0" w:space="0" w:color="auto"/>
          </w:divBdr>
        </w:div>
        <w:div w:id="2048948065">
          <w:marLeft w:val="640"/>
          <w:marRight w:val="0"/>
          <w:marTop w:val="0"/>
          <w:marBottom w:val="0"/>
          <w:divBdr>
            <w:top w:val="none" w:sz="0" w:space="0" w:color="auto"/>
            <w:left w:val="none" w:sz="0" w:space="0" w:color="auto"/>
            <w:bottom w:val="none" w:sz="0" w:space="0" w:color="auto"/>
            <w:right w:val="none" w:sz="0" w:space="0" w:color="auto"/>
          </w:divBdr>
        </w:div>
        <w:div w:id="1974561787">
          <w:marLeft w:val="640"/>
          <w:marRight w:val="0"/>
          <w:marTop w:val="0"/>
          <w:marBottom w:val="0"/>
          <w:divBdr>
            <w:top w:val="none" w:sz="0" w:space="0" w:color="auto"/>
            <w:left w:val="none" w:sz="0" w:space="0" w:color="auto"/>
            <w:bottom w:val="none" w:sz="0" w:space="0" w:color="auto"/>
            <w:right w:val="none" w:sz="0" w:space="0" w:color="auto"/>
          </w:divBdr>
        </w:div>
        <w:div w:id="2059737669">
          <w:marLeft w:val="640"/>
          <w:marRight w:val="0"/>
          <w:marTop w:val="0"/>
          <w:marBottom w:val="0"/>
          <w:divBdr>
            <w:top w:val="none" w:sz="0" w:space="0" w:color="auto"/>
            <w:left w:val="none" w:sz="0" w:space="0" w:color="auto"/>
            <w:bottom w:val="none" w:sz="0" w:space="0" w:color="auto"/>
            <w:right w:val="none" w:sz="0" w:space="0" w:color="auto"/>
          </w:divBdr>
        </w:div>
        <w:div w:id="1945765963">
          <w:marLeft w:val="640"/>
          <w:marRight w:val="0"/>
          <w:marTop w:val="0"/>
          <w:marBottom w:val="0"/>
          <w:divBdr>
            <w:top w:val="none" w:sz="0" w:space="0" w:color="auto"/>
            <w:left w:val="none" w:sz="0" w:space="0" w:color="auto"/>
            <w:bottom w:val="none" w:sz="0" w:space="0" w:color="auto"/>
            <w:right w:val="none" w:sz="0" w:space="0" w:color="auto"/>
          </w:divBdr>
        </w:div>
        <w:div w:id="923757857">
          <w:marLeft w:val="640"/>
          <w:marRight w:val="0"/>
          <w:marTop w:val="0"/>
          <w:marBottom w:val="0"/>
          <w:divBdr>
            <w:top w:val="none" w:sz="0" w:space="0" w:color="auto"/>
            <w:left w:val="none" w:sz="0" w:space="0" w:color="auto"/>
            <w:bottom w:val="none" w:sz="0" w:space="0" w:color="auto"/>
            <w:right w:val="none" w:sz="0" w:space="0" w:color="auto"/>
          </w:divBdr>
        </w:div>
        <w:div w:id="1760252628">
          <w:marLeft w:val="640"/>
          <w:marRight w:val="0"/>
          <w:marTop w:val="0"/>
          <w:marBottom w:val="0"/>
          <w:divBdr>
            <w:top w:val="none" w:sz="0" w:space="0" w:color="auto"/>
            <w:left w:val="none" w:sz="0" w:space="0" w:color="auto"/>
            <w:bottom w:val="none" w:sz="0" w:space="0" w:color="auto"/>
            <w:right w:val="none" w:sz="0" w:space="0" w:color="auto"/>
          </w:divBdr>
        </w:div>
        <w:div w:id="511846073">
          <w:marLeft w:val="640"/>
          <w:marRight w:val="0"/>
          <w:marTop w:val="0"/>
          <w:marBottom w:val="0"/>
          <w:divBdr>
            <w:top w:val="none" w:sz="0" w:space="0" w:color="auto"/>
            <w:left w:val="none" w:sz="0" w:space="0" w:color="auto"/>
            <w:bottom w:val="none" w:sz="0" w:space="0" w:color="auto"/>
            <w:right w:val="none" w:sz="0" w:space="0" w:color="auto"/>
          </w:divBdr>
        </w:div>
        <w:div w:id="935138260">
          <w:marLeft w:val="640"/>
          <w:marRight w:val="0"/>
          <w:marTop w:val="0"/>
          <w:marBottom w:val="0"/>
          <w:divBdr>
            <w:top w:val="none" w:sz="0" w:space="0" w:color="auto"/>
            <w:left w:val="none" w:sz="0" w:space="0" w:color="auto"/>
            <w:bottom w:val="none" w:sz="0" w:space="0" w:color="auto"/>
            <w:right w:val="none" w:sz="0" w:space="0" w:color="auto"/>
          </w:divBdr>
        </w:div>
        <w:div w:id="1591812395">
          <w:marLeft w:val="640"/>
          <w:marRight w:val="0"/>
          <w:marTop w:val="0"/>
          <w:marBottom w:val="0"/>
          <w:divBdr>
            <w:top w:val="none" w:sz="0" w:space="0" w:color="auto"/>
            <w:left w:val="none" w:sz="0" w:space="0" w:color="auto"/>
            <w:bottom w:val="none" w:sz="0" w:space="0" w:color="auto"/>
            <w:right w:val="none" w:sz="0" w:space="0" w:color="auto"/>
          </w:divBdr>
        </w:div>
        <w:div w:id="1922520856">
          <w:marLeft w:val="640"/>
          <w:marRight w:val="0"/>
          <w:marTop w:val="0"/>
          <w:marBottom w:val="0"/>
          <w:divBdr>
            <w:top w:val="none" w:sz="0" w:space="0" w:color="auto"/>
            <w:left w:val="none" w:sz="0" w:space="0" w:color="auto"/>
            <w:bottom w:val="none" w:sz="0" w:space="0" w:color="auto"/>
            <w:right w:val="none" w:sz="0" w:space="0" w:color="auto"/>
          </w:divBdr>
        </w:div>
        <w:div w:id="946276710">
          <w:marLeft w:val="640"/>
          <w:marRight w:val="0"/>
          <w:marTop w:val="0"/>
          <w:marBottom w:val="0"/>
          <w:divBdr>
            <w:top w:val="none" w:sz="0" w:space="0" w:color="auto"/>
            <w:left w:val="none" w:sz="0" w:space="0" w:color="auto"/>
            <w:bottom w:val="none" w:sz="0" w:space="0" w:color="auto"/>
            <w:right w:val="none" w:sz="0" w:space="0" w:color="auto"/>
          </w:divBdr>
        </w:div>
        <w:div w:id="1384132519">
          <w:marLeft w:val="640"/>
          <w:marRight w:val="0"/>
          <w:marTop w:val="0"/>
          <w:marBottom w:val="0"/>
          <w:divBdr>
            <w:top w:val="none" w:sz="0" w:space="0" w:color="auto"/>
            <w:left w:val="none" w:sz="0" w:space="0" w:color="auto"/>
            <w:bottom w:val="none" w:sz="0" w:space="0" w:color="auto"/>
            <w:right w:val="none" w:sz="0" w:space="0" w:color="auto"/>
          </w:divBdr>
        </w:div>
        <w:div w:id="63988934">
          <w:marLeft w:val="640"/>
          <w:marRight w:val="0"/>
          <w:marTop w:val="0"/>
          <w:marBottom w:val="0"/>
          <w:divBdr>
            <w:top w:val="none" w:sz="0" w:space="0" w:color="auto"/>
            <w:left w:val="none" w:sz="0" w:space="0" w:color="auto"/>
            <w:bottom w:val="none" w:sz="0" w:space="0" w:color="auto"/>
            <w:right w:val="none" w:sz="0" w:space="0" w:color="auto"/>
          </w:divBdr>
        </w:div>
        <w:div w:id="1229268872">
          <w:marLeft w:val="640"/>
          <w:marRight w:val="0"/>
          <w:marTop w:val="0"/>
          <w:marBottom w:val="0"/>
          <w:divBdr>
            <w:top w:val="none" w:sz="0" w:space="0" w:color="auto"/>
            <w:left w:val="none" w:sz="0" w:space="0" w:color="auto"/>
            <w:bottom w:val="none" w:sz="0" w:space="0" w:color="auto"/>
            <w:right w:val="none" w:sz="0" w:space="0" w:color="auto"/>
          </w:divBdr>
        </w:div>
        <w:div w:id="1975597375">
          <w:marLeft w:val="640"/>
          <w:marRight w:val="0"/>
          <w:marTop w:val="0"/>
          <w:marBottom w:val="0"/>
          <w:divBdr>
            <w:top w:val="none" w:sz="0" w:space="0" w:color="auto"/>
            <w:left w:val="none" w:sz="0" w:space="0" w:color="auto"/>
            <w:bottom w:val="none" w:sz="0" w:space="0" w:color="auto"/>
            <w:right w:val="none" w:sz="0" w:space="0" w:color="auto"/>
          </w:divBdr>
        </w:div>
        <w:div w:id="2044362591">
          <w:marLeft w:val="640"/>
          <w:marRight w:val="0"/>
          <w:marTop w:val="0"/>
          <w:marBottom w:val="0"/>
          <w:divBdr>
            <w:top w:val="none" w:sz="0" w:space="0" w:color="auto"/>
            <w:left w:val="none" w:sz="0" w:space="0" w:color="auto"/>
            <w:bottom w:val="none" w:sz="0" w:space="0" w:color="auto"/>
            <w:right w:val="none" w:sz="0" w:space="0" w:color="auto"/>
          </w:divBdr>
        </w:div>
        <w:div w:id="2117630412">
          <w:marLeft w:val="640"/>
          <w:marRight w:val="0"/>
          <w:marTop w:val="0"/>
          <w:marBottom w:val="0"/>
          <w:divBdr>
            <w:top w:val="none" w:sz="0" w:space="0" w:color="auto"/>
            <w:left w:val="none" w:sz="0" w:space="0" w:color="auto"/>
            <w:bottom w:val="none" w:sz="0" w:space="0" w:color="auto"/>
            <w:right w:val="none" w:sz="0" w:space="0" w:color="auto"/>
          </w:divBdr>
        </w:div>
        <w:div w:id="149372745">
          <w:marLeft w:val="640"/>
          <w:marRight w:val="0"/>
          <w:marTop w:val="0"/>
          <w:marBottom w:val="0"/>
          <w:divBdr>
            <w:top w:val="none" w:sz="0" w:space="0" w:color="auto"/>
            <w:left w:val="none" w:sz="0" w:space="0" w:color="auto"/>
            <w:bottom w:val="none" w:sz="0" w:space="0" w:color="auto"/>
            <w:right w:val="none" w:sz="0" w:space="0" w:color="auto"/>
          </w:divBdr>
        </w:div>
        <w:div w:id="1373193259">
          <w:marLeft w:val="640"/>
          <w:marRight w:val="0"/>
          <w:marTop w:val="0"/>
          <w:marBottom w:val="0"/>
          <w:divBdr>
            <w:top w:val="none" w:sz="0" w:space="0" w:color="auto"/>
            <w:left w:val="none" w:sz="0" w:space="0" w:color="auto"/>
            <w:bottom w:val="none" w:sz="0" w:space="0" w:color="auto"/>
            <w:right w:val="none" w:sz="0" w:space="0" w:color="auto"/>
          </w:divBdr>
        </w:div>
        <w:div w:id="1117066963">
          <w:marLeft w:val="640"/>
          <w:marRight w:val="0"/>
          <w:marTop w:val="0"/>
          <w:marBottom w:val="0"/>
          <w:divBdr>
            <w:top w:val="none" w:sz="0" w:space="0" w:color="auto"/>
            <w:left w:val="none" w:sz="0" w:space="0" w:color="auto"/>
            <w:bottom w:val="none" w:sz="0" w:space="0" w:color="auto"/>
            <w:right w:val="none" w:sz="0" w:space="0" w:color="auto"/>
          </w:divBdr>
        </w:div>
        <w:div w:id="52969448">
          <w:marLeft w:val="640"/>
          <w:marRight w:val="0"/>
          <w:marTop w:val="0"/>
          <w:marBottom w:val="0"/>
          <w:divBdr>
            <w:top w:val="none" w:sz="0" w:space="0" w:color="auto"/>
            <w:left w:val="none" w:sz="0" w:space="0" w:color="auto"/>
            <w:bottom w:val="none" w:sz="0" w:space="0" w:color="auto"/>
            <w:right w:val="none" w:sz="0" w:space="0" w:color="auto"/>
          </w:divBdr>
        </w:div>
        <w:div w:id="1076324517">
          <w:marLeft w:val="640"/>
          <w:marRight w:val="0"/>
          <w:marTop w:val="0"/>
          <w:marBottom w:val="0"/>
          <w:divBdr>
            <w:top w:val="none" w:sz="0" w:space="0" w:color="auto"/>
            <w:left w:val="none" w:sz="0" w:space="0" w:color="auto"/>
            <w:bottom w:val="none" w:sz="0" w:space="0" w:color="auto"/>
            <w:right w:val="none" w:sz="0" w:space="0" w:color="auto"/>
          </w:divBdr>
        </w:div>
        <w:div w:id="1176503104">
          <w:marLeft w:val="640"/>
          <w:marRight w:val="0"/>
          <w:marTop w:val="0"/>
          <w:marBottom w:val="0"/>
          <w:divBdr>
            <w:top w:val="none" w:sz="0" w:space="0" w:color="auto"/>
            <w:left w:val="none" w:sz="0" w:space="0" w:color="auto"/>
            <w:bottom w:val="none" w:sz="0" w:space="0" w:color="auto"/>
            <w:right w:val="none" w:sz="0" w:space="0" w:color="auto"/>
          </w:divBdr>
        </w:div>
        <w:div w:id="1571891489">
          <w:marLeft w:val="640"/>
          <w:marRight w:val="0"/>
          <w:marTop w:val="0"/>
          <w:marBottom w:val="0"/>
          <w:divBdr>
            <w:top w:val="none" w:sz="0" w:space="0" w:color="auto"/>
            <w:left w:val="none" w:sz="0" w:space="0" w:color="auto"/>
            <w:bottom w:val="none" w:sz="0" w:space="0" w:color="auto"/>
            <w:right w:val="none" w:sz="0" w:space="0" w:color="auto"/>
          </w:divBdr>
        </w:div>
        <w:div w:id="2132698941">
          <w:marLeft w:val="640"/>
          <w:marRight w:val="0"/>
          <w:marTop w:val="0"/>
          <w:marBottom w:val="0"/>
          <w:divBdr>
            <w:top w:val="none" w:sz="0" w:space="0" w:color="auto"/>
            <w:left w:val="none" w:sz="0" w:space="0" w:color="auto"/>
            <w:bottom w:val="none" w:sz="0" w:space="0" w:color="auto"/>
            <w:right w:val="none" w:sz="0" w:space="0" w:color="auto"/>
          </w:divBdr>
        </w:div>
        <w:div w:id="1787774176">
          <w:marLeft w:val="640"/>
          <w:marRight w:val="0"/>
          <w:marTop w:val="0"/>
          <w:marBottom w:val="0"/>
          <w:divBdr>
            <w:top w:val="none" w:sz="0" w:space="0" w:color="auto"/>
            <w:left w:val="none" w:sz="0" w:space="0" w:color="auto"/>
            <w:bottom w:val="none" w:sz="0" w:space="0" w:color="auto"/>
            <w:right w:val="none" w:sz="0" w:space="0" w:color="auto"/>
          </w:divBdr>
        </w:div>
        <w:div w:id="1092513001">
          <w:marLeft w:val="640"/>
          <w:marRight w:val="0"/>
          <w:marTop w:val="0"/>
          <w:marBottom w:val="0"/>
          <w:divBdr>
            <w:top w:val="none" w:sz="0" w:space="0" w:color="auto"/>
            <w:left w:val="none" w:sz="0" w:space="0" w:color="auto"/>
            <w:bottom w:val="none" w:sz="0" w:space="0" w:color="auto"/>
            <w:right w:val="none" w:sz="0" w:space="0" w:color="auto"/>
          </w:divBdr>
        </w:div>
        <w:div w:id="1908301280">
          <w:marLeft w:val="640"/>
          <w:marRight w:val="0"/>
          <w:marTop w:val="0"/>
          <w:marBottom w:val="0"/>
          <w:divBdr>
            <w:top w:val="none" w:sz="0" w:space="0" w:color="auto"/>
            <w:left w:val="none" w:sz="0" w:space="0" w:color="auto"/>
            <w:bottom w:val="none" w:sz="0" w:space="0" w:color="auto"/>
            <w:right w:val="none" w:sz="0" w:space="0" w:color="auto"/>
          </w:divBdr>
        </w:div>
        <w:div w:id="1114061355">
          <w:marLeft w:val="640"/>
          <w:marRight w:val="0"/>
          <w:marTop w:val="0"/>
          <w:marBottom w:val="0"/>
          <w:divBdr>
            <w:top w:val="none" w:sz="0" w:space="0" w:color="auto"/>
            <w:left w:val="none" w:sz="0" w:space="0" w:color="auto"/>
            <w:bottom w:val="none" w:sz="0" w:space="0" w:color="auto"/>
            <w:right w:val="none" w:sz="0" w:space="0" w:color="auto"/>
          </w:divBdr>
        </w:div>
        <w:div w:id="866985102">
          <w:marLeft w:val="640"/>
          <w:marRight w:val="0"/>
          <w:marTop w:val="0"/>
          <w:marBottom w:val="0"/>
          <w:divBdr>
            <w:top w:val="none" w:sz="0" w:space="0" w:color="auto"/>
            <w:left w:val="none" w:sz="0" w:space="0" w:color="auto"/>
            <w:bottom w:val="none" w:sz="0" w:space="0" w:color="auto"/>
            <w:right w:val="none" w:sz="0" w:space="0" w:color="auto"/>
          </w:divBdr>
        </w:div>
        <w:div w:id="1738094110">
          <w:marLeft w:val="640"/>
          <w:marRight w:val="0"/>
          <w:marTop w:val="0"/>
          <w:marBottom w:val="0"/>
          <w:divBdr>
            <w:top w:val="none" w:sz="0" w:space="0" w:color="auto"/>
            <w:left w:val="none" w:sz="0" w:space="0" w:color="auto"/>
            <w:bottom w:val="none" w:sz="0" w:space="0" w:color="auto"/>
            <w:right w:val="none" w:sz="0" w:space="0" w:color="auto"/>
          </w:divBdr>
        </w:div>
        <w:div w:id="942028660">
          <w:marLeft w:val="640"/>
          <w:marRight w:val="0"/>
          <w:marTop w:val="0"/>
          <w:marBottom w:val="0"/>
          <w:divBdr>
            <w:top w:val="none" w:sz="0" w:space="0" w:color="auto"/>
            <w:left w:val="none" w:sz="0" w:space="0" w:color="auto"/>
            <w:bottom w:val="none" w:sz="0" w:space="0" w:color="auto"/>
            <w:right w:val="none" w:sz="0" w:space="0" w:color="auto"/>
          </w:divBdr>
        </w:div>
        <w:div w:id="1207569219">
          <w:marLeft w:val="640"/>
          <w:marRight w:val="0"/>
          <w:marTop w:val="0"/>
          <w:marBottom w:val="0"/>
          <w:divBdr>
            <w:top w:val="none" w:sz="0" w:space="0" w:color="auto"/>
            <w:left w:val="none" w:sz="0" w:space="0" w:color="auto"/>
            <w:bottom w:val="none" w:sz="0" w:space="0" w:color="auto"/>
            <w:right w:val="none" w:sz="0" w:space="0" w:color="auto"/>
          </w:divBdr>
        </w:div>
        <w:div w:id="1937446205">
          <w:marLeft w:val="640"/>
          <w:marRight w:val="0"/>
          <w:marTop w:val="0"/>
          <w:marBottom w:val="0"/>
          <w:divBdr>
            <w:top w:val="none" w:sz="0" w:space="0" w:color="auto"/>
            <w:left w:val="none" w:sz="0" w:space="0" w:color="auto"/>
            <w:bottom w:val="none" w:sz="0" w:space="0" w:color="auto"/>
            <w:right w:val="none" w:sz="0" w:space="0" w:color="auto"/>
          </w:divBdr>
        </w:div>
        <w:div w:id="1735276644">
          <w:marLeft w:val="640"/>
          <w:marRight w:val="0"/>
          <w:marTop w:val="0"/>
          <w:marBottom w:val="0"/>
          <w:divBdr>
            <w:top w:val="none" w:sz="0" w:space="0" w:color="auto"/>
            <w:left w:val="none" w:sz="0" w:space="0" w:color="auto"/>
            <w:bottom w:val="none" w:sz="0" w:space="0" w:color="auto"/>
            <w:right w:val="none" w:sz="0" w:space="0" w:color="auto"/>
          </w:divBdr>
        </w:div>
        <w:div w:id="1938757323">
          <w:marLeft w:val="640"/>
          <w:marRight w:val="0"/>
          <w:marTop w:val="0"/>
          <w:marBottom w:val="0"/>
          <w:divBdr>
            <w:top w:val="none" w:sz="0" w:space="0" w:color="auto"/>
            <w:left w:val="none" w:sz="0" w:space="0" w:color="auto"/>
            <w:bottom w:val="none" w:sz="0" w:space="0" w:color="auto"/>
            <w:right w:val="none" w:sz="0" w:space="0" w:color="auto"/>
          </w:divBdr>
        </w:div>
        <w:div w:id="797837858">
          <w:marLeft w:val="640"/>
          <w:marRight w:val="0"/>
          <w:marTop w:val="0"/>
          <w:marBottom w:val="0"/>
          <w:divBdr>
            <w:top w:val="none" w:sz="0" w:space="0" w:color="auto"/>
            <w:left w:val="none" w:sz="0" w:space="0" w:color="auto"/>
            <w:bottom w:val="none" w:sz="0" w:space="0" w:color="auto"/>
            <w:right w:val="none" w:sz="0" w:space="0" w:color="auto"/>
          </w:divBdr>
        </w:div>
        <w:div w:id="148333565">
          <w:marLeft w:val="640"/>
          <w:marRight w:val="0"/>
          <w:marTop w:val="0"/>
          <w:marBottom w:val="0"/>
          <w:divBdr>
            <w:top w:val="none" w:sz="0" w:space="0" w:color="auto"/>
            <w:left w:val="none" w:sz="0" w:space="0" w:color="auto"/>
            <w:bottom w:val="none" w:sz="0" w:space="0" w:color="auto"/>
            <w:right w:val="none" w:sz="0" w:space="0" w:color="auto"/>
          </w:divBdr>
        </w:div>
        <w:div w:id="1069377359">
          <w:marLeft w:val="640"/>
          <w:marRight w:val="0"/>
          <w:marTop w:val="0"/>
          <w:marBottom w:val="0"/>
          <w:divBdr>
            <w:top w:val="none" w:sz="0" w:space="0" w:color="auto"/>
            <w:left w:val="none" w:sz="0" w:space="0" w:color="auto"/>
            <w:bottom w:val="none" w:sz="0" w:space="0" w:color="auto"/>
            <w:right w:val="none" w:sz="0" w:space="0" w:color="auto"/>
          </w:divBdr>
        </w:div>
        <w:div w:id="1346202705">
          <w:marLeft w:val="640"/>
          <w:marRight w:val="0"/>
          <w:marTop w:val="0"/>
          <w:marBottom w:val="0"/>
          <w:divBdr>
            <w:top w:val="none" w:sz="0" w:space="0" w:color="auto"/>
            <w:left w:val="none" w:sz="0" w:space="0" w:color="auto"/>
            <w:bottom w:val="none" w:sz="0" w:space="0" w:color="auto"/>
            <w:right w:val="none" w:sz="0" w:space="0" w:color="auto"/>
          </w:divBdr>
        </w:div>
        <w:div w:id="1464541474">
          <w:marLeft w:val="640"/>
          <w:marRight w:val="0"/>
          <w:marTop w:val="0"/>
          <w:marBottom w:val="0"/>
          <w:divBdr>
            <w:top w:val="none" w:sz="0" w:space="0" w:color="auto"/>
            <w:left w:val="none" w:sz="0" w:space="0" w:color="auto"/>
            <w:bottom w:val="none" w:sz="0" w:space="0" w:color="auto"/>
            <w:right w:val="none" w:sz="0" w:space="0" w:color="auto"/>
          </w:divBdr>
        </w:div>
        <w:div w:id="1158113694">
          <w:marLeft w:val="640"/>
          <w:marRight w:val="0"/>
          <w:marTop w:val="0"/>
          <w:marBottom w:val="0"/>
          <w:divBdr>
            <w:top w:val="none" w:sz="0" w:space="0" w:color="auto"/>
            <w:left w:val="none" w:sz="0" w:space="0" w:color="auto"/>
            <w:bottom w:val="none" w:sz="0" w:space="0" w:color="auto"/>
            <w:right w:val="none" w:sz="0" w:space="0" w:color="auto"/>
          </w:divBdr>
        </w:div>
        <w:div w:id="1994289378">
          <w:marLeft w:val="640"/>
          <w:marRight w:val="0"/>
          <w:marTop w:val="0"/>
          <w:marBottom w:val="0"/>
          <w:divBdr>
            <w:top w:val="none" w:sz="0" w:space="0" w:color="auto"/>
            <w:left w:val="none" w:sz="0" w:space="0" w:color="auto"/>
            <w:bottom w:val="none" w:sz="0" w:space="0" w:color="auto"/>
            <w:right w:val="none" w:sz="0" w:space="0" w:color="auto"/>
          </w:divBdr>
        </w:div>
        <w:div w:id="1543135221">
          <w:marLeft w:val="640"/>
          <w:marRight w:val="0"/>
          <w:marTop w:val="0"/>
          <w:marBottom w:val="0"/>
          <w:divBdr>
            <w:top w:val="none" w:sz="0" w:space="0" w:color="auto"/>
            <w:left w:val="none" w:sz="0" w:space="0" w:color="auto"/>
            <w:bottom w:val="none" w:sz="0" w:space="0" w:color="auto"/>
            <w:right w:val="none" w:sz="0" w:space="0" w:color="auto"/>
          </w:divBdr>
        </w:div>
        <w:div w:id="750930183">
          <w:marLeft w:val="640"/>
          <w:marRight w:val="0"/>
          <w:marTop w:val="0"/>
          <w:marBottom w:val="0"/>
          <w:divBdr>
            <w:top w:val="none" w:sz="0" w:space="0" w:color="auto"/>
            <w:left w:val="none" w:sz="0" w:space="0" w:color="auto"/>
            <w:bottom w:val="none" w:sz="0" w:space="0" w:color="auto"/>
            <w:right w:val="none" w:sz="0" w:space="0" w:color="auto"/>
          </w:divBdr>
        </w:div>
        <w:div w:id="1496535285">
          <w:marLeft w:val="640"/>
          <w:marRight w:val="0"/>
          <w:marTop w:val="0"/>
          <w:marBottom w:val="0"/>
          <w:divBdr>
            <w:top w:val="none" w:sz="0" w:space="0" w:color="auto"/>
            <w:left w:val="none" w:sz="0" w:space="0" w:color="auto"/>
            <w:bottom w:val="none" w:sz="0" w:space="0" w:color="auto"/>
            <w:right w:val="none" w:sz="0" w:space="0" w:color="auto"/>
          </w:divBdr>
        </w:div>
        <w:div w:id="2049525251">
          <w:marLeft w:val="640"/>
          <w:marRight w:val="0"/>
          <w:marTop w:val="0"/>
          <w:marBottom w:val="0"/>
          <w:divBdr>
            <w:top w:val="none" w:sz="0" w:space="0" w:color="auto"/>
            <w:left w:val="none" w:sz="0" w:space="0" w:color="auto"/>
            <w:bottom w:val="none" w:sz="0" w:space="0" w:color="auto"/>
            <w:right w:val="none" w:sz="0" w:space="0" w:color="auto"/>
          </w:divBdr>
        </w:div>
        <w:div w:id="597180508">
          <w:marLeft w:val="640"/>
          <w:marRight w:val="0"/>
          <w:marTop w:val="0"/>
          <w:marBottom w:val="0"/>
          <w:divBdr>
            <w:top w:val="none" w:sz="0" w:space="0" w:color="auto"/>
            <w:left w:val="none" w:sz="0" w:space="0" w:color="auto"/>
            <w:bottom w:val="none" w:sz="0" w:space="0" w:color="auto"/>
            <w:right w:val="none" w:sz="0" w:space="0" w:color="auto"/>
          </w:divBdr>
        </w:div>
        <w:div w:id="823204431">
          <w:marLeft w:val="640"/>
          <w:marRight w:val="0"/>
          <w:marTop w:val="0"/>
          <w:marBottom w:val="0"/>
          <w:divBdr>
            <w:top w:val="none" w:sz="0" w:space="0" w:color="auto"/>
            <w:left w:val="none" w:sz="0" w:space="0" w:color="auto"/>
            <w:bottom w:val="none" w:sz="0" w:space="0" w:color="auto"/>
            <w:right w:val="none" w:sz="0" w:space="0" w:color="auto"/>
          </w:divBdr>
        </w:div>
        <w:div w:id="1921020249">
          <w:marLeft w:val="640"/>
          <w:marRight w:val="0"/>
          <w:marTop w:val="0"/>
          <w:marBottom w:val="0"/>
          <w:divBdr>
            <w:top w:val="none" w:sz="0" w:space="0" w:color="auto"/>
            <w:left w:val="none" w:sz="0" w:space="0" w:color="auto"/>
            <w:bottom w:val="none" w:sz="0" w:space="0" w:color="auto"/>
            <w:right w:val="none" w:sz="0" w:space="0" w:color="auto"/>
          </w:divBdr>
        </w:div>
        <w:div w:id="1119956047">
          <w:marLeft w:val="640"/>
          <w:marRight w:val="0"/>
          <w:marTop w:val="0"/>
          <w:marBottom w:val="0"/>
          <w:divBdr>
            <w:top w:val="none" w:sz="0" w:space="0" w:color="auto"/>
            <w:left w:val="none" w:sz="0" w:space="0" w:color="auto"/>
            <w:bottom w:val="none" w:sz="0" w:space="0" w:color="auto"/>
            <w:right w:val="none" w:sz="0" w:space="0" w:color="auto"/>
          </w:divBdr>
        </w:div>
        <w:div w:id="1450205659">
          <w:marLeft w:val="640"/>
          <w:marRight w:val="0"/>
          <w:marTop w:val="0"/>
          <w:marBottom w:val="0"/>
          <w:divBdr>
            <w:top w:val="none" w:sz="0" w:space="0" w:color="auto"/>
            <w:left w:val="none" w:sz="0" w:space="0" w:color="auto"/>
            <w:bottom w:val="none" w:sz="0" w:space="0" w:color="auto"/>
            <w:right w:val="none" w:sz="0" w:space="0" w:color="auto"/>
          </w:divBdr>
        </w:div>
        <w:div w:id="2140563803">
          <w:marLeft w:val="640"/>
          <w:marRight w:val="0"/>
          <w:marTop w:val="0"/>
          <w:marBottom w:val="0"/>
          <w:divBdr>
            <w:top w:val="none" w:sz="0" w:space="0" w:color="auto"/>
            <w:left w:val="none" w:sz="0" w:space="0" w:color="auto"/>
            <w:bottom w:val="none" w:sz="0" w:space="0" w:color="auto"/>
            <w:right w:val="none" w:sz="0" w:space="0" w:color="auto"/>
          </w:divBdr>
        </w:div>
        <w:div w:id="1897230433">
          <w:marLeft w:val="640"/>
          <w:marRight w:val="0"/>
          <w:marTop w:val="0"/>
          <w:marBottom w:val="0"/>
          <w:divBdr>
            <w:top w:val="none" w:sz="0" w:space="0" w:color="auto"/>
            <w:left w:val="none" w:sz="0" w:space="0" w:color="auto"/>
            <w:bottom w:val="none" w:sz="0" w:space="0" w:color="auto"/>
            <w:right w:val="none" w:sz="0" w:space="0" w:color="auto"/>
          </w:divBdr>
        </w:div>
        <w:div w:id="170023975">
          <w:marLeft w:val="640"/>
          <w:marRight w:val="0"/>
          <w:marTop w:val="0"/>
          <w:marBottom w:val="0"/>
          <w:divBdr>
            <w:top w:val="none" w:sz="0" w:space="0" w:color="auto"/>
            <w:left w:val="none" w:sz="0" w:space="0" w:color="auto"/>
            <w:bottom w:val="none" w:sz="0" w:space="0" w:color="auto"/>
            <w:right w:val="none" w:sz="0" w:space="0" w:color="auto"/>
          </w:divBdr>
        </w:div>
        <w:div w:id="1915509063">
          <w:marLeft w:val="640"/>
          <w:marRight w:val="0"/>
          <w:marTop w:val="0"/>
          <w:marBottom w:val="0"/>
          <w:divBdr>
            <w:top w:val="none" w:sz="0" w:space="0" w:color="auto"/>
            <w:left w:val="none" w:sz="0" w:space="0" w:color="auto"/>
            <w:bottom w:val="none" w:sz="0" w:space="0" w:color="auto"/>
            <w:right w:val="none" w:sz="0" w:space="0" w:color="auto"/>
          </w:divBdr>
        </w:div>
        <w:div w:id="1478382000">
          <w:marLeft w:val="640"/>
          <w:marRight w:val="0"/>
          <w:marTop w:val="0"/>
          <w:marBottom w:val="0"/>
          <w:divBdr>
            <w:top w:val="none" w:sz="0" w:space="0" w:color="auto"/>
            <w:left w:val="none" w:sz="0" w:space="0" w:color="auto"/>
            <w:bottom w:val="none" w:sz="0" w:space="0" w:color="auto"/>
            <w:right w:val="none" w:sz="0" w:space="0" w:color="auto"/>
          </w:divBdr>
        </w:div>
        <w:div w:id="806163917">
          <w:marLeft w:val="640"/>
          <w:marRight w:val="0"/>
          <w:marTop w:val="0"/>
          <w:marBottom w:val="0"/>
          <w:divBdr>
            <w:top w:val="none" w:sz="0" w:space="0" w:color="auto"/>
            <w:left w:val="none" w:sz="0" w:space="0" w:color="auto"/>
            <w:bottom w:val="none" w:sz="0" w:space="0" w:color="auto"/>
            <w:right w:val="none" w:sz="0" w:space="0" w:color="auto"/>
          </w:divBdr>
        </w:div>
        <w:div w:id="243150228">
          <w:marLeft w:val="640"/>
          <w:marRight w:val="0"/>
          <w:marTop w:val="0"/>
          <w:marBottom w:val="0"/>
          <w:divBdr>
            <w:top w:val="none" w:sz="0" w:space="0" w:color="auto"/>
            <w:left w:val="none" w:sz="0" w:space="0" w:color="auto"/>
            <w:bottom w:val="none" w:sz="0" w:space="0" w:color="auto"/>
            <w:right w:val="none" w:sz="0" w:space="0" w:color="auto"/>
          </w:divBdr>
        </w:div>
        <w:div w:id="975259316">
          <w:marLeft w:val="640"/>
          <w:marRight w:val="0"/>
          <w:marTop w:val="0"/>
          <w:marBottom w:val="0"/>
          <w:divBdr>
            <w:top w:val="none" w:sz="0" w:space="0" w:color="auto"/>
            <w:left w:val="none" w:sz="0" w:space="0" w:color="auto"/>
            <w:bottom w:val="none" w:sz="0" w:space="0" w:color="auto"/>
            <w:right w:val="none" w:sz="0" w:space="0" w:color="auto"/>
          </w:divBdr>
        </w:div>
        <w:div w:id="1866137928">
          <w:marLeft w:val="640"/>
          <w:marRight w:val="0"/>
          <w:marTop w:val="0"/>
          <w:marBottom w:val="0"/>
          <w:divBdr>
            <w:top w:val="none" w:sz="0" w:space="0" w:color="auto"/>
            <w:left w:val="none" w:sz="0" w:space="0" w:color="auto"/>
            <w:bottom w:val="none" w:sz="0" w:space="0" w:color="auto"/>
            <w:right w:val="none" w:sz="0" w:space="0" w:color="auto"/>
          </w:divBdr>
        </w:div>
        <w:div w:id="146015326">
          <w:marLeft w:val="640"/>
          <w:marRight w:val="0"/>
          <w:marTop w:val="0"/>
          <w:marBottom w:val="0"/>
          <w:divBdr>
            <w:top w:val="none" w:sz="0" w:space="0" w:color="auto"/>
            <w:left w:val="none" w:sz="0" w:space="0" w:color="auto"/>
            <w:bottom w:val="none" w:sz="0" w:space="0" w:color="auto"/>
            <w:right w:val="none" w:sz="0" w:space="0" w:color="auto"/>
          </w:divBdr>
        </w:div>
        <w:div w:id="618531877">
          <w:marLeft w:val="640"/>
          <w:marRight w:val="0"/>
          <w:marTop w:val="0"/>
          <w:marBottom w:val="0"/>
          <w:divBdr>
            <w:top w:val="none" w:sz="0" w:space="0" w:color="auto"/>
            <w:left w:val="none" w:sz="0" w:space="0" w:color="auto"/>
            <w:bottom w:val="none" w:sz="0" w:space="0" w:color="auto"/>
            <w:right w:val="none" w:sz="0" w:space="0" w:color="auto"/>
          </w:divBdr>
        </w:div>
        <w:div w:id="2061324182">
          <w:marLeft w:val="640"/>
          <w:marRight w:val="0"/>
          <w:marTop w:val="0"/>
          <w:marBottom w:val="0"/>
          <w:divBdr>
            <w:top w:val="none" w:sz="0" w:space="0" w:color="auto"/>
            <w:left w:val="none" w:sz="0" w:space="0" w:color="auto"/>
            <w:bottom w:val="none" w:sz="0" w:space="0" w:color="auto"/>
            <w:right w:val="none" w:sz="0" w:space="0" w:color="auto"/>
          </w:divBdr>
        </w:div>
        <w:div w:id="1777552194">
          <w:marLeft w:val="640"/>
          <w:marRight w:val="0"/>
          <w:marTop w:val="0"/>
          <w:marBottom w:val="0"/>
          <w:divBdr>
            <w:top w:val="none" w:sz="0" w:space="0" w:color="auto"/>
            <w:left w:val="none" w:sz="0" w:space="0" w:color="auto"/>
            <w:bottom w:val="none" w:sz="0" w:space="0" w:color="auto"/>
            <w:right w:val="none" w:sz="0" w:space="0" w:color="auto"/>
          </w:divBdr>
        </w:div>
        <w:div w:id="1235817305">
          <w:marLeft w:val="640"/>
          <w:marRight w:val="0"/>
          <w:marTop w:val="0"/>
          <w:marBottom w:val="0"/>
          <w:divBdr>
            <w:top w:val="none" w:sz="0" w:space="0" w:color="auto"/>
            <w:left w:val="none" w:sz="0" w:space="0" w:color="auto"/>
            <w:bottom w:val="none" w:sz="0" w:space="0" w:color="auto"/>
            <w:right w:val="none" w:sz="0" w:space="0" w:color="auto"/>
          </w:divBdr>
        </w:div>
        <w:div w:id="1498612447">
          <w:marLeft w:val="640"/>
          <w:marRight w:val="0"/>
          <w:marTop w:val="0"/>
          <w:marBottom w:val="0"/>
          <w:divBdr>
            <w:top w:val="none" w:sz="0" w:space="0" w:color="auto"/>
            <w:left w:val="none" w:sz="0" w:space="0" w:color="auto"/>
            <w:bottom w:val="none" w:sz="0" w:space="0" w:color="auto"/>
            <w:right w:val="none" w:sz="0" w:space="0" w:color="auto"/>
          </w:divBdr>
        </w:div>
        <w:div w:id="986283184">
          <w:marLeft w:val="640"/>
          <w:marRight w:val="0"/>
          <w:marTop w:val="0"/>
          <w:marBottom w:val="0"/>
          <w:divBdr>
            <w:top w:val="none" w:sz="0" w:space="0" w:color="auto"/>
            <w:left w:val="none" w:sz="0" w:space="0" w:color="auto"/>
            <w:bottom w:val="none" w:sz="0" w:space="0" w:color="auto"/>
            <w:right w:val="none" w:sz="0" w:space="0" w:color="auto"/>
          </w:divBdr>
        </w:div>
        <w:div w:id="1299070245">
          <w:marLeft w:val="640"/>
          <w:marRight w:val="0"/>
          <w:marTop w:val="0"/>
          <w:marBottom w:val="0"/>
          <w:divBdr>
            <w:top w:val="none" w:sz="0" w:space="0" w:color="auto"/>
            <w:left w:val="none" w:sz="0" w:space="0" w:color="auto"/>
            <w:bottom w:val="none" w:sz="0" w:space="0" w:color="auto"/>
            <w:right w:val="none" w:sz="0" w:space="0" w:color="auto"/>
          </w:divBdr>
        </w:div>
        <w:div w:id="441611397">
          <w:marLeft w:val="640"/>
          <w:marRight w:val="0"/>
          <w:marTop w:val="0"/>
          <w:marBottom w:val="0"/>
          <w:divBdr>
            <w:top w:val="none" w:sz="0" w:space="0" w:color="auto"/>
            <w:left w:val="none" w:sz="0" w:space="0" w:color="auto"/>
            <w:bottom w:val="none" w:sz="0" w:space="0" w:color="auto"/>
            <w:right w:val="none" w:sz="0" w:space="0" w:color="auto"/>
          </w:divBdr>
        </w:div>
        <w:div w:id="214200198">
          <w:marLeft w:val="640"/>
          <w:marRight w:val="0"/>
          <w:marTop w:val="0"/>
          <w:marBottom w:val="0"/>
          <w:divBdr>
            <w:top w:val="none" w:sz="0" w:space="0" w:color="auto"/>
            <w:left w:val="none" w:sz="0" w:space="0" w:color="auto"/>
            <w:bottom w:val="none" w:sz="0" w:space="0" w:color="auto"/>
            <w:right w:val="none" w:sz="0" w:space="0" w:color="auto"/>
          </w:divBdr>
        </w:div>
        <w:div w:id="1260793055">
          <w:marLeft w:val="640"/>
          <w:marRight w:val="0"/>
          <w:marTop w:val="0"/>
          <w:marBottom w:val="0"/>
          <w:divBdr>
            <w:top w:val="none" w:sz="0" w:space="0" w:color="auto"/>
            <w:left w:val="none" w:sz="0" w:space="0" w:color="auto"/>
            <w:bottom w:val="none" w:sz="0" w:space="0" w:color="auto"/>
            <w:right w:val="none" w:sz="0" w:space="0" w:color="auto"/>
          </w:divBdr>
        </w:div>
        <w:div w:id="301811188">
          <w:marLeft w:val="640"/>
          <w:marRight w:val="0"/>
          <w:marTop w:val="0"/>
          <w:marBottom w:val="0"/>
          <w:divBdr>
            <w:top w:val="none" w:sz="0" w:space="0" w:color="auto"/>
            <w:left w:val="none" w:sz="0" w:space="0" w:color="auto"/>
            <w:bottom w:val="none" w:sz="0" w:space="0" w:color="auto"/>
            <w:right w:val="none" w:sz="0" w:space="0" w:color="auto"/>
          </w:divBdr>
        </w:div>
        <w:div w:id="1310668862">
          <w:marLeft w:val="640"/>
          <w:marRight w:val="0"/>
          <w:marTop w:val="0"/>
          <w:marBottom w:val="0"/>
          <w:divBdr>
            <w:top w:val="none" w:sz="0" w:space="0" w:color="auto"/>
            <w:left w:val="none" w:sz="0" w:space="0" w:color="auto"/>
            <w:bottom w:val="none" w:sz="0" w:space="0" w:color="auto"/>
            <w:right w:val="none" w:sz="0" w:space="0" w:color="auto"/>
          </w:divBdr>
        </w:div>
        <w:div w:id="1749427143">
          <w:marLeft w:val="640"/>
          <w:marRight w:val="0"/>
          <w:marTop w:val="0"/>
          <w:marBottom w:val="0"/>
          <w:divBdr>
            <w:top w:val="none" w:sz="0" w:space="0" w:color="auto"/>
            <w:left w:val="none" w:sz="0" w:space="0" w:color="auto"/>
            <w:bottom w:val="none" w:sz="0" w:space="0" w:color="auto"/>
            <w:right w:val="none" w:sz="0" w:space="0" w:color="auto"/>
          </w:divBdr>
        </w:div>
        <w:div w:id="327439086">
          <w:marLeft w:val="640"/>
          <w:marRight w:val="0"/>
          <w:marTop w:val="0"/>
          <w:marBottom w:val="0"/>
          <w:divBdr>
            <w:top w:val="none" w:sz="0" w:space="0" w:color="auto"/>
            <w:left w:val="none" w:sz="0" w:space="0" w:color="auto"/>
            <w:bottom w:val="none" w:sz="0" w:space="0" w:color="auto"/>
            <w:right w:val="none" w:sz="0" w:space="0" w:color="auto"/>
          </w:divBdr>
        </w:div>
        <w:div w:id="919484789">
          <w:marLeft w:val="640"/>
          <w:marRight w:val="0"/>
          <w:marTop w:val="0"/>
          <w:marBottom w:val="0"/>
          <w:divBdr>
            <w:top w:val="none" w:sz="0" w:space="0" w:color="auto"/>
            <w:left w:val="none" w:sz="0" w:space="0" w:color="auto"/>
            <w:bottom w:val="none" w:sz="0" w:space="0" w:color="auto"/>
            <w:right w:val="none" w:sz="0" w:space="0" w:color="auto"/>
          </w:divBdr>
        </w:div>
        <w:div w:id="573322799">
          <w:marLeft w:val="640"/>
          <w:marRight w:val="0"/>
          <w:marTop w:val="0"/>
          <w:marBottom w:val="0"/>
          <w:divBdr>
            <w:top w:val="none" w:sz="0" w:space="0" w:color="auto"/>
            <w:left w:val="none" w:sz="0" w:space="0" w:color="auto"/>
            <w:bottom w:val="none" w:sz="0" w:space="0" w:color="auto"/>
            <w:right w:val="none" w:sz="0" w:space="0" w:color="auto"/>
          </w:divBdr>
        </w:div>
        <w:div w:id="1405495707">
          <w:marLeft w:val="640"/>
          <w:marRight w:val="0"/>
          <w:marTop w:val="0"/>
          <w:marBottom w:val="0"/>
          <w:divBdr>
            <w:top w:val="none" w:sz="0" w:space="0" w:color="auto"/>
            <w:left w:val="none" w:sz="0" w:space="0" w:color="auto"/>
            <w:bottom w:val="none" w:sz="0" w:space="0" w:color="auto"/>
            <w:right w:val="none" w:sz="0" w:space="0" w:color="auto"/>
          </w:divBdr>
        </w:div>
        <w:div w:id="1278023464">
          <w:marLeft w:val="640"/>
          <w:marRight w:val="0"/>
          <w:marTop w:val="0"/>
          <w:marBottom w:val="0"/>
          <w:divBdr>
            <w:top w:val="none" w:sz="0" w:space="0" w:color="auto"/>
            <w:left w:val="none" w:sz="0" w:space="0" w:color="auto"/>
            <w:bottom w:val="none" w:sz="0" w:space="0" w:color="auto"/>
            <w:right w:val="none" w:sz="0" w:space="0" w:color="auto"/>
          </w:divBdr>
        </w:div>
        <w:div w:id="886649598">
          <w:marLeft w:val="640"/>
          <w:marRight w:val="0"/>
          <w:marTop w:val="0"/>
          <w:marBottom w:val="0"/>
          <w:divBdr>
            <w:top w:val="none" w:sz="0" w:space="0" w:color="auto"/>
            <w:left w:val="none" w:sz="0" w:space="0" w:color="auto"/>
            <w:bottom w:val="none" w:sz="0" w:space="0" w:color="auto"/>
            <w:right w:val="none" w:sz="0" w:space="0" w:color="auto"/>
          </w:divBdr>
        </w:div>
        <w:div w:id="639384179">
          <w:marLeft w:val="640"/>
          <w:marRight w:val="0"/>
          <w:marTop w:val="0"/>
          <w:marBottom w:val="0"/>
          <w:divBdr>
            <w:top w:val="none" w:sz="0" w:space="0" w:color="auto"/>
            <w:left w:val="none" w:sz="0" w:space="0" w:color="auto"/>
            <w:bottom w:val="none" w:sz="0" w:space="0" w:color="auto"/>
            <w:right w:val="none" w:sz="0" w:space="0" w:color="auto"/>
          </w:divBdr>
        </w:div>
        <w:div w:id="1162240653">
          <w:marLeft w:val="640"/>
          <w:marRight w:val="0"/>
          <w:marTop w:val="0"/>
          <w:marBottom w:val="0"/>
          <w:divBdr>
            <w:top w:val="none" w:sz="0" w:space="0" w:color="auto"/>
            <w:left w:val="none" w:sz="0" w:space="0" w:color="auto"/>
            <w:bottom w:val="none" w:sz="0" w:space="0" w:color="auto"/>
            <w:right w:val="none" w:sz="0" w:space="0" w:color="auto"/>
          </w:divBdr>
        </w:div>
        <w:div w:id="156310888">
          <w:marLeft w:val="640"/>
          <w:marRight w:val="0"/>
          <w:marTop w:val="0"/>
          <w:marBottom w:val="0"/>
          <w:divBdr>
            <w:top w:val="none" w:sz="0" w:space="0" w:color="auto"/>
            <w:left w:val="none" w:sz="0" w:space="0" w:color="auto"/>
            <w:bottom w:val="none" w:sz="0" w:space="0" w:color="auto"/>
            <w:right w:val="none" w:sz="0" w:space="0" w:color="auto"/>
          </w:divBdr>
        </w:div>
        <w:div w:id="1840658316">
          <w:marLeft w:val="640"/>
          <w:marRight w:val="0"/>
          <w:marTop w:val="0"/>
          <w:marBottom w:val="0"/>
          <w:divBdr>
            <w:top w:val="none" w:sz="0" w:space="0" w:color="auto"/>
            <w:left w:val="none" w:sz="0" w:space="0" w:color="auto"/>
            <w:bottom w:val="none" w:sz="0" w:space="0" w:color="auto"/>
            <w:right w:val="none" w:sz="0" w:space="0" w:color="auto"/>
          </w:divBdr>
        </w:div>
        <w:div w:id="1853449290">
          <w:marLeft w:val="640"/>
          <w:marRight w:val="0"/>
          <w:marTop w:val="0"/>
          <w:marBottom w:val="0"/>
          <w:divBdr>
            <w:top w:val="none" w:sz="0" w:space="0" w:color="auto"/>
            <w:left w:val="none" w:sz="0" w:space="0" w:color="auto"/>
            <w:bottom w:val="none" w:sz="0" w:space="0" w:color="auto"/>
            <w:right w:val="none" w:sz="0" w:space="0" w:color="auto"/>
          </w:divBdr>
        </w:div>
        <w:div w:id="1381710499">
          <w:marLeft w:val="640"/>
          <w:marRight w:val="0"/>
          <w:marTop w:val="0"/>
          <w:marBottom w:val="0"/>
          <w:divBdr>
            <w:top w:val="none" w:sz="0" w:space="0" w:color="auto"/>
            <w:left w:val="none" w:sz="0" w:space="0" w:color="auto"/>
            <w:bottom w:val="none" w:sz="0" w:space="0" w:color="auto"/>
            <w:right w:val="none" w:sz="0" w:space="0" w:color="auto"/>
          </w:divBdr>
        </w:div>
        <w:div w:id="833688367">
          <w:marLeft w:val="640"/>
          <w:marRight w:val="0"/>
          <w:marTop w:val="0"/>
          <w:marBottom w:val="0"/>
          <w:divBdr>
            <w:top w:val="none" w:sz="0" w:space="0" w:color="auto"/>
            <w:left w:val="none" w:sz="0" w:space="0" w:color="auto"/>
            <w:bottom w:val="none" w:sz="0" w:space="0" w:color="auto"/>
            <w:right w:val="none" w:sz="0" w:space="0" w:color="auto"/>
          </w:divBdr>
        </w:div>
        <w:div w:id="116146589">
          <w:marLeft w:val="640"/>
          <w:marRight w:val="0"/>
          <w:marTop w:val="0"/>
          <w:marBottom w:val="0"/>
          <w:divBdr>
            <w:top w:val="none" w:sz="0" w:space="0" w:color="auto"/>
            <w:left w:val="none" w:sz="0" w:space="0" w:color="auto"/>
            <w:bottom w:val="none" w:sz="0" w:space="0" w:color="auto"/>
            <w:right w:val="none" w:sz="0" w:space="0" w:color="auto"/>
          </w:divBdr>
        </w:div>
        <w:div w:id="1855730924">
          <w:marLeft w:val="640"/>
          <w:marRight w:val="0"/>
          <w:marTop w:val="0"/>
          <w:marBottom w:val="0"/>
          <w:divBdr>
            <w:top w:val="none" w:sz="0" w:space="0" w:color="auto"/>
            <w:left w:val="none" w:sz="0" w:space="0" w:color="auto"/>
            <w:bottom w:val="none" w:sz="0" w:space="0" w:color="auto"/>
            <w:right w:val="none" w:sz="0" w:space="0" w:color="auto"/>
          </w:divBdr>
        </w:div>
        <w:div w:id="186792236">
          <w:marLeft w:val="640"/>
          <w:marRight w:val="0"/>
          <w:marTop w:val="0"/>
          <w:marBottom w:val="0"/>
          <w:divBdr>
            <w:top w:val="none" w:sz="0" w:space="0" w:color="auto"/>
            <w:left w:val="none" w:sz="0" w:space="0" w:color="auto"/>
            <w:bottom w:val="none" w:sz="0" w:space="0" w:color="auto"/>
            <w:right w:val="none" w:sz="0" w:space="0" w:color="auto"/>
          </w:divBdr>
        </w:div>
        <w:div w:id="1304698974">
          <w:marLeft w:val="640"/>
          <w:marRight w:val="0"/>
          <w:marTop w:val="0"/>
          <w:marBottom w:val="0"/>
          <w:divBdr>
            <w:top w:val="none" w:sz="0" w:space="0" w:color="auto"/>
            <w:left w:val="none" w:sz="0" w:space="0" w:color="auto"/>
            <w:bottom w:val="none" w:sz="0" w:space="0" w:color="auto"/>
            <w:right w:val="none" w:sz="0" w:space="0" w:color="auto"/>
          </w:divBdr>
        </w:div>
        <w:div w:id="1040057875">
          <w:marLeft w:val="640"/>
          <w:marRight w:val="0"/>
          <w:marTop w:val="0"/>
          <w:marBottom w:val="0"/>
          <w:divBdr>
            <w:top w:val="none" w:sz="0" w:space="0" w:color="auto"/>
            <w:left w:val="none" w:sz="0" w:space="0" w:color="auto"/>
            <w:bottom w:val="none" w:sz="0" w:space="0" w:color="auto"/>
            <w:right w:val="none" w:sz="0" w:space="0" w:color="auto"/>
          </w:divBdr>
        </w:div>
        <w:div w:id="6635405">
          <w:marLeft w:val="640"/>
          <w:marRight w:val="0"/>
          <w:marTop w:val="0"/>
          <w:marBottom w:val="0"/>
          <w:divBdr>
            <w:top w:val="none" w:sz="0" w:space="0" w:color="auto"/>
            <w:left w:val="none" w:sz="0" w:space="0" w:color="auto"/>
            <w:bottom w:val="none" w:sz="0" w:space="0" w:color="auto"/>
            <w:right w:val="none" w:sz="0" w:space="0" w:color="auto"/>
          </w:divBdr>
        </w:div>
        <w:div w:id="1933706134">
          <w:marLeft w:val="640"/>
          <w:marRight w:val="0"/>
          <w:marTop w:val="0"/>
          <w:marBottom w:val="0"/>
          <w:divBdr>
            <w:top w:val="none" w:sz="0" w:space="0" w:color="auto"/>
            <w:left w:val="none" w:sz="0" w:space="0" w:color="auto"/>
            <w:bottom w:val="none" w:sz="0" w:space="0" w:color="auto"/>
            <w:right w:val="none" w:sz="0" w:space="0" w:color="auto"/>
          </w:divBdr>
        </w:div>
        <w:div w:id="1516269434">
          <w:marLeft w:val="640"/>
          <w:marRight w:val="0"/>
          <w:marTop w:val="0"/>
          <w:marBottom w:val="0"/>
          <w:divBdr>
            <w:top w:val="none" w:sz="0" w:space="0" w:color="auto"/>
            <w:left w:val="none" w:sz="0" w:space="0" w:color="auto"/>
            <w:bottom w:val="none" w:sz="0" w:space="0" w:color="auto"/>
            <w:right w:val="none" w:sz="0" w:space="0" w:color="auto"/>
          </w:divBdr>
        </w:div>
        <w:div w:id="1515342853">
          <w:marLeft w:val="640"/>
          <w:marRight w:val="0"/>
          <w:marTop w:val="0"/>
          <w:marBottom w:val="0"/>
          <w:divBdr>
            <w:top w:val="none" w:sz="0" w:space="0" w:color="auto"/>
            <w:left w:val="none" w:sz="0" w:space="0" w:color="auto"/>
            <w:bottom w:val="none" w:sz="0" w:space="0" w:color="auto"/>
            <w:right w:val="none" w:sz="0" w:space="0" w:color="auto"/>
          </w:divBdr>
        </w:div>
        <w:div w:id="825319050">
          <w:marLeft w:val="640"/>
          <w:marRight w:val="0"/>
          <w:marTop w:val="0"/>
          <w:marBottom w:val="0"/>
          <w:divBdr>
            <w:top w:val="none" w:sz="0" w:space="0" w:color="auto"/>
            <w:left w:val="none" w:sz="0" w:space="0" w:color="auto"/>
            <w:bottom w:val="none" w:sz="0" w:space="0" w:color="auto"/>
            <w:right w:val="none" w:sz="0" w:space="0" w:color="auto"/>
          </w:divBdr>
        </w:div>
        <w:div w:id="776287941">
          <w:marLeft w:val="640"/>
          <w:marRight w:val="0"/>
          <w:marTop w:val="0"/>
          <w:marBottom w:val="0"/>
          <w:divBdr>
            <w:top w:val="none" w:sz="0" w:space="0" w:color="auto"/>
            <w:left w:val="none" w:sz="0" w:space="0" w:color="auto"/>
            <w:bottom w:val="none" w:sz="0" w:space="0" w:color="auto"/>
            <w:right w:val="none" w:sz="0" w:space="0" w:color="auto"/>
          </w:divBdr>
        </w:div>
        <w:div w:id="1093551124">
          <w:marLeft w:val="640"/>
          <w:marRight w:val="0"/>
          <w:marTop w:val="0"/>
          <w:marBottom w:val="0"/>
          <w:divBdr>
            <w:top w:val="none" w:sz="0" w:space="0" w:color="auto"/>
            <w:left w:val="none" w:sz="0" w:space="0" w:color="auto"/>
            <w:bottom w:val="none" w:sz="0" w:space="0" w:color="auto"/>
            <w:right w:val="none" w:sz="0" w:space="0" w:color="auto"/>
          </w:divBdr>
        </w:div>
        <w:div w:id="765228307">
          <w:marLeft w:val="640"/>
          <w:marRight w:val="0"/>
          <w:marTop w:val="0"/>
          <w:marBottom w:val="0"/>
          <w:divBdr>
            <w:top w:val="none" w:sz="0" w:space="0" w:color="auto"/>
            <w:left w:val="none" w:sz="0" w:space="0" w:color="auto"/>
            <w:bottom w:val="none" w:sz="0" w:space="0" w:color="auto"/>
            <w:right w:val="none" w:sz="0" w:space="0" w:color="auto"/>
          </w:divBdr>
        </w:div>
        <w:div w:id="88545613">
          <w:marLeft w:val="640"/>
          <w:marRight w:val="0"/>
          <w:marTop w:val="0"/>
          <w:marBottom w:val="0"/>
          <w:divBdr>
            <w:top w:val="none" w:sz="0" w:space="0" w:color="auto"/>
            <w:left w:val="none" w:sz="0" w:space="0" w:color="auto"/>
            <w:bottom w:val="none" w:sz="0" w:space="0" w:color="auto"/>
            <w:right w:val="none" w:sz="0" w:space="0" w:color="auto"/>
          </w:divBdr>
        </w:div>
        <w:div w:id="1010185870">
          <w:marLeft w:val="640"/>
          <w:marRight w:val="0"/>
          <w:marTop w:val="0"/>
          <w:marBottom w:val="0"/>
          <w:divBdr>
            <w:top w:val="none" w:sz="0" w:space="0" w:color="auto"/>
            <w:left w:val="none" w:sz="0" w:space="0" w:color="auto"/>
            <w:bottom w:val="none" w:sz="0" w:space="0" w:color="auto"/>
            <w:right w:val="none" w:sz="0" w:space="0" w:color="auto"/>
          </w:divBdr>
        </w:div>
        <w:div w:id="1207445402">
          <w:marLeft w:val="640"/>
          <w:marRight w:val="0"/>
          <w:marTop w:val="0"/>
          <w:marBottom w:val="0"/>
          <w:divBdr>
            <w:top w:val="none" w:sz="0" w:space="0" w:color="auto"/>
            <w:left w:val="none" w:sz="0" w:space="0" w:color="auto"/>
            <w:bottom w:val="none" w:sz="0" w:space="0" w:color="auto"/>
            <w:right w:val="none" w:sz="0" w:space="0" w:color="auto"/>
          </w:divBdr>
        </w:div>
        <w:div w:id="1125738506">
          <w:marLeft w:val="640"/>
          <w:marRight w:val="0"/>
          <w:marTop w:val="0"/>
          <w:marBottom w:val="0"/>
          <w:divBdr>
            <w:top w:val="none" w:sz="0" w:space="0" w:color="auto"/>
            <w:left w:val="none" w:sz="0" w:space="0" w:color="auto"/>
            <w:bottom w:val="none" w:sz="0" w:space="0" w:color="auto"/>
            <w:right w:val="none" w:sz="0" w:space="0" w:color="auto"/>
          </w:divBdr>
        </w:div>
        <w:div w:id="1437170752">
          <w:marLeft w:val="640"/>
          <w:marRight w:val="0"/>
          <w:marTop w:val="0"/>
          <w:marBottom w:val="0"/>
          <w:divBdr>
            <w:top w:val="none" w:sz="0" w:space="0" w:color="auto"/>
            <w:left w:val="none" w:sz="0" w:space="0" w:color="auto"/>
            <w:bottom w:val="none" w:sz="0" w:space="0" w:color="auto"/>
            <w:right w:val="none" w:sz="0" w:space="0" w:color="auto"/>
          </w:divBdr>
        </w:div>
        <w:div w:id="725614641">
          <w:marLeft w:val="640"/>
          <w:marRight w:val="0"/>
          <w:marTop w:val="0"/>
          <w:marBottom w:val="0"/>
          <w:divBdr>
            <w:top w:val="none" w:sz="0" w:space="0" w:color="auto"/>
            <w:left w:val="none" w:sz="0" w:space="0" w:color="auto"/>
            <w:bottom w:val="none" w:sz="0" w:space="0" w:color="auto"/>
            <w:right w:val="none" w:sz="0" w:space="0" w:color="auto"/>
          </w:divBdr>
        </w:div>
        <w:div w:id="665940269">
          <w:marLeft w:val="640"/>
          <w:marRight w:val="0"/>
          <w:marTop w:val="0"/>
          <w:marBottom w:val="0"/>
          <w:divBdr>
            <w:top w:val="none" w:sz="0" w:space="0" w:color="auto"/>
            <w:left w:val="none" w:sz="0" w:space="0" w:color="auto"/>
            <w:bottom w:val="none" w:sz="0" w:space="0" w:color="auto"/>
            <w:right w:val="none" w:sz="0" w:space="0" w:color="auto"/>
          </w:divBdr>
        </w:div>
        <w:div w:id="1493138430">
          <w:marLeft w:val="640"/>
          <w:marRight w:val="0"/>
          <w:marTop w:val="0"/>
          <w:marBottom w:val="0"/>
          <w:divBdr>
            <w:top w:val="none" w:sz="0" w:space="0" w:color="auto"/>
            <w:left w:val="none" w:sz="0" w:space="0" w:color="auto"/>
            <w:bottom w:val="none" w:sz="0" w:space="0" w:color="auto"/>
            <w:right w:val="none" w:sz="0" w:space="0" w:color="auto"/>
          </w:divBdr>
        </w:div>
        <w:div w:id="137500863">
          <w:marLeft w:val="640"/>
          <w:marRight w:val="0"/>
          <w:marTop w:val="0"/>
          <w:marBottom w:val="0"/>
          <w:divBdr>
            <w:top w:val="none" w:sz="0" w:space="0" w:color="auto"/>
            <w:left w:val="none" w:sz="0" w:space="0" w:color="auto"/>
            <w:bottom w:val="none" w:sz="0" w:space="0" w:color="auto"/>
            <w:right w:val="none" w:sz="0" w:space="0" w:color="auto"/>
          </w:divBdr>
        </w:div>
        <w:div w:id="929436117">
          <w:marLeft w:val="640"/>
          <w:marRight w:val="0"/>
          <w:marTop w:val="0"/>
          <w:marBottom w:val="0"/>
          <w:divBdr>
            <w:top w:val="none" w:sz="0" w:space="0" w:color="auto"/>
            <w:left w:val="none" w:sz="0" w:space="0" w:color="auto"/>
            <w:bottom w:val="none" w:sz="0" w:space="0" w:color="auto"/>
            <w:right w:val="none" w:sz="0" w:space="0" w:color="auto"/>
          </w:divBdr>
        </w:div>
        <w:div w:id="1515193324">
          <w:marLeft w:val="640"/>
          <w:marRight w:val="0"/>
          <w:marTop w:val="0"/>
          <w:marBottom w:val="0"/>
          <w:divBdr>
            <w:top w:val="none" w:sz="0" w:space="0" w:color="auto"/>
            <w:left w:val="none" w:sz="0" w:space="0" w:color="auto"/>
            <w:bottom w:val="none" w:sz="0" w:space="0" w:color="auto"/>
            <w:right w:val="none" w:sz="0" w:space="0" w:color="auto"/>
          </w:divBdr>
        </w:div>
        <w:div w:id="826242673">
          <w:marLeft w:val="640"/>
          <w:marRight w:val="0"/>
          <w:marTop w:val="0"/>
          <w:marBottom w:val="0"/>
          <w:divBdr>
            <w:top w:val="none" w:sz="0" w:space="0" w:color="auto"/>
            <w:left w:val="none" w:sz="0" w:space="0" w:color="auto"/>
            <w:bottom w:val="none" w:sz="0" w:space="0" w:color="auto"/>
            <w:right w:val="none" w:sz="0" w:space="0" w:color="auto"/>
          </w:divBdr>
        </w:div>
        <w:div w:id="1734348715">
          <w:marLeft w:val="640"/>
          <w:marRight w:val="0"/>
          <w:marTop w:val="0"/>
          <w:marBottom w:val="0"/>
          <w:divBdr>
            <w:top w:val="none" w:sz="0" w:space="0" w:color="auto"/>
            <w:left w:val="none" w:sz="0" w:space="0" w:color="auto"/>
            <w:bottom w:val="none" w:sz="0" w:space="0" w:color="auto"/>
            <w:right w:val="none" w:sz="0" w:space="0" w:color="auto"/>
          </w:divBdr>
        </w:div>
        <w:div w:id="1020738837">
          <w:marLeft w:val="640"/>
          <w:marRight w:val="0"/>
          <w:marTop w:val="0"/>
          <w:marBottom w:val="0"/>
          <w:divBdr>
            <w:top w:val="none" w:sz="0" w:space="0" w:color="auto"/>
            <w:left w:val="none" w:sz="0" w:space="0" w:color="auto"/>
            <w:bottom w:val="none" w:sz="0" w:space="0" w:color="auto"/>
            <w:right w:val="none" w:sz="0" w:space="0" w:color="auto"/>
          </w:divBdr>
        </w:div>
        <w:div w:id="1908832678">
          <w:marLeft w:val="640"/>
          <w:marRight w:val="0"/>
          <w:marTop w:val="0"/>
          <w:marBottom w:val="0"/>
          <w:divBdr>
            <w:top w:val="none" w:sz="0" w:space="0" w:color="auto"/>
            <w:left w:val="none" w:sz="0" w:space="0" w:color="auto"/>
            <w:bottom w:val="none" w:sz="0" w:space="0" w:color="auto"/>
            <w:right w:val="none" w:sz="0" w:space="0" w:color="auto"/>
          </w:divBdr>
        </w:div>
        <w:div w:id="2145197346">
          <w:marLeft w:val="640"/>
          <w:marRight w:val="0"/>
          <w:marTop w:val="0"/>
          <w:marBottom w:val="0"/>
          <w:divBdr>
            <w:top w:val="none" w:sz="0" w:space="0" w:color="auto"/>
            <w:left w:val="none" w:sz="0" w:space="0" w:color="auto"/>
            <w:bottom w:val="none" w:sz="0" w:space="0" w:color="auto"/>
            <w:right w:val="none" w:sz="0" w:space="0" w:color="auto"/>
          </w:divBdr>
        </w:div>
        <w:div w:id="16085422">
          <w:marLeft w:val="640"/>
          <w:marRight w:val="0"/>
          <w:marTop w:val="0"/>
          <w:marBottom w:val="0"/>
          <w:divBdr>
            <w:top w:val="none" w:sz="0" w:space="0" w:color="auto"/>
            <w:left w:val="none" w:sz="0" w:space="0" w:color="auto"/>
            <w:bottom w:val="none" w:sz="0" w:space="0" w:color="auto"/>
            <w:right w:val="none" w:sz="0" w:space="0" w:color="auto"/>
          </w:divBdr>
        </w:div>
        <w:div w:id="649334989">
          <w:marLeft w:val="640"/>
          <w:marRight w:val="0"/>
          <w:marTop w:val="0"/>
          <w:marBottom w:val="0"/>
          <w:divBdr>
            <w:top w:val="none" w:sz="0" w:space="0" w:color="auto"/>
            <w:left w:val="none" w:sz="0" w:space="0" w:color="auto"/>
            <w:bottom w:val="none" w:sz="0" w:space="0" w:color="auto"/>
            <w:right w:val="none" w:sz="0" w:space="0" w:color="auto"/>
          </w:divBdr>
        </w:div>
        <w:div w:id="718433911">
          <w:marLeft w:val="640"/>
          <w:marRight w:val="0"/>
          <w:marTop w:val="0"/>
          <w:marBottom w:val="0"/>
          <w:divBdr>
            <w:top w:val="none" w:sz="0" w:space="0" w:color="auto"/>
            <w:left w:val="none" w:sz="0" w:space="0" w:color="auto"/>
            <w:bottom w:val="none" w:sz="0" w:space="0" w:color="auto"/>
            <w:right w:val="none" w:sz="0" w:space="0" w:color="auto"/>
          </w:divBdr>
        </w:div>
        <w:div w:id="1506355891">
          <w:marLeft w:val="640"/>
          <w:marRight w:val="0"/>
          <w:marTop w:val="0"/>
          <w:marBottom w:val="0"/>
          <w:divBdr>
            <w:top w:val="none" w:sz="0" w:space="0" w:color="auto"/>
            <w:left w:val="none" w:sz="0" w:space="0" w:color="auto"/>
            <w:bottom w:val="none" w:sz="0" w:space="0" w:color="auto"/>
            <w:right w:val="none" w:sz="0" w:space="0" w:color="auto"/>
          </w:divBdr>
        </w:div>
        <w:div w:id="1243830099">
          <w:marLeft w:val="640"/>
          <w:marRight w:val="0"/>
          <w:marTop w:val="0"/>
          <w:marBottom w:val="0"/>
          <w:divBdr>
            <w:top w:val="none" w:sz="0" w:space="0" w:color="auto"/>
            <w:left w:val="none" w:sz="0" w:space="0" w:color="auto"/>
            <w:bottom w:val="none" w:sz="0" w:space="0" w:color="auto"/>
            <w:right w:val="none" w:sz="0" w:space="0" w:color="auto"/>
          </w:divBdr>
        </w:div>
        <w:div w:id="1142313463">
          <w:marLeft w:val="640"/>
          <w:marRight w:val="0"/>
          <w:marTop w:val="0"/>
          <w:marBottom w:val="0"/>
          <w:divBdr>
            <w:top w:val="none" w:sz="0" w:space="0" w:color="auto"/>
            <w:left w:val="none" w:sz="0" w:space="0" w:color="auto"/>
            <w:bottom w:val="none" w:sz="0" w:space="0" w:color="auto"/>
            <w:right w:val="none" w:sz="0" w:space="0" w:color="auto"/>
          </w:divBdr>
        </w:div>
        <w:div w:id="633096081">
          <w:marLeft w:val="640"/>
          <w:marRight w:val="0"/>
          <w:marTop w:val="0"/>
          <w:marBottom w:val="0"/>
          <w:divBdr>
            <w:top w:val="none" w:sz="0" w:space="0" w:color="auto"/>
            <w:left w:val="none" w:sz="0" w:space="0" w:color="auto"/>
            <w:bottom w:val="none" w:sz="0" w:space="0" w:color="auto"/>
            <w:right w:val="none" w:sz="0" w:space="0" w:color="auto"/>
          </w:divBdr>
        </w:div>
        <w:div w:id="79958341">
          <w:marLeft w:val="640"/>
          <w:marRight w:val="0"/>
          <w:marTop w:val="0"/>
          <w:marBottom w:val="0"/>
          <w:divBdr>
            <w:top w:val="none" w:sz="0" w:space="0" w:color="auto"/>
            <w:left w:val="none" w:sz="0" w:space="0" w:color="auto"/>
            <w:bottom w:val="none" w:sz="0" w:space="0" w:color="auto"/>
            <w:right w:val="none" w:sz="0" w:space="0" w:color="auto"/>
          </w:divBdr>
        </w:div>
        <w:div w:id="848373250">
          <w:marLeft w:val="640"/>
          <w:marRight w:val="0"/>
          <w:marTop w:val="0"/>
          <w:marBottom w:val="0"/>
          <w:divBdr>
            <w:top w:val="none" w:sz="0" w:space="0" w:color="auto"/>
            <w:left w:val="none" w:sz="0" w:space="0" w:color="auto"/>
            <w:bottom w:val="none" w:sz="0" w:space="0" w:color="auto"/>
            <w:right w:val="none" w:sz="0" w:space="0" w:color="auto"/>
          </w:divBdr>
        </w:div>
        <w:div w:id="1870071971">
          <w:marLeft w:val="640"/>
          <w:marRight w:val="0"/>
          <w:marTop w:val="0"/>
          <w:marBottom w:val="0"/>
          <w:divBdr>
            <w:top w:val="none" w:sz="0" w:space="0" w:color="auto"/>
            <w:left w:val="none" w:sz="0" w:space="0" w:color="auto"/>
            <w:bottom w:val="none" w:sz="0" w:space="0" w:color="auto"/>
            <w:right w:val="none" w:sz="0" w:space="0" w:color="auto"/>
          </w:divBdr>
        </w:div>
      </w:divsChild>
    </w:div>
    <w:div w:id="322242139">
      <w:bodyDiv w:val="1"/>
      <w:marLeft w:val="0"/>
      <w:marRight w:val="0"/>
      <w:marTop w:val="0"/>
      <w:marBottom w:val="0"/>
      <w:divBdr>
        <w:top w:val="none" w:sz="0" w:space="0" w:color="auto"/>
        <w:left w:val="none" w:sz="0" w:space="0" w:color="auto"/>
        <w:bottom w:val="none" w:sz="0" w:space="0" w:color="auto"/>
        <w:right w:val="none" w:sz="0" w:space="0" w:color="auto"/>
      </w:divBdr>
      <w:divsChild>
        <w:div w:id="2115052822">
          <w:marLeft w:val="640"/>
          <w:marRight w:val="0"/>
          <w:marTop w:val="0"/>
          <w:marBottom w:val="0"/>
          <w:divBdr>
            <w:top w:val="none" w:sz="0" w:space="0" w:color="auto"/>
            <w:left w:val="none" w:sz="0" w:space="0" w:color="auto"/>
            <w:bottom w:val="none" w:sz="0" w:space="0" w:color="auto"/>
            <w:right w:val="none" w:sz="0" w:space="0" w:color="auto"/>
          </w:divBdr>
        </w:div>
        <w:div w:id="1884977416">
          <w:marLeft w:val="640"/>
          <w:marRight w:val="0"/>
          <w:marTop w:val="0"/>
          <w:marBottom w:val="0"/>
          <w:divBdr>
            <w:top w:val="none" w:sz="0" w:space="0" w:color="auto"/>
            <w:left w:val="none" w:sz="0" w:space="0" w:color="auto"/>
            <w:bottom w:val="none" w:sz="0" w:space="0" w:color="auto"/>
            <w:right w:val="none" w:sz="0" w:space="0" w:color="auto"/>
          </w:divBdr>
        </w:div>
        <w:div w:id="431513974">
          <w:marLeft w:val="640"/>
          <w:marRight w:val="0"/>
          <w:marTop w:val="0"/>
          <w:marBottom w:val="0"/>
          <w:divBdr>
            <w:top w:val="none" w:sz="0" w:space="0" w:color="auto"/>
            <w:left w:val="none" w:sz="0" w:space="0" w:color="auto"/>
            <w:bottom w:val="none" w:sz="0" w:space="0" w:color="auto"/>
            <w:right w:val="none" w:sz="0" w:space="0" w:color="auto"/>
          </w:divBdr>
        </w:div>
        <w:div w:id="195167250">
          <w:marLeft w:val="640"/>
          <w:marRight w:val="0"/>
          <w:marTop w:val="0"/>
          <w:marBottom w:val="0"/>
          <w:divBdr>
            <w:top w:val="none" w:sz="0" w:space="0" w:color="auto"/>
            <w:left w:val="none" w:sz="0" w:space="0" w:color="auto"/>
            <w:bottom w:val="none" w:sz="0" w:space="0" w:color="auto"/>
            <w:right w:val="none" w:sz="0" w:space="0" w:color="auto"/>
          </w:divBdr>
        </w:div>
        <w:div w:id="1873879558">
          <w:marLeft w:val="640"/>
          <w:marRight w:val="0"/>
          <w:marTop w:val="0"/>
          <w:marBottom w:val="0"/>
          <w:divBdr>
            <w:top w:val="none" w:sz="0" w:space="0" w:color="auto"/>
            <w:left w:val="none" w:sz="0" w:space="0" w:color="auto"/>
            <w:bottom w:val="none" w:sz="0" w:space="0" w:color="auto"/>
            <w:right w:val="none" w:sz="0" w:space="0" w:color="auto"/>
          </w:divBdr>
        </w:div>
        <w:div w:id="278756659">
          <w:marLeft w:val="640"/>
          <w:marRight w:val="0"/>
          <w:marTop w:val="0"/>
          <w:marBottom w:val="0"/>
          <w:divBdr>
            <w:top w:val="none" w:sz="0" w:space="0" w:color="auto"/>
            <w:left w:val="none" w:sz="0" w:space="0" w:color="auto"/>
            <w:bottom w:val="none" w:sz="0" w:space="0" w:color="auto"/>
            <w:right w:val="none" w:sz="0" w:space="0" w:color="auto"/>
          </w:divBdr>
        </w:div>
        <w:div w:id="2135054335">
          <w:marLeft w:val="640"/>
          <w:marRight w:val="0"/>
          <w:marTop w:val="0"/>
          <w:marBottom w:val="0"/>
          <w:divBdr>
            <w:top w:val="none" w:sz="0" w:space="0" w:color="auto"/>
            <w:left w:val="none" w:sz="0" w:space="0" w:color="auto"/>
            <w:bottom w:val="none" w:sz="0" w:space="0" w:color="auto"/>
            <w:right w:val="none" w:sz="0" w:space="0" w:color="auto"/>
          </w:divBdr>
        </w:div>
        <w:div w:id="854880835">
          <w:marLeft w:val="640"/>
          <w:marRight w:val="0"/>
          <w:marTop w:val="0"/>
          <w:marBottom w:val="0"/>
          <w:divBdr>
            <w:top w:val="none" w:sz="0" w:space="0" w:color="auto"/>
            <w:left w:val="none" w:sz="0" w:space="0" w:color="auto"/>
            <w:bottom w:val="none" w:sz="0" w:space="0" w:color="auto"/>
            <w:right w:val="none" w:sz="0" w:space="0" w:color="auto"/>
          </w:divBdr>
        </w:div>
        <w:div w:id="1497956898">
          <w:marLeft w:val="640"/>
          <w:marRight w:val="0"/>
          <w:marTop w:val="0"/>
          <w:marBottom w:val="0"/>
          <w:divBdr>
            <w:top w:val="none" w:sz="0" w:space="0" w:color="auto"/>
            <w:left w:val="none" w:sz="0" w:space="0" w:color="auto"/>
            <w:bottom w:val="none" w:sz="0" w:space="0" w:color="auto"/>
            <w:right w:val="none" w:sz="0" w:space="0" w:color="auto"/>
          </w:divBdr>
        </w:div>
        <w:div w:id="673843893">
          <w:marLeft w:val="640"/>
          <w:marRight w:val="0"/>
          <w:marTop w:val="0"/>
          <w:marBottom w:val="0"/>
          <w:divBdr>
            <w:top w:val="none" w:sz="0" w:space="0" w:color="auto"/>
            <w:left w:val="none" w:sz="0" w:space="0" w:color="auto"/>
            <w:bottom w:val="none" w:sz="0" w:space="0" w:color="auto"/>
            <w:right w:val="none" w:sz="0" w:space="0" w:color="auto"/>
          </w:divBdr>
        </w:div>
        <w:div w:id="907501541">
          <w:marLeft w:val="640"/>
          <w:marRight w:val="0"/>
          <w:marTop w:val="0"/>
          <w:marBottom w:val="0"/>
          <w:divBdr>
            <w:top w:val="none" w:sz="0" w:space="0" w:color="auto"/>
            <w:left w:val="none" w:sz="0" w:space="0" w:color="auto"/>
            <w:bottom w:val="none" w:sz="0" w:space="0" w:color="auto"/>
            <w:right w:val="none" w:sz="0" w:space="0" w:color="auto"/>
          </w:divBdr>
        </w:div>
        <w:div w:id="1330255024">
          <w:marLeft w:val="640"/>
          <w:marRight w:val="0"/>
          <w:marTop w:val="0"/>
          <w:marBottom w:val="0"/>
          <w:divBdr>
            <w:top w:val="none" w:sz="0" w:space="0" w:color="auto"/>
            <w:left w:val="none" w:sz="0" w:space="0" w:color="auto"/>
            <w:bottom w:val="none" w:sz="0" w:space="0" w:color="auto"/>
            <w:right w:val="none" w:sz="0" w:space="0" w:color="auto"/>
          </w:divBdr>
        </w:div>
        <w:div w:id="27415328">
          <w:marLeft w:val="640"/>
          <w:marRight w:val="0"/>
          <w:marTop w:val="0"/>
          <w:marBottom w:val="0"/>
          <w:divBdr>
            <w:top w:val="none" w:sz="0" w:space="0" w:color="auto"/>
            <w:left w:val="none" w:sz="0" w:space="0" w:color="auto"/>
            <w:bottom w:val="none" w:sz="0" w:space="0" w:color="auto"/>
            <w:right w:val="none" w:sz="0" w:space="0" w:color="auto"/>
          </w:divBdr>
        </w:div>
        <w:div w:id="736979326">
          <w:marLeft w:val="640"/>
          <w:marRight w:val="0"/>
          <w:marTop w:val="0"/>
          <w:marBottom w:val="0"/>
          <w:divBdr>
            <w:top w:val="none" w:sz="0" w:space="0" w:color="auto"/>
            <w:left w:val="none" w:sz="0" w:space="0" w:color="auto"/>
            <w:bottom w:val="none" w:sz="0" w:space="0" w:color="auto"/>
            <w:right w:val="none" w:sz="0" w:space="0" w:color="auto"/>
          </w:divBdr>
        </w:div>
        <w:div w:id="582909108">
          <w:marLeft w:val="640"/>
          <w:marRight w:val="0"/>
          <w:marTop w:val="0"/>
          <w:marBottom w:val="0"/>
          <w:divBdr>
            <w:top w:val="none" w:sz="0" w:space="0" w:color="auto"/>
            <w:left w:val="none" w:sz="0" w:space="0" w:color="auto"/>
            <w:bottom w:val="none" w:sz="0" w:space="0" w:color="auto"/>
            <w:right w:val="none" w:sz="0" w:space="0" w:color="auto"/>
          </w:divBdr>
        </w:div>
        <w:div w:id="173233628">
          <w:marLeft w:val="640"/>
          <w:marRight w:val="0"/>
          <w:marTop w:val="0"/>
          <w:marBottom w:val="0"/>
          <w:divBdr>
            <w:top w:val="none" w:sz="0" w:space="0" w:color="auto"/>
            <w:left w:val="none" w:sz="0" w:space="0" w:color="auto"/>
            <w:bottom w:val="none" w:sz="0" w:space="0" w:color="auto"/>
            <w:right w:val="none" w:sz="0" w:space="0" w:color="auto"/>
          </w:divBdr>
        </w:div>
        <w:div w:id="916132203">
          <w:marLeft w:val="640"/>
          <w:marRight w:val="0"/>
          <w:marTop w:val="0"/>
          <w:marBottom w:val="0"/>
          <w:divBdr>
            <w:top w:val="none" w:sz="0" w:space="0" w:color="auto"/>
            <w:left w:val="none" w:sz="0" w:space="0" w:color="auto"/>
            <w:bottom w:val="none" w:sz="0" w:space="0" w:color="auto"/>
            <w:right w:val="none" w:sz="0" w:space="0" w:color="auto"/>
          </w:divBdr>
        </w:div>
        <w:div w:id="1243030996">
          <w:marLeft w:val="640"/>
          <w:marRight w:val="0"/>
          <w:marTop w:val="0"/>
          <w:marBottom w:val="0"/>
          <w:divBdr>
            <w:top w:val="none" w:sz="0" w:space="0" w:color="auto"/>
            <w:left w:val="none" w:sz="0" w:space="0" w:color="auto"/>
            <w:bottom w:val="none" w:sz="0" w:space="0" w:color="auto"/>
            <w:right w:val="none" w:sz="0" w:space="0" w:color="auto"/>
          </w:divBdr>
        </w:div>
        <w:div w:id="12996817">
          <w:marLeft w:val="640"/>
          <w:marRight w:val="0"/>
          <w:marTop w:val="0"/>
          <w:marBottom w:val="0"/>
          <w:divBdr>
            <w:top w:val="none" w:sz="0" w:space="0" w:color="auto"/>
            <w:left w:val="none" w:sz="0" w:space="0" w:color="auto"/>
            <w:bottom w:val="none" w:sz="0" w:space="0" w:color="auto"/>
            <w:right w:val="none" w:sz="0" w:space="0" w:color="auto"/>
          </w:divBdr>
        </w:div>
        <w:div w:id="1206137493">
          <w:marLeft w:val="640"/>
          <w:marRight w:val="0"/>
          <w:marTop w:val="0"/>
          <w:marBottom w:val="0"/>
          <w:divBdr>
            <w:top w:val="none" w:sz="0" w:space="0" w:color="auto"/>
            <w:left w:val="none" w:sz="0" w:space="0" w:color="auto"/>
            <w:bottom w:val="none" w:sz="0" w:space="0" w:color="auto"/>
            <w:right w:val="none" w:sz="0" w:space="0" w:color="auto"/>
          </w:divBdr>
        </w:div>
        <w:div w:id="937713067">
          <w:marLeft w:val="640"/>
          <w:marRight w:val="0"/>
          <w:marTop w:val="0"/>
          <w:marBottom w:val="0"/>
          <w:divBdr>
            <w:top w:val="none" w:sz="0" w:space="0" w:color="auto"/>
            <w:left w:val="none" w:sz="0" w:space="0" w:color="auto"/>
            <w:bottom w:val="none" w:sz="0" w:space="0" w:color="auto"/>
            <w:right w:val="none" w:sz="0" w:space="0" w:color="auto"/>
          </w:divBdr>
        </w:div>
        <w:div w:id="2002199652">
          <w:marLeft w:val="640"/>
          <w:marRight w:val="0"/>
          <w:marTop w:val="0"/>
          <w:marBottom w:val="0"/>
          <w:divBdr>
            <w:top w:val="none" w:sz="0" w:space="0" w:color="auto"/>
            <w:left w:val="none" w:sz="0" w:space="0" w:color="auto"/>
            <w:bottom w:val="none" w:sz="0" w:space="0" w:color="auto"/>
            <w:right w:val="none" w:sz="0" w:space="0" w:color="auto"/>
          </w:divBdr>
        </w:div>
        <w:div w:id="1012221262">
          <w:marLeft w:val="640"/>
          <w:marRight w:val="0"/>
          <w:marTop w:val="0"/>
          <w:marBottom w:val="0"/>
          <w:divBdr>
            <w:top w:val="none" w:sz="0" w:space="0" w:color="auto"/>
            <w:left w:val="none" w:sz="0" w:space="0" w:color="auto"/>
            <w:bottom w:val="none" w:sz="0" w:space="0" w:color="auto"/>
            <w:right w:val="none" w:sz="0" w:space="0" w:color="auto"/>
          </w:divBdr>
        </w:div>
        <w:div w:id="197359128">
          <w:marLeft w:val="640"/>
          <w:marRight w:val="0"/>
          <w:marTop w:val="0"/>
          <w:marBottom w:val="0"/>
          <w:divBdr>
            <w:top w:val="none" w:sz="0" w:space="0" w:color="auto"/>
            <w:left w:val="none" w:sz="0" w:space="0" w:color="auto"/>
            <w:bottom w:val="none" w:sz="0" w:space="0" w:color="auto"/>
            <w:right w:val="none" w:sz="0" w:space="0" w:color="auto"/>
          </w:divBdr>
        </w:div>
        <w:div w:id="983117871">
          <w:marLeft w:val="640"/>
          <w:marRight w:val="0"/>
          <w:marTop w:val="0"/>
          <w:marBottom w:val="0"/>
          <w:divBdr>
            <w:top w:val="none" w:sz="0" w:space="0" w:color="auto"/>
            <w:left w:val="none" w:sz="0" w:space="0" w:color="auto"/>
            <w:bottom w:val="none" w:sz="0" w:space="0" w:color="auto"/>
            <w:right w:val="none" w:sz="0" w:space="0" w:color="auto"/>
          </w:divBdr>
        </w:div>
        <w:div w:id="930546790">
          <w:marLeft w:val="640"/>
          <w:marRight w:val="0"/>
          <w:marTop w:val="0"/>
          <w:marBottom w:val="0"/>
          <w:divBdr>
            <w:top w:val="none" w:sz="0" w:space="0" w:color="auto"/>
            <w:left w:val="none" w:sz="0" w:space="0" w:color="auto"/>
            <w:bottom w:val="none" w:sz="0" w:space="0" w:color="auto"/>
            <w:right w:val="none" w:sz="0" w:space="0" w:color="auto"/>
          </w:divBdr>
        </w:div>
        <w:div w:id="1015305550">
          <w:marLeft w:val="640"/>
          <w:marRight w:val="0"/>
          <w:marTop w:val="0"/>
          <w:marBottom w:val="0"/>
          <w:divBdr>
            <w:top w:val="none" w:sz="0" w:space="0" w:color="auto"/>
            <w:left w:val="none" w:sz="0" w:space="0" w:color="auto"/>
            <w:bottom w:val="none" w:sz="0" w:space="0" w:color="auto"/>
            <w:right w:val="none" w:sz="0" w:space="0" w:color="auto"/>
          </w:divBdr>
        </w:div>
        <w:div w:id="2066754955">
          <w:marLeft w:val="640"/>
          <w:marRight w:val="0"/>
          <w:marTop w:val="0"/>
          <w:marBottom w:val="0"/>
          <w:divBdr>
            <w:top w:val="none" w:sz="0" w:space="0" w:color="auto"/>
            <w:left w:val="none" w:sz="0" w:space="0" w:color="auto"/>
            <w:bottom w:val="none" w:sz="0" w:space="0" w:color="auto"/>
            <w:right w:val="none" w:sz="0" w:space="0" w:color="auto"/>
          </w:divBdr>
        </w:div>
        <w:div w:id="1968928007">
          <w:marLeft w:val="640"/>
          <w:marRight w:val="0"/>
          <w:marTop w:val="0"/>
          <w:marBottom w:val="0"/>
          <w:divBdr>
            <w:top w:val="none" w:sz="0" w:space="0" w:color="auto"/>
            <w:left w:val="none" w:sz="0" w:space="0" w:color="auto"/>
            <w:bottom w:val="none" w:sz="0" w:space="0" w:color="auto"/>
            <w:right w:val="none" w:sz="0" w:space="0" w:color="auto"/>
          </w:divBdr>
        </w:div>
        <w:div w:id="1663895764">
          <w:marLeft w:val="640"/>
          <w:marRight w:val="0"/>
          <w:marTop w:val="0"/>
          <w:marBottom w:val="0"/>
          <w:divBdr>
            <w:top w:val="none" w:sz="0" w:space="0" w:color="auto"/>
            <w:left w:val="none" w:sz="0" w:space="0" w:color="auto"/>
            <w:bottom w:val="none" w:sz="0" w:space="0" w:color="auto"/>
            <w:right w:val="none" w:sz="0" w:space="0" w:color="auto"/>
          </w:divBdr>
        </w:div>
        <w:div w:id="119298725">
          <w:marLeft w:val="640"/>
          <w:marRight w:val="0"/>
          <w:marTop w:val="0"/>
          <w:marBottom w:val="0"/>
          <w:divBdr>
            <w:top w:val="none" w:sz="0" w:space="0" w:color="auto"/>
            <w:left w:val="none" w:sz="0" w:space="0" w:color="auto"/>
            <w:bottom w:val="none" w:sz="0" w:space="0" w:color="auto"/>
            <w:right w:val="none" w:sz="0" w:space="0" w:color="auto"/>
          </w:divBdr>
        </w:div>
        <w:div w:id="1321806195">
          <w:marLeft w:val="640"/>
          <w:marRight w:val="0"/>
          <w:marTop w:val="0"/>
          <w:marBottom w:val="0"/>
          <w:divBdr>
            <w:top w:val="none" w:sz="0" w:space="0" w:color="auto"/>
            <w:left w:val="none" w:sz="0" w:space="0" w:color="auto"/>
            <w:bottom w:val="none" w:sz="0" w:space="0" w:color="auto"/>
            <w:right w:val="none" w:sz="0" w:space="0" w:color="auto"/>
          </w:divBdr>
        </w:div>
        <w:div w:id="894926609">
          <w:marLeft w:val="640"/>
          <w:marRight w:val="0"/>
          <w:marTop w:val="0"/>
          <w:marBottom w:val="0"/>
          <w:divBdr>
            <w:top w:val="none" w:sz="0" w:space="0" w:color="auto"/>
            <w:left w:val="none" w:sz="0" w:space="0" w:color="auto"/>
            <w:bottom w:val="none" w:sz="0" w:space="0" w:color="auto"/>
            <w:right w:val="none" w:sz="0" w:space="0" w:color="auto"/>
          </w:divBdr>
        </w:div>
        <w:div w:id="400492760">
          <w:marLeft w:val="640"/>
          <w:marRight w:val="0"/>
          <w:marTop w:val="0"/>
          <w:marBottom w:val="0"/>
          <w:divBdr>
            <w:top w:val="none" w:sz="0" w:space="0" w:color="auto"/>
            <w:left w:val="none" w:sz="0" w:space="0" w:color="auto"/>
            <w:bottom w:val="none" w:sz="0" w:space="0" w:color="auto"/>
            <w:right w:val="none" w:sz="0" w:space="0" w:color="auto"/>
          </w:divBdr>
        </w:div>
        <w:div w:id="1034696238">
          <w:marLeft w:val="640"/>
          <w:marRight w:val="0"/>
          <w:marTop w:val="0"/>
          <w:marBottom w:val="0"/>
          <w:divBdr>
            <w:top w:val="none" w:sz="0" w:space="0" w:color="auto"/>
            <w:left w:val="none" w:sz="0" w:space="0" w:color="auto"/>
            <w:bottom w:val="none" w:sz="0" w:space="0" w:color="auto"/>
            <w:right w:val="none" w:sz="0" w:space="0" w:color="auto"/>
          </w:divBdr>
        </w:div>
        <w:div w:id="1343122318">
          <w:marLeft w:val="640"/>
          <w:marRight w:val="0"/>
          <w:marTop w:val="0"/>
          <w:marBottom w:val="0"/>
          <w:divBdr>
            <w:top w:val="none" w:sz="0" w:space="0" w:color="auto"/>
            <w:left w:val="none" w:sz="0" w:space="0" w:color="auto"/>
            <w:bottom w:val="none" w:sz="0" w:space="0" w:color="auto"/>
            <w:right w:val="none" w:sz="0" w:space="0" w:color="auto"/>
          </w:divBdr>
        </w:div>
        <w:div w:id="834759555">
          <w:marLeft w:val="640"/>
          <w:marRight w:val="0"/>
          <w:marTop w:val="0"/>
          <w:marBottom w:val="0"/>
          <w:divBdr>
            <w:top w:val="none" w:sz="0" w:space="0" w:color="auto"/>
            <w:left w:val="none" w:sz="0" w:space="0" w:color="auto"/>
            <w:bottom w:val="none" w:sz="0" w:space="0" w:color="auto"/>
            <w:right w:val="none" w:sz="0" w:space="0" w:color="auto"/>
          </w:divBdr>
        </w:div>
        <w:div w:id="625042397">
          <w:marLeft w:val="640"/>
          <w:marRight w:val="0"/>
          <w:marTop w:val="0"/>
          <w:marBottom w:val="0"/>
          <w:divBdr>
            <w:top w:val="none" w:sz="0" w:space="0" w:color="auto"/>
            <w:left w:val="none" w:sz="0" w:space="0" w:color="auto"/>
            <w:bottom w:val="none" w:sz="0" w:space="0" w:color="auto"/>
            <w:right w:val="none" w:sz="0" w:space="0" w:color="auto"/>
          </w:divBdr>
        </w:div>
        <w:div w:id="2022009061">
          <w:marLeft w:val="640"/>
          <w:marRight w:val="0"/>
          <w:marTop w:val="0"/>
          <w:marBottom w:val="0"/>
          <w:divBdr>
            <w:top w:val="none" w:sz="0" w:space="0" w:color="auto"/>
            <w:left w:val="none" w:sz="0" w:space="0" w:color="auto"/>
            <w:bottom w:val="none" w:sz="0" w:space="0" w:color="auto"/>
            <w:right w:val="none" w:sz="0" w:space="0" w:color="auto"/>
          </w:divBdr>
        </w:div>
        <w:div w:id="1452361064">
          <w:marLeft w:val="640"/>
          <w:marRight w:val="0"/>
          <w:marTop w:val="0"/>
          <w:marBottom w:val="0"/>
          <w:divBdr>
            <w:top w:val="none" w:sz="0" w:space="0" w:color="auto"/>
            <w:left w:val="none" w:sz="0" w:space="0" w:color="auto"/>
            <w:bottom w:val="none" w:sz="0" w:space="0" w:color="auto"/>
            <w:right w:val="none" w:sz="0" w:space="0" w:color="auto"/>
          </w:divBdr>
        </w:div>
        <w:div w:id="143396545">
          <w:marLeft w:val="640"/>
          <w:marRight w:val="0"/>
          <w:marTop w:val="0"/>
          <w:marBottom w:val="0"/>
          <w:divBdr>
            <w:top w:val="none" w:sz="0" w:space="0" w:color="auto"/>
            <w:left w:val="none" w:sz="0" w:space="0" w:color="auto"/>
            <w:bottom w:val="none" w:sz="0" w:space="0" w:color="auto"/>
            <w:right w:val="none" w:sz="0" w:space="0" w:color="auto"/>
          </w:divBdr>
        </w:div>
        <w:div w:id="1390112113">
          <w:marLeft w:val="640"/>
          <w:marRight w:val="0"/>
          <w:marTop w:val="0"/>
          <w:marBottom w:val="0"/>
          <w:divBdr>
            <w:top w:val="none" w:sz="0" w:space="0" w:color="auto"/>
            <w:left w:val="none" w:sz="0" w:space="0" w:color="auto"/>
            <w:bottom w:val="none" w:sz="0" w:space="0" w:color="auto"/>
            <w:right w:val="none" w:sz="0" w:space="0" w:color="auto"/>
          </w:divBdr>
        </w:div>
        <w:div w:id="379666954">
          <w:marLeft w:val="640"/>
          <w:marRight w:val="0"/>
          <w:marTop w:val="0"/>
          <w:marBottom w:val="0"/>
          <w:divBdr>
            <w:top w:val="none" w:sz="0" w:space="0" w:color="auto"/>
            <w:left w:val="none" w:sz="0" w:space="0" w:color="auto"/>
            <w:bottom w:val="none" w:sz="0" w:space="0" w:color="auto"/>
            <w:right w:val="none" w:sz="0" w:space="0" w:color="auto"/>
          </w:divBdr>
        </w:div>
        <w:div w:id="995036390">
          <w:marLeft w:val="640"/>
          <w:marRight w:val="0"/>
          <w:marTop w:val="0"/>
          <w:marBottom w:val="0"/>
          <w:divBdr>
            <w:top w:val="none" w:sz="0" w:space="0" w:color="auto"/>
            <w:left w:val="none" w:sz="0" w:space="0" w:color="auto"/>
            <w:bottom w:val="none" w:sz="0" w:space="0" w:color="auto"/>
            <w:right w:val="none" w:sz="0" w:space="0" w:color="auto"/>
          </w:divBdr>
        </w:div>
        <w:div w:id="747579263">
          <w:marLeft w:val="640"/>
          <w:marRight w:val="0"/>
          <w:marTop w:val="0"/>
          <w:marBottom w:val="0"/>
          <w:divBdr>
            <w:top w:val="none" w:sz="0" w:space="0" w:color="auto"/>
            <w:left w:val="none" w:sz="0" w:space="0" w:color="auto"/>
            <w:bottom w:val="none" w:sz="0" w:space="0" w:color="auto"/>
            <w:right w:val="none" w:sz="0" w:space="0" w:color="auto"/>
          </w:divBdr>
        </w:div>
        <w:div w:id="1289629222">
          <w:marLeft w:val="640"/>
          <w:marRight w:val="0"/>
          <w:marTop w:val="0"/>
          <w:marBottom w:val="0"/>
          <w:divBdr>
            <w:top w:val="none" w:sz="0" w:space="0" w:color="auto"/>
            <w:left w:val="none" w:sz="0" w:space="0" w:color="auto"/>
            <w:bottom w:val="none" w:sz="0" w:space="0" w:color="auto"/>
            <w:right w:val="none" w:sz="0" w:space="0" w:color="auto"/>
          </w:divBdr>
        </w:div>
        <w:div w:id="2093382214">
          <w:marLeft w:val="640"/>
          <w:marRight w:val="0"/>
          <w:marTop w:val="0"/>
          <w:marBottom w:val="0"/>
          <w:divBdr>
            <w:top w:val="none" w:sz="0" w:space="0" w:color="auto"/>
            <w:left w:val="none" w:sz="0" w:space="0" w:color="auto"/>
            <w:bottom w:val="none" w:sz="0" w:space="0" w:color="auto"/>
            <w:right w:val="none" w:sz="0" w:space="0" w:color="auto"/>
          </w:divBdr>
        </w:div>
        <w:div w:id="1539512877">
          <w:marLeft w:val="640"/>
          <w:marRight w:val="0"/>
          <w:marTop w:val="0"/>
          <w:marBottom w:val="0"/>
          <w:divBdr>
            <w:top w:val="none" w:sz="0" w:space="0" w:color="auto"/>
            <w:left w:val="none" w:sz="0" w:space="0" w:color="auto"/>
            <w:bottom w:val="none" w:sz="0" w:space="0" w:color="auto"/>
            <w:right w:val="none" w:sz="0" w:space="0" w:color="auto"/>
          </w:divBdr>
        </w:div>
        <w:div w:id="942347269">
          <w:marLeft w:val="640"/>
          <w:marRight w:val="0"/>
          <w:marTop w:val="0"/>
          <w:marBottom w:val="0"/>
          <w:divBdr>
            <w:top w:val="none" w:sz="0" w:space="0" w:color="auto"/>
            <w:left w:val="none" w:sz="0" w:space="0" w:color="auto"/>
            <w:bottom w:val="none" w:sz="0" w:space="0" w:color="auto"/>
            <w:right w:val="none" w:sz="0" w:space="0" w:color="auto"/>
          </w:divBdr>
        </w:div>
        <w:div w:id="617374361">
          <w:marLeft w:val="640"/>
          <w:marRight w:val="0"/>
          <w:marTop w:val="0"/>
          <w:marBottom w:val="0"/>
          <w:divBdr>
            <w:top w:val="none" w:sz="0" w:space="0" w:color="auto"/>
            <w:left w:val="none" w:sz="0" w:space="0" w:color="auto"/>
            <w:bottom w:val="none" w:sz="0" w:space="0" w:color="auto"/>
            <w:right w:val="none" w:sz="0" w:space="0" w:color="auto"/>
          </w:divBdr>
        </w:div>
        <w:div w:id="569660041">
          <w:marLeft w:val="640"/>
          <w:marRight w:val="0"/>
          <w:marTop w:val="0"/>
          <w:marBottom w:val="0"/>
          <w:divBdr>
            <w:top w:val="none" w:sz="0" w:space="0" w:color="auto"/>
            <w:left w:val="none" w:sz="0" w:space="0" w:color="auto"/>
            <w:bottom w:val="none" w:sz="0" w:space="0" w:color="auto"/>
            <w:right w:val="none" w:sz="0" w:space="0" w:color="auto"/>
          </w:divBdr>
        </w:div>
        <w:div w:id="1233004917">
          <w:marLeft w:val="640"/>
          <w:marRight w:val="0"/>
          <w:marTop w:val="0"/>
          <w:marBottom w:val="0"/>
          <w:divBdr>
            <w:top w:val="none" w:sz="0" w:space="0" w:color="auto"/>
            <w:left w:val="none" w:sz="0" w:space="0" w:color="auto"/>
            <w:bottom w:val="none" w:sz="0" w:space="0" w:color="auto"/>
            <w:right w:val="none" w:sz="0" w:space="0" w:color="auto"/>
          </w:divBdr>
        </w:div>
        <w:div w:id="1431507347">
          <w:marLeft w:val="640"/>
          <w:marRight w:val="0"/>
          <w:marTop w:val="0"/>
          <w:marBottom w:val="0"/>
          <w:divBdr>
            <w:top w:val="none" w:sz="0" w:space="0" w:color="auto"/>
            <w:left w:val="none" w:sz="0" w:space="0" w:color="auto"/>
            <w:bottom w:val="none" w:sz="0" w:space="0" w:color="auto"/>
            <w:right w:val="none" w:sz="0" w:space="0" w:color="auto"/>
          </w:divBdr>
        </w:div>
        <w:div w:id="1252354611">
          <w:marLeft w:val="640"/>
          <w:marRight w:val="0"/>
          <w:marTop w:val="0"/>
          <w:marBottom w:val="0"/>
          <w:divBdr>
            <w:top w:val="none" w:sz="0" w:space="0" w:color="auto"/>
            <w:left w:val="none" w:sz="0" w:space="0" w:color="auto"/>
            <w:bottom w:val="none" w:sz="0" w:space="0" w:color="auto"/>
            <w:right w:val="none" w:sz="0" w:space="0" w:color="auto"/>
          </w:divBdr>
        </w:div>
        <w:div w:id="139075710">
          <w:marLeft w:val="640"/>
          <w:marRight w:val="0"/>
          <w:marTop w:val="0"/>
          <w:marBottom w:val="0"/>
          <w:divBdr>
            <w:top w:val="none" w:sz="0" w:space="0" w:color="auto"/>
            <w:left w:val="none" w:sz="0" w:space="0" w:color="auto"/>
            <w:bottom w:val="none" w:sz="0" w:space="0" w:color="auto"/>
            <w:right w:val="none" w:sz="0" w:space="0" w:color="auto"/>
          </w:divBdr>
        </w:div>
        <w:div w:id="848835324">
          <w:marLeft w:val="640"/>
          <w:marRight w:val="0"/>
          <w:marTop w:val="0"/>
          <w:marBottom w:val="0"/>
          <w:divBdr>
            <w:top w:val="none" w:sz="0" w:space="0" w:color="auto"/>
            <w:left w:val="none" w:sz="0" w:space="0" w:color="auto"/>
            <w:bottom w:val="none" w:sz="0" w:space="0" w:color="auto"/>
            <w:right w:val="none" w:sz="0" w:space="0" w:color="auto"/>
          </w:divBdr>
        </w:div>
        <w:div w:id="463693081">
          <w:marLeft w:val="640"/>
          <w:marRight w:val="0"/>
          <w:marTop w:val="0"/>
          <w:marBottom w:val="0"/>
          <w:divBdr>
            <w:top w:val="none" w:sz="0" w:space="0" w:color="auto"/>
            <w:left w:val="none" w:sz="0" w:space="0" w:color="auto"/>
            <w:bottom w:val="none" w:sz="0" w:space="0" w:color="auto"/>
            <w:right w:val="none" w:sz="0" w:space="0" w:color="auto"/>
          </w:divBdr>
        </w:div>
        <w:div w:id="169760146">
          <w:marLeft w:val="640"/>
          <w:marRight w:val="0"/>
          <w:marTop w:val="0"/>
          <w:marBottom w:val="0"/>
          <w:divBdr>
            <w:top w:val="none" w:sz="0" w:space="0" w:color="auto"/>
            <w:left w:val="none" w:sz="0" w:space="0" w:color="auto"/>
            <w:bottom w:val="none" w:sz="0" w:space="0" w:color="auto"/>
            <w:right w:val="none" w:sz="0" w:space="0" w:color="auto"/>
          </w:divBdr>
        </w:div>
        <w:div w:id="983587558">
          <w:marLeft w:val="640"/>
          <w:marRight w:val="0"/>
          <w:marTop w:val="0"/>
          <w:marBottom w:val="0"/>
          <w:divBdr>
            <w:top w:val="none" w:sz="0" w:space="0" w:color="auto"/>
            <w:left w:val="none" w:sz="0" w:space="0" w:color="auto"/>
            <w:bottom w:val="none" w:sz="0" w:space="0" w:color="auto"/>
            <w:right w:val="none" w:sz="0" w:space="0" w:color="auto"/>
          </w:divBdr>
        </w:div>
        <w:div w:id="1980726863">
          <w:marLeft w:val="640"/>
          <w:marRight w:val="0"/>
          <w:marTop w:val="0"/>
          <w:marBottom w:val="0"/>
          <w:divBdr>
            <w:top w:val="none" w:sz="0" w:space="0" w:color="auto"/>
            <w:left w:val="none" w:sz="0" w:space="0" w:color="auto"/>
            <w:bottom w:val="none" w:sz="0" w:space="0" w:color="auto"/>
            <w:right w:val="none" w:sz="0" w:space="0" w:color="auto"/>
          </w:divBdr>
        </w:div>
        <w:div w:id="74596034">
          <w:marLeft w:val="640"/>
          <w:marRight w:val="0"/>
          <w:marTop w:val="0"/>
          <w:marBottom w:val="0"/>
          <w:divBdr>
            <w:top w:val="none" w:sz="0" w:space="0" w:color="auto"/>
            <w:left w:val="none" w:sz="0" w:space="0" w:color="auto"/>
            <w:bottom w:val="none" w:sz="0" w:space="0" w:color="auto"/>
            <w:right w:val="none" w:sz="0" w:space="0" w:color="auto"/>
          </w:divBdr>
        </w:div>
        <w:div w:id="1174883234">
          <w:marLeft w:val="640"/>
          <w:marRight w:val="0"/>
          <w:marTop w:val="0"/>
          <w:marBottom w:val="0"/>
          <w:divBdr>
            <w:top w:val="none" w:sz="0" w:space="0" w:color="auto"/>
            <w:left w:val="none" w:sz="0" w:space="0" w:color="auto"/>
            <w:bottom w:val="none" w:sz="0" w:space="0" w:color="auto"/>
            <w:right w:val="none" w:sz="0" w:space="0" w:color="auto"/>
          </w:divBdr>
        </w:div>
        <w:div w:id="1387333570">
          <w:marLeft w:val="640"/>
          <w:marRight w:val="0"/>
          <w:marTop w:val="0"/>
          <w:marBottom w:val="0"/>
          <w:divBdr>
            <w:top w:val="none" w:sz="0" w:space="0" w:color="auto"/>
            <w:left w:val="none" w:sz="0" w:space="0" w:color="auto"/>
            <w:bottom w:val="none" w:sz="0" w:space="0" w:color="auto"/>
            <w:right w:val="none" w:sz="0" w:space="0" w:color="auto"/>
          </w:divBdr>
        </w:div>
        <w:div w:id="386226876">
          <w:marLeft w:val="640"/>
          <w:marRight w:val="0"/>
          <w:marTop w:val="0"/>
          <w:marBottom w:val="0"/>
          <w:divBdr>
            <w:top w:val="none" w:sz="0" w:space="0" w:color="auto"/>
            <w:left w:val="none" w:sz="0" w:space="0" w:color="auto"/>
            <w:bottom w:val="none" w:sz="0" w:space="0" w:color="auto"/>
            <w:right w:val="none" w:sz="0" w:space="0" w:color="auto"/>
          </w:divBdr>
        </w:div>
        <w:div w:id="1061363712">
          <w:marLeft w:val="640"/>
          <w:marRight w:val="0"/>
          <w:marTop w:val="0"/>
          <w:marBottom w:val="0"/>
          <w:divBdr>
            <w:top w:val="none" w:sz="0" w:space="0" w:color="auto"/>
            <w:left w:val="none" w:sz="0" w:space="0" w:color="auto"/>
            <w:bottom w:val="none" w:sz="0" w:space="0" w:color="auto"/>
            <w:right w:val="none" w:sz="0" w:space="0" w:color="auto"/>
          </w:divBdr>
        </w:div>
        <w:div w:id="403798509">
          <w:marLeft w:val="640"/>
          <w:marRight w:val="0"/>
          <w:marTop w:val="0"/>
          <w:marBottom w:val="0"/>
          <w:divBdr>
            <w:top w:val="none" w:sz="0" w:space="0" w:color="auto"/>
            <w:left w:val="none" w:sz="0" w:space="0" w:color="auto"/>
            <w:bottom w:val="none" w:sz="0" w:space="0" w:color="auto"/>
            <w:right w:val="none" w:sz="0" w:space="0" w:color="auto"/>
          </w:divBdr>
        </w:div>
        <w:div w:id="668097302">
          <w:marLeft w:val="640"/>
          <w:marRight w:val="0"/>
          <w:marTop w:val="0"/>
          <w:marBottom w:val="0"/>
          <w:divBdr>
            <w:top w:val="none" w:sz="0" w:space="0" w:color="auto"/>
            <w:left w:val="none" w:sz="0" w:space="0" w:color="auto"/>
            <w:bottom w:val="none" w:sz="0" w:space="0" w:color="auto"/>
            <w:right w:val="none" w:sz="0" w:space="0" w:color="auto"/>
          </w:divBdr>
        </w:div>
        <w:div w:id="2007661459">
          <w:marLeft w:val="640"/>
          <w:marRight w:val="0"/>
          <w:marTop w:val="0"/>
          <w:marBottom w:val="0"/>
          <w:divBdr>
            <w:top w:val="none" w:sz="0" w:space="0" w:color="auto"/>
            <w:left w:val="none" w:sz="0" w:space="0" w:color="auto"/>
            <w:bottom w:val="none" w:sz="0" w:space="0" w:color="auto"/>
            <w:right w:val="none" w:sz="0" w:space="0" w:color="auto"/>
          </w:divBdr>
        </w:div>
        <w:div w:id="648826082">
          <w:marLeft w:val="640"/>
          <w:marRight w:val="0"/>
          <w:marTop w:val="0"/>
          <w:marBottom w:val="0"/>
          <w:divBdr>
            <w:top w:val="none" w:sz="0" w:space="0" w:color="auto"/>
            <w:left w:val="none" w:sz="0" w:space="0" w:color="auto"/>
            <w:bottom w:val="none" w:sz="0" w:space="0" w:color="auto"/>
            <w:right w:val="none" w:sz="0" w:space="0" w:color="auto"/>
          </w:divBdr>
        </w:div>
        <w:div w:id="1775981859">
          <w:marLeft w:val="640"/>
          <w:marRight w:val="0"/>
          <w:marTop w:val="0"/>
          <w:marBottom w:val="0"/>
          <w:divBdr>
            <w:top w:val="none" w:sz="0" w:space="0" w:color="auto"/>
            <w:left w:val="none" w:sz="0" w:space="0" w:color="auto"/>
            <w:bottom w:val="none" w:sz="0" w:space="0" w:color="auto"/>
            <w:right w:val="none" w:sz="0" w:space="0" w:color="auto"/>
          </w:divBdr>
        </w:div>
        <w:div w:id="1849975573">
          <w:marLeft w:val="640"/>
          <w:marRight w:val="0"/>
          <w:marTop w:val="0"/>
          <w:marBottom w:val="0"/>
          <w:divBdr>
            <w:top w:val="none" w:sz="0" w:space="0" w:color="auto"/>
            <w:left w:val="none" w:sz="0" w:space="0" w:color="auto"/>
            <w:bottom w:val="none" w:sz="0" w:space="0" w:color="auto"/>
            <w:right w:val="none" w:sz="0" w:space="0" w:color="auto"/>
          </w:divBdr>
        </w:div>
        <w:div w:id="15429289">
          <w:marLeft w:val="640"/>
          <w:marRight w:val="0"/>
          <w:marTop w:val="0"/>
          <w:marBottom w:val="0"/>
          <w:divBdr>
            <w:top w:val="none" w:sz="0" w:space="0" w:color="auto"/>
            <w:left w:val="none" w:sz="0" w:space="0" w:color="auto"/>
            <w:bottom w:val="none" w:sz="0" w:space="0" w:color="auto"/>
            <w:right w:val="none" w:sz="0" w:space="0" w:color="auto"/>
          </w:divBdr>
        </w:div>
        <w:div w:id="279455314">
          <w:marLeft w:val="640"/>
          <w:marRight w:val="0"/>
          <w:marTop w:val="0"/>
          <w:marBottom w:val="0"/>
          <w:divBdr>
            <w:top w:val="none" w:sz="0" w:space="0" w:color="auto"/>
            <w:left w:val="none" w:sz="0" w:space="0" w:color="auto"/>
            <w:bottom w:val="none" w:sz="0" w:space="0" w:color="auto"/>
            <w:right w:val="none" w:sz="0" w:space="0" w:color="auto"/>
          </w:divBdr>
        </w:div>
        <w:div w:id="2144886570">
          <w:marLeft w:val="640"/>
          <w:marRight w:val="0"/>
          <w:marTop w:val="0"/>
          <w:marBottom w:val="0"/>
          <w:divBdr>
            <w:top w:val="none" w:sz="0" w:space="0" w:color="auto"/>
            <w:left w:val="none" w:sz="0" w:space="0" w:color="auto"/>
            <w:bottom w:val="none" w:sz="0" w:space="0" w:color="auto"/>
            <w:right w:val="none" w:sz="0" w:space="0" w:color="auto"/>
          </w:divBdr>
        </w:div>
        <w:div w:id="1248226966">
          <w:marLeft w:val="640"/>
          <w:marRight w:val="0"/>
          <w:marTop w:val="0"/>
          <w:marBottom w:val="0"/>
          <w:divBdr>
            <w:top w:val="none" w:sz="0" w:space="0" w:color="auto"/>
            <w:left w:val="none" w:sz="0" w:space="0" w:color="auto"/>
            <w:bottom w:val="none" w:sz="0" w:space="0" w:color="auto"/>
            <w:right w:val="none" w:sz="0" w:space="0" w:color="auto"/>
          </w:divBdr>
        </w:div>
        <w:div w:id="1795562226">
          <w:marLeft w:val="640"/>
          <w:marRight w:val="0"/>
          <w:marTop w:val="0"/>
          <w:marBottom w:val="0"/>
          <w:divBdr>
            <w:top w:val="none" w:sz="0" w:space="0" w:color="auto"/>
            <w:left w:val="none" w:sz="0" w:space="0" w:color="auto"/>
            <w:bottom w:val="none" w:sz="0" w:space="0" w:color="auto"/>
            <w:right w:val="none" w:sz="0" w:space="0" w:color="auto"/>
          </w:divBdr>
        </w:div>
        <w:div w:id="1000742323">
          <w:marLeft w:val="640"/>
          <w:marRight w:val="0"/>
          <w:marTop w:val="0"/>
          <w:marBottom w:val="0"/>
          <w:divBdr>
            <w:top w:val="none" w:sz="0" w:space="0" w:color="auto"/>
            <w:left w:val="none" w:sz="0" w:space="0" w:color="auto"/>
            <w:bottom w:val="none" w:sz="0" w:space="0" w:color="auto"/>
            <w:right w:val="none" w:sz="0" w:space="0" w:color="auto"/>
          </w:divBdr>
        </w:div>
        <w:div w:id="893388291">
          <w:marLeft w:val="640"/>
          <w:marRight w:val="0"/>
          <w:marTop w:val="0"/>
          <w:marBottom w:val="0"/>
          <w:divBdr>
            <w:top w:val="none" w:sz="0" w:space="0" w:color="auto"/>
            <w:left w:val="none" w:sz="0" w:space="0" w:color="auto"/>
            <w:bottom w:val="none" w:sz="0" w:space="0" w:color="auto"/>
            <w:right w:val="none" w:sz="0" w:space="0" w:color="auto"/>
          </w:divBdr>
        </w:div>
        <w:div w:id="501353655">
          <w:marLeft w:val="640"/>
          <w:marRight w:val="0"/>
          <w:marTop w:val="0"/>
          <w:marBottom w:val="0"/>
          <w:divBdr>
            <w:top w:val="none" w:sz="0" w:space="0" w:color="auto"/>
            <w:left w:val="none" w:sz="0" w:space="0" w:color="auto"/>
            <w:bottom w:val="none" w:sz="0" w:space="0" w:color="auto"/>
            <w:right w:val="none" w:sz="0" w:space="0" w:color="auto"/>
          </w:divBdr>
        </w:div>
        <w:div w:id="450784193">
          <w:marLeft w:val="640"/>
          <w:marRight w:val="0"/>
          <w:marTop w:val="0"/>
          <w:marBottom w:val="0"/>
          <w:divBdr>
            <w:top w:val="none" w:sz="0" w:space="0" w:color="auto"/>
            <w:left w:val="none" w:sz="0" w:space="0" w:color="auto"/>
            <w:bottom w:val="none" w:sz="0" w:space="0" w:color="auto"/>
            <w:right w:val="none" w:sz="0" w:space="0" w:color="auto"/>
          </w:divBdr>
        </w:div>
        <w:div w:id="910507700">
          <w:marLeft w:val="640"/>
          <w:marRight w:val="0"/>
          <w:marTop w:val="0"/>
          <w:marBottom w:val="0"/>
          <w:divBdr>
            <w:top w:val="none" w:sz="0" w:space="0" w:color="auto"/>
            <w:left w:val="none" w:sz="0" w:space="0" w:color="auto"/>
            <w:bottom w:val="none" w:sz="0" w:space="0" w:color="auto"/>
            <w:right w:val="none" w:sz="0" w:space="0" w:color="auto"/>
          </w:divBdr>
        </w:div>
        <w:div w:id="189730836">
          <w:marLeft w:val="640"/>
          <w:marRight w:val="0"/>
          <w:marTop w:val="0"/>
          <w:marBottom w:val="0"/>
          <w:divBdr>
            <w:top w:val="none" w:sz="0" w:space="0" w:color="auto"/>
            <w:left w:val="none" w:sz="0" w:space="0" w:color="auto"/>
            <w:bottom w:val="none" w:sz="0" w:space="0" w:color="auto"/>
            <w:right w:val="none" w:sz="0" w:space="0" w:color="auto"/>
          </w:divBdr>
        </w:div>
        <w:div w:id="997615279">
          <w:marLeft w:val="640"/>
          <w:marRight w:val="0"/>
          <w:marTop w:val="0"/>
          <w:marBottom w:val="0"/>
          <w:divBdr>
            <w:top w:val="none" w:sz="0" w:space="0" w:color="auto"/>
            <w:left w:val="none" w:sz="0" w:space="0" w:color="auto"/>
            <w:bottom w:val="none" w:sz="0" w:space="0" w:color="auto"/>
            <w:right w:val="none" w:sz="0" w:space="0" w:color="auto"/>
          </w:divBdr>
        </w:div>
        <w:div w:id="160003404">
          <w:marLeft w:val="640"/>
          <w:marRight w:val="0"/>
          <w:marTop w:val="0"/>
          <w:marBottom w:val="0"/>
          <w:divBdr>
            <w:top w:val="none" w:sz="0" w:space="0" w:color="auto"/>
            <w:left w:val="none" w:sz="0" w:space="0" w:color="auto"/>
            <w:bottom w:val="none" w:sz="0" w:space="0" w:color="auto"/>
            <w:right w:val="none" w:sz="0" w:space="0" w:color="auto"/>
          </w:divBdr>
        </w:div>
        <w:div w:id="2044094212">
          <w:marLeft w:val="640"/>
          <w:marRight w:val="0"/>
          <w:marTop w:val="0"/>
          <w:marBottom w:val="0"/>
          <w:divBdr>
            <w:top w:val="none" w:sz="0" w:space="0" w:color="auto"/>
            <w:left w:val="none" w:sz="0" w:space="0" w:color="auto"/>
            <w:bottom w:val="none" w:sz="0" w:space="0" w:color="auto"/>
            <w:right w:val="none" w:sz="0" w:space="0" w:color="auto"/>
          </w:divBdr>
        </w:div>
        <w:div w:id="1362559633">
          <w:marLeft w:val="640"/>
          <w:marRight w:val="0"/>
          <w:marTop w:val="0"/>
          <w:marBottom w:val="0"/>
          <w:divBdr>
            <w:top w:val="none" w:sz="0" w:space="0" w:color="auto"/>
            <w:left w:val="none" w:sz="0" w:space="0" w:color="auto"/>
            <w:bottom w:val="none" w:sz="0" w:space="0" w:color="auto"/>
            <w:right w:val="none" w:sz="0" w:space="0" w:color="auto"/>
          </w:divBdr>
        </w:div>
        <w:div w:id="1531068627">
          <w:marLeft w:val="640"/>
          <w:marRight w:val="0"/>
          <w:marTop w:val="0"/>
          <w:marBottom w:val="0"/>
          <w:divBdr>
            <w:top w:val="none" w:sz="0" w:space="0" w:color="auto"/>
            <w:left w:val="none" w:sz="0" w:space="0" w:color="auto"/>
            <w:bottom w:val="none" w:sz="0" w:space="0" w:color="auto"/>
            <w:right w:val="none" w:sz="0" w:space="0" w:color="auto"/>
          </w:divBdr>
        </w:div>
        <w:div w:id="2032683110">
          <w:marLeft w:val="640"/>
          <w:marRight w:val="0"/>
          <w:marTop w:val="0"/>
          <w:marBottom w:val="0"/>
          <w:divBdr>
            <w:top w:val="none" w:sz="0" w:space="0" w:color="auto"/>
            <w:left w:val="none" w:sz="0" w:space="0" w:color="auto"/>
            <w:bottom w:val="none" w:sz="0" w:space="0" w:color="auto"/>
            <w:right w:val="none" w:sz="0" w:space="0" w:color="auto"/>
          </w:divBdr>
        </w:div>
        <w:div w:id="507256652">
          <w:marLeft w:val="640"/>
          <w:marRight w:val="0"/>
          <w:marTop w:val="0"/>
          <w:marBottom w:val="0"/>
          <w:divBdr>
            <w:top w:val="none" w:sz="0" w:space="0" w:color="auto"/>
            <w:left w:val="none" w:sz="0" w:space="0" w:color="auto"/>
            <w:bottom w:val="none" w:sz="0" w:space="0" w:color="auto"/>
            <w:right w:val="none" w:sz="0" w:space="0" w:color="auto"/>
          </w:divBdr>
        </w:div>
        <w:div w:id="1094976141">
          <w:marLeft w:val="640"/>
          <w:marRight w:val="0"/>
          <w:marTop w:val="0"/>
          <w:marBottom w:val="0"/>
          <w:divBdr>
            <w:top w:val="none" w:sz="0" w:space="0" w:color="auto"/>
            <w:left w:val="none" w:sz="0" w:space="0" w:color="auto"/>
            <w:bottom w:val="none" w:sz="0" w:space="0" w:color="auto"/>
            <w:right w:val="none" w:sz="0" w:space="0" w:color="auto"/>
          </w:divBdr>
        </w:div>
        <w:div w:id="1297680938">
          <w:marLeft w:val="640"/>
          <w:marRight w:val="0"/>
          <w:marTop w:val="0"/>
          <w:marBottom w:val="0"/>
          <w:divBdr>
            <w:top w:val="none" w:sz="0" w:space="0" w:color="auto"/>
            <w:left w:val="none" w:sz="0" w:space="0" w:color="auto"/>
            <w:bottom w:val="none" w:sz="0" w:space="0" w:color="auto"/>
            <w:right w:val="none" w:sz="0" w:space="0" w:color="auto"/>
          </w:divBdr>
        </w:div>
        <w:div w:id="274020106">
          <w:marLeft w:val="640"/>
          <w:marRight w:val="0"/>
          <w:marTop w:val="0"/>
          <w:marBottom w:val="0"/>
          <w:divBdr>
            <w:top w:val="none" w:sz="0" w:space="0" w:color="auto"/>
            <w:left w:val="none" w:sz="0" w:space="0" w:color="auto"/>
            <w:bottom w:val="none" w:sz="0" w:space="0" w:color="auto"/>
            <w:right w:val="none" w:sz="0" w:space="0" w:color="auto"/>
          </w:divBdr>
        </w:div>
        <w:div w:id="1048410030">
          <w:marLeft w:val="640"/>
          <w:marRight w:val="0"/>
          <w:marTop w:val="0"/>
          <w:marBottom w:val="0"/>
          <w:divBdr>
            <w:top w:val="none" w:sz="0" w:space="0" w:color="auto"/>
            <w:left w:val="none" w:sz="0" w:space="0" w:color="auto"/>
            <w:bottom w:val="none" w:sz="0" w:space="0" w:color="auto"/>
            <w:right w:val="none" w:sz="0" w:space="0" w:color="auto"/>
          </w:divBdr>
        </w:div>
        <w:div w:id="1838887750">
          <w:marLeft w:val="640"/>
          <w:marRight w:val="0"/>
          <w:marTop w:val="0"/>
          <w:marBottom w:val="0"/>
          <w:divBdr>
            <w:top w:val="none" w:sz="0" w:space="0" w:color="auto"/>
            <w:left w:val="none" w:sz="0" w:space="0" w:color="auto"/>
            <w:bottom w:val="none" w:sz="0" w:space="0" w:color="auto"/>
            <w:right w:val="none" w:sz="0" w:space="0" w:color="auto"/>
          </w:divBdr>
        </w:div>
        <w:div w:id="547228942">
          <w:marLeft w:val="640"/>
          <w:marRight w:val="0"/>
          <w:marTop w:val="0"/>
          <w:marBottom w:val="0"/>
          <w:divBdr>
            <w:top w:val="none" w:sz="0" w:space="0" w:color="auto"/>
            <w:left w:val="none" w:sz="0" w:space="0" w:color="auto"/>
            <w:bottom w:val="none" w:sz="0" w:space="0" w:color="auto"/>
            <w:right w:val="none" w:sz="0" w:space="0" w:color="auto"/>
          </w:divBdr>
        </w:div>
        <w:div w:id="1837450479">
          <w:marLeft w:val="640"/>
          <w:marRight w:val="0"/>
          <w:marTop w:val="0"/>
          <w:marBottom w:val="0"/>
          <w:divBdr>
            <w:top w:val="none" w:sz="0" w:space="0" w:color="auto"/>
            <w:left w:val="none" w:sz="0" w:space="0" w:color="auto"/>
            <w:bottom w:val="none" w:sz="0" w:space="0" w:color="auto"/>
            <w:right w:val="none" w:sz="0" w:space="0" w:color="auto"/>
          </w:divBdr>
        </w:div>
        <w:div w:id="1274630666">
          <w:marLeft w:val="640"/>
          <w:marRight w:val="0"/>
          <w:marTop w:val="0"/>
          <w:marBottom w:val="0"/>
          <w:divBdr>
            <w:top w:val="none" w:sz="0" w:space="0" w:color="auto"/>
            <w:left w:val="none" w:sz="0" w:space="0" w:color="auto"/>
            <w:bottom w:val="none" w:sz="0" w:space="0" w:color="auto"/>
            <w:right w:val="none" w:sz="0" w:space="0" w:color="auto"/>
          </w:divBdr>
        </w:div>
        <w:div w:id="24139800">
          <w:marLeft w:val="640"/>
          <w:marRight w:val="0"/>
          <w:marTop w:val="0"/>
          <w:marBottom w:val="0"/>
          <w:divBdr>
            <w:top w:val="none" w:sz="0" w:space="0" w:color="auto"/>
            <w:left w:val="none" w:sz="0" w:space="0" w:color="auto"/>
            <w:bottom w:val="none" w:sz="0" w:space="0" w:color="auto"/>
            <w:right w:val="none" w:sz="0" w:space="0" w:color="auto"/>
          </w:divBdr>
        </w:div>
        <w:div w:id="1297099327">
          <w:marLeft w:val="640"/>
          <w:marRight w:val="0"/>
          <w:marTop w:val="0"/>
          <w:marBottom w:val="0"/>
          <w:divBdr>
            <w:top w:val="none" w:sz="0" w:space="0" w:color="auto"/>
            <w:left w:val="none" w:sz="0" w:space="0" w:color="auto"/>
            <w:bottom w:val="none" w:sz="0" w:space="0" w:color="auto"/>
            <w:right w:val="none" w:sz="0" w:space="0" w:color="auto"/>
          </w:divBdr>
        </w:div>
        <w:div w:id="1337079564">
          <w:marLeft w:val="640"/>
          <w:marRight w:val="0"/>
          <w:marTop w:val="0"/>
          <w:marBottom w:val="0"/>
          <w:divBdr>
            <w:top w:val="none" w:sz="0" w:space="0" w:color="auto"/>
            <w:left w:val="none" w:sz="0" w:space="0" w:color="auto"/>
            <w:bottom w:val="none" w:sz="0" w:space="0" w:color="auto"/>
            <w:right w:val="none" w:sz="0" w:space="0" w:color="auto"/>
          </w:divBdr>
        </w:div>
        <w:div w:id="1322855213">
          <w:marLeft w:val="640"/>
          <w:marRight w:val="0"/>
          <w:marTop w:val="0"/>
          <w:marBottom w:val="0"/>
          <w:divBdr>
            <w:top w:val="none" w:sz="0" w:space="0" w:color="auto"/>
            <w:left w:val="none" w:sz="0" w:space="0" w:color="auto"/>
            <w:bottom w:val="none" w:sz="0" w:space="0" w:color="auto"/>
            <w:right w:val="none" w:sz="0" w:space="0" w:color="auto"/>
          </w:divBdr>
        </w:div>
        <w:div w:id="1222594028">
          <w:marLeft w:val="640"/>
          <w:marRight w:val="0"/>
          <w:marTop w:val="0"/>
          <w:marBottom w:val="0"/>
          <w:divBdr>
            <w:top w:val="none" w:sz="0" w:space="0" w:color="auto"/>
            <w:left w:val="none" w:sz="0" w:space="0" w:color="auto"/>
            <w:bottom w:val="none" w:sz="0" w:space="0" w:color="auto"/>
            <w:right w:val="none" w:sz="0" w:space="0" w:color="auto"/>
          </w:divBdr>
        </w:div>
        <w:div w:id="303390980">
          <w:marLeft w:val="640"/>
          <w:marRight w:val="0"/>
          <w:marTop w:val="0"/>
          <w:marBottom w:val="0"/>
          <w:divBdr>
            <w:top w:val="none" w:sz="0" w:space="0" w:color="auto"/>
            <w:left w:val="none" w:sz="0" w:space="0" w:color="auto"/>
            <w:bottom w:val="none" w:sz="0" w:space="0" w:color="auto"/>
            <w:right w:val="none" w:sz="0" w:space="0" w:color="auto"/>
          </w:divBdr>
        </w:div>
        <w:div w:id="1507667011">
          <w:marLeft w:val="640"/>
          <w:marRight w:val="0"/>
          <w:marTop w:val="0"/>
          <w:marBottom w:val="0"/>
          <w:divBdr>
            <w:top w:val="none" w:sz="0" w:space="0" w:color="auto"/>
            <w:left w:val="none" w:sz="0" w:space="0" w:color="auto"/>
            <w:bottom w:val="none" w:sz="0" w:space="0" w:color="auto"/>
            <w:right w:val="none" w:sz="0" w:space="0" w:color="auto"/>
          </w:divBdr>
        </w:div>
        <w:div w:id="1590118974">
          <w:marLeft w:val="640"/>
          <w:marRight w:val="0"/>
          <w:marTop w:val="0"/>
          <w:marBottom w:val="0"/>
          <w:divBdr>
            <w:top w:val="none" w:sz="0" w:space="0" w:color="auto"/>
            <w:left w:val="none" w:sz="0" w:space="0" w:color="auto"/>
            <w:bottom w:val="none" w:sz="0" w:space="0" w:color="auto"/>
            <w:right w:val="none" w:sz="0" w:space="0" w:color="auto"/>
          </w:divBdr>
        </w:div>
        <w:div w:id="2144812593">
          <w:marLeft w:val="640"/>
          <w:marRight w:val="0"/>
          <w:marTop w:val="0"/>
          <w:marBottom w:val="0"/>
          <w:divBdr>
            <w:top w:val="none" w:sz="0" w:space="0" w:color="auto"/>
            <w:left w:val="none" w:sz="0" w:space="0" w:color="auto"/>
            <w:bottom w:val="none" w:sz="0" w:space="0" w:color="auto"/>
            <w:right w:val="none" w:sz="0" w:space="0" w:color="auto"/>
          </w:divBdr>
        </w:div>
        <w:div w:id="271716535">
          <w:marLeft w:val="640"/>
          <w:marRight w:val="0"/>
          <w:marTop w:val="0"/>
          <w:marBottom w:val="0"/>
          <w:divBdr>
            <w:top w:val="none" w:sz="0" w:space="0" w:color="auto"/>
            <w:left w:val="none" w:sz="0" w:space="0" w:color="auto"/>
            <w:bottom w:val="none" w:sz="0" w:space="0" w:color="auto"/>
            <w:right w:val="none" w:sz="0" w:space="0" w:color="auto"/>
          </w:divBdr>
        </w:div>
        <w:div w:id="1534657600">
          <w:marLeft w:val="640"/>
          <w:marRight w:val="0"/>
          <w:marTop w:val="0"/>
          <w:marBottom w:val="0"/>
          <w:divBdr>
            <w:top w:val="none" w:sz="0" w:space="0" w:color="auto"/>
            <w:left w:val="none" w:sz="0" w:space="0" w:color="auto"/>
            <w:bottom w:val="none" w:sz="0" w:space="0" w:color="auto"/>
            <w:right w:val="none" w:sz="0" w:space="0" w:color="auto"/>
          </w:divBdr>
        </w:div>
        <w:div w:id="162665230">
          <w:marLeft w:val="640"/>
          <w:marRight w:val="0"/>
          <w:marTop w:val="0"/>
          <w:marBottom w:val="0"/>
          <w:divBdr>
            <w:top w:val="none" w:sz="0" w:space="0" w:color="auto"/>
            <w:left w:val="none" w:sz="0" w:space="0" w:color="auto"/>
            <w:bottom w:val="none" w:sz="0" w:space="0" w:color="auto"/>
            <w:right w:val="none" w:sz="0" w:space="0" w:color="auto"/>
          </w:divBdr>
        </w:div>
        <w:div w:id="619603875">
          <w:marLeft w:val="640"/>
          <w:marRight w:val="0"/>
          <w:marTop w:val="0"/>
          <w:marBottom w:val="0"/>
          <w:divBdr>
            <w:top w:val="none" w:sz="0" w:space="0" w:color="auto"/>
            <w:left w:val="none" w:sz="0" w:space="0" w:color="auto"/>
            <w:bottom w:val="none" w:sz="0" w:space="0" w:color="auto"/>
            <w:right w:val="none" w:sz="0" w:space="0" w:color="auto"/>
          </w:divBdr>
        </w:div>
        <w:div w:id="952177173">
          <w:marLeft w:val="640"/>
          <w:marRight w:val="0"/>
          <w:marTop w:val="0"/>
          <w:marBottom w:val="0"/>
          <w:divBdr>
            <w:top w:val="none" w:sz="0" w:space="0" w:color="auto"/>
            <w:left w:val="none" w:sz="0" w:space="0" w:color="auto"/>
            <w:bottom w:val="none" w:sz="0" w:space="0" w:color="auto"/>
            <w:right w:val="none" w:sz="0" w:space="0" w:color="auto"/>
          </w:divBdr>
        </w:div>
        <w:div w:id="684795331">
          <w:marLeft w:val="640"/>
          <w:marRight w:val="0"/>
          <w:marTop w:val="0"/>
          <w:marBottom w:val="0"/>
          <w:divBdr>
            <w:top w:val="none" w:sz="0" w:space="0" w:color="auto"/>
            <w:left w:val="none" w:sz="0" w:space="0" w:color="auto"/>
            <w:bottom w:val="none" w:sz="0" w:space="0" w:color="auto"/>
            <w:right w:val="none" w:sz="0" w:space="0" w:color="auto"/>
          </w:divBdr>
        </w:div>
        <w:div w:id="367338715">
          <w:marLeft w:val="640"/>
          <w:marRight w:val="0"/>
          <w:marTop w:val="0"/>
          <w:marBottom w:val="0"/>
          <w:divBdr>
            <w:top w:val="none" w:sz="0" w:space="0" w:color="auto"/>
            <w:left w:val="none" w:sz="0" w:space="0" w:color="auto"/>
            <w:bottom w:val="none" w:sz="0" w:space="0" w:color="auto"/>
            <w:right w:val="none" w:sz="0" w:space="0" w:color="auto"/>
          </w:divBdr>
        </w:div>
        <w:div w:id="1392539642">
          <w:marLeft w:val="640"/>
          <w:marRight w:val="0"/>
          <w:marTop w:val="0"/>
          <w:marBottom w:val="0"/>
          <w:divBdr>
            <w:top w:val="none" w:sz="0" w:space="0" w:color="auto"/>
            <w:left w:val="none" w:sz="0" w:space="0" w:color="auto"/>
            <w:bottom w:val="none" w:sz="0" w:space="0" w:color="auto"/>
            <w:right w:val="none" w:sz="0" w:space="0" w:color="auto"/>
          </w:divBdr>
        </w:div>
        <w:div w:id="1361200569">
          <w:marLeft w:val="640"/>
          <w:marRight w:val="0"/>
          <w:marTop w:val="0"/>
          <w:marBottom w:val="0"/>
          <w:divBdr>
            <w:top w:val="none" w:sz="0" w:space="0" w:color="auto"/>
            <w:left w:val="none" w:sz="0" w:space="0" w:color="auto"/>
            <w:bottom w:val="none" w:sz="0" w:space="0" w:color="auto"/>
            <w:right w:val="none" w:sz="0" w:space="0" w:color="auto"/>
          </w:divBdr>
        </w:div>
        <w:div w:id="979455039">
          <w:marLeft w:val="640"/>
          <w:marRight w:val="0"/>
          <w:marTop w:val="0"/>
          <w:marBottom w:val="0"/>
          <w:divBdr>
            <w:top w:val="none" w:sz="0" w:space="0" w:color="auto"/>
            <w:left w:val="none" w:sz="0" w:space="0" w:color="auto"/>
            <w:bottom w:val="none" w:sz="0" w:space="0" w:color="auto"/>
            <w:right w:val="none" w:sz="0" w:space="0" w:color="auto"/>
          </w:divBdr>
        </w:div>
        <w:div w:id="222375131">
          <w:marLeft w:val="640"/>
          <w:marRight w:val="0"/>
          <w:marTop w:val="0"/>
          <w:marBottom w:val="0"/>
          <w:divBdr>
            <w:top w:val="none" w:sz="0" w:space="0" w:color="auto"/>
            <w:left w:val="none" w:sz="0" w:space="0" w:color="auto"/>
            <w:bottom w:val="none" w:sz="0" w:space="0" w:color="auto"/>
            <w:right w:val="none" w:sz="0" w:space="0" w:color="auto"/>
          </w:divBdr>
        </w:div>
        <w:div w:id="913785201">
          <w:marLeft w:val="640"/>
          <w:marRight w:val="0"/>
          <w:marTop w:val="0"/>
          <w:marBottom w:val="0"/>
          <w:divBdr>
            <w:top w:val="none" w:sz="0" w:space="0" w:color="auto"/>
            <w:left w:val="none" w:sz="0" w:space="0" w:color="auto"/>
            <w:bottom w:val="none" w:sz="0" w:space="0" w:color="auto"/>
            <w:right w:val="none" w:sz="0" w:space="0" w:color="auto"/>
          </w:divBdr>
        </w:div>
        <w:div w:id="1937202401">
          <w:marLeft w:val="640"/>
          <w:marRight w:val="0"/>
          <w:marTop w:val="0"/>
          <w:marBottom w:val="0"/>
          <w:divBdr>
            <w:top w:val="none" w:sz="0" w:space="0" w:color="auto"/>
            <w:left w:val="none" w:sz="0" w:space="0" w:color="auto"/>
            <w:bottom w:val="none" w:sz="0" w:space="0" w:color="auto"/>
            <w:right w:val="none" w:sz="0" w:space="0" w:color="auto"/>
          </w:divBdr>
        </w:div>
        <w:div w:id="1870992240">
          <w:marLeft w:val="640"/>
          <w:marRight w:val="0"/>
          <w:marTop w:val="0"/>
          <w:marBottom w:val="0"/>
          <w:divBdr>
            <w:top w:val="none" w:sz="0" w:space="0" w:color="auto"/>
            <w:left w:val="none" w:sz="0" w:space="0" w:color="auto"/>
            <w:bottom w:val="none" w:sz="0" w:space="0" w:color="auto"/>
            <w:right w:val="none" w:sz="0" w:space="0" w:color="auto"/>
          </w:divBdr>
        </w:div>
        <w:div w:id="1869176152">
          <w:marLeft w:val="640"/>
          <w:marRight w:val="0"/>
          <w:marTop w:val="0"/>
          <w:marBottom w:val="0"/>
          <w:divBdr>
            <w:top w:val="none" w:sz="0" w:space="0" w:color="auto"/>
            <w:left w:val="none" w:sz="0" w:space="0" w:color="auto"/>
            <w:bottom w:val="none" w:sz="0" w:space="0" w:color="auto"/>
            <w:right w:val="none" w:sz="0" w:space="0" w:color="auto"/>
          </w:divBdr>
        </w:div>
        <w:div w:id="894438429">
          <w:marLeft w:val="640"/>
          <w:marRight w:val="0"/>
          <w:marTop w:val="0"/>
          <w:marBottom w:val="0"/>
          <w:divBdr>
            <w:top w:val="none" w:sz="0" w:space="0" w:color="auto"/>
            <w:left w:val="none" w:sz="0" w:space="0" w:color="auto"/>
            <w:bottom w:val="none" w:sz="0" w:space="0" w:color="auto"/>
            <w:right w:val="none" w:sz="0" w:space="0" w:color="auto"/>
          </w:divBdr>
        </w:div>
        <w:div w:id="1735616906">
          <w:marLeft w:val="640"/>
          <w:marRight w:val="0"/>
          <w:marTop w:val="0"/>
          <w:marBottom w:val="0"/>
          <w:divBdr>
            <w:top w:val="none" w:sz="0" w:space="0" w:color="auto"/>
            <w:left w:val="none" w:sz="0" w:space="0" w:color="auto"/>
            <w:bottom w:val="none" w:sz="0" w:space="0" w:color="auto"/>
            <w:right w:val="none" w:sz="0" w:space="0" w:color="auto"/>
          </w:divBdr>
        </w:div>
        <w:div w:id="349189162">
          <w:marLeft w:val="640"/>
          <w:marRight w:val="0"/>
          <w:marTop w:val="0"/>
          <w:marBottom w:val="0"/>
          <w:divBdr>
            <w:top w:val="none" w:sz="0" w:space="0" w:color="auto"/>
            <w:left w:val="none" w:sz="0" w:space="0" w:color="auto"/>
            <w:bottom w:val="none" w:sz="0" w:space="0" w:color="auto"/>
            <w:right w:val="none" w:sz="0" w:space="0" w:color="auto"/>
          </w:divBdr>
        </w:div>
        <w:div w:id="609095293">
          <w:marLeft w:val="640"/>
          <w:marRight w:val="0"/>
          <w:marTop w:val="0"/>
          <w:marBottom w:val="0"/>
          <w:divBdr>
            <w:top w:val="none" w:sz="0" w:space="0" w:color="auto"/>
            <w:left w:val="none" w:sz="0" w:space="0" w:color="auto"/>
            <w:bottom w:val="none" w:sz="0" w:space="0" w:color="auto"/>
            <w:right w:val="none" w:sz="0" w:space="0" w:color="auto"/>
          </w:divBdr>
        </w:div>
        <w:div w:id="311494549">
          <w:marLeft w:val="640"/>
          <w:marRight w:val="0"/>
          <w:marTop w:val="0"/>
          <w:marBottom w:val="0"/>
          <w:divBdr>
            <w:top w:val="none" w:sz="0" w:space="0" w:color="auto"/>
            <w:left w:val="none" w:sz="0" w:space="0" w:color="auto"/>
            <w:bottom w:val="none" w:sz="0" w:space="0" w:color="auto"/>
            <w:right w:val="none" w:sz="0" w:space="0" w:color="auto"/>
          </w:divBdr>
        </w:div>
        <w:div w:id="1543665747">
          <w:marLeft w:val="640"/>
          <w:marRight w:val="0"/>
          <w:marTop w:val="0"/>
          <w:marBottom w:val="0"/>
          <w:divBdr>
            <w:top w:val="none" w:sz="0" w:space="0" w:color="auto"/>
            <w:left w:val="none" w:sz="0" w:space="0" w:color="auto"/>
            <w:bottom w:val="none" w:sz="0" w:space="0" w:color="auto"/>
            <w:right w:val="none" w:sz="0" w:space="0" w:color="auto"/>
          </w:divBdr>
        </w:div>
        <w:div w:id="290601254">
          <w:marLeft w:val="640"/>
          <w:marRight w:val="0"/>
          <w:marTop w:val="0"/>
          <w:marBottom w:val="0"/>
          <w:divBdr>
            <w:top w:val="none" w:sz="0" w:space="0" w:color="auto"/>
            <w:left w:val="none" w:sz="0" w:space="0" w:color="auto"/>
            <w:bottom w:val="none" w:sz="0" w:space="0" w:color="auto"/>
            <w:right w:val="none" w:sz="0" w:space="0" w:color="auto"/>
          </w:divBdr>
        </w:div>
        <w:div w:id="843086032">
          <w:marLeft w:val="640"/>
          <w:marRight w:val="0"/>
          <w:marTop w:val="0"/>
          <w:marBottom w:val="0"/>
          <w:divBdr>
            <w:top w:val="none" w:sz="0" w:space="0" w:color="auto"/>
            <w:left w:val="none" w:sz="0" w:space="0" w:color="auto"/>
            <w:bottom w:val="none" w:sz="0" w:space="0" w:color="auto"/>
            <w:right w:val="none" w:sz="0" w:space="0" w:color="auto"/>
          </w:divBdr>
        </w:div>
        <w:div w:id="469175280">
          <w:marLeft w:val="640"/>
          <w:marRight w:val="0"/>
          <w:marTop w:val="0"/>
          <w:marBottom w:val="0"/>
          <w:divBdr>
            <w:top w:val="none" w:sz="0" w:space="0" w:color="auto"/>
            <w:left w:val="none" w:sz="0" w:space="0" w:color="auto"/>
            <w:bottom w:val="none" w:sz="0" w:space="0" w:color="auto"/>
            <w:right w:val="none" w:sz="0" w:space="0" w:color="auto"/>
          </w:divBdr>
        </w:div>
        <w:div w:id="561986041">
          <w:marLeft w:val="640"/>
          <w:marRight w:val="0"/>
          <w:marTop w:val="0"/>
          <w:marBottom w:val="0"/>
          <w:divBdr>
            <w:top w:val="none" w:sz="0" w:space="0" w:color="auto"/>
            <w:left w:val="none" w:sz="0" w:space="0" w:color="auto"/>
            <w:bottom w:val="none" w:sz="0" w:space="0" w:color="auto"/>
            <w:right w:val="none" w:sz="0" w:space="0" w:color="auto"/>
          </w:divBdr>
        </w:div>
        <w:div w:id="400252997">
          <w:marLeft w:val="640"/>
          <w:marRight w:val="0"/>
          <w:marTop w:val="0"/>
          <w:marBottom w:val="0"/>
          <w:divBdr>
            <w:top w:val="none" w:sz="0" w:space="0" w:color="auto"/>
            <w:left w:val="none" w:sz="0" w:space="0" w:color="auto"/>
            <w:bottom w:val="none" w:sz="0" w:space="0" w:color="auto"/>
            <w:right w:val="none" w:sz="0" w:space="0" w:color="auto"/>
          </w:divBdr>
        </w:div>
        <w:div w:id="1699159001">
          <w:marLeft w:val="640"/>
          <w:marRight w:val="0"/>
          <w:marTop w:val="0"/>
          <w:marBottom w:val="0"/>
          <w:divBdr>
            <w:top w:val="none" w:sz="0" w:space="0" w:color="auto"/>
            <w:left w:val="none" w:sz="0" w:space="0" w:color="auto"/>
            <w:bottom w:val="none" w:sz="0" w:space="0" w:color="auto"/>
            <w:right w:val="none" w:sz="0" w:space="0" w:color="auto"/>
          </w:divBdr>
        </w:div>
        <w:div w:id="897012963">
          <w:marLeft w:val="640"/>
          <w:marRight w:val="0"/>
          <w:marTop w:val="0"/>
          <w:marBottom w:val="0"/>
          <w:divBdr>
            <w:top w:val="none" w:sz="0" w:space="0" w:color="auto"/>
            <w:left w:val="none" w:sz="0" w:space="0" w:color="auto"/>
            <w:bottom w:val="none" w:sz="0" w:space="0" w:color="auto"/>
            <w:right w:val="none" w:sz="0" w:space="0" w:color="auto"/>
          </w:divBdr>
        </w:div>
        <w:div w:id="1956862005">
          <w:marLeft w:val="640"/>
          <w:marRight w:val="0"/>
          <w:marTop w:val="0"/>
          <w:marBottom w:val="0"/>
          <w:divBdr>
            <w:top w:val="none" w:sz="0" w:space="0" w:color="auto"/>
            <w:left w:val="none" w:sz="0" w:space="0" w:color="auto"/>
            <w:bottom w:val="none" w:sz="0" w:space="0" w:color="auto"/>
            <w:right w:val="none" w:sz="0" w:space="0" w:color="auto"/>
          </w:divBdr>
        </w:div>
        <w:div w:id="1641643682">
          <w:marLeft w:val="640"/>
          <w:marRight w:val="0"/>
          <w:marTop w:val="0"/>
          <w:marBottom w:val="0"/>
          <w:divBdr>
            <w:top w:val="none" w:sz="0" w:space="0" w:color="auto"/>
            <w:left w:val="none" w:sz="0" w:space="0" w:color="auto"/>
            <w:bottom w:val="none" w:sz="0" w:space="0" w:color="auto"/>
            <w:right w:val="none" w:sz="0" w:space="0" w:color="auto"/>
          </w:divBdr>
        </w:div>
        <w:div w:id="132677171">
          <w:marLeft w:val="640"/>
          <w:marRight w:val="0"/>
          <w:marTop w:val="0"/>
          <w:marBottom w:val="0"/>
          <w:divBdr>
            <w:top w:val="none" w:sz="0" w:space="0" w:color="auto"/>
            <w:left w:val="none" w:sz="0" w:space="0" w:color="auto"/>
            <w:bottom w:val="none" w:sz="0" w:space="0" w:color="auto"/>
            <w:right w:val="none" w:sz="0" w:space="0" w:color="auto"/>
          </w:divBdr>
        </w:div>
        <w:div w:id="896815679">
          <w:marLeft w:val="640"/>
          <w:marRight w:val="0"/>
          <w:marTop w:val="0"/>
          <w:marBottom w:val="0"/>
          <w:divBdr>
            <w:top w:val="none" w:sz="0" w:space="0" w:color="auto"/>
            <w:left w:val="none" w:sz="0" w:space="0" w:color="auto"/>
            <w:bottom w:val="none" w:sz="0" w:space="0" w:color="auto"/>
            <w:right w:val="none" w:sz="0" w:space="0" w:color="auto"/>
          </w:divBdr>
        </w:div>
        <w:div w:id="2042778167">
          <w:marLeft w:val="640"/>
          <w:marRight w:val="0"/>
          <w:marTop w:val="0"/>
          <w:marBottom w:val="0"/>
          <w:divBdr>
            <w:top w:val="none" w:sz="0" w:space="0" w:color="auto"/>
            <w:left w:val="none" w:sz="0" w:space="0" w:color="auto"/>
            <w:bottom w:val="none" w:sz="0" w:space="0" w:color="auto"/>
            <w:right w:val="none" w:sz="0" w:space="0" w:color="auto"/>
          </w:divBdr>
        </w:div>
        <w:div w:id="1514565589">
          <w:marLeft w:val="640"/>
          <w:marRight w:val="0"/>
          <w:marTop w:val="0"/>
          <w:marBottom w:val="0"/>
          <w:divBdr>
            <w:top w:val="none" w:sz="0" w:space="0" w:color="auto"/>
            <w:left w:val="none" w:sz="0" w:space="0" w:color="auto"/>
            <w:bottom w:val="none" w:sz="0" w:space="0" w:color="auto"/>
            <w:right w:val="none" w:sz="0" w:space="0" w:color="auto"/>
          </w:divBdr>
        </w:div>
        <w:div w:id="1949048483">
          <w:marLeft w:val="640"/>
          <w:marRight w:val="0"/>
          <w:marTop w:val="0"/>
          <w:marBottom w:val="0"/>
          <w:divBdr>
            <w:top w:val="none" w:sz="0" w:space="0" w:color="auto"/>
            <w:left w:val="none" w:sz="0" w:space="0" w:color="auto"/>
            <w:bottom w:val="none" w:sz="0" w:space="0" w:color="auto"/>
            <w:right w:val="none" w:sz="0" w:space="0" w:color="auto"/>
          </w:divBdr>
        </w:div>
        <w:div w:id="383798754">
          <w:marLeft w:val="640"/>
          <w:marRight w:val="0"/>
          <w:marTop w:val="0"/>
          <w:marBottom w:val="0"/>
          <w:divBdr>
            <w:top w:val="none" w:sz="0" w:space="0" w:color="auto"/>
            <w:left w:val="none" w:sz="0" w:space="0" w:color="auto"/>
            <w:bottom w:val="none" w:sz="0" w:space="0" w:color="auto"/>
            <w:right w:val="none" w:sz="0" w:space="0" w:color="auto"/>
          </w:divBdr>
        </w:div>
        <w:div w:id="838034183">
          <w:marLeft w:val="640"/>
          <w:marRight w:val="0"/>
          <w:marTop w:val="0"/>
          <w:marBottom w:val="0"/>
          <w:divBdr>
            <w:top w:val="none" w:sz="0" w:space="0" w:color="auto"/>
            <w:left w:val="none" w:sz="0" w:space="0" w:color="auto"/>
            <w:bottom w:val="none" w:sz="0" w:space="0" w:color="auto"/>
            <w:right w:val="none" w:sz="0" w:space="0" w:color="auto"/>
          </w:divBdr>
        </w:div>
        <w:div w:id="117261442">
          <w:marLeft w:val="640"/>
          <w:marRight w:val="0"/>
          <w:marTop w:val="0"/>
          <w:marBottom w:val="0"/>
          <w:divBdr>
            <w:top w:val="none" w:sz="0" w:space="0" w:color="auto"/>
            <w:left w:val="none" w:sz="0" w:space="0" w:color="auto"/>
            <w:bottom w:val="none" w:sz="0" w:space="0" w:color="auto"/>
            <w:right w:val="none" w:sz="0" w:space="0" w:color="auto"/>
          </w:divBdr>
        </w:div>
        <w:div w:id="1571691737">
          <w:marLeft w:val="640"/>
          <w:marRight w:val="0"/>
          <w:marTop w:val="0"/>
          <w:marBottom w:val="0"/>
          <w:divBdr>
            <w:top w:val="none" w:sz="0" w:space="0" w:color="auto"/>
            <w:left w:val="none" w:sz="0" w:space="0" w:color="auto"/>
            <w:bottom w:val="none" w:sz="0" w:space="0" w:color="auto"/>
            <w:right w:val="none" w:sz="0" w:space="0" w:color="auto"/>
          </w:divBdr>
        </w:div>
        <w:div w:id="39015676">
          <w:marLeft w:val="640"/>
          <w:marRight w:val="0"/>
          <w:marTop w:val="0"/>
          <w:marBottom w:val="0"/>
          <w:divBdr>
            <w:top w:val="none" w:sz="0" w:space="0" w:color="auto"/>
            <w:left w:val="none" w:sz="0" w:space="0" w:color="auto"/>
            <w:bottom w:val="none" w:sz="0" w:space="0" w:color="auto"/>
            <w:right w:val="none" w:sz="0" w:space="0" w:color="auto"/>
          </w:divBdr>
        </w:div>
        <w:div w:id="1521507890">
          <w:marLeft w:val="640"/>
          <w:marRight w:val="0"/>
          <w:marTop w:val="0"/>
          <w:marBottom w:val="0"/>
          <w:divBdr>
            <w:top w:val="none" w:sz="0" w:space="0" w:color="auto"/>
            <w:left w:val="none" w:sz="0" w:space="0" w:color="auto"/>
            <w:bottom w:val="none" w:sz="0" w:space="0" w:color="auto"/>
            <w:right w:val="none" w:sz="0" w:space="0" w:color="auto"/>
          </w:divBdr>
        </w:div>
        <w:div w:id="1625574531">
          <w:marLeft w:val="640"/>
          <w:marRight w:val="0"/>
          <w:marTop w:val="0"/>
          <w:marBottom w:val="0"/>
          <w:divBdr>
            <w:top w:val="none" w:sz="0" w:space="0" w:color="auto"/>
            <w:left w:val="none" w:sz="0" w:space="0" w:color="auto"/>
            <w:bottom w:val="none" w:sz="0" w:space="0" w:color="auto"/>
            <w:right w:val="none" w:sz="0" w:space="0" w:color="auto"/>
          </w:divBdr>
        </w:div>
        <w:div w:id="947931492">
          <w:marLeft w:val="640"/>
          <w:marRight w:val="0"/>
          <w:marTop w:val="0"/>
          <w:marBottom w:val="0"/>
          <w:divBdr>
            <w:top w:val="none" w:sz="0" w:space="0" w:color="auto"/>
            <w:left w:val="none" w:sz="0" w:space="0" w:color="auto"/>
            <w:bottom w:val="none" w:sz="0" w:space="0" w:color="auto"/>
            <w:right w:val="none" w:sz="0" w:space="0" w:color="auto"/>
          </w:divBdr>
        </w:div>
        <w:div w:id="605386209">
          <w:marLeft w:val="640"/>
          <w:marRight w:val="0"/>
          <w:marTop w:val="0"/>
          <w:marBottom w:val="0"/>
          <w:divBdr>
            <w:top w:val="none" w:sz="0" w:space="0" w:color="auto"/>
            <w:left w:val="none" w:sz="0" w:space="0" w:color="auto"/>
            <w:bottom w:val="none" w:sz="0" w:space="0" w:color="auto"/>
            <w:right w:val="none" w:sz="0" w:space="0" w:color="auto"/>
          </w:divBdr>
        </w:div>
        <w:div w:id="2066567211">
          <w:marLeft w:val="640"/>
          <w:marRight w:val="0"/>
          <w:marTop w:val="0"/>
          <w:marBottom w:val="0"/>
          <w:divBdr>
            <w:top w:val="none" w:sz="0" w:space="0" w:color="auto"/>
            <w:left w:val="none" w:sz="0" w:space="0" w:color="auto"/>
            <w:bottom w:val="none" w:sz="0" w:space="0" w:color="auto"/>
            <w:right w:val="none" w:sz="0" w:space="0" w:color="auto"/>
          </w:divBdr>
        </w:div>
        <w:div w:id="1857227209">
          <w:marLeft w:val="640"/>
          <w:marRight w:val="0"/>
          <w:marTop w:val="0"/>
          <w:marBottom w:val="0"/>
          <w:divBdr>
            <w:top w:val="none" w:sz="0" w:space="0" w:color="auto"/>
            <w:left w:val="none" w:sz="0" w:space="0" w:color="auto"/>
            <w:bottom w:val="none" w:sz="0" w:space="0" w:color="auto"/>
            <w:right w:val="none" w:sz="0" w:space="0" w:color="auto"/>
          </w:divBdr>
        </w:div>
        <w:div w:id="1693409248">
          <w:marLeft w:val="640"/>
          <w:marRight w:val="0"/>
          <w:marTop w:val="0"/>
          <w:marBottom w:val="0"/>
          <w:divBdr>
            <w:top w:val="none" w:sz="0" w:space="0" w:color="auto"/>
            <w:left w:val="none" w:sz="0" w:space="0" w:color="auto"/>
            <w:bottom w:val="none" w:sz="0" w:space="0" w:color="auto"/>
            <w:right w:val="none" w:sz="0" w:space="0" w:color="auto"/>
          </w:divBdr>
        </w:div>
        <w:div w:id="356740984">
          <w:marLeft w:val="640"/>
          <w:marRight w:val="0"/>
          <w:marTop w:val="0"/>
          <w:marBottom w:val="0"/>
          <w:divBdr>
            <w:top w:val="none" w:sz="0" w:space="0" w:color="auto"/>
            <w:left w:val="none" w:sz="0" w:space="0" w:color="auto"/>
            <w:bottom w:val="none" w:sz="0" w:space="0" w:color="auto"/>
            <w:right w:val="none" w:sz="0" w:space="0" w:color="auto"/>
          </w:divBdr>
        </w:div>
        <w:div w:id="1413165142">
          <w:marLeft w:val="640"/>
          <w:marRight w:val="0"/>
          <w:marTop w:val="0"/>
          <w:marBottom w:val="0"/>
          <w:divBdr>
            <w:top w:val="none" w:sz="0" w:space="0" w:color="auto"/>
            <w:left w:val="none" w:sz="0" w:space="0" w:color="auto"/>
            <w:bottom w:val="none" w:sz="0" w:space="0" w:color="auto"/>
            <w:right w:val="none" w:sz="0" w:space="0" w:color="auto"/>
          </w:divBdr>
        </w:div>
        <w:div w:id="1750888184">
          <w:marLeft w:val="640"/>
          <w:marRight w:val="0"/>
          <w:marTop w:val="0"/>
          <w:marBottom w:val="0"/>
          <w:divBdr>
            <w:top w:val="none" w:sz="0" w:space="0" w:color="auto"/>
            <w:left w:val="none" w:sz="0" w:space="0" w:color="auto"/>
            <w:bottom w:val="none" w:sz="0" w:space="0" w:color="auto"/>
            <w:right w:val="none" w:sz="0" w:space="0" w:color="auto"/>
          </w:divBdr>
        </w:div>
        <w:div w:id="1870754621">
          <w:marLeft w:val="640"/>
          <w:marRight w:val="0"/>
          <w:marTop w:val="0"/>
          <w:marBottom w:val="0"/>
          <w:divBdr>
            <w:top w:val="none" w:sz="0" w:space="0" w:color="auto"/>
            <w:left w:val="none" w:sz="0" w:space="0" w:color="auto"/>
            <w:bottom w:val="none" w:sz="0" w:space="0" w:color="auto"/>
            <w:right w:val="none" w:sz="0" w:space="0" w:color="auto"/>
          </w:divBdr>
        </w:div>
        <w:div w:id="1231692941">
          <w:marLeft w:val="640"/>
          <w:marRight w:val="0"/>
          <w:marTop w:val="0"/>
          <w:marBottom w:val="0"/>
          <w:divBdr>
            <w:top w:val="none" w:sz="0" w:space="0" w:color="auto"/>
            <w:left w:val="none" w:sz="0" w:space="0" w:color="auto"/>
            <w:bottom w:val="none" w:sz="0" w:space="0" w:color="auto"/>
            <w:right w:val="none" w:sz="0" w:space="0" w:color="auto"/>
          </w:divBdr>
        </w:div>
        <w:div w:id="1415859284">
          <w:marLeft w:val="640"/>
          <w:marRight w:val="0"/>
          <w:marTop w:val="0"/>
          <w:marBottom w:val="0"/>
          <w:divBdr>
            <w:top w:val="none" w:sz="0" w:space="0" w:color="auto"/>
            <w:left w:val="none" w:sz="0" w:space="0" w:color="auto"/>
            <w:bottom w:val="none" w:sz="0" w:space="0" w:color="auto"/>
            <w:right w:val="none" w:sz="0" w:space="0" w:color="auto"/>
          </w:divBdr>
        </w:div>
        <w:div w:id="842597477">
          <w:marLeft w:val="640"/>
          <w:marRight w:val="0"/>
          <w:marTop w:val="0"/>
          <w:marBottom w:val="0"/>
          <w:divBdr>
            <w:top w:val="none" w:sz="0" w:space="0" w:color="auto"/>
            <w:left w:val="none" w:sz="0" w:space="0" w:color="auto"/>
            <w:bottom w:val="none" w:sz="0" w:space="0" w:color="auto"/>
            <w:right w:val="none" w:sz="0" w:space="0" w:color="auto"/>
          </w:divBdr>
        </w:div>
        <w:div w:id="232470382">
          <w:marLeft w:val="640"/>
          <w:marRight w:val="0"/>
          <w:marTop w:val="0"/>
          <w:marBottom w:val="0"/>
          <w:divBdr>
            <w:top w:val="none" w:sz="0" w:space="0" w:color="auto"/>
            <w:left w:val="none" w:sz="0" w:space="0" w:color="auto"/>
            <w:bottom w:val="none" w:sz="0" w:space="0" w:color="auto"/>
            <w:right w:val="none" w:sz="0" w:space="0" w:color="auto"/>
          </w:divBdr>
        </w:div>
        <w:div w:id="571738371">
          <w:marLeft w:val="640"/>
          <w:marRight w:val="0"/>
          <w:marTop w:val="0"/>
          <w:marBottom w:val="0"/>
          <w:divBdr>
            <w:top w:val="none" w:sz="0" w:space="0" w:color="auto"/>
            <w:left w:val="none" w:sz="0" w:space="0" w:color="auto"/>
            <w:bottom w:val="none" w:sz="0" w:space="0" w:color="auto"/>
            <w:right w:val="none" w:sz="0" w:space="0" w:color="auto"/>
          </w:divBdr>
        </w:div>
        <w:div w:id="930502405">
          <w:marLeft w:val="640"/>
          <w:marRight w:val="0"/>
          <w:marTop w:val="0"/>
          <w:marBottom w:val="0"/>
          <w:divBdr>
            <w:top w:val="none" w:sz="0" w:space="0" w:color="auto"/>
            <w:left w:val="none" w:sz="0" w:space="0" w:color="auto"/>
            <w:bottom w:val="none" w:sz="0" w:space="0" w:color="auto"/>
            <w:right w:val="none" w:sz="0" w:space="0" w:color="auto"/>
          </w:divBdr>
        </w:div>
        <w:div w:id="381099188">
          <w:marLeft w:val="640"/>
          <w:marRight w:val="0"/>
          <w:marTop w:val="0"/>
          <w:marBottom w:val="0"/>
          <w:divBdr>
            <w:top w:val="none" w:sz="0" w:space="0" w:color="auto"/>
            <w:left w:val="none" w:sz="0" w:space="0" w:color="auto"/>
            <w:bottom w:val="none" w:sz="0" w:space="0" w:color="auto"/>
            <w:right w:val="none" w:sz="0" w:space="0" w:color="auto"/>
          </w:divBdr>
        </w:div>
        <w:div w:id="47648364">
          <w:marLeft w:val="640"/>
          <w:marRight w:val="0"/>
          <w:marTop w:val="0"/>
          <w:marBottom w:val="0"/>
          <w:divBdr>
            <w:top w:val="none" w:sz="0" w:space="0" w:color="auto"/>
            <w:left w:val="none" w:sz="0" w:space="0" w:color="auto"/>
            <w:bottom w:val="none" w:sz="0" w:space="0" w:color="auto"/>
            <w:right w:val="none" w:sz="0" w:space="0" w:color="auto"/>
          </w:divBdr>
        </w:div>
        <w:div w:id="60056758">
          <w:marLeft w:val="640"/>
          <w:marRight w:val="0"/>
          <w:marTop w:val="0"/>
          <w:marBottom w:val="0"/>
          <w:divBdr>
            <w:top w:val="none" w:sz="0" w:space="0" w:color="auto"/>
            <w:left w:val="none" w:sz="0" w:space="0" w:color="auto"/>
            <w:bottom w:val="none" w:sz="0" w:space="0" w:color="auto"/>
            <w:right w:val="none" w:sz="0" w:space="0" w:color="auto"/>
          </w:divBdr>
        </w:div>
        <w:div w:id="1353609325">
          <w:marLeft w:val="640"/>
          <w:marRight w:val="0"/>
          <w:marTop w:val="0"/>
          <w:marBottom w:val="0"/>
          <w:divBdr>
            <w:top w:val="none" w:sz="0" w:space="0" w:color="auto"/>
            <w:left w:val="none" w:sz="0" w:space="0" w:color="auto"/>
            <w:bottom w:val="none" w:sz="0" w:space="0" w:color="auto"/>
            <w:right w:val="none" w:sz="0" w:space="0" w:color="auto"/>
          </w:divBdr>
        </w:div>
        <w:div w:id="1020820615">
          <w:marLeft w:val="640"/>
          <w:marRight w:val="0"/>
          <w:marTop w:val="0"/>
          <w:marBottom w:val="0"/>
          <w:divBdr>
            <w:top w:val="none" w:sz="0" w:space="0" w:color="auto"/>
            <w:left w:val="none" w:sz="0" w:space="0" w:color="auto"/>
            <w:bottom w:val="none" w:sz="0" w:space="0" w:color="auto"/>
            <w:right w:val="none" w:sz="0" w:space="0" w:color="auto"/>
          </w:divBdr>
        </w:div>
        <w:div w:id="766383417">
          <w:marLeft w:val="640"/>
          <w:marRight w:val="0"/>
          <w:marTop w:val="0"/>
          <w:marBottom w:val="0"/>
          <w:divBdr>
            <w:top w:val="none" w:sz="0" w:space="0" w:color="auto"/>
            <w:left w:val="none" w:sz="0" w:space="0" w:color="auto"/>
            <w:bottom w:val="none" w:sz="0" w:space="0" w:color="auto"/>
            <w:right w:val="none" w:sz="0" w:space="0" w:color="auto"/>
          </w:divBdr>
        </w:div>
        <w:div w:id="1903179456">
          <w:marLeft w:val="640"/>
          <w:marRight w:val="0"/>
          <w:marTop w:val="0"/>
          <w:marBottom w:val="0"/>
          <w:divBdr>
            <w:top w:val="none" w:sz="0" w:space="0" w:color="auto"/>
            <w:left w:val="none" w:sz="0" w:space="0" w:color="auto"/>
            <w:bottom w:val="none" w:sz="0" w:space="0" w:color="auto"/>
            <w:right w:val="none" w:sz="0" w:space="0" w:color="auto"/>
          </w:divBdr>
        </w:div>
        <w:div w:id="640229760">
          <w:marLeft w:val="640"/>
          <w:marRight w:val="0"/>
          <w:marTop w:val="0"/>
          <w:marBottom w:val="0"/>
          <w:divBdr>
            <w:top w:val="none" w:sz="0" w:space="0" w:color="auto"/>
            <w:left w:val="none" w:sz="0" w:space="0" w:color="auto"/>
            <w:bottom w:val="none" w:sz="0" w:space="0" w:color="auto"/>
            <w:right w:val="none" w:sz="0" w:space="0" w:color="auto"/>
          </w:divBdr>
        </w:div>
        <w:div w:id="2069844141">
          <w:marLeft w:val="640"/>
          <w:marRight w:val="0"/>
          <w:marTop w:val="0"/>
          <w:marBottom w:val="0"/>
          <w:divBdr>
            <w:top w:val="none" w:sz="0" w:space="0" w:color="auto"/>
            <w:left w:val="none" w:sz="0" w:space="0" w:color="auto"/>
            <w:bottom w:val="none" w:sz="0" w:space="0" w:color="auto"/>
            <w:right w:val="none" w:sz="0" w:space="0" w:color="auto"/>
          </w:divBdr>
        </w:div>
        <w:div w:id="1700466635">
          <w:marLeft w:val="640"/>
          <w:marRight w:val="0"/>
          <w:marTop w:val="0"/>
          <w:marBottom w:val="0"/>
          <w:divBdr>
            <w:top w:val="none" w:sz="0" w:space="0" w:color="auto"/>
            <w:left w:val="none" w:sz="0" w:space="0" w:color="auto"/>
            <w:bottom w:val="none" w:sz="0" w:space="0" w:color="auto"/>
            <w:right w:val="none" w:sz="0" w:space="0" w:color="auto"/>
          </w:divBdr>
        </w:div>
        <w:div w:id="2027754284">
          <w:marLeft w:val="640"/>
          <w:marRight w:val="0"/>
          <w:marTop w:val="0"/>
          <w:marBottom w:val="0"/>
          <w:divBdr>
            <w:top w:val="none" w:sz="0" w:space="0" w:color="auto"/>
            <w:left w:val="none" w:sz="0" w:space="0" w:color="auto"/>
            <w:bottom w:val="none" w:sz="0" w:space="0" w:color="auto"/>
            <w:right w:val="none" w:sz="0" w:space="0" w:color="auto"/>
          </w:divBdr>
        </w:div>
        <w:div w:id="1636252642">
          <w:marLeft w:val="640"/>
          <w:marRight w:val="0"/>
          <w:marTop w:val="0"/>
          <w:marBottom w:val="0"/>
          <w:divBdr>
            <w:top w:val="none" w:sz="0" w:space="0" w:color="auto"/>
            <w:left w:val="none" w:sz="0" w:space="0" w:color="auto"/>
            <w:bottom w:val="none" w:sz="0" w:space="0" w:color="auto"/>
            <w:right w:val="none" w:sz="0" w:space="0" w:color="auto"/>
          </w:divBdr>
        </w:div>
        <w:div w:id="1800300254">
          <w:marLeft w:val="640"/>
          <w:marRight w:val="0"/>
          <w:marTop w:val="0"/>
          <w:marBottom w:val="0"/>
          <w:divBdr>
            <w:top w:val="none" w:sz="0" w:space="0" w:color="auto"/>
            <w:left w:val="none" w:sz="0" w:space="0" w:color="auto"/>
            <w:bottom w:val="none" w:sz="0" w:space="0" w:color="auto"/>
            <w:right w:val="none" w:sz="0" w:space="0" w:color="auto"/>
          </w:divBdr>
        </w:div>
        <w:div w:id="557593589">
          <w:marLeft w:val="640"/>
          <w:marRight w:val="0"/>
          <w:marTop w:val="0"/>
          <w:marBottom w:val="0"/>
          <w:divBdr>
            <w:top w:val="none" w:sz="0" w:space="0" w:color="auto"/>
            <w:left w:val="none" w:sz="0" w:space="0" w:color="auto"/>
            <w:bottom w:val="none" w:sz="0" w:space="0" w:color="auto"/>
            <w:right w:val="none" w:sz="0" w:space="0" w:color="auto"/>
          </w:divBdr>
        </w:div>
      </w:divsChild>
    </w:div>
    <w:div w:id="326055212">
      <w:bodyDiv w:val="1"/>
      <w:marLeft w:val="0"/>
      <w:marRight w:val="0"/>
      <w:marTop w:val="0"/>
      <w:marBottom w:val="0"/>
      <w:divBdr>
        <w:top w:val="none" w:sz="0" w:space="0" w:color="auto"/>
        <w:left w:val="none" w:sz="0" w:space="0" w:color="auto"/>
        <w:bottom w:val="none" w:sz="0" w:space="0" w:color="auto"/>
        <w:right w:val="none" w:sz="0" w:space="0" w:color="auto"/>
      </w:divBdr>
    </w:div>
    <w:div w:id="338242410">
      <w:bodyDiv w:val="1"/>
      <w:marLeft w:val="0"/>
      <w:marRight w:val="0"/>
      <w:marTop w:val="0"/>
      <w:marBottom w:val="0"/>
      <w:divBdr>
        <w:top w:val="none" w:sz="0" w:space="0" w:color="auto"/>
        <w:left w:val="none" w:sz="0" w:space="0" w:color="auto"/>
        <w:bottom w:val="none" w:sz="0" w:space="0" w:color="auto"/>
        <w:right w:val="none" w:sz="0" w:space="0" w:color="auto"/>
      </w:divBdr>
      <w:divsChild>
        <w:div w:id="1957981403">
          <w:marLeft w:val="640"/>
          <w:marRight w:val="0"/>
          <w:marTop w:val="0"/>
          <w:marBottom w:val="0"/>
          <w:divBdr>
            <w:top w:val="none" w:sz="0" w:space="0" w:color="auto"/>
            <w:left w:val="none" w:sz="0" w:space="0" w:color="auto"/>
            <w:bottom w:val="none" w:sz="0" w:space="0" w:color="auto"/>
            <w:right w:val="none" w:sz="0" w:space="0" w:color="auto"/>
          </w:divBdr>
        </w:div>
        <w:div w:id="2142380066">
          <w:marLeft w:val="640"/>
          <w:marRight w:val="0"/>
          <w:marTop w:val="0"/>
          <w:marBottom w:val="0"/>
          <w:divBdr>
            <w:top w:val="none" w:sz="0" w:space="0" w:color="auto"/>
            <w:left w:val="none" w:sz="0" w:space="0" w:color="auto"/>
            <w:bottom w:val="none" w:sz="0" w:space="0" w:color="auto"/>
            <w:right w:val="none" w:sz="0" w:space="0" w:color="auto"/>
          </w:divBdr>
        </w:div>
        <w:div w:id="2133817064">
          <w:marLeft w:val="640"/>
          <w:marRight w:val="0"/>
          <w:marTop w:val="0"/>
          <w:marBottom w:val="0"/>
          <w:divBdr>
            <w:top w:val="none" w:sz="0" w:space="0" w:color="auto"/>
            <w:left w:val="none" w:sz="0" w:space="0" w:color="auto"/>
            <w:bottom w:val="none" w:sz="0" w:space="0" w:color="auto"/>
            <w:right w:val="none" w:sz="0" w:space="0" w:color="auto"/>
          </w:divBdr>
        </w:div>
        <w:div w:id="659041717">
          <w:marLeft w:val="640"/>
          <w:marRight w:val="0"/>
          <w:marTop w:val="0"/>
          <w:marBottom w:val="0"/>
          <w:divBdr>
            <w:top w:val="none" w:sz="0" w:space="0" w:color="auto"/>
            <w:left w:val="none" w:sz="0" w:space="0" w:color="auto"/>
            <w:bottom w:val="none" w:sz="0" w:space="0" w:color="auto"/>
            <w:right w:val="none" w:sz="0" w:space="0" w:color="auto"/>
          </w:divBdr>
        </w:div>
        <w:div w:id="1396275171">
          <w:marLeft w:val="640"/>
          <w:marRight w:val="0"/>
          <w:marTop w:val="0"/>
          <w:marBottom w:val="0"/>
          <w:divBdr>
            <w:top w:val="none" w:sz="0" w:space="0" w:color="auto"/>
            <w:left w:val="none" w:sz="0" w:space="0" w:color="auto"/>
            <w:bottom w:val="none" w:sz="0" w:space="0" w:color="auto"/>
            <w:right w:val="none" w:sz="0" w:space="0" w:color="auto"/>
          </w:divBdr>
        </w:div>
        <w:div w:id="2064717697">
          <w:marLeft w:val="640"/>
          <w:marRight w:val="0"/>
          <w:marTop w:val="0"/>
          <w:marBottom w:val="0"/>
          <w:divBdr>
            <w:top w:val="none" w:sz="0" w:space="0" w:color="auto"/>
            <w:left w:val="none" w:sz="0" w:space="0" w:color="auto"/>
            <w:bottom w:val="none" w:sz="0" w:space="0" w:color="auto"/>
            <w:right w:val="none" w:sz="0" w:space="0" w:color="auto"/>
          </w:divBdr>
        </w:div>
        <w:div w:id="1880050893">
          <w:marLeft w:val="640"/>
          <w:marRight w:val="0"/>
          <w:marTop w:val="0"/>
          <w:marBottom w:val="0"/>
          <w:divBdr>
            <w:top w:val="none" w:sz="0" w:space="0" w:color="auto"/>
            <w:left w:val="none" w:sz="0" w:space="0" w:color="auto"/>
            <w:bottom w:val="none" w:sz="0" w:space="0" w:color="auto"/>
            <w:right w:val="none" w:sz="0" w:space="0" w:color="auto"/>
          </w:divBdr>
        </w:div>
        <w:div w:id="612638331">
          <w:marLeft w:val="640"/>
          <w:marRight w:val="0"/>
          <w:marTop w:val="0"/>
          <w:marBottom w:val="0"/>
          <w:divBdr>
            <w:top w:val="none" w:sz="0" w:space="0" w:color="auto"/>
            <w:left w:val="none" w:sz="0" w:space="0" w:color="auto"/>
            <w:bottom w:val="none" w:sz="0" w:space="0" w:color="auto"/>
            <w:right w:val="none" w:sz="0" w:space="0" w:color="auto"/>
          </w:divBdr>
        </w:div>
        <w:div w:id="770123420">
          <w:marLeft w:val="640"/>
          <w:marRight w:val="0"/>
          <w:marTop w:val="0"/>
          <w:marBottom w:val="0"/>
          <w:divBdr>
            <w:top w:val="none" w:sz="0" w:space="0" w:color="auto"/>
            <w:left w:val="none" w:sz="0" w:space="0" w:color="auto"/>
            <w:bottom w:val="none" w:sz="0" w:space="0" w:color="auto"/>
            <w:right w:val="none" w:sz="0" w:space="0" w:color="auto"/>
          </w:divBdr>
        </w:div>
        <w:div w:id="966424232">
          <w:marLeft w:val="640"/>
          <w:marRight w:val="0"/>
          <w:marTop w:val="0"/>
          <w:marBottom w:val="0"/>
          <w:divBdr>
            <w:top w:val="none" w:sz="0" w:space="0" w:color="auto"/>
            <w:left w:val="none" w:sz="0" w:space="0" w:color="auto"/>
            <w:bottom w:val="none" w:sz="0" w:space="0" w:color="auto"/>
            <w:right w:val="none" w:sz="0" w:space="0" w:color="auto"/>
          </w:divBdr>
        </w:div>
        <w:div w:id="2120564626">
          <w:marLeft w:val="640"/>
          <w:marRight w:val="0"/>
          <w:marTop w:val="0"/>
          <w:marBottom w:val="0"/>
          <w:divBdr>
            <w:top w:val="none" w:sz="0" w:space="0" w:color="auto"/>
            <w:left w:val="none" w:sz="0" w:space="0" w:color="auto"/>
            <w:bottom w:val="none" w:sz="0" w:space="0" w:color="auto"/>
            <w:right w:val="none" w:sz="0" w:space="0" w:color="auto"/>
          </w:divBdr>
        </w:div>
        <w:div w:id="121508257">
          <w:marLeft w:val="640"/>
          <w:marRight w:val="0"/>
          <w:marTop w:val="0"/>
          <w:marBottom w:val="0"/>
          <w:divBdr>
            <w:top w:val="none" w:sz="0" w:space="0" w:color="auto"/>
            <w:left w:val="none" w:sz="0" w:space="0" w:color="auto"/>
            <w:bottom w:val="none" w:sz="0" w:space="0" w:color="auto"/>
            <w:right w:val="none" w:sz="0" w:space="0" w:color="auto"/>
          </w:divBdr>
        </w:div>
        <w:div w:id="1207110100">
          <w:marLeft w:val="640"/>
          <w:marRight w:val="0"/>
          <w:marTop w:val="0"/>
          <w:marBottom w:val="0"/>
          <w:divBdr>
            <w:top w:val="none" w:sz="0" w:space="0" w:color="auto"/>
            <w:left w:val="none" w:sz="0" w:space="0" w:color="auto"/>
            <w:bottom w:val="none" w:sz="0" w:space="0" w:color="auto"/>
            <w:right w:val="none" w:sz="0" w:space="0" w:color="auto"/>
          </w:divBdr>
        </w:div>
        <w:div w:id="492262544">
          <w:marLeft w:val="640"/>
          <w:marRight w:val="0"/>
          <w:marTop w:val="0"/>
          <w:marBottom w:val="0"/>
          <w:divBdr>
            <w:top w:val="none" w:sz="0" w:space="0" w:color="auto"/>
            <w:left w:val="none" w:sz="0" w:space="0" w:color="auto"/>
            <w:bottom w:val="none" w:sz="0" w:space="0" w:color="auto"/>
            <w:right w:val="none" w:sz="0" w:space="0" w:color="auto"/>
          </w:divBdr>
        </w:div>
        <w:div w:id="483204860">
          <w:marLeft w:val="640"/>
          <w:marRight w:val="0"/>
          <w:marTop w:val="0"/>
          <w:marBottom w:val="0"/>
          <w:divBdr>
            <w:top w:val="none" w:sz="0" w:space="0" w:color="auto"/>
            <w:left w:val="none" w:sz="0" w:space="0" w:color="auto"/>
            <w:bottom w:val="none" w:sz="0" w:space="0" w:color="auto"/>
            <w:right w:val="none" w:sz="0" w:space="0" w:color="auto"/>
          </w:divBdr>
        </w:div>
        <w:div w:id="479614209">
          <w:marLeft w:val="640"/>
          <w:marRight w:val="0"/>
          <w:marTop w:val="0"/>
          <w:marBottom w:val="0"/>
          <w:divBdr>
            <w:top w:val="none" w:sz="0" w:space="0" w:color="auto"/>
            <w:left w:val="none" w:sz="0" w:space="0" w:color="auto"/>
            <w:bottom w:val="none" w:sz="0" w:space="0" w:color="auto"/>
            <w:right w:val="none" w:sz="0" w:space="0" w:color="auto"/>
          </w:divBdr>
        </w:div>
        <w:div w:id="894125553">
          <w:marLeft w:val="640"/>
          <w:marRight w:val="0"/>
          <w:marTop w:val="0"/>
          <w:marBottom w:val="0"/>
          <w:divBdr>
            <w:top w:val="none" w:sz="0" w:space="0" w:color="auto"/>
            <w:left w:val="none" w:sz="0" w:space="0" w:color="auto"/>
            <w:bottom w:val="none" w:sz="0" w:space="0" w:color="auto"/>
            <w:right w:val="none" w:sz="0" w:space="0" w:color="auto"/>
          </w:divBdr>
        </w:div>
        <w:div w:id="69474620">
          <w:marLeft w:val="640"/>
          <w:marRight w:val="0"/>
          <w:marTop w:val="0"/>
          <w:marBottom w:val="0"/>
          <w:divBdr>
            <w:top w:val="none" w:sz="0" w:space="0" w:color="auto"/>
            <w:left w:val="none" w:sz="0" w:space="0" w:color="auto"/>
            <w:bottom w:val="none" w:sz="0" w:space="0" w:color="auto"/>
            <w:right w:val="none" w:sz="0" w:space="0" w:color="auto"/>
          </w:divBdr>
        </w:div>
        <w:div w:id="626279070">
          <w:marLeft w:val="640"/>
          <w:marRight w:val="0"/>
          <w:marTop w:val="0"/>
          <w:marBottom w:val="0"/>
          <w:divBdr>
            <w:top w:val="none" w:sz="0" w:space="0" w:color="auto"/>
            <w:left w:val="none" w:sz="0" w:space="0" w:color="auto"/>
            <w:bottom w:val="none" w:sz="0" w:space="0" w:color="auto"/>
            <w:right w:val="none" w:sz="0" w:space="0" w:color="auto"/>
          </w:divBdr>
        </w:div>
        <w:div w:id="937297539">
          <w:marLeft w:val="640"/>
          <w:marRight w:val="0"/>
          <w:marTop w:val="0"/>
          <w:marBottom w:val="0"/>
          <w:divBdr>
            <w:top w:val="none" w:sz="0" w:space="0" w:color="auto"/>
            <w:left w:val="none" w:sz="0" w:space="0" w:color="auto"/>
            <w:bottom w:val="none" w:sz="0" w:space="0" w:color="auto"/>
            <w:right w:val="none" w:sz="0" w:space="0" w:color="auto"/>
          </w:divBdr>
        </w:div>
        <w:div w:id="862668878">
          <w:marLeft w:val="640"/>
          <w:marRight w:val="0"/>
          <w:marTop w:val="0"/>
          <w:marBottom w:val="0"/>
          <w:divBdr>
            <w:top w:val="none" w:sz="0" w:space="0" w:color="auto"/>
            <w:left w:val="none" w:sz="0" w:space="0" w:color="auto"/>
            <w:bottom w:val="none" w:sz="0" w:space="0" w:color="auto"/>
            <w:right w:val="none" w:sz="0" w:space="0" w:color="auto"/>
          </w:divBdr>
        </w:div>
        <w:div w:id="1267614357">
          <w:marLeft w:val="640"/>
          <w:marRight w:val="0"/>
          <w:marTop w:val="0"/>
          <w:marBottom w:val="0"/>
          <w:divBdr>
            <w:top w:val="none" w:sz="0" w:space="0" w:color="auto"/>
            <w:left w:val="none" w:sz="0" w:space="0" w:color="auto"/>
            <w:bottom w:val="none" w:sz="0" w:space="0" w:color="auto"/>
            <w:right w:val="none" w:sz="0" w:space="0" w:color="auto"/>
          </w:divBdr>
        </w:div>
        <w:div w:id="638072574">
          <w:marLeft w:val="640"/>
          <w:marRight w:val="0"/>
          <w:marTop w:val="0"/>
          <w:marBottom w:val="0"/>
          <w:divBdr>
            <w:top w:val="none" w:sz="0" w:space="0" w:color="auto"/>
            <w:left w:val="none" w:sz="0" w:space="0" w:color="auto"/>
            <w:bottom w:val="none" w:sz="0" w:space="0" w:color="auto"/>
            <w:right w:val="none" w:sz="0" w:space="0" w:color="auto"/>
          </w:divBdr>
        </w:div>
        <w:div w:id="24983790">
          <w:marLeft w:val="640"/>
          <w:marRight w:val="0"/>
          <w:marTop w:val="0"/>
          <w:marBottom w:val="0"/>
          <w:divBdr>
            <w:top w:val="none" w:sz="0" w:space="0" w:color="auto"/>
            <w:left w:val="none" w:sz="0" w:space="0" w:color="auto"/>
            <w:bottom w:val="none" w:sz="0" w:space="0" w:color="auto"/>
            <w:right w:val="none" w:sz="0" w:space="0" w:color="auto"/>
          </w:divBdr>
        </w:div>
        <w:div w:id="1340740239">
          <w:marLeft w:val="640"/>
          <w:marRight w:val="0"/>
          <w:marTop w:val="0"/>
          <w:marBottom w:val="0"/>
          <w:divBdr>
            <w:top w:val="none" w:sz="0" w:space="0" w:color="auto"/>
            <w:left w:val="none" w:sz="0" w:space="0" w:color="auto"/>
            <w:bottom w:val="none" w:sz="0" w:space="0" w:color="auto"/>
            <w:right w:val="none" w:sz="0" w:space="0" w:color="auto"/>
          </w:divBdr>
        </w:div>
        <w:div w:id="209196167">
          <w:marLeft w:val="640"/>
          <w:marRight w:val="0"/>
          <w:marTop w:val="0"/>
          <w:marBottom w:val="0"/>
          <w:divBdr>
            <w:top w:val="none" w:sz="0" w:space="0" w:color="auto"/>
            <w:left w:val="none" w:sz="0" w:space="0" w:color="auto"/>
            <w:bottom w:val="none" w:sz="0" w:space="0" w:color="auto"/>
            <w:right w:val="none" w:sz="0" w:space="0" w:color="auto"/>
          </w:divBdr>
        </w:div>
        <w:div w:id="2023237250">
          <w:marLeft w:val="640"/>
          <w:marRight w:val="0"/>
          <w:marTop w:val="0"/>
          <w:marBottom w:val="0"/>
          <w:divBdr>
            <w:top w:val="none" w:sz="0" w:space="0" w:color="auto"/>
            <w:left w:val="none" w:sz="0" w:space="0" w:color="auto"/>
            <w:bottom w:val="none" w:sz="0" w:space="0" w:color="auto"/>
            <w:right w:val="none" w:sz="0" w:space="0" w:color="auto"/>
          </w:divBdr>
        </w:div>
        <w:div w:id="485248115">
          <w:marLeft w:val="640"/>
          <w:marRight w:val="0"/>
          <w:marTop w:val="0"/>
          <w:marBottom w:val="0"/>
          <w:divBdr>
            <w:top w:val="none" w:sz="0" w:space="0" w:color="auto"/>
            <w:left w:val="none" w:sz="0" w:space="0" w:color="auto"/>
            <w:bottom w:val="none" w:sz="0" w:space="0" w:color="auto"/>
            <w:right w:val="none" w:sz="0" w:space="0" w:color="auto"/>
          </w:divBdr>
        </w:div>
        <w:div w:id="1870794573">
          <w:marLeft w:val="640"/>
          <w:marRight w:val="0"/>
          <w:marTop w:val="0"/>
          <w:marBottom w:val="0"/>
          <w:divBdr>
            <w:top w:val="none" w:sz="0" w:space="0" w:color="auto"/>
            <w:left w:val="none" w:sz="0" w:space="0" w:color="auto"/>
            <w:bottom w:val="none" w:sz="0" w:space="0" w:color="auto"/>
            <w:right w:val="none" w:sz="0" w:space="0" w:color="auto"/>
          </w:divBdr>
        </w:div>
        <w:div w:id="2115245629">
          <w:marLeft w:val="640"/>
          <w:marRight w:val="0"/>
          <w:marTop w:val="0"/>
          <w:marBottom w:val="0"/>
          <w:divBdr>
            <w:top w:val="none" w:sz="0" w:space="0" w:color="auto"/>
            <w:left w:val="none" w:sz="0" w:space="0" w:color="auto"/>
            <w:bottom w:val="none" w:sz="0" w:space="0" w:color="auto"/>
            <w:right w:val="none" w:sz="0" w:space="0" w:color="auto"/>
          </w:divBdr>
        </w:div>
        <w:div w:id="354159204">
          <w:marLeft w:val="640"/>
          <w:marRight w:val="0"/>
          <w:marTop w:val="0"/>
          <w:marBottom w:val="0"/>
          <w:divBdr>
            <w:top w:val="none" w:sz="0" w:space="0" w:color="auto"/>
            <w:left w:val="none" w:sz="0" w:space="0" w:color="auto"/>
            <w:bottom w:val="none" w:sz="0" w:space="0" w:color="auto"/>
            <w:right w:val="none" w:sz="0" w:space="0" w:color="auto"/>
          </w:divBdr>
        </w:div>
        <w:div w:id="1955670555">
          <w:marLeft w:val="640"/>
          <w:marRight w:val="0"/>
          <w:marTop w:val="0"/>
          <w:marBottom w:val="0"/>
          <w:divBdr>
            <w:top w:val="none" w:sz="0" w:space="0" w:color="auto"/>
            <w:left w:val="none" w:sz="0" w:space="0" w:color="auto"/>
            <w:bottom w:val="none" w:sz="0" w:space="0" w:color="auto"/>
            <w:right w:val="none" w:sz="0" w:space="0" w:color="auto"/>
          </w:divBdr>
        </w:div>
        <w:div w:id="1913739116">
          <w:marLeft w:val="640"/>
          <w:marRight w:val="0"/>
          <w:marTop w:val="0"/>
          <w:marBottom w:val="0"/>
          <w:divBdr>
            <w:top w:val="none" w:sz="0" w:space="0" w:color="auto"/>
            <w:left w:val="none" w:sz="0" w:space="0" w:color="auto"/>
            <w:bottom w:val="none" w:sz="0" w:space="0" w:color="auto"/>
            <w:right w:val="none" w:sz="0" w:space="0" w:color="auto"/>
          </w:divBdr>
        </w:div>
        <w:div w:id="1514756718">
          <w:marLeft w:val="640"/>
          <w:marRight w:val="0"/>
          <w:marTop w:val="0"/>
          <w:marBottom w:val="0"/>
          <w:divBdr>
            <w:top w:val="none" w:sz="0" w:space="0" w:color="auto"/>
            <w:left w:val="none" w:sz="0" w:space="0" w:color="auto"/>
            <w:bottom w:val="none" w:sz="0" w:space="0" w:color="auto"/>
            <w:right w:val="none" w:sz="0" w:space="0" w:color="auto"/>
          </w:divBdr>
        </w:div>
        <w:div w:id="1115951928">
          <w:marLeft w:val="640"/>
          <w:marRight w:val="0"/>
          <w:marTop w:val="0"/>
          <w:marBottom w:val="0"/>
          <w:divBdr>
            <w:top w:val="none" w:sz="0" w:space="0" w:color="auto"/>
            <w:left w:val="none" w:sz="0" w:space="0" w:color="auto"/>
            <w:bottom w:val="none" w:sz="0" w:space="0" w:color="auto"/>
            <w:right w:val="none" w:sz="0" w:space="0" w:color="auto"/>
          </w:divBdr>
        </w:div>
        <w:div w:id="2031295500">
          <w:marLeft w:val="640"/>
          <w:marRight w:val="0"/>
          <w:marTop w:val="0"/>
          <w:marBottom w:val="0"/>
          <w:divBdr>
            <w:top w:val="none" w:sz="0" w:space="0" w:color="auto"/>
            <w:left w:val="none" w:sz="0" w:space="0" w:color="auto"/>
            <w:bottom w:val="none" w:sz="0" w:space="0" w:color="auto"/>
            <w:right w:val="none" w:sz="0" w:space="0" w:color="auto"/>
          </w:divBdr>
        </w:div>
        <w:div w:id="366103327">
          <w:marLeft w:val="640"/>
          <w:marRight w:val="0"/>
          <w:marTop w:val="0"/>
          <w:marBottom w:val="0"/>
          <w:divBdr>
            <w:top w:val="none" w:sz="0" w:space="0" w:color="auto"/>
            <w:left w:val="none" w:sz="0" w:space="0" w:color="auto"/>
            <w:bottom w:val="none" w:sz="0" w:space="0" w:color="auto"/>
            <w:right w:val="none" w:sz="0" w:space="0" w:color="auto"/>
          </w:divBdr>
        </w:div>
        <w:div w:id="1722440058">
          <w:marLeft w:val="640"/>
          <w:marRight w:val="0"/>
          <w:marTop w:val="0"/>
          <w:marBottom w:val="0"/>
          <w:divBdr>
            <w:top w:val="none" w:sz="0" w:space="0" w:color="auto"/>
            <w:left w:val="none" w:sz="0" w:space="0" w:color="auto"/>
            <w:bottom w:val="none" w:sz="0" w:space="0" w:color="auto"/>
            <w:right w:val="none" w:sz="0" w:space="0" w:color="auto"/>
          </w:divBdr>
        </w:div>
        <w:div w:id="2128817751">
          <w:marLeft w:val="640"/>
          <w:marRight w:val="0"/>
          <w:marTop w:val="0"/>
          <w:marBottom w:val="0"/>
          <w:divBdr>
            <w:top w:val="none" w:sz="0" w:space="0" w:color="auto"/>
            <w:left w:val="none" w:sz="0" w:space="0" w:color="auto"/>
            <w:bottom w:val="none" w:sz="0" w:space="0" w:color="auto"/>
            <w:right w:val="none" w:sz="0" w:space="0" w:color="auto"/>
          </w:divBdr>
        </w:div>
        <w:div w:id="357438290">
          <w:marLeft w:val="640"/>
          <w:marRight w:val="0"/>
          <w:marTop w:val="0"/>
          <w:marBottom w:val="0"/>
          <w:divBdr>
            <w:top w:val="none" w:sz="0" w:space="0" w:color="auto"/>
            <w:left w:val="none" w:sz="0" w:space="0" w:color="auto"/>
            <w:bottom w:val="none" w:sz="0" w:space="0" w:color="auto"/>
            <w:right w:val="none" w:sz="0" w:space="0" w:color="auto"/>
          </w:divBdr>
        </w:div>
        <w:div w:id="2115857667">
          <w:marLeft w:val="640"/>
          <w:marRight w:val="0"/>
          <w:marTop w:val="0"/>
          <w:marBottom w:val="0"/>
          <w:divBdr>
            <w:top w:val="none" w:sz="0" w:space="0" w:color="auto"/>
            <w:left w:val="none" w:sz="0" w:space="0" w:color="auto"/>
            <w:bottom w:val="none" w:sz="0" w:space="0" w:color="auto"/>
            <w:right w:val="none" w:sz="0" w:space="0" w:color="auto"/>
          </w:divBdr>
        </w:div>
        <w:div w:id="1016348092">
          <w:marLeft w:val="640"/>
          <w:marRight w:val="0"/>
          <w:marTop w:val="0"/>
          <w:marBottom w:val="0"/>
          <w:divBdr>
            <w:top w:val="none" w:sz="0" w:space="0" w:color="auto"/>
            <w:left w:val="none" w:sz="0" w:space="0" w:color="auto"/>
            <w:bottom w:val="none" w:sz="0" w:space="0" w:color="auto"/>
            <w:right w:val="none" w:sz="0" w:space="0" w:color="auto"/>
          </w:divBdr>
        </w:div>
        <w:div w:id="388772718">
          <w:marLeft w:val="640"/>
          <w:marRight w:val="0"/>
          <w:marTop w:val="0"/>
          <w:marBottom w:val="0"/>
          <w:divBdr>
            <w:top w:val="none" w:sz="0" w:space="0" w:color="auto"/>
            <w:left w:val="none" w:sz="0" w:space="0" w:color="auto"/>
            <w:bottom w:val="none" w:sz="0" w:space="0" w:color="auto"/>
            <w:right w:val="none" w:sz="0" w:space="0" w:color="auto"/>
          </w:divBdr>
        </w:div>
        <w:div w:id="273098894">
          <w:marLeft w:val="640"/>
          <w:marRight w:val="0"/>
          <w:marTop w:val="0"/>
          <w:marBottom w:val="0"/>
          <w:divBdr>
            <w:top w:val="none" w:sz="0" w:space="0" w:color="auto"/>
            <w:left w:val="none" w:sz="0" w:space="0" w:color="auto"/>
            <w:bottom w:val="none" w:sz="0" w:space="0" w:color="auto"/>
            <w:right w:val="none" w:sz="0" w:space="0" w:color="auto"/>
          </w:divBdr>
        </w:div>
        <w:div w:id="1342395751">
          <w:marLeft w:val="640"/>
          <w:marRight w:val="0"/>
          <w:marTop w:val="0"/>
          <w:marBottom w:val="0"/>
          <w:divBdr>
            <w:top w:val="none" w:sz="0" w:space="0" w:color="auto"/>
            <w:left w:val="none" w:sz="0" w:space="0" w:color="auto"/>
            <w:bottom w:val="none" w:sz="0" w:space="0" w:color="auto"/>
            <w:right w:val="none" w:sz="0" w:space="0" w:color="auto"/>
          </w:divBdr>
        </w:div>
        <w:div w:id="2147315496">
          <w:marLeft w:val="640"/>
          <w:marRight w:val="0"/>
          <w:marTop w:val="0"/>
          <w:marBottom w:val="0"/>
          <w:divBdr>
            <w:top w:val="none" w:sz="0" w:space="0" w:color="auto"/>
            <w:left w:val="none" w:sz="0" w:space="0" w:color="auto"/>
            <w:bottom w:val="none" w:sz="0" w:space="0" w:color="auto"/>
            <w:right w:val="none" w:sz="0" w:space="0" w:color="auto"/>
          </w:divBdr>
        </w:div>
        <w:div w:id="178397767">
          <w:marLeft w:val="640"/>
          <w:marRight w:val="0"/>
          <w:marTop w:val="0"/>
          <w:marBottom w:val="0"/>
          <w:divBdr>
            <w:top w:val="none" w:sz="0" w:space="0" w:color="auto"/>
            <w:left w:val="none" w:sz="0" w:space="0" w:color="auto"/>
            <w:bottom w:val="none" w:sz="0" w:space="0" w:color="auto"/>
            <w:right w:val="none" w:sz="0" w:space="0" w:color="auto"/>
          </w:divBdr>
        </w:div>
        <w:div w:id="1293629378">
          <w:marLeft w:val="640"/>
          <w:marRight w:val="0"/>
          <w:marTop w:val="0"/>
          <w:marBottom w:val="0"/>
          <w:divBdr>
            <w:top w:val="none" w:sz="0" w:space="0" w:color="auto"/>
            <w:left w:val="none" w:sz="0" w:space="0" w:color="auto"/>
            <w:bottom w:val="none" w:sz="0" w:space="0" w:color="auto"/>
            <w:right w:val="none" w:sz="0" w:space="0" w:color="auto"/>
          </w:divBdr>
        </w:div>
        <w:div w:id="1814982508">
          <w:marLeft w:val="640"/>
          <w:marRight w:val="0"/>
          <w:marTop w:val="0"/>
          <w:marBottom w:val="0"/>
          <w:divBdr>
            <w:top w:val="none" w:sz="0" w:space="0" w:color="auto"/>
            <w:left w:val="none" w:sz="0" w:space="0" w:color="auto"/>
            <w:bottom w:val="none" w:sz="0" w:space="0" w:color="auto"/>
            <w:right w:val="none" w:sz="0" w:space="0" w:color="auto"/>
          </w:divBdr>
        </w:div>
        <w:div w:id="846944486">
          <w:marLeft w:val="640"/>
          <w:marRight w:val="0"/>
          <w:marTop w:val="0"/>
          <w:marBottom w:val="0"/>
          <w:divBdr>
            <w:top w:val="none" w:sz="0" w:space="0" w:color="auto"/>
            <w:left w:val="none" w:sz="0" w:space="0" w:color="auto"/>
            <w:bottom w:val="none" w:sz="0" w:space="0" w:color="auto"/>
            <w:right w:val="none" w:sz="0" w:space="0" w:color="auto"/>
          </w:divBdr>
        </w:div>
        <w:div w:id="21445118">
          <w:marLeft w:val="640"/>
          <w:marRight w:val="0"/>
          <w:marTop w:val="0"/>
          <w:marBottom w:val="0"/>
          <w:divBdr>
            <w:top w:val="none" w:sz="0" w:space="0" w:color="auto"/>
            <w:left w:val="none" w:sz="0" w:space="0" w:color="auto"/>
            <w:bottom w:val="none" w:sz="0" w:space="0" w:color="auto"/>
            <w:right w:val="none" w:sz="0" w:space="0" w:color="auto"/>
          </w:divBdr>
        </w:div>
        <w:div w:id="1917395205">
          <w:marLeft w:val="640"/>
          <w:marRight w:val="0"/>
          <w:marTop w:val="0"/>
          <w:marBottom w:val="0"/>
          <w:divBdr>
            <w:top w:val="none" w:sz="0" w:space="0" w:color="auto"/>
            <w:left w:val="none" w:sz="0" w:space="0" w:color="auto"/>
            <w:bottom w:val="none" w:sz="0" w:space="0" w:color="auto"/>
            <w:right w:val="none" w:sz="0" w:space="0" w:color="auto"/>
          </w:divBdr>
        </w:div>
        <w:div w:id="61027969">
          <w:marLeft w:val="640"/>
          <w:marRight w:val="0"/>
          <w:marTop w:val="0"/>
          <w:marBottom w:val="0"/>
          <w:divBdr>
            <w:top w:val="none" w:sz="0" w:space="0" w:color="auto"/>
            <w:left w:val="none" w:sz="0" w:space="0" w:color="auto"/>
            <w:bottom w:val="none" w:sz="0" w:space="0" w:color="auto"/>
            <w:right w:val="none" w:sz="0" w:space="0" w:color="auto"/>
          </w:divBdr>
        </w:div>
        <w:div w:id="383992465">
          <w:marLeft w:val="640"/>
          <w:marRight w:val="0"/>
          <w:marTop w:val="0"/>
          <w:marBottom w:val="0"/>
          <w:divBdr>
            <w:top w:val="none" w:sz="0" w:space="0" w:color="auto"/>
            <w:left w:val="none" w:sz="0" w:space="0" w:color="auto"/>
            <w:bottom w:val="none" w:sz="0" w:space="0" w:color="auto"/>
            <w:right w:val="none" w:sz="0" w:space="0" w:color="auto"/>
          </w:divBdr>
        </w:div>
        <w:div w:id="560408076">
          <w:marLeft w:val="640"/>
          <w:marRight w:val="0"/>
          <w:marTop w:val="0"/>
          <w:marBottom w:val="0"/>
          <w:divBdr>
            <w:top w:val="none" w:sz="0" w:space="0" w:color="auto"/>
            <w:left w:val="none" w:sz="0" w:space="0" w:color="auto"/>
            <w:bottom w:val="none" w:sz="0" w:space="0" w:color="auto"/>
            <w:right w:val="none" w:sz="0" w:space="0" w:color="auto"/>
          </w:divBdr>
        </w:div>
        <w:div w:id="1524828710">
          <w:marLeft w:val="640"/>
          <w:marRight w:val="0"/>
          <w:marTop w:val="0"/>
          <w:marBottom w:val="0"/>
          <w:divBdr>
            <w:top w:val="none" w:sz="0" w:space="0" w:color="auto"/>
            <w:left w:val="none" w:sz="0" w:space="0" w:color="auto"/>
            <w:bottom w:val="none" w:sz="0" w:space="0" w:color="auto"/>
            <w:right w:val="none" w:sz="0" w:space="0" w:color="auto"/>
          </w:divBdr>
        </w:div>
        <w:div w:id="18943295">
          <w:marLeft w:val="640"/>
          <w:marRight w:val="0"/>
          <w:marTop w:val="0"/>
          <w:marBottom w:val="0"/>
          <w:divBdr>
            <w:top w:val="none" w:sz="0" w:space="0" w:color="auto"/>
            <w:left w:val="none" w:sz="0" w:space="0" w:color="auto"/>
            <w:bottom w:val="none" w:sz="0" w:space="0" w:color="auto"/>
            <w:right w:val="none" w:sz="0" w:space="0" w:color="auto"/>
          </w:divBdr>
        </w:div>
        <w:div w:id="1321695420">
          <w:marLeft w:val="640"/>
          <w:marRight w:val="0"/>
          <w:marTop w:val="0"/>
          <w:marBottom w:val="0"/>
          <w:divBdr>
            <w:top w:val="none" w:sz="0" w:space="0" w:color="auto"/>
            <w:left w:val="none" w:sz="0" w:space="0" w:color="auto"/>
            <w:bottom w:val="none" w:sz="0" w:space="0" w:color="auto"/>
            <w:right w:val="none" w:sz="0" w:space="0" w:color="auto"/>
          </w:divBdr>
        </w:div>
        <w:div w:id="1662735273">
          <w:marLeft w:val="640"/>
          <w:marRight w:val="0"/>
          <w:marTop w:val="0"/>
          <w:marBottom w:val="0"/>
          <w:divBdr>
            <w:top w:val="none" w:sz="0" w:space="0" w:color="auto"/>
            <w:left w:val="none" w:sz="0" w:space="0" w:color="auto"/>
            <w:bottom w:val="none" w:sz="0" w:space="0" w:color="auto"/>
            <w:right w:val="none" w:sz="0" w:space="0" w:color="auto"/>
          </w:divBdr>
        </w:div>
        <w:div w:id="1102336500">
          <w:marLeft w:val="640"/>
          <w:marRight w:val="0"/>
          <w:marTop w:val="0"/>
          <w:marBottom w:val="0"/>
          <w:divBdr>
            <w:top w:val="none" w:sz="0" w:space="0" w:color="auto"/>
            <w:left w:val="none" w:sz="0" w:space="0" w:color="auto"/>
            <w:bottom w:val="none" w:sz="0" w:space="0" w:color="auto"/>
            <w:right w:val="none" w:sz="0" w:space="0" w:color="auto"/>
          </w:divBdr>
        </w:div>
        <w:div w:id="1601639996">
          <w:marLeft w:val="640"/>
          <w:marRight w:val="0"/>
          <w:marTop w:val="0"/>
          <w:marBottom w:val="0"/>
          <w:divBdr>
            <w:top w:val="none" w:sz="0" w:space="0" w:color="auto"/>
            <w:left w:val="none" w:sz="0" w:space="0" w:color="auto"/>
            <w:bottom w:val="none" w:sz="0" w:space="0" w:color="auto"/>
            <w:right w:val="none" w:sz="0" w:space="0" w:color="auto"/>
          </w:divBdr>
        </w:div>
        <w:div w:id="1906910384">
          <w:marLeft w:val="640"/>
          <w:marRight w:val="0"/>
          <w:marTop w:val="0"/>
          <w:marBottom w:val="0"/>
          <w:divBdr>
            <w:top w:val="none" w:sz="0" w:space="0" w:color="auto"/>
            <w:left w:val="none" w:sz="0" w:space="0" w:color="auto"/>
            <w:bottom w:val="none" w:sz="0" w:space="0" w:color="auto"/>
            <w:right w:val="none" w:sz="0" w:space="0" w:color="auto"/>
          </w:divBdr>
        </w:div>
        <w:div w:id="2057507697">
          <w:marLeft w:val="640"/>
          <w:marRight w:val="0"/>
          <w:marTop w:val="0"/>
          <w:marBottom w:val="0"/>
          <w:divBdr>
            <w:top w:val="none" w:sz="0" w:space="0" w:color="auto"/>
            <w:left w:val="none" w:sz="0" w:space="0" w:color="auto"/>
            <w:bottom w:val="none" w:sz="0" w:space="0" w:color="auto"/>
            <w:right w:val="none" w:sz="0" w:space="0" w:color="auto"/>
          </w:divBdr>
        </w:div>
        <w:div w:id="1338844646">
          <w:marLeft w:val="640"/>
          <w:marRight w:val="0"/>
          <w:marTop w:val="0"/>
          <w:marBottom w:val="0"/>
          <w:divBdr>
            <w:top w:val="none" w:sz="0" w:space="0" w:color="auto"/>
            <w:left w:val="none" w:sz="0" w:space="0" w:color="auto"/>
            <w:bottom w:val="none" w:sz="0" w:space="0" w:color="auto"/>
            <w:right w:val="none" w:sz="0" w:space="0" w:color="auto"/>
          </w:divBdr>
        </w:div>
        <w:div w:id="1039161033">
          <w:marLeft w:val="640"/>
          <w:marRight w:val="0"/>
          <w:marTop w:val="0"/>
          <w:marBottom w:val="0"/>
          <w:divBdr>
            <w:top w:val="none" w:sz="0" w:space="0" w:color="auto"/>
            <w:left w:val="none" w:sz="0" w:space="0" w:color="auto"/>
            <w:bottom w:val="none" w:sz="0" w:space="0" w:color="auto"/>
            <w:right w:val="none" w:sz="0" w:space="0" w:color="auto"/>
          </w:divBdr>
        </w:div>
        <w:div w:id="679044705">
          <w:marLeft w:val="640"/>
          <w:marRight w:val="0"/>
          <w:marTop w:val="0"/>
          <w:marBottom w:val="0"/>
          <w:divBdr>
            <w:top w:val="none" w:sz="0" w:space="0" w:color="auto"/>
            <w:left w:val="none" w:sz="0" w:space="0" w:color="auto"/>
            <w:bottom w:val="none" w:sz="0" w:space="0" w:color="auto"/>
            <w:right w:val="none" w:sz="0" w:space="0" w:color="auto"/>
          </w:divBdr>
        </w:div>
        <w:div w:id="1540321414">
          <w:marLeft w:val="640"/>
          <w:marRight w:val="0"/>
          <w:marTop w:val="0"/>
          <w:marBottom w:val="0"/>
          <w:divBdr>
            <w:top w:val="none" w:sz="0" w:space="0" w:color="auto"/>
            <w:left w:val="none" w:sz="0" w:space="0" w:color="auto"/>
            <w:bottom w:val="none" w:sz="0" w:space="0" w:color="auto"/>
            <w:right w:val="none" w:sz="0" w:space="0" w:color="auto"/>
          </w:divBdr>
        </w:div>
        <w:div w:id="550384132">
          <w:marLeft w:val="640"/>
          <w:marRight w:val="0"/>
          <w:marTop w:val="0"/>
          <w:marBottom w:val="0"/>
          <w:divBdr>
            <w:top w:val="none" w:sz="0" w:space="0" w:color="auto"/>
            <w:left w:val="none" w:sz="0" w:space="0" w:color="auto"/>
            <w:bottom w:val="none" w:sz="0" w:space="0" w:color="auto"/>
            <w:right w:val="none" w:sz="0" w:space="0" w:color="auto"/>
          </w:divBdr>
        </w:div>
        <w:div w:id="807939256">
          <w:marLeft w:val="640"/>
          <w:marRight w:val="0"/>
          <w:marTop w:val="0"/>
          <w:marBottom w:val="0"/>
          <w:divBdr>
            <w:top w:val="none" w:sz="0" w:space="0" w:color="auto"/>
            <w:left w:val="none" w:sz="0" w:space="0" w:color="auto"/>
            <w:bottom w:val="none" w:sz="0" w:space="0" w:color="auto"/>
            <w:right w:val="none" w:sz="0" w:space="0" w:color="auto"/>
          </w:divBdr>
        </w:div>
        <w:div w:id="1111511808">
          <w:marLeft w:val="640"/>
          <w:marRight w:val="0"/>
          <w:marTop w:val="0"/>
          <w:marBottom w:val="0"/>
          <w:divBdr>
            <w:top w:val="none" w:sz="0" w:space="0" w:color="auto"/>
            <w:left w:val="none" w:sz="0" w:space="0" w:color="auto"/>
            <w:bottom w:val="none" w:sz="0" w:space="0" w:color="auto"/>
            <w:right w:val="none" w:sz="0" w:space="0" w:color="auto"/>
          </w:divBdr>
        </w:div>
        <w:div w:id="495150671">
          <w:marLeft w:val="640"/>
          <w:marRight w:val="0"/>
          <w:marTop w:val="0"/>
          <w:marBottom w:val="0"/>
          <w:divBdr>
            <w:top w:val="none" w:sz="0" w:space="0" w:color="auto"/>
            <w:left w:val="none" w:sz="0" w:space="0" w:color="auto"/>
            <w:bottom w:val="none" w:sz="0" w:space="0" w:color="auto"/>
            <w:right w:val="none" w:sz="0" w:space="0" w:color="auto"/>
          </w:divBdr>
        </w:div>
        <w:div w:id="1955089699">
          <w:marLeft w:val="640"/>
          <w:marRight w:val="0"/>
          <w:marTop w:val="0"/>
          <w:marBottom w:val="0"/>
          <w:divBdr>
            <w:top w:val="none" w:sz="0" w:space="0" w:color="auto"/>
            <w:left w:val="none" w:sz="0" w:space="0" w:color="auto"/>
            <w:bottom w:val="none" w:sz="0" w:space="0" w:color="auto"/>
            <w:right w:val="none" w:sz="0" w:space="0" w:color="auto"/>
          </w:divBdr>
        </w:div>
        <w:div w:id="1912500404">
          <w:marLeft w:val="640"/>
          <w:marRight w:val="0"/>
          <w:marTop w:val="0"/>
          <w:marBottom w:val="0"/>
          <w:divBdr>
            <w:top w:val="none" w:sz="0" w:space="0" w:color="auto"/>
            <w:left w:val="none" w:sz="0" w:space="0" w:color="auto"/>
            <w:bottom w:val="none" w:sz="0" w:space="0" w:color="auto"/>
            <w:right w:val="none" w:sz="0" w:space="0" w:color="auto"/>
          </w:divBdr>
        </w:div>
        <w:div w:id="362245914">
          <w:marLeft w:val="640"/>
          <w:marRight w:val="0"/>
          <w:marTop w:val="0"/>
          <w:marBottom w:val="0"/>
          <w:divBdr>
            <w:top w:val="none" w:sz="0" w:space="0" w:color="auto"/>
            <w:left w:val="none" w:sz="0" w:space="0" w:color="auto"/>
            <w:bottom w:val="none" w:sz="0" w:space="0" w:color="auto"/>
            <w:right w:val="none" w:sz="0" w:space="0" w:color="auto"/>
          </w:divBdr>
        </w:div>
        <w:div w:id="1933590573">
          <w:marLeft w:val="640"/>
          <w:marRight w:val="0"/>
          <w:marTop w:val="0"/>
          <w:marBottom w:val="0"/>
          <w:divBdr>
            <w:top w:val="none" w:sz="0" w:space="0" w:color="auto"/>
            <w:left w:val="none" w:sz="0" w:space="0" w:color="auto"/>
            <w:bottom w:val="none" w:sz="0" w:space="0" w:color="auto"/>
            <w:right w:val="none" w:sz="0" w:space="0" w:color="auto"/>
          </w:divBdr>
        </w:div>
        <w:div w:id="137771021">
          <w:marLeft w:val="640"/>
          <w:marRight w:val="0"/>
          <w:marTop w:val="0"/>
          <w:marBottom w:val="0"/>
          <w:divBdr>
            <w:top w:val="none" w:sz="0" w:space="0" w:color="auto"/>
            <w:left w:val="none" w:sz="0" w:space="0" w:color="auto"/>
            <w:bottom w:val="none" w:sz="0" w:space="0" w:color="auto"/>
            <w:right w:val="none" w:sz="0" w:space="0" w:color="auto"/>
          </w:divBdr>
        </w:div>
        <w:div w:id="1557476324">
          <w:marLeft w:val="640"/>
          <w:marRight w:val="0"/>
          <w:marTop w:val="0"/>
          <w:marBottom w:val="0"/>
          <w:divBdr>
            <w:top w:val="none" w:sz="0" w:space="0" w:color="auto"/>
            <w:left w:val="none" w:sz="0" w:space="0" w:color="auto"/>
            <w:bottom w:val="none" w:sz="0" w:space="0" w:color="auto"/>
            <w:right w:val="none" w:sz="0" w:space="0" w:color="auto"/>
          </w:divBdr>
        </w:div>
        <w:div w:id="791822038">
          <w:marLeft w:val="640"/>
          <w:marRight w:val="0"/>
          <w:marTop w:val="0"/>
          <w:marBottom w:val="0"/>
          <w:divBdr>
            <w:top w:val="none" w:sz="0" w:space="0" w:color="auto"/>
            <w:left w:val="none" w:sz="0" w:space="0" w:color="auto"/>
            <w:bottom w:val="none" w:sz="0" w:space="0" w:color="auto"/>
            <w:right w:val="none" w:sz="0" w:space="0" w:color="auto"/>
          </w:divBdr>
        </w:div>
        <w:div w:id="519779852">
          <w:marLeft w:val="640"/>
          <w:marRight w:val="0"/>
          <w:marTop w:val="0"/>
          <w:marBottom w:val="0"/>
          <w:divBdr>
            <w:top w:val="none" w:sz="0" w:space="0" w:color="auto"/>
            <w:left w:val="none" w:sz="0" w:space="0" w:color="auto"/>
            <w:bottom w:val="none" w:sz="0" w:space="0" w:color="auto"/>
            <w:right w:val="none" w:sz="0" w:space="0" w:color="auto"/>
          </w:divBdr>
        </w:div>
        <w:div w:id="1559702758">
          <w:marLeft w:val="640"/>
          <w:marRight w:val="0"/>
          <w:marTop w:val="0"/>
          <w:marBottom w:val="0"/>
          <w:divBdr>
            <w:top w:val="none" w:sz="0" w:space="0" w:color="auto"/>
            <w:left w:val="none" w:sz="0" w:space="0" w:color="auto"/>
            <w:bottom w:val="none" w:sz="0" w:space="0" w:color="auto"/>
            <w:right w:val="none" w:sz="0" w:space="0" w:color="auto"/>
          </w:divBdr>
        </w:div>
        <w:div w:id="384568615">
          <w:marLeft w:val="640"/>
          <w:marRight w:val="0"/>
          <w:marTop w:val="0"/>
          <w:marBottom w:val="0"/>
          <w:divBdr>
            <w:top w:val="none" w:sz="0" w:space="0" w:color="auto"/>
            <w:left w:val="none" w:sz="0" w:space="0" w:color="auto"/>
            <w:bottom w:val="none" w:sz="0" w:space="0" w:color="auto"/>
            <w:right w:val="none" w:sz="0" w:space="0" w:color="auto"/>
          </w:divBdr>
        </w:div>
        <w:div w:id="129788790">
          <w:marLeft w:val="640"/>
          <w:marRight w:val="0"/>
          <w:marTop w:val="0"/>
          <w:marBottom w:val="0"/>
          <w:divBdr>
            <w:top w:val="none" w:sz="0" w:space="0" w:color="auto"/>
            <w:left w:val="none" w:sz="0" w:space="0" w:color="auto"/>
            <w:bottom w:val="none" w:sz="0" w:space="0" w:color="auto"/>
            <w:right w:val="none" w:sz="0" w:space="0" w:color="auto"/>
          </w:divBdr>
        </w:div>
        <w:div w:id="735667661">
          <w:marLeft w:val="640"/>
          <w:marRight w:val="0"/>
          <w:marTop w:val="0"/>
          <w:marBottom w:val="0"/>
          <w:divBdr>
            <w:top w:val="none" w:sz="0" w:space="0" w:color="auto"/>
            <w:left w:val="none" w:sz="0" w:space="0" w:color="auto"/>
            <w:bottom w:val="none" w:sz="0" w:space="0" w:color="auto"/>
            <w:right w:val="none" w:sz="0" w:space="0" w:color="auto"/>
          </w:divBdr>
        </w:div>
        <w:div w:id="1838880478">
          <w:marLeft w:val="640"/>
          <w:marRight w:val="0"/>
          <w:marTop w:val="0"/>
          <w:marBottom w:val="0"/>
          <w:divBdr>
            <w:top w:val="none" w:sz="0" w:space="0" w:color="auto"/>
            <w:left w:val="none" w:sz="0" w:space="0" w:color="auto"/>
            <w:bottom w:val="none" w:sz="0" w:space="0" w:color="auto"/>
            <w:right w:val="none" w:sz="0" w:space="0" w:color="auto"/>
          </w:divBdr>
        </w:div>
        <w:div w:id="7369337">
          <w:marLeft w:val="640"/>
          <w:marRight w:val="0"/>
          <w:marTop w:val="0"/>
          <w:marBottom w:val="0"/>
          <w:divBdr>
            <w:top w:val="none" w:sz="0" w:space="0" w:color="auto"/>
            <w:left w:val="none" w:sz="0" w:space="0" w:color="auto"/>
            <w:bottom w:val="none" w:sz="0" w:space="0" w:color="auto"/>
            <w:right w:val="none" w:sz="0" w:space="0" w:color="auto"/>
          </w:divBdr>
        </w:div>
        <w:div w:id="2143305288">
          <w:marLeft w:val="640"/>
          <w:marRight w:val="0"/>
          <w:marTop w:val="0"/>
          <w:marBottom w:val="0"/>
          <w:divBdr>
            <w:top w:val="none" w:sz="0" w:space="0" w:color="auto"/>
            <w:left w:val="none" w:sz="0" w:space="0" w:color="auto"/>
            <w:bottom w:val="none" w:sz="0" w:space="0" w:color="auto"/>
            <w:right w:val="none" w:sz="0" w:space="0" w:color="auto"/>
          </w:divBdr>
        </w:div>
        <w:div w:id="1013918914">
          <w:marLeft w:val="640"/>
          <w:marRight w:val="0"/>
          <w:marTop w:val="0"/>
          <w:marBottom w:val="0"/>
          <w:divBdr>
            <w:top w:val="none" w:sz="0" w:space="0" w:color="auto"/>
            <w:left w:val="none" w:sz="0" w:space="0" w:color="auto"/>
            <w:bottom w:val="none" w:sz="0" w:space="0" w:color="auto"/>
            <w:right w:val="none" w:sz="0" w:space="0" w:color="auto"/>
          </w:divBdr>
        </w:div>
        <w:div w:id="1444422394">
          <w:marLeft w:val="640"/>
          <w:marRight w:val="0"/>
          <w:marTop w:val="0"/>
          <w:marBottom w:val="0"/>
          <w:divBdr>
            <w:top w:val="none" w:sz="0" w:space="0" w:color="auto"/>
            <w:left w:val="none" w:sz="0" w:space="0" w:color="auto"/>
            <w:bottom w:val="none" w:sz="0" w:space="0" w:color="auto"/>
            <w:right w:val="none" w:sz="0" w:space="0" w:color="auto"/>
          </w:divBdr>
        </w:div>
        <w:div w:id="1836843582">
          <w:marLeft w:val="640"/>
          <w:marRight w:val="0"/>
          <w:marTop w:val="0"/>
          <w:marBottom w:val="0"/>
          <w:divBdr>
            <w:top w:val="none" w:sz="0" w:space="0" w:color="auto"/>
            <w:left w:val="none" w:sz="0" w:space="0" w:color="auto"/>
            <w:bottom w:val="none" w:sz="0" w:space="0" w:color="auto"/>
            <w:right w:val="none" w:sz="0" w:space="0" w:color="auto"/>
          </w:divBdr>
        </w:div>
        <w:div w:id="1526626571">
          <w:marLeft w:val="640"/>
          <w:marRight w:val="0"/>
          <w:marTop w:val="0"/>
          <w:marBottom w:val="0"/>
          <w:divBdr>
            <w:top w:val="none" w:sz="0" w:space="0" w:color="auto"/>
            <w:left w:val="none" w:sz="0" w:space="0" w:color="auto"/>
            <w:bottom w:val="none" w:sz="0" w:space="0" w:color="auto"/>
            <w:right w:val="none" w:sz="0" w:space="0" w:color="auto"/>
          </w:divBdr>
        </w:div>
        <w:div w:id="312680918">
          <w:marLeft w:val="640"/>
          <w:marRight w:val="0"/>
          <w:marTop w:val="0"/>
          <w:marBottom w:val="0"/>
          <w:divBdr>
            <w:top w:val="none" w:sz="0" w:space="0" w:color="auto"/>
            <w:left w:val="none" w:sz="0" w:space="0" w:color="auto"/>
            <w:bottom w:val="none" w:sz="0" w:space="0" w:color="auto"/>
            <w:right w:val="none" w:sz="0" w:space="0" w:color="auto"/>
          </w:divBdr>
        </w:div>
        <w:div w:id="732580924">
          <w:marLeft w:val="640"/>
          <w:marRight w:val="0"/>
          <w:marTop w:val="0"/>
          <w:marBottom w:val="0"/>
          <w:divBdr>
            <w:top w:val="none" w:sz="0" w:space="0" w:color="auto"/>
            <w:left w:val="none" w:sz="0" w:space="0" w:color="auto"/>
            <w:bottom w:val="none" w:sz="0" w:space="0" w:color="auto"/>
            <w:right w:val="none" w:sz="0" w:space="0" w:color="auto"/>
          </w:divBdr>
        </w:div>
        <w:div w:id="1711035223">
          <w:marLeft w:val="640"/>
          <w:marRight w:val="0"/>
          <w:marTop w:val="0"/>
          <w:marBottom w:val="0"/>
          <w:divBdr>
            <w:top w:val="none" w:sz="0" w:space="0" w:color="auto"/>
            <w:left w:val="none" w:sz="0" w:space="0" w:color="auto"/>
            <w:bottom w:val="none" w:sz="0" w:space="0" w:color="auto"/>
            <w:right w:val="none" w:sz="0" w:space="0" w:color="auto"/>
          </w:divBdr>
        </w:div>
        <w:div w:id="1356419311">
          <w:marLeft w:val="640"/>
          <w:marRight w:val="0"/>
          <w:marTop w:val="0"/>
          <w:marBottom w:val="0"/>
          <w:divBdr>
            <w:top w:val="none" w:sz="0" w:space="0" w:color="auto"/>
            <w:left w:val="none" w:sz="0" w:space="0" w:color="auto"/>
            <w:bottom w:val="none" w:sz="0" w:space="0" w:color="auto"/>
            <w:right w:val="none" w:sz="0" w:space="0" w:color="auto"/>
          </w:divBdr>
        </w:div>
        <w:div w:id="320547967">
          <w:marLeft w:val="640"/>
          <w:marRight w:val="0"/>
          <w:marTop w:val="0"/>
          <w:marBottom w:val="0"/>
          <w:divBdr>
            <w:top w:val="none" w:sz="0" w:space="0" w:color="auto"/>
            <w:left w:val="none" w:sz="0" w:space="0" w:color="auto"/>
            <w:bottom w:val="none" w:sz="0" w:space="0" w:color="auto"/>
            <w:right w:val="none" w:sz="0" w:space="0" w:color="auto"/>
          </w:divBdr>
        </w:div>
        <w:div w:id="1882597226">
          <w:marLeft w:val="640"/>
          <w:marRight w:val="0"/>
          <w:marTop w:val="0"/>
          <w:marBottom w:val="0"/>
          <w:divBdr>
            <w:top w:val="none" w:sz="0" w:space="0" w:color="auto"/>
            <w:left w:val="none" w:sz="0" w:space="0" w:color="auto"/>
            <w:bottom w:val="none" w:sz="0" w:space="0" w:color="auto"/>
            <w:right w:val="none" w:sz="0" w:space="0" w:color="auto"/>
          </w:divBdr>
        </w:div>
        <w:div w:id="525407526">
          <w:marLeft w:val="640"/>
          <w:marRight w:val="0"/>
          <w:marTop w:val="0"/>
          <w:marBottom w:val="0"/>
          <w:divBdr>
            <w:top w:val="none" w:sz="0" w:space="0" w:color="auto"/>
            <w:left w:val="none" w:sz="0" w:space="0" w:color="auto"/>
            <w:bottom w:val="none" w:sz="0" w:space="0" w:color="auto"/>
            <w:right w:val="none" w:sz="0" w:space="0" w:color="auto"/>
          </w:divBdr>
        </w:div>
        <w:div w:id="1362440205">
          <w:marLeft w:val="640"/>
          <w:marRight w:val="0"/>
          <w:marTop w:val="0"/>
          <w:marBottom w:val="0"/>
          <w:divBdr>
            <w:top w:val="none" w:sz="0" w:space="0" w:color="auto"/>
            <w:left w:val="none" w:sz="0" w:space="0" w:color="auto"/>
            <w:bottom w:val="none" w:sz="0" w:space="0" w:color="auto"/>
            <w:right w:val="none" w:sz="0" w:space="0" w:color="auto"/>
          </w:divBdr>
        </w:div>
        <w:div w:id="697389336">
          <w:marLeft w:val="640"/>
          <w:marRight w:val="0"/>
          <w:marTop w:val="0"/>
          <w:marBottom w:val="0"/>
          <w:divBdr>
            <w:top w:val="none" w:sz="0" w:space="0" w:color="auto"/>
            <w:left w:val="none" w:sz="0" w:space="0" w:color="auto"/>
            <w:bottom w:val="none" w:sz="0" w:space="0" w:color="auto"/>
            <w:right w:val="none" w:sz="0" w:space="0" w:color="auto"/>
          </w:divBdr>
        </w:div>
        <w:div w:id="2123648825">
          <w:marLeft w:val="640"/>
          <w:marRight w:val="0"/>
          <w:marTop w:val="0"/>
          <w:marBottom w:val="0"/>
          <w:divBdr>
            <w:top w:val="none" w:sz="0" w:space="0" w:color="auto"/>
            <w:left w:val="none" w:sz="0" w:space="0" w:color="auto"/>
            <w:bottom w:val="none" w:sz="0" w:space="0" w:color="auto"/>
            <w:right w:val="none" w:sz="0" w:space="0" w:color="auto"/>
          </w:divBdr>
        </w:div>
        <w:div w:id="917012216">
          <w:marLeft w:val="640"/>
          <w:marRight w:val="0"/>
          <w:marTop w:val="0"/>
          <w:marBottom w:val="0"/>
          <w:divBdr>
            <w:top w:val="none" w:sz="0" w:space="0" w:color="auto"/>
            <w:left w:val="none" w:sz="0" w:space="0" w:color="auto"/>
            <w:bottom w:val="none" w:sz="0" w:space="0" w:color="auto"/>
            <w:right w:val="none" w:sz="0" w:space="0" w:color="auto"/>
          </w:divBdr>
        </w:div>
        <w:div w:id="2109347324">
          <w:marLeft w:val="640"/>
          <w:marRight w:val="0"/>
          <w:marTop w:val="0"/>
          <w:marBottom w:val="0"/>
          <w:divBdr>
            <w:top w:val="none" w:sz="0" w:space="0" w:color="auto"/>
            <w:left w:val="none" w:sz="0" w:space="0" w:color="auto"/>
            <w:bottom w:val="none" w:sz="0" w:space="0" w:color="auto"/>
            <w:right w:val="none" w:sz="0" w:space="0" w:color="auto"/>
          </w:divBdr>
        </w:div>
        <w:div w:id="1709334490">
          <w:marLeft w:val="640"/>
          <w:marRight w:val="0"/>
          <w:marTop w:val="0"/>
          <w:marBottom w:val="0"/>
          <w:divBdr>
            <w:top w:val="none" w:sz="0" w:space="0" w:color="auto"/>
            <w:left w:val="none" w:sz="0" w:space="0" w:color="auto"/>
            <w:bottom w:val="none" w:sz="0" w:space="0" w:color="auto"/>
            <w:right w:val="none" w:sz="0" w:space="0" w:color="auto"/>
          </w:divBdr>
        </w:div>
        <w:div w:id="678118100">
          <w:marLeft w:val="640"/>
          <w:marRight w:val="0"/>
          <w:marTop w:val="0"/>
          <w:marBottom w:val="0"/>
          <w:divBdr>
            <w:top w:val="none" w:sz="0" w:space="0" w:color="auto"/>
            <w:left w:val="none" w:sz="0" w:space="0" w:color="auto"/>
            <w:bottom w:val="none" w:sz="0" w:space="0" w:color="auto"/>
            <w:right w:val="none" w:sz="0" w:space="0" w:color="auto"/>
          </w:divBdr>
        </w:div>
        <w:div w:id="1151754976">
          <w:marLeft w:val="640"/>
          <w:marRight w:val="0"/>
          <w:marTop w:val="0"/>
          <w:marBottom w:val="0"/>
          <w:divBdr>
            <w:top w:val="none" w:sz="0" w:space="0" w:color="auto"/>
            <w:left w:val="none" w:sz="0" w:space="0" w:color="auto"/>
            <w:bottom w:val="none" w:sz="0" w:space="0" w:color="auto"/>
            <w:right w:val="none" w:sz="0" w:space="0" w:color="auto"/>
          </w:divBdr>
        </w:div>
        <w:div w:id="712272911">
          <w:marLeft w:val="640"/>
          <w:marRight w:val="0"/>
          <w:marTop w:val="0"/>
          <w:marBottom w:val="0"/>
          <w:divBdr>
            <w:top w:val="none" w:sz="0" w:space="0" w:color="auto"/>
            <w:left w:val="none" w:sz="0" w:space="0" w:color="auto"/>
            <w:bottom w:val="none" w:sz="0" w:space="0" w:color="auto"/>
            <w:right w:val="none" w:sz="0" w:space="0" w:color="auto"/>
          </w:divBdr>
        </w:div>
        <w:div w:id="932468397">
          <w:marLeft w:val="640"/>
          <w:marRight w:val="0"/>
          <w:marTop w:val="0"/>
          <w:marBottom w:val="0"/>
          <w:divBdr>
            <w:top w:val="none" w:sz="0" w:space="0" w:color="auto"/>
            <w:left w:val="none" w:sz="0" w:space="0" w:color="auto"/>
            <w:bottom w:val="none" w:sz="0" w:space="0" w:color="auto"/>
            <w:right w:val="none" w:sz="0" w:space="0" w:color="auto"/>
          </w:divBdr>
        </w:div>
        <w:div w:id="606161209">
          <w:marLeft w:val="640"/>
          <w:marRight w:val="0"/>
          <w:marTop w:val="0"/>
          <w:marBottom w:val="0"/>
          <w:divBdr>
            <w:top w:val="none" w:sz="0" w:space="0" w:color="auto"/>
            <w:left w:val="none" w:sz="0" w:space="0" w:color="auto"/>
            <w:bottom w:val="none" w:sz="0" w:space="0" w:color="auto"/>
            <w:right w:val="none" w:sz="0" w:space="0" w:color="auto"/>
          </w:divBdr>
        </w:div>
        <w:div w:id="2083067285">
          <w:marLeft w:val="640"/>
          <w:marRight w:val="0"/>
          <w:marTop w:val="0"/>
          <w:marBottom w:val="0"/>
          <w:divBdr>
            <w:top w:val="none" w:sz="0" w:space="0" w:color="auto"/>
            <w:left w:val="none" w:sz="0" w:space="0" w:color="auto"/>
            <w:bottom w:val="none" w:sz="0" w:space="0" w:color="auto"/>
            <w:right w:val="none" w:sz="0" w:space="0" w:color="auto"/>
          </w:divBdr>
        </w:div>
        <w:div w:id="565339170">
          <w:marLeft w:val="640"/>
          <w:marRight w:val="0"/>
          <w:marTop w:val="0"/>
          <w:marBottom w:val="0"/>
          <w:divBdr>
            <w:top w:val="none" w:sz="0" w:space="0" w:color="auto"/>
            <w:left w:val="none" w:sz="0" w:space="0" w:color="auto"/>
            <w:bottom w:val="none" w:sz="0" w:space="0" w:color="auto"/>
            <w:right w:val="none" w:sz="0" w:space="0" w:color="auto"/>
          </w:divBdr>
        </w:div>
        <w:div w:id="2043020303">
          <w:marLeft w:val="640"/>
          <w:marRight w:val="0"/>
          <w:marTop w:val="0"/>
          <w:marBottom w:val="0"/>
          <w:divBdr>
            <w:top w:val="none" w:sz="0" w:space="0" w:color="auto"/>
            <w:left w:val="none" w:sz="0" w:space="0" w:color="auto"/>
            <w:bottom w:val="none" w:sz="0" w:space="0" w:color="auto"/>
            <w:right w:val="none" w:sz="0" w:space="0" w:color="auto"/>
          </w:divBdr>
        </w:div>
        <w:div w:id="2014911447">
          <w:marLeft w:val="640"/>
          <w:marRight w:val="0"/>
          <w:marTop w:val="0"/>
          <w:marBottom w:val="0"/>
          <w:divBdr>
            <w:top w:val="none" w:sz="0" w:space="0" w:color="auto"/>
            <w:left w:val="none" w:sz="0" w:space="0" w:color="auto"/>
            <w:bottom w:val="none" w:sz="0" w:space="0" w:color="auto"/>
            <w:right w:val="none" w:sz="0" w:space="0" w:color="auto"/>
          </w:divBdr>
        </w:div>
        <w:div w:id="1450389452">
          <w:marLeft w:val="640"/>
          <w:marRight w:val="0"/>
          <w:marTop w:val="0"/>
          <w:marBottom w:val="0"/>
          <w:divBdr>
            <w:top w:val="none" w:sz="0" w:space="0" w:color="auto"/>
            <w:left w:val="none" w:sz="0" w:space="0" w:color="auto"/>
            <w:bottom w:val="none" w:sz="0" w:space="0" w:color="auto"/>
            <w:right w:val="none" w:sz="0" w:space="0" w:color="auto"/>
          </w:divBdr>
        </w:div>
        <w:div w:id="1283272383">
          <w:marLeft w:val="640"/>
          <w:marRight w:val="0"/>
          <w:marTop w:val="0"/>
          <w:marBottom w:val="0"/>
          <w:divBdr>
            <w:top w:val="none" w:sz="0" w:space="0" w:color="auto"/>
            <w:left w:val="none" w:sz="0" w:space="0" w:color="auto"/>
            <w:bottom w:val="none" w:sz="0" w:space="0" w:color="auto"/>
            <w:right w:val="none" w:sz="0" w:space="0" w:color="auto"/>
          </w:divBdr>
        </w:div>
        <w:div w:id="1330449708">
          <w:marLeft w:val="640"/>
          <w:marRight w:val="0"/>
          <w:marTop w:val="0"/>
          <w:marBottom w:val="0"/>
          <w:divBdr>
            <w:top w:val="none" w:sz="0" w:space="0" w:color="auto"/>
            <w:left w:val="none" w:sz="0" w:space="0" w:color="auto"/>
            <w:bottom w:val="none" w:sz="0" w:space="0" w:color="auto"/>
            <w:right w:val="none" w:sz="0" w:space="0" w:color="auto"/>
          </w:divBdr>
        </w:div>
        <w:div w:id="1241477782">
          <w:marLeft w:val="640"/>
          <w:marRight w:val="0"/>
          <w:marTop w:val="0"/>
          <w:marBottom w:val="0"/>
          <w:divBdr>
            <w:top w:val="none" w:sz="0" w:space="0" w:color="auto"/>
            <w:left w:val="none" w:sz="0" w:space="0" w:color="auto"/>
            <w:bottom w:val="none" w:sz="0" w:space="0" w:color="auto"/>
            <w:right w:val="none" w:sz="0" w:space="0" w:color="auto"/>
          </w:divBdr>
        </w:div>
        <w:div w:id="877936703">
          <w:marLeft w:val="640"/>
          <w:marRight w:val="0"/>
          <w:marTop w:val="0"/>
          <w:marBottom w:val="0"/>
          <w:divBdr>
            <w:top w:val="none" w:sz="0" w:space="0" w:color="auto"/>
            <w:left w:val="none" w:sz="0" w:space="0" w:color="auto"/>
            <w:bottom w:val="none" w:sz="0" w:space="0" w:color="auto"/>
            <w:right w:val="none" w:sz="0" w:space="0" w:color="auto"/>
          </w:divBdr>
        </w:div>
        <w:div w:id="1826969161">
          <w:marLeft w:val="640"/>
          <w:marRight w:val="0"/>
          <w:marTop w:val="0"/>
          <w:marBottom w:val="0"/>
          <w:divBdr>
            <w:top w:val="none" w:sz="0" w:space="0" w:color="auto"/>
            <w:left w:val="none" w:sz="0" w:space="0" w:color="auto"/>
            <w:bottom w:val="none" w:sz="0" w:space="0" w:color="auto"/>
            <w:right w:val="none" w:sz="0" w:space="0" w:color="auto"/>
          </w:divBdr>
        </w:div>
        <w:div w:id="1396971176">
          <w:marLeft w:val="640"/>
          <w:marRight w:val="0"/>
          <w:marTop w:val="0"/>
          <w:marBottom w:val="0"/>
          <w:divBdr>
            <w:top w:val="none" w:sz="0" w:space="0" w:color="auto"/>
            <w:left w:val="none" w:sz="0" w:space="0" w:color="auto"/>
            <w:bottom w:val="none" w:sz="0" w:space="0" w:color="auto"/>
            <w:right w:val="none" w:sz="0" w:space="0" w:color="auto"/>
          </w:divBdr>
        </w:div>
        <w:div w:id="2128813182">
          <w:marLeft w:val="640"/>
          <w:marRight w:val="0"/>
          <w:marTop w:val="0"/>
          <w:marBottom w:val="0"/>
          <w:divBdr>
            <w:top w:val="none" w:sz="0" w:space="0" w:color="auto"/>
            <w:left w:val="none" w:sz="0" w:space="0" w:color="auto"/>
            <w:bottom w:val="none" w:sz="0" w:space="0" w:color="auto"/>
            <w:right w:val="none" w:sz="0" w:space="0" w:color="auto"/>
          </w:divBdr>
        </w:div>
        <w:div w:id="306056032">
          <w:marLeft w:val="640"/>
          <w:marRight w:val="0"/>
          <w:marTop w:val="0"/>
          <w:marBottom w:val="0"/>
          <w:divBdr>
            <w:top w:val="none" w:sz="0" w:space="0" w:color="auto"/>
            <w:left w:val="none" w:sz="0" w:space="0" w:color="auto"/>
            <w:bottom w:val="none" w:sz="0" w:space="0" w:color="auto"/>
            <w:right w:val="none" w:sz="0" w:space="0" w:color="auto"/>
          </w:divBdr>
        </w:div>
        <w:div w:id="1373388190">
          <w:marLeft w:val="640"/>
          <w:marRight w:val="0"/>
          <w:marTop w:val="0"/>
          <w:marBottom w:val="0"/>
          <w:divBdr>
            <w:top w:val="none" w:sz="0" w:space="0" w:color="auto"/>
            <w:left w:val="none" w:sz="0" w:space="0" w:color="auto"/>
            <w:bottom w:val="none" w:sz="0" w:space="0" w:color="auto"/>
            <w:right w:val="none" w:sz="0" w:space="0" w:color="auto"/>
          </w:divBdr>
        </w:div>
        <w:div w:id="1240871317">
          <w:marLeft w:val="640"/>
          <w:marRight w:val="0"/>
          <w:marTop w:val="0"/>
          <w:marBottom w:val="0"/>
          <w:divBdr>
            <w:top w:val="none" w:sz="0" w:space="0" w:color="auto"/>
            <w:left w:val="none" w:sz="0" w:space="0" w:color="auto"/>
            <w:bottom w:val="none" w:sz="0" w:space="0" w:color="auto"/>
            <w:right w:val="none" w:sz="0" w:space="0" w:color="auto"/>
          </w:divBdr>
        </w:div>
        <w:div w:id="200749274">
          <w:marLeft w:val="640"/>
          <w:marRight w:val="0"/>
          <w:marTop w:val="0"/>
          <w:marBottom w:val="0"/>
          <w:divBdr>
            <w:top w:val="none" w:sz="0" w:space="0" w:color="auto"/>
            <w:left w:val="none" w:sz="0" w:space="0" w:color="auto"/>
            <w:bottom w:val="none" w:sz="0" w:space="0" w:color="auto"/>
            <w:right w:val="none" w:sz="0" w:space="0" w:color="auto"/>
          </w:divBdr>
        </w:div>
        <w:div w:id="419301046">
          <w:marLeft w:val="640"/>
          <w:marRight w:val="0"/>
          <w:marTop w:val="0"/>
          <w:marBottom w:val="0"/>
          <w:divBdr>
            <w:top w:val="none" w:sz="0" w:space="0" w:color="auto"/>
            <w:left w:val="none" w:sz="0" w:space="0" w:color="auto"/>
            <w:bottom w:val="none" w:sz="0" w:space="0" w:color="auto"/>
            <w:right w:val="none" w:sz="0" w:space="0" w:color="auto"/>
          </w:divBdr>
        </w:div>
        <w:div w:id="1600409938">
          <w:marLeft w:val="640"/>
          <w:marRight w:val="0"/>
          <w:marTop w:val="0"/>
          <w:marBottom w:val="0"/>
          <w:divBdr>
            <w:top w:val="none" w:sz="0" w:space="0" w:color="auto"/>
            <w:left w:val="none" w:sz="0" w:space="0" w:color="auto"/>
            <w:bottom w:val="none" w:sz="0" w:space="0" w:color="auto"/>
            <w:right w:val="none" w:sz="0" w:space="0" w:color="auto"/>
          </w:divBdr>
        </w:div>
        <w:div w:id="1184436382">
          <w:marLeft w:val="640"/>
          <w:marRight w:val="0"/>
          <w:marTop w:val="0"/>
          <w:marBottom w:val="0"/>
          <w:divBdr>
            <w:top w:val="none" w:sz="0" w:space="0" w:color="auto"/>
            <w:left w:val="none" w:sz="0" w:space="0" w:color="auto"/>
            <w:bottom w:val="none" w:sz="0" w:space="0" w:color="auto"/>
            <w:right w:val="none" w:sz="0" w:space="0" w:color="auto"/>
          </w:divBdr>
        </w:div>
        <w:div w:id="1285384193">
          <w:marLeft w:val="640"/>
          <w:marRight w:val="0"/>
          <w:marTop w:val="0"/>
          <w:marBottom w:val="0"/>
          <w:divBdr>
            <w:top w:val="none" w:sz="0" w:space="0" w:color="auto"/>
            <w:left w:val="none" w:sz="0" w:space="0" w:color="auto"/>
            <w:bottom w:val="none" w:sz="0" w:space="0" w:color="auto"/>
            <w:right w:val="none" w:sz="0" w:space="0" w:color="auto"/>
          </w:divBdr>
        </w:div>
        <w:div w:id="1170750871">
          <w:marLeft w:val="640"/>
          <w:marRight w:val="0"/>
          <w:marTop w:val="0"/>
          <w:marBottom w:val="0"/>
          <w:divBdr>
            <w:top w:val="none" w:sz="0" w:space="0" w:color="auto"/>
            <w:left w:val="none" w:sz="0" w:space="0" w:color="auto"/>
            <w:bottom w:val="none" w:sz="0" w:space="0" w:color="auto"/>
            <w:right w:val="none" w:sz="0" w:space="0" w:color="auto"/>
          </w:divBdr>
        </w:div>
        <w:div w:id="917711924">
          <w:marLeft w:val="640"/>
          <w:marRight w:val="0"/>
          <w:marTop w:val="0"/>
          <w:marBottom w:val="0"/>
          <w:divBdr>
            <w:top w:val="none" w:sz="0" w:space="0" w:color="auto"/>
            <w:left w:val="none" w:sz="0" w:space="0" w:color="auto"/>
            <w:bottom w:val="none" w:sz="0" w:space="0" w:color="auto"/>
            <w:right w:val="none" w:sz="0" w:space="0" w:color="auto"/>
          </w:divBdr>
        </w:div>
        <w:div w:id="208345808">
          <w:marLeft w:val="640"/>
          <w:marRight w:val="0"/>
          <w:marTop w:val="0"/>
          <w:marBottom w:val="0"/>
          <w:divBdr>
            <w:top w:val="none" w:sz="0" w:space="0" w:color="auto"/>
            <w:left w:val="none" w:sz="0" w:space="0" w:color="auto"/>
            <w:bottom w:val="none" w:sz="0" w:space="0" w:color="auto"/>
            <w:right w:val="none" w:sz="0" w:space="0" w:color="auto"/>
          </w:divBdr>
        </w:div>
        <w:div w:id="1062408975">
          <w:marLeft w:val="640"/>
          <w:marRight w:val="0"/>
          <w:marTop w:val="0"/>
          <w:marBottom w:val="0"/>
          <w:divBdr>
            <w:top w:val="none" w:sz="0" w:space="0" w:color="auto"/>
            <w:left w:val="none" w:sz="0" w:space="0" w:color="auto"/>
            <w:bottom w:val="none" w:sz="0" w:space="0" w:color="auto"/>
            <w:right w:val="none" w:sz="0" w:space="0" w:color="auto"/>
          </w:divBdr>
        </w:div>
        <w:div w:id="397482491">
          <w:marLeft w:val="640"/>
          <w:marRight w:val="0"/>
          <w:marTop w:val="0"/>
          <w:marBottom w:val="0"/>
          <w:divBdr>
            <w:top w:val="none" w:sz="0" w:space="0" w:color="auto"/>
            <w:left w:val="none" w:sz="0" w:space="0" w:color="auto"/>
            <w:bottom w:val="none" w:sz="0" w:space="0" w:color="auto"/>
            <w:right w:val="none" w:sz="0" w:space="0" w:color="auto"/>
          </w:divBdr>
        </w:div>
        <w:div w:id="868762274">
          <w:marLeft w:val="640"/>
          <w:marRight w:val="0"/>
          <w:marTop w:val="0"/>
          <w:marBottom w:val="0"/>
          <w:divBdr>
            <w:top w:val="none" w:sz="0" w:space="0" w:color="auto"/>
            <w:left w:val="none" w:sz="0" w:space="0" w:color="auto"/>
            <w:bottom w:val="none" w:sz="0" w:space="0" w:color="auto"/>
            <w:right w:val="none" w:sz="0" w:space="0" w:color="auto"/>
          </w:divBdr>
        </w:div>
        <w:div w:id="159582386">
          <w:marLeft w:val="640"/>
          <w:marRight w:val="0"/>
          <w:marTop w:val="0"/>
          <w:marBottom w:val="0"/>
          <w:divBdr>
            <w:top w:val="none" w:sz="0" w:space="0" w:color="auto"/>
            <w:left w:val="none" w:sz="0" w:space="0" w:color="auto"/>
            <w:bottom w:val="none" w:sz="0" w:space="0" w:color="auto"/>
            <w:right w:val="none" w:sz="0" w:space="0" w:color="auto"/>
          </w:divBdr>
        </w:div>
        <w:div w:id="523909406">
          <w:marLeft w:val="640"/>
          <w:marRight w:val="0"/>
          <w:marTop w:val="0"/>
          <w:marBottom w:val="0"/>
          <w:divBdr>
            <w:top w:val="none" w:sz="0" w:space="0" w:color="auto"/>
            <w:left w:val="none" w:sz="0" w:space="0" w:color="auto"/>
            <w:bottom w:val="none" w:sz="0" w:space="0" w:color="auto"/>
            <w:right w:val="none" w:sz="0" w:space="0" w:color="auto"/>
          </w:divBdr>
        </w:div>
        <w:div w:id="251012890">
          <w:marLeft w:val="640"/>
          <w:marRight w:val="0"/>
          <w:marTop w:val="0"/>
          <w:marBottom w:val="0"/>
          <w:divBdr>
            <w:top w:val="none" w:sz="0" w:space="0" w:color="auto"/>
            <w:left w:val="none" w:sz="0" w:space="0" w:color="auto"/>
            <w:bottom w:val="none" w:sz="0" w:space="0" w:color="auto"/>
            <w:right w:val="none" w:sz="0" w:space="0" w:color="auto"/>
          </w:divBdr>
        </w:div>
        <w:div w:id="1148395559">
          <w:marLeft w:val="640"/>
          <w:marRight w:val="0"/>
          <w:marTop w:val="0"/>
          <w:marBottom w:val="0"/>
          <w:divBdr>
            <w:top w:val="none" w:sz="0" w:space="0" w:color="auto"/>
            <w:left w:val="none" w:sz="0" w:space="0" w:color="auto"/>
            <w:bottom w:val="none" w:sz="0" w:space="0" w:color="auto"/>
            <w:right w:val="none" w:sz="0" w:space="0" w:color="auto"/>
          </w:divBdr>
        </w:div>
        <w:div w:id="1901281824">
          <w:marLeft w:val="640"/>
          <w:marRight w:val="0"/>
          <w:marTop w:val="0"/>
          <w:marBottom w:val="0"/>
          <w:divBdr>
            <w:top w:val="none" w:sz="0" w:space="0" w:color="auto"/>
            <w:left w:val="none" w:sz="0" w:space="0" w:color="auto"/>
            <w:bottom w:val="none" w:sz="0" w:space="0" w:color="auto"/>
            <w:right w:val="none" w:sz="0" w:space="0" w:color="auto"/>
          </w:divBdr>
        </w:div>
        <w:div w:id="198014936">
          <w:marLeft w:val="640"/>
          <w:marRight w:val="0"/>
          <w:marTop w:val="0"/>
          <w:marBottom w:val="0"/>
          <w:divBdr>
            <w:top w:val="none" w:sz="0" w:space="0" w:color="auto"/>
            <w:left w:val="none" w:sz="0" w:space="0" w:color="auto"/>
            <w:bottom w:val="none" w:sz="0" w:space="0" w:color="auto"/>
            <w:right w:val="none" w:sz="0" w:space="0" w:color="auto"/>
          </w:divBdr>
        </w:div>
        <w:div w:id="226454090">
          <w:marLeft w:val="640"/>
          <w:marRight w:val="0"/>
          <w:marTop w:val="0"/>
          <w:marBottom w:val="0"/>
          <w:divBdr>
            <w:top w:val="none" w:sz="0" w:space="0" w:color="auto"/>
            <w:left w:val="none" w:sz="0" w:space="0" w:color="auto"/>
            <w:bottom w:val="none" w:sz="0" w:space="0" w:color="auto"/>
            <w:right w:val="none" w:sz="0" w:space="0" w:color="auto"/>
          </w:divBdr>
        </w:div>
        <w:div w:id="2001033722">
          <w:marLeft w:val="640"/>
          <w:marRight w:val="0"/>
          <w:marTop w:val="0"/>
          <w:marBottom w:val="0"/>
          <w:divBdr>
            <w:top w:val="none" w:sz="0" w:space="0" w:color="auto"/>
            <w:left w:val="none" w:sz="0" w:space="0" w:color="auto"/>
            <w:bottom w:val="none" w:sz="0" w:space="0" w:color="auto"/>
            <w:right w:val="none" w:sz="0" w:space="0" w:color="auto"/>
          </w:divBdr>
        </w:div>
        <w:div w:id="2013334964">
          <w:marLeft w:val="640"/>
          <w:marRight w:val="0"/>
          <w:marTop w:val="0"/>
          <w:marBottom w:val="0"/>
          <w:divBdr>
            <w:top w:val="none" w:sz="0" w:space="0" w:color="auto"/>
            <w:left w:val="none" w:sz="0" w:space="0" w:color="auto"/>
            <w:bottom w:val="none" w:sz="0" w:space="0" w:color="auto"/>
            <w:right w:val="none" w:sz="0" w:space="0" w:color="auto"/>
          </w:divBdr>
        </w:div>
        <w:div w:id="668480586">
          <w:marLeft w:val="640"/>
          <w:marRight w:val="0"/>
          <w:marTop w:val="0"/>
          <w:marBottom w:val="0"/>
          <w:divBdr>
            <w:top w:val="none" w:sz="0" w:space="0" w:color="auto"/>
            <w:left w:val="none" w:sz="0" w:space="0" w:color="auto"/>
            <w:bottom w:val="none" w:sz="0" w:space="0" w:color="auto"/>
            <w:right w:val="none" w:sz="0" w:space="0" w:color="auto"/>
          </w:divBdr>
        </w:div>
        <w:div w:id="1558275515">
          <w:marLeft w:val="640"/>
          <w:marRight w:val="0"/>
          <w:marTop w:val="0"/>
          <w:marBottom w:val="0"/>
          <w:divBdr>
            <w:top w:val="none" w:sz="0" w:space="0" w:color="auto"/>
            <w:left w:val="none" w:sz="0" w:space="0" w:color="auto"/>
            <w:bottom w:val="none" w:sz="0" w:space="0" w:color="auto"/>
            <w:right w:val="none" w:sz="0" w:space="0" w:color="auto"/>
          </w:divBdr>
        </w:div>
        <w:div w:id="329913575">
          <w:marLeft w:val="640"/>
          <w:marRight w:val="0"/>
          <w:marTop w:val="0"/>
          <w:marBottom w:val="0"/>
          <w:divBdr>
            <w:top w:val="none" w:sz="0" w:space="0" w:color="auto"/>
            <w:left w:val="none" w:sz="0" w:space="0" w:color="auto"/>
            <w:bottom w:val="none" w:sz="0" w:space="0" w:color="auto"/>
            <w:right w:val="none" w:sz="0" w:space="0" w:color="auto"/>
          </w:divBdr>
        </w:div>
        <w:div w:id="1391078797">
          <w:marLeft w:val="640"/>
          <w:marRight w:val="0"/>
          <w:marTop w:val="0"/>
          <w:marBottom w:val="0"/>
          <w:divBdr>
            <w:top w:val="none" w:sz="0" w:space="0" w:color="auto"/>
            <w:left w:val="none" w:sz="0" w:space="0" w:color="auto"/>
            <w:bottom w:val="none" w:sz="0" w:space="0" w:color="auto"/>
            <w:right w:val="none" w:sz="0" w:space="0" w:color="auto"/>
          </w:divBdr>
        </w:div>
        <w:div w:id="873349907">
          <w:marLeft w:val="640"/>
          <w:marRight w:val="0"/>
          <w:marTop w:val="0"/>
          <w:marBottom w:val="0"/>
          <w:divBdr>
            <w:top w:val="none" w:sz="0" w:space="0" w:color="auto"/>
            <w:left w:val="none" w:sz="0" w:space="0" w:color="auto"/>
            <w:bottom w:val="none" w:sz="0" w:space="0" w:color="auto"/>
            <w:right w:val="none" w:sz="0" w:space="0" w:color="auto"/>
          </w:divBdr>
        </w:div>
        <w:div w:id="235164021">
          <w:marLeft w:val="640"/>
          <w:marRight w:val="0"/>
          <w:marTop w:val="0"/>
          <w:marBottom w:val="0"/>
          <w:divBdr>
            <w:top w:val="none" w:sz="0" w:space="0" w:color="auto"/>
            <w:left w:val="none" w:sz="0" w:space="0" w:color="auto"/>
            <w:bottom w:val="none" w:sz="0" w:space="0" w:color="auto"/>
            <w:right w:val="none" w:sz="0" w:space="0" w:color="auto"/>
          </w:divBdr>
        </w:div>
        <w:div w:id="2056346374">
          <w:marLeft w:val="640"/>
          <w:marRight w:val="0"/>
          <w:marTop w:val="0"/>
          <w:marBottom w:val="0"/>
          <w:divBdr>
            <w:top w:val="none" w:sz="0" w:space="0" w:color="auto"/>
            <w:left w:val="none" w:sz="0" w:space="0" w:color="auto"/>
            <w:bottom w:val="none" w:sz="0" w:space="0" w:color="auto"/>
            <w:right w:val="none" w:sz="0" w:space="0" w:color="auto"/>
          </w:divBdr>
        </w:div>
        <w:div w:id="1344476036">
          <w:marLeft w:val="640"/>
          <w:marRight w:val="0"/>
          <w:marTop w:val="0"/>
          <w:marBottom w:val="0"/>
          <w:divBdr>
            <w:top w:val="none" w:sz="0" w:space="0" w:color="auto"/>
            <w:left w:val="none" w:sz="0" w:space="0" w:color="auto"/>
            <w:bottom w:val="none" w:sz="0" w:space="0" w:color="auto"/>
            <w:right w:val="none" w:sz="0" w:space="0" w:color="auto"/>
          </w:divBdr>
        </w:div>
        <w:div w:id="1117716851">
          <w:marLeft w:val="640"/>
          <w:marRight w:val="0"/>
          <w:marTop w:val="0"/>
          <w:marBottom w:val="0"/>
          <w:divBdr>
            <w:top w:val="none" w:sz="0" w:space="0" w:color="auto"/>
            <w:left w:val="none" w:sz="0" w:space="0" w:color="auto"/>
            <w:bottom w:val="none" w:sz="0" w:space="0" w:color="auto"/>
            <w:right w:val="none" w:sz="0" w:space="0" w:color="auto"/>
          </w:divBdr>
        </w:div>
        <w:div w:id="332227420">
          <w:marLeft w:val="640"/>
          <w:marRight w:val="0"/>
          <w:marTop w:val="0"/>
          <w:marBottom w:val="0"/>
          <w:divBdr>
            <w:top w:val="none" w:sz="0" w:space="0" w:color="auto"/>
            <w:left w:val="none" w:sz="0" w:space="0" w:color="auto"/>
            <w:bottom w:val="none" w:sz="0" w:space="0" w:color="auto"/>
            <w:right w:val="none" w:sz="0" w:space="0" w:color="auto"/>
          </w:divBdr>
        </w:div>
        <w:div w:id="165019790">
          <w:marLeft w:val="640"/>
          <w:marRight w:val="0"/>
          <w:marTop w:val="0"/>
          <w:marBottom w:val="0"/>
          <w:divBdr>
            <w:top w:val="none" w:sz="0" w:space="0" w:color="auto"/>
            <w:left w:val="none" w:sz="0" w:space="0" w:color="auto"/>
            <w:bottom w:val="none" w:sz="0" w:space="0" w:color="auto"/>
            <w:right w:val="none" w:sz="0" w:space="0" w:color="auto"/>
          </w:divBdr>
        </w:div>
        <w:div w:id="1887599556">
          <w:marLeft w:val="640"/>
          <w:marRight w:val="0"/>
          <w:marTop w:val="0"/>
          <w:marBottom w:val="0"/>
          <w:divBdr>
            <w:top w:val="none" w:sz="0" w:space="0" w:color="auto"/>
            <w:left w:val="none" w:sz="0" w:space="0" w:color="auto"/>
            <w:bottom w:val="none" w:sz="0" w:space="0" w:color="auto"/>
            <w:right w:val="none" w:sz="0" w:space="0" w:color="auto"/>
          </w:divBdr>
        </w:div>
        <w:div w:id="1452434680">
          <w:marLeft w:val="640"/>
          <w:marRight w:val="0"/>
          <w:marTop w:val="0"/>
          <w:marBottom w:val="0"/>
          <w:divBdr>
            <w:top w:val="none" w:sz="0" w:space="0" w:color="auto"/>
            <w:left w:val="none" w:sz="0" w:space="0" w:color="auto"/>
            <w:bottom w:val="none" w:sz="0" w:space="0" w:color="auto"/>
            <w:right w:val="none" w:sz="0" w:space="0" w:color="auto"/>
          </w:divBdr>
        </w:div>
        <w:div w:id="897323992">
          <w:marLeft w:val="640"/>
          <w:marRight w:val="0"/>
          <w:marTop w:val="0"/>
          <w:marBottom w:val="0"/>
          <w:divBdr>
            <w:top w:val="none" w:sz="0" w:space="0" w:color="auto"/>
            <w:left w:val="none" w:sz="0" w:space="0" w:color="auto"/>
            <w:bottom w:val="none" w:sz="0" w:space="0" w:color="auto"/>
            <w:right w:val="none" w:sz="0" w:space="0" w:color="auto"/>
          </w:divBdr>
        </w:div>
        <w:div w:id="1642691916">
          <w:marLeft w:val="640"/>
          <w:marRight w:val="0"/>
          <w:marTop w:val="0"/>
          <w:marBottom w:val="0"/>
          <w:divBdr>
            <w:top w:val="none" w:sz="0" w:space="0" w:color="auto"/>
            <w:left w:val="none" w:sz="0" w:space="0" w:color="auto"/>
            <w:bottom w:val="none" w:sz="0" w:space="0" w:color="auto"/>
            <w:right w:val="none" w:sz="0" w:space="0" w:color="auto"/>
          </w:divBdr>
        </w:div>
        <w:div w:id="1406297280">
          <w:marLeft w:val="640"/>
          <w:marRight w:val="0"/>
          <w:marTop w:val="0"/>
          <w:marBottom w:val="0"/>
          <w:divBdr>
            <w:top w:val="none" w:sz="0" w:space="0" w:color="auto"/>
            <w:left w:val="none" w:sz="0" w:space="0" w:color="auto"/>
            <w:bottom w:val="none" w:sz="0" w:space="0" w:color="auto"/>
            <w:right w:val="none" w:sz="0" w:space="0" w:color="auto"/>
          </w:divBdr>
        </w:div>
        <w:div w:id="116065335">
          <w:marLeft w:val="640"/>
          <w:marRight w:val="0"/>
          <w:marTop w:val="0"/>
          <w:marBottom w:val="0"/>
          <w:divBdr>
            <w:top w:val="none" w:sz="0" w:space="0" w:color="auto"/>
            <w:left w:val="none" w:sz="0" w:space="0" w:color="auto"/>
            <w:bottom w:val="none" w:sz="0" w:space="0" w:color="auto"/>
            <w:right w:val="none" w:sz="0" w:space="0" w:color="auto"/>
          </w:divBdr>
        </w:div>
        <w:div w:id="903569227">
          <w:marLeft w:val="640"/>
          <w:marRight w:val="0"/>
          <w:marTop w:val="0"/>
          <w:marBottom w:val="0"/>
          <w:divBdr>
            <w:top w:val="none" w:sz="0" w:space="0" w:color="auto"/>
            <w:left w:val="none" w:sz="0" w:space="0" w:color="auto"/>
            <w:bottom w:val="none" w:sz="0" w:space="0" w:color="auto"/>
            <w:right w:val="none" w:sz="0" w:space="0" w:color="auto"/>
          </w:divBdr>
        </w:div>
        <w:div w:id="671447569">
          <w:marLeft w:val="640"/>
          <w:marRight w:val="0"/>
          <w:marTop w:val="0"/>
          <w:marBottom w:val="0"/>
          <w:divBdr>
            <w:top w:val="none" w:sz="0" w:space="0" w:color="auto"/>
            <w:left w:val="none" w:sz="0" w:space="0" w:color="auto"/>
            <w:bottom w:val="none" w:sz="0" w:space="0" w:color="auto"/>
            <w:right w:val="none" w:sz="0" w:space="0" w:color="auto"/>
          </w:divBdr>
        </w:div>
        <w:div w:id="962688042">
          <w:marLeft w:val="640"/>
          <w:marRight w:val="0"/>
          <w:marTop w:val="0"/>
          <w:marBottom w:val="0"/>
          <w:divBdr>
            <w:top w:val="none" w:sz="0" w:space="0" w:color="auto"/>
            <w:left w:val="none" w:sz="0" w:space="0" w:color="auto"/>
            <w:bottom w:val="none" w:sz="0" w:space="0" w:color="auto"/>
            <w:right w:val="none" w:sz="0" w:space="0" w:color="auto"/>
          </w:divBdr>
        </w:div>
        <w:div w:id="715663323">
          <w:marLeft w:val="640"/>
          <w:marRight w:val="0"/>
          <w:marTop w:val="0"/>
          <w:marBottom w:val="0"/>
          <w:divBdr>
            <w:top w:val="none" w:sz="0" w:space="0" w:color="auto"/>
            <w:left w:val="none" w:sz="0" w:space="0" w:color="auto"/>
            <w:bottom w:val="none" w:sz="0" w:space="0" w:color="auto"/>
            <w:right w:val="none" w:sz="0" w:space="0" w:color="auto"/>
          </w:divBdr>
        </w:div>
        <w:div w:id="1434010996">
          <w:marLeft w:val="640"/>
          <w:marRight w:val="0"/>
          <w:marTop w:val="0"/>
          <w:marBottom w:val="0"/>
          <w:divBdr>
            <w:top w:val="none" w:sz="0" w:space="0" w:color="auto"/>
            <w:left w:val="none" w:sz="0" w:space="0" w:color="auto"/>
            <w:bottom w:val="none" w:sz="0" w:space="0" w:color="auto"/>
            <w:right w:val="none" w:sz="0" w:space="0" w:color="auto"/>
          </w:divBdr>
        </w:div>
        <w:div w:id="1783184311">
          <w:marLeft w:val="640"/>
          <w:marRight w:val="0"/>
          <w:marTop w:val="0"/>
          <w:marBottom w:val="0"/>
          <w:divBdr>
            <w:top w:val="none" w:sz="0" w:space="0" w:color="auto"/>
            <w:left w:val="none" w:sz="0" w:space="0" w:color="auto"/>
            <w:bottom w:val="none" w:sz="0" w:space="0" w:color="auto"/>
            <w:right w:val="none" w:sz="0" w:space="0" w:color="auto"/>
          </w:divBdr>
        </w:div>
        <w:div w:id="1590499732">
          <w:marLeft w:val="640"/>
          <w:marRight w:val="0"/>
          <w:marTop w:val="0"/>
          <w:marBottom w:val="0"/>
          <w:divBdr>
            <w:top w:val="none" w:sz="0" w:space="0" w:color="auto"/>
            <w:left w:val="none" w:sz="0" w:space="0" w:color="auto"/>
            <w:bottom w:val="none" w:sz="0" w:space="0" w:color="auto"/>
            <w:right w:val="none" w:sz="0" w:space="0" w:color="auto"/>
          </w:divBdr>
        </w:div>
        <w:div w:id="473106004">
          <w:marLeft w:val="640"/>
          <w:marRight w:val="0"/>
          <w:marTop w:val="0"/>
          <w:marBottom w:val="0"/>
          <w:divBdr>
            <w:top w:val="none" w:sz="0" w:space="0" w:color="auto"/>
            <w:left w:val="none" w:sz="0" w:space="0" w:color="auto"/>
            <w:bottom w:val="none" w:sz="0" w:space="0" w:color="auto"/>
            <w:right w:val="none" w:sz="0" w:space="0" w:color="auto"/>
          </w:divBdr>
        </w:div>
        <w:div w:id="1366367819">
          <w:marLeft w:val="640"/>
          <w:marRight w:val="0"/>
          <w:marTop w:val="0"/>
          <w:marBottom w:val="0"/>
          <w:divBdr>
            <w:top w:val="none" w:sz="0" w:space="0" w:color="auto"/>
            <w:left w:val="none" w:sz="0" w:space="0" w:color="auto"/>
            <w:bottom w:val="none" w:sz="0" w:space="0" w:color="auto"/>
            <w:right w:val="none" w:sz="0" w:space="0" w:color="auto"/>
          </w:divBdr>
        </w:div>
        <w:div w:id="68237262">
          <w:marLeft w:val="640"/>
          <w:marRight w:val="0"/>
          <w:marTop w:val="0"/>
          <w:marBottom w:val="0"/>
          <w:divBdr>
            <w:top w:val="none" w:sz="0" w:space="0" w:color="auto"/>
            <w:left w:val="none" w:sz="0" w:space="0" w:color="auto"/>
            <w:bottom w:val="none" w:sz="0" w:space="0" w:color="auto"/>
            <w:right w:val="none" w:sz="0" w:space="0" w:color="auto"/>
          </w:divBdr>
        </w:div>
        <w:div w:id="108013403">
          <w:marLeft w:val="640"/>
          <w:marRight w:val="0"/>
          <w:marTop w:val="0"/>
          <w:marBottom w:val="0"/>
          <w:divBdr>
            <w:top w:val="none" w:sz="0" w:space="0" w:color="auto"/>
            <w:left w:val="none" w:sz="0" w:space="0" w:color="auto"/>
            <w:bottom w:val="none" w:sz="0" w:space="0" w:color="auto"/>
            <w:right w:val="none" w:sz="0" w:space="0" w:color="auto"/>
          </w:divBdr>
        </w:div>
        <w:div w:id="1932421800">
          <w:marLeft w:val="640"/>
          <w:marRight w:val="0"/>
          <w:marTop w:val="0"/>
          <w:marBottom w:val="0"/>
          <w:divBdr>
            <w:top w:val="none" w:sz="0" w:space="0" w:color="auto"/>
            <w:left w:val="none" w:sz="0" w:space="0" w:color="auto"/>
            <w:bottom w:val="none" w:sz="0" w:space="0" w:color="auto"/>
            <w:right w:val="none" w:sz="0" w:space="0" w:color="auto"/>
          </w:divBdr>
        </w:div>
        <w:div w:id="2064022082">
          <w:marLeft w:val="640"/>
          <w:marRight w:val="0"/>
          <w:marTop w:val="0"/>
          <w:marBottom w:val="0"/>
          <w:divBdr>
            <w:top w:val="none" w:sz="0" w:space="0" w:color="auto"/>
            <w:left w:val="none" w:sz="0" w:space="0" w:color="auto"/>
            <w:bottom w:val="none" w:sz="0" w:space="0" w:color="auto"/>
            <w:right w:val="none" w:sz="0" w:space="0" w:color="auto"/>
          </w:divBdr>
        </w:div>
        <w:div w:id="1830704868">
          <w:marLeft w:val="640"/>
          <w:marRight w:val="0"/>
          <w:marTop w:val="0"/>
          <w:marBottom w:val="0"/>
          <w:divBdr>
            <w:top w:val="none" w:sz="0" w:space="0" w:color="auto"/>
            <w:left w:val="none" w:sz="0" w:space="0" w:color="auto"/>
            <w:bottom w:val="none" w:sz="0" w:space="0" w:color="auto"/>
            <w:right w:val="none" w:sz="0" w:space="0" w:color="auto"/>
          </w:divBdr>
        </w:div>
        <w:div w:id="2035500000">
          <w:marLeft w:val="640"/>
          <w:marRight w:val="0"/>
          <w:marTop w:val="0"/>
          <w:marBottom w:val="0"/>
          <w:divBdr>
            <w:top w:val="none" w:sz="0" w:space="0" w:color="auto"/>
            <w:left w:val="none" w:sz="0" w:space="0" w:color="auto"/>
            <w:bottom w:val="none" w:sz="0" w:space="0" w:color="auto"/>
            <w:right w:val="none" w:sz="0" w:space="0" w:color="auto"/>
          </w:divBdr>
        </w:div>
        <w:div w:id="236132163">
          <w:marLeft w:val="640"/>
          <w:marRight w:val="0"/>
          <w:marTop w:val="0"/>
          <w:marBottom w:val="0"/>
          <w:divBdr>
            <w:top w:val="none" w:sz="0" w:space="0" w:color="auto"/>
            <w:left w:val="none" w:sz="0" w:space="0" w:color="auto"/>
            <w:bottom w:val="none" w:sz="0" w:space="0" w:color="auto"/>
            <w:right w:val="none" w:sz="0" w:space="0" w:color="auto"/>
          </w:divBdr>
        </w:div>
        <w:div w:id="609897670">
          <w:marLeft w:val="640"/>
          <w:marRight w:val="0"/>
          <w:marTop w:val="0"/>
          <w:marBottom w:val="0"/>
          <w:divBdr>
            <w:top w:val="none" w:sz="0" w:space="0" w:color="auto"/>
            <w:left w:val="none" w:sz="0" w:space="0" w:color="auto"/>
            <w:bottom w:val="none" w:sz="0" w:space="0" w:color="auto"/>
            <w:right w:val="none" w:sz="0" w:space="0" w:color="auto"/>
          </w:divBdr>
        </w:div>
        <w:div w:id="200872335">
          <w:marLeft w:val="640"/>
          <w:marRight w:val="0"/>
          <w:marTop w:val="0"/>
          <w:marBottom w:val="0"/>
          <w:divBdr>
            <w:top w:val="none" w:sz="0" w:space="0" w:color="auto"/>
            <w:left w:val="none" w:sz="0" w:space="0" w:color="auto"/>
            <w:bottom w:val="none" w:sz="0" w:space="0" w:color="auto"/>
            <w:right w:val="none" w:sz="0" w:space="0" w:color="auto"/>
          </w:divBdr>
        </w:div>
        <w:div w:id="1783960725">
          <w:marLeft w:val="640"/>
          <w:marRight w:val="0"/>
          <w:marTop w:val="0"/>
          <w:marBottom w:val="0"/>
          <w:divBdr>
            <w:top w:val="none" w:sz="0" w:space="0" w:color="auto"/>
            <w:left w:val="none" w:sz="0" w:space="0" w:color="auto"/>
            <w:bottom w:val="none" w:sz="0" w:space="0" w:color="auto"/>
            <w:right w:val="none" w:sz="0" w:space="0" w:color="auto"/>
          </w:divBdr>
        </w:div>
        <w:div w:id="823282589">
          <w:marLeft w:val="640"/>
          <w:marRight w:val="0"/>
          <w:marTop w:val="0"/>
          <w:marBottom w:val="0"/>
          <w:divBdr>
            <w:top w:val="none" w:sz="0" w:space="0" w:color="auto"/>
            <w:left w:val="none" w:sz="0" w:space="0" w:color="auto"/>
            <w:bottom w:val="none" w:sz="0" w:space="0" w:color="auto"/>
            <w:right w:val="none" w:sz="0" w:space="0" w:color="auto"/>
          </w:divBdr>
        </w:div>
        <w:div w:id="1122844107">
          <w:marLeft w:val="640"/>
          <w:marRight w:val="0"/>
          <w:marTop w:val="0"/>
          <w:marBottom w:val="0"/>
          <w:divBdr>
            <w:top w:val="none" w:sz="0" w:space="0" w:color="auto"/>
            <w:left w:val="none" w:sz="0" w:space="0" w:color="auto"/>
            <w:bottom w:val="none" w:sz="0" w:space="0" w:color="auto"/>
            <w:right w:val="none" w:sz="0" w:space="0" w:color="auto"/>
          </w:divBdr>
        </w:div>
        <w:div w:id="1693069769">
          <w:marLeft w:val="640"/>
          <w:marRight w:val="0"/>
          <w:marTop w:val="0"/>
          <w:marBottom w:val="0"/>
          <w:divBdr>
            <w:top w:val="none" w:sz="0" w:space="0" w:color="auto"/>
            <w:left w:val="none" w:sz="0" w:space="0" w:color="auto"/>
            <w:bottom w:val="none" w:sz="0" w:space="0" w:color="auto"/>
            <w:right w:val="none" w:sz="0" w:space="0" w:color="auto"/>
          </w:divBdr>
        </w:div>
        <w:div w:id="8529581">
          <w:marLeft w:val="640"/>
          <w:marRight w:val="0"/>
          <w:marTop w:val="0"/>
          <w:marBottom w:val="0"/>
          <w:divBdr>
            <w:top w:val="none" w:sz="0" w:space="0" w:color="auto"/>
            <w:left w:val="none" w:sz="0" w:space="0" w:color="auto"/>
            <w:bottom w:val="none" w:sz="0" w:space="0" w:color="auto"/>
            <w:right w:val="none" w:sz="0" w:space="0" w:color="auto"/>
          </w:divBdr>
        </w:div>
        <w:div w:id="1441142924">
          <w:marLeft w:val="640"/>
          <w:marRight w:val="0"/>
          <w:marTop w:val="0"/>
          <w:marBottom w:val="0"/>
          <w:divBdr>
            <w:top w:val="none" w:sz="0" w:space="0" w:color="auto"/>
            <w:left w:val="none" w:sz="0" w:space="0" w:color="auto"/>
            <w:bottom w:val="none" w:sz="0" w:space="0" w:color="auto"/>
            <w:right w:val="none" w:sz="0" w:space="0" w:color="auto"/>
          </w:divBdr>
        </w:div>
        <w:div w:id="759913992">
          <w:marLeft w:val="640"/>
          <w:marRight w:val="0"/>
          <w:marTop w:val="0"/>
          <w:marBottom w:val="0"/>
          <w:divBdr>
            <w:top w:val="none" w:sz="0" w:space="0" w:color="auto"/>
            <w:left w:val="none" w:sz="0" w:space="0" w:color="auto"/>
            <w:bottom w:val="none" w:sz="0" w:space="0" w:color="auto"/>
            <w:right w:val="none" w:sz="0" w:space="0" w:color="auto"/>
          </w:divBdr>
        </w:div>
        <w:div w:id="360130913">
          <w:marLeft w:val="640"/>
          <w:marRight w:val="0"/>
          <w:marTop w:val="0"/>
          <w:marBottom w:val="0"/>
          <w:divBdr>
            <w:top w:val="none" w:sz="0" w:space="0" w:color="auto"/>
            <w:left w:val="none" w:sz="0" w:space="0" w:color="auto"/>
            <w:bottom w:val="none" w:sz="0" w:space="0" w:color="auto"/>
            <w:right w:val="none" w:sz="0" w:space="0" w:color="auto"/>
          </w:divBdr>
        </w:div>
        <w:div w:id="1219895993">
          <w:marLeft w:val="640"/>
          <w:marRight w:val="0"/>
          <w:marTop w:val="0"/>
          <w:marBottom w:val="0"/>
          <w:divBdr>
            <w:top w:val="none" w:sz="0" w:space="0" w:color="auto"/>
            <w:left w:val="none" w:sz="0" w:space="0" w:color="auto"/>
            <w:bottom w:val="none" w:sz="0" w:space="0" w:color="auto"/>
            <w:right w:val="none" w:sz="0" w:space="0" w:color="auto"/>
          </w:divBdr>
        </w:div>
        <w:div w:id="1081294534">
          <w:marLeft w:val="640"/>
          <w:marRight w:val="0"/>
          <w:marTop w:val="0"/>
          <w:marBottom w:val="0"/>
          <w:divBdr>
            <w:top w:val="none" w:sz="0" w:space="0" w:color="auto"/>
            <w:left w:val="none" w:sz="0" w:space="0" w:color="auto"/>
            <w:bottom w:val="none" w:sz="0" w:space="0" w:color="auto"/>
            <w:right w:val="none" w:sz="0" w:space="0" w:color="auto"/>
          </w:divBdr>
        </w:div>
        <w:div w:id="270743025">
          <w:marLeft w:val="640"/>
          <w:marRight w:val="0"/>
          <w:marTop w:val="0"/>
          <w:marBottom w:val="0"/>
          <w:divBdr>
            <w:top w:val="none" w:sz="0" w:space="0" w:color="auto"/>
            <w:left w:val="none" w:sz="0" w:space="0" w:color="auto"/>
            <w:bottom w:val="none" w:sz="0" w:space="0" w:color="auto"/>
            <w:right w:val="none" w:sz="0" w:space="0" w:color="auto"/>
          </w:divBdr>
        </w:div>
        <w:div w:id="2009478778">
          <w:marLeft w:val="640"/>
          <w:marRight w:val="0"/>
          <w:marTop w:val="0"/>
          <w:marBottom w:val="0"/>
          <w:divBdr>
            <w:top w:val="none" w:sz="0" w:space="0" w:color="auto"/>
            <w:left w:val="none" w:sz="0" w:space="0" w:color="auto"/>
            <w:bottom w:val="none" w:sz="0" w:space="0" w:color="auto"/>
            <w:right w:val="none" w:sz="0" w:space="0" w:color="auto"/>
          </w:divBdr>
        </w:div>
        <w:div w:id="1814521156">
          <w:marLeft w:val="640"/>
          <w:marRight w:val="0"/>
          <w:marTop w:val="0"/>
          <w:marBottom w:val="0"/>
          <w:divBdr>
            <w:top w:val="none" w:sz="0" w:space="0" w:color="auto"/>
            <w:left w:val="none" w:sz="0" w:space="0" w:color="auto"/>
            <w:bottom w:val="none" w:sz="0" w:space="0" w:color="auto"/>
            <w:right w:val="none" w:sz="0" w:space="0" w:color="auto"/>
          </w:divBdr>
        </w:div>
        <w:div w:id="432869948">
          <w:marLeft w:val="640"/>
          <w:marRight w:val="0"/>
          <w:marTop w:val="0"/>
          <w:marBottom w:val="0"/>
          <w:divBdr>
            <w:top w:val="none" w:sz="0" w:space="0" w:color="auto"/>
            <w:left w:val="none" w:sz="0" w:space="0" w:color="auto"/>
            <w:bottom w:val="none" w:sz="0" w:space="0" w:color="auto"/>
            <w:right w:val="none" w:sz="0" w:space="0" w:color="auto"/>
          </w:divBdr>
        </w:div>
        <w:div w:id="1801023996">
          <w:marLeft w:val="640"/>
          <w:marRight w:val="0"/>
          <w:marTop w:val="0"/>
          <w:marBottom w:val="0"/>
          <w:divBdr>
            <w:top w:val="none" w:sz="0" w:space="0" w:color="auto"/>
            <w:left w:val="none" w:sz="0" w:space="0" w:color="auto"/>
            <w:bottom w:val="none" w:sz="0" w:space="0" w:color="auto"/>
            <w:right w:val="none" w:sz="0" w:space="0" w:color="auto"/>
          </w:divBdr>
        </w:div>
        <w:div w:id="1022244370">
          <w:marLeft w:val="640"/>
          <w:marRight w:val="0"/>
          <w:marTop w:val="0"/>
          <w:marBottom w:val="0"/>
          <w:divBdr>
            <w:top w:val="none" w:sz="0" w:space="0" w:color="auto"/>
            <w:left w:val="none" w:sz="0" w:space="0" w:color="auto"/>
            <w:bottom w:val="none" w:sz="0" w:space="0" w:color="auto"/>
            <w:right w:val="none" w:sz="0" w:space="0" w:color="auto"/>
          </w:divBdr>
        </w:div>
        <w:div w:id="1810247881">
          <w:marLeft w:val="640"/>
          <w:marRight w:val="0"/>
          <w:marTop w:val="0"/>
          <w:marBottom w:val="0"/>
          <w:divBdr>
            <w:top w:val="none" w:sz="0" w:space="0" w:color="auto"/>
            <w:left w:val="none" w:sz="0" w:space="0" w:color="auto"/>
            <w:bottom w:val="none" w:sz="0" w:space="0" w:color="auto"/>
            <w:right w:val="none" w:sz="0" w:space="0" w:color="auto"/>
          </w:divBdr>
        </w:div>
        <w:div w:id="739061576">
          <w:marLeft w:val="640"/>
          <w:marRight w:val="0"/>
          <w:marTop w:val="0"/>
          <w:marBottom w:val="0"/>
          <w:divBdr>
            <w:top w:val="none" w:sz="0" w:space="0" w:color="auto"/>
            <w:left w:val="none" w:sz="0" w:space="0" w:color="auto"/>
            <w:bottom w:val="none" w:sz="0" w:space="0" w:color="auto"/>
            <w:right w:val="none" w:sz="0" w:space="0" w:color="auto"/>
          </w:divBdr>
        </w:div>
        <w:div w:id="1601062792">
          <w:marLeft w:val="640"/>
          <w:marRight w:val="0"/>
          <w:marTop w:val="0"/>
          <w:marBottom w:val="0"/>
          <w:divBdr>
            <w:top w:val="none" w:sz="0" w:space="0" w:color="auto"/>
            <w:left w:val="none" w:sz="0" w:space="0" w:color="auto"/>
            <w:bottom w:val="none" w:sz="0" w:space="0" w:color="auto"/>
            <w:right w:val="none" w:sz="0" w:space="0" w:color="auto"/>
          </w:divBdr>
        </w:div>
        <w:div w:id="2047635791">
          <w:marLeft w:val="640"/>
          <w:marRight w:val="0"/>
          <w:marTop w:val="0"/>
          <w:marBottom w:val="0"/>
          <w:divBdr>
            <w:top w:val="none" w:sz="0" w:space="0" w:color="auto"/>
            <w:left w:val="none" w:sz="0" w:space="0" w:color="auto"/>
            <w:bottom w:val="none" w:sz="0" w:space="0" w:color="auto"/>
            <w:right w:val="none" w:sz="0" w:space="0" w:color="auto"/>
          </w:divBdr>
        </w:div>
        <w:div w:id="1024555010">
          <w:marLeft w:val="640"/>
          <w:marRight w:val="0"/>
          <w:marTop w:val="0"/>
          <w:marBottom w:val="0"/>
          <w:divBdr>
            <w:top w:val="none" w:sz="0" w:space="0" w:color="auto"/>
            <w:left w:val="none" w:sz="0" w:space="0" w:color="auto"/>
            <w:bottom w:val="none" w:sz="0" w:space="0" w:color="auto"/>
            <w:right w:val="none" w:sz="0" w:space="0" w:color="auto"/>
          </w:divBdr>
        </w:div>
        <w:div w:id="1426801904">
          <w:marLeft w:val="640"/>
          <w:marRight w:val="0"/>
          <w:marTop w:val="0"/>
          <w:marBottom w:val="0"/>
          <w:divBdr>
            <w:top w:val="none" w:sz="0" w:space="0" w:color="auto"/>
            <w:left w:val="none" w:sz="0" w:space="0" w:color="auto"/>
            <w:bottom w:val="none" w:sz="0" w:space="0" w:color="auto"/>
            <w:right w:val="none" w:sz="0" w:space="0" w:color="auto"/>
          </w:divBdr>
        </w:div>
        <w:div w:id="1759473084">
          <w:marLeft w:val="640"/>
          <w:marRight w:val="0"/>
          <w:marTop w:val="0"/>
          <w:marBottom w:val="0"/>
          <w:divBdr>
            <w:top w:val="none" w:sz="0" w:space="0" w:color="auto"/>
            <w:left w:val="none" w:sz="0" w:space="0" w:color="auto"/>
            <w:bottom w:val="none" w:sz="0" w:space="0" w:color="auto"/>
            <w:right w:val="none" w:sz="0" w:space="0" w:color="auto"/>
          </w:divBdr>
        </w:div>
        <w:div w:id="913900978">
          <w:marLeft w:val="640"/>
          <w:marRight w:val="0"/>
          <w:marTop w:val="0"/>
          <w:marBottom w:val="0"/>
          <w:divBdr>
            <w:top w:val="none" w:sz="0" w:space="0" w:color="auto"/>
            <w:left w:val="none" w:sz="0" w:space="0" w:color="auto"/>
            <w:bottom w:val="none" w:sz="0" w:space="0" w:color="auto"/>
            <w:right w:val="none" w:sz="0" w:space="0" w:color="auto"/>
          </w:divBdr>
        </w:div>
        <w:div w:id="1630017190">
          <w:marLeft w:val="640"/>
          <w:marRight w:val="0"/>
          <w:marTop w:val="0"/>
          <w:marBottom w:val="0"/>
          <w:divBdr>
            <w:top w:val="none" w:sz="0" w:space="0" w:color="auto"/>
            <w:left w:val="none" w:sz="0" w:space="0" w:color="auto"/>
            <w:bottom w:val="none" w:sz="0" w:space="0" w:color="auto"/>
            <w:right w:val="none" w:sz="0" w:space="0" w:color="auto"/>
          </w:divBdr>
        </w:div>
        <w:div w:id="1281229452">
          <w:marLeft w:val="640"/>
          <w:marRight w:val="0"/>
          <w:marTop w:val="0"/>
          <w:marBottom w:val="0"/>
          <w:divBdr>
            <w:top w:val="none" w:sz="0" w:space="0" w:color="auto"/>
            <w:left w:val="none" w:sz="0" w:space="0" w:color="auto"/>
            <w:bottom w:val="none" w:sz="0" w:space="0" w:color="auto"/>
            <w:right w:val="none" w:sz="0" w:space="0" w:color="auto"/>
          </w:divBdr>
        </w:div>
      </w:divsChild>
    </w:div>
    <w:div w:id="338512248">
      <w:bodyDiv w:val="1"/>
      <w:marLeft w:val="0"/>
      <w:marRight w:val="0"/>
      <w:marTop w:val="0"/>
      <w:marBottom w:val="0"/>
      <w:divBdr>
        <w:top w:val="none" w:sz="0" w:space="0" w:color="auto"/>
        <w:left w:val="none" w:sz="0" w:space="0" w:color="auto"/>
        <w:bottom w:val="none" w:sz="0" w:space="0" w:color="auto"/>
        <w:right w:val="none" w:sz="0" w:space="0" w:color="auto"/>
      </w:divBdr>
    </w:div>
    <w:div w:id="353463839">
      <w:bodyDiv w:val="1"/>
      <w:marLeft w:val="0"/>
      <w:marRight w:val="0"/>
      <w:marTop w:val="0"/>
      <w:marBottom w:val="0"/>
      <w:divBdr>
        <w:top w:val="none" w:sz="0" w:space="0" w:color="auto"/>
        <w:left w:val="none" w:sz="0" w:space="0" w:color="auto"/>
        <w:bottom w:val="none" w:sz="0" w:space="0" w:color="auto"/>
        <w:right w:val="none" w:sz="0" w:space="0" w:color="auto"/>
      </w:divBdr>
      <w:divsChild>
        <w:div w:id="574554564">
          <w:marLeft w:val="640"/>
          <w:marRight w:val="0"/>
          <w:marTop w:val="0"/>
          <w:marBottom w:val="0"/>
          <w:divBdr>
            <w:top w:val="none" w:sz="0" w:space="0" w:color="auto"/>
            <w:left w:val="none" w:sz="0" w:space="0" w:color="auto"/>
            <w:bottom w:val="none" w:sz="0" w:space="0" w:color="auto"/>
            <w:right w:val="none" w:sz="0" w:space="0" w:color="auto"/>
          </w:divBdr>
        </w:div>
        <w:div w:id="680352602">
          <w:marLeft w:val="640"/>
          <w:marRight w:val="0"/>
          <w:marTop w:val="0"/>
          <w:marBottom w:val="0"/>
          <w:divBdr>
            <w:top w:val="none" w:sz="0" w:space="0" w:color="auto"/>
            <w:left w:val="none" w:sz="0" w:space="0" w:color="auto"/>
            <w:bottom w:val="none" w:sz="0" w:space="0" w:color="auto"/>
            <w:right w:val="none" w:sz="0" w:space="0" w:color="auto"/>
          </w:divBdr>
        </w:div>
        <w:div w:id="298075957">
          <w:marLeft w:val="640"/>
          <w:marRight w:val="0"/>
          <w:marTop w:val="0"/>
          <w:marBottom w:val="0"/>
          <w:divBdr>
            <w:top w:val="none" w:sz="0" w:space="0" w:color="auto"/>
            <w:left w:val="none" w:sz="0" w:space="0" w:color="auto"/>
            <w:bottom w:val="none" w:sz="0" w:space="0" w:color="auto"/>
            <w:right w:val="none" w:sz="0" w:space="0" w:color="auto"/>
          </w:divBdr>
        </w:div>
        <w:div w:id="1325015087">
          <w:marLeft w:val="640"/>
          <w:marRight w:val="0"/>
          <w:marTop w:val="0"/>
          <w:marBottom w:val="0"/>
          <w:divBdr>
            <w:top w:val="none" w:sz="0" w:space="0" w:color="auto"/>
            <w:left w:val="none" w:sz="0" w:space="0" w:color="auto"/>
            <w:bottom w:val="none" w:sz="0" w:space="0" w:color="auto"/>
            <w:right w:val="none" w:sz="0" w:space="0" w:color="auto"/>
          </w:divBdr>
        </w:div>
        <w:div w:id="818232430">
          <w:marLeft w:val="640"/>
          <w:marRight w:val="0"/>
          <w:marTop w:val="0"/>
          <w:marBottom w:val="0"/>
          <w:divBdr>
            <w:top w:val="none" w:sz="0" w:space="0" w:color="auto"/>
            <w:left w:val="none" w:sz="0" w:space="0" w:color="auto"/>
            <w:bottom w:val="none" w:sz="0" w:space="0" w:color="auto"/>
            <w:right w:val="none" w:sz="0" w:space="0" w:color="auto"/>
          </w:divBdr>
        </w:div>
        <w:div w:id="974527712">
          <w:marLeft w:val="640"/>
          <w:marRight w:val="0"/>
          <w:marTop w:val="0"/>
          <w:marBottom w:val="0"/>
          <w:divBdr>
            <w:top w:val="none" w:sz="0" w:space="0" w:color="auto"/>
            <w:left w:val="none" w:sz="0" w:space="0" w:color="auto"/>
            <w:bottom w:val="none" w:sz="0" w:space="0" w:color="auto"/>
            <w:right w:val="none" w:sz="0" w:space="0" w:color="auto"/>
          </w:divBdr>
        </w:div>
        <w:div w:id="456097259">
          <w:marLeft w:val="640"/>
          <w:marRight w:val="0"/>
          <w:marTop w:val="0"/>
          <w:marBottom w:val="0"/>
          <w:divBdr>
            <w:top w:val="none" w:sz="0" w:space="0" w:color="auto"/>
            <w:left w:val="none" w:sz="0" w:space="0" w:color="auto"/>
            <w:bottom w:val="none" w:sz="0" w:space="0" w:color="auto"/>
            <w:right w:val="none" w:sz="0" w:space="0" w:color="auto"/>
          </w:divBdr>
        </w:div>
        <w:div w:id="1369065599">
          <w:marLeft w:val="640"/>
          <w:marRight w:val="0"/>
          <w:marTop w:val="0"/>
          <w:marBottom w:val="0"/>
          <w:divBdr>
            <w:top w:val="none" w:sz="0" w:space="0" w:color="auto"/>
            <w:left w:val="none" w:sz="0" w:space="0" w:color="auto"/>
            <w:bottom w:val="none" w:sz="0" w:space="0" w:color="auto"/>
            <w:right w:val="none" w:sz="0" w:space="0" w:color="auto"/>
          </w:divBdr>
        </w:div>
        <w:div w:id="1164780096">
          <w:marLeft w:val="640"/>
          <w:marRight w:val="0"/>
          <w:marTop w:val="0"/>
          <w:marBottom w:val="0"/>
          <w:divBdr>
            <w:top w:val="none" w:sz="0" w:space="0" w:color="auto"/>
            <w:left w:val="none" w:sz="0" w:space="0" w:color="auto"/>
            <w:bottom w:val="none" w:sz="0" w:space="0" w:color="auto"/>
            <w:right w:val="none" w:sz="0" w:space="0" w:color="auto"/>
          </w:divBdr>
        </w:div>
        <w:div w:id="518735175">
          <w:marLeft w:val="640"/>
          <w:marRight w:val="0"/>
          <w:marTop w:val="0"/>
          <w:marBottom w:val="0"/>
          <w:divBdr>
            <w:top w:val="none" w:sz="0" w:space="0" w:color="auto"/>
            <w:left w:val="none" w:sz="0" w:space="0" w:color="auto"/>
            <w:bottom w:val="none" w:sz="0" w:space="0" w:color="auto"/>
            <w:right w:val="none" w:sz="0" w:space="0" w:color="auto"/>
          </w:divBdr>
        </w:div>
        <w:div w:id="800264706">
          <w:marLeft w:val="640"/>
          <w:marRight w:val="0"/>
          <w:marTop w:val="0"/>
          <w:marBottom w:val="0"/>
          <w:divBdr>
            <w:top w:val="none" w:sz="0" w:space="0" w:color="auto"/>
            <w:left w:val="none" w:sz="0" w:space="0" w:color="auto"/>
            <w:bottom w:val="none" w:sz="0" w:space="0" w:color="auto"/>
            <w:right w:val="none" w:sz="0" w:space="0" w:color="auto"/>
          </w:divBdr>
        </w:div>
        <w:div w:id="1307322411">
          <w:marLeft w:val="640"/>
          <w:marRight w:val="0"/>
          <w:marTop w:val="0"/>
          <w:marBottom w:val="0"/>
          <w:divBdr>
            <w:top w:val="none" w:sz="0" w:space="0" w:color="auto"/>
            <w:left w:val="none" w:sz="0" w:space="0" w:color="auto"/>
            <w:bottom w:val="none" w:sz="0" w:space="0" w:color="auto"/>
            <w:right w:val="none" w:sz="0" w:space="0" w:color="auto"/>
          </w:divBdr>
        </w:div>
        <w:div w:id="1292831038">
          <w:marLeft w:val="640"/>
          <w:marRight w:val="0"/>
          <w:marTop w:val="0"/>
          <w:marBottom w:val="0"/>
          <w:divBdr>
            <w:top w:val="none" w:sz="0" w:space="0" w:color="auto"/>
            <w:left w:val="none" w:sz="0" w:space="0" w:color="auto"/>
            <w:bottom w:val="none" w:sz="0" w:space="0" w:color="auto"/>
            <w:right w:val="none" w:sz="0" w:space="0" w:color="auto"/>
          </w:divBdr>
        </w:div>
        <w:div w:id="1867132719">
          <w:marLeft w:val="640"/>
          <w:marRight w:val="0"/>
          <w:marTop w:val="0"/>
          <w:marBottom w:val="0"/>
          <w:divBdr>
            <w:top w:val="none" w:sz="0" w:space="0" w:color="auto"/>
            <w:left w:val="none" w:sz="0" w:space="0" w:color="auto"/>
            <w:bottom w:val="none" w:sz="0" w:space="0" w:color="auto"/>
            <w:right w:val="none" w:sz="0" w:space="0" w:color="auto"/>
          </w:divBdr>
        </w:div>
        <w:div w:id="1934045513">
          <w:marLeft w:val="640"/>
          <w:marRight w:val="0"/>
          <w:marTop w:val="0"/>
          <w:marBottom w:val="0"/>
          <w:divBdr>
            <w:top w:val="none" w:sz="0" w:space="0" w:color="auto"/>
            <w:left w:val="none" w:sz="0" w:space="0" w:color="auto"/>
            <w:bottom w:val="none" w:sz="0" w:space="0" w:color="auto"/>
            <w:right w:val="none" w:sz="0" w:space="0" w:color="auto"/>
          </w:divBdr>
        </w:div>
        <w:div w:id="1071464723">
          <w:marLeft w:val="640"/>
          <w:marRight w:val="0"/>
          <w:marTop w:val="0"/>
          <w:marBottom w:val="0"/>
          <w:divBdr>
            <w:top w:val="none" w:sz="0" w:space="0" w:color="auto"/>
            <w:left w:val="none" w:sz="0" w:space="0" w:color="auto"/>
            <w:bottom w:val="none" w:sz="0" w:space="0" w:color="auto"/>
            <w:right w:val="none" w:sz="0" w:space="0" w:color="auto"/>
          </w:divBdr>
        </w:div>
        <w:div w:id="1404332011">
          <w:marLeft w:val="640"/>
          <w:marRight w:val="0"/>
          <w:marTop w:val="0"/>
          <w:marBottom w:val="0"/>
          <w:divBdr>
            <w:top w:val="none" w:sz="0" w:space="0" w:color="auto"/>
            <w:left w:val="none" w:sz="0" w:space="0" w:color="auto"/>
            <w:bottom w:val="none" w:sz="0" w:space="0" w:color="auto"/>
            <w:right w:val="none" w:sz="0" w:space="0" w:color="auto"/>
          </w:divBdr>
        </w:div>
        <w:div w:id="240261088">
          <w:marLeft w:val="640"/>
          <w:marRight w:val="0"/>
          <w:marTop w:val="0"/>
          <w:marBottom w:val="0"/>
          <w:divBdr>
            <w:top w:val="none" w:sz="0" w:space="0" w:color="auto"/>
            <w:left w:val="none" w:sz="0" w:space="0" w:color="auto"/>
            <w:bottom w:val="none" w:sz="0" w:space="0" w:color="auto"/>
            <w:right w:val="none" w:sz="0" w:space="0" w:color="auto"/>
          </w:divBdr>
        </w:div>
        <w:div w:id="309360022">
          <w:marLeft w:val="640"/>
          <w:marRight w:val="0"/>
          <w:marTop w:val="0"/>
          <w:marBottom w:val="0"/>
          <w:divBdr>
            <w:top w:val="none" w:sz="0" w:space="0" w:color="auto"/>
            <w:left w:val="none" w:sz="0" w:space="0" w:color="auto"/>
            <w:bottom w:val="none" w:sz="0" w:space="0" w:color="auto"/>
            <w:right w:val="none" w:sz="0" w:space="0" w:color="auto"/>
          </w:divBdr>
        </w:div>
        <w:div w:id="316765051">
          <w:marLeft w:val="640"/>
          <w:marRight w:val="0"/>
          <w:marTop w:val="0"/>
          <w:marBottom w:val="0"/>
          <w:divBdr>
            <w:top w:val="none" w:sz="0" w:space="0" w:color="auto"/>
            <w:left w:val="none" w:sz="0" w:space="0" w:color="auto"/>
            <w:bottom w:val="none" w:sz="0" w:space="0" w:color="auto"/>
            <w:right w:val="none" w:sz="0" w:space="0" w:color="auto"/>
          </w:divBdr>
        </w:div>
        <w:div w:id="1881284468">
          <w:marLeft w:val="640"/>
          <w:marRight w:val="0"/>
          <w:marTop w:val="0"/>
          <w:marBottom w:val="0"/>
          <w:divBdr>
            <w:top w:val="none" w:sz="0" w:space="0" w:color="auto"/>
            <w:left w:val="none" w:sz="0" w:space="0" w:color="auto"/>
            <w:bottom w:val="none" w:sz="0" w:space="0" w:color="auto"/>
            <w:right w:val="none" w:sz="0" w:space="0" w:color="auto"/>
          </w:divBdr>
        </w:div>
        <w:div w:id="785395920">
          <w:marLeft w:val="640"/>
          <w:marRight w:val="0"/>
          <w:marTop w:val="0"/>
          <w:marBottom w:val="0"/>
          <w:divBdr>
            <w:top w:val="none" w:sz="0" w:space="0" w:color="auto"/>
            <w:left w:val="none" w:sz="0" w:space="0" w:color="auto"/>
            <w:bottom w:val="none" w:sz="0" w:space="0" w:color="auto"/>
            <w:right w:val="none" w:sz="0" w:space="0" w:color="auto"/>
          </w:divBdr>
        </w:div>
        <w:div w:id="750546409">
          <w:marLeft w:val="640"/>
          <w:marRight w:val="0"/>
          <w:marTop w:val="0"/>
          <w:marBottom w:val="0"/>
          <w:divBdr>
            <w:top w:val="none" w:sz="0" w:space="0" w:color="auto"/>
            <w:left w:val="none" w:sz="0" w:space="0" w:color="auto"/>
            <w:bottom w:val="none" w:sz="0" w:space="0" w:color="auto"/>
            <w:right w:val="none" w:sz="0" w:space="0" w:color="auto"/>
          </w:divBdr>
        </w:div>
        <w:div w:id="362830175">
          <w:marLeft w:val="640"/>
          <w:marRight w:val="0"/>
          <w:marTop w:val="0"/>
          <w:marBottom w:val="0"/>
          <w:divBdr>
            <w:top w:val="none" w:sz="0" w:space="0" w:color="auto"/>
            <w:left w:val="none" w:sz="0" w:space="0" w:color="auto"/>
            <w:bottom w:val="none" w:sz="0" w:space="0" w:color="auto"/>
            <w:right w:val="none" w:sz="0" w:space="0" w:color="auto"/>
          </w:divBdr>
        </w:div>
        <w:div w:id="1365985246">
          <w:marLeft w:val="640"/>
          <w:marRight w:val="0"/>
          <w:marTop w:val="0"/>
          <w:marBottom w:val="0"/>
          <w:divBdr>
            <w:top w:val="none" w:sz="0" w:space="0" w:color="auto"/>
            <w:left w:val="none" w:sz="0" w:space="0" w:color="auto"/>
            <w:bottom w:val="none" w:sz="0" w:space="0" w:color="auto"/>
            <w:right w:val="none" w:sz="0" w:space="0" w:color="auto"/>
          </w:divBdr>
        </w:div>
        <w:div w:id="635987148">
          <w:marLeft w:val="640"/>
          <w:marRight w:val="0"/>
          <w:marTop w:val="0"/>
          <w:marBottom w:val="0"/>
          <w:divBdr>
            <w:top w:val="none" w:sz="0" w:space="0" w:color="auto"/>
            <w:left w:val="none" w:sz="0" w:space="0" w:color="auto"/>
            <w:bottom w:val="none" w:sz="0" w:space="0" w:color="auto"/>
            <w:right w:val="none" w:sz="0" w:space="0" w:color="auto"/>
          </w:divBdr>
        </w:div>
        <w:div w:id="1080642055">
          <w:marLeft w:val="640"/>
          <w:marRight w:val="0"/>
          <w:marTop w:val="0"/>
          <w:marBottom w:val="0"/>
          <w:divBdr>
            <w:top w:val="none" w:sz="0" w:space="0" w:color="auto"/>
            <w:left w:val="none" w:sz="0" w:space="0" w:color="auto"/>
            <w:bottom w:val="none" w:sz="0" w:space="0" w:color="auto"/>
            <w:right w:val="none" w:sz="0" w:space="0" w:color="auto"/>
          </w:divBdr>
        </w:div>
        <w:div w:id="1737819115">
          <w:marLeft w:val="640"/>
          <w:marRight w:val="0"/>
          <w:marTop w:val="0"/>
          <w:marBottom w:val="0"/>
          <w:divBdr>
            <w:top w:val="none" w:sz="0" w:space="0" w:color="auto"/>
            <w:left w:val="none" w:sz="0" w:space="0" w:color="auto"/>
            <w:bottom w:val="none" w:sz="0" w:space="0" w:color="auto"/>
            <w:right w:val="none" w:sz="0" w:space="0" w:color="auto"/>
          </w:divBdr>
        </w:div>
        <w:div w:id="1388917396">
          <w:marLeft w:val="640"/>
          <w:marRight w:val="0"/>
          <w:marTop w:val="0"/>
          <w:marBottom w:val="0"/>
          <w:divBdr>
            <w:top w:val="none" w:sz="0" w:space="0" w:color="auto"/>
            <w:left w:val="none" w:sz="0" w:space="0" w:color="auto"/>
            <w:bottom w:val="none" w:sz="0" w:space="0" w:color="auto"/>
            <w:right w:val="none" w:sz="0" w:space="0" w:color="auto"/>
          </w:divBdr>
        </w:div>
        <w:div w:id="270746419">
          <w:marLeft w:val="640"/>
          <w:marRight w:val="0"/>
          <w:marTop w:val="0"/>
          <w:marBottom w:val="0"/>
          <w:divBdr>
            <w:top w:val="none" w:sz="0" w:space="0" w:color="auto"/>
            <w:left w:val="none" w:sz="0" w:space="0" w:color="auto"/>
            <w:bottom w:val="none" w:sz="0" w:space="0" w:color="auto"/>
            <w:right w:val="none" w:sz="0" w:space="0" w:color="auto"/>
          </w:divBdr>
        </w:div>
        <w:div w:id="1351294843">
          <w:marLeft w:val="640"/>
          <w:marRight w:val="0"/>
          <w:marTop w:val="0"/>
          <w:marBottom w:val="0"/>
          <w:divBdr>
            <w:top w:val="none" w:sz="0" w:space="0" w:color="auto"/>
            <w:left w:val="none" w:sz="0" w:space="0" w:color="auto"/>
            <w:bottom w:val="none" w:sz="0" w:space="0" w:color="auto"/>
            <w:right w:val="none" w:sz="0" w:space="0" w:color="auto"/>
          </w:divBdr>
        </w:div>
        <w:div w:id="519397958">
          <w:marLeft w:val="640"/>
          <w:marRight w:val="0"/>
          <w:marTop w:val="0"/>
          <w:marBottom w:val="0"/>
          <w:divBdr>
            <w:top w:val="none" w:sz="0" w:space="0" w:color="auto"/>
            <w:left w:val="none" w:sz="0" w:space="0" w:color="auto"/>
            <w:bottom w:val="none" w:sz="0" w:space="0" w:color="auto"/>
            <w:right w:val="none" w:sz="0" w:space="0" w:color="auto"/>
          </w:divBdr>
        </w:div>
        <w:div w:id="907307789">
          <w:marLeft w:val="640"/>
          <w:marRight w:val="0"/>
          <w:marTop w:val="0"/>
          <w:marBottom w:val="0"/>
          <w:divBdr>
            <w:top w:val="none" w:sz="0" w:space="0" w:color="auto"/>
            <w:left w:val="none" w:sz="0" w:space="0" w:color="auto"/>
            <w:bottom w:val="none" w:sz="0" w:space="0" w:color="auto"/>
            <w:right w:val="none" w:sz="0" w:space="0" w:color="auto"/>
          </w:divBdr>
        </w:div>
        <w:div w:id="608002101">
          <w:marLeft w:val="640"/>
          <w:marRight w:val="0"/>
          <w:marTop w:val="0"/>
          <w:marBottom w:val="0"/>
          <w:divBdr>
            <w:top w:val="none" w:sz="0" w:space="0" w:color="auto"/>
            <w:left w:val="none" w:sz="0" w:space="0" w:color="auto"/>
            <w:bottom w:val="none" w:sz="0" w:space="0" w:color="auto"/>
            <w:right w:val="none" w:sz="0" w:space="0" w:color="auto"/>
          </w:divBdr>
        </w:div>
        <w:div w:id="202790728">
          <w:marLeft w:val="640"/>
          <w:marRight w:val="0"/>
          <w:marTop w:val="0"/>
          <w:marBottom w:val="0"/>
          <w:divBdr>
            <w:top w:val="none" w:sz="0" w:space="0" w:color="auto"/>
            <w:left w:val="none" w:sz="0" w:space="0" w:color="auto"/>
            <w:bottom w:val="none" w:sz="0" w:space="0" w:color="auto"/>
            <w:right w:val="none" w:sz="0" w:space="0" w:color="auto"/>
          </w:divBdr>
        </w:div>
        <w:div w:id="128398796">
          <w:marLeft w:val="640"/>
          <w:marRight w:val="0"/>
          <w:marTop w:val="0"/>
          <w:marBottom w:val="0"/>
          <w:divBdr>
            <w:top w:val="none" w:sz="0" w:space="0" w:color="auto"/>
            <w:left w:val="none" w:sz="0" w:space="0" w:color="auto"/>
            <w:bottom w:val="none" w:sz="0" w:space="0" w:color="auto"/>
            <w:right w:val="none" w:sz="0" w:space="0" w:color="auto"/>
          </w:divBdr>
        </w:div>
        <w:div w:id="1931115406">
          <w:marLeft w:val="640"/>
          <w:marRight w:val="0"/>
          <w:marTop w:val="0"/>
          <w:marBottom w:val="0"/>
          <w:divBdr>
            <w:top w:val="none" w:sz="0" w:space="0" w:color="auto"/>
            <w:left w:val="none" w:sz="0" w:space="0" w:color="auto"/>
            <w:bottom w:val="none" w:sz="0" w:space="0" w:color="auto"/>
            <w:right w:val="none" w:sz="0" w:space="0" w:color="auto"/>
          </w:divBdr>
        </w:div>
        <w:div w:id="763381872">
          <w:marLeft w:val="640"/>
          <w:marRight w:val="0"/>
          <w:marTop w:val="0"/>
          <w:marBottom w:val="0"/>
          <w:divBdr>
            <w:top w:val="none" w:sz="0" w:space="0" w:color="auto"/>
            <w:left w:val="none" w:sz="0" w:space="0" w:color="auto"/>
            <w:bottom w:val="none" w:sz="0" w:space="0" w:color="auto"/>
            <w:right w:val="none" w:sz="0" w:space="0" w:color="auto"/>
          </w:divBdr>
        </w:div>
        <w:div w:id="984897064">
          <w:marLeft w:val="640"/>
          <w:marRight w:val="0"/>
          <w:marTop w:val="0"/>
          <w:marBottom w:val="0"/>
          <w:divBdr>
            <w:top w:val="none" w:sz="0" w:space="0" w:color="auto"/>
            <w:left w:val="none" w:sz="0" w:space="0" w:color="auto"/>
            <w:bottom w:val="none" w:sz="0" w:space="0" w:color="auto"/>
            <w:right w:val="none" w:sz="0" w:space="0" w:color="auto"/>
          </w:divBdr>
        </w:div>
        <w:div w:id="1463353538">
          <w:marLeft w:val="640"/>
          <w:marRight w:val="0"/>
          <w:marTop w:val="0"/>
          <w:marBottom w:val="0"/>
          <w:divBdr>
            <w:top w:val="none" w:sz="0" w:space="0" w:color="auto"/>
            <w:left w:val="none" w:sz="0" w:space="0" w:color="auto"/>
            <w:bottom w:val="none" w:sz="0" w:space="0" w:color="auto"/>
            <w:right w:val="none" w:sz="0" w:space="0" w:color="auto"/>
          </w:divBdr>
        </w:div>
        <w:div w:id="844172980">
          <w:marLeft w:val="640"/>
          <w:marRight w:val="0"/>
          <w:marTop w:val="0"/>
          <w:marBottom w:val="0"/>
          <w:divBdr>
            <w:top w:val="none" w:sz="0" w:space="0" w:color="auto"/>
            <w:left w:val="none" w:sz="0" w:space="0" w:color="auto"/>
            <w:bottom w:val="none" w:sz="0" w:space="0" w:color="auto"/>
            <w:right w:val="none" w:sz="0" w:space="0" w:color="auto"/>
          </w:divBdr>
        </w:div>
        <w:div w:id="1424183962">
          <w:marLeft w:val="640"/>
          <w:marRight w:val="0"/>
          <w:marTop w:val="0"/>
          <w:marBottom w:val="0"/>
          <w:divBdr>
            <w:top w:val="none" w:sz="0" w:space="0" w:color="auto"/>
            <w:left w:val="none" w:sz="0" w:space="0" w:color="auto"/>
            <w:bottom w:val="none" w:sz="0" w:space="0" w:color="auto"/>
            <w:right w:val="none" w:sz="0" w:space="0" w:color="auto"/>
          </w:divBdr>
        </w:div>
        <w:div w:id="1268853712">
          <w:marLeft w:val="640"/>
          <w:marRight w:val="0"/>
          <w:marTop w:val="0"/>
          <w:marBottom w:val="0"/>
          <w:divBdr>
            <w:top w:val="none" w:sz="0" w:space="0" w:color="auto"/>
            <w:left w:val="none" w:sz="0" w:space="0" w:color="auto"/>
            <w:bottom w:val="none" w:sz="0" w:space="0" w:color="auto"/>
            <w:right w:val="none" w:sz="0" w:space="0" w:color="auto"/>
          </w:divBdr>
        </w:div>
        <w:div w:id="108403470">
          <w:marLeft w:val="640"/>
          <w:marRight w:val="0"/>
          <w:marTop w:val="0"/>
          <w:marBottom w:val="0"/>
          <w:divBdr>
            <w:top w:val="none" w:sz="0" w:space="0" w:color="auto"/>
            <w:left w:val="none" w:sz="0" w:space="0" w:color="auto"/>
            <w:bottom w:val="none" w:sz="0" w:space="0" w:color="auto"/>
            <w:right w:val="none" w:sz="0" w:space="0" w:color="auto"/>
          </w:divBdr>
        </w:div>
        <w:div w:id="1091849477">
          <w:marLeft w:val="640"/>
          <w:marRight w:val="0"/>
          <w:marTop w:val="0"/>
          <w:marBottom w:val="0"/>
          <w:divBdr>
            <w:top w:val="none" w:sz="0" w:space="0" w:color="auto"/>
            <w:left w:val="none" w:sz="0" w:space="0" w:color="auto"/>
            <w:bottom w:val="none" w:sz="0" w:space="0" w:color="auto"/>
            <w:right w:val="none" w:sz="0" w:space="0" w:color="auto"/>
          </w:divBdr>
        </w:div>
        <w:div w:id="1731880248">
          <w:marLeft w:val="640"/>
          <w:marRight w:val="0"/>
          <w:marTop w:val="0"/>
          <w:marBottom w:val="0"/>
          <w:divBdr>
            <w:top w:val="none" w:sz="0" w:space="0" w:color="auto"/>
            <w:left w:val="none" w:sz="0" w:space="0" w:color="auto"/>
            <w:bottom w:val="none" w:sz="0" w:space="0" w:color="auto"/>
            <w:right w:val="none" w:sz="0" w:space="0" w:color="auto"/>
          </w:divBdr>
        </w:div>
        <w:div w:id="1073694933">
          <w:marLeft w:val="640"/>
          <w:marRight w:val="0"/>
          <w:marTop w:val="0"/>
          <w:marBottom w:val="0"/>
          <w:divBdr>
            <w:top w:val="none" w:sz="0" w:space="0" w:color="auto"/>
            <w:left w:val="none" w:sz="0" w:space="0" w:color="auto"/>
            <w:bottom w:val="none" w:sz="0" w:space="0" w:color="auto"/>
            <w:right w:val="none" w:sz="0" w:space="0" w:color="auto"/>
          </w:divBdr>
        </w:div>
        <w:div w:id="1085418469">
          <w:marLeft w:val="640"/>
          <w:marRight w:val="0"/>
          <w:marTop w:val="0"/>
          <w:marBottom w:val="0"/>
          <w:divBdr>
            <w:top w:val="none" w:sz="0" w:space="0" w:color="auto"/>
            <w:left w:val="none" w:sz="0" w:space="0" w:color="auto"/>
            <w:bottom w:val="none" w:sz="0" w:space="0" w:color="auto"/>
            <w:right w:val="none" w:sz="0" w:space="0" w:color="auto"/>
          </w:divBdr>
        </w:div>
        <w:div w:id="850680940">
          <w:marLeft w:val="640"/>
          <w:marRight w:val="0"/>
          <w:marTop w:val="0"/>
          <w:marBottom w:val="0"/>
          <w:divBdr>
            <w:top w:val="none" w:sz="0" w:space="0" w:color="auto"/>
            <w:left w:val="none" w:sz="0" w:space="0" w:color="auto"/>
            <w:bottom w:val="none" w:sz="0" w:space="0" w:color="auto"/>
            <w:right w:val="none" w:sz="0" w:space="0" w:color="auto"/>
          </w:divBdr>
        </w:div>
        <w:div w:id="1551265429">
          <w:marLeft w:val="640"/>
          <w:marRight w:val="0"/>
          <w:marTop w:val="0"/>
          <w:marBottom w:val="0"/>
          <w:divBdr>
            <w:top w:val="none" w:sz="0" w:space="0" w:color="auto"/>
            <w:left w:val="none" w:sz="0" w:space="0" w:color="auto"/>
            <w:bottom w:val="none" w:sz="0" w:space="0" w:color="auto"/>
            <w:right w:val="none" w:sz="0" w:space="0" w:color="auto"/>
          </w:divBdr>
        </w:div>
        <w:div w:id="11997810">
          <w:marLeft w:val="640"/>
          <w:marRight w:val="0"/>
          <w:marTop w:val="0"/>
          <w:marBottom w:val="0"/>
          <w:divBdr>
            <w:top w:val="none" w:sz="0" w:space="0" w:color="auto"/>
            <w:left w:val="none" w:sz="0" w:space="0" w:color="auto"/>
            <w:bottom w:val="none" w:sz="0" w:space="0" w:color="auto"/>
            <w:right w:val="none" w:sz="0" w:space="0" w:color="auto"/>
          </w:divBdr>
        </w:div>
        <w:div w:id="362554908">
          <w:marLeft w:val="640"/>
          <w:marRight w:val="0"/>
          <w:marTop w:val="0"/>
          <w:marBottom w:val="0"/>
          <w:divBdr>
            <w:top w:val="none" w:sz="0" w:space="0" w:color="auto"/>
            <w:left w:val="none" w:sz="0" w:space="0" w:color="auto"/>
            <w:bottom w:val="none" w:sz="0" w:space="0" w:color="auto"/>
            <w:right w:val="none" w:sz="0" w:space="0" w:color="auto"/>
          </w:divBdr>
        </w:div>
        <w:div w:id="292827987">
          <w:marLeft w:val="640"/>
          <w:marRight w:val="0"/>
          <w:marTop w:val="0"/>
          <w:marBottom w:val="0"/>
          <w:divBdr>
            <w:top w:val="none" w:sz="0" w:space="0" w:color="auto"/>
            <w:left w:val="none" w:sz="0" w:space="0" w:color="auto"/>
            <w:bottom w:val="none" w:sz="0" w:space="0" w:color="auto"/>
            <w:right w:val="none" w:sz="0" w:space="0" w:color="auto"/>
          </w:divBdr>
        </w:div>
        <w:div w:id="2111318231">
          <w:marLeft w:val="640"/>
          <w:marRight w:val="0"/>
          <w:marTop w:val="0"/>
          <w:marBottom w:val="0"/>
          <w:divBdr>
            <w:top w:val="none" w:sz="0" w:space="0" w:color="auto"/>
            <w:left w:val="none" w:sz="0" w:space="0" w:color="auto"/>
            <w:bottom w:val="none" w:sz="0" w:space="0" w:color="auto"/>
            <w:right w:val="none" w:sz="0" w:space="0" w:color="auto"/>
          </w:divBdr>
        </w:div>
        <w:div w:id="1771855010">
          <w:marLeft w:val="640"/>
          <w:marRight w:val="0"/>
          <w:marTop w:val="0"/>
          <w:marBottom w:val="0"/>
          <w:divBdr>
            <w:top w:val="none" w:sz="0" w:space="0" w:color="auto"/>
            <w:left w:val="none" w:sz="0" w:space="0" w:color="auto"/>
            <w:bottom w:val="none" w:sz="0" w:space="0" w:color="auto"/>
            <w:right w:val="none" w:sz="0" w:space="0" w:color="auto"/>
          </w:divBdr>
        </w:div>
        <w:div w:id="166332190">
          <w:marLeft w:val="640"/>
          <w:marRight w:val="0"/>
          <w:marTop w:val="0"/>
          <w:marBottom w:val="0"/>
          <w:divBdr>
            <w:top w:val="none" w:sz="0" w:space="0" w:color="auto"/>
            <w:left w:val="none" w:sz="0" w:space="0" w:color="auto"/>
            <w:bottom w:val="none" w:sz="0" w:space="0" w:color="auto"/>
            <w:right w:val="none" w:sz="0" w:space="0" w:color="auto"/>
          </w:divBdr>
        </w:div>
        <w:div w:id="1642225784">
          <w:marLeft w:val="640"/>
          <w:marRight w:val="0"/>
          <w:marTop w:val="0"/>
          <w:marBottom w:val="0"/>
          <w:divBdr>
            <w:top w:val="none" w:sz="0" w:space="0" w:color="auto"/>
            <w:left w:val="none" w:sz="0" w:space="0" w:color="auto"/>
            <w:bottom w:val="none" w:sz="0" w:space="0" w:color="auto"/>
            <w:right w:val="none" w:sz="0" w:space="0" w:color="auto"/>
          </w:divBdr>
        </w:div>
        <w:div w:id="570309985">
          <w:marLeft w:val="640"/>
          <w:marRight w:val="0"/>
          <w:marTop w:val="0"/>
          <w:marBottom w:val="0"/>
          <w:divBdr>
            <w:top w:val="none" w:sz="0" w:space="0" w:color="auto"/>
            <w:left w:val="none" w:sz="0" w:space="0" w:color="auto"/>
            <w:bottom w:val="none" w:sz="0" w:space="0" w:color="auto"/>
            <w:right w:val="none" w:sz="0" w:space="0" w:color="auto"/>
          </w:divBdr>
        </w:div>
        <w:div w:id="364446581">
          <w:marLeft w:val="640"/>
          <w:marRight w:val="0"/>
          <w:marTop w:val="0"/>
          <w:marBottom w:val="0"/>
          <w:divBdr>
            <w:top w:val="none" w:sz="0" w:space="0" w:color="auto"/>
            <w:left w:val="none" w:sz="0" w:space="0" w:color="auto"/>
            <w:bottom w:val="none" w:sz="0" w:space="0" w:color="auto"/>
            <w:right w:val="none" w:sz="0" w:space="0" w:color="auto"/>
          </w:divBdr>
        </w:div>
        <w:div w:id="1431270135">
          <w:marLeft w:val="640"/>
          <w:marRight w:val="0"/>
          <w:marTop w:val="0"/>
          <w:marBottom w:val="0"/>
          <w:divBdr>
            <w:top w:val="none" w:sz="0" w:space="0" w:color="auto"/>
            <w:left w:val="none" w:sz="0" w:space="0" w:color="auto"/>
            <w:bottom w:val="none" w:sz="0" w:space="0" w:color="auto"/>
            <w:right w:val="none" w:sz="0" w:space="0" w:color="auto"/>
          </w:divBdr>
        </w:div>
        <w:div w:id="162553645">
          <w:marLeft w:val="640"/>
          <w:marRight w:val="0"/>
          <w:marTop w:val="0"/>
          <w:marBottom w:val="0"/>
          <w:divBdr>
            <w:top w:val="none" w:sz="0" w:space="0" w:color="auto"/>
            <w:left w:val="none" w:sz="0" w:space="0" w:color="auto"/>
            <w:bottom w:val="none" w:sz="0" w:space="0" w:color="auto"/>
            <w:right w:val="none" w:sz="0" w:space="0" w:color="auto"/>
          </w:divBdr>
        </w:div>
        <w:div w:id="2126149749">
          <w:marLeft w:val="640"/>
          <w:marRight w:val="0"/>
          <w:marTop w:val="0"/>
          <w:marBottom w:val="0"/>
          <w:divBdr>
            <w:top w:val="none" w:sz="0" w:space="0" w:color="auto"/>
            <w:left w:val="none" w:sz="0" w:space="0" w:color="auto"/>
            <w:bottom w:val="none" w:sz="0" w:space="0" w:color="auto"/>
            <w:right w:val="none" w:sz="0" w:space="0" w:color="auto"/>
          </w:divBdr>
        </w:div>
        <w:div w:id="1957978955">
          <w:marLeft w:val="640"/>
          <w:marRight w:val="0"/>
          <w:marTop w:val="0"/>
          <w:marBottom w:val="0"/>
          <w:divBdr>
            <w:top w:val="none" w:sz="0" w:space="0" w:color="auto"/>
            <w:left w:val="none" w:sz="0" w:space="0" w:color="auto"/>
            <w:bottom w:val="none" w:sz="0" w:space="0" w:color="auto"/>
            <w:right w:val="none" w:sz="0" w:space="0" w:color="auto"/>
          </w:divBdr>
        </w:div>
        <w:div w:id="366637189">
          <w:marLeft w:val="640"/>
          <w:marRight w:val="0"/>
          <w:marTop w:val="0"/>
          <w:marBottom w:val="0"/>
          <w:divBdr>
            <w:top w:val="none" w:sz="0" w:space="0" w:color="auto"/>
            <w:left w:val="none" w:sz="0" w:space="0" w:color="auto"/>
            <w:bottom w:val="none" w:sz="0" w:space="0" w:color="auto"/>
            <w:right w:val="none" w:sz="0" w:space="0" w:color="auto"/>
          </w:divBdr>
        </w:div>
        <w:div w:id="559512649">
          <w:marLeft w:val="640"/>
          <w:marRight w:val="0"/>
          <w:marTop w:val="0"/>
          <w:marBottom w:val="0"/>
          <w:divBdr>
            <w:top w:val="none" w:sz="0" w:space="0" w:color="auto"/>
            <w:left w:val="none" w:sz="0" w:space="0" w:color="auto"/>
            <w:bottom w:val="none" w:sz="0" w:space="0" w:color="auto"/>
            <w:right w:val="none" w:sz="0" w:space="0" w:color="auto"/>
          </w:divBdr>
        </w:div>
        <w:div w:id="918170533">
          <w:marLeft w:val="640"/>
          <w:marRight w:val="0"/>
          <w:marTop w:val="0"/>
          <w:marBottom w:val="0"/>
          <w:divBdr>
            <w:top w:val="none" w:sz="0" w:space="0" w:color="auto"/>
            <w:left w:val="none" w:sz="0" w:space="0" w:color="auto"/>
            <w:bottom w:val="none" w:sz="0" w:space="0" w:color="auto"/>
            <w:right w:val="none" w:sz="0" w:space="0" w:color="auto"/>
          </w:divBdr>
        </w:div>
        <w:div w:id="1008865990">
          <w:marLeft w:val="640"/>
          <w:marRight w:val="0"/>
          <w:marTop w:val="0"/>
          <w:marBottom w:val="0"/>
          <w:divBdr>
            <w:top w:val="none" w:sz="0" w:space="0" w:color="auto"/>
            <w:left w:val="none" w:sz="0" w:space="0" w:color="auto"/>
            <w:bottom w:val="none" w:sz="0" w:space="0" w:color="auto"/>
            <w:right w:val="none" w:sz="0" w:space="0" w:color="auto"/>
          </w:divBdr>
        </w:div>
        <w:div w:id="1682049070">
          <w:marLeft w:val="640"/>
          <w:marRight w:val="0"/>
          <w:marTop w:val="0"/>
          <w:marBottom w:val="0"/>
          <w:divBdr>
            <w:top w:val="none" w:sz="0" w:space="0" w:color="auto"/>
            <w:left w:val="none" w:sz="0" w:space="0" w:color="auto"/>
            <w:bottom w:val="none" w:sz="0" w:space="0" w:color="auto"/>
            <w:right w:val="none" w:sz="0" w:space="0" w:color="auto"/>
          </w:divBdr>
        </w:div>
        <w:div w:id="203761372">
          <w:marLeft w:val="640"/>
          <w:marRight w:val="0"/>
          <w:marTop w:val="0"/>
          <w:marBottom w:val="0"/>
          <w:divBdr>
            <w:top w:val="none" w:sz="0" w:space="0" w:color="auto"/>
            <w:left w:val="none" w:sz="0" w:space="0" w:color="auto"/>
            <w:bottom w:val="none" w:sz="0" w:space="0" w:color="auto"/>
            <w:right w:val="none" w:sz="0" w:space="0" w:color="auto"/>
          </w:divBdr>
        </w:div>
        <w:div w:id="1525090614">
          <w:marLeft w:val="640"/>
          <w:marRight w:val="0"/>
          <w:marTop w:val="0"/>
          <w:marBottom w:val="0"/>
          <w:divBdr>
            <w:top w:val="none" w:sz="0" w:space="0" w:color="auto"/>
            <w:left w:val="none" w:sz="0" w:space="0" w:color="auto"/>
            <w:bottom w:val="none" w:sz="0" w:space="0" w:color="auto"/>
            <w:right w:val="none" w:sz="0" w:space="0" w:color="auto"/>
          </w:divBdr>
        </w:div>
        <w:div w:id="1215309845">
          <w:marLeft w:val="640"/>
          <w:marRight w:val="0"/>
          <w:marTop w:val="0"/>
          <w:marBottom w:val="0"/>
          <w:divBdr>
            <w:top w:val="none" w:sz="0" w:space="0" w:color="auto"/>
            <w:left w:val="none" w:sz="0" w:space="0" w:color="auto"/>
            <w:bottom w:val="none" w:sz="0" w:space="0" w:color="auto"/>
            <w:right w:val="none" w:sz="0" w:space="0" w:color="auto"/>
          </w:divBdr>
        </w:div>
        <w:div w:id="1177159266">
          <w:marLeft w:val="640"/>
          <w:marRight w:val="0"/>
          <w:marTop w:val="0"/>
          <w:marBottom w:val="0"/>
          <w:divBdr>
            <w:top w:val="none" w:sz="0" w:space="0" w:color="auto"/>
            <w:left w:val="none" w:sz="0" w:space="0" w:color="auto"/>
            <w:bottom w:val="none" w:sz="0" w:space="0" w:color="auto"/>
            <w:right w:val="none" w:sz="0" w:space="0" w:color="auto"/>
          </w:divBdr>
        </w:div>
        <w:div w:id="854462597">
          <w:marLeft w:val="640"/>
          <w:marRight w:val="0"/>
          <w:marTop w:val="0"/>
          <w:marBottom w:val="0"/>
          <w:divBdr>
            <w:top w:val="none" w:sz="0" w:space="0" w:color="auto"/>
            <w:left w:val="none" w:sz="0" w:space="0" w:color="auto"/>
            <w:bottom w:val="none" w:sz="0" w:space="0" w:color="auto"/>
            <w:right w:val="none" w:sz="0" w:space="0" w:color="auto"/>
          </w:divBdr>
        </w:div>
        <w:div w:id="1715958600">
          <w:marLeft w:val="640"/>
          <w:marRight w:val="0"/>
          <w:marTop w:val="0"/>
          <w:marBottom w:val="0"/>
          <w:divBdr>
            <w:top w:val="none" w:sz="0" w:space="0" w:color="auto"/>
            <w:left w:val="none" w:sz="0" w:space="0" w:color="auto"/>
            <w:bottom w:val="none" w:sz="0" w:space="0" w:color="auto"/>
            <w:right w:val="none" w:sz="0" w:space="0" w:color="auto"/>
          </w:divBdr>
        </w:div>
        <w:div w:id="1058211718">
          <w:marLeft w:val="640"/>
          <w:marRight w:val="0"/>
          <w:marTop w:val="0"/>
          <w:marBottom w:val="0"/>
          <w:divBdr>
            <w:top w:val="none" w:sz="0" w:space="0" w:color="auto"/>
            <w:left w:val="none" w:sz="0" w:space="0" w:color="auto"/>
            <w:bottom w:val="none" w:sz="0" w:space="0" w:color="auto"/>
            <w:right w:val="none" w:sz="0" w:space="0" w:color="auto"/>
          </w:divBdr>
        </w:div>
        <w:div w:id="606280122">
          <w:marLeft w:val="640"/>
          <w:marRight w:val="0"/>
          <w:marTop w:val="0"/>
          <w:marBottom w:val="0"/>
          <w:divBdr>
            <w:top w:val="none" w:sz="0" w:space="0" w:color="auto"/>
            <w:left w:val="none" w:sz="0" w:space="0" w:color="auto"/>
            <w:bottom w:val="none" w:sz="0" w:space="0" w:color="auto"/>
            <w:right w:val="none" w:sz="0" w:space="0" w:color="auto"/>
          </w:divBdr>
        </w:div>
        <w:div w:id="815338522">
          <w:marLeft w:val="640"/>
          <w:marRight w:val="0"/>
          <w:marTop w:val="0"/>
          <w:marBottom w:val="0"/>
          <w:divBdr>
            <w:top w:val="none" w:sz="0" w:space="0" w:color="auto"/>
            <w:left w:val="none" w:sz="0" w:space="0" w:color="auto"/>
            <w:bottom w:val="none" w:sz="0" w:space="0" w:color="auto"/>
            <w:right w:val="none" w:sz="0" w:space="0" w:color="auto"/>
          </w:divBdr>
        </w:div>
        <w:div w:id="712997560">
          <w:marLeft w:val="640"/>
          <w:marRight w:val="0"/>
          <w:marTop w:val="0"/>
          <w:marBottom w:val="0"/>
          <w:divBdr>
            <w:top w:val="none" w:sz="0" w:space="0" w:color="auto"/>
            <w:left w:val="none" w:sz="0" w:space="0" w:color="auto"/>
            <w:bottom w:val="none" w:sz="0" w:space="0" w:color="auto"/>
            <w:right w:val="none" w:sz="0" w:space="0" w:color="auto"/>
          </w:divBdr>
        </w:div>
        <w:div w:id="1782063813">
          <w:marLeft w:val="640"/>
          <w:marRight w:val="0"/>
          <w:marTop w:val="0"/>
          <w:marBottom w:val="0"/>
          <w:divBdr>
            <w:top w:val="none" w:sz="0" w:space="0" w:color="auto"/>
            <w:left w:val="none" w:sz="0" w:space="0" w:color="auto"/>
            <w:bottom w:val="none" w:sz="0" w:space="0" w:color="auto"/>
            <w:right w:val="none" w:sz="0" w:space="0" w:color="auto"/>
          </w:divBdr>
        </w:div>
        <w:div w:id="993949625">
          <w:marLeft w:val="640"/>
          <w:marRight w:val="0"/>
          <w:marTop w:val="0"/>
          <w:marBottom w:val="0"/>
          <w:divBdr>
            <w:top w:val="none" w:sz="0" w:space="0" w:color="auto"/>
            <w:left w:val="none" w:sz="0" w:space="0" w:color="auto"/>
            <w:bottom w:val="none" w:sz="0" w:space="0" w:color="auto"/>
            <w:right w:val="none" w:sz="0" w:space="0" w:color="auto"/>
          </w:divBdr>
        </w:div>
        <w:div w:id="1791167850">
          <w:marLeft w:val="640"/>
          <w:marRight w:val="0"/>
          <w:marTop w:val="0"/>
          <w:marBottom w:val="0"/>
          <w:divBdr>
            <w:top w:val="none" w:sz="0" w:space="0" w:color="auto"/>
            <w:left w:val="none" w:sz="0" w:space="0" w:color="auto"/>
            <w:bottom w:val="none" w:sz="0" w:space="0" w:color="auto"/>
            <w:right w:val="none" w:sz="0" w:space="0" w:color="auto"/>
          </w:divBdr>
        </w:div>
        <w:div w:id="373240366">
          <w:marLeft w:val="640"/>
          <w:marRight w:val="0"/>
          <w:marTop w:val="0"/>
          <w:marBottom w:val="0"/>
          <w:divBdr>
            <w:top w:val="none" w:sz="0" w:space="0" w:color="auto"/>
            <w:left w:val="none" w:sz="0" w:space="0" w:color="auto"/>
            <w:bottom w:val="none" w:sz="0" w:space="0" w:color="auto"/>
            <w:right w:val="none" w:sz="0" w:space="0" w:color="auto"/>
          </w:divBdr>
        </w:div>
        <w:div w:id="1382942603">
          <w:marLeft w:val="640"/>
          <w:marRight w:val="0"/>
          <w:marTop w:val="0"/>
          <w:marBottom w:val="0"/>
          <w:divBdr>
            <w:top w:val="none" w:sz="0" w:space="0" w:color="auto"/>
            <w:left w:val="none" w:sz="0" w:space="0" w:color="auto"/>
            <w:bottom w:val="none" w:sz="0" w:space="0" w:color="auto"/>
            <w:right w:val="none" w:sz="0" w:space="0" w:color="auto"/>
          </w:divBdr>
        </w:div>
        <w:div w:id="1603949134">
          <w:marLeft w:val="640"/>
          <w:marRight w:val="0"/>
          <w:marTop w:val="0"/>
          <w:marBottom w:val="0"/>
          <w:divBdr>
            <w:top w:val="none" w:sz="0" w:space="0" w:color="auto"/>
            <w:left w:val="none" w:sz="0" w:space="0" w:color="auto"/>
            <w:bottom w:val="none" w:sz="0" w:space="0" w:color="auto"/>
            <w:right w:val="none" w:sz="0" w:space="0" w:color="auto"/>
          </w:divBdr>
        </w:div>
        <w:div w:id="2058579449">
          <w:marLeft w:val="640"/>
          <w:marRight w:val="0"/>
          <w:marTop w:val="0"/>
          <w:marBottom w:val="0"/>
          <w:divBdr>
            <w:top w:val="none" w:sz="0" w:space="0" w:color="auto"/>
            <w:left w:val="none" w:sz="0" w:space="0" w:color="auto"/>
            <w:bottom w:val="none" w:sz="0" w:space="0" w:color="auto"/>
            <w:right w:val="none" w:sz="0" w:space="0" w:color="auto"/>
          </w:divBdr>
        </w:div>
        <w:div w:id="1376194240">
          <w:marLeft w:val="640"/>
          <w:marRight w:val="0"/>
          <w:marTop w:val="0"/>
          <w:marBottom w:val="0"/>
          <w:divBdr>
            <w:top w:val="none" w:sz="0" w:space="0" w:color="auto"/>
            <w:left w:val="none" w:sz="0" w:space="0" w:color="auto"/>
            <w:bottom w:val="none" w:sz="0" w:space="0" w:color="auto"/>
            <w:right w:val="none" w:sz="0" w:space="0" w:color="auto"/>
          </w:divBdr>
        </w:div>
        <w:div w:id="510536065">
          <w:marLeft w:val="640"/>
          <w:marRight w:val="0"/>
          <w:marTop w:val="0"/>
          <w:marBottom w:val="0"/>
          <w:divBdr>
            <w:top w:val="none" w:sz="0" w:space="0" w:color="auto"/>
            <w:left w:val="none" w:sz="0" w:space="0" w:color="auto"/>
            <w:bottom w:val="none" w:sz="0" w:space="0" w:color="auto"/>
            <w:right w:val="none" w:sz="0" w:space="0" w:color="auto"/>
          </w:divBdr>
        </w:div>
        <w:div w:id="1682510200">
          <w:marLeft w:val="640"/>
          <w:marRight w:val="0"/>
          <w:marTop w:val="0"/>
          <w:marBottom w:val="0"/>
          <w:divBdr>
            <w:top w:val="none" w:sz="0" w:space="0" w:color="auto"/>
            <w:left w:val="none" w:sz="0" w:space="0" w:color="auto"/>
            <w:bottom w:val="none" w:sz="0" w:space="0" w:color="auto"/>
            <w:right w:val="none" w:sz="0" w:space="0" w:color="auto"/>
          </w:divBdr>
        </w:div>
        <w:div w:id="1014306577">
          <w:marLeft w:val="640"/>
          <w:marRight w:val="0"/>
          <w:marTop w:val="0"/>
          <w:marBottom w:val="0"/>
          <w:divBdr>
            <w:top w:val="none" w:sz="0" w:space="0" w:color="auto"/>
            <w:left w:val="none" w:sz="0" w:space="0" w:color="auto"/>
            <w:bottom w:val="none" w:sz="0" w:space="0" w:color="auto"/>
            <w:right w:val="none" w:sz="0" w:space="0" w:color="auto"/>
          </w:divBdr>
        </w:div>
        <w:div w:id="103038878">
          <w:marLeft w:val="640"/>
          <w:marRight w:val="0"/>
          <w:marTop w:val="0"/>
          <w:marBottom w:val="0"/>
          <w:divBdr>
            <w:top w:val="none" w:sz="0" w:space="0" w:color="auto"/>
            <w:left w:val="none" w:sz="0" w:space="0" w:color="auto"/>
            <w:bottom w:val="none" w:sz="0" w:space="0" w:color="auto"/>
            <w:right w:val="none" w:sz="0" w:space="0" w:color="auto"/>
          </w:divBdr>
        </w:div>
        <w:div w:id="919947947">
          <w:marLeft w:val="640"/>
          <w:marRight w:val="0"/>
          <w:marTop w:val="0"/>
          <w:marBottom w:val="0"/>
          <w:divBdr>
            <w:top w:val="none" w:sz="0" w:space="0" w:color="auto"/>
            <w:left w:val="none" w:sz="0" w:space="0" w:color="auto"/>
            <w:bottom w:val="none" w:sz="0" w:space="0" w:color="auto"/>
            <w:right w:val="none" w:sz="0" w:space="0" w:color="auto"/>
          </w:divBdr>
        </w:div>
        <w:div w:id="1660232198">
          <w:marLeft w:val="640"/>
          <w:marRight w:val="0"/>
          <w:marTop w:val="0"/>
          <w:marBottom w:val="0"/>
          <w:divBdr>
            <w:top w:val="none" w:sz="0" w:space="0" w:color="auto"/>
            <w:left w:val="none" w:sz="0" w:space="0" w:color="auto"/>
            <w:bottom w:val="none" w:sz="0" w:space="0" w:color="auto"/>
            <w:right w:val="none" w:sz="0" w:space="0" w:color="auto"/>
          </w:divBdr>
        </w:div>
        <w:div w:id="1394310009">
          <w:marLeft w:val="640"/>
          <w:marRight w:val="0"/>
          <w:marTop w:val="0"/>
          <w:marBottom w:val="0"/>
          <w:divBdr>
            <w:top w:val="none" w:sz="0" w:space="0" w:color="auto"/>
            <w:left w:val="none" w:sz="0" w:space="0" w:color="auto"/>
            <w:bottom w:val="none" w:sz="0" w:space="0" w:color="auto"/>
            <w:right w:val="none" w:sz="0" w:space="0" w:color="auto"/>
          </w:divBdr>
        </w:div>
        <w:div w:id="1406297076">
          <w:marLeft w:val="640"/>
          <w:marRight w:val="0"/>
          <w:marTop w:val="0"/>
          <w:marBottom w:val="0"/>
          <w:divBdr>
            <w:top w:val="none" w:sz="0" w:space="0" w:color="auto"/>
            <w:left w:val="none" w:sz="0" w:space="0" w:color="auto"/>
            <w:bottom w:val="none" w:sz="0" w:space="0" w:color="auto"/>
            <w:right w:val="none" w:sz="0" w:space="0" w:color="auto"/>
          </w:divBdr>
        </w:div>
        <w:div w:id="1054545217">
          <w:marLeft w:val="640"/>
          <w:marRight w:val="0"/>
          <w:marTop w:val="0"/>
          <w:marBottom w:val="0"/>
          <w:divBdr>
            <w:top w:val="none" w:sz="0" w:space="0" w:color="auto"/>
            <w:left w:val="none" w:sz="0" w:space="0" w:color="auto"/>
            <w:bottom w:val="none" w:sz="0" w:space="0" w:color="auto"/>
            <w:right w:val="none" w:sz="0" w:space="0" w:color="auto"/>
          </w:divBdr>
        </w:div>
        <w:div w:id="899436650">
          <w:marLeft w:val="640"/>
          <w:marRight w:val="0"/>
          <w:marTop w:val="0"/>
          <w:marBottom w:val="0"/>
          <w:divBdr>
            <w:top w:val="none" w:sz="0" w:space="0" w:color="auto"/>
            <w:left w:val="none" w:sz="0" w:space="0" w:color="auto"/>
            <w:bottom w:val="none" w:sz="0" w:space="0" w:color="auto"/>
            <w:right w:val="none" w:sz="0" w:space="0" w:color="auto"/>
          </w:divBdr>
        </w:div>
        <w:div w:id="871261287">
          <w:marLeft w:val="640"/>
          <w:marRight w:val="0"/>
          <w:marTop w:val="0"/>
          <w:marBottom w:val="0"/>
          <w:divBdr>
            <w:top w:val="none" w:sz="0" w:space="0" w:color="auto"/>
            <w:left w:val="none" w:sz="0" w:space="0" w:color="auto"/>
            <w:bottom w:val="none" w:sz="0" w:space="0" w:color="auto"/>
            <w:right w:val="none" w:sz="0" w:space="0" w:color="auto"/>
          </w:divBdr>
        </w:div>
        <w:div w:id="1048601427">
          <w:marLeft w:val="640"/>
          <w:marRight w:val="0"/>
          <w:marTop w:val="0"/>
          <w:marBottom w:val="0"/>
          <w:divBdr>
            <w:top w:val="none" w:sz="0" w:space="0" w:color="auto"/>
            <w:left w:val="none" w:sz="0" w:space="0" w:color="auto"/>
            <w:bottom w:val="none" w:sz="0" w:space="0" w:color="auto"/>
            <w:right w:val="none" w:sz="0" w:space="0" w:color="auto"/>
          </w:divBdr>
        </w:div>
        <w:div w:id="1582716049">
          <w:marLeft w:val="640"/>
          <w:marRight w:val="0"/>
          <w:marTop w:val="0"/>
          <w:marBottom w:val="0"/>
          <w:divBdr>
            <w:top w:val="none" w:sz="0" w:space="0" w:color="auto"/>
            <w:left w:val="none" w:sz="0" w:space="0" w:color="auto"/>
            <w:bottom w:val="none" w:sz="0" w:space="0" w:color="auto"/>
            <w:right w:val="none" w:sz="0" w:space="0" w:color="auto"/>
          </w:divBdr>
        </w:div>
        <w:div w:id="1642727738">
          <w:marLeft w:val="640"/>
          <w:marRight w:val="0"/>
          <w:marTop w:val="0"/>
          <w:marBottom w:val="0"/>
          <w:divBdr>
            <w:top w:val="none" w:sz="0" w:space="0" w:color="auto"/>
            <w:left w:val="none" w:sz="0" w:space="0" w:color="auto"/>
            <w:bottom w:val="none" w:sz="0" w:space="0" w:color="auto"/>
            <w:right w:val="none" w:sz="0" w:space="0" w:color="auto"/>
          </w:divBdr>
        </w:div>
        <w:div w:id="1703170710">
          <w:marLeft w:val="640"/>
          <w:marRight w:val="0"/>
          <w:marTop w:val="0"/>
          <w:marBottom w:val="0"/>
          <w:divBdr>
            <w:top w:val="none" w:sz="0" w:space="0" w:color="auto"/>
            <w:left w:val="none" w:sz="0" w:space="0" w:color="auto"/>
            <w:bottom w:val="none" w:sz="0" w:space="0" w:color="auto"/>
            <w:right w:val="none" w:sz="0" w:space="0" w:color="auto"/>
          </w:divBdr>
        </w:div>
        <w:div w:id="126509026">
          <w:marLeft w:val="640"/>
          <w:marRight w:val="0"/>
          <w:marTop w:val="0"/>
          <w:marBottom w:val="0"/>
          <w:divBdr>
            <w:top w:val="none" w:sz="0" w:space="0" w:color="auto"/>
            <w:left w:val="none" w:sz="0" w:space="0" w:color="auto"/>
            <w:bottom w:val="none" w:sz="0" w:space="0" w:color="auto"/>
            <w:right w:val="none" w:sz="0" w:space="0" w:color="auto"/>
          </w:divBdr>
        </w:div>
        <w:div w:id="632371647">
          <w:marLeft w:val="640"/>
          <w:marRight w:val="0"/>
          <w:marTop w:val="0"/>
          <w:marBottom w:val="0"/>
          <w:divBdr>
            <w:top w:val="none" w:sz="0" w:space="0" w:color="auto"/>
            <w:left w:val="none" w:sz="0" w:space="0" w:color="auto"/>
            <w:bottom w:val="none" w:sz="0" w:space="0" w:color="auto"/>
            <w:right w:val="none" w:sz="0" w:space="0" w:color="auto"/>
          </w:divBdr>
        </w:div>
        <w:div w:id="1870483796">
          <w:marLeft w:val="640"/>
          <w:marRight w:val="0"/>
          <w:marTop w:val="0"/>
          <w:marBottom w:val="0"/>
          <w:divBdr>
            <w:top w:val="none" w:sz="0" w:space="0" w:color="auto"/>
            <w:left w:val="none" w:sz="0" w:space="0" w:color="auto"/>
            <w:bottom w:val="none" w:sz="0" w:space="0" w:color="auto"/>
            <w:right w:val="none" w:sz="0" w:space="0" w:color="auto"/>
          </w:divBdr>
        </w:div>
        <w:div w:id="2111311950">
          <w:marLeft w:val="640"/>
          <w:marRight w:val="0"/>
          <w:marTop w:val="0"/>
          <w:marBottom w:val="0"/>
          <w:divBdr>
            <w:top w:val="none" w:sz="0" w:space="0" w:color="auto"/>
            <w:left w:val="none" w:sz="0" w:space="0" w:color="auto"/>
            <w:bottom w:val="none" w:sz="0" w:space="0" w:color="auto"/>
            <w:right w:val="none" w:sz="0" w:space="0" w:color="auto"/>
          </w:divBdr>
        </w:div>
        <w:div w:id="333997097">
          <w:marLeft w:val="640"/>
          <w:marRight w:val="0"/>
          <w:marTop w:val="0"/>
          <w:marBottom w:val="0"/>
          <w:divBdr>
            <w:top w:val="none" w:sz="0" w:space="0" w:color="auto"/>
            <w:left w:val="none" w:sz="0" w:space="0" w:color="auto"/>
            <w:bottom w:val="none" w:sz="0" w:space="0" w:color="auto"/>
            <w:right w:val="none" w:sz="0" w:space="0" w:color="auto"/>
          </w:divBdr>
        </w:div>
        <w:div w:id="38171511">
          <w:marLeft w:val="640"/>
          <w:marRight w:val="0"/>
          <w:marTop w:val="0"/>
          <w:marBottom w:val="0"/>
          <w:divBdr>
            <w:top w:val="none" w:sz="0" w:space="0" w:color="auto"/>
            <w:left w:val="none" w:sz="0" w:space="0" w:color="auto"/>
            <w:bottom w:val="none" w:sz="0" w:space="0" w:color="auto"/>
            <w:right w:val="none" w:sz="0" w:space="0" w:color="auto"/>
          </w:divBdr>
        </w:div>
        <w:div w:id="95176790">
          <w:marLeft w:val="640"/>
          <w:marRight w:val="0"/>
          <w:marTop w:val="0"/>
          <w:marBottom w:val="0"/>
          <w:divBdr>
            <w:top w:val="none" w:sz="0" w:space="0" w:color="auto"/>
            <w:left w:val="none" w:sz="0" w:space="0" w:color="auto"/>
            <w:bottom w:val="none" w:sz="0" w:space="0" w:color="auto"/>
            <w:right w:val="none" w:sz="0" w:space="0" w:color="auto"/>
          </w:divBdr>
        </w:div>
        <w:div w:id="170146082">
          <w:marLeft w:val="640"/>
          <w:marRight w:val="0"/>
          <w:marTop w:val="0"/>
          <w:marBottom w:val="0"/>
          <w:divBdr>
            <w:top w:val="none" w:sz="0" w:space="0" w:color="auto"/>
            <w:left w:val="none" w:sz="0" w:space="0" w:color="auto"/>
            <w:bottom w:val="none" w:sz="0" w:space="0" w:color="auto"/>
            <w:right w:val="none" w:sz="0" w:space="0" w:color="auto"/>
          </w:divBdr>
        </w:div>
        <w:div w:id="1492482659">
          <w:marLeft w:val="640"/>
          <w:marRight w:val="0"/>
          <w:marTop w:val="0"/>
          <w:marBottom w:val="0"/>
          <w:divBdr>
            <w:top w:val="none" w:sz="0" w:space="0" w:color="auto"/>
            <w:left w:val="none" w:sz="0" w:space="0" w:color="auto"/>
            <w:bottom w:val="none" w:sz="0" w:space="0" w:color="auto"/>
            <w:right w:val="none" w:sz="0" w:space="0" w:color="auto"/>
          </w:divBdr>
        </w:div>
        <w:div w:id="518127818">
          <w:marLeft w:val="640"/>
          <w:marRight w:val="0"/>
          <w:marTop w:val="0"/>
          <w:marBottom w:val="0"/>
          <w:divBdr>
            <w:top w:val="none" w:sz="0" w:space="0" w:color="auto"/>
            <w:left w:val="none" w:sz="0" w:space="0" w:color="auto"/>
            <w:bottom w:val="none" w:sz="0" w:space="0" w:color="auto"/>
            <w:right w:val="none" w:sz="0" w:space="0" w:color="auto"/>
          </w:divBdr>
        </w:div>
        <w:div w:id="1985885843">
          <w:marLeft w:val="640"/>
          <w:marRight w:val="0"/>
          <w:marTop w:val="0"/>
          <w:marBottom w:val="0"/>
          <w:divBdr>
            <w:top w:val="none" w:sz="0" w:space="0" w:color="auto"/>
            <w:left w:val="none" w:sz="0" w:space="0" w:color="auto"/>
            <w:bottom w:val="none" w:sz="0" w:space="0" w:color="auto"/>
            <w:right w:val="none" w:sz="0" w:space="0" w:color="auto"/>
          </w:divBdr>
        </w:div>
        <w:div w:id="1746679838">
          <w:marLeft w:val="640"/>
          <w:marRight w:val="0"/>
          <w:marTop w:val="0"/>
          <w:marBottom w:val="0"/>
          <w:divBdr>
            <w:top w:val="none" w:sz="0" w:space="0" w:color="auto"/>
            <w:left w:val="none" w:sz="0" w:space="0" w:color="auto"/>
            <w:bottom w:val="none" w:sz="0" w:space="0" w:color="auto"/>
            <w:right w:val="none" w:sz="0" w:space="0" w:color="auto"/>
          </w:divBdr>
        </w:div>
        <w:div w:id="1055809560">
          <w:marLeft w:val="640"/>
          <w:marRight w:val="0"/>
          <w:marTop w:val="0"/>
          <w:marBottom w:val="0"/>
          <w:divBdr>
            <w:top w:val="none" w:sz="0" w:space="0" w:color="auto"/>
            <w:left w:val="none" w:sz="0" w:space="0" w:color="auto"/>
            <w:bottom w:val="none" w:sz="0" w:space="0" w:color="auto"/>
            <w:right w:val="none" w:sz="0" w:space="0" w:color="auto"/>
          </w:divBdr>
        </w:div>
        <w:div w:id="1254166631">
          <w:marLeft w:val="640"/>
          <w:marRight w:val="0"/>
          <w:marTop w:val="0"/>
          <w:marBottom w:val="0"/>
          <w:divBdr>
            <w:top w:val="none" w:sz="0" w:space="0" w:color="auto"/>
            <w:left w:val="none" w:sz="0" w:space="0" w:color="auto"/>
            <w:bottom w:val="none" w:sz="0" w:space="0" w:color="auto"/>
            <w:right w:val="none" w:sz="0" w:space="0" w:color="auto"/>
          </w:divBdr>
        </w:div>
        <w:div w:id="925266925">
          <w:marLeft w:val="640"/>
          <w:marRight w:val="0"/>
          <w:marTop w:val="0"/>
          <w:marBottom w:val="0"/>
          <w:divBdr>
            <w:top w:val="none" w:sz="0" w:space="0" w:color="auto"/>
            <w:left w:val="none" w:sz="0" w:space="0" w:color="auto"/>
            <w:bottom w:val="none" w:sz="0" w:space="0" w:color="auto"/>
            <w:right w:val="none" w:sz="0" w:space="0" w:color="auto"/>
          </w:divBdr>
        </w:div>
        <w:div w:id="556933453">
          <w:marLeft w:val="640"/>
          <w:marRight w:val="0"/>
          <w:marTop w:val="0"/>
          <w:marBottom w:val="0"/>
          <w:divBdr>
            <w:top w:val="none" w:sz="0" w:space="0" w:color="auto"/>
            <w:left w:val="none" w:sz="0" w:space="0" w:color="auto"/>
            <w:bottom w:val="none" w:sz="0" w:space="0" w:color="auto"/>
            <w:right w:val="none" w:sz="0" w:space="0" w:color="auto"/>
          </w:divBdr>
        </w:div>
        <w:div w:id="227300271">
          <w:marLeft w:val="640"/>
          <w:marRight w:val="0"/>
          <w:marTop w:val="0"/>
          <w:marBottom w:val="0"/>
          <w:divBdr>
            <w:top w:val="none" w:sz="0" w:space="0" w:color="auto"/>
            <w:left w:val="none" w:sz="0" w:space="0" w:color="auto"/>
            <w:bottom w:val="none" w:sz="0" w:space="0" w:color="auto"/>
            <w:right w:val="none" w:sz="0" w:space="0" w:color="auto"/>
          </w:divBdr>
        </w:div>
        <w:div w:id="1981301213">
          <w:marLeft w:val="640"/>
          <w:marRight w:val="0"/>
          <w:marTop w:val="0"/>
          <w:marBottom w:val="0"/>
          <w:divBdr>
            <w:top w:val="none" w:sz="0" w:space="0" w:color="auto"/>
            <w:left w:val="none" w:sz="0" w:space="0" w:color="auto"/>
            <w:bottom w:val="none" w:sz="0" w:space="0" w:color="auto"/>
            <w:right w:val="none" w:sz="0" w:space="0" w:color="auto"/>
          </w:divBdr>
        </w:div>
        <w:div w:id="1635981075">
          <w:marLeft w:val="640"/>
          <w:marRight w:val="0"/>
          <w:marTop w:val="0"/>
          <w:marBottom w:val="0"/>
          <w:divBdr>
            <w:top w:val="none" w:sz="0" w:space="0" w:color="auto"/>
            <w:left w:val="none" w:sz="0" w:space="0" w:color="auto"/>
            <w:bottom w:val="none" w:sz="0" w:space="0" w:color="auto"/>
            <w:right w:val="none" w:sz="0" w:space="0" w:color="auto"/>
          </w:divBdr>
        </w:div>
        <w:div w:id="774599604">
          <w:marLeft w:val="640"/>
          <w:marRight w:val="0"/>
          <w:marTop w:val="0"/>
          <w:marBottom w:val="0"/>
          <w:divBdr>
            <w:top w:val="none" w:sz="0" w:space="0" w:color="auto"/>
            <w:left w:val="none" w:sz="0" w:space="0" w:color="auto"/>
            <w:bottom w:val="none" w:sz="0" w:space="0" w:color="auto"/>
            <w:right w:val="none" w:sz="0" w:space="0" w:color="auto"/>
          </w:divBdr>
        </w:div>
        <w:div w:id="2094812592">
          <w:marLeft w:val="640"/>
          <w:marRight w:val="0"/>
          <w:marTop w:val="0"/>
          <w:marBottom w:val="0"/>
          <w:divBdr>
            <w:top w:val="none" w:sz="0" w:space="0" w:color="auto"/>
            <w:left w:val="none" w:sz="0" w:space="0" w:color="auto"/>
            <w:bottom w:val="none" w:sz="0" w:space="0" w:color="auto"/>
            <w:right w:val="none" w:sz="0" w:space="0" w:color="auto"/>
          </w:divBdr>
        </w:div>
        <w:div w:id="1360934517">
          <w:marLeft w:val="640"/>
          <w:marRight w:val="0"/>
          <w:marTop w:val="0"/>
          <w:marBottom w:val="0"/>
          <w:divBdr>
            <w:top w:val="none" w:sz="0" w:space="0" w:color="auto"/>
            <w:left w:val="none" w:sz="0" w:space="0" w:color="auto"/>
            <w:bottom w:val="none" w:sz="0" w:space="0" w:color="auto"/>
            <w:right w:val="none" w:sz="0" w:space="0" w:color="auto"/>
          </w:divBdr>
        </w:div>
        <w:div w:id="1475491311">
          <w:marLeft w:val="640"/>
          <w:marRight w:val="0"/>
          <w:marTop w:val="0"/>
          <w:marBottom w:val="0"/>
          <w:divBdr>
            <w:top w:val="none" w:sz="0" w:space="0" w:color="auto"/>
            <w:left w:val="none" w:sz="0" w:space="0" w:color="auto"/>
            <w:bottom w:val="none" w:sz="0" w:space="0" w:color="auto"/>
            <w:right w:val="none" w:sz="0" w:space="0" w:color="auto"/>
          </w:divBdr>
        </w:div>
        <w:div w:id="1097411748">
          <w:marLeft w:val="640"/>
          <w:marRight w:val="0"/>
          <w:marTop w:val="0"/>
          <w:marBottom w:val="0"/>
          <w:divBdr>
            <w:top w:val="none" w:sz="0" w:space="0" w:color="auto"/>
            <w:left w:val="none" w:sz="0" w:space="0" w:color="auto"/>
            <w:bottom w:val="none" w:sz="0" w:space="0" w:color="auto"/>
            <w:right w:val="none" w:sz="0" w:space="0" w:color="auto"/>
          </w:divBdr>
        </w:div>
        <w:div w:id="1787969492">
          <w:marLeft w:val="640"/>
          <w:marRight w:val="0"/>
          <w:marTop w:val="0"/>
          <w:marBottom w:val="0"/>
          <w:divBdr>
            <w:top w:val="none" w:sz="0" w:space="0" w:color="auto"/>
            <w:left w:val="none" w:sz="0" w:space="0" w:color="auto"/>
            <w:bottom w:val="none" w:sz="0" w:space="0" w:color="auto"/>
            <w:right w:val="none" w:sz="0" w:space="0" w:color="auto"/>
          </w:divBdr>
        </w:div>
        <w:div w:id="1875531786">
          <w:marLeft w:val="640"/>
          <w:marRight w:val="0"/>
          <w:marTop w:val="0"/>
          <w:marBottom w:val="0"/>
          <w:divBdr>
            <w:top w:val="none" w:sz="0" w:space="0" w:color="auto"/>
            <w:left w:val="none" w:sz="0" w:space="0" w:color="auto"/>
            <w:bottom w:val="none" w:sz="0" w:space="0" w:color="auto"/>
            <w:right w:val="none" w:sz="0" w:space="0" w:color="auto"/>
          </w:divBdr>
        </w:div>
        <w:div w:id="1547835630">
          <w:marLeft w:val="640"/>
          <w:marRight w:val="0"/>
          <w:marTop w:val="0"/>
          <w:marBottom w:val="0"/>
          <w:divBdr>
            <w:top w:val="none" w:sz="0" w:space="0" w:color="auto"/>
            <w:left w:val="none" w:sz="0" w:space="0" w:color="auto"/>
            <w:bottom w:val="none" w:sz="0" w:space="0" w:color="auto"/>
            <w:right w:val="none" w:sz="0" w:space="0" w:color="auto"/>
          </w:divBdr>
        </w:div>
        <w:div w:id="1178303653">
          <w:marLeft w:val="640"/>
          <w:marRight w:val="0"/>
          <w:marTop w:val="0"/>
          <w:marBottom w:val="0"/>
          <w:divBdr>
            <w:top w:val="none" w:sz="0" w:space="0" w:color="auto"/>
            <w:left w:val="none" w:sz="0" w:space="0" w:color="auto"/>
            <w:bottom w:val="none" w:sz="0" w:space="0" w:color="auto"/>
            <w:right w:val="none" w:sz="0" w:space="0" w:color="auto"/>
          </w:divBdr>
        </w:div>
        <w:div w:id="1950698333">
          <w:marLeft w:val="640"/>
          <w:marRight w:val="0"/>
          <w:marTop w:val="0"/>
          <w:marBottom w:val="0"/>
          <w:divBdr>
            <w:top w:val="none" w:sz="0" w:space="0" w:color="auto"/>
            <w:left w:val="none" w:sz="0" w:space="0" w:color="auto"/>
            <w:bottom w:val="none" w:sz="0" w:space="0" w:color="auto"/>
            <w:right w:val="none" w:sz="0" w:space="0" w:color="auto"/>
          </w:divBdr>
        </w:div>
        <w:div w:id="1326980584">
          <w:marLeft w:val="640"/>
          <w:marRight w:val="0"/>
          <w:marTop w:val="0"/>
          <w:marBottom w:val="0"/>
          <w:divBdr>
            <w:top w:val="none" w:sz="0" w:space="0" w:color="auto"/>
            <w:left w:val="none" w:sz="0" w:space="0" w:color="auto"/>
            <w:bottom w:val="none" w:sz="0" w:space="0" w:color="auto"/>
            <w:right w:val="none" w:sz="0" w:space="0" w:color="auto"/>
          </w:divBdr>
        </w:div>
        <w:div w:id="1721441318">
          <w:marLeft w:val="640"/>
          <w:marRight w:val="0"/>
          <w:marTop w:val="0"/>
          <w:marBottom w:val="0"/>
          <w:divBdr>
            <w:top w:val="none" w:sz="0" w:space="0" w:color="auto"/>
            <w:left w:val="none" w:sz="0" w:space="0" w:color="auto"/>
            <w:bottom w:val="none" w:sz="0" w:space="0" w:color="auto"/>
            <w:right w:val="none" w:sz="0" w:space="0" w:color="auto"/>
          </w:divBdr>
        </w:div>
        <w:div w:id="1545098360">
          <w:marLeft w:val="640"/>
          <w:marRight w:val="0"/>
          <w:marTop w:val="0"/>
          <w:marBottom w:val="0"/>
          <w:divBdr>
            <w:top w:val="none" w:sz="0" w:space="0" w:color="auto"/>
            <w:left w:val="none" w:sz="0" w:space="0" w:color="auto"/>
            <w:bottom w:val="none" w:sz="0" w:space="0" w:color="auto"/>
            <w:right w:val="none" w:sz="0" w:space="0" w:color="auto"/>
          </w:divBdr>
        </w:div>
        <w:div w:id="678435920">
          <w:marLeft w:val="640"/>
          <w:marRight w:val="0"/>
          <w:marTop w:val="0"/>
          <w:marBottom w:val="0"/>
          <w:divBdr>
            <w:top w:val="none" w:sz="0" w:space="0" w:color="auto"/>
            <w:left w:val="none" w:sz="0" w:space="0" w:color="auto"/>
            <w:bottom w:val="none" w:sz="0" w:space="0" w:color="auto"/>
            <w:right w:val="none" w:sz="0" w:space="0" w:color="auto"/>
          </w:divBdr>
        </w:div>
        <w:div w:id="1544562944">
          <w:marLeft w:val="640"/>
          <w:marRight w:val="0"/>
          <w:marTop w:val="0"/>
          <w:marBottom w:val="0"/>
          <w:divBdr>
            <w:top w:val="none" w:sz="0" w:space="0" w:color="auto"/>
            <w:left w:val="none" w:sz="0" w:space="0" w:color="auto"/>
            <w:bottom w:val="none" w:sz="0" w:space="0" w:color="auto"/>
            <w:right w:val="none" w:sz="0" w:space="0" w:color="auto"/>
          </w:divBdr>
        </w:div>
        <w:div w:id="156925552">
          <w:marLeft w:val="640"/>
          <w:marRight w:val="0"/>
          <w:marTop w:val="0"/>
          <w:marBottom w:val="0"/>
          <w:divBdr>
            <w:top w:val="none" w:sz="0" w:space="0" w:color="auto"/>
            <w:left w:val="none" w:sz="0" w:space="0" w:color="auto"/>
            <w:bottom w:val="none" w:sz="0" w:space="0" w:color="auto"/>
            <w:right w:val="none" w:sz="0" w:space="0" w:color="auto"/>
          </w:divBdr>
        </w:div>
        <w:div w:id="2108109628">
          <w:marLeft w:val="640"/>
          <w:marRight w:val="0"/>
          <w:marTop w:val="0"/>
          <w:marBottom w:val="0"/>
          <w:divBdr>
            <w:top w:val="none" w:sz="0" w:space="0" w:color="auto"/>
            <w:left w:val="none" w:sz="0" w:space="0" w:color="auto"/>
            <w:bottom w:val="none" w:sz="0" w:space="0" w:color="auto"/>
            <w:right w:val="none" w:sz="0" w:space="0" w:color="auto"/>
          </w:divBdr>
        </w:div>
        <w:div w:id="479159016">
          <w:marLeft w:val="640"/>
          <w:marRight w:val="0"/>
          <w:marTop w:val="0"/>
          <w:marBottom w:val="0"/>
          <w:divBdr>
            <w:top w:val="none" w:sz="0" w:space="0" w:color="auto"/>
            <w:left w:val="none" w:sz="0" w:space="0" w:color="auto"/>
            <w:bottom w:val="none" w:sz="0" w:space="0" w:color="auto"/>
            <w:right w:val="none" w:sz="0" w:space="0" w:color="auto"/>
          </w:divBdr>
        </w:div>
        <w:div w:id="1271935205">
          <w:marLeft w:val="640"/>
          <w:marRight w:val="0"/>
          <w:marTop w:val="0"/>
          <w:marBottom w:val="0"/>
          <w:divBdr>
            <w:top w:val="none" w:sz="0" w:space="0" w:color="auto"/>
            <w:left w:val="none" w:sz="0" w:space="0" w:color="auto"/>
            <w:bottom w:val="none" w:sz="0" w:space="0" w:color="auto"/>
            <w:right w:val="none" w:sz="0" w:space="0" w:color="auto"/>
          </w:divBdr>
        </w:div>
        <w:div w:id="2136825979">
          <w:marLeft w:val="640"/>
          <w:marRight w:val="0"/>
          <w:marTop w:val="0"/>
          <w:marBottom w:val="0"/>
          <w:divBdr>
            <w:top w:val="none" w:sz="0" w:space="0" w:color="auto"/>
            <w:left w:val="none" w:sz="0" w:space="0" w:color="auto"/>
            <w:bottom w:val="none" w:sz="0" w:space="0" w:color="auto"/>
            <w:right w:val="none" w:sz="0" w:space="0" w:color="auto"/>
          </w:divBdr>
        </w:div>
        <w:div w:id="50160974">
          <w:marLeft w:val="640"/>
          <w:marRight w:val="0"/>
          <w:marTop w:val="0"/>
          <w:marBottom w:val="0"/>
          <w:divBdr>
            <w:top w:val="none" w:sz="0" w:space="0" w:color="auto"/>
            <w:left w:val="none" w:sz="0" w:space="0" w:color="auto"/>
            <w:bottom w:val="none" w:sz="0" w:space="0" w:color="auto"/>
            <w:right w:val="none" w:sz="0" w:space="0" w:color="auto"/>
          </w:divBdr>
        </w:div>
        <w:div w:id="1912424184">
          <w:marLeft w:val="640"/>
          <w:marRight w:val="0"/>
          <w:marTop w:val="0"/>
          <w:marBottom w:val="0"/>
          <w:divBdr>
            <w:top w:val="none" w:sz="0" w:space="0" w:color="auto"/>
            <w:left w:val="none" w:sz="0" w:space="0" w:color="auto"/>
            <w:bottom w:val="none" w:sz="0" w:space="0" w:color="auto"/>
            <w:right w:val="none" w:sz="0" w:space="0" w:color="auto"/>
          </w:divBdr>
        </w:div>
        <w:div w:id="1691108109">
          <w:marLeft w:val="640"/>
          <w:marRight w:val="0"/>
          <w:marTop w:val="0"/>
          <w:marBottom w:val="0"/>
          <w:divBdr>
            <w:top w:val="none" w:sz="0" w:space="0" w:color="auto"/>
            <w:left w:val="none" w:sz="0" w:space="0" w:color="auto"/>
            <w:bottom w:val="none" w:sz="0" w:space="0" w:color="auto"/>
            <w:right w:val="none" w:sz="0" w:space="0" w:color="auto"/>
          </w:divBdr>
        </w:div>
        <w:div w:id="502354024">
          <w:marLeft w:val="640"/>
          <w:marRight w:val="0"/>
          <w:marTop w:val="0"/>
          <w:marBottom w:val="0"/>
          <w:divBdr>
            <w:top w:val="none" w:sz="0" w:space="0" w:color="auto"/>
            <w:left w:val="none" w:sz="0" w:space="0" w:color="auto"/>
            <w:bottom w:val="none" w:sz="0" w:space="0" w:color="auto"/>
            <w:right w:val="none" w:sz="0" w:space="0" w:color="auto"/>
          </w:divBdr>
        </w:div>
        <w:div w:id="909583210">
          <w:marLeft w:val="640"/>
          <w:marRight w:val="0"/>
          <w:marTop w:val="0"/>
          <w:marBottom w:val="0"/>
          <w:divBdr>
            <w:top w:val="none" w:sz="0" w:space="0" w:color="auto"/>
            <w:left w:val="none" w:sz="0" w:space="0" w:color="auto"/>
            <w:bottom w:val="none" w:sz="0" w:space="0" w:color="auto"/>
            <w:right w:val="none" w:sz="0" w:space="0" w:color="auto"/>
          </w:divBdr>
        </w:div>
        <w:div w:id="1090394955">
          <w:marLeft w:val="640"/>
          <w:marRight w:val="0"/>
          <w:marTop w:val="0"/>
          <w:marBottom w:val="0"/>
          <w:divBdr>
            <w:top w:val="none" w:sz="0" w:space="0" w:color="auto"/>
            <w:left w:val="none" w:sz="0" w:space="0" w:color="auto"/>
            <w:bottom w:val="none" w:sz="0" w:space="0" w:color="auto"/>
            <w:right w:val="none" w:sz="0" w:space="0" w:color="auto"/>
          </w:divBdr>
        </w:div>
        <w:div w:id="1803691508">
          <w:marLeft w:val="640"/>
          <w:marRight w:val="0"/>
          <w:marTop w:val="0"/>
          <w:marBottom w:val="0"/>
          <w:divBdr>
            <w:top w:val="none" w:sz="0" w:space="0" w:color="auto"/>
            <w:left w:val="none" w:sz="0" w:space="0" w:color="auto"/>
            <w:bottom w:val="none" w:sz="0" w:space="0" w:color="auto"/>
            <w:right w:val="none" w:sz="0" w:space="0" w:color="auto"/>
          </w:divBdr>
        </w:div>
        <w:div w:id="523904851">
          <w:marLeft w:val="640"/>
          <w:marRight w:val="0"/>
          <w:marTop w:val="0"/>
          <w:marBottom w:val="0"/>
          <w:divBdr>
            <w:top w:val="none" w:sz="0" w:space="0" w:color="auto"/>
            <w:left w:val="none" w:sz="0" w:space="0" w:color="auto"/>
            <w:bottom w:val="none" w:sz="0" w:space="0" w:color="auto"/>
            <w:right w:val="none" w:sz="0" w:space="0" w:color="auto"/>
          </w:divBdr>
        </w:div>
        <w:div w:id="1519387622">
          <w:marLeft w:val="640"/>
          <w:marRight w:val="0"/>
          <w:marTop w:val="0"/>
          <w:marBottom w:val="0"/>
          <w:divBdr>
            <w:top w:val="none" w:sz="0" w:space="0" w:color="auto"/>
            <w:left w:val="none" w:sz="0" w:space="0" w:color="auto"/>
            <w:bottom w:val="none" w:sz="0" w:space="0" w:color="auto"/>
            <w:right w:val="none" w:sz="0" w:space="0" w:color="auto"/>
          </w:divBdr>
        </w:div>
        <w:div w:id="1509561381">
          <w:marLeft w:val="640"/>
          <w:marRight w:val="0"/>
          <w:marTop w:val="0"/>
          <w:marBottom w:val="0"/>
          <w:divBdr>
            <w:top w:val="none" w:sz="0" w:space="0" w:color="auto"/>
            <w:left w:val="none" w:sz="0" w:space="0" w:color="auto"/>
            <w:bottom w:val="none" w:sz="0" w:space="0" w:color="auto"/>
            <w:right w:val="none" w:sz="0" w:space="0" w:color="auto"/>
          </w:divBdr>
        </w:div>
        <w:div w:id="959384094">
          <w:marLeft w:val="640"/>
          <w:marRight w:val="0"/>
          <w:marTop w:val="0"/>
          <w:marBottom w:val="0"/>
          <w:divBdr>
            <w:top w:val="none" w:sz="0" w:space="0" w:color="auto"/>
            <w:left w:val="none" w:sz="0" w:space="0" w:color="auto"/>
            <w:bottom w:val="none" w:sz="0" w:space="0" w:color="auto"/>
            <w:right w:val="none" w:sz="0" w:space="0" w:color="auto"/>
          </w:divBdr>
        </w:div>
        <w:div w:id="1524975097">
          <w:marLeft w:val="640"/>
          <w:marRight w:val="0"/>
          <w:marTop w:val="0"/>
          <w:marBottom w:val="0"/>
          <w:divBdr>
            <w:top w:val="none" w:sz="0" w:space="0" w:color="auto"/>
            <w:left w:val="none" w:sz="0" w:space="0" w:color="auto"/>
            <w:bottom w:val="none" w:sz="0" w:space="0" w:color="auto"/>
            <w:right w:val="none" w:sz="0" w:space="0" w:color="auto"/>
          </w:divBdr>
        </w:div>
        <w:div w:id="587007349">
          <w:marLeft w:val="640"/>
          <w:marRight w:val="0"/>
          <w:marTop w:val="0"/>
          <w:marBottom w:val="0"/>
          <w:divBdr>
            <w:top w:val="none" w:sz="0" w:space="0" w:color="auto"/>
            <w:left w:val="none" w:sz="0" w:space="0" w:color="auto"/>
            <w:bottom w:val="none" w:sz="0" w:space="0" w:color="auto"/>
            <w:right w:val="none" w:sz="0" w:space="0" w:color="auto"/>
          </w:divBdr>
        </w:div>
        <w:div w:id="581260105">
          <w:marLeft w:val="640"/>
          <w:marRight w:val="0"/>
          <w:marTop w:val="0"/>
          <w:marBottom w:val="0"/>
          <w:divBdr>
            <w:top w:val="none" w:sz="0" w:space="0" w:color="auto"/>
            <w:left w:val="none" w:sz="0" w:space="0" w:color="auto"/>
            <w:bottom w:val="none" w:sz="0" w:space="0" w:color="auto"/>
            <w:right w:val="none" w:sz="0" w:space="0" w:color="auto"/>
          </w:divBdr>
        </w:div>
        <w:div w:id="516965029">
          <w:marLeft w:val="640"/>
          <w:marRight w:val="0"/>
          <w:marTop w:val="0"/>
          <w:marBottom w:val="0"/>
          <w:divBdr>
            <w:top w:val="none" w:sz="0" w:space="0" w:color="auto"/>
            <w:left w:val="none" w:sz="0" w:space="0" w:color="auto"/>
            <w:bottom w:val="none" w:sz="0" w:space="0" w:color="auto"/>
            <w:right w:val="none" w:sz="0" w:space="0" w:color="auto"/>
          </w:divBdr>
        </w:div>
        <w:div w:id="2030796481">
          <w:marLeft w:val="640"/>
          <w:marRight w:val="0"/>
          <w:marTop w:val="0"/>
          <w:marBottom w:val="0"/>
          <w:divBdr>
            <w:top w:val="none" w:sz="0" w:space="0" w:color="auto"/>
            <w:left w:val="none" w:sz="0" w:space="0" w:color="auto"/>
            <w:bottom w:val="none" w:sz="0" w:space="0" w:color="auto"/>
            <w:right w:val="none" w:sz="0" w:space="0" w:color="auto"/>
          </w:divBdr>
        </w:div>
        <w:div w:id="1121874813">
          <w:marLeft w:val="640"/>
          <w:marRight w:val="0"/>
          <w:marTop w:val="0"/>
          <w:marBottom w:val="0"/>
          <w:divBdr>
            <w:top w:val="none" w:sz="0" w:space="0" w:color="auto"/>
            <w:left w:val="none" w:sz="0" w:space="0" w:color="auto"/>
            <w:bottom w:val="none" w:sz="0" w:space="0" w:color="auto"/>
            <w:right w:val="none" w:sz="0" w:space="0" w:color="auto"/>
          </w:divBdr>
        </w:div>
        <w:div w:id="1891110326">
          <w:marLeft w:val="640"/>
          <w:marRight w:val="0"/>
          <w:marTop w:val="0"/>
          <w:marBottom w:val="0"/>
          <w:divBdr>
            <w:top w:val="none" w:sz="0" w:space="0" w:color="auto"/>
            <w:left w:val="none" w:sz="0" w:space="0" w:color="auto"/>
            <w:bottom w:val="none" w:sz="0" w:space="0" w:color="auto"/>
            <w:right w:val="none" w:sz="0" w:space="0" w:color="auto"/>
          </w:divBdr>
        </w:div>
        <w:div w:id="1579318962">
          <w:marLeft w:val="640"/>
          <w:marRight w:val="0"/>
          <w:marTop w:val="0"/>
          <w:marBottom w:val="0"/>
          <w:divBdr>
            <w:top w:val="none" w:sz="0" w:space="0" w:color="auto"/>
            <w:left w:val="none" w:sz="0" w:space="0" w:color="auto"/>
            <w:bottom w:val="none" w:sz="0" w:space="0" w:color="auto"/>
            <w:right w:val="none" w:sz="0" w:space="0" w:color="auto"/>
          </w:divBdr>
        </w:div>
        <w:div w:id="2048482639">
          <w:marLeft w:val="640"/>
          <w:marRight w:val="0"/>
          <w:marTop w:val="0"/>
          <w:marBottom w:val="0"/>
          <w:divBdr>
            <w:top w:val="none" w:sz="0" w:space="0" w:color="auto"/>
            <w:left w:val="none" w:sz="0" w:space="0" w:color="auto"/>
            <w:bottom w:val="none" w:sz="0" w:space="0" w:color="auto"/>
            <w:right w:val="none" w:sz="0" w:space="0" w:color="auto"/>
          </w:divBdr>
        </w:div>
        <w:div w:id="777483410">
          <w:marLeft w:val="640"/>
          <w:marRight w:val="0"/>
          <w:marTop w:val="0"/>
          <w:marBottom w:val="0"/>
          <w:divBdr>
            <w:top w:val="none" w:sz="0" w:space="0" w:color="auto"/>
            <w:left w:val="none" w:sz="0" w:space="0" w:color="auto"/>
            <w:bottom w:val="none" w:sz="0" w:space="0" w:color="auto"/>
            <w:right w:val="none" w:sz="0" w:space="0" w:color="auto"/>
          </w:divBdr>
        </w:div>
        <w:div w:id="1773478710">
          <w:marLeft w:val="640"/>
          <w:marRight w:val="0"/>
          <w:marTop w:val="0"/>
          <w:marBottom w:val="0"/>
          <w:divBdr>
            <w:top w:val="none" w:sz="0" w:space="0" w:color="auto"/>
            <w:left w:val="none" w:sz="0" w:space="0" w:color="auto"/>
            <w:bottom w:val="none" w:sz="0" w:space="0" w:color="auto"/>
            <w:right w:val="none" w:sz="0" w:space="0" w:color="auto"/>
          </w:divBdr>
        </w:div>
        <w:div w:id="540017567">
          <w:marLeft w:val="640"/>
          <w:marRight w:val="0"/>
          <w:marTop w:val="0"/>
          <w:marBottom w:val="0"/>
          <w:divBdr>
            <w:top w:val="none" w:sz="0" w:space="0" w:color="auto"/>
            <w:left w:val="none" w:sz="0" w:space="0" w:color="auto"/>
            <w:bottom w:val="none" w:sz="0" w:space="0" w:color="auto"/>
            <w:right w:val="none" w:sz="0" w:space="0" w:color="auto"/>
          </w:divBdr>
        </w:div>
        <w:div w:id="1365011754">
          <w:marLeft w:val="640"/>
          <w:marRight w:val="0"/>
          <w:marTop w:val="0"/>
          <w:marBottom w:val="0"/>
          <w:divBdr>
            <w:top w:val="none" w:sz="0" w:space="0" w:color="auto"/>
            <w:left w:val="none" w:sz="0" w:space="0" w:color="auto"/>
            <w:bottom w:val="none" w:sz="0" w:space="0" w:color="auto"/>
            <w:right w:val="none" w:sz="0" w:space="0" w:color="auto"/>
          </w:divBdr>
        </w:div>
        <w:div w:id="472871994">
          <w:marLeft w:val="640"/>
          <w:marRight w:val="0"/>
          <w:marTop w:val="0"/>
          <w:marBottom w:val="0"/>
          <w:divBdr>
            <w:top w:val="none" w:sz="0" w:space="0" w:color="auto"/>
            <w:left w:val="none" w:sz="0" w:space="0" w:color="auto"/>
            <w:bottom w:val="none" w:sz="0" w:space="0" w:color="auto"/>
            <w:right w:val="none" w:sz="0" w:space="0" w:color="auto"/>
          </w:divBdr>
        </w:div>
        <w:div w:id="1536770031">
          <w:marLeft w:val="640"/>
          <w:marRight w:val="0"/>
          <w:marTop w:val="0"/>
          <w:marBottom w:val="0"/>
          <w:divBdr>
            <w:top w:val="none" w:sz="0" w:space="0" w:color="auto"/>
            <w:left w:val="none" w:sz="0" w:space="0" w:color="auto"/>
            <w:bottom w:val="none" w:sz="0" w:space="0" w:color="auto"/>
            <w:right w:val="none" w:sz="0" w:space="0" w:color="auto"/>
          </w:divBdr>
        </w:div>
        <w:div w:id="1102801983">
          <w:marLeft w:val="640"/>
          <w:marRight w:val="0"/>
          <w:marTop w:val="0"/>
          <w:marBottom w:val="0"/>
          <w:divBdr>
            <w:top w:val="none" w:sz="0" w:space="0" w:color="auto"/>
            <w:left w:val="none" w:sz="0" w:space="0" w:color="auto"/>
            <w:bottom w:val="none" w:sz="0" w:space="0" w:color="auto"/>
            <w:right w:val="none" w:sz="0" w:space="0" w:color="auto"/>
          </w:divBdr>
        </w:div>
        <w:div w:id="914052198">
          <w:marLeft w:val="640"/>
          <w:marRight w:val="0"/>
          <w:marTop w:val="0"/>
          <w:marBottom w:val="0"/>
          <w:divBdr>
            <w:top w:val="none" w:sz="0" w:space="0" w:color="auto"/>
            <w:left w:val="none" w:sz="0" w:space="0" w:color="auto"/>
            <w:bottom w:val="none" w:sz="0" w:space="0" w:color="auto"/>
            <w:right w:val="none" w:sz="0" w:space="0" w:color="auto"/>
          </w:divBdr>
        </w:div>
        <w:div w:id="315308247">
          <w:marLeft w:val="640"/>
          <w:marRight w:val="0"/>
          <w:marTop w:val="0"/>
          <w:marBottom w:val="0"/>
          <w:divBdr>
            <w:top w:val="none" w:sz="0" w:space="0" w:color="auto"/>
            <w:left w:val="none" w:sz="0" w:space="0" w:color="auto"/>
            <w:bottom w:val="none" w:sz="0" w:space="0" w:color="auto"/>
            <w:right w:val="none" w:sz="0" w:space="0" w:color="auto"/>
          </w:divBdr>
        </w:div>
        <w:div w:id="1756782018">
          <w:marLeft w:val="640"/>
          <w:marRight w:val="0"/>
          <w:marTop w:val="0"/>
          <w:marBottom w:val="0"/>
          <w:divBdr>
            <w:top w:val="none" w:sz="0" w:space="0" w:color="auto"/>
            <w:left w:val="none" w:sz="0" w:space="0" w:color="auto"/>
            <w:bottom w:val="none" w:sz="0" w:space="0" w:color="auto"/>
            <w:right w:val="none" w:sz="0" w:space="0" w:color="auto"/>
          </w:divBdr>
        </w:div>
        <w:div w:id="889609294">
          <w:marLeft w:val="640"/>
          <w:marRight w:val="0"/>
          <w:marTop w:val="0"/>
          <w:marBottom w:val="0"/>
          <w:divBdr>
            <w:top w:val="none" w:sz="0" w:space="0" w:color="auto"/>
            <w:left w:val="none" w:sz="0" w:space="0" w:color="auto"/>
            <w:bottom w:val="none" w:sz="0" w:space="0" w:color="auto"/>
            <w:right w:val="none" w:sz="0" w:space="0" w:color="auto"/>
          </w:divBdr>
        </w:div>
        <w:div w:id="208692664">
          <w:marLeft w:val="640"/>
          <w:marRight w:val="0"/>
          <w:marTop w:val="0"/>
          <w:marBottom w:val="0"/>
          <w:divBdr>
            <w:top w:val="none" w:sz="0" w:space="0" w:color="auto"/>
            <w:left w:val="none" w:sz="0" w:space="0" w:color="auto"/>
            <w:bottom w:val="none" w:sz="0" w:space="0" w:color="auto"/>
            <w:right w:val="none" w:sz="0" w:space="0" w:color="auto"/>
          </w:divBdr>
        </w:div>
        <w:div w:id="919678926">
          <w:marLeft w:val="640"/>
          <w:marRight w:val="0"/>
          <w:marTop w:val="0"/>
          <w:marBottom w:val="0"/>
          <w:divBdr>
            <w:top w:val="none" w:sz="0" w:space="0" w:color="auto"/>
            <w:left w:val="none" w:sz="0" w:space="0" w:color="auto"/>
            <w:bottom w:val="none" w:sz="0" w:space="0" w:color="auto"/>
            <w:right w:val="none" w:sz="0" w:space="0" w:color="auto"/>
          </w:divBdr>
        </w:div>
        <w:div w:id="1803378762">
          <w:marLeft w:val="640"/>
          <w:marRight w:val="0"/>
          <w:marTop w:val="0"/>
          <w:marBottom w:val="0"/>
          <w:divBdr>
            <w:top w:val="none" w:sz="0" w:space="0" w:color="auto"/>
            <w:left w:val="none" w:sz="0" w:space="0" w:color="auto"/>
            <w:bottom w:val="none" w:sz="0" w:space="0" w:color="auto"/>
            <w:right w:val="none" w:sz="0" w:space="0" w:color="auto"/>
          </w:divBdr>
        </w:div>
        <w:div w:id="1202593227">
          <w:marLeft w:val="640"/>
          <w:marRight w:val="0"/>
          <w:marTop w:val="0"/>
          <w:marBottom w:val="0"/>
          <w:divBdr>
            <w:top w:val="none" w:sz="0" w:space="0" w:color="auto"/>
            <w:left w:val="none" w:sz="0" w:space="0" w:color="auto"/>
            <w:bottom w:val="none" w:sz="0" w:space="0" w:color="auto"/>
            <w:right w:val="none" w:sz="0" w:space="0" w:color="auto"/>
          </w:divBdr>
        </w:div>
        <w:div w:id="1528175664">
          <w:marLeft w:val="640"/>
          <w:marRight w:val="0"/>
          <w:marTop w:val="0"/>
          <w:marBottom w:val="0"/>
          <w:divBdr>
            <w:top w:val="none" w:sz="0" w:space="0" w:color="auto"/>
            <w:left w:val="none" w:sz="0" w:space="0" w:color="auto"/>
            <w:bottom w:val="none" w:sz="0" w:space="0" w:color="auto"/>
            <w:right w:val="none" w:sz="0" w:space="0" w:color="auto"/>
          </w:divBdr>
        </w:div>
        <w:div w:id="1037970074">
          <w:marLeft w:val="640"/>
          <w:marRight w:val="0"/>
          <w:marTop w:val="0"/>
          <w:marBottom w:val="0"/>
          <w:divBdr>
            <w:top w:val="none" w:sz="0" w:space="0" w:color="auto"/>
            <w:left w:val="none" w:sz="0" w:space="0" w:color="auto"/>
            <w:bottom w:val="none" w:sz="0" w:space="0" w:color="auto"/>
            <w:right w:val="none" w:sz="0" w:space="0" w:color="auto"/>
          </w:divBdr>
        </w:div>
        <w:div w:id="2110276161">
          <w:marLeft w:val="640"/>
          <w:marRight w:val="0"/>
          <w:marTop w:val="0"/>
          <w:marBottom w:val="0"/>
          <w:divBdr>
            <w:top w:val="none" w:sz="0" w:space="0" w:color="auto"/>
            <w:left w:val="none" w:sz="0" w:space="0" w:color="auto"/>
            <w:bottom w:val="none" w:sz="0" w:space="0" w:color="auto"/>
            <w:right w:val="none" w:sz="0" w:space="0" w:color="auto"/>
          </w:divBdr>
        </w:div>
        <w:div w:id="714083676">
          <w:marLeft w:val="640"/>
          <w:marRight w:val="0"/>
          <w:marTop w:val="0"/>
          <w:marBottom w:val="0"/>
          <w:divBdr>
            <w:top w:val="none" w:sz="0" w:space="0" w:color="auto"/>
            <w:left w:val="none" w:sz="0" w:space="0" w:color="auto"/>
            <w:bottom w:val="none" w:sz="0" w:space="0" w:color="auto"/>
            <w:right w:val="none" w:sz="0" w:space="0" w:color="auto"/>
          </w:divBdr>
        </w:div>
        <w:div w:id="1195391166">
          <w:marLeft w:val="640"/>
          <w:marRight w:val="0"/>
          <w:marTop w:val="0"/>
          <w:marBottom w:val="0"/>
          <w:divBdr>
            <w:top w:val="none" w:sz="0" w:space="0" w:color="auto"/>
            <w:left w:val="none" w:sz="0" w:space="0" w:color="auto"/>
            <w:bottom w:val="none" w:sz="0" w:space="0" w:color="auto"/>
            <w:right w:val="none" w:sz="0" w:space="0" w:color="auto"/>
          </w:divBdr>
        </w:div>
        <w:div w:id="1340346875">
          <w:marLeft w:val="640"/>
          <w:marRight w:val="0"/>
          <w:marTop w:val="0"/>
          <w:marBottom w:val="0"/>
          <w:divBdr>
            <w:top w:val="none" w:sz="0" w:space="0" w:color="auto"/>
            <w:left w:val="none" w:sz="0" w:space="0" w:color="auto"/>
            <w:bottom w:val="none" w:sz="0" w:space="0" w:color="auto"/>
            <w:right w:val="none" w:sz="0" w:space="0" w:color="auto"/>
          </w:divBdr>
        </w:div>
        <w:div w:id="484929080">
          <w:marLeft w:val="640"/>
          <w:marRight w:val="0"/>
          <w:marTop w:val="0"/>
          <w:marBottom w:val="0"/>
          <w:divBdr>
            <w:top w:val="none" w:sz="0" w:space="0" w:color="auto"/>
            <w:left w:val="none" w:sz="0" w:space="0" w:color="auto"/>
            <w:bottom w:val="none" w:sz="0" w:space="0" w:color="auto"/>
            <w:right w:val="none" w:sz="0" w:space="0" w:color="auto"/>
          </w:divBdr>
        </w:div>
        <w:div w:id="805050712">
          <w:marLeft w:val="640"/>
          <w:marRight w:val="0"/>
          <w:marTop w:val="0"/>
          <w:marBottom w:val="0"/>
          <w:divBdr>
            <w:top w:val="none" w:sz="0" w:space="0" w:color="auto"/>
            <w:left w:val="none" w:sz="0" w:space="0" w:color="auto"/>
            <w:bottom w:val="none" w:sz="0" w:space="0" w:color="auto"/>
            <w:right w:val="none" w:sz="0" w:space="0" w:color="auto"/>
          </w:divBdr>
        </w:div>
        <w:div w:id="991175064">
          <w:marLeft w:val="640"/>
          <w:marRight w:val="0"/>
          <w:marTop w:val="0"/>
          <w:marBottom w:val="0"/>
          <w:divBdr>
            <w:top w:val="none" w:sz="0" w:space="0" w:color="auto"/>
            <w:left w:val="none" w:sz="0" w:space="0" w:color="auto"/>
            <w:bottom w:val="none" w:sz="0" w:space="0" w:color="auto"/>
            <w:right w:val="none" w:sz="0" w:space="0" w:color="auto"/>
          </w:divBdr>
        </w:div>
        <w:div w:id="9727778">
          <w:marLeft w:val="640"/>
          <w:marRight w:val="0"/>
          <w:marTop w:val="0"/>
          <w:marBottom w:val="0"/>
          <w:divBdr>
            <w:top w:val="none" w:sz="0" w:space="0" w:color="auto"/>
            <w:left w:val="none" w:sz="0" w:space="0" w:color="auto"/>
            <w:bottom w:val="none" w:sz="0" w:space="0" w:color="auto"/>
            <w:right w:val="none" w:sz="0" w:space="0" w:color="auto"/>
          </w:divBdr>
        </w:div>
        <w:div w:id="65423689">
          <w:marLeft w:val="640"/>
          <w:marRight w:val="0"/>
          <w:marTop w:val="0"/>
          <w:marBottom w:val="0"/>
          <w:divBdr>
            <w:top w:val="none" w:sz="0" w:space="0" w:color="auto"/>
            <w:left w:val="none" w:sz="0" w:space="0" w:color="auto"/>
            <w:bottom w:val="none" w:sz="0" w:space="0" w:color="auto"/>
            <w:right w:val="none" w:sz="0" w:space="0" w:color="auto"/>
          </w:divBdr>
        </w:div>
        <w:div w:id="769392769">
          <w:marLeft w:val="640"/>
          <w:marRight w:val="0"/>
          <w:marTop w:val="0"/>
          <w:marBottom w:val="0"/>
          <w:divBdr>
            <w:top w:val="none" w:sz="0" w:space="0" w:color="auto"/>
            <w:left w:val="none" w:sz="0" w:space="0" w:color="auto"/>
            <w:bottom w:val="none" w:sz="0" w:space="0" w:color="auto"/>
            <w:right w:val="none" w:sz="0" w:space="0" w:color="auto"/>
          </w:divBdr>
        </w:div>
        <w:div w:id="2005818768">
          <w:marLeft w:val="640"/>
          <w:marRight w:val="0"/>
          <w:marTop w:val="0"/>
          <w:marBottom w:val="0"/>
          <w:divBdr>
            <w:top w:val="none" w:sz="0" w:space="0" w:color="auto"/>
            <w:left w:val="none" w:sz="0" w:space="0" w:color="auto"/>
            <w:bottom w:val="none" w:sz="0" w:space="0" w:color="auto"/>
            <w:right w:val="none" w:sz="0" w:space="0" w:color="auto"/>
          </w:divBdr>
        </w:div>
        <w:div w:id="194468555">
          <w:marLeft w:val="640"/>
          <w:marRight w:val="0"/>
          <w:marTop w:val="0"/>
          <w:marBottom w:val="0"/>
          <w:divBdr>
            <w:top w:val="none" w:sz="0" w:space="0" w:color="auto"/>
            <w:left w:val="none" w:sz="0" w:space="0" w:color="auto"/>
            <w:bottom w:val="none" w:sz="0" w:space="0" w:color="auto"/>
            <w:right w:val="none" w:sz="0" w:space="0" w:color="auto"/>
          </w:divBdr>
        </w:div>
        <w:div w:id="176190516">
          <w:marLeft w:val="640"/>
          <w:marRight w:val="0"/>
          <w:marTop w:val="0"/>
          <w:marBottom w:val="0"/>
          <w:divBdr>
            <w:top w:val="none" w:sz="0" w:space="0" w:color="auto"/>
            <w:left w:val="none" w:sz="0" w:space="0" w:color="auto"/>
            <w:bottom w:val="none" w:sz="0" w:space="0" w:color="auto"/>
            <w:right w:val="none" w:sz="0" w:space="0" w:color="auto"/>
          </w:divBdr>
        </w:div>
        <w:div w:id="536888515">
          <w:marLeft w:val="640"/>
          <w:marRight w:val="0"/>
          <w:marTop w:val="0"/>
          <w:marBottom w:val="0"/>
          <w:divBdr>
            <w:top w:val="none" w:sz="0" w:space="0" w:color="auto"/>
            <w:left w:val="none" w:sz="0" w:space="0" w:color="auto"/>
            <w:bottom w:val="none" w:sz="0" w:space="0" w:color="auto"/>
            <w:right w:val="none" w:sz="0" w:space="0" w:color="auto"/>
          </w:divBdr>
        </w:div>
        <w:div w:id="1071468411">
          <w:marLeft w:val="640"/>
          <w:marRight w:val="0"/>
          <w:marTop w:val="0"/>
          <w:marBottom w:val="0"/>
          <w:divBdr>
            <w:top w:val="none" w:sz="0" w:space="0" w:color="auto"/>
            <w:left w:val="none" w:sz="0" w:space="0" w:color="auto"/>
            <w:bottom w:val="none" w:sz="0" w:space="0" w:color="auto"/>
            <w:right w:val="none" w:sz="0" w:space="0" w:color="auto"/>
          </w:divBdr>
        </w:div>
        <w:div w:id="848451223">
          <w:marLeft w:val="640"/>
          <w:marRight w:val="0"/>
          <w:marTop w:val="0"/>
          <w:marBottom w:val="0"/>
          <w:divBdr>
            <w:top w:val="none" w:sz="0" w:space="0" w:color="auto"/>
            <w:left w:val="none" w:sz="0" w:space="0" w:color="auto"/>
            <w:bottom w:val="none" w:sz="0" w:space="0" w:color="auto"/>
            <w:right w:val="none" w:sz="0" w:space="0" w:color="auto"/>
          </w:divBdr>
        </w:div>
        <w:div w:id="1531186397">
          <w:marLeft w:val="640"/>
          <w:marRight w:val="0"/>
          <w:marTop w:val="0"/>
          <w:marBottom w:val="0"/>
          <w:divBdr>
            <w:top w:val="none" w:sz="0" w:space="0" w:color="auto"/>
            <w:left w:val="none" w:sz="0" w:space="0" w:color="auto"/>
            <w:bottom w:val="none" w:sz="0" w:space="0" w:color="auto"/>
            <w:right w:val="none" w:sz="0" w:space="0" w:color="auto"/>
          </w:divBdr>
        </w:div>
        <w:div w:id="137843181">
          <w:marLeft w:val="640"/>
          <w:marRight w:val="0"/>
          <w:marTop w:val="0"/>
          <w:marBottom w:val="0"/>
          <w:divBdr>
            <w:top w:val="none" w:sz="0" w:space="0" w:color="auto"/>
            <w:left w:val="none" w:sz="0" w:space="0" w:color="auto"/>
            <w:bottom w:val="none" w:sz="0" w:space="0" w:color="auto"/>
            <w:right w:val="none" w:sz="0" w:space="0" w:color="auto"/>
          </w:divBdr>
        </w:div>
        <w:div w:id="2018340338">
          <w:marLeft w:val="640"/>
          <w:marRight w:val="0"/>
          <w:marTop w:val="0"/>
          <w:marBottom w:val="0"/>
          <w:divBdr>
            <w:top w:val="none" w:sz="0" w:space="0" w:color="auto"/>
            <w:left w:val="none" w:sz="0" w:space="0" w:color="auto"/>
            <w:bottom w:val="none" w:sz="0" w:space="0" w:color="auto"/>
            <w:right w:val="none" w:sz="0" w:space="0" w:color="auto"/>
          </w:divBdr>
        </w:div>
        <w:div w:id="252132998">
          <w:marLeft w:val="640"/>
          <w:marRight w:val="0"/>
          <w:marTop w:val="0"/>
          <w:marBottom w:val="0"/>
          <w:divBdr>
            <w:top w:val="none" w:sz="0" w:space="0" w:color="auto"/>
            <w:left w:val="none" w:sz="0" w:space="0" w:color="auto"/>
            <w:bottom w:val="none" w:sz="0" w:space="0" w:color="auto"/>
            <w:right w:val="none" w:sz="0" w:space="0" w:color="auto"/>
          </w:divBdr>
        </w:div>
        <w:div w:id="15691072">
          <w:marLeft w:val="640"/>
          <w:marRight w:val="0"/>
          <w:marTop w:val="0"/>
          <w:marBottom w:val="0"/>
          <w:divBdr>
            <w:top w:val="none" w:sz="0" w:space="0" w:color="auto"/>
            <w:left w:val="none" w:sz="0" w:space="0" w:color="auto"/>
            <w:bottom w:val="none" w:sz="0" w:space="0" w:color="auto"/>
            <w:right w:val="none" w:sz="0" w:space="0" w:color="auto"/>
          </w:divBdr>
        </w:div>
        <w:div w:id="1401094860">
          <w:marLeft w:val="640"/>
          <w:marRight w:val="0"/>
          <w:marTop w:val="0"/>
          <w:marBottom w:val="0"/>
          <w:divBdr>
            <w:top w:val="none" w:sz="0" w:space="0" w:color="auto"/>
            <w:left w:val="none" w:sz="0" w:space="0" w:color="auto"/>
            <w:bottom w:val="none" w:sz="0" w:space="0" w:color="auto"/>
            <w:right w:val="none" w:sz="0" w:space="0" w:color="auto"/>
          </w:divBdr>
        </w:div>
        <w:div w:id="928461441">
          <w:marLeft w:val="640"/>
          <w:marRight w:val="0"/>
          <w:marTop w:val="0"/>
          <w:marBottom w:val="0"/>
          <w:divBdr>
            <w:top w:val="none" w:sz="0" w:space="0" w:color="auto"/>
            <w:left w:val="none" w:sz="0" w:space="0" w:color="auto"/>
            <w:bottom w:val="none" w:sz="0" w:space="0" w:color="auto"/>
            <w:right w:val="none" w:sz="0" w:space="0" w:color="auto"/>
          </w:divBdr>
        </w:div>
        <w:div w:id="1363705344">
          <w:marLeft w:val="640"/>
          <w:marRight w:val="0"/>
          <w:marTop w:val="0"/>
          <w:marBottom w:val="0"/>
          <w:divBdr>
            <w:top w:val="none" w:sz="0" w:space="0" w:color="auto"/>
            <w:left w:val="none" w:sz="0" w:space="0" w:color="auto"/>
            <w:bottom w:val="none" w:sz="0" w:space="0" w:color="auto"/>
            <w:right w:val="none" w:sz="0" w:space="0" w:color="auto"/>
          </w:divBdr>
        </w:div>
        <w:div w:id="170334333">
          <w:marLeft w:val="640"/>
          <w:marRight w:val="0"/>
          <w:marTop w:val="0"/>
          <w:marBottom w:val="0"/>
          <w:divBdr>
            <w:top w:val="none" w:sz="0" w:space="0" w:color="auto"/>
            <w:left w:val="none" w:sz="0" w:space="0" w:color="auto"/>
            <w:bottom w:val="none" w:sz="0" w:space="0" w:color="auto"/>
            <w:right w:val="none" w:sz="0" w:space="0" w:color="auto"/>
          </w:divBdr>
        </w:div>
      </w:divsChild>
    </w:div>
    <w:div w:id="359012905">
      <w:bodyDiv w:val="1"/>
      <w:marLeft w:val="0"/>
      <w:marRight w:val="0"/>
      <w:marTop w:val="0"/>
      <w:marBottom w:val="0"/>
      <w:divBdr>
        <w:top w:val="none" w:sz="0" w:space="0" w:color="auto"/>
        <w:left w:val="none" w:sz="0" w:space="0" w:color="auto"/>
        <w:bottom w:val="none" w:sz="0" w:space="0" w:color="auto"/>
        <w:right w:val="none" w:sz="0" w:space="0" w:color="auto"/>
      </w:divBdr>
      <w:divsChild>
        <w:div w:id="866721064">
          <w:marLeft w:val="640"/>
          <w:marRight w:val="0"/>
          <w:marTop w:val="0"/>
          <w:marBottom w:val="0"/>
          <w:divBdr>
            <w:top w:val="none" w:sz="0" w:space="0" w:color="auto"/>
            <w:left w:val="none" w:sz="0" w:space="0" w:color="auto"/>
            <w:bottom w:val="none" w:sz="0" w:space="0" w:color="auto"/>
            <w:right w:val="none" w:sz="0" w:space="0" w:color="auto"/>
          </w:divBdr>
        </w:div>
        <w:div w:id="1681152260">
          <w:marLeft w:val="640"/>
          <w:marRight w:val="0"/>
          <w:marTop w:val="0"/>
          <w:marBottom w:val="0"/>
          <w:divBdr>
            <w:top w:val="none" w:sz="0" w:space="0" w:color="auto"/>
            <w:left w:val="none" w:sz="0" w:space="0" w:color="auto"/>
            <w:bottom w:val="none" w:sz="0" w:space="0" w:color="auto"/>
            <w:right w:val="none" w:sz="0" w:space="0" w:color="auto"/>
          </w:divBdr>
        </w:div>
        <w:div w:id="348946357">
          <w:marLeft w:val="640"/>
          <w:marRight w:val="0"/>
          <w:marTop w:val="0"/>
          <w:marBottom w:val="0"/>
          <w:divBdr>
            <w:top w:val="none" w:sz="0" w:space="0" w:color="auto"/>
            <w:left w:val="none" w:sz="0" w:space="0" w:color="auto"/>
            <w:bottom w:val="none" w:sz="0" w:space="0" w:color="auto"/>
            <w:right w:val="none" w:sz="0" w:space="0" w:color="auto"/>
          </w:divBdr>
        </w:div>
        <w:div w:id="539899106">
          <w:marLeft w:val="640"/>
          <w:marRight w:val="0"/>
          <w:marTop w:val="0"/>
          <w:marBottom w:val="0"/>
          <w:divBdr>
            <w:top w:val="none" w:sz="0" w:space="0" w:color="auto"/>
            <w:left w:val="none" w:sz="0" w:space="0" w:color="auto"/>
            <w:bottom w:val="none" w:sz="0" w:space="0" w:color="auto"/>
            <w:right w:val="none" w:sz="0" w:space="0" w:color="auto"/>
          </w:divBdr>
        </w:div>
        <w:div w:id="1919096516">
          <w:marLeft w:val="640"/>
          <w:marRight w:val="0"/>
          <w:marTop w:val="0"/>
          <w:marBottom w:val="0"/>
          <w:divBdr>
            <w:top w:val="none" w:sz="0" w:space="0" w:color="auto"/>
            <w:left w:val="none" w:sz="0" w:space="0" w:color="auto"/>
            <w:bottom w:val="none" w:sz="0" w:space="0" w:color="auto"/>
            <w:right w:val="none" w:sz="0" w:space="0" w:color="auto"/>
          </w:divBdr>
        </w:div>
        <w:div w:id="1440680069">
          <w:marLeft w:val="640"/>
          <w:marRight w:val="0"/>
          <w:marTop w:val="0"/>
          <w:marBottom w:val="0"/>
          <w:divBdr>
            <w:top w:val="none" w:sz="0" w:space="0" w:color="auto"/>
            <w:left w:val="none" w:sz="0" w:space="0" w:color="auto"/>
            <w:bottom w:val="none" w:sz="0" w:space="0" w:color="auto"/>
            <w:right w:val="none" w:sz="0" w:space="0" w:color="auto"/>
          </w:divBdr>
        </w:div>
        <w:div w:id="1042823975">
          <w:marLeft w:val="640"/>
          <w:marRight w:val="0"/>
          <w:marTop w:val="0"/>
          <w:marBottom w:val="0"/>
          <w:divBdr>
            <w:top w:val="none" w:sz="0" w:space="0" w:color="auto"/>
            <w:left w:val="none" w:sz="0" w:space="0" w:color="auto"/>
            <w:bottom w:val="none" w:sz="0" w:space="0" w:color="auto"/>
            <w:right w:val="none" w:sz="0" w:space="0" w:color="auto"/>
          </w:divBdr>
        </w:div>
        <w:div w:id="1356810506">
          <w:marLeft w:val="640"/>
          <w:marRight w:val="0"/>
          <w:marTop w:val="0"/>
          <w:marBottom w:val="0"/>
          <w:divBdr>
            <w:top w:val="none" w:sz="0" w:space="0" w:color="auto"/>
            <w:left w:val="none" w:sz="0" w:space="0" w:color="auto"/>
            <w:bottom w:val="none" w:sz="0" w:space="0" w:color="auto"/>
            <w:right w:val="none" w:sz="0" w:space="0" w:color="auto"/>
          </w:divBdr>
        </w:div>
        <w:div w:id="300774104">
          <w:marLeft w:val="640"/>
          <w:marRight w:val="0"/>
          <w:marTop w:val="0"/>
          <w:marBottom w:val="0"/>
          <w:divBdr>
            <w:top w:val="none" w:sz="0" w:space="0" w:color="auto"/>
            <w:left w:val="none" w:sz="0" w:space="0" w:color="auto"/>
            <w:bottom w:val="none" w:sz="0" w:space="0" w:color="auto"/>
            <w:right w:val="none" w:sz="0" w:space="0" w:color="auto"/>
          </w:divBdr>
        </w:div>
        <w:div w:id="164056260">
          <w:marLeft w:val="640"/>
          <w:marRight w:val="0"/>
          <w:marTop w:val="0"/>
          <w:marBottom w:val="0"/>
          <w:divBdr>
            <w:top w:val="none" w:sz="0" w:space="0" w:color="auto"/>
            <w:left w:val="none" w:sz="0" w:space="0" w:color="auto"/>
            <w:bottom w:val="none" w:sz="0" w:space="0" w:color="auto"/>
            <w:right w:val="none" w:sz="0" w:space="0" w:color="auto"/>
          </w:divBdr>
        </w:div>
        <w:div w:id="1631979227">
          <w:marLeft w:val="640"/>
          <w:marRight w:val="0"/>
          <w:marTop w:val="0"/>
          <w:marBottom w:val="0"/>
          <w:divBdr>
            <w:top w:val="none" w:sz="0" w:space="0" w:color="auto"/>
            <w:left w:val="none" w:sz="0" w:space="0" w:color="auto"/>
            <w:bottom w:val="none" w:sz="0" w:space="0" w:color="auto"/>
            <w:right w:val="none" w:sz="0" w:space="0" w:color="auto"/>
          </w:divBdr>
        </w:div>
        <w:div w:id="1097990173">
          <w:marLeft w:val="640"/>
          <w:marRight w:val="0"/>
          <w:marTop w:val="0"/>
          <w:marBottom w:val="0"/>
          <w:divBdr>
            <w:top w:val="none" w:sz="0" w:space="0" w:color="auto"/>
            <w:left w:val="none" w:sz="0" w:space="0" w:color="auto"/>
            <w:bottom w:val="none" w:sz="0" w:space="0" w:color="auto"/>
            <w:right w:val="none" w:sz="0" w:space="0" w:color="auto"/>
          </w:divBdr>
        </w:div>
        <w:div w:id="404185670">
          <w:marLeft w:val="640"/>
          <w:marRight w:val="0"/>
          <w:marTop w:val="0"/>
          <w:marBottom w:val="0"/>
          <w:divBdr>
            <w:top w:val="none" w:sz="0" w:space="0" w:color="auto"/>
            <w:left w:val="none" w:sz="0" w:space="0" w:color="auto"/>
            <w:bottom w:val="none" w:sz="0" w:space="0" w:color="auto"/>
            <w:right w:val="none" w:sz="0" w:space="0" w:color="auto"/>
          </w:divBdr>
        </w:div>
        <w:div w:id="2055150409">
          <w:marLeft w:val="640"/>
          <w:marRight w:val="0"/>
          <w:marTop w:val="0"/>
          <w:marBottom w:val="0"/>
          <w:divBdr>
            <w:top w:val="none" w:sz="0" w:space="0" w:color="auto"/>
            <w:left w:val="none" w:sz="0" w:space="0" w:color="auto"/>
            <w:bottom w:val="none" w:sz="0" w:space="0" w:color="auto"/>
            <w:right w:val="none" w:sz="0" w:space="0" w:color="auto"/>
          </w:divBdr>
        </w:div>
        <w:div w:id="1564490521">
          <w:marLeft w:val="640"/>
          <w:marRight w:val="0"/>
          <w:marTop w:val="0"/>
          <w:marBottom w:val="0"/>
          <w:divBdr>
            <w:top w:val="none" w:sz="0" w:space="0" w:color="auto"/>
            <w:left w:val="none" w:sz="0" w:space="0" w:color="auto"/>
            <w:bottom w:val="none" w:sz="0" w:space="0" w:color="auto"/>
            <w:right w:val="none" w:sz="0" w:space="0" w:color="auto"/>
          </w:divBdr>
        </w:div>
        <w:div w:id="564222363">
          <w:marLeft w:val="640"/>
          <w:marRight w:val="0"/>
          <w:marTop w:val="0"/>
          <w:marBottom w:val="0"/>
          <w:divBdr>
            <w:top w:val="none" w:sz="0" w:space="0" w:color="auto"/>
            <w:left w:val="none" w:sz="0" w:space="0" w:color="auto"/>
            <w:bottom w:val="none" w:sz="0" w:space="0" w:color="auto"/>
            <w:right w:val="none" w:sz="0" w:space="0" w:color="auto"/>
          </w:divBdr>
        </w:div>
        <w:div w:id="363678905">
          <w:marLeft w:val="640"/>
          <w:marRight w:val="0"/>
          <w:marTop w:val="0"/>
          <w:marBottom w:val="0"/>
          <w:divBdr>
            <w:top w:val="none" w:sz="0" w:space="0" w:color="auto"/>
            <w:left w:val="none" w:sz="0" w:space="0" w:color="auto"/>
            <w:bottom w:val="none" w:sz="0" w:space="0" w:color="auto"/>
            <w:right w:val="none" w:sz="0" w:space="0" w:color="auto"/>
          </w:divBdr>
        </w:div>
        <w:div w:id="264967262">
          <w:marLeft w:val="640"/>
          <w:marRight w:val="0"/>
          <w:marTop w:val="0"/>
          <w:marBottom w:val="0"/>
          <w:divBdr>
            <w:top w:val="none" w:sz="0" w:space="0" w:color="auto"/>
            <w:left w:val="none" w:sz="0" w:space="0" w:color="auto"/>
            <w:bottom w:val="none" w:sz="0" w:space="0" w:color="auto"/>
            <w:right w:val="none" w:sz="0" w:space="0" w:color="auto"/>
          </w:divBdr>
        </w:div>
        <w:div w:id="1313022866">
          <w:marLeft w:val="640"/>
          <w:marRight w:val="0"/>
          <w:marTop w:val="0"/>
          <w:marBottom w:val="0"/>
          <w:divBdr>
            <w:top w:val="none" w:sz="0" w:space="0" w:color="auto"/>
            <w:left w:val="none" w:sz="0" w:space="0" w:color="auto"/>
            <w:bottom w:val="none" w:sz="0" w:space="0" w:color="auto"/>
            <w:right w:val="none" w:sz="0" w:space="0" w:color="auto"/>
          </w:divBdr>
        </w:div>
        <w:div w:id="1383208522">
          <w:marLeft w:val="640"/>
          <w:marRight w:val="0"/>
          <w:marTop w:val="0"/>
          <w:marBottom w:val="0"/>
          <w:divBdr>
            <w:top w:val="none" w:sz="0" w:space="0" w:color="auto"/>
            <w:left w:val="none" w:sz="0" w:space="0" w:color="auto"/>
            <w:bottom w:val="none" w:sz="0" w:space="0" w:color="auto"/>
            <w:right w:val="none" w:sz="0" w:space="0" w:color="auto"/>
          </w:divBdr>
        </w:div>
        <w:div w:id="1911689770">
          <w:marLeft w:val="640"/>
          <w:marRight w:val="0"/>
          <w:marTop w:val="0"/>
          <w:marBottom w:val="0"/>
          <w:divBdr>
            <w:top w:val="none" w:sz="0" w:space="0" w:color="auto"/>
            <w:left w:val="none" w:sz="0" w:space="0" w:color="auto"/>
            <w:bottom w:val="none" w:sz="0" w:space="0" w:color="auto"/>
            <w:right w:val="none" w:sz="0" w:space="0" w:color="auto"/>
          </w:divBdr>
        </w:div>
        <w:div w:id="777412992">
          <w:marLeft w:val="640"/>
          <w:marRight w:val="0"/>
          <w:marTop w:val="0"/>
          <w:marBottom w:val="0"/>
          <w:divBdr>
            <w:top w:val="none" w:sz="0" w:space="0" w:color="auto"/>
            <w:left w:val="none" w:sz="0" w:space="0" w:color="auto"/>
            <w:bottom w:val="none" w:sz="0" w:space="0" w:color="auto"/>
            <w:right w:val="none" w:sz="0" w:space="0" w:color="auto"/>
          </w:divBdr>
        </w:div>
        <w:div w:id="1382482349">
          <w:marLeft w:val="640"/>
          <w:marRight w:val="0"/>
          <w:marTop w:val="0"/>
          <w:marBottom w:val="0"/>
          <w:divBdr>
            <w:top w:val="none" w:sz="0" w:space="0" w:color="auto"/>
            <w:left w:val="none" w:sz="0" w:space="0" w:color="auto"/>
            <w:bottom w:val="none" w:sz="0" w:space="0" w:color="auto"/>
            <w:right w:val="none" w:sz="0" w:space="0" w:color="auto"/>
          </w:divBdr>
        </w:div>
        <w:div w:id="450445151">
          <w:marLeft w:val="640"/>
          <w:marRight w:val="0"/>
          <w:marTop w:val="0"/>
          <w:marBottom w:val="0"/>
          <w:divBdr>
            <w:top w:val="none" w:sz="0" w:space="0" w:color="auto"/>
            <w:left w:val="none" w:sz="0" w:space="0" w:color="auto"/>
            <w:bottom w:val="none" w:sz="0" w:space="0" w:color="auto"/>
            <w:right w:val="none" w:sz="0" w:space="0" w:color="auto"/>
          </w:divBdr>
        </w:div>
        <w:div w:id="658071665">
          <w:marLeft w:val="640"/>
          <w:marRight w:val="0"/>
          <w:marTop w:val="0"/>
          <w:marBottom w:val="0"/>
          <w:divBdr>
            <w:top w:val="none" w:sz="0" w:space="0" w:color="auto"/>
            <w:left w:val="none" w:sz="0" w:space="0" w:color="auto"/>
            <w:bottom w:val="none" w:sz="0" w:space="0" w:color="auto"/>
            <w:right w:val="none" w:sz="0" w:space="0" w:color="auto"/>
          </w:divBdr>
        </w:div>
        <w:div w:id="1180848164">
          <w:marLeft w:val="640"/>
          <w:marRight w:val="0"/>
          <w:marTop w:val="0"/>
          <w:marBottom w:val="0"/>
          <w:divBdr>
            <w:top w:val="none" w:sz="0" w:space="0" w:color="auto"/>
            <w:left w:val="none" w:sz="0" w:space="0" w:color="auto"/>
            <w:bottom w:val="none" w:sz="0" w:space="0" w:color="auto"/>
            <w:right w:val="none" w:sz="0" w:space="0" w:color="auto"/>
          </w:divBdr>
        </w:div>
        <w:div w:id="994261772">
          <w:marLeft w:val="640"/>
          <w:marRight w:val="0"/>
          <w:marTop w:val="0"/>
          <w:marBottom w:val="0"/>
          <w:divBdr>
            <w:top w:val="none" w:sz="0" w:space="0" w:color="auto"/>
            <w:left w:val="none" w:sz="0" w:space="0" w:color="auto"/>
            <w:bottom w:val="none" w:sz="0" w:space="0" w:color="auto"/>
            <w:right w:val="none" w:sz="0" w:space="0" w:color="auto"/>
          </w:divBdr>
        </w:div>
        <w:div w:id="1109857043">
          <w:marLeft w:val="640"/>
          <w:marRight w:val="0"/>
          <w:marTop w:val="0"/>
          <w:marBottom w:val="0"/>
          <w:divBdr>
            <w:top w:val="none" w:sz="0" w:space="0" w:color="auto"/>
            <w:left w:val="none" w:sz="0" w:space="0" w:color="auto"/>
            <w:bottom w:val="none" w:sz="0" w:space="0" w:color="auto"/>
            <w:right w:val="none" w:sz="0" w:space="0" w:color="auto"/>
          </w:divBdr>
        </w:div>
        <w:div w:id="871846148">
          <w:marLeft w:val="640"/>
          <w:marRight w:val="0"/>
          <w:marTop w:val="0"/>
          <w:marBottom w:val="0"/>
          <w:divBdr>
            <w:top w:val="none" w:sz="0" w:space="0" w:color="auto"/>
            <w:left w:val="none" w:sz="0" w:space="0" w:color="auto"/>
            <w:bottom w:val="none" w:sz="0" w:space="0" w:color="auto"/>
            <w:right w:val="none" w:sz="0" w:space="0" w:color="auto"/>
          </w:divBdr>
        </w:div>
        <w:div w:id="894243120">
          <w:marLeft w:val="640"/>
          <w:marRight w:val="0"/>
          <w:marTop w:val="0"/>
          <w:marBottom w:val="0"/>
          <w:divBdr>
            <w:top w:val="none" w:sz="0" w:space="0" w:color="auto"/>
            <w:left w:val="none" w:sz="0" w:space="0" w:color="auto"/>
            <w:bottom w:val="none" w:sz="0" w:space="0" w:color="auto"/>
            <w:right w:val="none" w:sz="0" w:space="0" w:color="auto"/>
          </w:divBdr>
        </w:div>
        <w:div w:id="1930383154">
          <w:marLeft w:val="640"/>
          <w:marRight w:val="0"/>
          <w:marTop w:val="0"/>
          <w:marBottom w:val="0"/>
          <w:divBdr>
            <w:top w:val="none" w:sz="0" w:space="0" w:color="auto"/>
            <w:left w:val="none" w:sz="0" w:space="0" w:color="auto"/>
            <w:bottom w:val="none" w:sz="0" w:space="0" w:color="auto"/>
            <w:right w:val="none" w:sz="0" w:space="0" w:color="auto"/>
          </w:divBdr>
        </w:div>
        <w:div w:id="1573157052">
          <w:marLeft w:val="640"/>
          <w:marRight w:val="0"/>
          <w:marTop w:val="0"/>
          <w:marBottom w:val="0"/>
          <w:divBdr>
            <w:top w:val="none" w:sz="0" w:space="0" w:color="auto"/>
            <w:left w:val="none" w:sz="0" w:space="0" w:color="auto"/>
            <w:bottom w:val="none" w:sz="0" w:space="0" w:color="auto"/>
            <w:right w:val="none" w:sz="0" w:space="0" w:color="auto"/>
          </w:divBdr>
        </w:div>
        <w:div w:id="1468432045">
          <w:marLeft w:val="640"/>
          <w:marRight w:val="0"/>
          <w:marTop w:val="0"/>
          <w:marBottom w:val="0"/>
          <w:divBdr>
            <w:top w:val="none" w:sz="0" w:space="0" w:color="auto"/>
            <w:left w:val="none" w:sz="0" w:space="0" w:color="auto"/>
            <w:bottom w:val="none" w:sz="0" w:space="0" w:color="auto"/>
            <w:right w:val="none" w:sz="0" w:space="0" w:color="auto"/>
          </w:divBdr>
        </w:div>
        <w:div w:id="800346056">
          <w:marLeft w:val="640"/>
          <w:marRight w:val="0"/>
          <w:marTop w:val="0"/>
          <w:marBottom w:val="0"/>
          <w:divBdr>
            <w:top w:val="none" w:sz="0" w:space="0" w:color="auto"/>
            <w:left w:val="none" w:sz="0" w:space="0" w:color="auto"/>
            <w:bottom w:val="none" w:sz="0" w:space="0" w:color="auto"/>
            <w:right w:val="none" w:sz="0" w:space="0" w:color="auto"/>
          </w:divBdr>
        </w:div>
        <w:div w:id="1142188825">
          <w:marLeft w:val="640"/>
          <w:marRight w:val="0"/>
          <w:marTop w:val="0"/>
          <w:marBottom w:val="0"/>
          <w:divBdr>
            <w:top w:val="none" w:sz="0" w:space="0" w:color="auto"/>
            <w:left w:val="none" w:sz="0" w:space="0" w:color="auto"/>
            <w:bottom w:val="none" w:sz="0" w:space="0" w:color="auto"/>
            <w:right w:val="none" w:sz="0" w:space="0" w:color="auto"/>
          </w:divBdr>
        </w:div>
        <w:div w:id="1142194136">
          <w:marLeft w:val="640"/>
          <w:marRight w:val="0"/>
          <w:marTop w:val="0"/>
          <w:marBottom w:val="0"/>
          <w:divBdr>
            <w:top w:val="none" w:sz="0" w:space="0" w:color="auto"/>
            <w:left w:val="none" w:sz="0" w:space="0" w:color="auto"/>
            <w:bottom w:val="none" w:sz="0" w:space="0" w:color="auto"/>
            <w:right w:val="none" w:sz="0" w:space="0" w:color="auto"/>
          </w:divBdr>
        </w:div>
        <w:div w:id="977732805">
          <w:marLeft w:val="640"/>
          <w:marRight w:val="0"/>
          <w:marTop w:val="0"/>
          <w:marBottom w:val="0"/>
          <w:divBdr>
            <w:top w:val="none" w:sz="0" w:space="0" w:color="auto"/>
            <w:left w:val="none" w:sz="0" w:space="0" w:color="auto"/>
            <w:bottom w:val="none" w:sz="0" w:space="0" w:color="auto"/>
            <w:right w:val="none" w:sz="0" w:space="0" w:color="auto"/>
          </w:divBdr>
        </w:div>
        <w:div w:id="4602250">
          <w:marLeft w:val="640"/>
          <w:marRight w:val="0"/>
          <w:marTop w:val="0"/>
          <w:marBottom w:val="0"/>
          <w:divBdr>
            <w:top w:val="none" w:sz="0" w:space="0" w:color="auto"/>
            <w:left w:val="none" w:sz="0" w:space="0" w:color="auto"/>
            <w:bottom w:val="none" w:sz="0" w:space="0" w:color="auto"/>
            <w:right w:val="none" w:sz="0" w:space="0" w:color="auto"/>
          </w:divBdr>
        </w:div>
        <w:div w:id="2036035274">
          <w:marLeft w:val="640"/>
          <w:marRight w:val="0"/>
          <w:marTop w:val="0"/>
          <w:marBottom w:val="0"/>
          <w:divBdr>
            <w:top w:val="none" w:sz="0" w:space="0" w:color="auto"/>
            <w:left w:val="none" w:sz="0" w:space="0" w:color="auto"/>
            <w:bottom w:val="none" w:sz="0" w:space="0" w:color="auto"/>
            <w:right w:val="none" w:sz="0" w:space="0" w:color="auto"/>
          </w:divBdr>
        </w:div>
        <w:div w:id="570966728">
          <w:marLeft w:val="640"/>
          <w:marRight w:val="0"/>
          <w:marTop w:val="0"/>
          <w:marBottom w:val="0"/>
          <w:divBdr>
            <w:top w:val="none" w:sz="0" w:space="0" w:color="auto"/>
            <w:left w:val="none" w:sz="0" w:space="0" w:color="auto"/>
            <w:bottom w:val="none" w:sz="0" w:space="0" w:color="auto"/>
            <w:right w:val="none" w:sz="0" w:space="0" w:color="auto"/>
          </w:divBdr>
        </w:div>
        <w:div w:id="180511356">
          <w:marLeft w:val="640"/>
          <w:marRight w:val="0"/>
          <w:marTop w:val="0"/>
          <w:marBottom w:val="0"/>
          <w:divBdr>
            <w:top w:val="none" w:sz="0" w:space="0" w:color="auto"/>
            <w:left w:val="none" w:sz="0" w:space="0" w:color="auto"/>
            <w:bottom w:val="none" w:sz="0" w:space="0" w:color="auto"/>
            <w:right w:val="none" w:sz="0" w:space="0" w:color="auto"/>
          </w:divBdr>
        </w:div>
        <w:div w:id="1160653890">
          <w:marLeft w:val="640"/>
          <w:marRight w:val="0"/>
          <w:marTop w:val="0"/>
          <w:marBottom w:val="0"/>
          <w:divBdr>
            <w:top w:val="none" w:sz="0" w:space="0" w:color="auto"/>
            <w:left w:val="none" w:sz="0" w:space="0" w:color="auto"/>
            <w:bottom w:val="none" w:sz="0" w:space="0" w:color="auto"/>
            <w:right w:val="none" w:sz="0" w:space="0" w:color="auto"/>
          </w:divBdr>
        </w:div>
        <w:div w:id="1521698729">
          <w:marLeft w:val="640"/>
          <w:marRight w:val="0"/>
          <w:marTop w:val="0"/>
          <w:marBottom w:val="0"/>
          <w:divBdr>
            <w:top w:val="none" w:sz="0" w:space="0" w:color="auto"/>
            <w:left w:val="none" w:sz="0" w:space="0" w:color="auto"/>
            <w:bottom w:val="none" w:sz="0" w:space="0" w:color="auto"/>
            <w:right w:val="none" w:sz="0" w:space="0" w:color="auto"/>
          </w:divBdr>
        </w:div>
        <w:div w:id="472068490">
          <w:marLeft w:val="640"/>
          <w:marRight w:val="0"/>
          <w:marTop w:val="0"/>
          <w:marBottom w:val="0"/>
          <w:divBdr>
            <w:top w:val="none" w:sz="0" w:space="0" w:color="auto"/>
            <w:left w:val="none" w:sz="0" w:space="0" w:color="auto"/>
            <w:bottom w:val="none" w:sz="0" w:space="0" w:color="auto"/>
            <w:right w:val="none" w:sz="0" w:space="0" w:color="auto"/>
          </w:divBdr>
        </w:div>
        <w:div w:id="655185722">
          <w:marLeft w:val="640"/>
          <w:marRight w:val="0"/>
          <w:marTop w:val="0"/>
          <w:marBottom w:val="0"/>
          <w:divBdr>
            <w:top w:val="none" w:sz="0" w:space="0" w:color="auto"/>
            <w:left w:val="none" w:sz="0" w:space="0" w:color="auto"/>
            <w:bottom w:val="none" w:sz="0" w:space="0" w:color="auto"/>
            <w:right w:val="none" w:sz="0" w:space="0" w:color="auto"/>
          </w:divBdr>
        </w:div>
        <w:div w:id="1065034490">
          <w:marLeft w:val="640"/>
          <w:marRight w:val="0"/>
          <w:marTop w:val="0"/>
          <w:marBottom w:val="0"/>
          <w:divBdr>
            <w:top w:val="none" w:sz="0" w:space="0" w:color="auto"/>
            <w:left w:val="none" w:sz="0" w:space="0" w:color="auto"/>
            <w:bottom w:val="none" w:sz="0" w:space="0" w:color="auto"/>
            <w:right w:val="none" w:sz="0" w:space="0" w:color="auto"/>
          </w:divBdr>
        </w:div>
        <w:div w:id="1462841714">
          <w:marLeft w:val="640"/>
          <w:marRight w:val="0"/>
          <w:marTop w:val="0"/>
          <w:marBottom w:val="0"/>
          <w:divBdr>
            <w:top w:val="none" w:sz="0" w:space="0" w:color="auto"/>
            <w:left w:val="none" w:sz="0" w:space="0" w:color="auto"/>
            <w:bottom w:val="none" w:sz="0" w:space="0" w:color="auto"/>
            <w:right w:val="none" w:sz="0" w:space="0" w:color="auto"/>
          </w:divBdr>
        </w:div>
        <w:div w:id="1396053231">
          <w:marLeft w:val="640"/>
          <w:marRight w:val="0"/>
          <w:marTop w:val="0"/>
          <w:marBottom w:val="0"/>
          <w:divBdr>
            <w:top w:val="none" w:sz="0" w:space="0" w:color="auto"/>
            <w:left w:val="none" w:sz="0" w:space="0" w:color="auto"/>
            <w:bottom w:val="none" w:sz="0" w:space="0" w:color="auto"/>
            <w:right w:val="none" w:sz="0" w:space="0" w:color="auto"/>
          </w:divBdr>
        </w:div>
        <w:div w:id="1734692358">
          <w:marLeft w:val="640"/>
          <w:marRight w:val="0"/>
          <w:marTop w:val="0"/>
          <w:marBottom w:val="0"/>
          <w:divBdr>
            <w:top w:val="none" w:sz="0" w:space="0" w:color="auto"/>
            <w:left w:val="none" w:sz="0" w:space="0" w:color="auto"/>
            <w:bottom w:val="none" w:sz="0" w:space="0" w:color="auto"/>
            <w:right w:val="none" w:sz="0" w:space="0" w:color="auto"/>
          </w:divBdr>
        </w:div>
        <w:div w:id="1333532882">
          <w:marLeft w:val="640"/>
          <w:marRight w:val="0"/>
          <w:marTop w:val="0"/>
          <w:marBottom w:val="0"/>
          <w:divBdr>
            <w:top w:val="none" w:sz="0" w:space="0" w:color="auto"/>
            <w:left w:val="none" w:sz="0" w:space="0" w:color="auto"/>
            <w:bottom w:val="none" w:sz="0" w:space="0" w:color="auto"/>
            <w:right w:val="none" w:sz="0" w:space="0" w:color="auto"/>
          </w:divBdr>
        </w:div>
        <w:div w:id="546340343">
          <w:marLeft w:val="640"/>
          <w:marRight w:val="0"/>
          <w:marTop w:val="0"/>
          <w:marBottom w:val="0"/>
          <w:divBdr>
            <w:top w:val="none" w:sz="0" w:space="0" w:color="auto"/>
            <w:left w:val="none" w:sz="0" w:space="0" w:color="auto"/>
            <w:bottom w:val="none" w:sz="0" w:space="0" w:color="auto"/>
            <w:right w:val="none" w:sz="0" w:space="0" w:color="auto"/>
          </w:divBdr>
        </w:div>
        <w:div w:id="411976093">
          <w:marLeft w:val="640"/>
          <w:marRight w:val="0"/>
          <w:marTop w:val="0"/>
          <w:marBottom w:val="0"/>
          <w:divBdr>
            <w:top w:val="none" w:sz="0" w:space="0" w:color="auto"/>
            <w:left w:val="none" w:sz="0" w:space="0" w:color="auto"/>
            <w:bottom w:val="none" w:sz="0" w:space="0" w:color="auto"/>
            <w:right w:val="none" w:sz="0" w:space="0" w:color="auto"/>
          </w:divBdr>
        </w:div>
        <w:div w:id="1832795457">
          <w:marLeft w:val="640"/>
          <w:marRight w:val="0"/>
          <w:marTop w:val="0"/>
          <w:marBottom w:val="0"/>
          <w:divBdr>
            <w:top w:val="none" w:sz="0" w:space="0" w:color="auto"/>
            <w:left w:val="none" w:sz="0" w:space="0" w:color="auto"/>
            <w:bottom w:val="none" w:sz="0" w:space="0" w:color="auto"/>
            <w:right w:val="none" w:sz="0" w:space="0" w:color="auto"/>
          </w:divBdr>
        </w:div>
        <w:div w:id="1300500505">
          <w:marLeft w:val="640"/>
          <w:marRight w:val="0"/>
          <w:marTop w:val="0"/>
          <w:marBottom w:val="0"/>
          <w:divBdr>
            <w:top w:val="none" w:sz="0" w:space="0" w:color="auto"/>
            <w:left w:val="none" w:sz="0" w:space="0" w:color="auto"/>
            <w:bottom w:val="none" w:sz="0" w:space="0" w:color="auto"/>
            <w:right w:val="none" w:sz="0" w:space="0" w:color="auto"/>
          </w:divBdr>
        </w:div>
        <w:div w:id="556821397">
          <w:marLeft w:val="640"/>
          <w:marRight w:val="0"/>
          <w:marTop w:val="0"/>
          <w:marBottom w:val="0"/>
          <w:divBdr>
            <w:top w:val="none" w:sz="0" w:space="0" w:color="auto"/>
            <w:left w:val="none" w:sz="0" w:space="0" w:color="auto"/>
            <w:bottom w:val="none" w:sz="0" w:space="0" w:color="auto"/>
            <w:right w:val="none" w:sz="0" w:space="0" w:color="auto"/>
          </w:divBdr>
        </w:div>
        <w:div w:id="365177922">
          <w:marLeft w:val="640"/>
          <w:marRight w:val="0"/>
          <w:marTop w:val="0"/>
          <w:marBottom w:val="0"/>
          <w:divBdr>
            <w:top w:val="none" w:sz="0" w:space="0" w:color="auto"/>
            <w:left w:val="none" w:sz="0" w:space="0" w:color="auto"/>
            <w:bottom w:val="none" w:sz="0" w:space="0" w:color="auto"/>
            <w:right w:val="none" w:sz="0" w:space="0" w:color="auto"/>
          </w:divBdr>
        </w:div>
        <w:div w:id="1219245943">
          <w:marLeft w:val="640"/>
          <w:marRight w:val="0"/>
          <w:marTop w:val="0"/>
          <w:marBottom w:val="0"/>
          <w:divBdr>
            <w:top w:val="none" w:sz="0" w:space="0" w:color="auto"/>
            <w:left w:val="none" w:sz="0" w:space="0" w:color="auto"/>
            <w:bottom w:val="none" w:sz="0" w:space="0" w:color="auto"/>
            <w:right w:val="none" w:sz="0" w:space="0" w:color="auto"/>
          </w:divBdr>
        </w:div>
        <w:div w:id="249505277">
          <w:marLeft w:val="640"/>
          <w:marRight w:val="0"/>
          <w:marTop w:val="0"/>
          <w:marBottom w:val="0"/>
          <w:divBdr>
            <w:top w:val="none" w:sz="0" w:space="0" w:color="auto"/>
            <w:left w:val="none" w:sz="0" w:space="0" w:color="auto"/>
            <w:bottom w:val="none" w:sz="0" w:space="0" w:color="auto"/>
            <w:right w:val="none" w:sz="0" w:space="0" w:color="auto"/>
          </w:divBdr>
        </w:div>
        <w:div w:id="1624965660">
          <w:marLeft w:val="640"/>
          <w:marRight w:val="0"/>
          <w:marTop w:val="0"/>
          <w:marBottom w:val="0"/>
          <w:divBdr>
            <w:top w:val="none" w:sz="0" w:space="0" w:color="auto"/>
            <w:left w:val="none" w:sz="0" w:space="0" w:color="auto"/>
            <w:bottom w:val="none" w:sz="0" w:space="0" w:color="auto"/>
            <w:right w:val="none" w:sz="0" w:space="0" w:color="auto"/>
          </w:divBdr>
        </w:div>
        <w:div w:id="1709331082">
          <w:marLeft w:val="640"/>
          <w:marRight w:val="0"/>
          <w:marTop w:val="0"/>
          <w:marBottom w:val="0"/>
          <w:divBdr>
            <w:top w:val="none" w:sz="0" w:space="0" w:color="auto"/>
            <w:left w:val="none" w:sz="0" w:space="0" w:color="auto"/>
            <w:bottom w:val="none" w:sz="0" w:space="0" w:color="auto"/>
            <w:right w:val="none" w:sz="0" w:space="0" w:color="auto"/>
          </w:divBdr>
        </w:div>
        <w:div w:id="546066634">
          <w:marLeft w:val="640"/>
          <w:marRight w:val="0"/>
          <w:marTop w:val="0"/>
          <w:marBottom w:val="0"/>
          <w:divBdr>
            <w:top w:val="none" w:sz="0" w:space="0" w:color="auto"/>
            <w:left w:val="none" w:sz="0" w:space="0" w:color="auto"/>
            <w:bottom w:val="none" w:sz="0" w:space="0" w:color="auto"/>
            <w:right w:val="none" w:sz="0" w:space="0" w:color="auto"/>
          </w:divBdr>
        </w:div>
        <w:div w:id="488985475">
          <w:marLeft w:val="640"/>
          <w:marRight w:val="0"/>
          <w:marTop w:val="0"/>
          <w:marBottom w:val="0"/>
          <w:divBdr>
            <w:top w:val="none" w:sz="0" w:space="0" w:color="auto"/>
            <w:left w:val="none" w:sz="0" w:space="0" w:color="auto"/>
            <w:bottom w:val="none" w:sz="0" w:space="0" w:color="auto"/>
            <w:right w:val="none" w:sz="0" w:space="0" w:color="auto"/>
          </w:divBdr>
        </w:div>
        <w:div w:id="1729109771">
          <w:marLeft w:val="640"/>
          <w:marRight w:val="0"/>
          <w:marTop w:val="0"/>
          <w:marBottom w:val="0"/>
          <w:divBdr>
            <w:top w:val="none" w:sz="0" w:space="0" w:color="auto"/>
            <w:left w:val="none" w:sz="0" w:space="0" w:color="auto"/>
            <w:bottom w:val="none" w:sz="0" w:space="0" w:color="auto"/>
            <w:right w:val="none" w:sz="0" w:space="0" w:color="auto"/>
          </w:divBdr>
        </w:div>
        <w:div w:id="813378287">
          <w:marLeft w:val="640"/>
          <w:marRight w:val="0"/>
          <w:marTop w:val="0"/>
          <w:marBottom w:val="0"/>
          <w:divBdr>
            <w:top w:val="none" w:sz="0" w:space="0" w:color="auto"/>
            <w:left w:val="none" w:sz="0" w:space="0" w:color="auto"/>
            <w:bottom w:val="none" w:sz="0" w:space="0" w:color="auto"/>
            <w:right w:val="none" w:sz="0" w:space="0" w:color="auto"/>
          </w:divBdr>
        </w:div>
        <w:div w:id="1516963534">
          <w:marLeft w:val="640"/>
          <w:marRight w:val="0"/>
          <w:marTop w:val="0"/>
          <w:marBottom w:val="0"/>
          <w:divBdr>
            <w:top w:val="none" w:sz="0" w:space="0" w:color="auto"/>
            <w:left w:val="none" w:sz="0" w:space="0" w:color="auto"/>
            <w:bottom w:val="none" w:sz="0" w:space="0" w:color="auto"/>
            <w:right w:val="none" w:sz="0" w:space="0" w:color="auto"/>
          </w:divBdr>
        </w:div>
        <w:div w:id="1526096666">
          <w:marLeft w:val="640"/>
          <w:marRight w:val="0"/>
          <w:marTop w:val="0"/>
          <w:marBottom w:val="0"/>
          <w:divBdr>
            <w:top w:val="none" w:sz="0" w:space="0" w:color="auto"/>
            <w:left w:val="none" w:sz="0" w:space="0" w:color="auto"/>
            <w:bottom w:val="none" w:sz="0" w:space="0" w:color="auto"/>
            <w:right w:val="none" w:sz="0" w:space="0" w:color="auto"/>
          </w:divBdr>
        </w:div>
        <w:div w:id="1809669489">
          <w:marLeft w:val="640"/>
          <w:marRight w:val="0"/>
          <w:marTop w:val="0"/>
          <w:marBottom w:val="0"/>
          <w:divBdr>
            <w:top w:val="none" w:sz="0" w:space="0" w:color="auto"/>
            <w:left w:val="none" w:sz="0" w:space="0" w:color="auto"/>
            <w:bottom w:val="none" w:sz="0" w:space="0" w:color="auto"/>
            <w:right w:val="none" w:sz="0" w:space="0" w:color="auto"/>
          </w:divBdr>
        </w:div>
        <w:div w:id="94134176">
          <w:marLeft w:val="640"/>
          <w:marRight w:val="0"/>
          <w:marTop w:val="0"/>
          <w:marBottom w:val="0"/>
          <w:divBdr>
            <w:top w:val="none" w:sz="0" w:space="0" w:color="auto"/>
            <w:left w:val="none" w:sz="0" w:space="0" w:color="auto"/>
            <w:bottom w:val="none" w:sz="0" w:space="0" w:color="auto"/>
            <w:right w:val="none" w:sz="0" w:space="0" w:color="auto"/>
          </w:divBdr>
        </w:div>
        <w:div w:id="1117681643">
          <w:marLeft w:val="640"/>
          <w:marRight w:val="0"/>
          <w:marTop w:val="0"/>
          <w:marBottom w:val="0"/>
          <w:divBdr>
            <w:top w:val="none" w:sz="0" w:space="0" w:color="auto"/>
            <w:left w:val="none" w:sz="0" w:space="0" w:color="auto"/>
            <w:bottom w:val="none" w:sz="0" w:space="0" w:color="auto"/>
            <w:right w:val="none" w:sz="0" w:space="0" w:color="auto"/>
          </w:divBdr>
        </w:div>
        <w:div w:id="965770365">
          <w:marLeft w:val="640"/>
          <w:marRight w:val="0"/>
          <w:marTop w:val="0"/>
          <w:marBottom w:val="0"/>
          <w:divBdr>
            <w:top w:val="none" w:sz="0" w:space="0" w:color="auto"/>
            <w:left w:val="none" w:sz="0" w:space="0" w:color="auto"/>
            <w:bottom w:val="none" w:sz="0" w:space="0" w:color="auto"/>
            <w:right w:val="none" w:sz="0" w:space="0" w:color="auto"/>
          </w:divBdr>
        </w:div>
        <w:div w:id="3358827">
          <w:marLeft w:val="640"/>
          <w:marRight w:val="0"/>
          <w:marTop w:val="0"/>
          <w:marBottom w:val="0"/>
          <w:divBdr>
            <w:top w:val="none" w:sz="0" w:space="0" w:color="auto"/>
            <w:left w:val="none" w:sz="0" w:space="0" w:color="auto"/>
            <w:bottom w:val="none" w:sz="0" w:space="0" w:color="auto"/>
            <w:right w:val="none" w:sz="0" w:space="0" w:color="auto"/>
          </w:divBdr>
        </w:div>
        <w:div w:id="1221673596">
          <w:marLeft w:val="640"/>
          <w:marRight w:val="0"/>
          <w:marTop w:val="0"/>
          <w:marBottom w:val="0"/>
          <w:divBdr>
            <w:top w:val="none" w:sz="0" w:space="0" w:color="auto"/>
            <w:left w:val="none" w:sz="0" w:space="0" w:color="auto"/>
            <w:bottom w:val="none" w:sz="0" w:space="0" w:color="auto"/>
            <w:right w:val="none" w:sz="0" w:space="0" w:color="auto"/>
          </w:divBdr>
        </w:div>
        <w:div w:id="996305167">
          <w:marLeft w:val="640"/>
          <w:marRight w:val="0"/>
          <w:marTop w:val="0"/>
          <w:marBottom w:val="0"/>
          <w:divBdr>
            <w:top w:val="none" w:sz="0" w:space="0" w:color="auto"/>
            <w:left w:val="none" w:sz="0" w:space="0" w:color="auto"/>
            <w:bottom w:val="none" w:sz="0" w:space="0" w:color="auto"/>
            <w:right w:val="none" w:sz="0" w:space="0" w:color="auto"/>
          </w:divBdr>
        </w:div>
        <w:div w:id="1786928031">
          <w:marLeft w:val="640"/>
          <w:marRight w:val="0"/>
          <w:marTop w:val="0"/>
          <w:marBottom w:val="0"/>
          <w:divBdr>
            <w:top w:val="none" w:sz="0" w:space="0" w:color="auto"/>
            <w:left w:val="none" w:sz="0" w:space="0" w:color="auto"/>
            <w:bottom w:val="none" w:sz="0" w:space="0" w:color="auto"/>
            <w:right w:val="none" w:sz="0" w:space="0" w:color="auto"/>
          </w:divBdr>
        </w:div>
        <w:div w:id="1832678936">
          <w:marLeft w:val="640"/>
          <w:marRight w:val="0"/>
          <w:marTop w:val="0"/>
          <w:marBottom w:val="0"/>
          <w:divBdr>
            <w:top w:val="none" w:sz="0" w:space="0" w:color="auto"/>
            <w:left w:val="none" w:sz="0" w:space="0" w:color="auto"/>
            <w:bottom w:val="none" w:sz="0" w:space="0" w:color="auto"/>
            <w:right w:val="none" w:sz="0" w:space="0" w:color="auto"/>
          </w:divBdr>
        </w:div>
        <w:div w:id="516849108">
          <w:marLeft w:val="640"/>
          <w:marRight w:val="0"/>
          <w:marTop w:val="0"/>
          <w:marBottom w:val="0"/>
          <w:divBdr>
            <w:top w:val="none" w:sz="0" w:space="0" w:color="auto"/>
            <w:left w:val="none" w:sz="0" w:space="0" w:color="auto"/>
            <w:bottom w:val="none" w:sz="0" w:space="0" w:color="auto"/>
            <w:right w:val="none" w:sz="0" w:space="0" w:color="auto"/>
          </w:divBdr>
        </w:div>
        <w:div w:id="511645934">
          <w:marLeft w:val="640"/>
          <w:marRight w:val="0"/>
          <w:marTop w:val="0"/>
          <w:marBottom w:val="0"/>
          <w:divBdr>
            <w:top w:val="none" w:sz="0" w:space="0" w:color="auto"/>
            <w:left w:val="none" w:sz="0" w:space="0" w:color="auto"/>
            <w:bottom w:val="none" w:sz="0" w:space="0" w:color="auto"/>
            <w:right w:val="none" w:sz="0" w:space="0" w:color="auto"/>
          </w:divBdr>
        </w:div>
        <w:div w:id="835462531">
          <w:marLeft w:val="640"/>
          <w:marRight w:val="0"/>
          <w:marTop w:val="0"/>
          <w:marBottom w:val="0"/>
          <w:divBdr>
            <w:top w:val="none" w:sz="0" w:space="0" w:color="auto"/>
            <w:left w:val="none" w:sz="0" w:space="0" w:color="auto"/>
            <w:bottom w:val="none" w:sz="0" w:space="0" w:color="auto"/>
            <w:right w:val="none" w:sz="0" w:space="0" w:color="auto"/>
          </w:divBdr>
        </w:div>
        <w:div w:id="723211123">
          <w:marLeft w:val="640"/>
          <w:marRight w:val="0"/>
          <w:marTop w:val="0"/>
          <w:marBottom w:val="0"/>
          <w:divBdr>
            <w:top w:val="none" w:sz="0" w:space="0" w:color="auto"/>
            <w:left w:val="none" w:sz="0" w:space="0" w:color="auto"/>
            <w:bottom w:val="none" w:sz="0" w:space="0" w:color="auto"/>
            <w:right w:val="none" w:sz="0" w:space="0" w:color="auto"/>
          </w:divBdr>
        </w:div>
        <w:div w:id="1802117697">
          <w:marLeft w:val="640"/>
          <w:marRight w:val="0"/>
          <w:marTop w:val="0"/>
          <w:marBottom w:val="0"/>
          <w:divBdr>
            <w:top w:val="none" w:sz="0" w:space="0" w:color="auto"/>
            <w:left w:val="none" w:sz="0" w:space="0" w:color="auto"/>
            <w:bottom w:val="none" w:sz="0" w:space="0" w:color="auto"/>
            <w:right w:val="none" w:sz="0" w:space="0" w:color="auto"/>
          </w:divBdr>
        </w:div>
        <w:div w:id="60953204">
          <w:marLeft w:val="640"/>
          <w:marRight w:val="0"/>
          <w:marTop w:val="0"/>
          <w:marBottom w:val="0"/>
          <w:divBdr>
            <w:top w:val="none" w:sz="0" w:space="0" w:color="auto"/>
            <w:left w:val="none" w:sz="0" w:space="0" w:color="auto"/>
            <w:bottom w:val="none" w:sz="0" w:space="0" w:color="auto"/>
            <w:right w:val="none" w:sz="0" w:space="0" w:color="auto"/>
          </w:divBdr>
        </w:div>
        <w:div w:id="1400445968">
          <w:marLeft w:val="640"/>
          <w:marRight w:val="0"/>
          <w:marTop w:val="0"/>
          <w:marBottom w:val="0"/>
          <w:divBdr>
            <w:top w:val="none" w:sz="0" w:space="0" w:color="auto"/>
            <w:left w:val="none" w:sz="0" w:space="0" w:color="auto"/>
            <w:bottom w:val="none" w:sz="0" w:space="0" w:color="auto"/>
            <w:right w:val="none" w:sz="0" w:space="0" w:color="auto"/>
          </w:divBdr>
        </w:div>
        <w:div w:id="1201164071">
          <w:marLeft w:val="640"/>
          <w:marRight w:val="0"/>
          <w:marTop w:val="0"/>
          <w:marBottom w:val="0"/>
          <w:divBdr>
            <w:top w:val="none" w:sz="0" w:space="0" w:color="auto"/>
            <w:left w:val="none" w:sz="0" w:space="0" w:color="auto"/>
            <w:bottom w:val="none" w:sz="0" w:space="0" w:color="auto"/>
            <w:right w:val="none" w:sz="0" w:space="0" w:color="auto"/>
          </w:divBdr>
        </w:div>
        <w:div w:id="468665837">
          <w:marLeft w:val="640"/>
          <w:marRight w:val="0"/>
          <w:marTop w:val="0"/>
          <w:marBottom w:val="0"/>
          <w:divBdr>
            <w:top w:val="none" w:sz="0" w:space="0" w:color="auto"/>
            <w:left w:val="none" w:sz="0" w:space="0" w:color="auto"/>
            <w:bottom w:val="none" w:sz="0" w:space="0" w:color="auto"/>
            <w:right w:val="none" w:sz="0" w:space="0" w:color="auto"/>
          </w:divBdr>
        </w:div>
        <w:div w:id="450823381">
          <w:marLeft w:val="640"/>
          <w:marRight w:val="0"/>
          <w:marTop w:val="0"/>
          <w:marBottom w:val="0"/>
          <w:divBdr>
            <w:top w:val="none" w:sz="0" w:space="0" w:color="auto"/>
            <w:left w:val="none" w:sz="0" w:space="0" w:color="auto"/>
            <w:bottom w:val="none" w:sz="0" w:space="0" w:color="auto"/>
            <w:right w:val="none" w:sz="0" w:space="0" w:color="auto"/>
          </w:divBdr>
        </w:div>
        <w:div w:id="1669211165">
          <w:marLeft w:val="640"/>
          <w:marRight w:val="0"/>
          <w:marTop w:val="0"/>
          <w:marBottom w:val="0"/>
          <w:divBdr>
            <w:top w:val="none" w:sz="0" w:space="0" w:color="auto"/>
            <w:left w:val="none" w:sz="0" w:space="0" w:color="auto"/>
            <w:bottom w:val="none" w:sz="0" w:space="0" w:color="auto"/>
            <w:right w:val="none" w:sz="0" w:space="0" w:color="auto"/>
          </w:divBdr>
        </w:div>
        <w:div w:id="2092465690">
          <w:marLeft w:val="640"/>
          <w:marRight w:val="0"/>
          <w:marTop w:val="0"/>
          <w:marBottom w:val="0"/>
          <w:divBdr>
            <w:top w:val="none" w:sz="0" w:space="0" w:color="auto"/>
            <w:left w:val="none" w:sz="0" w:space="0" w:color="auto"/>
            <w:bottom w:val="none" w:sz="0" w:space="0" w:color="auto"/>
            <w:right w:val="none" w:sz="0" w:space="0" w:color="auto"/>
          </w:divBdr>
        </w:div>
        <w:div w:id="1466898606">
          <w:marLeft w:val="640"/>
          <w:marRight w:val="0"/>
          <w:marTop w:val="0"/>
          <w:marBottom w:val="0"/>
          <w:divBdr>
            <w:top w:val="none" w:sz="0" w:space="0" w:color="auto"/>
            <w:left w:val="none" w:sz="0" w:space="0" w:color="auto"/>
            <w:bottom w:val="none" w:sz="0" w:space="0" w:color="auto"/>
            <w:right w:val="none" w:sz="0" w:space="0" w:color="auto"/>
          </w:divBdr>
        </w:div>
        <w:div w:id="418714420">
          <w:marLeft w:val="640"/>
          <w:marRight w:val="0"/>
          <w:marTop w:val="0"/>
          <w:marBottom w:val="0"/>
          <w:divBdr>
            <w:top w:val="none" w:sz="0" w:space="0" w:color="auto"/>
            <w:left w:val="none" w:sz="0" w:space="0" w:color="auto"/>
            <w:bottom w:val="none" w:sz="0" w:space="0" w:color="auto"/>
            <w:right w:val="none" w:sz="0" w:space="0" w:color="auto"/>
          </w:divBdr>
        </w:div>
        <w:div w:id="1853836370">
          <w:marLeft w:val="640"/>
          <w:marRight w:val="0"/>
          <w:marTop w:val="0"/>
          <w:marBottom w:val="0"/>
          <w:divBdr>
            <w:top w:val="none" w:sz="0" w:space="0" w:color="auto"/>
            <w:left w:val="none" w:sz="0" w:space="0" w:color="auto"/>
            <w:bottom w:val="none" w:sz="0" w:space="0" w:color="auto"/>
            <w:right w:val="none" w:sz="0" w:space="0" w:color="auto"/>
          </w:divBdr>
        </w:div>
        <w:div w:id="1050685333">
          <w:marLeft w:val="640"/>
          <w:marRight w:val="0"/>
          <w:marTop w:val="0"/>
          <w:marBottom w:val="0"/>
          <w:divBdr>
            <w:top w:val="none" w:sz="0" w:space="0" w:color="auto"/>
            <w:left w:val="none" w:sz="0" w:space="0" w:color="auto"/>
            <w:bottom w:val="none" w:sz="0" w:space="0" w:color="auto"/>
            <w:right w:val="none" w:sz="0" w:space="0" w:color="auto"/>
          </w:divBdr>
        </w:div>
        <w:div w:id="105927644">
          <w:marLeft w:val="640"/>
          <w:marRight w:val="0"/>
          <w:marTop w:val="0"/>
          <w:marBottom w:val="0"/>
          <w:divBdr>
            <w:top w:val="none" w:sz="0" w:space="0" w:color="auto"/>
            <w:left w:val="none" w:sz="0" w:space="0" w:color="auto"/>
            <w:bottom w:val="none" w:sz="0" w:space="0" w:color="auto"/>
            <w:right w:val="none" w:sz="0" w:space="0" w:color="auto"/>
          </w:divBdr>
        </w:div>
        <w:div w:id="1262565074">
          <w:marLeft w:val="640"/>
          <w:marRight w:val="0"/>
          <w:marTop w:val="0"/>
          <w:marBottom w:val="0"/>
          <w:divBdr>
            <w:top w:val="none" w:sz="0" w:space="0" w:color="auto"/>
            <w:left w:val="none" w:sz="0" w:space="0" w:color="auto"/>
            <w:bottom w:val="none" w:sz="0" w:space="0" w:color="auto"/>
            <w:right w:val="none" w:sz="0" w:space="0" w:color="auto"/>
          </w:divBdr>
        </w:div>
        <w:div w:id="970092220">
          <w:marLeft w:val="640"/>
          <w:marRight w:val="0"/>
          <w:marTop w:val="0"/>
          <w:marBottom w:val="0"/>
          <w:divBdr>
            <w:top w:val="none" w:sz="0" w:space="0" w:color="auto"/>
            <w:left w:val="none" w:sz="0" w:space="0" w:color="auto"/>
            <w:bottom w:val="none" w:sz="0" w:space="0" w:color="auto"/>
            <w:right w:val="none" w:sz="0" w:space="0" w:color="auto"/>
          </w:divBdr>
        </w:div>
        <w:div w:id="365327696">
          <w:marLeft w:val="640"/>
          <w:marRight w:val="0"/>
          <w:marTop w:val="0"/>
          <w:marBottom w:val="0"/>
          <w:divBdr>
            <w:top w:val="none" w:sz="0" w:space="0" w:color="auto"/>
            <w:left w:val="none" w:sz="0" w:space="0" w:color="auto"/>
            <w:bottom w:val="none" w:sz="0" w:space="0" w:color="auto"/>
            <w:right w:val="none" w:sz="0" w:space="0" w:color="auto"/>
          </w:divBdr>
        </w:div>
        <w:div w:id="428082430">
          <w:marLeft w:val="640"/>
          <w:marRight w:val="0"/>
          <w:marTop w:val="0"/>
          <w:marBottom w:val="0"/>
          <w:divBdr>
            <w:top w:val="none" w:sz="0" w:space="0" w:color="auto"/>
            <w:left w:val="none" w:sz="0" w:space="0" w:color="auto"/>
            <w:bottom w:val="none" w:sz="0" w:space="0" w:color="auto"/>
            <w:right w:val="none" w:sz="0" w:space="0" w:color="auto"/>
          </w:divBdr>
        </w:div>
        <w:div w:id="1817330750">
          <w:marLeft w:val="640"/>
          <w:marRight w:val="0"/>
          <w:marTop w:val="0"/>
          <w:marBottom w:val="0"/>
          <w:divBdr>
            <w:top w:val="none" w:sz="0" w:space="0" w:color="auto"/>
            <w:left w:val="none" w:sz="0" w:space="0" w:color="auto"/>
            <w:bottom w:val="none" w:sz="0" w:space="0" w:color="auto"/>
            <w:right w:val="none" w:sz="0" w:space="0" w:color="auto"/>
          </w:divBdr>
        </w:div>
        <w:div w:id="2073112715">
          <w:marLeft w:val="640"/>
          <w:marRight w:val="0"/>
          <w:marTop w:val="0"/>
          <w:marBottom w:val="0"/>
          <w:divBdr>
            <w:top w:val="none" w:sz="0" w:space="0" w:color="auto"/>
            <w:left w:val="none" w:sz="0" w:space="0" w:color="auto"/>
            <w:bottom w:val="none" w:sz="0" w:space="0" w:color="auto"/>
            <w:right w:val="none" w:sz="0" w:space="0" w:color="auto"/>
          </w:divBdr>
        </w:div>
        <w:div w:id="1032418019">
          <w:marLeft w:val="640"/>
          <w:marRight w:val="0"/>
          <w:marTop w:val="0"/>
          <w:marBottom w:val="0"/>
          <w:divBdr>
            <w:top w:val="none" w:sz="0" w:space="0" w:color="auto"/>
            <w:left w:val="none" w:sz="0" w:space="0" w:color="auto"/>
            <w:bottom w:val="none" w:sz="0" w:space="0" w:color="auto"/>
            <w:right w:val="none" w:sz="0" w:space="0" w:color="auto"/>
          </w:divBdr>
        </w:div>
        <w:div w:id="884685487">
          <w:marLeft w:val="640"/>
          <w:marRight w:val="0"/>
          <w:marTop w:val="0"/>
          <w:marBottom w:val="0"/>
          <w:divBdr>
            <w:top w:val="none" w:sz="0" w:space="0" w:color="auto"/>
            <w:left w:val="none" w:sz="0" w:space="0" w:color="auto"/>
            <w:bottom w:val="none" w:sz="0" w:space="0" w:color="auto"/>
            <w:right w:val="none" w:sz="0" w:space="0" w:color="auto"/>
          </w:divBdr>
        </w:div>
        <w:div w:id="486748962">
          <w:marLeft w:val="640"/>
          <w:marRight w:val="0"/>
          <w:marTop w:val="0"/>
          <w:marBottom w:val="0"/>
          <w:divBdr>
            <w:top w:val="none" w:sz="0" w:space="0" w:color="auto"/>
            <w:left w:val="none" w:sz="0" w:space="0" w:color="auto"/>
            <w:bottom w:val="none" w:sz="0" w:space="0" w:color="auto"/>
            <w:right w:val="none" w:sz="0" w:space="0" w:color="auto"/>
          </w:divBdr>
        </w:div>
        <w:div w:id="1870289773">
          <w:marLeft w:val="640"/>
          <w:marRight w:val="0"/>
          <w:marTop w:val="0"/>
          <w:marBottom w:val="0"/>
          <w:divBdr>
            <w:top w:val="none" w:sz="0" w:space="0" w:color="auto"/>
            <w:left w:val="none" w:sz="0" w:space="0" w:color="auto"/>
            <w:bottom w:val="none" w:sz="0" w:space="0" w:color="auto"/>
            <w:right w:val="none" w:sz="0" w:space="0" w:color="auto"/>
          </w:divBdr>
        </w:div>
        <w:div w:id="680276747">
          <w:marLeft w:val="640"/>
          <w:marRight w:val="0"/>
          <w:marTop w:val="0"/>
          <w:marBottom w:val="0"/>
          <w:divBdr>
            <w:top w:val="none" w:sz="0" w:space="0" w:color="auto"/>
            <w:left w:val="none" w:sz="0" w:space="0" w:color="auto"/>
            <w:bottom w:val="none" w:sz="0" w:space="0" w:color="auto"/>
            <w:right w:val="none" w:sz="0" w:space="0" w:color="auto"/>
          </w:divBdr>
        </w:div>
        <w:div w:id="1651011075">
          <w:marLeft w:val="640"/>
          <w:marRight w:val="0"/>
          <w:marTop w:val="0"/>
          <w:marBottom w:val="0"/>
          <w:divBdr>
            <w:top w:val="none" w:sz="0" w:space="0" w:color="auto"/>
            <w:left w:val="none" w:sz="0" w:space="0" w:color="auto"/>
            <w:bottom w:val="none" w:sz="0" w:space="0" w:color="auto"/>
            <w:right w:val="none" w:sz="0" w:space="0" w:color="auto"/>
          </w:divBdr>
        </w:div>
        <w:div w:id="1345597219">
          <w:marLeft w:val="640"/>
          <w:marRight w:val="0"/>
          <w:marTop w:val="0"/>
          <w:marBottom w:val="0"/>
          <w:divBdr>
            <w:top w:val="none" w:sz="0" w:space="0" w:color="auto"/>
            <w:left w:val="none" w:sz="0" w:space="0" w:color="auto"/>
            <w:bottom w:val="none" w:sz="0" w:space="0" w:color="auto"/>
            <w:right w:val="none" w:sz="0" w:space="0" w:color="auto"/>
          </w:divBdr>
        </w:div>
        <w:div w:id="652487910">
          <w:marLeft w:val="640"/>
          <w:marRight w:val="0"/>
          <w:marTop w:val="0"/>
          <w:marBottom w:val="0"/>
          <w:divBdr>
            <w:top w:val="none" w:sz="0" w:space="0" w:color="auto"/>
            <w:left w:val="none" w:sz="0" w:space="0" w:color="auto"/>
            <w:bottom w:val="none" w:sz="0" w:space="0" w:color="auto"/>
            <w:right w:val="none" w:sz="0" w:space="0" w:color="auto"/>
          </w:divBdr>
        </w:div>
        <w:div w:id="926503647">
          <w:marLeft w:val="640"/>
          <w:marRight w:val="0"/>
          <w:marTop w:val="0"/>
          <w:marBottom w:val="0"/>
          <w:divBdr>
            <w:top w:val="none" w:sz="0" w:space="0" w:color="auto"/>
            <w:left w:val="none" w:sz="0" w:space="0" w:color="auto"/>
            <w:bottom w:val="none" w:sz="0" w:space="0" w:color="auto"/>
            <w:right w:val="none" w:sz="0" w:space="0" w:color="auto"/>
          </w:divBdr>
        </w:div>
        <w:div w:id="1942487179">
          <w:marLeft w:val="640"/>
          <w:marRight w:val="0"/>
          <w:marTop w:val="0"/>
          <w:marBottom w:val="0"/>
          <w:divBdr>
            <w:top w:val="none" w:sz="0" w:space="0" w:color="auto"/>
            <w:left w:val="none" w:sz="0" w:space="0" w:color="auto"/>
            <w:bottom w:val="none" w:sz="0" w:space="0" w:color="auto"/>
            <w:right w:val="none" w:sz="0" w:space="0" w:color="auto"/>
          </w:divBdr>
        </w:div>
        <w:div w:id="1285431517">
          <w:marLeft w:val="640"/>
          <w:marRight w:val="0"/>
          <w:marTop w:val="0"/>
          <w:marBottom w:val="0"/>
          <w:divBdr>
            <w:top w:val="none" w:sz="0" w:space="0" w:color="auto"/>
            <w:left w:val="none" w:sz="0" w:space="0" w:color="auto"/>
            <w:bottom w:val="none" w:sz="0" w:space="0" w:color="auto"/>
            <w:right w:val="none" w:sz="0" w:space="0" w:color="auto"/>
          </w:divBdr>
        </w:div>
        <w:div w:id="797650511">
          <w:marLeft w:val="640"/>
          <w:marRight w:val="0"/>
          <w:marTop w:val="0"/>
          <w:marBottom w:val="0"/>
          <w:divBdr>
            <w:top w:val="none" w:sz="0" w:space="0" w:color="auto"/>
            <w:left w:val="none" w:sz="0" w:space="0" w:color="auto"/>
            <w:bottom w:val="none" w:sz="0" w:space="0" w:color="auto"/>
            <w:right w:val="none" w:sz="0" w:space="0" w:color="auto"/>
          </w:divBdr>
        </w:div>
        <w:div w:id="779641646">
          <w:marLeft w:val="640"/>
          <w:marRight w:val="0"/>
          <w:marTop w:val="0"/>
          <w:marBottom w:val="0"/>
          <w:divBdr>
            <w:top w:val="none" w:sz="0" w:space="0" w:color="auto"/>
            <w:left w:val="none" w:sz="0" w:space="0" w:color="auto"/>
            <w:bottom w:val="none" w:sz="0" w:space="0" w:color="auto"/>
            <w:right w:val="none" w:sz="0" w:space="0" w:color="auto"/>
          </w:divBdr>
        </w:div>
        <w:div w:id="774862288">
          <w:marLeft w:val="640"/>
          <w:marRight w:val="0"/>
          <w:marTop w:val="0"/>
          <w:marBottom w:val="0"/>
          <w:divBdr>
            <w:top w:val="none" w:sz="0" w:space="0" w:color="auto"/>
            <w:left w:val="none" w:sz="0" w:space="0" w:color="auto"/>
            <w:bottom w:val="none" w:sz="0" w:space="0" w:color="auto"/>
            <w:right w:val="none" w:sz="0" w:space="0" w:color="auto"/>
          </w:divBdr>
        </w:div>
        <w:div w:id="1969628758">
          <w:marLeft w:val="640"/>
          <w:marRight w:val="0"/>
          <w:marTop w:val="0"/>
          <w:marBottom w:val="0"/>
          <w:divBdr>
            <w:top w:val="none" w:sz="0" w:space="0" w:color="auto"/>
            <w:left w:val="none" w:sz="0" w:space="0" w:color="auto"/>
            <w:bottom w:val="none" w:sz="0" w:space="0" w:color="auto"/>
            <w:right w:val="none" w:sz="0" w:space="0" w:color="auto"/>
          </w:divBdr>
        </w:div>
        <w:div w:id="1949508651">
          <w:marLeft w:val="640"/>
          <w:marRight w:val="0"/>
          <w:marTop w:val="0"/>
          <w:marBottom w:val="0"/>
          <w:divBdr>
            <w:top w:val="none" w:sz="0" w:space="0" w:color="auto"/>
            <w:left w:val="none" w:sz="0" w:space="0" w:color="auto"/>
            <w:bottom w:val="none" w:sz="0" w:space="0" w:color="auto"/>
            <w:right w:val="none" w:sz="0" w:space="0" w:color="auto"/>
          </w:divBdr>
        </w:div>
        <w:div w:id="297958691">
          <w:marLeft w:val="640"/>
          <w:marRight w:val="0"/>
          <w:marTop w:val="0"/>
          <w:marBottom w:val="0"/>
          <w:divBdr>
            <w:top w:val="none" w:sz="0" w:space="0" w:color="auto"/>
            <w:left w:val="none" w:sz="0" w:space="0" w:color="auto"/>
            <w:bottom w:val="none" w:sz="0" w:space="0" w:color="auto"/>
            <w:right w:val="none" w:sz="0" w:space="0" w:color="auto"/>
          </w:divBdr>
        </w:div>
        <w:div w:id="33385859">
          <w:marLeft w:val="640"/>
          <w:marRight w:val="0"/>
          <w:marTop w:val="0"/>
          <w:marBottom w:val="0"/>
          <w:divBdr>
            <w:top w:val="none" w:sz="0" w:space="0" w:color="auto"/>
            <w:left w:val="none" w:sz="0" w:space="0" w:color="auto"/>
            <w:bottom w:val="none" w:sz="0" w:space="0" w:color="auto"/>
            <w:right w:val="none" w:sz="0" w:space="0" w:color="auto"/>
          </w:divBdr>
        </w:div>
        <w:div w:id="378407880">
          <w:marLeft w:val="640"/>
          <w:marRight w:val="0"/>
          <w:marTop w:val="0"/>
          <w:marBottom w:val="0"/>
          <w:divBdr>
            <w:top w:val="none" w:sz="0" w:space="0" w:color="auto"/>
            <w:left w:val="none" w:sz="0" w:space="0" w:color="auto"/>
            <w:bottom w:val="none" w:sz="0" w:space="0" w:color="auto"/>
            <w:right w:val="none" w:sz="0" w:space="0" w:color="auto"/>
          </w:divBdr>
        </w:div>
        <w:div w:id="678047650">
          <w:marLeft w:val="640"/>
          <w:marRight w:val="0"/>
          <w:marTop w:val="0"/>
          <w:marBottom w:val="0"/>
          <w:divBdr>
            <w:top w:val="none" w:sz="0" w:space="0" w:color="auto"/>
            <w:left w:val="none" w:sz="0" w:space="0" w:color="auto"/>
            <w:bottom w:val="none" w:sz="0" w:space="0" w:color="auto"/>
            <w:right w:val="none" w:sz="0" w:space="0" w:color="auto"/>
          </w:divBdr>
        </w:div>
        <w:div w:id="1083261501">
          <w:marLeft w:val="640"/>
          <w:marRight w:val="0"/>
          <w:marTop w:val="0"/>
          <w:marBottom w:val="0"/>
          <w:divBdr>
            <w:top w:val="none" w:sz="0" w:space="0" w:color="auto"/>
            <w:left w:val="none" w:sz="0" w:space="0" w:color="auto"/>
            <w:bottom w:val="none" w:sz="0" w:space="0" w:color="auto"/>
            <w:right w:val="none" w:sz="0" w:space="0" w:color="auto"/>
          </w:divBdr>
        </w:div>
        <w:div w:id="641229597">
          <w:marLeft w:val="640"/>
          <w:marRight w:val="0"/>
          <w:marTop w:val="0"/>
          <w:marBottom w:val="0"/>
          <w:divBdr>
            <w:top w:val="none" w:sz="0" w:space="0" w:color="auto"/>
            <w:left w:val="none" w:sz="0" w:space="0" w:color="auto"/>
            <w:bottom w:val="none" w:sz="0" w:space="0" w:color="auto"/>
            <w:right w:val="none" w:sz="0" w:space="0" w:color="auto"/>
          </w:divBdr>
        </w:div>
        <w:div w:id="1522280837">
          <w:marLeft w:val="640"/>
          <w:marRight w:val="0"/>
          <w:marTop w:val="0"/>
          <w:marBottom w:val="0"/>
          <w:divBdr>
            <w:top w:val="none" w:sz="0" w:space="0" w:color="auto"/>
            <w:left w:val="none" w:sz="0" w:space="0" w:color="auto"/>
            <w:bottom w:val="none" w:sz="0" w:space="0" w:color="auto"/>
            <w:right w:val="none" w:sz="0" w:space="0" w:color="auto"/>
          </w:divBdr>
        </w:div>
        <w:div w:id="224681480">
          <w:marLeft w:val="640"/>
          <w:marRight w:val="0"/>
          <w:marTop w:val="0"/>
          <w:marBottom w:val="0"/>
          <w:divBdr>
            <w:top w:val="none" w:sz="0" w:space="0" w:color="auto"/>
            <w:left w:val="none" w:sz="0" w:space="0" w:color="auto"/>
            <w:bottom w:val="none" w:sz="0" w:space="0" w:color="auto"/>
            <w:right w:val="none" w:sz="0" w:space="0" w:color="auto"/>
          </w:divBdr>
        </w:div>
        <w:div w:id="348682380">
          <w:marLeft w:val="640"/>
          <w:marRight w:val="0"/>
          <w:marTop w:val="0"/>
          <w:marBottom w:val="0"/>
          <w:divBdr>
            <w:top w:val="none" w:sz="0" w:space="0" w:color="auto"/>
            <w:left w:val="none" w:sz="0" w:space="0" w:color="auto"/>
            <w:bottom w:val="none" w:sz="0" w:space="0" w:color="auto"/>
            <w:right w:val="none" w:sz="0" w:space="0" w:color="auto"/>
          </w:divBdr>
        </w:div>
        <w:div w:id="1898202577">
          <w:marLeft w:val="640"/>
          <w:marRight w:val="0"/>
          <w:marTop w:val="0"/>
          <w:marBottom w:val="0"/>
          <w:divBdr>
            <w:top w:val="none" w:sz="0" w:space="0" w:color="auto"/>
            <w:left w:val="none" w:sz="0" w:space="0" w:color="auto"/>
            <w:bottom w:val="none" w:sz="0" w:space="0" w:color="auto"/>
            <w:right w:val="none" w:sz="0" w:space="0" w:color="auto"/>
          </w:divBdr>
        </w:div>
        <w:div w:id="407657211">
          <w:marLeft w:val="640"/>
          <w:marRight w:val="0"/>
          <w:marTop w:val="0"/>
          <w:marBottom w:val="0"/>
          <w:divBdr>
            <w:top w:val="none" w:sz="0" w:space="0" w:color="auto"/>
            <w:left w:val="none" w:sz="0" w:space="0" w:color="auto"/>
            <w:bottom w:val="none" w:sz="0" w:space="0" w:color="auto"/>
            <w:right w:val="none" w:sz="0" w:space="0" w:color="auto"/>
          </w:divBdr>
        </w:div>
        <w:div w:id="2009089142">
          <w:marLeft w:val="640"/>
          <w:marRight w:val="0"/>
          <w:marTop w:val="0"/>
          <w:marBottom w:val="0"/>
          <w:divBdr>
            <w:top w:val="none" w:sz="0" w:space="0" w:color="auto"/>
            <w:left w:val="none" w:sz="0" w:space="0" w:color="auto"/>
            <w:bottom w:val="none" w:sz="0" w:space="0" w:color="auto"/>
            <w:right w:val="none" w:sz="0" w:space="0" w:color="auto"/>
          </w:divBdr>
        </w:div>
        <w:div w:id="1054700827">
          <w:marLeft w:val="640"/>
          <w:marRight w:val="0"/>
          <w:marTop w:val="0"/>
          <w:marBottom w:val="0"/>
          <w:divBdr>
            <w:top w:val="none" w:sz="0" w:space="0" w:color="auto"/>
            <w:left w:val="none" w:sz="0" w:space="0" w:color="auto"/>
            <w:bottom w:val="none" w:sz="0" w:space="0" w:color="auto"/>
            <w:right w:val="none" w:sz="0" w:space="0" w:color="auto"/>
          </w:divBdr>
        </w:div>
        <w:div w:id="871961488">
          <w:marLeft w:val="640"/>
          <w:marRight w:val="0"/>
          <w:marTop w:val="0"/>
          <w:marBottom w:val="0"/>
          <w:divBdr>
            <w:top w:val="none" w:sz="0" w:space="0" w:color="auto"/>
            <w:left w:val="none" w:sz="0" w:space="0" w:color="auto"/>
            <w:bottom w:val="none" w:sz="0" w:space="0" w:color="auto"/>
            <w:right w:val="none" w:sz="0" w:space="0" w:color="auto"/>
          </w:divBdr>
        </w:div>
        <w:div w:id="1360550598">
          <w:marLeft w:val="640"/>
          <w:marRight w:val="0"/>
          <w:marTop w:val="0"/>
          <w:marBottom w:val="0"/>
          <w:divBdr>
            <w:top w:val="none" w:sz="0" w:space="0" w:color="auto"/>
            <w:left w:val="none" w:sz="0" w:space="0" w:color="auto"/>
            <w:bottom w:val="none" w:sz="0" w:space="0" w:color="auto"/>
            <w:right w:val="none" w:sz="0" w:space="0" w:color="auto"/>
          </w:divBdr>
        </w:div>
        <w:div w:id="1680085906">
          <w:marLeft w:val="640"/>
          <w:marRight w:val="0"/>
          <w:marTop w:val="0"/>
          <w:marBottom w:val="0"/>
          <w:divBdr>
            <w:top w:val="none" w:sz="0" w:space="0" w:color="auto"/>
            <w:left w:val="none" w:sz="0" w:space="0" w:color="auto"/>
            <w:bottom w:val="none" w:sz="0" w:space="0" w:color="auto"/>
            <w:right w:val="none" w:sz="0" w:space="0" w:color="auto"/>
          </w:divBdr>
        </w:div>
        <w:div w:id="77295729">
          <w:marLeft w:val="640"/>
          <w:marRight w:val="0"/>
          <w:marTop w:val="0"/>
          <w:marBottom w:val="0"/>
          <w:divBdr>
            <w:top w:val="none" w:sz="0" w:space="0" w:color="auto"/>
            <w:left w:val="none" w:sz="0" w:space="0" w:color="auto"/>
            <w:bottom w:val="none" w:sz="0" w:space="0" w:color="auto"/>
            <w:right w:val="none" w:sz="0" w:space="0" w:color="auto"/>
          </w:divBdr>
        </w:div>
        <w:div w:id="1081754218">
          <w:marLeft w:val="640"/>
          <w:marRight w:val="0"/>
          <w:marTop w:val="0"/>
          <w:marBottom w:val="0"/>
          <w:divBdr>
            <w:top w:val="none" w:sz="0" w:space="0" w:color="auto"/>
            <w:left w:val="none" w:sz="0" w:space="0" w:color="auto"/>
            <w:bottom w:val="none" w:sz="0" w:space="0" w:color="auto"/>
            <w:right w:val="none" w:sz="0" w:space="0" w:color="auto"/>
          </w:divBdr>
        </w:div>
        <w:div w:id="1194880056">
          <w:marLeft w:val="640"/>
          <w:marRight w:val="0"/>
          <w:marTop w:val="0"/>
          <w:marBottom w:val="0"/>
          <w:divBdr>
            <w:top w:val="none" w:sz="0" w:space="0" w:color="auto"/>
            <w:left w:val="none" w:sz="0" w:space="0" w:color="auto"/>
            <w:bottom w:val="none" w:sz="0" w:space="0" w:color="auto"/>
            <w:right w:val="none" w:sz="0" w:space="0" w:color="auto"/>
          </w:divBdr>
        </w:div>
        <w:div w:id="1338341328">
          <w:marLeft w:val="640"/>
          <w:marRight w:val="0"/>
          <w:marTop w:val="0"/>
          <w:marBottom w:val="0"/>
          <w:divBdr>
            <w:top w:val="none" w:sz="0" w:space="0" w:color="auto"/>
            <w:left w:val="none" w:sz="0" w:space="0" w:color="auto"/>
            <w:bottom w:val="none" w:sz="0" w:space="0" w:color="auto"/>
            <w:right w:val="none" w:sz="0" w:space="0" w:color="auto"/>
          </w:divBdr>
        </w:div>
        <w:div w:id="1487361980">
          <w:marLeft w:val="640"/>
          <w:marRight w:val="0"/>
          <w:marTop w:val="0"/>
          <w:marBottom w:val="0"/>
          <w:divBdr>
            <w:top w:val="none" w:sz="0" w:space="0" w:color="auto"/>
            <w:left w:val="none" w:sz="0" w:space="0" w:color="auto"/>
            <w:bottom w:val="none" w:sz="0" w:space="0" w:color="auto"/>
            <w:right w:val="none" w:sz="0" w:space="0" w:color="auto"/>
          </w:divBdr>
        </w:div>
        <w:div w:id="716395201">
          <w:marLeft w:val="640"/>
          <w:marRight w:val="0"/>
          <w:marTop w:val="0"/>
          <w:marBottom w:val="0"/>
          <w:divBdr>
            <w:top w:val="none" w:sz="0" w:space="0" w:color="auto"/>
            <w:left w:val="none" w:sz="0" w:space="0" w:color="auto"/>
            <w:bottom w:val="none" w:sz="0" w:space="0" w:color="auto"/>
            <w:right w:val="none" w:sz="0" w:space="0" w:color="auto"/>
          </w:divBdr>
        </w:div>
        <w:div w:id="1266427572">
          <w:marLeft w:val="640"/>
          <w:marRight w:val="0"/>
          <w:marTop w:val="0"/>
          <w:marBottom w:val="0"/>
          <w:divBdr>
            <w:top w:val="none" w:sz="0" w:space="0" w:color="auto"/>
            <w:left w:val="none" w:sz="0" w:space="0" w:color="auto"/>
            <w:bottom w:val="none" w:sz="0" w:space="0" w:color="auto"/>
            <w:right w:val="none" w:sz="0" w:space="0" w:color="auto"/>
          </w:divBdr>
        </w:div>
        <w:div w:id="832843568">
          <w:marLeft w:val="640"/>
          <w:marRight w:val="0"/>
          <w:marTop w:val="0"/>
          <w:marBottom w:val="0"/>
          <w:divBdr>
            <w:top w:val="none" w:sz="0" w:space="0" w:color="auto"/>
            <w:left w:val="none" w:sz="0" w:space="0" w:color="auto"/>
            <w:bottom w:val="none" w:sz="0" w:space="0" w:color="auto"/>
            <w:right w:val="none" w:sz="0" w:space="0" w:color="auto"/>
          </w:divBdr>
        </w:div>
        <w:div w:id="2133858934">
          <w:marLeft w:val="640"/>
          <w:marRight w:val="0"/>
          <w:marTop w:val="0"/>
          <w:marBottom w:val="0"/>
          <w:divBdr>
            <w:top w:val="none" w:sz="0" w:space="0" w:color="auto"/>
            <w:left w:val="none" w:sz="0" w:space="0" w:color="auto"/>
            <w:bottom w:val="none" w:sz="0" w:space="0" w:color="auto"/>
            <w:right w:val="none" w:sz="0" w:space="0" w:color="auto"/>
          </w:divBdr>
        </w:div>
        <w:div w:id="1693342742">
          <w:marLeft w:val="640"/>
          <w:marRight w:val="0"/>
          <w:marTop w:val="0"/>
          <w:marBottom w:val="0"/>
          <w:divBdr>
            <w:top w:val="none" w:sz="0" w:space="0" w:color="auto"/>
            <w:left w:val="none" w:sz="0" w:space="0" w:color="auto"/>
            <w:bottom w:val="none" w:sz="0" w:space="0" w:color="auto"/>
            <w:right w:val="none" w:sz="0" w:space="0" w:color="auto"/>
          </w:divBdr>
        </w:div>
        <w:div w:id="2111268457">
          <w:marLeft w:val="640"/>
          <w:marRight w:val="0"/>
          <w:marTop w:val="0"/>
          <w:marBottom w:val="0"/>
          <w:divBdr>
            <w:top w:val="none" w:sz="0" w:space="0" w:color="auto"/>
            <w:left w:val="none" w:sz="0" w:space="0" w:color="auto"/>
            <w:bottom w:val="none" w:sz="0" w:space="0" w:color="auto"/>
            <w:right w:val="none" w:sz="0" w:space="0" w:color="auto"/>
          </w:divBdr>
        </w:div>
        <w:div w:id="17002319">
          <w:marLeft w:val="640"/>
          <w:marRight w:val="0"/>
          <w:marTop w:val="0"/>
          <w:marBottom w:val="0"/>
          <w:divBdr>
            <w:top w:val="none" w:sz="0" w:space="0" w:color="auto"/>
            <w:left w:val="none" w:sz="0" w:space="0" w:color="auto"/>
            <w:bottom w:val="none" w:sz="0" w:space="0" w:color="auto"/>
            <w:right w:val="none" w:sz="0" w:space="0" w:color="auto"/>
          </w:divBdr>
        </w:div>
        <w:div w:id="1691301565">
          <w:marLeft w:val="640"/>
          <w:marRight w:val="0"/>
          <w:marTop w:val="0"/>
          <w:marBottom w:val="0"/>
          <w:divBdr>
            <w:top w:val="none" w:sz="0" w:space="0" w:color="auto"/>
            <w:left w:val="none" w:sz="0" w:space="0" w:color="auto"/>
            <w:bottom w:val="none" w:sz="0" w:space="0" w:color="auto"/>
            <w:right w:val="none" w:sz="0" w:space="0" w:color="auto"/>
          </w:divBdr>
        </w:div>
        <w:div w:id="467017083">
          <w:marLeft w:val="640"/>
          <w:marRight w:val="0"/>
          <w:marTop w:val="0"/>
          <w:marBottom w:val="0"/>
          <w:divBdr>
            <w:top w:val="none" w:sz="0" w:space="0" w:color="auto"/>
            <w:left w:val="none" w:sz="0" w:space="0" w:color="auto"/>
            <w:bottom w:val="none" w:sz="0" w:space="0" w:color="auto"/>
            <w:right w:val="none" w:sz="0" w:space="0" w:color="auto"/>
          </w:divBdr>
        </w:div>
        <w:div w:id="321544714">
          <w:marLeft w:val="640"/>
          <w:marRight w:val="0"/>
          <w:marTop w:val="0"/>
          <w:marBottom w:val="0"/>
          <w:divBdr>
            <w:top w:val="none" w:sz="0" w:space="0" w:color="auto"/>
            <w:left w:val="none" w:sz="0" w:space="0" w:color="auto"/>
            <w:bottom w:val="none" w:sz="0" w:space="0" w:color="auto"/>
            <w:right w:val="none" w:sz="0" w:space="0" w:color="auto"/>
          </w:divBdr>
        </w:div>
        <w:div w:id="2077194064">
          <w:marLeft w:val="640"/>
          <w:marRight w:val="0"/>
          <w:marTop w:val="0"/>
          <w:marBottom w:val="0"/>
          <w:divBdr>
            <w:top w:val="none" w:sz="0" w:space="0" w:color="auto"/>
            <w:left w:val="none" w:sz="0" w:space="0" w:color="auto"/>
            <w:bottom w:val="none" w:sz="0" w:space="0" w:color="auto"/>
            <w:right w:val="none" w:sz="0" w:space="0" w:color="auto"/>
          </w:divBdr>
        </w:div>
        <w:div w:id="1250239213">
          <w:marLeft w:val="640"/>
          <w:marRight w:val="0"/>
          <w:marTop w:val="0"/>
          <w:marBottom w:val="0"/>
          <w:divBdr>
            <w:top w:val="none" w:sz="0" w:space="0" w:color="auto"/>
            <w:left w:val="none" w:sz="0" w:space="0" w:color="auto"/>
            <w:bottom w:val="none" w:sz="0" w:space="0" w:color="auto"/>
            <w:right w:val="none" w:sz="0" w:space="0" w:color="auto"/>
          </w:divBdr>
        </w:div>
        <w:div w:id="2114665318">
          <w:marLeft w:val="640"/>
          <w:marRight w:val="0"/>
          <w:marTop w:val="0"/>
          <w:marBottom w:val="0"/>
          <w:divBdr>
            <w:top w:val="none" w:sz="0" w:space="0" w:color="auto"/>
            <w:left w:val="none" w:sz="0" w:space="0" w:color="auto"/>
            <w:bottom w:val="none" w:sz="0" w:space="0" w:color="auto"/>
            <w:right w:val="none" w:sz="0" w:space="0" w:color="auto"/>
          </w:divBdr>
        </w:div>
        <w:div w:id="1729843935">
          <w:marLeft w:val="640"/>
          <w:marRight w:val="0"/>
          <w:marTop w:val="0"/>
          <w:marBottom w:val="0"/>
          <w:divBdr>
            <w:top w:val="none" w:sz="0" w:space="0" w:color="auto"/>
            <w:left w:val="none" w:sz="0" w:space="0" w:color="auto"/>
            <w:bottom w:val="none" w:sz="0" w:space="0" w:color="auto"/>
            <w:right w:val="none" w:sz="0" w:space="0" w:color="auto"/>
          </w:divBdr>
        </w:div>
        <w:div w:id="2058237680">
          <w:marLeft w:val="640"/>
          <w:marRight w:val="0"/>
          <w:marTop w:val="0"/>
          <w:marBottom w:val="0"/>
          <w:divBdr>
            <w:top w:val="none" w:sz="0" w:space="0" w:color="auto"/>
            <w:left w:val="none" w:sz="0" w:space="0" w:color="auto"/>
            <w:bottom w:val="none" w:sz="0" w:space="0" w:color="auto"/>
            <w:right w:val="none" w:sz="0" w:space="0" w:color="auto"/>
          </w:divBdr>
        </w:div>
        <w:div w:id="997077092">
          <w:marLeft w:val="640"/>
          <w:marRight w:val="0"/>
          <w:marTop w:val="0"/>
          <w:marBottom w:val="0"/>
          <w:divBdr>
            <w:top w:val="none" w:sz="0" w:space="0" w:color="auto"/>
            <w:left w:val="none" w:sz="0" w:space="0" w:color="auto"/>
            <w:bottom w:val="none" w:sz="0" w:space="0" w:color="auto"/>
            <w:right w:val="none" w:sz="0" w:space="0" w:color="auto"/>
          </w:divBdr>
        </w:div>
        <w:div w:id="240676894">
          <w:marLeft w:val="640"/>
          <w:marRight w:val="0"/>
          <w:marTop w:val="0"/>
          <w:marBottom w:val="0"/>
          <w:divBdr>
            <w:top w:val="none" w:sz="0" w:space="0" w:color="auto"/>
            <w:left w:val="none" w:sz="0" w:space="0" w:color="auto"/>
            <w:bottom w:val="none" w:sz="0" w:space="0" w:color="auto"/>
            <w:right w:val="none" w:sz="0" w:space="0" w:color="auto"/>
          </w:divBdr>
        </w:div>
        <w:div w:id="1349136491">
          <w:marLeft w:val="640"/>
          <w:marRight w:val="0"/>
          <w:marTop w:val="0"/>
          <w:marBottom w:val="0"/>
          <w:divBdr>
            <w:top w:val="none" w:sz="0" w:space="0" w:color="auto"/>
            <w:left w:val="none" w:sz="0" w:space="0" w:color="auto"/>
            <w:bottom w:val="none" w:sz="0" w:space="0" w:color="auto"/>
            <w:right w:val="none" w:sz="0" w:space="0" w:color="auto"/>
          </w:divBdr>
        </w:div>
        <w:div w:id="54548288">
          <w:marLeft w:val="640"/>
          <w:marRight w:val="0"/>
          <w:marTop w:val="0"/>
          <w:marBottom w:val="0"/>
          <w:divBdr>
            <w:top w:val="none" w:sz="0" w:space="0" w:color="auto"/>
            <w:left w:val="none" w:sz="0" w:space="0" w:color="auto"/>
            <w:bottom w:val="none" w:sz="0" w:space="0" w:color="auto"/>
            <w:right w:val="none" w:sz="0" w:space="0" w:color="auto"/>
          </w:divBdr>
        </w:div>
        <w:div w:id="1970473637">
          <w:marLeft w:val="640"/>
          <w:marRight w:val="0"/>
          <w:marTop w:val="0"/>
          <w:marBottom w:val="0"/>
          <w:divBdr>
            <w:top w:val="none" w:sz="0" w:space="0" w:color="auto"/>
            <w:left w:val="none" w:sz="0" w:space="0" w:color="auto"/>
            <w:bottom w:val="none" w:sz="0" w:space="0" w:color="auto"/>
            <w:right w:val="none" w:sz="0" w:space="0" w:color="auto"/>
          </w:divBdr>
        </w:div>
        <w:div w:id="475878402">
          <w:marLeft w:val="640"/>
          <w:marRight w:val="0"/>
          <w:marTop w:val="0"/>
          <w:marBottom w:val="0"/>
          <w:divBdr>
            <w:top w:val="none" w:sz="0" w:space="0" w:color="auto"/>
            <w:left w:val="none" w:sz="0" w:space="0" w:color="auto"/>
            <w:bottom w:val="none" w:sz="0" w:space="0" w:color="auto"/>
            <w:right w:val="none" w:sz="0" w:space="0" w:color="auto"/>
          </w:divBdr>
        </w:div>
        <w:div w:id="507670700">
          <w:marLeft w:val="640"/>
          <w:marRight w:val="0"/>
          <w:marTop w:val="0"/>
          <w:marBottom w:val="0"/>
          <w:divBdr>
            <w:top w:val="none" w:sz="0" w:space="0" w:color="auto"/>
            <w:left w:val="none" w:sz="0" w:space="0" w:color="auto"/>
            <w:bottom w:val="none" w:sz="0" w:space="0" w:color="auto"/>
            <w:right w:val="none" w:sz="0" w:space="0" w:color="auto"/>
          </w:divBdr>
        </w:div>
        <w:div w:id="1725911267">
          <w:marLeft w:val="640"/>
          <w:marRight w:val="0"/>
          <w:marTop w:val="0"/>
          <w:marBottom w:val="0"/>
          <w:divBdr>
            <w:top w:val="none" w:sz="0" w:space="0" w:color="auto"/>
            <w:left w:val="none" w:sz="0" w:space="0" w:color="auto"/>
            <w:bottom w:val="none" w:sz="0" w:space="0" w:color="auto"/>
            <w:right w:val="none" w:sz="0" w:space="0" w:color="auto"/>
          </w:divBdr>
        </w:div>
        <w:div w:id="745883085">
          <w:marLeft w:val="640"/>
          <w:marRight w:val="0"/>
          <w:marTop w:val="0"/>
          <w:marBottom w:val="0"/>
          <w:divBdr>
            <w:top w:val="none" w:sz="0" w:space="0" w:color="auto"/>
            <w:left w:val="none" w:sz="0" w:space="0" w:color="auto"/>
            <w:bottom w:val="none" w:sz="0" w:space="0" w:color="auto"/>
            <w:right w:val="none" w:sz="0" w:space="0" w:color="auto"/>
          </w:divBdr>
        </w:div>
        <w:div w:id="1976568454">
          <w:marLeft w:val="640"/>
          <w:marRight w:val="0"/>
          <w:marTop w:val="0"/>
          <w:marBottom w:val="0"/>
          <w:divBdr>
            <w:top w:val="none" w:sz="0" w:space="0" w:color="auto"/>
            <w:left w:val="none" w:sz="0" w:space="0" w:color="auto"/>
            <w:bottom w:val="none" w:sz="0" w:space="0" w:color="auto"/>
            <w:right w:val="none" w:sz="0" w:space="0" w:color="auto"/>
          </w:divBdr>
        </w:div>
        <w:div w:id="898515595">
          <w:marLeft w:val="640"/>
          <w:marRight w:val="0"/>
          <w:marTop w:val="0"/>
          <w:marBottom w:val="0"/>
          <w:divBdr>
            <w:top w:val="none" w:sz="0" w:space="0" w:color="auto"/>
            <w:left w:val="none" w:sz="0" w:space="0" w:color="auto"/>
            <w:bottom w:val="none" w:sz="0" w:space="0" w:color="auto"/>
            <w:right w:val="none" w:sz="0" w:space="0" w:color="auto"/>
          </w:divBdr>
        </w:div>
        <w:div w:id="46491784">
          <w:marLeft w:val="640"/>
          <w:marRight w:val="0"/>
          <w:marTop w:val="0"/>
          <w:marBottom w:val="0"/>
          <w:divBdr>
            <w:top w:val="none" w:sz="0" w:space="0" w:color="auto"/>
            <w:left w:val="none" w:sz="0" w:space="0" w:color="auto"/>
            <w:bottom w:val="none" w:sz="0" w:space="0" w:color="auto"/>
            <w:right w:val="none" w:sz="0" w:space="0" w:color="auto"/>
          </w:divBdr>
        </w:div>
        <w:div w:id="1988821809">
          <w:marLeft w:val="640"/>
          <w:marRight w:val="0"/>
          <w:marTop w:val="0"/>
          <w:marBottom w:val="0"/>
          <w:divBdr>
            <w:top w:val="none" w:sz="0" w:space="0" w:color="auto"/>
            <w:left w:val="none" w:sz="0" w:space="0" w:color="auto"/>
            <w:bottom w:val="none" w:sz="0" w:space="0" w:color="auto"/>
            <w:right w:val="none" w:sz="0" w:space="0" w:color="auto"/>
          </w:divBdr>
        </w:div>
        <w:div w:id="1553734039">
          <w:marLeft w:val="640"/>
          <w:marRight w:val="0"/>
          <w:marTop w:val="0"/>
          <w:marBottom w:val="0"/>
          <w:divBdr>
            <w:top w:val="none" w:sz="0" w:space="0" w:color="auto"/>
            <w:left w:val="none" w:sz="0" w:space="0" w:color="auto"/>
            <w:bottom w:val="none" w:sz="0" w:space="0" w:color="auto"/>
            <w:right w:val="none" w:sz="0" w:space="0" w:color="auto"/>
          </w:divBdr>
        </w:div>
        <w:div w:id="1860121535">
          <w:marLeft w:val="640"/>
          <w:marRight w:val="0"/>
          <w:marTop w:val="0"/>
          <w:marBottom w:val="0"/>
          <w:divBdr>
            <w:top w:val="none" w:sz="0" w:space="0" w:color="auto"/>
            <w:left w:val="none" w:sz="0" w:space="0" w:color="auto"/>
            <w:bottom w:val="none" w:sz="0" w:space="0" w:color="auto"/>
            <w:right w:val="none" w:sz="0" w:space="0" w:color="auto"/>
          </w:divBdr>
        </w:div>
        <w:div w:id="1232421966">
          <w:marLeft w:val="640"/>
          <w:marRight w:val="0"/>
          <w:marTop w:val="0"/>
          <w:marBottom w:val="0"/>
          <w:divBdr>
            <w:top w:val="none" w:sz="0" w:space="0" w:color="auto"/>
            <w:left w:val="none" w:sz="0" w:space="0" w:color="auto"/>
            <w:bottom w:val="none" w:sz="0" w:space="0" w:color="auto"/>
            <w:right w:val="none" w:sz="0" w:space="0" w:color="auto"/>
          </w:divBdr>
        </w:div>
        <w:div w:id="336814536">
          <w:marLeft w:val="640"/>
          <w:marRight w:val="0"/>
          <w:marTop w:val="0"/>
          <w:marBottom w:val="0"/>
          <w:divBdr>
            <w:top w:val="none" w:sz="0" w:space="0" w:color="auto"/>
            <w:left w:val="none" w:sz="0" w:space="0" w:color="auto"/>
            <w:bottom w:val="none" w:sz="0" w:space="0" w:color="auto"/>
            <w:right w:val="none" w:sz="0" w:space="0" w:color="auto"/>
          </w:divBdr>
        </w:div>
        <w:div w:id="1241332196">
          <w:marLeft w:val="640"/>
          <w:marRight w:val="0"/>
          <w:marTop w:val="0"/>
          <w:marBottom w:val="0"/>
          <w:divBdr>
            <w:top w:val="none" w:sz="0" w:space="0" w:color="auto"/>
            <w:left w:val="none" w:sz="0" w:space="0" w:color="auto"/>
            <w:bottom w:val="none" w:sz="0" w:space="0" w:color="auto"/>
            <w:right w:val="none" w:sz="0" w:space="0" w:color="auto"/>
          </w:divBdr>
        </w:div>
        <w:div w:id="2111124937">
          <w:marLeft w:val="640"/>
          <w:marRight w:val="0"/>
          <w:marTop w:val="0"/>
          <w:marBottom w:val="0"/>
          <w:divBdr>
            <w:top w:val="none" w:sz="0" w:space="0" w:color="auto"/>
            <w:left w:val="none" w:sz="0" w:space="0" w:color="auto"/>
            <w:bottom w:val="none" w:sz="0" w:space="0" w:color="auto"/>
            <w:right w:val="none" w:sz="0" w:space="0" w:color="auto"/>
          </w:divBdr>
        </w:div>
        <w:div w:id="302345274">
          <w:marLeft w:val="640"/>
          <w:marRight w:val="0"/>
          <w:marTop w:val="0"/>
          <w:marBottom w:val="0"/>
          <w:divBdr>
            <w:top w:val="none" w:sz="0" w:space="0" w:color="auto"/>
            <w:left w:val="none" w:sz="0" w:space="0" w:color="auto"/>
            <w:bottom w:val="none" w:sz="0" w:space="0" w:color="auto"/>
            <w:right w:val="none" w:sz="0" w:space="0" w:color="auto"/>
          </w:divBdr>
        </w:div>
        <w:div w:id="338852960">
          <w:marLeft w:val="640"/>
          <w:marRight w:val="0"/>
          <w:marTop w:val="0"/>
          <w:marBottom w:val="0"/>
          <w:divBdr>
            <w:top w:val="none" w:sz="0" w:space="0" w:color="auto"/>
            <w:left w:val="none" w:sz="0" w:space="0" w:color="auto"/>
            <w:bottom w:val="none" w:sz="0" w:space="0" w:color="auto"/>
            <w:right w:val="none" w:sz="0" w:space="0" w:color="auto"/>
          </w:divBdr>
        </w:div>
        <w:div w:id="1585528315">
          <w:marLeft w:val="640"/>
          <w:marRight w:val="0"/>
          <w:marTop w:val="0"/>
          <w:marBottom w:val="0"/>
          <w:divBdr>
            <w:top w:val="none" w:sz="0" w:space="0" w:color="auto"/>
            <w:left w:val="none" w:sz="0" w:space="0" w:color="auto"/>
            <w:bottom w:val="none" w:sz="0" w:space="0" w:color="auto"/>
            <w:right w:val="none" w:sz="0" w:space="0" w:color="auto"/>
          </w:divBdr>
        </w:div>
        <w:div w:id="1832870854">
          <w:marLeft w:val="640"/>
          <w:marRight w:val="0"/>
          <w:marTop w:val="0"/>
          <w:marBottom w:val="0"/>
          <w:divBdr>
            <w:top w:val="none" w:sz="0" w:space="0" w:color="auto"/>
            <w:left w:val="none" w:sz="0" w:space="0" w:color="auto"/>
            <w:bottom w:val="none" w:sz="0" w:space="0" w:color="auto"/>
            <w:right w:val="none" w:sz="0" w:space="0" w:color="auto"/>
          </w:divBdr>
        </w:div>
        <w:div w:id="1484541234">
          <w:marLeft w:val="640"/>
          <w:marRight w:val="0"/>
          <w:marTop w:val="0"/>
          <w:marBottom w:val="0"/>
          <w:divBdr>
            <w:top w:val="none" w:sz="0" w:space="0" w:color="auto"/>
            <w:left w:val="none" w:sz="0" w:space="0" w:color="auto"/>
            <w:bottom w:val="none" w:sz="0" w:space="0" w:color="auto"/>
            <w:right w:val="none" w:sz="0" w:space="0" w:color="auto"/>
          </w:divBdr>
        </w:div>
        <w:div w:id="564921408">
          <w:marLeft w:val="640"/>
          <w:marRight w:val="0"/>
          <w:marTop w:val="0"/>
          <w:marBottom w:val="0"/>
          <w:divBdr>
            <w:top w:val="none" w:sz="0" w:space="0" w:color="auto"/>
            <w:left w:val="none" w:sz="0" w:space="0" w:color="auto"/>
            <w:bottom w:val="none" w:sz="0" w:space="0" w:color="auto"/>
            <w:right w:val="none" w:sz="0" w:space="0" w:color="auto"/>
          </w:divBdr>
        </w:div>
        <w:div w:id="1385062603">
          <w:marLeft w:val="640"/>
          <w:marRight w:val="0"/>
          <w:marTop w:val="0"/>
          <w:marBottom w:val="0"/>
          <w:divBdr>
            <w:top w:val="none" w:sz="0" w:space="0" w:color="auto"/>
            <w:left w:val="none" w:sz="0" w:space="0" w:color="auto"/>
            <w:bottom w:val="none" w:sz="0" w:space="0" w:color="auto"/>
            <w:right w:val="none" w:sz="0" w:space="0" w:color="auto"/>
          </w:divBdr>
        </w:div>
        <w:div w:id="192965294">
          <w:marLeft w:val="640"/>
          <w:marRight w:val="0"/>
          <w:marTop w:val="0"/>
          <w:marBottom w:val="0"/>
          <w:divBdr>
            <w:top w:val="none" w:sz="0" w:space="0" w:color="auto"/>
            <w:left w:val="none" w:sz="0" w:space="0" w:color="auto"/>
            <w:bottom w:val="none" w:sz="0" w:space="0" w:color="auto"/>
            <w:right w:val="none" w:sz="0" w:space="0" w:color="auto"/>
          </w:divBdr>
        </w:div>
        <w:div w:id="1525287138">
          <w:marLeft w:val="640"/>
          <w:marRight w:val="0"/>
          <w:marTop w:val="0"/>
          <w:marBottom w:val="0"/>
          <w:divBdr>
            <w:top w:val="none" w:sz="0" w:space="0" w:color="auto"/>
            <w:left w:val="none" w:sz="0" w:space="0" w:color="auto"/>
            <w:bottom w:val="none" w:sz="0" w:space="0" w:color="auto"/>
            <w:right w:val="none" w:sz="0" w:space="0" w:color="auto"/>
          </w:divBdr>
        </w:div>
        <w:div w:id="678045440">
          <w:marLeft w:val="640"/>
          <w:marRight w:val="0"/>
          <w:marTop w:val="0"/>
          <w:marBottom w:val="0"/>
          <w:divBdr>
            <w:top w:val="none" w:sz="0" w:space="0" w:color="auto"/>
            <w:left w:val="none" w:sz="0" w:space="0" w:color="auto"/>
            <w:bottom w:val="none" w:sz="0" w:space="0" w:color="auto"/>
            <w:right w:val="none" w:sz="0" w:space="0" w:color="auto"/>
          </w:divBdr>
        </w:div>
        <w:div w:id="886914541">
          <w:marLeft w:val="640"/>
          <w:marRight w:val="0"/>
          <w:marTop w:val="0"/>
          <w:marBottom w:val="0"/>
          <w:divBdr>
            <w:top w:val="none" w:sz="0" w:space="0" w:color="auto"/>
            <w:left w:val="none" w:sz="0" w:space="0" w:color="auto"/>
            <w:bottom w:val="none" w:sz="0" w:space="0" w:color="auto"/>
            <w:right w:val="none" w:sz="0" w:space="0" w:color="auto"/>
          </w:divBdr>
        </w:div>
        <w:div w:id="916062814">
          <w:marLeft w:val="640"/>
          <w:marRight w:val="0"/>
          <w:marTop w:val="0"/>
          <w:marBottom w:val="0"/>
          <w:divBdr>
            <w:top w:val="none" w:sz="0" w:space="0" w:color="auto"/>
            <w:left w:val="none" w:sz="0" w:space="0" w:color="auto"/>
            <w:bottom w:val="none" w:sz="0" w:space="0" w:color="auto"/>
            <w:right w:val="none" w:sz="0" w:space="0" w:color="auto"/>
          </w:divBdr>
        </w:div>
        <w:div w:id="1885024793">
          <w:marLeft w:val="640"/>
          <w:marRight w:val="0"/>
          <w:marTop w:val="0"/>
          <w:marBottom w:val="0"/>
          <w:divBdr>
            <w:top w:val="none" w:sz="0" w:space="0" w:color="auto"/>
            <w:left w:val="none" w:sz="0" w:space="0" w:color="auto"/>
            <w:bottom w:val="none" w:sz="0" w:space="0" w:color="auto"/>
            <w:right w:val="none" w:sz="0" w:space="0" w:color="auto"/>
          </w:divBdr>
        </w:div>
        <w:div w:id="230848053">
          <w:marLeft w:val="640"/>
          <w:marRight w:val="0"/>
          <w:marTop w:val="0"/>
          <w:marBottom w:val="0"/>
          <w:divBdr>
            <w:top w:val="none" w:sz="0" w:space="0" w:color="auto"/>
            <w:left w:val="none" w:sz="0" w:space="0" w:color="auto"/>
            <w:bottom w:val="none" w:sz="0" w:space="0" w:color="auto"/>
            <w:right w:val="none" w:sz="0" w:space="0" w:color="auto"/>
          </w:divBdr>
        </w:div>
        <w:div w:id="1761297294">
          <w:marLeft w:val="640"/>
          <w:marRight w:val="0"/>
          <w:marTop w:val="0"/>
          <w:marBottom w:val="0"/>
          <w:divBdr>
            <w:top w:val="none" w:sz="0" w:space="0" w:color="auto"/>
            <w:left w:val="none" w:sz="0" w:space="0" w:color="auto"/>
            <w:bottom w:val="none" w:sz="0" w:space="0" w:color="auto"/>
            <w:right w:val="none" w:sz="0" w:space="0" w:color="auto"/>
          </w:divBdr>
        </w:div>
        <w:div w:id="1762876486">
          <w:marLeft w:val="640"/>
          <w:marRight w:val="0"/>
          <w:marTop w:val="0"/>
          <w:marBottom w:val="0"/>
          <w:divBdr>
            <w:top w:val="none" w:sz="0" w:space="0" w:color="auto"/>
            <w:left w:val="none" w:sz="0" w:space="0" w:color="auto"/>
            <w:bottom w:val="none" w:sz="0" w:space="0" w:color="auto"/>
            <w:right w:val="none" w:sz="0" w:space="0" w:color="auto"/>
          </w:divBdr>
        </w:div>
        <w:div w:id="1593127992">
          <w:marLeft w:val="640"/>
          <w:marRight w:val="0"/>
          <w:marTop w:val="0"/>
          <w:marBottom w:val="0"/>
          <w:divBdr>
            <w:top w:val="none" w:sz="0" w:space="0" w:color="auto"/>
            <w:left w:val="none" w:sz="0" w:space="0" w:color="auto"/>
            <w:bottom w:val="none" w:sz="0" w:space="0" w:color="auto"/>
            <w:right w:val="none" w:sz="0" w:space="0" w:color="auto"/>
          </w:divBdr>
        </w:div>
        <w:div w:id="1900088876">
          <w:marLeft w:val="640"/>
          <w:marRight w:val="0"/>
          <w:marTop w:val="0"/>
          <w:marBottom w:val="0"/>
          <w:divBdr>
            <w:top w:val="none" w:sz="0" w:space="0" w:color="auto"/>
            <w:left w:val="none" w:sz="0" w:space="0" w:color="auto"/>
            <w:bottom w:val="none" w:sz="0" w:space="0" w:color="auto"/>
            <w:right w:val="none" w:sz="0" w:space="0" w:color="auto"/>
          </w:divBdr>
        </w:div>
        <w:div w:id="2032416944">
          <w:marLeft w:val="640"/>
          <w:marRight w:val="0"/>
          <w:marTop w:val="0"/>
          <w:marBottom w:val="0"/>
          <w:divBdr>
            <w:top w:val="none" w:sz="0" w:space="0" w:color="auto"/>
            <w:left w:val="none" w:sz="0" w:space="0" w:color="auto"/>
            <w:bottom w:val="none" w:sz="0" w:space="0" w:color="auto"/>
            <w:right w:val="none" w:sz="0" w:space="0" w:color="auto"/>
          </w:divBdr>
        </w:div>
        <w:div w:id="1630432758">
          <w:marLeft w:val="640"/>
          <w:marRight w:val="0"/>
          <w:marTop w:val="0"/>
          <w:marBottom w:val="0"/>
          <w:divBdr>
            <w:top w:val="none" w:sz="0" w:space="0" w:color="auto"/>
            <w:left w:val="none" w:sz="0" w:space="0" w:color="auto"/>
            <w:bottom w:val="none" w:sz="0" w:space="0" w:color="auto"/>
            <w:right w:val="none" w:sz="0" w:space="0" w:color="auto"/>
          </w:divBdr>
        </w:div>
        <w:div w:id="285087709">
          <w:marLeft w:val="640"/>
          <w:marRight w:val="0"/>
          <w:marTop w:val="0"/>
          <w:marBottom w:val="0"/>
          <w:divBdr>
            <w:top w:val="none" w:sz="0" w:space="0" w:color="auto"/>
            <w:left w:val="none" w:sz="0" w:space="0" w:color="auto"/>
            <w:bottom w:val="none" w:sz="0" w:space="0" w:color="auto"/>
            <w:right w:val="none" w:sz="0" w:space="0" w:color="auto"/>
          </w:divBdr>
        </w:div>
        <w:div w:id="161705140">
          <w:marLeft w:val="640"/>
          <w:marRight w:val="0"/>
          <w:marTop w:val="0"/>
          <w:marBottom w:val="0"/>
          <w:divBdr>
            <w:top w:val="none" w:sz="0" w:space="0" w:color="auto"/>
            <w:left w:val="none" w:sz="0" w:space="0" w:color="auto"/>
            <w:bottom w:val="none" w:sz="0" w:space="0" w:color="auto"/>
            <w:right w:val="none" w:sz="0" w:space="0" w:color="auto"/>
          </w:divBdr>
        </w:div>
        <w:div w:id="1051030608">
          <w:marLeft w:val="640"/>
          <w:marRight w:val="0"/>
          <w:marTop w:val="0"/>
          <w:marBottom w:val="0"/>
          <w:divBdr>
            <w:top w:val="none" w:sz="0" w:space="0" w:color="auto"/>
            <w:left w:val="none" w:sz="0" w:space="0" w:color="auto"/>
            <w:bottom w:val="none" w:sz="0" w:space="0" w:color="auto"/>
            <w:right w:val="none" w:sz="0" w:space="0" w:color="auto"/>
          </w:divBdr>
        </w:div>
        <w:div w:id="1050542213">
          <w:marLeft w:val="640"/>
          <w:marRight w:val="0"/>
          <w:marTop w:val="0"/>
          <w:marBottom w:val="0"/>
          <w:divBdr>
            <w:top w:val="none" w:sz="0" w:space="0" w:color="auto"/>
            <w:left w:val="none" w:sz="0" w:space="0" w:color="auto"/>
            <w:bottom w:val="none" w:sz="0" w:space="0" w:color="auto"/>
            <w:right w:val="none" w:sz="0" w:space="0" w:color="auto"/>
          </w:divBdr>
        </w:div>
        <w:div w:id="537133747">
          <w:marLeft w:val="640"/>
          <w:marRight w:val="0"/>
          <w:marTop w:val="0"/>
          <w:marBottom w:val="0"/>
          <w:divBdr>
            <w:top w:val="none" w:sz="0" w:space="0" w:color="auto"/>
            <w:left w:val="none" w:sz="0" w:space="0" w:color="auto"/>
            <w:bottom w:val="none" w:sz="0" w:space="0" w:color="auto"/>
            <w:right w:val="none" w:sz="0" w:space="0" w:color="auto"/>
          </w:divBdr>
        </w:div>
        <w:div w:id="1130242285">
          <w:marLeft w:val="640"/>
          <w:marRight w:val="0"/>
          <w:marTop w:val="0"/>
          <w:marBottom w:val="0"/>
          <w:divBdr>
            <w:top w:val="none" w:sz="0" w:space="0" w:color="auto"/>
            <w:left w:val="none" w:sz="0" w:space="0" w:color="auto"/>
            <w:bottom w:val="none" w:sz="0" w:space="0" w:color="auto"/>
            <w:right w:val="none" w:sz="0" w:space="0" w:color="auto"/>
          </w:divBdr>
        </w:div>
        <w:div w:id="550506753">
          <w:marLeft w:val="640"/>
          <w:marRight w:val="0"/>
          <w:marTop w:val="0"/>
          <w:marBottom w:val="0"/>
          <w:divBdr>
            <w:top w:val="none" w:sz="0" w:space="0" w:color="auto"/>
            <w:left w:val="none" w:sz="0" w:space="0" w:color="auto"/>
            <w:bottom w:val="none" w:sz="0" w:space="0" w:color="auto"/>
            <w:right w:val="none" w:sz="0" w:space="0" w:color="auto"/>
          </w:divBdr>
        </w:div>
        <w:div w:id="96993913">
          <w:marLeft w:val="640"/>
          <w:marRight w:val="0"/>
          <w:marTop w:val="0"/>
          <w:marBottom w:val="0"/>
          <w:divBdr>
            <w:top w:val="none" w:sz="0" w:space="0" w:color="auto"/>
            <w:left w:val="none" w:sz="0" w:space="0" w:color="auto"/>
            <w:bottom w:val="none" w:sz="0" w:space="0" w:color="auto"/>
            <w:right w:val="none" w:sz="0" w:space="0" w:color="auto"/>
          </w:divBdr>
        </w:div>
        <w:div w:id="53547470">
          <w:marLeft w:val="640"/>
          <w:marRight w:val="0"/>
          <w:marTop w:val="0"/>
          <w:marBottom w:val="0"/>
          <w:divBdr>
            <w:top w:val="none" w:sz="0" w:space="0" w:color="auto"/>
            <w:left w:val="none" w:sz="0" w:space="0" w:color="auto"/>
            <w:bottom w:val="none" w:sz="0" w:space="0" w:color="auto"/>
            <w:right w:val="none" w:sz="0" w:space="0" w:color="auto"/>
          </w:divBdr>
        </w:div>
        <w:div w:id="231158011">
          <w:marLeft w:val="640"/>
          <w:marRight w:val="0"/>
          <w:marTop w:val="0"/>
          <w:marBottom w:val="0"/>
          <w:divBdr>
            <w:top w:val="none" w:sz="0" w:space="0" w:color="auto"/>
            <w:left w:val="none" w:sz="0" w:space="0" w:color="auto"/>
            <w:bottom w:val="none" w:sz="0" w:space="0" w:color="auto"/>
            <w:right w:val="none" w:sz="0" w:space="0" w:color="auto"/>
          </w:divBdr>
        </w:div>
        <w:div w:id="1593931485">
          <w:marLeft w:val="640"/>
          <w:marRight w:val="0"/>
          <w:marTop w:val="0"/>
          <w:marBottom w:val="0"/>
          <w:divBdr>
            <w:top w:val="none" w:sz="0" w:space="0" w:color="auto"/>
            <w:left w:val="none" w:sz="0" w:space="0" w:color="auto"/>
            <w:bottom w:val="none" w:sz="0" w:space="0" w:color="auto"/>
            <w:right w:val="none" w:sz="0" w:space="0" w:color="auto"/>
          </w:divBdr>
        </w:div>
        <w:div w:id="1705206524">
          <w:marLeft w:val="640"/>
          <w:marRight w:val="0"/>
          <w:marTop w:val="0"/>
          <w:marBottom w:val="0"/>
          <w:divBdr>
            <w:top w:val="none" w:sz="0" w:space="0" w:color="auto"/>
            <w:left w:val="none" w:sz="0" w:space="0" w:color="auto"/>
            <w:bottom w:val="none" w:sz="0" w:space="0" w:color="auto"/>
            <w:right w:val="none" w:sz="0" w:space="0" w:color="auto"/>
          </w:divBdr>
        </w:div>
        <w:div w:id="1630238147">
          <w:marLeft w:val="640"/>
          <w:marRight w:val="0"/>
          <w:marTop w:val="0"/>
          <w:marBottom w:val="0"/>
          <w:divBdr>
            <w:top w:val="none" w:sz="0" w:space="0" w:color="auto"/>
            <w:left w:val="none" w:sz="0" w:space="0" w:color="auto"/>
            <w:bottom w:val="none" w:sz="0" w:space="0" w:color="auto"/>
            <w:right w:val="none" w:sz="0" w:space="0" w:color="auto"/>
          </w:divBdr>
        </w:div>
      </w:divsChild>
    </w:div>
    <w:div w:id="366609882">
      <w:bodyDiv w:val="1"/>
      <w:marLeft w:val="0"/>
      <w:marRight w:val="0"/>
      <w:marTop w:val="0"/>
      <w:marBottom w:val="0"/>
      <w:divBdr>
        <w:top w:val="none" w:sz="0" w:space="0" w:color="auto"/>
        <w:left w:val="none" w:sz="0" w:space="0" w:color="auto"/>
        <w:bottom w:val="none" w:sz="0" w:space="0" w:color="auto"/>
        <w:right w:val="none" w:sz="0" w:space="0" w:color="auto"/>
      </w:divBdr>
      <w:divsChild>
        <w:div w:id="1707441877">
          <w:marLeft w:val="640"/>
          <w:marRight w:val="0"/>
          <w:marTop w:val="0"/>
          <w:marBottom w:val="0"/>
          <w:divBdr>
            <w:top w:val="none" w:sz="0" w:space="0" w:color="auto"/>
            <w:left w:val="none" w:sz="0" w:space="0" w:color="auto"/>
            <w:bottom w:val="none" w:sz="0" w:space="0" w:color="auto"/>
            <w:right w:val="none" w:sz="0" w:space="0" w:color="auto"/>
          </w:divBdr>
        </w:div>
        <w:div w:id="1379285786">
          <w:marLeft w:val="640"/>
          <w:marRight w:val="0"/>
          <w:marTop w:val="0"/>
          <w:marBottom w:val="0"/>
          <w:divBdr>
            <w:top w:val="none" w:sz="0" w:space="0" w:color="auto"/>
            <w:left w:val="none" w:sz="0" w:space="0" w:color="auto"/>
            <w:bottom w:val="none" w:sz="0" w:space="0" w:color="auto"/>
            <w:right w:val="none" w:sz="0" w:space="0" w:color="auto"/>
          </w:divBdr>
        </w:div>
        <w:div w:id="662438092">
          <w:marLeft w:val="640"/>
          <w:marRight w:val="0"/>
          <w:marTop w:val="0"/>
          <w:marBottom w:val="0"/>
          <w:divBdr>
            <w:top w:val="none" w:sz="0" w:space="0" w:color="auto"/>
            <w:left w:val="none" w:sz="0" w:space="0" w:color="auto"/>
            <w:bottom w:val="none" w:sz="0" w:space="0" w:color="auto"/>
            <w:right w:val="none" w:sz="0" w:space="0" w:color="auto"/>
          </w:divBdr>
        </w:div>
        <w:div w:id="924605639">
          <w:marLeft w:val="640"/>
          <w:marRight w:val="0"/>
          <w:marTop w:val="0"/>
          <w:marBottom w:val="0"/>
          <w:divBdr>
            <w:top w:val="none" w:sz="0" w:space="0" w:color="auto"/>
            <w:left w:val="none" w:sz="0" w:space="0" w:color="auto"/>
            <w:bottom w:val="none" w:sz="0" w:space="0" w:color="auto"/>
            <w:right w:val="none" w:sz="0" w:space="0" w:color="auto"/>
          </w:divBdr>
        </w:div>
        <w:div w:id="962734920">
          <w:marLeft w:val="640"/>
          <w:marRight w:val="0"/>
          <w:marTop w:val="0"/>
          <w:marBottom w:val="0"/>
          <w:divBdr>
            <w:top w:val="none" w:sz="0" w:space="0" w:color="auto"/>
            <w:left w:val="none" w:sz="0" w:space="0" w:color="auto"/>
            <w:bottom w:val="none" w:sz="0" w:space="0" w:color="auto"/>
            <w:right w:val="none" w:sz="0" w:space="0" w:color="auto"/>
          </w:divBdr>
        </w:div>
        <w:div w:id="245385158">
          <w:marLeft w:val="640"/>
          <w:marRight w:val="0"/>
          <w:marTop w:val="0"/>
          <w:marBottom w:val="0"/>
          <w:divBdr>
            <w:top w:val="none" w:sz="0" w:space="0" w:color="auto"/>
            <w:left w:val="none" w:sz="0" w:space="0" w:color="auto"/>
            <w:bottom w:val="none" w:sz="0" w:space="0" w:color="auto"/>
            <w:right w:val="none" w:sz="0" w:space="0" w:color="auto"/>
          </w:divBdr>
        </w:div>
        <w:div w:id="232662290">
          <w:marLeft w:val="640"/>
          <w:marRight w:val="0"/>
          <w:marTop w:val="0"/>
          <w:marBottom w:val="0"/>
          <w:divBdr>
            <w:top w:val="none" w:sz="0" w:space="0" w:color="auto"/>
            <w:left w:val="none" w:sz="0" w:space="0" w:color="auto"/>
            <w:bottom w:val="none" w:sz="0" w:space="0" w:color="auto"/>
            <w:right w:val="none" w:sz="0" w:space="0" w:color="auto"/>
          </w:divBdr>
        </w:div>
        <w:div w:id="416753988">
          <w:marLeft w:val="640"/>
          <w:marRight w:val="0"/>
          <w:marTop w:val="0"/>
          <w:marBottom w:val="0"/>
          <w:divBdr>
            <w:top w:val="none" w:sz="0" w:space="0" w:color="auto"/>
            <w:left w:val="none" w:sz="0" w:space="0" w:color="auto"/>
            <w:bottom w:val="none" w:sz="0" w:space="0" w:color="auto"/>
            <w:right w:val="none" w:sz="0" w:space="0" w:color="auto"/>
          </w:divBdr>
        </w:div>
        <w:div w:id="1394040244">
          <w:marLeft w:val="640"/>
          <w:marRight w:val="0"/>
          <w:marTop w:val="0"/>
          <w:marBottom w:val="0"/>
          <w:divBdr>
            <w:top w:val="none" w:sz="0" w:space="0" w:color="auto"/>
            <w:left w:val="none" w:sz="0" w:space="0" w:color="auto"/>
            <w:bottom w:val="none" w:sz="0" w:space="0" w:color="auto"/>
            <w:right w:val="none" w:sz="0" w:space="0" w:color="auto"/>
          </w:divBdr>
        </w:div>
        <w:div w:id="1328509184">
          <w:marLeft w:val="640"/>
          <w:marRight w:val="0"/>
          <w:marTop w:val="0"/>
          <w:marBottom w:val="0"/>
          <w:divBdr>
            <w:top w:val="none" w:sz="0" w:space="0" w:color="auto"/>
            <w:left w:val="none" w:sz="0" w:space="0" w:color="auto"/>
            <w:bottom w:val="none" w:sz="0" w:space="0" w:color="auto"/>
            <w:right w:val="none" w:sz="0" w:space="0" w:color="auto"/>
          </w:divBdr>
        </w:div>
        <w:div w:id="1283030616">
          <w:marLeft w:val="640"/>
          <w:marRight w:val="0"/>
          <w:marTop w:val="0"/>
          <w:marBottom w:val="0"/>
          <w:divBdr>
            <w:top w:val="none" w:sz="0" w:space="0" w:color="auto"/>
            <w:left w:val="none" w:sz="0" w:space="0" w:color="auto"/>
            <w:bottom w:val="none" w:sz="0" w:space="0" w:color="auto"/>
            <w:right w:val="none" w:sz="0" w:space="0" w:color="auto"/>
          </w:divBdr>
        </w:div>
        <w:div w:id="403534381">
          <w:marLeft w:val="640"/>
          <w:marRight w:val="0"/>
          <w:marTop w:val="0"/>
          <w:marBottom w:val="0"/>
          <w:divBdr>
            <w:top w:val="none" w:sz="0" w:space="0" w:color="auto"/>
            <w:left w:val="none" w:sz="0" w:space="0" w:color="auto"/>
            <w:bottom w:val="none" w:sz="0" w:space="0" w:color="auto"/>
            <w:right w:val="none" w:sz="0" w:space="0" w:color="auto"/>
          </w:divBdr>
        </w:div>
        <w:div w:id="1414858009">
          <w:marLeft w:val="640"/>
          <w:marRight w:val="0"/>
          <w:marTop w:val="0"/>
          <w:marBottom w:val="0"/>
          <w:divBdr>
            <w:top w:val="none" w:sz="0" w:space="0" w:color="auto"/>
            <w:left w:val="none" w:sz="0" w:space="0" w:color="auto"/>
            <w:bottom w:val="none" w:sz="0" w:space="0" w:color="auto"/>
            <w:right w:val="none" w:sz="0" w:space="0" w:color="auto"/>
          </w:divBdr>
        </w:div>
        <w:div w:id="2085102625">
          <w:marLeft w:val="640"/>
          <w:marRight w:val="0"/>
          <w:marTop w:val="0"/>
          <w:marBottom w:val="0"/>
          <w:divBdr>
            <w:top w:val="none" w:sz="0" w:space="0" w:color="auto"/>
            <w:left w:val="none" w:sz="0" w:space="0" w:color="auto"/>
            <w:bottom w:val="none" w:sz="0" w:space="0" w:color="auto"/>
            <w:right w:val="none" w:sz="0" w:space="0" w:color="auto"/>
          </w:divBdr>
        </w:div>
        <w:div w:id="2069064458">
          <w:marLeft w:val="640"/>
          <w:marRight w:val="0"/>
          <w:marTop w:val="0"/>
          <w:marBottom w:val="0"/>
          <w:divBdr>
            <w:top w:val="none" w:sz="0" w:space="0" w:color="auto"/>
            <w:left w:val="none" w:sz="0" w:space="0" w:color="auto"/>
            <w:bottom w:val="none" w:sz="0" w:space="0" w:color="auto"/>
            <w:right w:val="none" w:sz="0" w:space="0" w:color="auto"/>
          </w:divBdr>
        </w:div>
        <w:div w:id="1730415673">
          <w:marLeft w:val="640"/>
          <w:marRight w:val="0"/>
          <w:marTop w:val="0"/>
          <w:marBottom w:val="0"/>
          <w:divBdr>
            <w:top w:val="none" w:sz="0" w:space="0" w:color="auto"/>
            <w:left w:val="none" w:sz="0" w:space="0" w:color="auto"/>
            <w:bottom w:val="none" w:sz="0" w:space="0" w:color="auto"/>
            <w:right w:val="none" w:sz="0" w:space="0" w:color="auto"/>
          </w:divBdr>
        </w:div>
        <w:div w:id="879632096">
          <w:marLeft w:val="640"/>
          <w:marRight w:val="0"/>
          <w:marTop w:val="0"/>
          <w:marBottom w:val="0"/>
          <w:divBdr>
            <w:top w:val="none" w:sz="0" w:space="0" w:color="auto"/>
            <w:left w:val="none" w:sz="0" w:space="0" w:color="auto"/>
            <w:bottom w:val="none" w:sz="0" w:space="0" w:color="auto"/>
            <w:right w:val="none" w:sz="0" w:space="0" w:color="auto"/>
          </w:divBdr>
        </w:div>
        <w:div w:id="140736314">
          <w:marLeft w:val="640"/>
          <w:marRight w:val="0"/>
          <w:marTop w:val="0"/>
          <w:marBottom w:val="0"/>
          <w:divBdr>
            <w:top w:val="none" w:sz="0" w:space="0" w:color="auto"/>
            <w:left w:val="none" w:sz="0" w:space="0" w:color="auto"/>
            <w:bottom w:val="none" w:sz="0" w:space="0" w:color="auto"/>
            <w:right w:val="none" w:sz="0" w:space="0" w:color="auto"/>
          </w:divBdr>
        </w:div>
        <w:div w:id="349257659">
          <w:marLeft w:val="640"/>
          <w:marRight w:val="0"/>
          <w:marTop w:val="0"/>
          <w:marBottom w:val="0"/>
          <w:divBdr>
            <w:top w:val="none" w:sz="0" w:space="0" w:color="auto"/>
            <w:left w:val="none" w:sz="0" w:space="0" w:color="auto"/>
            <w:bottom w:val="none" w:sz="0" w:space="0" w:color="auto"/>
            <w:right w:val="none" w:sz="0" w:space="0" w:color="auto"/>
          </w:divBdr>
        </w:div>
        <w:div w:id="277496942">
          <w:marLeft w:val="640"/>
          <w:marRight w:val="0"/>
          <w:marTop w:val="0"/>
          <w:marBottom w:val="0"/>
          <w:divBdr>
            <w:top w:val="none" w:sz="0" w:space="0" w:color="auto"/>
            <w:left w:val="none" w:sz="0" w:space="0" w:color="auto"/>
            <w:bottom w:val="none" w:sz="0" w:space="0" w:color="auto"/>
            <w:right w:val="none" w:sz="0" w:space="0" w:color="auto"/>
          </w:divBdr>
        </w:div>
        <w:div w:id="1849517679">
          <w:marLeft w:val="640"/>
          <w:marRight w:val="0"/>
          <w:marTop w:val="0"/>
          <w:marBottom w:val="0"/>
          <w:divBdr>
            <w:top w:val="none" w:sz="0" w:space="0" w:color="auto"/>
            <w:left w:val="none" w:sz="0" w:space="0" w:color="auto"/>
            <w:bottom w:val="none" w:sz="0" w:space="0" w:color="auto"/>
            <w:right w:val="none" w:sz="0" w:space="0" w:color="auto"/>
          </w:divBdr>
        </w:div>
        <w:div w:id="607741536">
          <w:marLeft w:val="640"/>
          <w:marRight w:val="0"/>
          <w:marTop w:val="0"/>
          <w:marBottom w:val="0"/>
          <w:divBdr>
            <w:top w:val="none" w:sz="0" w:space="0" w:color="auto"/>
            <w:left w:val="none" w:sz="0" w:space="0" w:color="auto"/>
            <w:bottom w:val="none" w:sz="0" w:space="0" w:color="auto"/>
            <w:right w:val="none" w:sz="0" w:space="0" w:color="auto"/>
          </w:divBdr>
        </w:div>
        <w:div w:id="65804961">
          <w:marLeft w:val="640"/>
          <w:marRight w:val="0"/>
          <w:marTop w:val="0"/>
          <w:marBottom w:val="0"/>
          <w:divBdr>
            <w:top w:val="none" w:sz="0" w:space="0" w:color="auto"/>
            <w:left w:val="none" w:sz="0" w:space="0" w:color="auto"/>
            <w:bottom w:val="none" w:sz="0" w:space="0" w:color="auto"/>
            <w:right w:val="none" w:sz="0" w:space="0" w:color="auto"/>
          </w:divBdr>
        </w:div>
        <w:div w:id="1863981218">
          <w:marLeft w:val="640"/>
          <w:marRight w:val="0"/>
          <w:marTop w:val="0"/>
          <w:marBottom w:val="0"/>
          <w:divBdr>
            <w:top w:val="none" w:sz="0" w:space="0" w:color="auto"/>
            <w:left w:val="none" w:sz="0" w:space="0" w:color="auto"/>
            <w:bottom w:val="none" w:sz="0" w:space="0" w:color="auto"/>
            <w:right w:val="none" w:sz="0" w:space="0" w:color="auto"/>
          </w:divBdr>
        </w:div>
        <w:div w:id="381753980">
          <w:marLeft w:val="640"/>
          <w:marRight w:val="0"/>
          <w:marTop w:val="0"/>
          <w:marBottom w:val="0"/>
          <w:divBdr>
            <w:top w:val="none" w:sz="0" w:space="0" w:color="auto"/>
            <w:left w:val="none" w:sz="0" w:space="0" w:color="auto"/>
            <w:bottom w:val="none" w:sz="0" w:space="0" w:color="auto"/>
            <w:right w:val="none" w:sz="0" w:space="0" w:color="auto"/>
          </w:divBdr>
        </w:div>
        <w:div w:id="599409181">
          <w:marLeft w:val="640"/>
          <w:marRight w:val="0"/>
          <w:marTop w:val="0"/>
          <w:marBottom w:val="0"/>
          <w:divBdr>
            <w:top w:val="none" w:sz="0" w:space="0" w:color="auto"/>
            <w:left w:val="none" w:sz="0" w:space="0" w:color="auto"/>
            <w:bottom w:val="none" w:sz="0" w:space="0" w:color="auto"/>
            <w:right w:val="none" w:sz="0" w:space="0" w:color="auto"/>
          </w:divBdr>
        </w:div>
        <w:div w:id="1281181720">
          <w:marLeft w:val="640"/>
          <w:marRight w:val="0"/>
          <w:marTop w:val="0"/>
          <w:marBottom w:val="0"/>
          <w:divBdr>
            <w:top w:val="none" w:sz="0" w:space="0" w:color="auto"/>
            <w:left w:val="none" w:sz="0" w:space="0" w:color="auto"/>
            <w:bottom w:val="none" w:sz="0" w:space="0" w:color="auto"/>
            <w:right w:val="none" w:sz="0" w:space="0" w:color="auto"/>
          </w:divBdr>
        </w:div>
        <w:div w:id="1929346342">
          <w:marLeft w:val="640"/>
          <w:marRight w:val="0"/>
          <w:marTop w:val="0"/>
          <w:marBottom w:val="0"/>
          <w:divBdr>
            <w:top w:val="none" w:sz="0" w:space="0" w:color="auto"/>
            <w:left w:val="none" w:sz="0" w:space="0" w:color="auto"/>
            <w:bottom w:val="none" w:sz="0" w:space="0" w:color="auto"/>
            <w:right w:val="none" w:sz="0" w:space="0" w:color="auto"/>
          </w:divBdr>
        </w:div>
        <w:div w:id="310596066">
          <w:marLeft w:val="640"/>
          <w:marRight w:val="0"/>
          <w:marTop w:val="0"/>
          <w:marBottom w:val="0"/>
          <w:divBdr>
            <w:top w:val="none" w:sz="0" w:space="0" w:color="auto"/>
            <w:left w:val="none" w:sz="0" w:space="0" w:color="auto"/>
            <w:bottom w:val="none" w:sz="0" w:space="0" w:color="auto"/>
            <w:right w:val="none" w:sz="0" w:space="0" w:color="auto"/>
          </w:divBdr>
        </w:div>
        <w:div w:id="427697416">
          <w:marLeft w:val="640"/>
          <w:marRight w:val="0"/>
          <w:marTop w:val="0"/>
          <w:marBottom w:val="0"/>
          <w:divBdr>
            <w:top w:val="none" w:sz="0" w:space="0" w:color="auto"/>
            <w:left w:val="none" w:sz="0" w:space="0" w:color="auto"/>
            <w:bottom w:val="none" w:sz="0" w:space="0" w:color="auto"/>
            <w:right w:val="none" w:sz="0" w:space="0" w:color="auto"/>
          </w:divBdr>
        </w:div>
        <w:div w:id="1905607633">
          <w:marLeft w:val="640"/>
          <w:marRight w:val="0"/>
          <w:marTop w:val="0"/>
          <w:marBottom w:val="0"/>
          <w:divBdr>
            <w:top w:val="none" w:sz="0" w:space="0" w:color="auto"/>
            <w:left w:val="none" w:sz="0" w:space="0" w:color="auto"/>
            <w:bottom w:val="none" w:sz="0" w:space="0" w:color="auto"/>
            <w:right w:val="none" w:sz="0" w:space="0" w:color="auto"/>
          </w:divBdr>
        </w:div>
        <w:div w:id="991449343">
          <w:marLeft w:val="640"/>
          <w:marRight w:val="0"/>
          <w:marTop w:val="0"/>
          <w:marBottom w:val="0"/>
          <w:divBdr>
            <w:top w:val="none" w:sz="0" w:space="0" w:color="auto"/>
            <w:left w:val="none" w:sz="0" w:space="0" w:color="auto"/>
            <w:bottom w:val="none" w:sz="0" w:space="0" w:color="auto"/>
            <w:right w:val="none" w:sz="0" w:space="0" w:color="auto"/>
          </w:divBdr>
        </w:div>
        <w:div w:id="1884901667">
          <w:marLeft w:val="640"/>
          <w:marRight w:val="0"/>
          <w:marTop w:val="0"/>
          <w:marBottom w:val="0"/>
          <w:divBdr>
            <w:top w:val="none" w:sz="0" w:space="0" w:color="auto"/>
            <w:left w:val="none" w:sz="0" w:space="0" w:color="auto"/>
            <w:bottom w:val="none" w:sz="0" w:space="0" w:color="auto"/>
            <w:right w:val="none" w:sz="0" w:space="0" w:color="auto"/>
          </w:divBdr>
        </w:div>
        <w:div w:id="1965236257">
          <w:marLeft w:val="640"/>
          <w:marRight w:val="0"/>
          <w:marTop w:val="0"/>
          <w:marBottom w:val="0"/>
          <w:divBdr>
            <w:top w:val="none" w:sz="0" w:space="0" w:color="auto"/>
            <w:left w:val="none" w:sz="0" w:space="0" w:color="auto"/>
            <w:bottom w:val="none" w:sz="0" w:space="0" w:color="auto"/>
            <w:right w:val="none" w:sz="0" w:space="0" w:color="auto"/>
          </w:divBdr>
        </w:div>
        <w:div w:id="1117990766">
          <w:marLeft w:val="640"/>
          <w:marRight w:val="0"/>
          <w:marTop w:val="0"/>
          <w:marBottom w:val="0"/>
          <w:divBdr>
            <w:top w:val="none" w:sz="0" w:space="0" w:color="auto"/>
            <w:left w:val="none" w:sz="0" w:space="0" w:color="auto"/>
            <w:bottom w:val="none" w:sz="0" w:space="0" w:color="auto"/>
            <w:right w:val="none" w:sz="0" w:space="0" w:color="auto"/>
          </w:divBdr>
        </w:div>
        <w:div w:id="432211561">
          <w:marLeft w:val="640"/>
          <w:marRight w:val="0"/>
          <w:marTop w:val="0"/>
          <w:marBottom w:val="0"/>
          <w:divBdr>
            <w:top w:val="none" w:sz="0" w:space="0" w:color="auto"/>
            <w:left w:val="none" w:sz="0" w:space="0" w:color="auto"/>
            <w:bottom w:val="none" w:sz="0" w:space="0" w:color="auto"/>
            <w:right w:val="none" w:sz="0" w:space="0" w:color="auto"/>
          </w:divBdr>
        </w:div>
        <w:div w:id="1112940356">
          <w:marLeft w:val="640"/>
          <w:marRight w:val="0"/>
          <w:marTop w:val="0"/>
          <w:marBottom w:val="0"/>
          <w:divBdr>
            <w:top w:val="none" w:sz="0" w:space="0" w:color="auto"/>
            <w:left w:val="none" w:sz="0" w:space="0" w:color="auto"/>
            <w:bottom w:val="none" w:sz="0" w:space="0" w:color="auto"/>
            <w:right w:val="none" w:sz="0" w:space="0" w:color="auto"/>
          </w:divBdr>
        </w:div>
        <w:div w:id="374543096">
          <w:marLeft w:val="640"/>
          <w:marRight w:val="0"/>
          <w:marTop w:val="0"/>
          <w:marBottom w:val="0"/>
          <w:divBdr>
            <w:top w:val="none" w:sz="0" w:space="0" w:color="auto"/>
            <w:left w:val="none" w:sz="0" w:space="0" w:color="auto"/>
            <w:bottom w:val="none" w:sz="0" w:space="0" w:color="auto"/>
            <w:right w:val="none" w:sz="0" w:space="0" w:color="auto"/>
          </w:divBdr>
        </w:div>
        <w:div w:id="167596595">
          <w:marLeft w:val="640"/>
          <w:marRight w:val="0"/>
          <w:marTop w:val="0"/>
          <w:marBottom w:val="0"/>
          <w:divBdr>
            <w:top w:val="none" w:sz="0" w:space="0" w:color="auto"/>
            <w:left w:val="none" w:sz="0" w:space="0" w:color="auto"/>
            <w:bottom w:val="none" w:sz="0" w:space="0" w:color="auto"/>
            <w:right w:val="none" w:sz="0" w:space="0" w:color="auto"/>
          </w:divBdr>
        </w:div>
        <w:div w:id="1603370071">
          <w:marLeft w:val="640"/>
          <w:marRight w:val="0"/>
          <w:marTop w:val="0"/>
          <w:marBottom w:val="0"/>
          <w:divBdr>
            <w:top w:val="none" w:sz="0" w:space="0" w:color="auto"/>
            <w:left w:val="none" w:sz="0" w:space="0" w:color="auto"/>
            <w:bottom w:val="none" w:sz="0" w:space="0" w:color="auto"/>
            <w:right w:val="none" w:sz="0" w:space="0" w:color="auto"/>
          </w:divBdr>
        </w:div>
        <w:div w:id="821847082">
          <w:marLeft w:val="640"/>
          <w:marRight w:val="0"/>
          <w:marTop w:val="0"/>
          <w:marBottom w:val="0"/>
          <w:divBdr>
            <w:top w:val="none" w:sz="0" w:space="0" w:color="auto"/>
            <w:left w:val="none" w:sz="0" w:space="0" w:color="auto"/>
            <w:bottom w:val="none" w:sz="0" w:space="0" w:color="auto"/>
            <w:right w:val="none" w:sz="0" w:space="0" w:color="auto"/>
          </w:divBdr>
        </w:div>
        <w:div w:id="375350021">
          <w:marLeft w:val="640"/>
          <w:marRight w:val="0"/>
          <w:marTop w:val="0"/>
          <w:marBottom w:val="0"/>
          <w:divBdr>
            <w:top w:val="none" w:sz="0" w:space="0" w:color="auto"/>
            <w:left w:val="none" w:sz="0" w:space="0" w:color="auto"/>
            <w:bottom w:val="none" w:sz="0" w:space="0" w:color="auto"/>
            <w:right w:val="none" w:sz="0" w:space="0" w:color="auto"/>
          </w:divBdr>
        </w:div>
        <w:div w:id="1702169105">
          <w:marLeft w:val="640"/>
          <w:marRight w:val="0"/>
          <w:marTop w:val="0"/>
          <w:marBottom w:val="0"/>
          <w:divBdr>
            <w:top w:val="none" w:sz="0" w:space="0" w:color="auto"/>
            <w:left w:val="none" w:sz="0" w:space="0" w:color="auto"/>
            <w:bottom w:val="none" w:sz="0" w:space="0" w:color="auto"/>
            <w:right w:val="none" w:sz="0" w:space="0" w:color="auto"/>
          </w:divBdr>
        </w:div>
        <w:div w:id="66198434">
          <w:marLeft w:val="640"/>
          <w:marRight w:val="0"/>
          <w:marTop w:val="0"/>
          <w:marBottom w:val="0"/>
          <w:divBdr>
            <w:top w:val="none" w:sz="0" w:space="0" w:color="auto"/>
            <w:left w:val="none" w:sz="0" w:space="0" w:color="auto"/>
            <w:bottom w:val="none" w:sz="0" w:space="0" w:color="auto"/>
            <w:right w:val="none" w:sz="0" w:space="0" w:color="auto"/>
          </w:divBdr>
        </w:div>
        <w:div w:id="428237691">
          <w:marLeft w:val="640"/>
          <w:marRight w:val="0"/>
          <w:marTop w:val="0"/>
          <w:marBottom w:val="0"/>
          <w:divBdr>
            <w:top w:val="none" w:sz="0" w:space="0" w:color="auto"/>
            <w:left w:val="none" w:sz="0" w:space="0" w:color="auto"/>
            <w:bottom w:val="none" w:sz="0" w:space="0" w:color="auto"/>
            <w:right w:val="none" w:sz="0" w:space="0" w:color="auto"/>
          </w:divBdr>
        </w:div>
        <w:div w:id="977104240">
          <w:marLeft w:val="640"/>
          <w:marRight w:val="0"/>
          <w:marTop w:val="0"/>
          <w:marBottom w:val="0"/>
          <w:divBdr>
            <w:top w:val="none" w:sz="0" w:space="0" w:color="auto"/>
            <w:left w:val="none" w:sz="0" w:space="0" w:color="auto"/>
            <w:bottom w:val="none" w:sz="0" w:space="0" w:color="auto"/>
            <w:right w:val="none" w:sz="0" w:space="0" w:color="auto"/>
          </w:divBdr>
        </w:div>
        <w:div w:id="1155797185">
          <w:marLeft w:val="640"/>
          <w:marRight w:val="0"/>
          <w:marTop w:val="0"/>
          <w:marBottom w:val="0"/>
          <w:divBdr>
            <w:top w:val="none" w:sz="0" w:space="0" w:color="auto"/>
            <w:left w:val="none" w:sz="0" w:space="0" w:color="auto"/>
            <w:bottom w:val="none" w:sz="0" w:space="0" w:color="auto"/>
            <w:right w:val="none" w:sz="0" w:space="0" w:color="auto"/>
          </w:divBdr>
        </w:div>
        <w:div w:id="1128669347">
          <w:marLeft w:val="640"/>
          <w:marRight w:val="0"/>
          <w:marTop w:val="0"/>
          <w:marBottom w:val="0"/>
          <w:divBdr>
            <w:top w:val="none" w:sz="0" w:space="0" w:color="auto"/>
            <w:left w:val="none" w:sz="0" w:space="0" w:color="auto"/>
            <w:bottom w:val="none" w:sz="0" w:space="0" w:color="auto"/>
            <w:right w:val="none" w:sz="0" w:space="0" w:color="auto"/>
          </w:divBdr>
        </w:div>
        <w:div w:id="1103693470">
          <w:marLeft w:val="640"/>
          <w:marRight w:val="0"/>
          <w:marTop w:val="0"/>
          <w:marBottom w:val="0"/>
          <w:divBdr>
            <w:top w:val="none" w:sz="0" w:space="0" w:color="auto"/>
            <w:left w:val="none" w:sz="0" w:space="0" w:color="auto"/>
            <w:bottom w:val="none" w:sz="0" w:space="0" w:color="auto"/>
            <w:right w:val="none" w:sz="0" w:space="0" w:color="auto"/>
          </w:divBdr>
        </w:div>
        <w:div w:id="78530311">
          <w:marLeft w:val="640"/>
          <w:marRight w:val="0"/>
          <w:marTop w:val="0"/>
          <w:marBottom w:val="0"/>
          <w:divBdr>
            <w:top w:val="none" w:sz="0" w:space="0" w:color="auto"/>
            <w:left w:val="none" w:sz="0" w:space="0" w:color="auto"/>
            <w:bottom w:val="none" w:sz="0" w:space="0" w:color="auto"/>
            <w:right w:val="none" w:sz="0" w:space="0" w:color="auto"/>
          </w:divBdr>
        </w:div>
        <w:div w:id="758867173">
          <w:marLeft w:val="640"/>
          <w:marRight w:val="0"/>
          <w:marTop w:val="0"/>
          <w:marBottom w:val="0"/>
          <w:divBdr>
            <w:top w:val="none" w:sz="0" w:space="0" w:color="auto"/>
            <w:left w:val="none" w:sz="0" w:space="0" w:color="auto"/>
            <w:bottom w:val="none" w:sz="0" w:space="0" w:color="auto"/>
            <w:right w:val="none" w:sz="0" w:space="0" w:color="auto"/>
          </w:divBdr>
        </w:div>
        <w:div w:id="1914512343">
          <w:marLeft w:val="640"/>
          <w:marRight w:val="0"/>
          <w:marTop w:val="0"/>
          <w:marBottom w:val="0"/>
          <w:divBdr>
            <w:top w:val="none" w:sz="0" w:space="0" w:color="auto"/>
            <w:left w:val="none" w:sz="0" w:space="0" w:color="auto"/>
            <w:bottom w:val="none" w:sz="0" w:space="0" w:color="auto"/>
            <w:right w:val="none" w:sz="0" w:space="0" w:color="auto"/>
          </w:divBdr>
        </w:div>
        <w:div w:id="677343246">
          <w:marLeft w:val="640"/>
          <w:marRight w:val="0"/>
          <w:marTop w:val="0"/>
          <w:marBottom w:val="0"/>
          <w:divBdr>
            <w:top w:val="none" w:sz="0" w:space="0" w:color="auto"/>
            <w:left w:val="none" w:sz="0" w:space="0" w:color="auto"/>
            <w:bottom w:val="none" w:sz="0" w:space="0" w:color="auto"/>
            <w:right w:val="none" w:sz="0" w:space="0" w:color="auto"/>
          </w:divBdr>
        </w:div>
        <w:div w:id="1655378754">
          <w:marLeft w:val="640"/>
          <w:marRight w:val="0"/>
          <w:marTop w:val="0"/>
          <w:marBottom w:val="0"/>
          <w:divBdr>
            <w:top w:val="none" w:sz="0" w:space="0" w:color="auto"/>
            <w:left w:val="none" w:sz="0" w:space="0" w:color="auto"/>
            <w:bottom w:val="none" w:sz="0" w:space="0" w:color="auto"/>
            <w:right w:val="none" w:sz="0" w:space="0" w:color="auto"/>
          </w:divBdr>
        </w:div>
        <w:div w:id="791899425">
          <w:marLeft w:val="640"/>
          <w:marRight w:val="0"/>
          <w:marTop w:val="0"/>
          <w:marBottom w:val="0"/>
          <w:divBdr>
            <w:top w:val="none" w:sz="0" w:space="0" w:color="auto"/>
            <w:left w:val="none" w:sz="0" w:space="0" w:color="auto"/>
            <w:bottom w:val="none" w:sz="0" w:space="0" w:color="auto"/>
            <w:right w:val="none" w:sz="0" w:space="0" w:color="auto"/>
          </w:divBdr>
        </w:div>
        <w:div w:id="1472016131">
          <w:marLeft w:val="640"/>
          <w:marRight w:val="0"/>
          <w:marTop w:val="0"/>
          <w:marBottom w:val="0"/>
          <w:divBdr>
            <w:top w:val="none" w:sz="0" w:space="0" w:color="auto"/>
            <w:left w:val="none" w:sz="0" w:space="0" w:color="auto"/>
            <w:bottom w:val="none" w:sz="0" w:space="0" w:color="auto"/>
            <w:right w:val="none" w:sz="0" w:space="0" w:color="auto"/>
          </w:divBdr>
        </w:div>
        <w:div w:id="124660156">
          <w:marLeft w:val="640"/>
          <w:marRight w:val="0"/>
          <w:marTop w:val="0"/>
          <w:marBottom w:val="0"/>
          <w:divBdr>
            <w:top w:val="none" w:sz="0" w:space="0" w:color="auto"/>
            <w:left w:val="none" w:sz="0" w:space="0" w:color="auto"/>
            <w:bottom w:val="none" w:sz="0" w:space="0" w:color="auto"/>
            <w:right w:val="none" w:sz="0" w:space="0" w:color="auto"/>
          </w:divBdr>
        </w:div>
        <w:div w:id="398022228">
          <w:marLeft w:val="640"/>
          <w:marRight w:val="0"/>
          <w:marTop w:val="0"/>
          <w:marBottom w:val="0"/>
          <w:divBdr>
            <w:top w:val="none" w:sz="0" w:space="0" w:color="auto"/>
            <w:left w:val="none" w:sz="0" w:space="0" w:color="auto"/>
            <w:bottom w:val="none" w:sz="0" w:space="0" w:color="auto"/>
            <w:right w:val="none" w:sz="0" w:space="0" w:color="auto"/>
          </w:divBdr>
        </w:div>
        <w:div w:id="376664472">
          <w:marLeft w:val="640"/>
          <w:marRight w:val="0"/>
          <w:marTop w:val="0"/>
          <w:marBottom w:val="0"/>
          <w:divBdr>
            <w:top w:val="none" w:sz="0" w:space="0" w:color="auto"/>
            <w:left w:val="none" w:sz="0" w:space="0" w:color="auto"/>
            <w:bottom w:val="none" w:sz="0" w:space="0" w:color="auto"/>
            <w:right w:val="none" w:sz="0" w:space="0" w:color="auto"/>
          </w:divBdr>
        </w:div>
        <w:div w:id="869299801">
          <w:marLeft w:val="640"/>
          <w:marRight w:val="0"/>
          <w:marTop w:val="0"/>
          <w:marBottom w:val="0"/>
          <w:divBdr>
            <w:top w:val="none" w:sz="0" w:space="0" w:color="auto"/>
            <w:left w:val="none" w:sz="0" w:space="0" w:color="auto"/>
            <w:bottom w:val="none" w:sz="0" w:space="0" w:color="auto"/>
            <w:right w:val="none" w:sz="0" w:space="0" w:color="auto"/>
          </w:divBdr>
        </w:div>
        <w:div w:id="1889996863">
          <w:marLeft w:val="640"/>
          <w:marRight w:val="0"/>
          <w:marTop w:val="0"/>
          <w:marBottom w:val="0"/>
          <w:divBdr>
            <w:top w:val="none" w:sz="0" w:space="0" w:color="auto"/>
            <w:left w:val="none" w:sz="0" w:space="0" w:color="auto"/>
            <w:bottom w:val="none" w:sz="0" w:space="0" w:color="auto"/>
            <w:right w:val="none" w:sz="0" w:space="0" w:color="auto"/>
          </w:divBdr>
        </w:div>
        <w:div w:id="1356535167">
          <w:marLeft w:val="640"/>
          <w:marRight w:val="0"/>
          <w:marTop w:val="0"/>
          <w:marBottom w:val="0"/>
          <w:divBdr>
            <w:top w:val="none" w:sz="0" w:space="0" w:color="auto"/>
            <w:left w:val="none" w:sz="0" w:space="0" w:color="auto"/>
            <w:bottom w:val="none" w:sz="0" w:space="0" w:color="auto"/>
            <w:right w:val="none" w:sz="0" w:space="0" w:color="auto"/>
          </w:divBdr>
        </w:div>
        <w:div w:id="575209872">
          <w:marLeft w:val="640"/>
          <w:marRight w:val="0"/>
          <w:marTop w:val="0"/>
          <w:marBottom w:val="0"/>
          <w:divBdr>
            <w:top w:val="none" w:sz="0" w:space="0" w:color="auto"/>
            <w:left w:val="none" w:sz="0" w:space="0" w:color="auto"/>
            <w:bottom w:val="none" w:sz="0" w:space="0" w:color="auto"/>
            <w:right w:val="none" w:sz="0" w:space="0" w:color="auto"/>
          </w:divBdr>
        </w:div>
        <w:div w:id="1364742732">
          <w:marLeft w:val="640"/>
          <w:marRight w:val="0"/>
          <w:marTop w:val="0"/>
          <w:marBottom w:val="0"/>
          <w:divBdr>
            <w:top w:val="none" w:sz="0" w:space="0" w:color="auto"/>
            <w:left w:val="none" w:sz="0" w:space="0" w:color="auto"/>
            <w:bottom w:val="none" w:sz="0" w:space="0" w:color="auto"/>
            <w:right w:val="none" w:sz="0" w:space="0" w:color="auto"/>
          </w:divBdr>
        </w:div>
        <w:div w:id="2119175372">
          <w:marLeft w:val="640"/>
          <w:marRight w:val="0"/>
          <w:marTop w:val="0"/>
          <w:marBottom w:val="0"/>
          <w:divBdr>
            <w:top w:val="none" w:sz="0" w:space="0" w:color="auto"/>
            <w:left w:val="none" w:sz="0" w:space="0" w:color="auto"/>
            <w:bottom w:val="none" w:sz="0" w:space="0" w:color="auto"/>
            <w:right w:val="none" w:sz="0" w:space="0" w:color="auto"/>
          </w:divBdr>
        </w:div>
        <w:div w:id="1457868496">
          <w:marLeft w:val="640"/>
          <w:marRight w:val="0"/>
          <w:marTop w:val="0"/>
          <w:marBottom w:val="0"/>
          <w:divBdr>
            <w:top w:val="none" w:sz="0" w:space="0" w:color="auto"/>
            <w:left w:val="none" w:sz="0" w:space="0" w:color="auto"/>
            <w:bottom w:val="none" w:sz="0" w:space="0" w:color="auto"/>
            <w:right w:val="none" w:sz="0" w:space="0" w:color="auto"/>
          </w:divBdr>
        </w:div>
        <w:div w:id="490755542">
          <w:marLeft w:val="640"/>
          <w:marRight w:val="0"/>
          <w:marTop w:val="0"/>
          <w:marBottom w:val="0"/>
          <w:divBdr>
            <w:top w:val="none" w:sz="0" w:space="0" w:color="auto"/>
            <w:left w:val="none" w:sz="0" w:space="0" w:color="auto"/>
            <w:bottom w:val="none" w:sz="0" w:space="0" w:color="auto"/>
            <w:right w:val="none" w:sz="0" w:space="0" w:color="auto"/>
          </w:divBdr>
        </w:div>
        <w:div w:id="490029205">
          <w:marLeft w:val="640"/>
          <w:marRight w:val="0"/>
          <w:marTop w:val="0"/>
          <w:marBottom w:val="0"/>
          <w:divBdr>
            <w:top w:val="none" w:sz="0" w:space="0" w:color="auto"/>
            <w:left w:val="none" w:sz="0" w:space="0" w:color="auto"/>
            <w:bottom w:val="none" w:sz="0" w:space="0" w:color="auto"/>
            <w:right w:val="none" w:sz="0" w:space="0" w:color="auto"/>
          </w:divBdr>
        </w:div>
        <w:div w:id="152260871">
          <w:marLeft w:val="640"/>
          <w:marRight w:val="0"/>
          <w:marTop w:val="0"/>
          <w:marBottom w:val="0"/>
          <w:divBdr>
            <w:top w:val="none" w:sz="0" w:space="0" w:color="auto"/>
            <w:left w:val="none" w:sz="0" w:space="0" w:color="auto"/>
            <w:bottom w:val="none" w:sz="0" w:space="0" w:color="auto"/>
            <w:right w:val="none" w:sz="0" w:space="0" w:color="auto"/>
          </w:divBdr>
        </w:div>
        <w:div w:id="1507331288">
          <w:marLeft w:val="640"/>
          <w:marRight w:val="0"/>
          <w:marTop w:val="0"/>
          <w:marBottom w:val="0"/>
          <w:divBdr>
            <w:top w:val="none" w:sz="0" w:space="0" w:color="auto"/>
            <w:left w:val="none" w:sz="0" w:space="0" w:color="auto"/>
            <w:bottom w:val="none" w:sz="0" w:space="0" w:color="auto"/>
            <w:right w:val="none" w:sz="0" w:space="0" w:color="auto"/>
          </w:divBdr>
        </w:div>
        <w:div w:id="970095508">
          <w:marLeft w:val="640"/>
          <w:marRight w:val="0"/>
          <w:marTop w:val="0"/>
          <w:marBottom w:val="0"/>
          <w:divBdr>
            <w:top w:val="none" w:sz="0" w:space="0" w:color="auto"/>
            <w:left w:val="none" w:sz="0" w:space="0" w:color="auto"/>
            <w:bottom w:val="none" w:sz="0" w:space="0" w:color="auto"/>
            <w:right w:val="none" w:sz="0" w:space="0" w:color="auto"/>
          </w:divBdr>
        </w:div>
        <w:div w:id="1130053448">
          <w:marLeft w:val="640"/>
          <w:marRight w:val="0"/>
          <w:marTop w:val="0"/>
          <w:marBottom w:val="0"/>
          <w:divBdr>
            <w:top w:val="none" w:sz="0" w:space="0" w:color="auto"/>
            <w:left w:val="none" w:sz="0" w:space="0" w:color="auto"/>
            <w:bottom w:val="none" w:sz="0" w:space="0" w:color="auto"/>
            <w:right w:val="none" w:sz="0" w:space="0" w:color="auto"/>
          </w:divBdr>
        </w:div>
        <w:div w:id="980884120">
          <w:marLeft w:val="640"/>
          <w:marRight w:val="0"/>
          <w:marTop w:val="0"/>
          <w:marBottom w:val="0"/>
          <w:divBdr>
            <w:top w:val="none" w:sz="0" w:space="0" w:color="auto"/>
            <w:left w:val="none" w:sz="0" w:space="0" w:color="auto"/>
            <w:bottom w:val="none" w:sz="0" w:space="0" w:color="auto"/>
            <w:right w:val="none" w:sz="0" w:space="0" w:color="auto"/>
          </w:divBdr>
        </w:div>
        <w:div w:id="1790276805">
          <w:marLeft w:val="640"/>
          <w:marRight w:val="0"/>
          <w:marTop w:val="0"/>
          <w:marBottom w:val="0"/>
          <w:divBdr>
            <w:top w:val="none" w:sz="0" w:space="0" w:color="auto"/>
            <w:left w:val="none" w:sz="0" w:space="0" w:color="auto"/>
            <w:bottom w:val="none" w:sz="0" w:space="0" w:color="auto"/>
            <w:right w:val="none" w:sz="0" w:space="0" w:color="auto"/>
          </w:divBdr>
        </w:div>
        <w:div w:id="916550539">
          <w:marLeft w:val="640"/>
          <w:marRight w:val="0"/>
          <w:marTop w:val="0"/>
          <w:marBottom w:val="0"/>
          <w:divBdr>
            <w:top w:val="none" w:sz="0" w:space="0" w:color="auto"/>
            <w:left w:val="none" w:sz="0" w:space="0" w:color="auto"/>
            <w:bottom w:val="none" w:sz="0" w:space="0" w:color="auto"/>
            <w:right w:val="none" w:sz="0" w:space="0" w:color="auto"/>
          </w:divBdr>
        </w:div>
        <w:div w:id="244341295">
          <w:marLeft w:val="640"/>
          <w:marRight w:val="0"/>
          <w:marTop w:val="0"/>
          <w:marBottom w:val="0"/>
          <w:divBdr>
            <w:top w:val="none" w:sz="0" w:space="0" w:color="auto"/>
            <w:left w:val="none" w:sz="0" w:space="0" w:color="auto"/>
            <w:bottom w:val="none" w:sz="0" w:space="0" w:color="auto"/>
            <w:right w:val="none" w:sz="0" w:space="0" w:color="auto"/>
          </w:divBdr>
        </w:div>
        <w:div w:id="442306978">
          <w:marLeft w:val="640"/>
          <w:marRight w:val="0"/>
          <w:marTop w:val="0"/>
          <w:marBottom w:val="0"/>
          <w:divBdr>
            <w:top w:val="none" w:sz="0" w:space="0" w:color="auto"/>
            <w:left w:val="none" w:sz="0" w:space="0" w:color="auto"/>
            <w:bottom w:val="none" w:sz="0" w:space="0" w:color="auto"/>
            <w:right w:val="none" w:sz="0" w:space="0" w:color="auto"/>
          </w:divBdr>
        </w:div>
        <w:div w:id="1675183444">
          <w:marLeft w:val="640"/>
          <w:marRight w:val="0"/>
          <w:marTop w:val="0"/>
          <w:marBottom w:val="0"/>
          <w:divBdr>
            <w:top w:val="none" w:sz="0" w:space="0" w:color="auto"/>
            <w:left w:val="none" w:sz="0" w:space="0" w:color="auto"/>
            <w:bottom w:val="none" w:sz="0" w:space="0" w:color="auto"/>
            <w:right w:val="none" w:sz="0" w:space="0" w:color="auto"/>
          </w:divBdr>
        </w:div>
        <w:div w:id="1619220407">
          <w:marLeft w:val="640"/>
          <w:marRight w:val="0"/>
          <w:marTop w:val="0"/>
          <w:marBottom w:val="0"/>
          <w:divBdr>
            <w:top w:val="none" w:sz="0" w:space="0" w:color="auto"/>
            <w:left w:val="none" w:sz="0" w:space="0" w:color="auto"/>
            <w:bottom w:val="none" w:sz="0" w:space="0" w:color="auto"/>
            <w:right w:val="none" w:sz="0" w:space="0" w:color="auto"/>
          </w:divBdr>
        </w:div>
        <w:div w:id="89551250">
          <w:marLeft w:val="640"/>
          <w:marRight w:val="0"/>
          <w:marTop w:val="0"/>
          <w:marBottom w:val="0"/>
          <w:divBdr>
            <w:top w:val="none" w:sz="0" w:space="0" w:color="auto"/>
            <w:left w:val="none" w:sz="0" w:space="0" w:color="auto"/>
            <w:bottom w:val="none" w:sz="0" w:space="0" w:color="auto"/>
            <w:right w:val="none" w:sz="0" w:space="0" w:color="auto"/>
          </w:divBdr>
        </w:div>
        <w:div w:id="949820837">
          <w:marLeft w:val="640"/>
          <w:marRight w:val="0"/>
          <w:marTop w:val="0"/>
          <w:marBottom w:val="0"/>
          <w:divBdr>
            <w:top w:val="none" w:sz="0" w:space="0" w:color="auto"/>
            <w:left w:val="none" w:sz="0" w:space="0" w:color="auto"/>
            <w:bottom w:val="none" w:sz="0" w:space="0" w:color="auto"/>
            <w:right w:val="none" w:sz="0" w:space="0" w:color="auto"/>
          </w:divBdr>
        </w:div>
        <w:div w:id="1443381497">
          <w:marLeft w:val="640"/>
          <w:marRight w:val="0"/>
          <w:marTop w:val="0"/>
          <w:marBottom w:val="0"/>
          <w:divBdr>
            <w:top w:val="none" w:sz="0" w:space="0" w:color="auto"/>
            <w:left w:val="none" w:sz="0" w:space="0" w:color="auto"/>
            <w:bottom w:val="none" w:sz="0" w:space="0" w:color="auto"/>
            <w:right w:val="none" w:sz="0" w:space="0" w:color="auto"/>
          </w:divBdr>
        </w:div>
        <w:div w:id="233664454">
          <w:marLeft w:val="640"/>
          <w:marRight w:val="0"/>
          <w:marTop w:val="0"/>
          <w:marBottom w:val="0"/>
          <w:divBdr>
            <w:top w:val="none" w:sz="0" w:space="0" w:color="auto"/>
            <w:left w:val="none" w:sz="0" w:space="0" w:color="auto"/>
            <w:bottom w:val="none" w:sz="0" w:space="0" w:color="auto"/>
            <w:right w:val="none" w:sz="0" w:space="0" w:color="auto"/>
          </w:divBdr>
        </w:div>
        <w:div w:id="1243101441">
          <w:marLeft w:val="640"/>
          <w:marRight w:val="0"/>
          <w:marTop w:val="0"/>
          <w:marBottom w:val="0"/>
          <w:divBdr>
            <w:top w:val="none" w:sz="0" w:space="0" w:color="auto"/>
            <w:left w:val="none" w:sz="0" w:space="0" w:color="auto"/>
            <w:bottom w:val="none" w:sz="0" w:space="0" w:color="auto"/>
            <w:right w:val="none" w:sz="0" w:space="0" w:color="auto"/>
          </w:divBdr>
        </w:div>
        <w:div w:id="1638796057">
          <w:marLeft w:val="640"/>
          <w:marRight w:val="0"/>
          <w:marTop w:val="0"/>
          <w:marBottom w:val="0"/>
          <w:divBdr>
            <w:top w:val="none" w:sz="0" w:space="0" w:color="auto"/>
            <w:left w:val="none" w:sz="0" w:space="0" w:color="auto"/>
            <w:bottom w:val="none" w:sz="0" w:space="0" w:color="auto"/>
            <w:right w:val="none" w:sz="0" w:space="0" w:color="auto"/>
          </w:divBdr>
        </w:div>
        <w:div w:id="314530651">
          <w:marLeft w:val="640"/>
          <w:marRight w:val="0"/>
          <w:marTop w:val="0"/>
          <w:marBottom w:val="0"/>
          <w:divBdr>
            <w:top w:val="none" w:sz="0" w:space="0" w:color="auto"/>
            <w:left w:val="none" w:sz="0" w:space="0" w:color="auto"/>
            <w:bottom w:val="none" w:sz="0" w:space="0" w:color="auto"/>
            <w:right w:val="none" w:sz="0" w:space="0" w:color="auto"/>
          </w:divBdr>
        </w:div>
        <w:div w:id="725033589">
          <w:marLeft w:val="640"/>
          <w:marRight w:val="0"/>
          <w:marTop w:val="0"/>
          <w:marBottom w:val="0"/>
          <w:divBdr>
            <w:top w:val="none" w:sz="0" w:space="0" w:color="auto"/>
            <w:left w:val="none" w:sz="0" w:space="0" w:color="auto"/>
            <w:bottom w:val="none" w:sz="0" w:space="0" w:color="auto"/>
            <w:right w:val="none" w:sz="0" w:space="0" w:color="auto"/>
          </w:divBdr>
        </w:div>
        <w:div w:id="2095588243">
          <w:marLeft w:val="640"/>
          <w:marRight w:val="0"/>
          <w:marTop w:val="0"/>
          <w:marBottom w:val="0"/>
          <w:divBdr>
            <w:top w:val="none" w:sz="0" w:space="0" w:color="auto"/>
            <w:left w:val="none" w:sz="0" w:space="0" w:color="auto"/>
            <w:bottom w:val="none" w:sz="0" w:space="0" w:color="auto"/>
            <w:right w:val="none" w:sz="0" w:space="0" w:color="auto"/>
          </w:divBdr>
        </w:div>
        <w:div w:id="740326562">
          <w:marLeft w:val="640"/>
          <w:marRight w:val="0"/>
          <w:marTop w:val="0"/>
          <w:marBottom w:val="0"/>
          <w:divBdr>
            <w:top w:val="none" w:sz="0" w:space="0" w:color="auto"/>
            <w:left w:val="none" w:sz="0" w:space="0" w:color="auto"/>
            <w:bottom w:val="none" w:sz="0" w:space="0" w:color="auto"/>
            <w:right w:val="none" w:sz="0" w:space="0" w:color="auto"/>
          </w:divBdr>
        </w:div>
        <w:div w:id="1904486458">
          <w:marLeft w:val="640"/>
          <w:marRight w:val="0"/>
          <w:marTop w:val="0"/>
          <w:marBottom w:val="0"/>
          <w:divBdr>
            <w:top w:val="none" w:sz="0" w:space="0" w:color="auto"/>
            <w:left w:val="none" w:sz="0" w:space="0" w:color="auto"/>
            <w:bottom w:val="none" w:sz="0" w:space="0" w:color="auto"/>
            <w:right w:val="none" w:sz="0" w:space="0" w:color="auto"/>
          </w:divBdr>
        </w:div>
        <w:div w:id="1648779557">
          <w:marLeft w:val="640"/>
          <w:marRight w:val="0"/>
          <w:marTop w:val="0"/>
          <w:marBottom w:val="0"/>
          <w:divBdr>
            <w:top w:val="none" w:sz="0" w:space="0" w:color="auto"/>
            <w:left w:val="none" w:sz="0" w:space="0" w:color="auto"/>
            <w:bottom w:val="none" w:sz="0" w:space="0" w:color="auto"/>
            <w:right w:val="none" w:sz="0" w:space="0" w:color="auto"/>
          </w:divBdr>
        </w:div>
        <w:div w:id="2085712608">
          <w:marLeft w:val="640"/>
          <w:marRight w:val="0"/>
          <w:marTop w:val="0"/>
          <w:marBottom w:val="0"/>
          <w:divBdr>
            <w:top w:val="none" w:sz="0" w:space="0" w:color="auto"/>
            <w:left w:val="none" w:sz="0" w:space="0" w:color="auto"/>
            <w:bottom w:val="none" w:sz="0" w:space="0" w:color="auto"/>
            <w:right w:val="none" w:sz="0" w:space="0" w:color="auto"/>
          </w:divBdr>
        </w:div>
        <w:div w:id="51852773">
          <w:marLeft w:val="640"/>
          <w:marRight w:val="0"/>
          <w:marTop w:val="0"/>
          <w:marBottom w:val="0"/>
          <w:divBdr>
            <w:top w:val="none" w:sz="0" w:space="0" w:color="auto"/>
            <w:left w:val="none" w:sz="0" w:space="0" w:color="auto"/>
            <w:bottom w:val="none" w:sz="0" w:space="0" w:color="auto"/>
            <w:right w:val="none" w:sz="0" w:space="0" w:color="auto"/>
          </w:divBdr>
        </w:div>
        <w:div w:id="1143160203">
          <w:marLeft w:val="640"/>
          <w:marRight w:val="0"/>
          <w:marTop w:val="0"/>
          <w:marBottom w:val="0"/>
          <w:divBdr>
            <w:top w:val="none" w:sz="0" w:space="0" w:color="auto"/>
            <w:left w:val="none" w:sz="0" w:space="0" w:color="auto"/>
            <w:bottom w:val="none" w:sz="0" w:space="0" w:color="auto"/>
            <w:right w:val="none" w:sz="0" w:space="0" w:color="auto"/>
          </w:divBdr>
        </w:div>
        <w:div w:id="220362018">
          <w:marLeft w:val="640"/>
          <w:marRight w:val="0"/>
          <w:marTop w:val="0"/>
          <w:marBottom w:val="0"/>
          <w:divBdr>
            <w:top w:val="none" w:sz="0" w:space="0" w:color="auto"/>
            <w:left w:val="none" w:sz="0" w:space="0" w:color="auto"/>
            <w:bottom w:val="none" w:sz="0" w:space="0" w:color="auto"/>
            <w:right w:val="none" w:sz="0" w:space="0" w:color="auto"/>
          </w:divBdr>
        </w:div>
        <w:div w:id="79372337">
          <w:marLeft w:val="640"/>
          <w:marRight w:val="0"/>
          <w:marTop w:val="0"/>
          <w:marBottom w:val="0"/>
          <w:divBdr>
            <w:top w:val="none" w:sz="0" w:space="0" w:color="auto"/>
            <w:left w:val="none" w:sz="0" w:space="0" w:color="auto"/>
            <w:bottom w:val="none" w:sz="0" w:space="0" w:color="auto"/>
            <w:right w:val="none" w:sz="0" w:space="0" w:color="auto"/>
          </w:divBdr>
        </w:div>
        <w:div w:id="1037317762">
          <w:marLeft w:val="640"/>
          <w:marRight w:val="0"/>
          <w:marTop w:val="0"/>
          <w:marBottom w:val="0"/>
          <w:divBdr>
            <w:top w:val="none" w:sz="0" w:space="0" w:color="auto"/>
            <w:left w:val="none" w:sz="0" w:space="0" w:color="auto"/>
            <w:bottom w:val="none" w:sz="0" w:space="0" w:color="auto"/>
            <w:right w:val="none" w:sz="0" w:space="0" w:color="auto"/>
          </w:divBdr>
        </w:div>
        <w:div w:id="1638755313">
          <w:marLeft w:val="640"/>
          <w:marRight w:val="0"/>
          <w:marTop w:val="0"/>
          <w:marBottom w:val="0"/>
          <w:divBdr>
            <w:top w:val="none" w:sz="0" w:space="0" w:color="auto"/>
            <w:left w:val="none" w:sz="0" w:space="0" w:color="auto"/>
            <w:bottom w:val="none" w:sz="0" w:space="0" w:color="auto"/>
            <w:right w:val="none" w:sz="0" w:space="0" w:color="auto"/>
          </w:divBdr>
        </w:div>
        <w:div w:id="1138961590">
          <w:marLeft w:val="640"/>
          <w:marRight w:val="0"/>
          <w:marTop w:val="0"/>
          <w:marBottom w:val="0"/>
          <w:divBdr>
            <w:top w:val="none" w:sz="0" w:space="0" w:color="auto"/>
            <w:left w:val="none" w:sz="0" w:space="0" w:color="auto"/>
            <w:bottom w:val="none" w:sz="0" w:space="0" w:color="auto"/>
            <w:right w:val="none" w:sz="0" w:space="0" w:color="auto"/>
          </w:divBdr>
        </w:div>
        <w:div w:id="1547257376">
          <w:marLeft w:val="640"/>
          <w:marRight w:val="0"/>
          <w:marTop w:val="0"/>
          <w:marBottom w:val="0"/>
          <w:divBdr>
            <w:top w:val="none" w:sz="0" w:space="0" w:color="auto"/>
            <w:left w:val="none" w:sz="0" w:space="0" w:color="auto"/>
            <w:bottom w:val="none" w:sz="0" w:space="0" w:color="auto"/>
            <w:right w:val="none" w:sz="0" w:space="0" w:color="auto"/>
          </w:divBdr>
        </w:div>
        <w:div w:id="1182089065">
          <w:marLeft w:val="640"/>
          <w:marRight w:val="0"/>
          <w:marTop w:val="0"/>
          <w:marBottom w:val="0"/>
          <w:divBdr>
            <w:top w:val="none" w:sz="0" w:space="0" w:color="auto"/>
            <w:left w:val="none" w:sz="0" w:space="0" w:color="auto"/>
            <w:bottom w:val="none" w:sz="0" w:space="0" w:color="auto"/>
            <w:right w:val="none" w:sz="0" w:space="0" w:color="auto"/>
          </w:divBdr>
        </w:div>
        <w:div w:id="1114835142">
          <w:marLeft w:val="640"/>
          <w:marRight w:val="0"/>
          <w:marTop w:val="0"/>
          <w:marBottom w:val="0"/>
          <w:divBdr>
            <w:top w:val="none" w:sz="0" w:space="0" w:color="auto"/>
            <w:left w:val="none" w:sz="0" w:space="0" w:color="auto"/>
            <w:bottom w:val="none" w:sz="0" w:space="0" w:color="auto"/>
            <w:right w:val="none" w:sz="0" w:space="0" w:color="auto"/>
          </w:divBdr>
        </w:div>
        <w:div w:id="49231557">
          <w:marLeft w:val="640"/>
          <w:marRight w:val="0"/>
          <w:marTop w:val="0"/>
          <w:marBottom w:val="0"/>
          <w:divBdr>
            <w:top w:val="none" w:sz="0" w:space="0" w:color="auto"/>
            <w:left w:val="none" w:sz="0" w:space="0" w:color="auto"/>
            <w:bottom w:val="none" w:sz="0" w:space="0" w:color="auto"/>
            <w:right w:val="none" w:sz="0" w:space="0" w:color="auto"/>
          </w:divBdr>
        </w:div>
        <w:div w:id="2010786995">
          <w:marLeft w:val="640"/>
          <w:marRight w:val="0"/>
          <w:marTop w:val="0"/>
          <w:marBottom w:val="0"/>
          <w:divBdr>
            <w:top w:val="none" w:sz="0" w:space="0" w:color="auto"/>
            <w:left w:val="none" w:sz="0" w:space="0" w:color="auto"/>
            <w:bottom w:val="none" w:sz="0" w:space="0" w:color="auto"/>
            <w:right w:val="none" w:sz="0" w:space="0" w:color="auto"/>
          </w:divBdr>
        </w:div>
        <w:div w:id="489175409">
          <w:marLeft w:val="640"/>
          <w:marRight w:val="0"/>
          <w:marTop w:val="0"/>
          <w:marBottom w:val="0"/>
          <w:divBdr>
            <w:top w:val="none" w:sz="0" w:space="0" w:color="auto"/>
            <w:left w:val="none" w:sz="0" w:space="0" w:color="auto"/>
            <w:bottom w:val="none" w:sz="0" w:space="0" w:color="auto"/>
            <w:right w:val="none" w:sz="0" w:space="0" w:color="auto"/>
          </w:divBdr>
        </w:div>
        <w:div w:id="1809743685">
          <w:marLeft w:val="640"/>
          <w:marRight w:val="0"/>
          <w:marTop w:val="0"/>
          <w:marBottom w:val="0"/>
          <w:divBdr>
            <w:top w:val="none" w:sz="0" w:space="0" w:color="auto"/>
            <w:left w:val="none" w:sz="0" w:space="0" w:color="auto"/>
            <w:bottom w:val="none" w:sz="0" w:space="0" w:color="auto"/>
            <w:right w:val="none" w:sz="0" w:space="0" w:color="auto"/>
          </w:divBdr>
        </w:div>
        <w:div w:id="2134520074">
          <w:marLeft w:val="640"/>
          <w:marRight w:val="0"/>
          <w:marTop w:val="0"/>
          <w:marBottom w:val="0"/>
          <w:divBdr>
            <w:top w:val="none" w:sz="0" w:space="0" w:color="auto"/>
            <w:left w:val="none" w:sz="0" w:space="0" w:color="auto"/>
            <w:bottom w:val="none" w:sz="0" w:space="0" w:color="auto"/>
            <w:right w:val="none" w:sz="0" w:space="0" w:color="auto"/>
          </w:divBdr>
        </w:div>
        <w:div w:id="675769774">
          <w:marLeft w:val="640"/>
          <w:marRight w:val="0"/>
          <w:marTop w:val="0"/>
          <w:marBottom w:val="0"/>
          <w:divBdr>
            <w:top w:val="none" w:sz="0" w:space="0" w:color="auto"/>
            <w:left w:val="none" w:sz="0" w:space="0" w:color="auto"/>
            <w:bottom w:val="none" w:sz="0" w:space="0" w:color="auto"/>
            <w:right w:val="none" w:sz="0" w:space="0" w:color="auto"/>
          </w:divBdr>
        </w:div>
        <w:div w:id="1204905189">
          <w:marLeft w:val="640"/>
          <w:marRight w:val="0"/>
          <w:marTop w:val="0"/>
          <w:marBottom w:val="0"/>
          <w:divBdr>
            <w:top w:val="none" w:sz="0" w:space="0" w:color="auto"/>
            <w:left w:val="none" w:sz="0" w:space="0" w:color="auto"/>
            <w:bottom w:val="none" w:sz="0" w:space="0" w:color="auto"/>
            <w:right w:val="none" w:sz="0" w:space="0" w:color="auto"/>
          </w:divBdr>
        </w:div>
        <w:div w:id="1181503636">
          <w:marLeft w:val="640"/>
          <w:marRight w:val="0"/>
          <w:marTop w:val="0"/>
          <w:marBottom w:val="0"/>
          <w:divBdr>
            <w:top w:val="none" w:sz="0" w:space="0" w:color="auto"/>
            <w:left w:val="none" w:sz="0" w:space="0" w:color="auto"/>
            <w:bottom w:val="none" w:sz="0" w:space="0" w:color="auto"/>
            <w:right w:val="none" w:sz="0" w:space="0" w:color="auto"/>
          </w:divBdr>
        </w:div>
        <w:div w:id="1028607945">
          <w:marLeft w:val="640"/>
          <w:marRight w:val="0"/>
          <w:marTop w:val="0"/>
          <w:marBottom w:val="0"/>
          <w:divBdr>
            <w:top w:val="none" w:sz="0" w:space="0" w:color="auto"/>
            <w:left w:val="none" w:sz="0" w:space="0" w:color="auto"/>
            <w:bottom w:val="none" w:sz="0" w:space="0" w:color="auto"/>
            <w:right w:val="none" w:sz="0" w:space="0" w:color="auto"/>
          </w:divBdr>
        </w:div>
        <w:div w:id="1110666996">
          <w:marLeft w:val="640"/>
          <w:marRight w:val="0"/>
          <w:marTop w:val="0"/>
          <w:marBottom w:val="0"/>
          <w:divBdr>
            <w:top w:val="none" w:sz="0" w:space="0" w:color="auto"/>
            <w:left w:val="none" w:sz="0" w:space="0" w:color="auto"/>
            <w:bottom w:val="none" w:sz="0" w:space="0" w:color="auto"/>
            <w:right w:val="none" w:sz="0" w:space="0" w:color="auto"/>
          </w:divBdr>
        </w:div>
        <w:div w:id="819468528">
          <w:marLeft w:val="640"/>
          <w:marRight w:val="0"/>
          <w:marTop w:val="0"/>
          <w:marBottom w:val="0"/>
          <w:divBdr>
            <w:top w:val="none" w:sz="0" w:space="0" w:color="auto"/>
            <w:left w:val="none" w:sz="0" w:space="0" w:color="auto"/>
            <w:bottom w:val="none" w:sz="0" w:space="0" w:color="auto"/>
            <w:right w:val="none" w:sz="0" w:space="0" w:color="auto"/>
          </w:divBdr>
        </w:div>
        <w:div w:id="1275135370">
          <w:marLeft w:val="640"/>
          <w:marRight w:val="0"/>
          <w:marTop w:val="0"/>
          <w:marBottom w:val="0"/>
          <w:divBdr>
            <w:top w:val="none" w:sz="0" w:space="0" w:color="auto"/>
            <w:left w:val="none" w:sz="0" w:space="0" w:color="auto"/>
            <w:bottom w:val="none" w:sz="0" w:space="0" w:color="auto"/>
            <w:right w:val="none" w:sz="0" w:space="0" w:color="auto"/>
          </w:divBdr>
        </w:div>
        <w:div w:id="1081415641">
          <w:marLeft w:val="640"/>
          <w:marRight w:val="0"/>
          <w:marTop w:val="0"/>
          <w:marBottom w:val="0"/>
          <w:divBdr>
            <w:top w:val="none" w:sz="0" w:space="0" w:color="auto"/>
            <w:left w:val="none" w:sz="0" w:space="0" w:color="auto"/>
            <w:bottom w:val="none" w:sz="0" w:space="0" w:color="auto"/>
            <w:right w:val="none" w:sz="0" w:space="0" w:color="auto"/>
          </w:divBdr>
        </w:div>
        <w:div w:id="538401139">
          <w:marLeft w:val="640"/>
          <w:marRight w:val="0"/>
          <w:marTop w:val="0"/>
          <w:marBottom w:val="0"/>
          <w:divBdr>
            <w:top w:val="none" w:sz="0" w:space="0" w:color="auto"/>
            <w:left w:val="none" w:sz="0" w:space="0" w:color="auto"/>
            <w:bottom w:val="none" w:sz="0" w:space="0" w:color="auto"/>
            <w:right w:val="none" w:sz="0" w:space="0" w:color="auto"/>
          </w:divBdr>
        </w:div>
        <w:div w:id="627782970">
          <w:marLeft w:val="640"/>
          <w:marRight w:val="0"/>
          <w:marTop w:val="0"/>
          <w:marBottom w:val="0"/>
          <w:divBdr>
            <w:top w:val="none" w:sz="0" w:space="0" w:color="auto"/>
            <w:left w:val="none" w:sz="0" w:space="0" w:color="auto"/>
            <w:bottom w:val="none" w:sz="0" w:space="0" w:color="auto"/>
            <w:right w:val="none" w:sz="0" w:space="0" w:color="auto"/>
          </w:divBdr>
        </w:div>
        <w:div w:id="1184174468">
          <w:marLeft w:val="640"/>
          <w:marRight w:val="0"/>
          <w:marTop w:val="0"/>
          <w:marBottom w:val="0"/>
          <w:divBdr>
            <w:top w:val="none" w:sz="0" w:space="0" w:color="auto"/>
            <w:left w:val="none" w:sz="0" w:space="0" w:color="auto"/>
            <w:bottom w:val="none" w:sz="0" w:space="0" w:color="auto"/>
            <w:right w:val="none" w:sz="0" w:space="0" w:color="auto"/>
          </w:divBdr>
        </w:div>
        <w:div w:id="1366326440">
          <w:marLeft w:val="640"/>
          <w:marRight w:val="0"/>
          <w:marTop w:val="0"/>
          <w:marBottom w:val="0"/>
          <w:divBdr>
            <w:top w:val="none" w:sz="0" w:space="0" w:color="auto"/>
            <w:left w:val="none" w:sz="0" w:space="0" w:color="auto"/>
            <w:bottom w:val="none" w:sz="0" w:space="0" w:color="auto"/>
            <w:right w:val="none" w:sz="0" w:space="0" w:color="auto"/>
          </w:divBdr>
        </w:div>
        <w:div w:id="1067462929">
          <w:marLeft w:val="640"/>
          <w:marRight w:val="0"/>
          <w:marTop w:val="0"/>
          <w:marBottom w:val="0"/>
          <w:divBdr>
            <w:top w:val="none" w:sz="0" w:space="0" w:color="auto"/>
            <w:left w:val="none" w:sz="0" w:space="0" w:color="auto"/>
            <w:bottom w:val="none" w:sz="0" w:space="0" w:color="auto"/>
            <w:right w:val="none" w:sz="0" w:space="0" w:color="auto"/>
          </w:divBdr>
        </w:div>
        <w:div w:id="1173643103">
          <w:marLeft w:val="640"/>
          <w:marRight w:val="0"/>
          <w:marTop w:val="0"/>
          <w:marBottom w:val="0"/>
          <w:divBdr>
            <w:top w:val="none" w:sz="0" w:space="0" w:color="auto"/>
            <w:left w:val="none" w:sz="0" w:space="0" w:color="auto"/>
            <w:bottom w:val="none" w:sz="0" w:space="0" w:color="auto"/>
            <w:right w:val="none" w:sz="0" w:space="0" w:color="auto"/>
          </w:divBdr>
        </w:div>
        <w:div w:id="1382710217">
          <w:marLeft w:val="640"/>
          <w:marRight w:val="0"/>
          <w:marTop w:val="0"/>
          <w:marBottom w:val="0"/>
          <w:divBdr>
            <w:top w:val="none" w:sz="0" w:space="0" w:color="auto"/>
            <w:left w:val="none" w:sz="0" w:space="0" w:color="auto"/>
            <w:bottom w:val="none" w:sz="0" w:space="0" w:color="auto"/>
            <w:right w:val="none" w:sz="0" w:space="0" w:color="auto"/>
          </w:divBdr>
        </w:div>
        <w:div w:id="39214028">
          <w:marLeft w:val="640"/>
          <w:marRight w:val="0"/>
          <w:marTop w:val="0"/>
          <w:marBottom w:val="0"/>
          <w:divBdr>
            <w:top w:val="none" w:sz="0" w:space="0" w:color="auto"/>
            <w:left w:val="none" w:sz="0" w:space="0" w:color="auto"/>
            <w:bottom w:val="none" w:sz="0" w:space="0" w:color="auto"/>
            <w:right w:val="none" w:sz="0" w:space="0" w:color="auto"/>
          </w:divBdr>
        </w:div>
        <w:div w:id="422265869">
          <w:marLeft w:val="640"/>
          <w:marRight w:val="0"/>
          <w:marTop w:val="0"/>
          <w:marBottom w:val="0"/>
          <w:divBdr>
            <w:top w:val="none" w:sz="0" w:space="0" w:color="auto"/>
            <w:left w:val="none" w:sz="0" w:space="0" w:color="auto"/>
            <w:bottom w:val="none" w:sz="0" w:space="0" w:color="auto"/>
            <w:right w:val="none" w:sz="0" w:space="0" w:color="auto"/>
          </w:divBdr>
        </w:div>
        <w:div w:id="1377194973">
          <w:marLeft w:val="640"/>
          <w:marRight w:val="0"/>
          <w:marTop w:val="0"/>
          <w:marBottom w:val="0"/>
          <w:divBdr>
            <w:top w:val="none" w:sz="0" w:space="0" w:color="auto"/>
            <w:left w:val="none" w:sz="0" w:space="0" w:color="auto"/>
            <w:bottom w:val="none" w:sz="0" w:space="0" w:color="auto"/>
            <w:right w:val="none" w:sz="0" w:space="0" w:color="auto"/>
          </w:divBdr>
        </w:div>
        <w:div w:id="1014038851">
          <w:marLeft w:val="640"/>
          <w:marRight w:val="0"/>
          <w:marTop w:val="0"/>
          <w:marBottom w:val="0"/>
          <w:divBdr>
            <w:top w:val="none" w:sz="0" w:space="0" w:color="auto"/>
            <w:left w:val="none" w:sz="0" w:space="0" w:color="auto"/>
            <w:bottom w:val="none" w:sz="0" w:space="0" w:color="auto"/>
            <w:right w:val="none" w:sz="0" w:space="0" w:color="auto"/>
          </w:divBdr>
        </w:div>
        <w:div w:id="1100564855">
          <w:marLeft w:val="640"/>
          <w:marRight w:val="0"/>
          <w:marTop w:val="0"/>
          <w:marBottom w:val="0"/>
          <w:divBdr>
            <w:top w:val="none" w:sz="0" w:space="0" w:color="auto"/>
            <w:left w:val="none" w:sz="0" w:space="0" w:color="auto"/>
            <w:bottom w:val="none" w:sz="0" w:space="0" w:color="auto"/>
            <w:right w:val="none" w:sz="0" w:space="0" w:color="auto"/>
          </w:divBdr>
        </w:div>
        <w:div w:id="1377852531">
          <w:marLeft w:val="640"/>
          <w:marRight w:val="0"/>
          <w:marTop w:val="0"/>
          <w:marBottom w:val="0"/>
          <w:divBdr>
            <w:top w:val="none" w:sz="0" w:space="0" w:color="auto"/>
            <w:left w:val="none" w:sz="0" w:space="0" w:color="auto"/>
            <w:bottom w:val="none" w:sz="0" w:space="0" w:color="auto"/>
            <w:right w:val="none" w:sz="0" w:space="0" w:color="auto"/>
          </w:divBdr>
        </w:div>
        <w:div w:id="1923442714">
          <w:marLeft w:val="640"/>
          <w:marRight w:val="0"/>
          <w:marTop w:val="0"/>
          <w:marBottom w:val="0"/>
          <w:divBdr>
            <w:top w:val="none" w:sz="0" w:space="0" w:color="auto"/>
            <w:left w:val="none" w:sz="0" w:space="0" w:color="auto"/>
            <w:bottom w:val="none" w:sz="0" w:space="0" w:color="auto"/>
            <w:right w:val="none" w:sz="0" w:space="0" w:color="auto"/>
          </w:divBdr>
        </w:div>
        <w:div w:id="1950039973">
          <w:marLeft w:val="640"/>
          <w:marRight w:val="0"/>
          <w:marTop w:val="0"/>
          <w:marBottom w:val="0"/>
          <w:divBdr>
            <w:top w:val="none" w:sz="0" w:space="0" w:color="auto"/>
            <w:left w:val="none" w:sz="0" w:space="0" w:color="auto"/>
            <w:bottom w:val="none" w:sz="0" w:space="0" w:color="auto"/>
            <w:right w:val="none" w:sz="0" w:space="0" w:color="auto"/>
          </w:divBdr>
        </w:div>
        <w:div w:id="574365071">
          <w:marLeft w:val="640"/>
          <w:marRight w:val="0"/>
          <w:marTop w:val="0"/>
          <w:marBottom w:val="0"/>
          <w:divBdr>
            <w:top w:val="none" w:sz="0" w:space="0" w:color="auto"/>
            <w:left w:val="none" w:sz="0" w:space="0" w:color="auto"/>
            <w:bottom w:val="none" w:sz="0" w:space="0" w:color="auto"/>
            <w:right w:val="none" w:sz="0" w:space="0" w:color="auto"/>
          </w:divBdr>
        </w:div>
        <w:div w:id="1528328436">
          <w:marLeft w:val="640"/>
          <w:marRight w:val="0"/>
          <w:marTop w:val="0"/>
          <w:marBottom w:val="0"/>
          <w:divBdr>
            <w:top w:val="none" w:sz="0" w:space="0" w:color="auto"/>
            <w:left w:val="none" w:sz="0" w:space="0" w:color="auto"/>
            <w:bottom w:val="none" w:sz="0" w:space="0" w:color="auto"/>
            <w:right w:val="none" w:sz="0" w:space="0" w:color="auto"/>
          </w:divBdr>
        </w:div>
        <w:div w:id="1688487435">
          <w:marLeft w:val="640"/>
          <w:marRight w:val="0"/>
          <w:marTop w:val="0"/>
          <w:marBottom w:val="0"/>
          <w:divBdr>
            <w:top w:val="none" w:sz="0" w:space="0" w:color="auto"/>
            <w:left w:val="none" w:sz="0" w:space="0" w:color="auto"/>
            <w:bottom w:val="none" w:sz="0" w:space="0" w:color="auto"/>
            <w:right w:val="none" w:sz="0" w:space="0" w:color="auto"/>
          </w:divBdr>
        </w:div>
        <w:div w:id="2146652837">
          <w:marLeft w:val="640"/>
          <w:marRight w:val="0"/>
          <w:marTop w:val="0"/>
          <w:marBottom w:val="0"/>
          <w:divBdr>
            <w:top w:val="none" w:sz="0" w:space="0" w:color="auto"/>
            <w:left w:val="none" w:sz="0" w:space="0" w:color="auto"/>
            <w:bottom w:val="none" w:sz="0" w:space="0" w:color="auto"/>
            <w:right w:val="none" w:sz="0" w:space="0" w:color="auto"/>
          </w:divBdr>
        </w:div>
        <w:div w:id="1333264454">
          <w:marLeft w:val="640"/>
          <w:marRight w:val="0"/>
          <w:marTop w:val="0"/>
          <w:marBottom w:val="0"/>
          <w:divBdr>
            <w:top w:val="none" w:sz="0" w:space="0" w:color="auto"/>
            <w:left w:val="none" w:sz="0" w:space="0" w:color="auto"/>
            <w:bottom w:val="none" w:sz="0" w:space="0" w:color="auto"/>
            <w:right w:val="none" w:sz="0" w:space="0" w:color="auto"/>
          </w:divBdr>
        </w:div>
        <w:div w:id="1317493795">
          <w:marLeft w:val="640"/>
          <w:marRight w:val="0"/>
          <w:marTop w:val="0"/>
          <w:marBottom w:val="0"/>
          <w:divBdr>
            <w:top w:val="none" w:sz="0" w:space="0" w:color="auto"/>
            <w:left w:val="none" w:sz="0" w:space="0" w:color="auto"/>
            <w:bottom w:val="none" w:sz="0" w:space="0" w:color="auto"/>
            <w:right w:val="none" w:sz="0" w:space="0" w:color="auto"/>
          </w:divBdr>
        </w:div>
        <w:div w:id="278142950">
          <w:marLeft w:val="640"/>
          <w:marRight w:val="0"/>
          <w:marTop w:val="0"/>
          <w:marBottom w:val="0"/>
          <w:divBdr>
            <w:top w:val="none" w:sz="0" w:space="0" w:color="auto"/>
            <w:left w:val="none" w:sz="0" w:space="0" w:color="auto"/>
            <w:bottom w:val="none" w:sz="0" w:space="0" w:color="auto"/>
            <w:right w:val="none" w:sz="0" w:space="0" w:color="auto"/>
          </w:divBdr>
        </w:div>
        <w:div w:id="172109127">
          <w:marLeft w:val="640"/>
          <w:marRight w:val="0"/>
          <w:marTop w:val="0"/>
          <w:marBottom w:val="0"/>
          <w:divBdr>
            <w:top w:val="none" w:sz="0" w:space="0" w:color="auto"/>
            <w:left w:val="none" w:sz="0" w:space="0" w:color="auto"/>
            <w:bottom w:val="none" w:sz="0" w:space="0" w:color="auto"/>
            <w:right w:val="none" w:sz="0" w:space="0" w:color="auto"/>
          </w:divBdr>
        </w:div>
        <w:div w:id="1830363976">
          <w:marLeft w:val="640"/>
          <w:marRight w:val="0"/>
          <w:marTop w:val="0"/>
          <w:marBottom w:val="0"/>
          <w:divBdr>
            <w:top w:val="none" w:sz="0" w:space="0" w:color="auto"/>
            <w:left w:val="none" w:sz="0" w:space="0" w:color="auto"/>
            <w:bottom w:val="none" w:sz="0" w:space="0" w:color="auto"/>
            <w:right w:val="none" w:sz="0" w:space="0" w:color="auto"/>
          </w:divBdr>
        </w:div>
        <w:div w:id="1611356957">
          <w:marLeft w:val="640"/>
          <w:marRight w:val="0"/>
          <w:marTop w:val="0"/>
          <w:marBottom w:val="0"/>
          <w:divBdr>
            <w:top w:val="none" w:sz="0" w:space="0" w:color="auto"/>
            <w:left w:val="none" w:sz="0" w:space="0" w:color="auto"/>
            <w:bottom w:val="none" w:sz="0" w:space="0" w:color="auto"/>
            <w:right w:val="none" w:sz="0" w:space="0" w:color="auto"/>
          </w:divBdr>
        </w:div>
        <w:div w:id="1918900513">
          <w:marLeft w:val="640"/>
          <w:marRight w:val="0"/>
          <w:marTop w:val="0"/>
          <w:marBottom w:val="0"/>
          <w:divBdr>
            <w:top w:val="none" w:sz="0" w:space="0" w:color="auto"/>
            <w:left w:val="none" w:sz="0" w:space="0" w:color="auto"/>
            <w:bottom w:val="none" w:sz="0" w:space="0" w:color="auto"/>
            <w:right w:val="none" w:sz="0" w:space="0" w:color="auto"/>
          </w:divBdr>
        </w:div>
        <w:div w:id="878593780">
          <w:marLeft w:val="640"/>
          <w:marRight w:val="0"/>
          <w:marTop w:val="0"/>
          <w:marBottom w:val="0"/>
          <w:divBdr>
            <w:top w:val="none" w:sz="0" w:space="0" w:color="auto"/>
            <w:left w:val="none" w:sz="0" w:space="0" w:color="auto"/>
            <w:bottom w:val="none" w:sz="0" w:space="0" w:color="auto"/>
            <w:right w:val="none" w:sz="0" w:space="0" w:color="auto"/>
          </w:divBdr>
        </w:div>
        <w:div w:id="182285573">
          <w:marLeft w:val="640"/>
          <w:marRight w:val="0"/>
          <w:marTop w:val="0"/>
          <w:marBottom w:val="0"/>
          <w:divBdr>
            <w:top w:val="none" w:sz="0" w:space="0" w:color="auto"/>
            <w:left w:val="none" w:sz="0" w:space="0" w:color="auto"/>
            <w:bottom w:val="none" w:sz="0" w:space="0" w:color="auto"/>
            <w:right w:val="none" w:sz="0" w:space="0" w:color="auto"/>
          </w:divBdr>
        </w:div>
        <w:div w:id="1511722238">
          <w:marLeft w:val="640"/>
          <w:marRight w:val="0"/>
          <w:marTop w:val="0"/>
          <w:marBottom w:val="0"/>
          <w:divBdr>
            <w:top w:val="none" w:sz="0" w:space="0" w:color="auto"/>
            <w:left w:val="none" w:sz="0" w:space="0" w:color="auto"/>
            <w:bottom w:val="none" w:sz="0" w:space="0" w:color="auto"/>
            <w:right w:val="none" w:sz="0" w:space="0" w:color="auto"/>
          </w:divBdr>
        </w:div>
        <w:div w:id="1637369579">
          <w:marLeft w:val="640"/>
          <w:marRight w:val="0"/>
          <w:marTop w:val="0"/>
          <w:marBottom w:val="0"/>
          <w:divBdr>
            <w:top w:val="none" w:sz="0" w:space="0" w:color="auto"/>
            <w:left w:val="none" w:sz="0" w:space="0" w:color="auto"/>
            <w:bottom w:val="none" w:sz="0" w:space="0" w:color="auto"/>
            <w:right w:val="none" w:sz="0" w:space="0" w:color="auto"/>
          </w:divBdr>
        </w:div>
        <w:div w:id="2097509754">
          <w:marLeft w:val="640"/>
          <w:marRight w:val="0"/>
          <w:marTop w:val="0"/>
          <w:marBottom w:val="0"/>
          <w:divBdr>
            <w:top w:val="none" w:sz="0" w:space="0" w:color="auto"/>
            <w:left w:val="none" w:sz="0" w:space="0" w:color="auto"/>
            <w:bottom w:val="none" w:sz="0" w:space="0" w:color="auto"/>
            <w:right w:val="none" w:sz="0" w:space="0" w:color="auto"/>
          </w:divBdr>
        </w:div>
        <w:div w:id="777412539">
          <w:marLeft w:val="640"/>
          <w:marRight w:val="0"/>
          <w:marTop w:val="0"/>
          <w:marBottom w:val="0"/>
          <w:divBdr>
            <w:top w:val="none" w:sz="0" w:space="0" w:color="auto"/>
            <w:left w:val="none" w:sz="0" w:space="0" w:color="auto"/>
            <w:bottom w:val="none" w:sz="0" w:space="0" w:color="auto"/>
            <w:right w:val="none" w:sz="0" w:space="0" w:color="auto"/>
          </w:divBdr>
        </w:div>
        <w:div w:id="586499248">
          <w:marLeft w:val="640"/>
          <w:marRight w:val="0"/>
          <w:marTop w:val="0"/>
          <w:marBottom w:val="0"/>
          <w:divBdr>
            <w:top w:val="none" w:sz="0" w:space="0" w:color="auto"/>
            <w:left w:val="none" w:sz="0" w:space="0" w:color="auto"/>
            <w:bottom w:val="none" w:sz="0" w:space="0" w:color="auto"/>
            <w:right w:val="none" w:sz="0" w:space="0" w:color="auto"/>
          </w:divBdr>
        </w:div>
        <w:div w:id="1053113369">
          <w:marLeft w:val="640"/>
          <w:marRight w:val="0"/>
          <w:marTop w:val="0"/>
          <w:marBottom w:val="0"/>
          <w:divBdr>
            <w:top w:val="none" w:sz="0" w:space="0" w:color="auto"/>
            <w:left w:val="none" w:sz="0" w:space="0" w:color="auto"/>
            <w:bottom w:val="none" w:sz="0" w:space="0" w:color="auto"/>
            <w:right w:val="none" w:sz="0" w:space="0" w:color="auto"/>
          </w:divBdr>
        </w:div>
        <w:div w:id="5640587">
          <w:marLeft w:val="640"/>
          <w:marRight w:val="0"/>
          <w:marTop w:val="0"/>
          <w:marBottom w:val="0"/>
          <w:divBdr>
            <w:top w:val="none" w:sz="0" w:space="0" w:color="auto"/>
            <w:left w:val="none" w:sz="0" w:space="0" w:color="auto"/>
            <w:bottom w:val="none" w:sz="0" w:space="0" w:color="auto"/>
            <w:right w:val="none" w:sz="0" w:space="0" w:color="auto"/>
          </w:divBdr>
        </w:div>
        <w:div w:id="1954169733">
          <w:marLeft w:val="640"/>
          <w:marRight w:val="0"/>
          <w:marTop w:val="0"/>
          <w:marBottom w:val="0"/>
          <w:divBdr>
            <w:top w:val="none" w:sz="0" w:space="0" w:color="auto"/>
            <w:left w:val="none" w:sz="0" w:space="0" w:color="auto"/>
            <w:bottom w:val="none" w:sz="0" w:space="0" w:color="auto"/>
            <w:right w:val="none" w:sz="0" w:space="0" w:color="auto"/>
          </w:divBdr>
        </w:div>
        <w:div w:id="1643342586">
          <w:marLeft w:val="640"/>
          <w:marRight w:val="0"/>
          <w:marTop w:val="0"/>
          <w:marBottom w:val="0"/>
          <w:divBdr>
            <w:top w:val="none" w:sz="0" w:space="0" w:color="auto"/>
            <w:left w:val="none" w:sz="0" w:space="0" w:color="auto"/>
            <w:bottom w:val="none" w:sz="0" w:space="0" w:color="auto"/>
            <w:right w:val="none" w:sz="0" w:space="0" w:color="auto"/>
          </w:divBdr>
        </w:div>
        <w:div w:id="1598560884">
          <w:marLeft w:val="640"/>
          <w:marRight w:val="0"/>
          <w:marTop w:val="0"/>
          <w:marBottom w:val="0"/>
          <w:divBdr>
            <w:top w:val="none" w:sz="0" w:space="0" w:color="auto"/>
            <w:left w:val="none" w:sz="0" w:space="0" w:color="auto"/>
            <w:bottom w:val="none" w:sz="0" w:space="0" w:color="auto"/>
            <w:right w:val="none" w:sz="0" w:space="0" w:color="auto"/>
          </w:divBdr>
        </w:div>
        <w:div w:id="1778089615">
          <w:marLeft w:val="640"/>
          <w:marRight w:val="0"/>
          <w:marTop w:val="0"/>
          <w:marBottom w:val="0"/>
          <w:divBdr>
            <w:top w:val="none" w:sz="0" w:space="0" w:color="auto"/>
            <w:left w:val="none" w:sz="0" w:space="0" w:color="auto"/>
            <w:bottom w:val="none" w:sz="0" w:space="0" w:color="auto"/>
            <w:right w:val="none" w:sz="0" w:space="0" w:color="auto"/>
          </w:divBdr>
        </w:div>
        <w:div w:id="1441995163">
          <w:marLeft w:val="640"/>
          <w:marRight w:val="0"/>
          <w:marTop w:val="0"/>
          <w:marBottom w:val="0"/>
          <w:divBdr>
            <w:top w:val="none" w:sz="0" w:space="0" w:color="auto"/>
            <w:left w:val="none" w:sz="0" w:space="0" w:color="auto"/>
            <w:bottom w:val="none" w:sz="0" w:space="0" w:color="auto"/>
            <w:right w:val="none" w:sz="0" w:space="0" w:color="auto"/>
          </w:divBdr>
        </w:div>
        <w:div w:id="78718167">
          <w:marLeft w:val="640"/>
          <w:marRight w:val="0"/>
          <w:marTop w:val="0"/>
          <w:marBottom w:val="0"/>
          <w:divBdr>
            <w:top w:val="none" w:sz="0" w:space="0" w:color="auto"/>
            <w:left w:val="none" w:sz="0" w:space="0" w:color="auto"/>
            <w:bottom w:val="none" w:sz="0" w:space="0" w:color="auto"/>
            <w:right w:val="none" w:sz="0" w:space="0" w:color="auto"/>
          </w:divBdr>
        </w:div>
        <w:div w:id="8532414">
          <w:marLeft w:val="640"/>
          <w:marRight w:val="0"/>
          <w:marTop w:val="0"/>
          <w:marBottom w:val="0"/>
          <w:divBdr>
            <w:top w:val="none" w:sz="0" w:space="0" w:color="auto"/>
            <w:left w:val="none" w:sz="0" w:space="0" w:color="auto"/>
            <w:bottom w:val="none" w:sz="0" w:space="0" w:color="auto"/>
            <w:right w:val="none" w:sz="0" w:space="0" w:color="auto"/>
          </w:divBdr>
        </w:div>
        <w:div w:id="553664763">
          <w:marLeft w:val="640"/>
          <w:marRight w:val="0"/>
          <w:marTop w:val="0"/>
          <w:marBottom w:val="0"/>
          <w:divBdr>
            <w:top w:val="none" w:sz="0" w:space="0" w:color="auto"/>
            <w:left w:val="none" w:sz="0" w:space="0" w:color="auto"/>
            <w:bottom w:val="none" w:sz="0" w:space="0" w:color="auto"/>
            <w:right w:val="none" w:sz="0" w:space="0" w:color="auto"/>
          </w:divBdr>
        </w:div>
        <w:div w:id="773398826">
          <w:marLeft w:val="640"/>
          <w:marRight w:val="0"/>
          <w:marTop w:val="0"/>
          <w:marBottom w:val="0"/>
          <w:divBdr>
            <w:top w:val="none" w:sz="0" w:space="0" w:color="auto"/>
            <w:left w:val="none" w:sz="0" w:space="0" w:color="auto"/>
            <w:bottom w:val="none" w:sz="0" w:space="0" w:color="auto"/>
            <w:right w:val="none" w:sz="0" w:space="0" w:color="auto"/>
          </w:divBdr>
        </w:div>
        <w:div w:id="2089887453">
          <w:marLeft w:val="640"/>
          <w:marRight w:val="0"/>
          <w:marTop w:val="0"/>
          <w:marBottom w:val="0"/>
          <w:divBdr>
            <w:top w:val="none" w:sz="0" w:space="0" w:color="auto"/>
            <w:left w:val="none" w:sz="0" w:space="0" w:color="auto"/>
            <w:bottom w:val="none" w:sz="0" w:space="0" w:color="auto"/>
            <w:right w:val="none" w:sz="0" w:space="0" w:color="auto"/>
          </w:divBdr>
        </w:div>
        <w:div w:id="1941184685">
          <w:marLeft w:val="640"/>
          <w:marRight w:val="0"/>
          <w:marTop w:val="0"/>
          <w:marBottom w:val="0"/>
          <w:divBdr>
            <w:top w:val="none" w:sz="0" w:space="0" w:color="auto"/>
            <w:left w:val="none" w:sz="0" w:space="0" w:color="auto"/>
            <w:bottom w:val="none" w:sz="0" w:space="0" w:color="auto"/>
            <w:right w:val="none" w:sz="0" w:space="0" w:color="auto"/>
          </w:divBdr>
        </w:div>
        <w:div w:id="10448993">
          <w:marLeft w:val="640"/>
          <w:marRight w:val="0"/>
          <w:marTop w:val="0"/>
          <w:marBottom w:val="0"/>
          <w:divBdr>
            <w:top w:val="none" w:sz="0" w:space="0" w:color="auto"/>
            <w:left w:val="none" w:sz="0" w:space="0" w:color="auto"/>
            <w:bottom w:val="none" w:sz="0" w:space="0" w:color="auto"/>
            <w:right w:val="none" w:sz="0" w:space="0" w:color="auto"/>
          </w:divBdr>
        </w:div>
        <w:div w:id="2138599787">
          <w:marLeft w:val="640"/>
          <w:marRight w:val="0"/>
          <w:marTop w:val="0"/>
          <w:marBottom w:val="0"/>
          <w:divBdr>
            <w:top w:val="none" w:sz="0" w:space="0" w:color="auto"/>
            <w:left w:val="none" w:sz="0" w:space="0" w:color="auto"/>
            <w:bottom w:val="none" w:sz="0" w:space="0" w:color="auto"/>
            <w:right w:val="none" w:sz="0" w:space="0" w:color="auto"/>
          </w:divBdr>
        </w:div>
        <w:div w:id="1983660086">
          <w:marLeft w:val="640"/>
          <w:marRight w:val="0"/>
          <w:marTop w:val="0"/>
          <w:marBottom w:val="0"/>
          <w:divBdr>
            <w:top w:val="none" w:sz="0" w:space="0" w:color="auto"/>
            <w:left w:val="none" w:sz="0" w:space="0" w:color="auto"/>
            <w:bottom w:val="none" w:sz="0" w:space="0" w:color="auto"/>
            <w:right w:val="none" w:sz="0" w:space="0" w:color="auto"/>
          </w:divBdr>
        </w:div>
        <w:div w:id="468715137">
          <w:marLeft w:val="640"/>
          <w:marRight w:val="0"/>
          <w:marTop w:val="0"/>
          <w:marBottom w:val="0"/>
          <w:divBdr>
            <w:top w:val="none" w:sz="0" w:space="0" w:color="auto"/>
            <w:left w:val="none" w:sz="0" w:space="0" w:color="auto"/>
            <w:bottom w:val="none" w:sz="0" w:space="0" w:color="auto"/>
            <w:right w:val="none" w:sz="0" w:space="0" w:color="auto"/>
          </w:divBdr>
        </w:div>
        <w:div w:id="1697850583">
          <w:marLeft w:val="640"/>
          <w:marRight w:val="0"/>
          <w:marTop w:val="0"/>
          <w:marBottom w:val="0"/>
          <w:divBdr>
            <w:top w:val="none" w:sz="0" w:space="0" w:color="auto"/>
            <w:left w:val="none" w:sz="0" w:space="0" w:color="auto"/>
            <w:bottom w:val="none" w:sz="0" w:space="0" w:color="auto"/>
            <w:right w:val="none" w:sz="0" w:space="0" w:color="auto"/>
          </w:divBdr>
        </w:div>
        <w:div w:id="1317491508">
          <w:marLeft w:val="640"/>
          <w:marRight w:val="0"/>
          <w:marTop w:val="0"/>
          <w:marBottom w:val="0"/>
          <w:divBdr>
            <w:top w:val="none" w:sz="0" w:space="0" w:color="auto"/>
            <w:left w:val="none" w:sz="0" w:space="0" w:color="auto"/>
            <w:bottom w:val="none" w:sz="0" w:space="0" w:color="auto"/>
            <w:right w:val="none" w:sz="0" w:space="0" w:color="auto"/>
          </w:divBdr>
        </w:div>
        <w:div w:id="698049002">
          <w:marLeft w:val="640"/>
          <w:marRight w:val="0"/>
          <w:marTop w:val="0"/>
          <w:marBottom w:val="0"/>
          <w:divBdr>
            <w:top w:val="none" w:sz="0" w:space="0" w:color="auto"/>
            <w:left w:val="none" w:sz="0" w:space="0" w:color="auto"/>
            <w:bottom w:val="none" w:sz="0" w:space="0" w:color="auto"/>
            <w:right w:val="none" w:sz="0" w:space="0" w:color="auto"/>
          </w:divBdr>
        </w:div>
        <w:div w:id="1288391440">
          <w:marLeft w:val="640"/>
          <w:marRight w:val="0"/>
          <w:marTop w:val="0"/>
          <w:marBottom w:val="0"/>
          <w:divBdr>
            <w:top w:val="none" w:sz="0" w:space="0" w:color="auto"/>
            <w:left w:val="none" w:sz="0" w:space="0" w:color="auto"/>
            <w:bottom w:val="none" w:sz="0" w:space="0" w:color="auto"/>
            <w:right w:val="none" w:sz="0" w:space="0" w:color="auto"/>
          </w:divBdr>
        </w:div>
        <w:div w:id="1528712173">
          <w:marLeft w:val="640"/>
          <w:marRight w:val="0"/>
          <w:marTop w:val="0"/>
          <w:marBottom w:val="0"/>
          <w:divBdr>
            <w:top w:val="none" w:sz="0" w:space="0" w:color="auto"/>
            <w:left w:val="none" w:sz="0" w:space="0" w:color="auto"/>
            <w:bottom w:val="none" w:sz="0" w:space="0" w:color="auto"/>
            <w:right w:val="none" w:sz="0" w:space="0" w:color="auto"/>
          </w:divBdr>
        </w:div>
        <w:div w:id="151603816">
          <w:marLeft w:val="640"/>
          <w:marRight w:val="0"/>
          <w:marTop w:val="0"/>
          <w:marBottom w:val="0"/>
          <w:divBdr>
            <w:top w:val="none" w:sz="0" w:space="0" w:color="auto"/>
            <w:left w:val="none" w:sz="0" w:space="0" w:color="auto"/>
            <w:bottom w:val="none" w:sz="0" w:space="0" w:color="auto"/>
            <w:right w:val="none" w:sz="0" w:space="0" w:color="auto"/>
          </w:divBdr>
        </w:div>
        <w:div w:id="1907296429">
          <w:marLeft w:val="640"/>
          <w:marRight w:val="0"/>
          <w:marTop w:val="0"/>
          <w:marBottom w:val="0"/>
          <w:divBdr>
            <w:top w:val="none" w:sz="0" w:space="0" w:color="auto"/>
            <w:left w:val="none" w:sz="0" w:space="0" w:color="auto"/>
            <w:bottom w:val="none" w:sz="0" w:space="0" w:color="auto"/>
            <w:right w:val="none" w:sz="0" w:space="0" w:color="auto"/>
          </w:divBdr>
        </w:div>
        <w:div w:id="2018077919">
          <w:marLeft w:val="640"/>
          <w:marRight w:val="0"/>
          <w:marTop w:val="0"/>
          <w:marBottom w:val="0"/>
          <w:divBdr>
            <w:top w:val="none" w:sz="0" w:space="0" w:color="auto"/>
            <w:left w:val="none" w:sz="0" w:space="0" w:color="auto"/>
            <w:bottom w:val="none" w:sz="0" w:space="0" w:color="auto"/>
            <w:right w:val="none" w:sz="0" w:space="0" w:color="auto"/>
          </w:divBdr>
        </w:div>
        <w:div w:id="334260041">
          <w:marLeft w:val="640"/>
          <w:marRight w:val="0"/>
          <w:marTop w:val="0"/>
          <w:marBottom w:val="0"/>
          <w:divBdr>
            <w:top w:val="none" w:sz="0" w:space="0" w:color="auto"/>
            <w:left w:val="none" w:sz="0" w:space="0" w:color="auto"/>
            <w:bottom w:val="none" w:sz="0" w:space="0" w:color="auto"/>
            <w:right w:val="none" w:sz="0" w:space="0" w:color="auto"/>
          </w:divBdr>
        </w:div>
        <w:div w:id="1054889732">
          <w:marLeft w:val="640"/>
          <w:marRight w:val="0"/>
          <w:marTop w:val="0"/>
          <w:marBottom w:val="0"/>
          <w:divBdr>
            <w:top w:val="none" w:sz="0" w:space="0" w:color="auto"/>
            <w:left w:val="none" w:sz="0" w:space="0" w:color="auto"/>
            <w:bottom w:val="none" w:sz="0" w:space="0" w:color="auto"/>
            <w:right w:val="none" w:sz="0" w:space="0" w:color="auto"/>
          </w:divBdr>
        </w:div>
        <w:div w:id="1888106251">
          <w:marLeft w:val="640"/>
          <w:marRight w:val="0"/>
          <w:marTop w:val="0"/>
          <w:marBottom w:val="0"/>
          <w:divBdr>
            <w:top w:val="none" w:sz="0" w:space="0" w:color="auto"/>
            <w:left w:val="none" w:sz="0" w:space="0" w:color="auto"/>
            <w:bottom w:val="none" w:sz="0" w:space="0" w:color="auto"/>
            <w:right w:val="none" w:sz="0" w:space="0" w:color="auto"/>
          </w:divBdr>
        </w:div>
        <w:div w:id="1643998109">
          <w:marLeft w:val="640"/>
          <w:marRight w:val="0"/>
          <w:marTop w:val="0"/>
          <w:marBottom w:val="0"/>
          <w:divBdr>
            <w:top w:val="none" w:sz="0" w:space="0" w:color="auto"/>
            <w:left w:val="none" w:sz="0" w:space="0" w:color="auto"/>
            <w:bottom w:val="none" w:sz="0" w:space="0" w:color="auto"/>
            <w:right w:val="none" w:sz="0" w:space="0" w:color="auto"/>
          </w:divBdr>
        </w:div>
        <w:div w:id="1890921420">
          <w:marLeft w:val="640"/>
          <w:marRight w:val="0"/>
          <w:marTop w:val="0"/>
          <w:marBottom w:val="0"/>
          <w:divBdr>
            <w:top w:val="none" w:sz="0" w:space="0" w:color="auto"/>
            <w:left w:val="none" w:sz="0" w:space="0" w:color="auto"/>
            <w:bottom w:val="none" w:sz="0" w:space="0" w:color="auto"/>
            <w:right w:val="none" w:sz="0" w:space="0" w:color="auto"/>
          </w:divBdr>
        </w:div>
        <w:div w:id="179005805">
          <w:marLeft w:val="640"/>
          <w:marRight w:val="0"/>
          <w:marTop w:val="0"/>
          <w:marBottom w:val="0"/>
          <w:divBdr>
            <w:top w:val="none" w:sz="0" w:space="0" w:color="auto"/>
            <w:left w:val="none" w:sz="0" w:space="0" w:color="auto"/>
            <w:bottom w:val="none" w:sz="0" w:space="0" w:color="auto"/>
            <w:right w:val="none" w:sz="0" w:space="0" w:color="auto"/>
          </w:divBdr>
        </w:div>
        <w:div w:id="2068256234">
          <w:marLeft w:val="640"/>
          <w:marRight w:val="0"/>
          <w:marTop w:val="0"/>
          <w:marBottom w:val="0"/>
          <w:divBdr>
            <w:top w:val="none" w:sz="0" w:space="0" w:color="auto"/>
            <w:left w:val="none" w:sz="0" w:space="0" w:color="auto"/>
            <w:bottom w:val="none" w:sz="0" w:space="0" w:color="auto"/>
            <w:right w:val="none" w:sz="0" w:space="0" w:color="auto"/>
          </w:divBdr>
        </w:div>
        <w:div w:id="2088459582">
          <w:marLeft w:val="640"/>
          <w:marRight w:val="0"/>
          <w:marTop w:val="0"/>
          <w:marBottom w:val="0"/>
          <w:divBdr>
            <w:top w:val="none" w:sz="0" w:space="0" w:color="auto"/>
            <w:left w:val="none" w:sz="0" w:space="0" w:color="auto"/>
            <w:bottom w:val="none" w:sz="0" w:space="0" w:color="auto"/>
            <w:right w:val="none" w:sz="0" w:space="0" w:color="auto"/>
          </w:divBdr>
        </w:div>
        <w:div w:id="549268847">
          <w:marLeft w:val="640"/>
          <w:marRight w:val="0"/>
          <w:marTop w:val="0"/>
          <w:marBottom w:val="0"/>
          <w:divBdr>
            <w:top w:val="none" w:sz="0" w:space="0" w:color="auto"/>
            <w:left w:val="none" w:sz="0" w:space="0" w:color="auto"/>
            <w:bottom w:val="none" w:sz="0" w:space="0" w:color="auto"/>
            <w:right w:val="none" w:sz="0" w:space="0" w:color="auto"/>
          </w:divBdr>
        </w:div>
        <w:div w:id="207031762">
          <w:marLeft w:val="640"/>
          <w:marRight w:val="0"/>
          <w:marTop w:val="0"/>
          <w:marBottom w:val="0"/>
          <w:divBdr>
            <w:top w:val="none" w:sz="0" w:space="0" w:color="auto"/>
            <w:left w:val="none" w:sz="0" w:space="0" w:color="auto"/>
            <w:bottom w:val="none" w:sz="0" w:space="0" w:color="auto"/>
            <w:right w:val="none" w:sz="0" w:space="0" w:color="auto"/>
          </w:divBdr>
        </w:div>
        <w:div w:id="713964674">
          <w:marLeft w:val="640"/>
          <w:marRight w:val="0"/>
          <w:marTop w:val="0"/>
          <w:marBottom w:val="0"/>
          <w:divBdr>
            <w:top w:val="none" w:sz="0" w:space="0" w:color="auto"/>
            <w:left w:val="none" w:sz="0" w:space="0" w:color="auto"/>
            <w:bottom w:val="none" w:sz="0" w:space="0" w:color="auto"/>
            <w:right w:val="none" w:sz="0" w:space="0" w:color="auto"/>
          </w:divBdr>
        </w:div>
        <w:div w:id="553125920">
          <w:marLeft w:val="640"/>
          <w:marRight w:val="0"/>
          <w:marTop w:val="0"/>
          <w:marBottom w:val="0"/>
          <w:divBdr>
            <w:top w:val="none" w:sz="0" w:space="0" w:color="auto"/>
            <w:left w:val="none" w:sz="0" w:space="0" w:color="auto"/>
            <w:bottom w:val="none" w:sz="0" w:space="0" w:color="auto"/>
            <w:right w:val="none" w:sz="0" w:space="0" w:color="auto"/>
          </w:divBdr>
        </w:div>
        <w:div w:id="2083290190">
          <w:marLeft w:val="640"/>
          <w:marRight w:val="0"/>
          <w:marTop w:val="0"/>
          <w:marBottom w:val="0"/>
          <w:divBdr>
            <w:top w:val="none" w:sz="0" w:space="0" w:color="auto"/>
            <w:left w:val="none" w:sz="0" w:space="0" w:color="auto"/>
            <w:bottom w:val="none" w:sz="0" w:space="0" w:color="auto"/>
            <w:right w:val="none" w:sz="0" w:space="0" w:color="auto"/>
          </w:divBdr>
        </w:div>
      </w:divsChild>
    </w:div>
    <w:div w:id="370542183">
      <w:bodyDiv w:val="1"/>
      <w:marLeft w:val="0"/>
      <w:marRight w:val="0"/>
      <w:marTop w:val="0"/>
      <w:marBottom w:val="0"/>
      <w:divBdr>
        <w:top w:val="none" w:sz="0" w:space="0" w:color="auto"/>
        <w:left w:val="none" w:sz="0" w:space="0" w:color="auto"/>
        <w:bottom w:val="none" w:sz="0" w:space="0" w:color="auto"/>
        <w:right w:val="none" w:sz="0" w:space="0" w:color="auto"/>
      </w:divBdr>
      <w:divsChild>
        <w:div w:id="510604142">
          <w:marLeft w:val="640"/>
          <w:marRight w:val="0"/>
          <w:marTop w:val="0"/>
          <w:marBottom w:val="0"/>
          <w:divBdr>
            <w:top w:val="none" w:sz="0" w:space="0" w:color="auto"/>
            <w:left w:val="none" w:sz="0" w:space="0" w:color="auto"/>
            <w:bottom w:val="none" w:sz="0" w:space="0" w:color="auto"/>
            <w:right w:val="none" w:sz="0" w:space="0" w:color="auto"/>
          </w:divBdr>
        </w:div>
        <w:div w:id="368723556">
          <w:marLeft w:val="640"/>
          <w:marRight w:val="0"/>
          <w:marTop w:val="0"/>
          <w:marBottom w:val="0"/>
          <w:divBdr>
            <w:top w:val="none" w:sz="0" w:space="0" w:color="auto"/>
            <w:left w:val="none" w:sz="0" w:space="0" w:color="auto"/>
            <w:bottom w:val="none" w:sz="0" w:space="0" w:color="auto"/>
            <w:right w:val="none" w:sz="0" w:space="0" w:color="auto"/>
          </w:divBdr>
        </w:div>
        <w:div w:id="445127114">
          <w:marLeft w:val="640"/>
          <w:marRight w:val="0"/>
          <w:marTop w:val="0"/>
          <w:marBottom w:val="0"/>
          <w:divBdr>
            <w:top w:val="none" w:sz="0" w:space="0" w:color="auto"/>
            <w:left w:val="none" w:sz="0" w:space="0" w:color="auto"/>
            <w:bottom w:val="none" w:sz="0" w:space="0" w:color="auto"/>
            <w:right w:val="none" w:sz="0" w:space="0" w:color="auto"/>
          </w:divBdr>
        </w:div>
        <w:div w:id="881789997">
          <w:marLeft w:val="640"/>
          <w:marRight w:val="0"/>
          <w:marTop w:val="0"/>
          <w:marBottom w:val="0"/>
          <w:divBdr>
            <w:top w:val="none" w:sz="0" w:space="0" w:color="auto"/>
            <w:left w:val="none" w:sz="0" w:space="0" w:color="auto"/>
            <w:bottom w:val="none" w:sz="0" w:space="0" w:color="auto"/>
            <w:right w:val="none" w:sz="0" w:space="0" w:color="auto"/>
          </w:divBdr>
        </w:div>
        <w:div w:id="1295255593">
          <w:marLeft w:val="640"/>
          <w:marRight w:val="0"/>
          <w:marTop w:val="0"/>
          <w:marBottom w:val="0"/>
          <w:divBdr>
            <w:top w:val="none" w:sz="0" w:space="0" w:color="auto"/>
            <w:left w:val="none" w:sz="0" w:space="0" w:color="auto"/>
            <w:bottom w:val="none" w:sz="0" w:space="0" w:color="auto"/>
            <w:right w:val="none" w:sz="0" w:space="0" w:color="auto"/>
          </w:divBdr>
        </w:div>
        <w:div w:id="1722438495">
          <w:marLeft w:val="640"/>
          <w:marRight w:val="0"/>
          <w:marTop w:val="0"/>
          <w:marBottom w:val="0"/>
          <w:divBdr>
            <w:top w:val="none" w:sz="0" w:space="0" w:color="auto"/>
            <w:left w:val="none" w:sz="0" w:space="0" w:color="auto"/>
            <w:bottom w:val="none" w:sz="0" w:space="0" w:color="auto"/>
            <w:right w:val="none" w:sz="0" w:space="0" w:color="auto"/>
          </w:divBdr>
        </w:div>
        <w:div w:id="1232498318">
          <w:marLeft w:val="640"/>
          <w:marRight w:val="0"/>
          <w:marTop w:val="0"/>
          <w:marBottom w:val="0"/>
          <w:divBdr>
            <w:top w:val="none" w:sz="0" w:space="0" w:color="auto"/>
            <w:left w:val="none" w:sz="0" w:space="0" w:color="auto"/>
            <w:bottom w:val="none" w:sz="0" w:space="0" w:color="auto"/>
            <w:right w:val="none" w:sz="0" w:space="0" w:color="auto"/>
          </w:divBdr>
        </w:div>
        <w:div w:id="1509254480">
          <w:marLeft w:val="640"/>
          <w:marRight w:val="0"/>
          <w:marTop w:val="0"/>
          <w:marBottom w:val="0"/>
          <w:divBdr>
            <w:top w:val="none" w:sz="0" w:space="0" w:color="auto"/>
            <w:left w:val="none" w:sz="0" w:space="0" w:color="auto"/>
            <w:bottom w:val="none" w:sz="0" w:space="0" w:color="auto"/>
            <w:right w:val="none" w:sz="0" w:space="0" w:color="auto"/>
          </w:divBdr>
        </w:div>
        <w:div w:id="846865126">
          <w:marLeft w:val="640"/>
          <w:marRight w:val="0"/>
          <w:marTop w:val="0"/>
          <w:marBottom w:val="0"/>
          <w:divBdr>
            <w:top w:val="none" w:sz="0" w:space="0" w:color="auto"/>
            <w:left w:val="none" w:sz="0" w:space="0" w:color="auto"/>
            <w:bottom w:val="none" w:sz="0" w:space="0" w:color="auto"/>
            <w:right w:val="none" w:sz="0" w:space="0" w:color="auto"/>
          </w:divBdr>
        </w:div>
        <w:div w:id="53240028">
          <w:marLeft w:val="640"/>
          <w:marRight w:val="0"/>
          <w:marTop w:val="0"/>
          <w:marBottom w:val="0"/>
          <w:divBdr>
            <w:top w:val="none" w:sz="0" w:space="0" w:color="auto"/>
            <w:left w:val="none" w:sz="0" w:space="0" w:color="auto"/>
            <w:bottom w:val="none" w:sz="0" w:space="0" w:color="auto"/>
            <w:right w:val="none" w:sz="0" w:space="0" w:color="auto"/>
          </w:divBdr>
        </w:div>
        <w:div w:id="95440811">
          <w:marLeft w:val="640"/>
          <w:marRight w:val="0"/>
          <w:marTop w:val="0"/>
          <w:marBottom w:val="0"/>
          <w:divBdr>
            <w:top w:val="none" w:sz="0" w:space="0" w:color="auto"/>
            <w:left w:val="none" w:sz="0" w:space="0" w:color="auto"/>
            <w:bottom w:val="none" w:sz="0" w:space="0" w:color="auto"/>
            <w:right w:val="none" w:sz="0" w:space="0" w:color="auto"/>
          </w:divBdr>
        </w:div>
        <w:div w:id="685600397">
          <w:marLeft w:val="640"/>
          <w:marRight w:val="0"/>
          <w:marTop w:val="0"/>
          <w:marBottom w:val="0"/>
          <w:divBdr>
            <w:top w:val="none" w:sz="0" w:space="0" w:color="auto"/>
            <w:left w:val="none" w:sz="0" w:space="0" w:color="auto"/>
            <w:bottom w:val="none" w:sz="0" w:space="0" w:color="auto"/>
            <w:right w:val="none" w:sz="0" w:space="0" w:color="auto"/>
          </w:divBdr>
        </w:div>
        <w:div w:id="2072460517">
          <w:marLeft w:val="640"/>
          <w:marRight w:val="0"/>
          <w:marTop w:val="0"/>
          <w:marBottom w:val="0"/>
          <w:divBdr>
            <w:top w:val="none" w:sz="0" w:space="0" w:color="auto"/>
            <w:left w:val="none" w:sz="0" w:space="0" w:color="auto"/>
            <w:bottom w:val="none" w:sz="0" w:space="0" w:color="auto"/>
            <w:right w:val="none" w:sz="0" w:space="0" w:color="auto"/>
          </w:divBdr>
        </w:div>
        <w:div w:id="2011836623">
          <w:marLeft w:val="640"/>
          <w:marRight w:val="0"/>
          <w:marTop w:val="0"/>
          <w:marBottom w:val="0"/>
          <w:divBdr>
            <w:top w:val="none" w:sz="0" w:space="0" w:color="auto"/>
            <w:left w:val="none" w:sz="0" w:space="0" w:color="auto"/>
            <w:bottom w:val="none" w:sz="0" w:space="0" w:color="auto"/>
            <w:right w:val="none" w:sz="0" w:space="0" w:color="auto"/>
          </w:divBdr>
        </w:div>
        <w:div w:id="506023330">
          <w:marLeft w:val="640"/>
          <w:marRight w:val="0"/>
          <w:marTop w:val="0"/>
          <w:marBottom w:val="0"/>
          <w:divBdr>
            <w:top w:val="none" w:sz="0" w:space="0" w:color="auto"/>
            <w:left w:val="none" w:sz="0" w:space="0" w:color="auto"/>
            <w:bottom w:val="none" w:sz="0" w:space="0" w:color="auto"/>
            <w:right w:val="none" w:sz="0" w:space="0" w:color="auto"/>
          </w:divBdr>
        </w:div>
        <w:div w:id="506098479">
          <w:marLeft w:val="640"/>
          <w:marRight w:val="0"/>
          <w:marTop w:val="0"/>
          <w:marBottom w:val="0"/>
          <w:divBdr>
            <w:top w:val="none" w:sz="0" w:space="0" w:color="auto"/>
            <w:left w:val="none" w:sz="0" w:space="0" w:color="auto"/>
            <w:bottom w:val="none" w:sz="0" w:space="0" w:color="auto"/>
            <w:right w:val="none" w:sz="0" w:space="0" w:color="auto"/>
          </w:divBdr>
        </w:div>
        <w:div w:id="1520965982">
          <w:marLeft w:val="640"/>
          <w:marRight w:val="0"/>
          <w:marTop w:val="0"/>
          <w:marBottom w:val="0"/>
          <w:divBdr>
            <w:top w:val="none" w:sz="0" w:space="0" w:color="auto"/>
            <w:left w:val="none" w:sz="0" w:space="0" w:color="auto"/>
            <w:bottom w:val="none" w:sz="0" w:space="0" w:color="auto"/>
            <w:right w:val="none" w:sz="0" w:space="0" w:color="auto"/>
          </w:divBdr>
        </w:div>
        <w:div w:id="1413433546">
          <w:marLeft w:val="640"/>
          <w:marRight w:val="0"/>
          <w:marTop w:val="0"/>
          <w:marBottom w:val="0"/>
          <w:divBdr>
            <w:top w:val="none" w:sz="0" w:space="0" w:color="auto"/>
            <w:left w:val="none" w:sz="0" w:space="0" w:color="auto"/>
            <w:bottom w:val="none" w:sz="0" w:space="0" w:color="auto"/>
            <w:right w:val="none" w:sz="0" w:space="0" w:color="auto"/>
          </w:divBdr>
        </w:div>
        <w:div w:id="1276518780">
          <w:marLeft w:val="640"/>
          <w:marRight w:val="0"/>
          <w:marTop w:val="0"/>
          <w:marBottom w:val="0"/>
          <w:divBdr>
            <w:top w:val="none" w:sz="0" w:space="0" w:color="auto"/>
            <w:left w:val="none" w:sz="0" w:space="0" w:color="auto"/>
            <w:bottom w:val="none" w:sz="0" w:space="0" w:color="auto"/>
            <w:right w:val="none" w:sz="0" w:space="0" w:color="auto"/>
          </w:divBdr>
        </w:div>
        <w:div w:id="892156049">
          <w:marLeft w:val="640"/>
          <w:marRight w:val="0"/>
          <w:marTop w:val="0"/>
          <w:marBottom w:val="0"/>
          <w:divBdr>
            <w:top w:val="none" w:sz="0" w:space="0" w:color="auto"/>
            <w:left w:val="none" w:sz="0" w:space="0" w:color="auto"/>
            <w:bottom w:val="none" w:sz="0" w:space="0" w:color="auto"/>
            <w:right w:val="none" w:sz="0" w:space="0" w:color="auto"/>
          </w:divBdr>
        </w:div>
        <w:div w:id="574436661">
          <w:marLeft w:val="640"/>
          <w:marRight w:val="0"/>
          <w:marTop w:val="0"/>
          <w:marBottom w:val="0"/>
          <w:divBdr>
            <w:top w:val="none" w:sz="0" w:space="0" w:color="auto"/>
            <w:left w:val="none" w:sz="0" w:space="0" w:color="auto"/>
            <w:bottom w:val="none" w:sz="0" w:space="0" w:color="auto"/>
            <w:right w:val="none" w:sz="0" w:space="0" w:color="auto"/>
          </w:divBdr>
        </w:div>
        <w:div w:id="436944871">
          <w:marLeft w:val="640"/>
          <w:marRight w:val="0"/>
          <w:marTop w:val="0"/>
          <w:marBottom w:val="0"/>
          <w:divBdr>
            <w:top w:val="none" w:sz="0" w:space="0" w:color="auto"/>
            <w:left w:val="none" w:sz="0" w:space="0" w:color="auto"/>
            <w:bottom w:val="none" w:sz="0" w:space="0" w:color="auto"/>
            <w:right w:val="none" w:sz="0" w:space="0" w:color="auto"/>
          </w:divBdr>
        </w:div>
        <w:div w:id="1279724340">
          <w:marLeft w:val="640"/>
          <w:marRight w:val="0"/>
          <w:marTop w:val="0"/>
          <w:marBottom w:val="0"/>
          <w:divBdr>
            <w:top w:val="none" w:sz="0" w:space="0" w:color="auto"/>
            <w:left w:val="none" w:sz="0" w:space="0" w:color="auto"/>
            <w:bottom w:val="none" w:sz="0" w:space="0" w:color="auto"/>
            <w:right w:val="none" w:sz="0" w:space="0" w:color="auto"/>
          </w:divBdr>
        </w:div>
        <w:div w:id="2111271830">
          <w:marLeft w:val="640"/>
          <w:marRight w:val="0"/>
          <w:marTop w:val="0"/>
          <w:marBottom w:val="0"/>
          <w:divBdr>
            <w:top w:val="none" w:sz="0" w:space="0" w:color="auto"/>
            <w:left w:val="none" w:sz="0" w:space="0" w:color="auto"/>
            <w:bottom w:val="none" w:sz="0" w:space="0" w:color="auto"/>
            <w:right w:val="none" w:sz="0" w:space="0" w:color="auto"/>
          </w:divBdr>
        </w:div>
        <w:div w:id="743260209">
          <w:marLeft w:val="640"/>
          <w:marRight w:val="0"/>
          <w:marTop w:val="0"/>
          <w:marBottom w:val="0"/>
          <w:divBdr>
            <w:top w:val="none" w:sz="0" w:space="0" w:color="auto"/>
            <w:left w:val="none" w:sz="0" w:space="0" w:color="auto"/>
            <w:bottom w:val="none" w:sz="0" w:space="0" w:color="auto"/>
            <w:right w:val="none" w:sz="0" w:space="0" w:color="auto"/>
          </w:divBdr>
        </w:div>
        <w:div w:id="1918586739">
          <w:marLeft w:val="640"/>
          <w:marRight w:val="0"/>
          <w:marTop w:val="0"/>
          <w:marBottom w:val="0"/>
          <w:divBdr>
            <w:top w:val="none" w:sz="0" w:space="0" w:color="auto"/>
            <w:left w:val="none" w:sz="0" w:space="0" w:color="auto"/>
            <w:bottom w:val="none" w:sz="0" w:space="0" w:color="auto"/>
            <w:right w:val="none" w:sz="0" w:space="0" w:color="auto"/>
          </w:divBdr>
        </w:div>
        <w:div w:id="259261585">
          <w:marLeft w:val="640"/>
          <w:marRight w:val="0"/>
          <w:marTop w:val="0"/>
          <w:marBottom w:val="0"/>
          <w:divBdr>
            <w:top w:val="none" w:sz="0" w:space="0" w:color="auto"/>
            <w:left w:val="none" w:sz="0" w:space="0" w:color="auto"/>
            <w:bottom w:val="none" w:sz="0" w:space="0" w:color="auto"/>
            <w:right w:val="none" w:sz="0" w:space="0" w:color="auto"/>
          </w:divBdr>
        </w:div>
        <w:div w:id="1772971774">
          <w:marLeft w:val="640"/>
          <w:marRight w:val="0"/>
          <w:marTop w:val="0"/>
          <w:marBottom w:val="0"/>
          <w:divBdr>
            <w:top w:val="none" w:sz="0" w:space="0" w:color="auto"/>
            <w:left w:val="none" w:sz="0" w:space="0" w:color="auto"/>
            <w:bottom w:val="none" w:sz="0" w:space="0" w:color="auto"/>
            <w:right w:val="none" w:sz="0" w:space="0" w:color="auto"/>
          </w:divBdr>
        </w:div>
        <w:div w:id="558521099">
          <w:marLeft w:val="640"/>
          <w:marRight w:val="0"/>
          <w:marTop w:val="0"/>
          <w:marBottom w:val="0"/>
          <w:divBdr>
            <w:top w:val="none" w:sz="0" w:space="0" w:color="auto"/>
            <w:left w:val="none" w:sz="0" w:space="0" w:color="auto"/>
            <w:bottom w:val="none" w:sz="0" w:space="0" w:color="auto"/>
            <w:right w:val="none" w:sz="0" w:space="0" w:color="auto"/>
          </w:divBdr>
        </w:div>
        <w:div w:id="1819299495">
          <w:marLeft w:val="640"/>
          <w:marRight w:val="0"/>
          <w:marTop w:val="0"/>
          <w:marBottom w:val="0"/>
          <w:divBdr>
            <w:top w:val="none" w:sz="0" w:space="0" w:color="auto"/>
            <w:left w:val="none" w:sz="0" w:space="0" w:color="auto"/>
            <w:bottom w:val="none" w:sz="0" w:space="0" w:color="auto"/>
            <w:right w:val="none" w:sz="0" w:space="0" w:color="auto"/>
          </w:divBdr>
        </w:div>
        <w:div w:id="1580678604">
          <w:marLeft w:val="640"/>
          <w:marRight w:val="0"/>
          <w:marTop w:val="0"/>
          <w:marBottom w:val="0"/>
          <w:divBdr>
            <w:top w:val="none" w:sz="0" w:space="0" w:color="auto"/>
            <w:left w:val="none" w:sz="0" w:space="0" w:color="auto"/>
            <w:bottom w:val="none" w:sz="0" w:space="0" w:color="auto"/>
            <w:right w:val="none" w:sz="0" w:space="0" w:color="auto"/>
          </w:divBdr>
        </w:div>
        <w:div w:id="422072390">
          <w:marLeft w:val="640"/>
          <w:marRight w:val="0"/>
          <w:marTop w:val="0"/>
          <w:marBottom w:val="0"/>
          <w:divBdr>
            <w:top w:val="none" w:sz="0" w:space="0" w:color="auto"/>
            <w:left w:val="none" w:sz="0" w:space="0" w:color="auto"/>
            <w:bottom w:val="none" w:sz="0" w:space="0" w:color="auto"/>
            <w:right w:val="none" w:sz="0" w:space="0" w:color="auto"/>
          </w:divBdr>
        </w:div>
        <w:div w:id="2050950294">
          <w:marLeft w:val="640"/>
          <w:marRight w:val="0"/>
          <w:marTop w:val="0"/>
          <w:marBottom w:val="0"/>
          <w:divBdr>
            <w:top w:val="none" w:sz="0" w:space="0" w:color="auto"/>
            <w:left w:val="none" w:sz="0" w:space="0" w:color="auto"/>
            <w:bottom w:val="none" w:sz="0" w:space="0" w:color="auto"/>
            <w:right w:val="none" w:sz="0" w:space="0" w:color="auto"/>
          </w:divBdr>
        </w:div>
        <w:div w:id="594093748">
          <w:marLeft w:val="640"/>
          <w:marRight w:val="0"/>
          <w:marTop w:val="0"/>
          <w:marBottom w:val="0"/>
          <w:divBdr>
            <w:top w:val="none" w:sz="0" w:space="0" w:color="auto"/>
            <w:left w:val="none" w:sz="0" w:space="0" w:color="auto"/>
            <w:bottom w:val="none" w:sz="0" w:space="0" w:color="auto"/>
            <w:right w:val="none" w:sz="0" w:space="0" w:color="auto"/>
          </w:divBdr>
        </w:div>
        <w:div w:id="1438212047">
          <w:marLeft w:val="640"/>
          <w:marRight w:val="0"/>
          <w:marTop w:val="0"/>
          <w:marBottom w:val="0"/>
          <w:divBdr>
            <w:top w:val="none" w:sz="0" w:space="0" w:color="auto"/>
            <w:left w:val="none" w:sz="0" w:space="0" w:color="auto"/>
            <w:bottom w:val="none" w:sz="0" w:space="0" w:color="auto"/>
            <w:right w:val="none" w:sz="0" w:space="0" w:color="auto"/>
          </w:divBdr>
        </w:div>
        <w:div w:id="1191459563">
          <w:marLeft w:val="640"/>
          <w:marRight w:val="0"/>
          <w:marTop w:val="0"/>
          <w:marBottom w:val="0"/>
          <w:divBdr>
            <w:top w:val="none" w:sz="0" w:space="0" w:color="auto"/>
            <w:left w:val="none" w:sz="0" w:space="0" w:color="auto"/>
            <w:bottom w:val="none" w:sz="0" w:space="0" w:color="auto"/>
            <w:right w:val="none" w:sz="0" w:space="0" w:color="auto"/>
          </w:divBdr>
        </w:div>
        <w:div w:id="1222447193">
          <w:marLeft w:val="640"/>
          <w:marRight w:val="0"/>
          <w:marTop w:val="0"/>
          <w:marBottom w:val="0"/>
          <w:divBdr>
            <w:top w:val="none" w:sz="0" w:space="0" w:color="auto"/>
            <w:left w:val="none" w:sz="0" w:space="0" w:color="auto"/>
            <w:bottom w:val="none" w:sz="0" w:space="0" w:color="auto"/>
            <w:right w:val="none" w:sz="0" w:space="0" w:color="auto"/>
          </w:divBdr>
        </w:div>
        <w:div w:id="1786072226">
          <w:marLeft w:val="640"/>
          <w:marRight w:val="0"/>
          <w:marTop w:val="0"/>
          <w:marBottom w:val="0"/>
          <w:divBdr>
            <w:top w:val="none" w:sz="0" w:space="0" w:color="auto"/>
            <w:left w:val="none" w:sz="0" w:space="0" w:color="auto"/>
            <w:bottom w:val="none" w:sz="0" w:space="0" w:color="auto"/>
            <w:right w:val="none" w:sz="0" w:space="0" w:color="auto"/>
          </w:divBdr>
        </w:div>
        <w:div w:id="422454897">
          <w:marLeft w:val="640"/>
          <w:marRight w:val="0"/>
          <w:marTop w:val="0"/>
          <w:marBottom w:val="0"/>
          <w:divBdr>
            <w:top w:val="none" w:sz="0" w:space="0" w:color="auto"/>
            <w:left w:val="none" w:sz="0" w:space="0" w:color="auto"/>
            <w:bottom w:val="none" w:sz="0" w:space="0" w:color="auto"/>
            <w:right w:val="none" w:sz="0" w:space="0" w:color="auto"/>
          </w:divBdr>
        </w:div>
        <w:div w:id="253829085">
          <w:marLeft w:val="640"/>
          <w:marRight w:val="0"/>
          <w:marTop w:val="0"/>
          <w:marBottom w:val="0"/>
          <w:divBdr>
            <w:top w:val="none" w:sz="0" w:space="0" w:color="auto"/>
            <w:left w:val="none" w:sz="0" w:space="0" w:color="auto"/>
            <w:bottom w:val="none" w:sz="0" w:space="0" w:color="auto"/>
            <w:right w:val="none" w:sz="0" w:space="0" w:color="auto"/>
          </w:divBdr>
        </w:div>
        <w:div w:id="1866482423">
          <w:marLeft w:val="640"/>
          <w:marRight w:val="0"/>
          <w:marTop w:val="0"/>
          <w:marBottom w:val="0"/>
          <w:divBdr>
            <w:top w:val="none" w:sz="0" w:space="0" w:color="auto"/>
            <w:left w:val="none" w:sz="0" w:space="0" w:color="auto"/>
            <w:bottom w:val="none" w:sz="0" w:space="0" w:color="auto"/>
            <w:right w:val="none" w:sz="0" w:space="0" w:color="auto"/>
          </w:divBdr>
        </w:div>
        <w:div w:id="1491604820">
          <w:marLeft w:val="640"/>
          <w:marRight w:val="0"/>
          <w:marTop w:val="0"/>
          <w:marBottom w:val="0"/>
          <w:divBdr>
            <w:top w:val="none" w:sz="0" w:space="0" w:color="auto"/>
            <w:left w:val="none" w:sz="0" w:space="0" w:color="auto"/>
            <w:bottom w:val="none" w:sz="0" w:space="0" w:color="auto"/>
            <w:right w:val="none" w:sz="0" w:space="0" w:color="auto"/>
          </w:divBdr>
        </w:div>
        <w:div w:id="1776706659">
          <w:marLeft w:val="640"/>
          <w:marRight w:val="0"/>
          <w:marTop w:val="0"/>
          <w:marBottom w:val="0"/>
          <w:divBdr>
            <w:top w:val="none" w:sz="0" w:space="0" w:color="auto"/>
            <w:left w:val="none" w:sz="0" w:space="0" w:color="auto"/>
            <w:bottom w:val="none" w:sz="0" w:space="0" w:color="auto"/>
            <w:right w:val="none" w:sz="0" w:space="0" w:color="auto"/>
          </w:divBdr>
        </w:div>
        <w:div w:id="1209952717">
          <w:marLeft w:val="640"/>
          <w:marRight w:val="0"/>
          <w:marTop w:val="0"/>
          <w:marBottom w:val="0"/>
          <w:divBdr>
            <w:top w:val="none" w:sz="0" w:space="0" w:color="auto"/>
            <w:left w:val="none" w:sz="0" w:space="0" w:color="auto"/>
            <w:bottom w:val="none" w:sz="0" w:space="0" w:color="auto"/>
            <w:right w:val="none" w:sz="0" w:space="0" w:color="auto"/>
          </w:divBdr>
        </w:div>
        <w:div w:id="705525832">
          <w:marLeft w:val="640"/>
          <w:marRight w:val="0"/>
          <w:marTop w:val="0"/>
          <w:marBottom w:val="0"/>
          <w:divBdr>
            <w:top w:val="none" w:sz="0" w:space="0" w:color="auto"/>
            <w:left w:val="none" w:sz="0" w:space="0" w:color="auto"/>
            <w:bottom w:val="none" w:sz="0" w:space="0" w:color="auto"/>
            <w:right w:val="none" w:sz="0" w:space="0" w:color="auto"/>
          </w:divBdr>
        </w:div>
        <w:div w:id="40254613">
          <w:marLeft w:val="640"/>
          <w:marRight w:val="0"/>
          <w:marTop w:val="0"/>
          <w:marBottom w:val="0"/>
          <w:divBdr>
            <w:top w:val="none" w:sz="0" w:space="0" w:color="auto"/>
            <w:left w:val="none" w:sz="0" w:space="0" w:color="auto"/>
            <w:bottom w:val="none" w:sz="0" w:space="0" w:color="auto"/>
            <w:right w:val="none" w:sz="0" w:space="0" w:color="auto"/>
          </w:divBdr>
        </w:div>
        <w:div w:id="1216744928">
          <w:marLeft w:val="640"/>
          <w:marRight w:val="0"/>
          <w:marTop w:val="0"/>
          <w:marBottom w:val="0"/>
          <w:divBdr>
            <w:top w:val="none" w:sz="0" w:space="0" w:color="auto"/>
            <w:left w:val="none" w:sz="0" w:space="0" w:color="auto"/>
            <w:bottom w:val="none" w:sz="0" w:space="0" w:color="auto"/>
            <w:right w:val="none" w:sz="0" w:space="0" w:color="auto"/>
          </w:divBdr>
        </w:div>
        <w:div w:id="1809778745">
          <w:marLeft w:val="640"/>
          <w:marRight w:val="0"/>
          <w:marTop w:val="0"/>
          <w:marBottom w:val="0"/>
          <w:divBdr>
            <w:top w:val="none" w:sz="0" w:space="0" w:color="auto"/>
            <w:left w:val="none" w:sz="0" w:space="0" w:color="auto"/>
            <w:bottom w:val="none" w:sz="0" w:space="0" w:color="auto"/>
            <w:right w:val="none" w:sz="0" w:space="0" w:color="auto"/>
          </w:divBdr>
        </w:div>
        <w:div w:id="1159997365">
          <w:marLeft w:val="640"/>
          <w:marRight w:val="0"/>
          <w:marTop w:val="0"/>
          <w:marBottom w:val="0"/>
          <w:divBdr>
            <w:top w:val="none" w:sz="0" w:space="0" w:color="auto"/>
            <w:left w:val="none" w:sz="0" w:space="0" w:color="auto"/>
            <w:bottom w:val="none" w:sz="0" w:space="0" w:color="auto"/>
            <w:right w:val="none" w:sz="0" w:space="0" w:color="auto"/>
          </w:divBdr>
        </w:div>
        <w:div w:id="178472057">
          <w:marLeft w:val="640"/>
          <w:marRight w:val="0"/>
          <w:marTop w:val="0"/>
          <w:marBottom w:val="0"/>
          <w:divBdr>
            <w:top w:val="none" w:sz="0" w:space="0" w:color="auto"/>
            <w:left w:val="none" w:sz="0" w:space="0" w:color="auto"/>
            <w:bottom w:val="none" w:sz="0" w:space="0" w:color="auto"/>
            <w:right w:val="none" w:sz="0" w:space="0" w:color="auto"/>
          </w:divBdr>
        </w:div>
        <w:div w:id="1444423728">
          <w:marLeft w:val="640"/>
          <w:marRight w:val="0"/>
          <w:marTop w:val="0"/>
          <w:marBottom w:val="0"/>
          <w:divBdr>
            <w:top w:val="none" w:sz="0" w:space="0" w:color="auto"/>
            <w:left w:val="none" w:sz="0" w:space="0" w:color="auto"/>
            <w:bottom w:val="none" w:sz="0" w:space="0" w:color="auto"/>
            <w:right w:val="none" w:sz="0" w:space="0" w:color="auto"/>
          </w:divBdr>
        </w:div>
        <w:div w:id="802504971">
          <w:marLeft w:val="640"/>
          <w:marRight w:val="0"/>
          <w:marTop w:val="0"/>
          <w:marBottom w:val="0"/>
          <w:divBdr>
            <w:top w:val="none" w:sz="0" w:space="0" w:color="auto"/>
            <w:left w:val="none" w:sz="0" w:space="0" w:color="auto"/>
            <w:bottom w:val="none" w:sz="0" w:space="0" w:color="auto"/>
            <w:right w:val="none" w:sz="0" w:space="0" w:color="auto"/>
          </w:divBdr>
        </w:div>
        <w:div w:id="2082021368">
          <w:marLeft w:val="640"/>
          <w:marRight w:val="0"/>
          <w:marTop w:val="0"/>
          <w:marBottom w:val="0"/>
          <w:divBdr>
            <w:top w:val="none" w:sz="0" w:space="0" w:color="auto"/>
            <w:left w:val="none" w:sz="0" w:space="0" w:color="auto"/>
            <w:bottom w:val="none" w:sz="0" w:space="0" w:color="auto"/>
            <w:right w:val="none" w:sz="0" w:space="0" w:color="auto"/>
          </w:divBdr>
        </w:div>
        <w:div w:id="987437191">
          <w:marLeft w:val="640"/>
          <w:marRight w:val="0"/>
          <w:marTop w:val="0"/>
          <w:marBottom w:val="0"/>
          <w:divBdr>
            <w:top w:val="none" w:sz="0" w:space="0" w:color="auto"/>
            <w:left w:val="none" w:sz="0" w:space="0" w:color="auto"/>
            <w:bottom w:val="none" w:sz="0" w:space="0" w:color="auto"/>
            <w:right w:val="none" w:sz="0" w:space="0" w:color="auto"/>
          </w:divBdr>
        </w:div>
        <w:div w:id="1649281581">
          <w:marLeft w:val="640"/>
          <w:marRight w:val="0"/>
          <w:marTop w:val="0"/>
          <w:marBottom w:val="0"/>
          <w:divBdr>
            <w:top w:val="none" w:sz="0" w:space="0" w:color="auto"/>
            <w:left w:val="none" w:sz="0" w:space="0" w:color="auto"/>
            <w:bottom w:val="none" w:sz="0" w:space="0" w:color="auto"/>
            <w:right w:val="none" w:sz="0" w:space="0" w:color="auto"/>
          </w:divBdr>
        </w:div>
        <w:div w:id="423651185">
          <w:marLeft w:val="640"/>
          <w:marRight w:val="0"/>
          <w:marTop w:val="0"/>
          <w:marBottom w:val="0"/>
          <w:divBdr>
            <w:top w:val="none" w:sz="0" w:space="0" w:color="auto"/>
            <w:left w:val="none" w:sz="0" w:space="0" w:color="auto"/>
            <w:bottom w:val="none" w:sz="0" w:space="0" w:color="auto"/>
            <w:right w:val="none" w:sz="0" w:space="0" w:color="auto"/>
          </w:divBdr>
        </w:div>
        <w:div w:id="1487630063">
          <w:marLeft w:val="640"/>
          <w:marRight w:val="0"/>
          <w:marTop w:val="0"/>
          <w:marBottom w:val="0"/>
          <w:divBdr>
            <w:top w:val="none" w:sz="0" w:space="0" w:color="auto"/>
            <w:left w:val="none" w:sz="0" w:space="0" w:color="auto"/>
            <w:bottom w:val="none" w:sz="0" w:space="0" w:color="auto"/>
            <w:right w:val="none" w:sz="0" w:space="0" w:color="auto"/>
          </w:divBdr>
        </w:div>
        <w:div w:id="1101607892">
          <w:marLeft w:val="640"/>
          <w:marRight w:val="0"/>
          <w:marTop w:val="0"/>
          <w:marBottom w:val="0"/>
          <w:divBdr>
            <w:top w:val="none" w:sz="0" w:space="0" w:color="auto"/>
            <w:left w:val="none" w:sz="0" w:space="0" w:color="auto"/>
            <w:bottom w:val="none" w:sz="0" w:space="0" w:color="auto"/>
            <w:right w:val="none" w:sz="0" w:space="0" w:color="auto"/>
          </w:divBdr>
        </w:div>
        <w:div w:id="1132332855">
          <w:marLeft w:val="640"/>
          <w:marRight w:val="0"/>
          <w:marTop w:val="0"/>
          <w:marBottom w:val="0"/>
          <w:divBdr>
            <w:top w:val="none" w:sz="0" w:space="0" w:color="auto"/>
            <w:left w:val="none" w:sz="0" w:space="0" w:color="auto"/>
            <w:bottom w:val="none" w:sz="0" w:space="0" w:color="auto"/>
            <w:right w:val="none" w:sz="0" w:space="0" w:color="auto"/>
          </w:divBdr>
        </w:div>
        <w:div w:id="504711952">
          <w:marLeft w:val="640"/>
          <w:marRight w:val="0"/>
          <w:marTop w:val="0"/>
          <w:marBottom w:val="0"/>
          <w:divBdr>
            <w:top w:val="none" w:sz="0" w:space="0" w:color="auto"/>
            <w:left w:val="none" w:sz="0" w:space="0" w:color="auto"/>
            <w:bottom w:val="none" w:sz="0" w:space="0" w:color="auto"/>
            <w:right w:val="none" w:sz="0" w:space="0" w:color="auto"/>
          </w:divBdr>
        </w:div>
        <w:div w:id="1410228111">
          <w:marLeft w:val="640"/>
          <w:marRight w:val="0"/>
          <w:marTop w:val="0"/>
          <w:marBottom w:val="0"/>
          <w:divBdr>
            <w:top w:val="none" w:sz="0" w:space="0" w:color="auto"/>
            <w:left w:val="none" w:sz="0" w:space="0" w:color="auto"/>
            <w:bottom w:val="none" w:sz="0" w:space="0" w:color="auto"/>
            <w:right w:val="none" w:sz="0" w:space="0" w:color="auto"/>
          </w:divBdr>
        </w:div>
        <w:div w:id="1035274105">
          <w:marLeft w:val="640"/>
          <w:marRight w:val="0"/>
          <w:marTop w:val="0"/>
          <w:marBottom w:val="0"/>
          <w:divBdr>
            <w:top w:val="none" w:sz="0" w:space="0" w:color="auto"/>
            <w:left w:val="none" w:sz="0" w:space="0" w:color="auto"/>
            <w:bottom w:val="none" w:sz="0" w:space="0" w:color="auto"/>
            <w:right w:val="none" w:sz="0" w:space="0" w:color="auto"/>
          </w:divBdr>
        </w:div>
        <w:div w:id="136068511">
          <w:marLeft w:val="640"/>
          <w:marRight w:val="0"/>
          <w:marTop w:val="0"/>
          <w:marBottom w:val="0"/>
          <w:divBdr>
            <w:top w:val="none" w:sz="0" w:space="0" w:color="auto"/>
            <w:left w:val="none" w:sz="0" w:space="0" w:color="auto"/>
            <w:bottom w:val="none" w:sz="0" w:space="0" w:color="auto"/>
            <w:right w:val="none" w:sz="0" w:space="0" w:color="auto"/>
          </w:divBdr>
        </w:div>
        <w:div w:id="391583815">
          <w:marLeft w:val="640"/>
          <w:marRight w:val="0"/>
          <w:marTop w:val="0"/>
          <w:marBottom w:val="0"/>
          <w:divBdr>
            <w:top w:val="none" w:sz="0" w:space="0" w:color="auto"/>
            <w:left w:val="none" w:sz="0" w:space="0" w:color="auto"/>
            <w:bottom w:val="none" w:sz="0" w:space="0" w:color="auto"/>
            <w:right w:val="none" w:sz="0" w:space="0" w:color="auto"/>
          </w:divBdr>
        </w:div>
        <w:div w:id="793670398">
          <w:marLeft w:val="640"/>
          <w:marRight w:val="0"/>
          <w:marTop w:val="0"/>
          <w:marBottom w:val="0"/>
          <w:divBdr>
            <w:top w:val="none" w:sz="0" w:space="0" w:color="auto"/>
            <w:left w:val="none" w:sz="0" w:space="0" w:color="auto"/>
            <w:bottom w:val="none" w:sz="0" w:space="0" w:color="auto"/>
            <w:right w:val="none" w:sz="0" w:space="0" w:color="auto"/>
          </w:divBdr>
        </w:div>
        <w:div w:id="491217356">
          <w:marLeft w:val="640"/>
          <w:marRight w:val="0"/>
          <w:marTop w:val="0"/>
          <w:marBottom w:val="0"/>
          <w:divBdr>
            <w:top w:val="none" w:sz="0" w:space="0" w:color="auto"/>
            <w:left w:val="none" w:sz="0" w:space="0" w:color="auto"/>
            <w:bottom w:val="none" w:sz="0" w:space="0" w:color="auto"/>
            <w:right w:val="none" w:sz="0" w:space="0" w:color="auto"/>
          </w:divBdr>
        </w:div>
        <w:div w:id="981496465">
          <w:marLeft w:val="640"/>
          <w:marRight w:val="0"/>
          <w:marTop w:val="0"/>
          <w:marBottom w:val="0"/>
          <w:divBdr>
            <w:top w:val="none" w:sz="0" w:space="0" w:color="auto"/>
            <w:left w:val="none" w:sz="0" w:space="0" w:color="auto"/>
            <w:bottom w:val="none" w:sz="0" w:space="0" w:color="auto"/>
            <w:right w:val="none" w:sz="0" w:space="0" w:color="auto"/>
          </w:divBdr>
        </w:div>
        <w:div w:id="1120346515">
          <w:marLeft w:val="640"/>
          <w:marRight w:val="0"/>
          <w:marTop w:val="0"/>
          <w:marBottom w:val="0"/>
          <w:divBdr>
            <w:top w:val="none" w:sz="0" w:space="0" w:color="auto"/>
            <w:left w:val="none" w:sz="0" w:space="0" w:color="auto"/>
            <w:bottom w:val="none" w:sz="0" w:space="0" w:color="auto"/>
            <w:right w:val="none" w:sz="0" w:space="0" w:color="auto"/>
          </w:divBdr>
        </w:div>
        <w:div w:id="239102645">
          <w:marLeft w:val="640"/>
          <w:marRight w:val="0"/>
          <w:marTop w:val="0"/>
          <w:marBottom w:val="0"/>
          <w:divBdr>
            <w:top w:val="none" w:sz="0" w:space="0" w:color="auto"/>
            <w:left w:val="none" w:sz="0" w:space="0" w:color="auto"/>
            <w:bottom w:val="none" w:sz="0" w:space="0" w:color="auto"/>
            <w:right w:val="none" w:sz="0" w:space="0" w:color="auto"/>
          </w:divBdr>
        </w:div>
        <w:div w:id="806973633">
          <w:marLeft w:val="640"/>
          <w:marRight w:val="0"/>
          <w:marTop w:val="0"/>
          <w:marBottom w:val="0"/>
          <w:divBdr>
            <w:top w:val="none" w:sz="0" w:space="0" w:color="auto"/>
            <w:left w:val="none" w:sz="0" w:space="0" w:color="auto"/>
            <w:bottom w:val="none" w:sz="0" w:space="0" w:color="auto"/>
            <w:right w:val="none" w:sz="0" w:space="0" w:color="auto"/>
          </w:divBdr>
        </w:div>
        <w:div w:id="1475223061">
          <w:marLeft w:val="640"/>
          <w:marRight w:val="0"/>
          <w:marTop w:val="0"/>
          <w:marBottom w:val="0"/>
          <w:divBdr>
            <w:top w:val="none" w:sz="0" w:space="0" w:color="auto"/>
            <w:left w:val="none" w:sz="0" w:space="0" w:color="auto"/>
            <w:bottom w:val="none" w:sz="0" w:space="0" w:color="auto"/>
            <w:right w:val="none" w:sz="0" w:space="0" w:color="auto"/>
          </w:divBdr>
        </w:div>
        <w:div w:id="250701034">
          <w:marLeft w:val="640"/>
          <w:marRight w:val="0"/>
          <w:marTop w:val="0"/>
          <w:marBottom w:val="0"/>
          <w:divBdr>
            <w:top w:val="none" w:sz="0" w:space="0" w:color="auto"/>
            <w:left w:val="none" w:sz="0" w:space="0" w:color="auto"/>
            <w:bottom w:val="none" w:sz="0" w:space="0" w:color="auto"/>
            <w:right w:val="none" w:sz="0" w:space="0" w:color="auto"/>
          </w:divBdr>
        </w:div>
        <w:div w:id="1667438581">
          <w:marLeft w:val="640"/>
          <w:marRight w:val="0"/>
          <w:marTop w:val="0"/>
          <w:marBottom w:val="0"/>
          <w:divBdr>
            <w:top w:val="none" w:sz="0" w:space="0" w:color="auto"/>
            <w:left w:val="none" w:sz="0" w:space="0" w:color="auto"/>
            <w:bottom w:val="none" w:sz="0" w:space="0" w:color="auto"/>
            <w:right w:val="none" w:sz="0" w:space="0" w:color="auto"/>
          </w:divBdr>
        </w:div>
        <w:div w:id="383797045">
          <w:marLeft w:val="640"/>
          <w:marRight w:val="0"/>
          <w:marTop w:val="0"/>
          <w:marBottom w:val="0"/>
          <w:divBdr>
            <w:top w:val="none" w:sz="0" w:space="0" w:color="auto"/>
            <w:left w:val="none" w:sz="0" w:space="0" w:color="auto"/>
            <w:bottom w:val="none" w:sz="0" w:space="0" w:color="auto"/>
            <w:right w:val="none" w:sz="0" w:space="0" w:color="auto"/>
          </w:divBdr>
        </w:div>
        <w:div w:id="2057702787">
          <w:marLeft w:val="640"/>
          <w:marRight w:val="0"/>
          <w:marTop w:val="0"/>
          <w:marBottom w:val="0"/>
          <w:divBdr>
            <w:top w:val="none" w:sz="0" w:space="0" w:color="auto"/>
            <w:left w:val="none" w:sz="0" w:space="0" w:color="auto"/>
            <w:bottom w:val="none" w:sz="0" w:space="0" w:color="auto"/>
            <w:right w:val="none" w:sz="0" w:space="0" w:color="auto"/>
          </w:divBdr>
        </w:div>
        <w:div w:id="380983430">
          <w:marLeft w:val="640"/>
          <w:marRight w:val="0"/>
          <w:marTop w:val="0"/>
          <w:marBottom w:val="0"/>
          <w:divBdr>
            <w:top w:val="none" w:sz="0" w:space="0" w:color="auto"/>
            <w:left w:val="none" w:sz="0" w:space="0" w:color="auto"/>
            <w:bottom w:val="none" w:sz="0" w:space="0" w:color="auto"/>
            <w:right w:val="none" w:sz="0" w:space="0" w:color="auto"/>
          </w:divBdr>
        </w:div>
        <w:div w:id="1802918386">
          <w:marLeft w:val="640"/>
          <w:marRight w:val="0"/>
          <w:marTop w:val="0"/>
          <w:marBottom w:val="0"/>
          <w:divBdr>
            <w:top w:val="none" w:sz="0" w:space="0" w:color="auto"/>
            <w:left w:val="none" w:sz="0" w:space="0" w:color="auto"/>
            <w:bottom w:val="none" w:sz="0" w:space="0" w:color="auto"/>
            <w:right w:val="none" w:sz="0" w:space="0" w:color="auto"/>
          </w:divBdr>
        </w:div>
        <w:div w:id="974749338">
          <w:marLeft w:val="640"/>
          <w:marRight w:val="0"/>
          <w:marTop w:val="0"/>
          <w:marBottom w:val="0"/>
          <w:divBdr>
            <w:top w:val="none" w:sz="0" w:space="0" w:color="auto"/>
            <w:left w:val="none" w:sz="0" w:space="0" w:color="auto"/>
            <w:bottom w:val="none" w:sz="0" w:space="0" w:color="auto"/>
            <w:right w:val="none" w:sz="0" w:space="0" w:color="auto"/>
          </w:divBdr>
        </w:div>
        <w:div w:id="22676345">
          <w:marLeft w:val="640"/>
          <w:marRight w:val="0"/>
          <w:marTop w:val="0"/>
          <w:marBottom w:val="0"/>
          <w:divBdr>
            <w:top w:val="none" w:sz="0" w:space="0" w:color="auto"/>
            <w:left w:val="none" w:sz="0" w:space="0" w:color="auto"/>
            <w:bottom w:val="none" w:sz="0" w:space="0" w:color="auto"/>
            <w:right w:val="none" w:sz="0" w:space="0" w:color="auto"/>
          </w:divBdr>
        </w:div>
        <w:div w:id="1876501740">
          <w:marLeft w:val="640"/>
          <w:marRight w:val="0"/>
          <w:marTop w:val="0"/>
          <w:marBottom w:val="0"/>
          <w:divBdr>
            <w:top w:val="none" w:sz="0" w:space="0" w:color="auto"/>
            <w:left w:val="none" w:sz="0" w:space="0" w:color="auto"/>
            <w:bottom w:val="none" w:sz="0" w:space="0" w:color="auto"/>
            <w:right w:val="none" w:sz="0" w:space="0" w:color="auto"/>
          </w:divBdr>
        </w:div>
        <w:div w:id="851342045">
          <w:marLeft w:val="640"/>
          <w:marRight w:val="0"/>
          <w:marTop w:val="0"/>
          <w:marBottom w:val="0"/>
          <w:divBdr>
            <w:top w:val="none" w:sz="0" w:space="0" w:color="auto"/>
            <w:left w:val="none" w:sz="0" w:space="0" w:color="auto"/>
            <w:bottom w:val="none" w:sz="0" w:space="0" w:color="auto"/>
            <w:right w:val="none" w:sz="0" w:space="0" w:color="auto"/>
          </w:divBdr>
        </w:div>
        <w:div w:id="1308129680">
          <w:marLeft w:val="640"/>
          <w:marRight w:val="0"/>
          <w:marTop w:val="0"/>
          <w:marBottom w:val="0"/>
          <w:divBdr>
            <w:top w:val="none" w:sz="0" w:space="0" w:color="auto"/>
            <w:left w:val="none" w:sz="0" w:space="0" w:color="auto"/>
            <w:bottom w:val="none" w:sz="0" w:space="0" w:color="auto"/>
            <w:right w:val="none" w:sz="0" w:space="0" w:color="auto"/>
          </w:divBdr>
        </w:div>
        <w:div w:id="1513640731">
          <w:marLeft w:val="640"/>
          <w:marRight w:val="0"/>
          <w:marTop w:val="0"/>
          <w:marBottom w:val="0"/>
          <w:divBdr>
            <w:top w:val="none" w:sz="0" w:space="0" w:color="auto"/>
            <w:left w:val="none" w:sz="0" w:space="0" w:color="auto"/>
            <w:bottom w:val="none" w:sz="0" w:space="0" w:color="auto"/>
            <w:right w:val="none" w:sz="0" w:space="0" w:color="auto"/>
          </w:divBdr>
        </w:div>
        <w:div w:id="212817360">
          <w:marLeft w:val="640"/>
          <w:marRight w:val="0"/>
          <w:marTop w:val="0"/>
          <w:marBottom w:val="0"/>
          <w:divBdr>
            <w:top w:val="none" w:sz="0" w:space="0" w:color="auto"/>
            <w:left w:val="none" w:sz="0" w:space="0" w:color="auto"/>
            <w:bottom w:val="none" w:sz="0" w:space="0" w:color="auto"/>
            <w:right w:val="none" w:sz="0" w:space="0" w:color="auto"/>
          </w:divBdr>
        </w:div>
        <w:div w:id="1401447040">
          <w:marLeft w:val="640"/>
          <w:marRight w:val="0"/>
          <w:marTop w:val="0"/>
          <w:marBottom w:val="0"/>
          <w:divBdr>
            <w:top w:val="none" w:sz="0" w:space="0" w:color="auto"/>
            <w:left w:val="none" w:sz="0" w:space="0" w:color="auto"/>
            <w:bottom w:val="none" w:sz="0" w:space="0" w:color="auto"/>
            <w:right w:val="none" w:sz="0" w:space="0" w:color="auto"/>
          </w:divBdr>
        </w:div>
        <w:div w:id="1776435143">
          <w:marLeft w:val="640"/>
          <w:marRight w:val="0"/>
          <w:marTop w:val="0"/>
          <w:marBottom w:val="0"/>
          <w:divBdr>
            <w:top w:val="none" w:sz="0" w:space="0" w:color="auto"/>
            <w:left w:val="none" w:sz="0" w:space="0" w:color="auto"/>
            <w:bottom w:val="none" w:sz="0" w:space="0" w:color="auto"/>
            <w:right w:val="none" w:sz="0" w:space="0" w:color="auto"/>
          </w:divBdr>
        </w:div>
        <w:div w:id="729113990">
          <w:marLeft w:val="640"/>
          <w:marRight w:val="0"/>
          <w:marTop w:val="0"/>
          <w:marBottom w:val="0"/>
          <w:divBdr>
            <w:top w:val="none" w:sz="0" w:space="0" w:color="auto"/>
            <w:left w:val="none" w:sz="0" w:space="0" w:color="auto"/>
            <w:bottom w:val="none" w:sz="0" w:space="0" w:color="auto"/>
            <w:right w:val="none" w:sz="0" w:space="0" w:color="auto"/>
          </w:divBdr>
        </w:div>
        <w:div w:id="1474907012">
          <w:marLeft w:val="640"/>
          <w:marRight w:val="0"/>
          <w:marTop w:val="0"/>
          <w:marBottom w:val="0"/>
          <w:divBdr>
            <w:top w:val="none" w:sz="0" w:space="0" w:color="auto"/>
            <w:left w:val="none" w:sz="0" w:space="0" w:color="auto"/>
            <w:bottom w:val="none" w:sz="0" w:space="0" w:color="auto"/>
            <w:right w:val="none" w:sz="0" w:space="0" w:color="auto"/>
          </w:divBdr>
        </w:div>
        <w:div w:id="243685789">
          <w:marLeft w:val="640"/>
          <w:marRight w:val="0"/>
          <w:marTop w:val="0"/>
          <w:marBottom w:val="0"/>
          <w:divBdr>
            <w:top w:val="none" w:sz="0" w:space="0" w:color="auto"/>
            <w:left w:val="none" w:sz="0" w:space="0" w:color="auto"/>
            <w:bottom w:val="none" w:sz="0" w:space="0" w:color="auto"/>
            <w:right w:val="none" w:sz="0" w:space="0" w:color="auto"/>
          </w:divBdr>
        </w:div>
        <w:div w:id="1467744530">
          <w:marLeft w:val="640"/>
          <w:marRight w:val="0"/>
          <w:marTop w:val="0"/>
          <w:marBottom w:val="0"/>
          <w:divBdr>
            <w:top w:val="none" w:sz="0" w:space="0" w:color="auto"/>
            <w:left w:val="none" w:sz="0" w:space="0" w:color="auto"/>
            <w:bottom w:val="none" w:sz="0" w:space="0" w:color="auto"/>
            <w:right w:val="none" w:sz="0" w:space="0" w:color="auto"/>
          </w:divBdr>
        </w:div>
        <w:div w:id="1549994171">
          <w:marLeft w:val="640"/>
          <w:marRight w:val="0"/>
          <w:marTop w:val="0"/>
          <w:marBottom w:val="0"/>
          <w:divBdr>
            <w:top w:val="none" w:sz="0" w:space="0" w:color="auto"/>
            <w:left w:val="none" w:sz="0" w:space="0" w:color="auto"/>
            <w:bottom w:val="none" w:sz="0" w:space="0" w:color="auto"/>
            <w:right w:val="none" w:sz="0" w:space="0" w:color="auto"/>
          </w:divBdr>
        </w:div>
        <w:div w:id="54788633">
          <w:marLeft w:val="640"/>
          <w:marRight w:val="0"/>
          <w:marTop w:val="0"/>
          <w:marBottom w:val="0"/>
          <w:divBdr>
            <w:top w:val="none" w:sz="0" w:space="0" w:color="auto"/>
            <w:left w:val="none" w:sz="0" w:space="0" w:color="auto"/>
            <w:bottom w:val="none" w:sz="0" w:space="0" w:color="auto"/>
            <w:right w:val="none" w:sz="0" w:space="0" w:color="auto"/>
          </w:divBdr>
        </w:div>
        <w:div w:id="1136603759">
          <w:marLeft w:val="640"/>
          <w:marRight w:val="0"/>
          <w:marTop w:val="0"/>
          <w:marBottom w:val="0"/>
          <w:divBdr>
            <w:top w:val="none" w:sz="0" w:space="0" w:color="auto"/>
            <w:left w:val="none" w:sz="0" w:space="0" w:color="auto"/>
            <w:bottom w:val="none" w:sz="0" w:space="0" w:color="auto"/>
            <w:right w:val="none" w:sz="0" w:space="0" w:color="auto"/>
          </w:divBdr>
        </w:div>
        <w:div w:id="1510873549">
          <w:marLeft w:val="640"/>
          <w:marRight w:val="0"/>
          <w:marTop w:val="0"/>
          <w:marBottom w:val="0"/>
          <w:divBdr>
            <w:top w:val="none" w:sz="0" w:space="0" w:color="auto"/>
            <w:left w:val="none" w:sz="0" w:space="0" w:color="auto"/>
            <w:bottom w:val="none" w:sz="0" w:space="0" w:color="auto"/>
            <w:right w:val="none" w:sz="0" w:space="0" w:color="auto"/>
          </w:divBdr>
        </w:div>
        <w:div w:id="329918387">
          <w:marLeft w:val="640"/>
          <w:marRight w:val="0"/>
          <w:marTop w:val="0"/>
          <w:marBottom w:val="0"/>
          <w:divBdr>
            <w:top w:val="none" w:sz="0" w:space="0" w:color="auto"/>
            <w:left w:val="none" w:sz="0" w:space="0" w:color="auto"/>
            <w:bottom w:val="none" w:sz="0" w:space="0" w:color="auto"/>
            <w:right w:val="none" w:sz="0" w:space="0" w:color="auto"/>
          </w:divBdr>
        </w:div>
        <w:div w:id="191067424">
          <w:marLeft w:val="640"/>
          <w:marRight w:val="0"/>
          <w:marTop w:val="0"/>
          <w:marBottom w:val="0"/>
          <w:divBdr>
            <w:top w:val="none" w:sz="0" w:space="0" w:color="auto"/>
            <w:left w:val="none" w:sz="0" w:space="0" w:color="auto"/>
            <w:bottom w:val="none" w:sz="0" w:space="0" w:color="auto"/>
            <w:right w:val="none" w:sz="0" w:space="0" w:color="auto"/>
          </w:divBdr>
        </w:div>
        <w:div w:id="1169373307">
          <w:marLeft w:val="640"/>
          <w:marRight w:val="0"/>
          <w:marTop w:val="0"/>
          <w:marBottom w:val="0"/>
          <w:divBdr>
            <w:top w:val="none" w:sz="0" w:space="0" w:color="auto"/>
            <w:left w:val="none" w:sz="0" w:space="0" w:color="auto"/>
            <w:bottom w:val="none" w:sz="0" w:space="0" w:color="auto"/>
            <w:right w:val="none" w:sz="0" w:space="0" w:color="auto"/>
          </w:divBdr>
        </w:div>
        <w:div w:id="179927916">
          <w:marLeft w:val="640"/>
          <w:marRight w:val="0"/>
          <w:marTop w:val="0"/>
          <w:marBottom w:val="0"/>
          <w:divBdr>
            <w:top w:val="none" w:sz="0" w:space="0" w:color="auto"/>
            <w:left w:val="none" w:sz="0" w:space="0" w:color="auto"/>
            <w:bottom w:val="none" w:sz="0" w:space="0" w:color="auto"/>
            <w:right w:val="none" w:sz="0" w:space="0" w:color="auto"/>
          </w:divBdr>
        </w:div>
        <w:div w:id="521632111">
          <w:marLeft w:val="640"/>
          <w:marRight w:val="0"/>
          <w:marTop w:val="0"/>
          <w:marBottom w:val="0"/>
          <w:divBdr>
            <w:top w:val="none" w:sz="0" w:space="0" w:color="auto"/>
            <w:left w:val="none" w:sz="0" w:space="0" w:color="auto"/>
            <w:bottom w:val="none" w:sz="0" w:space="0" w:color="auto"/>
            <w:right w:val="none" w:sz="0" w:space="0" w:color="auto"/>
          </w:divBdr>
        </w:div>
        <w:div w:id="1187207573">
          <w:marLeft w:val="640"/>
          <w:marRight w:val="0"/>
          <w:marTop w:val="0"/>
          <w:marBottom w:val="0"/>
          <w:divBdr>
            <w:top w:val="none" w:sz="0" w:space="0" w:color="auto"/>
            <w:left w:val="none" w:sz="0" w:space="0" w:color="auto"/>
            <w:bottom w:val="none" w:sz="0" w:space="0" w:color="auto"/>
            <w:right w:val="none" w:sz="0" w:space="0" w:color="auto"/>
          </w:divBdr>
        </w:div>
        <w:div w:id="709763241">
          <w:marLeft w:val="640"/>
          <w:marRight w:val="0"/>
          <w:marTop w:val="0"/>
          <w:marBottom w:val="0"/>
          <w:divBdr>
            <w:top w:val="none" w:sz="0" w:space="0" w:color="auto"/>
            <w:left w:val="none" w:sz="0" w:space="0" w:color="auto"/>
            <w:bottom w:val="none" w:sz="0" w:space="0" w:color="auto"/>
            <w:right w:val="none" w:sz="0" w:space="0" w:color="auto"/>
          </w:divBdr>
        </w:div>
        <w:div w:id="1221401352">
          <w:marLeft w:val="640"/>
          <w:marRight w:val="0"/>
          <w:marTop w:val="0"/>
          <w:marBottom w:val="0"/>
          <w:divBdr>
            <w:top w:val="none" w:sz="0" w:space="0" w:color="auto"/>
            <w:left w:val="none" w:sz="0" w:space="0" w:color="auto"/>
            <w:bottom w:val="none" w:sz="0" w:space="0" w:color="auto"/>
            <w:right w:val="none" w:sz="0" w:space="0" w:color="auto"/>
          </w:divBdr>
        </w:div>
        <w:div w:id="2028603880">
          <w:marLeft w:val="640"/>
          <w:marRight w:val="0"/>
          <w:marTop w:val="0"/>
          <w:marBottom w:val="0"/>
          <w:divBdr>
            <w:top w:val="none" w:sz="0" w:space="0" w:color="auto"/>
            <w:left w:val="none" w:sz="0" w:space="0" w:color="auto"/>
            <w:bottom w:val="none" w:sz="0" w:space="0" w:color="auto"/>
            <w:right w:val="none" w:sz="0" w:space="0" w:color="auto"/>
          </w:divBdr>
        </w:div>
        <w:div w:id="436100331">
          <w:marLeft w:val="640"/>
          <w:marRight w:val="0"/>
          <w:marTop w:val="0"/>
          <w:marBottom w:val="0"/>
          <w:divBdr>
            <w:top w:val="none" w:sz="0" w:space="0" w:color="auto"/>
            <w:left w:val="none" w:sz="0" w:space="0" w:color="auto"/>
            <w:bottom w:val="none" w:sz="0" w:space="0" w:color="auto"/>
            <w:right w:val="none" w:sz="0" w:space="0" w:color="auto"/>
          </w:divBdr>
        </w:div>
        <w:div w:id="674655217">
          <w:marLeft w:val="640"/>
          <w:marRight w:val="0"/>
          <w:marTop w:val="0"/>
          <w:marBottom w:val="0"/>
          <w:divBdr>
            <w:top w:val="none" w:sz="0" w:space="0" w:color="auto"/>
            <w:left w:val="none" w:sz="0" w:space="0" w:color="auto"/>
            <w:bottom w:val="none" w:sz="0" w:space="0" w:color="auto"/>
            <w:right w:val="none" w:sz="0" w:space="0" w:color="auto"/>
          </w:divBdr>
        </w:div>
        <w:div w:id="1494224412">
          <w:marLeft w:val="640"/>
          <w:marRight w:val="0"/>
          <w:marTop w:val="0"/>
          <w:marBottom w:val="0"/>
          <w:divBdr>
            <w:top w:val="none" w:sz="0" w:space="0" w:color="auto"/>
            <w:left w:val="none" w:sz="0" w:space="0" w:color="auto"/>
            <w:bottom w:val="none" w:sz="0" w:space="0" w:color="auto"/>
            <w:right w:val="none" w:sz="0" w:space="0" w:color="auto"/>
          </w:divBdr>
        </w:div>
        <w:div w:id="2083746676">
          <w:marLeft w:val="640"/>
          <w:marRight w:val="0"/>
          <w:marTop w:val="0"/>
          <w:marBottom w:val="0"/>
          <w:divBdr>
            <w:top w:val="none" w:sz="0" w:space="0" w:color="auto"/>
            <w:left w:val="none" w:sz="0" w:space="0" w:color="auto"/>
            <w:bottom w:val="none" w:sz="0" w:space="0" w:color="auto"/>
            <w:right w:val="none" w:sz="0" w:space="0" w:color="auto"/>
          </w:divBdr>
        </w:div>
      </w:divsChild>
    </w:div>
    <w:div w:id="374163309">
      <w:bodyDiv w:val="1"/>
      <w:marLeft w:val="0"/>
      <w:marRight w:val="0"/>
      <w:marTop w:val="0"/>
      <w:marBottom w:val="0"/>
      <w:divBdr>
        <w:top w:val="none" w:sz="0" w:space="0" w:color="auto"/>
        <w:left w:val="none" w:sz="0" w:space="0" w:color="auto"/>
        <w:bottom w:val="none" w:sz="0" w:space="0" w:color="auto"/>
        <w:right w:val="none" w:sz="0" w:space="0" w:color="auto"/>
      </w:divBdr>
      <w:divsChild>
        <w:div w:id="1794975836">
          <w:marLeft w:val="640"/>
          <w:marRight w:val="0"/>
          <w:marTop w:val="0"/>
          <w:marBottom w:val="0"/>
          <w:divBdr>
            <w:top w:val="none" w:sz="0" w:space="0" w:color="auto"/>
            <w:left w:val="none" w:sz="0" w:space="0" w:color="auto"/>
            <w:bottom w:val="none" w:sz="0" w:space="0" w:color="auto"/>
            <w:right w:val="none" w:sz="0" w:space="0" w:color="auto"/>
          </w:divBdr>
        </w:div>
        <w:div w:id="483279221">
          <w:marLeft w:val="640"/>
          <w:marRight w:val="0"/>
          <w:marTop w:val="0"/>
          <w:marBottom w:val="0"/>
          <w:divBdr>
            <w:top w:val="none" w:sz="0" w:space="0" w:color="auto"/>
            <w:left w:val="none" w:sz="0" w:space="0" w:color="auto"/>
            <w:bottom w:val="none" w:sz="0" w:space="0" w:color="auto"/>
            <w:right w:val="none" w:sz="0" w:space="0" w:color="auto"/>
          </w:divBdr>
        </w:div>
        <w:div w:id="179272823">
          <w:marLeft w:val="640"/>
          <w:marRight w:val="0"/>
          <w:marTop w:val="0"/>
          <w:marBottom w:val="0"/>
          <w:divBdr>
            <w:top w:val="none" w:sz="0" w:space="0" w:color="auto"/>
            <w:left w:val="none" w:sz="0" w:space="0" w:color="auto"/>
            <w:bottom w:val="none" w:sz="0" w:space="0" w:color="auto"/>
            <w:right w:val="none" w:sz="0" w:space="0" w:color="auto"/>
          </w:divBdr>
        </w:div>
        <w:div w:id="2027974532">
          <w:marLeft w:val="640"/>
          <w:marRight w:val="0"/>
          <w:marTop w:val="0"/>
          <w:marBottom w:val="0"/>
          <w:divBdr>
            <w:top w:val="none" w:sz="0" w:space="0" w:color="auto"/>
            <w:left w:val="none" w:sz="0" w:space="0" w:color="auto"/>
            <w:bottom w:val="none" w:sz="0" w:space="0" w:color="auto"/>
            <w:right w:val="none" w:sz="0" w:space="0" w:color="auto"/>
          </w:divBdr>
        </w:div>
        <w:div w:id="628820868">
          <w:marLeft w:val="640"/>
          <w:marRight w:val="0"/>
          <w:marTop w:val="0"/>
          <w:marBottom w:val="0"/>
          <w:divBdr>
            <w:top w:val="none" w:sz="0" w:space="0" w:color="auto"/>
            <w:left w:val="none" w:sz="0" w:space="0" w:color="auto"/>
            <w:bottom w:val="none" w:sz="0" w:space="0" w:color="auto"/>
            <w:right w:val="none" w:sz="0" w:space="0" w:color="auto"/>
          </w:divBdr>
        </w:div>
        <w:div w:id="35158424">
          <w:marLeft w:val="640"/>
          <w:marRight w:val="0"/>
          <w:marTop w:val="0"/>
          <w:marBottom w:val="0"/>
          <w:divBdr>
            <w:top w:val="none" w:sz="0" w:space="0" w:color="auto"/>
            <w:left w:val="none" w:sz="0" w:space="0" w:color="auto"/>
            <w:bottom w:val="none" w:sz="0" w:space="0" w:color="auto"/>
            <w:right w:val="none" w:sz="0" w:space="0" w:color="auto"/>
          </w:divBdr>
        </w:div>
        <w:div w:id="2073653761">
          <w:marLeft w:val="640"/>
          <w:marRight w:val="0"/>
          <w:marTop w:val="0"/>
          <w:marBottom w:val="0"/>
          <w:divBdr>
            <w:top w:val="none" w:sz="0" w:space="0" w:color="auto"/>
            <w:left w:val="none" w:sz="0" w:space="0" w:color="auto"/>
            <w:bottom w:val="none" w:sz="0" w:space="0" w:color="auto"/>
            <w:right w:val="none" w:sz="0" w:space="0" w:color="auto"/>
          </w:divBdr>
        </w:div>
        <w:div w:id="781268439">
          <w:marLeft w:val="640"/>
          <w:marRight w:val="0"/>
          <w:marTop w:val="0"/>
          <w:marBottom w:val="0"/>
          <w:divBdr>
            <w:top w:val="none" w:sz="0" w:space="0" w:color="auto"/>
            <w:left w:val="none" w:sz="0" w:space="0" w:color="auto"/>
            <w:bottom w:val="none" w:sz="0" w:space="0" w:color="auto"/>
            <w:right w:val="none" w:sz="0" w:space="0" w:color="auto"/>
          </w:divBdr>
        </w:div>
        <w:div w:id="19287016">
          <w:marLeft w:val="640"/>
          <w:marRight w:val="0"/>
          <w:marTop w:val="0"/>
          <w:marBottom w:val="0"/>
          <w:divBdr>
            <w:top w:val="none" w:sz="0" w:space="0" w:color="auto"/>
            <w:left w:val="none" w:sz="0" w:space="0" w:color="auto"/>
            <w:bottom w:val="none" w:sz="0" w:space="0" w:color="auto"/>
            <w:right w:val="none" w:sz="0" w:space="0" w:color="auto"/>
          </w:divBdr>
        </w:div>
        <w:div w:id="1372920029">
          <w:marLeft w:val="640"/>
          <w:marRight w:val="0"/>
          <w:marTop w:val="0"/>
          <w:marBottom w:val="0"/>
          <w:divBdr>
            <w:top w:val="none" w:sz="0" w:space="0" w:color="auto"/>
            <w:left w:val="none" w:sz="0" w:space="0" w:color="auto"/>
            <w:bottom w:val="none" w:sz="0" w:space="0" w:color="auto"/>
            <w:right w:val="none" w:sz="0" w:space="0" w:color="auto"/>
          </w:divBdr>
        </w:div>
        <w:div w:id="2008753130">
          <w:marLeft w:val="640"/>
          <w:marRight w:val="0"/>
          <w:marTop w:val="0"/>
          <w:marBottom w:val="0"/>
          <w:divBdr>
            <w:top w:val="none" w:sz="0" w:space="0" w:color="auto"/>
            <w:left w:val="none" w:sz="0" w:space="0" w:color="auto"/>
            <w:bottom w:val="none" w:sz="0" w:space="0" w:color="auto"/>
            <w:right w:val="none" w:sz="0" w:space="0" w:color="auto"/>
          </w:divBdr>
        </w:div>
        <w:div w:id="1958485738">
          <w:marLeft w:val="640"/>
          <w:marRight w:val="0"/>
          <w:marTop w:val="0"/>
          <w:marBottom w:val="0"/>
          <w:divBdr>
            <w:top w:val="none" w:sz="0" w:space="0" w:color="auto"/>
            <w:left w:val="none" w:sz="0" w:space="0" w:color="auto"/>
            <w:bottom w:val="none" w:sz="0" w:space="0" w:color="auto"/>
            <w:right w:val="none" w:sz="0" w:space="0" w:color="auto"/>
          </w:divBdr>
        </w:div>
        <w:div w:id="646589933">
          <w:marLeft w:val="640"/>
          <w:marRight w:val="0"/>
          <w:marTop w:val="0"/>
          <w:marBottom w:val="0"/>
          <w:divBdr>
            <w:top w:val="none" w:sz="0" w:space="0" w:color="auto"/>
            <w:left w:val="none" w:sz="0" w:space="0" w:color="auto"/>
            <w:bottom w:val="none" w:sz="0" w:space="0" w:color="auto"/>
            <w:right w:val="none" w:sz="0" w:space="0" w:color="auto"/>
          </w:divBdr>
        </w:div>
        <w:div w:id="667559344">
          <w:marLeft w:val="640"/>
          <w:marRight w:val="0"/>
          <w:marTop w:val="0"/>
          <w:marBottom w:val="0"/>
          <w:divBdr>
            <w:top w:val="none" w:sz="0" w:space="0" w:color="auto"/>
            <w:left w:val="none" w:sz="0" w:space="0" w:color="auto"/>
            <w:bottom w:val="none" w:sz="0" w:space="0" w:color="auto"/>
            <w:right w:val="none" w:sz="0" w:space="0" w:color="auto"/>
          </w:divBdr>
        </w:div>
        <w:div w:id="1206986258">
          <w:marLeft w:val="640"/>
          <w:marRight w:val="0"/>
          <w:marTop w:val="0"/>
          <w:marBottom w:val="0"/>
          <w:divBdr>
            <w:top w:val="none" w:sz="0" w:space="0" w:color="auto"/>
            <w:left w:val="none" w:sz="0" w:space="0" w:color="auto"/>
            <w:bottom w:val="none" w:sz="0" w:space="0" w:color="auto"/>
            <w:right w:val="none" w:sz="0" w:space="0" w:color="auto"/>
          </w:divBdr>
        </w:div>
        <w:div w:id="826284731">
          <w:marLeft w:val="640"/>
          <w:marRight w:val="0"/>
          <w:marTop w:val="0"/>
          <w:marBottom w:val="0"/>
          <w:divBdr>
            <w:top w:val="none" w:sz="0" w:space="0" w:color="auto"/>
            <w:left w:val="none" w:sz="0" w:space="0" w:color="auto"/>
            <w:bottom w:val="none" w:sz="0" w:space="0" w:color="auto"/>
            <w:right w:val="none" w:sz="0" w:space="0" w:color="auto"/>
          </w:divBdr>
        </w:div>
        <w:div w:id="1604411278">
          <w:marLeft w:val="640"/>
          <w:marRight w:val="0"/>
          <w:marTop w:val="0"/>
          <w:marBottom w:val="0"/>
          <w:divBdr>
            <w:top w:val="none" w:sz="0" w:space="0" w:color="auto"/>
            <w:left w:val="none" w:sz="0" w:space="0" w:color="auto"/>
            <w:bottom w:val="none" w:sz="0" w:space="0" w:color="auto"/>
            <w:right w:val="none" w:sz="0" w:space="0" w:color="auto"/>
          </w:divBdr>
        </w:div>
        <w:div w:id="1945140436">
          <w:marLeft w:val="640"/>
          <w:marRight w:val="0"/>
          <w:marTop w:val="0"/>
          <w:marBottom w:val="0"/>
          <w:divBdr>
            <w:top w:val="none" w:sz="0" w:space="0" w:color="auto"/>
            <w:left w:val="none" w:sz="0" w:space="0" w:color="auto"/>
            <w:bottom w:val="none" w:sz="0" w:space="0" w:color="auto"/>
            <w:right w:val="none" w:sz="0" w:space="0" w:color="auto"/>
          </w:divBdr>
        </w:div>
        <w:div w:id="1606377929">
          <w:marLeft w:val="640"/>
          <w:marRight w:val="0"/>
          <w:marTop w:val="0"/>
          <w:marBottom w:val="0"/>
          <w:divBdr>
            <w:top w:val="none" w:sz="0" w:space="0" w:color="auto"/>
            <w:left w:val="none" w:sz="0" w:space="0" w:color="auto"/>
            <w:bottom w:val="none" w:sz="0" w:space="0" w:color="auto"/>
            <w:right w:val="none" w:sz="0" w:space="0" w:color="auto"/>
          </w:divBdr>
        </w:div>
        <w:div w:id="1830055084">
          <w:marLeft w:val="640"/>
          <w:marRight w:val="0"/>
          <w:marTop w:val="0"/>
          <w:marBottom w:val="0"/>
          <w:divBdr>
            <w:top w:val="none" w:sz="0" w:space="0" w:color="auto"/>
            <w:left w:val="none" w:sz="0" w:space="0" w:color="auto"/>
            <w:bottom w:val="none" w:sz="0" w:space="0" w:color="auto"/>
            <w:right w:val="none" w:sz="0" w:space="0" w:color="auto"/>
          </w:divBdr>
        </w:div>
        <w:div w:id="1780418221">
          <w:marLeft w:val="640"/>
          <w:marRight w:val="0"/>
          <w:marTop w:val="0"/>
          <w:marBottom w:val="0"/>
          <w:divBdr>
            <w:top w:val="none" w:sz="0" w:space="0" w:color="auto"/>
            <w:left w:val="none" w:sz="0" w:space="0" w:color="auto"/>
            <w:bottom w:val="none" w:sz="0" w:space="0" w:color="auto"/>
            <w:right w:val="none" w:sz="0" w:space="0" w:color="auto"/>
          </w:divBdr>
        </w:div>
        <w:div w:id="164589925">
          <w:marLeft w:val="640"/>
          <w:marRight w:val="0"/>
          <w:marTop w:val="0"/>
          <w:marBottom w:val="0"/>
          <w:divBdr>
            <w:top w:val="none" w:sz="0" w:space="0" w:color="auto"/>
            <w:left w:val="none" w:sz="0" w:space="0" w:color="auto"/>
            <w:bottom w:val="none" w:sz="0" w:space="0" w:color="auto"/>
            <w:right w:val="none" w:sz="0" w:space="0" w:color="auto"/>
          </w:divBdr>
        </w:div>
        <w:div w:id="1355301112">
          <w:marLeft w:val="640"/>
          <w:marRight w:val="0"/>
          <w:marTop w:val="0"/>
          <w:marBottom w:val="0"/>
          <w:divBdr>
            <w:top w:val="none" w:sz="0" w:space="0" w:color="auto"/>
            <w:left w:val="none" w:sz="0" w:space="0" w:color="auto"/>
            <w:bottom w:val="none" w:sz="0" w:space="0" w:color="auto"/>
            <w:right w:val="none" w:sz="0" w:space="0" w:color="auto"/>
          </w:divBdr>
        </w:div>
        <w:div w:id="2082478753">
          <w:marLeft w:val="640"/>
          <w:marRight w:val="0"/>
          <w:marTop w:val="0"/>
          <w:marBottom w:val="0"/>
          <w:divBdr>
            <w:top w:val="none" w:sz="0" w:space="0" w:color="auto"/>
            <w:left w:val="none" w:sz="0" w:space="0" w:color="auto"/>
            <w:bottom w:val="none" w:sz="0" w:space="0" w:color="auto"/>
            <w:right w:val="none" w:sz="0" w:space="0" w:color="auto"/>
          </w:divBdr>
        </w:div>
        <w:div w:id="2042658655">
          <w:marLeft w:val="640"/>
          <w:marRight w:val="0"/>
          <w:marTop w:val="0"/>
          <w:marBottom w:val="0"/>
          <w:divBdr>
            <w:top w:val="none" w:sz="0" w:space="0" w:color="auto"/>
            <w:left w:val="none" w:sz="0" w:space="0" w:color="auto"/>
            <w:bottom w:val="none" w:sz="0" w:space="0" w:color="auto"/>
            <w:right w:val="none" w:sz="0" w:space="0" w:color="auto"/>
          </w:divBdr>
        </w:div>
        <w:div w:id="160240154">
          <w:marLeft w:val="640"/>
          <w:marRight w:val="0"/>
          <w:marTop w:val="0"/>
          <w:marBottom w:val="0"/>
          <w:divBdr>
            <w:top w:val="none" w:sz="0" w:space="0" w:color="auto"/>
            <w:left w:val="none" w:sz="0" w:space="0" w:color="auto"/>
            <w:bottom w:val="none" w:sz="0" w:space="0" w:color="auto"/>
            <w:right w:val="none" w:sz="0" w:space="0" w:color="auto"/>
          </w:divBdr>
        </w:div>
        <w:div w:id="2065177948">
          <w:marLeft w:val="640"/>
          <w:marRight w:val="0"/>
          <w:marTop w:val="0"/>
          <w:marBottom w:val="0"/>
          <w:divBdr>
            <w:top w:val="none" w:sz="0" w:space="0" w:color="auto"/>
            <w:left w:val="none" w:sz="0" w:space="0" w:color="auto"/>
            <w:bottom w:val="none" w:sz="0" w:space="0" w:color="auto"/>
            <w:right w:val="none" w:sz="0" w:space="0" w:color="auto"/>
          </w:divBdr>
        </w:div>
        <w:div w:id="676036305">
          <w:marLeft w:val="640"/>
          <w:marRight w:val="0"/>
          <w:marTop w:val="0"/>
          <w:marBottom w:val="0"/>
          <w:divBdr>
            <w:top w:val="none" w:sz="0" w:space="0" w:color="auto"/>
            <w:left w:val="none" w:sz="0" w:space="0" w:color="auto"/>
            <w:bottom w:val="none" w:sz="0" w:space="0" w:color="auto"/>
            <w:right w:val="none" w:sz="0" w:space="0" w:color="auto"/>
          </w:divBdr>
        </w:div>
        <w:div w:id="1682774365">
          <w:marLeft w:val="640"/>
          <w:marRight w:val="0"/>
          <w:marTop w:val="0"/>
          <w:marBottom w:val="0"/>
          <w:divBdr>
            <w:top w:val="none" w:sz="0" w:space="0" w:color="auto"/>
            <w:left w:val="none" w:sz="0" w:space="0" w:color="auto"/>
            <w:bottom w:val="none" w:sz="0" w:space="0" w:color="auto"/>
            <w:right w:val="none" w:sz="0" w:space="0" w:color="auto"/>
          </w:divBdr>
        </w:div>
        <w:div w:id="1625892663">
          <w:marLeft w:val="640"/>
          <w:marRight w:val="0"/>
          <w:marTop w:val="0"/>
          <w:marBottom w:val="0"/>
          <w:divBdr>
            <w:top w:val="none" w:sz="0" w:space="0" w:color="auto"/>
            <w:left w:val="none" w:sz="0" w:space="0" w:color="auto"/>
            <w:bottom w:val="none" w:sz="0" w:space="0" w:color="auto"/>
            <w:right w:val="none" w:sz="0" w:space="0" w:color="auto"/>
          </w:divBdr>
        </w:div>
        <w:div w:id="70664362">
          <w:marLeft w:val="640"/>
          <w:marRight w:val="0"/>
          <w:marTop w:val="0"/>
          <w:marBottom w:val="0"/>
          <w:divBdr>
            <w:top w:val="none" w:sz="0" w:space="0" w:color="auto"/>
            <w:left w:val="none" w:sz="0" w:space="0" w:color="auto"/>
            <w:bottom w:val="none" w:sz="0" w:space="0" w:color="auto"/>
            <w:right w:val="none" w:sz="0" w:space="0" w:color="auto"/>
          </w:divBdr>
        </w:div>
        <w:div w:id="1784223686">
          <w:marLeft w:val="640"/>
          <w:marRight w:val="0"/>
          <w:marTop w:val="0"/>
          <w:marBottom w:val="0"/>
          <w:divBdr>
            <w:top w:val="none" w:sz="0" w:space="0" w:color="auto"/>
            <w:left w:val="none" w:sz="0" w:space="0" w:color="auto"/>
            <w:bottom w:val="none" w:sz="0" w:space="0" w:color="auto"/>
            <w:right w:val="none" w:sz="0" w:space="0" w:color="auto"/>
          </w:divBdr>
        </w:div>
        <w:div w:id="1949579778">
          <w:marLeft w:val="640"/>
          <w:marRight w:val="0"/>
          <w:marTop w:val="0"/>
          <w:marBottom w:val="0"/>
          <w:divBdr>
            <w:top w:val="none" w:sz="0" w:space="0" w:color="auto"/>
            <w:left w:val="none" w:sz="0" w:space="0" w:color="auto"/>
            <w:bottom w:val="none" w:sz="0" w:space="0" w:color="auto"/>
            <w:right w:val="none" w:sz="0" w:space="0" w:color="auto"/>
          </w:divBdr>
        </w:div>
        <w:div w:id="563493718">
          <w:marLeft w:val="640"/>
          <w:marRight w:val="0"/>
          <w:marTop w:val="0"/>
          <w:marBottom w:val="0"/>
          <w:divBdr>
            <w:top w:val="none" w:sz="0" w:space="0" w:color="auto"/>
            <w:left w:val="none" w:sz="0" w:space="0" w:color="auto"/>
            <w:bottom w:val="none" w:sz="0" w:space="0" w:color="auto"/>
            <w:right w:val="none" w:sz="0" w:space="0" w:color="auto"/>
          </w:divBdr>
        </w:div>
        <w:div w:id="192772733">
          <w:marLeft w:val="640"/>
          <w:marRight w:val="0"/>
          <w:marTop w:val="0"/>
          <w:marBottom w:val="0"/>
          <w:divBdr>
            <w:top w:val="none" w:sz="0" w:space="0" w:color="auto"/>
            <w:left w:val="none" w:sz="0" w:space="0" w:color="auto"/>
            <w:bottom w:val="none" w:sz="0" w:space="0" w:color="auto"/>
            <w:right w:val="none" w:sz="0" w:space="0" w:color="auto"/>
          </w:divBdr>
        </w:div>
        <w:div w:id="217716248">
          <w:marLeft w:val="640"/>
          <w:marRight w:val="0"/>
          <w:marTop w:val="0"/>
          <w:marBottom w:val="0"/>
          <w:divBdr>
            <w:top w:val="none" w:sz="0" w:space="0" w:color="auto"/>
            <w:left w:val="none" w:sz="0" w:space="0" w:color="auto"/>
            <w:bottom w:val="none" w:sz="0" w:space="0" w:color="auto"/>
            <w:right w:val="none" w:sz="0" w:space="0" w:color="auto"/>
          </w:divBdr>
        </w:div>
        <w:div w:id="1965770735">
          <w:marLeft w:val="640"/>
          <w:marRight w:val="0"/>
          <w:marTop w:val="0"/>
          <w:marBottom w:val="0"/>
          <w:divBdr>
            <w:top w:val="none" w:sz="0" w:space="0" w:color="auto"/>
            <w:left w:val="none" w:sz="0" w:space="0" w:color="auto"/>
            <w:bottom w:val="none" w:sz="0" w:space="0" w:color="auto"/>
            <w:right w:val="none" w:sz="0" w:space="0" w:color="auto"/>
          </w:divBdr>
        </w:div>
        <w:div w:id="862019028">
          <w:marLeft w:val="640"/>
          <w:marRight w:val="0"/>
          <w:marTop w:val="0"/>
          <w:marBottom w:val="0"/>
          <w:divBdr>
            <w:top w:val="none" w:sz="0" w:space="0" w:color="auto"/>
            <w:left w:val="none" w:sz="0" w:space="0" w:color="auto"/>
            <w:bottom w:val="none" w:sz="0" w:space="0" w:color="auto"/>
            <w:right w:val="none" w:sz="0" w:space="0" w:color="auto"/>
          </w:divBdr>
        </w:div>
        <w:div w:id="313802094">
          <w:marLeft w:val="640"/>
          <w:marRight w:val="0"/>
          <w:marTop w:val="0"/>
          <w:marBottom w:val="0"/>
          <w:divBdr>
            <w:top w:val="none" w:sz="0" w:space="0" w:color="auto"/>
            <w:left w:val="none" w:sz="0" w:space="0" w:color="auto"/>
            <w:bottom w:val="none" w:sz="0" w:space="0" w:color="auto"/>
            <w:right w:val="none" w:sz="0" w:space="0" w:color="auto"/>
          </w:divBdr>
        </w:div>
        <w:div w:id="1051420039">
          <w:marLeft w:val="640"/>
          <w:marRight w:val="0"/>
          <w:marTop w:val="0"/>
          <w:marBottom w:val="0"/>
          <w:divBdr>
            <w:top w:val="none" w:sz="0" w:space="0" w:color="auto"/>
            <w:left w:val="none" w:sz="0" w:space="0" w:color="auto"/>
            <w:bottom w:val="none" w:sz="0" w:space="0" w:color="auto"/>
            <w:right w:val="none" w:sz="0" w:space="0" w:color="auto"/>
          </w:divBdr>
        </w:div>
        <w:div w:id="1610316376">
          <w:marLeft w:val="640"/>
          <w:marRight w:val="0"/>
          <w:marTop w:val="0"/>
          <w:marBottom w:val="0"/>
          <w:divBdr>
            <w:top w:val="none" w:sz="0" w:space="0" w:color="auto"/>
            <w:left w:val="none" w:sz="0" w:space="0" w:color="auto"/>
            <w:bottom w:val="none" w:sz="0" w:space="0" w:color="auto"/>
            <w:right w:val="none" w:sz="0" w:space="0" w:color="auto"/>
          </w:divBdr>
        </w:div>
        <w:div w:id="1501889136">
          <w:marLeft w:val="640"/>
          <w:marRight w:val="0"/>
          <w:marTop w:val="0"/>
          <w:marBottom w:val="0"/>
          <w:divBdr>
            <w:top w:val="none" w:sz="0" w:space="0" w:color="auto"/>
            <w:left w:val="none" w:sz="0" w:space="0" w:color="auto"/>
            <w:bottom w:val="none" w:sz="0" w:space="0" w:color="auto"/>
            <w:right w:val="none" w:sz="0" w:space="0" w:color="auto"/>
          </w:divBdr>
        </w:div>
        <w:div w:id="1912999840">
          <w:marLeft w:val="640"/>
          <w:marRight w:val="0"/>
          <w:marTop w:val="0"/>
          <w:marBottom w:val="0"/>
          <w:divBdr>
            <w:top w:val="none" w:sz="0" w:space="0" w:color="auto"/>
            <w:left w:val="none" w:sz="0" w:space="0" w:color="auto"/>
            <w:bottom w:val="none" w:sz="0" w:space="0" w:color="auto"/>
            <w:right w:val="none" w:sz="0" w:space="0" w:color="auto"/>
          </w:divBdr>
        </w:div>
        <w:div w:id="433865456">
          <w:marLeft w:val="640"/>
          <w:marRight w:val="0"/>
          <w:marTop w:val="0"/>
          <w:marBottom w:val="0"/>
          <w:divBdr>
            <w:top w:val="none" w:sz="0" w:space="0" w:color="auto"/>
            <w:left w:val="none" w:sz="0" w:space="0" w:color="auto"/>
            <w:bottom w:val="none" w:sz="0" w:space="0" w:color="auto"/>
            <w:right w:val="none" w:sz="0" w:space="0" w:color="auto"/>
          </w:divBdr>
        </w:div>
        <w:div w:id="1187137720">
          <w:marLeft w:val="640"/>
          <w:marRight w:val="0"/>
          <w:marTop w:val="0"/>
          <w:marBottom w:val="0"/>
          <w:divBdr>
            <w:top w:val="none" w:sz="0" w:space="0" w:color="auto"/>
            <w:left w:val="none" w:sz="0" w:space="0" w:color="auto"/>
            <w:bottom w:val="none" w:sz="0" w:space="0" w:color="auto"/>
            <w:right w:val="none" w:sz="0" w:space="0" w:color="auto"/>
          </w:divBdr>
        </w:div>
        <w:div w:id="2119057108">
          <w:marLeft w:val="640"/>
          <w:marRight w:val="0"/>
          <w:marTop w:val="0"/>
          <w:marBottom w:val="0"/>
          <w:divBdr>
            <w:top w:val="none" w:sz="0" w:space="0" w:color="auto"/>
            <w:left w:val="none" w:sz="0" w:space="0" w:color="auto"/>
            <w:bottom w:val="none" w:sz="0" w:space="0" w:color="auto"/>
            <w:right w:val="none" w:sz="0" w:space="0" w:color="auto"/>
          </w:divBdr>
        </w:div>
        <w:div w:id="561673661">
          <w:marLeft w:val="640"/>
          <w:marRight w:val="0"/>
          <w:marTop w:val="0"/>
          <w:marBottom w:val="0"/>
          <w:divBdr>
            <w:top w:val="none" w:sz="0" w:space="0" w:color="auto"/>
            <w:left w:val="none" w:sz="0" w:space="0" w:color="auto"/>
            <w:bottom w:val="none" w:sz="0" w:space="0" w:color="auto"/>
            <w:right w:val="none" w:sz="0" w:space="0" w:color="auto"/>
          </w:divBdr>
        </w:div>
        <w:div w:id="351733672">
          <w:marLeft w:val="640"/>
          <w:marRight w:val="0"/>
          <w:marTop w:val="0"/>
          <w:marBottom w:val="0"/>
          <w:divBdr>
            <w:top w:val="none" w:sz="0" w:space="0" w:color="auto"/>
            <w:left w:val="none" w:sz="0" w:space="0" w:color="auto"/>
            <w:bottom w:val="none" w:sz="0" w:space="0" w:color="auto"/>
            <w:right w:val="none" w:sz="0" w:space="0" w:color="auto"/>
          </w:divBdr>
        </w:div>
        <w:div w:id="1721631095">
          <w:marLeft w:val="640"/>
          <w:marRight w:val="0"/>
          <w:marTop w:val="0"/>
          <w:marBottom w:val="0"/>
          <w:divBdr>
            <w:top w:val="none" w:sz="0" w:space="0" w:color="auto"/>
            <w:left w:val="none" w:sz="0" w:space="0" w:color="auto"/>
            <w:bottom w:val="none" w:sz="0" w:space="0" w:color="auto"/>
            <w:right w:val="none" w:sz="0" w:space="0" w:color="auto"/>
          </w:divBdr>
        </w:div>
        <w:div w:id="129061261">
          <w:marLeft w:val="640"/>
          <w:marRight w:val="0"/>
          <w:marTop w:val="0"/>
          <w:marBottom w:val="0"/>
          <w:divBdr>
            <w:top w:val="none" w:sz="0" w:space="0" w:color="auto"/>
            <w:left w:val="none" w:sz="0" w:space="0" w:color="auto"/>
            <w:bottom w:val="none" w:sz="0" w:space="0" w:color="auto"/>
            <w:right w:val="none" w:sz="0" w:space="0" w:color="auto"/>
          </w:divBdr>
        </w:div>
        <w:div w:id="18512247">
          <w:marLeft w:val="640"/>
          <w:marRight w:val="0"/>
          <w:marTop w:val="0"/>
          <w:marBottom w:val="0"/>
          <w:divBdr>
            <w:top w:val="none" w:sz="0" w:space="0" w:color="auto"/>
            <w:left w:val="none" w:sz="0" w:space="0" w:color="auto"/>
            <w:bottom w:val="none" w:sz="0" w:space="0" w:color="auto"/>
            <w:right w:val="none" w:sz="0" w:space="0" w:color="auto"/>
          </w:divBdr>
        </w:div>
        <w:div w:id="2139837740">
          <w:marLeft w:val="640"/>
          <w:marRight w:val="0"/>
          <w:marTop w:val="0"/>
          <w:marBottom w:val="0"/>
          <w:divBdr>
            <w:top w:val="none" w:sz="0" w:space="0" w:color="auto"/>
            <w:left w:val="none" w:sz="0" w:space="0" w:color="auto"/>
            <w:bottom w:val="none" w:sz="0" w:space="0" w:color="auto"/>
            <w:right w:val="none" w:sz="0" w:space="0" w:color="auto"/>
          </w:divBdr>
        </w:div>
        <w:div w:id="147749482">
          <w:marLeft w:val="640"/>
          <w:marRight w:val="0"/>
          <w:marTop w:val="0"/>
          <w:marBottom w:val="0"/>
          <w:divBdr>
            <w:top w:val="none" w:sz="0" w:space="0" w:color="auto"/>
            <w:left w:val="none" w:sz="0" w:space="0" w:color="auto"/>
            <w:bottom w:val="none" w:sz="0" w:space="0" w:color="auto"/>
            <w:right w:val="none" w:sz="0" w:space="0" w:color="auto"/>
          </w:divBdr>
        </w:div>
        <w:div w:id="118844213">
          <w:marLeft w:val="640"/>
          <w:marRight w:val="0"/>
          <w:marTop w:val="0"/>
          <w:marBottom w:val="0"/>
          <w:divBdr>
            <w:top w:val="none" w:sz="0" w:space="0" w:color="auto"/>
            <w:left w:val="none" w:sz="0" w:space="0" w:color="auto"/>
            <w:bottom w:val="none" w:sz="0" w:space="0" w:color="auto"/>
            <w:right w:val="none" w:sz="0" w:space="0" w:color="auto"/>
          </w:divBdr>
        </w:div>
        <w:div w:id="386338537">
          <w:marLeft w:val="640"/>
          <w:marRight w:val="0"/>
          <w:marTop w:val="0"/>
          <w:marBottom w:val="0"/>
          <w:divBdr>
            <w:top w:val="none" w:sz="0" w:space="0" w:color="auto"/>
            <w:left w:val="none" w:sz="0" w:space="0" w:color="auto"/>
            <w:bottom w:val="none" w:sz="0" w:space="0" w:color="auto"/>
            <w:right w:val="none" w:sz="0" w:space="0" w:color="auto"/>
          </w:divBdr>
        </w:div>
        <w:div w:id="404645886">
          <w:marLeft w:val="640"/>
          <w:marRight w:val="0"/>
          <w:marTop w:val="0"/>
          <w:marBottom w:val="0"/>
          <w:divBdr>
            <w:top w:val="none" w:sz="0" w:space="0" w:color="auto"/>
            <w:left w:val="none" w:sz="0" w:space="0" w:color="auto"/>
            <w:bottom w:val="none" w:sz="0" w:space="0" w:color="auto"/>
            <w:right w:val="none" w:sz="0" w:space="0" w:color="auto"/>
          </w:divBdr>
        </w:div>
        <w:div w:id="462188545">
          <w:marLeft w:val="640"/>
          <w:marRight w:val="0"/>
          <w:marTop w:val="0"/>
          <w:marBottom w:val="0"/>
          <w:divBdr>
            <w:top w:val="none" w:sz="0" w:space="0" w:color="auto"/>
            <w:left w:val="none" w:sz="0" w:space="0" w:color="auto"/>
            <w:bottom w:val="none" w:sz="0" w:space="0" w:color="auto"/>
            <w:right w:val="none" w:sz="0" w:space="0" w:color="auto"/>
          </w:divBdr>
        </w:div>
        <w:div w:id="364213366">
          <w:marLeft w:val="640"/>
          <w:marRight w:val="0"/>
          <w:marTop w:val="0"/>
          <w:marBottom w:val="0"/>
          <w:divBdr>
            <w:top w:val="none" w:sz="0" w:space="0" w:color="auto"/>
            <w:left w:val="none" w:sz="0" w:space="0" w:color="auto"/>
            <w:bottom w:val="none" w:sz="0" w:space="0" w:color="auto"/>
            <w:right w:val="none" w:sz="0" w:space="0" w:color="auto"/>
          </w:divBdr>
        </w:div>
        <w:div w:id="1501657722">
          <w:marLeft w:val="640"/>
          <w:marRight w:val="0"/>
          <w:marTop w:val="0"/>
          <w:marBottom w:val="0"/>
          <w:divBdr>
            <w:top w:val="none" w:sz="0" w:space="0" w:color="auto"/>
            <w:left w:val="none" w:sz="0" w:space="0" w:color="auto"/>
            <w:bottom w:val="none" w:sz="0" w:space="0" w:color="auto"/>
            <w:right w:val="none" w:sz="0" w:space="0" w:color="auto"/>
          </w:divBdr>
        </w:div>
        <w:div w:id="847984313">
          <w:marLeft w:val="640"/>
          <w:marRight w:val="0"/>
          <w:marTop w:val="0"/>
          <w:marBottom w:val="0"/>
          <w:divBdr>
            <w:top w:val="none" w:sz="0" w:space="0" w:color="auto"/>
            <w:left w:val="none" w:sz="0" w:space="0" w:color="auto"/>
            <w:bottom w:val="none" w:sz="0" w:space="0" w:color="auto"/>
            <w:right w:val="none" w:sz="0" w:space="0" w:color="auto"/>
          </w:divBdr>
        </w:div>
        <w:div w:id="402610096">
          <w:marLeft w:val="640"/>
          <w:marRight w:val="0"/>
          <w:marTop w:val="0"/>
          <w:marBottom w:val="0"/>
          <w:divBdr>
            <w:top w:val="none" w:sz="0" w:space="0" w:color="auto"/>
            <w:left w:val="none" w:sz="0" w:space="0" w:color="auto"/>
            <w:bottom w:val="none" w:sz="0" w:space="0" w:color="auto"/>
            <w:right w:val="none" w:sz="0" w:space="0" w:color="auto"/>
          </w:divBdr>
        </w:div>
        <w:div w:id="305740026">
          <w:marLeft w:val="640"/>
          <w:marRight w:val="0"/>
          <w:marTop w:val="0"/>
          <w:marBottom w:val="0"/>
          <w:divBdr>
            <w:top w:val="none" w:sz="0" w:space="0" w:color="auto"/>
            <w:left w:val="none" w:sz="0" w:space="0" w:color="auto"/>
            <w:bottom w:val="none" w:sz="0" w:space="0" w:color="auto"/>
            <w:right w:val="none" w:sz="0" w:space="0" w:color="auto"/>
          </w:divBdr>
        </w:div>
        <w:div w:id="52241534">
          <w:marLeft w:val="640"/>
          <w:marRight w:val="0"/>
          <w:marTop w:val="0"/>
          <w:marBottom w:val="0"/>
          <w:divBdr>
            <w:top w:val="none" w:sz="0" w:space="0" w:color="auto"/>
            <w:left w:val="none" w:sz="0" w:space="0" w:color="auto"/>
            <w:bottom w:val="none" w:sz="0" w:space="0" w:color="auto"/>
            <w:right w:val="none" w:sz="0" w:space="0" w:color="auto"/>
          </w:divBdr>
        </w:div>
        <w:div w:id="1095319910">
          <w:marLeft w:val="640"/>
          <w:marRight w:val="0"/>
          <w:marTop w:val="0"/>
          <w:marBottom w:val="0"/>
          <w:divBdr>
            <w:top w:val="none" w:sz="0" w:space="0" w:color="auto"/>
            <w:left w:val="none" w:sz="0" w:space="0" w:color="auto"/>
            <w:bottom w:val="none" w:sz="0" w:space="0" w:color="auto"/>
            <w:right w:val="none" w:sz="0" w:space="0" w:color="auto"/>
          </w:divBdr>
        </w:div>
        <w:div w:id="1976325431">
          <w:marLeft w:val="640"/>
          <w:marRight w:val="0"/>
          <w:marTop w:val="0"/>
          <w:marBottom w:val="0"/>
          <w:divBdr>
            <w:top w:val="none" w:sz="0" w:space="0" w:color="auto"/>
            <w:left w:val="none" w:sz="0" w:space="0" w:color="auto"/>
            <w:bottom w:val="none" w:sz="0" w:space="0" w:color="auto"/>
            <w:right w:val="none" w:sz="0" w:space="0" w:color="auto"/>
          </w:divBdr>
        </w:div>
        <w:div w:id="1559822534">
          <w:marLeft w:val="640"/>
          <w:marRight w:val="0"/>
          <w:marTop w:val="0"/>
          <w:marBottom w:val="0"/>
          <w:divBdr>
            <w:top w:val="none" w:sz="0" w:space="0" w:color="auto"/>
            <w:left w:val="none" w:sz="0" w:space="0" w:color="auto"/>
            <w:bottom w:val="none" w:sz="0" w:space="0" w:color="auto"/>
            <w:right w:val="none" w:sz="0" w:space="0" w:color="auto"/>
          </w:divBdr>
        </w:div>
        <w:div w:id="335544996">
          <w:marLeft w:val="640"/>
          <w:marRight w:val="0"/>
          <w:marTop w:val="0"/>
          <w:marBottom w:val="0"/>
          <w:divBdr>
            <w:top w:val="none" w:sz="0" w:space="0" w:color="auto"/>
            <w:left w:val="none" w:sz="0" w:space="0" w:color="auto"/>
            <w:bottom w:val="none" w:sz="0" w:space="0" w:color="auto"/>
            <w:right w:val="none" w:sz="0" w:space="0" w:color="auto"/>
          </w:divBdr>
        </w:div>
        <w:div w:id="246381668">
          <w:marLeft w:val="640"/>
          <w:marRight w:val="0"/>
          <w:marTop w:val="0"/>
          <w:marBottom w:val="0"/>
          <w:divBdr>
            <w:top w:val="none" w:sz="0" w:space="0" w:color="auto"/>
            <w:left w:val="none" w:sz="0" w:space="0" w:color="auto"/>
            <w:bottom w:val="none" w:sz="0" w:space="0" w:color="auto"/>
            <w:right w:val="none" w:sz="0" w:space="0" w:color="auto"/>
          </w:divBdr>
        </w:div>
        <w:div w:id="1165317113">
          <w:marLeft w:val="640"/>
          <w:marRight w:val="0"/>
          <w:marTop w:val="0"/>
          <w:marBottom w:val="0"/>
          <w:divBdr>
            <w:top w:val="none" w:sz="0" w:space="0" w:color="auto"/>
            <w:left w:val="none" w:sz="0" w:space="0" w:color="auto"/>
            <w:bottom w:val="none" w:sz="0" w:space="0" w:color="auto"/>
            <w:right w:val="none" w:sz="0" w:space="0" w:color="auto"/>
          </w:divBdr>
        </w:div>
        <w:div w:id="1498033349">
          <w:marLeft w:val="640"/>
          <w:marRight w:val="0"/>
          <w:marTop w:val="0"/>
          <w:marBottom w:val="0"/>
          <w:divBdr>
            <w:top w:val="none" w:sz="0" w:space="0" w:color="auto"/>
            <w:left w:val="none" w:sz="0" w:space="0" w:color="auto"/>
            <w:bottom w:val="none" w:sz="0" w:space="0" w:color="auto"/>
            <w:right w:val="none" w:sz="0" w:space="0" w:color="auto"/>
          </w:divBdr>
        </w:div>
        <w:div w:id="1338193966">
          <w:marLeft w:val="640"/>
          <w:marRight w:val="0"/>
          <w:marTop w:val="0"/>
          <w:marBottom w:val="0"/>
          <w:divBdr>
            <w:top w:val="none" w:sz="0" w:space="0" w:color="auto"/>
            <w:left w:val="none" w:sz="0" w:space="0" w:color="auto"/>
            <w:bottom w:val="none" w:sz="0" w:space="0" w:color="auto"/>
            <w:right w:val="none" w:sz="0" w:space="0" w:color="auto"/>
          </w:divBdr>
        </w:div>
        <w:div w:id="259918473">
          <w:marLeft w:val="640"/>
          <w:marRight w:val="0"/>
          <w:marTop w:val="0"/>
          <w:marBottom w:val="0"/>
          <w:divBdr>
            <w:top w:val="none" w:sz="0" w:space="0" w:color="auto"/>
            <w:left w:val="none" w:sz="0" w:space="0" w:color="auto"/>
            <w:bottom w:val="none" w:sz="0" w:space="0" w:color="auto"/>
            <w:right w:val="none" w:sz="0" w:space="0" w:color="auto"/>
          </w:divBdr>
        </w:div>
        <w:div w:id="778181349">
          <w:marLeft w:val="640"/>
          <w:marRight w:val="0"/>
          <w:marTop w:val="0"/>
          <w:marBottom w:val="0"/>
          <w:divBdr>
            <w:top w:val="none" w:sz="0" w:space="0" w:color="auto"/>
            <w:left w:val="none" w:sz="0" w:space="0" w:color="auto"/>
            <w:bottom w:val="none" w:sz="0" w:space="0" w:color="auto"/>
            <w:right w:val="none" w:sz="0" w:space="0" w:color="auto"/>
          </w:divBdr>
        </w:div>
        <w:div w:id="978652043">
          <w:marLeft w:val="640"/>
          <w:marRight w:val="0"/>
          <w:marTop w:val="0"/>
          <w:marBottom w:val="0"/>
          <w:divBdr>
            <w:top w:val="none" w:sz="0" w:space="0" w:color="auto"/>
            <w:left w:val="none" w:sz="0" w:space="0" w:color="auto"/>
            <w:bottom w:val="none" w:sz="0" w:space="0" w:color="auto"/>
            <w:right w:val="none" w:sz="0" w:space="0" w:color="auto"/>
          </w:divBdr>
        </w:div>
        <w:div w:id="1681085372">
          <w:marLeft w:val="640"/>
          <w:marRight w:val="0"/>
          <w:marTop w:val="0"/>
          <w:marBottom w:val="0"/>
          <w:divBdr>
            <w:top w:val="none" w:sz="0" w:space="0" w:color="auto"/>
            <w:left w:val="none" w:sz="0" w:space="0" w:color="auto"/>
            <w:bottom w:val="none" w:sz="0" w:space="0" w:color="auto"/>
            <w:right w:val="none" w:sz="0" w:space="0" w:color="auto"/>
          </w:divBdr>
        </w:div>
        <w:div w:id="2007130565">
          <w:marLeft w:val="640"/>
          <w:marRight w:val="0"/>
          <w:marTop w:val="0"/>
          <w:marBottom w:val="0"/>
          <w:divBdr>
            <w:top w:val="none" w:sz="0" w:space="0" w:color="auto"/>
            <w:left w:val="none" w:sz="0" w:space="0" w:color="auto"/>
            <w:bottom w:val="none" w:sz="0" w:space="0" w:color="auto"/>
            <w:right w:val="none" w:sz="0" w:space="0" w:color="auto"/>
          </w:divBdr>
        </w:div>
        <w:div w:id="881987941">
          <w:marLeft w:val="640"/>
          <w:marRight w:val="0"/>
          <w:marTop w:val="0"/>
          <w:marBottom w:val="0"/>
          <w:divBdr>
            <w:top w:val="none" w:sz="0" w:space="0" w:color="auto"/>
            <w:left w:val="none" w:sz="0" w:space="0" w:color="auto"/>
            <w:bottom w:val="none" w:sz="0" w:space="0" w:color="auto"/>
            <w:right w:val="none" w:sz="0" w:space="0" w:color="auto"/>
          </w:divBdr>
        </w:div>
        <w:div w:id="1104113421">
          <w:marLeft w:val="640"/>
          <w:marRight w:val="0"/>
          <w:marTop w:val="0"/>
          <w:marBottom w:val="0"/>
          <w:divBdr>
            <w:top w:val="none" w:sz="0" w:space="0" w:color="auto"/>
            <w:left w:val="none" w:sz="0" w:space="0" w:color="auto"/>
            <w:bottom w:val="none" w:sz="0" w:space="0" w:color="auto"/>
            <w:right w:val="none" w:sz="0" w:space="0" w:color="auto"/>
          </w:divBdr>
        </w:div>
        <w:div w:id="1797480422">
          <w:marLeft w:val="640"/>
          <w:marRight w:val="0"/>
          <w:marTop w:val="0"/>
          <w:marBottom w:val="0"/>
          <w:divBdr>
            <w:top w:val="none" w:sz="0" w:space="0" w:color="auto"/>
            <w:left w:val="none" w:sz="0" w:space="0" w:color="auto"/>
            <w:bottom w:val="none" w:sz="0" w:space="0" w:color="auto"/>
            <w:right w:val="none" w:sz="0" w:space="0" w:color="auto"/>
          </w:divBdr>
        </w:div>
        <w:div w:id="2010791752">
          <w:marLeft w:val="640"/>
          <w:marRight w:val="0"/>
          <w:marTop w:val="0"/>
          <w:marBottom w:val="0"/>
          <w:divBdr>
            <w:top w:val="none" w:sz="0" w:space="0" w:color="auto"/>
            <w:left w:val="none" w:sz="0" w:space="0" w:color="auto"/>
            <w:bottom w:val="none" w:sz="0" w:space="0" w:color="auto"/>
            <w:right w:val="none" w:sz="0" w:space="0" w:color="auto"/>
          </w:divBdr>
        </w:div>
        <w:div w:id="255091068">
          <w:marLeft w:val="640"/>
          <w:marRight w:val="0"/>
          <w:marTop w:val="0"/>
          <w:marBottom w:val="0"/>
          <w:divBdr>
            <w:top w:val="none" w:sz="0" w:space="0" w:color="auto"/>
            <w:left w:val="none" w:sz="0" w:space="0" w:color="auto"/>
            <w:bottom w:val="none" w:sz="0" w:space="0" w:color="auto"/>
            <w:right w:val="none" w:sz="0" w:space="0" w:color="auto"/>
          </w:divBdr>
        </w:div>
        <w:div w:id="1362364882">
          <w:marLeft w:val="640"/>
          <w:marRight w:val="0"/>
          <w:marTop w:val="0"/>
          <w:marBottom w:val="0"/>
          <w:divBdr>
            <w:top w:val="none" w:sz="0" w:space="0" w:color="auto"/>
            <w:left w:val="none" w:sz="0" w:space="0" w:color="auto"/>
            <w:bottom w:val="none" w:sz="0" w:space="0" w:color="auto"/>
            <w:right w:val="none" w:sz="0" w:space="0" w:color="auto"/>
          </w:divBdr>
        </w:div>
        <w:div w:id="1143229040">
          <w:marLeft w:val="640"/>
          <w:marRight w:val="0"/>
          <w:marTop w:val="0"/>
          <w:marBottom w:val="0"/>
          <w:divBdr>
            <w:top w:val="none" w:sz="0" w:space="0" w:color="auto"/>
            <w:left w:val="none" w:sz="0" w:space="0" w:color="auto"/>
            <w:bottom w:val="none" w:sz="0" w:space="0" w:color="auto"/>
            <w:right w:val="none" w:sz="0" w:space="0" w:color="auto"/>
          </w:divBdr>
        </w:div>
        <w:div w:id="443963127">
          <w:marLeft w:val="640"/>
          <w:marRight w:val="0"/>
          <w:marTop w:val="0"/>
          <w:marBottom w:val="0"/>
          <w:divBdr>
            <w:top w:val="none" w:sz="0" w:space="0" w:color="auto"/>
            <w:left w:val="none" w:sz="0" w:space="0" w:color="auto"/>
            <w:bottom w:val="none" w:sz="0" w:space="0" w:color="auto"/>
            <w:right w:val="none" w:sz="0" w:space="0" w:color="auto"/>
          </w:divBdr>
        </w:div>
        <w:div w:id="809906460">
          <w:marLeft w:val="640"/>
          <w:marRight w:val="0"/>
          <w:marTop w:val="0"/>
          <w:marBottom w:val="0"/>
          <w:divBdr>
            <w:top w:val="none" w:sz="0" w:space="0" w:color="auto"/>
            <w:left w:val="none" w:sz="0" w:space="0" w:color="auto"/>
            <w:bottom w:val="none" w:sz="0" w:space="0" w:color="auto"/>
            <w:right w:val="none" w:sz="0" w:space="0" w:color="auto"/>
          </w:divBdr>
        </w:div>
        <w:div w:id="353387355">
          <w:marLeft w:val="640"/>
          <w:marRight w:val="0"/>
          <w:marTop w:val="0"/>
          <w:marBottom w:val="0"/>
          <w:divBdr>
            <w:top w:val="none" w:sz="0" w:space="0" w:color="auto"/>
            <w:left w:val="none" w:sz="0" w:space="0" w:color="auto"/>
            <w:bottom w:val="none" w:sz="0" w:space="0" w:color="auto"/>
            <w:right w:val="none" w:sz="0" w:space="0" w:color="auto"/>
          </w:divBdr>
        </w:div>
        <w:div w:id="236288896">
          <w:marLeft w:val="640"/>
          <w:marRight w:val="0"/>
          <w:marTop w:val="0"/>
          <w:marBottom w:val="0"/>
          <w:divBdr>
            <w:top w:val="none" w:sz="0" w:space="0" w:color="auto"/>
            <w:left w:val="none" w:sz="0" w:space="0" w:color="auto"/>
            <w:bottom w:val="none" w:sz="0" w:space="0" w:color="auto"/>
            <w:right w:val="none" w:sz="0" w:space="0" w:color="auto"/>
          </w:divBdr>
        </w:div>
        <w:div w:id="2009483990">
          <w:marLeft w:val="640"/>
          <w:marRight w:val="0"/>
          <w:marTop w:val="0"/>
          <w:marBottom w:val="0"/>
          <w:divBdr>
            <w:top w:val="none" w:sz="0" w:space="0" w:color="auto"/>
            <w:left w:val="none" w:sz="0" w:space="0" w:color="auto"/>
            <w:bottom w:val="none" w:sz="0" w:space="0" w:color="auto"/>
            <w:right w:val="none" w:sz="0" w:space="0" w:color="auto"/>
          </w:divBdr>
        </w:div>
        <w:div w:id="438525167">
          <w:marLeft w:val="640"/>
          <w:marRight w:val="0"/>
          <w:marTop w:val="0"/>
          <w:marBottom w:val="0"/>
          <w:divBdr>
            <w:top w:val="none" w:sz="0" w:space="0" w:color="auto"/>
            <w:left w:val="none" w:sz="0" w:space="0" w:color="auto"/>
            <w:bottom w:val="none" w:sz="0" w:space="0" w:color="auto"/>
            <w:right w:val="none" w:sz="0" w:space="0" w:color="auto"/>
          </w:divBdr>
        </w:div>
        <w:div w:id="1984309872">
          <w:marLeft w:val="640"/>
          <w:marRight w:val="0"/>
          <w:marTop w:val="0"/>
          <w:marBottom w:val="0"/>
          <w:divBdr>
            <w:top w:val="none" w:sz="0" w:space="0" w:color="auto"/>
            <w:left w:val="none" w:sz="0" w:space="0" w:color="auto"/>
            <w:bottom w:val="none" w:sz="0" w:space="0" w:color="auto"/>
            <w:right w:val="none" w:sz="0" w:space="0" w:color="auto"/>
          </w:divBdr>
        </w:div>
        <w:div w:id="1969428314">
          <w:marLeft w:val="640"/>
          <w:marRight w:val="0"/>
          <w:marTop w:val="0"/>
          <w:marBottom w:val="0"/>
          <w:divBdr>
            <w:top w:val="none" w:sz="0" w:space="0" w:color="auto"/>
            <w:left w:val="none" w:sz="0" w:space="0" w:color="auto"/>
            <w:bottom w:val="none" w:sz="0" w:space="0" w:color="auto"/>
            <w:right w:val="none" w:sz="0" w:space="0" w:color="auto"/>
          </w:divBdr>
        </w:div>
        <w:div w:id="557132686">
          <w:marLeft w:val="640"/>
          <w:marRight w:val="0"/>
          <w:marTop w:val="0"/>
          <w:marBottom w:val="0"/>
          <w:divBdr>
            <w:top w:val="none" w:sz="0" w:space="0" w:color="auto"/>
            <w:left w:val="none" w:sz="0" w:space="0" w:color="auto"/>
            <w:bottom w:val="none" w:sz="0" w:space="0" w:color="auto"/>
            <w:right w:val="none" w:sz="0" w:space="0" w:color="auto"/>
          </w:divBdr>
        </w:div>
        <w:div w:id="1102460653">
          <w:marLeft w:val="640"/>
          <w:marRight w:val="0"/>
          <w:marTop w:val="0"/>
          <w:marBottom w:val="0"/>
          <w:divBdr>
            <w:top w:val="none" w:sz="0" w:space="0" w:color="auto"/>
            <w:left w:val="none" w:sz="0" w:space="0" w:color="auto"/>
            <w:bottom w:val="none" w:sz="0" w:space="0" w:color="auto"/>
            <w:right w:val="none" w:sz="0" w:space="0" w:color="auto"/>
          </w:divBdr>
        </w:div>
        <w:div w:id="1166243173">
          <w:marLeft w:val="640"/>
          <w:marRight w:val="0"/>
          <w:marTop w:val="0"/>
          <w:marBottom w:val="0"/>
          <w:divBdr>
            <w:top w:val="none" w:sz="0" w:space="0" w:color="auto"/>
            <w:left w:val="none" w:sz="0" w:space="0" w:color="auto"/>
            <w:bottom w:val="none" w:sz="0" w:space="0" w:color="auto"/>
            <w:right w:val="none" w:sz="0" w:space="0" w:color="auto"/>
          </w:divBdr>
        </w:div>
        <w:div w:id="1493138864">
          <w:marLeft w:val="640"/>
          <w:marRight w:val="0"/>
          <w:marTop w:val="0"/>
          <w:marBottom w:val="0"/>
          <w:divBdr>
            <w:top w:val="none" w:sz="0" w:space="0" w:color="auto"/>
            <w:left w:val="none" w:sz="0" w:space="0" w:color="auto"/>
            <w:bottom w:val="none" w:sz="0" w:space="0" w:color="auto"/>
            <w:right w:val="none" w:sz="0" w:space="0" w:color="auto"/>
          </w:divBdr>
        </w:div>
        <w:div w:id="1587496056">
          <w:marLeft w:val="640"/>
          <w:marRight w:val="0"/>
          <w:marTop w:val="0"/>
          <w:marBottom w:val="0"/>
          <w:divBdr>
            <w:top w:val="none" w:sz="0" w:space="0" w:color="auto"/>
            <w:left w:val="none" w:sz="0" w:space="0" w:color="auto"/>
            <w:bottom w:val="none" w:sz="0" w:space="0" w:color="auto"/>
            <w:right w:val="none" w:sz="0" w:space="0" w:color="auto"/>
          </w:divBdr>
        </w:div>
        <w:div w:id="1802916693">
          <w:marLeft w:val="640"/>
          <w:marRight w:val="0"/>
          <w:marTop w:val="0"/>
          <w:marBottom w:val="0"/>
          <w:divBdr>
            <w:top w:val="none" w:sz="0" w:space="0" w:color="auto"/>
            <w:left w:val="none" w:sz="0" w:space="0" w:color="auto"/>
            <w:bottom w:val="none" w:sz="0" w:space="0" w:color="auto"/>
            <w:right w:val="none" w:sz="0" w:space="0" w:color="auto"/>
          </w:divBdr>
        </w:div>
        <w:div w:id="2105806583">
          <w:marLeft w:val="640"/>
          <w:marRight w:val="0"/>
          <w:marTop w:val="0"/>
          <w:marBottom w:val="0"/>
          <w:divBdr>
            <w:top w:val="none" w:sz="0" w:space="0" w:color="auto"/>
            <w:left w:val="none" w:sz="0" w:space="0" w:color="auto"/>
            <w:bottom w:val="none" w:sz="0" w:space="0" w:color="auto"/>
            <w:right w:val="none" w:sz="0" w:space="0" w:color="auto"/>
          </w:divBdr>
        </w:div>
        <w:div w:id="1077169676">
          <w:marLeft w:val="640"/>
          <w:marRight w:val="0"/>
          <w:marTop w:val="0"/>
          <w:marBottom w:val="0"/>
          <w:divBdr>
            <w:top w:val="none" w:sz="0" w:space="0" w:color="auto"/>
            <w:left w:val="none" w:sz="0" w:space="0" w:color="auto"/>
            <w:bottom w:val="none" w:sz="0" w:space="0" w:color="auto"/>
            <w:right w:val="none" w:sz="0" w:space="0" w:color="auto"/>
          </w:divBdr>
        </w:div>
        <w:div w:id="958101703">
          <w:marLeft w:val="640"/>
          <w:marRight w:val="0"/>
          <w:marTop w:val="0"/>
          <w:marBottom w:val="0"/>
          <w:divBdr>
            <w:top w:val="none" w:sz="0" w:space="0" w:color="auto"/>
            <w:left w:val="none" w:sz="0" w:space="0" w:color="auto"/>
            <w:bottom w:val="none" w:sz="0" w:space="0" w:color="auto"/>
            <w:right w:val="none" w:sz="0" w:space="0" w:color="auto"/>
          </w:divBdr>
        </w:div>
        <w:div w:id="1834490631">
          <w:marLeft w:val="640"/>
          <w:marRight w:val="0"/>
          <w:marTop w:val="0"/>
          <w:marBottom w:val="0"/>
          <w:divBdr>
            <w:top w:val="none" w:sz="0" w:space="0" w:color="auto"/>
            <w:left w:val="none" w:sz="0" w:space="0" w:color="auto"/>
            <w:bottom w:val="none" w:sz="0" w:space="0" w:color="auto"/>
            <w:right w:val="none" w:sz="0" w:space="0" w:color="auto"/>
          </w:divBdr>
        </w:div>
        <w:div w:id="583224946">
          <w:marLeft w:val="640"/>
          <w:marRight w:val="0"/>
          <w:marTop w:val="0"/>
          <w:marBottom w:val="0"/>
          <w:divBdr>
            <w:top w:val="none" w:sz="0" w:space="0" w:color="auto"/>
            <w:left w:val="none" w:sz="0" w:space="0" w:color="auto"/>
            <w:bottom w:val="none" w:sz="0" w:space="0" w:color="auto"/>
            <w:right w:val="none" w:sz="0" w:space="0" w:color="auto"/>
          </w:divBdr>
        </w:div>
        <w:div w:id="474033673">
          <w:marLeft w:val="640"/>
          <w:marRight w:val="0"/>
          <w:marTop w:val="0"/>
          <w:marBottom w:val="0"/>
          <w:divBdr>
            <w:top w:val="none" w:sz="0" w:space="0" w:color="auto"/>
            <w:left w:val="none" w:sz="0" w:space="0" w:color="auto"/>
            <w:bottom w:val="none" w:sz="0" w:space="0" w:color="auto"/>
            <w:right w:val="none" w:sz="0" w:space="0" w:color="auto"/>
          </w:divBdr>
        </w:div>
        <w:div w:id="121848957">
          <w:marLeft w:val="640"/>
          <w:marRight w:val="0"/>
          <w:marTop w:val="0"/>
          <w:marBottom w:val="0"/>
          <w:divBdr>
            <w:top w:val="none" w:sz="0" w:space="0" w:color="auto"/>
            <w:left w:val="none" w:sz="0" w:space="0" w:color="auto"/>
            <w:bottom w:val="none" w:sz="0" w:space="0" w:color="auto"/>
            <w:right w:val="none" w:sz="0" w:space="0" w:color="auto"/>
          </w:divBdr>
        </w:div>
        <w:div w:id="1605728012">
          <w:marLeft w:val="640"/>
          <w:marRight w:val="0"/>
          <w:marTop w:val="0"/>
          <w:marBottom w:val="0"/>
          <w:divBdr>
            <w:top w:val="none" w:sz="0" w:space="0" w:color="auto"/>
            <w:left w:val="none" w:sz="0" w:space="0" w:color="auto"/>
            <w:bottom w:val="none" w:sz="0" w:space="0" w:color="auto"/>
            <w:right w:val="none" w:sz="0" w:space="0" w:color="auto"/>
          </w:divBdr>
        </w:div>
      </w:divsChild>
    </w:div>
    <w:div w:id="376440261">
      <w:bodyDiv w:val="1"/>
      <w:marLeft w:val="0"/>
      <w:marRight w:val="0"/>
      <w:marTop w:val="0"/>
      <w:marBottom w:val="0"/>
      <w:divBdr>
        <w:top w:val="none" w:sz="0" w:space="0" w:color="auto"/>
        <w:left w:val="none" w:sz="0" w:space="0" w:color="auto"/>
        <w:bottom w:val="none" w:sz="0" w:space="0" w:color="auto"/>
        <w:right w:val="none" w:sz="0" w:space="0" w:color="auto"/>
      </w:divBdr>
    </w:div>
    <w:div w:id="384916676">
      <w:bodyDiv w:val="1"/>
      <w:marLeft w:val="0"/>
      <w:marRight w:val="0"/>
      <w:marTop w:val="0"/>
      <w:marBottom w:val="0"/>
      <w:divBdr>
        <w:top w:val="none" w:sz="0" w:space="0" w:color="auto"/>
        <w:left w:val="none" w:sz="0" w:space="0" w:color="auto"/>
        <w:bottom w:val="none" w:sz="0" w:space="0" w:color="auto"/>
        <w:right w:val="none" w:sz="0" w:space="0" w:color="auto"/>
      </w:divBdr>
    </w:div>
    <w:div w:id="388039864">
      <w:bodyDiv w:val="1"/>
      <w:marLeft w:val="0"/>
      <w:marRight w:val="0"/>
      <w:marTop w:val="0"/>
      <w:marBottom w:val="0"/>
      <w:divBdr>
        <w:top w:val="none" w:sz="0" w:space="0" w:color="auto"/>
        <w:left w:val="none" w:sz="0" w:space="0" w:color="auto"/>
        <w:bottom w:val="none" w:sz="0" w:space="0" w:color="auto"/>
        <w:right w:val="none" w:sz="0" w:space="0" w:color="auto"/>
      </w:divBdr>
    </w:div>
    <w:div w:id="389770570">
      <w:bodyDiv w:val="1"/>
      <w:marLeft w:val="0"/>
      <w:marRight w:val="0"/>
      <w:marTop w:val="0"/>
      <w:marBottom w:val="0"/>
      <w:divBdr>
        <w:top w:val="none" w:sz="0" w:space="0" w:color="auto"/>
        <w:left w:val="none" w:sz="0" w:space="0" w:color="auto"/>
        <w:bottom w:val="none" w:sz="0" w:space="0" w:color="auto"/>
        <w:right w:val="none" w:sz="0" w:space="0" w:color="auto"/>
      </w:divBdr>
      <w:divsChild>
        <w:div w:id="839850982">
          <w:marLeft w:val="640"/>
          <w:marRight w:val="0"/>
          <w:marTop w:val="0"/>
          <w:marBottom w:val="0"/>
          <w:divBdr>
            <w:top w:val="none" w:sz="0" w:space="0" w:color="auto"/>
            <w:left w:val="none" w:sz="0" w:space="0" w:color="auto"/>
            <w:bottom w:val="none" w:sz="0" w:space="0" w:color="auto"/>
            <w:right w:val="none" w:sz="0" w:space="0" w:color="auto"/>
          </w:divBdr>
        </w:div>
        <w:div w:id="1477644539">
          <w:marLeft w:val="640"/>
          <w:marRight w:val="0"/>
          <w:marTop w:val="0"/>
          <w:marBottom w:val="0"/>
          <w:divBdr>
            <w:top w:val="none" w:sz="0" w:space="0" w:color="auto"/>
            <w:left w:val="none" w:sz="0" w:space="0" w:color="auto"/>
            <w:bottom w:val="none" w:sz="0" w:space="0" w:color="auto"/>
            <w:right w:val="none" w:sz="0" w:space="0" w:color="auto"/>
          </w:divBdr>
        </w:div>
        <w:div w:id="251396110">
          <w:marLeft w:val="640"/>
          <w:marRight w:val="0"/>
          <w:marTop w:val="0"/>
          <w:marBottom w:val="0"/>
          <w:divBdr>
            <w:top w:val="none" w:sz="0" w:space="0" w:color="auto"/>
            <w:left w:val="none" w:sz="0" w:space="0" w:color="auto"/>
            <w:bottom w:val="none" w:sz="0" w:space="0" w:color="auto"/>
            <w:right w:val="none" w:sz="0" w:space="0" w:color="auto"/>
          </w:divBdr>
        </w:div>
        <w:div w:id="394279250">
          <w:marLeft w:val="640"/>
          <w:marRight w:val="0"/>
          <w:marTop w:val="0"/>
          <w:marBottom w:val="0"/>
          <w:divBdr>
            <w:top w:val="none" w:sz="0" w:space="0" w:color="auto"/>
            <w:left w:val="none" w:sz="0" w:space="0" w:color="auto"/>
            <w:bottom w:val="none" w:sz="0" w:space="0" w:color="auto"/>
            <w:right w:val="none" w:sz="0" w:space="0" w:color="auto"/>
          </w:divBdr>
        </w:div>
        <w:div w:id="1637221803">
          <w:marLeft w:val="640"/>
          <w:marRight w:val="0"/>
          <w:marTop w:val="0"/>
          <w:marBottom w:val="0"/>
          <w:divBdr>
            <w:top w:val="none" w:sz="0" w:space="0" w:color="auto"/>
            <w:left w:val="none" w:sz="0" w:space="0" w:color="auto"/>
            <w:bottom w:val="none" w:sz="0" w:space="0" w:color="auto"/>
            <w:right w:val="none" w:sz="0" w:space="0" w:color="auto"/>
          </w:divBdr>
        </w:div>
        <w:div w:id="511992271">
          <w:marLeft w:val="640"/>
          <w:marRight w:val="0"/>
          <w:marTop w:val="0"/>
          <w:marBottom w:val="0"/>
          <w:divBdr>
            <w:top w:val="none" w:sz="0" w:space="0" w:color="auto"/>
            <w:left w:val="none" w:sz="0" w:space="0" w:color="auto"/>
            <w:bottom w:val="none" w:sz="0" w:space="0" w:color="auto"/>
            <w:right w:val="none" w:sz="0" w:space="0" w:color="auto"/>
          </w:divBdr>
        </w:div>
        <w:div w:id="335621043">
          <w:marLeft w:val="640"/>
          <w:marRight w:val="0"/>
          <w:marTop w:val="0"/>
          <w:marBottom w:val="0"/>
          <w:divBdr>
            <w:top w:val="none" w:sz="0" w:space="0" w:color="auto"/>
            <w:left w:val="none" w:sz="0" w:space="0" w:color="auto"/>
            <w:bottom w:val="none" w:sz="0" w:space="0" w:color="auto"/>
            <w:right w:val="none" w:sz="0" w:space="0" w:color="auto"/>
          </w:divBdr>
        </w:div>
        <w:div w:id="314578009">
          <w:marLeft w:val="640"/>
          <w:marRight w:val="0"/>
          <w:marTop w:val="0"/>
          <w:marBottom w:val="0"/>
          <w:divBdr>
            <w:top w:val="none" w:sz="0" w:space="0" w:color="auto"/>
            <w:left w:val="none" w:sz="0" w:space="0" w:color="auto"/>
            <w:bottom w:val="none" w:sz="0" w:space="0" w:color="auto"/>
            <w:right w:val="none" w:sz="0" w:space="0" w:color="auto"/>
          </w:divBdr>
        </w:div>
        <w:div w:id="119885572">
          <w:marLeft w:val="640"/>
          <w:marRight w:val="0"/>
          <w:marTop w:val="0"/>
          <w:marBottom w:val="0"/>
          <w:divBdr>
            <w:top w:val="none" w:sz="0" w:space="0" w:color="auto"/>
            <w:left w:val="none" w:sz="0" w:space="0" w:color="auto"/>
            <w:bottom w:val="none" w:sz="0" w:space="0" w:color="auto"/>
            <w:right w:val="none" w:sz="0" w:space="0" w:color="auto"/>
          </w:divBdr>
        </w:div>
        <w:div w:id="461076531">
          <w:marLeft w:val="640"/>
          <w:marRight w:val="0"/>
          <w:marTop w:val="0"/>
          <w:marBottom w:val="0"/>
          <w:divBdr>
            <w:top w:val="none" w:sz="0" w:space="0" w:color="auto"/>
            <w:left w:val="none" w:sz="0" w:space="0" w:color="auto"/>
            <w:bottom w:val="none" w:sz="0" w:space="0" w:color="auto"/>
            <w:right w:val="none" w:sz="0" w:space="0" w:color="auto"/>
          </w:divBdr>
        </w:div>
        <w:div w:id="979073564">
          <w:marLeft w:val="640"/>
          <w:marRight w:val="0"/>
          <w:marTop w:val="0"/>
          <w:marBottom w:val="0"/>
          <w:divBdr>
            <w:top w:val="none" w:sz="0" w:space="0" w:color="auto"/>
            <w:left w:val="none" w:sz="0" w:space="0" w:color="auto"/>
            <w:bottom w:val="none" w:sz="0" w:space="0" w:color="auto"/>
            <w:right w:val="none" w:sz="0" w:space="0" w:color="auto"/>
          </w:divBdr>
        </w:div>
        <w:div w:id="1405303280">
          <w:marLeft w:val="640"/>
          <w:marRight w:val="0"/>
          <w:marTop w:val="0"/>
          <w:marBottom w:val="0"/>
          <w:divBdr>
            <w:top w:val="none" w:sz="0" w:space="0" w:color="auto"/>
            <w:left w:val="none" w:sz="0" w:space="0" w:color="auto"/>
            <w:bottom w:val="none" w:sz="0" w:space="0" w:color="auto"/>
            <w:right w:val="none" w:sz="0" w:space="0" w:color="auto"/>
          </w:divBdr>
        </w:div>
        <w:div w:id="2086217593">
          <w:marLeft w:val="640"/>
          <w:marRight w:val="0"/>
          <w:marTop w:val="0"/>
          <w:marBottom w:val="0"/>
          <w:divBdr>
            <w:top w:val="none" w:sz="0" w:space="0" w:color="auto"/>
            <w:left w:val="none" w:sz="0" w:space="0" w:color="auto"/>
            <w:bottom w:val="none" w:sz="0" w:space="0" w:color="auto"/>
            <w:right w:val="none" w:sz="0" w:space="0" w:color="auto"/>
          </w:divBdr>
        </w:div>
        <w:div w:id="1404572407">
          <w:marLeft w:val="640"/>
          <w:marRight w:val="0"/>
          <w:marTop w:val="0"/>
          <w:marBottom w:val="0"/>
          <w:divBdr>
            <w:top w:val="none" w:sz="0" w:space="0" w:color="auto"/>
            <w:left w:val="none" w:sz="0" w:space="0" w:color="auto"/>
            <w:bottom w:val="none" w:sz="0" w:space="0" w:color="auto"/>
            <w:right w:val="none" w:sz="0" w:space="0" w:color="auto"/>
          </w:divBdr>
        </w:div>
        <w:div w:id="941690162">
          <w:marLeft w:val="640"/>
          <w:marRight w:val="0"/>
          <w:marTop w:val="0"/>
          <w:marBottom w:val="0"/>
          <w:divBdr>
            <w:top w:val="none" w:sz="0" w:space="0" w:color="auto"/>
            <w:left w:val="none" w:sz="0" w:space="0" w:color="auto"/>
            <w:bottom w:val="none" w:sz="0" w:space="0" w:color="auto"/>
            <w:right w:val="none" w:sz="0" w:space="0" w:color="auto"/>
          </w:divBdr>
        </w:div>
        <w:div w:id="316155968">
          <w:marLeft w:val="640"/>
          <w:marRight w:val="0"/>
          <w:marTop w:val="0"/>
          <w:marBottom w:val="0"/>
          <w:divBdr>
            <w:top w:val="none" w:sz="0" w:space="0" w:color="auto"/>
            <w:left w:val="none" w:sz="0" w:space="0" w:color="auto"/>
            <w:bottom w:val="none" w:sz="0" w:space="0" w:color="auto"/>
            <w:right w:val="none" w:sz="0" w:space="0" w:color="auto"/>
          </w:divBdr>
        </w:div>
        <w:div w:id="1568958126">
          <w:marLeft w:val="640"/>
          <w:marRight w:val="0"/>
          <w:marTop w:val="0"/>
          <w:marBottom w:val="0"/>
          <w:divBdr>
            <w:top w:val="none" w:sz="0" w:space="0" w:color="auto"/>
            <w:left w:val="none" w:sz="0" w:space="0" w:color="auto"/>
            <w:bottom w:val="none" w:sz="0" w:space="0" w:color="auto"/>
            <w:right w:val="none" w:sz="0" w:space="0" w:color="auto"/>
          </w:divBdr>
        </w:div>
        <w:div w:id="1849245439">
          <w:marLeft w:val="640"/>
          <w:marRight w:val="0"/>
          <w:marTop w:val="0"/>
          <w:marBottom w:val="0"/>
          <w:divBdr>
            <w:top w:val="none" w:sz="0" w:space="0" w:color="auto"/>
            <w:left w:val="none" w:sz="0" w:space="0" w:color="auto"/>
            <w:bottom w:val="none" w:sz="0" w:space="0" w:color="auto"/>
            <w:right w:val="none" w:sz="0" w:space="0" w:color="auto"/>
          </w:divBdr>
        </w:div>
        <w:div w:id="1639610111">
          <w:marLeft w:val="640"/>
          <w:marRight w:val="0"/>
          <w:marTop w:val="0"/>
          <w:marBottom w:val="0"/>
          <w:divBdr>
            <w:top w:val="none" w:sz="0" w:space="0" w:color="auto"/>
            <w:left w:val="none" w:sz="0" w:space="0" w:color="auto"/>
            <w:bottom w:val="none" w:sz="0" w:space="0" w:color="auto"/>
            <w:right w:val="none" w:sz="0" w:space="0" w:color="auto"/>
          </w:divBdr>
        </w:div>
        <w:div w:id="20866775">
          <w:marLeft w:val="640"/>
          <w:marRight w:val="0"/>
          <w:marTop w:val="0"/>
          <w:marBottom w:val="0"/>
          <w:divBdr>
            <w:top w:val="none" w:sz="0" w:space="0" w:color="auto"/>
            <w:left w:val="none" w:sz="0" w:space="0" w:color="auto"/>
            <w:bottom w:val="none" w:sz="0" w:space="0" w:color="auto"/>
            <w:right w:val="none" w:sz="0" w:space="0" w:color="auto"/>
          </w:divBdr>
        </w:div>
        <w:div w:id="1766337717">
          <w:marLeft w:val="640"/>
          <w:marRight w:val="0"/>
          <w:marTop w:val="0"/>
          <w:marBottom w:val="0"/>
          <w:divBdr>
            <w:top w:val="none" w:sz="0" w:space="0" w:color="auto"/>
            <w:left w:val="none" w:sz="0" w:space="0" w:color="auto"/>
            <w:bottom w:val="none" w:sz="0" w:space="0" w:color="auto"/>
            <w:right w:val="none" w:sz="0" w:space="0" w:color="auto"/>
          </w:divBdr>
        </w:div>
        <w:div w:id="1236087425">
          <w:marLeft w:val="640"/>
          <w:marRight w:val="0"/>
          <w:marTop w:val="0"/>
          <w:marBottom w:val="0"/>
          <w:divBdr>
            <w:top w:val="none" w:sz="0" w:space="0" w:color="auto"/>
            <w:left w:val="none" w:sz="0" w:space="0" w:color="auto"/>
            <w:bottom w:val="none" w:sz="0" w:space="0" w:color="auto"/>
            <w:right w:val="none" w:sz="0" w:space="0" w:color="auto"/>
          </w:divBdr>
        </w:div>
        <w:div w:id="550074554">
          <w:marLeft w:val="640"/>
          <w:marRight w:val="0"/>
          <w:marTop w:val="0"/>
          <w:marBottom w:val="0"/>
          <w:divBdr>
            <w:top w:val="none" w:sz="0" w:space="0" w:color="auto"/>
            <w:left w:val="none" w:sz="0" w:space="0" w:color="auto"/>
            <w:bottom w:val="none" w:sz="0" w:space="0" w:color="auto"/>
            <w:right w:val="none" w:sz="0" w:space="0" w:color="auto"/>
          </w:divBdr>
        </w:div>
        <w:div w:id="1164276171">
          <w:marLeft w:val="640"/>
          <w:marRight w:val="0"/>
          <w:marTop w:val="0"/>
          <w:marBottom w:val="0"/>
          <w:divBdr>
            <w:top w:val="none" w:sz="0" w:space="0" w:color="auto"/>
            <w:left w:val="none" w:sz="0" w:space="0" w:color="auto"/>
            <w:bottom w:val="none" w:sz="0" w:space="0" w:color="auto"/>
            <w:right w:val="none" w:sz="0" w:space="0" w:color="auto"/>
          </w:divBdr>
        </w:div>
        <w:div w:id="106778287">
          <w:marLeft w:val="640"/>
          <w:marRight w:val="0"/>
          <w:marTop w:val="0"/>
          <w:marBottom w:val="0"/>
          <w:divBdr>
            <w:top w:val="none" w:sz="0" w:space="0" w:color="auto"/>
            <w:left w:val="none" w:sz="0" w:space="0" w:color="auto"/>
            <w:bottom w:val="none" w:sz="0" w:space="0" w:color="auto"/>
            <w:right w:val="none" w:sz="0" w:space="0" w:color="auto"/>
          </w:divBdr>
        </w:div>
        <w:div w:id="765729581">
          <w:marLeft w:val="640"/>
          <w:marRight w:val="0"/>
          <w:marTop w:val="0"/>
          <w:marBottom w:val="0"/>
          <w:divBdr>
            <w:top w:val="none" w:sz="0" w:space="0" w:color="auto"/>
            <w:left w:val="none" w:sz="0" w:space="0" w:color="auto"/>
            <w:bottom w:val="none" w:sz="0" w:space="0" w:color="auto"/>
            <w:right w:val="none" w:sz="0" w:space="0" w:color="auto"/>
          </w:divBdr>
        </w:div>
        <w:div w:id="1052079927">
          <w:marLeft w:val="640"/>
          <w:marRight w:val="0"/>
          <w:marTop w:val="0"/>
          <w:marBottom w:val="0"/>
          <w:divBdr>
            <w:top w:val="none" w:sz="0" w:space="0" w:color="auto"/>
            <w:left w:val="none" w:sz="0" w:space="0" w:color="auto"/>
            <w:bottom w:val="none" w:sz="0" w:space="0" w:color="auto"/>
            <w:right w:val="none" w:sz="0" w:space="0" w:color="auto"/>
          </w:divBdr>
        </w:div>
        <w:div w:id="2019231059">
          <w:marLeft w:val="640"/>
          <w:marRight w:val="0"/>
          <w:marTop w:val="0"/>
          <w:marBottom w:val="0"/>
          <w:divBdr>
            <w:top w:val="none" w:sz="0" w:space="0" w:color="auto"/>
            <w:left w:val="none" w:sz="0" w:space="0" w:color="auto"/>
            <w:bottom w:val="none" w:sz="0" w:space="0" w:color="auto"/>
            <w:right w:val="none" w:sz="0" w:space="0" w:color="auto"/>
          </w:divBdr>
        </w:div>
        <w:div w:id="364328834">
          <w:marLeft w:val="640"/>
          <w:marRight w:val="0"/>
          <w:marTop w:val="0"/>
          <w:marBottom w:val="0"/>
          <w:divBdr>
            <w:top w:val="none" w:sz="0" w:space="0" w:color="auto"/>
            <w:left w:val="none" w:sz="0" w:space="0" w:color="auto"/>
            <w:bottom w:val="none" w:sz="0" w:space="0" w:color="auto"/>
            <w:right w:val="none" w:sz="0" w:space="0" w:color="auto"/>
          </w:divBdr>
        </w:div>
        <w:div w:id="612901116">
          <w:marLeft w:val="640"/>
          <w:marRight w:val="0"/>
          <w:marTop w:val="0"/>
          <w:marBottom w:val="0"/>
          <w:divBdr>
            <w:top w:val="none" w:sz="0" w:space="0" w:color="auto"/>
            <w:left w:val="none" w:sz="0" w:space="0" w:color="auto"/>
            <w:bottom w:val="none" w:sz="0" w:space="0" w:color="auto"/>
            <w:right w:val="none" w:sz="0" w:space="0" w:color="auto"/>
          </w:divBdr>
        </w:div>
        <w:div w:id="1660384911">
          <w:marLeft w:val="640"/>
          <w:marRight w:val="0"/>
          <w:marTop w:val="0"/>
          <w:marBottom w:val="0"/>
          <w:divBdr>
            <w:top w:val="none" w:sz="0" w:space="0" w:color="auto"/>
            <w:left w:val="none" w:sz="0" w:space="0" w:color="auto"/>
            <w:bottom w:val="none" w:sz="0" w:space="0" w:color="auto"/>
            <w:right w:val="none" w:sz="0" w:space="0" w:color="auto"/>
          </w:divBdr>
        </w:div>
        <w:div w:id="1753695606">
          <w:marLeft w:val="640"/>
          <w:marRight w:val="0"/>
          <w:marTop w:val="0"/>
          <w:marBottom w:val="0"/>
          <w:divBdr>
            <w:top w:val="none" w:sz="0" w:space="0" w:color="auto"/>
            <w:left w:val="none" w:sz="0" w:space="0" w:color="auto"/>
            <w:bottom w:val="none" w:sz="0" w:space="0" w:color="auto"/>
            <w:right w:val="none" w:sz="0" w:space="0" w:color="auto"/>
          </w:divBdr>
        </w:div>
        <w:div w:id="735250496">
          <w:marLeft w:val="640"/>
          <w:marRight w:val="0"/>
          <w:marTop w:val="0"/>
          <w:marBottom w:val="0"/>
          <w:divBdr>
            <w:top w:val="none" w:sz="0" w:space="0" w:color="auto"/>
            <w:left w:val="none" w:sz="0" w:space="0" w:color="auto"/>
            <w:bottom w:val="none" w:sz="0" w:space="0" w:color="auto"/>
            <w:right w:val="none" w:sz="0" w:space="0" w:color="auto"/>
          </w:divBdr>
        </w:div>
        <w:div w:id="645209755">
          <w:marLeft w:val="640"/>
          <w:marRight w:val="0"/>
          <w:marTop w:val="0"/>
          <w:marBottom w:val="0"/>
          <w:divBdr>
            <w:top w:val="none" w:sz="0" w:space="0" w:color="auto"/>
            <w:left w:val="none" w:sz="0" w:space="0" w:color="auto"/>
            <w:bottom w:val="none" w:sz="0" w:space="0" w:color="auto"/>
            <w:right w:val="none" w:sz="0" w:space="0" w:color="auto"/>
          </w:divBdr>
        </w:div>
        <w:div w:id="2011638386">
          <w:marLeft w:val="640"/>
          <w:marRight w:val="0"/>
          <w:marTop w:val="0"/>
          <w:marBottom w:val="0"/>
          <w:divBdr>
            <w:top w:val="none" w:sz="0" w:space="0" w:color="auto"/>
            <w:left w:val="none" w:sz="0" w:space="0" w:color="auto"/>
            <w:bottom w:val="none" w:sz="0" w:space="0" w:color="auto"/>
            <w:right w:val="none" w:sz="0" w:space="0" w:color="auto"/>
          </w:divBdr>
        </w:div>
        <w:div w:id="513769322">
          <w:marLeft w:val="640"/>
          <w:marRight w:val="0"/>
          <w:marTop w:val="0"/>
          <w:marBottom w:val="0"/>
          <w:divBdr>
            <w:top w:val="none" w:sz="0" w:space="0" w:color="auto"/>
            <w:left w:val="none" w:sz="0" w:space="0" w:color="auto"/>
            <w:bottom w:val="none" w:sz="0" w:space="0" w:color="auto"/>
            <w:right w:val="none" w:sz="0" w:space="0" w:color="auto"/>
          </w:divBdr>
        </w:div>
        <w:div w:id="1539464028">
          <w:marLeft w:val="640"/>
          <w:marRight w:val="0"/>
          <w:marTop w:val="0"/>
          <w:marBottom w:val="0"/>
          <w:divBdr>
            <w:top w:val="none" w:sz="0" w:space="0" w:color="auto"/>
            <w:left w:val="none" w:sz="0" w:space="0" w:color="auto"/>
            <w:bottom w:val="none" w:sz="0" w:space="0" w:color="auto"/>
            <w:right w:val="none" w:sz="0" w:space="0" w:color="auto"/>
          </w:divBdr>
        </w:div>
        <w:div w:id="2127233449">
          <w:marLeft w:val="640"/>
          <w:marRight w:val="0"/>
          <w:marTop w:val="0"/>
          <w:marBottom w:val="0"/>
          <w:divBdr>
            <w:top w:val="none" w:sz="0" w:space="0" w:color="auto"/>
            <w:left w:val="none" w:sz="0" w:space="0" w:color="auto"/>
            <w:bottom w:val="none" w:sz="0" w:space="0" w:color="auto"/>
            <w:right w:val="none" w:sz="0" w:space="0" w:color="auto"/>
          </w:divBdr>
        </w:div>
        <w:div w:id="1520193809">
          <w:marLeft w:val="640"/>
          <w:marRight w:val="0"/>
          <w:marTop w:val="0"/>
          <w:marBottom w:val="0"/>
          <w:divBdr>
            <w:top w:val="none" w:sz="0" w:space="0" w:color="auto"/>
            <w:left w:val="none" w:sz="0" w:space="0" w:color="auto"/>
            <w:bottom w:val="none" w:sz="0" w:space="0" w:color="auto"/>
            <w:right w:val="none" w:sz="0" w:space="0" w:color="auto"/>
          </w:divBdr>
        </w:div>
        <w:div w:id="984896581">
          <w:marLeft w:val="640"/>
          <w:marRight w:val="0"/>
          <w:marTop w:val="0"/>
          <w:marBottom w:val="0"/>
          <w:divBdr>
            <w:top w:val="none" w:sz="0" w:space="0" w:color="auto"/>
            <w:left w:val="none" w:sz="0" w:space="0" w:color="auto"/>
            <w:bottom w:val="none" w:sz="0" w:space="0" w:color="auto"/>
            <w:right w:val="none" w:sz="0" w:space="0" w:color="auto"/>
          </w:divBdr>
        </w:div>
        <w:div w:id="288240361">
          <w:marLeft w:val="640"/>
          <w:marRight w:val="0"/>
          <w:marTop w:val="0"/>
          <w:marBottom w:val="0"/>
          <w:divBdr>
            <w:top w:val="none" w:sz="0" w:space="0" w:color="auto"/>
            <w:left w:val="none" w:sz="0" w:space="0" w:color="auto"/>
            <w:bottom w:val="none" w:sz="0" w:space="0" w:color="auto"/>
            <w:right w:val="none" w:sz="0" w:space="0" w:color="auto"/>
          </w:divBdr>
        </w:div>
        <w:div w:id="527648836">
          <w:marLeft w:val="640"/>
          <w:marRight w:val="0"/>
          <w:marTop w:val="0"/>
          <w:marBottom w:val="0"/>
          <w:divBdr>
            <w:top w:val="none" w:sz="0" w:space="0" w:color="auto"/>
            <w:left w:val="none" w:sz="0" w:space="0" w:color="auto"/>
            <w:bottom w:val="none" w:sz="0" w:space="0" w:color="auto"/>
            <w:right w:val="none" w:sz="0" w:space="0" w:color="auto"/>
          </w:divBdr>
        </w:div>
        <w:div w:id="929388453">
          <w:marLeft w:val="640"/>
          <w:marRight w:val="0"/>
          <w:marTop w:val="0"/>
          <w:marBottom w:val="0"/>
          <w:divBdr>
            <w:top w:val="none" w:sz="0" w:space="0" w:color="auto"/>
            <w:left w:val="none" w:sz="0" w:space="0" w:color="auto"/>
            <w:bottom w:val="none" w:sz="0" w:space="0" w:color="auto"/>
            <w:right w:val="none" w:sz="0" w:space="0" w:color="auto"/>
          </w:divBdr>
        </w:div>
        <w:div w:id="805855409">
          <w:marLeft w:val="640"/>
          <w:marRight w:val="0"/>
          <w:marTop w:val="0"/>
          <w:marBottom w:val="0"/>
          <w:divBdr>
            <w:top w:val="none" w:sz="0" w:space="0" w:color="auto"/>
            <w:left w:val="none" w:sz="0" w:space="0" w:color="auto"/>
            <w:bottom w:val="none" w:sz="0" w:space="0" w:color="auto"/>
            <w:right w:val="none" w:sz="0" w:space="0" w:color="auto"/>
          </w:divBdr>
        </w:div>
        <w:div w:id="350035195">
          <w:marLeft w:val="640"/>
          <w:marRight w:val="0"/>
          <w:marTop w:val="0"/>
          <w:marBottom w:val="0"/>
          <w:divBdr>
            <w:top w:val="none" w:sz="0" w:space="0" w:color="auto"/>
            <w:left w:val="none" w:sz="0" w:space="0" w:color="auto"/>
            <w:bottom w:val="none" w:sz="0" w:space="0" w:color="auto"/>
            <w:right w:val="none" w:sz="0" w:space="0" w:color="auto"/>
          </w:divBdr>
        </w:div>
        <w:div w:id="122038588">
          <w:marLeft w:val="640"/>
          <w:marRight w:val="0"/>
          <w:marTop w:val="0"/>
          <w:marBottom w:val="0"/>
          <w:divBdr>
            <w:top w:val="none" w:sz="0" w:space="0" w:color="auto"/>
            <w:left w:val="none" w:sz="0" w:space="0" w:color="auto"/>
            <w:bottom w:val="none" w:sz="0" w:space="0" w:color="auto"/>
            <w:right w:val="none" w:sz="0" w:space="0" w:color="auto"/>
          </w:divBdr>
        </w:div>
        <w:div w:id="1559513619">
          <w:marLeft w:val="640"/>
          <w:marRight w:val="0"/>
          <w:marTop w:val="0"/>
          <w:marBottom w:val="0"/>
          <w:divBdr>
            <w:top w:val="none" w:sz="0" w:space="0" w:color="auto"/>
            <w:left w:val="none" w:sz="0" w:space="0" w:color="auto"/>
            <w:bottom w:val="none" w:sz="0" w:space="0" w:color="auto"/>
            <w:right w:val="none" w:sz="0" w:space="0" w:color="auto"/>
          </w:divBdr>
        </w:div>
        <w:div w:id="2056005264">
          <w:marLeft w:val="640"/>
          <w:marRight w:val="0"/>
          <w:marTop w:val="0"/>
          <w:marBottom w:val="0"/>
          <w:divBdr>
            <w:top w:val="none" w:sz="0" w:space="0" w:color="auto"/>
            <w:left w:val="none" w:sz="0" w:space="0" w:color="auto"/>
            <w:bottom w:val="none" w:sz="0" w:space="0" w:color="auto"/>
            <w:right w:val="none" w:sz="0" w:space="0" w:color="auto"/>
          </w:divBdr>
        </w:div>
        <w:div w:id="944194229">
          <w:marLeft w:val="640"/>
          <w:marRight w:val="0"/>
          <w:marTop w:val="0"/>
          <w:marBottom w:val="0"/>
          <w:divBdr>
            <w:top w:val="none" w:sz="0" w:space="0" w:color="auto"/>
            <w:left w:val="none" w:sz="0" w:space="0" w:color="auto"/>
            <w:bottom w:val="none" w:sz="0" w:space="0" w:color="auto"/>
            <w:right w:val="none" w:sz="0" w:space="0" w:color="auto"/>
          </w:divBdr>
        </w:div>
        <w:div w:id="1745253173">
          <w:marLeft w:val="640"/>
          <w:marRight w:val="0"/>
          <w:marTop w:val="0"/>
          <w:marBottom w:val="0"/>
          <w:divBdr>
            <w:top w:val="none" w:sz="0" w:space="0" w:color="auto"/>
            <w:left w:val="none" w:sz="0" w:space="0" w:color="auto"/>
            <w:bottom w:val="none" w:sz="0" w:space="0" w:color="auto"/>
            <w:right w:val="none" w:sz="0" w:space="0" w:color="auto"/>
          </w:divBdr>
        </w:div>
        <w:div w:id="1519392411">
          <w:marLeft w:val="640"/>
          <w:marRight w:val="0"/>
          <w:marTop w:val="0"/>
          <w:marBottom w:val="0"/>
          <w:divBdr>
            <w:top w:val="none" w:sz="0" w:space="0" w:color="auto"/>
            <w:left w:val="none" w:sz="0" w:space="0" w:color="auto"/>
            <w:bottom w:val="none" w:sz="0" w:space="0" w:color="auto"/>
            <w:right w:val="none" w:sz="0" w:space="0" w:color="auto"/>
          </w:divBdr>
        </w:div>
        <w:div w:id="515922665">
          <w:marLeft w:val="640"/>
          <w:marRight w:val="0"/>
          <w:marTop w:val="0"/>
          <w:marBottom w:val="0"/>
          <w:divBdr>
            <w:top w:val="none" w:sz="0" w:space="0" w:color="auto"/>
            <w:left w:val="none" w:sz="0" w:space="0" w:color="auto"/>
            <w:bottom w:val="none" w:sz="0" w:space="0" w:color="auto"/>
            <w:right w:val="none" w:sz="0" w:space="0" w:color="auto"/>
          </w:divBdr>
        </w:div>
        <w:div w:id="1027759874">
          <w:marLeft w:val="640"/>
          <w:marRight w:val="0"/>
          <w:marTop w:val="0"/>
          <w:marBottom w:val="0"/>
          <w:divBdr>
            <w:top w:val="none" w:sz="0" w:space="0" w:color="auto"/>
            <w:left w:val="none" w:sz="0" w:space="0" w:color="auto"/>
            <w:bottom w:val="none" w:sz="0" w:space="0" w:color="auto"/>
            <w:right w:val="none" w:sz="0" w:space="0" w:color="auto"/>
          </w:divBdr>
        </w:div>
        <w:div w:id="1421294912">
          <w:marLeft w:val="640"/>
          <w:marRight w:val="0"/>
          <w:marTop w:val="0"/>
          <w:marBottom w:val="0"/>
          <w:divBdr>
            <w:top w:val="none" w:sz="0" w:space="0" w:color="auto"/>
            <w:left w:val="none" w:sz="0" w:space="0" w:color="auto"/>
            <w:bottom w:val="none" w:sz="0" w:space="0" w:color="auto"/>
            <w:right w:val="none" w:sz="0" w:space="0" w:color="auto"/>
          </w:divBdr>
        </w:div>
        <w:div w:id="517427042">
          <w:marLeft w:val="640"/>
          <w:marRight w:val="0"/>
          <w:marTop w:val="0"/>
          <w:marBottom w:val="0"/>
          <w:divBdr>
            <w:top w:val="none" w:sz="0" w:space="0" w:color="auto"/>
            <w:left w:val="none" w:sz="0" w:space="0" w:color="auto"/>
            <w:bottom w:val="none" w:sz="0" w:space="0" w:color="auto"/>
            <w:right w:val="none" w:sz="0" w:space="0" w:color="auto"/>
          </w:divBdr>
        </w:div>
        <w:div w:id="309091302">
          <w:marLeft w:val="640"/>
          <w:marRight w:val="0"/>
          <w:marTop w:val="0"/>
          <w:marBottom w:val="0"/>
          <w:divBdr>
            <w:top w:val="none" w:sz="0" w:space="0" w:color="auto"/>
            <w:left w:val="none" w:sz="0" w:space="0" w:color="auto"/>
            <w:bottom w:val="none" w:sz="0" w:space="0" w:color="auto"/>
            <w:right w:val="none" w:sz="0" w:space="0" w:color="auto"/>
          </w:divBdr>
        </w:div>
        <w:div w:id="799999610">
          <w:marLeft w:val="640"/>
          <w:marRight w:val="0"/>
          <w:marTop w:val="0"/>
          <w:marBottom w:val="0"/>
          <w:divBdr>
            <w:top w:val="none" w:sz="0" w:space="0" w:color="auto"/>
            <w:left w:val="none" w:sz="0" w:space="0" w:color="auto"/>
            <w:bottom w:val="none" w:sz="0" w:space="0" w:color="auto"/>
            <w:right w:val="none" w:sz="0" w:space="0" w:color="auto"/>
          </w:divBdr>
        </w:div>
        <w:div w:id="1378163119">
          <w:marLeft w:val="640"/>
          <w:marRight w:val="0"/>
          <w:marTop w:val="0"/>
          <w:marBottom w:val="0"/>
          <w:divBdr>
            <w:top w:val="none" w:sz="0" w:space="0" w:color="auto"/>
            <w:left w:val="none" w:sz="0" w:space="0" w:color="auto"/>
            <w:bottom w:val="none" w:sz="0" w:space="0" w:color="auto"/>
            <w:right w:val="none" w:sz="0" w:space="0" w:color="auto"/>
          </w:divBdr>
        </w:div>
        <w:div w:id="1248152179">
          <w:marLeft w:val="640"/>
          <w:marRight w:val="0"/>
          <w:marTop w:val="0"/>
          <w:marBottom w:val="0"/>
          <w:divBdr>
            <w:top w:val="none" w:sz="0" w:space="0" w:color="auto"/>
            <w:left w:val="none" w:sz="0" w:space="0" w:color="auto"/>
            <w:bottom w:val="none" w:sz="0" w:space="0" w:color="auto"/>
            <w:right w:val="none" w:sz="0" w:space="0" w:color="auto"/>
          </w:divBdr>
        </w:div>
        <w:div w:id="1745372321">
          <w:marLeft w:val="640"/>
          <w:marRight w:val="0"/>
          <w:marTop w:val="0"/>
          <w:marBottom w:val="0"/>
          <w:divBdr>
            <w:top w:val="none" w:sz="0" w:space="0" w:color="auto"/>
            <w:left w:val="none" w:sz="0" w:space="0" w:color="auto"/>
            <w:bottom w:val="none" w:sz="0" w:space="0" w:color="auto"/>
            <w:right w:val="none" w:sz="0" w:space="0" w:color="auto"/>
          </w:divBdr>
        </w:div>
        <w:div w:id="1747654865">
          <w:marLeft w:val="640"/>
          <w:marRight w:val="0"/>
          <w:marTop w:val="0"/>
          <w:marBottom w:val="0"/>
          <w:divBdr>
            <w:top w:val="none" w:sz="0" w:space="0" w:color="auto"/>
            <w:left w:val="none" w:sz="0" w:space="0" w:color="auto"/>
            <w:bottom w:val="none" w:sz="0" w:space="0" w:color="auto"/>
            <w:right w:val="none" w:sz="0" w:space="0" w:color="auto"/>
          </w:divBdr>
        </w:div>
        <w:div w:id="529729520">
          <w:marLeft w:val="640"/>
          <w:marRight w:val="0"/>
          <w:marTop w:val="0"/>
          <w:marBottom w:val="0"/>
          <w:divBdr>
            <w:top w:val="none" w:sz="0" w:space="0" w:color="auto"/>
            <w:left w:val="none" w:sz="0" w:space="0" w:color="auto"/>
            <w:bottom w:val="none" w:sz="0" w:space="0" w:color="auto"/>
            <w:right w:val="none" w:sz="0" w:space="0" w:color="auto"/>
          </w:divBdr>
        </w:div>
        <w:div w:id="1983189096">
          <w:marLeft w:val="640"/>
          <w:marRight w:val="0"/>
          <w:marTop w:val="0"/>
          <w:marBottom w:val="0"/>
          <w:divBdr>
            <w:top w:val="none" w:sz="0" w:space="0" w:color="auto"/>
            <w:left w:val="none" w:sz="0" w:space="0" w:color="auto"/>
            <w:bottom w:val="none" w:sz="0" w:space="0" w:color="auto"/>
            <w:right w:val="none" w:sz="0" w:space="0" w:color="auto"/>
          </w:divBdr>
        </w:div>
        <w:div w:id="1333798957">
          <w:marLeft w:val="640"/>
          <w:marRight w:val="0"/>
          <w:marTop w:val="0"/>
          <w:marBottom w:val="0"/>
          <w:divBdr>
            <w:top w:val="none" w:sz="0" w:space="0" w:color="auto"/>
            <w:left w:val="none" w:sz="0" w:space="0" w:color="auto"/>
            <w:bottom w:val="none" w:sz="0" w:space="0" w:color="auto"/>
            <w:right w:val="none" w:sz="0" w:space="0" w:color="auto"/>
          </w:divBdr>
        </w:div>
        <w:div w:id="1426262577">
          <w:marLeft w:val="640"/>
          <w:marRight w:val="0"/>
          <w:marTop w:val="0"/>
          <w:marBottom w:val="0"/>
          <w:divBdr>
            <w:top w:val="none" w:sz="0" w:space="0" w:color="auto"/>
            <w:left w:val="none" w:sz="0" w:space="0" w:color="auto"/>
            <w:bottom w:val="none" w:sz="0" w:space="0" w:color="auto"/>
            <w:right w:val="none" w:sz="0" w:space="0" w:color="auto"/>
          </w:divBdr>
        </w:div>
        <w:div w:id="2095737871">
          <w:marLeft w:val="640"/>
          <w:marRight w:val="0"/>
          <w:marTop w:val="0"/>
          <w:marBottom w:val="0"/>
          <w:divBdr>
            <w:top w:val="none" w:sz="0" w:space="0" w:color="auto"/>
            <w:left w:val="none" w:sz="0" w:space="0" w:color="auto"/>
            <w:bottom w:val="none" w:sz="0" w:space="0" w:color="auto"/>
            <w:right w:val="none" w:sz="0" w:space="0" w:color="auto"/>
          </w:divBdr>
        </w:div>
        <w:div w:id="1187018689">
          <w:marLeft w:val="640"/>
          <w:marRight w:val="0"/>
          <w:marTop w:val="0"/>
          <w:marBottom w:val="0"/>
          <w:divBdr>
            <w:top w:val="none" w:sz="0" w:space="0" w:color="auto"/>
            <w:left w:val="none" w:sz="0" w:space="0" w:color="auto"/>
            <w:bottom w:val="none" w:sz="0" w:space="0" w:color="auto"/>
            <w:right w:val="none" w:sz="0" w:space="0" w:color="auto"/>
          </w:divBdr>
        </w:div>
        <w:div w:id="2012756341">
          <w:marLeft w:val="640"/>
          <w:marRight w:val="0"/>
          <w:marTop w:val="0"/>
          <w:marBottom w:val="0"/>
          <w:divBdr>
            <w:top w:val="none" w:sz="0" w:space="0" w:color="auto"/>
            <w:left w:val="none" w:sz="0" w:space="0" w:color="auto"/>
            <w:bottom w:val="none" w:sz="0" w:space="0" w:color="auto"/>
            <w:right w:val="none" w:sz="0" w:space="0" w:color="auto"/>
          </w:divBdr>
        </w:div>
        <w:div w:id="1196114015">
          <w:marLeft w:val="640"/>
          <w:marRight w:val="0"/>
          <w:marTop w:val="0"/>
          <w:marBottom w:val="0"/>
          <w:divBdr>
            <w:top w:val="none" w:sz="0" w:space="0" w:color="auto"/>
            <w:left w:val="none" w:sz="0" w:space="0" w:color="auto"/>
            <w:bottom w:val="none" w:sz="0" w:space="0" w:color="auto"/>
            <w:right w:val="none" w:sz="0" w:space="0" w:color="auto"/>
          </w:divBdr>
        </w:div>
        <w:div w:id="1613052010">
          <w:marLeft w:val="640"/>
          <w:marRight w:val="0"/>
          <w:marTop w:val="0"/>
          <w:marBottom w:val="0"/>
          <w:divBdr>
            <w:top w:val="none" w:sz="0" w:space="0" w:color="auto"/>
            <w:left w:val="none" w:sz="0" w:space="0" w:color="auto"/>
            <w:bottom w:val="none" w:sz="0" w:space="0" w:color="auto"/>
            <w:right w:val="none" w:sz="0" w:space="0" w:color="auto"/>
          </w:divBdr>
        </w:div>
        <w:div w:id="1178497075">
          <w:marLeft w:val="640"/>
          <w:marRight w:val="0"/>
          <w:marTop w:val="0"/>
          <w:marBottom w:val="0"/>
          <w:divBdr>
            <w:top w:val="none" w:sz="0" w:space="0" w:color="auto"/>
            <w:left w:val="none" w:sz="0" w:space="0" w:color="auto"/>
            <w:bottom w:val="none" w:sz="0" w:space="0" w:color="auto"/>
            <w:right w:val="none" w:sz="0" w:space="0" w:color="auto"/>
          </w:divBdr>
        </w:div>
        <w:div w:id="1934120895">
          <w:marLeft w:val="640"/>
          <w:marRight w:val="0"/>
          <w:marTop w:val="0"/>
          <w:marBottom w:val="0"/>
          <w:divBdr>
            <w:top w:val="none" w:sz="0" w:space="0" w:color="auto"/>
            <w:left w:val="none" w:sz="0" w:space="0" w:color="auto"/>
            <w:bottom w:val="none" w:sz="0" w:space="0" w:color="auto"/>
            <w:right w:val="none" w:sz="0" w:space="0" w:color="auto"/>
          </w:divBdr>
        </w:div>
        <w:div w:id="2068531442">
          <w:marLeft w:val="640"/>
          <w:marRight w:val="0"/>
          <w:marTop w:val="0"/>
          <w:marBottom w:val="0"/>
          <w:divBdr>
            <w:top w:val="none" w:sz="0" w:space="0" w:color="auto"/>
            <w:left w:val="none" w:sz="0" w:space="0" w:color="auto"/>
            <w:bottom w:val="none" w:sz="0" w:space="0" w:color="auto"/>
            <w:right w:val="none" w:sz="0" w:space="0" w:color="auto"/>
          </w:divBdr>
        </w:div>
        <w:div w:id="1350912114">
          <w:marLeft w:val="640"/>
          <w:marRight w:val="0"/>
          <w:marTop w:val="0"/>
          <w:marBottom w:val="0"/>
          <w:divBdr>
            <w:top w:val="none" w:sz="0" w:space="0" w:color="auto"/>
            <w:left w:val="none" w:sz="0" w:space="0" w:color="auto"/>
            <w:bottom w:val="none" w:sz="0" w:space="0" w:color="auto"/>
            <w:right w:val="none" w:sz="0" w:space="0" w:color="auto"/>
          </w:divBdr>
        </w:div>
        <w:div w:id="545916023">
          <w:marLeft w:val="640"/>
          <w:marRight w:val="0"/>
          <w:marTop w:val="0"/>
          <w:marBottom w:val="0"/>
          <w:divBdr>
            <w:top w:val="none" w:sz="0" w:space="0" w:color="auto"/>
            <w:left w:val="none" w:sz="0" w:space="0" w:color="auto"/>
            <w:bottom w:val="none" w:sz="0" w:space="0" w:color="auto"/>
            <w:right w:val="none" w:sz="0" w:space="0" w:color="auto"/>
          </w:divBdr>
        </w:div>
        <w:div w:id="159127612">
          <w:marLeft w:val="640"/>
          <w:marRight w:val="0"/>
          <w:marTop w:val="0"/>
          <w:marBottom w:val="0"/>
          <w:divBdr>
            <w:top w:val="none" w:sz="0" w:space="0" w:color="auto"/>
            <w:left w:val="none" w:sz="0" w:space="0" w:color="auto"/>
            <w:bottom w:val="none" w:sz="0" w:space="0" w:color="auto"/>
            <w:right w:val="none" w:sz="0" w:space="0" w:color="auto"/>
          </w:divBdr>
        </w:div>
        <w:div w:id="1699895200">
          <w:marLeft w:val="640"/>
          <w:marRight w:val="0"/>
          <w:marTop w:val="0"/>
          <w:marBottom w:val="0"/>
          <w:divBdr>
            <w:top w:val="none" w:sz="0" w:space="0" w:color="auto"/>
            <w:left w:val="none" w:sz="0" w:space="0" w:color="auto"/>
            <w:bottom w:val="none" w:sz="0" w:space="0" w:color="auto"/>
            <w:right w:val="none" w:sz="0" w:space="0" w:color="auto"/>
          </w:divBdr>
        </w:div>
        <w:div w:id="1096708629">
          <w:marLeft w:val="640"/>
          <w:marRight w:val="0"/>
          <w:marTop w:val="0"/>
          <w:marBottom w:val="0"/>
          <w:divBdr>
            <w:top w:val="none" w:sz="0" w:space="0" w:color="auto"/>
            <w:left w:val="none" w:sz="0" w:space="0" w:color="auto"/>
            <w:bottom w:val="none" w:sz="0" w:space="0" w:color="auto"/>
            <w:right w:val="none" w:sz="0" w:space="0" w:color="auto"/>
          </w:divBdr>
        </w:div>
        <w:div w:id="1317496242">
          <w:marLeft w:val="640"/>
          <w:marRight w:val="0"/>
          <w:marTop w:val="0"/>
          <w:marBottom w:val="0"/>
          <w:divBdr>
            <w:top w:val="none" w:sz="0" w:space="0" w:color="auto"/>
            <w:left w:val="none" w:sz="0" w:space="0" w:color="auto"/>
            <w:bottom w:val="none" w:sz="0" w:space="0" w:color="auto"/>
            <w:right w:val="none" w:sz="0" w:space="0" w:color="auto"/>
          </w:divBdr>
        </w:div>
        <w:div w:id="810556980">
          <w:marLeft w:val="640"/>
          <w:marRight w:val="0"/>
          <w:marTop w:val="0"/>
          <w:marBottom w:val="0"/>
          <w:divBdr>
            <w:top w:val="none" w:sz="0" w:space="0" w:color="auto"/>
            <w:left w:val="none" w:sz="0" w:space="0" w:color="auto"/>
            <w:bottom w:val="none" w:sz="0" w:space="0" w:color="auto"/>
            <w:right w:val="none" w:sz="0" w:space="0" w:color="auto"/>
          </w:divBdr>
        </w:div>
        <w:div w:id="650140601">
          <w:marLeft w:val="640"/>
          <w:marRight w:val="0"/>
          <w:marTop w:val="0"/>
          <w:marBottom w:val="0"/>
          <w:divBdr>
            <w:top w:val="none" w:sz="0" w:space="0" w:color="auto"/>
            <w:left w:val="none" w:sz="0" w:space="0" w:color="auto"/>
            <w:bottom w:val="none" w:sz="0" w:space="0" w:color="auto"/>
            <w:right w:val="none" w:sz="0" w:space="0" w:color="auto"/>
          </w:divBdr>
        </w:div>
        <w:div w:id="20254492">
          <w:marLeft w:val="640"/>
          <w:marRight w:val="0"/>
          <w:marTop w:val="0"/>
          <w:marBottom w:val="0"/>
          <w:divBdr>
            <w:top w:val="none" w:sz="0" w:space="0" w:color="auto"/>
            <w:left w:val="none" w:sz="0" w:space="0" w:color="auto"/>
            <w:bottom w:val="none" w:sz="0" w:space="0" w:color="auto"/>
            <w:right w:val="none" w:sz="0" w:space="0" w:color="auto"/>
          </w:divBdr>
        </w:div>
        <w:div w:id="905451981">
          <w:marLeft w:val="640"/>
          <w:marRight w:val="0"/>
          <w:marTop w:val="0"/>
          <w:marBottom w:val="0"/>
          <w:divBdr>
            <w:top w:val="none" w:sz="0" w:space="0" w:color="auto"/>
            <w:left w:val="none" w:sz="0" w:space="0" w:color="auto"/>
            <w:bottom w:val="none" w:sz="0" w:space="0" w:color="auto"/>
            <w:right w:val="none" w:sz="0" w:space="0" w:color="auto"/>
          </w:divBdr>
        </w:div>
        <w:div w:id="253713077">
          <w:marLeft w:val="640"/>
          <w:marRight w:val="0"/>
          <w:marTop w:val="0"/>
          <w:marBottom w:val="0"/>
          <w:divBdr>
            <w:top w:val="none" w:sz="0" w:space="0" w:color="auto"/>
            <w:left w:val="none" w:sz="0" w:space="0" w:color="auto"/>
            <w:bottom w:val="none" w:sz="0" w:space="0" w:color="auto"/>
            <w:right w:val="none" w:sz="0" w:space="0" w:color="auto"/>
          </w:divBdr>
        </w:div>
        <w:div w:id="1068380527">
          <w:marLeft w:val="640"/>
          <w:marRight w:val="0"/>
          <w:marTop w:val="0"/>
          <w:marBottom w:val="0"/>
          <w:divBdr>
            <w:top w:val="none" w:sz="0" w:space="0" w:color="auto"/>
            <w:left w:val="none" w:sz="0" w:space="0" w:color="auto"/>
            <w:bottom w:val="none" w:sz="0" w:space="0" w:color="auto"/>
            <w:right w:val="none" w:sz="0" w:space="0" w:color="auto"/>
          </w:divBdr>
        </w:div>
        <w:div w:id="447891578">
          <w:marLeft w:val="640"/>
          <w:marRight w:val="0"/>
          <w:marTop w:val="0"/>
          <w:marBottom w:val="0"/>
          <w:divBdr>
            <w:top w:val="none" w:sz="0" w:space="0" w:color="auto"/>
            <w:left w:val="none" w:sz="0" w:space="0" w:color="auto"/>
            <w:bottom w:val="none" w:sz="0" w:space="0" w:color="auto"/>
            <w:right w:val="none" w:sz="0" w:space="0" w:color="auto"/>
          </w:divBdr>
        </w:div>
        <w:div w:id="1814715984">
          <w:marLeft w:val="640"/>
          <w:marRight w:val="0"/>
          <w:marTop w:val="0"/>
          <w:marBottom w:val="0"/>
          <w:divBdr>
            <w:top w:val="none" w:sz="0" w:space="0" w:color="auto"/>
            <w:left w:val="none" w:sz="0" w:space="0" w:color="auto"/>
            <w:bottom w:val="none" w:sz="0" w:space="0" w:color="auto"/>
            <w:right w:val="none" w:sz="0" w:space="0" w:color="auto"/>
          </w:divBdr>
        </w:div>
        <w:div w:id="11154419">
          <w:marLeft w:val="640"/>
          <w:marRight w:val="0"/>
          <w:marTop w:val="0"/>
          <w:marBottom w:val="0"/>
          <w:divBdr>
            <w:top w:val="none" w:sz="0" w:space="0" w:color="auto"/>
            <w:left w:val="none" w:sz="0" w:space="0" w:color="auto"/>
            <w:bottom w:val="none" w:sz="0" w:space="0" w:color="auto"/>
            <w:right w:val="none" w:sz="0" w:space="0" w:color="auto"/>
          </w:divBdr>
        </w:div>
        <w:div w:id="1869489241">
          <w:marLeft w:val="640"/>
          <w:marRight w:val="0"/>
          <w:marTop w:val="0"/>
          <w:marBottom w:val="0"/>
          <w:divBdr>
            <w:top w:val="none" w:sz="0" w:space="0" w:color="auto"/>
            <w:left w:val="none" w:sz="0" w:space="0" w:color="auto"/>
            <w:bottom w:val="none" w:sz="0" w:space="0" w:color="auto"/>
            <w:right w:val="none" w:sz="0" w:space="0" w:color="auto"/>
          </w:divBdr>
        </w:div>
        <w:div w:id="125244543">
          <w:marLeft w:val="640"/>
          <w:marRight w:val="0"/>
          <w:marTop w:val="0"/>
          <w:marBottom w:val="0"/>
          <w:divBdr>
            <w:top w:val="none" w:sz="0" w:space="0" w:color="auto"/>
            <w:left w:val="none" w:sz="0" w:space="0" w:color="auto"/>
            <w:bottom w:val="none" w:sz="0" w:space="0" w:color="auto"/>
            <w:right w:val="none" w:sz="0" w:space="0" w:color="auto"/>
          </w:divBdr>
        </w:div>
        <w:div w:id="1057781035">
          <w:marLeft w:val="640"/>
          <w:marRight w:val="0"/>
          <w:marTop w:val="0"/>
          <w:marBottom w:val="0"/>
          <w:divBdr>
            <w:top w:val="none" w:sz="0" w:space="0" w:color="auto"/>
            <w:left w:val="none" w:sz="0" w:space="0" w:color="auto"/>
            <w:bottom w:val="none" w:sz="0" w:space="0" w:color="auto"/>
            <w:right w:val="none" w:sz="0" w:space="0" w:color="auto"/>
          </w:divBdr>
        </w:div>
        <w:div w:id="1546793231">
          <w:marLeft w:val="640"/>
          <w:marRight w:val="0"/>
          <w:marTop w:val="0"/>
          <w:marBottom w:val="0"/>
          <w:divBdr>
            <w:top w:val="none" w:sz="0" w:space="0" w:color="auto"/>
            <w:left w:val="none" w:sz="0" w:space="0" w:color="auto"/>
            <w:bottom w:val="none" w:sz="0" w:space="0" w:color="auto"/>
            <w:right w:val="none" w:sz="0" w:space="0" w:color="auto"/>
          </w:divBdr>
        </w:div>
        <w:div w:id="588462267">
          <w:marLeft w:val="640"/>
          <w:marRight w:val="0"/>
          <w:marTop w:val="0"/>
          <w:marBottom w:val="0"/>
          <w:divBdr>
            <w:top w:val="none" w:sz="0" w:space="0" w:color="auto"/>
            <w:left w:val="none" w:sz="0" w:space="0" w:color="auto"/>
            <w:bottom w:val="none" w:sz="0" w:space="0" w:color="auto"/>
            <w:right w:val="none" w:sz="0" w:space="0" w:color="auto"/>
          </w:divBdr>
        </w:div>
        <w:div w:id="518741136">
          <w:marLeft w:val="640"/>
          <w:marRight w:val="0"/>
          <w:marTop w:val="0"/>
          <w:marBottom w:val="0"/>
          <w:divBdr>
            <w:top w:val="none" w:sz="0" w:space="0" w:color="auto"/>
            <w:left w:val="none" w:sz="0" w:space="0" w:color="auto"/>
            <w:bottom w:val="none" w:sz="0" w:space="0" w:color="auto"/>
            <w:right w:val="none" w:sz="0" w:space="0" w:color="auto"/>
          </w:divBdr>
        </w:div>
        <w:div w:id="890503421">
          <w:marLeft w:val="640"/>
          <w:marRight w:val="0"/>
          <w:marTop w:val="0"/>
          <w:marBottom w:val="0"/>
          <w:divBdr>
            <w:top w:val="none" w:sz="0" w:space="0" w:color="auto"/>
            <w:left w:val="none" w:sz="0" w:space="0" w:color="auto"/>
            <w:bottom w:val="none" w:sz="0" w:space="0" w:color="auto"/>
            <w:right w:val="none" w:sz="0" w:space="0" w:color="auto"/>
          </w:divBdr>
        </w:div>
        <w:div w:id="1199395272">
          <w:marLeft w:val="640"/>
          <w:marRight w:val="0"/>
          <w:marTop w:val="0"/>
          <w:marBottom w:val="0"/>
          <w:divBdr>
            <w:top w:val="none" w:sz="0" w:space="0" w:color="auto"/>
            <w:left w:val="none" w:sz="0" w:space="0" w:color="auto"/>
            <w:bottom w:val="none" w:sz="0" w:space="0" w:color="auto"/>
            <w:right w:val="none" w:sz="0" w:space="0" w:color="auto"/>
          </w:divBdr>
        </w:div>
        <w:div w:id="2045787660">
          <w:marLeft w:val="640"/>
          <w:marRight w:val="0"/>
          <w:marTop w:val="0"/>
          <w:marBottom w:val="0"/>
          <w:divBdr>
            <w:top w:val="none" w:sz="0" w:space="0" w:color="auto"/>
            <w:left w:val="none" w:sz="0" w:space="0" w:color="auto"/>
            <w:bottom w:val="none" w:sz="0" w:space="0" w:color="auto"/>
            <w:right w:val="none" w:sz="0" w:space="0" w:color="auto"/>
          </w:divBdr>
        </w:div>
        <w:div w:id="826557542">
          <w:marLeft w:val="640"/>
          <w:marRight w:val="0"/>
          <w:marTop w:val="0"/>
          <w:marBottom w:val="0"/>
          <w:divBdr>
            <w:top w:val="none" w:sz="0" w:space="0" w:color="auto"/>
            <w:left w:val="none" w:sz="0" w:space="0" w:color="auto"/>
            <w:bottom w:val="none" w:sz="0" w:space="0" w:color="auto"/>
            <w:right w:val="none" w:sz="0" w:space="0" w:color="auto"/>
          </w:divBdr>
        </w:div>
        <w:div w:id="458301667">
          <w:marLeft w:val="640"/>
          <w:marRight w:val="0"/>
          <w:marTop w:val="0"/>
          <w:marBottom w:val="0"/>
          <w:divBdr>
            <w:top w:val="none" w:sz="0" w:space="0" w:color="auto"/>
            <w:left w:val="none" w:sz="0" w:space="0" w:color="auto"/>
            <w:bottom w:val="none" w:sz="0" w:space="0" w:color="auto"/>
            <w:right w:val="none" w:sz="0" w:space="0" w:color="auto"/>
          </w:divBdr>
        </w:div>
        <w:div w:id="176816688">
          <w:marLeft w:val="640"/>
          <w:marRight w:val="0"/>
          <w:marTop w:val="0"/>
          <w:marBottom w:val="0"/>
          <w:divBdr>
            <w:top w:val="none" w:sz="0" w:space="0" w:color="auto"/>
            <w:left w:val="none" w:sz="0" w:space="0" w:color="auto"/>
            <w:bottom w:val="none" w:sz="0" w:space="0" w:color="auto"/>
            <w:right w:val="none" w:sz="0" w:space="0" w:color="auto"/>
          </w:divBdr>
        </w:div>
        <w:div w:id="1761752708">
          <w:marLeft w:val="640"/>
          <w:marRight w:val="0"/>
          <w:marTop w:val="0"/>
          <w:marBottom w:val="0"/>
          <w:divBdr>
            <w:top w:val="none" w:sz="0" w:space="0" w:color="auto"/>
            <w:left w:val="none" w:sz="0" w:space="0" w:color="auto"/>
            <w:bottom w:val="none" w:sz="0" w:space="0" w:color="auto"/>
            <w:right w:val="none" w:sz="0" w:space="0" w:color="auto"/>
          </w:divBdr>
        </w:div>
        <w:div w:id="1387560309">
          <w:marLeft w:val="640"/>
          <w:marRight w:val="0"/>
          <w:marTop w:val="0"/>
          <w:marBottom w:val="0"/>
          <w:divBdr>
            <w:top w:val="none" w:sz="0" w:space="0" w:color="auto"/>
            <w:left w:val="none" w:sz="0" w:space="0" w:color="auto"/>
            <w:bottom w:val="none" w:sz="0" w:space="0" w:color="auto"/>
            <w:right w:val="none" w:sz="0" w:space="0" w:color="auto"/>
          </w:divBdr>
        </w:div>
        <w:div w:id="566956937">
          <w:marLeft w:val="640"/>
          <w:marRight w:val="0"/>
          <w:marTop w:val="0"/>
          <w:marBottom w:val="0"/>
          <w:divBdr>
            <w:top w:val="none" w:sz="0" w:space="0" w:color="auto"/>
            <w:left w:val="none" w:sz="0" w:space="0" w:color="auto"/>
            <w:bottom w:val="none" w:sz="0" w:space="0" w:color="auto"/>
            <w:right w:val="none" w:sz="0" w:space="0" w:color="auto"/>
          </w:divBdr>
        </w:div>
        <w:div w:id="335231229">
          <w:marLeft w:val="640"/>
          <w:marRight w:val="0"/>
          <w:marTop w:val="0"/>
          <w:marBottom w:val="0"/>
          <w:divBdr>
            <w:top w:val="none" w:sz="0" w:space="0" w:color="auto"/>
            <w:left w:val="none" w:sz="0" w:space="0" w:color="auto"/>
            <w:bottom w:val="none" w:sz="0" w:space="0" w:color="auto"/>
            <w:right w:val="none" w:sz="0" w:space="0" w:color="auto"/>
          </w:divBdr>
        </w:div>
        <w:div w:id="47917916">
          <w:marLeft w:val="640"/>
          <w:marRight w:val="0"/>
          <w:marTop w:val="0"/>
          <w:marBottom w:val="0"/>
          <w:divBdr>
            <w:top w:val="none" w:sz="0" w:space="0" w:color="auto"/>
            <w:left w:val="none" w:sz="0" w:space="0" w:color="auto"/>
            <w:bottom w:val="none" w:sz="0" w:space="0" w:color="auto"/>
            <w:right w:val="none" w:sz="0" w:space="0" w:color="auto"/>
          </w:divBdr>
        </w:div>
        <w:div w:id="1571497840">
          <w:marLeft w:val="640"/>
          <w:marRight w:val="0"/>
          <w:marTop w:val="0"/>
          <w:marBottom w:val="0"/>
          <w:divBdr>
            <w:top w:val="none" w:sz="0" w:space="0" w:color="auto"/>
            <w:left w:val="none" w:sz="0" w:space="0" w:color="auto"/>
            <w:bottom w:val="none" w:sz="0" w:space="0" w:color="auto"/>
            <w:right w:val="none" w:sz="0" w:space="0" w:color="auto"/>
          </w:divBdr>
        </w:div>
        <w:div w:id="1588146881">
          <w:marLeft w:val="640"/>
          <w:marRight w:val="0"/>
          <w:marTop w:val="0"/>
          <w:marBottom w:val="0"/>
          <w:divBdr>
            <w:top w:val="none" w:sz="0" w:space="0" w:color="auto"/>
            <w:left w:val="none" w:sz="0" w:space="0" w:color="auto"/>
            <w:bottom w:val="none" w:sz="0" w:space="0" w:color="auto"/>
            <w:right w:val="none" w:sz="0" w:space="0" w:color="auto"/>
          </w:divBdr>
        </w:div>
        <w:div w:id="1790930749">
          <w:marLeft w:val="640"/>
          <w:marRight w:val="0"/>
          <w:marTop w:val="0"/>
          <w:marBottom w:val="0"/>
          <w:divBdr>
            <w:top w:val="none" w:sz="0" w:space="0" w:color="auto"/>
            <w:left w:val="none" w:sz="0" w:space="0" w:color="auto"/>
            <w:bottom w:val="none" w:sz="0" w:space="0" w:color="auto"/>
            <w:right w:val="none" w:sz="0" w:space="0" w:color="auto"/>
          </w:divBdr>
        </w:div>
        <w:div w:id="768358403">
          <w:marLeft w:val="640"/>
          <w:marRight w:val="0"/>
          <w:marTop w:val="0"/>
          <w:marBottom w:val="0"/>
          <w:divBdr>
            <w:top w:val="none" w:sz="0" w:space="0" w:color="auto"/>
            <w:left w:val="none" w:sz="0" w:space="0" w:color="auto"/>
            <w:bottom w:val="none" w:sz="0" w:space="0" w:color="auto"/>
            <w:right w:val="none" w:sz="0" w:space="0" w:color="auto"/>
          </w:divBdr>
        </w:div>
        <w:div w:id="46758128">
          <w:marLeft w:val="640"/>
          <w:marRight w:val="0"/>
          <w:marTop w:val="0"/>
          <w:marBottom w:val="0"/>
          <w:divBdr>
            <w:top w:val="none" w:sz="0" w:space="0" w:color="auto"/>
            <w:left w:val="none" w:sz="0" w:space="0" w:color="auto"/>
            <w:bottom w:val="none" w:sz="0" w:space="0" w:color="auto"/>
            <w:right w:val="none" w:sz="0" w:space="0" w:color="auto"/>
          </w:divBdr>
        </w:div>
        <w:div w:id="1136223498">
          <w:marLeft w:val="640"/>
          <w:marRight w:val="0"/>
          <w:marTop w:val="0"/>
          <w:marBottom w:val="0"/>
          <w:divBdr>
            <w:top w:val="none" w:sz="0" w:space="0" w:color="auto"/>
            <w:left w:val="none" w:sz="0" w:space="0" w:color="auto"/>
            <w:bottom w:val="none" w:sz="0" w:space="0" w:color="auto"/>
            <w:right w:val="none" w:sz="0" w:space="0" w:color="auto"/>
          </w:divBdr>
        </w:div>
        <w:div w:id="177432292">
          <w:marLeft w:val="640"/>
          <w:marRight w:val="0"/>
          <w:marTop w:val="0"/>
          <w:marBottom w:val="0"/>
          <w:divBdr>
            <w:top w:val="none" w:sz="0" w:space="0" w:color="auto"/>
            <w:left w:val="none" w:sz="0" w:space="0" w:color="auto"/>
            <w:bottom w:val="none" w:sz="0" w:space="0" w:color="auto"/>
            <w:right w:val="none" w:sz="0" w:space="0" w:color="auto"/>
          </w:divBdr>
        </w:div>
        <w:div w:id="807164387">
          <w:marLeft w:val="640"/>
          <w:marRight w:val="0"/>
          <w:marTop w:val="0"/>
          <w:marBottom w:val="0"/>
          <w:divBdr>
            <w:top w:val="none" w:sz="0" w:space="0" w:color="auto"/>
            <w:left w:val="none" w:sz="0" w:space="0" w:color="auto"/>
            <w:bottom w:val="none" w:sz="0" w:space="0" w:color="auto"/>
            <w:right w:val="none" w:sz="0" w:space="0" w:color="auto"/>
          </w:divBdr>
        </w:div>
        <w:div w:id="790168607">
          <w:marLeft w:val="640"/>
          <w:marRight w:val="0"/>
          <w:marTop w:val="0"/>
          <w:marBottom w:val="0"/>
          <w:divBdr>
            <w:top w:val="none" w:sz="0" w:space="0" w:color="auto"/>
            <w:left w:val="none" w:sz="0" w:space="0" w:color="auto"/>
            <w:bottom w:val="none" w:sz="0" w:space="0" w:color="auto"/>
            <w:right w:val="none" w:sz="0" w:space="0" w:color="auto"/>
          </w:divBdr>
        </w:div>
        <w:div w:id="620722528">
          <w:marLeft w:val="640"/>
          <w:marRight w:val="0"/>
          <w:marTop w:val="0"/>
          <w:marBottom w:val="0"/>
          <w:divBdr>
            <w:top w:val="none" w:sz="0" w:space="0" w:color="auto"/>
            <w:left w:val="none" w:sz="0" w:space="0" w:color="auto"/>
            <w:bottom w:val="none" w:sz="0" w:space="0" w:color="auto"/>
            <w:right w:val="none" w:sz="0" w:space="0" w:color="auto"/>
          </w:divBdr>
        </w:div>
        <w:div w:id="1417361336">
          <w:marLeft w:val="640"/>
          <w:marRight w:val="0"/>
          <w:marTop w:val="0"/>
          <w:marBottom w:val="0"/>
          <w:divBdr>
            <w:top w:val="none" w:sz="0" w:space="0" w:color="auto"/>
            <w:left w:val="none" w:sz="0" w:space="0" w:color="auto"/>
            <w:bottom w:val="none" w:sz="0" w:space="0" w:color="auto"/>
            <w:right w:val="none" w:sz="0" w:space="0" w:color="auto"/>
          </w:divBdr>
        </w:div>
        <w:div w:id="1629319365">
          <w:marLeft w:val="640"/>
          <w:marRight w:val="0"/>
          <w:marTop w:val="0"/>
          <w:marBottom w:val="0"/>
          <w:divBdr>
            <w:top w:val="none" w:sz="0" w:space="0" w:color="auto"/>
            <w:left w:val="none" w:sz="0" w:space="0" w:color="auto"/>
            <w:bottom w:val="none" w:sz="0" w:space="0" w:color="auto"/>
            <w:right w:val="none" w:sz="0" w:space="0" w:color="auto"/>
          </w:divBdr>
        </w:div>
        <w:div w:id="1126855252">
          <w:marLeft w:val="640"/>
          <w:marRight w:val="0"/>
          <w:marTop w:val="0"/>
          <w:marBottom w:val="0"/>
          <w:divBdr>
            <w:top w:val="none" w:sz="0" w:space="0" w:color="auto"/>
            <w:left w:val="none" w:sz="0" w:space="0" w:color="auto"/>
            <w:bottom w:val="none" w:sz="0" w:space="0" w:color="auto"/>
            <w:right w:val="none" w:sz="0" w:space="0" w:color="auto"/>
          </w:divBdr>
        </w:div>
        <w:div w:id="380833571">
          <w:marLeft w:val="640"/>
          <w:marRight w:val="0"/>
          <w:marTop w:val="0"/>
          <w:marBottom w:val="0"/>
          <w:divBdr>
            <w:top w:val="none" w:sz="0" w:space="0" w:color="auto"/>
            <w:left w:val="none" w:sz="0" w:space="0" w:color="auto"/>
            <w:bottom w:val="none" w:sz="0" w:space="0" w:color="auto"/>
            <w:right w:val="none" w:sz="0" w:space="0" w:color="auto"/>
          </w:divBdr>
        </w:div>
        <w:div w:id="4015288">
          <w:marLeft w:val="640"/>
          <w:marRight w:val="0"/>
          <w:marTop w:val="0"/>
          <w:marBottom w:val="0"/>
          <w:divBdr>
            <w:top w:val="none" w:sz="0" w:space="0" w:color="auto"/>
            <w:left w:val="none" w:sz="0" w:space="0" w:color="auto"/>
            <w:bottom w:val="none" w:sz="0" w:space="0" w:color="auto"/>
            <w:right w:val="none" w:sz="0" w:space="0" w:color="auto"/>
          </w:divBdr>
        </w:div>
        <w:div w:id="1557542144">
          <w:marLeft w:val="640"/>
          <w:marRight w:val="0"/>
          <w:marTop w:val="0"/>
          <w:marBottom w:val="0"/>
          <w:divBdr>
            <w:top w:val="none" w:sz="0" w:space="0" w:color="auto"/>
            <w:left w:val="none" w:sz="0" w:space="0" w:color="auto"/>
            <w:bottom w:val="none" w:sz="0" w:space="0" w:color="auto"/>
            <w:right w:val="none" w:sz="0" w:space="0" w:color="auto"/>
          </w:divBdr>
        </w:div>
        <w:div w:id="230430864">
          <w:marLeft w:val="640"/>
          <w:marRight w:val="0"/>
          <w:marTop w:val="0"/>
          <w:marBottom w:val="0"/>
          <w:divBdr>
            <w:top w:val="none" w:sz="0" w:space="0" w:color="auto"/>
            <w:left w:val="none" w:sz="0" w:space="0" w:color="auto"/>
            <w:bottom w:val="none" w:sz="0" w:space="0" w:color="auto"/>
            <w:right w:val="none" w:sz="0" w:space="0" w:color="auto"/>
          </w:divBdr>
        </w:div>
        <w:div w:id="106782316">
          <w:marLeft w:val="640"/>
          <w:marRight w:val="0"/>
          <w:marTop w:val="0"/>
          <w:marBottom w:val="0"/>
          <w:divBdr>
            <w:top w:val="none" w:sz="0" w:space="0" w:color="auto"/>
            <w:left w:val="none" w:sz="0" w:space="0" w:color="auto"/>
            <w:bottom w:val="none" w:sz="0" w:space="0" w:color="auto"/>
            <w:right w:val="none" w:sz="0" w:space="0" w:color="auto"/>
          </w:divBdr>
        </w:div>
        <w:div w:id="1828546100">
          <w:marLeft w:val="640"/>
          <w:marRight w:val="0"/>
          <w:marTop w:val="0"/>
          <w:marBottom w:val="0"/>
          <w:divBdr>
            <w:top w:val="none" w:sz="0" w:space="0" w:color="auto"/>
            <w:left w:val="none" w:sz="0" w:space="0" w:color="auto"/>
            <w:bottom w:val="none" w:sz="0" w:space="0" w:color="auto"/>
            <w:right w:val="none" w:sz="0" w:space="0" w:color="auto"/>
          </w:divBdr>
        </w:div>
        <w:div w:id="269823572">
          <w:marLeft w:val="640"/>
          <w:marRight w:val="0"/>
          <w:marTop w:val="0"/>
          <w:marBottom w:val="0"/>
          <w:divBdr>
            <w:top w:val="none" w:sz="0" w:space="0" w:color="auto"/>
            <w:left w:val="none" w:sz="0" w:space="0" w:color="auto"/>
            <w:bottom w:val="none" w:sz="0" w:space="0" w:color="auto"/>
            <w:right w:val="none" w:sz="0" w:space="0" w:color="auto"/>
          </w:divBdr>
        </w:div>
        <w:div w:id="1114129869">
          <w:marLeft w:val="640"/>
          <w:marRight w:val="0"/>
          <w:marTop w:val="0"/>
          <w:marBottom w:val="0"/>
          <w:divBdr>
            <w:top w:val="none" w:sz="0" w:space="0" w:color="auto"/>
            <w:left w:val="none" w:sz="0" w:space="0" w:color="auto"/>
            <w:bottom w:val="none" w:sz="0" w:space="0" w:color="auto"/>
            <w:right w:val="none" w:sz="0" w:space="0" w:color="auto"/>
          </w:divBdr>
        </w:div>
        <w:div w:id="1510094134">
          <w:marLeft w:val="640"/>
          <w:marRight w:val="0"/>
          <w:marTop w:val="0"/>
          <w:marBottom w:val="0"/>
          <w:divBdr>
            <w:top w:val="none" w:sz="0" w:space="0" w:color="auto"/>
            <w:left w:val="none" w:sz="0" w:space="0" w:color="auto"/>
            <w:bottom w:val="none" w:sz="0" w:space="0" w:color="auto"/>
            <w:right w:val="none" w:sz="0" w:space="0" w:color="auto"/>
          </w:divBdr>
        </w:div>
        <w:div w:id="172692843">
          <w:marLeft w:val="640"/>
          <w:marRight w:val="0"/>
          <w:marTop w:val="0"/>
          <w:marBottom w:val="0"/>
          <w:divBdr>
            <w:top w:val="none" w:sz="0" w:space="0" w:color="auto"/>
            <w:left w:val="none" w:sz="0" w:space="0" w:color="auto"/>
            <w:bottom w:val="none" w:sz="0" w:space="0" w:color="auto"/>
            <w:right w:val="none" w:sz="0" w:space="0" w:color="auto"/>
          </w:divBdr>
        </w:div>
        <w:div w:id="295643503">
          <w:marLeft w:val="640"/>
          <w:marRight w:val="0"/>
          <w:marTop w:val="0"/>
          <w:marBottom w:val="0"/>
          <w:divBdr>
            <w:top w:val="none" w:sz="0" w:space="0" w:color="auto"/>
            <w:left w:val="none" w:sz="0" w:space="0" w:color="auto"/>
            <w:bottom w:val="none" w:sz="0" w:space="0" w:color="auto"/>
            <w:right w:val="none" w:sz="0" w:space="0" w:color="auto"/>
          </w:divBdr>
        </w:div>
        <w:div w:id="951549337">
          <w:marLeft w:val="640"/>
          <w:marRight w:val="0"/>
          <w:marTop w:val="0"/>
          <w:marBottom w:val="0"/>
          <w:divBdr>
            <w:top w:val="none" w:sz="0" w:space="0" w:color="auto"/>
            <w:left w:val="none" w:sz="0" w:space="0" w:color="auto"/>
            <w:bottom w:val="none" w:sz="0" w:space="0" w:color="auto"/>
            <w:right w:val="none" w:sz="0" w:space="0" w:color="auto"/>
          </w:divBdr>
        </w:div>
        <w:div w:id="116991100">
          <w:marLeft w:val="640"/>
          <w:marRight w:val="0"/>
          <w:marTop w:val="0"/>
          <w:marBottom w:val="0"/>
          <w:divBdr>
            <w:top w:val="none" w:sz="0" w:space="0" w:color="auto"/>
            <w:left w:val="none" w:sz="0" w:space="0" w:color="auto"/>
            <w:bottom w:val="none" w:sz="0" w:space="0" w:color="auto"/>
            <w:right w:val="none" w:sz="0" w:space="0" w:color="auto"/>
          </w:divBdr>
        </w:div>
        <w:div w:id="203639361">
          <w:marLeft w:val="640"/>
          <w:marRight w:val="0"/>
          <w:marTop w:val="0"/>
          <w:marBottom w:val="0"/>
          <w:divBdr>
            <w:top w:val="none" w:sz="0" w:space="0" w:color="auto"/>
            <w:left w:val="none" w:sz="0" w:space="0" w:color="auto"/>
            <w:bottom w:val="none" w:sz="0" w:space="0" w:color="auto"/>
            <w:right w:val="none" w:sz="0" w:space="0" w:color="auto"/>
          </w:divBdr>
        </w:div>
        <w:div w:id="1767849509">
          <w:marLeft w:val="640"/>
          <w:marRight w:val="0"/>
          <w:marTop w:val="0"/>
          <w:marBottom w:val="0"/>
          <w:divBdr>
            <w:top w:val="none" w:sz="0" w:space="0" w:color="auto"/>
            <w:left w:val="none" w:sz="0" w:space="0" w:color="auto"/>
            <w:bottom w:val="none" w:sz="0" w:space="0" w:color="auto"/>
            <w:right w:val="none" w:sz="0" w:space="0" w:color="auto"/>
          </w:divBdr>
        </w:div>
        <w:div w:id="1231312631">
          <w:marLeft w:val="640"/>
          <w:marRight w:val="0"/>
          <w:marTop w:val="0"/>
          <w:marBottom w:val="0"/>
          <w:divBdr>
            <w:top w:val="none" w:sz="0" w:space="0" w:color="auto"/>
            <w:left w:val="none" w:sz="0" w:space="0" w:color="auto"/>
            <w:bottom w:val="none" w:sz="0" w:space="0" w:color="auto"/>
            <w:right w:val="none" w:sz="0" w:space="0" w:color="auto"/>
          </w:divBdr>
        </w:div>
        <w:div w:id="1637908464">
          <w:marLeft w:val="640"/>
          <w:marRight w:val="0"/>
          <w:marTop w:val="0"/>
          <w:marBottom w:val="0"/>
          <w:divBdr>
            <w:top w:val="none" w:sz="0" w:space="0" w:color="auto"/>
            <w:left w:val="none" w:sz="0" w:space="0" w:color="auto"/>
            <w:bottom w:val="none" w:sz="0" w:space="0" w:color="auto"/>
            <w:right w:val="none" w:sz="0" w:space="0" w:color="auto"/>
          </w:divBdr>
        </w:div>
        <w:div w:id="560867384">
          <w:marLeft w:val="640"/>
          <w:marRight w:val="0"/>
          <w:marTop w:val="0"/>
          <w:marBottom w:val="0"/>
          <w:divBdr>
            <w:top w:val="none" w:sz="0" w:space="0" w:color="auto"/>
            <w:left w:val="none" w:sz="0" w:space="0" w:color="auto"/>
            <w:bottom w:val="none" w:sz="0" w:space="0" w:color="auto"/>
            <w:right w:val="none" w:sz="0" w:space="0" w:color="auto"/>
          </w:divBdr>
        </w:div>
        <w:div w:id="1978610014">
          <w:marLeft w:val="640"/>
          <w:marRight w:val="0"/>
          <w:marTop w:val="0"/>
          <w:marBottom w:val="0"/>
          <w:divBdr>
            <w:top w:val="none" w:sz="0" w:space="0" w:color="auto"/>
            <w:left w:val="none" w:sz="0" w:space="0" w:color="auto"/>
            <w:bottom w:val="none" w:sz="0" w:space="0" w:color="auto"/>
            <w:right w:val="none" w:sz="0" w:space="0" w:color="auto"/>
          </w:divBdr>
        </w:div>
        <w:div w:id="986008723">
          <w:marLeft w:val="640"/>
          <w:marRight w:val="0"/>
          <w:marTop w:val="0"/>
          <w:marBottom w:val="0"/>
          <w:divBdr>
            <w:top w:val="none" w:sz="0" w:space="0" w:color="auto"/>
            <w:left w:val="none" w:sz="0" w:space="0" w:color="auto"/>
            <w:bottom w:val="none" w:sz="0" w:space="0" w:color="auto"/>
            <w:right w:val="none" w:sz="0" w:space="0" w:color="auto"/>
          </w:divBdr>
        </w:div>
        <w:div w:id="928582196">
          <w:marLeft w:val="640"/>
          <w:marRight w:val="0"/>
          <w:marTop w:val="0"/>
          <w:marBottom w:val="0"/>
          <w:divBdr>
            <w:top w:val="none" w:sz="0" w:space="0" w:color="auto"/>
            <w:left w:val="none" w:sz="0" w:space="0" w:color="auto"/>
            <w:bottom w:val="none" w:sz="0" w:space="0" w:color="auto"/>
            <w:right w:val="none" w:sz="0" w:space="0" w:color="auto"/>
          </w:divBdr>
        </w:div>
        <w:div w:id="97455751">
          <w:marLeft w:val="640"/>
          <w:marRight w:val="0"/>
          <w:marTop w:val="0"/>
          <w:marBottom w:val="0"/>
          <w:divBdr>
            <w:top w:val="none" w:sz="0" w:space="0" w:color="auto"/>
            <w:left w:val="none" w:sz="0" w:space="0" w:color="auto"/>
            <w:bottom w:val="none" w:sz="0" w:space="0" w:color="auto"/>
            <w:right w:val="none" w:sz="0" w:space="0" w:color="auto"/>
          </w:divBdr>
        </w:div>
        <w:div w:id="1323856158">
          <w:marLeft w:val="640"/>
          <w:marRight w:val="0"/>
          <w:marTop w:val="0"/>
          <w:marBottom w:val="0"/>
          <w:divBdr>
            <w:top w:val="none" w:sz="0" w:space="0" w:color="auto"/>
            <w:left w:val="none" w:sz="0" w:space="0" w:color="auto"/>
            <w:bottom w:val="none" w:sz="0" w:space="0" w:color="auto"/>
            <w:right w:val="none" w:sz="0" w:space="0" w:color="auto"/>
          </w:divBdr>
        </w:div>
        <w:div w:id="1646818078">
          <w:marLeft w:val="640"/>
          <w:marRight w:val="0"/>
          <w:marTop w:val="0"/>
          <w:marBottom w:val="0"/>
          <w:divBdr>
            <w:top w:val="none" w:sz="0" w:space="0" w:color="auto"/>
            <w:left w:val="none" w:sz="0" w:space="0" w:color="auto"/>
            <w:bottom w:val="none" w:sz="0" w:space="0" w:color="auto"/>
            <w:right w:val="none" w:sz="0" w:space="0" w:color="auto"/>
          </w:divBdr>
        </w:div>
        <w:div w:id="170145132">
          <w:marLeft w:val="640"/>
          <w:marRight w:val="0"/>
          <w:marTop w:val="0"/>
          <w:marBottom w:val="0"/>
          <w:divBdr>
            <w:top w:val="none" w:sz="0" w:space="0" w:color="auto"/>
            <w:left w:val="none" w:sz="0" w:space="0" w:color="auto"/>
            <w:bottom w:val="none" w:sz="0" w:space="0" w:color="auto"/>
            <w:right w:val="none" w:sz="0" w:space="0" w:color="auto"/>
          </w:divBdr>
        </w:div>
        <w:div w:id="428965497">
          <w:marLeft w:val="640"/>
          <w:marRight w:val="0"/>
          <w:marTop w:val="0"/>
          <w:marBottom w:val="0"/>
          <w:divBdr>
            <w:top w:val="none" w:sz="0" w:space="0" w:color="auto"/>
            <w:left w:val="none" w:sz="0" w:space="0" w:color="auto"/>
            <w:bottom w:val="none" w:sz="0" w:space="0" w:color="auto"/>
            <w:right w:val="none" w:sz="0" w:space="0" w:color="auto"/>
          </w:divBdr>
        </w:div>
        <w:div w:id="481046175">
          <w:marLeft w:val="640"/>
          <w:marRight w:val="0"/>
          <w:marTop w:val="0"/>
          <w:marBottom w:val="0"/>
          <w:divBdr>
            <w:top w:val="none" w:sz="0" w:space="0" w:color="auto"/>
            <w:left w:val="none" w:sz="0" w:space="0" w:color="auto"/>
            <w:bottom w:val="none" w:sz="0" w:space="0" w:color="auto"/>
            <w:right w:val="none" w:sz="0" w:space="0" w:color="auto"/>
          </w:divBdr>
        </w:div>
        <w:div w:id="636373171">
          <w:marLeft w:val="640"/>
          <w:marRight w:val="0"/>
          <w:marTop w:val="0"/>
          <w:marBottom w:val="0"/>
          <w:divBdr>
            <w:top w:val="none" w:sz="0" w:space="0" w:color="auto"/>
            <w:left w:val="none" w:sz="0" w:space="0" w:color="auto"/>
            <w:bottom w:val="none" w:sz="0" w:space="0" w:color="auto"/>
            <w:right w:val="none" w:sz="0" w:space="0" w:color="auto"/>
          </w:divBdr>
        </w:div>
        <w:div w:id="1859198119">
          <w:marLeft w:val="640"/>
          <w:marRight w:val="0"/>
          <w:marTop w:val="0"/>
          <w:marBottom w:val="0"/>
          <w:divBdr>
            <w:top w:val="none" w:sz="0" w:space="0" w:color="auto"/>
            <w:left w:val="none" w:sz="0" w:space="0" w:color="auto"/>
            <w:bottom w:val="none" w:sz="0" w:space="0" w:color="auto"/>
            <w:right w:val="none" w:sz="0" w:space="0" w:color="auto"/>
          </w:divBdr>
        </w:div>
        <w:div w:id="552079567">
          <w:marLeft w:val="640"/>
          <w:marRight w:val="0"/>
          <w:marTop w:val="0"/>
          <w:marBottom w:val="0"/>
          <w:divBdr>
            <w:top w:val="none" w:sz="0" w:space="0" w:color="auto"/>
            <w:left w:val="none" w:sz="0" w:space="0" w:color="auto"/>
            <w:bottom w:val="none" w:sz="0" w:space="0" w:color="auto"/>
            <w:right w:val="none" w:sz="0" w:space="0" w:color="auto"/>
          </w:divBdr>
        </w:div>
        <w:div w:id="716702298">
          <w:marLeft w:val="640"/>
          <w:marRight w:val="0"/>
          <w:marTop w:val="0"/>
          <w:marBottom w:val="0"/>
          <w:divBdr>
            <w:top w:val="none" w:sz="0" w:space="0" w:color="auto"/>
            <w:left w:val="none" w:sz="0" w:space="0" w:color="auto"/>
            <w:bottom w:val="none" w:sz="0" w:space="0" w:color="auto"/>
            <w:right w:val="none" w:sz="0" w:space="0" w:color="auto"/>
          </w:divBdr>
        </w:div>
        <w:div w:id="1968076939">
          <w:marLeft w:val="640"/>
          <w:marRight w:val="0"/>
          <w:marTop w:val="0"/>
          <w:marBottom w:val="0"/>
          <w:divBdr>
            <w:top w:val="none" w:sz="0" w:space="0" w:color="auto"/>
            <w:left w:val="none" w:sz="0" w:space="0" w:color="auto"/>
            <w:bottom w:val="none" w:sz="0" w:space="0" w:color="auto"/>
            <w:right w:val="none" w:sz="0" w:space="0" w:color="auto"/>
          </w:divBdr>
        </w:div>
        <w:div w:id="1111819862">
          <w:marLeft w:val="640"/>
          <w:marRight w:val="0"/>
          <w:marTop w:val="0"/>
          <w:marBottom w:val="0"/>
          <w:divBdr>
            <w:top w:val="none" w:sz="0" w:space="0" w:color="auto"/>
            <w:left w:val="none" w:sz="0" w:space="0" w:color="auto"/>
            <w:bottom w:val="none" w:sz="0" w:space="0" w:color="auto"/>
            <w:right w:val="none" w:sz="0" w:space="0" w:color="auto"/>
          </w:divBdr>
        </w:div>
        <w:div w:id="418912456">
          <w:marLeft w:val="640"/>
          <w:marRight w:val="0"/>
          <w:marTop w:val="0"/>
          <w:marBottom w:val="0"/>
          <w:divBdr>
            <w:top w:val="none" w:sz="0" w:space="0" w:color="auto"/>
            <w:left w:val="none" w:sz="0" w:space="0" w:color="auto"/>
            <w:bottom w:val="none" w:sz="0" w:space="0" w:color="auto"/>
            <w:right w:val="none" w:sz="0" w:space="0" w:color="auto"/>
          </w:divBdr>
        </w:div>
        <w:div w:id="1705712716">
          <w:marLeft w:val="640"/>
          <w:marRight w:val="0"/>
          <w:marTop w:val="0"/>
          <w:marBottom w:val="0"/>
          <w:divBdr>
            <w:top w:val="none" w:sz="0" w:space="0" w:color="auto"/>
            <w:left w:val="none" w:sz="0" w:space="0" w:color="auto"/>
            <w:bottom w:val="none" w:sz="0" w:space="0" w:color="auto"/>
            <w:right w:val="none" w:sz="0" w:space="0" w:color="auto"/>
          </w:divBdr>
        </w:div>
        <w:div w:id="1886092801">
          <w:marLeft w:val="640"/>
          <w:marRight w:val="0"/>
          <w:marTop w:val="0"/>
          <w:marBottom w:val="0"/>
          <w:divBdr>
            <w:top w:val="none" w:sz="0" w:space="0" w:color="auto"/>
            <w:left w:val="none" w:sz="0" w:space="0" w:color="auto"/>
            <w:bottom w:val="none" w:sz="0" w:space="0" w:color="auto"/>
            <w:right w:val="none" w:sz="0" w:space="0" w:color="auto"/>
          </w:divBdr>
        </w:div>
        <w:div w:id="1571378666">
          <w:marLeft w:val="640"/>
          <w:marRight w:val="0"/>
          <w:marTop w:val="0"/>
          <w:marBottom w:val="0"/>
          <w:divBdr>
            <w:top w:val="none" w:sz="0" w:space="0" w:color="auto"/>
            <w:left w:val="none" w:sz="0" w:space="0" w:color="auto"/>
            <w:bottom w:val="none" w:sz="0" w:space="0" w:color="auto"/>
            <w:right w:val="none" w:sz="0" w:space="0" w:color="auto"/>
          </w:divBdr>
        </w:div>
        <w:div w:id="681394917">
          <w:marLeft w:val="640"/>
          <w:marRight w:val="0"/>
          <w:marTop w:val="0"/>
          <w:marBottom w:val="0"/>
          <w:divBdr>
            <w:top w:val="none" w:sz="0" w:space="0" w:color="auto"/>
            <w:left w:val="none" w:sz="0" w:space="0" w:color="auto"/>
            <w:bottom w:val="none" w:sz="0" w:space="0" w:color="auto"/>
            <w:right w:val="none" w:sz="0" w:space="0" w:color="auto"/>
          </w:divBdr>
        </w:div>
        <w:div w:id="1218511428">
          <w:marLeft w:val="640"/>
          <w:marRight w:val="0"/>
          <w:marTop w:val="0"/>
          <w:marBottom w:val="0"/>
          <w:divBdr>
            <w:top w:val="none" w:sz="0" w:space="0" w:color="auto"/>
            <w:left w:val="none" w:sz="0" w:space="0" w:color="auto"/>
            <w:bottom w:val="none" w:sz="0" w:space="0" w:color="auto"/>
            <w:right w:val="none" w:sz="0" w:space="0" w:color="auto"/>
          </w:divBdr>
        </w:div>
        <w:div w:id="2024092758">
          <w:marLeft w:val="640"/>
          <w:marRight w:val="0"/>
          <w:marTop w:val="0"/>
          <w:marBottom w:val="0"/>
          <w:divBdr>
            <w:top w:val="none" w:sz="0" w:space="0" w:color="auto"/>
            <w:left w:val="none" w:sz="0" w:space="0" w:color="auto"/>
            <w:bottom w:val="none" w:sz="0" w:space="0" w:color="auto"/>
            <w:right w:val="none" w:sz="0" w:space="0" w:color="auto"/>
          </w:divBdr>
        </w:div>
        <w:div w:id="895051830">
          <w:marLeft w:val="640"/>
          <w:marRight w:val="0"/>
          <w:marTop w:val="0"/>
          <w:marBottom w:val="0"/>
          <w:divBdr>
            <w:top w:val="none" w:sz="0" w:space="0" w:color="auto"/>
            <w:left w:val="none" w:sz="0" w:space="0" w:color="auto"/>
            <w:bottom w:val="none" w:sz="0" w:space="0" w:color="auto"/>
            <w:right w:val="none" w:sz="0" w:space="0" w:color="auto"/>
          </w:divBdr>
        </w:div>
        <w:div w:id="2114400508">
          <w:marLeft w:val="640"/>
          <w:marRight w:val="0"/>
          <w:marTop w:val="0"/>
          <w:marBottom w:val="0"/>
          <w:divBdr>
            <w:top w:val="none" w:sz="0" w:space="0" w:color="auto"/>
            <w:left w:val="none" w:sz="0" w:space="0" w:color="auto"/>
            <w:bottom w:val="none" w:sz="0" w:space="0" w:color="auto"/>
            <w:right w:val="none" w:sz="0" w:space="0" w:color="auto"/>
          </w:divBdr>
        </w:div>
        <w:div w:id="312418744">
          <w:marLeft w:val="640"/>
          <w:marRight w:val="0"/>
          <w:marTop w:val="0"/>
          <w:marBottom w:val="0"/>
          <w:divBdr>
            <w:top w:val="none" w:sz="0" w:space="0" w:color="auto"/>
            <w:left w:val="none" w:sz="0" w:space="0" w:color="auto"/>
            <w:bottom w:val="none" w:sz="0" w:space="0" w:color="auto"/>
            <w:right w:val="none" w:sz="0" w:space="0" w:color="auto"/>
          </w:divBdr>
        </w:div>
        <w:div w:id="1960379973">
          <w:marLeft w:val="640"/>
          <w:marRight w:val="0"/>
          <w:marTop w:val="0"/>
          <w:marBottom w:val="0"/>
          <w:divBdr>
            <w:top w:val="none" w:sz="0" w:space="0" w:color="auto"/>
            <w:left w:val="none" w:sz="0" w:space="0" w:color="auto"/>
            <w:bottom w:val="none" w:sz="0" w:space="0" w:color="auto"/>
            <w:right w:val="none" w:sz="0" w:space="0" w:color="auto"/>
          </w:divBdr>
        </w:div>
        <w:div w:id="1230188202">
          <w:marLeft w:val="640"/>
          <w:marRight w:val="0"/>
          <w:marTop w:val="0"/>
          <w:marBottom w:val="0"/>
          <w:divBdr>
            <w:top w:val="none" w:sz="0" w:space="0" w:color="auto"/>
            <w:left w:val="none" w:sz="0" w:space="0" w:color="auto"/>
            <w:bottom w:val="none" w:sz="0" w:space="0" w:color="auto"/>
            <w:right w:val="none" w:sz="0" w:space="0" w:color="auto"/>
          </w:divBdr>
        </w:div>
        <w:div w:id="1281261374">
          <w:marLeft w:val="640"/>
          <w:marRight w:val="0"/>
          <w:marTop w:val="0"/>
          <w:marBottom w:val="0"/>
          <w:divBdr>
            <w:top w:val="none" w:sz="0" w:space="0" w:color="auto"/>
            <w:left w:val="none" w:sz="0" w:space="0" w:color="auto"/>
            <w:bottom w:val="none" w:sz="0" w:space="0" w:color="auto"/>
            <w:right w:val="none" w:sz="0" w:space="0" w:color="auto"/>
          </w:divBdr>
        </w:div>
        <w:div w:id="1824083903">
          <w:marLeft w:val="640"/>
          <w:marRight w:val="0"/>
          <w:marTop w:val="0"/>
          <w:marBottom w:val="0"/>
          <w:divBdr>
            <w:top w:val="none" w:sz="0" w:space="0" w:color="auto"/>
            <w:left w:val="none" w:sz="0" w:space="0" w:color="auto"/>
            <w:bottom w:val="none" w:sz="0" w:space="0" w:color="auto"/>
            <w:right w:val="none" w:sz="0" w:space="0" w:color="auto"/>
          </w:divBdr>
        </w:div>
        <w:div w:id="1021592300">
          <w:marLeft w:val="640"/>
          <w:marRight w:val="0"/>
          <w:marTop w:val="0"/>
          <w:marBottom w:val="0"/>
          <w:divBdr>
            <w:top w:val="none" w:sz="0" w:space="0" w:color="auto"/>
            <w:left w:val="none" w:sz="0" w:space="0" w:color="auto"/>
            <w:bottom w:val="none" w:sz="0" w:space="0" w:color="auto"/>
            <w:right w:val="none" w:sz="0" w:space="0" w:color="auto"/>
          </w:divBdr>
        </w:div>
      </w:divsChild>
    </w:div>
    <w:div w:id="396514904">
      <w:bodyDiv w:val="1"/>
      <w:marLeft w:val="0"/>
      <w:marRight w:val="0"/>
      <w:marTop w:val="0"/>
      <w:marBottom w:val="0"/>
      <w:divBdr>
        <w:top w:val="none" w:sz="0" w:space="0" w:color="auto"/>
        <w:left w:val="none" w:sz="0" w:space="0" w:color="auto"/>
        <w:bottom w:val="none" w:sz="0" w:space="0" w:color="auto"/>
        <w:right w:val="none" w:sz="0" w:space="0" w:color="auto"/>
      </w:divBdr>
      <w:divsChild>
        <w:div w:id="1585408320">
          <w:marLeft w:val="640"/>
          <w:marRight w:val="0"/>
          <w:marTop w:val="0"/>
          <w:marBottom w:val="0"/>
          <w:divBdr>
            <w:top w:val="none" w:sz="0" w:space="0" w:color="auto"/>
            <w:left w:val="none" w:sz="0" w:space="0" w:color="auto"/>
            <w:bottom w:val="none" w:sz="0" w:space="0" w:color="auto"/>
            <w:right w:val="none" w:sz="0" w:space="0" w:color="auto"/>
          </w:divBdr>
        </w:div>
        <w:div w:id="1979144004">
          <w:marLeft w:val="640"/>
          <w:marRight w:val="0"/>
          <w:marTop w:val="0"/>
          <w:marBottom w:val="0"/>
          <w:divBdr>
            <w:top w:val="none" w:sz="0" w:space="0" w:color="auto"/>
            <w:left w:val="none" w:sz="0" w:space="0" w:color="auto"/>
            <w:bottom w:val="none" w:sz="0" w:space="0" w:color="auto"/>
            <w:right w:val="none" w:sz="0" w:space="0" w:color="auto"/>
          </w:divBdr>
        </w:div>
        <w:div w:id="360936888">
          <w:marLeft w:val="640"/>
          <w:marRight w:val="0"/>
          <w:marTop w:val="0"/>
          <w:marBottom w:val="0"/>
          <w:divBdr>
            <w:top w:val="none" w:sz="0" w:space="0" w:color="auto"/>
            <w:left w:val="none" w:sz="0" w:space="0" w:color="auto"/>
            <w:bottom w:val="none" w:sz="0" w:space="0" w:color="auto"/>
            <w:right w:val="none" w:sz="0" w:space="0" w:color="auto"/>
          </w:divBdr>
        </w:div>
        <w:div w:id="1505827551">
          <w:marLeft w:val="640"/>
          <w:marRight w:val="0"/>
          <w:marTop w:val="0"/>
          <w:marBottom w:val="0"/>
          <w:divBdr>
            <w:top w:val="none" w:sz="0" w:space="0" w:color="auto"/>
            <w:left w:val="none" w:sz="0" w:space="0" w:color="auto"/>
            <w:bottom w:val="none" w:sz="0" w:space="0" w:color="auto"/>
            <w:right w:val="none" w:sz="0" w:space="0" w:color="auto"/>
          </w:divBdr>
        </w:div>
        <w:div w:id="316036637">
          <w:marLeft w:val="640"/>
          <w:marRight w:val="0"/>
          <w:marTop w:val="0"/>
          <w:marBottom w:val="0"/>
          <w:divBdr>
            <w:top w:val="none" w:sz="0" w:space="0" w:color="auto"/>
            <w:left w:val="none" w:sz="0" w:space="0" w:color="auto"/>
            <w:bottom w:val="none" w:sz="0" w:space="0" w:color="auto"/>
            <w:right w:val="none" w:sz="0" w:space="0" w:color="auto"/>
          </w:divBdr>
        </w:div>
        <w:div w:id="1466968247">
          <w:marLeft w:val="640"/>
          <w:marRight w:val="0"/>
          <w:marTop w:val="0"/>
          <w:marBottom w:val="0"/>
          <w:divBdr>
            <w:top w:val="none" w:sz="0" w:space="0" w:color="auto"/>
            <w:left w:val="none" w:sz="0" w:space="0" w:color="auto"/>
            <w:bottom w:val="none" w:sz="0" w:space="0" w:color="auto"/>
            <w:right w:val="none" w:sz="0" w:space="0" w:color="auto"/>
          </w:divBdr>
        </w:div>
        <w:div w:id="141311135">
          <w:marLeft w:val="640"/>
          <w:marRight w:val="0"/>
          <w:marTop w:val="0"/>
          <w:marBottom w:val="0"/>
          <w:divBdr>
            <w:top w:val="none" w:sz="0" w:space="0" w:color="auto"/>
            <w:left w:val="none" w:sz="0" w:space="0" w:color="auto"/>
            <w:bottom w:val="none" w:sz="0" w:space="0" w:color="auto"/>
            <w:right w:val="none" w:sz="0" w:space="0" w:color="auto"/>
          </w:divBdr>
        </w:div>
        <w:div w:id="1826165436">
          <w:marLeft w:val="640"/>
          <w:marRight w:val="0"/>
          <w:marTop w:val="0"/>
          <w:marBottom w:val="0"/>
          <w:divBdr>
            <w:top w:val="none" w:sz="0" w:space="0" w:color="auto"/>
            <w:left w:val="none" w:sz="0" w:space="0" w:color="auto"/>
            <w:bottom w:val="none" w:sz="0" w:space="0" w:color="auto"/>
            <w:right w:val="none" w:sz="0" w:space="0" w:color="auto"/>
          </w:divBdr>
        </w:div>
        <w:div w:id="2087996796">
          <w:marLeft w:val="640"/>
          <w:marRight w:val="0"/>
          <w:marTop w:val="0"/>
          <w:marBottom w:val="0"/>
          <w:divBdr>
            <w:top w:val="none" w:sz="0" w:space="0" w:color="auto"/>
            <w:left w:val="none" w:sz="0" w:space="0" w:color="auto"/>
            <w:bottom w:val="none" w:sz="0" w:space="0" w:color="auto"/>
            <w:right w:val="none" w:sz="0" w:space="0" w:color="auto"/>
          </w:divBdr>
        </w:div>
        <w:div w:id="1025592951">
          <w:marLeft w:val="640"/>
          <w:marRight w:val="0"/>
          <w:marTop w:val="0"/>
          <w:marBottom w:val="0"/>
          <w:divBdr>
            <w:top w:val="none" w:sz="0" w:space="0" w:color="auto"/>
            <w:left w:val="none" w:sz="0" w:space="0" w:color="auto"/>
            <w:bottom w:val="none" w:sz="0" w:space="0" w:color="auto"/>
            <w:right w:val="none" w:sz="0" w:space="0" w:color="auto"/>
          </w:divBdr>
        </w:div>
        <w:div w:id="857044427">
          <w:marLeft w:val="640"/>
          <w:marRight w:val="0"/>
          <w:marTop w:val="0"/>
          <w:marBottom w:val="0"/>
          <w:divBdr>
            <w:top w:val="none" w:sz="0" w:space="0" w:color="auto"/>
            <w:left w:val="none" w:sz="0" w:space="0" w:color="auto"/>
            <w:bottom w:val="none" w:sz="0" w:space="0" w:color="auto"/>
            <w:right w:val="none" w:sz="0" w:space="0" w:color="auto"/>
          </w:divBdr>
        </w:div>
        <w:div w:id="2074959754">
          <w:marLeft w:val="640"/>
          <w:marRight w:val="0"/>
          <w:marTop w:val="0"/>
          <w:marBottom w:val="0"/>
          <w:divBdr>
            <w:top w:val="none" w:sz="0" w:space="0" w:color="auto"/>
            <w:left w:val="none" w:sz="0" w:space="0" w:color="auto"/>
            <w:bottom w:val="none" w:sz="0" w:space="0" w:color="auto"/>
            <w:right w:val="none" w:sz="0" w:space="0" w:color="auto"/>
          </w:divBdr>
        </w:div>
        <w:div w:id="1720476494">
          <w:marLeft w:val="640"/>
          <w:marRight w:val="0"/>
          <w:marTop w:val="0"/>
          <w:marBottom w:val="0"/>
          <w:divBdr>
            <w:top w:val="none" w:sz="0" w:space="0" w:color="auto"/>
            <w:left w:val="none" w:sz="0" w:space="0" w:color="auto"/>
            <w:bottom w:val="none" w:sz="0" w:space="0" w:color="auto"/>
            <w:right w:val="none" w:sz="0" w:space="0" w:color="auto"/>
          </w:divBdr>
        </w:div>
        <w:div w:id="22679007">
          <w:marLeft w:val="640"/>
          <w:marRight w:val="0"/>
          <w:marTop w:val="0"/>
          <w:marBottom w:val="0"/>
          <w:divBdr>
            <w:top w:val="none" w:sz="0" w:space="0" w:color="auto"/>
            <w:left w:val="none" w:sz="0" w:space="0" w:color="auto"/>
            <w:bottom w:val="none" w:sz="0" w:space="0" w:color="auto"/>
            <w:right w:val="none" w:sz="0" w:space="0" w:color="auto"/>
          </w:divBdr>
        </w:div>
        <w:div w:id="736711072">
          <w:marLeft w:val="640"/>
          <w:marRight w:val="0"/>
          <w:marTop w:val="0"/>
          <w:marBottom w:val="0"/>
          <w:divBdr>
            <w:top w:val="none" w:sz="0" w:space="0" w:color="auto"/>
            <w:left w:val="none" w:sz="0" w:space="0" w:color="auto"/>
            <w:bottom w:val="none" w:sz="0" w:space="0" w:color="auto"/>
            <w:right w:val="none" w:sz="0" w:space="0" w:color="auto"/>
          </w:divBdr>
        </w:div>
        <w:div w:id="1569920077">
          <w:marLeft w:val="640"/>
          <w:marRight w:val="0"/>
          <w:marTop w:val="0"/>
          <w:marBottom w:val="0"/>
          <w:divBdr>
            <w:top w:val="none" w:sz="0" w:space="0" w:color="auto"/>
            <w:left w:val="none" w:sz="0" w:space="0" w:color="auto"/>
            <w:bottom w:val="none" w:sz="0" w:space="0" w:color="auto"/>
            <w:right w:val="none" w:sz="0" w:space="0" w:color="auto"/>
          </w:divBdr>
        </w:div>
        <w:div w:id="29569902">
          <w:marLeft w:val="640"/>
          <w:marRight w:val="0"/>
          <w:marTop w:val="0"/>
          <w:marBottom w:val="0"/>
          <w:divBdr>
            <w:top w:val="none" w:sz="0" w:space="0" w:color="auto"/>
            <w:left w:val="none" w:sz="0" w:space="0" w:color="auto"/>
            <w:bottom w:val="none" w:sz="0" w:space="0" w:color="auto"/>
            <w:right w:val="none" w:sz="0" w:space="0" w:color="auto"/>
          </w:divBdr>
        </w:div>
        <w:div w:id="1778258601">
          <w:marLeft w:val="640"/>
          <w:marRight w:val="0"/>
          <w:marTop w:val="0"/>
          <w:marBottom w:val="0"/>
          <w:divBdr>
            <w:top w:val="none" w:sz="0" w:space="0" w:color="auto"/>
            <w:left w:val="none" w:sz="0" w:space="0" w:color="auto"/>
            <w:bottom w:val="none" w:sz="0" w:space="0" w:color="auto"/>
            <w:right w:val="none" w:sz="0" w:space="0" w:color="auto"/>
          </w:divBdr>
        </w:div>
        <w:div w:id="1697541676">
          <w:marLeft w:val="640"/>
          <w:marRight w:val="0"/>
          <w:marTop w:val="0"/>
          <w:marBottom w:val="0"/>
          <w:divBdr>
            <w:top w:val="none" w:sz="0" w:space="0" w:color="auto"/>
            <w:left w:val="none" w:sz="0" w:space="0" w:color="auto"/>
            <w:bottom w:val="none" w:sz="0" w:space="0" w:color="auto"/>
            <w:right w:val="none" w:sz="0" w:space="0" w:color="auto"/>
          </w:divBdr>
        </w:div>
        <w:div w:id="1674798781">
          <w:marLeft w:val="640"/>
          <w:marRight w:val="0"/>
          <w:marTop w:val="0"/>
          <w:marBottom w:val="0"/>
          <w:divBdr>
            <w:top w:val="none" w:sz="0" w:space="0" w:color="auto"/>
            <w:left w:val="none" w:sz="0" w:space="0" w:color="auto"/>
            <w:bottom w:val="none" w:sz="0" w:space="0" w:color="auto"/>
            <w:right w:val="none" w:sz="0" w:space="0" w:color="auto"/>
          </w:divBdr>
        </w:div>
        <w:div w:id="1485195780">
          <w:marLeft w:val="640"/>
          <w:marRight w:val="0"/>
          <w:marTop w:val="0"/>
          <w:marBottom w:val="0"/>
          <w:divBdr>
            <w:top w:val="none" w:sz="0" w:space="0" w:color="auto"/>
            <w:left w:val="none" w:sz="0" w:space="0" w:color="auto"/>
            <w:bottom w:val="none" w:sz="0" w:space="0" w:color="auto"/>
            <w:right w:val="none" w:sz="0" w:space="0" w:color="auto"/>
          </w:divBdr>
        </w:div>
        <w:div w:id="464473214">
          <w:marLeft w:val="640"/>
          <w:marRight w:val="0"/>
          <w:marTop w:val="0"/>
          <w:marBottom w:val="0"/>
          <w:divBdr>
            <w:top w:val="none" w:sz="0" w:space="0" w:color="auto"/>
            <w:left w:val="none" w:sz="0" w:space="0" w:color="auto"/>
            <w:bottom w:val="none" w:sz="0" w:space="0" w:color="auto"/>
            <w:right w:val="none" w:sz="0" w:space="0" w:color="auto"/>
          </w:divBdr>
        </w:div>
        <w:div w:id="2027973692">
          <w:marLeft w:val="640"/>
          <w:marRight w:val="0"/>
          <w:marTop w:val="0"/>
          <w:marBottom w:val="0"/>
          <w:divBdr>
            <w:top w:val="none" w:sz="0" w:space="0" w:color="auto"/>
            <w:left w:val="none" w:sz="0" w:space="0" w:color="auto"/>
            <w:bottom w:val="none" w:sz="0" w:space="0" w:color="auto"/>
            <w:right w:val="none" w:sz="0" w:space="0" w:color="auto"/>
          </w:divBdr>
        </w:div>
        <w:div w:id="1196579934">
          <w:marLeft w:val="640"/>
          <w:marRight w:val="0"/>
          <w:marTop w:val="0"/>
          <w:marBottom w:val="0"/>
          <w:divBdr>
            <w:top w:val="none" w:sz="0" w:space="0" w:color="auto"/>
            <w:left w:val="none" w:sz="0" w:space="0" w:color="auto"/>
            <w:bottom w:val="none" w:sz="0" w:space="0" w:color="auto"/>
            <w:right w:val="none" w:sz="0" w:space="0" w:color="auto"/>
          </w:divBdr>
        </w:div>
        <w:div w:id="1436901670">
          <w:marLeft w:val="640"/>
          <w:marRight w:val="0"/>
          <w:marTop w:val="0"/>
          <w:marBottom w:val="0"/>
          <w:divBdr>
            <w:top w:val="none" w:sz="0" w:space="0" w:color="auto"/>
            <w:left w:val="none" w:sz="0" w:space="0" w:color="auto"/>
            <w:bottom w:val="none" w:sz="0" w:space="0" w:color="auto"/>
            <w:right w:val="none" w:sz="0" w:space="0" w:color="auto"/>
          </w:divBdr>
        </w:div>
        <w:div w:id="357590087">
          <w:marLeft w:val="640"/>
          <w:marRight w:val="0"/>
          <w:marTop w:val="0"/>
          <w:marBottom w:val="0"/>
          <w:divBdr>
            <w:top w:val="none" w:sz="0" w:space="0" w:color="auto"/>
            <w:left w:val="none" w:sz="0" w:space="0" w:color="auto"/>
            <w:bottom w:val="none" w:sz="0" w:space="0" w:color="auto"/>
            <w:right w:val="none" w:sz="0" w:space="0" w:color="auto"/>
          </w:divBdr>
        </w:div>
        <w:div w:id="1829126028">
          <w:marLeft w:val="640"/>
          <w:marRight w:val="0"/>
          <w:marTop w:val="0"/>
          <w:marBottom w:val="0"/>
          <w:divBdr>
            <w:top w:val="none" w:sz="0" w:space="0" w:color="auto"/>
            <w:left w:val="none" w:sz="0" w:space="0" w:color="auto"/>
            <w:bottom w:val="none" w:sz="0" w:space="0" w:color="auto"/>
            <w:right w:val="none" w:sz="0" w:space="0" w:color="auto"/>
          </w:divBdr>
        </w:div>
        <w:div w:id="795219096">
          <w:marLeft w:val="640"/>
          <w:marRight w:val="0"/>
          <w:marTop w:val="0"/>
          <w:marBottom w:val="0"/>
          <w:divBdr>
            <w:top w:val="none" w:sz="0" w:space="0" w:color="auto"/>
            <w:left w:val="none" w:sz="0" w:space="0" w:color="auto"/>
            <w:bottom w:val="none" w:sz="0" w:space="0" w:color="auto"/>
            <w:right w:val="none" w:sz="0" w:space="0" w:color="auto"/>
          </w:divBdr>
        </w:div>
        <w:div w:id="312491955">
          <w:marLeft w:val="640"/>
          <w:marRight w:val="0"/>
          <w:marTop w:val="0"/>
          <w:marBottom w:val="0"/>
          <w:divBdr>
            <w:top w:val="none" w:sz="0" w:space="0" w:color="auto"/>
            <w:left w:val="none" w:sz="0" w:space="0" w:color="auto"/>
            <w:bottom w:val="none" w:sz="0" w:space="0" w:color="auto"/>
            <w:right w:val="none" w:sz="0" w:space="0" w:color="auto"/>
          </w:divBdr>
        </w:div>
        <w:div w:id="1363433322">
          <w:marLeft w:val="640"/>
          <w:marRight w:val="0"/>
          <w:marTop w:val="0"/>
          <w:marBottom w:val="0"/>
          <w:divBdr>
            <w:top w:val="none" w:sz="0" w:space="0" w:color="auto"/>
            <w:left w:val="none" w:sz="0" w:space="0" w:color="auto"/>
            <w:bottom w:val="none" w:sz="0" w:space="0" w:color="auto"/>
            <w:right w:val="none" w:sz="0" w:space="0" w:color="auto"/>
          </w:divBdr>
        </w:div>
        <w:div w:id="765804012">
          <w:marLeft w:val="640"/>
          <w:marRight w:val="0"/>
          <w:marTop w:val="0"/>
          <w:marBottom w:val="0"/>
          <w:divBdr>
            <w:top w:val="none" w:sz="0" w:space="0" w:color="auto"/>
            <w:left w:val="none" w:sz="0" w:space="0" w:color="auto"/>
            <w:bottom w:val="none" w:sz="0" w:space="0" w:color="auto"/>
            <w:right w:val="none" w:sz="0" w:space="0" w:color="auto"/>
          </w:divBdr>
        </w:div>
        <w:div w:id="202325967">
          <w:marLeft w:val="640"/>
          <w:marRight w:val="0"/>
          <w:marTop w:val="0"/>
          <w:marBottom w:val="0"/>
          <w:divBdr>
            <w:top w:val="none" w:sz="0" w:space="0" w:color="auto"/>
            <w:left w:val="none" w:sz="0" w:space="0" w:color="auto"/>
            <w:bottom w:val="none" w:sz="0" w:space="0" w:color="auto"/>
            <w:right w:val="none" w:sz="0" w:space="0" w:color="auto"/>
          </w:divBdr>
        </w:div>
        <w:div w:id="856624424">
          <w:marLeft w:val="640"/>
          <w:marRight w:val="0"/>
          <w:marTop w:val="0"/>
          <w:marBottom w:val="0"/>
          <w:divBdr>
            <w:top w:val="none" w:sz="0" w:space="0" w:color="auto"/>
            <w:left w:val="none" w:sz="0" w:space="0" w:color="auto"/>
            <w:bottom w:val="none" w:sz="0" w:space="0" w:color="auto"/>
            <w:right w:val="none" w:sz="0" w:space="0" w:color="auto"/>
          </w:divBdr>
        </w:div>
        <w:div w:id="1024555427">
          <w:marLeft w:val="640"/>
          <w:marRight w:val="0"/>
          <w:marTop w:val="0"/>
          <w:marBottom w:val="0"/>
          <w:divBdr>
            <w:top w:val="none" w:sz="0" w:space="0" w:color="auto"/>
            <w:left w:val="none" w:sz="0" w:space="0" w:color="auto"/>
            <w:bottom w:val="none" w:sz="0" w:space="0" w:color="auto"/>
            <w:right w:val="none" w:sz="0" w:space="0" w:color="auto"/>
          </w:divBdr>
        </w:div>
        <w:div w:id="119762297">
          <w:marLeft w:val="640"/>
          <w:marRight w:val="0"/>
          <w:marTop w:val="0"/>
          <w:marBottom w:val="0"/>
          <w:divBdr>
            <w:top w:val="none" w:sz="0" w:space="0" w:color="auto"/>
            <w:left w:val="none" w:sz="0" w:space="0" w:color="auto"/>
            <w:bottom w:val="none" w:sz="0" w:space="0" w:color="auto"/>
            <w:right w:val="none" w:sz="0" w:space="0" w:color="auto"/>
          </w:divBdr>
        </w:div>
        <w:div w:id="211157490">
          <w:marLeft w:val="640"/>
          <w:marRight w:val="0"/>
          <w:marTop w:val="0"/>
          <w:marBottom w:val="0"/>
          <w:divBdr>
            <w:top w:val="none" w:sz="0" w:space="0" w:color="auto"/>
            <w:left w:val="none" w:sz="0" w:space="0" w:color="auto"/>
            <w:bottom w:val="none" w:sz="0" w:space="0" w:color="auto"/>
            <w:right w:val="none" w:sz="0" w:space="0" w:color="auto"/>
          </w:divBdr>
        </w:div>
        <w:div w:id="1518352550">
          <w:marLeft w:val="640"/>
          <w:marRight w:val="0"/>
          <w:marTop w:val="0"/>
          <w:marBottom w:val="0"/>
          <w:divBdr>
            <w:top w:val="none" w:sz="0" w:space="0" w:color="auto"/>
            <w:left w:val="none" w:sz="0" w:space="0" w:color="auto"/>
            <w:bottom w:val="none" w:sz="0" w:space="0" w:color="auto"/>
            <w:right w:val="none" w:sz="0" w:space="0" w:color="auto"/>
          </w:divBdr>
        </w:div>
        <w:div w:id="1226532714">
          <w:marLeft w:val="640"/>
          <w:marRight w:val="0"/>
          <w:marTop w:val="0"/>
          <w:marBottom w:val="0"/>
          <w:divBdr>
            <w:top w:val="none" w:sz="0" w:space="0" w:color="auto"/>
            <w:left w:val="none" w:sz="0" w:space="0" w:color="auto"/>
            <w:bottom w:val="none" w:sz="0" w:space="0" w:color="auto"/>
            <w:right w:val="none" w:sz="0" w:space="0" w:color="auto"/>
          </w:divBdr>
        </w:div>
        <w:div w:id="660424297">
          <w:marLeft w:val="640"/>
          <w:marRight w:val="0"/>
          <w:marTop w:val="0"/>
          <w:marBottom w:val="0"/>
          <w:divBdr>
            <w:top w:val="none" w:sz="0" w:space="0" w:color="auto"/>
            <w:left w:val="none" w:sz="0" w:space="0" w:color="auto"/>
            <w:bottom w:val="none" w:sz="0" w:space="0" w:color="auto"/>
            <w:right w:val="none" w:sz="0" w:space="0" w:color="auto"/>
          </w:divBdr>
        </w:div>
        <w:div w:id="75709122">
          <w:marLeft w:val="640"/>
          <w:marRight w:val="0"/>
          <w:marTop w:val="0"/>
          <w:marBottom w:val="0"/>
          <w:divBdr>
            <w:top w:val="none" w:sz="0" w:space="0" w:color="auto"/>
            <w:left w:val="none" w:sz="0" w:space="0" w:color="auto"/>
            <w:bottom w:val="none" w:sz="0" w:space="0" w:color="auto"/>
            <w:right w:val="none" w:sz="0" w:space="0" w:color="auto"/>
          </w:divBdr>
        </w:div>
        <w:div w:id="2045207086">
          <w:marLeft w:val="640"/>
          <w:marRight w:val="0"/>
          <w:marTop w:val="0"/>
          <w:marBottom w:val="0"/>
          <w:divBdr>
            <w:top w:val="none" w:sz="0" w:space="0" w:color="auto"/>
            <w:left w:val="none" w:sz="0" w:space="0" w:color="auto"/>
            <w:bottom w:val="none" w:sz="0" w:space="0" w:color="auto"/>
            <w:right w:val="none" w:sz="0" w:space="0" w:color="auto"/>
          </w:divBdr>
        </w:div>
        <w:div w:id="508174839">
          <w:marLeft w:val="640"/>
          <w:marRight w:val="0"/>
          <w:marTop w:val="0"/>
          <w:marBottom w:val="0"/>
          <w:divBdr>
            <w:top w:val="none" w:sz="0" w:space="0" w:color="auto"/>
            <w:left w:val="none" w:sz="0" w:space="0" w:color="auto"/>
            <w:bottom w:val="none" w:sz="0" w:space="0" w:color="auto"/>
            <w:right w:val="none" w:sz="0" w:space="0" w:color="auto"/>
          </w:divBdr>
        </w:div>
        <w:div w:id="266230547">
          <w:marLeft w:val="640"/>
          <w:marRight w:val="0"/>
          <w:marTop w:val="0"/>
          <w:marBottom w:val="0"/>
          <w:divBdr>
            <w:top w:val="none" w:sz="0" w:space="0" w:color="auto"/>
            <w:left w:val="none" w:sz="0" w:space="0" w:color="auto"/>
            <w:bottom w:val="none" w:sz="0" w:space="0" w:color="auto"/>
            <w:right w:val="none" w:sz="0" w:space="0" w:color="auto"/>
          </w:divBdr>
        </w:div>
        <w:div w:id="1401321805">
          <w:marLeft w:val="640"/>
          <w:marRight w:val="0"/>
          <w:marTop w:val="0"/>
          <w:marBottom w:val="0"/>
          <w:divBdr>
            <w:top w:val="none" w:sz="0" w:space="0" w:color="auto"/>
            <w:left w:val="none" w:sz="0" w:space="0" w:color="auto"/>
            <w:bottom w:val="none" w:sz="0" w:space="0" w:color="auto"/>
            <w:right w:val="none" w:sz="0" w:space="0" w:color="auto"/>
          </w:divBdr>
        </w:div>
        <w:div w:id="222066487">
          <w:marLeft w:val="640"/>
          <w:marRight w:val="0"/>
          <w:marTop w:val="0"/>
          <w:marBottom w:val="0"/>
          <w:divBdr>
            <w:top w:val="none" w:sz="0" w:space="0" w:color="auto"/>
            <w:left w:val="none" w:sz="0" w:space="0" w:color="auto"/>
            <w:bottom w:val="none" w:sz="0" w:space="0" w:color="auto"/>
            <w:right w:val="none" w:sz="0" w:space="0" w:color="auto"/>
          </w:divBdr>
        </w:div>
        <w:div w:id="169637664">
          <w:marLeft w:val="640"/>
          <w:marRight w:val="0"/>
          <w:marTop w:val="0"/>
          <w:marBottom w:val="0"/>
          <w:divBdr>
            <w:top w:val="none" w:sz="0" w:space="0" w:color="auto"/>
            <w:left w:val="none" w:sz="0" w:space="0" w:color="auto"/>
            <w:bottom w:val="none" w:sz="0" w:space="0" w:color="auto"/>
            <w:right w:val="none" w:sz="0" w:space="0" w:color="auto"/>
          </w:divBdr>
        </w:div>
        <w:div w:id="444731967">
          <w:marLeft w:val="640"/>
          <w:marRight w:val="0"/>
          <w:marTop w:val="0"/>
          <w:marBottom w:val="0"/>
          <w:divBdr>
            <w:top w:val="none" w:sz="0" w:space="0" w:color="auto"/>
            <w:left w:val="none" w:sz="0" w:space="0" w:color="auto"/>
            <w:bottom w:val="none" w:sz="0" w:space="0" w:color="auto"/>
            <w:right w:val="none" w:sz="0" w:space="0" w:color="auto"/>
          </w:divBdr>
        </w:div>
        <w:div w:id="800850780">
          <w:marLeft w:val="640"/>
          <w:marRight w:val="0"/>
          <w:marTop w:val="0"/>
          <w:marBottom w:val="0"/>
          <w:divBdr>
            <w:top w:val="none" w:sz="0" w:space="0" w:color="auto"/>
            <w:left w:val="none" w:sz="0" w:space="0" w:color="auto"/>
            <w:bottom w:val="none" w:sz="0" w:space="0" w:color="auto"/>
            <w:right w:val="none" w:sz="0" w:space="0" w:color="auto"/>
          </w:divBdr>
        </w:div>
        <w:div w:id="510099354">
          <w:marLeft w:val="640"/>
          <w:marRight w:val="0"/>
          <w:marTop w:val="0"/>
          <w:marBottom w:val="0"/>
          <w:divBdr>
            <w:top w:val="none" w:sz="0" w:space="0" w:color="auto"/>
            <w:left w:val="none" w:sz="0" w:space="0" w:color="auto"/>
            <w:bottom w:val="none" w:sz="0" w:space="0" w:color="auto"/>
            <w:right w:val="none" w:sz="0" w:space="0" w:color="auto"/>
          </w:divBdr>
        </w:div>
        <w:div w:id="1935046264">
          <w:marLeft w:val="640"/>
          <w:marRight w:val="0"/>
          <w:marTop w:val="0"/>
          <w:marBottom w:val="0"/>
          <w:divBdr>
            <w:top w:val="none" w:sz="0" w:space="0" w:color="auto"/>
            <w:left w:val="none" w:sz="0" w:space="0" w:color="auto"/>
            <w:bottom w:val="none" w:sz="0" w:space="0" w:color="auto"/>
            <w:right w:val="none" w:sz="0" w:space="0" w:color="auto"/>
          </w:divBdr>
        </w:div>
        <w:div w:id="833687838">
          <w:marLeft w:val="640"/>
          <w:marRight w:val="0"/>
          <w:marTop w:val="0"/>
          <w:marBottom w:val="0"/>
          <w:divBdr>
            <w:top w:val="none" w:sz="0" w:space="0" w:color="auto"/>
            <w:left w:val="none" w:sz="0" w:space="0" w:color="auto"/>
            <w:bottom w:val="none" w:sz="0" w:space="0" w:color="auto"/>
            <w:right w:val="none" w:sz="0" w:space="0" w:color="auto"/>
          </w:divBdr>
        </w:div>
        <w:div w:id="65107035">
          <w:marLeft w:val="640"/>
          <w:marRight w:val="0"/>
          <w:marTop w:val="0"/>
          <w:marBottom w:val="0"/>
          <w:divBdr>
            <w:top w:val="none" w:sz="0" w:space="0" w:color="auto"/>
            <w:left w:val="none" w:sz="0" w:space="0" w:color="auto"/>
            <w:bottom w:val="none" w:sz="0" w:space="0" w:color="auto"/>
            <w:right w:val="none" w:sz="0" w:space="0" w:color="auto"/>
          </w:divBdr>
        </w:div>
        <w:div w:id="1394697805">
          <w:marLeft w:val="640"/>
          <w:marRight w:val="0"/>
          <w:marTop w:val="0"/>
          <w:marBottom w:val="0"/>
          <w:divBdr>
            <w:top w:val="none" w:sz="0" w:space="0" w:color="auto"/>
            <w:left w:val="none" w:sz="0" w:space="0" w:color="auto"/>
            <w:bottom w:val="none" w:sz="0" w:space="0" w:color="auto"/>
            <w:right w:val="none" w:sz="0" w:space="0" w:color="auto"/>
          </w:divBdr>
        </w:div>
        <w:div w:id="326401192">
          <w:marLeft w:val="640"/>
          <w:marRight w:val="0"/>
          <w:marTop w:val="0"/>
          <w:marBottom w:val="0"/>
          <w:divBdr>
            <w:top w:val="none" w:sz="0" w:space="0" w:color="auto"/>
            <w:left w:val="none" w:sz="0" w:space="0" w:color="auto"/>
            <w:bottom w:val="none" w:sz="0" w:space="0" w:color="auto"/>
            <w:right w:val="none" w:sz="0" w:space="0" w:color="auto"/>
          </w:divBdr>
        </w:div>
        <w:div w:id="362366013">
          <w:marLeft w:val="640"/>
          <w:marRight w:val="0"/>
          <w:marTop w:val="0"/>
          <w:marBottom w:val="0"/>
          <w:divBdr>
            <w:top w:val="none" w:sz="0" w:space="0" w:color="auto"/>
            <w:left w:val="none" w:sz="0" w:space="0" w:color="auto"/>
            <w:bottom w:val="none" w:sz="0" w:space="0" w:color="auto"/>
            <w:right w:val="none" w:sz="0" w:space="0" w:color="auto"/>
          </w:divBdr>
        </w:div>
        <w:div w:id="46614531">
          <w:marLeft w:val="640"/>
          <w:marRight w:val="0"/>
          <w:marTop w:val="0"/>
          <w:marBottom w:val="0"/>
          <w:divBdr>
            <w:top w:val="none" w:sz="0" w:space="0" w:color="auto"/>
            <w:left w:val="none" w:sz="0" w:space="0" w:color="auto"/>
            <w:bottom w:val="none" w:sz="0" w:space="0" w:color="auto"/>
            <w:right w:val="none" w:sz="0" w:space="0" w:color="auto"/>
          </w:divBdr>
        </w:div>
        <w:div w:id="61368553">
          <w:marLeft w:val="640"/>
          <w:marRight w:val="0"/>
          <w:marTop w:val="0"/>
          <w:marBottom w:val="0"/>
          <w:divBdr>
            <w:top w:val="none" w:sz="0" w:space="0" w:color="auto"/>
            <w:left w:val="none" w:sz="0" w:space="0" w:color="auto"/>
            <w:bottom w:val="none" w:sz="0" w:space="0" w:color="auto"/>
            <w:right w:val="none" w:sz="0" w:space="0" w:color="auto"/>
          </w:divBdr>
        </w:div>
        <w:div w:id="1280146344">
          <w:marLeft w:val="640"/>
          <w:marRight w:val="0"/>
          <w:marTop w:val="0"/>
          <w:marBottom w:val="0"/>
          <w:divBdr>
            <w:top w:val="none" w:sz="0" w:space="0" w:color="auto"/>
            <w:left w:val="none" w:sz="0" w:space="0" w:color="auto"/>
            <w:bottom w:val="none" w:sz="0" w:space="0" w:color="auto"/>
            <w:right w:val="none" w:sz="0" w:space="0" w:color="auto"/>
          </w:divBdr>
        </w:div>
        <w:div w:id="1216040392">
          <w:marLeft w:val="640"/>
          <w:marRight w:val="0"/>
          <w:marTop w:val="0"/>
          <w:marBottom w:val="0"/>
          <w:divBdr>
            <w:top w:val="none" w:sz="0" w:space="0" w:color="auto"/>
            <w:left w:val="none" w:sz="0" w:space="0" w:color="auto"/>
            <w:bottom w:val="none" w:sz="0" w:space="0" w:color="auto"/>
            <w:right w:val="none" w:sz="0" w:space="0" w:color="auto"/>
          </w:divBdr>
        </w:div>
        <w:div w:id="1740443352">
          <w:marLeft w:val="640"/>
          <w:marRight w:val="0"/>
          <w:marTop w:val="0"/>
          <w:marBottom w:val="0"/>
          <w:divBdr>
            <w:top w:val="none" w:sz="0" w:space="0" w:color="auto"/>
            <w:left w:val="none" w:sz="0" w:space="0" w:color="auto"/>
            <w:bottom w:val="none" w:sz="0" w:space="0" w:color="auto"/>
            <w:right w:val="none" w:sz="0" w:space="0" w:color="auto"/>
          </w:divBdr>
        </w:div>
        <w:div w:id="219171454">
          <w:marLeft w:val="640"/>
          <w:marRight w:val="0"/>
          <w:marTop w:val="0"/>
          <w:marBottom w:val="0"/>
          <w:divBdr>
            <w:top w:val="none" w:sz="0" w:space="0" w:color="auto"/>
            <w:left w:val="none" w:sz="0" w:space="0" w:color="auto"/>
            <w:bottom w:val="none" w:sz="0" w:space="0" w:color="auto"/>
            <w:right w:val="none" w:sz="0" w:space="0" w:color="auto"/>
          </w:divBdr>
        </w:div>
        <w:div w:id="1015959550">
          <w:marLeft w:val="640"/>
          <w:marRight w:val="0"/>
          <w:marTop w:val="0"/>
          <w:marBottom w:val="0"/>
          <w:divBdr>
            <w:top w:val="none" w:sz="0" w:space="0" w:color="auto"/>
            <w:left w:val="none" w:sz="0" w:space="0" w:color="auto"/>
            <w:bottom w:val="none" w:sz="0" w:space="0" w:color="auto"/>
            <w:right w:val="none" w:sz="0" w:space="0" w:color="auto"/>
          </w:divBdr>
        </w:div>
        <w:div w:id="952908423">
          <w:marLeft w:val="640"/>
          <w:marRight w:val="0"/>
          <w:marTop w:val="0"/>
          <w:marBottom w:val="0"/>
          <w:divBdr>
            <w:top w:val="none" w:sz="0" w:space="0" w:color="auto"/>
            <w:left w:val="none" w:sz="0" w:space="0" w:color="auto"/>
            <w:bottom w:val="none" w:sz="0" w:space="0" w:color="auto"/>
            <w:right w:val="none" w:sz="0" w:space="0" w:color="auto"/>
          </w:divBdr>
        </w:div>
        <w:div w:id="728379087">
          <w:marLeft w:val="640"/>
          <w:marRight w:val="0"/>
          <w:marTop w:val="0"/>
          <w:marBottom w:val="0"/>
          <w:divBdr>
            <w:top w:val="none" w:sz="0" w:space="0" w:color="auto"/>
            <w:left w:val="none" w:sz="0" w:space="0" w:color="auto"/>
            <w:bottom w:val="none" w:sz="0" w:space="0" w:color="auto"/>
            <w:right w:val="none" w:sz="0" w:space="0" w:color="auto"/>
          </w:divBdr>
        </w:div>
        <w:div w:id="1359551524">
          <w:marLeft w:val="640"/>
          <w:marRight w:val="0"/>
          <w:marTop w:val="0"/>
          <w:marBottom w:val="0"/>
          <w:divBdr>
            <w:top w:val="none" w:sz="0" w:space="0" w:color="auto"/>
            <w:left w:val="none" w:sz="0" w:space="0" w:color="auto"/>
            <w:bottom w:val="none" w:sz="0" w:space="0" w:color="auto"/>
            <w:right w:val="none" w:sz="0" w:space="0" w:color="auto"/>
          </w:divBdr>
        </w:div>
        <w:div w:id="1621262268">
          <w:marLeft w:val="640"/>
          <w:marRight w:val="0"/>
          <w:marTop w:val="0"/>
          <w:marBottom w:val="0"/>
          <w:divBdr>
            <w:top w:val="none" w:sz="0" w:space="0" w:color="auto"/>
            <w:left w:val="none" w:sz="0" w:space="0" w:color="auto"/>
            <w:bottom w:val="none" w:sz="0" w:space="0" w:color="auto"/>
            <w:right w:val="none" w:sz="0" w:space="0" w:color="auto"/>
          </w:divBdr>
        </w:div>
        <w:div w:id="5716675">
          <w:marLeft w:val="640"/>
          <w:marRight w:val="0"/>
          <w:marTop w:val="0"/>
          <w:marBottom w:val="0"/>
          <w:divBdr>
            <w:top w:val="none" w:sz="0" w:space="0" w:color="auto"/>
            <w:left w:val="none" w:sz="0" w:space="0" w:color="auto"/>
            <w:bottom w:val="none" w:sz="0" w:space="0" w:color="auto"/>
            <w:right w:val="none" w:sz="0" w:space="0" w:color="auto"/>
          </w:divBdr>
        </w:div>
        <w:div w:id="390886021">
          <w:marLeft w:val="640"/>
          <w:marRight w:val="0"/>
          <w:marTop w:val="0"/>
          <w:marBottom w:val="0"/>
          <w:divBdr>
            <w:top w:val="none" w:sz="0" w:space="0" w:color="auto"/>
            <w:left w:val="none" w:sz="0" w:space="0" w:color="auto"/>
            <w:bottom w:val="none" w:sz="0" w:space="0" w:color="auto"/>
            <w:right w:val="none" w:sz="0" w:space="0" w:color="auto"/>
          </w:divBdr>
        </w:div>
        <w:div w:id="372585649">
          <w:marLeft w:val="640"/>
          <w:marRight w:val="0"/>
          <w:marTop w:val="0"/>
          <w:marBottom w:val="0"/>
          <w:divBdr>
            <w:top w:val="none" w:sz="0" w:space="0" w:color="auto"/>
            <w:left w:val="none" w:sz="0" w:space="0" w:color="auto"/>
            <w:bottom w:val="none" w:sz="0" w:space="0" w:color="auto"/>
            <w:right w:val="none" w:sz="0" w:space="0" w:color="auto"/>
          </w:divBdr>
        </w:div>
        <w:div w:id="803428136">
          <w:marLeft w:val="640"/>
          <w:marRight w:val="0"/>
          <w:marTop w:val="0"/>
          <w:marBottom w:val="0"/>
          <w:divBdr>
            <w:top w:val="none" w:sz="0" w:space="0" w:color="auto"/>
            <w:left w:val="none" w:sz="0" w:space="0" w:color="auto"/>
            <w:bottom w:val="none" w:sz="0" w:space="0" w:color="auto"/>
            <w:right w:val="none" w:sz="0" w:space="0" w:color="auto"/>
          </w:divBdr>
        </w:div>
        <w:div w:id="1415594188">
          <w:marLeft w:val="640"/>
          <w:marRight w:val="0"/>
          <w:marTop w:val="0"/>
          <w:marBottom w:val="0"/>
          <w:divBdr>
            <w:top w:val="none" w:sz="0" w:space="0" w:color="auto"/>
            <w:left w:val="none" w:sz="0" w:space="0" w:color="auto"/>
            <w:bottom w:val="none" w:sz="0" w:space="0" w:color="auto"/>
            <w:right w:val="none" w:sz="0" w:space="0" w:color="auto"/>
          </w:divBdr>
        </w:div>
        <w:div w:id="11811586">
          <w:marLeft w:val="640"/>
          <w:marRight w:val="0"/>
          <w:marTop w:val="0"/>
          <w:marBottom w:val="0"/>
          <w:divBdr>
            <w:top w:val="none" w:sz="0" w:space="0" w:color="auto"/>
            <w:left w:val="none" w:sz="0" w:space="0" w:color="auto"/>
            <w:bottom w:val="none" w:sz="0" w:space="0" w:color="auto"/>
            <w:right w:val="none" w:sz="0" w:space="0" w:color="auto"/>
          </w:divBdr>
        </w:div>
        <w:div w:id="351146394">
          <w:marLeft w:val="640"/>
          <w:marRight w:val="0"/>
          <w:marTop w:val="0"/>
          <w:marBottom w:val="0"/>
          <w:divBdr>
            <w:top w:val="none" w:sz="0" w:space="0" w:color="auto"/>
            <w:left w:val="none" w:sz="0" w:space="0" w:color="auto"/>
            <w:bottom w:val="none" w:sz="0" w:space="0" w:color="auto"/>
            <w:right w:val="none" w:sz="0" w:space="0" w:color="auto"/>
          </w:divBdr>
        </w:div>
        <w:div w:id="1868372881">
          <w:marLeft w:val="640"/>
          <w:marRight w:val="0"/>
          <w:marTop w:val="0"/>
          <w:marBottom w:val="0"/>
          <w:divBdr>
            <w:top w:val="none" w:sz="0" w:space="0" w:color="auto"/>
            <w:left w:val="none" w:sz="0" w:space="0" w:color="auto"/>
            <w:bottom w:val="none" w:sz="0" w:space="0" w:color="auto"/>
            <w:right w:val="none" w:sz="0" w:space="0" w:color="auto"/>
          </w:divBdr>
        </w:div>
        <w:div w:id="613368868">
          <w:marLeft w:val="640"/>
          <w:marRight w:val="0"/>
          <w:marTop w:val="0"/>
          <w:marBottom w:val="0"/>
          <w:divBdr>
            <w:top w:val="none" w:sz="0" w:space="0" w:color="auto"/>
            <w:left w:val="none" w:sz="0" w:space="0" w:color="auto"/>
            <w:bottom w:val="none" w:sz="0" w:space="0" w:color="auto"/>
            <w:right w:val="none" w:sz="0" w:space="0" w:color="auto"/>
          </w:divBdr>
        </w:div>
        <w:div w:id="144204803">
          <w:marLeft w:val="640"/>
          <w:marRight w:val="0"/>
          <w:marTop w:val="0"/>
          <w:marBottom w:val="0"/>
          <w:divBdr>
            <w:top w:val="none" w:sz="0" w:space="0" w:color="auto"/>
            <w:left w:val="none" w:sz="0" w:space="0" w:color="auto"/>
            <w:bottom w:val="none" w:sz="0" w:space="0" w:color="auto"/>
            <w:right w:val="none" w:sz="0" w:space="0" w:color="auto"/>
          </w:divBdr>
        </w:div>
        <w:div w:id="446895373">
          <w:marLeft w:val="640"/>
          <w:marRight w:val="0"/>
          <w:marTop w:val="0"/>
          <w:marBottom w:val="0"/>
          <w:divBdr>
            <w:top w:val="none" w:sz="0" w:space="0" w:color="auto"/>
            <w:left w:val="none" w:sz="0" w:space="0" w:color="auto"/>
            <w:bottom w:val="none" w:sz="0" w:space="0" w:color="auto"/>
            <w:right w:val="none" w:sz="0" w:space="0" w:color="auto"/>
          </w:divBdr>
        </w:div>
        <w:div w:id="1099449227">
          <w:marLeft w:val="640"/>
          <w:marRight w:val="0"/>
          <w:marTop w:val="0"/>
          <w:marBottom w:val="0"/>
          <w:divBdr>
            <w:top w:val="none" w:sz="0" w:space="0" w:color="auto"/>
            <w:left w:val="none" w:sz="0" w:space="0" w:color="auto"/>
            <w:bottom w:val="none" w:sz="0" w:space="0" w:color="auto"/>
            <w:right w:val="none" w:sz="0" w:space="0" w:color="auto"/>
          </w:divBdr>
        </w:div>
        <w:div w:id="1350794971">
          <w:marLeft w:val="640"/>
          <w:marRight w:val="0"/>
          <w:marTop w:val="0"/>
          <w:marBottom w:val="0"/>
          <w:divBdr>
            <w:top w:val="none" w:sz="0" w:space="0" w:color="auto"/>
            <w:left w:val="none" w:sz="0" w:space="0" w:color="auto"/>
            <w:bottom w:val="none" w:sz="0" w:space="0" w:color="auto"/>
            <w:right w:val="none" w:sz="0" w:space="0" w:color="auto"/>
          </w:divBdr>
        </w:div>
        <w:div w:id="74864727">
          <w:marLeft w:val="640"/>
          <w:marRight w:val="0"/>
          <w:marTop w:val="0"/>
          <w:marBottom w:val="0"/>
          <w:divBdr>
            <w:top w:val="none" w:sz="0" w:space="0" w:color="auto"/>
            <w:left w:val="none" w:sz="0" w:space="0" w:color="auto"/>
            <w:bottom w:val="none" w:sz="0" w:space="0" w:color="auto"/>
            <w:right w:val="none" w:sz="0" w:space="0" w:color="auto"/>
          </w:divBdr>
        </w:div>
        <w:div w:id="1015378784">
          <w:marLeft w:val="640"/>
          <w:marRight w:val="0"/>
          <w:marTop w:val="0"/>
          <w:marBottom w:val="0"/>
          <w:divBdr>
            <w:top w:val="none" w:sz="0" w:space="0" w:color="auto"/>
            <w:left w:val="none" w:sz="0" w:space="0" w:color="auto"/>
            <w:bottom w:val="none" w:sz="0" w:space="0" w:color="auto"/>
            <w:right w:val="none" w:sz="0" w:space="0" w:color="auto"/>
          </w:divBdr>
        </w:div>
        <w:div w:id="2123840407">
          <w:marLeft w:val="640"/>
          <w:marRight w:val="0"/>
          <w:marTop w:val="0"/>
          <w:marBottom w:val="0"/>
          <w:divBdr>
            <w:top w:val="none" w:sz="0" w:space="0" w:color="auto"/>
            <w:left w:val="none" w:sz="0" w:space="0" w:color="auto"/>
            <w:bottom w:val="none" w:sz="0" w:space="0" w:color="auto"/>
            <w:right w:val="none" w:sz="0" w:space="0" w:color="auto"/>
          </w:divBdr>
        </w:div>
        <w:div w:id="1925064364">
          <w:marLeft w:val="640"/>
          <w:marRight w:val="0"/>
          <w:marTop w:val="0"/>
          <w:marBottom w:val="0"/>
          <w:divBdr>
            <w:top w:val="none" w:sz="0" w:space="0" w:color="auto"/>
            <w:left w:val="none" w:sz="0" w:space="0" w:color="auto"/>
            <w:bottom w:val="none" w:sz="0" w:space="0" w:color="auto"/>
            <w:right w:val="none" w:sz="0" w:space="0" w:color="auto"/>
          </w:divBdr>
        </w:div>
        <w:div w:id="500196155">
          <w:marLeft w:val="640"/>
          <w:marRight w:val="0"/>
          <w:marTop w:val="0"/>
          <w:marBottom w:val="0"/>
          <w:divBdr>
            <w:top w:val="none" w:sz="0" w:space="0" w:color="auto"/>
            <w:left w:val="none" w:sz="0" w:space="0" w:color="auto"/>
            <w:bottom w:val="none" w:sz="0" w:space="0" w:color="auto"/>
            <w:right w:val="none" w:sz="0" w:space="0" w:color="auto"/>
          </w:divBdr>
        </w:div>
        <w:div w:id="1019627210">
          <w:marLeft w:val="640"/>
          <w:marRight w:val="0"/>
          <w:marTop w:val="0"/>
          <w:marBottom w:val="0"/>
          <w:divBdr>
            <w:top w:val="none" w:sz="0" w:space="0" w:color="auto"/>
            <w:left w:val="none" w:sz="0" w:space="0" w:color="auto"/>
            <w:bottom w:val="none" w:sz="0" w:space="0" w:color="auto"/>
            <w:right w:val="none" w:sz="0" w:space="0" w:color="auto"/>
          </w:divBdr>
        </w:div>
        <w:div w:id="903027078">
          <w:marLeft w:val="640"/>
          <w:marRight w:val="0"/>
          <w:marTop w:val="0"/>
          <w:marBottom w:val="0"/>
          <w:divBdr>
            <w:top w:val="none" w:sz="0" w:space="0" w:color="auto"/>
            <w:left w:val="none" w:sz="0" w:space="0" w:color="auto"/>
            <w:bottom w:val="none" w:sz="0" w:space="0" w:color="auto"/>
            <w:right w:val="none" w:sz="0" w:space="0" w:color="auto"/>
          </w:divBdr>
        </w:div>
        <w:div w:id="1898740338">
          <w:marLeft w:val="640"/>
          <w:marRight w:val="0"/>
          <w:marTop w:val="0"/>
          <w:marBottom w:val="0"/>
          <w:divBdr>
            <w:top w:val="none" w:sz="0" w:space="0" w:color="auto"/>
            <w:left w:val="none" w:sz="0" w:space="0" w:color="auto"/>
            <w:bottom w:val="none" w:sz="0" w:space="0" w:color="auto"/>
            <w:right w:val="none" w:sz="0" w:space="0" w:color="auto"/>
          </w:divBdr>
        </w:div>
        <w:div w:id="987785259">
          <w:marLeft w:val="640"/>
          <w:marRight w:val="0"/>
          <w:marTop w:val="0"/>
          <w:marBottom w:val="0"/>
          <w:divBdr>
            <w:top w:val="none" w:sz="0" w:space="0" w:color="auto"/>
            <w:left w:val="none" w:sz="0" w:space="0" w:color="auto"/>
            <w:bottom w:val="none" w:sz="0" w:space="0" w:color="auto"/>
            <w:right w:val="none" w:sz="0" w:space="0" w:color="auto"/>
          </w:divBdr>
        </w:div>
        <w:div w:id="1014264755">
          <w:marLeft w:val="640"/>
          <w:marRight w:val="0"/>
          <w:marTop w:val="0"/>
          <w:marBottom w:val="0"/>
          <w:divBdr>
            <w:top w:val="none" w:sz="0" w:space="0" w:color="auto"/>
            <w:left w:val="none" w:sz="0" w:space="0" w:color="auto"/>
            <w:bottom w:val="none" w:sz="0" w:space="0" w:color="auto"/>
            <w:right w:val="none" w:sz="0" w:space="0" w:color="auto"/>
          </w:divBdr>
        </w:div>
        <w:div w:id="774397991">
          <w:marLeft w:val="640"/>
          <w:marRight w:val="0"/>
          <w:marTop w:val="0"/>
          <w:marBottom w:val="0"/>
          <w:divBdr>
            <w:top w:val="none" w:sz="0" w:space="0" w:color="auto"/>
            <w:left w:val="none" w:sz="0" w:space="0" w:color="auto"/>
            <w:bottom w:val="none" w:sz="0" w:space="0" w:color="auto"/>
            <w:right w:val="none" w:sz="0" w:space="0" w:color="auto"/>
          </w:divBdr>
        </w:div>
        <w:div w:id="2033989610">
          <w:marLeft w:val="640"/>
          <w:marRight w:val="0"/>
          <w:marTop w:val="0"/>
          <w:marBottom w:val="0"/>
          <w:divBdr>
            <w:top w:val="none" w:sz="0" w:space="0" w:color="auto"/>
            <w:left w:val="none" w:sz="0" w:space="0" w:color="auto"/>
            <w:bottom w:val="none" w:sz="0" w:space="0" w:color="auto"/>
            <w:right w:val="none" w:sz="0" w:space="0" w:color="auto"/>
          </w:divBdr>
        </w:div>
        <w:div w:id="1423263885">
          <w:marLeft w:val="640"/>
          <w:marRight w:val="0"/>
          <w:marTop w:val="0"/>
          <w:marBottom w:val="0"/>
          <w:divBdr>
            <w:top w:val="none" w:sz="0" w:space="0" w:color="auto"/>
            <w:left w:val="none" w:sz="0" w:space="0" w:color="auto"/>
            <w:bottom w:val="none" w:sz="0" w:space="0" w:color="auto"/>
            <w:right w:val="none" w:sz="0" w:space="0" w:color="auto"/>
          </w:divBdr>
        </w:div>
        <w:div w:id="132211006">
          <w:marLeft w:val="640"/>
          <w:marRight w:val="0"/>
          <w:marTop w:val="0"/>
          <w:marBottom w:val="0"/>
          <w:divBdr>
            <w:top w:val="none" w:sz="0" w:space="0" w:color="auto"/>
            <w:left w:val="none" w:sz="0" w:space="0" w:color="auto"/>
            <w:bottom w:val="none" w:sz="0" w:space="0" w:color="auto"/>
            <w:right w:val="none" w:sz="0" w:space="0" w:color="auto"/>
          </w:divBdr>
        </w:div>
        <w:div w:id="1092240771">
          <w:marLeft w:val="640"/>
          <w:marRight w:val="0"/>
          <w:marTop w:val="0"/>
          <w:marBottom w:val="0"/>
          <w:divBdr>
            <w:top w:val="none" w:sz="0" w:space="0" w:color="auto"/>
            <w:left w:val="none" w:sz="0" w:space="0" w:color="auto"/>
            <w:bottom w:val="none" w:sz="0" w:space="0" w:color="auto"/>
            <w:right w:val="none" w:sz="0" w:space="0" w:color="auto"/>
          </w:divBdr>
        </w:div>
        <w:div w:id="681933073">
          <w:marLeft w:val="640"/>
          <w:marRight w:val="0"/>
          <w:marTop w:val="0"/>
          <w:marBottom w:val="0"/>
          <w:divBdr>
            <w:top w:val="none" w:sz="0" w:space="0" w:color="auto"/>
            <w:left w:val="none" w:sz="0" w:space="0" w:color="auto"/>
            <w:bottom w:val="none" w:sz="0" w:space="0" w:color="auto"/>
            <w:right w:val="none" w:sz="0" w:space="0" w:color="auto"/>
          </w:divBdr>
        </w:div>
        <w:div w:id="368992157">
          <w:marLeft w:val="640"/>
          <w:marRight w:val="0"/>
          <w:marTop w:val="0"/>
          <w:marBottom w:val="0"/>
          <w:divBdr>
            <w:top w:val="none" w:sz="0" w:space="0" w:color="auto"/>
            <w:left w:val="none" w:sz="0" w:space="0" w:color="auto"/>
            <w:bottom w:val="none" w:sz="0" w:space="0" w:color="auto"/>
            <w:right w:val="none" w:sz="0" w:space="0" w:color="auto"/>
          </w:divBdr>
        </w:div>
        <w:div w:id="1064764782">
          <w:marLeft w:val="640"/>
          <w:marRight w:val="0"/>
          <w:marTop w:val="0"/>
          <w:marBottom w:val="0"/>
          <w:divBdr>
            <w:top w:val="none" w:sz="0" w:space="0" w:color="auto"/>
            <w:left w:val="none" w:sz="0" w:space="0" w:color="auto"/>
            <w:bottom w:val="none" w:sz="0" w:space="0" w:color="auto"/>
            <w:right w:val="none" w:sz="0" w:space="0" w:color="auto"/>
          </w:divBdr>
        </w:div>
        <w:div w:id="2059666425">
          <w:marLeft w:val="640"/>
          <w:marRight w:val="0"/>
          <w:marTop w:val="0"/>
          <w:marBottom w:val="0"/>
          <w:divBdr>
            <w:top w:val="none" w:sz="0" w:space="0" w:color="auto"/>
            <w:left w:val="none" w:sz="0" w:space="0" w:color="auto"/>
            <w:bottom w:val="none" w:sz="0" w:space="0" w:color="auto"/>
            <w:right w:val="none" w:sz="0" w:space="0" w:color="auto"/>
          </w:divBdr>
        </w:div>
        <w:div w:id="141587532">
          <w:marLeft w:val="640"/>
          <w:marRight w:val="0"/>
          <w:marTop w:val="0"/>
          <w:marBottom w:val="0"/>
          <w:divBdr>
            <w:top w:val="none" w:sz="0" w:space="0" w:color="auto"/>
            <w:left w:val="none" w:sz="0" w:space="0" w:color="auto"/>
            <w:bottom w:val="none" w:sz="0" w:space="0" w:color="auto"/>
            <w:right w:val="none" w:sz="0" w:space="0" w:color="auto"/>
          </w:divBdr>
        </w:div>
        <w:div w:id="810245572">
          <w:marLeft w:val="640"/>
          <w:marRight w:val="0"/>
          <w:marTop w:val="0"/>
          <w:marBottom w:val="0"/>
          <w:divBdr>
            <w:top w:val="none" w:sz="0" w:space="0" w:color="auto"/>
            <w:left w:val="none" w:sz="0" w:space="0" w:color="auto"/>
            <w:bottom w:val="none" w:sz="0" w:space="0" w:color="auto"/>
            <w:right w:val="none" w:sz="0" w:space="0" w:color="auto"/>
          </w:divBdr>
        </w:div>
        <w:div w:id="471559201">
          <w:marLeft w:val="640"/>
          <w:marRight w:val="0"/>
          <w:marTop w:val="0"/>
          <w:marBottom w:val="0"/>
          <w:divBdr>
            <w:top w:val="none" w:sz="0" w:space="0" w:color="auto"/>
            <w:left w:val="none" w:sz="0" w:space="0" w:color="auto"/>
            <w:bottom w:val="none" w:sz="0" w:space="0" w:color="auto"/>
            <w:right w:val="none" w:sz="0" w:space="0" w:color="auto"/>
          </w:divBdr>
        </w:div>
        <w:div w:id="813523682">
          <w:marLeft w:val="640"/>
          <w:marRight w:val="0"/>
          <w:marTop w:val="0"/>
          <w:marBottom w:val="0"/>
          <w:divBdr>
            <w:top w:val="none" w:sz="0" w:space="0" w:color="auto"/>
            <w:left w:val="none" w:sz="0" w:space="0" w:color="auto"/>
            <w:bottom w:val="none" w:sz="0" w:space="0" w:color="auto"/>
            <w:right w:val="none" w:sz="0" w:space="0" w:color="auto"/>
          </w:divBdr>
        </w:div>
        <w:div w:id="731392672">
          <w:marLeft w:val="640"/>
          <w:marRight w:val="0"/>
          <w:marTop w:val="0"/>
          <w:marBottom w:val="0"/>
          <w:divBdr>
            <w:top w:val="none" w:sz="0" w:space="0" w:color="auto"/>
            <w:left w:val="none" w:sz="0" w:space="0" w:color="auto"/>
            <w:bottom w:val="none" w:sz="0" w:space="0" w:color="auto"/>
            <w:right w:val="none" w:sz="0" w:space="0" w:color="auto"/>
          </w:divBdr>
        </w:div>
        <w:div w:id="486168361">
          <w:marLeft w:val="640"/>
          <w:marRight w:val="0"/>
          <w:marTop w:val="0"/>
          <w:marBottom w:val="0"/>
          <w:divBdr>
            <w:top w:val="none" w:sz="0" w:space="0" w:color="auto"/>
            <w:left w:val="none" w:sz="0" w:space="0" w:color="auto"/>
            <w:bottom w:val="none" w:sz="0" w:space="0" w:color="auto"/>
            <w:right w:val="none" w:sz="0" w:space="0" w:color="auto"/>
          </w:divBdr>
        </w:div>
        <w:div w:id="318391486">
          <w:marLeft w:val="640"/>
          <w:marRight w:val="0"/>
          <w:marTop w:val="0"/>
          <w:marBottom w:val="0"/>
          <w:divBdr>
            <w:top w:val="none" w:sz="0" w:space="0" w:color="auto"/>
            <w:left w:val="none" w:sz="0" w:space="0" w:color="auto"/>
            <w:bottom w:val="none" w:sz="0" w:space="0" w:color="auto"/>
            <w:right w:val="none" w:sz="0" w:space="0" w:color="auto"/>
          </w:divBdr>
        </w:div>
        <w:div w:id="972947750">
          <w:marLeft w:val="640"/>
          <w:marRight w:val="0"/>
          <w:marTop w:val="0"/>
          <w:marBottom w:val="0"/>
          <w:divBdr>
            <w:top w:val="none" w:sz="0" w:space="0" w:color="auto"/>
            <w:left w:val="none" w:sz="0" w:space="0" w:color="auto"/>
            <w:bottom w:val="none" w:sz="0" w:space="0" w:color="auto"/>
            <w:right w:val="none" w:sz="0" w:space="0" w:color="auto"/>
          </w:divBdr>
        </w:div>
        <w:div w:id="86198412">
          <w:marLeft w:val="640"/>
          <w:marRight w:val="0"/>
          <w:marTop w:val="0"/>
          <w:marBottom w:val="0"/>
          <w:divBdr>
            <w:top w:val="none" w:sz="0" w:space="0" w:color="auto"/>
            <w:left w:val="none" w:sz="0" w:space="0" w:color="auto"/>
            <w:bottom w:val="none" w:sz="0" w:space="0" w:color="auto"/>
            <w:right w:val="none" w:sz="0" w:space="0" w:color="auto"/>
          </w:divBdr>
        </w:div>
        <w:div w:id="1748267150">
          <w:marLeft w:val="640"/>
          <w:marRight w:val="0"/>
          <w:marTop w:val="0"/>
          <w:marBottom w:val="0"/>
          <w:divBdr>
            <w:top w:val="none" w:sz="0" w:space="0" w:color="auto"/>
            <w:left w:val="none" w:sz="0" w:space="0" w:color="auto"/>
            <w:bottom w:val="none" w:sz="0" w:space="0" w:color="auto"/>
            <w:right w:val="none" w:sz="0" w:space="0" w:color="auto"/>
          </w:divBdr>
        </w:div>
        <w:div w:id="1039282360">
          <w:marLeft w:val="640"/>
          <w:marRight w:val="0"/>
          <w:marTop w:val="0"/>
          <w:marBottom w:val="0"/>
          <w:divBdr>
            <w:top w:val="none" w:sz="0" w:space="0" w:color="auto"/>
            <w:left w:val="none" w:sz="0" w:space="0" w:color="auto"/>
            <w:bottom w:val="none" w:sz="0" w:space="0" w:color="auto"/>
            <w:right w:val="none" w:sz="0" w:space="0" w:color="auto"/>
          </w:divBdr>
        </w:div>
        <w:div w:id="1232349744">
          <w:marLeft w:val="640"/>
          <w:marRight w:val="0"/>
          <w:marTop w:val="0"/>
          <w:marBottom w:val="0"/>
          <w:divBdr>
            <w:top w:val="none" w:sz="0" w:space="0" w:color="auto"/>
            <w:left w:val="none" w:sz="0" w:space="0" w:color="auto"/>
            <w:bottom w:val="none" w:sz="0" w:space="0" w:color="auto"/>
            <w:right w:val="none" w:sz="0" w:space="0" w:color="auto"/>
          </w:divBdr>
        </w:div>
        <w:div w:id="98794671">
          <w:marLeft w:val="640"/>
          <w:marRight w:val="0"/>
          <w:marTop w:val="0"/>
          <w:marBottom w:val="0"/>
          <w:divBdr>
            <w:top w:val="none" w:sz="0" w:space="0" w:color="auto"/>
            <w:left w:val="none" w:sz="0" w:space="0" w:color="auto"/>
            <w:bottom w:val="none" w:sz="0" w:space="0" w:color="auto"/>
            <w:right w:val="none" w:sz="0" w:space="0" w:color="auto"/>
          </w:divBdr>
        </w:div>
        <w:div w:id="648631679">
          <w:marLeft w:val="640"/>
          <w:marRight w:val="0"/>
          <w:marTop w:val="0"/>
          <w:marBottom w:val="0"/>
          <w:divBdr>
            <w:top w:val="none" w:sz="0" w:space="0" w:color="auto"/>
            <w:left w:val="none" w:sz="0" w:space="0" w:color="auto"/>
            <w:bottom w:val="none" w:sz="0" w:space="0" w:color="auto"/>
            <w:right w:val="none" w:sz="0" w:space="0" w:color="auto"/>
          </w:divBdr>
        </w:div>
        <w:div w:id="1766681990">
          <w:marLeft w:val="640"/>
          <w:marRight w:val="0"/>
          <w:marTop w:val="0"/>
          <w:marBottom w:val="0"/>
          <w:divBdr>
            <w:top w:val="none" w:sz="0" w:space="0" w:color="auto"/>
            <w:left w:val="none" w:sz="0" w:space="0" w:color="auto"/>
            <w:bottom w:val="none" w:sz="0" w:space="0" w:color="auto"/>
            <w:right w:val="none" w:sz="0" w:space="0" w:color="auto"/>
          </w:divBdr>
        </w:div>
        <w:div w:id="1230727321">
          <w:marLeft w:val="640"/>
          <w:marRight w:val="0"/>
          <w:marTop w:val="0"/>
          <w:marBottom w:val="0"/>
          <w:divBdr>
            <w:top w:val="none" w:sz="0" w:space="0" w:color="auto"/>
            <w:left w:val="none" w:sz="0" w:space="0" w:color="auto"/>
            <w:bottom w:val="none" w:sz="0" w:space="0" w:color="auto"/>
            <w:right w:val="none" w:sz="0" w:space="0" w:color="auto"/>
          </w:divBdr>
        </w:div>
        <w:div w:id="883832509">
          <w:marLeft w:val="640"/>
          <w:marRight w:val="0"/>
          <w:marTop w:val="0"/>
          <w:marBottom w:val="0"/>
          <w:divBdr>
            <w:top w:val="none" w:sz="0" w:space="0" w:color="auto"/>
            <w:left w:val="none" w:sz="0" w:space="0" w:color="auto"/>
            <w:bottom w:val="none" w:sz="0" w:space="0" w:color="auto"/>
            <w:right w:val="none" w:sz="0" w:space="0" w:color="auto"/>
          </w:divBdr>
        </w:div>
        <w:div w:id="392049555">
          <w:marLeft w:val="640"/>
          <w:marRight w:val="0"/>
          <w:marTop w:val="0"/>
          <w:marBottom w:val="0"/>
          <w:divBdr>
            <w:top w:val="none" w:sz="0" w:space="0" w:color="auto"/>
            <w:left w:val="none" w:sz="0" w:space="0" w:color="auto"/>
            <w:bottom w:val="none" w:sz="0" w:space="0" w:color="auto"/>
            <w:right w:val="none" w:sz="0" w:space="0" w:color="auto"/>
          </w:divBdr>
        </w:div>
        <w:div w:id="1770660797">
          <w:marLeft w:val="640"/>
          <w:marRight w:val="0"/>
          <w:marTop w:val="0"/>
          <w:marBottom w:val="0"/>
          <w:divBdr>
            <w:top w:val="none" w:sz="0" w:space="0" w:color="auto"/>
            <w:left w:val="none" w:sz="0" w:space="0" w:color="auto"/>
            <w:bottom w:val="none" w:sz="0" w:space="0" w:color="auto"/>
            <w:right w:val="none" w:sz="0" w:space="0" w:color="auto"/>
          </w:divBdr>
        </w:div>
        <w:div w:id="808790057">
          <w:marLeft w:val="640"/>
          <w:marRight w:val="0"/>
          <w:marTop w:val="0"/>
          <w:marBottom w:val="0"/>
          <w:divBdr>
            <w:top w:val="none" w:sz="0" w:space="0" w:color="auto"/>
            <w:left w:val="none" w:sz="0" w:space="0" w:color="auto"/>
            <w:bottom w:val="none" w:sz="0" w:space="0" w:color="auto"/>
            <w:right w:val="none" w:sz="0" w:space="0" w:color="auto"/>
          </w:divBdr>
        </w:div>
        <w:div w:id="1005783268">
          <w:marLeft w:val="640"/>
          <w:marRight w:val="0"/>
          <w:marTop w:val="0"/>
          <w:marBottom w:val="0"/>
          <w:divBdr>
            <w:top w:val="none" w:sz="0" w:space="0" w:color="auto"/>
            <w:left w:val="none" w:sz="0" w:space="0" w:color="auto"/>
            <w:bottom w:val="none" w:sz="0" w:space="0" w:color="auto"/>
            <w:right w:val="none" w:sz="0" w:space="0" w:color="auto"/>
          </w:divBdr>
        </w:div>
        <w:div w:id="1909460594">
          <w:marLeft w:val="640"/>
          <w:marRight w:val="0"/>
          <w:marTop w:val="0"/>
          <w:marBottom w:val="0"/>
          <w:divBdr>
            <w:top w:val="none" w:sz="0" w:space="0" w:color="auto"/>
            <w:left w:val="none" w:sz="0" w:space="0" w:color="auto"/>
            <w:bottom w:val="none" w:sz="0" w:space="0" w:color="auto"/>
            <w:right w:val="none" w:sz="0" w:space="0" w:color="auto"/>
          </w:divBdr>
        </w:div>
        <w:div w:id="1882551060">
          <w:marLeft w:val="640"/>
          <w:marRight w:val="0"/>
          <w:marTop w:val="0"/>
          <w:marBottom w:val="0"/>
          <w:divBdr>
            <w:top w:val="none" w:sz="0" w:space="0" w:color="auto"/>
            <w:left w:val="none" w:sz="0" w:space="0" w:color="auto"/>
            <w:bottom w:val="none" w:sz="0" w:space="0" w:color="auto"/>
            <w:right w:val="none" w:sz="0" w:space="0" w:color="auto"/>
          </w:divBdr>
        </w:div>
        <w:div w:id="1286305305">
          <w:marLeft w:val="640"/>
          <w:marRight w:val="0"/>
          <w:marTop w:val="0"/>
          <w:marBottom w:val="0"/>
          <w:divBdr>
            <w:top w:val="none" w:sz="0" w:space="0" w:color="auto"/>
            <w:left w:val="none" w:sz="0" w:space="0" w:color="auto"/>
            <w:bottom w:val="none" w:sz="0" w:space="0" w:color="auto"/>
            <w:right w:val="none" w:sz="0" w:space="0" w:color="auto"/>
          </w:divBdr>
        </w:div>
        <w:div w:id="2133091159">
          <w:marLeft w:val="640"/>
          <w:marRight w:val="0"/>
          <w:marTop w:val="0"/>
          <w:marBottom w:val="0"/>
          <w:divBdr>
            <w:top w:val="none" w:sz="0" w:space="0" w:color="auto"/>
            <w:left w:val="none" w:sz="0" w:space="0" w:color="auto"/>
            <w:bottom w:val="none" w:sz="0" w:space="0" w:color="auto"/>
            <w:right w:val="none" w:sz="0" w:space="0" w:color="auto"/>
          </w:divBdr>
        </w:div>
        <w:div w:id="1204366745">
          <w:marLeft w:val="640"/>
          <w:marRight w:val="0"/>
          <w:marTop w:val="0"/>
          <w:marBottom w:val="0"/>
          <w:divBdr>
            <w:top w:val="none" w:sz="0" w:space="0" w:color="auto"/>
            <w:left w:val="none" w:sz="0" w:space="0" w:color="auto"/>
            <w:bottom w:val="none" w:sz="0" w:space="0" w:color="auto"/>
            <w:right w:val="none" w:sz="0" w:space="0" w:color="auto"/>
          </w:divBdr>
        </w:div>
        <w:div w:id="1605528121">
          <w:marLeft w:val="640"/>
          <w:marRight w:val="0"/>
          <w:marTop w:val="0"/>
          <w:marBottom w:val="0"/>
          <w:divBdr>
            <w:top w:val="none" w:sz="0" w:space="0" w:color="auto"/>
            <w:left w:val="none" w:sz="0" w:space="0" w:color="auto"/>
            <w:bottom w:val="none" w:sz="0" w:space="0" w:color="auto"/>
            <w:right w:val="none" w:sz="0" w:space="0" w:color="auto"/>
          </w:divBdr>
        </w:div>
        <w:div w:id="2001422710">
          <w:marLeft w:val="640"/>
          <w:marRight w:val="0"/>
          <w:marTop w:val="0"/>
          <w:marBottom w:val="0"/>
          <w:divBdr>
            <w:top w:val="none" w:sz="0" w:space="0" w:color="auto"/>
            <w:left w:val="none" w:sz="0" w:space="0" w:color="auto"/>
            <w:bottom w:val="none" w:sz="0" w:space="0" w:color="auto"/>
            <w:right w:val="none" w:sz="0" w:space="0" w:color="auto"/>
          </w:divBdr>
        </w:div>
        <w:div w:id="412120944">
          <w:marLeft w:val="640"/>
          <w:marRight w:val="0"/>
          <w:marTop w:val="0"/>
          <w:marBottom w:val="0"/>
          <w:divBdr>
            <w:top w:val="none" w:sz="0" w:space="0" w:color="auto"/>
            <w:left w:val="none" w:sz="0" w:space="0" w:color="auto"/>
            <w:bottom w:val="none" w:sz="0" w:space="0" w:color="auto"/>
            <w:right w:val="none" w:sz="0" w:space="0" w:color="auto"/>
          </w:divBdr>
        </w:div>
        <w:div w:id="35207841">
          <w:marLeft w:val="640"/>
          <w:marRight w:val="0"/>
          <w:marTop w:val="0"/>
          <w:marBottom w:val="0"/>
          <w:divBdr>
            <w:top w:val="none" w:sz="0" w:space="0" w:color="auto"/>
            <w:left w:val="none" w:sz="0" w:space="0" w:color="auto"/>
            <w:bottom w:val="none" w:sz="0" w:space="0" w:color="auto"/>
            <w:right w:val="none" w:sz="0" w:space="0" w:color="auto"/>
          </w:divBdr>
        </w:div>
        <w:div w:id="93283844">
          <w:marLeft w:val="640"/>
          <w:marRight w:val="0"/>
          <w:marTop w:val="0"/>
          <w:marBottom w:val="0"/>
          <w:divBdr>
            <w:top w:val="none" w:sz="0" w:space="0" w:color="auto"/>
            <w:left w:val="none" w:sz="0" w:space="0" w:color="auto"/>
            <w:bottom w:val="none" w:sz="0" w:space="0" w:color="auto"/>
            <w:right w:val="none" w:sz="0" w:space="0" w:color="auto"/>
          </w:divBdr>
        </w:div>
        <w:div w:id="1468546883">
          <w:marLeft w:val="640"/>
          <w:marRight w:val="0"/>
          <w:marTop w:val="0"/>
          <w:marBottom w:val="0"/>
          <w:divBdr>
            <w:top w:val="none" w:sz="0" w:space="0" w:color="auto"/>
            <w:left w:val="none" w:sz="0" w:space="0" w:color="auto"/>
            <w:bottom w:val="none" w:sz="0" w:space="0" w:color="auto"/>
            <w:right w:val="none" w:sz="0" w:space="0" w:color="auto"/>
          </w:divBdr>
        </w:div>
      </w:divsChild>
    </w:div>
    <w:div w:id="406877109">
      <w:bodyDiv w:val="1"/>
      <w:marLeft w:val="0"/>
      <w:marRight w:val="0"/>
      <w:marTop w:val="0"/>
      <w:marBottom w:val="0"/>
      <w:divBdr>
        <w:top w:val="none" w:sz="0" w:space="0" w:color="auto"/>
        <w:left w:val="none" w:sz="0" w:space="0" w:color="auto"/>
        <w:bottom w:val="none" w:sz="0" w:space="0" w:color="auto"/>
        <w:right w:val="none" w:sz="0" w:space="0" w:color="auto"/>
      </w:divBdr>
    </w:div>
    <w:div w:id="407506255">
      <w:bodyDiv w:val="1"/>
      <w:marLeft w:val="0"/>
      <w:marRight w:val="0"/>
      <w:marTop w:val="0"/>
      <w:marBottom w:val="0"/>
      <w:divBdr>
        <w:top w:val="none" w:sz="0" w:space="0" w:color="auto"/>
        <w:left w:val="none" w:sz="0" w:space="0" w:color="auto"/>
        <w:bottom w:val="none" w:sz="0" w:space="0" w:color="auto"/>
        <w:right w:val="none" w:sz="0" w:space="0" w:color="auto"/>
      </w:divBdr>
    </w:div>
    <w:div w:id="409038645">
      <w:bodyDiv w:val="1"/>
      <w:marLeft w:val="0"/>
      <w:marRight w:val="0"/>
      <w:marTop w:val="0"/>
      <w:marBottom w:val="0"/>
      <w:divBdr>
        <w:top w:val="none" w:sz="0" w:space="0" w:color="auto"/>
        <w:left w:val="none" w:sz="0" w:space="0" w:color="auto"/>
        <w:bottom w:val="none" w:sz="0" w:space="0" w:color="auto"/>
        <w:right w:val="none" w:sz="0" w:space="0" w:color="auto"/>
      </w:divBdr>
      <w:divsChild>
        <w:div w:id="328411218">
          <w:marLeft w:val="640"/>
          <w:marRight w:val="0"/>
          <w:marTop w:val="0"/>
          <w:marBottom w:val="0"/>
          <w:divBdr>
            <w:top w:val="none" w:sz="0" w:space="0" w:color="auto"/>
            <w:left w:val="none" w:sz="0" w:space="0" w:color="auto"/>
            <w:bottom w:val="none" w:sz="0" w:space="0" w:color="auto"/>
            <w:right w:val="none" w:sz="0" w:space="0" w:color="auto"/>
          </w:divBdr>
        </w:div>
        <w:div w:id="1788501566">
          <w:marLeft w:val="640"/>
          <w:marRight w:val="0"/>
          <w:marTop w:val="0"/>
          <w:marBottom w:val="0"/>
          <w:divBdr>
            <w:top w:val="none" w:sz="0" w:space="0" w:color="auto"/>
            <w:left w:val="none" w:sz="0" w:space="0" w:color="auto"/>
            <w:bottom w:val="none" w:sz="0" w:space="0" w:color="auto"/>
            <w:right w:val="none" w:sz="0" w:space="0" w:color="auto"/>
          </w:divBdr>
        </w:div>
        <w:div w:id="1027490081">
          <w:marLeft w:val="640"/>
          <w:marRight w:val="0"/>
          <w:marTop w:val="0"/>
          <w:marBottom w:val="0"/>
          <w:divBdr>
            <w:top w:val="none" w:sz="0" w:space="0" w:color="auto"/>
            <w:left w:val="none" w:sz="0" w:space="0" w:color="auto"/>
            <w:bottom w:val="none" w:sz="0" w:space="0" w:color="auto"/>
            <w:right w:val="none" w:sz="0" w:space="0" w:color="auto"/>
          </w:divBdr>
        </w:div>
        <w:div w:id="1519657941">
          <w:marLeft w:val="640"/>
          <w:marRight w:val="0"/>
          <w:marTop w:val="0"/>
          <w:marBottom w:val="0"/>
          <w:divBdr>
            <w:top w:val="none" w:sz="0" w:space="0" w:color="auto"/>
            <w:left w:val="none" w:sz="0" w:space="0" w:color="auto"/>
            <w:bottom w:val="none" w:sz="0" w:space="0" w:color="auto"/>
            <w:right w:val="none" w:sz="0" w:space="0" w:color="auto"/>
          </w:divBdr>
        </w:div>
        <w:div w:id="1636836780">
          <w:marLeft w:val="640"/>
          <w:marRight w:val="0"/>
          <w:marTop w:val="0"/>
          <w:marBottom w:val="0"/>
          <w:divBdr>
            <w:top w:val="none" w:sz="0" w:space="0" w:color="auto"/>
            <w:left w:val="none" w:sz="0" w:space="0" w:color="auto"/>
            <w:bottom w:val="none" w:sz="0" w:space="0" w:color="auto"/>
            <w:right w:val="none" w:sz="0" w:space="0" w:color="auto"/>
          </w:divBdr>
        </w:div>
        <w:div w:id="171727491">
          <w:marLeft w:val="640"/>
          <w:marRight w:val="0"/>
          <w:marTop w:val="0"/>
          <w:marBottom w:val="0"/>
          <w:divBdr>
            <w:top w:val="none" w:sz="0" w:space="0" w:color="auto"/>
            <w:left w:val="none" w:sz="0" w:space="0" w:color="auto"/>
            <w:bottom w:val="none" w:sz="0" w:space="0" w:color="auto"/>
            <w:right w:val="none" w:sz="0" w:space="0" w:color="auto"/>
          </w:divBdr>
        </w:div>
        <w:div w:id="48920556">
          <w:marLeft w:val="640"/>
          <w:marRight w:val="0"/>
          <w:marTop w:val="0"/>
          <w:marBottom w:val="0"/>
          <w:divBdr>
            <w:top w:val="none" w:sz="0" w:space="0" w:color="auto"/>
            <w:left w:val="none" w:sz="0" w:space="0" w:color="auto"/>
            <w:bottom w:val="none" w:sz="0" w:space="0" w:color="auto"/>
            <w:right w:val="none" w:sz="0" w:space="0" w:color="auto"/>
          </w:divBdr>
        </w:div>
        <w:div w:id="1946451264">
          <w:marLeft w:val="640"/>
          <w:marRight w:val="0"/>
          <w:marTop w:val="0"/>
          <w:marBottom w:val="0"/>
          <w:divBdr>
            <w:top w:val="none" w:sz="0" w:space="0" w:color="auto"/>
            <w:left w:val="none" w:sz="0" w:space="0" w:color="auto"/>
            <w:bottom w:val="none" w:sz="0" w:space="0" w:color="auto"/>
            <w:right w:val="none" w:sz="0" w:space="0" w:color="auto"/>
          </w:divBdr>
        </w:div>
        <w:div w:id="1233933363">
          <w:marLeft w:val="640"/>
          <w:marRight w:val="0"/>
          <w:marTop w:val="0"/>
          <w:marBottom w:val="0"/>
          <w:divBdr>
            <w:top w:val="none" w:sz="0" w:space="0" w:color="auto"/>
            <w:left w:val="none" w:sz="0" w:space="0" w:color="auto"/>
            <w:bottom w:val="none" w:sz="0" w:space="0" w:color="auto"/>
            <w:right w:val="none" w:sz="0" w:space="0" w:color="auto"/>
          </w:divBdr>
        </w:div>
        <w:div w:id="1882549052">
          <w:marLeft w:val="640"/>
          <w:marRight w:val="0"/>
          <w:marTop w:val="0"/>
          <w:marBottom w:val="0"/>
          <w:divBdr>
            <w:top w:val="none" w:sz="0" w:space="0" w:color="auto"/>
            <w:left w:val="none" w:sz="0" w:space="0" w:color="auto"/>
            <w:bottom w:val="none" w:sz="0" w:space="0" w:color="auto"/>
            <w:right w:val="none" w:sz="0" w:space="0" w:color="auto"/>
          </w:divBdr>
        </w:div>
        <w:div w:id="529562586">
          <w:marLeft w:val="640"/>
          <w:marRight w:val="0"/>
          <w:marTop w:val="0"/>
          <w:marBottom w:val="0"/>
          <w:divBdr>
            <w:top w:val="none" w:sz="0" w:space="0" w:color="auto"/>
            <w:left w:val="none" w:sz="0" w:space="0" w:color="auto"/>
            <w:bottom w:val="none" w:sz="0" w:space="0" w:color="auto"/>
            <w:right w:val="none" w:sz="0" w:space="0" w:color="auto"/>
          </w:divBdr>
        </w:div>
        <w:div w:id="1616212118">
          <w:marLeft w:val="640"/>
          <w:marRight w:val="0"/>
          <w:marTop w:val="0"/>
          <w:marBottom w:val="0"/>
          <w:divBdr>
            <w:top w:val="none" w:sz="0" w:space="0" w:color="auto"/>
            <w:left w:val="none" w:sz="0" w:space="0" w:color="auto"/>
            <w:bottom w:val="none" w:sz="0" w:space="0" w:color="auto"/>
            <w:right w:val="none" w:sz="0" w:space="0" w:color="auto"/>
          </w:divBdr>
        </w:div>
        <w:div w:id="71659597">
          <w:marLeft w:val="640"/>
          <w:marRight w:val="0"/>
          <w:marTop w:val="0"/>
          <w:marBottom w:val="0"/>
          <w:divBdr>
            <w:top w:val="none" w:sz="0" w:space="0" w:color="auto"/>
            <w:left w:val="none" w:sz="0" w:space="0" w:color="auto"/>
            <w:bottom w:val="none" w:sz="0" w:space="0" w:color="auto"/>
            <w:right w:val="none" w:sz="0" w:space="0" w:color="auto"/>
          </w:divBdr>
        </w:div>
        <w:div w:id="1902012361">
          <w:marLeft w:val="640"/>
          <w:marRight w:val="0"/>
          <w:marTop w:val="0"/>
          <w:marBottom w:val="0"/>
          <w:divBdr>
            <w:top w:val="none" w:sz="0" w:space="0" w:color="auto"/>
            <w:left w:val="none" w:sz="0" w:space="0" w:color="auto"/>
            <w:bottom w:val="none" w:sz="0" w:space="0" w:color="auto"/>
            <w:right w:val="none" w:sz="0" w:space="0" w:color="auto"/>
          </w:divBdr>
        </w:div>
        <w:div w:id="414740903">
          <w:marLeft w:val="640"/>
          <w:marRight w:val="0"/>
          <w:marTop w:val="0"/>
          <w:marBottom w:val="0"/>
          <w:divBdr>
            <w:top w:val="none" w:sz="0" w:space="0" w:color="auto"/>
            <w:left w:val="none" w:sz="0" w:space="0" w:color="auto"/>
            <w:bottom w:val="none" w:sz="0" w:space="0" w:color="auto"/>
            <w:right w:val="none" w:sz="0" w:space="0" w:color="auto"/>
          </w:divBdr>
        </w:div>
        <w:div w:id="1037127007">
          <w:marLeft w:val="640"/>
          <w:marRight w:val="0"/>
          <w:marTop w:val="0"/>
          <w:marBottom w:val="0"/>
          <w:divBdr>
            <w:top w:val="none" w:sz="0" w:space="0" w:color="auto"/>
            <w:left w:val="none" w:sz="0" w:space="0" w:color="auto"/>
            <w:bottom w:val="none" w:sz="0" w:space="0" w:color="auto"/>
            <w:right w:val="none" w:sz="0" w:space="0" w:color="auto"/>
          </w:divBdr>
        </w:div>
        <w:div w:id="661979277">
          <w:marLeft w:val="640"/>
          <w:marRight w:val="0"/>
          <w:marTop w:val="0"/>
          <w:marBottom w:val="0"/>
          <w:divBdr>
            <w:top w:val="none" w:sz="0" w:space="0" w:color="auto"/>
            <w:left w:val="none" w:sz="0" w:space="0" w:color="auto"/>
            <w:bottom w:val="none" w:sz="0" w:space="0" w:color="auto"/>
            <w:right w:val="none" w:sz="0" w:space="0" w:color="auto"/>
          </w:divBdr>
        </w:div>
        <w:div w:id="893005245">
          <w:marLeft w:val="640"/>
          <w:marRight w:val="0"/>
          <w:marTop w:val="0"/>
          <w:marBottom w:val="0"/>
          <w:divBdr>
            <w:top w:val="none" w:sz="0" w:space="0" w:color="auto"/>
            <w:left w:val="none" w:sz="0" w:space="0" w:color="auto"/>
            <w:bottom w:val="none" w:sz="0" w:space="0" w:color="auto"/>
            <w:right w:val="none" w:sz="0" w:space="0" w:color="auto"/>
          </w:divBdr>
        </w:div>
        <w:div w:id="2011636083">
          <w:marLeft w:val="640"/>
          <w:marRight w:val="0"/>
          <w:marTop w:val="0"/>
          <w:marBottom w:val="0"/>
          <w:divBdr>
            <w:top w:val="none" w:sz="0" w:space="0" w:color="auto"/>
            <w:left w:val="none" w:sz="0" w:space="0" w:color="auto"/>
            <w:bottom w:val="none" w:sz="0" w:space="0" w:color="auto"/>
            <w:right w:val="none" w:sz="0" w:space="0" w:color="auto"/>
          </w:divBdr>
        </w:div>
        <w:div w:id="607129347">
          <w:marLeft w:val="640"/>
          <w:marRight w:val="0"/>
          <w:marTop w:val="0"/>
          <w:marBottom w:val="0"/>
          <w:divBdr>
            <w:top w:val="none" w:sz="0" w:space="0" w:color="auto"/>
            <w:left w:val="none" w:sz="0" w:space="0" w:color="auto"/>
            <w:bottom w:val="none" w:sz="0" w:space="0" w:color="auto"/>
            <w:right w:val="none" w:sz="0" w:space="0" w:color="auto"/>
          </w:divBdr>
        </w:div>
        <w:div w:id="719328944">
          <w:marLeft w:val="640"/>
          <w:marRight w:val="0"/>
          <w:marTop w:val="0"/>
          <w:marBottom w:val="0"/>
          <w:divBdr>
            <w:top w:val="none" w:sz="0" w:space="0" w:color="auto"/>
            <w:left w:val="none" w:sz="0" w:space="0" w:color="auto"/>
            <w:bottom w:val="none" w:sz="0" w:space="0" w:color="auto"/>
            <w:right w:val="none" w:sz="0" w:space="0" w:color="auto"/>
          </w:divBdr>
        </w:div>
        <w:div w:id="933125668">
          <w:marLeft w:val="640"/>
          <w:marRight w:val="0"/>
          <w:marTop w:val="0"/>
          <w:marBottom w:val="0"/>
          <w:divBdr>
            <w:top w:val="none" w:sz="0" w:space="0" w:color="auto"/>
            <w:left w:val="none" w:sz="0" w:space="0" w:color="auto"/>
            <w:bottom w:val="none" w:sz="0" w:space="0" w:color="auto"/>
            <w:right w:val="none" w:sz="0" w:space="0" w:color="auto"/>
          </w:divBdr>
        </w:div>
        <w:div w:id="360013112">
          <w:marLeft w:val="640"/>
          <w:marRight w:val="0"/>
          <w:marTop w:val="0"/>
          <w:marBottom w:val="0"/>
          <w:divBdr>
            <w:top w:val="none" w:sz="0" w:space="0" w:color="auto"/>
            <w:left w:val="none" w:sz="0" w:space="0" w:color="auto"/>
            <w:bottom w:val="none" w:sz="0" w:space="0" w:color="auto"/>
            <w:right w:val="none" w:sz="0" w:space="0" w:color="auto"/>
          </w:divBdr>
        </w:div>
        <w:div w:id="664432053">
          <w:marLeft w:val="640"/>
          <w:marRight w:val="0"/>
          <w:marTop w:val="0"/>
          <w:marBottom w:val="0"/>
          <w:divBdr>
            <w:top w:val="none" w:sz="0" w:space="0" w:color="auto"/>
            <w:left w:val="none" w:sz="0" w:space="0" w:color="auto"/>
            <w:bottom w:val="none" w:sz="0" w:space="0" w:color="auto"/>
            <w:right w:val="none" w:sz="0" w:space="0" w:color="auto"/>
          </w:divBdr>
        </w:div>
        <w:div w:id="540940903">
          <w:marLeft w:val="640"/>
          <w:marRight w:val="0"/>
          <w:marTop w:val="0"/>
          <w:marBottom w:val="0"/>
          <w:divBdr>
            <w:top w:val="none" w:sz="0" w:space="0" w:color="auto"/>
            <w:left w:val="none" w:sz="0" w:space="0" w:color="auto"/>
            <w:bottom w:val="none" w:sz="0" w:space="0" w:color="auto"/>
            <w:right w:val="none" w:sz="0" w:space="0" w:color="auto"/>
          </w:divBdr>
        </w:div>
        <w:div w:id="826019132">
          <w:marLeft w:val="640"/>
          <w:marRight w:val="0"/>
          <w:marTop w:val="0"/>
          <w:marBottom w:val="0"/>
          <w:divBdr>
            <w:top w:val="none" w:sz="0" w:space="0" w:color="auto"/>
            <w:left w:val="none" w:sz="0" w:space="0" w:color="auto"/>
            <w:bottom w:val="none" w:sz="0" w:space="0" w:color="auto"/>
            <w:right w:val="none" w:sz="0" w:space="0" w:color="auto"/>
          </w:divBdr>
        </w:div>
        <w:div w:id="686181065">
          <w:marLeft w:val="640"/>
          <w:marRight w:val="0"/>
          <w:marTop w:val="0"/>
          <w:marBottom w:val="0"/>
          <w:divBdr>
            <w:top w:val="none" w:sz="0" w:space="0" w:color="auto"/>
            <w:left w:val="none" w:sz="0" w:space="0" w:color="auto"/>
            <w:bottom w:val="none" w:sz="0" w:space="0" w:color="auto"/>
            <w:right w:val="none" w:sz="0" w:space="0" w:color="auto"/>
          </w:divBdr>
        </w:div>
        <w:div w:id="1031297762">
          <w:marLeft w:val="640"/>
          <w:marRight w:val="0"/>
          <w:marTop w:val="0"/>
          <w:marBottom w:val="0"/>
          <w:divBdr>
            <w:top w:val="none" w:sz="0" w:space="0" w:color="auto"/>
            <w:left w:val="none" w:sz="0" w:space="0" w:color="auto"/>
            <w:bottom w:val="none" w:sz="0" w:space="0" w:color="auto"/>
            <w:right w:val="none" w:sz="0" w:space="0" w:color="auto"/>
          </w:divBdr>
        </w:div>
        <w:div w:id="309099609">
          <w:marLeft w:val="640"/>
          <w:marRight w:val="0"/>
          <w:marTop w:val="0"/>
          <w:marBottom w:val="0"/>
          <w:divBdr>
            <w:top w:val="none" w:sz="0" w:space="0" w:color="auto"/>
            <w:left w:val="none" w:sz="0" w:space="0" w:color="auto"/>
            <w:bottom w:val="none" w:sz="0" w:space="0" w:color="auto"/>
            <w:right w:val="none" w:sz="0" w:space="0" w:color="auto"/>
          </w:divBdr>
        </w:div>
        <w:div w:id="1441950889">
          <w:marLeft w:val="640"/>
          <w:marRight w:val="0"/>
          <w:marTop w:val="0"/>
          <w:marBottom w:val="0"/>
          <w:divBdr>
            <w:top w:val="none" w:sz="0" w:space="0" w:color="auto"/>
            <w:left w:val="none" w:sz="0" w:space="0" w:color="auto"/>
            <w:bottom w:val="none" w:sz="0" w:space="0" w:color="auto"/>
            <w:right w:val="none" w:sz="0" w:space="0" w:color="auto"/>
          </w:divBdr>
        </w:div>
        <w:div w:id="950552826">
          <w:marLeft w:val="640"/>
          <w:marRight w:val="0"/>
          <w:marTop w:val="0"/>
          <w:marBottom w:val="0"/>
          <w:divBdr>
            <w:top w:val="none" w:sz="0" w:space="0" w:color="auto"/>
            <w:left w:val="none" w:sz="0" w:space="0" w:color="auto"/>
            <w:bottom w:val="none" w:sz="0" w:space="0" w:color="auto"/>
            <w:right w:val="none" w:sz="0" w:space="0" w:color="auto"/>
          </w:divBdr>
        </w:div>
        <w:div w:id="653339380">
          <w:marLeft w:val="640"/>
          <w:marRight w:val="0"/>
          <w:marTop w:val="0"/>
          <w:marBottom w:val="0"/>
          <w:divBdr>
            <w:top w:val="none" w:sz="0" w:space="0" w:color="auto"/>
            <w:left w:val="none" w:sz="0" w:space="0" w:color="auto"/>
            <w:bottom w:val="none" w:sz="0" w:space="0" w:color="auto"/>
            <w:right w:val="none" w:sz="0" w:space="0" w:color="auto"/>
          </w:divBdr>
        </w:div>
        <w:div w:id="976565218">
          <w:marLeft w:val="640"/>
          <w:marRight w:val="0"/>
          <w:marTop w:val="0"/>
          <w:marBottom w:val="0"/>
          <w:divBdr>
            <w:top w:val="none" w:sz="0" w:space="0" w:color="auto"/>
            <w:left w:val="none" w:sz="0" w:space="0" w:color="auto"/>
            <w:bottom w:val="none" w:sz="0" w:space="0" w:color="auto"/>
            <w:right w:val="none" w:sz="0" w:space="0" w:color="auto"/>
          </w:divBdr>
        </w:div>
        <w:div w:id="422264011">
          <w:marLeft w:val="640"/>
          <w:marRight w:val="0"/>
          <w:marTop w:val="0"/>
          <w:marBottom w:val="0"/>
          <w:divBdr>
            <w:top w:val="none" w:sz="0" w:space="0" w:color="auto"/>
            <w:left w:val="none" w:sz="0" w:space="0" w:color="auto"/>
            <w:bottom w:val="none" w:sz="0" w:space="0" w:color="auto"/>
            <w:right w:val="none" w:sz="0" w:space="0" w:color="auto"/>
          </w:divBdr>
        </w:div>
        <w:div w:id="367075491">
          <w:marLeft w:val="640"/>
          <w:marRight w:val="0"/>
          <w:marTop w:val="0"/>
          <w:marBottom w:val="0"/>
          <w:divBdr>
            <w:top w:val="none" w:sz="0" w:space="0" w:color="auto"/>
            <w:left w:val="none" w:sz="0" w:space="0" w:color="auto"/>
            <w:bottom w:val="none" w:sz="0" w:space="0" w:color="auto"/>
            <w:right w:val="none" w:sz="0" w:space="0" w:color="auto"/>
          </w:divBdr>
        </w:div>
        <w:div w:id="1114594308">
          <w:marLeft w:val="640"/>
          <w:marRight w:val="0"/>
          <w:marTop w:val="0"/>
          <w:marBottom w:val="0"/>
          <w:divBdr>
            <w:top w:val="none" w:sz="0" w:space="0" w:color="auto"/>
            <w:left w:val="none" w:sz="0" w:space="0" w:color="auto"/>
            <w:bottom w:val="none" w:sz="0" w:space="0" w:color="auto"/>
            <w:right w:val="none" w:sz="0" w:space="0" w:color="auto"/>
          </w:divBdr>
        </w:div>
        <w:div w:id="1359744117">
          <w:marLeft w:val="640"/>
          <w:marRight w:val="0"/>
          <w:marTop w:val="0"/>
          <w:marBottom w:val="0"/>
          <w:divBdr>
            <w:top w:val="none" w:sz="0" w:space="0" w:color="auto"/>
            <w:left w:val="none" w:sz="0" w:space="0" w:color="auto"/>
            <w:bottom w:val="none" w:sz="0" w:space="0" w:color="auto"/>
            <w:right w:val="none" w:sz="0" w:space="0" w:color="auto"/>
          </w:divBdr>
        </w:div>
        <w:div w:id="1538817545">
          <w:marLeft w:val="640"/>
          <w:marRight w:val="0"/>
          <w:marTop w:val="0"/>
          <w:marBottom w:val="0"/>
          <w:divBdr>
            <w:top w:val="none" w:sz="0" w:space="0" w:color="auto"/>
            <w:left w:val="none" w:sz="0" w:space="0" w:color="auto"/>
            <w:bottom w:val="none" w:sz="0" w:space="0" w:color="auto"/>
            <w:right w:val="none" w:sz="0" w:space="0" w:color="auto"/>
          </w:divBdr>
        </w:div>
        <w:div w:id="419760774">
          <w:marLeft w:val="640"/>
          <w:marRight w:val="0"/>
          <w:marTop w:val="0"/>
          <w:marBottom w:val="0"/>
          <w:divBdr>
            <w:top w:val="none" w:sz="0" w:space="0" w:color="auto"/>
            <w:left w:val="none" w:sz="0" w:space="0" w:color="auto"/>
            <w:bottom w:val="none" w:sz="0" w:space="0" w:color="auto"/>
            <w:right w:val="none" w:sz="0" w:space="0" w:color="auto"/>
          </w:divBdr>
        </w:div>
        <w:div w:id="541744435">
          <w:marLeft w:val="640"/>
          <w:marRight w:val="0"/>
          <w:marTop w:val="0"/>
          <w:marBottom w:val="0"/>
          <w:divBdr>
            <w:top w:val="none" w:sz="0" w:space="0" w:color="auto"/>
            <w:left w:val="none" w:sz="0" w:space="0" w:color="auto"/>
            <w:bottom w:val="none" w:sz="0" w:space="0" w:color="auto"/>
            <w:right w:val="none" w:sz="0" w:space="0" w:color="auto"/>
          </w:divBdr>
        </w:div>
        <w:div w:id="121970192">
          <w:marLeft w:val="640"/>
          <w:marRight w:val="0"/>
          <w:marTop w:val="0"/>
          <w:marBottom w:val="0"/>
          <w:divBdr>
            <w:top w:val="none" w:sz="0" w:space="0" w:color="auto"/>
            <w:left w:val="none" w:sz="0" w:space="0" w:color="auto"/>
            <w:bottom w:val="none" w:sz="0" w:space="0" w:color="auto"/>
            <w:right w:val="none" w:sz="0" w:space="0" w:color="auto"/>
          </w:divBdr>
        </w:div>
        <w:div w:id="1678650568">
          <w:marLeft w:val="640"/>
          <w:marRight w:val="0"/>
          <w:marTop w:val="0"/>
          <w:marBottom w:val="0"/>
          <w:divBdr>
            <w:top w:val="none" w:sz="0" w:space="0" w:color="auto"/>
            <w:left w:val="none" w:sz="0" w:space="0" w:color="auto"/>
            <w:bottom w:val="none" w:sz="0" w:space="0" w:color="auto"/>
            <w:right w:val="none" w:sz="0" w:space="0" w:color="auto"/>
          </w:divBdr>
        </w:div>
        <w:div w:id="1849759202">
          <w:marLeft w:val="640"/>
          <w:marRight w:val="0"/>
          <w:marTop w:val="0"/>
          <w:marBottom w:val="0"/>
          <w:divBdr>
            <w:top w:val="none" w:sz="0" w:space="0" w:color="auto"/>
            <w:left w:val="none" w:sz="0" w:space="0" w:color="auto"/>
            <w:bottom w:val="none" w:sz="0" w:space="0" w:color="auto"/>
            <w:right w:val="none" w:sz="0" w:space="0" w:color="auto"/>
          </w:divBdr>
        </w:div>
        <w:div w:id="1741902483">
          <w:marLeft w:val="640"/>
          <w:marRight w:val="0"/>
          <w:marTop w:val="0"/>
          <w:marBottom w:val="0"/>
          <w:divBdr>
            <w:top w:val="none" w:sz="0" w:space="0" w:color="auto"/>
            <w:left w:val="none" w:sz="0" w:space="0" w:color="auto"/>
            <w:bottom w:val="none" w:sz="0" w:space="0" w:color="auto"/>
            <w:right w:val="none" w:sz="0" w:space="0" w:color="auto"/>
          </w:divBdr>
        </w:div>
        <w:div w:id="1970235840">
          <w:marLeft w:val="640"/>
          <w:marRight w:val="0"/>
          <w:marTop w:val="0"/>
          <w:marBottom w:val="0"/>
          <w:divBdr>
            <w:top w:val="none" w:sz="0" w:space="0" w:color="auto"/>
            <w:left w:val="none" w:sz="0" w:space="0" w:color="auto"/>
            <w:bottom w:val="none" w:sz="0" w:space="0" w:color="auto"/>
            <w:right w:val="none" w:sz="0" w:space="0" w:color="auto"/>
          </w:divBdr>
        </w:div>
        <w:div w:id="504563387">
          <w:marLeft w:val="640"/>
          <w:marRight w:val="0"/>
          <w:marTop w:val="0"/>
          <w:marBottom w:val="0"/>
          <w:divBdr>
            <w:top w:val="none" w:sz="0" w:space="0" w:color="auto"/>
            <w:left w:val="none" w:sz="0" w:space="0" w:color="auto"/>
            <w:bottom w:val="none" w:sz="0" w:space="0" w:color="auto"/>
            <w:right w:val="none" w:sz="0" w:space="0" w:color="auto"/>
          </w:divBdr>
        </w:div>
        <w:div w:id="1501390699">
          <w:marLeft w:val="640"/>
          <w:marRight w:val="0"/>
          <w:marTop w:val="0"/>
          <w:marBottom w:val="0"/>
          <w:divBdr>
            <w:top w:val="none" w:sz="0" w:space="0" w:color="auto"/>
            <w:left w:val="none" w:sz="0" w:space="0" w:color="auto"/>
            <w:bottom w:val="none" w:sz="0" w:space="0" w:color="auto"/>
            <w:right w:val="none" w:sz="0" w:space="0" w:color="auto"/>
          </w:divBdr>
        </w:div>
        <w:div w:id="774403813">
          <w:marLeft w:val="640"/>
          <w:marRight w:val="0"/>
          <w:marTop w:val="0"/>
          <w:marBottom w:val="0"/>
          <w:divBdr>
            <w:top w:val="none" w:sz="0" w:space="0" w:color="auto"/>
            <w:left w:val="none" w:sz="0" w:space="0" w:color="auto"/>
            <w:bottom w:val="none" w:sz="0" w:space="0" w:color="auto"/>
            <w:right w:val="none" w:sz="0" w:space="0" w:color="auto"/>
          </w:divBdr>
        </w:div>
        <w:div w:id="1364789292">
          <w:marLeft w:val="640"/>
          <w:marRight w:val="0"/>
          <w:marTop w:val="0"/>
          <w:marBottom w:val="0"/>
          <w:divBdr>
            <w:top w:val="none" w:sz="0" w:space="0" w:color="auto"/>
            <w:left w:val="none" w:sz="0" w:space="0" w:color="auto"/>
            <w:bottom w:val="none" w:sz="0" w:space="0" w:color="auto"/>
            <w:right w:val="none" w:sz="0" w:space="0" w:color="auto"/>
          </w:divBdr>
        </w:div>
        <w:div w:id="157573844">
          <w:marLeft w:val="640"/>
          <w:marRight w:val="0"/>
          <w:marTop w:val="0"/>
          <w:marBottom w:val="0"/>
          <w:divBdr>
            <w:top w:val="none" w:sz="0" w:space="0" w:color="auto"/>
            <w:left w:val="none" w:sz="0" w:space="0" w:color="auto"/>
            <w:bottom w:val="none" w:sz="0" w:space="0" w:color="auto"/>
            <w:right w:val="none" w:sz="0" w:space="0" w:color="auto"/>
          </w:divBdr>
        </w:div>
        <w:div w:id="2119138519">
          <w:marLeft w:val="640"/>
          <w:marRight w:val="0"/>
          <w:marTop w:val="0"/>
          <w:marBottom w:val="0"/>
          <w:divBdr>
            <w:top w:val="none" w:sz="0" w:space="0" w:color="auto"/>
            <w:left w:val="none" w:sz="0" w:space="0" w:color="auto"/>
            <w:bottom w:val="none" w:sz="0" w:space="0" w:color="auto"/>
            <w:right w:val="none" w:sz="0" w:space="0" w:color="auto"/>
          </w:divBdr>
        </w:div>
        <w:div w:id="200438418">
          <w:marLeft w:val="640"/>
          <w:marRight w:val="0"/>
          <w:marTop w:val="0"/>
          <w:marBottom w:val="0"/>
          <w:divBdr>
            <w:top w:val="none" w:sz="0" w:space="0" w:color="auto"/>
            <w:left w:val="none" w:sz="0" w:space="0" w:color="auto"/>
            <w:bottom w:val="none" w:sz="0" w:space="0" w:color="auto"/>
            <w:right w:val="none" w:sz="0" w:space="0" w:color="auto"/>
          </w:divBdr>
        </w:div>
        <w:div w:id="1153640025">
          <w:marLeft w:val="640"/>
          <w:marRight w:val="0"/>
          <w:marTop w:val="0"/>
          <w:marBottom w:val="0"/>
          <w:divBdr>
            <w:top w:val="none" w:sz="0" w:space="0" w:color="auto"/>
            <w:left w:val="none" w:sz="0" w:space="0" w:color="auto"/>
            <w:bottom w:val="none" w:sz="0" w:space="0" w:color="auto"/>
            <w:right w:val="none" w:sz="0" w:space="0" w:color="auto"/>
          </w:divBdr>
        </w:div>
        <w:div w:id="103429665">
          <w:marLeft w:val="640"/>
          <w:marRight w:val="0"/>
          <w:marTop w:val="0"/>
          <w:marBottom w:val="0"/>
          <w:divBdr>
            <w:top w:val="none" w:sz="0" w:space="0" w:color="auto"/>
            <w:left w:val="none" w:sz="0" w:space="0" w:color="auto"/>
            <w:bottom w:val="none" w:sz="0" w:space="0" w:color="auto"/>
            <w:right w:val="none" w:sz="0" w:space="0" w:color="auto"/>
          </w:divBdr>
        </w:div>
        <w:div w:id="1616403218">
          <w:marLeft w:val="640"/>
          <w:marRight w:val="0"/>
          <w:marTop w:val="0"/>
          <w:marBottom w:val="0"/>
          <w:divBdr>
            <w:top w:val="none" w:sz="0" w:space="0" w:color="auto"/>
            <w:left w:val="none" w:sz="0" w:space="0" w:color="auto"/>
            <w:bottom w:val="none" w:sz="0" w:space="0" w:color="auto"/>
            <w:right w:val="none" w:sz="0" w:space="0" w:color="auto"/>
          </w:divBdr>
        </w:div>
        <w:div w:id="1531725589">
          <w:marLeft w:val="640"/>
          <w:marRight w:val="0"/>
          <w:marTop w:val="0"/>
          <w:marBottom w:val="0"/>
          <w:divBdr>
            <w:top w:val="none" w:sz="0" w:space="0" w:color="auto"/>
            <w:left w:val="none" w:sz="0" w:space="0" w:color="auto"/>
            <w:bottom w:val="none" w:sz="0" w:space="0" w:color="auto"/>
            <w:right w:val="none" w:sz="0" w:space="0" w:color="auto"/>
          </w:divBdr>
        </w:div>
        <w:div w:id="1851875565">
          <w:marLeft w:val="640"/>
          <w:marRight w:val="0"/>
          <w:marTop w:val="0"/>
          <w:marBottom w:val="0"/>
          <w:divBdr>
            <w:top w:val="none" w:sz="0" w:space="0" w:color="auto"/>
            <w:left w:val="none" w:sz="0" w:space="0" w:color="auto"/>
            <w:bottom w:val="none" w:sz="0" w:space="0" w:color="auto"/>
            <w:right w:val="none" w:sz="0" w:space="0" w:color="auto"/>
          </w:divBdr>
        </w:div>
        <w:div w:id="1772120329">
          <w:marLeft w:val="640"/>
          <w:marRight w:val="0"/>
          <w:marTop w:val="0"/>
          <w:marBottom w:val="0"/>
          <w:divBdr>
            <w:top w:val="none" w:sz="0" w:space="0" w:color="auto"/>
            <w:left w:val="none" w:sz="0" w:space="0" w:color="auto"/>
            <w:bottom w:val="none" w:sz="0" w:space="0" w:color="auto"/>
            <w:right w:val="none" w:sz="0" w:space="0" w:color="auto"/>
          </w:divBdr>
        </w:div>
        <w:div w:id="1827166640">
          <w:marLeft w:val="640"/>
          <w:marRight w:val="0"/>
          <w:marTop w:val="0"/>
          <w:marBottom w:val="0"/>
          <w:divBdr>
            <w:top w:val="none" w:sz="0" w:space="0" w:color="auto"/>
            <w:left w:val="none" w:sz="0" w:space="0" w:color="auto"/>
            <w:bottom w:val="none" w:sz="0" w:space="0" w:color="auto"/>
            <w:right w:val="none" w:sz="0" w:space="0" w:color="auto"/>
          </w:divBdr>
        </w:div>
        <w:div w:id="1559438666">
          <w:marLeft w:val="640"/>
          <w:marRight w:val="0"/>
          <w:marTop w:val="0"/>
          <w:marBottom w:val="0"/>
          <w:divBdr>
            <w:top w:val="none" w:sz="0" w:space="0" w:color="auto"/>
            <w:left w:val="none" w:sz="0" w:space="0" w:color="auto"/>
            <w:bottom w:val="none" w:sz="0" w:space="0" w:color="auto"/>
            <w:right w:val="none" w:sz="0" w:space="0" w:color="auto"/>
          </w:divBdr>
        </w:div>
        <w:div w:id="35933811">
          <w:marLeft w:val="640"/>
          <w:marRight w:val="0"/>
          <w:marTop w:val="0"/>
          <w:marBottom w:val="0"/>
          <w:divBdr>
            <w:top w:val="none" w:sz="0" w:space="0" w:color="auto"/>
            <w:left w:val="none" w:sz="0" w:space="0" w:color="auto"/>
            <w:bottom w:val="none" w:sz="0" w:space="0" w:color="auto"/>
            <w:right w:val="none" w:sz="0" w:space="0" w:color="auto"/>
          </w:divBdr>
        </w:div>
        <w:div w:id="424423233">
          <w:marLeft w:val="640"/>
          <w:marRight w:val="0"/>
          <w:marTop w:val="0"/>
          <w:marBottom w:val="0"/>
          <w:divBdr>
            <w:top w:val="none" w:sz="0" w:space="0" w:color="auto"/>
            <w:left w:val="none" w:sz="0" w:space="0" w:color="auto"/>
            <w:bottom w:val="none" w:sz="0" w:space="0" w:color="auto"/>
            <w:right w:val="none" w:sz="0" w:space="0" w:color="auto"/>
          </w:divBdr>
        </w:div>
        <w:div w:id="687409918">
          <w:marLeft w:val="640"/>
          <w:marRight w:val="0"/>
          <w:marTop w:val="0"/>
          <w:marBottom w:val="0"/>
          <w:divBdr>
            <w:top w:val="none" w:sz="0" w:space="0" w:color="auto"/>
            <w:left w:val="none" w:sz="0" w:space="0" w:color="auto"/>
            <w:bottom w:val="none" w:sz="0" w:space="0" w:color="auto"/>
            <w:right w:val="none" w:sz="0" w:space="0" w:color="auto"/>
          </w:divBdr>
        </w:div>
        <w:div w:id="351492285">
          <w:marLeft w:val="640"/>
          <w:marRight w:val="0"/>
          <w:marTop w:val="0"/>
          <w:marBottom w:val="0"/>
          <w:divBdr>
            <w:top w:val="none" w:sz="0" w:space="0" w:color="auto"/>
            <w:left w:val="none" w:sz="0" w:space="0" w:color="auto"/>
            <w:bottom w:val="none" w:sz="0" w:space="0" w:color="auto"/>
            <w:right w:val="none" w:sz="0" w:space="0" w:color="auto"/>
          </w:divBdr>
        </w:div>
        <w:div w:id="1047677651">
          <w:marLeft w:val="640"/>
          <w:marRight w:val="0"/>
          <w:marTop w:val="0"/>
          <w:marBottom w:val="0"/>
          <w:divBdr>
            <w:top w:val="none" w:sz="0" w:space="0" w:color="auto"/>
            <w:left w:val="none" w:sz="0" w:space="0" w:color="auto"/>
            <w:bottom w:val="none" w:sz="0" w:space="0" w:color="auto"/>
            <w:right w:val="none" w:sz="0" w:space="0" w:color="auto"/>
          </w:divBdr>
        </w:div>
        <w:div w:id="2041470013">
          <w:marLeft w:val="640"/>
          <w:marRight w:val="0"/>
          <w:marTop w:val="0"/>
          <w:marBottom w:val="0"/>
          <w:divBdr>
            <w:top w:val="none" w:sz="0" w:space="0" w:color="auto"/>
            <w:left w:val="none" w:sz="0" w:space="0" w:color="auto"/>
            <w:bottom w:val="none" w:sz="0" w:space="0" w:color="auto"/>
            <w:right w:val="none" w:sz="0" w:space="0" w:color="auto"/>
          </w:divBdr>
        </w:div>
        <w:div w:id="523400091">
          <w:marLeft w:val="640"/>
          <w:marRight w:val="0"/>
          <w:marTop w:val="0"/>
          <w:marBottom w:val="0"/>
          <w:divBdr>
            <w:top w:val="none" w:sz="0" w:space="0" w:color="auto"/>
            <w:left w:val="none" w:sz="0" w:space="0" w:color="auto"/>
            <w:bottom w:val="none" w:sz="0" w:space="0" w:color="auto"/>
            <w:right w:val="none" w:sz="0" w:space="0" w:color="auto"/>
          </w:divBdr>
        </w:div>
        <w:div w:id="612246306">
          <w:marLeft w:val="640"/>
          <w:marRight w:val="0"/>
          <w:marTop w:val="0"/>
          <w:marBottom w:val="0"/>
          <w:divBdr>
            <w:top w:val="none" w:sz="0" w:space="0" w:color="auto"/>
            <w:left w:val="none" w:sz="0" w:space="0" w:color="auto"/>
            <w:bottom w:val="none" w:sz="0" w:space="0" w:color="auto"/>
            <w:right w:val="none" w:sz="0" w:space="0" w:color="auto"/>
          </w:divBdr>
        </w:div>
        <w:div w:id="832918672">
          <w:marLeft w:val="640"/>
          <w:marRight w:val="0"/>
          <w:marTop w:val="0"/>
          <w:marBottom w:val="0"/>
          <w:divBdr>
            <w:top w:val="none" w:sz="0" w:space="0" w:color="auto"/>
            <w:left w:val="none" w:sz="0" w:space="0" w:color="auto"/>
            <w:bottom w:val="none" w:sz="0" w:space="0" w:color="auto"/>
            <w:right w:val="none" w:sz="0" w:space="0" w:color="auto"/>
          </w:divBdr>
        </w:div>
        <w:div w:id="759714047">
          <w:marLeft w:val="640"/>
          <w:marRight w:val="0"/>
          <w:marTop w:val="0"/>
          <w:marBottom w:val="0"/>
          <w:divBdr>
            <w:top w:val="none" w:sz="0" w:space="0" w:color="auto"/>
            <w:left w:val="none" w:sz="0" w:space="0" w:color="auto"/>
            <w:bottom w:val="none" w:sz="0" w:space="0" w:color="auto"/>
            <w:right w:val="none" w:sz="0" w:space="0" w:color="auto"/>
          </w:divBdr>
        </w:div>
        <w:div w:id="129980180">
          <w:marLeft w:val="640"/>
          <w:marRight w:val="0"/>
          <w:marTop w:val="0"/>
          <w:marBottom w:val="0"/>
          <w:divBdr>
            <w:top w:val="none" w:sz="0" w:space="0" w:color="auto"/>
            <w:left w:val="none" w:sz="0" w:space="0" w:color="auto"/>
            <w:bottom w:val="none" w:sz="0" w:space="0" w:color="auto"/>
            <w:right w:val="none" w:sz="0" w:space="0" w:color="auto"/>
          </w:divBdr>
        </w:div>
        <w:div w:id="597325777">
          <w:marLeft w:val="640"/>
          <w:marRight w:val="0"/>
          <w:marTop w:val="0"/>
          <w:marBottom w:val="0"/>
          <w:divBdr>
            <w:top w:val="none" w:sz="0" w:space="0" w:color="auto"/>
            <w:left w:val="none" w:sz="0" w:space="0" w:color="auto"/>
            <w:bottom w:val="none" w:sz="0" w:space="0" w:color="auto"/>
            <w:right w:val="none" w:sz="0" w:space="0" w:color="auto"/>
          </w:divBdr>
        </w:div>
        <w:div w:id="2110004420">
          <w:marLeft w:val="640"/>
          <w:marRight w:val="0"/>
          <w:marTop w:val="0"/>
          <w:marBottom w:val="0"/>
          <w:divBdr>
            <w:top w:val="none" w:sz="0" w:space="0" w:color="auto"/>
            <w:left w:val="none" w:sz="0" w:space="0" w:color="auto"/>
            <w:bottom w:val="none" w:sz="0" w:space="0" w:color="auto"/>
            <w:right w:val="none" w:sz="0" w:space="0" w:color="auto"/>
          </w:divBdr>
        </w:div>
        <w:div w:id="1099565125">
          <w:marLeft w:val="640"/>
          <w:marRight w:val="0"/>
          <w:marTop w:val="0"/>
          <w:marBottom w:val="0"/>
          <w:divBdr>
            <w:top w:val="none" w:sz="0" w:space="0" w:color="auto"/>
            <w:left w:val="none" w:sz="0" w:space="0" w:color="auto"/>
            <w:bottom w:val="none" w:sz="0" w:space="0" w:color="auto"/>
            <w:right w:val="none" w:sz="0" w:space="0" w:color="auto"/>
          </w:divBdr>
        </w:div>
        <w:div w:id="1115444312">
          <w:marLeft w:val="640"/>
          <w:marRight w:val="0"/>
          <w:marTop w:val="0"/>
          <w:marBottom w:val="0"/>
          <w:divBdr>
            <w:top w:val="none" w:sz="0" w:space="0" w:color="auto"/>
            <w:left w:val="none" w:sz="0" w:space="0" w:color="auto"/>
            <w:bottom w:val="none" w:sz="0" w:space="0" w:color="auto"/>
            <w:right w:val="none" w:sz="0" w:space="0" w:color="auto"/>
          </w:divBdr>
        </w:div>
        <w:div w:id="1948923398">
          <w:marLeft w:val="640"/>
          <w:marRight w:val="0"/>
          <w:marTop w:val="0"/>
          <w:marBottom w:val="0"/>
          <w:divBdr>
            <w:top w:val="none" w:sz="0" w:space="0" w:color="auto"/>
            <w:left w:val="none" w:sz="0" w:space="0" w:color="auto"/>
            <w:bottom w:val="none" w:sz="0" w:space="0" w:color="auto"/>
            <w:right w:val="none" w:sz="0" w:space="0" w:color="auto"/>
          </w:divBdr>
        </w:div>
        <w:div w:id="490413482">
          <w:marLeft w:val="640"/>
          <w:marRight w:val="0"/>
          <w:marTop w:val="0"/>
          <w:marBottom w:val="0"/>
          <w:divBdr>
            <w:top w:val="none" w:sz="0" w:space="0" w:color="auto"/>
            <w:left w:val="none" w:sz="0" w:space="0" w:color="auto"/>
            <w:bottom w:val="none" w:sz="0" w:space="0" w:color="auto"/>
            <w:right w:val="none" w:sz="0" w:space="0" w:color="auto"/>
          </w:divBdr>
        </w:div>
        <w:div w:id="121266539">
          <w:marLeft w:val="640"/>
          <w:marRight w:val="0"/>
          <w:marTop w:val="0"/>
          <w:marBottom w:val="0"/>
          <w:divBdr>
            <w:top w:val="none" w:sz="0" w:space="0" w:color="auto"/>
            <w:left w:val="none" w:sz="0" w:space="0" w:color="auto"/>
            <w:bottom w:val="none" w:sz="0" w:space="0" w:color="auto"/>
            <w:right w:val="none" w:sz="0" w:space="0" w:color="auto"/>
          </w:divBdr>
        </w:div>
        <w:div w:id="1750074111">
          <w:marLeft w:val="640"/>
          <w:marRight w:val="0"/>
          <w:marTop w:val="0"/>
          <w:marBottom w:val="0"/>
          <w:divBdr>
            <w:top w:val="none" w:sz="0" w:space="0" w:color="auto"/>
            <w:left w:val="none" w:sz="0" w:space="0" w:color="auto"/>
            <w:bottom w:val="none" w:sz="0" w:space="0" w:color="auto"/>
            <w:right w:val="none" w:sz="0" w:space="0" w:color="auto"/>
          </w:divBdr>
        </w:div>
        <w:div w:id="506790812">
          <w:marLeft w:val="640"/>
          <w:marRight w:val="0"/>
          <w:marTop w:val="0"/>
          <w:marBottom w:val="0"/>
          <w:divBdr>
            <w:top w:val="none" w:sz="0" w:space="0" w:color="auto"/>
            <w:left w:val="none" w:sz="0" w:space="0" w:color="auto"/>
            <w:bottom w:val="none" w:sz="0" w:space="0" w:color="auto"/>
            <w:right w:val="none" w:sz="0" w:space="0" w:color="auto"/>
          </w:divBdr>
        </w:div>
        <w:div w:id="530537479">
          <w:marLeft w:val="640"/>
          <w:marRight w:val="0"/>
          <w:marTop w:val="0"/>
          <w:marBottom w:val="0"/>
          <w:divBdr>
            <w:top w:val="none" w:sz="0" w:space="0" w:color="auto"/>
            <w:left w:val="none" w:sz="0" w:space="0" w:color="auto"/>
            <w:bottom w:val="none" w:sz="0" w:space="0" w:color="auto"/>
            <w:right w:val="none" w:sz="0" w:space="0" w:color="auto"/>
          </w:divBdr>
        </w:div>
        <w:div w:id="1974943845">
          <w:marLeft w:val="640"/>
          <w:marRight w:val="0"/>
          <w:marTop w:val="0"/>
          <w:marBottom w:val="0"/>
          <w:divBdr>
            <w:top w:val="none" w:sz="0" w:space="0" w:color="auto"/>
            <w:left w:val="none" w:sz="0" w:space="0" w:color="auto"/>
            <w:bottom w:val="none" w:sz="0" w:space="0" w:color="auto"/>
            <w:right w:val="none" w:sz="0" w:space="0" w:color="auto"/>
          </w:divBdr>
        </w:div>
        <w:div w:id="2038189626">
          <w:marLeft w:val="640"/>
          <w:marRight w:val="0"/>
          <w:marTop w:val="0"/>
          <w:marBottom w:val="0"/>
          <w:divBdr>
            <w:top w:val="none" w:sz="0" w:space="0" w:color="auto"/>
            <w:left w:val="none" w:sz="0" w:space="0" w:color="auto"/>
            <w:bottom w:val="none" w:sz="0" w:space="0" w:color="auto"/>
            <w:right w:val="none" w:sz="0" w:space="0" w:color="auto"/>
          </w:divBdr>
        </w:div>
        <w:div w:id="1842425581">
          <w:marLeft w:val="640"/>
          <w:marRight w:val="0"/>
          <w:marTop w:val="0"/>
          <w:marBottom w:val="0"/>
          <w:divBdr>
            <w:top w:val="none" w:sz="0" w:space="0" w:color="auto"/>
            <w:left w:val="none" w:sz="0" w:space="0" w:color="auto"/>
            <w:bottom w:val="none" w:sz="0" w:space="0" w:color="auto"/>
            <w:right w:val="none" w:sz="0" w:space="0" w:color="auto"/>
          </w:divBdr>
        </w:div>
        <w:div w:id="2110659107">
          <w:marLeft w:val="640"/>
          <w:marRight w:val="0"/>
          <w:marTop w:val="0"/>
          <w:marBottom w:val="0"/>
          <w:divBdr>
            <w:top w:val="none" w:sz="0" w:space="0" w:color="auto"/>
            <w:left w:val="none" w:sz="0" w:space="0" w:color="auto"/>
            <w:bottom w:val="none" w:sz="0" w:space="0" w:color="auto"/>
            <w:right w:val="none" w:sz="0" w:space="0" w:color="auto"/>
          </w:divBdr>
        </w:div>
        <w:div w:id="1005211174">
          <w:marLeft w:val="640"/>
          <w:marRight w:val="0"/>
          <w:marTop w:val="0"/>
          <w:marBottom w:val="0"/>
          <w:divBdr>
            <w:top w:val="none" w:sz="0" w:space="0" w:color="auto"/>
            <w:left w:val="none" w:sz="0" w:space="0" w:color="auto"/>
            <w:bottom w:val="none" w:sz="0" w:space="0" w:color="auto"/>
            <w:right w:val="none" w:sz="0" w:space="0" w:color="auto"/>
          </w:divBdr>
        </w:div>
        <w:div w:id="1244224329">
          <w:marLeft w:val="640"/>
          <w:marRight w:val="0"/>
          <w:marTop w:val="0"/>
          <w:marBottom w:val="0"/>
          <w:divBdr>
            <w:top w:val="none" w:sz="0" w:space="0" w:color="auto"/>
            <w:left w:val="none" w:sz="0" w:space="0" w:color="auto"/>
            <w:bottom w:val="none" w:sz="0" w:space="0" w:color="auto"/>
            <w:right w:val="none" w:sz="0" w:space="0" w:color="auto"/>
          </w:divBdr>
        </w:div>
        <w:div w:id="1740983814">
          <w:marLeft w:val="640"/>
          <w:marRight w:val="0"/>
          <w:marTop w:val="0"/>
          <w:marBottom w:val="0"/>
          <w:divBdr>
            <w:top w:val="none" w:sz="0" w:space="0" w:color="auto"/>
            <w:left w:val="none" w:sz="0" w:space="0" w:color="auto"/>
            <w:bottom w:val="none" w:sz="0" w:space="0" w:color="auto"/>
            <w:right w:val="none" w:sz="0" w:space="0" w:color="auto"/>
          </w:divBdr>
        </w:div>
        <w:div w:id="294220710">
          <w:marLeft w:val="640"/>
          <w:marRight w:val="0"/>
          <w:marTop w:val="0"/>
          <w:marBottom w:val="0"/>
          <w:divBdr>
            <w:top w:val="none" w:sz="0" w:space="0" w:color="auto"/>
            <w:left w:val="none" w:sz="0" w:space="0" w:color="auto"/>
            <w:bottom w:val="none" w:sz="0" w:space="0" w:color="auto"/>
            <w:right w:val="none" w:sz="0" w:space="0" w:color="auto"/>
          </w:divBdr>
        </w:div>
        <w:div w:id="218708730">
          <w:marLeft w:val="640"/>
          <w:marRight w:val="0"/>
          <w:marTop w:val="0"/>
          <w:marBottom w:val="0"/>
          <w:divBdr>
            <w:top w:val="none" w:sz="0" w:space="0" w:color="auto"/>
            <w:left w:val="none" w:sz="0" w:space="0" w:color="auto"/>
            <w:bottom w:val="none" w:sz="0" w:space="0" w:color="auto"/>
            <w:right w:val="none" w:sz="0" w:space="0" w:color="auto"/>
          </w:divBdr>
        </w:div>
        <w:div w:id="1777405331">
          <w:marLeft w:val="640"/>
          <w:marRight w:val="0"/>
          <w:marTop w:val="0"/>
          <w:marBottom w:val="0"/>
          <w:divBdr>
            <w:top w:val="none" w:sz="0" w:space="0" w:color="auto"/>
            <w:left w:val="none" w:sz="0" w:space="0" w:color="auto"/>
            <w:bottom w:val="none" w:sz="0" w:space="0" w:color="auto"/>
            <w:right w:val="none" w:sz="0" w:space="0" w:color="auto"/>
          </w:divBdr>
        </w:div>
        <w:div w:id="239292261">
          <w:marLeft w:val="640"/>
          <w:marRight w:val="0"/>
          <w:marTop w:val="0"/>
          <w:marBottom w:val="0"/>
          <w:divBdr>
            <w:top w:val="none" w:sz="0" w:space="0" w:color="auto"/>
            <w:left w:val="none" w:sz="0" w:space="0" w:color="auto"/>
            <w:bottom w:val="none" w:sz="0" w:space="0" w:color="auto"/>
            <w:right w:val="none" w:sz="0" w:space="0" w:color="auto"/>
          </w:divBdr>
        </w:div>
        <w:div w:id="556278147">
          <w:marLeft w:val="640"/>
          <w:marRight w:val="0"/>
          <w:marTop w:val="0"/>
          <w:marBottom w:val="0"/>
          <w:divBdr>
            <w:top w:val="none" w:sz="0" w:space="0" w:color="auto"/>
            <w:left w:val="none" w:sz="0" w:space="0" w:color="auto"/>
            <w:bottom w:val="none" w:sz="0" w:space="0" w:color="auto"/>
            <w:right w:val="none" w:sz="0" w:space="0" w:color="auto"/>
          </w:divBdr>
        </w:div>
        <w:div w:id="2096853593">
          <w:marLeft w:val="640"/>
          <w:marRight w:val="0"/>
          <w:marTop w:val="0"/>
          <w:marBottom w:val="0"/>
          <w:divBdr>
            <w:top w:val="none" w:sz="0" w:space="0" w:color="auto"/>
            <w:left w:val="none" w:sz="0" w:space="0" w:color="auto"/>
            <w:bottom w:val="none" w:sz="0" w:space="0" w:color="auto"/>
            <w:right w:val="none" w:sz="0" w:space="0" w:color="auto"/>
          </w:divBdr>
        </w:div>
        <w:div w:id="34275497">
          <w:marLeft w:val="640"/>
          <w:marRight w:val="0"/>
          <w:marTop w:val="0"/>
          <w:marBottom w:val="0"/>
          <w:divBdr>
            <w:top w:val="none" w:sz="0" w:space="0" w:color="auto"/>
            <w:left w:val="none" w:sz="0" w:space="0" w:color="auto"/>
            <w:bottom w:val="none" w:sz="0" w:space="0" w:color="auto"/>
            <w:right w:val="none" w:sz="0" w:space="0" w:color="auto"/>
          </w:divBdr>
        </w:div>
        <w:div w:id="324937798">
          <w:marLeft w:val="640"/>
          <w:marRight w:val="0"/>
          <w:marTop w:val="0"/>
          <w:marBottom w:val="0"/>
          <w:divBdr>
            <w:top w:val="none" w:sz="0" w:space="0" w:color="auto"/>
            <w:left w:val="none" w:sz="0" w:space="0" w:color="auto"/>
            <w:bottom w:val="none" w:sz="0" w:space="0" w:color="auto"/>
            <w:right w:val="none" w:sz="0" w:space="0" w:color="auto"/>
          </w:divBdr>
        </w:div>
        <w:div w:id="664554377">
          <w:marLeft w:val="640"/>
          <w:marRight w:val="0"/>
          <w:marTop w:val="0"/>
          <w:marBottom w:val="0"/>
          <w:divBdr>
            <w:top w:val="none" w:sz="0" w:space="0" w:color="auto"/>
            <w:left w:val="none" w:sz="0" w:space="0" w:color="auto"/>
            <w:bottom w:val="none" w:sz="0" w:space="0" w:color="auto"/>
            <w:right w:val="none" w:sz="0" w:space="0" w:color="auto"/>
          </w:divBdr>
        </w:div>
        <w:div w:id="197396027">
          <w:marLeft w:val="640"/>
          <w:marRight w:val="0"/>
          <w:marTop w:val="0"/>
          <w:marBottom w:val="0"/>
          <w:divBdr>
            <w:top w:val="none" w:sz="0" w:space="0" w:color="auto"/>
            <w:left w:val="none" w:sz="0" w:space="0" w:color="auto"/>
            <w:bottom w:val="none" w:sz="0" w:space="0" w:color="auto"/>
            <w:right w:val="none" w:sz="0" w:space="0" w:color="auto"/>
          </w:divBdr>
        </w:div>
        <w:div w:id="1420057518">
          <w:marLeft w:val="640"/>
          <w:marRight w:val="0"/>
          <w:marTop w:val="0"/>
          <w:marBottom w:val="0"/>
          <w:divBdr>
            <w:top w:val="none" w:sz="0" w:space="0" w:color="auto"/>
            <w:left w:val="none" w:sz="0" w:space="0" w:color="auto"/>
            <w:bottom w:val="none" w:sz="0" w:space="0" w:color="auto"/>
            <w:right w:val="none" w:sz="0" w:space="0" w:color="auto"/>
          </w:divBdr>
        </w:div>
        <w:div w:id="503327833">
          <w:marLeft w:val="640"/>
          <w:marRight w:val="0"/>
          <w:marTop w:val="0"/>
          <w:marBottom w:val="0"/>
          <w:divBdr>
            <w:top w:val="none" w:sz="0" w:space="0" w:color="auto"/>
            <w:left w:val="none" w:sz="0" w:space="0" w:color="auto"/>
            <w:bottom w:val="none" w:sz="0" w:space="0" w:color="auto"/>
            <w:right w:val="none" w:sz="0" w:space="0" w:color="auto"/>
          </w:divBdr>
        </w:div>
        <w:div w:id="1700467999">
          <w:marLeft w:val="640"/>
          <w:marRight w:val="0"/>
          <w:marTop w:val="0"/>
          <w:marBottom w:val="0"/>
          <w:divBdr>
            <w:top w:val="none" w:sz="0" w:space="0" w:color="auto"/>
            <w:left w:val="none" w:sz="0" w:space="0" w:color="auto"/>
            <w:bottom w:val="none" w:sz="0" w:space="0" w:color="auto"/>
            <w:right w:val="none" w:sz="0" w:space="0" w:color="auto"/>
          </w:divBdr>
        </w:div>
        <w:div w:id="1406956437">
          <w:marLeft w:val="640"/>
          <w:marRight w:val="0"/>
          <w:marTop w:val="0"/>
          <w:marBottom w:val="0"/>
          <w:divBdr>
            <w:top w:val="none" w:sz="0" w:space="0" w:color="auto"/>
            <w:left w:val="none" w:sz="0" w:space="0" w:color="auto"/>
            <w:bottom w:val="none" w:sz="0" w:space="0" w:color="auto"/>
            <w:right w:val="none" w:sz="0" w:space="0" w:color="auto"/>
          </w:divBdr>
        </w:div>
        <w:div w:id="208343428">
          <w:marLeft w:val="640"/>
          <w:marRight w:val="0"/>
          <w:marTop w:val="0"/>
          <w:marBottom w:val="0"/>
          <w:divBdr>
            <w:top w:val="none" w:sz="0" w:space="0" w:color="auto"/>
            <w:left w:val="none" w:sz="0" w:space="0" w:color="auto"/>
            <w:bottom w:val="none" w:sz="0" w:space="0" w:color="auto"/>
            <w:right w:val="none" w:sz="0" w:space="0" w:color="auto"/>
          </w:divBdr>
        </w:div>
        <w:div w:id="1874148471">
          <w:marLeft w:val="640"/>
          <w:marRight w:val="0"/>
          <w:marTop w:val="0"/>
          <w:marBottom w:val="0"/>
          <w:divBdr>
            <w:top w:val="none" w:sz="0" w:space="0" w:color="auto"/>
            <w:left w:val="none" w:sz="0" w:space="0" w:color="auto"/>
            <w:bottom w:val="none" w:sz="0" w:space="0" w:color="auto"/>
            <w:right w:val="none" w:sz="0" w:space="0" w:color="auto"/>
          </w:divBdr>
        </w:div>
        <w:div w:id="684022188">
          <w:marLeft w:val="640"/>
          <w:marRight w:val="0"/>
          <w:marTop w:val="0"/>
          <w:marBottom w:val="0"/>
          <w:divBdr>
            <w:top w:val="none" w:sz="0" w:space="0" w:color="auto"/>
            <w:left w:val="none" w:sz="0" w:space="0" w:color="auto"/>
            <w:bottom w:val="none" w:sz="0" w:space="0" w:color="auto"/>
            <w:right w:val="none" w:sz="0" w:space="0" w:color="auto"/>
          </w:divBdr>
        </w:div>
        <w:div w:id="1106541648">
          <w:marLeft w:val="640"/>
          <w:marRight w:val="0"/>
          <w:marTop w:val="0"/>
          <w:marBottom w:val="0"/>
          <w:divBdr>
            <w:top w:val="none" w:sz="0" w:space="0" w:color="auto"/>
            <w:left w:val="none" w:sz="0" w:space="0" w:color="auto"/>
            <w:bottom w:val="none" w:sz="0" w:space="0" w:color="auto"/>
            <w:right w:val="none" w:sz="0" w:space="0" w:color="auto"/>
          </w:divBdr>
        </w:div>
        <w:div w:id="591400264">
          <w:marLeft w:val="640"/>
          <w:marRight w:val="0"/>
          <w:marTop w:val="0"/>
          <w:marBottom w:val="0"/>
          <w:divBdr>
            <w:top w:val="none" w:sz="0" w:space="0" w:color="auto"/>
            <w:left w:val="none" w:sz="0" w:space="0" w:color="auto"/>
            <w:bottom w:val="none" w:sz="0" w:space="0" w:color="auto"/>
            <w:right w:val="none" w:sz="0" w:space="0" w:color="auto"/>
          </w:divBdr>
        </w:div>
        <w:div w:id="1916163190">
          <w:marLeft w:val="640"/>
          <w:marRight w:val="0"/>
          <w:marTop w:val="0"/>
          <w:marBottom w:val="0"/>
          <w:divBdr>
            <w:top w:val="none" w:sz="0" w:space="0" w:color="auto"/>
            <w:left w:val="none" w:sz="0" w:space="0" w:color="auto"/>
            <w:bottom w:val="none" w:sz="0" w:space="0" w:color="auto"/>
            <w:right w:val="none" w:sz="0" w:space="0" w:color="auto"/>
          </w:divBdr>
        </w:div>
        <w:div w:id="645090055">
          <w:marLeft w:val="640"/>
          <w:marRight w:val="0"/>
          <w:marTop w:val="0"/>
          <w:marBottom w:val="0"/>
          <w:divBdr>
            <w:top w:val="none" w:sz="0" w:space="0" w:color="auto"/>
            <w:left w:val="none" w:sz="0" w:space="0" w:color="auto"/>
            <w:bottom w:val="none" w:sz="0" w:space="0" w:color="auto"/>
            <w:right w:val="none" w:sz="0" w:space="0" w:color="auto"/>
          </w:divBdr>
        </w:div>
        <w:div w:id="1080520482">
          <w:marLeft w:val="640"/>
          <w:marRight w:val="0"/>
          <w:marTop w:val="0"/>
          <w:marBottom w:val="0"/>
          <w:divBdr>
            <w:top w:val="none" w:sz="0" w:space="0" w:color="auto"/>
            <w:left w:val="none" w:sz="0" w:space="0" w:color="auto"/>
            <w:bottom w:val="none" w:sz="0" w:space="0" w:color="auto"/>
            <w:right w:val="none" w:sz="0" w:space="0" w:color="auto"/>
          </w:divBdr>
        </w:div>
        <w:div w:id="2130781398">
          <w:marLeft w:val="640"/>
          <w:marRight w:val="0"/>
          <w:marTop w:val="0"/>
          <w:marBottom w:val="0"/>
          <w:divBdr>
            <w:top w:val="none" w:sz="0" w:space="0" w:color="auto"/>
            <w:left w:val="none" w:sz="0" w:space="0" w:color="auto"/>
            <w:bottom w:val="none" w:sz="0" w:space="0" w:color="auto"/>
            <w:right w:val="none" w:sz="0" w:space="0" w:color="auto"/>
          </w:divBdr>
        </w:div>
        <w:div w:id="2033871335">
          <w:marLeft w:val="640"/>
          <w:marRight w:val="0"/>
          <w:marTop w:val="0"/>
          <w:marBottom w:val="0"/>
          <w:divBdr>
            <w:top w:val="none" w:sz="0" w:space="0" w:color="auto"/>
            <w:left w:val="none" w:sz="0" w:space="0" w:color="auto"/>
            <w:bottom w:val="none" w:sz="0" w:space="0" w:color="auto"/>
            <w:right w:val="none" w:sz="0" w:space="0" w:color="auto"/>
          </w:divBdr>
        </w:div>
        <w:div w:id="247425125">
          <w:marLeft w:val="640"/>
          <w:marRight w:val="0"/>
          <w:marTop w:val="0"/>
          <w:marBottom w:val="0"/>
          <w:divBdr>
            <w:top w:val="none" w:sz="0" w:space="0" w:color="auto"/>
            <w:left w:val="none" w:sz="0" w:space="0" w:color="auto"/>
            <w:bottom w:val="none" w:sz="0" w:space="0" w:color="auto"/>
            <w:right w:val="none" w:sz="0" w:space="0" w:color="auto"/>
          </w:divBdr>
        </w:div>
        <w:div w:id="975718530">
          <w:marLeft w:val="640"/>
          <w:marRight w:val="0"/>
          <w:marTop w:val="0"/>
          <w:marBottom w:val="0"/>
          <w:divBdr>
            <w:top w:val="none" w:sz="0" w:space="0" w:color="auto"/>
            <w:left w:val="none" w:sz="0" w:space="0" w:color="auto"/>
            <w:bottom w:val="none" w:sz="0" w:space="0" w:color="auto"/>
            <w:right w:val="none" w:sz="0" w:space="0" w:color="auto"/>
          </w:divBdr>
        </w:div>
        <w:div w:id="1391463063">
          <w:marLeft w:val="640"/>
          <w:marRight w:val="0"/>
          <w:marTop w:val="0"/>
          <w:marBottom w:val="0"/>
          <w:divBdr>
            <w:top w:val="none" w:sz="0" w:space="0" w:color="auto"/>
            <w:left w:val="none" w:sz="0" w:space="0" w:color="auto"/>
            <w:bottom w:val="none" w:sz="0" w:space="0" w:color="auto"/>
            <w:right w:val="none" w:sz="0" w:space="0" w:color="auto"/>
          </w:divBdr>
        </w:div>
        <w:div w:id="1970890973">
          <w:marLeft w:val="640"/>
          <w:marRight w:val="0"/>
          <w:marTop w:val="0"/>
          <w:marBottom w:val="0"/>
          <w:divBdr>
            <w:top w:val="none" w:sz="0" w:space="0" w:color="auto"/>
            <w:left w:val="none" w:sz="0" w:space="0" w:color="auto"/>
            <w:bottom w:val="none" w:sz="0" w:space="0" w:color="auto"/>
            <w:right w:val="none" w:sz="0" w:space="0" w:color="auto"/>
          </w:divBdr>
        </w:div>
        <w:div w:id="1275015867">
          <w:marLeft w:val="640"/>
          <w:marRight w:val="0"/>
          <w:marTop w:val="0"/>
          <w:marBottom w:val="0"/>
          <w:divBdr>
            <w:top w:val="none" w:sz="0" w:space="0" w:color="auto"/>
            <w:left w:val="none" w:sz="0" w:space="0" w:color="auto"/>
            <w:bottom w:val="none" w:sz="0" w:space="0" w:color="auto"/>
            <w:right w:val="none" w:sz="0" w:space="0" w:color="auto"/>
          </w:divBdr>
        </w:div>
        <w:div w:id="632979433">
          <w:marLeft w:val="640"/>
          <w:marRight w:val="0"/>
          <w:marTop w:val="0"/>
          <w:marBottom w:val="0"/>
          <w:divBdr>
            <w:top w:val="none" w:sz="0" w:space="0" w:color="auto"/>
            <w:left w:val="none" w:sz="0" w:space="0" w:color="auto"/>
            <w:bottom w:val="none" w:sz="0" w:space="0" w:color="auto"/>
            <w:right w:val="none" w:sz="0" w:space="0" w:color="auto"/>
          </w:divBdr>
        </w:div>
        <w:div w:id="2077049204">
          <w:marLeft w:val="640"/>
          <w:marRight w:val="0"/>
          <w:marTop w:val="0"/>
          <w:marBottom w:val="0"/>
          <w:divBdr>
            <w:top w:val="none" w:sz="0" w:space="0" w:color="auto"/>
            <w:left w:val="none" w:sz="0" w:space="0" w:color="auto"/>
            <w:bottom w:val="none" w:sz="0" w:space="0" w:color="auto"/>
            <w:right w:val="none" w:sz="0" w:space="0" w:color="auto"/>
          </w:divBdr>
        </w:div>
        <w:div w:id="346908149">
          <w:marLeft w:val="640"/>
          <w:marRight w:val="0"/>
          <w:marTop w:val="0"/>
          <w:marBottom w:val="0"/>
          <w:divBdr>
            <w:top w:val="none" w:sz="0" w:space="0" w:color="auto"/>
            <w:left w:val="none" w:sz="0" w:space="0" w:color="auto"/>
            <w:bottom w:val="none" w:sz="0" w:space="0" w:color="auto"/>
            <w:right w:val="none" w:sz="0" w:space="0" w:color="auto"/>
          </w:divBdr>
        </w:div>
        <w:div w:id="2100591612">
          <w:marLeft w:val="640"/>
          <w:marRight w:val="0"/>
          <w:marTop w:val="0"/>
          <w:marBottom w:val="0"/>
          <w:divBdr>
            <w:top w:val="none" w:sz="0" w:space="0" w:color="auto"/>
            <w:left w:val="none" w:sz="0" w:space="0" w:color="auto"/>
            <w:bottom w:val="none" w:sz="0" w:space="0" w:color="auto"/>
            <w:right w:val="none" w:sz="0" w:space="0" w:color="auto"/>
          </w:divBdr>
        </w:div>
        <w:div w:id="1689529443">
          <w:marLeft w:val="640"/>
          <w:marRight w:val="0"/>
          <w:marTop w:val="0"/>
          <w:marBottom w:val="0"/>
          <w:divBdr>
            <w:top w:val="none" w:sz="0" w:space="0" w:color="auto"/>
            <w:left w:val="none" w:sz="0" w:space="0" w:color="auto"/>
            <w:bottom w:val="none" w:sz="0" w:space="0" w:color="auto"/>
            <w:right w:val="none" w:sz="0" w:space="0" w:color="auto"/>
          </w:divBdr>
        </w:div>
        <w:div w:id="374694416">
          <w:marLeft w:val="640"/>
          <w:marRight w:val="0"/>
          <w:marTop w:val="0"/>
          <w:marBottom w:val="0"/>
          <w:divBdr>
            <w:top w:val="none" w:sz="0" w:space="0" w:color="auto"/>
            <w:left w:val="none" w:sz="0" w:space="0" w:color="auto"/>
            <w:bottom w:val="none" w:sz="0" w:space="0" w:color="auto"/>
            <w:right w:val="none" w:sz="0" w:space="0" w:color="auto"/>
          </w:divBdr>
        </w:div>
        <w:div w:id="1143623508">
          <w:marLeft w:val="640"/>
          <w:marRight w:val="0"/>
          <w:marTop w:val="0"/>
          <w:marBottom w:val="0"/>
          <w:divBdr>
            <w:top w:val="none" w:sz="0" w:space="0" w:color="auto"/>
            <w:left w:val="none" w:sz="0" w:space="0" w:color="auto"/>
            <w:bottom w:val="none" w:sz="0" w:space="0" w:color="auto"/>
            <w:right w:val="none" w:sz="0" w:space="0" w:color="auto"/>
          </w:divBdr>
        </w:div>
        <w:div w:id="1921676881">
          <w:marLeft w:val="640"/>
          <w:marRight w:val="0"/>
          <w:marTop w:val="0"/>
          <w:marBottom w:val="0"/>
          <w:divBdr>
            <w:top w:val="none" w:sz="0" w:space="0" w:color="auto"/>
            <w:left w:val="none" w:sz="0" w:space="0" w:color="auto"/>
            <w:bottom w:val="none" w:sz="0" w:space="0" w:color="auto"/>
            <w:right w:val="none" w:sz="0" w:space="0" w:color="auto"/>
          </w:divBdr>
        </w:div>
        <w:div w:id="1478955936">
          <w:marLeft w:val="640"/>
          <w:marRight w:val="0"/>
          <w:marTop w:val="0"/>
          <w:marBottom w:val="0"/>
          <w:divBdr>
            <w:top w:val="none" w:sz="0" w:space="0" w:color="auto"/>
            <w:left w:val="none" w:sz="0" w:space="0" w:color="auto"/>
            <w:bottom w:val="none" w:sz="0" w:space="0" w:color="auto"/>
            <w:right w:val="none" w:sz="0" w:space="0" w:color="auto"/>
          </w:divBdr>
        </w:div>
        <w:div w:id="188180668">
          <w:marLeft w:val="640"/>
          <w:marRight w:val="0"/>
          <w:marTop w:val="0"/>
          <w:marBottom w:val="0"/>
          <w:divBdr>
            <w:top w:val="none" w:sz="0" w:space="0" w:color="auto"/>
            <w:left w:val="none" w:sz="0" w:space="0" w:color="auto"/>
            <w:bottom w:val="none" w:sz="0" w:space="0" w:color="auto"/>
            <w:right w:val="none" w:sz="0" w:space="0" w:color="auto"/>
          </w:divBdr>
        </w:div>
        <w:div w:id="937566699">
          <w:marLeft w:val="640"/>
          <w:marRight w:val="0"/>
          <w:marTop w:val="0"/>
          <w:marBottom w:val="0"/>
          <w:divBdr>
            <w:top w:val="none" w:sz="0" w:space="0" w:color="auto"/>
            <w:left w:val="none" w:sz="0" w:space="0" w:color="auto"/>
            <w:bottom w:val="none" w:sz="0" w:space="0" w:color="auto"/>
            <w:right w:val="none" w:sz="0" w:space="0" w:color="auto"/>
          </w:divBdr>
        </w:div>
        <w:div w:id="645821494">
          <w:marLeft w:val="640"/>
          <w:marRight w:val="0"/>
          <w:marTop w:val="0"/>
          <w:marBottom w:val="0"/>
          <w:divBdr>
            <w:top w:val="none" w:sz="0" w:space="0" w:color="auto"/>
            <w:left w:val="none" w:sz="0" w:space="0" w:color="auto"/>
            <w:bottom w:val="none" w:sz="0" w:space="0" w:color="auto"/>
            <w:right w:val="none" w:sz="0" w:space="0" w:color="auto"/>
          </w:divBdr>
        </w:div>
        <w:div w:id="1996911766">
          <w:marLeft w:val="640"/>
          <w:marRight w:val="0"/>
          <w:marTop w:val="0"/>
          <w:marBottom w:val="0"/>
          <w:divBdr>
            <w:top w:val="none" w:sz="0" w:space="0" w:color="auto"/>
            <w:left w:val="none" w:sz="0" w:space="0" w:color="auto"/>
            <w:bottom w:val="none" w:sz="0" w:space="0" w:color="auto"/>
            <w:right w:val="none" w:sz="0" w:space="0" w:color="auto"/>
          </w:divBdr>
        </w:div>
        <w:div w:id="536432204">
          <w:marLeft w:val="640"/>
          <w:marRight w:val="0"/>
          <w:marTop w:val="0"/>
          <w:marBottom w:val="0"/>
          <w:divBdr>
            <w:top w:val="none" w:sz="0" w:space="0" w:color="auto"/>
            <w:left w:val="none" w:sz="0" w:space="0" w:color="auto"/>
            <w:bottom w:val="none" w:sz="0" w:space="0" w:color="auto"/>
            <w:right w:val="none" w:sz="0" w:space="0" w:color="auto"/>
          </w:divBdr>
        </w:div>
        <w:div w:id="1289824629">
          <w:marLeft w:val="640"/>
          <w:marRight w:val="0"/>
          <w:marTop w:val="0"/>
          <w:marBottom w:val="0"/>
          <w:divBdr>
            <w:top w:val="none" w:sz="0" w:space="0" w:color="auto"/>
            <w:left w:val="none" w:sz="0" w:space="0" w:color="auto"/>
            <w:bottom w:val="none" w:sz="0" w:space="0" w:color="auto"/>
            <w:right w:val="none" w:sz="0" w:space="0" w:color="auto"/>
          </w:divBdr>
        </w:div>
        <w:div w:id="82384935">
          <w:marLeft w:val="640"/>
          <w:marRight w:val="0"/>
          <w:marTop w:val="0"/>
          <w:marBottom w:val="0"/>
          <w:divBdr>
            <w:top w:val="none" w:sz="0" w:space="0" w:color="auto"/>
            <w:left w:val="none" w:sz="0" w:space="0" w:color="auto"/>
            <w:bottom w:val="none" w:sz="0" w:space="0" w:color="auto"/>
            <w:right w:val="none" w:sz="0" w:space="0" w:color="auto"/>
          </w:divBdr>
        </w:div>
        <w:div w:id="1870869717">
          <w:marLeft w:val="640"/>
          <w:marRight w:val="0"/>
          <w:marTop w:val="0"/>
          <w:marBottom w:val="0"/>
          <w:divBdr>
            <w:top w:val="none" w:sz="0" w:space="0" w:color="auto"/>
            <w:left w:val="none" w:sz="0" w:space="0" w:color="auto"/>
            <w:bottom w:val="none" w:sz="0" w:space="0" w:color="auto"/>
            <w:right w:val="none" w:sz="0" w:space="0" w:color="auto"/>
          </w:divBdr>
        </w:div>
        <w:div w:id="2065787381">
          <w:marLeft w:val="640"/>
          <w:marRight w:val="0"/>
          <w:marTop w:val="0"/>
          <w:marBottom w:val="0"/>
          <w:divBdr>
            <w:top w:val="none" w:sz="0" w:space="0" w:color="auto"/>
            <w:left w:val="none" w:sz="0" w:space="0" w:color="auto"/>
            <w:bottom w:val="none" w:sz="0" w:space="0" w:color="auto"/>
            <w:right w:val="none" w:sz="0" w:space="0" w:color="auto"/>
          </w:divBdr>
        </w:div>
        <w:div w:id="532690335">
          <w:marLeft w:val="640"/>
          <w:marRight w:val="0"/>
          <w:marTop w:val="0"/>
          <w:marBottom w:val="0"/>
          <w:divBdr>
            <w:top w:val="none" w:sz="0" w:space="0" w:color="auto"/>
            <w:left w:val="none" w:sz="0" w:space="0" w:color="auto"/>
            <w:bottom w:val="none" w:sz="0" w:space="0" w:color="auto"/>
            <w:right w:val="none" w:sz="0" w:space="0" w:color="auto"/>
          </w:divBdr>
        </w:div>
        <w:div w:id="2072579681">
          <w:marLeft w:val="640"/>
          <w:marRight w:val="0"/>
          <w:marTop w:val="0"/>
          <w:marBottom w:val="0"/>
          <w:divBdr>
            <w:top w:val="none" w:sz="0" w:space="0" w:color="auto"/>
            <w:left w:val="none" w:sz="0" w:space="0" w:color="auto"/>
            <w:bottom w:val="none" w:sz="0" w:space="0" w:color="auto"/>
            <w:right w:val="none" w:sz="0" w:space="0" w:color="auto"/>
          </w:divBdr>
        </w:div>
        <w:div w:id="74016787">
          <w:marLeft w:val="640"/>
          <w:marRight w:val="0"/>
          <w:marTop w:val="0"/>
          <w:marBottom w:val="0"/>
          <w:divBdr>
            <w:top w:val="none" w:sz="0" w:space="0" w:color="auto"/>
            <w:left w:val="none" w:sz="0" w:space="0" w:color="auto"/>
            <w:bottom w:val="none" w:sz="0" w:space="0" w:color="auto"/>
            <w:right w:val="none" w:sz="0" w:space="0" w:color="auto"/>
          </w:divBdr>
        </w:div>
        <w:div w:id="39133527">
          <w:marLeft w:val="640"/>
          <w:marRight w:val="0"/>
          <w:marTop w:val="0"/>
          <w:marBottom w:val="0"/>
          <w:divBdr>
            <w:top w:val="none" w:sz="0" w:space="0" w:color="auto"/>
            <w:left w:val="none" w:sz="0" w:space="0" w:color="auto"/>
            <w:bottom w:val="none" w:sz="0" w:space="0" w:color="auto"/>
            <w:right w:val="none" w:sz="0" w:space="0" w:color="auto"/>
          </w:divBdr>
        </w:div>
        <w:div w:id="642925747">
          <w:marLeft w:val="640"/>
          <w:marRight w:val="0"/>
          <w:marTop w:val="0"/>
          <w:marBottom w:val="0"/>
          <w:divBdr>
            <w:top w:val="none" w:sz="0" w:space="0" w:color="auto"/>
            <w:left w:val="none" w:sz="0" w:space="0" w:color="auto"/>
            <w:bottom w:val="none" w:sz="0" w:space="0" w:color="auto"/>
            <w:right w:val="none" w:sz="0" w:space="0" w:color="auto"/>
          </w:divBdr>
        </w:div>
        <w:div w:id="496000253">
          <w:marLeft w:val="640"/>
          <w:marRight w:val="0"/>
          <w:marTop w:val="0"/>
          <w:marBottom w:val="0"/>
          <w:divBdr>
            <w:top w:val="none" w:sz="0" w:space="0" w:color="auto"/>
            <w:left w:val="none" w:sz="0" w:space="0" w:color="auto"/>
            <w:bottom w:val="none" w:sz="0" w:space="0" w:color="auto"/>
            <w:right w:val="none" w:sz="0" w:space="0" w:color="auto"/>
          </w:divBdr>
        </w:div>
        <w:div w:id="630474066">
          <w:marLeft w:val="640"/>
          <w:marRight w:val="0"/>
          <w:marTop w:val="0"/>
          <w:marBottom w:val="0"/>
          <w:divBdr>
            <w:top w:val="none" w:sz="0" w:space="0" w:color="auto"/>
            <w:left w:val="none" w:sz="0" w:space="0" w:color="auto"/>
            <w:bottom w:val="none" w:sz="0" w:space="0" w:color="auto"/>
            <w:right w:val="none" w:sz="0" w:space="0" w:color="auto"/>
          </w:divBdr>
        </w:div>
        <w:div w:id="1940067779">
          <w:marLeft w:val="640"/>
          <w:marRight w:val="0"/>
          <w:marTop w:val="0"/>
          <w:marBottom w:val="0"/>
          <w:divBdr>
            <w:top w:val="none" w:sz="0" w:space="0" w:color="auto"/>
            <w:left w:val="none" w:sz="0" w:space="0" w:color="auto"/>
            <w:bottom w:val="none" w:sz="0" w:space="0" w:color="auto"/>
            <w:right w:val="none" w:sz="0" w:space="0" w:color="auto"/>
          </w:divBdr>
        </w:div>
        <w:div w:id="204294486">
          <w:marLeft w:val="640"/>
          <w:marRight w:val="0"/>
          <w:marTop w:val="0"/>
          <w:marBottom w:val="0"/>
          <w:divBdr>
            <w:top w:val="none" w:sz="0" w:space="0" w:color="auto"/>
            <w:left w:val="none" w:sz="0" w:space="0" w:color="auto"/>
            <w:bottom w:val="none" w:sz="0" w:space="0" w:color="auto"/>
            <w:right w:val="none" w:sz="0" w:space="0" w:color="auto"/>
          </w:divBdr>
        </w:div>
        <w:div w:id="1379818017">
          <w:marLeft w:val="640"/>
          <w:marRight w:val="0"/>
          <w:marTop w:val="0"/>
          <w:marBottom w:val="0"/>
          <w:divBdr>
            <w:top w:val="none" w:sz="0" w:space="0" w:color="auto"/>
            <w:left w:val="none" w:sz="0" w:space="0" w:color="auto"/>
            <w:bottom w:val="none" w:sz="0" w:space="0" w:color="auto"/>
            <w:right w:val="none" w:sz="0" w:space="0" w:color="auto"/>
          </w:divBdr>
        </w:div>
        <w:div w:id="1980838665">
          <w:marLeft w:val="640"/>
          <w:marRight w:val="0"/>
          <w:marTop w:val="0"/>
          <w:marBottom w:val="0"/>
          <w:divBdr>
            <w:top w:val="none" w:sz="0" w:space="0" w:color="auto"/>
            <w:left w:val="none" w:sz="0" w:space="0" w:color="auto"/>
            <w:bottom w:val="none" w:sz="0" w:space="0" w:color="auto"/>
            <w:right w:val="none" w:sz="0" w:space="0" w:color="auto"/>
          </w:divBdr>
        </w:div>
        <w:div w:id="1046224437">
          <w:marLeft w:val="640"/>
          <w:marRight w:val="0"/>
          <w:marTop w:val="0"/>
          <w:marBottom w:val="0"/>
          <w:divBdr>
            <w:top w:val="none" w:sz="0" w:space="0" w:color="auto"/>
            <w:left w:val="none" w:sz="0" w:space="0" w:color="auto"/>
            <w:bottom w:val="none" w:sz="0" w:space="0" w:color="auto"/>
            <w:right w:val="none" w:sz="0" w:space="0" w:color="auto"/>
          </w:divBdr>
        </w:div>
        <w:div w:id="1618483456">
          <w:marLeft w:val="640"/>
          <w:marRight w:val="0"/>
          <w:marTop w:val="0"/>
          <w:marBottom w:val="0"/>
          <w:divBdr>
            <w:top w:val="none" w:sz="0" w:space="0" w:color="auto"/>
            <w:left w:val="none" w:sz="0" w:space="0" w:color="auto"/>
            <w:bottom w:val="none" w:sz="0" w:space="0" w:color="auto"/>
            <w:right w:val="none" w:sz="0" w:space="0" w:color="auto"/>
          </w:divBdr>
        </w:div>
        <w:div w:id="2027637244">
          <w:marLeft w:val="640"/>
          <w:marRight w:val="0"/>
          <w:marTop w:val="0"/>
          <w:marBottom w:val="0"/>
          <w:divBdr>
            <w:top w:val="none" w:sz="0" w:space="0" w:color="auto"/>
            <w:left w:val="none" w:sz="0" w:space="0" w:color="auto"/>
            <w:bottom w:val="none" w:sz="0" w:space="0" w:color="auto"/>
            <w:right w:val="none" w:sz="0" w:space="0" w:color="auto"/>
          </w:divBdr>
        </w:div>
        <w:div w:id="1719550065">
          <w:marLeft w:val="640"/>
          <w:marRight w:val="0"/>
          <w:marTop w:val="0"/>
          <w:marBottom w:val="0"/>
          <w:divBdr>
            <w:top w:val="none" w:sz="0" w:space="0" w:color="auto"/>
            <w:left w:val="none" w:sz="0" w:space="0" w:color="auto"/>
            <w:bottom w:val="none" w:sz="0" w:space="0" w:color="auto"/>
            <w:right w:val="none" w:sz="0" w:space="0" w:color="auto"/>
          </w:divBdr>
        </w:div>
        <w:div w:id="69354685">
          <w:marLeft w:val="640"/>
          <w:marRight w:val="0"/>
          <w:marTop w:val="0"/>
          <w:marBottom w:val="0"/>
          <w:divBdr>
            <w:top w:val="none" w:sz="0" w:space="0" w:color="auto"/>
            <w:left w:val="none" w:sz="0" w:space="0" w:color="auto"/>
            <w:bottom w:val="none" w:sz="0" w:space="0" w:color="auto"/>
            <w:right w:val="none" w:sz="0" w:space="0" w:color="auto"/>
          </w:divBdr>
        </w:div>
        <w:div w:id="1546137413">
          <w:marLeft w:val="640"/>
          <w:marRight w:val="0"/>
          <w:marTop w:val="0"/>
          <w:marBottom w:val="0"/>
          <w:divBdr>
            <w:top w:val="none" w:sz="0" w:space="0" w:color="auto"/>
            <w:left w:val="none" w:sz="0" w:space="0" w:color="auto"/>
            <w:bottom w:val="none" w:sz="0" w:space="0" w:color="auto"/>
            <w:right w:val="none" w:sz="0" w:space="0" w:color="auto"/>
          </w:divBdr>
        </w:div>
        <w:div w:id="384566982">
          <w:marLeft w:val="640"/>
          <w:marRight w:val="0"/>
          <w:marTop w:val="0"/>
          <w:marBottom w:val="0"/>
          <w:divBdr>
            <w:top w:val="none" w:sz="0" w:space="0" w:color="auto"/>
            <w:left w:val="none" w:sz="0" w:space="0" w:color="auto"/>
            <w:bottom w:val="none" w:sz="0" w:space="0" w:color="auto"/>
            <w:right w:val="none" w:sz="0" w:space="0" w:color="auto"/>
          </w:divBdr>
        </w:div>
        <w:div w:id="972173637">
          <w:marLeft w:val="640"/>
          <w:marRight w:val="0"/>
          <w:marTop w:val="0"/>
          <w:marBottom w:val="0"/>
          <w:divBdr>
            <w:top w:val="none" w:sz="0" w:space="0" w:color="auto"/>
            <w:left w:val="none" w:sz="0" w:space="0" w:color="auto"/>
            <w:bottom w:val="none" w:sz="0" w:space="0" w:color="auto"/>
            <w:right w:val="none" w:sz="0" w:space="0" w:color="auto"/>
          </w:divBdr>
        </w:div>
        <w:div w:id="211305016">
          <w:marLeft w:val="640"/>
          <w:marRight w:val="0"/>
          <w:marTop w:val="0"/>
          <w:marBottom w:val="0"/>
          <w:divBdr>
            <w:top w:val="none" w:sz="0" w:space="0" w:color="auto"/>
            <w:left w:val="none" w:sz="0" w:space="0" w:color="auto"/>
            <w:bottom w:val="none" w:sz="0" w:space="0" w:color="auto"/>
            <w:right w:val="none" w:sz="0" w:space="0" w:color="auto"/>
          </w:divBdr>
        </w:div>
        <w:div w:id="1828551530">
          <w:marLeft w:val="640"/>
          <w:marRight w:val="0"/>
          <w:marTop w:val="0"/>
          <w:marBottom w:val="0"/>
          <w:divBdr>
            <w:top w:val="none" w:sz="0" w:space="0" w:color="auto"/>
            <w:left w:val="none" w:sz="0" w:space="0" w:color="auto"/>
            <w:bottom w:val="none" w:sz="0" w:space="0" w:color="auto"/>
            <w:right w:val="none" w:sz="0" w:space="0" w:color="auto"/>
          </w:divBdr>
        </w:div>
        <w:div w:id="2061897030">
          <w:marLeft w:val="640"/>
          <w:marRight w:val="0"/>
          <w:marTop w:val="0"/>
          <w:marBottom w:val="0"/>
          <w:divBdr>
            <w:top w:val="none" w:sz="0" w:space="0" w:color="auto"/>
            <w:left w:val="none" w:sz="0" w:space="0" w:color="auto"/>
            <w:bottom w:val="none" w:sz="0" w:space="0" w:color="auto"/>
            <w:right w:val="none" w:sz="0" w:space="0" w:color="auto"/>
          </w:divBdr>
        </w:div>
        <w:div w:id="1988237565">
          <w:marLeft w:val="640"/>
          <w:marRight w:val="0"/>
          <w:marTop w:val="0"/>
          <w:marBottom w:val="0"/>
          <w:divBdr>
            <w:top w:val="none" w:sz="0" w:space="0" w:color="auto"/>
            <w:left w:val="none" w:sz="0" w:space="0" w:color="auto"/>
            <w:bottom w:val="none" w:sz="0" w:space="0" w:color="auto"/>
            <w:right w:val="none" w:sz="0" w:space="0" w:color="auto"/>
          </w:divBdr>
        </w:div>
        <w:div w:id="1033074348">
          <w:marLeft w:val="640"/>
          <w:marRight w:val="0"/>
          <w:marTop w:val="0"/>
          <w:marBottom w:val="0"/>
          <w:divBdr>
            <w:top w:val="none" w:sz="0" w:space="0" w:color="auto"/>
            <w:left w:val="none" w:sz="0" w:space="0" w:color="auto"/>
            <w:bottom w:val="none" w:sz="0" w:space="0" w:color="auto"/>
            <w:right w:val="none" w:sz="0" w:space="0" w:color="auto"/>
          </w:divBdr>
        </w:div>
        <w:div w:id="1769426320">
          <w:marLeft w:val="640"/>
          <w:marRight w:val="0"/>
          <w:marTop w:val="0"/>
          <w:marBottom w:val="0"/>
          <w:divBdr>
            <w:top w:val="none" w:sz="0" w:space="0" w:color="auto"/>
            <w:left w:val="none" w:sz="0" w:space="0" w:color="auto"/>
            <w:bottom w:val="none" w:sz="0" w:space="0" w:color="auto"/>
            <w:right w:val="none" w:sz="0" w:space="0" w:color="auto"/>
          </w:divBdr>
        </w:div>
        <w:div w:id="951784597">
          <w:marLeft w:val="640"/>
          <w:marRight w:val="0"/>
          <w:marTop w:val="0"/>
          <w:marBottom w:val="0"/>
          <w:divBdr>
            <w:top w:val="none" w:sz="0" w:space="0" w:color="auto"/>
            <w:left w:val="none" w:sz="0" w:space="0" w:color="auto"/>
            <w:bottom w:val="none" w:sz="0" w:space="0" w:color="auto"/>
            <w:right w:val="none" w:sz="0" w:space="0" w:color="auto"/>
          </w:divBdr>
        </w:div>
        <w:div w:id="1491630682">
          <w:marLeft w:val="640"/>
          <w:marRight w:val="0"/>
          <w:marTop w:val="0"/>
          <w:marBottom w:val="0"/>
          <w:divBdr>
            <w:top w:val="none" w:sz="0" w:space="0" w:color="auto"/>
            <w:left w:val="none" w:sz="0" w:space="0" w:color="auto"/>
            <w:bottom w:val="none" w:sz="0" w:space="0" w:color="auto"/>
            <w:right w:val="none" w:sz="0" w:space="0" w:color="auto"/>
          </w:divBdr>
        </w:div>
        <w:div w:id="980428725">
          <w:marLeft w:val="640"/>
          <w:marRight w:val="0"/>
          <w:marTop w:val="0"/>
          <w:marBottom w:val="0"/>
          <w:divBdr>
            <w:top w:val="none" w:sz="0" w:space="0" w:color="auto"/>
            <w:left w:val="none" w:sz="0" w:space="0" w:color="auto"/>
            <w:bottom w:val="none" w:sz="0" w:space="0" w:color="auto"/>
            <w:right w:val="none" w:sz="0" w:space="0" w:color="auto"/>
          </w:divBdr>
        </w:div>
        <w:div w:id="2107266609">
          <w:marLeft w:val="640"/>
          <w:marRight w:val="0"/>
          <w:marTop w:val="0"/>
          <w:marBottom w:val="0"/>
          <w:divBdr>
            <w:top w:val="none" w:sz="0" w:space="0" w:color="auto"/>
            <w:left w:val="none" w:sz="0" w:space="0" w:color="auto"/>
            <w:bottom w:val="none" w:sz="0" w:space="0" w:color="auto"/>
            <w:right w:val="none" w:sz="0" w:space="0" w:color="auto"/>
          </w:divBdr>
        </w:div>
      </w:divsChild>
    </w:div>
    <w:div w:id="410393973">
      <w:bodyDiv w:val="1"/>
      <w:marLeft w:val="0"/>
      <w:marRight w:val="0"/>
      <w:marTop w:val="0"/>
      <w:marBottom w:val="0"/>
      <w:divBdr>
        <w:top w:val="none" w:sz="0" w:space="0" w:color="auto"/>
        <w:left w:val="none" w:sz="0" w:space="0" w:color="auto"/>
        <w:bottom w:val="none" w:sz="0" w:space="0" w:color="auto"/>
        <w:right w:val="none" w:sz="0" w:space="0" w:color="auto"/>
      </w:divBdr>
    </w:div>
    <w:div w:id="414783959">
      <w:bodyDiv w:val="1"/>
      <w:marLeft w:val="0"/>
      <w:marRight w:val="0"/>
      <w:marTop w:val="0"/>
      <w:marBottom w:val="0"/>
      <w:divBdr>
        <w:top w:val="none" w:sz="0" w:space="0" w:color="auto"/>
        <w:left w:val="none" w:sz="0" w:space="0" w:color="auto"/>
        <w:bottom w:val="none" w:sz="0" w:space="0" w:color="auto"/>
        <w:right w:val="none" w:sz="0" w:space="0" w:color="auto"/>
      </w:divBdr>
      <w:divsChild>
        <w:div w:id="385421543">
          <w:marLeft w:val="640"/>
          <w:marRight w:val="0"/>
          <w:marTop w:val="0"/>
          <w:marBottom w:val="0"/>
          <w:divBdr>
            <w:top w:val="none" w:sz="0" w:space="0" w:color="auto"/>
            <w:left w:val="none" w:sz="0" w:space="0" w:color="auto"/>
            <w:bottom w:val="none" w:sz="0" w:space="0" w:color="auto"/>
            <w:right w:val="none" w:sz="0" w:space="0" w:color="auto"/>
          </w:divBdr>
        </w:div>
        <w:div w:id="1301225506">
          <w:marLeft w:val="640"/>
          <w:marRight w:val="0"/>
          <w:marTop w:val="0"/>
          <w:marBottom w:val="0"/>
          <w:divBdr>
            <w:top w:val="none" w:sz="0" w:space="0" w:color="auto"/>
            <w:left w:val="none" w:sz="0" w:space="0" w:color="auto"/>
            <w:bottom w:val="none" w:sz="0" w:space="0" w:color="auto"/>
            <w:right w:val="none" w:sz="0" w:space="0" w:color="auto"/>
          </w:divBdr>
        </w:div>
        <w:div w:id="1765226851">
          <w:marLeft w:val="640"/>
          <w:marRight w:val="0"/>
          <w:marTop w:val="0"/>
          <w:marBottom w:val="0"/>
          <w:divBdr>
            <w:top w:val="none" w:sz="0" w:space="0" w:color="auto"/>
            <w:left w:val="none" w:sz="0" w:space="0" w:color="auto"/>
            <w:bottom w:val="none" w:sz="0" w:space="0" w:color="auto"/>
            <w:right w:val="none" w:sz="0" w:space="0" w:color="auto"/>
          </w:divBdr>
        </w:div>
        <w:div w:id="1647314030">
          <w:marLeft w:val="640"/>
          <w:marRight w:val="0"/>
          <w:marTop w:val="0"/>
          <w:marBottom w:val="0"/>
          <w:divBdr>
            <w:top w:val="none" w:sz="0" w:space="0" w:color="auto"/>
            <w:left w:val="none" w:sz="0" w:space="0" w:color="auto"/>
            <w:bottom w:val="none" w:sz="0" w:space="0" w:color="auto"/>
            <w:right w:val="none" w:sz="0" w:space="0" w:color="auto"/>
          </w:divBdr>
        </w:div>
        <w:div w:id="489904410">
          <w:marLeft w:val="640"/>
          <w:marRight w:val="0"/>
          <w:marTop w:val="0"/>
          <w:marBottom w:val="0"/>
          <w:divBdr>
            <w:top w:val="none" w:sz="0" w:space="0" w:color="auto"/>
            <w:left w:val="none" w:sz="0" w:space="0" w:color="auto"/>
            <w:bottom w:val="none" w:sz="0" w:space="0" w:color="auto"/>
            <w:right w:val="none" w:sz="0" w:space="0" w:color="auto"/>
          </w:divBdr>
        </w:div>
        <w:div w:id="505292780">
          <w:marLeft w:val="640"/>
          <w:marRight w:val="0"/>
          <w:marTop w:val="0"/>
          <w:marBottom w:val="0"/>
          <w:divBdr>
            <w:top w:val="none" w:sz="0" w:space="0" w:color="auto"/>
            <w:left w:val="none" w:sz="0" w:space="0" w:color="auto"/>
            <w:bottom w:val="none" w:sz="0" w:space="0" w:color="auto"/>
            <w:right w:val="none" w:sz="0" w:space="0" w:color="auto"/>
          </w:divBdr>
        </w:div>
        <w:div w:id="1525901305">
          <w:marLeft w:val="640"/>
          <w:marRight w:val="0"/>
          <w:marTop w:val="0"/>
          <w:marBottom w:val="0"/>
          <w:divBdr>
            <w:top w:val="none" w:sz="0" w:space="0" w:color="auto"/>
            <w:left w:val="none" w:sz="0" w:space="0" w:color="auto"/>
            <w:bottom w:val="none" w:sz="0" w:space="0" w:color="auto"/>
            <w:right w:val="none" w:sz="0" w:space="0" w:color="auto"/>
          </w:divBdr>
        </w:div>
        <w:div w:id="187917849">
          <w:marLeft w:val="640"/>
          <w:marRight w:val="0"/>
          <w:marTop w:val="0"/>
          <w:marBottom w:val="0"/>
          <w:divBdr>
            <w:top w:val="none" w:sz="0" w:space="0" w:color="auto"/>
            <w:left w:val="none" w:sz="0" w:space="0" w:color="auto"/>
            <w:bottom w:val="none" w:sz="0" w:space="0" w:color="auto"/>
            <w:right w:val="none" w:sz="0" w:space="0" w:color="auto"/>
          </w:divBdr>
        </w:div>
        <w:div w:id="2129354478">
          <w:marLeft w:val="640"/>
          <w:marRight w:val="0"/>
          <w:marTop w:val="0"/>
          <w:marBottom w:val="0"/>
          <w:divBdr>
            <w:top w:val="none" w:sz="0" w:space="0" w:color="auto"/>
            <w:left w:val="none" w:sz="0" w:space="0" w:color="auto"/>
            <w:bottom w:val="none" w:sz="0" w:space="0" w:color="auto"/>
            <w:right w:val="none" w:sz="0" w:space="0" w:color="auto"/>
          </w:divBdr>
        </w:div>
        <w:div w:id="737748202">
          <w:marLeft w:val="640"/>
          <w:marRight w:val="0"/>
          <w:marTop w:val="0"/>
          <w:marBottom w:val="0"/>
          <w:divBdr>
            <w:top w:val="none" w:sz="0" w:space="0" w:color="auto"/>
            <w:left w:val="none" w:sz="0" w:space="0" w:color="auto"/>
            <w:bottom w:val="none" w:sz="0" w:space="0" w:color="auto"/>
            <w:right w:val="none" w:sz="0" w:space="0" w:color="auto"/>
          </w:divBdr>
        </w:div>
        <w:div w:id="257567602">
          <w:marLeft w:val="640"/>
          <w:marRight w:val="0"/>
          <w:marTop w:val="0"/>
          <w:marBottom w:val="0"/>
          <w:divBdr>
            <w:top w:val="none" w:sz="0" w:space="0" w:color="auto"/>
            <w:left w:val="none" w:sz="0" w:space="0" w:color="auto"/>
            <w:bottom w:val="none" w:sz="0" w:space="0" w:color="auto"/>
            <w:right w:val="none" w:sz="0" w:space="0" w:color="auto"/>
          </w:divBdr>
        </w:div>
        <w:div w:id="1330065317">
          <w:marLeft w:val="640"/>
          <w:marRight w:val="0"/>
          <w:marTop w:val="0"/>
          <w:marBottom w:val="0"/>
          <w:divBdr>
            <w:top w:val="none" w:sz="0" w:space="0" w:color="auto"/>
            <w:left w:val="none" w:sz="0" w:space="0" w:color="auto"/>
            <w:bottom w:val="none" w:sz="0" w:space="0" w:color="auto"/>
            <w:right w:val="none" w:sz="0" w:space="0" w:color="auto"/>
          </w:divBdr>
        </w:div>
        <w:div w:id="1307588325">
          <w:marLeft w:val="640"/>
          <w:marRight w:val="0"/>
          <w:marTop w:val="0"/>
          <w:marBottom w:val="0"/>
          <w:divBdr>
            <w:top w:val="none" w:sz="0" w:space="0" w:color="auto"/>
            <w:left w:val="none" w:sz="0" w:space="0" w:color="auto"/>
            <w:bottom w:val="none" w:sz="0" w:space="0" w:color="auto"/>
            <w:right w:val="none" w:sz="0" w:space="0" w:color="auto"/>
          </w:divBdr>
        </w:div>
        <w:div w:id="294069654">
          <w:marLeft w:val="640"/>
          <w:marRight w:val="0"/>
          <w:marTop w:val="0"/>
          <w:marBottom w:val="0"/>
          <w:divBdr>
            <w:top w:val="none" w:sz="0" w:space="0" w:color="auto"/>
            <w:left w:val="none" w:sz="0" w:space="0" w:color="auto"/>
            <w:bottom w:val="none" w:sz="0" w:space="0" w:color="auto"/>
            <w:right w:val="none" w:sz="0" w:space="0" w:color="auto"/>
          </w:divBdr>
        </w:div>
        <w:div w:id="1503396440">
          <w:marLeft w:val="640"/>
          <w:marRight w:val="0"/>
          <w:marTop w:val="0"/>
          <w:marBottom w:val="0"/>
          <w:divBdr>
            <w:top w:val="none" w:sz="0" w:space="0" w:color="auto"/>
            <w:left w:val="none" w:sz="0" w:space="0" w:color="auto"/>
            <w:bottom w:val="none" w:sz="0" w:space="0" w:color="auto"/>
            <w:right w:val="none" w:sz="0" w:space="0" w:color="auto"/>
          </w:divBdr>
        </w:div>
        <w:div w:id="510072393">
          <w:marLeft w:val="640"/>
          <w:marRight w:val="0"/>
          <w:marTop w:val="0"/>
          <w:marBottom w:val="0"/>
          <w:divBdr>
            <w:top w:val="none" w:sz="0" w:space="0" w:color="auto"/>
            <w:left w:val="none" w:sz="0" w:space="0" w:color="auto"/>
            <w:bottom w:val="none" w:sz="0" w:space="0" w:color="auto"/>
            <w:right w:val="none" w:sz="0" w:space="0" w:color="auto"/>
          </w:divBdr>
        </w:div>
        <w:div w:id="518857086">
          <w:marLeft w:val="640"/>
          <w:marRight w:val="0"/>
          <w:marTop w:val="0"/>
          <w:marBottom w:val="0"/>
          <w:divBdr>
            <w:top w:val="none" w:sz="0" w:space="0" w:color="auto"/>
            <w:left w:val="none" w:sz="0" w:space="0" w:color="auto"/>
            <w:bottom w:val="none" w:sz="0" w:space="0" w:color="auto"/>
            <w:right w:val="none" w:sz="0" w:space="0" w:color="auto"/>
          </w:divBdr>
        </w:div>
        <w:div w:id="996878587">
          <w:marLeft w:val="640"/>
          <w:marRight w:val="0"/>
          <w:marTop w:val="0"/>
          <w:marBottom w:val="0"/>
          <w:divBdr>
            <w:top w:val="none" w:sz="0" w:space="0" w:color="auto"/>
            <w:left w:val="none" w:sz="0" w:space="0" w:color="auto"/>
            <w:bottom w:val="none" w:sz="0" w:space="0" w:color="auto"/>
            <w:right w:val="none" w:sz="0" w:space="0" w:color="auto"/>
          </w:divBdr>
        </w:div>
        <w:div w:id="720524304">
          <w:marLeft w:val="640"/>
          <w:marRight w:val="0"/>
          <w:marTop w:val="0"/>
          <w:marBottom w:val="0"/>
          <w:divBdr>
            <w:top w:val="none" w:sz="0" w:space="0" w:color="auto"/>
            <w:left w:val="none" w:sz="0" w:space="0" w:color="auto"/>
            <w:bottom w:val="none" w:sz="0" w:space="0" w:color="auto"/>
            <w:right w:val="none" w:sz="0" w:space="0" w:color="auto"/>
          </w:divBdr>
        </w:div>
        <w:div w:id="1671522229">
          <w:marLeft w:val="640"/>
          <w:marRight w:val="0"/>
          <w:marTop w:val="0"/>
          <w:marBottom w:val="0"/>
          <w:divBdr>
            <w:top w:val="none" w:sz="0" w:space="0" w:color="auto"/>
            <w:left w:val="none" w:sz="0" w:space="0" w:color="auto"/>
            <w:bottom w:val="none" w:sz="0" w:space="0" w:color="auto"/>
            <w:right w:val="none" w:sz="0" w:space="0" w:color="auto"/>
          </w:divBdr>
        </w:div>
        <w:div w:id="1990356100">
          <w:marLeft w:val="640"/>
          <w:marRight w:val="0"/>
          <w:marTop w:val="0"/>
          <w:marBottom w:val="0"/>
          <w:divBdr>
            <w:top w:val="none" w:sz="0" w:space="0" w:color="auto"/>
            <w:left w:val="none" w:sz="0" w:space="0" w:color="auto"/>
            <w:bottom w:val="none" w:sz="0" w:space="0" w:color="auto"/>
            <w:right w:val="none" w:sz="0" w:space="0" w:color="auto"/>
          </w:divBdr>
        </w:div>
        <w:div w:id="2085108205">
          <w:marLeft w:val="640"/>
          <w:marRight w:val="0"/>
          <w:marTop w:val="0"/>
          <w:marBottom w:val="0"/>
          <w:divBdr>
            <w:top w:val="none" w:sz="0" w:space="0" w:color="auto"/>
            <w:left w:val="none" w:sz="0" w:space="0" w:color="auto"/>
            <w:bottom w:val="none" w:sz="0" w:space="0" w:color="auto"/>
            <w:right w:val="none" w:sz="0" w:space="0" w:color="auto"/>
          </w:divBdr>
        </w:div>
        <w:div w:id="623659662">
          <w:marLeft w:val="640"/>
          <w:marRight w:val="0"/>
          <w:marTop w:val="0"/>
          <w:marBottom w:val="0"/>
          <w:divBdr>
            <w:top w:val="none" w:sz="0" w:space="0" w:color="auto"/>
            <w:left w:val="none" w:sz="0" w:space="0" w:color="auto"/>
            <w:bottom w:val="none" w:sz="0" w:space="0" w:color="auto"/>
            <w:right w:val="none" w:sz="0" w:space="0" w:color="auto"/>
          </w:divBdr>
        </w:div>
        <w:div w:id="135488060">
          <w:marLeft w:val="640"/>
          <w:marRight w:val="0"/>
          <w:marTop w:val="0"/>
          <w:marBottom w:val="0"/>
          <w:divBdr>
            <w:top w:val="none" w:sz="0" w:space="0" w:color="auto"/>
            <w:left w:val="none" w:sz="0" w:space="0" w:color="auto"/>
            <w:bottom w:val="none" w:sz="0" w:space="0" w:color="auto"/>
            <w:right w:val="none" w:sz="0" w:space="0" w:color="auto"/>
          </w:divBdr>
        </w:div>
        <w:div w:id="1112361184">
          <w:marLeft w:val="640"/>
          <w:marRight w:val="0"/>
          <w:marTop w:val="0"/>
          <w:marBottom w:val="0"/>
          <w:divBdr>
            <w:top w:val="none" w:sz="0" w:space="0" w:color="auto"/>
            <w:left w:val="none" w:sz="0" w:space="0" w:color="auto"/>
            <w:bottom w:val="none" w:sz="0" w:space="0" w:color="auto"/>
            <w:right w:val="none" w:sz="0" w:space="0" w:color="auto"/>
          </w:divBdr>
        </w:div>
        <w:div w:id="940643559">
          <w:marLeft w:val="640"/>
          <w:marRight w:val="0"/>
          <w:marTop w:val="0"/>
          <w:marBottom w:val="0"/>
          <w:divBdr>
            <w:top w:val="none" w:sz="0" w:space="0" w:color="auto"/>
            <w:left w:val="none" w:sz="0" w:space="0" w:color="auto"/>
            <w:bottom w:val="none" w:sz="0" w:space="0" w:color="auto"/>
            <w:right w:val="none" w:sz="0" w:space="0" w:color="auto"/>
          </w:divBdr>
        </w:div>
        <w:div w:id="464354328">
          <w:marLeft w:val="640"/>
          <w:marRight w:val="0"/>
          <w:marTop w:val="0"/>
          <w:marBottom w:val="0"/>
          <w:divBdr>
            <w:top w:val="none" w:sz="0" w:space="0" w:color="auto"/>
            <w:left w:val="none" w:sz="0" w:space="0" w:color="auto"/>
            <w:bottom w:val="none" w:sz="0" w:space="0" w:color="auto"/>
            <w:right w:val="none" w:sz="0" w:space="0" w:color="auto"/>
          </w:divBdr>
        </w:div>
        <w:div w:id="1978757988">
          <w:marLeft w:val="640"/>
          <w:marRight w:val="0"/>
          <w:marTop w:val="0"/>
          <w:marBottom w:val="0"/>
          <w:divBdr>
            <w:top w:val="none" w:sz="0" w:space="0" w:color="auto"/>
            <w:left w:val="none" w:sz="0" w:space="0" w:color="auto"/>
            <w:bottom w:val="none" w:sz="0" w:space="0" w:color="auto"/>
            <w:right w:val="none" w:sz="0" w:space="0" w:color="auto"/>
          </w:divBdr>
        </w:div>
        <w:div w:id="209731922">
          <w:marLeft w:val="640"/>
          <w:marRight w:val="0"/>
          <w:marTop w:val="0"/>
          <w:marBottom w:val="0"/>
          <w:divBdr>
            <w:top w:val="none" w:sz="0" w:space="0" w:color="auto"/>
            <w:left w:val="none" w:sz="0" w:space="0" w:color="auto"/>
            <w:bottom w:val="none" w:sz="0" w:space="0" w:color="auto"/>
            <w:right w:val="none" w:sz="0" w:space="0" w:color="auto"/>
          </w:divBdr>
        </w:div>
        <w:div w:id="499662290">
          <w:marLeft w:val="640"/>
          <w:marRight w:val="0"/>
          <w:marTop w:val="0"/>
          <w:marBottom w:val="0"/>
          <w:divBdr>
            <w:top w:val="none" w:sz="0" w:space="0" w:color="auto"/>
            <w:left w:val="none" w:sz="0" w:space="0" w:color="auto"/>
            <w:bottom w:val="none" w:sz="0" w:space="0" w:color="auto"/>
            <w:right w:val="none" w:sz="0" w:space="0" w:color="auto"/>
          </w:divBdr>
        </w:div>
        <w:div w:id="848132285">
          <w:marLeft w:val="640"/>
          <w:marRight w:val="0"/>
          <w:marTop w:val="0"/>
          <w:marBottom w:val="0"/>
          <w:divBdr>
            <w:top w:val="none" w:sz="0" w:space="0" w:color="auto"/>
            <w:left w:val="none" w:sz="0" w:space="0" w:color="auto"/>
            <w:bottom w:val="none" w:sz="0" w:space="0" w:color="auto"/>
            <w:right w:val="none" w:sz="0" w:space="0" w:color="auto"/>
          </w:divBdr>
        </w:div>
        <w:div w:id="858350614">
          <w:marLeft w:val="640"/>
          <w:marRight w:val="0"/>
          <w:marTop w:val="0"/>
          <w:marBottom w:val="0"/>
          <w:divBdr>
            <w:top w:val="none" w:sz="0" w:space="0" w:color="auto"/>
            <w:left w:val="none" w:sz="0" w:space="0" w:color="auto"/>
            <w:bottom w:val="none" w:sz="0" w:space="0" w:color="auto"/>
            <w:right w:val="none" w:sz="0" w:space="0" w:color="auto"/>
          </w:divBdr>
        </w:div>
        <w:div w:id="1157379592">
          <w:marLeft w:val="640"/>
          <w:marRight w:val="0"/>
          <w:marTop w:val="0"/>
          <w:marBottom w:val="0"/>
          <w:divBdr>
            <w:top w:val="none" w:sz="0" w:space="0" w:color="auto"/>
            <w:left w:val="none" w:sz="0" w:space="0" w:color="auto"/>
            <w:bottom w:val="none" w:sz="0" w:space="0" w:color="auto"/>
            <w:right w:val="none" w:sz="0" w:space="0" w:color="auto"/>
          </w:divBdr>
        </w:div>
        <w:div w:id="390158890">
          <w:marLeft w:val="640"/>
          <w:marRight w:val="0"/>
          <w:marTop w:val="0"/>
          <w:marBottom w:val="0"/>
          <w:divBdr>
            <w:top w:val="none" w:sz="0" w:space="0" w:color="auto"/>
            <w:left w:val="none" w:sz="0" w:space="0" w:color="auto"/>
            <w:bottom w:val="none" w:sz="0" w:space="0" w:color="auto"/>
            <w:right w:val="none" w:sz="0" w:space="0" w:color="auto"/>
          </w:divBdr>
        </w:div>
        <w:div w:id="2047020419">
          <w:marLeft w:val="640"/>
          <w:marRight w:val="0"/>
          <w:marTop w:val="0"/>
          <w:marBottom w:val="0"/>
          <w:divBdr>
            <w:top w:val="none" w:sz="0" w:space="0" w:color="auto"/>
            <w:left w:val="none" w:sz="0" w:space="0" w:color="auto"/>
            <w:bottom w:val="none" w:sz="0" w:space="0" w:color="auto"/>
            <w:right w:val="none" w:sz="0" w:space="0" w:color="auto"/>
          </w:divBdr>
        </w:div>
        <w:div w:id="1764953780">
          <w:marLeft w:val="640"/>
          <w:marRight w:val="0"/>
          <w:marTop w:val="0"/>
          <w:marBottom w:val="0"/>
          <w:divBdr>
            <w:top w:val="none" w:sz="0" w:space="0" w:color="auto"/>
            <w:left w:val="none" w:sz="0" w:space="0" w:color="auto"/>
            <w:bottom w:val="none" w:sz="0" w:space="0" w:color="auto"/>
            <w:right w:val="none" w:sz="0" w:space="0" w:color="auto"/>
          </w:divBdr>
        </w:div>
        <w:div w:id="1110006673">
          <w:marLeft w:val="640"/>
          <w:marRight w:val="0"/>
          <w:marTop w:val="0"/>
          <w:marBottom w:val="0"/>
          <w:divBdr>
            <w:top w:val="none" w:sz="0" w:space="0" w:color="auto"/>
            <w:left w:val="none" w:sz="0" w:space="0" w:color="auto"/>
            <w:bottom w:val="none" w:sz="0" w:space="0" w:color="auto"/>
            <w:right w:val="none" w:sz="0" w:space="0" w:color="auto"/>
          </w:divBdr>
        </w:div>
        <w:div w:id="260337932">
          <w:marLeft w:val="640"/>
          <w:marRight w:val="0"/>
          <w:marTop w:val="0"/>
          <w:marBottom w:val="0"/>
          <w:divBdr>
            <w:top w:val="none" w:sz="0" w:space="0" w:color="auto"/>
            <w:left w:val="none" w:sz="0" w:space="0" w:color="auto"/>
            <w:bottom w:val="none" w:sz="0" w:space="0" w:color="auto"/>
            <w:right w:val="none" w:sz="0" w:space="0" w:color="auto"/>
          </w:divBdr>
        </w:div>
        <w:div w:id="1346907205">
          <w:marLeft w:val="640"/>
          <w:marRight w:val="0"/>
          <w:marTop w:val="0"/>
          <w:marBottom w:val="0"/>
          <w:divBdr>
            <w:top w:val="none" w:sz="0" w:space="0" w:color="auto"/>
            <w:left w:val="none" w:sz="0" w:space="0" w:color="auto"/>
            <w:bottom w:val="none" w:sz="0" w:space="0" w:color="auto"/>
            <w:right w:val="none" w:sz="0" w:space="0" w:color="auto"/>
          </w:divBdr>
        </w:div>
        <w:div w:id="686175559">
          <w:marLeft w:val="640"/>
          <w:marRight w:val="0"/>
          <w:marTop w:val="0"/>
          <w:marBottom w:val="0"/>
          <w:divBdr>
            <w:top w:val="none" w:sz="0" w:space="0" w:color="auto"/>
            <w:left w:val="none" w:sz="0" w:space="0" w:color="auto"/>
            <w:bottom w:val="none" w:sz="0" w:space="0" w:color="auto"/>
            <w:right w:val="none" w:sz="0" w:space="0" w:color="auto"/>
          </w:divBdr>
        </w:div>
        <w:div w:id="627245105">
          <w:marLeft w:val="640"/>
          <w:marRight w:val="0"/>
          <w:marTop w:val="0"/>
          <w:marBottom w:val="0"/>
          <w:divBdr>
            <w:top w:val="none" w:sz="0" w:space="0" w:color="auto"/>
            <w:left w:val="none" w:sz="0" w:space="0" w:color="auto"/>
            <w:bottom w:val="none" w:sz="0" w:space="0" w:color="auto"/>
            <w:right w:val="none" w:sz="0" w:space="0" w:color="auto"/>
          </w:divBdr>
        </w:div>
        <w:div w:id="535894558">
          <w:marLeft w:val="640"/>
          <w:marRight w:val="0"/>
          <w:marTop w:val="0"/>
          <w:marBottom w:val="0"/>
          <w:divBdr>
            <w:top w:val="none" w:sz="0" w:space="0" w:color="auto"/>
            <w:left w:val="none" w:sz="0" w:space="0" w:color="auto"/>
            <w:bottom w:val="none" w:sz="0" w:space="0" w:color="auto"/>
            <w:right w:val="none" w:sz="0" w:space="0" w:color="auto"/>
          </w:divBdr>
        </w:div>
        <w:div w:id="1667902863">
          <w:marLeft w:val="640"/>
          <w:marRight w:val="0"/>
          <w:marTop w:val="0"/>
          <w:marBottom w:val="0"/>
          <w:divBdr>
            <w:top w:val="none" w:sz="0" w:space="0" w:color="auto"/>
            <w:left w:val="none" w:sz="0" w:space="0" w:color="auto"/>
            <w:bottom w:val="none" w:sz="0" w:space="0" w:color="auto"/>
            <w:right w:val="none" w:sz="0" w:space="0" w:color="auto"/>
          </w:divBdr>
        </w:div>
        <w:div w:id="909118868">
          <w:marLeft w:val="640"/>
          <w:marRight w:val="0"/>
          <w:marTop w:val="0"/>
          <w:marBottom w:val="0"/>
          <w:divBdr>
            <w:top w:val="none" w:sz="0" w:space="0" w:color="auto"/>
            <w:left w:val="none" w:sz="0" w:space="0" w:color="auto"/>
            <w:bottom w:val="none" w:sz="0" w:space="0" w:color="auto"/>
            <w:right w:val="none" w:sz="0" w:space="0" w:color="auto"/>
          </w:divBdr>
        </w:div>
        <w:div w:id="449934308">
          <w:marLeft w:val="640"/>
          <w:marRight w:val="0"/>
          <w:marTop w:val="0"/>
          <w:marBottom w:val="0"/>
          <w:divBdr>
            <w:top w:val="none" w:sz="0" w:space="0" w:color="auto"/>
            <w:left w:val="none" w:sz="0" w:space="0" w:color="auto"/>
            <w:bottom w:val="none" w:sz="0" w:space="0" w:color="auto"/>
            <w:right w:val="none" w:sz="0" w:space="0" w:color="auto"/>
          </w:divBdr>
        </w:div>
        <w:div w:id="649362526">
          <w:marLeft w:val="640"/>
          <w:marRight w:val="0"/>
          <w:marTop w:val="0"/>
          <w:marBottom w:val="0"/>
          <w:divBdr>
            <w:top w:val="none" w:sz="0" w:space="0" w:color="auto"/>
            <w:left w:val="none" w:sz="0" w:space="0" w:color="auto"/>
            <w:bottom w:val="none" w:sz="0" w:space="0" w:color="auto"/>
            <w:right w:val="none" w:sz="0" w:space="0" w:color="auto"/>
          </w:divBdr>
        </w:div>
        <w:div w:id="784075972">
          <w:marLeft w:val="640"/>
          <w:marRight w:val="0"/>
          <w:marTop w:val="0"/>
          <w:marBottom w:val="0"/>
          <w:divBdr>
            <w:top w:val="none" w:sz="0" w:space="0" w:color="auto"/>
            <w:left w:val="none" w:sz="0" w:space="0" w:color="auto"/>
            <w:bottom w:val="none" w:sz="0" w:space="0" w:color="auto"/>
            <w:right w:val="none" w:sz="0" w:space="0" w:color="auto"/>
          </w:divBdr>
        </w:div>
        <w:div w:id="1403336187">
          <w:marLeft w:val="640"/>
          <w:marRight w:val="0"/>
          <w:marTop w:val="0"/>
          <w:marBottom w:val="0"/>
          <w:divBdr>
            <w:top w:val="none" w:sz="0" w:space="0" w:color="auto"/>
            <w:left w:val="none" w:sz="0" w:space="0" w:color="auto"/>
            <w:bottom w:val="none" w:sz="0" w:space="0" w:color="auto"/>
            <w:right w:val="none" w:sz="0" w:space="0" w:color="auto"/>
          </w:divBdr>
        </w:div>
        <w:div w:id="148404956">
          <w:marLeft w:val="640"/>
          <w:marRight w:val="0"/>
          <w:marTop w:val="0"/>
          <w:marBottom w:val="0"/>
          <w:divBdr>
            <w:top w:val="none" w:sz="0" w:space="0" w:color="auto"/>
            <w:left w:val="none" w:sz="0" w:space="0" w:color="auto"/>
            <w:bottom w:val="none" w:sz="0" w:space="0" w:color="auto"/>
            <w:right w:val="none" w:sz="0" w:space="0" w:color="auto"/>
          </w:divBdr>
        </w:div>
        <w:div w:id="1906331072">
          <w:marLeft w:val="640"/>
          <w:marRight w:val="0"/>
          <w:marTop w:val="0"/>
          <w:marBottom w:val="0"/>
          <w:divBdr>
            <w:top w:val="none" w:sz="0" w:space="0" w:color="auto"/>
            <w:left w:val="none" w:sz="0" w:space="0" w:color="auto"/>
            <w:bottom w:val="none" w:sz="0" w:space="0" w:color="auto"/>
            <w:right w:val="none" w:sz="0" w:space="0" w:color="auto"/>
          </w:divBdr>
        </w:div>
        <w:div w:id="1757046484">
          <w:marLeft w:val="640"/>
          <w:marRight w:val="0"/>
          <w:marTop w:val="0"/>
          <w:marBottom w:val="0"/>
          <w:divBdr>
            <w:top w:val="none" w:sz="0" w:space="0" w:color="auto"/>
            <w:left w:val="none" w:sz="0" w:space="0" w:color="auto"/>
            <w:bottom w:val="none" w:sz="0" w:space="0" w:color="auto"/>
            <w:right w:val="none" w:sz="0" w:space="0" w:color="auto"/>
          </w:divBdr>
        </w:div>
        <w:div w:id="817921913">
          <w:marLeft w:val="640"/>
          <w:marRight w:val="0"/>
          <w:marTop w:val="0"/>
          <w:marBottom w:val="0"/>
          <w:divBdr>
            <w:top w:val="none" w:sz="0" w:space="0" w:color="auto"/>
            <w:left w:val="none" w:sz="0" w:space="0" w:color="auto"/>
            <w:bottom w:val="none" w:sz="0" w:space="0" w:color="auto"/>
            <w:right w:val="none" w:sz="0" w:space="0" w:color="auto"/>
          </w:divBdr>
        </w:div>
        <w:div w:id="770853329">
          <w:marLeft w:val="640"/>
          <w:marRight w:val="0"/>
          <w:marTop w:val="0"/>
          <w:marBottom w:val="0"/>
          <w:divBdr>
            <w:top w:val="none" w:sz="0" w:space="0" w:color="auto"/>
            <w:left w:val="none" w:sz="0" w:space="0" w:color="auto"/>
            <w:bottom w:val="none" w:sz="0" w:space="0" w:color="auto"/>
            <w:right w:val="none" w:sz="0" w:space="0" w:color="auto"/>
          </w:divBdr>
        </w:div>
        <w:div w:id="218395168">
          <w:marLeft w:val="640"/>
          <w:marRight w:val="0"/>
          <w:marTop w:val="0"/>
          <w:marBottom w:val="0"/>
          <w:divBdr>
            <w:top w:val="none" w:sz="0" w:space="0" w:color="auto"/>
            <w:left w:val="none" w:sz="0" w:space="0" w:color="auto"/>
            <w:bottom w:val="none" w:sz="0" w:space="0" w:color="auto"/>
            <w:right w:val="none" w:sz="0" w:space="0" w:color="auto"/>
          </w:divBdr>
        </w:div>
        <w:div w:id="542211629">
          <w:marLeft w:val="640"/>
          <w:marRight w:val="0"/>
          <w:marTop w:val="0"/>
          <w:marBottom w:val="0"/>
          <w:divBdr>
            <w:top w:val="none" w:sz="0" w:space="0" w:color="auto"/>
            <w:left w:val="none" w:sz="0" w:space="0" w:color="auto"/>
            <w:bottom w:val="none" w:sz="0" w:space="0" w:color="auto"/>
            <w:right w:val="none" w:sz="0" w:space="0" w:color="auto"/>
          </w:divBdr>
        </w:div>
        <w:div w:id="1577469619">
          <w:marLeft w:val="640"/>
          <w:marRight w:val="0"/>
          <w:marTop w:val="0"/>
          <w:marBottom w:val="0"/>
          <w:divBdr>
            <w:top w:val="none" w:sz="0" w:space="0" w:color="auto"/>
            <w:left w:val="none" w:sz="0" w:space="0" w:color="auto"/>
            <w:bottom w:val="none" w:sz="0" w:space="0" w:color="auto"/>
            <w:right w:val="none" w:sz="0" w:space="0" w:color="auto"/>
          </w:divBdr>
        </w:div>
        <w:div w:id="1032800382">
          <w:marLeft w:val="640"/>
          <w:marRight w:val="0"/>
          <w:marTop w:val="0"/>
          <w:marBottom w:val="0"/>
          <w:divBdr>
            <w:top w:val="none" w:sz="0" w:space="0" w:color="auto"/>
            <w:left w:val="none" w:sz="0" w:space="0" w:color="auto"/>
            <w:bottom w:val="none" w:sz="0" w:space="0" w:color="auto"/>
            <w:right w:val="none" w:sz="0" w:space="0" w:color="auto"/>
          </w:divBdr>
        </w:div>
        <w:div w:id="732124796">
          <w:marLeft w:val="640"/>
          <w:marRight w:val="0"/>
          <w:marTop w:val="0"/>
          <w:marBottom w:val="0"/>
          <w:divBdr>
            <w:top w:val="none" w:sz="0" w:space="0" w:color="auto"/>
            <w:left w:val="none" w:sz="0" w:space="0" w:color="auto"/>
            <w:bottom w:val="none" w:sz="0" w:space="0" w:color="auto"/>
            <w:right w:val="none" w:sz="0" w:space="0" w:color="auto"/>
          </w:divBdr>
        </w:div>
        <w:div w:id="252009135">
          <w:marLeft w:val="640"/>
          <w:marRight w:val="0"/>
          <w:marTop w:val="0"/>
          <w:marBottom w:val="0"/>
          <w:divBdr>
            <w:top w:val="none" w:sz="0" w:space="0" w:color="auto"/>
            <w:left w:val="none" w:sz="0" w:space="0" w:color="auto"/>
            <w:bottom w:val="none" w:sz="0" w:space="0" w:color="auto"/>
            <w:right w:val="none" w:sz="0" w:space="0" w:color="auto"/>
          </w:divBdr>
        </w:div>
        <w:div w:id="2096825875">
          <w:marLeft w:val="640"/>
          <w:marRight w:val="0"/>
          <w:marTop w:val="0"/>
          <w:marBottom w:val="0"/>
          <w:divBdr>
            <w:top w:val="none" w:sz="0" w:space="0" w:color="auto"/>
            <w:left w:val="none" w:sz="0" w:space="0" w:color="auto"/>
            <w:bottom w:val="none" w:sz="0" w:space="0" w:color="auto"/>
            <w:right w:val="none" w:sz="0" w:space="0" w:color="auto"/>
          </w:divBdr>
        </w:div>
        <w:div w:id="334576069">
          <w:marLeft w:val="640"/>
          <w:marRight w:val="0"/>
          <w:marTop w:val="0"/>
          <w:marBottom w:val="0"/>
          <w:divBdr>
            <w:top w:val="none" w:sz="0" w:space="0" w:color="auto"/>
            <w:left w:val="none" w:sz="0" w:space="0" w:color="auto"/>
            <w:bottom w:val="none" w:sz="0" w:space="0" w:color="auto"/>
            <w:right w:val="none" w:sz="0" w:space="0" w:color="auto"/>
          </w:divBdr>
        </w:div>
        <w:div w:id="361368817">
          <w:marLeft w:val="640"/>
          <w:marRight w:val="0"/>
          <w:marTop w:val="0"/>
          <w:marBottom w:val="0"/>
          <w:divBdr>
            <w:top w:val="none" w:sz="0" w:space="0" w:color="auto"/>
            <w:left w:val="none" w:sz="0" w:space="0" w:color="auto"/>
            <w:bottom w:val="none" w:sz="0" w:space="0" w:color="auto"/>
            <w:right w:val="none" w:sz="0" w:space="0" w:color="auto"/>
          </w:divBdr>
        </w:div>
        <w:div w:id="1918435561">
          <w:marLeft w:val="640"/>
          <w:marRight w:val="0"/>
          <w:marTop w:val="0"/>
          <w:marBottom w:val="0"/>
          <w:divBdr>
            <w:top w:val="none" w:sz="0" w:space="0" w:color="auto"/>
            <w:left w:val="none" w:sz="0" w:space="0" w:color="auto"/>
            <w:bottom w:val="none" w:sz="0" w:space="0" w:color="auto"/>
            <w:right w:val="none" w:sz="0" w:space="0" w:color="auto"/>
          </w:divBdr>
        </w:div>
        <w:div w:id="1816676909">
          <w:marLeft w:val="640"/>
          <w:marRight w:val="0"/>
          <w:marTop w:val="0"/>
          <w:marBottom w:val="0"/>
          <w:divBdr>
            <w:top w:val="none" w:sz="0" w:space="0" w:color="auto"/>
            <w:left w:val="none" w:sz="0" w:space="0" w:color="auto"/>
            <w:bottom w:val="none" w:sz="0" w:space="0" w:color="auto"/>
            <w:right w:val="none" w:sz="0" w:space="0" w:color="auto"/>
          </w:divBdr>
        </w:div>
        <w:div w:id="1069615775">
          <w:marLeft w:val="640"/>
          <w:marRight w:val="0"/>
          <w:marTop w:val="0"/>
          <w:marBottom w:val="0"/>
          <w:divBdr>
            <w:top w:val="none" w:sz="0" w:space="0" w:color="auto"/>
            <w:left w:val="none" w:sz="0" w:space="0" w:color="auto"/>
            <w:bottom w:val="none" w:sz="0" w:space="0" w:color="auto"/>
            <w:right w:val="none" w:sz="0" w:space="0" w:color="auto"/>
          </w:divBdr>
        </w:div>
        <w:div w:id="1931691396">
          <w:marLeft w:val="640"/>
          <w:marRight w:val="0"/>
          <w:marTop w:val="0"/>
          <w:marBottom w:val="0"/>
          <w:divBdr>
            <w:top w:val="none" w:sz="0" w:space="0" w:color="auto"/>
            <w:left w:val="none" w:sz="0" w:space="0" w:color="auto"/>
            <w:bottom w:val="none" w:sz="0" w:space="0" w:color="auto"/>
            <w:right w:val="none" w:sz="0" w:space="0" w:color="auto"/>
          </w:divBdr>
        </w:div>
        <w:div w:id="233125787">
          <w:marLeft w:val="640"/>
          <w:marRight w:val="0"/>
          <w:marTop w:val="0"/>
          <w:marBottom w:val="0"/>
          <w:divBdr>
            <w:top w:val="none" w:sz="0" w:space="0" w:color="auto"/>
            <w:left w:val="none" w:sz="0" w:space="0" w:color="auto"/>
            <w:bottom w:val="none" w:sz="0" w:space="0" w:color="auto"/>
            <w:right w:val="none" w:sz="0" w:space="0" w:color="auto"/>
          </w:divBdr>
        </w:div>
        <w:div w:id="1304236248">
          <w:marLeft w:val="640"/>
          <w:marRight w:val="0"/>
          <w:marTop w:val="0"/>
          <w:marBottom w:val="0"/>
          <w:divBdr>
            <w:top w:val="none" w:sz="0" w:space="0" w:color="auto"/>
            <w:left w:val="none" w:sz="0" w:space="0" w:color="auto"/>
            <w:bottom w:val="none" w:sz="0" w:space="0" w:color="auto"/>
            <w:right w:val="none" w:sz="0" w:space="0" w:color="auto"/>
          </w:divBdr>
        </w:div>
        <w:div w:id="263735949">
          <w:marLeft w:val="640"/>
          <w:marRight w:val="0"/>
          <w:marTop w:val="0"/>
          <w:marBottom w:val="0"/>
          <w:divBdr>
            <w:top w:val="none" w:sz="0" w:space="0" w:color="auto"/>
            <w:left w:val="none" w:sz="0" w:space="0" w:color="auto"/>
            <w:bottom w:val="none" w:sz="0" w:space="0" w:color="auto"/>
            <w:right w:val="none" w:sz="0" w:space="0" w:color="auto"/>
          </w:divBdr>
        </w:div>
        <w:div w:id="1511405060">
          <w:marLeft w:val="640"/>
          <w:marRight w:val="0"/>
          <w:marTop w:val="0"/>
          <w:marBottom w:val="0"/>
          <w:divBdr>
            <w:top w:val="none" w:sz="0" w:space="0" w:color="auto"/>
            <w:left w:val="none" w:sz="0" w:space="0" w:color="auto"/>
            <w:bottom w:val="none" w:sz="0" w:space="0" w:color="auto"/>
            <w:right w:val="none" w:sz="0" w:space="0" w:color="auto"/>
          </w:divBdr>
        </w:div>
        <w:div w:id="1810633428">
          <w:marLeft w:val="640"/>
          <w:marRight w:val="0"/>
          <w:marTop w:val="0"/>
          <w:marBottom w:val="0"/>
          <w:divBdr>
            <w:top w:val="none" w:sz="0" w:space="0" w:color="auto"/>
            <w:left w:val="none" w:sz="0" w:space="0" w:color="auto"/>
            <w:bottom w:val="none" w:sz="0" w:space="0" w:color="auto"/>
            <w:right w:val="none" w:sz="0" w:space="0" w:color="auto"/>
          </w:divBdr>
        </w:div>
        <w:div w:id="1269119937">
          <w:marLeft w:val="640"/>
          <w:marRight w:val="0"/>
          <w:marTop w:val="0"/>
          <w:marBottom w:val="0"/>
          <w:divBdr>
            <w:top w:val="none" w:sz="0" w:space="0" w:color="auto"/>
            <w:left w:val="none" w:sz="0" w:space="0" w:color="auto"/>
            <w:bottom w:val="none" w:sz="0" w:space="0" w:color="auto"/>
            <w:right w:val="none" w:sz="0" w:space="0" w:color="auto"/>
          </w:divBdr>
        </w:div>
        <w:div w:id="981544443">
          <w:marLeft w:val="640"/>
          <w:marRight w:val="0"/>
          <w:marTop w:val="0"/>
          <w:marBottom w:val="0"/>
          <w:divBdr>
            <w:top w:val="none" w:sz="0" w:space="0" w:color="auto"/>
            <w:left w:val="none" w:sz="0" w:space="0" w:color="auto"/>
            <w:bottom w:val="none" w:sz="0" w:space="0" w:color="auto"/>
            <w:right w:val="none" w:sz="0" w:space="0" w:color="auto"/>
          </w:divBdr>
        </w:div>
        <w:div w:id="1438866307">
          <w:marLeft w:val="640"/>
          <w:marRight w:val="0"/>
          <w:marTop w:val="0"/>
          <w:marBottom w:val="0"/>
          <w:divBdr>
            <w:top w:val="none" w:sz="0" w:space="0" w:color="auto"/>
            <w:left w:val="none" w:sz="0" w:space="0" w:color="auto"/>
            <w:bottom w:val="none" w:sz="0" w:space="0" w:color="auto"/>
            <w:right w:val="none" w:sz="0" w:space="0" w:color="auto"/>
          </w:divBdr>
        </w:div>
        <w:div w:id="928582142">
          <w:marLeft w:val="640"/>
          <w:marRight w:val="0"/>
          <w:marTop w:val="0"/>
          <w:marBottom w:val="0"/>
          <w:divBdr>
            <w:top w:val="none" w:sz="0" w:space="0" w:color="auto"/>
            <w:left w:val="none" w:sz="0" w:space="0" w:color="auto"/>
            <w:bottom w:val="none" w:sz="0" w:space="0" w:color="auto"/>
            <w:right w:val="none" w:sz="0" w:space="0" w:color="auto"/>
          </w:divBdr>
        </w:div>
        <w:div w:id="1936865482">
          <w:marLeft w:val="640"/>
          <w:marRight w:val="0"/>
          <w:marTop w:val="0"/>
          <w:marBottom w:val="0"/>
          <w:divBdr>
            <w:top w:val="none" w:sz="0" w:space="0" w:color="auto"/>
            <w:left w:val="none" w:sz="0" w:space="0" w:color="auto"/>
            <w:bottom w:val="none" w:sz="0" w:space="0" w:color="auto"/>
            <w:right w:val="none" w:sz="0" w:space="0" w:color="auto"/>
          </w:divBdr>
        </w:div>
        <w:div w:id="1997301828">
          <w:marLeft w:val="640"/>
          <w:marRight w:val="0"/>
          <w:marTop w:val="0"/>
          <w:marBottom w:val="0"/>
          <w:divBdr>
            <w:top w:val="none" w:sz="0" w:space="0" w:color="auto"/>
            <w:left w:val="none" w:sz="0" w:space="0" w:color="auto"/>
            <w:bottom w:val="none" w:sz="0" w:space="0" w:color="auto"/>
            <w:right w:val="none" w:sz="0" w:space="0" w:color="auto"/>
          </w:divBdr>
        </w:div>
        <w:div w:id="1297955255">
          <w:marLeft w:val="640"/>
          <w:marRight w:val="0"/>
          <w:marTop w:val="0"/>
          <w:marBottom w:val="0"/>
          <w:divBdr>
            <w:top w:val="none" w:sz="0" w:space="0" w:color="auto"/>
            <w:left w:val="none" w:sz="0" w:space="0" w:color="auto"/>
            <w:bottom w:val="none" w:sz="0" w:space="0" w:color="auto"/>
            <w:right w:val="none" w:sz="0" w:space="0" w:color="auto"/>
          </w:divBdr>
        </w:div>
        <w:div w:id="1751461208">
          <w:marLeft w:val="640"/>
          <w:marRight w:val="0"/>
          <w:marTop w:val="0"/>
          <w:marBottom w:val="0"/>
          <w:divBdr>
            <w:top w:val="none" w:sz="0" w:space="0" w:color="auto"/>
            <w:left w:val="none" w:sz="0" w:space="0" w:color="auto"/>
            <w:bottom w:val="none" w:sz="0" w:space="0" w:color="auto"/>
            <w:right w:val="none" w:sz="0" w:space="0" w:color="auto"/>
          </w:divBdr>
        </w:div>
        <w:div w:id="1724719534">
          <w:marLeft w:val="640"/>
          <w:marRight w:val="0"/>
          <w:marTop w:val="0"/>
          <w:marBottom w:val="0"/>
          <w:divBdr>
            <w:top w:val="none" w:sz="0" w:space="0" w:color="auto"/>
            <w:left w:val="none" w:sz="0" w:space="0" w:color="auto"/>
            <w:bottom w:val="none" w:sz="0" w:space="0" w:color="auto"/>
            <w:right w:val="none" w:sz="0" w:space="0" w:color="auto"/>
          </w:divBdr>
        </w:div>
        <w:div w:id="1989438522">
          <w:marLeft w:val="640"/>
          <w:marRight w:val="0"/>
          <w:marTop w:val="0"/>
          <w:marBottom w:val="0"/>
          <w:divBdr>
            <w:top w:val="none" w:sz="0" w:space="0" w:color="auto"/>
            <w:left w:val="none" w:sz="0" w:space="0" w:color="auto"/>
            <w:bottom w:val="none" w:sz="0" w:space="0" w:color="auto"/>
            <w:right w:val="none" w:sz="0" w:space="0" w:color="auto"/>
          </w:divBdr>
        </w:div>
        <w:div w:id="1653753706">
          <w:marLeft w:val="640"/>
          <w:marRight w:val="0"/>
          <w:marTop w:val="0"/>
          <w:marBottom w:val="0"/>
          <w:divBdr>
            <w:top w:val="none" w:sz="0" w:space="0" w:color="auto"/>
            <w:left w:val="none" w:sz="0" w:space="0" w:color="auto"/>
            <w:bottom w:val="none" w:sz="0" w:space="0" w:color="auto"/>
            <w:right w:val="none" w:sz="0" w:space="0" w:color="auto"/>
          </w:divBdr>
        </w:div>
        <w:div w:id="1641963025">
          <w:marLeft w:val="640"/>
          <w:marRight w:val="0"/>
          <w:marTop w:val="0"/>
          <w:marBottom w:val="0"/>
          <w:divBdr>
            <w:top w:val="none" w:sz="0" w:space="0" w:color="auto"/>
            <w:left w:val="none" w:sz="0" w:space="0" w:color="auto"/>
            <w:bottom w:val="none" w:sz="0" w:space="0" w:color="auto"/>
            <w:right w:val="none" w:sz="0" w:space="0" w:color="auto"/>
          </w:divBdr>
        </w:div>
        <w:div w:id="161357653">
          <w:marLeft w:val="640"/>
          <w:marRight w:val="0"/>
          <w:marTop w:val="0"/>
          <w:marBottom w:val="0"/>
          <w:divBdr>
            <w:top w:val="none" w:sz="0" w:space="0" w:color="auto"/>
            <w:left w:val="none" w:sz="0" w:space="0" w:color="auto"/>
            <w:bottom w:val="none" w:sz="0" w:space="0" w:color="auto"/>
            <w:right w:val="none" w:sz="0" w:space="0" w:color="auto"/>
          </w:divBdr>
        </w:div>
        <w:div w:id="1606763309">
          <w:marLeft w:val="640"/>
          <w:marRight w:val="0"/>
          <w:marTop w:val="0"/>
          <w:marBottom w:val="0"/>
          <w:divBdr>
            <w:top w:val="none" w:sz="0" w:space="0" w:color="auto"/>
            <w:left w:val="none" w:sz="0" w:space="0" w:color="auto"/>
            <w:bottom w:val="none" w:sz="0" w:space="0" w:color="auto"/>
            <w:right w:val="none" w:sz="0" w:space="0" w:color="auto"/>
          </w:divBdr>
        </w:div>
        <w:div w:id="300963558">
          <w:marLeft w:val="640"/>
          <w:marRight w:val="0"/>
          <w:marTop w:val="0"/>
          <w:marBottom w:val="0"/>
          <w:divBdr>
            <w:top w:val="none" w:sz="0" w:space="0" w:color="auto"/>
            <w:left w:val="none" w:sz="0" w:space="0" w:color="auto"/>
            <w:bottom w:val="none" w:sz="0" w:space="0" w:color="auto"/>
            <w:right w:val="none" w:sz="0" w:space="0" w:color="auto"/>
          </w:divBdr>
        </w:div>
        <w:div w:id="385641392">
          <w:marLeft w:val="640"/>
          <w:marRight w:val="0"/>
          <w:marTop w:val="0"/>
          <w:marBottom w:val="0"/>
          <w:divBdr>
            <w:top w:val="none" w:sz="0" w:space="0" w:color="auto"/>
            <w:left w:val="none" w:sz="0" w:space="0" w:color="auto"/>
            <w:bottom w:val="none" w:sz="0" w:space="0" w:color="auto"/>
            <w:right w:val="none" w:sz="0" w:space="0" w:color="auto"/>
          </w:divBdr>
        </w:div>
        <w:div w:id="1876193126">
          <w:marLeft w:val="640"/>
          <w:marRight w:val="0"/>
          <w:marTop w:val="0"/>
          <w:marBottom w:val="0"/>
          <w:divBdr>
            <w:top w:val="none" w:sz="0" w:space="0" w:color="auto"/>
            <w:left w:val="none" w:sz="0" w:space="0" w:color="auto"/>
            <w:bottom w:val="none" w:sz="0" w:space="0" w:color="auto"/>
            <w:right w:val="none" w:sz="0" w:space="0" w:color="auto"/>
          </w:divBdr>
        </w:div>
        <w:div w:id="899049140">
          <w:marLeft w:val="640"/>
          <w:marRight w:val="0"/>
          <w:marTop w:val="0"/>
          <w:marBottom w:val="0"/>
          <w:divBdr>
            <w:top w:val="none" w:sz="0" w:space="0" w:color="auto"/>
            <w:left w:val="none" w:sz="0" w:space="0" w:color="auto"/>
            <w:bottom w:val="none" w:sz="0" w:space="0" w:color="auto"/>
            <w:right w:val="none" w:sz="0" w:space="0" w:color="auto"/>
          </w:divBdr>
        </w:div>
        <w:div w:id="59519405">
          <w:marLeft w:val="640"/>
          <w:marRight w:val="0"/>
          <w:marTop w:val="0"/>
          <w:marBottom w:val="0"/>
          <w:divBdr>
            <w:top w:val="none" w:sz="0" w:space="0" w:color="auto"/>
            <w:left w:val="none" w:sz="0" w:space="0" w:color="auto"/>
            <w:bottom w:val="none" w:sz="0" w:space="0" w:color="auto"/>
            <w:right w:val="none" w:sz="0" w:space="0" w:color="auto"/>
          </w:divBdr>
        </w:div>
        <w:div w:id="981233231">
          <w:marLeft w:val="640"/>
          <w:marRight w:val="0"/>
          <w:marTop w:val="0"/>
          <w:marBottom w:val="0"/>
          <w:divBdr>
            <w:top w:val="none" w:sz="0" w:space="0" w:color="auto"/>
            <w:left w:val="none" w:sz="0" w:space="0" w:color="auto"/>
            <w:bottom w:val="none" w:sz="0" w:space="0" w:color="auto"/>
            <w:right w:val="none" w:sz="0" w:space="0" w:color="auto"/>
          </w:divBdr>
        </w:div>
        <w:div w:id="463154968">
          <w:marLeft w:val="640"/>
          <w:marRight w:val="0"/>
          <w:marTop w:val="0"/>
          <w:marBottom w:val="0"/>
          <w:divBdr>
            <w:top w:val="none" w:sz="0" w:space="0" w:color="auto"/>
            <w:left w:val="none" w:sz="0" w:space="0" w:color="auto"/>
            <w:bottom w:val="none" w:sz="0" w:space="0" w:color="auto"/>
            <w:right w:val="none" w:sz="0" w:space="0" w:color="auto"/>
          </w:divBdr>
        </w:div>
        <w:div w:id="1353603474">
          <w:marLeft w:val="640"/>
          <w:marRight w:val="0"/>
          <w:marTop w:val="0"/>
          <w:marBottom w:val="0"/>
          <w:divBdr>
            <w:top w:val="none" w:sz="0" w:space="0" w:color="auto"/>
            <w:left w:val="none" w:sz="0" w:space="0" w:color="auto"/>
            <w:bottom w:val="none" w:sz="0" w:space="0" w:color="auto"/>
            <w:right w:val="none" w:sz="0" w:space="0" w:color="auto"/>
          </w:divBdr>
        </w:div>
        <w:div w:id="2035111383">
          <w:marLeft w:val="640"/>
          <w:marRight w:val="0"/>
          <w:marTop w:val="0"/>
          <w:marBottom w:val="0"/>
          <w:divBdr>
            <w:top w:val="none" w:sz="0" w:space="0" w:color="auto"/>
            <w:left w:val="none" w:sz="0" w:space="0" w:color="auto"/>
            <w:bottom w:val="none" w:sz="0" w:space="0" w:color="auto"/>
            <w:right w:val="none" w:sz="0" w:space="0" w:color="auto"/>
          </w:divBdr>
        </w:div>
        <w:div w:id="1453666001">
          <w:marLeft w:val="640"/>
          <w:marRight w:val="0"/>
          <w:marTop w:val="0"/>
          <w:marBottom w:val="0"/>
          <w:divBdr>
            <w:top w:val="none" w:sz="0" w:space="0" w:color="auto"/>
            <w:left w:val="none" w:sz="0" w:space="0" w:color="auto"/>
            <w:bottom w:val="none" w:sz="0" w:space="0" w:color="auto"/>
            <w:right w:val="none" w:sz="0" w:space="0" w:color="auto"/>
          </w:divBdr>
        </w:div>
        <w:div w:id="48891913">
          <w:marLeft w:val="640"/>
          <w:marRight w:val="0"/>
          <w:marTop w:val="0"/>
          <w:marBottom w:val="0"/>
          <w:divBdr>
            <w:top w:val="none" w:sz="0" w:space="0" w:color="auto"/>
            <w:left w:val="none" w:sz="0" w:space="0" w:color="auto"/>
            <w:bottom w:val="none" w:sz="0" w:space="0" w:color="auto"/>
            <w:right w:val="none" w:sz="0" w:space="0" w:color="auto"/>
          </w:divBdr>
        </w:div>
        <w:div w:id="1369262745">
          <w:marLeft w:val="640"/>
          <w:marRight w:val="0"/>
          <w:marTop w:val="0"/>
          <w:marBottom w:val="0"/>
          <w:divBdr>
            <w:top w:val="none" w:sz="0" w:space="0" w:color="auto"/>
            <w:left w:val="none" w:sz="0" w:space="0" w:color="auto"/>
            <w:bottom w:val="none" w:sz="0" w:space="0" w:color="auto"/>
            <w:right w:val="none" w:sz="0" w:space="0" w:color="auto"/>
          </w:divBdr>
        </w:div>
        <w:div w:id="367724057">
          <w:marLeft w:val="640"/>
          <w:marRight w:val="0"/>
          <w:marTop w:val="0"/>
          <w:marBottom w:val="0"/>
          <w:divBdr>
            <w:top w:val="none" w:sz="0" w:space="0" w:color="auto"/>
            <w:left w:val="none" w:sz="0" w:space="0" w:color="auto"/>
            <w:bottom w:val="none" w:sz="0" w:space="0" w:color="auto"/>
            <w:right w:val="none" w:sz="0" w:space="0" w:color="auto"/>
          </w:divBdr>
        </w:div>
        <w:div w:id="912471962">
          <w:marLeft w:val="640"/>
          <w:marRight w:val="0"/>
          <w:marTop w:val="0"/>
          <w:marBottom w:val="0"/>
          <w:divBdr>
            <w:top w:val="none" w:sz="0" w:space="0" w:color="auto"/>
            <w:left w:val="none" w:sz="0" w:space="0" w:color="auto"/>
            <w:bottom w:val="none" w:sz="0" w:space="0" w:color="auto"/>
            <w:right w:val="none" w:sz="0" w:space="0" w:color="auto"/>
          </w:divBdr>
        </w:div>
        <w:div w:id="546840212">
          <w:marLeft w:val="640"/>
          <w:marRight w:val="0"/>
          <w:marTop w:val="0"/>
          <w:marBottom w:val="0"/>
          <w:divBdr>
            <w:top w:val="none" w:sz="0" w:space="0" w:color="auto"/>
            <w:left w:val="none" w:sz="0" w:space="0" w:color="auto"/>
            <w:bottom w:val="none" w:sz="0" w:space="0" w:color="auto"/>
            <w:right w:val="none" w:sz="0" w:space="0" w:color="auto"/>
          </w:divBdr>
        </w:div>
        <w:div w:id="1076974837">
          <w:marLeft w:val="640"/>
          <w:marRight w:val="0"/>
          <w:marTop w:val="0"/>
          <w:marBottom w:val="0"/>
          <w:divBdr>
            <w:top w:val="none" w:sz="0" w:space="0" w:color="auto"/>
            <w:left w:val="none" w:sz="0" w:space="0" w:color="auto"/>
            <w:bottom w:val="none" w:sz="0" w:space="0" w:color="auto"/>
            <w:right w:val="none" w:sz="0" w:space="0" w:color="auto"/>
          </w:divBdr>
        </w:div>
        <w:div w:id="555362233">
          <w:marLeft w:val="640"/>
          <w:marRight w:val="0"/>
          <w:marTop w:val="0"/>
          <w:marBottom w:val="0"/>
          <w:divBdr>
            <w:top w:val="none" w:sz="0" w:space="0" w:color="auto"/>
            <w:left w:val="none" w:sz="0" w:space="0" w:color="auto"/>
            <w:bottom w:val="none" w:sz="0" w:space="0" w:color="auto"/>
            <w:right w:val="none" w:sz="0" w:space="0" w:color="auto"/>
          </w:divBdr>
        </w:div>
        <w:div w:id="1418477182">
          <w:marLeft w:val="640"/>
          <w:marRight w:val="0"/>
          <w:marTop w:val="0"/>
          <w:marBottom w:val="0"/>
          <w:divBdr>
            <w:top w:val="none" w:sz="0" w:space="0" w:color="auto"/>
            <w:left w:val="none" w:sz="0" w:space="0" w:color="auto"/>
            <w:bottom w:val="none" w:sz="0" w:space="0" w:color="auto"/>
            <w:right w:val="none" w:sz="0" w:space="0" w:color="auto"/>
          </w:divBdr>
        </w:div>
        <w:div w:id="899632103">
          <w:marLeft w:val="640"/>
          <w:marRight w:val="0"/>
          <w:marTop w:val="0"/>
          <w:marBottom w:val="0"/>
          <w:divBdr>
            <w:top w:val="none" w:sz="0" w:space="0" w:color="auto"/>
            <w:left w:val="none" w:sz="0" w:space="0" w:color="auto"/>
            <w:bottom w:val="none" w:sz="0" w:space="0" w:color="auto"/>
            <w:right w:val="none" w:sz="0" w:space="0" w:color="auto"/>
          </w:divBdr>
        </w:div>
        <w:div w:id="1532720548">
          <w:marLeft w:val="640"/>
          <w:marRight w:val="0"/>
          <w:marTop w:val="0"/>
          <w:marBottom w:val="0"/>
          <w:divBdr>
            <w:top w:val="none" w:sz="0" w:space="0" w:color="auto"/>
            <w:left w:val="none" w:sz="0" w:space="0" w:color="auto"/>
            <w:bottom w:val="none" w:sz="0" w:space="0" w:color="auto"/>
            <w:right w:val="none" w:sz="0" w:space="0" w:color="auto"/>
          </w:divBdr>
        </w:div>
        <w:div w:id="201941856">
          <w:marLeft w:val="640"/>
          <w:marRight w:val="0"/>
          <w:marTop w:val="0"/>
          <w:marBottom w:val="0"/>
          <w:divBdr>
            <w:top w:val="none" w:sz="0" w:space="0" w:color="auto"/>
            <w:left w:val="none" w:sz="0" w:space="0" w:color="auto"/>
            <w:bottom w:val="none" w:sz="0" w:space="0" w:color="auto"/>
            <w:right w:val="none" w:sz="0" w:space="0" w:color="auto"/>
          </w:divBdr>
        </w:div>
        <w:div w:id="458228815">
          <w:marLeft w:val="640"/>
          <w:marRight w:val="0"/>
          <w:marTop w:val="0"/>
          <w:marBottom w:val="0"/>
          <w:divBdr>
            <w:top w:val="none" w:sz="0" w:space="0" w:color="auto"/>
            <w:left w:val="none" w:sz="0" w:space="0" w:color="auto"/>
            <w:bottom w:val="none" w:sz="0" w:space="0" w:color="auto"/>
            <w:right w:val="none" w:sz="0" w:space="0" w:color="auto"/>
          </w:divBdr>
        </w:div>
        <w:div w:id="1671566410">
          <w:marLeft w:val="640"/>
          <w:marRight w:val="0"/>
          <w:marTop w:val="0"/>
          <w:marBottom w:val="0"/>
          <w:divBdr>
            <w:top w:val="none" w:sz="0" w:space="0" w:color="auto"/>
            <w:left w:val="none" w:sz="0" w:space="0" w:color="auto"/>
            <w:bottom w:val="none" w:sz="0" w:space="0" w:color="auto"/>
            <w:right w:val="none" w:sz="0" w:space="0" w:color="auto"/>
          </w:divBdr>
        </w:div>
        <w:div w:id="430129903">
          <w:marLeft w:val="640"/>
          <w:marRight w:val="0"/>
          <w:marTop w:val="0"/>
          <w:marBottom w:val="0"/>
          <w:divBdr>
            <w:top w:val="none" w:sz="0" w:space="0" w:color="auto"/>
            <w:left w:val="none" w:sz="0" w:space="0" w:color="auto"/>
            <w:bottom w:val="none" w:sz="0" w:space="0" w:color="auto"/>
            <w:right w:val="none" w:sz="0" w:space="0" w:color="auto"/>
          </w:divBdr>
        </w:div>
        <w:div w:id="1686133920">
          <w:marLeft w:val="640"/>
          <w:marRight w:val="0"/>
          <w:marTop w:val="0"/>
          <w:marBottom w:val="0"/>
          <w:divBdr>
            <w:top w:val="none" w:sz="0" w:space="0" w:color="auto"/>
            <w:left w:val="none" w:sz="0" w:space="0" w:color="auto"/>
            <w:bottom w:val="none" w:sz="0" w:space="0" w:color="auto"/>
            <w:right w:val="none" w:sz="0" w:space="0" w:color="auto"/>
          </w:divBdr>
        </w:div>
        <w:div w:id="1064180670">
          <w:marLeft w:val="640"/>
          <w:marRight w:val="0"/>
          <w:marTop w:val="0"/>
          <w:marBottom w:val="0"/>
          <w:divBdr>
            <w:top w:val="none" w:sz="0" w:space="0" w:color="auto"/>
            <w:left w:val="none" w:sz="0" w:space="0" w:color="auto"/>
            <w:bottom w:val="none" w:sz="0" w:space="0" w:color="auto"/>
            <w:right w:val="none" w:sz="0" w:space="0" w:color="auto"/>
          </w:divBdr>
        </w:div>
        <w:div w:id="1387559188">
          <w:marLeft w:val="640"/>
          <w:marRight w:val="0"/>
          <w:marTop w:val="0"/>
          <w:marBottom w:val="0"/>
          <w:divBdr>
            <w:top w:val="none" w:sz="0" w:space="0" w:color="auto"/>
            <w:left w:val="none" w:sz="0" w:space="0" w:color="auto"/>
            <w:bottom w:val="none" w:sz="0" w:space="0" w:color="auto"/>
            <w:right w:val="none" w:sz="0" w:space="0" w:color="auto"/>
          </w:divBdr>
        </w:div>
        <w:div w:id="2078435948">
          <w:marLeft w:val="640"/>
          <w:marRight w:val="0"/>
          <w:marTop w:val="0"/>
          <w:marBottom w:val="0"/>
          <w:divBdr>
            <w:top w:val="none" w:sz="0" w:space="0" w:color="auto"/>
            <w:left w:val="none" w:sz="0" w:space="0" w:color="auto"/>
            <w:bottom w:val="none" w:sz="0" w:space="0" w:color="auto"/>
            <w:right w:val="none" w:sz="0" w:space="0" w:color="auto"/>
          </w:divBdr>
        </w:div>
        <w:div w:id="1167402266">
          <w:marLeft w:val="640"/>
          <w:marRight w:val="0"/>
          <w:marTop w:val="0"/>
          <w:marBottom w:val="0"/>
          <w:divBdr>
            <w:top w:val="none" w:sz="0" w:space="0" w:color="auto"/>
            <w:left w:val="none" w:sz="0" w:space="0" w:color="auto"/>
            <w:bottom w:val="none" w:sz="0" w:space="0" w:color="auto"/>
            <w:right w:val="none" w:sz="0" w:space="0" w:color="auto"/>
          </w:divBdr>
        </w:div>
        <w:div w:id="583535921">
          <w:marLeft w:val="640"/>
          <w:marRight w:val="0"/>
          <w:marTop w:val="0"/>
          <w:marBottom w:val="0"/>
          <w:divBdr>
            <w:top w:val="none" w:sz="0" w:space="0" w:color="auto"/>
            <w:left w:val="none" w:sz="0" w:space="0" w:color="auto"/>
            <w:bottom w:val="none" w:sz="0" w:space="0" w:color="auto"/>
            <w:right w:val="none" w:sz="0" w:space="0" w:color="auto"/>
          </w:divBdr>
        </w:div>
        <w:div w:id="2062829024">
          <w:marLeft w:val="640"/>
          <w:marRight w:val="0"/>
          <w:marTop w:val="0"/>
          <w:marBottom w:val="0"/>
          <w:divBdr>
            <w:top w:val="none" w:sz="0" w:space="0" w:color="auto"/>
            <w:left w:val="none" w:sz="0" w:space="0" w:color="auto"/>
            <w:bottom w:val="none" w:sz="0" w:space="0" w:color="auto"/>
            <w:right w:val="none" w:sz="0" w:space="0" w:color="auto"/>
          </w:divBdr>
        </w:div>
        <w:div w:id="1099181262">
          <w:marLeft w:val="640"/>
          <w:marRight w:val="0"/>
          <w:marTop w:val="0"/>
          <w:marBottom w:val="0"/>
          <w:divBdr>
            <w:top w:val="none" w:sz="0" w:space="0" w:color="auto"/>
            <w:left w:val="none" w:sz="0" w:space="0" w:color="auto"/>
            <w:bottom w:val="none" w:sz="0" w:space="0" w:color="auto"/>
            <w:right w:val="none" w:sz="0" w:space="0" w:color="auto"/>
          </w:divBdr>
        </w:div>
        <w:div w:id="430122729">
          <w:marLeft w:val="640"/>
          <w:marRight w:val="0"/>
          <w:marTop w:val="0"/>
          <w:marBottom w:val="0"/>
          <w:divBdr>
            <w:top w:val="none" w:sz="0" w:space="0" w:color="auto"/>
            <w:left w:val="none" w:sz="0" w:space="0" w:color="auto"/>
            <w:bottom w:val="none" w:sz="0" w:space="0" w:color="auto"/>
            <w:right w:val="none" w:sz="0" w:space="0" w:color="auto"/>
          </w:divBdr>
        </w:div>
        <w:div w:id="23756276">
          <w:marLeft w:val="640"/>
          <w:marRight w:val="0"/>
          <w:marTop w:val="0"/>
          <w:marBottom w:val="0"/>
          <w:divBdr>
            <w:top w:val="none" w:sz="0" w:space="0" w:color="auto"/>
            <w:left w:val="none" w:sz="0" w:space="0" w:color="auto"/>
            <w:bottom w:val="none" w:sz="0" w:space="0" w:color="auto"/>
            <w:right w:val="none" w:sz="0" w:space="0" w:color="auto"/>
          </w:divBdr>
        </w:div>
        <w:div w:id="794061508">
          <w:marLeft w:val="640"/>
          <w:marRight w:val="0"/>
          <w:marTop w:val="0"/>
          <w:marBottom w:val="0"/>
          <w:divBdr>
            <w:top w:val="none" w:sz="0" w:space="0" w:color="auto"/>
            <w:left w:val="none" w:sz="0" w:space="0" w:color="auto"/>
            <w:bottom w:val="none" w:sz="0" w:space="0" w:color="auto"/>
            <w:right w:val="none" w:sz="0" w:space="0" w:color="auto"/>
          </w:divBdr>
        </w:div>
        <w:div w:id="1267346728">
          <w:marLeft w:val="640"/>
          <w:marRight w:val="0"/>
          <w:marTop w:val="0"/>
          <w:marBottom w:val="0"/>
          <w:divBdr>
            <w:top w:val="none" w:sz="0" w:space="0" w:color="auto"/>
            <w:left w:val="none" w:sz="0" w:space="0" w:color="auto"/>
            <w:bottom w:val="none" w:sz="0" w:space="0" w:color="auto"/>
            <w:right w:val="none" w:sz="0" w:space="0" w:color="auto"/>
          </w:divBdr>
        </w:div>
        <w:div w:id="1737509824">
          <w:marLeft w:val="640"/>
          <w:marRight w:val="0"/>
          <w:marTop w:val="0"/>
          <w:marBottom w:val="0"/>
          <w:divBdr>
            <w:top w:val="none" w:sz="0" w:space="0" w:color="auto"/>
            <w:left w:val="none" w:sz="0" w:space="0" w:color="auto"/>
            <w:bottom w:val="none" w:sz="0" w:space="0" w:color="auto"/>
            <w:right w:val="none" w:sz="0" w:space="0" w:color="auto"/>
          </w:divBdr>
        </w:div>
        <w:div w:id="11692568">
          <w:marLeft w:val="640"/>
          <w:marRight w:val="0"/>
          <w:marTop w:val="0"/>
          <w:marBottom w:val="0"/>
          <w:divBdr>
            <w:top w:val="none" w:sz="0" w:space="0" w:color="auto"/>
            <w:left w:val="none" w:sz="0" w:space="0" w:color="auto"/>
            <w:bottom w:val="none" w:sz="0" w:space="0" w:color="auto"/>
            <w:right w:val="none" w:sz="0" w:space="0" w:color="auto"/>
          </w:divBdr>
        </w:div>
        <w:div w:id="28117912">
          <w:marLeft w:val="640"/>
          <w:marRight w:val="0"/>
          <w:marTop w:val="0"/>
          <w:marBottom w:val="0"/>
          <w:divBdr>
            <w:top w:val="none" w:sz="0" w:space="0" w:color="auto"/>
            <w:left w:val="none" w:sz="0" w:space="0" w:color="auto"/>
            <w:bottom w:val="none" w:sz="0" w:space="0" w:color="auto"/>
            <w:right w:val="none" w:sz="0" w:space="0" w:color="auto"/>
          </w:divBdr>
        </w:div>
        <w:div w:id="2030598478">
          <w:marLeft w:val="640"/>
          <w:marRight w:val="0"/>
          <w:marTop w:val="0"/>
          <w:marBottom w:val="0"/>
          <w:divBdr>
            <w:top w:val="none" w:sz="0" w:space="0" w:color="auto"/>
            <w:left w:val="none" w:sz="0" w:space="0" w:color="auto"/>
            <w:bottom w:val="none" w:sz="0" w:space="0" w:color="auto"/>
            <w:right w:val="none" w:sz="0" w:space="0" w:color="auto"/>
          </w:divBdr>
        </w:div>
        <w:div w:id="1621449979">
          <w:marLeft w:val="640"/>
          <w:marRight w:val="0"/>
          <w:marTop w:val="0"/>
          <w:marBottom w:val="0"/>
          <w:divBdr>
            <w:top w:val="none" w:sz="0" w:space="0" w:color="auto"/>
            <w:left w:val="none" w:sz="0" w:space="0" w:color="auto"/>
            <w:bottom w:val="none" w:sz="0" w:space="0" w:color="auto"/>
            <w:right w:val="none" w:sz="0" w:space="0" w:color="auto"/>
          </w:divBdr>
        </w:div>
        <w:div w:id="706101662">
          <w:marLeft w:val="640"/>
          <w:marRight w:val="0"/>
          <w:marTop w:val="0"/>
          <w:marBottom w:val="0"/>
          <w:divBdr>
            <w:top w:val="none" w:sz="0" w:space="0" w:color="auto"/>
            <w:left w:val="none" w:sz="0" w:space="0" w:color="auto"/>
            <w:bottom w:val="none" w:sz="0" w:space="0" w:color="auto"/>
            <w:right w:val="none" w:sz="0" w:space="0" w:color="auto"/>
          </w:divBdr>
        </w:div>
        <w:div w:id="829369275">
          <w:marLeft w:val="640"/>
          <w:marRight w:val="0"/>
          <w:marTop w:val="0"/>
          <w:marBottom w:val="0"/>
          <w:divBdr>
            <w:top w:val="none" w:sz="0" w:space="0" w:color="auto"/>
            <w:left w:val="none" w:sz="0" w:space="0" w:color="auto"/>
            <w:bottom w:val="none" w:sz="0" w:space="0" w:color="auto"/>
            <w:right w:val="none" w:sz="0" w:space="0" w:color="auto"/>
          </w:divBdr>
        </w:div>
        <w:div w:id="967008276">
          <w:marLeft w:val="640"/>
          <w:marRight w:val="0"/>
          <w:marTop w:val="0"/>
          <w:marBottom w:val="0"/>
          <w:divBdr>
            <w:top w:val="none" w:sz="0" w:space="0" w:color="auto"/>
            <w:left w:val="none" w:sz="0" w:space="0" w:color="auto"/>
            <w:bottom w:val="none" w:sz="0" w:space="0" w:color="auto"/>
            <w:right w:val="none" w:sz="0" w:space="0" w:color="auto"/>
          </w:divBdr>
        </w:div>
        <w:div w:id="1402678654">
          <w:marLeft w:val="640"/>
          <w:marRight w:val="0"/>
          <w:marTop w:val="0"/>
          <w:marBottom w:val="0"/>
          <w:divBdr>
            <w:top w:val="none" w:sz="0" w:space="0" w:color="auto"/>
            <w:left w:val="none" w:sz="0" w:space="0" w:color="auto"/>
            <w:bottom w:val="none" w:sz="0" w:space="0" w:color="auto"/>
            <w:right w:val="none" w:sz="0" w:space="0" w:color="auto"/>
          </w:divBdr>
        </w:div>
        <w:div w:id="1029530090">
          <w:marLeft w:val="640"/>
          <w:marRight w:val="0"/>
          <w:marTop w:val="0"/>
          <w:marBottom w:val="0"/>
          <w:divBdr>
            <w:top w:val="none" w:sz="0" w:space="0" w:color="auto"/>
            <w:left w:val="none" w:sz="0" w:space="0" w:color="auto"/>
            <w:bottom w:val="none" w:sz="0" w:space="0" w:color="auto"/>
            <w:right w:val="none" w:sz="0" w:space="0" w:color="auto"/>
          </w:divBdr>
        </w:div>
        <w:div w:id="2142963775">
          <w:marLeft w:val="640"/>
          <w:marRight w:val="0"/>
          <w:marTop w:val="0"/>
          <w:marBottom w:val="0"/>
          <w:divBdr>
            <w:top w:val="none" w:sz="0" w:space="0" w:color="auto"/>
            <w:left w:val="none" w:sz="0" w:space="0" w:color="auto"/>
            <w:bottom w:val="none" w:sz="0" w:space="0" w:color="auto"/>
            <w:right w:val="none" w:sz="0" w:space="0" w:color="auto"/>
          </w:divBdr>
        </w:div>
        <w:div w:id="1981231686">
          <w:marLeft w:val="640"/>
          <w:marRight w:val="0"/>
          <w:marTop w:val="0"/>
          <w:marBottom w:val="0"/>
          <w:divBdr>
            <w:top w:val="none" w:sz="0" w:space="0" w:color="auto"/>
            <w:left w:val="none" w:sz="0" w:space="0" w:color="auto"/>
            <w:bottom w:val="none" w:sz="0" w:space="0" w:color="auto"/>
            <w:right w:val="none" w:sz="0" w:space="0" w:color="auto"/>
          </w:divBdr>
        </w:div>
        <w:div w:id="1865359730">
          <w:marLeft w:val="640"/>
          <w:marRight w:val="0"/>
          <w:marTop w:val="0"/>
          <w:marBottom w:val="0"/>
          <w:divBdr>
            <w:top w:val="none" w:sz="0" w:space="0" w:color="auto"/>
            <w:left w:val="none" w:sz="0" w:space="0" w:color="auto"/>
            <w:bottom w:val="none" w:sz="0" w:space="0" w:color="auto"/>
            <w:right w:val="none" w:sz="0" w:space="0" w:color="auto"/>
          </w:divBdr>
        </w:div>
        <w:div w:id="1560939141">
          <w:marLeft w:val="640"/>
          <w:marRight w:val="0"/>
          <w:marTop w:val="0"/>
          <w:marBottom w:val="0"/>
          <w:divBdr>
            <w:top w:val="none" w:sz="0" w:space="0" w:color="auto"/>
            <w:left w:val="none" w:sz="0" w:space="0" w:color="auto"/>
            <w:bottom w:val="none" w:sz="0" w:space="0" w:color="auto"/>
            <w:right w:val="none" w:sz="0" w:space="0" w:color="auto"/>
          </w:divBdr>
        </w:div>
        <w:div w:id="958143520">
          <w:marLeft w:val="640"/>
          <w:marRight w:val="0"/>
          <w:marTop w:val="0"/>
          <w:marBottom w:val="0"/>
          <w:divBdr>
            <w:top w:val="none" w:sz="0" w:space="0" w:color="auto"/>
            <w:left w:val="none" w:sz="0" w:space="0" w:color="auto"/>
            <w:bottom w:val="none" w:sz="0" w:space="0" w:color="auto"/>
            <w:right w:val="none" w:sz="0" w:space="0" w:color="auto"/>
          </w:divBdr>
        </w:div>
        <w:div w:id="852495131">
          <w:marLeft w:val="640"/>
          <w:marRight w:val="0"/>
          <w:marTop w:val="0"/>
          <w:marBottom w:val="0"/>
          <w:divBdr>
            <w:top w:val="none" w:sz="0" w:space="0" w:color="auto"/>
            <w:left w:val="none" w:sz="0" w:space="0" w:color="auto"/>
            <w:bottom w:val="none" w:sz="0" w:space="0" w:color="auto"/>
            <w:right w:val="none" w:sz="0" w:space="0" w:color="auto"/>
          </w:divBdr>
        </w:div>
        <w:div w:id="1732386568">
          <w:marLeft w:val="640"/>
          <w:marRight w:val="0"/>
          <w:marTop w:val="0"/>
          <w:marBottom w:val="0"/>
          <w:divBdr>
            <w:top w:val="none" w:sz="0" w:space="0" w:color="auto"/>
            <w:left w:val="none" w:sz="0" w:space="0" w:color="auto"/>
            <w:bottom w:val="none" w:sz="0" w:space="0" w:color="auto"/>
            <w:right w:val="none" w:sz="0" w:space="0" w:color="auto"/>
          </w:divBdr>
        </w:div>
        <w:div w:id="1183476407">
          <w:marLeft w:val="640"/>
          <w:marRight w:val="0"/>
          <w:marTop w:val="0"/>
          <w:marBottom w:val="0"/>
          <w:divBdr>
            <w:top w:val="none" w:sz="0" w:space="0" w:color="auto"/>
            <w:left w:val="none" w:sz="0" w:space="0" w:color="auto"/>
            <w:bottom w:val="none" w:sz="0" w:space="0" w:color="auto"/>
            <w:right w:val="none" w:sz="0" w:space="0" w:color="auto"/>
          </w:divBdr>
        </w:div>
        <w:div w:id="1438331574">
          <w:marLeft w:val="640"/>
          <w:marRight w:val="0"/>
          <w:marTop w:val="0"/>
          <w:marBottom w:val="0"/>
          <w:divBdr>
            <w:top w:val="none" w:sz="0" w:space="0" w:color="auto"/>
            <w:left w:val="none" w:sz="0" w:space="0" w:color="auto"/>
            <w:bottom w:val="none" w:sz="0" w:space="0" w:color="auto"/>
            <w:right w:val="none" w:sz="0" w:space="0" w:color="auto"/>
          </w:divBdr>
        </w:div>
        <w:div w:id="1692368332">
          <w:marLeft w:val="640"/>
          <w:marRight w:val="0"/>
          <w:marTop w:val="0"/>
          <w:marBottom w:val="0"/>
          <w:divBdr>
            <w:top w:val="none" w:sz="0" w:space="0" w:color="auto"/>
            <w:left w:val="none" w:sz="0" w:space="0" w:color="auto"/>
            <w:bottom w:val="none" w:sz="0" w:space="0" w:color="auto"/>
            <w:right w:val="none" w:sz="0" w:space="0" w:color="auto"/>
          </w:divBdr>
        </w:div>
        <w:div w:id="1177774124">
          <w:marLeft w:val="640"/>
          <w:marRight w:val="0"/>
          <w:marTop w:val="0"/>
          <w:marBottom w:val="0"/>
          <w:divBdr>
            <w:top w:val="none" w:sz="0" w:space="0" w:color="auto"/>
            <w:left w:val="none" w:sz="0" w:space="0" w:color="auto"/>
            <w:bottom w:val="none" w:sz="0" w:space="0" w:color="auto"/>
            <w:right w:val="none" w:sz="0" w:space="0" w:color="auto"/>
          </w:divBdr>
        </w:div>
        <w:div w:id="983464698">
          <w:marLeft w:val="640"/>
          <w:marRight w:val="0"/>
          <w:marTop w:val="0"/>
          <w:marBottom w:val="0"/>
          <w:divBdr>
            <w:top w:val="none" w:sz="0" w:space="0" w:color="auto"/>
            <w:left w:val="none" w:sz="0" w:space="0" w:color="auto"/>
            <w:bottom w:val="none" w:sz="0" w:space="0" w:color="auto"/>
            <w:right w:val="none" w:sz="0" w:space="0" w:color="auto"/>
          </w:divBdr>
        </w:div>
        <w:div w:id="1096439352">
          <w:marLeft w:val="640"/>
          <w:marRight w:val="0"/>
          <w:marTop w:val="0"/>
          <w:marBottom w:val="0"/>
          <w:divBdr>
            <w:top w:val="none" w:sz="0" w:space="0" w:color="auto"/>
            <w:left w:val="none" w:sz="0" w:space="0" w:color="auto"/>
            <w:bottom w:val="none" w:sz="0" w:space="0" w:color="auto"/>
            <w:right w:val="none" w:sz="0" w:space="0" w:color="auto"/>
          </w:divBdr>
        </w:div>
        <w:div w:id="1133063667">
          <w:marLeft w:val="640"/>
          <w:marRight w:val="0"/>
          <w:marTop w:val="0"/>
          <w:marBottom w:val="0"/>
          <w:divBdr>
            <w:top w:val="none" w:sz="0" w:space="0" w:color="auto"/>
            <w:left w:val="none" w:sz="0" w:space="0" w:color="auto"/>
            <w:bottom w:val="none" w:sz="0" w:space="0" w:color="auto"/>
            <w:right w:val="none" w:sz="0" w:space="0" w:color="auto"/>
          </w:divBdr>
        </w:div>
        <w:div w:id="1932542176">
          <w:marLeft w:val="640"/>
          <w:marRight w:val="0"/>
          <w:marTop w:val="0"/>
          <w:marBottom w:val="0"/>
          <w:divBdr>
            <w:top w:val="none" w:sz="0" w:space="0" w:color="auto"/>
            <w:left w:val="none" w:sz="0" w:space="0" w:color="auto"/>
            <w:bottom w:val="none" w:sz="0" w:space="0" w:color="auto"/>
            <w:right w:val="none" w:sz="0" w:space="0" w:color="auto"/>
          </w:divBdr>
        </w:div>
        <w:div w:id="119302304">
          <w:marLeft w:val="640"/>
          <w:marRight w:val="0"/>
          <w:marTop w:val="0"/>
          <w:marBottom w:val="0"/>
          <w:divBdr>
            <w:top w:val="none" w:sz="0" w:space="0" w:color="auto"/>
            <w:left w:val="none" w:sz="0" w:space="0" w:color="auto"/>
            <w:bottom w:val="none" w:sz="0" w:space="0" w:color="auto"/>
            <w:right w:val="none" w:sz="0" w:space="0" w:color="auto"/>
          </w:divBdr>
        </w:div>
        <w:div w:id="692535618">
          <w:marLeft w:val="640"/>
          <w:marRight w:val="0"/>
          <w:marTop w:val="0"/>
          <w:marBottom w:val="0"/>
          <w:divBdr>
            <w:top w:val="none" w:sz="0" w:space="0" w:color="auto"/>
            <w:left w:val="none" w:sz="0" w:space="0" w:color="auto"/>
            <w:bottom w:val="none" w:sz="0" w:space="0" w:color="auto"/>
            <w:right w:val="none" w:sz="0" w:space="0" w:color="auto"/>
          </w:divBdr>
        </w:div>
        <w:div w:id="1460144492">
          <w:marLeft w:val="640"/>
          <w:marRight w:val="0"/>
          <w:marTop w:val="0"/>
          <w:marBottom w:val="0"/>
          <w:divBdr>
            <w:top w:val="none" w:sz="0" w:space="0" w:color="auto"/>
            <w:left w:val="none" w:sz="0" w:space="0" w:color="auto"/>
            <w:bottom w:val="none" w:sz="0" w:space="0" w:color="auto"/>
            <w:right w:val="none" w:sz="0" w:space="0" w:color="auto"/>
          </w:divBdr>
        </w:div>
        <w:div w:id="1414356480">
          <w:marLeft w:val="640"/>
          <w:marRight w:val="0"/>
          <w:marTop w:val="0"/>
          <w:marBottom w:val="0"/>
          <w:divBdr>
            <w:top w:val="none" w:sz="0" w:space="0" w:color="auto"/>
            <w:left w:val="none" w:sz="0" w:space="0" w:color="auto"/>
            <w:bottom w:val="none" w:sz="0" w:space="0" w:color="auto"/>
            <w:right w:val="none" w:sz="0" w:space="0" w:color="auto"/>
          </w:divBdr>
        </w:div>
        <w:div w:id="953483274">
          <w:marLeft w:val="640"/>
          <w:marRight w:val="0"/>
          <w:marTop w:val="0"/>
          <w:marBottom w:val="0"/>
          <w:divBdr>
            <w:top w:val="none" w:sz="0" w:space="0" w:color="auto"/>
            <w:left w:val="none" w:sz="0" w:space="0" w:color="auto"/>
            <w:bottom w:val="none" w:sz="0" w:space="0" w:color="auto"/>
            <w:right w:val="none" w:sz="0" w:space="0" w:color="auto"/>
          </w:divBdr>
        </w:div>
        <w:div w:id="1258561376">
          <w:marLeft w:val="640"/>
          <w:marRight w:val="0"/>
          <w:marTop w:val="0"/>
          <w:marBottom w:val="0"/>
          <w:divBdr>
            <w:top w:val="none" w:sz="0" w:space="0" w:color="auto"/>
            <w:left w:val="none" w:sz="0" w:space="0" w:color="auto"/>
            <w:bottom w:val="none" w:sz="0" w:space="0" w:color="auto"/>
            <w:right w:val="none" w:sz="0" w:space="0" w:color="auto"/>
          </w:divBdr>
        </w:div>
        <w:div w:id="1546284749">
          <w:marLeft w:val="640"/>
          <w:marRight w:val="0"/>
          <w:marTop w:val="0"/>
          <w:marBottom w:val="0"/>
          <w:divBdr>
            <w:top w:val="none" w:sz="0" w:space="0" w:color="auto"/>
            <w:left w:val="none" w:sz="0" w:space="0" w:color="auto"/>
            <w:bottom w:val="none" w:sz="0" w:space="0" w:color="auto"/>
            <w:right w:val="none" w:sz="0" w:space="0" w:color="auto"/>
          </w:divBdr>
        </w:div>
        <w:div w:id="1180659144">
          <w:marLeft w:val="640"/>
          <w:marRight w:val="0"/>
          <w:marTop w:val="0"/>
          <w:marBottom w:val="0"/>
          <w:divBdr>
            <w:top w:val="none" w:sz="0" w:space="0" w:color="auto"/>
            <w:left w:val="none" w:sz="0" w:space="0" w:color="auto"/>
            <w:bottom w:val="none" w:sz="0" w:space="0" w:color="auto"/>
            <w:right w:val="none" w:sz="0" w:space="0" w:color="auto"/>
          </w:divBdr>
        </w:div>
        <w:div w:id="1040278429">
          <w:marLeft w:val="640"/>
          <w:marRight w:val="0"/>
          <w:marTop w:val="0"/>
          <w:marBottom w:val="0"/>
          <w:divBdr>
            <w:top w:val="none" w:sz="0" w:space="0" w:color="auto"/>
            <w:left w:val="none" w:sz="0" w:space="0" w:color="auto"/>
            <w:bottom w:val="none" w:sz="0" w:space="0" w:color="auto"/>
            <w:right w:val="none" w:sz="0" w:space="0" w:color="auto"/>
          </w:divBdr>
        </w:div>
        <w:div w:id="543756347">
          <w:marLeft w:val="640"/>
          <w:marRight w:val="0"/>
          <w:marTop w:val="0"/>
          <w:marBottom w:val="0"/>
          <w:divBdr>
            <w:top w:val="none" w:sz="0" w:space="0" w:color="auto"/>
            <w:left w:val="none" w:sz="0" w:space="0" w:color="auto"/>
            <w:bottom w:val="none" w:sz="0" w:space="0" w:color="auto"/>
            <w:right w:val="none" w:sz="0" w:space="0" w:color="auto"/>
          </w:divBdr>
        </w:div>
        <w:div w:id="301349631">
          <w:marLeft w:val="640"/>
          <w:marRight w:val="0"/>
          <w:marTop w:val="0"/>
          <w:marBottom w:val="0"/>
          <w:divBdr>
            <w:top w:val="none" w:sz="0" w:space="0" w:color="auto"/>
            <w:left w:val="none" w:sz="0" w:space="0" w:color="auto"/>
            <w:bottom w:val="none" w:sz="0" w:space="0" w:color="auto"/>
            <w:right w:val="none" w:sz="0" w:space="0" w:color="auto"/>
          </w:divBdr>
        </w:div>
        <w:div w:id="1177383731">
          <w:marLeft w:val="640"/>
          <w:marRight w:val="0"/>
          <w:marTop w:val="0"/>
          <w:marBottom w:val="0"/>
          <w:divBdr>
            <w:top w:val="none" w:sz="0" w:space="0" w:color="auto"/>
            <w:left w:val="none" w:sz="0" w:space="0" w:color="auto"/>
            <w:bottom w:val="none" w:sz="0" w:space="0" w:color="auto"/>
            <w:right w:val="none" w:sz="0" w:space="0" w:color="auto"/>
          </w:divBdr>
        </w:div>
        <w:div w:id="1816677649">
          <w:marLeft w:val="640"/>
          <w:marRight w:val="0"/>
          <w:marTop w:val="0"/>
          <w:marBottom w:val="0"/>
          <w:divBdr>
            <w:top w:val="none" w:sz="0" w:space="0" w:color="auto"/>
            <w:left w:val="none" w:sz="0" w:space="0" w:color="auto"/>
            <w:bottom w:val="none" w:sz="0" w:space="0" w:color="auto"/>
            <w:right w:val="none" w:sz="0" w:space="0" w:color="auto"/>
          </w:divBdr>
        </w:div>
        <w:div w:id="2141142577">
          <w:marLeft w:val="640"/>
          <w:marRight w:val="0"/>
          <w:marTop w:val="0"/>
          <w:marBottom w:val="0"/>
          <w:divBdr>
            <w:top w:val="none" w:sz="0" w:space="0" w:color="auto"/>
            <w:left w:val="none" w:sz="0" w:space="0" w:color="auto"/>
            <w:bottom w:val="none" w:sz="0" w:space="0" w:color="auto"/>
            <w:right w:val="none" w:sz="0" w:space="0" w:color="auto"/>
          </w:divBdr>
        </w:div>
        <w:div w:id="544946575">
          <w:marLeft w:val="640"/>
          <w:marRight w:val="0"/>
          <w:marTop w:val="0"/>
          <w:marBottom w:val="0"/>
          <w:divBdr>
            <w:top w:val="none" w:sz="0" w:space="0" w:color="auto"/>
            <w:left w:val="none" w:sz="0" w:space="0" w:color="auto"/>
            <w:bottom w:val="none" w:sz="0" w:space="0" w:color="auto"/>
            <w:right w:val="none" w:sz="0" w:space="0" w:color="auto"/>
          </w:divBdr>
        </w:div>
        <w:div w:id="2121073311">
          <w:marLeft w:val="640"/>
          <w:marRight w:val="0"/>
          <w:marTop w:val="0"/>
          <w:marBottom w:val="0"/>
          <w:divBdr>
            <w:top w:val="none" w:sz="0" w:space="0" w:color="auto"/>
            <w:left w:val="none" w:sz="0" w:space="0" w:color="auto"/>
            <w:bottom w:val="none" w:sz="0" w:space="0" w:color="auto"/>
            <w:right w:val="none" w:sz="0" w:space="0" w:color="auto"/>
          </w:divBdr>
        </w:div>
        <w:div w:id="1012562150">
          <w:marLeft w:val="640"/>
          <w:marRight w:val="0"/>
          <w:marTop w:val="0"/>
          <w:marBottom w:val="0"/>
          <w:divBdr>
            <w:top w:val="none" w:sz="0" w:space="0" w:color="auto"/>
            <w:left w:val="none" w:sz="0" w:space="0" w:color="auto"/>
            <w:bottom w:val="none" w:sz="0" w:space="0" w:color="auto"/>
            <w:right w:val="none" w:sz="0" w:space="0" w:color="auto"/>
          </w:divBdr>
        </w:div>
        <w:div w:id="1559978691">
          <w:marLeft w:val="640"/>
          <w:marRight w:val="0"/>
          <w:marTop w:val="0"/>
          <w:marBottom w:val="0"/>
          <w:divBdr>
            <w:top w:val="none" w:sz="0" w:space="0" w:color="auto"/>
            <w:left w:val="none" w:sz="0" w:space="0" w:color="auto"/>
            <w:bottom w:val="none" w:sz="0" w:space="0" w:color="auto"/>
            <w:right w:val="none" w:sz="0" w:space="0" w:color="auto"/>
          </w:divBdr>
        </w:div>
        <w:div w:id="694110724">
          <w:marLeft w:val="640"/>
          <w:marRight w:val="0"/>
          <w:marTop w:val="0"/>
          <w:marBottom w:val="0"/>
          <w:divBdr>
            <w:top w:val="none" w:sz="0" w:space="0" w:color="auto"/>
            <w:left w:val="none" w:sz="0" w:space="0" w:color="auto"/>
            <w:bottom w:val="none" w:sz="0" w:space="0" w:color="auto"/>
            <w:right w:val="none" w:sz="0" w:space="0" w:color="auto"/>
          </w:divBdr>
        </w:div>
        <w:div w:id="850488768">
          <w:marLeft w:val="640"/>
          <w:marRight w:val="0"/>
          <w:marTop w:val="0"/>
          <w:marBottom w:val="0"/>
          <w:divBdr>
            <w:top w:val="none" w:sz="0" w:space="0" w:color="auto"/>
            <w:left w:val="none" w:sz="0" w:space="0" w:color="auto"/>
            <w:bottom w:val="none" w:sz="0" w:space="0" w:color="auto"/>
            <w:right w:val="none" w:sz="0" w:space="0" w:color="auto"/>
          </w:divBdr>
        </w:div>
        <w:div w:id="502281985">
          <w:marLeft w:val="640"/>
          <w:marRight w:val="0"/>
          <w:marTop w:val="0"/>
          <w:marBottom w:val="0"/>
          <w:divBdr>
            <w:top w:val="none" w:sz="0" w:space="0" w:color="auto"/>
            <w:left w:val="none" w:sz="0" w:space="0" w:color="auto"/>
            <w:bottom w:val="none" w:sz="0" w:space="0" w:color="auto"/>
            <w:right w:val="none" w:sz="0" w:space="0" w:color="auto"/>
          </w:divBdr>
        </w:div>
        <w:div w:id="1084650434">
          <w:marLeft w:val="640"/>
          <w:marRight w:val="0"/>
          <w:marTop w:val="0"/>
          <w:marBottom w:val="0"/>
          <w:divBdr>
            <w:top w:val="none" w:sz="0" w:space="0" w:color="auto"/>
            <w:left w:val="none" w:sz="0" w:space="0" w:color="auto"/>
            <w:bottom w:val="none" w:sz="0" w:space="0" w:color="auto"/>
            <w:right w:val="none" w:sz="0" w:space="0" w:color="auto"/>
          </w:divBdr>
        </w:div>
        <w:div w:id="448207245">
          <w:marLeft w:val="640"/>
          <w:marRight w:val="0"/>
          <w:marTop w:val="0"/>
          <w:marBottom w:val="0"/>
          <w:divBdr>
            <w:top w:val="none" w:sz="0" w:space="0" w:color="auto"/>
            <w:left w:val="none" w:sz="0" w:space="0" w:color="auto"/>
            <w:bottom w:val="none" w:sz="0" w:space="0" w:color="auto"/>
            <w:right w:val="none" w:sz="0" w:space="0" w:color="auto"/>
          </w:divBdr>
        </w:div>
        <w:div w:id="1417362940">
          <w:marLeft w:val="640"/>
          <w:marRight w:val="0"/>
          <w:marTop w:val="0"/>
          <w:marBottom w:val="0"/>
          <w:divBdr>
            <w:top w:val="none" w:sz="0" w:space="0" w:color="auto"/>
            <w:left w:val="none" w:sz="0" w:space="0" w:color="auto"/>
            <w:bottom w:val="none" w:sz="0" w:space="0" w:color="auto"/>
            <w:right w:val="none" w:sz="0" w:space="0" w:color="auto"/>
          </w:divBdr>
        </w:div>
        <w:div w:id="1987664414">
          <w:marLeft w:val="640"/>
          <w:marRight w:val="0"/>
          <w:marTop w:val="0"/>
          <w:marBottom w:val="0"/>
          <w:divBdr>
            <w:top w:val="none" w:sz="0" w:space="0" w:color="auto"/>
            <w:left w:val="none" w:sz="0" w:space="0" w:color="auto"/>
            <w:bottom w:val="none" w:sz="0" w:space="0" w:color="auto"/>
            <w:right w:val="none" w:sz="0" w:space="0" w:color="auto"/>
          </w:divBdr>
        </w:div>
      </w:divsChild>
    </w:div>
    <w:div w:id="415134637">
      <w:bodyDiv w:val="1"/>
      <w:marLeft w:val="0"/>
      <w:marRight w:val="0"/>
      <w:marTop w:val="0"/>
      <w:marBottom w:val="0"/>
      <w:divBdr>
        <w:top w:val="none" w:sz="0" w:space="0" w:color="auto"/>
        <w:left w:val="none" w:sz="0" w:space="0" w:color="auto"/>
        <w:bottom w:val="none" w:sz="0" w:space="0" w:color="auto"/>
        <w:right w:val="none" w:sz="0" w:space="0" w:color="auto"/>
      </w:divBdr>
      <w:divsChild>
        <w:div w:id="1936085734">
          <w:marLeft w:val="640"/>
          <w:marRight w:val="0"/>
          <w:marTop w:val="0"/>
          <w:marBottom w:val="0"/>
          <w:divBdr>
            <w:top w:val="none" w:sz="0" w:space="0" w:color="auto"/>
            <w:left w:val="none" w:sz="0" w:space="0" w:color="auto"/>
            <w:bottom w:val="none" w:sz="0" w:space="0" w:color="auto"/>
            <w:right w:val="none" w:sz="0" w:space="0" w:color="auto"/>
          </w:divBdr>
        </w:div>
        <w:div w:id="571618596">
          <w:marLeft w:val="640"/>
          <w:marRight w:val="0"/>
          <w:marTop w:val="0"/>
          <w:marBottom w:val="0"/>
          <w:divBdr>
            <w:top w:val="none" w:sz="0" w:space="0" w:color="auto"/>
            <w:left w:val="none" w:sz="0" w:space="0" w:color="auto"/>
            <w:bottom w:val="none" w:sz="0" w:space="0" w:color="auto"/>
            <w:right w:val="none" w:sz="0" w:space="0" w:color="auto"/>
          </w:divBdr>
        </w:div>
        <w:div w:id="483550415">
          <w:marLeft w:val="640"/>
          <w:marRight w:val="0"/>
          <w:marTop w:val="0"/>
          <w:marBottom w:val="0"/>
          <w:divBdr>
            <w:top w:val="none" w:sz="0" w:space="0" w:color="auto"/>
            <w:left w:val="none" w:sz="0" w:space="0" w:color="auto"/>
            <w:bottom w:val="none" w:sz="0" w:space="0" w:color="auto"/>
            <w:right w:val="none" w:sz="0" w:space="0" w:color="auto"/>
          </w:divBdr>
        </w:div>
        <w:div w:id="1070157082">
          <w:marLeft w:val="640"/>
          <w:marRight w:val="0"/>
          <w:marTop w:val="0"/>
          <w:marBottom w:val="0"/>
          <w:divBdr>
            <w:top w:val="none" w:sz="0" w:space="0" w:color="auto"/>
            <w:left w:val="none" w:sz="0" w:space="0" w:color="auto"/>
            <w:bottom w:val="none" w:sz="0" w:space="0" w:color="auto"/>
            <w:right w:val="none" w:sz="0" w:space="0" w:color="auto"/>
          </w:divBdr>
        </w:div>
        <w:div w:id="103616388">
          <w:marLeft w:val="640"/>
          <w:marRight w:val="0"/>
          <w:marTop w:val="0"/>
          <w:marBottom w:val="0"/>
          <w:divBdr>
            <w:top w:val="none" w:sz="0" w:space="0" w:color="auto"/>
            <w:left w:val="none" w:sz="0" w:space="0" w:color="auto"/>
            <w:bottom w:val="none" w:sz="0" w:space="0" w:color="auto"/>
            <w:right w:val="none" w:sz="0" w:space="0" w:color="auto"/>
          </w:divBdr>
        </w:div>
        <w:div w:id="668214041">
          <w:marLeft w:val="640"/>
          <w:marRight w:val="0"/>
          <w:marTop w:val="0"/>
          <w:marBottom w:val="0"/>
          <w:divBdr>
            <w:top w:val="none" w:sz="0" w:space="0" w:color="auto"/>
            <w:left w:val="none" w:sz="0" w:space="0" w:color="auto"/>
            <w:bottom w:val="none" w:sz="0" w:space="0" w:color="auto"/>
            <w:right w:val="none" w:sz="0" w:space="0" w:color="auto"/>
          </w:divBdr>
        </w:div>
        <w:div w:id="1474178923">
          <w:marLeft w:val="640"/>
          <w:marRight w:val="0"/>
          <w:marTop w:val="0"/>
          <w:marBottom w:val="0"/>
          <w:divBdr>
            <w:top w:val="none" w:sz="0" w:space="0" w:color="auto"/>
            <w:left w:val="none" w:sz="0" w:space="0" w:color="auto"/>
            <w:bottom w:val="none" w:sz="0" w:space="0" w:color="auto"/>
            <w:right w:val="none" w:sz="0" w:space="0" w:color="auto"/>
          </w:divBdr>
        </w:div>
        <w:div w:id="1986935019">
          <w:marLeft w:val="640"/>
          <w:marRight w:val="0"/>
          <w:marTop w:val="0"/>
          <w:marBottom w:val="0"/>
          <w:divBdr>
            <w:top w:val="none" w:sz="0" w:space="0" w:color="auto"/>
            <w:left w:val="none" w:sz="0" w:space="0" w:color="auto"/>
            <w:bottom w:val="none" w:sz="0" w:space="0" w:color="auto"/>
            <w:right w:val="none" w:sz="0" w:space="0" w:color="auto"/>
          </w:divBdr>
        </w:div>
        <w:div w:id="199754863">
          <w:marLeft w:val="640"/>
          <w:marRight w:val="0"/>
          <w:marTop w:val="0"/>
          <w:marBottom w:val="0"/>
          <w:divBdr>
            <w:top w:val="none" w:sz="0" w:space="0" w:color="auto"/>
            <w:left w:val="none" w:sz="0" w:space="0" w:color="auto"/>
            <w:bottom w:val="none" w:sz="0" w:space="0" w:color="auto"/>
            <w:right w:val="none" w:sz="0" w:space="0" w:color="auto"/>
          </w:divBdr>
        </w:div>
        <w:div w:id="918714855">
          <w:marLeft w:val="640"/>
          <w:marRight w:val="0"/>
          <w:marTop w:val="0"/>
          <w:marBottom w:val="0"/>
          <w:divBdr>
            <w:top w:val="none" w:sz="0" w:space="0" w:color="auto"/>
            <w:left w:val="none" w:sz="0" w:space="0" w:color="auto"/>
            <w:bottom w:val="none" w:sz="0" w:space="0" w:color="auto"/>
            <w:right w:val="none" w:sz="0" w:space="0" w:color="auto"/>
          </w:divBdr>
        </w:div>
        <w:div w:id="1038629485">
          <w:marLeft w:val="640"/>
          <w:marRight w:val="0"/>
          <w:marTop w:val="0"/>
          <w:marBottom w:val="0"/>
          <w:divBdr>
            <w:top w:val="none" w:sz="0" w:space="0" w:color="auto"/>
            <w:left w:val="none" w:sz="0" w:space="0" w:color="auto"/>
            <w:bottom w:val="none" w:sz="0" w:space="0" w:color="auto"/>
            <w:right w:val="none" w:sz="0" w:space="0" w:color="auto"/>
          </w:divBdr>
        </w:div>
        <w:div w:id="401759831">
          <w:marLeft w:val="640"/>
          <w:marRight w:val="0"/>
          <w:marTop w:val="0"/>
          <w:marBottom w:val="0"/>
          <w:divBdr>
            <w:top w:val="none" w:sz="0" w:space="0" w:color="auto"/>
            <w:left w:val="none" w:sz="0" w:space="0" w:color="auto"/>
            <w:bottom w:val="none" w:sz="0" w:space="0" w:color="auto"/>
            <w:right w:val="none" w:sz="0" w:space="0" w:color="auto"/>
          </w:divBdr>
        </w:div>
        <w:div w:id="469984490">
          <w:marLeft w:val="640"/>
          <w:marRight w:val="0"/>
          <w:marTop w:val="0"/>
          <w:marBottom w:val="0"/>
          <w:divBdr>
            <w:top w:val="none" w:sz="0" w:space="0" w:color="auto"/>
            <w:left w:val="none" w:sz="0" w:space="0" w:color="auto"/>
            <w:bottom w:val="none" w:sz="0" w:space="0" w:color="auto"/>
            <w:right w:val="none" w:sz="0" w:space="0" w:color="auto"/>
          </w:divBdr>
        </w:div>
        <w:div w:id="1321347465">
          <w:marLeft w:val="640"/>
          <w:marRight w:val="0"/>
          <w:marTop w:val="0"/>
          <w:marBottom w:val="0"/>
          <w:divBdr>
            <w:top w:val="none" w:sz="0" w:space="0" w:color="auto"/>
            <w:left w:val="none" w:sz="0" w:space="0" w:color="auto"/>
            <w:bottom w:val="none" w:sz="0" w:space="0" w:color="auto"/>
            <w:right w:val="none" w:sz="0" w:space="0" w:color="auto"/>
          </w:divBdr>
        </w:div>
        <w:div w:id="2008904013">
          <w:marLeft w:val="640"/>
          <w:marRight w:val="0"/>
          <w:marTop w:val="0"/>
          <w:marBottom w:val="0"/>
          <w:divBdr>
            <w:top w:val="none" w:sz="0" w:space="0" w:color="auto"/>
            <w:left w:val="none" w:sz="0" w:space="0" w:color="auto"/>
            <w:bottom w:val="none" w:sz="0" w:space="0" w:color="auto"/>
            <w:right w:val="none" w:sz="0" w:space="0" w:color="auto"/>
          </w:divBdr>
        </w:div>
        <w:div w:id="1729642820">
          <w:marLeft w:val="640"/>
          <w:marRight w:val="0"/>
          <w:marTop w:val="0"/>
          <w:marBottom w:val="0"/>
          <w:divBdr>
            <w:top w:val="none" w:sz="0" w:space="0" w:color="auto"/>
            <w:left w:val="none" w:sz="0" w:space="0" w:color="auto"/>
            <w:bottom w:val="none" w:sz="0" w:space="0" w:color="auto"/>
            <w:right w:val="none" w:sz="0" w:space="0" w:color="auto"/>
          </w:divBdr>
        </w:div>
        <w:div w:id="1552184903">
          <w:marLeft w:val="640"/>
          <w:marRight w:val="0"/>
          <w:marTop w:val="0"/>
          <w:marBottom w:val="0"/>
          <w:divBdr>
            <w:top w:val="none" w:sz="0" w:space="0" w:color="auto"/>
            <w:left w:val="none" w:sz="0" w:space="0" w:color="auto"/>
            <w:bottom w:val="none" w:sz="0" w:space="0" w:color="auto"/>
            <w:right w:val="none" w:sz="0" w:space="0" w:color="auto"/>
          </w:divBdr>
        </w:div>
        <w:div w:id="1794520408">
          <w:marLeft w:val="640"/>
          <w:marRight w:val="0"/>
          <w:marTop w:val="0"/>
          <w:marBottom w:val="0"/>
          <w:divBdr>
            <w:top w:val="none" w:sz="0" w:space="0" w:color="auto"/>
            <w:left w:val="none" w:sz="0" w:space="0" w:color="auto"/>
            <w:bottom w:val="none" w:sz="0" w:space="0" w:color="auto"/>
            <w:right w:val="none" w:sz="0" w:space="0" w:color="auto"/>
          </w:divBdr>
        </w:div>
        <w:div w:id="1986274654">
          <w:marLeft w:val="640"/>
          <w:marRight w:val="0"/>
          <w:marTop w:val="0"/>
          <w:marBottom w:val="0"/>
          <w:divBdr>
            <w:top w:val="none" w:sz="0" w:space="0" w:color="auto"/>
            <w:left w:val="none" w:sz="0" w:space="0" w:color="auto"/>
            <w:bottom w:val="none" w:sz="0" w:space="0" w:color="auto"/>
            <w:right w:val="none" w:sz="0" w:space="0" w:color="auto"/>
          </w:divBdr>
        </w:div>
        <w:div w:id="657225817">
          <w:marLeft w:val="640"/>
          <w:marRight w:val="0"/>
          <w:marTop w:val="0"/>
          <w:marBottom w:val="0"/>
          <w:divBdr>
            <w:top w:val="none" w:sz="0" w:space="0" w:color="auto"/>
            <w:left w:val="none" w:sz="0" w:space="0" w:color="auto"/>
            <w:bottom w:val="none" w:sz="0" w:space="0" w:color="auto"/>
            <w:right w:val="none" w:sz="0" w:space="0" w:color="auto"/>
          </w:divBdr>
        </w:div>
        <w:div w:id="1949310254">
          <w:marLeft w:val="640"/>
          <w:marRight w:val="0"/>
          <w:marTop w:val="0"/>
          <w:marBottom w:val="0"/>
          <w:divBdr>
            <w:top w:val="none" w:sz="0" w:space="0" w:color="auto"/>
            <w:left w:val="none" w:sz="0" w:space="0" w:color="auto"/>
            <w:bottom w:val="none" w:sz="0" w:space="0" w:color="auto"/>
            <w:right w:val="none" w:sz="0" w:space="0" w:color="auto"/>
          </w:divBdr>
        </w:div>
        <w:div w:id="808787231">
          <w:marLeft w:val="640"/>
          <w:marRight w:val="0"/>
          <w:marTop w:val="0"/>
          <w:marBottom w:val="0"/>
          <w:divBdr>
            <w:top w:val="none" w:sz="0" w:space="0" w:color="auto"/>
            <w:left w:val="none" w:sz="0" w:space="0" w:color="auto"/>
            <w:bottom w:val="none" w:sz="0" w:space="0" w:color="auto"/>
            <w:right w:val="none" w:sz="0" w:space="0" w:color="auto"/>
          </w:divBdr>
        </w:div>
        <w:div w:id="1501434340">
          <w:marLeft w:val="640"/>
          <w:marRight w:val="0"/>
          <w:marTop w:val="0"/>
          <w:marBottom w:val="0"/>
          <w:divBdr>
            <w:top w:val="none" w:sz="0" w:space="0" w:color="auto"/>
            <w:left w:val="none" w:sz="0" w:space="0" w:color="auto"/>
            <w:bottom w:val="none" w:sz="0" w:space="0" w:color="auto"/>
            <w:right w:val="none" w:sz="0" w:space="0" w:color="auto"/>
          </w:divBdr>
        </w:div>
        <w:div w:id="1128016045">
          <w:marLeft w:val="640"/>
          <w:marRight w:val="0"/>
          <w:marTop w:val="0"/>
          <w:marBottom w:val="0"/>
          <w:divBdr>
            <w:top w:val="none" w:sz="0" w:space="0" w:color="auto"/>
            <w:left w:val="none" w:sz="0" w:space="0" w:color="auto"/>
            <w:bottom w:val="none" w:sz="0" w:space="0" w:color="auto"/>
            <w:right w:val="none" w:sz="0" w:space="0" w:color="auto"/>
          </w:divBdr>
        </w:div>
        <w:div w:id="947354381">
          <w:marLeft w:val="640"/>
          <w:marRight w:val="0"/>
          <w:marTop w:val="0"/>
          <w:marBottom w:val="0"/>
          <w:divBdr>
            <w:top w:val="none" w:sz="0" w:space="0" w:color="auto"/>
            <w:left w:val="none" w:sz="0" w:space="0" w:color="auto"/>
            <w:bottom w:val="none" w:sz="0" w:space="0" w:color="auto"/>
            <w:right w:val="none" w:sz="0" w:space="0" w:color="auto"/>
          </w:divBdr>
        </w:div>
        <w:div w:id="1706637735">
          <w:marLeft w:val="640"/>
          <w:marRight w:val="0"/>
          <w:marTop w:val="0"/>
          <w:marBottom w:val="0"/>
          <w:divBdr>
            <w:top w:val="none" w:sz="0" w:space="0" w:color="auto"/>
            <w:left w:val="none" w:sz="0" w:space="0" w:color="auto"/>
            <w:bottom w:val="none" w:sz="0" w:space="0" w:color="auto"/>
            <w:right w:val="none" w:sz="0" w:space="0" w:color="auto"/>
          </w:divBdr>
        </w:div>
        <w:div w:id="1928071156">
          <w:marLeft w:val="640"/>
          <w:marRight w:val="0"/>
          <w:marTop w:val="0"/>
          <w:marBottom w:val="0"/>
          <w:divBdr>
            <w:top w:val="none" w:sz="0" w:space="0" w:color="auto"/>
            <w:left w:val="none" w:sz="0" w:space="0" w:color="auto"/>
            <w:bottom w:val="none" w:sz="0" w:space="0" w:color="auto"/>
            <w:right w:val="none" w:sz="0" w:space="0" w:color="auto"/>
          </w:divBdr>
        </w:div>
        <w:div w:id="52584108">
          <w:marLeft w:val="640"/>
          <w:marRight w:val="0"/>
          <w:marTop w:val="0"/>
          <w:marBottom w:val="0"/>
          <w:divBdr>
            <w:top w:val="none" w:sz="0" w:space="0" w:color="auto"/>
            <w:left w:val="none" w:sz="0" w:space="0" w:color="auto"/>
            <w:bottom w:val="none" w:sz="0" w:space="0" w:color="auto"/>
            <w:right w:val="none" w:sz="0" w:space="0" w:color="auto"/>
          </w:divBdr>
        </w:div>
        <w:div w:id="794443179">
          <w:marLeft w:val="640"/>
          <w:marRight w:val="0"/>
          <w:marTop w:val="0"/>
          <w:marBottom w:val="0"/>
          <w:divBdr>
            <w:top w:val="none" w:sz="0" w:space="0" w:color="auto"/>
            <w:left w:val="none" w:sz="0" w:space="0" w:color="auto"/>
            <w:bottom w:val="none" w:sz="0" w:space="0" w:color="auto"/>
            <w:right w:val="none" w:sz="0" w:space="0" w:color="auto"/>
          </w:divBdr>
        </w:div>
        <w:div w:id="1797216933">
          <w:marLeft w:val="640"/>
          <w:marRight w:val="0"/>
          <w:marTop w:val="0"/>
          <w:marBottom w:val="0"/>
          <w:divBdr>
            <w:top w:val="none" w:sz="0" w:space="0" w:color="auto"/>
            <w:left w:val="none" w:sz="0" w:space="0" w:color="auto"/>
            <w:bottom w:val="none" w:sz="0" w:space="0" w:color="auto"/>
            <w:right w:val="none" w:sz="0" w:space="0" w:color="auto"/>
          </w:divBdr>
        </w:div>
        <w:div w:id="1336029963">
          <w:marLeft w:val="640"/>
          <w:marRight w:val="0"/>
          <w:marTop w:val="0"/>
          <w:marBottom w:val="0"/>
          <w:divBdr>
            <w:top w:val="none" w:sz="0" w:space="0" w:color="auto"/>
            <w:left w:val="none" w:sz="0" w:space="0" w:color="auto"/>
            <w:bottom w:val="none" w:sz="0" w:space="0" w:color="auto"/>
            <w:right w:val="none" w:sz="0" w:space="0" w:color="auto"/>
          </w:divBdr>
        </w:div>
        <w:div w:id="1485317789">
          <w:marLeft w:val="640"/>
          <w:marRight w:val="0"/>
          <w:marTop w:val="0"/>
          <w:marBottom w:val="0"/>
          <w:divBdr>
            <w:top w:val="none" w:sz="0" w:space="0" w:color="auto"/>
            <w:left w:val="none" w:sz="0" w:space="0" w:color="auto"/>
            <w:bottom w:val="none" w:sz="0" w:space="0" w:color="auto"/>
            <w:right w:val="none" w:sz="0" w:space="0" w:color="auto"/>
          </w:divBdr>
        </w:div>
        <w:div w:id="1371999833">
          <w:marLeft w:val="640"/>
          <w:marRight w:val="0"/>
          <w:marTop w:val="0"/>
          <w:marBottom w:val="0"/>
          <w:divBdr>
            <w:top w:val="none" w:sz="0" w:space="0" w:color="auto"/>
            <w:left w:val="none" w:sz="0" w:space="0" w:color="auto"/>
            <w:bottom w:val="none" w:sz="0" w:space="0" w:color="auto"/>
            <w:right w:val="none" w:sz="0" w:space="0" w:color="auto"/>
          </w:divBdr>
        </w:div>
        <w:div w:id="735594451">
          <w:marLeft w:val="640"/>
          <w:marRight w:val="0"/>
          <w:marTop w:val="0"/>
          <w:marBottom w:val="0"/>
          <w:divBdr>
            <w:top w:val="none" w:sz="0" w:space="0" w:color="auto"/>
            <w:left w:val="none" w:sz="0" w:space="0" w:color="auto"/>
            <w:bottom w:val="none" w:sz="0" w:space="0" w:color="auto"/>
            <w:right w:val="none" w:sz="0" w:space="0" w:color="auto"/>
          </w:divBdr>
        </w:div>
        <w:div w:id="1257133454">
          <w:marLeft w:val="640"/>
          <w:marRight w:val="0"/>
          <w:marTop w:val="0"/>
          <w:marBottom w:val="0"/>
          <w:divBdr>
            <w:top w:val="none" w:sz="0" w:space="0" w:color="auto"/>
            <w:left w:val="none" w:sz="0" w:space="0" w:color="auto"/>
            <w:bottom w:val="none" w:sz="0" w:space="0" w:color="auto"/>
            <w:right w:val="none" w:sz="0" w:space="0" w:color="auto"/>
          </w:divBdr>
        </w:div>
        <w:div w:id="1591157900">
          <w:marLeft w:val="640"/>
          <w:marRight w:val="0"/>
          <w:marTop w:val="0"/>
          <w:marBottom w:val="0"/>
          <w:divBdr>
            <w:top w:val="none" w:sz="0" w:space="0" w:color="auto"/>
            <w:left w:val="none" w:sz="0" w:space="0" w:color="auto"/>
            <w:bottom w:val="none" w:sz="0" w:space="0" w:color="auto"/>
            <w:right w:val="none" w:sz="0" w:space="0" w:color="auto"/>
          </w:divBdr>
        </w:div>
        <w:div w:id="482086848">
          <w:marLeft w:val="640"/>
          <w:marRight w:val="0"/>
          <w:marTop w:val="0"/>
          <w:marBottom w:val="0"/>
          <w:divBdr>
            <w:top w:val="none" w:sz="0" w:space="0" w:color="auto"/>
            <w:left w:val="none" w:sz="0" w:space="0" w:color="auto"/>
            <w:bottom w:val="none" w:sz="0" w:space="0" w:color="auto"/>
            <w:right w:val="none" w:sz="0" w:space="0" w:color="auto"/>
          </w:divBdr>
        </w:div>
        <w:div w:id="1493836554">
          <w:marLeft w:val="640"/>
          <w:marRight w:val="0"/>
          <w:marTop w:val="0"/>
          <w:marBottom w:val="0"/>
          <w:divBdr>
            <w:top w:val="none" w:sz="0" w:space="0" w:color="auto"/>
            <w:left w:val="none" w:sz="0" w:space="0" w:color="auto"/>
            <w:bottom w:val="none" w:sz="0" w:space="0" w:color="auto"/>
            <w:right w:val="none" w:sz="0" w:space="0" w:color="auto"/>
          </w:divBdr>
        </w:div>
        <w:div w:id="468783189">
          <w:marLeft w:val="640"/>
          <w:marRight w:val="0"/>
          <w:marTop w:val="0"/>
          <w:marBottom w:val="0"/>
          <w:divBdr>
            <w:top w:val="none" w:sz="0" w:space="0" w:color="auto"/>
            <w:left w:val="none" w:sz="0" w:space="0" w:color="auto"/>
            <w:bottom w:val="none" w:sz="0" w:space="0" w:color="auto"/>
            <w:right w:val="none" w:sz="0" w:space="0" w:color="auto"/>
          </w:divBdr>
        </w:div>
        <w:div w:id="1095439955">
          <w:marLeft w:val="640"/>
          <w:marRight w:val="0"/>
          <w:marTop w:val="0"/>
          <w:marBottom w:val="0"/>
          <w:divBdr>
            <w:top w:val="none" w:sz="0" w:space="0" w:color="auto"/>
            <w:left w:val="none" w:sz="0" w:space="0" w:color="auto"/>
            <w:bottom w:val="none" w:sz="0" w:space="0" w:color="auto"/>
            <w:right w:val="none" w:sz="0" w:space="0" w:color="auto"/>
          </w:divBdr>
        </w:div>
        <w:div w:id="2000688580">
          <w:marLeft w:val="640"/>
          <w:marRight w:val="0"/>
          <w:marTop w:val="0"/>
          <w:marBottom w:val="0"/>
          <w:divBdr>
            <w:top w:val="none" w:sz="0" w:space="0" w:color="auto"/>
            <w:left w:val="none" w:sz="0" w:space="0" w:color="auto"/>
            <w:bottom w:val="none" w:sz="0" w:space="0" w:color="auto"/>
            <w:right w:val="none" w:sz="0" w:space="0" w:color="auto"/>
          </w:divBdr>
        </w:div>
        <w:div w:id="154685625">
          <w:marLeft w:val="640"/>
          <w:marRight w:val="0"/>
          <w:marTop w:val="0"/>
          <w:marBottom w:val="0"/>
          <w:divBdr>
            <w:top w:val="none" w:sz="0" w:space="0" w:color="auto"/>
            <w:left w:val="none" w:sz="0" w:space="0" w:color="auto"/>
            <w:bottom w:val="none" w:sz="0" w:space="0" w:color="auto"/>
            <w:right w:val="none" w:sz="0" w:space="0" w:color="auto"/>
          </w:divBdr>
        </w:div>
        <w:div w:id="1354577233">
          <w:marLeft w:val="640"/>
          <w:marRight w:val="0"/>
          <w:marTop w:val="0"/>
          <w:marBottom w:val="0"/>
          <w:divBdr>
            <w:top w:val="none" w:sz="0" w:space="0" w:color="auto"/>
            <w:left w:val="none" w:sz="0" w:space="0" w:color="auto"/>
            <w:bottom w:val="none" w:sz="0" w:space="0" w:color="auto"/>
            <w:right w:val="none" w:sz="0" w:space="0" w:color="auto"/>
          </w:divBdr>
        </w:div>
        <w:div w:id="1179932218">
          <w:marLeft w:val="640"/>
          <w:marRight w:val="0"/>
          <w:marTop w:val="0"/>
          <w:marBottom w:val="0"/>
          <w:divBdr>
            <w:top w:val="none" w:sz="0" w:space="0" w:color="auto"/>
            <w:left w:val="none" w:sz="0" w:space="0" w:color="auto"/>
            <w:bottom w:val="none" w:sz="0" w:space="0" w:color="auto"/>
            <w:right w:val="none" w:sz="0" w:space="0" w:color="auto"/>
          </w:divBdr>
        </w:div>
        <w:div w:id="920598713">
          <w:marLeft w:val="640"/>
          <w:marRight w:val="0"/>
          <w:marTop w:val="0"/>
          <w:marBottom w:val="0"/>
          <w:divBdr>
            <w:top w:val="none" w:sz="0" w:space="0" w:color="auto"/>
            <w:left w:val="none" w:sz="0" w:space="0" w:color="auto"/>
            <w:bottom w:val="none" w:sz="0" w:space="0" w:color="auto"/>
            <w:right w:val="none" w:sz="0" w:space="0" w:color="auto"/>
          </w:divBdr>
        </w:div>
        <w:div w:id="828180416">
          <w:marLeft w:val="640"/>
          <w:marRight w:val="0"/>
          <w:marTop w:val="0"/>
          <w:marBottom w:val="0"/>
          <w:divBdr>
            <w:top w:val="none" w:sz="0" w:space="0" w:color="auto"/>
            <w:left w:val="none" w:sz="0" w:space="0" w:color="auto"/>
            <w:bottom w:val="none" w:sz="0" w:space="0" w:color="auto"/>
            <w:right w:val="none" w:sz="0" w:space="0" w:color="auto"/>
          </w:divBdr>
        </w:div>
        <w:div w:id="274947092">
          <w:marLeft w:val="640"/>
          <w:marRight w:val="0"/>
          <w:marTop w:val="0"/>
          <w:marBottom w:val="0"/>
          <w:divBdr>
            <w:top w:val="none" w:sz="0" w:space="0" w:color="auto"/>
            <w:left w:val="none" w:sz="0" w:space="0" w:color="auto"/>
            <w:bottom w:val="none" w:sz="0" w:space="0" w:color="auto"/>
            <w:right w:val="none" w:sz="0" w:space="0" w:color="auto"/>
          </w:divBdr>
        </w:div>
        <w:div w:id="425615444">
          <w:marLeft w:val="640"/>
          <w:marRight w:val="0"/>
          <w:marTop w:val="0"/>
          <w:marBottom w:val="0"/>
          <w:divBdr>
            <w:top w:val="none" w:sz="0" w:space="0" w:color="auto"/>
            <w:left w:val="none" w:sz="0" w:space="0" w:color="auto"/>
            <w:bottom w:val="none" w:sz="0" w:space="0" w:color="auto"/>
            <w:right w:val="none" w:sz="0" w:space="0" w:color="auto"/>
          </w:divBdr>
        </w:div>
        <w:div w:id="277807151">
          <w:marLeft w:val="640"/>
          <w:marRight w:val="0"/>
          <w:marTop w:val="0"/>
          <w:marBottom w:val="0"/>
          <w:divBdr>
            <w:top w:val="none" w:sz="0" w:space="0" w:color="auto"/>
            <w:left w:val="none" w:sz="0" w:space="0" w:color="auto"/>
            <w:bottom w:val="none" w:sz="0" w:space="0" w:color="auto"/>
            <w:right w:val="none" w:sz="0" w:space="0" w:color="auto"/>
          </w:divBdr>
        </w:div>
        <w:div w:id="893155428">
          <w:marLeft w:val="640"/>
          <w:marRight w:val="0"/>
          <w:marTop w:val="0"/>
          <w:marBottom w:val="0"/>
          <w:divBdr>
            <w:top w:val="none" w:sz="0" w:space="0" w:color="auto"/>
            <w:left w:val="none" w:sz="0" w:space="0" w:color="auto"/>
            <w:bottom w:val="none" w:sz="0" w:space="0" w:color="auto"/>
            <w:right w:val="none" w:sz="0" w:space="0" w:color="auto"/>
          </w:divBdr>
        </w:div>
        <w:div w:id="1117259113">
          <w:marLeft w:val="640"/>
          <w:marRight w:val="0"/>
          <w:marTop w:val="0"/>
          <w:marBottom w:val="0"/>
          <w:divBdr>
            <w:top w:val="none" w:sz="0" w:space="0" w:color="auto"/>
            <w:left w:val="none" w:sz="0" w:space="0" w:color="auto"/>
            <w:bottom w:val="none" w:sz="0" w:space="0" w:color="auto"/>
            <w:right w:val="none" w:sz="0" w:space="0" w:color="auto"/>
          </w:divBdr>
        </w:div>
        <w:div w:id="761948380">
          <w:marLeft w:val="640"/>
          <w:marRight w:val="0"/>
          <w:marTop w:val="0"/>
          <w:marBottom w:val="0"/>
          <w:divBdr>
            <w:top w:val="none" w:sz="0" w:space="0" w:color="auto"/>
            <w:left w:val="none" w:sz="0" w:space="0" w:color="auto"/>
            <w:bottom w:val="none" w:sz="0" w:space="0" w:color="auto"/>
            <w:right w:val="none" w:sz="0" w:space="0" w:color="auto"/>
          </w:divBdr>
        </w:div>
        <w:div w:id="336808480">
          <w:marLeft w:val="640"/>
          <w:marRight w:val="0"/>
          <w:marTop w:val="0"/>
          <w:marBottom w:val="0"/>
          <w:divBdr>
            <w:top w:val="none" w:sz="0" w:space="0" w:color="auto"/>
            <w:left w:val="none" w:sz="0" w:space="0" w:color="auto"/>
            <w:bottom w:val="none" w:sz="0" w:space="0" w:color="auto"/>
            <w:right w:val="none" w:sz="0" w:space="0" w:color="auto"/>
          </w:divBdr>
        </w:div>
        <w:div w:id="1555893941">
          <w:marLeft w:val="640"/>
          <w:marRight w:val="0"/>
          <w:marTop w:val="0"/>
          <w:marBottom w:val="0"/>
          <w:divBdr>
            <w:top w:val="none" w:sz="0" w:space="0" w:color="auto"/>
            <w:left w:val="none" w:sz="0" w:space="0" w:color="auto"/>
            <w:bottom w:val="none" w:sz="0" w:space="0" w:color="auto"/>
            <w:right w:val="none" w:sz="0" w:space="0" w:color="auto"/>
          </w:divBdr>
        </w:div>
        <w:div w:id="370617319">
          <w:marLeft w:val="640"/>
          <w:marRight w:val="0"/>
          <w:marTop w:val="0"/>
          <w:marBottom w:val="0"/>
          <w:divBdr>
            <w:top w:val="none" w:sz="0" w:space="0" w:color="auto"/>
            <w:left w:val="none" w:sz="0" w:space="0" w:color="auto"/>
            <w:bottom w:val="none" w:sz="0" w:space="0" w:color="auto"/>
            <w:right w:val="none" w:sz="0" w:space="0" w:color="auto"/>
          </w:divBdr>
        </w:div>
        <w:div w:id="861625249">
          <w:marLeft w:val="640"/>
          <w:marRight w:val="0"/>
          <w:marTop w:val="0"/>
          <w:marBottom w:val="0"/>
          <w:divBdr>
            <w:top w:val="none" w:sz="0" w:space="0" w:color="auto"/>
            <w:left w:val="none" w:sz="0" w:space="0" w:color="auto"/>
            <w:bottom w:val="none" w:sz="0" w:space="0" w:color="auto"/>
            <w:right w:val="none" w:sz="0" w:space="0" w:color="auto"/>
          </w:divBdr>
        </w:div>
        <w:div w:id="1228302558">
          <w:marLeft w:val="640"/>
          <w:marRight w:val="0"/>
          <w:marTop w:val="0"/>
          <w:marBottom w:val="0"/>
          <w:divBdr>
            <w:top w:val="none" w:sz="0" w:space="0" w:color="auto"/>
            <w:left w:val="none" w:sz="0" w:space="0" w:color="auto"/>
            <w:bottom w:val="none" w:sz="0" w:space="0" w:color="auto"/>
            <w:right w:val="none" w:sz="0" w:space="0" w:color="auto"/>
          </w:divBdr>
        </w:div>
        <w:div w:id="1442845786">
          <w:marLeft w:val="640"/>
          <w:marRight w:val="0"/>
          <w:marTop w:val="0"/>
          <w:marBottom w:val="0"/>
          <w:divBdr>
            <w:top w:val="none" w:sz="0" w:space="0" w:color="auto"/>
            <w:left w:val="none" w:sz="0" w:space="0" w:color="auto"/>
            <w:bottom w:val="none" w:sz="0" w:space="0" w:color="auto"/>
            <w:right w:val="none" w:sz="0" w:space="0" w:color="auto"/>
          </w:divBdr>
        </w:div>
        <w:div w:id="1628778434">
          <w:marLeft w:val="640"/>
          <w:marRight w:val="0"/>
          <w:marTop w:val="0"/>
          <w:marBottom w:val="0"/>
          <w:divBdr>
            <w:top w:val="none" w:sz="0" w:space="0" w:color="auto"/>
            <w:left w:val="none" w:sz="0" w:space="0" w:color="auto"/>
            <w:bottom w:val="none" w:sz="0" w:space="0" w:color="auto"/>
            <w:right w:val="none" w:sz="0" w:space="0" w:color="auto"/>
          </w:divBdr>
        </w:div>
        <w:div w:id="1600523751">
          <w:marLeft w:val="640"/>
          <w:marRight w:val="0"/>
          <w:marTop w:val="0"/>
          <w:marBottom w:val="0"/>
          <w:divBdr>
            <w:top w:val="none" w:sz="0" w:space="0" w:color="auto"/>
            <w:left w:val="none" w:sz="0" w:space="0" w:color="auto"/>
            <w:bottom w:val="none" w:sz="0" w:space="0" w:color="auto"/>
            <w:right w:val="none" w:sz="0" w:space="0" w:color="auto"/>
          </w:divBdr>
        </w:div>
        <w:div w:id="1015573857">
          <w:marLeft w:val="640"/>
          <w:marRight w:val="0"/>
          <w:marTop w:val="0"/>
          <w:marBottom w:val="0"/>
          <w:divBdr>
            <w:top w:val="none" w:sz="0" w:space="0" w:color="auto"/>
            <w:left w:val="none" w:sz="0" w:space="0" w:color="auto"/>
            <w:bottom w:val="none" w:sz="0" w:space="0" w:color="auto"/>
            <w:right w:val="none" w:sz="0" w:space="0" w:color="auto"/>
          </w:divBdr>
        </w:div>
        <w:div w:id="1216703310">
          <w:marLeft w:val="640"/>
          <w:marRight w:val="0"/>
          <w:marTop w:val="0"/>
          <w:marBottom w:val="0"/>
          <w:divBdr>
            <w:top w:val="none" w:sz="0" w:space="0" w:color="auto"/>
            <w:left w:val="none" w:sz="0" w:space="0" w:color="auto"/>
            <w:bottom w:val="none" w:sz="0" w:space="0" w:color="auto"/>
            <w:right w:val="none" w:sz="0" w:space="0" w:color="auto"/>
          </w:divBdr>
        </w:div>
        <w:div w:id="18548524">
          <w:marLeft w:val="640"/>
          <w:marRight w:val="0"/>
          <w:marTop w:val="0"/>
          <w:marBottom w:val="0"/>
          <w:divBdr>
            <w:top w:val="none" w:sz="0" w:space="0" w:color="auto"/>
            <w:left w:val="none" w:sz="0" w:space="0" w:color="auto"/>
            <w:bottom w:val="none" w:sz="0" w:space="0" w:color="auto"/>
            <w:right w:val="none" w:sz="0" w:space="0" w:color="auto"/>
          </w:divBdr>
        </w:div>
        <w:div w:id="1163741258">
          <w:marLeft w:val="640"/>
          <w:marRight w:val="0"/>
          <w:marTop w:val="0"/>
          <w:marBottom w:val="0"/>
          <w:divBdr>
            <w:top w:val="none" w:sz="0" w:space="0" w:color="auto"/>
            <w:left w:val="none" w:sz="0" w:space="0" w:color="auto"/>
            <w:bottom w:val="none" w:sz="0" w:space="0" w:color="auto"/>
            <w:right w:val="none" w:sz="0" w:space="0" w:color="auto"/>
          </w:divBdr>
        </w:div>
        <w:div w:id="1747534237">
          <w:marLeft w:val="640"/>
          <w:marRight w:val="0"/>
          <w:marTop w:val="0"/>
          <w:marBottom w:val="0"/>
          <w:divBdr>
            <w:top w:val="none" w:sz="0" w:space="0" w:color="auto"/>
            <w:left w:val="none" w:sz="0" w:space="0" w:color="auto"/>
            <w:bottom w:val="none" w:sz="0" w:space="0" w:color="auto"/>
            <w:right w:val="none" w:sz="0" w:space="0" w:color="auto"/>
          </w:divBdr>
        </w:div>
        <w:div w:id="580603137">
          <w:marLeft w:val="640"/>
          <w:marRight w:val="0"/>
          <w:marTop w:val="0"/>
          <w:marBottom w:val="0"/>
          <w:divBdr>
            <w:top w:val="none" w:sz="0" w:space="0" w:color="auto"/>
            <w:left w:val="none" w:sz="0" w:space="0" w:color="auto"/>
            <w:bottom w:val="none" w:sz="0" w:space="0" w:color="auto"/>
            <w:right w:val="none" w:sz="0" w:space="0" w:color="auto"/>
          </w:divBdr>
        </w:div>
        <w:div w:id="2088919711">
          <w:marLeft w:val="640"/>
          <w:marRight w:val="0"/>
          <w:marTop w:val="0"/>
          <w:marBottom w:val="0"/>
          <w:divBdr>
            <w:top w:val="none" w:sz="0" w:space="0" w:color="auto"/>
            <w:left w:val="none" w:sz="0" w:space="0" w:color="auto"/>
            <w:bottom w:val="none" w:sz="0" w:space="0" w:color="auto"/>
            <w:right w:val="none" w:sz="0" w:space="0" w:color="auto"/>
          </w:divBdr>
        </w:div>
        <w:div w:id="87241742">
          <w:marLeft w:val="640"/>
          <w:marRight w:val="0"/>
          <w:marTop w:val="0"/>
          <w:marBottom w:val="0"/>
          <w:divBdr>
            <w:top w:val="none" w:sz="0" w:space="0" w:color="auto"/>
            <w:left w:val="none" w:sz="0" w:space="0" w:color="auto"/>
            <w:bottom w:val="none" w:sz="0" w:space="0" w:color="auto"/>
            <w:right w:val="none" w:sz="0" w:space="0" w:color="auto"/>
          </w:divBdr>
        </w:div>
        <w:div w:id="614946725">
          <w:marLeft w:val="640"/>
          <w:marRight w:val="0"/>
          <w:marTop w:val="0"/>
          <w:marBottom w:val="0"/>
          <w:divBdr>
            <w:top w:val="none" w:sz="0" w:space="0" w:color="auto"/>
            <w:left w:val="none" w:sz="0" w:space="0" w:color="auto"/>
            <w:bottom w:val="none" w:sz="0" w:space="0" w:color="auto"/>
            <w:right w:val="none" w:sz="0" w:space="0" w:color="auto"/>
          </w:divBdr>
        </w:div>
        <w:div w:id="1981113601">
          <w:marLeft w:val="640"/>
          <w:marRight w:val="0"/>
          <w:marTop w:val="0"/>
          <w:marBottom w:val="0"/>
          <w:divBdr>
            <w:top w:val="none" w:sz="0" w:space="0" w:color="auto"/>
            <w:left w:val="none" w:sz="0" w:space="0" w:color="auto"/>
            <w:bottom w:val="none" w:sz="0" w:space="0" w:color="auto"/>
            <w:right w:val="none" w:sz="0" w:space="0" w:color="auto"/>
          </w:divBdr>
        </w:div>
        <w:div w:id="2088573152">
          <w:marLeft w:val="640"/>
          <w:marRight w:val="0"/>
          <w:marTop w:val="0"/>
          <w:marBottom w:val="0"/>
          <w:divBdr>
            <w:top w:val="none" w:sz="0" w:space="0" w:color="auto"/>
            <w:left w:val="none" w:sz="0" w:space="0" w:color="auto"/>
            <w:bottom w:val="none" w:sz="0" w:space="0" w:color="auto"/>
            <w:right w:val="none" w:sz="0" w:space="0" w:color="auto"/>
          </w:divBdr>
        </w:div>
        <w:div w:id="21831473">
          <w:marLeft w:val="640"/>
          <w:marRight w:val="0"/>
          <w:marTop w:val="0"/>
          <w:marBottom w:val="0"/>
          <w:divBdr>
            <w:top w:val="none" w:sz="0" w:space="0" w:color="auto"/>
            <w:left w:val="none" w:sz="0" w:space="0" w:color="auto"/>
            <w:bottom w:val="none" w:sz="0" w:space="0" w:color="auto"/>
            <w:right w:val="none" w:sz="0" w:space="0" w:color="auto"/>
          </w:divBdr>
        </w:div>
        <w:div w:id="1478959153">
          <w:marLeft w:val="640"/>
          <w:marRight w:val="0"/>
          <w:marTop w:val="0"/>
          <w:marBottom w:val="0"/>
          <w:divBdr>
            <w:top w:val="none" w:sz="0" w:space="0" w:color="auto"/>
            <w:left w:val="none" w:sz="0" w:space="0" w:color="auto"/>
            <w:bottom w:val="none" w:sz="0" w:space="0" w:color="auto"/>
            <w:right w:val="none" w:sz="0" w:space="0" w:color="auto"/>
          </w:divBdr>
        </w:div>
        <w:div w:id="812138247">
          <w:marLeft w:val="640"/>
          <w:marRight w:val="0"/>
          <w:marTop w:val="0"/>
          <w:marBottom w:val="0"/>
          <w:divBdr>
            <w:top w:val="none" w:sz="0" w:space="0" w:color="auto"/>
            <w:left w:val="none" w:sz="0" w:space="0" w:color="auto"/>
            <w:bottom w:val="none" w:sz="0" w:space="0" w:color="auto"/>
            <w:right w:val="none" w:sz="0" w:space="0" w:color="auto"/>
          </w:divBdr>
        </w:div>
        <w:div w:id="622885802">
          <w:marLeft w:val="640"/>
          <w:marRight w:val="0"/>
          <w:marTop w:val="0"/>
          <w:marBottom w:val="0"/>
          <w:divBdr>
            <w:top w:val="none" w:sz="0" w:space="0" w:color="auto"/>
            <w:left w:val="none" w:sz="0" w:space="0" w:color="auto"/>
            <w:bottom w:val="none" w:sz="0" w:space="0" w:color="auto"/>
            <w:right w:val="none" w:sz="0" w:space="0" w:color="auto"/>
          </w:divBdr>
        </w:div>
        <w:div w:id="1550534210">
          <w:marLeft w:val="640"/>
          <w:marRight w:val="0"/>
          <w:marTop w:val="0"/>
          <w:marBottom w:val="0"/>
          <w:divBdr>
            <w:top w:val="none" w:sz="0" w:space="0" w:color="auto"/>
            <w:left w:val="none" w:sz="0" w:space="0" w:color="auto"/>
            <w:bottom w:val="none" w:sz="0" w:space="0" w:color="auto"/>
            <w:right w:val="none" w:sz="0" w:space="0" w:color="auto"/>
          </w:divBdr>
        </w:div>
        <w:div w:id="1493714010">
          <w:marLeft w:val="640"/>
          <w:marRight w:val="0"/>
          <w:marTop w:val="0"/>
          <w:marBottom w:val="0"/>
          <w:divBdr>
            <w:top w:val="none" w:sz="0" w:space="0" w:color="auto"/>
            <w:left w:val="none" w:sz="0" w:space="0" w:color="auto"/>
            <w:bottom w:val="none" w:sz="0" w:space="0" w:color="auto"/>
            <w:right w:val="none" w:sz="0" w:space="0" w:color="auto"/>
          </w:divBdr>
        </w:div>
        <w:div w:id="1419444900">
          <w:marLeft w:val="640"/>
          <w:marRight w:val="0"/>
          <w:marTop w:val="0"/>
          <w:marBottom w:val="0"/>
          <w:divBdr>
            <w:top w:val="none" w:sz="0" w:space="0" w:color="auto"/>
            <w:left w:val="none" w:sz="0" w:space="0" w:color="auto"/>
            <w:bottom w:val="none" w:sz="0" w:space="0" w:color="auto"/>
            <w:right w:val="none" w:sz="0" w:space="0" w:color="auto"/>
          </w:divBdr>
        </w:div>
        <w:div w:id="377584143">
          <w:marLeft w:val="640"/>
          <w:marRight w:val="0"/>
          <w:marTop w:val="0"/>
          <w:marBottom w:val="0"/>
          <w:divBdr>
            <w:top w:val="none" w:sz="0" w:space="0" w:color="auto"/>
            <w:left w:val="none" w:sz="0" w:space="0" w:color="auto"/>
            <w:bottom w:val="none" w:sz="0" w:space="0" w:color="auto"/>
            <w:right w:val="none" w:sz="0" w:space="0" w:color="auto"/>
          </w:divBdr>
        </w:div>
        <w:div w:id="721365592">
          <w:marLeft w:val="640"/>
          <w:marRight w:val="0"/>
          <w:marTop w:val="0"/>
          <w:marBottom w:val="0"/>
          <w:divBdr>
            <w:top w:val="none" w:sz="0" w:space="0" w:color="auto"/>
            <w:left w:val="none" w:sz="0" w:space="0" w:color="auto"/>
            <w:bottom w:val="none" w:sz="0" w:space="0" w:color="auto"/>
            <w:right w:val="none" w:sz="0" w:space="0" w:color="auto"/>
          </w:divBdr>
        </w:div>
        <w:div w:id="2129156894">
          <w:marLeft w:val="640"/>
          <w:marRight w:val="0"/>
          <w:marTop w:val="0"/>
          <w:marBottom w:val="0"/>
          <w:divBdr>
            <w:top w:val="none" w:sz="0" w:space="0" w:color="auto"/>
            <w:left w:val="none" w:sz="0" w:space="0" w:color="auto"/>
            <w:bottom w:val="none" w:sz="0" w:space="0" w:color="auto"/>
            <w:right w:val="none" w:sz="0" w:space="0" w:color="auto"/>
          </w:divBdr>
        </w:div>
        <w:div w:id="37706793">
          <w:marLeft w:val="640"/>
          <w:marRight w:val="0"/>
          <w:marTop w:val="0"/>
          <w:marBottom w:val="0"/>
          <w:divBdr>
            <w:top w:val="none" w:sz="0" w:space="0" w:color="auto"/>
            <w:left w:val="none" w:sz="0" w:space="0" w:color="auto"/>
            <w:bottom w:val="none" w:sz="0" w:space="0" w:color="auto"/>
            <w:right w:val="none" w:sz="0" w:space="0" w:color="auto"/>
          </w:divBdr>
        </w:div>
        <w:div w:id="231089356">
          <w:marLeft w:val="640"/>
          <w:marRight w:val="0"/>
          <w:marTop w:val="0"/>
          <w:marBottom w:val="0"/>
          <w:divBdr>
            <w:top w:val="none" w:sz="0" w:space="0" w:color="auto"/>
            <w:left w:val="none" w:sz="0" w:space="0" w:color="auto"/>
            <w:bottom w:val="none" w:sz="0" w:space="0" w:color="auto"/>
            <w:right w:val="none" w:sz="0" w:space="0" w:color="auto"/>
          </w:divBdr>
        </w:div>
        <w:div w:id="1287663675">
          <w:marLeft w:val="640"/>
          <w:marRight w:val="0"/>
          <w:marTop w:val="0"/>
          <w:marBottom w:val="0"/>
          <w:divBdr>
            <w:top w:val="none" w:sz="0" w:space="0" w:color="auto"/>
            <w:left w:val="none" w:sz="0" w:space="0" w:color="auto"/>
            <w:bottom w:val="none" w:sz="0" w:space="0" w:color="auto"/>
            <w:right w:val="none" w:sz="0" w:space="0" w:color="auto"/>
          </w:divBdr>
        </w:div>
        <w:div w:id="380062289">
          <w:marLeft w:val="640"/>
          <w:marRight w:val="0"/>
          <w:marTop w:val="0"/>
          <w:marBottom w:val="0"/>
          <w:divBdr>
            <w:top w:val="none" w:sz="0" w:space="0" w:color="auto"/>
            <w:left w:val="none" w:sz="0" w:space="0" w:color="auto"/>
            <w:bottom w:val="none" w:sz="0" w:space="0" w:color="auto"/>
            <w:right w:val="none" w:sz="0" w:space="0" w:color="auto"/>
          </w:divBdr>
        </w:div>
        <w:div w:id="458259741">
          <w:marLeft w:val="640"/>
          <w:marRight w:val="0"/>
          <w:marTop w:val="0"/>
          <w:marBottom w:val="0"/>
          <w:divBdr>
            <w:top w:val="none" w:sz="0" w:space="0" w:color="auto"/>
            <w:left w:val="none" w:sz="0" w:space="0" w:color="auto"/>
            <w:bottom w:val="none" w:sz="0" w:space="0" w:color="auto"/>
            <w:right w:val="none" w:sz="0" w:space="0" w:color="auto"/>
          </w:divBdr>
        </w:div>
        <w:div w:id="479157692">
          <w:marLeft w:val="640"/>
          <w:marRight w:val="0"/>
          <w:marTop w:val="0"/>
          <w:marBottom w:val="0"/>
          <w:divBdr>
            <w:top w:val="none" w:sz="0" w:space="0" w:color="auto"/>
            <w:left w:val="none" w:sz="0" w:space="0" w:color="auto"/>
            <w:bottom w:val="none" w:sz="0" w:space="0" w:color="auto"/>
            <w:right w:val="none" w:sz="0" w:space="0" w:color="auto"/>
          </w:divBdr>
        </w:div>
        <w:div w:id="94861237">
          <w:marLeft w:val="640"/>
          <w:marRight w:val="0"/>
          <w:marTop w:val="0"/>
          <w:marBottom w:val="0"/>
          <w:divBdr>
            <w:top w:val="none" w:sz="0" w:space="0" w:color="auto"/>
            <w:left w:val="none" w:sz="0" w:space="0" w:color="auto"/>
            <w:bottom w:val="none" w:sz="0" w:space="0" w:color="auto"/>
            <w:right w:val="none" w:sz="0" w:space="0" w:color="auto"/>
          </w:divBdr>
        </w:div>
        <w:div w:id="1324578366">
          <w:marLeft w:val="640"/>
          <w:marRight w:val="0"/>
          <w:marTop w:val="0"/>
          <w:marBottom w:val="0"/>
          <w:divBdr>
            <w:top w:val="none" w:sz="0" w:space="0" w:color="auto"/>
            <w:left w:val="none" w:sz="0" w:space="0" w:color="auto"/>
            <w:bottom w:val="none" w:sz="0" w:space="0" w:color="auto"/>
            <w:right w:val="none" w:sz="0" w:space="0" w:color="auto"/>
          </w:divBdr>
        </w:div>
        <w:div w:id="1658146567">
          <w:marLeft w:val="640"/>
          <w:marRight w:val="0"/>
          <w:marTop w:val="0"/>
          <w:marBottom w:val="0"/>
          <w:divBdr>
            <w:top w:val="none" w:sz="0" w:space="0" w:color="auto"/>
            <w:left w:val="none" w:sz="0" w:space="0" w:color="auto"/>
            <w:bottom w:val="none" w:sz="0" w:space="0" w:color="auto"/>
            <w:right w:val="none" w:sz="0" w:space="0" w:color="auto"/>
          </w:divBdr>
        </w:div>
        <w:div w:id="1821536044">
          <w:marLeft w:val="640"/>
          <w:marRight w:val="0"/>
          <w:marTop w:val="0"/>
          <w:marBottom w:val="0"/>
          <w:divBdr>
            <w:top w:val="none" w:sz="0" w:space="0" w:color="auto"/>
            <w:left w:val="none" w:sz="0" w:space="0" w:color="auto"/>
            <w:bottom w:val="none" w:sz="0" w:space="0" w:color="auto"/>
            <w:right w:val="none" w:sz="0" w:space="0" w:color="auto"/>
          </w:divBdr>
        </w:div>
        <w:div w:id="1138104824">
          <w:marLeft w:val="640"/>
          <w:marRight w:val="0"/>
          <w:marTop w:val="0"/>
          <w:marBottom w:val="0"/>
          <w:divBdr>
            <w:top w:val="none" w:sz="0" w:space="0" w:color="auto"/>
            <w:left w:val="none" w:sz="0" w:space="0" w:color="auto"/>
            <w:bottom w:val="none" w:sz="0" w:space="0" w:color="auto"/>
            <w:right w:val="none" w:sz="0" w:space="0" w:color="auto"/>
          </w:divBdr>
        </w:div>
        <w:div w:id="272788218">
          <w:marLeft w:val="640"/>
          <w:marRight w:val="0"/>
          <w:marTop w:val="0"/>
          <w:marBottom w:val="0"/>
          <w:divBdr>
            <w:top w:val="none" w:sz="0" w:space="0" w:color="auto"/>
            <w:left w:val="none" w:sz="0" w:space="0" w:color="auto"/>
            <w:bottom w:val="none" w:sz="0" w:space="0" w:color="auto"/>
            <w:right w:val="none" w:sz="0" w:space="0" w:color="auto"/>
          </w:divBdr>
        </w:div>
        <w:div w:id="1172720093">
          <w:marLeft w:val="640"/>
          <w:marRight w:val="0"/>
          <w:marTop w:val="0"/>
          <w:marBottom w:val="0"/>
          <w:divBdr>
            <w:top w:val="none" w:sz="0" w:space="0" w:color="auto"/>
            <w:left w:val="none" w:sz="0" w:space="0" w:color="auto"/>
            <w:bottom w:val="none" w:sz="0" w:space="0" w:color="auto"/>
            <w:right w:val="none" w:sz="0" w:space="0" w:color="auto"/>
          </w:divBdr>
        </w:div>
        <w:div w:id="633022765">
          <w:marLeft w:val="640"/>
          <w:marRight w:val="0"/>
          <w:marTop w:val="0"/>
          <w:marBottom w:val="0"/>
          <w:divBdr>
            <w:top w:val="none" w:sz="0" w:space="0" w:color="auto"/>
            <w:left w:val="none" w:sz="0" w:space="0" w:color="auto"/>
            <w:bottom w:val="none" w:sz="0" w:space="0" w:color="auto"/>
            <w:right w:val="none" w:sz="0" w:space="0" w:color="auto"/>
          </w:divBdr>
        </w:div>
        <w:div w:id="1665425632">
          <w:marLeft w:val="640"/>
          <w:marRight w:val="0"/>
          <w:marTop w:val="0"/>
          <w:marBottom w:val="0"/>
          <w:divBdr>
            <w:top w:val="none" w:sz="0" w:space="0" w:color="auto"/>
            <w:left w:val="none" w:sz="0" w:space="0" w:color="auto"/>
            <w:bottom w:val="none" w:sz="0" w:space="0" w:color="auto"/>
            <w:right w:val="none" w:sz="0" w:space="0" w:color="auto"/>
          </w:divBdr>
        </w:div>
        <w:div w:id="588393485">
          <w:marLeft w:val="640"/>
          <w:marRight w:val="0"/>
          <w:marTop w:val="0"/>
          <w:marBottom w:val="0"/>
          <w:divBdr>
            <w:top w:val="none" w:sz="0" w:space="0" w:color="auto"/>
            <w:left w:val="none" w:sz="0" w:space="0" w:color="auto"/>
            <w:bottom w:val="none" w:sz="0" w:space="0" w:color="auto"/>
            <w:right w:val="none" w:sz="0" w:space="0" w:color="auto"/>
          </w:divBdr>
        </w:div>
        <w:div w:id="1779326315">
          <w:marLeft w:val="640"/>
          <w:marRight w:val="0"/>
          <w:marTop w:val="0"/>
          <w:marBottom w:val="0"/>
          <w:divBdr>
            <w:top w:val="none" w:sz="0" w:space="0" w:color="auto"/>
            <w:left w:val="none" w:sz="0" w:space="0" w:color="auto"/>
            <w:bottom w:val="none" w:sz="0" w:space="0" w:color="auto"/>
            <w:right w:val="none" w:sz="0" w:space="0" w:color="auto"/>
          </w:divBdr>
        </w:div>
        <w:div w:id="1782797065">
          <w:marLeft w:val="640"/>
          <w:marRight w:val="0"/>
          <w:marTop w:val="0"/>
          <w:marBottom w:val="0"/>
          <w:divBdr>
            <w:top w:val="none" w:sz="0" w:space="0" w:color="auto"/>
            <w:left w:val="none" w:sz="0" w:space="0" w:color="auto"/>
            <w:bottom w:val="none" w:sz="0" w:space="0" w:color="auto"/>
            <w:right w:val="none" w:sz="0" w:space="0" w:color="auto"/>
          </w:divBdr>
        </w:div>
        <w:div w:id="579214610">
          <w:marLeft w:val="640"/>
          <w:marRight w:val="0"/>
          <w:marTop w:val="0"/>
          <w:marBottom w:val="0"/>
          <w:divBdr>
            <w:top w:val="none" w:sz="0" w:space="0" w:color="auto"/>
            <w:left w:val="none" w:sz="0" w:space="0" w:color="auto"/>
            <w:bottom w:val="none" w:sz="0" w:space="0" w:color="auto"/>
            <w:right w:val="none" w:sz="0" w:space="0" w:color="auto"/>
          </w:divBdr>
        </w:div>
        <w:div w:id="835920924">
          <w:marLeft w:val="640"/>
          <w:marRight w:val="0"/>
          <w:marTop w:val="0"/>
          <w:marBottom w:val="0"/>
          <w:divBdr>
            <w:top w:val="none" w:sz="0" w:space="0" w:color="auto"/>
            <w:left w:val="none" w:sz="0" w:space="0" w:color="auto"/>
            <w:bottom w:val="none" w:sz="0" w:space="0" w:color="auto"/>
            <w:right w:val="none" w:sz="0" w:space="0" w:color="auto"/>
          </w:divBdr>
        </w:div>
        <w:div w:id="1602226790">
          <w:marLeft w:val="640"/>
          <w:marRight w:val="0"/>
          <w:marTop w:val="0"/>
          <w:marBottom w:val="0"/>
          <w:divBdr>
            <w:top w:val="none" w:sz="0" w:space="0" w:color="auto"/>
            <w:left w:val="none" w:sz="0" w:space="0" w:color="auto"/>
            <w:bottom w:val="none" w:sz="0" w:space="0" w:color="auto"/>
            <w:right w:val="none" w:sz="0" w:space="0" w:color="auto"/>
          </w:divBdr>
        </w:div>
        <w:div w:id="362678033">
          <w:marLeft w:val="640"/>
          <w:marRight w:val="0"/>
          <w:marTop w:val="0"/>
          <w:marBottom w:val="0"/>
          <w:divBdr>
            <w:top w:val="none" w:sz="0" w:space="0" w:color="auto"/>
            <w:left w:val="none" w:sz="0" w:space="0" w:color="auto"/>
            <w:bottom w:val="none" w:sz="0" w:space="0" w:color="auto"/>
            <w:right w:val="none" w:sz="0" w:space="0" w:color="auto"/>
          </w:divBdr>
        </w:div>
      </w:divsChild>
    </w:div>
    <w:div w:id="417485954">
      <w:bodyDiv w:val="1"/>
      <w:marLeft w:val="0"/>
      <w:marRight w:val="0"/>
      <w:marTop w:val="0"/>
      <w:marBottom w:val="0"/>
      <w:divBdr>
        <w:top w:val="none" w:sz="0" w:space="0" w:color="auto"/>
        <w:left w:val="none" w:sz="0" w:space="0" w:color="auto"/>
        <w:bottom w:val="none" w:sz="0" w:space="0" w:color="auto"/>
        <w:right w:val="none" w:sz="0" w:space="0" w:color="auto"/>
      </w:divBdr>
      <w:divsChild>
        <w:div w:id="837426507">
          <w:marLeft w:val="640"/>
          <w:marRight w:val="0"/>
          <w:marTop w:val="0"/>
          <w:marBottom w:val="0"/>
          <w:divBdr>
            <w:top w:val="none" w:sz="0" w:space="0" w:color="auto"/>
            <w:left w:val="none" w:sz="0" w:space="0" w:color="auto"/>
            <w:bottom w:val="none" w:sz="0" w:space="0" w:color="auto"/>
            <w:right w:val="none" w:sz="0" w:space="0" w:color="auto"/>
          </w:divBdr>
        </w:div>
        <w:div w:id="1185755204">
          <w:marLeft w:val="640"/>
          <w:marRight w:val="0"/>
          <w:marTop w:val="0"/>
          <w:marBottom w:val="0"/>
          <w:divBdr>
            <w:top w:val="none" w:sz="0" w:space="0" w:color="auto"/>
            <w:left w:val="none" w:sz="0" w:space="0" w:color="auto"/>
            <w:bottom w:val="none" w:sz="0" w:space="0" w:color="auto"/>
            <w:right w:val="none" w:sz="0" w:space="0" w:color="auto"/>
          </w:divBdr>
        </w:div>
        <w:div w:id="2097945380">
          <w:marLeft w:val="640"/>
          <w:marRight w:val="0"/>
          <w:marTop w:val="0"/>
          <w:marBottom w:val="0"/>
          <w:divBdr>
            <w:top w:val="none" w:sz="0" w:space="0" w:color="auto"/>
            <w:left w:val="none" w:sz="0" w:space="0" w:color="auto"/>
            <w:bottom w:val="none" w:sz="0" w:space="0" w:color="auto"/>
            <w:right w:val="none" w:sz="0" w:space="0" w:color="auto"/>
          </w:divBdr>
        </w:div>
        <w:div w:id="1706059460">
          <w:marLeft w:val="640"/>
          <w:marRight w:val="0"/>
          <w:marTop w:val="0"/>
          <w:marBottom w:val="0"/>
          <w:divBdr>
            <w:top w:val="none" w:sz="0" w:space="0" w:color="auto"/>
            <w:left w:val="none" w:sz="0" w:space="0" w:color="auto"/>
            <w:bottom w:val="none" w:sz="0" w:space="0" w:color="auto"/>
            <w:right w:val="none" w:sz="0" w:space="0" w:color="auto"/>
          </w:divBdr>
        </w:div>
        <w:div w:id="1553690468">
          <w:marLeft w:val="640"/>
          <w:marRight w:val="0"/>
          <w:marTop w:val="0"/>
          <w:marBottom w:val="0"/>
          <w:divBdr>
            <w:top w:val="none" w:sz="0" w:space="0" w:color="auto"/>
            <w:left w:val="none" w:sz="0" w:space="0" w:color="auto"/>
            <w:bottom w:val="none" w:sz="0" w:space="0" w:color="auto"/>
            <w:right w:val="none" w:sz="0" w:space="0" w:color="auto"/>
          </w:divBdr>
        </w:div>
        <w:div w:id="987511357">
          <w:marLeft w:val="640"/>
          <w:marRight w:val="0"/>
          <w:marTop w:val="0"/>
          <w:marBottom w:val="0"/>
          <w:divBdr>
            <w:top w:val="none" w:sz="0" w:space="0" w:color="auto"/>
            <w:left w:val="none" w:sz="0" w:space="0" w:color="auto"/>
            <w:bottom w:val="none" w:sz="0" w:space="0" w:color="auto"/>
            <w:right w:val="none" w:sz="0" w:space="0" w:color="auto"/>
          </w:divBdr>
        </w:div>
        <w:div w:id="1909534809">
          <w:marLeft w:val="640"/>
          <w:marRight w:val="0"/>
          <w:marTop w:val="0"/>
          <w:marBottom w:val="0"/>
          <w:divBdr>
            <w:top w:val="none" w:sz="0" w:space="0" w:color="auto"/>
            <w:left w:val="none" w:sz="0" w:space="0" w:color="auto"/>
            <w:bottom w:val="none" w:sz="0" w:space="0" w:color="auto"/>
            <w:right w:val="none" w:sz="0" w:space="0" w:color="auto"/>
          </w:divBdr>
        </w:div>
        <w:div w:id="407729245">
          <w:marLeft w:val="640"/>
          <w:marRight w:val="0"/>
          <w:marTop w:val="0"/>
          <w:marBottom w:val="0"/>
          <w:divBdr>
            <w:top w:val="none" w:sz="0" w:space="0" w:color="auto"/>
            <w:left w:val="none" w:sz="0" w:space="0" w:color="auto"/>
            <w:bottom w:val="none" w:sz="0" w:space="0" w:color="auto"/>
            <w:right w:val="none" w:sz="0" w:space="0" w:color="auto"/>
          </w:divBdr>
        </w:div>
        <w:div w:id="1785997538">
          <w:marLeft w:val="640"/>
          <w:marRight w:val="0"/>
          <w:marTop w:val="0"/>
          <w:marBottom w:val="0"/>
          <w:divBdr>
            <w:top w:val="none" w:sz="0" w:space="0" w:color="auto"/>
            <w:left w:val="none" w:sz="0" w:space="0" w:color="auto"/>
            <w:bottom w:val="none" w:sz="0" w:space="0" w:color="auto"/>
            <w:right w:val="none" w:sz="0" w:space="0" w:color="auto"/>
          </w:divBdr>
        </w:div>
        <w:div w:id="1048455049">
          <w:marLeft w:val="640"/>
          <w:marRight w:val="0"/>
          <w:marTop w:val="0"/>
          <w:marBottom w:val="0"/>
          <w:divBdr>
            <w:top w:val="none" w:sz="0" w:space="0" w:color="auto"/>
            <w:left w:val="none" w:sz="0" w:space="0" w:color="auto"/>
            <w:bottom w:val="none" w:sz="0" w:space="0" w:color="auto"/>
            <w:right w:val="none" w:sz="0" w:space="0" w:color="auto"/>
          </w:divBdr>
        </w:div>
        <w:div w:id="998458869">
          <w:marLeft w:val="640"/>
          <w:marRight w:val="0"/>
          <w:marTop w:val="0"/>
          <w:marBottom w:val="0"/>
          <w:divBdr>
            <w:top w:val="none" w:sz="0" w:space="0" w:color="auto"/>
            <w:left w:val="none" w:sz="0" w:space="0" w:color="auto"/>
            <w:bottom w:val="none" w:sz="0" w:space="0" w:color="auto"/>
            <w:right w:val="none" w:sz="0" w:space="0" w:color="auto"/>
          </w:divBdr>
        </w:div>
        <w:div w:id="678428843">
          <w:marLeft w:val="640"/>
          <w:marRight w:val="0"/>
          <w:marTop w:val="0"/>
          <w:marBottom w:val="0"/>
          <w:divBdr>
            <w:top w:val="none" w:sz="0" w:space="0" w:color="auto"/>
            <w:left w:val="none" w:sz="0" w:space="0" w:color="auto"/>
            <w:bottom w:val="none" w:sz="0" w:space="0" w:color="auto"/>
            <w:right w:val="none" w:sz="0" w:space="0" w:color="auto"/>
          </w:divBdr>
        </w:div>
        <w:div w:id="1833326666">
          <w:marLeft w:val="640"/>
          <w:marRight w:val="0"/>
          <w:marTop w:val="0"/>
          <w:marBottom w:val="0"/>
          <w:divBdr>
            <w:top w:val="none" w:sz="0" w:space="0" w:color="auto"/>
            <w:left w:val="none" w:sz="0" w:space="0" w:color="auto"/>
            <w:bottom w:val="none" w:sz="0" w:space="0" w:color="auto"/>
            <w:right w:val="none" w:sz="0" w:space="0" w:color="auto"/>
          </w:divBdr>
        </w:div>
        <w:div w:id="1529104023">
          <w:marLeft w:val="640"/>
          <w:marRight w:val="0"/>
          <w:marTop w:val="0"/>
          <w:marBottom w:val="0"/>
          <w:divBdr>
            <w:top w:val="none" w:sz="0" w:space="0" w:color="auto"/>
            <w:left w:val="none" w:sz="0" w:space="0" w:color="auto"/>
            <w:bottom w:val="none" w:sz="0" w:space="0" w:color="auto"/>
            <w:right w:val="none" w:sz="0" w:space="0" w:color="auto"/>
          </w:divBdr>
        </w:div>
        <w:div w:id="1968388282">
          <w:marLeft w:val="640"/>
          <w:marRight w:val="0"/>
          <w:marTop w:val="0"/>
          <w:marBottom w:val="0"/>
          <w:divBdr>
            <w:top w:val="none" w:sz="0" w:space="0" w:color="auto"/>
            <w:left w:val="none" w:sz="0" w:space="0" w:color="auto"/>
            <w:bottom w:val="none" w:sz="0" w:space="0" w:color="auto"/>
            <w:right w:val="none" w:sz="0" w:space="0" w:color="auto"/>
          </w:divBdr>
        </w:div>
        <w:div w:id="1557625254">
          <w:marLeft w:val="640"/>
          <w:marRight w:val="0"/>
          <w:marTop w:val="0"/>
          <w:marBottom w:val="0"/>
          <w:divBdr>
            <w:top w:val="none" w:sz="0" w:space="0" w:color="auto"/>
            <w:left w:val="none" w:sz="0" w:space="0" w:color="auto"/>
            <w:bottom w:val="none" w:sz="0" w:space="0" w:color="auto"/>
            <w:right w:val="none" w:sz="0" w:space="0" w:color="auto"/>
          </w:divBdr>
        </w:div>
        <w:div w:id="812718003">
          <w:marLeft w:val="640"/>
          <w:marRight w:val="0"/>
          <w:marTop w:val="0"/>
          <w:marBottom w:val="0"/>
          <w:divBdr>
            <w:top w:val="none" w:sz="0" w:space="0" w:color="auto"/>
            <w:left w:val="none" w:sz="0" w:space="0" w:color="auto"/>
            <w:bottom w:val="none" w:sz="0" w:space="0" w:color="auto"/>
            <w:right w:val="none" w:sz="0" w:space="0" w:color="auto"/>
          </w:divBdr>
        </w:div>
        <w:div w:id="996303859">
          <w:marLeft w:val="640"/>
          <w:marRight w:val="0"/>
          <w:marTop w:val="0"/>
          <w:marBottom w:val="0"/>
          <w:divBdr>
            <w:top w:val="none" w:sz="0" w:space="0" w:color="auto"/>
            <w:left w:val="none" w:sz="0" w:space="0" w:color="auto"/>
            <w:bottom w:val="none" w:sz="0" w:space="0" w:color="auto"/>
            <w:right w:val="none" w:sz="0" w:space="0" w:color="auto"/>
          </w:divBdr>
        </w:div>
        <w:div w:id="1031879589">
          <w:marLeft w:val="640"/>
          <w:marRight w:val="0"/>
          <w:marTop w:val="0"/>
          <w:marBottom w:val="0"/>
          <w:divBdr>
            <w:top w:val="none" w:sz="0" w:space="0" w:color="auto"/>
            <w:left w:val="none" w:sz="0" w:space="0" w:color="auto"/>
            <w:bottom w:val="none" w:sz="0" w:space="0" w:color="auto"/>
            <w:right w:val="none" w:sz="0" w:space="0" w:color="auto"/>
          </w:divBdr>
        </w:div>
        <w:div w:id="652296755">
          <w:marLeft w:val="640"/>
          <w:marRight w:val="0"/>
          <w:marTop w:val="0"/>
          <w:marBottom w:val="0"/>
          <w:divBdr>
            <w:top w:val="none" w:sz="0" w:space="0" w:color="auto"/>
            <w:left w:val="none" w:sz="0" w:space="0" w:color="auto"/>
            <w:bottom w:val="none" w:sz="0" w:space="0" w:color="auto"/>
            <w:right w:val="none" w:sz="0" w:space="0" w:color="auto"/>
          </w:divBdr>
        </w:div>
        <w:div w:id="731151864">
          <w:marLeft w:val="640"/>
          <w:marRight w:val="0"/>
          <w:marTop w:val="0"/>
          <w:marBottom w:val="0"/>
          <w:divBdr>
            <w:top w:val="none" w:sz="0" w:space="0" w:color="auto"/>
            <w:left w:val="none" w:sz="0" w:space="0" w:color="auto"/>
            <w:bottom w:val="none" w:sz="0" w:space="0" w:color="auto"/>
            <w:right w:val="none" w:sz="0" w:space="0" w:color="auto"/>
          </w:divBdr>
        </w:div>
        <w:div w:id="1840266288">
          <w:marLeft w:val="640"/>
          <w:marRight w:val="0"/>
          <w:marTop w:val="0"/>
          <w:marBottom w:val="0"/>
          <w:divBdr>
            <w:top w:val="none" w:sz="0" w:space="0" w:color="auto"/>
            <w:left w:val="none" w:sz="0" w:space="0" w:color="auto"/>
            <w:bottom w:val="none" w:sz="0" w:space="0" w:color="auto"/>
            <w:right w:val="none" w:sz="0" w:space="0" w:color="auto"/>
          </w:divBdr>
        </w:div>
        <w:div w:id="2121487147">
          <w:marLeft w:val="640"/>
          <w:marRight w:val="0"/>
          <w:marTop w:val="0"/>
          <w:marBottom w:val="0"/>
          <w:divBdr>
            <w:top w:val="none" w:sz="0" w:space="0" w:color="auto"/>
            <w:left w:val="none" w:sz="0" w:space="0" w:color="auto"/>
            <w:bottom w:val="none" w:sz="0" w:space="0" w:color="auto"/>
            <w:right w:val="none" w:sz="0" w:space="0" w:color="auto"/>
          </w:divBdr>
        </w:div>
        <w:div w:id="1047608274">
          <w:marLeft w:val="640"/>
          <w:marRight w:val="0"/>
          <w:marTop w:val="0"/>
          <w:marBottom w:val="0"/>
          <w:divBdr>
            <w:top w:val="none" w:sz="0" w:space="0" w:color="auto"/>
            <w:left w:val="none" w:sz="0" w:space="0" w:color="auto"/>
            <w:bottom w:val="none" w:sz="0" w:space="0" w:color="auto"/>
            <w:right w:val="none" w:sz="0" w:space="0" w:color="auto"/>
          </w:divBdr>
        </w:div>
        <w:div w:id="887451361">
          <w:marLeft w:val="640"/>
          <w:marRight w:val="0"/>
          <w:marTop w:val="0"/>
          <w:marBottom w:val="0"/>
          <w:divBdr>
            <w:top w:val="none" w:sz="0" w:space="0" w:color="auto"/>
            <w:left w:val="none" w:sz="0" w:space="0" w:color="auto"/>
            <w:bottom w:val="none" w:sz="0" w:space="0" w:color="auto"/>
            <w:right w:val="none" w:sz="0" w:space="0" w:color="auto"/>
          </w:divBdr>
        </w:div>
        <w:div w:id="1679771331">
          <w:marLeft w:val="640"/>
          <w:marRight w:val="0"/>
          <w:marTop w:val="0"/>
          <w:marBottom w:val="0"/>
          <w:divBdr>
            <w:top w:val="none" w:sz="0" w:space="0" w:color="auto"/>
            <w:left w:val="none" w:sz="0" w:space="0" w:color="auto"/>
            <w:bottom w:val="none" w:sz="0" w:space="0" w:color="auto"/>
            <w:right w:val="none" w:sz="0" w:space="0" w:color="auto"/>
          </w:divBdr>
        </w:div>
        <w:div w:id="1015113100">
          <w:marLeft w:val="640"/>
          <w:marRight w:val="0"/>
          <w:marTop w:val="0"/>
          <w:marBottom w:val="0"/>
          <w:divBdr>
            <w:top w:val="none" w:sz="0" w:space="0" w:color="auto"/>
            <w:left w:val="none" w:sz="0" w:space="0" w:color="auto"/>
            <w:bottom w:val="none" w:sz="0" w:space="0" w:color="auto"/>
            <w:right w:val="none" w:sz="0" w:space="0" w:color="auto"/>
          </w:divBdr>
        </w:div>
        <w:div w:id="814226091">
          <w:marLeft w:val="640"/>
          <w:marRight w:val="0"/>
          <w:marTop w:val="0"/>
          <w:marBottom w:val="0"/>
          <w:divBdr>
            <w:top w:val="none" w:sz="0" w:space="0" w:color="auto"/>
            <w:left w:val="none" w:sz="0" w:space="0" w:color="auto"/>
            <w:bottom w:val="none" w:sz="0" w:space="0" w:color="auto"/>
            <w:right w:val="none" w:sz="0" w:space="0" w:color="auto"/>
          </w:divBdr>
        </w:div>
        <w:div w:id="200674256">
          <w:marLeft w:val="640"/>
          <w:marRight w:val="0"/>
          <w:marTop w:val="0"/>
          <w:marBottom w:val="0"/>
          <w:divBdr>
            <w:top w:val="none" w:sz="0" w:space="0" w:color="auto"/>
            <w:left w:val="none" w:sz="0" w:space="0" w:color="auto"/>
            <w:bottom w:val="none" w:sz="0" w:space="0" w:color="auto"/>
            <w:right w:val="none" w:sz="0" w:space="0" w:color="auto"/>
          </w:divBdr>
        </w:div>
        <w:div w:id="841703203">
          <w:marLeft w:val="640"/>
          <w:marRight w:val="0"/>
          <w:marTop w:val="0"/>
          <w:marBottom w:val="0"/>
          <w:divBdr>
            <w:top w:val="none" w:sz="0" w:space="0" w:color="auto"/>
            <w:left w:val="none" w:sz="0" w:space="0" w:color="auto"/>
            <w:bottom w:val="none" w:sz="0" w:space="0" w:color="auto"/>
            <w:right w:val="none" w:sz="0" w:space="0" w:color="auto"/>
          </w:divBdr>
        </w:div>
        <w:div w:id="634599037">
          <w:marLeft w:val="640"/>
          <w:marRight w:val="0"/>
          <w:marTop w:val="0"/>
          <w:marBottom w:val="0"/>
          <w:divBdr>
            <w:top w:val="none" w:sz="0" w:space="0" w:color="auto"/>
            <w:left w:val="none" w:sz="0" w:space="0" w:color="auto"/>
            <w:bottom w:val="none" w:sz="0" w:space="0" w:color="auto"/>
            <w:right w:val="none" w:sz="0" w:space="0" w:color="auto"/>
          </w:divBdr>
        </w:div>
        <w:div w:id="1050418002">
          <w:marLeft w:val="640"/>
          <w:marRight w:val="0"/>
          <w:marTop w:val="0"/>
          <w:marBottom w:val="0"/>
          <w:divBdr>
            <w:top w:val="none" w:sz="0" w:space="0" w:color="auto"/>
            <w:left w:val="none" w:sz="0" w:space="0" w:color="auto"/>
            <w:bottom w:val="none" w:sz="0" w:space="0" w:color="auto"/>
            <w:right w:val="none" w:sz="0" w:space="0" w:color="auto"/>
          </w:divBdr>
        </w:div>
        <w:div w:id="1302737203">
          <w:marLeft w:val="640"/>
          <w:marRight w:val="0"/>
          <w:marTop w:val="0"/>
          <w:marBottom w:val="0"/>
          <w:divBdr>
            <w:top w:val="none" w:sz="0" w:space="0" w:color="auto"/>
            <w:left w:val="none" w:sz="0" w:space="0" w:color="auto"/>
            <w:bottom w:val="none" w:sz="0" w:space="0" w:color="auto"/>
            <w:right w:val="none" w:sz="0" w:space="0" w:color="auto"/>
          </w:divBdr>
        </w:div>
        <w:div w:id="2028097546">
          <w:marLeft w:val="640"/>
          <w:marRight w:val="0"/>
          <w:marTop w:val="0"/>
          <w:marBottom w:val="0"/>
          <w:divBdr>
            <w:top w:val="none" w:sz="0" w:space="0" w:color="auto"/>
            <w:left w:val="none" w:sz="0" w:space="0" w:color="auto"/>
            <w:bottom w:val="none" w:sz="0" w:space="0" w:color="auto"/>
            <w:right w:val="none" w:sz="0" w:space="0" w:color="auto"/>
          </w:divBdr>
        </w:div>
        <w:div w:id="1687825143">
          <w:marLeft w:val="640"/>
          <w:marRight w:val="0"/>
          <w:marTop w:val="0"/>
          <w:marBottom w:val="0"/>
          <w:divBdr>
            <w:top w:val="none" w:sz="0" w:space="0" w:color="auto"/>
            <w:left w:val="none" w:sz="0" w:space="0" w:color="auto"/>
            <w:bottom w:val="none" w:sz="0" w:space="0" w:color="auto"/>
            <w:right w:val="none" w:sz="0" w:space="0" w:color="auto"/>
          </w:divBdr>
        </w:div>
        <w:div w:id="873882409">
          <w:marLeft w:val="640"/>
          <w:marRight w:val="0"/>
          <w:marTop w:val="0"/>
          <w:marBottom w:val="0"/>
          <w:divBdr>
            <w:top w:val="none" w:sz="0" w:space="0" w:color="auto"/>
            <w:left w:val="none" w:sz="0" w:space="0" w:color="auto"/>
            <w:bottom w:val="none" w:sz="0" w:space="0" w:color="auto"/>
            <w:right w:val="none" w:sz="0" w:space="0" w:color="auto"/>
          </w:divBdr>
        </w:div>
        <w:div w:id="1819760668">
          <w:marLeft w:val="640"/>
          <w:marRight w:val="0"/>
          <w:marTop w:val="0"/>
          <w:marBottom w:val="0"/>
          <w:divBdr>
            <w:top w:val="none" w:sz="0" w:space="0" w:color="auto"/>
            <w:left w:val="none" w:sz="0" w:space="0" w:color="auto"/>
            <w:bottom w:val="none" w:sz="0" w:space="0" w:color="auto"/>
            <w:right w:val="none" w:sz="0" w:space="0" w:color="auto"/>
          </w:divBdr>
        </w:div>
        <w:div w:id="1218779524">
          <w:marLeft w:val="640"/>
          <w:marRight w:val="0"/>
          <w:marTop w:val="0"/>
          <w:marBottom w:val="0"/>
          <w:divBdr>
            <w:top w:val="none" w:sz="0" w:space="0" w:color="auto"/>
            <w:left w:val="none" w:sz="0" w:space="0" w:color="auto"/>
            <w:bottom w:val="none" w:sz="0" w:space="0" w:color="auto"/>
            <w:right w:val="none" w:sz="0" w:space="0" w:color="auto"/>
          </w:divBdr>
        </w:div>
        <w:div w:id="1540823660">
          <w:marLeft w:val="640"/>
          <w:marRight w:val="0"/>
          <w:marTop w:val="0"/>
          <w:marBottom w:val="0"/>
          <w:divBdr>
            <w:top w:val="none" w:sz="0" w:space="0" w:color="auto"/>
            <w:left w:val="none" w:sz="0" w:space="0" w:color="auto"/>
            <w:bottom w:val="none" w:sz="0" w:space="0" w:color="auto"/>
            <w:right w:val="none" w:sz="0" w:space="0" w:color="auto"/>
          </w:divBdr>
        </w:div>
        <w:div w:id="2100443609">
          <w:marLeft w:val="640"/>
          <w:marRight w:val="0"/>
          <w:marTop w:val="0"/>
          <w:marBottom w:val="0"/>
          <w:divBdr>
            <w:top w:val="none" w:sz="0" w:space="0" w:color="auto"/>
            <w:left w:val="none" w:sz="0" w:space="0" w:color="auto"/>
            <w:bottom w:val="none" w:sz="0" w:space="0" w:color="auto"/>
            <w:right w:val="none" w:sz="0" w:space="0" w:color="auto"/>
          </w:divBdr>
        </w:div>
        <w:div w:id="1136071895">
          <w:marLeft w:val="640"/>
          <w:marRight w:val="0"/>
          <w:marTop w:val="0"/>
          <w:marBottom w:val="0"/>
          <w:divBdr>
            <w:top w:val="none" w:sz="0" w:space="0" w:color="auto"/>
            <w:left w:val="none" w:sz="0" w:space="0" w:color="auto"/>
            <w:bottom w:val="none" w:sz="0" w:space="0" w:color="auto"/>
            <w:right w:val="none" w:sz="0" w:space="0" w:color="auto"/>
          </w:divBdr>
        </w:div>
        <w:div w:id="1864442998">
          <w:marLeft w:val="640"/>
          <w:marRight w:val="0"/>
          <w:marTop w:val="0"/>
          <w:marBottom w:val="0"/>
          <w:divBdr>
            <w:top w:val="none" w:sz="0" w:space="0" w:color="auto"/>
            <w:left w:val="none" w:sz="0" w:space="0" w:color="auto"/>
            <w:bottom w:val="none" w:sz="0" w:space="0" w:color="auto"/>
            <w:right w:val="none" w:sz="0" w:space="0" w:color="auto"/>
          </w:divBdr>
        </w:div>
        <w:div w:id="769394749">
          <w:marLeft w:val="640"/>
          <w:marRight w:val="0"/>
          <w:marTop w:val="0"/>
          <w:marBottom w:val="0"/>
          <w:divBdr>
            <w:top w:val="none" w:sz="0" w:space="0" w:color="auto"/>
            <w:left w:val="none" w:sz="0" w:space="0" w:color="auto"/>
            <w:bottom w:val="none" w:sz="0" w:space="0" w:color="auto"/>
            <w:right w:val="none" w:sz="0" w:space="0" w:color="auto"/>
          </w:divBdr>
        </w:div>
        <w:div w:id="836379628">
          <w:marLeft w:val="640"/>
          <w:marRight w:val="0"/>
          <w:marTop w:val="0"/>
          <w:marBottom w:val="0"/>
          <w:divBdr>
            <w:top w:val="none" w:sz="0" w:space="0" w:color="auto"/>
            <w:left w:val="none" w:sz="0" w:space="0" w:color="auto"/>
            <w:bottom w:val="none" w:sz="0" w:space="0" w:color="auto"/>
            <w:right w:val="none" w:sz="0" w:space="0" w:color="auto"/>
          </w:divBdr>
        </w:div>
        <w:div w:id="952133502">
          <w:marLeft w:val="640"/>
          <w:marRight w:val="0"/>
          <w:marTop w:val="0"/>
          <w:marBottom w:val="0"/>
          <w:divBdr>
            <w:top w:val="none" w:sz="0" w:space="0" w:color="auto"/>
            <w:left w:val="none" w:sz="0" w:space="0" w:color="auto"/>
            <w:bottom w:val="none" w:sz="0" w:space="0" w:color="auto"/>
            <w:right w:val="none" w:sz="0" w:space="0" w:color="auto"/>
          </w:divBdr>
        </w:div>
        <w:div w:id="937912875">
          <w:marLeft w:val="640"/>
          <w:marRight w:val="0"/>
          <w:marTop w:val="0"/>
          <w:marBottom w:val="0"/>
          <w:divBdr>
            <w:top w:val="none" w:sz="0" w:space="0" w:color="auto"/>
            <w:left w:val="none" w:sz="0" w:space="0" w:color="auto"/>
            <w:bottom w:val="none" w:sz="0" w:space="0" w:color="auto"/>
            <w:right w:val="none" w:sz="0" w:space="0" w:color="auto"/>
          </w:divBdr>
        </w:div>
        <w:div w:id="1710565587">
          <w:marLeft w:val="640"/>
          <w:marRight w:val="0"/>
          <w:marTop w:val="0"/>
          <w:marBottom w:val="0"/>
          <w:divBdr>
            <w:top w:val="none" w:sz="0" w:space="0" w:color="auto"/>
            <w:left w:val="none" w:sz="0" w:space="0" w:color="auto"/>
            <w:bottom w:val="none" w:sz="0" w:space="0" w:color="auto"/>
            <w:right w:val="none" w:sz="0" w:space="0" w:color="auto"/>
          </w:divBdr>
        </w:div>
        <w:div w:id="1831559308">
          <w:marLeft w:val="640"/>
          <w:marRight w:val="0"/>
          <w:marTop w:val="0"/>
          <w:marBottom w:val="0"/>
          <w:divBdr>
            <w:top w:val="none" w:sz="0" w:space="0" w:color="auto"/>
            <w:left w:val="none" w:sz="0" w:space="0" w:color="auto"/>
            <w:bottom w:val="none" w:sz="0" w:space="0" w:color="auto"/>
            <w:right w:val="none" w:sz="0" w:space="0" w:color="auto"/>
          </w:divBdr>
        </w:div>
        <w:div w:id="1578979756">
          <w:marLeft w:val="640"/>
          <w:marRight w:val="0"/>
          <w:marTop w:val="0"/>
          <w:marBottom w:val="0"/>
          <w:divBdr>
            <w:top w:val="none" w:sz="0" w:space="0" w:color="auto"/>
            <w:left w:val="none" w:sz="0" w:space="0" w:color="auto"/>
            <w:bottom w:val="none" w:sz="0" w:space="0" w:color="auto"/>
            <w:right w:val="none" w:sz="0" w:space="0" w:color="auto"/>
          </w:divBdr>
        </w:div>
        <w:div w:id="1236739606">
          <w:marLeft w:val="640"/>
          <w:marRight w:val="0"/>
          <w:marTop w:val="0"/>
          <w:marBottom w:val="0"/>
          <w:divBdr>
            <w:top w:val="none" w:sz="0" w:space="0" w:color="auto"/>
            <w:left w:val="none" w:sz="0" w:space="0" w:color="auto"/>
            <w:bottom w:val="none" w:sz="0" w:space="0" w:color="auto"/>
            <w:right w:val="none" w:sz="0" w:space="0" w:color="auto"/>
          </w:divBdr>
        </w:div>
        <w:div w:id="670644284">
          <w:marLeft w:val="640"/>
          <w:marRight w:val="0"/>
          <w:marTop w:val="0"/>
          <w:marBottom w:val="0"/>
          <w:divBdr>
            <w:top w:val="none" w:sz="0" w:space="0" w:color="auto"/>
            <w:left w:val="none" w:sz="0" w:space="0" w:color="auto"/>
            <w:bottom w:val="none" w:sz="0" w:space="0" w:color="auto"/>
            <w:right w:val="none" w:sz="0" w:space="0" w:color="auto"/>
          </w:divBdr>
        </w:div>
        <w:div w:id="1868829178">
          <w:marLeft w:val="640"/>
          <w:marRight w:val="0"/>
          <w:marTop w:val="0"/>
          <w:marBottom w:val="0"/>
          <w:divBdr>
            <w:top w:val="none" w:sz="0" w:space="0" w:color="auto"/>
            <w:left w:val="none" w:sz="0" w:space="0" w:color="auto"/>
            <w:bottom w:val="none" w:sz="0" w:space="0" w:color="auto"/>
            <w:right w:val="none" w:sz="0" w:space="0" w:color="auto"/>
          </w:divBdr>
        </w:div>
        <w:div w:id="1410538064">
          <w:marLeft w:val="640"/>
          <w:marRight w:val="0"/>
          <w:marTop w:val="0"/>
          <w:marBottom w:val="0"/>
          <w:divBdr>
            <w:top w:val="none" w:sz="0" w:space="0" w:color="auto"/>
            <w:left w:val="none" w:sz="0" w:space="0" w:color="auto"/>
            <w:bottom w:val="none" w:sz="0" w:space="0" w:color="auto"/>
            <w:right w:val="none" w:sz="0" w:space="0" w:color="auto"/>
          </w:divBdr>
        </w:div>
        <w:div w:id="1321692064">
          <w:marLeft w:val="640"/>
          <w:marRight w:val="0"/>
          <w:marTop w:val="0"/>
          <w:marBottom w:val="0"/>
          <w:divBdr>
            <w:top w:val="none" w:sz="0" w:space="0" w:color="auto"/>
            <w:left w:val="none" w:sz="0" w:space="0" w:color="auto"/>
            <w:bottom w:val="none" w:sz="0" w:space="0" w:color="auto"/>
            <w:right w:val="none" w:sz="0" w:space="0" w:color="auto"/>
          </w:divBdr>
        </w:div>
        <w:div w:id="2093772296">
          <w:marLeft w:val="640"/>
          <w:marRight w:val="0"/>
          <w:marTop w:val="0"/>
          <w:marBottom w:val="0"/>
          <w:divBdr>
            <w:top w:val="none" w:sz="0" w:space="0" w:color="auto"/>
            <w:left w:val="none" w:sz="0" w:space="0" w:color="auto"/>
            <w:bottom w:val="none" w:sz="0" w:space="0" w:color="auto"/>
            <w:right w:val="none" w:sz="0" w:space="0" w:color="auto"/>
          </w:divBdr>
        </w:div>
        <w:div w:id="118767411">
          <w:marLeft w:val="640"/>
          <w:marRight w:val="0"/>
          <w:marTop w:val="0"/>
          <w:marBottom w:val="0"/>
          <w:divBdr>
            <w:top w:val="none" w:sz="0" w:space="0" w:color="auto"/>
            <w:left w:val="none" w:sz="0" w:space="0" w:color="auto"/>
            <w:bottom w:val="none" w:sz="0" w:space="0" w:color="auto"/>
            <w:right w:val="none" w:sz="0" w:space="0" w:color="auto"/>
          </w:divBdr>
        </w:div>
        <w:div w:id="35080633">
          <w:marLeft w:val="640"/>
          <w:marRight w:val="0"/>
          <w:marTop w:val="0"/>
          <w:marBottom w:val="0"/>
          <w:divBdr>
            <w:top w:val="none" w:sz="0" w:space="0" w:color="auto"/>
            <w:left w:val="none" w:sz="0" w:space="0" w:color="auto"/>
            <w:bottom w:val="none" w:sz="0" w:space="0" w:color="auto"/>
            <w:right w:val="none" w:sz="0" w:space="0" w:color="auto"/>
          </w:divBdr>
        </w:div>
        <w:div w:id="938755762">
          <w:marLeft w:val="640"/>
          <w:marRight w:val="0"/>
          <w:marTop w:val="0"/>
          <w:marBottom w:val="0"/>
          <w:divBdr>
            <w:top w:val="none" w:sz="0" w:space="0" w:color="auto"/>
            <w:left w:val="none" w:sz="0" w:space="0" w:color="auto"/>
            <w:bottom w:val="none" w:sz="0" w:space="0" w:color="auto"/>
            <w:right w:val="none" w:sz="0" w:space="0" w:color="auto"/>
          </w:divBdr>
        </w:div>
        <w:div w:id="1168986421">
          <w:marLeft w:val="640"/>
          <w:marRight w:val="0"/>
          <w:marTop w:val="0"/>
          <w:marBottom w:val="0"/>
          <w:divBdr>
            <w:top w:val="none" w:sz="0" w:space="0" w:color="auto"/>
            <w:left w:val="none" w:sz="0" w:space="0" w:color="auto"/>
            <w:bottom w:val="none" w:sz="0" w:space="0" w:color="auto"/>
            <w:right w:val="none" w:sz="0" w:space="0" w:color="auto"/>
          </w:divBdr>
        </w:div>
        <w:div w:id="693262789">
          <w:marLeft w:val="640"/>
          <w:marRight w:val="0"/>
          <w:marTop w:val="0"/>
          <w:marBottom w:val="0"/>
          <w:divBdr>
            <w:top w:val="none" w:sz="0" w:space="0" w:color="auto"/>
            <w:left w:val="none" w:sz="0" w:space="0" w:color="auto"/>
            <w:bottom w:val="none" w:sz="0" w:space="0" w:color="auto"/>
            <w:right w:val="none" w:sz="0" w:space="0" w:color="auto"/>
          </w:divBdr>
        </w:div>
        <w:div w:id="1398938241">
          <w:marLeft w:val="640"/>
          <w:marRight w:val="0"/>
          <w:marTop w:val="0"/>
          <w:marBottom w:val="0"/>
          <w:divBdr>
            <w:top w:val="none" w:sz="0" w:space="0" w:color="auto"/>
            <w:left w:val="none" w:sz="0" w:space="0" w:color="auto"/>
            <w:bottom w:val="none" w:sz="0" w:space="0" w:color="auto"/>
            <w:right w:val="none" w:sz="0" w:space="0" w:color="auto"/>
          </w:divBdr>
        </w:div>
        <w:div w:id="1404571039">
          <w:marLeft w:val="640"/>
          <w:marRight w:val="0"/>
          <w:marTop w:val="0"/>
          <w:marBottom w:val="0"/>
          <w:divBdr>
            <w:top w:val="none" w:sz="0" w:space="0" w:color="auto"/>
            <w:left w:val="none" w:sz="0" w:space="0" w:color="auto"/>
            <w:bottom w:val="none" w:sz="0" w:space="0" w:color="auto"/>
            <w:right w:val="none" w:sz="0" w:space="0" w:color="auto"/>
          </w:divBdr>
        </w:div>
        <w:div w:id="1979530644">
          <w:marLeft w:val="640"/>
          <w:marRight w:val="0"/>
          <w:marTop w:val="0"/>
          <w:marBottom w:val="0"/>
          <w:divBdr>
            <w:top w:val="none" w:sz="0" w:space="0" w:color="auto"/>
            <w:left w:val="none" w:sz="0" w:space="0" w:color="auto"/>
            <w:bottom w:val="none" w:sz="0" w:space="0" w:color="auto"/>
            <w:right w:val="none" w:sz="0" w:space="0" w:color="auto"/>
          </w:divBdr>
        </w:div>
        <w:div w:id="163517231">
          <w:marLeft w:val="640"/>
          <w:marRight w:val="0"/>
          <w:marTop w:val="0"/>
          <w:marBottom w:val="0"/>
          <w:divBdr>
            <w:top w:val="none" w:sz="0" w:space="0" w:color="auto"/>
            <w:left w:val="none" w:sz="0" w:space="0" w:color="auto"/>
            <w:bottom w:val="none" w:sz="0" w:space="0" w:color="auto"/>
            <w:right w:val="none" w:sz="0" w:space="0" w:color="auto"/>
          </w:divBdr>
        </w:div>
        <w:div w:id="1202941098">
          <w:marLeft w:val="640"/>
          <w:marRight w:val="0"/>
          <w:marTop w:val="0"/>
          <w:marBottom w:val="0"/>
          <w:divBdr>
            <w:top w:val="none" w:sz="0" w:space="0" w:color="auto"/>
            <w:left w:val="none" w:sz="0" w:space="0" w:color="auto"/>
            <w:bottom w:val="none" w:sz="0" w:space="0" w:color="auto"/>
            <w:right w:val="none" w:sz="0" w:space="0" w:color="auto"/>
          </w:divBdr>
        </w:div>
        <w:div w:id="1409308683">
          <w:marLeft w:val="640"/>
          <w:marRight w:val="0"/>
          <w:marTop w:val="0"/>
          <w:marBottom w:val="0"/>
          <w:divBdr>
            <w:top w:val="none" w:sz="0" w:space="0" w:color="auto"/>
            <w:left w:val="none" w:sz="0" w:space="0" w:color="auto"/>
            <w:bottom w:val="none" w:sz="0" w:space="0" w:color="auto"/>
            <w:right w:val="none" w:sz="0" w:space="0" w:color="auto"/>
          </w:divBdr>
        </w:div>
        <w:div w:id="2003511518">
          <w:marLeft w:val="640"/>
          <w:marRight w:val="0"/>
          <w:marTop w:val="0"/>
          <w:marBottom w:val="0"/>
          <w:divBdr>
            <w:top w:val="none" w:sz="0" w:space="0" w:color="auto"/>
            <w:left w:val="none" w:sz="0" w:space="0" w:color="auto"/>
            <w:bottom w:val="none" w:sz="0" w:space="0" w:color="auto"/>
            <w:right w:val="none" w:sz="0" w:space="0" w:color="auto"/>
          </w:divBdr>
        </w:div>
        <w:div w:id="9186638">
          <w:marLeft w:val="640"/>
          <w:marRight w:val="0"/>
          <w:marTop w:val="0"/>
          <w:marBottom w:val="0"/>
          <w:divBdr>
            <w:top w:val="none" w:sz="0" w:space="0" w:color="auto"/>
            <w:left w:val="none" w:sz="0" w:space="0" w:color="auto"/>
            <w:bottom w:val="none" w:sz="0" w:space="0" w:color="auto"/>
            <w:right w:val="none" w:sz="0" w:space="0" w:color="auto"/>
          </w:divBdr>
        </w:div>
        <w:div w:id="2036736060">
          <w:marLeft w:val="640"/>
          <w:marRight w:val="0"/>
          <w:marTop w:val="0"/>
          <w:marBottom w:val="0"/>
          <w:divBdr>
            <w:top w:val="none" w:sz="0" w:space="0" w:color="auto"/>
            <w:left w:val="none" w:sz="0" w:space="0" w:color="auto"/>
            <w:bottom w:val="none" w:sz="0" w:space="0" w:color="auto"/>
            <w:right w:val="none" w:sz="0" w:space="0" w:color="auto"/>
          </w:divBdr>
        </w:div>
        <w:div w:id="2083718403">
          <w:marLeft w:val="640"/>
          <w:marRight w:val="0"/>
          <w:marTop w:val="0"/>
          <w:marBottom w:val="0"/>
          <w:divBdr>
            <w:top w:val="none" w:sz="0" w:space="0" w:color="auto"/>
            <w:left w:val="none" w:sz="0" w:space="0" w:color="auto"/>
            <w:bottom w:val="none" w:sz="0" w:space="0" w:color="auto"/>
            <w:right w:val="none" w:sz="0" w:space="0" w:color="auto"/>
          </w:divBdr>
        </w:div>
        <w:div w:id="1036854476">
          <w:marLeft w:val="640"/>
          <w:marRight w:val="0"/>
          <w:marTop w:val="0"/>
          <w:marBottom w:val="0"/>
          <w:divBdr>
            <w:top w:val="none" w:sz="0" w:space="0" w:color="auto"/>
            <w:left w:val="none" w:sz="0" w:space="0" w:color="auto"/>
            <w:bottom w:val="none" w:sz="0" w:space="0" w:color="auto"/>
            <w:right w:val="none" w:sz="0" w:space="0" w:color="auto"/>
          </w:divBdr>
        </w:div>
        <w:div w:id="736169443">
          <w:marLeft w:val="640"/>
          <w:marRight w:val="0"/>
          <w:marTop w:val="0"/>
          <w:marBottom w:val="0"/>
          <w:divBdr>
            <w:top w:val="none" w:sz="0" w:space="0" w:color="auto"/>
            <w:left w:val="none" w:sz="0" w:space="0" w:color="auto"/>
            <w:bottom w:val="none" w:sz="0" w:space="0" w:color="auto"/>
            <w:right w:val="none" w:sz="0" w:space="0" w:color="auto"/>
          </w:divBdr>
        </w:div>
        <w:div w:id="1510438119">
          <w:marLeft w:val="640"/>
          <w:marRight w:val="0"/>
          <w:marTop w:val="0"/>
          <w:marBottom w:val="0"/>
          <w:divBdr>
            <w:top w:val="none" w:sz="0" w:space="0" w:color="auto"/>
            <w:left w:val="none" w:sz="0" w:space="0" w:color="auto"/>
            <w:bottom w:val="none" w:sz="0" w:space="0" w:color="auto"/>
            <w:right w:val="none" w:sz="0" w:space="0" w:color="auto"/>
          </w:divBdr>
        </w:div>
        <w:div w:id="1428497804">
          <w:marLeft w:val="640"/>
          <w:marRight w:val="0"/>
          <w:marTop w:val="0"/>
          <w:marBottom w:val="0"/>
          <w:divBdr>
            <w:top w:val="none" w:sz="0" w:space="0" w:color="auto"/>
            <w:left w:val="none" w:sz="0" w:space="0" w:color="auto"/>
            <w:bottom w:val="none" w:sz="0" w:space="0" w:color="auto"/>
            <w:right w:val="none" w:sz="0" w:space="0" w:color="auto"/>
          </w:divBdr>
        </w:div>
        <w:div w:id="95905530">
          <w:marLeft w:val="640"/>
          <w:marRight w:val="0"/>
          <w:marTop w:val="0"/>
          <w:marBottom w:val="0"/>
          <w:divBdr>
            <w:top w:val="none" w:sz="0" w:space="0" w:color="auto"/>
            <w:left w:val="none" w:sz="0" w:space="0" w:color="auto"/>
            <w:bottom w:val="none" w:sz="0" w:space="0" w:color="auto"/>
            <w:right w:val="none" w:sz="0" w:space="0" w:color="auto"/>
          </w:divBdr>
        </w:div>
        <w:div w:id="255023480">
          <w:marLeft w:val="640"/>
          <w:marRight w:val="0"/>
          <w:marTop w:val="0"/>
          <w:marBottom w:val="0"/>
          <w:divBdr>
            <w:top w:val="none" w:sz="0" w:space="0" w:color="auto"/>
            <w:left w:val="none" w:sz="0" w:space="0" w:color="auto"/>
            <w:bottom w:val="none" w:sz="0" w:space="0" w:color="auto"/>
            <w:right w:val="none" w:sz="0" w:space="0" w:color="auto"/>
          </w:divBdr>
        </w:div>
        <w:div w:id="494076697">
          <w:marLeft w:val="640"/>
          <w:marRight w:val="0"/>
          <w:marTop w:val="0"/>
          <w:marBottom w:val="0"/>
          <w:divBdr>
            <w:top w:val="none" w:sz="0" w:space="0" w:color="auto"/>
            <w:left w:val="none" w:sz="0" w:space="0" w:color="auto"/>
            <w:bottom w:val="none" w:sz="0" w:space="0" w:color="auto"/>
            <w:right w:val="none" w:sz="0" w:space="0" w:color="auto"/>
          </w:divBdr>
        </w:div>
        <w:div w:id="955404887">
          <w:marLeft w:val="640"/>
          <w:marRight w:val="0"/>
          <w:marTop w:val="0"/>
          <w:marBottom w:val="0"/>
          <w:divBdr>
            <w:top w:val="none" w:sz="0" w:space="0" w:color="auto"/>
            <w:left w:val="none" w:sz="0" w:space="0" w:color="auto"/>
            <w:bottom w:val="none" w:sz="0" w:space="0" w:color="auto"/>
            <w:right w:val="none" w:sz="0" w:space="0" w:color="auto"/>
          </w:divBdr>
        </w:div>
        <w:div w:id="1177110751">
          <w:marLeft w:val="640"/>
          <w:marRight w:val="0"/>
          <w:marTop w:val="0"/>
          <w:marBottom w:val="0"/>
          <w:divBdr>
            <w:top w:val="none" w:sz="0" w:space="0" w:color="auto"/>
            <w:left w:val="none" w:sz="0" w:space="0" w:color="auto"/>
            <w:bottom w:val="none" w:sz="0" w:space="0" w:color="auto"/>
            <w:right w:val="none" w:sz="0" w:space="0" w:color="auto"/>
          </w:divBdr>
        </w:div>
        <w:div w:id="2068067285">
          <w:marLeft w:val="640"/>
          <w:marRight w:val="0"/>
          <w:marTop w:val="0"/>
          <w:marBottom w:val="0"/>
          <w:divBdr>
            <w:top w:val="none" w:sz="0" w:space="0" w:color="auto"/>
            <w:left w:val="none" w:sz="0" w:space="0" w:color="auto"/>
            <w:bottom w:val="none" w:sz="0" w:space="0" w:color="auto"/>
            <w:right w:val="none" w:sz="0" w:space="0" w:color="auto"/>
          </w:divBdr>
        </w:div>
        <w:div w:id="294064850">
          <w:marLeft w:val="640"/>
          <w:marRight w:val="0"/>
          <w:marTop w:val="0"/>
          <w:marBottom w:val="0"/>
          <w:divBdr>
            <w:top w:val="none" w:sz="0" w:space="0" w:color="auto"/>
            <w:left w:val="none" w:sz="0" w:space="0" w:color="auto"/>
            <w:bottom w:val="none" w:sz="0" w:space="0" w:color="auto"/>
            <w:right w:val="none" w:sz="0" w:space="0" w:color="auto"/>
          </w:divBdr>
        </w:div>
        <w:div w:id="254827060">
          <w:marLeft w:val="640"/>
          <w:marRight w:val="0"/>
          <w:marTop w:val="0"/>
          <w:marBottom w:val="0"/>
          <w:divBdr>
            <w:top w:val="none" w:sz="0" w:space="0" w:color="auto"/>
            <w:left w:val="none" w:sz="0" w:space="0" w:color="auto"/>
            <w:bottom w:val="none" w:sz="0" w:space="0" w:color="auto"/>
            <w:right w:val="none" w:sz="0" w:space="0" w:color="auto"/>
          </w:divBdr>
        </w:div>
        <w:div w:id="1420786896">
          <w:marLeft w:val="640"/>
          <w:marRight w:val="0"/>
          <w:marTop w:val="0"/>
          <w:marBottom w:val="0"/>
          <w:divBdr>
            <w:top w:val="none" w:sz="0" w:space="0" w:color="auto"/>
            <w:left w:val="none" w:sz="0" w:space="0" w:color="auto"/>
            <w:bottom w:val="none" w:sz="0" w:space="0" w:color="auto"/>
            <w:right w:val="none" w:sz="0" w:space="0" w:color="auto"/>
          </w:divBdr>
        </w:div>
        <w:div w:id="1985154838">
          <w:marLeft w:val="640"/>
          <w:marRight w:val="0"/>
          <w:marTop w:val="0"/>
          <w:marBottom w:val="0"/>
          <w:divBdr>
            <w:top w:val="none" w:sz="0" w:space="0" w:color="auto"/>
            <w:left w:val="none" w:sz="0" w:space="0" w:color="auto"/>
            <w:bottom w:val="none" w:sz="0" w:space="0" w:color="auto"/>
            <w:right w:val="none" w:sz="0" w:space="0" w:color="auto"/>
          </w:divBdr>
        </w:div>
        <w:div w:id="75324290">
          <w:marLeft w:val="640"/>
          <w:marRight w:val="0"/>
          <w:marTop w:val="0"/>
          <w:marBottom w:val="0"/>
          <w:divBdr>
            <w:top w:val="none" w:sz="0" w:space="0" w:color="auto"/>
            <w:left w:val="none" w:sz="0" w:space="0" w:color="auto"/>
            <w:bottom w:val="none" w:sz="0" w:space="0" w:color="auto"/>
            <w:right w:val="none" w:sz="0" w:space="0" w:color="auto"/>
          </w:divBdr>
        </w:div>
        <w:div w:id="2068675433">
          <w:marLeft w:val="640"/>
          <w:marRight w:val="0"/>
          <w:marTop w:val="0"/>
          <w:marBottom w:val="0"/>
          <w:divBdr>
            <w:top w:val="none" w:sz="0" w:space="0" w:color="auto"/>
            <w:left w:val="none" w:sz="0" w:space="0" w:color="auto"/>
            <w:bottom w:val="none" w:sz="0" w:space="0" w:color="auto"/>
            <w:right w:val="none" w:sz="0" w:space="0" w:color="auto"/>
          </w:divBdr>
        </w:div>
        <w:div w:id="1317953610">
          <w:marLeft w:val="640"/>
          <w:marRight w:val="0"/>
          <w:marTop w:val="0"/>
          <w:marBottom w:val="0"/>
          <w:divBdr>
            <w:top w:val="none" w:sz="0" w:space="0" w:color="auto"/>
            <w:left w:val="none" w:sz="0" w:space="0" w:color="auto"/>
            <w:bottom w:val="none" w:sz="0" w:space="0" w:color="auto"/>
            <w:right w:val="none" w:sz="0" w:space="0" w:color="auto"/>
          </w:divBdr>
        </w:div>
        <w:div w:id="154154866">
          <w:marLeft w:val="640"/>
          <w:marRight w:val="0"/>
          <w:marTop w:val="0"/>
          <w:marBottom w:val="0"/>
          <w:divBdr>
            <w:top w:val="none" w:sz="0" w:space="0" w:color="auto"/>
            <w:left w:val="none" w:sz="0" w:space="0" w:color="auto"/>
            <w:bottom w:val="none" w:sz="0" w:space="0" w:color="auto"/>
            <w:right w:val="none" w:sz="0" w:space="0" w:color="auto"/>
          </w:divBdr>
        </w:div>
        <w:div w:id="1655792272">
          <w:marLeft w:val="640"/>
          <w:marRight w:val="0"/>
          <w:marTop w:val="0"/>
          <w:marBottom w:val="0"/>
          <w:divBdr>
            <w:top w:val="none" w:sz="0" w:space="0" w:color="auto"/>
            <w:left w:val="none" w:sz="0" w:space="0" w:color="auto"/>
            <w:bottom w:val="none" w:sz="0" w:space="0" w:color="auto"/>
            <w:right w:val="none" w:sz="0" w:space="0" w:color="auto"/>
          </w:divBdr>
        </w:div>
        <w:div w:id="1282348539">
          <w:marLeft w:val="640"/>
          <w:marRight w:val="0"/>
          <w:marTop w:val="0"/>
          <w:marBottom w:val="0"/>
          <w:divBdr>
            <w:top w:val="none" w:sz="0" w:space="0" w:color="auto"/>
            <w:left w:val="none" w:sz="0" w:space="0" w:color="auto"/>
            <w:bottom w:val="none" w:sz="0" w:space="0" w:color="auto"/>
            <w:right w:val="none" w:sz="0" w:space="0" w:color="auto"/>
          </w:divBdr>
        </w:div>
        <w:div w:id="2073263615">
          <w:marLeft w:val="640"/>
          <w:marRight w:val="0"/>
          <w:marTop w:val="0"/>
          <w:marBottom w:val="0"/>
          <w:divBdr>
            <w:top w:val="none" w:sz="0" w:space="0" w:color="auto"/>
            <w:left w:val="none" w:sz="0" w:space="0" w:color="auto"/>
            <w:bottom w:val="none" w:sz="0" w:space="0" w:color="auto"/>
            <w:right w:val="none" w:sz="0" w:space="0" w:color="auto"/>
          </w:divBdr>
        </w:div>
        <w:div w:id="1264413256">
          <w:marLeft w:val="640"/>
          <w:marRight w:val="0"/>
          <w:marTop w:val="0"/>
          <w:marBottom w:val="0"/>
          <w:divBdr>
            <w:top w:val="none" w:sz="0" w:space="0" w:color="auto"/>
            <w:left w:val="none" w:sz="0" w:space="0" w:color="auto"/>
            <w:bottom w:val="none" w:sz="0" w:space="0" w:color="auto"/>
            <w:right w:val="none" w:sz="0" w:space="0" w:color="auto"/>
          </w:divBdr>
        </w:div>
        <w:div w:id="1817649783">
          <w:marLeft w:val="640"/>
          <w:marRight w:val="0"/>
          <w:marTop w:val="0"/>
          <w:marBottom w:val="0"/>
          <w:divBdr>
            <w:top w:val="none" w:sz="0" w:space="0" w:color="auto"/>
            <w:left w:val="none" w:sz="0" w:space="0" w:color="auto"/>
            <w:bottom w:val="none" w:sz="0" w:space="0" w:color="auto"/>
            <w:right w:val="none" w:sz="0" w:space="0" w:color="auto"/>
          </w:divBdr>
        </w:div>
        <w:div w:id="89476031">
          <w:marLeft w:val="640"/>
          <w:marRight w:val="0"/>
          <w:marTop w:val="0"/>
          <w:marBottom w:val="0"/>
          <w:divBdr>
            <w:top w:val="none" w:sz="0" w:space="0" w:color="auto"/>
            <w:left w:val="none" w:sz="0" w:space="0" w:color="auto"/>
            <w:bottom w:val="none" w:sz="0" w:space="0" w:color="auto"/>
            <w:right w:val="none" w:sz="0" w:space="0" w:color="auto"/>
          </w:divBdr>
        </w:div>
        <w:div w:id="1445003529">
          <w:marLeft w:val="640"/>
          <w:marRight w:val="0"/>
          <w:marTop w:val="0"/>
          <w:marBottom w:val="0"/>
          <w:divBdr>
            <w:top w:val="none" w:sz="0" w:space="0" w:color="auto"/>
            <w:left w:val="none" w:sz="0" w:space="0" w:color="auto"/>
            <w:bottom w:val="none" w:sz="0" w:space="0" w:color="auto"/>
            <w:right w:val="none" w:sz="0" w:space="0" w:color="auto"/>
          </w:divBdr>
        </w:div>
        <w:div w:id="193006585">
          <w:marLeft w:val="640"/>
          <w:marRight w:val="0"/>
          <w:marTop w:val="0"/>
          <w:marBottom w:val="0"/>
          <w:divBdr>
            <w:top w:val="none" w:sz="0" w:space="0" w:color="auto"/>
            <w:left w:val="none" w:sz="0" w:space="0" w:color="auto"/>
            <w:bottom w:val="none" w:sz="0" w:space="0" w:color="auto"/>
            <w:right w:val="none" w:sz="0" w:space="0" w:color="auto"/>
          </w:divBdr>
        </w:div>
        <w:div w:id="1642267971">
          <w:marLeft w:val="640"/>
          <w:marRight w:val="0"/>
          <w:marTop w:val="0"/>
          <w:marBottom w:val="0"/>
          <w:divBdr>
            <w:top w:val="none" w:sz="0" w:space="0" w:color="auto"/>
            <w:left w:val="none" w:sz="0" w:space="0" w:color="auto"/>
            <w:bottom w:val="none" w:sz="0" w:space="0" w:color="auto"/>
            <w:right w:val="none" w:sz="0" w:space="0" w:color="auto"/>
          </w:divBdr>
        </w:div>
        <w:div w:id="511915678">
          <w:marLeft w:val="640"/>
          <w:marRight w:val="0"/>
          <w:marTop w:val="0"/>
          <w:marBottom w:val="0"/>
          <w:divBdr>
            <w:top w:val="none" w:sz="0" w:space="0" w:color="auto"/>
            <w:left w:val="none" w:sz="0" w:space="0" w:color="auto"/>
            <w:bottom w:val="none" w:sz="0" w:space="0" w:color="auto"/>
            <w:right w:val="none" w:sz="0" w:space="0" w:color="auto"/>
          </w:divBdr>
        </w:div>
        <w:div w:id="285086234">
          <w:marLeft w:val="640"/>
          <w:marRight w:val="0"/>
          <w:marTop w:val="0"/>
          <w:marBottom w:val="0"/>
          <w:divBdr>
            <w:top w:val="none" w:sz="0" w:space="0" w:color="auto"/>
            <w:left w:val="none" w:sz="0" w:space="0" w:color="auto"/>
            <w:bottom w:val="none" w:sz="0" w:space="0" w:color="auto"/>
            <w:right w:val="none" w:sz="0" w:space="0" w:color="auto"/>
          </w:divBdr>
        </w:div>
        <w:div w:id="1798570577">
          <w:marLeft w:val="640"/>
          <w:marRight w:val="0"/>
          <w:marTop w:val="0"/>
          <w:marBottom w:val="0"/>
          <w:divBdr>
            <w:top w:val="none" w:sz="0" w:space="0" w:color="auto"/>
            <w:left w:val="none" w:sz="0" w:space="0" w:color="auto"/>
            <w:bottom w:val="none" w:sz="0" w:space="0" w:color="auto"/>
            <w:right w:val="none" w:sz="0" w:space="0" w:color="auto"/>
          </w:divBdr>
        </w:div>
        <w:div w:id="456487876">
          <w:marLeft w:val="640"/>
          <w:marRight w:val="0"/>
          <w:marTop w:val="0"/>
          <w:marBottom w:val="0"/>
          <w:divBdr>
            <w:top w:val="none" w:sz="0" w:space="0" w:color="auto"/>
            <w:left w:val="none" w:sz="0" w:space="0" w:color="auto"/>
            <w:bottom w:val="none" w:sz="0" w:space="0" w:color="auto"/>
            <w:right w:val="none" w:sz="0" w:space="0" w:color="auto"/>
          </w:divBdr>
        </w:div>
        <w:div w:id="1086226292">
          <w:marLeft w:val="640"/>
          <w:marRight w:val="0"/>
          <w:marTop w:val="0"/>
          <w:marBottom w:val="0"/>
          <w:divBdr>
            <w:top w:val="none" w:sz="0" w:space="0" w:color="auto"/>
            <w:left w:val="none" w:sz="0" w:space="0" w:color="auto"/>
            <w:bottom w:val="none" w:sz="0" w:space="0" w:color="auto"/>
            <w:right w:val="none" w:sz="0" w:space="0" w:color="auto"/>
          </w:divBdr>
        </w:div>
        <w:div w:id="1981496999">
          <w:marLeft w:val="640"/>
          <w:marRight w:val="0"/>
          <w:marTop w:val="0"/>
          <w:marBottom w:val="0"/>
          <w:divBdr>
            <w:top w:val="none" w:sz="0" w:space="0" w:color="auto"/>
            <w:left w:val="none" w:sz="0" w:space="0" w:color="auto"/>
            <w:bottom w:val="none" w:sz="0" w:space="0" w:color="auto"/>
            <w:right w:val="none" w:sz="0" w:space="0" w:color="auto"/>
          </w:divBdr>
        </w:div>
        <w:div w:id="657616652">
          <w:marLeft w:val="640"/>
          <w:marRight w:val="0"/>
          <w:marTop w:val="0"/>
          <w:marBottom w:val="0"/>
          <w:divBdr>
            <w:top w:val="none" w:sz="0" w:space="0" w:color="auto"/>
            <w:left w:val="none" w:sz="0" w:space="0" w:color="auto"/>
            <w:bottom w:val="none" w:sz="0" w:space="0" w:color="auto"/>
            <w:right w:val="none" w:sz="0" w:space="0" w:color="auto"/>
          </w:divBdr>
        </w:div>
        <w:div w:id="1591886989">
          <w:marLeft w:val="640"/>
          <w:marRight w:val="0"/>
          <w:marTop w:val="0"/>
          <w:marBottom w:val="0"/>
          <w:divBdr>
            <w:top w:val="none" w:sz="0" w:space="0" w:color="auto"/>
            <w:left w:val="none" w:sz="0" w:space="0" w:color="auto"/>
            <w:bottom w:val="none" w:sz="0" w:space="0" w:color="auto"/>
            <w:right w:val="none" w:sz="0" w:space="0" w:color="auto"/>
          </w:divBdr>
        </w:div>
        <w:div w:id="1725791015">
          <w:marLeft w:val="640"/>
          <w:marRight w:val="0"/>
          <w:marTop w:val="0"/>
          <w:marBottom w:val="0"/>
          <w:divBdr>
            <w:top w:val="none" w:sz="0" w:space="0" w:color="auto"/>
            <w:left w:val="none" w:sz="0" w:space="0" w:color="auto"/>
            <w:bottom w:val="none" w:sz="0" w:space="0" w:color="auto"/>
            <w:right w:val="none" w:sz="0" w:space="0" w:color="auto"/>
          </w:divBdr>
        </w:div>
        <w:div w:id="1789003254">
          <w:marLeft w:val="640"/>
          <w:marRight w:val="0"/>
          <w:marTop w:val="0"/>
          <w:marBottom w:val="0"/>
          <w:divBdr>
            <w:top w:val="none" w:sz="0" w:space="0" w:color="auto"/>
            <w:left w:val="none" w:sz="0" w:space="0" w:color="auto"/>
            <w:bottom w:val="none" w:sz="0" w:space="0" w:color="auto"/>
            <w:right w:val="none" w:sz="0" w:space="0" w:color="auto"/>
          </w:divBdr>
        </w:div>
        <w:div w:id="1391418571">
          <w:marLeft w:val="640"/>
          <w:marRight w:val="0"/>
          <w:marTop w:val="0"/>
          <w:marBottom w:val="0"/>
          <w:divBdr>
            <w:top w:val="none" w:sz="0" w:space="0" w:color="auto"/>
            <w:left w:val="none" w:sz="0" w:space="0" w:color="auto"/>
            <w:bottom w:val="none" w:sz="0" w:space="0" w:color="auto"/>
            <w:right w:val="none" w:sz="0" w:space="0" w:color="auto"/>
          </w:divBdr>
        </w:div>
        <w:div w:id="165823413">
          <w:marLeft w:val="640"/>
          <w:marRight w:val="0"/>
          <w:marTop w:val="0"/>
          <w:marBottom w:val="0"/>
          <w:divBdr>
            <w:top w:val="none" w:sz="0" w:space="0" w:color="auto"/>
            <w:left w:val="none" w:sz="0" w:space="0" w:color="auto"/>
            <w:bottom w:val="none" w:sz="0" w:space="0" w:color="auto"/>
            <w:right w:val="none" w:sz="0" w:space="0" w:color="auto"/>
          </w:divBdr>
        </w:div>
        <w:div w:id="940530978">
          <w:marLeft w:val="640"/>
          <w:marRight w:val="0"/>
          <w:marTop w:val="0"/>
          <w:marBottom w:val="0"/>
          <w:divBdr>
            <w:top w:val="none" w:sz="0" w:space="0" w:color="auto"/>
            <w:left w:val="none" w:sz="0" w:space="0" w:color="auto"/>
            <w:bottom w:val="none" w:sz="0" w:space="0" w:color="auto"/>
            <w:right w:val="none" w:sz="0" w:space="0" w:color="auto"/>
          </w:divBdr>
        </w:div>
        <w:div w:id="1060908768">
          <w:marLeft w:val="640"/>
          <w:marRight w:val="0"/>
          <w:marTop w:val="0"/>
          <w:marBottom w:val="0"/>
          <w:divBdr>
            <w:top w:val="none" w:sz="0" w:space="0" w:color="auto"/>
            <w:left w:val="none" w:sz="0" w:space="0" w:color="auto"/>
            <w:bottom w:val="none" w:sz="0" w:space="0" w:color="auto"/>
            <w:right w:val="none" w:sz="0" w:space="0" w:color="auto"/>
          </w:divBdr>
        </w:div>
        <w:div w:id="1645234992">
          <w:marLeft w:val="640"/>
          <w:marRight w:val="0"/>
          <w:marTop w:val="0"/>
          <w:marBottom w:val="0"/>
          <w:divBdr>
            <w:top w:val="none" w:sz="0" w:space="0" w:color="auto"/>
            <w:left w:val="none" w:sz="0" w:space="0" w:color="auto"/>
            <w:bottom w:val="none" w:sz="0" w:space="0" w:color="auto"/>
            <w:right w:val="none" w:sz="0" w:space="0" w:color="auto"/>
          </w:divBdr>
        </w:div>
        <w:div w:id="1520242116">
          <w:marLeft w:val="640"/>
          <w:marRight w:val="0"/>
          <w:marTop w:val="0"/>
          <w:marBottom w:val="0"/>
          <w:divBdr>
            <w:top w:val="none" w:sz="0" w:space="0" w:color="auto"/>
            <w:left w:val="none" w:sz="0" w:space="0" w:color="auto"/>
            <w:bottom w:val="none" w:sz="0" w:space="0" w:color="auto"/>
            <w:right w:val="none" w:sz="0" w:space="0" w:color="auto"/>
          </w:divBdr>
        </w:div>
        <w:div w:id="1129276604">
          <w:marLeft w:val="640"/>
          <w:marRight w:val="0"/>
          <w:marTop w:val="0"/>
          <w:marBottom w:val="0"/>
          <w:divBdr>
            <w:top w:val="none" w:sz="0" w:space="0" w:color="auto"/>
            <w:left w:val="none" w:sz="0" w:space="0" w:color="auto"/>
            <w:bottom w:val="none" w:sz="0" w:space="0" w:color="auto"/>
            <w:right w:val="none" w:sz="0" w:space="0" w:color="auto"/>
          </w:divBdr>
        </w:div>
        <w:div w:id="1576864795">
          <w:marLeft w:val="640"/>
          <w:marRight w:val="0"/>
          <w:marTop w:val="0"/>
          <w:marBottom w:val="0"/>
          <w:divBdr>
            <w:top w:val="none" w:sz="0" w:space="0" w:color="auto"/>
            <w:left w:val="none" w:sz="0" w:space="0" w:color="auto"/>
            <w:bottom w:val="none" w:sz="0" w:space="0" w:color="auto"/>
            <w:right w:val="none" w:sz="0" w:space="0" w:color="auto"/>
          </w:divBdr>
        </w:div>
        <w:div w:id="1749884813">
          <w:marLeft w:val="640"/>
          <w:marRight w:val="0"/>
          <w:marTop w:val="0"/>
          <w:marBottom w:val="0"/>
          <w:divBdr>
            <w:top w:val="none" w:sz="0" w:space="0" w:color="auto"/>
            <w:left w:val="none" w:sz="0" w:space="0" w:color="auto"/>
            <w:bottom w:val="none" w:sz="0" w:space="0" w:color="auto"/>
            <w:right w:val="none" w:sz="0" w:space="0" w:color="auto"/>
          </w:divBdr>
        </w:div>
        <w:div w:id="1990396747">
          <w:marLeft w:val="640"/>
          <w:marRight w:val="0"/>
          <w:marTop w:val="0"/>
          <w:marBottom w:val="0"/>
          <w:divBdr>
            <w:top w:val="none" w:sz="0" w:space="0" w:color="auto"/>
            <w:left w:val="none" w:sz="0" w:space="0" w:color="auto"/>
            <w:bottom w:val="none" w:sz="0" w:space="0" w:color="auto"/>
            <w:right w:val="none" w:sz="0" w:space="0" w:color="auto"/>
          </w:divBdr>
        </w:div>
        <w:div w:id="1583755435">
          <w:marLeft w:val="640"/>
          <w:marRight w:val="0"/>
          <w:marTop w:val="0"/>
          <w:marBottom w:val="0"/>
          <w:divBdr>
            <w:top w:val="none" w:sz="0" w:space="0" w:color="auto"/>
            <w:left w:val="none" w:sz="0" w:space="0" w:color="auto"/>
            <w:bottom w:val="none" w:sz="0" w:space="0" w:color="auto"/>
            <w:right w:val="none" w:sz="0" w:space="0" w:color="auto"/>
          </w:divBdr>
        </w:div>
        <w:div w:id="1921864100">
          <w:marLeft w:val="640"/>
          <w:marRight w:val="0"/>
          <w:marTop w:val="0"/>
          <w:marBottom w:val="0"/>
          <w:divBdr>
            <w:top w:val="none" w:sz="0" w:space="0" w:color="auto"/>
            <w:left w:val="none" w:sz="0" w:space="0" w:color="auto"/>
            <w:bottom w:val="none" w:sz="0" w:space="0" w:color="auto"/>
            <w:right w:val="none" w:sz="0" w:space="0" w:color="auto"/>
          </w:divBdr>
        </w:div>
        <w:div w:id="2128506856">
          <w:marLeft w:val="640"/>
          <w:marRight w:val="0"/>
          <w:marTop w:val="0"/>
          <w:marBottom w:val="0"/>
          <w:divBdr>
            <w:top w:val="none" w:sz="0" w:space="0" w:color="auto"/>
            <w:left w:val="none" w:sz="0" w:space="0" w:color="auto"/>
            <w:bottom w:val="none" w:sz="0" w:space="0" w:color="auto"/>
            <w:right w:val="none" w:sz="0" w:space="0" w:color="auto"/>
          </w:divBdr>
        </w:div>
        <w:div w:id="1699310939">
          <w:marLeft w:val="640"/>
          <w:marRight w:val="0"/>
          <w:marTop w:val="0"/>
          <w:marBottom w:val="0"/>
          <w:divBdr>
            <w:top w:val="none" w:sz="0" w:space="0" w:color="auto"/>
            <w:left w:val="none" w:sz="0" w:space="0" w:color="auto"/>
            <w:bottom w:val="none" w:sz="0" w:space="0" w:color="auto"/>
            <w:right w:val="none" w:sz="0" w:space="0" w:color="auto"/>
          </w:divBdr>
        </w:div>
        <w:div w:id="1054235036">
          <w:marLeft w:val="640"/>
          <w:marRight w:val="0"/>
          <w:marTop w:val="0"/>
          <w:marBottom w:val="0"/>
          <w:divBdr>
            <w:top w:val="none" w:sz="0" w:space="0" w:color="auto"/>
            <w:left w:val="none" w:sz="0" w:space="0" w:color="auto"/>
            <w:bottom w:val="none" w:sz="0" w:space="0" w:color="auto"/>
            <w:right w:val="none" w:sz="0" w:space="0" w:color="auto"/>
          </w:divBdr>
        </w:div>
        <w:div w:id="1348866624">
          <w:marLeft w:val="640"/>
          <w:marRight w:val="0"/>
          <w:marTop w:val="0"/>
          <w:marBottom w:val="0"/>
          <w:divBdr>
            <w:top w:val="none" w:sz="0" w:space="0" w:color="auto"/>
            <w:left w:val="none" w:sz="0" w:space="0" w:color="auto"/>
            <w:bottom w:val="none" w:sz="0" w:space="0" w:color="auto"/>
            <w:right w:val="none" w:sz="0" w:space="0" w:color="auto"/>
          </w:divBdr>
        </w:div>
        <w:div w:id="1675113064">
          <w:marLeft w:val="640"/>
          <w:marRight w:val="0"/>
          <w:marTop w:val="0"/>
          <w:marBottom w:val="0"/>
          <w:divBdr>
            <w:top w:val="none" w:sz="0" w:space="0" w:color="auto"/>
            <w:left w:val="none" w:sz="0" w:space="0" w:color="auto"/>
            <w:bottom w:val="none" w:sz="0" w:space="0" w:color="auto"/>
            <w:right w:val="none" w:sz="0" w:space="0" w:color="auto"/>
          </w:divBdr>
        </w:div>
        <w:div w:id="1314404648">
          <w:marLeft w:val="640"/>
          <w:marRight w:val="0"/>
          <w:marTop w:val="0"/>
          <w:marBottom w:val="0"/>
          <w:divBdr>
            <w:top w:val="none" w:sz="0" w:space="0" w:color="auto"/>
            <w:left w:val="none" w:sz="0" w:space="0" w:color="auto"/>
            <w:bottom w:val="none" w:sz="0" w:space="0" w:color="auto"/>
            <w:right w:val="none" w:sz="0" w:space="0" w:color="auto"/>
          </w:divBdr>
        </w:div>
        <w:div w:id="520126314">
          <w:marLeft w:val="640"/>
          <w:marRight w:val="0"/>
          <w:marTop w:val="0"/>
          <w:marBottom w:val="0"/>
          <w:divBdr>
            <w:top w:val="none" w:sz="0" w:space="0" w:color="auto"/>
            <w:left w:val="none" w:sz="0" w:space="0" w:color="auto"/>
            <w:bottom w:val="none" w:sz="0" w:space="0" w:color="auto"/>
            <w:right w:val="none" w:sz="0" w:space="0" w:color="auto"/>
          </w:divBdr>
        </w:div>
        <w:div w:id="44329925">
          <w:marLeft w:val="640"/>
          <w:marRight w:val="0"/>
          <w:marTop w:val="0"/>
          <w:marBottom w:val="0"/>
          <w:divBdr>
            <w:top w:val="none" w:sz="0" w:space="0" w:color="auto"/>
            <w:left w:val="none" w:sz="0" w:space="0" w:color="auto"/>
            <w:bottom w:val="none" w:sz="0" w:space="0" w:color="auto"/>
            <w:right w:val="none" w:sz="0" w:space="0" w:color="auto"/>
          </w:divBdr>
        </w:div>
        <w:div w:id="387805274">
          <w:marLeft w:val="640"/>
          <w:marRight w:val="0"/>
          <w:marTop w:val="0"/>
          <w:marBottom w:val="0"/>
          <w:divBdr>
            <w:top w:val="none" w:sz="0" w:space="0" w:color="auto"/>
            <w:left w:val="none" w:sz="0" w:space="0" w:color="auto"/>
            <w:bottom w:val="none" w:sz="0" w:space="0" w:color="auto"/>
            <w:right w:val="none" w:sz="0" w:space="0" w:color="auto"/>
          </w:divBdr>
        </w:div>
        <w:div w:id="418143198">
          <w:marLeft w:val="640"/>
          <w:marRight w:val="0"/>
          <w:marTop w:val="0"/>
          <w:marBottom w:val="0"/>
          <w:divBdr>
            <w:top w:val="none" w:sz="0" w:space="0" w:color="auto"/>
            <w:left w:val="none" w:sz="0" w:space="0" w:color="auto"/>
            <w:bottom w:val="none" w:sz="0" w:space="0" w:color="auto"/>
            <w:right w:val="none" w:sz="0" w:space="0" w:color="auto"/>
          </w:divBdr>
        </w:div>
        <w:div w:id="545603209">
          <w:marLeft w:val="640"/>
          <w:marRight w:val="0"/>
          <w:marTop w:val="0"/>
          <w:marBottom w:val="0"/>
          <w:divBdr>
            <w:top w:val="none" w:sz="0" w:space="0" w:color="auto"/>
            <w:left w:val="none" w:sz="0" w:space="0" w:color="auto"/>
            <w:bottom w:val="none" w:sz="0" w:space="0" w:color="auto"/>
            <w:right w:val="none" w:sz="0" w:space="0" w:color="auto"/>
          </w:divBdr>
        </w:div>
        <w:div w:id="878973656">
          <w:marLeft w:val="640"/>
          <w:marRight w:val="0"/>
          <w:marTop w:val="0"/>
          <w:marBottom w:val="0"/>
          <w:divBdr>
            <w:top w:val="none" w:sz="0" w:space="0" w:color="auto"/>
            <w:left w:val="none" w:sz="0" w:space="0" w:color="auto"/>
            <w:bottom w:val="none" w:sz="0" w:space="0" w:color="auto"/>
            <w:right w:val="none" w:sz="0" w:space="0" w:color="auto"/>
          </w:divBdr>
        </w:div>
        <w:div w:id="16124309">
          <w:marLeft w:val="640"/>
          <w:marRight w:val="0"/>
          <w:marTop w:val="0"/>
          <w:marBottom w:val="0"/>
          <w:divBdr>
            <w:top w:val="none" w:sz="0" w:space="0" w:color="auto"/>
            <w:left w:val="none" w:sz="0" w:space="0" w:color="auto"/>
            <w:bottom w:val="none" w:sz="0" w:space="0" w:color="auto"/>
            <w:right w:val="none" w:sz="0" w:space="0" w:color="auto"/>
          </w:divBdr>
        </w:div>
        <w:div w:id="589969235">
          <w:marLeft w:val="640"/>
          <w:marRight w:val="0"/>
          <w:marTop w:val="0"/>
          <w:marBottom w:val="0"/>
          <w:divBdr>
            <w:top w:val="none" w:sz="0" w:space="0" w:color="auto"/>
            <w:left w:val="none" w:sz="0" w:space="0" w:color="auto"/>
            <w:bottom w:val="none" w:sz="0" w:space="0" w:color="auto"/>
            <w:right w:val="none" w:sz="0" w:space="0" w:color="auto"/>
          </w:divBdr>
        </w:div>
        <w:div w:id="215509915">
          <w:marLeft w:val="640"/>
          <w:marRight w:val="0"/>
          <w:marTop w:val="0"/>
          <w:marBottom w:val="0"/>
          <w:divBdr>
            <w:top w:val="none" w:sz="0" w:space="0" w:color="auto"/>
            <w:left w:val="none" w:sz="0" w:space="0" w:color="auto"/>
            <w:bottom w:val="none" w:sz="0" w:space="0" w:color="auto"/>
            <w:right w:val="none" w:sz="0" w:space="0" w:color="auto"/>
          </w:divBdr>
        </w:div>
        <w:div w:id="1144156897">
          <w:marLeft w:val="640"/>
          <w:marRight w:val="0"/>
          <w:marTop w:val="0"/>
          <w:marBottom w:val="0"/>
          <w:divBdr>
            <w:top w:val="none" w:sz="0" w:space="0" w:color="auto"/>
            <w:left w:val="none" w:sz="0" w:space="0" w:color="auto"/>
            <w:bottom w:val="none" w:sz="0" w:space="0" w:color="auto"/>
            <w:right w:val="none" w:sz="0" w:space="0" w:color="auto"/>
          </w:divBdr>
        </w:div>
        <w:div w:id="56366853">
          <w:marLeft w:val="640"/>
          <w:marRight w:val="0"/>
          <w:marTop w:val="0"/>
          <w:marBottom w:val="0"/>
          <w:divBdr>
            <w:top w:val="none" w:sz="0" w:space="0" w:color="auto"/>
            <w:left w:val="none" w:sz="0" w:space="0" w:color="auto"/>
            <w:bottom w:val="none" w:sz="0" w:space="0" w:color="auto"/>
            <w:right w:val="none" w:sz="0" w:space="0" w:color="auto"/>
          </w:divBdr>
        </w:div>
        <w:div w:id="1255015981">
          <w:marLeft w:val="640"/>
          <w:marRight w:val="0"/>
          <w:marTop w:val="0"/>
          <w:marBottom w:val="0"/>
          <w:divBdr>
            <w:top w:val="none" w:sz="0" w:space="0" w:color="auto"/>
            <w:left w:val="none" w:sz="0" w:space="0" w:color="auto"/>
            <w:bottom w:val="none" w:sz="0" w:space="0" w:color="auto"/>
            <w:right w:val="none" w:sz="0" w:space="0" w:color="auto"/>
          </w:divBdr>
        </w:div>
        <w:div w:id="564531083">
          <w:marLeft w:val="640"/>
          <w:marRight w:val="0"/>
          <w:marTop w:val="0"/>
          <w:marBottom w:val="0"/>
          <w:divBdr>
            <w:top w:val="none" w:sz="0" w:space="0" w:color="auto"/>
            <w:left w:val="none" w:sz="0" w:space="0" w:color="auto"/>
            <w:bottom w:val="none" w:sz="0" w:space="0" w:color="auto"/>
            <w:right w:val="none" w:sz="0" w:space="0" w:color="auto"/>
          </w:divBdr>
        </w:div>
        <w:div w:id="1013415882">
          <w:marLeft w:val="640"/>
          <w:marRight w:val="0"/>
          <w:marTop w:val="0"/>
          <w:marBottom w:val="0"/>
          <w:divBdr>
            <w:top w:val="none" w:sz="0" w:space="0" w:color="auto"/>
            <w:left w:val="none" w:sz="0" w:space="0" w:color="auto"/>
            <w:bottom w:val="none" w:sz="0" w:space="0" w:color="auto"/>
            <w:right w:val="none" w:sz="0" w:space="0" w:color="auto"/>
          </w:divBdr>
        </w:div>
        <w:div w:id="1861427242">
          <w:marLeft w:val="640"/>
          <w:marRight w:val="0"/>
          <w:marTop w:val="0"/>
          <w:marBottom w:val="0"/>
          <w:divBdr>
            <w:top w:val="none" w:sz="0" w:space="0" w:color="auto"/>
            <w:left w:val="none" w:sz="0" w:space="0" w:color="auto"/>
            <w:bottom w:val="none" w:sz="0" w:space="0" w:color="auto"/>
            <w:right w:val="none" w:sz="0" w:space="0" w:color="auto"/>
          </w:divBdr>
        </w:div>
        <w:div w:id="1755782357">
          <w:marLeft w:val="640"/>
          <w:marRight w:val="0"/>
          <w:marTop w:val="0"/>
          <w:marBottom w:val="0"/>
          <w:divBdr>
            <w:top w:val="none" w:sz="0" w:space="0" w:color="auto"/>
            <w:left w:val="none" w:sz="0" w:space="0" w:color="auto"/>
            <w:bottom w:val="none" w:sz="0" w:space="0" w:color="auto"/>
            <w:right w:val="none" w:sz="0" w:space="0" w:color="auto"/>
          </w:divBdr>
        </w:div>
        <w:div w:id="239368089">
          <w:marLeft w:val="640"/>
          <w:marRight w:val="0"/>
          <w:marTop w:val="0"/>
          <w:marBottom w:val="0"/>
          <w:divBdr>
            <w:top w:val="none" w:sz="0" w:space="0" w:color="auto"/>
            <w:left w:val="none" w:sz="0" w:space="0" w:color="auto"/>
            <w:bottom w:val="none" w:sz="0" w:space="0" w:color="auto"/>
            <w:right w:val="none" w:sz="0" w:space="0" w:color="auto"/>
          </w:divBdr>
        </w:div>
        <w:div w:id="347873805">
          <w:marLeft w:val="640"/>
          <w:marRight w:val="0"/>
          <w:marTop w:val="0"/>
          <w:marBottom w:val="0"/>
          <w:divBdr>
            <w:top w:val="none" w:sz="0" w:space="0" w:color="auto"/>
            <w:left w:val="none" w:sz="0" w:space="0" w:color="auto"/>
            <w:bottom w:val="none" w:sz="0" w:space="0" w:color="auto"/>
            <w:right w:val="none" w:sz="0" w:space="0" w:color="auto"/>
          </w:divBdr>
        </w:div>
        <w:div w:id="1246963498">
          <w:marLeft w:val="640"/>
          <w:marRight w:val="0"/>
          <w:marTop w:val="0"/>
          <w:marBottom w:val="0"/>
          <w:divBdr>
            <w:top w:val="none" w:sz="0" w:space="0" w:color="auto"/>
            <w:left w:val="none" w:sz="0" w:space="0" w:color="auto"/>
            <w:bottom w:val="none" w:sz="0" w:space="0" w:color="auto"/>
            <w:right w:val="none" w:sz="0" w:space="0" w:color="auto"/>
          </w:divBdr>
        </w:div>
        <w:div w:id="1505246715">
          <w:marLeft w:val="640"/>
          <w:marRight w:val="0"/>
          <w:marTop w:val="0"/>
          <w:marBottom w:val="0"/>
          <w:divBdr>
            <w:top w:val="none" w:sz="0" w:space="0" w:color="auto"/>
            <w:left w:val="none" w:sz="0" w:space="0" w:color="auto"/>
            <w:bottom w:val="none" w:sz="0" w:space="0" w:color="auto"/>
            <w:right w:val="none" w:sz="0" w:space="0" w:color="auto"/>
          </w:divBdr>
        </w:div>
        <w:div w:id="1479884848">
          <w:marLeft w:val="640"/>
          <w:marRight w:val="0"/>
          <w:marTop w:val="0"/>
          <w:marBottom w:val="0"/>
          <w:divBdr>
            <w:top w:val="none" w:sz="0" w:space="0" w:color="auto"/>
            <w:left w:val="none" w:sz="0" w:space="0" w:color="auto"/>
            <w:bottom w:val="none" w:sz="0" w:space="0" w:color="auto"/>
            <w:right w:val="none" w:sz="0" w:space="0" w:color="auto"/>
          </w:divBdr>
        </w:div>
        <w:div w:id="1800294841">
          <w:marLeft w:val="640"/>
          <w:marRight w:val="0"/>
          <w:marTop w:val="0"/>
          <w:marBottom w:val="0"/>
          <w:divBdr>
            <w:top w:val="none" w:sz="0" w:space="0" w:color="auto"/>
            <w:left w:val="none" w:sz="0" w:space="0" w:color="auto"/>
            <w:bottom w:val="none" w:sz="0" w:space="0" w:color="auto"/>
            <w:right w:val="none" w:sz="0" w:space="0" w:color="auto"/>
          </w:divBdr>
        </w:div>
        <w:div w:id="2117090771">
          <w:marLeft w:val="640"/>
          <w:marRight w:val="0"/>
          <w:marTop w:val="0"/>
          <w:marBottom w:val="0"/>
          <w:divBdr>
            <w:top w:val="none" w:sz="0" w:space="0" w:color="auto"/>
            <w:left w:val="none" w:sz="0" w:space="0" w:color="auto"/>
            <w:bottom w:val="none" w:sz="0" w:space="0" w:color="auto"/>
            <w:right w:val="none" w:sz="0" w:space="0" w:color="auto"/>
          </w:divBdr>
        </w:div>
        <w:div w:id="831945026">
          <w:marLeft w:val="640"/>
          <w:marRight w:val="0"/>
          <w:marTop w:val="0"/>
          <w:marBottom w:val="0"/>
          <w:divBdr>
            <w:top w:val="none" w:sz="0" w:space="0" w:color="auto"/>
            <w:left w:val="none" w:sz="0" w:space="0" w:color="auto"/>
            <w:bottom w:val="none" w:sz="0" w:space="0" w:color="auto"/>
            <w:right w:val="none" w:sz="0" w:space="0" w:color="auto"/>
          </w:divBdr>
        </w:div>
        <w:div w:id="153186489">
          <w:marLeft w:val="640"/>
          <w:marRight w:val="0"/>
          <w:marTop w:val="0"/>
          <w:marBottom w:val="0"/>
          <w:divBdr>
            <w:top w:val="none" w:sz="0" w:space="0" w:color="auto"/>
            <w:left w:val="none" w:sz="0" w:space="0" w:color="auto"/>
            <w:bottom w:val="none" w:sz="0" w:space="0" w:color="auto"/>
            <w:right w:val="none" w:sz="0" w:space="0" w:color="auto"/>
          </w:divBdr>
        </w:div>
        <w:div w:id="1354572001">
          <w:marLeft w:val="640"/>
          <w:marRight w:val="0"/>
          <w:marTop w:val="0"/>
          <w:marBottom w:val="0"/>
          <w:divBdr>
            <w:top w:val="none" w:sz="0" w:space="0" w:color="auto"/>
            <w:left w:val="none" w:sz="0" w:space="0" w:color="auto"/>
            <w:bottom w:val="none" w:sz="0" w:space="0" w:color="auto"/>
            <w:right w:val="none" w:sz="0" w:space="0" w:color="auto"/>
          </w:divBdr>
        </w:div>
        <w:div w:id="725418712">
          <w:marLeft w:val="640"/>
          <w:marRight w:val="0"/>
          <w:marTop w:val="0"/>
          <w:marBottom w:val="0"/>
          <w:divBdr>
            <w:top w:val="none" w:sz="0" w:space="0" w:color="auto"/>
            <w:left w:val="none" w:sz="0" w:space="0" w:color="auto"/>
            <w:bottom w:val="none" w:sz="0" w:space="0" w:color="auto"/>
            <w:right w:val="none" w:sz="0" w:space="0" w:color="auto"/>
          </w:divBdr>
        </w:div>
        <w:div w:id="1169176233">
          <w:marLeft w:val="640"/>
          <w:marRight w:val="0"/>
          <w:marTop w:val="0"/>
          <w:marBottom w:val="0"/>
          <w:divBdr>
            <w:top w:val="none" w:sz="0" w:space="0" w:color="auto"/>
            <w:left w:val="none" w:sz="0" w:space="0" w:color="auto"/>
            <w:bottom w:val="none" w:sz="0" w:space="0" w:color="auto"/>
            <w:right w:val="none" w:sz="0" w:space="0" w:color="auto"/>
          </w:divBdr>
        </w:div>
        <w:div w:id="2003921587">
          <w:marLeft w:val="640"/>
          <w:marRight w:val="0"/>
          <w:marTop w:val="0"/>
          <w:marBottom w:val="0"/>
          <w:divBdr>
            <w:top w:val="none" w:sz="0" w:space="0" w:color="auto"/>
            <w:left w:val="none" w:sz="0" w:space="0" w:color="auto"/>
            <w:bottom w:val="none" w:sz="0" w:space="0" w:color="auto"/>
            <w:right w:val="none" w:sz="0" w:space="0" w:color="auto"/>
          </w:divBdr>
        </w:div>
        <w:div w:id="1983151590">
          <w:marLeft w:val="640"/>
          <w:marRight w:val="0"/>
          <w:marTop w:val="0"/>
          <w:marBottom w:val="0"/>
          <w:divBdr>
            <w:top w:val="none" w:sz="0" w:space="0" w:color="auto"/>
            <w:left w:val="none" w:sz="0" w:space="0" w:color="auto"/>
            <w:bottom w:val="none" w:sz="0" w:space="0" w:color="auto"/>
            <w:right w:val="none" w:sz="0" w:space="0" w:color="auto"/>
          </w:divBdr>
        </w:div>
        <w:div w:id="433132149">
          <w:marLeft w:val="640"/>
          <w:marRight w:val="0"/>
          <w:marTop w:val="0"/>
          <w:marBottom w:val="0"/>
          <w:divBdr>
            <w:top w:val="none" w:sz="0" w:space="0" w:color="auto"/>
            <w:left w:val="none" w:sz="0" w:space="0" w:color="auto"/>
            <w:bottom w:val="none" w:sz="0" w:space="0" w:color="auto"/>
            <w:right w:val="none" w:sz="0" w:space="0" w:color="auto"/>
          </w:divBdr>
        </w:div>
        <w:div w:id="1300265629">
          <w:marLeft w:val="640"/>
          <w:marRight w:val="0"/>
          <w:marTop w:val="0"/>
          <w:marBottom w:val="0"/>
          <w:divBdr>
            <w:top w:val="none" w:sz="0" w:space="0" w:color="auto"/>
            <w:left w:val="none" w:sz="0" w:space="0" w:color="auto"/>
            <w:bottom w:val="none" w:sz="0" w:space="0" w:color="auto"/>
            <w:right w:val="none" w:sz="0" w:space="0" w:color="auto"/>
          </w:divBdr>
        </w:div>
        <w:div w:id="891379746">
          <w:marLeft w:val="640"/>
          <w:marRight w:val="0"/>
          <w:marTop w:val="0"/>
          <w:marBottom w:val="0"/>
          <w:divBdr>
            <w:top w:val="none" w:sz="0" w:space="0" w:color="auto"/>
            <w:left w:val="none" w:sz="0" w:space="0" w:color="auto"/>
            <w:bottom w:val="none" w:sz="0" w:space="0" w:color="auto"/>
            <w:right w:val="none" w:sz="0" w:space="0" w:color="auto"/>
          </w:divBdr>
        </w:div>
        <w:div w:id="1963031947">
          <w:marLeft w:val="640"/>
          <w:marRight w:val="0"/>
          <w:marTop w:val="0"/>
          <w:marBottom w:val="0"/>
          <w:divBdr>
            <w:top w:val="none" w:sz="0" w:space="0" w:color="auto"/>
            <w:left w:val="none" w:sz="0" w:space="0" w:color="auto"/>
            <w:bottom w:val="none" w:sz="0" w:space="0" w:color="auto"/>
            <w:right w:val="none" w:sz="0" w:space="0" w:color="auto"/>
          </w:divBdr>
        </w:div>
        <w:div w:id="1066806645">
          <w:marLeft w:val="640"/>
          <w:marRight w:val="0"/>
          <w:marTop w:val="0"/>
          <w:marBottom w:val="0"/>
          <w:divBdr>
            <w:top w:val="none" w:sz="0" w:space="0" w:color="auto"/>
            <w:left w:val="none" w:sz="0" w:space="0" w:color="auto"/>
            <w:bottom w:val="none" w:sz="0" w:space="0" w:color="auto"/>
            <w:right w:val="none" w:sz="0" w:space="0" w:color="auto"/>
          </w:divBdr>
        </w:div>
        <w:div w:id="971130075">
          <w:marLeft w:val="640"/>
          <w:marRight w:val="0"/>
          <w:marTop w:val="0"/>
          <w:marBottom w:val="0"/>
          <w:divBdr>
            <w:top w:val="none" w:sz="0" w:space="0" w:color="auto"/>
            <w:left w:val="none" w:sz="0" w:space="0" w:color="auto"/>
            <w:bottom w:val="none" w:sz="0" w:space="0" w:color="auto"/>
            <w:right w:val="none" w:sz="0" w:space="0" w:color="auto"/>
          </w:divBdr>
        </w:div>
        <w:div w:id="564797230">
          <w:marLeft w:val="640"/>
          <w:marRight w:val="0"/>
          <w:marTop w:val="0"/>
          <w:marBottom w:val="0"/>
          <w:divBdr>
            <w:top w:val="none" w:sz="0" w:space="0" w:color="auto"/>
            <w:left w:val="none" w:sz="0" w:space="0" w:color="auto"/>
            <w:bottom w:val="none" w:sz="0" w:space="0" w:color="auto"/>
            <w:right w:val="none" w:sz="0" w:space="0" w:color="auto"/>
          </w:divBdr>
        </w:div>
        <w:div w:id="1557427708">
          <w:marLeft w:val="640"/>
          <w:marRight w:val="0"/>
          <w:marTop w:val="0"/>
          <w:marBottom w:val="0"/>
          <w:divBdr>
            <w:top w:val="none" w:sz="0" w:space="0" w:color="auto"/>
            <w:left w:val="none" w:sz="0" w:space="0" w:color="auto"/>
            <w:bottom w:val="none" w:sz="0" w:space="0" w:color="auto"/>
            <w:right w:val="none" w:sz="0" w:space="0" w:color="auto"/>
          </w:divBdr>
        </w:div>
        <w:div w:id="1073310616">
          <w:marLeft w:val="640"/>
          <w:marRight w:val="0"/>
          <w:marTop w:val="0"/>
          <w:marBottom w:val="0"/>
          <w:divBdr>
            <w:top w:val="none" w:sz="0" w:space="0" w:color="auto"/>
            <w:left w:val="none" w:sz="0" w:space="0" w:color="auto"/>
            <w:bottom w:val="none" w:sz="0" w:space="0" w:color="auto"/>
            <w:right w:val="none" w:sz="0" w:space="0" w:color="auto"/>
          </w:divBdr>
        </w:div>
        <w:div w:id="815605940">
          <w:marLeft w:val="640"/>
          <w:marRight w:val="0"/>
          <w:marTop w:val="0"/>
          <w:marBottom w:val="0"/>
          <w:divBdr>
            <w:top w:val="none" w:sz="0" w:space="0" w:color="auto"/>
            <w:left w:val="none" w:sz="0" w:space="0" w:color="auto"/>
            <w:bottom w:val="none" w:sz="0" w:space="0" w:color="auto"/>
            <w:right w:val="none" w:sz="0" w:space="0" w:color="auto"/>
          </w:divBdr>
        </w:div>
        <w:div w:id="301424004">
          <w:marLeft w:val="640"/>
          <w:marRight w:val="0"/>
          <w:marTop w:val="0"/>
          <w:marBottom w:val="0"/>
          <w:divBdr>
            <w:top w:val="none" w:sz="0" w:space="0" w:color="auto"/>
            <w:left w:val="none" w:sz="0" w:space="0" w:color="auto"/>
            <w:bottom w:val="none" w:sz="0" w:space="0" w:color="auto"/>
            <w:right w:val="none" w:sz="0" w:space="0" w:color="auto"/>
          </w:divBdr>
        </w:div>
        <w:div w:id="1647660398">
          <w:marLeft w:val="640"/>
          <w:marRight w:val="0"/>
          <w:marTop w:val="0"/>
          <w:marBottom w:val="0"/>
          <w:divBdr>
            <w:top w:val="none" w:sz="0" w:space="0" w:color="auto"/>
            <w:left w:val="none" w:sz="0" w:space="0" w:color="auto"/>
            <w:bottom w:val="none" w:sz="0" w:space="0" w:color="auto"/>
            <w:right w:val="none" w:sz="0" w:space="0" w:color="auto"/>
          </w:divBdr>
        </w:div>
        <w:div w:id="1271661785">
          <w:marLeft w:val="640"/>
          <w:marRight w:val="0"/>
          <w:marTop w:val="0"/>
          <w:marBottom w:val="0"/>
          <w:divBdr>
            <w:top w:val="none" w:sz="0" w:space="0" w:color="auto"/>
            <w:left w:val="none" w:sz="0" w:space="0" w:color="auto"/>
            <w:bottom w:val="none" w:sz="0" w:space="0" w:color="auto"/>
            <w:right w:val="none" w:sz="0" w:space="0" w:color="auto"/>
          </w:divBdr>
        </w:div>
        <w:div w:id="499003146">
          <w:marLeft w:val="640"/>
          <w:marRight w:val="0"/>
          <w:marTop w:val="0"/>
          <w:marBottom w:val="0"/>
          <w:divBdr>
            <w:top w:val="none" w:sz="0" w:space="0" w:color="auto"/>
            <w:left w:val="none" w:sz="0" w:space="0" w:color="auto"/>
            <w:bottom w:val="none" w:sz="0" w:space="0" w:color="auto"/>
            <w:right w:val="none" w:sz="0" w:space="0" w:color="auto"/>
          </w:divBdr>
        </w:div>
        <w:div w:id="1241330452">
          <w:marLeft w:val="640"/>
          <w:marRight w:val="0"/>
          <w:marTop w:val="0"/>
          <w:marBottom w:val="0"/>
          <w:divBdr>
            <w:top w:val="none" w:sz="0" w:space="0" w:color="auto"/>
            <w:left w:val="none" w:sz="0" w:space="0" w:color="auto"/>
            <w:bottom w:val="none" w:sz="0" w:space="0" w:color="auto"/>
            <w:right w:val="none" w:sz="0" w:space="0" w:color="auto"/>
          </w:divBdr>
        </w:div>
        <w:div w:id="2113473932">
          <w:marLeft w:val="640"/>
          <w:marRight w:val="0"/>
          <w:marTop w:val="0"/>
          <w:marBottom w:val="0"/>
          <w:divBdr>
            <w:top w:val="none" w:sz="0" w:space="0" w:color="auto"/>
            <w:left w:val="none" w:sz="0" w:space="0" w:color="auto"/>
            <w:bottom w:val="none" w:sz="0" w:space="0" w:color="auto"/>
            <w:right w:val="none" w:sz="0" w:space="0" w:color="auto"/>
          </w:divBdr>
        </w:div>
        <w:div w:id="2143037125">
          <w:marLeft w:val="640"/>
          <w:marRight w:val="0"/>
          <w:marTop w:val="0"/>
          <w:marBottom w:val="0"/>
          <w:divBdr>
            <w:top w:val="none" w:sz="0" w:space="0" w:color="auto"/>
            <w:left w:val="none" w:sz="0" w:space="0" w:color="auto"/>
            <w:bottom w:val="none" w:sz="0" w:space="0" w:color="auto"/>
            <w:right w:val="none" w:sz="0" w:space="0" w:color="auto"/>
          </w:divBdr>
        </w:div>
        <w:div w:id="417025976">
          <w:marLeft w:val="640"/>
          <w:marRight w:val="0"/>
          <w:marTop w:val="0"/>
          <w:marBottom w:val="0"/>
          <w:divBdr>
            <w:top w:val="none" w:sz="0" w:space="0" w:color="auto"/>
            <w:left w:val="none" w:sz="0" w:space="0" w:color="auto"/>
            <w:bottom w:val="none" w:sz="0" w:space="0" w:color="auto"/>
            <w:right w:val="none" w:sz="0" w:space="0" w:color="auto"/>
          </w:divBdr>
        </w:div>
        <w:div w:id="1925802551">
          <w:marLeft w:val="640"/>
          <w:marRight w:val="0"/>
          <w:marTop w:val="0"/>
          <w:marBottom w:val="0"/>
          <w:divBdr>
            <w:top w:val="none" w:sz="0" w:space="0" w:color="auto"/>
            <w:left w:val="none" w:sz="0" w:space="0" w:color="auto"/>
            <w:bottom w:val="none" w:sz="0" w:space="0" w:color="auto"/>
            <w:right w:val="none" w:sz="0" w:space="0" w:color="auto"/>
          </w:divBdr>
        </w:div>
        <w:div w:id="359092287">
          <w:marLeft w:val="640"/>
          <w:marRight w:val="0"/>
          <w:marTop w:val="0"/>
          <w:marBottom w:val="0"/>
          <w:divBdr>
            <w:top w:val="none" w:sz="0" w:space="0" w:color="auto"/>
            <w:left w:val="none" w:sz="0" w:space="0" w:color="auto"/>
            <w:bottom w:val="none" w:sz="0" w:space="0" w:color="auto"/>
            <w:right w:val="none" w:sz="0" w:space="0" w:color="auto"/>
          </w:divBdr>
        </w:div>
        <w:div w:id="1691299778">
          <w:marLeft w:val="640"/>
          <w:marRight w:val="0"/>
          <w:marTop w:val="0"/>
          <w:marBottom w:val="0"/>
          <w:divBdr>
            <w:top w:val="none" w:sz="0" w:space="0" w:color="auto"/>
            <w:left w:val="none" w:sz="0" w:space="0" w:color="auto"/>
            <w:bottom w:val="none" w:sz="0" w:space="0" w:color="auto"/>
            <w:right w:val="none" w:sz="0" w:space="0" w:color="auto"/>
          </w:divBdr>
        </w:div>
        <w:div w:id="456411970">
          <w:marLeft w:val="640"/>
          <w:marRight w:val="0"/>
          <w:marTop w:val="0"/>
          <w:marBottom w:val="0"/>
          <w:divBdr>
            <w:top w:val="none" w:sz="0" w:space="0" w:color="auto"/>
            <w:left w:val="none" w:sz="0" w:space="0" w:color="auto"/>
            <w:bottom w:val="none" w:sz="0" w:space="0" w:color="auto"/>
            <w:right w:val="none" w:sz="0" w:space="0" w:color="auto"/>
          </w:divBdr>
        </w:div>
        <w:div w:id="1535774596">
          <w:marLeft w:val="640"/>
          <w:marRight w:val="0"/>
          <w:marTop w:val="0"/>
          <w:marBottom w:val="0"/>
          <w:divBdr>
            <w:top w:val="none" w:sz="0" w:space="0" w:color="auto"/>
            <w:left w:val="none" w:sz="0" w:space="0" w:color="auto"/>
            <w:bottom w:val="none" w:sz="0" w:space="0" w:color="auto"/>
            <w:right w:val="none" w:sz="0" w:space="0" w:color="auto"/>
          </w:divBdr>
        </w:div>
        <w:div w:id="1774785409">
          <w:marLeft w:val="640"/>
          <w:marRight w:val="0"/>
          <w:marTop w:val="0"/>
          <w:marBottom w:val="0"/>
          <w:divBdr>
            <w:top w:val="none" w:sz="0" w:space="0" w:color="auto"/>
            <w:left w:val="none" w:sz="0" w:space="0" w:color="auto"/>
            <w:bottom w:val="none" w:sz="0" w:space="0" w:color="auto"/>
            <w:right w:val="none" w:sz="0" w:space="0" w:color="auto"/>
          </w:divBdr>
        </w:div>
        <w:div w:id="1149177971">
          <w:marLeft w:val="640"/>
          <w:marRight w:val="0"/>
          <w:marTop w:val="0"/>
          <w:marBottom w:val="0"/>
          <w:divBdr>
            <w:top w:val="none" w:sz="0" w:space="0" w:color="auto"/>
            <w:left w:val="none" w:sz="0" w:space="0" w:color="auto"/>
            <w:bottom w:val="none" w:sz="0" w:space="0" w:color="auto"/>
            <w:right w:val="none" w:sz="0" w:space="0" w:color="auto"/>
          </w:divBdr>
        </w:div>
        <w:div w:id="579484517">
          <w:marLeft w:val="640"/>
          <w:marRight w:val="0"/>
          <w:marTop w:val="0"/>
          <w:marBottom w:val="0"/>
          <w:divBdr>
            <w:top w:val="none" w:sz="0" w:space="0" w:color="auto"/>
            <w:left w:val="none" w:sz="0" w:space="0" w:color="auto"/>
            <w:bottom w:val="none" w:sz="0" w:space="0" w:color="auto"/>
            <w:right w:val="none" w:sz="0" w:space="0" w:color="auto"/>
          </w:divBdr>
        </w:div>
        <w:div w:id="56440528">
          <w:marLeft w:val="640"/>
          <w:marRight w:val="0"/>
          <w:marTop w:val="0"/>
          <w:marBottom w:val="0"/>
          <w:divBdr>
            <w:top w:val="none" w:sz="0" w:space="0" w:color="auto"/>
            <w:left w:val="none" w:sz="0" w:space="0" w:color="auto"/>
            <w:bottom w:val="none" w:sz="0" w:space="0" w:color="auto"/>
            <w:right w:val="none" w:sz="0" w:space="0" w:color="auto"/>
          </w:divBdr>
        </w:div>
        <w:div w:id="1918129289">
          <w:marLeft w:val="640"/>
          <w:marRight w:val="0"/>
          <w:marTop w:val="0"/>
          <w:marBottom w:val="0"/>
          <w:divBdr>
            <w:top w:val="none" w:sz="0" w:space="0" w:color="auto"/>
            <w:left w:val="none" w:sz="0" w:space="0" w:color="auto"/>
            <w:bottom w:val="none" w:sz="0" w:space="0" w:color="auto"/>
            <w:right w:val="none" w:sz="0" w:space="0" w:color="auto"/>
          </w:divBdr>
        </w:div>
        <w:div w:id="2062047657">
          <w:marLeft w:val="640"/>
          <w:marRight w:val="0"/>
          <w:marTop w:val="0"/>
          <w:marBottom w:val="0"/>
          <w:divBdr>
            <w:top w:val="none" w:sz="0" w:space="0" w:color="auto"/>
            <w:left w:val="none" w:sz="0" w:space="0" w:color="auto"/>
            <w:bottom w:val="none" w:sz="0" w:space="0" w:color="auto"/>
            <w:right w:val="none" w:sz="0" w:space="0" w:color="auto"/>
          </w:divBdr>
        </w:div>
        <w:div w:id="1457065116">
          <w:marLeft w:val="640"/>
          <w:marRight w:val="0"/>
          <w:marTop w:val="0"/>
          <w:marBottom w:val="0"/>
          <w:divBdr>
            <w:top w:val="none" w:sz="0" w:space="0" w:color="auto"/>
            <w:left w:val="none" w:sz="0" w:space="0" w:color="auto"/>
            <w:bottom w:val="none" w:sz="0" w:space="0" w:color="auto"/>
            <w:right w:val="none" w:sz="0" w:space="0" w:color="auto"/>
          </w:divBdr>
        </w:div>
        <w:div w:id="877473342">
          <w:marLeft w:val="640"/>
          <w:marRight w:val="0"/>
          <w:marTop w:val="0"/>
          <w:marBottom w:val="0"/>
          <w:divBdr>
            <w:top w:val="none" w:sz="0" w:space="0" w:color="auto"/>
            <w:left w:val="none" w:sz="0" w:space="0" w:color="auto"/>
            <w:bottom w:val="none" w:sz="0" w:space="0" w:color="auto"/>
            <w:right w:val="none" w:sz="0" w:space="0" w:color="auto"/>
          </w:divBdr>
        </w:div>
        <w:div w:id="1829134640">
          <w:marLeft w:val="640"/>
          <w:marRight w:val="0"/>
          <w:marTop w:val="0"/>
          <w:marBottom w:val="0"/>
          <w:divBdr>
            <w:top w:val="none" w:sz="0" w:space="0" w:color="auto"/>
            <w:left w:val="none" w:sz="0" w:space="0" w:color="auto"/>
            <w:bottom w:val="none" w:sz="0" w:space="0" w:color="auto"/>
            <w:right w:val="none" w:sz="0" w:space="0" w:color="auto"/>
          </w:divBdr>
        </w:div>
        <w:div w:id="1356690519">
          <w:marLeft w:val="640"/>
          <w:marRight w:val="0"/>
          <w:marTop w:val="0"/>
          <w:marBottom w:val="0"/>
          <w:divBdr>
            <w:top w:val="none" w:sz="0" w:space="0" w:color="auto"/>
            <w:left w:val="none" w:sz="0" w:space="0" w:color="auto"/>
            <w:bottom w:val="none" w:sz="0" w:space="0" w:color="auto"/>
            <w:right w:val="none" w:sz="0" w:space="0" w:color="auto"/>
          </w:divBdr>
        </w:div>
        <w:div w:id="139612313">
          <w:marLeft w:val="640"/>
          <w:marRight w:val="0"/>
          <w:marTop w:val="0"/>
          <w:marBottom w:val="0"/>
          <w:divBdr>
            <w:top w:val="none" w:sz="0" w:space="0" w:color="auto"/>
            <w:left w:val="none" w:sz="0" w:space="0" w:color="auto"/>
            <w:bottom w:val="none" w:sz="0" w:space="0" w:color="auto"/>
            <w:right w:val="none" w:sz="0" w:space="0" w:color="auto"/>
          </w:divBdr>
        </w:div>
        <w:div w:id="816921598">
          <w:marLeft w:val="640"/>
          <w:marRight w:val="0"/>
          <w:marTop w:val="0"/>
          <w:marBottom w:val="0"/>
          <w:divBdr>
            <w:top w:val="none" w:sz="0" w:space="0" w:color="auto"/>
            <w:left w:val="none" w:sz="0" w:space="0" w:color="auto"/>
            <w:bottom w:val="none" w:sz="0" w:space="0" w:color="auto"/>
            <w:right w:val="none" w:sz="0" w:space="0" w:color="auto"/>
          </w:divBdr>
        </w:div>
        <w:div w:id="645403596">
          <w:marLeft w:val="640"/>
          <w:marRight w:val="0"/>
          <w:marTop w:val="0"/>
          <w:marBottom w:val="0"/>
          <w:divBdr>
            <w:top w:val="none" w:sz="0" w:space="0" w:color="auto"/>
            <w:left w:val="none" w:sz="0" w:space="0" w:color="auto"/>
            <w:bottom w:val="none" w:sz="0" w:space="0" w:color="auto"/>
            <w:right w:val="none" w:sz="0" w:space="0" w:color="auto"/>
          </w:divBdr>
        </w:div>
        <w:div w:id="228879651">
          <w:marLeft w:val="640"/>
          <w:marRight w:val="0"/>
          <w:marTop w:val="0"/>
          <w:marBottom w:val="0"/>
          <w:divBdr>
            <w:top w:val="none" w:sz="0" w:space="0" w:color="auto"/>
            <w:left w:val="none" w:sz="0" w:space="0" w:color="auto"/>
            <w:bottom w:val="none" w:sz="0" w:space="0" w:color="auto"/>
            <w:right w:val="none" w:sz="0" w:space="0" w:color="auto"/>
          </w:divBdr>
        </w:div>
        <w:div w:id="2016571345">
          <w:marLeft w:val="640"/>
          <w:marRight w:val="0"/>
          <w:marTop w:val="0"/>
          <w:marBottom w:val="0"/>
          <w:divBdr>
            <w:top w:val="none" w:sz="0" w:space="0" w:color="auto"/>
            <w:left w:val="none" w:sz="0" w:space="0" w:color="auto"/>
            <w:bottom w:val="none" w:sz="0" w:space="0" w:color="auto"/>
            <w:right w:val="none" w:sz="0" w:space="0" w:color="auto"/>
          </w:divBdr>
        </w:div>
        <w:div w:id="380399829">
          <w:marLeft w:val="640"/>
          <w:marRight w:val="0"/>
          <w:marTop w:val="0"/>
          <w:marBottom w:val="0"/>
          <w:divBdr>
            <w:top w:val="none" w:sz="0" w:space="0" w:color="auto"/>
            <w:left w:val="none" w:sz="0" w:space="0" w:color="auto"/>
            <w:bottom w:val="none" w:sz="0" w:space="0" w:color="auto"/>
            <w:right w:val="none" w:sz="0" w:space="0" w:color="auto"/>
          </w:divBdr>
        </w:div>
        <w:div w:id="1205564100">
          <w:marLeft w:val="640"/>
          <w:marRight w:val="0"/>
          <w:marTop w:val="0"/>
          <w:marBottom w:val="0"/>
          <w:divBdr>
            <w:top w:val="none" w:sz="0" w:space="0" w:color="auto"/>
            <w:left w:val="none" w:sz="0" w:space="0" w:color="auto"/>
            <w:bottom w:val="none" w:sz="0" w:space="0" w:color="auto"/>
            <w:right w:val="none" w:sz="0" w:space="0" w:color="auto"/>
          </w:divBdr>
        </w:div>
        <w:div w:id="1708872541">
          <w:marLeft w:val="640"/>
          <w:marRight w:val="0"/>
          <w:marTop w:val="0"/>
          <w:marBottom w:val="0"/>
          <w:divBdr>
            <w:top w:val="none" w:sz="0" w:space="0" w:color="auto"/>
            <w:left w:val="none" w:sz="0" w:space="0" w:color="auto"/>
            <w:bottom w:val="none" w:sz="0" w:space="0" w:color="auto"/>
            <w:right w:val="none" w:sz="0" w:space="0" w:color="auto"/>
          </w:divBdr>
        </w:div>
        <w:div w:id="1863861243">
          <w:marLeft w:val="640"/>
          <w:marRight w:val="0"/>
          <w:marTop w:val="0"/>
          <w:marBottom w:val="0"/>
          <w:divBdr>
            <w:top w:val="none" w:sz="0" w:space="0" w:color="auto"/>
            <w:left w:val="none" w:sz="0" w:space="0" w:color="auto"/>
            <w:bottom w:val="none" w:sz="0" w:space="0" w:color="auto"/>
            <w:right w:val="none" w:sz="0" w:space="0" w:color="auto"/>
          </w:divBdr>
        </w:div>
        <w:div w:id="957028720">
          <w:marLeft w:val="640"/>
          <w:marRight w:val="0"/>
          <w:marTop w:val="0"/>
          <w:marBottom w:val="0"/>
          <w:divBdr>
            <w:top w:val="none" w:sz="0" w:space="0" w:color="auto"/>
            <w:left w:val="none" w:sz="0" w:space="0" w:color="auto"/>
            <w:bottom w:val="none" w:sz="0" w:space="0" w:color="auto"/>
            <w:right w:val="none" w:sz="0" w:space="0" w:color="auto"/>
          </w:divBdr>
        </w:div>
        <w:div w:id="45764754">
          <w:marLeft w:val="640"/>
          <w:marRight w:val="0"/>
          <w:marTop w:val="0"/>
          <w:marBottom w:val="0"/>
          <w:divBdr>
            <w:top w:val="none" w:sz="0" w:space="0" w:color="auto"/>
            <w:left w:val="none" w:sz="0" w:space="0" w:color="auto"/>
            <w:bottom w:val="none" w:sz="0" w:space="0" w:color="auto"/>
            <w:right w:val="none" w:sz="0" w:space="0" w:color="auto"/>
          </w:divBdr>
        </w:div>
      </w:divsChild>
    </w:div>
    <w:div w:id="420368557">
      <w:bodyDiv w:val="1"/>
      <w:marLeft w:val="0"/>
      <w:marRight w:val="0"/>
      <w:marTop w:val="0"/>
      <w:marBottom w:val="0"/>
      <w:divBdr>
        <w:top w:val="none" w:sz="0" w:space="0" w:color="auto"/>
        <w:left w:val="none" w:sz="0" w:space="0" w:color="auto"/>
        <w:bottom w:val="none" w:sz="0" w:space="0" w:color="auto"/>
        <w:right w:val="none" w:sz="0" w:space="0" w:color="auto"/>
      </w:divBdr>
      <w:divsChild>
        <w:div w:id="439229739">
          <w:marLeft w:val="640"/>
          <w:marRight w:val="0"/>
          <w:marTop w:val="0"/>
          <w:marBottom w:val="0"/>
          <w:divBdr>
            <w:top w:val="none" w:sz="0" w:space="0" w:color="auto"/>
            <w:left w:val="none" w:sz="0" w:space="0" w:color="auto"/>
            <w:bottom w:val="none" w:sz="0" w:space="0" w:color="auto"/>
            <w:right w:val="none" w:sz="0" w:space="0" w:color="auto"/>
          </w:divBdr>
        </w:div>
        <w:div w:id="60564448">
          <w:marLeft w:val="640"/>
          <w:marRight w:val="0"/>
          <w:marTop w:val="0"/>
          <w:marBottom w:val="0"/>
          <w:divBdr>
            <w:top w:val="none" w:sz="0" w:space="0" w:color="auto"/>
            <w:left w:val="none" w:sz="0" w:space="0" w:color="auto"/>
            <w:bottom w:val="none" w:sz="0" w:space="0" w:color="auto"/>
            <w:right w:val="none" w:sz="0" w:space="0" w:color="auto"/>
          </w:divBdr>
        </w:div>
        <w:div w:id="377318363">
          <w:marLeft w:val="640"/>
          <w:marRight w:val="0"/>
          <w:marTop w:val="0"/>
          <w:marBottom w:val="0"/>
          <w:divBdr>
            <w:top w:val="none" w:sz="0" w:space="0" w:color="auto"/>
            <w:left w:val="none" w:sz="0" w:space="0" w:color="auto"/>
            <w:bottom w:val="none" w:sz="0" w:space="0" w:color="auto"/>
            <w:right w:val="none" w:sz="0" w:space="0" w:color="auto"/>
          </w:divBdr>
        </w:div>
        <w:div w:id="620770882">
          <w:marLeft w:val="640"/>
          <w:marRight w:val="0"/>
          <w:marTop w:val="0"/>
          <w:marBottom w:val="0"/>
          <w:divBdr>
            <w:top w:val="none" w:sz="0" w:space="0" w:color="auto"/>
            <w:left w:val="none" w:sz="0" w:space="0" w:color="auto"/>
            <w:bottom w:val="none" w:sz="0" w:space="0" w:color="auto"/>
            <w:right w:val="none" w:sz="0" w:space="0" w:color="auto"/>
          </w:divBdr>
        </w:div>
        <w:div w:id="797800603">
          <w:marLeft w:val="640"/>
          <w:marRight w:val="0"/>
          <w:marTop w:val="0"/>
          <w:marBottom w:val="0"/>
          <w:divBdr>
            <w:top w:val="none" w:sz="0" w:space="0" w:color="auto"/>
            <w:left w:val="none" w:sz="0" w:space="0" w:color="auto"/>
            <w:bottom w:val="none" w:sz="0" w:space="0" w:color="auto"/>
            <w:right w:val="none" w:sz="0" w:space="0" w:color="auto"/>
          </w:divBdr>
        </w:div>
        <w:div w:id="1679236432">
          <w:marLeft w:val="640"/>
          <w:marRight w:val="0"/>
          <w:marTop w:val="0"/>
          <w:marBottom w:val="0"/>
          <w:divBdr>
            <w:top w:val="none" w:sz="0" w:space="0" w:color="auto"/>
            <w:left w:val="none" w:sz="0" w:space="0" w:color="auto"/>
            <w:bottom w:val="none" w:sz="0" w:space="0" w:color="auto"/>
            <w:right w:val="none" w:sz="0" w:space="0" w:color="auto"/>
          </w:divBdr>
        </w:div>
        <w:div w:id="1679652861">
          <w:marLeft w:val="640"/>
          <w:marRight w:val="0"/>
          <w:marTop w:val="0"/>
          <w:marBottom w:val="0"/>
          <w:divBdr>
            <w:top w:val="none" w:sz="0" w:space="0" w:color="auto"/>
            <w:left w:val="none" w:sz="0" w:space="0" w:color="auto"/>
            <w:bottom w:val="none" w:sz="0" w:space="0" w:color="auto"/>
            <w:right w:val="none" w:sz="0" w:space="0" w:color="auto"/>
          </w:divBdr>
        </w:div>
        <w:div w:id="383060821">
          <w:marLeft w:val="640"/>
          <w:marRight w:val="0"/>
          <w:marTop w:val="0"/>
          <w:marBottom w:val="0"/>
          <w:divBdr>
            <w:top w:val="none" w:sz="0" w:space="0" w:color="auto"/>
            <w:left w:val="none" w:sz="0" w:space="0" w:color="auto"/>
            <w:bottom w:val="none" w:sz="0" w:space="0" w:color="auto"/>
            <w:right w:val="none" w:sz="0" w:space="0" w:color="auto"/>
          </w:divBdr>
        </w:div>
        <w:div w:id="1739403903">
          <w:marLeft w:val="640"/>
          <w:marRight w:val="0"/>
          <w:marTop w:val="0"/>
          <w:marBottom w:val="0"/>
          <w:divBdr>
            <w:top w:val="none" w:sz="0" w:space="0" w:color="auto"/>
            <w:left w:val="none" w:sz="0" w:space="0" w:color="auto"/>
            <w:bottom w:val="none" w:sz="0" w:space="0" w:color="auto"/>
            <w:right w:val="none" w:sz="0" w:space="0" w:color="auto"/>
          </w:divBdr>
        </w:div>
        <w:div w:id="346374122">
          <w:marLeft w:val="640"/>
          <w:marRight w:val="0"/>
          <w:marTop w:val="0"/>
          <w:marBottom w:val="0"/>
          <w:divBdr>
            <w:top w:val="none" w:sz="0" w:space="0" w:color="auto"/>
            <w:left w:val="none" w:sz="0" w:space="0" w:color="auto"/>
            <w:bottom w:val="none" w:sz="0" w:space="0" w:color="auto"/>
            <w:right w:val="none" w:sz="0" w:space="0" w:color="auto"/>
          </w:divBdr>
        </w:div>
        <w:div w:id="1609965946">
          <w:marLeft w:val="640"/>
          <w:marRight w:val="0"/>
          <w:marTop w:val="0"/>
          <w:marBottom w:val="0"/>
          <w:divBdr>
            <w:top w:val="none" w:sz="0" w:space="0" w:color="auto"/>
            <w:left w:val="none" w:sz="0" w:space="0" w:color="auto"/>
            <w:bottom w:val="none" w:sz="0" w:space="0" w:color="auto"/>
            <w:right w:val="none" w:sz="0" w:space="0" w:color="auto"/>
          </w:divBdr>
        </w:div>
        <w:div w:id="1775006295">
          <w:marLeft w:val="640"/>
          <w:marRight w:val="0"/>
          <w:marTop w:val="0"/>
          <w:marBottom w:val="0"/>
          <w:divBdr>
            <w:top w:val="none" w:sz="0" w:space="0" w:color="auto"/>
            <w:left w:val="none" w:sz="0" w:space="0" w:color="auto"/>
            <w:bottom w:val="none" w:sz="0" w:space="0" w:color="auto"/>
            <w:right w:val="none" w:sz="0" w:space="0" w:color="auto"/>
          </w:divBdr>
        </w:div>
        <w:div w:id="572351352">
          <w:marLeft w:val="640"/>
          <w:marRight w:val="0"/>
          <w:marTop w:val="0"/>
          <w:marBottom w:val="0"/>
          <w:divBdr>
            <w:top w:val="none" w:sz="0" w:space="0" w:color="auto"/>
            <w:left w:val="none" w:sz="0" w:space="0" w:color="auto"/>
            <w:bottom w:val="none" w:sz="0" w:space="0" w:color="auto"/>
            <w:right w:val="none" w:sz="0" w:space="0" w:color="auto"/>
          </w:divBdr>
        </w:div>
        <w:div w:id="1722292167">
          <w:marLeft w:val="640"/>
          <w:marRight w:val="0"/>
          <w:marTop w:val="0"/>
          <w:marBottom w:val="0"/>
          <w:divBdr>
            <w:top w:val="none" w:sz="0" w:space="0" w:color="auto"/>
            <w:left w:val="none" w:sz="0" w:space="0" w:color="auto"/>
            <w:bottom w:val="none" w:sz="0" w:space="0" w:color="auto"/>
            <w:right w:val="none" w:sz="0" w:space="0" w:color="auto"/>
          </w:divBdr>
        </w:div>
        <w:div w:id="95835761">
          <w:marLeft w:val="640"/>
          <w:marRight w:val="0"/>
          <w:marTop w:val="0"/>
          <w:marBottom w:val="0"/>
          <w:divBdr>
            <w:top w:val="none" w:sz="0" w:space="0" w:color="auto"/>
            <w:left w:val="none" w:sz="0" w:space="0" w:color="auto"/>
            <w:bottom w:val="none" w:sz="0" w:space="0" w:color="auto"/>
            <w:right w:val="none" w:sz="0" w:space="0" w:color="auto"/>
          </w:divBdr>
        </w:div>
        <w:div w:id="1535532702">
          <w:marLeft w:val="640"/>
          <w:marRight w:val="0"/>
          <w:marTop w:val="0"/>
          <w:marBottom w:val="0"/>
          <w:divBdr>
            <w:top w:val="none" w:sz="0" w:space="0" w:color="auto"/>
            <w:left w:val="none" w:sz="0" w:space="0" w:color="auto"/>
            <w:bottom w:val="none" w:sz="0" w:space="0" w:color="auto"/>
            <w:right w:val="none" w:sz="0" w:space="0" w:color="auto"/>
          </w:divBdr>
        </w:div>
        <w:div w:id="282230249">
          <w:marLeft w:val="640"/>
          <w:marRight w:val="0"/>
          <w:marTop w:val="0"/>
          <w:marBottom w:val="0"/>
          <w:divBdr>
            <w:top w:val="none" w:sz="0" w:space="0" w:color="auto"/>
            <w:left w:val="none" w:sz="0" w:space="0" w:color="auto"/>
            <w:bottom w:val="none" w:sz="0" w:space="0" w:color="auto"/>
            <w:right w:val="none" w:sz="0" w:space="0" w:color="auto"/>
          </w:divBdr>
        </w:div>
        <w:div w:id="431705926">
          <w:marLeft w:val="640"/>
          <w:marRight w:val="0"/>
          <w:marTop w:val="0"/>
          <w:marBottom w:val="0"/>
          <w:divBdr>
            <w:top w:val="none" w:sz="0" w:space="0" w:color="auto"/>
            <w:left w:val="none" w:sz="0" w:space="0" w:color="auto"/>
            <w:bottom w:val="none" w:sz="0" w:space="0" w:color="auto"/>
            <w:right w:val="none" w:sz="0" w:space="0" w:color="auto"/>
          </w:divBdr>
        </w:div>
        <w:div w:id="266885327">
          <w:marLeft w:val="640"/>
          <w:marRight w:val="0"/>
          <w:marTop w:val="0"/>
          <w:marBottom w:val="0"/>
          <w:divBdr>
            <w:top w:val="none" w:sz="0" w:space="0" w:color="auto"/>
            <w:left w:val="none" w:sz="0" w:space="0" w:color="auto"/>
            <w:bottom w:val="none" w:sz="0" w:space="0" w:color="auto"/>
            <w:right w:val="none" w:sz="0" w:space="0" w:color="auto"/>
          </w:divBdr>
        </w:div>
        <w:div w:id="1486580713">
          <w:marLeft w:val="640"/>
          <w:marRight w:val="0"/>
          <w:marTop w:val="0"/>
          <w:marBottom w:val="0"/>
          <w:divBdr>
            <w:top w:val="none" w:sz="0" w:space="0" w:color="auto"/>
            <w:left w:val="none" w:sz="0" w:space="0" w:color="auto"/>
            <w:bottom w:val="none" w:sz="0" w:space="0" w:color="auto"/>
            <w:right w:val="none" w:sz="0" w:space="0" w:color="auto"/>
          </w:divBdr>
        </w:div>
        <w:div w:id="191193494">
          <w:marLeft w:val="640"/>
          <w:marRight w:val="0"/>
          <w:marTop w:val="0"/>
          <w:marBottom w:val="0"/>
          <w:divBdr>
            <w:top w:val="none" w:sz="0" w:space="0" w:color="auto"/>
            <w:left w:val="none" w:sz="0" w:space="0" w:color="auto"/>
            <w:bottom w:val="none" w:sz="0" w:space="0" w:color="auto"/>
            <w:right w:val="none" w:sz="0" w:space="0" w:color="auto"/>
          </w:divBdr>
        </w:div>
        <w:div w:id="1289312538">
          <w:marLeft w:val="640"/>
          <w:marRight w:val="0"/>
          <w:marTop w:val="0"/>
          <w:marBottom w:val="0"/>
          <w:divBdr>
            <w:top w:val="none" w:sz="0" w:space="0" w:color="auto"/>
            <w:left w:val="none" w:sz="0" w:space="0" w:color="auto"/>
            <w:bottom w:val="none" w:sz="0" w:space="0" w:color="auto"/>
            <w:right w:val="none" w:sz="0" w:space="0" w:color="auto"/>
          </w:divBdr>
        </w:div>
        <w:div w:id="375546284">
          <w:marLeft w:val="640"/>
          <w:marRight w:val="0"/>
          <w:marTop w:val="0"/>
          <w:marBottom w:val="0"/>
          <w:divBdr>
            <w:top w:val="none" w:sz="0" w:space="0" w:color="auto"/>
            <w:left w:val="none" w:sz="0" w:space="0" w:color="auto"/>
            <w:bottom w:val="none" w:sz="0" w:space="0" w:color="auto"/>
            <w:right w:val="none" w:sz="0" w:space="0" w:color="auto"/>
          </w:divBdr>
        </w:div>
        <w:div w:id="1329408164">
          <w:marLeft w:val="640"/>
          <w:marRight w:val="0"/>
          <w:marTop w:val="0"/>
          <w:marBottom w:val="0"/>
          <w:divBdr>
            <w:top w:val="none" w:sz="0" w:space="0" w:color="auto"/>
            <w:left w:val="none" w:sz="0" w:space="0" w:color="auto"/>
            <w:bottom w:val="none" w:sz="0" w:space="0" w:color="auto"/>
            <w:right w:val="none" w:sz="0" w:space="0" w:color="auto"/>
          </w:divBdr>
        </w:div>
        <w:div w:id="1995716058">
          <w:marLeft w:val="640"/>
          <w:marRight w:val="0"/>
          <w:marTop w:val="0"/>
          <w:marBottom w:val="0"/>
          <w:divBdr>
            <w:top w:val="none" w:sz="0" w:space="0" w:color="auto"/>
            <w:left w:val="none" w:sz="0" w:space="0" w:color="auto"/>
            <w:bottom w:val="none" w:sz="0" w:space="0" w:color="auto"/>
            <w:right w:val="none" w:sz="0" w:space="0" w:color="auto"/>
          </w:divBdr>
        </w:div>
        <w:div w:id="1865362217">
          <w:marLeft w:val="640"/>
          <w:marRight w:val="0"/>
          <w:marTop w:val="0"/>
          <w:marBottom w:val="0"/>
          <w:divBdr>
            <w:top w:val="none" w:sz="0" w:space="0" w:color="auto"/>
            <w:left w:val="none" w:sz="0" w:space="0" w:color="auto"/>
            <w:bottom w:val="none" w:sz="0" w:space="0" w:color="auto"/>
            <w:right w:val="none" w:sz="0" w:space="0" w:color="auto"/>
          </w:divBdr>
        </w:div>
        <w:div w:id="201866134">
          <w:marLeft w:val="640"/>
          <w:marRight w:val="0"/>
          <w:marTop w:val="0"/>
          <w:marBottom w:val="0"/>
          <w:divBdr>
            <w:top w:val="none" w:sz="0" w:space="0" w:color="auto"/>
            <w:left w:val="none" w:sz="0" w:space="0" w:color="auto"/>
            <w:bottom w:val="none" w:sz="0" w:space="0" w:color="auto"/>
            <w:right w:val="none" w:sz="0" w:space="0" w:color="auto"/>
          </w:divBdr>
        </w:div>
        <w:div w:id="928663640">
          <w:marLeft w:val="640"/>
          <w:marRight w:val="0"/>
          <w:marTop w:val="0"/>
          <w:marBottom w:val="0"/>
          <w:divBdr>
            <w:top w:val="none" w:sz="0" w:space="0" w:color="auto"/>
            <w:left w:val="none" w:sz="0" w:space="0" w:color="auto"/>
            <w:bottom w:val="none" w:sz="0" w:space="0" w:color="auto"/>
            <w:right w:val="none" w:sz="0" w:space="0" w:color="auto"/>
          </w:divBdr>
        </w:div>
        <w:div w:id="278530496">
          <w:marLeft w:val="640"/>
          <w:marRight w:val="0"/>
          <w:marTop w:val="0"/>
          <w:marBottom w:val="0"/>
          <w:divBdr>
            <w:top w:val="none" w:sz="0" w:space="0" w:color="auto"/>
            <w:left w:val="none" w:sz="0" w:space="0" w:color="auto"/>
            <w:bottom w:val="none" w:sz="0" w:space="0" w:color="auto"/>
            <w:right w:val="none" w:sz="0" w:space="0" w:color="auto"/>
          </w:divBdr>
        </w:div>
        <w:div w:id="1616981670">
          <w:marLeft w:val="640"/>
          <w:marRight w:val="0"/>
          <w:marTop w:val="0"/>
          <w:marBottom w:val="0"/>
          <w:divBdr>
            <w:top w:val="none" w:sz="0" w:space="0" w:color="auto"/>
            <w:left w:val="none" w:sz="0" w:space="0" w:color="auto"/>
            <w:bottom w:val="none" w:sz="0" w:space="0" w:color="auto"/>
            <w:right w:val="none" w:sz="0" w:space="0" w:color="auto"/>
          </w:divBdr>
        </w:div>
        <w:div w:id="883906950">
          <w:marLeft w:val="640"/>
          <w:marRight w:val="0"/>
          <w:marTop w:val="0"/>
          <w:marBottom w:val="0"/>
          <w:divBdr>
            <w:top w:val="none" w:sz="0" w:space="0" w:color="auto"/>
            <w:left w:val="none" w:sz="0" w:space="0" w:color="auto"/>
            <w:bottom w:val="none" w:sz="0" w:space="0" w:color="auto"/>
            <w:right w:val="none" w:sz="0" w:space="0" w:color="auto"/>
          </w:divBdr>
        </w:div>
        <w:div w:id="606498686">
          <w:marLeft w:val="640"/>
          <w:marRight w:val="0"/>
          <w:marTop w:val="0"/>
          <w:marBottom w:val="0"/>
          <w:divBdr>
            <w:top w:val="none" w:sz="0" w:space="0" w:color="auto"/>
            <w:left w:val="none" w:sz="0" w:space="0" w:color="auto"/>
            <w:bottom w:val="none" w:sz="0" w:space="0" w:color="auto"/>
            <w:right w:val="none" w:sz="0" w:space="0" w:color="auto"/>
          </w:divBdr>
        </w:div>
        <w:div w:id="110975417">
          <w:marLeft w:val="640"/>
          <w:marRight w:val="0"/>
          <w:marTop w:val="0"/>
          <w:marBottom w:val="0"/>
          <w:divBdr>
            <w:top w:val="none" w:sz="0" w:space="0" w:color="auto"/>
            <w:left w:val="none" w:sz="0" w:space="0" w:color="auto"/>
            <w:bottom w:val="none" w:sz="0" w:space="0" w:color="auto"/>
            <w:right w:val="none" w:sz="0" w:space="0" w:color="auto"/>
          </w:divBdr>
        </w:div>
        <w:div w:id="587663083">
          <w:marLeft w:val="640"/>
          <w:marRight w:val="0"/>
          <w:marTop w:val="0"/>
          <w:marBottom w:val="0"/>
          <w:divBdr>
            <w:top w:val="none" w:sz="0" w:space="0" w:color="auto"/>
            <w:left w:val="none" w:sz="0" w:space="0" w:color="auto"/>
            <w:bottom w:val="none" w:sz="0" w:space="0" w:color="auto"/>
            <w:right w:val="none" w:sz="0" w:space="0" w:color="auto"/>
          </w:divBdr>
        </w:div>
        <w:div w:id="563835414">
          <w:marLeft w:val="640"/>
          <w:marRight w:val="0"/>
          <w:marTop w:val="0"/>
          <w:marBottom w:val="0"/>
          <w:divBdr>
            <w:top w:val="none" w:sz="0" w:space="0" w:color="auto"/>
            <w:left w:val="none" w:sz="0" w:space="0" w:color="auto"/>
            <w:bottom w:val="none" w:sz="0" w:space="0" w:color="auto"/>
            <w:right w:val="none" w:sz="0" w:space="0" w:color="auto"/>
          </w:divBdr>
        </w:div>
        <w:div w:id="80681057">
          <w:marLeft w:val="640"/>
          <w:marRight w:val="0"/>
          <w:marTop w:val="0"/>
          <w:marBottom w:val="0"/>
          <w:divBdr>
            <w:top w:val="none" w:sz="0" w:space="0" w:color="auto"/>
            <w:left w:val="none" w:sz="0" w:space="0" w:color="auto"/>
            <w:bottom w:val="none" w:sz="0" w:space="0" w:color="auto"/>
            <w:right w:val="none" w:sz="0" w:space="0" w:color="auto"/>
          </w:divBdr>
        </w:div>
        <w:div w:id="1828937939">
          <w:marLeft w:val="640"/>
          <w:marRight w:val="0"/>
          <w:marTop w:val="0"/>
          <w:marBottom w:val="0"/>
          <w:divBdr>
            <w:top w:val="none" w:sz="0" w:space="0" w:color="auto"/>
            <w:left w:val="none" w:sz="0" w:space="0" w:color="auto"/>
            <w:bottom w:val="none" w:sz="0" w:space="0" w:color="auto"/>
            <w:right w:val="none" w:sz="0" w:space="0" w:color="auto"/>
          </w:divBdr>
        </w:div>
        <w:div w:id="1156187518">
          <w:marLeft w:val="640"/>
          <w:marRight w:val="0"/>
          <w:marTop w:val="0"/>
          <w:marBottom w:val="0"/>
          <w:divBdr>
            <w:top w:val="none" w:sz="0" w:space="0" w:color="auto"/>
            <w:left w:val="none" w:sz="0" w:space="0" w:color="auto"/>
            <w:bottom w:val="none" w:sz="0" w:space="0" w:color="auto"/>
            <w:right w:val="none" w:sz="0" w:space="0" w:color="auto"/>
          </w:divBdr>
        </w:div>
        <w:div w:id="519587920">
          <w:marLeft w:val="640"/>
          <w:marRight w:val="0"/>
          <w:marTop w:val="0"/>
          <w:marBottom w:val="0"/>
          <w:divBdr>
            <w:top w:val="none" w:sz="0" w:space="0" w:color="auto"/>
            <w:left w:val="none" w:sz="0" w:space="0" w:color="auto"/>
            <w:bottom w:val="none" w:sz="0" w:space="0" w:color="auto"/>
            <w:right w:val="none" w:sz="0" w:space="0" w:color="auto"/>
          </w:divBdr>
        </w:div>
        <w:div w:id="1621843575">
          <w:marLeft w:val="640"/>
          <w:marRight w:val="0"/>
          <w:marTop w:val="0"/>
          <w:marBottom w:val="0"/>
          <w:divBdr>
            <w:top w:val="none" w:sz="0" w:space="0" w:color="auto"/>
            <w:left w:val="none" w:sz="0" w:space="0" w:color="auto"/>
            <w:bottom w:val="none" w:sz="0" w:space="0" w:color="auto"/>
            <w:right w:val="none" w:sz="0" w:space="0" w:color="auto"/>
          </w:divBdr>
        </w:div>
        <w:div w:id="101149938">
          <w:marLeft w:val="640"/>
          <w:marRight w:val="0"/>
          <w:marTop w:val="0"/>
          <w:marBottom w:val="0"/>
          <w:divBdr>
            <w:top w:val="none" w:sz="0" w:space="0" w:color="auto"/>
            <w:left w:val="none" w:sz="0" w:space="0" w:color="auto"/>
            <w:bottom w:val="none" w:sz="0" w:space="0" w:color="auto"/>
            <w:right w:val="none" w:sz="0" w:space="0" w:color="auto"/>
          </w:divBdr>
        </w:div>
        <w:div w:id="1992588480">
          <w:marLeft w:val="640"/>
          <w:marRight w:val="0"/>
          <w:marTop w:val="0"/>
          <w:marBottom w:val="0"/>
          <w:divBdr>
            <w:top w:val="none" w:sz="0" w:space="0" w:color="auto"/>
            <w:left w:val="none" w:sz="0" w:space="0" w:color="auto"/>
            <w:bottom w:val="none" w:sz="0" w:space="0" w:color="auto"/>
            <w:right w:val="none" w:sz="0" w:space="0" w:color="auto"/>
          </w:divBdr>
        </w:div>
        <w:div w:id="1465468576">
          <w:marLeft w:val="640"/>
          <w:marRight w:val="0"/>
          <w:marTop w:val="0"/>
          <w:marBottom w:val="0"/>
          <w:divBdr>
            <w:top w:val="none" w:sz="0" w:space="0" w:color="auto"/>
            <w:left w:val="none" w:sz="0" w:space="0" w:color="auto"/>
            <w:bottom w:val="none" w:sz="0" w:space="0" w:color="auto"/>
            <w:right w:val="none" w:sz="0" w:space="0" w:color="auto"/>
          </w:divBdr>
        </w:div>
        <w:div w:id="774011948">
          <w:marLeft w:val="640"/>
          <w:marRight w:val="0"/>
          <w:marTop w:val="0"/>
          <w:marBottom w:val="0"/>
          <w:divBdr>
            <w:top w:val="none" w:sz="0" w:space="0" w:color="auto"/>
            <w:left w:val="none" w:sz="0" w:space="0" w:color="auto"/>
            <w:bottom w:val="none" w:sz="0" w:space="0" w:color="auto"/>
            <w:right w:val="none" w:sz="0" w:space="0" w:color="auto"/>
          </w:divBdr>
        </w:div>
        <w:div w:id="1947691234">
          <w:marLeft w:val="640"/>
          <w:marRight w:val="0"/>
          <w:marTop w:val="0"/>
          <w:marBottom w:val="0"/>
          <w:divBdr>
            <w:top w:val="none" w:sz="0" w:space="0" w:color="auto"/>
            <w:left w:val="none" w:sz="0" w:space="0" w:color="auto"/>
            <w:bottom w:val="none" w:sz="0" w:space="0" w:color="auto"/>
            <w:right w:val="none" w:sz="0" w:space="0" w:color="auto"/>
          </w:divBdr>
        </w:div>
        <w:div w:id="1119296366">
          <w:marLeft w:val="640"/>
          <w:marRight w:val="0"/>
          <w:marTop w:val="0"/>
          <w:marBottom w:val="0"/>
          <w:divBdr>
            <w:top w:val="none" w:sz="0" w:space="0" w:color="auto"/>
            <w:left w:val="none" w:sz="0" w:space="0" w:color="auto"/>
            <w:bottom w:val="none" w:sz="0" w:space="0" w:color="auto"/>
            <w:right w:val="none" w:sz="0" w:space="0" w:color="auto"/>
          </w:divBdr>
        </w:div>
        <w:div w:id="1242178572">
          <w:marLeft w:val="640"/>
          <w:marRight w:val="0"/>
          <w:marTop w:val="0"/>
          <w:marBottom w:val="0"/>
          <w:divBdr>
            <w:top w:val="none" w:sz="0" w:space="0" w:color="auto"/>
            <w:left w:val="none" w:sz="0" w:space="0" w:color="auto"/>
            <w:bottom w:val="none" w:sz="0" w:space="0" w:color="auto"/>
            <w:right w:val="none" w:sz="0" w:space="0" w:color="auto"/>
          </w:divBdr>
        </w:div>
        <w:div w:id="839346580">
          <w:marLeft w:val="640"/>
          <w:marRight w:val="0"/>
          <w:marTop w:val="0"/>
          <w:marBottom w:val="0"/>
          <w:divBdr>
            <w:top w:val="none" w:sz="0" w:space="0" w:color="auto"/>
            <w:left w:val="none" w:sz="0" w:space="0" w:color="auto"/>
            <w:bottom w:val="none" w:sz="0" w:space="0" w:color="auto"/>
            <w:right w:val="none" w:sz="0" w:space="0" w:color="auto"/>
          </w:divBdr>
        </w:div>
        <w:div w:id="599067632">
          <w:marLeft w:val="640"/>
          <w:marRight w:val="0"/>
          <w:marTop w:val="0"/>
          <w:marBottom w:val="0"/>
          <w:divBdr>
            <w:top w:val="none" w:sz="0" w:space="0" w:color="auto"/>
            <w:left w:val="none" w:sz="0" w:space="0" w:color="auto"/>
            <w:bottom w:val="none" w:sz="0" w:space="0" w:color="auto"/>
            <w:right w:val="none" w:sz="0" w:space="0" w:color="auto"/>
          </w:divBdr>
        </w:div>
        <w:div w:id="161355247">
          <w:marLeft w:val="640"/>
          <w:marRight w:val="0"/>
          <w:marTop w:val="0"/>
          <w:marBottom w:val="0"/>
          <w:divBdr>
            <w:top w:val="none" w:sz="0" w:space="0" w:color="auto"/>
            <w:left w:val="none" w:sz="0" w:space="0" w:color="auto"/>
            <w:bottom w:val="none" w:sz="0" w:space="0" w:color="auto"/>
            <w:right w:val="none" w:sz="0" w:space="0" w:color="auto"/>
          </w:divBdr>
        </w:div>
        <w:div w:id="31803995">
          <w:marLeft w:val="640"/>
          <w:marRight w:val="0"/>
          <w:marTop w:val="0"/>
          <w:marBottom w:val="0"/>
          <w:divBdr>
            <w:top w:val="none" w:sz="0" w:space="0" w:color="auto"/>
            <w:left w:val="none" w:sz="0" w:space="0" w:color="auto"/>
            <w:bottom w:val="none" w:sz="0" w:space="0" w:color="auto"/>
            <w:right w:val="none" w:sz="0" w:space="0" w:color="auto"/>
          </w:divBdr>
        </w:div>
        <w:div w:id="855272249">
          <w:marLeft w:val="640"/>
          <w:marRight w:val="0"/>
          <w:marTop w:val="0"/>
          <w:marBottom w:val="0"/>
          <w:divBdr>
            <w:top w:val="none" w:sz="0" w:space="0" w:color="auto"/>
            <w:left w:val="none" w:sz="0" w:space="0" w:color="auto"/>
            <w:bottom w:val="none" w:sz="0" w:space="0" w:color="auto"/>
            <w:right w:val="none" w:sz="0" w:space="0" w:color="auto"/>
          </w:divBdr>
        </w:div>
        <w:div w:id="969243597">
          <w:marLeft w:val="640"/>
          <w:marRight w:val="0"/>
          <w:marTop w:val="0"/>
          <w:marBottom w:val="0"/>
          <w:divBdr>
            <w:top w:val="none" w:sz="0" w:space="0" w:color="auto"/>
            <w:left w:val="none" w:sz="0" w:space="0" w:color="auto"/>
            <w:bottom w:val="none" w:sz="0" w:space="0" w:color="auto"/>
            <w:right w:val="none" w:sz="0" w:space="0" w:color="auto"/>
          </w:divBdr>
        </w:div>
        <w:div w:id="1145244380">
          <w:marLeft w:val="640"/>
          <w:marRight w:val="0"/>
          <w:marTop w:val="0"/>
          <w:marBottom w:val="0"/>
          <w:divBdr>
            <w:top w:val="none" w:sz="0" w:space="0" w:color="auto"/>
            <w:left w:val="none" w:sz="0" w:space="0" w:color="auto"/>
            <w:bottom w:val="none" w:sz="0" w:space="0" w:color="auto"/>
            <w:right w:val="none" w:sz="0" w:space="0" w:color="auto"/>
          </w:divBdr>
        </w:div>
        <w:div w:id="296641207">
          <w:marLeft w:val="640"/>
          <w:marRight w:val="0"/>
          <w:marTop w:val="0"/>
          <w:marBottom w:val="0"/>
          <w:divBdr>
            <w:top w:val="none" w:sz="0" w:space="0" w:color="auto"/>
            <w:left w:val="none" w:sz="0" w:space="0" w:color="auto"/>
            <w:bottom w:val="none" w:sz="0" w:space="0" w:color="auto"/>
            <w:right w:val="none" w:sz="0" w:space="0" w:color="auto"/>
          </w:divBdr>
        </w:div>
        <w:div w:id="973874675">
          <w:marLeft w:val="640"/>
          <w:marRight w:val="0"/>
          <w:marTop w:val="0"/>
          <w:marBottom w:val="0"/>
          <w:divBdr>
            <w:top w:val="none" w:sz="0" w:space="0" w:color="auto"/>
            <w:left w:val="none" w:sz="0" w:space="0" w:color="auto"/>
            <w:bottom w:val="none" w:sz="0" w:space="0" w:color="auto"/>
            <w:right w:val="none" w:sz="0" w:space="0" w:color="auto"/>
          </w:divBdr>
        </w:div>
        <w:div w:id="2052457980">
          <w:marLeft w:val="640"/>
          <w:marRight w:val="0"/>
          <w:marTop w:val="0"/>
          <w:marBottom w:val="0"/>
          <w:divBdr>
            <w:top w:val="none" w:sz="0" w:space="0" w:color="auto"/>
            <w:left w:val="none" w:sz="0" w:space="0" w:color="auto"/>
            <w:bottom w:val="none" w:sz="0" w:space="0" w:color="auto"/>
            <w:right w:val="none" w:sz="0" w:space="0" w:color="auto"/>
          </w:divBdr>
        </w:div>
        <w:div w:id="826478208">
          <w:marLeft w:val="640"/>
          <w:marRight w:val="0"/>
          <w:marTop w:val="0"/>
          <w:marBottom w:val="0"/>
          <w:divBdr>
            <w:top w:val="none" w:sz="0" w:space="0" w:color="auto"/>
            <w:left w:val="none" w:sz="0" w:space="0" w:color="auto"/>
            <w:bottom w:val="none" w:sz="0" w:space="0" w:color="auto"/>
            <w:right w:val="none" w:sz="0" w:space="0" w:color="auto"/>
          </w:divBdr>
        </w:div>
        <w:div w:id="1394234367">
          <w:marLeft w:val="640"/>
          <w:marRight w:val="0"/>
          <w:marTop w:val="0"/>
          <w:marBottom w:val="0"/>
          <w:divBdr>
            <w:top w:val="none" w:sz="0" w:space="0" w:color="auto"/>
            <w:left w:val="none" w:sz="0" w:space="0" w:color="auto"/>
            <w:bottom w:val="none" w:sz="0" w:space="0" w:color="auto"/>
            <w:right w:val="none" w:sz="0" w:space="0" w:color="auto"/>
          </w:divBdr>
        </w:div>
        <w:div w:id="548809419">
          <w:marLeft w:val="640"/>
          <w:marRight w:val="0"/>
          <w:marTop w:val="0"/>
          <w:marBottom w:val="0"/>
          <w:divBdr>
            <w:top w:val="none" w:sz="0" w:space="0" w:color="auto"/>
            <w:left w:val="none" w:sz="0" w:space="0" w:color="auto"/>
            <w:bottom w:val="none" w:sz="0" w:space="0" w:color="auto"/>
            <w:right w:val="none" w:sz="0" w:space="0" w:color="auto"/>
          </w:divBdr>
        </w:div>
        <w:div w:id="141780825">
          <w:marLeft w:val="640"/>
          <w:marRight w:val="0"/>
          <w:marTop w:val="0"/>
          <w:marBottom w:val="0"/>
          <w:divBdr>
            <w:top w:val="none" w:sz="0" w:space="0" w:color="auto"/>
            <w:left w:val="none" w:sz="0" w:space="0" w:color="auto"/>
            <w:bottom w:val="none" w:sz="0" w:space="0" w:color="auto"/>
            <w:right w:val="none" w:sz="0" w:space="0" w:color="auto"/>
          </w:divBdr>
        </w:div>
        <w:div w:id="2098356326">
          <w:marLeft w:val="640"/>
          <w:marRight w:val="0"/>
          <w:marTop w:val="0"/>
          <w:marBottom w:val="0"/>
          <w:divBdr>
            <w:top w:val="none" w:sz="0" w:space="0" w:color="auto"/>
            <w:left w:val="none" w:sz="0" w:space="0" w:color="auto"/>
            <w:bottom w:val="none" w:sz="0" w:space="0" w:color="auto"/>
            <w:right w:val="none" w:sz="0" w:space="0" w:color="auto"/>
          </w:divBdr>
        </w:div>
        <w:div w:id="1798450739">
          <w:marLeft w:val="640"/>
          <w:marRight w:val="0"/>
          <w:marTop w:val="0"/>
          <w:marBottom w:val="0"/>
          <w:divBdr>
            <w:top w:val="none" w:sz="0" w:space="0" w:color="auto"/>
            <w:left w:val="none" w:sz="0" w:space="0" w:color="auto"/>
            <w:bottom w:val="none" w:sz="0" w:space="0" w:color="auto"/>
            <w:right w:val="none" w:sz="0" w:space="0" w:color="auto"/>
          </w:divBdr>
        </w:div>
        <w:div w:id="1053769896">
          <w:marLeft w:val="640"/>
          <w:marRight w:val="0"/>
          <w:marTop w:val="0"/>
          <w:marBottom w:val="0"/>
          <w:divBdr>
            <w:top w:val="none" w:sz="0" w:space="0" w:color="auto"/>
            <w:left w:val="none" w:sz="0" w:space="0" w:color="auto"/>
            <w:bottom w:val="none" w:sz="0" w:space="0" w:color="auto"/>
            <w:right w:val="none" w:sz="0" w:space="0" w:color="auto"/>
          </w:divBdr>
        </w:div>
        <w:div w:id="1147475317">
          <w:marLeft w:val="640"/>
          <w:marRight w:val="0"/>
          <w:marTop w:val="0"/>
          <w:marBottom w:val="0"/>
          <w:divBdr>
            <w:top w:val="none" w:sz="0" w:space="0" w:color="auto"/>
            <w:left w:val="none" w:sz="0" w:space="0" w:color="auto"/>
            <w:bottom w:val="none" w:sz="0" w:space="0" w:color="auto"/>
            <w:right w:val="none" w:sz="0" w:space="0" w:color="auto"/>
          </w:divBdr>
        </w:div>
        <w:div w:id="1702172056">
          <w:marLeft w:val="640"/>
          <w:marRight w:val="0"/>
          <w:marTop w:val="0"/>
          <w:marBottom w:val="0"/>
          <w:divBdr>
            <w:top w:val="none" w:sz="0" w:space="0" w:color="auto"/>
            <w:left w:val="none" w:sz="0" w:space="0" w:color="auto"/>
            <w:bottom w:val="none" w:sz="0" w:space="0" w:color="auto"/>
            <w:right w:val="none" w:sz="0" w:space="0" w:color="auto"/>
          </w:divBdr>
        </w:div>
        <w:div w:id="607665561">
          <w:marLeft w:val="640"/>
          <w:marRight w:val="0"/>
          <w:marTop w:val="0"/>
          <w:marBottom w:val="0"/>
          <w:divBdr>
            <w:top w:val="none" w:sz="0" w:space="0" w:color="auto"/>
            <w:left w:val="none" w:sz="0" w:space="0" w:color="auto"/>
            <w:bottom w:val="none" w:sz="0" w:space="0" w:color="auto"/>
            <w:right w:val="none" w:sz="0" w:space="0" w:color="auto"/>
          </w:divBdr>
        </w:div>
        <w:div w:id="898785616">
          <w:marLeft w:val="640"/>
          <w:marRight w:val="0"/>
          <w:marTop w:val="0"/>
          <w:marBottom w:val="0"/>
          <w:divBdr>
            <w:top w:val="none" w:sz="0" w:space="0" w:color="auto"/>
            <w:left w:val="none" w:sz="0" w:space="0" w:color="auto"/>
            <w:bottom w:val="none" w:sz="0" w:space="0" w:color="auto"/>
            <w:right w:val="none" w:sz="0" w:space="0" w:color="auto"/>
          </w:divBdr>
        </w:div>
        <w:div w:id="205608037">
          <w:marLeft w:val="640"/>
          <w:marRight w:val="0"/>
          <w:marTop w:val="0"/>
          <w:marBottom w:val="0"/>
          <w:divBdr>
            <w:top w:val="none" w:sz="0" w:space="0" w:color="auto"/>
            <w:left w:val="none" w:sz="0" w:space="0" w:color="auto"/>
            <w:bottom w:val="none" w:sz="0" w:space="0" w:color="auto"/>
            <w:right w:val="none" w:sz="0" w:space="0" w:color="auto"/>
          </w:divBdr>
        </w:div>
        <w:div w:id="1854418022">
          <w:marLeft w:val="640"/>
          <w:marRight w:val="0"/>
          <w:marTop w:val="0"/>
          <w:marBottom w:val="0"/>
          <w:divBdr>
            <w:top w:val="none" w:sz="0" w:space="0" w:color="auto"/>
            <w:left w:val="none" w:sz="0" w:space="0" w:color="auto"/>
            <w:bottom w:val="none" w:sz="0" w:space="0" w:color="auto"/>
            <w:right w:val="none" w:sz="0" w:space="0" w:color="auto"/>
          </w:divBdr>
        </w:div>
        <w:div w:id="2008245418">
          <w:marLeft w:val="640"/>
          <w:marRight w:val="0"/>
          <w:marTop w:val="0"/>
          <w:marBottom w:val="0"/>
          <w:divBdr>
            <w:top w:val="none" w:sz="0" w:space="0" w:color="auto"/>
            <w:left w:val="none" w:sz="0" w:space="0" w:color="auto"/>
            <w:bottom w:val="none" w:sz="0" w:space="0" w:color="auto"/>
            <w:right w:val="none" w:sz="0" w:space="0" w:color="auto"/>
          </w:divBdr>
        </w:div>
        <w:div w:id="1072122688">
          <w:marLeft w:val="640"/>
          <w:marRight w:val="0"/>
          <w:marTop w:val="0"/>
          <w:marBottom w:val="0"/>
          <w:divBdr>
            <w:top w:val="none" w:sz="0" w:space="0" w:color="auto"/>
            <w:left w:val="none" w:sz="0" w:space="0" w:color="auto"/>
            <w:bottom w:val="none" w:sz="0" w:space="0" w:color="auto"/>
            <w:right w:val="none" w:sz="0" w:space="0" w:color="auto"/>
          </w:divBdr>
        </w:div>
        <w:div w:id="2054192613">
          <w:marLeft w:val="640"/>
          <w:marRight w:val="0"/>
          <w:marTop w:val="0"/>
          <w:marBottom w:val="0"/>
          <w:divBdr>
            <w:top w:val="none" w:sz="0" w:space="0" w:color="auto"/>
            <w:left w:val="none" w:sz="0" w:space="0" w:color="auto"/>
            <w:bottom w:val="none" w:sz="0" w:space="0" w:color="auto"/>
            <w:right w:val="none" w:sz="0" w:space="0" w:color="auto"/>
          </w:divBdr>
        </w:div>
        <w:div w:id="1603612606">
          <w:marLeft w:val="640"/>
          <w:marRight w:val="0"/>
          <w:marTop w:val="0"/>
          <w:marBottom w:val="0"/>
          <w:divBdr>
            <w:top w:val="none" w:sz="0" w:space="0" w:color="auto"/>
            <w:left w:val="none" w:sz="0" w:space="0" w:color="auto"/>
            <w:bottom w:val="none" w:sz="0" w:space="0" w:color="auto"/>
            <w:right w:val="none" w:sz="0" w:space="0" w:color="auto"/>
          </w:divBdr>
        </w:div>
        <w:div w:id="632294958">
          <w:marLeft w:val="640"/>
          <w:marRight w:val="0"/>
          <w:marTop w:val="0"/>
          <w:marBottom w:val="0"/>
          <w:divBdr>
            <w:top w:val="none" w:sz="0" w:space="0" w:color="auto"/>
            <w:left w:val="none" w:sz="0" w:space="0" w:color="auto"/>
            <w:bottom w:val="none" w:sz="0" w:space="0" w:color="auto"/>
            <w:right w:val="none" w:sz="0" w:space="0" w:color="auto"/>
          </w:divBdr>
        </w:div>
        <w:div w:id="1506433343">
          <w:marLeft w:val="640"/>
          <w:marRight w:val="0"/>
          <w:marTop w:val="0"/>
          <w:marBottom w:val="0"/>
          <w:divBdr>
            <w:top w:val="none" w:sz="0" w:space="0" w:color="auto"/>
            <w:left w:val="none" w:sz="0" w:space="0" w:color="auto"/>
            <w:bottom w:val="none" w:sz="0" w:space="0" w:color="auto"/>
            <w:right w:val="none" w:sz="0" w:space="0" w:color="auto"/>
          </w:divBdr>
        </w:div>
        <w:div w:id="709913362">
          <w:marLeft w:val="640"/>
          <w:marRight w:val="0"/>
          <w:marTop w:val="0"/>
          <w:marBottom w:val="0"/>
          <w:divBdr>
            <w:top w:val="none" w:sz="0" w:space="0" w:color="auto"/>
            <w:left w:val="none" w:sz="0" w:space="0" w:color="auto"/>
            <w:bottom w:val="none" w:sz="0" w:space="0" w:color="auto"/>
            <w:right w:val="none" w:sz="0" w:space="0" w:color="auto"/>
          </w:divBdr>
        </w:div>
        <w:div w:id="3286307">
          <w:marLeft w:val="640"/>
          <w:marRight w:val="0"/>
          <w:marTop w:val="0"/>
          <w:marBottom w:val="0"/>
          <w:divBdr>
            <w:top w:val="none" w:sz="0" w:space="0" w:color="auto"/>
            <w:left w:val="none" w:sz="0" w:space="0" w:color="auto"/>
            <w:bottom w:val="none" w:sz="0" w:space="0" w:color="auto"/>
            <w:right w:val="none" w:sz="0" w:space="0" w:color="auto"/>
          </w:divBdr>
        </w:div>
        <w:div w:id="1821311740">
          <w:marLeft w:val="640"/>
          <w:marRight w:val="0"/>
          <w:marTop w:val="0"/>
          <w:marBottom w:val="0"/>
          <w:divBdr>
            <w:top w:val="none" w:sz="0" w:space="0" w:color="auto"/>
            <w:left w:val="none" w:sz="0" w:space="0" w:color="auto"/>
            <w:bottom w:val="none" w:sz="0" w:space="0" w:color="auto"/>
            <w:right w:val="none" w:sz="0" w:space="0" w:color="auto"/>
          </w:divBdr>
        </w:div>
        <w:div w:id="1407459152">
          <w:marLeft w:val="640"/>
          <w:marRight w:val="0"/>
          <w:marTop w:val="0"/>
          <w:marBottom w:val="0"/>
          <w:divBdr>
            <w:top w:val="none" w:sz="0" w:space="0" w:color="auto"/>
            <w:left w:val="none" w:sz="0" w:space="0" w:color="auto"/>
            <w:bottom w:val="none" w:sz="0" w:space="0" w:color="auto"/>
            <w:right w:val="none" w:sz="0" w:space="0" w:color="auto"/>
          </w:divBdr>
        </w:div>
        <w:div w:id="555899338">
          <w:marLeft w:val="640"/>
          <w:marRight w:val="0"/>
          <w:marTop w:val="0"/>
          <w:marBottom w:val="0"/>
          <w:divBdr>
            <w:top w:val="none" w:sz="0" w:space="0" w:color="auto"/>
            <w:left w:val="none" w:sz="0" w:space="0" w:color="auto"/>
            <w:bottom w:val="none" w:sz="0" w:space="0" w:color="auto"/>
            <w:right w:val="none" w:sz="0" w:space="0" w:color="auto"/>
          </w:divBdr>
        </w:div>
        <w:div w:id="1544172222">
          <w:marLeft w:val="640"/>
          <w:marRight w:val="0"/>
          <w:marTop w:val="0"/>
          <w:marBottom w:val="0"/>
          <w:divBdr>
            <w:top w:val="none" w:sz="0" w:space="0" w:color="auto"/>
            <w:left w:val="none" w:sz="0" w:space="0" w:color="auto"/>
            <w:bottom w:val="none" w:sz="0" w:space="0" w:color="auto"/>
            <w:right w:val="none" w:sz="0" w:space="0" w:color="auto"/>
          </w:divBdr>
        </w:div>
        <w:div w:id="408232319">
          <w:marLeft w:val="640"/>
          <w:marRight w:val="0"/>
          <w:marTop w:val="0"/>
          <w:marBottom w:val="0"/>
          <w:divBdr>
            <w:top w:val="none" w:sz="0" w:space="0" w:color="auto"/>
            <w:left w:val="none" w:sz="0" w:space="0" w:color="auto"/>
            <w:bottom w:val="none" w:sz="0" w:space="0" w:color="auto"/>
            <w:right w:val="none" w:sz="0" w:space="0" w:color="auto"/>
          </w:divBdr>
        </w:div>
        <w:div w:id="378014607">
          <w:marLeft w:val="640"/>
          <w:marRight w:val="0"/>
          <w:marTop w:val="0"/>
          <w:marBottom w:val="0"/>
          <w:divBdr>
            <w:top w:val="none" w:sz="0" w:space="0" w:color="auto"/>
            <w:left w:val="none" w:sz="0" w:space="0" w:color="auto"/>
            <w:bottom w:val="none" w:sz="0" w:space="0" w:color="auto"/>
            <w:right w:val="none" w:sz="0" w:space="0" w:color="auto"/>
          </w:divBdr>
        </w:div>
        <w:div w:id="1234974647">
          <w:marLeft w:val="640"/>
          <w:marRight w:val="0"/>
          <w:marTop w:val="0"/>
          <w:marBottom w:val="0"/>
          <w:divBdr>
            <w:top w:val="none" w:sz="0" w:space="0" w:color="auto"/>
            <w:left w:val="none" w:sz="0" w:space="0" w:color="auto"/>
            <w:bottom w:val="none" w:sz="0" w:space="0" w:color="auto"/>
            <w:right w:val="none" w:sz="0" w:space="0" w:color="auto"/>
          </w:divBdr>
        </w:div>
        <w:div w:id="1142042853">
          <w:marLeft w:val="640"/>
          <w:marRight w:val="0"/>
          <w:marTop w:val="0"/>
          <w:marBottom w:val="0"/>
          <w:divBdr>
            <w:top w:val="none" w:sz="0" w:space="0" w:color="auto"/>
            <w:left w:val="none" w:sz="0" w:space="0" w:color="auto"/>
            <w:bottom w:val="none" w:sz="0" w:space="0" w:color="auto"/>
            <w:right w:val="none" w:sz="0" w:space="0" w:color="auto"/>
          </w:divBdr>
        </w:div>
        <w:div w:id="2085762482">
          <w:marLeft w:val="640"/>
          <w:marRight w:val="0"/>
          <w:marTop w:val="0"/>
          <w:marBottom w:val="0"/>
          <w:divBdr>
            <w:top w:val="none" w:sz="0" w:space="0" w:color="auto"/>
            <w:left w:val="none" w:sz="0" w:space="0" w:color="auto"/>
            <w:bottom w:val="none" w:sz="0" w:space="0" w:color="auto"/>
            <w:right w:val="none" w:sz="0" w:space="0" w:color="auto"/>
          </w:divBdr>
        </w:div>
        <w:div w:id="207031194">
          <w:marLeft w:val="640"/>
          <w:marRight w:val="0"/>
          <w:marTop w:val="0"/>
          <w:marBottom w:val="0"/>
          <w:divBdr>
            <w:top w:val="none" w:sz="0" w:space="0" w:color="auto"/>
            <w:left w:val="none" w:sz="0" w:space="0" w:color="auto"/>
            <w:bottom w:val="none" w:sz="0" w:space="0" w:color="auto"/>
            <w:right w:val="none" w:sz="0" w:space="0" w:color="auto"/>
          </w:divBdr>
        </w:div>
        <w:div w:id="219024199">
          <w:marLeft w:val="640"/>
          <w:marRight w:val="0"/>
          <w:marTop w:val="0"/>
          <w:marBottom w:val="0"/>
          <w:divBdr>
            <w:top w:val="none" w:sz="0" w:space="0" w:color="auto"/>
            <w:left w:val="none" w:sz="0" w:space="0" w:color="auto"/>
            <w:bottom w:val="none" w:sz="0" w:space="0" w:color="auto"/>
            <w:right w:val="none" w:sz="0" w:space="0" w:color="auto"/>
          </w:divBdr>
        </w:div>
        <w:div w:id="318464457">
          <w:marLeft w:val="640"/>
          <w:marRight w:val="0"/>
          <w:marTop w:val="0"/>
          <w:marBottom w:val="0"/>
          <w:divBdr>
            <w:top w:val="none" w:sz="0" w:space="0" w:color="auto"/>
            <w:left w:val="none" w:sz="0" w:space="0" w:color="auto"/>
            <w:bottom w:val="none" w:sz="0" w:space="0" w:color="auto"/>
            <w:right w:val="none" w:sz="0" w:space="0" w:color="auto"/>
          </w:divBdr>
        </w:div>
        <w:div w:id="1829976957">
          <w:marLeft w:val="640"/>
          <w:marRight w:val="0"/>
          <w:marTop w:val="0"/>
          <w:marBottom w:val="0"/>
          <w:divBdr>
            <w:top w:val="none" w:sz="0" w:space="0" w:color="auto"/>
            <w:left w:val="none" w:sz="0" w:space="0" w:color="auto"/>
            <w:bottom w:val="none" w:sz="0" w:space="0" w:color="auto"/>
            <w:right w:val="none" w:sz="0" w:space="0" w:color="auto"/>
          </w:divBdr>
        </w:div>
        <w:div w:id="2036299013">
          <w:marLeft w:val="640"/>
          <w:marRight w:val="0"/>
          <w:marTop w:val="0"/>
          <w:marBottom w:val="0"/>
          <w:divBdr>
            <w:top w:val="none" w:sz="0" w:space="0" w:color="auto"/>
            <w:left w:val="none" w:sz="0" w:space="0" w:color="auto"/>
            <w:bottom w:val="none" w:sz="0" w:space="0" w:color="auto"/>
            <w:right w:val="none" w:sz="0" w:space="0" w:color="auto"/>
          </w:divBdr>
        </w:div>
        <w:div w:id="662198089">
          <w:marLeft w:val="640"/>
          <w:marRight w:val="0"/>
          <w:marTop w:val="0"/>
          <w:marBottom w:val="0"/>
          <w:divBdr>
            <w:top w:val="none" w:sz="0" w:space="0" w:color="auto"/>
            <w:left w:val="none" w:sz="0" w:space="0" w:color="auto"/>
            <w:bottom w:val="none" w:sz="0" w:space="0" w:color="auto"/>
            <w:right w:val="none" w:sz="0" w:space="0" w:color="auto"/>
          </w:divBdr>
        </w:div>
        <w:div w:id="1068839542">
          <w:marLeft w:val="640"/>
          <w:marRight w:val="0"/>
          <w:marTop w:val="0"/>
          <w:marBottom w:val="0"/>
          <w:divBdr>
            <w:top w:val="none" w:sz="0" w:space="0" w:color="auto"/>
            <w:left w:val="none" w:sz="0" w:space="0" w:color="auto"/>
            <w:bottom w:val="none" w:sz="0" w:space="0" w:color="auto"/>
            <w:right w:val="none" w:sz="0" w:space="0" w:color="auto"/>
          </w:divBdr>
        </w:div>
        <w:div w:id="2034306448">
          <w:marLeft w:val="640"/>
          <w:marRight w:val="0"/>
          <w:marTop w:val="0"/>
          <w:marBottom w:val="0"/>
          <w:divBdr>
            <w:top w:val="none" w:sz="0" w:space="0" w:color="auto"/>
            <w:left w:val="none" w:sz="0" w:space="0" w:color="auto"/>
            <w:bottom w:val="none" w:sz="0" w:space="0" w:color="auto"/>
            <w:right w:val="none" w:sz="0" w:space="0" w:color="auto"/>
          </w:divBdr>
        </w:div>
        <w:div w:id="984314273">
          <w:marLeft w:val="640"/>
          <w:marRight w:val="0"/>
          <w:marTop w:val="0"/>
          <w:marBottom w:val="0"/>
          <w:divBdr>
            <w:top w:val="none" w:sz="0" w:space="0" w:color="auto"/>
            <w:left w:val="none" w:sz="0" w:space="0" w:color="auto"/>
            <w:bottom w:val="none" w:sz="0" w:space="0" w:color="auto"/>
            <w:right w:val="none" w:sz="0" w:space="0" w:color="auto"/>
          </w:divBdr>
        </w:div>
        <w:div w:id="37780769">
          <w:marLeft w:val="640"/>
          <w:marRight w:val="0"/>
          <w:marTop w:val="0"/>
          <w:marBottom w:val="0"/>
          <w:divBdr>
            <w:top w:val="none" w:sz="0" w:space="0" w:color="auto"/>
            <w:left w:val="none" w:sz="0" w:space="0" w:color="auto"/>
            <w:bottom w:val="none" w:sz="0" w:space="0" w:color="auto"/>
            <w:right w:val="none" w:sz="0" w:space="0" w:color="auto"/>
          </w:divBdr>
        </w:div>
        <w:div w:id="314648366">
          <w:marLeft w:val="640"/>
          <w:marRight w:val="0"/>
          <w:marTop w:val="0"/>
          <w:marBottom w:val="0"/>
          <w:divBdr>
            <w:top w:val="none" w:sz="0" w:space="0" w:color="auto"/>
            <w:left w:val="none" w:sz="0" w:space="0" w:color="auto"/>
            <w:bottom w:val="none" w:sz="0" w:space="0" w:color="auto"/>
            <w:right w:val="none" w:sz="0" w:space="0" w:color="auto"/>
          </w:divBdr>
        </w:div>
        <w:div w:id="2040816381">
          <w:marLeft w:val="640"/>
          <w:marRight w:val="0"/>
          <w:marTop w:val="0"/>
          <w:marBottom w:val="0"/>
          <w:divBdr>
            <w:top w:val="none" w:sz="0" w:space="0" w:color="auto"/>
            <w:left w:val="none" w:sz="0" w:space="0" w:color="auto"/>
            <w:bottom w:val="none" w:sz="0" w:space="0" w:color="auto"/>
            <w:right w:val="none" w:sz="0" w:space="0" w:color="auto"/>
          </w:divBdr>
        </w:div>
        <w:div w:id="376705513">
          <w:marLeft w:val="640"/>
          <w:marRight w:val="0"/>
          <w:marTop w:val="0"/>
          <w:marBottom w:val="0"/>
          <w:divBdr>
            <w:top w:val="none" w:sz="0" w:space="0" w:color="auto"/>
            <w:left w:val="none" w:sz="0" w:space="0" w:color="auto"/>
            <w:bottom w:val="none" w:sz="0" w:space="0" w:color="auto"/>
            <w:right w:val="none" w:sz="0" w:space="0" w:color="auto"/>
          </w:divBdr>
        </w:div>
        <w:div w:id="1474565104">
          <w:marLeft w:val="640"/>
          <w:marRight w:val="0"/>
          <w:marTop w:val="0"/>
          <w:marBottom w:val="0"/>
          <w:divBdr>
            <w:top w:val="none" w:sz="0" w:space="0" w:color="auto"/>
            <w:left w:val="none" w:sz="0" w:space="0" w:color="auto"/>
            <w:bottom w:val="none" w:sz="0" w:space="0" w:color="auto"/>
            <w:right w:val="none" w:sz="0" w:space="0" w:color="auto"/>
          </w:divBdr>
        </w:div>
        <w:div w:id="1025063587">
          <w:marLeft w:val="640"/>
          <w:marRight w:val="0"/>
          <w:marTop w:val="0"/>
          <w:marBottom w:val="0"/>
          <w:divBdr>
            <w:top w:val="none" w:sz="0" w:space="0" w:color="auto"/>
            <w:left w:val="none" w:sz="0" w:space="0" w:color="auto"/>
            <w:bottom w:val="none" w:sz="0" w:space="0" w:color="auto"/>
            <w:right w:val="none" w:sz="0" w:space="0" w:color="auto"/>
          </w:divBdr>
        </w:div>
        <w:div w:id="30425040">
          <w:marLeft w:val="640"/>
          <w:marRight w:val="0"/>
          <w:marTop w:val="0"/>
          <w:marBottom w:val="0"/>
          <w:divBdr>
            <w:top w:val="none" w:sz="0" w:space="0" w:color="auto"/>
            <w:left w:val="none" w:sz="0" w:space="0" w:color="auto"/>
            <w:bottom w:val="none" w:sz="0" w:space="0" w:color="auto"/>
            <w:right w:val="none" w:sz="0" w:space="0" w:color="auto"/>
          </w:divBdr>
        </w:div>
        <w:div w:id="2139646978">
          <w:marLeft w:val="640"/>
          <w:marRight w:val="0"/>
          <w:marTop w:val="0"/>
          <w:marBottom w:val="0"/>
          <w:divBdr>
            <w:top w:val="none" w:sz="0" w:space="0" w:color="auto"/>
            <w:left w:val="none" w:sz="0" w:space="0" w:color="auto"/>
            <w:bottom w:val="none" w:sz="0" w:space="0" w:color="auto"/>
            <w:right w:val="none" w:sz="0" w:space="0" w:color="auto"/>
          </w:divBdr>
        </w:div>
        <w:div w:id="1920365657">
          <w:marLeft w:val="640"/>
          <w:marRight w:val="0"/>
          <w:marTop w:val="0"/>
          <w:marBottom w:val="0"/>
          <w:divBdr>
            <w:top w:val="none" w:sz="0" w:space="0" w:color="auto"/>
            <w:left w:val="none" w:sz="0" w:space="0" w:color="auto"/>
            <w:bottom w:val="none" w:sz="0" w:space="0" w:color="auto"/>
            <w:right w:val="none" w:sz="0" w:space="0" w:color="auto"/>
          </w:divBdr>
        </w:div>
        <w:div w:id="768350155">
          <w:marLeft w:val="640"/>
          <w:marRight w:val="0"/>
          <w:marTop w:val="0"/>
          <w:marBottom w:val="0"/>
          <w:divBdr>
            <w:top w:val="none" w:sz="0" w:space="0" w:color="auto"/>
            <w:left w:val="none" w:sz="0" w:space="0" w:color="auto"/>
            <w:bottom w:val="none" w:sz="0" w:space="0" w:color="auto"/>
            <w:right w:val="none" w:sz="0" w:space="0" w:color="auto"/>
          </w:divBdr>
        </w:div>
        <w:div w:id="969819181">
          <w:marLeft w:val="640"/>
          <w:marRight w:val="0"/>
          <w:marTop w:val="0"/>
          <w:marBottom w:val="0"/>
          <w:divBdr>
            <w:top w:val="none" w:sz="0" w:space="0" w:color="auto"/>
            <w:left w:val="none" w:sz="0" w:space="0" w:color="auto"/>
            <w:bottom w:val="none" w:sz="0" w:space="0" w:color="auto"/>
            <w:right w:val="none" w:sz="0" w:space="0" w:color="auto"/>
          </w:divBdr>
        </w:div>
        <w:div w:id="648558451">
          <w:marLeft w:val="640"/>
          <w:marRight w:val="0"/>
          <w:marTop w:val="0"/>
          <w:marBottom w:val="0"/>
          <w:divBdr>
            <w:top w:val="none" w:sz="0" w:space="0" w:color="auto"/>
            <w:left w:val="none" w:sz="0" w:space="0" w:color="auto"/>
            <w:bottom w:val="none" w:sz="0" w:space="0" w:color="auto"/>
            <w:right w:val="none" w:sz="0" w:space="0" w:color="auto"/>
          </w:divBdr>
        </w:div>
        <w:div w:id="2126578977">
          <w:marLeft w:val="640"/>
          <w:marRight w:val="0"/>
          <w:marTop w:val="0"/>
          <w:marBottom w:val="0"/>
          <w:divBdr>
            <w:top w:val="none" w:sz="0" w:space="0" w:color="auto"/>
            <w:left w:val="none" w:sz="0" w:space="0" w:color="auto"/>
            <w:bottom w:val="none" w:sz="0" w:space="0" w:color="auto"/>
            <w:right w:val="none" w:sz="0" w:space="0" w:color="auto"/>
          </w:divBdr>
        </w:div>
        <w:div w:id="804932521">
          <w:marLeft w:val="640"/>
          <w:marRight w:val="0"/>
          <w:marTop w:val="0"/>
          <w:marBottom w:val="0"/>
          <w:divBdr>
            <w:top w:val="none" w:sz="0" w:space="0" w:color="auto"/>
            <w:left w:val="none" w:sz="0" w:space="0" w:color="auto"/>
            <w:bottom w:val="none" w:sz="0" w:space="0" w:color="auto"/>
            <w:right w:val="none" w:sz="0" w:space="0" w:color="auto"/>
          </w:divBdr>
        </w:div>
        <w:div w:id="276066943">
          <w:marLeft w:val="640"/>
          <w:marRight w:val="0"/>
          <w:marTop w:val="0"/>
          <w:marBottom w:val="0"/>
          <w:divBdr>
            <w:top w:val="none" w:sz="0" w:space="0" w:color="auto"/>
            <w:left w:val="none" w:sz="0" w:space="0" w:color="auto"/>
            <w:bottom w:val="none" w:sz="0" w:space="0" w:color="auto"/>
            <w:right w:val="none" w:sz="0" w:space="0" w:color="auto"/>
          </w:divBdr>
        </w:div>
        <w:div w:id="82455482">
          <w:marLeft w:val="640"/>
          <w:marRight w:val="0"/>
          <w:marTop w:val="0"/>
          <w:marBottom w:val="0"/>
          <w:divBdr>
            <w:top w:val="none" w:sz="0" w:space="0" w:color="auto"/>
            <w:left w:val="none" w:sz="0" w:space="0" w:color="auto"/>
            <w:bottom w:val="none" w:sz="0" w:space="0" w:color="auto"/>
            <w:right w:val="none" w:sz="0" w:space="0" w:color="auto"/>
          </w:divBdr>
        </w:div>
        <w:div w:id="1113594357">
          <w:marLeft w:val="640"/>
          <w:marRight w:val="0"/>
          <w:marTop w:val="0"/>
          <w:marBottom w:val="0"/>
          <w:divBdr>
            <w:top w:val="none" w:sz="0" w:space="0" w:color="auto"/>
            <w:left w:val="none" w:sz="0" w:space="0" w:color="auto"/>
            <w:bottom w:val="none" w:sz="0" w:space="0" w:color="auto"/>
            <w:right w:val="none" w:sz="0" w:space="0" w:color="auto"/>
          </w:divBdr>
        </w:div>
        <w:div w:id="1652556769">
          <w:marLeft w:val="640"/>
          <w:marRight w:val="0"/>
          <w:marTop w:val="0"/>
          <w:marBottom w:val="0"/>
          <w:divBdr>
            <w:top w:val="none" w:sz="0" w:space="0" w:color="auto"/>
            <w:left w:val="none" w:sz="0" w:space="0" w:color="auto"/>
            <w:bottom w:val="none" w:sz="0" w:space="0" w:color="auto"/>
            <w:right w:val="none" w:sz="0" w:space="0" w:color="auto"/>
          </w:divBdr>
        </w:div>
        <w:div w:id="682973308">
          <w:marLeft w:val="640"/>
          <w:marRight w:val="0"/>
          <w:marTop w:val="0"/>
          <w:marBottom w:val="0"/>
          <w:divBdr>
            <w:top w:val="none" w:sz="0" w:space="0" w:color="auto"/>
            <w:left w:val="none" w:sz="0" w:space="0" w:color="auto"/>
            <w:bottom w:val="none" w:sz="0" w:space="0" w:color="auto"/>
            <w:right w:val="none" w:sz="0" w:space="0" w:color="auto"/>
          </w:divBdr>
        </w:div>
        <w:div w:id="807665981">
          <w:marLeft w:val="640"/>
          <w:marRight w:val="0"/>
          <w:marTop w:val="0"/>
          <w:marBottom w:val="0"/>
          <w:divBdr>
            <w:top w:val="none" w:sz="0" w:space="0" w:color="auto"/>
            <w:left w:val="none" w:sz="0" w:space="0" w:color="auto"/>
            <w:bottom w:val="none" w:sz="0" w:space="0" w:color="auto"/>
            <w:right w:val="none" w:sz="0" w:space="0" w:color="auto"/>
          </w:divBdr>
        </w:div>
        <w:div w:id="1378119163">
          <w:marLeft w:val="640"/>
          <w:marRight w:val="0"/>
          <w:marTop w:val="0"/>
          <w:marBottom w:val="0"/>
          <w:divBdr>
            <w:top w:val="none" w:sz="0" w:space="0" w:color="auto"/>
            <w:left w:val="none" w:sz="0" w:space="0" w:color="auto"/>
            <w:bottom w:val="none" w:sz="0" w:space="0" w:color="auto"/>
            <w:right w:val="none" w:sz="0" w:space="0" w:color="auto"/>
          </w:divBdr>
        </w:div>
        <w:div w:id="1155487225">
          <w:marLeft w:val="640"/>
          <w:marRight w:val="0"/>
          <w:marTop w:val="0"/>
          <w:marBottom w:val="0"/>
          <w:divBdr>
            <w:top w:val="none" w:sz="0" w:space="0" w:color="auto"/>
            <w:left w:val="none" w:sz="0" w:space="0" w:color="auto"/>
            <w:bottom w:val="none" w:sz="0" w:space="0" w:color="auto"/>
            <w:right w:val="none" w:sz="0" w:space="0" w:color="auto"/>
          </w:divBdr>
        </w:div>
        <w:div w:id="124393129">
          <w:marLeft w:val="640"/>
          <w:marRight w:val="0"/>
          <w:marTop w:val="0"/>
          <w:marBottom w:val="0"/>
          <w:divBdr>
            <w:top w:val="none" w:sz="0" w:space="0" w:color="auto"/>
            <w:left w:val="none" w:sz="0" w:space="0" w:color="auto"/>
            <w:bottom w:val="none" w:sz="0" w:space="0" w:color="auto"/>
            <w:right w:val="none" w:sz="0" w:space="0" w:color="auto"/>
          </w:divBdr>
        </w:div>
        <w:div w:id="1914466864">
          <w:marLeft w:val="640"/>
          <w:marRight w:val="0"/>
          <w:marTop w:val="0"/>
          <w:marBottom w:val="0"/>
          <w:divBdr>
            <w:top w:val="none" w:sz="0" w:space="0" w:color="auto"/>
            <w:left w:val="none" w:sz="0" w:space="0" w:color="auto"/>
            <w:bottom w:val="none" w:sz="0" w:space="0" w:color="auto"/>
            <w:right w:val="none" w:sz="0" w:space="0" w:color="auto"/>
          </w:divBdr>
        </w:div>
        <w:div w:id="348987825">
          <w:marLeft w:val="640"/>
          <w:marRight w:val="0"/>
          <w:marTop w:val="0"/>
          <w:marBottom w:val="0"/>
          <w:divBdr>
            <w:top w:val="none" w:sz="0" w:space="0" w:color="auto"/>
            <w:left w:val="none" w:sz="0" w:space="0" w:color="auto"/>
            <w:bottom w:val="none" w:sz="0" w:space="0" w:color="auto"/>
            <w:right w:val="none" w:sz="0" w:space="0" w:color="auto"/>
          </w:divBdr>
        </w:div>
        <w:div w:id="1004433026">
          <w:marLeft w:val="640"/>
          <w:marRight w:val="0"/>
          <w:marTop w:val="0"/>
          <w:marBottom w:val="0"/>
          <w:divBdr>
            <w:top w:val="none" w:sz="0" w:space="0" w:color="auto"/>
            <w:left w:val="none" w:sz="0" w:space="0" w:color="auto"/>
            <w:bottom w:val="none" w:sz="0" w:space="0" w:color="auto"/>
            <w:right w:val="none" w:sz="0" w:space="0" w:color="auto"/>
          </w:divBdr>
        </w:div>
        <w:div w:id="1447037576">
          <w:marLeft w:val="640"/>
          <w:marRight w:val="0"/>
          <w:marTop w:val="0"/>
          <w:marBottom w:val="0"/>
          <w:divBdr>
            <w:top w:val="none" w:sz="0" w:space="0" w:color="auto"/>
            <w:left w:val="none" w:sz="0" w:space="0" w:color="auto"/>
            <w:bottom w:val="none" w:sz="0" w:space="0" w:color="auto"/>
            <w:right w:val="none" w:sz="0" w:space="0" w:color="auto"/>
          </w:divBdr>
        </w:div>
        <w:div w:id="585110880">
          <w:marLeft w:val="640"/>
          <w:marRight w:val="0"/>
          <w:marTop w:val="0"/>
          <w:marBottom w:val="0"/>
          <w:divBdr>
            <w:top w:val="none" w:sz="0" w:space="0" w:color="auto"/>
            <w:left w:val="none" w:sz="0" w:space="0" w:color="auto"/>
            <w:bottom w:val="none" w:sz="0" w:space="0" w:color="auto"/>
            <w:right w:val="none" w:sz="0" w:space="0" w:color="auto"/>
          </w:divBdr>
        </w:div>
        <w:div w:id="1622491549">
          <w:marLeft w:val="640"/>
          <w:marRight w:val="0"/>
          <w:marTop w:val="0"/>
          <w:marBottom w:val="0"/>
          <w:divBdr>
            <w:top w:val="none" w:sz="0" w:space="0" w:color="auto"/>
            <w:left w:val="none" w:sz="0" w:space="0" w:color="auto"/>
            <w:bottom w:val="none" w:sz="0" w:space="0" w:color="auto"/>
            <w:right w:val="none" w:sz="0" w:space="0" w:color="auto"/>
          </w:divBdr>
        </w:div>
        <w:div w:id="585964416">
          <w:marLeft w:val="640"/>
          <w:marRight w:val="0"/>
          <w:marTop w:val="0"/>
          <w:marBottom w:val="0"/>
          <w:divBdr>
            <w:top w:val="none" w:sz="0" w:space="0" w:color="auto"/>
            <w:left w:val="none" w:sz="0" w:space="0" w:color="auto"/>
            <w:bottom w:val="none" w:sz="0" w:space="0" w:color="auto"/>
            <w:right w:val="none" w:sz="0" w:space="0" w:color="auto"/>
          </w:divBdr>
        </w:div>
        <w:div w:id="358431135">
          <w:marLeft w:val="640"/>
          <w:marRight w:val="0"/>
          <w:marTop w:val="0"/>
          <w:marBottom w:val="0"/>
          <w:divBdr>
            <w:top w:val="none" w:sz="0" w:space="0" w:color="auto"/>
            <w:left w:val="none" w:sz="0" w:space="0" w:color="auto"/>
            <w:bottom w:val="none" w:sz="0" w:space="0" w:color="auto"/>
            <w:right w:val="none" w:sz="0" w:space="0" w:color="auto"/>
          </w:divBdr>
        </w:div>
        <w:div w:id="1613319228">
          <w:marLeft w:val="640"/>
          <w:marRight w:val="0"/>
          <w:marTop w:val="0"/>
          <w:marBottom w:val="0"/>
          <w:divBdr>
            <w:top w:val="none" w:sz="0" w:space="0" w:color="auto"/>
            <w:left w:val="none" w:sz="0" w:space="0" w:color="auto"/>
            <w:bottom w:val="none" w:sz="0" w:space="0" w:color="auto"/>
            <w:right w:val="none" w:sz="0" w:space="0" w:color="auto"/>
          </w:divBdr>
        </w:div>
        <w:div w:id="2024234855">
          <w:marLeft w:val="640"/>
          <w:marRight w:val="0"/>
          <w:marTop w:val="0"/>
          <w:marBottom w:val="0"/>
          <w:divBdr>
            <w:top w:val="none" w:sz="0" w:space="0" w:color="auto"/>
            <w:left w:val="none" w:sz="0" w:space="0" w:color="auto"/>
            <w:bottom w:val="none" w:sz="0" w:space="0" w:color="auto"/>
            <w:right w:val="none" w:sz="0" w:space="0" w:color="auto"/>
          </w:divBdr>
        </w:div>
        <w:div w:id="392579442">
          <w:marLeft w:val="640"/>
          <w:marRight w:val="0"/>
          <w:marTop w:val="0"/>
          <w:marBottom w:val="0"/>
          <w:divBdr>
            <w:top w:val="none" w:sz="0" w:space="0" w:color="auto"/>
            <w:left w:val="none" w:sz="0" w:space="0" w:color="auto"/>
            <w:bottom w:val="none" w:sz="0" w:space="0" w:color="auto"/>
            <w:right w:val="none" w:sz="0" w:space="0" w:color="auto"/>
          </w:divBdr>
        </w:div>
        <w:div w:id="78989171">
          <w:marLeft w:val="640"/>
          <w:marRight w:val="0"/>
          <w:marTop w:val="0"/>
          <w:marBottom w:val="0"/>
          <w:divBdr>
            <w:top w:val="none" w:sz="0" w:space="0" w:color="auto"/>
            <w:left w:val="none" w:sz="0" w:space="0" w:color="auto"/>
            <w:bottom w:val="none" w:sz="0" w:space="0" w:color="auto"/>
            <w:right w:val="none" w:sz="0" w:space="0" w:color="auto"/>
          </w:divBdr>
        </w:div>
        <w:div w:id="872156410">
          <w:marLeft w:val="640"/>
          <w:marRight w:val="0"/>
          <w:marTop w:val="0"/>
          <w:marBottom w:val="0"/>
          <w:divBdr>
            <w:top w:val="none" w:sz="0" w:space="0" w:color="auto"/>
            <w:left w:val="none" w:sz="0" w:space="0" w:color="auto"/>
            <w:bottom w:val="none" w:sz="0" w:space="0" w:color="auto"/>
            <w:right w:val="none" w:sz="0" w:space="0" w:color="auto"/>
          </w:divBdr>
        </w:div>
        <w:div w:id="1531337977">
          <w:marLeft w:val="640"/>
          <w:marRight w:val="0"/>
          <w:marTop w:val="0"/>
          <w:marBottom w:val="0"/>
          <w:divBdr>
            <w:top w:val="none" w:sz="0" w:space="0" w:color="auto"/>
            <w:left w:val="none" w:sz="0" w:space="0" w:color="auto"/>
            <w:bottom w:val="none" w:sz="0" w:space="0" w:color="auto"/>
            <w:right w:val="none" w:sz="0" w:space="0" w:color="auto"/>
          </w:divBdr>
        </w:div>
        <w:div w:id="559677481">
          <w:marLeft w:val="640"/>
          <w:marRight w:val="0"/>
          <w:marTop w:val="0"/>
          <w:marBottom w:val="0"/>
          <w:divBdr>
            <w:top w:val="none" w:sz="0" w:space="0" w:color="auto"/>
            <w:left w:val="none" w:sz="0" w:space="0" w:color="auto"/>
            <w:bottom w:val="none" w:sz="0" w:space="0" w:color="auto"/>
            <w:right w:val="none" w:sz="0" w:space="0" w:color="auto"/>
          </w:divBdr>
        </w:div>
        <w:div w:id="1104687674">
          <w:marLeft w:val="640"/>
          <w:marRight w:val="0"/>
          <w:marTop w:val="0"/>
          <w:marBottom w:val="0"/>
          <w:divBdr>
            <w:top w:val="none" w:sz="0" w:space="0" w:color="auto"/>
            <w:left w:val="none" w:sz="0" w:space="0" w:color="auto"/>
            <w:bottom w:val="none" w:sz="0" w:space="0" w:color="auto"/>
            <w:right w:val="none" w:sz="0" w:space="0" w:color="auto"/>
          </w:divBdr>
        </w:div>
        <w:div w:id="1491554908">
          <w:marLeft w:val="640"/>
          <w:marRight w:val="0"/>
          <w:marTop w:val="0"/>
          <w:marBottom w:val="0"/>
          <w:divBdr>
            <w:top w:val="none" w:sz="0" w:space="0" w:color="auto"/>
            <w:left w:val="none" w:sz="0" w:space="0" w:color="auto"/>
            <w:bottom w:val="none" w:sz="0" w:space="0" w:color="auto"/>
            <w:right w:val="none" w:sz="0" w:space="0" w:color="auto"/>
          </w:divBdr>
        </w:div>
        <w:div w:id="149684590">
          <w:marLeft w:val="640"/>
          <w:marRight w:val="0"/>
          <w:marTop w:val="0"/>
          <w:marBottom w:val="0"/>
          <w:divBdr>
            <w:top w:val="none" w:sz="0" w:space="0" w:color="auto"/>
            <w:left w:val="none" w:sz="0" w:space="0" w:color="auto"/>
            <w:bottom w:val="none" w:sz="0" w:space="0" w:color="auto"/>
            <w:right w:val="none" w:sz="0" w:space="0" w:color="auto"/>
          </w:divBdr>
        </w:div>
        <w:div w:id="79757675">
          <w:marLeft w:val="640"/>
          <w:marRight w:val="0"/>
          <w:marTop w:val="0"/>
          <w:marBottom w:val="0"/>
          <w:divBdr>
            <w:top w:val="none" w:sz="0" w:space="0" w:color="auto"/>
            <w:left w:val="none" w:sz="0" w:space="0" w:color="auto"/>
            <w:bottom w:val="none" w:sz="0" w:space="0" w:color="auto"/>
            <w:right w:val="none" w:sz="0" w:space="0" w:color="auto"/>
          </w:divBdr>
        </w:div>
        <w:div w:id="1044795247">
          <w:marLeft w:val="640"/>
          <w:marRight w:val="0"/>
          <w:marTop w:val="0"/>
          <w:marBottom w:val="0"/>
          <w:divBdr>
            <w:top w:val="none" w:sz="0" w:space="0" w:color="auto"/>
            <w:left w:val="none" w:sz="0" w:space="0" w:color="auto"/>
            <w:bottom w:val="none" w:sz="0" w:space="0" w:color="auto"/>
            <w:right w:val="none" w:sz="0" w:space="0" w:color="auto"/>
          </w:divBdr>
        </w:div>
        <w:div w:id="558517541">
          <w:marLeft w:val="640"/>
          <w:marRight w:val="0"/>
          <w:marTop w:val="0"/>
          <w:marBottom w:val="0"/>
          <w:divBdr>
            <w:top w:val="none" w:sz="0" w:space="0" w:color="auto"/>
            <w:left w:val="none" w:sz="0" w:space="0" w:color="auto"/>
            <w:bottom w:val="none" w:sz="0" w:space="0" w:color="auto"/>
            <w:right w:val="none" w:sz="0" w:space="0" w:color="auto"/>
          </w:divBdr>
        </w:div>
        <w:div w:id="1289433779">
          <w:marLeft w:val="640"/>
          <w:marRight w:val="0"/>
          <w:marTop w:val="0"/>
          <w:marBottom w:val="0"/>
          <w:divBdr>
            <w:top w:val="none" w:sz="0" w:space="0" w:color="auto"/>
            <w:left w:val="none" w:sz="0" w:space="0" w:color="auto"/>
            <w:bottom w:val="none" w:sz="0" w:space="0" w:color="auto"/>
            <w:right w:val="none" w:sz="0" w:space="0" w:color="auto"/>
          </w:divBdr>
        </w:div>
        <w:div w:id="1469589766">
          <w:marLeft w:val="640"/>
          <w:marRight w:val="0"/>
          <w:marTop w:val="0"/>
          <w:marBottom w:val="0"/>
          <w:divBdr>
            <w:top w:val="none" w:sz="0" w:space="0" w:color="auto"/>
            <w:left w:val="none" w:sz="0" w:space="0" w:color="auto"/>
            <w:bottom w:val="none" w:sz="0" w:space="0" w:color="auto"/>
            <w:right w:val="none" w:sz="0" w:space="0" w:color="auto"/>
          </w:divBdr>
        </w:div>
        <w:div w:id="5863043">
          <w:marLeft w:val="640"/>
          <w:marRight w:val="0"/>
          <w:marTop w:val="0"/>
          <w:marBottom w:val="0"/>
          <w:divBdr>
            <w:top w:val="none" w:sz="0" w:space="0" w:color="auto"/>
            <w:left w:val="none" w:sz="0" w:space="0" w:color="auto"/>
            <w:bottom w:val="none" w:sz="0" w:space="0" w:color="auto"/>
            <w:right w:val="none" w:sz="0" w:space="0" w:color="auto"/>
          </w:divBdr>
        </w:div>
        <w:div w:id="1679699587">
          <w:marLeft w:val="640"/>
          <w:marRight w:val="0"/>
          <w:marTop w:val="0"/>
          <w:marBottom w:val="0"/>
          <w:divBdr>
            <w:top w:val="none" w:sz="0" w:space="0" w:color="auto"/>
            <w:left w:val="none" w:sz="0" w:space="0" w:color="auto"/>
            <w:bottom w:val="none" w:sz="0" w:space="0" w:color="auto"/>
            <w:right w:val="none" w:sz="0" w:space="0" w:color="auto"/>
          </w:divBdr>
        </w:div>
        <w:div w:id="1815759775">
          <w:marLeft w:val="640"/>
          <w:marRight w:val="0"/>
          <w:marTop w:val="0"/>
          <w:marBottom w:val="0"/>
          <w:divBdr>
            <w:top w:val="none" w:sz="0" w:space="0" w:color="auto"/>
            <w:left w:val="none" w:sz="0" w:space="0" w:color="auto"/>
            <w:bottom w:val="none" w:sz="0" w:space="0" w:color="auto"/>
            <w:right w:val="none" w:sz="0" w:space="0" w:color="auto"/>
          </w:divBdr>
        </w:div>
        <w:div w:id="1128359516">
          <w:marLeft w:val="640"/>
          <w:marRight w:val="0"/>
          <w:marTop w:val="0"/>
          <w:marBottom w:val="0"/>
          <w:divBdr>
            <w:top w:val="none" w:sz="0" w:space="0" w:color="auto"/>
            <w:left w:val="none" w:sz="0" w:space="0" w:color="auto"/>
            <w:bottom w:val="none" w:sz="0" w:space="0" w:color="auto"/>
            <w:right w:val="none" w:sz="0" w:space="0" w:color="auto"/>
          </w:divBdr>
        </w:div>
        <w:div w:id="382290692">
          <w:marLeft w:val="640"/>
          <w:marRight w:val="0"/>
          <w:marTop w:val="0"/>
          <w:marBottom w:val="0"/>
          <w:divBdr>
            <w:top w:val="none" w:sz="0" w:space="0" w:color="auto"/>
            <w:left w:val="none" w:sz="0" w:space="0" w:color="auto"/>
            <w:bottom w:val="none" w:sz="0" w:space="0" w:color="auto"/>
            <w:right w:val="none" w:sz="0" w:space="0" w:color="auto"/>
          </w:divBdr>
        </w:div>
        <w:div w:id="1509563484">
          <w:marLeft w:val="640"/>
          <w:marRight w:val="0"/>
          <w:marTop w:val="0"/>
          <w:marBottom w:val="0"/>
          <w:divBdr>
            <w:top w:val="none" w:sz="0" w:space="0" w:color="auto"/>
            <w:left w:val="none" w:sz="0" w:space="0" w:color="auto"/>
            <w:bottom w:val="none" w:sz="0" w:space="0" w:color="auto"/>
            <w:right w:val="none" w:sz="0" w:space="0" w:color="auto"/>
          </w:divBdr>
        </w:div>
        <w:div w:id="1808471233">
          <w:marLeft w:val="640"/>
          <w:marRight w:val="0"/>
          <w:marTop w:val="0"/>
          <w:marBottom w:val="0"/>
          <w:divBdr>
            <w:top w:val="none" w:sz="0" w:space="0" w:color="auto"/>
            <w:left w:val="none" w:sz="0" w:space="0" w:color="auto"/>
            <w:bottom w:val="none" w:sz="0" w:space="0" w:color="auto"/>
            <w:right w:val="none" w:sz="0" w:space="0" w:color="auto"/>
          </w:divBdr>
        </w:div>
        <w:div w:id="827862824">
          <w:marLeft w:val="640"/>
          <w:marRight w:val="0"/>
          <w:marTop w:val="0"/>
          <w:marBottom w:val="0"/>
          <w:divBdr>
            <w:top w:val="none" w:sz="0" w:space="0" w:color="auto"/>
            <w:left w:val="none" w:sz="0" w:space="0" w:color="auto"/>
            <w:bottom w:val="none" w:sz="0" w:space="0" w:color="auto"/>
            <w:right w:val="none" w:sz="0" w:space="0" w:color="auto"/>
          </w:divBdr>
        </w:div>
        <w:div w:id="412357535">
          <w:marLeft w:val="640"/>
          <w:marRight w:val="0"/>
          <w:marTop w:val="0"/>
          <w:marBottom w:val="0"/>
          <w:divBdr>
            <w:top w:val="none" w:sz="0" w:space="0" w:color="auto"/>
            <w:left w:val="none" w:sz="0" w:space="0" w:color="auto"/>
            <w:bottom w:val="none" w:sz="0" w:space="0" w:color="auto"/>
            <w:right w:val="none" w:sz="0" w:space="0" w:color="auto"/>
          </w:divBdr>
        </w:div>
        <w:div w:id="954603455">
          <w:marLeft w:val="640"/>
          <w:marRight w:val="0"/>
          <w:marTop w:val="0"/>
          <w:marBottom w:val="0"/>
          <w:divBdr>
            <w:top w:val="none" w:sz="0" w:space="0" w:color="auto"/>
            <w:left w:val="none" w:sz="0" w:space="0" w:color="auto"/>
            <w:bottom w:val="none" w:sz="0" w:space="0" w:color="auto"/>
            <w:right w:val="none" w:sz="0" w:space="0" w:color="auto"/>
          </w:divBdr>
        </w:div>
        <w:div w:id="522519159">
          <w:marLeft w:val="640"/>
          <w:marRight w:val="0"/>
          <w:marTop w:val="0"/>
          <w:marBottom w:val="0"/>
          <w:divBdr>
            <w:top w:val="none" w:sz="0" w:space="0" w:color="auto"/>
            <w:left w:val="none" w:sz="0" w:space="0" w:color="auto"/>
            <w:bottom w:val="none" w:sz="0" w:space="0" w:color="auto"/>
            <w:right w:val="none" w:sz="0" w:space="0" w:color="auto"/>
          </w:divBdr>
        </w:div>
        <w:div w:id="820584597">
          <w:marLeft w:val="640"/>
          <w:marRight w:val="0"/>
          <w:marTop w:val="0"/>
          <w:marBottom w:val="0"/>
          <w:divBdr>
            <w:top w:val="none" w:sz="0" w:space="0" w:color="auto"/>
            <w:left w:val="none" w:sz="0" w:space="0" w:color="auto"/>
            <w:bottom w:val="none" w:sz="0" w:space="0" w:color="auto"/>
            <w:right w:val="none" w:sz="0" w:space="0" w:color="auto"/>
          </w:divBdr>
        </w:div>
        <w:div w:id="380785336">
          <w:marLeft w:val="640"/>
          <w:marRight w:val="0"/>
          <w:marTop w:val="0"/>
          <w:marBottom w:val="0"/>
          <w:divBdr>
            <w:top w:val="none" w:sz="0" w:space="0" w:color="auto"/>
            <w:left w:val="none" w:sz="0" w:space="0" w:color="auto"/>
            <w:bottom w:val="none" w:sz="0" w:space="0" w:color="auto"/>
            <w:right w:val="none" w:sz="0" w:space="0" w:color="auto"/>
          </w:divBdr>
        </w:div>
        <w:div w:id="41298520">
          <w:marLeft w:val="640"/>
          <w:marRight w:val="0"/>
          <w:marTop w:val="0"/>
          <w:marBottom w:val="0"/>
          <w:divBdr>
            <w:top w:val="none" w:sz="0" w:space="0" w:color="auto"/>
            <w:left w:val="none" w:sz="0" w:space="0" w:color="auto"/>
            <w:bottom w:val="none" w:sz="0" w:space="0" w:color="auto"/>
            <w:right w:val="none" w:sz="0" w:space="0" w:color="auto"/>
          </w:divBdr>
        </w:div>
        <w:div w:id="828520760">
          <w:marLeft w:val="640"/>
          <w:marRight w:val="0"/>
          <w:marTop w:val="0"/>
          <w:marBottom w:val="0"/>
          <w:divBdr>
            <w:top w:val="none" w:sz="0" w:space="0" w:color="auto"/>
            <w:left w:val="none" w:sz="0" w:space="0" w:color="auto"/>
            <w:bottom w:val="none" w:sz="0" w:space="0" w:color="auto"/>
            <w:right w:val="none" w:sz="0" w:space="0" w:color="auto"/>
          </w:divBdr>
        </w:div>
        <w:div w:id="1479683810">
          <w:marLeft w:val="640"/>
          <w:marRight w:val="0"/>
          <w:marTop w:val="0"/>
          <w:marBottom w:val="0"/>
          <w:divBdr>
            <w:top w:val="none" w:sz="0" w:space="0" w:color="auto"/>
            <w:left w:val="none" w:sz="0" w:space="0" w:color="auto"/>
            <w:bottom w:val="none" w:sz="0" w:space="0" w:color="auto"/>
            <w:right w:val="none" w:sz="0" w:space="0" w:color="auto"/>
          </w:divBdr>
        </w:div>
        <w:div w:id="439760302">
          <w:marLeft w:val="640"/>
          <w:marRight w:val="0"/>
          <w:marTop w:val="0"/>
          <w:marBottom w:val="0"/>
          <w:divBdr>
            <w:top w:val="none" w:sz="0" w:space="0" w:color="auto"/>
            <w:left w:val="none" w:sz="0" w:space="0" w:color="auto"/>
            <w:bottom w:val="none" w:sz="0" w:space="0" w:color="auto"/>
            <w:right w:val="none" w:sz="0" w:space="0" w:color="auto"/>
          </w:divBdr>
        </w:div>
        <w:div w:id="435057948">
          <w:marLeft w:val="640"/>
          <w:marRight w:val="0"/>
          <w:marTop w:val="0"/>
          <w:marBottom w:val="0"/>
          <w:divBdr>
            <w:top w:val="none" w:sz="0" w:space="0" w:color="auto"/>
            <w:left w:val="none" w:sz="0" w:space="0" w:color="auto"/>
            <w:bottom w:val="none" w:sz="0" w:space="0" w:color="auto"/>
            <w:right w:val="none" w:sz="0" w:space="0" w:color="auto"/>
          </w:divBdr>
        </w:div>
        <w:div w:id="1520198699">
          <w:marLeft w:val="640"/>
          <w:marRight w:val="0"/>
          <w:marTop w:val="0"/>
          <w:marBottom w:val="0"/>
          <w:divBdr>
            <w:top w:val="none" w:sz="0" w:space="0" w:color="auto"/>
            <w:left w:val="none" w:sz="0" w:space="0" w:color="auto"/>
            <w:bottom w:val="none" w:sz="0" w:space="0" w:color="auto"/>
            <w:right w:val="none" w:sz="0" w:space="0" w:color="auto"/>
          </w:divBdr>
        </w:div>
        <w:div w:id="2087527900">
          <w:marLeft w:val="640"/>
          <w:marRight w:val="0"/>
          <w:marTop w:val="0"/>
          <w:marBottom w:val="0"/>
          <w:divBdr>
            <w:top w:val="none" w:sz="0" w:space="0" w:color="auto"/>
            <w:left w:val="none" w:sz="0" w:space="0" w:color="auto"/>
            <w:bottom w:val="none" w:sz="0" w:space="0" w:color="auto"/>
            <w:right w:val="none" w:sz="0" w:space="0" w:color="auto"/>
          </w:divBdr>
        </w:div>
        <w:div w:id="144443417">
          <w:marLeft w:val="640"/>
          <w:marRight w:val="0"/>
          <w:marTop w:val="0"/>
          <w:marBottom w:val="0"/>
          <w:divBdr>
            <w:top w:val="none" w:sz="0" w:space="0" w:color="auto"/>
            <w:left w:val="none" w:sz="0" w:space="0" w:color="auto"/>
            <w:bottom w:val="none" w:sz="0" w:space="0" w:color="auto"/>
            <w:right w:val="none" w:sz="0" w:space="0" w:color="auto"/>
          </w:divBdr>
        </w:div>
        <w:div w:id="985820497">
          <w:marLeft w:val="640"/>
          <w:marRight w:val="0"/>
          <w:marTop w:val="0"/>
          <w:marBottom w:val="0"/>
          <w:divBdr>
            <w:top w:val="none" w:sz="0" w:space="0" w:color="auto"/>
            <w:left w:val="none" w:sz="0" w:space="0" w:color="auto"/>
            <w:bottom w:val="none" w:sz="0" w:space="0" w:color="auto"/>
            <w:right w:val="none" w:sz="0" w:space="0" w:color="auto"/>
          </w:divBdr>
        </w:div>
        <w:div w:id="328219252">
          <w:marLeft w:val="640"/>
          <w:marRight w:val="0"/>
          <w:marTop w:val="0"/>
          <w:marBottom w:val="0"/>
          <w:divBdr>
            <w:top w:val="none" w:sz="0" w:space="0" w:color="auto"/>
            <w:left w:val="none" w:sz="0" w:space="0" w:color="auto"/>
            <w:bottom w:val="none" w:sz="0" w:space="0" w:color="auto"/>
            <w:right w:val="none" w:sz="0" w:space="0" w:color="auto"/>
          </w:divBdr>
        </w:div>
        <w:div w:id="416093150">
          <w:marLeft w:val="640"/>
          <w:marRight w:val="0"/>
          <w:marTop w:val="0"/>
          <w:marBottom w:val="0"/>
          <w:divBdr>
            <w:top w:val="none" w:sz="0" w:space="0" w:color="auto"/>
            <w:left w:val="none" w:sz="0" w:space="0" w:color="auto"/>
            <w:bottom w:val="none" w:sz="0" w:space="0" w:color="auto"/>
            <w:right w:val="none" w:sz="0" w:space="0" w:color="auto"/>
          </w:divBdr>
        </w:div>
        <w:div w:id="457332890">
          <w:marLeft w:val="640"/>
          <w:marRight w:val="0"/>
          <w:marTop w:val="0"/>
          <w:marBottom w:val="0"/>
          <w:divBdr>
            <w:top w:val="none" w:sz="0" w:space="0" w:color="auto"/>
            <w:left w:val="none" w:sz="0" w:space="0" w:color="auto"/>
            <w:bottom w:val="none" w:sz="0" w:space="0" w:color="auto"/>
            <w:right w:val="none" w:sz="0" w:space="0" w:color="auto"/>
          </w:divBdr>
        </w:div>
        <w:div w:id="871384805">
          <w:marLeft w:val="640"/>
          <w:marRight w:val="0"/>
          <w:marTop w:val="0"/>
          <w:marBottom w:val="0"/>
          <w:divBdr>
            <w:top w:val="none" w:sz="0" w:space="0" w:color="auto"/>
            <w:left w:val="none" w:sz="0" w:space="0" w:color="auto"/>
            <w:bottom w:val="none" w:sz="0" w:space="0" w:color="auto"/>
            <w:right w:val="none" w:sz="0" w:space="0" w:color="auto"/>
          </w:divBdr>
        </w:div>
        <w:div w:id="1809011936">
          <w:marLeft w:val="640"/>
          <w:marRight w:val="0"/>
          <w:marTop w:val="0"/>
          <w:marBottom w:val="0"/>
          <w:divBdr>
            <w:top w:val="none" w:sz="0" w:space="0" w:color="auto"/>
            <w:left w:val="none" w:sz="0" w:space="0" w:color="auto"/>
            <w:bottom w:val="none" w:sz="0" w:space="0" w:color="auto"/>
            <w:right w:val="none" w:sz="0" w:space="0" w:color="auto"/>
          </w:divBdr>
        </w:div>
        <w:div w:id="2050956553">
          <w:marLeft w:val="640"/>
          <w:marRight w:val="0"/>
          <w:marTop w:val="0"/>
          <w:marBottom w:val="0"/>
          <w:divBdr>
            <w:top w:val="none" w:sz="0" w:space="0" w:color="auto"/>
            <w:left w:val="none" w:sz="0" w:space="0" w:color="auto"/>
            <w:bottom w:val="none" w:sz="0" w:space="0" w:color="auto"/>
            <w:right w:val="none" w:sz="0" w:space="0" w:color="auto"/>
          </w:divBdr>
        </w:div>
        <w:div w:id="1226065190">
          <w:marLeft w:val="640"/>
          <w:marRight w:val="0"/>
          <w:marTop w:val="0"/>
          <w:marBottom w:val="0"/>
          <w:divBdr>
            <w:top w:val="none" w:sz="0" w:space="0" w:color="auto"/>
            <w:left w:val="none" w:sz="0" w:space="0" w:color="auto"/>
            <w:bottom w:val="none" w:sz="0" w:space="0" w:color="auto"/>
            <w:right w:val="none" w:sz="0" w:space="0" w:color="auto"/>
          </w:divBdr>
        </w:div>
        <w:div w:id="1855072438">
          <w:marLeft w:val="640"/>
          <w:marRight w:val="0"/>
          <w:marTop w:val="0"/>
          <w:marBottom w:val="0"/>
          <w:divBdr>
            <w:top w:val="none" w:sz="0" w:space="0" w:color="auto"/>
            <w:left w:val="none" w:sz="0" w:space="0" w:color="auto"/>
            <w:bottom w:val="none" w:sz="0" w:space="0" w:color="auto"/>
            <w:right w:val="none" w:sz="0" w:space="0" w:color="auto"/>
          </w:divBdr>
        </w:div>
        <w:div w:id="1895383663">
          <w:marLeft w:val="640"/>
          <w:marRight w:val="0"/>
          <w:marTop w:val="0"/>
          <w:marBottom w:val="0"/>
          <w:divBdr>
            <w:top w:val="none" w:sz="0" w:space="0" w:color="auto"/>
            <w:left w:val="none" w:sz="0" w:space="0" w:color="auto"/>
            <w:bottom w:val="none" w:sz="0" w:space="0" w:color="auto"/>
            <w:right w:val="none" w:sz="0" w:space="0" w:color="auto"/>
          </w:divBdr>
        </w:div>
        <w:div w:id="1790470607">
          <w:marLeft w:val="640"/>
          <w:marRight w:val="0"/>
          <w:marTop w:val="0"/>
          <w:marBottom w:val="0"/>
          <w:divBdr>
            <w:top w:val="none" w:sz="0" w:space="0" w:color="auto"/>
            <w:left w:val="none" w:sz="0" w:space="0" w:color="auto"/>
            <w:bottom w:val="none" w:sz="0" w:space="0" w:color="auto"/>
            <w:right w:val="none" w:sz="0" w:space="0" w:color="auto"/>
          </w:divBdr>
        </w:div>
        <w:div w:id="77332545">
          <w:marLeft w:val="640"/>
          <w:marRight w:val="0"/>
          <w:marTop w:val="0"/>
          <w:marBottom w:val="0"/>
          <w:divBdr>
            <w:top w:val="none" w:sz="0" w:space="0" w:color="auto"/>
            <w:left w:val="none" w:sz="0" w:space="0" w:color="auto"/>
            <w:bottom w:val="none" w:sz="0" w:space="0" w:color="auto"/>
            <w:right w:val="none" w:sz="0" w:space="0" w:color="auto"/>
          </w:divBdr>
        </w:div>
        <w:div w:id="1301881583">
          <w:marLeft w:val="640"/>
          <w:marRight w:val="0"/>
          <w:marTop w:val="0"/>
          <w:marBottom w:val="0"/>
          <w:divBdr>
            <w:top w:val="none" w:sz="0" w:space="0" w:color="auto"/>
            <w:left w:val="none" w:sz="0" w:space="0" w:color="auto"/>
            <w:bottom w:val="none" w:sz="0" w:space="0" w:color="auto"/>
            <w:right w:val="none" w:sz="0" w:space="0" w:color="auto"/>
          </w:divBdr>
        </w:div>
        <w:div w:id="709691157">
          <w:marLeft w:val="640"/>
          <w:marRight w:val="0"/>
          <w:marTop w:val="0"/>
          <w:marBottom w:val="0"/>
          <w:divBdr>
            <w:top w:val="none" w:sz="0" w:space="0" w:color="auto"/>
            <w:left w:val="none" w:sz="0" w:space="0" w:color="auto"/>
            <w:bottom w:val="none" w:sz="0" w:space="0" w:color="auto"/>
            <w:right w:val="none" w:sz="0" w:space="0" w:color="auto"/>
          </w:divBdr>
        </w:div>
        <w:div w:id="2042894740">
          <w:marLeft w:val="640"/>
          <w:marRight w:val="0"/>
          <w:marTop w:val="0"/>
          <w:marBottom w:val="0"/>
          <w:divBdr>
            <w:top w:val="none" w:sz="0" w:space="0" w:color="auto"/>
            <w:left w:val="none" w:sz="0" w:space="0" w:color="auto"/>
            <w:bottom w:val="none" w:sz="0" w:space="0" w:color="auto"/>
            <w:right w:val="none" w:sz="0" w:space="0" w:color="auto"/>
          </w:divBdr>
        </w:div>
        <w:div w:id="2092892718">
          <w:marLeft w:val="640"/>
          <w:marRight w:val="0"/>
          <w:marTop w:val="0"/>
          <w:marBottom w:val="0"/>
          <w:divBdr>
            <w:top w:val="none" w:sz="0" w:space="0" w:color="auto"/>
            <w:left w:val="none" w:sz="0" w:space="0" w:color="auto"/>
            <w:bottom w:val="none" w:sz="0" w:space="0" w:color="auto"/>
            <w:right w:val="none" w:sz="0" w:space="0" w:color="auto"/>
          </w:divBdr>
        </w:div>
      </w:divsChild>
    </w:div>
    <w:div w:id="433986856">
      <w:bodyDiv w:val="1"/>
      <w:marLeft w:val="0"/>
      <w:marRight w:val="0"/>
      <w:marTop w:val="0"/>
      <w:marBottom w:val="0"/>
      <w:divBdr>
        <w:top w:val="none" w:sz="0" w:space="0" w:color="auto"/>
        <w:left w:val="none" w:sz="0" w:space="0" w:color="auto"/>
        <w:bottom w:val="none" w:sz="0" w:space="0" w:color="auto"/>
        <w:right w:val="none" w:sz="0" w:space="0" w:color="auto"/>
      </w:divBdr>
      <w:divsChild>
        <w:div w:id="1685325930">
          <w:marLeft w:val="640"/>
          <w:marRight w:val="0"/>
          <w:marTop w:val="0"/>
          <w:marBottom w:val="0"/>
          <w:divBdr>
            <w:top w:val="none" w:sz="0" w:space="0" w:color="auto"/>
            <w:left w:val="none" w:sz="0" w:space="0" w:color="auto"/>
            <w:bottom w:val="none" w:sz="0" w:space="0" w:color="auto"/>
            <w:right w:val="none" w:sz="0" w:space="0" w:color="auto"/>
          </w:divBdr>
        </w:div>
        <w:div w:id="1185947156">
          <w:marLeft w:val="640"/>
          <w:marRight w:val="0"/>
          <w:marTop w:val="0"/>
          <w:marBottom w:val="0"/>
          <w:divBdr>
            <w:top w:val="none" w:sz="0" w:space="0" w:color="auto"/>
            <w:left w:val="none" w:sz="0" w:space="0" w:color="auto"/>
            <w:bottom w:val="none" w:sz="0" w:space="0" w:color="auto"/>
            <w:right w:val="none" w:sz="0" w:space="0" w:color="auto"/>
          </w:divBdr>
        </w:div>
        <w:div w:id="1536574040">
          <w:marLeft w:val="640"/>
          <w:marRight w:val="0"/>
          <w:marTop w:val="0"/>
          <w:marBottom w:val="0"/>
          <w:divBdr>
            <w:top w:val="none" w:sz="0" w:space="0" w:color="auto"/>
            <w:left w:val="none" w:sz="0" w:space="0" w:color="auto"/>
            <w:bottom w:val="none" w:sz="0" w:space="0" w:color="auto"/>
            <w:right w:val="none" w:sz="0" w:space="0" w:color="auto"/>
          </w:divBdr>
        </w:div>
        <w:div w:id="985625216">
          <w:marLeft w:val="640"/>
          <w:marRight w:val="0"/>
          <w:marTop w:val="0"/>
          <w:marBottom w:val="0"/>
          <w:divBdr>
            <w:top w:val="none" w:sz="0" w:space="0" w:color="auto"/>
            <w:left w:val="none" w:sz="0" w:space="0" w:color="auto"/>
            <w:bottom w:val="none" w:sz="0" w:space="0" w:color="auto"/>
            <w:right w:val="none" w:sz="0" w:space="0" w:color="auto"/>
          </w:divBdr>
        </w:div>
        <w:div w:id="1764648649">
          <w:marLeft w:val="640"/>
          <w:marRight w:val="0"/>
          <w:marTop w:val="0"/>
          <w:marBottom w:val="0"/>
          <w:divBdr>
            <w:top w:val="none" w:sz="0" w:space="0" w:color="auto"/>
            <w:left w:val="none" w:sz="0" w:space="0" w:color="auto"/>
            <w:bottom w:val="none" w:sz="0" w:space="0" w:color="auto"/>
            <w:right w:val="none" w:sz="0" w:space="0" w:color="auto"/>
          </w:divBdr>
        </w:div>
        <w:div w:id="1544830153">
          <w:marLeft w:val="640"/>
          <w:marRight w:val="0"/>
          <w:marTop w:val="0"/>
          <w:marBottom w:val="0"/>
          <w:divBdr>
            <w:top w:val="none" w:sz="0" w:space="0" w:color="auto"/>
            <w:left w:val="none" w:sz="0" w:space="0" w:color="auto"/>
            <w:bottom w:val="none" w:sz="0" w:space="0" w:color="auto"/>
            <w:right w:val="none" w:sz="0" w:space="0" w:color="auto"/>
          </w:divBdr>
        </w:div>
        <w:div w:id="1382632472">
          <w:marLeft w:val="640"/>
          <w:marRight w:val="0"/>
          <w:marTop w:val="0"/>
          <w:marBottom w:val="0"/>
          <w:divBdr>
            <w:top w:val="none" w:sz="0" w:space="0" w:color="auto"/>
            <w:left w:val="none" w:sz="0" w:space="0" w:color="auto"/>
            <w:bottom w:val="none" w:sz="0" w:space="0" w:color="auto"/>
            <w:right w:val="none" w:sz="0" w:space="0" w:color="auto"/>
          </w:divBdr>
        </w:div>
        <w:div w:id="1787001953">
          <w:marLeft w:val="640"/>
          <w:marRight w:val="0"/>
          <w:marTop w:val="0"/>
          <w:marBottom w:val="0"/>
          <w:divBdr>
            <w:top w:val="none" w:sz="0" w:space="0" w:color="auto"/>
            <w:left w:val="none" w:sz="0" w:space="0" w:color="auto"/>
            <w:bottom w:val="none" w:sz="0" w:space="0" w:color="auto"/>
            <w:right w:val="none" w:sz="0" w:space="0" w:color="auto"/>
          </w:divBdr>
        </w:div>
        <w:div w:id="815075104">
          <w:marLeft w:val="640"/>
          <w:marRight w:val="0"/>
          <w:marTop w:val="0"/>
          <w:marBottom w:val="0"/>
          <w:divBdr>
            <w:top w:val="none" w:sz="0" w:space="0" w:color="auto"/>
            <w:left w:val="none" w:sz="0" w:space="0" w:color="auto"/>
            <w:bottom w:val="none" w:sz="0" w:space="0" w:color="auto"/>
            <w:right w:val="none" w:sz="0" w:space="0" w:color="auto"/>
          </w:divBdr>
        </w:div>
        <w:div w:id="1934432075">
          <w:marLeft w:val="640"/>
          <w:marRight w:val="0"/>
          <w:marTop w:val="0"/>
          <w:marBottom w:val="0"/>
          <w:divBdr>
            <w:top w:val="none" w:sz="0" w:space="0" w:color="auto"/>
            <w:left w:val="none" w:sz="0" w:space="0" w:color="auto"/>
            <w:bottom w:val="none" w:sz="0" w:space="0" w:color="auto"/>
            <w:right w:val="none" w:sz="0" w:space="0" w:color="auto"/>
          </w:divBdr>
        </w:div>
        <w:div w:id="1274946556">
          <w:marLeft w:val="640"/>
          <w:marRight w:val="0"/>
          <w:marTop w:val="0"/>
          <w:marBottom w:val="0"/>
          <w:divBdr>
            <w:top w:val="none" w:sz="0" w:space="0" w:color="auto"/>
            <w:left w:val="none" w:sz="0" w:space="0" w:color="auto"/>
            <w:bottom w:val="none" w:sz="0" w:space="0" w:color="auto"/>
            <w:right w:val="none" w:sz="0" w:space="0" w:color="auto"/>
          </w:divBdr>
        </w:div>
        <w:div w:id="1378048235">
          <w:marLeft w:val="640"/>
          <w:marRight w:val="0"/>
          <w:marTop w:val="0"/>
          <w:marBottom w:val="0"/>
          <w:divBdr>
            <w:top w:val="none" w:sz="0" w:space="0" w:color="auto"/>
            <w:left w:val="none" w:sz="0" w:space="0" w:color="auto"/>
            <w:bottom w:val="none" w:sz="0" w:space="0" w:color="auto"/>
            <w:right w:val="none" w:sz="0" w:space="0" w:color="auto"/>
          </w:divBdr>
        </w:div>
        <w:div w:id="735325694">
          <w:marLeft w:val="640"/>
          <w:marRight w:val="0"/>
          <w:marTop w:val="0"/>
          <w:marBottom w:val="0"/>
          <w:divBdr>
            <w:top w:val="none" w:sz="0" w:space="0" w:color="auto"/>
            <w:left w:val="none" w:sz="0" w:space="0" w:color="auto"/>
            <w:bottom w:val="none" w:sz="0" w:space="0" w:color="auto"/>
            <w:right w:val="none" w:sz="0" w:space="0" w:color="auto"/>
          </w:divBdr>
        </w:div>
        <w:div w:id="111173260">
          <w:marLeft w:val="640"/>
          <w:marRight w:val="0"/>
          <w:marTop w:val="0"/>
          <w:marBottom w:val="0"/>
          <w:divBdr>
            <w:top w:val="none" w:sz="0" w:space="0" w:color="auto"/>
            <w:left w:val="none" w:sz="0" w:space="0" w:color="auto"/>
            <w:bottom w:val="none" w:sz="0" w:space="0" w:color="auto"/>
            <w:right w:val="none" w:sz="0" w:space="0" w:color="auto"/>
          </w:divBdr>
        </w:div>
        <w:div w:id="865479872">
          <w:marLeft w:val="640"/>
          <w:marRight w:val="0"/>
          <w:marTop w:val="0"/>
          <w:marBottom w:val="0"/>
          <w:divBdr>
            <w:top w:val="none" w:sz="0" w:space="0" w:color="auto"/>
            <w:left w:val="none" w:sz="0" w:space="0" w:color="auto"/>
            <w:bottom w:val="none" w:sz="0" w:space="0" w:color="auto"/>
            <w:right w:val="none" w:sz="0" w:space="0" w:color="auto"/>
          </w:divBdr>
        </w:div>
        <w:div w:id="1393195020">
          <w:marLeft w:val="640"/>
          <w:marRight w:val="0"/>
          <w:marTop w:val="0"/>
          <w:marBottom w:val="0"/>
          <w:divBdr>
            <w:top w:val="none" w:sz="0" w:space="0" w:color="auto"/>
            <w:left w:val="none" w:sz="0" w:space="0" w:color="auto"/>
            <w:bottom w:val="none" w:sz="0" w:space="0" w:color="auto"/>
            <w:right w:val="none" w:sz="0" w:space="0" w:color="auto"/>
          </w:divBdr>
        </w:div>
        <w:div w:id="984967624">
          <w:marLeft w:val="640"/>
          <w:marRight w:val="0"/>
          <w:marTop w:val="0"/>
          <w:marBottom w:val="0"/>
          <w:divBdr>
            <w:top w:val="none" w:sz="0" w:space="0" w:color="auto"/>
            <w:left w:val="none" w:sz="0" w:space="0" w:color="auto"/>
            <w:bottom w:val="none" w:sz="0" w:space="0" w:color="auto"/>
            <w:right w:val="none" w:sz="0" w:space="0" w:color="auto"/>
          </w:divBdr>
        </w:div>
        <w:div w:id="1681080560">
          <w:marLeft w:val="640"/>
          <w:marRight w:val="0"/>
          <w:marTop w:val="0"/>
          <w:marBottom w:val="0"/>
          <w:divBdr>
            <w:top w:val="none" w:sz="0" w:space="0" w:color="auto"/>
            <w:left w:val="none" w:sz="0" w:space="0" w:color="auto"/>
            <w:bottom w:val="none" w:sz="0" w:space="0" w:color="auto"/>
            <w:right w:val="none" w:sz="0" w:space="0" w:color="auto"/>
          </w:divBdr>
        </w:div>
        <w:div w:id="594482597">
          <w:marLeft w:val="640"/>
          <w:marRight w:val="0"/>
          <w:marTop w:val="0"/>
          <w:marBottom w:val="0"/>
          <w:divBdr>
            <w:top w:val="none" w:sz="0" w:space="0" w:color="auto"/>
            <w:left w:val="none" w:sz="0" w:space="0" w:color="auto"/>
            <w:bottom w:val="none" w:sz="0" w:space="0" w:color="auto"/>
            <w:right w:val="none" w:sz="0" w:space="0" w:color="auto"/>
          </w:divBdr>
        </w:div>
        <w:div w:id="1539774967">
          <w:marLeft w:val="640"/>
          <w:marRight w:val="0"/>
          <w:marTop w:val="0"/>
          <w:marBottom w:val="0"/>
          <w:divBdr>
            <w:top w:val="none" w:sz="0" w:space="0" w:color="auto"/>
            <w:left w:val="none" w:sz="0" w:space="0" w:color="auto"/>
            <w:bottom w:val="none" w:sz="0" w:space="0" w:color="auto"/>
            <w:right w:val="none" w:sz="0" w:space="0" w:color="auto"/>
          </w:divBdr>
        </w:div>
        <w:div w:id="371225308">
          <w:marLeft w:val="640"/>
          <w:marRight w:val="0"/>
          <w:marTop w:val="0"/>
          <w:marBottom w:val="0"/>
          <w:divBdr>
            <w:top w:val="none" w:sz="0" w:space="0" w:color="auto"/>
            <w:left w:val="none" w:sz="0" w:space="0" w:color="auto"/>
            <w:bottom w:val="none" w:sz="0" w:space="0" w:color="auto"/>
            <w:right w:val="none" w:sz="0" w:space="0" w:color="auto"/>
          </w:divBdr>
        </w:div>
        <w:div w:id="1636376165">
          <w:marLeft w:val="640"/>
          <w:marRight w:val="0"/>
          <w:marTop w:val="0"/>
          <w:marBottom w:val="0"/>
          <w:divBdr>
            <w:top w:val="none" w:sz="0" w:space="0" w:color="auto"/>
            <w:left w:val="none" w:sz="0" w:space="0" w:color="auto"/>
            <w:bottom w:val="none" w:sz="0" w:space="0" w:color="auto"/>
            <w:right w:val="none" w:sz="0" w:space="0" w:color="auto"/>
          </w:divBdr>
        </w:div>
        <w:div w:id="657853588">
          <w:marLeft w:val="640"/>
          <w:marRight w:val="0"/>
          <w:marTop w:val="0"/>
          <w:marBottom w:val="0"/>
          <w:divBdr>
            <w:top w:val="none" w:sz="0" w:space="0" w:color="auto"/>
            <w:left w:val="none" w:sz="0" w:space="0" w:color="auto"/>
            <w:bottom w:val="none" w:sz="0" w:space="0" w:color="auto"/>
            <w:right w:val="none" w:sz="0" w:space="0" w:color="auto"/>
          </w:divBdr>
        </w:div>
        <w:div w:id="1749156196">
          <w:marLeft w:val="640"/>
          <w:marRight w:val="0"/>
          <w:marTop w:val="0"/>
          <w:marBottom w:val="0"/>
          <w:divBdr>
            <w:top w:val="none" w:sz="0" w:space="0" w:color="auto"/>
            <w:left w:val="none" w:sz="0" w:space="0" w:color="auto"/>
            <w:bottom w:val="none" w:sz="0" w:space="0" w:color="auto"/>
            <w:right w:val="none" w:sz="0" w:space="0" w:color="auto"/>
          </w:divBdr>
        </w:div>
        <w:div w:id="936904437">
          <w:marLeft w:val="640"/>
          <w:marRight w:val="0"/>
          <w:marTop w:val="0"/>
          <w:marBottom w:val="0"/>
          <w:divBdr>
            <w:top w:val="none" w:sz="0" w:space="0" w:color="auto"/>
            <w:left w:val="none" w:sz="0" w:space="0" w:color="auto"/>
            <w:bottom w:val="none" w:sz="0" w:space="0" w:color="auto"/>
            <w:right w:val="none" w:sz="0" w:space="0" w:color="auto"/>
          </w:divBdr>
        </w:div>
        <w:div w:id="605386233">
          <w:marLeft w:val="640"/>
          <w:marRight w:val="0"/>
          <w:marTop w:val="0"/>
          <w:marBottom w:val="0"/>
          <w:divBdr>
            <w:top w:val="none" w:sz="0" w:space="0" w:color="auto"/>
            <w:left w:val="none" w:sz="0" w:space="0" w:color="auto"/>
            <w:bottom w:val="none" w:sz="0" w:space="0" w:color="auto"/>
            <w:right w:val="none" w:sz="0" w:space="0" w:color="auto"/>
          </w:divBdr>
        </w:div>
        <w:div w:id="1031413613">
          <w:marLeft w:val="640"/>
          <w:marRight w:val="0"/>
          <w:marTop w:val="0"/>
          <w:marBottom w:val="0"/>
          <w:divBdr>
            <w:top w:val="none" w:sz="0" w:space="0" w:color="auto"/>
            <w:left w:val="none" w:sz="0" w:space="0" w:color="auto"/>
            <w:bottom w:val="none" w:sz="0" w:space="0" w:color="auto"/>
            <w:right w:val="none" w:sz="0" w:space="0" w:color="auto"/>
          </w:divBdr>
        </w:div>
        <w:div w:id="1637294984">
          <w:marLeft w:val="640"/>
          <w:marRight w:val="0"/>
          <w:marTop w:val="0"/>
          <w:marBottom w:val="0"/>
          <w:divBdr>
            <w:top w:val="none" w:sz="0" w:space="0" w:color="auto"/>
            <w:left w:val="none" w:sz="0" w:space="0" w:color="auto"/>
            <w:bottom w:val="none" w:sz="0" w:space="0" w:color="auto"/>
            <w:right w:val="none" w:sz="0" w:space="0" w:color="auto"/>
          </w:divBdr>
        </w:div>
        <w:div w:id="1996376939">
          <w:marLeft w:val="640"/>
          <w:marRight w:val="0"/>
          <w:marTop w:val="0"/>
          <w:marBottom w:val="0"/>
          <w:divBdr>
            <w:top w:val="none" w:sz="0" w:space="0" w:color="auto"/>
            <w:left w:val="none" w:sz="0" w:space="0" w:color="auto"/>
            <w:bottom w:val="none" w:sz="0" w:space="0" w:color="auto"/>
            <w:right w:val="none" w:sz="0" w:space="0" w:color="auto"/>
          </w:divBdr>
        </w:div>
        <w:div w:id="739324861">
          <w:marLeft w:val="640"/>
          <w:marRight w:val="0"/>
          <w:marTop w:val="0"/>
          <w:marBottom w:val="0"/>
          <w:divBdr>
            <w:top w:val="none" w:sz="0" w:space="0" w:color="auto"/>
            <w:left w:val="none" w:sz="0" w:space="0" w:color="auto"/>
            <w:bottom w:val="none" w:sz="0" w:space="0" w:color="auto"/>
            <w:right w:val="none" w:sz="0" w:space="0" w:color="auto"/>
          </w:divBdr>
        </w:div>
        <w:div w:id="785780269">
          <w:marLeft w:val="640"/>
          <w:marRight w:val="0"/>
          <w:marTop w:val="0"/>
          <w:marBottom w:val="0"/>
          <w:divBdr>
            <w:top w:val="none" w:sz="0" w:space="0" w:color="auto"/>
            <w:left w:val="none" w:sz="0" w:space="0" w:color="auto"/>
            <w:bottom w:val="none" w:sz="0" w:space="0" w:color="auto"/>
            <w:right w:val="none" w:sz="0" w:space="0" w:color="auto"/>
          </w:divBdr>
        </w:div>
        <w:div w:id="1007905956">
          <w:marLeft w:val="640"/>
          <w:marRight w:val="0"/>
          <w:marTop w:val="0"/>
          <w:marBottom w:val="0"/>
          <w:divBdr>
            <w:top w:val="none" w:sz="0" w:space="0" w:color="auto"/>
            <w:left w:val="none" w:sz="0" w:space="0" w:color="auto"/>
            <w:bottom w:val="none" w:sz="0" w:space="0" w:color="auto"/>
            <w:right w:val="none" w:sz="0" w:space="0" w:color="auto"/>
          </w:divBdr>
        </w:div>
        <w:div w:id="1973289474">
          <w:marLeft w:val="640"/>
          <w:marRight w:val="0"/>
          <w:marTop w:val="0"/>
          <w:marBottom w:val="0"/>
          <w:divBdr>
            <w:top w:val="none" w:sz="0" w:space="0" w:color="auto"/>
            <w:left w:val="none" w:sz="0" w:space="0" w:color="auto"/>
            <w:bottom w:val="none" w:sz="0" w:space="0" w:color="auto"/>
            <w:right w:val="none" w:sz="0" w:space="0" w:color="auto"/>
          </w:divBdr>
        </w:div>
        <w:div w:id="760489921">
          <w:marLeft w:val="640"/>
          <w:marRight w:val="0"/>
          <w:marTop w:val="0"/>
          <w:marBottom w:val="0"/>
          <w:divBdr>
            <w:top w:val="none" w:sz="0" w:space="0" w:color="auto"/>
            <w:left w:val="none" w:sz="0" w:space="0" w:color="auto"/>
            <w:bottom w:val="none" w:sz="0" w:space="0" w:color="auto"/>
            <w:right w:val="none" w:sz="0" w:space="0" w:color="auto"/>
          </w:divBdr>
        </w:div>
        <w:div w:id="1065955900">
          <w:marLeft w:val="640"/>
          <w:marRight w:val="0"/>
          <w:marTop w:val="0"/>
          <w:marBottom w:val="0"/>
          <w:divBdr>
            <w:top w:val="none" w:sz="0" w:space="0" w:color="auto"/>
            <w:left w:val="none" w:sz="0" w:space="0" w:color="auto"/>
            <w:bottom w:val="none" w:sz="0" w:space="0" w:color="auto"/>
            <w:right w:val="none" w:sz="0" w:space="0" w:color="auto"/>
          </w:divBdr>
        </w:div>
        <w:div w:id="1968468573">
          <w:marLeft w:val="640"/>
          <w:marRight w:val="0"/>
          <w:marTop w:val="0"/>
          <w:marBottom w:val="0"/>
          <w:divBdr>
            <w:top w:val="none" w:sz="0" w:space="0" w:color="auto"/>
            <w:left w:val="none" w:sz="0" w:space="0" w:color="auto"/>
            <w:bottom w:val="none" w:sz="0" w:space="0" w:color="auto"/>
            <w:right w:val="none" w:sz="0" w:space="0" w:color="auto"/>
          </w:divBdr>
        </w:div>
        <w:div w:id="1731998211">
          <w:marLeft w:val="640"/>
          <w:marRight w:val="0"/>
          <w:marTop w:val="0"/>
          <w:marBottom w:val="0"/>
          <w:divBdr>
            <w:top w:val="none" w:sz="0" w:space="0" w:color="auto"/>
            <w:left w:val="none" w:sz="0" w:space="0" w:color="auto"/>
            <w:bottom w:val="none" w:sz="0" w:space="0" w:color="auto"/>
            <w:right w:val="none" w:sz="0" w:space="0" w:color="auto"/>
          </w:divBdr>
        </w:div>
        <w:div w:id="1853033742">
          <w:marLeft w:val="640"/>
          <w:marRight w:val="0"/>
          <w:marTop w:val="0"/>
          <w:marBottom w:val="0"/>
          <w:divBdr>
            <w:top w:val="none" w:sz="0" w:space="0" w:color="auto"/>
            <w:left w:val="none" w:sz="0" w:space="0" w:color="auto"/>
            <w:bottom w:val="none" w:sz="0" w:space="0" w:color="auto"/>
            <w:right w:val="none" w:sz="0" w:space="0" w:color="auto"/>
          </w:divBdr>
        </w:div>
        <w:div w:id="207650592">
          <w:marLeft w:val="640"/>
          <w:marRight w:val="0"/>
          <w:marTop w:val="0"/>
          <w:marBottom w:val="0"/>
          <w:divBdr>
            <w:top w:val="none" w:sz="0" w:space="0" w:color="auto"/>
            <w:left w:val="none" w:sz="0" w:space="0" w:color="auto"/>
            <w:bottom w:val="none" w:sz="0" w:space="0" w:color="auto"/>
            <w:right w:val="none" w:sz="0" w:space="0" w:color="auto"/>
          </w:divBdr>
        </w:div>
        <w:div w:id="1760829344">
          <w:marLeft w:val="640"/>
          <w:marRight w:val="0"/>
          <w:marTop w:val="0"/>
          <w:marBottom w:val="0"/>
          <w:divBdr>
            <w:top w:val="none" w:sz="0" w:space="0" w:color="auto"/>
            <w:left w:val="none" w:sz="0" w:space="0" w:color="auto"/>
            <w:bottom w:val="none" w:sz="0" w:space="0" w:color="auto"/>
            <w:right w:val="none" w:sz="0" w:space="0" w:color="auto"/>
          </w:divBdr>
        </w:div>
        <w:div w:id="1722292455">
          <w:marLeft w:val="640"/>
          <w:marRight w:val="0"/>
          <w:marTop w:val="0"/>
          <w:marBottom w:val="0"/>
          <w:divBdr>
            <w:top w:val="none" w:sz="0" w:space="0" w:color="auto"/>
            <w:left w:val="none" w:sz="0" w:space="0" w:color="auto"/>
            <w:bottom w:val="none" w:sz="0" w:space="0" w:color="auto"/>
            <w:right w:val="none" w:sz="0" w:space="0" w:color="auto"/>
          </w:divBdr>
        </w:div>
        <w:div w:id="2137553950">
          <w:marLeft w:val="640"/>
          <w:marRight w:val="0"/>
          <w:marTop w:val="0"/>
          <w:marBottom w:val="0"/>
          <w:divBdr>
            <w:top w:val="none" w:sz="0" w:space="0" w:color="auto"/>
            <w:left w:val="none" w:sz="0" w:space="0" w:color="auto"/>
            <w:bottom w:val="none" w:sz="0" w:space="0" w:color="auto"/>
            <w:right w:val="none" w:sz="0" w:space="0" w:color="auto"/>
          </w:divBdr>
        </w:div>
        <w:div w:id="714239499">
          <w:marLeft w:val="640"/>
          <w:marRight w:val="0"/>
          <w:marTop w:val="0"/>
          <w:marBottom w:val="0"/>
          <w:divBdr>
            <w:top w:val="none" w:sz="0" w:space="0" w:color="auto"/>
            <w:left w:val="none" w:sz="0" w:space="0" w:color="auto"/>
            <w:bottom w:val="none" w:sz="0" w:space="0" w:color="auto"/>
            <w:right w:val="none" w:sz="0" w:space="0" w:color="auto"/>
          </w:divBdr>
        </w:div>
        <w:div w:id="1123647202">
          <w:marLeft w:val="640"/>
          <w:marRight w:val="0"/>
          <w:marTop w:val="0"/>
          <w:marBottom w:val="0"/>
          <w:divBdr>
            <w:top w:val="none" w:sz="0" w:space="0" w:color="auto"/>
            <w:left w:val="none" w:sz="0" w:space="0" w:color="auto"/>
            <w:bottom w:val="none" w:sz="0" w:space="0" w:color="auto"/>
            <w:right w:val="none" w:sz="0" w:space="0" w:color="auto"/>
          </w:divBdr>
        </w:div>
        <w:div w:id="1475752948">
          <w:marLeft w:val="640"/>
          <w:marRight w:val="0"/>
          <w:marTop w:val="0"/>
          <w:marBottom w:val="0"/>
          <w:divBdr>
            <w:top w:val="none" w:sz="0" w:space="0" w:color="auto"/>
            <w:left w:val="none" w:sz="0" w:space="0" w:color="auto"/>
            <w:bottom w:val="none" w:sz="0" w:space="0" w:color="auto"/>
            <w:right w:val="none" w:sz="0" w:space="0" w:color="auto"/>
          </w:divBdr>
        </w:div>
        <w:div w:id="228270122">
          <w:marLeft w:val="640"/>
          <w:marRight w:val="0"/>
          <w:marTop w:val="0"/>
          <w:marBottom w:val="0"/>
          <w:divBdr>
            <w:top w:val="none" w:sz="0" w:space="0" w:color="auto"/>
            <w:left w:val="none" w:sz="0" w:space="0" w:color="auto"/>
            <w:bottom w:val="none" w:sz="0" w:space="0" w:color="auto"/>
            <w:right w:val="none" w:sz="0" w:space="0" w:color="auto"/>
          </w:divBdr>
        </w:div>
        <w:div w:id="285434489">
          <w:marLeft w:val="640"/>
          <w:marRight w:val="0"/>
          <w:marTop w:val="0"/>
          <w:marBottom w:val="0"/>
          <w:divBdr>
            <w:top w:val="none" w:sz="0" w:space="0" w:color="auto"/>
            <w:left w:val="none" w:sz="0" w:space="0" w:color="auto"/>
            <w:bottom w:val="none" w:sz="0" w:space="0" w:color="auto"/>
            <w:right w:val="none" w:sz="0" w:space="0" w:color="auto"/>
          </w:divBdr>
        </w:div>
        <w:div w:id="1493790912">
          <w:marLeft w:val="640"/>
          <w:marRight w:val="0"/>
          <w:marTop w:val="0"/>
          <w:marBottom w:val="0"/>
          <w:divBdr>
            <w:top w:val="none" w:sz="0" w:space="0" w:color="auto"/>
            <w:left w:val="none" w:sz="0" w:space="0" w:color="auto"/>
            <w:bottom w:val="none" w:sz="0" w:space="0" w:color="auto"/>
            <w:right w:val="none" w:sz="0" w:space="0" w:color="auto"/>
          </w:divBdr>
        </w:div>
        <w:div w:id="1324237807">
          <w:marLeft w:val="640"/>
          <w:marRight w:val="0"/>
          <w:marTop w:val="0"/>
          <w:marBottom w:val="0"/>
          <w:divBdr>
            <w:top w:val="none" w:sz="0" w:space="0" w:color="auto"/>
            <w:left w:val="none" w:sz="0" w:space="0" w:color="auto"/>
            <w:bottom w:val="none" w:sz="0" w:space="0" w:color="auto"/>
            <w:right w:val="none" w:sz="0" w:space="0" w:color="auto"/>
          </w:divBdr>
        </w:div>
        <w:div w:id="1616908953">
          <w:marLeft w:val="640"/>
          <w:marRight w:val="0"/>
          <w:marTop w:val="0"/>
          <w:marBottom w:val="0"/>
          <w:divBdr>
            <w:top w:val="none" w:sz="0" w:space="0" w:color="auto"/>
            <w:left w:val="none" w:sz="0" w:space="0" w:color="auto"/>
            <w:bottom w:val="none" w:sz="0" w:space="0" w:color="auto"/>
            <w:right w:val="none" w:sz="0" w:space="0" w:color="auto"/>
          </w:divBdr>
        </w:div>
        <w:div w:id="1178037033">
          <w:marLeft w:val="640"/>
          <w:marRight w:val="0"/>
          <w:marTop w:val="0"/>
          <w:marBottom w:val="0"/>
          <w:divBdr>
            <w:top w:val="none" w:sz="0" w:space="0" w:color="auto"/>
            <w:left w:val="none" w:sz="0" w:space="0" w:color="auto"/>
            <w:bottom w:val="none" w:sz="0" w:space="0" w:color="auto"/>
            <w:right w:val="none" w:sz="0" w:space="0" w:color="auto"/>
          </w:divBdr>
        </w:div>
        <w:div w:id="429276167">
          <w:marLeft w:val="640"/>
          <w:marRight w:val="0"/>
          <w:marTop w:val="0"/>
          <w:marBottom w:val="0"/>
          <w:divBdr>
            <w:top w:val="none" w:sz="0" w:space="0" w:color="auto"/>
            <w:left w:val="none" w:sz="0" w:space="0" w:color="auto"/>
            <w:bottom w:val="none" w:sz="0" w:space="0" w:color="auto"/>
            <w:right w:val="none" w:sz="0" w:space="0" w:color="auto"/>
          </w:divBdr>
        </w:div>
        <w:div w:id="1860585886">
          <w:marLeft w:val="640"/>
          <w:marRight w:val="0"/>
          <w:marTop w:val="0"/>
          <w:marBottom w:val="0"/>
          <w:divBdr>
            <w:top w:val="none" w:sz="0" w:space="0" w:color="auto"/>
            <w:left w:val="none" w:sz="0" w:space="0" w:color="auto"/>
            <w:bottom w:val="none" w:sz="0" w:space="0" w:color="auto"/>
            <w:right w:val="none" w:sz="0" w:space="0" w:color="auto"/>
          </w:divBdr>
        </w:div>
        <w:div w:id="1037387357">
          <w:marLeft w:val="640"/>
          <w:marRight w:val="0"/>
          <w:marTop w:val="0"/>
          <w:marBottom w:val="0"/>
          <w:divBdr>
            <w:top w:val="none" w:sz="0" w:space="0" w:color="auto"/>
            <w:left w:val="none" w:sz="0" w:space="0" w:color="auto"/>
            <w:bottom w:val="none" w:sz="0" w:space="0" w:color="auto"/>
            <w:right w:val="none" w:sz="0" w:space="0" w:color="auto"/>
          </w:divBdr>
        </w:div>
        <w:div w:id="1059591492">
          <w:marLeft w:val="640"/>
          <w:marRight w:val="0"/>
          <w:marTop w:val="0"/>
          <w:marBottom w:val="0"/>
          <w:divBdr>
            <w:top w:val="none" w:sz="0" w:space="0" w:color="auto"/>
            <w:left w:val="none" w:sz="0" w:space="0" w:color="auto"/>
            <w:bottom w:val="none" w:sz="0" w:space="0" w:color="auto"/>
            <w:right w:val="none" w:sz="0" w:space="0" w:color="auto"/>
          </w:divBdr>
        </w:div>
        <w:div w:id="973414560">
          <w:marLeft w:val="640"/>
          <w:marRight w:val="0"/>
          <w:marTop w:val="0"/>
          <w:marBottom w:val="0"/>
          <w:divBdr>
            <w:top w:val="none" w:sz="0" w:space="0" w:color="auto"/>
            <w:left w:val="none" w:sz="0" w:space="0" w:color="auto"/>
            <w:bottom w:val="none" w:sz="0" w:space="0" w:color="auto"/>
            <w:right w:val="none" w:sz="0" w:space="0" w:color="auto"/>
          </w:divBdr>
        </w:div>
        <w:div w:id="574434813">
          <w:marLeft w:val="640"/>
          <w:marRight w:val="0"/>
          <w:marTop w:val="0"/>
          <w:marBottom w:val="0"/>
          <w:divBdr>
            <w:top w:val="none" w:sz="0" w:space="0" w:color="auto"/>
            <w:left w:val="none" w:sz="0" w:space="0" w:color="auto"/>
            <w:bottom w:val="none" w:sz="0" w:space="0" w:color="auto"/>
            <w:right w:val="none" w:sz="0" w:space="0" w:color="auto"/>
          </w:divBdr>
        </w:div>
        <w:div w:id="355036909">
          <w:marLeft w:val="640"/>
          <w:marRight w:val="0"/>
          <w:marTop w:val="0"/>
          <w:marBottom w:val="0"/>
          <w:divBdr>
            <w:top w:val="none" w:sz="0" w:space="0" w:color="auto"/>
            <w:left w:val="none" w:sz="0" w:space="0" w:color="auto"/>
            <w:bottom w:val="none" w:sz="0" w:space="0" w:color="auto"/>
            <w:right w:val="none" w:sz="0" w:space="0" w:color="auto"/>
          </w:divBdr>
        </w:div>
        <w:div w:id="1962761393">
          <w:marLeft w:val="640"/>
          <w:marRight w:val="0"/>
          <w:marTop w:val="0"/>
          <w:marBottom w:val="0"/>
          <w:divBdr>
            <w:top w:val="none" w:sz="0" w:space="0" w:color="auto"/>
            <w:left w:val="none" w:sz="0" w:space="0" w:color="auto"/>
            <w:bottom w:val="none" w:sz="0" w:space="0" w:color="auto"/>
            <w:right w:val="none" w:sz="0" w:space="0" w:color="auto"/>
          </w:divBdr>
        </w:div>
        <w:div w:id="425998463">
          <w:marLeft w:val="640"/>
          <w:marRight w:val="0"/>
          <w:marTop w:val="0"/>
          <w:marBottom w:val="0"/>
          <w:divBdr>
            <w:top w:val="none" w:sz="0" w:space="0" w:color="auto"/>
            <w:left w:val="none" w:sz="0" w:space="0" w:color="auto"/>
            <w:bottom w:val="none" w:sz="0" w:space="0" w:color="auto"/>
            <w:right w:val="none" w:sz="0" w:space="0" w:color="auto"/>
          </w:divBdr>
        </w:div>
        <w:div w:id="979190605">
          <w:marLeft w:val="640"/>
          <w:marRight w:val="0"/>
          <w:marTop w:val="0"/>
          <w:marBottom w:val="0"/>
          <w:divBdr>
            <w:top w:val="none" w:sz="0" w:space="0" w:color="auto"/>
            <w:left w:val="none" w:sz="0" w:space="0" w:color="auto"/>
            <w:bottom w:val="none" w:sz="0" w:space="0" w:color="auto"/>
            <w:right w:val="none" w:sz="0" w:space="0" w:color="auto"/>
          </w:divBdr>
        </w:div>
        <w:div w:id="967858317">
          <w:marLeft w:val="640"/>
          <w:marRight w:val="0"/>
          <w:marTop w:val="0"/>
          <w:marBottom w:val="0"/>
          <w:divBdr>
            <w:top w:val="none" w:sz="0" w:space="0" w:color="auto"/>
            <w:left w:val="none" w:sz="0" w:space="0" w:color="auto"/>
            <w:bottom w:val="none" w:sz="0" w:space="0" w:color="auto"/>
            <w:right w:val="none" w:sz="0" w:space="0" w:color="auto"/>
          </w:divBdr>
        </w:div>
        <w:div w:id="1503350961">
          <w:marLeft w:val="640"/>
          <w:marRight w:val="0"/>
          <w:marTop w:val="0"/>
          <w:marBottom w:val="0"/>
          <w:divBdr>
            <w:top w:val="none" w:sz="0" w:space="0" w:color="auto"/>
            <w:left w:val="none" w:sz="0" w:space="0" w:color="auto"/>
            <w:bottom w:val="none" w:sz="0" w:space="0" w:color="auto"/>
            <w:right w:val="none" w:sz="0" w:space="0" w:color="auto"/>
          </w:divBdr>
        </w:div>
        <w:div w:id="137459422">
          <w:marLeft w:val="640"/>
          <w:marRight w:val="0"/>
          <w:marTop w:val="0"/>
          <w:marBottom w:val="0"/>
          <w:divBdr>
            <w:top w:val="none" w:sz="0" w:space="0" w:color="auto"/>
            <w:left w:val="none" w:sz="0" w:space="0" w:color="auto"/>
            <w:bottom w:val="none" w:sz="0" w:space="0" w:color="auto"/>
            <w:right w:val="none" w:sz="0" w:space="0" w:color="auto"/>
          </w:divBdr>
        </w:div>
        <w:div w:id="1220166157">
          <w:marLeft w:val="640"/>
          <w:marRight w:val="0"/>
          <w:marTop w:val="0"/>
          <w:marBottom w:val="0"/>
          <w:divBdr>
            <w:top w:val="none" w:sz="0" w:space="0" w:color="auto"/>
            <w:left w:val="none" w:sz="0" w:space="0" w:color="auto"/>
            <w:bottom w:val="none" w:sz="0" w:space="0" w:color="auto"/>
            <w:right w:val="none" w:sz="0" w:space="0" w:color="auto"/>
          </w:divBdr>
        </w:div>
        <w:div w:id="168446743">
          <w:marLeft w:val="640"/>
          <w:marRight w:val="0"/>
          <w:marTop w:val="0"/>
          <w:marBottom w:val="0"/>
          <w:divBdr>
            <w:top w:val="none" w:sz="0" w:space="0" w:color="auto"/>
            <w:left w:val="none" w:sz="0" w:space="0" w:color="auto"/>
            <w:bottom w:val="none" w:sz="0" w:space="0" w:color="auto"/>
            <w:right w:val="none" w:sz="0" w:space="0" w:color="auto"/>
          </w:divBdr>
        </w:div>
        <w:div w:id="19015053">
          <w:marLeft w:val="640"/>
          <w:marRight w:val="0"/>
          <w:marTop w:val="0"/>
          <w:marBottom w:val="0"/>
          <w:divBdr>
            <w:top w:val="none" w:sz="0" w:space="0" w:color="auto"/>
            <w:left w:val="none" w:sz="0" w:space="0" w:color="auto"/>
            <w:bottom w:val="none" w:sz="0" w:space="0" w:color="auto"/>
            <w:right w:val="none" w:sz="0" w:space="0" w:color="auto"/>
          </w:divBdr>
        </w:div>
        <w:div w:id="1694960788">
          <w:marLeft w:val="640"/>
          <w:marRight w:val="0"/>
          <w:marTop w:val="0"/>
          <w:marBottom w:val="0"/>
          <w:divBdr>
            <w:top w:val="none" w:sz="0" w:space="0" w:color="auto"/>
            <w:left w:val="none" w:sz="0" w:space="0" w:color="auto"/>
            <w:bottom w:val="none" w:sz="0" w:space="0" w:color="auto"/>
            <w:right w:val="none" w:sz="0" w:space="0" w:color="auto"/>
          </w:divBdr>
        </w:div>
        <w:div w:id="1670676267">
          <w:marLeft w:val="640"/>
          <w:marRight w:val="0"/>
          <w:marTop w:val="0"/>
          <w:marBottom w:val="0"/>
          <w:divBdr>
            <w:top w:val="none" w:sz="0" w:space="0" w:color="auto"/>
            <w:left w:val="none" w:sz="0" w:space="0" w:color="auto"/>
            <w:bottom w:val="none" w:sz="0" w:space="0" w:color="auto"/>
            <w:right w:val="none" w:sz="0" w:space="0" w:color="auto"/>
          </w:divBdr>
        </w:div>
        <w:div w:id="353263945">
          <w:marLeft w:val="640"/>
          <w:marRight w:val="0"/>
          <w:marTop w:val="0"/>
          <w:marBottom w:val="0"/>
          <w:divBdr>
            <w:top w:val="none" w:sz="0" w:space="0" w:color="auto"/>
            <w:left w:val="none" w:sz="0" w:space="0" w:color="auto"/>
            <w:bottom w:val="none" w:sz="0" w:space="0" w:color="auto"/>
            <w:right w:val="none" w:sz="0" w:space="0" w:color="auto"/>
          </w:divBdr>
        </w:div>
        <w:div w:id="1722513015">
          <w:marLeft w:val="640"/>
          <w:marRight w:val="0"/>
          <w:marTop w:val="0"/>
          <w:marBottom w:val="0"/>
          <w:divBdr>
            <w:top w:val="none" w:sz="0" w:space="0" w:color="auto"/>
            <w:left w:val="none" w:sz="0" w:space="0" w:color="auto"/>
            <w:bottom w:val="none" w:sz="0" w:space="0" w:color="auto"/>
            <w:right w:val="none" w:sz="0" w:space="0" w:color="auto"/>
          </w:divBdr>
        </w:div>
        <w:div w:id="1850288797">
          <w:marLeft w:val="640"/>
          <w:marRight w:val="0"/>
          <w:marTop w:val="0"/>
          <w:marBottom w:val="0"/>
          <w:divBdr>
            <w:top w:val="none" w:sz="0" w:space="0" w:color="auto"/>
            <w:left w:val="none" w:sz="0" w:space="0" w:color="auto"/>
            <w:bottom w:val="none" w:sz="0" w:space="0" w:color="auto"/>
            <w:right w:val="none" w:sz="0" w:space="0" w:color="auto"/>
          </w:divBdr>
        </w:div>
        <w:div w:id="301885344">
          <w:marLeft w:val="640"/>
          <w:marRight w:val="0"/>
          <w:marTop w:val="0"/>
          <w:marBottom w:val="0"/>
          <w:divBdr>
            <w:top w:val="none" w:sz="0" w:space="0" w:color="auto"/>
            <w:left w:val="none" w:sz="0" w:space="0" w:color="auto"/>
            <w:bottom w:val="none" w:sz="0" w:space="0" w:color="auto"/>
            <w:right w:val="none" w:sz="0" w:space="0" w:color="auto"/>
          </w:divBdr>
        </w:div>
        <w:div w:id="99300038">
          <w:marLeft w:val="640"/>
          <w:marRight w:val="0"/>
          <w:marTop w:val="0"/>
          <w:marBottom w:val="0"/>
          <w:divBdr>
            <w:top w:val="none" w:sz="0" w:space="0" w:color="auto"/>
            <w:left w:val="none" w:sz="0" w:space="0" w:color="auto"/>
            <w:bottom w:val="none" w:sz="0" w:space="0" w:color="auto"/>
            <w:right w:val="none" w:sz="0" w:space="0" w:color="auto"/>
          </w:divBdr>
        </w:div>
        <w:div w:id="1849447506">
          <w:marLeft w:val="640"/>
          <w:marRight w:val="0"/>
          <w:marTop w:val="0"/>
          <w:marBottom w:val="0"/>
          <w:divBdr>
            <w:top w:val="none" w:sz="0" w:space="0" w:color="auto"/>
            <w:left w:val="none" w:sz="0" w:space="0" w:color="auto"/>
            <w:bottom w:val="none" w:sz="0" w:space="0" w:color="auto"/>
            <w:right w:val="none" w:sz="0" w:space="0" w:color="auto"/>
          </w:divBdr>
        </w:div>
        <w:div w:id="1492481503">
          <w:marLeft w:val="640"/>
          <w:marRight w:val="0"/>
          <w:marTop w:val="0"/>
          <w:marBottom w:val="0"/>
          <w:divBdr>
            <w:top w:val="none" w:sz="0" w:space="0" w:color="auto"/>
            <w:left w:val="none" w:sz="0" w:space="0" w:color="auto"/>
            <w:bottom w:val="none" w:sz="0" w:space="0" w:color="auto"/>
            <w:right w:val="none" w:sz="0" w:space="0" w:color="auto"/>
          </w:divBdr>
        </w:div>
        <w:div w:id="1981836748">
          <w:marLeft w:val="640"/>
          <w:marRight w:val="0"/>
          <w:marTop w:val="0"/>
          <w:marBottom w:val="0"/>
          <w:divBdr>
            <w:top w:val="none" w:sz="0" w:space="0" w:color="auto"/>
            <w:left w:val="none" w:sz="0" w:space="0" w:color="auto"/>
            <w:bottom w:val="none" w:sz="0" w:space="0" w:color="auto"/>
            <w:right w:val="none" w:sz="0" w:space="0" w:color="auto"/>
          </w:divBdr>
        </w:div>
        <w:div w:id="2034961187">
          <w:marLeft w:val="640"/>
          <w:marRight w:val="0"/>
          <w:marTop w:val="0"/>
          <w:marBottom w:val="0"/>
          <w:divBdr>
            <w:top w:val="none" w:sz="0" w:space="0" w:color="auto"/>
            <w:left w:val="none" w:sz="0" w:space="0" w:color="auto"/>
            <w:bottom w:val="none" w:sz="0" w:space="0" w:color="auto"/>
            <w:right w:val="none" w:sz="0" w:space="0" w:color="auto"/>
          </w:divBdr>
        </w:div>
        <w:div w:id="1935937626">
          <w:marLeft w:val="640"/>
          <w:marRight w:val="0"/>
          <w:marTop w:val="0"/>
          <w:marBottom w:val="0"/>
          <w:divBdr>
            <w:top w:val="none" w:sz="0" w:space="0" w:color="auto"/>
            <w:left w:val="none" w:sz="0" w:space="0" w:color="auto"/>
            <w:bottom w:val="none" w:sz="0" w:space="0" w:color="auto"/>
            <w:right w:val="none" w:sz="0" w:space="0" w:color="auto"/>
          </w:divBdr>
        </w:div>
        <w:div w:id="834034415">
          <w:marLeft w:val="640"/>
          <w:marRight w:val="0"/>
          <w:marTop w:val="0"/>
          <w:marBottom w:val="0"/>
          <w:divBdr>
            <w:top w:val="none" w:sz="0" w:space="0" w:color="auto"/>
            <w:left w:val="none" w:sz="0" w:space="0" w:color="auto"/>
            <w:bottom w:val="none" w:sz="0" w:space="0" w:color="auto"/>
            <w:right w:val="none" w:sz="0" w:space="0" w:color="auto"/>
          </w:divBdr>
        </w:div>
        <w:div w:id="1207374814">
          <w:marLeft w:val="640"/>
          <w:marRight w:val="0"/>
          <w:marTop w:val="0"/>
          <w:marBottom w:val="0"/>
          <w:divBdr>
            <w:top w:val="none" w:sz="0" w:space="0" w:color="auto"/>
            <w:left w:val="none" w:sz="0" w:space="0" w:color="auto"/>
            <w:bottom w:val="none" w:sz="0" w:space="0" w:color="auto"/>
            <w:right w:val="none" w:sz="0" w:space="0" w:color="auto"/>
          </w:divBdr>
        </w:div>
        <w:div w:id="1768845693">
          <w:marLeft w:val="640"/>
          <w:marRight w:val="0"/>
          <w:marTop w:val="0"/>
          <w:marBottom w:val="0"/>
          <w:divBdr>
            <w:top w:val="none" w:sz="0" w:space="0" w:color="auto"/>
            <w:left w:val="none" w:sz="0" w:space="0" w:color="auto"/>
            <w:bottom w:val="none" w:sz="0" w:space="0" w:color="auto"/>
            <w:right w:val="none" w:sz="0" w:space="0" w:color="auto"/>
          </w:divBdr>
        </w:div>
        <w:div w:id="899559055">
          <w:marLeft w:val="640"/>
          <w:marRight w:val="0"/>
          <w:marTop w:val="0"/>
          <w:marBottom w:val="0"/>
          <w:divBdr>
            <w:top w:val="none" w:sz="0" w:space="0" w:color="auto"/>
            <w:left w:val="none" w:sz="0" w:space="0" w:color="auto"/>
            <w:bottom w:val="none" w:sz="0" w:space="0" w:color="auto"/>
            <w:right w:val="none" w:sz="0" w:space="0" w:color="auto"/>
          </w:divBdr>
        </w:div>
        <w:div w:id="451749985">
          <w:marLeft w:val="640"/>
          <w:marRight w:val="0"/>
          <w:marTop w:val="0"/>
          <w:marBottom w:val="0"/>
          <w:divBdr>
            <w:top w:val="none" w:sz="0" w:space="0" w:color="auto"/>
            <w:left w:val="none" w:sz="0" w:space="0" w:color="auto"/>
            <w:bottom w:val="none" w:sz="0" w:space="0" w:color="auto"/>
            <w:right w:val="none" w:sz="0" w:space="0" w:color="auto"/>
          </w:divBdr>
        </w:div>
        <w:div w:id="1784375704">
          <w:marLeft w:val="640"/>
          <w:marRight w:val="0"/>
          <w:marTop w:val="0"/>
          <w:marBottom w:val="0"/>
          <w:divBdr>
            <w:top w:val="none" w:sz="0" w:space="0" w:color="auto"/>
            <w:left w:val="none" w:sz="0" w:space="0" w:color="auto"/>
            <w:bottom w:val="none" w:sz="0" w:space="0" w:color="auto"/>
            <w:right w:val="none" w:sz="0" w:space="0" w:color="auto"/>
          </w:divBdr>
        </w:div>
        <w:div w:id="2123987641">
          <w:marLeft w:val="640"/>
          <w:marRight w:val="0"/>
          <w:marTop w:val="0"/>
          <w:marBottom w:val="0"/>
          <w:divBdr>
            <w:top w:val="none" w:sz="0" w:space="0" w:color="auto"/>
            <w:left w:val="none" w:sz="0" w:space="0" w:color="auto"/>
            <w:bottom w:val="none" w:sz="0" w:space="0" w:color="auto"/>
            <w:right w:val="none" w:sz="0" w:space="0" w:color="auto"/>
          </w:divBdr>
        </w:div>
        <w:div w:id="1177571990">
          <w:marLeft w:val="640"/>
          <w:marRight w:val="0"/>
          <w:marTop w:val="0"/>
          <w:marBottom w:val="0"/>
          <w:divBdr>
            <w:top w:val="none" w:sz="0" w:space="0" w:color="auto"/>
            <w:left w:val="none" w:sz="0" w:space="0" w:color="auto"/>
            <w:bottom w:val="none" w:sz="0" w:space="0" w:color="auto"/>
            <w:right w:val="none" w:sz="0" w:space="0" w:color="auto"/>
          </w:divBdr>
        </w:div>
        <w:div w:id="1576208826">
          <w:marLeft w:val="640"/>
          <w:marRight w:val="0"/>
          <w:marTop w:val="0"/>
          <w:marBottom w:val="0"/>
          <w:divBdr>
            <w:top w:val="none" w:sz="0" w:space="0" w:color="auto"/>
            <w:left w:val="none" w:sz="0" w:space="0" w:color="auto"/>
            <w:bottom w:val="none" w:sz="0" w:space="0" w:color="auto"/>
            <w:right w:val="none" w:sz="0" w:space="0" w:color="auto"/>
          </w:divBdr>
        </w:div>
        <w:div w:id="1884368453">
          <w:marLeft w:val="640"/>
          <w:marRight w:val="0"/>
          <w:marTop w:val="0"/>
          <w:marBottom w:val="0"/>
          <w:divBdr>
            <w:top w:val="none" w:sz="0" w:space="0" w:color="auto"/>
            <w:left w:val="none" w:sz="0" w:space="0" w:color="auto"/>
            <w:bottom w:val="none" w:sz="0" w:space="0" w:color="auto"/>
            <w:right w:val="none" w:sz="0" w:space="0" w:color="auto"/>
          </w:divBdr>
        </w:div>
        <w:div w:id="1138303441">
          <w:marLeft w:val="640"/>
          <w:marRight w:val="0"/>
          <w:marTop w:val="0"/>
          <w:marBottom w:val="0"/>
          <w:divBdr>
            <w:top w:val="none" w:sz="0" w:space="0" w:color="auto"/>
            <w:left w:val="none" w:sz="0" w:space="0" w:color="auto"/>
            <w:bottom w:val="none" w:sz="0" w:space="0" w:color="auto"/>
            <w:right w:val="none" w:sz="0" w:space="0" w:color="auto"/>
          </w:divBdr>
        </w:div>
        <w:div w:id="1623071410">
          <w:marLeft w:val="640"/>
          <w:marRight w:val="0"/>
          <w:marTop w:val="0"/>
          <w:marBottom w:val="0"/>
          <w:divBdr>
            <w:top w:val="none" w:sz="0" w:space="0" w:color="auto"/>
            <w:left w:val="none" w:sz="0" w:space="0" w:color="auto"/>
            <w:bottom w:val="none" w:sz="0" w:space="0" w:color="auto"/>
            <w:right w:val="none" w:sz="0" w:space="0" w:color="auto"/>
          </w:divBdr>
        </w:div>
        <w:div w:id="2060400363">
          <w:marLeft w:val="640"/>
          <w:marRight w:val="0"/>
          <w:marTop w:val="0"/>
          <w:marBottom w:val="0"/>
          <w:divBdr>
            <w:top w:val="none" w:sz="0" w:space="0" w:color="auto"/>
            <w:left w:val="none" w:sz="0" w:space="0" w:color="auto"/>
            <w:bottom w:val="none" w:sz="0" w:space="0" w:color="auto"/>
            <w:right w:val="none" w:sz="0" w:space="0" w:color="auto"/>
          </w:divBdr>
        </w:div>
        <w:div w:id="193229870">
          <w:marLeft w:val="640"/>
          <w:marRight w:val="0"/>
          <w:marTop w:val="0"/>
          <w:marBottom w:val="0"/>
          <w:divBdr>
            <w:top w:val="none" w:sz="0" w:space="0" w:color="auto"/>
            <w:left w:val="none" w:sz="0" w:space="0" w:color="auto"/>
            <w:bottom w:val="none" w:sz="0" w:space="0" w:color="auto"/>
            <w:right w:val="none" w:sz="0" w:space="0" w:color="auto"/>
          </w:divBdr>
        </w:div>
        <w:div w:id="1672366974">
          <w:marLeft w:val="640"/>
          <w:marRight w:val="0"/>
          <w:marTop w:val="0"/>
          <w:marBottom w:val="0"/>
          <w:divBdr>
            <w:top w:val="none" w:sz="0" w:space="0" w:color="auto"/>
            <w:left w:val="none" w:sz="0" w:space="0" w:color="auto"/>
            <w:bottom w:val="none" w:sz="0" w:space="0" w:color="auto"/>
            <w:right w:val="none" w:sz="0" w:space="0" w:color="auto"/>
          </w:divBdr>
        </w:div>
        <w:div w:id="754203642">
          <w:marLeft w:val="640"/>
          <w:marRight w:val="0"/>
          <w:marTop w:val="0"/>
          <w:marBottom w:val="0"/>
          <w:divBdr>
            <w:top w:val="none" w:sz="0" w:space="0" w:color="auto"/>
            <w:left w:val="none" w:sz="0" w:space="0" w:color="auto"/>
            <w:bottom w:val="none" w:sz="0" w:space="0" w:color="auto"/>
            <w:right w:val="none" w:sz="0" w:space="0" w:color="auto"/>
          </w:divBdr>
        </w:div>
        <w:div w:id="1423793523">
          <w:marLeft w:val="640"/>
          <w:marRight w:val="0"/>
          <w:marTop w:val="0"/>
          <w:marBottom w:val="0"/>
          <w:divBdr>
            <w:top w:val="none" w:sz="0" w:space="0" w:color="auto"/>
            <w:left w:val="none" w:sz="0" w:space="0" w:color="auto"/>
            <w:bottom w:val="none" w:sz="0" w:space="0" w:color="auto"/>
            <w:right w:val="none" w:sz="0" w:space="0" w:color="auto"/>
          </w:divBdr>
        </w:div>
        <w:div w:id="617219545">
          <w:marLeft w:val="640"/>
          <w:marRight w:val="0"/>
          <w:marTop w:val="0"/>
          <w:marBottom w:val="0"/>
          <w:divBdr>
            <w:top w:val="none" w:sz="0" w:space="0" w:color="auto"/>
            <w:left w:val="none" w:sz="0" w:space="0" w:color="auto"/>
            <w:bottom w:val="none" w:sz="0" w:space="0" w:color="auto"/>
            <w:right w:val="none" w:sz="0" w:space="0" w:color="auto"/>
          </w:divBdr>
        </w:div>
        <w:div w:id="2075085437">
          <w:marLeft w:val="640"/>
          <w:marRight w:val="0"/>
          <w:marTop w:val="0"/>
          <w:marBottom w:val="0"/>
          <w:divBdr>
            <w:top w:val="none" w:sz="0" w:space="0" w:color="auto"/>
            <w:left w:val="none" w:sz="0" w:space="0" w:color="auto"/>
            <w:bottom w:val="none" w:sz="0" w:space="0" w:color="auto"/>
            <w:right w:val="none" w:sz="0" w:space="0" w:color="auto"/>
          </w:divBdr>
        </w:div>
        <w:div w:id="1391804930">
          <w:marLeft w:val="640"/>
          <w:marRight w:val="0"/>
          <w:marTop w:val="0"/>
          <w:marBottom w:val="0"/>
          <w:divBdr>
            <w:top w:val="none" w:sz="0" w:space="0" w:color="auto"/>
            <w:left w:val="none" w:sz="0" w:space="0" w:color="auto"/>
            <w:bottom w:val="none" w:sz="0" w:space="0" w:color="auto"/>
            <w:right w:val="none" w:sz="0" w:space="0" w:color="auto"/>
          </w:divBdr>
        </w:div>
        <w:div w:id="1411081908">
          <w:marLeft w:val="640"/>
          <w:marRight w:val="0"/>
          <w:marTop w:val="0"/>
          <w:marBottom w:val="0"/>
          <w:divBdr>
            <w:top w:val="none" w:sz="0" w:space="0" w:color="auto"/>
            <w:left w:val="none" w:sz="0" w:space="0" w:color="auto"/>
            <w:bottom w:val="none" w:sz="0" w:space="0" w:color="auto"/>
            <w:right w:val="none" w:sz="0" w:space="0" w:color="auto"/>
          </w:divBdr>
        </w:div>
        <w:div w:id="1033379821">
          <w:marLeft w:val="640"/>
          <w:marRight w:val="0"/>
          <w:marTop w:val="0"/>
          <w:marBottom w:val="0"/>
          <w:divBdr>
            <w:top w:val="none" w:sz="0" w:space="0" w:color="auto"/>
            <w:left w:val="none" w:sz="0" w:space="0" w:color="auto"/>
            <w:bottom w:val="none" w:sz="0" w:space="0" w:color="auto"/>
            <w:right w:val="none" w:sz="0" w:space="0" w:color="auto"/>
          </w:divBdr>
        </w:div>
        <w:div w:id="783304062">
          <w:marLeft w:val="640"/>
          <w:marRight w:val="0"/>
          <w:marTop w:val="0"/>
          <w:marBottom w:val="0"/>
          <w:divBdr>
            <w:top w:val="none" w:sz="0" w:space="0" w:color="auto"/>
            <w:left w:val="none" w:sz="0" w:space="0" w:color="auto"/>
            <w:bottom w:val="none" w:sz="0" w:space="0" w:color="auto"/>
            <w:right w:val="none" w:sz="0" w:space="0" w:color="auto"/>
          </w:divBdr>
        </w:div>
        <w:div w:id="1902787135">
          <w:marLeft w:val="640"/>
          <w:marRight w:val="0"/>
          <w:marTop w:val="0"/>
          <w:marBottom w:val="0"/>
          <w:divBdr>
            <w:top w:val="none" w:sz="0" w:space="0" w:color="auto"/>
            <w:left w:val="none" w:sz="0" w:space="0" w:color="auto"/>
            <w:bottom w:val="none" w:sz="0" w:space="0" w:color="auto"/>
            <w:right w:val="none" w:sz="0" w:space="0" w:color="auto"/>
          </w:divBdr>
        </w:div>
        <w:div w:id="460029464">
          <w:marLeft w:val="640"/>
          <w:marRight w:val="0"/>
          <w:marTop w:val="0"/>
          <w:marBottom w:val="0"/>
          <w:divBdr>
            <w:top w:val="none" w:sz="0" w:space="0" w:color="auto"/>
            <w:left w:val="none" w:sz="0" w:space="0" w:color="auto"/>
            <w:bottom w:val="none" w:sz="0" w:space="0" w:color="auto"/>
            <w:right w:val="none" w:sz="0" w:space="0" w:color="auto"/>
          </w:divBdr>
        </w:div>
        <w:div w:id="1259679563">
          <w:marLeft w:val="640"/>
          <w:marRight w:val="0"/>
          <w:marTop w:val="0"/>
          <w:marBottom w:val="0"/>
          <w:divBdr>
            <w:top w:val="none" w:sz="0" w:space="0" w:color="auto"/>
            <w:left w:val="none" w:sz="0" w:space="0" w:color="auto"/>
            <w:bottom w:val="none" w:sz="0" w:space="0" w:color="auto"/>
            <w:right w:val="none" w:sz="0" w:space="0" w:color="auto"/>
          </w:divBdr>
        </w:div>
        <w:div w:id="968321324">
          <w:marLeft w:val="640"/>
          <w:marRight w:val="0"/>
          <w:marTop w:val="0"/>
          <w:marBottom w:val="0"/>
          <w:divBdr>
            <w:top w:val="none" w:sz="0" w:space="0" w:color="auto"/>
            <w:left w:val="none" w:sz="0" w:space="0" w:color="auto"/>
            <w:bottom w:val="none" w:sz="0" w:space="0" w:color="auto"/>
            <w:right w:val="none" w:sz="0" w:space="0" w:color="auto"/>
          </w:divBdr>
        </w:div>
        <w:div w:id="182398140">
          <w:marLeft w:val="640"/>
          <w:marRight w:val="0"/>
          <w:marTop w:val="0"/>
          <w:marBottom w:val="0"/>
          <w:divBdr>
            <w:top w:val="none" w:sz="0" w:space="0" w:color="auto"/>
            <w:left w:val="none" w:sz="0" w:space="0" w:color="auto"/>
            <w:bottom w:val="none" w:sz="0" w:space="0" w:color="auto"/>
            <w:right w:val="none" w:sz="0" w:space="0" w:color="auto"/>
          </w:divBdr>
        </w:div>
        <w:div w:id="1706903694">
          <w:marLeft w:val="640"/>
          <w:marRight w:val="0"/>
          <w:marTop w:val="0"/>
          <w:marBottom w:val="0"/>
          <w:divBdr>
            <w:top w:val="none" w:sz="0" w:space="0" w:color="auto"/>
            <w:left w:val="none" w:sz="0" w:space="0" w:color="auto"/>
            <w:bottom w:val="none" w:sz="0" w:space="0" w:color="auto"/>
            <w:right w:val="none" w:sz="0" w:space="0" w:color="auto"/>
          </w:divBdr>
        </w:div>
        <w:div w:id="50349267">
          <w:marLeft w:val="640"/>
          <w:marRight w:val="0"/>
          <w:marTop w:val="0"/>
          <w:marBottom w:val="0"/>
          <w:divBdr>
            <w:top w:val="none" w:sz="0" w:space="0" w:color="auto"/>
            <w:left w:val="none" w:sz="0" w:space="0" w:color="auto"/>
            <w:bottom w:val="none" w:sz="0" w:space="0" w:color="auto"/>
            <w:right w:val="none" w:sz="0" w:space="0" w:color="auto"/>
          </w:divBdr>
        </w:div>
        <w:div w:id="1913000796">
          <w:marLeft w:val="640"/>
          <w:marRight w:val="0"/>
          <w:marTop w:val="0"/>
          <w:marBottom w:val="0"/>
          <w:divBdr>
            <w:top w:val="none" w:sz="0" w:space="0" w:color="auto"/>
            <w:left w:val="none" w:sz="0" w:space="0" w:color="auto"/>
            <w:bottom w:val="none" w:sz="0" w:space="0" w:color="auto"/>
            <w:right w:val="none" w:sz="0" w:space="0" w:color="auto"/>
          </w:divBdr>
        </w:div>
        <w:div w:id="1917665196">
          <w:marLeft w:val="640"/>
          <w:marRight w:val="0"/>
          <w:marTop w:val="0"/>
          <w:marBottom w:val="0"/>
          <w:divBdr>
            <w:top w:val="none" w:sz="0" w:space="0" w:color="auto"/>
            <w:left w:val="none" w:sz="0" w:space="0" w:color="auto"/>
            <w:bottom w:val="none" w:sz="0" w:space="0" w:color="auto"/>
            <w:right w:val="none" w:sz="0" w:space="0" w:color="auto"/>
          </w:divBdr>
        </w:div>
        <w:div w:id="1518688610">
          <w:marLeft w:val="640"/>
          <w:marRight w:val="0"/>
          <w:marTop w:val="0"/>
          <w:marBottom w:val="0"/>
          <w:divBdr>
            <w:top w:val="none" w:sz="0" w:space="0" w:color="auto"/>
            <w:left w:val="none" w:sz="0" w:space="0" w:color="auto"/>
            <w:bottom w:val="none" w:sz="0" w:space="0" w:color="auto"/>
            <w:right w:val="none" w:sz="0" w:space="0" w:color="auto"/>
          </w:divBdr>
        </w:div>
        <w:div w:id="570120025">
          <w:marLeft w:val="640"/>
          <w:marRight w:val="0"/>
          <w:marTop w:val="0"/>
          <w:marBottom w:val="0"/>
          <w:divBdr>
            <w:top w:val="none" w:sz="0" w:space="0" w:color="auto"/>
            <w:left w:val="none" w:sz="0" w:space="0" w:color="auto"/>
            <w:bottom w:val="none" w:sz="0" w:space="0" w:color="auto"/>
            <w:right w:val="none" w:sz="0" w:space="0" w:color="auto"/>
          </w:divBdr>
        </w:div>
        <w:div w:id="1931893006">
          <w:marLeft w:val="640"/>
          <w:marRight w:val="0"/>
          <w:marTop w:val="0"/>
          <w:marBottom w:val="0"/>
          <w:divBdr>
            <w:top w:val="none" w:sz="0" w:space="0" w:color="auto"/>
            <w:left w:val="none" w:sz="0" w:space="0" w:color="auto"/>
            <w:bottom w:val="none" w:sz="0" w:space="0" w:color="auto"/>
            <w:right w:val="none" w:sz="0" w:space="0" w:color="auto"/>
          </w:divBdr>
        </w:div>
        <w:div w:id="915355702">
          <w:marLeft w:val="640"/>
          <w:marRight w:val="0"/>
          <w:marTop w:val="0"/>
          <w:marBottom w:val="0"/>
          <w:divBdr>
            <w:top w:val="none" w:sz="0" w:space="0" w:color="auto"/>
            <w:left w:val="none" w:sz="0" w:space="0" w:color="auto"/>
            <w:bottom w:val="none" w:sz="0" w:space="0" w:color="auto"/>
            <w:right w:val="none" w:sz="0" w:space="0" w:color="auto"/>
          </w:divBdr>
        </w:div>
        <w:div w:id="1742362067">
          <w:marLeft w:val="640"/>
          <w:marRight w:val="0"/>
          <w:marTop w:val="0"/>
          <w:marBottom w:val="0"/>
          <w:divBdr>
            <w:top w:val="none" w:sz="0" w:space="0" w:color="auto"/>
            <w:left w:val="none" w:sz="0" w:space="0" w:color="auto"/>
            <w:bottom w:val="none" w:sz="0" w:space="0" w:color="auto"/>
            <w:right w:val="none" w:sz="0" w:space="0" w:color="auto"/>
          </w:divBdr>
        </w:div>
        <w:div w:id="63766964">
          <w:marLeft w:val="640"/>
          <w:marRight w:val="0"/>
          <w:marTop w:val="0"/>
          <w:marBottom w:val="0"/>
          <w:divBdr>
            <w:top w:val="none" w:sz="0" w:space="0" w:color="auto"/>
            <w:left w:val="none" w:sz="0" w:space="0" w:color="auto"/>
            <w:bottom w:val="none" w:sz="0" w:space="0" w:color="auto"/>
            <w:right w:val="none" w:sz="0" w:space="0" w:color="auto"/>
          </w:divBdr>
        </w:div>
        <w:div w:id="971863628">
          <w:marLeft w:val="640"/>
          <w:marRight w:val="0"/>
          <w:marTop w:val="0"/>
          <w:marBottom w:val="0"/>
          <w:divBdr>
            <w:top w:val="none" w:sz="0" w:space="0" w:color="auto"/>
            <w:left w:val="none" w:sz="0" w:space="0" w:color="auto"/>
            <w:bottom w:val="none" w:sz="0" w:space="0" w:color="auto"/>
            <w:right w:val="none" w:sz="0" w:space="0" w:color="auto"/>
          </w:divBdr>
        </w:div>
        <w:div w:id="379867920">
          <w:marLeft w:val="640"/>
          <w:marRight w:val="0"/>
          <w:marTop w:val="0"/>
          <w:marBottom w:val="0"/>
          <w:divBdr>
            <w:top w:val="none" w:sz="0" w:space="0" w:color="auto"/>
            <w:left w:val="none" w:sz="0" w:space="0" w:color="auto"/>
            <w:bottom w:val="none" w:sz="0" w:space="0" w:color="auto"/>
            <w:right w:val="none" w:sz="0" w:space="0" w:color="auto"/>
          </w:divBdr>
        </w:div>
        <w:div w:id="2134907198">
          <w:marLeft w:val="640"/>
          <w:marRight w:val="0"/>
          <w:marTop w:val="0"/>
          <w:marBottom w:val="0"/>
          <w:divBdr>
            <w:top w:val="none" w:sz="0" w:space="0" w:color="auto"/>
            <w:left w:val="none" w:sz="0" w:space="0" w:color="auto"/>
            <w:bottom w:val="none" w:sz="0" w:space="0" w:color="auto"/>
            <w:right w:val="none" w:sz="0" w:space="0" w:color="auto"/>
          </w:divBdr>
        </w:div>
        <w:div w:id="1677537817">
          <w:marLeft w:val="640"/>
          <w:marRight w:val="0"/>
          <w:marTop w:val="0"/>
          <w:marBottom w:val="0"/>
          <w:divBdr>
            <w:top w:val="none" w:sz="0" w:space="0" w:color="auto"/>
            <w:left w:val="none" w:sz="0" w:space="0" w:color="auto"/>
            <w:bottom w:val="none" w:sz="0" w:space="0" w:color="auto"/>
            <w:right w:val="none" w:sz="0" w:space="0" w:color="auto"/>
          </w:divBdr>
        </w:div>
        <w:div w:id="989671111">
          <w:marLeft w:val="640"/>
          <w:marRight w:val="0"/>
          <w:marTop w:val="0"/>
          <w:marBottom w:val="0"/>
          <w:divBdr>
            <w:top w:val="none" w:sz="0" w:space="0" w:color="auto"/>
            <w:left w:val="none" w:sz="0" w:space="0" w:color="auto"/>
            <w:bottom w:val="none" w:sz="0" w:space="0" w:color="auto"/>
            <w:right w:val="none" w:sz="0" w:space="0" w:color="auto"/>
          </w:divBdr>
        </w:div>
        <w:div w:id="1850748945">
          <w:marLeft w:val="640"/>
          <w:marRight w:val="0"/>
          <w:marTop w:val="0"/>
          <w:marBottom w:val="0"/>
          <w:divBdr>
            <w:top w:val="none" w:sz="0" w:space="0" w:color="auto"/>
            <w:left w:val="none" w:sz="0" w:space="0" w:color="auto"/>
            <w:bottom w:val="none" w:sz="0" w:space="0" w:color="auto"/>
            <w:right w:val="none" w:sz="0" w:space="0" w:color="auto"/>
          </w:divBdr>
        </w:div>
        <w:div w:id="1573152605">
          <w:marLeft w:val="640"/>
          <w:marRight w:val="0"/>
          <w:marTop w:val="0"/>
          <w:marBottom w:val="0"/>
          <w:divBdr>
            <w:top w:val="none" w:sz="0" w:space="0" w:color="auto"/>
            <w:left w:val="none" w:sz="0" w:space="0" w:color="auto"/>
            <w:bottom w:val="none" w:sz="0" w:space="0" w:color="auto"/>
            <w:right w:val="none" w:sz="0" w:space="0" w:color="auto"/>
          </w:divBdr>
        </w:div>
        <w:div w:id="1798260187">
          <w:marLeft w:val="640"/>
          <w:marRight w:val="0"/>
          <w:marTop w:val="0"/>
          <w:marBottom w:val="0"/>
          <w:divBdr>
            <w:top w:val="none" w:sz="0" w:space="0" w:color="auto"/>
            <w:left w:val="none" w:sz="0" w:space="0" w:color="auto"/>
            <w:bottom w:val="none" w:sz="0" w:space="0" w:color="auto"/>
            <w:right w:val="none" w:sz="0" w:space="0" w:color="auto"/>
          </w:divBdr>
        </w:div>
        <w:div w:id="237593798">
          <w:marLeft w:val="640"/>
          <w:marRight w:val="0"/>
          <w:marTop w:val="0"/>
          <w:marBottom w:val="0"/>
          <w:divBdr>
            <w:top w:val="none" w:sz="0" w:space="0" w:color="auto"/>
            <w:left w:val="none" w:sz="0" w:space="0" w:color="auto"/>
            <w:bottom w:val="none" w:sz="0" w:space="0" w:color="auto"/>
            <w:right w:val="none" w:sz="0" w:space="0" w:color="auto"/>
          </w:divBdr>
        </w:div>
        <w:div w:id="392193550">
          <w:marLeft w:val="640"/>
          <w:marRight w:val="0"/>
          <w:marTop w:val="0"/>
          <w:marBottom w:val="0"/>
          <w:divBdr>
            <w:top w:val="none" w:sz="0" w:space="0" w:color="auto"/>
            <w:left w:val="none" w:sz="0" w:space="0" w:color="auto"/>
            <w:bottom w:val="none" w:sz="0" w:space="0" w:color="auto"/>
            <w:right w:val="none" w:sz="0" w:space="0" w:color="auto"/>
          </w:divBdr>
        </w:div>
        <w:div w:id="448815392">
          <w:marLeft w:val="640"/>
          <w:marRight w:val="0"/>
          <w:marTop w:val="0"/>
          <w:marBottom w:val="0"/>
          <w:divBdr>
            <w:top w:val="none" w:sz="0" w:space="0" w:color="auto"/>
            <w:left w:val="none" w:sz="0" w:space="0" w:color="auto"/>
            <w:bottom w:val="none" w:sz="0" w:space="0" w:color="auto"/>
            <w:right w:val="none" w:sz="0" w:space="0" w:color="auto"/>
          </w:divBdr>
        </w:div>
        <w:div w:id="148715488">
          <w:marLeft w:val="640"/>
          <w:marRight w:val="0"/>
          <w:marTop w:val="0"/>
          <w:marBottom w:val="0"/>
          <w:divBdr>
            <w:top w:val="none" w:sz="0" w:space="0" w:color="auto"/>
            <w:left w:val="none" w:sz="0" w:space="0" w:color="auto"/>
            <w:bottom w:val="none" w:sz="0" w:space="0" w:color="auto"/>
            <w:right w:val="none" w:sz="0" w:space="0" w:color="auto"/>
          </w:divBdr>
        </w:div>
        <w:div w:id="776829850">
          <w:marLeft w:val="640"/>
          <w:marRight w:val="0"/>
          <w:marTop w:val="0"/>
          <w:marBottom w:val="0"/>
          <w:divBdr>
            <w:top w:val="none" w:sz="0" w:space="0" w:color="auto"/>
            <w:left w:val="none" w:sz="0" w:space="0" w:color="auto"/>
            <w:bottom w:val="none" w:sz="0" w:space="0" w:color="auto"/>
            <w:right w:val="none" w:sz="0" w:space="0" w:color="auto"/>
          </w:divBdr>
        </w:div>
        <w:div w:id="1126578292">
          <w:marLeft w:val="640"/>
          <w:marRight w:val="0"/>
          <w:marTop w:val="0"/>
          <w:marBottom w:val="0"/>
          <w:divBdr>
            <w:top w:val="none" w:sz="0" w:space="0" w:color="auto"/>
            <w:left w:val="none" w:sz="0" w:space="0" w:color="auto"/>
            <w:bottom w:val="none" w:sz="0" w:space="0" w:color="auto"/>
            <w:right w:val="none" w:sz="0" w:space="0" w:color="auto"/>
          </w:divBdr>
        </w:div>
        <w:div w:id="1225751392">
          <w:marLeft w:val="640"/>
          <w:marRight w:val="0"/>
          <w:marTop w:val="0"/>
          <w:marBottom w:val="0"/>
          <w:divBdr>
            <w:top w:val="none" w:sz="0" w:space="0" w:color="auto"/>
            <w:left w:val="none" w:sz="0" w:space="0" w:color="auto"/>
            <w:bottom w:val="none" w:sz="0" w:space="0" w:color="auto"/>
            <w:right w:val="none" w:sz="0" w:space="0" w:color="auto"/>
          </w:divBdr>
        </w:div>
        <w:div w:id="1236671586">
          <w:marLeft w:val="640"/>
          <w:marRight w:val="0"/>
          <w:marTop w:val="0"/>
          <w:marBottom w:val="0"/>
          <w:divBdr>
            <w:top w:val="none" w:sz="0" w:space="0" w:color="auto"/>
            <w:left w:val="none" w:sz="0" w:space="0" w:color="auto"/>
            <w:bottom w:val="none" w:sz="0" w:space="0" w:color="auto"/>
            <w:right w:val="none" w:sz="0" w:space="0" w:color="auto"/>
          </w:divBdr>
        </w:div>
        <w:div w:id="1732382266">
          <w:marLeft w:val="640"/>
          <w:marRight w:val="0"/>
          <w:marTop w:val="0"/>
          <w:marBottom w:val="0"/>
          <w:divBdr>
            <w:top w:val="none" w:sz="0" w:space="0" w:color="auto"/>
            <w:left w:val="none" w:sz="0" w:space="0" w:color="auto"/>
            <w:bottom w:val="none" w:sz="0" w:space="0" w:color="auto"/>
            <w:right w:val="none" w:sz="0" w:space="0" w:color="auto"/>
          </w:divBdr>
        </w:div>
        <w:div w:id="1215461280">
          <w:marLeft w:val="640"/>
          <w:marRight w:val="0"/>
          <w:marTop w:val="0"/>
          <w:marBottom w:val="0"/>
          <w:divBdr>
            <w:top w:val="none" w:sz="0" w:space="0" w:color="auto"/>
            <w:left w:val="none" w:sz="0" w:space="0" w:color="auto"/>
            <w:bottom w:val="none" w:sz="0" w:space="0" w:color="auto"/>
            <w:right w:val="none" w:sz="0" w:space="0" w:color="auto"/>
          </w:divBdr>
        </w:div>
        <w:div w:id="1903447772">
          <w:marLeft w:val="640"/>
          <w:marRight w:val="0"/>
          <w:marTop w:val="0"/>
          <w:marBottom w:val="0"/>
          <w:divBdr>
            <w:top w:val="none" w:sz="0" w:space="0" w:color="auto"/>
            <w:left w:val="none" w:sz="0" w:space="0" w:color="auto"/>
            <w:bottom w:val="none" w:sz="0" w:space="0" w:color="auto"/>
            <w:right w:val="none" w:sz="0" w:space="0" w:color="auto"/>
          </w:divBdr>
        </w:div>
        <w:div w:id="1656490273">
          <w:marLeft w:val="640"/>
          <w:marRight w:val="0"/>
          <w:marTop w:val="0"/>
          <w:marBottom w:val="0"/>
          <w:divBdr>
            <w:top w:val="none" w:sz="0" w:space="0" w:color="auto"/>
            <w:left w:val="none" w:sz="0" w:space="0" w:color="auto"/>
            <w:bottom w:val="none" w:sz="0" w:space="0" w:color="auto"/>
            <w:right w:val="none" w:sz="0" w:space="0" w:color="auto"/>
          </w:divBdr>
        </w:div>
        <w:div w:id="1960450139">
          <w:marLeft w:val="640"/>
          <w:marRight w:val="0"/>
          <w:marTop w:val="0"/>
          <w:marBottom w:val="0"/>
          <w:divBdr>
            <w:top w:val="none" w:sz="0" w:space="0" w:color="auto"/>
            <w:left w:val="none" w:sz="0" w:space="0" w:color="auto"/>
            <w:bottom w:val="none" w:sz="0" w:space="0" w:color="auto"/>
            <w:right w:val="none" w:sz="0" w:space="0" w:color="auto"/>
          </w:divBdr>
        </w:div>
        <w:div w:id="1452481070">
          <w:marLeft w:val="640"/>
          <w:marRight w:val="0"/>
          <w:marTop w:val="0"/>
          <w:marBottom w:val="0"/>
          <w:divBdr>
            <w:top w:val="none" w:sz="0" w:space="0" w:color="auto"/>
            <w:left w:val="none" w:sz="0" w:space="0" w:color="auto"/>
            <w:bottom w:val="none" w:sz="0" w:space="0" w:color="auto"/>
            <w:right w:val="none" w:sz="0" w:space="0" w:color="auto"/>
          </w:divBdr>
        </w:div>
        <w:div w:id="647169890">
          <w:marLeft w:val="640"/>
          <w:marRight w:val="0"/>
          <w:marTop w:val="0"/>
          <w:marBottom w:val="0"/>
          <w:divBdr>
            <w:top w:val="none" w:sz="0" w:space="0" w:color="auto"/>
            <w:left w:val="none" w:sz="0" w:space="0" w:color="auto"/>
            <w:bottom w:val="none" w:sz="0" w:space="0" w:color="auto"/>
            <w:right w:val="none" w:sz="0" w:space="0" w:color="auto"/>
          </w:divBdr>
        </w:div>
        <w:div w:id="2029912790">
          <w:marLeft w:val="640"/>
          <w:marRight w:val="0"/>
          <w:marTop w:val="0"/>
          <w:marBottom w:val="0"/>
          <w:divBdr>
            <w:top w:val="none" w:sz="0" w:space="0" w:color="auto"/>
            <w:left w:val="none" w:sz="0" w:space="0" w:color="auto"/>
            <w:bottom w:val="none" w:sz="0" w:space="0" w:color="auto"/>
            <w:right w:val="none" w:sz="0" w:space="0" w:color="auto"/>
          </w:divBdr>
        </w:div>
        <w:div w:id="977805621">
          <w:marLeft w:val="640"/>
          <w:marRight w:val="0"/>
          <w:marTop w:val="0"/>
          <w:marBottom w:val="0"/>
          <w:divBdr>
            <w:top w:val="none" w:sz="0" w:space="0" w:color="auto"/>
            <w:left w:val="none" w:sz="0" w:space="0" w:color="auto"/>
            <w:bottom w:val="none" w:sz="0" w:space="0" w:color="auto"/>
            <w:right w:val="none" w:sz="0" w:space="0" w:color="auto"/>
          </w:divBdr>
        </w:div>
        <w:div w:id="95952893">
          <w:marLeft w:val="640"/>
          <w:marRight w:val="0"/>
          <w:marTop w:val="0"/>
          <w:marBottom w:val="0"/>
          <w:divBdr>
            <w:top w:val="none" w:sz="0" w:space="0" w:color="auto"/>
            <w:left w:val="none" w:sz="0" w:space="0" w:color="auto"/>
            <w:bottom w:val="none" w:sz="0" w:space="0" w:color="auto"/>
            <w:right w:val="none" w:sz="0" w:space="0" w:color="auto"/>
          </w:divBdr>
        </w:div>
        <w:div w:id="1948808630">
          <w:marLeft w:val="640"/>
          <w:marRight w:val="0"/>
          <w:marTop w:val="0"/>
          <w:marBottom w:val="0"/>
          <w:divBdr>
            <w:top w:val="none" w:sz="0" w:space="0" w:color="auto"/>
            <w:left w:val="none" w:sz="0" w:space="0" w:color="auto"/>
            <w:bottom w:val="none" w:sz="0" w:space="0" w:color="auto"/>
            <w:right w:val="none" w:sz="0" w:space="0" w:color="auto"/>
          </w:divBdr>
        </w:div>
        <w:div w:id="1190141221">
          <w:marLeft w:val="640"/>
          <w:marRight w:val="0"/>
          <w:marTop w:val="0"/>
          <w:marBottom w:val="0"/>
          <w:divBdr>
            <w:top w:val="none" w:sz="0" w:space="0" w:color="auto"/>
            <w:left w:val="none" w:sz="0" w:space="0" w:color="auto"/>
            <w:bottom w:val="none" w:sz="0" w:space="0" w:color="auto"/>
            <w:right w:val="none" w:sz="0" w:space="0" w:color="auto"/>
          </w:divBdr>
        </w:div>
        <w:div w:id="1102187572">
          <w:marLeft w:val="640"/>
          <w:marRight w:val="0"/>
          <w:marTop w:val="0"/>
          <w:marBottom w:val="0"/>
          <w:divBdr>
            <w:top w:val="none" w:sz="0" w:space="0" w:color="auto"/>
            <w:left w:val="none" w:sz="0" w:space="0" w:color="auto"/>
            <w:bottom w:val="none" w:sz="0" w:space="0" w:color="auto"/>
            <w:right w:val="none" w:sz="0" w:space="0" w:color="auto"/>
          </w:divBdr>
        </w:div>
        <w:div w:id="1498964109">
          <w:marLeft w:val="640"/>
          <w:marRight w:val="0"/>
          <w:marTop w:val="0"/>
          <w:marBottom w:val="0"/>
          <w:divBdr>
            <w:top w:val="none" w:sz="0" w:space="0" w:color="auto"/>
            <w:left w:val="none" w:sz="0" w:space="0" w:color="auto"/>
            <w:bottom w:val="none" w:sz="0" w:space="0" w:color="auto"/>
            <w:right w:val="none" w:sz="0" w:space="0" w:color="auto"/>
          </w:divBdr>
        </w:div>
        <w:div w:id="625546528">
          <w:marLeft w:val="640"/>
          <w:marRight w:val="0"/>
          <w:marTop w:val="0"/>
          <w:marBottom w:val="0"/>
          <w:divBdr>
            <w:top w:val="none" w:sz="0" w:space="0" w:color="auto"/>
            <w:left w:val="none" w:sz="0" w:space="0" w:color="auto"/>
            <w:bottom w:val="none" w:sz="0" w:space="0" w:color="auto"/>
            <w:right w:val="none" w:sz="0" w:space="0" w:color="auto"/>
          </w:divBdr>
        </w:div>
        <w:div w:id="1441223306">
          <w:marLeft w:val="640"/>
          <w:marRight w:val="0"/>
          <w:marTop w:val="0"/>
          <w:marBottom w:val="0"/>
          <w:divBdr>
            <w:top w:val="none" w:sz="0" w:space="0" w:color="auto"/>
            <w:left w:val="none" w:sz="0" w:space="0" w:color="auto"/>
            <w:bottom w:val="none" w:sz="0" w:space="0" w:color="auto"/>
            <w:right w:val="none" w:sz="0" w:space="0" w:color="auto"/>
          </w:divBdr>
        </w:div>
        <w:div w:id="547300074">
          <w:marLeft w:val="640"/>
          <w:marRight w:val="0"/>
          <w:marTop w:val="0"/>
          <w:marBottom w:val="0"/>
          <w:divBdr>
            <w:top w:val="none" w:sz="0" w:space="0" w:color="auto"/>
            <w:left w:val="none" w:sz="0" w:space="0" w:color="auto"/>
            <w:bottom w:val="none" w:sz="0" w:space="0" w:color="auto"/>
            <w:right w:val="none" w:sz="0" w:space="0" w:color="auto"/>
          </w:divBdr>
        </w:div>
        <w:div w:id="1893270448">
          <w:marLeft w:val="640"/>
          <w:marRight w:val="0"/>
          <w:marTop w:val="0"/>
          <w:marBottom w:val="0"/>
          <w:divBdr>
            <w:top w:val="none" w:sz="0" w:space="0" w:color="auto"/>
            <w:left w:val="none" w:sz="0" w:space="0" w:color="auto"/>
            <w:bottom w:val="none" w:sz="0" w:space="0" w:color="auto"/>
            <w:right w:val="none" w:sz="0" w:space="0" w:color="auto"/>
          </w:divBdr>
        </w:div>
        <w:div w:id="2015916082">
          <w:marLeft w:val="640"/>
          <w:marRight w:val="0"/>
          <w:marTop w:val="0"/>
          <w:marBottom w:val="0"/>
          <w:divBdr>
            <w:top w:val="none" w:sz="0" w:space="0" w:color="auto"/>
            <w:left w:val="none" w:sz="0" w:space="0" w:color="auto"/>
            <w:bottom w:val="none" w:sz="0" w:space="0" w:color="auto"/>
            <w:right w:val="none" w:sz="0" w:space="0" w:color="auto"/>
          </w:divBdr>
        </w:div>
        <w:div w:id="1892032568">
          <w:marLeft w:val="640"/>
          <w:marRight w:val="0"/>
          <w:marTop w:val="0"/>
          <w:marBottom w:val="0"/>
          <w:divBdr>
            <w:top w:val="none" w:sz="0" w:space="0" w:color="auto"/>
            <w:left w:val="none" w:sz="0" w:space="0" w:color="auto"/>
            <w:bottom w:val="none" w:sz="0" w:space="0" w:color="auto"/>
            <w:right w:val="none" w:sz="0" w:space="0" w:color="auto"/>
          </w:divBdr>
        </w:div>
        <w:div w:id="156001547">
          <w:marLeft w:val="640"/>
          <w:marRight w:val="0"/>
          <w:marTop w:val="0"/>
          <w:marBottom w:val="0"/>
          <w:divBdr>
            <w:top w:val="none" w:sz="0" w:space="0" w:color="auto"/>
            <w:left w:val="none" w:sz="0" w:space="0" w:color="auto"/>
            <w:bottom w:val="none" w:sz="0" w:space="0" w:color="auto"/>
            <w:right w:val="none" w:sz="0" w:space="0" w:color="auto"/>
          </w:divBdr>
        </w:div>
        <w:div w:id="1126123168">
          <w:marLeft w:val="640"/>
          <w:marRight w:val="0"/>
          <w:marTop w:val="0"/>
          <w:marBottom w:val="0"/>
          <w:divBdr>
            <w:top w:val="none" w:sz="0" w:space="0" w:color="auto"/>
            <w:left w:val="none" w:sz="0" w:space="0" w:color="auto"/>
            <w:bottom w:val="none" w:sz="0" w:space="0" w:color="auto"/>
            <w:right w:val="none" w:sz="0" w:space="0" w:color="auto"/>
          </w:divBdr>
        </w:div>
        <w:div w:id="545335977">
          <w:marLeft w:val="640"/>
          <w:marRight w:val="0"/>
          <w:marTop w:val="0"/>
          <w:marBottom w:val="0"/>
          <w:divBdr>
            <w:top w:val="none" w:sz="0" w:space="0" w:color="auto"/>
            <w:left w:val="none" w:sz="0" w:space="0" w:color="auto"/>
            <w:bottom w:val="none" w:sz="0" w:space="0" w:color="auto"/>
            <w:right w:val="none" w:sz="0" w:space="0" w:color="auto"/>
          </w:divBdr>
        </w:div>
        <w:div w:id="2030134034">
          <w:marLeft w:val="640"/>
          <w:marRight w:val="0"/>
          <w:marTop w:val="0"/>
          <w:marBottom w:val="0"/>
          <w:divBdr>
            <w:top w:val="none" w:sz="0" w:space="0" w:color="auto"/>
            <w:left w:val="none" w:sz="0" w:space="0" w:color="auto"/>
            <w:bottom w:val="none" w:sz="0" w:space="0" w:color="auto"/>
            <w:right w:val="none" w:sz="0" w:space="0" w:color="auto"/>
          </w:divBdr>
        </w:div>
        <w:div w:id="241524330">
          <w:marLeft w:val="640"/>
          <w:marRight w:val="0"/>
          <w:marTop w:val="0"/>
          <w:marBottom w:val="0"/>
          <w:divBdr>
            <w:top w:val="none" w:sz="0" w:space="0" w:color="auto"/>
            <w:left w:val="none" w:sz="0" w:space="0" w:color="auto"/>
            <w:bottom w:val="none" w:sz="0" w:space="0" w:color="auto"/>
            <w:right w:val="none" w:sz="0" w:space="0" w:color="auto"/>
          </w:divBdr>
        </w:div>
        <w:div w:id="717357677">
          <w:marLeft w:val="640"/>
          <w:marRight w:val="0"/>
          <w:marTop w:val="0"/>
          <w:marBottom w:val="0"/>
          <w:divBdr>
            <w:top w:val="none" w:sz="0" w:space="0" w:color="auto"/>
            <w:left w:val="none" w:sz="0" w:space="0" w:color="auto"/>
            <w:bottom w:val="none" w:sz="0" w:space="0" w:color="auto"/>
            <w:right w:val="none" w:sz="0" w:space="0" w:color="auto"/>
          </w:divBdr>
        </w:div>
        <w:div w:id="716515068">
          <w:marLeft w:val="640"/>
          <w:marRight w:val="0"/>
          <w:marTop w:val="0"/>
          <w:marBottom w:val="0"/>
          <w:divBdr>
            <w:top w:val="none" w:sz="0" w:space="0" w:color="auto"/>
            <w:left w:val="none" w:sz="0" w:space="0" w:color="auto"/>
            <w:bottom w:val="none" w:sz="0" w:space="0" w:color="auto"/>
            <w:right w:val="none" w:sz="0" w:space="0" w:color="auto"/>
          </w:divBdr>
        </w:div>
        <w:div w:id="700935473">
          <w:marLeft w:val="640"/>
          <w:marRight w:val="0"/>
          <w:marTop w:val="0"/>
          <w:marBottom w:val="0"/>
          <w:divBdr>
            <w:top w:val="none" w:sz="0" w:space="0" w:color="auto"/>
            <w:left w:val="none" w:sz="0" w:space="0" w:color="auto"/>
            <w:bottom w:val="none" w:sz="0" w:space="0" w:color="auto"/>
            <w:right w:val="none" w:sz="0" w:space="0" w:color="auto"/>
          </w:divBdr>
        </w:div>
        <w:div w:id="1728647117">
          <w:marLeft w:val="640"/>
          <w:marRight w:val="0"/>
          <w:marTop w:val="0"/>
          <w:marBottom w:val="0"/>
          <w:divBdr>
            <w:top w:val="none" w:sz="0" w:space="0" w:color="auto"/>
            <w:left w:val="none" w:sz="0" w:space="0" w:color="auto"/>
            <w:bottom w:val="none" w:sz="0" w:space="0" w:color="auto"/>
            <w:right w:val="none" w:sz="0" w:space="0" w:color="auto"/>
          </w:divBdr>
        </w:div>
        <w:div w:id="1435593991">
          <w:marLeft w:val="640"/>
          <w:marRight w:val="0"/>
          <w:marTop w:val="0"/>
          <w:marBottom w:val="0"/>
          <w:divBdr>
            <w:top w:val="none" w:sz="0" w:space="0" w:color="auto"/>
            <w:left w:val="none" w:sz="0" w:space="0" w:color="auto"/>
            <w:bottom w:val="none" w:sz="0" w:space="0" w:color="auto"/>
            <w:right w:val="none" w:sz="0" w:space="0" w:color="auto"/>
          </w:divBdr>
        </w:div>
        <w:div w:id="1535073379">
          <w:marLeft w:val="640"/>
          <w:marRight w:val="0"/>
          <w:marTop w:val="0"/>
          <w:marBottom w:val="0"/>
          <w:divBdr>
            <w:top w:val="none" w:sz="0" w:space="0" w:color="auto"/>
            <w:left w:val="none" w:sz="0" w:space="0" w:color="auto"/>
            <w:bottom w:val="none" w:sz="0" w:space="0" w:color="auto"/>
            <w:right w:val="none" w:sz="0" w:space="0" w:color="auto"/>
          </w:divBdr>
        </w:div>
        <w:div w:id="1180972924">
          <w:marLeft w:val="640"/>
          <w:marRight w:val="0"/>
          <w:marTop w:val="0"/>
          <w:marBottom w:val="0"/>
          <w:divBdr>
            <w:top w:val="none" w:sz="0" w:space="0" w:color="auto"/>
            <w:left w:val="none" w:sz="0" w:space="0" w:color="auto"/>
            <w:bottom w:val="none" w:sz="0" w:space="0" w:color="auto"/>
            <w:right w:val="none" w:sz="0" w:space="0" w:color="auto"/>
          </w:divBdr>
        </w:div>
        <w:div w:id="1313438323">
          <w:marLeft w:val="640"/>
          <w:marRight w:val="0"/>
          <w:marTop w:val="0"/>
          <w:marBottom w:val="0"/>
          <w:divBdr>
            <w:top w:val="none" w:sz="0" w:space="0" w:color="auto"/>
            <w:left w:val="none" w:sz="0" w:space="0" w:color="auto"/>
            <w:bottom w:val="none" w:sz="0" w:space="0" w:color="auto"/>
            <w:right w:val="none" w:sz="0" w:space="0" w:color="auto"/>
          </w:divBdr>
        </w:div>
        <w:div w:id="843786080">
          <w:marLeft w:val="640"/>
          <w:marRight w:val="0"/>
          <w:marTop w:val="0"/>
          <w:marBottom w:val="0"/>
          <w:divBdr>
            <w:top w:val="none" w:sz="0" w:space="0" w:color="auto"/>
            <w:left w:val="none" w:sz="0" w:space="0" w:color="auto"/>
            <w:bottom w:val="none" w:sz="0" w:space="0" w:color="auto"/>
            <w:right w:val="none" w:sz="0" w:space="0" w:color="auto"/>
          </w:divBdr>
        </w:div>
        <w:div w:id="32927035">
          <w:marLeft w:val="640"/>
          <w:marRight w:val="0"/>
          <w:marTop w:val="0"/>
          <w:marBottom w:val="0"/>
          <w:divBdr>
            <w:top w:val="none" w:sz="0" w:space="0" w:color="auto"/>
            <w:left w:val="none" w:sz="0" w:space="0" w:color="auto"/>
            <w:bottom w:val="none" w:sz="0" w:space="0" w:color="auto"/>
            <w:right w:val="none" w:sz="0" w:space="0" w:color="auto"/>
          </w:divBdr>
        </w:div>
        <w:div w:id="30957182">
          <w:marLeft w:val="640"/>
          <w:marRight w:val="0"/>
          <w:marTop w:val="0"/>
          <w:marBottom w:val="0"/>
          <w:divBdr>
            <w:top w:val="none" w:sz="0" w:space="0" w:color="auto"/>
            <w:left w:val="none" w:sz="0" w:space="0" w:color="auto"/>
            <w:bottom w:val="none" w:sz="0" w:space="0" w:color="auto"/>
            <w:right w:val="none" w:sz="0" w:space="0" w:color="auto"/>
          </w:divBdr>
        </w:div>
        <w:div w:id="1488549921">
          <w:marLeft w:val="640"/>
          <w:marRight w:val="0"/>
          <w:marTop w:val="0"/>
          <w:marBottom w:val="0"/>
          <w:divBdr>
            <w:top w:val="none" w:sz="0" w:space="0" w:color="auto"/>
            <w:left w:val="none" w:sz="0" w:space="0" w:color="auto"/>
            <w:bottom w:val="none" w:sz="0" w:space="0" w:color="auto"/>
            <w:right w:val="none" w:sz="0" w:space="0" w:color="auto"/>
          </w:divBdr>
        </w:div>
        <w:div w:id="1194656684">
          <w:marLeft w:val="640"/>
          <w:marRight w:val="0"/>
          <w:marTop w:val="0"/>
          <w:marBottom w:val="0"/>
          <w:divBdr>
            <w:top w:val="none" w:sz="0" w:space="0" w:color="auto"/>
            <w:left w:val="none" w:sz="0" w:space="0" w:color="auto"/>
            <w:bottom w:val="none" w:sz="0" w:space="0" w:color="auto"/>
            <w:right w:val="none" w:sz="0" w:space="0" w:color="auto"/>
          </w:divBdr>
        </w:div>
        <w:div w:id="902831479">
          <w:marLeft w:val="640"/>
          <w:marRight w:val="0"/>
          <w:marTop w:val="0"/>
          <w:marBottom w:val="0"/>
          <w:divBdr>
            <w:top w:val="none" w:sz="0" w:space="0" w:color="auto"/>
            <w:left w:val="none" w:sz="0" w:space="0" w:color="auto"/>
            <w:bottom w:val="none" w:sz="0" w:space="0" w:color="auto"/>
            <w:right w:val="none" w:sz="0" w:space="0" w:color="auto"/>
          </w:divBdr>
        </w:div>
        <w:div w:id="2063676046">
          <w:marLeft w:val="640"/>
          <w:marRight w:val="0"/>
          <w:marTop w:val="0"/>
          <w:marBottom w:val="0"/>
          <w:divBdr>
            <w:top w:val="none" w:sz="0" w:space="0" w:color="auto"/>
            <w:left w:val="none" w:sz="0" w:space="0" w:color="auto"/>
            <w:bottom w:val="none" w:sz="0" w:space="0" w:color="auto"/>
            <w:right w:val="none" w:sz="0" w:space="0" w:color="auto"/>
          </w:divBdr>
        </w:div>
        <w:div w:id="1753161793">
          <w:marLeft w:val="640"/>
          <w:marRight w:val="0"/>
          <w:marTop w:val="0"/>
          <w:marBottom w:val="0"/>
          <w:divBdr>
            <w:top w:val="none" w:sz="0" w:space="0" w:color="auto"/>
            <w:left w:val="none" w:sz="0" w:space="0" w:color="auto"/>
            <w:bottom w:val="none" w:sz="0" w:space="0" w:color="auto"/>
            <w:right w:val="none" w:sz="0" w:space="0" w:color="auto"/>
          </w:divBdr>
        </w:div>
        <w:div w:id="1316491916">
          <w:marLeft w:val="640"/>
          <w:marRight w:val="0"/>
          <w:marTop w:val="0"/>
          <w:marBottom w:val="0"/>
          <w:divBdr>
            <w:top w:val="none" w:sz="0" w:space="0" w:color="auto"/>
            <w:left w:val="none" w:sz="0" w:space="0" w:color="auto"/>
            <w:bottom w:val="none" w:sz="0" w:space="0" w:color="auto"/>
            <w:right w:val="none" w:sz="0" w:space="0" w:color="auto"/>
          </w:divBdr>
        </w:div>
        <w:div w:id="700327162">
          <w:marLeft w:val="640"/>
          <w:marRight w:val="0"/>
          <w:marTop w:val="0"/>
          <w:marBottom w:val="0"/>
          <w:divBdr>
            <w:top w:val="none" w:sz="0" w:space="0" w:color="auto"/>
            <w:left w:val="none" w:sz="0" w:space="0" w:color="auto"/>
            <w:bottom w:val="none" w:sz="0" w:space="0" w:color="auto"/>
            <w:right w:val="none" w:sz="0" w:space="0" w:color="auto"/>
          </w:divBdr>
        </w:div>
        <w:div w:id="573777330">
          <w:marLeft w:val="640"/>
          <w:marRight w:val="0"/>
          <w:marTop w:val="0"/>
          <w:marBottom w:val="0"/>
          <w:divBdr>
            <w:top w:val="none" w:sz="0" w:space="0" w:color="auto"/>
            <w:left w:val="none" w:sz="0" w:space="0" w:color="auto"/>
            <w:bottom w:val="none" w:sz="0" w:space="0" w:color="auto"/>
            <w:right w:val="none" w:sz="0" w:space="0" w:color="auto"/>
          </w:divBdr>
        </w:div>
        <w:div w:id="2048676023">
          <w:marLeft w:val="640"/>
          <w:marRight w:val="0"/>
          <w:marTop w:val="0"/>
          <w:marBottom w:val="0"/>
          <w:divBdr>
            <w:top w:val="none" w:sz="0" w:space="0" w:color="auto"/>
            <w:left w:val="none" w:sz="0" w:space="0" w:color="auto"/>
            <w:bottom w:val="none" w:sz="0" w:space="0" w:color="auto"/>
            <w:right w:val="none" w:sz="0" w:space="0" w:color="auto"/>
          </w:divBdr>
        </w:div>
        <w:div w:id="1054113784">
          <w:marLeft w:val="640"/>
          <w:marRight w:val="0"/>
          <w:marTop w:val="0"/>
          <w:marBottom w:val="0"/>
          <w:divBdr>
            <w:top w:val="none" w:sz="0" w:space="0" w:color="auto"/>
            <w:left w:val="none" w:sz="0" w:space="0" w:color="auto"/>
            <w:bottom w:val="none" w:sz="0" w:space="0" w:color="auto"/>
            <w:right w:val="none" w:sz="0" w:space="0" w:color="auto"/>
          </w:divBdr>
        </w:div>
        <w:div w:id="740979008">
          <w:marLeft w:val="640"/>
          <w:marRight w:val="0"/>
          <w:marTop w:val="0"/>
          <w:marBottom w:val="0"/>
          <w:divBdr>
            <w:top w:val="none" w:sz="0" w:space="0" w:color="auto"/>
            <w:left w:val="none" w:sz="0" w:space="0" w:color="auto"/>
            <w:bottom w:val="none" w:sz="0" w:space="0" w:color="auto"/>
            <w:right w:val="none" w:sz="0" w:space="0" w:color="auto"/>
          </w:divBdr>
        </w:div>
        <w:div w:id="1396931107">
          <w:marLeft w:val="640"/>
          <w:marRight w:val="0"/>
          <w:marTop w:val="0"/>
          <w:marBottom w:val="0"/>
          <w:divBdr>
            <w:top w:val="none" w:sz="0" w:space="0" w:color="auto"/>
            <w:left w:val="none" w:sz="0" w:space="0" w:color="auto"/>
            <w:bottom w:val="none" w:sz="0" w:space="0" w:color="auto"/>
            <w:right w:val="none" w:sz="0" w:space="0" w:color="auto"/>
          </w:divBdr>
        </w:div>
        <w:div w:id="1032532309">
          <w:marLeft w:val="640"/>
          <w:marRight w:val="0"/>
          <w:marTop w:val="0"/>
          <w:marBottom w:val="0"/>
          <w:divBdr>
            <w:top w:val="none" w:sz="0" w:space="0" w:color="auto"/>
            <w:left w:val="none" w:sz="0" w:space="0" w:color="auto"/>
            <w:bottom w:val="none" w:sz="0" w:space="0" w:color="auto"/>
            <w:right w:val="none" w:sz="0" w:space="0" w:color="auto"/>
          </w:divBdr>
        </w:div>
        <w:div w:id="1221554884">
          <w:marLeft w:val="640"/>
          <w:marRight w:val="0"/>
          <w:marTop w:val="0"/>
          <w:marBottom w:val="0"/>
          <w:divBdr>
            <w:top w:val="none" w:sz="0" w:space="0" w:color="auto"/>
            <w:left w:val="none" w:sz="0" w:space="0" w:color="auto"/>
            <w:bottom w:val="none" w:sz="0" w:space="0" w:color="auto"/>
            <w:right w:val="none" w:sz="0" w:space="0" w:color="auto"/>
          </w:divBdr>
        </w:div>
        <w:div w:id="30691204">
          <w:marLeft w:val="640"/>
          <w:marRight w:val="0"/>
          <w:marTop w:val="0"/>
          <w:marBottom w:val="0"/>
          <w:divBdr>
            <w:top w:val="none" w:sz="0" w:space="0" w:color="auto"/>
            <w:left w:val="none" w:sz="0" w:space="0" w:color="auto"/>
            <w:bottom w:val="none" w:sz="0" w:space="0" w:color="auto"/>
            <w:right w:val="none" w:sz="0" w:space="0" w:color="auto"/>
          </w:divBdr>
        </w:div>
        <w:div w:id="1861506996">
          <w:marLeft w:val="640"/>
          <w:marRight w:val="0"/>
          <w:marTop w:val="0"/>
          <w:marBottom w:val="0"/>
          <w:divBdr>
            <w:top w:val="none" w:sz="0" w:space="0" w:color="auto"/>
            <w:left w:val="none" w:sz="0" w:space="0" w:color="auto"/>
            <w:bottom w:val="none" w:sz="0" w:space="0" w:color="auto"/>
            <w:right w:val="none" w:sz="0" w:space="0" w:color="auto"/>
          </w:divBdr>
        </w:div>
        <w:div w:id="1622570677">
          <w:marLeft w:val="640"/>
          <w:marRight w:val="0"/>
          <w:marTop w:val="0"/>
          <w:marBottom w:val="0"/>
          <w:divBdr>
            <w:top w:val="none" w:sz="0" w:space="0" w:color="auto"/>
            <w:left w:val="none" w:sz="0" w:space="0" w:color="auto"/>
            <w:bottom w:val="none" w:sz="0" w:space="0" w:color="auto"/>
            <w:right w:val="none" w:sz="0" w:space="0" w:color="auto"/>
          </w:divBdr>
        </w:div>
        <w:div w:id="1476407829">
          <w:marLeft w:val="640"/>
          <w:marRight w:val="0"/>
          <w:marTop w:val="0"/>
          <w:marBottom w:val="0"/>
          <w:divBdr>
            <w:top w:val="none" w:sz="0" w:space="0" w:color="auto"/>
            <w:left w:val="none" w:sz="0" w:space="0" w:color="auto"/>
            <w:bottom w:val="none" w:sz="0" w:space="0" w:color="auto"/>
            <w:right w:val="none" w:sz="0" w:space="0" w:color="auto"/>
          </w:divBdr>
        </w:div>
        <w:div w:id="945700563">
          <w:marLeft w:val="640"/>
          <w:marRight w:val="0"/>
          <w:marTop w:val="0"/>
          <w:marBottom w:val="0"/>
          <w:divBdr>
            <w:top w:val="none" w:sz="0" w:space="0" w:color="auto"/>
            <w:left w:val="none" w:sz="0" w:space="0" w:color="auto"/>
            <w:bottom w:val="none" w:sz="0" w:space="0" w:color="auto"/>
            <w:right w:val="none" w:sz="0" w:space="0" w:color="auto"/>
          </w:divBdr>
        </w:div>
        <w:div w:id="487551084">
          <w:marLeft w:val="640"/>
          <w:marRight w:val="0"/>
          <w:marTop w:val="0"/>
          <w:marBottom w:val="0"/>
          <w:divBdr>
            <w:top w:val="none" w:sz="0" w:space="0" w:color="auto"/>
            <w:left w:val="none" w:sz="0" w:space="0" w:color="auto"/>
            <w:bottom w:val="none" w:sz="0" w:space="0" w:color="auto"/>
            <w:right w:val="none" w:sz="0" w:space="0" w:color="auto"/>
          </w:divBdr>
        </w:div>
        <w:div w:id="232282938">
          <w:marLeft w:val="640"/>
          <w:marRight w:val="0"/>
          <w:marTop w:val="0"/>
          <w:marBottom w:val="0"/>
          <w:divBdr>
            <w:top w:val="none" w:sz="0" w:space="0" w:color="auto"/>
            <w:left w:val="none" w:sz="0" w:space="0" w:color="auto"/>
            <w:bottom w:val="none" w:sz="0" w:space="0" w:color="auto"/>
            <w:right w:val="none" w:sz="0" w:space="0" w:color="auto"/>
          </w:divBdr>
        </w:div>
        <w:div w:id="2063285639">
          <w:marLeft w:val="640"/>
          <w:marRight w:val="0"/>
          <w:marTop w:val="0"/>
          <w:marBottom w:val="0"/>
          <w:divBdr>
            <w:top w:val="none" w:sz="0" w:space="0" w:color="auto"/>
            <w:left w:val="none" w:sz="0" w:space="0" w:color="auto"/>
            <w:bottom w:val="none" w:sz="0" w:space="0" w:color="auto"/>
            <w:right w:val="none" w:sz="0" w:space="0" w:color="auto"/>
          </w:divBdr>
        </w:div>
        <w:div w:id="482238799">
          <w:marLeft w:val="640"/>
          <w:marRight w:val="0"/>
          <w:marTop w:val="0"/>
          <w:marBottom w:val="0"/>
          <w:divBdr>
            <w:top w:val="none" w:sz="0" w:space="0" w:color="auto"/>
            <w:left w:val="none" w:sz="0" w:space="0" w:color="auto"/>
            <w:bottom w:val="none" w:sz="0" w:space="0" w:color="auto"/>
            <w:right w:val="none" w:sz="0" w:space="0" w:color="auto"/>
          </w:divBdr>
        </w:div>
        <w:div w:id="343871232">
          <w:marLeft w:val="640"/>
          <w:marRight w:val="0"/>
          <w:marTop w:val="0"/>
          <w:marBottom w:val="0"/>
          <w:divBdr>
            <w:top w:val="none" w:sz="0" w:space="0" w:color="auto"/>
            <w:left w:val="none" w:sz="0" w:space="0" w:color="auto"/>
            <w:bottom w:val="none" w:sz="0" w:space="0" w:color="auto"/>
            <w:right w:val="none" w:sz="0" w:space="0" w:color="auto"/>
          </w:divBdr>
        </w:div>
        <w:div w:id="16197238">
          <w:marLeft w:val="640"/>
          <w:marRight w:val="0"/>
          <w:marTop w:val="0"/>
          <w:marBottom w:val="0"/>
          <w:divBdr>
            <w:top w:val="none" w:sz="0" w:space="0" w:color="auto"/>
            <w:left w:val="none" w:sz="0" w:space="0" w:color="auto"/>
            <w:bottom w:val="none" w:sz="0" w:space="0" w:color="auto"/>
            <w:right w:val="none" w:sz="0" w:space="0" w:color="auto"/>
          </w:divBdr>
        </w:div>
        <w:div w:id="1058817789">
          <w:marLeft w:val="640"/>
          <w:marRight w:val="0"/>
          <w:marTop w:val="0"/>
          <w:marBottom w:val="0"/>
          <w:divBdr>
            <w:top w:val="none" w:sz="0" w:space="0" w:color="auto"/>
            <w:left w:val="none" w:sz="0" w:space="0" w:color="auto"/>
            <w:bottom w:val="none" w:sz="0" w:space="0" w:color="auto"/>
            <w:right w:val="none" w:sz="0" w:space="0" w:color="auto"/>
          </w:divBdr>
        </w:div>
        <w:div w:id="1098405375">
          <w:marLeft w:val="640"/>
          <w:marRight w:val="0"/>
          <w:marTop w:val="0"/>
          <w:marBottom w:val="0"/>
          <w:divBdr>
            <w:top w:val="none" w:sz="0" w:space="0" w:color="auto"/>
            <w:left w:val="none" w:sz="0" w:space="0" w:color="auto"/>
            <w:bottom w:val="none" w:sz="0" w:space="0" w:color="auto"/>
            <w:right w:val="none" w:sz="0" w:space="0" w:color="auto"/>
          </w:divBdr>
        </w:div>
        <w:div w:id="1414357452">
          <w:marLeft w:val="640"/>
          <w:marRight w:val="0"/>
          <w:marTop w:val="0"/>
          <w:marBottom w:val="0"/>
          <w:divBdr>
            <w:top w:val="none" w:sz="0" w:space="0" w:color="auto"/>
            <w:left w:val="none" w:sz="0" w:space="0" w:color="auto"/>
            <w:bottom w:val="none" w:sz="0" w:space="0" w:color="auto"/>
            <w:right w:val="none" w:sz="0" w:space="0" w:color="auto"/>
          </w:divBdr>
        </w:div>
        <w:div w:id="959918574">
          <w:marLeft w:val="640"/>
          <w:marRight w:val="0"/>
          <w:marTop w:val="0"/>
          <w:marBottom w:val="0"/>
          <w:divBdr>
            <w:top w:val="none" w:sz="0" w:space="0" w:color="auto"/>
            <w:left w:val="none" w:sz="0" w:space="0" w:color="auto"/>
            <w:bottom w:val="none" w:sz="0" w:space="0" w:color="auto"/>
            <w:right w:val="none" w:sz="0" w:space="0" w:color="auto"/>
          </w:divBdr>
        </w:div>
        <w:div w:id="1886796562">
          <w:marLeft w:val="640"/>
          <w:marRight w:val="0"/>
          <w:marTop w:val="0"/>
          <w:marBottom w:val="0"/>
          <w:divBdr>
            <w:top w:val="none" w:sz="0" w:space="0" w:color="auto"/>
            <w:left w:val="none" w:sz="0" w:space="0" w:color="auto"/>
            <w:bottom w:val="none" w:sz="0" w:space="0" w:color="auto"/>
            <w:right w:val="none" w:sz="0" w:space="0" w:color="auto"/>
          </w:divBdr>
        </w:div>
        <w:div w:id="203759465">
          <w:marLeft w:val="640"/>
          <w:marRight w:val="0"/>
          <w:marTop w:val="0"/>
          <w:marBottom w:val="0"/>
          <w:divBdr>
            <w:top w:val="none" w:sz="0" w:space="0" w:color="auto"/>
            <w:left w:val="none" w:sz="0" w:space="0" w:color="auto"/>
            <w:bottom w:val="none" w:sz="0" w:space="0" w:color="auto"/>
            <w:right w:val="none" w:sz="0" w:space="0" w:color="auto"/>
          </w:divBdr>
        </w:div>
      </w:divsChild>
    </w:div>
    <w:div w:id="434787387">
      <w:bodyDiv w:val="1"/>
      <w:marLeft w:val="0"/>
      <w:marRight w:val="0"/>
      <w:marTop w:val="0"/>
      <w:marBottom w:val="0"/>
      <w:divBdr>
        <w:top w:val="none" w:sz="0" w:space="0" w:color="auto"/>
        <w:left w:val="none" w:sz="0" w:space="0" w:color="auto"/>
        <w:bottom w:val="none" w:sz="0" w:space="0" w:color="auto"/>
        <w:right w:val="none" w:sz="0" w:space="0" w:color="auto"/>
      </w:divBdr>
      <w:divsChild>
        <w:div w:id="402143667">
          <w:marLeft w:val="640"/>
          <w:marRight w:val="0"/>
          <w:marTop w:val="0"/>
          <w:marBottom w:val="0"/>
          <w:divBdr>
            <w:top w:val="none" w:sz="0" w:space="0" w:color="auto"/>
            <w:left w:val="none" w:sz="0" w:space="0" w:color="auto"/>
            <w:bottom w:val="none" w:sz="0" w:space="0" w:color="auto"/>
            <w:right w:val="none" w:sz="0" w:space="0" w:color="auto"/>
          </w:divBdr>
        </w:div>
        <w:div w:id="274137872">
          <w:marLeft w:val="640"/>
          <w:marRight w:val="0"/>
          <w:marTop w:val="0"/>
          <w:marBottom w:val="0"/>
          <w:divBdr>
            <w:top w:val="none" w:sz="0" w:space="0" w:color="auto"/>
            <w:left w:val="none" w:sz="0" w:space="0" w:color="auto"/>
            <w:bottom w:val="none" w:sz="0" w:space="0" w:color="auto"/>
            <w:right w:val="none" w:sz="0" w:space="0" w:color="auto"/>
          </w:divBdr>
        </w:div>
        <w:div w:id="1171219655">
          <w:marLeft w:val="640"/>
          <w:marRight w:val="0"/>
          <w:marTop w:val="0"/>
          <w:marBottom w:val="0"/>
          <w:divBdr>
            <w:top w:val="none" w:sz="0" w:space="0" w:color="auto"/>
            <w:left w:val="none" w:sz="0" w:space="0" w:color="auto"/>
            <w:bottom w:val="none" w:sz="0" w:space="0" w:color="auto"/>
            <w:right w:val="none" w:sz="0" w:space="0" w:color="auto"/>
          </w:divBdr>
        </w:div>
        <w:div w:id="1549419371">
          <w:marLeft w:val="640"/>
          <w:marRight w:val="0"/>
          <w:marTop w:val="0"/>
          <w:marBottom w:val="0"/>
          <w:divBdr>
            <w:top w:val="none" w:sz="0" w:space="0" w:color="auto"/>
            <w:left w:val="none" w:sz="0" w:space="0" w:color="auto"/>
            <w:bottom w:val="none" w:sz="0" w:space="0" w:color="auto"/>
            <w:right w:val="none" w:sz="0" w:space="0" w:color="auto"/>
          </w:divBdr>
        </w:div>
        <w:div w:id="1307198730">
          <w:marLeft w:val="640"/>
          <w:marRight w:val="0"/>
          <w:marTop w:val="0"/>
          <w:marBottom w:val="0"/>
          <w:divBdr>
            <w:top w:val="none" w:sz="0" w:space="0" w:color="auto"/>
            <w:left w:val="none" w:sz="0" w:space="0" w:color="auto"/>
            <w:bottom w:val="none" w:sz="0" w:space="0" w:color="auto"/>
            <w:right w:val="none" w:sz="0" w:space="0" w:color="auto"/>
          </w:divBdr>
        </w:div>
        <w:div w:id="1859275586">
          <w:marLeft w:val="640"/>
          <w:marRight w:val="0"/>
          <w:marTop w:val="0"/>
          <w:marBottom w:val="0"/>
          <w:divBdr>
            <w:top w:val="none" w:sz="0" w:space="0" w:color="auto"/>
            <w:left w:val="none" w:sz="0" w:space="0" w:color="auto"/>
            <w:bottom w:val="none" w:sz="0" w:space="0" w:color="auto"/>
            <w:right w:val="none" w:sz="0" w:space="0" w:color="auto"/>
          </w:divBdr>
        </w:div>
        <w:div w:id="826477588">
          <w:marLeft w:val="640"/>
          <w:marRight w:val="0"/>
          <w:marTop w:val="0"/>
          <w:marBottom w:val="0"/>
          <w:divBdr>
            <w:top w:val="none" w:sz="0" w:space="0" w:color="auto"/>
            <w:left w:val="none" w:sz="0" w:space="0" w:color="auto"/>
            <w:bottom w:val="none" w:sz="0" w:space="0" w:color="auto"/>
            <w:right w:val="none" w:sz="0" w:space="0" w:color="auto"/>
          </w:divBdr>
        </w:div>
        <w:div w:id="917833829">
          <w:marLeft w:val="640"/>
          <w:marRight w:val="0"/>
          <w:marTop w:val="0"/>
          <w:marBottom w:val="0"/>
          <w:divBdr>
            <w:top w:val="none" w:sz="0" w:space="0" w:color="auto"/>
            <w:left w:val="none" w:sz="0" w:space="0" w:color="auto"/>
            <w:bottom w:val="none" w:sz="0" w:space="0" w:color="auto"/>
            <w:right w:val="none" w:sz="0" w:space="0" w:color="auto"/>
          </w:divBdr>
        </w:div>
        <w:div w:id="653989295">
          <w:marLeft w:val="640"/>
          <w:marRight w:val="0"/>
          <w:marTop w:val="0"/>
          <w:marBottom w:val="0"/>
          <w:divBdr>
            <w:top w:val="none" w:sz="0" w:space="0" w:color="auto"/>
            <w:left w:val="none" w:sz="0" w:space="0" w:color="auto"/>
            <w:bottom w:val="none" w:sz="0" w:space="0" w:color="auto"/>
            <w:right w:val="none" w:sz="0" w:space="0" w:color="auto"/>
          </w:divBdr>
        </w:div>
        <w:div w:id="964389184">
          <w:marLeft w:val="640"/>
          <w:marRight w:val="0"/>
          <w:marTop w:val="0"/>
          <w:marBottom w:val="0"/>
          <w:divBdr>
            <w:top w:val="none" w:sz="0" w:space="0" w:color="auto"/>
            <w:left w:val="none" w:sz="0" w:space="0" w:color="auto"/>
            <w:bottom w:val="none" w:sz="0" w:space="0" w:color="auto"/>
            <w:right w:val="none" w:sz="0" w:space="0" w:color="auto"/>
          </w:divBdr>
        </w:div>
        <w:div w:id="1676692745">
          <w:marLeft w:val="640"/>
          <w:marRight w:val="0"/>
          <w:marTop w:val="0"/>
          <w:marBottom w:val="0"/>
          <w:divBdr>
            <w:top w:val="none" w:sz="0" w:space="0" w:color="auto"/>
            <w:left w:val="none" w:sz="0" w:space="0" w:color="auto"/>
            <w:bottom w:val="none" w:sz="0" w:space="0" w:color="auto"/>
            <w:right w:val="none" w:sz="0" w:space="0" w:color="auto"/>
          </w:divBdr>
        </w:div>
        <w:div w:id="1452047385">
          <w:marLeft w:val="640"/>
          <w:marRight w:val="0"/>
          <w:marTop w:val="0"/>
          <w:marBottom w:val="0"/>
          <w:divBdr>
            <w:top w:val="none" w:sz="0" w:space="0" w:color="auto"/>
            <w:left w:val="none" w:sz="0" w:space="0" w:color="auto"/>
            <w:bottom w:val="none" w:sz="0" w:space="0" w:color="auto"/>
            <w:right w:val="none" w:sz="0" w:space="0" w:color="auto"/>
          </w:divBdr>
        </w:div>
        <w:div w:id="133105984">
          <w:marLeft w:val="640"/>
          <w:marRight w:val="0"/>
          <w:marTop w:val="0"/>
          <w:marBottom w:val="0"/>
          <w:divBdr>
            <w:top w:val="none" w:sz="0" w:space="0" w:color="auto"/>
            <w:left w:val="none" w:sz="0" w:space="0" w:color="auto"/>
            <w:bottom w:val="none" w:sz="0" w:space="0" w:color="auto"/>
            <w:right w:val="none" w:sz="0" w:space="0" w:color="auto"/>
          </w:divBdr>
        </w:div>
        <w:div w:id="956371208">
          <w:marLeft w:val="640"/>
          <w:marRight w:val="0"/>
          <w:marTop w:val="0"/>
          <w:marBottom w:val="0"/>
          <w:divBdr>
            <w:top w:val="none" w:sz="0" w:space="0" w:color="auto"/>
            <w:left w:val="none" w:sz="0" w:space="0" w:color="auto"/>
            <w:bottom w:val="none" w:sz="0" w:space="0" w:color="auto"/>
            <w:right w:val="none" w:sz="0" w:space="0" w:color="auto"/>
          </w:divBdr>
        </w:div>
        <w:div w:id="1031297753">
          <w:marLeft w:val="640"/>
          <w:marRight w:val="0"/>
          <w:marTop w:val="0"/>
          <w:marBottom w:val="0"/>
          <w:divBdr>
            <w:top w:val="none" w:sz="0" w:space="0" w:color="auto"/>
            <w:left w:val="none" w:sz="0" w:space="0" w:color="auto"/>
            <w:bottom w:val="none" w:sz="0" w:space="0" w:color="auto"/>
            <w:right w:val="none" w:sz="0" w:space="0" w:color="auto"/>
          </w:divBdr>
        </w:div>
        <w:div w:id="681006158">
          <w:marLeft w:val="640"/>
          <w:marRight w:val="0"/>
          <w:marTop w:val="0"/>
          <w:marBottom w:val="0"/>
          <w:divBdr>
            <w:top w:val="none" w:sz="0" w:space="0" w:color="auto"/>
            <w:left w:val="none" w:sz="0" w:space="0" w:color="auto"/>
            <w:bottom w:val="none" w:sz="0" w:space="0" w:color="auto"/>
            <w:right w:val="none" w:sz="0" w:space="0" w:color="auto"/>
          </w:divBdr>
        </w:div>
        <w:div w:id="635722838">
          <w:marLeft w:val="640"/>
          <w:marRight w:val="0"/>
          <w:marTop w:val="0"/>
          <w:marBottom w:val="0"/>
          <w:divBdr>
            <w:top w:val="none" w:sz="0" w:space="0" w:color="auto"/>
            <w:left w:val="none" w:sz="0" w:space="0" w:color="auto"/>
            <w:bottom w:val="none" w:sz="0" w:space="0" w:color="auto"/>
            <w:right w:val="none" w:sz="0" w:space="0" w:color="auto"/>
          </w:divBdr>
        </w:div>
        <w:div w:id="604264694">
          <w:marLeft w:val="640"/>
          <w:marRight w:val="0"/>
          <w:marTop w:val="0"/>
          <w:marBottom w:val="0"/>
          <w:divBdr>
            <w:top w:val="none" w:sz="0" w:space="0" w:color="auto"/>
            <w:left w:val="none" w:sz="0" w:space="0" w:color="auto"/>
            <w:bottom w:val="none" w:sz="0" w:space="0" w:color="auto"/>
            <w:right w:val="none" w:sz="0" w:space="0" w:color="auto"/>
          </w:divBdr>
        </w:div>
        <w:div w:id="943997547">
          <w:marLeft w:val="640"/>
          <w:marRight w:val="0"/>
          <w:marTop w:val="0"/>
          <w:marBottom w:val="0"/>
          <w:divBdr>
            <w:top w:val="none" w:sz="0" w:space="0" w:color="auto"/>
            <w:left w:val="none" w:sz="0" w:space="0" w:color="auto"/>
            <w:bottom w:val="none" w:sz="0" w:space="0" w:color="auto"/>
            <w:right w:val="none" w:sz="0" w:space="0" w:color="auto"/>
          </w:divBdr>
        </w:div>
        <w:div w:id="1813280843">
          <w:marLeft w:val="640"/>
          <w:marRight w:val="0"/>
          <w:marTop w:val="0"/>
          <w:marBottom w:val="0"/>
          <w:divBdr>
            <w:top w:val="none" w:sz="0" w:space="0" w:color="auto"/>
            <w:left w:val="none" w:sz="0" w:space="0" w:color="auto"/>
            <w:bottom w:val="none" w:sz="0" w:space="0" w:color="auto"/>
            <w:right w:val="none" w:sz="0" w:space="0" w:color="auto"/>
          </w:divBdr>
        </w:div>
        <w:div w:id="735974852">
          <w:marLeft w:val="640"/>
          <w:marRight w:val="0"/>
          <w:marTop w:val="0"/>
          <w:marBottom w:val="0"/>
          <w:divBdr>
            <w:top w:val="none" w:sz="0" w:space="0" w:color="auto"/>
            <w:left w:val="none" w:sz="0" w:space="0" w:color="auto"/>
            <w:bottom w:val="none" w:sz="0" w:space="0" w:color="auto"/>
            <w:right w:val="none" w:sz="0" w:space="0" w:color="auto"/>
          </w:divBdr>
        </w:div>
        <w:div w:id="386033461">
          <w:marLeft w:val="640"/>
          <w:marRight w:val="0"/>
          <w:marTop w:val="0"/>
          <w:marBottom w:val="0"/>
          <w:divBdr>
            <w:top w:val="none" w:sz="0" w:space="0" w:color="auto"/>
            <w:left w:val="none" w:sz="0" w:space="0" w:color="auto"/>
            <w:bottom w:val="none" w:sz="0" w:space="0" w:color="auto"/>
            <w:right w:val="none" w:sz="0" w:space="0" w:color="auto"/>
          </w:divBdr>
        </w:div>
        <w:div w:id="646933671">
          <w:marLeft w:val="640"/>
          <w:marRight w:val="0"/>
          <w:marTop w:val="0"/>
          <w:marBottom w:val="0"/>
          <w:divBdr>
            <w:top w:val="none" w:sz="0" w:space="0" w:color="auto"/>
            <w:left w:val="none" w:sz="0" w:space="0" w:color="auto"/>
            <w:bottom w:val="none" w:sz="0" w:space="0" w:color="auto"/>
            <w:right w:val="none" w:sz="0" w:space="0" w:color="auto"/>
          </w:divBdr>
        </w:div>
        <w:div w:id="1789349708">
          <w:marLeft w:val="640"/>
          <w:marRight w:val="0"/>
          <w:marTop w:val="0"/>
          <w:marBottom w:val="0"/>
          <w:divBdr>
            <w:top w:val="none" w:sz="0" w:space="0" w:color="auto"/>
            <w:left w:val="none" w:sz="0" w:space="0" w:color="auto"/>
            <w:bottom w:val="none" w:sz="0" w:space="0" w:color="auto"/>
            <w:right w:val="none" w:sz="0" w:space="0" w:color="auto"/>
          </w:divBdr>
        </w:div>
        <w:div w:id="1793474782">
          <w:marLeft w:val="640"/>
          <w:marRight w:val="0"/>
          <w:marTop w:val="0"/>
          <w:marBottom w:val="0"/>
          <w:divBdr>
            <w:top w:val="none" w:sz="0" w:space="0" w:color="auto"/>
            <w:left w:val="none" w:sz="0" w:space="0" w:color="auto"/>
            <w:bottom w:val="none" w:sz="0" w:space="0" w:color="auto"/>
            <w:right w:val="none" w:sz="0" w:space="0" w:color="auto"/>
          </w:divBdr>
        </w:div>
        <w:div w:id="551616995">
          <w:marLeft w:val="640"/>
          <w:marRight w:val="0"/>
          <w:marTop w:val="0"/>
          <w:marBottom w:val="0"/>
          <w:divBdr>
            <w:top w:val="none" w:sz="0" w:space="0" w:color="auto"/>
            <w:left w:val="none" w:sz="0" w:space="0" w:color="auto"/>
            <w:bottom w:val="none" w:sz="0" w:space="0" w:color="auto"/>
            <w:right w:val="none" w:sz="0" w:space="0" w:color="auto"/>
          </w:divBdr>
        </w:div>
        <w:div w:id="392656500">
          <w:marLeft w:val="640"/>
          <w:marRight w:val="0"/>
          <w:marTop w:val="0"/>
          <w:marBottom w:val="0"/>
          <w:divBdr>
            <w:top w:val="none" w:sz="0" w:space="0" w:color="auto"/>
            <w:left w:val="none" w:sz="0" w:space="0" w:color="auto"/>
            <w:bottom w:val="none" w:sz="0" w:space="0" w:color="auto"/>
            <w:right w:val="none" w:sz="0" w:space="0" w:color="auto"/>
          </w:divBdr>
        </w:div>
        <w:div w:id="930159758">
          <w:marLeft w:val="640"/>
          <w:marRight w:val="0"/>
          <w:marTop w:val="0"/>
          <w:marBottom w:val="0"/>
          <w:divBdr>
            <w:top w:val="none" w:sz="0" w:space="0" w:color="auto"/>
            <w:left w:val="none" w:sz="0" w:space="0" w:color="auto"/>
            <w:bottom w:val="none" w:sz="0" w:space="0" w:color="auto"/>
            <w:right w:val="none" w:sz="0" w:space="0" w:color="auto"/>
          </w:divBdr>
        </w:div>
        <w:div w:id="629824274">
          <w:marLeft w:val="640"/>
          <w:marRight w:val="0"/>
          <w:marTop w:val="0"/>
          <w:marBottom w:val="0"/>
          <w:divBdr>
            <w:top w:val="none" w:sz="0" w:space="0" w:color="auto"/>
            <w:left w:val="none" w:sz="0" w:space="0" w:color="auto"/>
            <w:bottom w:val="none" w:sz="0" w:space="0" w:color="auto"/>
            <w:right w:val="none" w:sz="0" w:space="0" w:color="auto"/>
          </w:divBdr>
        </w:div>
        <w:div w:id="1511487170">
          <w:marLeft w:val="640"/>
          <w:marRight w:val="0"/>
          <w:marTop w:val="0"/>
          <w:marBottom w:val="0"/>
          <w:divBdr>
            <w:top w:val="none" w:sz="0" w:space="0" w:color="auto"/>
            <w:left w:val="none" w:sz="0" w:space="0" w:color="auto"/>
            <w:bottom w:val="none" w:sz="0" w:space="0" w:color="auto"/>
            <w:right w:val="none" w:sz="0" w:space="0" w:color="auto"/>
          </w:divBdr>
        </w:div>
        <w:div w:id="1116603077">
          <w:marLeft w:val="640"/>
          <w:marRight w:val="0"/>
          <w:marTop w:val="0"/>
          <w:marBottom w:val="0"/>
          <w:divBdr>
            <w:top w:val="none" w:sz="0" w:space="0" w:color="auto"/>
            <w:left w:val="none" w:sz="0" w:space="0" w:color="auto"/>
            <w:bottom w:val="none" w:sz="0" w:space="0" w:color="auto"/>
            <w:right w:val="none" w:sz="0" w:space="0" w:color="auto"/>
          </w:divBdr>
        </w:div>
        <w:div w:id="1422407811">
          <w:marLeft w:val="640"/>
          <w:marRight w:val="0"/>
          <w:marTop w:val="0"/>
          <w:marBottom w:val="0"/>
          <w:divBdr>
            <w:top w:val="none" w:sz="0" w:space="0" w:color="auto"/>
            <w:left w:val="none" w:sz="0" w:space="0" w:color="auto"/>
            <w:bottom w:val="none" w:sz="0" w:space="0" w:color="auto"/>
            <w:right w:val="none" w:sz="0" w:space="0" w:color="auto"/>
          </w:divBdr>
        </w:div>
        <w:div w:id="373121574">
          <w:marLeft w:val="640"/>
          <w:marRight w:val="0"/>
          <w:marTop w:val="0"/>
          <w:marBottom w:val="0"/>
          <w:divBdr>
            <w:top w:val="none" w:sz="0" w:space="0" w:color="auto"/>
            <w:left w:val="none" w:sz="0" w:space="0" w:color="auto"/>
            <w:bottom w:val="none" w:sz="0" w:space="0" w:color="auto"/>
            <w:right w:val="none" w:sz="0" w:space="0" w:color="auto"/>
          </w:divBdr>
        </w:div>
        <w:div w:id="1591163211">
          <w:marLeft w:val="640"/>
          <w:marRight w:val="0"/>
          <w:marTop w:val="0"/>
          <w:marBottom w:val="0"/>
          <w:divBdr>
            <w:top w:val="none" w:sz="0" w:space="0" w:color="auto"/>
            <w:left w:val="none" w:sz="0" w:space="0" w:color="auto"/>
            <w:bottom w:val="none" w:sz="0" w:space="0" w:color="auto"/>
            <w:right w:val="none" w:sz="0" w:space="0" w:color="auto"/>
          </w:divBdr>
        </w:div>
        <w:div w:id="139075209">
          <w:marLeft w:val="640"/>
          <w:marRight w:val="0"/>
          <w:marTop w:val="0"/>
          <w:marBottom w:val="0"/>
          <w:divBdr>
            <w:top w:val="none" w:sz="0" w:space="0" w:color="auto"/>
            <w:left w:val="none" w:sz="0" w:space="0" w:color="auto"/>
            <w:bottom w:val="none" w:sz="0" w:space="0" w:color="auto"/>
            <w:right w:val="none" w:sz="0" w:space="0" w:color="auto"/>
          </w:divBdr>
        </w:div>
        <w:div w:id="602153594">
          <w:marLeft w:val="640"/>
          <w:marRight w:val="0"/>
          <w:marTop w:val="0"/>
          <w:marBottom w:val="0"/>
          <w:divBdr>
            <w:top w:val="none" w:sz="0" w:space="0" w:color="auto"/>
            <w:left w:val="none" w:sz="0" w:space="0" w:color="auto"/>
            <w:bottom w:val="none" w:sz="0" w:space="0" w:color="auto"/>
            <w:right w:val="none" w:sz="0" w:space="0" w:color="auto"/>
          </w:divBdr>
        </w:div>
        <w:div w:id="161821940">
          <w:marLeft w:val="640"/>
          <w:marRight w:val="0"/>
          <w:marTop w:val="0"/>
          <w:marBottom w:val="0"/>
          <w:divBdr>
            <w:top w:val="none" w:sz="0" w:space="0" w:color="auto"/>
            <w:left w:val="none" w:sz="0" w:space="0" w:color="auto"/>
            <w:bottom w:val="none" w:sz="0" w:space="0" w:color="auto"/>
            <w:right w:val="none" w:sz="0" w:space="0" w:color="auto"/>
          </w:divBdr>
        </w:div>
        <w:div w:id="170804691">
          <w:marLeft w:val="640"/>
          <w:marRight w:val="0"/>
          <w:marTop w:val="0"/>
          <w:marBottom w:val="0"/>
          <w:divBdr>
            <w:top w:val="none" w:sz="0" w:space="0" w:color="auto"/>
            <w:left w:val="none" w:sz="0" w:space="0" w:color="auto"/>
            <w:bottom w:val="none" w:sz="0" w:space="0" w:color="auto"/>
            <w:right w:val="none" w:sz="0" w:space="0" w:color="auto"/>
          </w:divBdr>
        </w:div>
        <w:div w:id="288898210">
          <w:marLeft w:val="640"/>
          <w:marRight w:val="0"/>
          <w:marTop w:val="0"/>
          <w:marBottom w:val="0"/>
          <w:divBdr>
            <w:top w:val="none" w:sz="0" w:space="0" w:color="auto"/>
            <w:left w:val="none" w:sz="0" w:space="0" w:color="auto"/>
            <w:bottom w:val="none" w:sz="0" w:space="0" w:color="auto"/>
            <w:right w:val="none" w:sz="0" w:space="0" w:color="auto"/>
          </w:divBdr>
        </w:div>
        <w:div w:id="1939680776">
          <w:marLeft w:val="640"/>
          <w:marRight w:val="0"/>
          <w:marTop w:val="0"/>
          <w:marBottom w:val="0"/>
          <w:divBdr>
            <w:top w:val="none" w:sz="0" w:space="0" w:color="auto"/>
            <w:left w:val="none" w:sz="0" w:space="0" w:color="auto"/>
            <w:bottom w:val="none" w:sz="0" w:space="0" w:color="auto"/>
            <w:right w:val="none" w:sz="0" w:space="0" w:color="auto"/>
          </w:divBdr>
        </w:div>
        <w:div w:id="1791849970">
          <w:marLeft w:val="640"/>
          <w:marRight w:val="0"/>
          <w:marTop w:val="0"/>
          <w:marBottom w:val="0"/>
          <w:divBdr>
            <w:top w:val="none" w:sz="0" w:space="0" w:color="auto"/>
            <w:left w:val="none" w:sz="0" w:space="0" w:color="auto"/>
            <w:bottom w:val="none" w:sz="0" w:space="0" w:color="auto"/>
            <w:right w:val="none" w:sz="0" w:space="0" w:color="auto"/>
          </w:divBdr>
        </w:div>
        <w:div w:id="1834683008">
          <w:marLeft w:val="640"/>
          <w:marRight w:val="0"/>
          <w:marTop w:val="0"/>
          <w:marBottom w:val="0"/>
          <w:divBdr>
            <w:top w:val="none" w:sz="0" w:space="0" w:color="auto"/>
            <w:left w:val="none" w:sz="0" w:space="0" w:color="auto"/>
            <w:bottom w:val="none" w:sz="0" w:space="0" w:color="auto"/>
            <w:right w:val="none" w:sz="0" w:space="0" w:color="auto"/>
          </w:divBdr>
        </w:div>
        <w:div w:id="199637711">
          <w:marLeft w:val="640"/>
          <w:marRight w:val="0"/>
          <w:marTop w:val="0"/>
          <w:marBottom w:val="0"/>
          <w:divBdr>
            <w:top w:val="none" w:sz="0" w:space="0" w:color="auto"/>
            <w:left w:val="none" w:sz="0" w:space="0" w:color="auto"/>
            <w:bottom w:val="none" w:sz="0" w:space="0" w:color="auto"/>
            <w:right w:val="none" w:sz="0" w:space="0" w:color="auto"/>
          </w:divBdr>
        </w:div>
        <w:div w:id="582491098">
          <w:marLeft w:val="640"/>
          <w:marRight w:val="0"/>
          <w:marTop w:val="0"/>
          <w:marBottom w:val="0"/>
          <w:divBdr>
            <w:top w:val="none" w:sz="0" w:space="0" w:color="auto"/>
            <w:left w:val="none" w:sz="0" w:space="0" w:color="auto"/>
            <w:bottom w:val="none" w:sz="0" w:space="0" w:color="auto"/>
            <w:right w:val="none" w:sz="0" w:space="0" w:color="auto"/>
          </w:divBdr>
        </w:div>
        <w:div w:id="2037388650">
          <w:marLeft w:val="640"/>
          <w:marRight w:val="0"/>
          <w:marTop w:val="0"/>
          <w:marBottom w:val="0"/>
          <w:divBdr>
            <w:top w:val="none" w:sz="0" w:space="0" w:color="auto"/>
            <w:left w:val="none" w:sz="0" w:space="0" w:color="auto"/>
            <w:bottom w:val="none" w:sz="0" w:space="0" w:color="auto"/>
            <w:right w:val="none" w:sz="0" w:space="0" w:color="auto"/>
          </w:divBdr>
        </w:div>
        <w:div w:id="2096705286">
          <w:marLeft w:val="640"/>
          <w:marRight w:val="0"/>
          <w:marTop w:val="0"/>
          <w:marBottom w:val="0"/>
          <w:divBdr>
            <w:top w:val="none" w:sz="0" w:space="0" w:color="auto"/>
            <w:left w:val="none" w:sz="0" w:space="0" w:color="auto"/>
            <w:bottom w:val="none" w:sz="0" w:space="0" w:color="auto"/>
            <w:right w:val="none" w:sz="0" w:space="0" w:color="auto"/>
          </w:divBdr>
        </w:div>
        <w:div w:id="1540899519">
          <w:marLeft w:val="640"/>
          <w:marRight w:val="0"/>
          <w:marTop w:val="0"/>
          <w:marBottom w:val="0"/>
          <w:divBdr>
            <w:top w:val="none" w:sz="0" w:space="0" w:color="auto"/>
            <w:left w:val="none" w:sz="0" w:space="0" w:color="auto"/>
            <w:bottom w:val="none" w:sz="0" w:space="0" w:color="auto"/>
            <w:right w:val="none" w:sz="0" w:space="0" w:color="auto"/>
          </w:divBdr>
        </w:div>
        <w:div w:id="882860865">
          <w:marLeft w:val="640"/>
          <w:marRight w:val="0"/>
          <w:marTop w:val="0"/>
          <w:marBottom w:val="0"/>
          <w:divBdr>
            <w:top w:val="none" w:sz="0" w:space="0" w:color="auto"/>
            <w:left w:val="none" w:sz="0" w:space="0" w:color="auto"/>
            <w:bottom w:val="none" w:sz="0" w:space="0" w:color="auto"/>
            <w:right w:val="none" w:sz="0" w:space="0" w:color="auto"/>
          </w:divBdr>
        </w:div>
        <w:div w:id="1289240518">
          <w:marLeft w:val="640"/>
          <w:marRight w:val="0"/>
          <w:marTop w:val="0"/>
          <w:marBottom w:val="0"/>
          <w:divBdr>
            <w:top w:val="none" w:sz="0" w:space="0" w:color="auto"/>
            <w:left w:val="none" w:sz="0" w:space="0" w:color="auto"/>
            <w:bottom w:val="none" w:sz="0" w:space="0" w:color="auto"/>
            <w:right w:val="none" w:sz="0" w:space="0" w:color="auto"/>
          </w:divBdr>
        </w:div>
        <w:div w:id="1148589043">
          <w:marLeft w:val="640"/>
          <w:marRight w:val="0"/>
          <w:marTop w:val="0"/>
          <w:marBottom w:val="0"/>
          <w:divBdr>
            <w:top w:val="none" w:sz="0" w:space="0" w:color="auto"/>
            <w:left w:val="none" w:sz="0" w:space="0" w:color="auto"/>
            <w:bottom w:val="none" w:sz="0" w:space="0" w:color="auto"/>
            <w:right w:val="none" w:sz="0" w:space="0" w:color="auto"/>
          </w:divBdr>
        </w:div>
        <w:div w:id="560098083">
          <w:marLeft w:val="640"/>
          <w:marRight w:val="0"/>
          <w:marTop w:val="0"/>
          <w:marBottom w:val="0"/>
          <w:divBdr>
            <w:top w:val="none" w:sz="0" w:space="0" w:color="auto"/>
            <w:left w:val="none" w:sz="0" w:space="0" w:color="auto"/>
            <w:bottom w:val="none" w:sz="0" w:space="0" w:color="auto"/>
            <w:right w:val="none" w:sz="0" w:space="0" w:color="auto"/>
          </w:divBdr>
        </w:div>
        <w:div w:id="1771664082">
          <w:marLeft w:val="640"/>
          <w:marRight w:val="0"/>
          <w:marTop w:val="0"/>
          <w:marBottom w:val="0"/>
          <w:divBdr>
            <w:top w:val="none" w:sz="0" w:space="0" w:color="auto"/>
            <w:left w:val="none" w:sz="0" w:space="0" w:color="auto"/>
            <w:bottom w:val="none" w:sz="0" w:space="0" w:color="auto"/>
            <w:right w:val="none" w:sz="0" w:space="0" w:color="auto"/>
          </w:divBdr>
        </w:div>
        <w:div w:id="973944435">
          <w:marLeft w:val="640"/>
          <w:marRight w:val="0"/>
          <w:marTop w:val="0"/>
          <w:marBottom w:val="0"/>
          <w:divBdr>
            <w:top w:val="none" w:sz="0" w:space="0" w:color="auto"/>
            <w:left w:val="none" w:sz="0" w:space="0" w:color="auto"/>
            <w:bottom w:val="none" w:sz="0" w:space="0" w:color="auto"/>
            <w:right w:val="none" w:sz="0" w:space="0" w:color="auto"/>
          </w:divBdr>
        </w:div>
        <w:div w:id="970016638">
          <w:marLeft w:val="640"/>
          <w:marRight w:val="0"/>
          <w:marTop w:val="0"/>
          <w:marBottom w:val="0"/>
          <w:divBdr>
            <w:top w:val="none" w:sz="0" w:space="0" w:color="auto"/>
            <w:left w:val="none" w:sz="0" w:space="0" w:color="auto"/>
            <w:bottom w:val="none" w:sz="0" w:space="0" w:color="auto"/>
            <w:right w:val="none" w:sz="0" w:space="0" w:color="auto"/>
          </w:divBdr>
        </w:div>
        <w:div w:id="1555390850">
          <w:marLeft w:val="640"/>
          <w:marRight w:val="0"/>
          <w:marTop w:val="0"/>
          <w:marBottom w:val="0"/>
          <w:divBdr>
            <w:top w:val="none" w:sz="0" w:space="0" w:color="auto"/>
            <w:left w:val="none" w:sz="0" w:space="0" w:color="auto"/>
            <w:bottom w:val="none" w:sz="0" w:space="0" w:color="auto"/>
            <w:right w:val="none" w:sz="0" w:space="0" w:color="auto"/>
          </w:divBdr>
        </w:div>
        <w:div w:id="1952742329">
          <w:marLeft w:val="640"/>
          <w:marRight w:val="0"/>
          <w:marTop w:val="0"/>
          <w:marBottom w:val="0"/>
          <w:divBdr>
            <w:top w:val="none" w:sz="0" w:space="0" w:color="auto"/>
            <w:left w:val="none" w:sz="0" w:space="0" w:color="auto"/>
            <w:bottom w:val="none" w:sz="0" w:space="0" w:color="auto"/>
            <w:right w:val="none" w:sz="0" w:space="0" w:color="auto"/>
          </w:divBdr>
        </w:div>
        <w:div w:id="895552032">
          <w:marLeft w:val="640"/>
          <w:marRight w:val="0"/>
          <w:marTop w:val="0"/>
          <w:marBottom w:val="0"/>
          <w:divBdr>
            <w:top w:val="none" w:sz="0" w:space="0" w:color="auto"/>
            <w:left w:val="none" w:sz="0" w:space="0" w:color="auto"/>
            <w:bottom w:val="none" w:sz="0" w:space="0" w:color="auto"/>
            <w:right w:val="none" w:sz="0" w:space="0" w:color="auto"/>
          </w:divBdr>
        </w:div>
        <w:div w:id="554590492">
          <w:marLeft w:val="640"/>
          <w:marRight w:val="0"/>
          <w:marTop w:val="0"/>
          <w:marBottom w:val="0"/>
          <w:divBdr>
            <w:top w:val="none" w:sz="0" w:space="0" w:color="auto"/>
            <w:left w:val="none" w:sz="0" w:space="0" w:color="auto"/>
            <w:bottom w:val="none" w:sz="0" w:space="0" w:color="auto"/>
            <w:right w:val="none" w:sz="0" w:space="0" w:color="auto"/>
          </w:divBdr>
        </w:div>
        <w:div w:id="302544046">
          <w:marLeft w:val="640"/>
          <w:marRight w:val="0"/>
          <w:marTop w:val="0"/>
          <w:marBottom w:val="0"/>
          <w:divBdr>
            <w:top w:val="none" w:sz="0" w:space="0" w:color="auto"/>
            <w:left w:val="none" w:sz="0" w:space="0" w:color="auto"/>
            <w:bottom w:val="none" w:sz="0" w:space="0" w:color="auto"/>
            <w:right w:val="none" w:sz="0" w:space="0" w:color="auto"/>
          </w:divBdr>
        </w:div>
        <w:div w:id="1001397542">
          <w:marLeft w:val="640"/>
          <w:marRight w:val="0"/>
          <w:marTop w:val="0"/>
          <w:marBottom w:val="0"/>
          <w:divBdr>
            <w:top w:val="none" w:sz="0" w:space="0" w:color="auto"/>
            <w:left w:val="none" w:sz="0" w:space="0" w:color="auto"/>
            <w:bottom w:val="none" w:sz="0" w:space="0" w:color="auto"/>
            <w:right w:val="none" w:sz="0" w:space="0" w:color="auto"/>
          </w:divBdr>
        </w:div>
        <w:div w:id="518855179">
          <w:marLeft w:val="640"/>
          <w:marRight w:val="0"/>
          <w:marTop w:val="0"/>
          <w:marBottom w:val="0"/>
          <w:divBdr>
            <w:top w:val="none" w:sz="0" w:space="0" w:color="auto"/>
            <w:left w:val="none" w:sz="0" w:space="0" w:color="auto"/>
            <w:bottom w:val="none" w:sz="0" w:space="0" w:color="auto"/>
            <w:right w:val="none" w:sz="0" w:space="0" w:color="auto"/>
          </w:divBdr>
        </w:div>
        <w:div w:id="1230655107">
          <w:marLeft w:val="640"/>
          <w:marRight w:val="0"/>
          <w:marTop w:val="0"/>
          <w:marBottom w:val="0"/>
          <w:divBdr>
            <w:top w:val="none" w:sz="0" w:space="0" w:color="auto"/>
            <w:left w:val="none" w:sz="0" w:space="0" w:color="auto"/>
            <w:bottom w:val="none" w:sz="0" w:space="0" w:color="auto"/>
            <w:right w:val="none" w:sz="0" w:space="0" w:color="auto"/>
          </w:divBdr>
        </w:div>
        <w:div w:id="1533879972">
          <w:marLeft w:val="640"/>
          <w:marRight w:val="0"/>
          <w:marTop w:val="0"/>
          <w:marBottom w:val="0"/>
          <w:divBdr>
            <w:top w:val="none" w:sz="0" w:space="0" w:color="auto"/>
            <w:left w:val="none" w:sz="0" w:space="0" w:color="auto"/>
            <w:bottom w:val="none" w:sz="0" w:space="0" w:color="auto"/>
            <w:right w:val="none" w:sz="0" w:space="0" w:color="auto"/>
          </w:divBdr>
        </w:div>
        <w:div w:id="808400884">
          <w:marLeft w:val="640"/>
          <w:marRight w:val="0"/>
          <w:marTop w:val="0"/>
          <w:marBottom w:val="0"/>
          <w:divBdr>
            <w:top w:val="none" w:sz="0" w:space="0" w:color="auto"/>
            <w:left w:val="none" w:sz="0" w:space="0" w:color="auto"/>
            <w:bottom w:val="none" w:sz="0" w:space="0" w:color="auto"/>
            <w:right w:val="none" w:sz="0" w:space="0" w:color="auto"/>
          </w:divBdr>
        </w:div>
        <w:div w:id="26492779">
          <w:marLeft w:val="640"/>
          <w:marRight w:val="0"/>
          <w:marTop w:val="0"/>
          <w:marBottom w:val="0"/>
          <w:divBdr>
            <w:top w:val="none" w:sz="0" w:space="0" w:color="auto"/>
            <w:left w:val="none" w:sz="0" w:space="0" w:color="auto"/>
            <w:bottom w:val="none" w:sz="0" w:space="0" w:color="auto"/>
            <w:right w:val="none" w:sz="0" w:space="0" w:color="auto"/>
          </w:divBdr>
        </w:div>
        <w:div w:id="1265650126">
          <w:marLeft w:val="640"/>
          <w:marRight w:val="0"/>
          <w:marTop w:val="0"/>
          <w:marBottom w:val="0"/>
          <w:divBdr>
            <w:top w:val="none" w:sz="0" w:space="0" w:color="auto"/>
            <w:left w:val="none" w:sz="0" w:space="0" w:color="auto"/>
            <w:bottom w:val="none" w:sz="0" w:space="0" w:color="auto"/>
            <w:right w:val="none" w:sz="0" w:space="0" w:color="auto"/>
          </w:divBdr>
        </w:div>
        <w:div w:id="1182668777">
          <w:marLeft w:val="640"/>
          <w:marRight w:val="0"/>
          <w:marTop w:val="0"/>
          <w:marBottom w:val="0"/>
          <w:divBdr>
            <w:top w:val="none" w:sz="0" w:space="0" w:color="auto"/>
            <w:left w:val="none" w:sz="0" w:space="0" w:color="auto"/>
            <w:bottom w:val="none" w:sz="0" w:space="0" w:color="auto"/>
            <w:right w:val="none" w:sz="0" w:space="0" w:color="auto"/>
          </w:divBdr>
        </w:div>
        <w:div w:id="239755262">
          <w:marLeft w:val="640"/>
          <w:marRight w:val="0"/>
          <w:marTop w:val="0"/>
          <w:marBottom w:val="0"/>
          <w:divBdr>
            <w:top w:val="none" w:sz="0" w:space="0" w:color="auto"/>
            <w:left w:val="none" w:sz="0" w:space="0" w:color="auto"/>
            <w:bottom w:val="none" w:sz="0" w:space="0" w:color="auto"/>
            <w:right w:val="none" w:sz="0" w:space="0" w:color="auto"/>
          </w:divBdr>
        </w:div>
        <w:div w:id="1150905015">
          <w:marLeft w:val="640"/>
          <w:marRight w:val="0"/>
          <w:marTop w:val="0"/>
          <w:marBottom w:val="0"/>
          <w:divBdr>
            <w:top w:val="none" w:sz="0" w:space="0" w:color="auto"/>
            <w:left w:val="none" w:sz="0" w:space="0" w:color="auto"/>
            <w:bottom w:val="none" w:sz="0" w:space="0" w:color="auto"/>
            <w:right w:val="none" w:sz="0" w:space="0" w:color="auto"/>
          </w:divBdr>
        </w:div>
        <w:div w:id="1111508719">
          <w:marLeft w:val="640"/>
          <w:marRight w:val="0"/>
          <w:marTop w:val="0"/>
          <w:marBottom w:val="0"/>
          <w:divBdr>
            <w:top w:val="none" w:sz="0" w:space="0" w:color="auto"/>
            <w:left w:val="none" w:sz="0" w:space="0" w:color="auto"/>
            <w:bottom w:val="none" w:sz="0" w:space="0" w:color="auto"/>
            <w:right w:val="none" w:sz="0" w:space="0" w:color="auto"/>
          </w:divBdr>
        </w:div>
        <w:div w:id="691810033">
          <w:marLeft w:val="640"/>
          <w:marRight w:val="0"/>
          <w:marTop w:val="0"/>
          <w:marBottom w:val="0"/>
          <w:divBdr>
            <w:top w:val="none" w:sz="0" w:space="0" w:color="auto"/>
            <w:left w:val="none" w:sz="0" w:space="0" w:color="auto"/>
            <w:bottom w:val="none" w:sz="0" w:space="0" w:color="auto"/>
            <w:right w:val="none" w:sz="0" w:space="0" w:color="auto"/>
          </w:divBdr>
        </w:div>
        <w:div w:id="398139368">
          <w:marLeft w:val="640"/>
          <w:marRight w:val="0"/>
          <w:marTop w:val="0"/>
          <w:marBottom w:val="0"/>
          <w:divBdr>
            <w:top w:val="none" w:sz="0" w:space="0" w:color="auto"/>
            <w:left w:val="none" w:sz="0" w:space="0" w:color="auto"/>
            <w:bottom w:val="none" w:sz="0" w:space="0" w:color="auto"/>
            <w:right w:val="none" w:sz="0" w:space="0" w:color="auto"/>
          </w:divBdr>
        </w:div>
        <w:div w:id="1945385481">
          <w:marLeft w:val="640"/>
          <w:marRight w:val="0"/>
          <w:marTop w:val="0"/>
          <w:marBottom w:val="0"/>
          <w:divBdr>
            <w:top w:val="none" w:sz="0" w:space="0" w:color="auto"/>
            <w:left w:val="none" w:sz="0" w:space="0" w:color="auto"/>
            <w:bottom w:val="none" w:sz="0" w:space="0" w:color="auto"/>
            <w:right w:val="none" w:sz="0" w:space="0" w:color="auto"/>
          </w:divBdr>
        </w:div>
        <w:div w:id="909270757">
          <w:marLeft w:val="640"/>
          <w:marRight w:val="0"/>
          <w:marTop w:val="0"/>
          <w:marBottom w:val="0"/>
          <w:divBdr>
            <w:top w:val="none" w:sz="0" w:space="0" w:color="auto"/>
            <w:left w:val="none" w:sz="0" w:space="0" w:color="auto"/>
            <w:bottom w:val="none" w:sz="0" w:space="0" w:color="auto"/>
            <w:right w:val="none" w:sz="0" w:space="0" w:color="auto"/>
          </w:divBdr>
        </w:div>
        <w:div w:id="1462770099">
          <w:marLeft w:val="640"/>
          <w:marRight w:val="0"/>
          <w:marTop w:val="0"/>
          <w:marBottom w:val="0"/>
          <w:divBdr>
            <w:top w:val="none" w:sz="0" w:space="0" w:color="auto"/>
            <w:left w:val="none" w:sz="0" w:space="0" w:color="auto"/>
            <w:bottom w:val="none" w:sz="0" w:space="0" w:color="auto"/>
            <w:right w:val="none" w:sz="0" w:space="0" w:color="auto"/>
          </w:divBdr>
        </w:div>
        <w:div w:id="69928178">
          <w:marLeft w:val="640"/>
          <w:marRight w:val="0"/>
          <w:marTop w:val="0"/>
          <w:marBottom w:val="0"/>
          <w:divBdr>
            <w:top w:val="none" w:sz="0" w:space="0" w:color="auto"/>
            <w:left w:val="none" w:sz="0" w:space="0" w:color="auto"/>
            <w:bottom w:val="none" w:sz="0" w:space="0" w:color="auto"/>
            <w:right w:val="none" w:sz="0" w:space="0" w:color="auto"/>
          </w:divBdr>
        </w:div>
        <w:div w:id="603071189">
          <w:marLeft w:val="640"/>
          <w:marRight w:val="0"/>
          <w:marTop w:val="0"/>
          <w:marBottom w:val="0"/>
          <w:divBdr>
            <w:top w:val="none" w:sz="0" w:space="0" w:color="auto"/>
            <w:left w:val="none" w:sz="0" w:space="0" w:color="auto"/>
            <w:bottom w:val="none" w:sz="0" w:space="0" w:color="auto"/>
            <w:right w:val="none" w:sz="0" w:space="0" w:color="auto"/>
          </w:divBdr>
        </w:div>
        <w:div w:id="206840296">
          <w:marLeft w:val="640"/>
          <w:marRight w:val="0"/>
          <w:marTop w:val="0"/>
          <w:marBottom w:val="0"/>
          <w:divBdr>
            <w:top w:val="none" w:sz="0" w:space="0" w:color="auto"/>
            <w:left w:val="none" w:sz="0" w:space="0" w:color="auto"/>
            <w:bottom w:val="none" w:sz="0" w:space="0" w:color="auto"/>
            <w:right w:val="none" w:sz="0" w:space="0" w:color="auto"/>
          </w:divBdr>
        </w:div>
        <w:div w:id="356657455">
          <w:marLeft w:val="640"/>
          <w:marRight w:val="0"/>
          <w:marTop w:val="0"/>
          <w:marBottom w:val="0"/>
          <w:divBdr>
            <w:top w:val="none" w:sz="0" w:space="0" w:color="auto"/>
            <w:left w:val="none" w:sz="0" w:space="0" w:color="auto"/>
            <w:bottom w:val="none" w:sz="0" w:space="0" w:color="auto"/>
            <w:right w:val="none" w:sz="0" w:space="0" w:color="auto"/>
          </w:divBdr>
        </w:div>
        <w:div w:id="845053287">
          <w:marLeft w:val="640"/>
          <w:marRight w:val="0"/>
          <w:marTop w:val="0"/>
          <w:marBottom w:val="0"/>
          <w:divBdr>
            <w:top w:val="none" w:sz="0" w:space="0" w:color="auto"/>
            <w:left w:val="none" w:sz="0" w:space="0" w:color="auto"/>
            <w:bottom w:val="none" w:sz="0" w:space="0" w:color="auto"/>
            <w:right w:val="none" w:sz="0" w:space="0" w:color="auto"/>
          </w:divBdr>
        </w:div>
        <w:div w:id="511189819">
          <w:marLeft w:val="640"/>
          <w:marRight w:val="0"/>
          <w:marTop w:val="0"/>
          <w:marBottom w:val="0"/>
          <w:divBdr>
            <w:top w:val="none" w:sz="0" w:space="0" w:color="auto"/>
            <w:left w:val="none" w:sz="0" w:space="0" w:color="auto"/>
            <w:bottom w:val="none" w:sz="0" w:space="0" w:color="auto"/>
            <w:right w:val="none" w:sz="0" w:space="0" w:color="auto"/>
          </w:divBdr>
        </w:div>
        <w:div w:id="1222475171">
          <w:marLeft w:val="640"/>
          <w:marRight w:val="0"/>
          <w:marTop w:val="0"/>
          <w:marBottom w:val="0"/>
          <w:divBdr>
            <w:top w:val="none" w:sz="0" w:space="0" w:color="auto"/>
            <w:left w:val="none" w:sz="0" w:space="0" w:color="auto"/>
            <w:bottom w:val="none" w:sz="0" w:space="0" w:color="auto"/>
            <w:right w:val="none" w:sz="0" w:space="0" w:color="auto"/>
          </w:divBdr>
        </w:div>
        <w:div w:id="246621877">
          <w:marLeft w:val="640"/>
          <w:marRight w:val="0"/>
          <w:marTop w:val="0"/>
          <w:marBottom w:val="0"/>
          <w:divBdr>
            <w:top w:val="none" w:sz="0" w:space="0" w:color="auto"/>
            <w:left w:val="none" w:sz="0" w:space="0" w:color="auto"/>
            <w:bottom w:val="none" w:sz="0" w:space="0" w:color="auto"/>
            <w:right w:val="none" w:sz="0" w:space="0" w:color="auto"/>
          </w:divBdr>
        </w:div>
        <w:div w:id="887566622">
          <w:marLeft w:val="640"/>
          <w:marRight w:val="0"/>
          <w:marTop w:val="0"/>
          <w:marBottom w:val="0"/>
          <w:divBdr>
            <w:top w:val="none" w:sz="0" w:space="0" w:color="auto"/>
            <w:left w:val="none" w:sz="0" w:space="0" w:color="auto"/>
            <w:bottom w:val="none" w:sz="0" w:space="0" w:color="auto"/>
            <w:right w:val="none" w:sz="0" w:space="0" w:color="auto"/>
          </w:divBdr>
        </w:div>
        <w:div w:id="1698653458">
          <w:marLeft w:val="640"/>
          <w:marRight w:val="0"/>
          <w:marTop w:val="0"/>
          <w:marBottom w:val="0"/>
          <w:divBdr>
            <w:top w:val="none" w:sz="0" w:space="0" w:color="auto"/>
            <w:left w:val="none" w:sz="0" w:space="0" w:color="auto"/>
            <w:bottom w:val="none" w:sz="0" w:space="0" w:color="auto"/>
            <w:right w:val="none" w:sz="0" w:space="0" w:color="auto"/>
          </w:divBdr>
        </w:div>
        <w:div w:id="718171329">
          <w:marLeft w:val="640"/>
          <w:marRight w:val="0"/>
          <w:marTop w:val="0"/>
          <w:marBottom w:val="0"/>
          <w:divBdr>
            <w:top w:val="none" w:sz="0" w:space="0" w:color="auto"/>
            <w:left w:val="none" w:sz="0" w:space="0" w:color="auto"/>
            <w:bottom w:val="none" w:sz="0" w:space="0" w:color="auto"/>
            <w:right w:val="none" w:sz="0" w:space="0" w:color="auto"/>
          </w:divBdr>
        </w:div>
        <w:div w:id="930627164">
          <w:marLeft w:val="640"/>
          <w:marRight w:val="0"/>
          <w:marTop w:val="0"/>
          <w:marBottom w:val="0"/>
          <w:divBdr>
            <w:top w:val="none" w:sz="0" w:space="0" w:color="auto"/>
            <w:left w:val="none" w:sz="0" w:space="0" w:color="auto"/>
            <w:bottom w:val="none" w:sz="0" w:space="0" w:color="auto"/>
            <w:right w:val="none" w:sz="0" w:space="0" w:color="auto"/>
          </w:divBdr>
        </w:div>
        <w:div w:id="259068809">
          <w:marLeft w:val="640"/>
          <w:marRight w:val="0"/>
          <w:marTop w:val="0"/>
          <w:marBottom w:val="0"/>
          <w:divBdr>
            <w:top w:val="none" w:sz="0" w:space="0" w:color="auto"/>
            <w:left w:val="none" w:sz="0" w:space="0" w:color="auto"/>
            <w:bottom w:val="none" w:sz="0" w:space="0" w:color="auto"/>
            <w:right w:val="none" w:sz="0" w:space="0" w:color="auto"/>
          </w:divBdr>
        </w:div>
        <w:div w:id="2322818">
          <w:marLeft w:val="640"/>
          <w:marRight w:val="0"/>
          <w:marTop w:val="0"/>
          <w:marBottom w:val="0"/>
          <w:divBdr>
            <w:top w:val="none" w:sz="0" w:space="0" w:color="auto"/>
            <w:left w:val="none" w:sz="0" w:space="0" w:color="auto"/>
            <w:bottom w:val="none" w:sz="0" w:space="0" w:color="auto"/>
            <w:right w:val="none" w:sz="0" w:space="0" w:color="auto"/>
          </w:divBdr>
        </w:div>
        <w:div w:id="909533801">
          <w:marLeft w:val="640"/>
          <w:marRight w:val="0"/>
          <w:marTop w:val="0"/>
          <w:marBottom w:val="0"/>
          <w:divBdr>
            <w:top w:val="none" w:sz="0" w:space="0" w:color="auto"/>
            <w:left w:val="none" w:sz="0" w:space="0" w:color="auto"/>
            <w:bottom w:val="none" w:sz="0" w:space="0" w:color="auto"/>
            <w:right w:val="none" w:sz="0" w:space="0" w:color="auto"/>
          </w:divBdr>
        </w:div>
        <w:div w:id="1810590079">
          <w:marLeft w:val="640"/>
          <w:marRight w:val="0"/>
          <w:marTop w:val="0"/>
          <w:marBottom w:val="0"/>
          <w:divBdr>
            <w:top w:val="none" w:sz="0" w:space="0" w:color="auto"/>
            <w:left w:val="none" w:sz="0" w:space="0" w:color="auto"/>
            <w:bottom w:val="none" w:sz="0" w:space="0" w:color="auto"/>
            <w:right w:val="none" w:sz="0" w:space="0" w:color="auto"/>
          </w:divBdr>
        </w:div>
        <w:div w:id="627206770">
          <w:marLeft w:val="640"/>
          <w:marRight w:val="0"/>
          <w:marTop w:val="0"/>
          <w:marBottom w:val="0"/>
          <w:divBdr>
            <w:top w:val="none" w:sz="0" w:space="0" w:color="auto"/>
            <w:left w:val="none" w:sz="0" w:space="0" w:color="auto"/>
            <w:bottom w:val="none" w:sz="0" w:space="0" w:color="auto"/>
            <w:right w:val="none" w:sz="0" w:space="0" w:color="auto"/>
          </w:divBdr>
        </w:div>
        <w:div w:id="1954825001">
          <w:marLeft w:val="640"/>
          <w:marRight w:val="0"/>
          <w:marTop w:val="0"/>
          <w:marBottom w:val="0"/>
          <w:divBdr>
            <w:top w:val="none" w:sz="0" w:space="0" w:color="auto"/>
            <w:left w:val="none" w:sz="0" w:space="0" w:color="auto"/>
            <w:bottom w:val="none" w:sz="0" w:space="0" w:color="auto"/>
            <w:right w:val="none" w:sz="0" w:space="0" w:color="auto"/>
          </w:divBdr>
        </w:div>
        <w:div w:id="1625427819">
          <w:marLeft w:val="640"/>
          <w:marRight w:val="0"/>
          <w:marTop w:val="0"/>
          <w:marBottom w:val="0"/>
          <w:divBdr>
            <w:top w:val="none" w:sz="0" w:space="0" w:color="auto"/>
            <w:left w:val="none" w:sz="0" w:space="0" w:color="auto"/>
            <w:bottom w:val="none" w:sz="0" w:space="0" w:color="auto"/>
            <w:right w:val="none" w:sz="0" w:space="0" w:color="auto"/>
          </w:divBdr>
        </w:div>
        <w:div w:id="240532507">
          <w:marLeft w:val="640"/>
          <w:marRight w:val="0"/>
          <w:marTop w:val="0"/>
          <w:marBottom w:val="0"/>
          <w:divBdr>
            <w:top w:val="none" w:sz="0" w:space="0" w:color="auto"/>
            <w:left w:val="none" w:sz="0" w:space="0" w:color="auto"/>
            <w:bottom w:val="none" w:sz="0" w:space="0" w:color="auto"/>
            <w:right w:val="none" w:sz="0" w:space="0" w:color="auto"/>
          </w:divBdr>
        </w:div>
        <w:div w:id="159006791">
          <w:marLeft w:val="640"/>
          <w:marRight w:val="0"/>
          <w:marTop w:val="0"/>
          <w:marBottom w:val="0"/>
          <w:divBdr>
            <w:top w:val="none" w:sz="0" w:space="0" w:color="auto"/>
            <w:left w:val="none" w:sz="0" w:space="0" w:color="auto"/>
            <w:bottom w:val="none" w:sz="0" w:space="0" w:color="auto"/>
            <w:right w:val="none" w:sz="0" w:space="0" w:color="auto"/>
          </w:divBdr>
        </w:div>
        <w:div w:id="897084533">
          <w:marLeft w:val="640"/>
          <w:marRight w:val="0"/>
          <w:marTop w:val="0"/>
          <w:marBottom w:val="0"/>
          <w:divBdr>
            <w:top w:val="none" w:sz="0" w:space="0" w:color="auto"/>
            <w:left w:val="none" w:sz="0" w:space="0" w:color="auto"/>
            <w:bottom w:val="none" w:sz="0" w:space="0" w:color="auto"/>
            <w:right w:val="none" w:sz="0" w:space="0" w:color="auto"/>
          </w:divBdr>
        </w:div>
        <w:div w:id="1658879479">
          <w:marLeft w:val="640"/>
          <w:marRight w:val="0"/>
          <w:marTop w:val="0"/>
          <w:marBottom w:val="0"/>
          <w:divBdr>
            <w:top w:val="none" w:sz="0" w:space="0" w:color="auto"/>
            <w:left w:val="none" w:sz="0" w:space="0" w:color="auto"/>
            <w:bottom w:val="none" w:sz="0" w:space="0" w:color="auto"/>
            <w:right w:val="none" w:sz="0" w:space="0" w:color="auto"/>
          </w:divBdr>
        </w:div>
        <w:div w:id="1864854303">
          <w:marLeft w:val="640"/>
          <w:marRight w:val="0"/>
          <w:marTop w:val="0"/>
          <w:marBottom w:val="0"/>
          <w:divBdr>
            <w:top w:val="none" w:sz="0" w:space="0" w:color="auto"/>
            <w:left w:val="none" w:sz="0" w:space="0" w:color="auto"/>
            <w:bottom w:val="none" w:sz="0" w:space="0" w:color="auto"/>
            <w:right w:val="none" w:sz="0" w:space="0" w:color="auto"/>
          </w:divBdr>
        </w:div>
        <w:div w:id="15037889">
          <w:marLeft w:val="640"/>
          <w:marRight w:val="0"/>
          <w:marTop w:val="0"/>
          <w:marBottom w:val="0"/>
          <w:divBdr>
            <w:top w:val="none" w:sz="0" w:space="0" w:color="auto"/>
            <w:left w:val="none" w:sz="0" w:space="0" w:color="auto"/>
            <w:bottom w:val="none" w:sz="0" w:space="0" w:color="auto"/>
            <w:right w:val="none" w:sz="0" w:space="0" w:color="auto"/>
          </w:divBdr>
        </w:div>
        <w:div w:id="256717296">
          <w:marLeft w:val="640"/>
          <w:marRight w:val="0"/>
          <w:marTop w:val="0"/>
          <w:marBottom w:val="0"/>
          <w:divBdr>
            <w:top w:val="none" w:sz="0" w:space="0" w:color="auto"/>
            <w:left w:val="none" w:sz="0" w:space="0" w:color="auto"/>
            <w:bottom w:val="none" w:sz="0" w:space="0" w:color="auto"/>
            <w:right w:val="none" w:sz="0" w:space="0" w:color="auto"/>
          </w:divBdr>
        </w:div>
        <w:div w:id="740761791">
          <w:marLeft w:val="640"/>
          <w:marRight w:val="0"/>
          <w:marTop w:val="0"/>
          <w:marBottom w:val="0"/>
          <w:divBdr>
            <w:top w:val="none" w:sz="0" w:space="0" w:color="auto"/>
            <w:left w:val="none" w:sz="0" w:space="0" w:color="auto"/>
            <w:bottom w:val="none" w:sz="0" w:space="0" w:color="auto"/>
            <w:right w:val="none" w:sz="0" w:space="0" w:color="auto"/>
          </w:divBdr>
        </w:div>
        <w:div w:id="656811686">
          <w:marLeft w:val="640"/>
          <w:marRight w:val="0"/>
          <w:marTop w:val="0"/>
          <w:marBottom w:val="0"/>
          <w:divBdr>
            <w:top w:val="none" w:sz="0" w:space="0" w:color="auto"/>
            <w:left w:val="none" w:sz="0" w:space="0" w:color="auto"/>
            <w:bottom w:val="none" w:sz="0" w:space="0" w:color="auto"/>
            <w:right w:val="none" w:sz="0" w:space="0" w:color="auto"/>
          </w:divBdr>
        </w:div>
        <w:div w:id="1181549154">
          <w:marLeft w:val="640"/>
          <w:marRight w:val="0"/>
          <w:marTop w:val="0"/>
          <w:marBottom w:val="0"/>
          <w:divBdr>
            <w:top w:val="none" w:sz="0" w:space="0" w:color="auto"/>
            <w:left w:val="none" w:sz="0" w:space="0" w:color="auto"/>
            <w:bottom w:val="none" w:sz="0" w:space="0" w:color="auto"/>
            <w:right w:val="none" w:sz="0" w:space="0" w:color="auto"/>
          </w:divBdr>
        </w:div>
        <w:div w:id="168176751">
          <w:marLeft w:val="640"/>
          <w:marRight w:val="0"/>
          <w:marTop w:val="0"/>
          <w:marBottom w:val="0"/>
          <w:divBdr>
            <w:top w:val="none" w:sz="0" w:space="0" w:color="auto"/>
            <w:left w:val="none" w:sz="0" w:space="0" w:color="auto"/>
            <w:bottom w:val="none" w:sz="0" w:space="0" w:color="auto"/>
            <w:right w:val="none" w:sz="0" w:space="0" w:color="auto"/>
          </w:divBdr>
        </w:div>
        <w:div w:id="630326979">
          <w:marLeft w:val="640"/>
          <w:marRight w:val="0"/>
          <w:marTop w:val="0"/>
          <w:marBottom w:val="0"/>
          <w:divBdr>
            <w:top w:val="none" w:sz="0" w:space="0" w:color="auto"/>
            <w:left w:val="none" w:sz="0" w:space="0" w:color="auto"/>
            <w:bottom w:val="none" w:sz="0" w:space="0" w:color="auto"/>
            <w:right w:val="none" w:sz="0" w:space="0" w:color="auto"/>
          </w:divBdr>
        </w:div>
        <w:div w:id="1503474107">
          <w:marLeft w:val="640"/>
          <w:marRight w:val="0"/>
          <w:marTop w:val="0"/>
          <w:marBottom w:val="0"/>
          <w:divBdr>
            <w:top w:val="none" w:sz="0" w:space="0" w:color="auto"/>
            <w:left w:val="none" w:sz="0" w:space="0" w:color="auto"/>
            <w:bottom w:val="none" w:sz="0" w:space="0" w:color="auto"/>
            <w:right w:val="none" w:sz="0" w:space="0" w:color="auto"/>
          </w:divBdr>
        </w:div>
        <w:div w:id="751665052">
          <w:marLeft w:val="640"/>
          <w:marRight w:val="0"/>
          <w:marTop w:val="0"/>
          <w:marBottom w:val="0"/>
          <w:divBdr>
            <w:top w:val="none" w:sz="0" w:space="0" w:color="auto"/>
            <w:left w:val="none" w:sz="0" w:space="0" w:color="auto"/>
            <w:bottom w:val="none" w:sz="0" w:space="0" w:color="auto"/>
            <w:right w:val="none" w:sz="0" w:space="0" w:color="auto"/>
          </w:divBdr>
        </w:div>
        <w:div w:id="619265190">
          <w:marLeft w:val="640"/>
          <w:marRight w:val="0"/>
          <w:marTop w:val="0"/>
          <w:marBottom w:val="0"/>
          <w:divBdr>
            <w:top w:val="none" w:sz="0" w:space="0" w:color="auto"/>
            <w:left w:val="none" w:sz="0" w:space="0" w:color="auto"/>
            <w:bottom w:val="none" w:sz="0" w:space="0" w:color="auto"/>
            <w:right w:val="none" w:sz="0" w:space="0" w:color="auto"/>
          </w:divBdr>
        </w:div>
        <w:div w:id="609164632">
          <w:marLeft w:val="640"/>
          <w:marRight w:val="0"/>
          <w:marTop w:val="0"/>
          <w:marBottom w:val="0"/>
          <w:divBdr>
            <w:top w:val="none" w:sz="0" w:space="0" w:color="auto"/>
            <w:left w:val="none" w:sz="0" w:space="0" w:color="auto"/>
            <w:bottom w:val="none" w:sz="0" w:space="0" w:color="auto"/>
            <w:right w:val="none" w:sz="0" w:space="0" w:color="auto"/>
          </w:divBdr>
        </w:div>
        <w:div w:id="1626160827">
          <w:marLeft w:val="640"/>
          <w:marRight w:val="0"/>
          <w:marTop w:val="0"/>
          <w:marBottom w:val="0"/>
          <w:divBdr>
            <w:top w:val="none" w:sz="0" w:space="0" w:color="auto"/>
            <w:left w:val="none" w:sz="0" w:space="0" w:color="auto"/>
            <w:bottom w:val="none" w:sz="0" w:space="0" w:color="auto"/>
            <w:right w:val="none" w:sz="0" w:space="0" w:color="auto"/>
          </w:divBdr>
        </w:div>
        <w:div w:id="914633705">
          <w:marLeft w:val="640"/>
          <w:marRight w:val="0"/>
          <w:marTop w:val="0"/>
          <w:marBottom w:val="0"/>
          <w:divBdr>
            <w:top w:val="none" w:sz="0" w:space="0" w:color="auto"/>
            <w:left w:val="none" w:sz="0" w:space="0" w:color="auto"/>
            <w:bottom w:val="none" w:sz="0" w:space="0" w:color="auto"/>
            <w:right w:val="none" w:sz="0" w:space="0" w:color="auto"/>
          </w:divBdr>
        </w:div>
        <w:div w:id="699473763">
          <w:marLeft w:val="640"/>
          <w:marRight w:val="0"/>
          <w:marTop w:val="0"/>
          <w:marBottom w:val="0"/>
          <w:divBdr>
            <w:top w:val="none" w:sz="0" w:space="0" w:color="auto"/>
            <w:left w:val="none" w:sz="0" w:space="0" w:color="auto"/>
            <w:bottom w:val="none" w:sz="0" w:space="0" w:color="auto"/>
            <w:right w:val="none" w:sz="0" w:space="0" w:color="auto"/>
          </w:divBdr>
        </w:div>
        <w:div w:id="1010185572">
          <w:marLeft w:val="640"/>
          <w:marRight w:val="0"/>
          <w:marTop w:val="0"/>
          <w:marBottom w:val="0"/>
          <w:divBdr>
            <w:top w:val="none" w:sz="0" w:space="0" w:color="auto"/>
            <w:left w:val="none" w:sz="0" w:space="0" w:color="auto"/>
            <w:bottom w:val="none" w:sz="0" w:space="0" w:color="auto"/>
            <w:right w:val="none" w:sz="0" w:space="0" w:color="auto"/>
          </w:divBdr>
        </w:div>
        <w:div w:id="2121532466">
          <w:marLeft w:val="640"/>
          <w:marRight w:val="0"/>
          <w:marTop w:val="0"/>
          <w:marBottom w:val="0"/>
          <w:divBdr>
            <w:top w:val="none" w:sz="0" w:space="0" w:color="auto"/>
            <w:left w:val="none" w:sz="0" w:space="0" w:color="auto"/>
            <w:bottom w:val="none" w:sz="0" w:space="0" w:color="auto"/>
            <w:right w:val="none" w:sz="0" w:space="0" w:color="auto"/>
          </w:divBdr>
        </w:div>
        <w:div w:id="1388912861">
          <w:marLeft w:val="640"/>
          <w:marRight w:val="0"/>
          <w:marTop w:val="0"/>
          <w:marBottom w:val="0"/>
          <w:divBdr>
            <w:top w:val="none" w:sz="0" w:space="0" w:color="auto"/>
            <w:left w:val="none" w:sz="0" w:space="0" w:color="auto"/>
            <w:bottom w:val="none" w:sz="0" w:space="0" w:color="auto"/>
            <w:right w:val="none" w:sz="0" w:space="0" w:color="auto"/>
          </w:divBdr>
        </w:div>
        <w:div w:id="1227643412">
          <w:marLeft w:val="640"/>
          <w:marRight w:val="0"/>
          <w:marTop w:val="0"/>
          <w:marBottom w:val="0"/>
          <w:divBdr>
            <w:top w:val="none" w:sz="0" w:space="0" w:color="auto"/>
            <w:left w:val="none" w:sz="0" w:space="0" w:color="auto"/>
            <w:bottom w:val="none" w:sz="0" w:space="0" w:color="auto"/>
            <w:right w:val="none" w:sz="0" w:space="0" w:color="auto"/>
          </w:divBdr>
        </w:div>
        <w:div w:id="591665864">
          <w:marLeft w:val="640"/>
          <w:marRight w:val="0"/>
          <w:marTop w:val="0"/>
          <w:marBottom w:val="0"/>
          <w:divBdr>
            <w:top w:val="none" w:sz="0" w:space="0" w:color="auto"/>
            <w:left w:val="none" w:sz="0" w:space="0" w:color="auto"/>
            <w:bottom w:val="none" w:sz="0" w:space="0" w:color="auto"/>
            <w:right w:val="none" w:sz="0" w:space="0" w:color="auto"/>
          </w:divBdr>
        </w:div>
        <w:div w:id="1860007293">
          <w:marLeft w:val="640"/>
          <w:marRight w:val="0"/>
          <w:marTop w:val="0"/>
          <w:marBottom w:val="0"/>
          <w:divBdr>
            <w:top w:val="none" w:sz="0" w:space="0" w:color="auto"/>
            <w:left w:val="none" w:sz="0" w:space="0" w:color="auto"/>
            <w:bottom w:val="none" w:sz="0" w:space="0" w:color="auto"/>
            <w:right w:val="none" w:sz="0" w:space="0" w:color="auto"/>
          </w:divBdr>
        </w:div>
        <w:div w:id="1957639957">
          <w:marLeft w:val="640"/>
          <w:marRight w:val="0"/>
          <w:marTop w:val="0"/>
          <w:marBottom w:val="0"/>
          <w:divBdr>
            <w:top w:val="none" w:sz="0" w:space="0" w:color="auto"/>
            <w:left w:val="none" w:sz="0" w:space="0" w:color="auto"/>
            <w:bottom w:val="none" w:sz="0" w:space="0" w:color="auto"/>
            <w:right w:val="none" w:sz="0" w:space="0" w:color="auto"/>
          </w:divBdr>
        </w:div>
        <w:div w:id="513301681">
          <w:marLeft w:val="640"/>
          <w:marRight w:val="0"/>
          <w:marTop w:val="0"/>
          <w:marBottom w:val="0"/>
          <w:divBdr>
            <w:top w:val="none" w:sz="0" w:space="0" w:color="auto"/>
            <w:left w:val="none" w:sz="0" w:space="0" w:color="auto"/>
            <w:bottom w:val="none" w:sz="0" w:space="0" w:color="auto"/>
            <w:right w:val="none" w:sz="0" w:space="0" w:color="auto"/>
          </w:divBdr>
        </w:div>
        <w:div w:id="1872568294">
          <w:marLeft w:val="640"/>
          <w:marRight w:val="0"/>
          <w:marTop w:val="0"/>
          <w:marBottom w:val="0"/>
          <w:divBdr>
            <w:top w:val="none" w:sz="0" w:space="0" w:color="auto"/>
            <w:left w:val="none" w:sz="0" w:space="0" w:color="auto"/>
            <w:bottom w:val="none" w:sz="0" w:space="0" w:color="auto"/>
            <w:right w:val="none" w:sz="0" w:space="0" w:color="auto"/>
          </w:divBdr>
        </w:div>
        <w:div w:id="226452460">
          <w:marLeft w:val="640"/>
          <w:marRight w:val="0"/>
          <w:marTop w:val="0"/>
          <w:marBottom w:val="0"/>
          <w:divBdr>
            <w:top w:val="none" w:sz="0" w:space="0" w:color="auto"/>
            <w:left w:val="none" w:sz="0" w:space="0" w:color="auto"/>
            <w:bottom w:val="none" w:sz="0" w:space="0" w:color="auto"/>
            <w:right w:val="none" w:sz="0" w:space="0" w:color="auto"/>
          </w:divBdr>
        </w:div>
        <w:div w:id="105659603">
          <w:marLeft w:val="640"/>
          <w:marRight w:val="0"/>
          <w:marTop w:val="0"/>
          <w:marBottom w:val="0"/>
          <w:divBdr>
            <w:top w:val="none" w:sz="0" w:space="0" w:color="auto"/>
            <w:left w:val="none" w:sz="0" w:space="0" w:color="auto"/>
            <w:bottom w:val="none" w:sz="0" w:space="0" w:color="auto"/>
            <w:right w:val="none" w:sz="0" w:space="0" w:color="auto"/>
          </w:divBdr>
        </w:div>
        <w:div w:id="1687049712">
          <w:marLeft w:val="640"/>
          <w:marRight w:val="0"/>
          <w:marTop w:val="0"/>
          <w:marBottom w:val="0"/>
          <w:divBdr>
            <w:top w:val="none" w:sz="0" w:space="0" w:color="auto"/>
            <w:left w:val="none" w:sz="0" w:space="0" w:color="auto"/>
            <w:bottom w:val="none" w:sz="0" w:space="0" w:color="auto"/>
            <w:right w:val="none" w:sz="0" w:space="0" w:color="auto"/>
          </w:divBdr>
        </w:div>
        <w:div w:id="2032608832">
          <w:marLeft w:val="640"/>
          <w:marRight w:val="0"/>
          <w:marTop w:val="0"/>
          <w:marBottom w:val="0"/>
          <w:divBdr>
            <w:top w:val="none" w:sz="0" w:space="0" w:color="auto"/>
            <w:left w:val="none" w:sz="0" w:space="0" w:color="auto"/>
            <w:bottom w:val="none" w:sz="0" w:space="0" w:color="auto"/>
            <w:right w:val="none" w:sz="0" w:space="0" w:color="auto"/>
          </w:divBdr>
        </w:div>
        <w:div w:id="1685791107">
          <w:marLeft w:val="640"/>
          <w:marRight w:val="0"/>
          <w:marTop w:val="0"/>
          <w:marBottom w:val="0"/>
          <w:divBdr>
            <w:top w:val="none" w:sz="0" w:space="0" w:color="auto"/>
            <w:left w:val="none" w:sz="0" w:space="0" w:color="auto"/>
            <w:bottom w:val="none" w:sz="0" w:space="0" w:color="auto"/>
            <w:right w:val="none" w:sz="0" w:space="0" w:color="auto"/>
          </w:divBdr>
        </w:div>
        <w:div w:id="547568855">
          <w:marLeft w:val="640"/>
          <w:marRight w:val="0"/>
          <w:marTop w:val="0"/>
          <w:marBottom w:val="0"/>
          <w:divBdr>
            <w:top w:val="none" w:sz="0" w:space="0" w:color="auto"/>
            <w:left w:val="none" w:sz="0" w:space="0" w:color="auto"/>
            <w:bottom w:val="none" w:sz="0" w:space="0" w:color="auto"/>
            <w:right w:val="none" w:sz="0" w:space="0" w:color="auto"/>
          </w:divBdr>
        </w:div>
        <w:div w:id="497772722">
          <w:marLeft w:val="640"/>
          <w:marRight w:val="0"/>
          <w:marTop w:val="0"/>
          <w:marBottom w:val="0"/>
          <w:divBdr>
            <w:top w:val="none" w:sz="0" w:space="0" w:color="auto"/>
            <w:left w:val="none" w:sz="0" w:space="0" w:color="auto"/>
            <w:bottom w:val="none" w:sz="0" w:space="0" w:color="auto"/>
            <w:right w:val="none" w:sz="0" w:space="0" w:color="auto"/>
          </w:divBdr>
        </w:div>
        <w:div w:id="467435048">
          <w:marLeft w:val="640"/>
          <w:marRight w:val="0"/>
          <w:marTop w:val="0"/>
          <w:marBottom w:val="0"/>
          <w:divBdr>
            <w:top w:val="none" w:sz="0" w:space="0" w:color="auto"/>
            <w:left w:val="none" w:sz="0" w:space="0" w:color="auto"/>
            <w:bottom w:val="none" w:sz="0" w:space="0" w:color="auto"/>
            <w:right w:val="none" w:sz="0" w:space="0" w:color="auto"/>
          </w:divBdr>
        </w:div>
        <w:div w:id="488592824">
          <w:marLeft w:val="640"/>
          <w:marRight w:val="0"/>
          <w:marTop w:val="0"/>
          <w:marBottom w:val="0"/>
          <w:divBdr>
            <w:top w:val="none" w:sz="0" w:space="0" w:color="auto"/>
            <w:left w:val="none" w:sz="0" w:space="0" w:color="auto"/>
            <w:bottom w:val="none" w:sz="0" w:space="0" w:color="auto"/>
            <w:right w:val="none" w:sz="0" w:space="0" w:color="auto"/>
          </w:divBdr>
        </w:div>
        <w:div w:id="985202716">
          <w:marLeft w:val="640"/>
          <w:marRight w:val="0"/>
          <w:marTop w:val="0"/>
          <w:marBottom w:val="0"/>
          <w:divBdr>
            <w:top w:val="none" w:sz="0" w:space="0" w:color="auto"/>
            <w:left w:val="none" w:sz="0" w:space="0" w:color="auto"/>
            <w:bottom w:val="none" w:sz="0" w:space="0" w:color="auto"/>
            <w:right w:val="none" w:sz="0" w:space="0" w:color="auto"/>
          </w:divBdr>
        </w:div>
        <w:div w:id="1139497073">
          <w:marLeft w:val="640"/>
          <w:marRight w:val="0"/>
          <w:marTop w:val="0"/>
          <w:marBottom w:val="0"/>
          <w:divBdr>
            <w:top w:val="none" w:sz="0" w:space="0" w:color="auto"/>
            <w:left w:val="none" w:sz="0" w:space="0" w:color="auto"/>
            <w:bottom w:val="none" w:sz="0" w:space="0" w:color="auto"/>
            <w:right w:val="none" w:sz="0" w:space="0" w:color="auto"/>
          </w:divBdr>
        </w:div>
        <w:div w:id="1256942242">
          <w:marLeft w:val="640"/>
          <w:marRight w:val="0"/>
          <w:marTop w:val="0"/>
          <w:marBottom w:val="0"/>
          <w:divBdr>
            <w:top w:val="none" w:sz="0" w:space="0" w:color="auto"/>
            <w:left w:val="none" w:sz="0" w:space="0" w:color="auto"/>
            <w:bottom w:val="none" w:sz="0" w:space="0" w:color="auto"/>
            <w:right w:val="none" w:sz="0" w:space="0" w:color="auto"/>
          </w:divBdr>
        </w:div>
        <w:div w:id="2074544047">
          <w:marLeft w:val="640"/>
          <w:marRight w:val="0"/>
          <w:marTop w:val="0"/>
          <w:marBottom w:val="0"/>
          <w:divBdr>
            <w:top w:val="none" w:sz="0" w:space="0" w:color="auto"/>
            <w:left w:val="none" w:sz="0" w:space="0" w:color="auto"/>
            <w:bottom w:val="none" w:sz="0" w:space="0" w:color="auto"/>
            <w:right w:val="none" w:sz="0" w:space="0" w:color="auto"/>
          </w:divBdr>
        </w:div>
        <w:div w:id="698242058">
          <w:marLeft w:val="640"/>
          <w:marRight w:val="0"/>
          <w:marTop w:val="0"/>
          <w:marBottom w:val="0"/>
          <w:divBdr>
            <w:top w:val="none" w:sz="0" w:space="0" w:color="auto"/>
            <w:left w:val="none" w:sz="0" w:space="0" w:color="auto"/>
            <w:bottom w:val="none" w:sz="0" w:space="0" w:color="auto"/>
            <w:right w:val="none" w:sz="0" w:space="0" w:color="auto"/>
          </w:divBdr>
        </w:div>
        <w:div w:id="601573363">
          <w:marLeft w:val="640"/>
          <w:marRight w:val="0"/>
          <w:marTop w:val="0"/>
          <w:marBottom w:val="0"/>
          <w:divBdr>
            <w:top w:val="none" w:sz="0" w:space="0" w:color="auto"/>
            <w:left w:val="none" w:sz="0" w:space="0" w:color="auto"/>
            <w:bottom w:val="none" w:sz="0" w:space="0" w:color="auto"/>
            <w:right w:val="none" w:sz="0" w:space="0" w:color="auto"/>
          </w:divBdr>
        </w:div>
        <w:div w:id="479152363">
          <w:marLeft w:val="640"/>
          <w:marRight w:val="0"/>
          <w:marTop w:val="0"/>
          <w:marBottom w:val="0"/>
          <w:divBdr>
            <w:top w:val="none" w:sz="0" w:space="0" w:color="auto"/>
            <w:left w:val="none" w:sz="0" w:space="0" w:color="auto"/>
            <w:bottom w:val="none" w:sz="0" w:space="0" w:color="auto"/>
            <w:right w:val="none" w:sz="0" w:space="0" w:color="auto"/>
          </w:divBdr>
        </w:div>
        <w:div w:id="569727510">
          <w:marLeft w:val="640"/>
          <w:marRight w:val="0"/>
          <w:marTop w:val="0"/>
          <w:marBottom w:val="0"/>
          <w:divBdr>
            <w:top w:val="none" w:sz="0" w:space="0" w:color="auto"/>
            <w:left w:val="none" w:sz="0" w:space="0" w:color="auto"/>
            <w:bottom w:val="none" w:sz="0" w:space="0" w:color="auto"/>
            <w:right w:val="none" w:sz="0" w:space="0" w:color="auto"/>
          </w:divBdr>
        </w:div>
        <w:div w:id="1780417337">
          <w:marLeft w:val="640"/>
          <w:marRight w:val="0"/>
          <w:marTop w:val="0"/>
          <w:marBottom w:val="0"/>
          <w:divBdr>
            <w:top w:val="none" w:sz="0" w:space="0" w:color="auto"/>
            <w:left w:val="none" w:sz="0" w:space="0" w:color="auto"/>
            <w:bottom w:val="none" w:sz="0" w:space="0" w:color="auto"/>
            <w:right w:val="none" w:sz="0" w:space="0" w:color="auto"/>
          </w:divBdr>
        </w:div>
        <w:div w:id="2135712369">
          <w:marLeft w:val="640"/>
          <w:marRight w:val="0"/>
          <w:marTop w:val="0"/>
          <w:marBottom w:val="0"/>
          <w:divBdr>
            <w:top w:val="none" w:sz="0" w:space="0" w:color="auto"/>
            <w:left w:val="none" w:sz="0" w:space="0" w:color="auto"/>
            <w:bottom w:val="none" w:sz="0" w:space="0" w:color="auto"/>
            <w:right w:val="none" w:sz="0" w:space="0" w:color="auto"/>
          </w:divBdr>
        </w:div>
        <w:div w:id="1644890876">
          <w:marLeft w:val="640"/>
          <w:marRight w:val="0"/>
          <w:marTop w:val="0"/>
          <w:marBottom w:val="0"/>
          <w:divBdr>
            <w:top w:val="none" w:sz="0" w:space="0" w:color="auto"/>
            <w:left w:val="none" w:sz="0" w:space="0" w:color="auto"/>
            <w:bottom w:val="none" w:sz="0" w:space="0" w:color="auto"/>
            <w:right w:val="none" w:sz="0" w:space="0" w:color="auto"/>
          </w:divBdr>
        </w:div>
        <w:div w:id="417405126">
          <w:marLeft w:val="640"/>
          <w:marRight w:val="0"/>
          <w:marTop w:val="0"/>
          <w:marBottom w:val="0"/>
          <w:divBdr>
            <w:top w:val="none" w:sz="0" w:space="0" w:color="auto"/>
            <w:left w:val="none" w:sz="0" w:space="0" w:color="auto"/>
            <w:bottom w:val="none" w:sz="0" w:space="0" w:color="auto"/>
            <w:right w:val="none" w:sz="0" w:space="0" w:color="auto"/>
          </w:divBdr>
        </w:div>
        <w:div w:id="2145540794">
          <w:marLeft w:val="640"/>
          <w:marRight w:val="0"/>
          <w:marTop w:val="0"/>
          <w:marBottom w:val="0"/>
          <w:divBdr>
            <w:top w:val="none" w:sz="0" w:space="0" w:color="auto"/>
            <w:left w:val="none" w:sz="0" w:space="0" w:color="auto"/>
            <w:bottom w:val="none" w:sz="0" w:space="0" w:color="auto"/>
            <w:right w:val="none" w:sz="0" w:space="0" w:color="auto"/>
          </w:divBdr>
        </w:div>
        <w:div w:id="756290827">
          <w:marLeft w:val="640"/>
          <w:marRight w:val="0"/>
          <w:marTop w:val="0"/>
          <w:marBottom w:val="0"/>
          <w:divBdr>
            <w:top w:val="none" w:sz="0" w:space="0" w:color="auto"/>
            <w:left w:val="none" w:sz="0" w:space="0" w:color="auto"/>
            <w:bottom w:val="none" w:sz="0" w:space="0" w:color="auto"/>
            <w:right w:val="none" w:sz="0" w:space="0" w:color="auto"/>
          </w:divBdr>
        </w:div>
        <w:div w:id="603462929">
          <w:marLeft w:val="640"/>
          <w:marRight w:val="0"/>
          <w:marTop w:val="0"/>
          <w:marBottom w:val="0"/>
          <w:divBdr>
            <w:top w:val="none" w:sz="0" w:space="0" w:color="auto"/>
            <w:left w:val="none" w:sz="0" w:space="0" w:color="auto"/>
            <w:bottom w:val="none" w:sz="0" w:space="0" w:color="auto"/>
            <w:right w:val="none" w:sz="0" w:space="0" w:color="auto"/>
          </w:divBdr>
        </w:div>
        <w:div w:id="763233978">
          <w:marLeft w:val="640"/>
          <w:marRight w:val="0"/>
          <w:marTop w:val="0"/>
          <w:marBottom w:val="0"/>
          <w:divBdr>
            <w:top w:val="none" w:sz="0" w:space="0" w:color="auto"/>
            <w:left w:val="none" w:sz="0" w:space="0" w:color="auto"/>
            <w:bottom w:val="none" w:sz="0" w:space="0" w:color="auto"/>
            <w:right w:val="none" w:sz="0" w:space="0" w:color="auto"/>
          </w:divBdr>
        </w:div>
        <w:div w:id="957300515">
          <w:marLeft w:val="640"/>
          <w:marRight w:val="0"/>
          <w:marTop w:val="0"/>
          <w:marBottom w:val="0"/>
          <w:divBdr>
            <w:top w:val="none" w:sz="0" w:space="0" w:color="auto"/>
            <w:left w:val="none" w:sz="0" w:space="0" w:color="auto"/>
            <w:bottom w:val="none" w:sz="0" w:space="0" w:color="auto"/>
            <w:right w:val="none" w:sz="0" w:space="0" w:color="auto"/>
          </w:divBdr>
        </w:div>
        <w:div w:id="163934051">
          <w:marLeft w:val="640"/>
          <w:marRight w:val="0"/>
          <w:marTop w:val="0"/>
          <w:marBottom w:val="0"/>
          <w:divBdr>
            <w:top w:val="none" w:sz="0" w:space="0" w:color="auto"/>
            <w:left w:val="none" w:sz="0" w:space="0" w:color="auto"/>
            <w:bottom w:val="none" w:sz="0" w:space="0" w:color="auto"/>
            <w:right w:val="none" w:sz="0" w:space="0" w:color="auto"/>
          </w:divBdr>
        </w:div>
        <w:div w:id="197351319">
          <w:marLeft w:val="640"/>
          <w:marRight w:val="0"/>
          <w:marTop w:val="0"/>
          <w:marBottom w:val="0"/>
          <w:divBdr>
            <w:top w:val="none" w:sz="0" w:space="0" w:color="auto"/>
            <w:left w:val="none" w:sz="0" w:space="0" w:color="auto"/>
            <w:bottom w:val="none" w:sz="0" w:space="0" w:color="auto"/>
            <w:right w:val="none" w:sz="0" w:space="0" w:color="auto"/>
          </w:divBdr>
        </w:div>
        <w:div w:id="2027511787">
          <w:marLeft w:val="640"/>
          <w:marRight w:val="0"/>
          <w:marTop w:val="0"/>
          <w:marBottom w:val="0"/>
          <w:divBdr>
            <w:top w:val="none" w:sz="0" w:space="0" w:color="auto"/>
            <w:left w:val="none" w:sz="0" w:space="0" w:color="auto"/>
            <w:bottom w:val="none" w:sz="0" w:space="0" w:color="auto"/>
            <w:right w:val="none" w:sz="0" w:space="0" w:color="auto"/>
          </w:divBdr>
        </w:div>
        <w:div w:id="1775977055">
          <w:marLeft w:val="640"/>
          <w:marRight w:val="0"/>
          <w:marTop w:val="0"/>
          <w:marBottom w:val="0"/>
          <w:divBdr>
            <w:top w:val="none" w:sz="0" w:space="0" w:color="auto"/>
            <w:left w:val="none" w:sz="0" w:space="0" w:color="auto"/>
            <w:bottom w:val="none" w:sz="0" w:space="0" w:color="auto"/>
            <w:right w:val="none" w:sz="0" w:space="0" w:color="auto"/>
          </w:divBdr>
        </w:div>
        <w:div w:id="1106274019">
          <w:marLeft w:val="640"/>
          <w:marRight w:val="0"/>
          <w:marTop w:val="0"/>
          <w:marBottom w:val="0"/>
          <w:divBdr>
            <w:top w:val="none" w:sz="0" w:space="0" w:color="auto"/>
            <w:left w:val="none" w:sz="0" w:space="0" w:color="auto"/>
            <w:bottom w:val="none" w:sz="0" w:space="0" w:color="auto"/>
            <w:right w:val="none" w:sz="0" w:space="0" w:color="auto"/>
          </w:divBdr>
        </w:div>
        <w:div w:id="333805065">
          <w:marLeft w:val="640"/>
          <w:marRight w:val="0"/>
          <w:marTop w:val="0"/>
          <w:marBottom w:val="0"/>
          <w:divBdr>
            <w:top w:val="none" w:sz="0" w:space="0" w:color="auto"/>
            <w:left w:val="none" w:sz="0" w:space="0" w:color="auto"/>
            <w:bottom w:val="none" w:sz="0" w:space="0" w:color="auto"/>
            <w:right w:val="none" w:sz="0" w:space="0" w:color="auto"/>
          </w:divBdr>
        </w:div>
        <w:div w:id="1486315134">
          <w:marLeft w:val="640"/>
          <w:marRight w:val="0"/>
          <w:marTop w:val="0"/>
          <w:marBottom w:val="0"/>
          <w:divBdr>
            <w:top w:val="none" w:sz="0" w:space="0" w:color="auto"/>
            <w:left w:val="none" w:sz="0" w:space="0" w:color="auto"/>
            <w:bottom w:val="none" w:sz="0" w:space="0" w:color="auto"/>
            <w:right w:val="none" w:sz="0" w:space="0" w:color="auto"/>
          </w:divBdr>
        </w:div>
        <w:div w:id="1657607802">
          <w:marLeft w:val="640"/>
          <w:marRight w:val="0"/>
          <w:marTop w:val="0"/>
          <w:marBottom w:val="0"/>
          <w:divBdr>
            <w:top w:val="none" w:sz="0" w:space="0" w:color="auto"/>
            <w:left w:val="none" w:sz="0" w:space="0" w:color="auto"/>
            <w:bottom w:val="none" w:sz="0" w:space="0" w:color="auto"/>
            <w:right w:val="none" w:sz="0" w:space="0" w:color="auto"/>
          </w:divBdr>
        </w:div>
        <w:div w:id="665939442">
          <w:marLeft w:val="640"/>
          <w:marRight w:val="0"/>
          <w:marTop w:val="0"/>
          <w:marBottom w:val="0"/>
          <w:divBdr>
            <w:top w:val="none" w:sz="0" w:space="0" w:color="auto"/>
            <w:left w:val="none" w:sz="0" w:space="0" w:color="auto"/>
            <w:bottom w:val="none" w:sz="0" w:space="0" w:color="auto"/>
            <w:right w:val="none" w:sz="0" w:space="0" w:color="auto"/>
          </w:divBdr>
        </w:div>
        <w:div w:id="1768963391">
          <w:marLeft w:val="640"/>
          <w:marRight w:val="0"/>
          <w:marTop w:val="0"/>
          <w:marBottom w:val="0"/>
          <w:divBdr>
            <w:top w:val="none" w:sz="0" w:space="0" w:color="auto"/>
            <w:left w:val="none" w:sz="0" w:space="0" w:color="auto"/>
            <w:bottom w:val="none" w:sz="0" w:space="0" w:color="auto"/>
            <w:right w:val="none" w:sz="0" w:space="0" w:color="auto"/>
          </w:divBdr>
        </w:div>
        <w:div w:id="368922587">
          <w:marLeft w:val="640"/>
          <w:marRight w:val="0"/>
          <w:marTop w:val="0"/>
          <w:marBottom w:val="0"/>
          <w:divBdr>
            <w:top w:val="none" w:sz="0" w:space="0" w:color="auto"/>
            <w:left w:val="none" w:sz="0" w:space="0" w:color="auto"/>
            <w:bottom w:val="none" w:sz="0" w:space="0" w:color="auto"/>
            <w:right w:val="none" w:sz="0" w:space="0" w:color="auto"/>
          </w:divBdr>
        </w:div>
        <w:div w:id="518397930">
          <w:marLeft w:val="640"/>
          <w:marRight w:val="0"/>
          <w:marTop w:val="0"/>
          <w:marBottom w:val="0"/>
          <w:divBdr>
            <w:top w:val="none" w:sz="0" w:space="0" w:color="auto"/>
            <w:left w:val="none" w:sz="0" w:space="0" w:color="auto"/>
            <w:bottom w:val="none" w:sz="0" w:space="0" w:color="auto"/>
            <w:right w:val="none" w:sz="0" w:space="0" w:color="auto"/>
          </w:divBdr>
        </w:div>
        <w:div w:id="1837257785">
          <w:marLeft w:val="640"/>
          <w:marRight w:val="0"/>
          <w:marTop w:val="0"/>
          <w:marBottom w:val="0"/>
          <w:divBdr>
            <w:top w:val="none" w:sz="0" w:space="0" w:color="auto"/>
            <w:left w:val="none" w:sz="0" w:space="0" w:color="auto"/>
            <w:bottom w:val="none" w:sz="0" w:space="0" w:color="auto"/>
            <w:right w:val="none" w:sz="0" w:space="0" w:color="auto"/>
          </w:divBdr>
        </w:div>
        <w:div w:id="1693532428">
          <w:marLeft w:val="640"/>
          <w:marRight w:val="0"/>
          <w:marTop w:val="0"/>
          <w:marBottom w:val="0"/>
          <w:divBdr>
            <w:top w:val="none" w:sz="0" w:space="0" w:color="auto"/>
            <w:left w:val="none" w:sz="0" w:space="0" w:color="auto"/>
            <w:bottom w:val="none" w:sz="0" w:space="0" w:color="auto"/>
            <w:right w:val="none" w:sz="0" w:space="0" w:color="auto"/>
          </w:divBdr>
        </w:div>
        <w:div w:id="610551381">
          <w:marLeft w:val="640"/>
          <w:marRight w:val="0"/>
          <w:marTop w:val="0"/>
          <w:marBottom w:val="0"/>
          <w:divBdr>
            <w:top w:val="none" w:sz="0" w:space="0" w:color="auto"/>
            <w:left w:val="none" w:sz="0" w:space="0" w:color="auto"/>
            <w:bottom w:val="none" w:sz="0" w:space="0" w:color="auto"/>
            <w:right w:val="none" w:sz="0" w:space="0" w:color="auto"/>
          </w:divBdr>
        </w:div>
        <w:div w:id="1756903971">
          <w:marLeft w:val="640"/>
          <w:marRight w:val="0"/>
          <w:marTop w:val="0"/>
          <w:marBottom w:val="0"/>
          <w:divBdr>
            <w:top w:val="none" w:sz="0" w:space="0" w:color="auto"/>
            <w:left w:val="none" w:sz="0" w:space="0" w:color="auto"/>
            <w:bottom w:val="none" w:sz="0" w:space="0" w:color="auto"/>
            <w:right w:val="none" w:sz="0" w:space="0" w:color="auto"/>
          </w:divBdr>
        </w:div>
        <w:div w:id="178324129">
          <w:marLeft w:val="640"/>
          <w:marRight w:val="0"/>
          <w:marTop w:val="0"/>
          <w:marBottom w:val="0"/>
          <w:divBdr>
            <w:top w:val="none" w:sz="0" w:space="0" w:color="auto"/>
            <w:left w:val="none" w:sz="0" w:space="0" w:color="auto"/>
            <w:bottom w:val="none" w:sz="0" w:space="0" w:color="auto"/>
            <w:right w:val="none" w:sz="0" w:space="0" w:color="auto"/>
          </w:divBdr>
        </w:div>
        <w:div w:id="841823635">
          <w:marLeft w:val="640"/>
          <w:marRight w:val="0"/>
          <w:marTop w:val="0"/>
          <w:marBottom w:val="0"/>
          <w:divBdr>
            <w:top w:val="none" w:sz="0" w:space="0" w:color="auto"/>
            <w:left w:val="none" w:sz="0" w:space="0" w:color="auto"/>
            <w:bottom w:val="none" w:sz="0" w:space="0" w:color="auto"/>
            <w:right w:val="none" w:sz="0" w:space="0" w:color="auto"/>
          </w:divBdr>
        </w:div>
        <w:div w:id="154880841">
          <w:marLeft w:val="640"/>
          <w:marRight w:val="0"/>
          <w:marTop w:val="0"/>
          <w:marBottom w:val="0"/>
          <w:divBdr>
            <w:top w:val="none" w:sz="0" w:space="0" w:color="auto"/>
            <w:left w:val="none" w:sz="0" w:space="0" w:color="auto"/>
            <w:bottom w:val="none" w:sz="0" w:space="0" w:color="auto"/>
            <w:right w:val="none" w:sz="0" w:space="0" w:color="auto"/>
          </w:divBdr>
        </w:div>
        <w:div w:id="297032612">
          <w:marLeft w:val="640"/>
          <w:marRight w:val="0"/>
          <w:marTop w:val="0"/>
          <w:marBottom w:val="0"/>
          <w:divBdr>
            <w:top w:val="none" w:sz="0" w:space="0" w:color="auto"/>
            <w:left w:val="none" w:sz="0" w:space="0" w:color="auto"/>
            <w:bottom w:val="none" w:sz="0" w:space="0" w:color="auto"/>
            <w:right w:val="none" w:sz="0" w:space="0" w:color="auto"/>
          </w:divBdr>
        </w:div>
        <w:div w:id="579487364">
          <w:marLeft w:val="640"/>
          <w:marRight w:val="0"/>
          <w:marTop w:val="0"/>
          <w:marBottom w:val="0"/>
          <w:divBdr>
            <w:top w:val="none" w:sz="0" w:space="0" w:color="auto"/>
            <w:left w:val="none" w:sz="0" w:space="0" w:color="auto"/>
            <w:bottom w:val="none" w:sz="0" w:space="0" w:color="auto"/>
            <w:right w:val="none" w:sz="0" w:space="0" w:color="auto"/>
          </w:divBdr>
        </w:div>
        <w:div w:id="1869564756">
          <w:marLeft w:val="640"/>
          <w:marRight w:val="0"/>
          <w:marTop w:val="0"/>
          <w:marBottom w:val="0"/>
          <w:divBdr>
            <w:top w:val="none" w:sz="0" w:space="0" w:color="auto"/>
            <w:left w:val="none" w:sz="0" w:space="0" w:color="auto"/>
            <w:bottom w:val="none" w:sz="0" w:space="0" w:color="auto"/>
            <w:right w:val="none" w:sz="0" w:space="0" w:color="auto"/>
          </w:divBdr>
        </w:div>
        <w:div w:id="982657958">
          <w:marLeft w:val="640"/>
          <w:marRight w:val="0"/>
          <w:marTop w:val="0"/>
          <w:marBottom w:val="0"/>
          <w:divBdr>
            <w:top w:val="none" w:sz="0" w:space="0" w:color="auto"/>
            <w:left w:val="none" w:sz="0" w:space="0" w:color="auto"/>
            <w:bottom w:val="none" w:sz="0" w:space="0" w:color="auto"/>
            <w:right w:val="none" w:sz="0" w:space="0" w:color="auto"/>
          </w:divBdr>
        </w:div>
        <w:div w:id="393234296">
          <w:marLeft w:val="640"/>
          <w:marRight w:val="0"/>
          <w:marTop w:val="0"/>
          <w:marBottom w:val="0"/>
          <w:divBdr>
            <w:top w:val="none" w:sz="0" w:space="0" w:color="auto"/>
            <w:left w:val="none" w:sz="0" w:space="0" w:color="auto"/>
            <w:bottom w:val="none" w:sz="0" w:space="0" w:color="auto"/>
            <w:right w:val="none" w:sz="0" w:space="0" w:color="auto"/>
          </w:divBdr>
        </w:div>
        <w:div w:id="1689213993">
          <w:marLeft w:val="640"/>
          <w:marRight w:val="0"/>
          <w:marTop w:val="0"/>
          <w:marBottom w:val="0"/>
          <w:divBdr>
            <w:top w:val="none" w:sz="0" w:space="0" w:color="auto"/>
            <w:left w:val="none" w:sz="0" w:space="0" w:color="auto"/>
            <w:bottom w:val="none" w:sz="0" w:space="0" w:color="auto"/>
            <w:right w:val="none" w:sz="0" w:space="0" w:color="auto"/>
          </w:divBdr>
        </w:div>
        <w:div w:id="918755046">
          <w:marLeft w:val="640"/>
          <w:marRight w:val="0"/>
          <w:marTop w:val="0"/>
          <w:marBottom w:val="0"/>
          <w:divBdr>
            <w:top w:val="none" w:sz="0" w:space="0" w:color="auto"/>
            <w:left w:val="none" w:sz="0" w:space="0" w:color="auto"/>
            <w:bottom w:val="none" w:sz="0" w:space="0" w:color="auto"/>
            <w:right w:val="none" w:sz="0" w:space="0" w:color="auto"/>
          </w:divBdr>
        </w:div>
        <w:div w:id="1425609993">
          <w:marLeft w:val="640"/>
          <w:marRight w:val="0"/>
          <w:marTop w:val="0"/>
          <w:marBottom w:val="0"/>
          <w:divBdr>
            <w:top w:val="none" w:sz="0" w:space="0" w:color="auto"/>
            <w:left w:val="none" w:sz="0" w:space="0" w:color="auto"/>
            <w:bottom w:val="none" w:sz="0" w:space="0" w:color="auto"/>
            <w:right w:val="none" w:sz="0" w:space="0" w:color="auto"/>
          </w:divBdr>
        </w:div>
      </w:divsChild>
    </w:div>
    <w:div w:id="463734294">
      <w:bodyDiv w:val="1"/>
      <w:marLeft w:val="0"/>
      <w:marRight w:val="0"/>
      <w:marTop w:val="0"/>
      <w:marBottom w:val="0"/>
      <w:divBdr>
        <w:top w:val="none" w:sz="0" w:space="0" w:color="auto"/>
        <w:left w:val="none" w:sz="0" w:space="0" w:color="auto"/>
        <w:bottom w:val="none" w:sz="0" w:space="0" w:color="auto"/>
        <w:right w:val="none" w:sz="0" w:space="0" w:color="auto"/>
      </w:divBdr>
      <w:divsChild>
        <w:div w:id="2139102770">
          <w:marLeft w:val="640"/>
          <w:marRight w:val="0"/>
          <w:marTop w:val="0"/>
          <w:marBottom w:val="0"/>
          <w:divBdr>
            <w:top w:val="none" w:sz="0" w:space="0" w:color="auto"/>
            <w:left w:val="none" w:sz="0" w:space="0" w:color="auto"/>
            <w:bottom w:val="none" w:sz="0" w:space="0" w:color="auto"/>
            <w:right w:val="none" w:sz="0" w:space="0" w:color="auto"/>
          </w:divBdr>
        </w:div>
        <w:div w:id="800735776">
          <w:marLeft w:val="640"/>
          <w:marRight w:val="0"/>
          <w:marTop w:val="0"/>
          <w:marBottom w:val="0"/>
          <w:divBdr>
            <w:top w:val="none" w:sz="0" w:space="0" w:color="auto"/>
            <w:left w:val="none" w:sz="0" w:space="0" w:color="auto"/>
            <w:bottom w:val="none" w:sz="0" w:space="0" w:color="auto"/>
            <w:right w:val="none" w:sz="0" w:space="0" w:color="auto"/>
          </w:divBdr>
        </w:div>
        <w:div w:id="122163853">
          <w:marLeft w:val="640"/>
          <w:marRight w:val="0"/>
          <w:marTop w:val="0"/>
          <w:marBottom w:val="0"/>
          <w:divBdr>
            <w:top w:val="none" w:sz="0" w:space="0" w:color="auto"/>
            <w:left w:val="none" w:sz="0" w:space="0" w:color="auto"/>
            <w:bottom w:val="none" w:sz="0" w:space="0" w:color="auto"/>
            <w:right w:val="none" w:sz="0" w:space="0" w:color="auto"/>
          </w:divBdr>
        </w:div>
        <w:div w:id="110130881">
          <w:marLeft w:val="640"/>
          <w:marRight w:val="0"/>
          <w:marTop w:val="0"/>
          <w:marBottom w:val="0"/>
          <w:divBdr>
            <w:top w:val="none" w:sz="0" w:space="0" w:color="auto"/>
            <w:left w:val="none" w:sz="0" w:space="0" w:color="auto"/>
            <w:bottom w:val="none" w:sz="0" w:space="0" w:color="auto"/>
            <w:right w:val="none" w:sz="0" w:space="0" w:color="auto"/>
          </w:divBdr>
        </w:div>
        <w:div w:id="183641178">
          <w:marLeft w:val="640"/>
          <w:marRight w:val="0"/>
          <w:marTop w:val="0"/>
          <w:marBottom w:val="0"/>
          <w:divBdr>
            <w:top w:val="none" w:sz="0" w:space="0" w:color="auto"/>
            <w:left w:val="none" w:sz="0" w:space="0" w:color="auto"/>
            <w:bottom w:val="none" w:sz="0" w:space="0" w:color="auto"/>
            <w:right w:val="none" w:sz="0" w:space="0" w:color="auto"/>
          </w:divBdr>
        </w:div>
        <w:div w:id="915896711">
          <w:marLeft w:val="640"/>
          <w:marRight w:val="0"/>
          <w:marTop w:val="0"/>
          <w:marBottom w:val="0"/>
          <w:divBdr>
            <w:top w:val="none" w:sz="0" w:space="0" w:color="auto"/>
            <w:left w:val="none" w:sz="0" w:space="0" w:color="auto"/>
            <w:bottom w:val="none" w:sz="0" w:space="0" w:color="auto"/>
            <w:right w:val="none" w:sz="0" w:space="0" w:color="auto"/>
          </w:divBdr>
        </w:div>
        <w:div w:id="366223857">
          <w:marLeft w:val="640"/>
          <w:marRight w:val="0"/>
          <w:marTop w:val="0"/>
          <w:marBottom w:val="0"/>
          <w:divBdr>
            <w:top w:val="none" w:sz="0" w:space="0" w:color="auto"/>
            <w:left w:val="none" w:sz="0" w:space="0" w:color="auto"/>
            <w:bottom w:val="none" w:sz="0" w:space="0" w:color="auto"/>
            <w:right w:val="none" w:sz="0" w:space="0" w:color="auto"/>
          </w:divBdr>
        </w:div>
        <w:div w:id="434793685">
          <w:marLeft w:val="640"/>
          <w:marRight w:val="0"/>
          <w:marTop w:val="0"/>
          <w:marBottom w:val="0"/>
          <w:divBdr>
            <w:top w:val="none" w:sz="0" w:space="0" w:color="auto"/>
            <w:left w:val="none" w:sz="0" w:space="0" w:color="auto"/>
            <w:bottom w:val="none" w:sz="0" w:space="0" w:color="auto"/>
            <w:right w:val="none" w:sz="0" w:space="0" w:color="auto"/>
          </w:divBdr>
        </w:div>
        <w:div w:id="2077121660">
          <w:marLeft w:val="640"/>
          <w:marRight w:val="0"/>
          <w:marTop w:val="0"/>
          <w:marBottom w:val="0"/>
          <w:divBdr>
            <w:top w:val="none" w:sz="0" w:space="0" w:color="auto"/>
            <w:left w:val="none" w:sz="0" w:space="0" w:color="auto"/>
            <w:bottom w:val="none" w:sz="0" w:space="0" w:color="auto"/>
            <w:right w:val="none" w:sz="0" w:space="0" w:color="auto"/>
          </w:divBdr>
        </w:div>
        <w:div w:id="1090616049">
          <w:marLeft w:val="640"/>
          <w:marRight w:val="0"/>
          <w:marTop w:val="0"/>
          <w:marBottom w:val="0"/>
          <w:divBdr>
            <w:top w:val="none" w:sz="0" w:space="0" w:color="auto"/>
            <w:left w:val="none" w:sz="0" w:space="0" w:color="auto"/>
            <w:bottom w:val="none" w:sz="0" w:space="0" w:color="auto"/>
            <w:right w:val="none" w:sz="0" w:space="0" w:color="auto"/>
          </w:divBdr>
        </w:div>
        <w:div w:id="1664697016">
          <w:marLeft w:val="640"/>
          <w:marRight w:val="0"/>
          <w:marTop w:val="0"/>
          <w:marBottom w:val="0"/>
          <w:divBdr>
            <w:top w:val="none" w:sz="0" w:space="0" w:color="auto"/>
            <w:left w:val="none" w:sz="0" w:space="0" w:color="auto"/>
            <w:bottom w:val="none" w:sz="0" w:space="0" w:color="auto"/>
            <w:right w:val="none" w:sz="0" w:space="0" w:color="auto"/>
          </w:divBdr>
        </w:div>
        <w:div w:id="285963566">
          <w:marLeft w:val="640"/>
          <w:marRight w:val="0"/>
          <w:marTop w:val="0"/>
          <w:marBottom w:val="0"/>
          <w:divBdr>
            <w:top w:val="none" w:sz="0" w:space="0" w:color="auto"/>
            <w:left w:val="none" w:sz="0" w:space="0" w:color="auto"/>
            <w:bottom w:val="none" w:sz="0" w:space="0" w:color="auto"/>
            <w:right w:val="none" w:sz="0" w:space="0" w:color="auto"/>
          </w:divBdr>
        </w:div>
        <w:div w:id="1474329144">
          <w:marLeft w:val="640"/>
          <w:marRight w:val="0"/>
          <w:marTop w:val="0"/>
          <w:marBottom w:val="0"/>
          <w:divBdr>
            <w:top w:val="none" w:sz="0" w:space="0" w:color="auto"/>
            <w:left w:val="none" w:sz="0" w:space="0" w:color="auto"/>
            <w:bottom w:val="none" w:sz="0" w:space="0" w:color="auto"/>
            <w:right w:val="none" w:sz="0" w:space="0" w:color="auto"/>
          </w:divBdr>
        </w:div>
        <w:div w:id="355426986">
          <w:marLeft w:val="640"/>
          <w:marRight w:val="0"/>
          <w:marTop w:val="0"/>
          <w:marBottom w:val="0"/>
          <w:divBdr>
            <w:top w:val="none" w:sz="0" w:space="0" w:color="auto"/>
            <w:left w:val="none" w:sz="0" w:space="0" w:color="auto"/>
            <w:bottom w:val="none" w:sz="0" w:space="0" w:color="auto"/>
            <w:right w:val="none" w:sz="0" w:space="0" w:color="auto"/>
          </w:divBdr>
        </w:div>
        <w:div w:id="1340698923">
          <w:marLeft w:val="640"/>
          <w:marRight w:val="0"/>
          <w:marTop w:val="0"/>
          <w:marBottom w:val="0"/>
          <w:divBdr>
            <w:top w:val="none" w:sz="0" w:space="0" w:color="auto"/>
            <w:left w:val="none" w:sz="0" w:space="0" w:color="auto"/>
            <w:bottom w:val="none" w:sz="0" w:space="0" w:color="auto"/>
            <w:right w:val="none" w:sz="0" w:space="0" w:color="auto"/>
          </w:divBdr>
        </w:div>
        <w:div w:id="547037178">
          <w:marLeft w:val="640"/>
          <w:marRight w:val="0"/>
          <w:marTop w:val="0"/>
          <w:marBottom w:val="0"/>
          <w:divBdr>
            <w:top w:val="none" w:sz="0" w:space="0" w:color="auto"/>
            <w:left w:val="none" w:sz="0" w:space="0" w:color="auto"/>
            <w:bottom w:val="none" w:sz="0" w:space="0" w:color="auto"/>
            <w:right w:val="none" w:sz="0" w:space="0" w:color="auto"/>
          </w:divBdr>
        </w:div>
        <w:div w:id="557478828">
          <w:marLeft w:val="640"/>
          <w:marRight w:val="0"/>
          <w:marTop w:val="0"/>
          <w:marBottom w:val="0"/>
          <w:divBdr>
            <w:top w:val="none" w:sz="0" w:space="0" w:color="auto"/>
            <w:left w:val="none" w:sz="0" w:space="0" w:color="auto"/>
            <w:bottom w:val="none" w:sz="0" w:space="0" w:color="auto"/>
            <w:right w:val="none" w:sz="0" w:space="0" w:color="auto"/>
          </w:divBdr>
        </w:div>
        <w:div w:id="1014723993">
          <w:marLeft w:val="640"/>
          <w:marRight w:val="0"/>
          <w:marTop w:val="0"/>
          <w:marBottom w:val="0"/>
          <w:divBdr>
            <w:top w:val="none" w:sz="0" w:space="0" w:color="auto"/>
            <w:left w:val="none" w:sz="0" w:space="0" w:color="auto"/>
            <w:bottom w:val="none" w:sz="0" w:space="0" w:color="auto"/>
            <w:right w:val="none" w:sz="0" w:space="0" w:color="auto"/>
          </w:divBdr>
        </w:div>
        <w:div w:id="868689461">
          <w:marLeft w:val="640"/>
          <w:marRight w:val="0"/>
          <w:marTop w:val="0"/>
          <w:marBottom w:val="0"/>
          <w:divBdr>
            <w:top w:val="none" w:sz="0" w:space="0" w:color="auto"/>
            <w:left w:val="none" w:sz="0" w:space="0" w:color="auto"/>
            <w:bottom w:val="none" w:sz="0" w:space="0" w:color="auto"/>
            <w:right w:val="none" w:sz="0" w:space="0" w:color="auto"/>
          </w:divBdr>
        </w:div>
        <w:div w:id="30231541">
          <w:marLeft w:val="640"/>
          <w:marRight w:val="0"/>
          <w:marTop w:val="0"/>
          <w:marBottom w:val="0"/>
          <w:divBdr>
            <w:top w:val="none" w:sz="0" w:space="0" w:color="auto"/>
            <w:left w:val="none" w:sz="0" w:space="0" w:color="auto"/>
            <w:bottom w:val="none" w:sz="0" w:space="0" w:color="auto"/>
            <w:right w:val="none" w:sz="0" w:space="0" w:color="auto"/>
          </w:divBdr>
        </w:div>
        <w:div w:id="383676033">
          <w:marLeft w:val="640"/>
          <w:marRight w:val="0"/>
          <w:marTop w:val="0"/>
          <w:marBottom w:val="0"/>
          <w:divBdr>
            <w:top w:val="none" w:sz="0" w:space="0" w:color="auto"/>
            <w:left w:val="none" w:sz="0" w:space="0" w:color="auto"/>
            <w:bottom w:val="none" w:sz="0" w:space="0" w:color="auto"/>
            <w:right w:val="none" w:sz="0" w:space="0" w:color="auto"/>
          </w:divBdr>
        </w:div>
        <w:div w:id="1179924864">
          <w:marLeft w:val="640"/>
          <w:marRight w:val="0"/>
          <w:marTop w:val="0"/>
          <w:marBottom w:val="0"/>
          <w:divBdr>
            <w:top w:val="none" w:sz="0" w:space="0" w:color="auto"/>
            <w:left w:val="none" w:sz="0" w:space="0" w:color="auto"/>
            <w:bottom w:val="none" w:sz="0" w:space="0" w:color="auto"/>
            <w:right w:val="none" w:sz="0" w:space="0" w:color="auto"/>
          </w:divBdr>
        </w:div>
        <w:div w:id="932008448">
          <w:marLeft w:val="640"/>
          <w:marRight w:val="0"/>
          <w:marTop w:val="0"/>
          <w:marBottom w:val="0"/>
          <w:divBdr>
            <w:top w:val="none" w:sz="0" w:space="0" w:color="auto"/>
            <w:left w:val="none" w:sz="0" w:space="0" w:color="auto"/>
            <w:bottom w:val="none" w:sz="0" w:space="0" w:color="auto"/>
            <w:right w:val="none" w:sz="0" w:space="0" w:color="auto"/>
          </w:divBdr>
        </w:div>
        <w:div w:id="1801803553">
          <w:marLeft w:val="640"/>
          <w:marRight w:val="0"/>
          <w:marTop w:val="0"/>
          <w:marBottom w:val="0"/>
          <w:divBdr>
            <w:top w:val="none" w:sz="0" w:space="0" w:color="auto"/>
            <w:left w:val="none" w:sz="0" w:space="0" w:color="auto"/>
            <w:bottom w:val="none" w:sz="0" w:space="0" w:color="auto"/>
            <w:right w:val="none" w:sz="0" w:space="0" w:color="auto"/>
          </w:divBdr>
        </w:div>
        <w:div w:id="811944007">
          <w:marLeft w:val="640"/>
          <w:marRight w:val="0"/>
          <w:marTop w:val="0"/>
          <w:marBottom w:val="0"/>
          <w:divBdr>
            <w:top w:val="none" w:sz="0" w:space="0" w:color="auto"/>
            <w:left w:val="none" w:sz="0" w:space="0" w:color="auto"/>
            <w:bottom w:val="none" w:sz="0" w:space="0" w:color="auto"/>
            <w:right w:val="none" w:sz="0" w:space="0" w:color="auto"/>
          </w:divBdr>
        </w:div>
        <w:div w:id="1618566859">
          <w:marLeft w:val="640"/>
          <w:marRight w:val="0"/>
          <w:marTop w:val="0"/>
          <w:marBottom w:val="0"/>
          <w:divBdr>
            <w:top w:val="none" w:sz="0" w:space="0" w:color="auto"/>
            <w:left w:val="none" w:sz="0" w:space="0" w:color="auto"/>
            <w:bottom w:val="none" w:sz="0" w:space="0" w:color="auto"/>
            <w:right w:val="none" w:sz="0" w:space="0" w:color="auto"/>
          </w:divBdr>
        </w:div>
        <w:div w:id="451941607">
          <w:marLeft w:val="640"/>
          <w:marRight w:val="0"/>
          <w:marTop w:val="0"/>
          <w:marBottom w:val="0"/>
          <w:divBdr>
            <w:top w:val="none" w:sz="0" w:space="0" w:color="auto"/>
            <w:left w:val="none" w:sz="0" w:space="0" w:color="auto"/>
            <w:bottom w:val="none" w:sz="0" w:space="0" w:color="auto"/>
            <w:right w:val="none" w:sz="0" w:space="0" w:color="auto"/>
          </w:divBdr>
        </w:div>
        <w:div w:id="165441091">
          <w:marLeft w:val="640"/>
          <w:marRight w:val="0"/>
          <w:marTop w:val="0"/>
          <w:marBottom w:val="0"/>
          <w:divBdr>
            <w:top w:val="none" w:sz="0" w:space="0" w:color="auto"/>
            <w:left w:val="none" w:sz="0" w:space="0" w:color="auto"/>
            <w:bottom w:val="none" w:sz="0" w:space="0" w:color="auto"/>
            <w:right w:val="none" w:sz="0" w:space="0" w:color="auto"/>
          </w:divBdr>
        </w:div>
        <w:div w:id="41516434">
          <w:marLeft w:val="640"/>
          <w:marRight w:val="0"/>
          <w:marTop w:val="0"/>
          <w:marBottom w:val="0"/>
          <w:divBdr>
            <w:top w:val="none" w:sz="0" w:space="0" w:color="auto"/>
            <w:left w:val="none" w:sz="0" w:space="0" w:color="auto"/>
            <w:bottom w:val="none" w:sz="0" w:space="0" w:color="auto"/>
            <w:right w:val="none" w:sz="0" w:space="0" w:color="auto"/>
          </w:divBdr>
        </w:div>
        <w:div w:id="2129546660">
          <w:marLeft w:val="640"/>
          <w:marRight w:val="0"/>
          <w:marTop w:val="0"/>
          <w:marBottom w:val="0"/>
          <w:divBdr>
            <w:top w:val="none" w:sz="0" w:space="0" w:color="auto"/>
            <w:left w:val="none" w:sz="0" w:space="0" w:color="auto"/>
            <w:bottom w:val="none" w:sz="0" w:space="0" w:color="auto"/>
            <w:right w:val="none" w:sz="0" w:space="0" w:color="auto"/>
          </w:divBdr>
        </w:div>
        <w:div w:id="1220168375">
          <w:marLeft w:val="640"/>
          <w:marRight w:val="0"/>
          <w:marTop w:val="0"/>
          <w:marBottom w:val="0"/>
          <w:divBdr>
            <w:top w:val="none" w:sz="0" w:space="0" w:color="auto"/>
            <w:left w:val="none" w:sz="0" w:space="0" w:color="auto"/>
            <w:bottom w:val="none" w:sz="0" w:space="0" w:color="auto"/>
            <w:right w:val="none" w:sz="0" w:space="0" w:color="auto"/>
          </w:divBdr>
        </w:div>
        <w:div w:id="1317488347">
          <w:marLeft w:val="640"/>
          <w:marRight w:val="0"/>
          <w:marTop w:val="0"/>
          <w:marBottom w:val="0"/>
          <w:divBdr>
            <w:top w:val="none" w:sz="0" w:space="0" w:color="auto"/>
            <w:left w:val="none" w:sz="0" w:space="0" w:color="auto"/>
            <w:bottom w:val="none" w:sz="0" w:space="0" w:color="auto"/>
            <w:right w:val="none" w:sz="0" w:space="0" w:color="auto"/>
          </w:divBdr>
        </w:div>
        <w:div w:id="1265529184">
          <w:marLeft w:val="640"/>
          <w:marRight w:val="0"/>
          <w:marTop w:val="0"/>
          <w:marBottom w:val="0"/>
          <w:divBdr>
            <w:top w:val="none" w:sz="0" w:space="0" w:color="auto"/>
            <w:left w:val="none" w:sz="0" w:space="0" w:color="auto"/>
            <w:bottom w:val="none" w:sz="0" w:space="0" w:color="auto"/>
            <w:right w:val="none" w:sz="0" w:space="0" w:color="auto"/>
          </w:divBdr>
        </w:div>
        <w:div w:id="1398747510">
          <w:marLeft w:val="640"/>
          <w:marRight w:val="0"/>
          <w:marTop w:val="0"/>
          <w:marBottom w:val="0"/>
          <w:divBdr>
            <w:top w:val="none" w:sz="0" w:space="0" w:color="auto"/>
            <w:left w:val="none" w:sz="0" w:space="0" w:color="auto"/>
            <w:bottom w:val="none" w:sz="0" w:space="0" w:color="auto"/>
            <w:right w:val="none" w:sz="0" w:space="0" w:color="auto"/>
          </w:divBdr>
        </w:div>
        <w:div w:id="994186498">
          <w:marLeft w:val="640"/>
          <w:marRight w:val="0"/>
          <w:marTop w:val="0"/>
          <w:marBottom w:val="0"/>
          <w:divBdr>
            <w:top w:val="none" w:sz="0" w:space="0" w:color="auto"/>
            <w:left w:val="none" w:sz="0" w:space="0" w:color="auto"/>
            <w:bottom w:val="none" w:sz="0" w:space="0" w:color="auto"/>
            <w:right w:val="none" w:sz="0" w:space="0" w:color="auto"/>
          </w:divBdr>
        </w:div>
        <w:div w:id="652761573">
          <w:marLeft w:val="640"/>
          <w:marRight w:val="0"/>
          <w:marTop w:val="0"/>
          <w:marBottom w:val="0"/>
          <w:divBdr>
            <w:top w:val="none" w:sz="0" w:space="0" w:color="auto"/>
            <w:left w:val="none" w:sz="0" w:space="0" w:color="auto"/>
            <w:bottom w:val="none" w:sz="0" w:space="0" w:color="auto"/>
            <w:right w:val="none" w:sz="0" w:space="0" w:color="auto"/>
          </w:divBdr>
        </w:div>
        <w:div w:id="1524591642">
          <w:marLeft w:val="640"/>
          <w:marRight w:val="0"/>
          <w:marTop w:val="0"/>
          <w:marBottom w:val="0"/>
          <w:divBdr>
            <w:top w:val="none" w:sz="0" w:space="0" w:color="auto"/>
            <w:left w:val="none" w:sz="0" w:space="0" w:color="auto"/>
            <w:bottom w:val="none" w:sz="0" w:space="0" w:color="auto"/>
            <w:right w:val="none" w:sz="0" w:space="0" w:color="auto"/>
          </w:divBdr>
        </w:div>
        <w:div w:id="2008899688">
          <w:marLeft w:val="640"/>
          <w:marRight w:val="0"/>
          <w:marTop w:val="0"/>
          <w:marBottom w:val="0"/>
          <w:divBdr>
            <w:top w:val="none" w:sz="0" w:space="0" w:color="auto"/>
            <w:left w:val="none" w:sz="0" w:space="0" w:color="auto"/>
            <w:bottom w:val="none" w:sz="0" w:space="0" w:color="auto"/>
            <w:right w:val="none" w:sz="0" w:space="0" w:color="auto"/>
          </w:divBdr>
        </w:div>
        <w:div w:id="1356421423">
          <w:marLeft w:val="640"/>
          <w:marRight w:val="0"/>
          <w:marTop w:val="0"/>
          <w:marBottom w:val="0"/>
          <w:divBdr>
            <w:top w:val="none" w:sz="0" w:space="0" w:color="auto"/>
            <w:left w:val="none" w:sz="0" w:space="0" w:color="auto"/>
            <w:bottom w:val="none" w:sz="0" w:space="0" w:color="auto"/>
            <w:right w:val="none" w:sz="0" w:space="0" w:color="auto"/>
          </w:divBdr>
        </w:div>
        <w:div w:id="514346539">
          <w:marLeft w:val="640"/>
          <w:marRight w:val="0"/>
          <w:marTop w:val="0"/>
          <w:marBottom w:val="0"/>
          <w:divBdr>
            <w:top w:val="none" w:sz="0" w:space="0" w:color="auto"/>
            <w:left w:val="none" w:sz="0" w:space="0" w:color="auto"/>
            <w:bottom w:val="none" w:sz="0" w:space="0" w:color="auto"/>
            <w:right w:val="none" w:sz="0" w:space="0" w:color="auto"/>
          </w:divBdr>
        </w:div>
        <w:div w:id="1484588607">
          <w:marLeft w:val="640"/>
          <w:marRight w:val="0"/>
          <w:marTop w:val="0"/>
          <w:marBottom w:val="0"/>
          <w:divBdr>
            <w:top w:val="none" w:sz="0" w:space="0" w:color="auto"/>
            <w:left w:val="none" w:sz="0" w:space="0" w:color="auto"/>
            <w:bottom w:val="none" w:sz="0" w:space="0" w:color="auto"/>
            <w:right w:val="none" w:sz="0" w:space="0" w:color="auto"/>
          </w:divBdr>
        </w:div>
        <w:div w:id="1966155640">
          <w:marLeft w:val="640"/>
          <w:marRight w:val="0"/>
          <w:marTop w:val="0"/>
          <w:marBottom w:val="0"/>
          <w:divBdr>
            <w:top w:val="none" w:sz="0" w:space="0" w:color="auto"/>
            <w:left w:val="none" w:sz="0" w:space="0" w:color="auto"/>
            <w:bottom w:val="none" w:sz="0" w:space="0" w:color="auto"/>
            <w:right w:val="none" w:sz="0" w:space="0" w:color="auto"/>
          </w:divBdr>
        </w:div>
        <w:div w:id="819882677">
          <w:marLeft w:val="640"/>
          <w:marRight w:val="0"/>
          <w:marTop w:val="0"/>
          <w:marBottom w:val="0"/>
          <w:divBdr>
            <w:top w:val="none" w:sz="0" w:space="0" w:color="auto"/>
            <w:left w:val="none" w:sz="0" w:space="0" w:color="auto"/>
            <w:bottom w:val="none" w:sz="0" w:space="0" w:color="auto"/>
            <w:right w:val="none" w:sz="0" w:space="0" w:color="auto"/>
          </w:divBdr>
        </w:div>
        <w:div w:id="930502610">
          <w:marLeft w:val="640"/>
          <w:marRight w:val="0"/>
          <w:marTop w:val="0"/>
          <w:marBottom w:val="0"/>
          <w:divBdr>
            <w:top w:val="none" w:sz="0" w:space="0" w:color="auto"/>
            <w:left w:val="none" w:sz="0" w:space="0" w:color="auto"/>
            <w:bottom w:val="none" w:sz="0" w:space="0" w:color="auto"/>
            <w:right w:val="none" w:sz="0" w:space="0" w:color="auto"/>
          </w:divBdr>
        </w:div>
        <w:div w:id="1080904822">
          <w:marLeft w:val="640"/>
          <w:marRight w:val="0"/>
          <w:marTop w:val="0"/>
          <w:marBottom w:val="0"/>
          <w:divBdr>
            <w:top w:val="none" w:sz="0" w:space="0" w:color="auto"/>
            <w:left w:val="none" w:sz="0" w:space="0" w:color="auto"/>
            <w:bottom w:val="none" w:sz="0" w:space="0" w:color="auto"/>
            <w:right w:val="none" w:sz="0" w:space="0" w:color="auto"/>
          </w:divBdr>
        </w:div>
        <w:div w:id="1199704322">
          <w:marLeft w:val="640"/>
          <w:marRight w:val="0"/>
          <w:marTop w:val="0"/>
          <w:marBottom w:val="0"/>
          <w:divBdr>
            <w:top w:val="none" w:sz="0" w:space="0" w:color="auto"/>
            <w:left w:val="none" w:sz="0" w:space="0" w:color="auto"/>
            <w:bottom w:val="none" w:sz="0" w:space="0" w:color="auto"/>
            <w:right w:val="none" w:sz="0" w:space="0" w:color="auto"/>
          </w:divBdr>
        </w:div>
        <w:div w:id="182746093">
          <w:marLeft w:val="640"/>
          <w:marRight w:val="0"/>
          <w:marTop w:val="0"/>
          <w:marBottom w:val="0"/>
          <w:divBdr>
            <w:top w:val="none" w:sz="0" w:space="0" w:color="auto"/>
            <w:left w:val="none" w:sz="0" w:space="0" w:color="auto"/>
            <w:bottom w:val="none" w:sz="0" w:space="0" w:color="auto"/>
            <w:right w:val="none" w:sz="0" w:space="0" w:color="auto"/>
          </w:divBdr>
        </w:div>
        <w:div w:id="1919248964">
          <w:marLeft w:val="640"/>
          <w:marRight w:val="0"/>
          <w:marTop w:val="0"/>
          <w:marBottom w:val="0"/>
          <w:divBdr>
            <w:top w:val="none" w:sz="0" w:space="0" w:color="auto"/>
            <w:left w:val="none" w:sz="0" w:space="0" w:color="auto"/>
            <w:bottom w:val="none" w:sz="0" w:space="0" w:color="auto"/>
            <w:right w:val="none" w:sz="0" w:space="0" w:color="auto"/>
          </w:divBdr>
        </w:div>
        <w:div w:id="1289430474">
          <w:marLeft w:val="640"/>
          <w:marRight w:val="0"/>
          <w:marTop w:val="0"/>
          <w:marBottom w:val="0"/>
          <w:divBdr>
            <w:top w:val="none" w:sz="0" w:space="0" w:color="auto"/>
            <w:left w:val="none" w:sz="0" w:space="0" w:color="auto"/>
            <w:bottom w:val="none" w:sz="0" w:space="0" w:color="auto"/>
            <w:right w:val="none" w:sz="0" w:space="0" w:color="auto"/>
          </w:divBdr>
        </w:div>
        <w:div w:id="654837121">
          <w:marLeft w:val="640"/>
          <w:marRight w:val="0"/>
          <w:marTop w:val="0"/>
          <w:marBottom w:val="0"/>
          <w:divBdr>
            <w:top w:val="none" w:sz="0" w:space="0" w:color="auto"/>
            <w:left w:val="none" w:sz="0" w:space="0" w:color="auto"/>
            <w:bottom w:val="none" w:sz="0" w:space="0" w:color="auto"/>
            <w:right w:val="none" w:sz="0" w:space="0" w:color="auto"/>
          </w:divBdr>
        </w:div>
        <w:div w:id="732965782">
          <w:marLeft w:val="640"/>
          <w:marRight w:val="0"/>
          <w:marTop w:val="0"/>
          <w:marBottom w:val="0"/>
          <w:divBdr>
            <w:top w:val="none" w:sz="0" w:space="0" w:color="auto"/>
            <w:left w:val="none" w:sz="0" w:space="0" w:color="auto"/>
            <w:bottom w:val="none" w:sz="0" w:space="0" w:color="auto"/>
            <w:right w:val="none" w:sz="0" w:space="0" w:color="auto"/>
          </w:divBdr>
        </w:div>
        <w:div w:id="1917392906">
          <w:marLeft w:val="640"/>
          <w:marRight w:val="0"/>
          <w:marTop w:val="0"/>
          <w:marBottom w:val="0"/>
          <w:divBdr>
            <w:top w:val="none" w:sz="0" w:space="0" w:color="auto"/>
            <w:left w:val="none" w:sz="0" w:space="0" w:color="auto"/>
            <w:bottom w:val="none" w:sz="0" w:space="0" w:color="auto"/>
            <w:right w:val="none" w:sz="0" w:space="0" w:color="auto"/>
          </w:divBdr>
        </w:div>
        <w:div w:id="1302424026">
          <w:marLeft w:val="640"/>
          <w:marRight w:val="0"/>
          <w:marTop w:val="0"/>
          <w:marBottom w:val="0"/>
          <w:divBdr>
            <w:top w:val="none" w:sz="0" w:space="0" w:color="auto"/>
            <w:left w:val="none" w:sz="0" w:space="0" w:color="auto"/>
            <w:bottom w:val="none" w:sz="0" w:space="0" w:color="auto"/>
            <w:right w:val="none" w:sz="0" w:space="0" w:color="auto"/>
          </w:divBdr>
        </w:div>
        <w:div w:id="692340292">
          <w:marLeft w:val="640"/>
          <w:marRight w:val="0"/>
          <w:marTop w:val="0"/>
          <w:marBottom w:val="0"/>
          <w:divBdr>
            <w:top w:val="none" w:sz="0" w:space="0" w:color="auto"/>
            <w:left w:val="none" w:sz="0" w:space="0" w:color="auto"/>
            <w:bottom w:val="none" w:sz="0" w:space="0" w:color="auto"/>
            <w:right w:val="none" w:sz="0" w:space="0" w:color="auto"/>
          </w:divBdr>
        </w:div>
        <w:div w:id="1024552682">
          <w:marLeft w:val="640"/>
          <w:marRight w:val="0"/>
          <w:marTop w:val="0"/>
          <w:marBottom w:val="0"/>
          <w:divBdr>
            <w:top w:val="none" w:sz="0" w:space="0" w:color="auto"/>
            <w:left w:val="none" w:sz="0" w:space="0" w:color="auto"/>
            <w:bottom w:val="none" w:sz="0" w:space="0" w:color="auto"/>
            <w:right w:val="none" w:sz="0" w:space="0" w:color="auto"/>
          </w:divBdr>
        </w:div>
        <w:div w:id="1475411974">
          <w:marLeft w:val="640"/>
          <w:marRight w:val="0"/>
          <w:marTop w:val="0"/>
          <w:marBottom w:val="0"/>
          <w:divBdr>
            <w:top w:val="none" w:sz="0" w:space="0" w:color="auto"/>
            <w:left w:val="none" w:sz="0" w:space="0" w:color="auto"/>
            <w:bottom w:val="none" w:sz="0" w:space="0" w:color="auto"/>
            <w:right w:val="none" w:sz="0" w:space="0" w:color="auto"/>
          </w:divBdr>
        </w:div>
        <w:div w:id="1454247992">
          <w:marLeft w:val="640"/>
          <w:marRight w:val="0"/>
          <w:marTop w:val="0"/>
          <w:marBottom w:val="0"/>
          <w:divBdr>
            <w:top w:val="none" w:sz="0" w:space="0" w:color="auto"/>
            <w:left w:val="none" w:sz="0" w:space="0" w:color="auto"/>
            <w:bottom w:val="none" w:sz="0" w:space="0" w:color="auto"/>
            <w:right w:val="none" w:sz="0" w:space="0" w:color="auto"/>
          </w:divBdr>
        </w:div>
        <w:div w:id="270673827">
          <w:marLeft w:val="640"/>
          <w:marRight w:val="0"/>
          <w:marTop w:val="0"/>
          <w:marBottom w:val="0"/>
          <w:divBdr>
            <w:top w:val="none" w:sz="0" w:space="0" w:color="auto"/>
            <w:left w:val="none" w:sz="0" w:space="0" w:color="auto"/>
            <w:bottom w:val="none" w:sz="0" w:space="0" w:color="auto"/>
            <w:right w:val="none" w:sz="0" w:space="0" w:color="auto"/>
          </w:divBdr>
        </w:div>
        <w:div w:id="687564995">
          <w:marLeft w:val="640"/>
          <w:marRight w:val="0"/>
          <w:marTop w:val="0"/>
          <w:marBottom w:val="0"/>
          <w:divBdr>
            <w:top w:val="none" w:sz="0" w:space="0" w:color="auto"/>
            <w:left w:val="none" w:sz="0" w:space="0" w:color="auto"/>
            <w:bottom w:val="none" w:sz="0" w:space="0" w:color="auto"/>
            <w:right w:val="none" w:sz="0" w:space="0" w:color="auto"/>
          </w:divBdr>
        </w:div>
        <w:div w:id="609244383">
          <w:marLeft w:val="640"/>
          <w:marRight w:val="0"/>
          <w:marTop w:val="0"/>
          <w:marBottom w:val="0"/>
          <w:divBdr>
            <w:top w:val="none" w:sz="0" w:space="0" w:color="auto"/>
            <w:left w:val="none" w:sz="0" w:space="0" w:color="auto"/>
            <w:bottom w:val="none" w:sz="0" w:space="0" w:color="auto"/>
            <w:right w:val="none" w:sz="0" w:space="0" w:color="auto"/>
          </w:divBdr>
        </w:div>
        <w:div w:id="2022925134">
          <w:marLeft w:val="640"/>
          <w:marRight w:val="0"/>
          <w:marTop w:val="0"/>
          <w:marBottom w:val="0"/>
          <w:divBdr>
            <w:top w:val="none" w:sz="0" w:space="0" w:color="auto"/>
            <w:left w:val="none" w:sz="0" w:space="0" w:color="auto"/>
            <w:bottom w:val="none" w:sz="0" w:space="0" w:color="auto"/>
            <w:right w:val="none" w:sz="0" w:space="0" w:color="auto"/>
          </w:divBdr>
        </w:div>
        <w:div w:id="460074903">
          <w:marLeft w:val="640"/>
          <w:marRight w:val="0"/>
          <w:marTop w:val="0"/>
          <w:marBottom w:val="0"/>
          <w:divBdr>
            <w:top w:val="none" w:sz="0" w:space="0" w:color="auto"/>
            <w:left w:val="none" w:sz="0" w:space="0" w:color="auto"/>
            <w:bottom w:val="none" w:sz="0" w:space="0" w:color="auto"/>
            <w:right w:val="none" w:sz="0" w:space="0" w:color="auto"/>
          </w:divBdr>
        </w:div>
        <w:div w:id="495809158">
          <w:marLeft w:val="640"/>
          <w:marRight w:val="0"/>
          <w:marTop w:val="0"/>
          <w:marBottom w:val="0"/>
          <w:divBdr>
            <w:top w:val="none" w:sz="0" w:space="0" w:color="auto"/>
            <w:left w:val="none" w:sz="0" w:space="0" w:color="auto"/>
            <w:bottom w:val="none" w:sz="0" w:space="0" w:color="auto"/>
            <w:right w:val="none" w:sz="0" w:space="0" w:color="auto"/>
          </w:divBdr>
        </w:div>
        <w:div w:id="169177279">
          <w:marLeft w:val="640"/>
          <w:marRight w:val="0"/>
          <w:marTop w:val="0"/>
          <w:marBottom w:val="0"/>
          <w:divBdr>
            <w:top w:val="none" w:sz="0" w:space="0" w:color="auto"/>
            <w:left w:val="none" w:sz="0" w:space="0" w:color="auto"/>
            <w:bottom w:val="none" w:sz="0" w:space="0" w:color="auto"/>
            <w:right w:val="none" w:sz="0" w:space="0" w:color="auto"/>
          </w:divBdr>
        </w:div>
        <w:div w:id="1509640961">
          <w:marLeft w:val="640"/>
          <w:marRight w:val="0"/>
          <w:marTop w:val="0"/>
          <w:marBottom w:val="0"/>
          <w:divBdr>
            <w:top w:val="none" w:sz="0" w:space="0" w:color="auto"/>
            <w:left w:val="none" w:sz="0" w:space="0" w:color="auto"/>
            <w:bottom w:val="none" w:sz="0" w:space="0" w:color="auto"/>
            <w:right w:val="none" w:sz="0" w:space="0" w:color="auto"/>
          </w:divBdr>
        </w:div>
        <w:div w:id="1279484058">
          <w:marLeft w:val="640"/>
          <w:marRight w:val="0"/>
          <w:marTop w:val="0"/>
          <w:marBottom w:val="0"/>
          <w:divBdr>
            <w:top w:val="none" w:sz="0" w:space="0" w:color="auto"/>
            <w:left w:val="none" w:sz="0" w:space="0" w:color="auto"/>
            <w:bottom w:val="none" w:sz="0" w:space="0" w:color="auto"/>
            <w:right w:val="none" w:sz="0" w:space="0" w:color="auto"/>
          </w:divBdr>
        </w:div>
        <w:div w:id="1981762263">
          <w:marLeft w:val="640"/>
          <w:marRight w:val="0"/>
          <w:marTop w:val="0"/>
          <w:marBottom w:val="0"/>
          <w:divBdr>
            <w:top w:val="none" w:sz="0" w:space="0" w:color="auto"/>
            <w:left w:val="none" w:sz="0" w:space="0" w:color="auto"/>
            <w:bottom w:val="none" w:sz="0" w:space="0" w:color="auto"/>
            <w:right w:val="none" w:sz="0" w:space="0" w:color="auto"/>
          </w:divBdr>
        </w:div>
        <w:div w:id="1167211211">
          <w:marLeft w:val="640"/>
          <w:marRight w:val="0"/>
          <w:marTop w:val="0"/>
          <w:marBottom w:val="0"/>
          <w:divBdr>
            <w:top w:val="none" w:sz="0" w:space="0" w:color="auto"/>
            <w:left w:val="none" w:sz="0" w:space="0" w:color="auto"/>
            <w:bottom w:val="none" w:sz="0" w:space="0" w:color="auto"/>
            <w:right w:val="none" w:sz="0" w:space="0" w:color="auto"/>
          </w:divBdr>
        </w:div>
        <w:div w:id="1321500638">
          <w:marLeft w:val="640"/>
          <w:marRight w:val="0"/>
          <w:marTop w:val="0"/>
          <w:marBottom w:val="0"/>
          <w:divBdr>
            <w:top w:val="none" w:sz="0" w:space="0" w:color="auto"/>
            <w:left w:val="none" w:sz="0" w:space="0" w:color="auto"/>
            <w:bottom w:val="none" w:sz="0" w:space="0" w:color="auto"/>
            <w:right w:val="none" w:sz="0" w:space="0" w:color="auto"/>
          </w:divBdr>
        </w:div>
        <w:div w:id="1587769524">
          <w:marLeft w:val="640"/>
          <w:marRight w:val="0"/>
          <w:marTop w:val="0"/>
          <w:marBottom w:val="0"/>
          <w:divBdr>
            <w:top w:val="none" w:sz="0" w:space="0" w:color="auto"/>
            <w:left w:val="none" w:sz="0" w:space="0" w:color="auto"/>
            <w:bottom w:val="none" w:sz="0" w:space="0" w:color="auto"/>
            <w:right w:val="none" w:sz="0" w:space="0" w:color="auto"/>
          </w:divBdr>
        </w:div>
        <w:div w:id="1138453122">
          <w:marLeft w:val="640"/>
          <w:marRight w:val="0"/>
          <w:marTop w:val="0"/>
          <w:marBottom w:val="0"/>
          <w:divBdr>
            <w:top w:val="none" w:sz="0" w:space="0" w:color="auto"/>
            <w:left w:val="none" w:sz="0" w:space="0" w:color="auto"/>
            <w:bottom w:val="none" w:sz="0" w:space="0" w:color="auto"/>
            <w:right w:val="none" w:sz="0" w:space="0" w:color="auto"/>
          </w:divBdr>
        </w:div>
        <w:div w:id="949164096">
          <w:marLeft w:val="640"/>
          <w:marRight w:val="0"/>
          <w:marTop w:val="0"/>
          <w:marBottom w:val="0"/>
          <w:divBdr>
            <w:top w:val="none" w:sz="0" w:space="0" w:color="auto"/>
            <w:left w:val="none" w:sz="0" w:space="0" w:color="auto"/>
            <w:bottom w:val="none" w:sz="0" w:space="0" w:color="auto"/>
            <w:right w:val="none" w:sz="0" w:space="0" w:color="auto"/>
          </w:divBdr>
        </w:div>
        <w:div w:id="882596808">
          <w:marLeft w:val="640"/>
          <w:marRight w:val="0"/>
          <w:marTop w:val="0"/>
          <w:marBottom w:val="0"/>
          <w:divBdr>
            <w:top w:val="none" w:sz="0" w:space="0" w:color="auto"/>
            <w:left w:val="none" w:sz="0" w:space="0" w:color="auto"/>
            <w:bottom w:val="none" w:sz="0" w:space="0" w:color="auto"/>
            <w:right w:val="none" w:sz="0" w:space="0" w:color="auto"/>
          </w:divBdr>
        </w:div>
        <w:div w:id="67459663">
          <w:marLeft w:val="640"/>
          <w:marRight w:val="0"/>
          <w:marTop w:val="0"/>
          <w:marBottom w:val="0"/>
          <w:divBdr>
            <w:top w:val="none" w:sz="0" w:space="0" w:color="auto"/>
            <w:left w:val="none" w:sz="0" w:space="0" w:color="auto"/>
            <w:bottom w:val="none" w:sz="0" w:space="0" w:color="auto"/>
            <w:right w:val="none" w:sz="0" w:space="0" w:color="auto"/>
          </w:divBdr>
        </w:div>
        <w:div w:id="1736052669">
          <w:marLeft w:val="640"/>
          <w:marRight w:val="0"/>
          <w:marTop w:val="0"/>
          <w:marBottom w:val="0"/>
          <w:divBdr>
            <w:top w:val="none" w:sz="0" w:space="0" w:color="auto"/>
            <w:left w:val="none" w:sz="0" w:space="0" w:color="auto"/>
            <w:bottom w:val="none" w:sz="0" w:space="0" w:color="auto"/>
            <w:right w:val="none" w:sz="0" w:space="0" w:color="auto"/>
          </w:divBdr>
        </w:div>
        <w:div w:id="1910847202">
          <w:marLeft w:val="640"/>
          <w:marRight w:val="0"/>
          <w:marTop w:val="0"/>
          <w:marBottom w:val="0"/>
          <w:divBdr>
            <w:top w:val="none" w:sz="0" w:space="0" w:color="auto"/>
            <w:left w:val="none" w:sz="0" w:space="0" w:color="auto"/>
            <w:bottom w:val="none" w:sz="0" w:space="0" w:color="auto"/>
            <w:right w:val="none" w:sz="0" w:space="0" w:color="auto"/>
          </w:divBdr>
        </w:div>
        <w:div w:id="1039816463">
          <w:marLeft w:val="640"/>
          <w:marRight w:val="0"/>
          <w:marTop w:val="0"/>
          <w:marBottom w:val="0"/>
          <w:divBdr>
            <w:top w:val="none" w:sz="0" w:space="0" w:color="auto"/>
            <w:left w:val="none" w:sz="0" w:space="0" w:color="auto"/>
            <w:bottom w:val="none" w:sz="0" w:space="0" w:color="auto"/>
            <w:right w:val="none" w:sz="0" w:space="0" w:color="auto"/>
          </w:divBdr>
        </w:div>
        <w:div w:id="1322613976">
          <w:marLeft w:val="640"/>
          <w:marRight w:val="0"/>
          <w:marTop w:val="0"/>
          <w:marBottom w:val="0"/>
          <w:divBdr>
            <w:top w:val="none" w:sz="0" w:space="0" w:color="auto"/>
            <w:left w:val="none" w:sz="0" w:space="0" w:color="auto"/>
            <w:bottom w:val="none" w:sz="0" w:space="0" w:color="auto"/>
            <w:right w:val="none" w:sz="0" w:space="0" w:color="auto"/>
          </w:divBdr>
        </w:div>
        <w:div w:id="1206215489">
          <w:marLeft w:val="640"/>
          <w:marRight w:val="0"/>
          <w:marTop w:val="0"/>
          <w:marBottom w:val="0"/>
          <w:divBdr>
            <w:top w:val="none" w:sz="0" w:space="0" w:color="auto"/>
            <w:left w:val="none" w:sz="0" w:space="0" w:color="auto"/>
            <w:bottom w:val="none" w:sz="0" w:space="0" w:color="auto"/>
            <w:right w:val="none" w:sz="0" w:space="0" w:color="auto"/>
          </w:divBdr>
        </w:div>
        <w:div w:id="140735767">
          <w:marLeft w:val="640"/>
          <w:marRight w:val="0"/>
          <w:marTop w:val="0"/>
          <w:marBottom w:val="0"/>
          <w:divBdr>
            <w:top w:val="none" w:sz="0" w:space="0" w:color="auto"/>
            <w:left w:val="none" w:sz="0" w:space="0" w:color="auto"/>
            <w:bottom w:val="none" w:sz="0" w:space="0" w:color="auto"/>
            <w:right w:val="none" w:sz="0" w:space="0" w:color="auto"/>
          </w:divBdr>
        </w:div>
        <w:div w:id="1016033578">
          <w:marLeft w:val="640"/>
          <w:marRight w:val="0"/>
          <w:marTop w:val="0"/>
          <w:marBottom w:val="0"/>
          <w:divBdr>
            <w:top w:val="none" w:sz="0" w:space="0" w:color="auto"/>
            <w:left w:val="none" w:sz="0" w:space="0" w:color="auto"/>
            <w:bottom w:val="none" w:sz="0" w:space="0" w:color="auto"/>
            <w:right w:val="none" w:sz="0" w:space="0" w:color="auto"/>
          </w:divBdr>
        </w:div>
        <w:div w:id="1116482737">
          <w:marLeft w:val="640"/>
          <w:marRight w:val="0"/>
          <w:marTop w:val="0"/>
          <w:marBottom w:val="0"/>
          <w:divBdr>
            <w:top w:val="none" w:sz="0" w:space="0" w:color="auto"/>
            <w:left w:val="none" w:sz="0" w:space="0" w:color="auto"/>
            <w:bottom w:val="none" w:sz="0" w:space="0" w:color="auto"/>
            <w:right w:val="none" w:sz="0" w:space="0" w:color="auto"/>
          </w:divBdr>
        </w:div>
        <w:div w:id="1538742365">
          <w:marLeft w:val="640"/>
          <w:marRight w:val="0"/>
          <w:marTop w:val="0"/>
          <w:marBottom w:val="0"/>
          <w:divBdr>
            <w:top w:val="none" w:sz="0" w:space="0" w:color="auto"/>
            <w:left w:val="none" w:sz="0" w:space="0" w:color="auto"/>
            <w:bottom w:val="none" w:sz="0" w:space="0" w:color="auto"/>
            <w:right w:val="none" w:sz="0" w:space="0" w:color="auto"/>
          </w:divBdr>
        </w:div>
        <w:div w:id="1130366087">
          <w:marLeft w:val="640"/>
          <w:marRight w:val="0"/>
          <w:marTop w:val="0"/>
          <w:marBottom w:val="0"/>
          <w:divBdr>
            <w:top w:val="none" w:sz="0" w:space="0" w:color="auto"/>
            <w:left w:val="none" w:sz="0" w:space="0" w:color="auto"/>
            <w:bottom w:val="none" w:sz="0" w:space="0" w:color="auto"/>
            <w:right w:val="none" w:sz="0" w:space="0" w:color="auto"/>
          </w:divBdr>
        </w:div>
        <w:div w:id="157965664">
          <w:marLeft w:val="640"/>
          <w:marRight w:val="0"/>
          <w:marTop w:val="0"/>
          <w:marBottom w:val="0"/>
          <w:divBdr>
            <w:top w:val="none" w:sz="0" w:space="0" w:color="auto"/>
            <w:left w:val="none" w:sz="0" w:space="0" w:color="auto"/>
            <w:bottom w:val="none" w:sz="0" w:space="0" w:color="auto"/>
            <w:right w:val="none" w:sz="0" w:space="0" w:color="auto"/>
          </w:divBdr>
        </w:div>
        <w:div w:id="223956110">
          <w:marLeft w:val="640"/>
          <w:marRight w:val="0"/>
          <w:marTop w:val="0"/>
          <w:marBottom w:val="0"/>
          <w:divBdr>
            <w:top w:val="none" w:sz="0" w:space="0" w:color="auto"/>
            <w:left w:val="none" w:sz="0" w:space="0" w:color="auto"/>
            <w:bottom w:val="none" w:sz="0" w:space="0" w:color="auto"/>
            <w:right w:val="none" w:sz="0" w:space="0" w:color="auto"/>
          </w:divBdr>
        </w:div>
        <w:div w:id="2114399379">
          <w:marLeft w:val="640"/>
          <w:marRight w:val="0"/>
          <w:marTop w:val="0"/>
          <w:marBottom w:val="0"/>
          <w:divBdr>
            <w:top w:val="none" w:sz="0" w:space="0" w:color="auto"/>
            <w:left w:val="none" w:sz="0" w:space="0" w:color="auto"/>
            <w:bottom w:val="none" w:sz="0" w:space="0" w:color="auto"/>
            <w:right w:val="none" w:sz="0" w:space="0" w:color="auto"/>
          </w:divBdr>
        </w:div>
        <w:div w:id="1901597625">
          <w:marLeft w:val="640"/>
          <w:marRight w:val="0"/>
          <w:marTop w:val="0"/>
          <w:marBottom w:val="0"/>
          <w:divBdr>
            <w:top w:val="none" w:sz="0" w:space="0" w:color="auto"/>
            <w:left w:val="none" w:sz="0" w:space="0" w:color="auto"/>
            <w:bottom w:val="none" w:sz="0" w:space="0" w:color="auto"/>
            <w:right w:val="none" w:sz="0" w:space="0" w:color="auto"/>
          </w:divBdr>
        </w:div>
        <w:div w:id="498155624">
          <w:marLeft w:val="640"/>
          <w:marRight w:val="0"/>
          <w:marTop w:val="0"/>
          <w:marBottom w:val="0"/>
          <w:divBdr>
            <w:top w:val="none" w:sz="0" w:space="0" w:color="auto"/>
            <w:left w:val="none" w:sz="0" w:space="0" w:color="auto"/>
            <w:bottom w:val="none" w:sz="0" w:space="0" w:color="auto"/>
            <w:right w:val="none" w:sz="0" w:space="0" w:color="auto"/>
          </w:divBdr>
        </w:div>
        <w:div w:id="2041540427">
          <w:marLeft w:val="640"/>
          <w:marRight w:val="0"/>
          <w:marTop w:val="0"/>
          <w:marBottom w:val="0"/>
          <w:divBdr>
            <w:top w:val="none" w:sz="0" w:space="0" w:color="auto"/>
            <w:left w:val="none" w:sz="0" w:space="0" w:color="auto"/>
            <w:bottom w:val="none" w:sz="0" w:space="0" w:color="auto"/>
            <w:right w:val="none" w:sz="0" w:space="0" w:color="auto"/>
          </w:divBdr>
        </w:div>
        <w:div w:id="967854726">
          <w:marLeft w:val="640"/>
          <w:marRight w:val="0"/>
          <w:marTop w:val="0"/>
          <w:marBottom w:val="0"/>
          <w:divBdr>
            <w:top w:val="none" w:sz="0" w:space="0" w:color="auto"/>
            <w:left w:val="none" w:sz="0" w:space="0" w:color="auto"/>
            <w:bottom w:val="none" w:sz="0" w:space="0" w:color="auto"/>
            <w:right w:val="none" w:sz="0" w:space="0" w:color="auto"/>
          </w:divBdr>
        </w:div>
        <w:div w:id="1684891311">
          <w:marLeft w:val="640"/>
          <w:marRight w:val="0"/>
          <w:marTop w:val="0"/>
          <w:marBottom w:val="0"/>
          <w:divBdr>
            <w:top w:val="none" w:sz="0" w:space="0" w:color="auto"/>
            <w:left w:val="none" w:sz="0" w:space="0" w:color="auto"/>
            <w:bottom w:val="none" w:sz="0" w:space="0" w:color="auto"/>
            <w:right w:val="none" w:sz="0" w:space="0" w:color="auto"/>
          </w:divBdr>
        </w:div>
        <w:div w:id="1412041292">
          <w:marLeft w:val="640"/>
          <w:marRight w:val="0"/>
          <w:marTop w:val="0"/>
          <w:marBottom w:val="0"/>
          <w:divBdr>
            <w:top w:val="none" w:sz="0" w:space="0" w:color="auto"/>
            <w:left w:val="none" w:sz="0" w:space="0" w:color="auto"/>
            <w:bottom w:val="none" w:sz="0" w:space="0" w:color="auto"/>
            <w:right w:val="none" w:sz="0" w:space="0" w:color="auto"/>
          </w:divBdr>
        </w:div>
        <w:div w:id="698315751">
          <w:marLeft w:val="640"/>
          <w:marRight w:val="0"/>
          <w:marTop w:val="0"/>
          <w:marBottom w:val="0"/>
          <w:divBdr>
            <w:top w:val="none" w:sz="0" w:space="0" w:color="auto"/>
            <w:left w:val="none" w:sz="0" w:space="0" w:color="auto"/>
            <w:bottom w:val="none" w:sz="0" w:space="0" w:color="auto"/>
            <w:right w:val="none" w:sz="0" w:space="0" w:color="auto"/>
          </w:divBdr>
        </w:div>
        <w:div w:id="633944683">
          <w:marLeft w:val="640"/>
          <w:marRight w:val="0"/>
          <w:marTop w:val="0"/>
          <w:marBottom w:val="0"/>
          <w:divBdr>
            <w:top w:val="none" w:sz="0" w:space="0" w:color="auto"/>
            <w:left w:val="none" w:sz="0" w:space="0" w:color="auto"/>
            <w:bottom w:val="none" w:sz="0" w:space="0" w:color="auto"/>
            <w:right w:val="none" w:sz="0" w:space="0" w:color="auto"/>
          </w:divBdr>
        </w:div>
        <w:div w:id="840238682">
          <w:marLeft w:val="640"/>
          <w:marRight w:val="0"/>
          <w:marTop w:val="0"/>
          <w:marBottom w:val="0"/>
          <w:divBdr>
            <w:top w:val="none" w:sz="0" w:space="0" w:color="auto"/>
            <w:left w:val="none" w:sz="0" w:space="0" w:color="auto"/>
            <w:bottom w:val="none" w:sz="0" w:space="0" w:color="auto"/>
            <w:right w:val="none" w:sz="0" w:space="0" w:color="auto"/>
          </w:divBdr>
        </w:div>
        <w:div w:id="83959900">
          <w:marLeft w:val="640"/>
          <w:marRight w:val="0"/>
          <w:marTop w:val="0"/>
          <w:marBottom w:val="0"/>
          <w:divBdr>
            <w:top w:val="none" w:sz="0" w:space="0" w:color="auto"/>
            <w:left w:val="none" w:sz="0" w:space="0" w:color="auto"/>
            <w:bottom w:val="none" w:sz="0" w:space="0" w:color="auto"/>
            <w:right w:val="none" w:sz="0" w:space="0" w:color="auto"/>
          </w:divBdr>
        </w:div>
        <w:div w:id="91555257">
          <w:marLeft w:val="640"/>
          <w:marRight w:val="0"/>
          <w:marTop w:val="0"/>
          <w:marBottom w:val="0"/>
          <w:divBdr>
            <w:top w:val="none" w:sz="0" w:space="0" w:color="auto"/>
            <w:left w:val="none" w:sz="0" w:space="0" w:color="auto"/>
            <w:bottom w:val="none" w:sz="0" w:space="0" w:color="auto"/>
            <w:right w:val="none" w:sz="0" w:space="0" w:color="auto"/>
          </w:divBdr>
        </w:div>
        <w:div w:id="1942255774">
          <w:marLeft w:val="640"/>
          <w:marRight w:val="0"/>
          <w:marTop w:val="0"/>
          <w:marBottom w:val="0"/>
          <w:divBdr>
            <w:top w:val="none" w:sz="0" w:space="0" w:color="auto"/>
            <w:left w:val="none" w:sz="0" w:space="0" w:color="auto"/>
            <w:bottom w:val="none" w:sz="0" w:space="0" w:color="auto"/>
            <w:right w:val="none" w:sz="0" w:space="0" w:color="auto"/>
          </w:divBdr>
        </w:div>
        <w:div w:id="1221359465">
          <w:marLeft w:val="640"/>
          <w:marRight w:val="0"/>
          <w:marTop w:val="0"/>
          <w:marBottom w:val="0"/>
          <w:divBdr>
            <w:top w:val="none" w:sz="0" w:space="0" w:color="auto"/>
            <w:left w:val="none" w:sz="0" w:space="0" w:color="auto"/>
            <w:bottom w:val="none" w:sz="0" w:space="0" w:color="auto"/>
            <w:right w:val="none" w:sz="0" w:space="0" w:color="auto"/>
          </w:divBdr>
        </w:div>
        <w:div w:id="252514753">
          <w:marLeft w:val="640"/>
          <w:marRight w:val="0"/>
          <w:marTop w:val="0"/>
          <w:marBottom w:val="0"/>
          <w:divBdr>
            <w:top w:val="none" w:sz="0" w:space="0" w:color="auto"/>
            <w:left w:val="none" w:sz="0" w:space="0" w:color="auto"/>
            <w:bottom w:val="none" w:sz="0" w:space="0" w:color="auto"/>
            <w:right w:val="none" w:sz="0" w:space="0" w:color="auto"/>
          </w:divBdr>
        </w:div>
        <w:div w:id="1055857954">
          <w:marLeft w:val="640"/>
          <w:marRight w:val="0"/>
          <w:marTop w:val="0"/>
          <w:marBottom w:val="0"/>
          <w:divBdr>
            <w:top w:val="none" w:sz="0" w:space="0" w:color="auto"/>
            <w:left w:val="none" w:sz="0" w:space="0" w:color="auto"/>
            <w:bottom w:val="none" w:sz="0" w:space="0" w:color="auto"/>
            <w:right w:val="none" w:sz="0" w:space="0" w:color="auto"/>
          </w:divBdr>
        </w:div>
        <w:div w:id="28189030">
          <w:marLeft w:val="640"/>
          <w:marRight w:val="0"/>
          <w:marTop w:val="0"/>
          <w:marBottom w:val="0"/>
          <w:divBdr>
            <w:top w:val="none" w:sz="0" w:space="0" w:color="auto"/>
            <w:left w:val="none" w:sz="0" w:space="0" w:color="auto"/>
            <w:bottom w:val="none" w:sz="0" w:space="0" w:color="auto"/>
            <w:right w:val="none" w:sz="0" w:space="0" w:color="auto"/>
          </w:divBdr>
        </w:div>
        <w:div w:id="1115519827">
          <w:marLeft w:val="640"/>
          <w:marRight w:val="0"/>
          <w:marTop w:val="0"/>
          <w:marBottom w:val="0"/>
          <w:divBdr>
            <w:top w:val="none" w:sz="0" w:space="0" w:color="auto"/>
            <w:left w:val="none" w:sz="0" w:space="0" w:color="auto"/>
            <w:bottom w:val="none" w:sz="0" w:space="0" w:color="auto"/>
            <w:right w:val="none" w:sz="0" w:space="0" w:color="auto"/>
          </w:divBdr>
        </w:div>
        <w:div w:id="251858775">
          <w:marLeft w:val="640"/>
          <w:marRight w:val="0"/>
          <w:marTop w:val="0"/>
          <w:marBottom w:val="0"/>
          <w:divBdr>
            <w:top w:val="none" w:sz="0" w:space="0" w:color="auto"/>
            <w:left w:val="none" w:sz="0" w:space="0" w:color="auto"/>
            <w:bottom w:val="none" w:sz="0" w:space="0" w:color="auto"/>
            <w:right w:val="none" w:sz="0" w:space="0" w:color="auto"/>
          </w:divBdr>
        </w:div>
        <w:div w:id="1127041477">
          <w:marLeft w:val="640"/>
          <w:marRight w:val="0"/>
          <w:marTop w:val="0"/>
          <w:marBottom w:val="0"/>
          <w:divBdr>
            <w:top w:val="none" w:sz="0" w:space="0" w:color="auto"/>
            <w:left w:val="none" w:sz="0" w:space="0" w:color="auto"/>
            <w:bottom w:val="none" w:sz="0" w:space="0" w:color="auto"/>
            <w:right w:val="none" w:sz="0" w:space="0" w:color="auto"/>
          </w:divBdr>
        </w:div>
        <w:div w:id="730466427">
          <w:marLeft w:val="640"/>
          <w:marRight w:val="0"/>
          <w:marTop w:val="0"/>
          <w:marBottom w:val="0"/>
          <w:divBdr>
            <w:top w:val="none" w:sz="0" w:space="0" w:color="auto"/>
            <w:left w:val="none" w:sz="0" w:space="0" w:color="auto"/>
            <w:bottom w:val="none" w:sz="0" w:space="0" w:color="auto"/>
            <w:right w:val="none" w:sz="0" w:space="0" w:color="auto"/>
          </w:divBdr>
        </w:div>
        <w:div w:id="255722006">
          <w:marLeft w:val="640"/>
          <w:marRight w:val="0"/>
          <w:marTop w:val="0"/>
          <w:marBottom w:val="0"/>
          <w:divBdr>
            <w:top w:val="none" w:sz="0" w:space="0" w:color="auto"/>
            <w:left w:val="none" w:sz="0" w:space="0" w:color="auto"/>
            <w:bottom w:val="none" w:sz="0" w:space="0" w:color="auto"/>
            <w:right w:val="none" w:sz="0" w:space="0" w:color="auto"/>
          </w:divBdr>
        </w:div>
        <w:div w:id="1326474494">
          <w:marLeft w:val="640"/>
          <w:marRight w:val="0"/>
          <w:marTop w:val="0"/>
          <w:marBottom w:val="0"/>
          <w:divBdr>
            <w:top w:val="none" w:sz="0" w:space="0" w:color="auto"/>
            <w:left w:val="none" w:sz="0" w:space="0" w:color="auto"/>
            <w:bottom w:val="none" w:sz="0" w:space="0" w:color="auto"/>
            <w:right w:val="none" w:sz="0" w:space="0" w:color="auto"/>
          </w:divBdr>
        </w:div>
        <w:div w:id="737362380">
          <w:marLeft w:val="640"/>
          <w:marRight w:val="0"/>
          <w:marTop w:val="0"/>
          <w:marBottom w:val="0"/>
          <w:divBdr>
            <w:top w:val="none" w:sz="0" w:space="0" w:color="auto"/>
            <w:left w:val="none" w:sz="0" w:space="0" w:color="auto"/>
            <w:bottom w:val="none" w:sz="0" w:space="0" w:color="auto"/>
            <w:right w:val="none" w:sz="0" w:space="0" w:color="auto"/>
          </w:divBdr>
        </w:div>
        <w:div w:id="764886501">
          <w:marLeft w:val="640"/>
          <w:marRight w:val="0"/>
          <w:marTop w:val="0"/>
          <w:marBottom w:val="0"/>
          <w:divBdr>
            <w:top w:val="none" w:sz="0" w:space="0" w:color="auto"/>
            <w:left w:val="none" w:sz="0" w:space="0" w:color="auto"/>
            <w:bottom w:val="none" w:sz="0" w:space="0" w:color="auto"/>
            <w:right w:val="none" w:sz="0" w:space="0" w:color="auto"/>
          </w:divBdr>
        </w:div>
        <w:div w:id="1066609003">
          <w:marLeft w:val="640"/>
          <w:marRight w:val="0"/>
          <w:marTop w:val="0"/>
          <w:marBottom w:val="0"/>
          <w:divBdr>
            <w:top w:val="none" w:sz="0" w:space="0" w:color="auto"/>
            <w:left w:val="none" w:sz="0" w:space="0" w:color="auto"/>
            <w:bottom w:val="none" w:sz="0" w:space="0" w:color="auto"/>
            <w:right w:val="none" w:sz="0" w:space="0" w:color="auto"/>
          </w:divBdr>
        </w:div>
        <w:div w:id="1618175820">
          <w:marLeft w:val="640"/>
          <w:marRight w:val="0"/>
          <w:marTop w:val="0"/>
          <w:marBottom w:val="0"/>
          <w:divBdr>
            <w:top w:val="none" w:sz="0" w:space="0" w:color="auto"/>
            <w:left w:val="none" w:sz="0" w:space="0" w:color="auto"/>
            <w:bottom w:val="none" w:sz="0" w:space="0" w:color="auto"/>
            <w:right w:val="none" w:sz="0" w:space="0" w:color="auto"/>
          </w:divBdr>
        </w:div>
        <w:div w:id="1289969309">
          <w:marLeft w:val="640"/>
          <w:marRight w:val="0"/>
          <w:marTop w:val="0"/>
          <w:marBottom w:val="0"/>
          <w:divBdr>
            <w:top w:val="none" w:sz="0" w:space="0" w:color="auto"/>
            <w:left w:val="none" w:sz="0" w:space="0" w:color="auto"/>
            <w:bottom w:val="none" w:sz="0" w:space="0" w:color="auto"/>
            <w:right w:val="none" w:sz="0" w:space="0" w:color="auto"/>
          </w:divBdr>
        </w:div>
        <w:div w:id="922835566">
          <w:marLeft w:val="640"/>
          <w:marRight w:val="0"/>
          <w:marTop w:val="0"/>
          <w:marBottom w:val="0"/>
          <w:divBdr>
            <w:top w:val="none" w:sz="0" w:space="0" w:color="auto"/>
            <w:left w:val="none" w:sz="0" w:space="0" w:color="auto"/>
            <w:bottom w:val="none" w:sz="0" w:space="0" w:color="auto"/>
            <w:right w:val="none" w:sz="0" w:space="0" w:color="auto"/>
          </w:divBdr>
        </w:div>
        <w:div w:id="1833375340">
          <w:marLeft w:val="640"/>
          <w:marRight w:val="0"/>
          <w:marTop w:val="0"/>
          <w:marBottom w:val="0"/>
          <w:divBdr>
            <w:top w:val="none" w:sz="0" w:space="0" w:color="auto"/>
            <w:left w:val="none" w:sz="0" w:space="0" w:color="auto"/>
            <w:bottom w:val="none" w:sz="0" w:space="0" w:color="auto"/>
            <w:right w:val="none" w:sz="0" w:space="0" w:color="auto"/>
          </w:divBdr>
        </w:div>
        <w:div w:id="1512448268">
          <w:marLeft w:val="640"/>
          <w:marRight w:val="0"/>
          <w:marTop w:val="0"/>
          <w:marBottom w:val="0"/>
          <w:divBdr>
            <w:top w:val="none" w:sz="0" w:space="0" w:color="auto"/>
            <w:left w:val="none" w:sz="0" w:space="0" w:color="auto"/>
            <w:bottom w:val="none" w:sz="0" w:space="0" w:color="auto"/>
            <w:right w:val="none" w:sz="0" w:space="0" w:color="auto"/>
          </w:divBdr>
        </w:div>
        <w:div w:id="246816296">
          <w:marLeft w:val="640"/>
          <w:marRight w:val="0"/>
          <w:marTop w:val="0"/>
          <w:marBottom w:val="0"/>
          <w:divBdr>
            <w:top w:val="none" w:sz="0" w:space="0" w:color="auto"/>
            <w:left w:val="none" w:sz="0" w:space="0" w:color="auto"/>
            <w:bottom w:val="none" w:sz="0" w:space="0" w:color="auto"/>
            <w:right w:val="none" w:sz="0" w:space="0" w:color="auto"/>
          </w:divBdr>
        </w:div>
        <w:div w:id="1705907704">
          <w:marLeft w:val="640"/>
          <w:marRight w:val="0"/>
          <w:marTop w:val="0"/>
          <w:marBottom w:val="0"/>
          <w:divBdr>
            <w:top w:val="none" w:sz="0" w:space="0" w:color="auto"/>
            <w:left w:val="none" w:sz="0" w:space="0" w:color="auto"/>
            <w:bottom w:val="none" w:sz="0" w:space="0" w:color="auto"/>
            <w:right w:val="none" w:sz="0" w:space="0" w:color="auto"/>
          </w:divBdr>
        </w:div>
        <w:div w:id="1180386715">
          <w:marLeft w:val="640"/>
          <w:marRight w:val="0"/>
          <w:marTop w:val="0"/>
          <w:marBottom w:val="0"/>
          <w:divBdr>
            <w:top w:val="none" w:sz="0" w:space="0" w:color="auto"/>
            <w:left w:val="none" w:sz="0" w:space="0" w:color="auto"/>
            <w:bottom w:val="none" w:sz="0" w:space="0" w:color="auto"/>
            <w:right w:val="none" w:sz="0" w:space="0" w:color="auto"/>
          </w:divBdr>
        </w:div>
        <w:div w:id="1162086701">
          <w:marLeft w:val="640"/>
          <w:marRight w:val="0"/>
          <w:marTop w:val="0"/>
          <w:marBottom w:val="0"/>
          <w:divBdr>
            <w:top w:val="none" w:sz="0" w:space="0" w:color="auto"/>
            <w:left w:val="none" w:sz="0" w:space="0" w:color="auto"/>
            <w:bottom w:val="none" w:sz="0" w:space="0" w:color="auto"/>
            <w:right w:val="none" w:sz="0" w:space="0" w:color="auto"/>
          </w:divBdr>
        </w:div>
        <w:div w:id="1677344007">
          <w:marLeft w:val="640"/>
          <w:marRight w:val="0"/>
          <w:marTop w:val="0"/>
          <w:marBottom w:val="0"/>
          <w:divBdr>
            <w:top w:val="none" w:sz="0" w:space="0" w:color="auto"/>
            <w:left w:val="none" w:sz="0" w:space="0" w:color="auto"/>
            <w:bottom w:val="none" w:sz="0" w:space="0" w:color="auto"/>
            <w:right w:val="none" w:sz="0" w:space="0" w:color="auto"/>
          </w:divBdr>
        </w:div>
        <w:div w:id="1779399871">
          <w:marLeft w:val="640"/>
          <w:marRight w:val="0"/>
          <w:marTop w:val="0"/>
          <w:marBottom w:val="0"/>
          <w:divBdr>
            <w:top w:val="none" w:sz="0" w:space="0" w:color="auto"/>
            <w:left w:val="none" w:sz="0" w:space="0" w:color="auto"/>
            <w:bottom w:val="none" w:sz="0" w:space="0" w:color="auto"/>
            <w:right w:val="none" w:sz="0" w:space="0" w:color="auto"/>
          </w:divBdr>
        </w:div>
        <w:div w:id="605311881">
          <w:marLeft w:val="640"/>
          <w:marRight w:val="0"/>
          <w:marTop w:val="0"/>
          <w:marBottom w:val="0"/>
          <w:divBdr>
            <w:top w:val="none" w:sz="0" w:space="0" w:color="auto"/>
            <w:left w:val="none" w:sz="0" w:space="0" w:color="auto"/>
            <w:bottom w:val="none" w:sz="0" w:space="0" w:color="auto"/>
            <w:right w:val="none" w:sz="0" w:space="0" w:color="auto"/>
          </w:divBdr>
        </w:div>
        <w:div w:id="1297101692">
          <w:marLeft w:val="640"/>
          <w:marRight w:val="0"/>
          <w:marTop w:val="0"/>
          <w:marBottom w:val="0"/>
          <w:divBdr>
            <w:top w:val="none" w:sz="0" w:space="0" w:color="auto"/>
            <w:left w:val="none" w:sz="0" w:space="0" w:color="auto"/>
            <w:bottom w:val="none" w:sz="0" w:space="0" w:color="auto"/>
            <w:right w:val="none" w:sz="0" w:space="0" w:color="auto"/>
          </w:divBdr>
        </w:div>
        <w:div w:id="1937596968">
          <w:marLeft w:val="640"/>
          <w:marRight w:val="0"/>
          <w:marTop w:val="0"/>
          <w:marBottom w:val="0"/>
          <w:divBdr>
            <w:top w:val="none" w:sz="0" w:space="0" w:color="auto"/>
            <w:left w:val="none" w:sz="0" w:space="0" w:color="auto"/>
            <w:bottom w:val="none" w:sz="0" w:space="0" w:color="auto"/>
            <w:right w:val="none" w:sz="0" w:space="0" w:color="auto"/>
          </w:divBdr>
        </w:div>
        <w:div w:id="1676568333">
          <w:marLeft w:val="640"/>
          <w:marRight w:val="0"/>
          <w:marTop w:val="0"/>
          <w:marBottom w:val="0"/>
          <w:divBdr>
            <w:top w:val="none" w:sz="0" w:space="0" w:color="auto"/>
            <w:left w:val="none" w:sz="0" w:space="0" w:color="auto"/>
            <w:bottom w:val="none" w:sz="0" w:space="0" w:color="auto"/>
            <w:right w:val="none" w:sz="0" w:space="0" w:color="auto"/>
          </w:divBdr>
        </w:div>
        <w:div w:id="1569536254">
          <w:marLeft w:val="640"/>
          <w:marRight w:val="0"/>
          <w:marTop w:val="0"/>
          <w:marBottom w:val="0"/>
          <w:divBdr>
            <w:top w:val="none" w:sz="0" w:space="0" w:color="auto"/>
            <w:left w:val="none" w:sz="0" w:space="0" w:color="auto"/>
            <w:bottom w:val="none" w:sz="0" w:space="0" w:color="auto"/>
            <w:right w:val="none" w:sz="0" w:space="0" w:color="auto"/>
          </w:divBdr>
        </w:div>
        <w:div w:id="985545483">
          <w:marLeft w:val="640"/>
          <w:marRight w:val="0"/>
          <w:marTop w:val="0"/>
          <w:marBottom w:val="0"/>
          <w:divBdr>
            <w:top w:val="none" w:sz="0" w:space="0" w:color="auto"/>
            <w:left w:val="none" w:sz="0" w:space="0" w:color="auto"/>
            <w:bottom w:val="none" w:sz="0" w:space="0" w:color="auto"/>
            <w:right w:val="none" w:sz="0" w:space="0" w:color="auto"/>
          </w:divBdr>
        </w:div>
        <w:div w:id="844125917">
          <w:marLeft w:val="640"/>
          <w:marRight w:val="0"/>
          <w:marTop w:val="0"/>
          <w:marBottom w:val="0"/>
          <w:divBdr>
            <w:top w:val="none" w:sz="0" w:space="0" w:color="auto"/>
            <w:left w:val="none" w:sz="0" w:space="0" w:color="auto"/>
            <w:bottom w:val="none" w:sz="0" w:space="0" w:color="auto"/>
            <w:right w:val="none" w:sz="0" w:space="0" w:color="auto"/>
          </w:divBdr>
        </w:div>
        <w:div w:id="1539317822">
          <w:marLeft w:val="640"/>
          <w:marRight w:val="0"/>
          <w:marTop w:val="0"/>
          <w:marBottom w:val="0"/>
          <w:divBdr>
            <w:top w:val="none" w:sz="0" w:space="0" w:color="auto"/>
            <w:left w:val="none" w:sz="0" w:space="0" w:color="auto"/>
            <w:bottom w:val="none" w:sz="0" w:space="0" w:color="auto"/>
            <w:right w:val="none" w:sz="0" w:space="0" w:color="auto"/>
          </w:divBdr>
        </w:div>
        <w:div w:id="1463035852">
          <w:marLeft w:val="640"/>
          <w:marRight w:val="0"/>
          <w:marTop w:val="0"/>
          <w:marBottom w:val="0"/>
          <w:divBdr>
            <w:top w:val="none" w:sz="0" w:space="0" w:color="auto"/>
            <w:left w:val="none" w:sz="0" w:space="0" w:color="auto"/>
            <w:bottom w:val="none" w:sz="0" w:space="0" w:color="auto"/>
            <w:right w:val="none" w:sz="0" w:space="0" w:color="auto"/>
          </w:divBdr>
        </w:div>
        <w:div w:id="331225659">
          <w:marLeft w:val="640"/>
          <w:marRight w:val="0"/>
          <w:marTop w:val="0"/>
          <w:marBottom w:val="0"/>
          <w:divBdr>
            <w:top w:val="none" w:sz="0" w:space="0" w:color="auto"/>
            <w:left w:val="none" w:sz="0" w:space="0" w:color="auto"/>
            <w:bottom w:val="none" w:sz="0" w:space="0" w:color="auto"/>
            <w:right w:val="none" w:sz="0" w:space="0" w:color="auto"/>
          </w:divBdr>
        </w:div>
        <w:div w:id="842739249">
          <w:marLeft w:val="640"/>
          <w:marRight w:val="0"/>
          <w:marTop w:val="0"/>
          <w:marBottom w:val="0"/>
          <w:divBdr>
            <w:top w:val="none" w:sz="0" w:space="0" w:color="auto"/>
            <w:left w:val="none" w:sz="0" w:space="0" w:color="auto"/>
            <w:bottom w:val="none" w:sz="0" w:space="0" w:color="auto"/>
            <w:right w:val="none" w:sz="0" w:space="0" w:color="auto"/>
          </w:divBdr>
        </w:div>
        <w:div w:id="378549686">
          <w:marLeft w:val="640"/>
          <w:marRight w:val="0"/>
          <w:marTop w:val="0"/>
          <w:marBottom w:val="0"/>
          <w:divBdr>
            <w:top w:val="none" w:sz="0" w:space="0" w:color="auto"/>
            <w:left w:val="none" w:sz="0" w:space="0" w:color="auto"/>
            <w:bottom w:val="none" w:sz="0" w:space="0" w:color="auto"/>
            <w:right w:val="none" w:sz="0" w:space="0" w:color="auto"/>
          </w:divBdr>
        </w:div>
        <w:div w:id="1689411571">
          <w:marLeft w:val="640"/>
          <w:marRight w:val="0"/>
          <w:marTop w:val="0"/>
          <w:marBottom w:val="0"/>
          <w:divBdr>
            <w:top w:val="none" w:sz="0" w:space="0" w:color="auto"/>
            <w:left w:val="none" w:sz="0" w:space="0" w:color="auto"/>
            <w:bottom w:val="none" w:sz="0" w:space="0" w:color="auto"/>
            <w:right w:val="none" w:sz="0" w:space="0" w:color="auto"/>
          </w:divBdr>
        </w:div>
        <w:div w:id="1729454336">
          <w:marLeft w:val="640"/>
          <w:marRight w:val="0"/>
          <w:marTop w:val="0"/>
          <w:marBottom w:val="0"/>
          <w:divBdr>
            <w:top w:val="none" w:sz="0" w:space="0" w:color="auto"/>
            <w:left w:val="none" w:sz="0" w:space="0" w:color="auto"/>
            <w:bottom w:val="none" w:sz="0" w:space="0" w:color="auto"/>
            <w:right w:val="none" w:sz="0" w:space="0" w:color="auto"/>
          </w:divBdr>
        </w:div>
        <w:div w:id="617877909">
          <w:marLeft w:val="640"/>
          <w:marRight w:val="0"/>
          <w:marTop w:val="0"/>
          <w:marBottom w:val="0"/>
          <w:divBdr>
            <w:top w:val="none" w:sz="0" w:space="0" w:color="auto"/>
            <w:left w:val="none" w:sz="0" w:space="0" w:color="auto"/>
            <w:bottom w:val="none" w:sz="0" w:space="0" w:color="auto"/>
            <w:right w:val="none" w:sz="0" w:space="0" w:color="auto"/>
          </w:divBdr>
        </w:div>
        <w:div w:id="770321695">
          <w:marLeft w:val="640"/>
          <w:marRight w:val="0"/>
          <w:marTop w:val="0"/>
          <w:marBottom w:val="0"/>
          <w:divBdr>
            <w:top w:val="none" w:sz="0" w:space="0" w:color="auto"/>
            <w:left w:val="none" w:sz="0" w:space="0" w:color="auto"/>
            <w:bottom w:val="none" w:sz="0" w:space="0" w:color="auto"/>
            <w:right w:val="none" w:sz="0" w:space="0" w:color="auto"/>
          </w:divBdr>
        </w:div>
        <w:div w:id="642925738">
          <w:marLeft w:val="640"/>
          <w:marRight w:val="0"/>
          <w:marTop w:val="0"/>
          <w:marBottom w:val="0"/>
          <w:divBdr>
            <w:top w:val="none" w:sz="0" w:space="0" w:color="auto"/>
            <w:left w:val="none" w:sz="0" w:space="0" w:color="auto"/>
            <w:bottom w:val="none" w:sz="0" w:space="0" w:color="auto"/>
            <w:right w:val="none" w:sz="0" w:space="0" w:color="auto"/>
          </w:divBdr>
        </w:div>
        <w:div w:id="1941596831">
          <w:marLeft w:val="640"/>
          <w:marRight w:val="0"/>
          <w:marTop w:val="0"/>
          <w:marBottom w:val="0"/>
          <w:divBdr>
            <w:top w:val="none" w:sz="0" w:space="0" w:color="auto"/>
            <w:left w:val="none" w:sz="0" w:space="0" w:color="auto"/>
            <w:bottom w:val="none" w:sz="0" w:space="0" w:color="auto"/>
            <w:right w:val="none" w:sz="0" w:space="0" w:color="auto"/>
          </w:divBdr>
        </w:div>
        <w:div w:id="2144153019">
          <w:marLeft w:val="640"/>
          <w:marRight w:val="0"/>
          <w:marTop w:val="0"/>
          <w:marBottom w:val="0"/>
          <w:divBdr>
            <w:top w:val="none" w:sz="0" w:space="0" w:color="auto"/>
            <w:left w:val="none" w:sz="0" w:space="0" w:color="auto"/>
            <w:bottom w:val="none" w:sz="0" w:space="0" w:color="auto"/>
            <w:right w:val="none" w:sz="0" w:space="0" w:color="auto"/>
          </w:divBdr>
        </w:div>
        <w:div w:id="394428222">
          <w:marLeft w:val="640"/>
          <w:marRight w:val="0"/>
          <w:marTop w:val="0"/>
          <w:marBottom w:val="0"/>
          <w:divBdr>
            <w:top w:val="none" w:sz="0" w:space="0" w:color="auto"/>
            <w:left w:val="none" w:sz="0" w:space="0" w:color="auto"/>
            <w:bottom w:val="none" w:sz="0" w:space="0" w:color="auto"/>
            <w:right w:val="none" w:sz="0" w:space="0" w:color="auto"/>
          </w:divBdr>
        </w:div>
        <w:div w:id="1447656729">
          <w:marLeft w:val="640"/>
          <w:marRight w:val="0"/>
          <w:marTop w:val="0"/>
          <w:marBottom w:val="0"/>
          <w:divBdr>
            <w:top w:val="none" w:sz="0" w:space="0" w:color="auto"/>
            <w:left w:val="none" w:sz="0" w:space="0" w:color="auto"/>
            <w:bottom w:val="none" w:sz="0" w:space="0" w:color="auto"/>
            <w:right w:val="none" w:sz="0" w:space="0" w:color="auto"/>
          </w:divBdr>
        </w:div>
        <w:div w:id="821970399">
          <w:marLeft w:val="640"/>
          <w:marRight w:val="0"/>
          <w:marTop w:val="0"/>
          <w:marBottom w:val="0"/>
          <w:divBdr>
            <w:top w:val="none" w:sz="0" w:space="0" w:color="auto"/>
            <w:left w:val="none" w:sz="0" w:space="0" w:color="auto"/>
            <w:bottom w:val="none" w:sz="0" w:space="0" w:color="auto"/>
            <w:right w:val="none" w:sz="0" w:space="0" w:color="auto"/>
          </w:divBdr>
        </w:div>
        <w:div w:id="2102681639">
          <w:marLeft w:val="640"/>
          <w:marRight w:val="0"/>
          <w:marTop w:val="0"/>
          <w:marBottom w:val="0"/>
          <w:divBdr>
            <w:top w:val="none" w:sz="0" w:space="0" w:color="auto"/>
            <w:left w:val="none" w:sz="0" w:space="0" w:color="auto"/>
            <w:bottom w:val="none" w:sz="0" w:space="0" w:color="auto"/>
            <w:right w:val="none" w:sz="0" w:space="0" w:color="auto"/>
          </w:divBdr>
        </w:div>
        <w:div w:id="2129926990">
          <w:marLeft w:val="640"/>
          <w:marRight w:val="0"/>
          <w:marTop w:val="0"/>
          <w:marBottom w:val="0"/>
          <w:divBdr>
            <w:top w:val="none" w:sz="0" w:space="0" w:color="auto"/>
            <w:left w:val="none" w:sz="0" w:space="0" w:color="auto"/>
            <w:bottom w:val="none" w:sz="0" w:space="0" w:color="auto"/>
            <w:right w:val="none" w:sz="0" w:space="0" w:color="auto"/>
          </w:divBdr>
        </w:div>
        <w:div w:id="1290672584">
          <w:marLeft w:val="640"/>
          <w:marRight w:val="0"/>
          <w:marTop w:val="0"/>
          <w:marBottom w:val="0"/>
          <w:divBdr>
            <w:top w:val="none" w:sz="0" w:space="0" w:color="auto"/>
            <w:left w:val="none" w:sz="0" w:space="0" w:color="auto"/>
            <w:bottom w:val="none" w:sz="0" w:space="0" w:color="auto"/>
            <w:right w:val="none" w:sz="0" w:space="0" w:color="auto"/>
          </w:divBdr>
        </w:div>
        <w:div w:id="356467041">
          <w:marLeft w:val="640"/>
          <w:marRight w:val="0"/>
          <w:marTop w:val="0"/>
          <w:marBottom w:val="0"/>
          <w:divBdr>
            <w:top w:val="none" w:sz="0" w:space="0" w:color="auto"/>
            <w:left w:val="none" w:sz="0" w:space="0" w:color="auto"/>
            <w:bottom w:val="none" w:sz="0" w:space="0" w:color="auto"/>
            <w:right w:val="none" w:sz="0" w:space="0" w:color="auto"/>
          </w:divBdr>
        </w:div>
        <w:div w:id="35202390">
          <w:marLeft w:val="640"/>
          <w:marRight w:val="0"/>
          <w:marTop w:val="0"/>
          <w:marBottom w:val="0"/>
          <w:divBdr>
            <w:top w:val="none" w:sz="0" w:space="0" w:color="auto"/>
            <w:left w:val="none" w:sz="0" w:space="0" w:color="auto"/>
            <w:bottom w:val="none" w:sz="0" w:space="0" w:color="auto"/>
            <w:right w:val="none" w:sz="0" w:space="0" w:color="auto"/>
          </w:divBdr>
        </w:div>
        <w:div w:id="245119462">
          <w:marLeft w:val="640"/>
          <w:marRight w:val="0"/>
          <w:marTop w:val="0"/>
          <w:marBottom w:val="0"/>
          <w:divBdr>
            <w:top w:val="none" w:sz="0" w:space="0" w:color="auto"/>
            <w:left w:val="none" w:sz="0" w:space="0" w:color="auto"/>
            <w:bottom w:val="none" w:sz="0" w:space="0" w:color="auto"/>
            <w:right w:val="none" w:sz="0" w:space="0" w:color="auto"/>
          </w:divBdr>
        </w:div>
        <w:div w:id="1902673090">
          <w:marLeft w:val="640"/>
          <w:marRight w:val="0"/>
          <w:marTop w:val="0"/>
          <w:marBottom w:val="0"/>
          <w:divBdr>
            <w:top w:val="none" w:sz="0" w:space="0" w:color="auto"/>
            <w:left w:val="none" w:sz="0" w:space="0" w:color="auto"/>
            <w:bottom w:val="none" w:sz="0" w:space="0" w:color="auto"/>
            <w:right w:val="none" w:sz="0" w:space="0" w:color="auto"/>
          </w:divBdr>
        </w:div>
        <w:div w:id="2008362458">
          <w:marLeft w:val="640"/>
          <w:marRight w:val="0"/>
          <w:marTop w:val="0"/>
          <w:marBottom w:val="0"/>
          <w:divBdr>
            <w:top w:val="none" w:sz="0" w:space="0" w:color="auto"/>
            <w:left w:val="none" w:sz="0" w:space="0" w:color="auto"/>
            <w:bottom w:val="none" w:sz="0" w:space="0" w:color="auto"/>
            <w:right w:val="none" w:sz="0" w:space="0" w:color="auto"/>
          </w:divBdr>
        </w:div>
        <w:div w:id="1332755345">
          <w:marLeft w:val="640"/>
          <w:marRight w:val="0"/>
          <w:marTop w:val="0"/>
          <w:marBottom w:val="0"/>
          <w:divBdr>
            <w:top w:val="none" w:sz="0" w:space="0" w:color="auto"/>
            <w:left w:val="none" w:sz="0" w:space="0" w:color="auto"/>
            <w:bottom w:val="none" w:sz="0" w:space="0" w:color="auto"/>
            <w:right w:val="none" w:sz="0" w:space="0" w:color="auto"/>
          </w:divBdr>
        </w:div>
        <w:div w:id="166599121">
          <w:marLeft w:val="640"/>
          <w:marRight w:val="0"/>
          <w:marTop w:val="0"/>
          <w:marBottom w:val="0"/>
          <w:divBdr>
            <w:top w:val="none" w:sz="0" w:space="0" w:color="auto"/>
            <w:left w:val="none" w:sz="0" w:space="0" w:color="auto"/>
            <w:bottom w:val="none" w:sz="0" w:space="0" w:color="auto"/>
            <w:right w:val="none" w:sz="0" w:space="0" w:color="auto"/>
          </w:divBdr>
        </w:div>
        <w:div w:id="981345179">
          <w:marLeft w:val="640"/>
          <w:marRight w:val="0"/>
          <w:marTop w:val="0"/>
          <w:marBottom w:val="0"/>
          <w:divBdr>
            <w:top w:val="none" w:sz="0" w:space="0" w:color="auto"/>
            <w:left w:val="none" w:sz="0" w:space="0" w:color="auto"/>
            <w:bottom w:val="none" w:sz="0" w:space="0" w:color="auto"/>
            <w:right w:val="none" w:sz="0" w:space="0" w:color="auto"/>
          </w:divBdr>
        </w:div>
        <w:div w:id="738359375">
          <w:marLeft w:val="640"/>
          <w:marRight w:val="0"/>
          <w:marTop w:val="0"/>
          <w:marBottom w:val="0"/>
          <w:divBdr>
            <w:top w:val="none" w:sz="0" w:space="0" w:color="auto"/>
            <w:left w:val="none" w:sz="0" w:space="0" w:color="auto"/>
            <w:bottom w:val="none" w:sz="0" w:space="0" w:color="auto"/>
            <w:right w:val="none" w:sz="0" w:space="0" w:color="auto"/>
          </w:divBdr>
        </w:div>
        <w:div w:id="263804878">
          <w:marLeft w:val="640"/>
          <w:marRight w:val="0"/>
          <w:marTop w:val="0"/>
          <w:marBottom w:val="0"/>
          <w:divBdr>
            <w:top w:val="none" w:sz="0" w:space="0" w:color="auto"/>
            <w:left w:val="none" w:sz="0" w:space="0" w:color="auto"/>
            <w:bottom w:val="none" w:sz="0" w:space="0" w:color="auto"/>
            <w:right w:val="none" w:sz="0" w:space="0" w:color="auto"/>
          </w:divBdr>
        </w:div>
        <w:div w:id="805587254">
          <w:marLeft w:val="640"/>
          <w:marRight w:val="0"/>
          <w:marTop w:val="0"/>
          <w:marBottom w:val="0"/>
          <w:divBdr>
            <w:top w:val="none" w:sz="0" w:space="0" w:color="auto"/>
            <w:left w:val="none" w:sz="0" w:space="0" w:color="auto"/>
            <w:bottom w:val="none" w:sz="0" w:space="0" w:color="auto"/>
            <w:right w:val="none" w:sz="0" w:space="0" w:color="auto"/>
          </w:divBdr>
        </w:div>
        <w:div w:id="696779174">
          <w:marLeft w:val="640"/>
          <w:marRight w:val="0"/>
          <w:marTop w:val="0"/>
          <w:marBottom w:val="0"/>
          <w:divBdr>
            <w:top w:val="none" w:sz="0" w:space="0" w:color="auto"/>
            <w:left w:val="none" w:sz="0" w:space="0" w:color="auto"/>
            <w:bottom w:val="none" w:sz="0" w:space="0" w:color="auto"/>
            <w:right w:val="none" w:sz="0" w:space="0" w:color="auto"/>
          </w:divBdr>
        </w:div>
        <w:div w:id="1027411425">
          <w:marLeft w:val="640"/>
          <w:marRight w:val="0"/>
          <w:marTop w:val="0"/>
          <w:marBottom w:val="0"/>
          <w:divBdr>
            <w:top w:val="none" w:sz="0" w:space="0" w:color="auto"/>
            <w:left w:val="none" w:sz="0" w:space="0" w:color="auto"/>
            <w:bottom w:val="none" w:sz="0" w:space="0" w:color="auto"/>
            <w:right w:val="none" w:sz="0" w:space="0" w:color="auto"/>
          </w:divBdr>
        </w:div>
        <w:div w:id="1862089455">
          <w:marLeft w:val="640"/>
          <w:marRight w:val="0"/>
          <w:marTop w:val="0"/>
          <w:marBottom w:val="0"/>
          <w:divBdr>
            <w:top w:val="none" w:sz="0" w:space="0" w:color="auto"/>
            <w:left w:val="none" w:sz="0" w:space="0" w:color="auto"/>
            <w:bottom w:val="none" w:sz="0" w:space="0" w:color="auto"/>
            <w:right w:val="none" w:sz="0" w:space="0" w:color="auto"/>
          </w:divBdr>
        </w:div>
        <w:div w:id="50689781">
          <w:marLeft w:val="640"/>
          <w:marRight w:val="0"/>
          <w:marTop w:val="0"/>
          <w:marBottom w:val="0"/>
          <w:divBdr>
            <w:top w:val="none" w:sz="0" w:space="0" w:color="auto"/>
            <w:left w:val="none" w:sz="0" w:space="0" w:color="auto"/>
            <w:bottom w:val="none" w:sz="0" w:space="0" w:color="auto"/>
            <w:right w:val="none" w:sz="0" w:space="0" w:color="auto"/>
          </w:divBdr>
        </w:div>
        <w:div w:id="287705086">
          <w:marLeft w:val="640"/>
          <w:marRight w:val="0"/>
          <w:marTop w:val="0"/>
          <w:marBottom w:val="0"/>
          <w:divBdr>
            <w:top w:val="none" w:sz="0" w:space="0" w:color="auto"/>
            <w:left w:val="none" w:sz="0" w:space="0" w:color="auto"/>
            <w:bottom w:val="none" w:sz="0" w:space="0" w:color="auto"/>
            <w:right w:val="none" w:sz="0" w:space="0" w:color="auto"/>
          </w:divBdr>
        </w:div>
        <w:div w:id="380834519">
          <w:marLeft w:val="640"/>
          <w:marRight w:val="0"/>
          <w:marTop w:val="0"/>
          <w:marBottom w:val="0"/>
          <w:divBdr>
            <w:top w:val="none" w:sz="0" w:space="0" w:color="auto"/>
            <w:left w:val="none" w:sz="0" w:space="0" w:color="auto"/>
            <w:bottom w:val="none" w:sz="0" w:space="0" w:color="auto"/>
            <w:right w:val="none" w:sz="0" w:space="0" w:color="auto"/>
          </w:divBdr>
        </w:div>
        <w:div w:id="1800370705">
          <w:marLeft w:val="640"/>
          <w:marRight w:val="0"/>
          <w:marTop w:val="0"/>
          <w:marBottom w:val="0"/>
          <w:divBdr>
            <w:top w:val="none" w:sz="0" w:space="0" w:color="auto"/>
            <w:left w:val="none" w:sz="0" w:space="0" w:color="auto"/>
            <w:bottom w:val="none" w:sz="0" w:space="0" w:color="auto"/>
            <w:right w:val="none" w:sz="0" w:space="0" w:color="auto"/>
          </w:divBdr>
        </w:div>
        <w:div w:id="1707368396">
          <w:marLeft w:val="640"/>
          <w:marRight w:val="0"/>
          <w:marTop w:val="0"/>
          <w:marBottom w:val="0"/>
          <w:divBdr>
            <w:top w:val="none" w:sz="0" w:space="0" w:color="auto"/>
            <w:left w:val="none" w:sz="0" w:space="0" w:color="auto"/>
            <w:bottom w:val="none" w:sz="0" w:space="0" w:color="auto"/>
            <w:right w:val="none" w:sz="0" w:space="0" w:color="auto"/>
          </w:divBdr>
        </w:div>
        <w:div w:id="100075209">
          <w:marLeft w:val="640"/>
          <w:marRight w:val="0"/>
          <w:marTop w:val="0"/>
          <w:marBottom w:val="0"/>
          <w:divBdr>
            <w:top w:val="none" w:sz="0" w:space="0" w:color="auto"/>
            <w:left w:val="none" w:sz="0" w:space="0" w:color="auto"/>
            <w:bottom w:val="none" w:sz="0" w:space="0" w:color="auto"/>
            <w:right w:val="none" w:sz="0" w:space="0" w:color="auto"/>
          </w:divBdr>
        </w:div>
        <w:div w:id="309865364">
          <w:marLeft w:val="640"/>
          <w:marRight w:val="0"/>
          <w:marTop w:val="0"/>
          <w:marBottom w:val="0"/>
          <w:divBdr>
            <w:top w:val="none" w:sz="0" w:space="0" w:color="auto"/>
            <w:left w:val="none" w:sz="0" w:space="0" w:color="auto"/>
            <w:bottom w:val="none" w:sz="0" w:space="0" w:color="auto"/>
            <w:right w:val="none" w:sz="0" w:space="0" w:color="auto"/>
          </w:divBdr>
        </w:div>
        <w:div w:id="1178618277">
          <w:marLeft w:val="640"/>
          <w:marRight w:val="0"/>
          <w:marTop w:val="0"/>
          <w:marBottom w:val="0"/>
          <w:divBdr>
            <w:top w:val="none" w:sz="0" w:space="0" w:color="auto"/>
            <w:left w:val="none" w:sz="0" w:space="0" w:color="auto"/>
            <w:bottom w:val="none" w:sz="0" w:space="0" w:color="auto"/>
            <w:right w:val="none" w:sz="0" w:space="0" w:color="auto"/>
          </w:divBdr>
        </w:div>
        <w:div w:id="498888326">
          <w:marLeft w:val="640"/>
          <w:marRight w:val="0"/>
          <w:marTop w:val="0"/>
          <w:marBottom w:val="0"/>
          <w:divBdr>
            <w:top w:val="none" w:sz="0" w:space="0" w:color="auto"/>
            <w:left w:val="none" w:sz="0" w:space="0" w:color="auto"/>
            <w:bottom w:val="none" w:sz="0" w:space="0" w:color="auto"/>
            <w:right w:val="none" w:sz="0" w:space="0" w:color="auto"/>
          </w:divBdr>
        </w:div>
        <w:div w:id="526794234">
          <w:marLeft w:val="640"/>
          <w:marRight w:val="0"/>
          <w:marTop w:val="0"/>
          <w:marBottom w:val="0"/>
          <w:divBdr>
            <w:top w:val="none" w:sz="0" w:space="0" w:color="auto"/>
            <w:left w:val="none" w:sz="0" w:space="0" w:color="auto"/>
            <w:bottom w:val="none" w:sz="0" w:space="0" w:color="auto"/>
            <w:right w:val="none" w:sz="0" w:space="0" w:color="auto"/>
          </w:divBdr>
        </w:div>
        <w:div w:id="829950238">
          <w:marLeft w:val="640"/>
          <w:marRight w:val="0"/>
          <w:marTop w:val="0"/>
          <w:marBottom w:val="0"/>
          <w:divBdr>
            <w:top w:val="none" w:sz="0" w:space="0" w:color="auto"/>
            <w:left w:val="none" w:sz="0" w:space="0" w:color="auto"/>
            <w:bottom w:val="none" w:sz="0" w:space="0" w:color="auto"/>
            <w:right w:val="none" w:sz="0" w:space="0" w:color="auto"/>
          </w:divBdr>
        </w:div>
        <w:div w:id="931663449">
          <w:marLeft w:val="640"/>
          <w:marRight w:val="0"/>
          <w:marTop w:val="0"/>
          <w:marBottom w:val="0"/>
          <w:divBdr>
            <w:top w:val="none" w:sz="0" w:space="0" w:color="auto"/>
            <w:left w:val="none" w:sz="0" w:space="0" w:color="auto"/>
            <w:bottom w:val="none" w:sz="0" w:space="0" w:color="auto"/>
            <w:right w:val="none" w:sz="0" w:space="0" w:color="auto"/>
          </w:divBdr>
        </w:div>
        <w:div w:id="35590692">
          <w:marLeft w:val="640"/>
          <w:marRight w:val="0"/>
          <w:marTop w:val="0"/>
          <w:marBottom w:val="0"/>
          <w:divBdr>
            <w:top w:val="none" w:sz="0" w:space="0" w:color="auto"/>
            <w:left w:val="none" w:sz="0" w:space="0" w:color="auto"/>
            <w:bottom w:val="none" w:sz="0" w:space="0" w:color="auto"/>
            <w:right w:val="none" w:sz="0" w:space="0" w:color="auto"/>
          </w:divBdr>
        </w:div>
        <w:div w:id="213389170">
          <w:marLeft w:val="640"/>
          <w:marRight w:val="0"/>
          <w:marTop w:val="0"/>
          <w:marBottom w:val="0"/>
          <w:divBdr>
            <w:top w:val="none" w:sz="0" w:space="0" w:color="auto"/>
            <w:left w:val="none" w:sz="0" w:space="0" w:color="auto"/>
            <w:bottom w:val="none" w:sz="0" w:space="0" w:color="auto"/>
            <w:right w:val="none" w:sz="0" w:space="0" w:color="auto"/>
          </w:divBdr>
        </w:div>
        <w:div w:id="1171140110">
          <w:marLeft w:val="640"/>
          <w:marRight w:val="0"/>
          <w:marTop w:val="0"/>
          <w:marBottom w:val="0"/>
          <w:divBdr>
            <w:top w:val="none" w:sz="0" w:space="0" w:color="auto"/>
            <w:left w:val="none" w:sz="0" w:space="0" w:color="auto"/>
            <w:bottom w:val="none" w:sz="0" w:space="0" w:color="auto"/>
            <w:right w:val="none" w:sz="0" w:space="0" w:color="auto"/>
          </w:divBdr>
        </w:div>
        <w:div w:id="2033414161">
          <w:marLeft w:val="640"/>
          <w:marRight w:val="0"/>
          <w:marTop w:val="0"/>
          <w:marBottom w:val="0"/>
          <w:divBdr>
            <w:top w:val="none" w:sz="0" w:space="0" w:color="auto"/>
            <w:left w:val="none" w:sz="0" w:space="0" w:color="auto"/>
            <w:bottom w:val="none" w:sz="0" w:space="0" w:color="auto"/>
            <w:right w:val="none" w:sz="0" w:space="0" w:color="auto"/>
          </w:divBdr>
        </w:div>
        <w:div w:id="1525557899">
          <w:marLeft w:val="640"/>
          <w:marRight w:val="0"/>
          <w:marTop w:val="0"/>
          <w:marBottom w:val="0"/>
          <w:divBdr>
            <w:top w:val="none" w:sz="0" w:space="0" w:color="auto"/>
            <w:left w:val="none" w:sz="0" w:space="0" w:color="auto"/>
            <w:bottom w:val="none" w:sz="0" w:space="0" w:color="auto"/>
            <w:right w:val="none" w:sz="0" w:space="0" w:color="auto"/>
          </w:divBdr>
        </w:div>
        <w:div w:id="161357551">
          <w:marLeft w:val="640"/>
          <w:marRight w:val="0"/>
          <w:marTop w:val="0"/>
          <w:marBottom w:val="0"/>
          <w:divBdr>
            <w:top w:val="none" w:sz="0" w:space="0" w:color="auto"/>
            <w:left w:val="none" w:sz="0" w:space="0" w:color="auto"/>
            <w:bottom w:val="none" w:sz="0" w:space="0" w:color="auto"/>
            <w:right w:val="none" w:sz="0" w:space="0" w:color="auto"/>
          </w:divBdr>
        </w:div>
        <w:div w:id="246118189">
          <w:marLeft w:val="640"/>
          <w:marRight w:val="0"/>
          <w:marTop w:val="0"/>
          <w:marBottom w:val="0"/>
          <w:divBdr>
            <w:top w:val="none" w:sz="0" w:space="0" w:color="auto"/>
            <w:left w:val="none" w:sz="0" w:space="0" w:color="auto"/>
            <w:bottom w:val="none" w:sz="0" w:space="0" w:color="auto"/>
            <w:right w:val="none" w:sz="0" w:space="0" w:color="auto"/>
          </w:divBdr>
        </w:div>
        <w:div w:id="868421217">
          <w:marLeft w:val="640"/>
          <w:marRight w:val="0"/>
          <w:marTop w:val="0"/>
          <w:marBottom w:val="0"/>
          <w:divBdr>
            <w:top w:val="none" w:sz="0" w:space="0" w:color="auto"/>
            <w:left w:val="none" w:sz="0" w:space="0" w:color="auto"/>
            <w:bottom w:val="none" w:sz="0" w:space="0" w:color="auto"/>
            <w:right w:val="none" w:sz="0" w:space="0" w:color="auto"/>
          </w:divBdr>
        </w:div>
        <w:div w:id="292488118">
          <w:marLeft w:val="640"/>
          <w:marRight w:val="0"/>
          <w:marTop w:val="0"/>
          <w:marBottom w:val="0"/>
          <w:divBdr>
            <w:top w:val="none" w:sz="0" w:space="0" w:color="auto"/>
            <w:left w:val="none" w:sz="0" w:space="0" w:color="auto"/>
            <w:bottom w:val="none" w:sz="0" w:space="0" w:color="auto"/>
            <w:right w:val="none" w:sz="0" w:space="0" w:color="auto"/>
          </w:divBdr>
        </w:div>
        <w:div w:id="369499893">
          <w:marLeft w:val="640"/>
          <w:marRight w:val="0"/>
          <w:marTop w:val="0"/>
          <w:marBottom w:val="0"/>
          <w:divBdr>
            <w:top w:val="none" w:sz="0" w:space="0" w:color="auto"/>
            <w:left w:val="none" w:sz="0" w:space="0" w:color="auto"/>
            <w:bottom w:val="none" w:sz="0" w:space="0" w:color="auto"/>
            <w:right w:val="none" w:sz="0" w:space="0" w:color="auto"/>
          </w:divBdr>
        </w:div>
        <w:div w:id="158274420">
          <w:marLeft w:val="640"/>
          <w:marRight w:val="0"/>
          <w:marTop w:val="0"/>
          <w:marBottom w:val="0"/>
          <w:divBdr>
            <w:top w:val="none" w:sz="0" w:space="0" w:color="auto"/>
            <w:left w:val="none" w:sz="0" w:space="0" w:color="auto"/>
            <w:bottom w:val="none" w:sz="0" w:space="0" w:color="auto"/>
            <w:right w:val="none" w:sz="0" w:space="0" w:color="auto"/>
          </w:divBdr>
        </w:div>
        <w:div w:id="1020861003">
          <w:marLeft w:val="640"/>
          <w:marRight w:val="0"/>
          <w:marTop w:val="0"/>
          <w:marBottom w:val="0"/>
          <w:divBdr>
            <w:top w:val="none" w:sz="0" w:space="0" w:color="auto"/>
            <w:left w:val="none" w:sz="0" w:space="0" w:color="auto"/>
            <w:bottom w:val="none" w:sz="0" w:space="0" w:color="auto"/>
            <w:right w:val="none" w:sz="0" w:space="0" w:color="auto"/>
          </w:divBdr>
        </w:div>
        <w:div w:id="1468889057">
          <w:marLeft w:val="640"/>
          <w:marRight w:val="0"/>
          <w:marTop w:val="0"/>
          <w:marBottom w:val="0"/>
          <w:divBdr>
            <w:top w:val="none" w:sz="0" w:space="0" w:color="auto"/>
            <w:left w:val="none" w:sz="0" w:space="0" w:color="auto"/>
            <w:bottom w:val="none" w:sz="0" w:space="0" w:color="auto"/>
            <w:right w:val="none" w:sz="0" w:space="0" w:color="auto"/>
          </w:divBdr>
        </w:div>
        <w:div w:id="1489784259">
          <w:marLeft w:val="640"/>
          <w:marRight w:val="0"/>
          <w:marTop w:val="0"/>
          <w:marBottom w:val="0"/>
          <w:divBdr>
            <w:top w:val="none" w:sz="0" w:space="0" w:color="auto"/>
            <w:left w:val="none" w:sz="0" w:space="0" w:color="auto"/>
            <w:bottom w:val="none" w:sz="0" w:space="0" w:color="auto"/>
            <w:right w:val="none" w:sz="0" w:space="0" w:color="auto"/>
          </w:divBdr>
        </w:div>
        <w:div w:id="793329687">
          <w:marLeft w:val="640"/>
          <w:marRight w:val="0"/>
          <w:marTop w:val="0"/>
          <w:marBottom w:val="0"/>
          <w:divBdr>
            <w:top w:val="none" w:sz="0" w:space="0" w:color="auto"/>
            <w:left w:val="none" w:sz="0" w:space="0" w:color="auto"/>
            <w:bottom w:val="none" w:sz="0" w:space="0" w:color="auto"/>
            <w:right w:val="none" w:sz="0" w:space="0" w:color="auto"/>
          </w:divBdr>
        </w:div>
        <w:div w:id="2011253152">
          <w:marLeft w:val="640"/>
          <w:marRight w:val="0"/>
          <w:marTop w:val="0"/>
          <w:marBottom w:val="0"/>
          <w:divBdr>
            <w:top w:val="none" w:sz="0" w:space="0" w:color="auto"/>
            <w:left w:val="none" w:sz="0" w:space="0" w:color="auto"/>
            <w:bottom w:val="none" w:sz="0" w:space="0" w:color="auto"/>
            <w:right w:val="none" w:sz="0" w:space="0" w:color="auto"/>
          </w:divBdr>
        </w:div>
        <w:div w:id="532963425">
          <w:marLeft w:val="640"/>
          <w:marRight w:val="0"/>
          <w:marTop w:val="0"/>
          <w:marBottom w:val="0"/>
          <w:divBdr>
            <w:top w:val="none" w:sz="0" w:space="0" w:color="auto"/>
            <w:left w:val="none" w:sz="0" w:space="0" w:color="auto"/>
            <w:bottom w:val="none" w:sz="0" w:space="0" w:color="auto"/>
            <w:right w:val="none" w:sz="0" w:space="0" w:color="auto"/>
          </w:divBdr>
        </w:div>
        <w:div w:id="316157329">
          <w:marLeft w:val="640"/>
          <w:marRight w:val="0"/>
          <w:marTop w:val="0"/>
          <w:marBottom w:val="0"/>
          <w:divBdr>
            <w:top w:val="none" w:sz="0" w:space="0" w:color="auto"/>
            <w:left w:val="none" w:sz="0" w:space="0" w:color="auto"/>
            <w:bottom w:val="none" w:sz="0" w:space="0" w:color="auto"/>
            <w:right w:val="none" w:sz="0" w:space="0" w:color="auto"/>
          </w:divBdr>
        </w:div>
        <w:div w:id="532963195">
          <w:marLeft w:val="640"/>
          <w:marRight w:val="0"/>
          <w:marTop w:val="0"/>
          <w:marBottom w:val="0"/>
          <w:divBdr>
            <w:top w:val="none" w:sz="0" w:space="0" w:color="auto"/>
            <w:left w:val="none" w:sz="0" w:space="0" w:color="auto"/>
            <w:bottom w:val="none" w:sz="0" w:space="0" w:color="auto"/>
            <w:right w:val="none" w:sz="0" w:space="0" w:color="auto"/>
          </w:divBdr>
        </w:div>
        <w:div w:id="25184708">
          <w:marLeft w:val="640"/>
          <w:marRight w:val="0"/>
          <w:marTop w:val="0"/>
          <w:marBottom w:val="0"/>
          <w:divBdr>
            <w:top w:val="none" w:sz="0" w:space="0" w:color="auto"/>
            <w:left w:val="none" w:sz="0" w:space="0" w:color="auto"/>
            <w:bottom w:val="none" w:sz="0" w:space="0" w:color="auto"/>
            <w:right w:val="none" w:sz="0" w:space="0" w:color="auto"/>
          </w:divBdr>
        </w:div>
        <w:div w:id="841627103">
          <w:marLeft w:val="640"/>
          <w:marRight w:val="0"/>
          <w:marTop w:val="0"/>
          <w:marBottom w:val="0"/>
          <w:divBdr>
            <w:top w:val="none" w:sz="0" w:space="0" w:color="auto"/>
            <w:left w:val="none" w:sz="0" w:space="0" w:color="auto"/>
            <w:bottom w:val="none" w:sz="0" w:space="0" w:color="auto"/>
            <w:right w:val="none" w:sz="0" w:space="0" w:color="auto"/>
          </w:divBdr>
        </w:div>
        <w:div w:id="792526992">
          <w:marLeft w:val="640"/>
          <w:marRight w:val="0"/>
          <w:marTop w:val="0"/>
          <w:marBottom w:val="0"/>
          <w:divBdr>
            <w:top w:val="none" w:sz="0" w:space="0" w:color="auto"/>
            <w:left w:val="none" w:sz="0" w:space="0" w:color="auto"/>
            <w:bottom w:val="none" w:sz="0" w:space="0" w:color="auto"/>
            <w:right w:val="none" w:sz="0" w:space="0" w:color="auto"/>
          </w:divBdr>
        </w:div>
        <w:div w:id="440805470">
          <w:marLeft w:val="640"/>
          <w:marRight w:val="0"/>
          <w:marTop w:val="0"/>
          <w:marBottom w:val="0"/>
          <w:divBdr>
            <w:top w:val="none" w:sz="0" w:space="0" w:color="auto"/>
            <w:left w:val="none" w:sz="0" w:space="0" w:color="auto"/>
            <w:bottom w:val="none" w:sz="0" w:space="0" w:color="auto"/>
            <w:right w:val="none" w:sz="0" w:space="0" w:color="auto"/>
          </w:divBdr>
        </w:div>
        <w:div w:id="819467835">
          <w:marLeft w:val="640"/>
          <w:marRight w:val="0"/>
          <w:marTop w:val="0"/>
          <w:marBottom w:val="0"/>
          <w:divBdr>
            <w:top w:val="none" w:sz="0" w:space="0" w:color="auto"/>
            <w:left w:val="none" w:sz="0" w:space="0" w:color="auto"/>
            <w:bottom w:val="none" w:sz="0" w:space="0" w:color="auto"/>
            <w:right w:val="none" w:sz="0" w:space="0" w:color="auto"/>
          </w:divBdr>
        </w:div>
        <w:div w:id="1492062967">
          <w:marLeft w:val="640"/>
          <w:marRight w:val="0"/>
          <w:marTop w:val="0"/>
          <w:marBottom w:val="0"/>
          <w:divBdr>
            <w:top w:val="none" w:sz="0" w:space="0" w:color="auto"/>
            <w:left w:val="none" w:sz="0" w:space="0" w:color="auto"/>
            <w:bottom w:val="none" w:sz="0" w:space="0" w:color="auto"/>
            <w:right w:val="none" w:sz="0" w:space="0" w:color="auto"/>
          </w:divBdr>
        </w:div>
        <w:div w:id="1860898227">
          <w:marLeft w:val="640"/>
          <w:marRight w:val="0"/>
          <w:marTop w:val="0"/>
          <w:marBottom w:val="0"/>
          <w:divBdr>
            <w:top w:val="none" w:sz="0" w:space="0" w:color="auto"/>
            <w:left w:val="none" w:sz="0" w:space="0" w:color="auto"/>
            <w:bottom w:val="none" w:sz="0" w:space="0" w:color="auto"/>
            <w:right w:val="none" w:sz="0" w:space="0" w:color="auto"/>
          </w:divBdr>
        </w:div>
        <w:div w:id="382679403">
          <w:marLeft w:val="640"/>
          <w:marRight w:val="0"/>
          <w:marTop w:val="0"/>
          <w:marBottom w:val="0"/>
          <w:divBdr>
            <w:top w:val="none" w:sz="0" w:space="0" w:color="auto"/>
            <w:left w:val="none" w:sz="0" w:space="0" w:color="auto"/>
            <w:bottom w:val="none" w:sz="0" w:space="0" w:color="auto"/>
            <w:right w:val="none" w:sz="0" w:space="0" w:color="auto"/>
          </w:divBdr>
        </w:div>
        <w:div w:id="1792475525">
          <w:marLeft w:val="640"/>
          <w:marRight w:val="0"/>
          <w:marTop w:val="0"/>
          <w:marBottom w:val="0"/>
          <w:divBdr>
            <w:top w:val="none" w:sz="0" w:space="0" w:color="auto"/>
            <w:left w:val="none" w:sz="0" w:space="0" w:color="auto"/>
            <w:bottom w:val="none" w:sz="0" w:space="0" w:color="auto"/>
            <w:right w:val="none" w:sz="0" w:space="0" w:color="auto"/>
          </w:divBdr>
        </w:div>
        <w:div w:id="1789860856">
          <w:marLeft w:val="640"/>
          <w:marRight w:val="0"/>
          <w:marTop w:val="0"/>
          <w:marBottom w:val="0"/>
          <w:divBdr>
            <w:top w:val="none" w:sz="0" w:space="0" w:color="auto"/>
            <w:left w:val="none" w:sz="0" w:space="0" w:color="auto"/>
            <w:bottom w:val="none" w:sz="0" w:space="0" w:color="auto"/>
            <w:right w:val="none" w:sz="0" w:space="0" w:color="auto"/>
          </w:divBdr>
        </w:div>
        <w:div w:id="972949529">
          <w:marLeft w:val="640"/>
          <w:marRight w:val="0"/>
          <w:marTop w:val="0"/>
          <w:marBottom w:val="0"/>
          <w:divBdr>
            <w:top w:val="none" w:sz="0" w:space="0" w:color="auto"/>
            <w:left w:val="none" w:sz="0" w:space="0" w:color="auto"/>
            <w:bottom w:val="none" w:sz="0" w:space="0" w:color="auto"/>
            <w:right w:val="none" w:sz="0" w:space="0" w:color="auto"/>
          </w:divBdr>
        </w:div>
      </w:divsChild>
    </w:div>
    <w:div w:id="470828471">
      <w:bodyDiv w:val="1"/>
      <w:marLeft w:val="0"/>
      <w:marRight w:val="0"/>
      <w:marTop w:val="0"/>
      <w:marBottom w:val="0"/>
      <w:divBdr>
        <w:top w:val="none" w:sz="0" w:space="0" w:color="auto"/>
        <w:left w:val="none" w:sz="0" w:space="0" w:color="auto"/>
        <w:bottom w:val="none" w:sz="0" w:space="0" w:color="auto"/>
        <w:right w:val="none" w:sz="0" w:space="0" w:color="auto"/>
      </w:divBdr>
      <w:divsChild>
        <w:div w:id="19471880">
          <w:marLeft w:val="640"/>
          <w:marRight w:val="0"/>
          <w:marTop w:val="0"/>
          <w:marBottom w:val="0"/>
          <w:divBdr>
            <w:top w:val="none" w:sz="0" w:space="0" w:color="auto"/>
            <w:left w:val="none" w:sz="0" w:space="0" w:color="auto"/>
            <w:bottom w:val="none" w:sz="0" w:space="0" w:color="auto"/>
            <w:right w:val="none" w:sz="0" w:space="0" w:color="auto"/>
          </w:divBdr>
        </w:div>
        <w:div w:id="756288910">
          <w:marLeft w:val="640"/>
          <w:marRight w:val="0"/>
          <w:marTop w:val="0"/>
          <w:marBottom w:val="0"/>
          <w:divBdr>
            <w:top w:val="none" w:sz="0" w:space="0" w:color="auto"/>
            <w:left w:val="none" w:sz="0" w:space="0" w:color="auto"/>
            <w:bottom w:val="none" w:sz="0" w:space="0" w:color="auto"/>
            <w:right w:val="none" w:sz="0" w:space="0" w:color="auto"/>
          </w:divBdr>
        </w:div>
        <w:div w:id="845630162">
          <w:marLeft w:val="640"/>
          <w:marRight w:val="0"/>
          <w:marTop w:val="0"/>
          <w:marBottom w:val="0"/>
          <w:divBdr>
            <w:top w:val="none" w:sz="0" w:space="0" w:color="auto"/>
            <w:left w:val="none" w:sz="0" w:space="0" w:color="auto"/>
            <w:bottom w:val="none" w:sz="0" w:space="0" w:color="auto"/>
            <w:right w:val="none" w:sz="0" w:space="0" w:color="auto"/>
          </w:divBdr>
        </w:div>
        <w:div w:id="1797944887">
          <w:marLeft w:val="640"/>
          <w:marRight w:val="0"/>
          <w:marTop w:val="0"/>
          <w:marBottom w:val="0"/>
          <w:divBdr>
            <w:top w:val="none" w:sz="0" w:space="0" w:color="auto"/>
            <w:left w:val="none" w:sz="0" w:space="0" w:color="auto"/>
            <w:bottom w:val="none" w:sz="0" w:space="0" w:color="auto"/>
            <w:right w:val="none" w:sz="0" w:space="0" w:color="auto"/>
          </w:divBdr>
        </w:div>
        <w:div w:id="2123643550">
          <w:marLeft w:val="640"/>
          <w:marRight w:val="0"/>
          <w:marTop w:val="0"/>
          <w:marBottom w:val="0"/>
          <w:divBdr>
            <w:top w:val="none" w:sz="0" w:space="0" w:color="auto"/>
            <w:left w:val="none" w:sz="0" w:space="0" w:color="auto"/>
            <w:bottom w:val="none" w:sz="0" w:space="0" w:color="auto"/>
            <w:right w:val="none" w:sz="0" w:space="0" w:color="auto"/>
          </w:divBdr>
        </w:div>
        <w:div w:id="1805851750">
          <w:marLeft w:val="640"/>
          <w:marRight w:val="0"/>
          <w:marTop w:val="0"/>
          <w:marBottom w:val="0"/>
          <w:divBdr>
            <w:top w:val="none" w:sz="0" w:space="0" w:color="auto"/>
            <w:left w:val="none" w:sz="0" w:space="0" w:color="auto"/>
            <w:bottom w:val="none" w:sz="0" w:space="0" w:color="auto"/>
            <w:right w:val="none" w:sz="0" w:space="0" w:color="auto"/>
          </w:divBdr>
        </w:div>
        <w:div w:id="1261334436">
          <w:marLeft w:val="640"/>
          <w:marRight w:val="0"/>
          <w:marTop w:val="0"/>
          <w:marBottom w:val="0"/>
          <w:divBdr>
            <w:top w:val="none" w:sz="0" w:space="0" w:color="auto"/>
            <w:left w:val="none" w:sz="0" w:space="0" w:color="auto"/>
            <w:bottom w:val="none" w:sz="0" w:space="0" w:color="auto"/>
            <w:right w:val="none" w:sz="0" w:space="0" w:color="auto"/>
          </w:divBdr>
        </w:div>
        <w:div w:id="668102082">
          <w:marLeft w:val="640"/>
          <w:marRight w:val="0"/>
          <w:marTop w:val="0"/>
          <w:marBottom w:val="0"/>
          <w:divBdr>
            <w:top w:val="none" w:sz="0" w:space="0" w:color="auto"/>
            <w:left w:val="none" w:sz="0" w:space="0" w:color="auto"/>
            <w:bottom w:val="none" w:sz="0" w:space="0" w:color="auto"/>
            <w:right w:val="none" w:sz="0" w:space="0" w:color="auto"/>
          </w:divBdr>
        </w:div>
        <w:div w:id="1940402686">
          <w:marLeft w:val="640"/>
          <w:marRight w:val="0"/>
          <w:marTop w:val="0"/>
          <w:marBottom w:val="0"/>
          <w:divBdr>
            <w:top w:val="none" w:sz="0" w:space="0" w:color="auto"/>
            <w:left w:val="none" w:sz="0" w:space="0" w:color="auto"/>
            <w:bottom w:val="none" w:sz="0" w:space="0" w:color="auto"/>
            <w:right w:val="none" w:sz="0" w:space="0" w:color="auto"/>
          </w:divBdr>
        </w:div>
        <w:div w:id="44840101">
          <w:marLeft w:val="640"/>
          <w:marRight w:val="0"/>
          <w:marTop w:val="0"/>
          <w:marBottom w:val="0"/>
          <w:divBdr>
            <w:top w:val="none" w:sz="0" w:space="0" w:color="auto"/>
            <w:left w:val="none" w:sz="0" w:space="0" w:color="auto"/>
            <w:bottom w:val="none" w:sz="0" w:space="0" w:color="auto"/>
            <w:right w:val="none" w:sz="0" w:space="0" w:color="auto"/>
          </w:divBdr>
        </w:div>
        <w:div w:id="234434157">
          <w:marLeft w:val="640"/>
          <w:marRight w:val="0"/>
          <w:marTop w:val="0"/>
          <w:marBottom w:val="0"/>
          <w:divBdr>
            <w:top w:val="none" w:sz="0" w:space="0" w:color="auto"/>
            <w:left w:val="none" w:sz="0" w:space="0" w:color="auto"/>
            <w:bottom w:val="none" w:sz="0" w:space="0" w:color="auto"/>
            <w:right w:val="none" w:sz="0" w:space="0" w:color="auto"/>
          </w:divBdr>
        </w:div>
        <w:div w:id="1606617885">
          <w:marLeft w:val="640"/>
          <w:marRight w:val="0"/>
          <w:marTop w:val="0"/>
          <w:marBottom w:val="0"/>
          <w:divBdr>
            <w:top w:val="none" w:sz="0" w:space="0" w:color="auto"/>
            <w:left w:val="none" w:sz="0" w:space="0" w:color="auto"/>
            <w:bottom w:val="none" w:sz="0" w:space="0" w:color="auto"/>
            <w:right w:val="none" w:sz="0" w:space="0" w:color="auto"/>
          </w:divBdr>
        </w:div>
        <w:div w:id="1253858497">
          <w:marLeft w:val="640"/>
          <w:marRight w:val="0"/>
          <w:marTop w:val="0"/>
          <w:marBottom w:val="0"/>
          <w:divBdr>
            <w:top w:val="none" w:sz="0" w:space="0" w:color="auto"/>
            <w:left w:val="none" w:sz="0" w:space="0" w:color="auto"/>
            <w:bottom w:val="none" w:sz="0" w:space="0" w:color="auto"/>
            <w:right w:val="none" w:sz="0" w:space="0" w:color="auto"/>
          </w:divBdr>
        </w:div>
        <w:div w:id="761217270">
          <w:marLeft w:val="640"/>
          <w:marRight w:val="0"/>
          <w:marTop w:val="0"/>
          <w:marBottom w:val="0"/>
          <w:divBdr>
            <w:top w:val="none" w:sz="0" w:space="0" w:color="auto"/>
            <w:left w:val="none" w:sz="0" w:space="0" w:color="auto"/>
            <w:bottom w:val="none" w:sz="0" w:space="0" w:color="auto"/>
            <w:right w:val="none" w:sz="0" w:space="0" w:color="auto"/>
          </w:divBdr>
        </w:div>
        <w:div w:id="1305086369">
          <w:marLeft w:val="640"/>
          <w:marRight w:val="0"/>
          <w:marTop w:val="0"/>
          <w:marBottom w:val="0"/>
          <w:divBdr>
            <w:top w:val="none" w:sz="0" w:space="0" w:color="auto"/>
            <w:left w:val="none" w:sz="0" w:space="0" w:color="auto"/>
            <w:bottom w:val="none" w:sz="0" w:space="0" w:color="auto"/>
            <w:right w:val="none" w:sz="0" w:space="0" w:color="auto"/>
          </w:divBdr>
        </w:div>
        <w:div w:id="542062229">
          <w:marLeft w:val="640"/>
          <w:marRight w:val="0"/>
          <w:marTop w:val="0"/>
          <w:marBottom w:val="0"/>
          <w:divBdr>
            <w:top w:val="none" w:sz="0" w:space="0" w:color="auto"/>
            <w:left w:val="none" w:sz="0" w:space="0" w:color="auto"/>
            <w:bottom w:val="none" w:sz="0" w:space="0" w:color="auto"/>
            <w:right w:val="none" w:sz="0" w:space="0" w:color="auto"/>
          </w:divBdr>
        </w:div>
        <w:div w:id="172301348">
          <w:marLeft w:val="640"/>
          <w:marRight w:val="0"/>
          <w:marTop w:val="0"/>
          <w:marBottom w:val="0"/>
          <w:divBdr>
            <w:top w:val="none" w:sz="0" w:space="0" w:color="auto"/>
            <w:left w:val="none" w:sz="0" w:space="0" w:color="auto"/>
            <w:bottom w:val="none" w:sz="0" w:space="0" w:color="auto"/>
            <w:right w:val="none" w:sz="0" w:space="0" w:color="auto"/>
          </w:divBdr>
        </w:div>
        <w:div w:id="2021739146">
          <w:marLeft w:val="640"/>
          <w:marRight w:val="0"/>
          <w:marTop w:val="0"/>
          <w:marBottom w:val="0"/>
          <w:divBdr>
            <w:top w:val="none" w:sz="0" w:space="0" w:color="auto"/>
            <w:left w:val="none" w:sz="0" w:space="0" w:color="auto"/>
            <w:bottom w:val="none" w:sz="0" w:space="0" w:color="auto"/>
            <w:right w:val="none" w:sz="0" w:space="0" w:color="auto"/>
          </w:divBdr>
        </w:div>
        <w:div w:id="941766745">
          <w:marLeft w:val="640"/>
          <w:marRight w:val="0"/>
          <w:marTop w:val="0"/>
          <w:marBottom w:val="0"/>
          <w:divBdr>
            <w:top w:val="none" w:sz="0" w:space="0" w:color="auto"/>
            <w:left w:val="none" w:sz="0" w:space="0" w:color="auto"/>
            <w:bottom w:val="none" w:sz="0" w:space="0" w:color="auto"/>
            <w:right w:val="none" w:sz="0" w:space="0" w:color="auto"/>
          </w:divBdr>
        </w:div>
        <w:div w:id="1748527832">
          <w:marLeft w:val="640"/>
          <w:marRight w:val="0"/>
          <w:marTop w:val="0"/>
          <w:marBottom w:val="0"/>
          <w:divBdr>
            <w:top w:val="none" w:sz="0" w:space="0" w:color="auto"/>
            <w:left w:val="none" w:sz="0" w:space="0" w:color="auto"/>
            <w:bottom w:val="none" w:sz="0" w:space="0" w:color="auto"/>
            <w:right w:val="none" w:sz="0" w:space="0" w:color="auto"/>
          </w:divBdr>
        </w:div>
        <w:div w:id="1471287788">
          <w:marLeft w:val="640"/>
          <w:marRight w:val="0"/>
          <w:marTop w:val="0"/>
          <w:marBottom w:val="0"/>
          <w:divBdr>
            <w:top w:val="none" w:sz="0" w:space="0" w:color="auto"/>
            <w:left w:val="none" w:sz="0" w:space="0" w:color="auto"/>
            <w:bottom w:val="none" w:sz="0" w:space="0" w:color="auto"/>
            <w:right w:val="none" w:sz="0" w:space="0" w:color="auto"/>
          </w:divBdr>
        </w:div>
        <w:div w:id="265161772">
          <w:marLeft w:val="640"/>
          <w:marRight w:val="0"/>
          <w:marTop w:val="0"/>
          <w:marBottom w:val="0"/>
          <w:divBdr>
            <w:top w:val="none" w:sz="0" w:space="0" w:color="auto"/>
            <w:left w:val="none" w:sz="0" w:space="0" w:color="auto"/>
            <w:bottom w:val="none" w:sz="0" w:space="0" w:color="auto"/>
            <w:right w:val="none" w:sz="0" w:space="0" w:color="auto"/>
          </w:divBdr>
        </w:div>
        <w:div w:id="295531567">
          <w:marLeft w:val="640"/>
          <w:marRight w:val="0"/>
          <w:marTop w:val="0"/>
          <w:marBottom w:val="0"/>
          <w:divBdr>
            <w:top w:val="none" w:sz="0" w:space="0" w:color="auto"/>
            <w:left w:val="none" w:sz="0" w:space="0" w:color="auto"/>
            <w:bottom w:val="none" w:sz="0" w:space="0" w:color="auto"/>
            <w:right w:val="none" w:sz="0" w:space="0" w:color="auto"/>
          </w:divBdr>
        </w:div>
        <w:div w:id="1174995344">
          <w:marLeft w:val="640"/>
          <w:marRight w:val="0"/>
          <w:marTop w:val="0"/>
          <w:marBottom w:val="0"/>
          <w:divBdr>
            <w:top w:val="none" w:sz="0" w:space="0" w:color="auto"/>
            <w:left w:val="none" w:sz="0" w:space="0" w:color="auto"/>
            <w:bottom w:val="none" w:sz="0" w:space="0" w:color="auto"/>
            <w:right w:val="none" w:sz="0" w:space="0" w:color="auto"/>
          </w:divBdr>
        </w:div>
        <w:div w:id="362219183">
          <w:marLeft w:val="640"/>
          <w:marRight w:val="0"/>
          <w:marTop w:val="0"/>
          <w:marBottom w:val="0"/>
          <w:divBdr>
            <w:top w:val="none" w:sz="0" w:space="0" w:color="auto"/>
            <w:left w:val="none" w:sz="0" w:space="0" w:color="auto"/>
            <w:bottom w:val="none" w:sz="0" w:space="0" w:color="auto"/>
            <w:right w:val="none" w:sz="0" w:space="0" w:color="auto"/>
          </w:divBdr>
        </w:div>
        <w:div w:id="1594430540">
          <w:marLeft w:val="640"/>
          <w:marRight w:val="0"/>
          <w:marTop w:val="0"/>
          <w:marBottom w:val="0"/>
          <w:divBdr>
            <w:top w:val="none" w:sz="0" w:space="0" w:color="auto"/>
            <w:left w:val="none" w:sz="0" w:space="0" w:color="auto"/>
            <w:bottom w:val="none" w:sz="0" w:space="0" w:color="auto"/>
            <w:right w:val="none" w:sz="0" w:space="0" w:color="auto"/>
          </w:divBdr>
        </w:div>
        <w:div w:id="1917011742">
          <w:marLeft w:val="640"/>
          <w:marRight w:val="0"/>
          <w:marTop w:val="0"/>
          <w:marBottom w:val="0"/>
          <w:divBdr>
            <w:top w:val="none" w:sz="0" w:space="0" w:color="auto"/>
            <w:left w:val="none" w:sz="0" w:space="0" w:color="auto"/>
            <w:bottom w:val="none" w:sz="0" w:space="0" w:color="auto"/>
            <w:right w:val="none" w:sz="0" w:space="0" w:color="auto"/>
          </w:divBdr>
        </w:div>
        <w:div w:id="1896769014">
          <w:marLeft w:val="640"/>
          <w:marRight w:val="0"/>
          <w:marTop w:val="0"/>
          <w:marBottom w:val="0"/>
          <w:divBdr>
            <w:top w:val="none" w:sz="0" w:space="0" w:color="auto"/>
            <w:left w:val="none" w:sz="0" w:space="0" w:color="auto"/>
            <w:bottom w:val="none" w:sz="0" w:space="0" w:color="auto"/>
            <w:right w:val="none" w:sz="0" w:space="0" w:color="auto"/>
          </w:divBdr>
        </w:div>
        <w:div w:id="904871294">
          <w:marLeft w:val="640"/>
          <w:marRight w:val="0"/>
          <w:marTop w:val="0"/>
          <w:marBottom w:val="0"/>
          <w:divBdr>
            <w:top w:val="none" w:sz="0" w:space="0" w:color="auto"/>
            <w:left w:val="none" w:sz="0" w:space="0" w:color="auto"/>
            <w:bottom w:val="none" w:sz="0" w:space="0" w:color="auto"/>
            <w:right w:val="none" w:sz="0" w:space="0" w:color="auto"/>
          </w:divBdr>
        </w:div>
        <w:div w:id="880630236">
          <w:marLeft w:val="640"/>
          <w:marRight w:val="0"/>
          <w:marTop w:val="0"/>
          <w:marBottom w:val="0"/>
          <w:divBdr>
            <w:top w:val="none" w:sz="0" w:space="0" w:color="auto"/>
            <w:left w:val="none" w:sz="0" w:space="0" w:color="auto"/>
            <w:bottom w:val="none" w:sz="0" w:space="0" w:color="auto"/>
            <w:right w:val="none" w:sz="0" w:space="0" w:color="auto"/>
          </w:divBdr>
        </w:div>
        <w:div w:id="1199008768">
          <w:marLeft w:val="640"/>
          <w:marRight w:val="0"/>
          <w:marTop w:val="0"/>
          <w:marBottom w:val="0"/>
          <w:divBdr>
            <w:top w:val="none" w:sz="0" w:space="0" w:color="auto"/>
            <w:left w:val="none" w:sz="0" w:space="0" w:color="auto"/>
            <w:bottom w:val="none" w:sz="0" w:space="0" w:color="auto"/>
            <w:right w:val="none" w:sz="0" w:space="0" w:color="auto"/>
          </w:divBdr>
        </w:div>
        <w:div w:id="1102411342">
          <w:marLeft w:val="640"/>
          <w:marRight w:val="0"/>
          <w:marTop w:val="0"/>
          <w:marBottom w:val="0"/>
          <w:divBdr>
            <w:top w:val="none" w:sz="0" w:space="0" w:color="auto"/>
            <w:left w:val="none" w:sz="0" w:space="0" w:color="auto"/>
            <w:bottom w:val="none" w:sz="0" w:space="0" w:color="auto"/>
            <w:right w:val="none" w:sz="0" w:space="0" w:color="auto"/>
          </w:divBdr>
        </w:div>
        <w:div w:id="1955939661">
          <w:marLeft w:val="640"/>
          <w:marRight w:val="0"/>
          <w:marTop w:val="0"/>
          <w:marBottom w:val="0"/>
          <w:divBdr>
            <w:top w:val="none" w:sz="0" w:space="0" w:color="auto"/>
            <w:left w:val="none" w:sz="0" w:space="0" w:color="auto"/>
            <w:bottom w:val="none" w:sz="0" w:space="0" w:color="auto"/>
            <w:right w:val="none" w:sz="0" w:space="0" w:color="auto"/>
          </w:divBdr>
        </w:div>
        <w:div w:id="580871410">
          <w:marLeft w:val="640"/>
          <w:marRight w:val="0"/>
          <w:marTop w:val="0"/>
          <w:marBottom w:val="0"/>
          <w:divBdr>
            <w:top w:val="none" w:sz="0" w:space="0" w:color="auto"/>
            <w:left w:val="none" w:sz="0" w:space="0" w:color="auto"/>
            <w:bottom w:val="none" w:sz="0" w:space="0" w:color="auto"/>
            <w:right w:val="none" w:sz="0" w:space="0" w:color="auto"/>
          </w:divBdr>
        </w:div>
        <w:div w:id="1949461594">
          <w:marLeft w:val="640"/>
          <w:marRight w:val="0"/>
          <w:marTop w:val="0"/>
          <w:marBottom w:val="0"/>
          <w:divBdr>
            <w:top w:val="none" w:sz="0" w:space="0" w:color="auto"/>
            <w:left w:val="none" w:sz="0" w:space="0" w:color="auto"/>
            <w:bottom w:val="none" w:sz="0" w:space="0" w:color="auto"/>
            <w:right w:val="none" w:sz="0" w:space="0" w:color="auto"/>
          </w:divBdr>
        </w:div>
        <w:div w:id="794908754">
          <w:marLeft w:val="640"/>
          <w:marRight w:val="0"/>
          <w:marTop w:val="0"/>
          <w:marBottom w:val="0"/>
          <w:divBdr>
            <w:top w:val="none" w:sz="0" w:space="0" w:color="auto"/>
            <w:left w:val="none" w:sz="0" w:space="0" w:color="auto"/>
            <w:bottom w:val="none" w:sz="0" w:space="0" w:color="auto"/>
            <w:right w:val="none" w:sz="0" w:space="0" w:color="auto"/>
          </w:divBdr>
        </w:div>
        <w:div w:id="1118599525">
          <w:marLeft w:val="640"/>
          <w:marRight w:val="0"/>
          <w:marTop w:val="0"/>
          <w:marBottom w:val="0"/>
          <w:divBdr>
            <w:top w:val="none" w:sz="0" w:space="0" w:color="auto"/>
            <w:left w:val="none" w:sz="0" w:space="0" w:color="auto"/>
            <w:bottom w:val="none" w:sz="0" w:space="0" w:color="auto"/>
            <w:right w:val="none" w:sz="0" w:space="0" w:color="auto"/>
          </w:divBdr>
        </w:div>
        <w:div w:id="1658263508">
          <w:marLeft w:val="640"/>
          <w:marRight w:val="0"/>
          <w:marTop w:val="0"/>
          <w:marBottom w:val="0"/>
          <w:divBdr>
            <w:top w:val="none" w:sz="0" w:space="0" w:color="auto"/>
            <w:left w:val="none" w:sz="0" w:space="0" w:color="auto"/>
            <w:bottom w:val="none" w:sz="0" w:space="0" w:color="auto"/>
            <w:right w:val="none" w:sz="0" w:space="0" w:color="auto"/>
          </w:divBdr>
        </w:div>
        <w:div w:id="648435660">
          <w:marLeft w:val="640"/>
          <w:marRight w:val="0"/>
          <w:marTop w:val="0"/>
          <w:marBottom w:val="0"/>
          <w:divBdr>
            <w:top w:val="none" w:sz="0" w:space="0" w:color="auto"/>
            <w:left w:val="none" w:sz="0" w:space="0" w:color="auto"/>
            <w:bottom w:val="none" w:sz="0" w:space="0" w:color="auto"/>
            <w:right w:val="none" w:sz="0" w:space="0" w:color="auto"/>
          </w:divBdr>
        </w:div>
        <w:div w:id="807556326">
          <w:marLeft w:val="640"/>
          <w:marRight w:val="0"/>
          <w:marTop w:val="0"/>
          <w:marBottom w:val="0"/>
          <w:divBdr>
            <w:top w:val="none" w:sz="0" w:space="0" w:color="auto"/>
            <w:left w:val="none" w:sz="0" w:space="0" w:color="auto"/>
            <w:bottom w:val="none" w:sz="0" w:space="0" w:color="auto"/>
            <w:right w:val="none" w:sz="0" w:space="0" w:color="auto"/>
          </w:divBdr>
        </w:div>
        <w:div w:id="792283157">
          <w:marLeft w:val="640"/>
          <w:marRight w:val="0"/>
          <w:marTop w:val="0"/>
          <w:marBottom w:val="0"/>
          <w:divBdr>
            <w:top w:val="none" w:sz="0" w:space="0" w:color="auto"/>
            <w:left w:val="none" w:sz="0" w:space="0" w:color="auto"/>
            <w:bottom w:val="none" w:sz="0" w:space="0" w:color="auto"/>
            <w:right w:val="none" w:sz="0" w:space="0" w:color="auto"/>
          </w:divBdr>
        </w:div>
        <w:div w:id="2057270967">
          <w:marLeft w:val="640"/>
          <w:marRight w:val="0"/>
          <w:marTop w:val="0"/>
          <w:marBottom w:val="0"/>
          <w:divBdr>
            <w:top w:val="none" w:sz="0" w:space="0" w:color="auto"/>
            <w:left w:val="none" w:sz="0" w:space="0" w:color="auto"/>
            <w:bottom w:val="none" w:sz="0" w:space="0" w:color="auto"/>
            <w:right w:val="none" w:sz="0" w:space="0" w:color="auto"/>
          </w:divBdr>
        </w:div>
        <w:div w:id="2060855634">
          <w:marLeft w:val="640"/>
          <w:marRight w:val="0"/>
          <w:marTop w:val="0"/>
          <w:marBottom w:val="0"/>
          <w:divBdr>
            <w:top w:val="none" w:sz="0" w:space="0" w:color="auto"/>
            <w:left w:val="none" w:sz="0" w:space="0" w:color="auto"/>
            <w:bottom w:val="none" w:sz="0" w:space="0" w:color="auto"/>
            <w:right w:val="none" w:sz="0" w:space="0" w:color="auto"/>
          </w:divBdr>
        </w:div>
        <w:div w:id="1089816670">
          <w:marLeft w:val="640"/>
          <w:marRight w:val="0"/>
          <w:marTop w:val="0"/>
          <w:marBottom w:val="0"/>
          <w:divBdr>
            <w:top w:val="none" w:sz="0" w:space="0" w:color="auto"/>
            <w:left w:val="none" w:sz="0" w:space="0" w:color="auto"/>
            <w:bottom w:val="none" w:sz="0" w:space="0" w:color="auto"/>
            <w:right w:val="none" w:sz="0" w:space="0" w:color="auto"/>
          </w:divBdr>
        </w:div>
        <w:div w:id="2061855474">
          <w:marLeft w:val="640"/>
          <w:marRight w:val="0"/>
          <w:marTop w:val="0"/>
          <w:marBottom w:val="0"/>
          <w:divBdr>
            <w:top w:val="none" w:sz="0" w:space="0" w:color="auto"/>
            <w:left w:val="none" w:sz="0" w:space="0" w:color="auto"/>
            <w:bottom w:val="none" w:sz="0" w:space="0" w:color="auto"/>
            <w:right w:val="none" w:sz="0" w:space="0" w:color="auto"/>
          </w:divBdr>
        </w:div>
        <w:div w:id="778136655">
          <w:marLeft w:val="640"/>
          <w:marRight w:val="0"/>
          <w:marTop w:val="0"/>
          <w:marBottom w:val="0"/>
          <w:divBdr>
            <w:top w:val="none" w:sz="0" w:space="0" w:color="auto"/>
            <w:left w:val="none" w:sz="0" w:space="0" w:color="auto"/>
            <w:bottom w:val="none" w:sz="0" w:space="0" w:color="auto"/>
            <w:right w:val="none" w:sz="0" w:space="0" w:color="auto"/>
          </w:divBdr>
        </w:div>
        <w:div w:id="1023673270">
          <w:marLeft w:val="640"/>
          <w:marRight w:val="0"/>
          <w:marTop w:val="0"/>
          <w:marBottom w:val="0"/>
          <w:divBdr>
            <w:top w:val="none" w:sz="0" w:space="0" w:color="auto"/>
            <w:left w:val="none" w:sz="0" w:space="0" w:color="auto"/>
            <w:bottom w:val="none" w:sz="0" w:space="0" w:color="auto"/>
            <w:right w:val="none" w:sz="0" w:space="0" w:color="auto"/>
          </w:divBdr>
        </w:div>
        <w:div w:id="618537130">
          <w:marLeft w:val="640"/>
          <w:marRight w:val="0"/>
          <w:marTop w:val="0"/>
          <w:marBottom w:val="0"/>
          <w:divBdr>
            <w:top w:val="none" w:sz="0" w:space="0" w:color="auto"/>
            <w:left w:val="none" w:sz="0" w:space="0" w:color="auto"/>
            <w:bottom w:val="none" w:sz="0" w:space="0" w:color="auto"/>
            <w:right w:val="none" w:sz="0" w:space="0" w:color="auto"/>
          </w:divBdr>
        </w:div>
        <w:div w:id="1535651271">
          <w:marLeft w:val="640"/>
          <w:marRight w:val="0"/>
          <w:marTop w:val="0"/>
          <w:marBottom w:val="0"/>
          <w:divBdr>
            <w:top w:val="none" w:sz="0" w:space="0" w:color="auto"/>
            <w:left w:val="none" w:sz="0" w:space="0" w:color="auto"/>
            <w:bottom w:val="none" w:sz="0" w:space="0" w:color="auto"/>
            <w:right w:val="none" w:sz="0" w:space="0" w:color="auto"/>
          </w:divBdr>
        </w:div>
        <w:div w:id="478543952">
          <w:marLeft w:val="640"/>
          <w:marRight w:val="0"/>
          <w:marTop w:val="0"/>
          <w:marBottom w:val="0"/>
          <w:divBdr>
            <w:top w:val="none" w:sz="0" w:space="0" w:color="auto"/>
            <w:left w:val="none" w:sz="0" w:space="0" w:color="auto"/>
            <w:bottom w:val="none" w:sz="0" w:space="0" w:color="auto"/>
            <w:right w:val="none" w:sz="0" w:space="0" w:color="auto"/>
          </w:divBdr>
        </w:div>
        <w:div w:id="927152328">
          <w:marLeft w:val="640"/>
          <w:marRight w:val="0"/>
          <w:marTop w:val="0"/>
          <w:marBottom w:val="0"/>
          <w:divBdr>
            <w:top w:val="none" w:sz="0" w:space="0" w:color="auto"/>
            <w:left w:val="none" w:sz="0" w:space="0" w:color="auto"/>
            <w:bottom w:val="none" w:sz="0" w:space="0" w:color="auto"/>
            <w:right w:val="none" w:sz="0" w:space="0" w:color="auto"/>
          </w:divBdr>
        </w:div>
        <w:div w:id="1823960526">
          <w:marLeft w:val="640"/>
          <w:marRight w:val="0"/>
          <w:marTop w:val="0"/>
          <w:marBottom w:val="0"/>
          <w:divBdr>
            <w:top w:val="none" w:sz="0" w:space="0" w:color="auto"/>
            <w:left w:val="none" w:sz="0" w:space="0" w:color="auto"/>
            <w:bottom w:val="none" w:sz="0" w:space="0" w:color="auto"/>
            <w:right w:val="none" w:sz="0" w:space="0" w:color="auto"/>
          </w:divBdr>
        </w:div>
        <w:div w:id="260335013">
          <w:marLeft w:val="640"/>
          <w:marRight w:val="0"/>
          <w:marTop w:val="0"/>
          <w:marBottom w:val="0"/>
          <w:divBdr>
            <w:top w:val="none" w:sz="0" w:space="0" w:color="auto"/>
            <w:left w:val="none" w:sz="0" w:space="0" w:color="auto"/>
            <w:bottom w:val="none" w:sz="0" w:space="0" w:color="auto"/>
            <w:right w:val="none" w:sz="0" w:space="0" w:color="auto"/>
          </w:divBdr>
        </w:div>
        <w:div w:id="1143352545">
          <w:marLeft w:val="640"/>
          <w:marRight w:val="0"/>
          <w:marTop w:val="0"/>
          <w:marBottom w:val="0"/>
          <w:divBdr>
            <w:top w:val="none" w:sz="0" w:space="0" w:color="auto"/>
            <w:left w:val="none" w:sz="0" w:space="0" w:color="auto"/>
            <w:bottom w:val="none" w:sz="0" w:space="0" w:color="auto"/>
            <w:right w:val="none" w:sz="0" w:space="0" w:color="auto"/>
          </w:divBdr>
        </w:div>
        <w:div w:id="1132210485">
          <w:marLeft w:val="640"/>
          <w:marRight w:val="0"/>
          <w:marTop w:val="0"/>
          <w:marBottom w:val="0"/>
          <w:divBdr>
            <w:top w:val="none" w:sz="0" w:space="0" w:color="auto"/>
            <w:left w:val="none" w:sz="0" w:space="0" w:color="auto"/>
            <w:bottom w:val="none" w:sz="0" w:space="0" w:color="auto"/>
            <w:right w:val="none" w:sz="0" w:space="0" w:color="auto"/>
          </w:divBdr>
        </w:div>
        <w:div w:id="1298219879">
          <w:marLeft w:val="640"/>
          <w:marRight w:val="0"/>
          <w:marTop w:val="0"/>
          <w:marBottom w:val="0"/>
          <w:divBdr>
            <w:top w:val="none" w:sz="0" w:space="0" w:color="auto"/>
            <w:left w:val="none" w:sz="0" w:space="0" w:color="auto"/>
            <w:bottom w:val="none" w:sz="0" w:space="0" w:color="auto"/>
            <w:right w:val="none" w:sz="0" w:space="0" w:color="auto"/>
          </w:divBdr>
        </w:div>
        <w:div w:id="2114275434">
          <w:marLeft w:val="640"/>
          <w:marRight w:val="0"/>
          <w:marTop w:val="0"/>
          <w:marBottom w:val="0"/>
          <w:divBdr>
            <w:top w:val="none" w:sz="0" w:space="0" w:color="auto"/>
            <w:left w:val="none" w:sz="0" w:space="0" w:color="auto"/>
            <w:bottom w:val="none" w:sz="0" w:space="0" w:color="auto"/>
            <w:right w:val="none" w:sz="0" w:space="0" w:color="auto"/>
          </w:divBdr>
        </w:div>
        <w:div w:id="1224367943">
          <w:marLeft w:val="640"/>
          <w:marRight w:val="0"/>
          <w:marTop w:val="0"/>
          <w:marBottom w:val="0"/>
          <w:divBdr>
            <w:top w:val="none" w:sz="0" w:space="0" w:color="auto"/>
            <w:left w:val="none" w:sz="0" w:space="0" w:color="auto"/>
            <w:bottom w:val="none" w:sz="0" w:space="0" w:color="auto"/>
            <w:right w:val="none" w:sz="0" w:space="0" w:color="auto"/>
          </w:divBdr>
        </w:div>
        <w:div w:id="2061972589">
          <w:marLeft w:val="640"/>
          <w:marRight w:val="0"/>
          <w:marTop w:val="0"/>
          <w:marBottom w:val="0"/>
          <w:divBdr>
            <w:top w:val="none" w:sz="0" w:space="0" w:color="auto"/>
            <w:left w:val="none" w:sz="0" w:space="0" w:color="auto"/>
            <w:bottom w:val="none" w:sz="0" w:space="0" w:color="auto"/>
            <w:right w:val="none" w:sz="0" w:space="0" w:color="auto"/>
          </w:divBdr>
        </w:div>
        <w:div w:id="1015426299">
          <w:marLeft w:val="640"/>
          <w:marRight w:val="0"/>
          <w:marTop w:val="0"/>
          <w:marBottom w:val="0"/>
          <w:divBdr>
            <w:top w:val="none" w:sz="0" w:space="0" w:color="auto"/>
            <w:left w:val="none" w:sz="0" w:space="0" w:color="auto"/>
            <w:bottom w:val="none" w:sz="0" w:space="0" w:color="auto"/>
            <w:right w:val="none" w:sz="0" w:space="0" w:color="auto"/>
          </w:divBdr>
        </w:div>
        <w:div w:id="1580287684">
          <w:marLeft w:val="640"/>
          <w:marRight w:val="0"/>
          <w:marTop w:val="0"/>
          <w:marBottom w:val="0"/>
          <w:divBdr>
            <w:top w:val="none" w:sz="0" w:space="0" w:color="auto"/>
            <w:left w:val="none" w:sz="0" w:space="0" w:color="auto"/>
            <w:bottom w:val="none" w:sz="0" w:space="0" w:color="auto"/>
            <w:right w:val="none" w:sz="0" w:space="0" w:color="auto"/>
          </w:divBdr>
        </w:div>
        <w:div w:id="243035133">
          <w:marLeft w:val="640"/>
          <w:marRight w:val="0"/>
          <w:marTop w:val="0"/>
          <w:marBottom w:val="0"/>
          <w:divBdr>
            <w:top w:val="none" w:sz="0" w:space="0" w:color="auto"/>
            <w:left w:val="none" w:sz="0" w:space="0" w:color="auto"/>
            <w:bottom w:val="none" w:sz="0" w:space="0" w:color="auto"/>
            <w:right w:val="none" w:sz="0" w:space="0" w:color="auto"/>
          </w:divBdr>
        </w:div>
        <w:div w:id="656810243">
          <w:marLeft w:val="640"/>
          <w:marRight w:val="0"/>
          <w:marTop w:val="0"/>
          <w:marBottom w:val="0"/>
          <w:divBdr>
            <w:top w:val="none" w:sz="0" w:space="0" w:color="auto"/>
            <w:left w:val="none" w:sz="0" w:space="0" w:color="auto"/>
            <w:bottom w:val="none" w:sz="0" w:space="0" w:color="auto"/>
            <w:right w:val="none" w:sz="0" w:space="0" w:color="auto"/>
          </w:divBdr>
        </w:div>
        <w:div w:id="1681006877">
          <w:marLeft w:val="640"/>
          <w:marRight w:val="0"/>
          <w:marTop w:val="0"/>
          <w:marBottom w:val="0"/>
          <w:divBdr>
            <w:top w:val="none" w:sz="0" w:space="0" w:color="auto"/>
            <w:left w:val="none" w:sz="0" w:space="0" w:color="auto"/>
            <w:bottom w:val="none" w:sz="0" w:space="0" w:color="auto"/>
            <w:right w:val="none" w:sz="0" w:space="0" w:color="auto"/>
          </w:divBdr>
        </w:div>
        <w:div w:id="1926379014">
          <w:marLeft w:val="640"/>
          <w:marRight w:val="0"/>
          <w:marTop w:val="0"/>
          <w:marBottom w:val="0"/>
          <w:divBdr>
            <w:top w:val="none" w:sz="0" w:space="0" w:color="auto"/>
            <w:left w:val="none" w:sz="0" w:space="0" w:color="auto"/>
            <w:bottom w:val="none" w:sz="0" w:space="0" w:color="auto"/>
            <w:right w:val="none" w:sz="0" w:space="0" w:color="auto"/>
          </w:divBdr>
        </w:div>
        <w:div w:id="1153713377">
          <w:marLeft w:val="640"/>
          <w:marRight w:val="0"/>
          <w:marTop w:val="0"/>
          <w:marBottom w:val="0"/>
          <w:divBdr>
            <w:top w:val="none" w:sz="0" w:space="0" w:color="auto"/>
            <w:left w:val="none" w:sz="0" w:space="0" w:color="auto"/>
            <w:bottom w:val="none" w:sz="0" w:space="0" w:color="auto"/>
            <w:right w:val="none" w:sz="0" w:space="0" w:color="auto"/>
          </w:divBdr>
        </w:div>
        <w:div w:id="1869248721">
          <w:marLeft w:val="640"/>
          <w:marRight w:val="0"/>
          <w:marTop w:val="0"/>
          <w:marBottom w:val="0"/>
          <w:divBdr>
            <w:top w:val="none" w:sz="0" w:space="0" w:color="auto"/>
            <w:left w:val="none" w:sz="0" w:space="0" w:color="auto"/>
            <w:bottom w:val="none" w:sz="0" w:space="0" w:color="auto"/>
            <w:right w:val="none" w:sz="0" w:space="0" w:color="auto"/>
          </w:divBdr>
        </w:div>
        <w:div w:id="1411197219">
          <w:marLeft w:val="640"/>
          <w:marRight w:val="0"/>
          <w:marTop w:val="0"/>
          <w:marBottom w:val="0"/>
          <w:divBdr>
            <w:top w:val="none" w:sz="0" w:space="0" w:color="auto"/>
            <w:left w:val="none" w:sz="0" w:space="0" w:color="auto"/>
            <w:bottom w:val="none" w:sz="0" w:space="0" w:color="auto"/>
            <w:right w:val="none" w:sz="0" w:space="0" w:color="auto"/>
          </w:divBdr>
        </w:div>
        <w:div w:id="575939626">
          <w:marLeft w:val="640"/>
          <w:marRight w:val="0"/>
          <w:marTop w:val="0"/>
          <w:marBottom w:val="0"/>
          <w:divBdr>
            <w:top w:val="none" w:sz="0" w:space="0" w:color="auto"/>
            <w:left w:val="none" w:sz="0" w:space="0" w:color="auto"/>
            <w:bottom w:val="none" w:sz="0" w:space="0" w:color="auto"/>
            <w:right w:val="none" w:sz="0" w:space="0" w:color="auto"/>
          </w:divBdr>
        </w:div>
        <w:div w:id="2110394131">
          <w:marLeft w:val="640"/>
          <w:marRight w:val="0"/>
          <w:marTop w:val="0"/>
          <w:marBottom w:val="0"/>
          <w:divBdr>
            <w:top w:val="none" w:sz="0" w:space="0" w:color="auto"/>
            <w:left w:val="none" w:sz="0" w:space="0" w:color="auto"/>
            <w:bottom w:val="none" w:sz="0" w:space="0" w:color="auto"/>
            <w:right w:val="none" w:sz="0" w:space="0" w:color="auto"/>
          </w:divBdr>
        </w:div>
        <w:div w:id="442968458">
          <w:marLeft w:val="640"/>
          <w:marRight w:val="0"/>
          <w:marTop w:val="0"/>
          <w:marBottom w:val="0"/>
          <w:divBdr>
            <w:top w:val="none" w:sz="0" w:space="0" w:color="auto"/>
            <w:left w:val="none" w:sz="0" w:space="0" w:color="auto"/>
            <w:bottom w:val="none" w:sz="0" w:space="0" w:color="auto"/>
            <w:right w:val="none" w:sz="0" w:space="0" w:color="auto"/>
          </w:divBdr>
        </w:div>
        <w:div w:id="608661600">
          <w:marLeft w:val="640"/>
          <w:marRight w:val="0"/>
          <w:marTop w:val="0"/>
          <w:marBottom w:val="0"/>
          <w:divBdr>
            <w:top w:val="none" w:sz="0" w:space="0" w:color="auto"/>
            <w:left w:val="none" w:sz="0" w:space="0" w:color="auto"/>
            <w:bottom w:val="none" w:sz="0" w:space="0" w:color="auto"/>
            <w:right w:val="none" w:sz="0" w:space="0" w:color="auto"/>
          </w:divBdr>
        </w:div>
        <w:div w:id="1347905918">
          <w:marLeft w:val="640"/>
          <w:marRight w:val="0"/>
          <w:marTop w:val="0"/>
          <w:marBottom w:val="0"/>
          <w:divBdr>
            <w:top w:val="none" w:sz="0" w:space="0" w:color="auto"/>
            <w:left w:val="none" w:sz="0" w:space="0" w:color="auto"/>
            <w:bottom w:val="none" w:sz="0" w:space="0" w:color="auto"/>
            <w:right w:val="none" w:sz="0" w:space="0" w:color="auto"/>
          </w:divBdr>
        </w:div>
        <w:div w:id="606162494">
          <w:marLeft w:val="640"/>
          <w:marRight w:val="0"/>
          <w:marTop w:val="0"/>
          <w:marBottom w:val="0"/>
          <w:divBdr>
            <w:top w:val="none" w:sz="0" w:space="0" w:color="auto"/>
            <w:left w:val="none" w:sz="0" w:space="0" w:color="auto"/>
            <w:bottom w:val="none" w:sz="0" w:space="0" w:color="auto"/>
            <w:right w:val="none" w:sz="0" w:space="0" w:color="auto"/>
          </w:divBdr>
        </w:div>
        <w:div w:id="999844973">
          <w:marLeft w:val="640"/>
          <w:marRight w:val="0"/>
          <w:marTop w:val="0"/>
          <w:marBottom w:val="0"/>
          <w:divBdr>
            <w:top w:val="none" w:sz="0" w:space="0" w:color="auto"/>
            <w:left w:val="none" w:sz="0" w:space="0" w:color="auto"/>
            <w:bottom w:val="none" w:sz="0" w:space="0" w:color="auto"/>
            <w:right w:val="none" w:sz="0" w:space="0" w:color="auto"/>
          </w:divBdr>
        </w:div>
        <w:div w:id="585768344">
          <w:marLeft w:val="640"/>
          <w:marRight w:val="0"/>
          <w:marTop w:val="0"/>
          <w:marBottom w:val="0"/>
          <w:divBdr>
            <w:top w:val="none" w:sz="0" w:space="0" w:color="auto"/>
            <w:left w:val="none" w:sz="0" w:space="0" w:color="auto"/>
            <w:bottom w:val="none" w:sz="0" w:space="0" w:color="auto"/>
            <w:right w:val="none" w:sz="0" w:space="0" w:color="auto"/>
          </w:divBdr>
        </w:div>
        <w:div w:id="1727147439">
          <w:marLeft w:val="640"/>
          <w:marRight w:val="0"/>
          <w:marTop w:val="0"/>
          <w:marBottom w:val="0"/>
          <w:divBdr>
            <w:top w:val="none" w:sz="0" w:space="0" w:color="auto"/>
            <w:left w:val="none" w:sz="0" w:space="0" w:color="auto"/>
            <w:bottom w:val="none" w:sz="0" w:space="0" w:color="auto"/>
            <w:right w:val="none" w:sz="0" w:space="0" w:color="auto"/>
          </w:divBdr>
        </w:div>
        <w:div w:id="761296287">
          <w:marLeft w:val="640"/>
          <w:marRight w:val="0"/>
          <w:marTop w:val="0"/>
          <w:marBottom w:val="0"/>
          <w:divBdr>
            <w:top w:val="none" w:sz="0" w:space="0" w:color="auto"/>
            <w:left w:val="none" w:sz="0" w:space="0" w:color="auto"/>
            <w:bottom w:val="none" w:sz="0" w:space="0" w:color="auto"/>
            <w:right w:val="none" w:sz="0" w:space="0" w:color="auto"/>
          </w:divBdr>
        </w:div>
        <w:div w:id="935098452">
          <w:marLeft w:val="640"/>
          <w:marRight w:val="0"/>
          <w:marTop w:val="0"/>
          <w:marBottom w:val="0"/>
          <w:divBdr>
            <w:top w:val="none" w:sz="0" w:space="0" w:color="auto"/>
            <w:left w:val="none" w:sz="0" w:space="0" w:color="auto"/>
            <w:bottom w:val="none" w:sz="0" w:space="0" w:color="auto"/>
            <w:right w:val="none" w:sz="0" w:space="0" w:color="auto"/>
          </w:divBdr>
        </w:div>
        <w:div w:id="323049536">
          <w:marLeft w:val="640"/>
          <w:marRight w:val="0"/>
          <w:marTop w:val="0"/>
          <w:marBottom w:val="0"/>
          <w:divBdr>
            <w:top w:val="none" w:sz="0" w:space="0" w:color="auto"/>
            <w:left w:val="none" w:sz="0" w:space="0" w:color="auto"/>
            <w:bottom w:val="none" w:sz="0" w:space="0" w:color="auto"/>
            <w:right w:val="none" w:sz="0" w:space="0" w:color="auto"/>
          </w:divBdr>
        </w:div>
        <w:div w:id="1275597890">
          <w:marLeft w:val="640"/>
          <w:marRight w:val="0"/>
          <w:marTop w:val="0"/>
          <w:marBottom w:val="0"/>
          <w:divBdr>
            <w:top w:val="none" w:sz="0" w:space="0" w:color="auto"/>
            <w:left w:val="none" w:sz="0" w:space="0" w:color="auto"/>
            <w:bottom w:val="none" w:sz="0" w:space="0" w:color="auto"/>
            <w:right w:val="none" w:sz="0" w:space="0" w:color="auto"/>
          </w:divBdr>
        </w:div>
        <w:div w:id="378357983">
          <w:marLeft w:val="640"/>
          <w:marRight w:val="0"/>
          <w:marTop w:val="0"/>
          <w:marBottom w:val="0"/>
          <w:divBdr>
            <w:top w:val="none" w:sz="0" w:space="0" w:color="auto"/>
            <w:left w:val="none" w:sz="0" w:space="0" w:color="auto"/>
            <w:bottom w:val="none" w:sz="0" w:space="0" w:color="auto"/>
            <w:right w:val="none" w:sz="0" w:space="0" w:color="auto"/>
          </w:divBdr>
        </w:div>
        <w:div w:id="1933664529">
          <w:marLeft w:val="640"/>
          <w:marRight w:val="0"/>
          <w:marTop w:val="0"/>
          <w:marBottom w:val="0"/>
          <w:divBdr>
            <w:top w:val="none" w:sz="0" w:space="0" w:color="auto"/>
            <w:left w:val="none" w:sz="0" w:space="0" w:color="auto"/>
            <w:bottom w:val="none" w:sz="0" w:space="0" w:color="auto"/>
            <w:right w:val="none" w:sz="0" w:space="0" w:color="auto"/>
          </w:divBdr>
        </w:div>
        <w:div w:id="1889297819">
          <w:marLeft w:val="640"/>
          <w:marRight w:val="0"/>
          <w:marTop w:val="0"/>
          <w:marBottom w:val="0"/>
          <w:divBdr>
            <w:top w:val="none" w:sz="0" w:space="0" w:color="auto"/>
            <w:left w:val="none" w:sz="0" w:space="0" w:color="auto"/>
            <w:bottom w:val="none" w:sz="0" w:space="0" w:color="auto"/>
            <w:right w:val="none" w:sz="0" w:space="0" w:color="auto"/>
          </w:divBdr>
        </w:div>
        <w:div w:id="628753358">
          <w:marLeft w:val="640"/>
          <w:marRight w:val="0"/>
          <w:marTop w:val="0"/>
          <w:marBottom w:val="0"/>
          <w:divBdr>
            <w:top w:val="none" w:sz="0" w:space="0" w:color="auto"/>
            <w:left w:val="none" w:sz="0" w:space="0" w:color="auto"/>
            <w:bottom w:val="none" w:sz="0" w:space="0" w:color="auto"/>
            <w:right w:val="none" w:sz="0" w:space="0" w:color="auto"/>
          </w:divBdr>
        </w:div>
        <w:div w:id="1936014930">
          <w:marLeft w:val="640"/>
          <w:marRight w:val="0"/>
          <w:marTop w:val="0"/>
          <w:marBottom w:val="0"/>
          <w:divBdr>
            <w:top w:val="none" w:sz="0" w:space="0" w:color="auto"/>
            <w:left w:val="none" w:sz="0" w:space="0" w:color="auto"/>
            <w:bottom w:val="none" w:sz="0" w:space="0" w:color="auto"/>
            <w:right w:val="none" w:sz="0" w:space="0" w:color="auto"/>
          </w:divBdr>
        </w:div>
        <w:div w:id="564992092">
          <w:marLeft w:val="640"/>
          <w:marRight w:val="0"/>
          <w:marTop w:val="0"/>
          <w:marBottom w:val="0"/>
          <w:divBdr>
            <w:top w:val="none" w:sz="0" w:space="0" w:color="auto"/>
            <w:left w:val="none" w:sz="0" w:space="0" w:color="auto"/>
            <w:bottom w:val="none" w:sz="0" w:space="0" w:color="auto"/>
            <w:right w:val="none" w:sz="0" w:space="0" w:color="auto"/>
          </w:divBdr>
        </w:div>
        <w:div w:id="1212810402">
          <w:marLeft w:val="640"/>
          <w:marRight w:val="0"/>
          <w:marTop w:val="0"/>
          <w:marBottom w:val="0"/>
          <w:divBdr>
            <w:top w:val="none" w:sz="0" w:space="0" w:color="auto"/>
            <w:left w:val="none" w:sz="0" w:space="0" w:color="auto"/>
            <w:bottom w:val="none" w:sz="0" w:space="0" w:color="auto"/>
            <w:right w:val="none" w:sz="0" w:space="0" w:color="auto"/>
          </w:divBdr>
        </w:div>
        <w:div w:id="1733769317">
          <w:marLeft w:val="640"/>
          <w:marRight w:val="0"/>
          <w:marTop w:val="0"/>
          <w:marBottom w:val="0"/>
          <w:divBdr>
            <w:top w:val="none" w:sz="0" w:space="0" w:color="auto"/>
            <w:left w:val="none" w:sz="0" w:space="0" w:color="auto"/>
            <w:bottom w:val="none" w:sz="0" w:space="0" w:color="auto"/>
            <w:right w:val="none" w:sz="0" w:space="0" w:color="auto"/>
          </w:divBdr>
        </w:div>
        <w:div w:id="817309567">
          <w:marLeft w:val="640"/>
          <w:marRight w:val="0"/>
          <w:marTop w:val="0"/>
          <w:marBottom w:val="0"/>
          <w:divBdr>
            <w:top w:val="none" w:sz="0" w:space="0" w:color="auto"/>
            <w:left w:val="none" w:sz="0" w:space="0" w:color="auto"/>
            <w:bottom w:val="none" w:sz="0" w:space="0" w:color="auto"/>
            <w:right w:val="none" w:sz="0" w:space="0" w:color="auto"/>
          </w:divBdr>
        </w:div>
        <w:div w:id="416679184">
          <w:marLeft w:val="640"/>
          <w:marRight w:val="0"/>
          <w:marTop w:val="0"/>
          <w:marBottom w:val="0"/>
          <w:divBdr>
            <w:top w:val="none" w:sz="0" w:space="0" w:color="auto"/>
            <w:left w:val="none" w:sz="0" w:space="0" w:color="auto"/>
            <w:bottom w:val="none" w:sz="0" w:space="0" w:color="auto"/>
            <w:right w:val="none" w:sz="0" w:space="0" w:color="auto"/>
          </w:divBdr>
        </w:div>
        <w:div w:id="1452044896">
          <w:marLeft w:val="640"/>
          <w:marRight w:val="0"/>
          <w:marTop w:val="0"/>
          <w:marBottom w:val="0"/>
          <w:divBdr>
            <w:top w:val="none" w:sz="0" w:space="0" w:color="auto"/>
            <w:left w:val="none" w:sz="0" w:space="0" w:color="auto"/>
            <w:bottom w:val="none" w:sz="0" w:space="0" w:color="auto"/>
            <w:right w:val="none" w:sz="0" w:space="0" w:color="auto"/>
          </w:divBdr>
        </w:div>
        <w:div w:id="1095321850">
          <w:marLeft w:val="640"/>
          <w:marRight w:val="0"/>
          <w:marTop w:val="0"/>
          <w:marBottom w:val="0"/>
          <w:divBdr>
            <w:top w:val="none" w:sz="0" w:space="0" w:color="auto"/>
            <w:left w:val="none" w:sz="0" w:space="0" w:color="auto"/>
            <w:bottom w:val="none" w:sz="0" w:space="0" w:color="auto"/>
            <w:right w:val="none" w:sz="0" w:space="0" w:color="auto"/>
          </w:divBdr>
        </w:div>
        <w:div w:id="276372924">
          <w:marLeft w:val="640"/>
          <w:marRight w:val="0"/>
          <w:marTop w:val="0"/>
          <w:marBottom w:val="0"/>
          <w:divBdr>
            <w:top w:val="none" w:sz="0" w:space="0" w:color="auto"/>
            <w:left w:val="none" w:sz="0" w:space="0" w:color="auto"/>
            <w:bottom w:val="none" w:sz="0" w:space="0" w:color="auto"/>
            <w:right w:val="none" w:sz="0" w:space="0" w:color="auto"/>
          </w:divBdr>
        </w:div>
        <w:div w:id="1228150783">
          <w:marLeft w:val="640"/>
          <w:marRight w:val="0"/>
          <w:marTop w:val="0"/>
          <w:marBottom w:val="0"/>
          <w:divBdr>
            <w:top w:val="none" w:sz="0" w:space="0" w:color="auto"/>
            <w:left w:val="none" w:sz="0" w:space="0" w:color="auto"/>
            <w:bottom w:val="none" w:sz="0" w:space="0" w:color="auto"/>
            <w:right w:val="none" w:sz="0" w:space="0" w:color="auto"/>
          </w:divBdr>
        </w:div>
        <w:div w:id="1485508475">
          <w:marLeft w:val="640"/>
          <w:marRight w:val="0"/>
          <w:marTop w:val="0"/>
          <w:marBottom w:val="0"/>
          <w:divBdr>
            <w:top w:val="none" w:sz="0" w:space="0" w:color="auto"/>
            <w:left w:val="none" w:sz="0" w:space="0" w:color="auto"/>
            <w:bottom w:val="none" w:sz="0" w:space="0" w:color="auto"/>
            <w:right w:val="none" w:sz="0" w:space="0" w:color="auto"/>
          </w:divBdr>
        </w:div>
        <w:div w:id="28115217">
          <w:marLeft w:val="640"/>
          <w:marRight w:val="0"/>
          <w:marTop w:val="0"/>
          <w:marBottom w:val="0"/>
          <w:divBdr>
            <w:top w:val="none" w:sz="0" w:space="0" w:color="auto"/>
            <w:left w:val="none" w:sz="0" w:space="0" w:color="auto"/>
            <w:bottom w:val="none" w:sz="0" w:space="0" w:color="auto"/>
            <w:right w:val="none" w:sz="0" w:space="0" w:color="auto"/>
          </w:divBdr>
        </w:div>
        <w:div w:id="1401830727">
          <w:marLeft w:val="640"/>
          <w:marRight w:val="0"/>
          <w:marTop w:val="0"/>
          <w:marBottom w:val="0"/>
          <w:divBdr>
            <w:top w:val="none" w:sz="0" w:space="0" w:color="auto"/>
            <w:left w:val="none" w:sz="0" w:space="0" w:color="auto"/>
            <w:bottom w:val="none" w:sz="0" w:space="0" w:color="auto"/>
            <w:right w:val="none" w:sz="0" w:space="0" w:color="auto"/>
          </w:divBdr>
        </w:div>
        <w:div w:id="1534029403">
          <w:marLeft w:val="640"/>
          <w:marRight w:val="0"/>
          <w:marTop w:val="0"/>
          <w:marBottom w:val="0"/>
          <w:divBdr>
            <w:top w:val="none" w:sz="0" w:space="0" w:color="auto"/>
            <w:left w:val="none" w:sz="0" w:space="0" w:color="auto"/>
            <w:bottom w:val="none" w:sz="0" w:space="0" w:color="auto"/>
            <w:right w:val="none" w:sz="0" w:space="0" w:color="auto"/>
          </w:divBdr>
        </w:div>
        <w:div w:id="1082291598">
          <w:marLeft w:val="640"/>
          <w:marRight w:val="0"/>
          <w:marTop w:val="0"/>
          <w:marBottom w:val="0"/>
          <w:divBdr>
            <w:top w:val="none" w:sz="0" w:space="0" w:color="auto"/>
            <w:left w:val="none" w:sz="0" w:space="0" w:color="auto"/>
            <w:bottom w:val="none" w:sz="0" w:space="0" w:color="auto"/>
            <w:right w:val="none" w:sz="0" w:space="0" w:color="auto"/>
          </w:divBdr>
        </w:div>
        <w:div w:id="1063917479">
          <w:marLeft w:val="640"/>
          <w:marRight w:val="0"/>
          <w:marTop w:val="0"/>
          <w:marBottom w:val="0"/>
          <w:divBdr>
            <w:top w:val="none" w:sz="0" w:space="0" w:color="auto"/>
            <w:left w:val="none" w:sz="0" w:space="0" w:color="auto"/>
            <w:bottom w:val="none" w:sz="0" w:space="0" w:color="auto"/>
            <w:right w:val="none" w:sz="0" w:space="0" w:color="auto"/>
          </w:divBdr>
        </w:div>
        <w:div w:id="274219599">
          <w:marLeft w:val="640"/>
          <w:marRight w:val="0"/>
          <w:marTop w:val="0"/>
          <w:marBottom w:val="0"/>
          <w:divBdr>
            <w:top w:val="none" w:sz="0" w:space="0" w:color="auto"/>
            <w:left w:val="none" w:sz="0" w:space="0" w:color="auto"/>
            <w:bottom w:val="none" w:sz="0" w:space="0" w:color="auto"/>
            <w:right w:val="none" w:sz="0" w:space="0" w:color="auto"/>
          </w:divBdr>
        </w:div>
        <w:div w:id="623268195">
          <w:marLeft w:val="640"/>
          <w:marRight w:val="0"/>
          <w:marTop w:val="0"/>
          <w:marBottom w:val="0"/>
          <w:divBdr>
            <w:top w:val="none" w:sz="0" w:space="0" w:color="auto"/>
            <w:left w:val="none" w:sz="0" w:space="0" w:color="auto"/>
            <w:bottom w:val="none" w:sz="0" w:space="0" w:color="auto"/>
            <w:right w:val="none" w:sz="0" w:space="0" w:color="auto"/>
          </w:divBdr>
        </w:div>
        <w:div w:id="398132465">
          <w:marLeft w:val="640"/>
          <w:marRight w:val="0"/>
          <w:marTop w:val="0"/>
          <w:marBottom w:val="0"/>
          <w:divBdr>
            <w:top w:val="none" w:sz="0" w:space="0" w:color="auto"/>
            <w:left w:val="none" w:sz="0" w:space="0" w:color="auto"/>
            <w:bottom w:val="none" w:sz="0" w:space="0" w:color="auto"/>
            <w:right w:val="none" w:sz="0" w:space="0" w:color="auto"/>
          </w:divBdr>
        </w:div>
        <w:div w:id="1821800862">
          <w:marLeft w:val="640"/>
          <w:marRight w:val="0"/>
          <w:marTop w:val="0"/>
          <w:marBottom w:val="0"/>
          <w:divBdr>
            <w:top w:val="none" w:sz="0" w:space="0" w:color="auto"/>
            <w:left w:val="none" w:sz="0" w:space="0" w:color="auto"/>
            <w:bottom w:val="none" w:sz="0" w:space="0" w:color="auto"/>
            <w:right w:val="none" w:sz="0" w:space="0" w:color="auto"/>
          </w:divBdr>
        </w:div>
        <w:div w:id="435637450">
          <w:marLeft w:val="640"/>
          <w:marRight w:val="0"/>
          <w:marTop w:val="0"/>
          <w:marBottom w:val="0"/>
          <w:divBdr>
            <w:top w:val="none" w:sz="0" w:space="0" w:color="auto"/>
            <w:left w:val="none" w:sz="0" w:space="0" w:color="auto"/>
            <w:bottom w:val="none" w:sz="0" w:space="0" w:color="auto"/>
            <w:right w:val="none" w:sz="0" w:space="0" w:color="auto"/>
          </w:divBdr>
        </w:div>
        <w:div w:id="1948343510">
          <w:marLeft w:val="640"/>
          <w:marRight w:val="0"/>
          <w:marTop w:val="0"/>
          <w:marBottom w:val="0"/>
          <w:divBdr>
            <w:top w:val="none" w:sz="0" w:space="0" w:color="auto"/>
            <w:left w:val="none" w:sz="0" w:space="0" w:color="auto"/>
            <w:bottom w:val="none" w:sz="0" w:space="0" w:color="auto"/>
            <w:right w:val="none" w:sz="0" w:space="0" w:color="auto"/>
          </w:divBdr>
        </w:div>
        <w:div w:id="574626923">
          <w:marLeft w:val="640"/>
          <w:marRight w:val="0"/>
          <w:marTop w:val="0"/>
          <w:marBottom w:val="0"/>
          <w:divBdr>
            <w:top w:val="none" w:sz="0" w:space="0" w:color="auto"/>
            <w:left w:val="none" w:sz="0" w:space="0" w:color="auto"/>
            <w:bottom w:val="none" w:sz="0" w:space="0" w:color="auto"/>
            <w:right w:val="none" w:sz="0" w:space="0" w:color="auto"/>
          </w:divBdr>
        </w:div>
        <w:div w:id="1270821390">
          <w:marLeft w:val="640"/>
          <w:marRight w:val="0"/>
          <w:marTop w:val="0"/>
          <w:marBottom w:val="0"/>
          <w:divBdr>
            <w:top w:val="none" w:sz="0" w:space="0" w:color="auto"/>
            <w:left w:val="none" w:sz="0" w:space="0" w:color="auto"/>
            <w:bottom w:val="none" w:sz="0" w:space="0" w:color="auto"/>
            <w:right w:val="none" w:sz="0" w:space="0" w:color="auto"/>
          </w:divBdr>
        </w:div>
        <w:div w:id="1798718033">
          <w:marLeft w:val="640"/>
          <w:marRight w:val="0"/>
          <w:marTop w:val="0"/>
          <w:marBottom w:val="0"/>
          <w:divBdr>
            <w:top w:val="none" w:sz="0" w:space="0" w:color="auto"/>
            <w:left w:val="none" w:sz="0" w:space="0" w:color="auto"/>
            <w:bottom w:val="none" w:sz="0" w:space="0" w:color="auto"/>
            <w:right w:val="none" w:sz="0" w:space="0" w:color="auto"/>
          </w:divBdr>
        </w:div>
        <w:div w:id="1711490044">
          <w:marLeft w:val="640"/>
          <w:marRight w:val="0"/>
          <w:marTop w:val="0"/>
          <w:marBottom w:val="0"/>
          <w:divBdr>
            <w:top w:val="none" w:sz="0" w:space="0" w:color="auto"/>
            <w:left w:val="none" w:sz="0" w:space="0" w:color="auto"/>
            <w:bottom w:val="none" w:sz="0" w:space="0" w:color="auto"/>
            <w:right w:val="none" w:sz="0" w:space="0" w:color="auto"/>
          </w:divBdr>
        </w:div>
        <w:div w:id="1702048735">
          <w:marLeft w:val="640"/>
          <w:marRight w:val="0"/>
          <w:marTop w:val="0"/>
          <w:marBottom w:val="0"/>
          <w:divBdr>
            <w:top w:val="none" w:sz="0" w:space="0" w:color="auto"/>
            <w:left w:val="none" w:sz="0" w:space="0" w:color="auto"/>
            <w:bottom w:val="none" w:sz="0" w:space="0" w:color="auto"/>
            <w:right w:val="none" w:sz="0" w:space="0" w:color="auto"/>
          </w:divBdr>
        </w:div>
        <w:div w:id="926614506">
          <w:marLeft w:val="640"/>
          <w:marRight w:val="0"/>
          <w:marTop w:val="0"/>
          <w:marBottom w:val="0"/>
          <w:divBdr>
            <w:top w:val="none" w:sz="0" w:space="0" w:color="auto"/>
            <w:left w:val="none" w:sz="0" w:space="0" w:color="auto"/>
            <w:bottom w:val="none" w:sz="0" w:space="0" w:color="auto"/>
            <w:right w:val="none" w:sz="0" w:space="0" w:color="auto"/>
          </w:divBdr>
        </w:div>
        <w:div w:id="1696729998">
          <w:marLeft w:val="640"/>
          <w:marRight w:val="0"/>
          <w:marTop w:val="0"/>
          <w:marBottom w:val="0"/>
          <w:divBdr>
            <w:top w:val="none" w:sz="0" w:space="0" w:color="auto"/>
            <w:left w:val="none" w:sz="0" w:space="0" w:color="auto"/>
            <w:bottom w:val="none" w:sz="0" w:space="0" w:color="auto"/>
            <w:right w:val="none" w:sz="0" w:space="0" w:color="auto"/>
          </w:divBdr>
        </w:div>
        <w:div w:id="242570505">
          <w:marLeft w:val="640"/>
          <w:marRight w:val="0"/>
          <w:marTop w:val="0"/>
          <w:marBottom w:val="0"/>
          <w:divBdr>
            <w:top w:val="none" w:sz="0" w:space="0" w:color="auto"/>
            <w:left w:val="none" w:sz="0" w:space="0" w:color="auto"/>
            <w:bottom w:val="none" w:sz="0" w:space="0" w:color="auto"/>
            <w:right w:val="none" w:sz="0" w:space="0" w:color="auto"/>
          </w:divBdr>
        </w:div>
        <w:div w:id="957182346">
          <w:marLeft w:val="640"/>
          <w:marRight w:val="0"/>
          <w:marTop w:val="0"/>
          <w:marBottom w:val="0"/>
          <w:divBdr>
            <w:top w:val="none" w:sz="0" w:space="0" w:color="auto"/>
            <w:left w:val="none" w:sz="0" w:space="0" w:color="auto"/>
            <w:bottom w:val="none" w:sz="0" w:space="0" w:color="auto"/>
            <w:right w:val="none" w:sz="0" w:space="0" w:color="auto"/>
          </w:divBdr>
        </w:div>
        <w:div w:id="560362517">
          <w:marLeft w:val="640"/>
          <w:marRight w:val="0"/>
          <w:marTop w:val="0"/>
          <w:marBottom w:val="0"/>
          <w:divBdr>
            <w:top w:val="none" w:sz="0" w:space="0" w:color="auto"/>
            <w:left w:val="none" w:sz="0" w:space="0" w:color="auto"/>
            <w:bottom w:val="none" w:sz="0" w:space="0" w:color="auto"/>
            <w:right w:val="none" w:sz="0" w:space="0" w:color="auto"/>
          </w:divBdr>
        </w:div>
        <w:div w:id="229658271">
          <w:marLeft w:val="640"/>
          <w:marRight w:val="0"/>
          <w:marTop w:val="0"/>
          <w:marBottom w:val="0"/>
          <w:divBdr>
            <w:top w:val="none" w:sz="0" w:space="0" w:color="auto"/>
            <w:left w:val="none" w:sz="0" w:space="0" w:color="auto"/>
            <w:bottom w:val="none" w:sz="0" w:space="0" w:color="auto"/>
            <w:right w:val="none" w:sz="0" w:space="0" w:color="auto"/>
          </w:divBdr>
        </w:div>
        <w:div w:id="185560137">
          <w:marLeft w:val="640"/>
          <w:marRight w:val="0"/>
          <w:marTop w:val="0"/>
          <w:marBottom w:val="0"/>
          <w:divBdr>
            <w:top w:val="none" w:sz="0" w:space="0" w:color="auto"/>
            <w:left w:val="none" w:sz="0" w:space="0" w:color="auto"/>
            <w:bottom w:val="none" w:sz="0" w:space="0" w:color="auto"/>
            <w:right w:val="none" w:sz="0" w:space="0" w:color="auto"/>
          </w:divBdr>
        </w:div>
        <w:div w:id="957180221">
          <w:marLeft w:val="640"/>
          <w:marRight w:val="0"/>
          <w:marTop w:val="0"/>
          <w:marBottom w:val="0"/>
          <w:divBdr>
            <w:top w:val="none" w:sz="0" w:space="0" w:color="auto"/>
            <w:left w:val="none" w:sz="0" w:space="0" w:color="auto"/>
            <w:bottom w:val="none" w:sz="0" w:space="0" w:color="auto"/>
            <w:right w:val="none" w:sz="0" w:space="0" w:color="auto"/>
          </w:divBdr>
        </w:div>
        <w:div w:id="2123768030">
          <w:marLeft w:val="640"/>
          <w:marRight w:val="0"/>
          <w:marTop w:val="0"/>
          <w:marBottom w:val="0"/>
          <w:divBdr>
            <w:top w:val="none" w:sz="0" w:space="0" w:color="auto"/>
            <w:left w:val="none" w:sz="0" w:space="0" w:color="auto"/>
            <w:bottom w:val="none" w:sz="0" w:space="0" w:color="auto"/>
            <w:right w:val="none" w:sz="0" w:space="0" w:color="auto"/>
          </w:divBdr>
        </w:div>
        <w:div w:id="960846987">
          <w:marLeft w:val="640"/>
          <w:marRight w:val="0"/>
          <w:marTop w:val="0"/>
          <w:marBottom w:val="0"/>
          <w:divBdr>
            <w:top w:val="none" w:sz="0" w:space="0" w:color="auto"/>
            <w:left w:val="none" w:sz="0" w:space="0" w:color="auto"/>
            <w:bottom w:val="none" w:sz="0" w:space="0" w:color="auto"/>
            <w:right w:val="none" w:sz="0" w:space="0" w:color="auto"/>
          </w:divBdr>
        </w:div>
        <w:div w:id="434181318">
          <w:marLeft w:val="640"/>
          <w:marRight w:val="0"/>
          <w:marTop w:val="0"/>
          <w:marBottom w:val="0"/>
          <w:divBdr>
            <w:top w:val="none" w:sz="0" w:space="0" w:color="auto"/>
            <w:left w:val="none" w:sz="0" w:space="0" w:color="auto"/>
            <w:bottom w:val="none" w:sz="0" w:space="0" w:color="auto"/>
            <w:right w:val="none" w:sz="0" w:space="0" w:color="auto"/>
          </w:divBdr>
        </w:div>
        <w:div w:id="1092622512">
          <w:marLeft w:val="640"/>
          <w:marRight w:val="0"/>
          <w:marTop w:val="0"/>
          <w:marBottom w:val="0"/>
          <w:divBdr>
            <w:top w:val="none" w:sz="0" w:space="0" w:color="auto"/>
            <w:left w:val="none" w:sz="0" w:space="0" w:color="auto"/>
            <w:bottom w:val="none" w:sz="0" w:space="0" w:color="auto"/>
            <w:right w:val="none" w:sz="0" w:space="0" w:color="auto"/>
          </w:divBdr>
        </w:div>
        <w:div w:id="1334258015">
          <w:marLeft w:val="640"/>
          <w:marRight w:val="0"/>
          <w:marTop w:val="0"/>
          <w:marBottom w:val="0"/>
          <w:divBdr>
            <w:top w:val="none" w:sz="0" w:space="0" w:color="auto"/>
            <w:left w:val="none" w:sz="0" w:space="0" w:color="auto"/>
            <w:bottom w:val="none" w:sz="0" w:space="0" w:color="auto"/>
            <w:right w:val="none" w:sz="0" w:space="0" w:color="auto"/>
          </w:divBdr>
        </w:div>
        <w:div w:id="234978765">
          <w:marLeft w:val="640"/>
          <w:marRight w:val="0"/>
          <w:marTop w:val="0"/>
          <w:marBottom w:val="0"/>
          <w:divBdr>
            <w:top w:val="none" w:sz="0" w:space="0" w:color="auto"/>
            <w:left w:val="none" w:sz="0" w:space="0" w:color="auto"/>
            <w:bottom w:val="none" w:sz="0" w:space="0" w:color="auto"/>
            <w:right w:val="none" w:sz="0" w:space="0" w:color="auto"/>
          </w:divBdr>
        </w:div>
        <w:div w:id="1545557913">
          <w:marLeft w:val="640"/>
          <w:marRight w:val="0"/>
          <w:marTop w:val="0"/>
          <w:marBottom w:val="0"/>
          <w:divBdr>
            <w:top w:val="none" w:sz="0" w:space="0" w:color="auto"/>
            <w:left w:val="none" w:sz="0" w:space="0" w:color="auto"/>
            <w:bottom w:val="none" w:sz="0" w:space="0" w:color="auto"/>
            <w:right w:val="none" w:sz="0" w:space="0" w:color="auto"/>
          </w:divBdr>
        </w:div>
        <w:div w:id="1293092350">
          <w:marLeft w:val="640"/>
          <w:marRight w:val="0"/>
          <w:marTop w:val="0"/>
          <w:marBottom w:val="0"/>
          <w:divBdr>
            <w:top w:val="none" w:sz="0" w:space="0" w:color="auto"/>
            <w:left w:val="none" w:sz="0" w:space="0" w:color="auto"/>
            <w:bottom w:val="none" w:sz="0" w:space="0" w:color="auto"/>
            <w:right w:val="none" w:sz="0" w:space="0" w:color="auto"/>
          </w:divBdr>
        </w:div>
        <w:div w:id="469589669">
          <w:marLeft w:val="640"/>
          <w:marRight w:val="0"/>
          <w:marTop w:val="0"/>
          <w:marBottom w:val="0"/>
          <w:divBdr>
            <w:top w:val="none" w:sz="0" w:space="0" w:color="auto"/>
            <w:left w:val="none" w:sz="0" w:space="0" w:color="auto"/>
            <w:bottom w:val="none" w:sz="0" w:space="0" w:color="auto"/>
            <w:right w:val="none" w:sz="0" w:space="0" w:color="auto"/>
          </w:divBdr>
        </w:div>
        <w:div w:id="777141440">
          <w:marLeft w:val="640"/>
          <w:marRight w:val="0"/>
          <w:marTop w:val="0"/>
          <w:marBottom w:val="0"/>
          <w:divBdr>
            <w:top w:val="none" w:sz="0" w:space="0" w:color="auto"/>
            <w:left w:val="none" w:sz="0" w:space="0" w:color="auto"/>
            <w:bottom w:val="none" w:sz="0" w:space="0" w:color="auto"/>
            <w:right w:val="none" w:sz="0" w:space="0" w:color="auto"/>
          </w:divBdr>
        </w:div>
        <w:div w:id="1137797364">
          <w:marLeft w:val="640"/>
          <w:marRight w:val="0"/>
          <w:marTop w:val="0"/>
          <w:marBottom w:val="0"/>
          <w:divBdr>
            <w:top w:val="none" w:sz="0" w:space="0" w:color="auto"/>
            <w:left w:val="none" w:sz="0" w:space="0" w:color="auto"/>
            <w:bottom w:val="none" w:sz="0" w:space="0" w:color="auto"/>
            <w:right w:val="none" w:sz="0" w:space="0" w:color="auto"/>
          </w:divBdr>
        </w:div>
        <w:div w:id="1586723239">
          <w:marLeft w:val="640"/>
          <w:marRight w:val="0"/>
          <w:marTop w:val="0"/>
          <w:marBottom w:val="0"/>
          <w:divBdr>
            <w:top w:val="none" w:sz="0" w:space="0" w:color="auto"/>
            <w:left w:val="none" w:sz="0" w:space="0" w:color="auto"/>
            <w:bottom w:val="none" w:sz="0" w:space="0" w:color="auto"/>
            <w:right w:val="none" w:sz="0" w:space="0" w:color="auto"/>
          </w:divBdr>
        </w:div>
        <w:div w:id="1576355928">
          <w:marLeft w:val="640"/>
          <w:marRight w:val="0"/>
          <w:marTop w:val="0"/>
          <w:marBottom w:val="0"/>
          <w:divBdr>
            <w:top w:val="none" w:sz="0" w:space="0" w:color="auto"/>
            <w:left w:val="none" w:sz="0" w:space="0" w:color="auto"/>
            <w:bottom w:val="none" w:sz="0" w:space="0" w:color="auto"/>
            <w:right w:val="none" w:sz="0" w:space="0" w:color="auto"/>
          </w:divBdr>
        </w:div>
        <w:div w:id="2083284477">
          <w:marLeft w:val="640"/>
          <w:marRight w:val="0"/>
          <w:marTop w:val="0"/>
          <w:marBottom w:val="0"/>
          <w:divBdr>
            <w:top w:val="none" w:sz="0" w:space="0" w:color="auto"/>
            <w:left w:val="none" w:sz="0" w:space="0" w:color="auto"/>
            <w:bottom w:val="none" w:sz="0" w:space="0" w:color="auto"/>
            <w:right w:val="none" w:sz="0" w:space="0" w:color="auto"/>
          </w:divBdr>
        </w:div>
        <w:div w:id="1119447222">
          <w:marLeft w:val="640"/>
          <w:marRight w:val="0"/>
          <w:marTop w:val="0"/>
          <w:marBottom w:val="0"/>
          <w:divBdr>
            <w:top w:val="none" w:sz="0" w:space="0" w:color="auto"/>
            <w:left w:val="none" w:sz="0" w:space="0" w:color="auto"/>
            <w:bottom w:val="none" w:sz="0" w:space="0" w:color="auto"/>
            <w:right w:val="none" w:sz="0" w:space="0" w:color="auto"/>
          </w:divBdr>
        </w:div>
        <w:div w:id="422723288">
          <w:marLeft w:val="640"/>
          <w:marRight w:val="0"/>
          <w:marTop w:val="0"/>
          <w:marBottom w:val="0"/>
          <w:divBdr>
            <w:top w:val="none" w:sz="0" w:space="0" w:color="auto"/>
            <w:left w:val="none" w:sz="0" w:space="0" w:color="auto"/>
            <w:bottom w:val="none" w:sz="0" w:space="0" w:color="auto"/>
            <w:right w:val="none" w:sz="0" w:space="0" w:color="auto"/>
          </w:divBdr>
        </w:div>
        <w:div w:id="509218616">
          <w:marLeft w:val="640"/>
          <w:marRight w:val="0"/>
          <w:marTop w:val="0"/>
          <w:marBottom w:val="0"/>
          <w:divBdr>
            <w:top w:val="none" w:sz="0" w:space="0" w:color="auto"/>
            <w:left w:val="none" w:sz="0" w:space="0" w:color="auto"/>
            <w:bottom w:val="none" w:sz="0" w:space="0" w:color="auto"/>
            <w:right w:val="none" w:sz="0" w:space="0" w:color="auto"/>
          </w:divBdr>
        </w:div>
        <w:div w:id="1415275868">
          <w:marLeft w:val="640"/>
          <w:marRight w:val="0"/>
          <w:marTop w:val="0"/>
          <w:marBottom w:val="0"/>
          <w:divBdr>
            <w:top w:val="none" w:sz="0" w:space="0" w:color="auto"/>
            <w:left w:val="none" w:sz="0" w:space="0" w:color="auto"/>
            <w:bottom w:val="none" w:sz="0" w:space="0" w:color="auto"/>
            <w:right w:val="none" w:sz="0" w:space="0" w:color="auto"/>
          </w:divBdr>
        </w:div>
        <w:div w:id="1142503610">
          <w:marLeft w:val="640"/>
          <w:marRight w:val="0"/>
          <w:marTop w:val="0"/>
          <w:marBottom w:val="0"/>
          <w:divBdr>
            <w:top w:val="none" w:sz="0" w:space="0" w:color="auto"/>
            <w:left w:val="none" w:sz="0" w:space="0" w:color="auto"/>
            <w:bottom w:val="none" w:sz="0" w:space="0" w:color="auto"/>
            <w:right w:val="none" w:sz="0" w:space="0" w:color="auto"/>
          </w:divBdr>
        </w:div>
        <w:div w:id="477304777">
          <w:marLeft w:val="640"/>
          <w:marRight w:val="0"/>
          <w:marTop w:val="0"/>
          <w:marBottom w:val="0"/>
          <w:divBdr>
            <w:top w:val="none" w:sz="0" w:space="0" w:color="auto"/>
            <w:left w:val="none" w:sz="0" w:space="0" w:color="auto"/>
            <w:bottom w:val="none" w:sz="0" w:space="0" w:color="auto"/>
            <w:right w:val="none" w:sz="0" w:space="0" w:color="auto"/>
          </w:divBdr>
        </w:div>
        <w:div w:id="1689020976">
          <w:marLeft w:val="640"/>
          <w:marRight w:val="0"/>
          <w:marTop w:val="0"/>
          <w:marBottom w:val="0"/>
          <w:divBdr>
            <w:top w:val="none" w:sz="0" w:space="0" w:color="auto"/>
            <w:left w:val="none" w:sz="0" w:space="0" w:color="auto"/>
            <w:bottom w:val="none" w:sz="0" w:space="0" w:color="auto"/>
            <w:right w:val="none" w:sz="0" w:space="0" w:color="auto"/>
          </w:divBdr>
        </w:div>
        <w:div w:id="1403747389">
          <w:marLeft w:val="640"/>
          <w:marRight w:val="0"/>
          <w:marTop w:val="0"/>
          <w:marBottom w:val="0"/>
          <w:divBdr>
            <w:top w:val="none" w:sz="0" w:space="0" w:color="auto"/>
            <w:left w:val="none" w:sz="0" w:space="0" w:color="auto"/>
            <w:bottom w:val="none" w:sz="0" w:space="0" w:color="auto"/>
            <w:right w:val="none" w:sz="0" w:space="0" w:color="auto"/>
          </w:divBdr>
        </w:div>
        <w:div w:id="229660993">
          <w:marLeft w:val="640"/>
          <w:marRight w:val="0"/>
          <w:marTop w:val="0"/>
          <w:marBottom w:val="0"/>
          <w:divBdr>
            <w:top w:val="none" w:sz="0" w:space="0" w:color="auto"/>
            <w:left w:val="none" w:sz="0" w:space="0" w:color="auto"/>
            <w:bottom w:val="none" w:sz="0" w:space="0" w:color="auto"/>
            <w:right w:val="none" w:sz="0" w:space="0" w:color="auto"/>
          </w:divBdr>
        </w:div>
        <w:div w:id="976111120">
          <w:marLeft w:val="640"/>
          <w:marRight w:val="0"/>
          <w:marTop w:val="0"/>
          <w:marBottom w:val="0"/>
          <w:divBdr>
            <w:top w:val="none" w:sz="0" w:space="0" w:color="auto"/>
            <w:left w:val="none" w:sz="0" w:space="0" w:color="auto"/>
            <w:bottom w:val="none" w:sz="0" w:space="0" w:color="auto"/>
            <w:right w:val="none" w:sz="0" w:space="0" w:color="auto"/>
          </w:divBdr>
        </w:div>
        <w:div w:id="1036277007">
          <w:marLeft w:val="640"/>
          <w:marRight w:val="0"/>
          <w:marTop w:val="0"/>
          <w:marBottom w:val="0"/>
          <w:divBdr>
            <w:top w:val="none" w:sz="0" w:space="0" w:color="auto"/>
            <w:left w:val="none" w:sz="0" w:space="0" w:color="auto"/>
            <w:bottom w:val="none" w:sz="0" w:space="0" w:color="auto"/>
            <w:right w:val="none" w:sz="0" w:space="0" w:color="auto"/>
          </w:divBdr>
        </w:div>
        <w:div w:id="1973243811">
          <w:marLeft w:val="640"/>
          <w:marRight w:val="0"/>
          <w:marTop w:val="0"/>
          <w:marBottom w:val="0"/>
          <w:divBdr>
            <w:top w:val="none" w:sz="0" w:space="0" w:color="auto"/>
            <w:left w:val="none" w:sz="0" w:space="0" w:color="auto"/>
            <w:bottom w:val="none" w:sz="0" w:space="0" w:color="auto"/>
            <w:right w:val="none" w:sz="0" w:space="0" w:color="auto"/>
          </w:divBdr>
        </w:div>
        <w:div w:id="1005791076">
          <w:marLeft w:val="640"/>
          <w:marRight w:val="0"/>
          <w:marTop w:val="0"/>
          <w:marBottom w:val="0"/>
          <w:divBdr>
            <w:top w:val="none" w:sz="0" w:space="0" w:color="auto"/>
            <w:left w:val="none" w:sz="0" w:space="0" w:color="auto"/>
            <w:bottom w:val="none" w:sz="0" w:space="0" w:color="auto"/>
            <w:right w:val="none" w:sz="0" w:space="0" w:color="auto"/>
          </w:divBdr>
        </w:div>
        <w:div w:id="494688844">
          <w:marLeft w:val="640"/>
          <w:marRight w:val="0"/>
          <w:marTop w:val="0"/>
          <w:marBottom w:val="0"/>
          <w:divBdr>
            <w:top w:val="none" w:sz="0" w:space="0" w:color="auto"/>
            <w:left w:val="none" w:sz="0" w:space="0" w:color="auto"/>
            <w:bottom w:val="none" w:sz="0" w:space="0" w:color="auto"/>
            <w:right w:val="none" w:sz="0" w:space="0" w:color="auto"/>
          </w:divBdr>
        </w:div>
        <w:div w:id="661587003">
          <w:marLeft w:val="640"/>
          <w:marRight w:val="0"/>
          <w:marTop w:val="0"/>
          <w:marBottom w:val="0"/>
          <w:divBdr>
            <w:top w:val="none" w:sz="0" w:space="0" w:color="auto"/>
            <w:left w:val="none" w:sz="0" w:space="0" w:color="auto"/>
            <w:bottom w:val="none" w:sz="0" w:space="0" w:color="auto"/>
            <w:right w:val="none" w:sz="0" w:space="0" w:color="auto"/>
          </w:divBdr>
        </w:div>
        <w:div w:id="1829907221">
          <w:marLeft w:val="640"/>
          <w:marRight w:val="0"/>
          <w:marTop w:val="0"/>
          <w:marBottom w:val="0"/>
          <w:divBdr>
            <w:top w:val="none" w:sz="0" w:space="0" w:color="auto"/>
            <w:left w:val="none" w:sz="0" w:space="0" w:color="auto"/>
            <w:bottom w:val="none" w:sz="0" w:space="0" w:color="auto"/>
            <w:right w:val="none" w:sz="0" w:space="0" w:color="auto"/>
          </w:divBdr>
        </w:div>
        <w:div w:id="906497792">
          <w:marLeft w:val="640"/>
          <w:marRight w:val="0"/>
          <w:marTop w:val="0"/>
          <w:marBottom w:val="0"/>
          <w:divBdr>
            <w:top w:val="none" w:sz="0" w:space="0" w:color="auto"/>
            <w:left w:val="none" w:sz="0" w:space="0" w:color="auto"/>
            <w:bottom w:val="none" w:sz="0" w:space="0" w:color="auto"/>
            <w:right w:val="none" w:sz="0" w:space="0" w:color="auto"/>
          </w:divBdr>
        </w:div>
        <w:div w:id="843474533">
          <w:marLeft w:val="640"/>
          <w:marRight w:val="0"/>
          <w:marTop w:val="0"/>
          <w:marBottom w:val="0"/>
          <w:divBdr>
            <w:top w:val="none" w:sz="0" w:space="0" w:color="auto"/>
            <w:left w:val="none" w:sz="0" w:space="0" w:color="auto"/>
            <w:bottom w:val="none" w:sz="0" w:space="0" w:color="auto"/>
            <w:right w:val="none" w:sz="0" w:space="0" w:color="auto"/>
          </w:divBdr>
        </w:div>
        <w:div w:id="1281641924">
          <w:marLeft w:val="640"/>
          <w:marRight w:val="0"/>
          <w:marTop w:val="0"/>
          <w:marBottom w:val="0"/>
          <w:divBdr>
            <w:top w:val="none" w:sz="0" w:space="0" w:color="auto"/>
            <w:left w:val="none" w:sz="0" w:space="0" w:color="auto"/>
            <w:bottom w:val="none" w:sz="0" w:space="0" w:color="auto"/>
            <w:right w:val="none" w:sz="0" w:space="0" w:color="auto"/>
          </w:divBdr>
        </w:div>
        <w:div w:id="527256284">
          <w:marLeft w:val="640"/>
          <w:marRight w:val="0"/>
          <w:marTop w:val="0"/>
          <w:marBottom w:val="0"/>
          <w:divBdr>
            <w:top w:val="none" w:sz="0" w:space="0" w:color="auto"/>
            <w:left w:val="none" w:sz="0" w:space="0" w:color="auto"/>
            <w:bottom w:val="none" w:sz="0" w:space="0" w:color="auto"/>
            <w:right w:val="none" w:sz="0" w:space="0" w:color="auto"/>
          </w:divBdr>
        </w:div>
      </w:divsChild>
    </w:div>
    <w:div w:id="474950348">
      <w:bodyDiv w:val="1"/>
      <w:marLeft w:val="0"/>
      <w:marRight w:val="0"/>
      <w:marTop w:val="0"/>
      <w:marBottom w:val="0"/>
      <w:divBdr>
        <w:top w:val="none" w:sz="0" w:space="0" w:color="auto"/>
        <w:left w:val="none" w:sz="0" w:space="0" w:color="auto"/>
        <w:bottom w:val="none" w:sz="0" w:space="0" w:color="auto"/>
        <w:right w:val="none" w:sz="0" w:space="0" w:color="auto"/>
      </w:divBdr>
      <w:divsChild>
        <w:div w:id="2040929363">
          <w:marLeft w:val="640"/>
          <w:marRight w:val="0"/>
          <w:marTop w:val="0"/>
          <w:marBottom w:val="0"/>
          <w:divBdr>
            <w:top w:val="none" w:sz="0" w:space="0" w:color="auto"/>
            <w:left w:val="none" w:sz="0" w:space="0" w:color="auto"/>
            <w:bottom w:val="none" w:sz="0" w:space="0" w:color="auto"/>
            <w:right w:val="none" w:sz="0" w:space="0" w:color="auto"/>
          </w:divBdr>
        </w:div>
        <w:div w:id="1766877831">
          <w:marLeft w:val="640"/>
          <w:marRight w:val="0"/>
          <w:marTop w:val="0"/>
          <w:marBottom w:val="0"/>
          <w:divBdr>
            <w:top w:val="none" w:sz="0" w:space="0" w:color="auto"/>
            <w:left w:val="none" w:sz="0" w:space="0" w:color="auto"/>
            <w:bottom w:val="none" w:sz="0" w:space="0" w:color="auto"/>
            <w:right w:val="none" w:sz="0" w:space="0" w:color="auto"/>
          </w:divBdr>
        </w:div>
        <w:div w:id="1564750463">
          <w:marLeft w:val="640"/>
          <w:marRight w:val="0"/>
          <w:marTop w:val="0"/>
          <w:marBottom w:val="0"/>
          <w:divBdr>
            <w:top w:val="none" w:sz="0" w:space="0" w:color="auto"/>
            <w:left w:val="none" w:sz="0" w:space="0" w:color="auto"/>
            <w:bottom w:val="none" w:sz="0" w:space="0" w:color="auto"/>
            <w:right w:val="none" w:sz="0" w:space="0" w:color="auto"/>
          </w:divBdr>
        </w:div>
        <w:div w:id="827597568">
          <w:marLeft w:val="640"/>
          <w:marRight w:val="0"/>
          <w:marTop w:val="0"/>
          <w:marBottom w:val="0"/>
          <w:divBdr>
            <w:top w:val="none" w:sz="0" w:space="0" w:color="auto"/>
            <w:left w:val="none" w:sz="0" w:space="0" w:color="auto"/>
            <w:bottom w:val="none" w:sz="0" w:space="0" w:color="auto"/>
            <w:right w:val="none" w:sz="0" w:space="0" w:color="auto"/>
          </w:divBdr>
        </w:div>
        <w:div w:id="1483623672">
          <w:marLeft w:val="640"/>
          <w:marRight w:val="0"/>
          <w:marTop w:val="0"/>
          <w:marBottom w:val="0"/>
          <w:divBdr>
            <w:top w:val="none" w:sz="0" w:space="0" w:color="auto"/>
            <w:left w:val="none" w:sz="0" w:space="0" w:color="auto"/>
            <w:bottom w:val="none" w:sz="0" w:space="0" w:color="auto"/>
            <w:right w:val="none" w:sz="0" w:space="0" w:color="auto"/>
          </w:divBdr>
        </w:div>
        <w:div w:id="196702173">
          <w:marLeft w:val="640"/>
          <w:marRight w:val="0"/>
          <w:marTop w:val="0"/>
          <w:marBottom w:val="0"/>
          <w:divBdr>
            <w:top w:val="none" w:sz="0" w:space="0" w:color="auto"/>
            <w:left w:val="none" w:sz="0" w:space="0" w:color="auto"/>
            <w:bottom w:val="none" w:sz="0" w:space="0" w:color="auto"/>
            <w:right w:val="none" w:sz="0" w:space="0" w:color="auto"/>
          </w:divBdr>
        </w:div>
        <w:div w:id="1448356783">
          <w:marLeft w:val="640"/>
          <w:marRight w:val="0"/>
          <w:marTop w:val="0"/>
          <w:marBottom w:val="0"/>
          <w:divBdr>
            <w:top w:val="none" w:sz="0" w:space="0" w:color="auto"/>
            <w:left w:val="none" w:sz="0" w:space="0" w:color="auto"/>
            <w:bottom w:val="none" w:sz="0" w:space="0" w:color="auto"/>
            <w:right w:val="none" w:sz="0" w:space="0" w:color="auto"/>
          </w:divBdr>
        </w:div>
        <w:div w:id="446434110">
          <w:marLeft w:val="640"/>
          <w:marRight w:val="0"/>
          <w:marTop w:val="0"/>
          <w:marBottom w:val="0"/>
          <w:divBdr>
            <w:top w:val="none" w:sz="0" w:space="0" w:color="auto"/>
            <w:left w:val="none" w:sz="0" w:space="0" w:color="auto"/>
            <w:bottom w:val="none" w:sz="0" w:space="0" w:color="auto"/>
            <w:right w:val="none" w:sz="0" w:space="0" w:color="auto"/>
          </w:divBdr>
        </w:div>
        <w:div w:id="256838275">
          <w:marLeft w:val="640"/>
          <w:marRight w:val="0"/>
          <w:marTop w:val="0"/>
          <w:marBottom w:val="0"/>
          <w:divBdr>
            <w:top w:val="none" w:sz="0" w:space="0" w:color="auto"/>
            <w:left w:val="none" w:sz="0" w:space="0" w:color="auto"/>
            <w:bottom w:val="none" w:sz="0" w:space="0" w:color="auto"/>
            <w:right w:val="none" w:sz="0" w:space="0" w:color="auto"/>
          </w:divBdr>
        </w:div>
        <w:div w:id="156847383">
          <w:marLeft w:val="640"/>
          <w:marRight w:val="0"/>
          <w:marTop w:val="0"/>
          <w:marBottom w:val="0"/>
          <w:divBdr>
            <w:top w:val="none" w:sz="0" w:space="0" w:color="auto"/>
            <w:left w:val="none" w:sz="0" w:space="0" w:color="auto"/>
            <w:bottom w:val="none" w:sz="0" w:space="0" w:color="auto"/>
            <w:right w:val="none" w:sz="0" w:space="0" w:color="auto"/>
          </w:divBdr>
        </w:div>
        <w:div w:id="2103642741">
          <w:marLeft w:val="640"/>
          <w:marRight w:val="0"/>
          <w:marTop w:val="0"/>
          <w:marBottom w:val="0"/>
          <w:divBdr>
            <w:top w:val="none" w:sz="0" w:space="0" w:color="auto"/>
            <w:left w:val="none" w:sz="0" w:space="0" w:color="auto"/>
            <w:bottom w:val="none" w:sz="0" w:space="0" w:color="auto"/>
            <w:right w:val="none" w:sz="0" w:space="0" w:color="auto"/>
          </w:divBdr>
        </w:div>
        <w:div w:id="1318074929">
          <w:marLeft w:val="640"/>
          <w:marRight w:val="0"/>
          <w:marTop w:val="0"/>
          <w:marBottom w:val="0"/>
          <w:divBdr>
            <w:top w:val="none" w:sz="0" w:space="0" w:color="auto"/>
            <w:left w:val="none" w:sz="0" w:space="0" w:color="auto"/>
            <w:bottom w:val="none" w:sz="0" w:space="0" w:color="auto"/>
            <w:right w:val="none" w:sz="0" w:space="0" w:color="auto"/>
          </w:divBdr>
        </w:div>
        <w:div w:id="1568606795">
          <w:marLeft w:val="640"/>
          <w:marRight w:val="0"/>
          <w:marTop w:val="0"/>
          <w:marBottom w:val="0"/>
          <w:divBdr>
            <w:top w:val="none" w:sz="0" w:space="0" w:color="auto"/>
            <w:left w:val="none" w:sz="0" w:space="0" w:color="auto"/>
            <w:bottom w:val="none" w:sz="0" w:space="0" w:color="auto"/>
            <w:right w:val="none" w:sz="0" w:space="0" w:color="auto"/>
          </w:divBdr>
        </w:div>
        <w:div w:id="717242267">
          <w:marLeft w:val="640"/>
          <w:marRight w:val="0"/>
          <w:marTop w:val="0"/>
          <w:marBottom w:val="0"/>
          <w:divBdr>
            <w:top w:val="none" w:sz="0" w:space="0" w:color="auto"/>
            <w:left w:val="none" w:sz="0" w:space="0" w:color="auto"/>
            <w:bottom w:val="none" w:sz="0" w:space="0" w:color="auto"/>
            <w:right w:val="none" w:sz="0" w:space="0" w:color="auto"/>
          </w:divBdr>
        </w:div>
        <w:div w:id="2000234586">
          <w:marLeft w:val="640"/>
          <w:marRight w:val="0"/>
          <w:marTop w:val="0"/>
          <w:marBottom w:val="0"/>
          <w:divBdr>
            <w:top w:val="none" w:sz="0" w:space="0" w:color="auto"/>
            <w:left w:val="none" w:sz="0" w:space="0" w:color="auto"/>
            <w:bottom w:val="none" w:sz="0" w:space="0" w:color="auto"/>
            <w:right w:val="none" w:sz="0" w:space="0" w:color="auto"/>
          </w:divBdr>
        </w:div>
        <w:div w:id="832647337">
          <w:marLeft w:val="640"/>
          <w:marRight w:val="0"/>
          <w:marTop w:val="0"/>
          <w:marBottom w:val="0"/>
          <w:divBdr>
            <w:top w:val="none" w:sz="0" w:space="0" w:color="auto"/>
            <w:left w:val="none" w:sz="0" w:space="0" w:color="auto"/>
            <w:bottom w:val="none" w:sz="0" w:space="0" w:color="auto"/>
            <w:right w:val="none" w:sz="0" w:space="0" w:color="auto"/>
          </w:divBdr>
        </w:div>
        <w:div w:id="1445802401">
          <w:marLeft w:val="640"/>
          <w:marRight w:val="0"/>
          <w:marTop w:val="0"/>
          <w:marBottom w:val="0"/>
          <w:divBdr>
            <w:top w:val="none" w:sz="0" w:space="0" w:color="auto"/>
            <w:left w:val="none" w:sz="0" w:space="0" w:color="auto"/>
            <w:bottom w:val="none" w:sz="0" w:space="0" w:color="auto"/>
            <w:right w:val="none" w:sz="0" w:space="0" w:color="auto"/>
          </w:divBdr>
        </w:div>
        <w:div w:id="1704674983">
          <w:marLeft w:val="640"/>
          <w:marRight w:val="0"/>
          <w:marTop w:val="0"/>
          <w:marBottom w:val="0"/>
          <w:divBdr>
            <w:top w:val="none" w:sz="0" w:space="0" w:color="auto"/>
            <w:left w:val="none" w:sz="0" w:space="0" w:color="auto"/>
            <w:bottom w:val="none" w:sz="0" w:space="0" w:color="auto"/>
            <w:right w:val="none" w:sz="0" w:space="0" w:color="auto"/>
          </w:divBdr>
        </w:div>
        <w:div w:id="236133572">
          <w:marLeft w:val="640"/>
          <w:marRight w:val="0"/>
          <w:marTop w:val="0"/>
          <w:marBottom w:val="0"/>
          <w:divBdr>
            <w:top w:val="none" w:sz="0" w:space="0" w:color="auto"/>
            <w:left w:val="none" w:sz="0" w:space="0" w:color="auto"/>
            <w:bottom w:val="none" w:sz="0" w:space="0" w:color="auto"/>
            <w:right w:val="none" w:sz="0" w:space="0" w:color="auto"/>
          </w:divBdr>
        </w:div>
        <w:div w:id="1731683890">
          <w:marLeft w:val="640"/>
          <w:marRight w:val="0"/>
          <w:marTop w:val="0"/>
          <w:marBottom w:val="0"/>
          <w:divBdr>
            <w:top w:val="none" w:sz="0" w:space="0" w:color="auto"/>
            <w:left w:val="none" w:sz="0" w:space="0" w:color="auto"/>
            <w:bottom w:val="none" w:sz="0" w:space="0" w:color="auto"/>
            <w:right w:val="none" w:sz="0" w:space="0" w:color="auto"/>
          </w:divBdr>
        </w:div>
        <w:div w:id="881594952">
          <w:marLeft w:val="640"/>
          <w:marRight w:val="0"/>
          <w:marTop w:val="0"/>
          <w:marBottom w:val="0"/>
          <w:divBdr>
            <w:top w:val="none" w:sz="0" w:space="0" w:color="auto"/>
            <w:left w:val="none" w:sz="0" w:space="0" w:color="auto"/>
            <w:bottom w:val="none" w:sz="0" w:space="0" w:color="auto"/>
            <w:right w:val="none" w:sz="0" w:space="0" w:color="auto"/>
          </w:divBdr>
        </w:div>
        <w:div w:id="2022123053">
          <w:marLeft w:val="640"/>
          <w:marRight w:val="0"/>
          <w:marTop w:val="0"/>
          <w:marBottom w:val="0"/>
          <w:divBdr>
            <w:top w:val="none" w:sz="0" w:space="0" w:color="auto"/>
            <w:left w:val="none" w:sz="0" w:space="0" w:color="auto"/>
            <w:bottom w:val="none" w:sz="0" w:space="0" w:color="auto"/>
            <w:right w:val="none" w:sz="0" w:space="0" w:color="auto"/>
          </w:divBdr>
        </w:div>
        <w:div w:id="2025786977">
          <w:marLeft w:val="640"/>
          <w:marRight w:val="0"/>
          <w:marTop w:val="0"/>
          <w:marBottom w:val="0"/>
          <w:divBdr>
            <w:top w:val="none" w:sz="0" w:space="0" w:color="auto"/>
            <w:left w:val="none" w:sz="0" w:space="0" w:color="auto"/>
            <w:bottom w:val="none" w:sz="0" w:space="0" w:color="auto"/>
            <w:right w:val="none" w:sz="0" w:space="0" w:color="auto"/>
          </w:divBdr>
        </w:div>
        <w:div w:id="262340868">
          <w:marLeft w:val="640"/>
          <w:marRight w:val="0"/>
          <w:marTop w:val="0"/>
          <w:marBottom w:val="0"/>
          <w:divBdr>
            <w:top w:val="none" w:sz="0" w:space="0" w:color="auto"/>
            <w:left w:val="none" w:sz="0" w:space="0" w:color="auto"/>
            <w:bottom w:val="none" w:sz="0" w:space="0" w:color="auto"/>
            <w:right w:val="none" w:sz="0" w:space="0" w:color="auto"/>
          </w:divBdr>
        </w:div>
        <w:div w:id="1205022386">
          <w:marLeft w:val="640"/>
          <w:marRight w:val="0"/>
          <w:marTop w:val="0"/>
          <w:marBottom w:val="0"/>
          <w:divBdr>
            <w:top w:val="none" w:sz="0" w:space="0" w:color="auto"/>
            <w:left w:val="none" w:sz="0" w:space="0" w:color="auto"/>
            <w:bottom w:val="none" w:sz="0" w:space="0" w:color="auto"/>
            <w:right w:val="none" w:sz="0" w:space="0" w:color="auto"/>
          </w:divBdr>
        </w:div>
        <w:div w:id="1463425768">
          <w:marLeft w:val="640"/>
          <w:marRight w:val="0"/>
          <w:marTop w:val="0"/>
          <w:marBottom w:val="0"/>
          <w:divBdr>
            <w:top w:val="none" w:sz="0" w:space="0" w:color="auto"/>
            <w:left w:val="none" w:sz="0" w:space="0" w:color="auto"/>
            <w:bottom w:val="none" w:sz="0" w:space="0" w:color="auto"/>
            <w:right w:val="none" w:sz="0" w:space="0" w:color="auto"/>
          </w:divBdr>
        </w:div>
        <w:div w:id="1216894617">
          <w:marLeft w:val="640"/>
          <w:marRight w:val="0"/>
          <w:marTop w:val="0"/>
          <w:marBottom w:val="0"/>
          <w:divBdr>
            <w:top w:val="none" w:sz="0" w:space="0" w:color="auto"/>
            <w:left w:val="none" w:sz="0" w:space="0" w:color="auto"/>
            <w:bottom w:val="none" w:sz="0" w:space="0" w:color="auto"/>
            <w:right w:val="none" w:sz="0" w:space="0" w:color="auto"/>
          </w:divBdr>
        </w:div>
        <w:div w:id="1934589107">
          <w:marLeft w:val="640"/>
          <w:marRight w:val="0"/>
          <w:marTop w:val="0"/>
          <w:marBottom w:val="0"/>
          <w:divBdr>
            <w:top w:val="none" w:sz="0" w:space="0" w:color="auto"/>
            <w:left w:val="none" w:sz="0" w:space="0" w:color="auto"/>
            <w:bottom w:val="none" w:sz="0" w:space="0" w:color="auto"/>
            <w:right w:val="none" w:sz="0" w:space="0" w:color="auto"/>
          </w:divBdr>
        </w:div>
        <w:div w:id="1879970422">
          <w:marLeft w:val="640"/>
          <w:marRight w:val="0"/>
          <w:marTop w:val="0"/>
          <w:marBottom w:val="0"/>
          <w:divBdr>
            <w:top w:val="none" w:sz="0" w:space="0" w:color="auto"/>
            <w:left w:val="none" w:sz="0" w:space="0" w:color="auto"/>
            <w:bottom w:val="none" w:sz="0" w:space="0" w:color="auto"/>
            <w:right w:val="none" w:sz="0" w:space="0" w:color="auto"/>
          </w:divBdr>
        </w:div>
        <w:div w:id="507214265">
          <w:marLeft w:val="640"/>
          <w:marRight w:val="0"/>
          <w:marTop w:val="0"/>
          <w:marBottom w:val="0"/>
          <w:divBdr>
            <w:top w:val="none" w:sz="0" w:space="0" w:color="auto"/>
            <w:left w:val="none" w:sz="0" w:space="0" w:color="auto"/>
            <w:bottom w:val="none" w:sz="0" w:space="0" w:color="auto"/>
            <w:right w:val="none" w:sz="0" w:space="0" w:color="auto"/>
          </w:divBdr>
        </w:div>
        <w:div w:id="1329091487">
          <w:marLeft w:val="640"/>
          <w:marRight w:val="0"/>
          <w:marTop w:val="0"/>
          <w:marBottom w:val="0"/>
          <w:divBdr>
            <w:top w:val="none" w:sz="0" w:space="0" w:color="auto"/>
            <w:left w:val="none" w:sz="0" w:space="0" w:color="auto"/>
            <w:bottom w:val="none" w:sz="0" w:space="0" w:color="auto"/>
            <w:right w:val="none" w:sz="0" w:space="0" w:color="auto"/>
          </w:divBdr>
        </w:div>
        <w:div w:id="907811661">
          <w:marLeft w:val="640"/>
          <w:marRight w:val="0"/>
          <w:marTop w:val="0"/>
          <w:marBottom w:val="0"/>
          <w:divBdr>
            <w:top w:val="none" w:sz="0" w:space="0" w:color="auto"/>
            <w:left w:val="none" w:sz="0" w:space="0" w:color="auto"/>
            <w:bottom w:val="none" w:sz="0" w:space="0" w:color="auto"/>
            <w:right w:val="none" w:sz="0" w:space="0" w:color="auto"/>
          </w:divBdr>
        </w:div>
        <w:div w:id="780304376">
          <w:marLeft w:val="640"/>
          <w:marRight w:val="0"/>
          <w:marTop w:val="0"/>
          <w:marBottom w:val="0"/>
          <w:divBdr>
            <w:top w:val="none" w:sz="0" w:space="0" w:color="auto"/>
            <w:left w:val="none" w:sz="0" w:space="0" w:color="auto"/>
            <w:bottom w:val="none" w:sz="0" w:space="0" w:color="auto"/>
            <w:right w:val="none" w:sz="0" w:space="0" w:color="auto"/>
          </w:divBdr>
        </w:div>
        <w:div w:id="1835532806">
          <w:marLeft w:val="640"/>
          <w:marRight w:val="0"/>
          <w:marTop w:val="0"/>
          <w:marBottom w:val="0"/>
          <w:divBdr>
            <w:top w:val="none" w:sz="0" w:space="0" w:color="auto"/>
            <w:left w:val="none" w:sz="0" w:space="0" w:color="auto"/>
            <w:bottom w:val="none" w:sz="0" w:space="0" w:color="auto"/>
            <w:right w:val="none" w:sz="0" w:space="0" w:color="auto"/>
          </w:divBdr>
        </w:div>
        <w:div w:id="1471169778">
          <w:marLeft w:val="640"/>
          <w:marRight w:val="0"/>
          <w:marTop w:val="0"/>
          <w:marBottom w:val="0"/>
          <w:divBdr>
            <w:top w:val="none" w:sz="0" w:space="0" w:color="auto"/>
            <w:left w:val="none" w:sz="0" w:space="0" w:color="auto"/>
            <w:bottom w:val="none" w:sz="0" w:space="0" w:color="auto"/>
            <w:right w:val="none" w:sz="0" w:space="0" w:color="auto"/>
          </w:divBdr>
        </w:div>
        <w:div w:id="853835633">
          <w:marLeft w:val="640"/>
          <w:marRight w:val="0"/>
          <w:marTop w:val="0"/>
          <w:marBottom w:val="0"/>
          <w:divBdr>
            <w:top w:val="none" w:sz="0" w:space="0" w:color="auto"/>
            <w:left w:val="none" w:sz="0" w:space="0" w:color="auto"/>
            <w:bottom w:val="none" w:sz="0" w:space="0" w:color="auto"/>
            <w:right w:val="none" w:sz="0" w:space="0" w:color="auto"/>
          </w:divBdr>
        </w:div>
        <w:div w:id="542253397">
          <w:marLeft w:val="640"/>
          <w:marRight w:val="0"/>
          <w:marTop w:val="0"/>
          <w:marBottom w:val="0"/>
          <w:divBdr>
            <w:top w:val="none" w:sz="0" w:space="0" w:color="auto"/>
            <w:left w:val="none" w:sz="0" w:space="0" w:color="auto"/>
            <w:bottom w:val="none" w:sz="0" w:space="0" w:color="auto"/>
            <w:right w:val="none" w:sz="0" w:space="0" w:color="auto"/>
          </w:divBdr>
        </w:div>
        <w:div w:id="1062825200">
          <w:marLeft w:val="640"/>
          <w:marRight w:val="0"/>
          <w:marTop w:val="0"/>
          <w:marBottom w:val="0"/>
          <w:divBdr>
            <w:top w:val="none" w:sz="0" w:space="0" w:color="auto"/>
            <w:left w:val="none" w:sz="0" w:space="0" w:color="auto"/>
            <w:bottom w:val="none" w:sz="0" w:space="0" w:color="auto"/>
            <w:right w:val="none" w:sz="0" w:space="0" w:color="auto"/>
          </w:divBdr>
        </w:div>
        <w:div w:id="1470244255">
          <w:marLeft w:val="640"/>
          <w:marRight w:val="0"/>
          <w:marTop w:val="0"/>
          <w:marBottom w:val="0"/>
          <w:divBdr>
            <w:top w:val="none" w:sz="0" w:space="0" w:color="auto"/>
            <w:left w:val="none" w:sz="0" w:space="0" w:color="auto"/>
            <w:bottom w:val="none" w:sz="0" w:space="0" w:color="auto"/>
            <w:right w:val="none" w:sz="0" w:space="0" w:color="auto"/>
          </w:divBdr>
        </w:div>
        <w:div w:id="200751350">
          <w:marLeft w:val="640"/>
          <w:marRight w:val="0"/>
          <w:marTop w:val="0"/>
          <w:marBottom w:val="0"/>
          <w:divBdr>
            <w:top w:val="none" w:sz="0" w:space="0" w:color="auto"/>
            <w:left w:val="none" w:sz="0" w:space="0" w:color="auto"/>
            <w:bottom w:val="none" w:sz="0" w:space="0" w:color="auto"/>
            <w:right w:val="none" w:sz="0" w:space="0" w:color="auto"/>
          </w:divBdr>
        </w:div>
        <w:div w:id="1128550708">
          <w:marLeft w:val="640"/>
          <w:marRight w:val="0"/>
          <w:marTop w:val="0"/>
          <w:marBottom w:val="0"/>
          <w:divBdr>
            <w:top w:val="none" w:sz="0" w:space="0" w:color="auto"/>
            <w:left w:val="none" w:sz="0" w:space="0" w:color="auto"/>
            <w:bottom w:val="none" w:sz="0" w:space="0" w:color="auto"/>
            <w:right w:val="none" w:sz="0" w:space="0" w:color="auto"/>
          </w:divBdr>
        </w:div>
        <w:div w:id="1413745713">
          <w:marLeft w:val="640"/>
          <w:marRight w:val="0"/>
          <w:marTop w:val="0"/>
          <w:marBottom w:val="0"/>
          <w:divBdr>
            <w:top w:val="none" w:sz="0" w:space="0" w:color="auto"/>
            <w:left w:val="none" w:sz="0" w:space="0" w:color="auto"/>
            <w:bottom w:val="none" w:sz="0" w:space="0" w:color="auto"/>
            <w:right w:val="none" w:sz="0" w:space="0" w:color="auto"/>
          </w:divBdr>
        </w:div>
        <w:div w:id="1266615220">
          <w:marLeft w:val="640"/>
          <w:marRight w:val="0"/>
          <w:marTop w:val="0"/>
          <w:marBottom w:val="0"/>
          <w:divBdr>
            <w:top w:val="none" w:sz="0" w:space="0" w:color="auto"/>
            <w:left w:val="none" w:sz="0" w:space="0" w:color="auto"/>
            <w:bottom w:val="none" w:sz="0" w:space="0" w:color="auto"/>
            <w:right w:val="none" w:sz="0" w:space="0" w:color="auto"/>
          </w:divBdr>
        </w:div>
        <w:div w:id="1037390914">
          <w:marLeft w:val="640"/>
          <w:marRight w:val="0"/>
          <w:marTop w:val="0"/>
          <w:marBottom w:val="0"/>
          <w:divBdr>
            <w:top w:val="none" w:sz="0" w:space="0" w:color="auto"/>
            <w:left w:val="none" w:sz="0" w:space="0" w:color="auto"/>
            <w:bottom w:val="none" w:sz="0" w:space="0" w:color="auto"/>
            <w:right w:val="none" w:sz="0" w:space="0" w:color="auto"/>
          </w:divBdr>
        </w:div>
        <w:div w:id="2040618215">
          <w:marLeft w:val="640"/>
          <w:marRight w:val="0"/>
          <w:marTop w:val="0"/>
          <w:marBottom w:val="0"/>
          <w:divBdr>
            <w:top w:val="none" w:sz="0" w:space="0" w:color="auto"/>
            <w:left w:val="none" w:sz="0" w:space="0" w:color="auto"/>
            <w:bottom w:val="none" w:sz="0" w:space="0" w:color="auto"/>
            <w:right w:val="none" w:sz="0" w:space="0" w:color="auto"/>
          </w:divBdr>
        </w:div>
        <w:div w:id="247540640">
          <w:marLeft w:val="640"/>
          <w:marRight w:val="0"/>
          <w:marTop w:val="0"/>
          <w:marBottom w:val="0"/>
          <w:divBdr>
            <w:top w:val="none" w:sz="0" w:space="0" w:color="auto"/>
            <w:left w:val="none" w:sz="0" w:space="0" w:color="auto"/>
            <w:bottom w:val="none" w:sz="0" w:space="0" w:color="auto"/>
            <w:right w:val="none" w:sz="0" w:space="0" w:color="auto"/>
          </w:divBdr>
        </w:div>
        <w:div w:id="1823040013">
          <w:marLeft w:val="640"/>
          <w:marRight w:val="0"/>
          <w:marTop w:val="0"/>
          <w:marBottom w:val="0"/>
          <w:divBdr>
            <w:top w:val="none" w:sz="0" w:space="0" w:color="auto"/>
            <w:left w:val="none" w:sz="0" w:space="0" w:color="auto"/>
            <w:bottom w:val="none" w:sz="0" w:space="0" w:color="auto"/>
            <w:right w:val="none" w:sz="0" w:space="0" w:color="auto"/>
          </w:divBdr>
        </w:div>
        <w:div w:id="1801266739">
          <w:marLeft w:val="640"/>
          <w:marRight w:val="0"/>
          <w:marTop w:val="0"/>
          <w:marBottom w:val="0"/>
          <w:divBdr>
            <w:top w:val="none" w:sz="0" w:space="0" w:color="auto"/>
            <w:left w:val="none" w:sz="0" w:space="0" w:color="auto"/>
            <w:bottom w:val="none" w:sz="0" w:space="0" w:color="auto"/>
            <w:right w:val="none" w:sz="0" w:space="0" w:color="auto"/>
          </w:divBdr>
        </w:div>
        <w:div w:id="1279602712">
          <w:marLeft w:val="640"/>
          <w:marRight w:val="0"/>
          <w:marTop w:val="0"/>
          <w:marBottom w:val="0"/>
          <w:divBdr>
            <w:top w:val="none" w:sz="0" w:space="0" w:color="auto"/>
            <w:left w:val="none" w:sz="0" w:space="0" w:color="auto"/>
            <w:bottom w:val="none" w:sz="0" w:space="0" w:color="auto"/>
            <w:right w:val="none" w:sz="0" w:space="0" w:color="auto"/>
          </w:divBdr>
        </w:div>
        <w:div w:id="36854404">
          <w:marLeft w:val="640"/>
          <w:marRight w:val="0"/>
          <w:marTop w:val="0"/>
          <w:marBottom w:val="0"/>
          <w:divBdr>
            <w:top w:val="none" w:sz="0" w:space="0" w:color="auto"/>
            <w:left w:val="none" w:sz="0" w:space="0" w:color="auto"/>
            <w:bottom w:val="none" w:sz="0" w:space="0" w:color="auto"/>
            <w:right w:val="none" w:sz="0" w:space="0" w:color="auto"/>
          </w:divBdr>
        </w:div>
        <w:div w:id="432434798">
          <w:marLeft w:val="640"/>
          <w:marRight w:val="0"/>
          <w:marTop w:val="0"/>
          <w:marBottom w:val="0"/>
          <w:divBdr>
            <w:top w:val="none" w:sz="0" w:space="0" w:color="auto"/>
            <w:left w:val="none" w:sz="0" w:space="0" w:color="auto"/>
            <w:bottom w:val="none" w:sz="0" w:space="0" w:color="auto"/>
            <w:right w:val="none" w:sz="0" w:space="0" w:color="auto"/>
          </w:divBdr>
        </w:div>
        <w:div w:id="1878857564">
          <w:marLeft w:val="640"/>
          <w:marRight w:val="0"/>
          <w:marTop w:val="0"/>
          <w:marBottom w:val="0"/>
          <w:divBdr>
            <w:top w:val="none" w:sz="0" w:space="0" w:color="auto"/>
            <w:left w:val="none" w:sz="0" w:space="0" w:color="auto"/>
            <w:bottom w:val="none" w:sz="0" w:space="0" w:color="auto"/>
            <w:right w:val="none" w:sz="0" w:space="0" w:color="auto"/>
          </w:divBdr>
        </w:div>
        <w:div w:id="267936353">
          <w:marLeft w:val="640"/>
          <w:marRight w:val="0"/>
          <w:marTop w:val="0"/>
          <w:marBottom w:val="0"/>
          <w:divBdr>
            <w:top w:val="none" w:sz="0" w:space="0" w:color="auto"/>
            <w:left w:val="none" w:sz="0" w:space="0" w:color="auto"/>
            <w:bottom w:val="none" w:sz="0" w:space="0" w:color="auto"/>
            <w:right w:val="none" w:sz="0" w:space="0" w:color="auto"/>
          </w:divBdr>
        </w:div>
        <w:div w:id="948701375">
          <w:marLeft w:val="640"/>
          <w:marRight w:val="0"/>
          <w:marTop w:val="0"/>
          <w:marBottom w:val="0"/>
          <w:divBdr>
            <w:top w:val="none" w:sz="0" w:space="0" w:color="auto"/>
            <w:left w:val="none" w:sz="0" w:space="0" w:color="auto"/>
            <w:bottom w:val="none" w:sz="0" w:space="0" w:color="auto"/>
            <w:right w:val="none" w:sz="0" w:space="0" w:color="auto"/>
          </w:divBdr>
        </w:div>
        <w:div w:id="1324357154">
          <w:marLeft w:val="640"/>
          <w:marRight w:val="0"/>
          <w:marTop w:val="0"/>
          <w:marBottom w:val="0"/>
          <w:divBdr>
            <w:top w:val="none" w:sz="0" w:space="0" w:color="auto"/>
            <w:left w:val="none" w:sz="0" w:space="0" w:color="auto"/>
            <w:bottom w:val="none" w:sz="0" w:space="0" w:color="auto"/>
            <w:right w:val="none" w:sz="0" w:space="0" w:color="auto"/>
          </w:divBdr>
        </w:div>
        <w:div w:id="1519466434">
          <w:marLeft w:val="640"/>
          <w:marRight w:val="0"/>
          <w:marTop w:val="0"/>
          <w:marBottom w:val="0"/>
          <w:divBdr>
            <w:top w:val="none" w:sz="0" w:space="0" w:color="auto"/>
            <w:left w:val="none" w:sz="0" w:space="0" w:color="auto"/>
            <w:bottom w:val="none" w:sz="0" w:space="0" w:color="auto"/>
            <w:right w:val="none" w:sz="0" w:space="0" w:color="auto"/>
          </w:divBdr>
        </w:div>
        <w:div w:id="669332362">
          <w:marLeft w:val="640"/>
          <w:marRight w:val="0"/>
          <w:marTop w:val="0"/>
          <w:marBottom w:val="0"/>
          <w:divBdr>
            <w:top w:val="none" w:sz="0" w:space="0" w:color="auto"/>
            <w:left w:val="none" w:sz="0" w:space="0" w:color="auto"/>
            <w:bottom w:val="none" w:sz="0" w:space="0" w:color="auto"/>
            <w:right w:val="none" w:sz="0" w:space="0" w:color="auto"/>
          </w:divBdr>
        </w:div>
        <w:div w:id="1337224050">
          <w:marLeft w:val="640"/>
          <w:marRight w:val="0"/>
          <w:marTop w:val="0"/>
          <w:marBottom w:val="0"/>
          <w:divBdr>
            <w:top w:val="none" w:sz="0" w:space="0" w:color="auto"/>
            <w:left w:val="none" w:sz="0" w:space="0" w:color="auto"/>
            <w:bottom w:val="none" w:sz="0" w:space="0" w:color="auto"/>
            <w:right w:val="none" w:sz="0" w:space="0" w:color="auto"/>
          </w:divBdr>
        </w:div>
        <w:div w:id="745224604">
          <w:marLeft w:val="640"/>
          <w:marRight w:val="0"/>
          <w:marTop w:val="0"/>
          <w:marBottom w:val="0"/>
          <w:divBdr>
            <w:top w:val="none" w:sz="0" w:space="0" w:color="auto"/>
            <w:left w:val="none" w:sz="0" w:space="0" w:color="auto"/>
            <w:bottom w:val="none" w:sz="0" w:space="0" w:color="auto"/>
            <w:right w:val="none" w:sz="0" w:space="0" w:color="auto"/>
          </w:divBdr>
        </w:div>
        <w:div w:id="709840989">
          <w:marLeft w:val="640"/>
          <w:marRight w:val="0"/>
          <w:marTop w:val="0"/>
          <w:marBottom w:val="0"/>
          <w:divBdr>
            <w:top w:val="none" w:sz="0" w:space="0" w:color="auto"/>
            <w:left w:val="none" w:sz="0" w:space="0" w:color="auto"/>
            <w:bottom w:val="none" w:sz="0" w:space="0" w:color="auto"/>
            <w:right w:val="none" w:sz="0" w:space="0" w:color="auto"/>
          </w:divBdr>
        </w:div>
        <w:div w:id="344015588">
          <w:marLeft w:val="640"/>
          <w:marRight w:val="0"/>
          <w:marTop w:val="0"/>
          <w:marBottom w:val="0"/>
          <w:divBdr>
            <w:top w:val="none" w:sz="0" w:space="0" w:color="auto"/>
            <w:left w:val="none" w:sz="0" w:space="0" w:color="auto"/>
            <w:bottom w:val="none" w:sz="0" w:space="0" w:color="auto"/>
            <w:right w:val="none" w:sz="0" w:space="0" w:color="auto"/>
          </w:divBdr>
        </w:div>
        <w:div w:id="109398816">
          <w:marLeft w:val="640"/>
          <w:marRight w:val="0"/>
          <w:marTop w:val="0"/>
          <w:marBottom w:val="0"/>
          <w:divBdr>
            <w:top w:val="none" w:sz="0" w:space="0" w:color="auto"/>
            <w:left w:val="none" w:sz="0" w:space="0" w:color="auto"/>
            <w:bottom w:val="none" w:sz="0" w:space="0" w:color="auto"/>
            <w:right w:val="none" w:sz="0" w:space="0" w:color="auto"/>
          </w:divBdr>
        </w:div>
        <w:div w:id="221721670">
          <w:marLeft w:val="640"/>
          <w:marRight w:val="0"/>
          <w:marTop w:val="0"/>
          <w:marBottom w:val="0"/>
          <w:divBdr>
            <w:top w:val="none" w:sz="0" w:space="0" w:color="auto"/>
            <w:left w:val="none" w:sz="0" w:space="0" w:color="auto"/>
            <w:bottom w:val="none" w:sz="0" w:space="0" w:color="auto"/>
            <w:right w:val="none" w:sz="0" w:space="0" w:color="auto"/>
          </w:divBdr>
        </w:div>
        <w:div w:id="1243637025">
          <w:marLeft w:val="640"/>
          <w:marRight w:val="0"/>
          <w:marTop w:val="0"/>
          <w:marBottom w:val="0"/>
          <w:divBdr>
            <w:top w:val="none" w:sz="0" w:space="0" w:color="auto"/>
            <w:left w:val="none" w:sz="0" w:space="0" w:color="auto"/>
            <w:bottom w:val="none" w:sz="0" w:space="0" w:color="auto"/>
            <w:right w:val="none" w:sz="0" w:space="0" w:color="auto"/>
          </w:divBdr>
        </w:div>
        <w:div w:id="792408212">
          <w:marLeft w:val="640"/>
          <w:marRight w:val="0"/>
          <w:marTop w:val="0"/>
          <w:marBottom w:val="0"/>
          <w:divBdr>
            <w:top w:val="none" w:sz="0" w:space="0" w:color="auto"/>
            <w:left w:val="none" w:sz="0" w:space="0" w:color="auto"/>
            <w:bottom w:val="none" w:sz="0" w:space="0" w:color="auto"/>
            <w:right w:val="none" w:sz="0" w:space="0" w:color="auto"/>
          </w:divBdr>
        </w:div>
        <w:div w:id="659118893">
          <w:marLeft w:val="640"/>
          <w:marRight w:val="0"/>
          <w:marTop w:val="0"/>
          <w:marBottom w:val="0"/>
          <w:divBdr>
            <w:top w:val="none" w:sz="0" w:space="0" w:color="auto"/>
            <w:left w:val="none" w:sz="0" w:space="0" w:color="auto"/>
            <w:bottom w:val="none" w:sz="0" w:space="0" w:color="auto"/>
            <w:right w:val="none" w:sz="0" w:space="0" w:color="auto"/>
          </w:divBdr>
        </w:div>
        <w:div w:id="986591764">
          <w:marLeft w:val="640"/>
          <w:marRight w:val="0"/>
          <w:marTop w:val="0"/>
          <w:marBottom w:val="0"/>
          <w:divBdr>
            <w:top w:val="none" w:sz="0" w:space="0" w:color="auto"/>
            <w:left w:val="none" w:sz="0" w:space="0" w:color="auto"/>
            <w:bottom w:val="none" w:sz="0" w:space="0" w:color="auto"/>
            <w:right w:val="none" w:sz="0" w:space="0" w:color="auto"/>
          </w:divBdr>
        </w:div>
        <w:div w:id="2086367311">
          <w:marLeft w:val="640"/>
          <w:marRight w:val="0"/>
          <w:marTop w:val="0"/>
          <w:marBottom w:val="0"/>
          <w:divBdr>
            <w:top w:val="none" w:sz="0" w:space="0" w:color="auto"/>
            <w:left w:val="none" w:sz="0" w:space="0" w:color="auto"/>
            <w:bottom w:val="none" w:sz="0" w:space="0" w:color="auto"/>
            <w:right w:val="none" w:sz="0" w:space="0" w:color="auto"/>
          </w:divBdr>
        </w:div>
        <w:div w:id="497967782">
          <w:marLeft w:val="640"/>
          <w:marRight w:val="0"/>
          <w:marTop w:val="0"/>
          <w:marBottom w:val="0"/>
          <w:divBdr>
            <w:top w:val="none" w:sz="0" w:space="0" w:color="auto"/>
            <w:left w:val="none" w:sz="0" w:space="0" w:color="auto"/>
            <w:bottom w:val="none" w:sz="0" w:space="0" w:color="auto"/>
            <w:right w:val="none" w:sz="0" w:space="0" w:color="auto"/>
          </w:divBdr>
        </w:div>
        <w:div w:id="2114010711">
          <w:marLeft w:val="640"/>
          <w:marRight w:val="0"/>
          <w:marTop w:val="0"/>
          <w:marBottom w:val="0"/>
          <w:divBdr>
            <w:top w:val="none" w:sz="0" w:space="0" w:color="auto"/>
            <w:left w:val="none" w:sz="0" w:space="0" w:color="auto"/>
            <w:bottom w:val="none" w:sz="0" w:space="0" w:color="auto"/>
            <w:right w:val="none" w:sz="0" w:space="0" w:color="auto"/>
          </w:divBdr>
        </w:div>
        <w:div w:id="1619408264">
          <w:marLeft w:val="640"/>
          <w:marRight w:val="0"/>
          <w:marTop w:val="0"/>
          <w:marBottom w:val="0"/>
          <w:divBdr>
            <w:top w:val="none" w:sz="0" w:space="0" w:color="auto"/>
            <w:left w:val="none" w:sz="0" w:space="0" w:color="auto"/>
            <w:bottom w:val="none" w:sz="0" w:space="0" w:color="auto"/>
            <w:right w:val="none" w:sz="0" w:space="0" w:color="auto"/>
          </w:divBdr>
        </w:div>
        <w:div w:id="203519764">
          <w:marLeft w:val="640"/>
          <w:marRight w:val="0"/>
          <w:marTop w:val="0"/>
          <w:marBottom w:val="0"/>
          <w:divBdr>
            <w:top w:val="none" w:sz="0" w:space="0" w:color="auto"/>
            <w:left w:val="none" w:sz="0" w:space="0" w:color="auto"/>
            <w:bottom w:val="none" w:sz="0" w:space="0" w:color="auto"/>
            <w:right w:val="none" w:sz="0" w:space="0" w:color="auto"/>
          </w:divBdr>
        </w:div>
        <w:div w:id="937249805">
          <w:marLeft w:val="640"/>
          <w:marRight w:val="0"/>
          <w:marTop w:val="0"/>
          <w:marBottom w:val="0"/>
          <w:divBdr>
            <w:top w:val="none" w:sz="0" w:space="0" w:color="auto"/>
            <w:left w:val="none" w:sz="0" w:space="0" w:color="auto"/>
            <w:bottom w:val="none" w:sz="0" w:space="0" w:color="auto"/>
            <w:right w:val="none" w:sz="0" w:space="0" w:color="auto"/>
          </w:divBdr>
        </w:div>
        <w:div w:id="133720201">
          <w:marLeft w:val="640"/>
          <w:marRight w:val="0"/>
          <w:marTop w:val="0"/>
          <w:marBottom w:val="0"/>
          <w:divBdr>
            <w:top w:val="none" w:sz="0" w:space="0" w:color="auto"/>
            <w:left w:val="none" w:sz="0" w:space="0" w:color="auto"/>
            <w:bottom w:val="none" w:sz="0" w:space="0" w:color="auto"/>
            <w:right w:val="none" w:sz="0" w:space="0" w:color="auto"/>
          </w:divBdr>
        </w:div>
        <w:div w:id="1861430411">
          <w:marLeft w:val="640"/>
          <w:marRight w:val="0"/>
          <w:marTop w:val="0"/>
          <w:marBottom w:val="0"/>
          <w:divBdr>
            <w:top w:val="none" w:sz="0" w:space="0" w:color="auto"/>
            <w:left w:val="none" w:sz="0" w:space="0" w:color="auto"/>
            <w:bottom w:val="none" w:sz="0" w:space="0" w:color="auto"/>
            <w:right w:val="none" w:sz="0" w:space="0" w:color="auto"/>
          </w:divBdr>
        </w:div>
        <w:div w:id="1026297200">
          <w:marLeft w:val="640"/>
          <w:marRight w:val="0"/>
          <w:marTop w:val="0"/>
          <w:marBottom w:val="0"/>
          <w:divBdr>
            <w:top w:val="none" w:sz="0" w:space="0" w:color="auto"/>
            <w:left w:val="none" w:sz="0" w:space="0" w:color="auto"/>
            <w:bottom w:val="none" w:sz="0" w:space="0" w:color="auto"/>
            <w:right w:val="none" w:sz="0" w:space="0" w:color="auto"/>
          </w:divBdr>
        </w:div>
        <w:div w:id="843207908">
          <w:marLeft w:val="640"/>
          <w:marRight w:val="0"/>
          <w:marTop w:val="0"/>
          <w:marBottom w:val="0"/>
          <w:divBdr>
            <w:top w:val="none" w:sz="0" w:space="0" w:color="auto"/>
            <w:left w:val="none" w:sz="0" w:space="0" w:color="auto"/>
            <w:bottom w:val="none" w:sz="0" w:space="0" w:color="auto"/>
            <w:right w:val="none" w:sz="0" w:space="0" w:color="auto"/>
          </w:divBdr>
        </w:div>
        <w:div w:id="1859611568">
          <w:marLeft w:val="640"/>
          <w:marRight w:val="0"/>
          <w:marTop w:val="0"/>
          <w:marBottom w:val="0"/>
          <w:divBdr>
            <w:top w:val="none" w:sz="0" w:space="0" w:color="auto"/>
            <w:left w:val="none" w:sz="0" w:space="0" w:color="auto"/>
            <w:bottom w:val="none" w:sz="0" w:space="0" w:color="auto"/>
            <w:right w:val="none" w:sz="0" w:space="0" w:color="auto"/>
          </w:divBdr>
        </w:div>
        <w:div w:id="835145002">
          <w:marLeft w:val="640"/>
          <w:marRight w:val="0"/>
          <w:marTop w:val="0"/>
          <w:marBottom w:val="0"/>
          <w:divBdr>
            <w:top w:val="none" w:sz="0" w:space="0" w:color="auto"/>
            <w:left w:val="none" w:sz="0" w:space="0" w:color="auto"/>
            <w:bottom w:val="none" w:sz="0" w:space="0" w:color="auto"/>
            <w:right w:val="none" w:sz="0" w:space="0" w:color="auto"/>
          </w:divBdr>
        </w:div>
        <w:div w:id="19596369">
          <w:marLeft w:val="640"/>
          <w:marRight w:val="0"/>
          <w:marTop w:val="0"/>
          <w:marBottom w:val="0"/>
          <w:divBdr>
            <w:top w:val="none" w:sz="0" w:space="0" w:color="auto"/>
            <w:left w:val="none" w:sz="0" w:space="0" w:color="auto"/>
            <w:bottom w:val="none" w:sz="0" w:space="0" w:color="auto"/>
            <w:right w:val="none" w:sz="0" w:space="0" w:color="auto"/>
          </w:divBdr>
        </w:div>
        <w:div w:id="744643309">
          <w:marLeft w:val="640"/>
          <w:marRight w:val="0"/>
          <w:marTop w:val="0"/>
          <w:marBottom w:val="0"/>
          <w:divBdr>
            <w:top w:val="none" w:sz="0" w:space="0" w:color="auto"/>
            <w:left w:val="none" w:sz="0" w:space="0" w:color="auto"/>
            <w:bottom w:val="none" w:sz="0" w:space="0" w:color="auto"/>
            <w:right w:val="none" w:sz="0" w:space="0" w:color="auto"/>
          </w:divBdr>
        </w:div>
        <w:div w:id="1407920739">
          <w:marLeft w:val="640"/>
          <w:marRight w:val="0"/>
          <w:marTop w:val="0"/>
          <w:marBottom w:val="0"/>
          <w:divBdr>
            <w:top w:val="none" w:sz="0" w:space="0" w:color="auto"/>
            <w:left w:val="none" w:sz="0" w:space="0" w:color="auto"/>
            <w:bottom w:val="none" w:sz="0" w:space="0" w:color="auto"/>
            <w:right w:val="none" w:sz="0" w:space="0" w:color="auto"/>
          </w:divBdr>
        </w:div>
        <w:div w:id="241186090">
          <w:marLeft w:val="640"/>
          <w:marRight w:val="0"/>
          <w:marTop w:val="0"/>
          <w:marBottom w:val="0"/>
          <w:divBdr>
            <w:top w:val="none" w:sz="0" w:space="0" w:color="auto"/>
            <w:left w:val="none" w:sz="0" w:space="0" w:color="auto"/>
            <w:bottom w:val="none" w:sz="0" w:space="0" w:color="auto"/>
            <w:right w:val="none" w:sz="0" w:space="0" w:color="auto"/>
          </w:divBdr>
        </w:div>
        <w:div w:id="430204718">
          <w:marLeft w:val="640"/>
          <w:marRight w:val="0"/>
          <w:marTop w:val="0"/>
          <w:marBottom w:val="0"/>
          <w:divBdr>
            <w:top w:val="none" w:sz="0" w:space="0" w:color="auto"/>
            <w:left w:val="none" w:sz="0" w:space="0" w:color="auto"/>
            <w:bottom w:val="none" w:sz="0" w:space="0" w:color="auto"/>
            <w:right w:val="none" w:sz="0" w:space="0" w:color="auto"/>
          </w:divBdr>
        </w:div>
        <w:div w:id="1598446070">
          <w:marLeft w:val="640"/>
          <w:marRight w:val="0"/>
          <w:marTop w:val="0"/>
          <w:marBottom w:val="0"/>
          <w:divBdr>
            <w:top w:val="none" w:sz="0" w:space="0" w:color="auto"/>
            <w:left w:val="none" w:sz="0" w:space="0" w:color="auto"/>
            <w:bottom w:val="none" w:sz="0" w:space="0" w:color="auto"/>
            <w:right w:val="none" w:sz="0" w:space="0" w:color="auto"/>
          </w:divBdr>
        </w:div>
        <w:div w:id="440994461">
          <w:marLeft w:val="640"/>
          <w:marRight w:val="0"/>
          <w:marTop w:val="0"/>
          <w:marBottom w:val="0"/>
          <w:divBdr>
            <w:top w:val="none" w:sz="0" w:space="0" w:color="auto"/>
            <w:left w:val="none" w:sz="0" w:space="0" w:color="auto"/>
            <w:bottom w:val="none" w:sz="0" w:space="0" w:color="auto"/>
            <w:right w:val="none" w:sz="0" w:space="0" w:color="auto"/>
          </w:divBdr>
        </w:div>
        <w:div w:id="607389037">
          <w:marLeft w:val="640"/>
          <w:marRight w:val="0"/>
          <w:marTop w:val="0"/>
          <w:marBottom w:val="0"/>
          <w:divBdr>
            <w:top w:val="none" w:sz="0" w:space="0" w:color="auto"/>
            <w:left w:val="none" w:sz="0" w:space="0" w:color="auto"/>
            <w:bottom w:val="none" w:sz="0" w:space="0" w:color="auto"/>
            <w:right w:val="none" w:sz="0" w:space="0" w:color="auto"/>
          </w:divBdr>
        </w:div>
        <w:div w:id="1646542114">
          <w:marLeft w:val="640"/>
          <w:marRight w:val="0"/>
          <w:marTop w:val="0"/>
          <w:marBottom w:val="0"/>
          <w:divBdr>
            <w:top w:val="none" w:sz="0" w:space="0" w:color="auto"/>
            <w:left w:val="none" w:sz="0" w:space="0" w:color="auto"/>
            <w:bottom w:val="none" w:sz="0" w:space="0" w:color="auto"/>
            <w:right w:val="none" w:sz="0" w:space="0" w:color="auto"/>
          </w:divBdr>
        </w:div>
        <w:div w:id="1527401135">
          <w:marLeft w:val="640"/>
          <w:marRight w:val="0"/>
          <w:marTop w:val="0"/>
          <w:marBottom w:val="0"/>
          <w:divBdr>
            <w:top w:val="none" w:sz="0" w:space="0" w:color="auto"/>
            <w:left w:val="none" w:sz="0" w:space="0" w:color="auto"/>
            <w:bottom w:val="none" w:sz="0" w:space="0" w:color="auto"/>
            <w:right w:val="none" w:sz="0" w:space="0" w:color="auto"/>
          </w:divBdr>
        </w:div>
        <w:div w:id="660156985">
          <w:marLeft w:val="640"/>
          <w:marRight w:val="0"/>
          <w:marTop w:val="0"/>
          <w:marBottom w:val="0"/>
          <w:divBdr>
            <w:top w:val="none" w:sz="0" w:space="0" w:color="auto"/>
            <w:left w:val="none" w:sz="0" w:space="0" w:color="auto"/>
            <w:bottom w:val="none" w:sz="0" w:space="0" w:color="auto"/>
            <w:right w:val="none" w:sz="0" w:space="0" w:color="auto"/>
          </w:divBdr>
        </w:div>
        <w:div w:id="1702776490">
          <w:marLeft w:val="640"/>
          <w:marRight w:val="0"/>
          <w:marTop w:val="0"/>
          <w:marBottom w:val="0"/>
          <w:divBdr>
            <w:top w:val="none" w:sz="0" w:space="0" w:color="auto"/>
            <w:left w:val="none" w:sz="0" w:space="0" w:color="auto"/>
            <w:bottom w:val="none" w:sz="0" w:space="0" w:color="auto"/>
            <w:right w:val="none" w:sz="0" w:space="0" w:color="auto"/>
          </w:divBdr>
        </w:div>
        <w:div w:id="1141383682">
          <w:marLeft w:val="640"/>
          <w:marRight w:val="0"/>
          <w:marTop w:val="0"/>
          <w:marBottom w:val="0"/>
          <w:divBdr>
            <w:top w:val="none" w:sz="0" w:space="0" w:color="auto"/>
            <w:left w:val="none" w:sz="0" w:space="0" w:color="auto"/>
            <w:bottom w:val="none" w:sz="0" w:space="0" w:color="auto"/>
            <w:right w:val="none" w:sz="0" w:space="0" w:color="auto"/>
          </w:divBdr>
        </w:div>
        <w:div w:id="1238200383">
          <w:marLeft w:val="640"/>
          <w:marRight w:val="0"/>
          <w:marTop w:val="0"/>
          <w:marBottom w:val="0"/>
          <w:divBdr>
            <w:top w:val="none" w:sz="0" w:space="0" w:color="auto"/>
            <w:left w:val="none" w:sz="0" w:space="0" w:color="auto"/>
            <w:bottom w:val="none" w:sz="0" w:space="0" w:color="auto"/>
            <w:right w:val="none" w:sz="0" w:space="0" w:color="auto"/>
          </w:divBdr>
        </w:div>
        <w:div w:id="1531801796">
          <w:marLeft w:val="640"/>
          <w:marRight w:val="0"/>
          <w:marTop w:val="0"/>
          <w:marBottom w:val="0"/>
          <w:divBdr>
            <w:top w:val="none" w:sz="0" w:space="0" w:color="auto"/>
            <w:left w:val="none" w:sz="0" w:space="0" w:color="auto"/>
            <w:bottom w:val="none" w:sz="0" w:space="0" w:color="auto"/>
            <w:right w:val="none" w:sz="0" w:space="0" w:color="auto"/>
          </w:divBdr>
        </w:div>
        <w:div w:id="637539322">
          <w:marLeft w:val="640"/>
          <w:marRight w:val="0"/>
          <w:marTop w:val="0"/>
          <w:marBottom w:val="0"/>
          <w:divBdr>
            <w:top w:val="none" w:sz="0" w:space="0" w:color="auto"/>
            <w:left w:val="none" w:sz="0" w:space="0" w:color="auto"/>
            <w:bottom w:val="none" w:sz="0" w:space="0" w:color="auto"/>
            <w:right w:val="none" w:sz="0" w:space="0" w:color="auto"/>
          </w:divBdr>
        </w:div>
        <w:div w:id="1859272554">
          <w:marLeft w:val="640"/>
          <w:marRight w:val="0"/>
          <w:marTop w:val="0"/>
          <w:marBottom w:val="0"/>
          <w:divBdr>
            <w:top w:val="none" w:sz="0" w:space="0" w:color="auto"/>
            <w:left w:val="none" w:sz="0" w:space="0" w:color="auto"/>
            <w:bottom w:val="none" w:sz="0" w:space="0" w:color="auto"/>
            <w:right w:val="none" w:sz="0" w:space="0" w:color="auto"/>
          </w:divBdr>
        </w:div>
        <w:div w:id="1497183588">
          <w:marLeft w:val="640"/>
          <w:marRight w:val="0"/>
          <w:marTop w:val="0"/>
          <w:marBottom w:val="0"/>
          <w:divBdr>
            <w:top w:val="none" w:sz="0" w:space="0" w:color="auto"/>
            <w:left w:val="none" w:sz="0" w:space="0" w:color="auto"/>
            <w:bottom w:val="none" w:sz="0" w:space="0" w:color="auto"/>
            <w:right w:val="none" w:sz="0" w:space="0" w:color="auto"/>
          </w:divBdr>
        </w:div>
        <w:div w:id="1419129913">
          <w:marLeft w:val="640"/>
          <w:marRight w:val="0"/>
          <w:marTop w:val="0"/>
          <w:marBottom w:val="0"/>
          <w:divBdr>
            <w:top w:val="none" w:sz="0" w:space="0" w:color="auto"/>
            <w:left w:val="none" w:sz="0" w:space="0" w:color="auto"/>
            <w:bottom w:val="none" w:sz="0" w:space="0" w:color="auto"/>
            <w:right w:val="none" w:sz="0" w:space="0" w:color="auto"/>
          </w:divBdr>
        </w:div>
        <w:div w:id="44106340">
          <w:marLeft w:val="640"/>
          <w:marRight w:val="0"/>
          <w:marTop w:val="0"/>
          <w:marBottom w:val="0"/>
          <w:divBdr>
            <w:top w:val="none" w:sz="0" w:space="0" w:color="auto"/>
            <w:left w:val="none" w:sz="0" w:space="0" w:color="auto"/>
            <w:bottom w:val="none" w:sz="0" w:space="0" w:color="auto"/>
            <w:right w:val="none" w:sz="0" w:space="0" w:color="auto"/>
          </w:divBdr>
        </w:div>
        <w:div w:id="53086706">
          <w:marLeft w:val="640"/>
          <w:marRight w:val="0"/>
          <w:marTop w:val="0"/>
          <w:marBottom w:val="0"/>
          <w:divBdr>
            <w:top w:val="none" w:sz="0" w:space="0" w:color="auto"/>
            <w:left w:val="none" w:sz="0" w:space="0" w:color="auto"/>
            <w:bottom w:val="none" w:sz="0" w:space="0" w:color="auto"/>
            <w:right w:val="none" w:sz="0" w:space="0" w:color="auto"/>
          </w:divBdr>
        </w:div>
        <w:div w:id="210579168">
          <w:marLeft w:val="640"/>
          <w:marRight w:val="0"/>
          <w:marTop w:val="0"/>
          <w:marBottom w:val="0"/>
          <w:divBdr>
            <w:top w:val="none" w:sz="0" w:space="0" w:color="auto"/>
            <w:left w:val="none" w:sz="0" w:space="0" w:color="auto"/>
            <w:bottom w:val="none" w:sz="0" w:space="0" w:color="auto"/>
            <w:right w:val="none" w:sz="0" w:space="0" w:color="auto"/>
          </w:divBdr>
        </w:div>
        <w:div w:id="144589703">
          <w:marLeft w:val="640"/>
          <w:marRight w:val="0"/>
          <w:marTop w:val="0"/>
          <w:marBottom w:val="0"/>
          <w:divBdr>
            <w:top w:val="none" w:sz="0" w:space="0" w:color="auto"/>
            <w:left w:val="none" w:sz="0" w:space="0" w:color="auto"/>
            <w:bottom w:val="none" w:sz="0" w:space="0" w:color="auto"/>
            <w:right w:val="none" w:sz="0" w:space="0" w:color="auto"/>
          </w:divBdr>
        </w:div>
        <w:div w:id="510684891">
          <w:marLeft w:val="640"/>
          <w:marRight w:val="0"/>
          <w:marTop w:val="0"/>
          <w:marBottom w:val="0"/>
          <w:divBdr>
            <w:top w:val="none" w:sz="0" w:space="0" w:color="auto"/>
            <w:left w:val="none" w:sz="0" w:space="0" w:color="auto"/>
            <w:bottom w:val="none" w:sz="0" w:space="0" w:color="auto"/>
            <w:right w:val="none" w:sz="0" w:space="0" w:color="auto"/>
          </w:divBdr>
        </w:div>
        <w:div w:id="994069395">
          <w:marLeft w:val="640"/>
          <w:marRight w:val="0"/>
          <w:marTop w:val="0"/>
          <w:marBottom w:val="0"/>
          <w:divBdr>
            <w:top w:val="none" w:sz="0" w:space="0" w:color="auto"/>
            <w:left w:val="none" w:sz="0" w:space="0" w:color="auto"/>
            <w:bottom w:val="none" w:sz="0" w:space="0" w:color="auto"/>
            <w:right w:val="none" w:sz="0" w:space="0" w:color="auto"/>
          </w:divBdr>
        </w:div>
        <w:div w:id="1753968318">
          <w:marLeft w:val="640"/>
          <w:marRight w:val="0"/>
          <w:marTop w:val="0"/>
          <w:marBottom w:val="0"/>
          <w:divBdr>
            <w:top w:val="none" w:sz="0" w:space="0" w:color="auto"/>
            <w:left w:val="none" w:sz="0" w:space="0" w:color="auto"/>
            <w:bottom w:val="none" w:sz="0" w:space="0" w:color="auto"/>
            <w:right w:val="none" w:sz="0" w:space="0" w:color="auto"/>
          </w:divBdr>
        </w:div>
        <w:div w:id="496918317">
          <w:marLeft w:val="640"/>
          <w:marRight w:val="0"/>
          <w:marTop w:val="0"/>
          <w:marBottom w:val="0"/>
          <w:divBdr>
            <w:top w:val="none" w:sz="0" w:space="0" w:color="auto"/>
            <w:left w:val="none" w:sz="0" w:space="0" w:color="auto"/>
            <w:bottom w:val="none" w:sz="0" w:space="0" w:color="auto"/>
            <w:right w:val="none" w:sz="0" w:space="0" w:color="auto"/>
          </w:divBdr>
        </w:div>
        <w:div w:id="186988759">
          <w:marLeft w:val="640"/>
          <w:marRight w:val="0"/>
          <w:marTop w:val="0"/>
          <w:marBottom w:val="0"/>
          <w:divBdr>
            <w:top w:val="none" w:sz="0" w:space="0" w:color="auto"/>
            <w:left w:val="none" w:sz="0" w:space="0" w:color="auto"/>
            <w:bottom w:val="none" w:sz="0" w:space="0" w:color="auto"/>
            <w:right w:val="none" w:sz="0" w:space="0" w:color="auto"/>
          </w:divBdr>
        </w:div>
        <w:div w:id="2047674587">
          <w:marLeft w:val="640"/>
          <w:marRight w:val="0"/>
          <w:marTop w:val="0"/>
          <w:marBottom w:val="0"/>
          <w:divBdr>
            <w:top w:val="none" w:sz="0" w:space="0" w:color="auto"/>
            <w:left w:val="none" w:sz="0" w:space="0" w:color="auto"/>
            <w:bottom w:val="none" w:sz="0" w:space="0" w:color="auto"/>
            <w:right w:val="none" w:sz="0" w:space="0" w:color="auto"/>
          </w:divBdr>
        </w:div>
        <w:div w:id="1713505703">
          <w:marLeft w:val="640"/>
          <w:marRight w:val="0"/>
          <w:marTop w:val="0"/>
          <w:marBottom w:val="0"/>
          <w:divBdr>
            <w:top w:val="none" w:sz="0" w:space="0" w:color="auto"/>
            <w:left w:val="none" w:sz="0" w:space="0" w:color="auto"/>
            <w:bottom w:val="none" w:sz="0" w:space="0" w:color="auto"/>
            <w:right w:val="none" w:sz="0" w:space="0" w:color="auto"/>
          </w:divBdr>
        </w:div>
        <w:div w:id="228080203">
          <w:marLeft w:val="640"/>
          <w:marRight w:val="0"/>
          <w:marTop w:val="0"/>
          <w:marBottom w:val="0"/>
          <w:divBdr>
            <w:top w:val="none" w:sz="0" w:space="0" w:color="auto"/>
            <w:left w:val="none" w:sz="0" w:space="0" w:color="auto"/>
            <w:bottom w:val="none" w:sz="0" w:space="0" w:color="auto"/>
            <w:right w:val="none" w:sz="0" w:space="0" w:color="auto"/>
          </w:divBdr>
        </w:div>
        <w:div w:id="142896349">
          <w:marLeft w:val="640"/>
          <w:marRight w:val="0"/>
          <w:marTop w:val="0"/>
          <w:marBottom w:val="0"/>
          <w:divBdr>
            <w:top w:val="none" w:sz="0" w:space="0" w:color="auto"/>
            <w:left w:val="none" w:sz="0" w:space="0" w:color="auto"/>
            <w:bottom w:val="none" w:sz="0" w:space="0" w:color="auto"/>
            <w:right w:val="none" w:sz="0" w:space="0" w:color="auto"/>
          </w:divBdr>
        </w:div>
        <w:div w:id="1055355488">
          <w:marLeft w:val="640"/>
          <w:marRight w:val="0"/>
          <w:marTop w:val="0"/>
          <w:marBottom w:val="0"/>
          <w:divBdr>
            <w:top w:val="none" w:sz="0" w:space="0" w:color="auto"/>
            <w:left w:val="none" w:sz="0" w:space="0" w:color="auto"/>
            <w:bottom w:val="none" w:sz="0" w:space="0" w:color="auto"/>
            <w:right w:val="none" w:sz="0" w:space="0" w:color="auto"/>
          </w:divBdr>
        </w:div>
        <w:div w:id="1952973925">
          <w:marLeft w:val="640"/>
          <w:marRight w:val="0"/>
          <w:marTop w:val="0"/>
          <w:marBottom w:val="0"/>
          <w:divBdr>
            <w:top w:val="none" w:sz="0" w:space="0" w:color="auto"/>
            <w:left w:val="none" w:sz="0" w:space="0" w:color="auto"/>
            <w:bottom w:val="none" w:sz="0" w:space="0" w:color="auto"/>
            <w:right w:val="none" w:sz="0" w:space="0" w:color="auto"/>
          </w:divBdr>
        </w:div>
        <w:div w:id="489559455">
          <w:marLeft w:val="640"/>
          <w:marRight w:val="0"/>
          <w:marTop w:val="0"/>
          <w:marBottom w:val="0"/>
          <w:divBdr>
            <w:top w:val="none" w:sz="0" w:space="0" w:color="auto"/>
            <w:left w:val="none" w:sz="0" w:space="0" w:color="auto"/>
            <w:bottom w:val="none" w:sz="0" w:space="0" w:color="auto"/>
            <w:right w:val="none" w:sz="0" w:space="0" w:color="auto"/>
          </w:divBdr>
        </w:div>
        <w:div w:id="31350349">
          <w:marLeft w:val="640"/>
          <w:marRight w:val="0"/>
          <w:marTop w:val="0"/>
          <w:marBottom w:val="0"/>
          <w:divBdr>
            <w:top w:val="none" w:sz="0" w:space="0" w:color="auto"/>
            <w:left w:val="none" w:sz="0" w:space="0" w:color="auto"/>
            <w:bottom w:val="none" w:sz="0" w:space="0" w:color="auto"/>
            <w:right w:val="none" w:sz="0" w:space="0" w:color="auto"/>
          </w:divBdr>
        </w:div>
        <w:div w:id="937130965">
          <w:marLeft w:val="640"/>
          <w:marRight w:val="0"/>
          <w:marTop w:val="0"/>
          <w:marBottom w:val="0"/>
          <w:divBdr>
            <w:top w:val="none" w:sz="0" w:space="0" w:color="auto"/>
            <w:left w:val="none" w:sz="0" w:space="0" w:color="auto"/>
            <w:bottom w:val="none" w:sz="0" w:space="0" w:color="auto"/>
            <w:right w:val="none" w:sz="0" w:space="0" w:color="auto"/>
          </w:divBdr>
        </w:div>
        <w:div w:id="1071198854">
          <w:marLeft w:val="640"/>
          <w:marRight w:val="0"/>
          <w:marTop w:val="0"/>
          <w:marBottom w:val="0"/>
          <w:divBdr>
            <w:top w:val="none" w:sz="0" w:space="0" w:color="auto"/>
            <w:left w:val="none" w:sz="0" w:space="0" w:color="auto"/>
            <w:bottom w:val="none" w:sz="0" w:space="0" w:color="auto"/>
            <w:right w:val="none" w:sz="0" w:space="0" w:color="auto"/>
          </w:divBdr>
        </w:div>
        <w:div w:id="1907179055">
          <w:marLeft w:val="640"/>
          <w:marRight w:val="0"/>
          <w:marTop w:val="0"/>
          <w:marBottom w:val="0"/>
          <w:divBdr>
            <w:top w:val="none" w:sz="0" w:space="0" w:color="auto"/>
            <w:left w:val="none" w:sz="0" w:space="0" w:color="auto"/>
            <w:bottom w:val="none" w:sz="0" w:space="0" w:color="auto"/>
            <w:right w:val="none" w:sz="0" w:space="0" w:color="auto"/>
          </w:divBdr>
        </w:div>
        <w:div w:id="542980415">
          <w:marLeft w:val="640"/>
          <w:marRight w:val="0"/>
          <w:marTop w:val="0"/>
          <w:marBottom w:val="0"/>
          <w:divBdr>
            <w:top w:val="none" w:sz="0" w:space="0" w:color="auto"/>
            <w:left w:val="none" w:sz="0" w:space="0" w:color="auto"/>
            <w:bottom w:val="none" w:sz="0" w:space="0" w:color="auto"/>
            <w:right w:val="none" w:sz="0" w:space="0" w:color="auto"/>
          </w:divBdr>
        </w:div>
        <w:div w:id="669869719">
          <w:marLeft w:val="640"/>
          <w:marRight w:val="0"/>
          <w:marTop w:val="0"/>
          <w:marBottom w:val="0"/>
          <w:divBdr>
            <w:top w:val="none" w:sz="0" w:space="0" w:color="auto"/>
            <w:left w:val="none" w:sz="0" w:space="0" w:color="auto"/>
            <w:bottom w:val="none" w:sz="0" w:space="0" w:color="auto"/>
            <w:right w:val="none" w:sz="0" w:space="0" w:color="auto"/>
          </w:divBdr>
        </w:div>
        <w:div w:id="494036079">
          <w:marLeft w:val="640"/>
          <w:marRight w:val="0"/>
          <w:marTop w:val="0"/>
          <w:marBottom w:val="0"/>
          <w:divBdr>
            <w:top w:val="none" w:sz="0" w:space="0" w:color="auto"/>
            <w:left w:val="none" w:sz="0" w:space="0" w:color="auto"/>
            <w:bottom w:val="none" w:sz="0" w:space="0" w:color="auto"/>
            <w:right w:val="none" w:sz="0" w:space="0" w:color="auto"/>
          </w:divBdr>
        </w:div>
        <w:div w:id="1006447341">
          <w:marLeft w:val="640"/>
          <w:marRight w:val="0"/>
          <w:marTop w:val="0"/>
          <w:marBottom w:val="0"/>
          <w:divBdr>
            <w:top w:val="none" w:sz="0" w:space="0" w:color="auto"/>
            <w:left w:val="none" w:sz="0" w:space="0" w:color="auto"/>
            <w:bottom w:val="none" w:sz="0" w:space="0" w:color="auto"/>
            <w:right w:val="none" w:sz="0" w:space="0" w:color="auto"/>
          </w:divBdr>
        </w:div>
        <w:div w:id="202445547">
          <w:marLeft w:val="640"/>
          <w:marRight w:val="0"/>
          <w:marTop w:val="0"/>
          <w:marBottom w:val="0"/>
          <w:divBdr>
            <w:top w:val="none" w:sz="0" w:space="0" w:color="auto"/>
            <w:left w:val="none" w:sz="0" w:space="0" w:color="auto"/>
            <w:bottom w:val="none" w:sz="0" w:space="0" w:color="auto"/>
            <w:right w:val="none" w:sz="0" w:space="0" w:color="auto"/>
          </w:divBdr>
        </w:div>
        <w:div w:id="1695417686">
          <w:marLeft w:val="640"/>
          <w:marRight w:val="0"/>
          <w:marTop w:val="0"/>
          <w:marBottom w:val="0"/>
          <w:divBdr>
            <w:top w:val="none" w:sz="0" w:space="0" w:color="auto"/>
            <w:left w:val="none" w:sz="0" w:space="0" w:color="auto"/>
            <w:bottom w:val="none" w:sz="0" w:space="0" w:color="auto"/>
            <w:right w:val="none" w:sz="0" w:space="0" w:color="auto"/>
          </w:divBdr>
        </w:div>
        <w:div w:id="1900551763">
          <w:marLeft w:val="640"/>
          <w:marRight w:val="0"/>
          <w:marTop w:val="0"/>
          <w:marBottom w:val="0"/>
          <w:divBdr>
            <w:top w:val="none" w:sz="0" w:space="0" w:color="auto"/>
            <w:left w:val="none" w:sz="0" w:space="0" w:color="auto"/>
            <w:bottom w:val="none" w:sz="0" w:space="0" w:color="auto"/>
            <w:right w:val="none" w:sz="0" w:space="0" w:color="auto"/>
          </w:divBdr>
        </w:div>
        <w:div w:id="1259102376">
          <w:marLeft w:val="640"/>
          <w:marRight w:val="0"/>
          <w:marTop w:val="0"/>
          <w:marBottom w:val="0"/>
          <w:divBdr>
            <w:top w:val="none" w:sz="0" w:space="0" w:color="auto"/>
            <w:left w:val="none" w:sz="0" w:space="0" w:color="auto"/>
            <w:bottom w:val="none" w:sz="0" w:space="0" w:color="auto"/>
            <w:right w:val="none" w:sz="0" w:space="0" w:color="auto"/>
          </w:divBdr>
        </w:div>
        <w:div w:id="828640135">
          <w:marLeft w:val="640"/>
          <w:marRight w:val="0"/>
          <w:marTop w:val="0"/>
          <w:marBottom w:val="0"/>
          <w:divBdr>
            <w:top w:val="none" w:sz="0" w:space="0" w:color="auto"/>
            <w:left w:val="none" w:sz="0" w:space="0" w:color="auto"/>
            <w:bottom w:val="none" w:sz="0" w:space="0" w:color="auto"/>
            <w:right w:val="none" w:sz="0" w:space="0" w:color="auto"/>
          </w:divBdr>
        </w:div>
        <w:div w:id="1722751424">
          <w:marLeft w:val="640"/>
          <w:marRight w:val="0"/>
          <w:marTop w:val="0"/>
          <w:marBottom w:val="0"/>
          <w:divBdr>
            <w:top w:val="none" w:sz="0" w:space="0" w:color="auto"/>
            <w:left w:val="none" w:sz="0" w:space="0" w:color="auto"/>
            <w:bottom w:val="none" w:sz="0" w:space="0" w:color="auto"/>
            <w:right w:val="none" w:sz="0" w:space="0" w:color="auto"/>
          </w:divBdr>
        </w:div>
        <w:div w:id="1610548874">
          <w:marLeft w:val="640"/>
          <w:marRight w:val="0"/>
          <w:marTop w:val="0"/>
          <w:marBottom w:val="0"/>
          <w:divBdr>
            <w:top w:val="none" w:sz="0" w:space="0" w:color="auto"/>
            <w:left w:val="none" w:sz="0" w:space="0" w:color="auto"/>
            <w:bottom w:val="none" w:sz="0" w:space="0" w:color="auto"/>
            <w:right w:val="none" w:sz="0" w:space="0" w:color="auto"/>
          </w:divBdr>
        </w:div>
        <w:div w:id="1072778505">
          <w:marLeft w:val="640"/>
          <w:marRight w:val="0"/>
          <w:marTop w:val="0"/>
          <w:marBottom w:val="0"/>
          <w:divBdr>
            <w:top w:val="none" w:sz="0" w:space="0" w:color="auto"/>
            <w:left w:val="none" w:sz="0" w:space="0" w:color="auto"/>
            <w:bottom w:val="none" w:sz="0" w:space="0" w:color="auto"/>
            <w:right w:val="none" w:sz="0" w:space="0" w:color="auto"/>
          </w:divBdr>
        </w:div>
        <w:div w:id="1035036558">
          <w:marLeft w:val="640"/>
          <w:marRight w:val="0"/>
          <w:marTop w:val="0"/>
          <w:marBottom w:val="0"/>
          <w:divBdr>
            <w:top w:val="none" w:sz="0" w:space="0" w:color="auto"/>
            <w:left w:val="none" w:sz="0" w:space="0" w:color="auto"/>
            <w:bottom w:val="none" w:sz="0" w:space="0" w:color="auto"/>
            <w:right w:val="none" w:sz="0" w:space="0" w:color="auto"/>
          </w:divBdr>
        </w:div>
        <w:div w:id="1708607432">
          <w:marLeft w:val="640"/>
          <w:marRight w:val="0"/>
          <w:marTop w:val="0"/>
          <w:marBottom w:val="0"/>
          <w:divBdr>
            <w:top w:val="none" w:sz="0" w:space="0" w:color="auto"/>
            <w:left w:val="none" w:sz="0" w:space="0" w:color="auto"/>
            <w:bottom w:val="none" w:sz="0" w:space="0" w:color="auto"/>
            <w:right w:val="none" w:sz="0" w:space="0" w:color="auto"/>
          </w:divBdr>
        </w:div>
        <w:div w:id="83458722">
          <w:marLeft w:val="640"/>
          <w:marRight w:val="0"/>
          <w:marTop w:val="0"/>
          <w:marBottom w:val="0"/>
          <w:divBdr>
            <w:top w:val="none" w:sz="0" w:space="0" w:color="auto"/>
            <w:left w:val="none" w:sz="0" w:space="0" w:color="auto"/>
            <w:bottom w:val="none" w:sz="0" w:space="0" w:color="auto"/>
            <w:right w:val="none" w:sz="0" w:space="0" w:color="auto"/>
          </w:divBdr>
        </w:div>
        <w:div w:id="1637833958">
          <w:marLeft w:val="640"/>
          <w:marRight w:val="0"/>
          <w:marTop w:val="0"/>
          <w:marBottom w:val="0"/>
          <w:divBdr>
            <w:top w:val="none" w:sz="0" w:space="0" w:color="auto"/>
            <w:left w:val="none" w:sz="0" w:space="0" w:color="auto"/>
            <w:bottom w:val="none" w:sz="0" w:space="0" w:color="auto"/>
            <w:right w:val="none" w:sz="0" w:space="0" w:color="auto"/>
          </w:divBdr>
        </w:div>
        <w:div w:id="1439451034">
          <w:marLeft w:val="640"/>
          <w:marRight w:val="0"/>
          <w:marTop w:val="0"/>
          <w:marBottom w:val="0"/>
          <w:divBdr>
            <w:top w:val="none" w:sz="0" w:space="0" w:color="auto"/>
            <w:left w:val="none" w:sz="0" w:space="0" w:color="auto"/>
            <w:bottom w:val="none" w:sz="0" w:space="0" w:color="auto"/>
            <w:right w:val="none" w:sz="0" w:space="0" w:color="auto"/>
          </w:divBdr>
        </w:div>
        <w:div w:id="1724330158">
          <w:marLeft w:val="640"/>
          <w:marRight w:val="0"/>
          <w:marTop w:val="0"/>
          <w:marBottom w:val="0"/>
          <w:divBdr>
            <w:top w:val="none" w:sz="0" w:space="0" w:color="auto"/>
            <w:left w:val="none" w:sz="0" w:space="0" w:color="auto"/>
            <w:bottom w:val="none" w:sz="0" w:space="0" w:color="auto"/>
            <w:right w:val="none" w:sz="0" w:space="0" w:color="auto"/>
          </w:divBdr>
        </w:div>
        <w:div w:id="1442991430">
          <w:marLeft w:val="640"/>
          <w:marRight w:val="0"/>
          <w:marTop w:val="0"/>
          <w:marBottom w:val="0"/>
          <w:divBdr>
            <w:top w:val="none" w:sz="0" w:space="0" w:color="auto"/>
            <w:left w:val="none" w:sz="0" w:space="0" w:color="auto"/>
            <w:bottom w:val="none" w:sz="0" w:space="0" w:color="auto"/>
            <w:right w:val="none" w:sz="0" w:space="0" w:color="auto"/>
          </w:divBdr>
        </w:div>
        <w:div w:id="1800873563">
          <w:marLeft w:val="640"/>
          <w:marRight w:val="0"/>
          <w:marTop w:val="0"/>
          <w:marBottom w:val="0"/>
          <w:divBdr>
            <w:top w:val="none" w:sz="0" w:space="0" w:color="auto"/>
            <w:left w:val="none" w:sz="0" w:space="0" w:color="auto"/>
            <w:bottom w:val="none" w:sz="0" w:space="0" w:color="auto"/>
            <w:right w:val="none" w:sz="0" w:space="0" w:color="auto"/>
          </w:divBdr>
        </w:div>
        <w:div w:id="1164930841">
          <w:marLeft w:val="640"/>
          <w:marRight w:val="0"/>
          <w:marTop w:val="0"/>
          <w:marBottom w:val="0"/>
          <w:divBdr>
            <w:top w:val="none" w:sz="0" w:space="0" w:color="auto"/>
            <w:left w:val="none" w:sz="0" w:space="0" w:color="auto"/>
            <w:bottom w:val="none" w:sz="0" w:space="0" w:color="auto"/>
            <w:right w:val="none" w:sz="0" w:space="0" w:color="auto"/>
          </w:divBdr>
        </w:div>
        <w:div w:id="1029524703">
          <w:marLeft w:val="640"/>
          <w:marRight w:val="0"/>
          <w:marTop w:val="0"/>
          <w:marBottom w:val="0"/>
          <w:divBdr>
            <w:top w:val="none" w:sz="0" w:space="0" w:color="auto"/>
            <w:left w:val="none" w:sz="0" w:space="0" w:color="auto"/>
            <w:bottom w:val="none" w:sz="0" w:space="0" w:color="auto"/>
            <w:right w:val="none" w:sz="0" w:space="0" w:color="auto"/>
          </w:divBdr>
        </w:div>
        <w:div w:id="2025738611">
          <w:marLeft w:val="640"/>
          <w:marRight w:val="0"/>
          <w:marTop w:val="0"/>
          <w:marBottom w:val="0"/>
          <w:divBdr>
            <w:top w:val="none" w:sz="0" w:space="0" w:color="auto"/>
            <w:left w:val="none" w:sz="0" w:space="0" w:color="auto"/>
            <w:bottom w:val="none" w:sz="0" w:space="0" w:color="auto"/>
            <w:right w:val="none" w:sz="0" w:space="0" w:color="auto"/>
          </w:divBdr>
        </w:div>
        <w:div w:id="202256564">
          <w:marLeft w:val="640"/>
          <w:marRight w:val="0"/>
          <w:marTop w:val="0"/>
          <w:marBottom w:val="0"/>
          <w:divBdr>
            <w:top w:val="none" w:sz="0" w:space="0" w:color="auto"/>
            <w:left w:val="none" w:sz="0" w:space="0" w:color="auto"/>
            <w:bottom w:val="none" w:sz="0" w:space="0" w:color="auto"/>
            <w:right w:val="none" w:sz="0" w:space="0" w:color="auto"/>
          </w:divBdr>
        </w:div>
        <w:div w:id="1242712674">
          <w:marLeft w:val="640"/>
          <w:marRight w:val="0"/>
          <w:marTop w:val="0"/>
          <w:marBottom w:val="0"/>
          <w:divBdr>
            <w:top w:val="none" w:sz="0" w:space="0" w:color="auto"/>
            <w:left w:val="none" w:sz="0" w:space="0" w:color="auto"/>
            <w:bottom w:val="none" w:sz="0" w:space="0" w:color="auto"/>
            <w:right w:val="none" w:sz="0" w:space="0" w:color="auto"/>
          </w:divBdr>
        </w:div>
        <w:div w:id="1023943749">
          <w:marLeft w:val="640"/>
          <w:marRight w:val="0"/>
          <w:marTop w:val="0"/>
          <w:marBottom w:val="0"/>
          <w:divBdr>
            <w:top w:val="none" w:sz="0" w:space="0" w:color="auto"/>
            <w:left w:val="none" w:sz="0" w:space="0" w:color="auto"/>
            <w:bottom w:val="none" w:sz="0" w:space="0" w:color="auto"/>
            <w:right w:val="none" w:sz="0" w:space="0" w:color="auto"/>
          </w:divBdr>
        </w:div>
        <w:div w:id="1608997429">
          <w:marLeft w:val="640"/>
          <w:marRight w:val="0"/>
          <w:marTop w:val="0"/>
          <w:marBottom w:val="0"/>
          <w:divBdr>
            <w:top w:val="none" w:sz="0" w:space="0" w:color="auto"/>
            <w:left w:val="none" w:sz="0" w:space="0" w:color="auto"/>
            <w:bottom w:val="none" w:sz="0" w:space="0" w:color="auto"/>
            <w:right w:val="none" w:sz="0" w:space="0" w:color="auto"/>
          </w:divBdr>
        </w:div>
        <w:div w:id="749086705">
          <w:marLeft w:val="640"/>
          <w:marRight w:val="0"/>
          <w:marTop w:val="0"/>
          <w:marBottom w:val="0"/>
          <w:divBdr>
            <w:top w:val="none" w:sz="0" w:space="0" w:color="auto"/>
            <w:left w:val="none" w:sz="0" w:space="0" w:color="auto"/>
            <w:bottom w:val="none" w:sz="0" w:space="0" w:color="auto"/>
            <w:right w:val="none" w:sz="0" w:space="0" w:color="auto"/>
          </w:divBdr>
        </w:div>
        <w:div w:id="1911426236">
          <w:marLeft w:val="640"/>
          <w:marRight w:val="0"/>
          <w:marTop w:val="0"/>
          <w:marBottom w:val="0"/>
          <w:divBdr>
            <w:top w:val="none" w:sz="0" w:space="0" w:color="auto"/>
            <w:left w:val="none" w:sz="0" w:space="0" w:color="auto"/>
            <w:bottom w:val="none" w:sz="0" w:space="0" w:color="auto"/>
            <w:right w:val="none" w:sz="0" w:space="0" w:color="auto"/>
          </w:divBdr>
        </w:div>
        <w:div w:id="1781609284">
          <w:marLeft w:val="640"/>
          <w:marRight w:val="0"/>
          <w:marTop w:val="0"/>
          <w:marBottom w:val="0"/>
          <w:divBdr>
            <w:top w:val="none" w:sz="0" w:space="0" w:color="auto"/>
            <w:left w:val="none" w:sz="0" w:space="0" w:color="auto"/>
            <w:bottom w:val="none" w:sz="0" w:space="0" w:color="auto"/>
            <w:right w:val="none" w:sz="0" w:space="0" w:color="auto"/>
          </w:divBdr>
        </w:div>
        <w:div w:id="384912768">
          <w:marLeft w:val="640"/>
          <w:marRight w:val="0"/>
          <w:marTop w:val="0"/>
          <w:marBottom w:val="0"/>
          <w:divBdr>
            <w:top w:val="none" w:sz="0" w:space="0" w:color="auto"/>
            <w:left w:val="none" w:sz="0" w:space="0" w:color="auto"/>
            <w:bottom w:val="none" w:sz="0" w:space="0" w:color="auto"/>
            <w:right w:val="none" w:sz="0" w:space="0" w:color="auto"/>
          </w:divBdr>
        </w:div>
        <w:div w:id="568154721">
          <w:marLeft w:val="640"/>
          <w:marRight w:val="0"/>
          <w:marTop w:val="0"/>
          <w:marBottom w:val="0"/>
          <w:divBdr>
            <w:top w:val="none" w:sz="0" w:space="0" w:color="auto"/>
            <w:left w:val="none" w:sz="0" w:space="0" w:color="auto"/>
            <w:bottom w:val="none" w:sz="0" w:space="0" w:color="auto"/>
            <w:right w:val="none" w:sz="0" w:space="0" w:color="auto"/>
          </w:divBdr>
        </w:div>
        <w:div w:id="1891072027">
          <w:marLeft w:val="640"/>
          <w:marRight w:val="0"/>
          <w:marTop w:val="0"/>
          <w:marBottom w:val="0"/>
          <w:divBdr>
            <w:top w:val="none" w:sz="0" w:space="0" w:color="auto"/>
            <w:left w:val="none" w:sz="0" w:space="0" w:color="auto"/>
            <w:bottom w:val="none" w:sz="0" w:space="0" w:color="auto"/>
            <w:right w:val="none" w:sz="0" w:space="0" w:color="auto"/>
          </w:divBdr>
        </w:div>
        <w:div w:id="896865660">
          <w:marLeft w:val="640"/>
          <w:marRight w:val="0"/>
          <w:marTop w:val="0"/>
          <w:marBottom w:val="0"/>
          <w:divBdr>
            <w:top w:val="none" w:sz="0" w:space="0" w:color="auto"/>
            <w:left w:val="none" w:sz="0" w:space="0" w:color="auto"/>
            <w:bottom w:val="none" w:sz="0" w:space="0" w:color="auto"/>
            <w:right w:val="none" w:sz="0" w:space="0" w:color="auto"/>
          </w:divBdr>
        </w:div>
        <w:div w:id="1910312023">
          <w:marLeft w:val="640"/>
          <w:marRight w:val="0"/>
          <w:marTop w:val="0"/>
          <w:marBottom w:val="0"/>
          <w:divBdr>
            <w:top w:val="none" w:sz="0" w:space="0" w:color="auto"/>
            <w:left w:val="none" w:sz="0" w:space="0" w:color="auto"/>
            <w:bottom w:val="none" w:sz="0" w:space="0" w:color="auto"/>
            <w:right w:val="none" w:sz="0" w:space="0" w:color="auto"/>
          </w:divBdr>
        </w:div>
        <w:div w:id="1906186424">
          <w:marLeft w:val="640"/>
          <w:marRight w:val="0"/>
          <w:marTop w:val="0"/>
          <w:marBottom w:val="0"/>
          <w:divBdr>
            <w:top w:val="none" w:sz="0" w:space="0" w:color="auto"/>
            <w:left w:val="none" w:sz="0" w:space="0" w:color="auto"/>
            <w:bottom w:val="none" w:sz="0" w:space="0" w:color="auto"/>
            <w:right w:val="none" w:sz="0" w:space="0" w:color="auto"/>
          </w:divBdr>
        </w:div>
        <w:div w:id="954560988">
          <w:marLeft w:val="640"/>
          <w:marRight w:val="0"/>
          <w:marTop w:val="0"/>
          <w:marBottom w:val="0"/>
          <w:divBdr>
            <w:top w:val="none" w:sz="0" w:space="0" w:color="auto"/>
            <w:left w:val="none" w:sz="0" w:space="0" w:color="auto"/>
            <w:bottom w:val="none" w:sz="0" w:space="0" w:color="auto"/>
            <w:right w:val="none" w:sz="0" w:space="0" w:color="auto"/>
          </w:divBdr>
        </w:div>
        <w:div w:id="894662868">
          <w:marLeft w:val="640"/>
          <w:marRight w:val="0"/>
          <w:marTop w:val="0"/>
          <w:marBottom w:val="0"/>
          <w:divBdr>
            <w:top w:val="none" w:sz="0" w:space="0" w:color="auto"/>
            <w:left w:val="none" w:sz="0" w:space="0" w:color="auto"/>
            <w:bottom w:val="none" w:sz="0" w:space="0" w:color="auto"/>
            <w:right w:val="none" w:sz="0" w:space="0" w:color="auto"/>
          </w:divBdr>
        </w:div>
        <w:div w:id="1709841701">
          <w:marLeft w:val="640"/>
          <w:marRight w:val="0"/>
          <w:marTop w:val="0"/>
          <w:marBottom w:val="0"/>
          <w:divBdr>
            <w:top w:val="none" w:sz="0" w:space="0" w:color="auto"/>
            <w:left w:val="none" w:sz="0" w:space="0" w:color="auto"/>
            <w:bottom w:val="none" w:sz="0" w:space="0" w:color="auto"/>
            <w:right w:val="none" w:sz="0" w:space="0" w:color="auto"/>
          </w:divBdr>
        </w:div>
        <w:div w:id="768042463">
          <w:marLeft w:val="640"/>
          <w:marRight w:val="0"/>
          <w:marTop w:val="0"/>
          <w:marBottom w:val="0"/>
          <w:divBdr>
            <w:top w:val="none" w:sz="0" w:space="0" w:color="auto"/>
            <w:left w:val="none" w:sz="0" w:space="0" w:color="auto"/>
            <w:bottom w:val="none" w:sz="0" w:space="0" w:color="auto"/>
            <w:right w:val="none" w:sz="0" w:space="0" w:color="auto"/>
          </w:divBdr>
        </w:div>
        <w:div w:id="1393849755">
          <w:marLeft w:val="640"/>
          <w:marRight w:val="0"/>
          <w:marTop w:val="0"/>
          <w:marBottom w:val="0"/>
          <w:divBdr>
            <w:top w:val="none" w:sz="0" w:space="0" w:color="auto"/>
            <w:left w:val="none" w:sz="0" w:space="0" w:color="auto"/>
            <w:bottom w:val="none" w:sz="0" w:space="0" w:color="auto"/>
            <w:right w:val="none" w:sz="0" w:space="0" w:color="auto"/>
          </w:divBdr>
        </w:div>
        <w:div w:id="1284968179">
          <w:marLeft w:val="640"/>
          <w:marRight w:val="0"/>
          <w:marTop w:val="0"/>
          <w:marBottom w:val="0"/>
          <w:divBdr>
            <w:top w:val="none" w:sz="0" w:space="0" w:color="auto"/>
            <w:left w:val="none" w:sz="0" w:space="0" w:color="auto"/>
            <w:bottom w:val="none" w:sz="0" w:space="0" w:color="auto"/>
            <w:right w:val="none" w:sz="0" w:space="0" w:color="auto"/>
          </w:divBdr>
        </w:div>
        <w:div w:id="1776751932">
          <w:marLeft w:val="640"/>
          <w:marRight w:val="0"/>
          <w:marTop w:val="0"/>
          <w:marBottom w:val="0"/>
          <w:divBdr>
            <w:top w:val="none" w:sz="0" w:space="0" w:color="auto"/>
            <w:left w:val="none" w:sz="0" w:space="0" w:color="auto"/>
            <w:bottom w:val="none" w:sz="0" w:space="0" w:color="auto"/>
            <w:right w:val="none" w:sz="0" w:space="0" w:color="auto"/>
          </w:divBdr>
        </w:div>
        <w:div w:id="1165363085">
          <w:marLeft w:val="640"/>
          <w:marRight w:val="0"/>
          <w:marTop w:val="0"/>
          <w:marBottom w:val="0"/>
          <w:divBdr>
            <w:top w:val="none" w:sz="0" w:space="0" w:color="auto"/>
            <w:left w:val="none" w:sz="0" w:space="0" w:color="auto"/>
            <w:bottom w:val="none" w:sz="0" w:space="0" w:color="auto"/>
            <w:right w:val="none" w:sz="0" w:space="0" w:color="auto"/>
          </w:divBdr>
        </w:div>
        <w:div w:id="1769042011">
          <w:marLeft w:val="640"/>
          <w:marRight w:val="0"/>
          <w:marTop w:val="0"/>
          <w:marBottom w:val="0"/>
          <w:divBdr>
            <w:top w:val="none" w:sz="0" w:space="0" w:color="auto"/>
            <w:left w:val="none" w:sz="0" w:space="0" w:color="auto"/>
            <w:bottom w:val="none" w:sz="0" w:space="0" w:color="auto"/>
            <w:right w:val="none" w:sz="0" w:space="0" w:color="auto"/>
          </w:divBdr>
        </w:div>
        <w:div w:id="200871441">
          <w:marLeft w:val="640"/>
          <w:marRight w:val="0"/>
          <w:marTop w:val="0"/>
          <w:marBottom w:val="0"/>
          <w:divBdr>
            <w:top w:val="none" w:sz="0" w:space="0" w:color="auto"/>
            <w:left w:val="none" w:sz="0" w:space="0" w:color="auto"/>
            <w:bottom w:val="none" w:sz="0" w:space="0" w:color="auto"/>
            <w:right w:val="none" w:sz="0" w:space="0" w:color="auto"/>
          </w:divBdr>
        </w:div>
        <w:div w:id="1203447714">
          <w:marLeft w:val="640"/>
          <w:marRight w:val="0"/>
          <w:marTop w:val="0"/>
          <w:marBottom w:val="0"/>
          <w:divBdr>
            <w:top w:val="none" w:sz="0" w:space="0" w:color="auto"/>
            <w:left w:val="none" w:sz="0" w:space="0" w:color="auto"/>
            <w:bottom w:val="none" w:sz="0" w:space="0" w:color="auto"/>
            <w:right w:val="none" w:sz="0" w:space="0" w:color="auto"/>
          </w:divBdr>
        </w:div>
        <w:div w:id="1866215708">
          <w:marLeft w:val="640"/>
          <w:marRight w:val="0"/>
          <w:marTop w:val="0"/>
          <w:marBottom w:val="0"/>
          <w:divBdr>
            <w:top w:val="none" w:sz="0" w:space="0" w:color="auto"/>
            <w:left w:val="none" w:sz="0" w:space="0" w:color="auto"/>
            <w:bottom w:val="none" w:sz="0" w:space="0" w:color="auto"/>
            <w:right w:val="none" w:sz="0" w:space="0" w:color="auto"/>
          </w:divBdr>
        </w:div>
        <w:div w:id="1592735816">
          <w:marLeft w:val="640"/>
          <w:marRight w:val="0"/>
          <w:marTop w:val="0"/>
          <w:marBottom w:val="0"/>
          <w:divBdr>
            <w:top w:val="none" w:sz="0" w:space="0" w:color="auto"/>
            <w:left w:val="none" w:sz="0" w:space="0" w:color="auto"/>
            <w:bottom w:val="none" w:sz="0" w:space="0" w:color="auto"/>
            <w:right w:val="none" w:sz="0" w:space="0" w:color="auto"/>
          </w:divBdr>
        </w:div>
        <w:div w:id="2109503484">
          <w:marLeft w:val="640"/>
          <w:marRight w:val="0"/>
          <w:marTop w:val="0"/>
          <w:marBottom w:val="0"/>
          <w:divBdr>
            <w:top w:val="none" w:sz="0" w:space="0" w:color="auto"/>
            <w:left w:val="none" w:sz="0" w:space="0" w:color="auto"/>
            <w:bottom w:val="none" w:sz="0" w:space="0" w:color="auto"/>
            <w:right w:val="none" w:sz="0" w:space="0" w:color="auto"/>
          </w:divBdr>
        </w:div>
        <w:div w:id="2110661492">
          <w:marLeft w:val="640"/>
          <w:marRight w:val="0"/>
          <w:marTop w:val="0"/>
          <w:marBottom w:val="0"/>
          <w:divBdr>
            <w:top w:val="none" w:sz="0" w:space="0" w:color="auto"/>
            <w:left w:val="none" w:sz="0" w:space="0" w:color="auto"/>
            <w:bottom w:val="none" w:sz="0" w:space="0" w:color="auto"/>
            <w:right w:val="none" w:sz="0" w:space="0" w:color="auto"/>
          </w:divBdr>
        </w:div>
        <w:div w:id="587664156">
          <w:marLeft w:val="640"/>
          <w:marRight w:val="0"/>
          <w:marTop w:val="0"/>
          <w:marBottom w:val="0"/>
          <w:divBdr>
            <w:top w:val="none" w:sz="0" w:space="0" w:color="auto"/>
            <w:left w:val="none" w:sz="0" w:space="0" w:color="auto"/>
            <w:bottom w:val="none" w:sz="0" w:space="0" w:color="auto"/>
            <w:right w:val="none" w:sz="0" w:space="0" w:color="auto"/>
          </w:divBdr>
        </w:div>
        <w:div w:id="656500563">
          <w:marLeft w:val="640"/>
          <w:marRight w:val="0"/>
          <w:marTop w:val="0"/>
          <w:marBottom w:val="0"/>
          <w:divBdr>
            <w:top w:val="none" w:sz="0" w:space="0" w:color="auto"/>
            <w:left w:val="none" w:sz="0" w:space="0" w:color="auto"/>
            <w:bottom w:val="none" w:sz="0" w:space="0" w:color="auto"/>
            <w:right w:val="none" w:sz="0" w:space="0" w:color="auto"/>
          </w:divBdr>
        </w:div>
        <w:div w:id="665212038">
          <w:marLeft w:val="640"/>
          <w:marRight w:val="0"/>
          <w:marTop w:val="0"/>
          <w:marBottom w:val="0"/>
          <w:divBdr>
            <w:top w:val="none" w:sz="0" w:space="0" w:color="auto"/>
            <w:left w:val="none" w:sz="0" w:space="0" w:color="auto"/>
            <w:bottom w:val="none" w:sz="0" w:space="0" w:color="auto"/>
            <w:right w:val="none" w:sz="0" w:space="0" w:color="auto"/>
          </w:divBdr>
        </w:div>
        <w:div w:id="372922535">
          <w:marLeft w:val="640"/>
          <w:marRight w:val="0"/>
          <w:marTop w:val="0"/>
          <w:marBottom w:val="0"/>
          <w:divBdr>
            <w:top w:val="none" w:sz="0" w:space="0" w:color="auto"/>
            <w:left w:val="none" w:sz="0" w:space="0" w:color="auto"/>
            <w:bottom w:val="none" w:sz="0" w:space="0" w:color="auto"/>
            <w:right w:val="none" w:sz="0" w:space="0" w:color="auto"/>
          </w:divBdr>
        </w:div>
        <w:div w:id="257637914">
          <w:marLeft w:val="640"/>
          <w:marRight w:val="0"/>
          <w:marTop w:val="0"/>
          <w:marBottom w:val="0"/>
          <w:divBdr>
            <w:top w:val="none" w:sz="0" w:space="0" w:color="auto"/>
            <w:left w:val="none" w:sz="0" w:space="0" w:color="auto"/>
            <w:bottom w:val="none" w:sz="0" w:space="0" w:color="auto"/>
            <w:right w:val="none" w:sz="0" w:space="0" w:color="auto"/>
          </w:divBdr>
        </w:div>
        <w:div w:id="1284388839">
          <w:marLeft w:val="640"/>
          <w:marRight w:val="0"/>
          <w:marTop w:val="0"/>
          <w:marBottom w:val="0"/>
          <w:divBdr>
            <w:top w:val="none" w:sz="0" w:space="0" w:color="auto"/>
            <w:left w:val="none" w:sz="0" w:space="0" w:color="auto"/>
            <w:bottom w:val="none" w:sz="0" w:space="0" w:color="auto"/>
            <w:right w:val="none" w:sz="0" w:space="0" w:color="auto"/>
          </w:divBdr>
        </w:div>
        <w:div w:id="710156368">
          <w:marLeft w:val="640"/>
          <w:marRight w:val="0"/>
          <w:marTop w:val="0"/>
          <w:marBottom w:val="0"/>
          <w:divBdr>
            <w:top w:val="none" w:sz="0" w:space="0" w:color="auto"/>
            <w:left w:val="none" w:sz="0" w:space="0" w:color="auto"/>
            <w:bottom w:val="none" w:sz="0" w:space="0" w:color="auto"/>
            <w:right w:val="none" w:sz="0" w:space="0" w:color="auto"/>
          </w:divBdr>
        </w:div>
        <w:div w:id="1173881833">
          <w:marLeft w:val="640"/>
          <w:marRight w:val="0"/>
          <w:marTop w:val="0"/>
          <w:marBottom w:val="0"/>
          <w:divBdr>
            <w:top w:val="none" w:sz="0" w:space="0" w:color="auto"/>
            <w:left w:val="none" w:sz="0" w:space="0" w:color="auto"/>
            <w:bottom w:val="none" w:sz="0" w:space="0" w:color="auto"/>
            <w:right w:val="none" w:sz="0" w:space="0" w:color="auto"/>
          </w:divBdr>
        </w:div>
        <w:div w:id="514343493">
          <w:marLeft w:val="640"/>
          <w:marRight w:val="0"/>
          <w:marTop w:val="0"/>
          <w:marBottom w:val="0"/>
          <w:divBdr>
            <w:top w:val="none" w:sz="0" w:space="0" w:color="auto"/>
            <w:left w:val="none" w:sz="0" w:space="0" w:color="auto"/>
            <w:bottom w:val="none" w:sz="0" w:space="0" w:color="auto"/>
            <w:right w:val="none" w:sz="0" w:space="0" w:color="auto"/>
          </w:divBdr>
        </w:div>
        <w:div w:id="1052923066">
          <w:marLeft w:val="640"/>
          <w:marRight w:val="0"/>
          <w:marTop w:val="0"/>
          <w:marBottom w:val="0"/>
          <w:divBdr>
            <w:top w:val="none" w:sz="0" w:space="0" w:color="auto"/>
            <w:left w:val="none" w:sz="0" w:space="0" w:color="auto"/>
            <w:bottom w:val="none" w:sz="0" w:space="0" w:color="auto"/>
            <w:right w:val="none" w:sz="0" w:space="0" w:color="auto"/>
          </w:divBdr>
        </w:div>
      </w:divsChild>
    </w:div>
    <w:div w:id="475419231">
      <w:bodyDiv w:val="1"/>
      <w:marLeft w:val="0"/>
      <w:marRight w:val="0"/>
      <w:marTop w:val="0"/>
      <w:marBottom w:val="0"/>
      <w:divBdr>
        <w:top w:val="none" w:sz="0" w:space="0" w:color="auto"/>
        <w:left w:val="none" w:sz="0" w:space="0" w:color="auto"/>
        <w:bottom w:val="none" w:sz="0" w:space="0" w:color="auto"/>
        <w:right w:val="none" w:sz="0" w:space="0" w:color="auto"/>
      </w:divBdr>
    </w:div>
    <w:div w:id="479004424">
      <w:bodyDiv w:val="1"/>
      <w:marLeft w:val="0"/>
      <w:marRight w:val="0"/>
      <w:marTop w:val="0"/>
      <w:marBottom w:val="0"/>
      <w:divBdr>
        <w:top w:val="none" w:sz="0" w:space="0" w:color="auto"/>
        <w:left w:val="none" w:sz="0" w:space="0" w:color="auto"/>
        <w:bottom w:val="none" w:sz="0" w:space="0" w:color="auto"/>
        <w:right w:val="none" w:sz="0" w:space="0" w:color="auto"/>
      </w:divBdr>
      <w:divsChild>
        <w:div w:id="406617561">
          <w:marLeft w:val="640"/>
          <w:marRight w:val="0"/>
          <w:marTop w:val="0"/>
          <w:marBottom w:val="0"/>
          <w:divBdr>
            <w:top w:val="none" w:sz="0" w:space="0" w:color="auto"/>
            <w:left w:val="none" w:sz="0" w:space="0" w:color="auto"/>
            <w:bottom w:val="none" w:sz="0" w:space="0" w:color="auto"/>
            <w:right w:val="none" w:sz="0" w:space="0" w:color="auto"/>
          </w:divBdr>
        </w:div>
        <w:div w:id="1990360704">
          <w:marLeft w:val="640"/>
          <w:marRight w:val="0"/>
          <w:marTop w:val="0"/>
          <w:marBottom w:val="0"/>
          <w:divBdr>
            <w:top w:val="none" w:sz="0" w:space="0" w:color="auto"/>
            <w:left w:val="none" w:sz="0" w:space="0" w:color="auto"/>
            <w:bottom w:val="none" w:sz="0" w:space="0" w:color="auto"/>
            <w:right w:val="none" w:sz="0" w:space="0" w:color="auto"/>
          </w:divBdr>
        </w:div>
        <w:div w:id="1948542404">
          <w:marLeft w:val="640"/>
          <w:marRight w:val="0"/>
          <w:marTop w:val="0"/>
          <w:marBottom w:val="0"/>
          <w:divBdr>
            <w:top w:val="none" w:sz="0" w:space="0" w:color="auto"/>
            <w:left w:val="none" w:sz="0" w:space="0" w:color="auto"/>
            <w:bottom w:val="none" w:sz="0" w:space="0" w:color="auto"/>
            <w:right w:val="none" w:sz="0" w:space="0" w:color="auto"/>
          </w:divBdr>
        </w:div>
        <w:div w:id="1605572028">
          <w:marLeft w:val="640"/>
          <w:marRight w:val="0"/>
          <w:marTop w:val="0"/>
          <w:marBottom w:val="0"/>
          <w:divBdr>
            <w:top w:val="none" w:sz="0" w:space="0" w:color="auto"/>
            <w:left w:val="none" w:sz="0" w:space="0" w:color="auto"/>
            <w:bottom w:val="none" w:sz="0" w:space="0" w:color="auto"/>
            <w:right w:val="none" w:sz="0" w:space="0" w:color="auto"/>
          </w:divBdr>
        </w:div>
        <w:div w:id="319772536">
          <w:marLeft w:val="640"/>
          <w:marRight w:val="0"/>
          <w:marTop w:val="0"/>
          <w:marBottom w:val="0"/>
          <w:divBdr>
            <w:top w:val="none" w:sz="0" w:space="0" w:color="auto"/>
            <w:left w:val="none" w:sz="0" w:space="0" w:color="auto"/>
            <w:bottom w:val="none" w:sz="0" w:space="0" w:color="auto"/>
            <w:right w:val="none" w:sz="0" w:space="0" w:color="auto"/>
          </w:divBdr>
        </w:div>
        <w:div w:id="283585953">
          <w:marLeft w:val="640"/>
          <w:marRight w:val="0"/>
          <w:marTop w:val="0"/>
          <w:marBottom w:val="0"/>
          <w:divBdr>
            <w:top w:val="none" w:sz="0" w:space="0" w:color="auto"/>
            <w:left w:val="none" w:sz="0" w:space="0" w:color="auto"/>
            <w:bottom w:val="none" w:sz="0" w:space="0" w:color="auto"/>
            <w:right w:val="none" w:sz="0" w:space="0" w:color="auto"/>
          </w:divBdr>
        </w:div>
        <w:div w:id="177694306">
          <w:marLeft w:val="640"/>
          <w:marRight w:val="0"/>
          <w:marTop w:val="0"/>
          <w:marBottom w:val="0"/>
          <w:divBdr>
            <w:top w:val="none" w:sz="0" w:space="0" w:color="auto"/>
            <w:left w:val="none" w:sz="0" w:space="0" w:color="auto"/>
            <w:bottom w:val="none" w:sz="0" w:space="0" w:color="auto"/>
            <w:right w:val="none" w:sz="0" w:space="0" w:color="auto"/>
          </w:divBdr>
        </w:div>
        <w:div w:id="982347366">
          <w:marLeft w:val="640"/>
          <w:marRight w:val="0"/>
          <w:marTop w:val="0"/>
          <w:marBottom w:val="0"/>
          <w:divBdr>
            <w:top w:val="none" w:sz="0" w:space="0" w:color="auto"/>
            <w:left w:val="none" w:sz="0" w:space="0" w:color="auto"/>
            <w:bottom w:val="none" w:sz="0" w:space="0" w:color="auto"/>
            <w:right w:val="none" w:sz="0" w:space="0" w:color="auto"/>
          </w:divBdr>
        </w:div>
        <w:div w:id="1686059486">
          <w:marLeft w:val="640"/>
          <w:marRight w:val="0"/>
          <w:marTop w:val="0"/>
          <w:marBottom w:val="0"/>
          <w:divBdr>
            <w:top w:val="none" w:sz="0" w:space="0" w:color="auto"/>
            <w:left w:val="none" w:sz="0" w:space="0" w:color="auto"/>
            <w:bottom w:val="none" w:sz="0" w:space="0" w:color="auto"/>
            <w:right w:val="none" w:sz="0" w:space="0" w:color="auto"/>
          </w:divBdr>
        </w:div>
        <w:div w:id="513888402">
          <w:marLeft w:val="640"/>
          <w:marRight w:val="0"/>
          <w:marTop w:val="0"/>
          <w:marBottom w:val="0"/>
          <w:divBdr>
            <w:top w:val="none" w:sz="0" w:space="0" w:color="auto"/>
            <w:left w:val="none" w:sz="0" w:space="0" w:color="auto"/>
            <w:bottom w:val="none" w:sz="0" w:space="0" w:color="auto"/>
            <w:right w:val="none" w:sz="0" w:space="0" w:color="auto"/>
          </w:divBdr>
        </w:div>
        <w:div w:id="1523325902">
          <w:marLeft w:val="640"/>
          <w:marRight w:val="0"/>
          <w:marTop w:val="0"/>
          <w:marBottom w:val="0"/>
          <w:divBdr>
            <w:top w:val="none" w:sz="0" w:space="0" w:color="auto"/>
            <w:left w:val="none" w:sz="0" w:space="0" w:color="auto"/>
            <w:bottom w:val="none" w:sz="0" w:space="0" w:color="auto"/>
            <w:right w:val="none" w:sz="0" w:space="0" w:color="auto"/>
          </w:divBdr>
        </w:div>
        <w:div w:id="1346246337">
          <w:marLeft w:val="640"/>
          <w:marRight w:val="0"/>
          <w:marTop w:val="0"/>
          <w:marBottom w:val="0"/>
          <w:divBdr>
            <w:top w:val="none" w:sz="0" w:space="0" w:color="auto"/>
            <w:left w:val="none" w:sz="0" w:space="0" w:color="auto"/>
            <w:bottom w:val="none" w:sz="0" w:space="0" w:color="auto"/>
            <w:right w:val="none" w:sz="0" w:space="0" w:color="auto"/>
          </w:divBdr>
        </w:div>
        <w:div w:id="1400329129">
          <w:marLeft w:val="640"/>
          <w:marRight w:val="0"/>
          <w:marTop w:val="0"/>
          <w:marBottom w:val="0"/>
          <w:divBdr>
            <w:top w:val="none" w:sz="0" w:space="0" w:color="auto"/>
            <w:left w:val="none" w:sz="0" w:space="0" w:color="auto"/>
            <w:bottom w:val="none" w:sz="0" w:space="0" w:color="auto"/>
            <w:right w:val="none" w:sz="0" w:space="0" w:color="auto"/>
          </w:divBdr>
        </w:div>
        <w:div w:id="178663362">
          <w:marLeft w:val="640"/>
          <w:marRight w:val="0"/>
          <w:marTop w:val="0"/>
          <w:marBottom w:val="0"/>
          <w:divBdr>
            <w:top w:val="none" w:sz="0" w:space="0" w:color="auto"/>
            <w:left w:val="none" w:sz="0" w:space="0" w:color="auto"/>
            <w:bottom w:val="none" w:sz="0" w:space="0" w:color="auto"/>
            <w:right w:val="none" w:sz="0" w:space="0" w:color="auto"/>
          </w:divBdr>
        </w:div>
        <w:div w:id="1830972876">
          <w:marLeft w:val="640"/>
          <w:marRight w:val="0"/>
          <w:marTop w:val="0"/>
          <w:marBottom w:val="0"/>
          <w:divBdr>
            <w:top w:val="none" w:sz="0" w:space="0" w:color="auto"/>
            <w:left w:val="none" w:sz="0" w:space="0" w:color="auto"/>
            <w:bottom w:val="none" w:sz="0" w:space="0" w:color="auto"/>
            <w:right w:val="none" w:sz="0" w:space="0" w:color="auto"/>
          </w:divBdr>
        </w:div>
        <w:div w:id="1477524204">
          <w:marLeft w:val="640"/>
          <w:marRight w:val="0"/>
          <w:marTop w:val="0"/>
          <w:marBottom w:val="0"/>
          <w:divBdr>
            <w:top w:val="none" w:sz="0" w:space="0" w:color="auto"/>
            <w:left w:val="none" w:sz="0" w:space="0" w:color="auto"/>
            <w:bottom w:val="none" w:sz="0" w:space="0" w:color="auto"/>
            <w:right w:val="none" w:sz="0" w:space="0" w:color="auto"/>
          </w:divBdr>
        </w:div>
        <w:div w:id="26681956">
          <w:marLeft w:val="640"/>
          <w:marRight w:val="0"/>
          <w:marTop w:val="0"/>
          <w:marBottom w:val="0"/>
          <w:divBdr>
            <w:top w:val="none" w:sz="0" w:space="0" w:color="auto"/>
            <w:left w:val="none" w:sz="0" w:space="0" w:color="auto"/>
            <w:bottom w:val="none" w:sz="0" w:space="0" w:color="auto"/>
            <w:right w:val="none" w:sz="0" w:space="0" w:color="auto"/>
          </w:divBdr>
        </w:div>
        <w:div w:id="1349408932">
          <w:marLeft w:val="640"/>
          <w:marRight w:val="0"/>
          <w:marTop w:val="0"/>
          <w:marBottom w:val="0"/>
          <w:divBdr>
            <w:top w:val="none" w:sz="0" w:space="0" w:color="auto"/>
            <w:left w:val="none" w:sz="0" w:space="0" w:color="auto"/>
            <w:bottom w:val="none" w:sz="0" w:space="0" w:color="auto"/>
            <w:right w:val="none" w:sz="0" w:space="0" w:color="auto"/>
          </w:divBdr>
        </w:div>
        <w:div w:id="2086997926">
          <w:marLeft w:val="640"/>
          <w:marRight w:val="0"/>
          <w:marTop w:val="0"/>
          <w:marBottom w:val="0"/>
          <w:divBdr>
            <w:top w:val="none" w:sz="0" w:space="0" w:color="auto"/>
            <w:left w:val="none" w:sz="0" w:space="0" w:color="auto"/>
            <w:bottom w:val="none" w:sz="0" w:space="0" w:color="auto"/>
            <w:right w:val="none" w:sz="0" w:space="0" w:color="auto"/>
          </w:divBdr>
        </w:div>
        <w:div w:id="1381784451">
          <w:marLeft w:val="640"/>
          <w:marRight w:val="0"/>
          <w:marTop w:val="0"/>
          <w:marBottom w:val="0"/>
          <w:divBdr>
            <w:top w:val="none" w:sz="0" w:space="0" w:color="auto"/>
            <w:left w:val="none" w:sz="0" w:space="0" w:color="auto"/>
            <w:bottom w:val="none" w:sz="0" w:space="0" w:color="auto"/>
            <w:right w:val="none" w:sz="0" w:space="0" w:color="auto"/>
          </w:divBdr>
        </w:div>
        <w:div w:id="1944878188">
          <w:marLeft w:val="640"/>
          <w:marRight w:val="0"/>
          <w:marTop w:val="0"/>
          <w:marBottom w:val="0"/>
          <w:divBdr>
            <w:top w:val="none" w:sz="0" w:space="0" w:color="auto"/>
            <w:left w:val="none" w:sz="0" w:space="0" w:color="auto"/>
            <w:bottom w:val="none" w:sz="0" w:space="0" w:color="auto"/>
            <w:right w:val="none" w:sz="0" w:space="0" w:color="auto"/>
          </w:divBdr>
        </w:div>
        <w:div w:id="33892993">
          <w:marLeft w:val="640"/>
          <w:marRight w:val="0"/>
          <w:marTop w:val="0"/>
          <w:marBottom w:val="0"/>
          <w:divBdr>
            <w:top w:val="none" w:sz="0" w:space="0" w:color="auto"/>
            <w:left w:val="none" w:sz="0" w:space="0" w:color="auto"/>
            <w:bottom w:val="none" w:sz="0" w:space="0" w:color="auto"/>
            <w:right w:val="none" w:sz="0" w:space="0" w:color="auto"/>
          </w:divBdr>
        </w:div>
        <w:div w:id="498499188">
          <w:marLeft w:val="640"/>
          <w:marRight w:val="0"/>
          <w:marTop w:val="0"/>
          <w:marBottom w:val="0"/>
          <w:divBdr>
            <w:top w:val="none" w:sz="0" w:space="0" w:color="auto"/>
            <w:left w:val="none" w:sz="0" w:space="0" w:color="auto"/>
            <w:bottom w:val="none" w:sz="0" w:space="0" w:color="auto"/>
            <w:right w:val="none" w:sz="0" w:space="0" w:color="auto"/>
          </w:divBdr>
        </w:div>
        <w:div w:id="1572543478">
          <w:marLeft w:val="640"/>
          <w:marRight w:val="0"/>
          <w:marTop w:val="0"/>
          <w:marBottom w:val="0"/>
          <w:divBdr>
            <w:top w:val="none" w:sz="0" w:space="0" w:color="auto"/>
            <w:left w:val="none" w:sz="0" w:space="0" w:color="auto"/>
            <w:bottom w:val="none" w:sz="0" w:space="0" w:color="auto"/>
            <w:right w:val="none" w:sz="0" w:space="0" w:color="auto"/>
          </w:divBdr>
        </w:div>
        <w:div w:id="1765297699">
          <w:marLeft w:val="640"/>
          <w:marRight w:val="0"/>
          <w:marTop w:val="0"/>
          <w:marBottom w:val="0"/>
          <w:divBdr>
            <w:top w:val="none" w:sz="0" w:space="0" w:color="auto"/>
            <w:left w:val="none" w:sz="0" w:space="0" w:color="auto"/>
            <w:bottom w:val="none" w:sz="0" w:space="0" w:color="auto"/>
            <w:right w:val="none" w:sz="0" w:space="0" w:color="auto"/>
          </w:divBdr>
        </w:div>
        <w:div w:id="358046514">
          <w:marLeft w:val="640"/>
          <w:marRight w:val="0"/>
          <w:marTop w:val="0"/>
          <w:marBottom w:val="0"/>
          <w:divBdr>
            <w:top w:val="none" w:sz="0" w:space="0" w:color="auto"/>
            <w:left w:val="none" w:sz="0" w:space="0" w:color="auto"/>
            <w:bottom w:val="none" w:sz="0" w:space="0" w:color="auto"/>
            <w:right w:val="none" w:sz="0" w:space="0" w:color="auto"/>
          </w:divBdr>
        </w:div>
        <w:div w:id="1485270902">
          <w:marLeft w:val="640"/>
          <w:marRight w:val="0"/>
          <w:marTop w:val="0"/>
          <w:marBottom w:val="0"/>
          <w:divBdr>
            <w:top w:val="none" w:sz="0" w:space="0" w:color="auto"/>
            <w:left w:val="none" w:sz="0" w:space="0" w:color="auto"/>
            <w:bottom w:val="none" w:sz="0" w:space="0" w:color="auto"/>
            <w:right w:val="none" w:sz="0" w:space="0" w:color="auto"/>
          </w:divBdr>
        </w:div>
        <w:div w:id="1083184966">
          <w:marLeft w:val="640"/>
          <w:marRight w:val="0"/>
          <w:marTop w:val="0"/>
          <w:marBottom w:val="0"/>
          <w:divBdr>
            <w:top w:val="none" w:sz="0" w:space="0" w:color="auto"/>
            <w:left w:val="none" w:sz="0" w:space="0" w:color="auto"/>
            <w:bottom w:val="none" w:sz="0" w:space="0" w:color="auto"/>
            <w:right w:val="none" w:sz="0" w:space="0" w:color="auto"/>
          </w:divBdr>
        </w:div>
        <w:div w:id="1925723732">
          <w:marLeft w:val="640"/>
          <w:marRight w:val="0"/>
          <w:marTop w:val="0"/>
          <w:marBottom w:val="0"/>
          <w:divBdr>
            <w:top w:val="none" w:sz="0" w:space="0" w:color="auto"/>
            <w:left w:val="none" w:sz="0" w:space="0" w:color="auto"/>
            <w:bottom w:val="none" w:sz="0" w:space="0" w:color="auto"/>
            <w:right w:val="none" w:sz="0" w:space="0" w:color="auto"/>
          </w:divBdr>
        </w:div>
        <w:div w:id="1672681154">
          <w:marLeft w:val="640"/>
          <w:marRight w:val="0"/>
          <w:marTop w:val="0"/>
          <w:marBottom w:val="0"/>
          <w:divBdr>
            <w:top w:val="none" w:sz="0" w:space="0" w:color="auto"/>
            <w:left w:val="none" w:sz="0" w:space="0" w:color="auto"/>
            <w:bottom w:val="none" w:sz="0" w:space="0" w:color="auto"/>
            <w:right w:val="none" w:sz="0" w:space="0" w:color="auto"/>
          </w:divBdr>
        </w:div>
        <w:div w:id="705760169">
          <w:marLeft w:val="640"/>
          <w:marRight w:val="0"/>
          <w:marTop w:val="0"/>
          <w:marBottom w:val="0"/>
          <w:divBdr>
            <w:top w:val="none" w:sz="0" w:space="0" w:color="auto"/>
            <w:left w:val="none" w:sz="0" w:space="0" w:color="auto"/>
            <w:bottom w:val="none" w:sz="0" w:space="0" w:color="auto"/>
            <w:right w:val="none" w:sz="0" w:space="0" w:color="auto"/>
          </w:divBdr>
        </w:div>
        <w:div w:id="625090272">
          <w:marLeft w:val="640"/>
          <w:marRight w:val="0"/>
          <w:marTop w:val="0"/>
          <w:marBottom w:val="0"/>
          <w:divBdr>
            <w:top w:val="none" w:sz="0" w:space="0" w:color="auto"/>
            <w:left w:val="none" w:sz="0" w:space="0" w:color="auto"/>
            <w:bottom w:val="none" w:sz="0" w:space="0" w:color="auto"/>
            <w:right w:val="none" w:sz="0" w:space="0" w:color="auto"/>
          </w:divBdr>
        </w:div>
        <w:div w:id="445079734">
          <w:marLeft w:val="640"/>
          <w:marRight w:val="0"/>
          <w:marTop w:val="0"/>
          <w:marBottom w:val="0"/>
          <w:divBdr>
            <w:top w:val="none" w:sz="0" w:space="0" w:color="auto"/>
            <w:left w:val="none" w:sz="0" w:space="0" w:color="auto"/>
            <w:bottom w:val="none" w:sz="0" w:space="0" w:color="auto"/>
            <w:right w:val="none" w:sz="0" w:space="0" w:color="auto"/>
          </w:divBdr>
        </w:div>
        <w:div w:id="664556827">
          <w:marLeft w:val="640"/>
          <w:marRight w:val="0"/>
          <w:marTop w:val="0"/>
          <w:marBottom w:val="0"/>
          <w:divBdr>
            <w:top w:val="none" w:sz="0" w:space="0" w:color="auto"/>
            <w:left w:val="none" w:sz="0" w:space="0" w:color="auto"/>
            <w:bottom w:val="none" w:sz="0" w:space="0" w:color="auto"/>
            <w:right w:val="none" w:sz="0" w:space="0" w:color="auto"/>
          </w:divBdr>
        </w:div>
        <w:div w:id="1515921305">
          <w:marLeft w:val="640"/>
          <w:marRight w:val="0"/>
          <w:marTop w:val="0"/>
          <w:marBottom w:val="0"/>
          <w:divBdr>
            <w:top w:val="none" w:sz="0" w:space="0" w:color="auto"/>
            <w:left w:val="none" w:sz="0" w:space="0" w:color="auto"/>
            <w:bottom w:val="none" w:sz="0" w:space="0" w:color="auto"/>
            <w:right w:val="none" w:sz="0" w:space="0" w:color="auto"/>
          </w:divBdr>
        </w:div>
        <w:div w:id="43717134">
          <w:marLeft w:val="640"/>
          <w:marRight w:val="0"/>
          <w:marTop w:val="0"/>
          <w:marBottom w:val="0"/>
          <w:divBdr>
            <w:top w:val="none" w:sz="0" w:space="0" w:color="auto"/>
            <w:left w:val="none" w:sz="0" w:space="0" w:color="auto"/>
            <w:bottom w:val="none" w:sz="0" w:space="0" w:color="auto"/>
            <w:right w:val="none" w:sz="0" w:space="0" w:color="auto"/>
          </w:divBdr>
        </w:div>
        <w:div w:id="1854803394">
          <w:marLeft w:val="640"/>
          <w:marRight w:val="0"/>
          <w:marTop w:val="0"/>
          <w:marBottom w:val="0"/>
          <w:divBdr>
            <w:top w:val="none" w:sz="0" w:space="0" w:color="auto"/>
            <w:left w:val="none" w:sz="0" w:space="0" w:color="auto"/>
            <w:bottom w:val="none" w:sz="0" w:space="0" w:color="auto"/>
            <w:right w:val="none" w:sz="0" w:space="0" w:color="auto"/>
          </w:divBdr>
        </w:div>
        <w:div w:id="1036740400">
          <w:marLeft w:val="640"/>
          <w:marRight w:val="0"/>
          <w:marTop w:val="0"/>
          <w:marBottom w:val="0"/>
          <w:divBdr>
            <w:top w:val="none" w:sz="0" w:space="0" w:color="auto"/>
            <w:left w:val="none" w:sz="0" w:space="0" w:color="auto"/>
            <w:bottom w:val="none" w:sz="0" w:space="0" w:color="auto"/>
            <w:right w:val="none" w:sz="0" w:space="0" w:color="auto"/>
          </w:divBdr>
        </w:div>
        <w:div w:id="2135252498">
          <w:marLeft w:val="640"/>
          <w:marRight w:val="0"/>
          <w:marTop w:val="0"/>
          <w:marBottom w:val="0"/>
          <w:divBdr>
            <w:top w:val="none" w:sz="0" w:space="0" w:color="auto"/>
            <w:left w:val="none" w:sz="0" w:space="0" w:color="auto"/>
            <w:bottom w:val="none" w:sz="0" w:space="0" w:color="auto"/>
            <w:right w:val="none" w:sz="0" w:space="0" w:color="auto"/>
          </w:divBdr>
        </w:div>
        <w:div w:id="344332287">
          <w:marLeft w:val="640"/>
          <w:marRight w:val="0"/>
          <w:marTop w:val="0"/>
          <w:marBottom w:val="0"/>
          <w:divBdr>
            <w:top w:val="none" w:sz="0" w:space="0" w:color="auto"/>
            <w:left w:val="none" w:sz="0" w:space="0" w:color="auto"/>
            <w:bottom w:val="none" w:sz="0" w:space="0" w:color="auto"/>
            <w:right w:val="none" w:sz="0" w:space="0" w:color="auto"/>
          </w:divBdr>
        </w:div>
        <w:div w:id="899947754">
          <w:marLeft w:val="640"/>
          <w:marRight w:val="0"/>
          <w:marTop w:val="0"/>
          <w:marBottom w:val="0"/>
          <w:divBdr>
            <w:top w:val="none" w:sz="0" w:space="0" w:color="auto"/>
            <w:left w:val="none" w:sz="0" w:space="0" w:color="auto"/>
            <w:bottom w:val="none" w:sz="0" w:space="0" w:color="auto"/>
            <w:right w:val="none" w:sz="0" w:space="0" w:color="auto"/>
          </w:divBdr>
        </w:div>
        <w:div w:id="1506363894">
          <w:marLeft w:val="640"/>
          <w:marRight w:val="0"/>
          <w:marTop w:val="0"/>
          <w:marBottom w:val="0"/>
          <w:divBdr>
            <w:top w:val="none" w:sz="0" w:space="0" w:color="auto"/>
            <w:left w:val="none" w:sz="0" w:space="0" w:color="auto"/>
            <w:bottom w:val="none" w:sz="0" w:space="0" w:color="auto"/>
            <w:right w:val="none" w:sz="0" w:space="0" w:color="auto"/>
          </w:divBdr>
        </w:div>
        <w:div w:id="132021438">
          <w:marLeft w:val="640"/>
          <w:marRight w:val="0"/>
          <w:marTop w:val="0"/>
          <w:marBottom w:val="0"/>
          <w:divBdr>
            <w:top w:val="none" w:sz="0" w:space="0" w:color="auto"/>
            <w:left w:val="none" w:sz="0" w:space="0" w:color="auto"/>
            <w:bottom w:val="none" w:sz="0" w:space="0" w:color="auto"/>
            <w:right w:val="none" w:sz="0" w:space="0" w:color="auto"/>
          </w:divBdr>
        </w:div>
        <w:div w:id="306205982">
          <w:marLeft w:val="640"/>
          <w:marRight w:val="0"/>
          <w:marTop w:val="0"/>
          <w:marBottom w:val="0"/>
          <w:divBdr>
            <w:top w:val="none" w:sz="0" w:space="0" w:color="auto"/>
            <w:left w:val="none" w:sz="0" w:space="0" w:color="auto"/>
            <w:bottom w:val="none" w:sz="0" w:space="0" w:color="auto"/>
            <w:right w:val="none" w:sz="0" w:space="0" w:color="auto"/>
          </w:divBdr>
        </w:div>
        <w:div w:id="1836724302">
          <w:marLeft w:val="640"/>
          <w:marRight w:val="0"/>
          <w:marTop w:val="0"/>
          <w:marBottom w:val="0"/>
          <w:divBdr>
            <w:top w:val="none" w:sz="0" w:space="0" w:color="auto"/>
            <w:left w:val="none" w:sz="0" w:space="0" w:color="auto"/>
            <w:bottom w:val="none" w:sz="0" w:space="0" w:color="auto"/>
            <w:right w:val="none" w:sz="0" w:space="0" w:color="auto"/>
          </w:divBdr>
        </w:div>
        <w:div w:id="916866818">
          <w:marLeft w:val="640"/>
          <w:marRight w:val="0"/>
          <w:marTop w:val="0"/>
          <w:marBottom w:val="0"/>
          <w:divBdr>
            <w:top w:val="none" w:sz="0" w:space="0" w:color="auto"/>
            <w:left w:val="none" w:sz="0" w:space="0" w:color="auto"/>
            <w:bottom w:val="none" w:sz="0" w:space="0" w:color="auto"/>
            <w:right w:val="none" w:sz="0" w:space="0" w:color="auto"/>
          </w:divBdr>
        </w:div>
        <w:div w:id="2073844926">
          <w:marLeft w:val="640"/>
          <w:marRight w:val="0"/>
          <w:marTop w:val="0"/>
          <w:marBottom w:val="0"/>
          <w:divBdr>
            <w:top w:val="none" w:sz="0" w:space="0" w:color="auto"/>
            <w:left w:val="none" w:sz="0" w:space="0" w:color="auto"/>
            <w:bottom w:val="none" w:sz="0" w:space="0" w:color="auto"/>
            <w:right w:val="none" w:sz="0" w:space="0" w:color="auto"/>
          </w:divBdr>
        </w:div>
        <w:div w:id="1373774842">
          <w:marLeft w:val="640"/>
          <w:marRight w:val="0"/>
          <w:marTop w:val="0"/>
          <w:marBottom w:val="0"/>
          <w:divBdr>
            <w:top w:val="none" w:sz="0" w:space="0" w:color="auto"/>
            <w:left w:val="none" w:sz="0" w:space="0" w:color="auto"/>
            <w:bottom w:val="none" w:sz="0" w:space="0" w:color="auto"/>
            <w:right w:val="none" w:sz="0" w:space="0" w:color="auto"/>
          </w:divBdr>
        </w:div>
        <w:div w:id="932736676">
          <w:marLeft w:val="640"/>
          <w:marRight w:val="0"/>
          <w:marTop w:val="0"/>
          <w:marBottom w:val="0"/>
          <w:divBdr>
            <w:top w:val="none" w:sz="0" w:space="0" w:color="auto"/>
            <w:left w:val="none" w:sz="0" w:space="0" w:color="auto"/>
            <w:bottom w:val="none" w:sz="0" w:space="0" w:color="auto"/>
            <w:right w:val="none" w:sz="0" w:space="0" w:color="auto"/>
          </w:divBdr>
        </w:div>
        <w:div w:id="1987541108">
          <w:marLeft w:val="640"/>
          <w:marRight w:val="0"/>
          <w:marTop w:val="0"/>
          <w:marBottom w:val="0"/>
          <w:divBdr>
            <w:top w:val="none" w:sz="0" w:space="0" w:color="auto"/>
            <w:left w:val="none" w:sz="0" w:space="0" w:color="auto"/>
            <w:bottom w:val="none" w:sz="0" w:space="0" w:color="auto"/>
            <w:right w:val="none" w:sz="0" w:space="0" w:color="auto"/>
          </w:divBdr>
        </w:div>
        <w:div w:id="1340473986">
          <w:marLeft w:val="640"/>
          <w:marRight w:val="0"/>
          <w:marTop w:val="0"/>
          <w:marBottom w:val="0"/>
          <w:divBdr>
            <w:top w:val="none" w:sz="0" w:space="0" w:color="auto"/>
            <w:left w:val="none" w:sz="0" w:space="0" w:color="auto"/>
            <w:bottom w:val="none" w:sz="0" w:space="0" w:color="auto"/>
            <w:right w:val="none" w:sz="0" w:space="0" w:color="auto"/>
          </w:divBdr>
        </w:div>
        <w:div w:id="1954511016">
          <w:marLeft w:val="640"/>
          <w:marRight w:val="0"/>
          <w:marTop w:val="0"/>
          <w:marBottom w:val="0"/>
          <w:divBdr>
            <w:top w:val="none" w:sz="0" w:space="0" w:color="auto"/>
            <w:left w:val="none" w:sz="0" w:space="0" w:color="auto"/>
            <w:bottom w:val="none" w:sz="0" w:space="0" w:color="auto"/>
            <w:right w:val="none" w:sz="0" w:space="0" w:color="auto"/>
          </w:divBdr>
        </w:div>
        <w:div w:id="240795785">
          <w:marLeft w:val="640"/>
          <w:marRight w:val="0"/>
          <w:marTop w:val="0"/>
          <w:marBottom w:val="0"/>
          <w:divBdr>
            <w:top w:val="none" w:sz="0" w:space="0" w:color="auto"/>
            <w:left w:val="none" w:sz="0" w:space="0" w:color="auto"/>
            <w:bottom w:val="none" w:sz="0" w:space="0" w:color="auto"/>
            <w:right w:val="none" w:sz="0" w:space="0" w:color="auto"/>
          </w:divBdr>
        </w:div>
        <w:div w:id="1425492291">
          <w:marLeft w:val="640"/>
          <w:marRight w:val="0"/>
          <w:marTop w:val="0"/>
          <w:marBottom w:val="0"/>
          <w:divBdr>
            <w:top w:val="none" w:sz="0" w:space="0" w:color="auto"/>
            <w:left w:val="none" w:sz="0" w:space="0" w:color="auto"/>
            <w:bottom w:val="none" w:sz="0" w:space="0" w:color="auto"/>
            <w:right w:val="none" w:sz="0" w:space="0" w:color="auto"/>
          </w:divBdr>
        </w:div>
        <w:div w:id="866139614">
          <w:marLeft w:val="640"/>
          <w:marRight w:val="0"/>
          <w:marTop w:val="0"/>
          <w:marBottom w:val="0"/>
          <w:divBdr>
            <w:top w:val="none" w:sz="0" w:space="0" w:color="auto"/>
            <w:left w:val="none" w:sz="0" w:space="0" w:color="auto"/>
            <w:bottom w:val="none" w:sz="0" w:space="0" w:color="auto"/>
            <w:right w:val="none" w:sz="0" w:space="0" w:color="auto"/>
          </w:divBdr>
        </w:div>
        <w:div w:id="205219269">
          <w:marLeft w:val="640"/>
          <w:marRight w:val="0"/>
          <w:marTop w:val="0"/>
          <w:marBottom w:val="0"/>
          <w:divBdr>
            <w:top w:val="none" w:sz="0" w:space="0" w:color="auto"/>
            <w:left w:val="none" w:sz="0" w:space="0" w:color="auto"/>
            <w:bottom w:val="none" w:sz="0" w:space="0" w:color="auto"/>
            <w:right w:val="none" w:sz="0" w:space="0" w:color="auto"/>
          </w:divBdr>
        </w:div>
        <w:div w:id="1930502080">
          <w:marLeft w:val="640"/>
          <w:marRight w:val="0"/>
          <w:marTop w:val="0"/>
          <w:marBottom w:val="0"/>
          <w:divBdr>
            <w:top w:val="none" w:sz="0" w:space="0" w:color="auto"/>
            <w:left w:val="none" w:sz="0" w:space="0" w:color="auto"/>
            <w:bottom w:val="none" w:sz="0" w:space="0" w:color="auto"/>
            <w:right w:val="none" w:sz="0" w:space="0" w:color="auto"/>
          </w:divBdr>
        </w:div>
        <w:div w:id="695497123">
          <w:marLeft w:val="640"/>
          <w:marRight w:val="0"/>
          <w:marTop w:val="0"/>
          <w:marBottom w:val="0"/>
          <w:divBdr>
            <w:top w:val="none" w:sz="0" w:space="0" w:color="auto"/>
            <w:left w:val="none" w:sz="0" w:space="0" w:color="auto"/>
            <w:bottom w:val="none" w:sz="0" w:space="0" w:color="auto"/>
            <w:right w:val="none" w:sz="0" w:space="0" w:color="auto"/>
          </w:divBdr>
        </w:div>
        <w:div w:id="97411193">
          <w:marLeft w:val="640"/>
          <w:marRight w:val="0"/>
          <w:marTop w:val="0"/>
          <w:marBottom w:val="0"/>
          <w:divBdr>
            <w:top w:val="none" w:sz="0" w:space="0" w:color="auto"/>
            <w:left w:val="none" w:sz="0" w:space="0" w:color="auto"/>
            <w:bottom w:val="none" w:sz="0" w:space="0" w:color="auto"/>
            <w:right w:val="none" w:sz="0" w:space="0" w:color="auto"/>
          </w:divBdr>
        </w:div>
        <w:div w:id="1924601291">
          <w:marLeft w:val="640"/>
          <w:marRight w:val="0"/>
          <w:marTop w:val="0"/>
          <w:marBottom w:val="0"/>
          <w:divBdr>
            <w:top w:val="none" w:sz="0" w:space="0" w:color="auto"/>
            <w:left w:val="none" w:sz="0" w:space="0" w:color="auto"/>
            <w:bottom w:val="none" w:sz="0" w:space="0" w:color="auto"/>
            <w:right w:val="none" w:sz="0" w:space="0" w:color="auto"/>
          </w:divBdr>
        </w:div>
        <w:div w:id="34039647">
          <w:marLeft w:val="640"/>
          <w:marRight w:val="0"/>
          <w:marTop w:val="0"/>
          <w:marBottom w:val="0"/>
          <w:divBdr>
            <w:top w:val="none" w:sz="0" w:space="0" w:color="auto"/>
            <w:left w:val="none" w:sz="0" w:space="0" w:color="auto"/>
            <w:bottom w:val="none" w:sz="0" w:space="0" w:color="auto"/>
            <w:right w:val="none" w:sz="0" w:space="0" w:color="auto"/>
          </w:divBdr>
        </w:div>
        <w:div w:id="282421107">
          <w:marLeft w:val="640"/>
          <w:marRight w:val="0"/>
          <w:marTop w:val="0"/>
          <w:marBottom w:val="0"/>
          <w:divBdr>
            <w:top w:val="none" w:sz="0" w:space="0" w:color="auto"/>
            <w:left w:val="none" w:sz="0" w:space="0" w:color="auto"/>
            <w:bottom w:val="none" w:sz="0" w:space="0" w:color="auto"/>
            <w:right w:val="none" w:sz="0" w:space="0" w:color="auto"/>
          </w:divBdr>
        </w:div>
        <w:div w:id="155461439">
          <w:marLeft w:val="640"/>
          <w:marRight w:val="0"/>
          <w:marTop w:val="0"/>
          <w:marBottom w:val="0"/>
          <w:divBdr>
            <w:top w:val="none" w:sz="0" w:space="0" w:color="auto"/>
            <w:left w:val="none" w:sz="0" w:space="0" w:color="auto"/>
            <w:bottom w:val="none" w:sz="0" w:space="0" w:color="auto"/>
            <w:right w:val="none" w:sz="0" w:space="0" w:color="auto"/>
          </w:divBdr>
        </w:div>
        <w:div w:id="832720814">
          <w:marLeft w:val="640"/>
          <w:marRight w:val="0"/>
          <w:marTop w:val="0"/>
          <w:marBottom w:val="0"/>
          <w:divBdr>
            <w:top w:val="none" w:sz="0" w:space="0" w:color="auto"/>
            <w:left w:val="none" w:sz="0" w:space="0" w:color="auto"/>
            <w:bottom w:val="none" w:sz="0" w:space="0" w:color="auto"/>
            <w:right w:val="none" w:sz="0" w:space="0" w:color="auto"/>
          </w:divBdr>
        </w:div>
        <w:div w:id="276648262">
          <w:marLeft w:val="640"/>
          <w:marRight w:val="0"/>
          <w:marTop w:val="0"/>
          <w:marBottom w:val="0"/>
          <w:divBdr>
            <w:top w:val="none" w:sz="0" w:space="0" w:color="auto"/>
            <w:left w:val="none" w:sz="0" w:space="0" w:color="auto"/>
            <w:bottom w:val="none" w:sz="0" w:space="0" w:color="auto"/>
            <w:right w:val="none" w:sz="0" w:space="0" w:color="auto"/>
          </w:divBdr>
        </w:div>
        <w:div w:id="24258039">
          <w:marLeft w:val="640"/>
          <w:marRight w:val="0"/>
          <w:marTop w:val="0"/>
          <w:marBottom w:val="0"/>
          <w:divBdr>
            <w:top w:val="none" w:sz="0" w:space="0" w:color="auto"/>
            <w:left w:val="none" w:sz="0" w:space="0" w:color="auto"/>
            <w:bottom w:val="none" w:sz="0" w:space="0" w:color="auto"/>
            <w:right w:val="none" w:sz="0" w:space="0" w:color="auto"/>
          </w:divBdr>
        </w:div>
        <w:div w:id="622267597">
          <w:marLeft w:val="640"/>
          <w:marRight w:val="0"/>
          <w:marTop w:val="0"/>
          <w:marBottom w:val="0"/>
          <w:divBdr>
            <w:top w:val="none" w:sz="0" w:space="0" w:color="auto"/>
            <w:left w:val="none" w:sz="0" w:space="0" w:color="auto"/>
            <w:bottom w:val="none" w:sz="0" w:space="0" w:color="auto"/>
            <w:right w:val="none" w:sz="0" w:space="0" w:color="auto"/>
          </w:divBdr>
        </w:div>
        <w:div w:id="962541559">
          <w:marLeft w:val="640"/>
          <w:marRight w:val="0"/>
          <w:marTop w:val="0"/>
          <w:marBottom w:val="0"/>
          <w:divBdr>
            <w:top w:val="none" w:sz="0" w:space="0" w:color="auto"/>
            <w:left w:val="none" w:sz="0" w:space="0" w:color="auto"/>
            <w:bottom w:val="none" w:sz="0" w:space="0" w:color="auto"/>
            <w:right w:val="none" w:sz="0" w:space="0" w:color="auto"/>
          </w:divBdr>
        </w:div>
        <w:div w:id="1936130746">
          <w:marLeft w:val="640"/>
          <w:marRight w:val="0"/>
          <w:marTop w:val="0"/>
          <w:marBottom w:val="0"/>
          <w:divBdr>
            <w:top w:val="none" w:sz="0" w:space="0" w:color="auto"/>
            <w:left w:val="none" w:sz="0" w:space="0" w:color="auto"/>
            <w:bottom w:val="none" w:sz="0" w:space="0" w:color="auto"/>
            <w:right w:val="none" w:sz="0" w:space="0" w:color="auto"/>
          </w:divBdr>
        </w:div>
        <w:div w:id="1767656672">
          <w:marLeft w:val="640"/>
          <w:marRight w:val="0"/>
          <w:marTop w:val="0"/>
          <w:marBottom w:val="0"/>
          <w:divBdr>
            <w:top w:val="none" w:sz="0" w:space="0" w:color="auto"/>
            <w:left w:val="none" w:sz="0" w:space="0" w:color="auto"/>
            <w:bottom w:val="none" w:sz="0" w:space="0" w:color="auto"/>
            <w:right w:val="none" w:sz="0" w:space="0" w:color="auto"/>
          </w:divBdr>
        </w:div>
        <w:div w:id="1388644479">
          <w:marLeft w:val="640"/>
          <w:marRight w:val="0"/>
          <w:marTop w:val="0"/>
          <w:marBottom w:val="0"/>
          <w:divBdr>
            <w:top w:val="none" w:sz="0" w:space="0" w:color="auto"/>
            <w:left w:val="none" w:sz="0" w:space="0" w:color="auto"/>
            <w:bottom w:val="none" w:sz="0" w:space="0" w:color="auto"/>
            <w:right w:val="none" w:sz="0" w:space="0" w:color="auto"/>
          </w:divBdr>
        </w:div>
        <w:div w:id="892351086">
          <w:marLeft w:val="640"/>
          <w:marRight w:val="0"/>
          <w:marTop w:val="0"/>
          <w:marBottom w:val="0"/>
          <w:divBdr>
            <w:top w:val="none" w:sz="0" w:space="0" w:color="auto"/>
            <w:left w:val="none" w:sz="0" w:space="0" w:color="auto"/>
            <w:bottom w:val="none" w:sz="0" w:space="0" w:color="auto"/>
            <w:right w:val="none" w:sz="0" w:space="0" w:color="auto"/>
          </w:divBdr>
        </w:div>
        <w:div w:id="1934316858">
          <w:marLeft w:val="640"/>
          <w:marRight w:val="0"/>
          <w:marTop w:val="0"/>
          <w:marBottom w:val="0"/>
          <w:divBdr>
            <w:top w:val="none" w:sz="0" w:space="0" w:color="auto"/>
            <w:left w:val="none" w:sz="0" w:space="0" w:color="auto"/>
            <w:bottom w:val="none" w:sz="0" w:space="0" w:color="auto"/>
            <w:right w:val="none" w:sz="0" w:space="0" w:color="auto"/>
          </w:divBdr>
        </w:div>
        <w:div w:id="966011468">
          <w:marLeft w:val="640"/>
          <w:marRight w:val="0"/>
          <w:marTop w:val="0"/>
          <w:marBottom w:val="0"/>
          <w:divBdr>
            <w:top w:val="none" w:sz="0" w:space="0" w:color="auto"/>
            <w:left w:val="none" w:sz="0" w:space="0" w:color="auto"/>
            <w:bottom w:val="none" w:sz="0" w:space="0" w:color="auto"/>
            <w:right w:val="none" w:sz="0" w:space="0" w:color="auto"/>
          </w:divBdr>
        </w:div>
        <w:div w:id="851191217">
          <w:marLeft w:val="640"/>
          <w:marRight w:val="0"/>
          <w:marTop w:val="0"/>
          <w:marBottom w:val="0"/>
          <w:divBdr>
            <w:top w:val="none" w:sz="0" w:space="0" w:color="auto"/>
            <w:left w:val="none" w:sz="0" w:space="0" w:color="auto"/>
            <w:bottom w:val="none" w:sz="0" w:space="0" w:color="auto"/>
            <w:right w:val="none" w:sz="0" w:space="0" w:color="auto"/>
          </w:divBdr>
        </w:div>
        <w:div w:id="1706640074">
          <w:marLeft w:val="640"/>
          <w:marRight w:val="0"/>
          <w:marTop w:val="0"/>
          <w:marBottom w:val="0"/>
          <w:divBdr>
            <w:top w:val="none" w:sz="0" w:space="0" w:color="auto"/>
            <w:left w:val="none" w:sz="0" w:space="0" w:color="auto"/>
            <w:bottom w:val="none" w:sz="0" w:space="0" w:color="auto"/>
            <w:right w:val="none" w:sz="0" w:space="0" w:color="auto"/>
          </w:divBdr>
        </w:div>
        <w:div w:id="1529946054">
          <w:marLeft w:val="640"/>
          <w:marRight w:val="0"/>
          <w:marTop w:val="0"/>
          <w:marBottom w:val="0"/>
          <w:divBdr>
            <w:top w:val="none" w:sz="0" w:space="0" w:color="auto"/>
            <w:left w:val="none" w:sz="0" w:space="0" w:color="auto"/>
            <w:bottom w:val="none" w:sz="0" w:space="0" w:color="auto"/>
            <w:right w:val="none" w:sz="0" w:space="0" w:color="auto"/>
          </w:divBdr>
        </w:div>
        <w:div w:id="996493094">
          <w:marLeft w:val="640"/>
          <w:marRight w:val="0"/>
          <w:marTop w:val="0"/>
          <w:marBottom w:val="0"/>
          <w:divBdr>
            <w:top w:val="none" w:sz="0" w:space="0" w:color="auto"/>
            <w:left w:val="none" w:sz="0" w:space="0" w:color="auto"/>
            <w:bottom w:val="none" w:sz="0" w:space="0" w:color="auto"/>
            <w:right w:val="none" w:sz="0" w:space="0" w:color="auto"/>
          </w:divBdr>
        </w:div>
        <w:div w:id="1381172087">
          <w:marLeft w:val="640"/>
          <w:marRight w:val="0"/>
          <w:marTop w:val="0"/>
          <w:marBottom w:val="0"/>
          <w:divBdr>
            <w:top w:val="none" w:sz="0" w:space="0" w:color="auto"/>
            <w:left w:val="none" w:sz="0" w:space="0" w:color="auto"/>
            <w:bottom w:val="none" w:sz="0" w:space="0" w:color="auto"/>
            <w:right w:val="none" w:sz="0" w:space="0" w:color="auto"/>
          </w:divBdr>
        </w:div>
        <w:div w:id="574709602">
          <w:marLeft w:val="640"/>
          <w:marRight w:val="0"/>
          <w:marTop w:val="0"/>
          <w:marBottom w:val="0"/>
          <w:divBdr>
            <w:top w:val="none" w:sz="0" w:space="0" w:color="auto"/>
            <w:left w:val="none" w:sz="0" w:space="0" w:color="auto"/>
            <w:bottom w:val="none" w:sz="0" w:space="0" w:color="auto"/>
            <w:right w:val="none" w:sz="0" w:space="0" w:color="auto"/>
          </w:divBdr>
        </w:div>
        <w:div w:id="1698891211">
          <w:marLeft w:val="640"/>
          <w:marRight w:val="0"/>
          <w:marTop w:val="0"/>
          <w:marBottom w:val="0"/>
          <w:divBdr>
            <w:top w:val="none" w:sz="0" w:space="0" w:color="auto"/>
            <w:left w:val="none" w:sz="0" w:space="0" w:color="auto"/>
            <w:bottom w:val="none" w:sz="0" w:space="0" w:color="auto"/>
            <w:right w:val="none" w:sz="0" w:space="0" w:color="auto"/>
          </w:divBdr>
        </w:div>
        <w:div w:id="872109063">
          <w:marLeft w:val="640"/>
          <w:marRight w:val="0"/>
          <w:marTop w:val="0"/>
          <w:marBottom w:val="0"/>
          <w:divBdr>
            <w:top w:val="none" w:sz="0" w:space="0" w:color="auto"/>
            <w:left w:val="none" w:sz="0" w:space="0" w:color="auto"/>
            <w:bottom w:val="none" w:sz="0" w:space="0" w:color="auto"/>
            <w:right w:val="none" w:sz="0" w:space="0" w:color="auto"/>
          </w:divBdr>
        </w:div>
        <w:div w:id="628441854">
          <w:marLeft w:val="640"/>
          <w:marRight w:val="0"/>
          <w:marTop w:val="0"/>
          <w:marBottom w:val="0"/>
          <w:divBdr>
            <w:top w:val="none" w:sz="0" w:space="0" w:color="auto"/>
            <w:left w:val="none" w:sz="0" w:space="0" w:color="auto"/>
            <w:bottom w:val="none" w:sz="0" w:space="0" w:color="auto"/>
            <w:right w:val="none" w:sz="0" w:space="0" w:color="auto"/>
          </w:divBdr>
        </w:div>
        <w:div w:id="1838376580">
          <w:marLeft w:val="640"/>
          <w:marRight w:val="0"/>
          <w:marTop w:val="0"/>
          <w:marBottom w:val="0"/>
          <w:divBdr>
            <w:top w:val="none" w:sz="0" w:space="0" w:color="auto"/>
            <w:left w:val="none" w:sz="0" w:space="0" w:color="auto"/>
            <w:bottom w:val="none" w:sz="0" w:space="0" w:color="auto"/>
            <w:right w:val="none" w:sz="0" w:space="0" w:color="auto"/>
          </w:divBdr>
        </w:div>
        <w:div w:id="1150485079">
          <w:marLeft w:val="640"/>
          <w:marRight w:val="0"/>
          <w:marTop w:val="0"/>
          <w:marBottom w:val="0"/>
          <w:divBdr>
            <w:top w:val="none" w:sz="0" w:space="0" w:color="auto"/>
            <w:left w:val="none" w:sz="0" w:space="0" w:color="auto"/>
            <w:bottom w:val="none" w:sz="0" w:space="0" w:color="auto"/>
            <w:right w:val="none" w:sz="0" w:space="0" w:color="auto"/>
          </w:divBdr>
        </w:div>
        <w:div w:id="1984196546">
          <w:marLeft w:val="640"/>
          <w:marRight w:val="0"/>
          <w:marTop w:val="0"/>
          <w:marBottom w:val="0"/>
          <w:divBdr>
            <w:top w:val="none" w:sz="0" w:space="0" w:color="auto"/>
            <w:left w:val="none" w:sz="0" w:space="0" w:color="auto"/>
            <w:bottom w:val="none" w:sz="0" w:space="0" w:color="auto"/>
            <w:right w:val="none" w:sz="0" w:space="0" w:color="auto"/>
          </w:divBdr>
        </w:div>
        <w:div w:id="717513616">
          <w:marLeft w:val="640"/>
          <w:marRight w:val="0"/>
          <w:marTop w:val="0"/>
          <w:marBottom w:val="0"/>
          <w:divBdr>
            <w:top w:val="none" w:sz="0" w:space="0" w:color="auto"/>
            <w:left w:val="none" w:sz="0" w:space="0" w:color="auto"/>
            <w:bottom w:val="none" w:sz="0" w:space="0" w:color="auto"/>
            <w:right w:val="none" w:sz="0" w:space="0" w:color="auto"/>
          </w:divBdr>
        </w:div>
        <w:div w:id="1654529229">
          <w:marLeft w:val="640"/>
          <w:marRight w:val="0"/>
          <w:marTop w:val="0"/>
          <w:marBottom w:val="0"/>
          <w:divBdr>
            <w:top w:val="none" w:sz="0" w:space="0" w:color="auto"/>
            <w:left w:val="none" w:sz="0" w:space="0" w:color="auto"/>
            <w:bottom w:val="none" w:sz="0" w:space="0" w:color="auto"/>
            <w:right w:val="none" w:sz="0" w:space="0" w:color="auto"/>
          </w:divBdr>
        </w:div>
        <w:div w:id="662899832">
          <w:marLeft w:val="640"/>
          <w:marRight w:val="0"/>
          <w:marTop w:val="0"/>
          <w:marBottom w:val="0"/>
          <w:divBdr>
            <w:top w:val="none" w:sz="0" w:space="0" w:color="auto"/>
            <w:left w:val="none" w:sz="0" w:space="0" w:color="auto"/>
            <w:bottom w:val="none" w:sz="0" w:space="0" w:color="auto"/>
            <w:right w:val="none" w:sz="0" w:space="0" w:color="auto"/>
          </w:divBdr>
        </w:div>
        <w:div w:id="97799221">
          <w:marLeft w:val="640"/>
          <w:marRight w:val="0"/>
          <w:marTop w:val="0"/>
          <w:marBottom w:val="0"/>
          <w:divBdr>
            <w:top w:val="none" w:sz="0" w:space="0" w:color="auto"/>
            <w:left w:val="none" w:sz="0" w:space="0" w:color="auto"/>
            <w:bottom w:val="none" w:sz="0" w:space="0" w:color="auto"/>
            <w:right w:val="none" w:sz="0" w:space="0" w:color="auto"/>
          </w:divBdr>
        </w:div>
        <w:div w:id="1119573268">
          <w:marLeft w:val="640"/>
          <w:marRight w:val="0"/>
          <w:marTop w:val="0"/>
          <w:marBottom w:val="0"/>
          <w:divBdr>
            <w:top w:val="none" w:sz="0" w:space="0" w:color="auto"/>
            <w:left w:val="none" w:sz="0" w:space="0" w:color="auto"/>
            <w:bottom w:val="none" w:sz="0" w:space="0" w:color="auto"/>
            <w:right w:val="none" w:sz="0" w:space="0" w:color="auto"/>
          </w:divBdr>
        </w:div>
        <w:div w:id="1313682533">
          <w:marLeft w:val="640"/>
          <w:marRight w:val="0"/>
          <w:marTop w:val="0"/>
          <w:marBottom w:val="0"/>
          <w:divBdr>
            <w:top w:val="none" w:sz="0" w:space="0" w:color="auto"/>
            <w:left w:val="none" w:sz="0" w:space="0" w:color="auto"/>
            <w:bottom w:val="none" w:sz="0" w:space="0" w:color="auto"/>
            <w:right w:val="none" w:sz="0" w:space="0" w:color="auto"/>
          </w:divBdr>
        </w:div>
        <w:div w:id="1722485615">
          <w:marLeft w:val="640"/>
          <w:marRight w:val="0"/>
          <w:marTop w:val="0"/>
          <w:marBottom w:val="0"/>
          <w:divBdr>
            <w:top w:val="none" w:sz="0" w:space="0" w:color="auto"/>
            <w:left w:val="none" w:sz="0" w:space="0" w:color="auto"/>
            <w:bottom w:val="none" w:sz="0" w:space="0" w:color="auto"/>
            <w:right w:val="none" w:sz="0" w:space="0" w:color="auto"/>
          </w:divBdr>
        </w:div>
        <w:div w:id="1319532415">
          <w:marLeft w:val="640"/>
          <w:marRight w:val="0"/>
          <w:marTop w:val="0"/>
          <w:marBottom w:val="0"/>
          <w:divBdr>
            <w:top w:val="none" w:sz="0" w:space="0" w:color="auto"/>
            <w:left w:val="none" w:sz="0" w:space="0" w:color="auto"/>
            <w:bottom w:val="none" w:sz="0" w:space="0" w:color="auto"/>
            <w:right w:val="none" w:sz="0" w:space="0" w:color="auto"/>
          </w:divBdr>
        </w:div>
        <w:div w:id="920020374">
          <w:marLeft w:val="640"/>
          <w:marRight w:val="0"/>
          <w:marTop w:val="0"/>
          <w:marBottom w:val="0"/>
          <w:divBdr>
            <w:top w:val="none" w:sz="0" w:space="0" w:color="auto"/>
            <w:left w:val="none" w:sz="0" w:space="0" w:color="auto"/>
            <w:bottom w:val="none" w:sz="0" w:space="0" w:color="auto"/>
            <w:right w:val="none" w:sz="0" w:space="0" w:color="auto"/>
          </w:divBdr>
        </w:div>
        <w:div w:id="1969818937">
          <w:marLeft w:val="640"/>
          <w:marRight w:val="0"/>
          <w:marTop w:val="0"/>
          <w:marBottom w:val="0"/>
          <w:divBdr>
            <w:top w:val="none" w:sz="0" w:space="0" w:color="auto"/>
            <w:left w:val="none" w:sz="0" w:space="0" w:color="auto"/>
            <w:bottom w:val="none" w:sz="0" w:space="0" w:color="auto"/>
            <w:right w:val="none" w:sz="0" w:space="0" w:color="auto"/>
          </w:divBdr>
        </w:div>
        <w:div w:id="867836788">
          <w:marLeft w:val="640"/>
          <w:marRight w:val="0"/>
          <w:marTop w:val="0"/>
          <w:marBottom w:val="0"/>
          <w:divBdr>
            <w:top w:val="none" w:sz="0" w:space="0" w:color="auto"/>
            <w:left w:val="none" w:sz="0" w:space="0" w:color="auto"/>
            <w:bottom w:val="none" w:sz="0" w:space="0" w:color="auto"/>
            <w:right w:val="none" w:sz="0" w:space="0" w:color="auto"/>
          </w:divBdr>
        </w:div>
        <w:div w:id="815792">
          <w:marLeft w:val="640"/>
          <w:marRight w:val="0"/>
          <w:marTop w:val="0"/>
          <w:marBottom w:val="0"/>
          <w:divBdr>
            <w:top w:val="none" w:sz="0" w:space="0" w:color="auto"/>
            <w:left w:val="none" w:sz="0" w:space="0" w:color="auto"/>
            <w:bottom w:val="none" w:sz="0" w:space="0" w:color="auto"/>
            <w:right w:val="none" w:sz="0" w:space="0" w:color="auto"/>
          </w:divBdr>
        </w:div>
        <w:div w:id="812328341">
          <w:marLeft w:val="640"/>
          <w:marRight w:val="0"/>
          <w:marTop w:val="0"/>
          <w:marBottom w:val="0"/>
          <w:divBdr>
            <w:top w:val="none" w:sz="0" w:space="0" w:color="auto"/>
            <w:left w:val="none" w:sz="0" w:space="0" w:color="auto"/>
            <w:bottom w:val="none" w:sz="0" w:space="0" w:color="auto"/>
            <w:right w:val="none" w:sz="0" w:space="0" w:color="auto"/>
          </w:divBdr>
        </w:div>
        <w:div w:id="172032960">
          <w:marLeft w:val="640"/>
          <w:marRight w:val="0"/>
          <w:marTop w:val="0"/>
          <w:marBottom w:val="0"/>
          <w:divBdr>
            <w:top w:val="none" w:sz="0" w:space="0" w:color="auto"/>
            <w:left w:val="none" w:sz="0" w:space="0" w:color="auto"/>
            <w:bottom w:val="none" w:sz="0" w:space="0" w:color="auto"/>
            <w:right w:val="none" w:sz="0" w:space="0" w:color="auto"/>
          </w:divBdr>
        </w:div>
        <w:div w:id="1775587667">
          <w:marLeft w:val="640"/>
          <w:marRight w:val="0"/>
          <w:marTop w:val="0"/>
          <w:marBottom w:val="0"/>
          <w:divBdr>
            <w:top w:val="none" w:sz="0" w:space="0" w:color="auto"/>
            <w:left w:val="none" w:sz="0" w:space="0" w:color="auto"/>
            <w:bottom w:val="none" w:sz="0" w:space="0" w:color="auto"/>
            <w:right w:val="none" w:sz="0" w:space="0" w:color="auto"/>
          </w:divBdr>
        </w:div>
        <w:div w:id="335504409">
          <w:marLeft w:val="640"/>
          <w:marRight w:val="0"/>
          <w:marTop w:val="0"/>
          <w:marBottom w:val="0"/>
          <w:divBdr>
            <w:top w:val="none" w:sz="0" w:space="0" w:color="auto"/>
            <w:left w:val="none" w:sz="0" w:space="0" w:color="auto"/>
            <w:bottom w:val="none" w:sz="0" w:space="0" w:color="auto"/>
            <w:right w:val="none" w:sz="0" w:space="0" w:color="auto"/>
          </w:divBdr>
        </w:div>
        <w:div w:id="1353074677">
          <w:marLeft w:val="640"/>
          <w:marRight w:val="0"/>
          <w:marTop w:val="0"/>
          <w:marBottom w:val="0"/>
          <w:divBdr>
            <w:top w:val="none" w:sz="0" w:space="0" w:color="auto"/>
            <w:left w:val="none" w:sz="0" w:space="0" w:color="auto"/>
            <w:bottom w:val="none" w:sz="0" w:space="0" w:color="auto"/>
            <w:right w:val="none" w:sz="0" w:space="0" w:color="auto"/>
          </w:divBdr>
        </w:div>
        <w:div w:id="642808929">
          <w:marLeft w:val="640"/>
          <w:marRight w:val="0"/>
          <w:marTop w:val="0"/>
          <w:marBottom w:val="0"/>
          <w:divBdr>
            <w:top w:val="none" w:sz="0" w:space="0" w:color="auto"/>
            <w:left w:val="none" w:sz="0" w:space="0" w:color="auto"/>
            <w:bottom w:val="none" w:sz="0" w:space="0" w:color="auto"/>
            <w:right w:val="none" w:sz="0" w:space="0" w:color="auto"/>
          </w:divBdr>
        </w:div>
        <w:div w:id="1792702937">
          <w:marLeft w:val="640"/>
          <w:marRight w:val="0"/>
          <w:marTop w:val="0"/>
          <w:marBottom w:val="0"/>
          <w:divBdr>
            <w:top w:val="none" w:sz="0" w:space="0" w:color="auto"/>
            <w:left w:val="none" w:sz="0" w:space="0" w:color="auto"/>
            <w:bottom w:val="none" w:sz="0" w:space="0" w:color="auto"/>
            <w:right w:val="none" w:sz="0" w:space="0" w:color="auto"/>
          </w:divBdr>
        </w:div>
        <w:div w:id="1705642257">
          <w:marLeft w:val="640"/>
          <w:marRight w:val="0"/>
          <w:marTop w:val="0"/>
          <w:marBottom w:val="0"/>
          <w:divBdr>
            <w:top w:val="none" w:sz="0" w:space="0" w:color="auto"/>
            <w:left w:val="none" w:sz="0" w:space="0" w:color="auto"/>
            <w:bottom w:val="none" w:sz="0" w:space="0" w:color="auto"/>
            <w:right w:val="none" w:sz="0" w:space="0" w:color="auto"/>
          </w:divBdr>
        </w:div>
        <w:div w:id="989863782">
          <w:marLeft w:val="640"/>
          <w:marRight w:val="0"/>
          <w:marTop w:val="0"/>
          <w:marBottom w:val="0"/>
          <w:divBdr>
            <w:top w:val="none" w:sz="0" w:space="0" w:color="auto"/>
            <w:left w:val="none" w:sz="0" w:space="0" w:color="auto"/>
            <w:bottom w:val="none" w:sz="0" w:space="0" w:color="auto"/>
            <w:right w:val="none" w:sz="0" w:space="0" w:color="auto"/>
          </w:divBdr>
        </w:div>
        <w:div w:id="43605295">
          <w:marLeft w:val="640"/>
          <w:marRight w:val="0"/>
          <w:marTop w:val="0"/>
          <w:marBottom w:val="0"/>
          <w:divBdr>
            <w:top w:val="none" w:sz="0" w:space="0" w:color="auto"/>
            <w:left w:val="none" w:sz="0" w:space="0" w:color="auto"/>
            <w:bottom w:val="none" w:sz="0" w:space="0" w:color="auto"/>
            <w:right w:val="none" w:sz="0" w:space="0" w:color="auto"/>
          </w:divBdr>
        </w:div>
        <w:div w:id="532499712">
          <w:marLeft w:val="640"/>
          <w:marRight w:val="0"/>
          <w:marTop w:val="0"/>
          <w:marBottom w:val="0"/>
          <w:divBdr>
            <w:top w:val="none" w:sz="0" w:space="0" w:color="auto"/>
            <w:left w:val="none" w:sz="0" w:space="0" w:color="auto"/>
            <w:bottom w:val="none" w:sz="0" w:space="0" w:color="auto"/>
            <w:right w:val="none" w:sz="0" w:space="0" w:color="auto"/>
          </w:divBdr>
        </w:div>
        <w:div w:id="1713573669">
          <w:marLeft w:val="640"/>
          <w:marRight w:val="0"/>
          <w:marTop w:val="0"/>
          <w:marBottom w:val="0"/>
          <w:divBdr>
            <w:top w:val="none" w:sz="0" w:space="0" w:color="auto"/>
            <w:left w:val="none" w:sz="0" w:space="0" w:color="auto"/>
            <w:bottom w:val="none" w:sz="0" w:space="0" w:color="auto"/>
            <w:right w:val="none" w:sz="0" w:space="0" w:color="auto"/>
          </w:divBdr>
        </w:div>
        <w:div w:id="1102797589">
          <w:marLeft w:val="640"/>
          <w:marRight w:val="0"/>
          <w:marTop w:val="0"/>
          <w:marBottom w:val="0"/>
          <w:divBdr>
            <w:top w:val="none" w:sz="0" w:space="0" w:color="auto"/>
            <w:left w:val="none" w:sz="0" w:space="0" w:color="auto"/>
            <w:bottom w:val="none" w:sz="0" w:space="0" w:color="auto"/>
            <w:right w:val="none" w:sz="0" w:space="0" w:color="auto"/>
          </w:divBdr>
        </w:div>
        <w:div w:id="283541346">
          <w:marLeft w:val="640"/>
          <w:marRight w:val="0"/>
          <w:marTop w:val="0"/>
          <w:marBottom w:val="0"/>
          <w:divBdr>
            <w:top w:val="none" w:sz="0" w:space="0" w:color="auto"/>
            <w:left w:val="none" w:sz="0" w:space="0" w:color="auto"/>
            <w:bottom w:val="none" w:sz="0" w:space="0" w:color="auto"/>
            <w:right w:val="none" w:sz="0" w:space="0" w:color="auto"/>
          </w:divBdr>
        </w:div>
        <w:div w:id="1417435960">
          <w:marLeft w:val="640"/>
          <w:marRight w:val="0"/>
          <w:marTop w:val="0"/>
          <w:marBottom w:val="0"/>
          <w:divBdr>
            <w:top w:val="none" w:sz="0" w:space="0" w:color="auto"/>
            <w:left w:val="none" w:sz="0" w:space="0" w:color="auto"/>
            <w:bottom w:val="none" w:sz="0" w:space="0" w:color="auto"/>
            <w:right w:val="none" w:sz="0" w:space="0" w:color="auto"/>
          </w:divBdr>
        </w:div>
        <w:div w:id="825784907">
          <w:marLeft w:val="640"/>
          <w:marRight w:val="0"/>
          <w:marTop w:val="0"/>
          <w:marBottom w:val="0"/>
          <w:divBdr>
            <w:top w:val="none" w:sz="0" w:space="0" w:color="auto"/>
            <w:left w:val="none" w:sz="0" w:space="0" w:color="auto"/>
            <w:bottom w:val="none" w:sz="0" w:space="0" w:color="auto"/>
            <w:right w:val="none" w:sz="0" w:space="0" w:color="auto"/>
          </w:divBdr>
        </w:div>
        <w:div w:id="1001618442">
          <w:marLeft w:val="640"/>
          <w:marRight w:val="0"/>
          <w:marTop w:val="0"/>
          <w:marBottom w:val="0"/>
          <w:divBdr>
            <w:top w:val="none" w:sz="0" w:space="0" w:color="auto"/>
            <w:left w:val="none" w:sz="0" w:space="0" w:color="auto"/>
            <w:bottom w:val="none" w:sz="0" w:space="0" w:color="auto"/>
            <w:right w:val="none" w:sz="0" w:space="0" w:color="auto"/>
          </w:divBdr>
        </w:div>
        <w:div w:id="1283879640">
          <w:marLeft w:val="640"/>
          <w:marRight w:val="0"/>
          <w:marTop w:val="0"/>
          <w:marBottom w:val="0"/>
          <w:divBdr>
            <w:top w:val="none" w:sz="0" w:space="0" w:color="auto"/>
            <w:left w:val="none" w:sz="0" w:space="0" w:color="auto"/>
            <w:bottom w:val="none" w:sz="0" w:space="0" w:color="auto"/>
            <w:right w:val="none" w:sz="0" w:space="0" w:color="auto"/>
          </w:divBdr>
        </w:div>
        <w:div w:id="1949963409">
          <w:marLeft w:val="640"/>
          <w:marRight w:val="0"/>
          <w:marTop w:val="0"/>
          <w:marBottom w:val="0"/>
          <w:divBdr>
            <w:top w:val="none" w:sz="0" w:space="0" w:color="auto"/>
            <w:left w:val="none" w:sz="0" w:space="0" w:color="auto"/>
            <w:bottom w:val="none" w:sz="0" w:space="0" w:color="auto"/>
            <w:right w:val="none" w:sz="0" w:space="0" w:color="auto"/>
          </w:divBdr>
        </w:div>
        <w:div w:id="1123500817">
          <w:marLeft w:val="640"/>
          <w:marRight w:val="0"/>
          <w:marTop w:val="0"/>
          <w:marBottom w:val="0"/>
          <w:divBdr>
            <w:top w:val="none" w:sz="0" w:space="0" w:color="auto"/>
            <w:left w:val="none" w:sz="0" w:space="0" w:color="auto"/>
            <w:bottom w:val="none" w:sz="0" w:space="0" w:color="auto"/>
            <w:right w:val="none" w:sz="0" w:space="0" w:color="auto"/>
          </w:divBdr>
        </w:div>
        <w:div w:id="112482465">
          <w:marLeft w:val="640"/>
          <w:marRight w:val="0"/>
          <w:marTop w:val="0"/>
          <w:marBottom w:val="0"/>
          <w:divBdr>
            <w:top w:val="none" w:sz="0" w:space="0" w:color="auto"/>
            <w:left w:val="none" w:sz="0" w:space="0" w:color="auto"/>
            <w:bottom w:val="none" w:sz="0" w:space="0" w:color="auto"/>
            <w:right w:val="none" w:sz="0" w:space="0" w:color="auto"/>
          </w:divBdr>
        </w:div>
        <w:div w:id="1768650459">
          <w:marLeft w:val="640"/>
          <w:marRight w:val="0"/>
          <w:marTop w:val="0"/>
          <w:marBottom w:val="0"/>
          <w:divBdr>
            <w:top w:val="none" w:sz="0" w:space="0" w:color="auto"/>
            <w:left w:val="none" w:sz="0" w:space="0" w:color="auto"/>
            <w:bottom w:val="none" w:sz="0" w:space="0" w:color="auto"/>
            <w:right w:val="none" w:sz="0" w:space="0" w:color="auto"/>
          </w:divBdr>
        </w:div>
        <w:div w:id="1168204748">
          <w:marLeft w:val="640"/>
          <w:marRight w:val="0"/>
          <w:marTop w:val="0"/>
          <w:marBottom w:val="0"/>
          <w:divBdr>
            <w:top w:val="none" w:sz="0" w:space="0" w:color="auto"/>
            <w:left w:val="none" w:sz="0" w:space="0" w:color="auto"/>
            <w:bottom w:val="none" w:sz="0" w:space="0" w:color="auto"/>
            <w:right w:val="none" w:sz="0" w:space="0" w:color="auto"/>
          </w:divBdr>
        </w:div>
        <w:div w:id="94592059">
          <w:marLeft w:val="640"/>
          <w:marRight w:val="0"/>
          <w:marTop w:val="0"/>
          <w:marBottom w:val="0"/>
          <w:divBdr>
            <w:top w:val="none" w:sz="0" w:space="0" w:color="auto"/>
            <w:left w:val="none" w:sz="0" w:space="0" w:color="auto"/>
            <w:bottom w:val="none" w:sz="0" w:space="0" w:color="auto"/>
            <w:right w:val="none" w:sz="0" w:space="0" w:color="auto"/>
          </w:divBdr>
        </w:div>
        <w:div w:id="1266382282">
          <w:marLeft w:val="640"/>
          <w:marRight w:val="0"/>
          <w:marTop w:val="0"/>
          <w:marBottom w:val="0"/>
          <w:divBdr>
            <w:top w:val="none" w:sz="0" w:space="0" w:color="auto"/>
            <w:left w:val="none" w:sz="0" w:space="0" w:color="auto"/>
            <w:bottom w:val="none" w:sz="0" w:space="0" w:color="auto"/>
            <w:right w:val="none" w:sz="0" w:space="0" w:color="auto"/>
          </w:divBdr>
        </w:div>
        <w:div w:id="805900608">
          <w:marLeft w:val="640"/>
          <w:marRight w:val="0"/>
          <w:marTop w:val="0"/>
          <w:marBottom w:val="0"/>
          <w:divBdr>
            <w:top w:val="none" w:sz="0" w:space="0" w:color="auto"/>
            <w:left w:val="none" w:sz="0" w:space="0" w:color="auto"/>
            <w:bottom w:val="none" w:sz="0" w:space="0" w:color="auto"/>
            <w:right w:val="none" w:sz="0" w:space="0" w:color="auto"/>
          </w:divBdr>
        </w:div>
        <w:div w:id="520170435">
          <w:marLeft w:val="640"/>
          <w:marRight w:val="0"/>
          <w:marTop w:val="0"/>
          <w:marBottom w:val="0"/>
          <w:divBdr>
            <w:top w:val="none" w:sz="0" w:space="0" w:color="auto"/>
            <w:left w:val="none" w:sz="0" w:space="0" w:color="auto"/>
            <w:bottom w:val="none" w:sz="0" w:space="0" w:color="auto"/>
            <w:right w:val="none" w:sz="0" w:space="0" w:color="auto"/>
          </w:divBdr>
        </w:div>
        <w:div w:id="1385981990">
          <w:marLeft w:val="640"/>
          <w:marRight w:val="0"/>
          <w:marTop w:val="0"/>
          <w:marBottom w:val="0"/>
          <w:divBdr>
            <w:top w:val="none" w:sz="0" w:space="0" w:color="auto"/>
            <w:left w:val="none" w:sz="0" w:space="0" w:color="auto"/>
            <w:bottom w:val="none" w:sz="0" w:space="0" w:color="auto"/>
            <w:right w:val="none" w:sz="0" w:space="0" w:color="auto"/>
          </w:divBdr>
        </w:div>
        <w:div w:id="2070494683">
          <w:marLeft w:val="640"/>
          <w:marRight w:val="0"/>
          <w:marTop w:val="0"/>
          <w:marBottom w:val="0"/>
          <w:divBdr>
            <w:top w:val="none" w:sz="0" w:space="0" w:color="auto"/>
            <w:left w:val="none" w:sz="0" w:space="0" w:color="auto"/>
            <w:bottom w:val="none" w:sz="0" w:space="0" w:color="auto"/>
            <w:right w:val="none" w:sz="0" w:space="0" w:color="auto"/>
          </w:divBdr>
        </w:div>
        <w:div w:id="2051952896">
          <w:marLeft w:val="640"/>
          <w:marRight w:val="0"/>
          <w:marTop w:val="0"/>
          <w:marBottom w:val="0"/>
          <w:divBdr>
            <w:top w:val="none" w:sz="0" w:space="0" w:color="auto"/>
            <w:left w:val="none" w:sz="0" w:space="0" w:color="auto"/>
            <w:bottom w:val="none" w:sz="0" w:space="0" w:color="auto"/>
            <w:right w:val="none" w:sz="0" w:space="0" w:color="auto"/>
          </w:divBdr>
        </w:div>
        <w:div w:id="860171063">
          <w:marLeft w:val="640"/>
          <w:marRight w:val="0"/>
          <w:marTop w:val="0"/>
          <w:marBottom w:val="0"/>
          <w:divBdr>
            <w:top w:val="none" w:sz="0" w:space="0" w:color="auto"/>
            <w:left w:val="none" w:sz="0" w:space="0" w:color="auto"/>
            <w:bottom w:val="none" w:sz="0" w:space="0" w:color="auto"/>
            <w:right w:val="none" w:sz="0" w:space="0" w:color="auto"/>
          </w:divBdr>
        </w:div>
        <w:div w:id="1121418947">
          <w:marLeft w:val="640"/>
          <w:marRight w:val="0"/>
          <w:marTop w:val="0"/>
          <w:marBottom w:val="0"/>
          <w:divBdr>
            <w:top w:val="none" w:sz="0" w:space="0" w:color="auto"/>
            <w:left w:val="none" w:sz="0" w:space="0" w:color="auto"/>
            <w:bottom w:val="none" w:sz="0" w:space="0" w:color="auto"/>
            <w:right w:val="none" w:sz="0" w:space="0" w:color="auto"/>
          </w:divBdr>
        </w:div>
        <w:div w:id="1820069624">
          <w:marLeft w:val="640"/>
          <w:marRight w:val="0"/>
          <w:marTop w:val="0"/>
          <w:marBottom w:val="0"/>
          <w:divBdr>
            <w:top w:val="none" w:sz="0" w:space="0" w:color="auto"/>
            <w:left w:val="none" w:sz="0" w:space="0" w:color="auto"/>
            <w:bottom w:val="none" w:sz="0" w:space="0" w:color="auto"/>
            <w:right w:val="none" w:sz="0" w:space="0" w:color="auto"/>
          </w:divBdr>
        </w:div>
        <w:div w:id="787433098">
          <w:marLeft w:val="640"/>
          <w:marRight w:val="0"/>
          <w:marTop w:val="0"/>
          <w:marBottom w:val="0"/>
          <w:divBdr>
            <w:top w:val="none" w:sz="0" w:space="0" w:color="auto"/>
            <w:left w:val="none" w:sz="0" w:space="0" w:color="auto"/>
            <w:bottom w:val="none" w:sz="0" w:space="0" w:color="auto"/>
            <w:right w:val="none" w:sz="0" w:space="0" w:color="auto"/>
          </w:divBdr>
        </w:div>
        <w:div w:id="342588948">
          <w:marLeft w:val="640"/>
          <w:marRight w:val="0"/>
          <w:marTop w:val="0"/>
          <w:marBottom w:val="0"/>
          <w:divBdr>
            <w:top w:val="none" w:sz="0" w:space="0" w:color="auto"/>
            <w:left w:val="none" w:sz="0" w:space="0" w:color="auto"/>
            <w:bottom w:val="none" w:sz="0" w:space="0" w:color="auto"/>
            <w:right w:val="none" w:sz="0" w:space="0" w:color="auto"/>
          </w:divBdr>
        </w:div>
        <w:div w:id="1809855551">
          <w:marLeft w:val="640"/>
          <w:marRight w:val="0"/>
          <w:marTop w:val="0"/>
          <w:marBottom w:val="0"/>
          <w:divBdr>
            <w:top w:val="none" w:sz="0" w:space="0" w:color="auto"/>
            <w:left w:val="none" w:sz="0" w:space="0" w:color="auto"/>
            <w:bottom w:val="none" w:sz="0" w:space="0" w:color="auto"/>
            <w:right w:val="none" w:sz="0" w:space="0" w:color="auto"/>
          </w:divBdr>
        </w:div>
        <w:div w:id="1450926593">
          <w:marLeft w:val="640"/>
          <w:marRight w:val="0"/>
          <w:marTop w:val="0"/>
          <w:marBottom w:val="0"/>
          <w:divBdr>
            <w:top w:val="none" w:sz="0" w:space="0" w:color="auto"/>
            <w:left w:val="none" w:sz="0" w:space="0" w:color="auto"/>
            <w:bottom w:val="none" w:sz="0" w:space="0" w:color="auto"/>
            <w:right w:val="none" w:sz="0" w:space="0" w:color="auto"/>
          </w:divBdr>
        </w:div>
        <w:div w:id="1213420638">
          <w:marLeft w:val="640"/>
          <w:marRight w:val="0"/>
          <w:marTop w:val="0"/>
          <w:marBottom w:val="0"/>
          <w:divBdr>
            <w:top w:val="none" w:sz="0" w:space="0" w:color="auto"/>
            <w:left w:val="none" w:sz="0" w:space="0" w:color="auto"/>
            <w:bottom w:val="none" w:sz="0" w:space="0" w:color="auto"/>
            <w:right w:val="none" w:sz="0" w:space="0" w:color="auto"/>
          </w:divBdr>
        </w:div>
        <w:div w:id="2126843841">
          <w:marLeft w:val="640"/>
          <w:marRight w:val="0"/>
          <w:marTop w:val="0"/>
          <w:marBottom w:val="0"/>
          <w:divBdr>
            <w:top w:val="none" w:sz="0" w:space="0" w:color="auto"/>
            <w:left w:val="none" w:sz="0" w:space="0" w:color="auto"/>
            <w:bottom w:val="none" w:sz="0" w:space="0" w:color="auto"/>
            <w:right w:val="none" w:sz="0" w:space="0" w:color="auto"/>
          </w:divBdr>
        </w:div>
        <w:div w:id="1507593413">
          <w:marLeft w:val="640"/>
          <w:marRight w:val="0"/>
          <w:marTop w:val="0"/>
          <w:marBottom w:val="0"/>
          <w:divBdr>
            <w:top w:val="none" w:sz="0" w:space="0" w:color="auto"/>
            <w:left w:val="none" w:sz="0" w:space="0" w:color="auto"/>
            <w:bottom w:val="none" w:sz="0" w:space="0" w:color="auto"/>
            <w:right w:val="none" w:sz="0" w:space="0" w:color="auto"/>
          </w:divBdr>
        </w:div>
        <w:div w:id="359668824">
          <w:marLeft w:val="640"/>
          <w:marRight w:val="0"/>
          <w:marTop w:val="0"/>
          <w:marBottom w:val="0"/>
          <w:divBdr>
            <w:top w:val="none" w:sz="0" w:space="0" w:color="auto"/>
            <w:left w:val="none" w:sz="0" w:space="0" w:color="auto"/>
            <w:bottom w:val="none" w:sz="0" w:space="0" w:color="auto"/>
            <w:right w:val="none" w:sz="0" w:space="0" w:color="auto"/>
          </w:divBdr>
        </w:div>
        <w:div w:id="2142182912">
          <w:marLeft w:val="640"/>
          <w:marRight w:val="0"/>
          <w:marTop w:val="0"/>
          <w:marBottom w:val="0"/>
          <w:divBdr>
            <w:top w:val="none" w:sz="0" w:space="0" w:color="auto"/>
            <w:left w:val="none" w:sz="0" w:space="0" w:color="auto"/>
            <w:bottom w:val="none" w:sz="0" w:space="0" w:color="auto"/>
            <w:right w:val="none" w:sz="0" w:space="0" w:color="auto"/>
          </w:divBdr>
        </w:div>
        <w:div w:id="445973176">
          <w:marLeft w:val="640"/>
          <w:marRight w:val="0"/>
          <w:marTop w:val="0"/>
          <w:marBottom w:val="0"/>
          <w:divBdr>
            <w:top w:val="none" w:sz="0" w:space="0" w:color="auto"/>
            <w:left w:val="none" w:sz="0" w:space="0" w:color="auto"/>
            <w:bottom w:val="none" w:sz="0" w:space="0" w:color="auto"/>
            <w:right w:val="none" w:sz="0" w:space="0" w:color="auto"/>
          </w:divBdr>
        </w:div>
        <w:div w:id="152187371">
          <w:marLeft w:val="640"/>
          <w:marRight w:val="0"/>
          <w:marTop w:val="0"/>
          <w:marBottom w:val="0"/>
          <w:divBdr>
            <w:top w:val="none" w:sz="0" w:space="0" w:color="auto"/>
            <w:left w:val="none" w:sz="0" w:space="0" w:color="auto"/>
            <w:bottom w:val="none" w:sz="0" w:space="0" w:color="auto"/>
            <w:right w:val="none" w:sz="0" w:space="0" w:color="auto"/>
          </w:divBdr>
        </w:div>
        <w:div w:id="1164008214">
          <w:marLeft w:val="640"/>
          <w:marRight w:val="0"/>
          <w:marTop w:val="0"/>
          <w:marBottom w:val="0"/>
          <w:divBdr>
            <w:top w:val="none" w:sz="0" w:space="0" w:color="auto"/>
            <w:left w:val="none" w:sz="0" w:space="0" w:color="auto"/>
            <w:bottom w:val="none" w:sz="0" w:space="0" w:color="auto"/>
            <w:right w:val="none" w:sz="0" w:space="0" w:color="auto"/>
          </w:divBdr>
        </w:div>
        <w:div w:id="1903715889">
          <w:marLeft w:val="640"/>
          <w:marRight w:val="0"/>
          <w:marTop w:val="0"/>
          <w:marBottom w:val="0"/>
          <w:divBdr>
            <w:top w:val="none" w:sz="0" w:space="0" w:color="auto"/>
            <w:left w:val="none" w:sz="0" w:space="0" w:color="auto"/>
            <w:bottom w:val="none" w:sz="0" w:space="0" w:color="auto"/>
            <w:right w:val="none" w:sz="0" w:space="0" w:color="auto"/>
          </w:divBdr>
        </w:div>
        <w:div w:id="920455883">
          <w:marLeft w:val="640"/>
          <w:marRight w:val="0"/>
          <w:marTop w:val="0"/>
          <w:marBottom w:val="0"/>
          <w:divBdr>
            <w:top w:val="none" w:sz="0" w:space="0" w:color="auto"/>
            <w:left w:val="none" w:sz="0" w:space="0" w:color="auto"/>
            <w:bottom w:val="none" w:sz="0" w:space="0" w:color="auto"/>
            <w:right w:val="none" w:sz="0" w:space="0" w:color="auto"/>
          </w:divBdr>
        </w:div>
        <w:div w:id="699359398">
          <w:marLeft w:val="640"/>
          <w:marRight w:val="0"/>
          <w:marTop w:val="0"/>
          <w:marBottom w:val="0"/>
          <w:divBdr>
            <w:top w:val="none" w:sz="0" w:space="0" w:color="auto"/>
            <w:left w:val="none" w:sz="0" w:space="0" w:color="auto"/>
            <w:bottom w:val="none" w:sz="0" w:space="0" w:color="auto"/>
            <w:right w:val="none" w:sz="0" w:space="0" w:color="auto"/>
          </w:divBdr>
        </w:div>
        <w:div w:id="657195012">
          <w:marLeft w:val="640"/>
          <w:marRight w:val="0"/>
          <w:marTop w:val="0"/>
          <w:marBottom w:val="0"/>
          <w:divBdr>
            <w:top w:val="none" w:sz="0" w:space="0" w:color="auto"/>
            <w:left w:val="none" w:sz="0" w:space="0" w:color="auto"/>
            <w:bottom w:val="none" w:sz="0" w:space="0" w:color="auto"/>
            <w:right w:val="none" w:sz="0" w:space="0" w:color="auto"/>
          </w:divBdr>
        </w:div>
        <w:div w:id="225646224">
          <w:marLeft w:val="640"/>
          <w:marRight w:val="0"/>
          <w:marTop w:val="0"/>
          <w:marBottom w:val="0"/>
          <w:divBdr>
            <w:top w:val="none" w:sz="0" w:space="0" w:color="auto"/>
            <w:left w:val="none" w:sz="0" w:space="0" w:color="auto"/>
            <w:bottom w:val="none" w:sz="0" w:space="0" w:color="auto"/>
            <w:right w:val="none" w:sz="0" w:space="0" w:color="auto"/>
          </w:divBdr>
        </w:div>
        <w:div w:id="29769792">
          <w:marLeft w:val="640"/>
          <w:marRight w:val="0"/>
          <w:marTop w:val="0"/>
          <w:marBottom w:val="0"/>
          <w:divBdr>
            <w:top w:val="none" w:sz="0" w:space="0" w:color="auto"/>
            <w:left w:val="none" w:sz="0" w:space="0" w:color="auto"/>
            <w:bottom w:val="none" w:sz="0" w:space="0" w:color="auto"/>
            <w:right w:val="none" w:sz="0" w:space="0" w:color="auto"/>
          </w:divBdr>
        </w:div>
        <w:div w:id="522481343">
          <w:marLeft w:val="640"/>
          <w:marRight w:val="0"/>
          <w:marTop w:val="0"/>
          <w:marBottom w:val="0"/>
          <w:divBdr>
            <w:top w:val="none" w:sz="0" w:space="0" w:color="auto"/>
            <w:left w:val="none" w:sz="0" w:space="0" w:color="auto"/>
            <w:bottom w:val="none" w:sz="0" w:space="0" w:color="auto"/>
            <w:right w:val="none" w:sz="0" w:space="0" w:color="auto"/>
          </w:divBdr>
        </w:div>
        <w:div w:id="642734006">
          <w:marLeft w:val="640"/>
          <w:marRight w:val="0"/>
          <w:marTop w:val="0"/>
          <w:marBottom w:val="0"/>
          <w:divBdr>
            <w:top w:val="none" w:sz="0" w:space="0" w:color="auto"/>
            <w:left w:val="none" w:sz="0" w:space="0" w:color="auto"/>
            <w:bottom w:val="none" w:sz="0" w:space="0" w:color="auto"/>
            <w:right w:val="none" w:sz="0" w:space="0" w:color="auto"/>
          </w:divBdr>
        </w:div>
        <w:div w:id="403528144">
          <w:marLeft w:val="640"/>
          <w:marRight w:val="0"/>
          <w:marTop w:val="0"/>
          <w:marBottom w:val="0"/>
          <w:divBdr>
            <w:top w:val="none" w:sz="0" w:space="0" w:color="auto"/>
            <w:left w:val="none" w:sz="0" w:space="0" w:color="auto"/>
            <w:bottom w:val="none" w:sz="0" w:space="0" w:color="auto"/>
            <w:right w:val="none" w:sz="0" w:space="0" w:color="auto"/>
          </w:divBdr>
        </w:div>
        <w:div w:id="1996835073">
          <w:marLeft w:val="640"/>
          <w:marRight w:val="0"/>
          <w:marTop w:val="0"/>
          <w:marBottom w:val="0"/>
          <w:divBdr>
            <w:top w:val="none" w:sz="0" w:space="0" w:color="auto"/>
            <w:left w:val="none" w:sz="0" w:space="0" w:color="auto"/>
            <w:bottom w:val="none" w:sz="0" w:space="0" w:color="auto"/>
            <w:right w:val="none" w:sz="0" w:space="0" w:color="auto"/>
          </w:divBdr>
        </w:div>
        <w:div w:id="393621526">
          <w:marLeft w:val="640"/>
          <w:marRight w:val="0"/>
          <w:marTop w:val="0"/>
          <w:marBottom w:val="0"/>
          <w:divBdr>
            <w:top w:val="none" w:sz="0" w:space="0" w:color="auto"/>
            <w:left w:val="none" w:sz="0" w:space="0" w:color="auto"/>
            <w:bottom w:val="none" w:sz="0" w:space="0" w:color="auto"/>
            <w:right w:val="none" w:sz="0" w:space="0" w:color="auto"/>
          </w:divBdr>
        </w:div>
        <w:div w:id="271938195">
          <w:marLeft w:val="640"/>
          <w:marRight w:val="0"/>
          <w:marTop w:val="0"/>
          <w:marBottom w:val="0"/>
          <w:divBdr>
            <w:top w:val="none" w:sz="0" w:space="0" w:color="auto"/>
            <w:left w:val="none" w:sz="0" w:space="0" w:color="auto"/>
            <w:bottom w:val="none" w:sz="0" w:space="0" w:color="auto"/>
            <w:right w:val="none" w:sz="0" w:space="0" w:color="auto"/>
          </w:divBdr>
        </w:div>
        <w:div w:id="1234314870">
          <w:marLeft w:val="640"/>
          <w:marRight w:val="0"/>
          <w:marTop w:val="0"/>
          <w:marBottom w:val="0"/>
          <w:divBdr>
            <w:top w:val="none" w:sz="0" w:space="0" w:color="auto"/>
            <w:left w:val="none" w:sz="0" w:space="0" w:color="auto"/>
            <w:bottom w:val="none" w:sz="0" w:space="0" w:color="auto"/>
            <w:right w:val="none" w:sz="0" w:space="0" w:color="auto"/>
          </w:divBdr>
        </w:div>
        <w:div w:id="1979414876">
          <w:marLeft w:val="640"/>
          <w:marRight w:val="0"/>
          <w:marTop w:val="0"/>
          <w:marBottom w:val="0"/>
          <w:divBdr>
            <w:top w:val="none" w:sz="0" w:space="0" w:color="auto"/>
            <w:left w:val="none" w:sz="0" w:space="0" w:color="auto"/>
            <w:bottom w:val="none" w:sz="0" w:space="0" w:color="auto"/>
            <w:right w:val="none" w:sz="0" w:space="0" w:color="auto"/>
          </w:divBdr>
        </w:div>
        <w:div w:id="848714907">
          <w:marLeft w:val="640"/>
          <w:marRight w:val="0"/>
          <w:marTop w:val="0"/>
          <w:marBottom w:val="0"/>
          <w:divBdr>
            <w:top w:val="none" w:sz="0" w:space="0" w:color="auto"/>
            <w:left w:val="none" w:sz="0" w:space="0" w:color="auto"/>
            <w:bottom w:val="none" w:sz="0" w:space="0" w:color="auto"/>
            <w:right w:val="none" w:sz="0" w:space="0" w:color="auto"/>
          </w:divBdr>
        </w:div>
        <w:div w:id="64033689">
          <w:marLeft w:val="640"/>
          <w:marRight w:val="0"/>
          <w:marTop w:val="0"/>
          <w:marBottom w:val="0"/>
          <w:divBdr>
            <w:top w:val="none" w:sz="0" w:space="0" w:color="auto"/>
            <w:left w:val="none" w:sz="0" w:space="0" w:color="auto"/>
            <w:bottom w:val="none" w:sz="0" w:space="0" w:color="auto"/>
            <w:right w:val="none" w:sz="0" w:space="0" w:color="auto"/>
          </w:divBdr>
        </w:div>
        <w:div w:id="2134208737">
          <w:marLeft w:val="640"/>
          <w:marRight w:val="0"/>
          <w:marTop w:val="0"/>
          <w:marBottom w:val="0"/>
          <w:divBdr>
            <w:top w:val="none" w:sz="0" w:space="0" w:color="auto"/>
            <w:left w:val="none" w:sz="0" w:space="0" w:color="auto"/>
            <w:bottom w:val="none" w:sz="0" w:space="0" w:color="auto"/>
            <w:right w:val="none" w:sz="0" w:space="0" w:color="auto"/>
          </w:divBdr>
        </w:div>
        <w:div w:id="1011760631">
          <w:marLeft w:val="640"/>
          <w:marRight w:val="0"/>
          <w:marTop w:val="0"/>
          <w:marBottom w:val="0"/>
          <w:divBdr>
            <w:top w:val="none" w:sz="0" w:space="0" w:color="auto"/>
            <w:left w:val="none" w:sz="0" w:space="0" w:color="auto"/>
            <w:bottom w:val="none" w:sz="0" w:space="0" w:color="auto"/>
            <w:right w:val="none" w:sz="0" w:space="0" w:color="auto"/>
          </w:divBdr>
        </w:div>
        <w:div w:id="758528151">
          <w:marLeft w:val="640"/>
          <w:marRight w:val="0"/>
          <w:marTop w:val="0"/>
          <w:marBottom w:val="0"/>
          <w:divBdr>
            <w:top w:val="none" w:sz="0" w:space="0" w:color="auto"/>
            <w:left w:val="none" w:sz="0" w:space="0" w:color="auto"/>
            <w:bottom w:val="none" w:sz="0" w:space="0" w:color="auto"/>
            <w:right w:val="none" w:sz="0" w:space="0" w:color="auto"/>
          </w:divBdr>
        </w:div>
        <w:div w:id="115761572">
          <w:marLeft w:val="640"/>
          <w:marRight w:val="0"/>
          <w:marTop w:val="0"/>
          <w:marBottom w:val="0"/>
          <w:divBdr>
            <w:top w:val="none" w:sz="0" w:space="0" w:color="auto"/>
            <w:left w:val="none" w:sz="0" w:space="0" w:color="auto"/>
            <w:bottom w:val="none" w:sz="0" w:space="0" w:color="auto"/>
            <w:right w:val="none" w:sz="0" w:space="0" w:color="auto"/>
          </w:divBdr>
        </w:div>
        <w:div w:id="685521919">
          <w:marLeft w:val="640"/>
          <w:marRight w:val="0"/>
          <w:marTop w:val="0"/>
          <w:marBottom w:val="0"/>
          <w:divBdr>
            <w:top w:val="none" w:sz="0" w:space="0" w:color="auto"/>
            <w:left w:val="none" w:sz="0" w:space="0" w:color="auto"/>
            <w:bottom w:val="none" w:sz="0" w:space="0" w:color="auto"/>
            <w:right w:val="none" w:sz="0" w:space="0" w:color="auto"/>
          </w:divBdr>
        </w:div>
        <w:div w:id="386956275">
          <w:marLeft w:val="640"/>
          <w:marRight w:val="0"/>
          <w:marTop w:val="0"/>
          <w:marBottom w:val="0"/>
          <w:divBdr>
            <w:top w:val="none" w:sz="0" w:space="0" w:color="auto"/>
            <w:left w:val="none" w:sz="0" w:space="0" w:color="auto"/>
            <w:bottom w:val="none" w:sz="0" w:space="0" w:color="auto"/>
            <w:right w:val="none" w:sz="0" w:space="0" w:color="auto"/>
          </w:divBdr>
        </w:div>
        <w:div w:id="280035806">
          <w:marLeft w:val="640"/>
          <w:marRight w:val="0"/>
          <w:marTop w:val="0"/>
          <w:marBottom w:val="0"/>
          <w:divBdr>
            <w:top w:val="none" w:sz="0" w:space="0" w:color="auto"/>
            <w:left w:val="none" w:sz="0" w:space="0" w:color="auto"/>
            <w:bottom w:val="none" w:sz="0" w:space="0" w:color="auto"/>
            <w:right w:val="none" w:sz="0" w:space="0" w:color="auto"/>
          </w:divBdr>
        </w:div>
        <w:div w:id="1139499688">
          <w:marLeft w:val="640"/>
          <w:marRight w:val="0"/>
          <w:marTop w:val="0"/>
          <w:marBottom w:val="0"/>
          <w:divBdr>
            <w:top w:val="none" w:sz="0" w:space="0" w:color="auto"/>
            <w:left w:val="none" w:sz="0" w:space="0" w:color="auto"/>
            <w:bottom w:val="none" w:sz="0" w:space="0" w:color="auto"/>
            <w:right w:val="none" w:sz="0" w:space="0" w:color="auto"/>
          </w:divBdr>
        </w:div>
        <w:div w:id="1979459900">
          <w:marLeft w:val="640"/>
          <w:marRight w:val="0"/>
          <w:marTop w:val="0"/>
          <w:marBottom w:val="0"/>
          <w:divBdr>
            <w:top w:val="none" w:sz="0" w:space="0" w:color="auto"/>
            <w:left w:val="none" w:sz="0" w:space="0" w:color="auto"/>
            <w:bottom w:val="none" w:sz="0" w:space="0" w:color="auto"/>
            <w:right w:val="none" w:sz="0" w:space="0" w:color="auto"/>
          </w:divBdr>
        </w:div>
        <w:div w:id="1159615145">
          <w:marLeft w:val="640"/>
          <w:marRight w:val="0"/>
          <w:marTop w:val="0"/>
          <w:marBottom w:val="0"/>
          <w:divBdr>
            <w:top w:val="none" w:sz="0" w:space="0" w:color="auto"/>
            <w:left w:val="none" w:sz="0" w:space="0" w:color="auto"/>
            <w:bottom w:val="none" w:sz="0" w:space="0" w:color="auto"/>
            <w:right w:val="none" w:sz="0" w:space="0" w:color="auto"/>
          </w:divBdr>
        </w:div>
        <w:div w:id="422650209">
          <w:marLeft w:val="640"/>
          <w:marRight w:val="0"/>
          <w:marTop w:val="0"/>
          <w:marBottom w:val="0"/>
          <w:divBdr>
            <w:top w:val="none" w:sz="0" w:space="0" w:color="auto"/>
            <w:left w:val="none" w:sz="0" w:space="0" w:color="auto"/>
            <w:bottom w:val="none" w:sz="0" w:space="0" w:color="auto"/>
            <w:right w:val="none" w:sz="0" w:space="0" w:color="auto"/>
          </w:divBdr>
        </w:div>
        <w:div w:id="621692988">
          <w:marLeft w:val="640"/>
          <w:marRight w:val="0"/>
          <w:marTop w:val="0"/>
          <w:marBottom w:val="0"/>
          <w:divBdr>
            <w:top w:val="none" w:sz="0" w:space="0" w:color="auto"/>
            <w:left w:val="none" w:sz="0" w:space="0" w:color="auto"/>
            <w:bottom w:val="none" w:sz="0" w:space="0" w:color="auto"/>
            <w:right w:val="none" w:sz="0" w:space="0" w:color="auto"/>
          </w:divBdr>
        </w:div>
      </w:divsChild>
    </w:div>
    <w:div w:id="489374900">
      <w:bodyDiv w:val="1"/>
      <w:marLeft w:val="0"/>
      <w:marRight w:val="0"/>
      <w:marTop w:val="0"/>
      <w:marBottom w:val="0"/>
      <w:divBdr>
        <w:top w:val="none" w:sz="0" w:space="0" w:color="auto"/>
        <w:left w:val="none" w:sz="0" w:space="0" w:color="auto"/>
        <w:bottom w:val="none" w:sz="0" w:space="0" w:color="auto"/>
        <w:right w:val="none" w:sz="0" w:space="0" w:color="auto"/>
      </w:divBdr>
      <w:divsChild>
        <w:div w:id="758404457">
          <w:marLeft w:val="640"/>
          <w:marRight w:val="0"/>
          <w:marTop w:val="0"/>
          <w:marBottom w:val="0"/>
          <w:divBdr>
            <w:top w:val="none" w:sz="0" w:space="0" w:color="auto"/>
            <w:left w:val="none" w:sz="0" w:space="0" w:color="auto"/>
            <w:bottom w:val="none" w:sz="0" w:space="0" w:color="auto"/>
            <w:right w:val="none" w:sz="0" w:space="0" w:color="auto"/>
          </w:divBdr>
        </w:div>
        <w:div w:id="936593265">
          <w:marLeft w:val="640"/>
          <w:marRight w:val="0"/>
          <w:marTop w:val="0"/>
          <w:marBottom w:val="0"/>
          <w:divBdr>
            <w:top w:val="none" w:sz="0" w:space="0" w:color="auto"/>
            <w:left w:val="none" w:sz="0" w:space="0" w:color="auto"/>
            <w:bottom w:val="none" w:sz="0" w:space="0" w:color="auto"/>
            <w:right w:val="none" w:sz="0" w:space="0" w:color="auto"/>
          </w:divBdr>
        </w:div>
        <w:div w:id="2066878079">
          <w:marLeft w:val="640"/>
          <w:marRight w:val="0"/>
          <w:marTop w:val="0"/>
          <w:marBottom w:val="0"/>
          <w:divBdr>
            <w:top w:val="none" w:sz="0" w:space="0" w:color="auto"/>
            <w:left w:val="none" w:sz="0" w:space="0" w:color="auto"/>
            <w:bottom w:val="none" w:sz="0" w:space="0" w:color="auto"/>
            <w:right w:val="none" w:sz="0" w:space="0" w:color="auto"/>
          </w:divBdr>
        </w:div>
        <w:div w:id="267783646">
          <w:marLeft w:val="640"/>
          <w:marRight w:val="0"/>
          <w:marTop w:val="0"/>
          <w:marBottom w:val="0"/>
          <w:divBdr>
            <w:top w:val="none" w:sz="0" w:space="0" w:color="auto"/>
            <w:left w:val="none" w:sz="0" w:space="0" w:color="auto"/>
            <w:bottom w:val="none" w:sz="0" w:space="0" w:color="auto"/>
            <w:right w:val="none" w:sz="0" w:space="0" w:color="auto"/>
          </w:divBdr>
        </w:div>
        <w:div w:id="1119641089">
          <w:marLeft w:val="640"/>
          <w:marRight w:val="0"/>
          <w:marTop w:val="0"/>
          <w:marBottom w:val="0"/>
          <w:divBdr>
            <w:top w:val="none" w:sz="0" w:space="0" w:color="auto"/>
            <w:left w:val="none" w:sz="0" w:space="0" w:color="auto"/>
            <w:bottom w:val="none" w:sz="0" w:space="0" w:color="auto"/>
            <w:right w:val="none" w:sz="0" w:space="0" w:color="auto"/>
          </w:divBdr>
        </w:div>
        <w:div w:id="498496893">
          <w:marLeft w:val="640"/>
          <w:marRight w:val="0"/>
          <w:marTop w:val="0"/>
          <w:marBottom w:val="0"/>
          <w:divBdr>
            <w:top w:val="none" w:sz="0" w:space="0" w:color="auto"/>
            <w:left w:val="none" w:sz="0" w:space="0" w:color="auto"/>
            <w:bottom w:val="none" w:sz="0" w:space="0" w:color="auto"/>
            <w:right w:val="none" w:sz="0" w:space="0" w:color="auto"/>
          </w:divBdr>
        </w:div>
        <w:div w:id="676231069">
          <w:marLeft w:val="640"/>
          <w:marRight w:val="0"/>
          <w:marTop w:val="0"/>
          <w:marBottom w:val="0"/>
          <w:divBdr>
            <w:top w:val="none" w:sz="0" w:space="0" w:color="auto"/>
            <w:left w:val="none" w:sz="0" w:space="0" w:color="auto"/>
            <w:bottom w:val="none" w:sz="0" w:space="0" w:color="auto"/>
            <w:right w:val="none" w:sz="0" w:space="0" w:color="auto"/>
          </w:divBdr>
        </w:div>
        <w:div w:id="246035481">
          <w:marLeft w:val="640"/>
          <w:marRight w:val="0"/>
          <w:marTop w:val="0"/>
          <w:marBottom w:val="0"/>
          <w:divBdr>
            <w:top w:val="none" w:sz="0" w:space="0" w:color="auto"/>
            <w:left w:val="none" w:sz="0" w:space="0" w:color="auto"/>
            <w:bottom w:val="none" w:sz="0" w:space="0" w:color="auto"/>
            <w:right w:val="none" w:sz="0" w:space="0" w:color="auto"/>
          </w:divBdr>
        </w:div>
        <w:div w:id="1984389014">
          <w:marLeft w:val="640"/>
          <w:marRight w:val="0"/>
          <w:marTop w:val="0"/>
          <w:marBottom w:val="0"/>
          <w:divBdr>
            <w:top w:val="none" w:sz="0" w:space="0" w:color="auto"/>
            <w:left w:val="none" w:sz="0" w:space="0" w:color="auto"/>
            <w:bottom w:val="none" w:sz="0" w:space="0" w:color="auto"/>
            <w:right w:val="none" w:sz="0" w:space="0" w:color="auto"/>
          </w:divBdr>
        </w:div>
        <w:div w:id="2089227845">
          <w:marLeft w:val="640"/>
          <w:marRight w:val="0"/>
          <w:marTop w:val="0"/>
          <w:marBottom w:val="0"/>
          <w:divBdr>
            <w:top w:val="none" w:sz="0" w:space="0" w:color="auto"/>
            <w:left w:val="none" w:sz="0" w:space="0" w:color="auto"/>
            <w:bottom w:val="none" w:sz="0" w:space="0" w:color="auto"/>
            <w:right w:val="none" w:sz="0" w:space="0" w:color="auto"/>
          </w:divBdr>
        </w:div>
        <w:div w:id="2041277687">
          <w:marLeft w:val="640"/>
          <w:marRight w:val="0"/>
          <w:marTop w:val="0"/>
          <w:marBottom w:val="0"/>
          <w:divBdr>
            <w:top w:val="none" w:sz="0" w:space="0" w:color="auto"/>
            <w:left w:val="none" w:sz="0" w:space="0" w:color="auto"/>
            <w:bottom w:val="none" w:sz="0" w:space="0" w:color="auto"/>
            <w:right w:val="none" w:sz="0" w:space="0" w:color="auto"/>
          </w:divBdr>
        </w:div>
        <w:div w:id="1837769645">
          <w:marLeft w:val="640"/>
          <w:marRight w:val="0"/>
          <w:marTop w:val="0"/>
          <w:marBottom w:val="0"/>
          <w:divBdr>
            <w:top w:val="none" w:sz="0" w:space="0" w:color="auto"/>
            <w:left w:val="none" w:sz="0" w:space="0" w:color="auto"/>
            <w:bottom w:val="none" w:sz="0" w:space="0" w:color="auto"/>
            <w:right w:val="none" w:sz="0" w:space="0" w:color="auto"/>
          </w:divBdr>
        </w:div>
        <w:div w:id="1029986026">
          <w:marLeft w:val="640"/>
          <w:marRight w:val="0"/>
          <w:marTop w:val="0"/>
          <w:marBottom w:val="0"/>
          <w:divBdr>
            <w:top w:val="none" w:sz="0" w:space="0" w:color="auto"/>
            <w:left w:val="none" w:sz="0" w:space="0" w:color="auto"/>
            <w:bottom w:val="none" w:sz="0" w:space="0" w:color="auto"/>
            <w:right w:val="none" w:sz="0" w:space="0" w:color="auto"/>
          </w:divBdr>
        </w:div>
        <w:div w:id="605816404">
          <w:marLeft w:val="640"/>
          <w:marRight w:val="0"/>
          <w:marTop w:val="0"/>
          <w:marBottom w:val="0"/>
          <w:divBdr>
            <w:top w:val="none" w:sz="0" w:space="0" w:color="auto"/>
            <w:left w:val="none" w:sz="0" w:space="0" w:color="auto"/>
            <w:bottom w:val="none" w:sz="0" w:space="0" w:color="auto"/>
            <w:right w:val="none" w:sz="0" w:space="0" w:color="auto"/>
          </w:divBdr>
        </w:div>
        <w:div w:id="773286500">
          <w:marLeft w:val="640"/>
          <w:marRight w:val="0"/>
          <w:marTop w:val="0"/>
          <w:marBottom w:val="0"/>
          <w:divBdr>
            <w:top w:val="none" w:sz="0" w:space="0" w:color="auto"/>
            <w:left w:val="none" w:sz="0" w:space="0" w:color="auto"/>
            <w:bottom w:val="none" w:sz="0" w:space="0" w:color="auto"/>
            <w:right w:val="none" w:sz="0" w:space="0" w:color="auto"/>
          </w:divBdr>
        </w:div>
        <w:div w:id="2119787659">
          <w:marLeft w:val="640"/>
          <w:marRight w:val="0"/>
          <w:marTop w:val="0"/>
          <w:marBottom w:val="0"/>
          <w:divBdr>
            <w:top w:val="none" w:sz="0" w:space="0" w:color="auto"/>
            <w:left w:val="none" w:sz="0" w:space="0" w:color="auto"/>
            <w:bottom w:val="none" w:sz="0" w:space="0" w:color="auto"/>
            <w:right w:val="none" w:sz="0" w:space="0" w:color="auto"/>
          </w:divBdr>
        </w:div>
        <w:div w:id="709106977">
          <w:marLeft w:val="640"/>
          <w:marRight w:val="0"/>
          <w:marTop w:val="0"/>
          <w:marBottom w:val="0"/>
          <w:divBdr>
            <w:top w:val="none" w:sz="0" w:space="0" w:color="auto"/>
            <w:left w:val="none" w:sz="0" w:space="0" w:color="auto"/>
            <w:bottom w:val="none" w:sz="0" w:space="0" w:color="auto"/>
            <w:right w:val="none" w:sz="0" w:space="0" w:color="auto"/>
          </w:divBdr>
        </w:div>
        <w:div w:id="1049845468">
          <w:marLeft w:val="640"/>
          <w:marRight w:val="0"/>
          <w:marTop w:val="0"/>
          <w:marBottom w:val="0"/>
          <w:divBdr>
            <w:top w:val="none" w:sz="0" w:space="0" w:color="auto"/>
            <w:left w:val="none" w:sz="0" w:space="0" w:color="auto"/>
            <w:bottom w:val="none" w:sz="0" w:space="0" w:color="auto"/>
            <w:right w:val="none" w:sz="0" w:space="0" w:color="auto"/>
          </w:divBdr>
        </w:div>
        <w:div w:id="379667336">
          <w:marLeft w:val="640"/>
          <w:marRight w:val="0"/>
          <w:marTop w:val="0"/>
          <w:marBottom w:val="0"/>
          <w:divBdr>
            <w:top w:val="none" w:sz="0" w:space="0" w:color="auto"/>
            <w:left w:val="none" w:sz="0" w:space="0" w:color="auto"/>
            <w:bottom w:val="none" w:sz="0" w:space="0" w:color="auto"/>
            <w:right w:val="none" w:sz="0" w:space="0" w:color="auto"/>
          </w:divBdr>
        </w:div>
        <w:div w:id="1478375372">
          <w:marLeft w:val="640"/>
          <w:marRight w:val="0"/>
          <w:marTop w:val="0"/>
          <w:marBottom w:val="0"/>
          <w:divBdr>
            <w:top w:val="none" w:sz="0" w:space="0" w:color="auto"/>
            <w:left w:val="none" w:sz="0" w:space="0" w:color="auto"/>
            <w:bottom w:val="none" w:sz="0" w:space="0" w:color="auto"/>
            <w:right w:val="none" w:sz="0" w:space="0" w:color="auto"/>
          </w:divBdr>
        </w:div>
        <w:div w:id="1204633681">
          <w:marLeft w:val="640"/>
          <w:marRight w:val="0"/>
          <w:marTop w:val="0"/>
          <w:marBottom w:val="0"/>
          <w:divBdr>
            <w:top w:val="none" w:sz="0" w:space="0" w:color="auto"/>
            <w:left w:val="none" w:sz="0" w:space="0" w:color="auto"/>
            <w:bottom w:val="none" w:sz="0" w:space="0" w:color="auto"/>
            <w:right w:val="none" w:sz="0" w:space="0" w:color="auto"/>
          </w:divBdr>
        </w:div>
        <w:div w:id="1646665879">
          <w:marLeft w:val="640"/>
          <w:marRight w:val="0"/>
          <w:marTop w:val="0"/>
          <w:marBottom w:val="0"/>
          <w:divBdr>
            <w:top w:val="none" w:sz="0" w:space="0" w:color="auto"/>
            <w:left w:val="none" w:sz="0" w:space="0" w:color="auto"/>
            <w:bottom w:val="none" w:sz="0" w:space="0" w:color="auto"/>
            <w:right w:val="none" w:sz="0" w:space="0" w:color="auto"/>
          </w:divBdr>
        </w:div>
        <w:div w:id="641084374">
          <w:marLeft w:val="640"/>
          <w:marRight w:val="0"/>
          <w:marTop w:val="0"/>
          <w:marBottom w:val="0"/>
          <w:divBdr>
            <w:top w:val="none" w:sz="0" w:space="0" w:color="auto"/>
            <w:left w:val="none" w:sz="0" w:space="0" w:color="auto"/>
            <w:bottom w:val="none" w:sz="0" w:space="0" w:color="auto"/>
            <w:right w:val="none" w:sz="0" w:space="0" w:color="auto"/>
          </w:divBdr>
        </w:div>
        <w:div w:id="523178271">
          <w:marLeft w:val="640"/>
          <w:marRight w:val="0"/>
          <w:marTop w:val="0"/>
          <w:marBottom w:val="0"/>
          <w:divBdr>
            <w:top w:val="none" w:sz="0" w:space="0" w:color="auto"/>
            <w:left w:val="none" w:sz="0" w:space="0" w:color="auto"/>
            <w:bottom w:val="none" w:sz="0" w:space="0" w:color="auto"/>
            <w:right w:val="none" w:sz="0" w:space="0" w:color="auto"/>
          </w:divBdr>
        </w:div>
        <w:div w:id="1335690256">
          <w:marLeft w:val="640"/>
          <w:marRight w:val="0"/>
          <w:marTop w:val="0"/>
          <w:marBottom w:val="0"/>
          <w:divBdr>
            <w:top w:val="none" w:sz="0" w:space="0" w:color="auto"/>
            <w:left w:val="none" w:sz="0" w:space="0" w:color="auto"/>
            <w:bottom w:val="none" w:sz="0" w:space="0" w:color="auto"/>
            <w:right w:val="none" w:sz="0" w:space="0" w:color="auto"/>
          </w:divBdr>
        </w:div>
        <w:div w:id="1317955525">
          <w:marLeft w:val="640"/>
          <w:marRight w:val="0"/>
          <w:marTop w:val="0"/>
          <w:marBottom w:val="0"/>
          <w:divBdr>
            <w:top w:val="none" w:sz="0" w:space="0" w:color="auto"/>
            <w:left w:val="none" w:sz="0" w:space="0" w:color="auto"/>
            <w:bottom w:val="none" w:sz="0" w:space="0" w:color="auto"/>
            <w:right w:val="none" w:sz="0" w:space="0" w:color="auto"/>
          </w:divBdr>
        </w:div>
        <w:div w:id="661157858">
          <w:marLeft w:val="640"/>
          <w:marRight w:val="0"/>
          <w:marTop w:val="0"/>
          <w:marBottom w:val="0"/>
          <w:divBdr>
            <w:top w:val="none" w:sz="0" w:space="0" w:color="auto"/>
            <w:left w:val="none" w:sz="0" w:space="0" w:color="auto"/>
            <w:bottom w:val="none" w:sz="0" w:space="0" w:color="auto"/>
            <w:right w:val="none" w:sz="0" w:space="0" w:color="auto"/>
          </w:divBdr>
        </w:div>
        <w:div w:id="31226753">
          <w:marLeft w:val="640"/>
          <w:marRight w:val="0"/>
          <w:marTop w:val="0"/>
          <w:marBottom w:val="0"/>
          <w:divBdr>
            <w:top w:val="none" w:sz="0" w:space="0" w:color="auto"/>
            <w:left w:val="none" w:sz="0" w:space="0" w:color="auto"/>
            <w:bottom w:val="none" w:sz="0" w:space="0" w:color="auto"/>
            <w:right w:val="none" w:sz="0" w:space="0" w:color="auto"/>
          </w:divBdr>
        </w:div>
        <w:div w:id="175269468">
          <w:marLeft w:val="640"/>
          <w:marRight w:val="0"/>
          <w:marTop w:val="0"/>
          <w:marBottom w:val="0"/>
          <w:divBdr>
            <w:top w:val="none" w:sz="0" w:space="0" w:color="auto"/>
            <w:left w:val="none" w:sz="0" w:space="0" w:color="auto"/>
            <w:bottom w:val="none" w:sz="0" w:space="0" w:color="auto"/>
            <w:right w:val="none" w:sz="0" w:space="0" w:color="auto"/>
          </w:divBdr>
        </w:div>
        <w:div w:id="538666452">
          <w:marLeft w:val="640"/>
          <w:marRight w:val="0"/>
          <w:marTop w:val="0"/>
          <w:marBottom w:val="0"/>
          <w:divBdr>
            <w:top w:val="none" w:sz="0" w:space="0" w:color="auto"/>
            <w:left w:val="none" w:sz="0" w:space="0" w:color="auto"/>
            <w:bottom w:val="none" w:sz="0" w:space="0" w:color="auto"/>
            <w:right w:val="none" w:sz="0" w:space="0" w:color="auto"/>
          </w:divBdr>
        </w:div>
        <w:div w:id="985158357">
          <w:marLeft w:val="640"/>
          <w:marRight w:val="0"/>
          <w:marTop w:val="0"/>
          <w:marBottom w:val="0"/>
          <w:divBdr>
            <w:top w:val="none" w:sz="0" w:space="0" w:color="auto"/>
            <w:left w:val="none" w:sz="0" w:space="0" w:color="auto"/>
            <w:bottom w:val="none" w:sz="0" w:space="0" w:color="auto"/>
            <w:right w:val="none" w:sz="0" w:space="0" w:color="auto"/>
          </w:divBdr>
        </w:div>
        <w:div w:id="881941868">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1775244892">
          <w:marLeft w:val="640"/>
          <w:marRight w:val="0"/>
          <w:marTop w:val="0"/>
          <w:marBottom w:val="0"/>
          <w:divBdr>
            <w:top w:val="none" w:sz="0" w:space="0" w:color="auto"/>
            <w:left w:val="none" w:sz="0" w:space="0" w:color="auto"/>
            <w:bottom w:val="none" w:sz="0" w:space="0" w:color="auto"/>
            <w:right w:val="none" w:sz="0" w:space="0" w:color="auto"/>
          </w:divBdr>
        </w:div>
        <w:div w:id="1503162997">
          <w:marLeft w:val="640"/>
          <w:marRight w:val="0"/>
          <w:marTop w:val="0"/>
          <w:marBottom w:val="0"/>
          <w:divBdr>
            <w:top w:val="none" w:sz="0" w:space="0" w:color="auto"/>
            <w:left w:val="none" w:sz="0" w:space="0" w:color="auto"/>
            <w:bottom w:val="none" w:sz="0" w:space="0" w:color="auto"/>
            <w:right w:val="none" w:sz="0" w:space="0" w:color="auto"/>
          </w:divBdr>
        </w:div>
        <w:div w:id="537475412">
          <w:marLeft w:val="640"/>
          <w:marRight w:val="0"/>
          <w:marTop w:val="0"/>
          <w:marBottom w:val="0"/>
          <w:divBdr>
            <w:top w:val="none" w:sz="0" w:space="0" w:color="auto"/>
            <w:left w:val="none" w:sz="0" w:space="0" w:color="auto"/>
            <w:bottom w:val="none" w:sz="0" w:space="0" w:color="auto"/>
            <w:right w:val="none" w:sz="0" w:space="0" w:color="auto"/>
          </w:divBdr>
        </w:div>
        <w:div w:id="976451205">
          <w:marLeft w:val="640"/>
          <w:marRight w:val="0"/>
          <w:marTop w:val="0"/>
          <w:marBottom w:val="0"/>
          <w:divBdr>
            <w:top w:val="none" w:sz="0" w:space="0" w:color="auto"/>
            <w:left w:val="none" w:sz="0" w:space="0" w:color="auto"/>
            <w:bottom w:val="none" w:sz="0" w:space="0" w:color="auto"/>
            <w:right w:val="none" w:sz="0" w:space="0" w:color="auto"/>
          </w:divBdr>
        </w:div>
        <w:div w:id="167251815">
          <w:marLeft w:val="640"/>
          <w:marRight w:val="0"/>
          <w:marTop w:val="0"/>
          <w:marBottom w:val="0"/>
          <w:divBdr>
            <w:top w:val="none" w:sz="0" w:space="0" w:color="auto"/>
            <w:left w:val="none" w:sz="0" w:space="0" w:color="auto"/>
            <w:bottom w:val="none" w:sz="0" w:space="0" w:color="auto"/>
            <w:right w:val="none" w:sz="0" w:space="0" w:color="auto"/>
          </w:divBdr>
        </w:div>
        <w:div w:id="1665819127">
          <w:marLeft w:val="640"/>
          <w:marRight w:val="0"/>
          <w:marTop w:val="0"/>
          <w:marBottom w:val="0"/>
          <w:divBdr>
            <w:top w:val="none" w:sz="0" w:space="0" w:color="auto"/>
            <w:left w:val="none" w:sz="0" w:space="0" w:color="auto"/>
            <w:bottom w:val="none" w:sz="0" w:space="0" w:color="auto"/>
            <w:right w:val="none" w:sz="0" w:space="0" w:color="auto"/>
          </w:divBdr>
        </w:div>
        <w:div w:id="306279230">
          <w:marLeft w:val="640"/>
          <w:marRight w:val="0"/>
          <w:marTop w:val="0"/>
          <w:marBottom w:val="0"/>
          <w:divBdr>
            <w:top w:val="none" w:sz="0" w:space="0" w:color="auto"/>
            <w:left w:val="none" w:sz="0" w:space="0" w:color="auto"/>
            <w:bottom w:val="none" w:sz="0" w:space="0" w:color="auto"/>
            <w:right w:val="none" w:sz="0" w:space="0" w:color="auto"/>
          </w:divBdr>
        </w:div>
        <w:div w:id="1867716367">
          <w:marLeft w:val="640"/>
          <w:marRight w:val="0"/>
          <w:marTop w:val="0"/>
          <w:marBottom w:val="0"/>
          <w:divBdr>
            <w:top w:val="none" w:sz="0" w:space="0" w:color="auto"/>
            <w:left w:val="none" w:sz="0" w:space="0" w:color="auto"/>
            <w:bottom w:val="none" w:sz="0" w:space="0" w:color="auto"/>
            <w:right w:val="none" w:sz="0" w:space="0" w:color="auto"/>
          </w:divBdr>
        </w:div>
        <w:div w:id="1707367565">
          <w:marLeft w:val="640"/>
          <w:marRight w:val="0"/>
          <w:marTop w:val="0"/>
          <w:marBottom w:val="0"/>
          <w:divBdr>
            <w:top w:val="none" w:sz="0" w:space="0" w:color="auto"/>
            <w:left w:val="none" w:sz="0" w:space="0" w:color="auto"/>
            <w:bottom w:val="none" w:sz="0" w:space="0" w:color="auto"/>
            <w:right w:val="none" w:sz="0" w:space="0" w:color="auto"/>
          </w:divBdr>
        </w:div>
        <w:div w:id="1379865631">
          <w:marLeft w:val="640"/>
          <w:marRight w:val="0"/>
          <w:marTop w:val="0"/>
          <w:marBottom w:val="0"/>
          <w:divBdr>
            <w:top w:val="none" w:sz="0" w:space="0" w:color="auto"/>
            <w:left w:val="none" w:sz="0" w:space="0" w:color="auto"/>
            <w:bottom w:val="none" w:sz="0" w:space="0" w:color="auto"/>
            <w:right w:val="none" w:sz="0" w:space="0" w:color="auto"/>
          </w:divBdr>
        </w:div>
        <w:div w:id="1618633217">
          <w:marLeft w:val="640"/>
          <w:marRight w:val="0"/>
          <w:marTop w:val="0"/>
          <w:marBottom w:val="0"/>
          <w:divBdr>
            <w:top w:val="none" w:sz="0" w:space="0" w:color="auto"/>
            <w:left w:val="none" w:sz="0" w:space="0" w:color="auto"/>
            <w:bottom w:val="none" w:sz="0" w:space="0" w:color="auto"/>
            <w:right w:val="none" w:sz="0" w:space="0" w:color="auto"/>
          </w:divBdr>
        </w:div>
        <w:div w:id="1620523569">
          <w:marLeft w:val="640"/>
          <w:marRight w:val="0"/>
          <w:marTop w:val="0"/>
          <w:marBottom w:val="0"/>
          <w:divBdr>
            <w:top w:val="none" w:sz="0" w:space="0" w:color="auto"/>
            <w:left w:val="none" w:sz="0" w:space="0" w:color="auto"/>
            <w:bottom w:val="none" w:sz="0" w:space="0" w:color="auto"/>
            <w:right w:val="none" w:sz="0" w:space="0" w:color="auto"/>
          </w:divBdr>
        </w:div>
        <w:div w:id="875510325">
          <w:marLeft w:val="640"/>
          <w:marRight w:val="0"/>
          <w:marTop w:val="0"/>
          <w:marBottom w:val="0"/>
          <w:divBdr>
            <w:top w:val="none" w:sz="0" w:space="0" w:color="auto"/>
            <w:left w:val="none" w:sz="0" w:space="0" w:color="auto"/>
            <w:bottom w:val="none" w:sz="0" w:space="0" w:color="auto"/>
            <w:right w:val="none" w:sz="0" w:space="0" w:color="auto"/>
          </w:divBdr>
        </w:div>
        <w:div w:id="465856335">
          <w:marLeft w:val="640"/>
          <w:marRight w:val="0"/>
          <w:marTop w:val="0"/>
          <w:marBottom w:val="0"/>
          <w:divBdr>
            <w:top w:val="none" w:sz="0" w:space="0" w:color="auto"/>
            <w:left w:val="none" w:sz="0" w:space="0" w:color="auto"/>
            <w:bottom w:val="none" w:sz="0" w:space="0" w:color="auto"/>
            <w:right w:val="none" w:sz="0" w:space="0" w:color="auto"/>
          </w:divBdr>
        </w:div>
        <w:div w:id="975062398">
          <w:marLeft w:val="640"/>
          <w:marRight w:val="0"/>
          <w:marTop w:val="0"/>
          <w:marBottom w:val="0"/>
          <w:divBdr>
            <w:top w:val="none" w:sz="0" w:space="0" w:color="auto"/>
            <w:left w:val="none" w:sz="0" w:space="0" w:color="auto"/>
            <w:bottom w:val="none" w:sz="0" w:space="0" w:color="auto"/>
            <w:right w:val="none" w:sz="0" w:space="0" w:color="auto"/>
          </w:divBdr>
        </w:div>
        <w:div w:id="1643921540">
          <w:marLeft w:val="640"/>
          <w:marRight w:val="0"/>
          <w:marTop w:val="0"/>
          <w:marBottom w:val="0"/>
          <w:divBdr>
            <w:top w:val="none" w:sz="0" w:space="0" w:color="auto"/>
            <w:left w:val="none" w:sz="0" w:space="0" w:color="auto"/>
            <w:bottom w:val="none" w:sz="0" w:space="0" w:color="auto"/>
            <w:right w:val="none" w:sz="0" w:space="0" w:color="auto"/>
          </w:divBdr>
        </w:div>
        <w:div w:id="592206515">
          <w:marLeft w:val="640"/>
          <w:marRight w:val="0"/>
          <w:marTop w:val="0"/>
          <w:marBottom w:val="0"/>
          <w:divBdr>
            <w:top w:val="none" w:sz="0" w:space="0" w:color="auto"/>
            <w:left w:val="none" w:sz="0" w:space="0" w:color="auto"/>
            <w:bottom w:val="none" w:sz="0" w:space="0" w:color="auto"/>
            <w:right w:val="none" w:sz="0" w:space="0" w:color="auto"/>
          </w:divBdr>
        </w:div>
        <w:div w:id="1930967446">
          <w:marLeft w:val="640"/>
          <w:marRight w:val="0"/>
          <w:marTop w:val="0"/>
          <w:marBottom w:val="0"/>
          <w:divBdr>
            <w:top w:val="none" w:sz="0" w:space="0" w:color="auto"/>
            <w:left w:val="none" w:sz="0" w:space="0" w:color="auto"/>
            <w:bottom w:val="none" w:sz="0" w:space="0" w:color="auto"/>
            <w:right w:val="none" w:sz="0" w:space="0" w:color="auto"/>
          </w:divBdr>
        </w:div>
        <w:div w:id="1963876305">
          <w:marLeft w:val="640"/>
          <w:marRight w:val="0"/>
          <w:marTop w:val="0"/>
          <w:marBottom w:val="0"/>
          <w:divBdr>
            <w:top w:val="none" w:sz="0" w:space="0" w:color="auto"/>
            <w:left w:val="none" w:sz="0" w:space="0" w:color="auto"/>
            <w:bottom w:val="none" w:sz="0" w:space="0" w:color="auto"/>
            <w:right w:val="none" w:sz="0" w:space="0" w:color="auto"/>
          </w:divBdr>
        </w:div>
        <w:div w:id="1047492702">
          <w:marLeft w:val="640"/>
          <w:marRight w:val="0"/>
          <w:marTop w:val="0"/>
          <w:marBottom w:val="0"/>
          <w:divBdr>
            <w:top w:val="none" w:sz="0" w:space="0" w:color="auto"/>
            <w:left w:val="none" w:sz="0" w:space="0" w:color="auto"/>
            <w:bottom w:val="none" w:sz="0" w:space="0" w:color="auto"/>
            <w:right w:val="none" w:sz="0" w:space="0" w:color="auto"/>
          </w:divBdr>
        </w:div>
        <w:div w:id="2018341648">
          <w:marLeft w:val="640"/>
          <w:marRight w:val="0"/>
          <w:marTop w:val="0"/>
          <w:marBottom w:val="0"/>
          <w:divBdr>
            <w:top w:val="none" w:sz="0" w:space="0" w:color="auto"/>
            <w:left w:val="none" w:sz="0" w:space="0" w:color="auto"/>
            <w:bottom w:val="none" w:sz="0" w:space="0" w:color="auto"/>
            <w:right w:val="none" w:sz="0" w:space="0" w:color="auto"/>
          </w:divBdr>
        </w:div>
        <w:div w:id="1892231981">
          <w:marLeft w:val="640"/>
          <w:marRight w:val="0"/>
          <w:marTop w:val="0"/>
          <w:marBottom w:val="0"/>
          <w:divBdr>
            <w:top w:val="none" w:sz="0" w:space="0" w:color="auto"/>
            <w:left w:val="none" w:sz="0" w:space="0" w:color="auto"/>
            <w:bottom w:val="none" w:sz="0" w:space="0" w:color="auto"/>
            <w:right w:val="none" w:sz="0" w:space="0" w:color="auto"/>
          </w:divBdr>
        </w:div>
        <w:div w:id="1759328567">
          <w:marLeft w:val="640"/>
          <w:marRight w:val="0"/>
          <w:marTop w:val="0"/>
          <w:marBottom w:val="0"/>
          <w:divBdr>
            <w:top w:val="none" w:sz="0" w:space="0" w:color="auto"/>
            <w:left w:val="none" w:sz="0" w:space="0" w:color="auto"/>
            <w:bottom w:val="none" w:sz="0" w:space="0" w:color="auto"/>
            <w:right w:val="none" w:sz="0" w:space="0" w:color="auto"/>
          </w:divBdr>
        </w:div>
        <w:div w:id="1093820770">
          <w:marLeft w:val="640"/>
          <w:marRight w:val="0"/>
          <w:marTop w:val="0"/>
          <w:marBottom w:val="0"/>
          <w:divBdr>
            <w:top w:val="none" w:sz="0" w:space="0" w:color="auto"/>
            <w:left w:val="none" w:sz="0" w:space="0" w:color="auto"/>
            <w:bottom w:val="none" w:sz="0" w:space="0" w:color="auto"/>
            <w:right w:val="none" w:sz="0" w:space="0" w:color="auto"/>
          </w:divBdr>
        </w:div>
        <w:div w:id="879442888">
          <w:marLeft w:val="640"/>
          <w:marRight w:val="0"/>
          <w:marTop w:val="0"/>
          <w:marBottom w:val="0"/>
          <w:divBdr>
            <w:top w:val="none" w:sz="0" w:space="0" w:color="auto"/>
            <w:left w:val="none" w:sz="0" w:space="0" w:color="auto"/>
            <w:bottom w:val="none" w:sz="0" w:space="0" w:color="auto"/>
            <w:right w:val="none" w:sz="0" w:space="0" w:color="auto"/>
          </w:divBdr>
        </w:div>
        <w:div w:id="1698431101">
          <w:marLeft w:val="640"/>
          <w:marRight w:val="0"/>
          <w:marTop w:val="0"/>
          <w:marBottom w:val="0"/>
          <w:divBdr>
            <w:top w:val="none" w:sz="0" w:space="0" w:color="auto"/>
            <w:left w:val="none" w:sz="0" w:space="0" w:color="auto"/>
            <w:bottom w:val="none" w:sz="0" w:space="0" w:color="auto"/>
            <w:right w:val="none" w:sz="0" w:space="0" w:color="auto"/>
          </w:divBdr>
        </w:div>
        <w:div w:id="219442796">
          <w:marLeft w:val="640"/>
          <w:marRight w:val="0"/>
          <w:marTop w:val="0"/>
          <w:marBottom w:val="0"/>
          <w:divBdr>
            <w:top w:val="none" w:sz="0" w:space="0" w:color="auto"/>
            <w:left w:val="none" w:sz="0" w:space="0" w:color="auto"/>
            <w:bottom w:val="none" w:sz="0" w:space="0" w:color="auto"/>
            <w:right w:val="none" w:sz="0" w:space="0" w:color="auto"/>
          </w:divBdr>
        </w:div>
        <w:div w:id="1862936564">
          <w:marLeft w:val="640"/>
          <w:marRight w:val="0"/>
          <w:marTop w:val="0"/>
          <w:marBottom w:val="0"/>
          <w:divBdr>
            <w:top w:val="none" w:sz="0" w:space="0" w:color="auto"/>
            <w:left w:val="none" w:sz="0" w:space="0" w:color="auto"/>
            <w:bottom w:val="none" w:sz="0" w:space="0" w:color="auto"/>
            <w:right w:val="none" w:sz="0" w:space="0" w:color="auto"/>
          </w:divBdr>
        </w:div>
        <w:div w:id="1703748169">
          <w:marLeft w:val="640"/>
          <w:marRight w:val="0"/>
          <w:marTop w:val="0"/>
          <w:marBottom w:val="0"/>
          <w:divBdr>
            <w:top w:val="none" w:sz="0" w:space="0" w:color="auto"/>
            <w:left w:val="none" w:sz="0" w:space="0" w:color="auto"/>
            <w:bottom w:val="none" w:sz="0" w:space="0" w:color="auto"/>
            <w:right w:val="none" w:sz="0" w:space="0" w:color="auto"/>
          </w:divBdr>
        </w:div>
        <w:div w:id="57214440">
          <w:marLeft w:val="640"/>
          <w:marRight w:val="0"/>
          <w:marTop w:val="0"/>
          <w:marBottom w:val="0"/>
          <w:divBdr>
            <w:top w:val="none" w:sz="0" w:space="0" w:color="auto"/>
            <w:left w:val="none" w:sz="0" w:space="0" w:color="auto"/>
            <w:bottom w:val="none" w:sz="0" w:space="0" w:color="auto"/>
            <w:right w:val="none" w:sz="0" w:space="0" w:color="auto"/>
          </w:divBdr>
        </w:div>
        <w:div w:id="1269856009">
          <w:marLeft w:val="640"/>
          <w:marRight w:val="0"/>
          <w:marTop w:val="0"/>
          <w:marBottom w:val="0"/>
          <w:divBdr>
            <w:top w:val="none" w:sz="0" w:space="0" w:color="auto"/>
            <w:left w:val="none" w:sz="0" w:space="0" w:color="auto"/>
            <w:bottom w:val="none" w:sz="0" w:space="0" w:color="auto"/>
            <w:right w:val="none" w:sz="0" w:space="0" w:color="auto"/>
          </w:divBdr>
        </w:div>
        <w:div w:id="371735454">
          <w:marLeft w:val="640"/>
          <w:marRight w:val="0"/>
          <w:marTop w:val="0"/>
          <w:marBottom w:val="0"/>
          <w:divBdr>
            <w:top w:val="none" w:sz="0" w:space="0" w:color="auto"/>
            <w:left w:val="none" w:sz="0" w:space="0" w:color="auto"/>
            <w:bottom w:val="none" w:sz="0" w:space="0" w:color="auto"/>
            <w:right w:val="none" w:sz="0" w:space="0" w:color="auto"/>
          </w:divBdr>
        </w:div>
        <w:div w:id="1666206966">
          <w:marLeft w:val="640"/>
          <w:marRight w:val="0"/>
          <w:marTop w:val="0"/>
          <w:marBottom w:val="0"/>
          <w:divBdr>
            <w:top w:val="none" w:sz="0" w:space="0" w:color="auto"/>
            <w:left w:val="none" w:sz="0" w:space="0" w:color="auto"/>
            <w:bottom w:val="none" w:sz="0" w:space="0" w:color="auto"/>
            <w:right w:val="none" w:sz="0" w:space="0" w:color="auto"/>
          </w:divBdr>
        </w:div>
        <w:div w:id="736901017">
          <w:marLeft w:val="640"/>
          <w:marRight w:val="0"/>
          <w:marTop w:val="0"/>
          <w:marBottom w:val="0"/>
          <w:divBdr>
            <w:top w:val="none" w:sz="0" w:space="0" w:color="auto"/>
            <w:left w:val="none" w:sz="0" w:space="0" w:color="auto"/>
            <w:bottom w:val="none" w:sz="0" w:space="0" w:color="auto"/>
            <w:right w:val="none" w:sz="0" w:space="0" w:color="auto"/>
          </w:divBdr>
        </w:div>
        <w:div w:id="1377654930">
          <w:marLeft w:val="640"/>
          <w:marRight w:val="0"/>
          <w:marTop w:val="0"/>
          <w:marBottom w:val="0"/>
          <w:divBdr>
            <w:top w:val="none" w:sz="0" w:space="0" w:color="auto"/>
            <w:left w:val="none" w:sz="0" w:space="0" w:color="auto"/>
            <w:bottom w:val="none" w:sz="0" w:space="0" w:color="auto"/>
            <w:right w:val="none" w:sz="0" w:space="0" w:color="auto"/>
          </w:divBdr>
        </w:div>
        <w:div w:id="1953247191">
          <w:marLeft w:val="640"/>
          <w:marRight w:val="0"/>
          <w:marTop w:val="0"/>
          <w:marBottom w:val="0"/>
          <w:divBdr>
            <w:top w:val="none" w:sz="0" w:space="0" w:color="auto"/>
            <w:left w:val="none" w:sz="0" w:space="0" w:color="auto"/>
            <w:bottom w:val="none" w:sz="0" w:space="0" w:color="auto"/>
            <w:right w:val="none" w:sz="0" w:space="0" w:color="auto"/>
          </w:divBdr>
        </w:div>
        <w:div w:id="171648551">
          <w:marLeft w:val="640"/>
          <w:marRight w:val="0"/>
          <w:marTop w:val="0"/>
          <w:marBottom w:val="0"/>
          <w:divBdr>
            <w:top w:val="none" w:sz="0" w:space="0" w:color="auto"/>
            <w:left w:val="none" w:sz="0" w:space="0" w:color="auto"/>
            <w:bottom w:val="none" w:sz="0" w:space="0" w:color="auto"/>
            <w:right w:val="none" w:sz="0" w:space="0" w:color="auto"/>
          </w:divBdr>
        </w:div>
        <w:div w:id="2047438542">
          <w:marLeft w:val="640"/>
          <w:marRight w:val="0"/>
          <w:marTop w:val="0"/>
          <w:marBottom w:val="0"/>
          <w:divBdr>
            <w:top w:val="none" w:sz="0" w:space="0" w:color="auto"/>
            <w:left w:val="none" w:sz="0" w:space="0" w:color="auto"/>
            <w:bottom w:val="none" w:sz="0" w:space="0" w:color="auto"/>
            <w:right w:val="none" w:sz="0" w:space="0" w:color="auto"/>
          </w:divBdr>
        </w:div>
        <w:div w:id="40178375">
          <w:marLeft w:val="640"/>
          <w:marRight w:val="0"/>
          <w:marTop w:val="0"/>
          <w:marBottom w:val="0"/>
          <w:divBdr>
            <w:top w:val="none" w:sz="0" w:space="0" w:color="auto"/>
            <w:left w:val="none" w:sz="0" w:space="0" w:color="auto"/>
            <w:bottom w:val="none" w:sz="0" w:space="0" w:color="auto"/>
            <w:right w:val="none" w:sz="0" w:space="0" w:color="auto"/>
          </w:divBdr>
        </w:div>
        <w:div w:id="1804886766">
          <w:marLeft w:val="640"/>
          <w:marRight w:val="0"/>
          <w:marTop w:val="0"/>
          <w:marBottom w:val="0"/>
          <w:divBdr>
            <w:top w:val="none" w:sz="0" w:space="0" w:color="auto"/>
            <w:left w:val="none" w:sz="0" w:space="0" w:color="auto"/>
            <w:bottom w:val="none" w:sz="0" w:space="0" w:color="auto"/>
            <w:right w:val="none" w:sz="0" w:space="0" w:color="auto"/>
          </w:divBdr>
        </w:div>
        <w:div w:id="245580742">
          <w:marLeft w:val="640"/>
          <w:marRight w:val="0"/>
          <w:marTop w:val="0"/>
          <w:marBottom w:val="0"/>
          <w:divBdr>
            <w:top w:val="none" w:sz="0" w:space="0" w:color="auto"/>
            <w:left w:val="none" w:sz="0" w:space="0" w:color="auto"/>
            <w:bottom w:val="none" w:sz="0" w:space="0" w:color="auto"/>
            <w:right w:val="none" w:sz="0" w:space="0" w:color="auto"/>
          </w:divBdr>
        </w:div>
        <w:div w:id="37711035">
          <w:marLeft w:val="640"/>
          <w:marRight w:val="0"/>
          <w:marTop w:val="0"/>
          <w:marBottom w:val="0"/>
          <w:divBdr>
            <w:top w:val="none" w:sz="0" w:space="0" w:color="auto"/>
            <w:left w:val="none" w:sz="0" w:space="0" w:color="auto"/>
            <w:bottom w:val="none" w:sz="0" w:space="0" w:color="auto"/>
            <w:right w:val="none" w:sz="0" w:space="0" w:color="auto"/>
          </w:divBdr>
        </w:div>
        <w:div w:id="1059018159">
          <w:marLeft w:val="640"/>
          <w:marRight w:val="0"/>
          <w:marTop w:val="0"/>
          <w:marBottom w:val="0"/>
          <w:divBdr>
            <w:top w:val="none" w:sz="0" w:space="0" w:color="auto"/>
            <w:left w:val="none" w:sz="0" w:space="0" w:color="auto"/>
            <w:bottom w:val="none" w:sz="0" w:space="0" w:color="auto"/>
            <w:right w:val="none" w:sz="0" w:space="0" w:color="auto"/>
          </w:divBdr>
        </w:div>
        <w:div w:id="924725996">
          <w:marLeft w:val="640"/>
          <w:marRight w:val="0"/>
          <w:marTop w:val="0"/>
          <w:marBottom w:val="0"/>
          <w:divBdr>
            <w:top w:val="none" w:sz="0" w:space="0" w:color="auto"/>
            <w:left w:val="none" w:sz="0" w:space="0" w:color="auto"/>
            <w:bottom w:val="none" w:sz="0" w:space="0" w:color="auto"/>
            <w:right w:val="none" w:sz="0" w:space="0" w:color="auto"/>
          </w:divBdr>
        </w:div>
        <w:div w:id="240482249">
          <w:marLeft w:val="640"/>
          <w:marRight w:val="0"/>
          <w:marTop w:val="0"/>
          <w:marBottom w:val="0"/>
          <w:divBdr>
            <w:top w:val="none" w:sz="0" w:space="0" w:color="auto"/>
            <w:left w:val="none" w:sz="0" w:space="0" w:color="auto"/>
            <w:bottom w:val="none" w:sz="0" w:space="0" w:color="auto"/>
            <w:right w:val="none" w:sz="0" w:space="0" w:color="auto"/>
          </w:divBdr>
        </w:div>
        <w:div w:id="859701378">
          <w:marLeft w:val="640"/>
          <w:marRight w:val="0"/>
          <w:marTop w:val="0"/>
          <w:marBottom w:val="0"/>
          <w:divBdr>
            <w:top w:val="none" w:sz="0" w:space="0" w:color="auto"/>
            <w:left w:val="none" w:sz="0" w:space="0" w:color="auto"/>
            <w:bottom w:val="none" w:sz="0" w:space="0" w:color="auto"/>
            <w:right w:val="none" w:sz="0" w:space="0" w:color="auto"/>
          </w:divBdr>
        </w:div>
        <w:div w:id="493112277">
          <w:marLeft w:val="640"/>
          <w:marRight w:val="0"/>
          <w:marTop w:val="0"/>
          <w:marBottom w:val="0"/>
          <w:divBdr>
            <w:top w:val="none" w:sz="0" w:space="0" w:color="auto"/>
            <w:left w:val="none" w:sz="0" w:space="0" w:color="auto"/>
            <w:bottom w:val="none" w:sz="0" w:space="0" w:color="auto"/>
            <w:right w:val="none" w:sz="0" w:space="0" w:color="auto"/>
          </w:divBdr>
        </w:div>
        <w:div w:id="2026177213">
          <w:marLeft w:val="640"/>
          <w:marRight w:val="0"/>
          <w:marTop w:val="0"/>
          <w:marBottom w:val="0"/>
          <w:divBdr>
            <w:top w:val="none" w:sz="0" w:space="0" w:color="auto"/>
            <w:left w:val="none" w:sz="0" w:space="0" w:color="auto"/>
            <w:bottom w:val="none" w:sz="0" w:space="0" w:color="auto"/>
            <w:right w:val="none" w:sz="0" w:space="0" w:color="auto"/>
          </w:divBdr>
        </w:div>
        <w:div w:id="144780598">
          <w:marLeft w:val="640"/>
          <w:marRight w:val="0"/>
          <w:marTop w:val="0"/>
          <w:marBottom w:val="0"/>
          <w:divBdr>
            <w:top w:val="none" w:sz="0" w:space="0" w:color="auto"/>
            <w:left w:val="none" w:sz="0" w:space="0" w:color="auto"/>
            <w:bottom w:val="none" w:sz="0" w:space="0" w:color="auto"/>
            <w:right w:val="none" w:sz="0" w:space="0" w:color="auto"/>
          </w:divBdr>
        </w:div>
        <w:div w:id="1580021881">
          <w:marLeft w:val="640"/>
          <w:marRight w:val="0"/>
          <w:marTop w:val="0"/>
          <w:marBottom w:val="0"/>
          <w:divBdr>
            <w:top w:val="none" w:sz="0" w:space="0" w:color="auto"/>
            <w:left w:val="none" w:sz="0" w:space="0" w:color="auto"/>
            <w:bottom w:val="none" w:sz="0" w:space="0" w:color="auto"/>
            <w:right w:val="none" w:sz="0" w:space="0" w:color="auto"/>
          </w:divBdr>
        </w:div>
        <w:div w:id="1897280411">
          <w:marLeft w:val="640"/>
          <w:marRight w:val="0"/>
          <w:marTop w:val="0"/>
          <w:marBottom w:val="0"/>
          <w:divBdr>
            <w:top w:val="none" w:sz="0" w:space="0" w:color="auto"/>
            <w:left w:val="none" w:sz="0" w:space="0" w:color="auto"/>
            <w:bottom w:val="none" w:sz="0" w:space="0" w:color="auto"/>
            <w:right w:val="none" w:sz="0" w:space="0" w:color="auto"/>
          </w:divBdr>
        </w:div>
        <w:div w:id="557399241">
          <w:marLeft w:val="640"/>
          <w:marRight w:val="0"/>
          <w:marTop w:val="0"/>
          <w:marBottom w:val="0"/>
          <w:divBdr>
            <w:top w:val="none" w:sz="0" w:space="0" w:color="auto"/>
            <w:left w:val="none" w:sz="0" w:space="0" w:color="auto"/>
            <w:bottom w:val="none" w:sz="0" w:space="0" w:color="auto"/>
            <w:right w:val="none" w:sz="0" w:space="0" w:color="auto"/>
          </w:divBdr>
        </w:div>
        <w:div w:id="787622134">
          <w:marLeft w:val="640"/>
          <w:marRight w:val="0"/>
          <w:marTop w:val="0"/>
          <w:marBottom w:val="0"/>
          <w:divBdr>
            <w:top w:val="none" w:sz="0" w:space="0" w:color="auto"/>
            <w:left w:val="none" w:sz="0" w:space="0" w:color="auto"/>
            <w:bottom w:val="none" w:sz="0" w:space="0" w:color="auto"/>
            <w:right w:val="none" w:sz="0" w:space="0" w:color="auto"/>
          </w:divBdr>
        </w:div>
        <w:div w:id="1727754783">
          <w:marLeft w:val="640"/>
          <w:marRight w:val="0"/>
          <w:marTop w:val="0"/>
          <w:marBottom w:val="0"/>
          <w:divBdr>
            <w:top w:val="none" w:sz="0" w:space="0" w:color="auto"/>
            <w:left w:val="none" w:sz="0" w:space="0" w:color="auto"/>
            <w:bottom w:val="none" w:sz="0" w:space="0" w:color="auto"/>
            <w:right w:val="none" w:sz="0" w:space="0" w:color="auto"/>
          </w:divBdr>
        </w:div>
        <w:div w:id="843086007">
          <w:marLeft w:val="640"/>
          <w:marRight w:val="0"/>
          <w:marTop w:val="0"/>
          <w:marBottom w:val="0"/>
          <w:divBdr>
            <w:top w:val="none" w:sz="0" w:space="0" w:color="auto"/>
            <w:left w:val="none" w:sz="0" w:space="0" w:color="auto"/>
            <w:bottom w:val="none" w:sz="0" w:space="0" w:color="auto"/>
            <w:right w:val="none" w:sz="0" w:space="0" w:color="auto"/>
          </w:divBdr>
        </w:div>
        <w:div w:id="1826818828">
          <w:marLeft w:val="640"/>
          <w:marRight w:val="0"/>
          <w:marTop w:val="0"/>
          <w:marBottom w:val="0"/>
          <w:divBdr>
            <w:top w:val="none" w:sz="0" w:space="0" w:color="auto"/>
            <w:left w:val="none" w:sz="0" w:space="0" w:color="auto"/>
            <w:bottom w:val="none" w:sz="0" w:space="0" w:color="auto"/>
            <w:right w:val="none" w:sz="0" w:space="0" w:color="auto"/>
          </w:divBdr>
        </w:div>
        <w:div w:id="743449354">
          <w:marLeft w:val="640"/>
          <w:marRight w:val="0"/>
          <w:marTop w:val="0"/>
          <w:marBottom w:val="0"/>
          <w:divBdr>
            <w:top w:val="none" w:sz="0" w:space="0" w:color="auto"/>
            <w:left w:val="none" w:sz="0" w:space="0" w:color="auto"/>
            <w:bottom w:val="none" w:sz="0" w:space="0" w:color="auto"/>
            <w:right w:val="none" w:sz="0" w:space="0" w:color="auto"/>
          </w:divBdr>
        </w:div>
        <w:div w:id="835222609">
          <w:marLeft w:val="640"/>
          <w:marRight w:val="0"/>
          <w:marTop w:val="0"/>
          <w:marBottom w:val="0"/>
          <w:divBdr>
            <w:top w:val="none" w:sz="0" w:space="0" w:color="auto"/>
            <w:left w:val="none" w:sz="0" w:space="0" w:color="auto"/>
            <w:bottom w:val="none" w:sz="0" w:space="0" w:color="auto"/>
            <w:right w:val="none" w:sz="0" w:space="0" w:color="auto"/>
          </w:divBdr>
        </w:div>
        <w:div w:id="1215434904">
          <w:marLeft w:val="640"/>
          <w:marRight w:val="0"/>
          <w:marTop w:val="0"/>
          <w:marBottom w:val="0"/>
          <w:divBdr>
            <w:top w:val="none" w:sz="0" w:space="0" w:color="auto"/>
            <w:left w:val="none" w:sz="0" w:space="0" w:color="auto"/>
            <w:bottom w:val="none" w:sz="0" w:space="0" w:color="auto"/>
            <w:right w:val="none" w:sz="0" w:space="0" w:color="auto"/>
          </w:divBdr>
        </w:div>
        <w:div w:id="1495023678">
          <w:marLeft w:val="640"/>
          <w:marRight w:val="0"/>
          <w:marTop w:val="0"/>
          <w:marBottom w:val="0"/>
          <w:divBdr>
            <w:top w:val="none" w:sz="0" w:space="0" w:color="auto"/>
            <w:left w:val="none" w:sz="0" w:space="0" w:color="auto"/>
            <w:bottom w:val="none" w:sz="0" w:space="0" w:color="auto"/>
            <w:right w:val="none" w:sz="0" w:space="0" w:color="auto"/>
          </w:divBdr>
        </w:div>
        <w:div w:id="1795562490">
          <w:marLeft w:val="640"/>
          <w:marRight w:val="0"/>
          <w:marTop w:val="0"/>
          <w:marBottom w:val="0"/>
          <w:divBdr>
            <w:top w:val="none" w:sz="0" w:space="0" w:color="auto"/>
            <w:left w:val="none" w:sz="0" w:space="0" w:color="auto"/>
            <w:bottom w:val="none" w:sz="0" w:space="0" w:color="auto"/>
            <w:right w:val="none" w:sz="0" w:space="0" w:color="auto"/>
          </w:divBdr>
        </w:div>
        <w:div w:id="1081105390">
          <w:marLeft w:val="640"/>
          <w:marRight w:val="0"/>
          <w:marTop w:val="0"/>
          <w:marBottom w:val="0"/>
          <w:divBdr>
            <w:top w:val="none" w:sz="0" w:space="0" w:color="auto"/>
            <w:left w:val="none" w:sz="0" w:space="0" w:color="auto"/>
            <w:bottom w:val="none" w:sz="0" w:space="0" w:color="auto"/>
            <w:right w:val="none" w:sz="0" w:space="0" w:color="auto"/>
          </w:divBdr>
        </w:div>
        <w:div w:id="1507088278">
          <w:marLeft w:val="640"/>
          <w:marRight w:val="0"/>
          <w:marTop w:val="0"/>
          <w:marBottom w:val="0"/>
          <w:divBdr>
            <w:top w:val="none" w:sz="0" w:space="0" w:color="auto"/>
            <w:left w:val="none" w:sz="0" w:space="0" w:color="auto"/>
            <w:bottom w:val="none" w:sz="0" w:space="0" w:color="auto"/>
            <w:right w:val="none" w:sz="0" w:space="0" w:color="auto"/>
          </w:divBdr>
        </w:div>
        <w:div w:id="214781658">
          <w:marLeft w:val="640"/>
          <w:marRight w:val="0"/>
          <w:marTop w:val="0"/>
          <w:marBottom w:val="0"/>
          <w:divBdr>
            <w:top w:val="none" w:sz="0" w:space="0" w:color="auto"/>
            <w:left w:val="none" w:sz="0" w:space="0" w:color="auto"/>
            <w:bottom w:val="none" w:sz="0" w:space="0" w:color="auto"/>
            <w:right w:val="none" w:sz="0" w:space="0" w:color="auto"/>
          </w:divBdr>
        </w:div>
        <w:div w:id="1205024249">
          <w:marLeft w:val="640"/>
          <w:marRight w:val="0"/>
          <w:marTop w:val="0"/>
          <w:marBottom w:val="0"/>
          <w:divBdr>
            <w:top w:val="none" w:sz="0" w:space="0" w:color="auto"/>
            <w:left w:val="none" w:sz="0" w:space="0" w:color="auto"/>
            <w:bottom w:val="none" w:sz="0" w:space="0" w:color="auto"/>
            <w:right w:val="none" w:sz="0" w:space="0" w:color="auto"/>
          </w:divBdr>
        </w:div>
        <w:div w:id="339280727">
          <w:marLeft w:val="640"/>
          <w:marRight w:val="0"/>
          <w:marTop w:val="0"/>
          <w:marBottom w:val="0"/>
          <w:divBdr>
            <w:top w:val="none" w:sz="0" w:space="0" w:color="auto"/>
            <w:left w:val="none" w:sz="0" w:space="0" w:color="auto"/>
            <w:bottom w:val="none" w:sz="0" w:space="0" w:color="auto"/>
            <w:right w:val="none" w:sz="0" w:space="0" w:color="auto"/>
          </w:divBdr>
        </w:div>
        <w:div w:id="1882862847">
          <w:marLeft w:val="640"/>
          <w:marRight w:val="0"/>
          <w:marTop w:val="0"/>
          <w:marBottom w:val="0"/>
          <w:divBdr>
            <w:top w:val="none" w:sz="0" w:space="0" w:color="auto"/>
            <w:left w:val="none" w:sz="0" w:space="0" w:color="auto"/>
            <w:bottom w:val="none" w:sz="0" w:space="0" w:color="auto"/>
            <w:right w:val="none" w:sz="0" w:space="0" w:color="auto"/>
          </w:divBdr>
        </w:div>
        <w:div w:id="588081816">
          <w:marLeft w:val="640"/>
          <w:marRight w:val="0"/>
          <w:marTop w:val="0"/>
          <w:marBottom w:val="0"/>
          <w:divBdr>
            <w:top w:val="none" w:sz="0" w:space="0" w:color="auto"/>
            <w:left w:val="none" w:sz="0" w:space="0" w:color="auto"/>
            <w:bottom w:val="none" w:sz="0" w:space="0" w:color="auto"/>
            <w:right w:val="none" w:sz="0" w:space="0" w:color="auto"/>
          </w:divBdr>
        </w:div>
        <w:div w:id="1127776002">
          <w:marLeft w:val="640"/>
          <w:marRight w:val="0"/>
          <w:marTop w:val="0"/>
          <w:marBottom w:val="0"/>
          <w:divBdr>
            <w:top w:val="none" w:sz="0" w:space="0" w:color="auto"/>
            <w:left w:val="none" w:sz="0" w:space="0" w:color="auto"/>
            <w:bottom w:val="none" w:sz="0" w:space="0" w:color="auto"/>
            <w:right w:val="none" w:sz="0" w:space="0" w:color="auto"/>
          </w:divBdr>
        </w:div>
        <w:div w:id="1228152920">
          <w:marLeft w:val="640"/>
          <w:marRight w:val="0"/>
          <w:marTop w:val="0"/>
          <w:marBottom w:val="0"/>
          <w:divBdr>
            <w:top w:val="none" w:sz="0" w:space="0" w:color="auto"/>
            <w:left w:val="none" w:sz="0" w:space="0" w:color="auto"/>
            <w:bottom w:val="none" w:sz="0" w:space="0" w:color="auto"/>
            <w:right w:val="none" w:sz="0" w:space="0" w:color="auto"/>
          </w:divBdr>
        </w:div>
        <w:div w:id="2046249352">
          <w:marLeft w:val="640"/>
          <w:marRight w:val="0"/>
          <w:marTop w:val="0"/>
          <w:marBottom w:val="0"/>
          <w:divBdr>
            <w:top w:val="none" w:sz="0" w:space="0" w:color="auto"/>
            <w:left w:val="none" w:sz="0" w:space="0" w:color="auto"/>
            <w:bottom w:val="none" w:sz="0" w:space="0" w:color="auto"/>
            <w:right w:val="none" w:sz="0" w:space="0" w:color="auto"/>
          </w:divBdr>
        </w:div>
        <w:div w:id="390155109">
          <w:marLeft w:val="640"/>
          <w:marRight w:val="0"/>
          <w:marTop w:val="0"/>
          <w:marBottom w:val="0"/>
          <w:divBdr>
            <w:top w:val="none" w:sz="0" w:space="0" w:color="auto"/>
            <w:left w:val="none" w:sz="0" w:space="0" w:color="auto"/>
            <w:bottom w:val="none" w:sz="0" w:space="0" w:color="auto"/>
            <w:right w:val="none" w:sz="0" w:space="0" w:color="auto"/>
          </w:divBdr>
        </w:div>
        <w:div w:id="617835043">
          <w:marLeft w:val="640"/>
          <w:marRight w:val="0"/>
          <w:marTop w:val="0"/>
          <w:marBottom w:val="0"/>
          <w:divBdr>
            <w:top w:val="none" w:sz="0" w:space="0" w:color="auto"/>
            <w:left w:val="none" w:sz="0" w:space="0" w:color="auto"/>
            <w:bottom w:val="none" w:sz="0" w:space="0" w:color="auto"/>
            <w:right w:val="none" w:sz="0" w:space="0" w:color="auto"/>
          </w:divBdr>
        </w:div>
        <w:div w:id="1738940451">
          <w:marLeft w:val="640"/>
          <w:marRight w:val="0"/>
          <w:marTop w:val="0"/>
          <w:marBottom w:val="0"/>
          <w:divBdr>
            <w:top w:val="none" w:sz="0" w:space="0" w:color="auto"/>
            <w:left w:val="none" w:sz="0" w:space="0" w:color="auto"/>
            <w:bottom w:val="none" w:sz="0" w:space="0" w:color="auto"/>
            <w:right w:val="none" w:sz="0" w:space="0" w:color="auto"/>
          </w:divBdr>
        </w:div>
        <w:div w:id="1411540372">
          <w:marLeft w:val="640"/>
          <w:marRight w:val="0"/>
          <w:marTop w:val="0"/>
          <w:marBottom w:val="0"/>
          <w:divBdr>
            <w:top w:val="none" w:sz="0" w:space="0" w:color="auto"/>
            <w:left w:val="none" w:sz="0" w:space="0" w:color="auto"/>
            <w:bottom w:val="none" w:sz="0" w:space="0" w:color="auto"/>
            <w:right w:val="none" w:sz="0" w:space="0" w:color="auto"/>
          </w:divBdr>
        </w:div>
        <w:div w:id="1262302685">
          <w:marLeft w:val="640"/>
          <w:marRight w:val="0"/>
          <w:marTop w:val="0"/>
          <w:marBottom w:val="0"/>
          <w:divBdr>
            <w:top w:val="none" w:sz="0" w:space="0" w:color="auto"/>
            <w:left w:val="none" w:sz="0" w:space="0" w:color="auto"/>
            <w:bottom w:val="none" w:sz="0" w:space="0" w:color="auto"/>
            <w:right w:val="none" w:sz="0" w:space="0" w:color="auto"/>
          </w:divBdr>
        </w:div>
        <w:div w:id="1203860067">
          <w:marLeft w:val="640"/>
          <w:marRight w:val="0"/>
          <w:marTop w:val="0"/>
          <w:marBottom w:val="0"/>
          <w:divBdr>
            <w:top w:val="none" w:sz="0" w:space="0" w:color="auto"/>
            <w:left w:val="none" w:sz="0" w:space="0" w:color="auto"/>
            <w:bottom w:val="none" w:sz="0" w:space="0" w:color="auto"/>
            <w:right w:val="none" w:sz="0" w:space="0" w:color="auto"/>
          </w:divBdr>
        </w:div>
        <w:div w:id="1151019467">
          <w:marLeft w:val="640"/>
          <w:marRight w:val="0"/>
          <w:marTop w:val="0"/>
          <w:marBottom w:val="0"/>
          <w:divBdr>
            <w:top w:val="none" w:sz="0" w:space="0" w:color="auto"/>
            <w:left w:val="none" w:sz="0" w:space="0" w:color="auto"/>
            <w:bottom w:val="none" w:sz="0" w:space="0" w:color="auto"/>
            <w:right w:val="none" w:sz="0" w:space="0" w:color="auto"/>
          </w:divBdr>
        </w:div>
        <w:div w:id="22950461">
          <w:marLeft w:val="640"/>
          <w:marRight w:val="0"/>
          <w:marTop w:val="0"/>
          <w:marBottom w:val="0"/>
          <w:divBdr>
            <w:top w:val="none" w:sz="0" w:space="0" w:color="auto"/>
            <w:left w:val="none" w:sz="0" w:space="0" w:color="auto"/>
            <w:bottom w:val="none" w:sz="0" w:space="0" w:color="auto"/>
            <w:right w:val="none" w:sz="0" w:space="0" w:color="auto"/>
          </w:divBdr>
        </w:div>
        <w:div w:id="758982400">
          <w:marLeft w:val="640"/>
          <w:marRight w:val="0"/>
          <w:marTop w:val="0"/>
          <w:marBottom w:val="0"/>
          <w:divBdr>
            <w:top w:val="none" w:sz="0" w:space="0" w:color="auto"/>
            <w:left w:val="none" w:sz="0" w:space="0" w:color="auto"/>
            <w:bottom w:val="none" w:sz="0" w:space="0" w:color="auto"/>
            <w:right w:val="none" w:sz="0" w:space="0" w:color="auto"/>
          </w:divBdr>
        </w:div>
        <w:div w:id="1443190384">
          <w:marLeft w:val="640"/>
          <w:marRight w:val="0"/>
          <w:marTop w:val="0"/>
          <w:marBottom w:val="0"/>
          <w:divBdr>
            <w:top w:val="none" w:sz="0" w:space="0" w:color="auto"/>
            <w:left w:val="none" w:sz="0" w:space="0" w:color="auto"/>
            <w:bottom w:val="none" w:sz="0" w:space="0" w:color="auto"/>
            <w:right w:val="none" w:sz="0" w:space="0" w:color="auto"/>
          </w:divBdr>
        </w:div>
        <w:div w:id="605504402">
          <w:marLeft w:val="640"/>
          <w:marRight w:val="0"/>
          <w:marTop w:val="0"/>
          <w:marBottom w:val="0"/>
          <w:divBdr>
            <w:top w:val="none" w:sz="0" w:space="0" w:color="auto"/>
            <w:left w:val="none" w:sz="0" w:space="0" w:color="auto"/>
            <w:bottom w:val="none" w:sz="0" w:space="0" w:color="auto"/>
            <w:right w:val="none" w:sz="0" w:space="0" w:color="auto"/>
          </w:divBdr>
        </w:div>
        <w:div w:id="433483696">
          <w:marLeft w:val="640"/>
          <w:marRight w:val="0"/>
          <w:marTop w:val="0"/>
          <w:marBottom w:val="0"/>
          <w:divBdr>
            <w:top w:val="none" w:sz="0" w:space="0" w:color="auto"/>
            <w:left w:val="none" w:sz="0" w:space="0" w:color="auto"/>
            <w:bottom w:val="none" w:sz="0" w:space="0" w:color="auto"/>
            <w:right w:val="none" w:sz="0" w:space="0" w:color="auto"/>
          </w:divBdr>
        </w:div>
        <w:div w:id="1895771188">
          <w:marLeft w:val="640"/>
          <w:marRight w:val="0"/>
          <w:marTop w:val="0"/>
          <w:marBottom w:val="0"/>
          <w:divBdr>
            <w:top w:val="none" w:sz="0" w:space="0" w:color="auto"/>
            <w:left w:val="none" w:sz="0" w:space="0" w:color="auto"/>
            <w:bottom w:val="none" w:sz="0" w:space="0" w:color="auto"/>
            <w:right w:val="none" w:sz="0" w:space="0" w:color="auto"/>
          </w:divBdr>
        </w:div>
        <w:div w:id="1249071946">
          <w:marLeft w:val="640"/>
          <w:marRight w:val="0"/>
          <w:marTop w:val="0"/>
          <w:marBottom w:val="0"/>
          <w:divBdr>
            <w:top w:val="none" w:sz="0" w:space="0" w:color="auto"/>
            <w:left w:val="none" w:sz="0" w:space="0" w:color="auto"/>
            <w:bottom w:val="none" w:sz="0" w:space="0" w:color="auto"/>
            <w:right w:val="none" w:sz="0" w:space="0" w:color="auto"/>
          </w:divBdr>
        </w:div>
        <w:div w:id="584806252">
          <w:marLeft w:val="640"/>
          <w:marRight w:val="0"/>
          <w:marTop w:val="0"/>
          <w:marBottom w:val="0"/>
          <w:divBdr>
            <w:top w:val="none" w:sz="0" w:space="0" w:color="auto"/>
            <w:left w:val="none" w:sz="0" w:space="0" w:color="auto"/>
            <w:bottom w:val="none" w:sz="0" w:space="0" w:color="auto"/>
            <w:right w:val="none" w:sz="0" w:space="0" w:color="auto"/>
          </w:divBdr>
        </w:div>
        <w:div w:id="1214535877">
          <w:marLeft w:val="640"/>
          <w:marRight w:val="0"/>
          <w:marTop w:val="0"/>
          <w:marBottom w:val="0"/>
          <w:divBdr>
            <w:top w:val="none" w:sz="0" w:space="0" w:color="auto"/>
            <w:left w:val="none" w:sz="0" w:space="0" w:color="auto"/>
            <w:bottom w:val="none" w:sz="0" w:space="0" w:color="auto"/>
            <w:right w:val="none" w:sz="0" w:space="0" w:color="auto"/>
          </w:divBdr>
        </w:div>
        <w:div w:id="605965203">
          <w:marLeft w:val="640"/>
          <w:marRight w:val="0"/>
          <w:marTop w:val="0"/>
          <w:marBottom w:val="0"/>
          <w:divBdr>
            <w:top w:val="none" w:sz="0" w:space="0" w:color="auto"/>
            <w:left w:val="none" w:sz="0" w:space="0" w:color="auto"/>
            <w:bottom w:val="none" w:sz="0" w:space="0" w:color="auto"/>
            <w:right w:val="none" w:sz="0" w:space="0" w:color="auto"/>
          </w:divBdr>
        </w:div>
        <w:div w:id="321350917">
          <w:marLeft w:val="640"/>
          <w:marRight w:val="0"/>
          <w:marTop w:val="0"/>
          <w:marBottom w:val="0"/>
          <w:divBdr>
            <w:top w:val="none" w:sz="0" w:space="0" w:color="auto"/>
            <w:left w:val="none" w:sz="0" w:space="0" w:color="auto"/>
            <w:bottom w:val="none" w:sz="0" w:space="0" w:color="auto"/>
            <w:right w:val="none" w:sz="0" w:space="0" w:color="auto"/>
          </w:divBdr>
        </w:div>
        <w:div w:id="947732679">
          <w:marLeft w:val="640"/>
          <w:marRight w:val="0"/>
          <w:marTop w:val="0"/>
          <w:marBottom w:val="0"/>
          <w:divBdr>
            <w:top w:val="none" w:sz="0" w:space="0" w:color="auto"/>
            <w:left w:val="none" w:sz="0" w:space="0" w:color="auto"/>
            <w:bottom w:val="none" w:sz="0" w:space="0" w:color="auto"/>
            <w:right w:val="none" w:sz="0" w:space="0" w:color="auto"/>
          </w:divBdr>
        </w:div>
        <w:div w:id="1314021896">
          <w:marLeft w:val="640"/>
          <w:marRight w:val="0"/>
          <w:marTop w:val="0"/>
          <w:marBottom w:val="0"/>
          <w:divBdr>
            <w:top w:val="none" w:sz="0" w:space="0" w:color="auto"/>
            <w:left w:val="none" w:sz="0" w:space="0" w:color="auto"/>
            <w:bottom w:val="none" w:sz="0" w:space="0" w:color="auto"/>
            <w:right w:val="none" w:sz="0" w:space="0" w:color="auto"/>
          </w:divBdr>
        </w:div>
        <w:div w:id="1962491606">
          <w:marLeft w:val="640"/>
          <w:marRight w:val="0"/>
          <w:marTop w:val="0"/>
          <w:marBottom w:val="0"/>
          <w:divBdr>
            <w:top w:val="none" w:sz="0" w:space="0" w:color="auto"/>
            <w:left w:val="none" w:sz="0" w:space="0" w:color="auto"/>
            <w:bottom w:val="none" w:sz="0" w:space="0" w:color="auto"/>
            <w:right w:val="none" w:sz="0" w:space="0" w:color="auto"/>
          </w:divBdr>
        </w:div>
        <w:div w:id="554780704">
          <w:marLeft w:val="640"/>
          <w:marRight w:val="0"/>
          <w:marTop w:val="0"/>
          <w:marBottom w:val="0"/>
          <w:divBdr>
            <w:top w:val="none" w:sz="0" w:space="0" w:color="auto"/>
            <w:left w:val="none" w:sz="0" w:space="0" w:color="auto"/>
            <w:bottom w:val="none" w:sz="0" w:space="0" w:color="auto"/>
            <w:right w:val="none" w:sz="0" w:space="0" w:color="auto"/>
          </w:divBdr>
        </w:div>
        <w:div w:id="1124153428">
          <w:marLeft w:val="640"/>
          <w:marRight w:val="0"/>
          <w:marTop w:val="0"/>
          <w:marBottom w:val="0"/>
          <w:divBdr>
            <w:top w:val="none" w:sz="0" w:space="0" w:color="auto"/>
            <w:left w:val="none" w:sz="0" w:space="0" w:color="auto"/>
            <w:bottom w:val="none" w:sz="0" w:space="0" w:color="auto"/>
            <w:right w:val="none" w:sz="0" w:space="0" w:color="auto"/>
          </w:divBdr>
        </w:div>
        <w:div w:id="1575312247">
          <w:marLeft w:val="640"/>
          <w:marRight w:val="0"/>
          <w:marTop w:val="0"/>
          <w:marBottom w:val="0"/>
          <w:divBdr>
            <w:top w:val="none" w:sz="0" w:space="0" w:color="auto"/>
            <w:left w:val="none" w:sz="0" w:space="0" w:color="auto"/>
            <w:bottom w:val="none" w:sz="0" w:space="0" w:color="auto"/>
            <w:right w:val="none" w:sz="0" w:space="0" w:color="auto"/>
          </w:divBdr>
        </w:div>
        <w:div w:id="521359458">
          <w:marLeft w:val="640"/>
          <w:marRight w:val="0"/>
          <w:marTop w:val="0"/>
          <w:marBottom w:val="0"/>
          <w:divBdr>
            <w:top w:val="none" w:sz="0" w:space="0" w:color="auto"/>
            <w:left w:val="none" w:sz="0" w:space="0" w:color="auto"/>
            <w:bottom w:val="none" w:sz="0" w:space="0" w:color="auto"/>
            <w:right w:val="none" w:sz="0" w:space="0" w:color="auto"/>
          </w:divBdr>
        </w:div>
        <w:div w:id="939876148">
          <w:marLeft w:val="640"/>
          <w:marRight w:val="0"/>
          <w:marTop w:val="0"/>
          <w:marBottom w:val="0"/>
          <w:divBdr>
            <w:top w:val="none" w:sz="0" w:space="0" w:color="auto"/>
            <w:left w:val="none" w:sz="0" w:space="0" w:color="auto"/>
            <w:bottom w:val="none" w:sz="0" w:space="0" w:color="auto"/>
            <w:right w:val="none" w:sz="0" w:space="0" w:color="auto"/>
          </w:divBdr>
        </w:div>
        <w:div w:id="1519660666">
          <w:marLeft w:val="640"/>
          <w:marRight w:val="0"/>
          <w:marTop w:val="0"/>
          <w:marBottom w:val="0"/>
          <w:divBdr>
            <w:top w:val="none" w:sz="0" w:space="0" w:color="auto"/>
            <w:left w:val="none" w:sz="0" w:space="0" w:color="auto"/>
            <w:bottom w:val="none" w:sz="0" w:space="0" w:color="auto"/>
            <w:right w:val="none" w:sz="0" w:space="0" w:color="auto"/>
          </w:divBdr>
        </w:div>
        <w:div w:id="1491404157">
          <w:marLeft w:val="640"/>
          <w:marRight w:val="0"/>
          <w:marTop w:val="0"/>
          <w:marBottom w:val="0"/>
          <w:divBdr>
            <w:top w:val="none" w:sz="0" w:space="0" w:color="auto"/>
            <w:left w:val="none" w:sz="0" w:space="0" w:color="auto"/>
            <w:bottom w:val="none" w:sz="0" w:space="0" w:color="auto"/>
            <w:right w:val="none" w:sz="0" w:space="0" w:color="auto"/>
          </w:divBdr>
        </w:div>
        <w:div w:id="340816057">
          <w:marLeft w:val="640"/>
          <w:marRight w:val="0"/>
          <w:marTop w:val="0"/>
          <w:marBottom w:val="0"/>
          <w:divBdr>
            <w:top w:val="none" w:sz="0" w:space="0" w:color="auto"/>
            <w:left w:val="none" w:sz="0" w:space="0" w:color="auto"/>
            <w:bottom w:val="none" w:sz="0" w:space="0" w:color="auto"/>
            <w:right w:val="none" w:sz="0" w:space="0" w:color="auto"/>
          </w:divBdr>
        </w:div>
        <w:div w:id="613634393">
          <w:marLeft w:val="640"/>
          <w:marRight w:val="0"/>
          <w:marTop w:val="0"/>
          <w:marBottom w:val="0"/>
          <w:divBdr>
            <w:top w:val="none" w:sz="0" w:space="0" w:color="auto"/>
            <w:left w:val="none" w:sz="0" w:space="0" w:color="auto"/>
            <w:bottom w:val="none" w:sz="0" w:space="0" w:color="auto"/>
            <w:right w:val="none" w:sz="0" w:space="0" w:color="auto"/>
          </w:divBdr>
        </w:div>
        <w:div w:id="1364598764">
          <w:marLeft w:val="640"/>
          <w:marRight w:val="0"/>
          <w:marTop w:val="0"/>
          <w:marBottom w:val="0"/>
          <w:divBdr>
            <w:top w:val="none" w:sz="0" w:space="0" w:color="auto"/>
            <w:left w:val="none" w:sz="0" w:space="0" w:color="auto"/>
            <w:bottom w:val="none" w:sz="0" w:space="0" w:color="auto"/>
            <w:right w:val="none" w:sz="0" w:space="0" w:color="auto"/>
          </w:divBdr>
        </w:div>
        <w:div w:id="385958910">
          <w:marLeft w:val="640"/>
          <w:marRight w:val="0"/>
          <w:marTop w:val="0"/>
          <w:marBottom w:val="0"/>
          <w:divBdr>
            <w:top w:val="none" w:sz="0" w:space="0" w:color="auto"/>
            <w:left w:val="none" w:sz="0" w:space="0" w:color="auto"/>
            <w:bottom w:val="none" w:sz="0" w:space="0" w:color="auto"/>
            <w:right w:val="none" w:sz="0" w:space="0" w:color="auto"/>
          </w:divBdr>
        </w:div>
      </w:divsChild>
    </w:div>
    <w:div w:id="496656630">
      <w:bodyDiv w:val="1"/>
      <w:marLeft w:val="0"/>
      <w:marRight w:val="0"/>
      <w:marTop w:val="0"/>
      <w:marBottom w:val="0"/>
      <w:divBdr>
        <w:top w:val="none" w:sz="0" w:space="0" w:color="auto"/>
        <w:left w:val="none" w:sz="0" w:space="0" w:color="auto"/>
        <w:bottom w:val="none" w:sz="0" w:space="0" w:color="auto"/>
        <w:right w:val="none" w:sz="0" w:space="0" w:color="auto"/>
      </w:divBdr>
      <w:divsChild>
        <w:div w:id="1818254450">
          <w:marLeft w:val="640"/>
          <w:marRight w:val="0"/>
          <w:marTop w:val="0"/>
          <w:marBottom w:val="0"/>
          <w:divBdr>
            <w:top w:val="none" w:sz="0" w:space="0" w:color="auto"/>
            <w:left w:val="none" w:sz="0" w:space="0" w:color="auto"/>
            <w:bottom w:val="none" w:sz="0" w:space="0" w:color="auto"/>
            <w:right w:val="none" w:sz="0" w:space="0" w:color="auto"/>
          </w:divBdr>
        </w:div>
        <w:div w:id="503400743">
          <w:marLeft w:val="640"/>
          <w:marRight w:val="0"/>
          <w:marTop w:val="0"/>
          <w:marBottom w:val="0"/>
          <w:divBdr>
            <w:top w:val="none" w:sz="0" w:space="0" w:color="auto"/>
            <w:left w:val="none" w:sz="0" w:space="0" w:color="auto"/>
            <w:bottom w:val="none" w:sz="0" w:space="0" w:color="auto"/>
            <w:right w:val="none" w:sz="0" w:space="0" w:color="auto"/>
          </w:divBdr>
        </w:div>
        <w:div w:id="18747871">
          <w:marLeft w:val="640"/>
          <w:marRight w:val="0"/>
          <w:marTop w:val="0"/>
          <w:marBottom w:val="0"/>
          <w:divBdr>
            <w:top w:val="none" w:sz="0" w:space="0" w:color="auto"/>
            <w:left w:val="none" w:sz="0" w:space="0" w:color="auto"/>
            <w:bottom w:val="none" w:sz="0" w:space="0" w:color="auto"/>
            <w:right w:val="none" w:sz="0" w:space="0" w:color="auto"/>
          </w:divBdr>
        </w:div>
        <w:div w:id="1019818436">
          <w:marLeft w:val="640"/>
          <w:marRight w:val="0"/>
          <w:marTop w:val="0"/>
          <w:marBottom w:val="0"/>
          <w:divBdr>
            <w:top w:val="none" w:sz="0" w:space="0" w:color="auto"/>
            <w:left w:val="none" w:sz="0" w:space="0" w:color="auto"/>
            <w:bottom w:val="none" w:sz="0" w:space="0" w:color="auto"/>
            <w:right w:val="none" w:sz="0" w:space="0" w:color="auto"/>
          </w:divBdr>
        </w:div>
        <w:div w:id="48917898">
          <w:marLeft w:val="640"/>
          <w:marRight w:val="0"/>
          <w:marTop w:val="0"/>
          <w:marBottom w:val="0"/>
          <w:divBdr>
            <w:top w:val="none" w:sz="0" w:space="0" w:color="auto"/>
            <w:left w:val="none" w:sz="0" w:space="0" w:color="auto"/>
            <w:bottom w:val="none" w:sz="0" w:space="0" w:color="auto"/>
            <w:right w:val="none" w:sz="0" w:space="0" w:color="auto"/>
          </w:divBdr>
        </w:div>
        <w:div w:id="2088842221">
          <w:marLeft w:val="640"/>
          <w:marRight w:val="0"/>
          <w:marTop w:val="0"/>
          <w:marBottom w:val="0"/>
          <w:divBdr>
            <w:top w:val="none" w:sz="0" w:space="0" w:color="auto"/>
            <w:left w:val="none" w:sz="0" w:space="0" w:color="auto"/>
            <w:bottom w:val="none" w:sz="0" w:space="0" w:color="auto"/>
            <w:right w:val="none" w:sz="0" w:space="0" w:color="auto"/>
          </w:divBdr>
        </w:div>
        <w:div w:id="1888250241">
          <w:marLeft w:val="640"/>
          <w:marRight w:val="0"/>
          <w:marTop w:val="0"/>
          <w:marBottom w:val="0"/>
          <w:divBdr>
            <w:top w:val="none" w:sz="0" w:space="0" w:color="auto"/>
            <w:left w:val="none" w:sz="0" w:space="0" w:color="auto"/>
            <w:bottom w:val="none" w:sz="0" w:space="0" w:color="auto"/>
            <w:right w:val="none" w:sz="0" w:space="0" w:color="auto"/>
          </w:divBdr>
        </w:div>
        <w:div w:id="1731728417">
          <w:marLeft w:val="640"/>
          <w:marRight w:val="0"/>
          <w:marTop w:val="0"/>
          <w:marBottom w:val="0"/>
          <w:divBdr>
            <w:top w:val="none" w:sz="0" w:space="0" w:color="auto"/>
            <w:left w:val="none" w:sz="0" w:space="0" w:color="auto"/>
            <w:bottom w:val="none" w:sz="0" w:space="0" w:color="auto"/>
            <w:right w:val="none" w:sz="0" w:space="0" w:color="auto"/>
          </w:divBdr>
        </w:div>
        <w:div w:id="199703516">
          <w:marLeft w:val="640"/>
          <w:marRight w:val="0"/>
          <w:marTop w:val="0"/>
          <w:marBottom w:val="0"/>
          <w:divBdr>
            <w:top w:val="none" w:sz="0" w:space="0" w:color="auto"/>
            <w:left w:val="none" w:sz="0" w:space="0" w:color="auto"/>
            <w:bottom w:val="none" w:sz="0" w:space="0" w:color="auto"/>
            <w:right w:val="none" w:sz="0" w:space="0" w:color="auto"/>
          </w:divBdr>
        </w:div>
        <w:div w:id="1008867266">
          <w:marLeft w:val="640"/>
          <w:marRight w:val="0"/>
          <w:marTop w:val="0"/>
          <w:marBottom w:val="0"/>
          <w:divBdr>
            <w:top w:val="none" w:sz="0" w:space="0" w:color="auto"/>
            <w:left w:val="none" w:sz="0" w:space="0" w:color="auto"/>
            <w:bottom w:val="none" w:sz="0" w:space="0" w:color="auto"/>
            <w:right w:val="none" w:sz="0" w:space="0" w:color="auto"/>
          </w:divBdr>
        </w:div>
        <w:div w:id="1291940670">
          <w:marLeft w:val="640"/>
          <w:marRight w:val="0"/>
          <w:marTop w:val="0"/>
          <w:marBottom w:val="0"/>
          <w:divBdr>
            <w:top w:val="none" w:sz="0" w:space="0" w:color="auto"/>
            <w:left w:val="none" w:sz="0" w:space="0" w:color="auto"/>
            <w:bottom w:val="none" w:sz="0" w:space="0" w:color="auto"/>
            <w:right w:val="none" w:sz="0" w:space="0" w:color="auto"/>
          </w:divBdr>
        </w:div>
        <w:div w:id="640159895">
          <w:marLeft w:val="640"/>
          <w:marRight w:val="0"/>
          <w:marTop w:val="0"/>
          <w:marBottom w:val="0"/>
          <w:divBdr>
            <w:top w:val="none" w:sz="0" w:space="0" w:color="auto"/>
            <w:left w:val="none" w:sz="0" w:space="0" w:color="auto"/>
            <w:bottom w:val="none" w:sz="0" w:space="0" w:color="auto"/>
            <w:right w:val="none" w:sz="0" w:space="0" w:color="auto"/>
          </w:divBdr>
        </w:div>
        <w:div w:id="326981970">
          <w:marLeft w:val="640"/>
          <w:marRight w:val="0"/>
          <w:marTop w:val="0"/>
          <w:marBottom w:val="0"/>
          <w:divBdr>
            <w:top w:val="none" w:sz="0" w:space="0" w:color="auto"/>
            <w:left w:val="none" w:sz="0" w:space="0" w:color="auto"/>
            <w:bottom w:val="none" w:sz="0" w:space="0" w:color="auto"/>
            <w:right w:val="none" w:sz="0" w:space="0" w:color="auto"/>
          </w:divBdr>
        </w:div>
        <w:div w:id="463735148">
          <w:marLeft w:val="640"/>
          <w:marRight w:val="0"/>
          <w:marTop w:val="0"/>
          <w:marBottom w:val="0"/>
          <w:divBdr>
            <w:top w:val="none" w:sz="0" w:space="0" w:color="auto"/>
            <w:left w:val="none" w:sz="0" w:space="0" w:color="auto"/>
            <w:bottom w:val="none" w:sz="0" w:space="0" w:color="auto"/>
            <w:right w:val="none" w:sz="0" w:space="0" w:color="auto"/>
          </w:divBdr>
        </w:div>
        <w:div w:id="2017346356">
          <w:marLeft w:val="640"/>
          <w:marRight w:val="0"/>
          <w:marTop w:val="0"/>
          <w:marBottom w:val="0"/>
          <w:divBdr>
            <w:top w:val="none" w:sz="0" w:space="0" w:color="auto"/>
            <w:left w:val="none" w:sz="0" w:space="0" w:color="auto"/>
            <w:bottom w:val="none" w:sz="0" w:space="0" w:color="auto"/>
            <w:right w:val="none" w:sz="0" w:space="0" w:color="auto"/>
          </w:divBdr>
        </w:div>
        <w:div w:id="1029523396">
          <w:marLeft w:val="640"/>
          <w:marRight w:val="0"/>
          <w:marTop w:val="0"/>
          <w:marBottom w:val="0"/>
          <w:divBdr>
            <w:top w:val="none" w:sz="0" w:space="0" w:color="auto"/>
            <w:left w:val="none" w:sz="0" w:space="0" w:color="auto"/>
            <w:bottom w:val="none" w:sz="0" w:space="0" w:color="auto"/>
            <w:right w:val="none" w:sz="0" w:space="0" w:color="auto"/>
          </w:divBdr>
        </w:div>
        <w:div w:id="1241645290">
          <w:marLeft w:val="640"/>
          <w:marRight w:val="0"/>
          <w:marTop w:val="0"/>
          <w:marBottom w:val="0"/>
          <w:divBdr>
            <w:top w:val="none" w:sz="0" w:space="0" w:color="auto"/>
            <w:left w:val="none" w:sz="0" w:space="0" w:color="auto"/>
            <w:bottom w:val="none" w:sz="0" w:space="0" w:color="auto"/>
            <w:right w:val="none" w:sz="0" w:space="0" w:color="auto"/>
          </w:divBdr>
        </w:div>
        <w:div w:id="193230832">
          <w:marLeft w:val="640"/>
          <w:marRight w:val="0"/>
          <w:marTop w:val="0"/>
          <w:marBottom w:val="0"/>
          <w:divBdr>
            <w:top w:val="none" w:sz="0" w:space="0" w:color="auto"/>
            <w:left w:val="none" w:sz="0" w:space="0" w:color="auto"/>
            <w:bottom w:val="none" w:sz="0" w:space="0" w:color="auto"/>
            <w:right w:val="none" w:sz="0" w:space="0" w:color="auto"/>
          </w:divBdr>
        </w:div>
        <w:div w:id="1490096606">
          <w:marLeft w:val="640"/>
          <w:marRight w:val="0"/>
          <w:marTop w:val="0"/>
          <w:marBottom w:val="0"/>
          <w:divBdr>
            <w:top w:val="none" w:sz="0" w:space="0" w:color="auto"/>
            <w:left w:val="none" w:sz="0" w:space="0" w:color="auto"/>
            <w:bottom w:val="none" w:sz="0" w:space="0" w:color="auto"/>
            <w:right w:val="none" w:sz="0" w:space="0" w:color="auto"/>
          </w:divBdr>
        </w:div>
        <w:div w:id="1680505465">
          <w:marLeft w:val="640"/>
          <w:marRight w:val="0"/>
          <w:marTop w:val="0"/>
          <w:marBottom w:val="0"/>
          <w:divBdr>
            <w:top w:val="none" w:sz="0" w:space="0" w:color="auto"/>
            <w:left w:val="none" w:sz="0" w:space="0" w:color="auto"/>
            <w:bottom w:val="none" w:sz="0" w:space="0" w:color="auto"/>
            <w:right w:val="none" w:sz="0" w:space="0" w:color="auto"/>
          </w:divBdr>
        </w:div>
        <w:div w:id="1782529797">
          <w:marLeft w:val="640"/>
          <w:marRight w:val="0"/>
          <w:marTop w:val="0"/>
          <w:marBottom w:val="0"/>
          <w:divBdr>
            <w:top w:val="none" w:sz="0" w:space="0" w:color="auto"/>
            <w:left w:val="none" w:sz="0" w:space="0" w:color="auto"/>
            <w:bottom w:val="none" w:sz="0" w:space="0" w:color="auto"/>
            <w:right w:val="none" w:sz="0" w:space="0" w:color="auto"/>
          </w:divBdr>
        </w:div>
        <w:div w:id="1760641499">
          <w:marLeft w:val="640"/>
          <w:marRight w:val="0"/>
          <w:marTop w:val="0"/>
          <w:marBottom w:val="0"/>
          <w:divBdr>
            <w:top w:val="none" w:sz="0" w:space="0" w:color="auto"/>
            <w:left w:val="none" w:sz="0" w:space="0" w:color="auto"/>
            <w:bottom w:val="none" w:sz="0" w:space="0" w:color="auto"/>
            <w:right w:val="none" w:sz="0" w:space="0" w:color="auto"/>
          </w:divBdr>
        </w:div>
        <w:div w:id="327446592">
          <w:marLeft w:val="640"/>
          <w:marRight w:val="0"/>
          <w:marTop w:val="0"/>
          <w:marBottom w:val="0"/>
          <w:divBdr>
            <w:top w:val="none" w:sz="0" w:space="0" w:color="auto"/>
            <w:left w:val="none" w:sz="0" w:space="0" w:color="auto"/>
            <w:bottom w:val="none" w:sz="0" w:space="0" w:color="auto"/>
            <w:right w:val="none" w:sz="0" w:space="0" w:color="auto"/>
          </w:divBdr>
        </w:div>
        <w:div w:id="1313101259">
          <w:marLeft w:val="640"/>
          <w:marRight w:val="0"/>
          <w:marTop w:val="0"/>
          <w:marBottom w:val="0"/>
          <w:divBdr>
            <w:top w:val="none" w:sz="0" w:space="0" w:color="auto"/>
            <w:left w:val="none" w:sz="0" w:space="0" w:color="auto"/>
            <w:bottom w:val="none" w:sz="0" w:space="0" w:color="auto"/>
            <w:right w:val="none" w:sz="0" w:space="0" w:color="auto"/>
          </w:divBdr>
        </w:div>
        <w:div w:id="2044477375">
          <w:marLeft w:val="640"/>
          <w:marRight w:val="0"/>
          <w:marTop w:val="0"/>
          <w:marBottom w:val="0"/>
          <w:divBdr>
            <w:top w:val="none" w:sz="0" w:space="0" w:color="auto"/>
            <w:left w:val="none" w:sz="0" w:space="0" w:color="auto"/>
            <w:bottom w:val="none" w:sz="0" w:space="0" w:color="auto"/>
            <w:right w:val="none" w:sz="0" w:space="0" w:color="auto"/>
          </w:divBdr>
        </w:div>
        <w:div w:id="587496394">
          <w:marLeft w:val="640"/>
          <w:marRight w:val="0"/>
          <w:marTop w:val="0"/>
          <w:marBottom w:val="0"/>
          <w:divBdr>
            <w:top w:val="none" w:sz="0" w:space="0" w:color="auto"/>
            <w:left w:val="none" w:sz="0" w:space="0" w:color="auto"/>
            <w:bottom w:val="none" w:sz="0" w:space="0" w:color="auto"/>
            <w:right w:val="none" w:sz="0" w:space="0" w:color="auto"/>
          </w:divBdr>
        </w:div>
        <w:div w:id="1691370016">
          <w:marLeft w:val="640"/>
          <w:marRight w:val="0"/>
          <w:marTop w:val="0"/>
          <w:marBottom w:val="0"/>
          <w:divBdr>
            <w:top w:val="none" w:sz="0" w:space="0" w:color="auto"/>
            <w:left w:val="none" w:sz="0" w:space="0" w:color="auto"/>
            <w:bottom w:val="none" w:sz="0" w:space="0" w:color="auto"/>
            <w:right w:val="none" w:sz="0" w:space="0" w:color="auto"/>
          </w:divBdr>
        </w:div>
        <w:div w:id="1774787988">
          <w:marLeft w:val="640"/>
          <w:marRight w:val="0"/>
          <w:marTop w:val="0"/>
          <w:marBottom w:val="0"/>
          <w:divBdr>
            <w:top w:val="none" w:sz="0" w:space="0" w:color="auto"/>
            <w:left w:val="none" w:sz="0" w:space="0" w:color="auto"/>
            <w:bottom w:val="none" w:sz="0" w:space="0" w:color="auto"/>
            <w:right w:val="none" w:sz="0" w:space="0" w:color="auto"/>
          </w:divBdr>
        </w:div>
        <w:div w:id="834960283">
          <w:marLeft w:val="640"/>
          <w:marRight w:val="0"/>
          <w:marTop w:val="0"/>
          <w:marBottom w:val="0"/>
          <w:divBdr>
            <w:top w:val="none" w:sz="0" w:space="0" w:color="auto"/>
            <w:left w:val="none" w:sz="0" w:space="0" w:color="auto"/>
            <w:bottom w:val="none" w:sz="0" w:space="0" w:color="auto"/>
            <w:right w:val="none" w:sz="0" w:space="0" w:color="auto"/>
          </w:divBdr>
        </w:div>
        <w:div w:id="1868368787">
          <w:marLeft w:val="640"/>
          <w:marRight w:val="0"/>
          <w:marTop w:val="0"/>
          <w:marBottom w:val="0"/>
          <w:divBdr>
            <w:top w:val="none" w:sz="0" w:space="0" w:color="auto"/>
            <w:left w:val="none" w:sz="0" w:space="0" w:color="auto"/>
            <w:bottom w:val="none" w:sz="0" w:space="0" w:color="auto"/>
            <w:right w:val="none" w:sz="0" w:space="0" w:color="auto"/>
          </w:divBdr>
        </w:div>
        <w:div w:id="1070423338">
          <w:marLeft w:val="640"/>
          <w:marRight w:val="0"/>
          <w:marTop w:val="0"/>
          <w:marBottom w:val="0"/>
          <w:divBdr>
            <w:top w:val="none" w:sz="0" w:space="0" w:color="auto"/>
            <w:left w:val="none" w:sz="0" w:space="0" w:color="auto"/>
            <w:bottom w:val="none" w:sz="0" w:space="0" w:color="auto"/>
            <w:right w:val="none" w:sz="0" w:space="0" w:color="auto"/>
          </w:divBdr>
        </w:div>
        <w:div w:id="137574197">
          <w:marLeft w:val="640"/>
          <w:marRight w:val="0"/>
          <w:marTop w:val="0"/>
          <w:marBottom w:val="0"/>
          <w:divBdr>
            <w:top w:val="none" w:sz="0" w:space="0" w:color="auto"/>
            <w:left w:val="none" w:sz="0" w:space="0" w:color="auto"/>
            <w:bottom w:val="none" w:sz="0" w:space="0" w:color="auto"/>
            <w:right w:val="none" w:sz="0" w:space="0" w:color="auto"/>
          </w:divBdr>
        </w:div>
        <w:div w:id="2089841768">
          <w:marLeft w:val="640"/>
          <w:marRight w:val="0"/>
          <w:marTop w:val="0"/>
          <w:marBottom w:val="0"/>
          <w:divBdr>
            <w:top w:val="none" w:sz="0" w:space="0" w:color="auto"/>
            <w:left w:val="none" w:sz="0" w:space="0" w:color="auto"/>
            <w:bottom w:val="none" w:sz="0" w:space="0" w:color="auto"/>
            <w:right w:val="none" w:sz="0" w:space="0" w:color="auto"/>
          </w:divBdr>
        </w:div>
        <w:div w:id="766732375">
          <w:marLeft w:val="640"/>
          <w:marRight w:val="0"/>
          <w:marTop w:val="0"/>
          <w:marBottom w:val="0"/>
          <w:divBdr>
            <w:top w:val="none" w:sz="0" w:space="0" w:color="auto"/>
            <w:left w:val="none" w:sz="0" w:space="0" w:color="auto"/>
            <w:bottom w:val="none" w:sz="0" w:space="0" w:color="auto"/>
            <w:right w:val="none" w:sz="0" w:space="0" w:color="auto"/>
          </w:divBdr>
        </w:div>
        <w:div w:id="1875263425">
          <w:marLeft w:val="640"/>
          <w:marRight w:val="0"/>
          <w:marTop w:val="0"/>
          <w:marBottom w:val="0"/>
          <w:divBdr>
            <w:top w:val="none" w:sz="0" w:space="0" w:color="auto"/>
            <w:left w:val="none" w:sz="0" w:space="0" w:color="auto"/>
            <w:bottom w:val="none" w:sz="0" w:space="0" w:color="auto"/>
            <w:right w:val="none" w:sz="0" w:space="0" w:color="auto"/>
          </w:divBdr>
        </w:div>
        <w:div w:id="1744714027">
          <w:marLeft w:val="640"/>
          <w:marRight w:val="0"/>
          <w:marTop w:val="0"/>
          <w:marBottom w:val="0"/>
          <w:divBdr>
            <w:top w:val="none" w:sz="0" w:space="0" w:color="auto"/>
            <w:left w:val="none" w:sz="0" w:space="0" w:color="auto"/>
            <w:bottom w:val="none" w:sz="0" w:space="0" w:color="auto"/>
            <w:right w:val="none" w:sz="0" w:space="0" w:color="auto"/>
          </w:divBdr>
        </w:div>
        <w:div w:id="1452816959">
          <w:marLeft w:val="640"/>
          <w:marRight w:val="0"/>
          <w:marTop w:val="0"/>
          <w:marBottom w:val="0"/>
          <w:divBdr>
            <w:top w:val="none" w:sz="0" w:space="0" w:color="auto"/>
            <w:left w:val="none" w:sz="0" w:space="0" w:color="auto"/>
            <w:bottom w:val="none" w:sz="0" w:space="0" w:color="auto"/>
            <w:right w:val="none" w:sz="0" w:space="0" w:color="auto"/>
          </w:divBdr>
        </w:div>
        <w:div w:id="1145587790">
          <w:marLeft w:val="640"/>
          <w:marRight w:val="0"/>
          <w:marTop w:val="0"/>
          <w:marBottom w:val="0"/>
          <w:divBdr>
            <w:top w:val="none" w:sz="0" w:space="0" w:color="auto"/>
            <w:left w:val="none" w:sz="0" w:space="0" w:color="auto"/>
            <w:bottom w:val="none" w:sz="0" w:space="0" w:color="auto"/>
            <w:right w:val="none" w:sz="0" w:space="0" w:color="auto"/>
          </w:divBdr>
        </w:div>
        <w:div w:id="1171144433">
          <w:marLeft w:val="640"/>
          <w:marRight w:val="0"/>
          <w:marTop w:val="0"/>
          <w:marBottom w:val="0"/>
          <w:divBdr>
            <w:top w:val="none" w:sz="0" w:space="0" w:color="auto"/>
            <w:left w:val="none" w:sz="0" w:space="0" w:color="auto"/>
            <w:bottom w:val="none" w:sz="0" w:space="0" w:color="auto"/>
            <w:right w:val="none" w:sz="0" w:space="0" w:color="auto"/>
          </w:divBdr>
        </w:div>
        <w:div w:id="745496864">
          <w:marLeft w:val="640"/>
          <w:marRight w:val="0"/>
          <w:marTop w:val="0"/>
          <w:marBottom w:val="0"/>
          <w:divBdr>
            <w:top w:val="none" w:sz="0" w:space="0" w:color="auto"/>
            <w:left w:val="none" w:sz="0" w:space="0" w:color="auto"/>
            <w:bottom w:val="none" w:sz="0" w:space="0" w:color="auto"/>
            <w:right w:val="none" w:sz="0" w:space="0" w:color="auto"/>
          </w:divBdr>
        </w:div>
        <w:div w:id="1081609272">
          <w:marLeft w:val="640"/>
          <w:marRight w:val="0"/>
          <w:marTop w:val="0"/>
          <w:marBottom w:val="0"/>
          <w:divBdr>
            <w:top w:val="none" w:sz="0" w:space="0" w:color="auto"/>
            <w:left w:val="none" w:sz="0" w:space="0" w:color="auto"/>
            <w:bottom w:val="none" w:sz="0" w:space="0" w:color="auto"/>
            <w:right w:val="none" w:sz="0" w:space="0" w:color="auto"/>
          </w:divBdr>
        </w:div>
        <w:div w:id="85003650">
          <w:marLeft w:val="640"/>
          <w:marRight w:val="0"/>
          <w:marTop w:val="0"/>
          <w:marBottom w:val="0"/>
          <w:divBdr>
            <w:top w:val="none" w:sz="0" w:space="0" w:color="auto"/>
            <w:left w:val="none" w:sz="0" w:space="0" w:color="auto"/>
            <w:bottom w:val="none" w:sz="0" w:space="0" w:color="auto"/>
            <w:right w:val="none" w:sz="0" w:space="0" w:color="auto"/>
          </w:divBdr>
        </w:div>
        <w:div w:id="2051296098">
          <w:marLeft w:val="640"/>
          <w:marRight w:val="0"/>
          <w:marTop w:val="0"/>
          <w:marBottom w:val="0"/>
          <w:divBdr>
            <w:top w:val="none" w:sz="0" w:space="0" w:color="auto"/>
            <w:left w:val="none" w:sz="0" w:space="0" w:color="auto"/>
            <w:bottom w:val="none" w:sz="0" w:space="0" w:color="auto"/>
            <w:right w:val="none" w:sz="0" w:space="0" w:color="auto"/>
          </w:divBdr>
        </w:div>
        <w:div w:id="39401298">
          <w:marLeft w:val="640"/>
          <w:marRight w:val="0"/>
          <w:marTop w:val="0"/>
          <w:marBottom w:val="0"/>
          <w:divBdr>
            <w:top w:val="none" w:sz="0" w:space="0" w:color="auto"/>
            <w:left w:val="none" w:sz="0" w:space="0" w:color="auto"/>
            <w:bottom w:val="none" w:sz="0" w:space="0" w:color="auto"/>
            <w:right w:val="none" w:sz="0" w:space="0" w:color="auto"/>
          </w:divBdr>
        </w:div>
        <w:div w:id="905729540">
          <w:marLeft w:val="640"/>
          <w:marRight w:val="0"/>
          <w:marTop w:val="0"/>
          <w:marBottom w:val="0"/>
          <w:divBdr>
            <w:top w:val="none" w:sz="0" w:space="0" w:color="auto"/>
            <w:left w:val="none" w:sz="0" w:space="0" w:color="auto"/>
            <w:bottom w:val="none" w:sz="0" w:space="0" w:color="auto"/>
            <w:right w:val="none" w:sz="0" w:space="0" w:color="auto"/>
          </w:divBdr>
        </w:div>
        <w:div w:id="2090497019">
          <w:marLeft w:val="640"/>
          <w:marRight w:val="0"/>
          <w:marTop w:val="0"/>
          <w:marBottom w:val="0"/>
          <w:divBdr>
            <w:top w:val="none" w:sz="0" w:space="0" w:color="auto"/>
            <w:left w:val="none" w:sz="0" w:space="0" w:color="auto"/>
            <w:bottom w:val="none" w:sz="0" w:space="0" w:color="auto"/>
            <w:right w:val="none" w:sz="0" w:space="0" w:color="auto"/>
          </w:divBdr>
        </w:div>
        <w:div w:id="1136413106">
          <w:marLeft w:val="640"/>
          <w:marRight w:val="0"/>
          <w:marTop w:val="0"/>
          <w:marBottom w:val="0"/>
          <w:divBdr>
            <w:top w:val="none" w:sz="0" w:space="0" w:color="auto"/>
            <w:left w:val="none" w:sz="0" w:space="0" w:color="auto"/>
            <w:bottom w:val="none" w:sz="0" w:space="0" w:color="auto"/>
            <w:right w:val="none" w:sz="0" w:space="0" w:color="auto"/>
          </w:divBdr>
        </w:div>
        <w:div w:id="992491311">
          <w:marLeft w:val="640"/>
          <w:marRight w:val="0"/>
          <w:marTop w:val="0"/>
          <w:marBottom w:val="0"/>
          <w:divBdr>
            <w:top w:val="none" w:sz="0" w:space="0" w:color="auto"/>
            <w:left w:val="none" w:sz="0" w:space="0" w:color="auto"/>
            <w:bottom w:val="none" w:sz="0" w:space="0" w:color="auto"/>
            <w:right w:val="none" w:sz="0" w:space="0" w:color="auto"/>
          </w:divBdr>
        </w:div>
        <w:div w:id="1376463996">
          <w:marLeft w:val="640"/>
          <w:marRight w:val="0"/>
          <w:marTop w:val="0"/>
          <w:marBottom w:val="0"/>
          <w:divBdr>
            <w:top w:val="none" w:sz="0" w:space="0" w:color="auto"/>
            <w:left w:val="none" w:sz="0" w:space="0" w:color="auto"/>
            <w:bottom w:val="none" w:sz="0" w:space="0" w:color="auto"/>
            <w:right w:val="none" w:sz="0" w:space="0" w:color="auto"/>
          </w:divBdr>
        </w:div>
        <w:div w:id="1521504886">
          <w:marLeft w:val="640"/>
          <w:marRight w:val="0"/>
          <w:marTop w:val="0"/>
          <w:marBottom w:val="0"/>
          <w:divBdr>
            <w:top w:val="none" w:sz="0" w:space="0" w:color="auto"/>
            <w:left w:val="none" w:sz="0" w:space="0" w:color="auto"/>
            <w:bottom w:val="none" w:sz="0" w:space="0" w:color="auto"/>
            <w:right w:val="none" w:sz="0" w:space="0" w:color="auto"/>
          </w:divBdr>
        </w:div>
        <w:div w:id="125053815">
          <w:marLeft w:val="640"/>
          <w:marRight w:val="0"/>
          <w:marTop w:val="0"/>
          <w:marBottom w:val="0"/>
          <w:divBdr>
            <w:top w:val="none" w:sz="0" w:space="0" w:color="auto"/>
            <w:left w:val="none" w:sz="0" w:space="0" w:color="auto"/>
            <w:bottom w:val="none" w:sz="0" w:space="0" w:color="auto"/>
            <w:right w:val="none" w:sz="0" w:space="0" w:color="auto"/>
          </w:divBdr>
        </w:div>
        <w:div w:id="347753156">
          <w:marLeft w:val="640"/>
          <w:marRight w:val="0"/>
          <w:marTop w:val="0"/>
          <w:marBottom w:val="0"/>
          <w:divBdr>
            <w:top w:val="none" w:sz="0" w:space="0" w:color="auto"/>
            <w:left w:val="none" w:sz="0" w:space="0" w:color="auto"/>
            <w:bottom w:val="none" w:sz="0" w:space="0" w:color="auto"/>
            <w:right w:val="none" w:sz="0" w:space="0" w:color="auto"/>
          </w:divBdr>
        </w:div>
        <w:div w:id="1848011223">
          <w:marLeft w:val="640"/>
          <w:marRight w:val="0"/>
          <w:marTop w:val="0"/>
          <w:marBottom w:val="0"/>
          <w:divBdr>
            <w:top w:val="none" w:sz="0" w:space="0" w:color="auto"/>
            <w:left w:val="none" w:sz="0" w:space="0" w:color="auto"/>
            <w:bottom w:val="none" w:sz="0" w:space="0" w:color="auto"/>
            <w:right w:val="none" w:sz="0" w:space="0" w:color="auto"/>
          </w:divBdr>
        </w:div>
        <w:div w:id="1604455002">
          <w:marLeft w:val="640"/>
          <w:marRight w:val="0"/>
          <w:marTop w:val="0"/>
          <w:marBottom w:val="0"/>
          <w:divBdr>
            <w:top w:val="none" w:sz="0" w:space="0" w:color="auto"/>
            <w:left w:val="none" w:sz="0" w:space="0" w:color="auto"/>
            <w:bottom w:val="none" w:sz="0" w:space="0" w:color="auto"/>
            <w:right w:val="none" w:sz="0" w:space="0" w:color="auto"/>
          </w:divBdr>
        </w:div>
        <w:div w:id="1815246605">
          <w:marLeft w:val="640"/>
          <w:marRight w:val="0"/>
          <w:marTop w:val="0"/>
          <w:marBottom w:val="0"/>
          <w:divBdr>
            <w:top w:val="none" w:sz="0" w:space="0" w:color="auto"/>
            <w:left w:val="none" w:sz="0" w:space="0" w:color="auto"/>
            <w:bottom w:val="none" w:sz="0" w:space="0" w:color="auto"/>
            <w:right w:val="none" w:sz="0" w:space="0" w:color="auto"/>
          </w:divBdr>
        </w:div>
        <w:div w:id="980114725">
          <w:marLeft w:val="640"/>
          <w:marRight w:val="0"/>
          <w:marTop w:val="0"/>
          <w:marBottom w:val="0"/>
          <w:divBdr>
            <w:top w:val="none" w:sz="0" w:space="0" w:color="auto"/>
            <w:left w:val="none" w:sz="0" w:space="0" w:color="auto"/>
            <w:bottom w:val="none" w:sz="0" w:space="0" w:color="auto"/>
            <w:right w:val="none" w:sz="0" w:space="0" w:color="auto"/>
          </w:divBdr>
        </w:div>
        <w:div w:id="420881291">
          <w:marLeft w:val="640"/>
          <w:marRight w:val="0"/>
          <w:marTop w:val="0"/>
          <w:marBottom w:val="0"/>
          <w:divBdr>
            <w:top w:val="none" w:sz="0" w:space="0" w:color="auto"/>
            <w:left w:val="none" w:sz="0" w:space="0" w:color="auto"/>
            <w:bottom w:val="none" w:sz="0" w:space="0" w:color="auto"/>
            <w:right w:val="none" w:sz="0" w:space="0" w:color="auto"/>
          </w:divBdr>
        </w:div>
        <w:div w:id="409697226">
          <w:marLeft w:val="640"/>
          <w:marRight w:val="0"/>
          <w:marTop w:val="0"/>
          <w:marBottom w:val="0"/>
          <w:divBdr>
            <w:top w:val="none" w:sz="0" w:space="0" w:color="auto"/>
            <w:left w:val="none" w:sz="0" w:space="0" w:color="auto"/>
            <w:bottom w:val="none" w:sz="0" w:space="0" w:color="auto"/>
            <w:right w:val="none" w:sz="0" w:space="0" w:color="auto"/>
          </w:divBdr>
        </w:div>
        <w:div w:id="840269005">
          <w:marLeft w:val="640"/>
          <w:marRight w:val="0"/>
          <w:marTop w:val="0"/>
          <w:marBottom w:val="0"/>
          <w:divBdr>
            <w:top w:val="none" w:sz="0" w:space="0" w:color="auto"/>
            <w:left w:val="none" w:sz="0" w:space="0" w:color="auto"/>
            <w:bottom w:val="none" w:sz="0" w:space="0" w:color="auto"/>
            <w:right w:val="none" w:sz="0" w:space="0" w:color="auto"/>
          </w:divBdr>
        </w:div>
        <w:div w:id="404494812">
          <w:marLeft w:val="640"/>
          <w:marRight w:val="0"/>
          <w:marTop w:val="0"/>
          <w:marBottom w:val="0"/>
          <w:divBdr>
            <w:top w:val="none" w:sz="0" w:space="0" w:color="auto"/>
            <w:left w:val="none" w:sz="0" w:space="0" w:color="auto"/>
            <w:bottom w:val="none" w:sz="0" w:space="0" w:color="auto"/>
            <w:right w:val="none" w:sz="0" w:space="0" w:color="auto"/>
          </w:divBdr>
        </w:div>
        <w:div w:id="687483299">
          <w:marLeft w:val="640"/>
          <w:marRight w:val="0"/>
          <w:marTop w:val="0"/>
          <w:marBottom w:val="0"/>
          <w:divBdr>
            <w:top w:val="none" w:sz="0" w:space="0" w:color="auto"/>
            <w:left w:val="none" w:sz="0" w:space="0" w:color="auto"/>
            <w:bottom w:val="none" w:sz="0" w:space="0" w:color="auto"/>
            <w:right w:val="none" w:sz="0" w:space="0" w:color="auto"/>
          </w:divBdr>
        </w:div>
        <w:div w:id="1022896467">
          <w:marLeft w:val="640"/>
          <w:marRight w:val="0"/>
          <w:marTop w:val="0"/>
          <w:marBottom w:val="0"/>
          <w:divBdr>
            <w:top w:val="none" w:sz="0" w:space="0" w:color="auto"/>
            <w:left w:val="none" w:sz="0" w:space="0" w:color="auto"/>
            <w:bottom w:val="none" w:sz="0" w:space="0" w:color="auto"/>
            <w:right w:val="none" w:sz="0" w:space="0" w:color="auto"/>
          </w:divBdr>
        </w:div>
        <w:div w:id="1337149291">
          <w:marLeft w:val="640"/>
          <w:marRight w:val="0"/>
          <w:marTop w:val="0"/>
          <w:marBottom w:val="0"/>
          <w:divBdr>
            <w:top w:val="none" w:sz="0" w:space="0" w:color="auto"/>
            <w:left w:val="none" w:sz="0" w:space="0" w:color="auto"/>
            <w:bottom w:val="none" w:sz="0" w:space="0" w:color="auto"/>
            <w:right w:val="none" w:sz="0" w:space="0" w:color="auto"/>
          </w:divBdr>
        </w:div>
        <w:div w:id="1240941502">
          <w:marLeft w:val="640"/>
          <w:marRight w:val="0"/>
          <w:marTop w:val="0"/>
          <w:marBottom w:val="0"/>
          <w:divBdr>
            <w:top w:val="none" w:sz="0" w:space="0" w:color="auto"/>
            <w:left w:val="none" w:sz="0" w:space="0" w:color="auto"/>
            <w:bottom w:val="none" w:sz="0" w:space="0" w:color="auto"/>
            <w:right w:val="none" w:sz="0" w:space="0" w:color="auto"/>
          </w:divBdr>
        </w:div>
        <w:div w:id="1497377207">
          <w:marLeft w:val="640"/>
          <w:marRight w:val="0"/>
          <w:marTop w:val="0"/>
          <w:marBottom w:val="0"/>
          <w:divBdr>
            <w:top w:val="none" w:sz="0" w:space="0" w:color="auto"/>
            <w:left w:val="none" w:sz="0" w:space="0" w:color="auto"/>
            <w:bottom w:val="none" w:sz="0" w:space="0" w:color="auto"/>
            <w:right w:val="none" w:sz="0" w:space="0" w:color="auto"/>
          </w:divBdr>
        </w:div>
        <w:div w:id="1511794024">
          <w:marLeft w:val="640"/>
          <w:marRight w:val="0"/>
          <w:marTop w:val="0"/>
          <w:marBottom w:val="0"/>
          <w:divBdr>
            <w:top w:val="none" w:sz="0" w:space="0" w:color="auto"/>
            <w:left w:val="none" w:sz="0" w:space="0" w:color="auto"/>
            <w:bottom w:val="none" w:sz="0" w:space="0" w:color="auto"/>
            <w:right w:val="none" w:sz="0" w:space="0" w:color="auto"/>
          </w:divBdr>
        </w:div>
        <w:div w:id="1154447742">
          <w:marLeft w:val="640"/>
          <w:marRight w:val="0"/>
          <w:marTop w:val="0"/>
          <w:marBottom w:val="0"/>
          <w:divBdr>
            <w:top w:val="none" w:sz="0" w:space="0" w:color="auto"/>
            <w:left w:val="none" w:sz="0" w:space="0" w:color="auto"/>
            <w:bottom w:val="none" w:sz="0" w:space="0" w:color="auto"/>
            <w:right w:val="none" w:sz="0" w:space="0" w:color="auto"/>
          </w:divBdr>
        </w:div>
        <w:div w:id="666713371">
          <w:marLeft w:val="640"/>
          <w:marRight w:val="0"/>
          <w:marTop w:val="0"/>
          <w:marBottom w:val="0"/>
          <w:divBdr>
            <w:top w:val="none" w:sz="0" w:space="0" w:color="auto"/>
            <w:left w:val="none" w:sz="0" w:space="0" w:color="auto"/>
            <w:bottom w:val="none" w:sz="0" w:space="0" w:color="auto"/>
            <w:right w:val="none" w:sz="0" w:space="0" w:color="auto"/>
          </w:divBdr>
        </w:div>
        <w:div w:id="388459318">
          <w:marLeft w:val="640"/>
          <w:marRight w:val="0"/>
          <w:marTop w:val="0"/>
          <w:marBottom w:val="0"/>
          <w:divBdr>
            <w:top w:val="none" w:sz="0" w:space="0" w:color="auto"/>
            <w:left w:val="none" w:sz="0" w:space="0" w:color="auto"/>
            <w:bottom w:val="none" w:sz="0" w:space="0" w:color="auto"/>
            <w:right w:val="none" w:sz="0" w:space="0" w:color="auto"/>
          </w:divBdr>
        </w:div>
        <w:div w:id="1792934536">
          <w:marLeft w:val="640"/>
          <w:marRight w:val="0"/>
          <w:marTop w:val="0"/>
          <w:marBottom w:val="0"/>
          <w:divBdr>
            <w:top w:val="none" w:sz="0" w:space="0" w:color="auto"/>
            <w:left w:val="none" w:sz="0" w:space="0" w:color="auto"/>
            <w:bottom w:val="none" w:sz="0" w:space="0" w:color="auto"/>
            <w:right w:val="none" w:sz="0" w:space="0" w:color="auto"/>
          </w:divBdr>
        </w:div>
        <w:div w:id="2024045557">
          <w:marLeft w:val="640"/>
          <w:marRight w:val="0"/>
          <w:marTop w:val="0"/>
          <w:marBottom w:val="0"/>
          <w:divBdr>
            <w:top w:val="none" w:sz="0" w:space="0" w:color="auto"/>
            <w:left w:val="none" w:sz="0" w:space="0" w:color="auto"/>
            <w:bottom w:val="none" w:sz="0" w:space="0" w:color="auto"/>
            <w:right w:val="none" w:sz="0" w:space="0" w:color="auto"/>
          </w:divBdr>
        </w:div>
        <w:div w:id="898132712">
          <w:marLeft w:val="640"/>
          <w:marRight w:val="0"/>
          <w:marTop w:val="0"/>
          <w:marBottom w:val="0"/>
          <w:divBdr>
            <w:top w:val="none" w:sz="0" w:space="0" w:color="auto"/>
            <w:left w:val="none" w:sz="0" w:space="0" w:color="auto"/>
            <w:bottom w:val="none" w:sz="0" w:space="0" w:color="auto"/>
            <w:right w:val="none" w:sz="0" w:space="0" w:color="auto"/>
          </w:divBdr>
        </w:div>
        <w:div w:id="1365670645">
          <w:marLeft w:val="640"/>
          <w:marRight w:val="0"/>
          <w:marTop w:val="0"/>
          <w:marBottom w:val="0"/>
          <w:divBdr>
            <w:top w:val="none" w:sz="0" w:space="0" w:color="auto"/>
            <w:left w:val="none" w:sz="0" w:space="0" w:color="auto"/>
            <w:bottom w:val="none" w:sz="0" w:space="0" w:color="auto"/>
            <w:right w:val="none" w:sz="0" w:space="0" w:color="auto"/>
          </w:divBdr>
        </w:div>
        <w:div w:id="1833597068">
          <w:marLeft w:val="640"/>
          <w:marRight w:val="0"/>
          <w:marTop w:val="0"/>
          <w:marBottom w:val="0"/>
          <w:divBdr>
            <w:top w:val="none" w:sz="0" w:space="0" w:color="auto"/>
            <w:left w:val="none" w:sz="0" w:space="0" w:color="auto"/>
            <w:bottom w:val="none" w:sz="0" w:space="0" w:color="auto"/>
            <w:right w:val="none" w:sz="0" w:space="0" w:color="auto"/>
          </w:divBdr>
        </w:div>
        <w:div w:id="2084327322">
          <w:marLeft w:val="640"/>
          <w:marRight w:val="0"/>
          <w:marTop w:val="0"/>
          <w:marBottom w:val="0"/>
          <w:divBdr>
            <w:top w:val="none" w:sz="0" w:space="0" w:color="auto"/>
            <w:left w:val="none" w:sz="0" w:space="0" w:color="auto"/>
            <w:bottom w:val="none" w:sz="0" w:space="0" w:color="auto"/>
            <w:right w:val="none" w:sz="0" w:space="0" w:color="auto"/>
          </w:divBdr>
        </w:div>
        <w:div w:id="2126001071">
          <w:marLeft w:val="640"/>
          <w:marRight w:val="0"/>
          <w:marTop w:val="0"/>
          <w:marBottom w:val="0"/>
          <w:divBdr>
            <w:top w:val="none" w:sz="0" w:space="0" w:color="auto"/>
            <w:left w:val="none" w:sz="0" w:space="0" w:color="auto"/>
            <w:bottom w:val="none" w:sz="0" w:space="0" w:color="auto"/>
            <w:right w:val="none" w:sz="0" w:space="0" w:color="auto"/>
          </w:divBdr>
        </w:div>
        <w:div w:id="1883252723">
          <w:marLeft w:val="640"/>
          <w:marRight w:val="0"/>
          <w:marTop w:val="0"/>
          <w:marBottom w:val="0"/>
          <w:divBdr>
            <w:top w:val="none" w:sz="0" w:space="0" w:color="auto"/>
            <w:left w:val="none" w:sz="0" w:space="0" w:color="auto"/>
            <w:bottom w:val="none" w:sz="0" w:space="0" w:color="auto"/>
            <w:right w:val="none" w:sz="0" w:space="0" w:color="auto"/>
          </w:divBdr>
        </w:div>
        <w:div w:id="1687099759">
          <w:marLeft w:val="640"/>
          <w:marRight w:val="0"/>
          <w:marTop w:val="0"/>
          <w:marBottom w:val="0"/>
          <w:divBdr>
            <w:top w:val="none" w:sz="0" w:space="0" w:color="auto"/>
            <w:left w:val="none" w:sz="0" w:space="0" w:color="auto"/>
            <w:bottom w:val="none" w:sz="0" w:space="0" w:color="auto"/>
            <w:right w:val="none" w:sz="0" w:space="0" w:color="auto"/>
          </w:divBdr>
        </w:div>
        <w:div w:id="7874018">
          <w:marLeft w:val="640"/>
          <w:marRight w:val="0"/>
          <w:marTop w:val="0"/>
          <w:marBottom w:val="0"/>
          <w:divBdr>
            <w:top w:val="none" w:sz="0" w:space="0" w:color="auto"/>
            <w:left w:val="none" w:sz="0" w:space="0" w:color="auto"/>
            <w:bottom w:val="none" w:sz="0" w:space="0" w:color="auto"/>
            <w:right w:val="none" w:sz="0" w:space="0" w:color="auto"/>
          </w:divBdr>
        </w:div>
        <w:div w:id="861354924">
          <w:marLeft w:val="640"/>
          <w:marRight w:val="0"/>
          <w:marTop w:val="0"/>
          <w:marBottom w:val="0"/>
          <w:divBdr>
            <w:top w:val="none" w:sz="0" w:space="0" w:color="auto"/>
            <w:left w:val="none" w:sz="0" w:space="0" w:color="auto"/>
            <w:bottom w:val="none" w:sz="0" w:space="0" w:color="auto"/>
            <w:right w:val="none" w:sz="0" w:space="0" w:color="auto"/>
          </w:divBdr>
        </w:div>
        <w:div w:id="962230686">
          <w:marLeft w:val="640"/>
          <w:marRight w:val="0"/>
          <w:marTop w:val="0"/>
          <w:marBottom w:val="0"/>
          <w:divBdr>
            <w:top w:val="none" w:sz="0" w:space="0" w:color="auto"/>
            <w:left w:val="none" w:sz="0" w:space="0" w:color="auto"/>
            <w:bottom w:val="none" w:sz="0" w:space="0" w:color="auto"/>
            <w:right w:val="none" w:sz="0" w:space="0" w:color="auto"/>
          </w:divBdr>
        </w:div>
        <w:div w:id="1207374328">
          <w:marLeft w:val="640"/>
          <w:marRight w:val="0"/>
          <w:marTop w:val="0"/>
          <w:marBottom w:val="0"/>
          <w:divBdr>
            <w:top w:val="none" w:sz="0" w:space="0" w:color="auto"/>
            <w:left w:val="none" w:sz="0" w:space="0" w:color="auto"/>
            <w:bottom w:val="none" w:sz="0" w:space="0" w:color="auto"/>
            <w:right w:val="none" w:sz="0" w:space="0" w:color="auto"/>
          </w:divBdr>
        </w:div>
        <w:div w:id="1708598131">
          <w:marLeft w:val="640"/>
          <w:marRight w:val="0"/>
          <w:marTop w:val="0"/>
          <w:marBottom w:val="0"/>
          <w:divBdr>
            <w:top w:val="none" w:sz="0" w:space="0" w:color="auto"/>
            <w:left w:val="none" w:sz="0" w:space="0" w:color="auto"/>
            <w:bottom w:val="none" w:sz="0" w:space="0" w:color="auto"/>
            <w:right w:val="none" w:sz="0" w:space="0" w:color="auto"/>
          </w:divBdr>
        </w:div>
        <w:div w:id="1699233965">
          <w:marLeft w:val="640"/>
          <w:marRight w:val="0"/>
          <w:marTop w:val="0"/>
          <w:marBottom w:val="0"/>
          <w:divBdr>
            <w:top w:val="none" w:sz="0" w:space="0" w:color="auto"/>
            <w:left w:val="none" w:sz="0" w:space="0" w:color="auto"/>
            <w:bottom w:val="none" w:sz="0" w:space="0" w:color="auto"/>
            <w:right w:val="none" w:sz="0" w:space="0" w:color="auto"/>
          </w:divBdr>
        </w:div>
        <w:div w:id="1135293675">
          <w:marLeft w:val="640"/>
          <w:marRight w:val="0"/>
          <w:marTop w:val="0"/>
          <w:marBottom w:val="0"/>
          <w:divBdr>
            <w:top w:val="none" w:sz="0" w:space="0" w:color="auto"/>
            <w:left w:val="none" w:sz="0" w:space="0" w:color="auto"/>
            <w:bottom w:val="none" w:sz="0" w:space="0" w:color="auto"/>
            <w:right w:val="none" w:sz="0" w:space="0" w:color="auto"/>
          </w:divBdr>
        </w:div>
        <w:div w:id="730616551">
          <w:marLeft w:val="640"/>
          <w:marRight w:val="0"/>
          <w:marTop w:val="0"/>
          <w:marBottom w:val="0"/>
          <w:divBdr>
            <w:top w:val="none" w:sz="0" w:space="0" w:color="auto"/>
            <w:left w:val="none" w:sz="0" w:space="0" w:color="auto"/>
            <w:bottom w:val="none" w:sz="0" w:space="0" w:color="auto"/>
            <w:right w:val="none" w:sz="0" w:space="0" w:color="auto"/>
          </w:divBdr>
        </w:div>
        <w:div w:id="1401098471">
          <w:marLeft w:val="640"/>
          <w:marRight w:val="0"/>
          <w:marTop w:val="0"/>
          <w:marBottom w:val="0"/>
          <w:divBdr>
            <w:top w:val="none" w:sz="0" w:space="0" w:color="auto"/>
            <w:left w:val="none" w:sz="0" w:space="0" w:color="auto"/>
            <w:bottom w:val="none" w:sz="0" w:space="0" w:color="auto"/>
            <w:right w:val="none" w:sz="0" w:space="0" w:color="auto"/>
          </w:divBdr>
        </w:div>
        <w:div w:id="1550803273">
          <w:marLeft w:val="640"/>
          <w:marRight w:val="0"/>
          <w:marTop w:val="0"/>
          <w:marBottom w:val="0"/>
          <w:divBdr>
            <w:top w:val="none" w:sz="0" w:space="0" w:color="auto"/>
            <w:left w:val="none" w:sz="0" w:space="0" w:color="auto"/>
            <w:bottom w:val="none" w:sz="0" w:space="0" w:color="auto"/>
            <w:right w:val="none" w:sz="0" w:space="0" w:color="auto"/>
          </w:divBdr>
        </w:div>
        <w:div w:id="1671177039">
          <w:marLeft w:val="640"/>
          <w:marRight w:val="0"/>
          <w:marTop w:val="0"/>
          <w:marBottom w:val="0"/>
          <w:divBdr>
            <w:top w:val="none" w:sz="0" w:space="0" w:color="auto"/>
            <w:left w:val="none" w:sz="0" w:space="0" w:color="auto"/>
            <w:bottom w:val="none" w:sz="0" w:space="0" w:color="auto"/>
            <w:right w:val="none" w:sz="0" w:space="0" w:color="auto"/>
          </w:divBdr>
        </w:div>
        <w:div w:id="1297951641">
          <w:marLeft w:val="640"/>
          <w:marRight w:val="0"/>
          <w:marTop w:val="0"/>
          <w:marBottom w:val="0"/>
          <w:divBdr>
            <w:top w:val="none" w:sz="0" w:space="0" w:color="auto"/>
            <w:left w:val="none" w:sz="0" w:space="0" w:color="auto"/>
            <w:bottom w:val="none" w:sz="0" w:space="0" w:color="auto"/>
            <w:right w:val="none" w:sz="0" w:space="0" w:color="auto"/>
          </w:divBdr>
        </w:div>
        <w:div w:id="642930163">
          <w:marLeft w:val="640"/>
          <w:marRight w:val="0"/>
          <w:marTop w:val="0"/>
          <w:marBottom w:val="0"/>
          <w:divBdr>
            <w:top w:val="none" w:sz="0" w:space="0" w:color="auto"/>
            <w:left w:val="none" w:sz="0" w:space="0" w:color="auto"/>
            <w:bottom w:val="none" w:sz="0" w:space="0" w:color="auto"/>
            <w:right w:val="none" w:sz="0" w:space="0" w:color="auto"/>
          </w:divBdr>
        </w:div>
        <w:div w:id="1127897654">
          <w:marLeft w:val="640"/>
          <w:marRight w:val="0"/>
          <w:marTop w:val="0"/>
          <w:marBottom w:val="0"/>
          <w:divBdr>
            <w:top w:val="none" w:sz="0" w:space="0" w:color="auto"/>
            <w:left w:val="none" w:sz="0" w:space="0" w:color="auto"/>
            <w:bottom w:val="none" w:sz="0" w:space="0" w:color="auto"/>
            <w:right w:val="none" w:sz="0" w:space="0" w:color="auto"/>
          </w:divBdr>
        </w:div>
        <w:div w:id="1630624331">
          <w:marLeft w:val="640"/>
          <w:marRight w:val="0"/>
          <w:marTop w:val="0"/>
          <w:marBottom w:val="0"/>
          <w:divBdr>
            <w:top w:val="none" w:sz="0" w:space="0" w:color="auto"/>
            <w:left w:val="none" w:sz="0" w:space="0" w:color="auto"/>
            <w:bottom w:val="none" w:sz="0" w:space="0" w:color="auto"/>
            <w:right w:val="none" w:sz="0" w:space="0" w:color="auto"/>
          </w:divBdr>
        </w:div>
        <w:div w:id="1419525859">
          <w:marLeft w:val="640"/>
          <w:marRight w:val="0"/>
          <w:marTop w:val="0"/>
          <w:marBottom w:val="0"/>
          <w:divBdr>
            <w:top w:val="none" w:sz="0" w:space="0" w:color="auto"/>
            <w:left w:val="none" w:sz="0" w:space="0" w:color="auto"/>
            <w:bottom w:val="none" w:sz="0" w:space="0" w:color="auto"/>
            <w:right w:val="none" w:sz="0" w:space="0" w:color="auto"/>
          </w:divBdr>
        </w:div>
        <w:div w:id="1543178339">
          <w:marLeft w:val="640"/>
          <w:marRight w:val="0"/>
          <w:marTop w:val="0"/>
          <w:marBottom w:val="0"/>
          <w:divBdr>
            <w:top w:val="none" w:sz="0" w:space="0" w:color="auto"/>
            <w:left w:val="none" w:sz="0" w:space="0" w:color="auto"/>
            <w:bottom w:val="none" w:sz="0" w:space="0" w:color="auto"/>
            <w:right w:val="none" w:sz="0" w:space="0" w:color="auto"/>
          </w:divBdr>
        </w:div>
        <w:div w:id="751120145">
          <w:marLeft w:val="640"/>
          <w:marRight w:val="0"/>
          <w:marTop w:val="0"/>
          <w:marBottom w:val="0"/>
          <w:divBdr>
            <w:top w:val="none" w:sz="0" w:space="0" w:color="auto"/>
            <w:left w:val="none" w:sz="0" w:space="0" w:color="auto"/>
            <w:bottom w:val="none" w:sz="0" w:space="0" w:color="auto"/>
            <w:right w:val="none" w:sz="0" w:space="0" w:color="auto"/>
          </w:divBdr>
        </w:div>
        <w:div w:id="1301113604">
          <w:marLeft w:val="640"/>
          <w:marRight w:val="0"/>
          <w:marTop w:val="0"/>
          <w:marBottom w:val="0"/>
          <w:divBdr>
            <w:top w:val="none" w:sz="0" w:space="0" w:color="auto"/>
            <w:left w:val="none" w:sz="0" w:space="0" w:color="auto"/>
            <w:bottom w:val="none" w:sz="0" w:space="0" w:color="auto"/>
            <w:right w:val="none" w:sz="0" w:space="0" w:color="auto"/>
          </w:divBdr>
        </w:div>
        <w:div w:id="1796946544">
          <w:marLeft w:val="640"/>
          <w:marRight w:val="0"/>
          <w:marTop w:val="0"/>
          <w:marBottom w:val="0"/>
          <w:divBdr>
            <w:top w:val="none" w:sz="0" w:space="0" w:color="auto"/>
            <w:left w:val="none" w:sz="0" w:space="0" w:color="auto"/>
            <w:bottom w:val="none" w:sz="0" w:space="0" w:color="auto"/>
            <w:right w:val="none" w:sz="0" w:space="0" w:color="auto"/>
          </w:divBdr>
        </w:div>
        <w:div w:id="970212775">
          <w:marLeft w:val="640"/>
          <w:marRight w:val="0"/>
          <w:marTop w:val="0"/>
          <w:marBottom w:val="0"/>
          <w:divBdr>
            <w:top w:val="none" w:sz="0" w:space="0" w:color="auto"/>
            <w:left w:val="none" w:sz="0" w:space="0" w:color="auto"/>
            <w:bottom w:val="none" w:sz="0" w:space="0" w:color="auto"/>
            <w:right w:val="none" w:sz="0" w:space="0" w:color="auto"/>
          </w:divBdr>
        </w:div>
        <w:div w:id="9070854">
          <w:marLeft w:val="640"/>
          <w:marRight w:val="0"/>
          <w:marTop w:val="0"/>
          <w:marBottom w:val="0"/>
          <w:divBdr>
            <w:top w:val="none" w:sz="0" w:space="0" w:color="auto"/>
            <w:left w:val="none" w:sz="0" w:space="0" w:color="auto"/>
            <w:bottom w:val="none" w:sz="0" w:space="0" w:color="auto"/>
            <w:right w:val="none" w:sz="0" w:space="0" w:color="auto"/>
          </w:divBdr>
        </w:div>
        <w:div w:id="1658992801">
          <w:marLeft w:val="640"/>
          <w:marRight w:val="0"/>
          <w:marTop w:val="0"/>
          <w:marBottom w:val="0"/>
          <w:divBdr>
            <w:top w:val="none" w:sz="0" w:space="0" w:color="auto"/>
            <w:left w:val="none" w:sz="0" w:space="0" w:color="auto"/>
            <w:bottom w:val="none" w:sz="0" w:space="0" w:color="auto"/>
            <w:right w:val="none" w:sz="0" w:space="0" w:color="auto"/>
          </w:divBdr>
        </w:div>
        <w:div w:id="195435511">
          <w:marLeft w:val="640"/>
          <w:marRight w:val="0"/>
          <w:marTop w:val="0"/>
          <w:marBottom w:val="0"/>
          <w:divBdr>
            <w:top w:val="none" w:sz="0" w:space="0" w:color="auto"/>
            <w:left w:val="none" w:sz="0" w:space="0" w:color="auto"/>
            <w:bottom w:val="none" w:sz="0" w:space="0" w:color="auto"/>
            <w:right w:val="none" w:sz="0" w:space="0" w:color="auto"/>
          </w:divBdr>
        </w:div>
        <w:div w:id="431900633">
          <w:marLeft w:val="640"/>
          <w:marRight w:val="0"/>
          <w:marTop w:val="0"/>
          <w:marBottom w:val="0"/>
          <w:divBdr>
            <w:top w:val="none" w:sz="0" w:space="0" w:color="auto"/>
            <w:left w:val="none" w:sz="0" w:space="0" w:color="auto"/>
            <w:bottom w:val="none" w:sz="0" w:space="0" w:color="auto"/>
            <w:right w:val="none" w:sz="0" w:space="0" w:color="auto"/>
          </w:divBdr>
        </w:div>
        <w:div w:id="968364279">
          <w:marLeft w:val="640"/>
          <w:marRight w:val="0"/>
          <w:marTop w:val="0"/>
          <w:marBottom w:val="0"/>
          <w:divBdr>
            <w:top w:val="none" w:sz="0" w:space="0" w:color="auto"/>
            <w:left w:val="none" w:sz="0" w:space="0" w:color="auto"/>
            <w:bottom w:val="none" w:sz="0" w:space="0" w:color="auto"/>
            <w:right w:val="none" w:sz="0" w:space="0" w:color="auto"/>
          </w:divBdr>
        </w:div>
        <w:div w:id="18359719">
          <w:marLeft w:val="640"/>
          <w:marRight w:val="0"/>
          <w:marTop w:val="0"/>
          <w:marBottom w:val="0"/>
          <w:divBdr>
            <w:top w:val="none" w:sz="0" w:space="0" w:color="auto"/>
            <w:left w:val="none" w:sz="0" w:space="0" w:color="auto"/>
            <w:bottom w:val="none" w:sz="0" w:space="0" w:color="auto"/>
            <w:right w:val="none" w:sz="0" w:space="0" w:color="auto"/>
          </w:divBdr>
        </w:div>
        <w:div w:id="280763948">
          <w:marLeft w:val="640"/>
          <w:marRight w:val="0"/>
          <w:marTop w:val="0"/>
          <w:marBottom w:val="0"/>
          <w:divBdr>
            <w:top w:val="none" w:sz="0" w:space="0" w:color="auto"/>
            <w:left w:val="none" w:sz="0" w:space="0" w:color="auto"/>
            <w:bottom w:val="none" w:sz="0" w:space="0" w:color="auto"/>
            <w:right w:val="none" w:sz="0" w:space="0" w:color="auto"/>
          </w:divBdr>
        </w:div>
        <w:div w:id="1879851788">
          <w:marLeft w:val="640"/>
          <w:marRight w:val="0"/>
          <w:marTop w:val="0"/>
          <w:marBottom w:val="0"/>
          <w:divBdr>
            <w:top w:val="none" w:sz="0" w:space="0" w:color="auto"/>
            <w:left w:val="none" w:sz="0" w:space="0" w:color="auto"/>
            <w:bottom w:val="none" w:sz="0" w:space="0" w:color="auto"/>
            <w:right w:val="none" w:sz="0" w:space="0" w:color="auto"/>
          </w:divBdr>
        </w:div>
        <w:div w:id="1609310948">
          <w:marLeft w:val="640"/>
          <w:marRight w:val="0"/>
          <w:marTop w:val="0"/>
          <w:marBottom w:val="0"/>
          <w:divBdr>
            <w:top w:val="none" w:sz="0" w:space="0" w:color="auto"/>
            <w:left w:val="none" w:sz="0" w:space="0" w:color="auto"/>
            <w:bottom w:val="none" w:sz="0" w:space="0" w:color="auto"/>
            <w:right w:val="none" w:sz="0" w:space="0" w:color="auto"/>
          </w:divBdr>
        </w:div>
        <w:div w:id="568879650">
          <w:marLeft w:val="640"/>
          <w:marRight w:val="0"/>
          <w:marTop w:val="0"/>
          <w:marBottom w:val="0"/>
          <w:divBdr>
            <w:top w:val="none" w:sz="0" w:space="0" w:color="auto"/>
            <w:left w:val="none" w:sz="0" w:space="0" w:color="auto"/>
            <w:bottom w:val="none" w:sz="0" w:space="0" w:color="auto"/>
            <w:right w:val="none" w:sz="0" w:space="0" w:color="auto"/>
          </w:divBdr>
        </w:div>
        <w:div w:id="1951426040">
          <w:marLeft w:val="640"/>
          <w:marRight w:val="0"/>
          <w:marTop w:val="0"/>
          <w:marBottom w:val="0"/>
          <w:divBdr>
            <w:top w:val="none" w:sz="0" w:space="0" w:color="auto"/>
            <w:left w:val="none" w:sz="0" w:space="0" w:color="auto"/>
            <w:bottom w:val="none" w:sz="0" w:space="0" w:color="auto"/>
            <w:right w:val="none" w:sz="0" w:space="0" w:color="auto"/>
          </w:divBdr>
        </w:div>
        <w:div w:id="707682833">
          <w:marLeft w:val="640"/>
          <w:marRight w:val="0"/>
          <w:marTop w:val="0"/>
          <w:marBottom w:val="0"/>
          <w:divBdr>
            <w:top w:val="none" w:sz="0" w:space="0" w:color="auto"/>
            <w:left w:val="none" w:sz="0" w:space="0" w:color="auto"/>
            <w:bottom w:val="none" w:sz="0" w:space="0" w:color="auto"/>
            <w:right w:val="none" w:sz="0" w:space="0" w:color="auto"/>
          </w:divBdr>
        </w:div>
        <w:div w:id="2089962671">
          <w:marLeft w:val="640"/>
          <w:marRight w:val="0"/>
          <w:marTop w:val="0"/>
          <w:marBottom w:val="0"/>
          <w:divBdr>
            <w:top w:val="none" w:sz="0" w:space="0" w:color="auto"/>
            <w:left w:val="none" w:sz="0" w:space="0" w:color="auto"/>
            <w:bottom w:val="none" w:sz="0" w:space="0" w:color="auto"/>
            <w:right w:val="none" w:sz="0" w:space="0" w:color="auto"/>
          </w:divBdr>
        </w:div>
        <w:div w:id="52235881">
          <w:marLeft w:val="640"/>
          <w:marRight w:val="0"/>
          <w:marTop w:val="0"/>
          <w:marBottom w:val="0"/>
          <w:divBdr>
            <w:top w:val="none" w:sz="0" w:space="0" w:color="auto"/>
            <w:left w:val="none" w:sz="0" w:space="0" w:color="auto"/>
            <w:bottom w:val="none" w:sz="0" w:space="0" w:color="auto"/>
            <w:right w:val="none" w:sz="0" w:space="0" w:color="auto"/>
          </w:divBdr>
        </w:div>
        <w:div w:id="1678311932">
          <w:marLeft w:val="640"/>
          <w:marRight w:val="0"/>
          <w:marTop w:val="0"/>
          <w:marBottom w:val="0"/>
          <w:divBdr>
            <w:top w:val="none" w:sz="0" w:space="0" w:color="auto"/>
            <w:left w:val="none" w:sz="0" w:space="0" w:color="auto"/>
            <w:bottom w:val="none" w:sz="0" w:space="0" w:color="auto"/>
            <w:right w:val="none" w:sz="0" w:space="0" w:color="auto"/>
          </w:divBdr>
        </w:div>
        <w:div w:id="1302032546">
          <w:marLeft w:val="640"/>
          <w:marRight w:val="0"/>
          <w:marTop w:val="0"/>
          <w:marBottom w:val="0"/>
          <w:divBdr>
            <w:top w:val="none" w:sz="0" w:space="0" w:color="auto"/>
            <w:left w:val="none" w:sz="0" w:space="0" w:color="auto"/>
            <w:bottom w:val="none" w:sz="0" w:space="0" w:color="auto"/>
            <w:right w:val="none" w:sz="0" w:space="0" w:color="auto"/>
          </w:divBdr>
        </w:div>
        <w:div w:id="469520309">
          <w:marLeft w:val="640"/>
          <w:marRight w:val="0"/>
          <w:marTop w:val="0"/>
          <w:marBottom w:val="0"/>
          <w:divBdr>
            <w:top w:val="none" w:sz="0" w:space="0" w:color="auto"/>
            <w:left w:val="none" w:sz="0" w:space="0" w:color="auto"/>
            <w:bottom w:val="none" w:sz="0" w:space="0" w:color="auto"/>
            <w:right w:val="none" w:sz="0" w:space="0" w:color="auto"/>
          </w:divBdr>
        </w:div>
        <w:div w:id="2003269859">
          <w:marLeft w:val="640"/>
          <w:marRight w:val="0"/>
          <w:marTop w:val="0"/>
          <w:marBottom w:val="0"/>
          <w:divBdr>
            <w:top w:val="none" w:sz="0" w:space="0" w:color="auto"/>
            <w:left w:val="none" w:sz="0" w:space="0" w:color="auto"/>
            <w:bottom w:val="none" w:sz="0" w:space="0" w:color="auto"/>
            <w:right w:val="none" w:sz="0" w:space="0" w:color="auto"/>
          </w:divBdr>
        </w:div>
        <w:div w:id="1438138976">
          <w:marLeft w:val="640"/>
          <w:marRight w:val="0"/>
          <w:marTop w:val="0"/>
          <w:marBottom w:val="0"/>
          <w:divBdr>
            <w:top w:val="none" w:sz="0" w:space="0" w:color="auto"/>
            <w:left w:val="none" w:sz="0" w:space="0" w:color="auto"/>
            <w:bottom w:val="none" w:sz="0" w:space="0" w:color="auto"/>
            <w:right w:val="none" w:sz="0" w:space="0" w:color="auto"/>
          </w:divBdr>
        </w:div>
        <w:div w:id="1722023969">
          <w:marLeft w:val="640"/>
          <w:marRight w:val="0"/>
          <w:marTop w:val="0"/>
          <w:marBottom w:val="0"/>
          <w:divBdr>
            <w:top w:val="none" w:sz="0" w:space="0" w:color="auto"/>
            <w:left w:val="none" w:sz="0" w:space="0" w:color="auto"/>
            <w:bottom w:val="none" w:sz="0" w:space="0" w:color="auto"/>
            <w:right w:val="none" w:sz="0" w:space="0" w:color="auto"/>
          </w:divBdr>
        </w:div>
        <w:div w:id="1179081198">
          <w:marLeft w:val="640"/>
          <w:marRight w:val="0"/>
          <w:marTop w:val="0"/>
          <w:marBottom w:val="0"/>
          <w:divBdr>
            <w:top w:val="none" w:sz="0" w:space="0" w:color="auto"/>
            <w:left w:val="none" w:sz="0" w:space="0" w:color="auto"/>
            <w:bottom w:val="none" w:sz="0" w:space="0" w:color="auto"/>
            <w:right w:val="none" w:sz="0" w:space="0" w:color="auto"/>
          </w:divBdr>
        </w:div>
        <w:div w:id="341395357">
          <w:marLeft w:val="640"/>
          <w:marRight w:val="0"/>
          <w:marTop w:val="0"/>
          <w:marBottom w:val="0"/>
          <w:divBdr>
            <w:top w:val="none" w:sz="0" w:space="0" w:color="auto"/>
            <w:left w:val="none" w:sz="0" w:space="0" w:color="auto"/>
            <w:bottom w:val="none" w:sz="0" w:space="0" w:color="auto"/>
            <w:right w:val="none" w:sz="0" w:space="0" w:color="auto"/>
          </w:divBdr>
        </w:div>
        <w:div w:id="1483497686">
          <w:marLeft w:val="640"/>
          <w:marRight w:val="0"/>
          <w:marTop w:val="0"/>
          <w:marBottom w:val="0"/>
          <w:divBdr>
            <w:top w:val="none" w:sz="0" w:space="0" w:color="auto"/>
            <w:left w:val="none" w:sz="0" w:space="0" w:color="auto"/>
            <w:bottom w:val="none" w:sz="0" w:space="0" w:color="auto"/>
            <w:right w:val="none" w:sz="0" w:space="0" w:color="auto"/>
          </w:divBdr>
        </w:div>
        <w:div w:id="723411584">
          <w:marLeft w:val="640"/>
          <w:marRight w:val="0"/>
          <w:marTop w:val="0"/>
          <w:marBottom w:val="0"/>
          <w:divBdr>
            <w:top w:val="none" w:sz="0" w:space="0" w:color="auto"/>
            <w:left w:val="none" w:sz="0" w:space="0" w:color="auto"/>
            <w:bottom w:val="none" w:sz="0" w:space="0" w:color="auto"/>
            <w:right w:val="none" w:sz="0" w:space="0" w:color="auto"/>
          </w:divBdr>
        </w:div>
        <w:div w:id="141191818">
          <w:marLeft w:val="640"/>
          <w:marRight w:val="0"/>
          <w:marTop w:val="0"/>
          <w:marBottom w:val="0"/>
          <w:divBdr>
            <w:top w:val="none" w:sz="0" w:space="0" w:color="auto"/>
            <w:left w:val="none" w:sz="0" w:space="0" w:color="auto"/>
            <w:bottom w:val="none" w:sz="0" w:space="0" w:color="auto"/>
            <w:right w:val="none" w:sz="0" w:space="0" w:color="auto"/>
          </w:divBdr>
        </w:div>
        <w:div w:id="665745868">
          <w:marLeft w:val="640"/>
          <w:marRight w:val="0"/>
          <w:marTop w:val="0"/>
          <w:marBottom w:val="0"/>
          <w:divBdr>
            <w:top w:val="none" w:sz="0" w:space="0" w:color="auto"/>
            <w:left w:val="none" w:sz="0" w:space="0" w:color="auto"/>
            <w:bottom w:val="none" w:sz="0" w:space="0" w:color="auto"/>
            <w:right w:val="none" w:sz="0" w:space="0" w:color="auto"/>
          </w:divBdr>
        </w:div>
        <w:div w:id="238292498">
          <w:marLeft w:val="640"/>
          <w:marRight w:val="0"/>
          <w:marTop w:val="0"/>
          <w:marBottom w:val="0"/>
          <w:divBdr>
            <w:top w:val="none" w:sz="0" w:space="0" w:color="auto"/>
            <w:left w:val="none" w:sz="0" w:space="0" w:color="auto"/>
            <w:bottom w:val="none" w:sz="0" w:space="0" w:color="auto"/>
            <w:right w:val="none" w:sz="0" w:space="0" w:color="auto"/>
          </w:divBdr>
        </w:div>
        <w:div w:id="1594392095">
          <w:marLeft w:val="640"/>
          <w:marRight w:val="0"/>
          <w:marTop w:val="0"/>
          <w:marBottom w:val="0"/>
          <w:divBdr>
            <w:top w:val="none" w:sz="0" w:space="0" w:color="auto"/>
            <w:left w:val="none" w:sz="0" w:space="0" w:color="auto"/>
            <w:bottom w:val="none" w:sz="0" w:space="0" w:color="auto"/>
            <w:right w:val="none" w:sz="0" w:space="0" w:color="auto"/>
          </w:divBdr>
        </w:div>
        <w:div w:id="1808861392">
          <w:marLeft w:val="640"/>
          <w:marRight w:val="0"/>
          <w:marTop w:val="0"/>
          <w:marBottom w:val="0"/>
          <w:divBdr>
            <w:top w:val="none" w:sz="0" w:space="0" w:color="auto"/>
            <w:left w:val="none" w:sz="0" w:space="0" w:color="auto"/>
            <w:bottom w:val="none" w:sz="0" w:space="0" w:color="auto"/>
            <w:right w:val="none" w:sz="0" w:space="0" w:color="auto"/>
          </w:divBdr>
        </w:div>
        <w:div w:id="515508081">
          <w:marLeft w:val="640"/>
          <w:marRight w:val="0"/>
          <w:marTop w:val="0"/>
          <w:marBottom w:val="0"/>
          <w:divBdr>
            <w:top w:val="none" w:sz="0" w:space="0" w:color="auto"/>
            <w:left w:val="none" w:sz="0" w:space="0" w:color="auto"/>
            <w:bottom w:val="none" w:sz="0" w:space="0" w:color="auto"/>
            <w:right w:val="none" w:sz="0" w:space="0" w:color="auto"/>
          </w:divBdr>
        </w:div>
        <w:div w:id="1921987047">
          <w:marLeft w:val="640"/>
          <w:marRight w:val="0"/>
          <w:marTop w:val="0"/>
          <w:marBottom w:val="0"/>
          <w:divBdr>
            <w:top w:val="none" w:sz="0" w:space="0" w:color="auto"/>
            <w:left w:val="none" w:sz="0" w:space="0" w:color="auto"/>
            <w:bottom w:val="none" w:sz="0" w:space="0" w:color="auto"/>
            <w:right w:val="none" w:sz="0" w:space="0" w:color="auto"/>
          </w:divBdr>
        </w:div>
        <w:div w:id="63846001">
          <w:marLeft w:val="640"/>
          <w:marRight w:val="0"/>
          <w:marTop w:val="0"/>
          <w:marBottom w:val="0"/>
          <w:divBdr>
            <w:top w:val="none" w:sz="0" w:space="0" w:color="auto"/>
            <w:left w:val="none" w:sz="0" w:space="0" w:color="auto"/>
            <w:bottom w:val="none" w:sz="0" w:space="0" w:color="auto"/>
            <w:right w:val="none" w:sz="0" w:space="0" w:color="auto"/>
          </w:divBdr>
        </w:div>
        <w:div w:id="2057774232">
          <w:marLeft w:val="640"/>
          <w:marRight w:val="0"/>
          <w:marTop w:val="0"/>
          <w:marBottom w:val="0"/>
          <w:divBdr>
            <w:top w:val="none" w:sz="0" w:space="0" w:color="auto"/>
            <w:left w:val="none" w:sz="0" w:space="0" w:color="auto"/>
            <w:bottom w:val="none" w:sz="0" w:space="0" w:color="auto"/>
            <w:right w:val="none" w:sz="0" w:space="0" w:color="auto"/>
          </w:divBdr>
        </w:div>
        <w:div w:id="1962607913">
          <w:marLeft w:val="640"/>
          <w:marRight w:val="0"/>
          <w:marTop w:val="0"/>
          <w:marBottom w:val="0"/>
          <w:divBdr>
            <w:top w:val="none" w:sz="0" w:space="0" w:color="auto"/>
            <w:left w:val="none" w:sz="0" w:space="0" w:color="auto"/>
            <w:bottom w:val="none" w:sz="0" w:space="0" w:color="auto"/>
            <w:right w:val="none" w:sz="0" w:space="0" w:color="auto"/>
          </w:divBdr>
        </w:div>
        <w:div w:id="276526137">
          <w:marLeft w:val="640"/>
          <w:marRight w:val="0"/>
          <w:marTop w:val="0"/>
          <w:marBottom w:val="0"/>
          <w:divBdr>
            <w:top w:val="none" w:sz="0" w:space="0" w:color="auto"/>
            <w:left w:val="none" w:sz="0" w:space="0" w:color="auto"/>
            <w:bottom w:val="none" w:sz="0" w:space="0" w:color="auto"/>
            <w:right w:val="none" w:sz="0" w:space="0" w:color="auto"/>
          </w:divBdr>
        </w:div>
        <w:div w:id="485826575">
          <w:marLeft w:val="640"/>
          <w:marRight w:val="0"/>
          <w:marTop w:val="0"/>
          <w:marBottom w:val="0"/>
          <w:divBdr>
            <w:top w:val="none" w:sz="0" w:space="0" w:color="auto"/>
            <w:left w:val="none" w:sz="0" w:space="0" w:color="auto"/>
            <w:bottom w:val="none" w:sz="0" w:space="0" w:color="auto"/>
            <w:right w:val="none" w:sz="0" w:space="0" w:color="auto"/>
          </w:divBdr>
        </w:div>
        <w:div w:id="952443126">
          <w:marLeft w:val="640"/>
          <w:marRight w:val="0"/>
          <w:marTop w:val="0"/>
          <w:marBottom w:val="0"/>
          <w:divBdr>
            <w:top w:val="none" w:sz="0" w:space="0" w:color="auto"/>
            <w:left w:val="none" w:sz="0" w:space="0" w:color="auto"/>
            <w:bottom w:val="none" w:sz="0" w:space="0" w:color="auto"/>
            <w:right w:val="none" w:sz="0" w:space="0" w:color="auto"/>
          </w:divBdr>
        </w:div>
        <w:div w:id="555551457">
          <w:marLeft w:val="640"/>
          <w:marRight w:val="0"/>
          <w:marTop w:val="0"/>
          <w:marBottom w:val="0"/>
          <w:divBdr>
            <w:top w:val="none" w:sz="0" w:space="0" w:color="auto"/>
            <w:left w:val="none" w:sz="0" w:space="0" w:color="auto"/>
            <w:bottom w:val="none" w:sz="0" w:space="0" w:color="auto"/>
            <w:right w:val="none" w:sz="0" w:space="0" w:color="auto"/>
          </w:divBdr>
        </w:div>
        <w:div w:id="598562166">
          <w:marLeft w:val="640"/>
          <w:marRight w:val="0"/>
          <w:marTop w:val="0"/>
          <w:marBottom w:val="0"/>
          <w:divBdr>
            <w:top w:val="none" w:sz="0" w:space="0" w:color="auto"/>
            <w:left w:val="none" w:sz="0" w:space="0" w:color="auto"/>
            <w:bottom w:val="none" w:sz="0" w:space="0" w:color="auto"/>
            <w:right w:val="none" w:sz="0" w:space="0" w:color="auto"/>
          </w:divBdr>
        </w:div>
        <w:div w:id="1247617847">
          <w:marLeft w:val="640"/>
          <w:marRight w:val="0"/>
          <w:marTop w:val="0"/>
          <w:marBottom w:val="0"/>
          <w:divBdr>
            <w:top w:val="none" w:sz="0" w:space="0" w:color="auto"/>
            <w:left w:val="none" w:sz="0" w:space="0" w:color="auto"/>
            <w:bottom w:val="none" w:sz="0" w:space="0" w:color="auto"/>
            <w:right w:val="none" w:sz="0" w:space="0" w:color="auto"/>
          </w:divBdr>
        </w:div>
        <w:div w:id="2101217974">
          <w:marLeft w:val="640"/>
          <w:marRight w:val="0"/>
          <w:marTop w:val="0"/>
          <w:marBottom w:val="0"/>
          <w:divBdr>
            <w:top w:val="none" w:sz="0" w:space="0" w:color="auto"/>
            <w:left w:val="none" w:sz="0" w:space="0" w:color="auto"/>
            <w:bottom w:val="none" w:sz="0" w:space="0" w:color="auto"/>
            <w:right w:val="none" w:sz="0" w:space="0" w:color="auto"/>
          </w:divBdr>
        </w:div>
        <w:div w:id="1573077417">
          <w:marLeft w:val="640"/>
          <w:marRight w:val="0"/>
          <w:marTop w:val="0"/>
          <w:marBottom w:val="0"/>
          <w:divBdr>
            <w:top w:val="none" w:sz="0" w:space="0" w:color="auto"/>
            <w:left w:val="none" w:sz="0" w:space="0" w:color="auto"/>
            <w:bottom w:val="none" w:sz="0" w:space="0" w:color="auto"/>
            <w:right w:val="none" w:sz="0" w:space="0" w:color="auto"/>
          </w:divBdr>
        </w:div>
        <w:div w:id="378554166">
          <w:marLeft w:val="640"/>
          <w:marRight w:val="0"/>
          <w:marTop w:val="0"/>
          <w:marBottom w:val="0"/>
          <w:divBdr>
            <w:top w:val="none" w:sz="0" w:space="0" w:color="auto"/>
            <w:left w:val="none" w:sz="0" w:space="0" w:color="auto"/>
            <w:bottom w:val="none" w:sz="0" w:space="0" w:color="auto"/>
            <w:right w:val="none" w:sz="0" w:space="0" w:color="auto"/>
          </w:divBdr>
        </w:div>
        <w:div w:id="1099563336">
          <w:marLeft w:val="640"/>
          <w:marRight w:val="0"/>
          <w:marTop w:val="0"/>
          <w:marBottom w:val="0"/>
          <w:divBdr>
            <w:top w:val="none" w:sz="0" w:space="0" w:color="auto"/>
            <w:left w:val="none" w:sz="0" w:space="0" w:color="auto"/>
            <w:bottom w:val="none" w:sz="0" w:space="0" w:color="auto"/>
            <w:right w:val="none" w:sz="0" w:space="0" w:color="auto"/>
          </w:divBdr>
        </w:div>
        <w:div w:id="1034044197">
          <w:marLeft w:val="640"/>
          <w:marRight w:val="0"/>
          <w:marTop w:val="0"/>
          <w:marBottom w:val="0"/>
          <w:divBdr>
            <w:top w:val="none" w:sz="0" w:space="0" w:color="auto"/>
            <w:left w:val="none" w:sz="0" w:space="0" w:color="auto"/>
            <w:bottom w:val="none" w:sz="0" w:space="0" w:color="auto"/>
            <w:right w:val="none" w:sz="0" w:space="0" w:color="auto"/>
          </w:divBdr>
        </w:div>
        <w:div w:id="679963352">
          <w:marLeft w:val="640"/>
          <w:marRight w:val="0"/>
          <w:marTop w:val="0"/>
          <w:marBottom w:val="0"/>
          <w:divBdr>
            <w:top w:val="none" w:sz="0" w:space="0" w:color="auto"/>
            <w:left w:val="none" w:sz="0" w:space="0" w:color="auto"/>
            <w:bottom w:val="none" w:sz="0" w:space="0" w:color="auto"/>
            <w:right w:val="none" w:sz="0" w:space="0" w:color="auto"/>
          </w:divBdr>
        </w:div>
        <w:div w:id="841706303">
          <w:marLeft w:val="640"/>
          <w:marRight w:val="0"/>
          <w:marTop w:val="0"/>
          <w:marBottom w:val="0"/>
          <w:divBdr>
            <w:top w:val="none" w:sz="0" w:space="0" w:color="auto"/>
            <w:left w:val="none" w:sz="0" w:space="0" w:color="auto"/>
            <w:bottom w:val="none" w:sz="0" w:space="0" w:color="auto"/>
            <w:right w:val="none" w:sz="0" w:space="0" w:color="auto"/>
          </w:divBdr>
        </w:div>
        <w:div w:id="1632132887">
          <w:marLeft w:val="640"/>
          <w:marRight w:val="0"/>
          <w:marTop w:val="0"/>
          <w:marBottom w:val="0"/>
          <w:divBdr>
            <w:top w:val="none" w:sz="0" w:space="0" w:color="auto"/>
            <w:left w:val="none" w:sz="0" w:space="0" w:color="auto"/>
            <w:bottom w:val="none" w:sz="0" w:space="0" w:color="auto"/>
            <w:right w:val="none" w:sz="0" w:space="0" w:color="auto"/>
          </w:divBdr>
        </w:div>
        <w:div w:id="1083064210">
          <w:marLeft w:val="640"/>
          <w:marRight w:val="0"/>
          <w:marTop w:val="0"/>
          <w:marBottom w:val="0"/>
          <w:divBdr>
            <w:top w:val="none" w:sz="0" w:space="0" w:color="auto"/>
            <w:left w:val="none" w:sz="0" w:space="0" w:color="auto"/>
            <w:bottom w:val="none" w:sz="0" w:space="0" w:color="auto"/>
            <w:right w:val="none" w:sz="0" w:space="0" w:color="auto"/>
          </w:divBdr>
        </w:div>
        <w:div w:id="493880629">
          <w:marLeft w:val="640"/>
          <w:marRight w:val="0"/>
          <w:marTop w:val="0"/>
          <w:marBottom w:val="0"/>
          <w:divBdr>
            <w:top w:val="none" w:sz="0" w:space="0" w:color="auto"/>
            <w:left w:val="none" w:sz="0" w:space="0" w:color="auto"/>
            <w:bottom w:val="none" w:sz="0" w:space="0" w:color="auto"/>
            <w:right w:val="none" w:sz="0" w:space="0" w:color="auto"/>
          </w:divBdr>
        </w:div>
        <w:div w:id="1542401931">
          <w:marLeft w:val="640"/>
          <w:marRight w:val="0"/>
          <w:marTop w:val="0"/>
          <w:marBottom w:val="0"/>
          <w:divBdr>
            <w:top w:val="none" w:sz="0" w:space="0" w:color="auto"/>
            <w:left w:val="none" w:sz="0" w:space="0" w:color="auto"/>
            <w:bottom w:val="none" w:sz="0" w:space="0" w:color="auto"/>
            <w:right w:val="none" w:sz="0" w:space="0" w:color="auto"/>
          </w:divBdr>
        </w:div>
        <w:div w:id="1026642834">
          <w:marLeft w:val="640"/>
          <w:marRight w:val="0"/>
          <w:marTop w:val="0"/>
          <w:marBottom w:val="0"/>
          <w:divBdr>
            <w:top w:val="none" w:sz="0" w:space="0" w:color="auto"/>
            <w:left w:val="none" w:sz="0" w:space="0" w:color="auto"/>
            <w:bottom w:val="none" w:sz="0" w:space="0" w:color="auto"/>
            <w:right w:val="none" w:sz="0" w:space="0" w:color="auto"/>
          </w:divBdr>
        </w:div>
        <w:div w:id="229117630">
          <w:marLeft w:val="640"/>
          <w:marRight w:val="0"/>
          <w:marTop w:val="0"/>
          <w:marBottom w:val="0"/>
          <w:divBdr>
            <w:top w:val="none" w:sz="0" w:space="0" w:color="auto"/>
            <w:left w:val="none" w:sz="0" w:space="0" w:color="auto"/>
            <w:bottom w:val="none" w:sz="0" w:space="0" w:color="auto"/>
            <w:right w:val="none" w:sz="0" w:space="0" w:color="auto"/>
          </w:divBdr>
        </w:div>
        <w:div w:id="1703050382">
          <w:marLeft w:val="640"/>
          <w:marRight w:val="0"/>
          <w:marTop w:val="0"/>
          <w:marBottom w:val="0"/>
          <w:divBdr>
            <w:top w:val="none" w:sz="0" w:space="0" w:color="auto"/>
            <w:left w:val="none" w:sz="0" w:space="0" w:color="auto"/>
            <w:bottom w:val="none" w:sz="0" w:space="0" w:color="auto"/>
            <w:right w:val="none" w:sz="0" w:space="0" w:color="auto"/>
          </w:divBdr>
        </w:div>
        <w:div w:id="141973210">
          <w:marLeft w:val="640"/>
          <w:marRight w:val="0"/>
          <w:marTop w:val="0"/>
          <w:marBottom w:val="0"/>
          <w:divBdr>
            <w:top w:val="none" w:sz="0" w:space="0" w:color="auto"/>
            <w:left w:val="none" w:sz="0" w:space="0" w:color="auto"/>
            <w:bottom w:val="none" w:sz="0" w:space="0" w:color="auto"/>
            <w:right w:val="none" w:sz="0" w:space="0" w:color="auto"/>
          </w:divBdr>
        </w:div>
        <w:div w:id="598484198">
          <w:marLeft w:val="640"/>
          <w:marRight w:val="0"/>
          <w:marTop w:val="0"/>
          <w:marBottom w:val="0"/>
          <w:divBdr>
            <w:top w:val="none" w:sz="0" w:space="0" w:color="auto"/>
            <w:left w:val="none" w:sz="0" w:space="0" w:color="auto"/>
            <w:bottom w:val="none" w:sz="0" w:space="0" w:color="auto"/>
            <w:right w:val="none" w:sz="0" w:space="0" w:color="auto"/>
          </w:divBdr>
        </w:div>
        <w:div w:id="125047385">
          <w:marLeft w:val="640"/>
          <w:marRight w:val="0"/>
          <w:marTop w:val="0"/>
          <w:marBottom w:val="0"/>
          <w:divBdr>
            <w:top w:val="none" w:sz="0" w:space="0" w:color="auto"/>
            <w:left w:val="none" w:sz="0" w:space="0" w:color="auto"/>
            <w:bottom w:val="none" w:sz="0" w:space="0" w:color="auto"/>
            <w:right w:val="none" w:sz="0" w:space="0" w:color="auto"/>
          </w:divBdr>
        </w:div>
        <w:div w:id="1173494410">
          <w:marLeft w:val="640"/>
          <w:marRight w:val="0"/>
          <w:marTop w:val="0"/>
          <w:marBottom w:val="0"/>
          <w:divBdr>
            <w:top w:val="none" w:sz="0" w:space="0" w:color="auto"/>
            <w:left w:val="none" w:sz="0" w:space="0" w:color="auto"/>
            <w:bottom w:val="none" w:sz="0" w:space="0" w:color="auto"/>
            <w:right w:val="none" w:sz="0" w:space="0" w:color="auto"/>
          </w:divBdr>
        </w:div>
        <w:div w:id="2008168126">
          <w:marLeft w:val="640"/>
          <w:marRight w:val="0"/>
          <w:marTop w:val="0"/>
          <w:marBottom w:val="0"/>
          <w:divBdr>
            <w:top w:val="none" w:sz="0" w:space="0" w:color="auto"/>
            <w:left w:val="none" w:sz="0" w:space="0" w:color="auto"/>
            <w:bottom w:val="none" w:sz="0" w:space="0" w:color="auto"/>
            <w:right w:val="none" w:sz="0" w:space="0" w:color="auto"/>
          </w:divBdr>
        </w:div>
        <w:div w:id="1737316352">
          <w:marLeft w:val="640"/>
          <w:marRight w:val="0"/>
          <w:marTop w:val="0"/>
          <w:marBottom w:val="0"/>
          <w:divBdr>
            <w:top w:val="none" w:sz="0" w:space="0" w:color="auto"/>
            <w:left w:val="none" w:sz="0" w:space="0" w:color="auto"/>
            <w:bottom w:val="none" w:sz="0" w:space="0" w:color="auto"/>
            <w:right w:val="none" w:sz="0" w:space="0" w:color="auto"/>
          </w:divBdr>
        </w:div>
        <w:div w:id="76101204">
          <w:marLeft w:val="640"/>
          <w:marRight w:val="0"/>
          <w:marTop w:val="0"/>
          <w:marBottom w:val="0"/>
          <w:divBdr>
            <w:top w:val="none" w:sz="0" w:space="0" w:color="auto"/>
            <w:left w:val="none" w:sz="0" w:space="0" w:color="auto"/>
            <w:bottom w:val="none" w:sz="0" w:space="0" w:color="auto"/>
            <w:right w:val="none" w:sz="0" w:space="0" w:color="auto"/>
          </w:divBdr>
        </w:div>
        <w:div w:id="1349255570">
          <w:marLeft w:val="640"/>
          <w:marRight w:val="0"/>
          <w:marTop w:val="0"/>
          <w:marBottom w:val="0"/>
          <w:divBdr>
            <w:top w:val="none" w:sz="0" w:space="0" w:color="auto"/>
            <w:left w:val="none" w:sz="0" w:space="0" w:color="auto"/>
            <w:bottom w:val="none" w:sz="0" w:space="0" w:color="auto"/>
            <w:right w:val="none" w:sz="0" w:space="0" w:color="auto"/>
          </w:divBdr>
        </w:div>
        <w:div w:id="1814329114">
          <w:marLeft w:val="640"/>
          <w:marRight w:val="0"/>
          <w:marTop w:val="0"/>
          <w:marBottom w:val="0"/>
          <w:divBdr>
            <w:top w:val="none" w:sz="0" w:space="0" w:color="auto"/>
            <w:left w:val="none" w:sz="0" w:space="0" w:color="auto"/>
            <w:bottom w:val="none" w:sz="0" w:space="0" w:color="auto"/>
            <w:right w:val="none" w:sz="0" w:space="0" w:color="auto"/>
          </w:divBdr>
        </w:div>
        <w:div w:id="1086078808">
          <w:marLeft w:val="640"/>
          <w:marRight w:val="0"/>
          <w:marTop w:val="0"/>
          <w:marBottom w:val="0"/>
          <w:divBdr>
            <w:top w:val="none" w:sz="0" w:space="0" w:color="auto"/>
            <w:left w:val="none" w:sz="0" w:space="0" w:color="auto"/>
            <w:bottom w:val="none" w:sz="0" w:space="0" w:color="auto"/>
            <w:right w:val="none" w:sz="0" w:space="0" w:color="auto"/>
          </w:divBdr>
        </w:div>
        <w:div w:id="367148525">
          <w:marLeft w:val="640"/>
          <w:marRight w:val="0"/>
          <w:marTop w:val="0"/>
          <w:marBottom w:val="0"/>
          <w:divBdr>
            <w:top w:val="none" w:sz="0" w:space="0" w:color="auto"/>
            <w:left w:val="none" w:sz="0" w:space="0" w:color="auto"/>
            <w:bottom w:val="none" w:sz="0" w:space="0" w:color="auto"/>
            <w:right w:val="none" w:sz="0" w:space="0" w:color="auto"/>
          </w:divBdr>
        </w:div>
        <w:div w:id="1065223234">
          <w:marLeft w:val="640"/>
          <w:marRight w:val="0"/>
          <w:marTop w:val="0"/>
          <w:marBottom w:val="0"/>
          <w:divBdr>
            <w:top w:val="none" w:sz="0" w:space="0" w:color="auto"/>
            <w:left w:val="none" w:sz="0" w:space="0" w:color="auto"/>
            <w:bottom w:val="none" w:sz="0" w:space="0" w:color="auto"/>
            <w:right w:val="none" w:sz="0" w:space="0" w:color="auto"/>
          </w:divBdr>
        </w:div>
        <w:div w:id="1422607286">
          <w:marLeft w:val="640"/>
          <w:marRight w:val="0"/>
          <w:marTop w:val="0"/>
          <w:marBottom w:val="0"/>
          <w:divBdr>
            <w:top w:val="none" w:sz="0" w:space="0" w:color="auto"/>
            <w:left w:val="none" w:sz="0" w:space="0" w:color="auto"/>
            <w:bottom w:val="none" w:sz="0" w:space="0" w:color="auto"/>
            <w:right w:val="none" w:sz="0" w:space="0" w:color="auto"/>
          </w:divBdr>
        </w:div>
        <w:div w:id="772894699">
          <w:marLeft w:val="640"/>
          <w:marRight w:val="0"/>
          <w:marTop w:val="0"/>
          <w:marBottom w:val="0"/>
          <w:divBdr>
            <w:top w:val="none" w:sz="0" w:space="0" w:color="auto"/>
            <w:left w:val="none" w:sz="0" w:space="0" w:color="auto"/>
            <w:bottom w:val="none" w:sz="0" w:space="0" w:color="auto"/>
            <w:right w:val="none" w:sz="0" w:space="0" w:color="auto"/>
          </w:divBdr>
        </w:div>
        <w:div w:id="569731605">
          <w:marLeft w:val="640"/>
          <w:marRight w:val="0"/>
          <w:marTop w:val="0"/>
          <w:marBottom w:val="0"/>
          <w:divBdr>
            <w:top w:val="none" w:sz="0" w:space="0" w:color="auto"/>
            <w:left w:val="none" w:sz="0" w:space="0" w:color="auto"/>
            <w:bottom w:val="none" w:sz="0" w:space="0" w:color="auto"/>
            <w:right w:val="none" w:sz="0" w:space="0" w:color="auto"/>
          </w:divBdr>
        </w:div>
        <w:div w:id="976838419">
          <w:marLeft w:val="640"/>
          <w:marRight w:val="0"/>
          <w:marTop w:val="0"/>
          <w:marBottom w:val="0"/>
          <w:divBdr>
            <w:top w:val="none" w:sz="0" w:space="0" w:color="auto"/>
            <w:left w:val="none" w:sz="0" w:space="0" w:color="auto"/>
            <w:bottom w:val="none" w:sz="0" w:space="0" w:color="auto"/>
            <w:right w:val="none" w:sz="0" w:space="0" w:color="auto"/>
          </w:divBdr>
        </w:div>
        <w:div w:id="1073043509">
          <w:marLeft w:val="640"/>
          <w:marRight w:val="0"/>
          <w:marTop w:val="0"/>
          <w:marBottom w:val="0"/>
          <w:divBdr>
            <w:top w:val="none" w:sz="0" w:space="0" w:color="auto"/>
            <w:left w:val="none" w:sz="0" w:space="0" w:color="auto"/>
            <w:bottom w:val="none" w:sz="0" w:space="0" w:color="auto"/>
            <w:right w:val="none" w:sz="0" w:space="0" w:color="auto"/>
          </w:divBdr>
        </w:div>
        <w:div w:id="1361861774">
          <w:marLeft w:val="640"/>
          <w:marRight w:val="0"/>
          <w:marTop w:val="0"/>
          <w:marBottom w:val="0"/>
          <w:divBdr>
            <w:top w:val="none" w:sz="0" w:space="0" w:color="auto"/>
            <w:left w:val="none" w:sz="0" w:space="0" w:color="auto"/>
            <w:bottom w:val="none" w:sz="0" w:space="0" w:color="auto"/>
            <w:right w:val="none" w:sz="0" w:space="0" w:color="auto"/>
          </w:divBdr>
        </w:div>
        <w:div w:id="623391852">
          <w:marLeft w:val="640"/>
          <w:marRight w:val="0"/>
          <w:marTop w:val="0"/>
          <w:marBottom w:val="0"/>
          <w:divBdr>
            <w:top w:val="none" w:sz="0" w:space="0" w:color="auto"/>
            <w:left w:val="none" w:sz="0" w:space="0" w:color="auto"/>
            <w:bottom w:val="none" w:sz="0" w:space="0" w:color="auto"/>
            <w:right w:val="none" w:sz="0" w:space="0" w:color="auto"/>
          </w:divBdr>
        </w:div>
        <w:div w:id="1497451695">
          <w:marLeft w:val="640"/>
          <w:marRight w:val="0"/>
          <w:marTop w:val="0"/>
          <w:marBottom w:val="0"/>
          <w:divBdr>
            <w:top w:val="none" w:sz="0" w:space="0" w:color="auto"/>
            <w:left w:val="none" w:sz="0" w:space="0" w:color="auto"/>
            <w:bottom w:val="none" w:sz="0" w:space="0" w:color="auto"/>
            <w:right w:val="none" w:sz="0" w:space="0" w:color="auto"/>
          </w:divBdr>
        </w:div>
        <w:div w:id="1444033393">
          <w:marLeft w:val="640"/>
          <w:marRight w:val="0"/>
          <w:marTop w:val="0"/>
          <w:marBottom w:val="0"/>
          <w:divBdr>
            <w:top w:val="none" w:sz="0" w:space="0" w:color="auto"/>
            <w:left w:val="none" w:sz="0" w:space="0" w:color="auto"/>
            <w:bottom w:val="none" w:sz="0" w:space="0" w:color="auto"/>
            <w:right w:val="none" w:sz="0" w:space="0" w:color="auto"/>
          </w:divBdr>
        </w:div>
        <w:div w:id="1727219350">
          <w:marLeft w:val="640"/>
          <w:marRight w:val="0"/>
          <w:marTop w:val="0"/>
          <w:marBottom w:val="0"/>
          <w:divBdr>
            <w:top w:val="none" w:sz="0" w:space="0" w:color="auto"/>
            <w:left w:val="none" w:sz="0" w:space="0" w:color="auto"/>
            <w:bottom w:val="none" w:sz="0" w:space="0" w:color="auto"/>
            <w:right w:val="none" w:sz="0" w:space="0" w:color="auto"/>
          </w:divBdr>
        </w:div>
        <w:div w:id="2076508629">
          <w:marLeft w:val="640"/>
          <w:marRight w:val="0"/>
          <w:marTop w:val="0"/>
          <w:marBottom w:val="0"/>
          <w:divBdr>
            <w:top w:val="none" w:sz="0" w:space="0" w:color="auto"/>
            <w:left w:val="none" w:sz="0" w:space="0" w:color="auto"/>
            <w:bottom w:val="none" w:sz="0" w:space="0" w:color="auto"/>
            <w:right w:val="none" w:sz="0" w:space="0" w:color="auto"/>
          </w:divBdr>
        </w:div>
        <w:div w:id="1536114708">
          <w:marLeft w:val="640"/>
          <w:marRight w:val="0"/>
          <w:marTop w:val="0"/>
          <w:marBottom w:val="0"/>
          <w:divBdr>
            <w:top w:val="none" w:sz="0" w:space="0" w:color="auto"/>
            <w:left w:val="none" w:sz="0" w:space="0" w:color="auto"/>
            <w:bottom w:val="none" w:sz="0" w:space="0" w:color="auto"/>
            <w:right w:val="none" w:sz="0" w:space="0" w:color="auto"/>
          </w:divBdr>
        </w:div>
      </w:divsChild>
    </w:div>
    <w:div w:id="508524878">
      <w:bodyDiv w:val="1"/>
      <w:marLeft w:val="0"/>
      <w:marRight w:val="0"/>
      <w:marTop w:val="0"/>
      <w:marBottom w:val="0"/>
      <w:divBdr>
        <w:top w:val="none" w:sz="0" w:space="0" w:color="auto"/>
        <w:left w:val="none" w:sz="0" w:space="0" w:color="auto"/>
        <w:bottom w:val="none" w:sz="0" w:space="0" w:color="auto"/>
        <w:right w:val="none" w:sz="0" w:space="0" w:color="auto"/>
      </w:divBdr>
    </w:div>
    <w:div w:id="521168407">
      <w:bodyDiv w:val="1"/>
      <w:marLeft w:val="0"/>
      <w:marRight w:val="0"/>
      <w:marTop w:val="0"/>
      <w:marBottom w:val="0"/>
      <w:divBdr>
        <w:top w:val="none" w:sz="0" w:space="0" w:color="auto"/>
        <w:left w:val="none" w:sz="0" w:space="0" w:color="auto"/>
        <w:bottom w:val="none" w:sz="0" w:space="0" w:color="auto"/>
        <w:right w:val="none" w:sz="0" w:space="0" w:color="auto"/>
      </w:divBdr>
    </w:div>
    <w:div w:id="527835663">
      <w:bodyDiv w:val="1"/>
      <w:marLeft w:val="0"/>
      <w:marRight w:val="0"/>
      <w:marTop w:val="0"/>
      <w:marBottom w:val="0"/>
      <w:divBdr>
        <w:top w:val="none" w:sz="0" w:space="0" w:color="auto"/>
        <w:left w:val="none" w:sz="0" w:space="0" w:color="auto"/>
        <w:bottom w:val="none" w:sz="0" w:space="0" w:color="auto"/>
        <w:right w:val="none" w:sz="0" w:space="0" w:color="auto"/>
      </w:divBdr>
      <w:divsChild>
        <w:div w:id="197737774">
          <w:marLeft w:val="640"/>
          <w:marRight w:val="0"/>
          <w:marTop w:val="0"/>
          <w:marBottom w:val="0"/>
          <w:divBdr>
            <w:top w:val="none" w:sz="0" w:space="0" w:color="auto"/>
            <w:left w:val="none" w:sz="0" w:space="0" w:color="auto"/>
            <w:bottom w:val="none" w:sz="0" w:space="0" w:color="auto"/>
            <w:right w:val="none" w:sz="0" w:space="0" w:color="auto"/>
          </w:divBdr>
        </w:div>
        <w:div w:id="500857726">
          <w:marLeft w:val="640"/>
          <w:marRight w:val="0"/>
          <w:marTop w:val="0"/>
          <w:marBottom w:val="0"/>
          <w:divBdr>
            <w:top w:val="none" w:sz="0" w:space="0" w:color="auto"/>
            <w:left w:val="none" w:sz="0" w:space="0" w:color="auto"/>
            <w:bottom w:val="none" w:sz="0" w:space="0" w:color="auto"/>
            <w:right w:val="none" w:sz="0" w:space="0" w:color="auto"/>
          </w:divBdr>
        </w:div>
        <w:div w:id="1539703741">
          <w:marLeft w:val="640"/>
          <w:marRight w:val="0"/>
          <w:marTop w:val="0"/>
          <w:marBottom w:val="0"/>
          <w:divBdr>
            <w:top w:val="none" w:sz="0" w:space="0" w:color="auto"/>
            <w:left w:val="none" w:sz="0" w:space="0" w:color="auto"/>
            <w:bottom w:val="none" w:sz="0" w:space="0" w:color="auto"/>
            <w:right w:val="none" w:sz="0" w:space="0" w:color="auto"/>
          </w:divBdr>
        </w:div>
        <w:div w:id="1362514424">
          <w:marLeft w:val="640"/>
          <w:marRight w:val="0"/>
          <w:marTop w:val="0"/>
          <w:marBottom w:val="0"/>
          <w:divBdr>
            <w:top w:val="none" w:sz="0" w:space="0" w:color="auto"/>
            <w:left w:val="none" w:sz="0" w:space="0" w:color="auto"/>
            <w:bottom w:val="none" w:sz="0" w:space="0" w:color="auto"/>
            <w:right w:val="none" w:sz="0" w:space="0" w:color="auto"/>
          </w:divBdr>
        </w:div>
        <w:div w:id="1268079415">
          <w:marLeft w:val="640"/>
          <w:marRight w:val="0"/>
          <w:marTop w:val="0"/>
          <w:marBottom w:val="0"/>
          <w:divBdr>
            <w:top w:val="none" w:sz="0" w:space="0" w:color="auto"/>
            <w:left w:val="none" w:sz="0" w:space="0" w:color="auto"/>
            <w:bottom w:val="none" w:sz="0" w:space="0" w:color="auto"/>
            <w:right w:val="none" w:sz="0" w:space="0" w:color="auto"/>
          </w:divBdr>
        </w:div>
        <w:div w:id="346097912">
          <w:marLeft w:val="640"/>
          <w:marRight w:val="0"/>
          <w:marTop w:val="0"/>
          <w:marBottom w:val="0"/>
          <w:divBdr>
            <w:top w:val="none" w:sz="0" w:space="0" w:color="auto"/>
            <w:left w:val="none" w:sz="0" w:space="0" w:color="auto"/>
            <w:bottom w:val="none" w:sz="0" w:space="0" w:color="auto"/>
            <w:right w:val="none" w:sz="0" w:space="0" w:color="auto"/>
          </w:divBdr>
        </w:div>
        <w:div w:id="218323322">
          <w:marLeft w:val="640"/>
          <w:marRight w:val="0"/>
          <w:marTop w:val="0"/>
          <w:marBottom w:val="0"/>
          <w:divBdr>
            <w:top w:val="none" w:sz="0" w:space="0" w:color="auto"/>
            <w:left w:val="none" w:sz="0" w:space="0" w:color="auto"/>
            <w:bottom w:val="none" w:sz="0" w:space="0" w:color="auto"/>
            <w:right w:val="none" w:sz="0" w:space="0" w:color="auto"/>
          </w:divBdr>
        </w:div>
        <w:div w:id="1568998894">
          <w:marLeft w:val="640"/>
          <w:marRight w:val="0"/>
          <w:marTop w:val="0"/>
          <w:marBottom w:val="0"/>
          <w:divBdr>
            <w:top w:val="none" w:sz="0" w:space="0" w:color="auto"/>
            <w:left w:val="none" w:sz="0" w:space="0" w:color="auto"/>
            <w:bottom w:val="none" w:sz="0" w:space="0" w:color="auto"/>
            <w:right w:val="none" w:sz="0" w:space="0" w:color="auto"/>
          </w:divBdr>
        </w:div>
        <w:div w:id="241911794">
          <w:marLeft w:val="640"/>
          <w:marRight w:val="0"/>
          <w:marTop w:val="0"/>
          <w:marBottom w:val="0"/>
          <w:divBdr>
            <w:top w:val="none" w:sz="0" w:space="0" w:color="auto"/>
            <w:left w:val="none" w:sz="0" w:space="0" w:color="auto"/>
            <w:bottom w:val="none" w:sz="0" w:space="0" w:color="auto"/>
            <w:right w:val="none" w:sz="0" w:space="0" w:color="auto"/>
          </w:divBdr>
        </w:div>
        <w:div w:id="564410106">
          <w:marLeft w:val="640"/>
          <w:marRight w:val="0"/>
          <w:marTop w:val="0"/>
          <w:marBottom w:val="0"/>
          <w:divBdr>
            <w:top w:val="none" w:sz="0" w:space="0" w:color="auto"/>
            <w:left w:val="none" w:sz="0" w:space="0" w:color="auto"/>
            <w:bottom w:val="none" w:sz="0" w:space="0" w:color="auto"/>
            <w:right w:val="none" w:sz="0" w:space="0" w:color="auto"/>
          </w:divBdr>
        </w:div>
        <w:div w:id="650982384">
          <w:marLeft w:val="640"/>
          <w:marRight w:val="0"/>
          <w:marTop w:val="0"/>
          <w:marBottom w:val="0"/>
          <w:divBdr>
            <w:top w:val="none" w:sz="0" w:space="0" w:color="auto"/>
            <w:left w:val="none" w:sz="0" w:space="0" w:color="auto"/>
            <w:bottom w:val="none" w:sz="0" w:space="0" w:color="auto"/>
            <w:right w:val="none" w:sz="0" w:space="0" w:color="auto"/>
          </w:divBdr>
        </w:div>
        <w:div w:id="1943755040">
          <w:marLeft w:val="640"/>
          <w:marRight w:val="0"/>
          <w:marTop w:val="0"/>
          <w:marBottom w:val="0"/>
          <w:divBdr>
            <w:top w:val="none" w:sz="0" w:space="0" w:color="auto"/>
            <w:left w:val="none" w:sz="0" w:space="0" w:color="auto"/>
            <w:bottom w:val="none" w:sz="0" w:space="0" w:color="auto"/>
            <w:right w:val="none" w:sz="0" w:space="0" w:color="auto"/>
          </w:divBdr>
        </w:div>
        <w:div w:id="923027084">
          <w:marLeft w:val="640"/>
          <w:marRight w:val="0"/>
          <w:marTop w:val="0"/>
          <w:marBottom w:val="0"/>
          <w:divBdr>
            <w:top w:val="none" w:sz="0" w:space="0" w:color="auto"/>
            <w:left w:val="none" w:sz="0" w:space="0" w:color="auto"/>
            <w:bottom w:val="none" w:sz="0" w:space="0" w:color="auto"/>
            <w:right w:val="none" w:sz="0" w:space="0" w:color="auto"/>
          </w:divBdr>
        </w:div>
        <w:div w:id="1030566684">
          <w:marLeft w:val="640"/>
          <w:marRight w:val="0"/>
          <w:marTop w:val="0"/>
          <w:marBottom w:val="0"/>
          <w:divBdr>
            <w:top w:val="none" w:sz="0" w:space="0" w:color="auto"/>
            <w:left w:val="none" w:sz="0" w:space="0" w:color="auto"/>
            <w:bottom w:val="none" w:sz="0" w:space="0" w:color="auto"/>
            <w:right w:val="none" w:sz="0" w:space="0" w:color="auto"/>
          </w:divBdr>
        </w:div>
        <w:div w:id="1951038905">
          <w:marLeft w:val="640"/>
          <w:marRight w:val="0"/>
          <w:marTop w:val="0"/>
          <w:marBottom w:val="0"/>
          <w:divBdr>
            <w:top w:val="none" w:sz="0" w:space="0" w:color="auto"/>
            <w:left w:val="none" w:sz="0" w:space="0" w:color="auto"/>
            <w:bottom w:val="none" w:sz="0" w:space="0" w:color="auto"/>
            <w:right w:val="none" w:sz="0" w:space="0" w:color="auto"/>
          </w:divBdr>
        </w:div>
        <w:div w:id="977300915">
          <w:marLeft w:val="640"/>
          <w:marRight w:val="0"/>
          <w:marTop w:val="0"/>
          <w:marBottom w:val="0"/>
          <w:divBdr>
            <w:top w:val="none" w:sz="0" w:space="0" w:color="auto"/>
            <w:left w:val="none" w:sz="0" w:space="0" w:color="auto"/>
            <w:bottom w:val="none" w:sz="0" w:space="0" w:color="auto"/>
            <w:right w:val="none" w:sz="0" w:space="0" w:color="auto"/>
          </w:divBdr>
        </w:div>
        <w:div w:id="1769958516">
          <w:marLeft w:val="640"/>
          <w:marRight w:val="0"/>
          <w:marTop w:val="0"/>
          <w:marBottom w:val="0"/>
          <w:divBdr>
            <w:top w:val="none" w:sz="0" w:space="0" w:color="auto"/>
            <w:left w:val="none" w:sz="0" w:space="0" w:color="auto"/>
            <w:bottom w:val="none" w:sz="0" w:space="0" w:color="auto"/>
            <w:right w:val="none" w:sz="0" w:space="0" w:color="auto"/>
          </w:divBdr>
        </w:div>
        <w:div w:id="1485274631">
          <w:marLeft w:val="640"/>
          <w:marRight w:val="0"/>
          <w:marTop w:val="0"/>
          <w:marBottom w:val="0"/>
          <w:divBdr>
            <w:top w:val="none" w:sz="0" w:space="0" w:color="auto"/>
            <w:left w:val="none" w:sz="0" w:space="0" w:color="auto"/>
            <w:bottom w:val="none" w:sz="0" w:space="0" w:color="auto"/>
            <w:right w:val="none" w:sz="0" w:space="0" w:color="auto"/>
          </w:divBdr>
        </w:div>
        <w:div w:id="350840480">
          <w:marLeft w:val="640"/>
          <w:marRight w:val="0"/>
          <w:marTop w:val="0"/>
          <w:marBottom w:val="0"/>
          <w:divBdr>
            <w:top w:val="none" w:sz="0" w:space="0" w:color="auto"/>
            <w:left w:val="none" w:sz="0" w:space="0" w:color="auto"/>
            <w:bottom w:val="none" w:sz="0" w:space="0" w:color="auto"/>
            <w:right w:val="none" w:sz="0" w:space="0" w:color="auto"/>
          </w:divBdr>
        </w:div>
        <w:div w:id="754671151">
          <w:marLeft w:val="640"/>
          <w:marRight w:val="0"/>
          <w:marTop w:val="0"/>
          <w:marBottom w:val="0"/>
          <w:divBdr>
            <w:top w:val="none" w:sz="0" w:space="0" w:color="auto"/>
            <w:left w:val="none" w:sz="0" w:space="0" w:color="auto"/>
            <w:bottom w:val="none" w:sz="0" w:space="0" w:color="auto"/>
            <w:right w:val="none" w:sz="0" w:space="0" w:color="auto"/>
          </w:divBdr>
        </w:div>
        <w:div w:id="1854226416">
          <w:marLeft w:val="640"/>
          <w:marRight w:val="0"/>
          <w:marTop w:val="0"/>
          <w:marBottom w:val="0"/>
          <w:divBdr>
            <w:top w:val="none" w:sz="0" w:space="0" w:color="auto"/>
            <w:left w:val="none" w:sz="0" w:space="0" w:color="auto"/>
            <w:bottom w:val="none" w:sz="0" w:space="0" w:color="auto"/>
            <w:right w:val="none" w:sz="0" w:space="0" w:color="auto"/>
          </w:divBdr>
        </w:div>
        <w:div w:id="443236956">
          <w:marLeft w:val="640"/>
          <w:marRight w:val="0"/>
          <w:marTop w:val="0"/>
          <w:marBottom w:val="0"/>
          <w:divBdr>
            <w:top w:val="none" w:sz="0" w:space="0" w:color="auto"/>
            <w:left w:val="none" w:sz="0" w:space="0" w:color="auto"/>
            <w:bottom w:val="none" w:sz="0" w:space="0" w:color="auto"/>
            <w:right w:val="none" w:sz="0" w:space="0" w:color="auto"/>
          </w:divBdr>
        </w:div>
        <w:div w:id="1783260727">
          <w:marLeft w:val="640"/>
          <w:marRight w:val="0"/>
          <w:marTop w:val="0"/>
          <w:marBottom w:val="0"/>
          <w:divBdr>
            <w:top w:val="none" w:sz="0" w:space="0" w:color="auto"/>
            <w:left w:val="none" w:sz="0" w:space="0" w:color="auto"/>
            <w:bottom w:val="none" w:sz="0" w:space="0" w:color="auto"/>
            <w:right w:val="none" w:sz="0" w:space="0" w:color="auto"/>
          </w:divBdr>
        </w:div>
        <w:div w:id="762800365">
          <w:marLeft w:val="640"/>
          <w:marRight w:val="0"/>
          <w:marTop w:val="0"/>
          <w:marBottom w:val="0"/>
          <w:divBdr>
            <w:top w:val="none" w:sz="0" w:space="0" w:color="auto"/>
            <w:left w:val="none" w:sz="0" w:space="0" w:color="auto"/>
            <w:bottom w:val="none" w:sz="0" w:space="0" w:color="auto"/>
            <w:right w:val="none" w:sz="0" w:space="0" w:color="auto"/>
          </w:divBdr>
        </w:div>
        <w:div w:id="651106590">
          <w:marLeft w:val="640"/>
          <w:marRight w:val="0"/>
          <w:marTop w:val="0"/>
          <w:marBottom w:val="0"/>
          <w:divBdr>
            <w:top w:val="none" w:sz="0" w:space="0" w:color="auto"/>
            <w:left w:val="none" w:sz="0" w:space="0" w:color="auto"/>
            <w:bottom w:val="none" w:sz="0" w:space="0" w:color="auto"/>
            <w:right w:val="none" w:sz="0" w:space="0" w:color="auto"/>
          </w:divBdr>
        </w:div>
        <w:div w:id="296645632">
          <w:marLeft w:val="640"/>
          <w:marRight w:val="0"/>
          <w:marTop w:val="0"/>
          <w:marBottom w:val="0"/>
          <w:divBdr>
            <w:top w:val="none" w:sz="0" w:space="0" w:color="auto"/>
            <w:left w:val="none" w:sz="0" w:space="0" w:color="auto"/>
            <w:bottom w:val="none" w:sz="0" w:space="0" w:color="auto"/>
            <w:right w:val="none" w:sz="0" w:space="0" w:color="auto"/>
          </w:divBdr>
        </w:div>
        <w:div w:id="1295670879">
          <w:marLeft w:val="640"/>
          <w:marRight w:val="0"/>
          <w:marTop w:val="0"/>
          <w:marBottom w:val="0"/>
          <w:divBdr>
            <w:top w:val="none" w:sz="0" w:space="0" w:color="auto"/>
            <w:left w:val="none" w:sz="0" w:space="0" w:color="auto"/>
            <w:bottom w:val="none" w:sz="0" w:space="0" w:color="auto"/>
            <w:right w:val="none" w:sz="0" w:space="0" w:color="auto"/>
          </w:divBdr>
        </w:div>
        <w:div w:id="750586641">
          <w:marLeft w:val="640"/>
          <w:marRight w:val="0"/>
          <w:marTop w:val="0"/>
          <w:marBottom w:val="0"/>
          <w:divBdr>
            <w:top w:val="none" w:sz="0" w:space="0" w:color="auto"/>
            <w:left w:val="none" w:sz="0" w:space="0" w:color="auto"/>
            <w:bottom w:val="none" w:sz="0" w:space="0" w:color="auto"/>
            <w:right w:val="none" w:sz="0" w:space="0" w:color="auto"/>
          </w:divBdr>
        </w:div>
        <w:div w:id="580870685">
          <w:marLeft w:val="640"/>
          <w:marRight w:val="0"/>
          <w:marTop w:val="0"/>
          <w:marBottom w:val="0"/>
          <w:divBdr>
            <w:top w:val="none" w:sz="0" w:space="0" w:color="auto"/>
            <w:left w:val="none" w:sz="0" w:space="0" w:color="auto"/>
            <w:bottom w:val="none" w:sz="0" w:space="0" w:color="auto"/>
            <w:right w:val="none" w:sz="0" w:space="0" w:color="auto"/>
          </w:divBdr>
        </w:div>
        <w:div w:id="1155686658">
          <w:marLeft w:val="640"/>
          <w:marRight w:val="0"/>
          <w:marTop w:val="0"/>
          <w:marBottom w:val="0"/>
          <w:divBdr>
            <w:top w:val="none" w:sz="0" w:space="0" w:color="auto"/>
            <w:left w:val="none" w:sz="0" w:space="0" w:color="auto"/>
            <w:bottom w:val="none" w:sz="0" w:space="0" w:color="auto"/>
            <w:right w:val="none" w:sz="0" w:space="0" w:color="auto"/>
          </w:divBdr>
        </w:div>
        <w:div w:id="1406953640">
          <w:marLeft w:val="640"/>
          <w:marRight w:val="0"/>
          <w:marTop w:val="0"/>
          <w:marBottom w:val="0"/>
          <w:divBdr>
            <w:top w:val="none" w:sz="0" w:space="0" w:color="auto"/>
            <w:left w:val="none" w:sz="0" w:space="0" w:color="auto"/>
            <w:bottom w:val="none" w:sz="0" w:space="0" w:color="auto"/>
            <w:right w:val="none" w:sz="0" w:space="0" w:color="auto"/>
          </w:divBdr>
        </w:div>
        <w:div w:id="1235893275">
          <w:marLeft w:val="640"/>
          <w:marRight w:val="0"/>
          <w:marTop w:val="0"/>
          <w:marBottom w:val="0"/>
          <w:divBdr>
            <w:top w:val="none" w:sz="0" w:space="0" w:color="auto"/>
            <w:left w:val="none" w:sz="0" w:space="0" w:color="auto"/>
            <w:bottom w:val="none" w:sz="0" w:space="0" w:color="auto"/>
            <w:right w:val="none" w:sz="0" w:space="0" w:color="auto"/>
          </w:divBdr>
        </w:div>
        <w:div w:id="1108500179">
          <w:marLeft w:val="640"/>
          <w:marRight w:val="0"/>
          <w:marTop w:val="0"/>
          <w:marBottom w:val="0"/>
          <w:divBdr>
            <w:top w:val="none" w:sz="0" w:space="0" w:color="auto"/>
            <w:left w:val="none" w:sz="0" w:space="0" w:color="auto"/>
            <w:bottom w:val="none" w:sz="0" w:space="0" w:color="auto"/>
            <w:right w:val="none" w:sz="0" w:space="0" w:color="auto"/>
          </w:divBdr>
        </w:div>
        <w:div w:id="241724184">
          <w:marLeft w:val="640"/>
          <w:marRight w:val="0"/>
          <w:marTop w:val="0"/>
          <w:marBottom w:val="0"/>
          <w:divBdr>
            <w:top w:val="none" w:sz="0" w:space="0" w:color="auto"/>
            <w:left w:val="none" w:sz="0" w:space="0" w:color="auto"/>
            <w:bottom w:val="none" w:sz="0" w:space="0" w:color="auto"/>
            <w:right w:val="none" w:sz="0" w:space="0" w:color="auto"/>
          </w:divBdr>
        </w:div>
        <w:div w:id="706032721">
          <w:marLeft w:val="640"/>
          <w:marRight w:val="0"/>
          <w:marTop w:val="0"/>
          <w:marBottom w:val="0"/>
          <w:divBdr>
            <w:top w:val="none" w:sz="0" w:space="0" w:color="auto"/>
            <w:left w:val="none" w:sz="0" w:space="0" w:color="auto"/>
            <w:bottom w:val="none" w:sz="0" w:space="0" w:color="auto"/>
            <w:right w:val="none" w:sz="0" w:space="0" w:color="auto"/>
          </w:divBdr>
        </w:div>
        <w:div w:id="394281454">
          <w:marLeft w:val="640"/>
          <w:marRight w:val="0"/>
          <w:marTop w:val="0"/>
          <w:marBottom w:val="0"/>
          <w:divBdr>
            <w:top w:val="none" w:sz="0" w:space="0" w:color="auto"/>
            <w:left w:val="none" w:sz="0" w:space="0" w:color="auto"/>
            <w:bottom w:val="none" w:sz="0" w:space="0" w:color="auto"/>
            <w:right w:val="none" w:sz="0" w:space="0" w:color="auto"/>
          </w:divBdr>
        </w:div>
        <w:div w:id="568612169">
          <w:marLeft w:val="640"/>
          <w:marRight w:val="0"/>
          <w:marTop w:val="0"/>
          <w:marBottom w:val="0"/>
          <w:divBdr>
            <w:top w:val="none" w:sz="0" w:space="0" w:color="auto"/>
            <w:left w:val="none" w:sz="0" w:space="0" w:color="auto"/>
            <w:bottom w:val="none" w:sz="0" w:space="0" w:color="auto"/>
            <w:right w:val="none" w:sz="0" w:space="0" w:color="auto"/>
          </w:divBdr>
        </w:div>
        <w:div w:id="804078824">
          <w:marLeft w:val="640"/>
          <w:marRight w:val="0"/>
          <w:marTop w:val="0"/>
          <w:marBottom w:val="0"/>
          <w:divBdr>
            <w:top w:val="none" w:sz="0" w:space="0" w:color="auto"/>
            <w:left w:val="none" w:sz="0" w:space="0" w:color="auto"/>
            <w:bottom w:val="none" w:sz="0" w:space="0" w:color="auto"/>
            <w:right w:val="none" w:sz="0" w:space="0" w:color="auto"/>
          </w:divBdr>
        </w:div>
        <w:div w:id="1015500474">
          <w:marLeft w:val="640"/>
          <w:marRight w:val="0"/>
          <w:marTop w:val="0"/>
          <w:marBottom w:val="0"/>
          <w:divBdr>
            <w:top w:val="none" w:sz="0" w:space="0" w:color="auto"/>
            <w:left w:val="none" w:sz="0" w:space="0" w:color="auto"/>
            <w:bottom w:val="none" w:sz="0" w:space="0" w:color="auto"/>
            <w:right w:val="none" w:sz="0" w:space="0" w:color="auto"/>
          </w:divBdr>
        </w:div>
        <w:div w:id="330566653">
          <w:marLeft w:val="640"/>
          <w:marRight w:val="0"/>
          <w:marTop w:val="0"/>
          <w:marBottom w:val="0"/>
          <w:divBdr>
            <w:top w:val="none" w:sz="0" w:space="0" w:color="auto"/>
            <w:left w:val="none" w:sz="0" w:space="0" w:color="auto"/>
            <w:bottom w:val="none" w:sz="0" w:space="0" w:color="auto"/>
            <w:right w:val="none" w:sz="0" w:space="0" w:color="auto"/>
          </w:divBdr>
        </w:div>
        <w:div w:id="1147160649">
          <w:marLeft w:val="640"/>
          <w:marRight w:val="0"/>
          <w:marTop w:val="0"/>
          <w:marBottom w:val="0"/>
          <w:divBdr>
            <w:top w:val="none" w:sz="0" w:space="0" w:color="auto"/>
            <w:left w:val="none" w:sz="0" w:space="0" w:color="auto"/>
            <w:bottom w:val="none" w:sz="0" w:space="0" w:color="auto"/>
            <w:right w:val="none" w:sz="0" w:space="0" w:color="auto"/>
          </w:divBdr>
        </w:div>
        <w:div w:id="231549870">
          <w:marLeft w:val="640"/>
          <w:marRight w:val="0"/>
          <w:marTop w:val="0"/>
          <w:marBottom w:val="0"/>
          <w:divBdr>
            <w:top w:val="none" w:sz="0" w:space="0" w:color="auto"/>
            <w:left w:val="none" w:sz="0" w:space="0" w:color="auto"/>
            <w:bottom w:val="none" w:sz="0" w:space="0" w:color="auto"/>
            <w:right w:val="none" w:sz="0" w:space="0" w:color="auto"/>
          </w:divBdr>
        </w:div>
        <w:div w:id="987780341">
          <w:marLeft w:val="640"/>
          <w:marRight w:val="0"/>
          <w:marTop w:val="0"/>
          <w:marBottom w:val="0"/>
          <w:divBdr>
            <w:top w:val="none" w:sz="0" w:space="0" w:color="auto"/>
            <w:left w:val="none" w:sz="0" w:space="0" w:color="auto"/>
            <w:bottom w:val="none" w:sz="0" w:space="0" w:color="auto"/>
            <w:right w:val="none" w:sz="0" w:space="0" w:color="auto"/>
          </w:divBdr>
        </w:div>
        <w:div w:id="1667055213">
          <w:marLeft w:val="640"/>
          <w:marRight w:val="0"/>
          <w:marTop w:val="0"/>
          <w:marBottom w:val="0"/>
          <w:divBdr>
            <w:top w:val="none" w:sz="0" w:space="0" w:color="auto"/>
            <w:left w:val="none" w:sz="0" w:space="0" w:color="auto"/>
            <w:bottom w:val="none" w:sz="0" w:space="0" w:color="auto"/>
            <w:right w:val="none" w:sz="0" w:space="0" w:color="auto"/>
          </w:divBdr>
        </w:div>
        <w:div w:id="1105423218">
          <w:marLeft w:val="640"/>
          <w:marRight w:val="0"/>
          <w:marTop w:val="0"/>
          <w:marBottom w:val="0"/>
          <w:divBdr>
            <w:top w:val="none" w:sz="0" w:space="0" w:color="auto"/>
            <w:left w:val="none" w:sz="0" w:space="0" w:color="auto"/>
            <w:bottom w:val="none" w:sz="0" w:space="0" w:color="auto"/>
            <w:right w:val="none" w:sz="0" w:space="0" w:color="auto"/>
          </w:divBdr>
        </w:div>
        <w:div w:id="1585383524">
          <w:marLeft w:val="640"/>
          <w:marRight w:val="0"/>
          <w:marTop w:val="0"/>
          <w:marBottom w:val="0"/>
          <w:divBdr>
            <w:top w:val="none" w:sz="0" w:space="0" w:color="auto"/>
            <w:left w:val="none" w:sz="0" w:space="0" w:color="auto"/>
            <w:bottom w:val="none" w:sz="0" w:space="0" w:color="auto"/>
            <w:right w:val="none" w:sz="0" w:space="0" w:color="auto"/>
          </w:divBdr>
        </w:div>
        <w:div w:id="544223677">
          <w:marLeft w:val="640"/>
          <w:marRight w:val="0"/>
          <w:marTop w:val="0"/>
          <w:marBottom w:val="0"/>
          <w:divBdr>
            <w:top w:val="none" w:sz="0" w:space="0" w:color="auto"/>
            <w:left w:val="none" w:sz="0" w:space="0" w:color="auto"/>
            <w:bottom w:val="none" w:sz="0" w:space="0" w:color="auto"/>
            <w:right w:val="none" w:sz="0" w:space="0" w:color="auto"/>
          </w:divBdr>
        </w:div>
        <w:div w:id="1293902282">
          <w:marLeft w:val="640"/>
          <w:marRight w:val="0"/>
          <w:marTop w:val="0"/>
          <w:marBottom w:val="0"/>
          <w:divBdr>
            <w:top w:val="none" w:sz="0" w:space="0" w:color="auto"/>
            <w:left w:val="none" w:sz="0" w:space="0" w:color="auto"/>
            <w:bottom w:val="none" w:sz="0" w:space="0" w:color="auto"/>
            <w:right w:val="none" w:sz="0" w:space="0" w:color="auto"/>
          </w:divBdr>
        </w:div>
        <w:div w:id="819270028">
          <w:marLeft w:val="640"/>
          <w:marRight w:val="0"/>
          <w:marTop w:val="0"/>
          <w:marBottom w:val="0"/>
          <w:divBdr>
            <w:top w:val="none" w:sz="0" w:space="0" w:color="auto"/>
            <w:left w:val="none" w:sz="0" w:space="0" w:color="auto"/>
            <w:bottom w:val="none" w:sz="0" w:space="0" w:color="auto"/>
            <w:right w:val="none" w:sz="0" w:space="0" w:color="auto"/>
          </w:divBdr>
        </w:div>
        <w:div w:id="1594704004">
          <w:marLeft w:val="640"/>
          <w:marRight w:val="0"/>
          <w:marTop w:val="0"/>
          <w:marBottom w:val="0"/>
          <w:divBdr>
            <w:top w:val="none" w:sz="0" w:space="0" w:color="auto"/>
            <w:left w:val="none" w:sz="0" w:space="0" w:color="auto"/>
            <w:bottom w:val="none" w:sz="0" w:space="0" w:color="auto"/>
            <w:right w:val="none" w:sz="0" w:space="0" w:color="auto"/>
          </w:divBdr>
        </w:div>
        <w:div w:id="1250383393">
          <w:marLeft w:val="640"/>
          <w:marRight w:val="0"/>
          <w:marTop w:val="0"/>
          <w:marBottom w:val="0"/>
          <w:divBdr>
            <w:top w:val="none" w:sz="0" w:space="0" w:color="auto"/>
            <w:left w:val="none" w:sz="0" w:space="0" w:color="auto"/>
            <w:bottom w:val="none" w:sz="0" w:space="0" w:color="auto"/>
            <w:right w:val="none" w:sz="0" w:space="0" w:color="auto"/>
          </w:divBdr>
        </w:div>
        <w:div w:id="2033263478">
          <w:marLeft w:val="640"/>
          <w:marRight w:val="0"/>
          <w:marTop w:val="0"/>
          <w:marBottom w:val="0"/>
          <w:divBdr>
            <w:top w:val="none" w:sz="0" w:space="0" w:color="auto"/>
            <w:left w:val="none" w:sz="0" w:space="0" w:color="auto"/>
            <w:bottom w:val="none" w:sz="0" w:space="0" w:color="auto"/>
            <w:right w:val="none" w:sz="0" w:space="0" w:color="auto"/>
          </w:divBdr>
        </w:div>
        <w:div w:id="808985050">
          <w:marLeft w:val="640"/>
          <w:marRight w:val="0"/>
          <w:marTop w:val="0"/>
          <w:marBottom w:val="0"/>
          <w:divBdr>
            <w:top w:val="none" w:sz="0" w:space="0" w:color="auto"/>
            <w:left w:val="none" w:sz="0" w:space="0" w:color="auto"/>
            <w:bottom w:val="none" w:sz="0" w:space="0" w:color="auto"/>
            <w:right w:val="none" w:sz="0" w:space="0" w:color="auto"/>
          </w:divBdr>
        </w:div>
        <w:div w:id="1662926492">
          <w:marLeft w:val="640"/>
          <w:marRight w:val="0"/>
          <w:marTop w:val="0"/>
          <w:marBottom w:val="0"/>
          <w:divBdr>
            <w:top w:val="none" w:sz="0" w:space="0" w:color="auto"/>
            <w:left w:val="none" w:sz="0" w:space="0" w:color="auto"/>
            <w:bottom w:val="none" w:sz="0" w:space="0" w:color="auto"/>
            <w:right w:val="none" w:sz="0" w:space="0" w:color="auto"/>
          </w:divBdr>
        </w:div>
        <w:div w:id="838614808">
          <w:marLeft w:val="640"/>
          <w:marRight w:val="0"/>
          <w:marTop w:val="0"/>
          <w:marBottom w:val="0"/>
          <w:divBdr>
            <w:top w:val="none" w:sz="0" w:space="0" w:color="auto"/>
            <w:left w:val="none" w:sz="0" w:space="0" w:color="auto"/>
            <w:bottom w:val="none" w:sz="0" w:space="0" w:color="auto"/>
            <w:right w:val="none" w:sz="0" w:space="0" w:color="auto"/>
          </w:divBdr>
        </w:div>
        <w:div w:id="663047064">
          <w:marLeft w:val="640"/>
          <w:marRight w:val="0"/>
          <w:marTop w:val="0"/>
          <w:marBottom w:val="0"/>
          <w:divBdr>
            <w:top w:val="none" w:sz="0" w:space="0" w:color="auto"/>
            <w:left w:val="none" w:sz="0" w:space="0" w:color="auto"/>
            <w:bottom w:val="none" w:sz="0" w:space="0" w:color="auto"/>
            <w:right w:val="none" w:sz="0" w:space="0" w:color="auto"/>
          </w:divBdr>
        </w:div>
        <w:div w:id="1656296763">
          <w:marLeft w:val="640"/>
          <w:marRight w:val="0"/>
          <w:marTop w:val="0"/>
          <w:marBottom w:val="0"/>
          <w:divBdr>
            <w:top w:val="none" w:sz="0" w:space="0" w:color="auto"/>
            <w:left w:val="none" w:sz="0" w:space="0" w:color="auto"/>
            <w:bottom w:val="none" w:sz="0" w:space="0" w:color="auto"/>
            <w:right w:val="none" w:sz="0" w:space="0" w:color="auto"/>
          </w:divBdr>
        </w:div>
        <w:div w:id="653142748">
          <w:marLeft w:val="640"/>
          <w:marRight w:val="0"/>
          <w:marTop w:val="0"/>
          <w:marBottom w:val="0"/>
          <w:divBdr>
            <w:top w:val="none" w:sz="0" w:space="0" w:color="auto"/>
            <w:left w:val="none" w:sz="0" w:space="0" w:color="auto"/>
            <w:bottom w:val="none" w:sz="0" w:space="0" w:color="auto"/>
            <w:right w:val="none" w:sz="0" w:space="0" w:color="auto"/>
          </w:divBdr>
        </w:div>
        <w:div w:id="141509487">
          <w:marLeft w:val="640"/>
          <w:marRight w:val="0"/>
          <w:marTop w:val="0"/>
          <w:marBottom w:val="0"/>
          <w:divBdr>
            <w:top w:val="none" w:sz="0" w:space="0" w:color="auto"/>
            <w:left w:val="none" w:sz="0" w:space="0" w:color="auto"/>
            <w:bottom w:val="none" w:sz="0" w:space="0" w:color="auto"/>
            <w:right w:val="none" w:sz="0" w:space="0" w:color="auto"/>
          </w:divBdr>
        </w:div>
        <w:div w:id="1529224117">
          <w:marLeft w:val="640"/>
          <w:marRight w:val="0"/>
          <w:marTop w:val="0"/>
          <w:marBottom w:val="0"/>
          <w:divBdr>
            <w:top w:val="none" w:sz="0" w:space="0" w:color="auto"/>
            <w:left w:val="none" w:sz="0" w:space="0" w:color="auto"/>
            <w:bottom w:val="none" w:sz="0" w:space="0" w:color="auto"/>
            <w:right w:val="none" w:sz="0" w:space="0" w:color="auto"/>
          </w:divBdr>
        </w:div>
        <w:div w:id="574172114">
          <w:marLeft w:val="640"/>
          <w:marRight w:val="0"/>
          <w:marTop w:val="0"/>
          <w:marBottom w:val="0"/>
          <w:divBdr>
            <w:top w:val="none" w:sz="0" w:space="0" w:color="auto"/>
            <w:left w:val="none" w:sz="0" w:space="0" w:color="auto"/>
            <w:bottom w:val="none" w:sz="0" w:space="0" w:color="auto"/>
            <w:right w:val="none" w:sz="0" w:space="0" w:color="auto"/>
          </w:divBdr>
        </w:div>
        <w:div w:id="107891134">
          <w:marLeft w:val="640"/>
          <w:marRight w:val="0"/>
          <w:marTop w:val="0"/>
          <w:marBottom w:val="0"/>
          <w:divBdr>
            <w:top w:val="none" w:sz="0" w:space="0" w:color="auto"/>
            <w:left w:val="none" w:sz="0" w:space="0" w:color="auto"/>
            <w:bottom w:val="none" w:sz="0" w:space="0" w:color="auto"/>
            <w:right w:val="none" w:sz="0" w:space="0" w:color="auto"/>
          </w:divBdr>
        </w:div>
        <w:div w:id="1433476793">
          <w:marLeft w:val="640"/>
          <w:marRight w:val="0"/>
          <w:marTop w:val="0"/>
          <w:marBottom w:val="0"/>
          <w:divBdr>
            <w:top w:val="none" w:sz="0" w:space="0" w:color="auto"/>
            <w:left w:val="none" w:sz="0" w:space="0" w:color="auto"/>
            <w:bottom w:val="none" w:sz="0" w:space="0" w:color="auto"/>
            <w:right w:val="none" w:sz="0" w:space="0" w:color="auto"/>
          </w:divBdr>
        </w:div>
        <w:div w:id="982272043">
          <w:marLeft w:val="640"/>
          <w:marRight w:val="0"/>
          <w:marTop w:val="0"/>
          <w:marBottom w:val="0"/>
          <w:divBdr>
            <w:top w:val="none" w:sz="0" w:space="0" w:color="auto"/>
            <w:left w:val="none" w:sz="0" w:space="0" w:color="auto"/>
            <w:bottom w:val="none" w:sz="0" w:space="0" w:color="auto"/>
            <w:right w:val="none" w:sz="0" w:space="0" w:color="auto"/>
          </w:divBdr>
        </w:div>
        <w:div w:id="196704407">
          <w:marLeft w:val="640"/>
          <w:marRight w:val="0"/>
          <w:marTop w:val="0"/>
          <w:marBottom w:val="0"/>
          <w:divBdr>
            <w:top w:val="none" w:sz="0" w:space="0" w:color="auto"/>
            <w:left w:val="none" w:sz="0" w:space="0" w:color="auto"/>
            <w:bottom w:val="none" w:sz="0" w:space="0" w:color="auto"/>
            <w:right w:val="none" w:sz="0" w:space="0" w:color="auto"/>
          </w:divBdr>
        </w:div>
        <w:div w:id="1096559285">
          <w:marLeft w:val="640"/>
          <w:marRight w:val="0"/>
          <w:marTop w:val="0"/>
          <w:marBottom w:val="0"/>
          <w:divBdr>
            <w:top w:val="none" w:sz="0" w:space="0" w:color="auto"/>
            <w:left w:val="none" w:sz="0" w:space="0" w:color="auto"/>
            <w:bottom w:val="none" w:sz="0" w:space="0" w:color="auto"/>
            <w:right w:val="none" w:sz="0" w:space="0" w:color="auto"/>
          </w:divBdr>
        </w:div>
        <w:div w:id="1458912088">
          <w:marLeft w:val="640"/>
          <w:marRight w:val="0"/>
          <w:marTop w:val="0"/>
          <w:marBottom w:val="0"/>
          <w:divBdr>
            <w:top w:val="none" w:sz="0" w:space="0" w:color="auto"/>
            <w:left w:val="none" w:sz="0" w:space="0" w:color="auto"/>
            <w:bottom w:val="none" w:sz="0" w:space="0" w:color="auto"/>
            <w:right w:val="none" w:sz="0" w:space="0" w:color="auto"/>
          </w:divBdr>
        </w:div>
        <w:div w:id="1664970857">
          <w:marLeft w:val="640"/>
          <w:marRight w:val="0"/>
          <w:marTop w:val="0"/>
          <w:marBottom w:val="0"/>
          <w:divBdr>
            <w:top w:val="none" w:sz="0" w:space="0" w:color="auto"/>
            <w:left w:val="none" w:sz="0" w:space="0" w:color="auto"/>
            <w:bottom w:val="none" w:sz="0" w:space="0" w:color="auto"/>
            <w:right w:val="none" w:sz="0" w:space="0" w:color="auto"/>
          </w:divBdr>
        </w:div>
        <w:div w:id="338433473">
          <w:marLeft w:val="640"/>
          <w:marRight w:val="0"/>
          <w:marTop w:val="0"/>
          <w:marBottom w:val="0"/>
          <w:divBdr>
            <w:top w:val="none" w:sz="0" w:space="0" w:color="auto"/>
            <w:left w:val="none" w:sz="0" w:space="0" w:color="auto"/>
            <w:bottom w:val="none" w:sz="0" w:space="0" w:color="auto"/>
            <w:right w:val="none" w:sz="0" w:space="0" w:color="auto"/>
          </w:divBdr>
        </w:div>
        <w:div w:id="1162500358">
          <w:marLeft w:val="640"/>
          <w:marRight w:val="0"/>
          <w:marTop w:val="0"/>
          <w:marBottom w:val="0"/>
          <w:divBdr>
            <w:top w:val="none" w:sz="0" w:space="0" w:color="auto"/>
            <w:left w:val="none" w:sz="0" w:space="0" w:color="auto"/>
            <w:bottom w:val="none" w:sz="0" w:space="0" w:color="auto"/>
            <w:right w:val="none" w:sz="0" w:space="0" w:color="auto"/>
          </w:divBdr>
        </w:div>
        <w:div w:id="1950233695">
          <w:marLeft w:val="640"/>
          <w:marRight w:val="0"/>
          <w:marTop w:val="0"/>
          <w:marBottom w:val="0"/>
          <w:divBdr>
            <w:top w:val="none" w:sz="0" w:space="0" w:color="auto"/>
            <w:left w:val="none" w:sz="0" w:space="0" w:color="auto"/>
            <w:bottom w:val="none" w:sz="0" w:space="0" w:color="auto"/>
            <w:right w:val="none" w:sz="0" w:space="0" w:color="auto"/>
          </w:divBdr>
        </w:div>
        <w:div w:id="1111709476">
          <w:marLeft w:val="640"/>
          <w:marRight w:val="0"/>
          <w:marTop w:val="0"/>
          <w:marBottom w:val="0"/>
          <w:divBdr>
            <w:top w:val="none" w:sz="0" w:space="0" w:color="auto"/>
            <w:left w:val="none" w:sz="0" w:space="0" w:color="auto"/>
            <w:bottom w:val="none" w:sz="0" w:space="0" w:color="auto"/>
            <w:right w:val="none" w:sz="0" w:space="0" w:color="auto"/>
          </w:divBdr>
        </w:div>
        <w:div w:id="1291980923">
          <w:marLeft w:val="640"/>
          <w:marRight w:val="0"/>
          <w:marTop w:val="0"/>
          <w:marBottom w:val="0"/>
          <w:divBdr>
            <w:top w:val="none" w:sz="0" w:space="0" w:color="auto"/>
            <w:left w:val="none" w:sz="0" w:space="0" w:color="auto"/>
            <w:bottom w:val="none" w:sz="0" w:space="0" w:color="auto"/>
            <w:right w:val="none" w:sz="0" w:space="0" w:color="auto"/>
          </w:divBdr>
        </w:div>
        <w:div w:id="1295794431">
          <w:marLeft w:val="640"/>
          <w:marRight w:val="0"/>
          <w:marTop w:val="0"/>
          <w:marBottom w:val="0"/>
          <w:divBdr>
            <w:top w:val="none" w:sz="0" w:space="0" w:color="auto"/>
            <w:left w:val="none" w:sz="0" w:space="0" w:color="auto"/>
            <w:bottom w:val="none" w:sz="0" w:space="0" w:color="auto"/>
            <w:right w:val="none" w:sz="0" w:space="0" w:color="auto"/>
          </w:divBdr>
        </w:div>
        <w:div w:id="727145370">
          <w:marLeft w:val="640"/>
          <w:marRight w:val="0"/>
          <w:marTop w:val="0"/>
          <w:marBottom w:val="0"/>
          <w:divBdr>
            <w:top w:val="none" w:sz="0" w:space="0" w:color="auto"/>
            <w:left w:val="none" w:sz="0" w:space="0" w:color="auto"/>
            <w:bottom w:val="none" w:sz="0" w:space="0" w:color="auto"/>
            <w:right w:val="none" w:sz="0" w:space="0" w:color="auto"/>
          </w:divBdr>
        </w:div>
        <w:div w:id="1531647982">
          <w:marLeft w:val="640"/>
          <w:marRight w:val="0"/>
          <w:marTop w:val="0"/>
          <w:marBottom w:val="0"/>
          <w:divBdr>
            <w:top w:val="none" w:sz="0" w:space="0" w:color="auto"/>
            <w:left w:val="none" w:sz="0" w:space="0" w:color="auto"/>
            <w:bottom w:val="none" w:sz="0" w:space="0" w:color="auto"/>
            <w:right w:val="none" w:sz="0" w:space="0" w:color="auto"/>
          </w:divBdr>
        </w:div>
        <w:div w:id="948584068">
          <w:marLeft w:val="640"/>
          <w:marRight w:val="0"/>
          <w:marTop w:val="0"/>
          <w:marBottom w:val="0"/>
          <w:divBdr>
            <w:top w:val="none" w:sz="0" w:space="0" w:color="auto"/>
            <w:left w:val="none" w:sz="0" w:space="0" w:color="auto"/>
            <w:bottom w:val="none" w:sz="0" w:space="0" w:color="auto"/>
            <w:right w:val="none" w:sz="0" w:space="0" w:color="auto"/>
          </w:divBdr>
        </w:div>
        <w:div w:id="624890869">
          <w:marLeft w:val="640"/>
          <w:marRight w:val="0"/>
          <w:marTop w:val="0"/>
          <w:marBottom w:val="0"/>
          <w:divBdr>
            <w:top w:val="none" w:sz="0" w:space="0" w:color="auto"/>
            <w:left w:val="none" w:sz="0" w:space="0" w:color="auto"/>
            <w:bottom w:val="none" w:sz="0" w:space="0" w:color="auto"/>
            <w:right w:val="none" w:sz="0" w:space="0" w:color="auto"/>
          </w:divBdr>
        </w:div>
        <w:div w:id="770516162">
          <w:marLeft w:val="640"/>
          <w:marRight w:val="0"/>
          <w:marTop w:val="0"/>
          <w:marBottom w:val="0"/>
          <w:divBdr>
            <w:top w:val="none" w:sz="0" w:space="0" w:color="auto"/>
            <w:left w:val="none" w:sz="0" w:space="0" w:color="auto"/>
            <w:bottom w:val="none" w:sz="0" w:space="0" w:color="auto"/>
            <w:right w:val="none" w:sz="0" w:space="0" w:color="auto"/>
          </w:divBdr>
        </w:div>
        <w:div w:id="835389510">
          <w:marLeft w:val="640"/>
          <w:marRight w:val="0"/>
          <w:marTop w:val="0"/>
          <w:marBottom w:val="0"/>
          <w:divBdr>
            <w:top w:val="none" w:sz="0" w:space="0" w:color="auto"/>
            <w:left w:val="none" w:sz="0" w:space="0" w:color="auto"/>
            <w:bottom w:val="none" w:sz="0" w:space="0" w:color="auto"/>
            <w:right w:val="none" w:sz="0" w:space="0" w:color="auto"/>
          </w:divBdr>
        </w:div>
        <w:div w:id="603146532">
          <w:marLeft w:val="640"/>
          <w:marRight w:val="0"/>
          <w:marTop w:val="0"/>
          <w:marBottom w:val="0"/>
          <w:divBdr>
            <w:top w:val="none" w:sz="0" w:space="0" w:color="auto"/>
            <w:left w:val="none" w:sz="0" w:space="0" w:color="auto"/>
            <w:bottom w:val="none" w:sz="0" w:space="0" w:color="auto"/>
            <w:right w:val="none" w:sz="0" w:space="0" w:color="auto"/>
          </w:divBdr>
        </w:div>
        <w:div w:id="1073891384">
          <w:marLeft w:val="640"/>
          <w:marRight w:val="0"/>
          <w:marTop w:val="0"/>
          <w:marBottom w:val="0"/>
          <w:divBdr>
            <w:top w:val="none" w:sz="0" w:space="0" w:color="auto"/>
            <w:left w:val="none" w:sz="0" w:space="0" w:color="auto"/>
            <w:bottom w:val="none" w:sz="0" w:space="0" w:color="auto"/>
            <w:right w:val="none" w:sz="0" w:space="0" w:color="auto"/>
          </w:divBdr>
        </w:div>
        <w:div w:id="447966844">
          <w:marLeft w:val="640"/>
          <w:marRight w:val="0"/>
          <w:marTop w:val="0"/>
          <w:marBottom w:val="0"/>
          <w:divBdr>
            <w:top w:val="none" w:sz="0" w:space="0" w:color="auto"/>
            <w:left w:val="none" w:sz="0" w:space="0" w:color="auto"/>
            <w:bottom w:val="none" w:sz="0" w:space="0" w:color="auto"/>
            <w:right w:val="none" w:sz="0" w:space="0" w:color="auto"/>
          </w:divBdr>
        </w:div>
        <w:div w:id="739984302">
          <w:marLeft w:val="640"/>
          <w:marRight w:val="0"/>
          <w:marTop w:val="0"/>
          <w:marBottom w:val="0"/>
          <w:divBdr>
            <w:top w:val="none" w:sz="0" w:space="0" w:color="auto"/>
            <w:left w:val="none" w:sz="0" w:space="0" w:color="auto"/>
            <w:bottom w:val="none" w:sz="0" w:space="0" w:color="auto"/>
            <w:right w:val="none" w:sz="0" w:space="0" w:color="auto"/>
          </w:divBdr>
        </w:div>
        <w:div w:id="2038654398">
          <w:marLeft w:val="640"/>
          <w:marRight w:val="0"/>
          <w:marTop w:val="0"/>
          <w:marBottom w:val="0"/>
          <w:divBdr>
            <w:top w:val="none" w:sz="0" w:space="0" w:color="auto"/>
            <w:left w:val="none" w:sz="0" w:space="0" w:color="auto"/>
            <w:bottom w:val="none" w:sz="0" w:space="0" w:color="auto"/>
            <w:right w:val="none" w:sz="0" w:space="0" w:color="auto"/>
          </w:divBdr>
        </w:div>
        <w:div w:id="1563633287">
          <w:marLeft w:val="640"/>
          <w:marRight w:val="0"/>
          <w:marTop w:val="0"/>
          <w:marBottom w:val="0"/>
          <w:divBdr>
            <w:top w:val="none" w:sz="0" w:space="0" w:color="auto"/>
            <w:left w:val="none" w:sz="0" w:space="0" w:color="auto"/>
            <w:bottom w:val="none" w:sz="0" w:space="0" w:color="auto"/>
            <w:right w:val="none" w:sz="0" w:space="0" w:color="auto"/>
          </w:divBdr>
        </w:div>
        <w:div w:id="737635929">
          <w:marLeft w:val="640"/>
          <w:marRight w:val="0"/>
          <w:marTop w:val="0"/>
          <w:marBottom w:val="0"/>
          <w:divBdr>
            <w:top w:val="none" w:sz="0" w:space="0" w:color="auto"/>
            <w:left w:val="none" w:sz="0" w:space="0" w:color="auto"/>
            <w:bottom w:val="none" w:sz="0" w:space="0" w:color="auto"/>
            <w:right w:val="none" w:sz="0" w:space="0" w:color="auto"/>
          </w:divBdr>
        </w:div>
        <w:div w:id="1915041466">
          <w:marLeft w:val="640"/>
          <w:marRight w:val="0"/>
          <w:marTop w:val="0"/>
          <w:marBottom w:val="0"/>
          <w:divBdr>
            <w:top w:val="none" w:sz="0" w:space="0" w:color="auto"/>
            <w:left w:val="none" w:sz="0" w:space="0" w:color="auto"/>
            <w:bottom w:val="none" w:sz="0" w:space="0" w:color="auto"/>
            <w:right w:val="none" w:sz="0" w:space="0" w:color="auto"/>
          </w:divBdr>
        </w:div>
        <w:div w:id="1801607004">
          <w:marLeft w:val="640"/>
          <w:marRight w:val="0"/>
          <w:marTop w:val="0"/>
          <w:marBottom w:val="0"/>
          <w:divBdr>
            <w:top w:val="none" w:sz="0" w:space="0" w:color="auto"/>
            <w:left w:val="none" w:sz="0" w:space="0" w:color="auto"/>
            <w:bottom w:val="none" w:sz="0" w:space="0" w:color="auto"/>
            <w:right w:val="none" w:sz="0" w:space="0" w:color="auto"/>
          </w:divBdr>
        </w:div>
        <w:div w:id="2142770769">
          <w:marLeft w:val="640"/>
          <w:marRight w:val="0"/>
          <w:marTop w:val="0"/>
          <w:marBottom w:val="0"/>
          <w:divBdr>
            <w:top w:val="none" w:sz="0" w:space="0" w:color="auto"/>
            <w:left w:val="none" w:sz="0" w:space="0" w:color="auto"/>
            <w:bottom w:val="none" w:sz="0" w:space="0" w:color="auto"/>
            <w:right w:val="none" w:sz="0" w:space="0" w:color="auto"/>
          </w:divBdr>
        </w:div>
        <w:div w:id="1149176442">
          <w:marLeft w:val="640"/>
          <w:marRight w:val="0"/>
          <w:marTop w:val="0"/>
          <w:marBottom w:val="0"/>
          <w:divBdr>
            <w:top w:val="none" w:sz="0" w:space="0" w:color="auto"/>
            <w:left w:val="none" w:sz="0" w:space="0" w:color="auto"/>
            <w:bottom w:val="none" w:sz="0" w:space="0" w:color="auto"/>
            <w:right w:val="none" w:sz="0" w:space="0" w:color="auto"/>
          </w:divBdr>
        </w:div>
        <w:div w:id="918713488">
          <w:marLeft w:val="640"/>
          <w:marRight w:val="0"/>
          <w:marTop w:val="0"/>
          <w:marBottom w:val="0"/>
          <w:divBdr>
            <w:top w:val="none" w:sz="0" w:space="0" w:color="auto"/>
            <w:left w:val="none" w:sz="0" w:space="0" w:color="auto"/>
            <w:bottom w:val="none" w:sz="0" w:space="0" w:color="auto"/>
            <w:right w:val="none" w:sz="0" w:space="0" w:color="auto"/>
          </w:divBdr>
        </w:div>
        <w:div w:id="503859112">
          <w:marLeft w:val="640"/>
          <w:marRight w:val="0"/>
          <w:marTop w:val="0"/>
          <w:marBottom w:val="0"/>
          <w:divBdr>
            <w:top w:val="none" w:sz="0" w:space="0" w:color="auto"/>
            <w:left w:val="none" w:sz="0" w:space="0" w:color="auto"/>
            <w:bottom w:val="none" w:sz="0" w:space="0" w:color="auto"/>
            <w:right w:val="none" w:sz="0" w:space="0" w:color="auto"/>
          </w:divBdr>
        </w:div>
        <w:div w:id="94178204">
          <w:marLeft w:val="640"/>
          <w:marRight w:val="0"/>
          <w:marTop w:val="0"/>
          <w:marBottom w:val="0"/>
          <w:divBdr>
            <w:top w:val="none" w:sz="0" w:space="0" w:color="auto"/>
            <w:left w:val="none" w:sz="0" w:space="0" w:color="auto"/>
            <w:bottom w:val="none" w:sz="0" w:space="0" w:color="auto"/>
            <w:right w:val="none" w:sz="0" w:space="0" w:color="auto"/>
          </w:divBdr>
        </w:div>
        <w:div w:id="839277865">
          <w:marLeft w:val="640"/>
          <w:marRight w:val="0"/>
          <w:marTop w:val="0"/>
          <w:marBottom w:val="0"/>
          <w:divBdr>
            <w:top w:val="none" w:sz="0" w:space="0" w:color="auto"/>
            <w:left w:val="none" w:sz="0" w:space="0" w:color="auto"/>
            <w:bottom w:val="none" w:sz="0" w:space="0" w:color="auto"/>
            <w:right w:val="none" w:sz="0" w:space="0" w:color="auto"/>
          </w:divBdr>
        </w:div>
        <w:div w:id="1756438487">
          <w:marLeft w:val="640"/>
          <w:marRight w:val="0"/>
          <w:marTop w:val="0"/>
          <w:marBottom w:val="0"/>
          <w:divBdr>
            <w:top w:val="none" w:sz="0" w:space="0" w:color="auto"/>
            <w:left w:val="none" w:sz="0" w:space="0" w:color="auto"/>
            <w:bottom w:val="none" w:sz="0" w:space="0" w:color="auto"/>
            <w:right w:val="none" w:sz="0" w:space="0" w:color="auto"/>
          </w:divBdr>
        </w:div>
        <w:div w:id="275674884">
          <w:marLeft w:val="640"/>
          <w:marRight w:val="0"/>
          <w:marTop w:val="0"/>
          <w:marBottom w:val="0"/>
          <w:divBdr>
            <w:top w:val="none" w:sz="0" w:space="0" w:color="auto"/>
            <w:left w:val="none" w:sz="0" w:space="0" w:color="auto"/>
            <w:bottom w:val="none" w:sz="0" w:space="0" w:color="auto"/>
            <w:right w:val="none" w:sz="0" w:space="0" w:color="auto"/>
          </w:divBdr>
        </w:div>
        <w:div w:id="1291859701">
          <w:marLeft w:val="640"/>
          <w:marRight w:val="0"/>
          <w:marTop w:val="0"/>
          <w:marBottom w:val="0"/>
          <w:divBdr>
            <w:top w:val="none" w:sz="0" w:space="0" w:color="auto"/>
            <w:left w:val="none" w:sz="0" w:space="0" w:color="auto"/>
            <w:bottom w:val="none" w:sz="0" w:space="0" w:color="auto"/>
            <w:right w:val="none" w:sz="0" w:space="0" w:color="auto"/>
          </w:divBdr>
        </w:div>
        <w:div w:id="386030148">
          <w:marLeft w:val="640"/>
          <w:marRight w:val="0"/>
          <w:marTop w:val="0"/>
          <w:marBottom w:val="0"/>
          <w:divBdr>
            <w:top w:val="none" w:sz="0" w:space="0" w:color="auto"/>
            <w:left w:val="none" w:sz="0" w:space="0" w:color="auto"/>
            <w:bottom w:val="none" w:sz="0" w:space="0" w:color="auto"/>
            <w:right w:val="none" w:sz="0" w:space="0" w:color="auto"/>
          </w:divBdr>
        </w:div>
        <w:div w:id="1151562695">
          <w:marLeft w:val="640"/>
          <w:marRight w:val="0"/>
          <w:marTop w:val="0"/>
          <w:marBottom w:val="0"/>
          <w:divBdr>
            <w:top w:val="none" w:sz="0" w:space="0" w:color="auto"/>
            <w:left w:val="none" w:sz="0" w:space="0" w:color="auto"/>
            <w:bottom w:val="none" w:sz="0" w:space="0" w:color="auto"/>
            <w:right w:val="none" w:sz="0" w:space="0" w:color="auto"/>
          </w:divBdr>
        </w:div>
        <w:div w:id="1445464935">
          <w:marLeft w:val="640"/>
          <w:marRight w:val="0"/>
          <w:marTop w:val="0"/>
          <w:marBottom w:val="0"/>
          <w:divBdr>
            <w:top w:val="none" w:sz="0" w:space="0" w:color="auto"/>
            <w:left w:val="none" w:sz="0" w:space="0" w:color="auto"/>
            <w:bottom w:val="none" w:sz="0" w:space="0" w:color="auto"/>
            <w:right w:val="none" w:sz="0" w:space="0" w:color="auto"/>
          </w:divBdr>
        </w:div>
        <w:div w:id="498467186">
          <w:marLeft w:val="640"/>
          <w:marRight w:val="0"/>
          <w:marTop w:val="0"/>
          <w:marBottom w:val="0"/>
          <w:divBdr>
            <w:top w:val="none" w:sz="0" w:space="0" w:color="auto"/>
            <w:left w:val="none" w:sz="0" w:space="0" w:color="auto"/>
            <w:bottom w:val="none" w:sz="0" w:space="0" w:color="auto"/>
            <w:right w:val="none" w:sz="0" w:space="0" w:color="auto"/>
          </w:divBdr>
        </w:div>
        <w:div w:id="652296020">
          <w:marLeft w:val="640"/>
          <w:marRight w:val="0"/>
          <w:marTop w:val="0"/>
          <w:marBottom w:val="0"/>
          <w:divBdr>
            <w:top w:val="none" w:sz="0" w:space="0" w:color="auto"/>
            <w:left w:val="none" w:sz="0" w:space="0" w:color="auto"/>
            <w:bottom w:val="none" w:sz="0" w:space="0" w:color="auto"/>
            <w:right w:val="none" w:sz="0" w:space="0" w:color="auto"/>
          </w:divBdr>
        </w:div>
        <w:div w:id="297761481">
          <w:marLeft w:val="640"/>
          <w:marRight w:val="0"/>
          <w:marTop w:val="0"/>
          <w:marBottom w:val="0"/>
          <w:divBdr>
            <w:top w:val="none" w:sz="0" w:space="0" w:color="auto"/>
            <w:left w:val="none" w:sz="0" w:space="0" w:color="auto"/>
            <w:bottom w:val="none" w:sz="0" w:space="0" w:color="auto"/>
            <w:right w:val="none" w:sz="0" w:space="0" w:color="auto"/>
          </w:divBdr>
        </w:div>
        <w:div w:id="619266865">
          <w:marLeft w:val="640"/>
          <w:marRight w:val="0"/>
          <w:marTop w:val="0"/>
          <w:marBottom w:val="0"/>
          <w:divBdr>
            <w:top w:val="none" w:sz="0" w:space="0" w:color="auto"/>
            <w:left w:val="none" w:sz="0" w:space="0" w:color="auto"/>
            <w:bottom w:val="none" w:sz="0" w:space="0" w:color="auto"/>
            <w:right w:val="none" w:sz="0" w:space="0" w:color="auto"/>
          </w:divBdr>
        </w:div>
        <w:div w:id="75515236">
          <w:marLeft w:val="640"/>
          <w:marRight w:val="0"/>
          <w:marTop w:val="0"/>
          <w:marBottom w:val="0"/>
          <w:divBdr>
            <w:top w:val="none" w:sz="0" w:space="0" w:color="auto"/>
            <w:left w:val="none" w:sz="0" w:space="0" w:color="auto"/>
            <w:bottom w:val="none" w:sz="0" w:space="0" w:color="auto"/>
            <w:right w:val="none" w:sz="0" w:space="0" w:color="auto"/>
          </w:divBdr>
        </w:div>
        <w:div w:id="347802375">
          <w:marLeft w:val="640"/>
          <w:marRight w:val="0"/>
          <w:marTop w:val="0"/>
          <w:marBottom w:val="0"/>
          <w:divBdr>
            <w:top w:val="none" w:sz="0" w:space="0" w:color="auto"/>
            <w:left w:val="none" w:sz="0" w:space="0" w:color="auto"/>
            <w:bottom w:val="none" w:sz="0" w:space="0" w:color="auto"/>
            <w:right w:val="none" w:sz="0" w:space="0" w:color="auto"/>
          </w:divBdr>
        </w:div>
        <w:div w:id="1281717503">
          <w:marLeft w:val="640"/>
          <w:marRight w:val="0"/>
          <w:marTop w:val="0"/>
          <w:marBottom w:val="0"/>
          <w:divBdr>
            <w:top w:val="none" w:sz="0" w:space="0" w:color="auto"/>
            <w:left w:val="none" w:sz="0" w:space="0" w:color="auto"/>
            <w:bottom w:val="none" w:sz="0" w:space="0" w:color="auto"/>
            <w:right w:val="none" w:sz="0" w:space="0" w:color="auto"/>
          </w:divBdr>
        </w:div>
        <w:div w:id="227805618">
          <w:marLeft w:val="640"/>
          <w:marRight w:val="0"/>
          <w:marTop w:val="0"/>
          <w:marBottom w:val="0"/>
          <w:divBdr>
            <w:top w:val="none" w:sz="0" w:space="0" w:color="auto"/>
            <w:left w:val="none" w:sz="0" w:space="0" w:color="auto"/>
            <w:bottom w:val="none" w:sz="0" w:space="0" w:color="auto"/>
            <w:right w:val="none" w:sz="0" w:space="0" w:color="auto"/>
          </w:divBdr>
        </w:div>
        <w:div w:id="1236015345">
          <w:marLeft w:val="640"/>
          <w:marRight w:val="0"/>
          <w:marTop w:val="0"/>
          <w:marBottom w:val="0"/>
          <w:divBdr>
            <w:top w:val="none" w:sz="0" w:space="0" w:color="auto"/>
            <w:left w:val="none" w:sz="0" w:space="0" w:color="auto"/>
            <w:bottom w:val="none" w:sz="0" w:space="0" w:color="auto"/>
            <w:right w:val="none" w:sz="0" w:space="0" w:color="auto"/>
          </w:divBdr>
        </w:div>
        <w:div w:id="553584727">
          <w:marLeft w:val="640"/>
          <w:marRight w:val="0"/>
          <w:marTop w:val="0"/>
          <w:marBottom w:val="0"/>
          <w:divBdr>
            <w:top w:val="none" w:sz="0" w:space="0" w:color="auto"/>
            <w:left w:val="none" w:sz="0" w:space="0" w:color="auto"/>
            <w:bottom w:val="none" w:sz="0" w:space="0" w:color="auto"/>
            <w:right w:val="none" w:sz="0" w:space="0" w:color="auto"/>
          </w:divBdr>
        </w:div>
        <w:div w:id="46153283">
          <w:marLeft w:val="640"/>
          <w:marRight w:val="0"/>
          <w:marTop w:val="0"/>
          <w:marBottom w:val="0"/>
          <w:divBdr>
            <w:top w:val="none" w:sz="0" w:space="0" w:color="auto"/>
            <w:left w:val="none" w:sz="0" w:space="0" w:color="auto"/>
            <w:bottom w:val="none" w:sz="0" w:space="0" w:color="auto"/>
            <w:right w:val="none" w:sz="0" w:space="0" w:color="auto"/>
          </w:divBdr>
        </w:div>
        <w:div w:id="1097990974">
          <w:marLeft w:val="640"/>
          <w:marRight w:val="0"/>
          <w:marTop w:val="0"/>
          <w:marBottom w:val="0"/>
          <w:divBdr>
            <w:top w:val="none" w:sz="0" w:space="0" w:color="auto"/>
            <w:left w:val="none" w:sz="0" w:space="0" w:color="auto"/>
            <w:bottom w:val="none" w:sz="0" w:space="0" w:color="auto"/>
            <w:right w:val="none" w:sz="0" w:space="0" w:color="auto"/>
          </w:divBdr>
        </w:div>
        <w:div w:id="443578339">
          <w:marLeft w:val="640"/>
          <w:marRight w:val="0"/>
          <w:marTop w:val="0"/>
          <w:marBottom w:val="0"/>
          <w:divBdr>
            <w:top w:val="none" w:sz="0" w:space="0" w:color="auto"/>
            <w:left w:val="none" w:sz="0" w:space="0" w:color="auto"/>
            <w:bottom w:val="none" w:sz="0" w:space="0" w:color="auto"/>
            <w:right w:val="none" w:sz="0" w:space="0" w:color="auto"/>
          </w:divBdr>
        </w:div>
        <w:div w:id="1821726319">
          <w:marLeft w:val="640"/>
          <w:marRight w:val="0"/>
          <w:marTop w:val="0"/>
          <w:marBottom w:val="0"/>
          <w:divBdr>
            <w:top w:val="none" w:sz="0" w:space="0" w:color="auto"/>
            <w:left w:val="none" w:sz="0" w:space="0" w:color="auto"/>
            <w:bottom w:val="none" w:sz="0" w:space="0" w:color="auto"/>
            <w:right w:val="none" w:sz="0" w:space="0" w:color="auto"/>
          </w:divBdr>
        </w:div>
        <w:div w:id="1422948557">
          <w:marLeft w:val="640"/>
          <w:marRight w:val="0"/>
          <w:marTop w:val="0"/>
          <w:marBottom w:val="0"/>
          <w:divBdr>
            <w:top w:val="none" w:sz="0" w:space="0" w:color="auto"/>
            <w:left w:val="none" w:sz="0" w:space="0" w:color="auto"/>
            <w:bottom w:val="none" w:sz="0" w:space="0" w:color="auto"/>
            <w:right w:val="none" w:sz="0" w:space="0" w:color="auto"/>
          </w:divBdr>
        </w:div>
        <w:div w:id="530188567">
          <w:marLeft w:val="640"/>
          <w:marRight w:val="0"/>
          <w:marTop w:val="0"/>
          <w:marBottom w:val="0"/>
          <w:divBdr>
            <w:top w:val="none" w:sz="0" w:space="0" w:color="auto"/>
            <w:left w:val="none" w:sz="0" w:space="0" w:color="auto"/>
            <w:bottom w:val="none" w:sz="0" w:space="0" w:color="auto"/>
            <w:right w:val="none" w:sz="0" w:space="0" w:color="auto"/>
          </w:divBdr>
        </w:div>
        <w:div w:id="1570461198">
          <w:marLeft w:val="640"/>
          <w:marRight w:val="0"/>
          <w:marTop w:val="0"/>
          <w:marBottom w:val="0"/>
          <w:divBdr>
            <w:top w:val="none" w:sz="0" w:space="0" w:color="auto"/>
            <w:left w:val="none" w:sz="0" w:space="0" w:color="auto"/>
            <w:bottom w:val="none" w:sz="0" w:space="0" w:color="auto"/>
            <w:right w:val="none" w:sz="0" w:space="0" w:color="auto"/>
          </w:divBdr>
        </w:div>
        <w:div w:id="101193491">
          <w:marLeft w:val="640"/>
          <w:marRight w:val="0"/>
          <w:marTop w:val="0"/>
          <w:marBottom w:val="0"/>
          <w:divBdr>
            <w:top w:val="none" w:sz="0" w:space="0" w:color="auto"/>
            <w:left w:val="none" w:sz="0" w:space="0" w:color="auto"/>
            <w:bottom w:val="none" w:sz="0" w:space="0" w:color="auto"/>
            <w:right w:val="none" w:sz="0" w:space="0" w:color="auto"/>
          </w:divBdr>
        </w:div>
        <w:div w:id="736829980">
          <w:marLeft w:val="640"/>
          <w:marRight w:val="0"/>
          <w:marTop w:val="0"/>
          <w:marBottom w:val="0"/>
          <w:divBdr>
            <w:top w:val="none" w:sz="0" w:space="0" w:color="auto"/>
            <w:left w:val="none" w:sz="0" w:space="0" w:color="auto"/>
            <w:bottom w:val="none" w:sz="0" w:space="0" w:color="auto"/>
            <w:right w:val="none" w:sz="0" w:space="0" w:color="auto"/>
          </w:divBdr>
        </w:div>
        <w:div w:id="1134371235">
          <w:marLeft w:val="640"/>
          <w:marRight w:val="0"/>
          <w:marTop w:val="0"/>
          <w:marBottom w:val="0"/>
          <w:divBdr>
            <w:top w:val="none" w:sz="0" w:space="0" w:color="auto"/>
            <w:left w:val="none" w:sz="0" w:space="0" w:color="auto"/>
            <w:bottom w:val="none" w:sz="0" w:space="0" w:color="auto"/>
            <w:right w:val="none" w:sz="0" w:space="0" w:color="auto"/>
          </w:divBdr>
        </w:div>
        <w:div w:id="1515875262">
          <w:marLeft w:val="640"/>
          <w:marRight w:val="0"/>
          <w:marTop w:val="0"/>
          <w:marBottom w:val="0"/>
          <w:divBdr>
            <w:top w:val="none" w:sz="0" w:space="0" w:color="auto"/>
            <w:left w:val="none" w:sz="0" w:space="0" w:color="auto"/>
            <w:bottom w:val="none" w:sz="0" w:space="0" w:color="auto"/>
            <w:right w:val="none" w:sz="0" w:space="0" w:color="auto"/>
          </w:divBdr>
        </w:div>
        <w:div w:id="766383901">
          <w:marLeft w:val="640"/>
          <w:marRight w:val="0"/>
          <w:marTop w:val="0"/>
          <w:marBottom w:val="0"/>
          <w:divBdr>
            <w:top w:val="none" w:sz="0" w:space="0" w:color="auto"/>
            <w:left w:val="none" w:sz="0" w:space="0" w:color="auto"/>
            <w:bottom w:val="none" w:sz="0" w:space="0" w:color="auto"/>
            <w:right w:val="none" w:sz="0" w:space="0" w:color="auto"/>
          </w:divBdr>
        </w:div>
        <w:div w:id="406223082">
          <w:marLeft w:val="640"/>
          <w:marRight w:val="0"/>
          <w:marTop w:val="0"/>
          <w:marBottom w:val="0"/>
          <w:divBdr>
            <w:top w:val="none" w:sz="0" w:space="0" w:color="auto"/>
            <w:left w:val="none" w:sz="0" w:space="0" w:color="auto"/>
            <w:bottom w:val="none" w:sz="0" w:space="0" w:color="auto"/>
            <w:right w:val="none" w:sz="0" w:space="0" w:color="auto"/>
          </w:divBdr>
        </w:div>
        <w:div w:id="1567107013">
          <w:marLeft w:val="640"/>
          <w:marRight w:val="0"/>
          <w:marTop w:val="0"/>
          <w:marBottom w:val="0"/>
          <w:divBdr>
            <w:top w:val="none" w:sz="0" w:space="0" w:color="auto"/>
            <w:left w:val="none" w:sz="0" w:space="0" w:color="auto"/>
            <w:bottom w:val="none" w:sz="0" w:space="0" w:color="auto"/>
            <w:right w:val="none" w:sz="0" w:space="0" w:color="auto"/>
          </w:divBdr>
        </w:div>
        <w:div w:id="857624575">
          <w:marLeft w:val="640"/>
          <w:marRight w:val="0"/>
          <w:marTop w:val="0"/>
          <w:marBottom w:val="0"/>
          <w:divBdr>
            <w:top w:val="none" w:sz="0" w:space="0" w:color="auto"/>
            <w:left w:val="none" w:sz="0" w:space="0" w:color="auto"/>
            <w:bottom w:val="none" w:sz="0" w:space="0" w:color="auto"/>
            <w:right w:val="none" w:sz="0" w:space="0" w:color="auto"/>
          </w:divBdr>
        </w:div>
        <w:div w:id="8995182">
          <w:marLeft w:val="640"/>
          <w:marRight w:val="0"/>
          <w:marTop w:val="0"/>
          <w:marBottom w:val="0"/>
          <w:divBdr>
            <w:top w:val="none" w:sz="0" w:space="0" w:color="auto"/>
            <w:left w:val="none" w:sz="0" w:space="0" w:color="auto"/>
            <w:bottom w:val="none" w:sz="0" w:space="0" w:color="auto"/>
            <w:right w:val="none" w:sz="0" w:space="0" w:color="auto"/>
          </w:divBdr>
        </w:div>
        <w:div w:id="262879381">
          <w:marLeft w:val="640"/>
          <w:marRight w:val="0"/>
          <w:marTop w:val="0"/>
          <w:marBottom w:val="0"/>
          <w:divBdr>
            <w:top w:val="none" w:sz="0" w:space="0" w:color="auto"/>
            <w:left w:val="none" w:sz="0" w:space="0" w:color="auto"/>
            <w:bottom w:val="none" w:sz="0" w:space="0" w:color="auto"/>
            <w:right w:val="none" w:sz="0" w:space="0" w:color="auto"/>
          </w:divBdr>
        </w:div>
        <w:div w:id="1899826812">
          <w:marLeft w:val="640"/>
          <w:marRight w:val="0"/>
          <w:marTop w:val="0"/>
          <w:marBottom w:val="0"/>
          <w:divBdr>
            <w:top w:val="none" w:sz="0" w:space="0" w:color="auto"/>
            <w:left w:val="none" w:sz="0" w:space="0" w:color="auto"/>
            <w:bottom w:val="none" w:sz="0" w:space="0" w:color="auto"/>
            <w:right w:val="none" w:sz="0" w:space="0" w:color="auto"/>
          </w:divBdr>
        </w:div>
        <w:div w:id="1287811133">
          <w:marLeft w:val="640"/>
          <w:marRight w:val="0"/>
          <w:marTop w:val="0"/>
          <w:marBottom w:val="0"/>
          <w:divBdr>
            <w:top w:val="none" w:sz="0" w:space="0" w:color="auto"/>
            <w:left w:val="none" w:sz="0" w:space="0" w:color="auto"/>
            <w:bottom w:val="none" w:sz="0" w:space="0" w:color="auto"/>
            <w:right w:val="none" w:sz="0" w:space="0" w:color="auto"/>
          </w:divBdr>
        </w:div>
        <w:div w:id="1842742113">
          <w:marLeft w:val="640"/>
          <w:marRight w:val="0"/>
          <w:marTop w:val="0"/>
          <w:marBottom w:val="0"/>
          <w:divBdr>
            <w:top w:val="none" w:sz="0" w:space="0" w:color="auto"/>
            <w:left w:val="none" w:sz="0" w:space="0" w:color="auto"/>
            <w:bottom w:val="none" w:sz="0" w:space="0" w:color="auto"/>
            <w:right w:val="none" w:sz="0" w:space="0" w:color="auto"/>
          </w:divBdr>
        </w:div>
        <w:div w:id="1995445591">
          <w:marLeft w:val="640"/>
          <w:marRight w:val="0"/>
          <w:marTop w:val="0"/>
          <w:marBottom w:val="0"/>
          <w:divBdr>
            <w:top w:val="none" w:sz="0" w:space="0" w:color="auto"/>
            <w:left w:val="none" w:sz="0" w:space="0" w:color="auto"/>
            <w:bottom w:val="none" w:sz="0" w:space="0" w:color="auto"/>
            <w:right w:val="none" w:sz="0" w:space="0" w:color="auto"/>
          </w:divBdr>
        </w:div>
        <w:div w:id="814837510">
          <w:marLeft w:val="640"/>
          <w:marRight w:val="0"/>
          <w:marTop w:val="0"/>
          <w:marBottom w:val="0"/>
          <w:divBdr>
            <w:top w:val="none" w:sz="0" w:space="0" w:color="auto"/>
            <w:left w:val="none" w:sz="0" w:space="0" w:color="auto"/>
            <w:bottom w:val="none" w:sz="0" w:space="0" w:color="auto"/>
            <w:right w:val="none" w:sz="0" w:space="0" w:color="auto"/>
          </w:divBdr>
        </w:div>
        <w:div w:id="1536037491">
          <w:marLeft w:val="640"/>
          <w:marRight w:val="0"/>
          <w:marTop w:val="0"/>
          <w:marBottom w:val="0"/>
          <w:divBdr>
            <w:top w:val="none" w:sz="0" w:space="0" w:color="auto"/>
            <w:left w:val="none" w:sz="0" w:space="0" w:color="auto"/>
            <w:bottom w:val="none" w:sz="0" w:space="0" w:color="auto"/>
            <w:right w:val="none" w:sz="0" w:space="0" w:color="auto"/>
          </w:divBdr>
        </w:div>
        <w:div w:id="161311410">
          <w:marLeft w:val="640"/>
          <w:marRight w:val="0"/>
          <w:marTop w:val="0"/>
          <w:marBottom w:val="0"/>
          <w:divBdr>
            <w:top w:val="none" w:sz="0" w:space="0" w:color="auto"/>
            <w:left w:val="none" w:sz="0" w:space="0" w:color="auto"/>
            <w:bottom w:val="none" w:sz="0" w:space="0" w:color="auto"/>
            <w:right w:val="none" w:sz="0" w:space="0" w:color="auto"/>
          </w:divBdr>
        </w:div>
        <w:div w:id="778836286">
          <w:marLeft w:val="640"/>
          <w:marRight w:val="0"/>
          <w:marTop w:val="0"/>
          <w:marBottom w:val="0"/>
          <w:divBdr>
            <w:top w:val="none" w:sz="0" w:space="0" w:color="auto"/>
            <w:left w:val="none" w:sz="0" w:space="0" w:color="auto"/>
            <w:bottom w:val="none" w:sz="0" w:space="0" w:color="auto"/>
            <w:right w:val="none" w:sz="0" w:space="0" w:color="auto"/>
          </w:divBdr>
        </w:div>
        <w:div w:id="758645033">
          <w:marLeft w:val="640"/>
          <w:marRight w:val="0"/>
          <w:marTop w:val="0"/>
          <w:marBottom w:val="0"/>
          <w:divBdr>
            <w:top w:val="none" w:sz="0" w:space="0" w:color="auto"/>
            <w:left w:val="none" w:sz="0" w:space="0" w:color="auto"/>
            <w:bottom w:val="none" w:sz="0" w:space="0" w:color="auto"/>
            <w:right w:val="none" w:sz="0" w:space="0" w:color="auto"/>
          </w:divBdr>
        </w:div>
        <w:div w:id="881475800">
          <w:marLeft w:val="640"/>
          <w:marRight w:val="0"/>
          <w:marTop w:val="0"/>
          <w:marBottom w:val="0"/>
          <w:divBdr>
            <w:top w:val="none" w:sz="0" w:space="0" w:color="auto"/>
            <w:left w:val="none" w:sz="0" w:space="0" w:color="auto"/>
            <w:bottom w:val="none" w:sz="0" w:space="0" w:color="auto"/>
            <w:right w:val="none" w:sz="0" w:space="0" w:color="auto"/>
          </w:divBdr>
        </w:div>
        <w:div w:id="2139908987">
          <w:marLeft w:val="640"/>
          <w:marRight w:val="0"/>
          <w:marTop w:val="0"/>
          <w:marBottom w:val="0"/>
          <w:divBdr>
            <w:top w:val="none" w:sz="0" w:space="0" w:color="auto"/>
            <w:left w:val="none" w:sz="0" w:space="0" w:color="auto"/>
            <w:bottom w:val="none" w:sz="0" w:space="0" w:color="auto"/>
            <w:right w:val="none" w:sz="0" w:space="0" w:color="auto"/>
          </w:divBdr>
        </w:div>
        <w:div w:id="1734886128">
          <w:marLeft w:val="640"/>
          <w:marRight w:val="0"/>
          <w:marTop w:val="0"/>
          <w:marBottom w:val="0"/>
          <w:divBdr>
            <w:top w:val="none" w:sz="0" w:space="0" w:color="auto"/>
            <w:left w:val="none" w:sz="0" w:space="0" w:color="auto"/>
            <w:bottom w:val="none" w:sz="0" w:space="0" w:color="auto"/>
            <w:right w:val="none" w:sz="0" w:space="0" w:color="auto"/>
          </w:divBdr>
        </w:div>
        <w:div w:id="1790390370">
          <w:marLeft w:val="640"/>
          <w:marRight w:val="0"/>
          <w:marTop w:val="0"/>
          <w:marBottom w:val="0"/>
          <w:divBdr>
            <w:top w:val="none" w:sz="0" w:space="0" w:color="auto"/>
            <w:left w:val="none" w:sz="0" w:space="0" w:color="auto"/>
            <w:bottom w:val="none" w:sz="0" w:space="0" w:color="auto"/>
            <w:right w:val="none" w:sz="0" w:space="0" w:color="auto"/>
          </w:divBdr>
        </w:div>
        <w:div w:id="836380349">
          <w:marLeft w:val="640"/>
          <w:marRight w:val="0"/>
          <w:marTop w:val="0"/>
          <w:marBottom w:val="0"/>
          <w:divBdr>
            <w:top w:val="none" w:sz="0" w:space="0" w:color="auto"/>
            <w:left w:val="none" w:sz="0" w:space="0" w:color="auto"/>
            <w:bottom w:val="none" w:sz="0" w:space="0" w:color="auto"/>
            <w:right w:val="none" w:sz="0" w:space="0" w:color="auto"/>
          </w:divBdr>
        </w:div>
        <w:div w:id="1812215324">
          <w:marLeft w:val="640"/>
          <w:marRight w:val="0"/>
          <w:marTop w:val="0"/>
          <w:marBottom w:val="0"/>
          <w:divBdr>
            <w:top w:val="none" w:sz="0" w:space="0" w:color="auto"/>
            <w:left w:val="none" w:sz="0" w:space="0" w:color="auto"/>
            <w:bottom w:val="none" w:sz="0" w:space="0" w:color="auto"/>
            <w:right w:val="none" w:sz="0" w:space="0" w:color="auto"/>
          </w:divBdr>
        </w:div>
        <w:div w:id="1295140266">
          <w:marLeft w:val="640"/>
          <w:marRight w:val="0"/>
          <w:marTop w:val="0"/>
          <w:marBottom w:val="0"/>
          <w:divBdr>
            <w:top w:val="none" w:sz="0" w:space="0" w:color="auto"/>
            <w:left w:val="none" w:sz="0" w:space="0" w:color="auto"/>
            <w:bottom w:val="none" w:sz="0" w:space="0" w:color="auto"/>
            <w:right w:val="none" w:sz="0" w:space="0" w:color="auto"/>
          </w:divBdr>
        </w:div>
        <w:div w:id="431362210">
          <w:marLeft w:val="640"/>
          <w:marRight w:val="0"/>
          <w:marTop w:val="0"/>
          <w:marBottom w:val="0"/>
          <w:divBdr>
            <w:top w:val="none" w:sz="0" w:space="0" w:color="auto"/>
            <w:left w:val="none" w:sz="0" w:space="0" w:color="auto"/>
            <w:bottom w:val="none" w:sz="0" w:space="0" w:color="auto"/>
            <w:right w:val="none" w:sz="0" w:space="0" w:color="auto"/>
          </w:divBdr>
        </w:div>
        <w:div w:id="773593175">
          <w:marLeft w:val="640"/>
          <w:marRight w:val="0"/>
          <w:marTop w:val="0"/>
          <w:marBottom w:val="0"/>
          <w:divBdr>
            <w:top w:val="none" w:sz="0" w:space="0" w:color="auto"/>
            <w:left w:val="none" w:sz="0" w:space="0" w:color="auto"/>
            <w:bottom w:val="none" w:sz="0" w:space="0" w:color="auto"/>
            <w:right w:val="none" w:sz="0" w:space="0" w:color="auto"/>
          </w:divBdr>
        </w:div>
        <w:div w:id="805975191">
          <w:marLeft w:val="640"/>
          <w:marRight w:val="0"/>
          <w:marTop w:val="0"/>
          <w:marBottom w:val="0"/>
          <w:divBdr>
            <w:top w:val="none" w:sz="0" w:space="0" w:color="auto"/>
            <w:left w:val="none" w:sz="0" w:space="0" w:color="auto"/>
            <w:bottom w:val="none" w:sz="0" w:space="0" w:color="auto"/>
            <w:right w:val="none" w:sz="0" w:space="0" w:color="auto"/>
          </w:divBdr>
        </w:div>
        <w:div w:id="1543906363">
          <w:marLeft w:val="640"/>
          <w:marRight w:val="0"/>
          <w:marTop w:val="0"/>
          <w:marBottom w:val="0"/>
          <w:divBdr>
            <w:top w:val="none" w:sz="0" w:space="0" w:color="auto"/>
            <w:left w:val="none" w:sz="0" w:space="0" w:color="auto"/>
            <w:bottom w:val="none" w:sz="0" w:space="0" w:color="auto"/>
            <w:right w:val="none" w:sz="0" w:space="0" w:color="auto"/>
          </w:divBdr>
        </w:div>
        <w:div w:id="756175543">
          <w:marLeft w:val="640"/>
          <w:marRight w:val="0"/>
          <w:marTop w:val="0"/>
          <w:marBottom w:val="0"/>
          <w:divBdr>
            <w:top w:val="none" w:sz="0" w:space="0" w:color="auto"/>
            <w:left w:val="none" w:sz="0" w:space="0" w:color="auto"/>
            <w:bottom w:val="none" w:sz="0" w:space="0" w:color="auto"/>
            <w:right w:val="none" w:sz="0" w:space="0" w:color="auto"/>
          </w:divBdr>
        </w:div>
        <w:div w:id="1854033860">
          <w:marLeft w:val="640"/>
          <w:marRight w:val="0"/>
          <w:marTop w:val="0"/>
          <w:marBottom w:val="0"/>
          <w:divBdr>
            <w:top w:val="none" w:sz="0" w:space="0" w:color="auto"/>
            <w:left w:val="none" w:sz="0" w:space="0" w:color="auto"/>
            <w:bottom w:val="none" w:sz="0" w:space="0" w:color="auto"/>
            <w:right w:val="none" w:sz="0" w:space="0" w:color="auto"/>
          </w:divBdr>
        </w:div>
        <w:div w:id="1915897740">
          <w:marLeft w:val="640"/>
          <w:marRight w:val="0"/>
          <w:marTop w:val="0"/>
          <w:marBottom w:val="0"/>
          <w:divBdr>
            <w:top w:val="none" w:sz="0" w:space="0" w:color="auto"/>
            <w:left w:val="none" w:sz="0" w:space="0" w:color="auto"/>
            <w:bottom w:val="none" w:sz="0" w:space="0" w:color="auto"/>
            <w:right w:val="none" w:sz="0" w:space="0" w:color="auto"/>
          </w:divBdr>
        </w:div>
        <w:div w:id="1327972138">
          <w:marLeft w:val="640"/>
          <w:marRight w:val="0"/>
          <w:marTop w:val="0"/>
          <w:marBottom w:val="0"/>
          <w:divBdr>
            <w:top w:val="none" w:sz="0" w:space="0" w:color="auto"/>
            <w:left w:val="none" w:sz="0" w:space="0" w:color="auto"/>
            <w:bottom w:val="none" w:sz="0" w:space="0" w:color="auto"/>
            <w:right w:val="none" w:sz="0" w:space="0" w:color="auto"/>
          </w:divBdr>
        </w:div>
        <w:div w:id="493641689">
          <w:marLeft w:val="640"/>
          <w:marRight w:val="0"/>
          <w:marTop w:val="0"/>
          <w:marBottom w:val="0"/>
          <w:divBdr>
            <w:top w:val="none" w:sz="0" w:space="0" w:color="auto"/>
            <w:left w:val="none" w:sz="0" w:space="0" w:color="auto"/>
            <w:bottom w:val="none" w:sz="0" w:space="0" w:color="auto"/>
            <w:right w:val="none" w:sz="0" w:space="0" w:color="auto"/>
          </w:divBdr>
        </w:div>
        <w:div w:id="1627855681">
          <w:marLeft w:val="640"/>
          <w:marRight w:val="0"/>
          <w:marTop w:val="0"/>
          <w:marBottom w:val="0"/>
          <w:divBdr>
            <w:top w:val="none" w:sz="0" w:space="0" w:color="auto"/>
            <w:left w:val="none" w:sz="0" w:space="0" w:color="auto"/>
            <w:bottom w:val="none" w:sz="0" w:space="0" w:color="auto"/>
            <w:right w:val="none" w:sz="0" w:space="0" w:color="auto"/>
          </w:divBdr>
        </w:div>
        <w:div w:id="989750380">
          <w:marLeft w:val="640"/>
          <w:marRight w:val="0"/>
          <w:marTop w:val="0"/>
          <w:marBottom w:val="0"/>
          <w:divBdr>
            <w:top w:val="none" w:sz="0" w:space="0" w:color="auto"/>
            <w:left w:val="none" w:sz="0" w:space="0" w:color="auto"/>
            <w:bottom w:val="none" w:sz="0" w:space="0" w:color="auto"/>
            <w:right w:val="none" w:sz="0" w:space="0" w:color="auto"/>
          </w:divBdr>
        </w:div>
        <w:div w:id="1106653802">
          <w:marLeft w:val="640"/>
          <w:marRight w:val="0"/>
          <w:marTop w:val="0"/>
          <w:marBottom w:val="0"/>
          <w:divBdr>
            <w:top w:val="none" w:sz="0" w:space="0" w:color="auto"/>
            <w:left w:val="none" w:sz="0" w:space="0" w:color="auto"/>
            <w:bottom w:val="none" w:sz="0" w:space="0" w:color="auto"/>
            <w:right w:val="none" w:sz="0" w:space="0" w:color="auto"/>
          </w:divBdr>
        </w:div>
        <w:div w:id="510797049">
          <w:marLeft w:val="640"/>
          <w:marRight w:val="0"/>
          <w:marTop w:val="0"/>
          <w:marBottom w:val="0"/>
          <w:divBdr>
            <w:top w:val="none" w:sz="0" w:space="0" w:color="auto"/>
            <w:left w:val="none" w:sz="0" w:space="0" w:color="auto"/>
            <w:bottom w:val="none" w:sz="0" w:space="0" w:color="auto"/>
            <w:right w:val="none" w:sz="0" w:space="0" w:color="auto"/>
          </w:divBdr>
        </w:div>
        <w:div w:id="32124856">
          <w:marLeft w:val="640"/>
          <w:marRight w:val="0"/>
          <w:marTop w:val="0"/>
          <w:marBottom w:val="0"/>
          <w:divBdr>
            <w:top w:val="none" w:sz="0" w:space="0" w:color="auto"/>
            <w:left w:val="none" w:sz="0" w:space="0" w:color="auto"/>
            <w:bottom w:val="none" w:sz="0" w:space="0" w:color="auto"/>
            <w:right w:val="none" w:sz="0" w:space="0" w:color="auto"/>
          </w:divBdr>
        </w:div>
        <w:div w:id="1657295263">
          <w:marLeft w:val="640"/>
          <w:marRight w:val="0"/>
          <w:marTop w:val="0"/>
          <w:marBottom w:val="0"/>
          <w:divBdr>
            <w:top w:val="none" w:sz="0" w:space="0" w:color="auto"/>
            <w:left w:val="none" w:sz="0" w:space="0" w:color="auto"/>
            <w:bottom w:val="none" w:sz="0" w:space="0" w:color="auto"/>
            <w:right w:val="none" w:sz="0" w:space="0" w:color="auto"/>
          </w:divBdr>
        </w:div>
        <w:div w:id="1098910746">
          <w:marLeft w:val="640"/>
          <w:marRight w:val="0"/>
          <w:marTop w:val="0"/>
          <w:marBottom w:val="0"/>
          <w:divBdr>
            <w:top w:val="none" w:sz="0" w:space="0" w:color="auto"/>
            <w:left w:val="none" w:sz="0" w:space="0" w:color="auto"/>
            <w:bottom w:val="none" w:sz="0" w:space="0" w:color="auto"/>
            <w:right w:val="none" w:sz="0" w:space="0" w:color="auto"/>
          </w:divBdr>
        </w:div>
        <w:div w:id="749236606">
          <w:marLeft w:val="640"/>
          <w:marRight w:val="0"/>
          <w:marTop w:val="0"/>
          <w:marBottom w:val="0"/>
          <w:divBdr>
            <w:top w:val="none" w:sz="0" w:space="0" w:color="auto"/>
            <w:left w:val="none" w:sz="0" w:space="0" w:color="auto"/>
            <w:bottom w:val="none" w:sz="0" w:space="0" w:color="auto"/>
            <w:right w:val="none" w:sz="0" w:space="0" w:color="auto"/>
          </w:divBdr>
        </w:div>
        <w:div w:id="1417092531">
          <w:marLeft w:val="640"/>
          <w:marRight w:val="0"/>
          <w:marTop w:val="0"/>
          <w:marBottom w:val="0"/>
          <w:divBdr>
            <w:top w:val="none" w:sz="0" w:space="0" w:color="auto"/>
            <w:left w:val="none" w:sz="0" w:space="0" w:color="auto"/>
            <w:bottom w:val="none" w:sz="0" w:space="0" w:color="auto"/>
            <w:right w:val="none" w:sz="0" w:space="0" w:color="auto"/>
          </w:divBdr>
        </w:div>
        <w:div w:id="1562980788">
          <w:marLeft w:val="640"/>
          <w:marRight w:val="0"/>
          <w:marTop w:val="0"/>
          <w:marBottom w:val="0"/>
          <w:divBdr>
            <w:top w:val="none" w:sz="0" w:space="0" w:color="auto"/>
            <w:left w:val="none" w:sz="0" w:space="0" w:color="auto"/>
            <w:bottom w:val="none" w:sz="0" w:space="0" w:color="auto"/>
            <w:right w:val="none" w:sz="0" w:space="0" w:color="auto"/>
          </w:divBdr>
        </w:div>
        <w:div w:id="697589006">
          <w:marLeft w:val="640"/>
          <w:marRight w:val="0"/>
          <w:marTop w:val="0"/>
          <w:marBottom w:val="0"/>
          <w:divBdr>
            <w:top w:val="none" w:sz="0" w:space="0" w:color="auto"/>
            <w:left w:val="none" w:sz="0" w:space="0" w:color="auto"/>
            <w:bottom w:val="none" w:sz="0" w:space="0" w:color="auto"/>
            <w:right w:val="none" w:sz="0" w:space="0" w:color="auto"/>
          </w:divBdr>
        </w:div>
        <w:div w:id="384526874">
          <w:marLeft w:val="640"/>
          <w:marRight w:val="0"/>
          <w:marTop w:val="0"/>
          <w:marBottom w:val="0"/>
          <w:divBdr>
            <w:top w:val="none" w:sz="0" w:space="0" w:color="auto"/>
            <w:left w:val="none" w:sz="0" w:space="0" w:color="auto"/>
            <w:bottom w:val="none" w:sz="0" w:space="0" w:color="auto"/>
            <w:right w:val="none" w:sz="0" w:space="0" w:color="auto"/>
          </w:divBdr>
        </w:div>
        <w:div w:id="1495028889">
          <w:marLeft w:val="640"/>
          <w:marRight w:val="0"/>
          <w:marTop w:val="0"/>
          <w:marBottom w:val="0"/>
          <w:divBdr>
            <w:top w:val="none" w:sz="0" w:space="0" w:color="auto"/>
            <w:left w:val="none" w:sz="0" w:space="0" w:color="auto"/>
            <w:bottom w:val="none" w:sz="0" w:space="0" w:color="auto"/>
            <w:right w:val="none" w:sz="0" w:space="0" w:color="auto"/>
          </w:divBdr>
        </w:div>
        <w:div w:id="1141340108">
          <w:marLeft w:val="640"/>
          <w:marRight w:val="0"/>
          <w:marTop w:val="0"/>
          <w:marBottom w:val="0"/>
          <w:divBdr>
            <w:top w:val="none" w:sz="0" w:space="0" w:color="auto"/>
            <w:left w:val="none" w:sz="0" w:space="0" w:color="auto"/>
            <w:bottom w:val="none" w:sz="0" w:space="0" w:color="auto"/>
            <w:right w:val="none" w:sz="0" w:space="0" w:color="auto"/>
          </w:divBdr>
        </w:div>
        <w:div w:id="665208341">
          <w:marLeft w:val="640"/>
          <w:marRight w:val="0"/>
          <w:marTop w:val="0"/>
          <w:marBottom w:val="0"/>
          <w:divBdr>
            <w:top w:val="none" w:sz="0" w:space="0" w:color="auto"/>
            <w:left w:val="none" w:sz="0" w:space="0" w:color="auto"/>
            <w:bottom w:val="none" w:sz="0" w:space="0" w:color="auto"/>
            <w:right w:val="none" w:sz="0" w:space="0" w:color="auto"/>
          </w:divBdr>
        </w:div>
        <w:div w:id="2064984744">
          <w:marLeft w:val="640"/>
          <w:marRight w:val="0"/>
          <w:marTop w:val="0"/>
          <w:marBottom w:val="0"/>
          <w:divBdr>
            <w:top w:val="none" w:sz="0" w:space="0" w:color="auto"/>
            <w:left w:val="none" w:sz="0" w:space="0" w:color="auto"/>
            <w:bottom w:val="none" w:sz="0" w:space="0" w:color="auto"/>
            <w:right w:val="none" w:sz="0" w:space="0" w:color="auto"/>
          </w:divBdr>
        </w:div>
        <w:div w:id="894706990">
          <w:marLeft w:val="640"/>
          <w:marRight w:val="0"/>
          <w:marTop w:val="0"/>
          <w:marBottom w:val="0"/>
          <w:divBdr>
            <w:top w:val="none" w:sz="0" w:space="0" w:color="auto"/>
            <w:left w:val="none" w:sz="0" w:space="0" w:color="auto"/>
            <w:bottom w:val="none" w:sz="0" w:space="0" w:color="auto"/>
            <w:right w:val="none" w:sz="0" w:space="0" w:color="auto"/>
          </w:divBdr>
        </w:div>
        <w:div w:id="99645117">
          <w:marLeft w:val="640"/>
          <w:marRight w:val="0"/>
          <w:marTop w:val="0"/>
          <w:marBottom w:val="0"/>
          <w:divBdr>
            <w:top w:val="none" w:sz="0" w:space="0" w:color="auto"/>
            <w:left w:val="none" w:sz="0" w:space="0" w:color="auto"/>
            <w:bottom w:val="none" w:sz="0" w:space="0" w:color="auto"/>
            <w:right w:val="none" w:sz="0" w:space="0" w:color="auto"/>
          </w:divBdr>
        </w:div>
        <w:div w:id="812216640">
          <w:marLeft w:val="640"/>
          <w:marRight w:val="0"/>
          <w:marTop w:val="0"/>
          <w:marBottom w:val="0"/>
          <w:divBdr>
            <w:top w:val="none" w:sz="0" w:space="0" w:color="auto"/>
            <w:left w:val="none" w:sz="0" w:space="0" w:color="auto"/>
            <w:bottom w:val="none" w:sz="0" w:space="0" w:color="auto"/>
            <w:right w:val="none" w:sz="0" w:space="0" w:color="auto"/>
          </w:divBdr>
        </w:div>
        <w:div w:id="513884298">
          <w:marLeft w:val="640"/>
          <w:marRight w:val="0"/>
          <w:marTop w:val="0"/>
          <w:marBottom w:val="0"/>
          <w:divBdr>
            <w:top w:val="none" w:sz="0" w:space="0" w:color="auto"/>
            <w:left w:val="none" w:sz="0" w:space="0" w:color="auto"/>
            <w:bottom w:val="none" w:sz="0" w:space="0" w:color="auto"/>
            <w:right w:val="none" w:sz="0" w:space="0" w:color="auto"/>
          </w:divBdr>
        </w:div>
        <w:div w:id="991911485">
          <w:marLeft w:val="640"/>
          <w:marRight w:val="0"/>
          <w:marTop w:val="0"/>
          <w:marBottom w:val="0"/>
          <w:divBdr>
            <w:top w:val="none" w:sz="0" w:space="0" w:color="auto"/>
            <w:left w:val="none" w:sz="0" w:space="0" w:color="auto"/>
            <w:bottom w:val="none" w:sz="0" w:space="0" w:color="auto"/>
            <w:right w:val="none" w:sz="0" w:space="0" w:color="auto"/>
          </w:divBdr>
        </w:div>
        <w:div w:id="1205024032">
          <w:marLeft w:val="640"/>
          <w:marRight w:val="0"/>
          <w:marTop w:val="0"/>
          <w:marBottom w:val="0"/>
          <w:divBdr>
            <w:top w:val="none" w:sz="0" w:space="0" w:color="auto"/>
            <w:left w:val="none" w:sz="0" w:space="0" w:color="auto"/>
            <w:bottom w:val="none" w:sz="0" w:space="0" w:color="auto"/>
            <w:right w:val="none" w:sz="0" w:space="0" w:color="auto"/>
          </w:divBdr>
        </w:div>
        <w:div w:id="1094474489">
          <w:marLeft w:val="640"/>
          <w:marRight w:val="0"/>
          <w:marTop w:val="0"/>
          <w:marBottom w:val="0"/>
          <w:divBdr>
            <w:top w:val="none" w:sz="0" w:space="0" w:color="auto"/>
            <w:left w:val="none" w:sz="0" w:space="0" w:color="auto"/>
            <w:bottom w:val="none" w:sz="0" w:space="0" w:color="auto"/>
            <w:right w:val="none" w:sz="0" w:space="0" w:color="auto"/>
          </w:divBdr>
        </w:div>
        <w:div w:id="1131747824">
          <w:marLeft w:val="640"/>
          <w:marRight w:val="0"/>
          <w:marTop w:val="0"/>
          <w:marBottom w:val="0"/>
          <w:divBdr>
            <w:top w:val="none" w:sz="0" w:space="0" w:color="auto"/>
            <w:left w:val="none" w:sz="0" w:space="0" w:color="auto"/>
            <w:bottom w:val="none" w:sz="0" w:space="0" w:color="auto"/>
            <w:right w:val="none" w:sz="0" w:space="0" w:color="auto"/>
          </w:divBdr>
        </w:div>
        <w:div w:id="1471358251">
          <w:marLeft w:val="640"/>
          <w:marRight w:val="0"/>
          <w:marTop w:val="0"/>
          <w:marBottom w:val="0"/>
          <w:divBdr>
            <w:top w:val="none" w:sz="0" w:space="0" w:color="auto"/>
            <w:left w:val="none" w:sz="0" w:space="0" w:color="auto"/>
            <w:bottom w:val="none" w:sz="0" w:space="0" w:color="auto"/>
            <w:right w:val="none" w:sz="0" w:space="0" w:color="auto"/>
          </w:divBdr>
        </w:div>
        <w:div w:id="215244631">
          <w:marLeft w:val="640"/>
          <w:marRight w:val="0"/>
          <w:marTop w:val="0"/>
          <w:marBottom w:val="0"/>
          <w:divBdr>
            <w:top w:val="none" w:sz="0" w:space="0" w:color="auto"/>
            <w:left w:val="none" w:sz="0" w:space="0" w:color="auto"/>
            <w:bottom w:val="none" w:sz="0" w:space="0" w:color="auto"/>
            <w:right w:val="none" w:sz="0" w:space="0" w:color="auto"/>
          </w:divBdr>
        </w:div>
        <w:div w:id="575558684">
          <w:marLeft w:val="640"/>
          <w:marRight w:val="0"/>
          <w:marTop w:val="0"/>
          <w:marBottom w:val="0"/>
          <w:divBdr>
            <w:top w:val="none" w:sz="0" w:space="0" w:color="auto"/>
            <w:left w:val="none" w:sz="0" w:space="0" w:color="auto"/>
            <w:bottom w:val="none" w:sz="0" w:space="0" w:color="auto"/>
            <w:right w:val="none" w:sz="0" w:space="0" w:color="auto"/>
          </w:divBdr>
        </w:div>
        <w:div w:id="1204946387">
          <w:marLeft w:val="640"/>
          <w:marRight w:val="0"/>
          <w:marTop w:val="0"/>
          <w:marBottom w:val="0"/>
          <w:divBdr>
            <w:top w:val="none" w:sz="0" w:space="0" w:color="auto"/>
            <w:left w:val="none" w:sz="0" w:space="0" w:color="auto"/>
            <w:bottom w:val="none" w:sz="0" w:space="0" w:color="auto"/>
            <w:right w:val="none" w:sz="0" w:space="0" w:color="auto"/>
          </w:divBdr>
        </w:div>
        <w:div w:id="1833638481">
          <w:marLeft w:val="640"/>
          <w:marRight w:val="0"/>
          <w:marTop w:val="0"/>
          <w:marBottom w:val="0"/>
          <w:divBdr>
            <w:top w:val="none" w:sz="0" w:space="0" w:color="auto"/>
            <w:left w:val="none" w:sz="0" w:space="0" w:color="auto"/>
            <w:bottom w:val="none" w:sz="0" w:space="0" w:color="auto"/>
            <w:right w:val="none" w:sz="0" w:space="0" w:color="auto"/>
          </w:divBdr>
        </w:div>
        <w:div w:id="1064911231">
          <w:marLeft w:val="640"/>
          <w:marRight w:val="0"/>
          <w:marTop w:val="0"/>
          <w:marBottom w:val="0"/>
          <w:divBdr>
            <w:top w:val="none" w:sz="0" w:space="0" w:color="auto"/>
            <w:left w:val="none" w:sz="0" w:space="0" w:color="auto"/>
            <w:bottom w:val="none" w:sz="0" w:space="0" w:color="auto"/>
            <w:right w:val="none" w:sz="0" w:space="0" w:color="auto"/>
          </w:divBdr>
        </w:div>
        <w:div w:id="1995643205">
          <w:marLeft w:val="640"/>
          <w:marRight w:val="0"/>
          <w:marTop w:val="0"/>
          <w:marBottom w:val="0"/>
          <w:divBdr>
            <w:top w:val="none" w:sz="0" w:space="0" w:color="auto"/>
            <w:left w:val="none" w:sz="0" w:space="0" w:color="auto"/>
            <w:bottom w:val="none" w:sz="0" w:space="0" w:color="auto"/>
            <w:right w:val="none" w:sz="0" w:space="0" w:color="auto"/>
          </w:divBdr>
        </w:div>
        <w:div w:id="1219822452">
          <w:marLeft w:val="640"/>
          <w:marRight w:val="0"/>
          <w:marTop w:val="0"/>
          <w:marBottom w:val="0"/>
          <w:divBdr>
            <w:top w:val="none" w:sz="0" w:space="0" w:color="auto"/>
            <w:left w:val="none" w:sz="0" w:space="0" w:color="auto"/>
            <w:bottom w:val="none" w:sz="0" w:space="0" w:color="auto"/>
            <w:right w:val="none" w:sz="0" w:space="0" w:color="auto"/>
          </w:divBdr>
        </w:div>
        <w:div w:id="1534807576">
          <w:marLeft w:val="640"/>
          <w:marRight w:val="0"/>
          <w:marTop w:val="0"/>
          <w:marBottom w:val="0"/>
          <w:divBdr>
            <w:top w:val="none" w:sz="0" w:space="0" w:color="auto"/>
            <w:left w:val="none" w:sz="0" w:space="0" w:color="auto"/>
            <w:bottom w:val="none" w:sz="0" w:space="0" w:color="auto"/>
            <w:right w:val="none" w:sz="0" w:space="0" w:color="auto"/>
          </w:divBdr>
        </w:div>
        <w:div w:id="1859612901">
          <w:marLeft w:val="640"/>
          <w:marRight w:val="0"/>
          <w:marTop w:val="0"/>
          <w:marBottom w:val="0"/>
          <w:divBdr>
            <w:top w:val="none" w:sz="0" w:space="0" w:color="auto"/>
            <w:left w:val="none" w:sz="0" w:space="0" w:color="auto"/>
            <w:bottom w:val="none" w:sz="0" w:space="0" w:color="auto"/>
            <w:right w:val="none" w:sz="0" w:space="0" w:color="auto"/>
          </w:divBdr>
        </w:div>
        <w:div w:id="66735761">
          <w:marLeft w:val="640"/>
          <w:marRight w:val="0"/>
          <w:marTop w:val="0"/>
          <w:marBottom w:val="0"/>
          <w:divBdr>
            <w:top w:val="none" w:sz="0" w:space="0" w:color="auto"/>
            <w:left w:val="none" w:sz="0" w:space="0" w:color="auto"/>
            <w:bottom w:val="none" w:sz="0" w:space="0" w:color="auto"/>
            <w:right w:val="none" w:sz="0" w:space="0" w:color="auto"/>
          </w:divBdr>
        </w:div>
        <w:div w:id="544950629">
          <w:marLeft w:val="640"/>
          <w:marRight w:val="0"/>
          <w:marTop w:val="0"/>
          <w:marBottom w:val="0"/>
          <w:divBdr>
            <w:top w:val="none" w:sz="0" w:space="0" w:color="auto"/>
            <w:left w:val="none" w:sz="0" w:space="0" w:color="auto"/>
            <w:bottom w:val="none" w:sz="0" w:space="0" w:color="auto"/>
            <w:right w:val="none" w:sz="0" w:space="0" w:color="auto"/>
          </w:divBdr>
        </w:div>
        <w:div w:id="1473595409">
          <w:marLeft w:val="640"/>
          <w:marRight w:val="0"/>
          <w:marTop w:val="0"/>
          <w:marBottom w:val="0"/>
          <w:divBdr>
            <w:top w:val="none" w:sz="0" w:space="0" w:color="auto"/>
            <w:left w:val="none" w:sz="0" w:space="0" w:color="auto"/>
            <w:bottom w:val="none" w:sz="0" w:space="0" w:color="auto"/>
            <w:right w:val="none" w:sz="0" w:space="0" w:color="auto"/>
          </w:divBdr>
        </w:div>
        <w:div w:id="1521968025">
          <w:marLeft w:val="640"/>
          <w:marRight w:val="0"/>
          <w:marTop w:val="0"/>
          <w:marBottom w:val="0"/>
          <w:divBdr>
            <w:top w:val="none" w:sz="0" w:space="0" w:color="auto"/>
            <w:left w:val="none" w:sz="0" w:space="0" w:color="auto"/>
            <w:bottom w:val="none" w:sz="0" w:space="0" w:color="auto"/>
            <w:right w:val="none" w:sz="0" w:space="0" w:color="auto"/>
          </w:divBdr>
        </w:div>
        <w:div w:id="534119506">
          <w:marLeft w:val="640"/>
          <w:marRight w:val="0"/>
          <w:marTop w:val="0"/>
          <w:marBottom w:val="0"/>
          <w:divBdr>
            <w:top w:val="none" w:sz="0" w:space="0" w:color="auto"/>
            <w:left w:val="none" w:sz="0" w:space="0" w:color="auto"/>
            <w:bottom w:val="none" w:sz="0" w:space="0" w:color="auto"/>
            <w:right w:val="none" w:sz="0" w:space="0" w:color="auto"/>
          </w:divBdr>
        </w:div>
        <w:div w:id="1618834897">
          <w:marLeft w:val="640"/>
          <w:marRight w:val="0"/>
          <w:marTop w:val="0"/>
          <w:marBottom w:val="0"/>
          <w:divBdr>
            <w:top w:val="none" w:sz="0" w:space="0" w:color="auto"/>
            <w:left w:val="none" w:sz="0" w:space="0" w:color="auto"/>
            <w:bottom w:val="none" w:sz="0" w:space="0" w:color="auto"/>
            <w:right w:val="none" w:sz="0" w:space="0" w:color="auto"/>
          </w:divBdr>
        </w:div>
        <w:div w:id="997465186">
          <w:marLeft w:val="640"/>
          <w:marRight w:val="0"/>
          <w:marTop w:val="0"/>
          <w:marBottom w:val="0"/>
          <w:divBdr>
            <w:top w:val="none" w:sz="0" w:space="0" w:color="auto"/>
            <w:left w:val="none" w:sz="0" w:space="0" w:color="auto"/>
            <w:bottom w:val="none" w:sz="0" w:space="0" w:color="auto"/>
            <w:right w:val="none" w:sz="0" w:space="0" w:color="auto"/>
          </w:divBdr>
        </w:div>
        <w:div w:id="963273364">
          <w:marLeft w:val="640"/>
          <w:marRight w:val="0"/>
          <w:marTop w:val="0"/>
          <w:marBottom w:val="0"/>
          <w:divBdr>
            <w:top w:val="none" w:sz="0" w:space="0" w:color="auto"/>
            <w:left w:val="none" w:sz="0" w:space="0" w:color="auto"/>
            <w:bottom w:val="none" w:sz="0" w:space="0" w:color="auto"/>
            <w:right w:val="none" w:sz="0" w:space="0" w:color="auto"/>
          </w:divBdr>
        </w:div>
        <w:div w:id="843515279">
          <w:marLeft w:val="640"/>
          <w:marRight w:val="0"/>
          <w:marTop w:val="0"/>
          <w:marBottom w:val="0"/>
          <w:divBdr>
            <w:top w:val="none" w:sz="0" w:space="0" w:color="auto"/>
            <w:left w:val="none" w:sz="0" w:space="0" w:color="auto"/>
            <w:bottom w:val="none" w:sz="0" w:space="0" w:color="auto"/>
            <w:right w:val="none" w:sz="0" w:space="0" w:color="auto"/>
          </w:divBdr>
        </w:div>
        <w:div w:id="344406705">
          <w:marLeft w:val="640"/>
          <w:marRight w:val="0"/>
          <w:marTop w:val="0"/>
          <w:marBottom w:val="0"/>
          <w:divBdr>
            <w:top w:val="none" w:sz="0" w:space="0" w:color="auto"/>
            <w:left w:val="none" w:sz="0" w:space="0" w:color="auto"/>
            <w:bottom w:val="none" w:sz="0" w:space="0" w:color="auto"/>
            <w:right w:val="none" w:sz="0" w:space="0" w:color="auto"/>
          </w:divBdr>
        </w:div>
        <w:div w:id="1324431179">
          <w:marLeft w:val="640"/>
          <w:marRight w:val="0"/>
          <w:marTop w:val="0"/>
          <w:marBottom w:val="0"/>
          <w:divBdr>
            <w:top w:val="none" w:sz="0" w:space="0" w:color="auto"/>
            <w:left w:val="none" w:sz="0" w:space="0" w:color="auto"/>
            <w:bottom w:val="none" w:sz="0" w:space="0" w:color="auto"/>
            <w:right w:val="none" w:sz="0" w:space="0" w:color="auto"/>
          </w:divBdr>
        </w:div>
        <w:div w:id="875779666">
          <w:marLeft w:val="640"/>
          <w:marRight w:val="0"/>
          <w:marTop w:val="0"/>
          <w:marBottom w:val="0"/>
          <w:divBdr>
            <w:top w:val="none" w:sz="0" w:space="0" w:color="auto"/>
            <w:left w:val="none" w:sz="0" w:space="0" w:color="auto"/>
            <w:bottom w:val="none" w:sz="0" w:space="0" w:color="auto"/>
            <w:right w:val="none" w:sz="0" w:space="0" w:color="auto"/>
          </w:divBdr>
        </w:div>
        <w:div w:id="824317061">
          <w:marLeft w:val="640"/>
          <w:marRight w:val="0"/>
          <w:marTop w:val="0"/>
          <w:marBottom w:val="0"/>
          <w:divBdr>
            <w:top w:val="none" w:sz="0" w:space="0" w:color="auto"/>
            <w:left w:val="none" w:sz="0" w:space="0" w:color="auto"/>
            <w:bottom w:val="none" w:sz="0" w:space="0" w:color="auto"/>
            <w:right w:val="none" w:sz="0" w:space="0" w:color="auto"/>
          </w:divBdr>
        </w:div>
        <w:div w:id="1932817561">
          <w:marLeft w:val="640"/>
          <w:marRight w:val="0"/>
          <w:marTop w:val="0"/>
          <w:marBottom w:val="0"/>
          <w:divBdr>
            <w:top w:val="none" w:sz="0" w:space="0" w:color="auto"/>
            <w:left w:val="none" w:sz="0" w:space="0" w:color="auto"/>
            <w:bottom w:val="none" w:sz="0" w:space="0" w:color="auto"/>
            <w:right w:val="none" w:sz="0" w:space="0" w:color="auto"/>
          </w:divBdr>
        </w:div>
      </w:divsChild>
    </w:div>
    <w:div w:id="535124953">
      <w:bodyDiv w:val="1"/>
      <w:marLeft w:val="0"/>
      <w:marRight w:val="0"/>
      <w:marTop w:val="0"/>
      <w:marBottom w:val="0"/>
      <w:divBdr>
        <w:top w:val="none" w:sz="0" w:space="0" w:color="auto"/>
        <w:left w:val="none" w:sz="0" w:space="0" w:color="auto"/>
        <w:bottom w:val="none" w:sz="0" w:space="0" w:color="auto"/>
        <w:right w:val="none" w:sz="0" w:space="0" w:color="auto"/>
      </w:divBdr>
      <w:divsChild>
        <w:div w:id="39938712">
          <w:marLeft w:val="640"/>
          <w:marRight w:val="0"/>
          <w:marTop w:val="0"/>
          <w:marBottom w:val="0"/>
          <w:divBdr>
            <w:top w:val="none" w:sz="0" w:space="0" w:color="auto"/>
            <w:left w:val="none" w:sz="0" w:space="0" w:color="auto"/>
            <w:bottom w:val="none" w:sz="0" w:space="0" w:color="auto"/>
            <w:right w:val="none" w:sz="0" w:space="0" w:color="auto"/>
          </w:divBdr>
        </w:div>
        <w:div w:id="1431658569">
          <w:marLeft w:val="640"/>
          <w:marRight w:val="0"/>
          <w:marTop w:val="0"/>
          <w:marBottom w:val="0"/>
          <w:divBdr>
            <w:top w:val="none" w:sz="0" w:space="0" w:color="auto"/>
            <w:left w:val="none" w:sz="0" w:space="0" w:color="auto"/>
            <w:bottom w:val="none" w:sz="0" w:space="0" w:color="auto"/>
            <w:right w:val="none" w:sz="0" w:space="0" w:color="auto"/>
          </w:divBdr>
        </w:div>
        <w:div w:id="653879652">
          <w:marLeft w:val="640"/>
          <w:marRight w:val="0"/>
          <w:marTop w:val="0"/>
          <w:marBottom w:val="0"/>
          <w:divBdr>
            <w:top w:val="none" w:sz="0" w:space="0" w:color="auto"/>
            <w:left w:val="none" w:sz="0" w:space="0" w:color="auto"/>
            <w:bottom w:val="none" w:sz="0" w:space="0" w:color="auto"/>
            <w:right w:val="none" w:sz="0" w:space="0" w:color="auto"/>
          </w:divBdr>
        </w:div>
        <w:div w:id="1132208038">
          <w:marLeft w:val="640"/>
          <w:marRight w:val="0"/>
          <w:marTop w:val="0"/>
          <w:marBottom w:val="0"/>
          <w:divBdr>
            <w:top w:val="none" w:sz="0" w:space="0" w:color="auto"/>
            <w:left w:val="none" w:sz="0" w:space="0" w:color="auto"/>
            <w:bottom w:val="none" w:sz="0" w:space="0" w:color="auto"/>
            <w:right w:val="none" w:sz="0" w:space="0" w:color="auto"/>
          </w:divBdr>
        </w:div>
        <w:div w:id="249894417">
          <w:marLeft w:val="640"/>
          <w:marRight w:val="0"/>
          <w:marTop w:val="0"/>
          <w:marBottom w:val="0"/>
          <w:divBdr>
            <w:top w:val="none" w:sz="0" w:space="0" w:color="auto"/>
            <w:left w:val="none" w:sz="0" w:space="0" w:color="auto"/>
            <w:bottom w:val="none" w:sz="0" w:space="0" w:color="auto"/>
            <w:right w:val="none" w:sz="0" w:space="0" w:color="auto"/>
          </w:divBdr>
        </w:div>
        <w:div w:id="2111658442">
          <w:marLeft w:val="640"/>
          <w:marRight w:val="0"/>
          <w:marTop w:val="0"/>
          <w:marBottom w:val="0"/>
          <w:divBdr>
            <w:top w:val="none" w:sz="0" w:space="0" w:color="auto"/>
            <w:left w:val="none" w:sz="0" w:space="0" w:color="auto"/>
            <w:bottom w:val="none" w:sz="0" w:space="0" w:color="auto"/>
            <w:right w:val="none" w:sz="0" w:space="0" w:color="auto"/>
          </w:divBdr>
        </w:div>
        <w:div w:id="1513255556">
          <w:marLeft w:val="640"/>
          <w:marRight w:val="0"/>
          <w:marTop w:val="0"/>
          <w:marBottom w:val="0"/>
          <w:divBdr>
            <w:top w:val="none" w:sz="0" w:space="0" w:color="auto"/>
            <w:left w:val="none" w:sz="0" w:space="0" w:color="auto"/>
            <w:bottom w:val="none" w:sz="0" w:space="0" w:color="auto"/>
            <w:right w:val="none" w:sz="0" w:space="0" w:color="auto"/>
          </w:divBdr>
        </w:div>
        <w:div w:id="1707484611">
          <w:marLeft w:val="640"/>
          <w:marRight w:val="0"/>
          <w:marTop w:val="0"/>
          <w:marBottom w:val="0"/>
          <w:divBdr>
            <w:top w:val="none" w:sz="0" w:space="0" w:color="auto"/>
            <w:left w:val="none" w:sz="0" w:space="0" w:color="auto"/>
            <w:bottom w:val="none" w:sz="0" w:space="0" w:color="auto"/>
            <w:right w:val="none" w:sz="0" w:space="0" w:color="auto"/>
          </w:divBdr>
        </w:div>
        <w:div w:id="1747023417">
          <w:marLeft w:val="640"/>
          <w:marRight w:val="0"/>
          <w:marTop w:val="0"/>
          <w:marBottom w:val="0"/>
          <w:divBdr>
            <w:top w:val="none" w:sz="0" w:space="0" w:color="auto"/>
            <w:left w:val="none" w:sz="0" w:space="0" w:color="auto"/>
            <w:bottom w:val="none" w:sz="0" w:space="0" w:color="auto"/>
            <w:right w:val="none" w:sz="0" w:space="0" w:color="auto"/>
          </w:divBdr>
        </w:div>
        <w:div w:id="898906754">
          <w:marLeft w:val="640"/>
          <w:marRight w:val="0"/>
          <w:marTop w:val="0"/>
          <w:marBottom w:val="0"/>
          <w:divBdr>
            <w:top w:val="none" w:sz="0" w:space="0" w:color="auto"/>
            <w:left w:val="none" w:sz="0" w:space="0" w:color="auto"/>
            <w:bottom w:val="none" w:sz="0" w:space="0" w:color="auto"/>
            <w:right w:val="none" w:sz="0" w:space="0" w:color="auto"/>
          </w:divBdr>
        </w:div>
        <w:div w:id="2056735818">
          <w:marLeft w:val="640"/>
          <w:marRight w:val="0"/>
          <w:marTop w:val="0"/>
          <w:marBottom w:val="0"/>
          <w:divBdr>
            <w:top w:val="none" w:sz="0" w:space="0" w:color="auto"/>
            <w:left w:val="none" w:sz="0" w:space="0" w:color="auto"/>
            <w:bottom w:val="none" w:sz="0" w:space="0" w:color="auto"/>
            <w:right w:val="none" w:sz="0" w:space="0" w:color="auto"/>
          </w:divBdr>
        </w:div>
        <w:div w:id="1428312333">
          <w:marLeft w:val="640"/>
          <w:marRight w:val="0"/>
          <w:marTop w:val="0"/>
          <w:marBottom w:val="0"/>
          <w:divBdr>
            <w:top w:val="none" w:sz="0" w:space="0" w:color="auto"/>
            <w:left w:val="none" w:sz="0" w:space="0" w:color="auto"/>
            <w:bottom w:val="none" w:sz="0" w:space="0" w:color="auto"/>
            <w:right w:val="none" w:sz="0" w:space="0" w:color="auto"/>
          </w:divBdr>
        </w:div>
        <w:div w:id="1524661391">
          <w:marLeft w:val="640"/>
          <w:marRight w:val="0"/>
          <w:marTop w:val="0"/>
          <w:marBottom w:val="0"/>
          <w:divBdr>
            <w:top w:val="none" w:sz="0" w:space="0" w:color="auto"/>
            <w:left w:val="none" w:sz="0" w:space="0" w:color="auto"/>
            <w:bottom w:val="none" w:sz="0" w:space="0" w:color="auto"/>
            <w:right w:val="none" w:sz="0" w:space="0" w:color="auto"/>
          </w:divBdr>
        </w:div>
        <w:div w:id="431974983">
          <w:marLeft w:val="640"/>
          <w:marRight w:val="0"/>
          <w:marTop w:val="0"/>
          <w:marBottom w:val="0"/>
          <w:divBdr>
            <w:top w:val="none" w:sz="0" w:space="0" w:color="auto"/>
            <w:left w:val="none" w:sz="0" w:space="0" w:color="auto"/>
            <w:bottom w:val="none" w:sz="0" w:space="0" w:color="auto"/>
            <w:right w:val="none" w:sz="0" w:space="0" w:color="auto"/>
          </w:divBdr>
        </w:div>
        <w:div w:id="920060949">
          <w:marLeft w:val="640"/>
          <w:marRight w:val="0"/>
          <w:marTop w:val="0"/>
          <w:marBottom w:val="0"/>
          <w:divBdr>
            <w:top w:val="none" w:sz="0" w:space="0" w:color="auto"/>
            <w:left w:val="none" w:sz="0" w:space="0" w:color="auto"/>
            <w:bottom w:val="none" w:sz="0" w:space="0" w:color="auto"/>
            <w:right w:val="none" w:sz="0" w:space="0" w:color="auto"/>
          </w:divBdr>
        </w:div>
        <w:div w:id="270281374">
          <w:marLeft w:val="640"/>
          <w:marRight w:val="0"/>
          <w:marTop w:val="0"/>
          <w:marBottom w:val="0"/>
          <w:divBdr>
            <w:top w:val="none" w:sz="0" w:space="0" w:color="auto"/>
            <w:left w:val="none" w:sz="0" w:space="0" w:color="auto"/>
            <w:bottom w:val="none" w:sz="0" w:space="0" w:color="auto"/>
            <w:right w:val="none" w:sz="0" w:space="0" w:color="auto"/>
          </w:divBdr>
        </w:div>
        <w:div w:id="1124272370">
          <w:marLeft w:val="640"/>
          <w:marRight w:val="0"/>
          <w:marTop w:val="0"/>
          <w:marBottom w:val="0"/>
          <w:divBdr>
            <w:top w:val="none" w:sz="0" w:space="0" w:color="auto"/>
            <w:left w:val="none" w:sz="0" w:space="0" w:color="auto"/>
            <w:bottom w:val="none" w:sz="0" w:space="0" w:color="auto"/>
            <w:right w:val="none" w:sz="0" w:space="0" w:color="auto"/>
          </w:divBdr>
        </w:div>
        <w:div w:id="508375471">
          <w:marLeft w:val="640"/>
          <w:marRight w:val="0"/>
          <w:marTop w:val="0"/>
          <w:marBottom w:val="0"/>
          <w:divBdr>
            <w:top w:val="none" w:sz="0" w:space="0" w:color="auto"/>
            <w:left w:val="none" w:sz="0" w:space="0" w:color="auto"/>
            <w:bottom w:val="none" w:sz="0" w:space="0" w:color="auto"/>
            <w:right w:val="none" w:sz="0" w:space="0" w:color="auto"/>
          </w:divBdr>
        </w:div>
        <w:div w:id="1265653027">
          <w:marLeft w:val="640"/>
          <w:marRight w:val="0"/>
          <w:marTop w:val="0"/>
          <w:marBottom w:val="0"/>
          <w:divBdr>
            <w:top w:val="none" w:sz="0" w:space="0" w:color="auto"/>
            <w:left w:val="none" w:sz="0" w:space="0" w:color="auto"/>
            <w:bottom w:val="none" w:sz="0" w:space="0" w:color="auto"/>
            <w:right w:val="none" w:sz="0" w:space="0" w:color="auto"/>
          </w:divBdr>
        </w:div>
        <w:div w:id="1329405566">
          <w:marLeft w:val="640"/>
          <w:marRight w:val="0"/>
          <w:marTop w:val="0"/>
          <w:marBottom w:val="0"/>
          <w:divBdr>
            <w:top w:val="none" w:sz="0" w:space="0" w:color="auto"/>
            <w:left w:val="none" w:sz="0" w:space="0" w:color="auto"/>
            <w:bottom w:val="none" w:sz="0" w:space="0" w:color="auto"/>
            <w:right w:val="none" w:sz="0" w:space="0" w:color="auto"/>
          </w:divBdr>
        </w:div>
        <w:div w:id="1811943337">
          <w:marLeft w:val="640"/>
          <w:marRight w:val="0"/>
          <w:marTop w:val="0"/>
          <w:marBottom w:val="0"/>
          <w:divBdr>
            <w:top w:val="none" w:sz="0" w:space="0" w:color="auto"/>
            <w:left w:val="none" w:sz="0" w:space="0" w:color="auto"/>
            <w:bottom w:val="none" w:sz="0" w:space="0" w:color="auto"/>
            <w:right w:val="none" w:sz="0" w:space="0" w:color="auto"/>
          </w:divBdr>
        </w:div>
        <w:div w:id="1287849874">
          <w:marLeft w:val="640"/>
          <w:marRight w:val="0"/>
          <w:marTop w:val="0"/>
          <w:marBottom w:val="0"/>
          <w:divBdr>
            <w:top w:val="none" w:sz="0" w:space="0" w:color="auto"/>
            <w:left w:val="none" w:sz="0" w:space="0" w:color="auto"/>
            <w:bottom w:val="none" w:sz="0" w:space="0" w:color="auto"/>
            <w:right w:val="none" w:sz="0" w:space="0" w:color="auto"/>
          </w:divBdr>
        </w:div>
        <w:div w:id="291208072">
          <w:marLeft w:val="640"/>
          <w:marRight w:val="0"/>
          <w:marTop w:val="0"/>
          <w:marBottom w:val="0"/>
          <w:divBdr>
            <w:top w:val="none" w:sz="0" w:space="0" w:color="auto"/>
            <w:left w:val="none" w:sz="0" w:space="0" w:color="auto"/>
            <w:bottom w:val="none" w:sz="0" w:space="0" w:color="auto"/>
            <w:right w:val="none" w:sz="0" w:space="0" w:color="auto"/>
          </w:divBdr>
        </w:div>
        <w:div w:id="338779960">
          <w:marLeft w:val="640"/>
          <w:marRight w:val="0"/>
          <w:marTop w:val="0"/>
          <w:marBottom w:val="0"/>
          <w:divBdr>
            <w:top w:val="none" w:sz="0" w:space="0" w:color="auto"/>
            <w:left w:val="none" w:sz="0" w:space="0" w:color="auto"/>
            <w:bottom w:val="none" w:sz="0" w:space="0" w:color="auto"/>
            <w:right w:val="none" w:sz="0" w:space="0" w:color="auto"/>
          </w:divBdr>
        </w:div>
        <w:div w:id="1481770585">
          <w:marLeft w:val="640"/>
          <w:marRight w:val="0"/>
          <w:marTop w:val="0"/>
          <w:marBottom w:val="0"/>
          <w:divBdr>
            <w:top w:val="none" w:sz="0" w:space="0" w:color="auto"/>
            <w:left w:val="none" w:sz="0" w:space="0" w:color="auto"/>
            <w:bottom w:val="none" w:sz="0" w:space="0" w:color="auto"/>
            <w:right w:val="none" w:sz="0" w:space="0" w:color="auto"/>
          </w:divBdr>
        </w:div>
        <w:div w:id="2103986708">
          <w:marLeft w:val="640"/>
          <w:marRight w:val="0"/>
          <w:marTop w:val="0"/>
          <w:marBottom w:val="0"/>
          <w:divBdr>
            <w:top w:val="none" w:sz="0" w:space="0" w:color="auto"/>
            <w:left w:val="none" w:sz="0" w:space="0" w:color="auto"/>
            <w:bottom w:val="none" w:sz="0" w:space="0" w:color="auto"/>
            <w:right w:val="none" w:sz="0" w:space="0" w:color="auto"/>
          </w:divBdr>
        </w:div>
        <w:div w:id="201478457">
          <w:marLeft w:val="640"/>
          <w:marRight w:val="0"/>
          <w:marTop w:val="0"/>
          <w:marBottom w:val="0"/>
          <w:divBdr>
            <w:top w:val="none" w:sz="0" w:space="0" w:color="auto"/>
            <w:left w:val="none" w:sz="0" w:space="0" w:color="auto"/>
            <w:bottom w:val="none" w:sz="0" w:space="0" w:color="auto"/>
            <w:right w:val="none" w:sz="0" w:space="0" w:color="auto"/>
          </w:divBdr>
        </w:div>
        <w:div w:id="490875147">
          <w:marLeft w:val="640"/>
          <w:marRight w:val="0"/>
          <w:marTop w:val="0"/>
          <w:marBottom w:val="0"/>
          <w:divBdr>
            <w:top w:val="none" w:sz="0" w:space="0" w:color="auto"/>
            <w:left w:val="none" w:sz="0" w:space="0" w:color="auto"/>
            <w:bottom w:val="none" w:sz="0" w:space="0" w:color="auto"/>
            <w:right w:val="none" w:sz="0" w:space="0" w:color="auto"/>
          </w:divBdr>
        </w:div>
        <w:div w:id="751045453">
          <w:marLeft w:val="640"/>
          <w:marRight w:val="0"/>
          <w:marTop w:val="0"/>
          <w:marBottom w:val="0"/>
          <w:divBdr>
            <w:top w:val="none" w:sz="0" w:space="0" w:color="auto"/>
            <w:left w:val="none" w:sz="0" w:space="0" w:color="auto"/>
            <w:bottom w:val="none" w:sz="0" w:space="0" w:color="auto"/>
            <w:right w:val="none" w:sz="0" w:space="0" w:color="auto"/>
          </w:divBdr>
        </w:div>
        <w:div w:id="479730877">
          <w:marLeft w:val="640"/>
          <w:marRight w:val="0"/>
          <w:marTop w:val="0"/>
          <w:marBottom w:val="0"/>
          <w:divBdr>
            <w:top w:val="none" w:sz="0" w:space="0" w:color="auto"/>
            <w:left w:val="none" w:sz="0" w:space="0" w:color="auto"/>
            <w:bottom w:val="none" w:sz="0" w:space="0" w:color="auto"/>
            <w:right w:val="none" w:sz="0" w:space="0" w:color="auto"/>
          </w:divBdr>
        </w:div>
        <w:div w:id="436171573">
          <w:marLeft w:val="640"/>
          <w:marRight w:val="0"/>
          <w:marTop w:val="0"/>
          <w:marBottom w:val="0"/>
          <w:divBdr>
            <w:top w:val="none" w:sz="0" w:space="0" w:color="auto"/>
            <w:left w:val="none" w:sz="0" w:space="0" w:color="auto"/>
            <w:bottom w:val="none" w:sz="0" w:space="0" w:color="auto"/>
            <w:right w:val="none" w:sz="0" w:space="0" w:color="auto"/>
          </w:divBdr>
        </w:div>
        <w:div w:id="996416494">
          <w:marLeft w:val="640"/>
          <w:marRight w:val="0"/>
          <w:marTop w:val="0"/>
          <w:marBottom w:val="0"/>
          <w:divBdr>
            <w:top w:val="none" w:sz="0" w:space="0" w:color="auto"/>
            <w:left w:val="none" w:sz="0" w:space="0" w:color="auto"/>
            <w:bottom w:val="none" w:sz="0" w:space="0" w:color="auto"/>
            <w:right w:val="none" w:sz="0" w:space="0" w:color="auto"/>
          </w:divBdr>
        </w:div>
        <w:div w:id="606080553">
          <w:marLeft w:val="640"/>
          <w:marRight w:val="0"/>
          <w:marTop w:val="0"/>
          <w:marBottom w:val="0"/>
          <w:divBdr>
            <w:top w:val="none" w:sz="0" w:space="0" w:color="auto"/>
            <w:left w:val="none" w:sz="0" w:space="0" w:color="auto"/>
            <w:bottom w:val="none" w:sz="0" w:space="0" w:color="auto"/>
            <w:right w:val="none" w:sz="0" w:space="0" w:color="auto"/>
          </w:divBdr>
        </w:div>
        <w:div w:id="153034560">
          <w:marLeft w:val="640"/>
          <w:marRight w:val="0"/>
          <w:marTop w:val="0"/>
          <w:marBottom w:val="0"/>
          <w:divBdr>
            <w:top w:val="none" w:sz="0" w:space="0" w:color="auto"/>
            <w:left w:val="none" w:sz="0" w:space="0" w:color="auto"/>
            <w:bottom w:val="none" w:sz="0" w:space="0" w:color="auto"/>
            <w:right w:val="none" w:sz="0" w:space="0" w:color="auto"/>
          </w:divBdr>
        </w:div>
        <w:div w:id="1142306449">
          <w:marLeft w:val="640"/>
          <w:marRight w:val="0"/>
          <w:marTop w:val="0"/>
          <w:marBottom w:val="0"/>
          <w:divBdr>
            <w:top w:val="none" w:sz="0" w:space="0" w:color="auto"/>
            <w:left w:val="none" w:sz="0" w:space="0" w:color="auto"/>
            <w:bottom w:val="none" w:sz="0" w:space="0" w:color="auto"/>
            <w:right w:val="none" w:sz="0" w:space="0" w:color="auto"/>
          </w:divBdr>
        </w:div>
        <w:div w:id="359549463">
          <w:marLeft w:val="640"/>
          <w:marRight w:val="0"/>
          <w:marTop w:val="0"/>
          <w:marBottom w:val="0"/>
          <w:divBdr>
            <w:top w:val="none" w:sz="0" w:space="0" w:color="auto"/>
            <w:left w:val="none" w:sz="0" w:space="0" w:color="auto"/>
            <w:bottom w:val="none" w:sz="0" w:space="0" w:color="auto"/>
            <w:right w:val="none" w:sz="0" w:space="0" w:color="auto"/>
          </w:divBdr>
        </w:div>
        <w:div w:id="199711453">
          <w:marLeft w:val="640"/>
          <w:marRight w:val="0"/>
          <w:marTop w:val="0"/>
          <w:marBottom w:val="0"/>
          <w:divBdr>
            <w:top w:val="none" w:sz="0" w:space="0" w:color="auto"/>
            <w:left w:val="none" w:sz="0" w:space="0" w:color="auto"/>
            <w:bottom w:val="none" w:sz="0" w:space="0" w:color="auto"/>
            <w:right w:val="none" w:sz="0" w:space="0" w:color="auto"/>
          </w:divBdr>
        </w:div>
        <w:div w:id="786974533">
          <w:marLeft w:val="640"/>
          <w:marRight w:val="0"/>
          <w:marTop w:val="0"/>
          <w:marBottom w:val="0"/>
          <w:divBdr>
            <w:top w:val="none" w:sz="0" w:space="0" w:color="auto"/>
            <w:left w:val="none" w:sz="0" w:space="0" w:color="auto"/>
            <w:bottom w:val="none" w:sz="0" w:space="0" w:color="auto"/>
            <w:right w:val="none" w:sz="0" w:space="0" w:color="auto"/>
          </w:divBdr>
        </w:div>
        <w:div w:id="327563961">
          <w:marLeft w:val="640"/>
          <w:marRight w:val="0"/>
          <w:marTop w:val="0"/>
          <w:marBottom w:val="0"/>
          <w:divBdr>
            <w:top w:val="none" w:sz="0" w:space="0" w:color="auto"/>
            <w:left w:val="none" w:sz="0" w:space="0" w:color="auto"/>
            <w:bottom w:val="none" w:sz="0" w:space="0" w:color="auto"/>
            <w:right w:val="none" w:sz="0" w:space="0" w:color="auto"/>
          </w:divBdr>
        </w:div>
        <w:div w:id="1127621315">
          <w:marLeft w:val="640"/>
          <w:marRight w:val="0"/>
          <w:marTop w:val="0"/>
          <w:marBottom w:val="0"/>
          <w:divBdr>
            <w:top w:val="none" w:sz="0" w:space="0" w:color="auto"/>
            <w:left w:val="none" w:sz="0" w:space="0" w:color="auto"/>
            <w:bottom w:val="none" w:sz="0" w:space="0" w:color="auto"/>
            <w:right w:val="none" w:sz="0" w:space="0" w:color="auto"/>
          </w:divBdr>
        </w:div>
        <w:div w:id="515267996">
          <w:marLeft w:val="640"/>
          <w:marRight w:val="0"/>
          <w:marTop w:val="0"/>
          <w:marBottom w:val="0"/>
          <w:divBdr>
            <w:top w:val="none" w:sz="0" w:space="0" w:color="auto"/>
            <w:left w:val="none" w:sz="0" w:space="0" w:color="auto"/>
            <w:bottom w:val="none" w:sz="0" w:space="0" w:color="auto"/>
            <w:right w:val="none" w:sz="0" w:space="0" w:color="auto"/>
          </w:divBdr>
        </w:div>
        <w:div w:id="1606159387">
          <w:marLeft w:val="640"/>
          <w:marRight w:val="0"/>
          <w:marTop w:val="0"/>
          <w:marBottom w:val="0"/>
          <w:divBdr>
            <w:top w:val="none" w:sz="0" w:space="0" w:color="auto"/>
            <w:left w:val="none" w:sz="0" w:space="0" w:color="auto"/>
            <w:bottom w:val="none" w:sz="0" w:space="0" w:color="auto"/>
            <w:right w:val="none" w:sz="0" w:space="0" w:color="auto"/>
          </w:divBdr>
        </w:div>
        <w:div w:id="69232405">
          <w:marLeft w:val="640"/>
          <w:marRight w:val="0"/>
          <w:marTop w:val="0"/>
          <w:marBottom w:val="0"/>
          <w:divBdr>
            <w:top w:val="none" w:sz="0" w:space="0" w:color="auto"/>
            <w:left w:val="none" w:sz="0" w:space="0" w:color="auto"/>
            <w:bottom w:val="none" w:sz="0" w:space="0" w:color="auto"/>
            <w:right w:val="none" w:sz="0" w:space="0" w:color="auto"/>
          </w:divBdr>
        </w:div>
        <w:div w:id="2031686511">
          <w:marLeft w:val="640"/>
          <w:marRight w:val="0"/>
          <w:marTop w:val="0"/>
          <w:marBottom w:val="0"/>
          <w:divBdr>
            <w:top w:val="none" w:sz="0" w:space="0" w:color="auto"/>
            <w:left w:val="none" w:sz="0" w:space="0" w:color="auto"/>
            <w:bottom w:val="none" w:sz="0" w:space="0" w:color="auto"/>
            <w:right w:val="none" w:sz="0" w:space="0" w:color="auto"/>
          </w:divBdr>
        </w:div>
        <w:div w:id="221990416">
          <w:marLeft w:val="640"/>
          <w:marRight w:val="0"/>
          <w:marTop w:val="0"/>
          <w:marBottom w:val="0"/>
          <w:divBdr>
            <w:top w:val="none" w:sz="0" w:space="0" w:color="auto"/>
            <w:left w:val="none" w:sz="0" w:space="0" w:color="auto"/>
            <w:bottom w:val="none" w:sz="0" w:space="0" w:color="auto"/>
            <w:right w:val="none" w:sz="0" w:space="0" w:color="auto"/>
          </w:divBdr>
        </w:div>
        <w:div w:id="2011521285">
          <w:marLeft w:val="640"/>
          <w:marRight w:val="0"/>
          <w:marTop w:val="0"/>
          <w:marBottom w:val="0"/>
          <w:divBdr>
            <w:top w:val="none" w:sz="0" w:space="0" w:color="auto"/>
            <w:left w:val="none" w:sz="0" w:space="0" w:color="auto"/>
            <w:bottom w:val="none" w:sz="0" w:space="0" w:color="auto"/>
            <w:right w:val="none" w:sz="0" w:space="0" w:color="auto"/>
          </w:divBdr>
        </w:div>
        <w:div w:id="163741157">
          <w:marLeft w:val="640"/>
          <w:marRight w:val="0"/>
          <w:marTop w:val="0"/>
          <w:marBottom w:val="0"/>
          <w:divBdr>
            <w:top w:val="none" w:sz="0" w:space="0" w:color="auto"/>
            <w:left w:val="none" w:sz="0" w:space="0" w:color="auto"/>
            <w:bottom w:val="none" w:sz="0" w:space="0" w:color="auto"/>
            <w:right w:val="none" w:sz="0" w:space="0" w:color="auto"/>
          </w:divBdr>
        </w:div>
        <w:div w:id="504320208">
          <w:marLeft w:val="640"/>
          <w:marRight w:val="0"/>
          <w:marTop w:val="0"/>
          <w:marBottom w:val="0"/>
          <w:divBdr>
            <w:top w:val="none" w:sz="0" w:space="0" w:color="auto"/>
            <w:left w:val="none" w:sz="0" w:space="0" w:color="auto"/>
            <w:bottom w:val="none" w:sz="0" w:space="0" w:color="auto"/>
            <w:right w:val="none" w:sz="0" w:space="0" w:color="auto"/>
          </w:divBdr>
        </w:div>
        <w:div w:id="1543591662">
          <w:marLeft w:val="640"/>
          <w:marRight w:val="0"/>
          <w:marTop w:val="0"/>
          <w:marBottom w:val="0"/>
          <w:divBdr>
            <w:top w:val="none" w:sz="0" w:space="0" w:color="auto"/>
            <w:left w:val="none" w:sz="0" w:space="0" w:color="auto"/>
            <w:bottom w:val="none" w:sz="0" w:space="0" w:color="auto"/>
            <w:right w:val="none" w:sz="0" w:space="0" w:color="auto"/>
          </w:divBdr>
        </w:div>
        <w:div w:id="493568966">
          <w:marLeft w:val="640"/>
          <w:marRight w:val="0"/>
          <w:marTop w:val="0"/>
          <w:marBottom w:val="0"/>
          <w:divBdr>
            <w:top w:val="none" w:sz="0" w:space="0" w:color="auto"/>
            <w:left w:val="none" w:sz="0" w:space="0" w:color="auto"/>
            <w:bottom w:val="none" w:sz="0" w:space="0" w:color="auto"/>
            <w:right w:val="none" w:sz="0" w:space="0" w:color="auto"/>
          </w:divBdr>
        </w:div>
        <w:div w:id="7952987">
          <w:marLeft w:val="640"/>
          <w:marRight w:val="0"/>
          <w:marTop w:val="0"/>
          <w:marBottom w:val="0"/>
          <w:divBdr>
            <w:top w:val="none" w:sz="0" w:space="0" w:color="auto"/>
            <w:left w:val="none" w:sz="0" w:space="0" w:color="auto"/>
            <w:bottom w:val="none" w:sz="0" w:space="0" w:color="auto"/>
            <w:right w:val="none" w:sz="0" w:space="0" w:color="auto"/>
          </w:divBdr>
        </w:div>
        <w:div w:id="1346595323">
          <w:marLeft w:val="640"/>
          <w:marRight w:val="0"/>
          <w:marTop w:val="0"/>
          <w:marBottom w:val="0"/>
          <w:divBdr>
            <w:top w:val="none" w:sz="0" w:space="0" w:color="auto"/>
            <w:left w:val="none" w:sz="0" w:space="0" w:color="auto"/>
            <w:bottom w:val="none" w:sz="0" w:space="0" w:color="auto"/>
            <w:right w:val="none" w:sz="0" w:space="0" w:color="auto"/>
          </w:divBdr>
        </w:div>
        <w:div w:id="307708379">
          <w:marLeft w:val="640"/>
          <w:marRight w:val="0"/>
          <w:marTop w:val="0"/>
          <w:marBottom w:val="0"/>
          <w:divBdr>
            <w:top w:val="none" w:sz="0" w:space="0" w:color="auto"/>
            <w:left w:val="none" w:sz="0" w:space="0" w:color="auto"/>
            <w:bottom w:val="none" w:sz="0" w:space="0" w:color="auto"/>
            <w:right w:val="none" w:sz="0" w:space="0" w:color="auto"/>
          </w:divBdr>
        </w:div>
        <w:div w:id="2023849206">
          <w:marLeft w:val="640"/>
          <w:marRight w:val="0"/>
          <w:marTop w:val="0"/>
          <w:marBottom w:val="0"/>
          <w:divBdr>
            <w:top w:val="none" w:sz="0" w:space="0" w:color="auto"/>
            <w:left w:val="none" w:sz="0" w:space="0" w:color="auto"/>
            <w:bottom w:val="none" w:sz="0" w:space="0" w:color="auto"/>
            <w:right w:val="none" w:sz="0" w:space="0" w:color="auto"/>
          </w:divBdr>
        </w:div>
        <w:div w:id="1017196697">
          <w:marLeft w:val="640"/>
          <w:marRight w:val="0"/>
          <w:marTop w:val="0"/>
          <w:marBottom w:val="0"/>
          <w:divBdr>
            <w:top w:val="none" w:sz="0" w:space="0" w:color="auto"/>
            <w:left w:val="none" w:sz="0" w:space="0" w:color="auto"/>
            <w:bottom w:val="none" w:sz="0" w:space="0" w:color="auto"/>
            <w:right w:val="none" w:sz="0" w:space="0" w:color="auto"/>
          </w:divBdr>
        </w:div>
        <w:div w:id="1240677599">
          <w:marLeft w:val="640"/>
          <w:marRight w:val="0"/>
          <w:marTop w:val="0"/>
          <w:marBottom w:val="0"/>
          <w:divBdr>
            <w:top w:val="none" w:sz="0" w:space="0" w:color="auto"/>
            <w:left w:val="none" w:sz="0" w:space="0" w:color="auto"/>
            <w:bottom w:val="none" w:sz="0" w:space="0" w:color="auto"/>
            <w:right w:val="none" w:sz="0" w:space="0" w:color="auto"/>
          </w:divBdr>
        </w:div>
        <w:div w:id="2121141704">
          <w:marLeft w:val="640"/>
          <w:marRight w:val="0"/>
          <w:marTop w:val="0"/>
          <w:marBottom w:val="0"/>
          <w:divBdr>
            <w:top w:val="none" w:sz="0" w:space="0" w:color="auto"/>
            <w:left w:val="none" w:sz="0" w:space="0" w:color="auto"/>
            <w:bottom w:val="none" w:sz="0" w:space="0" w:color="auto"/>
            <w:right w:val="none" w:sz="0" w:space="0" w:color="auto"/>
          </w:divBdr>
        </w:div>
        <w:div w:id="1610502193">
          <w:marLeft w:val="640"/>
          <w:marRight w:val="0"/>
          <w:marTop w:val="0"/>
          <w:marBottom w:val="0"/>
          <w:divBdr>
            <w:top w:val="none" w:sz="0" w:space="0" w:color="auto"/>
            <w:left w:val="none" w:sz="0" w:space="0" w:color="auto"/>
            <w:bottom w:val="none" w:sz="0" w:space="0" w:color="auto"/>
            <w:right w:val="none" w:sz="0" w:space="0" w:color="auto"/>
          </w:divBdr>
        </w:div>
        <w:div w:id="625819796">
          <w:marLeft w:val="640"/>
          <w:marRight w:val="0"/>
          <w:marTop w:val="0"/>
          <w:marBottom w:val="0"/>
          <w:divBdr>
            <w:top w:val="none" w:sz="0" w:space="0" w:color="auto"/>
            <w:left w:val="none" w:sz="0" w:space="0" w:color="auto"/>
            <w:bottom w:val="none" w:sz="0" w:space="0" w:color="auto"/>
            <w:right w:val="none" w:sz="0" w:space="0" w:color="auto"/>
          </w:divBdr>
        </w:div>
        <w:div w:id="2072996172">
          <w:marLeft w:val="640"/>
          <w:marRight w:val="0"/>
          <w:marTop w:val="0"/>
          <w:marBottom w:val="0"/>
          <w:divBdr>
            <w:top w:val="none" w:sz="0" w:space="0" w:color="auto"/>
            <w:left w:val="none" w:sz="0" w:space="0" w:color="auto"/>
            <w:bottom w:val="none" w:sz="0" w:space="0" w:color="auto"/>
            <w:right w:val="none" w:sz="0" w:space="0" w:color="auto"/>
          </w:divBdr>
        </w:div>
        <w:div w:id="1990285378">
          <w:marLeft w:val="640"/>
          <w:marRight w:val="0"/>
          <w:marTop w:val="0"/>
          <w:marBottom w:val="0"/>
          <w:divBdr>
            <w:top w:val="none" w:sz="0" w:space="0" w:color="auto"/>
            <w:left w:val="none" w:sz="0" w:space="0" w:color="auto"/>
            <w:bottom w:val="none" w:sz="0" w:space="0" w:color="auto"/>
            <w:right w:val="none" w:sz="0" w:space="0" w:color="auto"/>
          </w:divBdr>
        </w:div>
        <w:div w:id="619216884">
          <w:marLeft w:val="640"/>
          <w:marRight w:val="0"/>
          <w:marTop w:val="0"/>
          <w:marBottom w:val="0"/>
          <w:divBdr>
            <w:top w:val="none" w:sz="0" w:space="0" w:color="auto"/>
            <w:left w:val="none" w:sz="0" w:space="0" w:color="auto"/>
            <w:bottom w:val="none" w:sz="0" w:space="0" w:color="auto"/>
            <w:right w:val="none" w:sz="0" w:space="0" w:color="auto"/>
          </w:divBdr>
        </w:div>
        <w:div w:id="255987812">
          <w:marLeft w:val="640"/>
          <w:marRight w:val="0"/>
          <w:marTop w:val="0"/>
          <w:marBottom w:val="0"/>
          <w:divBdr>
            <w:top w:val="none" w:sz="0" w:space="0" w:color="auto"/>
            <w:left w:val="none" w:sz="0" w:space="0" w:color="auto"/>
            <w:bottom w:val="none" w:sz="0" w:space="0" w:color="auto"/>
            <w:right w:val="none" w:sz="0" w:space="0" w:color="auto"/>
          </w:divBdr>
        </w:div>
        <w:div w:id="1764497755">
          <w:marLeft w:val="640"/>
          <w:marRight w:val="0"/>
          <w:marTop w:val="0"/>
          <w:marBottom w:val="0"/>
          <w:divBdr>
            <w:top w:val="none" w:sz="0" w:space="0" w:color="auto"/>
            <w:left w:val="none" w:sz="0" w:space="0" w:color="auto"/>
            <w:bottom w:val="none" w:sz="0" w:space="0" w:color="auto"/>
            <w:right w:val="none" w:sz="0" w:space="0" w:color="auto"/>
          </w:divBdr>
        </w:div>
        <w:div w:id="201525153">
          <w:marLeft w:val="640"/>
          <w:marRight w:val="0"/>
          <w:marTop w:val="0"/>
          <w:marBottom w:val="0"/>
          <w:divBdr>
            <w:top w:val="none" w:sz="0" w:space="0" w:color="auto"/>
            <w:left w:val="none" w:sz="0" w:space="0" w:color="auto"/>
            <w:bottom w:val="none" w:sz="0" w:space="0" w:color="auto"/>
            <w:right w:val="none" w:sz="0" w:space="0" w:color="auto"/>
          </w:divBdr>
        </w:div>
        <w:div w:id="2025546846">
          <w:marLeft w:val="640"/>
          <w:marRight w:val="0"/>
          <w:marTop w:val="0"/>
          <w:marBottom w:val="0"/>
          <w:divBdr>
            <w:top w:val="none" w:sz="0" w:space="0" w:color="auto"/>
            <w:left w:val="none" w:sz="0" w:space="0" w:color="auto"/>
            <w:bottom w:val="none" w:sz="0" w:space="0" w:color="auto"/>
            <w:right w:val="none" w:sz="0" w:space="0" w:color="auto"/>
          </w:divBdr>
        </w:div>
        <w:div w:id="728696012">
          <w:marLeft w:val="640"/>
          <w:marRight w:val="0"/>
          <w:marTop w:val="0"/>
          <w:marBottom w:val="0"/>
          <w:divBdr>
            <w:top w:val="none" w:sz="0" w:space="0" w:color="auto"/>
            <w:left w:val="none" w:sz="0" w:space="0" w:color="auto"/>
            <w:bottom w:val="none" w:sz="0" w:space="0" w:color="auto"/>
            <w:right w:val="none" w:sz="0" w:space="0" w:color="auto"/>
          </w:divBdr>
        </w:div>
        <w:div w:id="39406700">
          <w:marLeft w:val="640"/>
          <w:marRight w:val="0"/>
          <w:marTop w:val="0"/>
          <w:marBottom w:val="0"/>
          <w:divBdr>
            <w:top w:val="none" w:sz="0" w:space="0" w:color="auto"/>
            <w:left w:val="none" w:sz="0" w:space="0" w:color="auto"/>
            <w:bottom w:val="none" w:sz="0" w:space="0" w:color="auto"/>
            <w:right w:val="none" w:sz="0" w:space="0" w:color="auto"/>
          </w:divBdr>
        </w:div>
        <w:div w:id="228925883">
          <w:marLeft w:val="640"/>
          <w:marRight w:val="0"/>
          <w:marTop w:val="0"/>
          <w:marBottom w:val="0"/>
          <w:divBdr>
            <w:top w:val="none" w:sz="0" w:space="0" w:color="auto"/>
            <w:left w:val="none" w:sz="0" w:space="0" w:color="auto"/>
            <w:bottom w:val="none" w:sz="0" w:space="0" w:color="auto"/>
            <w:right w:val="none" w:sz="0" w:space="0" w:color="auto"/>
          </w:divBdr>
        </w:div>
        <w:div w:id="978805762">
          <w:marLeft w:val="640"/>
          <w:marRight w:val="0"/>
          <w:marTop w:val="0"/>
          <w:marBottom w:val="0"/>
          <w:divBdr>
            <w:top w:val="none" w:sz="0" w:space="0" w:color="auto"/>
            <w:left w:val="none" w:sz="0" w:space="0" w:color="auto"/>
            <w:bottom w:val="none" w:sz="0" w:space="0" w:color="auto"/>
            <w:right w:val="none" w:sz="0" w:space="0" w:color="auto"/>
          </w:divBdr>
        </w:div>
        <w:div w:id="570383683">
          <w:marLeft w:val="640"/>
          <w:marRight w:val="0"/>
          <w:marTop w:val="0"/>
          <w:marBottom w:val="0"/>
          <w:divBdr>
            <w:top w:val="none" w:sz="0" w:space="0" w:color="auto"/>
            <w:left w:val="none" w:sz="0" w:space="0" w:color="auto"/>
            <w:bottom w:val="none" w:sz="0" w:space="0" w:color="auto"/>
            <w:right w:val="none" w:sz="0" w:space="0" w:color="auto"/>
          </w:divBdr>
        </w:div>
        <w:div w:id="172115696">
          <w:marLeft w:val="640"/>
          <w:marRight w:val="0"/>
          <w:marTop w:val="0"/>
          <w:marBottom w:val="0"/>
          <w:divBdr>
            <w:top w:val="none" w:sz="0" w:space="0" w:color="auto"/>
            <w:left w:val="none" w:sz="0" w:space="0" w:color="auto"/>
            <w:bottom w:val="none" w:sz="0" w:space="0" w:color="auto"/>
            <w:right w:val="none" w:sz="0" w:space="0" w:color="auto"/>
          </w:divBdr>
        </w:div>
        <w:div w:id="734090567">
          <w:marLeft w:val="640"/>
          <w:marRight w:val="0"/>
          <w:marTop w:val="0"/>
          <w:marBottom w:val="0"/>
          <w:divBdr>
            <w:top w:val="none" w:sz="0" w:space="0" w:color="auto"/>
            <w:left w:val="none" w:sz="0" w:space="0" w:color="auto"/>
            <w:bottom w:val="none" w:sz="0" w:space="0" w:color="auto"/>
            <w:right w:val="none" w:sz="0" w:space="0" w:color="auto"/>
          </w:divBdr>
        </w:div>
        <w:div w:id="614949132">
          <w:marLeft w:val="640"/>
          <w:marRight w:val="0"/>
          <w:marTop w:val="0"/>
          <w:marBottom w:val="0"/>
          <w:divBdr>
            <w:top w:val="none" w:sz="0" w:space="0" w:color="auto"/>
            <w:left w:val="none" w:sz="0" w:space="0" w:color="auto"/>
            <w:bottom w:val="none" w:sz="0" w:space="0" w:color="auto"/>
            <w:right w:val="none" w:sz="0" w:space="0" w:color="auto"/>
          </w:divBdr>
        </w:div>
        <w:div w:id="2005432660">
          <w:marLeft w:val="640"/>
          <w:marRight w:val="0"/>
          <w:marTop w:val="0"/>
          <w:marBottom w:val="0"/>
          <w:divBdr>
            <w:top w:val="none" w:sz="0" w:space="0" w:color="auto"/>
            <w:left w:val="none" w:sz="0" w:space="0" w:color="auto"/>
            <w:bottom w:val="none" w:sz="0" w:space="0" w:color="auto"/>
            <w:right w:val="none" w:sz="0" w:space="0" w:color="auto"/>
          </w:divBdr>
        </w:div>
        <w:div w:id="120079681">
          <w:marLeft w:val="640"/>
          <w:marRight w:val="0"/>
          <w:marTop w:val="0"/>
          <w:marBottom w:val="0"/>
          <w:divBdr>
            <w:top w:val="none" w:sz="0" w:space="0" w:color="auto"/>
            <w:left w:val="none" w:sz="0" w:space="0" w:color="auto"/>
            <w:bottom w:val="none" w:sz="0" w:space="0" w:color="auto"/>
            <w:right w:val="none" w:sz="0" w:space="0" w:color="auto"/>
          </w:divBdr>
        </w:div>
        <w:div w:id="1261179539">
          <w:marLeft w:val="640"/>
          <w:marRight w:val="0"/>
          <w:marTop w:val="0"/>
          <w:marBottom w:val="0"/>
          <w:divBdr>
            <w:top w:val="none" w:sz="0" w:space="0" w:color="auto"/>
            <w:left w:val="none" w:sz="0" w:space="0" w:color="auto"/>
            <w:bottom w:val="none" w:sz="0" w:space="0" w:color="auto"/>
            <w:right w:val="none" w:sz="0" w:space="0" w:color="auto"/>
          </w:divBdr>
        </w:div>
        <w:div w:id="1673022036">
          <w:marLeft w:val="640"/>
          <w:marRight w:val="0"/>
          <w:marTop w:val="0"/>
          <w:marBottom w:val="0"/>
          <w:divBdr>
            <w:top w:val="none" w:sz="0" w:space="0" w:color="auto"/>
            <w:left w:val="none" w:sz="0" w:space="0" w:color="auto"/>
            <w:bottom w:val="none" w:sz="0" w:space="0" w:color="auto"/>
            <w:right w:val="none" w:sz="0" w:space="0" w:color="auto"/>
          </w:divBdr>
        </w:div>
        <w:div w:id="1999844437">
          <w:marLeft w:val="640"/>
          <w:marRight w:val="0"/>
          <w:marTop w:val="0"/>
          <w:marBottom w:val="0"/>
          <w:divBdr>
            <w:top w:val="none" w:sz="0" w:space="0" w:color="auto"/>
            <w:left w:val="none" w:sz="0" w:space="0" w:color="auto"/>
            <w:bottom w:val="none" w:sz="0" w:space="0" w:color="auto"/>
            <w:right w:val="none" w:sz="0" w:space="0" w:color="auto"/>
          </w:divBdr>
        </w:div>
        <w:div w:id="1889562496">
          <w:marLeft w:val="640"/>
          <w:marRight w:val="0"/>
          <w:marTop w:val="0"/>
          <w:marBottom w:val="0"/>
          <w:divBdr>
            <w:top w:val="none" w:sz="0" w:space="0" w:color="auto"/>
            <w:left w:val="none" w:sz="0" w:space="0" w:color="auto"/>
            <w:bottom w:val="none" w:sz="0" w:space="0" w:color="auto"/>
            <w:right w:val="none" w:sz="0" w:space="0" w:color="auto"/>
          </w:divBdr>
        </w:div>
        <w:div w:id="40634676">
          <w:marLeft w:val="640"/>
          <w:marRight w:val="0"/>
          <w:marTop w:val="0"/>
          <w:marBottom w:val="0"/>
          <w:divBdr>
            <w:top w:val="none" w:sz="0" w:space="0" w:color="auto"/>
            <w:left w:val="none" w:sz="0" w:space="0" w:color="auto"/>
            <w:bottom w:val="none" w:sz="0" w:space="0" w:color="auto"/>
            <w:right w:val="none" w:sz="0" w:space="0" w:color="auto"/>
          </w:divBdr>
        </w:div>
        <w:div w:id="1281448592">
          <w:marLeft w:val="640"/>
          <w:marRight w:val="0"/>
          <w:marTop w:val="0"/>
          <w:marBottom w:val="0"/>
          <w:divBdr>
            <w:top w:val="none" w:sz="0" w:space="0" w:color="auto"/>
            <w:left w:val="none" w:sz="0" w:space="0" w:color="auto"/>
            <w:bottom w:val="none" w:sz="0" w:space="0" w:color="auto"/>
            <w:right w:val="none" w:sz="0" w:space="0" w:color="auto"/>
          </w:divBdr>
        </w:div>
        <w:div w:id="913273256">
          <w:marLeft w:val="640"/>
          <w:marRight w:val="0"/>
          <w:marTop w:val="0"/>
          <w:marBottom w:val="0"/>
          <w:divBdr>
            <w:top w:val="none" w:sz="0" w:space="0" w:color="auto"/>
            <w:left w:val="none" w:sz="0" w:space="0" w:color="auto"/>
            <w:bottom w:val="none" w:sz="0" w:space="0" w:color="auto"/>
            <w:right w:val="none" w:sz="0" w:space="0" w:color="auto"/>
          </w:divBdr>
        </w:div>
        <w:div w:id="1028263437">
          <w:marLeft w:val="640"/>
          <w:marRight w:val="0"/>
          <w:marTop w:val="0"/>
          <w:marBottom w:val="0"/>
          <w:divBdr>
            <w:top w:val="none" w:sz="0" w:space="0" w:color="auto"/>
            <w:left w:val="none" w:sz="0" w:space="0" w:color="auto"/>
            <w:bottom w:val="none" w:sz="0" w:space="0" w:color="auto"/>
            <w:right w:val="none" w:sz="0" w:space="0" w:color="auto"/>
          </w:divBdr>
        </w:div>
        <w:div w:id="267353594">
          <w:marLeft w:val="640"/>
          <w:marRight w:val="0"/>
          <w:marTop w:val="0"/>
          <w:marBottom w:val="0"/>
          <w:divBdr>
            <w:top w:val="none" w:sz="0" w:space="0" w:color="auto"/>
            <w:left w:val="none" w:sz="0" w:space="0" w:color="auto"/>
            <w:bottom w:val="none" w:sz="0" w:space="0" w:color="auto"/>
            <w:right w:val="none" w:sz="0" w:space="0" w:color="auto"/>
          </w:divBdr>
        </w:div>
        <w:div w:id="917401345">
          <w:marLeft w:val="640"/>
          <w:marRight w:val="0"/>
          <w:marTop w:val="0"/>
          <w:marBottom w:val="0"/>
          <w:divBdr>
            <w:top w:val="none" w:sz="0" w:space="0" w:color="auto"/>
            <w:left w:val="none" w:sz="0" w:space="0" w:color="auto"/>
            <w:bottom w:val="none" w:sz="0" w:space="0" w:color="auto"/>
            <w:right w:val="none" w:sz="0" w:space="0" w:color="auto"/>
          </w:divBdr>
        </w:div>
        <w:div w:id="937180085">
          <w:marLeft w:val="640"/>
          <w:marRight w:val="0"/>
          <w:marTop w:val="0"/>
          <w:marBottom w:val="0"/>
          <w:divBdr>
            <w:top w:val="none" w:sz="0" w:space="0" w:color="auto"/>
            <w:left w:val="none" w:sz="0" w:space="0" w:color="auto"/>
            <w:bottom w:val="none" w:sz="0" w:space="0" w:color="auto"/>
            <w:right w:val="none" w:sz="0" w:space="0" w:color="auto"/>
          </w:divBdr>
        </w:div>
        <w:div w:id="497698071">
          <w:marLeft w:val="640"/>
          <w:marRight w:val="0"/>
          <w:marTop w:val="0"/>
          <w:marBottom w:val="0"/>
          <w:divBdr>
            <w:top w:val="none" w:sz="0" w:space="0" w:color="auto"/>
            <w:left w:val="none" w:sz="0" w:space="0" w:color="auto"/>
            <w:bottom w:val="none" w:sz="0" w:space="0" w:color="auto"/>
            <w:right w:val="none" w:sz="0" w:space="0" w:color="auto"/>
          </w:divBdr>
        </w:div>
        <w:div w:id="583032593">
          <w:marLeft w:val="640"/>
          <w:marRight w:val="0"/>
          <w:marTop w:val="0"/>
          <w:marBottom w:val="0"/>
          <w:divBdr>
            <w:top w:val="none" w:sz="0" w:space="0" w:color="auto"/>
            <w:left w:val="none" w:sz="0" w:space="0" w:color="auto"/>
            <w:bottom w:val="none" w:sz="0" w:space="0" w:color="auto"/>
            <w:right w:val="none" w:sz="0" w:space="0" w:color="auto"/>
          </w:divBdr>
        </w:div>
        <w:div w:id="729965126">
          <w:marLeft w:val="640"/>
          <w:marRight w:val="0"/>
          <w:marTop w:val="0"/>
          <w:marBottom w:val="0"/>
          <w:divBdr>
            <w:top w:val="none" w:sz="0" w:space="0" w:color="auto"/>
            <w:left w:val="none" w:sz="0" w:space="0" w:color="auto"/>
            <w:bottom w:val="none" w:sz="0" w:space="0" w:color="auto"/>
            <w:right w:val="none" w:sz="0" w:space="0" w:color="auto"/>
          </w:divBdr>
        </w:div>
        <w:div w:id="1895579307">
          <w:marLeft w:val="640"/>
          <w:marRight w:val="0"/>
          <w:marTop w:val="0"/>
          <w:marBottom w:val="0"/>
          <w:divBdr>
            <w:top w:val="none" w:sz="0" w:space="0" w:color="auto"/>
            <w:left w:val="none" w:sz="0" w:space="0" w:color="auto"/>
            <w:bottom w:val="none" w:sz="0" w:space="0" w:color="auto"/>
            <w:right w:val="none" w:sz="0" w:space="0" w:color="auto"/>
          </w:divBdr>
        </w:div>
        <w:div w:id="495340360">
          <w:marLeft w:val="640"/>
          <w:marRight w:val="0"/>
          <w:marTop w:val="0"/>
          <w:marBottom w:val="0"/>
          <w:divBdr>
            <w:top w:val="none" w:sz="0" w:space="0" w:color="auto"/>
            <w:left w:val="none" w:sz="0" w:space="0" w:color="auto"/>
            <w:bottom w:val="none" w:sz="0" w:space="0" w:color="auto"/>
            <w:right w:val="none" w:sz="0" w:space="0" w:color="auto"/>
          </w:divBdr>
        </w:div>
        <w:div w:id="401490715">
          <w:marLeft w:val="640"/>
          <w:marRight w:val="0"/>
          <w:marTop w:val="0"/>
          <w:marBottom w:val="0"/>
          <w:divBdr>
            <w:top w:val="none" w:sz="0" w:space="0" w:color="auto"/>
            <w:left w:val="none" w:sz="0" w:space="0" w:color="auto"/>
            <w:bottom w:val="none" w:sz="0" w:space="0" w:color="auto"/>
            <w:right w:val="none" w:sz="0" w:space="0" w:color="auto"/>
          </w:divBdr>
        </w:div>
        <w:div w:id="1418166231">
          <w:marLeft w:val="640"/>
          <w:marRight w:val="0"/>
          <w:marTop w:val="0"/>
          <w:marBottom w:val="0"/>
          <w:divBdr>
            <w:top w:val="none" w:sz="0" w:space="0" w:color="auto"/>
            <w:left w:val="none" w:sz="0" w:space="0" w:color="auto"/>
            <w:bottom w:val="none" w:sz="0" w:space="0" w:color="auto"/>
            <w:right w:val="none" w:sz="0" w:space="0" w:color="auto"/>
          </w:divBdr>
        </w:div>
        <w:div w:id="435372225">
          <w:marLeft w:val="640"/>
          <w:marRight w:val="0"/>
          <w:marTop w:val="0"/>
          <w:marBottom w:val="0"/>
          <w:divBdr>
            <w:top w:val="none" w:sz="0" w:space="0" w:color="auto"/>
            <w:left w:val="none" w:sz="0" w:space="0" w:color="auto"/>
            <w:bottom w:val="none" w:sz="0" w:space="0" w:color="auto"/>
            <w:right w:val="none" w:sz="0" w:space="0" w:color="auto"/>
          </w:divBdr>
        </w:div>
        <w:div w:id="2089107312">
          <w:marLeft w:val="640"/>
          <w:marRight w:val="0"/>
          <w:marTop w:val="0"/>
          <w:marBottom w:val="0"/>
          <w:divBdr>
            <w:top w:val="none" w:sz="0" w:space="0" w:color="auto"/>
            <w:left w:val="none" w:sz="0" w:space="0" w:color="auto"/>
            <w:bottom w:val="none" w:sz="0" w:space="0" w:color="auto"/>
            <w:right w:val="none" w:sz="0" w:space="0" w:color="auto"/>
          </w:divBdr>
        </w:div>
        <w:div w:id="1521972073">
          <w:marLeft w:val="640"/>
          <w:marRight w:val="0"/>
          <w:marTop w:val="0"/>
          <w:marBottom w:val="0"/>
          <w:divBdr>
            <w:top w:val="none" w:sz="0" w:space="0" w:color="auto"/>
            <w:left w:val="none" w:sz="0" w:space="0" w:color="auto"/>
            <w:bottom w:val="none" w:sz="0" w:space="0" w:color="auto"/>
            <w:right w:val="none" w:sz="0" w:space="0" w:color="auto"/>
          </w:divBdr>
        </w:div>
        <w:div w:id="1127089344">
          <w:marLeft w:val="640"/>
          <w:marRight w:val="0"/>
          <w:marTop w:val="0"/>
          <w:marBottom w:val="0"/>
          <w:divBdr>
            <w:top w:val="none" w:sz="0" w:space="0" w:color="auto"/>
            <w:left w:val="none" w:sz="0" w:space="0" w:color="auto"/>
            <w:bottom w:val="none" w:sz="0" w:space="0" w:color="auto"/>
            <w:right w:val="none" w:sz="0" w:space="0" w:color="auto"/>
          </w:divBdr>
        </w:div>
        <w:div w:id="694307440">
          <w:marLeft w:val="640"/>
          <w:marRight w:val="0"/>
          <w:marTop w:val="0"/>
          <w:marBottom w:val="0"/>
          <w:divBdr>
            <w:top w:val="none" w:sz="0" w:space="0" w:color="auto"/>
            <w:left w:val="none" w:sz="0" w:space="0" w:color="auto"/>
            <w:bottom w:val="none" w:sz="0" w:space="0" w:color="auto"/>
            <w:right w:val="none" w:sz="0" w:space="0" w:color="auto"/>
          </w:divBdr>
        </w:div>
        <w:div w:id="548149004">
          <w:marLeft w:val="640"/>
          <w:marRight w:val="0"/>
          <w:marTop w:val="0"/>
          <w:marBottom w:val="0"/>
          <w:divBdr>
            <w:top w:val="none" w:sz="0" w:space="0" w:color="auto"/>
            <w:left w:val="none" w:sz="0" w:space="0" w:color="auto"/>
            <w:bottom w:val="none" w:sz="0" w:space="0" w:color="auto"/>
            <w:right w:val="none" w:sz="0" w:space="0" w:color="auto"/>
          </w:divBdr>
        </w:div>
        <w:div w:id="1301038882">
          <w:marLeft w:val="640"/>
          <w:marRight w:val="0"/>
          <w:marTop w:val="0"/>
          <w:marBottom w:val="0"/>
          <w:divBdr>
            <w:top w:val="none" w:sz="0" w:space="0" w:color="auto"/>
            <w:left w:val="none" w:sz="0" w:space="0" w:color="auto"/>
            <w:bottom w:val="none" w:sz="0" w:space="0" w:color="auto"/>
            <w:right w:val="none" w:sz="0" w:space="0" w:color="auto"/>
          </w:divBdr>
        </w:div>
        <w:div w:id="1321033365">
          <w:marLeft w:val="640"/>
          <w:marRight w:val="0"/>
          <w:marTop w:val="0"/>
          <w:marBottom w:val="0"/>
          <w:divBdr>
            <w:top w:val="none" w:sz="0" w:space="0" w:color="auto"/>
            <w:left w:val="none" w:sz="0" w:space="0" w:color="auto"/>
            <w:bottom w:val="none" w:sz="0" w:space="0" w:color="auto"/>
            <w:right w:val="none" w:sz="0" w:space="0" w:color="auto"/>
          </w:divBdr>
        </w:div>
        <w:div w:id="10452479">
          <w:marLeft w:val="640"/>
          <w:marRight w:val="0"/>
          <w:marTop w:val="0"/>
          <w:marBottom w:val="0"/>
          <w:divBdr>
            <w:top w:val="none" w:sz="0" w:space="0" w:color="auto"/>
            <w:left w:val="none" w:sz="0" w:space="0" w:color="auto"/>
            <w:bottom w:val="none" w:sz="0" w:space="0" w:color="auto"/>
            <w:right w:val="none" w:sz="0" w:space="0" w:color="auto"/>
          </w:divBdr>
        </w:div>
        <w:div w:id="2105295797">
          <w:marLeft w:val="640"/>
          <w:marRight w:val="0"/>
          <w:marTop w:val="0"/>
          <w:marBottom w:val="0"/>
          <w:divBdr>
            <w:top w:val="none" w:sz="0" w:space="0" w:color="auto"/>
            <w:left w:val="none" w:sz="0" w:space="0" w:color="auto"/>
            <w:bottom w:val="none" w:sz="0" w:space="0" w:color="auto"/>
            <w:right w:val="none" w:sz="0" w:space="0" w:color="auto"/>
          </w:divBdr>
        </w:div>
        <w:div w:id="1194881823">
          <w:marLeft w:val="640"/>
          <w:marRight w:val="0"/>
          <w:marTop w:val="0"/>
          <w:marBottom w:val="0"/>
          <w:divBdr>
            <w:top w:val="none" w:sz="0" w:space="0" w:color="auto"/>
            <w:left w:val="none" w:sz="0" w:space="0" w:color="auto"/>
            <w:bottom w:val="none" w:sz="0" w:space="0" w:color="auto"/>
            <w:right w:val="none" w:sz="0" w:space="0" w:color="auto"/>
          </w:divBdr>
        </w:div>
        <w:div w:id="2024042623">
          <w:marLeft w:val="640"/>
          <w:marRight w:val="0"/>
          <w:marTop w:val="0"/>
          <w:marBottom w:val="0"/>
          <w:divBdr>
            <w:top w:val="none" w:sz="0" w:space="0" w:color="auto"/>
            <w:left w:val="none" w:sz="0" w:space="0" w:color="auto"/>
            <w:bottom w:val="none" w:sz="0" w:space="0" w:color="auto"/>
            <w:right w:val="none" w:sz="0" w:space="0" w:color="auto"/>
          </w:divBdr>
        </w:div>
        <w:div w:id="2091846922">
          <w:marLeft w:val="640"/>
          <w:marRight w:val="0"/>
          <w:marTop w:val="0"/>
          <w:marBottom w:val="0"/>
          <w:divBdr>
            <w:top w:val="none" w:sz="0" w:space="0" w:color="auto"/>
            <w:left w:val="none" w:sz="0" w:space="0" w:color="auto"/>
            <w:bottom w:val="none" w:sz="0" w:space="0" w:color="auto"/>
            <w:right w:val="none" w:sz="0" w:space="0" w:color="auto"/>
          </w:divBdr>
        </w:div>
        <w:div w:id="2022512433">
          <w:marLeft w:val="640"/>
          <w:marRight w:val="0"/>
          <w:marTop w:val="0"/>
          <w:marBottom w:val="0"/>
          <w:divBdr>
            <w:top w:val="none" w:sz="0" w:space="0" w:color="auto"/>
            <w:left w:val="none" w:sz="0" w:space="0" w:color="auto"/>
            <w:bottom w:val="none" w:sz="0" w:space="0" w:color="auto"/>
            <w:right w:val="none" w:sz="0" w:space="0" w:color="auto"/>
          </w:divBdr>
        </w:div>
        <w:div w:id="1528374899">
          <w:marLeft w:val="640"/>
          <w:marRight w:val="0"/>
          <w:marTop w:val="0"/>
          <w:marBottom w:val="0"/>
          <w:divBdr>
            <w:top w:val="none" w:sz="0" w:space="0" w:color="auto"/>
            <w:left w:val="none" w:sz="0" w:space="0" w:color="auto"/>
            <w:bottom w:val="none" w:sz="0" w:space="0" w:color="auto"/>
            <w:right w:val="none" w:sz="0" w:space="0" w:color="auto"/>
          </w:divBdr>
        </w:div>
        <w:div w:id="1821841739">
          <w:marLeft w:val="640"/>
          <w:marRight w:val="0"/>
          <w:marTop w:val="0"/>
          <w:marBottom w:val="0"/>
          <w:divBdr>
            <w:top w:val="none" w:sz="0" w:space="0" w:color="auto"/>
            <w:left w:val="none" w:sz="0" w:space="0" w:color="auto"/>
            <w:bottom w:val="none" w:sz="0" w:space="0" w:color="auto"/>
            <w:right w:val="none" w:sz="0" w:space="0" w:color="auto"/>
          </w:divBdr>
        </w:div>
        <w:div w:id="2098749583">
          <w:marLeft w:val="640"/>
          <w:marRight w:val="0"/>
          <w:marTop w:val="0"/>
          <w:marBottom w:val="0"/>
          <w:divBdr>
            <w:top w:val="none" w:sz="0" w:space="0" w:color="auto"/>
            <w:left w:val="none" w:sz="0" w:space="0" w:color="auto"/>
            <w:bottom w:val="none" w:sz="0" w:space="0" w:color="auto"/>
            <w:right w:val="none" w:sz="0" w:space="0" w:color="auto"/>
          </w:divBdr>
        </w:div>
        <w:div w:id="206720826">
          <w:marLeft w:val="640"/>
          <w:marRight w:val="0"/>
          <w:marTop w:val="0"/>
          <w:marBottom w:val="0"/>
          <w:divBdr>
            <w:top w:val="none" w:sz="0" w:space="0" w:color="auto"/>
            <w:left w:val="none" w:sz="0" w:space="0" w:color="auto"/>
            <w:bottom w:val="none" w:sz="0" w:space="0" w:color="auto"/>
            <w:right w:val="none" w:sz="0" w:space="0" w:color="auto"/>
          </w:divBdr>
        </w:div>
        <w:div w:id="1218512408">
          <w:marLeft w:val="640"/>
          <w:marRight w:val="0"/>
          <w:marTop w:val="0"/>
          <w:marBottom w:val="0"/>
          <w:divBdr>
            <w:top w:val="none" w:sz="0" w:space="0" w:color="auto"/>
            <w:left w:val="none" w:sz="0" w:space="0" w:color="auto"/>
            <w:bottom w:val="none" w:sz="0" w:space="0" w:color="auto"/>
            <w:right w:val="none" w:sz="0" w:space="0" w:color="auto"/>
          </w:divBdr>
        </w:div>
        <w:div w:id="1545404799">
          <w:marLeft w:val="640"/>
          <w:marRight w:val="0"/>
          <w:marTop w:val="0"/>
          <w:marBottom w:val="0"/>
          <w:divBdr>
            <w:top w:val="none" w:sz="0" w:space="0" w:color="auto"/>
            <w:left w:val="none" w:sz="0" w:space="0" w:color="auto"/>
            <w:bottom w:val="none" w:sz="0" w:space="0" w:color="auto"/>
            <w:right w:val="none" w:sz="0" w:space="0" w:color="auto"/>
          </w:divBdr>
        </w:div>
        <w:div w:id="1062875240">
          <w:marLeft w:val="640"/>
          <w:marRight w:val="0"/>
          <w:marTop w:val="0"/>
          <w:marBottom w:val="0"/>
          <w:divBdr>
            <w:top w:val="none" w:sz="0" w:space="0" w:color="auto"/>
            <w:left w:val="none" w:sz="0" w:space="0" w:color="auto"/>
            <w:bottom w:val="none" w:sz="0" w:space="0" w:color="auto"/>
            <w:right w:val="none" w:sz="0" w:space="0" w:color="auto"/>
          </w:divBdr>
        </w:div>
        <w:div w:id="1089161242">
          <w:marLeft w:val="640"/>
          <w:marRight w:val="0"/>
          <w:marTop w:val="0"/>
          <w:marBottom w:val="0"/>
          <w:divBdr>
            <w:top w:val="none" w:sz="0" w:space="0" w:color="auto"/>
            <w:left w:val="none" w:sz="0" w:space="0" w:color="auto"/>
            <w:bottom w:val="none" w:sz="0" w:space="0" w:color="auto"/>
            <w:right w:val="none" w:sz="0" w:space="0" w:color="auto"/>
          </w:divBdr>
        </w:div>
        <w:div w:id="1319531975">
          <w:marLeft w:val="640"/>
          <w:marRight w:val="0"/>
          <w:marTop w:val="0"/>
          <w:marBottom w:val="0"/>
          <w:divBdr>
            <w:top w:val="none" w:sz="0" w:space="0" w:color="auto"/>
            <w:left w:val="none" w:sz="0" w:space="0" w:color="auto"/>
            <w:bottom w:val="none" w:sz="0" w:space="0" w:color="auto"/>
            <w:right w:val="none" w:sz="0" w:space="0" w:color="auto"/>
          </w:divBdr>
        </w:div>
        <w:div w:id="1453136552">
          <w:marLeft w:val="640"/>
          <w:marRight w:val="0"/>
          <w:marTop w:val="0"/>
          <w:marBottom w:val="0"/>
          <w:divBdr>
            <w:top w:val="none" w:sz="0" w:space="0" w:color="auto"/>
            <w:left w:val="none" w:sz="0" w:space="0" w:color="auto"/>
            <w:bottom w:val="none" w:sz="0" w:space="0" w:color="auto"/>
            <w:right w:val="none" w:sz="0" w:space="0" w:color="auto"/>
          </w:divBdr>
        </w:div>
        <w:div w:id="483590193">
          <w:marLeft w:val="640"/>
          <w:marRight w:val="0"/>
          <w:marTop w:val="0"/>
          <w:marBottom w:val="0"/>
          <w:divBdr>
            <w:top w:val="none" w:sz="0" w:space="0" w:color="auto"/>
            <w:left w:val="none" w:sz="0" w:space="0" w:color="auto"/>
            <w:bottom w:val="none" w:sz="0" w:space="0" w:color="auto"/>
            <w:right w:val="none" w:sz="0" w:space="0" w:color="auto"/>
          </w:divBdr>
        </w:div>
        <w:div w:id="1312636086">
          <w:marLeft w:val="640"/>
          <w:marRight w:val="0"/>
          <w:marTop w:val="0"/>
          <w:marBottom w:val="0"/>
          <w:divBdr>
            <w:top w:val="none" w:sz="0" w:space="0" w:color="auto"/>
            <w:left w:val="none" w:sz="0" w:space="0" w:color="auto"/>
            <w:bottom w:val="none" w:sz="0" w:space="0" w:color="auto"/>
            <w:right w:val="none" w:sz="0" w:space="0" w:color="auto"/>
          </w:divBdr>
        </w:div>
        <w:div w:id="2144618494">
          <w:marLeft w:val="640"/>
          <w:marRight w:val="0"/>
          <w:marTop w:val="0"/>
          <w:marBottom w:val="0"/>
          <w:divBdr>
            <w:top w:val="none" w:sz="0" w:space="0" w:color="auto"/>
            <w:left w:val="none" w:sz="0" w:space="0" w:color="auto"/>
            <w:bottom w:val="none" w:sz="0" w:space="0" w:color="auto"/>
            <w:right w:val="none" w:sz="0" w:space="0" w:color="auto"/>
          </w:divBdr>
        </w:div>
        <w:div w:id="615021612">
          <w:marLeft w:val="640"/>
          <w:marRight w:val="0"/>
          <w:marTop w:val="0"/>
          <w:marBottom w:val="0"/>
          <w:divBdr>
            <w:top w:val="none" w:sz="0" w:space="0" w:color="auto"/>
            <w:left w:val="none" w:sz="0" w:space="0" w:color="auto"/>
            <w:bottom w:val="none" w:sz="0" w:space="0" w:color="auto"/>
            <w:right w:val="none" w:sz="0" w:space="0" w:color="auto"/>
          </w:divBdr>
        </w:div>
        <w:div w:id="1062947893">
          <w:marLeft w:val="640"/>
          <w:marRight w:val="0"/>
          <w:marTop w:val="0"/>
          <w:marBottom w:val="0"/>
          <w:divBdr>
            <w:top w:val="none" w:sz="0" w:space="0" w:color="auto"/>
            <w:left w:val="none" w:sz="0" w:space="0" w:color="auto"/>
            <w:bottom w:val="none" w:sz="0" w:space="0" w:color="auto"/>
            <w:right w:val="none" w:sz="0" w:space="0" w:color="auto"/>
          </w:divBdr>
        </w:div>
        <w:div w:id="416294981">
          <w:marLeft w:val="640"/>
          <w:marRight w:val="0"/>
          <w:marTop w:val="0"/>
          <w:marBottom w:val="0"/>
          <w:divBdr>
            <w:top w:val="none" w:sz="0" w:space="0" w:color="auto"/>
            <w:left w:val="none" w:sz="0" w:space="0" w:color="auto"/>
            <w:bottom w:val="none" w:sz="0" w:space="0" w:color="auto"/>
            <w:right w:val="none" w:sz="0" w:space="0" w:color="auto"/>
          </w:divBdr>
        </w:div>
        <w:div w:id="853109430">
          <w:marLeft w:val="640"/>
          <w:marRight w:val="0"/>
          <w:marTop w:val="0"/>
          <w:marBottom w:val="0"/>
          <w:divBdr>
            <w:top w:val="none" w:sz="0" w:space="0" w:color="auto"/>
            <w:left w:val="none" w:sz="0" w:space="0" w:color="auto"/>
            <w:bottom w:val="none" w:sz="0" w:space="0" w:color="auto"/>
            <w:right w:val="none" w:sz="0" w:space="0" w:color="auto"/>
          </w:divBdr>
        </w:div>
      </w:divsChild>
    </w:div>
    <w:div w:id="539127215">
      <w:bodyDiv w:val="1"/>
      <w:marLeft w:val="0"/>
      <w:marRight w:val="0"/>
      <w:marTop w:val="0"/>
      <w:marBottom w:val="0"/>
      <w:divBdr>
        <w:top w:val="none" w:sz="0" w:space="0" w:color="auto"/>
        <w:left w:val="none" w:sz="0" w:space="0" w:color="auto"/>
        <w:bottom w:val="none" w:sz="0" w:space="0" w:color="auto"/>
        <w:right w:val="none" w:sz="0" w:space="0" w:color="auto"/>
      </w:divBdr>
      <w:divsChild>
        <w:div w:id="1132136274">
          <w:marLeft w:val="640"/>
          <w:marRight w:val="0"/>
          <w:marTop w:val="0"/>
          <w:marBottom w:val="0"/>
          <w:divBdr>
            <w:top w:val="none" w:sz="0" w:space="0" w:color="auto"/>
            <w:left w:val="none" w:sz="0" w:space="0" w:color="auto"/>
            <w:bottom w:val="none" w:sz="0" w:space="0" w:color="auto"/>
            <w:right w:val="none" w:sz="0" w:space="0" w:color="auto"/>
          </w:divBdr>
        </w:div>
        <w:div w:id="514346137">
          <w:marLeft w:val="640"/>
          <w:marRight w:val="0"/>
          <w:marTop w:val="0"/>
          <w:marBottom w:val="0"/>
          <w:divBdr>
            <w:top w:val="none" w:sz="0" w:space="0" w:color="auto"/>
            <w:left w:val="none" w:sz="0" w:space="0" w:color="auto"/>
            <w:bottom w:val="none" w:sz="0" w:space="0" w:color="auto"/>
            <w:right w:val="none" w:sz="0" w:space="0" w:color="auto"/>
          </w:divBdr>
        </w:div>
        <w:div w:id="2126922869">
          <w:marLeft w:val="640"/>
          <w:marRight w:val="0"/>
          <w:marTop w:val="0"/>
          <w:marBottom w:val="0"/>
          <w:divBdr>
            <w:top w:val="none" w:sz="0" w:space="0" w:color="auto"/>
            <w:left w:val="none" w:sz="0" w:space="0" w:color="auto"/>
            <w:bottom w:val="none" w:sz="0" w:space="0" w:color="auto"/>
            <w:right w:val="none" w:sz="0" w:space="0" w:color="auto"/>
          </w:divBdr>
        </w:div>
        <w:div w:id="228420490">
          <w:marLeft w:val="640"/>
          <w:marRight w:val="0"/>
          <w:marTop w:val="0"/>
          <w:marBottom w:val="0"/>
          <w:divBdr>
            <w:top w:val="none" w:sz="0" w:space="0" w:color="auto"/>
            <w:left w:val="none" w:sz="0" w:space="0" w:color="auto"/>
            <w:bottom w:val="none" w:sz="0" w:space="0" w:color="auto"/>
            <w:right w:val="none" w:sz="0" w:space="0" w:color="auto"/>
          </w:divBdr>
        </w:div>
        <w:div w:id="1750417497">
          <w:marLeft w:val="640"/>
          <w:marRight w:val="0"/>
          <w:marTop w:val="0"/>
          <w:marBottom w:val="0"/>
          <w:divBdr>
            <w:top w:val="none" w:sz="0" w:space="0" w:color="auto"/>
            <w:left w:val="none" w:sz="0" w:space="0" w:color="auto"/>
            <w:bottom w:val="none" w:sz="0" w:space="0" w:color="auto"/>
            <w:right w:val="none" w:sz="0" w:space="0" w:color="auto"/>
          </w:divBdr>
        </w:div>
        <w:div w:id="1806896134">
          <w:marLeft w:val="640"/>
          <w:marRight w:val="0"/>
          <w:marTop w:val="0"/>
          <w:marBottom w:val="0"/>
          <w:divBdr>
            <w:top w:val="none" w:sz="0" w:space="0" w:color="auto"/>
            <w:left w:val="none" w:sz="0" w:space="0" w:color="auto"/>
            <w:bottom w:val="none" w:sz="0" w:space="0" w:color="auto"/>
            <w:right w:val="none" w:sz="0" w:space="0" w:color="auto"/>
          </w:divBdr>
        </w:div>
        <w:div w:id="1188055657">
          <w:marLeft w:val="640"/>
          <w:marRight w:val="0"/>
          <w:marTop w:val="0"/>
          <w:marBottom w:val="0"/>
          <w:divBdr>
            <w:top w:val="none" w:sz="0" w:space="0" w:color="auto"/>
            <w:left w:val="none" w:sz="0" w:space="0" w:color="auto"/>
            <w:bottom w:val="none" w:sz="0" w:space="0" w:color="auto"/>
            <w:right w:val="none" w:sz="0" w:space="0" w:color="auto"/>
          </w:divBdr>
        </w:div>
        <w:div w:id="902567838">
          <w:marLeft w:val="640"/>
          <w:marRight w:val="0"/>
          <w:marTop w:val="0"/>
          <w:marBottom w:val="0"/>
          <w:divBdr>
            <w:top w:val="none" w:sz="0" w:space="0" w:color="auto"/>
            <w:left w:val="none" w:sz="0" w:space="0" w:color="auto"/>
            <w:bottom w:val="none" w:sz="0" w:space="0" w:color="auto"/>
            <w:right w:val="none" w:sz="0" w:space="0" w:color="auto"/>
          </w:divBdr>
        </w:div>
        <w:div w:id="501773005">
          <w:marLeft w:val="640"/>
          <w:marRight w:val="0"/>
          <w:marTop w:val="0"/>
          <w:marBottom w:val="0"/>
          <w:divBdr>
            <w:top w:val="none" w:sz="0" w:space="0" w:color="auto"/>
            <w:left w:val="none" w:sz="0" w:space="0" w:color="auto"/>
            <w:bottom w:val="none" w:sz="0" w:space="0" w:color="auto"/>
            <w:right w:val="none" w:sz="0" w:space="0" w:color="auto"/>
          </w:divBdr>
        </w:div>
        <w:div w:id="1315062658">
          <w:marLeft w:val="640"/>
          <w:marRight w:val="0"/>
          <w:marTop w:val="0"/>
          <w:marBottom w:val="0"/>
          <w:divBdr>
            <w:top w:val="none" w:sz="0" w:space="0" w:color="auto"/>
            <w:left w:val="none" w:sz="0" w:space="0" w:color="auto"/>
            <w:bottom w:val="none" w:sz="0" w:space="0" w:color="auto"/>
            <w:right w:val="none" w:sz="0" w:space="0" w:color="auto"/>
          </w:divBdr>
        </w:div>
        <w:div w:id="482624282">
          <w:marLeft w:val="640"/>
          <w:marRight w:val="0"/>
          <w:marTop w:val="0"/>
          <w:marBottom w:val="0"/>
          <w:divBdr>
            <w:top w:val="none" w:sz="0" w:space="0" w:color="auto"/>
            <w:left w:val="none" w:sz="0" w:space="0" w:color="auto"/>
            <w:bottom w:val="none" w:sz="0" w:space="0" w:color="auto"/>
            <w:right w:val="none" w:sz="0" w:space="0" w:color="auto"/>
          </w:divBdr>
        </w:div>
        <w:div w:id="1074932688">
          <w:marLeft w:val="640"/>
          <w:marRight w:val="0"/>
          <w:marTop w:val="0"/>
          <w:marBottom w:val="0"/>
          <w:divBdr>
            <w:top w:val="none" w:sz="0" w:space="0" w:color="auto"/>
            <w:left w:val="none" w:sz="0" w:space="0" w:color="auto"/>
            <w:bottom w:val="none" w:sz="0" w:space="0" w:color="auto"/>
            <w:right w:val="none" w:sz="0" w:space="0" w:color="auto"/>
          </w:divBdr>
        </w:div>
        <w:div w:id="1940602810">
          <w:marLeft w:val="640"/>
          <w:marRight w:val="0"/>
          <w:marTop w:val="0"/>
          <w:marBottom w:val="0"/>
          <w:divBdr>
            <w:top w:val="none" w:sz="0" w:space="0" w:color="auto"/>
            <w:left w:val="none" w:sz="0" w:space="0" w:color="auto"/>
            <w:bottom w:val="none" w:sz="0" w:space="0" w:color="auto"/>
            <w:right w:val="none" w:sz="0" w:space="0" w:color="auto"/>
          </w:divBdr>
        </w:div>
        <w:div w:id="615720765">
          <w:marLeft w:val="640"/>
          <w:marRight w:val="0"/>
          <w:marTop w:val="0"/>
          <w:marBottom w:val="0"/>
          <w:divBdr>
            <w:top w:val="none" w:sz="0" w:space="0" w:color="auto"/>
            <w:left w:val="none" w:sz="0" w:space="0" w:color="auto"/>
            <w:bottom w:val="none" w:sz="0" w:space="0" w:color="auto"/>
            <w:right w:val="none" w:sz="0" w:space="0" w:color="auto"/>
          </w:divBdr>
        </w:div>
        <w:div w:id="828710695">
          <w:marLeft w:val="640"/>
          <w:marRight w:val="0"/>
          <w:marTop w:val="0"/>
          <w:marBottom w:val="0"/>
          <w:divBdr>
            <w:top w:val="none" w:sz="0" w:space="0" w:color="auto"/>
            <w:left w:val="none" w:sz="0" w:space="0" w:color="auto"/>
            <w:bottom w:val="none" w:sz="0" w:space="0" w:color="auto"/>
            <w:right w:val="none" w:sz="0" w:space="0" w:color="auto"/>
          </w:divBdr>
        </w:div>
        <w:div w:id="201602263">
          <w:marLeft w:val="640"/>
          <w:marRight w:val="0"/>
          <w:marTop w:val="0"/>
          <w:marBottom w:val="0"/>
          <w:divBdr>
            <w:top w:val="none" w:sz="0" w:space="0" w:color="auto"/>
            <w:left w:val="none" w:sz="0" w:space="0" w:color="auto"/>
            <w:bottom w:val="none" w:sz="0" w:space="0" w:color="auto"/>
            <w:right w:val="none" w:sz="0" w:space="0" w:color="auto"/>
          </w:divBdr>
        </w:div>
        <w:div w:id="583034024">
          <w:marLeft w:val="640"/>
          <w:marRight w:val="0"/>
          <w:marTop w:val="0"/>
          <w:marBottom w:val="0"/>
          <w:divBdr>
            <w:top w:val="none" w:sz="0" w:space="0" w:color="auto"/>
            <w:left w:val="none" w:sz="0" w:space="0" w:color="auto"/>
            <w:bottom w:val="none" w:sz="0" w:space="0" w:color="auto"/>
            <w:right w:val="none" w:sz="0" w:space="0" w:color="auto"/>
          </w:divBdr>
        </w:div>
        <w:div w:id="784497589">
          <w:marLeft w:val="640"/>
          <w:marRight w:val="0"/>
          <w:marTop w:val="0"/>
          <w:marBottom w:val="0"/>
          <w:divBdr>
            <w:top w:val="none" w:sz="0" w:space="0" w:color="auto"/>
            <w:left w:val="none" w:sz="0" w:space="0" w:color="auto"/>
            <w:bottom w:val="none" w:sz="0" w:space="0" w:color="auto"/>
            <w:right w:val="none" w:sz="0" w:space="0" w:color="auto"/>
          </w:divBdr>
        </w:div>
        <w:div w:id="867066413">
          <w:marLeft w:val="640"/>
          <w:marRight w:val="0"/>
          <w:marTop w:val="0"/>
          <w:marBottom w:val="0"/>
          <w:divBdr>
            <w:top w:val="none" w:sz="0" w:space="0" w:color="auto"/>
            <w:left w:val="none" w:sz="0" w:space="0" w:color="auto"/>
            <w:bottom w:val="none" w:sz="0" w:space="0" w:color="auto"/>
            <w:right w:val="none" w:sz="0" w:space="0" w:color="auto"/>
          </w:divBdr>
        </w:div>
        <w:div w:id="1607469571">
          <w:marLeft w:val="640"/>
          <w:marRight w:val="0"/>
          <w:marTop w:val="0"/>
          <w:marBottom w:val="0"/>
          <w:divBdr>
            <w:top w:val="none" w:sz="0" w:space="0" w:color="auto"/>
            <w:left w:val="none" w:sz="0" w:space="0" w:color="auto"/>
            <w:bottom w:val="none" w:sz="0" w:space="0" w:color="auto"/>
            <w:right w:val="none" w:sz="0" w:space="0" w:color="auto"/>
          </w:divBdr>
        </w:div>
        <w:div w:id="1177768459">
          <w:marLeft w:val="640"/>
          <w:marRight w:val="0"/>
          <w:marTop w:val="0"/>
          <w:marBottom w:val="0"/>
          <w:divBdr>
            <w:top w:val="none" w:sz="0" w:space="0" w:color="auto"/>
            <w:left w:val="none" w:sz="0" w:space="0" w:color="auto"/>
            <w:bottom w:val="none" w:sz="0" w:space="0" w:color="auto"/>
            <w:right w:val="none" w:sz="0" w:space="0" w:color="auto"/>
          </w:divBdr>
        </w:div>
        <w:div w:id="1585266214">
          <w:marLeft w:val="640"/>
          <w:marRight w:val="0"/>
          <w:marTop w:val="0"/>
          <w:marBottom w:val="0"/>
          <w:divBdr>
            <w:top w:val="none" w:sz="0" w:space="0" w:color="auto"/>
            <w:left w:val="none" w:sz="0" w:space="0" w:color="auto"/>
            <w:bottom w:val="none" w:sz="0" w:space="0" w:color="auto"/>
            <w:right w:val="none" w:sz="0" w:space="0" w:color="auto"/>
          </w:divBdr>
        </w:div>
        <w:div w:id="317006246">
          <w:marLeft w:val="640"/>
          <w:marRight w:val="0"/>
          <w:marTop w:val="0"/>
          <w:marBottom w:val="0"/>
          <w:divBdr>
            <w:top w:val="none" w:sz="0" w:space="0" w:color="auto"/>
            <w:left w:val="none" w:sz="0" w:space="0" w:color="auto"/>
            <w:bottom w:val="none" w:sz="0" w:space="0" w:color="auto"/>
            <w:right w:val="none" w:sz="0" w:space="0" w:color="auto"/>
          </w:divBdr>
        </w:div>
        <w:div w:id="1114784839">
          <w:marLeft w:val="640"/>
          <w:marRight w:val="0"/>
          <w:marTop w:val="0"/>
          <w:marBottom w:val="0"/>
          <w:divBdr>
            <w:top w:val="none" w:sz="0" w:space="0" w:color="auto"/>
            <w:left w:val="none" w:sz="0" w:space="0" w:color="auto"/>
            <w:bottom w:val="none" w:sz="0" w:space="0" w:color="auto"/>
            <w:right w:val="none" w:sz="0" w:space="0" w:color="auto"/>
          </w:divBdr>
        </w:div>
        <w:div w:id="1456219627">
          <w:marLeft w:val="640"/>
          <w:marRight w:val="0"/>
          <w:marTop w:val="0"/>
          <w:marBottom w:val="0"/>
          <w:divBdr>
            <w:top w:val="none" w:sz="0" w:space="0" w:color="auto"/>
            <w:left w:val="none" w:sz="0" w:space="0" w:color="auto"/>
            <w:bottom w:val="none" w:sz="0" w:space="0" w:color="auto"/>
            <w:right w:val="none" w:sz="0" w:space="0" w:color="auto"/>
          </w:divBdr>
        </w:div>
        <w:div w:id="384335441">
          <w:marLeft w:val="640"/>
          <w:marRight w:val="0"/>
          <w:marTop w:val="0"/>
          <w:marBottom w:val="0"/>
          <w:divBdr>
            <w:top w:val="none" w:sz="0" w:space="0" w:color="auto"/>
            <w:left w:val="none" w:sz="0" w:space="0" w:color="auto"/>
            <w:bottom w:val="none" w:sz="0" w:space="0" w:color="auto"/>
            <w:right w:val="none" w:sz="0" w:space="0" w:color="auto"/>
          </w:divBdr>
        </w:div>
        <w:div w:id="1716391466">
          <w:marLeft w:val="640"/>
          <w:marRight w:val="0"/>
          <w:marTop w:val="0"/>
          <w:marBottom w:val="0"/>
          <w:divBdr>
            <w:top w:val="none" w:sz="0" w:space="0" w:color="auto"/>
            <w:left w:val="none" w:sz="0" w:space="0" w:color="auto"/>
            <w:bottom w:val="none" w:sz="0" w:space="0" w:color="auto"/>
            <w:right w:val="none" w:sz="0" w:space="0" w:color="auto"/>
          </w:divBdr>
        </w:div>
        <w:div w:id="1950889391">
          <w:marLeft w:val="640"/>
          <w:marRight w:val="0"/>
          <w:marTop w:val="0"/>
          <w:marBottom w:val="0"/>
          <w:divBdr>
            <w:top w:val="none" w:sz="0" w:space="0" w:color="auto"/>
            <w:left w:val="none" w:sz="0" w:space="0" w:color="auto"/>
            <w:bottom w:val="none" w:sz="0" w:space="0" w:color="auto"/>
            <w:right w:val="none" w:sz="0" w:space="0" w:color="auto"/>
          </w:divBdr>
        </w:div>
        <w:div w:id="815298674">
          <w:marLeft w:val="640"/>
          <w:marRight w:val="0"/>
          <w:marTop w:val="0"/>
          <w:marBottom w:val="0"/>
          <w:divBdr>
            <w:top w:val="none" w:sz="0" w:space="0" w:color="auto"/>
            <w:left w:val="none" w:sz="0" w:space="0" w:color="auto"/>
            <w:bottom w:val="none" w:sz="0" w:space="0" w:color="auto"/>
            <w:right w:val="none" w:sz="0" w:space="0" w:color="auto"/>
          </w:divBdr>
        </w:div>
        <w:div w:id="1020006244">
          <w:marLeft w:val="640"/>
          <w:marRight w:val="0"/>
          <w:marTop w:val="0"/>
          <w:marBottom w:val="0"/>
          <w:divBdr>
            <w:top w:val="none" w:sz="0" w:space="0" w:color="auto"/>
            <w:left w:val="none" w:sz="0" w:space="0" w:color="auto"/>
            <w:bottom w:val="none" w:sz="0" w:space="0" w:color="auto"/>
            <w:right w:val="none" w:sz="0" w:space="0" w:color="auto"/>
          </w:divBdr>
        </w:div>
        <w:div w:id="258760696">
          <w:marLeft w:val="640"/>
          <w:marRight w:val="0"/>
          <w:marTop w:val="0"/>
          <w:marBottom w:val="0"/>
          <w:divBdr>
            <w:top w:val="none" w:sz="0" w:space="0" w:color="auto"/>
            <w:left w:val="none" w:sz="0" w:space="0" w:color="auto"/>
            <w:bottom w:val="none" w:sz="0" w:space="0" w:color="auto"/>
            <w:right w:val="none" w:sz="0" w:space="0" w:color="auto"/>
          </w:divBdr>
        </w:div>
        <w:div w:id="1444881627">
          <w:marLeft w:val="640"/>
          <w:marRight w:val="0"/>
          <w:marTop w:val="0"/>
          <w:marBottom w:val="0"/>
          <w:divBdr>
            <w:top w:val="none" w:sz="0" w:space="0" w:color="auto"/>
            <w:left w:val="none" w:sz="0" w:space="0" w:color="auto"/>
            <w:bottom w:val="none" w:sz="0" w:space="0" w:color="auto"/>
            <w:right w:val="none" w:sz="0" w:space="0" w:color="auto"/>
          </w:divBdr>
        </w:div>
        <w:div w:id="1200170312">
          <w:marLeft w:val="640"/>
          <w:marRight w:val="0"/>
          <w:marTop w:val="0"/>
          <w:marBottom w:val="0"/>
          <w:divBdr>
            <w:top w:val="none" w:sz="0" w:space="0" w:color="auto"/>
            <w:left w:val="none" w:sz="0" w:space="0" w:color="auto"/>
            <w:bottom w:val="none" w:sz="0" w:space="0" w:color="auto"/>
            <w:right w:val="none" w:sz="0" w:space="0" w:color="auto"/>
          </w:divBdr>
        </w:div>
        <w:div w:id="2037728580">
          <w:marLeft w:val="640"/>
          <w:marRight w:val="0"/>
          <w:marTop w:val="0"/>
          <w:marBottom w:val="0"/>
          <w:divBdr>
            <w:top w:val="none" w:sz="0" w:space="0" w:color="auto"/>
            <w:left w:val="none" w:sz="0" w:space="0" w:color="auto"/>
            <w:bottom w:val="none" w:sz="0" w:space="0" w:color="auto"/>
            <w:right w:val="none" w:sz="0" w:space="0" w:color="auto"/>
          </w:divBdr>
        </w:div>
        <w:div w:id="631597037">
          <w:marLeft w:val="640"/>
          <w:marRight w:val="0"/>
          <w:marTop w:val="0"/>
          <w:marBottom w:val="0"/>
          <w:divBdr>
            <w:top w:val="none" w:sz="0" w:space="0" w:color="auto"/>
            <w:left w:val="none" w:sz="0" w:space="0" w:color="auto"/>
            <w:bottom w:val="none" w:sz="0" w:space="0" w:color="auto"/>
            <w:right w:val="none" w:sz="0" w:space="0" w:color="auto"/>
          </w:divBdr>
        </w:div>
        <w:div w:id="1690333285">
          <w:marLeft w:val="640"/>
          <w:marRight w:val="0"/>
          <w:marTop w:val="0"/>
          <w:marBottom w:val="0"/>
          <w:divBdr>
            <w:top w:val="none" w:sz="0" w:space="0" w:color="auto"/>
            <w:left w:val="none" w:sz="0" w:space="0" w:color="auto"/>
            <w:bottom w:val="none" w:sz="0" w:space="0" w:color="auto"/>
            <w:right w:val="none" w:sz="0" w:space="0" w:color="auto"/>
          </w:divBdr>
        </w:div>
        <w:div w:id="751119858">
          <w:marLeft w:val="640"/>
          <w:marRight w:val="0"/>
          <w:marTop w:val="0"/>
          <w:marBottom w:val="0"/>
          <w:divBdr>
            <w:top w:val="none" w:sz="0" w:space="0" w:color="auto"/>
            <w:left w:val="none" w:sz="0" w:space="0" w:color="auto"/>
            <w:bottom w:val="none" w:sz="0" w:space="0" w:color="auto"/>
            <w:right w:val="none" w:sz="0" w:space="0" w:color="auto"/>
          </w:divBdr>
        </w:div>
        <w:div w:id="384525066">
          <w:marLeft w:val="640"/>
          <w:marRight w:val="0"/>
          <w:marTop w:val="0"/>
          <w:marBottom w:val="0"/>
          <w:divBdr>
            <w:top w:val="none" w:sz="0" w:space="0" w:color="auto"/>
            <w:left w:val="none" w:sz="0" w:space="0" w:color="auto"/>
            <w:bottom w:val="none" w:sz="0" w:space="0" w:color="auto"/>
            <w:right w:val="none" w:sz="0" w:space="0" w:color="auto"/>
          </w:divBdr>
        </w:div>
        <w:div w:id="823207333">
          <w:marLeft w:val="640"/>
          <w:marRight w:val="0"/>
          <w:marTop w:val="0"/>
          <w:marBottom w:val="0"/>
          <w:divBdr>
            <w:top w:val="none" w:sz="0" w:space="0" w:color="auto"/>
            <w:left w:val="none" w:sz="0" w:space="0" w:color="auto"/>
            <w:bottom w:val="none" w:sz="0" w:space="0" w:color="auto"/>
            <w:right w:val="none" w:sz="0" w:space="0" w:color="auto"/>
          </w:divBdr>
        </w:div>
        <w:div w:id="772238922">
          <w:marLeft w:val="640"/>
          <w:marRight w:val="0"/>
          <w:marTop w:val="0"/>
          <w:marBottom w:val="0"/>
          <w:divBdr>
            <w:top w:val="none" w:sz="0" w:space="0" w:color="auto"/>
            <w:left w:val="none" w:sz="0" w:space="0" w:color="auto"/>
            <w:bottom w:val="none" w:sz="0" w:space="0" w:color="auto"/>
            <w:right w:val="none" w:sz="0" w:space="0" w:color="auto"/>
          </w:divBdr>
        </w:div>
        <w:div w:id="729576594">
          <w:marLeft w:val="640"/>
          <w:marRight w:val="0"/>
          <w:marTop w:val="0"/>
          <w:marBottom w:val="0"/>
          <w:divBdr>
            <w:top w:val="none" w:sz="0" w:space="0" w:color="auto"/>
            <w:left w:val="none" w:sz="0" w:space="0" w:color="auto"/>
            <w:bottom w:val="none" w:sz="0" w:space="0" w:color="auto"/>
            <w:right w:val="none" w:sz="0" w:space="0" w:color="auto"/>
          </w:divBdr>
        </w:div>
        <w:div w:id="2120831183">
          <w:marLeft w:val="640"/>
          <w:marRight w:val="0"/>
          <w:marTop w:val="0"/>
          <w:marBottom w:val="0"/>
          <w:divBdr>
            <w:top w:val="none" w:sz="0" w:space="0" w:color="auto"/>
            <w:left w:val="none" w:sz="0" w:space="0" w:color="auto"/>
            <w:bottom w:val="none" w:sz="0" w:space="0" w:color="auto"/>
            <w:right w:val="none" w:sz="0" w:space="0" w:color="auto"/>
          </w:divBdr>
        </w:div>
        <w:div w:id="1874689989">
          <w:marLeft w:val="640"/>
          <w:marRight w:val="0"/>
          <w:marTop w:val="0"/>
          <w:marBottom w:val="0"/>
          <w:divBdr>
            <w:top w:val="none" w:sz="0" w:space="0" w:color="auto"/>
            <w:left w:val="none" w:sz="0" w:space="0" w:color="auto"/>
            <w:bottom w:val="none" w:sz="0" w:space="0" w:color="auto"/>
            <w:right w:val="none" w:sz="0" w:space="0" w:color="auto"/>
          </w:divBdr>
        </w:div>
        <w:div w:id="1223637149">
          <w:marLeft w:val="640"/>
          <w:marRight w:val="0"/>
          <w:marTop w:val="0"/>
          <w:marBottom w:val="0"/>
          <w:divBdr>
            <w:top w:val="none" w:sz="0" w:space="0" w:color="auto"/>
            <w:left w:val="none" w:sz="0" w:space="0" w:color="auto"/>
            <w:bottom w:val="none" w:sz="0" w:space="0" w:color="auto"/>
            <w:right w:val="none" w:sz="0" w:space="0" w:color="auto"/>
          </w:divBdr>
        </w:div>
        <w:div w:id="642124942">
          <w:marLeft w:val="640"/>
          <w:marRight w:val="0"/>
          <w:marTop w:val="0"/>
          <w:marBottom w:val="0"/>
          <w:divBdr>
            <w:top w:val="none" w:sz="0" w:space="0" w:color="auto"/>
            <w:left w:val="none" w:sz="0" w:space="0" w:color="auto"/>
            <w:bottom w:val="none" w:sz="0" w:space="0" w:color="auto"/>
            <w:right w:val="none" w:sz="0" w:space="0" w:color="auto"/>
          </w:divBdr>
        </w:div>
        <w:div w:id="519205296">
          <w:marLeft w:val="640"/>
          <w:marRight w:val="0"/>
          <w:marTop w:val="0"/>
          <w:marBottom w:val="0"/>
          <w:divBdr>
            <w:top w:val="none" w:sz="0" w:space="0" w:color="auto"/>
            <w:left w:val="none" w:sz="0" w:space="0" w:color="auto"/>
            <w:bottom w:val="none" w:sz="0" w:space="0" w:color="auto"/>
            <w:right w:val="none" w:sz="0" w:space="0" w:color="auto"/>
          </w:divBdr>
        </w:div>
        <w:div w:id="1220282428">
          <w:marLeft w:val="640"/>
          <w:marRight w:val="0"/>
          <w:marTop w:val="0"/>
          <w:marBottom w:val="0"/>
          <w:divBdr>
            <w:top w:val="none" w:sz="0" w:space="0" w:color="auto"/>
            <w:left w:val="none" w:sz="0" w:space="0" w:color="auto"/>
            <w:bottom w:val="none" w:sz="0" w:space="0" w:color="auto"/>
            <w:right w:val="none" w:sz="0" w:space="0" w:color="auto"/>
          </w:divBdr>
        </w:div>
        <w:div w:id="619193308">
          <w:marLeft w:val="640"/>
          <w:marRight w:val="0"/>
          <w:marTop w:val="0"/>
          <w:marBottom w:val="0"/>
          <w:divBdr>
            <w:top w:val="none" w:sz="0" w:space="0" w:color="auto"/>
            <w:left w:val="none" w:sz="0" w:space="0" w:color="auto"/>
            <w:bottom w:val="none" w:sz="0" w:space="0" w:color="auto"/>
            <w:right w:val="none" w:sz="0" w:space="0" w:color="auto"/>
          </w:divBdr>
        </w:div>
        <w:div w:id="463234198">
          <w:marLeft w:val="640"/>
          <w:marRight w:val="0"/>
          <w:marTop w:val="0"/>
          <w:marBottom w:val="0"/>
          <w:divBdr>
            <w:top w:val="none" w:sz="0" w:space="0" w:color="auto"/>
            <w:left w:val="none" w:sz="0" w:space="0" w:color="auto"/>
            <w:bottom w:val="none" w:sz="0" w:space="0" w:color="auto"/>
            <w:right w:val="none" w:sz="0" w:space="0" w:color="auto"/>
          </w:divBdr>
        </w:div>
        <w:div w:id="1275137496">
          <w:marLeft w:val="640"/>
          <w:marRight w:val="0"/>
          <w:marTop w:val="0"/>
          <w:marBottom w:val="0"/>
          <w:divBdr>
            <w:top w:val="none" w:sz="0" w:space="0" w:color="auto"/>
            <w:left w:val="none" w:sz="0" w:space="0" w:color="auto"/>
            <w:bottom w:val="none" w:sz="0" w:space="0" w:color="auto"/>
            <w:right w:val="none" w:sz="0" w:space="0" w:color="auto"/>
          </w:divBdr>
        </w:div>
        <w:div w:id="1168406533">
          <w:marLeft w:val="640"/>
          <w:marRight w:val="0"/>
          <w:marTop w:val="0"/>
          <w:marBottom w:val="0"/>
          <w:divBdr>
            <w:top w:val="none" w:sz="0" w:space="0" w:color="auto"/>
            <w:left w:val="none" w:sz="0" w:space="0" w:color="auto"/>
            <w:bottom w:val="none" w:sz="0" w:space="0" w:color="auto"/>
            <w:right w:val="none" w:sz="0" w:space="0" w:color="auto"/>
          </w:divBdr>
        </w:div>
        <w:div w:id="1552690701">
          <w:marLeft w:val="640"/>
          <w:marRight w:val="0"/>
          <w:marTop w:val="0"/>
          <w:marBottom w:val="0"/>
          <w:divBdr>
            <w:top w:val="none" w:sz="0" w:space="0" w:color="auto"/>
            <w:left w:val="none" w:sz="0" w:space="0" w:color="auto"/>
            <w:bottom w:val="none" w:sz="0" w:space="0" w:color="auto"/>
            <w:right w:val="none" w:sz="0" w:space="0" w:color="auto"/>
          </w:divBdr>
        </w:div>
        <w:div w:id="1243222699">
          <w:marLeft w:val="640"/>
          <w:marRight w:val="0"/>
          <w:marTop w:val="0"/>
          <w:marBottom w:val="0"/>
          <w:divBdr>
            <w:top w:val="none" w:sz="0" w:space="0" w:color="auto"/>
            <w:left w:val="none" w:sz="0" w:space="0" w:color="auto"/>
            <w:bottom w:val="none" w:sz="0" w:space="0" w:color="auto"/>
            <w:right w:val="none" w:sz="0" w:space="0" w:color="auto"/>
          </w:divBdr>
        </w:div>
        <w:div w:id="449015151">
          <w:marLeft w:val="640"/>
          <w:marRight w:val="0"/>
          <w:marTop w:val="0"/>
          <w:marBottom w:val="0"/>
          <w:divBdr>
            <w:top w:val="none" w:sz="0" w:space="0" w:color="auto"/>
            <w:left w:val="none" w:sz="0" w:space="0" w:color="auto"/>
            <w:bottom w:val="none" w:sz="0" w:space="0" w:color="auto"/>
            <w:right w:val="none" w:sz="0" w:space="0" w:color="auto"/>
          </w:divBdr>
        </w:div>
        <w:div w:id="505679097">
          <w:marLeft w:val="640"/>
          <w:marRight w:val="0"/>
          <w:marTop w:val="0"/>
          <w:marBottom w:val="0"/>
          <w:divBdr>
            <w:top w:val="none" w:sz="0" w:space="0" w:color="auto"/>
            <w:left w:val="none" w:sz="0" w:space="0" w:color="auto"/>
            <w:bottom w:val="none" w:sz="0" w:space="0" w:color="auto"/>
            <w:right w:val="none" w:sz="0" w:space="0" w:color="auto"/>
          </w:divBdr>
        </w:div>
        <w:div w:id="460728407">
          <w:marLeft w:val="640"/>
          <w:marRight w:val="0"/>
          <w:marTop w:val="0"/>
          <w:marBottom w:val="0"/>
          <w:divBdr>
            <w:top w:val="none" w:sz="0" w:space="0" w:color="auto"/>
            <w:left w:val="none" w:sz="0" w:space="0" w:color="auto"/>
            <w:bottom w:val="none" w:sz="0" w:space="0" w:color="auto"/>
            <w:right w:val="none" w:sz="0" w:space="0" w:color="auto"/>
          </w:divBdr>
        </w:div>
        <w:div w:id="967778948">
          <w:marLeft w:val="640"/>
          <w:marRight w:val="0"/>
          <w:marTop w:val="0"/>
          <w:marBottom w:val="0"/>
          <w:divBdr>
            <w:top w:val="none" w:sz="0" w:space="0" w:color="auto"/>
            <w:left w:val="none" w:sz="0" w:space="0" w:color="auto"/>
            <w:bottom w:val="none" w:sz="0" w:space="0" w:color="auto"/>
            <w:right w:val="none" w:sz="0" w:space="0" w:color="auto"/>
          </w:divBdr>
        </w:div>
        <w:div w:id="946615737">
          <w:marLeft w:val="640"/>
          <w:marRight w:val="0"/>
          <w:marTop w:val="0"/>
          <w:marBottom w:val="0"/>
          <w:divBdr>
            <w:top w:val="none" w:sz="0" w:space="0" w:color="auto"/>
            <w:left w:val="none" w:sz="0" w:space="0" w:color="auto"/>
            <w:bottom w:val="none" w:sz="0" w:space="0" w:color="auto"/>
            <w:right w:val="none" w:sz="0" w:space="0" w:color="auto"/>
          </w:divBdr>
        </w:div>
        <w:div w:id="61176147">
          <w:marLeft w:val="640"/>
          <w:marRight w:val="0"/>
          <w:marTop w:val="0"/>
          <w:marBottom w:val="0"/>
          <w:divBdr>
            <w:top w:val="none" w:sz="0" w:space="0" w:color="auto"/>
            <w:left w:val="none" w:sz="0" w:space="0" w:color="auto"/>
            <w:bottom w:val="none" w:sz="0" w:space="0" w:color="auto"/>
            <w:right w:val="none" w:sz="0" w:space="0" w:color="auto"/>
          </w:divBdr>
        </w:div>
        <w:div w:id="786705004">
          <w:marLeft w:val="640"/>
          <w:marRight w:val="0"/>
          <w:marTop w:val="0"/>
          <w:marBottom w:val="0"/>
          <w:divBdr>
            <w:top w:val="none" w:sz="0" w:space="0" w:color="auto"/>
            <w:left w:val="none" w:sz="0" w:space="0" w:color="auto"/>
            <w:bottom w:val="none" w:sz="0" w:space="0" w:color="auto"/>
            <w:right w:val="none" w:sz="0" w:space="0" w:color="auto"/>
          </w:divBdr>
        </w:div>
        <w:div w:id="702169223">
          <w:marLeft w:val="640"/>
          <w:marRight w:val="0"/>
          <w:marTop w:val="0"/>
          <w:marBottom w:val="0"/>
          <w:divBdr>
            <w:top w:val="none" w:sz="0" w:space="0" w:color="auto"/>
            <w:left w:val="none" w:sz="0" w:space="0" w:color="auto"/>
            <w:bottom w:val="none" w:sz="0" w:space="0" w:color="auto"/>
            <w:right w:val="none" w:sz="0" w:space="0" w:color="auto"/>
          </w:divBdr>
        </w:div>
        <w:div w:id="565604309">
          <w:marLeft w:val="640"/>
          <w:marRight w:val="0"/>
          <w:marTop w:val="0"/>
          <w:marBottom w:val="0"/>
          <w:divBdr>
            <w:top w:val="none" w:sz="0" w:space="0" w:color="auto"/>
            <w:left w:val="none" w:sz="0" w:space="0" w:color="auto"/>
            <w:bottom w:val="none" w:sz="0" w:space="0" w:color="auto"/>
            <w:right w:val="none" w:sz="0" w:space="0" w:color="auto"/>
          </w:divBdr>
        </w:div>
        <w:div w:id="1716739171">
          <w:marLeft w:val="640"/>
          <w:marRight w:val="0"/>
          <w:marTop w:val="0"/>
          <w:marBottom w:val="0"/>
          <w:divBdr>
            <w:top w:val="none" w:sz="0" w:space="0" w:color="auto"/>
            <w:left w:val="none" w:sz="0" w:space="0" w:color="auto"/>
            <w:bottom w:val="none" w:sz="0" w:space="0" w:color="auto"/>
            <w:right w:val="none" w:sz="0" w:space="0" w:color="auto"/>
          </w:divBdr>
        </w:div>
        <w:div w:id="868296507">
          <w:marLeft w:val="640"/>
          <w:marRight w:val="0"/>
          <w:marTop w:val="0"/>
          <w:marBottom w:val="0"/>
          <w:divBdr>
            <w:top w:val="none" w:sz="0" w:space="0" w:color="auto"/>
            <w:left w:val="none" w:sz="0" w:space="0" w:color="auto"/>
            <w:bottom w:val="none" w:sz="0" w:space="0" w:color="auto"/>
            <w:right w:val="none" w:sz="0" w:space="0" w:color="auto"/>
          </w:divBdr>
        </w:div>
        <w:div w:id="529227402">
          <w:marLeft w:val="640"/>
          <w:marRight w:val="0"/>
          <w:marTop w:val="0"/>
          <w:marBottom w:val="0"/>
          <w:divBdr>
            <w:top w:val="none" w:sz="0" w:space="0" w:color="auto"/>
            <w:left w:val="none" w:sz="0" w:space="0" w:color="auto"/>
            <w:bottom w:val="none" w:sz="0" w:space="0" w:color="auto"/>
            <w:right w:val="none" w:sz="0" w:space="0" w:color="auto"/>
          </w:divBdr>
        </w:div>
        <w:div w:id="1171337497">
          <w:marLeft w:val="640"/>
          <w:marRight w:val="0"/>
          <w:marTop w:val="0"/>
          <w:marBottom w:val="0"/>
          <w:divBdr>
            <w:top w:val="none" w:sz="0" w:space="0" w:color="auto"/>
            <w:left w:val="none" w:sz="0" w:space="0" w:color="auto"/>
            <w:bottom w:val="none" w:sz="0" w:space="0" w:color="auto"/>
            <w:right w:val="none" w:sz="0" w:space="0" w:color="auto"/>
          </w:divBdr>
        </w:div>
        <w:div w:id="1458330507">
          <w:marLeft w:val="640"/>
          <w:marRight w:val="0"/>
          <w:marTop w:val="0"/>
          <w:marBottom w:val="0"/>
          <w:divBdr>
            <w:top w:val="none" w:sz="0" w:space="0" w:color="auto"/>
            <w:left w:val="none" w:sz="0" w:space="0" w:color="auto"/>
            <w:bottom w:val="none" w:sz="0" w:space="0" w:color="auto"/>
            <w:right w:val="none" w:sz="0" w:space="0" w:color="auto"/>
          </w:divBdr>
        </w:div>
        <w:div w:id="317996953">
          <w:marLeft w:val="640"/>
          <w:marRight w:val="0"/>
          <w:marTop w:val="0"/>
          <w:marBottom w:val="0"/>
          <w:divBdr>
            <w:top w:val="none" w:sz="0" w:space="0" w:color="auto"/>
            <w:left w:val="none" w:sz="0" w:space="0" w:color="auto"/>
            <w:bottom w:val="none" w:sz="0" w:space="0" w:color="auto"/>
            <w:right w:val="none" w:sz="0" w:space="0" w:color="auto"/>
          </w:divBdr>
        </w:div>
        <w:div w:id="986973653">
          <w:marLeft w:val="640"/>
          <w:marRight w:val="0"/>
          <w:marTop w:val="0"/>
          <w:marBottom w:val="0"/>
          <w:divBdr>
            <w:top w:val="none" w:sz="0" w:space="0" w:color="auto"/>
            <w:left w:val="none" w:sz="0" w:space="0" w:color="auto"/>
            <w:bottom w:val="none" w:sz="0" w:space="0" w:color="auto"/>
            <w:right w:val="none" w:sz="0" w:space="0" w:color="auto"/>
          </w:divBdr>
        </w:div>
        <w:div w:id="778989303">
          <w:marLeft w:val="640"/>
          <w:marRight w:val="0"/>
          <w:marTop w:val="0"/>
          <w:marBottom w:val="0"/>
          <w:divBdr>
            <w:top w:val="none" w:sz="0" w:space="0" w:color="auto"/>
            <w:left w:val="none" w:sz="0" w:space="0" w:color="auto"/>
            <w:bottom w:val="none" w:sz="0" w:space="0" w:color="auto"/>
            <w:right w:val="none" w:sz="0" w:space="0" w:color="auto"/>
          </w:divBdr>
        </w:div>
        <w:div w:id="748499904">
          <w:marLeft w:val="640"/>
          <w:marRight w:val="0"/>
          <w:marTop w:val="0"/>
          <w:marBottom w:val="0"/>
          <w:divBdr>
            <w:top w:val="none" w:sz="0" w:space="0" w:color="auto"/>
            <w:left w:val="none" w:sz="0" w:space="0" w:color="auto"/>
            <w:bottom w:val="none" w:sz="0" w:space="0" w:color="auto"/>
            <w:right w:val="none" w:sz="0" w:space="0" w:color="auto"/>
          </w:divBdr>
        </w:div>
        <w:div w:id="830827365">
          <w:marLeft w:val="640"/>
          <w:marRight w:val="0"/>
          <w:marTop w:val="0"/>
          <w:marBottom w:val="0"/>
          <w:divBdr>
            <w:top w:val="none" w:sz="0" w:space="0" w:color="auto"/>
            <w:left w:val="none" w:sz="0" w:space="0" w:color="auto"/>
            <w:bottom w:val="none" w:sz="0" w:space="0" w:color="auto"/>
            <w:right w:val="none" w:sz="0" w:space="0" w:color="auto"/>
          </w:divBdr>
        </w:div>
        <w:div w:id="994576080">
          <w:marLeft w:val="640"/>
          <w:marRight w:val="0"/>
          <w:marTop w:val="0"/>
          <w:marBottom w:val="0"/>
          <w:divBdr>
            <w:top w:val="none" w:sz="0" w:space="0" w:color="auto"/>
            <w:left w:val="none" w:sz="0" w:space="0" w:color="auto"/>
            <w:bottom w:val="none" w:sz="0" w:space="0" w:color="auto"/>
            <w:right w:val="none" w:sz="0" w:space="0" w:color="auto"/>
          </w:divBdr>
        </w:div>
        <w:div w:id="1317222656">
          <w:marLeft w:val="640"/>
          <w:marRight w:val="0"/>
          <w:marTop w:val="0"/>
          <w:marBottom w:val="0"/>
          <w:divBdr>
            <w:top w:val="none" w:sz="0" w:space="0" w:color="auto"/>
            <w:left w:val="none" w:sz="0" w:space="0" w:color="auto"/>
            <w:bottom w:val="none" w:sz="0" w:space="0" w:color="auto"/>
            <w:right w:val="none" w:sz="0" w:space="0" w:color="auto"/>
          </w:divBdr>
        </w:div>
        <w:div w:id="1020617925">
          <w:marLeft w:val="640"/>
          <w:marRight w:val="0"/>
          <w:marTop w:val="0"/>
          <w:marBottom w:val="0"/>
          <w:divBdr>
            <w:top w:val="none" w:sz="0" w:space="0" w:color="auto"/>
            <w:left w:val="none" w:sz="0" w:space="0" w:color="auto"/>
            <w:bottom w:val="none" w:sz="0" w:space="0" w:color="auto"/>
            <w:right w:val="none" w:sz="0" w:space="0" w:color="auto"/>
          </w:divBdr>
        </w:div>
        <w:div w:id="388378999">
          <w:marLeft w:val="640"/>
          <w:marRight w:val="0"/>
          <w:marTop w:val="0"/>
          <w:marBottom w:val="0"/>
          <w:divBdr>
            <w:top w:val="none" w:sz="0" w:space="0" w:color="auto"/>
            <w:left w:val="none" w:sz="0" w:space="0" w:color="auto"/>
            <w:bottom w:val="none" w:sz="0" w:space="0" w:color="auto"/>
            <w:right w:val="none" w:sz="0" w:space="0" w:color="auto"/>
          </w:divBdr>
        </w:div>
        <w:div w:id="1176306070">
          <w:marLeft w:val="640"/>
          <w:marRight w:val="0"/>
          <w:marTop w:val="0"/>
          <w:marBottom w:val="0"/>
          <w:divBdr>
            <w:top w:val="none" w:sz="0" w:space="0" w:color="auto"/>
            <w:left w:val="none" w:sz="0" w:space="0" w:color="auto"/>
            <w:bottom w:val="none" w:sz="0" w:space="0" w:color="auto"/>
            <w:right w:val="none" w:sz="0" w:space="0" w:color="auto"/>
          </w:divBdr>
        </w:div>
        <w:div w:id="1235430618">
          <w:marLeft w:val="640"/>
          <w:marRight w:val="0"/>
          <w:marTop w:val="0"/>
          <w:marBottom w:val="0"/>
          <w:divBdr>
            <w:top w:val="none" w:sz="0" w:space="0" w:color="auto"/>
            <w:left w:val="none" w:sz="0" w:space="0" w:color="auto"/>
            <w:bottom w:val="none" w:sz="0" w:space="0" w:color="auto"/>
            <w:right w:val="none" w:sz="0" w:space="0" w:color="auto"/>
          </w:divBdr>
        </w:div>
        <w:div w:id="1256548687">
          <w:marLeft w:val="640"/>
          <w:marRight w:val="0"/>
          <w:marTop w:val="0"/>
          <w:marBottom w:val="0"/>
          <w:divBdr>
            <w:top w:val="none" w:sz="0" w:space="0" w:color="auto"/>
            <w:left w:val="none" w:sz="0" w:space="0" w:color="auto"/>
            <w:bottom w:val="none" w:sz="0" w:space="0" w:color="auto"/>
            <w:right w:val="none" w:sz="0" w:space="0" w:color="auto"/>
          </w:divBdr>
        </w:div>
        <w:div w:id="1217938776">
          <w:marLeft w:val="640"/>
          <w:marRight w:val="0"/>
          <w:marTop w:val="0"/>
          <w:marBottom w:val="0"/>
          <w:divBdr>
            <w:top w:val="none" w:sz="0" w:space="0" w:color="auto"/>
            <w:left w:val="none" w:sz="0" w:space="0" w:color="auto"/>
            <w:bottom w:val="none" w:sz="0" w:space="0" w:color="auto"/>
            <w:right w:val="none" w:sz="0" w:space="0" w:color="auto"/>
          </w:divBdr>
        </w:div>
        <w:div w:id="1638367051">
          <w:marLeft w:val="640"/>
          <w:marRight w:val="0"/>
          <w:marTop w:val="0"/>
          <w:marBottom w:val="0"/>
          <w:divBdr>
            <w:top w:val="none" w:sz="0" w:space="0" w:color="auto"/>
            <w:left w:val="none" w:sz="0" w:space="0" w:color="auto"/>
            <w:bottom w:val="none" w:sz="0" w:space="0" w:color="auto"/>
            <w:right w:val="none" w:sz="0" w:space="0" w:color="auto"/>
          </w:divBdr>
        </w:div>
        <w:div w:id="2060745262">
          <w:marLeft w:val="640"/>
          <w:marRight w:val="0"/>
          <w:marTop w:val="0"/>
          <w:marBottom w:val="0"/>
          <w:divBdr>
            <w:top w:val="none" w:sz="0" w:space="0" w:color="auto"/>
            <w:left w:val="none" w:sz="0" w:space="0" w:color="auto"/>
            <w:bottom w:val="none" w:sz="0" w:space="0" w:color="auto"/>
            <w:right w:val="none" w:sz="0" w:space="0" w:color="auto"/>
          </w:divBdr>
        </w:div>
        <w:div w:id="1453789002">
          <w:marLeft w:val="640"/>
          <w:marRight w:val="0"/>
          <w:marTop w:val="0"/>
          <w:marBottom w:val="0"/>
          <w:divBdr>
            <w:top w:val="none" w:sz="0" w:space="0" w:color="auto"/>
            <w:left w:val="none" w:sz="0" w:space="0" w:color="auto"/>
            <w:bottom w:val="none" w:sz="0" w:space="0" w:color="auto"/>
            <w:right w:val="none" w:sz="0" w:space="0" w:color="auto"/>
          </w:divBdr>
        </w:div>
        <w:div w:id="606885246">
          <w:marLeft w:val="640"/>
          <w:marRight w:val="0"/>
          <w:marTop w:val="0"/>
          <w:marBottom w:val="0"/>
          <w:divBdr>
            <w:top w:val="none" w:sz="0" w:space="0" w:color="auto"/>
            <w:left w:val="none" w:sz="0" w:space="0" w:color="auto"/>
            <w:bottom w:val="none" w:sz="0" w:space="0" w:color="auto"/>
            <w:right w:val="none" w:sz="0" w:space="0" w:color="auto"/>
          </w:divBdr>
        </w:div>
        <w:div w:id="2066178747">
          <w:marLeft w:val="640"/>
          <w:marRight w:val="0"/>
          <w:marTop w:val="0"/>
          <w:marBottom w:val="0"/>
          <w:divBdr>
            <w:top w:val="none" w:sz="0" w:space="0" w:color="auto"/>
            <w:left w:val="none" w:sz="0" w:space="0" w:color="auto"/>
            <w:bottom w:val="none" w:sz="0" w:space="0" w:color="auto"/>
            <w:right w:val="none" w:sz="0" w:space="0" w:color="auto"/>
          </w:divBdr>
        </w:div>
        <w:div w:id="1682200764">
          <w:marLeft w:val="640"/>
          <w:marRight w:val="0"/>
          <w:marTop w:val="0"/>
          <w:marBottom w:val="0"/>
          <w:divBdr>
            <w:top w:val="none" w:sz="0" w:space="0" w:color="auto"/>
            <w:left w:val="none" w:sz="0" w:space="0" w:color="auto"/>
            <w:bottom w:val="none" w:sz="0" w:space="0" w:color="auto"/>
            <w:right w:val="none" w:sz="0" w:space="0" w:color="auto"/>
          </w:divBdr>
        </w:div>
        <w:div w:id="1093741817">
          <w:marLeft w:val="640"/>
          <w:marRight w:val="0"/>
          <w:marTop w:val="0"/>
          <w:marBottom w:val="0"/>
          <w:divBdr>
            <w:top w:val="none" w:sz="0" w:space="0" w:color="auto"/>
            <w:left w:val="none" w:sz="0" w:space="0" w:color="auto"/>
            <w:bottom w:val="none" w:sz="0" w:space="0" w:color="auto"/>
            <w:right w:val="none" w:sz="0" w:space="0" w:color="auto"/>
          </w:divBdr>
        </w:div>
        <w:div w:id="2137331126">
          <w:marLeft w:val="640"/>
          <w:marRight w:val="0"/>
          <w:marTop w:val="0"/>
          <w:marBottom w:val="0"/>
          <w:divBdr>
            <w:top w:val="none" w:sz="0" w:space="0" w:color="auto"/>
            <w:left w:val="none" w:sz="0" w:space="0" w:color="auto"/>
            <w:bottom w:val="none" w:sz="0" w:space="0" w:color="auto"/>
            <w:right w:val="none" w:sz="0" w:space="0" w:color="auto"/>
          </w:divBdr>
        </w:div>
        <w:div w:id="2066291905">
          <w:marLeft w:val="640"/>
          <w:marRight w:val="0"/>
          <w:marTop w:val="0"/>
          <w:marBottom w:val="0"/>
          <w:divBdr>
            <w:top w:val="none" w:sz="0" w:space="0" w:color="auto"/>
            <w:left w:val="none" w:sz="0" w:space="0" w:color="auto"/>
            <w:bottom w:val="none" w:sz="0" w:space="0" w:color="auto"/>
            <w:right w:val="none" w:sz="0" w:space="0" w:color="auto"/>
          </w:divBdr>
        </w:div>
        <w:div w:id="76906172">
          <w:marLeft w:val="640"/>
          <w:marRight w:val="0"/>
          <w:marTop w:val="0"/>
          <w:marBottom w:val="0"/>
          <w:divBdr>
            <w:top w:val="none" w:sz="0" w:space="0" w:color="auto"/>
            <w:left w:val="none" w:sz="0" w:space="0" w:color="auto"/>
            <w:bottom w:val="none" w:sz="0" w:space="0" w:color="auto"/>
            <w:right w:val="none" w:sz="0" w:space="0" w:color="auto"/>
          </w:divBdr>
        </w:div>
        <w:div w:id="1506095510">
          <w:marLeft w:val="640"/>
          <w:marRight w:val="0"/>
          <w:marTop w:val="0"/>
          <w:marBottom w:val="0"/>
          <w:divBdr>
            <w:top w:val="none" w:sz="0" w:space="0" w:color="auto"/>
            <w:left w:val="none" w:sz="0" w:space="0" w:color="auto"/>
            <w:bottom w:val="none" w:sz="0" w:space="0" w:color="auto"/>
            <w:right w:val="none" w:sz="0" w:space="0" w:color="auto"/>
          </w:divBdr>
        </w:div>
        <w:div w:id="1939633341">
          <w:marLeft w:val="640"/>
          <w:marRight w:val="0"/>
          <w:marTop w:val="0"/>
          <w:marBottom w:val="0"/>
          <w:divBdr>
            <w:top w:val="none" w:sz="0" w:space="0" w:color="auto"/>
            <w:left w:val="none" w:sz="0" w:space="0" w:color="auto"/>
            <w:bottom w:val="none" w:sz="0" w:space="0" w:color="auto"/>
            <w:right w:val="none" w:sz="0" w:space="0" w:color="auto"/>
          </w:divBdr>
        </w:div>
        <w:div w:id="924726293">
          <w:marLeft w:val="640"/>
          <w:marRight w:val="0"/>
          <w:marTop w:val="0"/>
          <w:marBottom w:val="0"/>
          <w:divBdr>
            <w:top w:val="none" w:sz="0" w:space="0" w:color="auto"/>
            <w:left w:val="none" w:sz="0" w:space="0" w:color="auto"/>
            <w:bottom w:val="none" w:sz="0" w:space="0" w:color="auto"/>
            <w:right w:val="none" w:sz="0" w:space="0" w:color="auto"/>
          </w:divBdr>
        </w:div>
        <w:div w:id="817964475">
          <w:marLeft w:val="640"/>
          <w:marRight w:val="0"/>
          <w:marTop w:val="0"/>
          <w:marBottom w:val="0"/>
          <w:divBdr>
            <w:top w:val="none" w:sz="0" w:space="0" w:color="auto"/>
            <w:left w:val="none" w:sz="0" w:space="0" w:color="auto"/>
            <w:bottom w:val="none" w:sz="0" w:space="0" w:color="auto"/>
            <w:right w:val="none" w:sz="0" w:space="0" w:color="auto"/>
          </w:divBdr>
        </w:div>
        <w:div w:id="501164908">
          <w:marLeft w:val="640"/>
          <w:marRight w:val="0"/>
          <w:marTop w:val="0"/>
          <w:marBottom w:val="0"/>
          <w:divBdr>
            <w:top w:val="none" w:sz="0" w:space="0" w:color="auto"/>
            <w:left w:val="none" w:sz="0" w:space="0" w:color="auto"/>
            <w:bottom w:val="none" w:sz="0" w:space="0" w:color="auto"/>
            <w:right w:val="none" w:sz="0" w:space="0" w:color="auto"/>
          </w:divBdr>
        </w:div>
        <w:div w:id="1619068361">
          <w:marLeft w:val="640"/>
          <w:marRight w:val="0"/>
          <w:marTop w:val="0"/>
          <w:marBottom w:val="0"/>
          <w:divBdr>
            <w:top w:val="none" w:sz="0" w:space="0" w:color="auto"/>
            <w:left w:val="none" w:sz="0" w:space="0" w:color="auto"/>
            <w:bottom w:val="none" w:sz="0" w:space="0" w:color="auto"/>
            <w:right w:val="none" w:sz="0" w:space="0" w:color="auto"/>
          </w:divBdr>
        </w:div>
        <w:div w:id="111902065">
          <w:marLeft w:val="640"/>
          <w:marRight w:val="0"/>
          <w:marTop w:val="0"/>
          <w:marBottom w:val="0"/>
          <w:divBdr>
            <w:top w:val="none" w:sz="0" w:space="0" w:color="auto"/>
            <w:left w:val="none" w:sz="0" w:space="0" w:color="auto"/>
            <w:bottom w:val="none" w:sz="0" w:space="0" w:color="auto"/>
            <w:right w:val="none" w:sz="0" w:space="0" w:color="auto"/>
          </w:divBdr>
        </w:div>
        <w:div w:id="1317033687">
          <w:marLeft w:val="640"/>
          <w:marRight w:val="0"/>
          <w:marTop w:val="0"/>
          <w:marBottom w:val="0"/>
          <w:divBdr>
            <w:top w:val="none" w:sz="0" w:space="0" w:color="auto"/>
            <w:left w:val="none" w:sz="0" w:space="0" w:color="auto"/>
            <w:bottom w:val="none" w:sz="0" w:space="0" w:color="auto"/>
            <w:right w:val="none" w:sz="0" w:space="0" w:color="auto"/>
          </w:divBdr>
        </w:div>
        <w:div w:id="242566031">
          <w:marLeft w:val="640"/>
          <w:marRight w:val="0"/>
          <w:marTop w:val="0"/>
          <w:marBottom w:val="0"/>
          <w:divBdr>
            <w:top w:val="none" w:sz="0" w:space="0" w:color="auto"/>
            <w:left w:val="none" w:sz="0" w:space="0" w:color="auto"/>
            <w:bottom w:val="none" w:sz="0" w:space="0" w:color="auto"/>
            <w:right w:val="none" w:sz="0" w:space="0" w:color="auto"/>
          </w:divBdr>
        </w:div>
        <w:div w:id="182473581">
          <w:marLeft w:val="640"/>
          <w:marRight w:val="0"/>
          <w:marTop w:val="0"/>
          <w:marBottom w:val="0"/>
          <w:divBdr>
            <w:top w:val="none" w:sz="0" w:space="0" w:color="auto"/>
            <w:left w:val="none" w:sz="0" w:space="0" w:color="auto"/>
            <w:bottom w:val="none" w:sz="0" w:space="0" w:color="auto"/>
            <w:right w:val="none" w:sz="0" w:space="0" w:color="auto"/>
          </w:divBdr>
        </w:div>
        <w:div w:id="1510830719">
          <w:marLeft w:val="640"/>
          <w:marRight w:val="0"/>
          <w:marTop w:val="0"/>
          <w:marBottom w:val="0"/>
          <w:divBdr>
            <w:top w:val="none" w:sz="0" w:space="0" w:color="auto"/>
            <w:left w:val="none" w:sz="0" w:space="0" w:color="auto"/>
            <w:bottom w:val="none" w:sz="0" w:space="0" w:color="auto"/>
            <w:right w:val="none" w:sz="0" w:space="0" w:color="auto"/>
          </w:divBdr>
        </w:div>
        <w:div w:id="736317404">
          <w:marLeft w:val="640"/>
          <w:marRight w:val="0"/>
          <w:marTop w:val="0"/>
          <w:marBottom w:val="0"/>
          <w:divBdr>
            <w:top w:val="none" w:sz="0" w:space="0" w:color="auto"/>
            <w:left w:val="none" w:sz="0" w:space="0" w:color="auto"/>
            <w:bottom w:val="none" w:sz="0" w:space="0" w:color="auto"/>
            <w:right w:val="none" w:sz="0" w:space="0" w:color="auto"/>
          </w:divBdr>
        </w:div>
      </w:divsChild>
    </w:div>
    <w:div w:id="542055802">
      <w:bodyDiv w:val="1"/>
      <w:marLeft w:val="0"/>
      <w:marRight w:val="0"/>
      <w:marTop w:val="0"/>
      <w:marBottom w:val="0"/>
      <w:divBdr>
        <w:top w:val="none" w:sz="0" w:space="0" w:color="auto"/>
        <w:left w:val="none" w:sz="0" w:space="0" w:color="auto"/>
        <w:bottom w:val="none" w:sz="0" w:space="0" w:color="auto"/>
        <w:right w:val="none" w:sz="0" w:space="0" w:color="auto"/>
      </w:divBdr>
    </w:div>
    <w:div w:id="548494344">
      <w:bodyDiv w:val="1"/>
      <w:marLeft w:val="0"/>
      <w:marRight w:val="0"/>
      <w:marTop w:val="0"/>
      <w:marBottom w:val="0"/>
      <w:divBdr>
        <w:top w:val="none" w:sz="0" w:space="0" w:color="auto"/>
        <w:left w:val="none" w:sz="0" w:space="0" w:color="auto"/>
        <w:bottom w:val="none" w:sz="0" w:space="0" w:color="auto"/>
        <w:right w:val="none" w:sz="0" w:space="0" w:color="auto"/>
      </w:divBdr>
      <w:divsChild>
        <w:div w:id="1294015879">
          <w:marLeft w:val="0"/>
          <w:marRight w:val="0"/>
          <w:marTop w:val="0"/>
          <w:marBottom w:val="0"/>
          <w:divBdr>
            <w:top w:val="none" w:sz="0" w:space="0" w:color="auto"/>
            <w:left w:val="none" w:sz="0" w:space="0" w:color="auto"/>
            <w:bottom w:val="none" w:sz="0" w:space="0" w:color="auto"/>
            <w:right w:val="none" w:sz="0" w:space="0" w:color="auto"/>
          </w:divBdr>
        </w:div>
      </w:divsChild>
    </w:div>
    <w:div w:id="549072800">
      <w:bodyDiv w:val="1"/>
      <w:marLeft w:val="0"/>
      <w:marRight w:val="0"/>
      <w:marTop w:val="0"/>
      <w:marBottom w:val="0"/>
      <w:divBdr>
        <w:top w:val="none" w:sz="0" w:space="0" w:color="auto"/>
        <w:left w:val="none" w:sz="0" w:space="0" w:color="auto"/>
        <w:bottom w:val="none" w:sz="0" w:space="0" w:color="auto"/>
        <w:right w:val="none" w:sz="0" w:space="0" w:color="auto"/>
      </w:divBdr>
    </w:div>
    <w:div w:id="549078781">
      <w:bodyDiv w:val="1"/>
      <w:marLeft w:val="0"/>
      <w:marRight w:val="0"/>
      <w:marTop w:val="0"/>
      <w:marBottom w:val="0"/>
      <w:divBdr>
        <w:top w:val="none" w:sz="0" w:space="0" w:color="auto"/>
        <w:left w:val="none" w:sz="0" w:space="0" w:color="auto"/>
        <w:bottom w:val="none" w:sz="0" w:space="0" w:color="auto"/>
        <w:right w:val="none" w:sz="0" w:space="0" w:color="auto"/>
      </w:divBdr>
    </w:div>
    <w:div w:id="559439372">
      <w:bodyDiv w:val="1"/>
      <w:marLeft w:val="0"/>
      <w:marRight w:val="0"/>
      <w:marTop w:val="0"/>
      <w:marBottom w:val="0"/>
      <w:divBdr>
        <w:top w:val="none" w:sz="0" w:space="0" w:color="auto"/>
        <w:left w:val="none" w:sz="0" w:space="0" w:color="auto"/>
        <w:bottom w:val="none" w:sz="0" w:space="0" w:color="auto"/>
        <w:right w:val="none" w:sz="0" w:space="0" w:color="auto"/>
      </w:divBdr>
      <w:divsChild>
        <w:div w:id="1105079594">
          <w:marLeft w:val="640"/>
          <w:marRight w:val="0"/>
          <w:marTop w:val="0"/>
          <w:marBottom w:val="0"/>
          <w:divBdr>
            <w:top w:val="none" w:sz="0" w:space="0" w:color="auto"/>
            <w:left w:val="none" w:sz="0" w:space="0" w:color="auto"/>
            <w:bottom w:val="none" w:sz="0" w:space="0" w:color="auto"/>
            <w:right w:val="none" w:sz="0" w:space="0" w:color="auto"/>
          </w:divBdr>
        </w:div>
        <w:div w:id="1160536794">
          <w:marLeft w:val="640"/>
          <w:marRight w:val="0"/>
          <w:marTop w:val="0"/>
          <w:marBottom w:val="0"/>
          <w:divBdr>
            <w:top w:val="none" w:sz="0" w:space="0" w:color="auto"/>
            <w:left w:val="none" w:sz="0" w:space="0" w:color="auto"/>
            <w:bottom w:val="none" w:sz="0" w:space="0" w:color="auto"/>
            <w:right w:val="none" w:sz="0" w:space="0" w:color="auto"/>
          </w:divBdr>
        </w:div>
        <w:div w:id="758793036">
          <w:marLeft w:val="640"/>
          <w:marRight w:val="0"/>
          <w:marTop w:val="0"/>
          <w:marBottom w:val="0"/>
          <w:divBdr>
            <w:top w:val="none" w:sz="0" w:space="0" w:color="auto"/>
            <w:left w:val="none" w:sz="0" w:space="0" w:color="auto"/>
            <w:bottom w:val="none" w:sz="0" w:space="0" w:color="auto"/>
            <w:right w:val="none" w:sz="0" w:space="0" w:color="auto"/>
          </w:divBdr>
        </w:div>
        <w:div w:id="1270241627">
          <w:marLeft w:val="640"/>
          <w:marRight w:val="0"/>
          <w:marTop w:val="0"/>
          <w:marBottom w:val="0"/>
          <w:divBdr>
            <w:top w:val="none" w:sz="0" w:space="0" w:color="auto"/>
            <w:left w:val="none" w:sz="0" w:space="0" w:color="auto"/>
            <w:bottom w:val="none" w:sz="0" w:space="0" w:color="auto"/>
            <w:right w:val="none" w:sz="0" w:space="0" w:color="auto"/>
          </w:divBdr>
        </w:div>
        <w:div w:id="354694758">
          <w:marLeft w:val="640"/>
          <w:marRight w:val="0"/>
          <w:marTop w:val="0"/>
          <w:marBottom w:val="0"/>
          <w:divBdr>
            <w:top w:val="none" w:sz="0" w:space="0" w:color="auto"/>
            <w:left w:val="none" w:sz="0" w:space="0" w:color="auto"/>
            <w:bottom w:val="none" w:sz="0" w:space="0" w:color="auto"/>
            <w:right w:val="none" w:sz="0" w:space="0" w:color="auto"/>
          </w:divBdr>
        </w:div>
        <w:div w:id="944389217">
          <w:marLeft w:val="640"/>
          <w:marRight w:val="0"/>
          <w:marTop w:val="0"/>
          <w:marBottom w:val="0"/>
          <w:divBdr>
            <w:top w:val="none" w:sz="0" w:space="0" w:color="auto"/>
            <w:left w:val="none" w:sz="0" w:space="0" w:color="auto"/>
            <w:bottom w:val="none" w:sz="0" w:space="0" w:color="auto"/>
            <w:right w:val="none" w:sz="0" w:space="0" w:color="auto"/>
          </w:divBdr>
        </w:div>
        <w:div w:id="669336815">
          <w:marLeft w:val="640"/>
          <w:marRight w:val="0"/>
          <w:marTop w:val="0"/>
          <w:marBottom w:val="0"/>
          <w:divBdr>
            <w:top w:val="none" w:sz="0" w:space="0" w:color="auto"/>
            <w:left w:val="none" w:sz="0" w:space="0" w:color="auto"/>
            <w:bottom w:val="none" w:sz="0" w:space="0" w:color="auto"/>
            <w:right w:val="none" w:sz="0" w:space="0" w:color="auto"/>
          </w:divBdr>
        </w:div>
        <w:div w:id="981927139">
          <w:marLeft w:val="640"/>
          <w:marRight w:val="0"/>
          <w:marTop w:val="0"/>
          <w:marBottom w:val="0"/>
          <w:divBdr>
            <w:top w:val="none" w:sz="0" w:space="0" w:color="auto"/>
            <w:left w:val="none" w:sz="0" w:space="0" w:color="auto"/>
            <w:bottom w:val="none" w:sz="0" w:space="0" w:color="auto"/>
            <w:right w:val="none" w:sz="0" w:space="0" w:color="auto"/>
          </w:divBdr>
        </w:div>
        <w:div w:id="1733502275">
          <w:marLeft w:val="640"/>
          <w:marRight w:val="0"/>
          <w:marTop w:val="0"/>
          <w:marBottom w:val="0"/>
          <w:divBdr>
            <w:top w:val="none" w:sz="0" w:space="0" w:color="auto"/>
            <w:left w:val="none" w:sz="0" w:space="0" w:color="auto"/>
            <w:bottom w:val="none" w:sz="0" w:space="0" w:color="auto"/>
            <w:right w:val="none" w:sz="0" w:space="0" w:color="auto"/>
          </w:divBdr>
        </w:div>
        <w:div w:id="1730960906">
          <w:marLeft w:val="640"/>
          <w:marRight w:val="0"/>
          <w:marTop w:val="0"/>
          <w:marBottom w:val="0"/>
          <w:divBdr>
            <w:top w:val="none" w:sz="0" w:space="0" w:color="auto"/>
            <w:left w:val="none" w:sz="0" w:space="0" w:color="auto"/>
            <w:bottom w:val="none" w:sz="0" w:space="0" w:color="auto"/>
            <w:right w:val="none" w:sz="0" w:space="0" w:color="auto"/>
          </w:divBdr>
        </w:div>
        <w:div w:id="481583178">
          <w:marLeft w:val="640"/>
          <w:marRight w:val="0"/>
          <w:marTop w:val="0"/>
          <w:marBottom w:val="0"/>
          <w:divBdr>
            <w:top w:val="none" w:sz="0" w:space="0" w:color="auto"/>
            <w:left w:val="none" w:sz="0" w:space="0" w:color="auto"/>
            <w:bottom w:val="none" w:sz="0" w:space="0" w:color="auto"/>
            <w:right w:val="none" w:sz="0" w:space="0" w:color="auto"/>
          </w:divBdr>
        </w:div>
        <w:div w:id="196281622">
          <w:marLeft w:val="640"/>
          <w:marRight w:val="0"/>
          <w:marTop w:val="0"/>
          <w:marBottom w:val="0"/>
          <w:divBdr>
            <w:top w:val="none" w:sz="0" w:space="0" w:color="auto"/>
            <w:left w:val="none" w:sz="0" w:space="0" w:color="auto"/>
            <w:bottom w:val="none" w:sz="0" w:space="0" w:color="auto"/>
            <w:right w:val="none" w:sz="0" w:space="0" w:color="auto"/>
          </w:divBdr>
        </w:div>
        <w:div w:id="1823037882">
          <w:marLeft w:val="640"/>
          <w:marRight w:val="0"/>
          <w:marTop w:val="0"/>
          <w:marBottom w:val="0"/>
          <w:divBdr>
            <w:top w:val="none" w:sz="0" w:space="0" w:color="auto"/>
            <w:left w:val="none" w:sz="0" w:space="0" w:color="auto"/>
            <w:bottom w:val="none" w:sz="0" w:space="0" w:color="auto"/>
            <w:right w:val="none" w:sz="0" w:space="0" w:color="auto"/>
          </w:divBdr>
        </w:div>
        <w:div w:id="771516109">
          <w:marLeft w:val="640"/>
          <w:marRight w:val="0"/>
          <w:marTop w:val="0"/>
          <w:marBottom w:val="0"/>
          <w:divBdr>
            <w:top w:val="none" w:sz="0" w:space="0" w:color="auto"/>
            <w:left w:val="none" w:sz="0" w:space="0" w:color="auto"/>
            <w:bottom w:val="none" w:sz="0" w:space="0" w:color="auto"/>
            <w:right w:val="none" w:sz="0" w:space="0" w:color="auto"/>
          </w:divBdr>
        </w:div>
        <w:div w:id="537469186">
          <w:marLeft w:val="640"/>
          <w:marRight w:val="0"/>
          <w:marTop w:val="0"/>
          <w:marBottom w:val="0"/>
          <w:divBdr>
            <w:top w:val="none" w:sz="0" w:space="0" w:color="auto"/>
            <w:left w:val="none" w:sz="0" w:space="0" w:color="auto"/>
            <w:bottom w:val="none" w:sz="0" w:space="0" w:color="auto"/>
            <w:right w:val="none" w:sz="0" w:space="0" w:color="auto"/>
          </w:divBdr>
        </w:div>
        <w:div w:id="1059861903">
          <w:marLeft w:val="640"/>
          <w:marRight w:val="0"/>
          <w:marTop w:val="0"/>
          <w:marBottom w:val="0"/>
          <w:divBdr>
            <w:top w:val="none" w:sz="0" w:space="0" w:color="auto"/>
            <w:left w:val="none" w:sz="0" w:space="0" w:color="auto"/>
            <w:bottom w:val="none" w:sz="0" w:space="0" w:color="auto"/>
            <w:right w:val="none" w:sz="0" w:space="0" w:color="auto"/>
          </w:divBdr>
        </w:div>
        <w:div w:id="1473979474">
          <w:marLeft w:val="640"/>
          <w:marRight w:val="0"/>
          <w:marTop w:val="0"/>
          <w:marBottom w:val="0"/>
          <w:divBdr>
            <w:top w:val="none" w:sz="0" w:space="0" w:color="auto"/>
            <w:left w:val="none" w:sz="0" w:space="0" w:color="auto"/>
            <w:bottom w:val="none" w:sz="0" w:space="0" w:color="auto"/>
            <w:right w:val="none" w:sz="0" w:space="0" w:color="auto"/>
          </w:divBdr>
        </w:div>
        <w:div w:id="859781911">
          <w:marLeft w:val="640"/>
          <w:marRight w:val="0"/>
          <w:marTop w:val="0"/>
          <w:marBottom w:val="0"/>
          <w:divBdr>
            <w:top w:val="none" w:sz="0" w:space="0" w:color="auto"/>
            <w:left w:val="none" w:sz="0" w:space="0" w:color="auto"/>
            <w:bottom w:val="none" w:sz="0" w:space="0" w:color="auto"/>
            <w:right w:val="none" w:sz="0" w:space="0" w:color="auto"/>
          </w:divBdr>
        </w:div>
        <w:div w:id="456684993">
          <w:marLeft w:val="640"/>
          <w:marRight w:val="0"/>
          <w:marTop w:val="0"/>
          <w:marBottom w:val="0"/>
          <w:divBdr>
            <w:top w:val="none" w:sz="0" w:space="0" w:color="auto"/>
            <w:left w:val="none" w:sz="0" w:space="0" w:color="auto"/>
            <w:bottom w:val="none" w:sz="0" w:space="0" w:color="auto"/>
            <w:right w:val="none" w:sz="0" w:space="0" w:color="auto"/>
          </w:divBdr>
        </w:div>
        <w:div w:id="1047752898">
          <w:marLeft w:val="640"/>
          <w:marRight w:val="0"/>
          <w:marTop w:val="0"/>
          <w:marBottom w:val="0"/>
          <w:divBdr>
            <w:top w:val="none" w:sz="0" w:space="0" w:color="auto"/>
            <w:left w:val="none" w:sz="0" w:space="0" w:color="auto"/>
            <w:bottom w:val="none" w:sz="0" w:space="0" w:color="auto"/>
            <w:right w:val="none" w:sz="0" w:space="0" w:color="auto"/>
          </w:divBdr>
        </w:div>
        <w:div w:id="1257445213">
          <w:marLeft w:val="640"/>
          <w:marRight w:val="0"/>
          <w:marTop w:val="0"/>
          <w:marBottom w:val="0"/>
          <w:divBdr>
            <w:top w:val="none" w:sz="0" w:space="0" w:color="auto"/>
            <w:left w:val="none" w:sz="0" w:space="0" w:color="auto"/>
            <w:bottom w:val="none" w:sz="0" w:space="0" w:color="auto"/>
            <w:right w:val="none" w:sz="0" w:space="0" w:color="auto"/>
          </w:divBdr>
        </w:div>
        <w:div w:id="756680403">
          <w:marLeft w:val="640"/>
          <w:marRight w:val="0"/>
          <w:marTop w:val="0"/>
          <w:marBottom w:val="0"/>
          <w:divBdr>
            <w:top w:val="none" w:sz="0" w:space="0" w:color="auto"/>
            <w:left w:val="none" w:sz="0" w:space="0" w:color="auto"/>
            <w:bottom w:val="none" w:sz="0" w:space="0" w:color="auto"/>
            <w:right w:val="none" w:sz="0" w:space="0" w:color="auto"/>
          </w:divBdr>
        </w:div>
        <w:div w:id="763187578">
          <w:marLeft w:val="640"/>
          <w:marRight w:val="0"/>
          <w:marTop w:val="0"/>
          <w:marBottom w:val="0"/>
          <w:divBdr>
            <w:top w:val="none" w:sz="0" w:space="0" w:color="auto"/>
            <w:left w:val="none" w:sz="0" w:space="0" w:color="auto"/>
            <w:bottom w:val="none" w:sz="0" w:space="0" w:color="auto"/>
            <w:right w:val="none" w:sz="0" w:space="0" w:color="auto"/>
          </w:divBdr>
        </w:div>
        <w:div w:id="551313949">
          <w:marLeft w:val="640"/>
          <w:marRight w:val="0"/>
          <w:marTop w:val="0"/>
          <w:marBottom w:val="0"/>
          <w:divBdr>
            <w:top w:val="none" w:sz="0" w:space="0" w:color="auto"/>
            <w:left w:val="none" w:sz="0" w:space="0" w:color="auto"/>
            <w:bottom w:val="none" w:sz="0" w:space="0" w:color="auto"/>
            <w:right w:val="none" w:sz="0" w:space="0" w:color="auto"/>
          </w:divBdr>
        </w:div>
        <w:div w:id="223493838">
          <w:marLeft w:val="640"/>
          <w:marRight w:val="0"/>
          <w:marTop w:val="0"/>
          <w:marBottom w:val="0"/>
          <w:divBdr>
            <w:top w:val="none" w:sz="0" w:space="0" w:color="auto"/>
            <w:left w:val="none" w:sz="0" w:space="0" w:color="auto"/>
            <w:bottom w:val="none" w:sz="0" w:space="0" w:color="auto"/>
            <w:right w:val="none" w:sz="0" w:space="0" w:color="auto"/>
          </w:divBdr>
        </w:div>
        <w:div w:id="608586304">
          <w:marLeft w:val="640"/>
          <w:marRight w:val="0"/>
          <w:marTop w:val="0"/>
          <w:marBottom w:val="0"/>
          <w:divBdr>
            <w:top w:val="none" w:sz="0" w:space="0" w:color="auto"/>
            <w:left w:val="none" w:sz="0" w:space="0" w:color="auto"/>
            <w:bottom w:val="none" w:sz="0" w:space="0" w:color="auto"/>
            <w:right w:val="none" w:sz="0" w:space="0" w:color="auto"/>
          </w:divBdr>
        </w:div>
        <w:div w:id="1254361192">
          <w:marLeft w:val="640"/>
          <w:marRight w:val="0"/>
          <w:marTop w:val="0"/>
          <w:marBottom w:val="0"/>
          <w:divBdr>
            <w:top w:val="none" w:sz="0" w:space="0" w:color="auto"/>
            <w:left w:val="none" w:sz="0" w:space="0" w:color="auto"/>
            <w:bottom w:val="none" w:sz="0" w:space="0" w:color="auto"/>
            <w:right w:val="none" w:sz="0" w:space="0" w:color="auto"/>
          </w:divBdr>
        </w:div>
        <w:div w:id="842863904">
          <w:marLeft w:val="640"/>
          <w:marRight w:val="0"/>
          <w:marTop w:val="0"/>
          <w:marBottom w:val="0"/>
          <w:divBdr>
            <w:top w:val="none" w:sz="0" w:space="0" w:color="auto"/>
            <w:left w:val="none" w:sz="0" w:space="0" w:color="auto"/>
            <w:bottom w:val="none" w:sz="0" w:space="0" w:color="auto"/>
            <w:right w:val="none" w:sz="0" w:space="0" w:color="auto"/>
          </w:divBdr>
        </w:div>
        <w:div w:id="1239289326">
          <w:marLeft w:val="640"/>
          <w:marRight w:val="0"/>
          <w:marTop w:val="0"/>
          <w:marBottom w:val="0"/>
          <w:divBdr>
            <w:top w:val="none" w:sz="0" w:space="0" w:color="auto"/>
            <w:left w:val="none" w:sz="0" w:space="0" w:color="auto"/>
            <w:bottom w:val="none" w:sz="0" w:space="0" w:color="auto"/>
            <w:right w:val="none" w:sz="0" w:space="0" w:color="auto"/>
          </w:divBdr>
        </w:div>
        <w:div w:id="2013099327">
          <w:marLeft w:val="640"/>
          <w:marRight w:val="0"/>
          <w:marTop w:val="0"/>
          <w:marBottom w:val="0"/>
          <w:divBdr>
            <w:top w:val="none" w:sz="0" w:space="0" w:color="auto"/>
            <w:left w:val="none" w:sz="0" w:space="0" w:color="auto"/>
            <w:bottom w:val="none" w:sz="0" w:space="0" w:color="auto"/>
            <w:right w:val="none" w:sz="0" w:space="0" w:color="auto"/>
          </w:divBdr>
        </w:div>
        <w:div w:id="781416932">
          <w:marLeft w:val="640"/>
          <w:marRight w:val="0"/>
          <w:marTop w:val="0"/>
          <w:marBottom w:val="0"/>
          <w:divBdr>
            <w:top w:val="none" w:sz="0" w:space="0" w:color="auto"/>
            <w:left w:val="none" w:sz="0" w:space="0" w:color="auto"/>
            <w:bottom w:val="none" w:sz="0" w:space="0" w:color="auto"/>
            <w:right w:val="none" w:sz="0" w:space="0" w:color="auto"/>
          </w:divBdr>
        </w:div>
        <w:div w:id="1137068008">
          <w:marLeft w:val="640"/>
          <w:marRight w:val="0"/>
          <w:marTop w:val="0"/>
          <w:marBottom w:val="0"/>
          <w:divBdr>
            <w:top w:val="none" w:sz="0" w:space="0" w:color="auto"/>
            <w:left w:val="none" w:sz="0" w:space="0" w:color="auto"/>
            <w:bottom w:val="none" w:sz="0" w:space="0" w:color="auto"/>
            <w:right w:val="none" w:sz="0" w:space="0" w:color="auto"/>
          </w:divBdr>
        </w:div>
        <w:div w:id="613828295">
          <w:marLeft w:val="640"/>
          <w:marRight w:val="0"/>
          <w:marTop w:val="0"/>
          <w:marBottom w:val="0"/>
          <w:divBdr>
            <w:top w:val="none" w:sz="0" w:space="0" w:color="auto"/>
            <w:left w:val="none" w:sz="0" w:space="0" w:color="auto"/>
            <w:bottom w:val="none" w:sz="0" w:space="0" w:color="auto"/>
            <w:right w:val="none" w:sz="0" w:space="0" w:color="auto"/>
          </w:divBdr>
        </w:div>
        <w:div w:id="1361390619">
          <w:marLeft w:val="640"/>
          <w:marRight w:val="0"/>
          <w:marTop w:val="0"/>
          <w:marBottom w:val="0"/>
          <w:divBdr>
            <w:top w:val="none" w:sz="0" w:space="0" w:color="auto"/>
            <w:left w:val="none" w:sz="0" w:space="0" w:color="auto"/>
            <w:bottom w:val="none" w:sz="0" w:space="0" w:color="auto"/>
            <w:right w:val="none" w:sz="0" w:space="0" w:color="auto"/>
          </w:divBdr>
        </w:div>
        <w:div w:id="445664572">
          <w:marLeft w:val="640"/>
          <w:marRight w:val="0"/>
          <w:marTop w:val="0"/>
          <w:marBottom w:val="0"/>
          <w:divBdr>
            <w:top w:val="none" w:sz="0" w:space="0" w:color="auto"/>
            <w:left w:val="none" w:sz="0" w:space="0" w:color="auto"/>
            <w:bottom w:val="none" w:sz="0" w:space="0" w:color="auto"/>
            <w:right w:val="none" w:sz="0" w:space="0" w:color="auto"/>
          </w:divBdr>
        </w:div>
        <w:div w:id="1287010254">
          <w:marLeft w:val="640"/>
          <w:marRight w:val="0"/>
          <w:marTop w:val="0"/>
          <w:marBottom w:val="0"/>
          <w:divBdr>
            <w:top w:val="none" w:sz="0" w:space="0" w:color="auto"/>
            <w:left w:val="none" w:sz="0" w:space="0" w:color="auto"/>
            <w:bottom w:val="none" w:sz="0" w:space="0" w:color="auto"/>
            <w:right w:val="none" w:sz="0" w:space="0" w:color="auto"/>
          </w:divBdr>
        </w:div>
        <w:div w:id="1279528896">
          <w:marLeft w:val="640"/>
          <w:marRight w:val="0"/>
          <w:marTop w:val="0"/>
          <w:marBottom w:val="0"/>
          <w:divBdr>
            <w:top w:val="none" w:sz="0" w:space="0" w:color="auto"/>
            <w:left w:val="none" w:sz="0" w:space="0" w:color="auto"/>
            <w:bottom w:val="none" w:sz="0" w:space="0" w:color="auto"/>
            <w:right w:val="none" w:sz="0" w:space="0" w:color="auto"/>
          </w:divBdr>
        </w:div>
        <w:div w:id="2113697225">
          <w:marLeft w:val="640"/>
          <w:marRight w:val="0"/>
          <w:marTop w:val="0"/>
          <w:marBottom w:val="0"/>
          <w:divBdr>
            <w:top w:val="none" w:sz="0" w:space="0" w:color="auto"/>
            <w:left w:val="none" w:sz="0" w:space="0" w:color="auto"/>
            <w:bottom w:val="none" w:sz="0" w:space="0" w:color="auto"/>
            <w:right w:val="none" w:sz="0" w:space="0" w:color="auto"/>
          </w:divBdr>
        </w:div>
        <w:div w:id="2118597685">
          <w:marLeft w:val="640"/>
          <w:marRight w:val="0"/>
          <w:marTop w:val="0"/>
          <w:marBottom w:val="0"/>
          <w:divBdr>
            <w:top w:val="none" w:sz="0" w:space="0" w:color="auto"/>
            <w:left w:val="none" w:sz="0" w:space="0" w:color="auto"/>
            <w:bottom w:val="none" w:sz="0" w:space="0" w:color="auto"/>
            <w:right w:val="none" w:sz="0" w:space="0" w:color="auto"/>
          </w:divBdr>
        </w:div>
        <w:div w:id="2041779294">
          <w:marLeft w:val="640"/>
          <w:marRight w:val="0"/>
          <w:marTop w:val="0"/>
          <w:marBottom w:val="0"/>
          <w:divBdr>
            <w:top w:val="none" w:sz="0" w:space="0" w:color="auto"/>
            <w:left w:val="none" w:sz="0" w:space="0" w:color="auto"/>
            <w:bottom w:val="none" w:sz="0" w:space="0" w:color="auto"/>
            <w:right w:val="none" w:sz="0" w:space="0" w:color="auto"/>
          </w:divBdr>
        </w:div>
        <w:div w:id="734812704">
          <w:marLeft w:val="640"/>
          <w:marRight w:val="0"/>
          <w:marTop w:val="0"/>
          <w:marBottom w:val="0"/>
          <w:divBdr>
            <w:top w:val="none" w:sz="0" w:space="0" w:color="auto"/>
            <w:left w:val="none" w:sz="0" w:space="0" w:color="auto"/>
            <w:bottom w:val="none" w:sz="0" w:space="0" w:color="auto"/>
            <w:right w:val="none" w:sz="0" w:space="0" w:color="auto"/>
          </w:divBdr>
        </w:div>
        <w:div w:id="1704481282">
          <w:marLeft w:val="640"/>
          <w:marRight w:val="0"/>
          <w:marTop w:val="0"/>
          <w:marBottom w:val="0"/>
          <w:divBdr>
            <w:top w:val="none" w:sz="0" w:space="0" w:color="auto"/>
            <w:left w:val="none" w:sz="0" w:space="0" w:color="auto"/>
            <w:bottom w:val="none" w:sz="0" w:space="0" w:color="auto"/>
            <w:right w:val="none" w:sz="0" w:space="0" w:color="auto"/>
          </w:divBdr>
        </w:div>
        <w:div w:id="768431326">
          <w:marLeft w:val="640"/>
          <w:marRight w:val="0"/>
          <w:marTop w:val="0"/>
          <w:marBottom w:val="0"/>
          <w:divBdr>
            <w:top w:val="none" w:sz="0" w:space="0" w:color="auto"/>
            <w:left w:val="none" w:sz="0" w:space="0" w:color="auto"/>
            <w:bottom w:val="none" w:sz="0" w:space="0" w:color="auto"/>
            <w:right w:val="none" w:sz="0" w:space="0" w:color="auto"/>
          </w:divBdr>
        </w:div>
        <w:div w:id="502285044">
          <w:marLeft w:val="640"/>
          <w:marRight w:val="0"/>
          <w:marTop w:val="0"/>
          <w:marBottom w:val="0"/>
          <w:divBdr>
            <w:top w:val="none" w:sz="0" w:space="0" w:color="auto"/>
            <w:left w:val="none" w:sz="0" w:space="0" w:color="auto"/>
            <w:bottom w:val="none" w:sz="0" w:space="0" w:color="auto"/>
            <w:right w:val="none" w:sz="0" w:space="0" w:color="auto"/>
          </w:divBdr>
        </w:div>
        <w:div w:id="217596522">
          <w:marLeft w:val="640"/>
          <w:marRight w:val="0"/>
          <w:marTop w:val="0"/>
          <w:marBottom w:val="0"/>
          <w:divBdr>
            <w:top w:val="none" w:sz="0" w:space="0" w:color="auto"/>
            <w:left w:val="none" w:sz="0" w:space="0" w:color="auto"/>
            <w:bottom w:val="none" w:sz="0" w:space="0" w:color="auto"/>
            <w:right w:val="none" w:sz="0" w:space="0" w:color="auto"/>
          </w:divBdr>
        </w:div>
        <w:div w:id="1964994141">
          <w:marLeft w:val="640"/>
          <w:marRight w:val="0"/>
          <w:marTop w:val="0"/>
          <w:marBottom w:val="0"/>
          <w:divBdr>
            <w:top w:val="none" w:sz="0" w:space="0" w:color="auto"/>
            <w:left w:val="none" w:sz="0" w:space="0" w:color="auto"/>
            <w:bottom w:val="none" w:sz="0" w:space="0" w:color="auto"/>
            <w:right w:val="none" w:sz="0" w:space="0" w:color="auto"/>
          </w:divBdr>
        </w:div>
        <w:div w:id="22559270">
          <w:marLeft w:val="640"/>
          <w:marRight w:val="0"/>
          <w:marTop w:val="0"/>
          <w:marBottom w:val="0"/>
          <w:divBdr>
            <w:top w:val="none" w:sz="0" w:space="0" w:color="auto"/>
            <w:left w:val="none" w:sz="0" w:space="0" w:color="auto"/>
            <w:bottom w:val="none" w:sz="0" w:space="0" w:color="auto"/>
            <w:right w:val="none" w:sz="0" w:space="0" w:color="auto"/>
          </w:divBdr>
        </w:div>
        <w:div w:id="330986192">
          <w:marLeft w:val="640"/>
          <w:marRight w:val="0"/>
          <w:marTop w:val="0"/>
          <w:marBottom w:val="0"/>
          <w:divBdr>
            <w:top w:val="none" w:sz="0" w:space="0" w:color="auto"/>
            <w:left w:val="none" w:sz="0" w:space="0" w:color="auto"/>
            <w:bottom w:val="none" w:sz="0" w:space="0" w:color="auto"/>
            <w:right w:val="none" w:sz="0" w:space="0" w:color="auto"/>
          </w:divBdr>
        </w:div>
        <w:div w:id="830177197">
          <w:marLeft w:val="640"/>
          <w:marRight w:val="0"/>
          <w:marTop w:val="0"/>
          <w:marBottom w:val="0"/>
          <w:divBdr>
            <w:top w:val="none" w:sz="0" w:space="0" w:color="auto"/>
            <w:left w:val="none" w:sz="0" w:space="0" w:color="auto"/>
            <w:bottom w:val="none" w:sz="0" w:space="0" w:color="auto"/>
            <w:right w:val="none" w:sz="0" w:space="0" w:color="auto"/>
          </w:divBdr>
        </w:div>
        <w:div w:id="1342120400">
          <w:marLeft w:val="640"/>
          <w:marRight w:val="0"/>
          <w:marTop w:val="0"/>
          <w:marBottom w:val="0"/>
          <w:divBdr>
            <w:top w:val="none" w:sz="0" w:space="0" w:color="auto"/>
            <w:left w:val="none" w:sz="0" w:space="0" w:color="auto"/>
            <w:bottom w:val="none" w:sz="0" w:space="0" w:color="auto"/>
            <w:right w:val="none" w:sz="0" w:space="0" w:color="auto"/>
          </w:divBdr>
        </w:div>
        <w:div w:id="1831409950">
          <w:marLeft w:val="640"/>
          <w:marRight w:val="0"/>
          <w:marTop w:val="0"/>
          <w:marBottom w:val="0"/>
          <w:divBdr>
            <w:top w:val="none" w:sz="0" w:space="0" w:color="auto"/>
            <w:left w:val="none" w:sz="0" w:space="0" w:color="auto"/>
            <w:bottom w:val="none" w:sz="0" w:space="0" w:color="auto"/>
            <w:right w:val="none" w:sz="0" w:space="0" w:color="auto"/>
          </w:divBdr>
        </w:div>
        <w:div w:id="1010849">
          <w:marLeft w:val="640"/>
          <w:marRight w:val="0"/>
          <w:marTop w:val="0"/>
          <w:marBottom w:val="0"/>
          <w:divBdr>
            <w:top w:val="none" w:sz="0" w:space="0" w:color="auto"/>
            <w:left w:val="none" w:sz="0" w:space="0" w:color="auto"/>
            <w:bottom w:val="none" w:sz="0" w:space="0" w:color="auto"/>
            <w:right w:val="none" w:sz="0" w:space="0" w:color="auto"/>
          </w:divBdr>
        </w:div>
        <w:div w:id="1458716243">
          <w:marLeft w:val="640"/>
          <w:marRight w:val="0"/>
          <w:marTop w:val="0"/>
          <w:marBottom w:val="0"/>
          <w:divBdr>
            <w:top w:val="none" w:sz="0" w:space="0" w:color="auto"/>
            <w:left w:val="none" w:sz="0" w:space="0" w:color="auto"/>
            <w:bottom w:val="none" w:sz="0" w:space="0" w:color="auto"/>
            <w:right w:val="none" w:sz="0" w:space="0" w:color="auto"/>
          </w:divBdr>
        </w:div>
        <w:div w:id="237910785">
          <w:marLeft w:val="640"/>
          <w:marRight w:val="0"/>
          <w:marTop w:val="0"/>
          <w:marBottom w:val="0"/>
          <w:divBdr>
            <w:top w:val="none" w:sz="0" w:space="0" w:color="auto"/>
            <w:left w:val="none" w:sz="0" w:space="0" w:color="auto"/>
            <w:bottom w:val="none" w:sz="0" w:space="0" w:color="auto"/>
            <w:right w:val="none" w:sz="0" w:space="0" w:color="auto"/>
          </w:divBdr>
        </w:div>
        <w:div w:id="1919316293">
          <w:marLeft w:val="640"/>
          <w:marRight w:val="0"/>
          <w:marTop w:val="0"/>
          <w:marBottom w:val="0"/>
          <w:divBdr>
            <w:top w:val="none" w:sz="0" w:space="0" w:color="auto"/>
            <w:left w:val="none" w:sz="0" w:space="0" w:color="auto"/>
            <w:bottom w:val="none" w:sz="0" w:space="0" w:color="auto"/>
            <w:right w:val="none" w:sz="0" w:space="0" w:color="auto"/>
          </w:divBdr>
        </w:div>
        <w:div w:id="1187134363">
          <w:marLeft w:val="640"/>
          <w:marRight w:val="0"/>
          <w:marTop w:val="0"/>
          <w:marBottom w:val="0"/>
          <w:divBdr>
            <w:top w:val="none" w:sz="0" w:space="0" w:color="auto"/>
            <w:left w:val="none" w:sz="0" w:space="0" w:color="auto"/>
            <w:bottom w:val="none" w:sz="0" w:space="0" w:color="auto"/>
            <w:right w:val="none" w:sz="0" w:space="0" w:color="auto"/>
          </w:divBdr>
        </w:div>
        <w:div w:id="1481574767">
          <w:marLeft w:val="640"/>
          <w:marRight w:val="0"/>
          <w:marTop w:val="0"/>
          <w:marBottom w:val="0"/>
          <w:divBdr>
            <w:top w:val="none" w:sz="0" w:space="0" w:color="auto"/>
            <w:left w:val="none" w:sz="0" w:space="0" w:color="auto"/>
            <w:bottom w:val="none" w:sz="0" w:space="0" w:color="auto"/>
            <w:right w:val="none" w:sz="0" w:space="0" w:color="auto"/>
          </w:divBdr>
        </w:div>
        <w:div w:id="1968852707">
          <w:marLeft w:val="640"/>
          <w:marRight w:val="0"/>
          <w:marTop w:val="0"/>
          <w:marBottom w:val="0"/>
          <w:divBdr>
            <w:top w:val="none" w:sz="0" w:space="0" w:color="auto"/>
            <w:left w:val="none" w:sz="0" w:space="0" w:color="auto"/>
            <w:bottom w:val="none" w:sz="0" w:space="0" w:color="auto"/>
            <w:right w:val="none" w:sz="0" w:space="0" w:color="auto"/>
          </w:divBdr>
        </w:div>
        <w:div w:id="1049376551">
          <w:marLeft w:val="640"/>
          <w:marRight w:val="0"/>
          <w:marTop w:val="0"/>
          <w:marBottom w:val="0"/>
          <w:divBdr>
            <w:top w:val="none" w:sz="0" w:space="0" w:color="auto"/>
            <w:left w:val="none" w:sz="0" w:space="0" w:color="auto"/>
            <w:bottom w:val="none" w:sz="0" w:space="0" w:color="auto"/>
            <w:right w:val="none" w:sz="0" w:space="0" w:color="auto"/>
          </w:divBdr>
        </w:div>
        <w:div w:id="15739181">
          <w:marLeft w:val="640"/>
          <w:marRight w:val="0"/>
          <w:marTop w:val="0"/>
          <w:marBottom w:val="0"/>
          <w:divBdr>
            <w:top w:val="none" w:sz="0" w:space="0" w:color="auto"/>
            <w:left w:val="none" w:sz="0" w:space="0" w:color="auto"/>
            <w:bottom w:val="none" w:sz="0" w:space="0" w:color="auto"/>
            <w:right w:val="none" w:sz="0" w:space="0" w:color="auto"/>
          </w:divBdr>
        </w:div>
        <w:div w:id="2068407631">
          <w:marLeft w:val="640"/>
          <w:marRight w:val="0"/>
          <w:marTop w:val="0"/>
          <w:marBottom w:val="0"/>
          <w:divBdr>
            <w:top w:val="none" w:sz="0" w:space="0" w:color="auto"/>
            <w:left w:val="none" w:sz="0" w:space="0" w:color="auto"/>
            <w:bottom w:val="none" w:sz="0" w:space="0" w:color="auto"/>
            <w:right w:val="none" w:sz="0" w:space="0" w:color="auto"/>
          </w:divBdr>
        </w:div>
        <w:div w:id="938634689">
          <w:marLeft w:val="640"/>
          <w:marRight w:val="0"/>
          <w:marTop w:val="0"/>
          <w:marBottom w:val="0"/>
          <w:divBdr>
            <w:top w:val="none" w:sz="0" w:space="0" w:color="auto"/>
            <w:left w:val="none" w:sz="0" w:space="0" w:color="auto"/>
            <w:bottom w:val="none" w:sz="0" w:space="0" w:color="auto"/>
            <w:right w:val="none" w:sz="0" w:space="0" w:color="auto"/>
          </w:divBdr>
        </w:div>
        <w:div w:id="1863274253">
          <w:marLeft w:val="640"/>
          <w:marRight w:val="0"/>
          <w:marTop w:val="0"/>
          <w:marBottom w:val="0"/>
          <w:divBdr>
            <w:top w:val="none" w:sz="0" w:space="0" w:color="auto"/>
            <w:left w:val="none" w:sz="0" w:space="0" w:color="auto"/>
            <w:bottom w:val="none" w:sz="0" w:space="0" w:color="auto"/>
            <w:right w:val="none" w:sz="0" w:space="0" w:color="auto"/>
          </w:divBdr>
        </w:div>
        <w:div w:id="1081487069">
          <w:marLeft w:val="640"/>
          <w:marRight w:val="0"/>
          <w:marTop w:val="0"/>
          <w:marBottom w:val="0"/>
          <w:divBdr>
            <w:top w:val="none" w:sz="0" w:space="0" w:color="auto"/>
            <w:left w:val="none" w:sz="0" w:space="0" w:color="auto"/>
            <w:bottom w:val="none" w:sz="0" w:space="0" w:color="auto"/>
            <w:right w:val="none" w:sz="0" w:space="0" w:color="auto"/>
          </w:divBdr>
        </w:div>
        <w:div w:id="467935970">
          <w:marLeft w:val="640"/>
          <w:marRight w:val="0"/>
          <w:marTop w:val="0"/>
          <w:marBottom w:val="0"/>
          <w:divBdr>
            <w:top w:val="none" w:sz="0" w:space="0" w:color="auto"/>
            <w:left w:val="none" w:sz="0" w:space="0" w:color="auto"/>
            <w:bottom w:val="none" w:sz="0" w:space="0" w:color="auto"/>
            <w:right w:val="none" w:sz="0" w:space="0" w:color="auto"/>
          </w:divBdr>
        </w:div>
        <w:div w:id="124008725">
          <w:marLeft w:val="640"/>
          <w:marRight w:val="0"/>
          <w:marTop w:val="0"/>
          <w:marBottom w:val="0"/>
          <w:divBdr>
            <w:top w:val="none" w:sz="0" w:space="0" w:color="auto"/>
            <w:left w:val="none" w:sz="0" w:space="0" w:color="auto"/>
            <w:bottom w:val="none" w:sz="0" w:space="0" w:color="auto"/>
            <w:right w:val="none" w:sz="0" w:space="0" w:color="auto"/>
          </w:divBdr>
        </w:div>
        <w:div w:id="705184221">
          <w:marLeft w:val="640"/>
          <w:marRight w:val="0"/>
          <w:marTop w:val="0"/>
          <w:marBottom w:val="0"/>
          <w:divBdr>
            <w:top w:val="none" w:sz="0" w:space="0" w:color="auto"/>
            <w:left w:val="none" w:sz="0" w:space="0" w:color="auto"/>
            <w:bottom w:val="none" w:sz="0" w:space="0" w:color="auto"/>
            <w:right w:val="none" w:sz="0" w:space="0" w:color="auto"/>
          </w:divBdr>
        </w:div>
        <w:div w:id="947004894">
          <w:marLeft w:val="640"/>
          <w:marRight w:val="0"/>
          <w:marTop w:val="0"/>
          <w:marBottom w:val="0"/>
          <w:divBdr>
            <w:top w:val="none" w:sz="0" w:space="0" w:color="auto"/>
            <w:left w:val="none" w:sz="0" w:space="0" w:color="auto"/>
            <w:bottom w:val="none" w:sz="0" w:space="0" w:color="auto"/>
            <w:right w:val="none" w:sz="0" w:space="0" w:color="auto"/>
          </w:divBdr>
        </w:div>
        <w:div w:id="1345867109">
          <w:marLeft w:val="640"/>
          <w:marRight w:val="0"/>
          <w:marTop w:val="0"/>
          <w:marBottom w:val="0"/>
          <w:divBdr>
            <w:top w:val="none" w:sz="0" w:space="0" w:color="auto"/>
            <w:left w:val="none" w:sz="0" w:space="0" w:color="auto"/>
            <w:bottom w:val="none" w:sz="0" w:space="0" w:color="auto"/>
            <w:right w:val="none" w:sz="0" w:space="0" w:color="auto"/>
          </w:divBdr>
        </w:div>
        <w:div w:id="1461263232">
          <w:marLeft w:val="640"/>
          <w:marRight w:val="0"/>
          <w:marTop w:val="0"/>
          <w:marBottom w:val="0"/>
          <w:divBdr>
            <w:top w:val="none" w:sz="0" w:space="0" w:color="auto"/>
            <w:left w:val="none" w:sz="0" w:space="0" w:color="auto"/>
            <w:bottom w:val="none" w:sz="0" w:space="0" w:color="auto"/>
            <w:right w:val="none" w:sz="0" w:space="0" w:color="auto"/>
          </w:divBdr>
        </w:div>
        <w:div w:id="314333649">
          <w:marLeft w:val="640"/>
          <w:marRight w:val="0"/>
          <w:marTop w:val="0"/>
          <w:marBottom w:val="0"/>
          <w:divBdr>
            <w:top w:val="none" w:sz="0" w:space="0" w:color="auto"/>
            <w:left w:val="none" w:sz="0" w:space="0" w:color="auto"/>
            <w:bottom w:val="none" w:sz="0" w:space="0" w:color="auto"/>
            <w:right w:val="none" w:sz="0" w:space="0" w:color="auto"/>
          </w:divBdr>
        </w:div>
        <w:div w:id="584460015">
          <w:marLeft w:val="640"/>
          <w:marRight w:val="0"/>
          <w:marTop w:val="0"/>
          <w:marBottom w:val="0"/>
          <w:divBdr>
            <w:top w:val="none" w:sz="0" w:space="0" w:color="auto"/>
            <w:left w:val="none" w:sz="0" w:space="0" w:color="auto"/>
            <w:bottom w:val="none" w:sz="0" w:space="0" w:color="auto"/>
            <w:right w:val="none" w:sz="0" w:space="0" w:color="auto"/>
          </w:divBdr>
        </w:div>
        <w:div w:id="191115799">
          <w:marLeft w:val="640"/>
          <w:marRight w:val="0"/>
          <w:marTop w:val="0"/>
          <w:marBottom w:val="0"/>
          <w:divBdr>
            <w:top w:val="none" w:sz="0" w:space="0" w:color="auto"/>
            <w:left w:val="none" w:sz="0" w:space="0" w:color="auto"/>
            <w:bottom w:val="none" w:sz="0" w:space="0" w:color="auto"/>
            <w:right w:val="none" w:sz="0" w:space="0" w:color="auto"/>
          </w:divBdr>
        </w:div>
        <w:div w:id="707678216">
          <w:marLeft w:val="640"/>
          <w:marRight w:val="0"/>
          <w:marTop w:val="0"/>
          <w:marBottom w:val="0"/>
          <w:divBdr>
            <w:top w:val="none" w:sz="0" w:space="0" w:color="auto"/>
            <w:left w:val="none" w:sz="0" w:space="0" w:color="auto"/>
            <w:bottom w:val="none" w:sz="0" w:space="0" w:color="auto"/>
            <w:right w:val="none" w:sz="0" w:space="0" w:color="auto"/>
          </w:divBdr>
        </w:div>
        <w:div w:id="268855508">
          <w:marLeft w:val="640"/>
          <w:marRight w:val="0"/>
          <w:marTop w:val="0"/>
          <w:marBottom w:val="0"/>
          <w:divBdr>
            <w:top w:val="none" w:sz="0" w:space="0" w:color="auto"/>
            <w:left w:val="none" w:sz="0" w:space="0" w:color="auto"/>
            <w:bottom w:val="none" w:sz="0" w:space="0" w:color="auto"/>
            <w:right w:val="none" w:sz="0" w:space="0" w:color="auto"/>
          </w:divBdr>
        </w:div>
        <w:div w:id="1930507845">
          <w:marLeft w:val="640"/>
          <w:marRight w:val="0"/>
          <w:marTop w:val="0"/>
          <w:marBottom w:val="0"/>
          <w:divBdr>
            <w:top w:val="none" w:sz="0" w:space="0" w:color="auto"/>
            <w:left w:val="none" w:sz="0" w:space="0" w:color="auto"/>
            <w:bottom w:val="none" w:sz="0" w:space="0" w:color="auto"/>
            <w:right w:val="none" w:sz="0" w:space="0" w:color="auto"/>
          </w:divBdr>
        </w:div>
        <w:div w:id="1628195292">
          <w:marLeft w:val="640"/>
          <w:marRight w:val="0"/>
          <w:marTop w:val="0"/>
          <w:marBottom w:val="0"/>
          <w:divBdr>
            <w:top w:val="none" w:sz="0" w:space="0" w:color="auto"/>
            <w:left w:val="none" w:sz="0" w:space="0" w:color="auto"/>
            <w:bottom w:val="none" w:sz="0" w:space="0" w:color="auto"/>
            <w:right w:val="none" w:sz="0" w:space="0" w:color="auto"/>
          </w:divBdr>
        </w:div>
        <w:div w:id="749816444">
          <w:marLeft w:val="640"/>
          <w:marRight w:val="0"/>
          <w:marTop w:val="0"/>
          <w:marBottom w:val="0"/>
          <w:divBdr>
            <w:top w:val="none" w:sz="0" w:space="0" w:color="auto"/>
            <w:left w:val="none" w:sz="0" w:space="0" w:color="auto"/>
            <w:bottom w:val="none" w:sz="0" w:space="0" w:color="auto"/>
            <w:right w:val="none" w:sz="0" w:space="0" w:color="auto"/>
          </w:divBdr>
        </w:div>
        <w:div w:id="64763118">
          <w:marLeft w:val="640"/>
          <w:marRight w:val="0"/>
          <w:marTop w:val="0"/>
          <w:marBottom w:val="0"/>
          <w:divBdr>
            <w:top w:val="none" w:sz="0" w:space="0" w:color="auto"/>
            <w:left w:val="none" w:sz="0" w:space="0" w:color="auto"/>
            <w:bottom w:val="none" w:sz="0" w:space="0" w:color="auto"/>
            <w:right w:val="none" w:sz="0" w:space="0" w:color="auto"/>
          </w:divBdr>
        </w:div>
        <w:div w:id="329254899">
          <w:marLeft w:val="640"/>
          <w:marRight w:val="0"/>
          <w:marTop w:val="0"/>
          <w:marBottom w:val="0"/>
          <w:divBdr>
            <w:top w:val="none" w:sz="0" w:space="0" w:color="auto"/>
            <w:left w:val="none" w:sz="0" w:space="0" w:color="auto"/>
            <w:bottom w:val="none" w:sz="0" w:space="0" w:color="auto"/>
            <w:right w:val="none" w:sz="0" w:space="0" w:color="auto"/>
          </w:divBdr>
        </w:div>
        <w:div w:id="1379548110">
          <w:marLeft w:val="640"/>
          <w:marRight w:val="0"/>
          <w:marTop w:val="0"/>
          <w:marBottom w:val="0"/>
          <w:divBdr>
            <w:top w:val="none" w:sz="0" w:space="0" w:color="auto"/>
            <w:left w:val="none" w:sz="0" w:space="0" w:color="auto"/>
            <w:bottom w:val="none" w:sz="0" w:space="0" w:color="auto"/>
            <w:right w:val="none" w:sz="0" w:space="0" w:color="auto"/>
          </w:divBdr>
        </w:div>
        <w:div w:id="796219228">
          <w:marLeft w:val="640"/>
          <w:marRight w:val="0"/>
          <w:marTop w:val="0"/>
          <w:marBottom w:val="0"/>
          <w:divBdr>
            <w:top w:val="none" w:sz="0" w:space="0" w:color="auto"/>
            <w:left w:val="none" w:sz="0" w:space="0" w:color="auto"/>
            <w:bottom w:val="none" w:sz="0" w:space="0" w:color="auto"/>
            <w:right w:val="none" w:sz="0" w:space="0" w:color="auto"/>
          </w:divBdr>
        </w:div>
        <w:div w:id="437415293">
          <w:marLeft w:val="640"/>
          <w:marRight w:val="0"/>
          <w:marTop w:val="0"/>
          <w:marBottom w:val="0"/>
          <w:divBdr>
            <w:top w:val="none" w:sz="0" w:space="0" w:color="auto"/>
            <w:left w:val="none" w:sz="0" w:space="0" w:color="auto"/>
            <w:bottom w:val="none" w:sz="0" w:space="0" w:color="auto"/>
            <w:right w:val="none" w:sz="0" w:space="0" w:color="auto"/>
          </w:divBdr>
        </w:div>
        <w:div w:id="1414859212">
          <w:marLeft w:val="640"/>
          <w:marRight w:val="0"/>
          <w:marTop w:val="0"/>
          <w:marBottom w:val="0"/>
          <w:divBdr>
            <w:top w:val="none" w:sz="0" w:space="0" w:color="auto"/>
            <w:left w:val="none" w:sz="0" w:space="0" w:color="auto"/>
            <w:bottom w:val="none" w:sz="0" w:space="0" w:color="auto"/>
            <w:right w:val="none" w:sz="0" w:space="0" w:color="auto"/>
          </w:divBdr>
        </w:div>
        <w:div w:id="135268355">
          <w:marLeft w:val="640"/>
          <w:marRight w:val="0"/>
          <w:marTop w:val="0"/>
          <w:marBottom w:val="0"/>
          <w:divBdr>
            <w:top w:val="none" w:sz="0" w:space="0" w:color="auto"/>
            <w:left w:val="none" w:sz="0" w:space="0" w:color="auto"/>
            <w:bottom w:val="none" w:sz="0" w:space="0" w:color="auto"/>
            <w:right w:val="none" w:sz="0" w:space="0" w:color="auto"/>
          </w:divBdr>
        </w:div>
        <w:div w:id="1577669053">
          <w:marLeft w:val="640"/>
          <w:marRight w:val="0"/>
          <w:marTop w:val="0"/>
          <w:marBottom w:val="0"/>
          <w:divBdr>
            <w:top w:val="none" w:sz="0" w:space="0" w:color="auto"/>
            <w:left w:val="none" w:sz="0" w:space="0" w:color="auto"/>
            <w:bottom w:val="none" w:sz="0" w:space="0" w:color="auto"/>
            <w:right w:val="none" w:sz="0" w:space="0" w:color="auto"/>
          </w:divBdr>
        </w:div>
        <w:div w:id="2114786086">
          <w:marLeft w:val="640"/>
          <w:marRight w:val="0"/>
          <w:marTop w:val="0"/>
          <w:marBottom w:val="0"/>
          <w:divBdr>
            <w:top w:val="none" w:sz="0" w:space="0" w:color="auto"/>
            <w:left w:val="none" w:sz="0" w:space="0" w:color="auto"/>
            <w:bottom w:val="none" w:sz="0" w:space="0" w:color="auto"/>
            <w:right w:val="none" w:sz="0" w:space="0" w:color="auto"/>
          </w:divBdr>
        </w:div>
        <w:div w:id="803742614">
          <w:marLeft w:val="640"/>
          <w:marRight w:val="0"/>
          <w:marTop w:val="0"/>
          <w:marBottom w:val="0"/>
          <w:divBdr>
            <w:top w:val="none" w:sz="0" w:space="0" w:color="auto"/>
            <w:left w:val="none" w:sz="0" w:space="0" w:color="auto"/>
            <w:bottom w:val="none" w:sz="0" w:space="0" w:color="auto"/>
            <w:right w:val="none" w:sz="0" w:space="0" w:color="auto"/>
          </w:divBdr>
        </w:div>
        <w:div w:id="1290472972">
          <w:marLeft w:val="640"/>
          <w:marRight w:val="0"/>
          <w:marTop w:val="0"/>
          <w:marBottom w:val="0"/>
          <w:divBdr>
            <w:top w:val="none" w:sz="0" w:space="0" w:color="auto"/>
            <w:left w:val="none" w:sz="0" w:space="0" w:color="auto"/>
            <w:bottom w:val="none" w:sz="0" w:space="0" w:color="auto"/>
            <w:right w:val="none" w:sz="0" w:space="0" w:color="auto"/>
          </w:divBdr>
        </w:div>
        <w:div w:id="23941103">
          <w:marLeft w:val="640"/>
          <w:marRight w:val="0"/>
          <w:marTop w:val="0"/>
          <w:marBottom w:val="0"/>
          <w:divBdr>
            <w:top w:val="none" w:sz="0" w:space="0" w:color="auto"/>
            <w:left w:val="none" w:sz="0" w:space="0" w:color="auto"/>
            <w:bottom w:val="none" w:sz="0" w:space="0" w:color="auto"/>
            <w:right w:val="none" w:sz="0" w:space="0" w:color="auto"/>
          </w:divBdr>
        </w:div>
        <w:div w:id="824586747">
          <w:marLeft w:val="640"/>
          <w:marRight w:val="0"/>
          <w:marTop w:val="0"/>
          <w:marBottom w:val="0"/>
          <w:divBdr>
            <w:top w:val="none" w:sz="0" w:space="0" w:color="auto"/>
            <w:left w:val="none" w:sz="0" w:space="0" w:color="auto"/>
            <w:bottom w:val="none" w:sz="0" w:space="0" w:color="auto"/>
            <w:right w:val="none" w:sz="0" w:space="0" w:color="auto"/>
          </w:divBdr>
        </w:div>
        <w:div w:id="453986808">
          <w:marLeft w:val="640"/>
          <w:marRight w:val="0"/>
          <w:marTop w:val="0"/>
          <w:marBottom w:val="0"/>
          <w:divBdr>
            <w:top w:val="none" w:sz="0" w:space="0" w:color="auto"/>
            <w:left w:val="none" w:sz="0" w:space="0" w:color="auto"/>
            <w:bottom w:val="none" w:sz="0" w:space="0" w:color="auto"/>
            <w:right w:val="none" w:sz="0" w:space="0" w:color="auto"/>
          </w:divBdr>
        </w:div>
        <w:div w:id="254017864">
          <w:marLeft w:val="640"/>
          <w:marRight w:val="0"/>
          <w:marTop w:val="0"/>
          <w:marBottom w:val="0"/>
          <w:divBdr>
            <w:top w:val="none" w:sz="0" w:space="0" w:color="auto"/>
            <w:left w:val="none" w:sz="0" w:space="0" w:color="auto"/>
            <w:bottom w:val="none" w:sz="0" w:space="0" w:color="auto"/>
            <w:right w:val="none" w:sz="0" w:space="0" w:color="auto"/>
          </w:divBdr>
        </w:div>
        <w:div w:id="1639142578">
          <w:marLeft w:val="640"/>
          <w:marRight w:val="0"/>
          <w:marTop w:val="0"/>
          <w:marBottom w:val="0"/>
          <w:divBdr>
            <w:top w:val="none" w:sz="0" w:space="0" w:color="auto"/>
            <w:left w:val="none" w:sz="0" w:space="0" w:color="auto"/>
            <w:bottom w:val="none" w:sz="0" w:space="0" w:color="auto"/>
            <w:right w:val="none" w:sz="0" w:space="0" w:color="auto"/>
          </w:divBdr>
        </w:div>
        <w:div w:id="418722455">
          <w:marLeft w:val="640"/>
          <w:marRight w:val="0"/>
          <w:marTop w:val="0"/>
          <w:marBottom w:val="0"/>
          <w:divBdr>
            <w:top w:val="none" w:sz="0" w:space="0" w:color="auto"/>
            <w:left w:val="none" w:sz="0" w:space="0" w:color="auto"/>
            <w:bottom w:val="none" w:sz="0" w:space="0" w:color="auto"/>
            <w:right w:val="none" w:sz="0" w:space="0" w:color="auto"/>
          </w:divBdr>
        </w:div>
        <w:div w:id="146438786">
          <w:marLeft w:val="640"/>
          <w:marRight w:val="0"/>
          <w:marTop w:val="0"/>
          <w:marBottom w:val="0"/>
          <w:divBdr>
            <w:top w:val="none" w:sz="0" w:space="0" w:color="auto"/>
            <w:left w:val="none" w:sz="0" w:space="0" w:color="auto"/>
            <w:bottom w:val="none" w:sz="0" w:space="0" w:color="auto"/>
            <w:right w:val="none" w:sz="0" w:space="0" w:color="auto"/>
          </w:divBdr>
        </w:div>
        <w:div w:id="2126801028">
          <w:marLeft w:val="640"/>
          <w:marRight w:val="0"/>
          <w:marTop w:val="0"/>
          <w:marBottom w:val="0"/>
          <w:divBdr>
            <w:top w:val="none" w:sz="0" w:space="0" w:color="auto"/>
            <w:left w:val="none" w:sz="0" w:space="0" w:color="auto"/>
            <w:bottom w:val="none" w:sz="0" w:space="0" w:color="auto"/>
            <w:right w:val="none" w:sz="0" w:space="0" w:color="auto"/>
          </w:divBdr>
        </w:div>
        <w:div w:id="1150097738">
          <w:marLeft w:val="640"/>
          <w:marRight w:val="0"/>
          <w:marTop w:val="0"/>
          <w:marBottom w:val="0"/>
          <w:divBdr>
            <w:top w:val="none" w:sz="0" w:space="0" w:color="auto"/>
            <w:left w:val="none" w:sz="0" w:space="0" w:color="auto"/>
            <w:bottom w:val="none" w:sz="0" w:space="0" w:color="auto"/>
            <w:right w:val="none" w:sz="0" w:space="0" w:color="auto"/>
          </w:divBdr>
        </w:div>
        <w:div w:id="1370766988">
          <w:marLeft w:val="640"/>
          <w:marRight w:val="0"/>
          <w:marTop w:val="0"/>
          <w:marBottom w:val="0"/>
          <w:divBdr>
            <w:top w:val="none" w:sz="0" w:space="0" w:color="auto"/>
            <w:left w:val="none" w:sz="0" w:space="0" w:color="auto"/>
            <w:bottom w:val="none" w:sz="0" w:space="0" w:color="auto"/>
            <w:right w:val="none" w:sz="0" w:space="0" w:color="auto"/>
          </w:divBdr>
        </w:div>
        <w:div w:id="2090273952">
          <w:marLeft w:val="640"/>
          <w:marRight w:val="0"/>
          <w:marTop w:val="0"/>
          <w:marBottom w:val="0"/>
          <w:divBdr>
            <w:top w:val="none" w:sz="0" w:space="0" w:color="auto"/>
            <w:left w:val="none" w:sz="0" w:space="0" w:color="auto"/>
            <w:bottom w:val="none" w:sz="0" w:space="0" w:color="auto"/>
            <w:right w:val="none" w:sz="0" w:space="0" w:color="auto"/>
          </w:divBdr>
        </w:div>
        <w:div w:id="1199203599">
          <w:marLeft w:val="640"/>
          <w:marRight w:val="0"/>
          <w:marTop w:val="0"/>
          <w:marBottom w:val="0"/>
          <w:divBdr>
            <w:top w:val="none" w:sz="0" w:space="0" w:color="auto"/>
            <w:left w:val="none" w:sz="0" w:space="0" w:color="auto"/>
            <w:bottom w:val="none" w:sz="0" w:space="0" w:color="auto"/>
            <w:right w:val="none" w:sz="0" w:space="0" w:color="auto"/>
          </w:divBdr>
        </w:div>
        <w:div w:id="826868169">
          <w:marLeft w:val="640"/>
          <w:marRight w:val="0"/>
          <w:marTop w:val="0"/>
          <w:marBottom w:val="0"/>
          <w:divBdr>
            <w:top w:val="none" w:sz="0" w:space="0" w:color="auto"/>
            <w:left w:val="none" w:sz="0" w:space="0" w:color="auto"/>
            <w:bottom w:val="none" w:sz="0" w:space="0" w:color="auto"/>
            <w:right w:val="none" w:sz="0" w:space="0" w:color="auto"/>
          </w:divBdr>
        </w:div>
        <w:div w:id="1130241255">
          <w:marLeft w:val="640"/>
          <w:marRight w:val="0"/>
          <w:marTop w:val="0"/>
          <w:marBottom w:val="0"/>
          <w:divBdr>
            <w:top w:val="none" w:sz="0" w:space="0" w:color="auto"/>
            <w:left w:val="none" w:sz="0" w:space="0" w:color="auto"/>
            <w:bottom w:val="none" w:sz="0" w:space="0" w:color="auto"/>
            <w:right w:val="none" w:sz="0" w:space="0" w:color="auto"/>
          </w:divBdr>
        </w:div>
        <w:div w:id="488986278">
          <w:marLeft w:val="640"/>
          <w:marRight w:val="0"/>
          <w:marTop w:val="0"/>
          <w:marBottom w:val="0"/>
          <w:divBdr>
            <w:top w:val="none" w:sz="0" w:space="0" w:color="auto"/>
            <w:left w:val="none" w:sz="0" w:space="0" w:color="auto"/>
            <w:bottom w:val="none" w:sz="0" w:space="0" w:color="auto"/>
            <w:right w:val="none" w:sz="0" w:space="0" w:color="auto"/>
          </w:divBdr>
        </w:div>
        <w:div w:id="1873491596">
          <w:marLeft w:val="640"/>
          <w:marRight w:val="0"/>
          <w:marTop w:val="0"/>
          <w:marBottom w:val="0"/>
          <w:divBdr>
            <w:top w:val="none" w:sz="0" w:space="0" w:color="auto"/>
            <w:left w:val="none" w:sz="0" w:space="0" w:color="auto"/>
            <w:bottom w:val="none" w:sz="0" w:space="0" w:color="auto"/>
            <w:right w:val="none" w:sz="0" w:space="0" w:color="auto"/>
          </w:divBdr>
        </w:div>
        <w:div w:id="1946644399">
          <w:marLeft w:val="640"/>
          <w:marRight w:val="0"/>
          <w:marTop w:val="0"/>
          <w:marBottom w:val="0"/>
          <w:divBdr>
            <w:top w:val="none" w:sz="0" w:space="0" w:color="auto"/>
            <w:left w:val="none" w:sz="0" w:space="0" w:color="auto"/>
            <w:bottom w:val="none" w:sz="0" w:space="0" w:color="auto"/>
            <w:right w:val="none" w:sz="0" w:space="0" w:color="auto"/>
          </w:divBdr>
        </w:div>
        <w:div w:id="294990083">
          <w:marLeft w:val="640"/>
          <w:marRight w:val="0"/>
          <w:marTop w:val="0"/>
          <w:marBottom w:val="0"/>
          <w:divBdr>
            <w:top w:val="none" w:sz="0" w:space="0" w:color="auto"/>
            <w:left w:val="none" w:sz="0" w:space="0" w:color="auto"/>
            <w:bottom w:val="none" w:sz="0" w:space="0" w:color="auto"/>
            <w:right w:val="none" w:sz="0" w:space="0" w:color="auto"/>
          </w:divBdr>
        </w:div>
        <w:div w:id="310908638">
          <w:marLeft w:val="640"/>
          <w:marRight w:val="0"/>
          <w:marTop w:val="0"/>
          <w:marBottom w:val="0"/>
          <w:divBdr>
            <w:top w:val="none" w:sz="0" w:space="0" w:color="auto"/>
            <w:left w:val="none" w:sz="0" w:space="0" w:color="auto"/>
            <w:bottom w:val="none" w:sz="0" w:space="0" w:color="auto"/>
            <w:right w:val="none" w:sz="0" w:space="0" w:color="auto"/>
          </w:divBdr>
        </w:div>
        <w:div w:id="1485506708">
          <w:marLeft w:val="640"/>
          <w:marRight w:val="0"/>
          <w:marTop w:val="0"/>
          <w:marBottom w:val="0"/>
          <w:divBdr>
            <w:top w:val="none" w:sz="0" w:space="0" w:color="auto"/>
            <w:left w:val="none" w:sz="0" w:space="0" w:color="auto"/>
            <w:bottom w:val="none" w:sz="0" w:space="0" w:color="auto"/>
            <w:right w:val="none" w:sz="0" w:space="0" w:color="auto"/>
          </w:divBdr>
        </w:div>
        <w:div w:id="206569533">
          <w:marLeft w:val="640"/>
          <w:marRight w:val="0"/>
          <w:marTop w:val="0"/>
          <w:marBottom w:val="0"/>
          <w:divBdr>
            <w:top w:val="none" w:sz="0" w:space="0" w:color="auto"/>
            <w:left w:val="none" w:sz="0" w:space="0" w:color="auto"/>
            <w:bottom w:val="none" w:sz="0" w:space="0" w:color="auto"/>
            <w:right w:val="none" w:sz="0" w:space="0" w:color="auto"/>
          </w:divBdr>
        </w:div>
        <w:div w:id="1324551603">
          <w:marLeft w:val="640"/>
          <w:marRight w:val="0"/>
          <w:marTop w:val="0"/>
          <w:marBottom w:val="0"/>
          <w:divBdr>
            <w:top w:val="none" w:sz="0" w:space="0" w:color="auto"/>
            <w:left w:val="none" w:sz="0" w:space="0" w:color="auto"/>
            <w:bottom w:val="none" w:sz="0" w:space="0" w:color="auto"/>
            <w:right w:val="none" w:sz="0" w:space="0" w:color="auto"/>
          </w:divBdr>
        </w:div>
        <w:div w:id="2113671314">
          <w:marLeft w:val="640"/>
          <w:marRight w:val="0"/>
          <w:marTop w:val="0"/>
          <w:marBottom w:val="0"/>
          <w:divBdr>
            <w:top w:val="none" w:sz="0" w:space="0" w:color="auto"/>
            <w:left w:val="none" w:sz="0" w:space="0" w:color="auto"/>
            <w:bottom w:val="none" w:sz="0" w:space="0" w:color="auto"/>
            <w:right w:val="none" w:sz="0" w:space="0" w:color="auto"/>
          </w:divBdr>
        </w:div>
        <w:div w:id="822357192">
          <w:marLeft w:val="640"/>
          <w:marRight w:val="0"/>
          <w:marTop w:val="0"/>
          <w:marBottom w:val="0"/>
          <w:divBdr>
            <w:top w:val="none" w:sz="0" w:space="0" w:color="auto"/>
            <w:left w:val="none" w:sz="0" w:space="0" w:color="auto"/>
            <w:bottom w:val="none" w:sz="0" w:space="0" w:color="auto"/>
            <w:right w:val="none" w:sz="0" w:space="0" w:color="auto"/>
          </w:divBdr>
        </w:div>
        <w:div w:id="1453478979">
          <w:marLeft w:val="640"/>
          <w:marRight w:val="0"/>
          <w:marTop w:val="0"/>
          <w:marBottom w:val="0"/>
          <w:divBdr>
            <w:top w:val="none" w:sz="0" w:space="0" w:color="auto"/>
            <w:left w:val="none" w:sz="0" w:space="0" w:color="auto"/>
            <w:bottom w:val="none" w:sz="0" w:space="0" w:color="auto"/>
            <w:right w:val="none" w:sz="0" w:space="0" w:color="auto"/>
          </w:divBdr>
        </w:div>
        <w:div w:id="1819420548">
          <w:marLeft w:val="640"/>
          <w:marRight w:val="0"/>
          <w:marTop w:val="0"/>
          <w:marBottom w:val="0"/>
          <w:divBdr>
            <w:top w:val="none" w:sz="0" w:space="0" w:color="auto"/>
            <w:left w:val="none" w:sz="0" w:space="0" w:color="auto"/>
            <w:bottom w:val="none" w:sz="0" w:space="0" w:color="auto"/>
            <w:right w:val="none" w:sz="0" w:space="0" w:color="auto"/>
          </w:divBdr>
        </w:div>
        <w:div w:id="1462311268">
          <w:marLeft w:val="640"/>
          <w:marRight w:val="0"/>
          <w:marTop w:val="0"/>
          <w:marBottom w:val="0"/>
          <w:divBdr>
            <w:top w:val="none" w:sz="0" w:space="0" w:color="auto"/>
            <w:left w:val="none" w:sz="0" w:space="0" w:color="auto"/>
            <w:bottom w:val="none" w:sz="0" w:space="0" w:color="auto"/>
            <w:right w:val="none" w:sz="0" w:space="0" w:color="auto"/>
          </w:divBdr>
        </w:div>
        <w:div w:id="1575504091">
          <w:marLeft w:val="640"/>
          <w:marRight w:val="0"/>
          <w:marTop w:val="0"/>
          <w:marBottom w:val="0"/>
          <w:divBdr>
            <w:top w:val="none" w:sz="0" w:space="0" w:color="auto"/>
            <w:left w:val="none" w:sz="0" w:space="0" w:color="auto"/>
            <w:bottom w:val="none" w:sz="0" w:space="0" w:color="auto"/>
            <w:right w:val="none" w:sz="0" w:space="0" w:color="auto"/>
          </w:divBdr>
        </w:div>
        <w:div w:id="235208968">
          <w:marLeft w:val="640"/>
          <w:marRight w:val="0"/>
          <w:marTop w:val="0"/>
          <w:marBottom w:val="0"/>
          <w:divBdr>
            <w:top w:val="none" w:sz="0" w:space="0" w:color="auto"/>
            <w:left w:val="none" w:sz="0" w:space="0" w:color="auto"/>
            <w:bottom w:val="none" w:sz="0" w:space="0" w:color="auto"/>
            <w:right w:val="none" w:sz="0" w:space="0" w:color="auto"/>
          </w:divBdr>
        </w:div>
        <w:div w:id="342517073">
          <w:marLeft w:val="640"/>
          <w:marRight w:val="0"/>
          <w:marTop w:val="0"/>
          <w:marBottom w:val="0"/>
          <w:divBdr>
            <w:top w:val="none" w:sz="0" w:space="0" w:color="auto"/>
            <w:left w:val="none" w:sz="0" w:space="0" w:color="auto"/>
            <w:bottom w:val="none" w:sz="0" w:space="0" w:color="auto"/>
            <w:right w:val="none" w:sz="0" w:space="0" w:color="auto"/>
          </w:divBdr>
        </w:div>
        <w:div w:id="1579362503">
          <w:marLeft w:val="640"/>
          <w:marRight w:val="0"/>
          <w:marTop w:val="0"/>
          <w:marBottom w:val="0"/>
          <w:divBdr>
            <w:top w:val="none" w:sz="0" w:space="0" w:color="auto"/>
            <w:left w:val="none" w:sz="0" w:space="0" w:color="auto"/>
            <w:bottom w:val="none" w:sz="0" w:space="0" w:color="auto"/>
            <w:right w:val="none" w:sz="0" w:space="0" w:color="auto"/>
          </w:divBdr>
        </w:div>
        <w:div w:id="1272281079">
          <w:marLeft w:val="640"/>
          <w:marRight w:val="0"/>
          <w:marTop w:val="0"/>
          <w:marBottom w:val="0"/>
          <w:divBdr>
            <w:top w:val="none" w:sz="0" w:space="0" w:color="auto"/>
            <w:left w:val="none" w:sz="0" w:space="0" w:color="auto"/>
            <w:bottom w:val="none" w:sz="0" w:space="0" w:color="auto"/>
            <w:right w:val="none" w:sz="0" w:space="0" w:color="auto"/>
          </w:divBdr>
        </w:div>
        <w:div w:id="494996605">
          <w:marLeft w:val="640"/>
          <w:marRight w:val="0"/>
          <w:marTop w:val="0"/>
          <w:marBottom w:val="0"/>
          <w:divBdr>
            <w:top w:val="none" w:sz="0" w:space="0" w:color="auto"/>
            <w:left w:val="none" w:sz="0" w:space="0" w:color="auto"/>
            <w:bottom w:val="none" w:sz="0" w:space="0" w:color="auto"/>
            <w:right w:val="none" w:sz="0" w:space="0" w:color="auto"/>
          </w:divBdr>
        </w:div>
        <w:div w:id="52773350">
          <w:marLeft w:val="640"/>
          <w:marRight w:val="0"/>
          <w:marTop w:val="0"/>
          <w:marBottom w:val="0"/>
          <w:divBdr>
            <w:top w:val="none" w:sz="0" w:space="0" w:color="auto"/>
            <w:left w:val="none" w:sz="0" w:space="0" w:color="auto"/>
            <w:bottom w:val="none" w:sz="0" w:space="0" w:color="auto"/>
            <w:right w:val="none" w:sz="0" w:space="0" w:color="auto"/>
          </w:divBdr>
        </w:div>
        <w:div w:id="1334380063">
          <w:marLeft w:val="640"/>
          <w:marRight w:val="0"/>
          <w:marTop w:val="0"/>
          <w:marBottom w:val="0"/>
          <w:divBdr>
            <w:top w:val="none" w:sz="0" w:space="0" w:color="auto"/>
            <w:left w:val="none" w:sz="0" w:space="0" w:color="auto"/>
            <w:bottom w:val="none" w:sz="0" w:space="0" w:color="auto"/>
            <w:right w:val="none" w:sz="0" w:space="0" w:color="auto"/>
          </w:divBdr>
        </w:div>
        <w:div w:id="1829514076">
          <w:marLeft w:val="640"/>
          <w:marRight w:val="0"/>
          <w:marTop w:val="0"/>
          <w:marBottom w:val="0"/>
          <w:divBdr>
            <w:top w:val="none" w:sz="0" w:space="0" w:color="auto"/>
            <w:left w:val="none" w:sz="0" w:space="0" w:color="auto"/>
            <w:bottom w:val="none" w:sz="0" w:space="0" w:color="auto"/>
            <w:right w:val="none" w:sz="0" w:space="0" w:color="auto"/>
          </w:divBdr>
        </w:div>
      </w:divsChild>
    </w:div>
    <w:div w:id="560095238">
      <w:bodyDiv w:val="1"/>
      <w:marLeft w:val="0"/>
      <w:marRight w:val="0"/>
      <w:marTop w:val="0"/>
      <w:marBottom w:val="0"/>
      <w:divBdr>
        <w:top w:val="none" w:sz="0" w:space="0" w:color="auto"/>
        <w:left w:val="none" w:sz="0" w:space="0" w:color="auto"/>
        <w:bottom w:val="none" w:sz="0" w:space="0" w:color="auto"/>
        <w:right w:val="none" w:sz="0" w:space="0" w:color="auto"/>
      </w:divBdr>
      <w:divsChild>
        <w:div w:id="2116553743">
          <w:marLeft w:val="640"/>
          <w:marRight w:val="0"/>
          <w:marTop w:val="0"/>
          <w:marBottom w:val="0"/>
          <w:divBdr>
            <w:top w:val="none" w:sz="0" w:space="0" w:color="auto"/>
            <w:left w:val="none" w:sz="0" w:space="0" w:color="auto"/>
            <w:bottom w:val="none" w:sz="0" w:space="0" w:color="auto"/>
            <w:right w:val="none" w:sz="0" w:space="0" w:color="auto"/>
          </w:divBdr>
        </w:div>
        <w:div w:id="1411391902">
          <w:marLeft w:val="640"/>
          <w:marRight w:val="0"/>
          <w:marTop w:val="0"/>
          <w:marBottom w:val="0"/>
          <w:divBdr>
            <w:top w:val="none" w:sz="0" w:space="0" w:color="auto"/>
            <w:left w:val="none" w:sz="0" w:space="0" w:color="auto"/>
            <w:bottom w:val="none" w:sz="0" w:space="0" w:color="auto"/>
            <w:right w:val="none" w:sz="0" w:space="0" w:color="auto"/>
          </w:divBdr>
        </w:div>
        <w:div w:id="1266036933">
          <w:marLeft w:val="640"/>
          <w:marRight w:val="0"/>
          <w:marTop w:val="0"/>
          <w:marBottom w:val="0"/>
          <w:divBdr>
            <w:top w:val="none" w:sz="0" w:space="0" w:color="auto"/>
            <w:left w:val="none" w:sz="0" w:space="0" w:color="auto"/>
            <w:bottom w:val="none" w:sz="0" w:space="0" w:color="auto"/>
            <w:right w:val="none" w:sz="0" w:space="0" w:color="auto"/>
          </w:divBdr>
        </w:div>
        <w:div w:id="1501695334">
          <w:marLeft w:val="640"/>
          <w:marRight w:val="0"/>
          <w:marTop w:val="0"/>
          <w:marBottom w:val="0"/>
          <w:divBdr>
            <w:top w:val="none" w:sz="0" w:space="0" w:color="auto"/>
            <w:left w:val="none" w:sz="0" w:space="0" w:color="auto"/>
            <w:bottom w:val="none" w:sz="0" w:space="0" w:color="auto"/>
            <w:right w:val="none" w:sz="0" w:space="0" w:color="auto"/>
          </w:divBdr>
        </w:div>
        <w:div w:id="2074157712">
          <w:marLeft w:val="640"/>
          <w:marRight w:val="0"/>
          <w:marTop w:val="0"/>
          <w:marBottom w:val="0"/>
          <w:divBdr>
            <w:top w:val="none" w:sz="0" w:space="0" w:color="auto"/>
            <w:left w:val="none" w:sz="0" w:space="0" w:color="auto"/>
            <w:bottom w:val="none" w:sz="0" w:space="0" w:color="auto"/>
            <w:right w:val="none" w:sz="0" w:space="0" w:color="auto"/>
          </w:divBdr>
        </w:div>
        <w:div w:id="1135949589">
          <w:marLeft w:val="640"/>
          <w:marRight w:val="0"/>
          <w:marTop w:val="0"/>
          <w:marBottom w:val="0"/>
          <w:divBdr>
            <w:top w:val="none" w:sz="0" w:space="0" w:color="auto"/>
            <w:left w:val="none" w:sz="0" w:space="0" w:color="auto"/>
            <w:bottom w:val="none" w:sz="0" w:space="0" w:color="auto"/>
            <w:right w:val="none" w:sz="0" w:space="0" w:color="auto"/>
          </w:divBdr>
        </w:div>
        <w:div w:id="436288744">
          <w:marLeft w:val="640"/>
          <w:marRight w:val="0"/>
          <w:marTop w:val="0"/>
          <w:marBottom w:val="0"/>
          <w:divBdr>
            <w:top w:val="none" w:sz="0" w:space="0" w:color="auto"/>
            <w:left w:val="none" w:sz="0" w:space="0" w:color="auto"/>
            <w:bottom w:val="none" w:sz="0" w:space="0" w:color="auto"/>
            <w:right w:val="none" w:sz="0" w:space="0" w:color="auto"/>
          </w:divBdr>
        </w:div>
        <w:div w:id="1493764387">
          <w:marLeft w:val="640"/>
          <w:marRight w:val="0"/>
          <w:marTop w:val="0"/>
          <w:marBottom w:val="0"/>
          <w:divBdr>
            <w:top w:val="none" w:sz="0" w:space="0" w:color="auto"/>
            <w:left w:val="none" w:sz="0" w:space="0" w:color="auto"/>
            <w:bottom w:val="none" w:sz="0" w:space="0" w:color="auto"/>
            <w:right w:val="none" w:sz="0" w:space="0" w:color="auto"/>
          </w:divBdr>
        </w:div>
        <w:div w:id="2009090351">
          <w:marLeft w:val="640"/>
          <w:marRight w:val="0"/>
          <w:marTop w:val="0"/>
          <w:marBottom w:val="0"/>
          <w:divBdr>
            <w:top w:val="none" w:sz="0" w:space="0" w:color="auto"/>
            <w:left w:val="none" w:sz="0" w:space="0" w:color="auto"/>
            <w:bottom w:val="none" w:sz="0" w:space="0" w:color="auto"/>
            <w:right w:val="none" w:sz="0" w:space="0" w:color="auto"/>
          </w:divBdr>
        </w:div>
        <w:div w:id="405029296">
          <w:marLeft w:val="640"/>
          <w:marRight w:val="0"/>
          <w:marTop w:val="0"/>
          <w:marBottom w:val="0"/>
          <w:divBdr>
            <w:top w:val="none" w:sz="0" w:space="0" w:color="auto"/>
            <w:left w:val="none" w:sz="0" w:space="0" w:color="auto"/>
            <w:bottom w:val="none" w:sz="0" w:space="0" w:color="auto"/>
            <w:right w:val="none" w:sz="0" w:space="0" w:color="auto"/>
          </w:divBdr>
        </w:div>
        <w:div w:id="2056344485">
          <w:marLeft w:val="640"/>
          <w:marRight w:val="0"/>
          <w:marTop w:val="0"/>
          <w:marBottom w:val="0"/>
          <w:divBdr>
            <w:top w:val="none" w:sz="0" w:space="0" w:color="auto"/>
            <w:left w:val="none" w:sz="0" w:space="0" w:color="auto"/>
            <w:bottom w:val="none" w:sz="0" w:space="0" w:color="auto"/>
            <w:right w:val="none" w:sz="0" w:space="0" w:color="auto"/>
          </w:divBdr>
        </w:div>
        <w:div w:id="1353074240">
          <w:marLeft w:val="640"/>
          <w:marRight w:val="0"/>
          <w:marTop w:val="0"/>
          <w:marBottom w:val="0"/>
          <w:divBdr>
            <w:top w:val="none" w:sz="0" w:space="0" w:color="auto"/>
            <w:left w:val="none" w:sz="0" w:space="0" w:color="auto"/>
            <w:bottom w:val="none" w:sz="0" w:space="0" w:color="auto"/>
            <w:right w:val="none" w:sz="0" w:space="0" w:color="auto"/>
          </w:divBdr>
        </w:div>
        <w:div w:id="94330829">
          <w:marLeft w:val="640"/>
          <w:marRight w:val="0"/>
          <w:marTop w:val="0"/>
          <w:marBottom w:val="0"/>
          <w:divBdr>
            <w:top w:val="none" w:sz="0" w:space="0" w:color="auto"/>
            <w:left w:val="none" w:sz="0" w:space="0" w:color="auto"/>
            <w:bottom w:val="none" w:sz="0" w:space="0" w:color="auto"/>
            <w:right w:val="none" w:sz="0" w:space="0" w:color="auto"/>
          </w:divBdr>
        </w:div>
        <w:div w:id="52584333">
          <w:marLeft w:val="640"/>
          <w:marRight w:val="0"/>
          <w:marTop w:val="0"/>
          <w:marBottom w:val="0"/>
          <w:divBdr>
            <w:top w:val="none" w:sz="0" w:space="0" w:color="auto"/>
            <w:left w:val="none" w:sz="0" w:space="0" w:color="auto"/>
            <w:bottom w:val="none" w:sz="0" w:space="0" w:color="auto"/>
            <w:right w:val="none" w:sz="0" w:space="0" w:color="auto"/>
          </w:divBdr>
        </w:div>
        <w:div w:id="1151213421">
          <w:marLeft w:val="640"/>
          <w:marRight w:val="0"/>
          <w:marTop w:val="0"/>
          <w:marBottom w:val="0"/>
          <w:divBdr>
            <w:top w:val="none" w:sz="0" w:space="0" w:color="auto"/>
            <w:left w:val="none" w:sz="0" w:space="0" w:color="auto"/>
            <w:bottom w:val="none" w:sz="0" w:space="0" w:color="auto"/>
            <w:right w:val="none" w:sz="0" w:space="0" w:color="auto"/>
          </w:divBdr>
        </w:div>
        <w:div w:id="185212796">
          <w:marLeft w:val="640"/>
          <w:marRight w:val="0"/>
          <w:marTop w:val="0"/>
          <w:marBottom w:val="0"/>
          <w:divBdr>
            <w:top w:val="none" w:sz="0" w:space="0" w:color="auto"/>
            <w:left w:val="none" w:sz="0" w:space="0" w:color="auto"/>
            <w:bottom w:val="none" w:sz="0" w:space="0" w:color="auto"/>
            <w:right w:val="none" w:sz="0" w:space="0" w:color="auto"/>
          </w:divBdr>
        </w:div>
        <w:div w:id="1849517846">
          <w:marLeft w:val="640"/>
          <w:marRight w:val="0"/>
          <w:marTop w:val="0"/>
          <w:marBottom w:val="0"/>
          <w:divBdr>
            <w:top w:val="none" w:sz="0" w:space="0" w:color="auto"/>
            <w:left w:val="none" w:sz="0" w:space="0" w:color="auto"/>
            <w:bottom w:val="none" w:sz="0" w:space="0" w:color="auto"/>
            <w:right w:val="none" w:sz="0" w:space="0" w:color="auto"/>
          </w:divBdr>
        </w:div>
        <w:div w:id="255092258">
          <w:marLeft w:val="640"/>
          <w:marRight w:val="0"/>
          <w:marTop w:val="0"/>
          <w:marBottom w:val="0"/>
          <w:divBdr>
            <w:top w:val="none" w:sz="0" w:space="0" w:color="auto"/>
            <w:left w:val="none" w:sz="0" w:space="0" w:color="auto"/>
            <w:bottom w:val="none" w:sz="0" w:space="0" w:color="auto"/>
            <w:right w:val="none" w:sz="0" w:space="0" w:color="auto"/>
          </w:divBdr>
        </w:div>
        <w:div w:id="1315767248">
          <w:marLeft w:val="640"/>
          <w:marRight w:val="0"/>
          <w:marTop w:val="0"/>
          <w:marBottom w:val="0"/>
          <w:divBdr>
            <w:top w:val="none" w:sz="0" w:space="0" w:color="auto"/>
            <w:left w:val="none" w:sz="0" w:space="0" w:color="auto"/>
            <w:bottom w:val="none" w:sz="0" w:space="0" w:color="auto"/>
            <w:right w:val="none" w:sz="0" w:space="0" w:color="auto"/>
          </w:divBdr>
        </w:div>
        <w:div w:id="12264154">
          <w:marLeft w:val="640"/>
          <w:marRight w:val="0"/>
          <w:marTop w:val="0"/>
          <w:marBottom w:val="0"/>
          <w:divBdr>
            <w:top w:val="none" w:sz="0" w:space="0" w:color="auto"/>
            <w:left w:val="none" w:sz="0" w:space="0" w:color="auto"/>
            <w:bottom w:val="none" w:sz="0" w:space="0" w:color="auto"/>
            <w:right w:val="none" w:sz="0" w:space="0" w:color="auto"/>
          </w:divBdr>
        </w:div>
        <w:div w:id="727648858">
          <w:marLeft w:val="640"/>
          <w:marRight w:val="0"/>
          <w:marTop w:val="0"/>
          <w:marBottom w:val="0"/>
          <w:divBdr>
            <w:top w:val="none" w:sz="0" w:space="0" w:color="auto"/>
            <w:left w:val="none" w:sz="0" w:space="0" w:color="auto"/>
            <w:bottom w:val="none" w:sz="0" w:space="0" w:color="auto"/>
            <w:right w:val="none" w:sz="0" w:space="0" w:color="auto"/>
          </w:divBdr>
        </w:div>
        <w:div w:id="1987390305">
          <w:marLeft w:val="640"/>
          <w:marRight w:val="0"/>
          <w:marTop w:val="0"/>
          <w:marBottom w:val="0"/>
          <w:divBdr>
            <w:top w:val="none" w:sz="0" w:space="0" w:color="auto"/>
            <w:left w:val="none" w:sz="0" w:space="0" w:color="auto"/>
            <w:bottom w:val="none" w:sz="0" w:space="0" w:color="auto"/>
            <w:right w:val="none" w:sz="0" w:space="0" w:color="auto"/>
          </w:divBdr>
        </w:div>
        <w:div w:id="1305500286">
          <w:marLeft w:val="640"/>
          <w:marRight w:val="0"/>
          <w:marTop w:val="0"/>
          <w:marBottom w:val="0"/>
          <w:divBdr>
            <w:top w:val="none" w:sz="0" w:space="0" w:color="auto"/>
            <w:left w:val="none" w:sz="0" w:space="0" w:color="auto"/>
            <w:bottom w:val="none" w:sz="0" w:space="0" w:color="auto"/>
            <w:right w:val="none" w:sz="0" w:space="0" w:color="auto"/>
          </w:divBdr>
        </w:div>
        <w:div w:id="2250854">
          <w:marLeft w:val="640"/>
          <w:marRight w:val="0"/>
          <w:marTop w:val="0"/>
          <w:marBottom w:val="0"/>
          <w:divBdr>
            <w:top w:val="none" w:sz="0" w:space="0" w:color="auto"/>
            <w:left w:val="none" w:sz="0" w:space="0" w:color="auto"/>
            <w:bottom w:val="none" w:sz="0" w:space="0" w:color="auto"/>
            <w:right w:val="none" w:sz="0" w:space="0" w:color="auto"/>
          </w:divBdr>
        </w:div>
        <w:div w:id="1595355019">
          <w:marLeft w:val="640"/>
          <w:marRight w:val="0"/>
          <w:marTop w:val="0"/>
          <w:marBottom w:val="0"/>
          <w:divBdr>
            <w:top w:val="none" w:sz="0" w:space="0" w:color="auto"/>
            <w:left w:val="none" w:sz="0" w:space="0" w:color="auto"/>
            <w:bottom w:val="none" w:sz="0" w:space="0" w:color="auto"/>
            <w:right w:val="none" w:sz="0" w:space="0" w:color="auto"/>
          </w:divBdr>
        </w:div>
        <w:div w:id="387342562">
          <w:marLeft w:val="640"/>
          <w:marRight w:val="0"/>
          <w:marTop w:val="0"/>
          <w:marBottom w:val="0"/>
          <w:divBdr>
            <w:top w:val="none" w:sz="0" w:space="0" w:color="auto"/>
            <w:left w:val="none" w:sz="0" w:space="0" w:color="auto"/>
            <w:bottom w:val="none" w:sz="0" w:space="0" w:color="auto"/>
            <w:right w:val="none" w:sz="0" w:space="0" w:color="auto"/>
          </w:divBdr>
        </w:div>
        <w:div w:id="862130319">
          <w:marLeft w:val="640"/>
          <w:marRight w:val="0"/>
          <w:marTop w:val="0"/>
          <w:marBottom w:val="0"/>
          <w:divBdr>
            <w:top w:val="none" w:sz="0" w:space="0" w:color="auto"/>
            <w:left w:val="none" w:sz="0" w:space="0" w:color="auto"/>
            <w:bottom w:val="none" w:sz="0" w:space="0" w:color="auto"/>
            <w:right w:val="none" w:sz="0" w:space="0" w:color="auto"/>
          </w:divBdr>
        </w:div>
        <w:div w:id="1198348407">
          <w:marLeft w:val="640"/>
          <w:marRight w:val="0"/>
          <w:marTop w:val="0"/>
          <w:marBottom w:val="0"/>
          <w:divBdr>
            <w:top w:val="none" w:sz="0" w:space="0" w:color="auto"/>
            <w:left w:val="none" w:sz="0" w:space="0" w:color="auto"/>
            <w:bottom w:val="none" w:sz="0" w:space="0" w:color="auto"/>
            <w:right w:val="none" w:sz="0" w:space="0" w:color="auto"/>
          </w:divBdr>
        </w:div>
        <w:div w:id="948468564">
          <w:marLeft w:val="640"/>
          <w:marRight w:val="0"/>
          <w:marTop w:val="0"/>
          <w:marBottom w:val="0"/>
          <w:divBdr>
            <w:top w:val="none" w:sz="0" w:space="0" w:color="auto"/>
            <w:left w:val="none" w:sz="0" w:space="0" w:color="auto"/>
            <w:bottom w:val="none" w:sz="0" w:space="0" w:color="auto"/>
            <w:right w:val="none" w:sz="0" w:space="0" w:color="auto"/>
          </w:divBdr>
        </w:div>
        <w:div w:id="245456547">
          <w:marLeft w:val="640"/>
          <w:marRight w:val="0"/>
          <w:marTop w:val="0"/>
          <w:marBottom w:val="0"/>
          <w:divBdr>
            <w:top w:val="none" w:sz="0" w:space="0" w:color="auto"/>
            <w:left w:val="none" w:sz="0" w:space="0" w:color="auto"/>
            <w:bottom w:val="none" w:sz="0" w:space="0" w:color="auto"/>
            <w:right w:val="none" w:sz="0" w:space="0" w:color="auto"/>
          </w:divBdr>
        </w:div>
        <w:div w:id="603419373">
          <w:marLeft w:val="640"/>
          <w:marRight w:val="0"/>
          <w:marTop w:val="0"/>
          <w:marBottom w:val="0"/>
          <w:divBdr>
            <w:top w:val="none" w:sz="0" w:space="0" w:color="auto"/>
            <w:left w:val="none" w:sz="0" w:space="0" w:color="auto"/>
            <w:bottom w:val="none" w:sz="0" w:space="0" w:color="auto"/>
            <w:right w:val="none" w:sz="0" w:space="0" w:color="auto"/>
          </w:divBdr>
        </w:div>
        <w:div w:id="1873498023">
          <w:marLeft w:val="640"/>
          <w:marRight w:val="0"/>
          <w:marTop w:val="0"/>
          <w:marBottom w:val="0"/>
          <w:divBdr>
            <w:top w:val="none" w:sz="0" w:space="0" w:color="auto"/>
            <w:left w:val="none" w:sz="0" w:space="0" w:color="auto"/>
            <w:bottom w:val="none" w:sz="0" w:space="0" w:color="auto"/>
            <w:right w:val="none" w:sz="0" w:space="0" w:color="auto"/>
          </w:divBdr>
        </w:div>
        <w:div w:id="1310597202">
          <w:marLeft w:val="640"/>
          <w:marRight w:val="0"/>
          <w:marTop w:val="0"/>
          <w:marBottom w:val="0"/>
          <w:divBdr>
            <w:top w:val="none" w:sz="0" w:space="0" w:color="auto"/>
            <w:left w:val="none" w:sz="0" w:space="0" w:color="auto"/>
            <w:bottom w:val="none" w:sz="0" w:space="0" w:color="auto"/>
            <w:right w:val="none" w:sz="0" w:space="0" w:color="auto"/>
          </w:divBdr>
        </w:div>
        <w:div w:id="1917856797">
          <w:marLeft w:val="640"/>
          <w:marRight w:val="0"/>
          <w:marTop w:val="0"/>
          <w:marBottom w:val="0"/>
          <w:divBdr>
            <w:top w:val="none" w:sz="0" w:space="0" w:color="auto"/>
            <w:left w:val="none" w:sz="0" w:space="0" w:color="auto"/>
            <w:bottom w:val="none" w:sz="0" w:space="0" w:color="auto"/>
            <w:right w:val="none" w:sz="0" w:space="0" w:color="auto"/>
          </w:divBdr>
        </w:div>
        <w:div w:id="1880586243">
          <w:marLeft w:val="640"/>
          <w:marRight w:val="0"/>
          <w:marTop w:val="0"/>
          <w:marBottom w:val="0"/>
          <w:divBdr>
            <w:top w:val="none" w:sz="0" w:space="0" w:color="auto"/>
            <w:left w:val="none" w:sz="0" w:space="0" w:color="auto"/>
            <w:bottom w:val="none" w:sz="0" w:space="0" w:color="auto"/>
            <w:right w:val="none" w:sz="0" w:space="0" w:color="auto"/>
          </w:divBdr>
        </w:div>
        <w:div w:id="1161384636">
          <w:marLeft w:val="640"/>
          <w:marRight w:val="0"/>
          <w:marTop w:val="0"/>
          <w:marBottom w:val="0"/>
          <w:divBdr>
            <w:top w:val="none" w:sz="0" w:space="0" w:color="auto"/>
            <w:left w:val="none" w:sz="0" w:space="0" w:color="auto"/>
            <w:bottom w:val="none" w:sz="0" w:space="0" w:color="auto"/>
            <w:right w:val="none" w:sz="0" w:space="0" w:color="auto"/>
          </w:divBdr>
        </w:div>
        <w:div w:id="478500191">
          <w:marLeft w:val="640"/>
          <w:marRight w:val="0"/>
          <w:marTop w:val="0"/>
          <w:marBottom w:val="0"/>
          <w:divBdr>
            <w:top w:val="none" w:sz="0" w:space="0" w:color="auto"/>
            <w:left w:val="none" w:sz="0" w:space="0" w:color="auto"/>
            <w:bottom w:val="none" w:sz="0" w:space="0" w:color="auto"/>
            <w:right w:val="none" w:sz="0" w:space="0" w:color="auto"/>
          </w:divBdr>
        </w:div>
        <w:div w:id="12609248">
          <w:marLeft w:val="640"/>
          <w:marRight w:val="0"/>
          <w:marTop w:val="0"/>
          <w:marBottom w:val="0"/>
          <w:divBdr>
            <w:top w:val="none" w:sz="0" w:space="0" w:color="auto"/>
            <w:left w:val="none" w:sz="0" w:space="0" w:color="auto"/>
            <w:bottom w:val="none" w:sz="0" w:space="0" w:color="auto"/>
            <w:right w:val="none" w:sz="0" w:space="0" w:color="auto"/>
          </w:divBdr>
        </w:div>
        <w:div w:id="948046438">
          <w:marLeft w:val="640"/>
          <w:marRight w:val="0"/>
          <w:marTop w:val="0"/>
          <w:marBottom w:val="0"/>
          <w:divBdr>
            <w:top w:val="none" w:sz="0" w:space="0" w:color="auto"/>
            <w:left w:val="none" w:sz="0" w:space="0" w:color="auto"/>
            <w:bottom w:val="none" w:sz="0" w:space="0" w:color="auto"/>
            <w:right w:val="none" w:sz="0" w:space="0" w:color="auto"/>
          </w:divBdr>
        </w:div>
        <w:div w:id="842748269">
          <w:marLeft w:val="640"/>
          <w:marRight w:val="0"/>
          <w:marTop w:val="0"/>
          <w:marBottom w:val="0"/>
          <w:divBdr>
            <w:top w:val="none" w:sz="0" w:space="0" w:color="auto"/>
            <w:left w:val="none" w:sz="0" w:space="0" w:color="auto"/>
            <w:bottom w:val="none" w:sz="0" w:space="0" w:color="auto"/>
            <w:right w:val="none" w:sz="0" w:space="0" w:color="auto"/>
          </w:divBdr>
        </w:div>
        <w:div w:id="958033127">
          <w:marLeft w:val="640"/>
          <w:marRight w:val="0"/>
          <w:marTop w:val="0"/>
          <w:marBottom w:val="0"/>
          <w:divBdr>
            <w:top w:val="none" w:sz="0" w:space="0" w:color="auto"/>
            <w:left w:val="none" w:sz="0" w:space="0" w:color="auto"/>
            <w:bottom w:val="none" w:sz="0" w:space="0" w:color="auto"/>
            <w:right w:val="none" w:sz="0" w:space="0" w:color="auto"/>
          </w:divBdr>
        </w:div>
        <w:div w:id="755132229">
          <w:marLeft w:val="640"/>
          <w:marRight w:val="0"/>
          <w:marTop w:val="0"/>
          <w:marBottom w:val="0"/>
          <w:divBdr>
            <w:top w:val="none" w:sz="0" w:space="0" w:color="auto"/>
            <w:left w:val="none" w:sz="0" w:space="0" w:color="auto"/>
            <w:bottom w:val="none" w:sz="0" w:space="0" w:color="auto"/>
            <w:right w:val="none" w:sz="0" w:space="0" w:color="auto"/>
          </w:divBdr>
        </w:div>
        <w:div w:id="1467968523">
          <w:marLeft w:val="640"/>
          <w:marRight w:val="0"/>
          <w:marTop w:val="0"/>
          <w:marBottom w:val="0"/>
          <w:divBdr>
            <w:top w:val="none" w:sz="0" w:space="0" w:color="auto"/>
            <w:left w:val="none" w:sz="0" w:space="0" w:color="auto"/>
            <w:bottom w:val="none" w:sz="0" w:space="0" w:color="auto"/>
            <w:right w:val="none" w:sz="0" w:space="0" w:color="auto"/>
          </w:divBdr>
        </w:div>
        <w:div w:id="1543054603">
          <w:marLeft w:val="640"/>
          <w:marRight w:val="0"/>
          <w:marTop w:val="0"/>
          <w:marBottom w:val="0"/>
          <w:divBdr>
            <w:top w:val="none" w:sz="0" w:space="0" w:color="auto"/>
            <w:left w:val="none" w:sz="0" w:space="0" w:color="auto"/>
            <w:bottom w:val="none" w:sz="0" w:space="0" w:color="auto"/>
            <w:right w:val="none" w:sz="0" w:space="0" w:color="auto"/>
          </w:divBdr>
        </w:div>
        <w:div w:id="131481736">
          <w:marLeft w:val="640"/>
          <w:marRight w:val="0"/>
          <w:marTop w:val="0"/>
          <w:marBottom w:val="0"/>
          <w:divBdr>
            <w:top w:val="none" w:sz="0" w:space="0" w:color="auto"/>
            <w:left w:val="none" w:sz="0" w:space="0" w:color="auto"/>
            <w:bottom w:val="none" w:sz="0" w:space="0" w:color="auto"/>
            <w:right w:val="none" w:sz="0" w:space="0" w:color="auto"/>
          </w:divBdr>
        </w:div>
        <w:div w:id="1750695499">
          <w:marLeft w:val="640"/>
          <w:marRight w:val="0"/>
          <w:marTop w:val="0"/>
          <w:marBottom w:val="0"/>
          <w:divBdr>
            <w:top w:val="none" w:sz="0" w:space="0" w:color="auto"/>
            <w:left w:val="none" w:sz="0" w:space="0" w:color="auto"/>
            <w:bottom w:val="none" w:sz="0" w:space="0" w:color="auto"/>
            <w:right w:val="none" w:sz="0" w:space="0" w:color="auto"/>
          </w:divBdr>
        </w:div>
        <w:div w:id="694118189">
          <w:marLeft w:val="640"/>
          <w:marRight w:val="0"/>
          <w:marTop w:val="0"/>
          <w:marBottom w:val="0"/>
          <w:divBdr>
            <w:top w:val="none" w:sz="0" w:space="0" w:color="auto"/>
            <w:left w:val="none" w:sz="0" w:space="0" w:color="auto"/>
            <w:bottom w:val="none" w:sz="0" w:space="0" w:color="auto"/>
            <w:right w:val="none" w:sz="0" w:space="0" w:color="auto"/>
          </w:divBdr>
        </w:div>
        <w:div w:id="1647050957">
          <w:marLeft w:val="640"/>
          <w:marRight w:val="0"/>
          <w:marTop w:val="0"/>
          <w:marBottom w:val="0"/>
          <w:divBdr>
            <w:top w:val="none" w:sz="0" w:space="0" w:color="auto"/>
            <w:left w:val="none" w:sz="0" w:space="0" w:color="auto"/>
            <w:bottom w:val="none" w:sz="0" w:space="0" w:color="auto"/>
            <w:right w:val="none" w:sz="0" w:space="0" w:color="auto"/>
          </w:divBdr>
        </w:div>
        <w:div w:id="648361596">
          <w:marLeft w:val="640"/>
          <w:marRight w:val="0"/>
          <w:marTop w:val="0"/>
          <w:marBottom w:val="0"/>
          <w:divBdr>
            <w:top w:val="none" w:sz="0" w:space="0" w:color="auto"/>
            <w:left w:val="none" w:sz="0" w:space="0" w:color="auto"/>
            <w:bottom w:val="none" w:sz="0" w:space="0" w:color="auto"/>
            <w:right w:val="none" w:sz="0" w:space="0" w:color="auto"/>
          </w:divBdr>
        </w:div>
        <w:div w:id="1830167558">
          <w:marLeft w:val="640"/>
          <w:marRight w:val="0"/>
          <w:marTop w:val="0"/>
          <w:marBottom w:val="0"/>
          <w:divBdr>
            <w:top w:val="none" w:sz="0" w:space="0" w:color="auto"/>
            <w:left w:val="none" w:sz="0" w:space="0" w:color="auto"/>
            <w:bottom w:val="none" w:sz="0" w:space="0" w:color="auto"/>
            <w:right w:val="none" w:sz="0" w:space="0" w:color="auto"/>
          </w:divBdr>
        </w:div>
        <w:div w:id="1310593071">
          <w:marLeft w:val="640"/>
          <w:marRight w:val="0"/>
          <w:marTop w:val="0"/>
          <w:marBottom w:val="0"/>
          <w:divBdr>
            <w:top w:val="none" w:sz="0" w:space="0" w:color="auto"/>
            <w:left w:val="none" w:sz="0" w:space="0" w:color="auto"/>
            <w:bottom w:val="none" w:sz="0" w:space="0" w:color="auto"/>
            <w:right w:val="none" w:sz="0" w:space="0" w:color="auto"/>
          </w:divBdr>
        </w:div>
        <w:div w:id="1672878805">
          <w:marLeft w:val="640"/>
          <w:marRight w:val="0"/>
          <w:marTop w:val="0"/>
          <w:marBottom w:val="0"/>
          <w:divBdr>
            <w:top w:val="none" w:sz="0" w:space="0" w:color="auto"/>
            <w:left w:val="none" w:sz="0" w:space="0" w:color="auto"/>
            <w:bottom w:val="none" w:sz="0" w:space="0" w:color="auto"/>
            <w:right w:val="none" w:sz="0" w:space="0" w:color="auto"/>
          </w:divBdr>
        </w:div>
        <w:div w:id="1327246564">
          <w:marLeft w:val="640"/>
          <w:marRight w:val="0"/>
          <w:marTop w:val="0"/>
          <w:marBottom w:val="0"/>
          <w:divBdr>
            <w:top w:val="none" w:sz="0" w:space="0" w:color="auto"/>
            <w:left w:val="none" w:sz="0" w:space="0" w:color="auto"/>
            <w:bottom w:val="none" w:sz="0" w:space="0" w:color="auto"/>
            <w:right w:val="none" w:sz="0" w:space="0" w:color="auto"/>
          </w:divBdr>
        </w:div>
        <w:div w:id="1553615346">
          <w:marLeft w:val="640"/>
          <w:marRight w:val="0"/>
          <w:marTop w:val="0"/>
          <w:marBottom w:val="0"/>
          <w:divBdr>
            <w:top w:val="none" w:sz="0" w:space="0" w:color="auto"/>
            <w:left w:val="none" w:sz="0" w:space="0" w:color="auto"/>
            <w:bottom w:val="none" w:sz="0" w:space="0" w:color="auto"/>
            <w:right w:val="none" w:sz="0" w:space="0" w:color="auto"/>
          </w:divBdr>
        </w:div>
        <w:div w:id="822700466">
          <w:marLeft w:val="640"/>
          <w:marRight w:val="0"/>
          <w:marTop w:val="0"/>
          <w:marBottom w:val="0"/>
          <w:divBdr>
            <w:top w:val="none" w:sz="0" w:space="0" w:color="auto"/>
            <w:left w:val="none" w:sz="0" w:space="0" w:color="auto"/>
            <w:bottom w:val="none" w:sz="0" w:space="0" w:color="auto"/>
            <w:right w:val="none" w:sz="0" w:space="0" w:color="auto"/>
          </w:divBdr>
        </w:div>
        <w:div w:id="724649192">
          <w:marLeft w:val="640"/>
          <w:marRight w:val="0"/>
          <w:marTop w:val="0"/>
          <w:marBottom w:val="0"/>
          <w:divBdr>
            <w:top w:val="none" w:sz="0" w:space="0" w:color="auto"/>
            <w:left w:val="none" w:sz="0" w:space="0" w:color="auto"/>
            <w:bottom w:val="none" w:sz="0" w:space="0" w:color="auto"/>
            <w:right w:val="none" w:sz="0" w:space="0" w:color="auto"/>
          </w:divBdr>
        </w:div>
        <w:div w:id="391125910">
          <w:marLeft w:val="640"/>
          <w:marRight w:val="0"/>
          <w:marTop w:val="0"/>
          <w:marBottom w:val="0"/>
          <w:divBdr>
            <w:top w:val="none" w:sz="0" w:space="0" w:color="auto"/>
            <w:left w:val="none" w:sz="0" w:space="0" w:color="auto"/>
            <w:bottom w:val="none" w:sz="0" w:space="0" w:color="auto"/>
            <w:right w:val="none" w:sz="0" w:space="0" w:color="auto"/>
          </w:divBdr>
        </w:div>
        <w:div w:id="382287976">
          <w:marLeft w:val="640"/>
          <w:marRight w:val="0"/>
          <w:marTop w:val="0"/>
          <w:marBottom w:val="0"/>
          <w:divBdr>
            <w:top w:val="none" w:sz="0" w:space="0" w:color="auto"/>
            <w:left w:val="none" w:sz="0" w:space="0" w:color="auto"/>
            <w:bottom w:val="none" w:sz="0" w:space="0" w:color="auto"/>
            <w:right w:val="none" w:sz="0" w:space="0" w:color="auto"/>
          </w:divBdr>
        </w:div>
        <w:div w:id="680397111">
          <w:marLeft w:val="640"/>
          <w:marRight w:val="0"/>
          <w:marTop w:val="0"/>
          <w:marBottom w:val="0"/>
          <w:divBdr>
            <w:top w:val="none" w:sz="0" w:space="0" w:color="auto"/>
            <w:left w:val="none" w:sz="0" w:space="0" w:color="auto"/>
            <w:bottom w:val="none" w:sz="0" w:space="0" w:color="auto"/>
            <w:right w:val="none" w:sz="0" w:space="0" w:color="auto"/>
          </w:divBdr>
        </w:div>
        <w:div w:id="185751694">
          <w:marLeft w:val="640"/>
          <w:marRight w:val="0"/>
          <w:marTop w:val="0"/>
          <w:marBottom w:val="0"/>
          <w:divBdr>
            <w:top w:val="none" w:sz="0" w:space="0" w:color="auto"/>
            <w:left w:val="none" w:sz="0" w:space="0" w:color="auto"/>
            <w:bottom w:val="none" w:sz="0" w:space="0" w:color="auto"/>
            <w:right w:val="none" w:sz="0" w:space="0" w:color="auto"/>
          </w:divBdr>
        </w:div>
        <w:div w:id="760611028">
          <w:marLeft w:val="640"/>
          <w:marRight w:val="0"/>
          <w:marTop w:val="0"/>
          <w:marBottom w:val="0"/>
          <w:divBdr>
            <w:top w:val="none" w:sz="0" w:space="0" w:color="auto"/>
            <w:left w:val="none" w:sz="0" w:space="0" w:color="auto"/>
            <w:bottom w:val="none" w:sz="0" w:space="0" w:color="auto"/>
            <w:right w:val="none" w:sz="0" w:space="0" w:color="auto"/>
          </w:divBdr>
        </w:div>
        <w:div w:id="71202813">
          <w:marLeft w:val="640"/>
          <w:marRight w:val="0"/>
          <w:marTop w:val="0"/>
          <w:marBottom w:val="0"/>
          <w:divBdr>
            <w:top w:val="none" w:sz="0" w:space="0" w:color="auto"/>
            <w:left w:val="none" w:sz="0" w:space="0" w:color="auto"/>
            <w:bottom w:val="none" w:sz="0" w:space="0" w:color="auto"/>
            <w:right w:val="none" w:sz="0" w:space="0" w:color="auto"/>
          </w:divBdr>
        </w:div>
        <w:div w:id="1167671747">
          <w:marLeft w:val="640"/>
          <w:marRight w:val="0"/>
          <w:marTop w:val="0"/>
          <w:marBottom w:val="0"/>
          <w:divBdr>
            <w:top w:val="none" w:sz="0" w:space="0" w:color="auto"/>
            <w:left w:val="none" w:sz="0" w:space="0" w:color="auto"/>
            <w:bottom w:val="none" w:sz="0" w:space="0" w:color="auto"/>
            <w:right w:val="none" w:sz="0" w:space="0" w:color="auto"/>
          </w:divBdr>
        </w:div>
        <w:div w:id="206843540">
          <w:marLeft w:val="640"/>
          <w:marRight w:val="0"/>
          <w:marTop w:val="0"/>
          <w:marBottom w:val="0"/>
          <w:divBdr>
            <w:top w:val="none" w:sz="0" w:space="0" w:color="auto"/>
            <w:left w:val="none" w:sz="0" w:space="0" w:color="auto"/>
            <w:bottom w:val="none" w:sz="0" w:space="0" w:color="auto"/>
            <w:right w:val="none" w:sz="0" w:space="0" w:color="auto"/>
          </w:divBdr>
        </w:div>
        <w:div w:id="397367991">
          <w:marLeft w:val="640"/>
          <w:marRight w:val="0"/>
          <w:marTop w:val="0"/>
          <w:marBottom w:val="0"/>
          <w:divBdr>
            <w:top w:val="none" w:sz="0" w:space="0" w:color="auto"/>
            <w:left w:val="none" w:sz="0" w:space="0" w:color="auto"/>
            <w:bottom w:val="none" w:sz="0" w:space="0" w:color="auto"/>
            <w:right w:val="none" w:sz="0" w:space="0" w:color="auto"/>
          </w:divBdr>
        </w:div>
        <w:div w:id="947932653">
          <w:marLeft w:val="640"/>
          <w:marRight w:val="0"/>
          <w:marTop w:val="0"/>
          <w:marBottom w:val="0"/>
          <w:divBdr>
            <w:top w:val="none" w:sz="0" w:space="0" w:color="auto"/>
            <w:left w:val="none" w:sz="0" w:space="0" w:color="auto"/>
            <w:bottom w:val="none" w:sz="0" w:space="0" w:color="auto"/>
            <w:right w:val="none" w:sz="0" w:space="0" w:color="auto"/>
          </w:divBdr>
        </w:div>
        <w:div w:id="1410733995">
          <w:marLeft w:val="640"/>
          <w:marRight w:val="0"/>
          <w:marTop w:val="0"/>
          <w:marBottom w:val="0"/>
          <w:divBdr>
            <w:top w:val="none" w:sz="0" w:space="0" w:color="auto"/>
            <w:left w:val="none" w:sz="0" w:space="0" w:color="auto"/>
            <w:bottom w:val="none" w:sz="0" w:space="0" w:color="auto"/>
            <w:right w:val="none" w:sz="0" w:space="0" w:color="auto"/>
          </w:divBdr>
        </w:div>
        <w:div w:id="1730957710">
          <w:marLeft w:val="640"/>
          <w:marRight w:val="0"/>
          <w:marTop w:val="0"/>
          <w:marBottom w:val="0"/>
          <w:divBdr>
            <w:top w:val="none" w:sz="0" w:space="0" w:color="auto"/>
            <w:left w:val="none" w:sz="0" w:space="0" w:color="auto"/>
            <w:bottom w:val="none" w:sz="0" w:space="0" w:color="auto"/>
            <w:right w:val="none" w:sz="0" w:space="0" w:color="auto"/>
          </w:divBdr>
        </w:div>
        <w:div w:id="1488206602">
          <w:marLeft w:val="640"/>
          <w:marRight w:val="0"/>
          <w:marTop w:val="0"/>
          <w:marBottom w:val="0"/>
          <w:divBdr>
            <w:top w:val="none" w:sz="0" w:space="0" w:color="auto"/>
            <w:left w:val="none" w:sz="0" w:space="0" w:color="auto"/>
            <w:bottom w:val="none" w:sz="0" w:space="0" w:color="auto"/>
            <w:right w:val="none" w:sz="0" w:space="0" w:color="auto"/>
          </w:divBdr>
        </w:div>
        <w:div w:id="376705713">
          <w:marLeft w:val="640"/>
          <w:marRight w:val="0"/>
          <w:marTop w:val="0"/>
          <w:marBottom w:val="0"/>
          <w:divBdr>
            <w:top w:val="none" w:sz="0" w:space="0" w:color="auto"/>
            <w:left w:val="none" w:sz="0" w:space="0" w:color="auto"/>
            <w:bottom w:val="none" w:sz="0" w:space="0" w:color="auto"/>
            <w:right w:val="none" w:sz="0" w:space="0" w:color="auto"/>
          </w:divBdr>
        </w:div>
        <w:div w:id="86733814">
          <w:marLeft w:val="640"/>
          <w:marRight w:val="0"/>
          <w:marTop w:val="0"/>
          <w:marBottom w:val="0"/>
          <w:divBdr>
            <w:top w:val="none" w:sz="0" w:space="0" w:color="auto"/>
            <w:left w:val="none" w:sz="0" w:space="0" w:color="auto"/>
            <w:bottom w:val="none" w:sz="0" w:space="0" w:color="auto"/>
            <w:right w:val="none" w:sz="0" w:space="0" w:color="auto"/>
          </w:divBdr>
        </w:div>
        <w:div w:id="657148035">
          <w:marLeft w:val="640"/>
          <w:marRight w:val="0"/>
          <w:marTop w:val="0"/>
          <w:marBottom w:val="0"/>
          <w:divBdr>
            <w:top w:val="none" w:sz="0" w:space="0" w:color="auto"/>
            <w:left w:val="none" w:sz="0" w:space="0" w:color="auto"/>
            <w:bottom w:val="none" w:sz="0" w:space="0" w:color="auto"/>
            <w:right w:val="none" w:sz="0" w:space="0" w:color="auto"/>
          </w:divBdr>
        </w:div>
        <w:div w:id="2020696352">
          <w:marLeft w:val="640"/>
          <w:marRight w:val="0"/>
          <w:marTop w:val="0"/>
          <w:marBottom w:val="0"/>
          <w:divBdr>
            <w:top w:val="none" w:sz="0" w:space="0" w:color="auto"/>
            <w:left w:val="none" w:sz="0" w:space="0" w:color="auto"/>
            <w:bottom w:val="none" w:sz="0" w:space="0" w:color="auto"/>
            <w:right w:val="none" w:sz="0" w:space="0" w:color="auto"/>
          </w:divBdr>
        </w:div>
        <w:div w:id="33773046">
          <w:marLeft w:val="640"/>
          <w:marRight w:val="0"/>
          <w:marTop w:val="0"/>
          <w:marBottom w:val="0"/>
          <w:divBdr>
            <w:top w:val="none" w:sz="0" w:space="0" w:color="auto"/>
            <w:left w:val="none" w:sz="0" w:space="0" w:color="auto"/>
            <w:bottom w:val="none" w:sz="0" w:space="0" w:color="auto"/>
            <w:right w:val="none" w:sz="0" w:space="0" w:color="auto"/>
          </w:divBdr>
        </w:div>
        <w:div w:id="1041708232">
          <w:marLeft w:val="640"/>
          <w:marRight w:val="0"/>
          <w:marTop w:val="0"/>
          <w:marBottom w:val="0"/>
          <w:divBdr>
            <w:top w:val="none" w:sz="0" w:space="0" w:color="auto"/>
            <w:left w:val="none" w:sz="0" w:space="0" w:color="auto"/>
            <w:bottom w:val="none" w:sz="0" w:space="0" w:color="auto"/>
            <w:right w:val="none" w:sz="0" w:space="0" w:color="auto"/>
          </w:divBdr>
        </w:div>
        <w:div w:id="196162214">
          <w:marLeft w:val="640"/>
          <w:marRight w:val="0"/>
          <w:marTop w:val="0"/>
          <w:marBottom w:val="0"/>
          <w:divBdr>
            <w:top w:val="none" w:sz="0" w:space="0" w:color="auto"/>
            <w:left w:val="none" w:sz="0" w:space="0" w:color="auto"/>
            <w:bottom w:val="none" w:sz="0" w:space="0" w:color="auto"/>
            <w:right w:val="none" w:sz="0" w:space="0" w:color="auto"/>
          </w:divBdr>
        </w:div>
        <w:div w:id="1981303542">
          <w:marLeft w:val="640"/>
          <w:marRight w:val="0"/>
          <w:marTop w:val="0"/>
          <w:marBottom w:val="0"/>
          <w:divBdr>
            <w:top w:val="none" w:sz="0" w:space="0" w:color="auto"/>
            <w:left w:val="none" w:sz="0" w:space="0" w:color="auto"/>
            <w:bottom w:val="none" w:sz="0" w:space="0" w:color="auto"/>
            <w:right w:val="none" w:sz="0" w:space="0" w:color="auto"/>
          </w:divBdr>
        </w:div>
        <w:div w:id="1998224204">
          <w:marLeft w:val="640"/>
          <w:marRight w:val="0"/>
          <w:marTop w:val="0"/>
          <w:marBottom w:val="0"/>
          <w:divBdr>
            <w:top w:val="none" w:sz="0" w:space="0" w:color="auto"/>
            <w:left w:val="none" w:sz="0" w:space="0" w:color="auto"/>
            <w:bottom w:val="none" w:sz="0" w:space="0" w:color="auto"/>
            <w:right w:val="none" w:sz="0" w:space="0" w:color="auto"/>
          </w:divBdr>
        </w:div>
        <w:div w:id="158352671">
          <w:marLeft w:val="640"/>
          <w:marRight w:val="0"/>
          <w:marTop w:val="0"/>
          <w:marBottom w:val="0"/>
          <w:divBdr>
            <w:top w:val="none" w:sz="0" w:space="0" w:color="auto"/>
            <w:left w:val="none" w:sz="0" w:space="0" w:color="auto"/>
            <w:bottom w:val="none" w:sz="0" w:space="0" w:color="auto"/>
            <w:right w:val="none" w:sz="0" w:space="0" w:color="auto"/>
          </w:divBdr>
        </w:div>
        <w:div w:id="55980432">
          <w:marLeft w:val="640"/>
          <w:marRight w:val="0"/>
          <w:marTop w:val="0"/>
          <w:marBottom w:val="0"/>
          <w:divBdr>
            <w:top w:val="none" w:sz="0" w:space="0" w:color="auto"/>
            <w:left w:val="none" w:sz="0" w:space="0" w:color="auto"/>
            <w:bottom w:val="none" w:sz="0" w:space="0" w:color="auto"/>
            <w:right w:val="none" w:sz="0" w:space="0" w:color="auto"/>
          </w:divBdr>
        </w:div>
        <w:div w:id="555625761">
          <w:marLeft w:val="640"/>
          <w:marRight w:val="0"/>
          <w:marTop w:val="0"/>
          <w:marBottom w:val="0"/>
          <w:divBdr>
            <w:top w:val="none" w:sz="0" w:space="0" w:color="auto"/>
            <w:left w:val="none" w:sz="0" w:space="0" w:color="auto"/>
            <w:bottom w:val="none" w:sz="0" w:space="0" w:color="auto"/>
            <w:right w:val="none" w:sz="0" w:space="0" w:color="auto"/>
          </w:divBdr>
        </w:div>
        <w:div w:id="1650787190">
          <w:marLeft w:val="640"/>
          <w:marRight w:val="0"/>
          <w:marTop w:val="0"/>
          <w:marBottom w:val="0"/>
          <w:divBdr>
            <w:top w:val="none" w:sz="0" w:space="0" w:color="auto"/>
            <w:left w:val="none" w:sz="0" w:space="0" w:color="auto"/>
            <w:bottom w:val="none" w:sz="0" w:space="0" w:color="auto"/>
            <w:right w:val="none" w:sz="0" w:space="0" w:color="auto"/>
          </w:divBdr>
        </w:div>
        <w:div w:id="222448497">
          <w:marLeft w:val="640"/>
          <w:marRight w:val="0"/>
          <w:marTop w:val="0"/>
          <w:marBottom w:val="0"/>
          <w:divBdr>
            <w:top w:val="none" w:sz="0" w:space="0" w:color="auto"/>
            <w:left w:val="none" w:sz="0" w:space="0" w:color="auto"/>
            <w:bottom w:val="none" w:sz="0" w:space="0" w:color="auto"/>
            <w:right w:val="none" w:sz="0" w:space="0" w:color="auto"/>
          </w:divBdr>
        </w:div>
        <w:div w:id="1087728247">
          <w:marLeft w:val="640"/>
          <w:marRight w:val="0"/>
          <w:marTop w:val="0"/>
          <w:marBottom w:val="0"/>
          <w:divBdr>
            <w:top w:val="none" w:sz="0" w:space="0" w:color="auto"/>
            <w:left w:val="none" w:sz="0" w:space="0" w:color="auto"/>
            <w:bottom w:val="none" w:sz="0" w:space="0" w:color="auto"/>
            <w:right w:val="none" w:sz="0" w:space="0" w:color="auto"/>
          </w:divBdr>
        </w:div>
        <w:div w:id="2043049640">
          <w:marLeft w:val="640"/>
          <w:marRight w:val="0"/>
          <w:marTop w:val="0"/>
          <w:marBottom w:val="0"/>
          <w:divBdr>
            <w:top w:val="none" w:sz="0" w:space="0" w:color="auto"/>
            <w:left w:val="none" w:sz="0" w:space="0" w:color="auto"/>
            <w:bottom w:val="none" w:sz="0" w:space="0" w:color="auto"/>
            <w:right w:val="none" w:sz="0" w:space="0" w:color="auto"/>
          </w:divBdr>
        </w:div>
        <w:div w:id="309796114">
          <w:marLeft w:val="640"/>
          <w:marRight w:val="0"/>
          <w:marTop w:val="0"/>
          <w:marBottom w:val="0"/>
          <w:divBdr>
            <w:top w:val="none" w:sz="0" w:space="0" w:color="auto"/>
            <w:left w:val="none" w:sz="0" w:space="0" w:color="auto"/>
            <w:bottom w:val="none" w:sz="0" w:space="0" w:color="auto"/>
            <w:right w:val="none" w:sz="0" w:space="0" w:color="auto"/>
          </w:divBdr>
        </w:div>
        <w:div w:id="2101102462">
          <w:marLeft w:val="640"/>
          <w:marRight w:val="0"/>
          <w:marTop w:val="0"/>
          <w:marBottom w:val="0"/>
          <w:divBdr>
            <w:top w:val="none" w:sz="0" w:space="0" w:color="auto"/>
            <w:left w:val="none" w:sz="0" w:space="0" w:color="auto"/>
            <w:bottom w:val="none" w:sz="0" w:space="0" w:color="auto"/>
            <w:right w:val="none" w:sz="0" w:space="0" w:color="auto"/>
          </w:divBdr>
        </w:div>
        <w:div w:id="1097751222">
          <w:marLeft w:val="640"/>
          <w:marRight w:val="0"/>
          <w:marTop w:val="0"/>
          <w:marBottom w:val="0"/>
          <w:divBdr>
            <w:top w:val="none" w:sz="0" w:space="0" w:color="auto"/>
            <w:left w:val="none" w:sz="0" w:space="0" w:color="auto"/>
            <w:bottom w:val="none" w:sz="0" w:space="0" w:color="auto"/>
            <w:right w:val="none" w:sz="0" w:space="0" w:color="auto"/>
          </w:divBdr>
        </w:div>
        <w:div w:id="569852142">
          <w:marLeft w:val="640"/>
          <w:marRight w:val="0"/>
          <w:marTop w:val="0"/>
          <w:marBottom w:val="0"/>
          <w:divBdr>
            <w:top w:val="none" w:sz="0" w:space="0" w:color="auto"/>
            <w:left w:val="none" w:sz="0" w:space="0" w:color="auto"/>
            <w:bottom w:val="none" w:sz="0" w:space="0" w:color="auto"/>
            <w:right w:val="none" w:sz="0" w:space="0" w:color="auto"/>
          </w:divBdr>
        </w:div>
        <w:div w:id="327099084">
          <w:marLeft w:val="640"/>
          <w:marRight w:val="0"/>
          <w:marTop w:val="0"/>
          <w:marBottom w:val="0"/>
          <w:divBdr>
            <w:top w:val="none" w:sz="0" w:space="0" w:color="auto"/>
            <w:left w:val="none" w:sz="0" w:space="0" w:color="auto"/>
            <w:bottom w:val="none" w:sz="0" w:space="0" w:color="auto"/>
            <w:right w:val="none" w:sz="0" w:space="0" w:color="auto"/>
          </w:divBdr>
        </w:div>
        <w:div w:id="2136094140">
          <w:marLeft w:val="640"/>
          <w:marRight w:val="0"/>
          <w:marTop w:val="0"/>
          <w:marBottom w:val="0"/>
          <w:divBdr>
            <w:top w:val="none" w:sz="0" w:space="0" w:color="auto"/>
            <w:left w:val="none" w:sz="0" w:space="0" w:color="auto"/>
            <w:bottom w:val="none" w:sz="0" w:space="0" w:color="auto"/>
            <w:right w:val="none" w:sz="0" w:space="0" w:color="auto"/>
          </w:divBdr>
        </w:div>
        <w:div w:id="38554924">
          <w:marLeft w:val="640"/>
          <w:marRight w:val="0"/>
          <w:marTop w:val="0"/>
          <w:marBottom w:val="0"/>
          <w:divBdr>
            <w:top w:val="none" w:sz="0" w:space="0" w:color="auto"/>
            <w:left w:val="none" w:sz="0" w:space="0" w:color="auto"/>
            <w:bottom w:val="none" w:sz="0" w:space="0" w:color="auto"/>
            <w:right w:val="none" w:sz="0" w:space="0" w:color="auto"/>
          </w:divBdr>
        </w:div>
        <w:div w:id="864682716">
          <w:marLeft w:val="640"/>
          <w:marRight w:val="0"/>
          <w:marTop w:val="0"/>
          <w:marBottom w:val="0"/>
          <w:divBdr>
            <w:top w:val="none" w:sz="0" w:space="0" w:color="auto"/>
            <w:left w:val="none" w:sz="0" w:space="0" w:color="auto"/>
            <w:bottom w:val="none" w:sz="0" w:space="0" w:color="auto"/>
            <w:right w:val="none" w:sz="0" w:space="0" w:color="auto"/>
          </w:divBdr>
        </w:div>
        <w:div w:id="1279604134">
          <w:marLeft w:val="640"/>
          <w:marRight w:val="0"/>
          <w:marTop w:val="0"/>
          <w:marBottom w:val="0"/>
          <w:divBdr>
            <w:top w:val="none" w:sz="0" w:space="0" w:color="auto"/>
            <w:left w:val="none" w:sz="0" w:space="0" w:color="auto"/>
            <w:bottom w:val="none" w:sz="0" w:space="0" w:color="auto"/>
            <w:right w:val="none" w:sz="0" w:space="0" w:color="auto"/>
          </w:divBdr>
        </w:div>
        <w:div w:id="1386949511">
          <w:marLeft w:val="640"/>
          <w:marRight w:val="0"/>
          <w:marTop w:val="0"/>
          <w:marBottom w:val="0"/>
          <w:divBdr>
            <w:top w:val="none" w:sz="0" w:space="0" w:color="auto"/>
            <w:left w:val="none" w:sz="0" w:space="0" w:color="auto"/>
            <w:bottom w:val="none" w:sz="0" w:space="0" w:color="auto"/>
            <w:right w:val="none" w:sz="0" w:space="0" w:color="auto"/>
          </w:divBdr>
        </w:div>
        <w:div w:id="1126505338">
          <w:marLeft w:val="640"/>
          <w:marRight w:val="0"/>
          <w:marTop w:val="0"/>
          <w:marBottom w:val="0"/>
          <w:divBdr>
            <w:top w:val="none" w:sz="0" w:space="0" w:color="auto"/>
            <w:left w:val="none" w:sz="0" w:space="0" w:color="auto"/>
            <w:bottom w:val="none" w:sz="0" w:space="0" w:color="auto"/>
            <w:right w:val="none" w:sz="0" w:space="0" w:color="auto"/>
          </w:divBdr>
        </w:div>
        <w:div w:id="914819746">
          <w:marLeft w:val="640"/>
          <w:marRight w:val="0"/>
          <w:marTop w:val="0"/>
          <w:marBottom w:val="0"/>
          <w:divBdr>
            <w:top w:val="none" w:sz="0" w:space="0" w:color="auto"/>
            <w:left w:val="none" w:sz="0" w:space="0" w:color="auto"/>
            <w:bottom w:val="none" w:sz="0" w:space="0" w:color="auto"/>
            <w:right w:val="none" w:sz="0" w:space="0" w:color="auto"/>
          </w:divBdr>
        </w:div>
        <w:div w:id="720594000">
          <w:marLeft w:val="640"/>
          <w:marRight w:val="0"/>
          <w:marTop w:val="0"/>
          <w:marBottom w:val="0"/>
          <w:divBdr>
            <w:top w:val="none" w:sz="0" w:space="0" w:color="auto"/>
            <w:left w:val="none" w:sz="0" w:space="0" w:color="auto"/>
            <w:bottom w:val="none" w:sz="0" w:space="0" w:color="auto"/>
            <w:right w:val="none" w:sz="0" w:space="0" w:color="auto"/>
          </w:divBdr>
        </w:div>
        <w:div w:id="1253777382">
          <w:marLeft w:val="640"/>
          <w:marRight w:val="0"/>
          <w:marTop w:val="0"/>
          <w:marBottom w:val="0"/>
          <w:divBdr>
            <w:top w:val="none" w:sz="0" w:space="0" w:color="auto"/>
            <w:left w:val="none" w:sz="0" w:space="0" w:color="auto"/>
            <w:bottom w:val="none" w:sz="0" w:space="0" w:color="auto"/>
            <w:right w:val="none" w:sz="0" w:space="0" w:color="auto"/>
          </w:divBdr>
        </w:div>
        <w:div w:id="408425565">
          <w:marLeft w:val="640"/>
          <w:marRight w:val="0"/>
          <w:marTop w:val="0"/>
          <w:marBottom w:val="0"/>
          <w:divBdr>
            <w:top w:val="none" w:sz="0" w:space="0" w:color="auto"/>
            <w:left w:val="none" w:sz="0" w:space="0" w:color="auto"/>
            <w:bottom w:val="none" w:sz="0" w:space="0" w:color="auto"/>
            <w:right w:val="none" w:sz="0" w:space="0" w:color="auto"/>
          </w:divBdr>
        </w:div>
        <w:div w:id="1411735699">
          <w:marLeft w:val="640"/>
          <w:marRight w:val="0"/>
          <w:marTop w:val="0"/>
          <w:marBottom w:val="0"/>
          <w:divBdr>
            <w:top w:val="none" w:sz="0" w:space="0" w:color="auto"/>
            <w:left w:val="none" w:sz="0" w:space="0" w:color="auto"/>
            <w:bottom w:val="none" w:sz="0" w:space="0" w:color="auto"/>
            <w:right w:val="none" w:sz="0" w:space="0" w:color="auto"/>
          </w:divBdr>
        </w:div>
        <w:div w:id="1108770474">
          <w:marLeft w:val="640"/>
          <w:marRight w:val="0"/>
          <w:marTop w:val="0"/>
          <w:marBottom w:val="0"/>
          <w:divBdr>
            <w:top w:val="none" w:sz="0" w:space="0" w:color="auto"/>
            <w:left w:val="none" w:sz="0" w:space="0" w:color="auto"/>
            <w:bottom w:val="none" w:sz="0" w:space="0" w:color="auto"/>
            <w:right w:val="none" w:sz="0" w:space="0" w:color="auto"/>
          </w:divBdr>
        </w:div>
        <w:div w:id="560601053">
          <w:marLeft w:val="640"/>
          <w:marRight w:val="0"/>
          <w:marTop w:val="0"/>
          <w:marBottom w:val="0"/>
          <w:divBdr>
            <w:top w:val="none" w:sz="0" w:space="0" w:color="auto"/>
            <w:left w:val="none" w:sz="0" w:space="0" w:color="auto"/>
            <w:bottom w:val="none" w:sz="0" w:space="0" w:color="auto"/>
            <w:right w:val="none" w:sz="0" w:space="0" w:color="auto"/>
          </w:divBdr>
        </w:div>
        <w:div w:id="114712164">
          <w:marLeft w:val="640"/>
          <w:marRight w:val="0"/>
          <w:marTop w:val="0"/>
          <w:marBottom w:val="0"/>
          <w:divBdr>
            <w:top w:val="none" w:sz="0" w:space="0" w:color="auto"/>
            <w:left w:val="none" w:sz="0" w:space="0" w:color="auto"/>
            <w:bottom w:val="none" w:sz="0" w:space="0" w:color="auto"/>
            <w:right w:val="none" w:sz="0" w:space="0" w:color="auto"/>
          </w:divBdr>
        </w:div>
        <w:div w:id="1911620399">
          <w:marLeft w:val="640"/>
          <w:marRight w:val="0"/>
          <w:marTop w:val="0"/>
          <w:marBottom w:val="0"/>
          <w:divBdr>
            <w:top w:val="none" w:sz="0" w:space="0" w:color="auto"/>
            <w:left w:val="none" w:sz="0" w:space="0" w:color="auto"/>
            <w:bottom w:val="none" w:sz="0" w:space="0" w:color="auto"/>
            <w:right w:val="none" w:sz="0" w:space="0" w:color="auto"/>
          </w:divBdr>
        </w:div>
        <w:div w:id="1579636825">
          <w:marLeft w:val="640"/>
          <w:marRight w:val="0"/>
          <w:marTop w:val="0"/>
          <w:marBottom w:val="0"/>
          <w:divBdr>
            <w:top w:val="none" w:sz="0" w:space="0" w:color="auto"/>
            <w:left w:val="none" w:sz="0" w:space="0" w:color="auto"/>
            <w:bottom w:val="none" w:sz="0" w:space="0" w:color="auto"/>
            <w:right w:val="none" w:sz="0" w:space="0" w:color="auto"/>
          </w:divBdr>
        </w:div>
        <w:div w:id="736825391">
          <w:marLeft w:val="640"/>
          <w:marRight w:val="0"/>
          <w:marTop w:val="0"/>
          <w:marBottom w:val="0"/>
          <w:divBdr>
            <w:top w:val="none" w:sz="0" w:space="0" w:color="auto"/>
            <w:left w:val="none" w:sz="0" w:space="0" w:color="auto"/>
            <w:bottom w:val="none" w:sz="0" w:space="0" w:color="auto"/>
            <w:right w:val="none" w:sz="0" w:space="0" w:color="auto"/>
          </w:divBdr>
        </w:div>
        <w:div w:id="1205679997">
          <w:marLeft w:val="640"/>
          <w:marRight w:val="0"/>
          <w:marTop w:val="0"/>
          <w:marBottom w:val="0"/>
          <w:divBdr>
            <w:top w:val="none" w:sz="0" w:space="0" w:color="auto"/>
            <w:left w:val="none" w:sz="0" w:space="0" w:color="auto"/>
            <w:bottom w:val="none" w:sz="0" w:space="0" w:color="auto"/>
            <w:right w:val="none" w:sz="0" w:space="0" w:color="auto"/>
          </w:divBdr>
        </w:div>
        <w:div w:id="1638951464">
          <w:marLeft w:val="640"/>
          <w:marRight w:val="0"/>
          <w:marTop w:val="0"/>
          <w:marBottom w:val="0"/>
          <w:divBdr>
            <w:top w:val="none" w:sz="0" w:space="0" w:color="auto"/>
            <w:left w:val="none" w:sz="0" w:space="0" w:color="auto"/>
            <w:bottom w:val="none" w:sz="0" w:space="0" w:color="auto"/>
            <w:right w:val="none" w:sz="0" w:space="0" w:color="auto"/>
          </w:divBdr>
        </w:div>
        <w:div w:id="837842694">
          <w:marLeft w:val="640"/>
          <w:marRight w:val="0"/>
          <w:marTop w:val="0"/>
          <w:marBottom w:val="0"/>
          <w:divBdr>
            <w:top w:val="none" w:sz="0" w:space="0" w:color="auto"/>
            <w:left w:val="none" w:sz="0" w:space="0" w:color="auto"/>
            <w:bottom w:val="none" w:sz="0" w:space="0" w:color="auto"/>
            <w:right w:val="none" w:sz="0" w:space="0" w:color="auto"/>
          </w:divBdr>
        </w:div>
        <w:div w:id="1755593466">
          <w:marLeft w:val="640"/>
          <w:marRight w:val="0"/>
          <w:marTop w:val="0"/>
          <w:marBottom w:val="0"/>
          <w:divBdr>
            <w:top w:val="none" w:sz="0" w:space="0" w:color="auto"/>
            <w:left w:val="none" w:sz="0" w:space="0" w:color="auto"/>
            <w:bottom w:val="none" w:sz="0" w:space="0" w:color="auto"/>
            <w:right w:val="none" w:sz="0" w:space="0" w:color="auto"/>
          </w:divBdr>
        </w:div>
        <w:div w:id="58406402">
          <w:marLeft w:val="640"/>
          <w:marRight w:val="0"/>
          <w:marTop w:val="0"/>
          <w:marBottom w:val="0"/>
          <w:divBdr>
            <w:top w:val="none" w:sz="0" w:space="0" w:color="auto"/>
            <w:left w:val="none" w:sz="0" w:space="0" w:color="auto"/>
            <w:bottom w:val="none" w:sz="0" w:space="0" w:color="auto"/>
            <w:right w:val="none" w:sz="0" w:space="0" w:color="auto"/>
          </w:divBdr>
        </w:div>
        <w:div w:id="378669393">
          <w:marLeft w:val="640"/>
          <w:marRight w:val="0"/>
          <w:marTop w:val="0"/>
          <w:marBottom w:val="0"/>
          <w:divBdr>
            <w:top w:val="none" w:sz="0" w:space="0" w:color="auto"/>
            <w:left w:val="none" w:sz="0" w:space="0" w:color="auto"/>
            <w:bottom w:val="none" w:sz="0" w:space="0" w:color="auto"/>
            <w:right w:val="none" w:sz="0" w:space="0" w:color="auto"/>
          </w:divBdr>
        </w:div>
        <w:div w:id="1424455374">
          <w:marLeft w:val="640"/>
          <w:marRight w:val="0"/>
          <w:marTop w:val="0"/>
          <w:marBottom w:val="0"/>
          <w:divBdr>
            <w:top w:val="none" w:sz="0" w:space="0" w:color="auto"/>
            <w:left w:val="none" w:sz="0" w:space="0" w:color="auto"/>
            <w:bottom w:val="none" w:sz="0" w:space="0" w:color="auto"/>
            <w:right w:val="none" w:sz="0" w:space="0" w:color="auto"/>
          </w:divBdr>
        </w:div>
        <w:div w:id="419759506">
          <w:marLeft w:val="640"/>
          <w:marRight w:val="0"/>
          <w:marTop w:val="0"/>
          <w:marBottom w:val="0"/>
          <w:divBdr>
            <w:top w:val="none" w:sz="0" w:space="0" w:color="auto"/>
            <w:left w:val="none" w:sz="0" w:space="0" w:color="auto"/>
            <w:bottom w:val="none" w:sz="0" w:space="0" w:color="auto"/>
            <w:right w:val="none" w:sz="0" w:space="0" w:color="auto"/>
          </w:divBdr>
        </w:div>
        <w:div w:id="1440950503">
          <w:marLeft w:val="640"/>
          <w:marRight w:val="0"/>
          <w:marTop w:val="0"/>
          <w:marBottom w:val="0"/>
          <w:divBdr>
            <w:top w:val="none" w:sz="0" w:space="0" w:color="auto"/>
            <w:left w:val="none" w:sz="0" w:space="0" w:color="auto"/>
            <w:bottom w:val="none" w:sz="0" w:space="0" w:color="auto"/>
            <w:right w:val="none" w:sz="0" w:space="0" w:color="auto"/>
          </w:divBdr>
        </w:div>
        <w:div w:id="1642491234">
          <w:marLeft w:val="640"/>
          <w:marRight w:val="0"/>
          <w:marTop w:val="0"/>
          <w:marBottom w:val="0"/>
          <w:divBdr>
            <w:top w:val="none" w:sz="0" w:space="0" w:color="auto"/>
            <w:left w:val="none" w:sz="0" w:space="0" w:color="auto"/>
            <w:bottom w:val="none" w:sz="0" w:space="0" w:color="auto"/>
            <w:right w:val="none" w:sz="0" w:space="0" w:color="auto"/>
          </w:divBdr>
        </w:div>
        <w:div w:id="657152792">
          <w:marLeft w:val="640"/>
          <w:marRight w:val="0"/>
          <w:marTop w:val="0"/>
          <w:marBottom w:val="0"/>
          <w:divBdr>
            <w:top w:val="none" w:sz="0" w:space="0" w:color="auto"/>
            <w:left w:val="none" w:sz="0" w:space="0" w:color="auto"/>
            <w:bottom w:val="none" w:sz="0" w:space="0" w:color="auto"/>
            <w:right w:val="none" w:sz="0" w:space="0" w:color="auto"/>
          </w:divBdr>
        </w:div>
        <w:div w:id="13041956">
          <w:marLeft w:val="640"/>
          <w:marRight w:val="0"/>
          <w:marTop w:val="0"/>
          <w:marBottom w:val="0"/>
          <w:divBdr>
            <w:top w:val="none" w:sz="0" w:space="0" w:color="auto"/>
            <w:left w:val="none" w:sz="0" w:space="0" w:color="auto"/>
            <w:bottom w:val="none" w:sz="0" w:space="0" w:color="auto"/>
            <w:right w:val="none" w:sz="0" w:space="0" w:color="auto"/>
          </w:divBdr>
        </w:div>
        <w:div w:id="1082802586">
          <w:marLeft w:val="640"/>
          <w:marRight w:val="0"/>
          <w:marTop w:val="0"/>
          <w:marBottom w:val="0"/>
          <w:divBdr>
            <w:top w:val="none" w:sz="0" w:space="0" w:color="auto"/>
            <w:left w:val="none" w:sz="0" w:space="0" w:color="auto"/>
            <w:bottom w:val="none" w:sz="0" w:space="0" w:color="auto"/>
            <w:right w:val="none" w:sz="0" w:space="0" w:color="auto"/>
          </w:divBdr>
        </w:div>
        <w:div w:id="1808741748">
          <w:marLeft w:val="640"/>
          <w:marRight w:val="0"/>
          <w:marTop w:val="0"/>
          <w:marBottom w:val="0"/>
          <w:divBdr>
            <w:top w:val="none" w:sz="0" w:space="0" w:color="auto"/>
            <w:left w:val="none" w:sz="0" w:space="0" w:color="auto"/>
            <w:bottom w:val="none" w:sz="0" w:space="0" w:color="auto"/>
            <w:right w:val="none" w:sz="0" w:space="0" w:color="auto"/>
          </w:divBdr>
        </w:div>
        <w:div w:id="868491674">
          <w:marLeft w:val="640"/>
          <w:marRight w:val="0"/>
          <w:marTop w:val="0"/>
          <w:marBottom w:val="0"/>
          <w:divBdr>
            <w:top w:val="none" w:sz="0" w:space="0" w:color="auto"/>
            <w:left w:val="none" w:sz="0" w:space="0" w:color="auto"/>
            <w:bottom w:val="none" w:sz="0" w:space="0" w:color="auto"/>
            <w:right w:val="none" w:sz="0" w:space="0" w:color="auto"/>
          </w:divBdr>
        </w:div>
        <w:div w:id="686559453">
          <w:marLeft w:val="640"/>
          <w:marRight w:val="0"/>
          <w:marTop w:val="0"/>
          <w:marBottom w:val="0"/>
          <w:divBdr>
            <w:top w:val="none" w:sz="0" w:space="0" w:color="auto"/>
            <w:left w:val="none" w:sz="0" w:space="0" w:color="auto"/>
            <w:bottom w:val="none" w:sz="0" w:space="0" w:color="auto"/>
            <w:right w:val="none" w:sz="0" w:space="0" w:color="auto"/>
          </w:divBdr>
        </w:div>
        <w:div w:id="481628241">
          <w:marLeft w:val="640"/>
          <w:marRight w:val="0"/>
          <w:marTop w:val="0"/>
          <w:marBottom w:val="0"/>
          <w:divBdr>
            <w:top w:val="none" w:sz="0" w:space="0" w:color="auto"/>
            <w:left w:val="none" w:sz="0" w:space="0" w:color="auto"/>
            <w:bottom w:val="none" w:sz="0" w:space="0" w:color="auto"/>
            <w:right w:val="none" w:sz="0" w:space="0" w:color="auto"/>
          </w:divBdr>
        </w:div>
        <w:div w:id="724063628">
          <w:marLeft w:val="640"/>
          <w:marRight w:val="0"/>
          <w:marTop w:val="0"/>
          <w:marBottom w:val="0"/>
          <w:divBdr>
            <w:top w:val="none" w:sz="0" w:space="0" w:color="auto"/>
            <w:left w:val="none" w:sz="0" w:space="0" w:color="auto"/>
            <w:bottom w:val="none" w:sz="0" w:space="0" w:color="auto"/>
            <w:right w:val="none" w:sz="0" w:space="0" w:color="auto"/>
          </w:divBdr>
        </w:div>
        <w:div w:id="1397237395">
          <w:marLeft w:val="640"/>
          <w:marRight w:val="0"/>
          <w:marTop w:val="0"/>
          <w:marBottom w:val="0"/>
          <w:divBdr>
            <w:top w:val="none" w:sz="0" w:space="0" w:color="auto"/>
            <w:left w:val="none" w:sz="0" w:space="0" w:color="auto"/>
            <w:bottom w:val="none" w:sz="0" w:space="0" w:color="auto"/>
            <w:right w:val="none" w:sz="0" w:space="0" w:color="auto"/>
          </w:divBdr>
        </w:div>
        <w:div w:id="528879348">
          <w:marLeft w:val="640"/>
          <w:marRight w:val="0"/>
          <w:marTop w:val="0"/>
          <w:marBottom w:val="0"/>
          <w:divBdr>
            <w:top w:val="none" w:sz="0" w:space="0" w:color="auto"/>
            <w:left w:val="none" w:sz="0" w:space="0" w:color="auto"/>
            <w:bottom w:val="none" w:sz="0" w:space="0" w:color="auto"/>
            <w:right w:val="none" w:sz="0" w:space="0" w:color="auto"/>
          </w:divBdr>
        </w:div>
        <w:div w:id="639268737">
          <w:marLeft w:val="640"/>
          <w:marRight w:val="0"/>
          <w:marTop w:val="0"/>
          <w:marBottom w:val="0"/>
          <w:divBdr>
            <w:top w:val="none" w:sz="0" w:space="0" w:color="auto"/>
            <w:left w:val="none" w:sz="0" w:space="0" w:color="auto"/>
            <w:bottom w:val="none" w:sz="0" w:space="0" w:color="auto"/>
            <w:right w:val="none" w:sz="0" w:space="0" w:color="auto"/>
          </w:divBdr>
        </w:div>
        <w:div w:id="1967539848">
          <w:marLeft w:val="640"/>
          <w:marRight w:val="0"/>
          <w:marTop w:val="0"/>
          <w:marBottom w:val="0"/>
          <w:divBdr>
            <w:top w:val="none" w:sz="0" w:space="0" w:color="auto"/>
            <w:left w:val="none" w:sz="0" w:space="0" w:color="auto"/>
            <w:bottom w:val="none" w:sz="0" w:space="0" w:color="auto"/>
            <w:right w:val="none" w:sz="0" w:space="0" w:color="auto"/>
          </w:divBdr>
        </w:div>
        <w:div w:id="1995333244">
          <w:marLeft w:val="640"/>
          <w:marRight w:val="0"/>
          <w:marTop w:val="0"/>
          <w:marBottom w:val="0"/>
          <w:divBdr>
            <w:top w:val="none" w:sz="0" w:space="0" w:color="auto"/>
            <w:left w:val="none" w:sz="0" w:space="0" w:color="auto"/>
            <w:bottom w:val="none" w:sz="0" w:space="0" w:color="auto"/>
            <w:right w:val="none" w:sz="0" w:space="0" w:color="auto"/>
          </w:divBdr>
        </w:div>
        <w:div w:id="853881363">
          <w:marLeft w:val="640"/>
          <w:marRight w:val="0"/>
          <w:marTop w:val="0"/>
          <w:marBottom w:val="0"/>
          <w:divBdr>
            <w:top w:val="none" w:sz="0" w:space="0" w:color="auto"/>
            <w:left w:val="none" w:sz="0" w:space="0" w:color="auto"/>
            <w:bottom w:val="none" w:sz="0" w:space="0" w:color="auto"/>
            <w:right w:val="none" w:sz="0" w:space="0" w:color="auto"/>
          </w:divBdr>
        </w:div>
        <w:div w:id="1720594491">
          <w:marLeft w:val="640"/>
          <w:marRight w:val="0"/>
          <w:marTop w:val="0"/>
          <w:marBottom w:val="0"/>
          <w:divBdr>
            <w:top w:val="none" w:sz="0" w:space="0" w:color="auto"/>
            <w:left w:val="none" w:sz="0" w:space="0" w:color="auto"/>
            <w:bottom w:val="none" w:sz="0" w:space="0" w:color="auto"/>
            <w:right w:val="none" w:sz="0" w:space="0" w:color="auto"/>
          </w:divBdr>
        </w:div>
        <w:div w:id="931474740">
          <w:marLeft w:val="640"/>
          <w:marRight w:val="0"/>
          <w:marTop w:val="0"/>
          <w:marBottom w:val="0"/>
          <w:divBdr>
            <w:top w:val="none" w:sz="0" w:space="0" w:color="auto"/>
            <w:left w:val="none" w:sz="0" w:space="0" w:color="auto"/>
            <w:bottom w:val="none" w:sz="0" w:space="0" w:color="auto"/>
            <w:right w:val="none" w:sz="0" w:space="0" w:color="auto"/>
          </w:divBdr>
        </w:div>
        <w:div w:id="1875074610">
          <w:marLeft w:val="640"/>
          <w:marRight w:val="0"/>
          <w:marTop w:val="0"/>
          <w:marBottom w:val="0"/>
          <w:divBdr>
            <w:top w:val="none" w:sz="0" w:space="0" w:color="auto"/>
            <w:left w:val="none" w:sz="0" w:space="0" w:color="auto"/>
            <w:bottom w:val="none" w:sz="0" w:space="0" w:color="auto"/>
            <w:right w:val="none" w:sz="0" w:space="0" w:color="auto"/>
          </w:divBdr>
        </w:div>
        <w:div w:id="1244342926">
          <w:marLeft w:val="640"/>
          <w:marRight w:val="0"/>
          <w:marTop w:val="0"/>
          <w:marBottom w:val="0"/>
          <w:divBdr>
            <w:top w:val="none" w:sz="0" w:space="0" w:color="auto"/>
            <w:left w:val="none" w:sz="0" w:space="0" w:color="auto"/>
            <w:bottom w:val="none" w:sz="0" w:space="0" w:color="auto"/>
            <w:right w:val="none" w:sz="0" w:space="0" w:color="auto"/>
          </w:divBdr>
        </w:div>
        <w:div w:id="2097750862">
          <w:marLeft w:val="640"/>
          <w:marRight w:val="0"/>
          <w:marTop w:val="0"/>
          <w:marBottom w:val="0"/>
          <w:divBdr>
            <w:top w:val="none" w:sz="0" w:space="0" w:color="auto"/>
            <w:left w:val="none" w:sz="0" w:space="0" w:color="auto"/>
            <w:bottom w:val="none" w:sz="0" w:space="0" w:color="auto"/>
            <w:right w:val="none" w:sz="0" w:space="0" w:color="auto"/>
          </w:divBdr>
        </w:div>
        <w:div w:id="1404990139">
          <w:marLeft w:val="640"/>
          <w:marRight w:val="0"/>
          <w:marTop w:val="0"/>
          <w:marBottom w:val="0"/>
          <w:divBdr>
            <w:top w:val="none" w:sz="0" w:space="0" w:color="auto"/>
            <w:left w:val="none" w:sz="0" w:space="0" w:color="auto"/>
            <w:bottom w:val="none" w:sz="0" w:space="0" w:color="auto"/>
            <w:right w:val="none" w:sz="0" w:space="0" w:color="auto"/>
          </w:divBdr>
        </w:div>
        <w:div w:id="614410896">
          <w:marLeft w:val="640"/>
          <w:marRight w:val="0"/>
          <w:marTop w:val="0"/>
          <w:marBottom w:val="0"/>
          <w:divBdr>
            <w:top w:val="none" w:sz="0" w:space="0" w:color="auto"/>
            <w:left w:val="none" w:sz="0" w:space="0" w:color="auto"/>
            <w:bottom w:val="none" w:sz="0" w:space="0" w:color="auto"/>
            <w:right w:val="none" w:sz="0" w:space="0" w:color="auto"/>
          </w:divBdr>
        </w:div>
        <w:div w:id="1264267374">
          <w:marLeft w:val="640"/>
          <w:marRight w:val="0"/>
          <w:marTop w:val="0"/>
          <w:marBottom w:val="0"/>
          <w:divBdr>
            <w:top w:val="none" w:sz="0" w:space="0" w:color="auto"/>
            <w:left w:val="none" w:sz="0" w:space="0" w:color="auto"/>
            <w:bottom w:val="none" w:sz="0" w:space="0" w:color="auto"/>
            <w:right w:val="none" w:sz="0" w:space="0" w:color="auto"/>
          </w:divBdr>
        </w:div>
        <w:div w:id="1872648415">
          <w:marLeft w:val="640"/>
          <w:marRight w:val="0"/>
          <w:marTop w:val="0"/>
          <w:marBottom w:val="0"/>
          <w:divBdr>
            <w:top w:val="none" w:sz="0" w:space="0" w:color="auto"/>
            <w:left w:val="none" w:sz="0" w:space="0" w:color="auto"/>
            <w:bottom w:val="none" w:sz="0" w:space="0" w:color="auto"/>
            <w:right w:val="none" w:sz="0" w:space="0" w:color="auto"/>
          </w:divBdr>
        </w:div>
        <w:div w:id="2103182451">
          <w:marLeft w:val="640"/>
          <w:marRight w:val="0"/>
          <w:marTop w:val="0"/>
          <w:marBottom w:val="0"/>
          <w:divBdr>
            <w:top w:val="none" w:sz="0" w:space="0" w:color="auto"/>
            <w:left w:val="none" w:sz="0" w:space="0" w:color="auto"/>
            <w:bottom w:val="none" w:sz="0" w:space="0" w:color="auto"/>
            <w:right w:val="none" w:sz="0" w:space="0" w:color="auto"/>
          </w:divBdr>
        </w:div>
        <w:div w:id="428038620">
          <w:marLeft w:val="640"/>
          <w:marRight w:val="0"/>
          <w:marTop w:val="0"/>
          <w:marBottom w:val="0"/>
          <w:divBdr>
            <w:top w:val="none" w:sz="0" w:space="0" w:color="auto"/>
            <w:left w:val="none" w:sz="0" w:space="0" w:color="auto"/>
            <w:bottom w:val="none" w:sz="0" w:space="0" w:color="auto"/>
            <w:right w:val="none" w:sz="0" w:space="0" w:color="auto"/>
          </w:divBdr>
        </w:div>
        <w:div w:id="94522866">
          <w:marLeft w:val="640"/>
          <w:marRight w:val="0"/>
          <w:marTop w:val="0"/>
          <w:marBottom w:val="0"/>
          <w:divBdr>
            <w:top w:val="none" w:sz="0" w:space="0" w:color="auto"/>
            <w:left w:val="none" w:sz="0" w:space="0" w:color="auto"/>
            <w:bottom w:val="none" w:sz="0" w:space="0" w:color="auto"/>
            <w:right w:val="none" w:sz="0" w:space="0" w:color="auto"/>
          </w:divBdr>
        </w:div>
        <w:div w:id="1412043529">
          <w:marLeft w:val="640"/>
          <w:marRight w:val="0"/>
          <w:marTop w:val="0"/>
          <w:marBottom w:val="0"/>
          <w:divBdr>
            <w:top w:val="none" w:sz="0" w:space="0" w:color="auto"/>
            <w:left w:val="none" w:sz="0" w:space="0" w:color="auto"/>
            <w:bottom w:val="none" w:sz="0" w:space="0" w:color="auto"/>
            <w:right w:val="none" w:sz="0" w:space="0" w:color="auto"/>
          </w:divBdr>
        </w:div>
        <w:div w:id="1204559429">
          <w:marLeft w:val="640"/>
          <w:marRight w:val="0"/>
          <w:marTop w:val="0"/>
          <w:marBottom w:val="0"/>
          <w:divBdr>
            <w:top w:val="none" w:sz="0" w:space="0" w:color="auto"/>
            <w:left w:val="none" w:sz="0" w:space="0" w:color="auto"/>
            <w:bottom w:val="none" w:sz="0" w:space="0" w:color="auto"/>
            <w:right w:val="none" w:sz="0" w:space="0" w:color="auto"/>
          </w:divBdr>
        </w:div>
        <w:div w:id="163596670">
          <w:marLeft w:val="640"/>
          <w:marRight w:val="0"/>
          <w:marTop w:val="0"/>
          <w:marBottom w:val="0"/>
          <w:divBdr>
            <w:top w:val="none" w:sz="0" w:space="0" w:color="auto"/>
            <w:left w:val="none" w:sz="0" w:space="0" w:color="auto"/>
            <w:bottom w:val="none" w:sz="0" w:space="0" w:color="auto"/>
            <w:right w:val="none" w:sz="0" w:space="0" w:color="auto"/>
          </w:divBdr>
        </w:div>
        <w:div w:id="194275996">
          <w:marLeft w:val="640"/>
          <w:marRight w:val="0"/>
          <w:marTop w:val="0"/>
          <w:marBottom w:val="0"/>
          <w:divBdr>
            <w:top w:val="none" w:sz="0" w:space="0" w:color="auto"/>
            <w:left w:val="none" w:sz="0" w:space="0" w:color="auto"/>
            <w:bottom w:val="none" w:sz="0" w:space="0" w:color="auto"/>
            <w:right w:val="none" w:sz="0" w:space="0" w:color="auto"/>
          </w:divBdr>
        </w:div>
        <w:div w:id="1513297422">
          <w:marLeft w:val="640"/>
          <w:marRight w:val="0"/>
          <w:marTop w:val="0"/>
          <w:marBottom w:val="0"/>
          <w:divBdr>
            <w:top w:val="none" w:sz="0" w:space="0" w:color="auto"/>
            <w:left w:val="none" w:sz="0" w:space="0" w:color="auto"/>
            <w:bottom w:val="none" w:sz="0" w:space="0" w:color="auto"/>
            <w:right w:val="none" w:sz="0" w:space="0" w:color="auto"/>
          </w:divBdr>
        </w:div>
        <w:div w:id="1224677329">
          <w:marLeft w:val="640"/>
          <w:marRight w:val="0"/>
          <w:marTop w:val="0"/>
          <w:marBottom w:val="0"/>
          <w:divBdr>
            <w:top w:val="none" w:sz="0" w:space="0" w:color="auto"/>
            <w:left w:val="none" w:sz="0" w:space="0" w:color="auto"/>
            <w:bottom w:val="none" w:sz="0" w:space="0" w:color="auto"/>
            <w:right w:val="none" w:sz="0" w:space="0" w:color="auto"/>
          </w:divBdr>
        </w:div>
        <w:div w:id="1241476499">
          <w:marLeft w:val="640"/>
          <w:marRight w:val="0"/>
          <w:marTop w:val="0"/>
          <w:marBottom w:val="0"/>
          <w:divBdr>
            <w:top w:val="none" w:sz="0" w:space="0" w:color="auto"/>
            <w:left w:val="none" w:sz="0" w:space="0" w:color="auto"/>
            <w:bottom w:val="none" w:sz="0" w:space="0" w:color="auto"/>
            <w:right w:val="none" w:sz="0" w:space="0" w:color="auto"/>
          </w:divBdr>
        </w:div>
        <w:div w:id="825437124">
          <w:marLeft w:val="640"/>
          <w:marRight w:val="0"/>
          <w:marTop w:val="0"/>
          <w:marBottom w:val="0"/>
          <w:divBdr>
            <w:top w:val="none" w:sz="0" w:space="0" w:color="auto"/>
            <w:left w:val="none" w:sz="0" w:space="0" w:color="auto"/>
            <w:bottom w:val="none" w:sz="0" w:space="0" w:color="auto"/>
            <w:right w:val="none" w:sz="0" w:space="0" w:color="auto"/>
          </w:divBdr>
        </w:div>
        <w:div w:id="477193350">
          <w:marLeft w:val="640"/>
          <w:marRight w:val="0"/>
          <w:marTop w:val="0"/>
          <w:marBottom w:val="0"/>
          <w:divBdr>
            <w:top w:val="none" w:sz="0" w:space="0" w:color="auto"/>
            <w:left w:val="none" w:sz="0" w:space="0" w:color="auto"/>
            <w:bottom w:val="none" w:sz="0" w:space="0" w:color="auto"/>
            <w:right w:val="none" w:sz="0" w:space="0" w:color="auto"/>
          </w:divBdr>
        </w:div>
        <w:div w:id="967398487">
          <w:marLeft w:val="640"/>
          <w:marRight w:val="0"/>
          <w:marTop w:val="0"/>
          <w:marBottom w:val="0"/>
          <w:divBdr>
            <w:top w:val="none" w:sz="0" w:space="0" w:color="auto"/>
            <w:left w:val="none" w:sz="0" w:space="0" w:color="auto"/>
            <w:bottom w:val="none" w:sz="0" w:space="0" w:color="auto"/>
            <w:right w:val="none" w:sz="0" w:space="0" w:color="auto"/>
          </w:divBdr>
        </w:div>
        <w:div w:id="2095393046">
          <w:marLeft w:val="640"/>
          <w:marRight w:val="0"/>
          <w:marTop w:val="0"/>
          <w:marBottom w:val="0"/>
          <w:divBdr>
            <w:top w:val="none" w:sz="0" w:space="0" w:color="auto"/>
            <w:left w:val="none" w:sz="0" w:space="0" w:color="auto"/>
            <w:bottom w:val="none" w:sz="0" w:space="0" w:color="auto"/>
            <w:right w:val="none" w:sz="0" w:space="0" w:color="auto"/>
          </w:divBdr>
        </w:div>
        <w:div w:id="132453561">
          <w:marLeft w:val="640"/>
          <w:marRight w:val="0"/>
          <w:marTop w:val="0"/>
          <w:marBottom w:val="0"/>
          <w:divBdr>
            <w:top w:val="none" w:sz="0" w:space="0" w:color="auto"/>
            <w:left w:val="none" w:sz="0" w:space="0" w:color="auto"/>
            <w:bottom w:val="none" w:sz="0" w:space="0" w:color="auto"/>
            <w:right w:val="none" w:sz="0" w:space="0" w:color="auto"/>
          </w:divBdr>
        </w:div>
        <w:div w:id="566040799">
          <w:marLeft w:val="640"/>
          <w:marRight w:val="0"/>
          <w:marTop w:val="0"/>
          <w:marBottom w:val="0"/>
          <w:divBdr>
            <w:top w:val="none" w:sz="0" w:space="0" w:color="auto"/>
            <w:left w:val="none" w:sz="0" w:space="0" w:color="auto"/>
            <w:bottom w:val="none" w:sz="0" w:space="0" w:color="auto"/>
            <w:right w:val="none" w:sz="0" w:space="0" w:color="auto"/>
          </w:divBdr>
        </w:div>
        <w:div w:id="774207724">
          <w:marLeft w:val="640"/>
          <w:marRight w:val="0"/>
          <w:marTop w:val="0"/>
          <w:marBottom w:val="0"/>
          <w:divBdr>
            <w:top w:val="none" w:sz="0" w:space="0" w:color="auto"/>
            <w:left w:val="none" w:sz="0" w:space="0" w:color="auto"/>
            <w:bottom w:val="none" w:sz="0" w:space="0" w:color="auto"/>
            <w:right w:val="none" w:sz="0" w:space="0" w:color="auto"/>
          </w:divBdr>
        </w:div>
        <w:div w:id="913858658">
          <w:marLeft w:val="640"/>
          <w:marRight w:val="0"/>
          <w:marTop w:val="0"/>
          <w:marBottom w:val="0"/>
          <w:divBdr>
            <w:top w:val="none" w:sz="0" w:space="0" w:color="auto"/>
            <w:left w:val="none" w:sz="0" w:space="0" w:color="auto"/>
            <w:bottom w:val="none" w:sz="0" w:space="0" w:color="auto"/>
            <w:right w:val="none" w:sz="0" w:space="0" w:color="auto"/>
          </w:divBdr>
        </w:div>
        <w:div w:id="1824080414">
          <w:marLeft w:val="640"/>
          <w:marRight w:val="0"/>
          <w:marTop w:val="0"/>
          <w:marBottom w:val="0"/>
          <w:divBdr>
            <w:top w:val="none" w:sz="0" w:space="0" w:color="auto"/>
            <w:left w:val="none" w:sz="0" w:space="0" w:color="auto"/>
            <w:bottom w:val="none" w:sz="0" w:space="0" w:color="auto"/>
            <w:right w:val="none" w:sz="0" w:space="0" w:color="auto"/>
          </w:divBdr>
        </w:div>
        <w:div w:id="650870015">
          <w:marLeft w:val="640"/>
          <w:marRight w:val="0"/>
          <w:marTop w:val="0"/>
          <w:marBottom w:val="0"/>
          <w:divBdr>
            <w:top w:val="none" w:sz="0" w:space="0" w:color="auto"/>
            <w:left w:val="none" w:sz="0" w:space="0" w:color="auto"/>
            <w:bottom w:val="none" w:sz="0" w:space="0" w:color="auto"/>
            <w:right w:val="none" w:sz="0" w:space="0" w:color="auto"/>
          </w:divBdr>
        </w:div>
        <w:div w:id="836459035">
          <w:marLeft w:val="640"/>
          <w:marRight w:val="0"/>
          <w:marTop w:val="0"/>
          <w:marBottom w:val="0"/>
          <w:divBdr>
            <w:top w:val="none" w:sz="0" w:space="0" w:color="auto"/>
            <w:left w:val="none" w:sz="0" w:space="0" w:color="auto"/>
            <w:bottom w:val="none" w:sz="0" w:space="0" w:color="auto"/>
            <w:right w:val="none" w:sz="0" w:space="0" w:color="auto"/>
          </w:divBdr>
        </w:div>
        <w:div w:id="1513029670">
          <w:marLeft w:val="640"/>
          <w:marRight w:val="0"/>
          <w:marTop w:val="0"/>
          <w:marBottom w:val="0"/>
          <w:divBdr>
            <w:top w:val="none" w:sz="0" w:space="0" w:color="auto"/>
            <w:left w:val="none" w:sz="0" w:space="0" w:color="auto"/>
            <w:bottom w:val="none" w:sz="0" w:space="0" w:color="auto"/>
            <w:right w:val="none" w:sz="0" w:space="0" w:color="auto"/>
          </w:divBdr>
        </w:div>
        <w:div w:id="1538541935">
          <w:marLeft w:val="640"/>
          <w:marRight w:val="0"/>
          <w:marTop w:val="0"/>
          <w:marBottom w:val="0"/>
          <w:divBdr>
            <w:top w:val="none" w:sz="0" w:space="0" w:color="auto"/>
            <w:left w:val="none" w:sz="0" w:space="0" w:color="auto"/>
            <w:bottom w:val="none" w:sz="0" w:space="0" w:color="auto"/>
            <w:right w:val="none" w:sz="0" w:space="0" w:color="auto"/>
          </w:divBdr>
        </w:div>
        <w:div w:id="764303871">
          <w:marLeft w:val="640"/>
          <w:marRight w:val="0"/>
          <w:marTop w:val="0"/>
          <w:marBottom w:val="0"/>
          <w:divBdr>
            <w:top w:val="none" w:sz="0" w:space="0" w:color="auto"/>
            <w:left w:val="none" w:sz="0" w:space="0" w:color="auto"/>
            <w:bottom w:val="none" w:sz="0" w:space="0" w:color="auto"/>
            <w:right w:val="none" w:sz="0" w:space="0" w:color="auto"/>
          </w:divBdr>
        </w:div>
        <w:div w:id="1581671501">
          <w:marLeft w:val="640"/>
          <w:marRight w:val="0"/>
          <w:marTop w:val="0"/>
          <w:marBottom w:val="0"/>
          <w:divBdr>
            <w:top w:val="none" w:sz="0" w:space="0" w:color="auto"/>
            <w:left w:val="none" w:sz="0" w:space="0" w:color="auto"/>
            <w:bottom w:val="none" w:sz="0" w:space="0" w:color="auto"/>
            <w:right w:val="none" w:sz="0" w:space="0" w:color="auto"/>
          </w:divBdr>
        </w:div>
        <w:div w:id="2003964848">
          <w:marLeft w:val="640"/>
          <w:marRight w:val="0"/>
          <w:marTop w:val="0"/>
          <w:marBottom w:val="0"/>
          <w:divBdr>
            <w:top w:val="none" w:sz="0" w:space="0" w:color="auto"/>
            <w:left w:val="none" w:sz="0" w:space="0" w:color="auto"/>
            <w:bottom w:val="none" w:sz="0" w:space="0" w:color="auto"/>
            <w:right w:val="none" w:sz="0" w:space="0" w:color="auto"/>
          </w:divBdr>
        </w:div>
        <w:div w:id="1050689065">
          <w:marLeft w:val="640"/>
          <w:marRight w:val="0"/>
          <w:marTop w:val="0"/>
          <w:marBottom w:val="0"/>
          <w:divBdr>
            <w:top w:val="none" w:sz="0" w:space="0" w:color="auto"/>
            <w:left w:val="none" w:sz="0" w:space="0" w:color="auto"/>
            <w:bottom w:val="none" w:sz="0" w:space="0" w:color="auto"/>
            <w:right w:val="none" w:sz="0" w:space="0" w:color="auto"/>
          </w:divBdr>
        </w:div>
        <w:div w:id="1977679983">
          <w:marLeft w:val="640"/>
          <w:marRight w:val="0"/>
          <w:marTop w:val="0"/>
          <w:marBottom w:val="0"/>
          <w:divBdr>
            <w:top w:val="none" w:sz="0" w:space="0" w:color="auto"/>
            <w:left w:val="none" w:sz="0" w:space="0" w:color="auto"/>
            <w:bottom w:val="none" w:sz="0" w:space="0" w:color="auto"/>
            <w:right w:val="none" w:sz="0" w:space="0" w:color="auto"/>
          </w:divBdr>
        </w:div>
        <w:div w:id="1617709855">
          <w:marLeft w:val="640"/>
          <w:marRight w:val="0"/>
          <w:marTop w:val="0"/>
          <w:marBottom w:val="0"/>
          <w:divBdr>
            <w:top w:val="none" w:sz="0" w:space="0" w:color="auto"/>
            <w:left w:val="none" w:sz="0" w:space="0" w:color="auto"/>
            <w:bottom w:val="none" w:sz="0" w:space="0" w:color="auto"/>
            <w:right w:val="none" w:sz="0" w:space="0" w:color="auto"/>
          </w:divBdr>
        </w:div>
        <w:div w:id="1646550040">
          <w:marLeft w:val="640"/>
          <w:marRight w:val="0"/>
          <w:marTop w:val="0"/>
          <w:marBottom w:val="0"/>
          <w:divBdr>
            <w:top w:val="none" w:sz="0" w:space="0" w:color="auto"/>
            <w:left w:val="none" w:sz="0" w:space="0" w:color="auto"/>
            <w:bottom w:val="none" w:sz="0" w:space="0" w:color="auto"/>
            <w:right w:val="none" w:sz="0" w:space="0" w:color="auto"/>
          </w:divBdr>
        </w:div>
        <w:div w:id="1824274058">
          <w:marLeft w:val="640"/>
          <w:marRight w:val="0"/>
          <w:marTop w:val="0"/>
          <w:marBottom w:val="0"/>
          <w:divBdr>
            <w:top w:val="none" w:sz="0" w:space="0" w:color="auto"/>
            <w:left w:val="none" w:sz="0" w:space="0" w:color="auto"/>
            <w:bottom w:val="none" w:sz="0" w:space="0" w:color="auto"/>
            <w:right w:val="none" w:sz="0" w:space="0" w:color="auto"/>
          </w:divBdr>
        </w:div>
        <w:div w:id="304624392">
          <w:marLeft w:val="640"/>
          <w:marRight w:val="0"/>
          <w:marTop w:val="0"/>
          <w:marBottom w:val="0"/>
          <w:divBdr>
            <w:top w:val="none" w:sz="0" w:space="0" w:color="auto"/>
            <w:left w:val="none" w:sz="0" w:space="0" w:color="auto"/>
            <w:bottom w:val="none" w:sz="0" w:space="0" w:color="auto"/>
            <w:right w:val="none" w:sz="0" w:space="0" w:color="auto"/>
          </w:divBdr>
        </w:div>
        <w:div w:id="829754956">
          <w:marLeft w:val="640"/>
          <w:marRight w:val="0"/>
          <w:marTop w:val="0"/>
          <w:marBottom w:val="0"/>
          <w:divBdr>
            <w:top w:val="none" w:sz="0" w:space="0" w:color="auto"/>
            <w:left w:val="none" w:sz="0" w:space="0" w:color="auto"/>
            <w:bottom w:val="none" w:sz="0" w:space="0" w:color="auto"/>
            <w:right w:val="none" w:sz="0" w:space="0" w:color="auto"/>
          </w:divBdr>
        </w:div>
        <w:div w:id="332992431">
          <w:marLeft w:val="640"/>
          <w:marRight w:val="0"/>
          <w:marTop w:val="0"/>
          <w:marBottom w:val="0"/>
          <w:divBdr>
            <w:top w:val="none" w:sz="0" w:space="0" w:color="auto"/>
            <w:left w:val="none" w:sz="0" w:space="0" w:color="auto"/>
            <w:bottom w:val="none" w:sz="0" w:space="0" w:color="auto"/>
            <w:right w:val="none" w:sz="0" w:space="0" w:color="auto"/>
          </w:divBdr>
        </w:div>
        <w:div w:id="1804931169">
          <w:marLeft w:val="640"/>
          <w:marRight w:val="0"/>
          <w:marTop w:val="0"/>
          <w:marBottom w:val="0"/>
          <w:divBdr>
            <w:top w:val="none" w:sz="0" w:space="0" w:color="auto"/>
            <w:left w:val="none" w:sz="0" w:space="0" w:color="auto"/>
            <w:bottom w:val="none" w:sz="0" w:space="0" w:color="auto"/>
            <w:right w:val="none" w:sz="0" w:space="0" w:color="auto"/>
          </w:divBdr>
        </w:div>
        <w:div w:id="1532181850">
          <w:marLeft w:val="640"/>
          <w:marRight w:val="0"/>
          <w:marTop w:val="0"/>
          <w:marBottom w:val="0"/>
          <w:divBdr>
            <w:top w:val="none" w:sz="0" w:space="0" w:color="auto"/>
            <w:left w:val="none" w:sz="0" w:space="0" w:color="auto"/>
            <w:bottom w:val="none" w:sz="0" w:space="0" w:color="auto"/>
            <w:right w:val="none" w:sz="0" w:space="0" w:color="auto"/>
          </w:divBdr>
        </w:div>
        <w:div w:id="394940373">
          <w:marLeft w:val="640"/>
          <w:marRight w:val="0"/>
          <w:marTop w:val="0"/>
          <w:marBottom w:val="0"/>
          <w:divBdr>
            <w:top w:val="none" w:sz="0" w:space="0" w:color="auto"/>
            <w:left w:val="none" w:sz="0" w:space="0" w:color="auto"/>
            <w:bottom w:val="none" w:sz="0" w:space="0" w:color="auto"/>
            <w:right w:val="none" w:sz="0" w:space="0" w:color="auto"/>
          </w:divBdr>
        </w:div>
      </w:divsChild>
    </w:div>
    <w:div w:id="570770658">
      <w:bodyDiv w:val="1"/>
      <w:marLeft w:val="0"/>
      <w:marRight w:val="0"/>
      <w:marTop w:val="0"/>
      <w:marBottom w:val="0"/>
      <w:divBdr>
        <w:top w:val="none" w:sz="0" w:space="0" w:color="auto"/>
        <w:left w:val="none" w:sz="0" w:space="0" w:color="auto"/>
        <w:bottom w:val="none" w:sz="0" w:space="0" w:color="auto"/>
        <w:right w:val="none" w:sz="0" w:space="0" w:color="auto"/>
      </w:divBdr>
      <w:divsChild>
        <w:div w:id="468255236">
          <w:marLeft w:val="640"/>
          <w:marRight w:val="0"/>
          <w:marTop w:val="0"/>
          <w:marBottom w:val="0"/>
          <w:divBdr>
            <w:top w:val="none" w:sz="0" w:space="0" w:color="auto"/>
            <w:left w:val="none" w:sz="0" w:space="0" w:color="auto"/>
            <w:bottom w:val="none" w:sz="0" w:space="0" w:color="auto"/>
            <w:right w:val="none" w:sz="0" w:space="0" w:color="auto"/>
          </w:divBdr>
        </w:div>
        <w:div w:id="138304727">
          <w:marLeft w:val="640"/>
          <w:marRight w:val="0"/>
          <w:marTop w:val="0"/>
          <w:marBottom w:val="0"/>
          <w:divBdr>
            <w:top w:val="none" w:sz="0" w:space="0" w:color="auto"/>
            <w:left w:val="none" w:sz="0" w:space="0" w:color="auto"/>
            <w:bottom w:val="none" w:sz="0" w:space="0" w:color="auto"/>
            <w:right w:val="none" w:sz="0" w:space="0" w:color="auto"/>
          </w:divBdr>
        </w:div>
        <w:div w:id="1299801032">
          <w:marLeft w:val="640"/>
          <w:marRight w:val="0"/>
          <w:marTop w:val="0"/>
          <w:marBottom w:val="0"/>
          <w:divBdr>
            <w:top w:val="none" w:sz="0" w:space="0" w:color="auto"/>
            <w:left w:val="none" w:sz="0" w:space="0" w:color="auto"/>
            <w:bottom w:val="none" w:sz="0" w:space="0" w:color="auto"/>
            <w:right w:val="none" w:sz="0" w:space="0" w:color="auto"/>
          </w:divBdr>
        </w:div>
        <w:div w:id="413741615">
          <w:marLeft w:val="640"/>
          <w:marRight w:val="0"/>
          <w:marTop w:val="0"/>
          <w:marBottom w:val="0"/>
          <w:divBdr>
            <w:top w:val="none" w:sz="0" w:space="0" w:color="auto"/>
            <w:left w:val="none" w:sz="0" w:space="0" w:color="auto"/>
            <w:bottom w:val="none" w:sz="0" w:space="0" w:color="auto"/>
            <w:right w:val="none" w:sz="0" w:space="0" w:color="auto"/>
          </w:divBdr>
        </w:div>
        <w:div w:id="1249776463">
          <w:marLeft w:val="640"/>
          <w:marRight w:val="0"/>
          <w:marTop w:val="0"/>
          <w:marBottom w:val="0"/>
          <w:divBdr>
            <w:top w:val="none" w:sz="0" w:space="0" w:color="auto"/>
            <w:left w:val="none" w:sz="0" w:space="0" w:color="auto"/>
            <w:bottom w:val="none" w:sz="0" w:space="0" w:color="auto"/>
            <w:right w:val="none" w:sz="0" w:space="0" w:color="auto"/>
          </w:divBdr>
        </w:div>
        <w:div w:id="539512296">
          <w:marLeft w:val="640"/>
          <w:marRight w:val="0"/>
          <w:marTop w:val="0"/>
          <w:marBottom w:val="0"/>
          <w:divBdr>
            <w:top w:val="none" w:sz="0" w:space="0" w:color="auto"/>
            <w:left w:val="none" w:sz="0" w:space="0" w:color="auto"/>
            <w:bottom w:val="none" w:sz="0" w:space="0" w:color="auto"/>
            <w:right w:val="none" w:sz="0" w:space="0" w:color="auto"/>
          </w:divBdr>
        </w:div>
        <w:div w:id="1023633570">
          <w:marLeft w:val="640"/>
          <w:marRight w:val="0"/>
          <w:marTop w:val="0"/>
          <w:marBottom w:val="0"/>
          <w:divBdr>
            <w:top w:val="none" w:sz="0" w:space="0" w:color="auto"/>
            <w:left w:val="none" w:sz="0" w:space="0" w:color="auto"/>
            <w:bottom w:val="none" w:sz="0" w:space="0" w:color="auto"/>
            <w:right w:val="none" w:sz="0" w:space="0" w:color="auto"/>
          </w:divBdr>
        </w:div>
        <w:div w:id="878321718">
          <w:marLeft w:val="640"/>
          <w:marRight w:val="0"/>
          <w:marTop w:val="0"/>
          <w:marBottom w:val="0"/>
          <w:divBdr>
            <w:top w:val="none" w:sz="0" w:space="0" w:color="auto"/>
            <w:left w:val="none" w:sz="0" w:space="0" w:color="auto"/>
            <w:bottom w:val="none" w:sz="0" w:space="0" w:color="auto"/>
            <w:right w:val="none" w:sz="0" w:space="0" w:color="auto"/>
          </w:divBdr>
        </w:div>
        <w:div w:id="1535583456">
          <w:marLeft w:val="640"/>
          <w:marRight w:val="0"/>
          <w:marTop w:val="0"/>
          <w:marBottom w:val="0"/>
          <w:divBdr>
            <w:top w:val="none" w:sz="0" w:space="0" w:color="auto"/>
            <w:left w:val="none" w:sz="0" w:space="0" w:color="auto"/>
            <w:bottom w:val="none" w:sz="0" w:space="0" w:color="auto"/>
            <w:right w:val="none" w:sz="0" w:space="0" w:color="auto"/>
          </w:divBdr>
        </w:div>
        <w:div w:id="20056761">
          <w:marLeft w:val="640"/>
          <w:marRight w:val="0"/>
          <w:marTop w:val="0"/>
          <w:marBottom w:val="0"/>
          <w:divBdr>
            <w:top w:val="none" w:sz="0" w:space="0" w:color="auto"/>
            <w:left w:val="none" w:sz="0" w:space="0" w:color="auto"/>
            <w:bottom w:val="none" w:sz="0" w:space="0" w:color="auto"/>
            <w:right w:val="none" w:sz="0" w:space="0" w:color="auto"/>
          </w:divBdr>
        </w:div>
        <w:div w:id="1633171928">
          <w:marLeft w:val="640"/>
          <w:marRight w:val="0"/>
          <w:marTop w:val="0"/>
          <w:marBottom w:val="0"/>
          <w:divBdr>
            <w:top w:val="none" w:sz="0" w:space="0" w:color="auto"/>
            <w:left w:val="none" w:sz="0" w:space="0" w:color="auto"/>
            <w:bottom w:val="none" w:sz="0" w:space="0" w:color="auto"/>
            <w:right w:val="none" w:sz="0" w:space="0" w:color="auto"/>
          </w:divBdr>
        </w:div>
        <w:div w:id="1630093349">
          <w:marLeft w:val="640"/>
          <w:marRight w:val="0"/>
          <w:marTop w:val="0"/>
          <w:marBottom w:val="0"/>
          <w:divBdr>
            <w:top w:val="none" w:sz="0" w:space="0" w:color="auto"/>
            <w:left w:val="none" w:sz="0" w:space="0" w:color="auto"/>
            <w:bottom w:val="none" w:sz="0" w:space="0" w:color="auto"/>
            <w:right w:val="none" w:sz="0" w:space="0" w:color="auto"/>
          </w:divBdr>
        </w:div>
        <w:div w:id="514733567">
          <w:marLeft w:val="640"/>
          <w:marRight w:val="0"/>
          <w:marTop w:val="0"/>
          <w:marBottom w:val="0"/>
          <w:divBdr>
            <w:top w:val="none" w:sz="0" w:space="0" w:color="auto"/>
            <w:left w:val="none" w:sz="0" w:space="0" w:color="auto"/>
            <w:bottom w:val="none" w:sz="0" w:space="0" w:color="auto"/>
            <w:right w:val="none" w:sz="0" w:space="0" w:color="auto"/>
          </w:divBdr>
        </w:div>
        <w:div w:id="104542757">
          <w:marLeft w:val="640"/>
          <w:marRight w:val="0"/>
          <w:marTop w:val="0"/>
          <w:marBottom w:val="0"/>
          <w:divBdr>
            <w:top w:val="none" w:sz="0" w:space="0" w:color="auto"/>
            <w:left w:val="none" w:sz="0" w:space="0" w:color="auto"/>
            <w:bottom w:val="none" w:sz="0" w:space="0" w:color="auto"/>
            <w:right w:val="none" w:sz="0" w:space="0" w:color="auto"/>
          </w:divBdr>
        </w:div>
        <w:div w:id="1203592768">
          <w:marLeft w:val="640"/>
          <w:marRight w:val="0"/>
          <w:marTop w:val="0"/>
          <w:marBottom w:val="0"/>
          <w:divBdr>
            <w:top w:val="none" w:sz="0" w:space="0" w:color="auto"/>
            <w:left w:val="none" w:sz="0" w:space="0" w:color="auto"/>
            <w:bottom w:val="none" w:sz="0" w:space="0" w:color="auto"/>
            <w:right w:val="none" w:sz="0" w:space="0" w:color="auto"/>
          </w:divBdr>
        </w:div>
        <w:div w:id="487325785">
          <w:marLeft w:val="640"/>
          <w:marRight w:val="0"/>
          <w:marTop w:val="0"/>
          <w:marBottom w:val="0"/>
          <w:divBdr>
            <w:top w:val="none" w:sz="0" w:space="0" w:color="auto"/>
            <w:left w:val="none" w:sz="0" w:space="0" w:color="auto"/>
            <w:bottom w:val="none" w:sz="0" w:space="0" w:color="auto"/>
            <w:right w:val="none" w:sz="0" w:space="0" w:color="auto"/>
          </w:divBdr>
        </w:div>
        <w:div w:id="360670629">
          <w:marLeft w:val="640"/>
          <w:marRight w:val="0"/>
          <w:marTop w:val="0"/>
          <w:marBottom w:val="0"/>
          <w:divBdr>
            <w:top w:val="none" w:sz="0" w:space="0" w:color="auto"/>
            <w:left w:val="none" w:sz="0" w:space="0" w:color="auto"/>
            <w:bottom w:val="none" w:sz="0" w:space="0" w:color="auto"/>
            <w:right w:val="none" w:sz="0" w:space="0" w:color="auto"/>
          </w:divBdr>
        </w:div>
        <w:div w:id="1231500924">
          <w:marLeft w:val="640"/>
          <w:marRight w:val="0"/>
          <w:marTop w:val="0"/>
          <w:marBottom w:val="0"/>
          <w:divBdr>
            <w:top w:val="none" w:sz="0" w:space="0" w:color="auto"/>
            <w:left w:val="none" w:sz="0" w:space="0" w:color="auto"/>
            <w:bottom w:val="none" w:sz="0" w:space="0" w:color="auto"/>
            <w:right w:val="none" w:sz="0" w:space="0" w:color="auto"/>
          </w:divBdr>
        </w:div>
        <w:div w:id="1623345329">
          <w:marLeft w:val="640"/>
          <w:marRight w:val="0"/>
          <w:marTop w:val="0"/>
          <w:marBottom w:val="0"/>
          <w:divBdr>
            <w:top w:val="none" w:sz="0" w:space="0" w:color="auto"/>
            <w:left w:val="none" w:sz="0" w:space="0" w:color="auto"/>
            <w:bottom w:val="none" w:sz="0" w:space="0" w:color="auto"/>
            <w:right w:val="none" w:sz="0" w:space="0" w:color="auto"/>
          </w:divBdr>
        </w:div>
        <w:div w:id="892811870">
          <w:marLeft w:val="640"/>
          <w:marRight w:val="0"/>
          <w:marTop w:val="0"/>
          <w:marBottom w:val="0"/>
          <w:divBdr>
            <w:top w:val="none" w:sz="0" w:space="0" w:color="auto"/>
            <w:left w:val="none" w:sz="0" w:space="0" w:color="auto"/>
            <w:bottom w:val="none" w:sz="0" w:space="0" w:color="auto"/>
            <w:right w:val="none" w:sz="0" w:space="0" w:color="auto"/>
          </w:divBdr>
        </w:div>
        <w:div w:id="1643657928">
          <w:marLeft w:val="640"/>
          <w:marRight w:val="0"/>
          <w:marTop w:val="0"/>
          <w:marBottom w:val="0"/>
          <w:divBdr>
            <w:top w:val="none" w:sz="0" w:space="0" w:color="auto"/>
            <w:left w:val="none" w:sz="0" w:space="0" w:color="auto"/>
            <w:bottom w:val="none" w:sz="0" w:space="0" w:color="auto"/>
            <w:right w:val="none" w:sz="0" w:space="0" w:color="auto"/>
          </w:divBdr>
        </w:div>
        <w:div w:id="1529291208">
          <w:marLeft w:val="640"/>
          <w:marRight w:val="0"/>
          <w:marTop w:val="0"/>
          <w:marBottom w:val="0"/>
          <w:divBdr>
            <w:top w:val="none" w:sz="0" w:space="0" w:color="auto"/>
            <w:left w:val="none" w:sz="0" w:space="0" w:color="auto"/>
            <w:bottom w:val="none" w:sz="0" w:space="0" w:color="auto"/>
            <w:right w:val="none" w:sz="0" w:space="0" w:color="auto"/>
          </w:divBdr>
        </w:div>
        <w:div w:id="908542313">
          <w:marLeft w:val="640"/>
          <w:marRight w:val="0"/>
          <w:marTop w:val="0"/>
          <w:marBottom w:val="0"/>
          <w:divBdr>
            <w:top w:val="none" w:sz="0" w:space="0" w:color="auto"/>
            <w:left w:val="none" w:sz="0" w:space="0" w:color="auto"/>
            <w:bottom w:val="none" w:sz="0" w:space="0" w:color="auto"/>
            <w:right w:val="none" w:sz="0" w:space="0" w:color="auto"/>
          </w:divBdr>
        </w:div>
        <w:div w:id="1242376002">
          <w:marLeft w:val="640"/>
          <w:marRight w:val="0"/>
          <w:marTop w:val="0"/>
          <w:marBottom w:val="0"/>
          <w:divBdr>
            <w:top w:val="none" w:sz="0" w:space="0" w:color="auto"/>
            <w:left w:val="none" w:sz="0" w:space="0" w:color="auto"/>
            <w:bottom w:val="none" w:sz="0" w:space="0" w:color="auto"/>
            <w:right w:val="none" w:sz="0" w:space="0" w:color="auto"/>
          </w:divBdr>
        </w:div>
        <w:div w:id="403919992">
          <w:marLeft w:val="640"/>
          <w:marRight w:val="0"/>
          <w:marTop w:val="0"/>
          <w:marBottom w:val="0"/>
          <w:divBdr>
            <w:top w:val="none" w:sz="0" w:space="0" w:color="auto"/>
            <w:left w:val="none" w:sz="0" w:space="0" w:color="auto"/>
            <w:bottom w:val="none" w:sz="0" w:space="0" w:color="auto"/>
            <w:right w:val="none" w:sz="0" w:space="0" w:color="auto"/>
          </w:divBdr>
        </w:div>
        <w:div w:id="842430405">
          <w:marLeft w:val="640"/>
          <w:marRight w:val="0"/>
          <w:marTop w:val="0"/>
          <w:marBottom w:val="0"/>
          <w:divBdr>
            <w:top w:val="none" w:sz="0" w:space="0" w:color="auto"/>
            <w:left w:val="none" w:sz="0" w:space="0" w:color="auto"/>
            <w:bottom w:val="none" w:sz="0" w:space="0" w:color="auto"/>
            <w:right w:val="none" w:sz="0" w:space="0" w:color="auto"/>
          </w:divBdr>
        </w:div>
        <w:div w:id="603806769">
          <w:marLeft w:val="640"/>
          <w:marRight w:val="0"/>
          <w:marTop w:val="0"/>
          <w:marBottom w:val="0"/>
          <w:divBdr>
            <w:top w:val="none" w:sz="0" w:space="0" w:color="auto"/>
            <w:left w:val="none" w:sz="0" w:space="0" w:color="auto"/>
            <w:bottom w:val="none" w:sz="0" w:space="0" w:color="auto"/>
            <w:right w:val="none" w:sz="0" w:space="0" w:color="auto"/>
          </w:divBdr>
        </w:div>
        <w:div w:id="1717195745">
          <w:marLeft w:val="640"/>
          <w:marRight w:val="0"/>
          <w:marTop w:val="0"/>
          <w:marBottom w:val="0"/>
          <w:divBdr>
            <w:top w:val="none" w:sz="0" w:space="0" w:color="auto"/>
            <w:left w:val="none" w:sz="0" w:space="0" w:color="auto"/>
            <w:bottom w:val="none" w:sz="0" w:space="0" w:color="auto"/>
            <w:right w:val="none" w:sz="0" w:space="0" w:color="auto"/>
          </w:divBdr>
        </w:div>
        <w:div w:id="2038122161">
          <w:marLeft w:val="640"/>
          <w:marRight w:val="0"/>
          <w:marTop w:val="0"/>
          <w:marBottom w:val="0"/>
          <w:divBdr>
            <w:top w:val="none" w:sz="0" w:space="0" w:color="auto"/>
            <w:left w:val="none" w:sz="0" w:space="0" w:color="auto"/>
            <w:bottom w:val="none" w:sz="0" w:space="0" w:color="auto"/>
            <w:right w:val="none" w:sz="0" w:space="0" w:color="auto"/>
          </w:divBdr>
        </w:div>
        <w:div w:id="1328903731">
          <w:marLeft w:val="640"/>
          <w:marRight w:val="0"/>
          <w:marTop w:val="0"/>
          <w:marBottom w:val="0"/>
          <w:divBdr>
            <w:top w:val="none" w:sz="0" w:space="0" w:color="auto"/>
            <w:left w:val="none" w:sz="0" w:space="0" w:color="auto"/>
            <w:bottom w:val="none" w:sz="0" w:space="0" w:color="auto"/>
            <w:right w:val="none" w:sz="0" w:space="0" w:color="auto"/>
          </w:divBdr>
        </w:div>
        <w:div w:id="158349841">
          <w:marLeft w:val="640"/>
          <w:marRight w:val="0"/>
          <w:marTop w:val="0"/>
          <w:marBottom w:val="0"/>
          <w:divBdr>
            <w:top w:val="none" w:sz="0" w:space="0" w:color="auto"/>
            <w:left w:val="none" w:sz="0" w:space="0" w:color="auto"/>
            <w:bottom w:val="none" w:sz="0" w:space="0" w:color="auto"/>
            <w:right w:val="none" w:sz="0" w:space="0" w:color="auto"/>
          </w:divBdr>
        </w:div>
        <w:div w:id="52166857">
          <w:marLeft w:val="640"/>
          <w:marRight w:val="0"/>
          <w:marTop w:val="0"/>
          <w:marBottom w:val="0"/>
          <w:divBdr>
            <w:top w:val="none" w:sz="0" w:space="0" w:color="auto"/>
            <w:left w:val="none" w:sz="0" w:space="0" w:color="auto"/>
            <w:bottom w:val="none" w:sz="0" w:space="0" w:color="auto"/>
            <w:right w:val="none" w:sz="0" w:space="0" w:color="auto"/>
          </w:divBdr>
        </w:div>
        <w:div w:id="905797340">
          <w:marLeft w:val="640"/>
          <w:marRight w:val="0"/>
          <w:marTop w:val="0"/>
          <w:marBottom w:val="0"/>
          <w:divBdr>
            <w:top w:val="none" w:sz="0" w:space="0" w:color="auto"/>
            <w:left w:val="none" w:sz="0" w:space="0" w:color="auto"/>
            <w:bottom w:val="none" w:sz="0" w:space="0" w:color="auto"/>
            <w:right w:val="none" w:sz="0" w:space="0" w:color="auto"/>
          </w:divBdr>
        </w:div>
        <w:div w:id="1655377765">
          <w:marLeft w:val="640"/>
          <w:marRight w:val="0"/>
          <w:marTop w:val="0"/>
          <w:marBottom w:val="0"/>
          <w:divBdr>
            <w:top w:val="none" w:sz="0" w:space="0" w:color="auto"/>
            <w:left w:val="none" w:sz="0" w:space="0" w:color="auto"/>
            <w:bottom w:val="none" w:sz="0" w:space="0" w:color="auto"/>
            <w:right w:val="none" w:sz="0" w:space="0" w:color="auto"/>
          </w:divBdr>
        </w:div>
        <w:div w:id="1553693912">
          <w:marLeft w:val="640"/>
          <w:marRight w:val="0"/>
          <w:marTop w:val="0"/>
          <w:marBottom w:val="0"/>
          <w:divBdr>
            <w:top w:val="none" w:sz="0" w:space="0" w:color="auto"/>
            <w:left w:val="none" w:sz="0" w:space="0" w:color="auto"/>
            <w:bottom w:val="none" w:sz="0" w:space="0" w:color="auto"/>
            <w:right w:val="none" w:sz="0" w:space="0" w:color="auto"/>
          </w:divBdr>
        </w:div>
        <w:div w:id="725104364">
          <w:marLeft w:val="640"/>
          <w:marRight w:val="0"/>
          <w:marTop w:val="0"/>
          <w:marBottom w:val="0"/>
          <w:divBdr>
            <w:top w:val="none" w:sz="0" w:space="0" w:color="auto"/>
            <w:left w:val="none" w:sz="0" w:space="0" w:color="auto"/>
            <w:bottom w:val="none" w:sz="0" w:space="0" w:color="auto"/>
            <w:right w:val="none" w:sz="0" w:space="0" w:color="auto"/>
          </w:divBdr>
        </w:div>
        <w:div w:id="17245549">
          <w:marLeft w:val="640"/>
          <w:marRight w:val="0"/>
          <w:marTop w:val="0"/>
          <w:marBottom w:val="0"/>
          <w:divBdr>
            <w:top w:val="none" w:sz="0" w:space="0" w:color="auto"/>
            <w:left w:val="none" w:sz="0" w:space="0" w:color="auto"/>
            <w:bottom w:val="none" w:sz="0" w:space="0" w:color="auto"/>
            <w:right w:val="none" w:sz="0" w:space="0" w:color="auto"/>
          </w:divBdr>
        </w:div>
        <w:div w:id="277682704">
          <w:marLeft w:val="640"/>
          <w:marRight w:val="0"/>
          <w:marTop w:val="0"/>
          <w:marBottom w:val="0"/>
          <w:divBdr>
            <w:top w:val="none" w:sz="0" w:space="0" w:color="auto"/>
            <w:left w:val="none" w:sz="0" w:space="0" w:color="auto"/>
            <w:bottom w:val="none" w:sz="0" w:space="0" w:color="auto"/>
            <w:right w:val="none" w:sz="0" w:space="0" w:color="auto"/>
          </w:divBdr>
        </w:div>
        <w:div w:id="938371264">
          <w:marLeft w:val="640"/>
          <w:marRight w:val="0"/>
          <w:marTop w:val="0"/>
          <w:marBottom w:val="0"/>
          <w:divBdr>
            <w:top w:val="none" w:sz="0" w:space="0" w:color="auto"/>
            <w:left w:val="none" w:sz="0" w:space="0" w:color="auto"/>
            <w:bottom w:val="none" w:sz="0" w:space="0" w:color="auto"/>
            <w:right w:val="none" w:sz="0" w:space="0" w:color="auto"/>
          </w:divBdr>
        </w:div>
        <w:div w:id="1221671687">
          <w:marLeft w:val="640"/>
          <w:marRight w:val="0"/>
          <w:marTop w:val="0"/>
          <w:marBottom w:val="0"/>
          <w:divBdr>
            <w:top w:val="none" w:sz="0" w:space="0" w:color="auto"/>
            <w:left w:val="none" w:sz="0" w:space="0" w:color="auto"/>
            <w:bottom w:val="none" w:sz="0" w:space="0" w:color="auto"/>
            <w:right w:val="none" w:sz="0" w:space="0" w:color="auto"/>
          </w:divBdr>
        </w:div>
        <w:div w:id="1655257563">
          <w:marLeft w:val="640"/>
          <w:marRight w:val="0"/>
          <w:marTop w:val="0"/>
          <w:marBottom w:val="0"/>
          <w:divBdr>
            <w:top w:val="none" w:sz="0" w:space="0" w:color="auto"/>
            <w:left w:val="none" w:sz="0" w:space="0" w:color="auto"/>
            <w:bottom w:val="none" w:sz="0" w:space="0" w:color="auto"/>
            <w:right w:val="none" w:sz="0" w:space="0" w:color="auto"/>
          </w:divBdr>
        </w:div>
        <w:div w:id="1269122985">
          <w:marLeft w:val="640"/>
          <w:marRight w:val="0"/>
          <w:marTop w:val="0"/>
          <w:marBottom w:val="0"/>
          <w:divBdr>
            <w:top w:val="none" w:sz="0" w:space="0" w:color="auto"/>
            <w:left w:val="none" w:sz="0" w:space="0" w:color="auto"/>
            <w:bottom w:val="none" w:sz="0" w:space="0" w:color="auto"/>
            <w:right w:val="none" w:sz="0" w:space="0" w:color="auto"/>
          </w:divBdr>
        </w:div>
        <w:div w:id="1518230691">
          <w:marLeft w:val="640"/>
          <w:marRight w:val="0"/>
          <w:marTop w:val="0"/>
          <w:marBottom w:val="0"/>
          <w:divBdr>
            <w:top w:val="none" w:sz="0" w:space="0" w:color="auto"/>
            <w:left w:val="none" w:sz="0" w:space="0" w:color="auto"/>
            <w:bottom w:val="none" w:sz="0" w:space="0" w:color="auto"/>
            <w:right w:val="none" w:sz="0" w:space="0" w:color="auto"/>
          </w:divBdr>
        </w:div>
        <w:div w:id="1148135474">
          <w:marLeft w:val="640"/>
          <w:marRight w:val="0"/>
          <w:marTop w:val="0"/>
          <w:marBottom w:val="0"/>
          <w:divBdr>
            <w:top w:val="none" w:sz="0" w:space="0" w:color="auto"/>
            <w:left w:val="none" w:sz="0" w:space="0" w:color="auto"/>
            <w:bottom w:val="none" w:sz="0" w:space="0" w:color="auto"/>
            <w:right w:val="none" w:sz="0" w:space="0" w:color="auto"/>
          </w:divBdr>
        </w:div>
        <w:div w:id="818108847">
          <w:marLeft w:val="640"/>
          <w:marRight w:val="0"/>
          <w:marTop w:val="0"/>
          <w:marBottom w:val="0"/>
          <w:divBdr>
            <w:top w:val="none" w:sz="0" w:space="0" w:color="auto"/>
            <w:left w:val="none" w:sz="0" w:space="0" w:color="auto"/>
            <w:bottom w:val="none" w:sz="0" w:space="0" w:color="auto"/>
            <w:right w:val="none" w:sz="0" w:space="0" w:color="auto"/>
          </w:divBdr>
        </w:div>
        <w:div w:id="773132098">
          <w:marLeft w:val="640"/>
          <w:marRight w:val="0"/>
          <w:marTop w:val="0"/>
          <w:marBottom w:val="0"/>
          <w:divBdr>
            <w:top w:val="none" w:sz="0" w:space="0" w:color="auto"/>
            <w:left w:val="none" w:sz="0" w:space="0" w:color="auto"/>
            <w:bottom w:val="none" w:sz="0" w:space="0" w:color="auto"/>
            <w:right w:val="none" w:sz="0" w:space="0" w:color="auto"/>
          </w:divBdr>
        </w:div>
        <w:div w:id="254705642">
          <w:marLeft w:val="640"/>
          <w:marRight w:val="0"/>
          <w:marTop w:val="0"/>
          <w:marBottom w:val="0"/>
          <w:divBdr>
            <w:top w:val="none" w:sz="0" w:space="0" w:color="auto"/>
            <w:left w:val="none" w:sz="0" w:space="0" w:color="auto"/>
            <w:bottom w:val="none" w:sz="0" w:space="0" w:color="auto"/>
            <w:right w:val="none" w:sz="0" w:space="0" w:color="auto"/>
          </w:divBdr>
        </w:div>
        <w:div w:id="558324246">
          <w:marLeft w:val="640"/>
          <w:marRight w:val="0"/>
          <w:marTop w:val="0"/>
          <w:marBottom w:val="0"/>
          <w:divBdr>
            <w:top w:val="none" w:sz="0" w:space="0" w:color="auto"/>
            <w:left w:val="none" w:sz="0" w:space="0" w:color="auto"/>
            <w:bottom w:val="none" w:sz="0" w:space="0" w:color="auto"/>
            <w:right w:val="none" w:sz="0" w:space="0" w:color="auto"/>
          </w:divBdr>
        </w:div>
        <w:div w:id="835265648">
          <w:marLeft w:val="640"/>
          <w:marRight w:val="0"/>
          <w:marTop w:val="0"/>
          <w:marBottom w:val="0"/>
          <w:divBdr>
            <w:top w:val="none" w:sz="0" w:space="0" w:color="auto"/>
            <w:left w:val="none" w:sz="0" w:space="0" w:color="auto"/>
            <w:bottom w:val="none" w:sz="0" w:space="0" w:color="auto"/>
            <w:right w:val="none" w:sz="0" w:space="0" w:color="auto"/>
          </w:divBdr>
        </w:div>
        <w:div w:id="847255090">
          <w:marLeft w:val="640"/>
          <w:marRight w:val="0"/>
          <w:marTop w:val="0"/>
          <w:marBottom w:val="0"/>
          <w:divBdr>
            <w:top w:val="none" w:sz="0" w:space="0" w:color="auto"/>
            <w:left w:val="none" w:sz="0" w:space="0" w:color="auto"/>
            <w:bottom w:val="none" w:sz="0" w:space="0" w:color="auto"/>
            <w:right w:val="none" w:sz="0" w:space="0" w:color="auto"/>
          </w:divBdr>
        </w:div>
        <w:div w:id="1881355374">
          <w:marLeft w:val="640"/>
          <w:marRight w:val="0"/>
          <w:marTop w:val="0"/>
          <w:marBottom w:val="0"/>
          <w:divBdr>
            <w:top w:val="none" w:sz="0" w:space="0" w:color="auto"/>
            <w:left w:val="none" w:sz="0" w:space="0" w:color="auto"/>
            <w:bottom w:val="none" w:sz="0" w:space="0" w:color="auto"/>
            <w:right w:val="none" w:sz="0" w:space="0" w:color="auto"/>
          </w:divBdr>
        </w:div>
        <w:div w:id="701173291">
          <w:marLeft w:val="640"/>
          <w:marRight w:val="0"/>
          <w:marTop w:val="0"/>
          <w:marBottom w:val="0"/>
          <w:divBdr>
            <w:top w:val="none" w:sz="0" w:space="0" w:color="auto"/>
            <w:left w:val="none" w:sz="0" w:space="0" w:color="auto"/>
            <w:bottom w:val="none" w:sz="0" w:space="0" w:color="auto"/>
            <w:right w:val="none" w:sz="0" w:space="0" w:color="auto"/>
          </w:divBdr>
        </w:div>
        <w:div w:id="654993011">
          <w:marLeft w:val="640"/>
          <w:marRight w:val="0"/>
          <w:marTop w:val="0"/>
          <w:marBottom w:val="0"/>
          <w:divBdr>
            <w:top w:val="none" w:sz="0" w:space="0" w:color="auto"/>
            <w:left w:val="none" w:sz="0" w:space="0" w:color="auto"/>
            <w:bottom w:val="none" w:sz="0" w:space="0" w:color="auto"/>
            <w:right w:val="none" w:sz="0" w:space="0" w:color="auto"/>
          </w:divBdr>
        </w:div>
        <w:div w:id="1682661685">
          <w:marLeft w:val="640"/>
          <w:marRight w:val="0"/>
          <w:marTop w:val="0"/>
          <w:marBottom w:val="0"/>
          <w:divBdr>
            <w:top w:val="none" w:sz="0" w:space="0" w:color="auto"/>
            <w:left w:val="none" w:sz="0" w:space="0" w:color="auto"/>
            <w:bottom w:val="none" w:sz="0" w:space="0" w:color="auto"/>
            <w:right w:val="none" w:sz="0" w:space="0" w:color="auto"/>
          </w:divBdr>
        </w:div>
        <w:div w:id="397677921">
          <w:marLeft w:val="640"/>
          <w:marRight w:val="0"/>
          <w:marTop w:val="0"/>
          <w:marBottom w:val="0"/>
          <w:divBdr>
            <w:top w:val="none" w:sz="0" w:space="0" w:color="auto"/>
            <w:left w:val="none" w:sz="0" w:space="0" w:color="auto"/>
            <w:bottom w:val="none" w:sz="0" w:space="0" w:color="auto"/>
            <w:right w:val="none" w:sz="0" w:space="0" w:color="auto"/>
          </w:divBdr>
        </w:div>
        <w:div w:id="1496338888">
          <w:marLeft w:val="640"/>
          <w:marRight w:val="0"/>
          <w:marTop w:val="0"/>
          <w:marBottom w:val="0"/>
          <w:divBdr>
            <w:top w:val="none" w:sz="0" w:space="0" w:color="auto"/>
            <w:left w:val="none" w:sz="0" w:space="0" w:color="auto"/>
            <w:bottom w:val="none" w:sz="0" w:space="0" w:color="auto"/>
            <w:right w:val="none" w:sz="0" w:space="0" w:color="auto"/>
          </w:divBdr>
        </w:div>
        <w:div w:id="1975484149">
          <w:marLeft w:val="640"/>
          <w:marRight w:val="0"/>
          <w:marTop w:val="0"/>
          <w:marBottom w:val="0"/>
          <w:divBdr>
            <w:top w:val="none" w:sz="0" w:space="0" w:color="auto"/>
            <w:left w:val="none" w:sz="0" w:space="0" w:color="auto"/>
            <w:bottom w:val="none" w:sz="0" w:space="0" w:color="auto"/>
            <w:right w:val="none" w:sz="0" w:space="0" w:color="auto"/>
          </w:divBdr>
        </w:div>
        <w:div w:id="677780127">
          <w:marLeft w:val="640"/>
          <w:marRight w:val="0"/>
          <w:marTop w:val="0"/>
          <w:marBottom w:val="0"/>
          <w:divBdr>
            <w:top w:val="none" w:sz="0" w:space="0" w:color="auto"/>
            <w:left w:val="none" w:sz="0" w:space="0" w:color="auto"/>
            <w:bottom w:val="none" w:sz="0" w:space="0" w:color="auto"/>
            <w:right w:val="none" w:sz="0" w:space="0" w:color="auto"/>
          </w:divBdr>
        </w:div>
        <w:div w:id="102462974">
          <w:marLeft w:val="640"/>
          <w:marRight w:val="0"/>
          <w:marTop w:val="0"/>
          <w:marBottom w:val="0"/>
          <w:divBdr>
            <w:top w:val="none" w:sz="0" w:space="0" w:color="auto"/>
            <w:left w:val="none" w:sz="0" w:space="0" w:color="auto"/>
            <w:bottom w:val="none" w:sz="0" w:space="0" w:color="auto"/>
            <w:right w:val="none" w:sz="0" w:space="0" w:color="auto"/>
          </w:divBdr>
        </w:div>
        <w:div w:id="2064063831">
          <w:marLeft w:val="640"/>
          <w:marRight w:val="0"/>
          <w:marTop w:val="0"/>
          <w:marBottom w:val="0"/>
          <w:divBdr>
            <w:top w:val="none" w:sz="0" w:space="0" w:color="auto"/>
            <w:left w:val="none" w:sz="0" w:space="0" w:color="auto"/>
            <w:bottom w:val="none" w:sz="0" w:space="0" w:color="auto"/>
            <w:right w:val="none" w:sz="0" w:space="0" w:color="auto"/>
          </w:divBdr>
        </w:div>
        <w:div w:id="232157775">
          <w:marLeft w:val="640"/>
          <w:marRight w:val="0"/>
          <w:marTop w:val="0"/>
          <w:marBottom w:val="0"/>
          <w:divBdr>
            <w:top w:val="none" w:sz="0" w:space="0" w:color="auto"/>
            <w:left w:val="none" w:sz="0" w:space="0" w:color="auto"/>
            <w:bottom w:val="none" w:sz="0" w:space="0" w:color="auto"/>
            <w:right w:val="none" w:sz="0" w:space="0" w:color="auto"/>
          </w:divBdr>
        </w:div>
        <w:div w:id="604844072">
          <w:marLeft w:val="640"/>
          <w:marRight w:val="0"/>
          <w:marTop w:val="0"/>
          <w:marBottom w:val="0"/>
          <w:divBdr>
            <w:top w:val="none" w:sz="0" w:space="0" w:color="auto"/>
            <w:left w:val="none" w:sz="0" w:space="0" w:color="auto"/>
            <w:bottom w:val="none" w:sz="0" w:space="0" w:color="auto"/>
            <w:right w:val="none" w:sz="0" w:space="0" w:color="auto"/>
          </w:divBdr>
        </w:div>
        <w:div w:id="583802234">
          <w:marLeft w:val="640"/>
          <w:marRight w:val="0"/>
          <w:marTop w:val="0"/>
          <w:marBottom w:val="0"/>
          <w:divBdr>
            <w:top w:val="none" w:sz="0" w:space="0" w:color="auto"/>
            <w:left w:val="none" w:sz="0" w:space="0" w:color="auto"/>
            <w:bottom w:val="none" w:sz="0" w:space="0" w:color="auto"/>
            <w:right w:val="none" w:sz="0" w:space="0" w:color="auto"/>
          </w:divBdr>
        </w:div>
        <w:div w:id="1438864109">
          <w:marLeft w:val="640"/>
          <w:marRight w:val="0"/>
          <w:marTop w:val="0"/>
          <w:marBottom w:val="0"/>
          <w:divBdr>
            <w:top w:val="none" w:sz="0" w:space="0" w:color="auto"/>
            <w:left w:val="none" w:sz="0" w:space="0" w:color="auto"/>
            <w:bottom w:val="none" w:sz="0" w:space="0" w:color="auto"/>
            <w:right w:val="none" w:sz="0" w:space="0" w:color="auto"/>
          </w:divBdr>
        </w:div>
        <w:div w:id="186138935">
          <w:marLeft w:val="640"/>
          <w:marRight w:val="0"/>
          <w:marTop w:val="0"/>
          <w:marBottom w:val="0"/>
          <w:divBdr>
            <w:top w:val="none" w:sz="0" w:space="0" w:color="auto"/>
            <w:left w:val="none" w:sz="0" w:space="0" w:color="auto"/>
            <w:bottom w:val="none" w:sz="0" w:space="0" w:color="auto"/>
            <w:right w:val="none" w:sz="0" w:space="0" w:color="auto"/>
          </w:divBdr>
        </w:div>
        <w:div w:id="344284565">
          <w:marLeft w:val="640"/>
          <w:marRight w:val="0"/>
          <w:marTop w:val="0"/>
          <w:marBottom w:val="0"/>
          <w:divBdr>
            <w:top w:val="none" w:sz="0" w:space="0" w:color="auto"/>
            <w:left w:val="none" w:sz="0" w:space="0" w:color="auto"/>
            <w:bottom w:val="none" w:sz="0" w:space="0" w:color="auto"/>
            <w:right w:val="none" w:sz="0" w:space="0" w:color="auto"/>
          </w:divBdr>
        </w:div>
        <w:div w:id="1703170454">
          <w:marLeft w:val="640"/>
          <w:marRight w:val="0"/>
          <w:marTop w:val="0"/>
          <w:marBottom w:val="0"/>
          <w:divBdr>
            <w:top w:val="none" w:sz="0" w:space="0" w:color="auto"/>
            <w:left w:val="none" w:sz="0" w:space="0" w:color="auto"/>
            <w:bottom w:val="none" w:sz="0" w:space="0" w:color="auto"/>
            <w:right w:val="none" w:sz="0" w:space="0" w:color="auto"/>
          </w:divBdr>
        </w:div>
        <w:div w:id="1847136418">
          <w:marLeft w:val="640"/>
          <w:marRight w:val="0"/>
          <w:marTop w:val="0"/>
          <w:marBottom w:val="0"/>
          <w:divBdr>
            <w:top w:val="none" w:sz="0" w:space="0" w:color="auto"/>
            <w:left w:val="none" w:sz="0" w:space="0" w:color="auto"/>
            <w:bottom w:val="none" w:sz="0" w:space="0" w:color="auto"/>
            <w:right w:val="none" w:sz="0" w:space="0" w:color="auto"/>
          </w:divBdr>
        </w:div>
        <w:div w:id="1541897271">
          <w:marLeft w:val="640"/>
          <w:marRight w:val="0"/>
          <w:marTop w:val="0"/>
          <w:marBottom w:val="0"/>
          <w:divBdr>
            <w:top w:val="none" w:sz="0" w:space="0" w:color="auto"/>
            <w:left w:val="none" w:sz="0" w:space="0" w:color="auto"/>
            <w:bottom w:val="none" w:sz="0" w:space="0" w:color="auto"/>
            <w:right w:val="none" w:sz="0" w:space="0" w:color="auto"/>
          </w:divBdr>
        </w:div>
        <w:div w:id="2061124612">
          <w:marLeft w:val="640"/>
          <w:marRight w:val="0"/>
          <w:marTop w:val="0"/>
          <w:marBottom w:val="0"/>
          <w:divBdr>
            <w:top w:val="none" w:sz="0" w:space="0" w:color="auto"/>
            <w:left w:val="none" w:sz="0" w:space="0" w:color="auto"/>
            <w:bottom w:val="none" w:sz="0" w:space="0" w:color="auto"/>
            <w:right w:val="none" w:sz="0" w:space="0" w:color="auto"/>
          </w:divBdr>
        </w:div>
        <w:div w:id="1208764819">
          <w:marLeft w:val="640"/>
          <w:marRight w:val="0"/>
          <w:marTop w:val="0"/>
          <w:marBottom w:val="0"/>
          <w:divBdr>
            <w:top w:val="none" w:sz="0" w:space="0" w:color="auto"/>
            <w:left w:val="none" w:sz="0" w:space="0" w:color="auto"/>
            <w:bottom w:val="none" w:sz="0" w:space="0" w:color="auto"/>
            <w:right w:val="none" w:sz="0" w:space="0" w:color="auto"/>
          </w:divBdr>
        </w:div>
        <w:div w:id="112410858">
          <w:marLeft w:val="640"/>
          <w:marRight w:val="0"/>
          <w:marTop w:val="0"/>
          <w:marBottom w:val="0"/>
          <w:divBdr>
            <w:top w:val="none" w:sz="0" w:space="0" w:color="auto"/>
            <w:left w:val="none" w:sz="0" w:space="0" w:color="auto"/>
            <w:bottom w:val="none" w:sz="0" w:space="0" w:color="auto"/>
            <w:right w:val="none" w:sz="0" w:space="0" w:color="auto"/>
          </w:divBdr>
        </w:div>
        <w:div w:id="1386177226">
          <w:marLeft w:val="640"/>
          <w:marRight w:val="0"/>
          <w:marTop w:val="0"/>
          <w:marBottom w:val="0"/>
          <w:divBdr>
            <w:top w:val="none" w:sz="0" w:space="0" w:color="auto"/>
            <w:left w:val="none" w:sz="0" w:space="0" w:color="auto"/>
            <w:bottom w:val="none" w:sz="0" w:space="0" w:color="auto"/>
            <w:right w:val="none" w:sz="0" w:space="0" w:color="auto"/>
          </w:divBdr>
        </w:div>
        <w:div w:id="67924957">
          <w:marLeft w:val="640"/>
          <w:marRight w:val="0"/>
          <w:marTop w:val="0"/>
          <w:marBottom w:val="0"/>
          <w:divBdr>
            <w:top w:val="none" w:sz="0" w:space="0" w:color="auto"/>
            <w:left w:val="none" w:sz="0" w:space="0" w:color="auto"/>
            <w:bottom w:val="none" w:sz="0" w:space="0" w:color="auto"/>
            <w:right w:val="none" w:sz="0" w:space="0" w:color="auto"/>
          </w:divBdr>
        </w:div>
        <w:div w:id="1990478665">
          <w:marLeft w:val="640"/>
          <w:marRight w:val="0"/>
          <w:marTop w:val="0"/>
          <w:marBottom w:val="0"/>
          <w:divBdr>
            <w:top w:val="none" w:sz="0" w:space="0" w:color="auto"/>
            <w:left w:val="none" w:sz="0" w:space="0" w:color="auto"/>
            <w:bottom w:val="none" w:sz="0" w:space="0" w:color="auto"/>
            <w:right w:val="none" w:sz="0" w:space="0" w:color="auto"/>
          </w:divBdr>
        </w:div>
        <w:div w:id="1871841979">
          <w:marLeft w:val="640"/>
          <w:marRight w:val="0"/>
          <w:marTop w:val="0"/>
          <w:marBottom w:val="0"/>
          <w:divBdr>
            <w:top w:val="none" w:sz="0" w:space="0" w:color="auto"/>
            <w:left w:val="none" w:sz="0" w:space="0" w:color="auto"/>
            <w:bottom w:val="none" w:sz="0" w:space="0" w:color="auto"/>
            <w:right w:val="none" w:sz="0" w:space="0" w:color="auto"/>
          </w:divBdr>
        </w:div>
        <w:div w:id="156532259">
          <w:marLeft w:val="640"/>
          <w:marRight w:val="0"/>
          <w:marTop w:val="0"/>
          <w:marBottom w:val="0"/>
          <w:divBdr>
            <w:top w:val="none" w:sz="0" w:space="0" w:color="auto"/>
            <w:left w:val="none" w:sz="0" w:space="0" w:color="auto"/>
            <w:bottom w:val="none" w:sz="0" w:space="0" w:color="auto"/>
            <w:right w:val="none" w:sz="0" w:space="0" w:color="auto"/>
          </w:divBdr>
        </w:div>
        <w:div w:id="1561016199">
          <w:marLeft w:val="640"/>
          <w:marRight w:val="0"/>
          <w:marTop w:val="0"/>
          <w:marBottom w:val="0"/>
          <w:divBdr>
            <w:top w:val="none" w:sz="0" w:space="0" w:color="auto"/>
            <w:left w:val="none" w:sz="0" w:space="0" w:color="auto"/>
            <w:bottom w:val="none" w:sz="0" w:space="0" w:color="auto"/>
            <w:right w:val="none" w:sz="0" w:space="0" w:color="auto"/>
          </w:divBdr>
        </w:div>
        <w:div w:id="2030174957">
          <w:marLeft w:val="640"/>
          <w:marRight w:val="0"/>
          <w:marTop w:val="0"/>
          <w:marBottom w:val="0"/>
          <w:divBdr>
            <w:top w:val="none" w:sz="0" w:space="0" w:color="auto"/>
            <w:left w:val="none" w:sz="0" w:space="0" w:color="auto"/>
            <w:bottom w:val="none" w:sz="0" w:space="0" w:color="auto"/>
            <w:right w:val="none" w:sz="0" w:space="0" w:color="auto"/>
          </w:divBdr>
        </w:div>
        <w:div w:id="481390174">
          <w:marLeft w:val="640"/>
          <w:marRight w:val="0"/>
          <w:marTop w:val="0"/>
          <w:marBottom w:val="0"/>
          <w:divBdr>
            <w:top w:val="none" w:sz="0" w:space="0" w:color="auto"/>
            <w:left w:val="none" w:sz="0" w:space="0" w:color="auto"/>
            <w:bottom w:val="none" w:sz="0" w:space="0" w:color="auto"/>
            <w:right w:val="none" w:sz="0" w:space="0" w:color="auto"/>
          </w:divBdr>
        </w:div>
        <w:div w:id="985012398">
          <w:marLeft w:val="640"/>
          <w:marRight w:val="0"/>
          <w:marTop w:val="0"/>
          <w:marBottom w:val="0"/>
          <w:divBdr>
            <w:top w:val="none" w:sz="0" w:space="0" w:color="auto"/>
            <w:left w:val="none" w:sz="0" w:space="0" w:color="auto"/>
            <w:bottom w:val="none" w:sz="0" w:space="0" w:color="auto"/>
            <w:right w:val="none" w:sz="0" w:space="0" w:color="auto"/>
          </w:divBdr>
        </w:div>
        <w:div w:id="2035768986">
          <w:marLeft w:val="640"/>
          <w:marRight w:val="0"/>
          <w:marTop w:val="0"/>
          <w:marBottom w:val="0"/>
          <w:divBdr>
            <w:top w:val="none" w:sz="0" w:space="0" w:color="auto"/>
            <w:left w:val="none" w:sz="0" w:space="0" w:color="auto"/>
            <w:bottom w:val="none" w:sz="0" w:space="0" w:color="auto"/>
            <w:right w:val="none" w:sz="0" w:space="0" w:color="auto"/>
          </w:divBdr>
        </w:div>
        <w:div w:id="455148831">
          <w:marLeft w:val="640"/>
          <w:marRight w:val="0"/>
          <w:marTop w:val="0"/>
          <w:marBottom w:val="0"/>
          <w:divBdr>
            <w:top w:val="none" w:sz="0" w:space="0" w:color="auto"/>
            <w:left w:val="none" w:sz="0" w:space="0" w:color="auto"/>
            <w:bottom w:val="none" w:sz="0" w:space="0" w:color="auto"/>
            <w:right w:val="none" w:sz="0" w:space="0" w:color="auto"/>
          </w:divBdr>
        </w:div>
        <w:div w:id="819151390">
          <w:marLeft w:val="640"/>
          <w:marRight w:val="0"/>
          <w:marTop w:val="0"/>
          <w:marBottom w:val="0"/>
          <w:divBdr>
            <w:top w:val="none" w:sz="0" w:space="0" w:color="auto"/>
            <w:left w:val="none" w:sz="0" w:space="0" w:color="auto"/>
            <w:bottom w:val="none" w:sz="0" w:space="0" w:color="auto"/>
            <w:right w:val="none" w:sz="0" w:space="0" w:color="auto"/>
          </w:divBdr>
        </w:div>
        <w:div w:id="1115321087">
          <w:marLeft w:val="640"/>
          <w:marRight w:val="0"/>
          <w:marTop w:val="0"/>
          <w:marBottom w:val="0"/>
          <w:divBdr>
            <w:top w:val="none" w:sz="0" w:space="0" w:color="auto"/>
            <w:left w:val="none" w:sz="0" w:space="0" w:color="auto"/>
            <w:bottom w:val="none" w:sz="0" w:space="0" w:color="auto"/>
            <w:right w:val="none" w:sz="0" w:space="0" w:color="auto"/>
          </w:divBdr>
        </w:div>
        <w:div w:id="1713886">
          <w:marLeft w:val="640"/>
          <w:marRight w:val="0"/>
          <w:marTop w:val="0"/>
          <w:marBottom w:val="0"/>
          <w:divBdr>
            <w:top w:val="none" w:sz="0" w:space="0" w:color="auto"/>
            <w:left w:val="none" w:sz="0" w:space="0" w:color="auto"/>
            <w:bottom w:val="none" w:sz="0" w:space="0" w:color="auto"/>
            <w:right w:val="none" w:sz="0" w:space="0" w:color="auto"/>
          </w:divBdr>
        </w:div>
        <w:div w:id="1249312907">
          <w:marLeft w:val="640"/>
          <w:marRight w:val="0"/>
          <w:marTop w:val="0"/>
          <w:marBottom w:val="0"/>
          <w:divBdr>
            <w:top w:val="none" w:sz="0" w:space="0" w:color="auto"/>
            <w:left w:val="none" w:sz="0" w:space="0" w:color="auto"/>
            <w:bottom w:val="none" w:sz="0" w:space="0" w:color="auto"/>
            <w:right w:val="none" w:sz="0" w:space="0" w:color="auto"/>
          </w:divBdr>
        </w:div>
        <w:div w:id="407191391">
          <w:marLeft w:val="640"/>
          <w:marRight w:val="0"/>
          <w:marTop w:val="0"/>
          <w:marBottom w:val="0"/>
          <w:divBdr>
            <w:top w:val="none" w:sz="0" w:space="0" w:color="auto"/>
            <w:left w:val="none" w:sz="0" w:space="0" w:color="auto"/>
            <w:bottom w:val="none" w:sz="0" w:space="0" w:color="auto"/>
            <w:right w:val="none" w:sz="0" w:space="0" w:color="auto"/>
          </w:divBdr>
        </w:div>
        <w:div w:id="1546333806">
          <w:marLeft w:val="640"/>
          <w:marRight w:val="0"/>
          <w:marTop w:val="0"/>
          <w:marBottom w:val="0"/>
          <w:divBdr>
            <w:top w:val="none" w:sz="0" w:space="0" w:color="auto"/>
            <w:left w:val="none" w:sz="0" w:space="0" w:color="auto"/>
            <w:bottom w:val="none" w:sz="0" w:space="0" w:color="auto"/>
            <w:right w:val="none" w:sz="0" w:space="0" w:color="auto"/>
          </w:divBdr>
        </w:div>
        <w:div w:id="520096637">
          <w:marLeft w:val="640"/>
          <w:marRight w:val="0"/>
          <w:marTop w:val="0"/>
          <w:marBottom w:val="0"/>
          <w:divBdr>
            <w:top w:val="none" w:sz="0" w:space="0" w:color="auto"/>
            <w:left w:val="none" w:sz="0" w:space="0" w:color="auto"/>
            <w:bottom w:val="none" w:sz="0" w:space="0" w:color="auto"/>
            <w:right w:val="none" w:sz="0" w:space="0" w:color="auto"/>
          </w:divBdr>
        </w:div>
        <w:div w:id="1426220231">
          <w:marLeft w:val="640"/>
          <w:marRight w:val="0"/>
          <w:marTop w:val="0"/>
          <w:marBottom w:val="0"/>
          <w:divBdr>
            <w:top w:val="none" w:sz="0" w:space="0" w:color="auto"/>
            <w:left w:val="none" w:sz="0" w:space="0" w:color="auto"/>
            <w:bottom w:val="none" w:sz="0" w:space="0" w:color="auto"/>
            <w:right w:val="none" w:sz="0" w:space="0" w:color="auto"/>
          </w:divBdr>
        </w:div>
        <w:div w:id="1975407861">
          <w:marLeft w:val="640"/>
          <w:marRight w:val="0"/>
          <w:marTop w:val="0"/>
          <w:marBottom w:val="0"/>
          <w:divBdr>
            <w:top w:val="none" w:sz="0" w:space="0" w:color="auto"/>
            <w:left w:val="none" w:sz="0" w:space="0" w:color="auto"/>
            <w:bottom w:val="none" w:sz="0" w:space="0" w:color="auto"/>
            <w:right w:val="none" w:sz="0" w:space="0" w:color="auto"/>
          </w:divBdr>
        </w:div>
        <w:div w:id="416828785">
          <w:marLeft w:val="640"/>
          <w:marRight w:val="0"/>
          <w:marTop w:val="0"/>
          <w:marBottom w:val="0"/>
          <w:divBdr>
            <w:top w:val="none" w:sz="0" w:space="0" w:color="auto"/>
            <w:left w:val="none" w:sz="0" w:space="0" w:color="auto"/>
            <w:bottom w:val="none" w:sz="0" w:space="0" w:color="auto"/>
            <w:right w:val="none" w:sz="0" w:space="0" w:color="auto"/>
          </w:divBdr>
        </w:div>
        <w:div w:id="327175344">
          <w:marLeft w:val="640"/>
          <w:marRight w:val="0"/>
          <w:marTop w:val="0"/>
          <w:marBottom w:val="0"/>
          <w:divBdr>
            <w:top w:val="none" w:sz="0" w:space="0" w:color="auto"/>
            <w:left w:val="none" w:sz="0" w:space="0" w:color="auto"/>
            <w:bottom w:val="none" w:sz="0" w:space="0" w:color="auto"/>
            <w:right w:val="none" w:sz="0" w:space="0" w:color="auto"/>
          </w:divBdr>
        </w:div>
        <w:div w:id="447243198">
          <w:marLeft w:val="640"/>
          <w:marRight w:val="0"/>
          <w:marTop w:val="0"/>
          <w:marBottom w:val="0"/>
          <w:divBdr>
            <w:top w:val="none" w:sz="0" w:space="0" w:color="auto"/>
            <w:left w:val="none" w:sz="0" w:space="0" w:color="auto"/>
            <w:bottom w:val="none" w:sz="0" w:space="0" w:color="auto"/>
            <w:right w:val="none" w:sz="0" w:space="0" w:color="auto"/>
          </w:divBdr>
        </w:div>
        <w:div w:id="1086924973">
          <w:marLeft w:val="640"/>
          <w:marRight w:val="0"/>
          <w:marTop w:val="0"/>
          <w:marBottom w:val="0"/>
          <w:divBdr>
            <w:top w:val="none" w:sz="0" w:space="0" w:color="auto"/>
            <w:left w:val="none" w:sz="0" w:space="0" w:color="auto"/>
            <w:bottom w:val="none" w:sz="0" w:space="0" w:color="auto"/>
            <w:right w:val="none" w:sz="0" w:space="0" w:color="auto"/>
          </w:divBdr>
        </w:div>
        <w:div w:id="1046101356">
          <w:marLeft w:val="640"/>
          <w:marRight w:val="0"/>
          <w:marTop w:val="0"/>
          <w:marBottom w:val="0"/>
          <w:divBdr>
            <w:top w:val="none" w:sz="0" w:space="0" w:color="auto"/>
            <w:left w:val="none" w:sz="0" w:space="0" w:color="auto"/>
            <w:bottom w:val="none" w:sz="0" w:space="0" w:color="auto"/>
            <w:right w:val="none" w:sz="0" w:space="0" w:color="auto"/>
          </w:divBdr>
        </w:div>
        <w:div w:id="1937396409">
          <w:marLeft w:val="640"/>
          <w:marRight w:val="0"/>
          <w:marTop w:val="0"/>
          <w:marBottom w:val="0"/>
          <w:divBdr>
            <w:top w:val="none" w:sz="0" w:space="0" w:color="auto"/>
            <w:left w:val="none" w:sz="0" w:space="0" w:color="auto"/>
            <w:bottom w:val="none" w:sz="0" w:space="0" w:color="auto"/>
            <w:right w:val="none" w:sz="0" w:space="0" w:color="auto"/>
          </w:divBdr>
        </w:div>
        <w:div w:id="768040257">
          <w:marLeft w:val="640"/>
          <w:marRight w:val="0"/>
          <w:marTop w:val="0"/>
          <w:marBottom w:val="0"/>
          <w:divBdr>
            <w:top w:val="none" w:sz="0" w:space="0" w:color="auto"/>
            <w:left w:val="none" w:sz="0" w:space="0" w:color="auto"/>
            <w:bottom w:val="none" w:sz="0" w:space="0" w:color="auto"/>
            <w:right w:val="none" w:sz="0" w:space="0" w:color="auto"/>
          </w:divBdr>
        </w:div>
        <w:div w:id="696008278">
          <w:marLeft w:val="640"/>
          <w:marRight w:val="0"/>
          <w:marTop w:val="0"/>
          <w:marBottom w:val="0"/>
          <w:divBdr>
            <w:top w:val="none" w:sz="0" w:space="0" w:color="auto"/>
            <w:left w:val="none" w:sz="0" w:space="0" w:color="auto"/>
            <w:bottom w:val="none" w:sz="0" w:space="0" w:color="auto"/>
            <w:right w:val="none" w:sz="0" w:space="0" w:color="auto"/>
          </w:divBdr>
        </w:div>
        <w:div w:id="1538856626">
          <w:marLeft w:val="640"/>
          <w:marRight w:val="0"/>
          <w:marTop w:val="0"/>
          <w:marBottom w:val="0"/>
          <w:divBdr>
            <w:top w:val="none" w:sz="0" w:space="0" w:color="auto"/>
            <w:left w:val="none" w:sz="0" w:space="0" w:color="auto"/>
            <w:bottom w:val="none" w:sz="0" w:space="0" w:color="auto"/>
            <w:right w:val="none" w:sz="0" w:space="0" w:color="auto"/>
          </w:divBdr>
        </w:div>
        <w:div w:id="821314319">
          <w:marLeft w:val="640"/>
          <w:marRight w:val="0"/>
          <w:marTop w:val="0"/>
          <w:marBottom w:val="0"/>
          <w:divBdr>
            <w:top w:val="none" w:sz="0" w:space="0" w:color="auto"/>
            <w:left w:val="none" w:sz="0" w:space="0" w:color="auto"/>
            <w:bottom w:val="none" w:sz="0" w:space="0" w:color="auto"/>
            <w:right w:val="none" w:sz="0" w:space="0" w:color="auto"/>
          </w:divBdr>
        </w:div>
        <w:div w:id="1913539191">
          <w:marLeft w:val="640"/>
          <w:marRight w:val="0"/>
          <w:marTop w:val="0"/>
          <w:marBottom w:val="0"/>
          <w:divBdr>
            <w:top w:val="none" w:sz="0" w:space="0" w:color="auto"/>
            <w:left w:val="none" w:sz="0" w:space="0" w:color="auto"/>
            <w:bottom w:val="none" w:sz="0" w:space="0" w:color="auto"/>
            <w:right w:val="none" w:sz="0" w:space="0" w:color="auto"/>
          </w:divBdr>
        </w:div>
        <w:div w:id="1823352977">
          <w:marLeft w:val="640"/>
          <w:marRight w:val="0"/>
          <w:marTop w:val="0"/>
          <w:marBottom w:val="0"/>
          <w:divBdr>
            <w:top w:val="none" w:sz="0" w:space="0" w:color="auto"/>
            <w:left w:val="none" w:sz="0" w:space="0" w:color="auto"/>
            <w:bottom w:val="none" w:sz="0" w:space="0" w:color="auto"/>
            <w:right w:val="none" w:sz="0" w:space="0" w:color="auto"/>
          </w:divBdr>
        </w:div>
        <w:div w:id="459882882">
          <w:marLeft w:val="640"/>
          <w:marRight w:val="0"/>
          <w:marTop w:val="0"/>
          <w:marBottom w:val="0"/>
          <w:divBdr>
            <w:top w:val="none" w:sz="0" w:space="0" w:color="auto"/>
            <w:left w:val="none" w:sz="0" w:space="0" w:color="auto"/>
            <w:bottom w:val="none" w:sz="0" w:space="0" w:color="auto"/>
            <w:right w:val="none" w:sz="0" w:space="0" w:color="auto"/>
          </w:divBdr>
        </w:div>
        <w:div w:id="886769316">
          <w:marLeft w:val="640"/>
          <w:marRight w:val="0"/>
          <w:marTop w:val="0"/>
          <w:marBottom w:val="0"/>
          <w:divBdr>
            <w:top w:val="none" w:sz="0" w:space="0" w:color="auto"/>
            <w:left w:val="none" w:sz="0" w:space="0" w:color="auto"/>
            <w:bottom w:val="none" w:sz="0" w:space="0" w:color="auto"/>
            <w:right w:val="none" w:sz="0" w:space="0" w:color="auto"/>
          </w:divBdr>
        </w:div>
        <w:div w:id="739596441">
          <w:marLeft w:val="640"/>
          <w:marRight w:val="0"/>
          <w:marTop w:val="0"/>
          <w:marBottom w:val="0"/>
          <w:divBdr>
            <w:top w:val="none" w:sz="0" w:space="0" w:color="auto"/>
            <w:left w:val="none" w:sz="0" w:space="0" w:color="auto"/>
            <w:bottom w:val="none" w:sz="0" w:space="0" w:color="auto"/>
            <w:right w:val="none" w:sz="0" w:space="0" w:color="auto"/>
          </w:divBdr>
        </w:div>
        <w:div w:id="62224314">
          <w:marLeft w:val="640"/>
          <w:marRight w:val="0"/>
          <w:marTop w:val="0"/>
          <w:marBottom w:val="0"/>
          <w:divBdr>
            <w:top w:val="none" w:sz="0" w:space="0" w:color="auto"/>
            <w:left w:val="none" w:sz="0" w:space="0" w:color="auto"/>
            <w:bottom w:val="none" w:sz="0" w:space="0" w:color="auto"/>
            <w:right w:val="none" w:sz="0" w:space="0" w:color="auto"/>
          </w:divBdr>
        </w:div>
        <w:div w:id="140269665">
          <w:marLeft w:val="640"/>
          <w:marRight w:val="0"/>
          <w:marTop w:val="0"/>
          <w:marBottom w:val="0"/>
          <w:divBdr>
            <w:top w:val="none" w:sz="0" w:space="0" w:color="auto"/>
            <w:left w:val="none" w:sz="0" w:space="0" w:color="auto"/>
            <w:bottom w:val="none" w:sz="0" w:space="0" w:color="auto"/>
            <w:right w:val="none" w:sz="0" w:space="0" w:color="auto"/>
          </w:divBdr>
        </w:div>
        <w:div w:id="1201817162">
          <w:marLeft w:val="640"/>
          <w:marRight w:val="0"/>
          <w:marTop w:val="0"/>
          <w:marBottom w:val="0"/>
          <w:divBdr>
            <w:top w:val="none" w:sz="0" w:space="0" w:color="auto"/>
            <w:left w:val="none" w:sz="0" w:space="0" w:color="auto"/>
            <w:bottom w:val="none" w:sz="0" w:space="0" w:color="auto"/>
            <w:right w:val="none" w:sz="0" w:space="0" w:color="auto"/>
          </w:divBdr>
        </w:div>
        <w:div w:id="1939436164">
          <w:marLeft w:val="640"/>
          <w:marRight w:val="0"/>
          <w:marTop w:val="0"/>
          <w:marBottom w:val="0"/>
          <w:divBdr>
            <w:top w:val="none" w:sz="0" w:space="0" w:color="auto"/>
            <w:left w:val="none" w:sz="0" w:space="0" w:color="auto"/>
            <w:bottom w:val="none" w:sz="0" w:space="0" w:color="auto"/>
            <w:right w:val="none" w:sz="0" w:space="0" w:color="auto"/>
          </w:divBdr>
        </w:div>
        <w:div w:id="1659797458">
          <w:marLeft w:val="640"/>
          <w:marRight w:val="0"/>
          <w:marTop w:val="0"/>
          <w:marBottom w:val="0"/>
          <w:divBdr>
            <w:top w:val="none" w:sz="0" w:space="0" w:color="auto"/>
            <w:left w:val="none" w:sz="0" w:space="0" w:color="auto"/>
            <w:bottom w:val="none" w:sz="0" w:space="0" w:color="auto"/>
            <w:right w:val="none" w:sz="0" w:space="0" w:color="auto"/>
          </w:divBdr>
        </w:div>
        <w:div w:id="14423887">
          <w:marLeft w:val="640"/>
          <w:marRight w:val="0"/>
          <w:marTop w:val="0"/>
          <w:marBottom w:val="0"/>
          <w:divBdr>
            <w:top w:val="none" w:sz="0" w:space="0" w:color="auto"/>
            <w:left w:val="none" w:sz="0" w:space="0" w:color="auto"/>
            <w:bottom w:val="none" w:sz="0" w:space="0" w:color="auto"/>
            <w:right w:val="none" w:sz="0" w:space="0" w:color="auto"/>
          </w:divBdr>
        </w:div>
        <w:div w:id="1293633565">
          <w:marLeft w:val="640"/>
          <w:marRight w:val="0"/>
          <w:marTop w:val="0"/>
          <w:marBottom w:val="0"/>
          <w:divBdr>
            <w:top w:val="none" w:sz="0" w:space="0" w:color="auto"/>
            <w:left w:val="none" w:sz="0" w:space="0" w:color="auto"/>
            <w:bottom w:val="none" w:sz="0" w:space="0" w:color="auto"/>
            <w:right w:val="none" w:sz="0" w:space="0" w:color="auto"/>
          </w:divBdr>
        </w:div>
        <w:div w:id="1676689078">
          <w:marLeft w:val="640"/>
          <w:marRight w:val="0"/>
          <w:marTop w:val="0"/>
          <w:marBottom w:val="0"/>
          <w:divBdr>
            <w:top w:val="none" w:sz="0" w:space="0" w:color="auto"/>
            <w:left w:val="none" w:sz="0" w:space="0" w:color="auto"/>
            <w:bottom w:val="none" w:sz="0" w:space="0" w:color="auto"/>
            <w:right w:val="none" w:sz="0" w:space="0" w:color="auto"/>
          </w:divBdr>
        </w:div>
        <w:div w:id="1019356458">
          <w:marLeft w:val="640"/>
          <w:marRight w:val="0"/>
          <w:marTop w:val="0"/>
          <w:marBottom w:val="0"/>
          <w:divBdr>
            <w:top w:val="none" w:sz="0" w:space="0" w:color="auto"/>
            <w:left w:val="none" w:sz="0" w:space="0" w:color="auto"/>
            <w:bottom w:val="none" w:sz="0" w:space="0" w:color="auto"/>
            <w:right w:val="none" w:sz="0" w:space="0" w:color="auto"/>
          </w:divBdr>
        </w:div>
        <w:div w:id="133840245">
          <w:marLeft w:val="640"/>
          <w:marRight w:val="0"/>
          <w:marTop w:val="0"/>
          <w:marBottom w:val="0"/>
          <w:divBdr>
            <w:top w:val="none" w:sz="0" w:space="0" w:color="auto"/>
            <w:left w:val="none" w:sz="0" w:space="0" w:color="auto"/>
            <w:bottom w:val="none" w:sz="0" w:space="0" w:color="auto"/>
            <w:right w:val="none" w:sz="0" w:space="0" w:color="auto"/>
          </w:divBdr>
        </w:div>
        <w:div w:id="1891455535">
          <w:marLeft w:val="640"/>
          <w:marRight w:val="0"/>
          <w:marTop w:val="0"/>
          <w:marBottom w:val="0"/>
          <w:divBdr>
            <w:top w:val="none" w:sz="0" w:space="0" w:color="auto"/>
            <w:left w:val="none" w:sz="0" w:space="0" w:color="auto"/>
            <w:bottom w:val="none" w:sz="0" w:space="0" w:color="auto"/>
            <w:right w:val="none" w:sz="0" w:space="0" w:color="auto"/>
          </w:divBdr>
        </w:div>
        <w:div w:id="530269600">
          <w:marLeft w:val="640"/>
          <w:marRight w:val="0"/>
          <w:marTop w:val="0"/>
          <w:marBottom w:val="0"/>
          <w:divBdr>
            <w:top w:val="none" w:sz="0" w:space="0" w:color="auto"/>
            <w:left w:val="none" w:sz="0" w:space="0" w:color="auto"/>
            <w:bottom w:val="none" w:sz="0" w:space="0" w:color="auto"/>
            <w:right w:val="none" w:sz="0" w:space="0" w:color="auto"/>
          </w:divBdr>
        </w:div>
        <w:div w:id="1363555894">
          <w:marLeft w:val="640"/>
          <w:marRight w:val="0"/>
          <w:marTop w:val="0"/>
          <w:marBottom w:val="0"/>
          <w:divBdr>
            <w:top w:val="none" w:sz="0" w:space="0" w:color="auto"/>
            <w:left w:val="none" w:sz="0" w:space="0" w:color="auto"/>
            <w:bottom w:val="none" w:sz="0" w:space="0" w:color="auto"/>
            <w:right w:val="none" w:sz="0" w:space="0" w:color="auto"/>
          </w:divBdr>
        </w:div>
        <w:div w:id="1578634962">
          <w:marLeft w:val="640"/>
          <w:marRight w:val="0"/>
          <w:marTop w:val="0"/>
          <w:marBottom w:val="0"/>
          <w:divBdr>
            <w:top w:val="none" w:sz="0" w:space="0" w:color="auto"/>
            <w:left w:val="none" w:sz="0" w:space="0" w:color="auto"/>
            <w:bottom w:val="none" w:sz="0" w:space="0" w:color="auto"/>
            <w:right w:val="none" w:sz="0" w:space="0" w:color="auto"/>
          </w:divBdr>
        </w:div>
        <w:div w:id="218248943">
          <w:marLeft w:val="640"/>
          <w:marRight w:val="0"/>
          <w:marTop w:val="0"/>
          <w:marBottom w:val="0"/>
          <w:divBdr>
            <w:top w:val="none" w:sz="0" w:space="0" w:color="auto"/>
            <w:left w:val="none" w:sz="0" w:space="0" w:color="auto"/>
            <w:bottom w:val="none" w:sz="0" w:space="0" w:color="auto"/>
            <w:right w:val="none" w:sz="0" w:space="0" w:color="auto"/>
          </w:divBdr>
        </w:div>
        <w:div w:id="1475367450">
          <w:marLeft w:val="640"/>
          <w:marRight w:val="0"/>
          <w:marTop w:val="0"/>
          <w:marBottom w:val="0"/>
          <w:divBdr>
            <w:top w:val="none" w:sz="0" w:space="0" w:color="auto"/>
            <w:left w:val="none" w:sz="0" w:space="0" w:color="auto"/>
            <w:bottom w:val="none" w:sz="0" w:space="0" w:color="auto"/>
            <w:right w:val="none" w:sz="0" w:space="0" w:color="auto"/>
          </w:divBdr>
        </w:div>
        <w:div w:id="1311861373">
          <w:marLeft w:val="640"/>
          <w:marRight w:val="0"/>
          <w:marTop w:val="0"/>
          <w:marBottom w:val="0"/>
          <w:divBdr>
            <w:top w:val="none" w:sz="0" w:space="0" w:color="auto"/>
            <w:left w:val="none" w:sz="0" w:space="0" w:color="auto"/>
            <w:bottom w:val="none" w:sz="0" w:space="0" w:color="auto"/>
            <w:right w:val="none" w:sz="0" w:space="0" w:color="auto"/>
          </w:divBdr>
        </w:div>
        <w:div w:id="1043091937">
          <w:marLeft w:val="640"/>
          <w:marRight w:val="0"/>
          <w:marTop w:val="0"/>
          <w:marBottom w:val="0"/>
          <w:divBdr>
            <w:top w:val="none" w:sz="0" w:space="0" w:color="auto"/>
            <w:left w:val="none" w:sz="0" w:space="0" w:color="auto"/>
            <w:bottom w:val="none" w:sz="0" w:space="0" w:color="auto"/>
            <w:right w:val="none" w:sz="0" w:space="0" w:color="auto"/>
          </w:divBdr>
        </w:div>
        <w:div w:id="342898242">
          <w:marLeft w:val="640"/>
          <w:marRight w:val="0"/>
          <w:marTop w:val="0"/>
          <w:marBottom w:val="0"/>
          <w:divBdr>
            <w:top w:val="none" w:sz="0" w:space="0" w:color="auto"/>
            <w:left w:val="none" w:sz="0" w:space="0" w:color="auto"/>
            <w:bottom w:val="none" w:sz="0" w:space="0" w:color="auto"/>
            <w:right w:val="none" w:sz="0" w:space="0" w:color="auto"/>
          </w:divBdr>
        </w:div>
        <w:div w:id="1863126208">
          <w:marLeft w:val="640"/>
          <w:marRight w:val="0"/>
          <w:marTop w:val="0"/>
          <w:marBottom w:val="0"/>
          <w:divBdr>
            <w:top w:val="none" w:sz="0" w:space="0" w:color="auto"/>
            <w:left w:val="none" w:sz="0" w:space="0" w:color="auto"/>
            <w:bottom w:val="none" w:sz="0" w:space="0" w:color="auto"/>
            <w:right w:val="none" w:sz="0" w:space="0" w:color="auto"/>
          </w:divBdr>
        </w:div>
        <w:div w:id="1972713480">
          <w:marLeft w:val="640"/>
          <w:marRight w:val="0"/>
          <w:marTop w:val="0"/>
          <w:marBottom w:val="0"/>
          <w:divBdr>
            <w:top w:val="none" w:sz="0" w:space="0" w:color="auto"/>
            <w:left w:val="none" w:sz="0" w:space="0" w:color="auto"/>
            <w:bottom w:val="none" w:sz="0" w:space="0" w:color="auto"/>
            <w:right w:val="none" w:sz="0" w:space="0" w:color="auto"/>
          </w:divBdr>
        </w:div>
        <w:div w:id="1614362729">
          <w:marLeft w:val="640"/>
          <w:marRight w:val="0"/>
          <w:marTop w:val="0"/>
          <w:marBottom w:val="0"/>
          <w:divBdr>
            <w:top w:val="none" w:sz="0" w:space="0" w:color="auto"/>
            <w:left w:val="none" w:sz="0" w:space="0" w:color="auto"/>
            <w:bottom w:val="none" w:sz="0" w:space="0" w:color="auto"/>
            <w:right w:val="none" w:sz="0" w:space="0" w:color="auto"/>
          </w:divBdr>
        </w:div>
        <w:div w:id="393968935">
          <w:marLeft w:val="640"/>
          <w:marRight w:val="0"/>
          <w:marTop w:val="0"/>
          <w:marBottom w:val="0"/>
          <w:divBdr>
            <w:top w:val="none" w:sz="0" w:space="0" w:color="auto"/>
            <w:left w:val="none" w:sz="0" w:space="0" w:color="auto"/>
            <w:bottom w:val="none" w:sz="0" w:space="0" w:color="auto"/>
            <w:right w:val="none" w:sz="0" w:space="0" w:color="auto"/>
          </w:divBdr>
        </w:div>
        <w:div w:id="2033723284">
          <w:marLeft w:val="640"/>
          <w:marRight w:val="0"/>
          <w:marTop w:val="0"/>
          <w:marBottom w:val="0"/>
          <w:divBdr>
            <w:top w:val="none" w:sz="0" w:space="0" w:color="auto"/>
            <w:left w:val="none" w:sz="0" w:space="0" w:color="auto"/>
            <w:bottom w:val="none" w:sz="0" w:space="0" w:color="auto"/>
            <w:right w:val="none" w:sz="0" w:space="0" w:color="auto"/>
          </w:divBdr>
        </w:div>
        <w:div w:id="262497383">
          <w:marLeft w:val="640"/>
          <w:marRight w:val="0"/>
          <w:marTop w:val="0"/>
          <w:marBottom w:val="0"/>
          <w:divBdr>
            <w:top w:val="none" w:sz="0" w:space="0" w:color="auto"/>
            <w:left w:val="none" w:sz="0" w:space="0" w:color="auto"/>
            <w:bottom w:val="none" w:sz="0" w:space="0" w:color="auto"/>
            <w:right w:val="none" w:sz="0" w:space="0" w:color="auto"/>
          </w:divBdr>
        </w:div>
        <w:div w:id="2440806">
          <w:marLeft w:val="640"/>
          <w:marRight w:val="0"/>
          <w:marTop w:val="0"/>
          <w:marBottom w:val="0"/>
          <w:divBdr>
            <w:top w:val="none" w:sz="0" w:space="0" w:color="auto"/>
            <w:left w:val="none" w:sz="0" w:space="0" w:color="auto"/>
            <w:bottom w:val="none" w:sz="0" w:space="0" w:color="auto"/>
            <w:right w:val="none" w:sz="0" w:space="0" w:color="auto"/>
          </w:divBdr>
        </w:div>
        <w:div w:id="1760560565">
          <w:marLeft w:val="640"/>
          <w:marRight w:val="0"/>
          <w:marTop w:val="0"/>
          <w:marBottom w:val="0"/>
          <w:divBdr>
            <w:top w:val="none" w:sz="0" w:space="0" w:color="auto"/>
            <w:left w:val="none" w:sz="0" w:space="0" w:color="auto"/>
            <w:bottom w:val="none" w:sz="0" w:space="0" w:color="auto"/>
            <w:right w:val="none" w:sz="0" w:space="0" w:color="auto"/>
          </w:divBdr>
        </w:div>
        <w:div w:id="1646618081">
          <w:marLeft w:val="640"/>
          <w:marRight w:val="0"/>
          <w:marTop w:val="0"/>
          <w:marBottom w:val="0"/>
          <w:divBdr>
            <w:top w:val="none" w:sz="0" w:space="0" w:color="auto"/>
            <w:left w:val="none" w:sz="0" w:space="0" w:color="auto"/>
            <w:bottom w:val="none" w:sz="0" w:space="0" w:color="auto"/>
            <w:right w:val="none" w:sz="0" w:space="0" w:color="auto"/>
          </w:divBdr>
        </w:div>
        <w:div w:id="576405484">
          <w:marLeft w:val="640"/>
          <w:marRight w:val="0"/>
          <w:marTop w:val="0"/>
          <w:marBottom w:val="0"/>
          <w:divBdr>
            <w:top w:val="none" w:sz="0" w:space="0" w:color="auto"/>
            <w:left w:val="none" w:sz="0" w:space="0" w:color="auto"/>
            <w:bottom w:val="none" w:sz="0" w:space="0" w:color="auto"/>
            <w:right w:val="none" w:sz="0" w:space="0" w:color="auto"/>
          </w:divBdr>
        </w:div>
        <w:div w:id="1465463348">
          <w:marLeft w:val="640"/>
          <w:marRight w:val="0"/>
          <w:marTop w:val="0"/>
          <w:marBottom w:val="0"/>
          <w:divBdr>
            <w:top w:val="none" w:sz="0" w:space="0" w:color="auto"/>
            <w:left w:val="none" w:sz="0" w:space="0" w:color="auto"/>
            <w:bottom w:val="none" w:sz="0" w:space="0" w:color="auto"/>
            <w:right w:val="none" w:sz="0" w:space="0" w:color="auto"/>
          </w:divBdr>
        </w:div>
        <w:div w:id="2119988787">
          <w:marLeft w:val="640"/>
          <w:marRight w:val="0"/>
          <w:marTop w:val="0"/>
          <w:marBottom w:val="0"/>
          <w:divBdr>
            <w:top w:val="none" w:sz="0" w:space="0" w:color="auto"/>
            <w:left w:val="none" w:sz="0" w:space="0" w:color="auto"/>
            <w:bottom w:val="none" w:sz="0" w:space="0" w:color="auto"/>
            <w:right w:val="none" w:sz="0" w:space="0" w:color="auto"/>
          </w:divBdr>
        </w:div>
        <w:div w:id="930116398">
          <w:marLeft w:val="640"/>
          <w:marRight w:val="0"/>
          <w:marTop w:val="0"/>
          <w:marBottom w:val="0"/>
          <w:divBdr>
            <w:top w:val="none" w:sz="0" w:space="0" w:color="auto"/>
            <w:left w:val="none" w:sz="0" w:space="0" w:color="auto"/>
            <w:bottom w:val="none" w:sz="0" w:space="0" w:color="auto"/>
            <w:right w:val="none" w:sz="0" w:space="0" w:color="auto"/>
          </w:divBdr>
        </w:div>
        <w:div w:id="648678948">
          <w:marLeft w:val="640"/>
          <w:marRight w:val="0"/>
          <w:marTop w:val="0"/>
          <w:marBottom w:val="0"/>
          <w:divBdr>
            <w:top w:val="none" w:sz="0" w:space="0" w:color="auto"/>
            <w:left w:val="none" w:sz="0" w:space="0" w:color="auto"/>
            <w:bottom w:val="none" w:sz="0" w:space="0" w:color="auto"/>
            <w:right w:val="none" w:sz="0" w:space="0" w:color="auto"/>
          </w:divBdr>
        </w:div>
        <w:div w:id="1193030370">
          <w:marLeft w:val="640"/>
          <w:marRight w:val="0"/>
          <w:marTop w:val="0"/>
          <w:marBottom w:val="0"/>
          <w:divBdr>
            <w:top w:val="none" w:sz="0" w:space="0" w:color="auto"/>
            <w:left w:val="none" w:sz="0" w:space="0" w:color="auto"/>
            <w:bottom w:val="none" w:sz="0" w:space="0" w:color="auto"/>
            <w:right w:val="none" w:sz="0" w:space="0" w:color="auto"/>
          </w:divBdr>
        </w:div>
        <w:div w:id="1213227705">
          <w:marLeft w:val="640"/>
          <w:marRight w:val="0"/>
          <w:marTop w:val="0"/>
          <w:marBottom w:val="0"/>
          <w:divBdr>
            <w:top w:val="none" w:sz="0" w:space="0" w:color="auto"/>
            <w:left w:val="none" w:sz="0" w:space="0" w:color="auto"/>
            <w:bottom w:val="none" w:sz="0" w:space="0" w:color="auto"/>
            <w:right w:val="none" w:sz="0" w:space="0" w:color="auto"/>
          </w:divBdr>
        </w:div>
        <w:div w:id="2076270774">
          <w:marLeft w:val="640"/>
          <w:marRight w:val="0"/>
          <w:marTop w:val="0"/>
          <w:marBottom w:val="0"/>
          <w:divBdr>
            <w:top w:val="none" w:sz="0" w:space="0" w:color="auto"/>
            <w:left w:val="none" w:sz="0" w:space="0" w:color="auto"/>
            <w:bottom w:val="none" w:sz="0" w:space="0" w:color="auto"/>
            <w:right w:val="none" w:sz="0" w:space="0" w:color="auto"/>
          </w:divBdr>
        </w:div>
        <w:div w:id="1108693348">
          <w:marLeft w:val="640"/>
          <w:marRight w:val="0"/>
          <w:marTop w:val="0"/>
          <w:marBottom w:val="0"/>
          <w:divBdr>
            <w:top w:val="none" w:sz="0" w:space="0" w:color="auto"/>
            <w:left w:val="none" w:sz="0" w:space="0" w:color="auto"/>
            <w:bottom w:val="none" w:sz="0" w:space="0" w:color="auto"/>
            <w:right w:val="none" w:sz="0" w:space="0" w:color="auto"/>
          </w:divBdr>
        </w:div>
        <w:div w:id="1623686038">
          <w:marLeft w:val="640"/>
          <w:marRight w:val="0"/>
          <w:marTop w:val="0"/>
          <w:marBottom w:val="0"/>
          <w:divBdr>
            <w:top w:val="none" w:sz="0" w:space="0" w:color="auto"/>
            <w:left w:val="none" w:sz="0" w:space="0" w:color="auto"/>
            <w:bottom w:val="none" w:sz="0" w:space="0" w:color="auto"/>
            <w:right w:val="none" w:sz="0" w:space="0" w:color="auto"/>
          </w:divBdr>
        </w:div>
        <w:div w:id="1712920980">
          <w:marLeft w:val="640"/>
          <w:marRight w:val="0"/>
          <w:marTop w:val="0"/>
          <w:marBottom w:val="0"/>
          <w:divBdr>
            <w:top w:val="none" w:sz="0" w:space="0" w:color="auto"/>
            <w:left w:val="none" w:sz="0" w:space="0" w:color="auto"/>
            <w:bottom w:val="none" w:sz="0" w:space="0" w:color="auto"/>
            <w:right w:val="none" w:sz="0" w:space="0" w:color="auto"/>
          </w:divBdr>
        </w:div>
        <w:div w:id="1397051001">
          <w:marLeft w:val="640"/>
          <w:marRight w:val="0"/>
          <w:marTop w:val="0"/>
          <w:marBottom w:val="0"/>
          <w:divBdr>
            <w:top w:val="none" w:sz="0" w:space="0" w:color="auto"/>
            <w:left w:val="none" w:sz="0" w:space="0" w:color="auto"/>
            <w:bottom w:val="none" w:sz="0" w:space="0" w:color="auto"/>
            <w:right w:val="none" w:sz="0" w:space="0" w:color="auto"/>
          </w:divBdr>
        </w:div>
        <w:div w:id="819735318">
          <w:marLeft w:val="640"/>
          <w:marRight w:val="0"/>
          <w:marTop w:val="0"/>
          <w:marBottom w:val="0"/>
          <w:divBdr>
            <w:top w:val="none" w:sz="0" w:space="0" w:color="auto"/>
            <w:left w:val="none" w:sz="0" w:space="0" w:color="auto"/>
            <w:bottom w:val="none" w:sz="0" w:space="0" w:color="auto"/>
            <w:right w:val="none" w:sz="0" w:space="0" w:color="auto"/>
          </w:divBdr>
        </w:div>
        <w:div w:id="1221479046">
          <w:marLeft w:val="640"/>
          <w:marRight w:val="0"/>
          <w:marTop w:val="0"/>
          <w:marBottom w:val="0"/>
          <w:divBdr>
            <w:top w:val="none" w:sz="0" w:space="0" w:color="auto"/>
            <w:left w:val="none" w:sz="0" w:space="0" w:color="auto"/>
            <w:bottom w:val="none" w:sz="0" w:space="0" w:color="auto"/>
            <w:right w:val="none" w:sz="0" w:space="0" w:color="auto"/>
          </w:divBdr>
        </w:div>
        <w:div w:id="1741096603">
          <w:marLeft w:val="640"/>
          <w:marRight w:val="0"/>
          <w:marTop w:val="0"/>
          <w:marBottom w:val="0"/>
          <w:divBdr>
            <w:top w:val="none" w:sz="0" w:space="0" w:color="auto"/>
            <w:left w:val="none" w:sz="0" w:space="0" w:color="auto"/>
            <w:bottom w:val="none" w:sz="0" w:space="0" w:color="auto"/>
            <w:right w:val="none" w:sz="0" w:space="0" w:color="auto"/>
          </w:divBdr>
        </w:div>
        <w:div w:id="1205605973">
          <w:marLeft w:val="640"/>
          <w:marRight w:val="0"/>
          <w:marTop w:val="0"/>
          <w:marBottom w:val="0"/>
          <w:divBdr>
            <w:top w:val="none" w:sz="0" w:space="0" w:color="auto"/>
            <w:left w:val="none" w:sz="0" w:space="0" w:color="auto"/>
            <w:bottom w:val="none" w:sz="0" w:space="0" w:color="auto"/>
            <w:right w:val="none" w:sz="0" w:space="0" w:color="auto"/>
          </w:divBdr>
        </w:div>
        <w:div w:id="1531214689">
          <w:marLeft w:val="640"/>
          <w:marRight w:val="0"/>
          <w:marTop w:val="0"/>
          <w:marBottom w:val="0"/>
          <w:divBdr>
            <w:top w:val="none" w:sz="0" w:space="0" w:color="auto"/>
            <w:left w:val="none" w:sz="0" w:space="0" w:color="auto"/>
            <w:bottom w:val="none" w:sz="0" w:space="0" w:color="auto"/>
            <w:right w:val="none" w:sz="0" w:space="0" w:color="auto"/>
          </w:divBdr>
        </w:div>
        <w:div w:id="812409589">
          <w:marLeft w:val="640"/>
          <w:marRight w:val="0"/>
          <w:marTop w:val="0"/>
          <w:marBottom w:val="0"/>
          <w:divBdr>
            <w:top w:val="none" w:sz="0" w:space="0" w:color="auto"/>
            <w:left w:val="none" w:sz="0" w:space="0" w:color="auto"/>
            <w:bottom w:val="none" w:sz="0" w:space="0" w:color="auto"/>
            <w:right w:val="none" w:sz="0" w:space="0" w:color="auto"/>
          </w:divBdr>
        </w:div>
        <w:div w:id="941954907">
          <w:marLeft w:val="640"/>
          <w:marRight w:val="0"/>
          <w:marTop w:val="0"/>
          <w:marBottom w:val="0"/>
          <w:divBdr>
            <w:top w:val="none" w:sz="0" w:space="0" w:color="auto"/>
            <w:left w:val="none" w:sz="0" w:space="0" w:color="auto"/>
            <w:bottom w:val="none" w:sz="0" w:space="0" w:color="auto"/>
            <w:right w:val="none" w:sz="0" w:space="0" w:color="auto"/>
          </w:divBdr>
        </w:div>
        <w:div w:id="46924241">
          <w:marLeft w:val="640"/>
          <w:marRight w:val="0"/>
          <w:marTop w:val="0"/>
          <w:marBottom w:val="0"/>
          <w:divBdr>
            <w:top w:val="none" w:sz="0" w:space="0" w:color="auto"/>
            <w:left w:val="none" w:sz="0" w:space="0" w:color="auto"/>
            <w:bottom w:val="none" w:sz="0" w:space="0" w:color="auto"/>
            <w:right w:val="none" w:sz="0" w:space="0" w:color="auto"/>
          </w:divBdr>
        </w:div>
        <w:div w:id="149291495">
          <w:marLeft w:val="640"/>
          <w:marRight w:val="0"/>
          <w:marTop w:val="0"/>
          <w:marBottom w:val="0"/>
          <w:divBdr>
            <w:top w:val="none" w:sz="0" w:space="0" w:color="auto"/>
            <w:left w:val="none" w:sz="0" w:space="0" w:color="auto"/>
            <w:bottom w:val="none" w:sz="0" w:space="0" w:color="auto"/>
            <w:right w:val="none" w:sz="0" w:space="0" w:color="auto"/>
          </w:divBdr>
        </w:div>
        <w:div w:id="511532458">
          <w:marLeft w:val="640"/>
          <w:marRight w:val="0"/>
          <w:marTop w:val="0"/>
          <w:marBottom w:val="0"/>
          <w:divBdr>
            <w:top w:val="none" w:sz="0" w:space="0" w:color="auto"/>
            <w:left w:val="none" w:sz="0" w:space="0" w:color="auto"/>
            <w:bottom w:val="none" w:sz="0" w:space="0" w:color="auto"/>
            <w:right w:val="none" w:sz="0" w:space="0" w:color="auto"/>
          </w:divBdr>
        </w:div>
        <w:div w:id="1179201855">
          <w:marLeft w:val="640"/>
          <w:marRight w:val="0"/>
          <w:marTop w:val="0"/>
          <w:marBottom w:val="0"/>
          <w:divBdr>
            <w:top w:val="none" w:sz="0" w:space="0" w:color="auto"/>
            <w:left w:val="none" w:sz="0" w:space="0" w:color="auto"/>
            <w:bottom w:val="none" w:sz="0" w:space="0" w:color="auto"/>
            <w:right w:val="none" w:sz="0" w:space="0" w:color="auto"/>
          </w:divBdr>
        </w:div>
        <w:div w:id="2083486554">
          <w:marLeft w:val="640"/>
          <w:marRight w:val="0"/>
          <w:marTop w:val="0"/>
          <w:marBottom w:val="0"/>
          <w:divBdr>
            <w:top w:val="none" w:sz="0" w:space="0" w:color="auto"/>
            <w:left w:val="none" w:sz="0" w:space="0" w:color="auto"/>
            <w:bottom w:val="none" w:sz="0" w:space="0" w:color="auto"/>
            <w:right w:val="none" w:sz="0" w:space="0" w:color="auto"/>
          </w:divBdr>
        </w:div>
        <w:div w:id="1348797398">
          <w:marLeft w:val="640"/>
          <w:marRight w:val="0"/>
          <w:marTop w:val="0"/>
          <w:marBottom w:val="0"/>
          <w:divBdr>
            <w:top w:val="none" w:sz="0" w:space="0" w:color="auto"/>
            <w:left w:val="none" w:sz="0" w:space="0" w:color="auto"/>
            <w:bottom w:val="none" w:sz="0" w:space="0" w:color="auto"/>
            <w:right w:val="none" w:sz="0" w:space="0" w:color="auto"/>
          </w:divBdr>
        </w:div>
        <w:div w:id="2040204596">
          <w:marLeft w:val="640"/>
          <w:marRight w:val="0"/>
          <w:marTop w:val="0"/>
          <w:marBottom w:val="0"/>
          <w:divBdr>
            <w:top w:val="none" w:sz="0" w:space="0" w:color="auto"/>
            <w:left w:val="none" w:sz="0" w:space="0" w:color="auto"/>
            <w:bottom w:val="none" w:sz="0" w:space="0" w:color="auto"/>
            <w:right w:val="none" w:sz="0" w:space="0" w:color="auto"/>
          </w:divBdr>
        </w:div>
        <w:div w:id="693189932">
          <w:marLeft w:val="640"/>
          <w:marRight w:val="0"/>
          <w:marTop w:val="0"/>
          <w:marBottom w:val="0"/>
          <w:divBdr>
            <w:top w:val="none" w:sz="0" w:space="0" w:color="auto"/>
            <w:left w:val="none" w:sz="0" w:space="0" w:color="auto"/>
            <w:bottom w:val="none" w:sz="0" w:space="0" w:color="auto"/>
            <w:right w:val="none" w:sz="0" w:space="0" w:color="auto"/>
          </w:divBdr>
        </w:div>
        <w:div w:id="1547907391">
          <w:marLeft w:val="640"/>
          <w:marRight w:val="0"/>
          <w:marTop w:val="0"/>
          <w:marBottom w:val="0"/>
          <w:divBdr>
            <w:top w:val="none" w:sz="0" w:space="0" w:color="auto"/>
            <w:left w:val="none" w:sz="0" w:space="0" w:color="auto"/>
            <w:bottom w:val="none" w:sz="0" w:space="0" w:color="auto"/>
            <w:right w:val="none" w:sz="0" w:space="0" w:color="auto"/>
          </w:divBdr>
        </w:div>
        <w:div w:id="463154705">
          <w:marLeft w:val="640"/>
          <w:marRight w:val="0"/>
          <w:marTop w:val="0"/>
          <w:marBottom w:val="0"/>
          <w:divBdr>
            <w:top w:val="none" w:sz="0" w:space="0" w:color="auto"/>
            <w:left w:val="none" w:sz="0" w:space="0" w:color="auto"/>
            <w:bottom w:val="none" w:sz="0" w:space="0" w:color="auto"/>
            <w:right w:val="none" w:sz="0" w:space="0" w:color="auto"/>
          </w:divBdr>
        </w:div>
        <w:div w:id="1082485654">
          <w:marLeft w:val="640"/>
          <w:marRight w:val="0"/>
          <w:marTop w:val="0"/>
          <w:marBottom w:val="0"/>
          <w:divBdr>
            <w:top w:val="none" w:sz="0" w:space="0" w:color="auto"/>
            <w:left w:val="none" w:sz="0" w:space="0" w:color="auto"/>
            <w:bottom w:val="none" w:sz="0" w:space="0" w:color="auto"/>
            <w:right w:val="none" w:sz="0" w:space="0" w:color="auto"/>
          </w:divBdr>
        </w:div>
        <w:div w:id="220099080">
          <w:marLeft w:val="640"/>
          <w:marRight w:val="0"/>
          <w:marTop w:val="0"/>
          <w:marBottom w:val="0"/>
          <w:divBdr>
            <w:top w:val="none" w:sz="0" w:space="0" w:color="auto"/>
            <w:left w:val="none" w:sz="0" w:space="0" w:color="auto"/>
            <w:bottom w:val="none" w:sz="0" w:space="0" w:color="auto"/>
            <w:right w:val="none" w:sz="0" w:space="0" w:color="auto"/>
          </w:divBdr>
        </w:div>
        <w:div w:id="766274152">
          <w:marLeft w:val="640"/>
          <w:marRight w:val="0"/>
          <w:marTop w:val="0"/>
          <w:marBottom w:val="0"/>
          <w:divBdr>
            <w:top w:val="none" w:sz="0" w:space="0" w:color="auto"/>
            <w:left w:val="none" w:sz="0" w:space="0" w:color="auto"/>
            <w:bottom w:val="none" w:sz="0" w:space="0" w:color="auto"/>
            <w:right w:val="none" w:sz="0" w:space="0" w:color="auto"/>
          </w:divBdr>
        </w:div>
        <w:div w:id="785276650">
          <w:marLeft w:val="640"/>
          <w:marRight w:val="0"/>
          <w:marTop w:val="0"/>
          <w:marBottom w:val="0"/>
          <w:divBdr>
            <w:top w:val="none" w:sz="0" w:space="0" w:color="auto"/>
            <w:left w:val="none" w:sz="0" w:space="0" w:color="auto"/>
            <w:bottom w:val="none" w:sz="0" w:space="0" w:color="auto"/>
            <w:right w:val="none" w:sz="0" w:space="0" w:color="auto"/>
          </w:divBdr>
        </w:div>
        <w:div w:id="1520116455">
          <w:marLeft w:val="640"/>
          <w:marRight w:val="0"/>
          <w:marTop w:val="0"/>
          <w:marBottom w:val="0"/>
          <w:divBdr>
            <w:top w:val="none" w:sz="0" w:space="0" w:color="auto"/>
            <w:left w:val="none" w:sz="0" w:space="0" w:color="auto"/>
            <w:bottom w:val="none" w:sz="0" w:space="0" w:color="auto"/>
            <w:right w:val="none" w:sz="0" w:space="0" w:color="auto"/>
          </w:divBdr>
        </w:div>
        <w:div w:id="1756852897">
          <w:marLeft w:val="640"/>
          <w:marRight w:val="0"/>
          <w:marTop w:val="0"/>
          <w:marBottom w:val="0"/>
          <w:divBdr>
            <w:top w:val="none" w:sz="0" w:space="0" w:color="auto"/>
            <w:left w:val="none" w:sz="0" w:space="0" w:color="auto"/>
            <w:bottom w:val="none" w:sz="0" w:space="0" w:color="auto"/>
            <w:right w:val="none" w:sz="0" w:space="0" w:color="auto"/>
          </w:divBdr>
        </w:div>
        <w:div w:id="223175554">
          <w:marLeft w:val="640"/>
          <w:marRight w:val="0"/>
          <w:marTop w:val="0"/>
          <w:marBottom w:val="0"/>
          <w:divBdr>
            <w:top w:val="none" w:sz="0" w:space="0" w:color="auto"/>
            <w:left w:val="none" w:sz="0" w:space="0" w:color="auto"/>
            <w:bottom w:val="none" w:sz="0" w:space="0" w:color="auto"/>
            <w:right w:val="none" w:sz="0" w:space="0" w:color="auto"/>
          </w:divBdr>
        </w:div>
        <w:div w:id="484053182">
          <w:marLeft w:val="640"/>
          <w:marRight w:val="0"/>
          <w:marTop w:val="0"/>
          <w:marBottom w:val="0"/>
          <w:divBdr>
            <w:top w:val="none" w:sz="0" w:space="0" w:color="auto"/>
            <w:left w:val="none" w:sz="0" w:space="0" w:color="auto"/>
            <w:bottom w:val="none" w:sz="0" w:space="0" w:color="auto"/>
            <w:right w:val="none" w:sz="0" w:space="0" w:color="auto"/>
          </w:divBdr>
        </w:div>
        <w:div w:id="1803040715">
          <w:marLeft w:val="640"/>
          <w:marRight w:val="0"/>
          <w:marTop w:val="0"/>
          <w:marBottom w:val="0"/>
          <w:divBdr>
            <w:top w:val="none" w:sz="0" w:space="0" w:color="auto"/>
            <w:left w:val="none" w:sz="0" w:space="0" w:color="auto"/>
            <w:bottom w:val="none" w:sz="0" w:space="0" w:color="auto"/>
            <w:right w:val="none" w:sz="0" w:space="0" w:color="auto"/>
          </w:divBdr>
        </w:div>
        <w:div w:id="1374623512">
          <w:marLeft w:val="640"/>
          <w:marRight w:val="0"/>
          <w:marTop w:val="0"/>
          <w:marBottom w:val="0"/>
          <w:divBdr>
            <w:top w:val="none" w:sz="0" w:space="0" w:color="auto"/>
            <w:left w:val="none" w:sz="0" w:space="0" w:color="auto"/>
            <w:bottom w:val="none" w:sz="0" w:space="0" w:color="auto"/>
            <w:right w:val="none" w:sz="0" w:space="0" w:color="auto"/>
          </w:divBdr>
        </w:div>
        <w:div w:id="1814102871">
          <w:marLeft w:val="640"/>
          <w:marRight w:val="0"/>
          <w:marTop w:val="0"/>
          <w:marBottom w:val="0"/>
          <w:divBdr>
            <w:top w:val="none" w:sz="0" w:space="0" w:color="auto"/>
            <w:left w:val="none" w:sz="0" w:space="0" w:color="auto"/>
            <w:bottom w:val="none" w:sz="0" w:space="0" w:color="auto"/>
            <w:right w:val="none" w:sz="0" w:space="0" w:color="auto"/>
          </w:divBdr>
        </w:div>
        <w:div w:id="1093816265">
          <w:marLeft w:val="640"/>
          <w:marRight w:val="0"/>
          <w:marTop w:val="0"/>
          <w:marBottom w:val="0"/>
          <w:divBdr>
            <w:top w:val="none" w:sz="0" w:space="0" w:color="auto"/>
            <w:left w:val="none" w:sz="0" w:space="0" w:color="auto"/>
            <w:bottom w:val="none" w:sz="0" w:space="0" w:color="auto"/>
            <w:right w:val="none" w:sz="0" w:space="0" w:color="auto"/>
          </w:divBdr>
        </w:div>
        <w:div w:id="1453985341">
          <w:marLeft w:val="640"/>
          <w:marRight w:val="0"/>
          <w:marTop w:val="0"/>
          <w:marBottom w:val="0"/>
          <w:divBdr>
            <w:top w:val="none" w:sz="0" w:space="0" w:color="auto"/>
            <w:left w:val="none" w:sz="0" w:space="0" w:color="auto"/>
            <w:bottom w:val="none" w:sz="0" w:space="0" w:color="auto"/>
            <w:right w:val="none" w:sz="0" w:space="0" w:color="auto"/>
          </w:divBdr>
        </w:div>
        <w:div w:id="506748084">
          <w:marLeft w:val="640"/>
          <w:marRight w:val="0"/>
          <w:marTop w:val="0"/>
          <w:marBottom w:val="0"/>
          <w:divBdr>
            <w:top w:val="none" w:sz="0" w:space="0" w:color="auto"/>
            <w:left w:val="none" w:sz="0" w:space="0" w:color="auto"/>
            <w:bottom w:val="none" w:sz="0" w:space="0" w:color="auto"/>
            <w:right w:val="none" w:sz="0" w:space="0" w:color="auto"/>
          </w:divBdr>
        </w:div>
        <w:div w:id="439226977">
          <w:marLeft w:val="640"/>
          <w:marRight w:val="0"/>
          <w:marTop w:val="0"/>
          <w:marBottom w:val="0"/>
          <w:divBdr>
            <w:top w:val="none" w:sz="0" w:space="0" w:color="auto"/>
            <w:left w:val="none" w:sz="0" w:space="0" w:color="auto"/>
            <w:bottom w:val="none" w:sz="0" w:space="0" w:color="auto"/>
            <w:right w:val="none" w:sz="0" w:space="0" w:color="auto"/>
          </w:divBdr>
        </w:div>
        <w:div w:id="2105763626">
          <w:marLeft w:val="640"/>
          <w:marRight w:val="0"/>
          <w:marTop w:val="0"/>
          <w:marBottom w:val="0"/>
          <w:divBdr>
            <w:top w:val="none" w:sz="0" w:space="0" w:color="auto"/>
            <w:left w:val="none" w:sz="0" w:space="0" w:color="auto"/>
            <w:bottom w:val="none" w:sz="0" w:space="0" w:color="auto"/>
            <w:right w:val="none" w:sz="0" w:space="0" w:color="auto"/>
          </w:divBdr>
        </w:div>
        <w:div w:id="1510751542">
          <w:marLeft w:val="640"/>
          <w:marRight w:val="0"/>
          <w:marTop w:val="0"/>
          <w:marBottom w:val="0"/>
          <w:divBdr>
            <w:top w:val="none" w:sz="0" w:space="0" w:color="auto"/>
            <w:left w:val="none" w:sz="0" w:space="0" w:color="auto"/>
            <w:bottom w:val="none" w:sz="0" w:space="0" w:color="auto"/>
            <w:right w:val="none" w:sz="0" w:space="0" w:color="auto"/>
          </w:divBdr>
        </w:div>
        <w:div w:id="1745834622">
          <w:marLeft w:val="640"/>
          <w:marRight w:val="0"/>
          <w:marTop w:val="0"/>
          <w:marBottom w:val="0"/>
          <w:divBdr>
            <w:top w:val="none" w:sz="0" w:space="0" w:color="auto"/>
            <w:left w:val="none" w:sz="0" w:space="0" w:color="auto"/>
            <w:bottom w:val="none" w:sz="0" w:space="0" w:color="auto"/>
            <w:right w:val="none" w:sz="0" w:space="0" w:color="auto"/>
          </w:divBdr>
        </w:div>
        <w:div w:id="103619835">
          <w:marLeft w:val="640"/>
          <w:marRight w:val="0"/>
          <w:marTop w:val="0"/>
          <w:marBottom w:val="0"/>
          <w:divBdr>
            <w:top w:val="none" w:sz="0" w:space="0" w:color="auto"/>
            <w:left w:val="none" w:sz="0" w:space="0" w:color="auto"/>
            <w:bottom w:val="none" w:sz="0" w:space="0" w:color="auto"/>
            <w:right w:val="none" w:sz="0" w:space="0" w:color="auto"/>
          </w:divBdr>
        </w:div>
        <w:div w:id="205063592">
          <w:marLeft w:val="640"/>
          <w:marRight w:val="0"/>
          <w:marTop w:val="0"/>
          <w:marBottom w:val="0"/>
          <w:divBdr>
            <w:top w:val="none" w:sz="0" w:space="0" w:color="auto"/>
            <w:left w:val="none" w:sz="0" w:space="0" w:color="auto"/>
            <w:bottom w:val="none" w:sz="0" w:space="0" w:color="auto"/>
            <w:right w:val="none" w:sz="0" w:space="0" w:color="auto"/>
          </w:divBdr>
        </w:div>
        <w:div w:id="1216819974">
          <w:marLeft w:val="640"/>
          <w:marRight w:val="0"/>
          <w:marTop w:val="0"/>
          <w:marBottom w:val="0"/>
          <w:divBdr>
            <w:top w:val="none" w:sz="0" w:space="0" w:color="auto"/>
            <w:left w:val="none" w:sz="0" w:space="0" w:color="auto"/>
            <w:bottom w:val="none" w:sz="0" w:space="0" w:color="auto"/>
            <w:right w:val="none" w:sz="0" w:space="0" w:color="auto"/>
          </w:divBdr>
        </w:div>
        <w:div w:id="1278946734">
          <w:marLeft w:val="640"/>
          <w:marRight w:val="0"/>
          <w:marTop w:val="0"/>
          <w:marBottom w:val="0"/>
          <w:divBdr>
            <w:top w:val="none" w:sz="0" w:space="0" w:color="auto"/>
            <w:left w:val="none" w:sz="0" w:space="0" w:color="auto"/>
            <w:bottom w:val="none" w:sz="0" w:space="0" w:color="auto"/>
            <w:right w:val="none" w:sz="0" w:space="0" w:color="auto"/>
          </w:divBdr>
        </w:div>
        <w:div w:id="700133772">
          <w:marLeft w:val="640"/>
          <w:marRight w:val="0"/>
          <w:marTop w:val="0"/>
          <w:marBottom w:val="0"/>
          <w:divBdr>
            <w:top w:val="none" w:sz="0" w:space="0" w:color="auto"/>
            <w:left w:val="none" w:sz="0" w:space="0" w:color="auto"/>
            <w:bottom w:val="none" w:sz="0" w:space="0" w:color="auto"/>
            <w:right w:val="none" w:sz="0" w:space="0" w:color="auto"/>
          </w:divBdr>
        </w:div>
        <w:div w:id="1199660348">
          <w:marLeft w:val="640"/>
          <w:marRight w:val="0"/>
          <w:marTop w:val="0"/>
          <w:marBottom w:val="0"/>
          <w:divBdr>
            <w:top w:val="none" w:sz="0" w:space="0" w:color="auto"/>
            <w:left w:val="none" w:sz="0" w:space="0" w:color="auto"/>
            <w:bottom w:val="none" w:sz="0" w:space="0" w:color="auto"/>
            <w:right w:val="none" w:sz="0" w:space="0" w:color="auto"/>
          </w:divBdr>
        </w:div>
        <w:div w:id="703284392">
          <w:marLeft w:val="640"/>
          <w:marRight w:val="0"/>
          <w:marTop w:val="0"/>
          <w:marBottom w:val="0"/>
          <w:divBdr>
            <w:top w:val="none" w:sz="0" w:space="0" w:color="auto"/>
            <w:left w:val="none" w:sz="0" w:space="0" w:color="auto"/>
            <w:bottom w:val="none" w:sz="0" w:space="0" w:color="auto"/>
            <w:right w:val="none" w:sz="0" w:space="0" w:color="auto"/>
          </w:divBdr>
        </w:div>
      </w:divsChild>
    </w:div>
    <w:div w:id="572131898">
      <w:bodyDiv w:val="1"/>
      <w:marLeft w:val="0"/>
      <w:marRight w:val="0"/>
      <w:marTop w:val="0"/>
      <w:marBottom w:val="0"/>
      <w:divBdr>
        <w:top w:val="none" w:sz="0" w:space="0" w:color="auto"/>
        <w:left w:val="none" w:sz="0" w:space="0" w:color="auto"/>
        <w:bottom w:val="none" w:sz="0" w:space="0" w:color="auto"/>
        <w:right w:val="none" w:sz="0" w:space="0" w:color="auto"/>
      </w:divBdr>
      <w:divsChild>
        <w:div w:id="1237935272">
          <w:marLeft w:val="640"/>
          <w:marRight w:val="0"/>
          <w:marTop w:val="0"/>
          <w:marBottom w:val="0"/>
          <w:divBdr>
            <w:top w:val="none" w:sz="0" w:space="0" w:color="auto"/>
            <w:left w:val="none" w:sz="0" w:space="0" w:color="auto"/>
            <w:bottom w:val="none" w:sz="0" w:space="0" w:color="auto"/>
            <w:right w:val="none" w:sz="0" w:space="0" w:color="auto"/>
          </w:divBdr>
        </w:div>
        <w:div w:id="1759978095">
          <w:marLeft w:val="640"/>
          <w:marRight w:val="0"/>
          <w:marTop w:val="0"/>
          <w:marBottom w:val="0"/>
          <w:divBdr>
            <w:top w:val="none" w:sz="0" w:space="0" w:color="auto"/>
            <w:left w:val="none" w:sz="0" w:space="0" w:color="auto"/>
            <w:bottom w:val="none" w:sz="0" w:space="0" w:color="auto"/>
            <w:right w:val="none" w:sz="0" w:space="0" w:color="auto"/>
          </w:divBdr>
        </w:div>
        <w:div w:id="357898794">
          <w:marLeft w:val="640"/>
          <w:marRight w:val="0"/>
          <w:marTop w:val="0"/>
          <w:marBottom w:val="0"/>
          <w:divBdr>
            <w:top w:val="none" w:sz="0" w:space="0" w:color="auto"/>
            <w:left w:val="none" w:sz="0" w:space="0" w:color="auto"/>
            <w:bottom w:val="none" w:sz="0" w:space="0" w:color="auto"/>
            <w:right w:val="none" w:sz="0" w:space="0" w:color="auto"/>
          </w:divBdr>
        </w:div>
        <w:div w:id="1615282064">
          <w:marLeft w:val="640"/>
          <w:marRight w:val="0"/>
          <w:marTop w:val="0"/>
          <w:marBottom w:val="0"/>
          <w:divBdr>
            <w:top w:val="none" w:sz="0" w:space="0" w:color="auto"/>
            <w:left w:val="none" w:sz="0" w:space="0" w:color="auto"/>
            <w:bottom w:val="none" w:sz="0" w:space="0" w:color="auto"/>
            <w:right w:val="none" w:sz="0" w:space="0" w:color="auto"/>
          </w:divBdr>
        </w:div>
        <w:div w:id="1616017424">
          <w:marLeft w:val="640"/>
          <w:marRight w:val="0"/>
          <w:marTop w:val="0"/>
          <w:marBottom w:val="0"/>
          <w:divBdr>
            <w:top w:val="none" w:sz="0" w:space="0" w:color="auto"/>
            <w:left w:val="none" w:sz="0" w:space="0" w:color="auto"/>
            <w:bottom w:val="none" w:sz="0" w:space="0" w:color="auto"/>
            <w:right w:val="none" w:sz="0" w:space="0" w:color="auto"/>
          </w:divBdr>
        </w:div>
        <w:div w:id="1070345940">
          <w:marLeft w:val="640"/>
          <w:marRight w:val="0"/>
          <w:marTop w:val="0"/>
          <w:marBottom w:val="0"/>
          <w:divBdr>
            <w:top w:val="none" w:sz="0" w:space="0" w:color="auto"/>
            <w:left w:val="none" w:sz="0" w:space="0" w:color="auto"/>
            <w:bottom w:val="none" w:sz="0" w:space="0" w:color="auto"/>
            <w:right w:val="none" w:sz="0" w:space="0" w:color="auto"/>
          </w:divBdr>
        </w:div>
        <w:div w:id="1732342679">
          <w:marLeft w:val="640"/>
          <w:marRight w:val="0"/>
          <w:marTop w:val="0"/>
          <w:marBottom w:val="0"/>
          <w:divBdr>
            <w:top w:val="none" w:sz="0" w:space="0" w:color="auto"/>
            <w:left w:val="none" w:sz="0" w:space="0" w:color="auto"/>
            <w:bottom w:val="none" w:sz="0" w:space="0" w:color="auto"/>
            <w:right w:val="none" w:sz="0" w:space="0" w:color="auto"/>
          </w:divBdr>
        </w:div>
        <w:div w:id="815335309">
          <w:marLeft w:val="640"/>
          <w:marRight w:val="0"/>
          <w:marTop w:val="0"/>
          <w:marBottom w:val="0"/>
          <w:divBdr>
            <w:top w:val="none" w:sz="0" w:space="0" w:color="auto"/>
            <w:left w:val="none" w:sz="0" w:space="0" w:color="auto"/>
            <w:bottom w:val="none" w:sz="0" w:space="0" w:color="auto"/>
            <w:right w:val="none" w:sz="0" w:space="0" w:color="auto"/>
          </w:divBdr>
        </w:div>
        <w:div w:id="1159732282">
          <w:marLeft w:val="640"/>
          <w:marRight w:val="0"/>
          <w:marTop w:val="0"/>
          <w:marBottom w:val="0"/>
          <w:divBdr>
            <w:top w:val="none" w:sz="0" w:space="0" w:color="auto"/>
            <w:left w:val="none" w:sz="0" w:space="0" w:color="auto"/>
            <w:bottom w:val="none" w:sz="0" w:space="0" w:color="auto"/>
            <w:right w:val="none" w:sz="0" w:space="0" w:color="auto"/>
          </w:divBdr>
        </w:div>
        <w:div w:id="1929843775">
          <w:marLeft w:val="640"/>
          <w:marRight w:val="0"/>
          <w:marTop w:val="0"/>
          <w:marBottom w:val="0"/>
          <w:divBdr>
            <w:top w:val="none" w:sz="0" w:space="0" w:color="auto"/>
            <w:left w:val="none" w:sz="0" w:space="0" w:color="auto"/>
            <w:bottom w:val="none" w:sz="0" w:space="0" w:color="auto"/>
            <w:right w:val="none" w:sz="0" w:space="0" w:color="auto"/>
          </w:divBdr>
        </w:div>
        <w:div w:id="976375580">
          <w:marLeft w:val="640"/>
          <w:marRight w:val="0"/>
          <w:marTop w:val="0"/>
          <w:marBottom w:val="0"/>
          <w:divBdr>
            <w:top w:val="none" w:sz="0" w:space="0" w:color="auto"/>
            <w:left w:val="none" w:sz="0" w:space="0" w:color="auto"/>
            <w:bottom w:val="none" w:sz="0" w:space="0" w:color="auto"/>
            <w:right w:val="none" w:sz="0" w:space="0" w:color="auto"/>
          </w:divBdr>
        </w:div>
        <w:div w:id="1457143899">
          <w:marLeft w:val="640"/>
          <w:marRight w:val="0"/>
          <w:marTop w:val="0"/>
          <w:marBottom w:val="0"/>
          <w:divBdr>
            <w:top w:val="none" w:sz="0" w:space="0" w:color="auto"/>
            <w:left w:val="none" w:sz="0" w:space="0" w:color="auto"/>
            <w:bottom w:val="none" w:sz="0" w:space="0" w:color="auto"/>
            <w:right w:val="none" w:sz="0" w:space="0" w:color="auto"/>
          </w:divBdr>
        </w:div>
        <w:div w:id="635258138">
          <w:marLeft w:val="640"/>
          <w:marRight w:val="0"/>
          <w:marTop w:val="0"/>
          <w:marBottom w:val="0"/>
          <w:divBdr>
            <w:top w:val="none" w:sz="0" w:space="0" w:color="auto"/>
            <w:left w:val="none" w:sz="0" w:space="0" w:color="auto"/>
            <w:bottom w:val="none" w:sz="0" w:space="0" w:color="auto"/>
            <w:right w:val="none" w:sz="0" w:space="0" w:color="auto"/>
          </w:divBdr>
        </w:div>
        <w:div w:id="886406010">
          <w:marLeft w:val="640"/>
          <w:marRight w:val="0"/>
          <w:marTop w:val="0"/>
          <w:marBottom w:val="0"/>
          <w:divBdr>
            <w:top w:val="none" w:sz="0" w:space="0" w:color="auto"/>
            <w:left w:val="none" w:sz="0" w:space="0" w:color="auto"/>
            <w:bottom w:val="none" w:sz="0" w:space="0" w:color="auto"/>
            <w:right w:val="none" w:sz="0" w:space="0" w:color="auto"/>
          </w:divBdr>
        </w:div>
        <w:div w:id="197478513">
          <w:marLeft w:val="640"/>
          <w:marRight w:val="0"/>
          <w:marTop w:val="0"/>
          <w:marBottom w:val="0"/>
          <w:divBdr>
            <w:top w:val="none" w:sz="0" w:space="0" w:color="auto"/>
            <w:left w:val="none" w:sz="0" w:space="0" w:color="auto"/>
            <w:bottom w:val="none" w:sz="0" w:space="0" w:color="auto"/>
            <w:right w:val="none" w:sz="0" w:space="0" w:color="auto"/>
          </w:divBdr>
        </w:div>
        <w:div w:id="783112197">
          <w:marLeft w:val="640"/>
          <w:marRight w:val="0"/>
          <w:marTop w:val="0"/>
          <w:marBottom w:val="0"/>
          <w:divBdr>
            <w:top w:val="none" w:sz="0" w:space="0" w:color="auto"/>
            <w:left w:val="none" w:sz="0" w:space="0" w:color="auto"/>
            <w:bottom w:val="none" w:sz="0" w:space="0" w:color="auto"/>
            <w:right w:val="none" w:sz="0" w:space="0" w:color="auto"/>
          </w:divBdr>
        </w:div>
        <w:div w:id="1049913610">
          <w:marLeft w:val="640"/>
          <w:marRight w:val="0"/>
          <w:marTop w:val="0"/>
          <w:marBottom w:val="0"/>
          <w:divBdr>
            <w:top w:val="none" w:sz="0" w:space="0" w:color="auto"/>
            <w:left w:val="none" w:sz="0" w:space="0" w:color="auto"/>
            <w:bottom w:val="none" w:sz="0" w:space="0" w:color="auto"/>
            <w:right w:val="none" w:sz="0" w:space="0" w:color="auto"/>
          </w:divBdr>
        </w:div>
        <w:div w:id="1531531573">
          <w:marLeft w:val="640"/>
          <w:marRight w:val="0"/>
          <w:marTop w:val="0"/>
          <w:marBottom w:val="0"/>
          <w:divBdr>
            <w:top w:val="none" w:sz="0" w:space="0" w:color="auto"/>
            <w:left w:val="none" w:sz="0" w:space="0" w:color="auto"/>
            <w:bottom w:val="none" w:sz="0" w:space="0" w:color="auto"/>
            <w:right w:val="none" w:sz="0" w:space="0" w:color="auto"/>
          </w:divBdr>
        </w:div>
        <w:div w:id="408693004">
          <w:marLeft w:val="640"/>
          <w:marRight w:val="0"/>
          <w:marTop w:val="0"/>
          <w:marBottom w:val="0"/>
          <w:divBdr>
            <w:top w:val="none" w:sz="0" w:space="0" w:color="auto"/>
            <w:left w:val="none" w:sz="0" w:space="0" w:color="auto"/>
            <w:bottom w:val="none" w:sz="0" w:space="0" w:color="auto"/>
            <w:right w:val="none" w:sz="0" w:space="0" w:color="auto"/>
          </w:divBdr>
        </w:div>
        <w:div w:id="937369579">
          <w:marLeft w:val="640"/>
          <w:marRight w:val="0"/>
          <w:marTop w:val="0"/>
          <w:marBottom w:val="0"/>
          <w:divBdr>
            <w:top w:val="none" w:sz="0" w:space="0" w:color="auto"/>
            <w:left w:val="none" w:sz="0" w:space="0" w:color="auto"/>
            <w:bottom w:val="none" w:sz="0" w:space="0" w:color="auto"/>
            <w:right w:val="none" w:sz="0" w:space="0" w:color="auto"/>
          </w:divBdr>
        </w:div>
        <w:div w:id="511260341">
          <w:marLeft w:val="640"/>
          <w:marRight w:val="0"/>
          <w:marTop w:val="0"/>
          <w:marBottom w:val="0"/>
          <w:divBdr>
            <w:top w:val="none" w:sz="0" w:space="0" w:color="auto"/>
            <w:left w:val="none" w:sz="0" w:space="0" w:color="auto"/>
            <w:bottom w:val="none" w:sz="0" w:space="0" w:color="auto"/>
            <w:right w:val="none" w:sz="0" w:space="0" w:color="auto"/>
          </w:divBdr>
        </w:div>
        <w:div w:id="624655620">
          <w:marLeft w:val="640"/>
          <w:marRight w:val="0"/>
          <w:marTop w:val="0"/>
          <w:marBottom w:val="0"/>
          <w:divBdr>
            <w:top w:val="none" w:sz="0" w:space="0" w:color="auto"/>
            <w:left w:val="none" w:sz="0" w:space="0" w:color="auto"/>
            <w:bottom w:val="none" w:sz="0" w:space="0" w:color="auto"/>
            <w:right w:val="none" w:sz="0" w:space="0" w:color="auto"/>
          </w:divBdr>
        </w:div>
        <w:div w:id="733940527">
          <w:marLeft w:val="640"/>
          <w:marRight w:val="0"/>
          <w:marTop w:val="0"/>
          <w:marBottom w:val="0"/>
          <w:divBdr>
            <w:top w:val="none" w:sz="0" w:space="0" w:color="auto"/>
            <w:left w:val="none" w:sz="0" w:space="0" w:color="auto"/>
            <w:bottom w:val="none" w:sz="0" w:space="0" w:color="auto"/>
            <w:right w:val="none" w:sz="0" w:space="0" w:color="auto"/>
          </w:divBdr>
        </w:div>
        <w:div w:id="158429895">
          <w:marLeft w:val="640"/>
          <w:marRight w:val="0"/>
          <w:marTop w:val="0"/>
          <w:marBottom w:val="0"/>
          <w:divBdr>
            <w:top w:val="none" w:sz="0" w:space="0" w:color="auto"/>
            <w:left w:val="none" w:sz="0" w:space="0" w:color="auto"/>
            <w:bottom w:val="none" w:sz="0" w:space="0" w:color="auto"/>
            <w:right w:val="none" w:sz="0" w:space="0" w:color="auto"/>
          </w:divBdr>
        </w:div>
        <w:div w:id="225840053">
          <w:marLeft w:val="640"/>
          <w:marRight w:val="0"/>
          <w:marTop w:val="0"/>
          <w:marBottom w:val="0"/>
          <w:divBdr>
            <w:top w:val="none" w:sz="0" w:space="0" w:color="auto"/>
            <w:left w:val="none" w:sz="0" w:space="0" w:color="auto"/>
            <w:bottom w:val="none" w:sz="0" w:space="0" w:color="auto"/>
            <w:right w:val="none" w:sz="0" w:space="0" w:color="auto"/>
          </w:divBdr>
        </w:div>
        <w:div w:id="18507052">
          <w:marLeft w:val="640"/>
          <w:marRight w:val="0"/>
          <w:marTop w:val="0"/>
          <w:marBottom w:val="0"/>
          <w:divBdr>
            <w:top w:val="none" w:sz="0" w:space="0" w:color="auto"/>
            <w:left w:val="none" w:sz="0" w:space="0" w:color="auto"/>
            <w:bottom w:val="none" w:sz="0" w:space="0" w:color="auto"/>
            <w:right w:val="none" w:sz="0" w:space="0" w:color="auto"/>
          </w:divBdr>
        </w:div>
        <w:div w:id="1877541596">
          <w:marLeft w:val="640"/>
          <w:marRight w:val="0"/>
          <w:marTop w:val="0"/>
          <w:marBottom w:val="0"/>
          <w:divBdr>
            <w:top w:val="none" w:sz="0" w:space="0" w:color="auto"/>
            <w:left w:val="none" w:sz="0" w:space="0" w:color="auto"/>
            <w:bottom w:val="none" w:sz="0" w:space="0" w:color="auto"/>
            <w:right w:val="none" w:sz="0" w:space="0" w:color="auto"/>
          </w:divBdr>
        </w:div>
        <w:div w:id="1008210653">
          <w:marLeft w:val="640"/>
          <w:marRight w:val="0"/>
          <w:marTop w:val="0"/>
          <w:marBottom w:val="0"/>
          <w:divBdr>
            <w:top w:val="none" w:sz="0" w:space="0" w:color="auto"/>
            <w:left w:val="none" w:sz="0" w:space="0" w:color="auto"/>
            <w:bottom w:val="none" w:sz="0" w:space="0" w:color="auto"/>
            <w:right w:val="none" w:sz="0" w:space="0" w:color="auto"/>
          </w:divBdr>
        </w:div>
        <w:div w:id="1439181034">
          <w:marLeft w:val="640"/>
          <w:marRight w:val="0"/>
          <w:marTop w:val="0"/>
          <w:marBottom w:val="0"/>
          <w:divBdr>
            <w:top w:val="none" w:sz="0" w:space="0" w:color="auto"/>
            <w:left w:val="none" w:sz="0" w:space="0" w:color="auto"/>
            <w:bottom w:val="none" w:sz="0" w:space="0" w:color="auto"/>
            <w:right w:val="none" w:sz="0" w:space="0" w:color="auto"/>
          </w:divBdr>
        </w:div>
        <w:div w:id="1518814283">
          <w:marLeft w:val="640"/>
          <w:marRight w:val="0"/>
          <w:marTop w:val="0"/>
          <w:marBottom w:val="0"/>
          <w:divBdr>
            <w:top w:val="none" w:sz="0" w:space="0" w:color="auto"/>
            <w:left w:val="none" w:sz="0" w:space="0" w:color="auto"/>
            <w:bottom w:val="none" w:sz="0" w:space="0" w:color="auto"/>
            <w:right w:val="none" w:sz="0" w:space="0" w:color="auto"/>
          </w:divBdr>
        </w:div>
        <w:div w:id="67847162">
          <w:marLeft w:val="640"/>
          <w:marRight w:val="0"/>
          <w:marTop w:val="0"/>
          <w:marBottom w:val="0"/>
          <w:divBdr>
            <w:top w:val="none" w:sz="0" w:space="0" w:color="auto"/>
            <w:left w:val="none" w:sz="0" w:space="0" w:color="auto"/>
            <w:bottom w:val="none" w:sz="0" w:space="0" w:color="auto"/>
            <w:right w:val="none" w:sz="0" w:space="0" w:color="auto"/>
          </w:divBdr>
        </w:div>
        <w:div w:id="1311255632">
          <w:marLeft w:val="640"/>
          <w:marRight w:val="0"/>
          <w:marTop w:val="0"/>
          <w:marBottom w:val="0"/>
          <w:divBdr>
            <w:top w:val="none" w:sz="0" w:space="0" w:color="auto"/>
            <w:left w:val="none" w:sz="0" w:space="0" w:color="auto"/>
            <w:bottom w:val="none" w:sz="0" w:space="0" w:color="auto"/>
            <w:right w:val="none" w:sz="0" w:space="0" w:color="auto"/>
          </w:divBdr>
        </w:div>
        <w:div w:id="1541280172">
          <w:marLeft w:val="640"/>
          <w:marRight w:val="0"/>
          <w:marTop w:val="0"/>
          <w:marBottom w:val="0"/>
          <w:divBdr>
            <w:top w:val="none" w:sz="0" w:space="0" w:color="auto"/>
            <w:left w:val="none" w:sz="0" w:space="0" w:color="auto"/>
            <w:bottom w:val="none" w:sz="0" w:space="0" w:color="auto"/>
            <w:right w:val="none" w:sz="0" w:space="0" w:color="auto"/>
          </w:divBdr>
        </w:div>
        <w:div w:id="135028388">
          <w:marLeft w:val="640"/>
          <w:marRight w:val="0"/>
          <w:marTop w:val="0"/>
          <w:marBottom w:val="0"/>
          <w:divBdr>
            <w:top w:val="none" w:sz="0" w:space="0" w:color="auto"/>
            <w:left w:val="none" w:sz="0" w:space="0" w:color="auto"/>
            <w:bottom w:val="none" w:sz="0" w:space="0" w:color="auto"/>
            <w:right w:val="none" w:sz="0" w:space="0" w:color="auto"/>
          </w:divBdr>
        </w:div>
        <w:div w:id="1364405509">
          <w:marLeft w:val="640"/>
          <w:marRight w:val="0"/>
          <w:marTop w:val="0"/>
          <w:marBottom w:val="0"/>
          <w:divBdr>
            <w:top w:val="none" w:sz="0" w:space="0" w:color="auto"/>
            <w:left w:val="none" w:sz="0" w:space="0" w:color="auto"/>
            <w:bottom w:val="none" w:sz="0" w:space="0" w:color="auto"/>
            <w:right w:val="none" w:sz="0" w:space="0" w:color="auto"/>
          </w:divBdr>
        </w:div>
        <w:div w:id="635600552">
          <w:marLeft w:val="640"/>
          <w:marRight w:val="0"/>
          <w:marTop w:val="0"/>
          <w:marBottom w:val="0"/>
          <w:divBdr>
            <w:top w:val="none" w:sz="0" w:space="0" w:color="auto"/>
            <w:left w:val="none" w:sz="0" w:space="0" w:color="auto"/>
            <w:bottom w:val="none" w:sz="0" w:space="0" w:color="auto"/>
            <w:right w:val="none" w:sz="0" w:space="0" w:color="auto"/>
          </w:divBdr>
        </w:div>
        <w:div w:id="1556045579">
          <w:marLeft w:val="640"/>
          <w:marRight w:val="0"/>
          <w:marTop w:val="0"/>
          <w:marBottom w:val="0"/>
          <w:divBdr>
            <w:top w:val="none" w:sz="0" w:space="0" w:color="auto"/>
            <w:left w:val="none" w:sz="0" w:space="0" w:color="auto"/>
            <w:bottom w:val="none" w:sz="0" w:space="0" w:color="auto"/>
            <w:right w:val="none" w:sz="0" w:space="0" w:color="auto"/>
          </w:divBdr>
        </w:div>
        <w:div w:id="1940914797">
          <w:marLeft w:val="640"/>
          <w:marRight w:val="0"/>
          <w:marTop w:val="0"/>
          <w:marBottom w:val="0"/>
          <w:divBdr>
            <w:top w:val="none" w:sz="0" w:space="0" w:color="auto"/>
            <w:left w:val="none" w:sz="0" w:space="0" w:color="auto"/>
            <w:bottom w:val="none" w:sz="0" w:space="0" w:color="auto"/>
            <w:right w:val="none" w:sz="0" w:space="0" w:color="auto"/>
          </w:divBdr>
        </w:div>
        <w:div w:id="1481538290">
          <w:marLeft w:val="640"/>
          <w:marRight w:val="0"/>
          <w:marTop w:val="0"/>
          <w:marBottom w:val="0"/>
          <w:divBdr>
            <w:top w:val="none" w:sz="0" w:space="0" w:color="auto"/>
            <w:left w:val="none" w:sz="0" w:space="0" w:color="auto"/>
            <w:bottom w:val="none" w:sz="0" w:space="0" w:color="auto"/>
            <w:right w:val="none" w:sz="0" w:space="0" w:color="auto"/>
          </w:divBdr>
        </w:div>
        <w:div w:id="1076561166">
          <w:marLeft w:val="640"/>
          <w:marRight w:val="0"/>
          <w:marTop w:val="0"/>
          <w:marBottom w:val="0"/>
          <w:divBdr>
            <w:top w:val="none" w:sz="0" w:space="0" w:color="auto"/>
            <w:left w:val="none" w:sz="0" w:space="0" w:color="auto"/>
            <w:bottom w:val="none" w:sz="0" w:space="0" w:color="auto"/>
            <w:right w:val="none" w:sz="0" w:space="0" w:color="auto"/>
          </w:divBdr>
        </w:div>
        <w:div w:id="1288121605">
          <w:marLeft w:val="640"/>
          <w:marRight w:val="0"/>
          <w:marTop w:val="0"/>
          <w:marBottom w:val="0"/>
          <w:divBdr>
            <w:top w:val="none" w:sz="0" w:space="0" w:color="auto"/>
            <w:left w:val="none" w:sz="0" w:space="0" w:color="auto"/>
            <w:bottom w:val="none" w:sz="0" w:space="0" w:color="auto"/>
            <w:right w:val="none" w:sz="0" w:space="0" w:color="auto"/>
          </w:divBdr>
        </w:div>
        <w:div w:id="1830559047">
          <w:marLeft w:val="640"/>
          <w:marRight w:val="0"/>
          <w:marTop w:val="0"/>
          <w:marBottom w:val="0"/>
          <w:divBdr>
            <w:top w:val="none" w:sz="0" w:space="0" w:color="auto"/>
            <w:left w:val="none" w:sz="0" w:space="0" w:color="auto"/>
            <w:bottom w:val="none" w:sz="0" w:space="0" w:color="auto"/>
            <w:right w:val="none" w:sz="0" w:space="0" w:color="auto"/>
          </w:divBdr>
        </w:div>
        <w:div w:id="624311783">
          <w:marLeft w:val="640"/>
          <w:marRight w:val="0"/>
          <w:marTop w:val="0"/>
          <w:marBottom w:val="0"/>
          <w:divBdr>
            <w:top w:val="none" w:sz="0" w:space="0" w:color="auto"/>
            <w:left w:val="none" w:sz="0" w:space="0" w:color="auto"/>
            <w:bottom w:val="none" w:sz="0" w:space="0" w:color="auto"/>
            <w:right w:val="none" w:sz="0" w:space="0" w:color="auto"/>
          </w:divBdr>
        </w:div>
        <w:div w:id="997999640">
          <w:marLeft w:val="640"/>
          <w:marRight w:val="0"/>
          <w:marTop w:val="0"/>
          <w:marBottom w:val="0"/>
          <w:divBdr>
            <w:top w:val="none" w:sz="0" w:space="0" w:color="auto"/>
            <w:left w:val="none" w:sz="0" w:space="0" w:color="auto"/>
            <w:bottom w:val="none" w:sz="0" w:space="0" w:color="auto"/>
            <w:right w:val="none" w:sz="0" w:space="0" w:color="auto"/>
          </w:divBdr>
        </w:div>
        <w:div w:id="81993610">
          <w:marLeft w:val="640"/>
          <w:marRight w:val="0"/>
          <w:marTop w:val="0"/>
          <w:marBottom w:val="0"/>
          <w:divBdr>
            <w:top w:val="none" w:sz="0" w:space="0" w:color="auto"/>
            <w:left w:val="none" w:sz="0" w:space="0" w:color="auto"/>
            <w:bottom w:val="none" w:sz="0" w:space="0" w:color="auto"/>
            <w:right w:val="none" w:sz="0" w:space="0" w:color="auto"/>
          </w:divBdr>
        </w:div>
        <w:div w:id="63575581">
          <w:marLeft w:val="640"/>
          <w:marRight w:val="0"/>
          <w:marTop w:val="0"/>
          <w:marBottom w:val="0"/>
          <w:divBdr>
            <w:top w:val="none" w:sz="0" w:space="0" w:color="auto"/>
            <w:left w:val="none" w:sz="0" w:space="0" w:color="auto"/>
            <w:bottom w:val="none" w:sz="0" w:space="0" w:color="auto"/>
            <w:right w:val="none" w:sz="0" w:space="0" w:color="auto"/>
          </w:divBdr>
        </w:div>
        <w:div w:id="211382687">
          <w:marLeft w:val="640"/>
          <w:marRight w:val="0"/>
          <w:marTop w:val="0"/>
          <w:marBottom w:val="0"/>
          <w:divBdr>
            <w:top w:val="none" w:sz="0" w:space="0" w:color="auto"/>
            <w:left w:val="none" w:sz="0" w:space="0" w:color="auto"/>
            <w:bottom w:val="none" w:sz="0" w:space="0" w:color="auto"/>
            <w:right w:val="none" w:sz="0" w:space="0" w:color="auto"/>
          </w:divBdr>
        </w:div>
        <w:div w:id="582372650">
          <w:marLeft w:val="640"/>
          <w:marRight w:val="0"/>
          <w:marTop w:val="0"/>
          <w:marBottom w:val="0"/>
          <w:divBdr>
            <w:top w:val="none" w:sz="0" w:space="0" w:color="auto"/>
            <w:left w:val="none" w:sz="0" w:space="0" w:color="auto"/>
            <w:bottom w:val="none" w:sz="0" w:space="0" w:color="auto"/>
            <w:right w:val="none" w:sz="0" w:space="0" w:color="auto"/>
          </w:divBdr>
        </w:div>
        <w:div w:id="1981301616">
          <w:marLeft w:val="640"/>
          <w:marRight w:val="0"/>
          <w:marTop w:val="0"/>
          <w:marBottom w:val="0"/>
          <w:divBdr>
            <w:top w:val="none" w:sz="0" w:space="0" w:color="auto"/>
            <w:left w:val="none" w:sz="0" w:space="0" w:color="auto"/>
            <w:bottom w:val="none" w:sz="0" w:space="0" w:color="auto"/>
            <w:right w:val="none" w:sz="0" w:space="0" w:color="auto"/>
          </w:divBdr>
        </w:div>
        <w:div w:id="262733878">
          <w:marLeft w:val="640"/>
          <w:marRight w:val="0"/>
          <w:marTop w:val="0"/>
          <w:marBottom w:val="0"/>
          <w:divBdr>
            <w:top w:val="none" w:sz="0" w:space="0" w:color="auto"/>
            <w:left w:val="none" w:sz="0" w:space="0" w:color="auto"/>
            <w:bottom w:val="none" w:sz="0" w:space="0" w:color="auto"/>
            <w:right w:val="none" w:sz="0" w:space="0" w:color="auto"/>
          </w:divBdr>
        </w:div>
        <w:div w:id="1301572777">
          <w:marLeft w:val="640"/>
          <w:marRight w:val="0"/>
          <w:marTop w:val="0"/>
          <w:marBottom w:val="0"/>
          <w:divBdr>
            <w:top w:val="none" w:sz="0" w:space="0" w:color="auto"/>
            <w:left w:val="none" w:sz="0" w:space="0" w:color="auto"/>
            <w:bottom w:val="none" w:sz="0" w:space="0" w:color="auto"/>
            <w:right w:val="none" w:sz="0" w:space="0" w:color="auto"/>
          </w:divBdr>
        </w:div>
        <w:div w:id="1373729812">
          <w:marLeft w:val="640"/>
          <w:marRight w:val="0"/>
          <w:marTop w:val="0"/>
          <w:marBottom w:val="0"/>
          <w:divBdr>
            <w:top w:val="none" w:sz="0" w:space="0" w:color="auto"/>
            <w:left w:val="none" w:sz="0" w:space="0" w:color="auto"/>
            <w:bottom w:val="none" w:sz="0" w:space="0" w:color="auto"/>
            <w:right w:val="none" w:sz="0" w:space="0" w:color="auto"/>
          </w:divBdr>
        </w:div>
        <w:div w:id="1341784561">
          <w:marLeft w:val="640"/>
          <w:marRight w:val="0"/>
          <w:marTop w:val="0"/>
          <w:marBottom w:val="0"/>
          <w:divBdr>
            <w:top w:val="none" w:sz="0" w:space="0" w:color="auto"/>
            <w:left w:val="none" w:sz="0" w:space="0" w:color="auto"/>
            <w:bottom w:val="none" w:sz="0" w:space="0" w:color="auto"/>
            <w:right w:val="none" w:sz="0" w:space="0" w:color="auto"/>
          </w:divBdr>
        </w:div>
        <w:div w:id="1756591760">
          <w:marLeft w:val="640"/>
          <w:marRight w:val="0"/>
          <w:marTop w:val="0"/>
          <w:marBottom w:val="0"/>
          <w:divBdr>
            <w:top w:val="none" w:sz="0" w:space="0" w:color="auto"/>
            <w:left w:val="none" w:sz="0" w:space="0" w:color="auto"/>
            <w:bottom w:val="none" w:sz="0" w:space="0" w:color="auto"/>
            <w:right w:val="none" w:sz="0" w:space="0" w:color="auto"/>
          </w:divBdr>
        </w:div>
        <w:div w:id="1784419203">
          <w:marLeft w:val="640"/>
          <w:marRight w:val="0"/>
          <w:marTop w:val="0"/>
          <w:marBottom w:val="0"/>
          <w:divBdr>
            <w:top w:val="none" w:sz="0" w:space="0" w:color="auto"/>
            <w:left w:val="none" w:sz="0" w:space="0" w:color="auto"/>
            <w:bottom w:val="none" w:sz="0" w:space="0" w:color="auto"/>
            <w:right w:val="none" w:sz="0" w:space="0" w:color="auto"/>
          </w:divBdr>
        </w:div>
        <w:div w:id="370768835">
          <w:marLeft w:val="640"/>
          <w:marRight w:val="0"/>
          <w:marTop w:val="0"/>
          <w:marBottom w:val="0"/>
          <w:divBdr>
            <w:top w:val="none" w:sz="0" w:space="0" w:color="auto"/>
            <w:left w:val="none" w:sz="0" w:space="0" w:color="auto"/>
            <w:bottom w:val="none" w:sz="0" w:space="0" w:color="auto"/>
            <w:right w:val="none" w:sz="0" w:space="0" w:color="auto"/>
          </w:divBdr>
        </w:div>
        <w:div w:id="707410902">
          <w:marLeft w:val="640"/>
          <w:marRight w:val="0"/>
          <w:marTop w:val="0"/>
          <w:marBottom w:val="0"/>
          <w:divBdr>
            <w:top w:val="none" w:sz="0" w:space="0" w:color="auto"/>
            <w:left w:val="none" w:sz="0" w:space="0" w:color="auto"/>
            <w:bottom w:val="none" w:sz="0" w:space="0" w:color="auto"/>
            <w:right w:val="none" w:sz="0" w:space="0" w:color="auto"/>
          </w:divBdr>
        </w:div>
        <w:div w:id="411705371">
          <w:marLeft w:val="640"/>
          <w:marRight w:val="0"/>
          <w:marTop w:val="0"/>
          <w:marBottom w:val="0"/>
          <w:divBdr>
            <w:top w:val="none" w:sz="0" w:space="0" w:color="auto"/>
            <w:left w:val="none" w:sz="0" w:space="0" w:color="auto"/>
            <w:bottom w:val="none" w:sz="0" w:space="0" w:color="auto"/>
            <w:right w:val="none" w:sz="0" w:space="0" w:color="auto"/>
          </w:divBdr>
        </w:div>
        <w:div w:id="754788422">
          <w:marLeft w:val="640"/>
          <w:marRight w:val="0"/>
          <w:marTop w:val="0"/>
          <w:marBottom w:val="0"/>
          <w:divBdr>
            <w:top w:val="none" w:sz="0" w:space="0" w:color="auto"/>
            <w:left w:val="none" w:sz="0" w:space="0" w:color="auto"/>
            <w:bottom w:val="none" w:sz="0" w:space="0" w:color="auto"/>
            <w:right w:val="none" w:sz="0" w:space="0" w:color="auto"/>
          </w:divBdr>
        </w:div>
        <w:div w:id="567616954">
          <w:marLeft w:val="640"/>
          <w:marRight w:val="0"/>
          <w:marTop w:val="0"/>
          <w:marBottom w:val="0"/>
          <w:divBdr>
            <w:top w:val="none" w:sz="0" w:space="0" w:color="auto"/>
            <w:left w:val="none" w:sz="0" w:space="0" w:color="auto"/>
            <w:bottom w:val="none" w:sz="0" w:space="0" w:color="auto"/>
            <w:right w:val="none" w:sz="0" w:space="0" w:color="auto"/>
          </w:divBdr>
        </w:div>
        <w:div w:id="635793945">
          <w:marLeft w:val="640"/>
          <w:marRight w:val="0"/>
          <w:marTop w:val="0"/>
          <w:marBottom w:val="0"/>
          <w:divBdr>
            <w:top w:val="none" w:sz="0" w:space="0" w:color="auto"/>
            <w:left w:val="none" w:sz="0" w:space="0" w:color="auto"/>
            <w:bottom w:val="none" w:sz="0" w:space="0" w:color="auto"/>
            <w:right w:val="none" w:sz="0" w:space="0" w:color="auto"/>
          </w:divBdr>
        </w:div>
        <w:div w:id="2087071982">
          <w:marLeft w:val="640"/>
          <w:marRight w:val="0"/>
          <w:marTop w:val="0"/>
          <w:marBottom w:val="0"/>
          <w:divBdr>
            <w:top w:val="none" w:sz="0" w:space="0" w:color="auto"/>
            <w:left w:val="none" w:sz="0" w:space="0" w:color="auto"/>
            <w:bottom w:val="none" w:sz="0" w:space="0" w:color="auto"/>
            <w:right w:val="none" w:sz="0" w:space="0" w:color="auto"/>
          </w:divBdr>
        </w:div>
        <w:div w:id="786698734">
          <w:marLeft w:val="640"/>
          <w:marRight w:val="0"/>
          <w:marTop w:val="0"/>
          <w:marBottom w:val="0"/>
          <w:divBdr>
            <w:top w:val="none" w:sz="0" w:space="0" w:color="auto"/>
            <w:left w:val="none" w:sz="0" w:space="0" w:color="auto"/>
            <w:bottom w:val="none" w:sz="0" w:space="0" w:color="auto"/>
            <w:right w:val="none" w:sz="0" w:space="0" w:color="auto"/>
          </w:divBdr>
        </w:div>
        <w:div w:id="1657955393">
          <w:marLeft w:val="640"/>
          <w:marRight w:val="0"/>
          <w:marTop w:val="0"/>
          <w:marBottom w:val="0"/>
          <w:divBdr>
            <w:top w:val="none" w:sz="0" w:space="0" w:color="auto"/>
            <w:left w:val="none" w:sz="0" w:space="0" w:color="auto"/>
            <w:bottom w:val="none" w:sz="0" w:space="0" w:color="auto"/>
            <w:right w:val="none" w:sz="0" w:space="0" w:color="auto"/>
          </w:divBdr>
        </w:div>
        <w:div w:id="1771973647">
          <w:marLeft w:val="640"/>
          <w:marRight w:val="0"/>
          <w:marTop w:val="0"/>
          <w:marBottom w:val="0"/>
          <w:divBdr>
            <w:top w:val="none" w:sz="0" w:space="0" w:color="auto"/>
            <w:left w:val="none" w:sz="0" w:space="0" w:color="auto"/>
            <w:bottom w:val="none" w:sz="0" w:space="0" w:color="auto"/>
            <w:right w:val="none" w:sz="0" w:space="0" w:color="auto"/>
          </w:divBdr>
        </w:div>
        <w:div w:id="1489975005">
          <w:marLeft w:val="640"/>
          <w:marRight w:val="0"/>
          <w:marTop w:val="0"/>
          <w:marBottom w:val="0"/>
          <w:divBdr>
            <w:top w:val="none" w:sz="0" w:space="0" w:color="auto"/>
            <w:left w:val="none" w:sz="0" w:space="0" w:color="auto"/>
            <w:bottom w:val="none" w:sz="0" w:space="0" w:color="auto"/>
            <w:right w:val="none" w:sz="0" w:space="0" w:color="auto"/>
          </w:divBdr>
        </w:div>
        <w:div w:id="463618787">
          <w:marLeft w:val="640"/>
          <w:marRight w:val="0"/>
          <w:marTop w:val="0"/>
          <w:marBottom w:val="0"/>
          <w:divBdr>
            <w:top w:val="none" w:sz="0" w:space="0" w:color="auto"/>
            <w:left w:val="none" w:sz="0" w:space="0" w:color="auto"/>
            <w:bottom w:val="none" w:sz="0" w:space="0" w:color="auto"/>
            <w:right w:val="none" w:sz="0" w:space="0" w:color="auto"/>
          </w:divBdr>
        </w:div>
        <w:div w:id="2095348061">
          <w:marLeft w:val="640"/>
          <w:marRight w:val="0"/>
          <w:marTop w:val="0"/>
          <w:marBottom w:val="0"/>
          <w:divBdr>
            <w:top w:val="none" w:sz="0" w:space="0" w:color="auto"/>
            <w:left w:val="none" w:sz="0" w:space="0" w:color="auto"/>
            <w:bottom w:val="none" w:sz="0" w:space="0" w:color="auto"/>
            <w:right w:val="none" w:sz="0" w:space="0" w:color="auto"/>
          </w:divBdr>
        </w:div>
        <w:div w:id="684210857">
          <w:marLeft w:val="640"/>
          <w:marRight w:val="0"/>
          <w:marTop w:val="0"/>
          <w:marBottom w:val="0"/>
          <w:divBdr>
            <w:top w:val="none" w:sz="0" w:space="0" w:color="auto"/>
            <w:left w:val="none" w:sz="0" w:space="0" w:color="auto"/>
            <w:bottom w:val="none" w:sz="0" w:space="0" w:color="auto"/>
            <w:right w:val="none" w:sz="0" w:space="0" w:color="auto"/>
          </w:divBdr>
        </w:div>
        <w:div w:id="481773164">
          <w:marLeft w:val="640"/>
          <w:marRight w:val="0"/>
          <w:marTop w:val="0"/>
          <w:marBottom w:val="0"/>
          <w:divBdr>
            <w:top w:val="none" w:sz="0" w:space="0" w:color="auto"/>
            <w:left w:val="none" w:sz="0" w:space="0" w:color="auto"/>
            <w:bottom w:val="none" w:sz="0" w:space="0" w:color="auto"/>
            <w:right w:val="none" w:sz="0" w:space="0" w:color="auto"/>
          </w:divBdr>
        </w:div>
        <w:div w:id="1661814106">
          <w:marLeft w:val="640"/>
          <w:marRight w:val="0"/>
          <w:marTop w:val="0"/>
          <w:marBottom w:val="0"/>
          <w:divBdr>
            <w:top w:val="none" w:sz="0" w:space="0" w:color="auto"/>
            <w:left w:val="none" w:sz="0" w:space="0" w:color="auto"/>
            <w:bottom w:val="none" w:sz="0" w:space="0" w:color="auto"/>
            <w:right w:val="none" w:sz="0" w:space="0" w:color="auto"/>
          </w:divBdr>
        </w:div>
        <w:div w:id="551163164">
          <w:marLeft w:val="640"/>
          <w:marRight w:val="0"/>
          <w:marTop w:val="0"/>
          <w:marBottom w:val="0"/>
          <w:divBdr>
            <w:top w:val="none" w:sz="0" w:space="0" w:color="auto"/>
            <w:left w:val="none" w:sz="0" w:space="0" w:color="auto"/>
            <w:bottom w:val="none" w:sz="0" w:space="0" w:color="auto"/>
            <w:right w:val="none" w:sz="0" w:space="0" w:color="auto"/>
          </w:divBdr>
        </w:div>
        <w:div w:id="1145465994">
          <w:marLeft w:val="640"/>
          <w:marRight w:val="0"/>
          <w:marTop w:val="0"/>
          <w:marBottom w:val="0"/>
          <w:divBdr>
            <w:top w:val="none" w:sz="0" w:space="0" w:color="auto"/>
            <w:left w:val="none" w:sz="0" w:space="0" w:color="auto"/>
            <w:bottom w:val="none" w:sz="0" w:space="0" w:color="auto"/>
            <w:right w:val="none" w:sz="0" w:space="0" w:color="auto"/>
          </w:divBdr>
        </w:div>
        <w:div w:id="1936548929">
          <w:marLeft w:val="640"/>
          <w:marRight w:val="0"/>
          <w:marTop w:val="0"/>
          <w:marBottom w:val="0"/>
          <w:divBdr>
            <w:top w:val="none" w:sz="0" w:space="0" w:color="auto"/>
            <w:left w:val="none" w:sz="0" w:space="0" w:color="auto"/>
            <w:bottom w:val="none" w:sz="0" w:space="0" w:color="auto"/>
            <w:right w:val="none" w:sz="0" w:space="0" w:color="auto"/>
          </w:divBdr>
        </w:div>
        <w:div w:id="1986545906">
          <w:marLeft w:val="640"/>
          <w:marRight w:val="0"/>
          <w:marTop w:val="0"/>
          <w:marBottom w:val="0"/>
          <w:divBdr>
            <w:top w:val="none" w:sz="0" w:space="0" w:color="auto"/>
            <w:left w:val="none" w:sz="0" w:space="0" w:color="auto"/>
            <w:bottom w:val="none" w:sz="0" w:space="0" w:color="auto"/>
            <w:right w:val="none" w:sz="0" w:space="0" w:color="auto"/>
          </w:divBdr>
        </w:div>
        <w:div w:id="629360460">
          <w:marLeft w:val="640"/>
          <w:marRight w:val="0"/>
          <w:marTop w:val="0"/>
          <w:marBottom w:val="0"/>
          <w:divBdr>
            <w:top w:val="none" w:sz="0" w:space="0" w:color="auto"/>
            <w:left w:val="none" w:sz="0" w:space="0" w:color="auto"/>
            <w:bottom w:val="none" w:sz="0" w:space="0" w:color="auto"/>
            <w:right w:val="none" w:sz="0" w:space="0" w:color="auto"/>
          </w:divBdr>
        </w:div>
        <w:div w:id="892083021">
          <w:marLeft w:val="640"/>
          <w:marRight w:val="0"/>
          <w:marTop w:val="0"/>
          <w:marBottom w:val="0"/>
          <w:divBdr>
            <w:top w:val="none" w:sz="0" w:space="0" w:color="auto"/>
            <w:left w:val="none" w:sz="0" w:space="0" w:color="auto"/>
            <w:bottom w:val="none" w:sz="0" w:space="0" w:color="auto"/>
            <w:right w:val="none" w:sz="0" w:space="0" w:color="auto"/>
          </w:divBdr>
        </w:div>
        <w:div w:id="1882670158">
          <w:marLeft w:val="640"/>
          <w:marRight w:val="0"/>
          <w:marTop w:val="0"/>
          <w:marBottom w:val="0"/>
          <w:divBdr>
            <w:top w:val="none" w:sz="0" w:space="0" w:color="auto"/>
            <w:left w:val="none" w:sz="0" w:space="0" w:color="auto"/>
            <w:bottom w:val="none" w:sz="0" w:space="0" w:color="auto"/>
            <w:right w:val="none" w:sz="0" w:space="0" w:color="auto"/>
          </w:divBdr>
        </w:div>
        <w:div w:id="355618399">
          <w:marLeft w:val="640"/>
          <w:marRight w:val="0"/>
          <w:marTop w:val="0"/>
          <w:marBottom w:val="0"/>
          <w:divBdr>
            <w:top w:val="none" w:sz="0" w:space="0" w:color="auto"/>
            <w:left w:val="none" w:sz="0" w:space="0" w:color="auto"/>
            <w:bottom w:val="none" w:sz="0" w:space="0" w:color="auto"/>
            <w:right w:val="none" w:sz="0" w:space="0" w:color="auto"/>
          </w:divBdr>
        </w:div>
        <w:div w:id="1346248840">
          <w:marLeft w:val="640"/>
          <w:marRight w:val="0"/>
          <w:marTop w:val="0"/>
          <w:marBottom w:val="0"/>
          <w:divBdr>
            <w:top w:val="none" w:sz="0" w:space="0" w:color="auto"/>
            <w:left w:val="none" w:sz="0" w:space="0" w:color="auto"/>
            <w:bottom w:val="none" w:sz="0" w:space="0" w:color="auto"/>
            <w:right w:val="none" w:sz="0" w:space="0" w:color="auto"/>
          </w:divBdr>
        </w:div>
        <w:div w:id="79572309">
          <w:marLeft w:val="640"/>
          <w:marRight w:val="0"/>
          <w:marTop w:val="0"/>
          <w:marBottom w:val="0"/>
          <w:divBdr>
            <w:top w:val="none" w:sz="0" w:space="0" w:color="auto"/>
            <w:left w:val="none" w:sz="0" w:space="0" w:color="auto"/>
            <w:bottom w:val="none" w:sz="0" w:space="0" w:color="auto"/>
            <w:right w:val="none" w:sz="0" w:space="0" w:color="auto"/>
          </w:divBdr>
        </w:div>
        <w:div w:id="1241449713">
          <w:marLeft w:val="640"/>
          <w:marRight w:val="0"/>
          <w:marTop w:val="0"/>
          <w:marBottom w:val="0"/>
          <w:divBdr>
            <w:top w:val="none" w:sz="0" w:space="0" w:color="auto"/>
            <w:left w:val="none" w:sz="0" w:space="0" w:color="auto"/>
            <w:bottom w:val="none" w:sz="0" w:space="0" w:color="auto"/>
            <w:right w:val="none" w:sz="0" w:space="0" w:color="auto"/>
          </w:divBdr>
        </w:div>
        <w:div w:id="1153982213">
          <w:marLeft w:val="640"/>
          <w:marRight w:val="0"/>
          <w:marTop w:val="0"/>
          <w:marBottom w:val="0"/>
          <w:divBdr>
            <w:top w:val="none" w:sz="0" w:space="0" w:color="auto"/>
            <w:left w:val="none" w:sz="0" w:space="0" w:color="auto"/>
            <w:bottom w:val="none" w:sz="0" w:space="0" w:color="auto"/>
            <w:right w:val="none" w:sz="0" w:space="0" w:color="auto"/>
          </w:divBdr>
        </w:div>
        <w:div w:id="1567719358">
          <w:marLeft w:val="640"/>
          <w:marRight w:val="0"/>
          <w:marTop w:val="0"/>
          <w:marBottom w:val="0"/>
          <w:divBdr>
            <w:top w:val="none" w:sz="0" w:space="0" w:color="auto"/>
            <w:left w:val="none" w:sz="0" w:space="0" w:color="auto"/>
            <w:bottom w:val="none" w:sz="0" w:space="0" w:color="auto"/>
            <w:right w:val="none" w:sz="0" w:space="0" w:color="auto"/>
          </w:divBdr>
        </w:div>
        <w:div w:id="863060066">
          <w:marLeft w:val="640"/>
          <w:marRight w:val="0"/>
          <w:marTop w:val="0"/>
          <w:marBottom w:val="0"/>
          <w:divBdr>
            <w:top w:val="none" w:sz="0" w:space="0" w:color="auto"/>
            <w:left w:val="none" w:sz="0" w:space="0" w:color="auto"/>
            <w:bottom w:val="none" w:sz="0" w:space="0" w:color="auto"/>
            <w:right w:val="none" w:sz="0" w:space="0" w:color="auto"/>
          </w:divBdr>
        </w:div>
        <w:div w:id="1735273312">
          <w:marLeft w:val="640"/>
          <w:marRight w:val="0"/>
          <w:marTop w:val="0"/>
          <w:marBottom w:val="0"/>
          <w:divBdr>
            <w:top w:val="none" w:sz="0" w:space="0" w:color="auto"/>
            <w:left w:val="none" w:sz="0" w:space="0" w:color="auto"/>
            <w:bottom w:val="none" w:sz="0" w:space="0" w:color="auto"/>
            <w:right w:val="none" w:sz="0" w:space="0" w:color="auto"/>
          </w:divBdr>
        </w:div>
        <w:div w:id="873082224">
          <w:marLeft w:val="640"/>
          <w:marRight w:val="0"/>
          <w:marTop w:val="0"/>
          <w:marBottom w:val="0"/>
          <w:divBdr>
            <w:top w:val="none" w:sz="0" w:space="0" w:color="auto"/>
            <w:left w:val="none" w:sz="0" w:space="0" w:color="auto"/>
            <w:bottom w:val="none" w:sz="0" w:space="0" w:color="auto"/>
            <w:right w:val="none" w:sz="0" w:space="0" w:color="auto"/>
          </w:divBdr>
        </w:div>
        <w:div w:id="2049337291">
          <w:marLeft w:val="640"/>
          <w:marRight w:val="0"/>
          <w:marTop w:val="0"/>
          <w:marBottom w:val="0"/>
          <w:divBdr>
            <w:top w:val="none" w:sz="0" w:space="0" w:color="auto"/>
            <w:left w:val="none" w:sz="0" w:space="0" w:color="auto"/>
            <w:bottom w:val="none" w:sz="0" w:space="0" w:color="auto"/>
            <w:right w:val="none" w:sz="0" w:space="0" w:color="auto"/>
          </w:divBdr>
        </w:div>
        <w:div w:id="567349703">
          <w:marLeft w:val="640"/>
          <w:marRight w:val="0"/>
          <w:marTop w:val="0"/>
          <w:marBottom w:val="0"/>
          <w:divBdr>
            <w:top w:val="none" w:sz="0" w:space="0" w:color="auto"/>
            <w:left w:val="none" w:sz="0" w:space="0" w:color="auto"/>
            <w:bottom w:val="none" w:sz="0" w:space="0" w:color="auto"/>
            <w:right w:val="none" w:sz="0" w:space="0" w:color="auto"/>
          </w:divBdr>
        </w:div>
        <w:div w:id="1455521678">
          <w:marLeft w:val="640"/>
          <w:marRight w:val="0"/>
          <w:marTop w:val="0"/>
          <w:marBottom w:val="0"/>
          <w:divBdr>
            <w:top w:val="none" w:sz="0" w:space="0" w:color="auto"/>
            <w:left w:val="none" w:sz="0" w:space="0" w:color="auto"/>
            <w:bottom w:val="none" w:sz="0" w:space="0" w:color="auto"/>
            <w:right w:val="none" w:sz="0" w:space="0" w:color="auto"/>
          </w:divBdr>
        </w:div>
        <w:div w:id="25953204">
          <w:marLeft w:val="640"/>
          <w:marRight w:val="0"/>
          <w:marTop w:val="0"/>
          <w:marBottom w:val="0"/>
          <w:divBdr>
            <w:top w:val="none" w:sz="0" w:space="0" w:color="auto"/>
            <w:left w:val="none" w:sz="0" w:space="0" w:color="auto"/>
            <w:bottom w:val="none" w:sz="0" w:space="0" w:color="auto"/>
            <w:right w:val="none" w:sz="0" w:space="0" w:color="auto"/>
          </w:divBdr>
        </w:div>
        <w:div w:id="558520487">
          <w:marLeft w:val="640"/>
          <w:marRight w:val="0"/>
          <w:marTop w:val="0"/>
          <w:marBottom w:val="0"/>
          <w:divBdr>
            <w:top w:val="none" w:sz="0" w:space="0" w:color="auto"/>
            <w:left w:val="none" w:sz="0" w:space="0" w:color="auto"/>
            <w:bottom w:val="none" w:sz="0" w:space="0" w:color="auto"/>
            <w:right w:val="none" w:sz="0" w:space="0" w:color="auto"/>
          </w:divBdr>
        </w:div>
        <w:div w:id="274485640">
          <w:marLeft w:val="640"/>
          <w:marRight w:val="0"/>
          <w:marTop w:val="0"/>
          <w:marBottom w:val="0"/>
          <w:divBdr>
            <w:top w:val="none" w:sz="0" w:space="0" w:color="auto"/>
            <w:left w:val="none" w:sz="0" w:space="0" w:color="auto"/>
            <w:bottom w:val="none" w:sz="0" w:space="0" w:color="auto"/>
            <w:right w:val="none" w:sz="0" w:space="0" w:color="auto"/>
          </w:divBdr>
        </w:div>
        <w:div w:id="287858699">
          <w:marLeft w:val="640"/>
          <w:marRight w:val="0"/>
          <w:marTop w:val="0"/>
          <w:marBottom w:val="0"/>
          <w:divBdr>
            <w:top w:val="none" w:sz="0" w:space="0" w:color="auto"/>
            <w:left w:val="none" w:sz="0" w:space="0" w:color="auto"/>
            <w:bottom w:val="none" w:sz="0" w:space="0" w:color="auto"/>
            <w:right w:val="none" w:sz="0" w:space="0" w:color="auto"/>
          </w:divBdr>
        </w:div>
        <w:div w:id="514343991">
          <w:marLeft w:val="640"/>
          <w:marRight w:val="0"/>
          <w:marTop w:val="0"/>
          <w:marBottom w:val="0"/>
          <w:divBdr>
            <w:top w:val="none" w:sz="0" w:space="0" w:color="auto"/>
            <w:left w:val="none" w:sz="0" w:space="0" w:color="auto"/>
            <w:bottom w:val="none" w:sz="0" w:space="0" w:color="auto"/>
            <w:right w:val="none" w:sz="0" w:space="0" w:color="auto"/>
          </w:divBdr>
        </w:div>
        <w:div w:id="1480882334">
          <w:marLeft w:val="640"/>
          <w:marRight w:val="0"/>
          <w:marTop w:val="0"/>
          <w:marBottom w:val="0"/>
          <w:divBdr>
            <w:top w:val="none" w:sz="0" w:space="0" w:color="auto"/>
            <w:left w:val="none" w:sz="0" w:space="0" w:color="auto"/>
            <w:bottom w:val="none" w:sz="0" w:space="0" w:color="auto"/>
            <w:right w:val="none" w:sz="0" w:space="0" w:color="auto"/>
          </w:divBdr>
        </w:div>
        <w:div w:id="288973283">
          <w:marLeft w:val="640"/>
          <w:marRight w:val="0"/>
          <w:marTop w:val="0"/>
          <w:marBottom w:val="0"/>
          <w:divBdr>
            <w:top w:val="none" w:sz="0" w:space="0" w:color="auto"/>
            <w:left w:val="none" w:sz="0" w:space="0" w:color="auto"/>
            <w:bottom w:val="none" w:sz="0" w:space="0" w:color="auto"/>
            <w:right w:val="none" w:sz="0" w:space="0" w:color="auto"/>
          </w:divBdr>
        </w:div>
        <w:div w:id="841048729">
          <w:marLeft w:val="640"/>
          <w:marRight w:val="0"/>
          <w:marTop w:val="0"/>
          <w:marBottom w:val="0"/>
          <w:divBdr>
            <w:top w:val="none" w:sz="0" w:space="0" w:color="auto"/>
            <w:left w:val="none" w:sz="0" w:space="0" w:color="auto"/>
            <w:bottom w:val="none" w:sz="0" w:space="0" w:color="auto"/>
            <w:right w:val="none" w:sz="0" w:space="0" w:color="auto"/>
          </w:divBdr>
        </w:div>
        <w:div w:id="1067874032">
          <w:marLeft w:val="640"/>
          <w:marRight w:val="0"/>
          <w:marTop w:val="0"/>
          <w:marBottom w:val="0"/>
          <w:divBdr>
            <w:top w:val="none" w:sz="0" w:space="0" w:color="auto"/>
            <w:left w:val="none" w:sz="0" w:space="0" w:color="auto"/>
            <w:bottom w:val="none" w:sz="0" w:space="0" w:color="auto"/>
            <w:right w:val="none" w:sz="0" w:space="0" w:color="auto"/>
          </w:divBdr>
        </w:div>
        <w:div w:id="1375278772">
          <w:marLeft w:val="640"/>
          <w:marRight w:val="0"/>
          <w:marTop w:val="0"/>
          <w:marBottom w:val="0"/>
          <w:divBdr>
            <w:top w:val="none" w:sz="0" w:space="0" w:color="auto"/>
            <w:left w:val="none" w:sz="0" w:space="0" w:color="auto"/>
            <w:bottom w:val="none" w:sz="0" w:space="0" w:color="auto"/>
            <w:right w:val="none" w:sz="0" w:space="0" w:color="auto"/>
          </w:divBdr>
        </w:div>
        <w:div w:id="1835105225">
          <w:marLeft w:val="640"/>
          <w:marRight w:val="0"/>
          <w:marTop w:val="0"/>
          <w:marBottom w:val="0"/>
          <w:divBdr>
            <w:top w:val="none" w:sz="0" w:space="0" w:color="auto"/>
            <w:left w:val="none" w:sz="0" w:space="0" w:color="auto"/>
            <w:bottom w:val="none" w:sz="0" w:space="0" w:color="auto"/>
            <w:right w:val="none" w:sz="0" w:space="0" w:color="auto"/>
          </w:divBdr>
        </w:div>
        <w:div w:id="1291135714">
          <w:marLeft w:val="640"/>
          <w:marRight w:val="0"/>
          <w:marTop w:val="0"/>
          <w:marBottom w:val="0"/>
          <w:divBdr>
            <w:top w:val="none" w:sz="0" w:space="0" w:color="auto"/>
            <w:left w:val="none" w:sz="0" w:space="0" w:color="auto"/>
            <w:bottom w:val="none" w:sz="0" w:space="0" w:color="auto"/>
            <w:right w:val="none" w:sz="0" w:space="0" w:color="auto"/>
          </w:divBdr>
        </w:div>
        <w:div w:id="1979413898">
          <w:marLeft w:val="640"/>
          <w:marRight w:val="0"/>
          <w:marTop w:val="0"/>
          <w:marBottom w:val="0"/>
          <w:divBdr>
            <w:top w:val="none" w:sz="0" w:space="0" w:color="auto"/>
            <w:left w:val="none" w:sz="0" w:space="0" w:color="auto"/>
            <w:bottom w:val="none" w:sz="0" w:space="0" w:color="auto"/>
            <w:right w:val="none" w:sz="0" w:space="0" w:color="auto"/>
          </w:divBdr>
        </w:div>
        <w:div w:id="964971614">
          <w:marLeft w:val="640"/>
          <w:marRight w:val="0"/>
          <w:marTop w:val="0"/>
          <w:marBottom w:val="0"/>
          <w:divBdr>
            <w:top w:val="none" w:sz="0" w:space="0" w:color="auto"/>
            <w:left w:val="none" w:sz="0" w:space="0" w:color="auto"/>
            <w:bottom w:val="none" w:sz="0" w:space="0" w:color="auto"/>
            <w:right w:val="none" w:sz="0" w:space="0" w:color="auto"/>
          </w:divBdr>
        </w:div>
        <w:div w:id="1727296561">
          <w:marLeft w:val="640"/>
          <w:marRight w:val="0"/>
          <w:marTop w:val="0"/>
          <w:marBottom w:val="0"/>
          <w:divBdr>
            <w:top w:val="none" w:sz="0" w:space="0" w:color="auto"/>
            <w:left w:val="none" w:sz="0" w:space="0" w:color="auto"/>
            <w:bottom w:val="none" w:sz="0" w:space="0" w:color="auto"/>
            <w:right w:val="none" w:sz="0" w:space="0" w:color="auto"/>
          </w:divBdr>
        </w:div>
        <w:div w:id="871185480">
          <w:marLeft w:val="640"/>
          <w:marRight w:val="0"/>
          <w:marTop w:val="0"/>
          <w:marBottom w:val="0"/>
          <w:divBdr>
            <w:top w:val="none" w:sz="0" w:space="0" w:color="auto"/>
            <w:left w:val="none" w:sz="0" w:space="0" w:color="auto"/>
            <w:bottom w:val="none" w:sz="0" w:space="0" w:color="auto"/>
            <w:right w:val="none" w:sz="0" w:space="0" w:color="auto"/>
          </w:divBdr>
        </w:div>
        <w:div w:id="903417474">
          <w:marLeft w:val="640"/>
          <w:marRight w:val="0"/>
          <w:marTop w:val="0"/>
          <w:marBottom w:val="0"/>
          <w:divBdr>
            <w:top w:val="none" w:sz="0" w:space="0" w:color="auto"/>
            <w:left w:val="none" w:sz="0" w:space="0" w:color="auto"/>
            <w:bottom w:val="none" w:sz="0" w:space="0" w:color="auto"/>
            <w:right w:val="none" w:sz="0" w:space="0" w:color="auto"/>
          </w:divBdr>
        </w:div>
        <w:div w:id="712074971">
          <w:marLeft w:val="640"/>
          <w:marRight w:val="0"/>
          <w:marTop w:val="0"/>
          <w:marBottom w:val="0"/>
          <w:divBdr>
            <w:top w:val="none" w:sz="0" w:space="0" w:color="auto"/>
            <w:left w:val="none" w:sz="0" w:space="0" w:color="auto"/>
            <w:bottom w:val="none" w:sz="0" w:space="0" w:color="auto"/>
            <w:right w:val="none" w:sz="0" w:space="0" w:color="auto"/>
          </w:divBdr>
        </w:div>
        <w:div w:id="2046589606">
          <w:marLeft w:val="640"/>
          <w:marRight w:val="0"/>
          <w:marTop w:val="0"/>
          <w:marBottom w:val="0"/>
          <w:divBdr>
            <w:top w:val="none" w:sz="0" w:space="0" w:color="auto"/>
            <w:left w:val="none" w:sz="0" w:space="0" w:color="auto"/>
            <w:bottom w:val="none" w:sz="0" w:space="0" w:color="auto"/>
            <w:right w:val="none" w:sz="0" w:space="0" w:color="auto"/>
          </w:divBdr>
        </w:div>
        <w:div w:id="1658457487">
          <w:marLeft w:val="640"/>
          <w:marRight w:val="0"/>
          <w:marTop w:val="0"/>
          <w:marBottom w:val="0"/>
          <w:divBdr>
            <w:top w:val="none" w:sz="0" w:space="0" w:color="auto"/>
            <w:left w:val="none" w:sz="0" w:space="0" w:color="auto"/>
            <w:bottom w:val="none" w:sz="0" w:space="0" w:color="auto"/>
            <w:right w:val="none" w:sz="0" w:space="0" w:color="auto"/>
          </w:divBdr>
        </w:div>
        <w:div w:id="669910044">
          <w:marLeft w:val="640"/>
          <w:marRight w:val="0"/>
          <w:marTop w:val="0"/>
          <w:marBottom w:val="0"/>
          <w:divBdr>
            <w:top w:val="none" w:sz="0" w:space="0" w:color="auto"/>
            <w:left w:val="none" w:sz="0" w:space="0" w:color="auto"/>
            <w:bottom w:val="none" w:sz="0" w:space="0" w:color="auto"/>
            <w:right w:val="none" w:sz="0" w:space="0" w:color="auto"/>
          </w:divBdr>
        </w:div>
        <w:div w:id="73355901">
          <w:marLeft w:val="640"/>
          <w:marRight w:val="0"/>
          <w:marTop w:val="0"/>
          <w:marBottom w:val="0"/>
          <w:divBdr>
            <w:top w:val="none" w:sz="0" w:space="0" w:color="auto"/>
            <w:left w:val="none" w:sz="0" w:space="0" w:color="auto"/>
            <w:bottom w:val="none" w:sz="0" w:space="0" w:color="auto"/>
            <w:right w:val="none" w:sz="0" w:space="0" w:color="auto"/>
          </w:divBdr>
        </w:div>
        <w:div w:id="1356157757">
          <w:marLeft w:val="640"/>
          <w:marRight w:val="0"/>
          <w:marTop w:val="0"/>
          <w:marBottom w:val="0"/>
          <w:divBdr>
            <w:top w:val="none" w:sz="0" w:space="0" w:color="auto"/>
            <w:left w:val="none" w:sz="0" w:space="0" w:color="auto"/>
            <w:bottom w:val="none" w:sz="0" w:space="0" w:color="auto"/>
            <w:right w:val="none" w:sz="0" w:space="0" w:color="auto"/>
          </w:divBdr>
        </w:div>
        <w:div w:id="1949316414">
          <w:marLeft w:val="640"/>
          <w:marRight w:val="0"/>
          <w:marTop w:val="0"/>
          <w:marBottom w:val="0"/>
          <w:divBdr>
            <w:top w:val="none" w:sz="0" w:space="0" w:color="auto"/>
            <w:left w:val="none" w:sz="0" w:space="0" w:color="auto"/>
            <w:bottom w:val="none" w:sz="0" w:space="0" w:color="auto"/>
            <w:right w:val="none" w:sz="0" w:space="0" w:color="auto"/>
          </w:divBdr>
        </w:div>
        <w:div w:id="1305617554">
          <w:marLeft w:val="640"/>
          <w:marRight w:val="0"/>
          <w:marTop w:val="0"/>
          <w:marBottom w:val="0"/>
          <w:divBdr>
            <w:top w:val="none" w:sz="0" w:space="0" w:color="auto"/>
            <w:left w:val="none" w:sz="0" w:space="0" w:color="auto"/>
            <w:bottom w:val="none" w:sz="0" w:space="0" w:color="auto"/>
            <w:right w:val="none" w:sz="0" w:space="0" w:color="auto"/>
          </w:divBdr>
        </w:div>
        <w:div w:id="601961351">
          <w:marLeft w:val="640"/>
          <w:marRight w:val="0"/>
          <w:marTop w:val="0"/>
          <w:marBottom w:val="0"/>
          <w:divBdr>
            <w:top w:val="none" w:sz="0" w:space="0" w:color="auto"/>
            <w:left w:val="none" w:sz="0" w:space="0" w:color="auto"/>
            <w:bottom w:val="none" w:sz="0" w:space="0" w:color="auto"/>
            <w:right w:val="none" w:sz="0" w:space="0" w:color="auto"/>
          </w:divBdr>
        </w:div>
        <w:div w:id="1507356742">
          <w:marLeft w:val="640"/>
          <w:marRight w:val="0"/>
          <w:marTop w:val="0"/>
          <w:marBottom w:val="0"/>
          <w:divBdr>
            <w:top w:val="none" w:sz="0" w:space="0" w:color="auto"/>
            <w:left w:val="none" w:sz="0" w:space="0" w:color="auto"/>
            <w:bottom w:val="none" w:sz="0" w:space="0" w:color="auto"/>
            <w:right w:val="none" w:sz="0" w:space="0" w:color="auto"/>
          </w:divBdr>
        </w:div>
        <w:div w:id="504445837">
          <w:marLeft w:val="640"/>
          <w:marRight w:val="0"/>
          <w:marTop w:val="0"/>
          <w:marBottom w:val="0"/>
          <w:divBdr>
            <w:top w:val="none" w:sz="0" w:space="0" w:color="auto"/>
            <w:left w:val="none" w:sz="0" w:space="0" w:color="auto"/>
            <w:bottom w:val="none" w:sz="0" w:space="0" w:color="auto"/>
            <w:right w:val="none" w:sz="0" w:space="0" w:color="auto"/>
          </w:divBdr>
        </w:div>
        <w:div w:id="213392242">
          <w:marLeft w:val="640"/>
          <w:marRight w:val="0"/>
          <w:marTop w:val="0"/>
          <w:marBottom w:val="0"/>
          <w:divBdr>
            <w:top w:val="none" w:sz="0" w:space="0" w:color="auto"/>
            <w:left w:val="none" w:sz="0" w:space="0" w:color="auto"/>
            <w:bottom w:val="none" w:sz="0" w:space="0" w:color="auto"/>
            <w:right w:val="none" w:sz="0" w:space="0" w:color="auto"/>
          </w:divBdr>
        </w:div>
        <w:div w:id="1402562187">
          <w:marLeft w:val="640"/>
          <w:marRight w:val="0"/>
          <w:marTop w:val="0"/>
          <w:marBottom w:val="0"/>
          <w:divBdr>
            <w:top w:val="none" w:sz="0" w:space="0" w:color="auto"/>
            <w:left w:val="none" w:sz="0" w:space="0" w:color="auto"/>
            <w:bottom w:val="none" w:sz="0" w:space="0" w:color="auto"/>
            <w:right w:val="none" w:sz="0" w:space="0" w:color="auto"/>
          </w:divBdr>
        </w:div>
        <w:div w:id="1063404492">
          <w:marLeft w:val="640"/>
          <w:marRight w:val="0"/>
          <w:marTop w:val="0"/>
          <w:marBottom w:val="0"/>
          <w:divBdr>
            <w:top w:val="none" w:sz="0" w:space="0" w:color="auto"/>
            <w:left w:val="none" w:sz="0" w:space="0" w:color="auto"/>
            <w:bottom w:val="none" w:sz="0" w:space="0" w:color="auto"/>
            <w:right w:val="none" w:sz="0" w:space="0" w:color="auto"/>
          </w:divBdr>
        </w:div>
        <w:div w:id="275721335">
          <w:marLeft w:val="640"/>
          <w:marRight w:val="0"/>
          <w:marTop w:val="0"/>
          <w:marBottom w:val="0"/>
          <w:divBdr>
            <w:top w:val="none" w:sz="0" w:space="0" w:color="auto"/>
            <w:left w:val="none" w:sz="0" w:space="0" w:color="auto"/>
            <w:bottom w:val="none" w:sz="0" w:space="0" w:color="auto"/>
            <w:right w:val="none" w:sz="0" w:space="0" w:color="auto"/>
          </w:divBdr>
        </w:div>
        <w:div w:id="823007760">
          <w:marLeft w:val="640"/>
          <w:marRight w:val="0"/>
          <w:marTop w:val="0"/>
          <w:marBottom w:val="0"/>
          <w:divBdr>
            <w:top w:val="none" w:sz="0" w:space="0" w:color="auto"/>
            <w:left w:val="none" w:sz="0" w:space="0" w:color="auto"/>
            <w:bottom w:val="none" w:sz="0" w:space="0" w:color="auto"/>
            <w:right w:val="none" w:sz="0" w:space="0" w:color="auto"/>
          </w:divBdr>
        </w:div>
        <w:div w:id="1720860329">
          <w:marLeft w:val="640"/>
          <w:marRight w:val="0"/>
          <w:marTop w:val="0"/>
          <w:marBottom w:val="0"/>
          <w:divBdr>
            <w:top w:val="none" w:sz="0" w:space="0" w:color="auto"/>
            <w:left w:val="none" w:sz="0" w:space="0" w:color="auto"/>
            <w:bottom w:val="none" w:sz="0" w:space="0" w:color="auto"/>
            <w:right w:val="none" w:sz="0" w:space="0" w:color="auto"/>
          </w:divBdr>
        </w:div>
        <w:div w:id="1350061112">
          <w:marLeft w:val="640"/>
          <w:marRight w:val="0"/>
          <w:marTop w:val="0"/>
          <w:marBottom w:val="0"/>
          <w:divBdr>
            <w:top w:val="none" w:sz="0" w:space="0" w:color="auto"/>
            <w:left w:val="none" w:sz="0" w:space="0" w:color="auto"/>
            <w:bottom w:val="none" w:sz="0" w:space="0" w:color="auto"/>
            <w:right w:val="none" w:sz="0" w:space="0" w:color="auto"/>
          </w:divBdr>
        </w:div>
        <w:div w:id="1369913262">
          <w:marLeft w:val="640"/>
          <w:marRight w:val="0"/>
          <w:marTop w:val="0"/>
          <w:marBottom w:val="0"/>
          <w:divBdr>
            <w:top w:val="none" w:sz="0" w:space="0" w:color="auto"/>
            <w:left w:val="none" w:sz="0" w:space="0" w:color="auto"/>
            <w:bottom w:val="none" w:sz="0" w:space="0" w:color="auto"/>
            <w:right w:val="none" w:sz="0" w:space="0" w:color="auto"/>
          </w:divBdr>
        </w:div>
        <w:div w:id="628708804">
          <w:marLeft w:val="640"/>
          <w:marRight w:val="0"/>
          <w:marTop w:val="0"/>
          <w:marBottom w:val="0"/>
          <w:divBdr>
            <w:top w:val="none" w:sz="0" w:space="0" w:color="auto"/>
            <w:left w:val="none" w:sz="0" w:space="0" w:color="auto"/>
            <w:bottom w:val="none" w:sz="0" w:space="0" w:color="auto"/>
            <w:right w:val="none" w:sz="0" w:space="0" w:color="auto"/>
          </w:divBdr>
        </w:div>
        <w:div w:id="122650475">
          <w:marLeft w:val="640"/>
          <w:marRight w:val="0"/>
          <w:marTop w:val="0"/>
          <w:marBottom w:val="0"/>
          <w:divBdr>
            <w:top w:val="none" w:sz="0" w:space="0" w:color="auto"/>
            <w:left w:val="none" w:sz="0" w:space="0" w:color="auto"/>
            <w:bottom w:val="none" w:sz="0" w:space="0" w:color="auto"/>
            <w:right w:val="none" w:sz="0" w:space="0" w:color="auto"/>
          </w:divBdr>
        </w:div>
        <w:div w:id="963779014">
          <w:marLeft w:val="640"/>
          <w:marRight w:val="0"/>
          <w:marTop w:val="0"/>
          <w:marBottom w:val="0"/>
          <w:divBdr>
            <w:top w:val="none" w:sz="0" w:space="0" w:color="auto"/>
            <w:left w:val="none" w:sz="0" w:space="0" w:color="auto"/>
            <w:bottom w:val="none" w:sz="0" w:space="0" w:color="auto"/>
            <w:right w:val="none" w:sz="0" w:space="0" w:color="auto"/>
          </w:divBdr>
        </w:div>
        <w:div w:id="585727180">
          <w:marLeft w:val="640"/>
          <w:marRight w:val="0"/>
          <w:marTop w:val="0"/>
          <w:marBottom w:val="0"/>
          <w:divBdr>
            <w:top w:val="none" w:sz="0" w:space="0" w:color="auto"/>
            <w:left w:val="none" w:sz="0" w:space="0" w:color="auto"/>
            <w:bottom w:val="none" w:sz="0" w:space="0" w:color="auto"/>
            <w:right w:val="none" w:sz="0" w:space="0" w:color="auto"/>
          </w:divBdr>
        </w:div>
        <w:div w:id="823469234">
          <w:marLeft w:val="640"/>
          <w:marRight w:val="0"/>
          <w:marTop w:val="0"/>
          <w:marBottom w:val="0"/>
          <w:divBdr>
            <w:top w:val="none" w:sz="0" w:space="0" w:color="auto"/>
            <w:left w:val="none" w:sz="0" w:space="0" w:color="auto"/>
            <w:bottom w:val="none" w:sz="0" w:space="0" w:color="auto"/>
            <w:right w:val="none" w:sz="0" w:space="0" w:color="auto"/>
          </w:divBdr>
        </w:div>
        <w:div w:id="1519277266">
          <w:marLeft w:val="640"/>
          <w:marRight w:val="0"/>
          <w:marTop w:val="0"/>
          <w:marBottom w:val="0"/>
          <w:divBdr>
            <w:top w:val="none" w:sz="0" w:space="0" w:color="auto"/>
            <w:left w:val="none" w:sz="0" w:space="0" w:color="auto"/>
            <w:bottom w:val="none" w:sz="0" w:space="0" w:color="auto"/>
            <w:right w:val="none" w:sz="0" w:space="0" w:color="auto"/>
          </w:divBdr>
        </w:div>
        <w:div w:id="1367103599">
          <w:marLeft w:val="640"/>
          <w:marRight w:val="0"/>
          <w:marTop w:val="0"/>
          <w:marBottom w:val="0"/>
          <w:divBdr>
            <w:top w:val="none" w:sz="0" w:space="0" w:color="auto"/>
            <w:left w:val="none" w:sz="0" w:space="0" w:color="auto"/>
            <w:bottom w:val="none" w:sz="0" w:space="0" w:color="auto"/>
            <w:right w:val="none" w:sz="0" w:space="0" w:color="auto"/>
          </w:divBdr>
        </w:div>
        <w:div w:id="1164710974">
          <w:marLeft w:val="640"/>
          <w:marRight w:val="0"/>
          <w:marTop w:val="0"/>
          <w:marBottom w:val="0"/>
          <w:divBdr>
            <w:top w:val="none" w:sz="0" w:space="0" w:color="auto"/>
            <w:left w:val="none" w:sz="0" w:space="0" w:color="auto"/>
            <w:bottom w:val="none" w:sz="0" w:space="0" w:color="auto"/>
            <w:right w:val="none" w:sz="0" w:space="0" w:color="auto"/>
          </w:divBdr>
        </w:div>
        <w:div w:id="566494318">
          <w:marLeft w:val="640"/>
          <w:marRight w:val="0"/>
          <w:marTop w:val="0"/>
          <w:marBottom w:val="0"/>
          <w:divBdr>
            <w:top w:val="none" w:sz="0" w:space="0" w:color="auto"/>
            <w:left w:val="none" w:sz="0" w:space="0" w:color="auto"/>
            <w:bottom w:val="none" w:sz="0" w:space="0" w:color="auto"/>
            <w:right w:val="none" w:sz="0" w:space="0" w:color="auto"/>
          </w:divBdr>
        </w:div>
        <w:div w:id="153302603">
          <w:marLeft w:val="640"/>
          <w:marRight w:val="0"/>
          <w:marTop w:val="0"/>
          <w:marBottom w:val="0"/>
          <w:divBdr>
            <w:top w:val="none" w:sz="0" w:space="0" w:color="auto"/>
            <w:left w:val="none" w:sz="0" w:space="0" w:color="auto"/>
            <w:bottom w:val="none" w:sz="0" w:space="0" w:color="auto"/>
            <w:right w:val="none" w:sz="0" w:space="0" w:color="auto"/>
          </w:divBdr>
        </w:div>
        <w:div w:id="252476264">
          <w:marLeft w:val="640"/>
          <w:marRight w:val="0"/>
          <w:marTop w:val="0"/>
          <w:marBottom w:val="0"/>
          <w:divBdr>
            <w:top w:val="none" w:sz="0" w:space="0" w:color="auto"/>
            <w:left w:val="none" w:sz="0" w:space="0" w:color="auto"/>
            <w:bottom w:val="none" w:sz="0" w:space="0" w:color="auto"/>
            <w:right w:val="none" w:sz="0" w:space="0" w:color="auto"/>
          </w:divBdr>
        </w:div>
        <w:div w:id="1870995033">
          <w:marLeft w:val="640"/>
          <w:marRight w:val="0"/>
          <w:marTop w:val="0"/>
          <w:marBottom w:val="0"/>
          <w:divBdr>
            <w:top w:val="none" w:sz="0" w:space="0" w:color="auto"/>
            <w:left w:val="none" w:sz="0" w:space="0" w:color="auto"/>
            <w:bottom w:val="none" w:sz="0" w:space="0" w:color="auto"/>
            <w:right w:val="none" w:sz="0" w:space="0" w:color="auto"/>
          </w:divBdr>
        </w:div>
        <w:div w:id="1437484904">
          <w:marLeft w:val="640"/>
          <w:marRight w:val="0"/>
          <w:marTop w:val="0"/>
          <w:marBottom w:val="0"/>
          <w:divBdr>
            <w:top w:val="none" w:sz="0" w:space="0" w:color="auto"/>
            <w:left w:val="none" w:sz="0" w:space="0" w:color="auto"/>
            <w:bottom w:val="none" w:sz="0" w:space="0" w:color="auto"/>
            <w:right w:val="none" w:sz="0" w:space="0" w:color="auto"/>
          </w:divBdr>
        </w:div>
        <w:div w:id="26757793">
          <w:marLeft w:val="640"/>
          <w:marRight w:val="0"/>
          <w:marTop w:val="0"/>
          <w:marBottom w:val="0"/>
          <w:divBdr>
            <w:top w:val="none" w:sz="0" w:space="0" w:color="auto"/>
            <w:left w:val="none" w:sz="0" w:space="0" w:color="auto"/>
            <w:bottom w:val="none" w:sz="0" w:space="0" w:color="auto"/>
            <w:right w:val="none" w:sz="0" w:space="0" w:color="auto"/>
          </w:divBdr>
        </w:div>
        <w:div w:id="1340352727">
          <w:marLeft w:val="640"/>
          <w:marRight w:val="0"/>
          <w:marTop w:val="0"/>
          <w:marBottom w:val="0"/>
          <w:divBdr>
            <w:top w:val="none" w:sz="0" w:space="0" w:color="auto"/>
            <w:left w:val="none" w:sz="0" w:space="0" w:color="auto"/>
            <w:bottom w:val="none" w:sz="0" w:space="0" w:color="auto"/>
            <w:right w:val="none" w:sz="0" w:space="0" w:color="auto"/>
          </w:divBdr>
        </w:div>
        <w:div w:id="373624210">
          <w:marLeft w:val="640"/>
          <w:marRight w:val="0"/>
          <w:marTop w:val="0"/>
          <w:marBottom w:val="0"/>
          <w:divBdr>
            <w:top w:val="none" w:sz="0" w:space="0" w:color="auto"/>
            <w:left w:val="none" w:sz="0" w:space="0" w:color="auto"/>
            <w:bottom w:val="none" w:sz="0" w:space="0" w:color="auto"/>
            <w:right w:val="none" w:sz="0" w:space="0" w:color="auto"/>
          </w:divBdr>
        </w:div>
        <w:div w:id="575282235">
          <w:marLeft w:val="640"/>
          <w:marRight w:val="0"/>
          <w:marTop w:val="0"/>
          <w:marBottom w:val="0"/>
          <w:divBdr>
            <w:top w:val="none" w:sz="0" w:space="0" w:color="auto"/>
            <w:left w:val="none" w:sz="0" w:space="0" w:color="auto"/>
            <w:bottom w:val="none" w:sz="0" w:space="0" w:color="auto"/>
            <w:right w:val="none" w:sz="0" w:space="0" w:color="auto"/>
          </w:divBdr>
        </w:div>
        <w:div w:id="1735350855">
          <w:marLeft w:val="640"/>
          <w:marRight w:val="0"/>
          <w:marTop w:val="0"/>
          <w:marBottom w:val="0"/>
          <w:divBdr>
            <w:top w:val="none" w:sz="0" w:space="0" w:color="auto"/>
            <w:left w:val="none" w:sz="0" w:space="0" w:color="auto"/>
            <w:bottom w:val="none" w:sz="0" w:space="0" w:color="auto"/>
            <w:right w:val="none" w:sz="0" w:space="0" w:color="auto"/>
          </w:divBdr>
        </w:div>
        <w:div w:id="1103650194">
          <w:marLeft w:val="640"/>
          <w:marRight w:val="0"/>
          <w:marTop w:val="0"/>
          <w:marBottom w:val="0"/>
          <w:divBdr>
            <w:top w:val="none" w:sz="0" w:space="0" w:color="auto"/>
            <w:left w:val="none" w:sz="0" w:space="0" w:color="auto"/>
            <w:bottom w:val="none" w:sz="0" w:space="0" w:color="auto"/>
            <w:right w:val="none" w:sz="0" w:space="0" w:color="auto"/>
          </w:divBdr>
        </w:div>
        <w:div w:id="1190415038">
          <w:marLeft w:val="640"/>
          <w:marRight w:val="0"/>
          <w:marTop w:val="0"/>
          <w:marBottom w:val="0"/>
          <w:divBdr>
            <w:top w:val="none" w:sz="0" w:space="0" w:color="auto"/>
            <w:left w:val="none" w:sz="0" w:space="0" w:color="auto"/>
            <w:bottom w:val="none" w:sz="0" w:space="0" w:color="auto"/>
            <w:right w:val="none" w:sz="0" w:space="0" w:color="auto"/>
          </w:divBdr>
        </w:div>
        <w:div w:id="2011135495">
          <w:marLeft w:val="640"/>
          <w:marRight w:val="0"/>
          <w:marTop w:val="0"/>
          <w:marBottom w:val="0"/>
          <w:divBdr>
            <w:top w:val="none" w:sz="0" w:space="0" w:color="auto"/>
            <w:left w:val="none" w:sz="0" w:space="0" w:color="auto"/>
            <w:bottom w:val="none" w:sz="0" w:space="0" w:color="auto"/>
            <w:right w:val="none" w:sz="0" w:space="0" w:color="auto"/>
          </w:divBdr>
        </w:div>
        <w:div w:id="1592929430">
          <w:marLeft w:val="640"/>
          <w:marRight w:val="0"/>
          <w:marTop w:val="0"/>
          <w:marBottom w:val="0"/>
          <w:divBdr>
            <w:top w:val="none" w:sz="0" w:space="0" w:color="auto"/>
            <w:left w:val="none" w:sz="0" w:space="0" w:color="auto"/>
            <w:bottom w:val="none" w:sz="0" w:space="0" w:color="auto"/>
            <w:right w:val="none" w:sz="0" w:space="0" w:color="auto"/>
          </w:divBdr>
        </w:div>
        <w:div w:id="862014234">
          <w:marLeft w:val="640"/>
          <w:marRight w:val="0"/>
          <w:marTop w:val="0"/>
          <w:marBottom w:val="0"/>
          <w:divBdr>
            <w:top w:val="none" w:sz="0" w:space="0" w:color="auto"/>
            <w:left w:val="none" w:sz="0" w:space="0" w:color="auto"/>
            <w:bottom w:val="none" w:sz="0" w:space="0" w:color="auto"/>
            <w:right w:val="none" w:sz="0" w:space="0" w:color="auto"/>
          </w:divBdr>
        </w:div>
        <w:div w:id="189346568">
          <w:marLeft w:val="640"/>
          <w:marRight w:val="0"/>
          <w:marTop w:val="0"/>
          <w:marBottom w:val="0"/>
          <w:divBdr>
            <w:top w:val="none" w:sz="0" w:space="0" w:color="auto"/>
            <w:left w:val="none" w:sz="0" w:space="0" w:color="auto"/>
            <w:bottom w:val="none" w:sz="0" w:space="0" w:color="auto"/>
            <w:right w:val="none" w:sz="0" w:space="0" w:color="auto"/>
          </w:divBdr>
        </w:div>
        <w:div w:id="995375988">
          <w:marLeft w:val="640"/>
          <w:marRight w:val="0"/>
          <w:marTop w:val="0"/>
          <w:marBottom w:val="0"/>
          <w:divBdr>
            <w:top w:val="none" w:sz="0" w:space="0" w:color="auto"/>
            <w:left w:val="none" w:sz="0" w:space="0" w:color="auto"/>
            <w:bottom w:val="none" w:sz="0" w:space="0" w:color="auto"/>
            <w:right w:val="none" w:sz="0" w:space="0" w:color="auto"/>
          </w:divBdr>
        </w:div>
        <w:div w:id="1574120458">
          <w:marLeft w:val="640"/>
          <w:marRight w:val="0"/>
          <w:marTop w:val="0"/>
          <w:marBottom w:val="0"/>
          <w:divBdr>
            <w:top w:val="none" w:sz="0" w:space="0" w:color="auto"/>
            <w:left w:val="none" w:sz="0" w:space="0" w:color="auto"/>
            <w:bottom w:val="none" w:sz="0" w:space="0" w:color="auto"/>
            <w:right w:val="none" w:sz="0" w:space="0" w:color="auto"/>
          </w:divBdr>
        </w:div>
        <w:div w:id="284625342">
          <w:marLeft w:val="640"/>
          <w:marRight w:val="0"/>
          <w:marTop w:val="0"/>
          <w:marBottom w:val="0"/>
          <w:divBdr>
            <w:top w:val="none" w:sz="0" w:space="0" w:color="auto"/>
            <w:left w:val="none" w:sz="0" w:space="0" w:color="auto"/>
            <w:bottom w:val="none" w:sz="0" w:space="0" w:color="auto"/>
            <w:right w:val="none" w:sz="0" w:space="0" w:color="auto"/>
          </w:divBdr>
        </w:div>
        <w:div w:id="1377319018">
          <w:marLeft w:val="640"/>
          <w:marRight w:val="0"/>
          <w:marTop w:val="0"/>
          <w:marBottom w:val="0"/>
          <w:divBdr>
            <w:top w:val="none" w:sz="0" w:space="0" w:color="auto"/>
            <w:left w:val="none" w:sz="0" w:space="0" w:color="auto"/>
            <w:bottom w:val="none" w:sz="0" w:space="0" w:color="auto"/>
            <w:right w:val="none" w:sz="0" w:space="0" w:color="auto"/>
          </w:divBdr>
        </w:div>
        <w:div w:id="200170293">
          <w:marLeft w:val="640"/>
          <w:marRight w:val="0"/>
          <w:marTop w:val="0"/>
          <w:marBottom w:val="0"/>
          <w:divBdr>
            <w:top w:val="none" w:sz="0" w:space="0" w:color="auto"/>
            <w:left w:val="none" w:sz="0" w:space="0" w:color="auto"/>
            <w:bottom w:val="none" w:sz="0" w:space="0" w:color="auto"/>
            <w:right w:val="none" w:sz="0" w:space="0" w:color="auto"/>
          </w:divBdr>
        </w:div>
        <w:div w:id="2088067766">
          <w:marLeft w:val="640"/>
          <w:marRight w:val="0"/>
          <w:marTop w:val="0"/>
          <w:marBottom w:val="0"/>
          <w:divBdr>
            <w:top w:val="none" w:sz="0" w:space="0" w:color="auto"/>
            <w:left w:val="none" w:sz="0" w:space="0" w:color="auto"/>
            <w:bottom w:val="none" w:sz="0" w:space="0" w:color="auto"/>
            <w:right w:val="none" w:sz="0" w:space="0" w:color="auto"/>
          </w:divBdr>
        </w:div>
        <w:div w:id="1889755328">
          <w:marLeft w:val="640"/>
          <w:marRight w:val="0"/>
          <w:marTop w:val="0"/>
          <w:marBottom w:val="0"/>
          <w:divBdr>
            <w:top w:val="none" w:sz="0" w:space="0" w:color="auto"/>
            <w:left w:val="none" w:sz="0" w:space="0" w:color="auto"/>
            <w:bottom w:val="none" w:sz="0" w:space="0" w:color="auto"/>
            <w:right w:val="none" w:sz="0" w:space="0" w:color="auto"/>
          </w:divBdr>
        </w:div>
        <w:div w:id="720516749">
          <w:marLeft w:val="640"/>
          <w:marRight w:val="0"/>
          <w:marTop w:val="0"/>
          <w:marBottom w:val="0"/>
          <w:divBdr>
            <w:top w:val="none" w:sz="0" w:space="0" w:color="auto"/>
            <w:left w:val="none" w:sz="0" w:space="0" w:color="auto"/>
            <w:bottom w:val="none" w:sz="0" w:space="0" w:color="auto"/>
            <w:right w:val="none" w:sz="0" w:space="0" w:color="auto"/>
          </w:divBdr>
        </w:div>
        <w:div w:id="960107244">
          <w:marLeft w:val="640"/>
          <w:marRight w:val="0"/>
          <w:marTop w:val="0"/>
          <w:marBottom w:val="0"/>
          <w:divBdr>
            <w:top w:val="none" w:sz="0" w:space="0" w:color="auto"/>
            <w:left w:val="none" w:sz="0" w:space="0" w:color="auto"/>
            <w:bottom w:val="none" w:sz="0" w:space="0" w:color="auto"/>
            <w:right w:val="none" w:sz="0" w:space="0" w:color="auto"/>
          </w:divBdr>
        </w:div>
        <w:div w:id="1220632749">
          <w:marLeft w:val="640"/>
          <w:marRight w:val="0"/>
          <w:marTop w:val="0"/>
          <w:marBottom w:val="0"/>
          <w:divBdr>
            <w:top w:val="none" w:sz="0" w:space="0" w:color="auto"/>
            <w:left w:val="none" w:sz="0" w:space="0" w:color="auto"/>
            <w:bottom w:val="none" w:sz="0" w:space="0" w:color="auto"/>
            <w:right w:val="none" w:sz="0" w:space="0" w:color="auto"/>
          </w:divBdr>
        </w:div>
        <w:div w:id="216863373">
          <w:marLeft w:val="640"/>
          <w:marRight w:val="0"/>
          <w:marTop w:val="0"/>
          <w:marBottom w:val="0"/>
          <w:divBdr>
            <w:top w:val="none" w:sz="0" w:space="0" w:color="auto"/>
            <w:left w:val="none" w:sz="0" w:space="0" w:color="auto"/>
            <w:bottom w:val="none" w:sz="0" w:space="0" w:color="auto"/>
            <w:right w:val="none" w:sz="0" w:space="0" w:color="auto"/>
          </w:divBdr>
        </w:div>
        <w:div w:id="1682121577">
          <w:marLeft w:val="640"/>
          <w:marRight w:val="0"/>
          <w:marTop w:val="0"/>
          <w:marBottom w:val="0"/>
          <w:divBdr>
            <w:top w:val="none" w:sz="0" w:space="0" w:color="auto"/>
            <w:left w:val="none" w:sz="0" w:space="0" w:color="auto"/>
            <w:bottom w:val="none" w:sz="0" w:space="0" w:color="auto"/>
            <w:right w:val="none" w:sz="0" w:space="0" w:color="auto"/>
          </w:divBdr>
        </w:div>
        <w:div w:id="614094652">
          <w:marLeft w:val="640"/>
          <w:marRight w:val="0"/>
          <w:marTop w:val="0"/>
          <w:marBottom w:val="0"/>
          <w:divBdr>
            <w:top w:val="none" w:sz="0" w:space="0" w:color="auto"/>
            <w:left w:val="none" w:sz="0" w:space="0" w:color="auto"/>
            <w:bottom w:val="none" w:sz="0" w:space="0" w:color="auto"/>
            <w:right w:val="none" w:sz="0" w:space="0" w:color="auto"/>
          </w:divBdr>
        </w:div>
        <w:div w:id="1354964538">
          <w:marLeft w:val="640"/>
          <w:marRight w:val="0"/>
          <w:marTop w:val="0"/>
          <w:marBottom w:val="0"/>
          <w:divBdr>
            <w:top w:val="none" w:sz="0" w:space="0" w:color="auto"/>
            <w:left w:val="none" w:sz="0" w:space="0" w:color="auto"/>
            <w:bottom w:val="none" w:sz="0" w:space="0" w:color="auto"/>
            <w:right w:val="none" w:sz="0" w:space="0" w:color="auto"/>
          </w:divBdr>
        </w:div>
        <w:div w:id="1665551699">
          <w:marLeft w:val="640"/>
          <w:marRight w:val="0"/>
          <w:marTop w:val="0"/>
          <w:marBottom w:val="0"/>
          <w:divBdr>
            <w:top w:val="none" w:sz="0" w:space="0" w:color="auto"/>
            <w:left w:val="none" w:sz="0" w:space="0" w:color="auto"/>
            <w:bottom w:val="none" w:sz="0" w:space="0" w:color="auto"/>
            <w:right w:val="none" w:sz="0" w:space="0" w:color="auto"/>
          </w:divBdr>
        </w:div>
        <w:div w:id="1507087343">
          <w:marLeft w:val="640"/>
          <w:marRight w:val="0"/>
          <w:marTop w:val="0"/>
          <w:marBottom w:val="0"/>
          <w:divBdr>
            <w:top w:val="none" w:sz="0" w:space="0" w:color="auto"/>
            <w:left w:val="none" w:sz="0" w:space="0" w:color="auto"/>
            <w:bottom w:val="none" w:sz="0" w:space="0" w:color="auto"/>
            <w:right w:val="none" w:sz="0" w:space="0" w:color="auto"/>
          </w:divBdr>
        </w:div>
        <w:div w:id="754866387">
          <w:marLeft w:val="640"/>
          <w:marRight w:val="0"/>
          <w:marTop w:val="0"/>
          <w:marBottom w:val="0"/>
          <w:divBdr>
            <w:top w:val="none" w:sz="0" w:space="0" w:color="auto"/>
            <w:left w:val="none" w:sz="0" w:space="0" w:color="auto"/>
            <w:bottom w:val="none" w:sz="0" w:space="0" w:color="auto"/>
            <w:right w:val="none" w:sz="0" w:space="0" w:color="auto"/>
          </w:divBdr>
        </w:div>
        <w:div w:id="1002582271">
          <w:marLeft w:val="640"/>
          <w:marRight w:val="0"/>
          <w:marTop w:val="0"/>
          <w:marBottom w:val="0"/>
          <w:divBdr>
            <w:top w:val="none" w:sz="0" w:space="0" w:color="auto"/>
            <w:left w:val="none" w:sz="0" w:space="0" w:color="auto"/>
            <w:bottom w:val="none" w:sz="0" w:space="0" w:color="auto"/>
            <w:right w:val="none" w:sz="0" w:space="0" w:color="auto"/>
          </w:divBdr>
        </w:div>
        <w:div w:id="2145610311">
          <w:marLeft w:val="640"/>
          <w:marRight w:val="0"/>
          <w:marTop w:val="0"/>
          <w:marBottom w:val="0"/>
          <w:divBdr>
            <w:top w:val="none" w:sz="0" w:space="0" w:color="auto"/>
            <w:left w:val="none" w:sz="0" w:space="0" w:color="auto"/>
            <w:bottom w:val="none" w:sz="0" w:space="0" w:color="auto"/>
            <w:right w:val="none" w:sz="0" w:space="0" w:color="auto"/>
          </w:divBdr>
        </w:div>
        <w:div w:id="1675958703">
          <w:marLeft w:val="640"/>
          <w:marRight w:val="0"/>
          <w:marTop w:val="0"/>
          <w:marBottom w:val="0"/>
          <w:divBdr>
            <w:top w:val="none" w:sz="0" w:space="0" w:color="auto"/>
            <w:left w:val="none" w:sz="0" w:space="0" w:color="auto"/>
            <w:bottom w:val="none" w:sz="0" w:space="0" w:color="auto"/>
            <w:right w:val="none" w:sz="0" w:space="0" w:color="auto"/>
          </w:divBdr>
        </w:div>
        <w:div w:id="15424196">
          <w:marLeft w:val="640"/>
          <w:marRight w:val="0"/>
          <w:marTop w:val="0"/>
          <w:marBottom w:val="0"/>
          <w:divBdr>
            <w:top w:val="none" w:sz="0" w:space="0" w:color="auto"/>
            <w:left w:val="none" w:sz="0" w:space="0" w:color="auto"/>
            <w:bottom w:val="none" w:sz="0" w:space="0" w:color="auto"/>
            <w:right w:val="none" w:sz="0" w:space="0" w:color="auto"/>
          </w:divBdr>
        </w:div>
        <w:div w:id="696660130">
          <w:marLeft w:val="640"/>
          <w:marRight w:val="0"/>
          <w:marTop w:val="0"/>
          <w:marBottom w:val="0"/>
          <w:divBdr>
            <w:top w:val="none" w:sz="0" w:space="0" w:color="auto"/>
            <w:left w:val="none" w:sz="0" w:space="0" w:color="auto"/>
            <w:bottom w:val="none" w:sz="0" w:space="0" w:color="auto"/>
            <w:right w:val="none" w:sz="0" w:space="0" w:color="auto"/>
          </w:divBdr>
        </w:div>
        <w:div w:id="910894549">
          <w:marLeft w:val="640"/>
          <w:marRight w:val="0"/>
          <w:marTop w:val="0"/>
          <w:marBottom w:val="0"/>
          <w:divBdr>
            <w:top w:val="none" w:sz="0" w:space="0" w:color="auto"/>
            <w:left w:val="none" w:sz="0" w:space="0" w:color="auto"/>
            <w:bottom w:val="none" w:sz="0" w:space="0" w:color="auto"/>
            <w:right w:val="none" w:sz="0" w:space="0" w:color="auto"/>
          </w:divBdr>
        </w:div>
        <w:div w:id="2052486453">
          <w:marLeft w:val="640"/>
          <w:marRight w:val="0"/>
          <w:marTop w:val="0"/>
          <w:marBottom w:val="0"/>
          <w:divBdr>
            <w:top w:val="none" w:sz="0" w:space="0" w:color="auto"/>
            <w:left w:val="none" w:sz="0" w:space="0" w:color="auto"/>
            <w:bottom w:val="none" w:sz="0" w:space="0" w:color="auto"/>
            <w:right w:val="none" w:sz="0" w:space="0" w:color="auto"/>
          </w:divBdr>
        </w:div>
        <w:div w:id="220600218">
          <w:marLeft w:val="640"/>
          <w:marRight w:val="0"/>
          <w:marTop w:val="0"/>
          <w:marBottom w:val="0"/>
          <w:divBdr>
            <w:top w:val="none" w:sz="0" w:space="0" w:color="auto"/>
            <w:left w:val="none" w:sz="0" w:space="0" w:color="auto"/>
            <w:bottom w:val="none" w:sz="0" w:space="0" w:color="auto"/>
            <w:right w:val="none" w:sz="0" w:space="0" w:color="auto"/>
          </w:divBdr>
        </w:div>
        <w:div w:id="365643079">
          <w:marLeft w:val="640"/>
          <w:marRight w:val="0"/>
          <w:marTop w:val="0"/>
          <w:marBottom w:val="0"/>
          <w:divBdr>
            <w:top w:val="none" w:sz="0" w:space="0" w:color="auto"/>
            <w:left w:val="none" w:sz="0" w:space="0" w:color="auto"/>
            <w:bottom w:val="none" w:sz="0" w:space="0" w:color="auto"/>
            <w:right w:val="none" w:sz="0" w:space="0" w:color="auto"/>
          </w:divBdr>
        </w:div>
        <w:div w:id="1246769156">
          <w:marLeft w:val="640"/>
          <w:marRight w:val="0"/>
          <w:marTop w:val="0"/>
          <w:marBottom w:val="0"/>
          <w:divBdr>
            <w:top w:val="none" w:sz="0" w:space="0" w:color="auto"/>
            <w:left w:val="none" w:sz="0" w:space="0" w:color="auto"/>
            <w:bottom w:val="none" w:sz="0" w:space="0" w:color="auto"/>
            <w:right w:val="none" w:sz="0" w:space="0" w:color="auto"/>
          </w:divBdr>
        </w:div>
        <w:div w:id="1445542436">
          <w:marLeft w:val="640"/>
          <w:marRight w:val="0"/>
          <w:marTop w:val="0"/>
          <w:marBottom w:val="0"/>
          <w:divBdr>
            <w:top w:val="none" w:sz="0" w:space="0" w:color="auto"/>
            <w:left w:val="none" w:sz="0" w:space="0" w:color="auto"/>
            <w:bottom w:val="none" w:sz="0" w:space="0" w:color="auto"/>
            <w:right w:val="none" w:sz="0" w:space="0" w:color="auto"/>
          </w:divBdr>
        </w:div>
        <w:div w:id="2108383909">
          <w:marLeft w:val="640"/>
          <w:marRight w:val="0"/>
          <w:marTop w:val="0"/>
          <w:marBottom w:val="0"/>
          <w:divBdr>
            <w:top w:val="none" w:sz="0" w:space="0" w:color="auto"/>
            <w:left w:val="none" w:sz="0" w:space="0" w:color="auto"/>
            <w:bottom w:val="none" w:sz="0" w:space="0" w:color="auto"/>
            <w:right w:val="none" w:sz="0" w:space="0" w:color="auto"/>
          </w:divBdr>
        </w:div>
        <w:div w:id="1267884625">
          <w:marLeft w:val="640"/>
          <w:marRight w:val="0"/>
          <w:marTop w:val="0"/>
          <w:marBottom w:val="0"/>
          <w:divBdr>
            <w:top w:val="none" w:sz="0" w:space="0" w:color="auto"/>
            <w:left w:val="none" w:sz="0" w:space="0" w:color="auto"/>
            <w:bottom w:val="none" w:sz="0" w:space="0" w:color="auto"/>
            <w:right w:val="none" w:sz="0" w:space="0" w:color="auto"/>
          </w:divBdr>
        </w:div>
        <w:div w:id="1203782353">
          <w:marLeft w:val="640"/>
          <w:marRight w:val="0"/>
          <w:marTop w:val="0"/>
          <w:marBottom w:val="0"/>
          <w:divBdr>
            <w:top w:val="none" w:sz="0" w:space="0" w:color="auto"/>
            <w:left w:val="none" w:sz="0" w:space="0" w:color="auto"/>
            <w:bottom w:val="none" w:sz="0" w:space="0" w:color="auto"/>
            <w:right w:val="none" w:sz="0" w:space="0" w:color="auto"/>
          </w:divBdr>
        </w:div>
        <w:div w:id="170032688">
          <w:marLeft w:val="640"/>
          <w:marRight w:val="0"/>
          <w:marTop w:val="0"/>
          <w:marBottom w:val="0"/>
          <w:divBdr>
            <w:top w:val="none" w:sz="0" w:space="0" w:color="auto"/>
            <w:left w:val="none" w:sz="0" w:space="0" w:color="auto"/>
            <w:bottom w:val="none" w:sz="0" w:space="0" w:color="auto"/>
            <w:right w:val="none" w:sz="0" w:space="0" w:color="auto"/>
          </w:divBdr>
        </w:div>
        <w:div w:id="1561358557">
          <w:marLeft w:val="640"/>
          <w:marRight w:val="0"/>
          <w:marTop w:val="0"/>
          <w:marBottom w:val="0"/>
          <w:divBdr>
            <w:top w:val="none" w:sz="0" w:space="0" w:color="auto"/>
            <w:left w:val="none" w:sz="0" w:space="0" w:color="auto"/>
            <w:bottom w:val="none" w:sz="0" w:space="0" w:color="auto"/>
            <w:right w:val="none" w:sz="0" w:space="0" w:color="auto"/>
          </w:divBdr>
        </w:div>
        <w:div w:id="413599258">
          <w:marLeft w:val="640"/>
          <w:marRight w:val="0"/>
          <w:marTop w:val="0"/>
          <w:marBottom w:val="0"/>
          <w:divBdr>
            <w:top w:val="none" w:sz="0" w:space="0" w:color="auto"/>
            <w:left w:val="none" w:sz="0" w:space="0" w:color="auto"/>
            <w:bottom w:val="none" w:sz="0" w:space="0" w:color="auto"/>
            <w:right w:val="none" w:sz="0" w:space="0" w:color="auto"/>
          </w:divBdr>
        </w:div>
        <w:div w:id="320013929">
          <w:marLeft w:val="640"/>
          <w:marRight w:val="0"/>
          <w:marTop w:val="0"/>
          <w:marBottom w:val="0"/>
          <w:divBdr>
            <w:top w:val="none" w:sz="0" w:space="0" w:color="auto"/>
            <w:left w:val="none" w:sz="0" w:space="0" w:color="auto"/>
            <w:bottom w:val="none" w:sz="0" w:space="0" w:color="auto"/>
            <w:right w:val="none" w:sz="0" w:space="0" w:color="auto"/>
          </w:divBdr>
        </w:div>
        <w:div w:id="2106727245">
          <w:marLeft w:val="640"/>
          <w:marRight w:val="0"/>
          <w:marTop w:val="0"/>
          <w:marBottom w:val="0"/>
          <w:divBdr>
            <w:top w:val="none" w:sz="0" w:space="0" w:color="auto"/>
            <w:left w:val="none" w:sz="0" w:space="0" w:color="auto"/>
            <w:bottom w:val="none" w:sz="0" w:space="0" w:color="auto"/>
            <w:right w:val="none" w:sz="0" w:space="0" w:color="auto"/>
          </w:divBdr>
        </w:div>
        <w:div w:id="1282571270">
          <w:marLeft w:val="640"/>
          <w:marRight w:val="0"/>
          <w:marTop w:val="0"/>
          <w:marBottom w:val="0"/>
          <w:divBdr>
            <w:top w:val="none" w:sz="0" w:space="0" w:color="auto"/>
            <w:left w:val="none" w:sz="0" w:space="0" w:color="auto"/>
            <w:bottom w:val="none" w:sz="0" w:space="0" w:color="auto"/>
            <w:right w:val="none" w:sz="0" w:space="0" w:color="auto"/>
          </w:divBdr>
        </w:div>
        <w:div w:id="1002313232">
          <w:marLeft w:val="640"/>
          <w:marRight w:val="0"/>
          <w:marTop w:val="0"/>
          <w:marBottom w:val="0"/>
          <w:divBdr>
            <w:top w:val="none" w:sz="0" w:space="0" w:color="auto"/>
            <w:left w:val="none" w:sz="0" w:space="0" w:color="auto"/>
            <w:bottom w:val="none" w:sz="0" w:space="0" w:color="auto"/>
            <w:right w:val="none" w:sz="0" w:space="0" w:color="auto"/>
          </w:divBdr>
        </w:div>
        <w:div w:id="185365740">
          <w:marLeft w:val="640"/>
          <w:marRight w:val="0"/>
          <w:marTop w:val="0"/>
          <w:marBottom w:val="0"/>
          <w:divBdr>
            <w:top w:val="none" w:sz="0" w:space="0" w:color="auto"/>
            <w:left w:val="none" w:sz="0" w:space="0" w:color="auto"/>
            <w:bottom w:val="none" w:sz="0" w:space="0" w:color="auto"/>
            <w:right w:val="none" w:sz="0" w:space="0" w:color="auto"/>
          </w:divBdr>
        </w:div>
        <w:div w:id="1600259313">
          <w:marLeft w:val="640"/>
          <w:marRight w:val="0"/>
          <w:marTop w:val="0"/>
          <w:marBottom w:val="0"/>
          <w:divBdr>
            <w:top w:val="none" w:sz="0" w:space="0" w:color="auto"/>
            <w:left w:val="none" w:sz="0" w:space="0" w:color="auto"/>
            <w:bottom w:val="none" w:sz="0" w:space="0" w:color="auto"/>
            <w:right w:val="none" w:sz="0" w:space="0" w:color="auto"/>
          </w:divBdr>
        </w:div>
        <w:div w:id="829827071">
          <w:marLeft w:val="640"/>
          <w:marRight w:val="0"/>
          <w:marTop w:val="0"/>
          <w:marBottom w:val="0"/>
          <w:divBdr>
            <w:top w:val="none" w:sz="0" w:space="0" w:color="auto"/>
            <w:left w:val="none" w:sz="0" w:space="0" w:color="auto"/>
            <w:bottom w:val="none" w:sz="0" w:space="0" w:color="auto"/>
            <w:right w:val="none" w:sz="0" w:space="0" w:color="auto"/>
          </w:divBdr>
        </w:div>
        <w:div w:id="2051151066">
          <w:marLeft w:val="640"/>
          <w:marRight w:val="0"/>
          <w:marTop w:val="0"/>
          <w:marBottom w:val="0"/>
          <w:divBdr>
            <w:top w:val="none" w:sz="0" w:space="0" w:color="auto"/>
            <w:left w:val="none" w:sz="0" w:space="0" w:color="auto"/>
            <w:bottom w:val="none" w:sz="0" w:space="0" w:color="auto"/>
            <w:right w:val="none" w:sz="0" w:space="0" w:color="auto"/>
          </w:divBdr>
        </w:div>
        <w:div w:id="1260675637">
          <w:marLeft w:val="640"/>
          <w:marRight w:val="0"/>
          <w:marTop w:val="0"/>
          <w:marBottom w:val="0"/>
          <w:divBdr>
            <w:top w:val="none" w:sz="0" w:space="0" w:color="auto"/>
            <w:left w:val="none" w:sz="0" w:space="0" w:color="auto"/>
            <w:bottom w:val="none" w:sz="0" w:space="0" w:color="auto"/>
            <w:right w:val="none" w:sz="0" w:space="0" w:color="auto"/>
          </w:divBdr>
        </w:div>
        <w:div w:id="1237864956">
          <w:marLeft w:val="640"/>
          <w:marRight w:val="0"/>
          <w:marTop w:val="0"/>
          <w:marBottom w:val="0"/>
          <w:divBdr>
            <w:top w:val="none" w:sz="0" w:space="0" w:color="auto"/>
            <w:left w:val="none" w:sz="0" w:space="0" w:color="auto"/>
            <w:bottom w:val="none" w:sz="0" w:space="0" w:color="auto"/>
            <w:right w:val="none" w:sz="0" w:space="0" w:color="auto"/>
          </w:divBdr>
        </w:div>
        <w:div w:id="1674643829">
          <w:marLeft w:val="640"/>
          <w:marRight w:val="0"/>
          <w:marTop w:val="0"/>
          <w:marBottom w:val="0"/>
          <w:divBdr>
            <w:top w:val="none" w:sz="0" w:space="0" w:color="auto"/>
            <w:left w:val="none" w:sz="0" w:space="0" w:color="auto"/>
            <w:bottom w:val="none" w:sz="0" w:space="0" w:color="auto"/>
            <w:right w:val="none" w:sz="0" w:space="0" w:color="auto"/>
          </w:divBdr>
        </w:div>
        <w:div w:id="1559244654">
          <w:marLeft w:val="640"/>
          <w:marRight w:val="0"/>
          <w:marTop w:val="0"/>
          <w:marBottom w:val="0"/>
          <w:divBdr>
            <w:top w:val="none" w:sz="0" w:space="0" w:color="auto"/>
            <w:left w:val="none" w:sz="0" w:space="0" w:color="auto"/>
            <w:bottom w:val="none" w:sz="0" w:space="0" w:color="auto"/>
            <w:right w:val="none" w:sz="0" w:space="0" w:color="auto"/>
          </w:divBdr>
        </w:div>
        <w:div w:id="477721087">
          <w:marLeft w:val="640"/>
          <w:marRight w:val="0"/>
          <w:marTop w:val="0"/>
          <w:marBottom w:val="0"/>
          <w:divBdr>
            <w:top w:val="none" w:sz="0" w:space="0" w:color="auto"/>
            <w:left w:val="none" w:sz="0" w:space="0" w:color="auto"/>
            <w:bottom w:val="none" w:sz="0" w:space="0" w:color="auto"/>
            <w:right w:val="none" w:sz="0" w:space="0" w:color="auto"/>
          </w:divBdr>
        </w:div>
        <w:div w:id="1506893945">
          <w:marLeft w:val="640"/>
          <w:marRight w:val="0"/>
          <w:marTop w:val="0"/>
          <w:marBottom w:val="0"/>
          <w:divBdr>
            <w:top w:val="none" w:sz="0" w:space="0" w:color="auto"/>
            <w:left w:val="none" w:sz="0" w:space="0" w:color="auto"/>
            <w:bottom w:val="none" w:sz="0" w:space="0" w:color="auto"/>
            <w:right w:val="none" w:sz="0" w:space="0" w:color="auto"/>
          </w:divBdr>
        </w:div>
        <w:div w:id="1565605250">
          <w:marLeft w:val="640"/>
          <w:marRight w:val="0"/>
          <w:marTop w:val="0"/>
          <w:marBottom w:val="0"/>
          <w:divBdr>
            <w:top w:val="none" w:sz="0" w:space="0" w:color="auto"/>
            <w:left w:val="none" w:sz="0" w:space="0" w:color="auto"/>
            <w:bottom w:val="none" w:sz="0" w:space="0" w:color="auto"/>
            <w:right w:val="none" w:sz="0" w:space="0" w:color="auto"/>
          </w:divBdr>
        </w:div>
        <w:div w:id="2142646050">
          <w:marLeft w:val="640"/>
          <w:marRight w:val="0"/>
          <w:marTop w:val="0"/>
          <w:marBottom w:val="0"/>
          <w:divBdr>
            <w:top w:val="none" w:sz="0" w:space="0" w:color="auto"/>
            <w:left w:val="none" w:sz="0" w:space="0" w:color="auto"/>
            <w:bottom w:val="none" w:sz="0" w:space="0" w:color="auto"/>
            <w:right w:val="none" w:sz="0" w:space="0" w:color="auto"/>
          </w:divBdr>
        </w:div>
      </w:divsChild>
    </w:div>
    <w:div w:id="581334785">
      <w:bodyDiv w:val="1"/>
      <w:marLeft w:val="0"/>
      <w:marRight w:val="0"/>
      <w:marTop w:val="0"/>
      <w:marBottom w:val="0"/>
      <w:divBdr>
        <w:top w:val="none" w:sz="0" w:space="0" w:color="auto"/>
        <w:left w:val="none" w:sz="0" w:space="0" w:color="auto"/>
        <w:bottom w:val="none" w:sz="0" w:space="0" w:color="auto"/>
        <w:right w:val="none" w:sz="0" w:space="0" w:color="auto"/>
      </w:divBdr>
      <w:divsChild>
        <w:div w:id="348802464">
          <w:marLeft w:val="640"/>
          <w:marRight w:val="0"/>
          <w:marTop w:val="0"/>
          <w:marBottom w:val="0"/>
          <w:divBdr>
            <w:top w:val="none" w:sz="0" w:space="0" w:color="auto"/>
            <w:left w:val="none" w:sz="0" w:space="0" w:color="auto"/>
            <w:bottom w:val="none" w:sz="0" w:space="0" w:color="auto"/>
            <w:right w:val="none" w:sz="0" w:space="0" w:color="auto"/>
          </w:divBdr>
        </w:div>
        <w:div w:id="815803065">
          <w:marLeft w:val="640"/>
          <w:marRight w:val="0"/>
          <w:marTop w:val="0"/>
          <w:marBottom w:val="0"/>
          <w:divBdr>
            <w:top w:val="none" w:sz="0" w:space="0" w:color="auto"/>
            <w:left w:val="none" w:sz="0" w:space="0" w:color="auto"/>
            <w:bottom w:val="none" w:sz="0" w:space="0" w:color="auto"/>
            <w:right w:val="none" w:sz="0" w:space="0" w:color="auto"/>
          </w:divBdr>
        </w:div>
        <w:div w:id="499735664">
          <w:marLeft w:val="640"/>
          <w:marRight w:val="0"/>
          <w:marTop w:val="0"/>
          <w:marBottom w:val="0"/>
          <w:divBdr>
            <w:top w:val="none" w:sz="0" w:space="0" w:color="auto"/>
            <w:left w:val="none" w:sz="0" w:space="0" w:color="auto"/>
            <w:bottom w:val="none" w:sz="0" w:space="0" w:color="auto"/>
            <w:right w:val="none" w:sz="0" w:space="0" w:color="auto"/>
          </w:divBdr>
        </w:div>
        <w:div w:id="986131903">
          <w:marLeft w:val="640"/>
          <w:marRight w:val="0"/>
          <w:marTop w:val="0"/>
          <w:marBottom w:val="0"/>
          <w:divBdr>
            <w:top w:val="none" w:sz="0" w:space="0" w:color="auto"/>
            <w:left w:val="none" w:sz="0" w:space="0" w:color="auto"/>
            <w:bottom w:val="none" w:sz="0" w:space="0" w:color="auto"/>
            <w:right w:val="none" w:sz="0" w:space="0" w:color="auto"/>
          </w:divBdr>
        </w:div>
        <w:div w:id="1231118145">
          <w:marLeft w:val="640"/>
          <w:marRight w:val="0"/>
          <w:marTop w:val="0"/>
          <w:marBottom w:val="0"/>
          <w:divBdr>
            <w:top w:val="none" w:sz="0" w:space="0" w:color="auto"/>
            <w:left w:val="none" w:sz="0" w:space="0" w:color="auto"/>
            <w:bottom w:val="none" w:sz="0" w:space="0" w:color="auto"/>
            <w:right w:val="none" w:sz="0" w:space="0" w:color="auto"/>
          </w:divBdr>
        </w:div>
        <w:div w:id="1203178042">
          <w:marLeft w:val="640"/>
          <w:marRight w:val="0"/>
          <w:marTop w:val="0"/>
          <w:marBottom w:val="0"/>
          <w:divBdr>
            <w:top w:val="none" w:sz="0" w:space="0" w:color="auto"/>
            <w:left w:val="none" w:sz="0" w:space="0" w:color="auto"/>
            <w:bottom w:val="none" w:sz="0" w:space="0" w:color="auto"/>
            <w:right w:val="none" w:sz="0" w:space="0" w:color="auto"/>
          </w:divBdr>
        </w:div>
        <w:div w:id="493494897">
          <w:marLeft w:val="640"/>
          <w:marRight w:val="0"/>
          <w:marTop w:val="0"/>
          <w:marBottom w:val="0"/>
          <w:divBdr>
            <w:top w:val="none" w:sz="0" w:space="0" w:color="auto"/>
            <w:left w:val="none" w:sz="0" w:space="0" w:color="auto"/>
            <w:bottom w:val="none" w:sz="0" w:space="0" w:color="auto"/>
            <w:right w:val="none" w:sz="0" w:space="0" w:color="auto"/>
          </w:divBdr>
        </w:div>
        <w:div w:id="1856768432">
          <w:marLeft w:val="640"/>
          <w:marRight w:val="0"/>
          <w:marTop w:val="0"/>
          <w:marBottom w:val="0"/>
          <w:divBdr>
            <w:top w:val="none" w:sz="0" w:space="0" w:color="auto"/>
            <w:left w:val="none" w:sz="0" w:space="0" w:color="auto"/>
            <w:bottom w:val="none" w:sz="0" w:space="0" w:color="auto"/>
            <w:right w:val="none" w:sz="0" w:space="0" w:color="auto"/>
          </w:divBdr>
        </w:div>
        <w:div w:id="58552861">
          <w:marLeft w:val="640"/>
          <w:marRight w:val="0"/>
          <w:marTop w:val="0"/>
          <w:marBottom w:val="0"/>
          <w:divBdr>
            <w:top w:val="none" w:sz="0" w:space="0" w:color="auto"/>
            <w:left w:val="none" w:sz="0" w:space="0" w:color="auto"/>
            <w:bottom w:val="none" w:sz="0" w:space="0" w:color="auto"/>
            <w:right w:val="none" w:sz="0" w:space="0" w:color="auto"/>
          </w:divBdr>
        </w:div>
        <w:div w:id="290281686">
          <w:marLeft w:val="640"/>
          <w:marRight w:val="0"/>
          <w:marTop w:val="0"/>
          <w:marBottom w:val="0"/>
          <w:divBdr>
            <w:top w:val="none" w:sz="0" w:space="0" w:color="auto"/>
            <w:left w:val="none" w:sz="0" w:space="0" w:color="auto"/>
            <w:bottom w:val="none" w:sz="0" w:space="0" w:color="auto"/>
            <w:right w:val="none" w:sz="0" w:space="0" w:color="auto"/>
          </w:divBdr>
        </w:div>
        <w:div w:id="1192495150">
          <w:marLeft w:val="640"/>
          <w:marRight w:val="0"/>
          <w:marTop w:val="0"/>
          <w:marBottom w:val="0"/>
          <w:divBdr>
            <w:top w:val="none" w:sz="0" w:space="0" w:color="auto"/>
            <w:left w:val="none" w:sz="0" w:space="0" w:color="auto"/>
            <w:bottom w:val="none" w:sz="0" w:space="0" w:color="auto"/>
            <w:right w:val="none" w:sz="0" w:space="0" w:color="auto"/>
          </w:divBdr>
        </w:div>
        <w:div w:id="2022588168">
          <w:marLeft w:val="640"/>
          <w:marRight w:val="0"/>
          <w:marTop w:val="0"/>
          <w:marBottom w:val="0"/>
          <w:divBdr>
            <w:top w:val="none" w:sz="0" w:space="0" w:color="auto"/>
            <w:left w:val="none" w:sz="0" w:space="0" w:color="auto"/>
            <w:bottom w:val="none" w:sz="0" w:space="0" w:color="auto"/>
            <w:right w:val="none" w:sz="0" w:space="0" w:color="auto"/>
          </w:divBdr>
        </w:div>
        <w:div w:id="353772970">
          <w:marLeft w:val="640"/>
          <w:marRight w:val="0"/>
          <w:marTop w:val="0"/>
          <w:marBottom w:val="0"/>
          <w:divBdr>
            <w:top w:val="none" w:sz="0" w:space="0" w:color="auto"/>
            <w:left w:val="none" w:sz="0" w:space="0" w:color="auto"/>
            <w:bottom w:val="none" w:sz="0" w:space="0" w:color="auto"/>
            <w:right w:val="none" w:sz="0" w:space="0" w:color="auto"/>
          </w:divBdr>
        </w:div>
        <w:div w:id="741877418">
          <w:marLeft w:val="640"/>
          <w:marRight w:val="0"/>
          <w:marTop w:val="0"/>
          <w:marBottom w:val="0"/>
          <w:divBdr>
            <w:top w:val="none" w:sz="0" w:space="0" w:color="auto"/>
            <w:left w:val="none" w:sz="0" w:space="0" w:color="auto"/>
            <w:bottom w:val="none" w:sz="0" w:space="0" w:color="auto"/>
            <w:right w:val="none" w:sz="0" w:space="0" w:color="auto"/>
          </w:divBdr>
        </w:div>
        <w:div w:id="1730610424">
          <w:marLeft w:val="640"/>
          <w:marRight w:val="0"/>
          <w:marTop w:val="0"/>
          <w:marBottom w:val="0"/>
          <w:divBdr>
            <w:top w:val="none" w:sz="0" w:space="0" w:color="auto"/>
            <w:left w:val="none" w:sz="0" w:space="0" w:color="auto"/>
            <w:bottom w:val="none" w:sz="0" w:space="0" w:color="auto"/>
            <w:right w:val="none" w:sz="0" w:space="0" w:color="auto"/>
          </w:divBdr>
        </w:div>
        <w:div w:id="747074511">
          <w:marLeft w:val="640"/>
          <w:marRight w:val="0"/>
          <w:marTop w:val="0"/>
          <w:marBottom w:val="0"/>
          <w:divBdr>
            <w:top w:val="none" w:sz="0" w:space="0" w:color="auto"/>
            <w:left w:val="none" w:sz="0" w:space="0" w:color="auto"/>
            <w:bottom w:val="none" w:sz="0" w:space="0" w:color="auto"/>
            <w:right w:val="none" w:sz="0" w:space="0" w:color="auto"/>
          </w:divBdr>
        </w:div>
        <w:div w:id="123549746">
          <w:marLeft w:val="640"/>
          <w:marRight w:val="0"/>
          <w:marTop w:val="0"/>
          <w:marBottom w:val="0"/>
          <w:divBdr>
            <w:top w:val="none" w:sz="0" w:space="0" w:color="auto"/>
            <w:left w:val="none" w:sz="0" w:space="0" w:color="auto"/>
            <w:bottom w:val="none" w:sz="0" w:space="0" w:color="auto"/>
            <w:right w:val="none" w:sz="0" w:space="0" w:color="auto"/>
          </w:divBdr>
        </w:div>
        <w:div w:id="556548135">
          <w:marLeft w:val="640"/>
          <w:marRight w:val="0"/>
          <w:marTop w:val="0"/>
          <w:marBottom w:val="0"/>
          <w:divBdr>
            <w:top w:val="none" w:sz="0" w:space="0" w:color="auto"/>
            <w:left w:val="none" w:sz="0" w:space="0" w:color="auto"/>
            <w:bottom w:val="none" w:sz="0" w:space="0" w:color="auto"/>
            <w:right w:val="none" w:sz="0" w:space="0" w:color="auto"/>
          </w:divBdr>
        </w:div>
        <w:div w:id="255330164">
          <w:marLeft w:val="640"/>
          <w:marRight w:val="0"/>
          <w:marTop w:val="0"/>
          <w:marBottom w:val="0"/>
          <w:divBdr>
            <w:top w:val="none" w:sz="0" w:space="0" w:color="auto"/>
            <w:left w:val="none" w:sz="0" w:space="0" w:color="auto"/>
            <w:bottom w:val="none" w:sz="0" w:space="0" w:color="auto"/>
            <w:right w:val="none" w:sz="0" w:space="0" w:color="auto"/>
          </w:divBdr>
        </w:div>
        <w:div w:id="232010086">
          <w:marLeft w:val="640"/>
          <w:marRight w:val="0"/>
          <w:marTop w:val="0"/>
          <w:marBottom w:val="0"/>
          <w:divBdr>
            <w:top w:val="none" w:sz="0" w:space="0" w:color="auto"/>
            <w:left w:val="none" w:sz="0" w:space="0" w:color="auto"/>
            <w:bottom w:val="none" w:sz="0" w:space="0" w:color="auto"/>
            <w:right w:val="none" w:sz="0" w:space="0" w:color="auto"/>
          </w:divBdr>
        </w:div>
        <w:div w:id="695814471">
          <w:marLeft w:val="640"/>
          <w:marRight w:val="0"/>
          <w:marTop w:val="0"/>
          <w:marBottom w:val="0"/>
          <w:divBdr>
            <w:top w:val="none" w:sz="0" w:space="0" w:color="auto"/>
            <w:left w:val="none" w:sz="0" w:space="0" w:color="auto"/>
            <w:bottom w:val="none" w:sz="0" w:space="0" w:color="auto"/>
            <w:right w:val="none" w:sz="0" w:space="0" w:color="auto"/>
          </w:divBdr>
        </w:div>
        <w:div w:id="213469190">
          <w:marLeft w:val="640"/>
          <w:marRight w:val="0"/>
          <w:marTop w:val="0"/>
          <w:marBottom w:val="0"/>
          <w:divBdr>
            <w:top w:val="none" w:sz="0" w:space="0" w:color="auto"/>
            <w:left w:val="none" w:sz="0" w:space="0" w:color="auto"/>
            <w:bottom w:val="none" w:sz="0" w:space="0" w:color="auto"/>
            <w:right w:val="none" w:sz="0" w:space="0" w:color="auto"/>
          </w:divBdr>
        </w:div>
        <w:div w:id="2124613177">
          <w:marLeft w:val="640"/>
          <w:marRight w:val="0"/>
          <w:marTop w:val="0"/>
          <w:marBottom w:val="0"/>
          <w:divBdr>
            <w:top w:val="none" w:sz="0" w:space="0" w:color="auto"/>
            <w:left w:val="none" w:sz="0" w:space="0" w:color="auto"/>
            <w:bottom w:val="none" w:sz="0" w:space="0" w:color="auto"/>
            <w:right w:val="none" w:sz="0" w:space="0" w:color="auto"/>
          </w:divBdr>
        </w:div>
        <w:div w:id="77795895">
          <w:marLeft w:val="640"/>
          <w:marRight w:val="0"/>
          <w:marTop w:val="0"/>
          <w:marBottom w:val="0"/>
          <w:divBdr>
            <w:top w:val="none" w:sz="0" w:space="0" w:color="auto"/>
            <w:left w:val="none" w:sz="0" w:space="0" w:color="auto"/>
            <w:bottom w:val="none" w:sz="0" w:space="0" w:color="auto"/>
            <w:right w:val="none" w:sz="0" w:space="0" w:color="auto"/>
          </w:divBdr>
        </w:div>
        <w:div w:id="1724480269">
          <w:marLeft w:val="640"/>
          <w:marRight w:val="0"/>
          <w:marTop w:val="0"/>
          <w:marBottom w:val="0"/>
          <w:divBdr>
            <w:top w:val="none" w:sz="0" w:space="0" w:color="auto"/>
            <w:left w:val="none" w:sz="0" w:space="0" w:color="auto"/>
            <w:bottom w:val="none" w:sz="0" w:space="0" w:color="auto"/>
            <w:right w:val="none" w:sz="0" w:space="0" w:color="auto"/>
          </w:divBdr>
        </w:div>
        <w:div w:id="1063597091">
          <w:marLeft w:val="640"/>
          <w:marRight w:val="0"/>
          <w:marTop w:val="0"/>
          <w:marBottom w:val="0"/>
          <w:divBdr>
            <w:top w:val="none" w:sz="0" w:space="0" w:color="auto"/>
            <w:left w:val="none" w:sz="0" w:space="0" w:color="auto"/>
            <w:bottom w:val="none" w:sz="0" w:space="0" w:color="auto"/>
            <w:right w:val="none" w:sz="0" w:space="0" w:color="auto"/>
          </w:divBdr>
        </w:div>
        <w:div w:id="1813476744">
          <w:marLeft w:val="640"/>
          <w:marRight w:val="0"/>
          <w:marTop w:val="0"/>
          <w:marBottom w:val="0"/>
          <w:divBdr>
            <w:top w:val="none" w:sz="0" w:space="0" w:color="auto"/>
            <w:left w:val="none" w:sz="0" w:space="0" w:color="auto"/>
            <w:bottom w:val="none" w:sz="0" w:space="0" w:color="auto"/>
            <w:right w:val="none" w:sz="0" w:space="0" w:color="auto"/>
          </w:divBdr>
        </w:div>
        <w:div w:id="113446849">
          <w:marLeft w:val="640"/>
          <w:marRight w:val="0"/>
          <w:marTop w:val="0"/>
          <w:marBottom w:val="0"/>
          <w:divBdr>
            <w:top w:val="none" w:sz="0" w:space="0" w:color="auto"/>
            <w:left w:val="none" w:sz="0" w:space="0" w:color="auto"/>
            <w:bottom w:val="none" w:sz="0" w:space="0" w:color="auto"/>
            <w:right w:val="none" w:sz="0" w:space="0" w:color="auto"/>
          </w:divBdr>
        </w:div>
        <w:div w:id="312682678">
          <w:marLeft w:val="640"/>
          <w:marRight w:val="0"/>
          <w:marTop w:val="0"/>
          <w:marBottom w:val="0"/>
          <w:divBdr>
            <w:top w:val="none" w:sz="0" w:space="0" w:color="auto"/>
            <w:left w:val="none" w:sz="0" w:space="0" w:color="auto"/>
            <w:bottom w:val="none" w:sz="0" w:space="0" w:color="auto"/>
            <w:right w:val="none" w:sz="0" w:space="0" w:color="auto"/>
          </w:divBdr>
        </w:div>
        <w:div w:id="102457669">
          <w:marLeft w:val="640"/>
          <w:marRight w:val="0"/>
          <w:marTop w:val="0"/>
          <w:marBottom w:val="0"/>
          <w:divBdr>
            <w:top w:val="none" w:sz="0" w:space="0" w:color="auto"/>
            <w:left w:val="none" w:sz="0" w:space="0" w:color="auto"/>
            <w:bottom w:val="none" w:sz="0" w:space="0" w:color="auto"/>
            <w:right w:val="none" w:sz="0" w:space="0" w:color="auto"/>
          </w:divBdr>
        </w:div>
        <w:div w:id="1515219433">
          <w:marLeft w:val="640"/>
          <w:marRight w:val="0"/>
          <w:marTop w:val="0"/>
          <w:marBottom w:val="0"/>
          <w:divBdr>
            <w:top w:val="none" w:sz="0" w:space="0" w:color="auto"/>
            <w:left w:val="none" w:sz="0" w:space="0" w:color="auto"/>
            <w:bottom w:val="none" w:sz="0" w:space="0" w:color="auto"/>
            <w:right w:val="none" w:sz="0" w:space="0" w:color="auto"/>
          </w:divBdr>
        </w:div>
        <w:div w:id="1347900556">
          <w:marLeft w:val="640"/>
          <w:marRight w:val="0"/>
          <w:marTop w:val="0"/>
          <w:marBottom w:val="0"/>
          <w:divBdr>
            <w:top w:val="none" w:sz="0" w:space="0" w:color="auto"/>
            <w:left w:val="none" w:sz="0" w:space="0" w:color="auto"/>
            <w:bottom w:val="none" w:sz="0" w:space="0" w:color="auto"/>
            <w:right w:val="none" w:sz="0" w:space="0" w:color="auto"/>
          </w:divBdr>
        </w:div>
        <w:div w:id="620379389">
          <w:marLeft w:val="640"/>
          <w:marRight w:val="0"/>
          <w:marTop w:val="0"/>
          <w:marBottom w:val="0"/>
          <w:divBdr>
            <w:top w:val="none" w:sz="0" w:space="0" w:color="auto"/>
            <w:left w:val="none" w:sz="0" w:space="0" w:color="auto"/>
            <w:bottom w:val="none" w:sz="0" w:space="0" w:color="auto"/>
            <w:right w:val="none" w:sz="0" w:space="0" w:color="auto"/>
          </w:divBdr>
        </w:div>
        <w:div w:id="887838963">
          <w:marLeft w:val="640"/>
          <w:marRight w:val="0"/>
          <w:marTop w:val="0"/>
          <w:marBottom w:val="0"/>
          <w:divBdr>
            <w:top w:val="none" w:sz="0" w:space="0" w:color="auto"/>
            <w:left w:val="none" w:sz="0" w:space="0" w:color="auto"/>
            <w:bottom w:val="none" w:sz="0" w:space="0" w:color="auto"/>
            <w:right w:val="none" w:sz="0" w:space="0" w:color="auto"/>
          </w:divBdr>
        </w:div>
        <w:div w:id="900989889">
          <w:marLeft w:val="640"/>
          <w:marRight w:val="0"/>
          <w:marTop w:val="0"/>
          <w:marBottom w:val="0"/>
          <w:divBdr>
            <w:top w:val="none" w:sz="0" w:space="0" w:color="auto"/>
            <w:left w:val="none" w:sz="0" w:space="0" w:color="auto"/>
            <w:bottom w:val="none" w:sz="0" w:space="0" w:color="auto"/>
            <w:right w:val="none" w:sz="0" w:space="0" w:color="auto"/>
          </w:divBdr>
        </w:div>
        <w:div w:id="183793157">
          <w:marLeft w:val="640"/>
          <w:marRight w:val="0"/>
          <w:marTop w:val="0"/>
          <w:marBottom w:val="0"/>
          <w:divBdr>
            <w:top w:val="none" w:sz="0" w:space="0" w:color="auto"/>
            <w:left w:val="none" w:sz="0" w:space="0" w:color="auto"/>
            <w:bottom w:val="none" w:sz="0" w:space="0" w:color="auto"/>
            <w:right w:val="none" w:sz="0" w:space="0" w:color="auto"/>
          </w:divBdr>
        </w:div>
        <w:div w:id="2004623742">
          <w:marLeft w:val="640"/>
          <w:marRight w:val="0"/>
          <w:marTop w:val="0"/>
          <w:marBottom w:val="0"/>
          <w:divBdr>
            <w:top w:val="none" w:sz="0" w:space="0" w:color="auto"/>
            <w:left w:val="none" w:sz="0" w:space="0" w:color="auto"/>
            <w:bottom w:val="none" w:sz="0" w:space="0" w:color="auto"/>
            <w:right w:val="none" w:sz="0" w:space="0" w:color="auto"/>
          </w:divBdr>
        </w:div>
        <w:div w:id="1322470644">
          <w:marLeft w:val="640"/>
          <w:marRight w:val="0"/>
          <w:marTop w:val="0"/>
          <w:marBottom w:val="0"/>
          <w:divBdr>
            <w:top w:val="none" w:sz="0" w:space="0" w:color="auto"/>
            <w:left w:val="none" w:sz="0" w:space="0" w:color="auto"/>
            <w:bottom w:val="none" w:sz="0" w:space="0" w:color="auto"/>
            <w:right w:val="none" w:sz="0" w:space="0" w:color="auto"/>
          </w:divBdr>
        </w:div>
        <w:div w:id="355622928">
          <w:marLeft w:val="640"/>
          <w:marRight w:val="0"/>
          <w:marTop w:val="0"/>
          <w:marBottom w:val="0"/>
          <w:divBdr>
            <w:top w:val="none" w:sz="0" w:space="0" w:color="auto"/>
            <w:left w:val="none" w:sz="0" w:space="0" w:color="auto"/>
            <w:bottom w:val="none" w:sz="0" w:space="0" w:color="auto"/>
            <w:right w:val="none" w:sz="0" w:space="0" w:color="auto"/>
          </w:divBdr>
        </w:div>
        <w:div w:id="1604264409">
          <w:marLeft w:val="640"/>
          <w:marRight w:val="0"/>
          <w:marTop w:val="0"/>
          <w:marBottom w:val="0"/>
          <w:divBdr>
            <w:top w:val="none" w:sz="0" w:space="0" w:color="auto"/>
            <w:left w:val="none" w:sz="0" w:space="0" w:color="auto"/>
            <w:bottom w:val="none" w:sz="0" w:space="0" w:color="auto"/>
            <w:right w:val="none" w:sz="0" w:space="0" w:color="auto"/>
          </w:divBdr>
        </w:div>
        <w:div w:id="1529249575">
          <w:marLeft w:val="640"/>
          <w:marRight w:val="0"/>
          <w:marTop w:val="0"/>
          <w:marBottom w:val="0"/>
          <w:divBdr>
            <w:top w:val="none" w:sz="0" w:space="0" w:color="auto"/>
            <w:left w:val="none" w:sz="0" w:space="0" w:color="auto"/>
            <w:bottom w:val="none" w:sz="0" w:space="0" w:color="auto"/>
            <w:right w:val="none" w:sz="0" w:space="0" w:color="auto"/>
          </w:divBdr>
        </w:div>
        <w:div w:id="1775519595">
          <w:marLeft w:val="640"/>
          <w:marRight w:val="0"/>
          <w:marTop w:val="0"/>
          <w:marBottom w:val="0"/>
          <w:divBdr>
            <w:top w:val="none" w:sz="0" w:space="0" w:color="auto"/>
            <w:left w:val="none" w:sz="0" w:space="0" w:color="auto"/>
            <w:bottom w:val="none" w:sz="0" w:space="0" w:color="auto"/>
            <w:right w:val="none" w:sz="0" w:space="0" w:color="auto"/>
          </w:divBdr>
        </w:div>
        <w:div w:id="442265307">
          <w:marLeft w:val="640"/>
          <w:marRight w:val="0"/>
          <w:marTop w:val="0"/>
          <w:marBottom w:val="0"/>
          <w:divBdr>
            <w:top w:val="none" w:sz="0" w:space="0" w:color="auto"/>
            <w:left w:val="none" w:sz="0" w:space="0" w:color="auto"/>
            <w:bottom w:val="none" w:sz="0" w:space="0" w:color="auto"/>
            <w:right w:val="none" w:sz="0" w:space="0" w:color="auto"/>
          </w:divBdr>
        </w:div>
        <w:div w:id="383866901">
          <w:marLeft w:val="640"/>
          <w:marRight w:val="0"/>
          <w:marTop w:val="0"/>
          <w:marBottom w:val="0"/>
          <w:divBdr>
            <w:top w:val="none" w:sz="0" w:space="0" w:color="auto"/>
            <w:left w:val="none" w:sz="0" w:space="0" w:color="auto"/>
            <w:bottom w:val="none" w:sz="0" w:space="0" w:color="auto"/>
            <w:right w:val="none" w:sz="0" w:space="0" w:color="auto"/>
          </w:divBdr>
        </w:div>
        <w:div w:id="1296790243">
          <w:marLeft w:val="640"/>
          <w:marRight w:val="0"/>
          <w:marTop w:val="0"/>
          <w:marBottom w:val="0"/>
          <w:divBdr>
            <w:top w:val="none" w:sz="0" w:space="0" w:color="auto"/>
            <w:left w:val="none" w:sz="0" w:space="0" w:color="auto"/>
            <w:bottom w:val="none" w:sz="0" w:space="0" w:color="auto"/>
            <w:right w:val="none" w:sz="0" w:space="0" w:color="auto"/>
          </w:divBdr>
        </w:div>
        <w:div w:id="486631506">
          <w:marLeft w:val="640"/>
          <w:marRight w:val="0"/>
          <w:marTop w:val="0"/>
          <w:marBottom w:val="0"/>
          <w:divBdr>
            <w:top w:val="none" w:sz="0" w:space="0" w:color="auto"/>
            <w:left w:val="none" w:sz="0" w:space="0" w:color="auto"/>
            <w:bottom w:val="none" w:sz="0" w:space="0" w:color="auto"/>
            <w:right w:val="none" w:sz="0" w:space="0" w:color="auto"/>
          </w:divBdr>
        </w:div>
        <w:div w:id="1080634314">
          <w:marLeft w:val="640"/>
          <w:marRight w:val="0"/>
          <w:marTop w:val="0"/>
          <w:marBottom w:val="0"/>
          <w:divBdr>
            <w:top w:val="none" w:sz="0" w:space="0" w:color="auto"/>
            <w:left w:val="none" w:sz="0" w:space="0" w:color="auto"/>
            <w:bottom w:val="none" w:sz="0" w:space="0" w:color="auto"/>
            <w:right w:val="none" w:sz="0" w:space="0" w:color="auto"/>
          </w:divBdr>
        </w:div>
        <w:div w:id="1113089481">
          <w:marLeft w:val="640"/>
          <w:marRight w:val="0"/>
          <w:marTop w:val="0"/>
          <w:marBottom w:val="0"/>
          <w:divBdr>
            <w:top w:val="none" w:sz="0" w:space="0" w:color="auto"/>
            <w:left w:val="none" w:sz="0" w:space="0" w:color="auto"/>
            <w:bottom w:val="none" w:sz="0" w:space="0" w:color="auto"/>
            <w:right w:val="none" w:sz="0" w:space="0" w:color="auto"/>
          </w:divBdr>
        </w:div>
        <w:div w:id="1781484596">
          <w:marLeft w:val="640"/>
          <w:marRight w:val="0"/>
          <w:marTop w:val="0"/>
          <w:marBottom w:val="0"/>
          <w:divBdr>
            <w:top w:val="none" w:sz="0" w:space="0" w:color="auto"/>
            <w:left w:val="none" w:sz="0" w:space="0" w:color="auto"/>
            <w:bottom w:val="none" w:sz="0" w:space="0" w:color="auto"/>
            <w:right w:val="none" w:sz="0" w:space="0" w:color="auto"/>
          </w:divBdr>
        </w:div>
        <w:div w:id="305554880">
          <w:marLeft w:val="640"/>
          <w:marRight w:val="0"/>
          <w:marTop w:val="0"/>
          <w:marBottom w:val="0"/>
          <w:divBdr>
            <w:top w:val="none" w:sz="0" w:space="0" w:color="auto"/>
            <w:left w:val="none" w:sz="0" w:space="0" w:color="auto"/>
            <w:bottom w:val="none" w:sz="0" w:space="0" w:color="auto"/>
            <w:right w:val="none" w:sz="0" w:space="0" w:color="auto"/>
          </w:divBdr>
        </w:div>
        <w:div w:id="2114279291">
          <w:marLeft w:val="640"/>
          <w:marRight w:val="0"/>
          <w:marTop w:val="0"/>
          <w:marBottom w:val="0"/>
          <w:divBdr>
            <w:top w:val="none" w:sz="0" w:space="0" w:color="auto"/>
            <w:left w:val="none" w:sz="0" w:space="0" w:color="auto"/>
            <w:bottom w:val="none" w:sz="0" w:space="0" w:color="auto"/>
            <w:right w:val="none" w:sz="0" w:space="0" w:color="auto"/>
          </w:divBdr>
        </w:div>
        <w:div w:id="1995596445">
          <w:marLeft w:val="640"/>
          <w:marRight w:val="0"/>
          <w:marTop w:val="0"/>
          <w:marBottom w:val="0"/>
          <w:divBdr>
            <w:top w:val="none" w:sz="0" w:space="0" w:color="auto"/>
            <w:left w:val="none" w:sz="0" w:space="0" w:color="auto"/>
            <w:bottom w:val="none" w:sz="0" w:space="0" w:color="auto"/>
            <w:right w:val="none" w:sz="0" w:space="0" w:color="auto"/>
          </w:divBdr>
        </w:div>
        <w:div w:id="54747743">
          <w:marLeft w:val="640"/>
          <w:marRight w:val="0"/>
          <w:marTop w:val="0"/>
          <w:marBottom w:val="0"/>
          <w:divBdr>
            <w:top w:val="none" w:sz="0" w:space="0" w:color="auto"/>
            <w:left w:val="none" w:sz="0" w:space="0" w:color="auto"/>
            <w:bottom w:val="none" w:sz="0" w:space="0" w:color="auto"/>
            <w:right w:val="none" w:sz="0" w:space="0" w:color="auto"/>
          </w:divBdr>
        </w:div>
        <w:div w:id="1374696510">
          <w:marLeft w:val="640"/>
          <w:marRight w:val="0"/>
          <w:marTop w:val="0"/>
          <w:marBottom w:val="0"/>
          <w:divBdr>
            <w:top w:val="none" w:sz="0" w:space="0" w:color="auto"/>
            <w:left w:val="none" w:sz="0" w:space="0" w:color="auto"/>
            <w:bottom w:val="none" w:sz="0" w:space="0" w:color="auto"/>
            <w:right w:val="none" w:sz="0" w:space="0" w:color="auto"/>
          </w:divBdr>
        </w:div>
        <w:div w:id="2022119844">
          <w:marLeft w:val="640"/>
          <w:marRight w:val="0"/>
          <w:marTop w:val="0"/>
          <w:marBottom w:val="0"/>
          <w:divBdr>
            <w:top w:val="none" w:sz="0" w:space="0" w:color="auto"/>
            <w:left w:val="none" w:sz="0" w:space="0" w:color="auto"/>
            <w:bottom w:val="none" w:sz="0" w:space="0" w:color="auto"/>
            <w:right w:val="none" w:sz="0" w:space="0" w:color="auto"/>
          </w:divBdr>
        </w:div>
        <w:div w:id="1126856378">
          <w:marLeft w:val="640"/>
          <w:marRight w:val="0"/>
          <w:marTop w:val="0"/>
          <w:marBottom w:val="0"/>
          <w:divBdr>
            <w:top w:val="none" w:sz="0" w:space="0" w:color="auto"/>
            <w:left w:val="none" w:sz="0" w:space="0" w:color="auto"/>
            <w:bottom w:val="none" w:sz="0" w:space="0" w:color="auto"/>
            <w:right w:val="none" w:sz="0" w:space="0" w:color="auto"/>
          </w:divBdr>
        </w:div>
        <w:div w:id="37635684">
          <w:marLeft w:val="640"/>
          <w:marRight w:val="0"/>
          <w:marTop w:val="0"/>
          <w:marBottom w:val="0"/>
          <w:divBdr>
            <w:top w:val="none" w:sz="0" w:space="0" w:color="auto"/>
            <w:left w:val="none" w:sz="0" w:space="0" w:color="auto"/>
            <w:bottom w:val="none" w:sz="0" w:space="0" w:color="auto"/>
            <w:right w:val="none" w:sz="0" w:space="0" w:color="auto"/>
          </w:divBdr>
        </w:div>
        <w:div w:id="468665332">
          <w:marLeft w:val="640"/>
          <w:marRight w:val="0"/>
          <w:marTop w:val="0"/>
          <w:marBottom w:val="0"/>
          <w:divBdr>
            <w:top w:val="none" w:sz="0" w:space="0" w:color="auto"/>
            <w:left w:val="none" w:sz="0" w:space="0" w:color="auto"/>
            <w:bottom w:val="none" w:sz="0" w:space="0" w:color="auto"/>
            <w:right w:val="none" w:sz="0" w:space="0" w:color="auto"/>
          </w:divBdr>
        </w:div>
        <w:div w:id="783421456">
          <w:marLeft w:val="640"/>
          <w:marRight w:val="0"/>
          <w:marTop w:val="0"/>
          <w:marBottom w:val="0"/>
          <w:divBdr>
            <w:top w:val="none" w:sz="0" w:space="0" w:color="auto"/>
            <w:left w:val="none" w:sz="0" w:space="0" w:color="auto"/>
            <w:bottom w:val="none" w:sz="0" w:space="0" w:color="auto"/>
            <w:right w:val="none" w:sz="0" w:space="0" w:color="auto"/>
          </w:divBdr>
        </w:div>
        <w:div w:id="1983656957">
          <w:marLeft w:val="640"/>
          <w:marRight w:val="0"/>
          <w:marTop w:val="0"/>
          <w:marBottom w:val="0"/>
          <w:divBdr>
            <w:top w:val="none" w:sz="0" w:space="0" w:color="auto"/>
            <w:left w:val="none" w:sz="0" w:space="0" w:color="auto"/>
            <w:bottom w:val="none" w:sz="0" w:space="0" w:color="auto"/>
            <w:right w:val="none" w:sz="0" w:space="0" w:color="auto"/>
          </w:divBdr>
        </w:div>
        <w:div w:id="2119178157">
          <w:marLeft w:val="640"/>
          <w:marRight w:val="0"/>
          <w:marTop w:val="0"/>
          <w:marBottom w:val="0"/>
          <w:divBdr>
            <w:top w:val="none" w:sz="0" w:space="0" w:color="auto"/>
            <w:left w:val="none" w:sz="0" w:space="0" w:color="auto"/>
            <w:bottom w:val="none" w:sz="0" w:space="0" w:color="auto"/>
            <w:right w:val="none" w:sz="0" w:space="0" w:color="auto"/>
          </w:divBdr>
        </w:div>
        <w:div w:id="866019100">
          <w:marLeft w:val="640"/>
          <w:marRight w:val="0"/>
          <w:marTop w:val="0"/>
          <w:marBottom w:val="0"/>
          <w:divBdr>
            <w:top w:val="none" w:sz="0" w:space="0" w:color="auto"/>
            <w:left w:val="none" w:sz="0" w:space="0" w:color="auto"/>
            <w:bottom w:val="none" w:sz="0" w:space="0" w:color="auto"/>
            <w:right w:val="none" w:sz="0" w:space="0" w:color="auto"/>
          </w:divBdr>
        </w:div>
        <w:div w:id="80756954">
          <w:marLeft w:val="640"/>
          <w:marRight w:val="0"/>
          <w:marTop w:val="0"/>
          <w:marBottom w:val="0"/>
          <w:divBdr>
            <w:top w:val="none" w:sz="0" w:space="0" w:color="auto"/>
            <w:left w:val="none" w:sz="0" w:space="0" w:color="auto"/>
            <w:bottom w:val="none" w:sz="0" w:space="0" w:color="auto"/>
            <w:right w:val="none" w:sz="0" w:space="0" w:color="auto"/>
          </w:divBdr>
        </w:div>
        <w:div w:id="1955550191">
          <w:marLeft w:val="640"/>
          <w:marRight w:val="0"/>
          <w:marTop w:val="0"/>
          <w:marBottom w:val="0"/>
          <w:divBdr>
            <w:top w:val="none" w:sz="0" w:space="0" w:color="auto"/>
            <w:left w:val="none" w:sz="0" w:space="0" w:color="auto"/>
            <w:bottom w:val="none" w:sz="0" w:space="0" w:color="auto"/>
            <w:right w:val="none" w:sz="0" w:space="0" w:color="auto"/>
          </w:divBdr>
        </w:div>
        <w:div w:id="337737572">
          <w:marLeft w:val="640"/>
          <w:marRight w:val="0"/>
          <w:marTop w:val="0"/>
          <w:marBottom w:val="0"/>
          <w:divBdr>
            <w:top w:val="none" w:sz="0" w:space="0" w:color="auto"/>
            <w:left w:val="none" w:sz="0" w:space="0" w:color="auto"/>
            <w:bottom w:val="none" w:sz="0" w:space="0" w:color="auto"/>
            <w:right w:val="none" w:sz="0" w:space="0" w:color="auto"/>
          </w:divBdr>
        </w:div>
        <w:div w:id="578831932">
          <w:marLeft w:val="640"/>
          <w:marRight w:val="0"/>
          <w:marTop w:val="0"/>
          <w:marBottom w:val="0"/>
          <w:divBdr>
            <w:top w:val="none" w:sz="0" w:space="0" w:color="auto"/>
            <w:left w:val="none" w:sz="0" w:space="0" w:color="auto"/>
            <w:bottom w:val="none" w:sz="0" w:space="0" w:color="auto"/>
            <w:right w:val="none" w:sz="0" w:space="0" w:color="auto"/>
          </w:divBdr>
        </w:div>
        <w:div w:id="2072531466">
          <w:marLeft w:val="640"/>
          <w:marRight w:val="0"/>
          <w:marTop w:val="0"/>
          <w:marBottom w:val="0"/>
          <w:divBdr>
            <w:top w:val="none" w:sz="0" w:space="0" w:color="auto"/>
            <w:left w:val="none" w:sz="0" w:space="0" w:color="auto"/>
            <w:bottom w:val="none" w:sz="0" w:space="0" w:color="auto"/>
            <w:right w:val="none" w:sz="0" w:space="0" w:color="auto"/>
          </w:divBdr>
        </w:div>
        <w:div w:id="543323322">
          <w:marLeft w:val="640"/>
          <w:marRight w:val="0"/>
          <w:marTop w:val="0"/>
          <w:marBottom w:val="0"/>
          <w:divBdr>
            <w:top w:val="none" w:sz="0" w:space="0" w:color="auto"/>
            <w:left w:val="none" w:sz="0" w:space="0" w:color="auto"/>
            <w:bottom w:val="none" w:sz="0" w:space="0" w:color="auto"/>
            <w:right w:val="none" w:sz="0" w:space="0" w:color="auto"/>
          </w:divBdr>
        </w:div>
        <w:div w:id="1523670314">
          <w:marLeft w:val="640"/>
          <w:marRight w:val="0"/>
          <w:marTop w:val="0"/>
          <w:marBottom w:val="0"/>
          <w:divBdr>
            <w:top w:val="none" w:sz="0" w:space="0" w:color="auto"/>
            <w:left w:val="none" w:sz="0" w:space="0" w:color="auto"/>
            <w:bottom w:val="none" w:sz="0" w:space="0" w:color="auto"/>
            <w:right w:val="none" w:sz="0" w:space="0" w:color="auto"/>
          </w:divBdr>
        </w:div>
        <w:div w:id="1142120604">
          <w:marLeft w:val="640"/>
          <w:marRight w:val="0"/>
          <w:marTop w:val="0"/>
          <w:marBottom w:val="0"/>
          <w:divBdr>
            <w:top w:val="none" w:sz="0" w:space="0" w:color="auto"/>
            <w:left w:val="none" w:sz="0" w:space="0" w:color="auto"/>
            <w:bottom w:val="none" w:sz="0" w:space="0" w:color="auto"/>
            <w:right w:val="none" w:sz="0" w:space="0" w:color="auto"/>
          </w:divBdr>
        </w:div>
        <w:div w:id="877357583">
          <w:marLeft w:val="640"/>
          <w:marRight w:val="0"/>
          <w:marTop w:val="0"/>
          <w:marBottom w:val="0"/>
          <w:divBdr>
            <w:top w:val="none" w:sz="0" w:space="0" w:color="auto"/>
            <w:left w:val="none" w:sz="0" w:space="0" w:color="auto"/>
            <w:bottom w:val="none" w:sz="0" w:space="0" w:color="auto"/>
            <w:right w:val="none" w:sz="0" w:space="0" w:color="auto"/>
          </w:divBdr>
        </w:div>
        <w:div w:id="1375695512">
          <w:marLeft w:val="640"/>
          <w:marRight w:val="0"/>
          <w:marTop w:val="0"/>
          <w:marBottom w:val="0"/>
          <w:divBdr>
            <w:top w:val="none" w:sz="0" w:space="0" w:color="auto"/>
            <w:left w:val="none" w:sz="0" w:space="0" w:color="auto"/>
            <w:bottom w:val="none" w:sz="0" w:space="0" w:color="auto"/>
            <w:right w:val="none" w:sz="0" w:space="0" w:color="auto"/>
          </w:divBdr>
        </w:div>
        <w:div w:id="1814710282">
          <w:marLeft w:val="640"/>
          <w:marRight w:val="0"/>
          <w:marTop w:val="0"/>
          <w:marBottom w:val="0"/>
          <w:divBdr>
            <w:top w:val="none" w:sz="0" w:space="0" w:color="auto"/>
            <w:left w:val="none" w:sz="0" w:space="0" w:color="auto"/>
            <w:bottom w:val="none" w:sz="0" w:space="0" w:color="auto"/>
            <w:right w:val="none" w:sz="0" w:space="0" w:color="auto"/>
          </w:divBdr>
        </w:div>
        <w:div w:id="1470980948">
          <w:marLeft w:val="640"/>
          <w:marRight w:val="0"/>
          <w:marTop w:val="0"/>
          <w:marBottom w:val="0"/>
          <w:divBdr>
            <w:top w:val="none" w:sz="0" w:space="0" w:color="auto"/>
            <w:left w:val="none" w:sz="0" w:space="0" w:color="auto"/>
            <w:bottom w:val="none" w:sz="0" w:space="0" w:color="auto"/>
            <w:right w:val="none" w:sz="0" w:space="0" w:color="auto"/>
          </w:divBdr>
        </w:div>
        <w:div w:id="444883472">
          <w:marLeft w:val="640"/>
          <w:marRight w:val="0"/>
          <w:marTop w:val="0"/>
          <w:marBottom w:val="0"/>
          <w:divBdr>
            <w:top w:val="none" w:sz="0" w:space="0" w:color="auto"/>
            <w:left w:val="none" w:sz="0" w:space="0" w:color="auto"/>
            <w:bottom w:val="none" w:sz="0" w:space="0" w:color="auto"/>
            <w:right w:val="none" w:sz="0" w:space="0" w:color="auto"/>
          </w:divBdr>
        </w:div>
        <w:div w:id="55201555">
          <w:marLeft w:val="640"/>
          <w:marRight w:val="0"/>
          <w:marTop w:val="0"/>
          <w:marBottom w:val="0"/>
          <w:divBdr>
            <w:top w:val="none" w:sz="0" w:space="0" w:color="auto"/>
            <w:left w:val="none" w:sz="0" w:space="0" w:color="auto"/>
            <w:bottom w:val="none" w:sz="0" w:space="0" w:color="auto"/>
            <w:right w:val="none" w:sz="0" w:space="0" w:color="auto"/>
          </w:divBdr>
        </w:div>
        <w:div w:id="449082938">
          <w:marLeft w:val="640"/>
          <w:marRight w:val="0"/>
          <w:marTop w:val="0"/>
          <w:marBottom w:val="0"/>
          <w:divBdr>
            <w:top w:val="none" w:sz="0" w:space="0" w:color="auto"/>
            <w:left w:val="none" w:sz="0" w:space="0" w:color="auto"/>
            <w:bottom w:val="none" w:sz="0" w:space="0" w:color="auto"/>
            <w:right w:val="none" w:sz="0" w:space="0" w:color="auto"/>
          </w:divBdr>
        </w:div>
        <w:div w:id="1918440311">
          <w:marLeft w:val="640"/>
          <w:marRight w:val="0"/>
          <w:marTop w:val="0"/>
          <w:marBottom w:val="0"/>
          <w:divBdr>
            <w:top w:val="none" w:sz="0" w:space="0" w:color="auto"/>
            <w:left w:val="none" w:sz="0" w:space="0" w:color="auto"/>
            <w:bottom w:val="none" w:sz="0" w:space="0" w:color="auto"/>
            <w:right w:val="none" w:sz="0" w:space="0" w:color="auto"/>
          </w:divBdr>
        </w:div>
        <w:div w:id="1843620356">
          <w:marLeft w:val="640"/>
          <w:marRight w:val="0"/>
          <w:marTop w:val="0"/>
          <w:marBottom w:val="0"/>
          <w:divBdr>
            <w:top w:val="none" w:sz="0" w:space="0" w:color="auto"/>
            <w:left w:val="none" w:sz="0" w:space="0" w:color="auto"/>
            <w:bottom w:val="none" w:sz="0" w:space="0" w:color="auto"/>
            <w:right w:val="none" w:sz="0" w:space="0" w:color="auto"/>
          </w:divBdr>
        </w:div>
        <w:div w:id="981957831">
          <w:marLeft w:val="640"/>
          <w:marRight w:val="0"/>
          <w:marTop w:val="0"/>
          <w:marBottom w:val="0"/>
          <w:divBdr>
            <w:top w:val="none" w:sz="0" w:space="0" w:color="auto"/>
            <w:left w:val="none" w:sz="0" w:space="0" w:color="auto"/>
            <w:bottom w:val="none" w:sz="0" w:space="0" w:color="auto"/>
            <w:right w:val="none" w:sz="0" w:space="0" w:color="auto"/>
          </w:divBdr>
        </w:div>
        <w:div w:id="1727602306">
          <w:marLeft w:val="640"/>
          <w:marRight w:val="0"/>
          <w:marTop w:val="0"/>
          <w:marBottom w:val="0"/>
          <w:divBdr>
            <w:top w:val="none" w:sz="0" w:space="0" w:color="auto"/>
            <w:left w:val="none" w:sz="0" w:space="0" w:color="auto"/>
            <w:bottom w:val="none" w:sz="0" w:space="0" w:color="auto"/>
            <w:right w:val="none" w:sz="0" w:space="0" w:color="auto"/>
          </w:divBdr>
        </w:div>
        <w:div w:id="304822210">
          <w:marLeft w:val="640"/>
          <w:marRight w:val="0"/>
          <w:marTop w:val="0"/>
          <w:marBottom w:val="0"/>
          <w:divBdr>
            <w:top w:val="none" w:sz="0" w:space="0" w:color="auto"/>
            <w:left w:val="none" w:sz="0" w:space="0" w:color="auto"/>
            <w:bottom w:val="none" w:sz="0" w:space="0" w:color="auto"/>
            <w:right w:val="none" w:sz="0" w:space="0" w:color="auto"/>
          </w:divBdr>
        </w:div>
        <w:div w:id="2125415730">
          <w:marLeft w:val="640"/>
          <w:marRight w:val="0"/>
          <w:marTop w:val="0"/>
          <w:marBottom w:val="0"/>
          <w:divBdr>
            <w:top w:val="none" w:sz="0" w:space="0" w:color="auto"/>
            <w:left w:val="none" w:sz="0" w:space="0" w:color="auto"/>
            <w:bottom w:val="none" w:sz="0" w:space="0" w:color="auto"/>
            <w:right w:val="none" w:sz="0" w:space="0" w:color="auto"/>
          </w:divBdr>
        </w:div>
        <w:div w:id="498810000">
          <w:marLeft w:val="640"/>
          <w:marRight w:val="0"/>
          <w:marTop w:val="0"/>
          <w:marBottom w:val="0"/>
          <w:divBdr>
            <w:top w:val="none" w:sz="0" w:space="0" w:color="auto"/>
            <w:left w:val="none" w:sz="0" w:space="0" w:color="auto"/>
            <w:bottom w:val="none" w:sz="0" w:space="0" w:color="auto"/>
            <w:right w:val="none" w:sz="0" w:space="0" w:color="auto"/>
          </w:divBdr>
        </w:div>
        <w:div w:id="1249457522">
          <w:marLeft w:val="640"/>
          <w:marRight w:val="0"/>
          <w:marTop w:val="0"/>
          <w:marBottom w:val="0"/>
          <w:divBdr>
            <w:top w:val="none" w:sz="0" w:space="0" w:color="auto"/>
            <w:left w:val="none" w:sz="0" w:space="0" w:color="auto"/>
            <w:bottom w:val="none" w:sz="0" w:space="0" w:color="auto"/>
            <w:right w:val="none" w:sz="0" w:space="0" w:color="auto"/>
          </w:divBdr>
        </w:div>
        <w:div w:id="1969507109">
          <w:marLeft w:val="640"/>
          <w:marRight w:val="0"/>
          <w:marTop w:val="0"/>
          <w:marBottom w:val="0"/>
          <w:divBdr>
            <w:top w:val="none" w:sz="0" w:space="0" w:color="auto"/>
            <w:left w:val="none" w:sz="0" w:space="0" w:color="auto"/>
            <w:bottom w:val="none" w:sz="0" w:space="0" w:color="auto"/>
            <w:right w:val="none" w:sz="0" w:space="0" w:color="auto"/>
          </w:divBdr>
        </w:div>
        <w:div w:id="1494027371">
          <w:marLeft w:val="640"/>
          <w:marRight w:val="0"/>
          <w:marTop w:val="0"/>
          <w:marBottom w:val="0"/>
          <w:divBdr>
            <w:top w:val="none" w:sz="0" w:space="0" w:color="auto"/>
            <w:left w:val="none" w:sz="0" w:space="0" w:color="auto"/>
            <w:bottom w:val="none" w:sz="0" w:space="0" w:color="auto"/>
            <w:right w:val="none" w:sz="0" w:space="0" w:color="auto"/>
          </w:divBdr>
        </w:div>
        <w:div w:id="614412275">
          <w:marLeft w:val="640"/>
          <w:marRight w:val="0"/>
          <w:marTop w:val="0"/>
          <w:marBottom w:val="0"/>
          <w:divBdr>
            <w:top w:val="none" w:sz="0" w:space="0" w:color="auto"/>
            <w:left w:val="none" w:sz="0" w:space="0" w:color="auto"/>
            <w:bottom w:val="none" w:sz="0" w:space="0" w:color="auto"/>
            <w:right w:val="none" w:sz="0" w:space="0" w:color="auto"/>
          </w:divBdr>
        </w:div>
        <w:div w:id="157767190">
          <w:marLeft w:val="640"/>
          <w:marRight w:val="0"/>
          <w:marTop w:val="0"/>
          <w:marBottom w:val="0"/>
          <w:divBdr>
            <w:top w:val="none" w:sz="0" w:space="0" w:color="auto"/>
            <w:left w:val="none" w:sz="0" w:space="0" w:color="auto"/>
            <w:bottom w:val="none" w:sz="0" w:space="0" w:color="auto"/>
            <w:right w:val="none" w:sz="0" w:space="0" w:color="auto"/>
          </w:divBdr>
        </w:div>
        <w:div w:id="1781989855">
          <w:marLeft w:val="640"/>
          <w:marRight w:val="0"/>
          <w:marTop w:val="0"/>
          <w:marBottom w:val="0"/>
          <w:divBdr>
            <w:top w:val="none" w:sz="0" w:space="0" w:color="auto"/>
            <w:left w:val="none" w:sz="0" w:space="0" w:color="auto"/>
            <w:bottom w:val="none" w:sz="0" w:space="0" w:color="auto"/>
            <w:right w:val="none" w:sz="0" w:space="0" w:color="auto"/>
          </w:divBdr>
        </w:div>
        <w:div w:id="1609312647">
          <w:marLeft w:val="640"/>
          <w:marRight w:val="0"/>
          <w:marTop w:val="0"/>
          <w:marBottom w:val="0"/>
          <w:divBdr>
            <w:top w:val="none" w:sz="0" w:space="0" w:color="auto"/>
            <w:left w:val="none" w:sz="0" w:space="0" w:color="auto"/>
            <w:bottom w:val="none" w:sz="0" w:space="0" w:color="auto"/>
            <w:right w:val="none" w:sz="0" w:space="0" w:color="auto"/>
          </w:divBdr>
        </w:div>
        <w:div w:id="687222202">
          <w:marLeft w:val="640"/>
          <w:marRight w:val="0"/>
          <w:marTop w:val="0"/>
          <w:marBottom w:val="0"/>
          <w:divBdr>
            <w:top w:val="none" w:sz="0" w:space="0" w:color="auto"/>
            <w:left w:val="none" w:sz="0" w:space="0" w:color="auto"/>
            <w:bottom w:val="none" w:sz="0" w:space="0" w:color="auto"/>
            <w:right w:val="none" w:sz="0" w:space="0" w:color="auto"/>
          </w:divBdr>
        </w:div>
        <w:div w:id="631062366">
          <w:marLeft w:val="640"/>
          <w:marRight w:val="0"/>
          <w:marTop w:val="0"/>
          <w:marBottom w:val="0"/>
          <w:divBdr>
            <w:top w:val="none" w:sz="0" w:space="0" w:color="auto"/>
            <w:left w:val="none" w:sz="0" w:space="0" w:color="auto"/>
            <w:bottom w:val="none" w:sz="0" w:space="0" w:color="auto"/>
            <w:right w:val="none" w:sz="0" w:space="0" w:color="auto"/>
          </w:divBdr>
        </w:div>
        <w:div w:id="1947879416">
          <w:marLeft w:val="640"/>
          <w:marRight w:val="0"/>
          <w:marTop w:val="0"/>
          <w:marBottom w:val="0"/>
          <w:divBdr>
            <w:top w:val="none" w:sz="0" w:space="0" w:color="auto"/>
            <w:left w:val="none" w:sz="0" w:space="0" w:color="auto"/>
            <w:bottom w:val="none" w:sz="0" w:space="0" w:color="auto"/>
            <w:right w:val="none" w:sz="0" w:space="0" w:color="auto"/>
          </w:divBdr>
        </w:div>
        <w:div w:id="694430972">
          <w:marLeft w:val="640"/>
          <w:marRight w:val="0"/>
          <w:marTop w:val="0"/>
          <w:marBottom w:val="0"/>
          <w:divBdr>
            <w:top w:val="none" w:sz="0" w:space="0" w:color="auto"/>
            <w:left w:val="none" w:sz="0" w:space="0" w:color="auto"/>
            <w:bottom w:val="none" w:sz="0" w:space="0" w:color="auto"/>
            <w:right w:val="none" w:sz="0" w:space="0" w:color="auto"/>
          </w:divBdr>
        </w:div>
        <w:div w:id="327560419">
          <w:marLeft w:val="640"/>
          <w:marRight w:val="0"/>
          <w:marTop w:val="0"/>
          <w:marBottom w:val="0"/>
          <w:divBdr>
            <w:top w:val="none" w:sz="0" w:space="0" w:color="auto"/>
            <w:left w:val="none" w:sz="0" w:space="0" w:color="auto"/>
            <w:bottom w:val="none" w:sz="0" w:space="0" w:color="auto"/>
            <w:right w:val="none" w:sz="0" w:space="0" w:color="auto"/>
          </w:divBdr>
        </w:div>
        <w:div w:id="1436514976">
          <w:marLeft w:val="640"/>
          <w:marRight w:val="0"/>
          <w:marTop w:val="0"/>
          <w:marBottom w:val="0"/>
          <w:divBdr>
            <w:top w:val="none" w:sz="0" w:space="0" w:color="auto"/>
            <w:left w:val="none" w:sz="0" w:space="0" w:color="auto"/>
            <w:bottom w:val="none" w:sz="0" w:space="0" w:color="auto"/>
            <w:right w:val="none" w:sz="0" w:space="0" w:color="auto"/>
          </w:divBdr>
        </w:div>
        <w:div w:id="1018777343">
          <w:marLeft w:val="640"/>
          <w:marRight w:val="0"/>
          <w:marTop w:val="0"/>
          <w:marBottom w:val="0"/>
          <w:divBdr>
            <w:top w:val="none" w:sz="0" w:space="0" w:color="auto"/>
            <w:left w:val="none" w:sz="0" w:space="0" w:color="auto"/>
            <w:bottom w:val="none" w:sz="0" w:space="0" w:color="auto"/>
            <w:right w:val="none" w:sz="0" w:space="0" w:color="auto"/>
          </w:divBdr>
        </w:div>
        <w:div w:id="232282384">
          <w:marLeft w:val="640"/>
          <w:marRight w:val="0"/>
          <w:marTop w:val="0"/>
          <w:marBottom w:val="0"/>
          <w:divBdr>
            <w:top w:val="none" w:sz="0" w:space="0" w:color="auto"/>
            <w:left w:val="none" w:sz="0" w:space="0" w:color="auto"/>
            <w:bottom w:val="none" w:sz="0" w:space="0" w:color="auto"/>
            <w:right w:val="none" w:sz="0" w:space="0" w:color="auto"/>
          </w:divBdr>
        </w:div>
        <w:div w:id="805465769">
          <w:marLeft w:val="640"/>
          <w:marRight w:val="0"/>
          <w:marTop w:val="0"/>
          <w:marBottom w:val="0"/>
          <w:divBdr>
            <w:top w:val="none" w:sz="0" w:space="0" w:color="auto"/>
            <w:left w:val="none" w:sz="0" w:space="0" w:color="auto"/>
            <w:bottom w:val="none" w:sz="0" w:space="0" w:color="auto"/>
            <w:right w:val="none" w:sz="0" w:space="0" w:color="auto"/>
          </w:divBdr>
        </w:div>
        <w:div w:id="1906137549">
          <w:marLeft w:val="640"/>
          <w:marRight w:val="0"/>
          <w:marTop w:val="0"/>
          <w:marBottom w:val="0"/>
          <w:divBdr>
            <w:top w:val="none" w:sz="0" w:space="0" w:color="auto"/>
            <w:left w:val="none" w:sz="0" w:space="0" w:color="auto"/>
            <w:bottom w:val="none" w:sz="0" w:space="0" w:color="auto"/>
            <w:right w:val="none" w:sz="0" w:space="0" w:color="auto"/>
          </w:divBdr>
        </w:div>
        <w:div w:id="789516428">
          <w:marLeft w:val="640"/>
          <w:marRight w:val="0"/>
          <w:marTop w:val="0"/>
          <w:marBottom w:val="0"/>
          <w:divBdr>
            <w:top w:val="none" w:sz="0" w:space="0" w:color="auto"/>
            <w:left w:val="none" w:sz="0" w:space="0" w:color="auto"/>
            <w:bottom w:val="none" w:sz="0" w:space="0" w:color="auto"/>
            <w:right w:val="none" w:sz="0" w:space="0" w:color="auto"/>
          </w:divBdr>
        </w:div>
        <w:div w:id="1600406743">
          <w:marLeft w:val="640"/>
          <w:marRight w:val="0"/>
          <w:marTop w:val="0"/>
          <w:marBottom w:val="0"/>
          <w:divBdr>
            <w:top w:val="none" w:sz="0" w:space="0" w:color="auto"/>
            <w:left w:val="none" w:sz="0" w:space="0" w:color="auto"/>
            <w:bottom w:val="none" w:sz="0" w:space="0" w:color="auto"/>
            <w:right w:val="none" w:sz="0" w:space="0" w:color="auto"/>
          </w:divBdr>
        </w:div>
        <w:div w:id="1779175163">
          <w:marLeft w:val="640"/>
          <w:marRight w:val="0"/>
          <w:marTop w:val="0"/>
          <w:marBottom w:val="0"/>
          <w:divBdr>
            <w:top w:val="none" w:sz="0" w:space="0" w:color="auto"/>
            <w:left w:val="none" w:sz="0" w:space="0" w:color="auto"/>
            <w:bottom w:val="none" w:sz="0" w:space="0" w:color="auto"/>
            <w:right w:val="none" w:sz="0" w:space="0" w:color="auto"/>
          </w:divBdr>
        </w:div>
        <w:div w:id="512844694">
          <w:marLeft w:val="640"/>
          <w:marRight w:val="0"/>
          <w:marTop w:val="0"/>
          <w:marBottom w:val="0"/>
          <w:divBdr>
            <w:top w:val="none" w:sz="0" w:space="0" w:color="auto"/>
            <w:left w:val="none" w:sz="0" w:space="0" w:color="auto"/>
            <w:bottom w:val="none" w:sz="0" w:space="0" w:color="auto"/>
            <w:right w:val="none" w:sz="0" w:space="0" w:color="auto"/>
          </w:divBdr>
        </w:div>
        <w:div w:id="1726224160">
          <w:marLeft w:val="640"/>
          <w:marRight w:val="0"/>
          <w:marTop w:val="0"/>
          <w:marBottom w:val="0"/>
          <w:divBdr>
            <w:top w:val="none" w:sz="0" w:space="0" w:color="auto"/>
            <w:left w:val="none" w:sz="0" w:space="0" w:color="auto"/>
            <w:bottom w:val="none" w:sz="0" w:space="0" w:color="auto"/>
            <w:right w:val="none" w:sz="0" w:space="0" w:color="auto"/>
          </w:divBdr>
        </w:div>
        <w:div w:id="2096852453">
          <w:marLeft w:val="640"/>
          <w:marRight w:val="0"/>
          <w:marTop w:val="0"/>
          <w:marBottom w:val="0"/>
          <w:divBdr>
            <w:top w:val="none" w:sz="0" w:space="0" w:color="auto"/>
            <w:left w:val="none" w:sz="0" w:space="0" w:color="auto"/>
            <w:bottom w:val="none" w:sz="0" w:space="0" w:color="auto"/>
            <w:right w:val="none" w:sz="0" w:space="0" w:color="auto"/>
          </w:divBdr>
        </w:div>
      </w:divsChild>
    </w:div>
    <w:div w:id="589654837">
      <w:bodyDiv w:val="1"/>
      <w:marLeft w:val="0"/>
      <w:marRight w:val="0"/>
      <w:marTop w:val="0"/>
      <w:marBottom w:val="0"/>
      <w:divBdr>
        <w:top w:val="none" w:sz="0" w:space="0" w:color="auto"/>
        <w:left w:val="none" w:sz="0" w:space="0" w:color="auto"/>
        <w:bottom w:val="none" w:sz="0" w:space="0" w:color="auto"/>
        <w:right w:val="none" w:sz="0" w:space="0" w:color="auto"/>
      </w:divBdr>
    </w:div>
    <w:div w:id="590092916">
      <w:bodyDiv w:val="1"/>
      <w:marLeft w:val="0"/>
      <w:marRight w:val="0"/>
      <w:marTop w:val="0"/>
      <w:marBottom w:val="0"/>
      <w:divBdr>
        <w:top w:val="none" w:sz="0" w:space="0" w:color="auto"/>
        <w:left w:val="none" w:sz="0" w:space="0" w:color="auto"/>
        <w:bottom w:val="none" w:sz="0" w:space="0" w:color="auto"/>
        <w:right w:val="none" w:sz="0" w:space="0" w:color="auto"/>
      </w:divBdr>
    </w:div>
    <w:div w:id="599602436">
      <w:bodyDiv w:val="1"/>
      <w:marLeft w:val="0"/>
      <w:marRight w:val="0"/>
      <w:marTop w:val="0"/>
      <w:marBottom w:val="0"/>
      <w:divBdr>
        <w:top w:val="none" w:sz="0" w:space="0" w:color="auto"/>
        <w:left w:val="none" w:sz="0" w:space="0" w:color="auto"/>
        <w:bottom w:val="none" w:sz="0" w:space="0" w:color="auto"/>
        <w:right w:val="none" w:sz="0" w:space="0" w:color="auto"/>
      </w:divBdr>
      <w:divsChild>
        <w:div w:id="1239679529">
          <w:marLeft w:val="640"/>
          <w:marRight w:val="0"/>
          <w:marTop w:val="0"/>
          <w:marBottom w:val="0"/>
          <w:divBdr>
            <w:top w:val="none" w:sz="0" w:space="0" w:color="auto"/>
            <w:left w:val="none" w:sz="0" w:space="0" w:color="auto"/>
            <w:bottom w:val="none" w:sz="0" w:space="0" w:color="auto"/>
            <w:right w:val="none" w:sz="0" w:space="0" w:color="auto"/>
          </w:divBdr>
        </w:div>
        <w:div w:id="1652321584">
          <w:marLeft w:val="640"/>
          <w:marRight w:val="0"/>
          <w:marTop w:val="0"/>
          <w:marBottom w:val="0"/>
          <w:divBdr>
            <w:top w:val="none" w:sz="0" w:space="0" w:color="auto"/>
            <w:left w:val="none" w:sz="0" w:space="0" w:color="auto"/>
            <w:bottom w:val="none" w:sz="0" w:space="0" w:color="auto"/>
            <w:right w:val="none" w:sz="0" w:space="0" w:color="auto"/>
          </w:divBdr>
        </w:div>
        <w:div w:id="2009749223">
          <w:marLeft w:val="640"/>
          <w:marRight w:val="0"/>
          <w:marTop w:val="0"/>
          <w:marBottom w:val="0"/>
          <w:divBdr>
            <w:top w:val="none" w:sz="0" w:space="0" w:color="auto"/>
            <w:left w:val="none" w:sz="0" w:space="0" w:color="auto"/>
            <w:bottom w:val="none" w:sz="0" w:space="0" w:color="auto"/>
            <w:right w:val="none" w:sz="0" w:space="0" w:color="auto"/>
          </w:divBdr>
        </w:div>
        <w:div w:id="1331324328">
          <w:marLeft w:val="640"/>
          <w:marRight w:val="0"/>
          <w:marTop w:val="0"/>
          <w:marBottom w:val="0"/>
          <w:divBdr>
            <w:top w:val="none" w:sz="0" w:space="0" w:color="auto"/>
            <w:left w:val="none" w:sz="0" w:space="0" w:color="auto"/>
            <w:bottom w:val="none" w:sz="0" w:space="0" w:color="auto"/>
            <w:right w:val="none" w:sz="0" w:space="0" w:color="auto"/>
          </w:divBdr>
        </w:div>
        <w:div w:id="1468622964">
          <w:marLeft w:val="640"/>
          <w:marRight w:val="0"/>
          <w:marTop w:val="0"/>
          <w:marBottom w:val="0"/>
          <w:divBdr>
            <w:top w:val="none" w:sz="0" w:space="0" w:color="auto"/>
            <w:left w:val="none" w:sz="0" w:space="0" w:color="auto"/>
            <w:bottom w:val="none" w:sz="0" w:space="0" w:color="auto"/>
            <w:right w:val="none" w:sz="0" w:space="0" w:color="auto"/>
          </w:divBdr>
        </w:div>
        <w:div w:id="1838956116">
          <w:marLeft w:val="640"/>
          <w:marRight w:val="0"/>
          <w:marTop w:val="0"/>
          <w:marBottom w:val="0"/>
          <w:divBdr>
            <w:top w:val="none" w:sz="0" w:space="0" w:color="auto"/>
            <w:left w:val="none" w:sz="0" w:space="0" w:color="auto"/>
            <w:bottom w:val="none" w:sz="0" w:space="0" w:color="auto"/>
            <w:right w:val="none" w:sz="0" w:space="0" w:color="auto"/>
          </w:divBdr>
        </w:div>
        <w:div w:id="1553535842">
          <w:marLeft w:val="640"/>
          <w:marRight w:val="0"/>
          <w:marTop w:val="0"/>
          <w:marBottom w:val="0"/>
          <w:divBdr>
            <w:top w:val="none" w:sz="0" w:space="0" w:color="auto"/>
            <w:left w:val="none" w:sz="0" w:space="0" w:color="auto"/>
            <w:bottom w:val="none" w:sz="0" w:space="0" w:color="auto"/>
            <w:right w:val="none" w:sz="0" w:space="0" w:color="auto"/>
          </w:divBdr>
        </w:div>
        <w:div w:id="180821134">
          <w:marLeft w:val="640"/>
          <w:marRight w:val="0"/>
          <w:marTop w:val="0"/>
          <w:marBottom w:val="0"/>
          <w:divBdr>
            <w:top w:val="none" w:sz="0" w:space="0" w:color="auto"/>
            <w:left w:val="none" w:sz="0" w:space="0" w:color="auto"/>
            <w:bottom w:val="none" w:sz="0" w:space="0" w:color="auto"/>
            <w:right w:val="none" w:sz="0" w:space="0" w:color="auto"/>
          </w:divBdr>
        </w:div>
        <w:div w:id="110635025">
          <w:marLeft w:val="640"/>
          <w:marRight w:val="0"/>
          <w:marTop w:val="0"/>
          <w:marBottom w:val="0"/>
          <w:divBdr>
            <w:top w:val="none" w:sz="0" w:space="0" w:color="auto"/>
            <w:left w:val="none" w:sz="0" w:space="0" w:color="auto"/>
            <w:bottom w:val="none" w:sz="0" w:space="0" w:color="auto"/>
            <w:right w:val="none" w:sz="0" w:space="0" w:color="auto"/>
          </w:divBdr>
        </w:div>
        <w:div w:id="1762795098">
          <w:marLeft w:val="640"/>
          <w:marRight w:val="0"/>
          <w:marTop w:val="0"/>
          <w:marBottom w:val="0"/>
          <w:divBdr>
            <w:top w:val="none" w:sz="0" w:space="0" w:color="auto"/>
            <w:left w:val="none" w:sz="0" w:space="0" w:color="auto"/>
            <w:bottom w:val="none" w:sz="0" w:space="0" w:color="auto"/>
            <w:right w:val="none" w:sz="0" w:space="0" w:color="auto"/>
          </w:divBdr>
        </w:div>
        <w:div w:id="265232271">
          <w:marLeft w:val="640"/>
          <w:marRight w:val="0"/>
          <w:marTop w:val="0"/>
          <w:marBottom w:val="0"/>
          <w:divBdr>
            <w:top w:val="none" w:sz="0" w:space="0" w:color="auto"/>
            <w:left w:val="none" w:sz="0" w:space="0" w:color="auto"/>
            <w:bottom w:val="none" w:sz="0" w:space="0" w:color="auto"/>
            <w:right w:val="none" w:sz="0" w:space="0" w:color="auto"/>
          </w:divBdr>
        </w:div>
        <w:div w:id="2059696145">
          <w:marLeft w:val="640"/>
          <w:marRight w:val="0"/>
          <w:marTop w:val="0"/>
          <w:marBottom w:val="0"/>
          <w:divBdr>
            <w:top w:val="none" w:sz="0" w:space="0" w:color="auto"/>
            <w:left w:val="none" w:sz="0" w:space="0" w:color="auto"/>
            <w:bottom w:val="none" w:sz="0" w:space="0" w:color="auto"/>
            <w:right w:val="none" w:sz="0" w:space="0" w:color="auto"/>
          </w:divBdr>
        </w:div>
        <w:div w:id="1248541021">
          <w:marLeft w:val="640"/>
          <w:marRight w:val="0"/>
          <w:marTop w:val="0"/>
          <w:marBottom w:val="0"/>
          <w:divBdr>
            <w:top w:val="none" w:sz="0" w:space="0" w:color="auto"/>
            <w:left w:val="none" w:sz="0" w:space="0" w:color="auto"/>
            <w:bottom w:val="none" w:sz="0" w:space="0" w:color="auto"/>
            <w:right w:val="none" w:sz="0" w:space="0" w:color="auto"/>
          </w:divBdr>
        </w:div>
        <w:div w:id="1619724190">
          <w:marLeft w:val="640"/>
          <w:marRight w:val="0"/>
          <w:marTop w:val="0"/>
          <w:marBottom w:val="0"/>
          <w:divBdr>
            <w:top w:val="none" w:sz="0" w:space="0" w:color="auto"/>
            <w:left w:val="none" w:sz="0" w:space="0" w:color="auto"/>
            <w:bottom w:val="none" w:sz="0" w:space="0" w:color="auto"/>
            <w:right w:val="none" w:sz="0" w:space="0" w:color="auto"/>
          </w:divBdr>
        </w:div>
        <w:div w:id="678773380">
          <w:marLeft w:val="640"/>
          <w:marRight w:val="0"/>
          <w:marTop w:val="0"/>
          <w:marBottom w:val="0"/>
          <w:divBdr>
            <w:top w:val="none" w:sz="0" w:space="0" w:color="auto"/>
            <w:left w:val="none" w:sz="0" w:space="0" w:color="auto"/>
            <w:bottom w:val="none" w:sz="0" w:space="0" w:color="auto"/>
            <w:right w:val="none" w:sz="0" w:space="0" w:color="auto"/>
          </w:divBdr>
        </w:div>
        <w:div w:id="1171486858">
          <w:marLeft w:val="640"/>
          <w:marRight w:val="0"/>
          <w:marTop w:val="0"/>
          <w:marBottom w:val="0"/>
          <w:divBdr>
            <w:top w:val="none" w:sz="0" w:space="0" w:color="auto"/>
            <w:left w:val="none" w:sz="0" w:space="0" w:color="auto"/>
            <w:bottom w:val="none" w:sz="0" w:space="0" w:color="auto"/>
            <w:right w:val="none" w:sz="0" w:space="0" w:color="auto"/>
          </w:divBdr>
        </w:div>
        <w:div w:id="446704477">
          <w:marLeft w:val="640"/>
          <w:marRight w:val="0"/>
          <w:marTop w:val="0"/>
          <w:marBottom w:val="0"/>
          <w:divBdr>
            <w:top w:val="none" w:sz="0" w:space="0" w:color="auto"/>
            <w:left w:val="none" w:sz="0" w:space="0" w:color="auto"/>
            <w:bottom w:val="none" w:sz="0" w:space="0" w:color="auto"/>
            <w:right w:val="none" w:sz="0" w:space="0" w:color="auto"/>
          </w:divBdr>
        </w:div>
        <w:div w:id="207376583">
          <w:marLeft w:val="640"/>
          <w:marRight w:val="0"/>
          <w:marTop w:val="0"/>
          <w:marBottom w:val="0"/>
          <w:divBdr>
            <w:top w:val="none" w:sz="0" w:space="0" w:color="auto"/>
            <w:left w:val="none" w:sz="0" w:space="0" w:color="auto"/>
            <w:bottom w:val="none" w:sz="0" w:space="0" w:color="auto"/>
            <w:right w:val="none" w:sz="0" w:space="0" w:color="auto"/>
          </w:divBdr>
        </w:div>
        <w:div w:id="1794322063">
          <w:marLeft w:val="640"/>
          <w:marRight w:val="0"/>
          <w:marTop w:val="0"/>
          <w:marBottom w:val="0"/>
          <w:divBdr>
            <w:top w:val="none" w:sz="0" w:space="0" w:color="auto"/>
            <w:left w:val="none" w:sz="0" w:space="0" w:color="auto"/>
            <w:bottom w:val="none" w:sz="0" w:space="0" w:color="auto"/>
            <w:right w:val="none" w:sz="0" w:space="0" w:color="auto"/>
          </w:divBdr>
        </w:div>
        <w:div w:id="664548707">
          <w:marLeft w:val="640"/>
          <w:marRight w:val="0"/>
          <w:marTop w:val="0"/>
          <w:marBottom w:val="0"/>
          <w:divBdr>
            <w:top w:val="none" w:sz="0" w:space="0" w:color="auto"/>
            <w:left w:val="none" w:sz="0" w:space="0" w:color="auto"/>
            <w:bottom w:val="none" w:sz="0" w:space="0" w:color="auto"/>
            <w:right w:val="none" w:sz="0" w:space="0" w:color="auto"/>
          </w:divBdr>
        </w:div>
        <w:div w:id="975767692">
          <w:marLeft w:val="640"/>
          <w:marRight w:val="0"/>
          <w:marTop w:val="0"/>
          <w:marBottom w:val="0"/>
          <w:divBdr>
            <w:top w:val="none" w:sz="0" w:space="0" w:color="auto"/>
            <w:left w:val="none" w:sz="0" w:space="0" w:color="auto"/>
            <w:bottom w:val="none" w:sz="0" w:space="0" w:color="auto"/>
            <w:right w:val="none" w:sz="0" w:space="0" w:color="auto"/>
          </w:divBdr>
        </w:div>
        <w:div w:id="659115235">
          <w:marLeft w:val="640"/>
          <w:marRight w:val="0"/>
          <w:marTop w:val="0"/>
          <w:marBottom w:val="0"/>
          <w:divBdr>
            <w:top w:val="none" w:sz="0" w:space="0" w:color="auto"/>
            <w:left w:val="none" w:sz="0" w:space="0" w:color="auto"/>
            <w:bottom w:val="none" w:sz="0" w:space="0" w:color="auto"/>
            <w:right w:val="none" w:sz="0" w:space="0" w:color="auto"/>
          </w:divBdr>
        </w:div>
        <w:div w:id="1791246494">
          <w:marLeft w:val="640"/>
          <w:marRight w:val="0"/>
          <w:marTop w:val="0"/>
          <w:marBottom w:val="0"/>
          <w:divBdr>
            <w:top w:val="none" w:sz="0" w:space="0" w:color="auto"/>
            <w:left w:val="none" w:sz="0" w:space="0" w:color="auto"/>
            <w:bottom w:val="none" w:sz="0" w:space="0" w:color="auto"/>
            <w:right w:val="none" w:sz="0" w:space="0" w:color="auto"/>
          </w:divBdr>
        </w:div>
        <w:div w:id="893809208">
          <w:marLeft w:val="640"/>
          <w:marRight w:val="0"/>
          <w:marTop w:val="0"/>
          <w:marBottom w:val="0"/>
          <w:divBdr>
            <w:top w:val="none" w:sz="0" w:space="0" w:color="auto"/>
            <w:left w:val="none" w:sz="0" w:space="0" w:color="auto"/>
            <w:bottom w:val="none" w:sz="0" w:space="0" w:color="auto"/>
            <w:right w:val="none" w:sz="0" w:space="0" w:color="auto"/>
          </w:divBdr>
        </w:div>
        <w:div w:id="1963992319">
          <w:marLeft w:val="640"/>
          <w:marRight w:val="0"/>
          <w:marTop w:val="0"/>
          <w:marBottom w:val="0"/>
          <w:divBdr>
            <w:top w:val="none" w:sz="0" w:space="0" w:color="auto"/>
            <w:left w:val="none" w:sz="0" w:space="0" w:color="auto"/>
            <w:bottom w:val="none" w:sz="0" w:space="0" w:color="auto"/>
            <w:right w:val="none" w:sz="0" w:space="0" w:color="auto"/>
          </w:divBdr>
        </w:div>
        <w:div w:id="743380756">
          <w:marLeft w:val="640"/>
          <w:marRight w:val="0"/>
          <w:marTop w:val="0"/>
          <w:marBottom w:val="0"/>
          <w:divBdr>
            <w:top w:val="none" w:sz="0" w:space="0" w:color="auto"/>
            <w:left w:val="none" w:sz="0" w:space="0" w:color="auto"/>
            <w:bottom w:val="none" w:sz="0" w:space="0" w:color="auto"/>
            <w:right w:val="none" w:sz="0" w:space="0" w:color="auto"/>
          </w:divBdr>
        </w:div>
        <w:div w:id="751197075">
          <w:marLeft w:val="640"/>
          <w:marRight w:val="0"/>
          <w:marTop w:val="0"/>
          <w:marBottom w:val="0"/>
          <w:divBdr>
            <w:top w:val="none" w:sz="0" w:space="0" w:color="auto"/>
            <w:left w:val="none" w:sz="0" w:space="0" w:color="auto"/>
            <w:bottom w:val="none" w:sz="0" w:space="0" w:color="auto"/>
            <w:right w:val="none" w:sz="0" w:space="0" w:color="auto"/>
          </w:divBdr>
        </w:div>
        <w:div w:id="1472481374">
          <w:marLeft w:val="640"/>
          <w:marRight w:val="0"/>
          <w:marTop w:val="0"/>
          <w:marBottom w:val="0"/>
          <w:divBdr>
            <w:top w:val="none" w:sz="0" w:space="0" w:color="auto"/>
            <w:left w:val="none" w:sz="0" w:space="0" w:color="auto"/>
            <w:bottom w:val="none" w:sz="0" w:space="0" w:color="auto"/>
            <w:right w:val="none" w:sz="0" w:space="0" w:color="auto"/>
          </w:divBdr>
        </w:div>
        <w:div w:id="347800357">
          <w:marLeft w:val="640"/>
          <w:marRight w:val="0"/>
          <w:marTop w:val="0"/>
          <w:marBottom w:val="0"/>
          <w:divBdr>
            <w:top w:val="none" w:sz="0" w:space="0" w:color="auto"/>
            <w:left w:val="none" w:sz="0" w:space="0" w:color="auto"/>
            <w:bottom w:val="none" w:sz="0" w:space="0" w:color="auto"/>
            <w:right w:val="none" w:sz="0" w:space="0" w:color="auto"/>
          </w:divBdr>
        </w:div>
        <w:div w:id="1280800674">
          <w:marLeft w:val="640"/>
          <w:marRight w:val="0"/>
          <w:marTop w:val="0"/>
          <w:marBottom w:val="0"/>
          <w:divBdr>
            <w:top w:val="none" w:sz="0" w:space="0" w:color="auto"/>
            <w:left w:val="none" w:sz="0" w:space="0" w:color="auto"/>
            <w:bottom w:val="none" w:sz="0" w:space="0" w:color="auto"/>
            <w:right w:val="none" w:sz="0" w:space="0" w:color="auto"/>
          </w:divBdr>
        </w:div>
        <w:div w:id="546845004">
          <w:marLeft w:val="640"/>
          <w:marRight w:val="0"/>
          <w:marTop w:val="0"/>
          <w:marBottom w:val="0"/>
          <w:divBdr>
            <w:top w:val="none" w:sz="0" w:space="0" w:color="auto"/>
            <w:left w:val="none" w:sz="0" w:space="0" w:color="auto"/>
            <w:bottom w:val="none" w:sz="0" w:space="0" w:color="auto"/>
            <w:right w:val="none" w:sz="0" w:space="0" w:color="auto"/>
          </w:divBdr>
        </w:div>
        <w:div w:id="44718168">
          <w:marLeft w:val="640"/>
          <w:marRight w:val="0"/>
          <w:marTop w:val="0"/>
          <w:marBottom w:val="0"/>
          <w:divBdr>
            <w:top w:val="none" w:sz="0" w:space="0" w:color="auto"/>
            <w:left w:val="none" w:sz="0" w:space="0" w:color="auto"/>
            <w:bottom w:val="none" w:sz="0" w:space="0" w:color="auto"/>
            <w:right w:val="none" w:sz="0" w:space="0" w:color="auto"/>
          </w:divBdr>
        </w:div>
        <w:div w:id="1137648963">
          <w:marLeft w:val="640"/>
          <w:marRight w:val="0"/>
          <w:marTop w:val="0"/>
          <w:marBottom w:val="0"/>
          <w:divBdr>
            <w:top w:val="none" w:sz="0" w:space="0" w:color="auto"/>
            <w:left w:val="none" w:sz="0" w:space="0" w:color="auto"/>
            <w:bottom w:val="none" w:sz="0" w:space="0" w:color="auto"/>
            <w:right w:val="none" w:sz="0" w:space="0" w:color="auto"/>
          </w:divBdr>
        </w:div>
        <w:div w:id="198860219">
          <w:marLeft w:val="640"/>
          <w:marRight w:val="0"/>
          <w:marTop w:val="0"/>
          <w:marBottom w:val="0"/>
          <w:divBdr>
            <w:top w:val="none" w:sz="0" w:space="0" w:color="auto"/>
            <w:left w:val="none" w:sz="0" w:space="0" w:color="auto"/>
            <w:bottom w:val="none" w:sz="0" w:space="0" w:color="auto"/>
            <w:right w:val="none" w:sz="0" w:space="0" w:color="auto"/>
          </w:divBdr>
        </w:div>
        <w:div w:id="680937585">
          <w:marLeft w:val="640"/>
          <w:marRight w:val="0"/>
          <w:marTop w:val="0"/>
          <w:marBottom w:val="0"/>
          <w:divBdr>
            <w:top w:val="none" w:sz="0" w:space="0" w:color="auto"/>
            <w:left w:val="none" w:sz="0" w:space="0" w:color="auto"/>
            <w:bottom w:val="none" w:sz="0" w:space="0" w:color="auto"/>
            <w:right w:val="none" w:sz="0" w:space="0" w:color="auto"/>
          </w:divBdr>
        </w:div>
        <w:div w:id="1992899642">
          <w:marLeft w:val="640"/>
          <w:marRight w:val="0"/>
          <w:marTop w:val="0"/>
          <w:marBottom w:val="0"/>
          <w:divBdr>
            <w:top w:val="none" w:sz="0" w:space="0" w:color="auto"/>
            <w:left w:val="none" w:sz="0" w:space="0" w:color="auto"/>
            <w:bottom w:val="none" w:sz="0" w:space="0" w:color="auto"/>
            <w:right w:val="none" w:sz="0" w:space="0" w:color="auto"/>
          </w:divBdr>
        </w:div>
        <w:div w:id="166527758">
          <w:marLeft w:val="640"/>
          <w:marRight w:val="0"/>
          <w:marTop w:val="0"/>
          <w:marBottom w:val="0"/>
          <w:divBdr>
            <w:top w:val="none" w:sz="0" w:space="0" w:color="auto"/>
            <w:left w:val="none" w:sz="0" w:space="0" w:color="auto"/>
            <w:bottom w:val="none" w:sz="0" w:space="0" w:color="auto"/>
            <w:right w:val="none" w:sz="0" w:space="0" w:color="auto"/>
          </w:divBdr>
        </w:div>
        <w:div w:id="1871839642">
          <w:marLeft w:val="640"/>
          <w:marRight w:val="0"/>
          <w:marTop w:val="0"/>
          <w:marBottom w:val="0"/>
          <w:divBdr>
            <w:top w:val="none" w:sz="0" w:space="0" w:color="auto"/>
            <w:left w:val="none" w:sz="0" w:space="0" w:color="auto"/>
            <w:bottom w:val="none" w:sz="0" w:space="0" w:color="auto"/>
            <w:right w:val="none" w:sz="0" w:space="0" w:color="auto"/>
          </w:divBdr>
        </w:div>
        <w:div w:id="1428817449">
          <w:marLeft w:val="640"/>
          <w:marRight w:val="0"/>
          <w:marTop w:val="0"/>
          <w:marBottom w:val="0"/>
          <w:divBdr>
            <w:top w:val="none" w:sz="0" w:space="0" w:color="auto"/>
            <w:left w:val="none" w:sz="0" w:space="0" w:color="auto"/>
            <w:bottom w:val="none" w:sz="0" w:space="0" w:color="auto"/>
            <w:right w:val="none" w:sz="0" w:space="0" w:color="auto"/>
          </w:divBdr>
        </w:div>
        <w:div w:id="1321468898">
          <w:marLeft w:val="640"/>
          <w:marRight w:val="0"/>
          <w:marTop w:val="0"/>
          <w:marBottom w:val="0"/>
          <w:divBdr>
            <w:top w:val="none" w:sz="0" w:space="0" w:color="auto"/>
            <w:left w:val="none" w:sz="0" w:space="0" w:color="auto"/>
            <w:bottom w:val="none" w:sz="0" w:space="0" w:color="auto"/>
            <w:right w:val="none" w:sz="0" w:space="0" w:color="auto"/>
          </w:divBdr>
        </w:div>
        <w:div w:id="1998150882">
          <w:marLeft w:val="640"/>
          <w:marRight w:val="0"/>
          <w:marTop w:val="0"/>
          <w:marBottom w:val="0"/>
          <w:divBdr>
            <w:top w:val="none" w:sz="0" w:space="0" w:color="auto"/>
            <w:left w:val="none" w:sz="0" w:space="0" w:color="auto"/>
            <w:bottom w:val="none" w:sz="0" w:space="0" w:color="auto"/>
            <w:right w:val="none" w:sz="0" w:space="0" w:color="auto"/>
          </w:divBdr>
        </w:div>
        <w:div w:id="293676142">
          <w:marLeft w:val="640"/>
          <w:marRight w:val="0"/>
          <w:marTop w:val="0"/>
          <w:marBottom w:val="0"/>
          <w:divBdr>
            <w:top w:val="none" w:sz="0" w:space="0" w:color="auto"/>
            <w:left w:val="none" w:sz="0" w:space="0" w:color="auto"/>
            <w:bottom w:val="none" w:sz="0" w:space="0" w:color="auto"/>
            <w:right w:val="none" w:sz="0" w:space="0" w:color="auto"/>
          </w:divBdr>
        </w:div>
        <w:div w:id="764887789">
          <w:marLeft w:val="640"/>
          <w:marRight w:val="0"/>
          <w:marTop w:val="0"/>
          <w:marBottom w:val="0"/>
          <w:divBdr>
            <w:top w:val="none" w:sz="0" w:space="0" w:color="auto"/>
            <w:left w:val="none" w:sz="0" w:space="0" w:color="auto"/>
            <w:bottom w:val="none" w:sz="0" w:space="0" w:color="auto"/>
            <w:right w:val="none" w:sz="0" w:space="0" w:color="auto"/>
          </w:divBdr>
        </w:div>
        <w:div w:id="1459756834">
          <w:marLeft w:val="640"/>
          <w:marRight w:val="0"/>
          <w:marTop w:val="0"/>
          <w:marBottom w:val="0"/>
          <w:divBdr>
            <w:top w:val="none" w:sz="0" w:space="0" w:color="auto"/>
            <w:left w:val="none" w:sz="0" w:space="0" w:color="auto"/>
            <w:bottom w:val="none" w:sz="0" w:space="0" w:color="auto"/>
            <w:right w:val="none" w:sz="0" w:space="0" w:color="auto"/>
          </w:divBdr>
        </w:div>
        <w:div w:id="171187691">
          <w:marLeft w:val="640"/>
          <w:marRight w:val="0"/>
          <w:marTop w:val="0"/>
          <w:marBottom w:val="0"/>
          <w:divBdr>
            <w:top w:val="none" w:sz="0" w:space="0" w:color="auto"/>
            <w:left w:val="none" w:sz="0" w:space="0" w:color="auto"/>
            <w:bottom w:val="none" w:sz="0" w:space="0" w:color="auto"/>
            <w:right w:val="none" w:sz="0" w:space="0" w:color="auto"/>
          </w:divBdr>
        </w:div>
        <w:div w:id="903566916">
          <w:marLeft w:val="640"/>
          <w:marRight w:val="0"/>
          <w:marTop w:val="0"/>
          <w:marBottom w:val="0"/>
          <w:divBdr>
            <w:top w:val="none" w:sz="0" w:space="0" w:color="auto"/>
            <w:left w:val="none" w:sz="0" w:space="0" w:color="auto"/>
            <w:bottom w:val="none" w:sz="0" w:space="0" w:color="auto"/>
            <w:right w:val="none" w:sz="0" w:space="0" w:color="auto"/>
          </w:divBdr>
        </w:div>
        <w:div w:id="1135759434">
          <w:marLeft w:val="640"/>
          <w:marRight w:val="0"/>
          <w:marTop w:val="0"/>
          <w:marBottom w:val="0"/>
          <w:divBdr>
            <w:top w:val="none" w:sz="0" w:space="0" w:color="auto"/>
            <w:left w:val="none" w:sz="0" w:space="0" w:color="auto"/>
            <w:bottom w:val="none" w:sz="0" w:space="0" w:color="auto"/>
            <w:right w:val="none" w:sz="0" w:space="0" w:color="auto"/>
          </w:divBdr>
        </w:div>
        <w:div w:id="849872813">
          <w:marLeft w:val="640"/>
          <w:marRight w:val="0"/>
          <w:marTop w:val="0"/>
          <w:marBottom w:val="0"/>
          <w:divBdr>
            <w:top w:val="none" w:sz="0" w:space="0" w:color="auto"/>
            <w:left w:val="none" w:sz="0" w:space="0" w:color="auto"/>
            <w:bottom w:val="none" w:sz="0" w:space="0" w:color="auto"/>
            <w:right w:val="none" w:sz="0" w:space="0" w:color="auto"/>
          </w:divBdr>
        </w:div>
        <w:div w:id="917636153">
          <w:marLeft w:val="640"/>
          <w:marRight w:val="0"/>
          <w:marTop w:val="0"/>
          <w:marBottom w:val="0"/>
          <w:divBdr>
            <w:top w:val="none" w:sz="0" w:space="0" w:color="auto"/>
            <w:left w:val="none" w:sz="0" w:space="0" w:color="auto"/>
            <w:bottom w:val="none" w:sz="0" w:space="0" w:color="auto"/>
            <w:right w:val="none" w:sz="0" w:space="0" w:color="auto"/>
          </w:divBdr>
        </w:div>
        <w:div w:id="1664115277">
          <w:marLeft w:val="640"/>
          <w:marRight w:val="0"/>
          <w:marTop w:val="0"/>
          <w:marBottom w:val="0"/>
          <w:divBdr>
            <w:top w:val="none" w:sz="0" w:space="0" w:color="auto"/>
            <w:left w:val="none" w:sz="0" w:space="0" w:color="auto"/>
            <w:bottom w:val="none" w:sz="0" w:space="0" w:color="auto"/>
            <w:right w:val="none" w:sz="0" w:space="0" w:color="auto"/>
          </w:divBdr>
        </w:div>
        <w:div w:id="1226263514">
          <w:marLeft w:val="640"/>
          <w:marRight w:val="0"/>
          <w:marTop w:val="0"/>
          <w:marBottom w:val="0"/>
          <w:divBdr>
            <w:top w:val="none" w:sz="0" w:space="0" w:color="auto"/>
            <w:left w:val="none" w:sz="0" w:space="0" w:color="auto"/>
            <w:bottom w:val="none" w:sz="0" w:space="0" w:color="auto"/>
            <w:right w:val="none" w:sz="0" w:space="0" w:color="auto"/>
          </w:divBdr>
        </w:div>
        <w:div w:id="933248564">
          <w:marLeft w:val="640"/>
          <w:marRight w:val="0"/>
          <w:marTop w:val="0"/>
          <w:marBottom w:val="0"/>
          <w:divBdr>
            <w:top w:val="none" w:sz="0" w:space="0" w:color="auto"/>
            <w:left w:val="none" w:sz="0" w:space="0" w:color="auto"/>
            <w:bottom w:val="none" w:sz="0" w:space="0" w:color="auto"/>
            <w:right w:val="none" w:sz="0" w:space="0" w:color="auto"/>
          </w:divBdr>
        </w:div>
        <w:div w:id="1084037491">
          <w:marLeft w:val="640"/>
          <w:marRight w:val="0"/>
          <w:marTop w:val="0"/>
          <w:marBottom w:val="0"/>
          <w:divBdr>
            <w:top w:val="none" w:sz="0" w:space="0" w:color="auto"/>
            <w:left w:val="none" w:sz="0" w:space="0" w:color="auto"/>
            <w:bottom w:val="none" w:sz="0" w:space="0" w:color="auto"/>
            <w:right w:val="none" w:sz="0" w:space="0" w:color="auto"/>
          </w:divBdr>
        </w:div>
        <w:div w:id="168836145">
          <w:marLeft w:val="640"/>
          <w:marRight w:val="0"/>
          <w:marTop w:val="0"/>
          <w:marBottom w:val="0"/>
          <w:divBdr>
            <w:top w:val="none" w:sz="0" w:space="0" w:color="auto"/>
            <w:left w:val="none" w:sz="0" w:space="0" w:color="auto"/>
            <w:bottom w:val="none" w:sz="0" w:space="0" w:color="auto"/>
            <w:right w:val="none" w:sz="0" w:space="0" w:color="auto"/>
          </w:divBdr>
        </w:div>
        <w:div w:id="1542206429">
          <w:marLeft w:val="640"/>
          <w:marRight w:val="0"/>
          <w:marTop w:val="0"/>
          <w:marBottom w:val="0"/>
          <w:divBdr>
            <w:top w:val="none" w:sz="0" w:space="0" w:color="auto"/>
            <w:left w:val="none" w:sz="0" w:space="0" w:color="auto"/>
            <w:bottom w:val="none" w:sz="0" w:space="0" w:color="auto"/>
            <w:right w:val="none" w:sz="0" w:space="0" w:color="auto"/>
          </w:divBdr>
        </w:div>
        <w:div w:id="185100855">
          <w:marLeft w:val="640"/>
          <w:marRight w:val="0"/>
          <w:marTop w:val="0"/>
          <w:marBottom w:val="0"/>
          <w:divBdr>
            <w:top w:val="none" w:sz="0" w:space="0" w:color="auto"/>
            <w:left w:val="none" w:sz="0" w:space="0" w:color="auto"/>
            <w:bottom w:val="none" w:sz="0" w:space="0" w:color="auto"/>
            <w:right w:val="none" w:sz="0" w:space="0" w:color="auto"/>
          </w:divBdr>
        </w:div>
        <w:div w:id="1089156354">
          <w:marLeft w:val="640"/>
          <w:marRight w:val="0"/>
          <w:marTop w:val="0"/>
          <w:marBottom w:val="0"/>
          <w:divBdr>
            <w:top w:val="none" w:sz="0" w:space="0" w:color="auto"/>
            <w:left w:val="none" w:sz="0" w:space="0" w:color="auto"/>
            <w:bottom w:val="none" w:sz="0" w:space="0" w:color="auto"/>
            <w:right w:val="none" w:sz="0" w:space="0" w:color="auto"/>
          </w:divBdr>
        </w:div>
        <w:div w:id="202448496">
          <w:marLeft w:val="640"/>
          <w:marRight w:val="0"/>
          <w:marTop w:val="0"/>
          <w:marBottom w:val="0"/>
          <w:divBdr>
            <w:top w:val="none" w:sz="0" w:space="0" w:color="auto"/>
            <w:left w:val="none" w:sz="0" w:space="0" w:color="auto"/>
            <w:bottom w:val="none" w:sz="0" w:space="0" w:color="auto"/>
            <w:right w:val="none" w:sz="0" w:space="0" w:color="auto"/>
          </w:divBdr>
        </w:div>
        <w:div w:id="1213467930">
          <w:marLeft w:val="640"/>
          <w:marRight w:val="0"/>
          <w:marTop w:val="0"/>
          <w:marBottom w:val="0"/>
          <w:divBdr>
            <w:top w:val="none" w:sz="0" w:space="0" w:color="auto"/>
            <w:left w:val="none" w:sz="0" w:space="0" w:color="auto"/>
            <w:bottom w:val="none" w:sz="0" w:space="0" w:color="auto"/>
            <w:right w:val="none" w:sz="0" w:space="0" w:color="auto"/>
          </w:divBdr>
        </w:div>
        <w:div w:id="1192576157">
          <w:marLeft w:val="640"/>
          <w:marRight w:val="0"/>
          <w:marTop w:val="0"/>
          <w:marBottom w:val="0"/>
          <w:divBdr>
            <w:top w:val="none" w:sz="0" w:space="0" w:color="auto"/>
            <w:left w:val="none" w:sz="0" w:space="0" w:color="auto"/>
            <w:bottom w:val="none" w:sz="0" w:space="0" w:color="auto"/>
            <w:right w:val="none" w:sz="0" w:space="0" w:color="auto"/>
          </w:divBdr>
        </w:div>
        <w:div w:id="2070419840">
          <w:marLeft w:val="640"/>
          <w:marRight w:val="0"/>
          <w:marTop w:val="0"/>
          <w:marBottom w:val="0"/>
          <w:divBdr>
            <w:top w:val="none" w:sz="0" w:space="0" w:color="auto"/>
            <w:left w:val="none" w:sz="0" w:space="0" w:color="auto"/>
            <w:bottom w:val="none" w:sz="0" w:space="0" w:color="auto"/>
            <w:right w:val="none" w:sz="0" w:space="0" w:color="auto"/>
          </w:divBdr>
        </w:div>
        <w:div w:id="1872257311">
          <w:marLeft w:val="640"/>
          <w:marRight w:val="0"/>
          <w:marTop w:val="0"/>
          <w:marBottom w:val="0"/>
          <w:divBdr>
            <w:top w:val="none" w:sz="0" w:space="0" w:color="auto"/>
            <w:left w:val="none" w:sz="0" w:space="0" w:color="auto"/>
            <w:bottom w:val="none" w:sz="0" w:space="0" w:color="auto"/>
            <w:right w:val="none" w:sz="0" w:space="0" w:color="auto"/>
          </w:divBdr>
        </w:div>
        <w:div w:id="562301066">
          <w:marLeft w:val="640"/>
          <w:marRight w:val="0"/>
          <w:marTop w:val="0"/>
          <w:marBottom w:val="0"/>
          <w:divBdr>
            <w:top w:val="none" w:sz="0" w:space="0" w:color="auto"/>
            <w:left w:val="none" w:sz="0" w:space="0" w:color="auto"/>
            <w:bottom w:val="none" w:sz="0" w:space="0" w:color="auto"/>
            <w:right w:val="none" w:sz="0" w:space="0" w:color="auto"/>
          </w:divBdr>
        </w:div>
        <w:div w:id="572200036">
          <w:marLeft w:val="640"/>
          <w:marRight w:val="0"/>
          <w:marTop w:val="0"/>
          <w:marBottom w:val="0"/>
          <w:divBdr>
            <w:top w:val="none" w:sz="0" w:space="0" w:color="auto"/>
            <w:left w:val="none" w:sz="0" w:space="0" w:color="auto"/>
            <w:bottom w:val="none" w:sz="0" w:space="0" w:color="auto"/>
            <w:right w:val="none" w:sz="0" w:space="0" w:color="auto"/>
          </w:divBdr>
        </w:div>
        <w:div w:id="1453286312">
          <w:marLeft w:val="640"/>
          <w:marRight w:val="0"/>
          <w:marTop w:val="0"/>
          <w:marBottom w:val="0"/>
          <w:divBdr>
            <w:top w:val="none" w:sz="0" w:space="0" w:color="auto"/>
            <w:left w:val="none" w:sz="0" w:space="0" w:color="auto"/>
            <w:bottom w:val="none" w:sz="0" w:space="0" w:color="auto"/>
            <w:right w:val="none" w:sz="0" w:space="0" w:color="auto"/>
          </w:divBdr>
        </w:div>
        <w:div w:id="415248544">
          <w:marLeft w:val="640"/>
          <w:marRight w:val="0"/>
          <w:marTop w:val="0"/>
          <w:marBottom w:val="0"/>
          <w:divBdr>
            <w:top w:val="none" w:sz="0" w:space="0" w:color="auto"/>
            <w:left w:val="none" w:sz="0" w:space="0" w:color="auto"/>
            <w:bottom w:val="none" w:sz="0" w:space="0" w:color="auto"/>
            <w:right w:val="none" w:sz="0" w:space="0" w:color="auto"/>
          </w:divBdr>
        </w:div>
        <w:div w:id="2048218271">
          <w:marLeft w:val="640"/>
          <w:marRight w:val="0"/>
          <w:marTop w:val="0"/>
          <w:marBottom w:val="0"/>
          <w:divBdr>
            <w:top w:val="none" w:sz="0" w:space="0" w:color="auto"/>
            <w:left w:val="none" w:sz="0" w:space="0" w:color="auto"/>
            <w:bottom w:val="none" w:sz="0" w:space="0" w:color="auto"/>
            <w:right w:val="none" w:sz="0" w:space="0" w:color="auto"/>
          </w:divBdr>
        </w:div>
        <w:div w:id="886255180">
          <w:marLeft w:val="640"/>
          <w:marRight w:val="0"/>
          <w:marTop w:val="0"/>
          <w:marBottom w:val="0"/>
          <w:divBdr>
            <w:top w:val="none" w:sz="0" w:space="0" w:color="auto"/>
            <w:left w:val="none" w:sz="0" w:space="0" w:color="auto"/>
            <w:bottom w:val="none" w:sz="0" w:space="0" w:color="auto"/>
            <w:right w:val="none" w:sz="0" w:space="0" w:color="auto"/>
          </w:divBdr>
        </w:div>
        <w:div w:id="2033065582">
          <w:marLeft w:val="640"/>
          <w:marRight w:val="0"/>
          <w:marTop w:val="0"/>
          <w:marBottom w:val="0"/>
          <w:divBdr>
            <w:top w:val="none" w:sz="0" w:space="0" w:color="auto"/>
            <w:left w:val="none" w:sz="0" w:space="0" w:color="auto"/>
            <w:bottom w:val="none" w:sz="0" w:space="0" w:color="auto"/>
            <w:right w:val="none" w:sz="0" w:space="0" w:color="auto"/>
          </w:divBdr>
        </w:div>
        <w:div w:id="305208588">
          <w:marLeft w:val="640"/>
          <w:marRight w:val="0"/>
          <w:marTop w:val="0"/>
          <w:marBottom w:val="0"/>
          <w:divBdr>
            <w:top w:val="none" w:sz="0" w:space="0" w:color="auto"/>
            <w:left w:val="none" w:sz="0" w:space="0" w:color="auto"/>
            <w:bottom w:val="none" w:sz="0" w:space="0" w:color="auto"/>
            <w:right w:val="none" w:sz="0" w:space="0" w:color="auto"/>
          </w:divBdr>
        </w:div>
        <w:div w:id="1917205046">
          <w:marLeft w:val="640"/>
          <w:marRight w:val="0"/>
          <w:marTop w:val="0"/>
          <w:marBottom w:val="0"/>
          <w:divBdr>
            <w:top w:val="none" w:sz="0" w:space="0" w:color="auto"/>
            <w:left w:val="none" w:sz="0" w:space="0" w:color="auto"/>
            <w:bottom w:val="none" w:sz="0" w:space="0" w:color="auto"/>
            <w:right w:val="none" w:sz="0" w:space="0" w:color="auto"/>
          </w:divBdr>
        </w:div>
        <w:div w:id="291205391">
          <w:marLeft w:val="640"/>
          <w:marRight w:val="0"/>
          <w:marTop w:val="0"/>
          <w:marBottom w:val="0"/>
          <w:divBdr>
            <w:top w:val="none" w:sz="0" w:space="0" w:color="auto"/>
            <w:left w:val="none" w:sz="0" w:space="0" w:color="auto"/>
            <w:bottom w:val="none" w:sz="0" w:space="0" w:color="auto"/>
            <w:right w:val="none" w:sz="0" w:space="0" w:color="auto"/>
          </w:divBdr>
        </w:div>
        <w:div w:id="2095004359">
          <w:marLeft w:val="640"/>
          <w:marRight w:val="0"/>
          <w:marTop w:val="0"/>
          <w:marBottom w:val="0"/>
          <w:divBdr>
            <w:top w:val="none" w:sz="0" w:space="0" w:color="auto"/>
            <w:left w:val="none" w:sz="0" w:space="0" w:color="auto"/>
            <w:bottom w:val="none" w:sz="0" w:space="0" w:color="auto"/>
            <w:right w:val="none" w:sz="0" w:space="0" w:color="auto"/>
          </w:divBdr>
        </w:div>
        <w:div w:id="539049560">
          <w:marLeft w:val="640"/>
          <w:marRight w:val="0"/>
          <w:marTop w:val="0"/>
          <w:marBottom w:val="0"/>
          <w:divBdr>
            <w:top w:val="none" w:sz="0" w:space="0" w:color="auto"/>
            <w:left w:val="none" w:sz="0" w:space="0" w:color="auto"/>
            <w:bottom w:val="none" w:sz="0" w:space="0" w:color="auto"/>
            <w:right w:val="none" w:sz="0" w:space="0" w:color="auto"/>
          </w:divBdr>
        </w:div>
        <w:div w:id="19821758">
          <w:marLeft w:val="640"/>
          <w:marRight w:val="0"/>
          <w:marTop w:val="0"/>
          <w:marBottom w:val="0"/>
          <w:divBdr>
            <w:top w:val="none" w:sz="0" w:space="0" w:color="auto"/>
            <w:left w:val="none" w:sz="0" w:space="0" w:color="auto"/>
            <w:bottom w:val="none" w:sz="0" w:space="0" w:color="auto"/>
            <w:right w:val="none" w:sz="0" w:space="0" w:color="auto"/>
          </w:divBdr>
        </w:div>
        <w:div w:id="1847088821">
          <w:marLeft w:val="640"/>
          <w:marRight w:val="0"/>
          <w:marTop w:val="0"/>
          <w:marBottom w:val="0"/>
          <w:divBdr>
            <w:top w:val="none" w:sz="0" w:space="0" w:color="auto"/>
            <w:left w:val="none" w:sz="0" w:space="0" w:color="auto"/>
            <w:bottom w:val="none" w:sz="0" w:space="0" w:color="auto"/>
            <w:right w:val="none" w:sz="0" w:space="0" w:color="auto"/>
          </w:divBdr>
        </w:div>
        <w:div w:id="1877767464">
          <w:marLeft w:val="640"/>
          <w:marRight w:val="0"/>
          <w:marTop w:val="0"/>
          <w:marBottom w:val="0"/>
          <w:divBdr>
            <w:top w:val="none" w:sz="0" w:space="0" w:color="auto"/>
            <w:left w:val="none" w:sz="0" w:space="0" w:color="auto"/>
            <w:bottom w:val="none" w:sz="0" w:space="0" w:color="auto"/>
            <w:right w:val="none" w:sz="0" w:space="0" w:color="auto"/>
          </w:divBdr>
        </w:div>
        <w:div w:id="1009066598">
          <w:marLeft w:val="640"/>
          <w:marRight w:val="0"/>
          <w:marTop w:val="0"/>
          <w:marBottom w:val="0"/>
          <w:divBdr>
            <w:top w:val="none" w:sz="0" w:space="0" w:color="auto"/>
            <w:left w:val="none" w:sz="0" w:space="0" w:color="auto"/>
            <w:bottom w:val="none" w:sz="0" w:space="0" w:color="auto"/>
            <w:right w:val="none" w:sz="0" w:space="0" w:color="auto"/>
          </w:divBdr>
        </w:div>
        <w:div w:id="77487651">
          <w:marLeft w:val="640"/>
          <w:marRight w:val="0"/>
          <w:marTop w:val="0"/>
          <w:marBottom w:val="0"/>
          <w:divBdr>
            <w:top w:val="none" w:sz="0" w:space="0" w:color="auto"/>
            <w:left w:val="none" w:sz="0" w:space="0" w:color="auto"/>
            <w:bottom w:val="none" w:sz="0" w:space="0" w:color="auto"/>
            <w:right w:val="none" w:sz="0" w:space="0" w:color="auto"/>
          </w:divBdr>
        </w:div>
        <w:div w:id="215356203">
          <w:marLeft w:val="640"/>
          <w:marRight w:val="0"/>
          <w:marTop w:val="0"/>
          <w:marBottom w:val="0"/>
          <w:divBdr>
            <w:top w:val="none" w:sz="0" w:space="0" w:color="auto"/>
            <w:left w:val="none" w:sz="0" w:space="0" w:color="auto"/>
            <w:bottom w:val="none" w:sz="0" w:space="0" w:color="auto"/>
            <w:right w:val="none" w:sz="0" w:space="0" w:color="auto"/>
          </w:divBdr>
        </w:div>
        <w:div w:id="1784568917">
          <w:marLeft w:val="640"/>
          <w:marRight w:val="0"/>
          <w:marTop w:val="0"/>
          <w:marBottom w:val="0"/>
          <w:divBdr>
            <w:top w:val="none" w:sz="0" w:space="0" w:color="auto"/>
            <w:left w:val="none" w:sz="0" w:space="0" w:color="auto"/>
            <w:bottom w:val="none" w:sz="0" w:space="0" w:color="auto"/>
            <w:right w:val="none" w:sz="0" w:space="0" w:color="auto"/>
          </w:divBdr>
        </w:div>
        <w:div w:id="1798450246">
          <w:marLeft w:val="640"/>
          <w:marRight w:val="0"/>
          <w:marTop w:val="0"/>
          <w:marBottom w:val="0"/>
          <w:divBdr>
            <w:top w:val="none" w:sz="0" w:space="0" w:color="auto"/>
            <w:left w:val="none" w:sz="0" w:space="0" w:color="auto"/>
            <w:bottom w:val="none" w:sz="0" w:space="0" w:color="auto"/>
            <w:right w:val="none" w:sz="0" w:space="0" w:color="auto"/>
          </w:divBdr>
        </w:div>
        <w:div w:id="478498915">
          <w:marLeft w:val="640"/>
          <w:marRight w:val="0"/>
          <w:marTop w:val="0"/>
          <w:marBottom w:val="0"/>
          <w:divBdr>
            <w:top w:val="none" w:sz="0" w:space="0" w:color="auto"/>
            <w:left w:val="none" w:sz="0" w:space="0" w:color="auto"/>
            <w:bottom w:val="none" w:sz="0" w:space="0" w:color="auto"/>
            <w:right w:val="none" w:sz="0" w:space="0" w:color="auto"/>
          </w:divBdr>
        </w:div>
        <w:div w:id="1476947048">
          <w:marLeft w:val="640"/>
          <w:marRight w:val="0"/>
          <w:marTop w:val="0"/>
          <w:marBottom w:val="0"/>
          <w:divBdr>
            <w:top w:val="none" w:sz="0" w:space="0" w:color="auto"/>
            <w:left w:val="none" w:sz="0" w:space="0" w:color="auto"/>
            <w:bottom w:val="none" w:sz="0" w:space="0" w:color="auto"/>
            <w:right w:val="none" w:sz="0" w:space="0" w:color="auto"/>
          </w:divBdr>
        </w:div>
        <w:div w:id="857500046">
          <w:marLeft w:val="640"/>
          <w:marRight w:val="0"/>
          <w:marTop w:val="0"/>
          <w:marBottom w:val="0"/>
          <w:divBdr>
            <w:top w:val="none" w:sz="0" w:space="0" w:color="auto"/>
            <w:left w:val="none" w:sz="0" w:space="0" w:color="auto"/>
            <w:bottom w:val="none" w:sz="0" w:space="0" w:color="auto"/>
            <w:right w:val="none" w:sz="0" w:space="0" w:color="auto"/>
          </w:divBdr>
        </w:div>
        <w:div w:id="2118862027">
          <w:marLeft w:val="640"/>
          <w:marRight w:val="0"/>
          <w:marTop w:val="0"/>
          <w:marBottom w:val="0"/>
          <w:divBdr>
            <w:top w:val="none" w:sz="0" w:space="0" w:color="auto"/>
            <w:left w:val="none" w:sz="0" w:space="0" w:color="auto"/>
            <w:bottom w:val="none" w:sz="0" w:space="0" w:color="auto"/>
            <w:right w:val="none" w:sz="0" w:space="0" w:color="auto"/>
          </w:divBdr>
        </w:div>
        <w:div w:id="1842742548">
          <w:marLeft w:val="640"/>
          <w:marRight w:val="0"/>
          <w:marTop w:val="0"/>
          <w:marBottom w:val="0"/>
          <w:divBdr>
            <w:top w:val="none" w:sz="0" w:space="0" w:color="auto"/>
            <w:left w:val="none" w:sz="0" w:space="0" w:color="auto"/>
            <w:bottom w:val="none" w:sz="0" w:space="0" w:color="auto"/>
            <w:right w:val="none" w:sz="0" w:space="0" w:color="auto"/>
          </w:divBdr>
        </w:div>
        <w:div w:id="1543831786">
          <w:marLeft w:val="640"/>
          <w:marRight w:val="0"/>
          <w:marTop w:val="0"/>
          <w:marBottom w:val="0"/>
          <w:divBdr>
            <w:top w:val="none" w:sz="0" w:space="0" w:color="auto"/>
            <w:left w:val="none" w:sz="0" w:space="0" w:color="auto"/>
            <w:bottom w:val="none" w:sz="0" w:space="0" w:color="auto"/>
            <w:right w:val="none" w:sz="0" w:space="0" w:color="auto"/>
          </w:divBdr>
        </w:div>
        <w:div w:id="1099371599">
          <w:marLeft w:val="640"/>
          <w:marRight w:val="0"/>
          <w:marTop w:val="0"/>
          <w:marBottom w:val="0"/>
          <w:divBdr>
            <w:top w:val="none" w:sz="0" w:space="0" w:color="auto"/>
            <w:left w:val="none" w:sz="0" w:space="0" w:color="auto"/>
            <w:bottom w:val="none" w:sz="0" w:space="0" w:color="auto"/>
            <w:right w:val="none" w:sz="0" w:space="0" w:color="auto"/>
          </w:divBdr>
        </w:div>
        <w:div w:id="824275663">
          <w:marLeft w:val="640"/>
          <w:marRight w:val="0"/>
          <w:marTop w:val="0"/>
          <w:marBottom w:val="0"/>
          <w:divBdr>
            <w:top w:val="none" w:sz="0" w:space="0" w:color="auto"/>
            <w:left w:val="none" w:sz="0" w:space="0" w:color="auto"/>
            <w:bottom w:val="none" w:sz="0" w:space="0" w:color="auto"/>
            <w:right w:val="none" w:sz="0" w:space="0" w:color="auto"/>
          </w:divBdr>
        </w:div>
        <w:div w:id="132723498">
          <w:marLeft w:val="640"/>
          <w:marRight w:val="0"/>
          <w:marTop w:val="0"/>
          <w:marBottom w:val="0"/>
          <w:divBdr>
            <w:top w:val="none" w:sz="0" w:space="0" w:color="auto"/>
            <w:left w:val="none" w:sz="0" w:space="0" w:color="auto"/>
            <w:bottom w:val="none" w:sz="0" w:space="0" w:color="auto"/>
            <w:right w:val="none" w:sz="0" w:space="0" w:color="auto"/>
          </w:divBdr>
        </w:div>
        <w:div w:id="428740801">
          <w:marLeft w:val="640"/>
          <w:marRight w:val="0"/>
          <w:marTop w:val="0"/>
          <w:marBottom w:val="0"/>
          <w:divBdr>
            <w:top w:val="none" w:sz="0" w:space="0" w:color="auto"/>
            <w:left w:val="none" w:sz="0" w:space="0" w:color="auto"/>
            <w:bottom w:val="none" w:sz="0" w:space="0" w:color="auto"/>
            <w:right w:val="none" w:sz="0" w:space="0" w:color="auto"/>
          </w:divBdr>
        </w:div>
        <w:div w:id="1902983216">
          <w:marLeft w:val="640"/>
          <w:marRight w:val="0"/>
          <w:marTop w:val="0"/>
          <w:marBottom w:val="0"/>
          <w:divBdr>
            <w:top w:val="none" w:sz="0" w:space="0" w:color="auto"/>
            <w:left w:val="none" w:sz="0" w:space="0" w:color="auto"/>
            <w:bottom w:val="none" w:sz="0" w:space="0" w:color="auto"/>
            <w:right w:val="none" w:sz="0" w:space="0" w:color="auto"/>
          </w:divBdr>
        </w:div>
        <w:div w:id="1592810093">
          <w:marLeft w:val="640"/>
          <w:marRight w:val="0"/>
          <w:marTop w:val="0"/>
          <w:marBottom w:val="0"/>
          <w:divBdr>
            <w:top w:val="none" w:sz="0" w:space="0" w:color="auto"/>
            <w:left w:val="none" w:sz="0" w:space="0" w:color="auto"/>
            <w:bottom w:val="none" w:sz="0" w:space="0" w:color="auto"/>
            <w:right w:val="none" w:sz="0" w:space="0" w:color="auto"/>
          </w:divBdr>
        </w:div>
        <w:div w:id="2139957935">
          <w:marLeft w:val="640"/>
          <w:marRight w:val="0"/>
          <w:marTop w:val="0"/>
          <w:marBottom w:val="0"/>
          <w:divBdr>
            <w:top w:val="none" w:sz="0" w:space="0" w:color="auto"/>
            <w:left w:val="none" w:sz="0" w:space="0" w:color="auto"/>
            <w:bottom w:val="none" w:sz="0" w:space="0" w:color="auto"/>
            <w:right w:val="none" w:sz="0" w:space="0" w:color="auto"/>
          </w:divBdr>
        </w:div>
        <w:div w:id="1132476695">
          <w:marLeft w:val="640"/>
          <w:marRight w:val="0"/>
          <w:marTop w:val="0"/>
          <w:marBottom w:val="0"/>
          <w:divBdr>
            <w:top w:val="none" w:sz="0" w:space="0" w:color="auto"/>
            <w:left w:val="none" w:sz="0" w:space="0" w:color="auto"/>
            <w:bottom w:val="none" w:sz="0" w:space="0" w:color="auto"/>
            <w:right w:val="none" w:sz="0" w:space="0" w:color="auto"/>
          </w:divBdr>
        </w:div>
        <w:div w:id="1686177505">
          <w:marLeft w:val="640"/>
          <w:marRight w:val="0"/>
          <w:marTop w:val="0"/>
          <w:marBottom w:val="0"/>
          <w:divBdr>
            <w:top w:val="none" w:sz="0" w:space="0" w:color="auto"/>
            <w:left w:val="none" w:sz="0" w:space="0" w:color="auto"/>
            <w:bottom w:val="none" w:sz="0" w:space="0" w:color="auto"/>
            <w:right w:val="none" w:sz="0" w:space="0" w:color="auto"/>
          </w:divBdr>
        </w:div>
        <w:div w:id="1972243842">
          <w:marLeft w:val="640"/>
          <w:marRight w:val="0"/>
          <w:marTop w:val="0"/>
          <w:marBottom w:val="0"/>
          <w:divBdr>
            <w:top w:val="none" w:sz="0" w:space="0" w:color="auto"/>
            <w:left w:val="none" w:sz="0" w:space="0" w:color="auto"/>
            <w:bottom w:val="none" w:sz="0" w:space="0" w:color="auto"/>
            <w:right w:val="none" w:sz="0" w:space="0" w:color="auto"/>
          </w:divBdr>
        </w:div>
        <w:div w:id="8484840">
          <w:marLeft w:val="640"/>
          <w:marRight w:val="0"/>
          <w:marTop w:val="0"/>
          <w:marBottom w:val="0"/>
          <w:divBdr>
            <w:top w:val="none" w:sz="0" w:space="0" w:color="auto"/>
            <w:left w:val="none" w:sz="0" w:space="0" w:color="auto"/>
            <w:bottom w:val="none" w:sz="0" w:space="0" w:color="auto"/>
            <w:right w:val="none" w:sz="0" w:space="0" w:color="auto"/>
          </w:divBdr>
        </w:div>
        <w:div w:id="1748115191">
          <w:marLeft w:val="640"/>
          <w:marRight w:val="0"/>
          <w:marTop w:val="0"/>
          <w:marBottom w:val="0"/>
          <w:divBdr>
            <w:top w:val="none" w:sz="0" w:space="0" w:color="auto"/>
            <w:left w:val="none" w:sz="0" w:space="0" w:color="auto"/>
            <w:bottom w:val="none" w:sz="0" w:space="0" w:color="auto"/>
            <w:right w:val="none" w:sz="0" w:space="0" w:color="auto"/>
          </w:divBdr>
        </w:div>
        <w:div w:id="1005935970">
          <w:marLeft w:val="640"/>
          <w:marRight w:val="0"/>
          <w:marTop w:val="0"/>
          <w:marBottom w:val="0"/>
          <w:divBdr>
            <w:top w:val="none" w:sz="0" w:space="0" w:color="auto"/>
            <w:left w:val="none" w:sz="0" w:space="0" w:color="auto"/>
            <w:bottom w:val="none" w:sz="0" w:space="0" w:color="auto"/>
            <w:right w:val="none" w:sz="0" w:space="0" w:color="auto"/>
          </w:divBdr>
        </w:div>
        <w:div w:id="1381125493">
          <w:marLeft w:val="640"/>
          <w:marRight w:val="0"/>
          <w:marTop w:val="0"/>
          <w:marBottom w:val="0"/>
          <w:divBdr>
            <w:top w:val="none" w:sz="0" w:space="0" w:color="auto"/>
            <w:left w:val="none" w:sz="0" w:space="0" w:color="auto"/>
            <w:bottom w:val="none" w:sz="0" w:space="0" w:color="auto"/>
            <w:right w:val="none" w:sz="0" w:space="0" w:color="auto"/>
          </w:divBdr>
        </w:div>
        <w:div w:id="411312863">
          <w:marLeft w:val="640"/>
          <w:marRight w:val="0"/>
          <w:marTop w:val="0"/>
          <w:marBottom w:val="0"/>
          <w:divBdr>
            <w:top w:val="none" w:sz="0" w:space="0" w:color="auto"/>
            <w:left w:val="none" w:sz="0" w:space="0" w:color="auto"/>
            <w:bottom w:val="none" w:sz="0" w:space="0" w:color="auto"/>
            <w:right w:val="none" w:sz="0" w:space="0" w:color="auto"/>
          </w:divBdr>
        </w:div>
        <w:div w:id="1091974627">
          <w:marLeft w:val="640"/>
          <w:marRight w:val="0"/>
          <w:marTop w:val="0"/>
          <w:marBottom w:val="0"/>
          <w:divBdr>
            <w:top w:val="none" w:sz="0" w:space="0" w:color="auto"/>
            <w:left w:val="none" w:sz="0" w:space="0" w:color="auto"/>
            <w:bottom w:val="none" w:sz="0" w:space="0" w:color="auto"/>
            <w:right w:val="none" w:sz="0" w:space="0" w:color="auto"/>
          </w:divBdr>
        </w:div>
        <w:div w:id="775517070">
          <w:marLeft w:val="640"/>
          <w:marRight w:val="0"/>
          <w:marTop w:val="0"/>
          <w:marBottom w:val="0"/>
          <w:divBdr>
            <w:top w:val="none" w:sz="0" w:space="0" w:color="auto"/>
            <w:left w:val="none" w:sz="0" w:space="0" w:color="auto"/>
            <w:bottom w:val="none" w:sz="0" w:space="0" w:color="auto"/>
            <w:right w:val="none" w:sz="0" w:space="0" w:color="auto"/>
          </w:divBdr>
        </w:div>
        <w:div w:id="1736312803">
          <w:marLeft w:val="640"/>
          <w:marRight w:val="0"/>
          <w:marTop w:val="0"/>
          <w:marBottom w:val="0"/>
          <w:divBdr>
            <w:top w:val="none" w:sz="0" w:space="0" w:color="auto"/>
            <w:left w:val="none" w:sz="0" w:space="0" w:color="auto"/>
            <w:bottom w:val="none" w:sz="0" w:space="0" w:color="auto"/>
            <w:right w:val="none" w:sz="0" w:space="0" w:color="auto"/>
          </w:divBdr>
        </w:div>
        <w:div w:id="105857880">
          <w:marLeft w:val="640"/>
          <w:marRight w:val="0"/>
          <w:marTop w:val="0"/>
          <w:marBottom w:val="0"/>
          <w:divBdr>
            <w:top w:val="none" w:sz="0" w:space="0" w:color="auto"/>
            <w:left w:val="none" w:sz="0" w:space="0" w:color="auto"/>
            <w:bottom w:val="none" w:sz="0" w:space="0" w:color="auto"/>
            <w:right w:val="none" w:sz="0" w:space="0" w:color="auto"/>
          </w:divBdr>
        </w:div>
        <w:div w:id="1265186756">
          <w:marLeft w:val="640"/>
          <w:marRight w:val="0"/>
          <w:marTop w:val="0"/>
          <w:marBottom w:val="0"/>
          <w:divBdr>
            <w:top w:val="none" w:sz="0" w:space="0" w:color="auto"/>
            <w:left w:val="none" w:sz="0" w:space="0" w:color="auto"/>
            <w:bottom w:val="none" w:sz="0" w:space="0" w:color="auto"/>
            <w:right w:val="none" w:sz="0" w:space="0" w:color="auto"/>
          </w:divBdr>
        </w:div>
        <w:div w:id="1953316576">
          <w:marLeft w:val="640"/>
          <w:marRight w:val="0"/>
          <w:marTop w:val="0"/>
          <w:marBottom w:val="0"/>
          <w:divBdr>
            <w:top w:val="none" w:sz="0" w:space="0" w:color="auto"/>
            <w:left w:val="none" w:sz="0" w:space="0" w:color="auto"/>
            <w:bottom w:val="none" w:sz="0" w:space="0" w:color="auto"/>
            <w:right w:val="none" w:sz="0" w:space="0" w:color="auto"/>
          </w:divBdr>
        </w:div>
        <w:div w:id="1548638283">
          <w:marLeft w:val="640"/>
          <w:marRight w:val="0"/>
          <w:marTop w:val="0"/>
          <w:marBottom w:val="0"/>
          <w:divBdr>
            <w:top w:val="none" w:sz="0" w:space="0" w:color="auto"/>
            <w:left w:val="none" w:sz="0" w:space="0" w:color="auto"/>
            <w:bottom w:val="none" w:sz="0" w:space="0" w:color="auto"/>
            <w:right w:val="none" w:sz="0" w:space="0" w:color="auto"/>
          </w:divBdr>
        </w:div>
        <w:div w:id="1051421546">
          <w:marLeft w:val="640"/>
          <w:marRight w:val="0"/>
          <w:marTop w:val="0"/>
          <w:marBottom w:val="0"/>
          <w:divBdr>
            <w:top w:val="none" w:sz="0" w:space="0" w:color="auto"/>
            <w:left w:val="none" w:sz="0" w:space="0" w:color="auto"/>
            <w:bottom w:val="none" w:sz="0" w:space="0" w:color="auto"/>
            <w:right w:val="none" w:sz="0" w:space="0" w:color="auto"/>
          </w:divBdr>
        </w:div>
        <w:div w:id="1822623912">
          <w:marLeft w:val="640"/>
          <w:marRight w:val="0"/>
          <w:marTop w:val="0"/>
          <w:marBottom w:val="0"/>
          <w:divBdr>
            <w:top w:val="none" w:sz="0" w:space="0" w:color="auto"/>
            <w:left w:val="none" w:sz="0" w:space="0" w:color="auto"/>
            <w:bottom w:val="none" w:sz="0" w:space="0" w:color="auto"/>
            <w:right w:val="none" w:sz="0" w:space="0" w:color="auto"/>
          </w:divBdr>
        </w:div>
        <w:div w:id="1786776863">
          <w:marLeft w:val="640"/>
          <w:marRight w:val="0"/>
          <w:marTop w:val="0"/>
          <w:marBottom w:val="0"/>
          <w:divBdr>
            <w:top w:val="none" w:sz="0" w:space="0" w:color="auto"/>
            <w:left w:val="none" w:sz="0" w:space="0" w:color="auto"/>
            <w:bottom w:val="none" w:sz="0" w:space="0" w:color="auto"/>
            <w:right w:val="none" w:sz="0" w:space="0" w:color="auto"/>
          </w:divBdr>
        </w:div>
        <w:div w:id="1198196159">
          <w:marLeft w:val="640"/>
          <w:marRight w:val="0"/>
          <w:marTop w:val="0"/>
          <w:marBottom w:val="0"/>
          <w:divBdr>
            <w:top w:val="none" w:sz="0" w:space="0" w:color="auto"/>
            <w:left w:val="none" w:sz="0" w:space="0" w:color="auto"/>
            <w:bottom w:val="none" w:sz="0" w:space="0" w:color="auto"/>
            <w:right w:val="none" w:sz="0" w:space="0" w:color="auto"/>
          </w:divBdr>
        </w:div>
        <w:div w:id="1222208313">
          <w:marLeft w:val="640"/>
          <w:marRight w:val="0"/>
          <w:marTop w:val="0"/>
          <w:marBottom w:val="0"/>
          <w:divBdr>
            <w:top w:val="none" w:sz="0" w:space="0" w:color="auto"/>
            <w:left w:val="none" w:sz="0" w:space="0" w:color="auto"/>
            <w:bottom w:val="none" w:sz="0" w:space="0" w:color="auto"/>
            <w:right w:val="none" w:sz="0" w:space="0" w:color="auto"/>
          </w:divBdr>
        </w:div>
        <w:div w:id="1784574280">
          <w:marLeft w:val="640"/>
          <w:marRight w:val="0"/>
          <w:marTop w:val="0"/>
          <w:marBottom w:val="0"/>
          <w:divBdr>
            <w:top w:val="none" w:sz="0" w:space="0" w:color="auto"/>
            <w:left w:val="none" w:sz="0" w:space="0" w:color="auto"/>
            <w:bottom w:val="none" w:sz="0" w:space="0" w:color="auto"/>
            <w:right w:val="none" w:sz="0" w:space="0" w:color="auto"/>
          </w:divBdr>
        </w:div>
        <w:div w:id="1460759106">
          <w:marLeft w:val="640"/>
          <w:marRight w:val="0"/>
          <w:marTop w:val="0"/>
          <w:marBottom w:val="0"/>
          <w:divBdr>
            <w:top w:val="none" w:sz="0" w:space="0" w:color="auto"/>
            <w:left w:val="none" w:sz="0" w:space="0" w:color="auto"/>
            <w:bottom w:val="none" w:sz="0" w:space="0" w:color="auto"/>
            <w:right w:val="none" w:sz="0" w:space="0" w:color="auto"/>
          </w:divBdr>
        </w:div>
        <w:div w:id="943806784">
          <w:marLeft w:val="640"/>
          <w:marRight w:val="0"/>
          <w:marTop w:val="0"/>
          <w:marBottom w:val="0"/>
          <w:divBdr>
            <w:top w:val="none" w:sz="0" w:space="0" w:color="auto"/>
            <w:left w:val="none" w:sz="0" w:space="0" w:color="auto"/>
            <w:bottom w:val="none" w:sz="0" w:space="0" w:color="auto"/>
            <w:right w:val="none" w:sz="0" w:space="0" w:color="auto"/>
          </w:divBdr>
        </w:div>
        <w:div w:id="1841575834">
          <w:marLeft w:val="640"/>
          <w:marRight w:val="0"/>
          <w:marTop w:val="0"/>
          <w:marBottom w:val="0"/>
          <w:divBdr>
            <w:top w:val="none" w:sz="0" w:space="0" w:color="auto"/>
            <w:left w:val="none" w:sz="0" w:space="0" w:color="auto"/>
            <w:bottom w:val="none" w:sz="0" w:space="0" w:color="auto"/>
            <w:right w:val="none" w:sz="0" w:space="0" w:color="auto"/>
          </w:divBdr>
        </w:div>
        <w:div w:id="244802003">
          <w:marLeft w:val="640"/>
          <w:marRight w:val="0"/>
          <w:marTop w:val="0"/>
          <w:marBottom w:val="0"/>
          <w:divBdr>
            <w:top w:val="none" w:sz="0" w:space="0" w:color="auto"/>
            <w:left w:val="none" w:sz="0" w:space="0" w:color="auto"/>
            <w:bottom w:val="none" w:sz="0" w:space="0" w:color="auto"/>
            <w:right w:val="none" w:sz="0" w:space="0" w:color="auto"/>
          </w:divBdr>
        </w:div>
        <w:div w:id="1108741801">
          <w:marLeft w:val="640"/>
          <w:marRight w:val="0"/>
          <w:marTop w:val="0"/>
          <w:marBottom w:val="0"/>
          <w:divBdr>
            <w:top w:val="none" w:sz="0" w:space="0" w:color="auto"/>
            <w:left w:val="none" w:sz="0" w:space="0" w:color="auto"/>
            <w:bottom w:val="none" w:sz="0" w:space="0" w:color="auto"/>
            <w:right w:val="none" w:sz="0" w:space="0" w:color="auto"/>
          </w:divBdr>
        </w:div>
        <w:div w:id="1397781858">
          <w:marLeft w:val="640"/>
          <w:marRight w:val="0"/>
          <w:marTop w:val="0"/>
          <w:marBottom w:val="0"/>
          <w:divBdr>
            <w:top w:val="none" w:sz="0" w:space="0" w:color="auto"/>
            <w:left w:val="none" w:sz="0" w:space="0" w:color="auto"/>
            <w:bottom w:val="none" w:sz="0" w:space="0" w:color="auto"/>
            <w:right w:val="none" w:sz="0" w:space="0" w:color="auto"/>
          </w:divBdr>
        </w:div>
        <w:div w:id="1209680106">
          <w:marLeft w:val="640"/>
          <w:marRight w:val="0"/>
          <w:marTop w:val="0"/>
          <w:marBottom w:val="0"/>
          <w:divBdr>
            <w:top w:val="none" w:sz="0" w:space="0" w:color="auto"/>
            <w:left w:val="none" w:sz="0" w:space="0" w:color="auto"/>
            <w:bottom w:val="none" w:sz="0" w:space="0" w:color="auto"/>
            <w:right w:val="none" w:sz="0" w:space="0" w:color="auto"/>
          </w:divBdr>
        </w:div>
        <w:div w:id="1390373154">
          <w:marLeft w:val="640"/>
          <w:marRight w:val="0"/>
          <w:marTop w:val="0"/>
          <w:marBottom w:val="0"/>
          <w:divBdr>
            <w:top w:val="none" w:sz="0" w:space="0" w:color="auto"/>
            <w:left w:val="none" w:sz="0" w:space="0" w:color="auto"/>
            <w:bottom w:val="none" w:sz="0" w:space="0" w:color="auto"/>
            <w:right w:val="none" w:sz="0" w:space="0" w:color="auto"/>
          </w:divBdr>
        </w:div>
        <w:div w:id="702752081">
          <w:marLeft w:val="640"/>
          <w:marRight w:val="0"/>
          <w:marTop w:val="0"/>
          <w:marBottom w:val="0"/>
          <w:divBdr>
            <w:top w:val="none" w:sz="0" w:space="0" w:color="auto"/>
            <w:left w:val="none" w:sz="0" w:space="0" w:color="auto"/>
            <w:bottom w:val="none" w:sz="0" w:space="0" w:color="auto"/>
            <w:right w:val="none" w:sz="0" w:space="0" w:color="auto"/>
          </w:divBdr>
        </w:div>
        <w:div w:id="2024085888">
          <w:marLeft w:val="640"/>
          <w:marRight w:val="0"/>
          <w:marTop w:val="0"/>
          <w:marBottom w:val="0"/>
          <w:divBdr>
            <w:top w:val="none" w:sz="0" w:space="0" w:color="auto"/>
            <w:left w:val="none" w:sz="0" w:space="0" w:color="auto"/>
            <w:bottom w:val="none" w:sz="0" w:space="0" w:color="auto"/>
            <w:right w:val="none" w:sz="0" w:space="0" w:color="auto"/>
          </w:divBdr>
        </w:div>
        <w:div w:id="328607539">
          <w:marLeft w:val="640"/>
          <w:marRight w:val="0"/>
          <w:marTop w:val="0"/>
          <w:marBottom w:val="0"/>
          <w:divBdr>
            <w:top w:val="none" w:sz="0" w:space="0" w:color="auto"/>
            <w:left w:val="none" w:sz="0" w:space="0" w:color="auto"/>
            <w:bottom w:val="none" w:sz="0" w:space="0" w:color="auto"/>
            <w:right w:val="none" w:sz="0" w:space="0" w:color="auto"/>
          </w:divBdr>
        </w:div>
        <w:div w:id="195892626">
          <w:marLeft w:val="640"/>
          <w:marRight w:val="0"/>
          <w:marTop w:val="0"/>
          <w:marBottom w:val="0"/>
          <w:divBdr>
            <w:top w:val="none" w:sz="0" w:space="0" w:color="auto"/>
            <w:left w:val="none" w:sz="0" w:space="0" w:color="auto"/>
            <w:bottom w:val="none" w:sz="0" w:space="0" w:color="auto"/>
            <w:right w:val="none" w:sz="0" w:space="0" w:color="auto"/>
          </w:divBdr>
        </w:div>
        <w:div w:id="1887450066">
          <w:marLeft w:val="640"/>
          <w:marRight w:val="0"/>
          <w:marTop w:val="0"/>
          <w:marBottom w:val="0"/>
          <w:divBdr>
            <w:top w:val="none" w:sz="0" w:space="0" w:color="auto"/>
            <w:left w:val="none" w:sz="0" w:space="0" w:color="auto"/>
            <w:bottom w:val="none" w:sz="0" w:space="0" w:color="auto"/>
            <w:right w:val="none" w:sz="0" w:space="0" w:color="auto"/>
          </w:divBdr>
        </w:div>
        <w:div w:id="1401751301">
          <w:marLeft w:val="640"/>
          <w:marRight w:val="0"/>
          <w:marTop w:val="0"/>
          <w:marBottom w:val="0"/>
          <w:divBdr>
            <w:top w:val="none" w:sz="0" w:space="0" w:color="auto"/>
            <w:left w:val="none" w:sz="0" w:space="0" w:color="auto"/>
            <w:bottom w:val="none" w:sz="0" w:space="0" w:color="auto"/>
            <w:right w:val="none" w:sz="0" w:space="0" w:color="auto"/>
          </w:divBdr>
        </w:div>
      </w:divsChild>
    </w:div>
    <w:div w:id="605424624">
      <w:bodyDiv w:val="1"/>
      <w:marLeft w:val="0"/>
      <w:marRight w:val="0"/>
      <w:marTop w:val="0"/>
      <w:marBottom w:val="0"/>
      <w:divBdr>
        <w:top w:val="none" w:sz="0" w:space="0" w:color="auto"/>
        <w:left w:val="none" w:sz="0" w:space="0" w:color="auto"/>
        <w:bottom w:val="none" w:sz="0" w:space="0" w:color="auto"/>
        <w:right w:val="none" w:sz="0" w:space="0" w:color="auto"/>
      </w:divBdr>
      <w:divsChild>
        <w:div w:id="1556819313">
          <w:marLeft w:val="640"/>
          <w:marRight w:val="0"/>
          <w:marTop w:val="0"/>
          <w:marBottom w:val="0"/>
          <w:divBdr>
            <w:top w:val="none" w:sz="0" w:space="0" w:color="auto"/>
            <w:left w:val="none" w:sz="0" w:space="0" w:color="auto"/>
            <w:bottom w:val="none" w:sz="0" w:space="0" w:color="auto"/>
            <w:right w:val="none" w:sz="0" w:space="0" w:color="auto"/>
          </w:divBdr>
        </w:div>
        <w:div w:id="346519614">
          <w:marLeft w:val="640"/>
          <w:marRight w:val="0"/>
          <w:marTop w:val="0"/>
          <w:marBottom w:val="0"/>
          <w:divBdr>
            <w:top w:val="none" w:sz="0" w:space="0" w:color="auto"/>
            <w:left w:val="none" w:sz="0" w:space="0" w:color="auto"/>
            <w:bottom w:val="none" w:sz="0" w:space="0" w:color="auto"/>
            <w:right w:val="none" w:sz="0" w:space="0" w:color="auto"/>
          </w:divBdr>
        </w:div>
        <w:div w:id="1997297421">
          <w:marLeft w:val="640"/>
          <w:marRight w:val="0"/>
          <w:marTop w:val="0"/>
          <w:marBottom w:val="0"/>
          <w:divBdr>
            <w:top w:val="none" w:sz="0" w:space="0" w:color="auto"/>
            <w:left w:val="none" w:sz="0" w:space="0" w:color="auto"/>
            <w:bottom w:val="none" w:sz="0" w:space="0" w:color="auto"/>
            <w:right w:val="none" w:sz="0" w:space="0" w:color="auto"/>
          </w:divBdr>
        </w:div>
        <w:div w:id="641498959">
          <w:marLeft w:val="640"/>
          <w:marRight w:val="0"/>
          <w:marTop w:val="0"/>
          <w:marBottom w:val="0"/>
          <w:divBdr>
            <w:top w:val="none" w:sz="0" w:space="0" w:color="auto"/>
            <w:left w:val="none" w:sz="0" w:space="0" w:color="auto"/>
            <w:bottom w:val="none" w:sz="0" w:space="0" w:color="auto"/>
            <w:right w:val="none" w:sz="0" w:space="0" w:color="auto"/>
          </w:divBdr>
        </w:div>
        <w:div w:id="1826823286">
          <w:marLeft w:val="640"/>
          <w:marRight w:val="0"/>
          <w:marTop w:val="0"/>
          <w:marBottom w:val="0"/>
          <w:divBdr>
            <w:top w:val="none" w:sz="0" w:space="0" w:color="auto"/>
            <w:left w:val="none" w:sz="0" w:space="0" w:color="auto"/>
            <w:bottom w:val="none" w:sz="0" w:space="0" w:color="auto"/>
            <w:right w:val="none" w:sz="0" w:space="0" w:color="auto"/>
          </w:divBdr>
        </w:div>
        <w:div w:id="1604222610">
          <w:marLeft w:val="640"/>
          <w:marRight w:val="0"/>
          <w:marTop w:val="0"/>
          <w:marBottom w:val="0"/>
          <w:divBdr>
            <w:top w:val="none" w:sz="0" w:space="0" w:color="auto"/>
            <w:left w:val="none" w:sz="0" w:space="0" w:color="auto"/>
            <w:bottom w:val="none" w:sz="0" w:space="0" w:color="auto"/>
            <w:right w:val="none" w:sz="0" w:space="0" w:color="auto"/>
          </w:divBdr>
        </w:div>
        <w:div w:id="89007607">
          <w:marLeft w:val="640"/>
          <w:marRight w:val="0"/>
          <w:marTop w:val="0"/>
          <w:marBottom w:val="0"/>
          <w:divBdr>
            <w:top w:val="none" w:sz="0" w:space="0" w:color="auto"/>
            <w:left w:val="none" w:sz="0" w:space="0" w:color="auto"/>
            <w:bottom w:val="none" w:sz="0" w:space="0" w:color="auto"/>
            <w:right w:val="none" w:sz="0" w:space="0" w:color="auto"/>
          </w:divBdr>
        </w:div>
        <w:div w:id="1948153425">
          <w:marLeft w:val="640"/>
          <w:marRight w:val="0"/>
          <w:marTop w:val="0"/>
          <w:marBottom w:val="0"/>
          <w:divBdr>
            <w:top w:val="none" w:sz="0" w:space="0" w:color="auto"/>
            <w:left w:val="none" w:sz="0" w:space="0" w:color="auto"/>
            <w:bottom w:val="none" w:sz="0" w:space="0" w:color="auto"/>
            <w:right w:val="none" w:sz="0" w:space="0" w:color="auto"/>
          </w:divBdr>
        </w:div>
        <w:div w:id="190192841">
          <w:marLeft w:val="640"/>
          <w:marRight w:val="0"/>
          <w:marTop w:val="0"/>
          <w:marBottom w:val="0"/>
          <w:divBdr>
            <w:top w:val="none" w:sz="0" w:space="0" w:color="auto"/>
            <w:left w:val="none" w:sz="0" w:space="0" w:color="auto"/>
            <w:bottom w:val="none" w:sz="0" w:space="0" w:color="auto"/>
            <w:right w:val="none" w:sz="0" w:space="0" w:color="auto"/>
          </w:divBdr>
        </w:div>
        <w:div w:id="624391789">
          <w:marLeft w:val="640"/>
          <w:marRight w:val="0"/>
          <w:marTop w:val="0"/>
          <w:marBottom w:val="0"/>
          <w:divBdr>
            <w:top w:val="none" w:sz="0" w:space="0" w:color="auto"/>
            <w:left w:val="none" w:sz="0" w:space="0" w:color="auto"/>
            <w:bottom w:val="none" w:sz="0" w:space="0" w:color="auto"/>
            <w:right w:val="none" w:sz="0" w:space="0" w:color="auto"/>
          </w:divBdr>
        </w:div>
        <w:div w:id="2132238495">
          <w:marLeft w:val="640"/>
          <w:marRight w:val="0"/>
          <w:marTop w:val="0"/>
          <w:marBottom w:val="0"/>
          <w:divBdr>
            <w:top w:val="none" w:sz="0" w:space="0" w:color="auto"/>
            <w:left w:val="none" w:sz="0" w:space="0" w:color="auto"/>
            <w:bottom w:val="none" w:sz="0" w:space="0" w:color="auto"/>
            <w:right w:val="none" w:sz="0" w:space="0" w:color="auto"/>
          </w:divBdr>
        </w:div>
        <w:div w:id="883643593">
          <w:marLeft w:val="640"/>
          <w:marRight w:val="0"/>
          <w:marTop w:val="0"/>
          <w:marBottom w:val="0"/>
          <w:divBdr>
            <w:top w:val="none" w:sz="0" w:space="0" w:color="auto"/>
            <w:left w:val="none" w:sz="0" w:space="0" w:color="auto"/>
            <w:bottom w:val="none" w:sz="0" w:space="0" w:color="auto"/>
            <w:right w:val="none" w:sz="0" w:space="0" w:color="auto"/>
          </w:divBdr>
        </w:div>
        <w:div w:id="104467394">
          <w:marLeft w:val="640"/>
          <w:marRight w:val="0"/>
          <w:marTop w:val="0"/>
          <w:marBottom w:val="0"/>
          <w:divBdr>
            <w:top w:val="none" w:sz="0" w:space="0" w:color="auto"/>
            <w:left w:val="none" w:sz="0" w:space="0" w:color="auto"/>
            <w:bottom w:val="none" w:sz="0" w:space="0" w:color="auto"/>
            <w:right w:val="none" w:sz="0" w:space="0" w:color="auto"/>
          </w:divBdr>
        </w:div>
        <w:div w:id="794644825">
          <w:marLeft w:val="640"/>
          <w:marRight w:val="0"/>
          <w:marTop w:val="0"/>
          <w:marBottom w:val="0"/>
          <w:divBdr>
            <w:top w:val="none" w:sz="0" w:space="0" w:color="auto"/>
            <w:left w:val="none" w:sz="0" w:space="0" w:color="auto"/>
            <w:bottom w:val="none" w:sz="0" w:space="0" w:color="auto"/>
            <w:right w:val="none" w:sz="0" w:space="0" w:color="auto"/>
          </w:divBdr>
        </w:div>
        <w:div w:id="501357231">
          <w:marLeft w:val="640"/>
          <w:marRight w:val="0"/>
          <w:marTop w:val="0"/>
          <w:marBottom w:val="0"/>
          <w:divBdr>
            <w:top w:val="none" w:sz="0" w:space="0" w:color="auto"/>
            <w:left w:val="none" w:sz="0" w:space="0" w:color="auto"/>
            <w:bottom w:val="none" w:sz="0" w:space="0" w:color="auto"/>
            <w:right w:val="none" w:sz="0" w:space="0" w:color="auto"/>
          </w:divBdr>
        </w:div>
        <w:div w:id="345865432">
          <w:marLeft w:val="640"/>
          <w:marRight w:val="0"/>
          <w:marTop w:val="0"/>
          <w:marBottom w:val="0"/>
          <w:divBdr>
            <w:top w:val="none" w:sz="0" w:space="0" w:color="auto"/>
            <w:left w:val="none" w:sz="0" w:space="0" w:color="auto"/>
            <w:bottom w:val="none" w:sz="0" w:space="0" w:color="auto"/>
            <w:right w:val="none" w:sz="0" w:space="0" w:color="auto"/>
          </w:divBdr>
        </w:div>
        <w:div w:id="539518994">
          <w:marLeft w:val="640"/>
          <w:marRight w:val="0"/>
          <w:marTop w:val="0"/>
          <w:marBottom w:val="0"/>
          <w:divBdr>
            <w:top w:val="none" w:sz="0" w:space="0" w:color="auto"/>
            <w:left w:val="none" w:sz="0" w:space="0" w:color="auto"/>
            <w:bottom w:val="none" w:sz="0" w:space="0" w:color="auto"/>
            <w:right w:val="none" w:sz="0" w:space="0" w:color="auto"/>
          </w:divBdr>
        </w:div>
        <w:div w:id="1717008193">
          <w:marLeft w:val="640"/>
          <w:marRight w:val="0"/>
          <w:marTop w:val="0"/>
          <w:marBottom w:val="0"/>
          <w:divBdr>
            <w:top w:val="none" w:sz="0" w:space="0" w:color="auto"/>
            <w:left w:val="none" w:sz="0" w:space="0" w:color="auto"/>
            <w:bottom w:val="none" w:sz="0" w:space="0" w:color="auto"/>
            <w:right w:val="none" w:sz="0" w:space="0" w:color="auto"/>
          </w:divBdr>
        </w:div>
        <w:div w:id="266155514">
          <w:marLeft w:val="640"/>
          <w:marRight w:val="0"/>
          <w:marTop w:val="0"/>
          <w:marBottom w:val="0"/>
          <w:divBdr>
            <w:top w:val="none" w:sz="0" w:space="0" w:color="auto"/>
            <w:left w:val="none" w:sz="0" w:space="0" w:color="auto"/>
            <w:bottom w:val="none" w:sz="0" w:space="0" w:color="auto"/>
            <w:right w:val="none" w:sz="0" w:space="0" w:color="auto"/>
          </w:divBdr>
        </w:div>
        <w:div w:id="1735548314">
          <w:marLeft w:val="640"/>
          <w:marRight w:val="0"/>
          <w:marTop w:val="0"/>
          <w:marBottom w:val="0"/>
          <w:divBdr>
            <w:top w:val="none" w:sz="0" w:space="0" w:color="auto"/>
            <w:left w:val="none" w:sz="0" w:space="0" w:color="auto"/>
            <w:bottom w:val="none" w:sz="0" w:space="0" w:color="auto"/>
            <w:right w:val="none" w:sz="0" w:space="0" w:color="auto"/>
          </w:divBdr>
        </w:div>
        <w:div w:id="900560287">
          <w:marLeft w:val="640"/>
          <w:marRight w:val="0"/>
          <w:marTop w:val="0"/>
          <w:marBottom w:val="0"/>
          <w:divBdr>
            <w:top w:val="none" w:sz="0" w:space="0" w:color="auto"/>
            <w:left w:val="none" w:sz="0" w:space="0" w:color="auto"/>
            <w:bottom w:val="none" w:sz="0" w:space="0" w:color="auto"/>
            <w:right w:val="none" w:sz="0" w:space="0" w:color="auto"/>
          </w:divBdr>
        </w:div>
        <w:div w:id="2058579768">
          <w:marLeft w:val="640"/>
          <w:marRight w:val="0"/>
          <w:marTop w:val="0"/>
          <w:marBottom w:val="0"/>
          <w:divBdr>
            <w:top w:val="none" w:sz="0" w:space="0" w:color="auto"/>
            <w:left w:val="none" w:sz="0" w:space="0" w:color="auto"/>
            <w:bottom w:val="none" w:sz="0" w:space="0" w:color="auto"/>
            <w:right w:val="none" w:sz="0" w:space="0" w:color="auto"/>
          </w:divBdr>
        </w:div>
        <w:div w:id="321465957">
          <w:marLeft w:val="640"/>
          <w:marRight w:val="0"/>
          <w:marTop w:val="0"/>
          <w:marBottom w:val="0"/>
          <w:divBdr>
            <w:top w:val="none" w:sz="0" w:space="0" w:color="auto"/>
            <w:left w:val="none" w:sz="0" w:space="0" w:color="auto"/>
            <w:bottom w:val="none" w:sz="0" w:space="0" w:color="auto"/>
            <w:right w:val="none" w:sz="0" w:space="0" w:color="auto"/>
          </w:divBdr>
        </w:div>
        <w:div w:id="36248638">
          <w:marLeft w:val="640"/>
          <w:marRight w:val="0"/>
          <w:marTop w:val="0"/>
          <w:marBottom w:val="0"/>
          <w:divBdr>
            <w:top w:val="none" w:sz="0" w:space="0" w:color="auto"/>
            <w:left w:val="none" w:sz="0" w:space="0" w:color="auto"/>
            <w:bottom w:val="none" w:sz="0" w:space="0" w:color="auto"/>
            <w:right w:val="none" w:sz="0" w:space="0" w:color="auto"/>
          </w:divBdr>
        </w:div>
        <w:div w:id="1688865578">
          <w:marLeft w:val="640"/>
          <w:marRight w:val="0"/>
          <w:marTop w:val="0"/>
          <w:marBottom w:val="0"/>
          <w:divBdr>
            <w:top w:val="none" w:sz="0" w:space="0" w:color="auto"/>
            <w:left w:val="none" w:sz="0" w:space="0" w:color="auto"/>
            <w:bottom w:val="none" w:sz="0" w:space="0" w:color="auto"/>
            <w:right w:val="none" w:sz="0" w:space="0" w:color="auto"/>
          </w:divBdr>
        </w:div>
        <w:div w:id="1970937774">
          <w:marLeft w:val="640"/>
          <w:marRight w:val="0"/>
          <w:marTop w:val="0"/>
          <w:marBottom w:val="0"/>
          <w:divBdr>
            <w:top w:val="none" w:sz="0" w:space="0" w:color="auto"/>
            <w:left w:val="none" w:sz="0" w:space="0" w:color="auto"/>
            <w:bottom w:val="none" w:sz="0" w:space="0" w:color="auto"/>
            <w:right w:val="none" w:sz="0" w:space="0" w:color="auto"/>
          </w:divBdr>
        </w:div>
        <w:div w:id="167864792">
          <w:marLeft w:val="640"/>
          <w:marRight w:val="0"/>
          <w:marTop w:val="0"/>
          <w:marBottom w:val="0"/>
          <w:divBdr>
            <w:top w:val="none" w:sz="0" w:space="0" w:color="auto"/>
            <w:left w:val="none" w:sz="0" w:space="0" w:color="auto"/>
            <w:bottom w:val="none" w:sz="0" w:space="0" w:color="auto"/>
            <w:right w:val="none" w:sz="0" w:space="0" w:color="auto"/>
          </w:divBdr>
        </w:div>
        <w:div w:id="109403624">
          <w:marLeft w:val="640"/>
          <w:marRight w:val="0"/>
          <w:marTop w:val="0"/>
          <w:marBottom w:val="0"/>
          <w:divBdr>
            <w:top w:val="none" w:sz="0" w:space="0" w:color="auto"/>
            <w:left w:val="none" w:sz="0" w:space="0" w:color="auto"/>
            <w:bottom w:val="none" w:sz="0" w:space="0" w:color="auto"/>
            <w:right w:val="none" w:sz="0" w:space="0" w:color="auto"/>
          </w:divBdr>
        </w:div>
        <w:div w:id="1613781462">
          <w:marLeft w:val="640"/>
          <w:marRight w:val="0"/>
          <w:marTop w:val="0"/>
          <w:marBottom w:val="0"/>
          <w:divBdr>
            <w:top w:val="none" w:sz="0" w:space="0" w:color="auto"/>
            <w:left w:val="none" w:sz="0" w:space="0" w:color="auto"/>
            <w:bottom w:val="none" w:sz="0" w:space="0" w:color="auto"/>
            <w:right w:val="none" w:sz="0" w:space="0" w:color="auto"/>
          </w:divBdr>
        </w:div>
        <w:div w:id="1469207290">
          <w:marLeft w:val="640"/>
          <w:marRight w:val="0"/>
          <w:marTop w:val="0"/>
          <w:marBottom w:val="0"/>
          <w:divBdr>
            <w:top w:val="none" w:sz="0" w:space="0" w:color="auto"/>
            <w:left w:val="none" w:sz="0" w:space="0" w:color="auto"/>
            <w:bottom w:val="none" w:sz="0" w:space="0" w:color="auto"/>
            <w:right w:val="none" w:sz="0" w:space="0" w:color="auto"/>
          </w:divBdr>
        </w:div>
        <w:div w:id="1734155087">
          <w:marLeft w:val="640"/>
          <w:marRight w:val="0"/>
          <w:marTop w:val="0"/>
          <w:marBottom w:val="0"/>
          <w:divBdr>
            <w:top w:val="none" w:sz="0" w:space="0" w:color="auto"/>
            <w:left w:val="none" w:sz="0" w:space="0" w:color="auto"/>
            <w:bottom w:val="none" w:sz="0" w:space="0" w:color="auto"/>
            <w:right w:val="none" w:sz="0" w:space="0" w:color="auto"/>
          </w:divBdr>
        </w:div>
        <w:div w:id="1852523945">
          <w:marLeft w:val="640"/>
          <w:marRight w:val="0"/>
          <w:marTop w:val="0"/>
          <w:marBottom w:val="0"/>
          <w:divBdr>
            <w:top w:val="none" w:sz="0" w:space="0" w:color="auto"/>
            <w:left w:val="none" w:sz="0" w:space="0" w:color="auto"/>
            <w:bottom w:val="none" w:sz="0" w:space="0" w:color="auto"/>
            <w:right w:val="none" w:sz="0" w:space="0" w:color="auto"/>
          </w:divBdr>
        </w:div>
        <w:div w:id="1547568762">
          <w:marLeft w:val="640"/>
          <w:marRight w:val="0"/>
          <w:marTop w:val="0"/>
          <w:marBottom w:val="0"/>
          <w:divBdr>
            <w:top w:val="none" w:sz="0" w:space="0" w:color="auto"/>
            <w:left w:val="none" w:sz="0" w:space="0" w:color="auto"/>
            <w:bottom w:val="none" w:sz="0" w:space="0" w:color="auto"/>
            <w:right w:val="none" w:sz="0" w:space="0" w:color="auto"/>
          </w:divBdr>
        </w:div>
        <w:div w:id="1267038788">
          <w:marLeft w:val="640"/>
          <w:marRight w:val="0"/>
          <w:marTop w:val="0"/>
          <w:marBottom w:val="0"/>
          <w:divBdr>
            <w:top w:val="none" w:sz="0" w:space="0" w:color="auto"/>
            <w:left w:val="none" w:sz="0" w:space="0" w:color="auto"/>
            <w:bottom w:val="none" w:sz="0" w:space="0" w:color="auto"/>
            <w:right w:val="none" w:sz="0" w:space="0" w:color="auto"/>
          </w:divBdr>
        </w:div>
        <w:div w:id="423645882">
          <w:marLeft w:val="640"/>
          <w:marRight w:val="0"/>
          <w:marTop w:val="0"/>
          <w:marBottom w:val="0"/>
          <w:divBdr>
            <w:top w:val="none" w:sz="0" w:space="0" w:color="auto"/>
            <w:left w:val="none" w:sz="0" w:space="0" w:color="auto"/>
            <w:bottom w:val="none" w:sz="0" w:space="0" w:color="auto"/>
            <w:right w:val="none" w:sz="0" w:space="0" w:color="auto"/>
          </w:divBdr>
        </w:div>
        <w:div w:id="1032614920">
          <w:marLeft w:val="640"/>
          <w:marRight w:val="0"/>
          <w:marTop w:val="0"/>
          <w:marBottom w:val="0"/>
          <w:divBdr>
            <w:top w:val="none" w:sz="0" w:space="0" w:color="auto"/>
            <w:left w:val="none" w:sz="0" w:space="0" w:color="auto"/>
            <w:bottom w:val="none" w:sz="0" w:space="0" w:color="auto"/>
            <w:right w:val="none" w:sz="0" w:space="0" w:color="auto"/>
          </w:divBdr>
        </w:div>
        <w:div w:id="1397781824">
          <w:marLeft w:val="640"/>
          <w:marRight w:val="0"/>
          <w:marTop w:val="0"/>
          <w:marBottom w:val="0"/>
          <w:divBdr>
            <w:top w:val="none" w:sz="0" w:space="0" w:color="auto"/>
            <w:left w:val="none" w:sz="0" w:space="0" w:color="auto"/>
            <w:bottom w:val="none" w:sz="0" w:space="0" w:color="auto"/>
            <w:right w:val="none" w:sz="0" w:space="0" w:color="auto"/>
          </w:divBdr>
        </w:div>
        <w:div w:id="2103985462">
          <w:marLeft w:val="640"/>
          <w:marRight w:val="0"/>
          <w:marTop w:val="0"/>
          <w:marBottom w:val="0"/>
          <w:divBdr>
            <w:top w:val="none" w:sz="0" w:space="0" w:color="auto"/>
            <w:left w:val="none" w:sz="0" w:space="0" w:color="auto"/>
            <w:bottom w:val="none" w:sz="0" w:space="0" w:color="auto"/>
            <w:right w:val="none" w:sz="0" w:space="0" w:color="auto"/>
          </w:divBdr>
        </w:div>
        <w:div w:id="1115248359">
          <w:marLeft w:val="640"/>
          <w:marRight w:val="0"/>
          <w:marTop w:val="0"/>
          <w:marBottom w:val="0"/>
          <w:divBdr>
            <w:top w:val="none" w:sz="0" w:space="0" w:color="auto"/>
            <w:left w:val="none" w:sz="0" w:space="0" w:color="auto"/>
            <w:bottom w:val="none" w:sz="0" w:space="0" w:color="auto"/>
            <w:right w:val="none" w:sz="0" w:space="0" w:color="auto"/>
          </w:divBdr>
        </w:div>
        <w:div w:id="1400714179">
          <w:marLeft w:val="640"/>
          <w:marRight w:val="0"/>
          <w:marTop w:val="0"/>
          <w:marBottom w:val="0"/>
          <w:divBdr>
            <w:top w:val="none" w:sz="0" w:space="0" w:color="auto"/>
            <w:left w:val="none" w:sz="0" w:space="0" w:color="auto"/>
            <w:bottom w:val="none" w:sz="0" w:space="0" w:color="auto"/>
            <w:right w:val="none" w:sz="0" w:space="0" w:color="auto"/>
          </w:divBdr>
        </w:div>
        <w:div w:id="2020310753">
          <w:marLeft w:val="640"/>
          <w:marRight w:val="0"/>
          <w:marTop w:val="0"/>
          <w:marBottom w:val="0"/>
          <w:divBdr>
            <w:top w:val="none" w:sz="0" w:space="0" w:color="auto"/>
            <w:left w:val="none" w:sz="0" w:space="0" w:color="auto"/>
            <w:bottom w:val="none" w:sz="0" w:space="0" w:color="auto"/>
            <w:right w:val="none" w:sz="0" w:space="0" w:color="auto"/>
          </w:divBdr>
        </w:div>
        <w:div w:id="669137687">
          <w:marLeft w:val="640"/>
          <w:marRight w:val="0"/>
          <w:marTop w:val="0"/>
          <w:marBottom w:val="0"/>
          <w:divBdr>
            <w:top w:val="none" w:sz="0" w:space="0" w:color="auto"/>
            <w:left w:val="none" w:sz="0" w:space="0" w:color="auto"/>
            <w:bottom w:val="none" w:sz="0" w:space="0" w:color="auto"/>
            <w:right w:val="none" w:sz="0" w:space="0" w:color="auto"/>
          </w:divBdr>
        </w:div>
        <w:div w:id="1528955853">
          <w:marLeft w:val="640"/>
          <w:marRight w:val="0"/>
          <w:marTop w:val="0"/>
          <w:marBottom w:val="0"/>
          <w:divBdr>
            <w:top w:val="none" w:sz="0" w:space="0" w:color="auto"/>
            <w:left w:val="none" w:sz="0" w:space="0" w:color="auto"/>
            <w:bottom w:val="none" w:sz="0" w:space="0" w:color="auto"/>
            <w:right w:val="none" w:sz="0" w:space="0" w:color="auto"/>
          </w:divBdr>
        </w:div>
        <w:div w:id="126121064">
          <w:marLeft w:val="640"/>
          <w:marRight w:val="0"/>
          <w:marTop w:val="0"/>
          <w:marBottom w:val="0"/>
          <w:divBdr>
            <w:top w:val="none" w:sz="0" w:space="0" w:color="auto"/>
            <w:left w:val="none" w:sz="0" w:space="0" w:color="auto"/>
            <w:bottom w:val="none" w:sz="0" w:space="0" w:color="auto"/>
            <w:right w:val="none" w:sz="0" w:space="0" w:color="auto"/>
          </w:divBdr>
        </w:div>
        <w:div w:id="359622730">
          <w:marLeft w:val="640"/>
          <w:marRight w:val="0"/>
          <w:marTop w:val="0"/>
          <w:marBottom w:val="0"/>
          <w:divBdr>
            <w:top w:val="none" w:sz="0" w:space="0" w:color="auto"/>
            <w:left w:val="none" w:sz="0" w:space="0" w:color="auto"/>
            <w:bottom w:val="none" w:sz="0" w:space="0" w:color="auto"/>
            <w:right w:val="none" w:sz="0" w:space="0" w:color="auto"/>
          </w:divBdr>
        </w:div>
        <w:div w:id="1509707567">
          <w:marLeft w:val="640"/>
          <w:marRight w:val="0"/>
          <w:marTop w:val="0"/>
          <w:marBottom w:val="0"/>
          <w:divBdr>
            <w:top w:val="none" w:sz="0" w:space="0" w:color="auto"/>
            <w:left w:val="none" w:sz="0" w:space="0" w:color="auto"/>
            <w:bottom w:val="none" w:sz="0" w:space="0" w:color="auto"/>
            <w:right w:val="none" w:sz="0" w:space="0" w:color="auto"/>
          </w:divBdr>
        </w:div>
        <w:div w:id="1719666282">
          <w:marLeft w:val="640"/>
          <w:marRight w:val="0"/>
          <w:marTop w:val="0"/>
          <w:marBottom w:val="0"/>
          <w:divBdr>
            <w:top w:val="none" w:sz="0" w:space="0" w:color="auto"/>
            <w:left w:val="none" w:sz="0" w:space="0" w:color="auto"/>
            <w:bottom w:val="none" w:sz="0" w:space="0" w:color="auto"/>
            <w:right w:val="none" w:sz="0" w:space="0" w:color="auto"/>
          </w:divBdr>
        </w:div>
        <w:div w:id="44838678">
          <w:marLeft w:val="640"/>
          <w:marRight w:val="0"/>
          <w:marTop w:val="0"/>
          <w:marBottom w:val="0"/>
          <w:divBdr>
            <w:top w:val="none" w:sz="0" w:space="0" w:color="auto"/>
            <w:left w:val="none" w:sz="0" w:space="0" w:color="auto"/>
            <w:bottom w:val="none" w:sz="0" w:space="0" w:color="auto"/>
            <w:right w:val="none" w:sz="0" w:space="0" w:color="auto"/>
          </w:divBdr>
        </w:div>
        <w:div w:id="872574069">
          <w:marLeft w:val="640"/>
          <w:marRight w:val="0"/>
          <w:marTop w:val="0"/>
          <w:marBottom w:val="0"/>
          <w:divBdr>
            <w:top w:val="none" w:sz="0" w:space="0" w:color="auto"/>
            <w:left w:val="none" w:sz="0" w:space="0" w:color="auto"/>
            <w:bottom w:val="none" w:sz="0" w:space="0" w:color="auto"/>
            <w:right w:val="none" w:sz="0" w:space="0" w:color="auto"/>
          </w:divBdr>
        </w:div>
        <w:div w:id="773864883">
          <w:marLeft w:val="640"/>
          <w:marRight w:val="0"/>
          <w:marTop w:val="0"/>
          <w:marBottom w:val="0"/>
          <w:divBdr>
            <w:top w:val="none" w:sz="0" w:space="0" w:color="auto"/>
            <w:left w:val="none" w:sz="0" w:space="0" w:color="auto"/>
            <w:bottom w:val="none" w:sz="0" w:space="0" w:color="auto"/>
            <w:right w:val="none" w:sz="0" w:space="0" w:color="auto"/>
          </w:divBdr>
        </w:div>
        <w:div w:id="698629918">
          <w:marLeft w:val="640"/>
          <w:marRight w:val="0"/>
          <w:marTop w:val="0"/>
          <w:marBottom w:val="0"/>
          <w:divBdr>
            <w:top w:val="none" w:sz="0" w:space="0" w:color="auto"/>
            <w:left w:val="none" w:sz="0" w:space="0" w:color="auto"/>
            <w:bottom w:val="none" w:sz="0" w:space="0" w:color="auto"/>
            <w:right w:val="none" w:sz="0" w:space="0" w:color="auto"/>
          </w:divBdr>
        </w:div>
        <w:div w:id="1138499213">
          <w:marLeft w:val="640"/>
          <w:marRight w:val="0"/>
          <w:marTop w:val="0"/>
          <w:marBottom w:val="0"/>
          <w:divBdr>
            <w:top w:val="none" w:sz="0" w:space="0" w:color="auto"/>
            <w:left w:val="none" w:sz="0" w:space="0" w:color="auto"/>
            <w:bottom w:val="none" w:sz="0" w:space="0" w:color="auto"/>
            <w:right w:val="none" w:sz="0" w:space="0" w:color="auto"/>
          </w:divBdr>
        </w:div>
        <w:div w:id="1270428574">
          <w:marLeft w:val="640"/>
          <w:marRight w:val="0"/>
          <w:marTop w:val="0"/>
          <w:marBottom w:val="0"/>
          <w:divBdr>
            <w:top w:val="none" w:sz="0" w:space="0" w:color="auto"/>
            <w:left w:val="none" w:sz="0" w:space="0" w:color="auto"/>
            <w:bottom w:val="none" w:sz="0" w:space="0" w:color="auto"/>
            <w:right w:val="none" w:sz="0" w:space="0" w:color="auto"/>
          </w:divBdr>
        </w:div>
        <w:div w:id="1042487217">
          <w:marLeft w:val="640"/>
          <w:marRight w:val="0"/>
          <w:marTop w:val="0"/>
          <w:marBottom w:val="0"/>
          <w:divBdr>
            <w:top w:val="none" w:sz="0" w:space="0" w:color="auto"/>
            <w:left w:val="none" w:sz="0" w:space="0" w:color="auto"/>
            <w:bottom w:val="none" w:sz="0" w:space="0" w:color="auto"/>
            <w:right w:val="none" w:sz="0" w:space="0" w:color="auto"/>
          </w:divBdr>
        </w:div>
        <w:div w:id="756445202">
          <w:marLeft w:val="640"/>
          <w:marRight w:val="0"/>
          <w:marTop w:val="0"/>
          <w:marBottom w:val="0"/>
          <w:divBdr>
            <w:top w:val="none" w:sz="0" w:space="0" w:color="auto"/>
            <w:left w:val="none" w:sz="0" w:space="0" w:color="auto"/>
            <w:bottom w:val="none" w:sz="0" w:space="0" w:color="auto"/>
            <w:right w:val="none" w:sz="0" w:space="0" w:color="auto"/>
          </w:divBdr>
        </w:div>
        <w:div w:id="1143545977">
          <w:marLeft w:val="640"/>
          <w:marRight w:val="0"/>
          <w:marTop w:val="0"/>
          <w:marBottom w:val="0"/>
          <w:divBdr>
            <w:top w:val="none" w:sz="0" w:space="0" w:color="auto"/>
            <w:left w:val="none" w:sz="0" w:space="0" w:color="auto"/>
            <w:bottom w:val="none" w:sz="0" w:space="0" w:color="auto"/>
            <w:right w:val="none" w:sz="0" w:space="0" w:color="auto"/>
          </w:divBdr>
        </w:div>
        <w:div w:id="668679976">
          <w:marLeft w:val="640"/>
          <w:marRight w:val="0"/>
          <w:marTop w:val="0"/>
          <w:marBottom w:val="0"/>
          <w:divBdr>
            <w:top w:val="none" w:sz="0" w:space="0" w:color="auto"/>
            <w:left w:val="none" w:sz="0" w:space="0" w:color="auto"/>
            <w:bottom w:val="none" w:sz="0" w:space="0" w:color="auto"/>
            <w:right w:val="none" w:sz="0" w:space="0" w:color="auto"/>
          </w:divBdr>
        </w:div>
        <w:div w:id="1579823524">
          <w:marLeft w:val="640"/>
          <w:marRight w:val="0"/>
          <w:marTop w:val="0"/>
          <w:marBottom w:val="0"/>
          <w:divBdr>
            <w:top w:val="none" w:sz="0" w:space="0" w:color="auto"/>
            <w:left w:val="none" w:sz="0" w:space="0" w:color="auto"/>
            <w:bottom w:val="none" w:sz="0" w:space="0" w:color="auto"/>
            <w:right w:val="none" w:sz="0" w:space="0" w:color="auto"/>
          </w:divBdr>
        </w:div>
        <w:div w:id="74205008">
          <w:marLeft w:val="640"/>
          <w:marRight w:val="0"/>
          <w:marTop w:val="0"/>
          <w:marBottom w:val="0"/>
          <w:divBdr>
            <w:top w:val="none" w:sz="0" w:space="0" w:color="auto"/>
            <w:left w:val="none" w:sz="0" w:space="0" w:color="auto"/>
            <w:bottom w:val="none" w:sz="0" w:space="0" w:color="auto"/>
            <w:right w:val="none" w:sz="0" w:space="0" w:color="auto"/>
          </w:divBdr>
        </w:div>
        <w:div w:id="427508618">
          <w:marLeft w:val="640"/>
          <w:marRight w:val="0"/>
          <w:marTop w:val="0"/>
          <w:marBottom w:val="0"/>
          <w:divBdr>
            <w:top w:val="none" w:sz="0" w:space="0" w:color="auto"/>
            <w:left w:val="none" w:sz="0" w:space="0" w:color="auto"/>
            <w:bottom w:val="none" w:sz="0" w:space="0" w:color="auto"/>
            <w:right w:val="none" w:sz="0" w:space="0" w:color="auto"/>
          </w:divBdr>
        </w:div>
        <w:div w:id="979112647">
          <w:marLeft w:val="640"/>
          <w:marRight w:val="0"/>
          <w:marTop w:val="0"/>
          <w:marBottom w:val="0"/>
          <w:divBdr>
            <w:top w:val="none" w:sz="0" w:space="0" w:color="auto"/>
            <w:left w:val="none" w:sz="0" w:space="0" w:color="auto"/>
            <w:bottom w:val="none" w:sz="0" w:space="0" w:color="auto"/>
            <w:right w:val="none" w:sz="0" w:space="0" w:color="auto"/>
          </w:divBdr>
        </w:div>
        <w:div w:id="659431457">
          <w:marLeft w:val="640"/>
          <w:marRight w:val="0"/>
          <w:marTop w:val="0"/>
          <w:marBottom w:val="0"/>
          <w:divBdr>
            <w:top w:val="none" w:sz="0" w:space="0" w:color="auto"/>
            <w:left w:val="none" w:sz="0" w:space="0" w:color="auto"/>
            <w:bottom w:val="none" w:sz="0" w:space="0" w:color="auto"/>
            <w:right w:val="none" w:sz="0" w:space="0" w:color="auto"/>
          </w:divBdr>
        </w:div>
        <w:div w:id="2084833024">
          <w:marLeft w:val="640"/>
          <w:marRight w:val="0"/>
          <w:marTop w:val="0"/>
          <w:marBottom w:val="0"/>
          <w:divBdr>
            <w:top w:val="none" w:sz="0" w:space="0" w:color="auto"/>
            <w:left w:val="none" w:sz="0" w:space="0" w:color="auto"/>
            <w:bottom w:val="none" w:sz="0" w:space="0" w:color="auto"/>
            <w:right w:val="none" w:sz="0" w:space="0" w:color="auto"/>
          </w:divBdr>
        </w:div>
        <w:div w:id="1732919898">
          <w:marLeft w:val="640"/>
          <w:marRight w:val="0"/>
          <w:marTop w:val="0"/>
          <w:marBottom w:val="0"/>
          <w:divBdr>
            <w:top w:val="none" w:sz="0" w:space="0" w:color="auto"/>
            <w:left w:val="none" w:sz="0" w:space="0" w:color="auto"/>
            <w:bottom w:val="none" w:sz="0" w:space="0" w:color="auto"/>
            <w:right w:val="none" w:sz="0" w:space="0" w:color="auto"/>
          </w:divBdr>
        </w:div>
        <w:div w:id="1076053755">
          <w:marLeft w:val="640"/>
          <w:marRight w:val="0"/>
          <w:marTop w:val="0"/>
          <w:marBottom w:val="0"/>
          <w:divBdr>
            <w:top w:val="none" w:sz="0" w:space="0" w:color="auto"/>
            <w:left w:val="none" w:sz="0" w:space="0" w:color="auto"/>
            <w:bottom w:val="none" w:sz="0" w:space="0" w:color="auto"/>
            <w:right w:val="none" w:sz="0" w:space="0" w:color="auto"/>
          </w:divBdr>
        </w:div>
        <w:div w:id="376319803">
          <w:marLeft w:val="640"/>
          <w:marRight w:val="0"/>
          <w:marTop w:val="0"/>
          <w:marBottom w:val="0"/>
          <w:divBdr>
            <w:top w:val="none" w:sz="0" w:space="0" w:color="auto"/>
            <w:left w:val="none" w:sz="0" w:space="0" w:color="auto"/>
            <w:bottom w:val="none" w:sz="0" w:space="0" w:color="auto"/>
            <w:right w:val="none" w:sz="0" w:space="0" w:color="auto"/>
          </w:divBdr>
        </w:div>
        <w:div w:id="1464621414">
          <w:marLeft w:val="640"/>
          <w:marRight w:val="0"/>
          <w:marTop w:val="0"/>
          <w:marBottom w:val="0"/>
          <w:divBdr>
            <w:top w:val="none" w:sz="0" w:space="0" w:color="auto"/>
            <w:left w:val="none" w:sz="0" w:space="0" w:color="auto"/>
            <w:bottom w:val="none" w:sz="0" w:space="0" w:color="auto"/>
            <w:right w:val="none" w:sz="0" w:space="0" w:color="auto"/>
          </w:divBdr>
        </w:div>
        <w:div w:id="485322036">
          <w:marLeft w:val="640"/>
          <w:marRight w:val="0"/>
          <w:marTop w:val="0"/>
          <w:marBottom w:val="0"/>
          <w:divBdr>
            <w:top w:val="none" w:sz="0" w:space="0" w:color="auto"/>
            <w:left w:val="none" w:sz="0" w:space="0" w:color="auto"/>
            <w:bottom w:val="none" w:sz="0" w:space="0" w:color="auto"/>
            <w:right w:val="none" w:sz="0" w:space="0" w:color="auto"/>
          </w:divBdr>
        </w:div>
        <w:div w:id="777918902">
          <w:marLeft w:val="640"/>
          <w:marRight w:val="0"/>
          <w:marTop w:val="0"/>
          <w:marBottom w:val="0"/>
          <w:divBdr>
            <w:top w:val="none" w:sz="0" w:space="0" w:color="auto"/>
            <w:left w:val="none" w:sz="0" w:space="0" w:color="auto"/>
            <w:bottom w:val="none" w:sz="0" w:space="0" w:color="auto"/>
            <w:right w:val="none" w:sz="0" w:space="0" w:color="auto"/>
          </w:divBdr>
        </w:div>
        <w:div w:id="2129623627">
          <w:marLeft w:val="640"/>
          <w:marRight w:val="0"/>
          <w:marTop w:val="0"/>
          <w:marBottom w:val="0"/>
          <w:divBdr>
            <w:top w:val="none" w:sz="0" w:space="0" w:color="auto"/>
            <w:left w:val="none" w:sz="0" w:space="0" w:color="auto"/>
            <w:bottom w:val="none" w:sz="0" w:space="0" w:color="auto"/>
            <w:right w:val="none" w:sz="0" w:space="0" w:color="auto"/>
          </w:divBdr>
        </w:div>
        <w:div w:id="1804617929">
          <w:marLeft w:val="640"/>
          <w:marRight w:val="0"/>
          <w:marTop w:val="0"/>
          <w:marBottom w:val="0"/>
          <w:divBdr>
            <w:top w:val="none" w:sz="0" w:space="0" w:color="auto"/>
            <w:left w:val="none" w:sz="0" w:space="0" w:color="auto"/>
            <w:bottom w:val="none" w:sz="0" w:space="0" w:color="auto"/>
            <w:right w:val="none" w:sz="0" w:space="0" w:color="auto"/>
          </w:divBdr>
        </w:div>
        <w:div w:id="1553271029">
          <w:marLeft w:val="640"/>
          <w:marRight w:val="0"/>
          <w:marTop w:val="0"/>
          <w:marBottom w:val="0"/>
          <w:divBdr>
            <w:top w:val="none" w:sz="0" w:space="0" w:color="auto"/>
            <w:left w:val="none" w:sz="0" w:space="0" w:color="auto"/>
            <w:bottom w:val="none" w:sz="0" w:space="0" w:color="auto"/>
            <w:right w:val="none" w:sz="0" w:space="0" w:color="auto"/>
          </w:divBdr>
        </w:div>
        <w:div w:id="123156927">
          <w:marLeft w:val="640"/>
          <w:marRight w:val="0"/>
          <w:marTop w:val="0"/>
          <w:marBottom w:val="0"/>
          <w:divBdr>
            <w:top w:val="none" w:sz="0" w:space="0" w:color="auto"/>
            <w:left w:val="none" w:sz="0" w:space="0" w:color="auto"/>
            <w:bottom w:val="none" w:sz="0" w:space="0" w:color="auto"/>
            <w:right w:val="none" w:sz="0" w:space="0" w:color="auto"/>
          </w:divBdr>
        </w:div>
        <w:div w:id="548536396">
          <w:marLeft w:val="640"/>
          <w:marRight w:val="0"/>
          <w:marTop w:val="0"/>
          <w:marBottom w:val="0"/>
          <w:divBdr>
            <w:top w:val="none" w:sz="0" w:space="0" w:color="auto"/>
            <w:left w:val="none" w:sz="0" w:space="0" w:color="auto"/>
            <w:bottom w:val="none" w:sz="0" w:space="0" w:color="auto"/>
            <w:right w:val="none" w:sz="0" w:space="0" w:color="auto"/>
          </w:divBdr>
        </w:div>
        <w:div w:id="1189758331">
          <w:marLeft w:val="640"/>
          <w:marRight w:val="0"/>
          <w:marTop w:val="0"/>
          <w:marBottom w:val="0"/>
          <w:divBdr>
            <w:top w:val="none" w:sz="0" w:space="0" w:color="auto"/>
            <w:left w:val="none" w:sz="0" w:space="0" w:color="auto"/>
            <w:bottom w:val="none" w:sz="0" w:space="0" w:color="auto"/>
            <w:right w:val="none" w:sz="0" w:space="0" w:color="auto"/>
          </w:divBdr>
        </w:div>
        <w:div w:id="1026908941">
          <w:marLeft w:val="640"/>
          <w:marRight w:val="0"/>
          <w:marTop w:val="0"/>
          <w:marBottom w:val="0"/>
          <w:divBdr>
            <w:top w:val="none" w:sz="0" w:space="0" w:color="auto"/>
            <w:left w:val="none" w:sz="0" w:space="0" w:color="auto"/>
            <w:bottom w:val="none" w:sz="0" w:space="0" w:color="auto"/>
            <w:right w:val="none" w:sz="0" w:space="0" w:color="auto"/>
          </w:divBdr>
        </w:div>
        <w:div w:id="1604528713">
          <w:marLeft w:val="640"/>
          <w:marRight w:val="0"/>
          <w:marTop w:val="0"/>
          <w:marBottom w:val="0"/>
          <w:divBdr>
            <w:top w:val="none" w:sz="0" w:space="0" w:color="auto"/>
            <w:left w:val="none" w:sz="0" w:space="0" w:color="auto"/>
            <w:bottom w:val="none" w:sz="0" w:space="0" w:color="auto"/>
            <w:right w:val="none" w:sz="0" w:space="0" w:color="auto"/>
          </w:divBdr>
        </w:div>
        <w:div w:id="1057321187">
          <w:marLeft w:val="640"/>
          <w:marRight w:val="0"/>
          <w:marTop w:val="0"/>
          <w:marBottom w:val="0"/>
          <w:divBdr>
            <w:top w:val="none" w:sz="0" w:space="0" w:color="auto"/>
            <w:left w:val="none" w:sz="0" w:space="0" w:color="auto"/>
            <w:bottom w:val="none" w:sz="0" w:space="0" w:color="auto"/>
            <w:right w:val="none" w:sz="0" w:space="0" w:color="auto"/>
          </w:divBdr>
        </w:div>
        <w:div w:id="622687933">
          <w:marLeft w:val="640"/>
          <w:marRight w:val="0"/>
          <w:marTop w:val="0"/>
          <w:marBottom w:val="0"/>
          <w:divBdr>
            <w:top w:val="none" w:sz="0" w:space="0" w:color="auto"/>
            <w:left w:val="none" w:sz="0" w:space="0" w:color="auto"/>
            <w:bottom w:val="none" w:sz="0" w:space="0" w:color="auto"/>
            <w:right w:val="none" w:sz="0" w:space="0" w:color="auto"/>
          </w:divBdr>
        </w:div>
        <w:div w:id="468135968">
          <w:marLeft w:val="640"/>
          <w:marRight w:val="0"/>
          <w:marTop w:val="0"/>
          <w:marBottom w:val="0"/>
          <w:divBdr>
            <w:top w:val="none" w:sz="0" w:space="0" w:color="auto"/>
            <w:left w:val="none" w:sz="0" w:space="0" w:color="auto"/>
            <w:bottom w:val="none" w:sz="0" w:space="0" w:color="auto"/>
            <w:right w:val="none" w:sz="0" w:space="0" w:color="auto"/>
          </w:divBdr>
        </w:div>
        <w:div w:id="1875196205">
          <w:marLeft w:val="640"/>
          <w:marRight w:val="0"/>
          <w:marTop w:val="0"/>
          <w:marBottom w:val="0"/>
          <w:divBdr>
            <w:top w:val="none" w:sz="0" w:space="0" w:color="auto"/>
            <w:left w:val="none" w:sz="0" w:space="0" w:color="auto"/>
            <w:bottom w:val="none" w:sz="0" w:space="0" w:color="auto"/>
            <w:right w:val="none" w:sz="0" w:space="0" w:color="auto"/>
          </w:divBdr>
        </w:div>
        <w:div w:id="505631133">
          <w:marLeft w:val="640"/>
          <w:marRight w:val="0"/>
          <w:marTop w:val="0"/>
          <w:marBottom w:val="0"/>
          <w:divBdr>
            <w:top w:val="none" w:sz="0" w:space="0" w:color="auto"/>
            <w:left w:val="none" w:sz="0" w:space="0" w:color="auto"/>
            <w:bottom w:val="none" w:sz="0" w:space="0" w:color="auto"/>
            <w:right w:val="none" w:sz="0" w:space="0" w:color="auto"/>
          </w:divBdr>
        </w:div>
        <w:div w:id="1317146549">
          <w:marLeft w:val="640"/>
          <w:marRight w:val="0"/>
          <w:marTop w:val="0"/>
          <w:marBottom w:val="0"/>
          <w:divBdr>
            <w:top w:val="none" w:sz="0" w:space="0" w:color="auto"/>
            <w:left w:val="none" w:sz="0" w:space="0" w:color="auto"/>
            <w:bottom w:val="none" w:sz="0" w:space="0" w:color="auto"/>
            <w:right w:val="none" w:sz="0" w:space="0" w:color="auto"/>
          </w:divBdr>
        </w:div>
        <w:div w:id="1131900399">
          <w:marLeft w:val="640"/>
          <w:marRight w:val="0"/>
          <w:marTop w:val="0"/>
          <w:marBottom w:val="0"/>
          <w:divBdr>
            <w:top w:val="none" w:sz="0" w:space="0" w:color="auto"/>
            <w:left w:val="none" w:sz="0" w:space="0" w:color="auto"/>
            <w:bottom w:val="none" w:sz="0" w:space="0" w:color="auto"/>
            <w:right w:val="none" w:sz="0" w:space="0" w:color="auto"/>
          </w:divBdr>
        </w:div>
        <w:div w:id="1350175659">
          <w:marLeft w:val="640"/>
          <w:marRight w:val="0"/>
          <w:marTop w:val="0"/>
          <w:marBottom w:val="0"/>
          <w:divBdr>
            <w:top w:val="none" w:sz="0" w:space="0" w:color="auto"/>
            <w:left w:val="none" w:sz="0" w:space="0" w:color="auto"/>
            <w:bottom w:val="none" w:sz="0" w:space="0" w:color="auto"/>
            <w:right w:val="none" w:sz="0" w:space="0" w:color="auto"/>
          </w:divBdr>
        </w:div>
        <w:div w:id="1300186152">
          <w:marLeft w:val="640"/>
          <w:marRight w:val="0"/>
          <w:marTop w:val="0"/>
          <w:marBottom w:val="0"/>
          <w:divBdr>
            <w:top w:val="none" w:sz="0" w:space="0" w:color="auto"/>
            <w:left w:val="none" w:sz="0" w:space="0" w:color="auto"/>
            <w:bottom w:val="none" w:sz="0" w:space="0" w:color="auto"/>
            <w:right w:val="none" w:sz="0" w:space="0" w:color="auto"/>
          </w:divBdr>
        </w:div>
        <w:div w:id="1623340505">
          <w:marLeft w:val="640"/>
          <w:marRight w:val="0"/>
          <w:marTop w:val="0"/>
          <w:marBottom w:val="0"/>
          <w:divBdr>
            <w:top w:val="none" w:sz="0" w:space="0" w:color="auto"/>
            <w:left w:val="none" w:sz="0" w:space="0" w:color="auto"/>
            <w:bottom w:val="none" w:sz="0" w:space="0" w:color="auto"/>
            <w:right w:val="none" w:sz="0" w:space="0" w:color="auto"/>
          </w:divBdr>
        </w:div>
        <w:div w:id="1877424606">
          <w:marLeft w:val="640"/>
          <w:marRight w:val="0"/>
          <w:marTop w:val="0"/>
          <w:marBottom w:val="0"/>
          <w:divBdr>
            <w:top w:val="none" w:sz="0" w:space="0" w:color="auto"/>
            <w:left w:val="none" w:sz="0" w:space="0" w:color="auto"/>
            <w:bottom w:val="none" w:sz="0" w:space="0" w:color="auto"/>
            <w:right w:val="none" w:sz="0" w:space="0" w:color="auto"/>
          </w:divBdr>
        </w:div>
        <w:div w:id="1681353719">
          <w:marLeft w:val="640"/>
          <w:marRight w:val="0"/>
          <w:marTop w:val="0"/>
          <w:marBottom w:val="0"/>
          <w:divBdr>
            <w:top w:val="none" w:sz="0" w:space="0" w:color="auto"/>
            <w:left w:val="none" w:sz="0" w:space="0" w:color="auto"/>
            <w:bottom w:val="none" w:sz="0" w:space="0" w:color="auto"/>
            <w:right w:val="none" w:sz="0" w:space="0" w:color="auto"/>
          </w:divBdr>
        </w:div>
        <w:div w:id="308441149">
          <w:marLeft w:val="640"/>
          <w:marRight w:val="0"/>
          <w:marTop w:val="0"/>
          <w:marBottom w:val="0"/>
          <w:divBdr>
            <w:top w:val="none" w:sz="0" w:space="0" w:color="auto"/>
            <w:left w:val="none" w:sz="0" w:space="0" w:color="auto"/>
            <w:bottom w:val="none" w:sz="0" w:space="0" w:color="auto"/>
            <w:right w:val="none" w:sz="0" w:space="0" w:color="auto"/>
          </w:divBdr>
        </w:div>
        <w:div w:id="614870664">
          <w:marLeft w:val="640"/>
          <w:marRight w:val="0"/>
          <w:marTop w:val="0"/>
          <w:marBottom w:val="0"/>
          <w:divBdr>
            <w:top w:val="none" w:sz="0" w:space="0" w:color="auto"/>
            <w:left w:val="none" w:sz="0" w:space="0" w:color="auto"/>
            <w:bottom w:val="none" w:sz="0" w:space="0" w:color="auto"/>
            <w:right w:val="none" w:sz="0" w:space="0" w:color="auto"/>
          </w:divBdr>
        </w:div>
        <w:div w:id="940573650">
          <w:marLeft w:val="640"/>
          <w:marRight w:val="0"/>
          <w:marTop w:val="0"/>
          <w:marBottom w:val="0"/>
          <w:divBdr>
            <w:top w:val="none" w:sz="0" w:space="0" w:color="auto"/>
            <w:left w:val="none" w:sz="0" w:space="0" w:color="auto"/>
            <w:bottom w:val="none" w:sz="0" w:space="0" w:color="auto"/>
            <w:right w:val="none" w:sz="0" w:space="0" w:color="auto"/>
          </w:divBdr>
        </w:div>
        <w:div w:id="1236355566">
          <w:marLeft w:val="640"/>
          <w:marRight w:val="0"/>
          <w:marTop w:val="0"/>
          <w:marBottom w:val="0"/>
          <w:divBdr>
            <w:top w:val="none" w:sz="0" w:space="0" w:color="auto"/>
            <w:left w:val="none" w:sz="0" w:space="0" w:color="auto"/>
            <w:bottom w:val="none" w:sz="0" w:space="0" w:color="auto"/>
            <w:right w:val="none" w:sz="0" w:space="0" w:color="auto"/>
          </w:divBdr>
        </w:div>
        <w:div w:id="2138523016">
          <w:marLeft w:val="640"/>
          <w:marRight w:val="0"/>
          <w:marTop w:val="0"/>
          <w:marBottom w:val="0"/>
          <w:divBdr>
            <w:top w:val="none" w:sz="0" w:space="0" w:color="auto"/>
            <w:left w:val="none" w:sz="0" w:space="0" w:color="auto"/>
            <w:bottom w:val="none" w:sz="0" w:space="0" w:color="auto"/>
            <w:right w:val="none" w:sz="0" w:space="0" w:color="auto"/>
          </w:divBdr>
        </w:div>
        <w:div w:id="1059325179">
          <w:marLeft w:val="640"/>
          <w:marRight w:val="0"/>
          <w:marTop w:val="0"/>
          <w:marBottom w:val="0"/>
          <w:divBdr>
            <w:top w:val="none" w:sz="0" w:space="0" w:color="auto"/>
            <w:left w:val="none" w:sz="0" w:space="0" w:color="auto"/>
            <w:bottom w:val="none" w:sz="0" w:space="0" w:color="auto"/>
            <w:right w:val="none" w:sz="0" w:space="0" w:color="auto"/>
          </w:divBdr>
        </w:div>
        <w:div w:id="532184560">
          <w:marLeft w:val="640"/>
          <w:marRight w:val="0"/>
          <w:marTop w:val="0"/>
          <w:marBottom w:val="0"/>
          <w:divBdr>
            <w:top w:val="none" w:sz="0" w:space="0" w:color="auto"/>
            <w:left w:val="none" w:sz="0" w:space="0" w:color="auto"/>
            <w:bottom w:val="none" w:sz="0" w:space="0" w:color="auto"/>
            <w:right w:val="none" w:sz="0" w:space="0" w:color="auto"/>
          </w:divBdr>
        </w:div>
        <w:div w:id="1201554541">
          <w:marLeft w:val="640"/>
          <w:marRight w:val="0"/>
          <w:marTop w:val="0"/>
          <w:marBottom w:val="0"/>
          <w:divBdr>
            <w:top w:val="none" w:sz="0" w:space="0" w:color="auto"/>
            <w:left w:val="none" w:sz="0" w:space="0" w:color="auto"/>
            <w:bottom w:val="none" w:sz="0" w:space="0" w:color="auto"/>
            <w:right w:val="none" w:sz="0" w:space="0" w:color="auto"/>
          </w:divBdr>
        </w:div>
        <w:div w:id="1296452044">
          <w:marLeft w:val="640"/>
          <w:marRight w:val="0"/>
          <w:marTop w:val="0"/>
          <w:marBottom w:val="0"/>
          <w:divBdr>
            <w:top w:val="none" w:sz="0" w:space="0" w:color="auto"/>
            <w:left w:val="none" w:sz="0" w:space="0" w:color="auto"/>
            <w:bottom w:val="none" w:sz="0" w:space="0" w:color="auto"/>
            <w:right w:val="none" w:sz="0" w:space="0" w:color="auto"/>
          </w:divBdr>
        </w:div>
        <w:div w:id="564141497">
          <w:marLeft w:val="640"/>
          <w:marRight w:val="0"/>
          <w:marTop w:val="0"/>
          <w:marBottom w:val="0"/>
          <w:divBdr>
            <w:top w:val="none" w:sz="0" w:space="0" w:color="auto"/>
            <w:left w:val="none" w:sz="0" w:space="0" w:color="auto"/>
            <w:bottom w:val="none" w:sz="0" w:space="0" w:color="auto"/>
            <w:right w:val="none" w:sz="0" w:space="0" w:color="auto"/>
          </w:divBdr>
        </w:div>
        <w:div w:id="1830706586">
          <w:marLeft w:val="640"/>
          <w:marRight w:val="0"/>
          <w:marTop w:val="0"/>
          <w:marBottom w:val="0"/>
          <w:divBdr>
            <w:top w:val="none" w:sz="0" w:space="0" w:color="auto"/>
            <w:left w:val="none" w:sz="0" w:space="0" w:color="auto"/>
            <w:bottom w:val="none" w:sz="0" w:space="0" w:color="auto"/>
            <w:right w:val="none" w:sz="0" w:space="0" w:color="auto"/>
          </w:divBdr>
        </w:div>
        <w:div w:id="1505128846">
          <w:marLeft w:val="640"/>
          <w:marRight w:val="0"/>
          <w:marTop w:val="0"/>
          <w:marBottom w:val="0"/>
          <w:divBdr>
            <w:top w:val="none" w:sz="0" w:space="0" w:color="auto"/>
            <w:left w:val="none" w:sz="0" w:space="0" w:color="auto"/>
            <w:bottom w:val="none" w:sz="0" w:space="0" w:color="auto"/>
            <w:right w:val="none" w:sz="0" w:space="0" w:color="auto"/>
          </w:divBdr>
        </w:div>
        <w:div w:id="1053965910">
          <w:marLeft w:val="640"/>
          <w:marRight w:val="0"/>
          <w:marTop w:val="0"/>
          <w:marBottom w:val="0"/>
          <w:divBdr>
            <w:top w:val="none" w:sz="0" w:space="0" w:color="auto"/>
            <w:left w:val="none" w:sz="0" w:space="0" w:color="auto"/>
            <w:bottom w:val="none" w:sz="0" w:space="0" w:color="auto"/>
            <w:right w:val="none" w:sz="0" w:space="0" w:color="auto"/>
          </w:divBdr>
        </w:div>
        <w:div w:id="1577934069">
          <w:marLeft w:val="640"/>
          <w:marRight w:val="0"/>
          <w:marTop w:val="0"/>
          <w:marBottom w:val="0"/>
          <w:divBdr>
            <w:top w:val="none" w:sz="0" w:space="0" w:color="auto"/>
            <w:left w:val="none" w:sz="0" w:space="0" w:color="auto"/>
            <w:bottom w:val="none" w:sz="0" w:space="0" w:color="auto"/>
            <w:right w:val="none" w:sz="0" w:space="0" w:color="auto"/>
          </w:divBdr>
        </w:div>
        <w:div w:id="1677920711">
          <w:marLeft w:val="640"/>
          <w:marRight w:val="0"/>
          <w:marTop w:val="0"/>
          <w:marBottom w:val="0"/>
          <w:divBdr>
            <w:top w:val="none" w:sz="0" w:space="0" w:color="auto"/>
            <w:left w:val="none" w:sz="0" w:space="0" w:color="auto"/>
            <w:bottom w:val="none" w:sz="0" w:space="0" w:color="auto"/>
            <w:right w:val="none" w:sz="0" w:space="0" w:color="auto"/>
          </w:divBdr>
        </w:div>
        <w:div w:id="380061235">
          <w:marLeft w:val="640"/>
          <w:marRight w:val="0"/>
          <w:marTop w:val="0"/>
          <w:marBottom w:val="0"/>
          <w:divBdr>
            <w:top w:val="none" w:sz="0" w:space="0" w:color="auto"/>
            <w:left w:val="none" w:sz="0" w:space="0" w:color="auto"/>
            <w:bottom w:val="none" w:sz="0" w:space="0" w:color="auto"/>
            <w:right w:val="none" w:sz="0" w:space="0" w:color="auto"/>
          </w:divBdr>
        </w:div>
        <w:div w:id="935788681">
          <w:marLeft w:val="640"/>
          <w:marRight w:val="0"/>
          <w:marTop w:val="0"/>
          <w:marBottom w:val="0"/>
          <w:divBdr>
            <w:top w:val="none" w:sz="0" w:space="0" w:color="auto"/>
            <w:left w:val="none" w:sz="0" w:space="0" w:color="auto"/>
            <w:bottom w:val="none" w:sz="0" w:space="0" w:color="auto"/>
            <w:right w:val="none" w:sz="0" w:space="0" w:color="auto"/>
          </w:divBdr>
        </w:div>
        <w:div w:id="800339555">
          <w:marLeft w:val="640"/>
          <w:marRight w:val="0"/>
          <w:marTop w:val="0"/>
          <w:marBottom w:val="0"/>
          <w:divBdr>
            <w:top w:val="none" w:sz="0" w:space="0" w:color="auto"/>
            <w:left w:val="none" w:sz="0" w:space="0" w:color="auto"/>
            <w:bottom w:val="none" w:sz="0" w:space="0" w:color="auto"/>
            <w:right w:val="none" w:sz="0" w:space="0" w:color="auto"/>
          </w:divBdr>
        </w:div>
        <w:div w:id="1661083956">
          <w:marLeft w:val="640"/>
          <w:marRight w:val="0"/>
          <w:marTop w:val="0"/>
          <w:marBottom w:val="0"/>
          <w:divBdr>
            <w:top w:val="none" w:sz="0" w:space="0" w:color="auto"/>
            <w:left w:val="none" w:sz="0" w:space="0" w:color="auto"/>
            <w:bottom w:val="none" w:sz="0" w:space="0" w:color="auto"/>
            <w:right w:val="none" w:sz="0" w:space="0" w:color="auto"/>
          </w:divBdr>
        </w:div>
        <w:div w:id="535704744">
          <w:marLeft w:val="640"/>
          <w:marRight w:val="0"/>
          <w:marTop w:val="0"/>
          <w:marBottom w:val="0"/>
          <w:divBdr>
            <w:top w:val="none" w:sz="0" w:space="0" w:color="auto"/>
            <w:left w:val="none" w:sz="0" w:space="0" w:color="auto"/>
            <w:bottom w:val="none" w:sz="0" w:space="0" w:color="auto"/>
            <w:right w:val="none" w:sz="0" w:space="0" w:color="auto"/>
          </w:divBdr>
        </w:div>
        <w:div w:id="85929144">
          <w:marLeft w:val="640"/>
          <w:marRight w:val="0"/>
          <w:marTop w:val="0"/>
          <w:marBottom w:val="0"/>
          <w:divBdr>
            <w:top w:val="none" w:sz="0" w:space="0" w:color="auto"/>
            <w:left w:val="none" w:sz="0" w:space="0" w:color="auto"/>
            <w:bottom w:val="none" w:sz="0" w:space="0" w:color="auto"/>
            <w:right w:val="none" w:sz="0" w:space="0" w:color="auto"/>
          </w:divBdr>
        </w:div>
        <w:div w:id="2012441343">
          <w:marLeft w:val="640"/>
          <w:marRight w:val="0"/>
          <w:marTop w:val="0"/>
          <w:marBottom w:val="0"/>
          <w:divBdr>
            <w:top w:val="none" w:sz="0" w:space="0" w:color="auto"/>
            <w:left w:val="none" w:sz="0" w:space="0" w:color="auto"/>
            <w:bottom w:val="none" w:sz="0" w:space="0" w:color="auto"/>
            <w:right w:val="none" w:sz="0" w:space="0" w:color="auto"/>
          </w:divBdr>
        </w:div>
        <w:div w:id="1379935947">
          <w:marLeft w:val="640"/>
          <w:marRight w:val="0"/>
          <w:marTop w:val="0"/>
          <w:marBottom w:val="0"/>
          <w:divBdr>
            <w:top w:val="none" w:sz="0" w:space="0" w:color="auto"/>
            <w:left w:val="none" w:sz="0" w:space="0" w:color="auto"/>
            <w:bottom w:val="none" w:sz="0" w:space="0" w:color="auto"/>
            <w:right w:val="none" w:sz="0" w:space="0" w:color="auto"/>
          </w:divBdr>
        </w:div>
        <w:div w:id="731275012">
          <w:marLeft w:val="640"/>
          <w:marRight w:val="0"/>
          <w:marTop w:val="0"/>
          <w:marBottom w:val="0"/>
          <w:divBdr>
            <w:top w:val="none" w:sz="0" w:space="0" w:color="auto"/>
            <w:left w:val="none" w:sz="0" w:space="0" w:color="auto"/>
            <w:bottom w:val="none" w:sz="0" w:space="0" w:color="auto"/>
            <w:right w:val="none" w:sz="0" w:space="0" w:color="auto"/>
          </w:divBdr>
        </w:div>
        <w:div w:id="516382027">
          <w:marLeft w:val="640"/>
          <w:marRight w:val="0"/>
          <w:marTop w:val="0"/>
          <w:marBottom w:val="0"/>
          <w:divBdr>
            <w:top w:val="none" w:sz="0" w:space="0" w:color="auto"/>
            <w:left w:val="none" w:sz="0" w:space="0" w:color="auto"/>
            <w:bottom w:val="none" w:sz="0" w:space="0" w:color="auto"/>
            <w:right w:val="none" w:sz="0" w:space="0" w:color="auto"/>
          </w:divBdr>
        </w:div>
        <w:div w:id="487089064">
          <w:marLeft w:val="640"/>
          <w:marRight w:val="0"/>
          <w:marTop w:val="0"/>
          <w:marBottom w:val="0"/>
          <w:divBdr>
            <w:top w:val="none" w:sz="0" w:space="0" w:color="auto"/>
            <w:left w:val="none" w:sz="0" w:space="0" w:color="auto"/>
            <w:bottom w:val="none" w:sz="0" w:space="0" w:color="auto"/>
            <w:right w:val="none" w:sz="0" w:space="0" w:color="auto"/>
          </w:divBdr>
        </w:div>
        <w:div w:id="586769529">
          <w:marLeft w:val="640"/>
          <w:marRight w:val="0"/>
          <w:marTop w:val="0"/>
          <w:marBottom w:val="0"/>
          <w:divBdr>
            <w:top w:val="none" w:sz="0" w:space="0" w:color="auto"/>
            <w:left w:val="none" w:sz="0" w:space="0" w:color="auto"/>
            <w:bottom w:val="none" w:sz="0" w:space="0" w:color="auto"/>
            <w:right w:val="none" w:sz="0" w:space="0" w:color="auto"/>
          </w:divBdr>
        </w:div>
        <w:div w:id="538473026">
          <w:marLeft w:val="640"/>
          <w:marRight w:val="0"/>
          <w:marTop w:val="0"/>
          <w:marBottom w:val="0"/>
          <w:divBdr>
            <w:top w:val="none" w:sz="0" w:space="0" w:color="auto"/>
            <w:left w:val="none" w:sz="0" w:space="0" w:color="auto"/>
            <w:bottom w:val="none" w:sz="0" w:space="0" w:color="auto"/>
            <w:right w:val="none" w:sz="0" w:space="0" w:color="auto"/>
          </w:divBdr>
        </w:div>
        <w:div w:id="1899628479">
          <w:marLeft w:val="640"/>
          <w:marRight w:val="0"/>
          <w:marTop w:val="0"/>
          <w:marBottom w:val="0"/>
          <w:divBdr>
            <w:top w:val="none" w:sz="0" w:space="0" w:color="auto"/>
            <w:left w:val="none" w:sz="0" w:space="0" w:color="auto"/>
            <w:bottom w:val="none" w:sz="0" w:space="0" w:color="auto"/>
            <w:right w:val="none" w:sz="0" w:space="0" w:color="auto"/>
          </w:divBdr>
        </w:div>
        <w:div w:id="1205364127">
          <w:marLeft w:val="640"/>
          <w:marRight w:val="0"/>
          <w:marTop w:val="0"/>
          <w:marBottom w:val="0"/>
          <w:divBdr>
            <w:top w:val="none" w:sz="0" w:space="0" w:color="auto"/>
            <w:left w:val="none" w:sz="0" w:space="0" w:color="auto"/>
            <w:bottom w:val="none" w:sz="0" w:space="0" w:color="auto"/>
            <w:right w:val="none" w:sz="0" w:space="0" w:color="auto"/>
          </w:divBdr>
        </w:div>
        <w:div w:id="807472635">
          <w:marLeft w:val="640"/>
          <w:marRight w:val="0"/>
          <w:marTop w:val="0"/>
          <w:marBottom w:val="0"/>
          <w:divBdr>
            <w:top w:val="none" w:sz="0" w:space="0" w:color="auto"/>
            <w:left w:val="none" w:sz="0" w:space="0" w:color="auto"/>
            <w:bottom w:val="none" w:sz="0" w:space="0" w:color="auto"/>
            <w:right w:val="none" w:sz="0" w:space="0" w:color="auto"/>
          </w:divBdr>
        </w:div>
        <w:div w:id="1900744011">
          <w:marLeft w:val="640"/>
          <w:marRight w:val="0"/>
          <w:marTop w:val="0"/>
          <w:marBottom w:val="0"/>
          <w:divBdr>
            <w:top w:val="none" w:sz="0" w:space="0" w:color="auto"/>
            <w:left w:val="none" w:sz="0" w:space="0" w:color="auto"/>
            <w:bottom w:val="none" w:sz="0" w:space="0" w:color="auto"/>
            <w:right w:val="none" w:sz="0" w:space="0" w:color="auto"/>
          </w:divBdr>
        </w:div>
        <w:div w:id="1477448966">
          <w:marLeft w:val="640"/>
          <w:marRight w:val="0"/>
          <w:marTop w:val="0"/>
          <w:marBottom w:val="0"/>
          <w:divBdr>
            <w:top w:val="none" w:sz="0" w:space="0" w:color="auto"/>
            <w:left w:val="none" w:sz="0" w:space="0" w:color="auto"/>
            <w:bottom w:val="none" w:sz="0" w:space="0" w:color="auto"/>
            <w:right w:val="none" w:sz="0" w:space="0" w:color="auto"/>
          </w:divBdr>
        </w:div>
        <w:div w:id="1745952298">
          <w:marLeft w:val="640"/>
          <w:marRight w:val="0"/>
          <w:marTop w:val="0"/>
          <w:marBottom w:val="0"/>
          <w:divBdr>
            <w:top w:val="none" w:sz="0" w:space="0" w:color="auto"/>
            <w:left w:val="none" w:sz="0" w:space="0" w:color="auto"/>
            <w:bottom w:val="none" w:sz="0" w:space="0" w:color="auto"/>
            <w:right w:val="none" w:sz="0" w:space="0" w:color="auto"/>
          </w:divBdr>
        </w:div>
        <w:div w:id="1030645601">
          <w:marLeft w:val="640"/>
          <w:marRight w:val="0"/>
          <w:marTop w:val="0"/>
          <w:marBottom w:val="0"/>
          <w:divBdr>
            <w:top w:val="none" w:sz="0" w:space="0" w:color="auto"/>
            <w:left w:val="none" w:sz="0" w:space="0" w:color="auto"/>
            <w:bottom w:val="none" w:sz="0" w:space="0" w:color="auto"/>
            <w:right w:val="none" w:sz="0" w:space="0" w:color="auto"/>
          </w:divBdr>
        </w:div>
        <w:div w:id="325937663">
          <w:marLeft w:val="640"/>
          <w:marRight w:val="0"/>
          <w:marTop w:val="0"/>
          <w:marBottom w:val="0"/>
          <w:divBdr>
            <w:top w:val="none" w:sz="0" w:space="0" w:color="auto"/>
            <w:left w:val="none" w:sz="0" w:space="0" w:color="auto"/>
            <w:bottom w:val="none" w:sz="0" w:space="0" w:color="auto"/>
            <w:right w:val="none" w:sz="0" w:space="0" w:color="auto"/>
          </w:divBdr>
        </w:div>
        <w:div w:id="1782841929">
          <w:marLeft w:val="640"/>
          <w:marRight w:val="0"/>
          <w:marTop w:val="0"/>
          <w:marBottom w:val="0"/>
          <w:divBdr>
            <w:top w:val="none" w:sz="0" w:space="0" w:color="auto"/>
            <w:left w:val="none" w:sz="0" w:space="0" w:color="auto"/>
            <w:bottom w:val="none" w:sz="0" w:space="0" w:color="auto"/>
            <w:right w:val="none" w:sz="0" w:space="0" w:color="auto"/>
          </w:divBdr>
        </w:div>
        <w:div w:id="277295956">
          <w:marLeft w:val="640"/>
          <w:marRight w:val="0"/>
          <w:marTop w:val="0"/>
          <w:marBottom w:val="0"/>
          <w:divBdr>
            <w:top w:val="none" w:sz="0" w:space="0" w:color="auto"/>
            <w:left w:val="none" w:sz="0" w:space="0" w:color="auto"/>
            <w:bottom w:val="none" w:sz="0" w:space="0" w:color="auto"/>
            <w:right w:val="none" w:sz="0" w:space="0" w:color="auto"/>
          </w:divBdr>
        </w:div>
        <w:div w:id="1006782851">
          <w:marLeft w:val="640"/>
          <w:marRight w:val="0"/>
          <w:marTop w:val="0"/>
          <w:marBottom w:val="0"/>
          <w:divBdr>
            <w:top w:val="none" w:sz="0" w:space="0" w:color="auto"/>
            <w:left w:val="none" w:sz="0" w:space="0" w:color="auto"/>
            <w:bottom w:val="none" w:sz="0" w:space="0" w:color="auto"/>
            <w:right w:val="none" w:sz="0" w:space="0" w:color="auto"/>
          </w:divBdr>
        </w:div>
        <w:div w:id="1865703925">
          <w:marLeft w:val="640"/>
          <w:marRight w:val="0"/>
          <w:marTop w:val="0"/>
          <w:marBottom w:val="0"/>
          <w:divBdr>
            <w:top w:val="none" w:sz="0" w:space="0" w:color="auto"/>
            <w:left w:val="none" w:sz="0" w:space="0" w:color="auto"/>
            <w:bottom w:val="none" w:sz="0" w:space="0" w:color="auto"/>
            <w:right w:val="none" w:sz="0" w:space="0" w:color="auto"/>
          </w:divBdr>
        </w:div>
        <w:div w:id="887650394">
          <w:marLeft w:val="640"/>
          <w:marRight w:val="0"/>
          <w:marTop w:val="0"/>
          <w:marBottom w:val="0"/>
          <w:divBdr>
            <w:top w:val="none" w:sz="0" w:space="0" w:color="auto"/>
            <w:left w:val="none" w:sz="0" w:space="0" w:color="auto"/>
            <w:bottom w:val="none" w:sz="0" w:space="0" w:color="auto"/>
            <w:right w:val="none" w:sz="0" w:space="0" w:color="auto"/>
          </w:divBdr>
        </w:div>
        <w:div w:id="1541701610">
          <w:marLeft w:val="640"/>
          <w:marRight w:val="0"/>
          <w:marTop w:val="0"/>
          <w:marBottom w:val="0"/>
          <w:divBdr>
            <w:top w:val="none" w:sz="0" w:space="0" w:color="auto"/>
            <w:left w:val="none" w:sz="0" w:space="0" w:color="auto"/>
            <w:bottom w:val="none" w:sz="0" w:space="0" w:color="auto"/>
            <w:right w:val="none" w:sz="0" w:space="0" w:color="auto"/>
          </w:divBdr>
        </w:div>
        <w:div w:id="1212309806">
          <w:marLeft w:val="640"/>
          <w:marRight w:val="0"/>
          <w:marTop w:val="0"/>
          <w:marBottom w:val="0"/>
          <w:divBdr>
            <w:top w:val="none" w:sz="0" w:space="0" w:color="auto"/>
            <w:left w:val="none" w:sz="0" w:space="0" w:color="auto"/>
            <w:bottom w:val="none" w:sz="0" w:space="0" w:color="auto"/>
            <w:right w:val="none" w:sz="0" w:space="0" w:color="auto"/>
          </w:divBdr>
        </w:div>
        <w:div w:id="1174299308">
          <w:marLeft w:val="640"/>
          <w:marRight w:val="0"/>
          <w:marTop w:val="0"/>
          <w:marBottom w:val="0"/>
          <w:divBdr>
            <w:top w:val="none" w:sz="0" w:space="0" w:color="auto"/>
            <w:left w:val="none" w:sz="0" w:space="0" w:color="auto"/>
            <w:bottom w:val="none" w:sz="0" w:space="0" w:color="auto"/>
            <w:right w:val="none" w:sz="0" w:space="0" w:color="auto"/>
          </w:divBdr>
        </w:div>
        <w:div w:id="1439907008">
          <w:marLeft w:val="640"/>
          <w:marRight w:val="0"/>
          <w:marTop w:val="0"/>
          <w:marBottom w:val="0"/>
          <w:divBdr>
            <w:top w:val="none" w:sz="0" w:space="0" w:color="auto"/>
            <w:left w:val="none" w:sz="0" w:space="0" w:color="auto"/>
            <w:bottom w:val="none" w:sz="0" w:space="0" w:color="auto"/>
            <w:right w:val="none" w:sz="0" w:space="0" w:color="auto"/>
          </w:divBdr>
        </w:div>
        <w:div w:id="2009168123">
          <w:marLeft w:val="640"/>
          <w:marRight w:val="0"/>
          <w:marTop w:val="0"/>
          <w:marBottom w:val="0"/>
          <w:divBdr>
            <w:top w:val="none" w:sz="0" w:space="0" w:color="auto"/>
            <w:left w:val="none" w:sz="0" w:space="0" w:color="auto"/>
            <w:bottom w:val="none" w:sz="0" w:space="0" w:color="auto"/>
            <w:right w:val="none" w:sz="0" w:space="0" w:color="auto"/>
          </w:divBdr>
        </w:div>
        <w:div w:id="1162624390">
          <w:marLeft w:val="640"/>
          <w:marRight w:val="0"/>
          <w:marTop w:val="0"/>
          <w:marBottom w:val="0"/>
          <w:divBdr>
            <w:top w:val="none" w:sz="0" w:space="0" w:color="auto"/>
            <w:left w:val="none" w:sz="0" w:space="0" w:color="auto"/>
            <w:bottom w:val="none" w:sz="0" w:space="0" w:color="auto"/>
            <w:right w:val="none" w:sz="0" w:space="0" w:color="auto"/>
          </w:divBdr>
        </w:div>
        <w:div w:id="596837805">
          <w:marLeft w:val="640"/>
          <w:marRight w:val="0"/>
          <w:marTop w:val="0"/>
          <w:marBottom w:val="0"/>
          <w:divBdr>
            <w:top w:val="none" w:sz="0" w:space="0" w:color="auto"/>
            <w:left w:val="none" w:sz="0" w:space="0" w:color="auto"/>
            <w:bottom w:val="none" w:sz="0" w:space="0" w:color="auto"/>
            <w:right w:val="none" w:sz="0" w:space="0" w:color="auto"/>
          </w:divBdr>
        </w:div>
        <w:div w:id="1506745535">
          <w:marLeft w:val="640"/>
          <w:marRight w:val="0"/>
          <w:marTop w:val="0"/>
          <w:marBottom w:val="0"/>
          <w:divBdr>
            <w:top w:val="none" w:sz="0" w:space="0" w:color="auto"/>
            <w:left w:val="none" w:sz="0" w:space="0" w:color="auto"/>
            <w:bottom w:val="none" w:sz="0" w:space="0" w:color="auto"/>
            <w:right w:val="none" w:sz="0" w:space="0" w:color="auto"/>
          </w:divBdr>
        </w:div>
        <w:div w:id="1518228233">
          <w:marLeft w:val="640"/>
          <w:marRight w:val="0"/>
          <w:marTop w:val="0"/>
          <w:marBottom w:val="0"/>
          <w:divBdr>
            <w:top w:val="none" w:sz="0" w:space="0" w:color="auto"/>
            <w:left w:val="none" w:sz="0" w:space="0" w:color="auto"/>
            <w:bottom w:val="none" w:sz="0" w:space="0" w:color="auto"/>
            <w:right w:val="none" w:sz="0" w:space="0" w:color="auto"/>
          </w:divBdr>
        </w:div>
        <w:div w:id="1634477466">
          <w:marLeft w:val="640"/>
          <w:marRight w:val="0"/>
          <w:marTop w:val="0"/>
          <w:marBottom w:val="0"/>
          <w:divBdr>
            <w:top w:val="none" w:sz="0" w:space="0" w:color="auto"/>
            <w:left w:val="none" w:sz="0" w:space="0" w:color="auto"/>
            <w:bottom w:val="none" w:sz="0" w:space="0" w:color="auto"/>
            <w:right w:val="none" w:sz="0" w:space="0" w:color="auto"/>
          </w:divBdr>
        </w:div>
        <w:div w:id="1737317577">
          <w:marLeft w:val="640"/>
          <w:marRight w:val="0"/>
          <w:marTop w:val="0"/>
          <w:marBottom w:val="0"/>
          <w:divBdr>
            <w:top w:val="none" w:sz="0" w:space="0" w:color="auto"/>
            <w:left w:val="none" w:sz="0" w:space="0" w:color="auto"/>
            <w:bottom w:val="none" w:sz="0" w:space="0" w:color="auto"/>
            <w:right w:val="none" w:sz="0" w:space="0" w:color="auto"/>
          </w:divBdr>
        </w:div>
        <w:div w:id="627473274">
          <w:marLeft w:val="640"/>
          <w:marRight w:val="0"/>
          <w:marTop w:val="0"/>
          <w:marBottom w:val="0"/>
          <w:divBdr>
            <w:top w:val="none" w:sz="0" w:space="0" w:color="auto"/>
            <w:left w:val="none" w:sz="0" w:space="0" w:color="auto"/>
            <w:bottom w:val="none" w:sz="0" w:space="0" w:color="auto"/>
            <w:right w:val="none" w:sz="0" w:space="0" w:color="auto"/>
          </w:divBdr>
        </w:div>
        <w:div w:id="685640073">
          <w:marLeft w:val="640"/>
          <w:marRight w:val="0"/>
          <w:marTop w:val="0"/>
          <w:marBottom w:val="0"/>
          <w:divBdr>
            <w:top w:val="none" w:sz="0" w:space="0" w:color="auto"/>
            <w:left w:val="none" w:sz="0" w:space="0" w:color="auto"/>
            <w:bottom w:val="none" w:sz="0" w:space="0" w:color="auto"/>
            <w:right w:val="none" w:sz="0" w:space="0" w:color="auto"/>
          </w:divBdr>
        </w:div>
        <w:div w:id="1055853556">
          <w:marLeft w:val="640"/>
          <w:marRight w:val="0"/>
          <w:marTop w:val="0"/>
          <w:marBottom w:val="0"/>
          <w:divBdr>
            <w:top w:val="none" w:sz="0" w:space="0" w:color="auto"/>
            <w:left w:val="none" w:sz="0" w:space="0" w:color="auto"/>
            <w:bottom w:val="none" w:sz="0" w:space="0" w:color="auto"/>
            <w:right w:val="none" w:sz="0" w:space="0" w:color="auto"/>
          </w:divBdr>
        </w:div>
        <w:div w:id="980236220">
          <w:marLeft w:val="640"/>
          <w:marRight w:val="0"/>
          <w:marTop w:val="0"/>
          <w:marBottom w:val="0"/>
          <w:divBdr>
            <w:top w:val="none" w:sz="0" w:space="0" w:color="auto"/>
            <w:left w:val="none" w:sz="0" w:space="0" w:color="auto"/>
            <w:bottom w:val="none" w:sz="0" w:space="0" w:color="auto"/>
            <w:right w:val="none" w:sz="0" w:space="0" w:color="auto"/>
          </w:divBdr>
        </w:div>
        <w:div w:id="1912305319">
          <w:marLeft w:val="640"/>
          <w:marRight w:val="0"/>
          <w:marTop w:val="0"/>
          <w:marBottom w:val="0"/>
          <w:divBdr>
            <w:top w:val="none" w:sz="0" w:space="0" w:color="auto"/>
            <w:left w:val="none" w:sz="0" w:space="0" w:color="auto"/>
            <w:bottom w:val="none" w:sz="0" w:space="0" w:color="auto"/>
            <w:right w:val="none" w:sz="0" w:space="0" w:color="auto"/>
          </w:divBdr>
        </w:div>
        <w:div w:id="1220286880">
          <w:marLeft w:val="640"/>
          <w:marRight w:val="0"/>
          <w:marTop w:val="0"/>
          <w:marBottom w:val="0"/>
          <w:divBdr>
            <w:top w:val="none" w:sz="0" w:space="0" w:color="auto"/>
            <w:left w:val="none" w:sz="0" w:space="0" w:color="auto"/>
            <w:bottom w:val="none" w:sz="0" w:space="0" w:color="auto"/>
            <w:right w:val="none" w:sz="0" w:space="0" w:color="auto"/>
          </w:divBdr>
        </w:div>
        <w:div w:id="111176352">
          <w:marLeft w:val="640"/>
          <w:marRight w:val="0"/>
          <w:marTop w:val="0"/>
          <w:marBottom w:val="0"/>
          <w:divBdr>
            <w:top w:val="none" w:sz="0" w:space="0" w:color="auto"/>
            <w:left w:val="none" w:sz="0" w:space="0" w:color="auto"/>
            <w:bottom w:val="none" w:sz="0" w:space="0" w:color="auto"/>
            <w:right w:val="none" w:sz="0" w:space="0" w:color="auto"/>
          </w:divBdr>
        </w:div>
        <w:div w:id="380518086">
          <w:marLeft w:val="640"/>
          <w:marRight w:val="0"/>
          <w:marTop w:val="0"/>
          <w:marBottom w:val="0"/>
          <w:divBdr>
            <w:top w:val="none" w:sz="0" w:space="0" w:color="auto"/>
            <w:left w:val="none" w:sz="0" w:space="0" w:color="auto"/>
            <w:bottom w:val="none" w:sz="0" w:space="0" w:color="auto"/>
            <w:right w:val="none" w:sz="0" w:space="0" w:color="auto"/>
          </w:divBdr>
        </w:div>
        <w:div w:id="581984164">
          <w:marLeft w:val="640"/>
          <w:marRight w:val="0"/>
          <w:marTop w:val="0"/>
          <w:marBottom w:val="0"/>
          <w:divBdr>
            <w:top w:val="none" w:sz="0" w:space="0" w:color="auto"/>
            <w:left w:val="none" w:sz="0" w:space="0" w:color="auto"/>
            <w:bottom w:val="none" w:sz="0" w:space="0" w:color="auto"/>
            <w:right w:val="none" w:sz="0" w:space="0" w:color="auto"/>
          </w:divBdr>
        </w:div>
        <w:div w:id="1093627835">
          <w:marLeft w:val="640"/>
          <w:marRight w:val="0"/>
          <w:marTop w:val="0"/>
          <w:marBottom w:val="0"/>
          <w:divBdr>
            <w:top w:val="none" w:sz="0" w:space="0" w:color="auto"/>
            <w:left w:val="none" w:sz="0" w:space="0" w:color="auto"/>
            <w:bottom w:val="none" w:sz="0" w:space="0" w:color="auto"/>
            <w:right w:val="none" w:sz="0" w:space="0" w:color="auto"/>
          </w:divBdr>
        </w:div>
        <w:div w:id="697194667">
          <w:marLeft w:val="640"/>
          <w:marRight w:val="0"/>
          <w:marTop w:val="0"/>
          <w:marBottom w:val="0"/>
          <w:divBdr>
            <w:top w:val="none" w:sz="0" w:space="0" w:color="auto"/>
            <w:left w:val="none" w:sz="0" w:space="0" w:color="auto"/>
            <w:bottom w:val="none" w:sz="0" w:space="0" w:color="auto"/>
            <w:right w:val="none" w:sz="0" w:space="0" w:color="auto"/>
          </w:divBdr>
        </w:div>
        <w:div w:id="301234257">
          <w:marLeft w:val="640"/>
          <w:marRight w:val="0"/>
          <w:marTop w:val="0"/>
          <w:marBottom w:val="0"/>
          <w:divBdr>
            <w:top w:val="none" w:sz="0" w:space="0" w:color="auto"/>
            <w:left w:val="none" w:sz="0" w:space="0" w:color="auto"/>
            <w:bottom w:val="none" w:sz="0" w:space="0" w:color="auto"/>
            <w:right w:val="none" w:sz="0" w:space="0" w:color="auto"/>
          </w:divBdr>
        </w:div>
        <w:div w:id="85227990">
          <w:marLeft w:val="640"/>
          <w:marRight w:val="0"/>
          <w:marTop w:val="0"/>
          <w:marBottom w:val="0"/>
          <w:divBdr>
            <w:top w:val="none" w:sz="0" w:space="0" w:color="auto"/>
            <w:left w:val="none" w:sz="0" w:space="0" w:color="auto"/>
            <w:bottom w:val="none" w:sz="0" w:space="0" w:color="auto"/>
            <w:right w:val="none" w:sz="0" w:space="0" w:color="auto"/>
          </w:divBdr>
        </w:div>
      </w:divsChild>
    </w:div>
    <w:div w:id="613437641">
      <w:bodyDiv w:val="1"/>
      <w:marLeft w:val="0"/>
      <w:marRight w:val="0"/>
      <w:marTop w:val="0"/>
      <w:marBottom w:val="0"/>
      <w:divBdr>
        <w:top w:val="none" w:sz="0" w:space="0" w:color="auto"/>
        <w:left w:val="none" w:sz="0" w:space="0" w:color="auto"/>
        <w:bottom w:val="none" w:sz="0" w:space="0" w:color="auto"/>
        <w:right w:val="none" w:sz="0" w:space="0" w:color="auto"/>
      </w:divBdr>
    </w:div>
    <w:div w:id="625703423">
      <w:bodyDiv w:val="1"/>
      <w:marLeft w:val="0"/>
      <w:marRight w:val="0"/>
      <w:marTop w:val="0"/>
      <w:marBottom w:val="0"/>
      <w:divBdr>
        <w:top w:val="none" w:sz="0" w:space="0" w:color="auto"/>
        <w:left w:val="none" w:sz="0" w:space="0" w:color="auto"/>
        <w:bottom w:val="none" w:sz="0" w:space="0" w:color="auto"/>
        <w:right w:val="none" w:sz="0" w:space="0" w:color="auto"/>
      </w:divBdr>
    </w:div>
    <w:div w:id="645203821">
      <w:bodyDiv w:val="1"/>
      <w:marLeft w:val="0"/>
      <w:marRight w:val="0"/>
      <w:marTop w:val="0"/>
      <w:marBottom w:val="0"/>
      <w:divBdr>
        <w:top w:val="none" w:sz="0" w:space="0" w:color="auto"/>
        <w:left w:val="none" w:sz="0" w:space="0" w:color="auto"/>
        <w:bottom w:val="none" w:sz="0" w:space="0" w:color="auto"/>
        <w:right w:val="none" w:sz="0" w:space="0" w:color="auto"/>
      </w:divBdr>
      <w:divsChild>
        <w:div w:id="1906404549">
          <w:marLeft w:val="640"/>
          <w:marRight w:val="0"/>
          <w:marTop w:val="0"/>
          <w:marBottom w:val="0"/>
          <w:divBdr>
            <w:top w:val="none" w:sz="0" w:space="0" w:color="auto"/>
            <w:left w:val="none" w:sz="0" w:space="0" w:color="auto"/>
            <w:bottom w:val="none" w:sz="0" w:space="0" w:color="auto"/>
            <w:right w:val="none" w:sz="0" w:space="0" w:color="auto"/>
          </w:divBdr>
        </w:div>
        <w:div w:id="532230910">
          <w:marLeft w:val="640"/>
          <w:marRight w:val="0"/>
          <w:marTop w:val="0"/>
          <w:marBottom w:val="0"/>
          <w:divBdr>
            <w:top w:val="none" w:sz="0" w:space="0" w:color="auto"/>
            <w:left w:val="none" w:sz="0" w:space="0" w:color="auto"/>
            <w:bottom w:val="none" w:sz="0" w:space="0" w:color="auto"/>
            <w:right w:val="none" w:sz="0" w:space="0" w:color="auto"/>
          </w:divBdr>
        </w:div>
        <w:div w:id="242840642">
          <w:marLeft w:val="640"/>
          <w:marRight w:val="0"/>
          <w:marTop w:val="0"/>
          <w:marBottom w:val="0"/>
          <w:divBdr>
            <w:top w:val="none" w:sz="0" w:space="0" w:color="auto"/>
            <w:left w:val="none" w:sz="0" w:space="0" w:color="auto"/>
            <w:bottom w:val="none" w:sz="0" w:space="0" w:color="auto"/>
            <w:right w:val="none" w:sz="0" w:space="0" w:color="auto"/>
          </w:divBdr>
        </w:div>
        <w:div w:id="1177888495">
          <w:marLeft w:val="640"/>
          <w:marRight w:val="0"/>
          <w:marTop w:val="0"/>
          <w:marBottom w:val="0"/>
          <w:divBdr>
            <w:top w:val="none" w:sz="0" w:space="0" w:color="auto"/>
            <w:left w:val="none" w:sz="0" w:space="0" w:color="auto"/>
            <w:bottom w:val="none" w:sz="0" w:space="0" w:color="auto"/>
            <w:right w:val="none" w:sz="0" w:space="0" w:color="auto"/>
          </w:divBdr>
        </w:div>
        <w:div w:id="998579319">
          <w:marLeft w:val="640"/>
          <w:marRight w:val="0"/>
          <w:marTop w:val="0"/>
          <w:marBottom w:val="0"/>
          <w:divBdr>
            <w:top w:val="none" w:sz="0" w:space="0" w:color="auto"/>
            <w:left w:val="none" w:sz="0" w:space="0" w:color="auto"/>
            <w:bottom w:val="none" w:sz="0" w:space="0" w:color="auto"/>
            <w:right w:val="none" w:sz="0" w:space="0" w:color="auto"/>
          </w:divBdr>
        </w:div>
        <w:div w:id="1325428327">
          <w:marLeft w:val="640"/>
          <w:marRight w:val="0"/>
          <w:marTop w:val="0"/>
          <w:marBottom w:val="0"/>
          <w:divBdr>
            <w:top w:val="none" w:sz="0" w:space="0" w:color="auto"/>
            <w:left w:val="none" w:sz="0" w:space="0" w:color="auto"/>
            <w:bottom w:val="none" w:sz="0" w:space="0" w:color="auto"/>
            <w:right w:val="none" w:sz="0" w:space="0" w:color="auto"/>
          </w:divBdr>
        </w:div>
        <w:div w:id="1178499979">
          <w:marLeft w:val="640"/>
          <w:marRight w:val="0"/>
          <w:marTop w:val="0"/>
          <w:marBottom w:val="0"/>
          <w:divBdr>
            <w:top w:val="none" w:sz="0" w:space="0" w:color="auto"/>
            <w:left w:val="none" w:sz="0" w:space="0" w:color="auto"/>
            <w:bottom w:val="none" w:sz="0" w:space="0" w:color="auto"/>
            <w:right w:val="none" w:sz="0" w:space="0" w:color="auto"/>
          </w:divBdr>
        </w:div>
        <w:div w:id="2103793306">
          <w:marLeft w:val="640"/>
          <w:marRight w:val="0"/>
          <w:marTop w:val="0"/>
          <w:marBottom w:val="0"/>
          <w:divBdr>
            <w:top w:val="none" w:sz="0" w:space="0" w:color="auto"/>
            <w:left w:val="none" w:sz="0" w:space="0" w:color="auto"/>
            <w:bottom w:val="none" w:sz="0" w:space="0" w:color="auto"/>
            <w:right w:val="none" w:sz="0" w:space="0" w:color="auto"/>
          </w:divBdr>
        </w:div>
        <w:div w:id="25764535">
          <w:marLeft w:val="640"/>
          <w:marRight w:val="0"/>
          <w:marTop w:val="0"/>
          <w:marBottom w:val="0"/>
          <w:divBdr>
            <w:top w:val="none" w:sz="0" w:space="0" w:color="auto"/>
            <w:left w:val="none" w:sz="0" w:space="0" w:color="auto"/>
            <w:bottom w:val="none" w:sz="0" w:space="0" w:color="auto"/>
            <w:right w:val="none" w:sz="0" w:space="0" w:color="auto"/>
          </w:divBdr>
        </w:div>
        <w:div w:id="1041050928">
          <w:marLeft w:val="640"/>
          <w:marRight w:val="0"/>
          <w:marTop w:val="0"/>
          <w:marBottom w:val="0"/>
          <w:divBdr>
            <w:top w:val="none" w:sz="0" w:space="0" w:color="auto"/>
            <w:left w:val="none" w:sz="0" w:space="0" w:color="auto"/>
            <w:bottom w:val="none" w:sz="0" w:space="0" w:color="auto"/>
            <w:right w:val="none" w:sz="0" w:space="0" w:color="auto"/>
          </w:divBdr>
        </w:div>
        <w:div w:id="2120832303">
          <w:marLeft w:val="640"/>
          <w:marRight w:val="0"/>
          <w:marTop w:val="0"/>
          <w:marBottom w:val="0"/>
          <w:divBdr>
            <w:top w:val="none" w:sz="0" w:space="0" w:color="auto"/>
            <w:left w:val="none" w:sz="0" w:space="0" w:color="auto"/>
            <w:bottom w:val="none" w:sz="0" w:space="0" w:color="auto"/>
            <w:right w:val="none" w:sz="0" w:space="0" w:color="auto"/>
          </w:divBdr>
        </w:div>
        <w:div w:id="1308557618">
          <w:marLeft w:val="640"/>
          <w:marRight w:val="0"/>
          <w:marTop w:val="0"/>
          <w:marBottom w:val="0"/>
          <w:divBdr>
            <w:top w:val="none" w:sz="0" w:space="0" w:color="auto"/>
            <w:left w:val="none" w:sz="0" w:space="0" w:color="auto"/>
            <w:bottom w:val="none" w:sz="0" w:space="0" w:color="auto"/>
            <w:right w:val="none" w:sz="0" w:space="0" w:color="auto"/>
          </w:divBdr>
        </w:div>
        <w:div w:id="1632438743">
          <w:marLeft w:val="640"/>
          <w:marRight w:val="0"/>
          <w:marTop w:val="0"/>
          <w:marBottom w:val="0"/>
          <w:divBdr>
            <w:top w:val="none" w:sz="0" w:space="0" w:color="auto"/>
            <w:left w:val="none" w:sz="0" w:space="0" w:color="auto"/>
            <w:bottom w:val="none" w:sz="0" w:space="0" w:color="auto"/>
            <w:right w:val="none" w:sz="0" w:space="0" w:color="auto"/>
          </w:divBdr>
        </w:div>
        <w:div w:id="242646924">
          <w:marLeft w:val="640"/>
          <w:marRight w:val="0"/>
          <w:marTop w:val="0"/>
          <w:marBottom w:val="0"/>
          <w:divBdr>
            <w:top w:val="none" w:sz="0" w:space="0" w:color="auto"/>
            <w:left w:val="none" w:sz="0" w:space="0" w:color="auto"/>
            <w:bottom w:val="none" w:sz="0" w:space="0" w:color="auto"/>
            <w:right w:val="none" w:sz="0" w:space="0" w:color="auto"/>
          </w:divBdr>
        </w:div>
        <w:div w:id="1835796610">
          <w:marLeft w:val="640"/>
          <w:marRight w:val="0"/>
          <w:marTop w:val="0"/>
          <w:marBottom w:val="0"/>
          <w:divBdr>
            <w:top w:val="none" w:sz="0" w:space="0" w:color="auto"/>
            <w:left w:val="none" w:sz="0" w:space="0" w:color="auto"/>
            <w:bottom w:val="none" w:sz="0" w:space="0" w:color="auto"/>
            <w:right w:val="none" w:sz="0" w:space="0" w:color="auto"/>
          </w:divBdr>
        </w:div>
        <w:div w:id="102652956">
          <w:marLeft w:val="640"/>
          <w:marRight w:val="0"/>
          <w:marTop w:val="0"/>
          <w:marBottom w:val="0"/>
          <w:divBdr>
            <w:top w:val="none" w:sz="0" w:space="0" w:color="auto"/>
            <w:left w:val="none" w:sz="0" w:space="0" w:color="auto"/>
            <w:bottom w:val="none" w:sz="0" w:space="0" w:color="auto"/>
            <w:right w:val="none" w:sz="0" w:space="0" w:color="auto"/>
          </w:divBdr>
        </w:div>
        <w:div w:id="1336805482">
          <w:marLeft w:val="640"/>
          <w:marRight w:val="0"/>
          <w:marTop w:val="0"/>
          <w:marBottom w:val="0"/>
          <w:divBdr>
            <w:top w:val="none" w:sz="0" w:space="0" w:color="auto"/>
            <w:left w:val="none" w:sz="0" w:space="0" w:color="auto"/>
            <w:bottom w:val="none" w:sz="0" w:space="0" w:color="auto"/>
            <w:right w:val="none" w:sz="0" w:space="0" w:color="auto"/>
          </w:divBdr>
        </w:div>
        <w:div w:id="1723014869">
          <w:marLeft w:val="640"/>
          <w:marRight w:val="0"/>
          <w:marTop w:val="0"/>
          <w:marBottom w:val="0"/>
          <w:divBdr>
            <w:top w:val="none" w:sz="0" w:space="0" w:color="auto"/>
            <w:left w:val="none" w:sz="0" w:space="0" w:color="auto"/>
            <w:bottom w:val="none" w:sz="0" w:space="0" w:color="auto"/>
            <w:right w:val="none" w:sz="0" w:space="0" w:color="auto"/>
          </w:divBdr>
        </w:div>
        <w:div w:id="974138322">
          <w:marLeft w:val="640"/>
          <w:marRight w:val="0"/>
          <w:marTop w:val="0"/>
          <w:marBottom w:val="0"/>
          <w:divBdr>
            <w:top w:val="none" w:sz="0" w:space="0" w:color="auto"/>
            <w:left w:val="none" w:sz="0" w:space="0" w:color="auto"/>
            <w:bottom w:val="none" w:sz="0" w:space="0" w:color="auto"/>
            <w:right w:val="none" w:sz="0" w:space="0" w:color="auto"/>
          </w:divBdr>
        </w:div>
        <w:div w:id="1555849372">
          <w:marLeft w:val="640"/>
          <w:marRight w:val="0"/>
          <w:marTop w:val="0"/>
          <w:marBottom w:val="0"/>
          <w:divBdr>
            <w:top w:val="none" w:sz="0" w:space="0" w:color="auto"/>
            <w:left w:val="none" w:sz="0" w:space="0" w:color="auto"/>
            <w:bottom w:val="none" w:sz="0" w:space="0" w:color="auto"/>
            <w:right w:val="none" w:sz="0" w:space="0" w:color="auto"/>
          </w:divBdr>
        </w:div>
        <w:div w:id="1751194646">
          <w:marLeft w:val="640"/>
          <w:marRight w:val="0"/>
          <w:marTop w:val="0"/>
          <w:marBottom w:val="0"/>
          <w:divBdr>
            <w:top w:val="none" w:sz="0" w:space="0" w:color="auto"/>
            <w:left w:val="none" w:sz="0" w:space="0" w:color="auto"/>
            <w:bottom w:val="none" w:sz="0" w:space="0" w:color="auto"/>
            <w:right w:val="none" w:sz="0" w:space="0" w:color="auto"/>
          </w:divBdr>
        </w:div>
        <w:div w:id="564603775">
          <w:marLeft w:val="640"/>
          <w:marRight w:val="0"/>
          <w:marTop w:val="0"/>
          <w:marBottom w:val="0"/>
          <w:divBdr>
            <w:top w:val="none" w:sz="0" w:space="0" w:color="auto"/>
            <w:left w:val="none" w:sz="0" w:space="0" w:color="auto"/>
            <w:bottom w:val="none" w:sz="0" w:space="0" w:color="auto"/>
            <w:right w:val="none" w:sz="0" w:space="0" w:color="auto"/>
          </w:divBdr>
        </w:div>
        <w:div w:id="56707333">
          <w:marLeft w:val="640"/>
          <w:marRight w:val="0"/>
          <w:marTop w:val="0"/>
          <w:marBottom w:val="0"/>
          <w:divBdr>
            <w:top w:val="none" w:sz="0" w:space="0" w:color="auto"/>
            <w:left w:val="none" w:sz="0" w:space="0" w:color="auto"/>
            <w:bottom w:val="none" w:sz="0" w:space="0" w:color="auto"/>
            <w:right w:val="none" w:sz="0" w:space="0" w:color="auto"/>
          </w:divBdr>
        </w:div>
        <w:div w:id="1143617376">
          <w:marLeft w:val="640"/>
          <w:marRight w:val="0"/>
          <w:marTop w:val="0"/>
          <w:marBottom w:val="0"/>
          <w:divBdr>
            <w:top w:val="none" w:sz="0" w:space="0" w:color="auto"/>
            <w:left w:val="none" w:sz="0" w:space="0" w:color="auto"/>
            <w:bottom w:val="none" w:sz="0" w:space="0" w:color="auto"/>
            <w:right w:val="none" w:sz="0" w:space="0" w:color="auto"/>
          </w:divBdr>
        </w:div>
        <w:div w:id="1162046847">
          <w:marLeft w:val="640"/>
          <w:marRight w:val="0"/>
          <w:marTop w:val="0"/>
          <w:marBottom w:val="0"/>
          <w:divBdr>
            <w:top w:val="none" w:sz="0" w:space="0" w:color="auto"/>
            <w:left w:val="none" w:sz="0" w:space="0" w:color="auto"/>
            <w:bottom w:val="none" w:sz="0" w:space="0" w:color="auto"/>
            <w:right w:val="none" w:sz="0" w:space="0" w:color="auto"/>
          </w:divBdr>
        </w:div>
        <w:div w:id="558247727">
          <w:marLeft w:val="640"/>
          <w:marRight w:val="0"/>
          <w:marTop w:val="0"/>
          <w:marBottom w:val="0"/>
          <w:divBdr>
            <w:top w:val="none" w:sz="0" w:space="0" w:color="auto"/>
            <w:left w:val="none" w:sz="0" w:space="0" w:color="auto"/>
            <w:bottom w:val="none" w:sz="0" w:space="0" w:color="auto"/>
            <w:right w:val="none" w:sz="0" w:space="0" w:color="auto"/>
          </w:divBdr>
        </w:div>
        <w:div w:id="516579479">
          <w:marLeft w:val="640"/>
          <w:marRight w:val="0"/>
          <w:marTop w:val="0"/>
          <w:marBottom w:val="0"/>
          <w:divBdr>
            <w:top w:val="none" w:sz="0" w:space="0" w:color="auto"/>
            <w:left w:val="none" w:sz="0" w:space="0" w:color="auto"/>
            <w:bottom w:val="none" w:sz="0" w:space="0" w:color="auto"/>
            <w:right w:val="none" w:sz="0" w:space="0" w:color="auto"/>
          </w:divBdr>
        </w:div>
        <w:div w:id="2045667079">
          <w:marLeft w:val="640"/>
          <w:marRight w:val="0"/>
          <w:marTop w:val="0"/>
          <w:marBottom w:val="0"/>
          <w:divBdr>
            <w:top w:val="none" w:sz="0" w:space="0" w:color="auto"/>
            <w:left w:val="none" w:sz="0" w:space="0" w:color="auto"/>
            <w:bottom w:val="none" w:sz="0" w:space="0" w:color="auto"/>
            <w:right w:val="none" w:sz="0" w:space="0" w:color="auto"/>
          </w:divBdr>
        </w:div>
        <w:div w:id="1219323789">
          <w:marLeft w:val="640"/>
          <w:marRight w:val="0"/>
          <w:marTop w:val="0"/>
          <w:marBottom w:val="0"/>
          <w:divBdr>
            <w:top w:val="none" w:sz="0" w:space="0" w:color="auto"/>
            <w:left w:val="none" w:sz="0" w:space="0" w:color="auto"/>
            <w:bottom w:val="none" w:sz="0" w:space="0" w:color="auto"/>
            <w:right w:val="none" w:sz="0" w:space="0" w:color="auto"/>
          </w:divBdr>
        </w:div>
        <w:div w:id="1452243401">
          <w:marLeft w:val="640"/>
          <w:marRight w:val="0"/>
          <w:marTop w:val="0"/>
          <w:marBottom w:val="0"/>
          <w:divBdr>
            <w:top w:val="none" w:sz="0" w:space="0" w:color="auto"/>
            <w:left w:val="none" w:sz="0" w:space="0" w:color="auto"/>
            <w:bottom w:val="none" w:sz="0" w:space="0" w:color="auto"/>
            <w:right w:val="none" w:sz="0" w:space="0" w:color="auto"/>
          </w:divBdr>
        </w:div>
        <w:div w:id="1384794274">
          <w:marLeft w:val="640"/>
          <w:marRight w:val="0"/>
          <w:marTop w:val="0"/>
          <w:marBottom w:val="0"/>
          <w:divBdr>
            <w:top w:val="none" w:sz="0" w:space="0" w:color="auto"/>
            <w:left w:val="none" w:sz="0" w:space="0" w:color="auto"/>
            <w:bottom w:val="none" w:sz="0" w:space="0" w:color="auto"/>
            <w:right w:val="none" w:sz="0" w:space="0" w:color="auto"/>
          </w:divBdr>
        </w:div>
        <w:div w:id="2067603466">
          <w:marLeft w:val="640"/>
          <w:marRight w:val="0"/>
          <w:marTop w:val="0"/>
          <w:marBottom w:val="0"/>
          <w:divBdr>
            <w:top w:val="none" w:sz="0" w:space="0" w:color="auto"/>
            <w:left w:val="none" w:sz="0" w:space="0" w:color="auto"/>
            <w:bottom w:val="none" w:sz="0" w:space="0" w:color="auto"/>
            <w:right w:val="none" w:sz="0" w:space="0" w:color="auto"/>
          </w:divBdr>
        </w:div>
        <w:div w:id="55050691">
          <w:marLeft w:val="640"/>
          <w:marRight w:val="0"/>
          <w:marTop w:val="0"/>
          <w:marBottom w:val="0"/>
          <w:divBdr>
            <w:top w:val="none" w:sz="0" w:space="0" w:color="auto"/>
            <w:left w:val="none" w:sz="0" w:space="0" w:color="auto"/>
            <w:bottom w:val="none" w:sz="0" w:space="0" w:color="auto"/>
            <w:right w:val="none" w:sz="0" w:space="0" w:color="auto"/>
          </w:divBdr>
        </w:div>
        <w:div w:id="928387544">
          <w:marLeft w:val="640"/>
          <w:marRight w:val="0"/>
          <w:marTop w:val="0"/>
          <w:marBottom w:val="0"/>
          <w:divBdr>
            <w:top w:val="none" w:sz="0" w:space="0" w:color="auto"/>
            <w:left w:val="none" w:sz="0" w:space="0" w:color="auto"/>
            <w:bottom w:val="none" w:sz="0" w:space="0" w:color="auto"/>
            <w:right w:val="none" w:sz="0" w:space="0" w:color="auto"/>
          </w:divBdr>
        </w:div>
        <w:div w:id="422148471">
          <w:marLeft w:val="640"/>
          <w:marRight w:val="0"/>
          <w:marTop w:val="0"/>
          <w:marBottom w:val="0"/>
          <w:divBdr>
            <w:top w:val="none" w:sz="0" w:space="0" w:color="auto"/>
            <w:left w:val="none" w:sz="0" w:space="0" w:color="auto"/>
            <w:bottom w:val="none" w:sz="0" w:space="0" w:color="auto"/>
            <w:right w:val="none" w:sz="0" w:space="0" w:color="auto"/>
          </w:divBdr>
        </w:div>
        <w:div w:id="141242436">
          <w:marLeft w:val="640"/>
          <w:marRight w:val="0"/>
          <w:marTop w:val="0"/>
          <w:marBottom w:val="0"/>
          <w:divBdr>
            <w:top w:val="none" w:sz="0" w:space="0" w:color="auto"/>
            <w:left w:val="none" w:sz="0" w:space="0" w:color="auto"/>
            <w:bottom w:val="none" w:sz="0" w:space="0" w:color="auto"/>
            <w:right w:val="none" w:sz="0" w:space="0" w:color="auto"/>
          </w:divBdr>
        </w:div>
        <w:div w:id="248462452">
          <w:marLeft w:val="640"/>
          <w:marRight w:val="0"/>
          <w:marTop w:val="0"/>
          <w:marBottom w:val="0"/>
          <w:divBdr>
            <w:top w:val="none" w:sz="0" w:space="0" w:color="auto"/>
            <w:left w:val="none" w:sz="0" w:space="0" w:color="auto"/>
            <w:bottom w:val="none" w:sz="0" w:space="0" w:color="auto"/>
            <w:right w:val="none" w:sz="0" w:space="0" w:color="auto"/>
          </w:divBdr>
        </w:div>
        <w:div w:id="796027111">
          <w:marLeft w:val="640"/>
          <w:marRight w:val="0"/>
          <w:marTop w:val="0"/>
          <w:marBottom w:val="0"/>
          <w:divBdr>
            <w:top w:val="none" w:sz="0" w:space="0" w:color="auto"/>
            <w:left w:val="none" w:sz="0" w:space="0" w:color="auto"/>
            <w:bottom w:val="none" w:sz="0" w:space="0" w:color="auto"/>
            <w:right w:val="none" w:sz="0" w:space="0" w:color="auto"/>
          </w:divBdr>
        </w:div>
        <w:div w:id="1214389243">
          <w:marLeft w:val="640"/>
          <w:marRight w:val="0"/>
          <w:marTop w:val="0"/>
          <w:marBottom w:val="0"/>
          <w:divBdr>
            <w:top w:val="none" w:sz="0" w:space="0" w:color="auto"/>
            <w:left w:val="none" w:sz="0" w:space="0" w:color="auto"/>
            <w:bottom w:val="none" w:sz="0" w:space="0" w:color="auto"/>
            <w:right w:val="none" w:sz="0" w:space="0" w:color="auto"/>
          </w:divBdr>
        </w:div>
        <w:div w:id="1542328681">
          <w:marLeft w:val="640"/>
          <w:marRight w:val="0"/>
          <w:marTop w:val="0"/>
          <w:marBottom w:val="0"/>
          <w:divBdr>
            <w:top w:val="none" w:sz="0" w:space="0" w:color="auto"/>
            <w:left w:val="none" w:sz="0" w:space="0" w:color="auto"/>
            <w:bottom w:val="none" w:sz="0" w:space="0" w:color="auto"/>
            <w:right w:val="none" w:sz="0" w:space="0" w:color="auto"/>
          </w:divBdr>
        </w:div>
        <w:div w:id="785659652">
          <w:marLeft w:val="640"/>
          <w:marRight w:val="0"/>
          <w:marTop w:val="0"/>
          <w:marBottom w:val="0"/>
          <w:divBdr>
            <w:top w:val="none" w:sz="0" w:space="0" w:color="auto"/>
            <w:left w:val="none" w:sz="0" w:space="0" w:color="auto"/>
            <w:bottom w:val="none" w:sz="0" w:space="0" w:color="auto"/>
            <w:right w:val="none" w:sz="0" w:space="0" w:color="auto"/>
          </w:divBdr>
        </w:div>
        <w:div w:id="1067194179">
          <w:marLeft w:val="640"/>
          <w:marRight w:val="0"/>
          <w:marTop w:val="0"/>
          <w:marBottom w:val="0"/>
          <w:divBdr>
            <w:top w:val="none" w:sz="0" w:space="0" w:color="auto"/>
            <w:left w:val="none" w:sz="0" w:space="0" w:color="auto"/>
            <w:bottom w:val="none" w:sz="0" w:space="0" w:color="auto"/>
            <w:right w:val="none" w:sz="0" w:space="0" w:color="auto"/>
          </w:divBdr>
        </w:div>
        <w:div w:id="212664341">
          <w:marLeft w:val="640"/>
          <w:marRight w:val="0"/>
          <w:marTop w:val="0"/>
          <w:marBottom w:val="0"/>
          <w:divBdr>
            <w:top w:val="none" w:sz="0" w:space="0" w:color="auto"/>
            <w:left w:val="none" w:sz="0" w:space="0" w:color="auto"/>
            <w:bottom w:val="none" w:sz="0" w:space="0" w:color="auto"/>
            <w:right w:val="none" w:sz="0" w:space="0" w:color="auto"/>
          </w:divBdr>
        </w:div>
        <w:div w:id="582420410">
          <w:marLeft w:val="640"/>
          <w:marRight w:val="0"/>
          <w:marTop w:val="0"/>
          <w:marBottom w:val="0"/>
          <w:divBdr>
            <w:top w:val="none" w:sz="0" w:space="0" w:color="auto"/>
            <w:left w:val="none" w:sz="0" w:space="0" w:color="auto"/>
            <w:bottom w:val="none" w:sz="0" w:space="0" w:color="auto"/>
            <w:right w:val="none" w:sz="0" w:space="0" w:color="auto"/>
          </w:divBdr>
        </w:div>
        <w:div w:id="1133014240">
          <w:marLeft w:val="640"/>
          <w:marRight w:val="0"/>
          <w:marTop w:val="0"/>
          <w:marBottom w:val="0"/>
          <w:divBdr>
            <w:top w:val="none" w:sz="0" w:space="0" w:color="auto"/>
            <w:left w:val="none" w:sz="0" w:space="0" w:color="auto"/>
            <w:bottom w:val="none" w:sz="0" w:space="0" w:color="auto"/>
            <w:right w:val="none" w:sz="0" w:space="0" w:color="auto"/>
          </w:divBdr>
        </w:div>
        <w:div w:id="885873890">
          <w:marLeft w:val="640"/>
          <w:marRight w:val="0"/>
          <w:marTop w:val="0"/>
          <w:marBottom w:val="0"/>
          <w:divBdr>
            <w:top w:val="none" w:sz="0" w:space="0" w:color="auto"/>
            <w:left w:val="none" w:sz="0" w:space="0" w:color="auto"/>
            <w:bottom w:val="none" w:sz="0" w:space="0" w:color="auto"/>
            <w:right w:val="none" w:sz="0" w:space="0" w:color="auto"/>
          </w:divBdr>
        </w:div>
        <w:div w:id="1048262942">
          <w:marLeft w:val="640"/>
          <w:marRight w:val="0"/>
          <w:marTop w:val="0"/>
          <w:marBottom w:val="0"/>
          <w:divBdr>
            <w:top w:val="none" w:sz="0" w:space="0" w:color="auto"/>
            <w:left w:val="none" w:sz="0" w:space="0" w:color="auto"/>
            <w:bottom w:val="none" w:sz="0" w:space="0" w:color="auto"/>
            <w:right w:val="none" w:sz="0" w:space="0" w:color="auto"/>
          </w:divBdr>
        </w:div>
        <w:div w:id="905338990">
          <w:marLeft w:val="640"/>
          <w:marRight w:val="0"/>
          <w:marTop w:val="0"/>
          <w:marBottom w:val="0"/>
          <w:divBdr>
            <w:top w:val="none" w:sz="0" w:space="0" w:color="auto"/>
            <w:left w:val="none" w:sz="0" w:space="0" w:color="auto"/>
            <w:bottom w:val="none" w:sz="0" w:space="0" w:color="auto"/>
            <w:right w:val="none" w:sz="0" w:space="0" w:color="auto"/>
          </w:divBdr>
        </w:div>
        <w:div w:id="1405178730">
          <w:marLeft w:val="640"/>
          <w:marRight w:val="0"/>
          <w:marTop w:val="0"/>
          <w:marBottom w:val="0"/>
          <w:divBdr>
            <w:top w:val="none" w:sz="0" w:space="0" w:color="auto"/>
            <w:left w:val="none" w:sz="0" w:space="0" w:color="auto"/>
            <w:bottom w:val="none" w:sz="0" w:space="0" w:color="auto"/>
            <w:right w:val="none" w:sz="0" w:space="0" w:color="auto"/>
          </w:divBdr>
        </w:div>
        <w:div w:id="1642270468">
          <w:marLeft w:val="640"/>
          <w:marRight w:val="0"/>
          <w:marTop w:val="0"/>
          <w:marBottom w:val="0"/>
          <w:divBdr>
            <w:top w:val="none" w:sz="0" w:space="0" w:color="auto"/>
            <w:left w:val="none" w:sz="0" w:space="0" w:color="auto"/>
            <w:bottom w:val="none" w:sz="0" w:space="0" w:color="auto"/>
            <w:right w:val="none" w:sz="0" w:space="0" w:color="auto"/>
          </w:divBdr>
        </w:div>
        <w:div w:id="1057320860">
          <w:marLeft w:val="640"/>
          <w:marRight w:val="0"/>
          <w:marTop w:val="0"/>
          <w:marBottom w:val="0"/>
          <w:divBdr>
            <w:top w:val="none" w:sz="0" w:space="0" w:color="auto"/>
            <w:left w:val="none" w:sz="0" w:space="0" w:color="auto"/>
            <w:bottom w:val="none" w:sz="0" w:space="0" w:color="auto"/>
            <w:right w:val="none" w:sz="0" w:space="0" w:color="auto"/>
          </w:divBdr>
        </w:div>
        <w:div w:id="1578325396">
          <w:marLeft w:val="640"/>
          <w:marRight w:val="0"/>
          <w:marTop w:val="0"/>
          <w:marBottom w:val="0"/>
          <w:divBdr>
            <w:top w:val="none" w:sz="0" w:space="0" w:color="auto"/>
            <w:left w:val="none" w:sz="0" w:space="0" w:color="auto"/>
            <w:bottom w:val="none" w:sz="0" w:space="0" w:color="auto"/>
            <w:right w:val="none" w:sz="0" w:space="0" w:color="auto"/>
          </w:divBdr>
        </w:div>
        <w:div w:id="860122089">
          <w:marLeft w:val="640"/>
          <w:marRight w:val="0"/>
          <w:marTop w:val="0"/>
          <w:marBottom w:val="0"/>
          <w:divBdr>
            <w:top w:val="none" w:sz="0" w:space="0" w:color="auto"/>
            <w:left w:val="none" w:sz="0" w:space="0" w:color="auto"/>
            <w:bottom w:val="none" w:sz="0" w:space="0" w:color="auto"/>
            <w:right w:val="none" w:sz="0" w:space="0" w:color="auto"/>
          </w:divBdr>
        </w:div>
        <w:div w:id="1922988476">
          <w:marLeft w:val="640"/>
          <w:marRight w:val="0"/>
          <w:marTop w:val="0"/>
          <w:marBottom w:val="0"/>
          <w:divBdr>
            <w:top w:val="none" w:sz="0" w:space="0" w:color="auto"/>
            <w:left w:val="none" w:sz="0" w:space="0" w:color="auto"/>
            <w:bottom w:val="none" w:sz="0" w:space="0" w:color="auto"/>
            <w:right w:val="none" w:sz="0" w:space="0" w:color="auto"/>
          </w:divBdr>
        </w:div>
        <w:div w:id="697394177">
          <w:marLeft w:val="640"/>
          <w:marRight w:val="0"/>
          <w:marTop w:val="0"/>
          <w:marBottom w:val="0"/>
          <w:divBdr>
            <w:top w:val="none" w:sz="0" w:space="0" w:color="auto"/>
            <w:left w:val="none" w:sz="0" w:space="0" w:color="auto"/>
            <w:bottom w:val="none" w:sz="0" w:space="0" w:color="auto"/>
            <w:right w:val="none" w:sz="0" w:space="0" w:color="auto"/>
          </w:divBdr>
        </w:div>
        <w:div w:id="1793596754">
          <w:marLeft w:val="640"/>
          <w:marRight w:val="0"/>
          <w:marTop w:val="0"/>
          <w:marBottom w:val="0"/>
          <w:divBdr>
            <w:top w:val="none" w:sz="0" w:space="0" w:color="auto"/>
            <w:left w:val="none" w:sz="0" w:space="0" w:color="auto"/>
            <w:bottom w:val="none" w:sz="0" w:space="0" w:color="auto"/>
            <w:right w:val="none" w:sz="0" w:space="0" w:color="auto"/>
          </w:divBdr>
        </w:div>
        <w:div w:id="1966042997">
          <w:marLeft w:val="640"/>
          <w:marRight w:val="0"/>
          <w:marTop w:val="0"/>
          <w:marBottom w:val="0"/>
          <w:divBdr>
            <w:top w:val="none" w:sz="0" w:space="0" w:color="auto"/>
            <w:left w:val="none" w:sz="0" w:space="0" w:color="auto"/>
            <w:bottom w:val="none" w:sz="0" w:space="0" w:color="auto"/>
            <w:right w:val="none" w:sz="0" w:space="0" w:color="auto"/>
          </w:divBdr>
        </w:div>
        <w:div w:id="4090351">
          <w:marLeft w:val="640"/>
          <w:marRight w:val="0"/>
          <w:marTop w:val="0"/>
          <w:marBottom w:val="0"/>
          <w:divBdr>
            <w:top w:val="none" w:sz="0" w:space="0" w:color="auto"/>
            <w:left w:val="none" w:sz="0" w:space="0" w:color="auto"/>
            <w:bottom w:val="none" w:sz="0" w:space="0" w:color="auto"/>
            <w:right w:val="none" w:sz="0" w:space="0" w:color="auto"/>
          </w:divBdr>
        </w:div>
        <w:div w:id="1755278845">
          <w:marLeft w:val="640"/>
          <w:marRight w:val="0"/>
          <w:marTop w:val="0"/>
          <w:marBottom w:val="0"/>
          <w:divBdr>
            <w:top w:val="none" w:sz="0" w:space="0" w:color="auto"/>
            <w:left w:val="none" w:sz="0" w:space="0" w:color="auto"/>
            <w:bottom w:val="none" w:sz="0" w:space="0" w:color="auto"/>
            <w:right w:val="none" w:sz="0" w:space="0" w:color="auto"/>
          </w:divBdr>
        </w:div>
        <w:div w:id="1786538680">
          <w:marLeft w:val="640"/>
          <w:marRight w:val="0"/>
          <w:marTop w:val="0"/>
          <w:marBottom w:val="0"/>
          <w:divBdr>
            <w:top w:val="none" w:sz="0" w:space="0" w:color="auto"/>
            <w:left w:val="none" w:sz="0" w:space="0" w:color="auto"/>
            <w:bottom w:val="none" w:sz="0" w:space="0" w:color="auto"/>
            <w:right w:val="none" w:sz="0" w:space="0" w:color="auto"/>
          </w:divBdr>
        </w:div>
        <w:div w:id="542332320">
          <w:marLeft w:val="640"/>
          <w:marRight w:val="0"/>
          <w:marTop w:val="0"/>
          <w:marBottom w:val="0"/>
          <w:divBdr>
            <w:top w:val="none" w:sz="0" w:space="0" w:color="auto"/>
            <w:left w:val="none" w:sz="0" w:space="0" w:color="auto"/>
            <w:bottom w:val="none" w:sz="0" w:space="0" w:color="auto"/>
            <w:right w:val="none" w:sz="0" w:space="0" w:color="auto"/>
          </w:divBdr>
        </w:div>
        <w:div w:id="288516856">
          <w:marLeft w:val="640"/>
          <w:marRight w:val="0"/>
          <w:marTop w:val="0"/>
          <w:marBottom w:val="0"/>
          <w:divBdr>
            <w:top w:val="none" w:sz="0" w:space="0" w:color="auto"/>
            <w:left w:val="none" w:sz="0" w:space="0" w:color="auto"/>
            <w:bottom w:val="none" w:sz="0" w:space="0" w:color="auto"/>
            <w:right w:val="none" w:sz="0" w:space="0" w:color="auto"/>
          </w:divBdr>
        </w:div>
        <w:div w:id="1869299131">
          <w:marLeft w:val="640"/>
          <w:marRight w:val="0"/>
          <w:marTop w:val="0"/>
          <w:marBottom w:val="0"/>
          <w:divBdr>
            <w:top w:val="none" w:sz="0" w:space="0" w:color="auto"/>
            <w:left w:val="none" w:sz="0" w:space="0" w:color="auto"/>
            <w:bottom w:val="none" w:sz="0" w:space="0" w:color="auto"/>
            <w:right w:val="none" w:sz="0" w:space="0" w:color="auto"/>
          </w:divBdr>
        </w:div>
        <w:div w:id="1658653368">
          <w:marLeft w:val="640"/>
          <w:marRight w:val="0"/>
          <w:marTop w:val="0"/>
          <w:marBottom w:val="0"/>
          <w:divBdr>
            <w:top w:val="none" w:sz="0" w:space="0" w:color="auto"/>
            <w:left w:val="none" w:sz="0" w:space="0" w:color="auto"/>
            <w:bottom w:val="none" w:sz="0" w:space="0" w:color="auto"/>
            <w:right w:val="none" w:sz="0" w:space="0" w:color="auto"/>
          </w:divBdr>
        </w:div>
        <w:div w:id="2009675504">
          <w:marLeft w:val="640"/>
          <w:marRight w:val="0"/>
          <w:marTop w:val="0"/>
          <w:marBottom w:val="0"/>
          <w:divBdr>
            <w:top w:val="none" w:sz="0" w:space="0" w:color="auto"/>
            <w:left w:val="none" w:sz="0" w:space="0" w:color="auto"/>
            <w:bottom w:val="none" w:sz="0" w:space="0" w:color="auto"/>
            <w:right w:val="none" w:sz="0" w:space="0" w:color="auto"/>
          </w:divBdr>
        </w:div>
        <w:div w:id="50152127">
          <w:marLeft w:val="640"/>
          <w:marRight w:val="0"/>
          <w:marTop w:val="0"/>
          <w:marBottom w:val="0"/>
          <w:divBdr>
            <w:top w:val="none" w:sz="0" w:space="0" w:color="auto"/>
            <w:left w:val="none" w:sz="0" w:space="0" w:color="auto"/>
            <w:bottom w:val="none" w:sz="0" w:space="0" w:color="auto"/>
            <w:right w:val="none" w:sz="0" w:space="0" w:color="auto"/>
          </w:divBdr>
        </w:div>
        <w:div w:id="1628245145">
          <w:marLeft w:val="640"/>
          <w:marRight w:val="0"/>
          <w:marTop w:val="0"/>
          <w:marBottom w:val="0"/>
          <w:divBdr>
            <w:top w:val="none" w:sz="0" w:space="0" w:color="auto"/>
            <w:left w:val="none" w:sz="0" w:space="0" w:color="auto"/>
            <w:bottom w:val="none" w:sz="0" w:space="0" w:color="auto"/>
            <w:right w:val="none" w:sz="0" w:space="0" w:color="auto"/>
          </w:divBdr>
        </w:div>
        <w:div w:id="1739281962">
          <w:marLeft w:val="640"/>
          <w:marRight w:val="0"/>
          <w:marTop w:val="0"/>
          <w:marBottom w:val="0"/>
          <w:divBdr>
            <w:top w:val="none" w:sz="0" w:space="0" w:color="auto"/>
            <w:left w:val="none" w:sz="0" w:space="0" w:color="auto"/>
            <w:bottom w:val="none" w:sz="0" w:space="0" w:color="auto"/>
            <w:right w:val="none" w:sz="0" w:space="0" w:color="auto"/>
          </w:divBdr>
        </w:div>
        <w:div w:id="54549837">
          <w:marLeft w:val="640"/>
          <w:marRight w:val="0"/>
          <w:marTop w:val="0"/>
          <w:marBottom w:val="0"/>
          <w:divBdr>
            <w:top w:val="none" w:sz="0" w:space="0" w:color="auto"/>
            <w:left w:val="none" w:sz="0" w:space="0" w:color="auto"/>
            <w:bottom w:val="none" w:sz="0" w:space="0" w:color="auto"/>
            <w:right w:val="none" w:sz="0" w:space="0" w:color="auto"/>
          </w:divBdr>
        </w:div>
        <w:div w:id="639189454">
          <w:marLeft w:val="640"/>
          <w:marRight w:val="0"/>
          <w:marTop w:val="0"/>
          <w:marBottom w:val="0"/>
          <w:divBdr>
            <w:top w:val="none" w:sz="0" w:space="0" w:color="auto"/>
            <w:left w:val="none" w:sz="0" w:space="0" w:color="auto"/>
            <w:bottom w:val="none" w:sz="0" w:space="0" w:color="auto"/>
            <w:right w:val="none" w:sz="0" w:space="0" w:color="auto"/>
          </w:divBdr>
        </w:div>
        <w:div w:id="1985818955">
          <w:marLeft w:val="640"/>
          <w:marRight w:val="0"/>
          <w:marTop w:val="0"/>
          <w:marBottom w:val="0"/>
          <w:divBdr>
            <w:top w:val="none" w:sz="0" w:space="0" w:color="auto"/>
            <w:left w:val="none" w:sz="0" w:space="0" w:color="auto"/>
            <w:bottom w:val="none" w:sz="0" w:space="0" w:color="auto"/>
            <w:right w:val="none" w:sz="0" w:space="0" w:color="auto"/>
          </w:divBdr>
        </w:div>
        <w:div w:id="1974827931">
          <w:marLeft w:val="640"/>
          <w:marRight w:val="0"/>
          <w:marTop w:val="0"/>
          <w:marBottom w:val="0"/>
          <w:divBdr>
            <w:top w:val="none" w:sz="0" w:space="0" w:color="auto"/>
            <w:left w:val="none" w:sz="0" w:space="0" w:color="auto"/>
            <w:bottom w:val="none" w:sz="0" w:space="0" w:color="auto"/>
            <w:right w:val="none" w:sz="0" w:space="0" w:color="auto"/>
          </w:divBdr>
        </w:div>
        <w:div w:id="480922427">
          <w:marLeft w:val="640"/>
          <w:marRight w:val="0"/>
          <w:marTop w:val="0"/>
          <w:marBottom w:val="0"/>
          <w:divBdr>
            <w:top w:val="none" w:sz="0" w:space="0" w:color="auto"/>
            <w:left w:val="none" w:sz="0" w:space="0" w:color="auto"/>
            <w:bottom w:val="none" w:sz="0" w:space="0" w:color="auto"/>
            <w:right w:val="none" w:sz="0" w:space="0" w:color="auto"/>
          </w:divBdr>
        </w:div>
        <w:div w:id="387850512">
          <w:marLeft w:val="640"/>
          <w:marRight w:val="0"/>
          <w:marTop w:val="0"/>
          <w:marBottom w:val="0"/>
          <w:divBdr>
            <w:top w:val="none" w:sz="0" w:space="0" w:color="auto"/>
            <w:left w:val="none" w:sz="0" w:space="0" w:color="auto"/>
            <w:bottom w:val="none" w:sz="0" w:space="0" w:color="auto"/>
            <w:right w:val="none" w:sz="0" w:space="0" w:color="auto"/>
          </w:divBdr>
        </w:div>
        <w:div w:id="1628928401">
          <w:marLeft w:val="640"/>
          <w:marRight w:val="0"/>
          <w:marTop w:val="0"/>
          <w:marBottom w:val="0"/>
          <w:divBdr>
            <w:top w:val="none" w:sz="0" w:space="0" w:color="auto"/>
            <w:left w:val="none" w:sz="0" w:space="0" w:color="auto"/>
            <w:bottom w:val="none" w:sz="0" w:space="0" w:color="auto"/>
            <w:right w:val="none" w:sz="0" w:space="0" w:color="auto"/>
          </w:divBdr>
        </w:div>
        <w:div w:id="1194347397">
          <w:marLeft w:val="640"/>
          <w:marRight w:val="0"/>
          <w:marTop w:val="0"/>
          <w:marBottom w:val="0"/>
          <w:divBdr>
            <w:top w:val="none" w:sz="0" w:space="0" w:color="auto"/>
            <w:left w:val="none" w:sz="0" w:space="0" w:color="auto"/>
            <w:bottom w:val="none" w:sz="0" w:space="0" w:color="auto"/>
            <w:right w:val="none" w:sz="0" w:space="0" w:color="auto"/>
          </w:divBdr>
        </w:div>
        <w:div w:id="1308977475">
          <w:marLeft w:val="640"/>
          <w:marRight w:val="0"/>
          <w:marTop w:val="0"/>
          <w:marBottom w:val="0"/>
          <w:divBdr>
            <w:top w:val="none" w:sz="0" w:space="0" w:color="auto"/>
            <w:left w:val="none" w:sz="0" w:space="0" w:color="auto"/>
            <w:bottom w:val="none" w:sz="0" w:space="0" w:color="auto"/>
            <w:right w:val="none" w:sz="0" w:space="0" w:color="auto"/>
          </w:divBdr>
        </w:div>
        <w:div w:id="207454024">
          <w:marLeft w:val="640"/>
          <w:marRight w:val="0"/>
          <w:marTop w:val="0"/>
          <w:marBottom w:val="0"/>
          <w:divBdr>
            <w:top w:val="none" w:sz="0" w:space="0" w:color="auto"/>
            <w:left w:val="none" w:sz="0" w:space="0" w:color="auto"/>
            <w:bottom w:val="none" w:sz="0" w:space="0" w:color="auto"/>
            <w:right w:val="none" w:sz="0" w:space="0" w:color="auto"/>
          </w:divBdr>
        </w:div>
        <w:div w:id="2100713424">
          <w:marLeft w:val="640"/>
          <w:marRight w:val="0"/>
          <w:marTop w:val="0"/>
          <w:marBottom w:val="0"/>
          <w:divBdr>
            <w:top w:val="none" w:sz="0" w:space="0" w:color="auto"/>
            <w:left w:val="none" w:sz="0" w:space="0" w:color="auto"/>
            <w:bottom w:val="none" w:sz="0" w:space="0" w:color="auto"/>
            <w:right w:val="none" w:sz="0" w:space="0" w:color="auto"/>
          </w:divBdr>
        </w:div>
        <w:div w:id="1604604992">
          <w:marLeft w:val="640"/>
          <w:marRight w:val="0"/>
          <w:marTop w:val="0"/>
          <w:marBottom w:val="0"/>
          <w:divBdr>
            <w:top w:val="none" w:sz="0" w:space="0" w:color="auto"/>
            <w:left w:val="none" w:sz="0" w:space="0" w:color="auto"/>
            <w:bottom w:val="none" w:sz="0" w:space="0" w:color="auto"/>
            <w:right w:val="none" w:sz="0" w:space="0" w:color="auto"/>
          </w:divBdr>
        </w:div>
        <w:div w:id="337388920">
          <w:marLeft w:val="640"/>
          <w:marRight w:val="0"/>
          <w:marTop w:val="0"/>
          <w:marBottom w:val="0"/>
          <w:divBdr>
            <w:top w:val="none" w:sz="0" w:space="0" w:color="auto"/>
            <w:left w:val="none" w:sz="0" w:space="0" w:color="auto"/>
            <w:bottom w:val="none" w:sz="0" w:space="0" w:color="auto"/>
            <w:right w:val="none" w:sz="0" w:space="0" w:color="auto"/>
          </w:divBdr>
        </w:div>
        <w:div w:id="594636339">
          <w:marLeft w:val="640"/>
          <w:marRight w:val="0"/>
          <w:marTop w:val="0"/>
          <w:marBottom w:val="0"/>
          <w:divBdr>
            <w:top w:val="none" w:sz="0" w:space="0" w:color="auto"/>
            <w:left w:val="none" w:sz="0" w:space="0" w:color="auto"/>
            <w:bottom w:val="none" w:sz="0" w:space="0" w:color="auto"/>
            <w:right w:val="none" w:sz="0" w:space="0" w:color="auto"/>
          </w:divBdr>
        </w:div>
        <w:div w:id="823005390">
          <w:marLeft w:val="640"/>
          <w:marRight w:val="0"/>
          <w:marTop w:val="0"/>
          <w:marBottom w:val="0"/>
          <w:divBdr>
            <w:top w:val="none" w:sz="0" w:space="0" w:color="auto"/>
            <w:left w:val="none" w:sz="0" w:space="0" w:color="auto"/>
            <w:bottom w:val="none" w:sz="0" w:space="0" w:color="auto"/>
            <w:right w:val="none" w:sz="0" w:space="0" w:color="auto"/>
          </w:divBdr>
        </w:div>
        <w:div w:id="960916098">
          <w:marLeft w:val="640"/>
          <w:marRight w:val="0"/>
          <w:marTop w:val="0"/>
          <w:marBottom w:val="0"/>
          <w:divBdr>
            <w:top w:val="none" w:sz="0" w:space="0" w:color="auto"/>
            <w:left w:val="none" w:sz="0" w:space="0" w:color="auto"/>
            <w:bottom w:val="none" w:sz="0" w:space="0" w:color="auto"/>
            <w:right w:val="none" w:sz="0" w:space="0" w:color="auto"/>
          </w:divBdr>
        </w:div>
        <w:div w:id="797339659">
          <w:marLeft w:val="640"/>
          <w:marRight w:val="0"/>
          <w:marTop w:val="0"/>
          <w:marBottom w:val="0"/>
          <w:divBdr>
            <w:top w:val="none" w:sz="0" w:space="0" w:color="auto"/>
            <w:left w:val="none" w:sz="0" w:space="0" w:color="auto"/>
            <w:bottom w:val="none" w:sz="0" w:space="0" w:color="auto"/>
            <w:right w:val="none" w:sz="0" w:space="0" w:color="auto"/>
          </w:divBdr>
        </w:div>
        <w:div w:id="277763284">
          <w:marLeft w:val="640"/>
          <w:marRight w:val="0"/>
          <w:marTop w:val="0"/>
          <w:marBottom w:val="0"/>
          <w:divBdr>
            <w:top w:val="none" w:sz="0" w:space="0" w:color="auto"/>
            <w:left w:val="none" w:sz="0" w:space="0" w:color="auto"/>
            <w:bottom w:val="none" w:sz="0" w:space="0" w:color="auto"/>
            <w:right w:val="none" w:sz="0" w:space="0" w:color="auto"/>
          </w:divBdr>
        </w:div>
        <w:div w:id="445076694">
          <w:marLeft w:val="640"/>
          <w:marRight w:val="0"/>
          <w:marTop w:val="0"/>
          <w:marBottom w:val="0"/>
          <w:divBdr>
            <w:top w:val="none" w:sz="0" w:space="0" w:color="auto"/>
            <w:left w:val="none" w:sz="0" w:space="0" w:color="auto"/>
            <w:bottom w:val="none" w:sz="0" w:space="0" w:color="auto"/>
            <w:right w:val="none" w:sz="0" w:space="0" w:color="auto"/>
          </w:divBdr>
        </w:div>
        <w:div w:id="121922687">
          <w:marLeft w:val="640"/>
          <w:marRight w:val="0"/>
          <w:marTop w:val="0"/>
          <w:marBottom w:val="0"/>
          <w:divBdr>
            <w:top w:val="none" w:sz="0" w:space="0" w:color="auto"/>
            <w:left w:val="none" w:sz="0" w:space="0" w:color="auto"/>
            <w:bottom w:val="none" w:sz="0" w:space="0" w:color="auto"/>
            <w:right w:val="none" w:sz="0" w:space="0" w:color="auto"/>
          </w:divBdr>
        </w:div>
        <w:div w:id="2027322443">
          <w:marLeft w:val="640"/>
          <w:marRight w:val="0"/>
          <w:marTop w:val="0"/>
          <w:marBottom w:val="0"/>
          <w:divBdr>
            <w:top w:val="none" w:sz="0" w:space="0" w:color="auto"/>
            <w:left w:val="none" w:sz="0" w:space="0" w:color="auto"/>
            <w:bottom w:val="none" w:sz="0" w:space="0" w:color="auto"/>
            <w:right w:val="none" w:sz="0" w:space="0" w:color="auto"/>
          </w:divBdr>
        </w:div>
        <w:div w:id="883178251">
          <w:marLeft w:val="640"/>
          <w:marRight w:val="0"/>
          <w:marTop w:val="0"/>
          <w:marBottom w:val="0"/>
          <w:divBdr>
            <w:top w:val="none" w:sz="0" w:space="0" w:color="auto"/>
            <w:left w:val="none" w:sz="0" w:space="0" w:color="auto"/>
            <w:bottom w:val="none" w:sz="0" w:space="0" w:color="auto"/>
            <w:right w:val="none" w:sz="0" w:space="0" w:color="auto"/>
          </w:divBdr>
        </w:div>
        <w:div w:id="877474771">
          <w:marLeft w:val="640"/>
          <w:marRight w:val="0"/>
          <w:marTop w:val="0"/>
          <w:marBottom w:val="0"/>
          <w:divBdr>
            <w:top w:val="none" w:sz="0" w:space="0" w:color="auto"/>
            <w:left w:val="none" w:sz="0" w:space="0" w:color="auto"/>
            <w:bottom w:val="none" w:sz="0" w:space="0" w:color="auto"/>
            <w:right w:val="none" w:sz="0" w:space="0" w:color="auto"/>
          </w:divBdr>
        </w:div>
        <w:div w:id="558632276">
          <w:marLeft w:val="640"/>
          <w:marRight w:val="0"/>
          <w:marTop w:val="0"/>
          <w:marBottom w:val="0"/>
          <w:divBdr>
            <w:top w:val="none" w:sz="0" w:space="0" w:color="auto"/>
            <w:left w:val="none" w:sz="0" w:space="0" w:color="auto"/>
            <w:bottom w:val="none" w:sz="0" w:space="0" w:color="auto"/>
            <w:right w:val="none" w:sz="0" w:space="0" w:color="auto"/>
          </w:divBdr>
        </w:div>
        <w:div w:id="1611937611">
          <w:marLeft w:val="640"/>
          <w:marRight w:val="0"/>
          <w:marTop w:val="0"/>
          <w:marBottom w:val="0"/>
          <w:divBdr>
            <w:top w:val="none" w:sz="0" w:space="0" w:color="auto"/>
            <w:left w:val="none" w:sz="0" w:space="0" w:color="auto"/>
            <w:bottom w:val="none" w:sz="0" w:space="0" w:color="auto"/>
            <w:right w:val="none" w:sz="0" w:space="0" w:color="auto"/>
          </w:divBdr>
        </w:div>
        <w:div w:id="15277792">
          <w:marLeft w:val="640"/>
          <w:marRight w:val="0"/>
          <w:marTop w:val="0"/>
          <w:marBottom w:val="0"/>
          <w:divBdr>
            <w:top w:val="none" w:sz="0" w:space="0" w:color="auto"/>
            <w:left w:val="none" w:sz="0" w:space="0" w:color="auto"/>
            <w:bottom w:val="none" w:sz="0" w:space="0" w:color="auto"/>
            <w:right w:val="none" w:sz="0" w:space="0" w:color="auto"/>
          </w:divBdr>
        </w:div>
        <w:div w:id="2137991631">
          <w:marLeft w:val="640"/>
          <w:marRight w:val="0"/>
          <w:marTop w:val="0"/>
          <w:marBottom w:val="0"/>
          <w:divBdr>
            <w:top w:val="none" w:sz="0" w:space="0" w:color="auto"/>
            <w:left w:val="none" w:sz="0" w:space="0" w:color="auto"/>
            <w:bottom w:val="none" w:sz="0" w:space="0" w:color="auto"/>
            <w:right w:val="none" w:sz="0" w:space="0" w:color="auto"/>
          </w:divBdr>
        </w:div>
        <w:div w:id="1026298944">
          <w:marLeft w:val="640"/>
          <w:marRight w:val="0"/>
          <w:marTop w:val="0"/>
          <w:marBottom w:val="0"/>
          <w:divBdr>
            <w:top w:val="none" w:sz="0" w:space="0" w:color="auto"/>
            <w:left w:val="none" w:sz="0" w:space="0" w:color="auto"/>
            <w:bottom w:val="none" w:sz="0" w:space="0" w:color="auto"/>
            <w:right w:val="none" w:sz="0" w:space="0" w:color="auto"/>
          </w:divBdr>
        </w:div>
        <w:div w:id="879979565">
          <w:marLeft w:val="640"/>
          <w:marRight w:val="0"/>
          <w:marTop w:val="0"/>
          <w:marBottom w:val="0"/>
          <w:divBdr>
            <w:top w:val="none" w:sz="0" w:space="0" w:color="auto"/>
            <w:left w:val="none" w:sz="0" w:space="0" w:color="auto"/>
            <w:bottom w:val="none" w:sz="0" w:space="0" w:color="auto"/>
            <w:right w:val="none" w:sz="0" w:space="0" w:color="auto"/>
          </w:divBdr>
        </w:div>
        <w:div w:id="1633825794">
          <w:marLeft w:val="640"/>
          <w:marRight w:val="0"/>
          <w:marTop w:val="0"/>
          <w:marBottom w:val="0"/>
          <w:divBdr>
            <w:top w:val="none" w:sz="0" w:space="0" w:color="auto"/>
            <w:left w:val="none" w:sz="0" w:space="0" w:color="auto"/>
            <w:bottom w:val="none" w:sz="0" w:space="0" w:color="auto"/>
            <w:right w:val="none" w:sz="0" w:space="0" w:color="auto"/>
          </w:divBdr>
        </w:div>
        <w:div w:id="1116677211">
          <w:marLeft w:val="640"/>
          <w:marRight w:val="0"/>
          <w:marTop w:val="0"/>
          <w:marBottom w:val="0"/>
          <w:divBdr>
            <w:top w:val="none" w:sz="0" w:space="0" w:color="auto"/>
            <w:left w:val="none" w:sz="0" w:space="0" w:color="auto"/>
            <w:bottom w:val="none" w:sz="0" w:space="0" w:color="auto"/>
            <w:right w:val="none" w:sz="0" w:space="0" w:color="auto"/>
          </w:divBdr>
        </w:div>
        <w:div w:id="562565465">
          <w:marLeft w:val="640"/>
          <w:marRight w:val="0"/>
          <w:marTop w:val="0"/>
          <w:marBottom w:val="0"/>
          <w:divBdr>
            <w:top w:val="none" w:sz="0" w:space="0" w:color="auto"/>
            <w:left w:val="none" w:sz="0" w:space="0" w:color="auto"/>
            <w:bottom w:val="none" w:sz="0" w:space="0" w:color="auto"/>
            <w:right w:val="none" w:sz="0" w:space="0" w:color="auto"/>
          </w:divBdr>
        </w:div>
        <w:div w:id="637226364">
          <w:marLeft w:val="640"/>
          <w:marRight w:val="0"/>
          <w:marTop w:val="0"/>
          <w:marBottom w:val="0"/>
          <w:divBdr>
            <w:top w:val="none" w:sz="0" w:space="0" w:color="auto"/>
            <w:left w:val="none" w:sz="0" w:space="0" w:color="auto"/>
            <w:bottom w:val="none" w:sz="0" w:space="0" w:color="auto"/>
            <w:right w:val="none" w:sz="0" w:space="0" w:color="auto"/>
          </w:divBdr>
        </w:div>
        <w:div w:id="248276064">
          <w:marLeft w:val="640"/>
          <w:marRight w:val="0"/>
          <w:marTop w:val="0"/>
          <w:marBottom w:val="0"/>
          <w:divBdr>
            <w:top w:val="none" w:sz="0" w:space="0" w:color="auto"/>
            <w:left w:val="none" w:sz="0" w:space="0" w:color="auto"/>
            <w:bottom w:val="none" w:sz="0" w:space="0" w:color="auto"/>
            <w:right w:val="none" w:sz="0" w:space="0" w:color="auto"/>
          </w:divBdr>
        </w:div>
        <w:div w:id="1223055950">
          <w:marLeft w:val="640"/>
          <w:marRight w:val="0"/>
          <w:marTop w:val="0"/>
          <w:marBottom w:val="0"/>
          <w:divBdr>
            <w:top w:val="none" w:sz="0" w:space="0" w:color="auto"/>
            <w:left w:val="none" w:sz="0" w:space="0" w:color="auto"/>
            <w:bottom w:val="none" w:sz="0" w:space="0" w:color="auto"/>
            <w:right w:val="none" w:sz="0" w:space="0" w:color="auto"/>
          </w:divBdr>
        </w:div>
        <w:div w:id="49888014">
          <w:marLeft w:val="640"/>
          <w:marRight w:val="0"/>
          <w:marTop w:val="0"/>
          <w:marBottom w:val="0"/>
          <w:divBdr>
            <w:top w:val="none" w:sz="0" w:space="0" w:color="auto"/>
            <w:left w:val="none" w:sz="0" w:space="0" w:color="auto"/>
            <w:bottom w:val="none" w:sz="0" w:space="0" w:color="auto"/>
            <w:right w:val="none" w:sz="0" w:space="0" w:color="auto"/>
          </w:divBdr>
        </w:div>
        <w:div w:id="679238073">
          <w:marLeft w:val="640"/>
          <w:marRight w:val="0"/>
          <w:marTop w:val="0"/>
          <w:marBottom w:val="0"/>
          <w:divBdr>
            <w:top w:val="none" w:sz="0" w:space="0" w:color="auto"/>
            <w:left w:val="none" w:sz="0" w:space="0" w:color="auto"/>
            <w:bottom w:val="none" w:sz="0" w:space="0" w:color="auto"/>
            <w:right w:val="none" w:sz="0" w:space="0" w:color="auto"/>
          </w:divBdr>
        </w:div>
      </w:divsChild>
    </w:div>
    <w:div w:id="658272528">
      <w:bodyDiv w:val="1"/>
      <w:marLeft w:val="0"/>
      <w:marRight w:val="0"/>
      <w:marTop w:val="0"/>
      <w:marBottom w:val="0"/>
      <w:divBdr>
        <w:top w:val="none" w:sz="0" w:space="0" w:color="auto"/>
        <w:left w:val="none" w:sz="0" w:space="0" w:color="auto"/>
        <w:bottom w:val="none" w:sz="0" w:space="0" w:color="auto"/>
        <w:right w:val="none" w:sz="0" w:space="0" w:color="auto"/>
      </w:divBdr>
    </w:div>
    <w:div w:id="659965886">
      <w:bodyDiv w:val="1"/>
      <w:marLeft w:val="0"/>
      <w:marRight w:val="0"/>
      <w:marTop w:val="0"/>
      <w:marBottom w:val="0"/>
      <w:divBdr>
        <w:top w:val="none" w:sz="0" w:space="0" w:color="auto"/>
        <w:left w:val="none" w:sz="0" w:space="0" w:color="auto"/>
        <w:bottom w:val="none" w:sz="0" w:space="0" w:color="auto"/>
        <w:right w:val="none" w:sz="0" w:space="0" w:color="auto"/>
      </w:divBdr>
      <w:divsChild>
        <w:div w:id="854228346">
          <w:marLeft w:val="640"/>
          <w:marRight w:val="0"/>
          <w:marTop w:val="0"/>
          <w:marBottom w:val="0"/>
          <w:divBdr>
            <w:top w:val="none" w:sz="0" w:space="0" w:color="auto"/>
            <w:left w:val="none" w:sz="0" w:space="0" w:color="auto"/>
            <w:bottom w:val="none" w:sz="0" w:space="0" w:color="auto"/>
            <w:right w:val="none" w:sz="0" w:space="0" w:color="auto"/>
          </w:divBdr>
        </w:div>
        <w:div w:id="608507038">
          <w:marLeft w:val="640"/>
          <w:marRight w:val="0"/>
          <w:marTop w:val="0"/>
          <w:marBottom w:val="0"/>
          <w:divBdr>
            <w:top w:val="none" w:sz="0" w:space="0" w:color="auto"/>
            <w:left w:val="none" w:sz="0" w:space="0" w:color="auto"/>
            <w:bottom w:val="none" w:sz="0" w:space="0" w:color="auto"/>
            <w:right w:val="none" w:sz="0" w:space="0" w:color="auto"/>
          </w:divBdr>
        </w:div>
        <w:div w:id="1628661218">
          <w:marLeft w:val="640"/>
          <w:marRight w:val="0"/>
          <w:marTop w:val="0"/>
          <w:marBottom w:val="0"/>
          <w:divBdr>
            <w:top w:val="none" w:sz="0" w:space="0" w:color="auto"/>
            <w:left w:val="none" w:sz="0" w:space="0" w:color="auto"/>
            <w:bottom w:val="none" w:sz="0" w:space="0" w:color="auto"/>
            <w:right w:val="none" w:sz="0" w:space="0" w:color="auto"/>
          </w:divBdr>
        </w:div>
        <w:div w:id="611206755">
          <w:marLeft w:val="640"/>
          <w:marRight w:val="0"/>
          <w:marTop w:val="0"/>
          <w:marBottom w:val="0"/>
          <w:divBdr>
            <w:top w:val="none" w:sz="0" w:space="0" w:color="auto"/>
            <w:left w:val="none" w:sz="0" w:space="0" w:color="auto"/>
            <w:bottom w:val="none" w:sz="0" w:space="0" w:color="auto"/>
            <w:right w:val="none" w:sz="0" w:space="0" w:color="auto"/>
          </w:divBdr>
        </w:div>
        <w:div w:id="1026953234">
          <w:marLeft w:val="640"/>
          <w:marRight w:val="0"/>
          <w:marTop w:val="0"/>
          <w:marBottom w:val="0"/>
          <w:divBdr>
            <w:top w:val="none" w:sz="0" w:space="0" w:color="auto"/>
            <w:left w:val="none" w:sz="0" w:space="0" w:color="auto"/>
            <w:bottom w:val="none" w:sz="0" w:space="0" w:color="auto"/>
            <w:right w:val="none" w:sz="0" w:space="0" w:color="auto"/>
          </w:divBdr>
        </w:div>
        <w:div w:id="1347557610">
          <w:marLeft w:val="640"/>
          <w:marRight w:val="0"/>
          <w:marTop w:val="0"/>
          <w:marBottom w:val="0"/>
          <w:divBdr>
            <w:top w:val="none" w:sz="0" w:space="0" w:color="auto"/>
            <w:left w:val="none" w:sz="0" w:space="0" w:color="auto"/>
            <w:bottom w:val="none" w:sz="0" w:space="0" w:color="auto"/>
            <w:right w:val="none" w:sz="0" w:space="0" w:color="auto"/>
          </w:divBdr>
        </w:div>
        <w:div w:id="1261715600">
          <w:marLeft w:val="640"/>
          <w:marRight w:val="0"/>
          <w:marTop w:val="0"/>
          <w:marBottom w:val="0"/>
          <w:divBdr>
            <w:top w:val="none" w:sz="0" w:space="0" w:color="auto"/>
            <w:left w:val="none" w:sz="0" w:space="0" w:color="auto"/>
            <w:bottom w:val="none" w:sz="0" w:space="0" w:color="auto"/>
            <w:right w:val="none" w:sz="0" w:space="0" w:color="auto"/>
          </w:divBdr>
        </w:div>
        <w:div w:id="736780665">
          <w:marLeft w:val="640"/>
          <w:marRight w:val="0"/>
          <w:marTop w:val="0"/>
          <w:marBottom w:val="0"/>
          <w:divBdr>
            <w:top w:val="none" w:sz="0" w:space="0" w:color="auto"/>
            <w:left w:val="none" w:sz="0" w:space="0" w:color="auto"/>
            <w:bottom w:val="none" w:sz="0" w:space="0" w:color="auto"/>
            <w:right w:val="none" w:sz="0" w:space="0" w:color="auto"/>
          </w:divBdr>
        </w:div>
        <w:div w:id="339747002">
          <w:marLeft w:val="640"/>
          <w:marRight w:val="0"/>
          <w:marTop w:val="0"/>
          <w:marBottom w:val="0"/>
          <w:divBdr>
            <w:top w:val="none" w:sz="0" w:space="0" w:color="auto"/>
            <w:left w:val="none" w:sz="0" w:space="0" w:color="auto"/>
            <w:bottom w:val="none" w:sz="0" w:space="0" w:color="auto"/>
            <w:right w:val="none" w:sz="0" w:space="0" w:color="auto"/>
          </w:divBdr>
        </w:div>
        <w:div w:id="148979941">
          <w:marLeft w:val="640"/>
          <w:marRight w:val="0"/>
          <w:marTop w:val="0"/>
          <w:marBottom w:val="0"/>
          <w:divBdr>
            <w:top w:val="none" w:sz="0" w:space="0" w:color="auto"/>
            <w:left w:val="none" w:sz="0" w:space="0" w:color="auto"/>
            <w:bottom w:val="none" w:sz="0" w:space="0" w:color="auto"/>
            <w:right w:val="none" w:sz="0" w:space="0" w:color="auto"/>
          </w:divBdr>
        </w:div>
        <w:div w:id="879586237">
          <w:marLeft w:val="640"/>
          <w:marRight w:val="0"/>
          <w:marTop w:val="0"/>
          <w:marBottom w:val="0"/>
          <w:divBdr>
            <w:top w:val="none" w:sz="0" w:space="0" w:color="auto"/>
            <w:left w:val="none" w:sz="0" w:space="0" w:color="auto"/>
            <w:bottom w:val="none" w:sz="0" w:space="0" w:color="auto"/>
            <w:right w:val="none" w:sz="0" w:space="0" w:color="auto"/>
          </w:divBdr>
        </w:div>
        <w:div w:id="702093051">
          <w:marLeft w:val="640"/>
          <w:marRight w:val="0"/>
          <w:marTop w:val="0"/>
          <w:marBottom w:val="0"/>
          <w:divBdr>
            <w:top w:val="none" w:sz="0" w:space="0" w:color="auto"/>
            <w:left w:val="none" w:sz="0" w:space="0" w:color="auto"/>
            <w:bottom w:val="none" w:sz="0" w:space="0" w:color="auto"/>
            <w:right w:val="none" w:sz="0" w:space="0" w:color="auto"/>
          </w:divBdr>
        </w:div>
        <w:div w:id="129054246">
          <w:marLeft w:val="640"/>
          <w:marRight w:val="0"/>
          <w:marTop w:val="0"/>
          <w:marBottom w:val="0"/>
          <w:divBdr>
            <w:top w:val="none" w:sz="0" w:space="0" w:color="auto"/>
            <w:left w:val="none" w:sz="0" w:space="0" w:color="auto"/>
            <w:bottom w:val="none" w:sz="0" w:space="0" w:color="auto"/>
            <w:right w:val="none" w:sz="0" w:space="0" w:color="auto"/>
          </w:divBdr>
        </w:div>
        <w:div w:id="801771993">
          <w:marLeft w:val="640"/>
          <w:marRight w:val="0"/>
          <w:marTop w:val="0"/>
          <w:marBottom w:val="0"/>
          <w:divBdr>
            <w:top w:val="none" w:sz="0" w:space="0" w:color="auto"/>
            <w:left w:val="none" w:sz="0" w:space="0" w:color="auto"/>
            <w:bottom w:val="none" w:sz="0" w:space="0" w:color="auto"/>
            <w:right w:val="none" w:sz="0" w:space="0" w:color="auto"/>
          </w:divBdr>
        </w:div>
        <w:div w:id="548227479">
          <w:marLeft w:val="640"/>
          <w:marRight w:val="0"/>
          <w:marTop w:val="0"/>
          <w:marBottom w:val="0"/>
          <w:divBdr>
            <w:top w:val="none" w:sz="0" w:space="0" w:color="auto"/>
            <w:left w:val="none" w:sz="0" w:space="0" w:color="auto"/>
            <w:bottom w:val="none" w:sz="0" w:space="0" w:color="auto"/>
            <w:right w:val="none" w:sz="0" w:space="0" w:color="auto"/>
          </w:divBdr>
        </w:div>
        <w:div w:id="1737316583">
          <w:marLeft w:val="640"/>
          <w:marRight w:val="0"/>
          <w:marTop w:val="0"/>
          <w:marBottom w:val="0"/>
          <w:divBdr>
            <w:top w:val="none" w:sz="0" w:space="0" w:color="auto"/>
            <w:left w:val="none" w:sz="0" w:space="0" w:color="auto"/>
            <w:bottom w:val="none" w:sz="0" w:space="0" w:color="auto"/>
            <w:right w:val="none" w:sz="0" w:space="0" w:color="auto"/>
          </w:divBdr>
        </w:div>
        <w:div w:id="180437360">
          <w:marLeft w:val="640"/>
          <w:marRight w:val="0"/>
          <w:marTop w:val="0"/>
          <w:marBottom w:val="0"/>
          <w:divBdr>
            <w:top w:val="none" w:sz="0" w:space="0" w:color="auto"/>
            <w:left w:val="none" w:sz="0" w:space="0" w:color="auto"/>
            <w:bottom w:val="none" w:sz="0" w:space="0" w:color="auto"/>
            <w:right w:val="none" w:sz="0" w:space="0" w:color="auto"/>
          </w:divBdr>
        </w:div>
        <w:div w:id="2116056307">
          <w:marLeft w:val="640"/>
          <w:marRight w:val="0"/>
          <w:marTop w:val="0"/>
          <w:marBottom w:val="0"/>
          <w:divBdr>
            <w:top w:val="none" w:sz="0" w:space="0" w:color="auto"/>
            <w:left w:val="none" w:sz="0" w:space="0" w:color="auto"/>
            <w:bottom w:val="none" w:sz="0" w:space="0" w:color="auto"/>
            <w:right w:val="none" w:sz="0" w:space="0" w:color="auto"/>
          </w:divBdr>
        </w:div>
        <w:div w:id="1120106055">
          <w:marLeft w:val="640"/>
          <w:marRight w:val="0"/>
          <w:marTop w:val="0"/>
          <w:marBottom w:val="0"/>
          <w:divBdr>
            <w:top w:val="none" w:sz="0" w:space="0" w:color="auto"/>
            <w:left w:val="none" w:sz="0" w:space="0" w:color="auto"/>
            <w:bottom w:val="none" w:sz="0" w:space="0" w:color="auto"/>
            <w:right w:val="none" w:sz="0" w:space="0" w:color="auto"/>
          </w:divBdr>
        </w:div>
        <w:div w:id="523397386">
          <w:marLeft w:val="640"/>
          <w:marRight w:val="0"/>
          <w:marTop w:val="0"/>
          <w:marBottom w:val="0"/>
          <w:divBdr>
            <w:top w:val="none" w:sz="0" w:space="0" w:color="auto"/>
            <w:left w:val="none" w:sz="0" w:space="0" w:color="auto"/>
            <w:bottom w:val="none" w:sz="0" w:space="0" w:color="auto"/>
            <w:right w:val="none" w:sz="0" w:space="0" w:color="auto"/>
          </w:divBdr>
        </w:div>
        <w:div w:id="2129738311">
          <w:marLeft w:val="640"/>
          <w:marRight w:val="0"/>
          <w:marTop w:val="0"/>
          <w:marBottom w:val="0"/>
          <w:divBdr>
            <w:top w:val="none" w:sz="0" w:space="0" w:color="auto"/>
            <w:left w:val="none" w:sz="0" w:space="0" w:color="auto"/>
            <w:bottom w:val="none" w:sz="0" w:space="0" w:color="auto"/>
            <w:right w:val="none" w:sz="0" w:space="0" w:color="auto"/>
          </w:divBdr>
        </w:div>
        <w:div w:id="658459040">
          <w:marLeft w:val="640"/>
          <w:marRight w:val="0"/>
          <w:marTop w:val="0"/>
          <w:marBottom w:val="0"/>
          <w:divBdr>
            <w:top w:val="none" w:sz="0" w:space="0" w:color="auto"/>
            <w:left w:val="none" w:sz="0" w:space="0" w:color="auto"/>
            <w:bottom w:val="none" w:sz="0" w:space="0" w:color="auto"/>
            <w:right w:val="none" w:sz="0" w:space="0" w:color="auto"/>
          </w:divBdr>
        </w:div>
        <w:div w:id="93791158">
          <w:marLeft w:val="640"/>
          <w:marRight w:val="0"/>
          <w:marTop w:val="0"/>
          <w:marBottom w:val="0"/>
          <w:divBdr>
            <w:top w:val="none" w:sz="0" w:space="0" w:color="auto"/>
            <w:left w:val="none" w:sz="0" w:space="0" w:color="auto"/>
            <w:bottom w:val="none" w:sz="0" w:space="0" w:color="auto"/>
            <w:right w:val="none" w:sz="0" w:space="0" w:color="auto"/>
          </w:divBdr>
        </w:div>
        <w:div w:id="469978899">
          <w:marLeft w:val="640"/>
          <w:marRight w:val="0"/>
          <w:marTop w:val="0"/>
          <w:marBottom w:val="0"/>
          <w:divBdr>
            <w:top w:val="none" w:sz="0" w:space="0" w:color="auto"/>
            <w:left w:val="none" w:sz="0" w:space="0" w:color="auto"/>
            <w:bottom w:val="none" w:sz="0" w:space="0" w:color="auto"/>
            <w:right w:val="none" w:sz="0" w:space="0" w:color="auto"/>
          </w:divBdr>
        </w:div>
        <w:div w:id="1580216168">
          <w:marLeft w:val="640"/>
          <w:marRight w:val="0"/>
          <w:marTop w:val="0"/>
          <w:marBottom w:val="0"/>
          <w:divBdr>
            <w:top w:val="none" w:sz="0" w:space="0" w:color="auto"/>
            <w:left w:val="none" w:sz="0" w:space="0" w:color="auto"/>
            <w:bottom w:val="none" w:sz="0" w:space="0" w:color="auto"/>
            <w:right w:val="none" w:sz="0" w:space="0" w:color="auto"/>
          </w:divBdr>
        </w:div>
        <w:div w:id="423654289">
          <w:marLeft w:val="640"/>
          <w:marRight w:val="0"/>
          <w:marTop w:val="0"/>
          <w:marBottom w:val="0"/>
          <w:divBdr>
            <w:top w:val="none" w:sz="0" w:space="0" w:color="auto"/>
            <w:left w:val="none" w:sz="0" w:space="0" w:color="auto"/>
            <w:bottom w:val="none" w:sz="0" w:space="0" w:color="auto"/>
            <w:right w:val="none" w:sz="0" w:space="0" w:color="auto"/>
          </w:divBdr>
        </w:div>
        <w:div w:id="1761683771">
          <w:marLeft w:val="640"/>
          <w:marRight w:val="0"/>
          <w:marTop w:val="0"/>
          <w:marBottom w:val="0"/>
          <w:divBdr>
            <w:top w:val="none" w:sz="0" w:space="0" w:color="auto"/>
            <w:left w:val="none" w:sz="0" w:space="0" w:color="auto"/>
            <w:bottom w:val="none" w:sz="0" w:space="0" w:color="auto"/>
            <w:right w:val="none" w:sz="0" w:space="0" w:color="auto"/>
          </w:divBdr>
        </w:div>
        <w:div w:id="38818578">
          <w:marLeft w:val="640"/>
          <w:marRight w:val="0"/>
          <w:marTop w:val="0"/>
          <w:marBottom w:val="0"/>
          <w:divBdr>
            <w:top w:val="none" w:sz="0" w:space="0" w:color="auto"/>
            <w:left w:val="none" w:sz="0" w:space="0" w:color="auto"/>
            <w:bottom w:val="none" w:sz="0" w:space="0" w:color="auto"/>
            <w:right w:val="none" w:sz="0" w:space="0" w:color="auto"/>
          </w:divBdr>
        </w:div>
        <w:div w:id="782262380">
          <w:marLeft w:val="640"/>
          <w:marRight w:val="0"/>
          <w:marTop w:val="0"/>
          <w:marBottom w:val="0"/>
          <w:divBdr>
            <w:top w:val="none" w:sz="0" w:space="0" w:color="auto"/>
            <w:left w:val="none" w:sz="0" w:space="0" w:color="auto"/>
            <w:bottom w:val="none" w:sz="0" w:space="0" w:color="auto"/>
            <w:right w:val="none" w:sz="0" w:space="0" w:color="auto"/>
          </w:divBdr>
        </w:div>
        <w:div w:id="1873764956">
          <w:marLeft w:val="640"/>
          <w:marRight w:val="0"/>
          <w:marTop w:val="0"/>
          <w:marBottom w:val="0"/>
          <w:divBdr>
            <w:top w:val="none" w:sz="0" w:space="0" w:color="auto"/>
            <w:left w:val="none" w:sz="0" w:space="0" w:color="auto"/>
            <w:bottom w:val="none" w:sz="0" w:space="0" w:color="auto"/>
            <w:right w:val="none" w:sz="0" w:space="0" w:color="auto"/>
          </w:divBdr>
        </w:div>
        <w:div w:id="1637953775">
          <w:marLeft w:val="640"/>
          <w:marRight w:val="0"/>
          <w:marTop w:val="0"/>
          <w:marBottom w:val="0"/>
          <w:divBdr>
            <w:top w:val="none" w:sz="0" w:space="0" w:color="auto"/>
            <w:left w:val="none" w:sz="0" w:space="0" w:color="auto"/>
            <w:bottom w:val="none" w:sz="0" w:space="0" w:color="auto"/>
            <w:right w:val="none" w:sz="0" w:space="0" w:color="auto"/>
          </w:divBdr>
        </w:div>
        <w:div w:id="1991589680">
          <w:marLeft w:val="640"/>
          <w:marRight w:val="0"/>
          <w:marTop w:val="0"/>
          <w:marBottom w:val="0"/>
          <w:divBdr>
            <w:top w:val="none" w:sz="0" w:space="0" w:color="auto"/>
            <w:left w:val="none" w:sz="0" w:space="0" w:color="auto"/>
            <w:bottom w:val="none" w:sz="0" w:space="0" w:color="auto"/>
            <w:right w:val="none" w:sz="0" w:space="0" w:color="auto"/>
          </w:divBdr>
        </w:div>
        <w:div w:id="1936985133">
          <w:marLeft w:val="640"/>
          <w:marRight w:val="0"/>
          <w:marTop w:val="0"/>
          <w:marBottom w:val="0"/>
          <w:divBdr>
            <w:top w:val="none" w:sz="0" w:space="0" w:color="auto"/>
            <w:left w:val="none" w:sz="0" w:space="0" w:color="auto"/>
            <w:bottom w:val="none" w:sz="0" w:space="0" w:color="auto"/>
            <w:right w:val="none" w:sz="0" w:space="0" w:color="auto"/>
          </w:divBdr>
        </w:div>
        <w:div w:id="1655842014">
          <w:marLeft w:val="640"/>
          <w:marRight w:val="0"/>
          <w:marTop w:val="0"/>
          <w:marBottom w:val="0"/>
          <w:divBdr>
            <w:top w:val="none" w:sz="0" w:space="0" w:color="auto"/>
            <w:left w:val="none" w:sz="0" w:space="0" w:color="auto"/>
            <w:bottom w:val="none" w:sz="0" w:space="0" w:color="auto"/>
            <w:right w:val="none" w:sz="0" w:space="0" w:color="auto"/>
          </w:divBdr>
        </w:div>
        <w:div w:id="1505047138">
          <w:marLeft w:val="640"/>
          <w:marRight w:val="0"/>
          <w:marTop w:val="0"/>
          <w:marBottom w:val="0"/>
          <w:divBdr>
            <w:top w:val="none" w:sz="0" w:space="0" w:color="auto"/>
            <w:left w:val="none" w:sz="0" w:space="0" w:color="auto"/>
            <w:bottom w:val="none" w:sz="0" w:space="0" w:color="auto"/>
            <w:right w:val="none" w:sz="0" w:space="0" w:color="auto"/>
          </w:divBdr>
        </w:div>
        <w:div w:id="1374231953">
          <w:marLeft w:val="640"/>
          <w:marRight w:val="0"/>
          <w:marTop w:val="0"/>
          <w:marBottom w:val="0"/>
          <w:divBdr>
            <w:top w:val="none" w:sz="0" w:space="0" w:color="auto"/>
            <w:left w:val="none" w:sz="0" w:space="0" w:color="auto"/>
            <w:bottom w:val="none" w:sz="0" w:space="0" w:color="auto"/>
            <w:right w:val="none" w:sz="0" w:space="0" w:color="auto"/>
          </w:divBdr>
        </w:div>
        <w:div w:id="1546479806">
          <w:marLeft w:val="640"/>
          <w:marRight w:val="0"/>
          <w:marTop w:val="0"/>
          <w:marBottom w:val="0"/>
          <w:divBdr>
            <w:top w:val="none" w:sz="0" w:space="0" w:color="auto"/>
            <w:left w:val="none" w:sz="0" w:space="0" w:color="auto"/>
            <w:bottom w:val="none" w:sz="0" w:space="0" w:color="auto"/>
            <w:right w:val="none" w:sz="0" w:space="0" w:color="auto"/>
          </w:divBdr>
        </w:div>
        <w:div w:id="877279927">
          <w:marLeft w:val="640"/>
          <w:marRight w:val="0"/>
          <w:marTop w:val="0"/>
          <w:marBottom w:val="0"/>
          <w:divBdr>
            <w:top w:val="none" w:sz="0" w:space="0" w:color="auto"/>
            <w:left w:val="none" w:sz="0" w:space="0" w:color="auto"/>
            <w:bottom w:val="none" w:sz="0" w:space="0" w:color="auto"/>
            <w:right w:val="none" w:sz="0" w:space="0" w:color="auto"/>
          </w:divBdr>
        </w:div>
        <w:div w:id="600572977">
          <w:marLeft w:val="640"/>
          <w:marRight w:val="0"/>
          <w:marTop w:val="0"/>
          <w:marBottom w:val="0"/>
          <w:divBdr>
            <w:top w:val="none" w:sz="0" w:space="0" w:color="auto"/>
            <w:left w:val="none" w:sz="0" w:space="0" w:color="auto"/>
            <w:bottom w:val="none" w:sz="0" w:space="0" w:color="auto"/>
            <w:right w:val="none" w:sz="0" w:space="0" w:color="auto"/>
          </w:divBdr>
        </w:div>
        <w:div w:id="643856554">
          <w:marLeft w:val="640"/>
          <w:marRight w:val="0"/>
          <w:marTop w:val="0"/>
          <w:marBottom w:val="0"/>
          <w:divBdr>
            <w:top w:val="none" w:sz="0" w:space="0" w:color="auto"/>
            <w:left w:val="none" w:sz="0" w:space="0" w:color="auto"/>
            <w:bottom w:val="none" w:sz="0" w:space="0" w:color="auto"/>
            <w:right w:val="none" w:sz="0" w:space="0" w:color="auto"/>
          </w:divBdr>
        </w:div>
        <w:div w:id="493304883">
          <w:marLeft w:val="640"/>
          <w:marRight w:val="0"/>
          <w:marTop w:val="0"/>
          <w:marBottom w:val="0"/>
          <w:divBdr>
            <w:top w:val="none" w:sz="0" w:space="0" w:color="auto"/>
            <w:left w:val="none" w:sz="0" w:space="0" w:color="auto"/>
            <w:bottom w:val="none" w:sz="0" w:space="0" w:color="auto"/>
            <w:right w:val="none" w:sz="0" w:space="0" w:color="auto"/>
          </w:divBdr>
        </w:div>
        <w:div w:id="1087771614">
          <w:marLeft w:val="640"/>
          <w:marRight w:val="0"/>
          <w:marTop w:val="0"/>
          <w:marBottom w:val="0"/>
          <w:divBdr>
            <w:top w:val="none" w:sz="0" w:space="0" w:color="auto"/>
            <w:left w:val="none" w:sz="0" w:space="0" w:color="auto"/>
            <w:bottom w:val="none" w:sz="0" w:space="0" w:color="auto"/>
            <w:right w:val="none" w:sz="0" w:space="0" w:color="auto"/>
          </w:divBdr>
        </w:div>
        <w:div w:id="461047142">
          <w:marLeft w:val="640"/>
          <w:marRight w:val="0"/>
          <w:marTop w:val="0"/>
          <w:marBottom w:val="0"/>
          <w:divBdr>
            <w:top w:val="none" w:sz="0" w:space="0" w:color="auto"/>
            <w:left w:val="none" w:sz="0" w:space="0" w:color="auto"/>
            <w:bottom w:val="none" w:sz="0" w:space="0" w:color="auto"/>
            <w:right w:val="none" w:sz="0" w:space="0" w:color="auto"/>
          </w:divBdr>
        </w:div>
        <w:div w:id="134876610">
          <w:marLeft w:val="640"/>
          <w:marRight w:val="0"/>
          <w:marTop w:val="0"/>
          <w:marBottom w:val="0"/>
          <w:divBdr>
            <w:top w:val="none" w:sz="0" w:space="0" w:color="auto"/>
            <w:left w:val="none" w:sz="0" w:space="0" w:color="auto"/>
            <w:bottom w:val="none" w:sz="0" w:space="0" w:color="auto"/>
            <w:right w:val="none" w:sz="0" w:space="0" w:color="auto"/>
          </w:divBdr>
        </w:div>
        <w:div w:id="1873496075">
          <w:marLeft w:val="640"/>
          <w:marRight w:val="0"/>
          <w:marTop w:val="0"/>
          <w:marBottom w:val="0"/>
          <w:divBdr>
            <w:top w:val="none" w:sz="0" w:space="0" w:color="auto"/>
            <w:left w:val="none" w:sz="0" w:space="0" w:color="auto"/>
            <w:bottom w:val="none" w:sz="0" w:space="0" w:color="auto"/>
            <w:right w:val="none" w:sz="0" w:space="0" w:color="auto"/>
          </w:divBdr>
        </w:div>
        <w:div w:id="1288853252">
          <w:marLeft w:val="640"/>
          <w:marRight w:val="0"/>
          <w:marTop w:val="0"/>
          <w:marBottom w:val="0"/>
          <w:divBdr>
            <w:top w:val="none" w:sz="0" w:space="0" w:color="auto"/>
            <w:left w:val="none" w:sz="0" w:space="0" w:color="auto"/>
            <w:bottom w:val="none" w:sz="0" w:space="0" w:color="auto"/>
            <w:right w:val="none" w:sz="0" w:space="0" w:color="auto"/>
          </w:divBdr>
        </w:div>
        <w:div w:id="1922064103">
          <w:marLeft w:val="640"/>
          <w:marRight w:val="0"/>
          <w:marTop w:val="0"/>
          <w:marBottom w:val="0"/>
          <w:divBdr>
            <w:top w:val="none" w:sz="0" w:space="0" w:color="auto"/>
            <w:left w:val="none" w:sz="0" w:space="0" w:color="auto"/>
            <w:bottom w:val="none" w:sz="0" w:space="0" w:color="auto"/>
            <w:right w:val="none" w:sz="0" w:space="0" w:color="auto"/>
          </w:divBdr>
        </w:div>
        <w:div w:id="935330044">
          <w:marLeft w:val="640"/>
          <w:marRight w:val="0"/>
          <w:marTop w:val="0"/>
          <w:marBottom w:val="0"/>
          <w:divBdr>
            <w:top w:val="none" w:sz="0" w:space="0" w:color="auto"/>
            <w:left w:val="none" w:sz="0" w:space="0" w:color="auto"/>
            <w:bottom w:val="none" w:sz="0" w:space="0" w:color="auto"/>
            <w:right w:val="none" w:sz="0" w:space="0" w:color="auto"/>
          </w:divBdr>
        </w:div>
        <w:div w:id="1336884119">
          <w:marLeft w:val="640"/>
          <w:marRight w:val="0"/>
          <w:marTop w:val="0"/>
          <w:marBottom w:val="0"/>
          <w:divBdr>
            <w:top w:val="none" w:sz="0" w:space="0" w:color="auto"/>
            <w:left w:val="none" w:sz="0" w:space="0" w:color="auto"/>
            <w:bottom w:val="none" w:sz="0" w:space="0" w:color="auto"/>
            <w:right w:val="none" w:sz="0" w:space="0" w:color="auto"/>
          </w:divBdr>
        </w:div>
        <w:div w:id="196429611">
          <w:marLeft w:val="640"/>
          <w:marRight w:val="0"/>
          <w:marTop w:val="0"/>
          <w:marBottom w:val="0"/>
          <w:divBdr>
            <w:top w:val="none" w:sz="0" w:space="0" w:color="auto"/>
            <w:left w:val="none" w:sz="0" w:space="0" w:color="auto"/>
            <w:bottom w:val="none" w:sz="0" w:space="0" w:color="auto"/>
            <w:right w:val="none" w:sz="0" w:space="0" w:color="auto"/>
          </w:divBdr>
        </w:div>
        <w:div w:id="1714847654">
          <w:marLeft w:val="640"/>
          <w:marRight w:val="0"/>
          <w:marTop w:val="0"/>
          <w:marBottom w:val="0"/>
          <w:divBdr>
            <w:top w:val="none" w:sz="0" w:space="0" w:color="auto"/>
            <w:left w:val="none" w:sz="0" w:space="0" w:color="auto"/>
            <w:bottom w:val="none" w:sz="0" w:space="0" w:color="auto"/>
            <w:right w:val="none" w:sz="0" w:space="0" w:color="auto"/>
          </w:divBdr>
        </w:div>
        <w:div w:id="1417287306">
          <w:marLeft w:val="640"/>
          <w:marRight w:val="0"/>
          <w:marTop w:val="0"/>
          <w:marBottom w:val="0"/>
          <w:divBdr>
            <w:top w:val="none" w:sz="0" w:space="0" w:color="auto"/>
            <w:left w:val="none" w:sz="0" w:space="0" w:color="auto"/>
            <w:bottom w:val="none" w:sz="0" w:space="0" w:color="auto"/>
            <w:right w:val="none" w:sz="0" w:space="0" w:color="auto"/>
          </w:divBdr>
        </w:div>
        <w:div w:id="724530503">
          <w:marLeft w:val="640"/>
          <w:marRight w:val="0"/>
          <w:marTop w:val="0"/>
          <w:marBottom w:val="0"/>
          <w:divBdr>
            <w:top w:val="none" w:sz="0" w:space="0" w:color="auto"/>
            <w:left w:val="none" w:sz="0" w:space="0" w:color="auto"/>
            <w:bottom w:val="none" w:sz="0" w:space="0" w:color="auto"/>
            <w:right w:val="none" w:sz="0" w:space="0" w:color="auto"/>
          </w:divBdr>
        </w:div>
        <w:div w:id="1539778855">
          <w:marLeft w:val="640"/>
          <w:marRight w:val="0"/>
          <w:marTop w:val="0"/>
          <w:marBottom w:val="0"/>
          <w:divBdr>
            <w:top w:val="none" w:sz="0" w:space="0" w:color="auto"/>
            <w:left w:val="none" w:sz="0" w:space="0" w:color="auto"/>
            <w:bottom w:val="none" w:sz="0" w:space="0" w:color="auto"/>
            <w:right w:val="none" w:sz="0" w:space="0" w:color="auto"/>
          </w:divBdr>
        </w:div>
        <w:div w:id="866482324">
          <w:marLeft w:val="640"/>
          <w:marRight w:val="0"/>
          <w:marTop w:val="0"/>
          <w:marBottom w:val="0"/>
          <w:divBdr>
            <w:top w:val="none" w:sz="0" w:space="0" w:color="auto"/>
            <w:left w:val="none" w:sz="0" w:space="0" w:color="auto"/>
            <w:bottom w:val="none" w:sz="0" w:space="0" w:color="auto"/>
            <w:right w:val="none" w:sz="0" w:space="0" w:color="auto"/>
          </w:divBdr>
        </w:div>
        <w:div w:id="1444886526">
          <w:marLeft w:val="640"/>
          <w:marRight w:val="0"/>
          <w:marTop w:val="0"/>
          <w:marBottom w:val="0"/>
          <w:divBdr>
            <w:top w:val="none" w:sz="0" w:space="0" w:color="auto"/>
            <w:left w:val="none" w:sz="0" w:space="0" w:color="auto"/>
            <w:bottom w:val="none" w:sz="0" w:space="0" w:color="auto"/>
            <w:right w:val="none" w:sz="0" w:space="0" w:color="auto"/>
          </w:divBdr>
        </w:div>
        <w:div w:id="1471172229">
          <w:marLeft w:val="640"/>
          <w:marRight w:val="0"/>
          <w:marTop w:val="0"/>
          <w:marBottom w:val="0"/>
          <w:divBdr>
            <w:top w:val="none" w:sz="0" w:space="0" w:color="auto"/>
            <w:left w:val="none" w:sz="0" w:space="0" w:color="auto"/>
            <w:bottom w:val="none" w:sz="0" w:space="0" w:color="auto"/>
            <w:right w:val="none" w:sz="0" w:space="0" w:color="auto"/>
          </w:divBdr>
        </w:div>
        <w:div w:id="862549402">
          <w:marLeft w:val="640"/>
          <w:marRight w:val="0"/>
          <w:marTop w:val="0"/>
          <w:marBottom w:val="0"/>
          <w:divBdr>
            <w:top w:val="none" w:sz="0" w:space="0" w:color="auto"/>
            <w:left w:val="none" w:sz="0" w:space="0" w:color="auto"/>
            <w:bottom w:val="none" w:sz="0" w:space="0" w:color="auto"/>
            <w:right w:val="none" w:sz="0" w:space="0" w:color="auto"/>
          </w:divBdr>
        </w:div>
        <w:div w:id="984969137">
          <w:marLeft w:val="640"/>
          <w:marRight w:val="0"/>
          <w:marTop w:val="0"/>
          <w:marBottom w:val="0"/>
          <w:divBdr>
            <w:top w:val="none" w:sz="0" w:space="0" w:color="auto"/>
            <w:left w:val="none" w:sz="0" w:space="0" w:color="auto"/>
            <w:bottom w:val="none" w:sz="0" w:space="0" w:color="auto"/>
            <w:right w:val="none" w:sz="0" w:space="0" w:color="auto"/>
          </w:divBdr>
        </w:div>
        <w:div w:id="2053459545">
          <w:marLeft w:val="640"/>
          <w:marRight w:val="0"/>
          <w:marTop w:val="0"/>
          <w:marBottom w:val="0"/>
          <w:divBdr>
            <w:top w:val="none" w:sz="0" w:space="0" w:color="auto"/>
            <w:left w:val="none" w:sz="0" w:space="0" w:color="auto"/>
            <w:bottom w:val="none" w:sz="0" w:space="0" w:color="auto"/>
            <w:right w:val="none" w:sz="0" w:space="0" w:color="auto"/>
          </w:divBdr>
        </w:div>
        <w:div w:id="1746340344">
          <w:marLeft w:val="640"/>
          <w:marRight w:val="0"/>
          <w:marTop w:val="0"/>
          <w:marBottom w:val="0"/>
          <w:divBdr>
            <w:top w:val="none" w:sz="0" w:space="0" w:color="auto"/>
            <w:left w:val="none" w:sz="0" w:space="0" w:color="auto"/>
            <w:bottom w:val="none" w:sz="0" w:space="0" w:color="auto"/>
            <w:right w:val="none" w:sz="0" w:space="0" w:color="auto"/>
          </w:divBdr>
        </w:div>
        <w:div w:id="598416049">
          <w:marLeft w:val="640"/>
          <w:marRight w:val="0"/>
          <w:marTop w:val="0"/>
          <w:marBottom w:val="0"/>
          <w:divBdr>
            <w:top w:val="none" w:sz="0" w:space="0" w:color="auto"/>
            <w:left w:val="none" w:sz="0" w:space="0" w:color="auto"/>
            <w:bottom w:val="none" w:sz="0" w:space="0" w:color="auto"/>
            <w:right w:val="none" w:sz="0" w:space="0" w:color="auto"/>
          </w:divBdr>
        </w:div>
        <w:div w:id="1813601184">
          <w:marLeft w:val="640"/>
          <w:marRight w:val="0"/>
          <w:marTop w:val="0"/>
          <w:marBottom w:val="0"/>
          <w:divBdr>
            <w:top w:val="none" w:sz="0" w:space="0" w:color="auto"/>
            <w:left w:val="none" w:sz="0" w:space="0" w:color="auto"/>
            <w:bottom w:val="none" w:sz="0" w:space="0" w:color="auto"/>
            <w:right w:val="none" w:sz="0" w:space="0" w:color="auto"/>
          </w:divBdr>
        </w:div>
        <w:div w:id="1559584464">
          <w:marLeft w:val="640"/>
          <w:marRight w:val="0"/>
          <w:marTop w:val="0"/>
          <w:marBottom w:val="0"/>
          <w:divBdr>
            <w:top w:val="none" w:sz="0" w:space="0" w:color="auto"/>
            <w:left w:val="none" w:sz="0" w:space="0" w:color="auto"/>
            <w:bottom w:val="none" w:sz="0" w:space="0" w:color="auto"/>
            <w:right w:val="none" w:sz="0" w:space="0" w:color="auto"/>
          </w:divBdr>
        </w:div>
        <w:div w:id="1419475547">
          <w:marLeft w:val="640"/>
          <w:marRight w:val="0"/>
          <w:marTop w:val="0"/>
          <w:marBottom w:val="0"/>
          <w:divBdr>
            <w:top w:val="none" w:sz="0" w:space="0" w:color="auto"/>
            <w:left w:val="none" w:sz="0" w:space="0" w:color="auto"/>
            <w:bottom w:val="none" w:sz="0" w:space="0" w:color="auto"/>
            <w:right w:val="none" w:sz="0" w:space="0" w:color="auto"/>
          </w:divBdr>
        </w:div>
        <w:div w:id="2062173968">
          <w:marLeft w:val="640"/>
          <w:marRight w:val="0"/>
          <w:marTop w:val="0"/>
          <w:marBottom w:val="0"/>
          <w:divBdr>
            <w:top w:val="none" w:sz="0" w:space="0" w:color="auto"/>
            <w:left w:val="none" w:sz="0" w:space="0" w:color="auto"/>
            <w:bottom w:val="none" w:sz="0" w:space="0" w:color="auto"/>
            <w:right w:val="none" w:sz="0" w:space="0" w:color="auto"/>
          </w:divBdr>
        </w:div>
        <w:div w:id="1575819340">
          <w:marLeft w:val="640"/>
          <w:marRight w:val="0"/>
          <w:marTop w:val="0"/>
          <w:marBottom w:val="0"/>
          <w:divBdr>
            <w:top w:val="none" w:sz="0" w:space="0" w:color="auto"/>
            <w:left w:val="none" w:sz="0" w:space="0" w:color="auto"/>
            <w:bottom w:val="none" w:sz="0" w:space="0" w:color="auto"/>
            <w:right w:val="none" w:sz="0" w:space="0" w:color="auto"/>
          </w:divBdr>
        </w:div>
        <w:div w:id="656418363">
          <w:marLeft w:val="640"/>
          <w:marRight w:val="0"/>
          <w:marTop w:val="0"/>
          <w:marBottom w:val="0"/>
          <w:divBdr>
            <w:top w:val="none" w:sz="0" w:space="0" w:color="auto"/>
            <w:left w:val="none" w:sz="0" w:space="0" w:color="auto"/>
            <w:bottom w:val="none" w:sz="0" w:space="0" w:color="auto"/>
            <w:right w:val="none" w:sz="0" w:space="0" w:color="auto"/>
          </w:divBdr>
        </w:div>
        <w:div w:id="1457286542">
          <w:marLeft w:val="640"/>
          <w:marRight w:val="0"/>
          <w:marTop w:val="0"/>
          <w:marBottom w:val="0"/>
          <w:divBdr>
            <w:top w:val="none" w:sz="0" w:space="0" w:color="auto"/>
            <w:left w:val="none" w:sz="0" w:space="0" w:color="auto"/>
            <w:bottom w:val="none" w:sz="0" w:space="0" w:color="auto"/>
            <w:right w:val="none" w:sz="0" w:space="0" w:color="auto"/>
          </w:divBdr>
        </w:div>
        <w:div w:id="2058620313">
          <w:marLeft w:val="640"/>
          <w:marRight w:val="0"/>
          <w:marTop w:val="0"/>
          <w:marBottom w:val="0"/>
          <w:divBdr>
            <w:top w:val="none" w:sz="0" w:space="0" w:color="auto"/>
            <w:left w:val="none" w:sz="0" w:space="0" w:color="auto"/>
            <w:bottom w:val="none" w:sz="0" w:space="0" w:color="auto"/>
            <w:right w:val="none" w:sz="0" w:space="0" w:color="auto"/>
          </w:divBdr>
        </w:div>
        <w:div w:id="156192782">
          <w:marLeft w:val="640"/>
          <w:marRight w:val="0"/>
          <w:marTop w:val="0"/>
          <w:marBottom w:val="0"/>
          <w:divBdr>
            <w:top w:val="none" w:sz="0" w:space="0" w:color="auto"/>
            <w:left w:val="none" w:sz="0" w:space="0" w:color="auto"/>
            <w:bottom w:val="none" w:sz="0" w:space="0" w:color="auto"/>
            <w:right w:val="none" w:sz="0" w:space="0" w:color="auto"/>
          </w:divBdr>
        </w:div>
        <w:div w:id="1025328520">
          <w:marLeft w:val="640"/>
          <w:marRight w:val="0"/>
          <w:marTop w:val="0"/>
          <w:marBottom w:val="0"/>
          <w:divBdr>
            <w:top w:val="none" w:sz="0" w:space="0" w:color="auto"/>
            <w:left w:val="none" w:sz="0" w:space="0" w:color="auto"/>
            <w:bottom w:val="none" w:sz="0" w:space="0" w:color="auto"/>
            <w:right w:val="none" w:sz="0" w:space="0" w:color="auto"/>
          </w:divBdr>
        </w:div>
        <w:div w:id="1915818546">
          <w:marLeft w:val="640"/>
          <w:marRight w:val="0"/>
          <w:marTop w:val="0"/>
          <w:marBottom w:val="0"/>
          <w:divBdr>
            <w:top w:val="none" w:sz="0" w:space="0" w:color="auto"/>
            <w:left w:val="none" w:sz="0" w:space="0" w:color="auto"/>
            <w:bottom w:val="none" w:sz="0" w:space="0" w:color="auto"/>
            <w:right w:val="none" w:sz="0" w:space="0" w:color="auto"/>
          </w:divBdr>
        </w:div>
        <w:div w:id="1941521816">
          <w:marLeft w:val="640"/>
          <w:marRight w:val="0"/>
          <w:marTop w:val="0"/>
          <w:marBottom w:val="0"/>
          <w:divBdr>
            <w:top w:val="none" w:sz="0" w:space="0" w:color="auto"/>
            <w:left w:val="none" w:sz="0" w:space="0" w:color="auto"/>
            <w:bottom w:val="none" w:sz="0" w:space="0" w:color="auto"/>
            <w:right w:val="none" w:sz="0" w:space="0" w:color="auto"/>
          </w:divBdr>
        </w:div>
        <w:div w:id="1657997190">
          <w:marLeft w:val="640"/>
          <w:marRight w:val="0"/>
          <w:marTop w:val="0"/>
          <w:marBottom w:val="0"/>
          <w:divBdr>
            <w:top w:val="none" w:sz="0" w:space="0" w:color="auto"/>
            <w:left w:val="none" w:sz="0" w:space="0" w:color="auto"/>
            <w:bottom w:val="none" w:sz="0" w:space="0" w:color="auto"/>
            <w:right w:val="none" w:sz="0" w:space="0" w:color="auto"/>
          </w:divBdr>
        </w:div>
        <w:div w:id="2058704420">
          <w:marLeft w:val="640"/>
          <w:marRight w:val="0"/>
          <w:marTop w:val="0"/>
          <w:marBottom w:val="0"/>
          <w:divBdr>
            <w:top w:val="none" w:sz="0" w:space="0" w:color="auto"/>
            <w:left w:val="none" w:sz="0" w:space="0" w:color="auto"/>
            <w:bottom w:val="none" w:sz="0" w:space="0" w:color="auto"/>
            <w:right w:val="none" w:sz="0" w:space="0" w:color="auto"/>
          </w:divBdr>
        </w:div>
        <w:div w:id="2103723451">
          <w:marLeft w:val="640"/>
          <w:marRight w:val="0"/>
          <w:marTop w:val="0"/>
          <w:marBottom w:val="0"/>
          <w:divBdr>
            <w:top w:val="none" w:sz="0" w:space="0" w:color="auto"/>
            <w:left w:val="none" w:sz="0" w:space="0" w:color="auto"/>
            <w:bottom w:val="none" w:sz="0" w:space="0" w:color="auto"/>
            <w:right w:val="none" w:sz="0" w:space="0" w:color="auto"/>
          </w:divBdr>
        </w:div>
        <w:div w:id="962344473">
          <w:marLeft w:val="640"/>
          <w:marRight w:val="0"/>
          <w:marTop w:val="0"/>
          <w:marBottom w:val="0"/>
          <w:divBdr>
            <w:top w:val="none" w:sz="0" w:space="0" w:color="auto"/>
            <w:left w:val="none" w:sz="0" w:space="0" w:color="auto"/>
            <w:bottom w:val="none" w:sz="0" w:space="0" w:color="auto"/>
            <w:right w:val="none" w:sz="0" w:space="0" w:color="auto"/>
          </w:divBdr>
        </w:div>
        <w:div w:id="59524915">
          <w:marLeft w:val="640"/>
          <w:marRight w:val="0"/>
          <w:marTop w:val="0"/>
          <w:marBottom w:val="0"/>
          <w:divBdr>
            <w:top w:val="none" w:sz="0" w:space="0" w:color="auto"/>
            <w:left w:val="none" w:sz="0" w:space="0" w:color="auto"/>
            <w:bottom w:val="none" w:sz="0" w:space="0" w:color="auto"/>
            <w:right w:val="none" w:sz="0" w:space="0" w:color="auto"/>
          </w:divBdr>
        </w:div>
        <w:div w:id="1377316556">
          <w:marLeft w:val="640"/>
          <w:marRight w:val="0"/>
          <w:marTop w:val="0"/>
          <w:marBottom w:val="0"/>
          <w:divBdr>
            <w:top w:val="none" w:sz="0" w:space="0" w:color="auto"/>
            <w:left w:val="none" w:sz="0" w:space="0" w:color="auto"/>
            <w:bottom w:val="none" w:sz="0" w:space="0" w:color="auto"/>
            <w:right w:val="none" w:sz="0" w:space="0" w:color="auto"/>
          </w:divBdr>
        </w:div>
        <w:div w:id="934020333">
          <w:marLeft w:val="640"/>
          <w:marRight w:val="0"/>
          <w:marTop w:val="0"/>
          <w:marBottom w:val="0"/>
          <w:divBdr>
            <w:top w:val="none" w:sz="0" w:space="0" w:color="auto"/>
            <w:left w:val="none" w:sz="0" w:space="0" w:color="auto"/>
            <w:bottom w:val="none" w:sz="0" w:space="0" w:color="auto"/>
            <w:right w:val="none" w:sz="0" w:space="0" w:color="auto"/>
          </w:divBdr>
        </w:div>
        <w:div w:id="1383678427">
          <w:marLeft w:val="640"/>
          <w:marRight w:val="0"/>
          <w:marTop w:val="0"/>
          <w:marBottom w:val="0"/>
          <w:divBdr>
            <w:top w:val="none" w:sz="0" w:space="0" w:color="auto"/>
            <w:left w:val="none" w:sz="0" w:space="0" w:color="auto"/>
            <w:bottom w:val="none" w:sz="0" w:space="0" w:color="auto"/>
            <w:right w:val="none" w:sz="0" w:space="0" w:color="auto"/>
          </w:divBdr>
        </w:div>
        <w:div w:id="559629631">
          <w:marLeft w:val="640"/>
          <w:marRight w:val="0"/>
          <w:marTop w:val="0"/>
          <w:marBottom w:val="0"/>
          <w:divBdr>
            <w:top w:val="none" w:sz="0" w:space="0" w:color="auto"/>
            <w:left w:val="none" w:sz="0" w:space="0" w:color="auto"/>
            <w:bottom w:val="none" w:sz="0" w:space="0" w:color="auto"/>
            <w:right w:val="none" w:sz="0" w:space="0" w:color="auto"/>
          </w:divBdr>
        </w:div>
        <w:div w:id="1034575012">
          <w:marLeft w:val="640"/>
          <w:marRight w:val="0"/>
          <w:marTop w:val="0"/>
          <w:marBottom w:val="0"/>
          <w:divBdr>
            <w:top w:val="none" w:sz="0" w:space="0" w:color="auto"/>
            <w:left w:val="none" w:sz="0" w:space="0" w:color="auto"/>
            <w:bottom w:val="none" w:sz="0" w:space="0" w:color="auto"/>
            <w:right w:val="none" w:sz="0" w:space="0" w:color="auto"/>
          </w:divBdr>
        </w:div>
        <w:div w:id="1603610238">
          <w:marLeft w:val="640"/>
          <w:marRight w:val="0"/>
          <w:marTop w:val="0"/>
          <w:marBottom w:val="0"/>
          <w:divBdr>
            <w:top w:val="none" w:sz="0" w:space="0" w:color="auto"/>
            <w:left w:val="none" w:sz="0" w:space="0" w:color="auto"/>
            <w:bottom w:val="none" w:sz="0" w:space="0" w:color="auto"/>
            <w:right w:val="none" w:sz="0" w:space="0" w:color="auto"/>
          </w:divBdr>
        </w:div>
        <w:div w:id="1867021999">
          <w:marLeft w:val="640"/>
          <w:marRight w:val="0"/>
          <w:marTop w:val="0"/>
          <w:marBottom w:val="0"/>
          <w:divBdr>
            <w:top w:val="none" w:sz="0" w:space="0" w:color="auto"/>
            <w:left w:val="none" w:sz="0" w:space="0" w:color="auto"/>
            <w:bottom w:val="none" w:sz="0" w:space="0" w:color="auto"/>
            <w:right w:val="none" w:sz="0" w:space="0" w:color="auto"/>
          </w:divBdr>
        </w:div>
        <w:div w:id="1435906339">
          <w:marLeft w:val="640"/>
          <w:marRight w:val="0"/>
          <w:marTop w:val="0"/>
          <w:marBottom w:val="0"/>
          <w:divBdr>
            <w:top w:val="none" w:sz="0" w:space="0" w:color="auto"/>
            <w:left w:val="none" w:sz="0" w:space="0" w:color="auto"/>
            <w:bottom w:val="none" w:sz="0" w:space="0" w:color="auto"/>
            <w:right w:val="none" w:sz="0" w:space="0" w:color="auto"/>
          </w:divBdr>
        </w:div>
        <w:div w:id="1702437748">
          <w:marLeft w:val="640"/>
          <w:marRight w:val="0"/>
          <w:marTop w:val="0"/>
          <w:marBottom w:val="0"/>
          <w:divBdr>
            <w:top w:val="none" w:sz="0" w:space="0" w:color="auto"/>
            <w:left w:val="none" w:sz="0" w:space="0" w:color="auto"/>
            <w:bottom w:val="none" w:sz="0" w:space="0" w:color="auto"/>
            <w:right w:val="none" w:sz="0" w:space="0" w:color="auto"/>
          </w:divBdr>
        </w:div>
        <w:div w:id="333804825">
          <w:marLeft w:val="640"/>
          <w:marRight w:val="0"/>
          <w:marTop w:val="0"/>
          <w:marBottom w:val="0"/>
          <w:divBdr>
            <w:top w:val="none" w:sz="0" w:space="0" w:color="auto"/>
            <w:left w:val="none" w:sz="0" w:space="0" w:color="auto"/>
            <w:bottom w:val="none" w:sz="0" w:space="0" w:color="auto"/>
            <w:right w:val="none" w:sz="0" w:space="0" w:color="auto"/>
          </w:divBdr>
        </w:div>
        <w:div w:id="1306817050">
          <w:marLeft w:val="640"/>
          <w:marRight w:val="0"/>
          <w:marTop w:val="0"/>
          <w:marBottom w:val="0"/>
          <w:divBdr>
            <w:top w:val="none" w:sz="0" w:space="0" w:color="auto"/>
            <w:left w:val="none" w:sz="0" w:space="0" w:color="auto"/>
            <w:bottom w:val="none" w:sz="0" w:space="0" w:color="auto"/>
            <w:right w:val="none" w:sz="0" w:space="0" w:color="auto"/>
          </w:divBdr>
        </w:div>
        <w:div w:id="1360855631">
          <w:marLeft w:val="640"/>
          <w:marRight w:val="0"/>
          <w:marTop w:val="0"/>
          <w:marBottom w:val="0"/>
          <w:divBdr>
            <w:top w:val="none" w:sz="0" w:space="0" w:color="auto"/>
            <w:left w:val="none" w:sz="0" w:space="0" w:color="auto"/>
            <w:bottom w:val="none" w:sz="0" w:space="0" w:color="auto"/>
            <w:right w:val="none" w:sz="0" w:space="0" w:color="auto"/>
          </w:divBdr>
        </w:div>
        <w:div w:id="2134788331">
          <w:marLeft w:val="640"/>
          <w:marRight w:val="0"/>
          <w:marTop w:val="0"/>
          <w:marBottom w:val="0"/>
          <w:divBdr>
            <w:top w:val="none" w:sz="0" w:space="0" w:color="auto"/>
            <w:left w:val="none" w:sz="0" w:space="0" w:color="auto"/>
            <w:bottom w:val="none" w:sz="0" w:space="0" w:color="auto"/>
            <w:right w:val="none" w:sz="0" w:space="0" w:color="auto"/>
          </w:divBdr>
        </w:div>
        <w:div w:id="1522402303">
          <w:marLeft w:val="640"/>
          <w:marRight w:val="0"/>
          <w:marTop w:val="0"/>
          <w:marBottom w:val="0"/>
          <w:divBdr>
            <w:top w:val="none" w:sz="0" w:space="0" w:color="auto"/>
            <w:left w:val="none" w:sz="0" w:space="0" w:color="auto"/>
            <w:bottom w:val="none" w:sz="0" w:space="0" w:color="auto"/>
            <w:right w:val="none" w:sz="0" w:space="0" w:color="auto"/>
          </w:divBdr>
        </w:div>
        <w:div w:id="624194566">
          <w:marLeft w:val="640"/>
          <w:marRight w:val="0"/>
          <w:marTop w:val="0"/>
          <w:marBottom w:val="0"/>
          <w:divBdr>
            <w:top w:val="none" w:sz="0" w:space="0" w:color="auto"/>
            <w:left w:val="none" w:sz="0" w:space="0" w:color="auto"/>
            <w:bottom w:val="none" w:sz="0" w:space="0" w:color="auto"/>
            <w:right w:val="none" w:sz="0" w:space="0" w:color="auto"/>
          </w:divBdr>
        </w:div>
        <w:div w:id="287703615">
          <w:marLeft w:val="640"/>
          <w:marRight w:val="0"/>
          <w:marTop w:val="0"/>
          <w:marBottom w:val="0"/>
          <w:divBdr>
            <w:top w:val="none" w:sz="0" w:space="0" w:color="auto"/>
            <w:left w:val="none" w:sz="0" w:space="0" w:color="auto"/>
            <w:bottom w:val="none" w:sz="0" w:space="0" w:color="auto"/>
            <w:right w:val="none" w:sz="0" w:space="0" w:color="auto"/>
          </w:divBdr>
        </w:div>
        <w:div w:id="268392976">
          <w:marLeft w:val="640"/>
          <w:marRight w:val="0"/>
          <w:marTop w:val="0"/>
          <w:marBottom w:val="0"/>
          <w:divBdr>
            <w:top w:val="none" w:sz="0" w:space="0" w:color="auto"/>
            <w:left w:val="none" w:sz="0" w:space="0" w:color="auto"/>
            <w:bottom w:val="none" w:sz="0" w:space="0" w:color="auto"/>
            <w:right w:val="none" w:sz="0" w:space="0" w:color="auto"/>
          </w:divBdr>
        </w:div>
        <w:div w:id="61678875">
          <w:marLeft w:val="640"/>
          <w:marRight w:val="0"/>
          <w:marTop w:val="0"/>
          <w:marBottom w:val="0"/>
          <w:divBdr>
            <w:top w:val="none" w:sz="0" w:space="0" w:color="auto"/>
            <w:left w:val="none" w:sz="0" w:space="0" w:color="auto"/>
            <w:bottom w:val="none" w:sz="0" w:space="0" w:color="auto"/>
            <w:right w:val="none" w:sz="0" w:space="0" w:color="auto"/>
          </w:divBdr>
        </w:div>
        <w:div w:id="212498598">
          <w:marLeft w:val="640"/>
          <w:marRight w:val="0"/>
          <w:marTop w:val="0"/>
          <w:marBottom w:val="0"/>
          <w:divBdr>
            <w:top w:val="none" w:sz="0" w:space="0" w:color="auto"/>
            <w:left w:val="none" w:sz="0" w:space="0" w:color="auto"/>
            <w:bottom w:val="none" w:sz="0" w:space="0" w:color="auto"/>
            <w:right w:val="none" w:sz="0" w:space="0" w:color="auto"/>
          </w:divBdr>
        </w:div>
        <w:div w:id="926695913">
          <w:marLeft w:val="640"/>
          <w:marRight w:val="0"/>
          <w:marTop w:val="0"/>
          <w:marBottom w:val="0"/>
          <w:divBdr>
            <w:top w:val="none" w:sz="0" w:space="0" w:color="auto"/>
            <w:left w:val="none" w:sz="0" w:space="0" w:color="auto"/>
            <w:bottom w:val="none" w:sz="0" w:space="0" w:color="auto"/>
            <w:right w:val="none" w:sz="0" w:space="0" w:color="auto"/>
          </w:divBdr>
        </w:div>
        <w:div w:id="151022209">
          <w:marLeft w:val="640"/>
          <w:marRight w:val="0"/>
          <w:marTop w:val="0"/>
          <w:marBottom w:val="0"/>
          <w:divBdr>
            <w:top w:val="none" w:sz="0" w:space="0" w:color="auto"/>
            <w:left w:val="none" w:sz="0" w:space="0" w:color="auto"/>
            <w:bottom w:val="none" w:sz="0" w:space="0" w:color="auto"/>
            <w:right w:val="none" w:sz="0" w:space="0" w:color="auto"/>
          </w:divBdr>
        </w:div>
        <w:div w:id="1014725603">
          <w:marLeft w:val="640"/>
          <w:marRight w:val="0"/>
          <w:marTop w:val="0"/>
          <w:marBottom w:val="0"/>
          <w:divBdr>
            <w:top w:val="none" w:sz="0" w:space="0" w:color="auto"/>
            <w:left w:val="none" w:sz="0" w:space="0" w:color="auto"/>
            <w:bottom w:val="none" w:sz="0" w:space="0" w:color="auto"/>
            <w:right w:val="none" w:sz="0" w:space="0" w:color="auto"/>
          </w:divBdr>
        </w:div>
        <w:div w:id="90050437">
          <w:marLeft w:val="640"/>
          <w:marRight w:val="0"/>
          <w:marTop w:val="0"/>
          <w:marBottom w:val="0"/>
          <w:divBdr>
            <w:top w:val="none" w:sz="0" w:space="0" w:color="auto"/>
            <w:left w:val="none" w:sz="0" w:space="0" w:color="auto"/>
            <w:bottom w:val="none" w:sz="0" w:space="0" w:color="auto"/>
            <w:right w:val="none" w:sz="0" w:space="0" w:color="auto"/>
          </w:divBdr>
        </w:div>
        <w:div w:id="1654290916">
          <w:marLeft w:val="640"/>
          <w:marRight w:val="0"/>
          <w:marTop w:val="0"/>
          <w:marBottom w:val="0"/>
          <w:divBdr>
            <w:top w:val="none" w:sz="0" w:space="0" w:color="auto"/>
            <w:left w:val="none" w:sz="0" w:space="0" w:color="auto"/>
            <w:bottom w:val="none" w:sz="0" w:space="0" w:color="auto"/>
            <w:right w:val="none" w:sz="0" w:space="0" w:color="auto"/>
          </w:divBdr>
        </w:div>
        <w:div w:id="1019089086">
          <w:marLeft w:val="640"/>
          <w:marRight w:val="0"/>
          <w:marTop w:val="0"/>
          <w:marBottom w:val="0"/>
          <w:divBdr>
            <w:top w:val="none" w:sz="0" w:space="0" w:color="auto"/>
            <w:left w:val="none" w:sz="0" w:space="0" w:color="auto"/>
            <w:bottom w:val="none" w:sz="0" w:space="0" w:color="auto"/>
            <w:right w:val="none" w:sz="0" w:space="0" w:color="auto"/>
          </w:divBdr>
        </w:div>
        <w:div w:id="2122871551">
          <w:marLeft w:val="640"/>
          <w:marRight w:val="0"/>
          <w:marTop w:val="0"/>
          <w:marBottom w:val="0"/>
          <w:divBdr>
            <w:top w:val="none" w:sz="0" w:space="0" w:color="auto"/>
            <w:left w:val="none" w:sz="0" w:space="0" w:color="auto"/>
            <w:bottom w:val="none" w:sz="0" w:space="0" w:color="auto"/>
            <w:right w:val="none" w:sz="0" w:space="0" w:color="auto"/>
          </w:divBdr>
        </w:div>
        <w:div w:id="1067999373">
          <w:marLeft w:val="640"/>
          <w:marRight w:val="0"/>
          <w:marTop w:val="0"/>
          <w:marBottom w:val="0"/>
          <w:divBdr>
            <w:top w:val="none" w:sz="0" w:space="0" w:color="auto"/>
            <w:left w:val="none" w:sz="0" w:space="0" w:color="auto"/>
            <w:bottom w:val="none" w:sz="0" w:space="0" w:color="auto"/>
            <w:right w:val="none" w:sz="0" w:space="0" w:color="auto"/>
          </w:divBdr>
        </w:div>
        <w:div w:id="621694984">
          <w:marLeft w:val="640"/>
          <w:marRight w:val="0"/>
          <w:marTop w:val="0"/>
          <w:marBottom w:val="0"/>
          <w:divBdr>
            <w:top w:val="none" w:sz="0" w:space="0" w:color="auto"/>
            <w:left w:val="none" w:sz="0" w:space="0" w:color="auto"/>
            <w:bottom w:val="none" w:sz="0" w:space="0" w:color="auto"/>
            <w:right w:val="none" w:sz="0" w:space="0" w:color="auto"/>
          </w:divBdr>
        </w:div>
        <w:div w:id="435519299">
          <w:marLeft w:val="640"/>
          <w:marRight w:val="0"/>
          <w:marTop w:val="0"/>
          <w:marBottom w:val="0"/>
          <w:divBdr>
            <w:top w:val="none" w:sz="0" w:space="0" w:color="auto"/>
            <w:left w:val="none" w:sz="0" w:space="0" w:color="auto"/>
            <w:bottom w:val="none" w:sz="0" w:space="0" w:color="auto"/>
            <w:right w:val="none" w:sz="0" w:space="0" w:color="auto"/>
          </w:divBdr>
        </w:div>
        <w:div w:id="72360536">
          <w:marLeft w:val="640"/>
          <w:marRight w:val="0"/>
          <w:marTop w:val="0"/>
          <w:marBottom w:val="0"/>
          <w:divBdr>
            <w:top w:val="none" w:sz="0" w:space="0" w:color="auto"/>
            <w:left w:val="none" w:sz="0" w:space="0" w:color="auto"/>
            <w:bottom w:val="none" w:sz="0" w:space="0" w:color="auto"/>
            <w:right w:val="none" w:sz="0" w:space="0" w:color="auto"/>
          </w:divBdr>
        </w:div>
        <w:div w:id="1986201085">
          <w:marLeft w:val="640"/>
          <w:marRight w:val="0"/>
          <w:marTop w:val="0"/>
          <w:marBottom w:val="0"/>
          <w:divBdr>
            <w:top w:val="none" w:sz="0" w:space="0" w:color="auto"/>
            <w:left w:val="none" w:sz="0" w:space="0" w:color="auto"/>
            <w:bottom w:val="none" w:sz="0" w:space="0" w:color="auto"/>
            <w:right w:val="none" w:sz="0" w:space="0" w:color="auto"/>
          </w:divBdr>
        </w:div>
        <w:div w:id="706300404">
          <w:marLeft w:val="640"/>
          <w:marRight w:val="0"/>
          <w:marTop w:val="0"/>
          <w:marBottom w:val="0"/>
          <w:divBdr>
            <w:top w:val="none" w:sz="0" w:space="0" w:color="auto"/>
            <w:left w:val="none" w:sz="0" w:space="0" w:color="auto"/>
            <w:bottom w:val="none" w:sz="0" w:space="0" w:color="auto"/>
            <w:right w:val="none" w:sz="0" w:space="0" w:color="auto"/>
          </w:divBdr>
        </w:div>
        <w:div w:id="127555391">
          <w:marLeft w:val="640"/>
          <w:marRight w:val="0"/>
          <w:marTop w:val="0"/>
          <w:marBottom w:val="0"/>
          <w:divBdr>
            <w:top w:val="none" w:sz="0" w:space="0" w:color="auto"/>
            <w:left w:val="none" w:sz="0" w:space="0" w:color="auto"/>
            <w:bottom w:val="none" w:sz="0" w:space="0" w:color="auto"/>
            <w:right w:val="none" w:sz="0" w:space="0" w:color="auto"/>
          </w:divBdr>
        </w:div>
        <w:div w:id="1761828928">
          <w:marLeft w:val="640"/>
          <w:marRight w:val="0"/>
          <w:marTop w:val="0"/>
          <w:marBottom w:val="0"/>
          <w:divBdr>
            <w:top w:val="none" w:sz="0" w:space="0" w:color="auto"/>
            <w:left w:val="none" w:sz="0" w:space="0" w:color="auto"/>
            <w:bottom w:val="none" w:sz="0" w:space="0" w:color="auto"/>
            <w:right w:val="none" w:sz="0" w:space="0" w:color="auto"/>
          </w:divBdr>
        </w:div>
        <w:div w:id="813254440">
          <w:marLeft w:val="640"/>
          <w:marRight w:val="0"/>
          <w:marTop w:val="0"/>
          <w:marBottom w:val="0"/>
          <w:divBdr>
            <w:top w:val="none" w:sz="0" w:space="0" w:color="auto"/>
            <w:left w:val="none" w:sz="0" w:space="0" w:color="auto"/>
            <w:bottom w:val="none" w:sz="0" w:space="0" w:color="auto"/>
            <w:right w:val="none" w:sz="0" w:space="0" w:color="auto"/>
          </w:divBdr>
        </w:div>
        <w:div w:id="84769355">
          <w:marLeft w:val="640"/>
          <w:marRight w:val="0"/>
          <w:marTop w:val="0"/>
          <w:marBottom w:val="0"/>
          <w:divBdr>
            <w:top w:val="none" w:sz="0" w:space="0" w:color="auto"/>
            <w:left w:val="none" w:sz="0" w:space="0" w:color="auto"/>
            <w:bottom w:val="none" w:sz="0" w:space="0" w:color="auto"/>
            <w:right w:val="none" w:sz="0" w:space="0" w:color="auto"/>
          </w:divBdr>
        </w:div>
        <w:div w:id="2140610385">
          <w:marLeft w:val="640"/>
          <w:marRight w:val="0"/>
          <w:marTop w:val="0"/>
          <w:marBottom w:val="0"/>
          <w:divBdr>
            <w:top w:val="none" w:sz="0" w:space="0" w:color="auto"/>
            <w:left w:val="none" w:sz="0" w:space="0" w:color="auto"/>
            <w:bottom w:val="none" w:sz="0" w:space="0" w:color="auto"/>
            <w:right w:val="none" w:sz="0" w:space="0" w:color="auto"/>
          </w:divBdr>
        </w:div>
        <w:div w:id="19404775">
          <w:marLeft w:val="640"/>
          <w:marRight w:val="0"/>
          <w:marTop w:val="0"/>
          <w:marBottom w:val="0"/>
          <w:divBdr>
            <w:top w:val="none" w:sz="0" w:space="0" w:color="auto"/>
            <w:left w:val="none" w:sz="0" w:space="0" w:color="auto"/>
            <w:bottom w:val="none" w:sz="0" w:space="0" w:color="auto"/>
            <w:right w:val="none" w:sz="0" w:space="0" w:color="auto"/>
          </w:divBdr>
        </w:div>
        <w:div w:id="856653738">
          <w:marLeft w:val="640"/>
          <w:marRight w:val="0"/>
          <w:marTop w:val="0"/>
          <w:marBottom w:val="0"/>
          <w:divBdr>
            <w:top w:val="none" w:sz="0" w:space="0" w:color="auto"/>
            <w:left w:val="none" w:sz="0" w:space="0" w:color="auto"/>
            <w:bottom w:val="none" w:sz="0" w:space="0" w:color="auto"/>
            <w:right w:val="none" w:sz="0" w:space="0" w:color="auto"/>
          </w:divBdr>
        </w:div>
        <w:div w:id="1657879924">
          <w:marLeft w:val="640"/>
          <w:marRight w:val="0"/>
          <w:marTop w:val="0"/>
          <w:marBottom w:val="0"/>
          <w:divBdr>
            <w:top w:val="none" w:sz="0" w:space="0" w:color="auto"/>
            <w:left w:val="none" w:sz="0" w:space="0" w:color="auto"/>
            <w:bottom w:val="none" w:sz="0" w:space="0" w:color="auto"/>
            <w:right w:val="none" w:sz="0" w:space="0" w:color="auto"/>
          </w:divBdr>
        </w:div>
        <w:div w:id="2116168382">
          <w:marLeft w:val="640"/>
          <w:marRight w:val="0"/>
          <w:marTop w:val="0"/>
          <w:marBottom w:val="0"/>
          <w:divBdr>
            <w:top w:val="none" w:sz="0" w:space="0" w:color="auto"/>
            <w:left w:val="none" w:sz="0" w:space="0" w:color="auto"/>
            <w:bottom w:val="none" w:sz="0" w:space="0" w:color="auto"/>
            <w:right w:val="none" w:sz="0" w:space="0" w:color="auto"/>
          </w:divBdr>
        </w:div>
        <w:div w:id="1782607211">
          <w:marLeft w:val="640"/>
          <w:marRight w:val="0"/>
          <w:marTop w:val="0"/>
          <w:marBottom w:val="0"/>
          <w:divBdr>
            <w:top w:val="none" w:sz="0" w:space="0" w:color="auto"/>
            <w:left w:val="none" w:sz="0" w:space="0" w:color="auto"/>
            <w:bottom w:val="none" w:sz="0" w:space="0" w:color="auto"/>
            <w:right w:val="none" w:sz="0" w:space="0" w:color="auto"/>
          </w:divBdr>
        </w:div>
        <w:div w:id="406659351">
          <w:marLeft w:val="640"/>
          <w:marRight w:val="0"/>
          <w:marTop w:val="0"/>
          <w:marBottom w:val="0"/>
          <w:divBdr>
            <w:top w:val="none" w:sz="0" w:space="0" w:color="auto"/>
            <w:left w:val="none" w:sz="0" w:space="0" w:color="auto"/>
            <w:bottom w:val="none" w:sz="0" w:space="0" w:color="auto"/>
            <w:right w:val="none" w:sz="0" w:space="0" w:color="auto"/>
          </w:divBdr>
        </w:div>
        <w:div w:id="255750736">
          <w:marLeft w:val="640"/>
          <w:marRight w:val="0"/>
          <w:marTop w:val="0"/>
          <w:marBottom w:val="0"/>
          <w:divBdr>
            <w:top w:val="none" w:sz="0" w:space="0" w:color="auto"/>
            <w:left w:val="none" w:sz="0" w:space="0" w:color="auto"/>
            <w:bottom w:val="none" w:sz="0" w:space="0" w:color="auto"/>
            <w:right w:val="none" w:sz="0" w:space="0" w:color="auto"/>
          </w:divBdr>
        </w:div>
        <w:div w:id="970866650">
          <w:marLeft w:val="640"/>
          <w:marRight w:val="0"/>
          <w:marTop w:val="0"/>
          <w:marBottom w:val="0"/>
          <w:divBdr>
            <w:top w:val="none" w:sz="0" w:space="0" w:color="auto"/>
            <w:left w:val="none" w:sz="0" w:space="0" w:color="auto"/>
            <w:bottom w:val="none" w:sz="0" w:space="0" w:color="auto"/>
            <w:right w:val="none" w:sz="0" w:space="0" w:color="auto"/>
          </w:divBdr>
        </w:div>
        <w:div w:id="1678146520">
          <w:marLeft w:val="640"/>
          <w:marRight w:val="0"/>
          <w:marTop w:val="0"/>
          <w:marBottom w:val="0"/>
          <w:divBdr>
            <w:top w:val="none" w:sz="0" w:space="0" w:color="auto"/>
            <w:left w:val="none" w:sz="0" w:space="0" w:color="auto"/>
            <w:bottom w:val="none" w:sz="0" w:space="0" w:color="auto"/>
            <w:right w:val="none" w:sz="0" w:space="0" w:color="auto"/>
          </w:divBdr>
        </w:div>
        <w:div w:id="2032535411">
          <w:marLeft w:val="640"/>
          <w:marRight w:val="0"/>
          <w:marTop w:val="0"/>
          <w:marBottom w:val="0"/>
          <w:divBdr>
            <w:top w:val="none" w:sz="0" w:space="0" w:color="auto"/>
            <w:left w:val="none" w:sz="0" w:space="0" w:color="auto"/>
            <w:bottom w:val="none" w:sz="0" w:space="0" w:color="auto"/>
            <w:right w:val="none" w:sz="0" w:space="0" w:color="auto"/>
          </w:divBdr>
        </w:div>
        <w:div w:id="1082986872">
          <w:marLeft w:val="640"/>
          <w:marRight w:val="0"/>
          <w:marTop w:val="0"/>
          <w:marBottom w:val="0"/>
          <w:divBdr>
            <w:top w:val="none" w:sz="0" w:space="0" w:color="auto"/>
            <w:left w:val="none" w:sz="0" w:space="0" w:color="auto"/>
            <w:bottom w:val="none" w:sz="0" w:space="0" w:color="auto"/>
            <w:right w:val="none" w:sz="0" w:space="0" w:color="auto"/>
          </w:divBdr>
        </w:div>
        <w:div w:id="1974216506">
          <w:marLeft w:val="640"/>
          <w:marRight w:val="0"/>
          <w:marTop w:val="0"/>
          <w:marBottom w:val="0"/>
          <w:divBdr>
            <w:top w:val="none" w:sz="0" w:space="0" w:color="auto"/>
            <w:left w:val="none" w:sz="0" w:space="0" w:color="auto"/>
            <w:bottom w:val="none" w:sz="0" w:space="0" w:color="auto"/>
            <w:right w:val="none" w:sz="0" w:space="0" w:color="auto"/>
          </w:divBdr>
        </w:div>
        <w:div w:id="444543027">
          <w:marLeft w:val="640"/>
          <w:marRight w:val="0"/>
          <w:marTop w:val="0"/>
          <w:marBottom w:val="0"/>
          <w:divBdr>
            <w:top w:val="none" w:sz="0" w:space="0" w:color="auto"/>
            <w:left w:val="none" w:sz="0" w:space="0" w:color="auto"/>
            <w:bottom w:val="none" w:sz="0" w:space="0" w:color="auto"/>
            <w:right w:val="none" w:sz="0" w:space="0" w:color="auto"/>
          </w:divBdr>
        </w:div>
        <w:div w:id="242304995">
          <w:marLeft w:val="640"/>
          <w:marRight w:val="0"/>
          <w:marTop w:val="0"/>
          <w:marBottom w:val="0"/>
          <w:divBdr>
            <w:top w:val="none" w:sz="0" w:space="0" w:color="auto"/>
            <w:left w:val="none" w:sz="0" w:space="0" w:color="auto"/>
            <w:bottom w:val="none" w:sz="0" w:space="0" w:color="auto"/>
            <w:right w:val="none" w:sz="0" w:space="0" w:color="auto"/>
          </w:divBdr>
        </w:div>
        <w:div w:id="970209687">
          <w:marLeft w:val="640"/>
          <w:marRight w:val="0"/>
          <w:marTop w:val="0"/>
          <w:marBottom w:val="0"/>
          <w:divBdr>
            <w:top w:val="none" w:sz="0" w:space="0" w:color="auto"/>
            <w:left w:val="none" w:sz="0" w:space="0" w:color="auto"/>
            <w:bottom w:val="none" w:sz="0" w:space="0" w:color="auto"/>
            <w:right w:val="none" w:sz="0" w:space="0" w:color="auto"/>
          </w:divBdr>
        </w:div>
        <w:div w:id="1876379571">
          <w:marLeft w:val="640"/>
          <w:marRight w:val="0"/>
          <w:marTop w:val="0"/>
          <w:marBottom w:val="0"/>
          <w:divBdr>
            <w:top w:val="none" w:sz="0" w:space="0" w:color="auto"/>
            <w:left w:val="none" w:sz="0" w:space="0" w:color="auto"/>
            <w:bottom w:val="none" w:sz="0" w:space="0" w:color="auto"/>
            <w:right w:val="none" w:sz="0" w:space="0" w:color="auto"/>
          </w:divBdr>
        </w:div>
        <w:div w:id="1332022744">
          <w:marLeft w:val="640"/>
          <w:marRight w:val="0"/>
          <w:marTop w:val="0"/>
          <w:marBottom w:val="0"/>
          <w:divBdr>
            <w:top w:val="none" w:sz="0" w:space="0" w:color="auto"/>
            <w:left w:val="none" w:sz="0" w:space="0" w:color="auto"/>
            <w:bottom w:val="none" w:sz="0" w:space="0" w:color="auto"/>
            <w:right w:val="none" w:sz="0" w:space="0" w:color="auto"/>
          </w:divBdr>
        </w:div>
        <w:div w:id="587233554">
          <w:marLeft w:val="640"/>
          <w:marRight w:val="0"/>
          <w:marTop w:val="0"/>
          <w:marBottom w:val="0"/>
          <w:divBdr>
            <w:top w:val="none" w:sz="0" w:space="0" w:color="auto"/>
            <w:left w:val="none" w:sz="0" w:space="0" w:color="auto"/>
            <w:bottom w:val="none" w:sz="0" w:space="0" w:color="auto"/>
            <w:right w:val="none" w:sz="0" w:space="0" w:color="auto"/>
          </w:divBdr>
        </w:div>
        <w:div w:id="276716831">
          <w:marLeft w:val="640"/>
          <w:marRight w:val="0"/>
          <w:marTop w:val="0"/>
          <w:marBottom w:val="0"/>
          <w:divBdr>
            <w:top w:val="none" w:sz="0" w:space="0" w:color="auto"/>
            <w:left w:val="none" w:sz="0" w:space="0" w:color="auto"/>
            <w:bottom w:val="none" w:sz="0" w:space="0" w:color="auto"/>
            <w:right w:val="none" w:sz="0" w:space="0" w:color="auto"/>
          </w:divBdr>
        </w:div>
        <w:div w:id="1313874885">
          <w:marLeft w:val="640"/>
          <w:marRight w:val="0"/>
          <w:marTop w:val="0"/>
          <w:marBottom w:val="0"/>
          <w:divBdr>
            <w:top w:val="none" w:sz="0" w:space="0" w:color="auto"/>
            <w:left w:val="none" w:sz="0" w:space="0" w:color="auto"/>
            <w:bottom w:val="none" w:sz="0" w:space="0" w:color="auto"/>
            <w:right w:val="none" w:sz="0" w:space="0" w:color="auto"/>
          </w:divBdr>
        </w:div>
        <w:div w:id="134641518">
          <w:marLeft w:val="640"/>
          <w:marRight w:val="0"/>
          <w:marTop w:val="0"/>
          <w:marBottom w:val="0"/>
          <w:divBdr>
            <w:top w:val="none" w:sz="0" w:space="0" w:color="auto"/>
            <w:left w:val="none" w:sz="0" w:space="0" w:color="auto"/>
            <w:bottom w:val="none" w:sz="0" w:space="0" w:color="auto"/>
            <w:right w:val="none" w:sz="0" w:space="0" w:color="auto"/>
          </w:divBdr>
        </w:div>
        <w:div w:id="824861904">
          <w:marLeft w:val="640"/>
          <w:marRight w:val="0"/>
          <w:marTop w:val="0"/>
          <w:marBottom w:val="0"/>
          <w:divBdr>
            <w:top w:val="none" w:sz="0" w:space="0" w:color="auto"/>
            <w:left w:val="none" w:sz="0" w:space="0" w:color="auto"/>
            <w:bottom w:val="none" w:sz="0" w:space="0" w:color="auto"/>
            <w:right w:val="none" w:sz="0" w:space="0" w:color="auto"/>
          </w:divBdr>
        </w:div>
        <w:div w:id="1741514113">
          <w:marLeft w:val="640"/>
          <w:marRight w:val="0"/>
          <w:marTop w:val="0"/>
          <w:marBottom w:val="0"/>
          <w:divBdr>
            <w:top w:val="none" w:sz="0" w:space="0" w:color="auto"/>
            <w:left w:val="none" w:sz="0" w:space="0" w:color="auto"/>
            <w:bottom w:val="none" w:sz="0" w:space="0" w:color="auto"/>
            <w:right w:val="none" w:sz="0" w:space="0" w:color="auto"/>
          </w:divBdr>
        </w:div>
        <w:div w:id="748189031">
          <w:marLeft w:val="640"/>
          <w:marRight w:val="0"/>
          <w:marTop w:val="0"/>
          <w:marBottom w:val="0"/>
          <w:divBdr>
            <w:top w:val="none" w:sz="0" w:space="0" w:color="auto"/>
            <w:left w:val="none" w:sz="0" w:space="0" w:color="auto"/>
            <w:bottom w:val="none" w:sz="0" w:space="0" w:color="auto"/>
            <w:right w:val="none" w:sz="0" w:space="0" w:color="auto"/>
          </w:divBdr>
        </w:div>
        <w:div w:id="1785735051">
          <w:marLeft w:val="640"/>
          <w:marRight w:val="0"/>
          <w:marTop w:val="0"/>
          <w:marBottom w:val="0"/>
          <w:divBdr>
            <w:top w:val="none" w:sz="0" w:space="0" w:color="auto"/>
            <w:left w:val="none" w:sz="0" w:space="0" w:color="auto"/>
            <w:bottom w:val="none" w:sz="0" w:space="0" w:color="auto"/>
            <w:right w:val="none" w:sz="0" w:space="0" w:color="auto"/>
          </w:divBdr>
        </w:div>
        <w:div w:id="2005351104">
          <w:marLeft w:val="640"/>
          <w:marRight w:val="0"/>
          <w:marTop w:val="0"/>
          <w:marBottom w:val="0"/>
          <w:divBdr>
            <w:top w:val="none" w:sz="0" w:space="0" w:color="auto"/>
            <w:left w:val="none" w:sz="0" w:space="0" w:color="auto"/>
            <w:bottom w:val="none" w:sz="0" w:space="0" w:color="auto"/>
            <w:right w:val="none" w:sz="0" w:space="0" w:color="auto"/>
          </w:divBdr>
        </w:div>
        <w:div w:id="1077825337">
          <w:marLeft w:val="640"/>
          <w:marRight w:val="0"/>
          <w:marTop w:val="0"/>
          <w:marBottom w:val="0"/>
          <w:divBdr>
            <w:top w:val="none" w:sz="0" w:space="0" w:color="auto"/>
            <w:left w:val="none" w:sz="0" w:space="0" w:color="auto"/>
            <w:bottom w:val="none" w:sz="0" w:space="0" w:color="auto"/>
            <w:right w:val="none" w:sz="0" w:space="0" w:color="auto"/>
          </w:divBdr>
        </w:div>
        <w:div w:id="1142846291">
          <w:marLeft w:val="640"/>
          <w:marRight w:val="0"/>
          <w:marTop w:val="0"/>
          <w:marBottom w:val="0"/>
          <w:divBdr>
            <w:top w:val="none" w:sz="0" w:space="0" w:color="auto"/>
            <w:left w:val="none" w:sz="0" w:space="0" w:color="auto"/>
            <w:bottom w:val="none" w:sz="0" w:space="0" w:color="auto"/>
            <w:right w:val="none" w:sz="0" w:space="0" w:color="auto"/>
          </w:divBdr>
        </w:div>
        <w:div w:id="2090811581">
          <w:marLeft w:val="640"/>
          <w:marRight w:val="0"/>
          <w:marTop w:val="0"/>
          <w:marBottom w:val="0"/>
          <w:divBdr>
            <w:top w:val="none" w:sz="0" w:space="0" w:color="auto"/>
            <w:left w:val="none" w:sz="0" w:space="0" w:color="auto"/>
            <w:bottom w:val="none" w:sz="0" w:space="0" w:color="auto"/>
            <w:right w:val="none" w:sz="0" w:space="0" w:color="auto"/>
          </w:divBdr>
        </w:div>
        <w:div w:id="935136346">
          <w:marLeft w:val="640"/>
          <w:marRight w:val="0"/>
          <w:marTop w:val="0"/>
          <w:marBottom w:val="0"/>
          <w:divBdr>
            <w:top w:val="none" w:sz="0" w:space="0" w:color="auto"/>
            <w:left w:val="none" w:sz="0" w:space="0" w:color="auto"/>
            <w:bottom w:val="none" w:sz="0" w:space="0" w:color="auto"/>
            <w:right w:val="none" w:sz="0" w:space="0" w:color="auto"/>
          </w:divBdr>
        </w:div>
        <w:div w:id="1951358139">
          <w:marLeft w:val="640"/>
          <w:marRight w:val="0"/>
          <w:marTop w:val="0"/>
          <w:marBottom w:val="0"/>
          <w:divBdr>
            <w:top w:val="none" w:sz="0" w:space="0" w:color="auto"/>
            <w:left w:val="none" w:sz="0" w:space="0" w:color="auto"/>
            <w:bottom w:val="none" w:sz="0" w:space="0" w:color="auto"/>
            <w:right w:val="none" w:sz="0" w:space="0" w:color="auto"/>
          </w:divBdr>
        </w:div>
        <w:div w:id="793596096">
          <w:marLeft w:val="640"/>
          <w:marRight w:val="0"/>
          <w:marTop w:val="0"/>
          <w:marBottom w:val="0"/>
          <w:divBdr>
            <w:top w:val="none" w:sz="0" w:space="0" w:color="auto"/>
            <w:left w:val="none" w:sz="0" w:space="0" w:color="auto"/>
            <w:bottom w:val="none" w:sz="0" w:space="0" w:color="auto"/>
            <w:right w:val="none" w:sz="0" w:space="0" w:color="auto"/>
          </w:divBdr>
        </w:div>
        <w:div w:id="577910260">
          <w:marLeft w:val="640"/>
          <w:marRight w:val="0"/>
          <w:marTop w:val="0"/>
          <w:marBottom w:val="0"/>
          <w:divBdr>
            <w:top w:val="none" w:sz="0" w:space="0" w:color="auto"/>
            <w:left w:val="none" w:sz="0" w:space="0" w:color="auto"/>
            <w:bottom w:val="none" w:sz="0" w:space="0" w:color="auto"/>
            <w:right w:val="none" w:sz="0" w:space="0" w:color="auto"/>
          </w:divBdr>
        </w:div>
        <w:div w:id="1216890128">
          <w:marLeft w:val="640"/>
          <w:marRight w:val="0"/>
          <w:marTop w:val="0"/>
          <w:marBottom w:val="0"/>
          <w:divBdr>
            <w:top w:val="none" w:sz="0" w:space="0" w:color="auto"/>
            <w:left w:val="none" w:sz="0" w:space="0" w:color="auto"/>
            <w:bottom w:val="none" w:sz="0" w:space="0" w:color="auto"/>
            <w:right w:val="none" w:sz="0" w:space="0" w:color="auto"/>
          </w:divBdr>
        </w:div>
        <w:div w:id="106775932">
          <w:marLeft w:val="640"/>
          <w:marRight w:val="0"/>
          <w:marTop w:val="0"/>
          <w:marBottom w:val="0"/>
          <w:divBdr>
            <w:top w:val="none" w:sz="0" w:space="0" w:color="auto"/>
            <w:left w:val="none" w:sz="0" w:space="0" w:color="auto"/>
            <w:bottom w:val="none" w:sz="0" w:space="0" w:color="auto"/>
            <w:right w:val="none" w:sz="0" w:space="0" w:color="auto"/>
          </w:divBdr>
        </w:div>
        <w:div w:id="1726181153">
          <w:marLeft w:val="640"/>
          <w:marRight w:val="0"/>
          <w:marTop w:val="0"/>
          <w:marBottom w:val="0"/>
          <w:divBdr>
            <w:top w:val="none" w:sz="0" w:space="0" w:color="auto"/>
            <w:left w:val="none" w:sz="0" w:space="0" w:color="auto"/>
            <w:bottom w:val="none" w:sz="0" w:space="0" w:color="auto"/>
            <w:right w:val="none" w:sz="0" w:space="0" w:color="auto"/>
          </w:divBdr>
        </w:div>
        <w:div w:id="518812295">
          <w:marLeft w:val="640"/>
          <w:marRight w:val="0"/>
          <w:marTop w:val="0"/>
          <w:marBottom w:val="0"/>
          <w:divBdr>
            <w:top w:val="none" w:sz="0" w:space="0" w:color="auto"/>
            <w:left w:val="none" w:sz="0" w:space="0" w:color="auto"/>
            <w:bottom w:val="none" w:sz="0" w:space="0" w:color="auto"/>
            <w:right w:val="none" w:sz="0" w:space="0" w:color="auto"/>
          </w:divBdr>
        </w:div>
        <w:div w:id="526529656">
          <w:marLeft w:val="640"/>
          <w:marRight w:val="0"/>
          <w:marTop w:val="0"/>
          <w:marBottom w:val="0"/>
          <w:divBdr>
            <w:top w:val="none" w:sz="0" w:space="0" w:color="auto"/>
            <w:left w:val="none" w:sz="0" w:space="0" w:color="auto"/>
            <w:bottom w:val="none" w:sz="0" w:space="0" w:color="auto"/>
            <w:right w:val="none" w:sz="0" w:space="0" w:color="auto"/>
          </w:divBdr>
        </w:div>
        <w:div w:id="394402375">
          <w:marLeft w:val="640"/>
          <w:marRight w:val="0"/>
          <w:marTop w:val="0"/>
          <w:marBottom w:val="0"/>
          <w:divBdr>
            <w:top w:val="none" w:sz="0" w:space="0" w:color="auto"/>
            <w:left w:val="none" w:sz="0" w:space="0" w:color="auto"/>
            <w:bottom w:val="none" w:sz="0" w:space="0" w:color="auto"/>
            <w:right w:val="none" w:sz="0" w:space="0" w:color="auto"/>
          </w:divBdr>
        </w:div>
        <w:div w:id="189029870">
          <w:marLeft w:val="640"/>
          <w:marRight w:val="0"/>
          <w:marTop w:val="0"/>
          <w:marBottom w:val="0"/>
          <w:divBdr>
            <w:top w:val="none" w:sz="0" w:space="0" w:color="auto"/>
            <w:left w:val="none" w:sz="0" w:space="0" w:color="auto"/>
            <w:bottom w:val="none" w:sz="0" w:space="0" w:color="auto"/>
            <w:right w:val="none" w:sz="0" w:space="0" w:color="auto"/>
          </w:divBdr>
        </w:div>
        <w:div w:id="825630929">
          <w:marLeft w:val="640"/>
          <w:marRight w:val="0"/>
          <w:marTop w:val="0"/>
          <w:marBottom w:val="0"/>
          <w:divBdr>
            <w:top w:val="none" w:sz="0" w:space="0" w:color="auto"/>
            <w:left w:val="none" w:sz="0" w:space="0" w:color="auto"/>
            <w:bottom w:val="none" w:sz="0" w:space="0" w:color="auto"/>
            <w:right w:val="none" w:sz="0" w:space="0" w:color="auto"/>
          </w:divBdr>
        </w:div>
        <w:div w:id="541403788">
          <w:marLeft w:val="640"/>
          <w:marRight w:val="0"/>
          <w:marTop w:val="0"/>
          <w:marBottom w:val="0"/>
          <w:divBdr>
            <w:top w:val="none" w:sz="0" w:space="0" w:color="auto"/>
            <w:left w:val="none" w:sz="0" w:space="0" w:color="auto"/>
            <w:bottom w:val="none" w:sz="0" w:space="0" w:color="auto"/>
            <w:right w:val="none" w:sz="0" w:space="0" w:color="auto"/>
          </w:divBdr>
        </w:div>
        <w:div w:id="626862021">
          <w:marLeft w:val="640"/>
          <w:marRight w:val="0"/>
          <w:marTop w:val="0"/>
          <w:marBottom w:val="0"/>
          <w:divBdr>
            <w:top w:val="none" w:sz="0" w:space="0" w:color="auto"/>
            <w:left w:val="none" w:sz="0" w:space="0" w:color="auto"/>
            <w:bottom w:val="none" w:sz="0" w:space="0" w:color="auto"/>
            <w:right w:val="none" w:sz="0" w:space="0" w:color="auto"/>
          </w:divBdr>
        </w:div>
        <w:div w:id="1306928169">
          <w:marLeft w:val="640"/>
          <w:marRight w:val="0"/>
          <w:marTop w:val="0"/>
          <w:marBottom w:val="0"/>
          <w:divBdr>
            <w:top w:val="none" w:sz="0" w:space="0" w:color="auto"/>
            <w:left w:val="none" w:sz="0" w:space="0" w:color="auto"/>
            <w:bottom w:val="none" w:sz="0" w:space="0" w:color="auto"/>
            <w:right w:val="none" w:sz="0" w:space="0" w:color="auto"/>
          </w:divBdr>
        </w:div>
        <w:div w:id="927079248">
          <w:marLeft w:val="640"/>
          <w:marRight w:val="0"/>
          <w:marTop w:val="0"/>
          <w:marBottom w:val="0"/>
          <w:divBdr>
            <w:top w:val="none" w:sz="0" w:space="0" w:color="auto"/>
            <w:left w:val="none" w:sz="0" w:space="0" w:color="auto"/>
            <w:bottom w:val="none" w:sz="0" w:space="0" w:color="auto"/>
            <w:right w:val="none" w:sz="0" w:space="0" w:color="auto"/>
          </w:divBdr>
        </w:div>
        <w:div w:id="17464076">
          <w:marLeft w:val="640"/>
          <w:marRight w:val="0"/>
          <w:marTop w:val="0"/>
          <w:marBottom w:val="0"/>
          <w:divBdr>
            <w:top w:val="none" w:sz="0" w:space="0" w:color="auto"/>
            <w:left w:val="none" w:sz="0" w:space="0" w:color="auto"/>
            <w:bottom w:val="none" w:sz="0" w:space="0" w:color="auto"/>
            <w:right w:val="none" w:sz="0" w:space="0" w:color="auto"/>
          </w:divBdr>
        </w:div>
        <w:div w:id="691036469">
          <w:marLeft w:val="640"/>
          <w:marRight w:val="0"/>
          <w:marTop w:val="0"/>
          <w:marBottom w:val="0"/>
          <w:divBdr>
            <w:top w:val="none" w:sz="0" w:space="0" w:color="auto"/>
            <w:left w:val="none" w:sz="0" w:space="0" w:color="auto"/>
            <w:bottom w:val="none" w:sz="0" w:space="0" w:color="auto"/>
            <w:right w:val="none" w:sz="0" w:space="0" w:color="auto"/>
          </w:divBdr>
        </w:div>
        <w:div w:id="700133345">
          <w:marLeft w:val="640"/>
          <w:marRight w:val="0"/>
          <w:marTop w:val="0"/>
          <w:marBottom w:val="0"/>
          <w:divBdr>
            <w:top w:val="none" w:sz="0" w:space="0" w:color="auto"/>
            <w:left w:val="none" w:sz="0" w:space="0" w:color="auto"/>
            <w:bottom w:val="none" w:sz="0" w:space="0" w:color="auto"/>
            <w:right w:val="none" w:sz="0" w:space="0" w:color="auto"/>
          </w:divBdr>
        </w:div>
        <w:div w:id="982348961">
          <w:marLeft w:val="640"/>
          <w:marRight w:val="0"/>
          <w:marTop w:val="0"/>
          <w:marBottom w:val="0"/>
          <w:divBdr>
            <w:top w:val="none" w:sz="0" w:space="0" w:color="auto"/>
            <w:left w:val="none" w:sz="0" w:space="0" w:color="auto"/>
            <w:bottom w:val="none" w:sz="0" w:space="0" w:color="auto"/>
            <w:right w:val="none" w:sz="0" w:space="0" w:color="auto"/>
          </w:divBdr>
        </w:div>
        <w:div w:id="1647933898">
          <w:marLeft w:val="640"/>
          <w:marRight w:val="0"/>
          <w:marTop w:val="0"/>
          <w:marBottom w:val="0"/>
          <w:divBdr>
            <w:top w:val="none" w:sz="0" w:space="0" w:color="auto"/>
            <w:left w:val="none" w:sz="0" w:space="0" w:color="auto"/>
            <w:bottom w:val="none" w:sz="0" w:space="0" w:color="auto"/>
            <w:right w:val="none" w:sz="0" w:space="0" w:color="auto"/>
          </w:divBdr>
        </w:div>
        <w:div w:id="1358459193">
          <w:marLeft w:val="640"/>
          <w:marRight w:val="0"/>
          <w:marTop w:val="0"/>
          <w:marBottom w:val="0"/>
          <w:divBdr>
            <w:top w:val="none" w:sz="0" w:space="0" w:color="auto"/>
            <w:left w:val="none" w:sz="0" w:space="0" w:color="auto"/>
            <w:bottom w:val="none" w:sz="0" w:space="0" w:color="auto"/>
            <w:right w:val="none" w:sz="0" w:space="0" w:color="auto"/>
          </w:divBdr>
        </w:div>
        <w:div w:id="206725529">
          <w:marLeft w:val="640"/>
          <w:marRight w:val="0"/>
          <w:marTop w:val="0"/>
          <w:marBottom w:val="0"/>
          <w:divBdr>
            <w:top w:val="none" w:sz="0" w:space="0" w:color="auto"/>
            <w:left w:val="none" w:sz="0" w:space="0" w:color="auto"/>
            <w:bottom w:val="none" w:sz="0" w:space="0" w:color="auto"/>
            <w:right w:val="none" w:sz="0" w:space="0" w:color="auto"/>
          </w:divBdr>
        </w:div>
        <w:div w:id="803932581">
          <w:marLeft w:val="640"/>
          <w:marRight w:val="0"/>
          <w:marTop w:val="0"/>
          <w:marBottom w:val="0"/>
          <w:divBdr>
            <w:top w:val="none" w:sz="0" w:space="0" w:color="auto"/>
            <w:left w:val="none" w:sz="0" w:space="0" w:color="auto"/>
            <w:bottom w:val="none" w:sz="0" w:space="0" w:color="auto"/>
            <w:right w:val="none" w:sz="0" w:space="0" w:color="auto"/>
          </w:divBdr>
        </w:div>
        <w:div w:id="1162548435">
          <w:marLeft w:val="640"/>
          <w:marRight w:val="0"/>
          <w:marTop w:val="0"/>
          <w:marBottom w:val="0"/>
          <w:divBdr>
            <w:top w:val="none" w:sz="0" w:space="0" w:color="auto"/>
            <w:left w:val="none" w:sz="0" w:space="0" w:color="auto"/>
            <w:bottom w:val="none" w:sz="0" w:space="0" w:color="auto"/>
            <w:right w:val="none" w:sz="0" w:space="0" w:color="auto"/>
          </w:divBdr>
        </w:div>
        <w:div w:id="1074545031">
          <w:marLeft w:val="640"/>
          <w:marRight w:val="0"/>
          <w:marTop w:val="0"/>
          <w:marBottom w:val="0"/>
          <w:divBdr>
            <w:top w:val="none" w:sz="0" w:space="0" w:color="auto"/>
            <w:left w:val="none" w:sz="0" w:space="0" w:color="auto"/>
            <w:bottom w:val="none" w:sz="0" w:space="0" w:color="auto"/>
            <w:right w:val="none" w:sz="0" w:space="0" w:color="auto"/>
          </w:divBdr>
        </w:div>
        <w:div w:id="1041780904">
          <w:marLeft w:val="640"/>
          <w:marRight w:val="0"/>
          <w:marTop w:val="0"/>
          <w:marBottom w:val="0"/>
          <w:divBdr>
            <w:top w:val="none" w:sz="0" w:space="0" w:color="auto"/>
            <w:left w:val="none" w:sz="0" w:space="0" w:color="auto"/>
            <w:bottom w:val="none" w:sz="0" w:space="0" w:color="auto"/>
            <w:right w:val="none" w:sz="0" w:space="0" w:color="auto"/>
          </w:divBdr>
        </w:div>
        <w:div w:id="2109882353">
          <w:marLeft w:val="640"/>
          <w:marRight w:val="0"/>
          <w:marTop w:val="0"/>
          <w:marBottom w:val="0"/>
          <w:divBdr>
            <w:top w:val="none" w:sz="0" w:space="0" w:color="auto"/>
            <w:left w:val="none" w:sz="0" w:space="0" w:color="auto"/>
            <w:bottom w:val="none" w:sz="0" w:space="0" w:color="auto"/>
            <w:right w:val="none" w:sz="0" w:space="0" w:color="auto"/>
          </w:divBdr>
        </w:div>
        <w:div w:id="1173568568">
          <w:marLeft w:val="640"/>
          <w:marRight w:val="0"/>
          <w:marTop w:val="0"/>
          <w:marBottom w:val="0"/>
          <w:divBdr>
            <w:top w:val="none" w:sz="0" w:space="0" w:color="auto"/>
            <w:left w:val="none" w:sz="0" w:space="0" w:color="auto"/>
            <w:bottom w:val="none" w:sz="0" w:space="0" w:color="auto"/>
            <w:right w:val="none" w:sz="0" w:space="0" w:color="auto"/>
          </w:divBdr>
        </w:div>
        <w:div w:id="426386938">
          <w:marLeft w:val="640"/>
          <w:marRight w:val="0"/>
          <w:marTop w:val="0"/>
          <w:marBottom w:val="0"/>
          <w:divBdr>
            <w:top w:val="none" w:sz="0" w:space="0" w:color="auto"/>
            <w:left w:val="none" w:sz="0" w:space="0" w:color="auto"/>
            <w:bottom w:val="none" w:sz="0" w:space="0" w:color="auto"/>
            <w:right w:val="none" w:sz="0" w:space="0" w:color="auto"/>
          </w:divBdr>
        </w:div>
        <w:div w:id="1886674002">
          <w:marLeft w:val="640"/>
          <w:marRight w:val="0"/>
          <w:marTop w:val="0"/>
          <w:marBottom w:val="0"/>
          <w:divBdr>
            <w:top w:val="none" w:sz="0" w:space="0" w:color="auto"/>
            <w:left w:val="none" w:sz="0" w:space="0" w:color="auto"/>
            <w:bottom w:val="none" w:sz="0" w:space="0" w:color="auto"/>
            <w:right w:val="none" w:sz="0" w:space="0" w:color="auto"/>
          </w:divBdr>
        </w:div>
        <w:div w:id="1240870165">
          <w:marLeft w:val="640"/>
          <w:marRight w:val="0"/>
          <w:marTop w:val="0"/>
          <w:marBottom w:val="0"/>
          <w:divBdr>
            <w:top w:val="none" w:sz="0" w:space="0" w:color="auto"/>
            <w:left w:val="none" w:sz="0" w:space="0" w:color="auto"/>
            <w:bottom w:val="none" w:sz="0" w:space="0" w:color="auto"/>
            <w:right w:val="none" w:sz="0" w:space="0" w:color="auto"/>
          </w:divBdr>
        </w:div>
        <w:div w:id="1404914698">
          <w:marLeft w:val="640"/>
          <w:marRight w:val="0"/>
          <w:marTop w:val="0"/>
          <w:marBottom w:val="0"/>
          <w:divBdr>
            <w:top w:val="none" w:sz="0" w:space="0" w:color="auto"/>
            <w:left w:val="none" w:sz="0" w:space="0" w:color="auto"/>
            <w:bottom w:val="none" w:sz="0" w:space="0" w:color="auto"/>
            <w:right w:val="none" w:sz="0" w:space="0" w:color="auto"/>
          </w:divBdr>
        </w:div>
        <w:div w:id="1308317139">
          <w:marLeft w:val="640"/>
          <w:marRight w:val="0"/>
          <w:marTop w:val="0"/>
          <w:marBottom w:val="0"/>
          <w:divBdr>
            <w:top w:val="none" w:sz="0" w:space="0" w:color="auto"/>
            <w:left w:val="none" w:sz="0" w:space="0" w:color="auto"/>
            <w:bottom w:val="none" w:sz="0" w:space="0" w:color="auto"/>
            <w:right w:val="none" w:sz="0" w:space="0" w:color="auto"/>
          </w:divBdr>
        </w:div>
        <w:div w:id="1435327422">
          <w:marLeft w:val="640"/>
          <w:marRight w:val="0"/>
          <w:marTop w:val="0"/>
          <w:marBottom w:val="0"/>
          <w:divBdr>
            <w:top w:val="none" w:sz="0" w:space="0" w:color="auto"/>
            <w:left w:val="none" w:sz="0" w:space="0" w:color="auto"/>
            <w:bottom w:val="none" w:sz="0" w:space="0" w:color="auto"/>
            <w:right w:val="none" w:sz="0" w:space="0" w:color="auto"/>
          </w:divBdr>
        </w:div>
        <w:div w:id="2083601522">
          <w:marLeft w:val="640"/>
          <w:marRight w:val="0"/>
          <w:marTop w:val="0"/>
          <w:marBottom w:val="0"/>
          <w:divBdr>
            <w:top w:val="none" w:sz="0" w:space="0" w:color="auto"/>
            <w:left w:val="none" w:sz="0" w:space="0" w:color="auto"/>
            <w:bottom w:val="none" w:sz="0" w:space="0" w:color="auto"/>
            <w:right w:val="none" w:sz="0" w:space="0" w:color="auto"/>
          </w:divBdr>
        </w:div>
        <w:div w:id="940920588">
          <w:marLeft w:val="640"/>
          <w:marRight w:val="0"/>
          <w:marTop w:val="0"/>
          <w:marBottom w:val="0"/>
          <w:divBdr>
            <w:top w:val="none" w:sz="0" w:space="0" w:color="auto"/>
            <w:left w:val="none" w:sz="0" w:space="0" w:color="auto"/>
            <w:bottom w:val="none" w:sz="0" w:space="0" w:color="auto"/>
            <w:right w:val="none" w:sz="0" w:space="0" w:color="auto"/>
          </w:divBdr>
        </w:div>
        <w:div w:id="135415125">
          <w:marLeft w:val="640"/>
          <w:marRight w:val="0"/>
          <w:marTop w:val="0"/>
          <w:marBottom w:val="0"/>
          <w:divBdr>
            <w:top w:val="none" w:sz="0" w:space="0" w:color="auto"/>
            <w:left w:val="none" w:sz="0" w:space="0" w:color="auto"/>
            <w:bottom w:val="none" w:sz="0" w:space="0" w:color="auto"/>
            <w:right w:val="none" w:sz="0" w:space="0" w:color="auto"/>
          </w:divBdr>
        </w:div>
        <w:div w:id="499154932">
          <w:marLeft w:val="640"/>
          <w:marRight w:val="0"/>
          <w:marTop w:val="0"/>
          <w:marBottom w:val="0"/>
          <w:divBdr>
            <w:top w:val="none" w:sz="0" w:space="0" w:color="auto"/>
            <w:left w:val="none" w:sz="0" w:space="0" w:color="auto"/>
            <w:bottom w:val="none" w:sz="0" w:space="0" w:color="auto"/>
            <w:right w:val="none" w:sz="0" w:space="0" w:color="auto"/>
          </w:divBdr>
        </w:div>
        <w:div w:id="1318262595">
          <w:marLeft w:val="640"/>
          <w:marRight w:val="0"/>
          <w:marTop w:val="0"/>
          <w:marBottom w:val="0"/>
          <w:divBdr>
            <w:top w:val="none" w:sz="0" w:space="0" w:color="auto"/>
            <w:left w:val="none" w:sz="0" w:space="0" w:color="auto"/>
            <w:bottom w:val="none" w:sz="0" w:space="0" w:color="auto"/>
            <w:right w:val="none" w:sz="0" w:space="0" w:color="auto"/>
          </w:divBdr>
        </w:div>
        <w:div w:id="2077311973">
          <w:marLeft w:val="640"/>
          <w:marRight w:val="0"/>
          <w:marTop w:val="0"/>
          <w:marBottom w:val="0"/>
          <w:divBdr>
            <w:top w:val="none" w:sz="0" w:space="0" w:color="auto"/>
            <w:left w:val="none" w:sz="0" w:space="0" w:color="auto"/>
            <w:bottom w:val="none" w:sz="0" w:space="0" w:color="auto"/>
            <w:right w:val="none" w:sz="0" w:space="0" w:color="auto"/>
          </w:divBdr>
        </w:div>
        <w:div w:id="508108593">
          <w:marLeft w:val="640"/>
          <w:marRight w:val="0"/>
          <w:marTop w:val="0"/>
          <w:marBottom w:val="0"/>
          <w:divBdr>
            <w:top w:val="none" w:sz="0" w:space="0" w:color="auto"/>
            <w:left w:val="none" w:sz="0" w:space="0" w:color="auto"/>
            <w:bottom w:val="none" w:sz="0" w:space="0" w:color="auto"/>
            <w:right w:val="none" w:sz="0" w:space="0" w:color="auto"/>
          </w:divBdr>
        </w:div>
        <w:div w:id="1613855772">
          <w:marLeft w:val="640"/>
          <w:marRight w:val="0"/>
          <w:marTop w:val="0"/>
          <w:marBottom w:val="0"/>
          <w:divBdr>
            <w:top w:val="none" w:sz="0" w:space="0" w:color="auto"/>
            <w:left w:val="none" w:sz="0" w:space="0" w:color="auto"/>
            <w:bottom w:val="none" w:sz="0" w:space="0" w:color="auto"/>
            <w:right w:val="none" w:sz="0" w:space="0" w:color="auto"/>
          </w:divBdr>
        </w:div>
        <w:div w:id="251283791">
          <w:marLeft w:val="640"/>
          <w:marRight w:val="0"/>
          <w:marTop w:val="0"/>
          <w:marBottom w:val="0"/>
          <w:divBdr>
            <w:top w:val="none" w:sz="0" w:space="0" w:color="auto"/>
            <w:left w:val="none" w:sz="0" w:space="0" w:color="auto"/>
            <w:bottom w:val="none" w:sz="0" w:space="0" w:color="auto"/>
            <w:right w:val="none" w:sz="0" w:space="0" w:color="auto"/>
          </w:divBdr>
        </w:div>
        <w:div w:id="1950501251">
          <w:marLeft w:val="640"/>
          <w:marRight w:val="0"/>
          <w:marTop w:val="0"/>
          <w:marBottom w:val="0"/>
          <w:divBdr>
            <w:top w:val="none" w:sz="0" w:space="0" w:color="auto"/>
            <w:left w:val="none" w:sz="0" w:space="0" w:color="auto"/>
            <w:bottom w:val="none" w:sz="0" w:space="0" w:color="auto"/>
            <w:right w:val="none" w:sz="0" w:space="0" w:color="auto"/>
          </w:divBdr>
        </w:div>
        <w:div w:id="303895115">
          <w:marLeft w:val="640"/>
          <w:marRight w:val="0"/>
          <w:marTop w:val="0"/>
          <w:marBottom w:val="0"/>
          <w:divBdr>
            <w:top w:val="none" w:sz="0" w:space="0" w:color="auto"/>
            <w:left w:val="none" w:sz="0" w:space="0" w:color="auto"/>
            <w:bottom w:val="none" w:sz="0" w:space="0" w:color="auto"/>
            <w:right w:val="none" w:sz="0" w:space="0" w:color="auto"/>
          </w:divBdr>
        </w:div>
      </w:divsChild>
    </w:div>
    <w:div w:id="664434146">
      <w:bodyDiv w:val="1"/>
      <w:marLeft w:val="0"/>
      <w:marRight w:val="0"/>
      <w:marTop w:val="0"/>
      <w:marBottom w:val="0"/>
      <w:divBdr>
        <w:top w:val="none" w:sz="0" w:space="0" w:color="auto"/>
        <w:left w:val="none" w:sz="0" w:space="0" w:color="auto"/>
        <w:bottom w:val="none" w:sz="0" w:space="0" w:color="auto"/>
        <w:right w:val="none" w:sz="0" w:space="0" w:color="auto"/>
      </w:divBdr>
      <w:divsChild>
        <w:div w:id="1441954652">
          <w:marLeft w:val="640"/>
          <w:marRight w:val="0"/>
          <w:marTop w:val="0"/>
          <w:marBottom w:val="0"/>
          <w:divBdr>
            <w:top w:val="none" w:sz="0" w:space="0" w:color="auto"/>
            <w:left w:val="none" w:sz="0" w:space="0" w:color="auto"/>
            <w:bottom w:val="none" w:sz="0" w:space="0" w:color="auto"/>
            <w:right w:val="none" w:sz="0" w:space="0" w:color="auto"/>
          </w:divBdr>
        </w:div>
        <w:div w:id="1258295153">
          <w:marLeft w:val="640"/>
          <w:marRight w:val="0"/>
          <w:marTop w:val="0"/>
          <w:marBottom w:val="0"/>
          <w:divBdr>
            <w:top w:val="none" w:sz="0" w:space="0" w:color="auto"/>
            <w:left w:val="none" w:sz="0" w:space="0" w:color="auto"/>
            <w:bottom w:val="none" w:sz="0" w:space="0" w:color="auto"/>
            <w:right w:val="none" w:sz="0" w:space="0" w:color="auto"/>
          </w:divBdr>
        </w:div>
        <w:div w:id="2027553568">
          <w:marLeft w:val="640"/>
          <w:marRight w:val="0"/>
          <w:marTop w:val="0"/>
          <w:marBottom w:val="0"/>
          <w:divBdr>
            <w:top w:val="none" w:sz="0" w:space="0" w:color="auto"/>
            <w:left w:val="none" w:sz="0" w:space="0" w:color="auto"/>
            <w:bottom w:val="none" w:sz="0" w:space="0" w:color="auto"/>
            <w:right w:val="none" w:sz="0" w:space="0" w:color="auto"/>
          </w:divBdr>
        </w:div>
        <w:div w:id="1694377170">
          <w:marLeft w:val="640"/>
          <w:marRight w:val="0"/>
          <w:marTop w:val="0"/>
          <w:marBottom w:val="0"/>
          <w:divBdr>
            <w:top w:val="none" w:sz="0" w:space="0" w:color="auto"/>
            <w:left w:val="none" w:sz="0" w:space="0" w:color="auto"/>
            <w:bottom w:val="none" w:sz="0" w:space="0" w:color="auto"/>
            <w:right w:val="none" w:sz="0" w:space="0" w:color="auto"/>
          </w:divBdr>
        </w:div>
        <w:div w:id="2075197719">
          <w:marLeft w:val="640"/>
          <w:marRight w:val="0"/>
          <w:marTop w:val="0"/>
          <w:marBottom w:val="0"/>
          <w:divBdr>
            <w:top w:val="none" w:sz="0" w:space="0" w:color="auto"/>
            <w:left w:val="none" w:sz="0" w:space="0" w:color="auto"/>
            <w:bottom w:val="none" w:sz="0" w:space="0" w:color="auto"/>
            <w:right w:val="none" w:sz="0" w:space="0" w:color="auto"/>
          </w:divBdr>
        </w:div>
        <w:div w:id="1414552326">
          <w:marLeft w:val="640"/>
          <w:marRight w:val="0"/>
          <w:marTop w:val="0"/>
          <w:marBottom w:val="0"/>
          <w:divBdr>
            <w:top w:val="none" w:sz="0" w:space="0" w:color="auto"/>
            <w:left w:val="none" w:sz="0" w:space="0" w:color="auto"/>
            <w:bottom w:val="none" w:sz="0" w:space="0" w:color="auto"/>
            <w:right w:val="none" w:sz="0" w:space="0" w:color="auto"/>
          </w:divBdr>
        </w:div>
        <w:div w:id="742801741">
          <w:marLeft w:val="640"/>
          <w:marRight w:val="0"/>
          <w:marTop w:val="0"/>
          <w:marBottom w:val="0"/>
          <w:divBdr>
            <w:top w:val="none" w:sz="0" w:space="0" w:color="auto"/>
            <w:left w:val="none" w:sz="0" w:space="0" w:color="auto"/>
            <w:bottom w:val="none" w:sz="0" w:space="0" w:color="auto"/>
            <w:right w:val="none" w:sz="0" w:space="0" w:color="auto"/>
          </w:divBdr>
        </w:div>
        <w:div w:id="1700933522">
          <w:marLeft w:val="640"/>
          <w:marRight w:val="0"/>
          <w:marTop w:val="0"/>
          <w:marBottom w:val="0"/>
          <w:divBdr>
            <w:top w:val="none" w:sz="0" w:space="0" w:color="auto"/>
            <w:left w:val="none" w:sz="0" w:space="0" w:color="auto"/>
            <w:bottom w:val="none" w:sz="0" w:space="0" w:color="auto"/>
            <w:right w:val="none" w:sz="0" w:space="0" w:color="auto"/>
          </w:divBdr>
        </w:div>
        <w:div w:id="493030965">
          <w:marLeft w:val="640"/>
          <w:marRight w:val="0"/>
          <w:marTop w:val="0"/>
          <w:marBottom w:val="0"/>
          <w:divBdr>
            <w:top w:val="none" w:sz="0" w:space="0" w:color="auto"/>
            <w:left w:val="none" w:sz="0" w:space="0" w:color="auto"/>
            <w:bottom w:val="none" w:sz="0" w:space="0" w:color="auto"/>
            <w:right w:val="none" w:sz="0" w:space="0" w:color="auto"/>
          </w:divBdr>
        </w:div>
        <w:div w:id="330062332">
          <w:marLeft w:val="640"/>
          <w:marRight w:val="0"/>
          <w:marTop w:val="0"/>
          <w:marBottom w:val="0"/>
          <w:divBdr>
            <w:top w:val="none" w:sz="0" w:space="0" w:color="auto"/>
            <w:left w:val="none" w:sz="0" w:space="0" w:color="auto"/>
            <w:bottom w:val="none" w:sz="0" w:space="0" w:color="auto"/>
            <w:right w:val="none" w:sz="0" w:space="0" w:color="auto"/>
          </w:divBdr>
        </w:div>
        <w:div w:id="444547665">
          <w:marLeft w:val="640"/>
          <w:marRight w:val="0"/>
          <w:marTop w:val="0"/>
          <w:marBottom w:val="0"/>
          <w:divBdr>
            <w:top w:val="none" w:sz="0" w:space="0" w:color="auto"/>
            <w:left w:val="none" w:sz="0" w:space="0" w:color="auto"/>
            <w:bottom w:val="none" w:sz="0" w:space="0" w:color="auto"/>
            <w:right w:val="none" w:sz="0" w:space="0" w:color="auto"/>
          </w:divBdr>
        </w:div>
        <w:div w:id="1345009822">
          <w:marLeft w:val="640"/>
          <w:marRight w:val="0"/>
          <w:marTop w:val="0"/>
          <w:marBottom w:val="0"/>
          <w:divBdr>
            <w:top w:val="none" w:sz="0" w:space="0" w:color="auto"/>
            <w:left w:val="none" w:sz="0" w:space="0" w:color="auto"/>
            <w:bottom w:val="none" w:sz="0" w:space="0" w:color="auto"/>
            <w:right w:val="none" w:sz="0" w:space="0" w:color="auto"/>
          </w:divBdr>
        </w:div>
        <w:div w:id="1277567368">
          <w:marLeft w:val="640"/>
          <w:marRight w:val="0"/>
          <w:marTop w:val="0"/>
          <w:marBottom w:val="0"/>
          <w:divBdr>
            <w:top w:val="none" w:sz="0" w:space="0" w:color="auto"/>
            <w:left w:val="none" w:sz="0" w:space="0" w:color="auto"/>
            <w:bottom w:val="none" w:sz="0" w:space="0" w:color="auto"/>
            <w:right w:val="none" w:sz="0" w:space="0" w:color="auto"/>
          </w:divBdr>
        </w:div>
        <w:div w:id="651372842">
          <w:marLeft w:val="640"/>
          <w:marRight w:val="0"/>
          <w:marTop w:val="0"/>
          <w:marBottom w:val="0"/>
          <w:divBdr>
            <w:top w:val="none" w:sz="0" w:space="0" w:color="auto"/>
            <w:left w:val="none" w:sz="0" w:space="0" w:color="auto"/>
            <w:bottom w:val="none" w:sz="0" w:space="0" w:color="auto"/>
            <w:right w:val="none" w:sz="0" w:space="0" w:color="auto"/>
          </w:divBdr>
        </w:div>
        <w:div w:id="1825127202">
          <w:marLeft w:val="640"/>
          <w:marRight w:val="0"/>
          <w:marTop w:val="0"/>
          <w:marBottom w:val="0"/>
          <w:divBdr>
            <w:top w:val="none" w:sz="0" w:space="0" w:color="auto"/>
            <w:left w:val="none" w:sz="0" w:space="0" w:color="auto"/>
            <w:bottom w:val="none" w:sz="0" w:space="0" w:color="auto"/>
            <w:right w:val="none" w:sz="0" w:space="0" w:color="auto"/>
          </w:divBdr>
        </w:div>
        <w:div w:id="1701201210">
          <w:marLeft w:val="640"/>
          <w:marRight w:val="0"/>
          <w:marTop w:val="0"/>
          <w:marBottom w:val="0"/>
          <w:divBdr>
            <w:top w:val="none" w:sz="0" w:space="0" w:color="auto"/>
            <w:left w:val="none" w:sz="0" w:space="0" w:color="auto"/>
            <w:bottom w:val="none" w:sz="0" w:space="0" w:color="auto"/>
            <w:right w:val="none" w:sz="0" w:space="0" w:color="auto"/>
          </w:divBdr>
        </w:div>
        <w:div w:id="1118373415">
          <w:marLeft w:val="640"/>
          <w:marRight w:val="0"/>
          <w:marTop w:val="0"/>
          <w:marBottom w:val="0"/>
          <w:divBdr>
            <w:top w:val="none" w:sz="0" w:space="0" w:color="auto"/>
            <w:left w:val="none" w:sz="0" w:space="0" w:color="auto"/>
            <w:bottom w:val="none" w:sz="0" w:space="0" w:color="auto"/>
            <w:right w:val="none" w:sz="0" w:space="0" w:color="auto"/>
          </w:divBdr>
        </w:div>
        <w:div w:id="968824560">
          <w:marLeft w:val="640"/>
          <w:marRight w:val="0"/>
          <w:marTop w:val="0"/>
          <w:marBottom w:val="0"/>
          <w:divBdr>
            <w:top w:val="none" w:sz="0" w:space="0" w:color="auto"/>
            <w:left w:val="none" w:sz="0" w:space="0" w:color="auto"/>
            <w:bottom w:val="none" w:sz="0" w:space="0" w:color="auto"/>
            <w:right w:val="none" w:sz="0" w:space="0" w:color="auto"/>
          </w:divBdr>
        </w:div>
        <w:div w:id="1069229527">
          <w:marLeft w:val="640"/>
          <w:marRight w:val="0"/>
          <w:marTop w:val="0"/>
          <w:marBottom w:val="0"/>
          <w:divBdr>
            <w:top w:val="none" w:sz="0" w:space="0" w:color="auto"/>
            <w:left w:val="none" w:sz="0" w:space="0" w:color="auto"/>
            <w:bottom w:val="none" w:sz="0" w:space="0" w:color="auto"/>
            <w:right w:val="none" w:sz="0" w:space="0" w:color="auto"/>
          </w:divBdr>
        </w:div>
        <w:div w:id="809832075">
          <w:marLeft w:val="640"/>
          <w:marRight w:val="0"/>
          <w:marTop w:val="0"/>
          <w:marBottom w:val="0"/>
          <w:divBdr>
            <w:top w:val="none" w:sz="0" w:space="0" w:color="auto"/>
            <w:left w:val="none" w:sz="0" w:space="0" w:color="auto"/>
            <w:bottom w:val="none" w:sz="0" w:space="0" w:color="auto"/>
            <w:right w:val="none" w:sz="0" w:space="0" w:color="auto"/>
          </w:divBdr>
        </w:div>
        <w:div w:id="1784152389">
          <w:marLeft w:val="640"/>
          <w:marRight w:val="0"/>
          <w:marTop w:val="0"/>
          <w:marBottom w:val="0"/>
          <w:divBdr>
            <w:top w:val="none" w:sz="0" w:space="0" w:color="auto"/>
            <w:left w:val="none" w:sz="0" w:space="0" w:color="auto"/>
            <w:bottom w:val="none" w:sz="0" w:space="0" w:color="auto"/>
            <w:right w:val="none" w:sz="0" w:space="0" w:color="auto"/>
          </w:divBdr>
        </w:div>
        <w:div w:id="1463886639">
          <w:marLeft w:val="640"/>
          <w:marRight w:val="0"/>
          <w:marTop w:val="0"/>
          <w:marBottom w:val="0"/>
          <w:divBdr>
            <w:top w:val="none" w:sz="0" w:space="0" w:color="auto"/>
            <w:left w:val="none" w:sz="0" w:space="0" w:color="auto"/>
            <w:bottom w:val="none" w:sz="0" w:space="0" w:color="auto"/>
            <w:right w:val="none" w:sz="0" w:space="0" w:color="auto"/>
          </w:divBdr>
        </w:div>
        <w:div w:id="1827670157">
          <w:marLeft w:val="640"/>
          <w:marRight w:val="0"/>
          <w:marTop w:val="0"/>
          <w:marBottom w:val="0"/>
          <w:divBdr>
            <w:top w:val="none" w:sz="0" w:space="0" w:color="auto"/>
            <w:left w:val="none" w:sz="0" w:space="0" w:color="auto"/>
            <w:bottom w:val="none" w:sz="0" w:space="0" w:color="auto"/>
            <w:right w:val="none" w:sz="0" w:space="0" w:color="auto"/>
          </w:divBdr>
        </w:div>
        <w:div w:id="1213349599">
          <w:marLeft w:val="640"/>
          <w:marRight w:val="0"/>
          <w:marTop w:val="0"/>
          <w:marBottom w:val="0"/>
          <w:divBdr>
            <w:top w:val="none" w:sz="0" w:space="0" w:color="auto"/>
            <w:left w:val="none" w:sz="0" w:space="0" w:color="auto"/>
            <w:bottom w:val="none" w:sz="0" w:space="0" w:color="auto"/>
            <w:right w:val="none" w:sz="0" w:space="0" w:color="auto"/>
          </w:divBdr>
        </w:div>
        <w:div w:id="2081176093">
          <w:marLeft w:val="640"/>
          <w:marRight w:val="0"/>
          <w:marTop w:val="0"/>
          <w:marBottom w:val="0"/>
          <w:divBdr>
            <w:top w:val="none" w:sz="0" w:space="0" w:color="auto"/>
            <w:left w:val="none" w:sz="0" w:space="0" w:color="auto"/>
            <w:bottom w:val="none" w:sz="0" w:space="0" w:color="auto"/>
            <w:right w:val="none" w:sz="0" w:space="0" w:color="auto"/>
          </w:divBdr>
        </w:div>
        <w:div w:id="2019654357">
          <w:marLeft w:val="640"/>
          <w:marRight w:val="0"/>
          <w:marTop w:val="0"/>
          <w:marBottom w:val="0"/>
          <w:divBdr>
            <w:top w:val="none" w:sz="0" w:space="0" w:color="auto"/>
            <w:left w:val="none" w:sz="0" w:space="0" w:color="auto"/>
            <w:bottom w:val="none" w:sz="0" w:space="0" w:color="auto"/>
            <w:right w:val="none" w:sz="0" w:space="0" w:color="auto"/>
          </w:divBdr>
        </w:div>
        <w:div w:id="1051536612">
          <w:marLeft w:val="640"/>
          <w:marRight w:val="0"/>
          <w:marTop w:val="0"/>
          <w:marBottom w:val="0"/>
          <w:divBdr>
            <w:top w:val="none" w:sz="0" w:space="0" w:color="auto"/>
            <w:left w:val="none" w:sz="0" w:space="0" w:color="auto"/>
            <w:bottom w:val="none" w:sz="0" w:space="0" w:color="auto"/>
            <w:right w:val="none" w:sz="0" w:space="0" w:color="auto"/>
          </w:divBdr>
        </w:div>
        <w:div w:id="703402585">
          <w:marLeft w:val="640"/>
          <w:marRight w:val="0"/>
          <w:marTop w:val="0"/>
          <w:marBottom w:val="0"/>
          <w:divBdr>
            <w:top w:val="none" w:sz="0" w:space="0" w:color="auto"/>
            <w:left w:val="none" w:sz="0" w:space="0" w:color="auto"/>
            <w:bottom w:val="none" w:sz="0" w:space="0" w:color="auto"/>
            <w:right w:val="none" w:sz="0" w:space="0" w:color="auto"/>
          </w:divBdr>
        </w:div>
        <w:div w:id="1761369349">
          <w:marLeft w:val="640"/>
          <w:marRight w:val="0"/>
          <w:marTop w:val="0"/>
          <w:marBottom w:val="0"/>
          <w:divBdr>
            <w:top w:val="none" w:sz="0" w:space="0" w:color="auto"/>
            <w:left w:val="none" w:sz="0" w:space="0" w:color="auto"/>
            <w:bottom w:val="none" w:sz="0" w:space="0" w:color="auto"/>
            <w:right w:val="none" w:sz="0" w:space="0" w:color="auto"/>
          </w:divBdr>
        </w:div>
        <w:div w:id="1378312616">
          <w:marLeft w:val="640"/>
          <w:marRight w:val="0"/>
          <w:marTop w:val="0"/>
          <w:marBottom w:val="0"/>
          <w:divBdr>
            <w:top w:val="none" w:sz="0" w:space="0" w:color="auto"/>
            <w:left w:val="none" w:sz="0" w:space="0" w:color="auto"/>
            <w:bottom w:val="none" w:sz="0" w:space="0" w:color="auto"/>
            <w:right w:val="none" w:sz="0" w:space="0" w:color="auto"/>
          </w:divBdr>
        </w:div>
        <w:div w:id="1342707034">
          <w:marLeft w:val="640"/>
          <w:marRight w:val="0"/>
          <w:marTop w:val="0"/>
          <w:marBottom w:val="0"/>
          <w:divBdr>
            <w:top w:val="none" w:sz="0" w:space="0" w:color="auto"/>
            <w:left w:val="none" w:sz="0" w:space="0" w:color="auto"/>
            <w:bottom w:val="none" w:sz="0" w:space="0" w:color="auto"/>
            <w:right w:val="none" w:sz="0" w:space="0" w:color="auto"/>
          </w:divBdr>
        </w:div>
        <w:div w:id="742726858">
          <w:marLeft w:val="640"/>
          <w:marRight w:val="0"/>
          <w:marTop w:val="0"/>
          <w:marBottom w:val="0"/>
          <w:divBdr>
            <w:top w:val="none" w:sz="0" w:space="0" w:color="auto"/>
            <w:left w:val="none" w:sz="0" w:space="0" w:color="auto"/>
            <w:bottom w:val="none" w:sz="0" w:space="0" w:color="auto"/>
            <w:right w:val="none" w:sz="0" w:space="0" w:color="auto"/>
          </w:divBdr>
        </w:div>
        <w:div w:id="854274216">
          <w:marLeft w:val="640"/>
          <w:marRight w:val="0"/>
          <w:marTop w:val="0"/>
          <w:marBottom w:val="0"/>
          <w:divBdr>
            <w:top w:val="none" w:sz="0" w:space="0" w:color="auto"/>
            <w:left w:val="none" w:sz="0" w:space="0" w:color="auto"/>
            <w:bottom w:val="none" w:sz="0" w:space="0" w:color="auto"/>
            <w:right w:val="none" w:sz="0" w:space="0" w:color="auto"/>
          </w:divBdr>
        </w:div>
        <w:div w:id="1685790932">
          <w:marLeft w:val="640"/>
          <w:marRight w:val="0"/>
          <w:marTop w:val="0"/>
          <w:marBottom w:val="0"/>
          <w:divBdr>
            <w:top w:val="none" w:sz="0" w:space="0" w:color="auto"/>
            <w:left w:val="none" w:sz="0" w:space="0" w:color="auto"/>
            <w:bottom w:val="none" w:sz="0" w:space="0" w:color="auto"/>
            <w:right w:val="none" w:sz="0" w:space="0" w:color="auto"/>
          </w:divBdr>
        </w:div>
        <w:div w:id="655303072">
          <w:marLeft w:val="640"/>
          <w:marRight w:val="0"/>
          <w:marTop w:val="0"/>
          <w:marBottom w:val="0"/>
          <w:divBdr>
            <w:top w:val="none" w:sz="0" w:space="0" w:color="auto"/>
            <w:left w:val="none" w:sz="0" w:space="0" w:color="auto"/>
            <w:bottom w:val="none" w:sz="0" w:space="0" w:color="auto"/>
            <w:right w:val="none" w:sz="0" w:space="0" w:color="auto"/>
          </w:divBdr>
        </w:div>
        <w:div w:id="1730036982">
          <w:marLeft w:val="640"/>
          <w:marRight w:val="0"/>
          <w:marTop w:val="0"/>
          <w:marBottom w:val="0"/>
          <w:divBdr>
            <w:top w:val="none" w:sz="0" w:space="0" w:color="auto"/>
            <w:left w:val="none" w:sz="0" w:space="0" w:color="auto"/>
            <w:bottom w:val="none" w:sz="0" w:space="0" w:color="auto"/>
            <w:right w:val="none" w:sz="0" w:space="0" w:color="auto"/>
          </w:divBdr>
        </w:div>
        <w:div w:id="1349218379">
          <w:marLeft w:val="640"/>
          <w:marRight w:val="0"/>
          <w:marTop w:val="0"/>
          <w:marBottom w:val="0"/>
          <w:divBdr>
            <w:top w:val="none" w:sz="0" w:space="0" w:color="auto"/>
            <w:left w:val="none" w:sz="0" w:space="0" w:color="auto"/>
            <w:bottom w:val="none" w:sz="0" w:space="0" w:color="auto"/>
            <w:right w:val="none" w:sz="0" w:space="0" w:color="auto"/>
          </w:divBdr>
        </w:div>
        <w:div w:id="445196265">
          <w:marLeft w:val="640"/>
          <w:marRight w:val="0"/>
          <w:marTop w:val="0"/>
          <w:marBottom w:val="0"/>
          <w:divBdr>
            <w:top w:val="none" w:sz="0" w:space="0" w:color="auto"/>
            <w:left w:val="none" w:sz="0" w:space="0" w:color="auto"/>
            <w:bottom w:val="none" w:sz="0" w:space="0" w:color="auto"/>
            <w:right w:val="none" w:sz="0" w:space="0" w:color="auto"/>
          </w:divBdr>
        </w:div>
        <w:div w:id="948971054">
          <w:marLeft w:val="640"/>
          <w:marRight w:val="0"/>
          <w:marTop w:val="0"/>
          <w:marBottom w:val="0"/>
          <w:divBdr>
            <w:top w:val="none" w:sz="0" w:space="0" w:color="auto"/>
            <w:left w:val="none" w:sz="0" w:space="0" w:color="auto"/>
            <w:bottom w:val="none" w:sz="0" w:space="0" w:color="auto"/>
            <w:right w:val="none" w:sz="0" w:space="0" w:color="auto"/>
          </w:divBdr>
        </w:div>
        <w:div w:id="53741357">
          <w:marLeft w:val="640"/>
          <w:marRight w:val="0"/>
          <w:marTop w:val="0"/>
          <w:marBottom w:val="0"/>
          <w:divBdr>
            <w:top w:val="none" w:sz="0" w:space="0" w:color="auto"/>
            <w:left w:val="none" w:sz="0" w:space="0" w:color="auto"/>
            <w:bottom w:val="none" w:sz="0" w:space="0" w:color="auto"/>
            <w:right w:val="none" w:sz="0" w:space="0" w:color="auto"/>
          </w:divBdr>
        </w:div>
        <w:div w:id="130169970">
          <w:marLeft w:val="640"/>
          <w:marRight w:val="0"/>
          <w:marTop w:val="0"/>
          <w:marBottom w:val="0"/>
          <w:divBdr>
            <w:top w:val="none" w:sz="0" w:space="0" w:color="auto"/>
            <w:left w:val="none" w:sz="0" w:space="0" w:color="auto"/>
            <w:bottom w:val="none" w:sz="0" w:space="0" w:color="auto"/>
            <w:right w:val="none" w:sz="0" w:space="0" w:color="auto"/>
          </w:divBdr>
        </w:div>
        <w:div w:id="768039835">
          <w:marLeft w:val="640"/>
          <w:marRight w:val="0"/>
          <w:marTop w:val="0"/>
          <w:marBottom w:val="0"/>
          <w:divBdr>
            <w:top w:val="none" w:sz="0" w:space="0" w:color="auto"/>
            <w:left w:val="none" w:sz="0" w:space="0" w:color="auto"/>
            <w:bottom w:val="none" w:sz="0" w:space="0" w:color="auto"/>
            <w:right w:val="none" w:sz="0" w:space="0" w:color="auto"/>
          </w:divBdr>
        </w:div>
        <w:div w:id="647327497">
          <w:marLeft w:val="640"/>
          <w:marRight w:val="0"/>
          <w:marTop w:val="0"/>
          <w:marBottom w:val="0"/>
          <w:divBdr>
            <w:top w:val="none" w:sz="0" w:space="0" w:color="auto"/>
            <w:left w:val="none" w:sz="0" w:space="0" w:color="auto"/>
            <w:bottom w:val="none" w:sz="0" w:space="0" w:color="auto"/>
            <w:right w:val="none" w:sz="0" w:space="0" w:color="auto"/>
          </w:divBdr>
        </w:div>
        <w:div w:id="1453938333">
          <w:marLeft w:val="640"/>
          <w:marRight w:val="0"/>
          <w:marTop w:val="0"/>
          <w:marBottom w:val="0"/>
          <w:divBdr>
            <w:top w:val="none" w:sz="0" w:space="0" w:color="auto"/>
            <w:left w:val="none" w:sz="0" w:space="0" w:color="auto"/>
            <w:bottom w:val="none" w:sz="0" w:space="0" w:color="auto"/>
            <w:right w:val="none" w:sz="0" w:space="0" w:color="auto"/>
          </w:divBdr>
        </w:div>
        <w:div w:id="1866752645">
          <w:marLeft w:val="640"/>
          <w:marRight w:val="0"/>
          <w:marTop w:val="0"/>
          <w:marBottom w:val="0"/>
          <w:divBdr>
            <w:top w:val="none" w:sz="0" w:space="0" w:color="auto"/>
            <w:left w:val="none" w:sz="0" w:space="0" w:color="auto"/>
            <w:bottom w:val="none" w:sz="0" w:space="0" w:color="auto"/>
            <w:right w:val="none" w:sz="0" w:space="0" w:color="auto"/>
          </w:divBdr>
        </w:div>
        <w:div w:id="1244101643">
          <w:marLeft w:val="640"/>
          <w:marRight w:val="0"/>
          <w:marTop w:val="0"/>
          <w:marBottom w:val="0"/>
          <w:divBdr>
            <w:top w:val="none" w:sz="0" w:space="0" w:color="auto"/>
            <w:left w:val="none" w:sz="0" w:space="0" w:color="auto"/>
            <w:bottom w:val="none" w:sz="0" w:space="0" w:color="auto"/>
            <w:right w:val="none" w:sz="0" w:space="0" w:color="auto"/>
          </w:divBdr>
        </w:div>
        <w:div w:id="675232079">
          <w:marLeft w:val="640"/>
          <w:marRight w:val="0"/>
          <w:marTop w:val="0"/>
          <w:marBottom w:val="0"/>
          <w:divBdr>
            <w:top w:val="none" w:sz="0" w:space="0" w:color="auto"/>
            <w:left w:val="none" w:sz="0" w:space="0" w:color="auto"/>
            <w:bottom w:val="none" w:sz="0" w:space="0" w:color="auto"/>
            <w:right w:val="none" w:sz="0" w:space="0" w:color="auto"/>
          </w:divBdr>
        </w:div>
        <w:div w:id="761412765">
          <w:marLeft w:val="640"/>
          <w:marRight w:val="0"/>
          <w:marTop w:val="0"/>
          <w:marBottom w:val="0"/>
          <w:divBdr>
            <w:top w:val="none" w:sz="0" w:space="0" w:color="auto"/>
            <w:left w:val="none" w:sz="0" w:space="0" w:color="auto"/>
            <w:bottom w:val="none" w:sz="0" w:space="0" w:color="auto"/>
            <w:right w:val="none" w:sz="0" w:space="0" w:color="auto"/>
          </w:divBdr>
        </w:div>
        <w:div w:id="617295528">
          <w:marLeft w:val="640"/>
          <w:marRight w:val="0"/>
          <w:marTop w:val="0"/>
          <w:marBottom w:val="0"/>
          <w:divBdr>
            <w:top w:val="none" w:sz="0" w:space="0" w:color="auto"/>
            <w:left w:val="none" w:sz="0" w:space="0" w:color="auto"/>
            <w:bottom w:val="none" w:sz="0" w:space="0" w:color="auto"/>
            <w:right w:val="none" w:sz="0" w:space="0" w:color="auto"/>
          </w:divBdr>
        </w:div>
        <w:div w:id="304314123">
          <w:marLeft w:val="640"/>
          <w:marRight w:val="0"/>
          <w:marTop w:val="0"/>
          <w:marBottom w:val="0"/>
          <w:divBdr>
            <w:top w:val="none" w:sz="0" w:space="0" w:color="auto"/>
            <w:left w:val="none" w:sz="0" w:space="0" w:color="auto"/>
            <w:bottom w:val="none" w:sz="0" w:space="0" w:color="auto"/>
            <w:right w:val="none" w:sz="0" w:space="0" w:color="auto"/>
          </w:divBdr>
        </w:div>
        <w:div w:id="102044589">
          <w:marLeft w:val="640"/>
          <w:marRight w:val="0"/>
          <w:marTop w:val="0"/>
          <w:marBottom w:val="0"/>
          <w:divBdr>
            <w:top w:val="none" w:sz="0" w:space="0" w:color="auto"/>
            <w:left w:val="none" w:sz="0" w:space="0" w:color="auto"/>
            <w:bottom w:val="none" w:sz="0" w:space="0" w:color="auto"/>
            <w:right w:val="none" w:sz="0" w:space="0" w:color="auto"/>
          </w:divBdr>
        </w:div>
        <w:div w:id="268970418">
          <w:marLeft w:val="640"/>
          <w:marRight w:val="0"/>
          <w:marTop w:val="0"/>
          <w:marBottom w:val="0"/>
          <w:divBdr>
            <w:top w:val="none" w:sz="0" w:space="0" w:color="auto"/>
            <w:left w:val="none" w:sz="0" w:space="0" w:color="auto"/>
            <w:bottom w:val="none" w:sz="0" w:space="0" w:color="auto"/>
            <w:right w:val="none" w:sz="0" w:space="0" w:color="auto"/>
          </w:divBdr>
        </w:div>
        <w:div w:id="985860521">
          <w:marLeft w:val="640"/>
          <w:marRight w:val="0"/>
          <w:marTop w:val="0"/>
          <w:marBottom w:val="0"/>
          <w:divBdr>
            <w:top w:val="none" w:sz="0" w:space="0" w:color="auto"/>
            <w:left w:val="none" w:sz="0" w:space="0" w:color="auto"/>
            <w:bottom w:val="none" w:sz="0" w:space="0" w:color="auto"/>
            <w:right w:val="none" w:sz="0" w:space="0" w:color="auto"/>
          </w:divBdr>
        </w:div>
        <w:div w:id="1380200941">
          <w:marLeft w:val="640"/>
          <w:marRight w:val="0"/>
          <w:marTop w:val="0"/>
          <w:marBottom w:val="0"/>
          <w:divBdr>
            <w:top w:val="none" w:sz="0" w:space="0" w:color="auto"/>
            <w:left w:val="none" w:sz="0" w:space="0" w:color="auto"/>
            <w:bottom w:val="none" w:sz="0" w:space="0" w:color="auto"/>
            <w:right w:val="none" w:sz="0" w:space="0" w:color="auto"/>
          </w:divBdr>
        </w:div>
        <w:div w:id="1092898987">
          <w:marLeft w:val="640"/>
          <w:marRight w:val="0"/>
          <w:marTop w:val="0"/>
          <w:marBottom w:val="0"/>
          <w:divBdr>
            <w:top w:val="none" w:sz="0" w:space="0" w:color="auto"/>
            <w:left w:val="none" w:sz="0" w:space="0" w:color="auto"/>
            <w:bottom w:val="none" w:sz="0" w:space="0" w:color="auto"/>
            <w:right w:val="none" w:sz="0" w:space="0" w:color="auto"/>
          </w:divBdr>
        </w:div>
        <w:div w:id="1046686936">
          <w:marLeft w:val="640"/>
          <w:marRight w:val="0"/>
          <w:marTop w:val="0"/>
          <w:marBottom w:val="0"/>
          <w:divBdr>
            <w:top w:val="none" w:sz="0" w:space="0" w:color="auto"/>
            <w:left w:val="none" w:sz="0" w:space="0" w:color="auto"/>
            <w:bottom w:val="none" w:sz="0" w:space="0" w:color="auto"/>
            <w:right w:val="none" w:sz="0" w:space="0" w:color="auto"/>
          </w:divBdr>
        </w:div>
        <w:div w:id="95903957">
          <w:marLeft w:val="640"/>
          <w:marRight w:val="0"/>
          <w:marTop w:val="0"/>
          <w:marBottom w:val="0"/>
          <w:divBdr>
            <w:top w:val="none" w:sz="0" w:space="0" w:color="auto"/>
            <w:left w:val="none" w:sz="0" w:space="0" w:color="auto"/>
            <w:bottom w:val="none" w:sz="0" w:space="0" w:color="auto"/>
            <w:right w:val="none" w:sz="0" w:space="0" w:color="auto"/>
          </w:divBdr>
        </w:div>
        <w:div w:id="1647737317">
          <w:marLeft w:val="640"/>
          <w:marRight w:val="0"/>
          <w:marTop w:val="0"/>
          <w:marBottom w:val="0"/>
          <w:divBdr>
            <w:top w:val="none" w:sz="0" w:space="0" w:color="auto"/>
            <w:left w:val="none" w:sz="0" w:space="0" w:color="auto"/>
            <w:bottom w:val="none" w:sz="0" w:space="0" w:color="auto"/>
            <w:right w:val="none" w:sz="0" w:space="0" w:color="auto"/>
          </w:divBdr>
        </w:div>
        <w:div w:id="2094744667">
          <w:marLeft w:val="640"/>
          <w:marRight w:val="0"/>
          <w:marTop w:val="0"/>
          <w:marBottom w:val="0"/>
          <w:divBdr>
            <w:top w:val="none" w:sz="0" w:space="0" w:color="auto"/>
            <w:left w:val="none" w:sz="0" w:space="0" w:color="auto"/>
            <w:bottom w:val="none" w:sz="0" w:space="0" w:color="auto"/>
            <w:right w:val="none" w:sz="0" w:space="0" w:color="auto"/>
          </w:divBdr>
        </w:div>
        <w:div w:id="161435899">
          <w:marLeft w:val="640"/>
          <w:marRight w:val="0"/>
          <w:marTop w:val="0"/>
          <w:marBottom w:val="0"/>
          <w:divBdr>
            <w:top w:val="none" w:sz="0" w:space="0" w:color="auto"/>
            <w:left w:val="none" w:sz="0" w:space="0" w:color="auto"/>
            <w:bottom w:val="none" w:sz="0" w:space="0" w:color="auto"/>
            <w:right w:val="none" w:sz="0" w:space="0" w:color="auto"/>
          </w:divBdr>
        </w:div>
        <w:div w:id="1902054407">
          <w:marLeft w:val="640"/>
          <w:marRight w:val="0"/>
          <w:marTop w:val="0"/>
          <w:marBottom w:val="0"/>
          <w:divBdr>
            <w:top w:val="none" w:sz="0" w:space="0" w:color="auto"/>
            <w:left w:val="none" w:sz="0" w:space="0" w:color="auto"/>
            <w:bottom w:val="none" w:sz="0" w:space="0" w:color="auto"/>
            <w:right w:val="none" w:sz="0" w:space="0" w:color="auto"/>
          </w:divBdr>
        </w:div>
        <w:div w:id="474300149">
          <w:marLeft w:val="640"/>
          <w:marRight w:val="0"/>
          <w:marTop w:val="0"/>
          <w:marBottom w:val="0"/>
          <w:divBdr>
            <w:top w:val="none" w:sz="0" w:space="0" w:color="auto"/>
            <w:left w:val="none" w:sz="0" w:space="0" w:color="auto"/>
            <w:bottom w:val="none" w:sz="0" w:space="0" w:color="auto"/>
            <w:right w:val="none" w:sz="0" w:space="0" w:color="auto"/>
          </w:divBdr>
        </w:div>
        <w:div w:id="1316255377">
          <w:marLeft w:val="640"/>
          <w:marRight w:val="0"/>
          <w:marTop w:val="0"/>
          <w:marBottom w:val="0"/>
          <w:divBdr>
            <w:top w:val="none" w:sz="0" w:space="0" w:color="auto"/>
            <w:left w:val="none" w:sz="0" w:space="0" w:color="auto"/>
            <w:bottom w:val="none" w:sz="0" w:space="0" w:color="auto"/>
            <w:right w:val="none" w:sz="0" w:space="0" w:color="auto"/>
          </w:divBdr>
        </w:div>
        <w:div w:id="1025595564">
          <w:marLeft w:val="640"/>
          <w:marRight w:val="0"/>
          <w:marTop w:val="0"/>
          <w:marBottom w:val="0"/>
          <w:divBdr>
            <w:top w:val="none" w:sz="0" w:space="0" w:color="auto"/>
            <w:left w:val="none" w:sz="0" w:space="0" w:color="auto"/>
            <w:bottom w:val="none" w:sz="0" w:space="0" w:color="auto"/>
            <w:right w:val="none" w:sz="0" w:space="0" w:color="auto"/>
          </w:divBdr>
        </w:div>
        <w:div w:id="1465394425">
          <w:marLeft w:val="640"/>
          <w:marRight w:val="0"/>
          <w:marTop w:val="0"/>
          <w:marBottom w:val="0"/>
          <w:divBdr>
            <w:top w:val="none" w:sz="0" w:space="0" w:color="auto"/>
            <w:left w:val="none" w:sz="0" w:space="0" w:color="auto"/>
            <w:bottom w:val="none" w:sz="0" w:space="0" w:color="auto"/>
            <w:right w:val="none" w:sz="0" w:space="0" w:color="auto"/>
          </w:divBdr>
        </w:div>
        <w:div w:id="310212143">
          <w:marLeft w:val="640"/>
          <w:marRight w:val="0"/>
          <w:marTop w:val="0"/>
          <w:marBottom w:val="0"/>
          <w:divBdr>
            <w:top w:val="none" w:sz="0" w:space="0" w:color="auto"/>
            <w:left w:val="none" w:sz="0" w:space="0" w:color="auto"/>
            <w:bottom w:val="none" w:sz="0" w:space="0" w:color="auto"/>
            <w:right w:val="none" w:sz="0" w:space="0" w:color="auto"/>
          </w:divBdr>
        </w:div>
        <w:div w:id="321201996">
          <w:marLeft w:val="640"/>
          <w:marRight w:val="0"/>
          <w:marTop w:val="0"/>
          <w:marBottom w:val="0"/>
          <w:divBdr>
            <w:top w:val="none" w:sz="0" w:space="0" w:color="auto"/>
            <w:left w:val="none" w:sz="0" w:space="0" w:color="auto"/>
            <w:bottom w:val="none" w:sz="0" w:space="0" w:color="auto"/>
            <w:right w:val="none" w:sz="0" w:space="0" w:color="auto"/>
          </w:divBdr>
        </w:div>
        <w:div w:id="483666884">
          <w:marLeft w:val="640"/>
          <w:marRight w:val="0"/>
          <w:marTop w:val="0"/>
          <w:marBottom w:val="0"/>
          <w:divBdr>
            <w:top w:val="none" w:sz="0" w:space="0" w:color="auto"/>
            <w:left w:val="none" w:sz="0" w:space="0" w:color="auto"/>
            <w:bottom w:val="none" w:sz="0" w:space="0" w:color="auto"/>
            <w:right w:val="none" w:sz="0" w:space="0" w:color="auto"/>
          </w:divBdr>
        </w:div>
        <w:div w:id="1035159639">
          <w:marLeft w:val="640"/>
          <w:marRight w:val="0"/>
          <w:marTop w:val="0"/>
          <w:marBottom w:val="0"/>
          <w:divBdr>
            <w:top w:val="none" w:sz="0" w:space="0" w:color="auto"/>
            <w:left w:val="none" w:sz="0" w:space="0" w:color="auto"/>
            <w:bottom w:val="none" w:sz="0" w:space="0" w:color="auto"/>
            <w:right w:val="none" w:sz="0" w:space="0" w:color="auto"/>
          </w:divBdr>
        </w:div>
        <w:div w:id="1164012101">
          <w:marLeft w:val="640"/>
          <w:marRight w:val="0"/>
          <w:marTop w:val="0"/>
          <w:marBottom w:val="0"/>
          <w:divBdr>
            <w:top w:val="none" w:sz="0" w:space="0" w:color="auto"/>
            <w:left w:val="none" w:sz="0" w:space="0" w:color="auto"/>
            <w:bottom w:val="none" w:sz="0" w:space="0" w:color="auto"/>
            <w:right w:val="none" w:sz="0" w:space="0" w:color="auto"/>
          </w:divBdr>
        </w:div>
        <w:div w:id="475685666">
          <w:marLeft w:val="640"/>
          <w:marRight w:val="0"/>
          <w:marTop w:val="0"/>
          <w:marBottom w:val="0"/>
          <w:divBdr>
            <w:top w:val="none" w:sz="0" w:space="0" w:color="auto"/>
            <w:left w:val="none" w:sz="0" w:space="0" w:color="auto"/>
            <w:bottom w:val="none" w:sz="0" w:space="0" w:color="auto"/>
            <w:right w:val="none" w:sz="0" w:space="0" w:color="auto"/>
          </w:divBdr>
        </w:div>
        <w:div w:id="1691562604">
          <w:marLeft w:val="640"/>
          <w:marRight w:val="0"/>
          <w:marTop w:val="0"/>
          <w:marBottom w:val="0"/>
          <w:divBdr>
            <w:top w:val="none" w:sz="0" w:space="0" w:color="auto"/>
            <w:left w:val="none" w:sz="0" w:space="0" w:color="auto"/>
            <w:bottom w:val="none" w:sz="0" w:space="0" w:color="auto"/>
            <w:right w:val="none" w:sz="0" w:space="0" w:color="auto"/>
          </w:divBdr>
        </w:div>
        <w:div w:id="502475648">
          <w:marLeft w:val="640"/>
          <w:marRight w:val="0"/>
          <w:marTop w:val="0"/>
          <w:marBottom w:val="0"/>
          <w:divBdr>
            <w:top w:val="none" w:sz="0" w:space="0" w:color="auto"/>
            <w:left w:val="none" w:sz="0" w:space="0" w:color="auto"/>
            <w:bottom w:val="none" w:sz="0" w:space="0" w:color="auto"/>
            <w:right w:val="none" w:sz="0" w:space="0" w:color="auto"/>
          </w:divBdr>
        </w:div>
        <w:div w:id="1293436544">
          <w:marLeft w:val="640"/>
          <w:marRight w:val="0"/>
          <w:marTop w:val="0"/>
          <w:marBottom w:val="0"/>
          <w:divBdr>
            <w:top w:val="none" w:sz="0" w:space="0" w:color="auto"/>
            <w:left w:val="none" w:sz="0" w:space="0" w:color="auto"/>
            <w:bottom w:val="none" w:sz="0" w:space="0" w:color="auto"/>
            <w:right w:val="none" w:sz="0" w:space="0" w:color="auto"/>
          </w:divBdr>
        </w:div>
        <w:div w:id="1471362012">
          <w:marLeft w:val="640"/>
          <w:marRight w:val="0"/>
          <w:marTop w:val="0"/>
          <w:marBottom w:val="0"/>
          <w:divBdr>
            <w:top w:val="none" w:sz="0" w:space="0" w:color="auto"/>
            <w:left w:val="none" w:sz="0" w:space="0" w:color="auto"/>
            <w:bottom w:val="none" w:sz="0" w:space="0" w:color="auto"/>
            <w:right w:val="none" w:sz="0" w:space="0" w:color="auto"/>
          </w:divBdr>
        </w:div>
        <w:div w:id="1713459232">
          <w:marLeft w:val="640"/>
          <w:marRight w:val="0"/>
          <w:marTop w:val="0"/>
          <w:marBottom w:val="0"/>
          <w:divBdr>
            <w:top w:val="none" w:sz="0" w:space="0" w:color="auto"/>
            <w:left w:val="none" w:sz="0" w:space="0" w:color="auto"/>
            <w:bottom w:val="none" w:sz="0" w:space="0" w:color="auto"/>
            <w:right w:val="none" w:sz="0" w:space="0" w:color="auto"/>
          </w:divBdr>
        </w:div>
        <w:div w:id="34085042">
          <w:marLeft w:val="640"/>
          <w:marRight w:val="0"/>
          <w:marTop w:val="0"/>
          <w:marBottom w:val="0"/>
          <w:divBdr>
            <w:top w:val="none" w:sz="0" w:space="0" w:color="auto"/>
            <w:left w:val="none" w:sz="0" w:space="0" w:color="auto"/>
            <w:bottom w:val="none" w:sz="0" w:space="0" w:color="auto"/>
            <w:right w:val="none" w:sz="0" w:space="0" w:color="auto"/>
          </w:divBdr>
        </w:div>
        <w:div w:id="1717120247">
          <w:marLeft w:val="640"/>
          <w:marRight w:val="0"/>
          <w:marTop w:val="0"/>
          <w:marBottom w:val="0"/>
          <w:divBdr>
            <w:top w:val="none" w:sz="0" w:space="0" w:color="auto"/>
            <w:left w:val="none" w:sz="0" w:space="0" w:color="auto"/>
            <w:bottom w:val="none" w:sz="0" w:space="0" w:color="auto"/>
            <w:right w:val="none" w:sz="0" w:space="0" w:color="auto"/>
          </w:divBdr>
        </w:div>
        <w:div w:id="48767382">
          <w:marLeft w:val="640"/>
          <w:marRight w:val="0"/>
          <w:marTop w:val="0"/>
          <w:marBottom w:val="0"/>
          <w:divBdr>
            <w:top w:val="none" w:sz="0" w:space="0" w:color="auto"/>
            <w:left w:val="none" w:sz="0" w:space="0" w:color="auto"/>
            <w:bottom w:val="none" w:sz="0" w:space="0" w:color="auto"/>
            <w:right w:val="none" w:sz="0" w:space="0" w:color="auto"/>
          </w:divBdr>
        </w:div>
        <w:div w:id="794372362">
          <w:marLeft w:val="640"/>
          <w:marRight w:val="0"/>
          <w:marTop w:val="0"/>
          <w:marBottom w:val="0"/>
          <w:divBdr>
            <w:top w:val="none" w:sz="0" w:space="0" w:color="auto"/>
            <w:left w:val="none" w:sz="0" w:space="0" w:color="auto"/>
            <w:bottom w:val="none" w:sz="0" w:space="0" w:color="auto"/>
            <w:right w:val="none" w:sz="0" w:space="0" w:color="auto"/>
          </w:divBdr>
        </w:div>
        <w:div w:id="1019694652">
          <w:marLeft w:val="640"/>
          <w:marRight w:val="0"/>
          <w:marTop w:val="0"/>
          <w:marBottom w:val="0"/>
          <w:divBdr>
            <w:top w:val="none" w:sz="0" w:space="0" w:color="auto"/>
            <w:left w:val="none" w:sz="0" w:space="0" w:color="auto"/>
            <w:bottom w:val="none" w:sz="0" w:space="0" w:color="auto"/>
            <w:right w:val="none" w:sz="0" w:space="0" w:color="auto"/>
          </w:divBdr>
        </w:div>
        <w:div w:id="1179538131">
          <w:marLeft w:val="640"/>
          <w:marRight w:val="0"/>
          <w:marTop w:val="0"/>
          <w:marBottom w:val="0"/>
          <w:divBdr>
            <w:top w:val="none" w:sz="0" w:space="0" w:color="auto"/>
            <w:left w:val="none" w:sz="0" w:space="0" w:color="auto"/>
            <w:bottom w:val="none" w:sz="0" w:space="0" w:color="auto"/>
            <w:right w:val="none" w:sz="0" w:space="0" w:color="auto"/>
          </w:divBdr>
        </w:div>
        <w:div w:id="352192742">
          <w:marLeft w:val="640"/>
          <w:marRight w:val="0"/>
          <w:marTop w:val="0"/>
          <w:marBottom w:val="0"/>
          <w:divBdr>
            <w:top w:val="none" w:sz="0" w:space="0" w:color="auto"/>
            <w:left w:val="none" w:sz="0" w:space="0" w:color="auto"/>
            <w:bottom w:val="none" w:sz="0" w:space="0" w:color="auto"/>
            <w:right w:val="none" w:sz="0" w:space="0" w:color="auto"/>
          </w:divBdr>
        </w:div>
        <w:div w:id="608660941">
          <w:marLeft w:val="640"/>
          <w:marRight w:val="0"/>
          <w:marTop w:val="0"/>
          <w:marBottom w:val="0"/>
          <w:divBdr>
            <w:top w:val="none" w:sz="0" w:space="0" w:color="auto"/>
            <w:left w:val="none" w:sz="0" w:space="0" w:color="auto"/>
            <w:bottom w:val="none" w:sz="0" w:space="0" w:color="auto"/>
            <w:right w:val="none" w:sz="0" w:space="0" w:color="auto"/>
          </w:divBdr>
        </w:div>
        <w:div w:id="861744116">
          <w:marLeft w:val="640"/>
          <w:marRight w:val="0"/>
          <w:marTop w:val="0"/>
          <w:marBottom w:val="0"/>
          <w:divBdr>
            <w:top w:val="none" w:sz="0" w:space="0" w:color="auto"/>
            <w:left w:val="none" w:sz="0" w:space="0" w:color="auto"/>
            <w:bottom w:val="none" w:sz="0" w:space="0" w:color="auto"/>
            <w:right w:val="none" w:sz="0" w:space="0" w:color="auto"/>
          </w:divBdr>
        </w:div>
        <w:div w:id="822966904">
          <w:marLeft w:val="640"/>
          <w:marRight w:val="0"/>
          <w:marTop w:val="0"/>
          <w:marBottom w:val="0"/>
          <w:divBdr>
            <w:top w:val="none" w:sz="0" w:space="0" w:color="auto"/>
            <w:left w:val="none" w:sz="0" w:space="0" w:color="auto"/>
            <w:bottom w:val="none" w:sz="0" w:space="0" w:color="auto"/>
            <w:right w:val="none" w:sz="0" w:space="0" w:color="auto"/>
          </w:divBdr>
        </w:div>
        <w:div w:id="138957611">
          <w:marLeft w:val="640"/>
          <w:marRight w:val="0"/>
          <w:marTop w:val="0"/>
          <w:marBottom w:val="0"/>
          <w:divBdr>
            <w:top w:val="none" w:sz="0" w:space="0" w:color="auto"/>
            <w:left w:val="none" w:sz="0" w:space="0" w:color="auto"/>
            <w:bottom w:val="none" w:sz="0" w:space="0" w:color="auto"/>
            <w:right w:val="none" w:sz="0" w:space="0" w:color="auto"/>
          </w:divBdr>
        </w:div>
        <w:div w:id="2088182956">
          <w:marLeft w:val="640"/>
          <w:marRight w:val="0"/>
          <w:marTop w:val="0"/>
          <w:marBottom w:val="0"/>
          <w:divBdr>
            <w:top w:val="none" w:sz="0" w:space="0" w:color="auto"/>
            <w:left w:val="none" w:sz="0" w:space="0" w:color="auto"/>
            <w:bottom w:val="none" w:sz="0" w:space="0" w:color="auto"/>
            <w:right w:val="none" w:sz="0" w:space="0" w:color="auto"/>
          </w:divBdr>
        </w:div>
        <w:div w:id="78139876">
          <w:marLeft w:val="640"/>
          <w:marRight w:val="0"/>
          <w:marTop w:val="0"/>
          <w:marBottom w:val="0"/>
          <w:divBdr>
            <w:top w:val="none" w:sz="0" w:space="0" w:color="auto"/>
            <w:left w:val="none" w:sz="0" w:space="0" w:color="auto"/>
            <w:bottom w:val="none" w:sz="0" w:space="0" w:color="auto"/>
            <w:right w:val="none" w:sz="0" w:space="0" w:color="auto"/>
          </w:divBdr>
        </w:div>
        <w:div w:id="699548849">
          <w:marLeft w:val="640"/>
          <w:marRight w:val="0"/>
          <w:marTop w:val="0"/>
          <w:marBottom w:val="0"/>
          <w:divBdr>
            <w:top w:val="none" w:sz="0" w:space="0" w:color="auto"/>
            <w:left w:val="none" w:sz="0" w:space="0" w:color="auto"/>
            <w:bottom w:val="none" w:sz="0" w:space="0" w:color="auto"/>
            <w:right w:val="none" w:sz="0" w:space="0" w:color="auto"/>
          </w:divBdr>
        </w:div>
        <w:div w:id="307563756">
          <w:marLeft w:val="640"/>
          <w:marRight w:val="0"/>
          <w:marTop w:val="0"/>
          <w:marBottom w:val="0"/>
          <w:divBdr>
            <w:top w:val="none" w:sz="0" w:space="0" w:color="auto"/>
            <w:left w:val="none" w:sz="0" w:space="0" w:color="auto"/>
            <w:bottom w:val="none" w:sz="0" w:space="0" w:color="auto"/>
            <w:right w:val="none" w:sz="0" w:space="0" w:color="auto"/>
          </w:divBdr>
        </w:div>
        <w:div w:id="1577589898">
          <w:marLeft w:val="640"/>
          <w:marRight w:val="0"/>
          <w:marTop w:val="0"/>
          <w:marBottom w:val="0"/>
          <w:divBdr>
            <w:top w:val="none" w:sz="0" w:space="0" w:color="auto"/>
            <w:left w:val="none" w:sz="0" w:space="0" w:color="auto"/>
            <w:bottom w:val="none" w:sz="0" w:space="0" w:color="auto"/>
            <w:right w:val="none" w:sz="0" w:space="0" w:color="auto"/>
          </w:divBdr>
        </w:div>
        <w:div w:id="319507301">
          <w:marLeft w:val="640"/>
          <w:marRight w:val="0"/>
          <w:marTop w:val="0"/>
          <w:marBottom w:val="0"/>
          <w:divBdr>
            <w:top w:val="none" w:sz="0" w:space="0" w:color="auto"/>
            <w:left w:val="none" w:sz="0" w:space="0" w:color="auto"/>
            <w:bottom w:val="none" w:sz="0" w:space="0" w:color="auto"/>
            <w:right w:val="none" w:sz="0" w:space="0" w:color="auto"/>
          </w:divBdr>
        </w:div>
        <w:div w:id="547643984">
          <w:marLeft w:val="640"/>
          <w:marRight w:val="0"/>
          <w:marTop w:val="0"/>
          <w:marBottom w:val="0"/>
          <w:divBdr>
            <w:top w:val="none" w:sz="0" w:space="0" w:color="auto"/>
            <w:left w:val="none" w:sz="0" w:space="0" w:color="auto"/>
            <w:bottom w:val="none" w:sz="0" w:space="0" w:color="auto"/>
            <w:right w:val="none" w:sz="0" w:space="0" w:color="auto"/>
          </w:divBdr>
        </w:div>
        <w:div w:id="1438023348">
          <w:marLeft w:val="640"/>
          <w:marRight w:val="0"/>
          <w:marTop w:val="0"/>
          <w:marBottom w:val="0"/>
          <w:divBdr>
            <w:top w:val="none" w:sz="0" w:space="0" w:color="auto"/>
            <w:left w:val="none" w:sz="0" w:space="0" w:color="auto"/>
            <w:bottom w:val="none" w:sz="0" w:space="0" w:color="auto"/>
            <w:right w:val="none" w:sz="0" w:space="0" w:color="auto"/>
          </w:divBdr>
        </w:div>
        <w:div w:id="1229608750">
          <w:marLeft w:val="640"/>
          <w:marRight w:val="0"/>
          <w:marTop w:val="0"/>
          <w:marBottom w:val="0"/>
          <w:divBdr>
            <w:top w:val="none" w:sz="0" w:space="0" w:color="auto"/>
            <w:left w:val="none" w:sz="0" w:space="0" w:color="auto"/>
            <w:bottom w:val="none" w:sz="0" w:space="0" w:color="auto"/>
            <w:right w:val="none" w:sz="0" w:space="0" w:color="auto"/>
          </w:divBdr>
        </w:div>
        <w:div w:id="67963783">
          <w:marLeft w:val="640"/>
          <w:marRight w:val="0"/>
          <w:marTop w:val="0"/>
          <w:marBottom w:val="0"/>
          <w:divBdr>
            <w:top w:val="none" w:sz="0" w:space="0" w:color="auto"/>
            <w:left w:val="none" w:sz="0" w:space="0" w:color="auto"/>
            <w:bottom w:val="none" w:sz="0" w:space="0" w:color="auto"/>
            <w:right w:val="none" w:sz="0" w:space="0" w:color="auto"/>
          </w:divBdr>
        </w:div>
        <w:div w:id="1591305704">
          <w:marLeft w:val="640"/>
          <w:marRight w:val="0"/>
          <w:marTop w:val="0"/>
          <w:marBottom w:val="0"/>
          <w:divBdr>
            <w:top w:val="none" w:sz="0" w:space="0" w:color="auto"/>
            <w:left w:val="none" w:sz="0" w:space="0" w:color="auto"/>
            <w:bottom w:val="none" w:sz="0" w:space="0" w:color="auto"/>
            <w:right w:val="none" w:sz="0" w:space="0" w:color="auto"/>
          </w:divBdr>
        </w:div>
        <w:div w:id="1039358315">
          <w:marLeft w:val="640"/>
          <w:marRight w:val="0"/>
          <w:marTop w:val="0"/>
          <w:marBottom w:val="0"/>
          <w:divBdr>
            <w:top w:val="none" w:sz="0" w:space="0" w:color="auto"/>
            <w:left w:val="none" w:sz="0" w:space="0" w:color="auto"/>
            <w:bottom w:val="none" w:sz="0" w:space="0" w:color="auto"/>
            <w:right w:val="none" w:sz="0" w:space="0" w:color="auto"/>
          </w:divBdr>
        </w:div>
        <w:div w:id="1490058766">
          <w:marLeft w:val="640"/>
          <w:marRight w:val="0"/>
          <w:marTop w:val="0"/>
          <w:marBottom w:val="0"/>
          <w:divBdr>
            <w:top w:val="none" w:sz="0" w:space="0" w:color="auto"/>
            <w:left w:val="none" w:sz="0" w:space="0" w:color="auto"/>
            <w:bottom w:val="none" w:sz="0" w:space="0" w:color="auto"/>
            <w:right w:val="none" w:sz="0" w:space="0" w:color="auto"/>
          </w:divBdr>
        </w:div>
        <w:div w:id="975601007">
          <w:marLeft w:val="640"/>
          <w:marRight w:val="0"/>
          <w:marTop w:val="0"/>
          <w:marBottom w:val="0"/>
          <w:divBdr>
            <w:top w:val="none" w:sz="0" w:space="0" w:color="auto"/>
            <w:left w:val="none" w:sz="0" w:space="0" w:color="auto"/>
            <w:bottom w:val="none" w:sz="0" w:space="0" w:color="auto"/>
            <w:right w:val="none" w:sz="0" w:space="0" w:color="auto"/>
          </w:divBdr>
        </w:div>
        <w:div w:id="1814641361">
          <w:marLeft w:val="640"/>
          <w:marRight w:val="0"/>
          <w:marTop w:val="0"/>
          <w:marBottom w:val="0"/>
          <w:divBdr>
            <w:top w:val="none" w:sz="0" w:space="0" w:color="auto"/>
            <w:left w:val="none" w:sz="0" w:space="0" w:color="auto"/>
            <w:bottom w:val="none" w:sz="0" w:space="0" w:color="auto"/>
            <w:right w:val="none" w:sz="0" w:space="0" w:color="auto"/>
          </w:divBdr>
        </w:div>
        <w:div w:id="2112161772">
          <w:marLeft w:val="640"/>
          <w:marRight w:val="0"/>
          <w:marTop w:val="0"/>
          <w:marBottom w:val="0"/>
          <w:divBdr>
            <w:top w:val="none" w:sz="0" w:space="0" w:color="auto"/>
            <w:left w:val="none" w:sz="0" w:space="0" w:color="auto"/>
            <w:bottom w:val="none" w:sz="0" w:space="0" w:color="auto"/>
            <w:right w:val="none" w:sz="0" w:space="0" w:color="auto"/>
          </w:divBdr>
        </w:div>
        <w:div w:id="869996497">
          <w:marLeft w:val="640"/>
          <w:marRight w:val="0"/>
          <w:marTop w:val="0"/>
          <w:marBottom w:val="0"/>
          <w:divBdr>
            <w:top w:val="none" w:sz="0" w:space="0" w:color="auto"/>
            <w:left w:val="none" w:sz="0" w:space="0" w:color="auto"/>
            <w:bottom w:val="none" w:sz="0" w:space="0" w:color="auto"/>
            <w:right w:val="none" w:sz="0" w:space="0" w:color="auto"/>
          </w:divBdr>
        </w:div>
        <w:div w:id="1212422403">
          <w:marLeft w:val="640"/>
          <w:marRight w:val="0"/>
          <w:marTop w:val="0"/>
          <w:marBottom w:val="0"/>
          <w:divBdr>
            <w:top w:val="none" w:sz="0" w:space="0" w:color="auto"/>
            <w:left w:val="none" w:sz="0" w:space="0" w:color="auto"/>
            <w:bottom w:val="none" w:sz="0" w:space="0" w:color="auto"/>
            <w:right w:val="none" w:sz="0" w:space="0" w:color="auto"/>
          </w:divBdr>
        </w:div>
        <w:div w:id="1737969145">
          <w:marLeft w:val="640"/>
          <w:marRight w:val="0"/>
          <w:marTop w:val="0"/>
          <w:marBottom w:val="0"/>
          <w:divBdr>
            <w:top w:val="none" w:sz="0" w:space="0" w:color="auto"/>
            <w:left w:val="none" w:sz="0" w:space="0" w:color="auto"/>
            <w:bottom w:val="none" w:sz="0" w:space="0" w:color="auto"/>
            <w:right w:val="none" w:sz="0" w:space="0" w:color="auto"/>
          </w:divBdr>
        </w:div>
        <w:div w:id="511116044">
          <w:marLeft w:val="640"/>
          <w:marRight w:val="0"/>
          <w:marTop w:val="0"/>
          <w:marBottom w:val="0"/>
          <w:divBdr>
            <w:top w:val="none" w:sz="0" w:space="0" w:color="auto"/>
            <w:left w:val="none" w:sz="0" w:space="0" w:color="auto"/>
            <w:bottom w:val="none" w:sz="0" w:space="0" w:color="auto"/>
            <w:right w:val="none" w:sz="0" w:space="0" w:color="auto"/>
          </w:divBdr>
        </w:div>
        <w:div w:id="1407535145">
          <w:marLeft w:val="640"/>
          <w:marRight w:val="0"/>
          <w:marTop w:val="0"/>
          <w:marBottom w:val="0"/>
          <w:divBdr>
            <w:top w:val="none" w:sz="0" w:space="0" w:color="auto"/>
            <w:left w:val="none" w:sz="0" w:space="0" w:color="auto"/>
            <w:bottom w:val="none" w:sz="0" w:space="0" w:color="auto"/>
            <w:right w:val="none" w:sz="0" w:space="0" w:color="auto"/>
          </w:divBdr>
        </w:div>
        <w:div w:id="1420827343">
          <w:marLeft w:val="640"/>
          <w:marRight w:val="0"/>
          <w:marTop w:val="0"/>
          <w:marBottom w:val="0"/>
          <w:divBdr>
            <w:top w:val="none" w:sz="0" w:space="0" w:color="auto"/>
            <w:left w:val="none" w:sz="0" w:space="0" w:color="auto"/>
            <w:bottom w:val="none" w:sz="0" w:space="0" w:color="auto"/>
            <w:right w:val="none" w:sz="0" w:space="0" w:color="auto"/>
          </w:divBdr>
        </w:div>
        <w:div w:id="458770218">
          <w:marLeft w:val="640"/>
          <w:marRight w:val="0"/>
          <w:marTop w:val="0"/>
          <w:marBottom w:val="0"/>
          <w:divBdr>
            <w:top w:val="none" w:sz="0" w:space="0" w:color="auto"/>
            <w:left w:val="none" w:sz="0" w:space="0" w:color="auto"/>
            <w:bottom w:val="none" w:sz="0" w:space="0" w:color="auto"/>
            <w:right w:val="none" w:sz="0" w:space="0" w:color="auto"/>
          </w:divBdr>
        </w:div>
        <w:div w:id="1900969174">
          <w:marLeft w:val="640"/>
          <w:marRight w:val="0"/>
          <w:marTop w:val="0"/>
          <w:marBottom w:val="0"/>
          <w:divBdr>
            <w:top w:val="none" w:sz="0" w:space="0" w:color="auto"/>
            <w:left w:val="none" w:sz="0" w:space="0" w:color="auto"/>
            <w:bottom w:val="none" w:sz="0" w:space="0" w:color="auto"/>
            <w:right w:val="none" w:sz="0" w:space="0" w:color="auto"/>
          </w:divBdr>
        </w:div>
        <w:div w:id="1910534937">
          <w:marLeft w:val="640"/>
          <w:marRight w:val="0"/>
          <w:marTop w:val="0"/>
          <w:marBottom w:val="0"/>
          <w:divBdr>
            <w:top w:val="none" w:sz="0" w:space="0" w:color="auto"/>
            <w:left w:val="none" w:sz="0" w:space="0" w:color="auto"/>
            <w:bottom w:val="none" w:sz="0" w:space="0" w:color="auto"/>
            <w:right w:val="none" w:sz="0" w:space="0" w:color="auto"/>
          </w:divBdr>
        </w:div>
        <w:div w:id="756101488">
          <w:marLeft w:val="640"/>
          <w:marRight w:val="0"/>
          <w:marTop w:val="0"/>
          <w:marBottom w:val="0"/>
          <w:divBdr>
            <w:top w:val="none" w:sz="0" w:space="0" w:color="auto"/>
            <w:left w:val="none" w:sz="0" w:space="0" w:color="auto"/>
            <w:bottom w:val="none" w:sz="0" w:space="0" w:color="auto"/>
            <w:right w:val="none" w:sz="0" w:space="0" w:color="auto"/>
          </w:divBdr>
        </w:div>
        <w:div w:id="915169810">
          <w:marLeft w:val="640"/>
          <w:marRight w:val="0"/>
          <w:marTop w:val="0"/>
          <w:marBottom w:val="0"/>
          <w:divBdr>
            <w:top w:val="none" w:sz="0" w:space="0" w:color="auto"/>
            <w:left w:val="none" w:sz="0" w:space="0" w:color="auto"/>
            <w:bottom w:val="none" w:sz="0" w:space="0" w:color="auto"/>
            <w:right w:val="none" w:sz="0" w:space="0" w:color="auto"/>
          </w:divBdr>
        </w:div>
        <w:div w:id="283079865">
          <w:marLeft w:val="640"/>
          <w:marRight w:val="0"/>
          <w:marTop w:val="0"/>
          <w:marBottom w:val="0"/>
          <w:divBdr>
            <w:top w:val="none" w:sz="0" w:space="0" w:color="auto"/>
            <w:left w:val="none" w:sz="0" w:space="0" w:color="auto"/>
            <w:bottom w:val="none" w:sz="0" w:space="0" w:color="auto"/>
            <w:right w:val="none" w:sz="0" w:space="0" w:color="auto"/>
          </w:divBdr>
        </w:div>
        <w:div w:id="824931714">
          <w:marLeft w:val="640"/>
          <w:marRight w:val="0"/>
          <w:marTop w:val="0"/>
          <w:marBottom w:val="0"/>
          <w:divBdr>
            <w:top w:val="none" w:sz="0" w:space="0" w:color="auto"/>
            <w:left w:val="none" w:sz="0" w:space="0" w:color="auto"/>
            <w:bottom w:val="none" w:sz="0" w:space="0" w:color="auto"/>
            <w:right w:val="none" w:sz="0" w:space="0" w:color="auto"/>
          </w:divBdr>
        </w:div>
        <w:div w:id="1958215801">
          <w:marLeft w:val="640"/>
          <w:marRight w:val="0"/>
          <w:marTop w:val="0"/>
          <w:marBottom w:val="0"/>
          <w:divBdr>
            <w:top w:val="none" w:sz="0" w:space="0" w:color="auto"/>
            <w:left w:val="none" w:sz="0" w:space="0" w:color="auto"/>
            <w:bottom w:val="none" w:sz="0" w:space="0" w:color="auto"/>
            <w:right w:val="none" w:sz="0" w:space="0" w:color="auto"/>
          </w:divBdr>
        </w:div>
        <w:div w:id="915743928">
          <w:marLeft w:val="640"/>
          <w:marRight w:val="0"/>
          <w:marTop w:val="0"/>
          <w:marBottom w:val="0"/>
          <w:divBdr>
            <w:top w:val="none" w:sz="0" w:space="0" w:color="auto"/>
            <w:left w:val="none" w:sz="0" w:space="0" w:color="auto"/>
            <w:bottom w:val="none" w:sz="0" w:space="0" w:color="auto"/>
            <w:right w:val="none" w:sz="0" w:space="0" w:color="auto"/>
          </w:divBdr>
        </w:div>
        <w:div w:id="256600096">
          <w:marLeft w:val="640"/>
          <w:marRight w:val="0"/>
          <w:marTop w:val="0"/>
          <w:marBottom w:val="0"/>
          <w:divBdr>
            <w:top w:val="none" w:sz="0" w:space="0" w:color="auto"/>
            <w:left w:val="none" w:sz="0" w:space="0" w:color="auto"/>
            <w:bottom w:val="none" w:sz="0" w:space="0" w:color="auto"/>
            <w:right w:val="none" w:sz="0" w:space="0" w:color="auto"/>
          </w:divBdr>
        </w:div>
        <w:div w:id="367489012">
          <w:marLeft w:val="640"/>
          <w:marRight w:val="0"/>
          <w:marTop w:val="0"/>
          <w:marBottom w:val="0"/>
          <w:divBdr>
            <w:top w:val="none" w:sz="0" w:space="0" w:color="auto"/>
            <w:left w:val="none" w:sz="0" w:space="0" w:color="auto"/>
            <w:bottom w:val="none" w:sz="0" w:space="0" w:color="auto"/>
            <w:right w:val="none" w:sz="0" w:space="0" w:color="auto"/>
          </w:divBdr>
        </w:div>
        <w:div w:id="1736857799">
          <w:marLeft w:val="640"/>
          <w:marRight w:val="0"/>
          <w:marTop w:val="0"/>
          <w:marBottom w:val="0"/>
          <w:divBdr>
            <w:top w:val="none" w:sz="0" w:space="0" w:color="auto"/>
            <w:left w:val="none" w:sz="0" w:space="0" w:color="auto"/>
            <w:bottom w:val="none" w:sz="0" w:space="0" w:color="auto"/>
            <w:right w:val="none" w:sz="0" w:space="0" w:color="auto"/>
          </w:divBdr>
        </w:div>
        <w:div w:id="29426326">
          <w:marLeft w:val="640"/>
          <w:marRight w:val="0"/>
          <w:marTop w:val="0"/>
          <w:marBottom w:val="0"/>
          <w:divBdr>
            <w:top w:val="none" w:sz="0" w:space="0" w:color="auto"/>
            <w:left w:val="none" w:sz="0" w:space="0" w:color="auto"/>
            <w:bottom w:val="none" w:sz="0" w:space="0" w:color="auto"/>
            <w:right w:val="none" w:sz="0" w:space="0" w:color="auto"/>
          </w:divBdr>
        </w:div>
        <w:div w:id="767312035">
          <w:marLeft w:val="640"/>
          <w:marRight w:val="0"/>
          <w:marTop w:val="0"/>
          <w:marBottom w:val="0"/>
          <w:divBdr>
            <w:top w:val="none" w:sz="0" w:space="0" w:color="auto"/>
            <w:left w:val="none" w:sz="0" w:space="0" w:color="auto"/>
            <w:bottom w:val="none" w:sz="0" w:space="0" w:color="auto"/>
            <w:right w:val="none" w:sz="0" w:space="0" w:color="auto"/>
          </w:divBdr>
        </w:div>
        <w:div w:id="247084230">
          <w:marLeft w:val="640"/>
          <w:marRight w:val="0"/>
          <w:marTop w:val="0"/>
          <w:marBottom w:val="0"/>
          <w:divBdr>
            <w:top w:val="none" w:sz="0" w:space="0" w:color="auto"/>
            <w:left w:val="none" w:sz="0" w:space="0" w:color="auto"/>
            <w:bottom w:val="none" w:sz="0" w:space="0" w:color="auto"/>
            <w:right w:val="none" w:sz="0" w:space="0" w:color="auto"/>
          </w:divBdr>
        </w:div>
        <w:div w:id="1867404144">
          <w:marLeft w:val="640"/>
          <w:marRight w:val="0"/>
          <w:marTop w:val="0"/>
          <w:marBottom w:val="0"/>
          <w:divBdr>
            <w:top w:val="none" w:sz="0" w:space="0" w:color="auto"/>
            <w:left w:val="none" w:sz="0" w:space="0" w:color="auto"/>
            <w:bottom w:val="none" w:sz="0" w:space="0" w:color="auto"/>
            <w:right w:val="none" w:sz="0" w:space="0" w:color="auto"/>
          </w:divBdr>
        </w:div>
        <w:div w:id="1479304477">
          <w:marLeft w:val="640"/>
          <w:marRight w:val="0"/>
          <w:marTop w:val="0"/>
          <w:marBottom w:val="0"/>
          <w:divBdr>
            <w:top w:val="none" w:sz="0" w:space="0" w:color="auto"/>
            <w:left w:val="none" w:sz="0" w:space="0" w:color="auto"/>
            <w:bottom w:val="none" w:sz="0" w:space="0" w:color="auto"/>
            <w:right w:val="none" w:sz="0" w:space="0" w:color="auto"/>
          </w:divBdr>
        </w:div>
        <w:div w:id="1784376661">
          <w:marLeft w:val="640"/>
          <w:marRight w:val="0"/>
          <w:marTop w:val="0"/>
          <w:marBottom w:val="0"/>
          <w:divBdr>
            <w:top w:val="none" w:sz="0" w:space="0" w:color="auto"/>
            <w:left w:val="none" w:sz="0" w:space="0" w:color="auto"/>
            <w:bottom w:val="none" w:sz="0" w:space="0" w:color="auto"/>
            <w:right w:val="none" w:sz="0" w:space="0" w:color="auto"/>
          </w:divBdr>
        </w:div>
        <w:div w:id="1486166466">
          <w:marLeft w:val="640"/>
          <w:marRight w:val="0"/>
          <w:marTop w:val="0"/>
          <w:marBottom w:val="0"/>
          <w:divBdr>
            <w:top w:val="none" w:sz="0" w:space="0" w:color="auto"/>
            <w:left w:val="none" w:sz="0" w:space="0" w:color="auto"/>
            <w:bottom w:val="none" w:sz="0" w:space="0" w:color="auto"/>
            <w:right w:val="none" w:sz="0" w:space="0" w:color="auto"/>
          </w:divBdr>
        </w:div>
        <w:div w:id="1893492774">
          <w:marLeft w:val="640"/>
          <w:marRight w:val="0"/>
          <w:marTop w:val="0"/>
          <w:marBottom w:val="0"/>
          <w:divBdr>
            <w:top w:val="none" w:sz="0" w:space="0" w:color="auto"/>
            <w:left w:val="none" w:sz="0" w:space="0" w:color="auto"/>
            <w:bottom w:val="none" w:sz="0" w:space="0" w:color="auto"/>
            <w:right w:val="none" w:sz="0" w:space="0" w:color="auto"/>
          </w:divBdr>
        </w:div>
        <w:div w:id="1940329688">
          <w:marLeft w:val="640"/>
          <w:marRight w:val="0"/>
          <w:marTop w:val="0"/>
          <w:marBottom w:val="0"/>
          <w:divBdr>
            <w:top w:val="none" w:sz="0" w:space="0" w:color="auto"/>
            <w:left w:val="none" w:sz="0" w:space="0" w:color="auto"/>
            <w:bottom w:val="none" w:sz="0" w:space="0" w:color="auto"/>
            <w:right w:val="none" w:sz="0" w:space="0" w:color="auto"/>
          </w:divBdr>
        </w:div>
        <w:div w:id="1623222355">
          <w:marLeft w:val="640"/>
          <w:marRight w:val="0"/>
          <w:marTop w:val="0"/>
          <w:marBottom w:val="0"/>
          <w:divBdr>
            <w:top w:val="none" w:sz="0" w:space="0" w:color="auto"/>
            <w:left w:val="none" w:sz="0" w:space="0" w:color="auto"/>
            <w:bottom w:val="none" w:sz="0" w:space="0" w:color="auto"/>
            <w:right w:val="none" w:sz="0" w:space="0" w:color="auto"/>
          </w:divBdr>
        </w:div>
        <w:div w:id="302203635">
          <w:marLeft w:val="640"/>
          <w:marRight w:val="0"/>
          <w:marTop w:val="0"/>
          <w:marBottom w:val="0"/>
          <w:divBdr>
            <w:top w:val="none" w:sz="0" w:space="0" w:color="auto"/>
            <w:left w:val="none" w:sz="0" w:space="0" w:color="auto"/>
            <w:bottom w:val="none" w:sz="0" w:space="0" w:color="auto"/>
            <w:right w:val="none" w:sz="0" w:space="0" w:color="auto"/>
          </w:divBdr>
        </w:div>
        <w:div w:id="1575898750">
          <w:marLeft w:val="640"/>
          <w:marRight w:val="0"/>
          <w:marTop w:val="0"/>
          <w:marBottom w:val="0"/>
          <w:divBdr>
            <w:top w:val="none" w:sz="0" w:space="0" w:color="auto"/>
            <w:left w:val="none" w:sz="0" w:space="0" w:color="auto"/>
            <w:bottom w:val="none" w:sz="0" w:space="0" w:color="auto"/>
            <w:right w:val="none" w:sz="0" w:space="0" w:color="auto"/>
          </w:divBdr>
        </w:div>
        <w:div w:id="1993286646">
          <w:marLeft w:val="640"/>
          <w:marRight w:val="0"/>
          <w:marTop w:val="0"/>
          <w:marBottom w:val="0"/>
          <w:divBdr>
            <w:top w:val="none" w:sz="0" w:space="0" w:color="auto"/>
            <w:left w:val="none" w:sz="0" w:space="0" w:color="auto"/>
            <w:bottom w:val="none" w:sz="0" w:space="0" w:color="auto"/>
            <w:right w:val="none" w:sz="0" w:space="0" w:color="auto"/>
          </w:divBdr>
        </w:div>
        <w:div w:id="1594436665">
          <w:marLeft w:val="640"/>
          <w:marRight w:val="0"/>
          <w:marTop w:val="0"/>
          <w:marBottom w:val="0"/>
          <w:divBdr>
            <w:top w:val="none" w:sz="0" w:space="0" w:color="auto"/>
            <w:left w:val="none" w:sz="0" w:space="0" w:color="auto"/>
            <w:bottom w:val="none" w:sz="0" w:space="0" w:color="auto"/>
            <w:right w:val="none" w:sz="0" w:space="0" w:color="auto"/>
          </w:divBdr>
        </w:div>
        <w:div w:id="169217771">
          <w:marLeft w:val="640"/>
          <w:marRight w:val="0"/>
          <w:marTop w:val="0"/>
          <w:marBottom w:val="0"/>
          <w:divBdr>
            <w:top w:val="none" w:sz="0" w:space="0" w:color="auto"/>
            <w:left w:val="none" w:sz="0" w:space="0" w:color="auto"/>
            <w:bottom w:val="none" w:sz="0" w:space="0" w:color="auto"/>
            <w:right w:val="none" w:sz="0" w:space="0" w:color="auto"/>
          </w:divBdr>
        </w:div>
        <w:div w:id="485899543">
          <w:marLeft w:val="640"/>
          <w:marRight w:val="0"/>
          <w:marTop w:val="0"/>
          <w:marBottom w:val="0"/>
          <w:divBdr>
            <w:top w:val="none" w:sz="0" w:space="0" w:color="auto"/>
            <w:left w:val="none" w:sz="0" w:space="0" w:color="auto"/>
            <w:bottom w:val="none" w:sz="0" w:space="0" w:color="auto"/>
            <w:right w:val="none" w:sz="0" w:space="0" w:color="auto"/>
          </w:divBdr>
        </w:div>
        <w:div w:id="2039889316">
          <w:marLeft w:val="640"/>
          <w:marRight w:val="0"/>
          <w:marTop w:val="0"/>
          <w:marBottom w:val="0"/>
          <w:divBdr>
            <w:top w:val="none" w:sz="0" w:space="0" w:color="auto"/>
            <w:left w:val="none" w:sz="0" w:space="0" w:color="auto"/>
            <w:bottom w:val="none" w:sz="0" w:space="0" w:color="auto"/>
            <w:right w:val="none" w:sz="0" w:space="0" w:color="auto"/>
          </w:divBdr>
        </w:div>
        <w:div w:id="1656106249">
          <w:marLeft w:val="640"/>
          <w:marRight w:val="0"/>
          <w:marTop w:val="0"/>
          <w:marBottom w:val="0"/>
          <w:divBdr>
            <w:top w:val="none" w:sz="0" w:space="0" w:color="auto"/>
            <w:left w:val="none" w:sz="0" w:space="0" w:color="auto"/>
            <w:bottom w:val="none" w:sz="0" w:space="0" w:color="auto"/>
            <w:right w:val="none" w:sz="0" w:space="0" w:color="auto"/>
          </w:divBdr>
        </w:div>
        <w:div w:id="1231421939">
          <w:marLeft w:val="640"/>
          <w:marRight w:val="0"/>
          <w:marTop w:val="0"/>
          <w:marBottom w:val="0"/>
          <w:divBdr>
            <w:top w:val="none" w:sz="0" w:space="0" w:color="auto"/>
            <w:left w:val="none" w:sz="0" w:space="0" w:color="auto"/>
            <w:bottom w:val="none" w:sz="0" w:space="0" w:color="auto"/>
            <w:right w:val="none" w:sz="0" w:space="0" w:color="auto"/>
          </w:divBdr>
        </w:div>
        <w:div w:id="2029020333">
          <w:marLeft w:val="640"/>
          <w:marRight w:val="0"/>
          <w:marTop w:val="0"/>
          <w:marBottom w:val="0"/>
          <w:divBdr>
            <w:top w:val="none" w:sz="0" w:space="0" w:color="auto"/>
            <w:left w:val="none" w:sz="0" w:space="0" w:color="auto"/>
            <w:bottom w:val="none" w:sz="0" w:space="0" w:color="auto"/>
            <w:right w:val="none" w:sz="0" w:space="0" w:color="auto"/>
          </w:divBdr>
        </w:div>
        <w:div w:id="2139759748">
          <w:marLeft w:val="640"/>
          <w:marRight w:val="0"/>
          <w:marTop w:val="0"/>
          <w:marBottom w:val="0"/>
          <w:divBdr>
            <w:top w:val="none" w:sz="0" w:space="0" w:color="auto"/>
            <w:left w:val="none" w:sz="0" w:space="0" w:color="auto"/>
            <w:bottom w:val="none" w:sz="0" w:space="0" w:color="auto"/>
            <w:right w:val="none" w:sz="0" w:space="0" w:color="auto"/>
          </w:divBdr>
        </w:div>
        <w:div w:id="1496724683">
          <w:marLeft w:val="640"/>
          <w:marRight w:val="0"/>
          <w:marTop w:val="0"/>
          <w:marBottom w:val="0"/>
          <w:divBdr>
            <w:top w:val="none" w:sz="0" w:space="0" w:color="auto"/>
            <w:left w:val="none" w:sz="0" w:space="0" w:color="auto"/>
            <w:bottom w:val="none" w:sz="0" w:space="0" w:color="auto"/>
            <w:right w:val="none" w:sz="0" w:space="0" w:color="auto"/>
          </w:divBdr>
        </w:div>
        <w:div w:id="826552682">
          <w:marLeft w:val="640"/>
          <w:marRight w:val="0"/>
          <w:marTop w:val="0"/>
          <w:marBottom w:val="0"/>
          <w:divBdr>
            <w:top w:val="none" w:sz="0" w:space="0" w:color="auto"/>
            <w:left w:val="none" w:sz="0" w:space="0" w:color="auto"/>
            <w:bottom w:val="none" w:sz="0" w:space="0" w:color="auto"/>
            <w:right w:val="none" w:sz="0" w:space="0" w:color="auto"/>
          </w:divBdr>
        </w:div>
        <w:div w:id="1306279570">
          <w:marLeft w:val="640"/>
          <w:marRight w:val="0"/>
          <w:marTop w:val="0"/>
          <w:marBottom w:val="0"/>
          <w:divBdr>
            <w:top w:val="none" w:sz="0" w:space="0" w:color="auto"/>
            <w:left w:val="none" w:sz="0" w:space="0" w:color="auto"/>
            <w:bottom w:val="none" w:sz="0" w:space="0" w:color="auto"/>
            <w:right w:val="none" w:sz="0" w:space="0" w:color="auto"/>
          </w:divBdr>
        </w:div>
        <w:div w:id="275866140">
          <w:marLeft w:val="640"/>
          <w:marRight w:val="0"/>
          <w:marTop w:val="0"/>
          <w:marBottom w:val="0"/>
          <w:divBdr>
            <w:top w:val="none" w:sz="0" w:space="0" w:color="auto"/>
            <w:left w:val="none" w:sz="0" w:space="0" w:color="auto"/>
            <w:bottom w:val="none" w:sz="0" w:space="0" w:color="auto"/>
            <w:right w:val="none" w:sz="0" w:space="0" w:color="auto"/>
          </w:divBdr>
        </w:div>
        <w:div w:id="1868832535">
          <w:marLeft w:val="640"/>
          <w:marRight w:val="0"/>
          <w:marTop w:val="0"/>
          <w:marBottom w:val="0"/>
          <w:divBdr>
            <w:top w:val="none" w:sz="0" w:space="0" w:color="auto"/>
            <w:left w:val="none" w:sz="0" w:space="0" w:color="auto"/>
            <w:bottom w:val="none" w:sz="0" w:space="0" w:color="auto"/>
            <w:right w:val="none" w:sz="0" w:space="0" w:color="auto"/>
          </w:divBdr>
        </w:div>
        <w:div w:id="1445341544">
          <w:marLeft w:val="640"/>
          <w:marRight w:val="0"/>
          <w:marTop w:val="0"/>
          <w:marBottom w:val="0"/>
          <w:divBdr>
            <w:top w:val="none" w:sz="0" w:space="0" w:color="auto"/>
            <w:left w:val="none" w:sz="0" w:space="0" w:color="auto"/>
            <w:bottom w:val="none" w:sz="0" w:space="0" w:color="auto"/>
            <w:right w:val="none" w:sz="0" w:space="0" w:color="auto"/>
          </w:divBdr>
        </w:div>
        <w:div w:id="1962834724">
          <w:marLeft w:val="640"/>
          <w:marRight w:val="0"/>
          <w:marTop w:val="0"/>
          <w:marBottom w:val="0"/>
          <w:divBdr>
            <w:top w:val="none" w:sz="0" w:space="0" w:color="auto"/>
            <w:left w:val="none" w:sz="0" w:space="0" w:color="auto"/>
            <w:bottom w:val="none" w:sz="0" w:space="0" w:color="auto"/>
            <w:right w:val="none" w:sz="0" w:space="0" w:color="auto"/>
          </w:divBdr>
        </w:div>
        <w:div w:id="817889746">
          <w:marLeft w:val="640"/>
          <w:marRight w:val="0"/>
          <w:marTop w:val="0"/>
          <w:marBottom w:val="0"/>
          <w:divBdr>
            <w:top w:val="none" w:sz="0" w:space="0" w:color="auto"/>
            <w:left w:val="none" w:sz="0" w:space="0" w:color="auto"/>
            <w:bottom w:val="none" w:sz="0" w:space="0" w:color="auto"/>
            <w:right w:val="none" w:sz="0" w:space="0" w:color="auto"/>
          </w:divBdr>
        </w:div>
        <w:div w:id="2128620062">
          <w:marLeft w:val="640"/>
          <w:marRight w:val="0"/>
          <w:marTop w:val="0"/>
          <w:marBottom w:val="0"/>
          <w:divBdr>
            <w:top w:val="none" w:sz="0" w:space="0" w:color="auto"/>
            <w:left w:val="none" w:sz="0" w:space="0" w:color="auto"/>
            <w:bottom w:val="none" w:sz="0" w:space="0" w:color="auto"/>
            <w:right w:val="none" w:sz="0" w:space="0" w:color="auto"/>
          </w:divBdr>
        </w:div>
        <w:div w:id="2058578911">
          <w:marLeft w:val="640"/>
          <w:marRight w:val="0"/>
          <w:marTop w:val="0"/>
          <w:marBottom w:val="0"/>
          <w:divBdr>
            <w:top w:val="none" w:sz="0" w:space="0" w:color="auto"/>
            <w:left w:val="none" w:sz="0" w:space="0" w:color="auto"/>
            <w:bottom w:val="none" w:sz="0" w:space="0" w:color="auto"/>
            <w:right w:val="none" w:sz="0" w:space="0" w:color="auto"/>
          </w:divBdr>
        </w:div>
        <w:div w:id="278345140">
          <w:marLeft w:val="640"/>
          <w:marRight w:val="0"/>
          <w:marTop w:val="0"/>
          <w:marBottom w:val="0"/>
          <w:divBdr>
            <w:top w:val="none" w:sz="0" w:space="0" w:color="auto"/>
            <w:left w:val="none" w:sz="0" w:space="0" w:color="auto"/>
            <w:bottom w:val="none" w:sz="0" w:space="0" w:color="auto"/>
            <w:right w:val="none" w:sz="0" w:space="0" w:color="auto"/>
          </w:divBdr>
        </w:div>
        <w:div w:id="593979942">
          <w:marLeft w:val="640"/>
          <w:marRight w:val="0"/>
          <w:marTop w:val="0"/>
          <w:marBottom w:val="0"/>
          <w:divBdr>
            <w:top w:val="none" w:sz="0" w:space="0" w:color="auto"/>
            <w:left w:val="none" w:sz="0" w:space="0" w:color="auto"/>
            <w:bottom w:val="none" w:sz="0" w:space="0" w:color="auto"/>
            <w:right w:val="none" w:sz="0" w:space="0" w:color="auto"/>
          </w:divBdr>
        </w:div>
        <w:div w:id="966277736">
          <w:marLeft w:val="640"/>
          <w:marRight w:val="0"/>
          <w:marTop w:val="0"/>
          <w:marBottom w:val="0"/>
          <w:divBdr>
            <w:top w:val="none" w:sz="0" w:space="0" w:color="auto"/>
            <w:left w:val="none" w:sz="0" w:space="0" w:color="auto"/>
            <w:bottom w:val="none" w:sz="0" w:space="0" w:color="auto"/>
            <w:right w:val="none" w:sz="0" w:space="0" w:color="auto"/>
          </w:divBdr>
        </w:div>
        <w:div w:id="1010915154">
          <w:marLeft w:val="640"/>
          <w:marRight w:val="0"/>
          <w:marTop w:val="0"/>
          <w:marBottom w:val="0"/>
          <w:divBdr>
            <w:top w:val="none" w:sz="0" w:space="0" w:color="auto"/>
            <w:left w:val="none" w:sz="0" w:space="0" w:color="auto"/>
            <w:bottom w:val="none" w:sz="0" w:space="0" w:color="auto"/>
            <w:right w:val="none" w:sz="0" w:space="0" w:color="auto"/>
          </w:divBdr>
        </w:div>
        <w:div w:id="1228034987">
          <w:marLeft w:val="640"/>
          <w:marRight w:val="0"/>
          <w:marTop w:val="0"/>
          <w:marBottom w:val="0"/>
          <w:divBdr>
            <w:top w:val="none" w:sz="0" w:space="0" w:color="auto"/>
            <w:left w:val="none" w:sz="0" w:space="0" w:color="auto"/>
            <w:bottom w:val="none" w:sz="0" w:space="0" w:color="auto"/>
            <w:right w:val="none" w:sz="0" w:space="0" w:color="auto"/>
          </w:divBdr>
        </w:div>
        <w:div w:id="80026129">
          <w:marLeft w:val="640"/>
          <w:marRight w:val="0"/>
          <w:marTop w:val="0"/>
          <w:marBottom w:val="0"/>
          <w:divBdr>
            <w:top w:val="none" w:sz="0" w:space="0" w:color="auto"/>
            <w:left w:val="none" w:sz="0" w:space="0" w:color="auto"/>
            <w:bottom w:val="none" w:sz="0" w:space="0" w:color="auto"/>
            <w:right w:val="none" w:sz="0" w:space="0" w:color="auto"/>
          </w:divBdr>
        </w:div>
        <w:div w:id="1385373100">
          <w:marLeft w:val="640"/>
          <w:marRight w:val="0"/>
          <w:marTop w:val="0"/>
          <w:marBottom w:val="0"/>
          <w:divBdr>
            <w:top w:val="none" w:sz="0" w:space="0" w:color="auto"/>
            <w:left w:val="none" w:sz="0" w:space="0" w:color="auto"/>
            <w:bottom w:val="none" w:sz="0" w:space="0" w:color="auto"/>
            <w:right w:val="none" w:sz="0" w:space="0" w:color="auto"/>
          </w:divBdr>
        </w:div>
        <w:div w:id="2081125021">
          <w:marLeft w:val="640"/>
          <w:marRight w:val="0"/>
          <w:marTop w:val="0"/>
          <w:marBottom w:val="0"/>
          <w:divBdr>
            <w:top w:val="none" w:sz="0" w:space="0" w:color="auto"/>
            <w:left w:val="none" w:sz="0" w:space="0" w:color="auto"/>
            <w:bottom w:val="none" w:sz="0" w:space="0" w:color="auto"/>
            <w:right w:val="none" w:sz="0" w:space="0" w:color="auto"/>
          </w:divBdr>
        </w:div>
        <w:div w:id="1039862738">
          <w:marLeft w:val="640"/>
          <w:marRight w:val="0"/>
          <w:marTop w:val="0"/>
          <w:marBottom w:val="0"/>
          <w:divBdr>
            <w:top w:val="none" w:sz="0" w:space="0" w:color="auto"/>
            <w:left w:val="none" w:sz="0" w:space="0" w:color="auto"/>
            <w:bottom w:val="none" w:sz="0" w:space="0" w:color="auto"/>
            <w:right w:val="none" w:sz="0" w:space="0" w:color="auto"/>
          </w:divBdr>
        </w:div>
        <w:div w:id="960958481">
          <w:marLeft w:val="640"/>
          <w:marRight w:val="0"/>
          <w:marTop w:val="0"/>
          <w:marBottom w:val="0"/>
          <w:divBdr>
            <w:top w:val="none" w:sz="0" w:space="0" w:color="auto"/>
            <w:left w:val="none" w:sz="0" w:space="0" w:color="auto"/>
            <w:bottom w:val="none" w:sz="0" w:space="0" w:color="auto"/>
            <w:right w:val="none" w:sz="0" w:space="0" w:color="auto"/>
          </w:divBdr>
        </w:div>
        <w:div w:id="769353022">
          <w:marLeft w:val="640"/>
          <w:marRight w:val="0"/>
          <w:marTop w:val="0"/>
          <w:marBottom w:val="0"/>
          <w:divBdr>
            <w:top w:val="none" w:sz="0" w:space="0" w:color="auto"/>
            <w:left w:val="none" w:sz="0" w:space="0" w:color="auto"/>
            <w:bottom w:val="none" w:sz="0" w:space="0" w:color="auto"/>
            <w:right w:val="none" w:sz="0" w:space="0" w:color="auto"/>
          </w:divBdr>
        </w:div>
        <w:div w:id="883717974">
          <w:marLeft w:val="640"/>
          <w:marRight w:val="0"/>
          <w:marTop w:val="0"/>
          <w:marBottom w:val="0"/>
          <w:divBdr>
            <w:top w:val="none" w:sz="0" w:space="0" w:color="auto"/>
            <w:left w:val="none" w:sz="0" w:space="0" w:color="auto"/>
            <w:bottom w:val="none" w:sz="0" w:space="0" w:color="auto"/>
            <w:right w:val="none" w:sz="0" w:space="0" w:color="auto"/>
          </w:divBdr>
        </w:div>
        <w:div w:id="2107534145">
          <w:marLeft w:val="640"/>
          <w:marRight w:val="0"/>
          <w:marTop w:val="0"/>
          <w:marBottom w:val="0"/>
          <w:divBdr>
            <w:top w:val="none" w:sz="0" w:space="0" w:color="auto"/>
            <w:left w:val="none" w:sz="0" w:space="0" w:color="auto"/>
            <w:bottom w:val="none" w:sz="0" w:space="0" w:color="auto"/>
            <w:right w:val="none" w:sz="0" w:space="0" w:color="auto"/>
          </w:divBdr>
        </w:div>
        <w:div w:id="408229928">
          <w:marLeft w:val="640"/>
          <w:marRight w:val="0"/>
          <w:marTop w:val="0"/>
          <w:marBottom w:val="0"/>
          <w:divBdr>
            <w:top w:val="none" w:sz="0" w:space="0" w:color="auto"/>
            <w:left w:val="none" w:sz="0" w:space="0" w:color="auto"/>
            <w:bottom w:val="none" w:sz="0" w:space="0" w:color="auto"/>
            <w:right w:val="none" w:sz="0" w:space="0" w:color="auto"/>
          </w:divBdr>
        </w:div>
        <w:div w:id="1997875836">
          <w:marLeft w:val="640"/>
          <w:marRight w:val="0"/>
          <w:marTop w:val="0"/>
          <w:marBottom w:val="0"/>
          <w:divBdr>
            <w:top w:val="none" w:sz="0" w:space="0" w:color="auto"/>
            <w:left w:val="none" w:sz="0" w:space="0" w:color="auto"/>
            <w:bottom w:val="none" w:sz="0" w:space="0" w:color="auto"/>
            <w:right w:val="none" w:sz="0" w:space="0" w:color="auto"/>
          </w:divBdr>
        </w:div>
        <w:div w:id="2014524240">
          <w:marLeft w:val="640"/>
          <w:marRight w:val="0"/>
          <w:marTop w:val="0"/>
          <w:marBottom w:val="0"/>
          <w:divBdr>
            <w:top w:val="none" w:sz="0" w:space="0" w:color="auto"/>
            <w:left w:val="none" w:sz="0" w:space="0" w:color="auto"/>
            <w:bottom w:val="none" w:sz="0" w:space="0" w:color="auto"/>
            <w:right w:val="none" w:sz="0" w:space="0" w:color="auto"/>
          </w:divBdr>
        </w:div>
        <w:div w:id="1222208121">
          <w:marLeft w:val="640"/>
          <w:marRight w:val="0"/>
          <w:marTop w:val="0"/>
          <w:marBottom w:val="0"/>
          <w:divBdr>
            <w:top w:val="none" w:sz="0" w:space="0" w:color="auto"/>
            <w:left w:val="none" w:sz="0" w:space="0" w:color="auto"/>
            <w:bottom w:val="none" w:sz="0" w:space="0" w:color="auto"/>
            <w:right w:val="none" w:sz="0" w:space="0" w:color="auto"/>
          </w:divBdr>
        </w:div>
        <w:div w:id="230241265">
          <w:marLeft w:val="640"/>
          <w:marRight w:val="0"/>
          <w:marTop w:val="0"/>
          <w:marBottom w:val="0"/>
          <w:divBdr>
            <w:top w:val="none" w:sz="0" w:space="0" w:color="auto"/>
            <w:left w:val="none" w:sz="0" w:space="0" w:color="auto"/>
            <w:bottom w:val="none" w:sz="0" w:space="0" w:color="auto"/>
            <w:right w:val="none" w:sz="0" w:space="0" w:color="auto"/>
          </w:divBdr>
        </w:div>
        <w:div w:id="1070468071">
          <w:marLeft w:val="640"/>
          <w:marRight w:val="0"/>
          <w:marTop w:val="0"/>
          <w:marBottom w:val="0"/>
          <w:divBdr>
            <w:top w:val="none" w:sz="0" w:space="0" w:color="auto"/>
            <w:left w:val="none" w:sz="0" w:space="0" w:color="auto"/>
            <w:bottom w:val="none" w:sz="0" w:space="0" w:color="auto"/>
            <w:right w:val="none" w:sz="0" w:space="0" w:color="auto"/>
          </w:divBdr>
        </w:div>
        <w:div w:id="1608998102">
          <w:marLeft w:val="640"/>
          <w:marRight w:val="0"/>
          <w:marTop w:val="0"/>
          <w:marBottom w:val="0"/>
          <w:divBdr>
            <w:top w:val="none" w:sz="0" w:space="0" w:color="auto"/>
            <w:left w:val="none" w:sz="0" w:space="0" w:color="auto"/>
            <w:bottom w:val="none" w:sz="0" w:space="0" w:color="auto"/>
            <w:right w:val="none" w:sz="0" w:space="0" w:color="auto"/>
          </w:divBdr>
        </w:div>
        <w:div w:id="752623824">
          <w:marLeft w:val="640"/>
          <w:marRight w:val="0"/>
          <w:marTop w:val="0"/>
          <w:marBottom w:val="0"/>
          <w:divBdr>
            <w:top w:val="none" w:sz="0" w:space="0" w:color="auto"/>
            <w:left w:val="none" w:sz="0" w:space="0" w:color="auto"/>
            <w:bottom w:val="none" w:sz="0" w:space="0" w:color="auto"/>
            <w:right w:val="none" w:sz="0" w:space="0" w:color="auto"/>
          </w:divBdr>
        </w:div>
      </w:divsChild>
    </w:div>
    <w:div w:id="666254464">
      <w:bodyDiv w:val="1"/>
      <w:marLeft w:val="0"/>
      <w:marRight w:val="0"/>
      <w:marTop w:val="0"/>
      <w:marBottom w:val="0"/>
      <w:divBdr>
        <w:top w:val="none" w:sz="0" w:space="0" w:color="auto"/>
        <w:left w:val="none" w:sz="0" w:space="0" w:color="auto"/>
        <w:bottom w:val="none" w:sz="0" w:space="0" w:color="auto"/>
        <w:right w:val="none" w:sz="0" w:space="0" w:color="auto"/>
      </w:divBdr>
      <w:divsChild>
        <w:div w:id="1740861663">
          <w:marLeft w:val="640"/>
          <w:marRight w:val="0"/>
          <w:marTop w:val="0"/>
          <w:marBottom w:val="0"/>
          <w:divBdr>
            <w:top w:val="none" w:sz="0" w:space="0" w:color="auto"/>
            <w:left w:val="none" w:sz="0" w:space="0" w:color="auto"/>
            <w:bottom w:val="none" w:sz="0" w:space="0" w:color="auto"/>
            <w:right w:val="none" w:sz="0" w:space="0" w:color="auto"/>
          </w:divBdr>
        </w:div>
        <w:div w:id="919604274">
          <w:marLeft w:val="640"/>
          <w:marRight w:val="0"/>
          <w:marTop w:val="0"/>
          <w:marBottom w:val="0"/>
          <w:divBdr>
            <w:top w:val="none" w:sz="0" w:space="0" w:color="auto"/>
            <w:left w:val="none" w:sz="0" w:space="0" w:color="auto"/>
            <w:bottom w:val="none" w:sz="0" w:space="0" w:color="auto"/>
            <w:right w:val="none" w:sz="0" w:space="0" w:color="auto"/>
          </w:divBdr>
        </w:div>
        <w:div w:id="2095590965">
          <w:marLeft w:val="640"/>
          <w:marRight w:val="0"/>
          <w:marTop w:val="0"/>
          <w:marBottom w:val="0"/>
          <w:divBdr>
            <w:top w:val="none" w:sz="0" w:space="0" w:color="auto"/>
            <w:left w:val="none" w:sz="0" w:space="0" w:color="auto"/>
            <w:bottom w:val="none" w:sz="0" w:space="0" w:color="auto"/>
            <w:right w:val="none" w:sz="0" w:space="0" w:color="auto"/>
          </w:divBdr>
        </w:div>
        <w:div w:id="1338846506">
          <w:marLeft w:val="640"/>
          <w:marRight w:val="0"/>
          <w:marTop w:val="0"/>
          <w:marBottom w:val="0"/>
          <w:divBdr>
            <w:top w:val="none" w:sz="0" w:space="0" w:color="auto"/>
            <w:left w:val="none" w:sz="0" w:space="0" w:color="auto"/>
            <w:bottom w:val="none" w:sz="0" w:space="0" w:color="auto"/>
            <w:right w:val="none" w:sz="0" w:space="0" w:color="auto"/>
          </w:divBdr>
        </w:div>
        <w:div w:id="1123421371">
          <w:marLeft w:val="640"/>
          <w:marRight w:val="0"/>
          <w:marTop w:val="0"/>
          <w:marBottom w:val="0"/>
          <w:divBdr>
            <w:top w:val="none" w:sz="0" w:space="0" w:color="auto"/>
            <w:left w:val="none" w:sz="0" w:space="0" w:color="auto"/>
            <w:bottom w:val="none" w:sz="0" w:space="0" w:color="auto"/>
            <w:right w:val="none" w:sz="0" w:space="0" w:color="auto"/>
          </w:divBdr>
        </w:div>
        <w:div w:id="338043034">
          <w:marLeft w:val="640"/>
          <w:marRight w:val="0"/>
          <w:marTop w:val="0"/>
          <w:marBottom w:val="0"/>
          <w:divBdr>
            <w:top w:val="none" w:sz="0" w:space="0" w:color="auto"/>
            <w:left w:val="none" w:sz="0" w:space="0" w:color="auto"/>
            <w:bottom w:val="none" w:sz="0" w:space="0" w:color="auto"/>
            <w:right w:val="none" w:sz="0" w:space="0" w:color="auto"/>
          </w:divBdr>
        </w:div>
        <w:div w:id="1830779937">
          <w:marLeft w:val="640"/>
          <w:marRight w:val="0"/>
          <w:marTop w:val="0"/>
          <w:marBottom w:val="0"/>
          <w:divBdr>
            <w:top w:val="none" w:sz="0" w:space="0" w:color="auto"/>
            <w:left w:val="none" w:sz="0" w:space="0" w:color="auto"/>
            <w:bottom w:val="none" w:sz="0" w:space="0" w:color="auto"/>
            <w:right w:val="none" w:sz="0" w:space="0" w:color="auto"/>
          </w:divBdr>
        </w:div>
        <w:div w:id="210730543">
          <w:marLeft w:val="640"/>
          <w:marRight w:val="0"/>
          <w:marTop w:val="0"/>
          <w:marBottom w:val="0"/>
          <w:divBdr>
            <w:top w:val="none" w:sz="0" w:space="0" w:color="auto"/>
            <w:left w:val="none" w:sz="0" w:space="0" w:color="auto"/>
            <w:bottom w:val="none" w:sz="0" w:space="0" w:color="auto"/>
            <w:right w:val="none" w:sz="0" w:space="0" w:color="auto"/>
          </w:divBdr>
        </w:div>
        <w:div w:id="1344281622">
          <w:marLeft w:val="640"/>
          <w:marRight w:val="0"/>
          <w:marTop w:val="0"/>
          <w:marBottom w:val="0"/>
          <w:divBdr>
            <w:top w:val="none" w:sz="0" w:space="0" w:color="auto"/>
            <w:left w:val="none" w:sz="0" w:space="0" w:color="auto"/>
            <w:bottom w:val="none" w:sz="0" w:space="0" w:color="auto"/>
            <w:right w:val="none" w:sz="0" w:space="0" w:color="auto"/>
          </w:divBdr>
        </w:div>
        <w:div w:id="511646205">
          <w:marLeft w:val="640"/>
          <w:marRight w:val="0"/>
          <w:marTop w:val="0"/>
          <w:marBottom w:val="0"/>
          <w:divBdr>
            <w:top w:val="none" w:sz="0" w:space="0" w:color="auto"/>
            <w:left w:val="none" w:sz="0" w:space="0" w:color="auto"/>
            <w:bottom w:val="none" w:sz="0" w:space="0" w:color="auto"/>
            <w:right w:val="none" w:sz="0" w:space="0" w:color="auto"/>
          </w:divBdr>
        </w:div>
        <w:div w:id="1312949559">
          <w:marLeft w:val="640"/>
          <w:marRight w:val="0"/>
          <w:marTop w:val="0"/>
          <w:marBottom w:val="0"/>
          <w:divBdr>
            <w:top w:val="none" w:sz="0" w:space="0" w:color="auto"/>
            <w:left w:val="none" w:sz="0" w:space="0" w:color="auto"/>
            <w:bottom w:val="none" w:sz="0" w:space="0" w:color="auto"/>
            <w:right w:val="none" w:sz="0" w:space="0" w:color="auto"/>
          </w:divBdr>
        </w:div>
        <w:div w:id="2014339789">
          <w:marLeft w:val="640"/>
          <w:marRight w:val="0"/>
          <w:marTop w:val="0"/>
          <w:marBottom w:val="0"/>
          <w:divBdr>
            <w:top w:val="none" w:sz="0" w:space="0" w:color="auto"/>
            <w:left w:val="none" w:sz="0" w:space="0" w:color="auto"/>
            <w:bottom w:val="none" w:sz="0" w:space="0" w:color="auto"/>
            <w:right w:val="none" w:sz="0" w:space="0" w:color="auto"/>
          </w:divBdr>
        </w:div>
        <w:div w:id="1519657652">
          <w:marLeft w:val="640"/>
          <w:marRight w:val="0"/>
          <w:marTop w:val="0"/>
          <w:marBottom w:val="0"/>
          <w:divBdr>
            <w:top w:val="none" w:sz="0" w:space="0" w:color="auto"/>
            <w:left w:val="none" w:sz="0" w:space="0" w:color="auto"/>
            <w:bottom w:val="none" w:sz="0" w:space="0" w:color="auto"/>
            <w:right w:val="none" w:sz="0" w:space="0" w:color="auto"/>
          </w:divBdr>
        </w:div>
        <w:div w:id="1865554245">
          <w:marLeft w:val="640"/>
          <w:marRight w:val="0"/>
          <w:marTop w:val="0"/>
          <w:marBottom w:val="0"/>
          <w:divBdr>
            <w:top w:val="none" w:sz="0" w:space="0" w:color="auto"/>
            <w:left w:val="none" w:sz="0" w:space="0" w:color="auto"/>
            <w:bottom w:val="none" w:sz="0" w:space="0" w:color="auto"/>
            <w:right w:val="none" w:sz="0" w:space="0" w:color="auto"/>
          </w:divBdr>
        </w:div>
        <w:div w:id="1882282357">
          <w:marLeft w:val="640"/>
          <w:marRight w:val="0"/>
          <w:marTop w:val="0"/>
          <w:marBottom w:val="0"/>
          <w:divBdr>
            <w:top w:val="none" w:sz="0" w:space="0" w:color="auto"/>
            <w:left w:val="none" w:sz="0" w:space="0" w:color="auto"/>
            <w:bottom w:val="none" w:sz="0" w:space="0" w:color="auto"/>
            <w:right w:val="none" w:sz="0" w:space="0" w:color="auto"/>
          </w:divBdr>
        </w:div>
        <w:div w:id="1307932658">
          <w:marLeft w:val="640"/>
          <w:marRight w:val="0"/>
          <w:marTop w:val="0"/>
          <w:marBottom w:val="0"/>
          <w:divBdr>
            <w:top w:val="none" w:sz="0" w:space="0" w:color="auto"/>
            <w:left w:val="none" w:sz="0" w:space="0" w:color="auto"/>
            <w:bottom w:val="none" w:sz="0" w:space="0" w:color="auto"/>
            <w:right w:val="none" w:sz="0" w:space="0" w:color="auto"/>
          </w:divBdr>
        </w:div>
        <w:div w:id="1766419120">
          <w:marLeft w:val="640"/>
          <w:marRight w:val="0"/>
          <w:marTop w:val="0"/>
          <w:marBottom w:val="0"/>
          <w:divBdr>
            <w:top w:val="none" w:sz="0" w:space="0" w:color="auto"/>
            <w:left w:val="none" w:sz="0" w:space="0" w:color="auto"/>
            <w:bottom w:val="none" w:sz="0" w:space="0" w:color="auto"/>
            <w:right w:val="none" w:sz="0" w:space="0" w:color="auto"/>
          </w:divBdr>
        </w:div>
        <w:div w:id="462580580">
          <w:marLeft w:val="640"/>
          <w:marRight w:val="0"/>
          <w:marTop w:val="0"/>
          <w:marBottom w:val="0"/>
          <w:divBdr>
            <w:top w:val="none" w:sz="0" w:space="0" w:color="auto"/>
            <w:left w:val="none" w:sz="0" w:space="0" w:color="auto"/>
            <w:bottom w:val="none" w:sz="0" w:space="0" w:color="auto"/>
            <w:right w:val="none" w:sz="0" w:space="0" w:color="auto"/>
          </w:divBdr>
        </w:div>
        <w:div w:id="727536913">
          <w:marLeft w:val="640"/>
          <w:marRight w:val="0"/>
          <w:marTop w:val="0"/>
          <w:marBottom w:val="0"/>
          <w:divBdr>
            <w:top w:val="none" w:sz="0" w:space="0" w:color="auto"/>
            <w:left w:val="none" w:sz="0" w:space="0" w:color="auto"/>
            <w:bottom w:val="none" w:sz="0" w:space="0" w:color="auto"/>
            <w:right w:val="none" w:sz="0" w:space="0" w:color="auto"/>
          </w:divBdr>
        </w:div>
        <w:div w:id="664014133">
          <w:marLeft w:val="640"/>
          <w:marRight w:val="0"/>
          <w:marTop w:val="0"/>
          <w:marBottom w:val="0"/>
          <w:divBdr>
            <w:top w:val="none" w:sz="0" w:space="0" w:color="auto"/>
            <w:left w:val="none" w:sz="0" w:space="0" w:color="auto"/>
            <w:bottom w:val="none" w:sz="0" w:space="0" w:color="auto"/>
            <w:right w:val="none" w:sz="0" w:space="0" w:color="auto"/>
          </w:divBdr>
        </w:div>
        <w:div w:id="1821537781">
          <w:marLeft w:val="640"/>
          <w:marRight w:val="0"/>
          <w:marTop w:val="0"/>
          <w:marBottom w:val="0"/>
          <w:divBdr>
            <w:top w:val="none" w:sz="0" w:space="0" w:color="auto"/>
            <w:left w:val="none" w:sz="0" w:space="0" w:color="auto"/>
            <w:bottom w:val="none" w:sz="0" w:space="0" w:color="auto"/>
            <w:right w:val="none" w:sz="0" w:space="0" w:color="auto"/>
          </w:divBdr>
        </w:div>
        <w:div w:id="1417553833">
          <w:marLeft w:val="640"/>
          <w:marRight w:val="0"/>
          <w:marTop w:val="0"/>
          <w:marBottom w:val="0"/>
          <w:divBdr>
            <w:top w:val="none" w:sz="0" w:space="0" w:color="auto"/>
            <w:left w:val="none" w:sz="0" w:space="0" w:color="auto"/>
            <w:bottom w:val="none" w:sz="0" w:space="0" w:color="auto"/>
            <w:right w:val="none" w:sz="0" w:space="0" w:color="auto"/>
          </w:divBdr>
        </w:div>
        <w:div w:id="1415007176">
          <w:marLeft w:val="640"/>
          <w:marRight w:val="0"/>
          <w:marTop w:val="0"/>
          <w:marBottom w:val="0"/>
          <w:divBdr>
            <w:top w:val="none" w:sz="0" w:space="0" w:color="auto"/>
            <w:left w:val="none" w:sz="0" w:space="0" w:color="auto"/>
            <w:bottom w:val="none" w:sz="0" w:space="0" w:color="auto"/>
            <w:right w:val="none" w:sz="0" w:space="0" w:color="auto"/>
          </w:divBdr>
        </w:div>
        <w:div w:id="557863492">
          <w:marLeft w:val="640"/>
          <w:marRight w:val="0"/>
          <w:marTop w:val="0"/>
          <w:marBottom w:val="0"/>
          <w:divBdr>
            <w:top w:val="none" w:sz="0" w:space="0" w:color="auto"/>
            <w:left w:val="none" w:sz="0" w:space="0" w:color="auto"/>
            <w:bottom w:val="none" w:sz="0" w:space="0" w:color="auto"/>
            <w:right w:val="none" w:sz="0" w:space="0" w:color="auto"/>
          </w:divBdr>
        </w:div>
        <w:div w:id="1735156353">
          <w:marLeft w:val="640"/>
          <w:marRight w:val="0"/>
          <w:marTop w:val="0"/>
          <w:marBottom w:val="0"/>
          <w:divBdr>
            <w:top w:val="none" w:sz="0" w:space="0" w:color="auto"/>
            <w:left w:val="none" w:sz="0" w:space="0" w:color="auto"/>
            <w:bottom w:val="none" w:sz="0" w:space="0" w:color="auto"/>
            <w:right w:val="none" w:sz="0" w:space="0" w:color="auto"/>
          </w:divBdr>
        </w:div>
        <w:div w:id="94055021">
          <w:marLeft w:val="640"/>
          <w:marRight w:val="0"/>
          <w:marTop w:val="0"/>
          <w:marBottom w:val="0"/>
          <w:divBdr>
            <w:top w:val="none" w:sz="0" w:space="0" w:color="auto"/>
            <w:left w:val="none" w:sz="0" w:space="0" w:color="auto"/>
            <w:bottom w:val="none" w:sz="0" w:space="0" w:color="auto"/>
            <w:right w:val="none" w:sz="0" w:space="0" w:color="auto"/>
          </w:divBdr>
        </w:div>
        <w:div w:id="1338388991">
          <w:marLeft w:val="640"/>
          <w:marRight w:val="0"/>
          <w:marTop w:val="0"/>
          <w:marBottom w:val="0"/>
          <w:divBdr>
            <w:top w:val="none" w:sz="0" w:space="0" w:color="auto"/>
            <w:left w:val="none" w:sz="0" w:space="0" w:color="auto"/>
            <w:bottom w:val="none" w:sz="0" w:space="0" w:color="auto"/>
            <w:right w:val="none" w:sz="0" w:space="0" w:color="auto"/>
          </w:divBdr>
        </w:div>
        <w:div w:id="876545570">
          <w:marLeft w:val="640"/>
          <w:marRight w:val="0"/>
          <w:marTop w:val="0"/>
          <w:marBottom w:val="0"/>
          <w:divBdr>
            <w:top w:val="none" w:sz="0" w:space="0" w:color="auto"/>
            <w:left w:val="none" w:sz="0" w:space="0" w:color="auto"/>
            <w:bottom w:val="none" w:sz="0" w:space="0" w:color="auto"/>
            <w:right w:val="none" w:sz="0" w:space="0" w:color="auto"/>
          </w:divBdr>
        </w:div>
        <w:div w:id="297994362">
          <w:marLeft w:val="640"/>
          <w:marRight w:val="0"/>
          <w:marTop w:val="0"/>
          <w:marBottom w:val="0"/>
          <w:divBdr>
            <w:top w:val="none" w:sz="0" w:space="0" w:color="auto"/>
            <w:left w:val="none" w:sz="0" w:space="0" w:color="auto"/>
            <w:bottom w:val="none" w:sz="0" w:space="0" w:color="auto"/>
            <w:right w:val="none" w:sz="0" w:space="0" w:color="auto"/>
          </w:divBdr>
        </w:div>
        <w:div w:id="104424201">
          <w:marLeft w:val="640"/>
          <w:marRight w:val="0"/>
          <w:marTop w:val="0"/>
          <w:marBottom w:val="0"/>
          <w:divBdr>
            <w:top w:val="none" w:sz="0" w:space="0" w:color="auto"/>
            <w:left w:val="none" w:sz="0" w:space="0" w:color="auto"/>
            <w:bottom w:val="none" w:sz="0" w:space="0" w:color="auto"/>
            <w:right w:val="none" w:sz="0" w:space="0" w:color="auto"/>
          </w:divBdr>
        </w:div>
        <w:div w:id="1756246804">
          <w:marLeft w:val="640"/>
          <w:marRight w:val="0"/>
          <w:marTop w:val="0"/>
          <w:marBottom w:val="0"/>
          <w:divBdr>
            <w:top w:val="none" w:sz="0" w:space="0" w:color="auto"/>
            <w:left w:val="none" w:sz="0" w:space="0" w:color="auto"/>
            <w:bottom w:val="none" w:sz="0" w:space="0" w:color="auto"/>
            <w:right w:val="none" w:sz="0" w:space="0" w:color="auto"/>
          </w:divBdr>
        </w:div>
        <w:div w:id="824273974">
          <w:marLeft w:val="640"/>
          <w:marRight w:val="0"/>
          <w:marTop w:val="0"/>
          <w:marBottom w:val="0"/>
          <w:divBdr>
            <w:top w:val="none" w:sz="0" w:space="0" w:color="auto"/>
            <w:left w:val="none" w:sz="0" w:space="0" w:color="auto"/>
            <w:bottom w:val="none" w:sz="0" w:space="0" w:color="auto"/>
            <w:right w:val="none" w:sz="0" w:space="0" w:color="auto"/>
          </w:divBdr>
        </w:div>
        <w:div w:id="1826046267">
          <w:marLeft w:val="640"/>
          <w:marRight w:val="0"/>
          <w:marTop w:val="0"/>
          <w:marBottom w:val="0"/>
          <w:divBdr>
            <w:top w:val="none" w:sz="0" w:space="0" w:color="auto"/>
            <w:left w:val="none" w:sz="0" w:space="0" w:color="auto"/>
            <w:bottom w:val="none" w:sz="0" w:space="0" w:color="auto"/>
            <w:right w:val="none" w:sz="0" w:space="0" w:color="auto"/>
          </w:divBdr>
        </w:div>
        <w:div w:id="1795637599">
          <w:marLeft w:val="640"/>
          <w:marRight w:val="0"/>
          <w:marTop w:val="0"/>
          <w:marBottom w:val="0"/>
          <w:divBdr>
            <w:top w:val="none" w:sz="0" w:space="0" w:color="auto"/>
            <w:left w:val="none" w:sz="0" w:space="0" w:color="auto"/>
            <w:bottom w:val="none" w:sz="0" w:space="0" w:color="auto"/>
            <w:right w:val="none" w:sz="0" w:space="0" w:color="auto"/>
          </w:divBdr>
        </w:div>
        <w:div w:id="1924341264">
          <w:marLeft w:val="640"/>
          <w:marRight w:val="0"/>
          <w:marTop w:val="0"/>
          <w:marBottom w:val="0"/>
          <w:divBdr>
            <w:top w:val="none" w:sz="0" w:space="0" w:color="auto"/>
            <w:left w:val="none" w:sz="0" w:space="0" w:color="auto"/>
            <w:bottom w:val="none" w:sz="0" w:space="0" w:color="auto"/>
            <w:right w:val="none" w:sz="0" w:space="0" w:color="auto"/>
          </w:divBdr>
        </w:div>
        <w:div w:id="1519075249">
          <w:marLeft w:val="640"/>
          <w:marRight w:val="0"/>
          <w:marTop w:val="0"/>
          <w:marBottom w:val="0"/>
          <w:divBdr>
            <w:top w:val="none" w:sz="0" w:space="0" w:color="auto"/>
            <w:left w:val="none" w:sz="0" w:space="0" w:color="auto"/>
            <w:bottom w:val="none" w:sz="0" w:space="0" w:color="auto"/>
            <w:right w:val="none" w:sz="0" w:space="0" w:color="auto"/>
          </w:divBdr>
        </w:div>
        <w:div w:id="854080102">
          <w:marLeft w:val="640"/>
          <w:marRight w:val="0"/>
          <w:marTop w:val="0"/>
          <w:marBottom w:val="0"/>
          <w:divBdr>
            <w:top w:val="none" w:sz="0" w:space="0" w:color="auto"/>
            <w:left w:val="none" w:sz="0" w:space="0" w:color="auto"/>
            <w:bottom w:val="none" w:sz="0" w:space="0" w:color="auto"/>
            <w:right w:val="none" w:sz="0" w:space="0" w:color="auto"/>
          </w:divBdr>
        </w:div>
        <w:div w:id="1855343664">
          <w:marLeft w:val="640"/>
          <w:marRight w:val="0"/>
          <w:marTop w:val="0"/>
          <w:marBottom w:val="0"/>
          <w:divBdr>
            <w:top w:val="none" w:sz="0" w:space="0" w:color="auto"/>
            <w:left w:val="none" w:sz="0" w:space="0" w:color="auto"/>
            <w:bottom w:val="none" w:sz="0" w:space="0" w:color="auto"/>
            <w:right w:val="none" w:sz="0" w:space="0" w:color="auto"/>
          </w:divBdr>
        </w:div>
        <w:div w:id="1320186892">
          <w:marLeft w:val="640"/>
          <w:marRight w:val="0"/>
          <w:marTop w:val="0"/>
          <w:marBottom w:val="0"/>
          <w:divBdr>
            <w:top w:val="none" w:sz="0" w:space="0" w:color="auto"/>
            <w:left w:val="none" w:sz="0" w:space="0" w:color="auto"/>
            <w:bottom w:val="none" w:sz="0" w:space="0" w:color="auto"/>
            <w:right w:val="none" w:sz="0" w:space="0" w:color="auto"/>
          </w:divBdr>
        </w:div>
        <w:div w:id="1826432683">
          <w:marLeft w:val="640"/>
          <w:marRight w:val="0"/>
          <w:marTop w:val="0"/>
          <w:marBottom w:val="0"/>
          <w:divBdr>
            <w:top w:val="none" w:sz="0" w:space="0" w:color="auto"/>
            <w:left w:val="none" w:sz="0" w:space="0" w:color="auto"/>
            <w:bottom w:val="none" w:sz="0" w:space="0" w:color="auto"/>
            <w:right w:val="none" w:sz="0" w:space="0" w:color="auto"/>
          </w:divBdr>
        </w:div>
        <w:div w:id="1947351051">
          <w:marLeft w:val="640"/>
          <w:marRight w:val="0"/>
          <w:marTop w:val="0"/>
          <w:marBottom w:val="0"/>
          <w:divBdr>
            <w:top w:val="none" w:sz="0" w:space="0" w:color="auto"/>
            <w:left w:val="none" w:sz="0" w:space="0" w:color="auto"/>
            <w:bottom w:val="none" w:sz="0" w:space="0" w:color="auto"/>
            <w:right w:val="none" w:sz="0" w:space="0" w:color="auto"/>
          </w:divBdr>
        </w:div>
        <w:div w:id="376665559">
          <w:marLeft w:val="640"/>
          <w:marRight w:val="0"/>
          <w:marTop w:val="0"/>
          <w:marBottom w:val="0"/>
          <w:divBdr>
            <w:top w:val="none" w:sz="0" w:space="0" w:color="auto"/>
            <w:left w:val="none" w:sz="0" w:space="0" w:color="auto"/>
            <w:bottom w:val="none" w:sz="0" w:space="0" w:color="auto"/>
            <w:right w:val="none" w:sz="0" w:space="0" w:color="auto"/>
          </w:divBdr>
        </w:div>
        <w:div w:id="431821522">
          <w:marLeft w:val="640"/>
          <w:marRight w:val="0"/>
          <w:marTop w:val="0"/>
          <w:marBottom w:val="0"/>
          <w:divBdr>
            <w:top w:val="none" w:sz="0" w:space="0" w:color="auto"/>
            <w:left w:val="none" w:sz="0" w:space="0" w:color="auto"/>
            <w:bottom w:val="none" w:sz="0" w:space="0" w:color="auto"/>
            <w:right w:val="none" w:sz="0" w:space="0" w:color="auto"/>
          </w:divBdr>
        </w:div>
        <w:div w:id="2064521564">
          <w:marLeft w:val="640"/>
          <w:marRight w:val="0"/>
          <w:marTop w:val="0"/>
          <w:marBottom w:val="0"/>
          <w:divBdr>
            <w:top w:val="none" w:sz="0" w:space="0" w:color="auto"/>
            <w:left w:val="none" w:sz="0" w:space="0" w:color="auto"/>
            <w:bottom w:val="none" w:sz="0" w:space="0" w:color="auto"/>
            <w:right w:val="none" w:sz="0" w:space="0" w:color="auto"/>
          </w:divBdr>
        </w:div>
        <w:div w:id="1819953719">
          <w:marLeft w:val="640"/>
          <w:marRight w:val="0"/>
          <w:marTop w:val="0"/>
          <w:marBottom w:val="0"/>
          <w:divBdr>
            <w:top w:val="none" w:sz="0" w:space="0" w:color="auto"/>
            <w:left w:val="none" w:sz="0" w:space="0" w:color="auto"/>
            <w:bottom w:val="none" w:sz="0" w:space="0" w:color="auto"/>
            <w:right w:val="none" w:sz="0" w:space="0" w:color="auto"/>
          </w:divBdr>
        </w:div>
        <w:div w:id="57746336">
          <w:marLeft w:val="640"/>
          <w:marRight w:val="0"/>
          <w:marTop w:val="0"/>
          <w:marBottom w:val="0"/>
          <w:divBdr>
            <w:top w:val="none" w:sz="0" w:space="0" w:color="auto"/>
            <w:left w:val="none" w:sz="0" w:space="0" w:color="auto"/>
            <w:bottom w:val="none" w:sz="0" w:space="0" w:color="auto"/>
            <w:right w:val="none" w:sz="0" w:space="0" w:color="auto"/>
          </w:divBdr>
        </w:div>
        <w:div w:id="2129809278">
          <w:marLeft w:val="640"/>
          <w:marRight w:val="0"/>
          <w:marTop w:val="0"/>
          <w:marBottom w:val="0"/>
          <w:divBdr>
            <w:top w:val="none" w:sz="0" w:space="0" w:color="auto"/>
            <w:left w:val="none" w:sz="0" w:space="0" w:color="auto"/>
            <w:bottom w:val="none" w:sz="0" w:space="0" w:color="auto"/>
            <w:right w:val="none" w:sz="0" w:space="0" w:color="auto"/>
          </w:divBdr>
        </w:div>
        <w:div w:id="309403862">
          <w:marLeft w:val="640"/>
          <w:marRight w:val="0"/>
          <w:marTop w:val="0"/>
          <w:marBottom w:val="0"/>
          <w:divBdr>
            <w:top w:val="none" w:sz="0" w:space="0" w:color="auto"/>
            <w:left w:val="none" w:sz="0" w:space="0" w:color="auto"/>
            <w:bottom w:val="none" w:sz="0" w:space="0" w:color="auto"/>
            <w:right w:val="none" w:sz="0" w:space="0" w:color="auto"/>
          </w:divBdr>
        </w:div>
        <w:div w:id="306520088">
          <w:marLeft w:val="640"/>
          <w:marRight w:val="0"/>
          <w:marTop w:val="0"/>
          <w:marBottom w:val="0"/>
          <w:divBdr>
            <w:top w:val="none" w:sz="0" w:space="0" w:color="auto"/>
            <w:left w:val="none" w:sz="0" w:space="0" w:color="auto"/>
            <w:bottom w:val="none" w:sz="0" w:space="0" w:color="auto"/>
            <w:right w:val="none" w:sz="0" w:space="0" w:color="auto"/>
          </w:divBdr>
        </w:div>
        <w:div w:id="2086487842">
          <w:marLeft w:val="640"/>
          <w:marRight w:val="0"/>
          <w:marTop w:val="0"/>
          <w:marBottom w:val="0"/>
          <w:divBdr>
            <w:top w:val="none" w:sz="0" w:space="0" w:color="auto"/>
            <w:left w:val="none" w:sz="0" w:space="0" w:color="auto"/>
            <w:bottom w:val="none" w:sz="0" w:space="0" w:color="auto"/>
            <w:right w:val="none" w:sz="0" w:space="0" w:color="auto"/>
          </w:divBdr>
        </w:div>
        <w:div w:id="399064051">
          <w:marLeft w:val="640"/>
          <w:marRight w:val="0"/>
          <w:marTop w:val="0"/>
          <w:marBottom w:val="0"/>
          <w:divBdr>
            <w:top w:val="none" w:sz="0" w:space="0" w:color="auto"/>
            <w:left w:val="none" w:sz="0" w:space="0" w:color="auto"/>
            <w:bottom w:val="none" w:sz="0" w:space="0" w:color="auto"/>
            <w:right w:val="none" w:sz="0" w:space="0" w:color="auto"/>
          </w:divBdr>
        </w:div>
        <w:div w:id="53547786">
          <w:marLeft w:val="640"/>
          <w:marRight w:val="0"/>
          <w:marTop w:val="0"/>
          <w:marBottom w:val="0"/>
          <w:divBdr>
            <w:top w:val="none" w:sz="0" w:space="0" w:color="auto"/>
            <w:left w:val="none" w:sz="0" w:space="0" w:color="auto"/>
            <w:bottom w:val="none" w:sz="0" w:space="0" w:color="auto"/>
            <w:right w:val="none" w:sz="0" w:space="0" w:color="auto"/>
          </w:divBdr>
        </w:div>
        <w:div w:id="167409149">
          <w:marLeft w:val="640"/>
          <w:marRight w:val="0"/>
          <w:marTop w:val="0"/>
          <w:marBottom w:val="0"/>
          <w:divBdr>
            <w:top w:val="none" w:sz="0" w:space="0" w:color="auto"/>
            <w:left w:val="none" w:sz="0" w:space="0" w:color="auto"/>
            <w:bottom w:val="none" w:sz="0" w:space="0" w:color="auto"/>
            <w:right w:val="none" w:sz="0" w:space="0" w:color="auto"/>
          </w:divBdr>
        </w:div>
        <w:div w:id="837765086">
          <w:marLeft w:val="640"/>
          <w:marRight w:val="0"/>
          <w:marTop w:val="0"/>
          <w:marBottom w:val="0"/>
          <w:divBdr>
            <w:top w:val="none" w:sz="0" w:space="0" w:color="auto"/>
            <w:left w:val="none" w:sz="0" w:space="0" w:color="auto"/>
            <w:bottom w:val="none" w:sz="0" w:space="0" w:color="auto"/>
            <w:right w:val="none" w:sz="0" w:space="0" w:color="auto"/>
          </w:divBdr>
        </w:div>
        <w:div w:id="1783647921">
          <w:marLeft w:val="640"/>
          <w:marRight w:val="0"/>
          <w:marTop w:val="0"/>
          <w:marBottom w:val="0"/>
          <w:divBdr>
            <w:top w:val="none" w:sz="0" w:space="0" w:color="auto"/>
            <w:left w:val="none" w:sz="0" w:space="0" w:color="auto"/>
            <w:bottom w:val="none" w:sz="0" w:space="0" w:color="auto"/>
            <w:right w:val="none" w:sz="0" w:space="0" w:color="auto"/>
          </w:divBdr>
        </w:div>
        <w:div w:id="1915583019">
          <w:marLeft w:val="640"/>
          <w:marRight w:val="0"/>
          <w:marTop w:val="0"/>
          <w:marBottom w:val="0"/>
          <w:divBdr>
            <w:top w:val="none" w:sz="0" w:space="0" w:color="auto"/>
            <w:left w:val="none" w:sz="0" w:space="0" w:color="auto"/>
            <w:bottom w:val="none" w:sz="0" w:space="0" w:color="auto"/>
            <w:right w:val="none" w:sz="0" w:space="0" w:color="auto"/>
          </w:divBdr>
        </w:div>
        <w:div w:id="1193423511">
          <w:marLeft w:val="640"/>
          <w:marRight w:val="0"/>
          <w:marTop w:val="0"/>
          <w:marBottom w:val="0"/>
          <w:divBdr>
            <w:top w:val="none" w:sz="0" w:space="0" w:color="auto"/>
            <w:left w:val="none" w:sz="0" w:space="0" w:color="auto"/>
            <w:bottom w:val="none" w:sz="0" w:space="0" w:color="auto"/>
            <w:right w:val="none" w:sz="0" w:space="0" w:color="auto"/>
          </w:divBdr>
        </w:div>
        <w:div w:id="30494945">
          <w:marLeft w:val="640"/>
          <w:marRight w:val="0"/>
          <w:marTop w:val="0"/>
          <w:marBottom w:val="0"/>
          <w:divBdr>
            <w:top w:val="none" w:sz="0" w:space="0" w:color="auto"/>
            <w:left w:val="none" w:sz="0" w:space="0" w:color="auto"/>
            <w:bottom w:val="none" w:sz="0" w:space="0" w:color="auto"/>
            <w:right w:val="none" w:sz="0" w:space="0" w:color="auto"/>
          </w:divBdr>
        </w:div>
        <w:div w:id="1714773103">
          <w:marLeft w:val="640"/>
          <w:marRight w:val="0"/>
          <w:marTop w:val="0"/>
          <w:marBottom w:val="0"/>
          <w:divBdr>
            <w:top w:val="none" w:sz="0" w:space="0" w:color="auto"/>
            <w:left w:val="none" w:sz="0" w:space="0" w:color="auto"/>
            <w:bottom w:val="none" w:sz="0" w:space="0" w:color="auto"/>
            <w:right w:val="none" w:sz="0" w:space="0" w:color="auto"/>
          </w:divBdr>
        </w:div>
        <w:div w:id="1699046533">
          <w:marLeft w:val="640"/>
          <w:marRight w:val="0"/>
          <w:marTop w:val="0"/>
          <w:marBottom w:val="0"/>
          <w:divBdr>
            <w:top w:val="none" w:sz="0" w:space="0" w:color="auto"/>
            <w:left w:val="none" w:sz="0" w:space="0" w:color="auto"/>
            <w:bottom w:val="none" w:sz="0" w:space="0" w:color="auto"/>
            <w:right w:val="none" w:sz="0" w:space="0" w:color="auto"/>
          </w:divBdr>
        </w:div>
        <w:div w:id="41557635">
          <w:marLeft w:val="640"/>
          <w:marRight w:val="0"/>
          <w:marTop w:val="0"/>
          <w:marBottom w:val="0"/>
          <w:divBdr>
            <w:top w:val="none" w:sz="0" w:space="0" w:color="auto"/>
            <w:left w:val="none" w:sz="0" w:space="0" w:color="auto"/>
            <w:bottom w:val="none" w:sz="0" w:space="0" w:color="auto"/>
            <w:right w:val="none" w:sz="0" w:space="0" w:color="auto"/>
          </w:divBdr>
        </w:div>
        <w:div w:id="886993164">
          <w:marLeft w:val="640"/>
          <w:marRight w:val="0"/>
          <w:marTop w:val="0"/>
          <w:marBottom w:val="0"/>
          <w:divBdr>
            <w:top w:val="none" w:sz="0" w:space="0" w:color="auto"/>
            <w:left w:val="none" w:sz="0" w:space="0" w:color="auto"/>
            <w:bottom w:val="none" w:sz="0" w:space="0" w:color="auto"/>
            <w:right w:val="none" w:sz="0" w:space="0" w:color="auto"/>
          </w:divBdr>
        </w:div>
        <w:div w:id="2073580480">
          <w:marLeft w:val="640"/>
          <w:marRight w:val="0"/>
          <w:marTop w:val="0"/>
          <w:marBottom w:val="0"/>
          <w:divBdr>
            <w:top w:val="none" w:sz="0" w:space="0" w:color="auto"/>
            <w:left w:val="none" w:sz="0" w:space="0" w:color="auto"/>
            <w:bottom w:val="none" w:sz="0" w:space="0" w:color="auto"/>
            <w:right w:val="none" w:sz="0" w:space="0" w:color="auto"/>
          </w:divBdr>
        </w:div>
        <w:div w:id="658729638">
          <w:marLeft w:val="640"/>
          <w:marRight w:val="0"/>
          <w:marTop w:val="0"/>
          <w:marBottom w:val="0"/>
          <w:divBdr>
            <w:top w:val="none" w:sz="0" w:space="0" w:color="auto"/>
            <w:left w:val="none" w:sz="0" w:space="0" w:color="auto"/>
            <w:bottom w:val="none" w:sz="0" w:space="0" w:color="auto"/>
            <w:right w:val="none" w:sz="0" w:space="0" w:color="auto"/>
          </w:divBdr>
        </w:div>
        <w:div w:id="96415612">
          <w:marLeft w:val="640"/>
          <w:marRight w:val="0"/>
          <w:marTop w:val="0"/>
          <w:marBottom w:val="0"/>
          <w:divBdr>
            <w:top w:val="none" w:sz="0" w:space="0" w:color="auto"/>
            <w:left w:val="none" w:sz="0" w:space="0" w:color="auto"/>
            <w:bottom w:val="none" w:sz="0" w:space="0" w:color="auto"/>
            <w:right w:val="none" w:sz="0" w:space="0" w:color="auto"/>
          </w:divBdr>
        </w:div>
        <w:div w:id="860243295">
          <w:marLeft w:val="640"/>
          <w:marRight w:val="0"/>
          <w:marTop w:val="0"/>
          <w:marBottom w:val="0"/>
          <w:divBdr>
            <w:top w:val="none" w:sz="0" w:space="0" w:color="auto"/>
            <w:left w:val="none" w:sz="0" w:space="0" w:color="auto"/>
            <w:bottom w:val="none" w:sz="0" w:space="0" w:color="auto"/>
            <w:right w:val="none" w:sz="0" w:space="0" w:color="auto"/>
          </w:divBdr>
        </w:div>
        <w:div w:id="674920645">
          <w:marLeft w:val="640"/>
          <w:marRight w:val="0"/>
          <w:marTop w:val="0"/>
          <w:marBottom w:val="0"/>
          <w:divBdr>
            <w:top w:val="none" w:sz="0" w:space="0" w:color="auto"/>
            <w:left w:val="none" w:sz="0" w:space="0" w:color="auto"/>
            <w:bottom w:val="none" w:sz="0" w:space="0" w:color="auto"/>
            <w:right w:val="none" w:sz="0" w:space="0" w:color="auto"/>
          </w:divBdr>
        </w:div>
        <w:div w:id="471561886">
          <w:marLeft w:val="640"/>
          <w:marRight w:val="0"/>
          <w:marTop w:val="0"/>
          <w:marBottom w:val="0"/>
          <w:divBdr>
            <w:top w:val="none" w:sz="0" w:space="0" w:color="auto"/>
            <w:left w:val="none" w:sz="0" w:space="0" w:color="auto"/>
            <w:bottom w:val="none" w:sz="0" w:space="0" w:color="auto"/>
            <w:right w:val="none" w:sz="0" w:space="0" w:color="auto"/>
          </w:divBdr>
        </w:div>
        <w:div w:id="1221792257">
          <w:marLeft w:val="640"/>
          <w:marRight w:val="0"/>
          <w:marTop w:val="0"/>
          <w:marBottom w:val="0"/>
          <w:divBdr>
            <w:top w:val="none" w:sz="0" w:space="0" w:color="auto"/>
            <w:left w:val="none" w:sz="0" w:space="0" w:color="auto"/>
            <w:bottom w:val="none" w:sz="0" w:space="0" w:color="auto"/>
            <w:right w:val="none" w:sz="0" w:space="0" w:color="auto"/>
          </w:divBdr>
        </w:div>
        <w:div w:id="93207416">
          <w:marLeft w:val="640"/>
          <w:marRight w:val="0"/>
          <w:marTop w:val="0"/>
          <w:marBottom w:val="0"/>
          <w:divBdr>
            <w:top w:val="none" w:sz="0" w:space="0" w:color="auto"/>
            <w:left w:val="none" w:sz="0" w:space="0" w:color="auto"/>
            <w:bottom w:val="none" w:sz="0" w:space="0" w:color="auto"/>
            <w:right w:val="none" w:sz="0" w:space="0" w:color="auto"/>
          </w:divBdr>
        </w:div>
        <w:div w:id="828400556">
          <w:marLeft w:val="640"/>
          <w:marRight w:val="0"/>
          <w:marTop w:val="0"/>
          <w:marBottom w:val="0"/>
          <w:divBdr>
            <w:top w:val="none" w:sz="0" w:space="0" w:color="auto"/>
            <w:left w:val="none" w:sz="0" w:space="0" w:color="auto"/>
            <w:bottom w:val="none" w:sz="0" w:space="0" w:color="auto"/>
            <w:right w:val="none" w:sz="0" w:space="0" w:color="auto"/>
          </w:divBdr>
        </w:div>
        <w:div w:id="1059401433">
          <w:marLeft w:val="640"/>
          <w:marRight w:val="0"/>
          <w:marTop w:val="0"/>
          <w:marBottom w:val="0"/>
          <w:divBdr>
            <w:top w:val="none" w:sz="0" w:space="0" w:color="auto"/>
            <w:left w:val="none" w:sz="0" w:space="0" w:color="auto"/>
            <w:bottom w:val="none" w:sz="0" w:space="0" w:color="auto"/>
            <w:right w:val="none" w:sz="0" w:space="0" w:color="auto"/>
          </w:divBdr>
        </w:div>
        <w:div w:id="852840703">
          <w:marLeft w:val="640"/>
          <w:marRight w:val="0"/>
          <w:marTop w:val="0"/>
          <w:marBottom w:val="0"/>
          <w:divBdr>
            <w:top w:val="none" w:sz="0" w:space="0" w:color="auto"/>
            <w:left w:val="none" w:sz="0" w:space="0" w:color="auto"/>
            <w:bottom w:val="none" w:sz="0" w:space="0" w:color="auto"/>
            <w:right w:val="none" w:sz="0" w:space="0" w:color="auto"/>
          </w:divBdr>
        </w:div>
        <w:div w:id="1516189853">
          <w:marLeft w:val="640"/>
          <w:marRight w:val="0"/>
          <w:marTop w:val="0"/>
          <w:marBottom w:val="0"/>
          <w:divBdr>
            <w:top w:val="none" w:sz="0" w:space="0" w:color="auto"/>
            <w:left w:val="none" w:sz="0" w:space="0" w:color="auto"/>
            <w:bottom w:val="none" w:sz="0" w:space="0" w:color="auto"/>
            <w:right w:val="none" w:sz="0" w:space="0" w:color="auto"/>
          </w:divBdr>
        </w:div>
        <w:div w:id="1478841114">
          <w:marLeft w:val="640"/>
          <w:marRight w:val="0"/>
          <w:marTop w:val="0"/>
          <w:marBottom w:val="0"/>
          <w:divBdr>
            <w:top w:val="none" w:sz="0" w:space="0" w:color="auto"/>
            <w:left w:val="none" w:sz="0" w:space="0" w:color="auto"/>
            <w:bottom w:val="none" w:sz="0" w:space="0" w:color="auto"/>
            <w:right w:val="none" w:sz="0" w:space="0" w:color="auto"/>
          </w:divBdr>
        </w:div>
        <w:div w:id="1507556241">
          <w:marLeft w:val="640"/>
          <w:marRight w:val="0"/>
          <w:marTop w:val="0"/>
          <w:marBottom w:val="0"/>
          <w:divBdr>
            <w:top w:val="none" w:sz="0" w:space="0" w:color="auto"/>
            <w:left w:val="none" w:sz="0" w:space="0" w:color="auto"/>
            <w:bottom w:val="none" w:sz="0" w:space="0" w:color="auto"/>
            <w:right w:val="none" w:sz="0" w:space="0" w:color="auto"/>
          </w:divBdr>
        </w:div>
        <w:div w:id="1443912647">
          <w:marLeft w:val="640"/>
          <w:marRight w:val="0"/>
          <w:marTop w:val="0"/>
          <w:marBottom w:val="0"/>
          <w:divBdr>
            <w:top w:val="none" w:sz="0" w:space="0" w:color="auto"/>
            <w:left w:val="none" w:sz="0" w:space="0" w:color="auto"/>
            <w:bottom w:val="none" w:sz="0" w:space="0" w:color="auto"/>
            <w:right w:val="none" w:sz="0" w:space="0" w:color="auto"/>
          </w:divBdr>
        </w:div>
        <w:div w:id="1089279995">
          <w:marLeft w:val="640"/>
          <w:marRight w:val="0"/>
          <w:marTop w:val="0"/>
          <w:marBottom w:val="0"/>
          <w:divBdr>
            <w:top w:val="none" w:sz="0" w:space="0" w:color="auto"/>
            <w:left w:val="none" w:sz="0" w:space="0" w:color="auto"/>
            <w:bottom w:val="none" w:sz="0" w:space="0" w:color="auto"/>
            <w:right w:val="none" w:sz="0" w:space="0" w:color="auto"/>
          </w:divBdr>
        </w:div>
        <w:div w:id="1837721340">
          <w:marLeft w:val="640"/>
          <w:marRight w:val="0"/>
          <w:marTop w:val="0"/>
          <w:marBottom w:val="0"/>
          <w:divBdr>
            <w:top w:val="none" w:sz="0" w:space="0" w:color="auto"/>
            <w:left w:val="none" w:sz="0" w:space="0" w:color="auto"/>
            <w:bottom w:val="none" w:sz="0" w:space="0" w:color="auto"/>
            <w:right w:val="none" w:sz="0" w:space="0" w:color="auto"/>
          </w:divBdr>
        </w:div>
        <w:div w:id="569969493">
          <w:marLeft w:val="640"/>
          <w:marRight w:val="0"/>
          <w:marTop w:val="0"/>
          <w:marBottom w:val="0"/>
          <w:divBdr>
            <w:top w:val="none" w:sz="0" w:space="0" w:color="auto"/>
            <w:left w:val="none" w:sz="0" w:space="0" w:color="auto"/>
            <w:bottom w:val="none" w:sz="0" w:space="0" w:color="auto"/>
            <w:right w:val="none" w:sz="0" w:space="0" w:color="auto"/>
          </w:divBdr>
        </w:div>
        <w:div w:id="1712341069">
          <w:marLeft w:val="640"/>
          <w:marRight w:val="0"/>
          <w:marTop w:val="0"/>
          <w:marBottom w:val="0"/>
          <w:divBdr>
            <w:top w:val="none" w:sz="0" w:space="0" w:color="auto"/>
            <w:left w:val="none" w:sz="0" w:space="0" w:color="auto"/>
            <w:bottom w:val="none" w:sz="0" w:space="0" w:color="auto"/>
            <w:right w:val="none" w:sz="0" w:space="0" w:color="auto"/>
          </w:divBdr>
        </w:div>
        <w:div w:id="287974528">
          <w:marLeft w:val="640"/>
          <w:marRight w:val="0"/>
          <w:marTop w:val="0"/>
          <w:marBottom w:val="0"/>
          <w:divBdr>
            <w:top w:val="none" w:sz="0" w:space="0" w:color="auto"/>
            <w:left w:val="none" w:sz="0" w:space="0" w:color="auto"/>
            <w:bottom w:val="none" w:sz="0" w:space="0" w:color="auto"/>
            <w:right w:val="none" w:sz="0" w:space="0" w:color="auto"/>
          </w:divBdr>
        </w:div>
        <w:div w:id="1920407547">
          <w:marLeft w:val="640"/>
          <w:marRight w:val="0"/>
          <w:marTop w:val="0"/>
          <w:marBottom w:val="0"/>
          <w:divBdr>
            <w:top w:val="none" w:sz="0" w:space="0" w:color="auto"/>
            <w:left w:val="none" w:sz="0" w:space="0" w:color="auto"/>
            <w:bottom w:val="none" w:sz="0" w:space="0" w:color="auto"/>
            <w:right w:val="none" w:sz="0" w:space="0" w:color="auto"/>
          </w:divBdr>
        </w:div>
        <w:div w:id="390888469">
          <w:marLeft w:val="640"/>
          <w:marRight w:val="0"/>
          <w:marTop w:val="0"/>
          <w:marBottom w:val="0"/>
          <w:divBdr>
            <w:top w:val="none" w:sz="0" w:space="0" w:color="auto"/>
            <w:left w:val="none" w:sz="0" w:space="0" w:color="auto"/>
            <w:bottom w:val="none" w:sz="0" w:space="0" w:color="auto"/>
            <w:right w:val="none" w:sz="0" w:space="0" w:color="auto"/>
          </w:divBdr>
        </w:div>
        <w:div w:id="499928051">
          <w:marLeft w:val="640"/>
          <w:marRight w:val="0"/>
          <w:marTop w:val="0"/>
          <w:marBottom w:val="0"/>
          <w:divBdr>
            <w:top w:val="none" w:sz="0" w:space="0" w:color="auto"/>
            <w:left w:val="none" w:sz="0" w:space="0" w:color="auto"/>
            <w:bottom w:val="none" w:sz="0" w:space="0" w:color="auto"/>
            <w:right w:val="none" w:sz="0" w:space="0" w:color="auto"/>
          </w:divBdr>
        </w:div>
        <w:div w:id="259530580">
          <w:marLeft w:val="640"/>
          <w:marRight w:val="0"/>
          <w:marTop w:val="0"/>
          <w:marBottom w:val="0"/>
          <w:divBdr>
            <w:top w:val="none" w:sz="0" w:space="0" w:color="auto"/>
            <w:left w:val="none" w:sz="0" w:space="0" w:color="auto"/>
            <w:bottom w:val="none" w:sz="0" w:space="0" w:color="auto"/>
            <w:right w:val="none" w:sz="0" w:space="0" w:color="auto"/>
          </w:divBdr>
        </w:div>
        <w:div w:id="2069914423">
          <w:marLeft w:val="640"/>
          <w:marRight w:val="0"/>
          <w:marTop w:val="0"/>
          <w:marBottom w:val="0"/>
          <w:divBdr>
            <w:top w:val="none" w:sz="0" w:space="0" w:color="auto"/>
            <w:left w:val="none" w:sz="0" w:space="0" w:color="auto"/>
            <w:bottom w:val="none" w:sz="0" w:space="0" w:color="auto"/>
            <w:right w:val="none" w:sz="0" w:space="0" w:color="auto"/>
          </w:divBdr>
        </w:div>
        <w:div w:id="560483755">
          <w:marLeft w:val="640"/>
          <w:marRight w:val="0"/>
          <w:marTop w:val="0"/>
          <w:marBottom w:val="0"/>
          <w:divBdr>
            <w:top w:val="none" w:sz="0" w:space="0" w:color="auto"/>
            <w:left w:val="none" w:sz="0" w:space="0" w:color="auto"/>
            <w:bottom w:val="none" w:sz="0" w:space="0" w:color="auto"/>
            <w:right w:val="none" w:sz="0" w:space="0" w:color="auto"/>
          </w:divBdr>
        </w:div>
        <w:div w:id="705527409">
          <w:marLeft w:val="640"/>
          <w:marRight w:val="0"/>
          <w:marTop w:val="0"/>
          <w:marBottom w:val="0"/>
          <w:divBdr>
            <w:top w:val="none" w:sz="0" w:space="0" w:color="auto"/>
            <w:left w:val="none" w:sz="0" w:space="0" w:color="auto"/>
            <w:bottom w:val="none" w:sz="0" w:space="0" w:color="auto"/>
            <w:right w:val="none" w:sz="0" w:space="0" w:color="auto"/>
          </w:divBdr>
        </w:div>
        <w:div w:id="729159179">
          <w:marLeft w:val="640"/>
          <w:marRight w:val="0"/>
          <w:marTop w:val="0"/>
          <w:marBottom w:val="0"/>
          <w:divBdr>
            <w:top w:val="none" w:sz="0" w:space="0" w:color="auto"/>
            <w:left w:val="none" w:sz="0" w:space="0" w:color="auto"/>
            <w:bottom w:val="none" w:sz="0" w:space="0" w:color="auto"/>
            <w:right w:val="none" w:sz="0" w:space="0" w:color="auto"/>
          </w:divBdr>
        </w:div>
        <w:div w:id="83770580">
          <w:marLeft w:val="640"/>
          <w:marRight w:val="0"/>
          <w:marTop w:val="0"/>
          <w:marBottom w:val="0"/>
          <w:divBdr>
            <w:top w:val="none" w:sz="0" w:space="0" w:color="auto"/>
            <w:left w:val="none" w:sz="0" w:space="0" w:color="auto"/>
            <w:bottom w:val="none" w:sz="0" w:space="0" w:color="auto"/>
            <w:right w:val="none" w:sz="0" w:space="0" w:color="auto"/>
          </w:divBdr>
        </w:div>
        <w:div w:id="220217088">
          <w:marLeft w:val="640"/>
          <w:marRight w:val="0"/>
          <w:marTop w:val="0"/>
          <w:marBottom w:val="0"/>
          <w:divBdr>
            <w:top w:val="none" w:sz="0" w:space="0" w:color="auto"/>
            <w:left w:val="none" w:sz="0" w:space="0" w:color="auto"/>
            <w:bottom w:val="none" w:sz="0" w:space="0" w:color="auto"/>
            <w:right w:val="none" w:sz="0" w:space="0" w:color="auto"/>
          </w:divBdr>
        </w:div>
        <w:div w:id="645933828">
          <w:marLeft w:val="640"/>
          <w:marRight w:val="0"/>
          <w:marTop w:val="0"/>
          <w:marBottom w:val="0"/>
          <w:divBdr>
            <w:top w:val="none" w:sz="0" w:space="0" w:color="auto"/>
            <w:left w:val="none" w:sz="0" w:space="0" w:color="auto"/>
            <w:bottom w:val="none" w:sz="0" w:space="0" w:color="auto"/>
            <w:right w:val="none" w:sz="0" w:space="0" w:color="auto"/>
          </w:divBdr>
        </w:div>
        <w:div w:id="1561944205">
          <w:marLeft w:val="640"/>
          <w:marRight w:val="0"/>
          <w:marTop w:val="0"/>
          <w:marBottom w:val="0"/>
          <w:divBdr>
            <w:top w:val="none" w:sz="0" w:space="0" w:color="auto"/>
            <w:left w:val="none" w:sz="0" w:space="0" w:color="auto"/>
            <w:bottom w:val="none" w:sz="0" w:space="0" w:color="auto"/>
            <w:right w:val="none" w:sz="0" w:space="0" w:color="auto"/>
          </w:divBdr>
        </w:div>
        <w:div w:id="740979474">
          <w:marLeft w:val="640"/>
          <w:marRight w:val="0"/>
          <w:marTop w:val="0"/>
          <w:marBottom w:val="0"/>
          <w:divBdr>
            <w:top w:val="none" w:sz="0" w:space="0" w:color="auto"/>
            <w:left w:val="none" w:sz="0" w:space="0" w:color="auto"/>
            <w:bottom w:val="none" w:sz="0" w:space="0" w:color="auto"/>
            <w:right w:val="none" w:sz="0" w:space="0" w:color="auto"/>
          </w:divBdr>
        </w:div>
        <w:div w:id="1164006481">
          <w:marLeft w:val="640"/>
          <w:marRight w:val="0"/>
          <w:marTop w:val="0"/>
          <w:marBottom w:val="0"/>
          <w:divBdr>
            <w:top w:val="none" w:sz="0" w:space="0" w:color="auto"/>
            <w:left w:val="none" w:sz="0" w:space="0" w:color="auto"/>
            <w:bottom w:val="none" w:sz="0" w:space="0" w:color="auto"/>
            <w:right w:val="none" w:sz="0" w:space="0" w:color="auto"/>
          </w:divBdr>
        </w:div>
        <w:div w:id="1634825458">
          <w:marLeft w:val="640"/>
          <w:marRight w:val="0"/>
          <w:marTop w:val="0"/>
          <w:marBottom w:val="0"/>
          <w:divBdr>
            <w:top w:val="none" w:sz="0" w:space="0" w:color="auto"/>
            <w:left w:val="none" w:sz="0" w:space="0" w:color="auto"/>
            <w:bottom w:val="none" w:sz="0" w:space="0" w:color="auto"/>
            <w:right w:val="none" w:sz="0" w:space="0" w:color="auto"/>
          </w:divBdr>
        </w:div>
        <w:div w:id="1723167719">
          <w:marLeft w:val="640"/>
          <w:marRight w:val="0"/>
          <w:marTop w:val="0"/>
          <w:marBottom w:val="0"/>
          <w:divBdr>
            <w:top w:val="none" w:sz="0" w:space="0" w:color="auto"/>
            <w:left w:val="none" w:sz="0" w:space="0" w:color="auto"/>
            <w:bottom w:val="none" w:sz="0" w:space="0" w:color="auto"/>
            <w:right w:val="none" w:sz="0" w:space="0" w:color="auto"/>
          </w:divBdr>
        </w:div>
        <w:div w:id="1739942334">
          <w:marLeft w:val="640"/>
          <w:marRight w:val="0"/>
          <w:marTop w:val="0"/>
          <w:marBottom w:val="0"/>
          <w:divBdr>
            <w:top w:val="none" w:sz="0" w:space="0" w:color="auto"/>
            <w:left w:val="none" w:sz="0" w:space="0" w:color="auto"/>
            <w:bottom w:val="none" w:sz="0" w:space="0" w:color="auto"/>
            <w:right w:val="none" w:sz="0" w:space="0" w:color="auto"/>
          </w:divBdr>
        </w:div>
        <w:div w:id="1012798507">
          <w:marLeft w:val="640"/>
          <w:marRight w:val="0"/>
          <w:marTop w:val="0"/>
          <w:marBottom w:val="0"/>
          <w:divBdr>
            <w:top w:val="none" w:sz="0" w:space="0" w:color="auto"/>
            <w:left w:val="none" w:sz="0" w:space="0" w:color="auto"/>
            <w:bottom w:val="none" w:sz="0" w:space="0" w:color="auto"/>
            <w:right w:val="none" w:sz="0" w:space="0" w:color="auto"/>
          </w:divBdr>
        </w:div>
        <w:div w:id="129908790">
          <w:marLeft w:val="640"/>
          <w:marRight w:val="0"/>
          <w:marTop w:val="0"/>
          <w:marBottom w:val="0"/>
          <w:divBdr>
            <w:top w:val="none" w:sz="0" w:space="0" w:color="auto"/>
            <w:left w:val="none" w:sz="0" w:space="0" w:color="auto"/>
            <w:bottom w:val="none" w:sz="0" w:space="0" w:color="auto"/>
            <w:right w:val="none" w:sz="0" w:space="0" w:color="auto"/>
          </w:divBdr>
        </w:div>
        <w:div w:id="1756705845">
          <w:marLeft w:val="640"/>
          <w:marRight w:val="0"/>
          <w:marTop w:val="0"/>
          <w:marBottom w:val="0"/>
          <w:divBdr>
            <w:top w:val="none" w:sz="0" w:space="0" w:color="auto"/>
            <w:left w:val="none" w:sz="0" w:space="0" w:color="auto"/>
            <w:bottom w:val="none" w:sz="0" w:space="0" w:color="auto"/>
            <w:right w:val="none" w:sz="0" w:space="0" w:color="auto"/>
          </w:divBdr>
        </w:div>
        <w:div w:id="1663510129">
          <w:marLeft w:val="640"/>
          <w:marRight w:val="0"/>
          <w:marTop w:val="0"/>
          <w:marBottom w:val="0"/>
          <w:divBdr>
            <w:top w:val="none" w:sz="0" w:space="0" w:color="auto"/>
            <w:left w:val="none" w:sz="0" w:space="0" w:color="auto"/>
            <w:bottom w:val="none" w:sz="0" w:space="0" w:color="auto"/>
            <w:right w:val="none" w:sz="0" w:space="0" w:color="auto"/>
          </w:divBdr>
        </w:div>
        <w:div w:id="115486811">
          <w:marLeft w:val="640"/>
          <w:marRight w:val="0"/>
          <w:marTop w:val="0"/>
          <w:marBottom w:val="0"/>
          <w:divBdr>
            <w:top w:val="none" w:sz="0" w:space="0" w:color="auto"/>
            <w:left w:val="none" w:sz="0" w:space="0" w:color="auto"/>
            <w:bottom w:val="none" w:sz="0" w:space="0" w:color="auto"/>
            <w:right w:val="none" w:sz="0" w:space="0" w:color="auto"/>
          </w:divBdr>
        </w:div>
        <w:div w:id="740058063">
          <w:marLeft w:val="640"/>
          <w:marRight w:val="0"/>
          <w:marTop w:val="0"/>
          <w:marBottom w:val="0"/>
          <w:divBdr>
            <w:top w:val="none" w:sz="0" w:space="0" w:color="auto"/>
            <w:left w:val="none" w:sz="0" w:space="0" w:color="auto"/>
            <w:bottom w:val="none" w:sz="0" w:space="0" w:color="auto"/>
            <w:right w:val="none" w:sz="0" w:space="0" w:color="auto"/>
          </w:divBdr>
        </w:div>
        <w:div w:id="1705597870">
          <w:marLeft w:val="640"/>
          <w:marRight w:val="0"/>
          <w:marTop w:val="0"/>
          <w:marBottom w:val="0"/>
          <w:divBdr>
            <w:top w:val="none" w:sz="0" w:space="0" w:color="auto"/>
            <w:left w:val="none" w:sz="0" w:space="0" w:color="auto"/>
            <w:bottom w:val="none" w:sz="0" w:space="0" w:color="auto"/>
            <w:right w:val="none" w:sz="0" w:space="0" w:color="auto"/>
          </w:divBdr>
        </w:div>
        <w:div w:id="1182862208">
          <w:marLeft w:val="640"/>
          <w:marRight w:val="0"/>
          <w:marTop w:val="0"/>
          <w:marBottom w:val="0"/>
          <w:divBdr>
            <w:top w:val="none" w:sz="0" w:space="0" w:color="auto"/>
            <w:left w:val="none" w:sz="0" w:space="0" w:color="auto"/>
            <w:bottom w:val="none" w:sz="0" w:space="0" w:color="auto"/>
            <w:right w:val="none" w:sz="0" w:space="0" w:color="auto"/>
          </w:divBdr>
        </w:div>
        <w:div w:id="138158884">
          <w:marLeft w:val="640"/>
          <w:marRight w:val="0"/>
          <w:marTop w:val="0"/>
          <w:marBottom w:val="0"/>
          <w:divBdr>
            <w:top w:val="none" w:sz="0" w:space="0" w:color="auto"/>
            <w:left w:val="none" w:sz="0" w:space="0" w:color="auto"/>
            <w:bottom w:val="none" w:sz="0" w:space="0" w:color="auto"/>
            <w:right w:val="none" w:sz="0" w:space="0" w:color="auto"/>
          </w:divBdr>
        </w:div>
        <w:div w:id="2118481717">
          <w:marLeft w:val="640"/>
          <w:marRight w:val="0"/>
          <w:marTop w:val="0"/>
          <w:marBottom w:val="0"/>
          <w:divBdr>
            <w:top w:val="none" w:sz="0" w:space="0" w:color="auto"/>
            <w:left w:val="none" w:sz="0" w:space="0" w:color="auto"/>
            <w:bottom w:val="none" w:sz="0" w:space="0" w:color="auto"/>
            <w:right w:val="none" w:sz="0" w:space="0" w:color="auto"/>
          </w:divBdr>
        </w:div>
        <w:div w:id="1197812510">
          <w:marLeft w:val="640"/>
          <w:marRight w:val="0"/>
          <w:marTop w:val="0"/>
          <w:marBottom w:val="0"/>
          <w:divBdr>
            <w:top w:val="none" w:sz="0" w:space="0" w:color="auto"/>
            <w:left w:val="none" w:sz="0" w:space="0" w:color="auto"/>
            <w:bottom w:val="none" w:sz="0" w:space="0" w:color="auto"/>
            <w:right w:val="none" w:sz="0" w:space="0" w:color="auto"/>
          </w:divBdr>
        </w:div>
        <w:div w:id="635260968">
          <w:marLeft w:val="640"/>
          <w:marRight w:val="0"/>
          <w:marTop w:val="0"/>
          <w:marBottom w:val="0"/>
          <w:divBdr>
            <w:top w:val="none" w:sz="0" w:space="0" w:color="auto"/>
            <w:left w:val="none" w:sz="0" w:space="0" w:color="auto"/>
            <w:bottom w:val="none" w:sz="0" w:space="0" w:color="auto"/>
            <w:right w:val="none" w:sz="0" w:space="0" w:color="auto"/>
          </w:divBdr>
        </w:div>
        <w:div w:id="362487896">
          <w:marLeft w:val="640"/>
          <w:marRight w:val="0"/>
          <w:marTop w:val="0"/>
          <w:marBottom w:val="0"/>
          <w:divBdr>
            <w:top w:val="none" w:sz="0" w:space="0" w:color="auto"/>
            <w:left w:val="none" w:sz="0" w:space="0" w:color="auto"/>
            <w:bottom w:val="none" w:sz="0" w:space="0" w:color="auto"/>
            <w:right w:val="none" w:sz="0" w:space="0" w:color="auto"/>
          </w:divBdr>
        </w:div>
        <w:div w:id="24797162">
          <w:marLeft w:val="640"/>
          <w:marRight w:val="0"/>
          <w:marTop w:val="0"/>
          <w:marBottom w:val="0"/>
          <w:divBdr>
            <w:top w:val="none" w:sz="0" w:space="0" w:color="auto"/>
            <w:left w:val="none" w:sz="0" w:space="0" w:color="auto"/>
            <w:bottom w:val="none" w:sz="0" w:space="0" w:color="auto"/>
            <w:right w:val="none" w:sz="0" w:space="0" w:color="auto"/>
          </w:divBdr>
        </w:div>
        <w:div w:id="572087939">
          <w:marLeft w:val="640"/>
          <w:marRight w:val="0"/>
          <w:marTop w:val="0"/>
          <w:marBottom w:val="0"/>
          <w:divBdr>
            <w:top w:val="none" w:sz="0" w:space="0" w:color="auto"/>
            <w:left w:val="none" w:sz="0" w:space="0" w:color="auto"/>
            <w:bottom w:val="none" w:sz="0" w:space="0" w:color="auto"/>
            <w:right w:val="none" w:sz="0" w:space="0" w:color="auto"/>
          </w:divBdr>
        </w:div>
        <w:div w:id="340737106">
          <w:marLeft w:val="640"/>
          <w:marRight w:val="0"/>
          <w:marTop w:val="0"/>
          <w:marBottom w:val="0"/>
          <w:divBdr>
            <w:top w:val="none" w:sz="0" w:space="0" w:color="auto"/>
            <w:left w:val="none" w:sz="0" w:space="0" w:color="auto"/>
            <w:bottom w:val="none" w:sz="0" w:space="0" w:color="auto"/>
            <w:right w:val="none" w:sz="0" w:space="0" w:color="auto"/>
          </w:divBdr>
        </w:div>
        <w:div w:id="1616325066">
          <w:marLeft w:val="640"/>
          <w:marRight w:val="0"/>
          <w:marTop w:val="0"/>
          <w:marBottom w:val="0"/>
          <w:divBdr>
            <w:top w:val="none" w:sz="0" w:space="0" w:color="auto"/>
            <w:left w:val="none" w:sz="0" w:space="0" w:color="auto"/>
            <w:bottom w:val="none" w:sz="0" w:space="0" w:color="auto"/>
            <w:right w:val="none" w:sz="0" w:space="0" w:color="auto"/>
          </w:divBdr>
        </w:div>
        <w:div w:id="1649359049">
          <w:marLeft w:val="640"/>
          <w:marRight w:val="0"/>
          <w:marTop w:val="0"/>
          <w:marBottom w:val="0"/>
          <w:divBdr>
            <w:top w:val="none" w:sz="0" w:space="0" w:color="auto"/>
            <w:left w:val="none" w:sz="0" w:space="0" w:color="auto"/>
            <w:bottom w:val="none" w:sz="0" w:space="0" w:color="auto"/>
            <w:right w:val="none" w:sz="0" w:space="0" w:color="auto"/>
          </w:divBdr>
        </w:div>
        <w:div w:id="1787194844">
          <w:marLeft w:val="640"/>
          <w:marRight w:val="0"/>
          <w:marTop w:val="0"/>
          <w:marBottom w:val="0"/>
          <w:divBdr>
            <w:top w:val="none" w:sz="0" w:space="0" w:color="auto"/>
            <w:left w:val="none" w:sz="0" w:space="0" w:color="auto"/>
            <w:bottom w:val="none" w:sz="0" w:space="0" w:color="auto"/>
            <w:right w:val="none" w:sz="0" w:space="0" w:color="auto"/>
          </w:divBdr>
        </w:div>
        <w:div w:id="1412123756">
          <w:marLeft w:val="640"/>
          <w:marRight w:val="0"/>
          <w:marTop w:val="0"/>
          <w:marBottom w:val="0"/>
          <w:divBdr>
            <w:top w:val="none" w:sz="0" w:space="0" w:color="auto"/>
            <w:left w:val="none" w:sz="0" w:space="0" w:color="auto"/>
            <w:bottom w:val="none" w:sz="0" w:space="0" w:color="auto"/>
            <w:right w:val="none" w:sz="0" w:space="0" w:color="auto"/>
          </w:divBdr>
        </w:div>
        <w:div w:id="88280136">
          <w:marLeft w:val="640"/>
          <w:marRight w:val="0"/>
          <w:marTop w:val="0"/>
          <w:marBottom w:val="0"/>
          <w:divBdr>
            <w:top w:val="none" w:sz="0" w:space="0" w:color="auto"/>
            <w:left w:val="none" w:sz="0" w:space="0" w:color="auto"/>
            <w:bottom w:val="none" w:sz="0" w:space="0" w:color="auto"/>
            <w:right w:val="none" w:sz="0" w:space="0" w:color="auto"/>
          </w:divBdr>
        </w:div>
        <w:div w:id="125054024">
          <w:marLeft w:val="640"/>
          <w:marRight w:val="0"/>
          <w:marTop w:val="0"/>
          <w:marBottom w:val="0"/>
          <w:divBdr>
            <w:top w:val="none" w:sz="0" w:space="0" w:color="auto"/>
            <w:left w:val="none" w:sz="0" w:space="0" w:color="auto"/>
            <w:bottom w:val="none" w:sz="0" w:space="0" w:color="auto"/>
            <w:right w:val="none" w:sz="0" w:space="0" w:color="auto"/>
          </w:divBdr>
        </w:div>
        <w:div w:id="584416648">
          <w:marLeft w:val="640"/>
          <w:marRight w:val="0"/>
          <w:marTop w:val="0"/>
          <w:marBottom w:val="0"/>
          <w:divBdr>
            <w:top w:val="none" w:sz="0" w:space="0" w:color="auto"/>
            <w:left w:val="none" w:sz="0" w:space="0" w:color="auto"/>
            <w:bottom w:val="none" w:sz="0" w:space="0" w:color="auto"/>
            <w:right w:val="none" w:sz="0" w:space="0" w:color="auto"/>
          </w:divBdr>
        </w:div>
        <w:div w:id="531501493">
          <w:marLeft w:val="640"/>
          <w:marRight w:val="0"/>
          <w:marTop w:val="0"/>
          <w:marBottom w:val="0"/>
          <w:divBdr>
            <w:top w:val="none" w:sz="0" w:space="0" w:color="auto"/>
            <w:left w:val="none" w:sz="0" w:space="0" w:color="auto"/>
            <w:bottom w:val="none" w:sz="0" w:space="0" w:color="auto"/>
            <w:right w:val="none" w:sz="0" w:space="0" w:color="auto"/>
          </w:divBdr>
        </w:div>
        <w:div w:id="272901080">
          <w:marLeft w:val="640"/>
          <w:marRight w:val="0"/>
          <w:marTop w:val="0"/>
          <w:marBottom w:val="0"/>
          <w:divBdr>
            <w:top w:val="none" w:sz="0" w:space="0" w:color="auto"/>
            <w:left w:val="none" w:sz="0" w:space="0" w:color="auto"/>
            <w:bottom w:val="none" w:sz="0" w:space="0" w:color="auto"/>
            <w:right w:val="none" w:sz="0" w:space="0" w:color="auto"/>
          </w:divBdr>
        </w:div>
        <w:div w:id="1351758971">
          <w:marLeft w:val="640"/>
          <w:marRight w:val="0"/>
          <w:marTop w:val="0"/>
          <w:marBottom w:val="0"/>
          <w:divBdr>
            <w:top w:val="none" w:sz="0" w:space="0" w:color="auto"/>
            <w:left w:val="none" w:sz="0" w:space="0" w:color="auto"/>
            <w:bottom w:val="none" w:sz="0" w:space="0" w:color="auto"/>
            <w:right w:val="none" w:sz="0" w:space="0" w:color="auto"/>
          </w:divBdr>
        </w:div>
        <w:div w:id="205875066">
          <w:marLeft w:val="640"/>
          <w:marRight w:val="0"/>
          <w:marTop w:val="0"/>
          <w:marBottom w:val="0"/>
          <w:divBdr>
            <w:top w:val="none" w:sz="0" w:space="0" w:color="auto"/>
            <w:left w:val="none" w:sz="0" w:space="0" w:color="auto"/>
            <w:bottom w:val="none" w:sz="0" w:space="0" w:color="auto"/>
            <w:right w:val="none" w:sz="0" w:space="0" w:color="auto"/>
          </w:divBdr>
        </w:div>
        <w:div w:id="766586337">
          <w:marLeft w:val="640"/>
          <w:marRight w:val="0"/>
          <w:marTop w:val="0"/>
          <w:marBottom w:val="0"/>
          <w:divBdr>
            <w:top w:val="none" w:sz="0" w:space="0" w:color="auto"/>
            <w:left w:val="none" w:sz="0" w:space="0" w:color="auto"/>
            <w:bottom w:val="none" w:sz="0" w:space="0" w:color="auto"/>
            <w:right w:val="none" w:sz="0" w:space="0" w:color="auto"/>
          </w:divBdr>
        </w:div>
        <w:div w:id="629743949">
          <w:marLeft w:val="640"/>
          <w:marRight w:val="0"/>
          <w:marTop w:val="0"/>
          <w:marBottom w:val="0"/>
          <w:divBdr>
            <w:top w:val="none" w:sz="0" w:space="0" w:color="auto"/>
            <w:left w:val="none" w:sz="0" w:space="0" w:color="auto"/>
            <w:bottom w:val="none" w:sz="0" w:space="0" w:color="auto"/>
            <w:right w:val="none" w:sz="0" w:space="0" w:color="auto"/>
          </w:divBdr>
        </w:div>
        <w:div w:id="182937740">
          <w:marLeft w:val="640"/>
          <w:marRight w:val="0"/>
          <w:marTop w:val="0"/>
          <w:marBottom w:val="0"/>
          <w:divBdr>
            <w:top w:val="none" w:sz="0" w:space="0" w:color="auto"/>
            <w:left w:val="none" w:sz="0" w:space="0" w:color="auto"/>
            <w:bottom w:val="none" w:sz="0" w:space="0" w:color="auto"/>
            <w:right w:val="none" w:sz="0" w:space="0" w:color="auto"/>
          </w:divBdr>
        </w:div>
        <w:div w:id="1313756433">
          <w:marLeft w:val="640"/>
          <w:marRight w:val="0"/>
          <w:marTop w:val="0"/>
          <w:marBottom w:val="0"/>
          <w:divBdr>
            <w:top w:val="none" w:sz="0" w:space="0" w:color="auto"/>
            <w:left w:val="none" w:sz="0" w:space="0" w:color="auto"/>
            <w:bottom w:val="none" w:sz="0" w:space="0" w:color="auto"/>
            <w:right w:val="none" w:sz="0" w:space="0" w:color="auto"/>
          </w:divBdr>
        </w:div>
        <w:div w:id="1301300420">
          <w:marLeft w:val="640"/>
          <w:marRight w:val="0"/>
          <w:marTop w:val="0"/>
          <w:marBottom w:val="0"/>
          <w:divBdr>
            <w:top w:val="none" w:sz="0" w:space="0" w:color="auto"/>
            <w:left w:val="none" w:sz="0" w:space="0" w:color="auto"/>
            <w:bottom w:val="none" w:sz="0" w:space="0" w:color="auto"/>
            <w:right w:val="none" w:sz="0" w:space="0" w:color="auto"/>
          </w:divBdr>
        </w:div>
        <w:div w:id="780341372">
          <w:marLeft w:val="640"/>
          <w:marRight w:val="0"/>
          <w:marTop w:val="0"/>
          <w:marBottom w:val="0"/>
          <w:divBdr>
            <w:top w:val="none" w:sz="0" w:space="0" w:color="auto"/>
            <w:left w:val="none" w:sz="0" w:space="0" w:color="auto"/>
            <w:bottom w:val="none" w:sz="0" w:space="0" w:color="auto"/>
            <w:right w:val="none" w:sz="0" w:space="0" w:color="auto"/>
          </w:divBdr>
        </w:div>
        <w:div w:id="2111196887">
          <w:marLeft w:val="640"/>
          <w:marRight w:val="0"/>
          <w:marTop w:val="0"/>
          <w:marBottom w:val="0"/>
          <w:divBdr>
            <w:top w:val="none" w:sz="0" w:space="0" w:color="auto"/>
            <w:left w:val="none" w:sz="0" w:space="0" w:color="auto"/>
            <w:bottom w:val="none" w:sz="0" w:space="0" w:color="auto"/>
            <w:right w:val="none" w:sz="0" w:space="0" w:color="auto"/>
          </w:divBdr>
        </w:div>
        <w:div w:id="76756845">
          <w:marLeft w:val="640"/>
          <w:marRight w:val="0"/>
          <w:marTop w:val="0"/>
          <w:marBottom w:val="0"/>
          <w:divBdr>
            <w:top w:val="none" w:sz="0" w:space="0" w:color="auto"/>
            <w:left w:val="none" w:sz="0" w:space="0" w:color="auto"/>
            <w:bottom w:val="none" w:sz="0" w:space="0" w:color="auto"/>
            <w:right w:val="none" w:sz="0" w:space="0" w:color="auto"/>
          </w:divBdr>
        </w:div>
        <w:div w:id="1483543777">
          <w:marLeft w:val="640"/>
          <w:marRight w:val="0"/>
          <w:marTop w:val="0"/>
          <w:marBottom w:val="0"/>
          <w:divBdr>
            <w:top w:val="none" w:sz="0" w:space="0" w:color="auto"/>
            <w:left w:val="none" w:sz="0" w:space="0" w:color="auto"/>
            <w:bottom w:val="none" w:sz="0" w:space="0" w:color="auto"/>
            <w:right w:val="none" w:sz="0" w:space="0" w:color="auto"/>
          </w:divBdr>
        </w:div>
        <w:div w:id="325672608">
          <w:marLeft w:val="640"/>
          <w:marRight w:val="0"/>
          <w:marTop w:val="0"/>
          <w:marBottom w:val="0"/>
          <w:divBdr>
            <w:top w:val="none" w:sz="0" w:space="0" w:color="auto"/>
            <w:left w:val="none" w:sz="0" w:space="0" w:color="auto"/>
            <w:bottom w:val="none" w:sz="0" w:space="0" w:color="auto"/>
            <w:right w:val="none" w:sz="0" w:space="0" w:color="auto"/>
          </w:divBdr>
        </w:div>
        <w:div w:id="2037845756">
          <w:marLeft w:val="640"/>
          <w:marRight w:val="0"/>
          <w:marTop w:val="0"/>
          <w:marBottom w:val="0"/>
          <w:divBdr>
            <w:top w:val="none" w:sz="0" w:space="0" w:color="auto"/>
            <w:left w:val="none" w:sz="0" w:space="0" w:color="auto"/>
            <w:bottom w:val="none" w:sz="0" w:space="0" w:color="auto"/>
            <w:right w:val="none" w:sz="0" w:space="0" w:color="auto"/>
          </w:divBdr>
        </w:div>
        <w:div w:id="470639313">
          <w:marLeft w:val="640"/>
          <w:marRight w:val="0"/>
          <w:marTop w:val="0"/>
          <w:marBottom w:val="0"/>
          <w:divBdr>
            <w:top w:val="none" w:sz="0" w:space="0" w:color="auto"/>
            <w:left w:val="none" w:sz="0" w:space="0" w:color="auto"/>
            <w:bottom w:val="none" w:sz="0" w:space="0" w:color="auto"/>
            <w:right w:val="none" w:sz="0" w:space="0" w:color="auto"/>
          </w:divBdr>
        </w:div>
        <w:div w:id="1922328901">
          <w:marLeft w:val="640"/>
          <w:marRight w:val="0"/>
          <w:marTop w:val="0"/>
          <w:marBottom w:val="0"/>
          <w:divBdr>
            <w:top w:val="none" w:sz="0" w:space="0" w:color="auto"/>
            <w:left w:val="none" w:sz="0" w:space="0" w:color="auto"/>
            <w:bottom w:val="none" w:sz="0" w:space="0" w:color="auto"/>
            <w:right w:val="none" w:sz="0" w:space="0" w:color="auto"/>
          </w:divBdr>
        </w:div>
        <w:div w:id="399325995">
          <w:marLeft w:val="640"/>
          <w:marRight w:val="0"/>
          <w:marTop w:val="0"/>
          <w:marBottom w:val="0"/>
          <w:divBdr>
            <w:top w:val="none" w:sz="0" w:space="0" w:color="auto"/>
            <w:left w:val="none" w:sz="0" w:space="0" w:color="auto"/>
            <w:bottom w:val="none" w:sz="0" w:space="0" w:color="auto"/>
            <w:right w:val="none" w:sz="0" w:space="0" w:color="auto"/>
          </w:divBdr>
        </w:div>
        <w:div w:id="885683122">
          <w:marLeft w:val="640"/>
          <w:marRight w:val="0"/>
          <w:marTop w:val="0"/>
          <w:marBottom w:val="0"/>
          <w:divBdr>
            <w:top w:val="none" w:sz="0" w:space="0" w:color="auto"/>
            <w:left w:val="none" w:sz="0" w:space="0" w:color="auto"/>
            <w:bottom w:val="none" w:sz="0" w:space="0" w:color="auto"/>
            <w:right w:val="none" w:sz="0" w:space="0" w:color="auto"/>
          </w:divBdr>
        </w:div>
        <w:div w:id="1923831326">
          <w:marLeft w:val="640"/>
          <w:marRight w:val="0"/>
          <w:marTop w:val="0"/>
          <w:marBottom w:val="0"/>
          <w:divBdr>
            <w:top w:val="none" w:sz="0" w:space="0" w:color="auto"/>
            <w:left w:val="none" w:sz="0" w:space="0" w:color="auto"/>
            <w:bottom w:val="none" w:sz="0" w:space="0" w:color="auto"/>
            <w:right w:val="none" w:sz="0" w:space="0" w:color="auto"/>
          </w:divBdr>
        </w:div>
        <w:div w:id="1678917818">
          <w:marLeft w:val="640"/>
          <w:marRight w:val="0"/>
          <w:marTop w:val="0"/>
          <w:marBottom w:val="0"/>
          <w:divBdr>
            <w:top w:val="none" w:sz="0" w:space="0" w:color="auto"/>
            <w:left w:val="none" w:sz="0" w:space="0" w:color="auto"/>
            <w:bottom w:val="none" w:sz="0" w:space="0" w:color="auto"/>
            <w:right w:val="none" w:sz="0" w:space="0" w:color="auto"/>
          </w:divBdr>
        </w:div>
        <w:div w:id="1528300024">
          <w:marLeft w:val="640"/>
          <w:marRight w:val="0"/>
          <w:marTop w:val="0"/>
          <w:marBottom w:val="0"/>
          <w:divBdr>
            <w:top w:val="none" w:sz="0" w:space="0" w:color="auto"/>
            <w:left w:val="none" w:sz="0" w:space="0" w:color="auto"/>
            <w:bottom w:val="none" w:sz="0" w:space="0" w:color="auto"/>
            <w:right w:val="none" w:sz="0" w:space="0" w:color="auto"/>
          </w:divBdr>
        </w:div>
        <w:div w:id="1004743849">
          <w:marLeft w:val="640"/>
          <w:marRight w:val="0"/>
          <w:marTop w:val="0"/>
          <w:marBottom w:val="0"/>
          <w:divBdr>
            <w:top w:val="none" w:sz="0" w:space="0" w:color="auto"/>
            <w:left w:val="none" w:sz="0" w:space="0" w:color="auto"/>
            <w:bottom w:val="none" w:sz="0" w:space="0" w:color="auto"/>
            <w:right w:val="none" w:sz="0" w:space="0" w:color="auto"/>
          </w:divBdr>
        </w:div>
        <w:div w:id="1358462330">
          <w:marLeft w:val="640"/>
          <w:marRight w:val="0"/>
          <w:marTop w:val="0"/>
          <w:marBottom w:val="0"/>
          <w:divBdr>
            <w:top w:val="none" w:sz="0" w:space="0" w:color="auto"/>
            <w:left w:val="none" w:sz="0" w:space="0" w:color="auto"/>
            <w:bottom w:val="none" w:sz="0" w:space="0" w:color="auto"/>
            <w:right w:val="none" w:sz="0" w:space="0" w:color="auto"/>
          </w:divBdr>
        </w:div>
        <w:div w:id="1936480476">
          <w:marLeft w:val="640"/>
          <w:marRight w:val="0"/>
          <w:marTop w:val="0"/>
          <w:marBottom w:val="0"/>
          <w:divBdr>
            <w:top w:val="none" w:sz="0" w:space="0" w:color="auto"/>
            <w:left w:val="none" w:sz="0" w:space="0" w:color="auto"/>
            <w:bottom w:val="none" w:sz="0" w:space="0" w:color="auto"/>
            <w:right w:val="none" w:sz="0" w:space="0" w:color="auto"/>
          </w:divBdr>
        </w:div>
        <w:div w:id="58865934">
          <w:marLeft w:val="640"/>
          <w:marRight w:val="0"/>
          <w:marTop w:val="0"/>
          <w:marBottom w:val="0"/>
          <w:divBdr>
            <w:top w:val="none" w:sz="0" w:space="0" w:color="auto"/>
            <w:left w:val="none" w:sz="0" w:space="0" w:color="auto"/>
            <w:bottom w:val="none" w:sz="0" w:space="0" w:color="auto"/>
            <w:right w:val="none" w:sz="0" w:space="0" w:color="auto"/>
          </w:divBdr>
        </w:div>
        <w:div w:id="934174594">
          <w:marLeft w:val="640"/>
          <w:marRight w:val="0"/>
          <w:marTop w:val="0"/>
          <w:marBottom w:val="0"/>
          <w:divBdr>
            <w:top w:val="none" w:sz="0" w:space="0" w:color="auto"/>
            <w:left w:val="none" w:sz="0" w:space="0" w:color="auto"/>
            <w:bottom w:val="none" w:sz="0" w:space="0" w:color="auto"/>
            <w:right w:val="none" w:sz="0" w:space="0" w:color="auto"/>
          </w:divBdr>
        </w:div>
        <w:div w:id="1504083274">
          <w:marLeft w:val="640"/>
          <w:marRight w:val="0"/>
          <w:marTop w:val="0"/>
          <w:marBottom w:val="0"/>
          <w:divBdr>
            <w:top w:val="none" w:sz="0" w:space="0" w:color="auto"/>
            <w:left w:val="none" w:sz="0" w:space="0" w:color="auto"/>
            <w:bottom w:val="none" w:sz="0" w:space="0" w:color="auto"/>
            <w:right w:val="none" w:sz="0" w:space="0" w:color="auto"/>
          </w:divBdr>
        </w:div>
        <w:div w:id="1323897790">
          <w:marLeft w:val="640"/>
          <w:marRight w:val="0"/>
          <w:marTop w:val="0"/>
          <w:marBottom w:val="0"/>
          <w:divBdr>
            <w:top w:val="none" w:sz="0" w:space="0" w:color="auto"/>
            <w:left w:val="none" w:sz="0" w:space="0" w:color="auto"/>
            <w:bottom w:val="none" w:sz="0" w:space="0" w:color="auto"/>
            <w:right w:val="none" w:sz="0" w:space="0" w:color="auto"/>
          </w:divBdr>
        </w:div>
        <w:div w:id="240215691">
          <w:marLeft w:val="640"/>
          <w:marRight w:val="0"/>
          <w:marTop w:val="0"/>
          <w:marBottom w:val="0"/>
          <w:divBdr>
            <w:top w:val="none" w:sz="0" w:space="0" w:color="auto"/>
            <w:left w:val="none" w:sz="0" w:space="0" w:color="auto"/>
            <w:bottom w:val="none" w:sz="0" w:space="0" w:color="auto"/>
            <w:right w:val="none" w:sz="0" w:space="0" w:color="auto"/>
          </w:divBdr>
        </w:div>
        <w:div w:id="2049714991">
          <w:marLeft w:val="640"/>
          <w:marRight w:val="0"/>
          <w:marTop w:val="0"/>
          <w:marBottom w:val="0"/>
          <w:divBdr>
            <w:top w:val="none" w:sz="0" w:space="0" w:color="auto"/>
            <w:left w:val="none" w:sz="0" w:space="0" w:color="auto"/>
            <w:bottom w:val="none" w:sz="0" w:space="0" w:color="auto"/>
            <w:right w:val="none" w:sz="0" w:space="0" w:color="auto"/>
          </w:divBdr>
        </w:div>
        <w:div w:id="1134062844">
          <w:marLeft w:val="640"/>
          <w:marRight w:val="0"/>
          <w:marTop w:val="0"/>
          <w:marBottom w:val="0"/>
          <w:divBdr>
            <w:top w:val="none" w:sz="0" w:space="0" w:color="auto"/>
            <w:left w:val="none" w:sz="0" w:space="0" w:color="auto"/>
            <w:bottom w:val="none" w:sz="0" w:space="0" w:color="auto"/>
            <w:right w:val="none" w:sz="0" w:space="0" w:color="auto"/>
          </w:divBdr>
        </w:div>
        <w:div w:id="135144923">
          <w:marLeft w:val="640"/>
          <w:marRight w:val="0"/>
          <w:marTop w:val="0"/>
          <w:marBottom w:val="0"/>
          <w:divBdr>
            <w:top w:val="none" w:sz="0" w:space="0" w:color="auto"/>
            <w:left w:val="none" w:sz="0" w:space="0" w:color="auto"/>
            <w:bottom w:val="none" w:sz="0" w:space="0" w:color="auto"/>
            <w:right w:val="none" w:sz="0" w:space="0" w:color="auto"/>
          </w:divBdr>
        </w:div>
        <w:div w:id="334260663">
          <w:marLeft w:val="640"/>
          <w:marRight w:val="0"/>
          <w:marTop w:val="0"/>
          <w:marBottom w:val="0"/>
          <w:divBdr>
            <w:top w:val="none" w:sz="0" w:space="0" w:color="auto"/>
            <w:left w:val="none" w:sz="0" w:space="0" w:color="auto"/>
            <w:bottom w:val="none" w:sz="0" w:space="0" w:color="auto"/>
            <w:right w:val="none" w:sz="0" w:space="0" w:color="auto"/>
          </w:divBdr>
        </w:div>
        <w:div w:id="17507843">
          <w:marLeft w:val="640"/>
          <w:marRight w:val="0"/>
          <w:marTop w:val="0"/>
          <w:marBottom w:val="0"/>
          <w:divBdr>
            <w:top w:val="none" w:sz="0" w:space="0" w:color="auto"/>
            <w:left w:val="none" w:sz="0" w:space="0" w:color="auto"/>
            <w:bottom w:val="none" w:sz="0" w:space="0" w:color="auto"/>
            <w:right w:val="none" w:sz="0" w:space="0" w:color="auto"/>
          </w:divBdr>
        </w:div>
        <w:div w:id="1913083823">
          <w:marLeft w:val="640"/>
          <w:marRight w:val="0"/>
          <w:marTop w:val="0"/>
          <w:marBottom w:val="0"/>
          <w:divBdr>
            <w:top w:val="none" w:sz="0" w:space="0" w:color="auto"/>
            <w:left w:val="none" w:sz="0" w:space="0" w:color="auto"/>
            <w:bottom w:val="none" w:sz="0" w:space="0" w:color="auto"/>
            <w:right w:val="none" w:sz="0" w:space="0" w:color="auto"/>
          </w:divBdr>
        </w:div>
        <w:div w:id="437993974">
          <w:marLeft w:val="640"/>
          <w:marRight w:val="0"/>
          <w:marTop w:val="0"/>
          <w:marBottom w:val="0"/>
          <w:divBdr>
            <w:top w:val="none" w:sz="0" w:space="0" w:color="auto"/>
            <w:left w:val="none" w:sz="0" w:space="0" w:color="auto"/>
            <w:bottom w:val="none" w:sz="0" w:space="0" w:color="auto"/>
            <w:right w:val="none" w:sz="0" w:space="0" w:color="auto"/>
          </w:divBdr>
        </w:div>
        <w:div w:id="194932117">
          <w:marLeft w:val="640"/>
          <w:marRight w:val="0"/>
          <w:marTop w:val="0"/>
          <w:marBottom w:val="0"/>
          <w:divBdr>
            <w:top w:val="none" w:sz="0" w:space="0" w:color="auto"/>
            <w:left w:val="none" w:sz="0" w:space="0" w:color="auto"/>
            <w:bottom w:val="none" w:sz="0" w:space="0" w:color="auto"/>
            <w:right w:val="none" w:sz="0" w:space="0" w:color="auto"/>
          </w:divBdr>
        </w:div>
        <w:div w:id="458960130">
          <w:marLeft w:val="640"/>
          <w:marRight w:val="0"/>
          <w:marTop w:val="0"/>
          <w:marBottom w:val="0"/>
          <w:divBdr>
            <w:top w:val="none" w:sz="0" w:space="0" w:color="auto"/>
            <w:left w:val="none" w:sz="0" w:space="0" w:color="auto"/>
            <w:bottom w:val="none" w:sz="0" w:space="0" w:color="auto"/>
            <w:right w:val="none" w:sz="0" w:space="0" w:color="auto"/>
          </w:divBdr>
        </w:div>
        <w:div w:id="1303001829">
          <w:marLeft w:val="640"/>
          <w:marRight w:val="0"/>
          <w:marTop w:val="0"/>
          <w:marBottom w:val="0"/>
          <w:divBdr>
            <w:top w:val="none" w:sz="0" w:space="0" w:color="auto"/>
            <w:left w:val="none" w:sz="0" w:space="0" w:color="auto"/>
            <w:bottom w:val="none" w:sz="0" w:space="0" w:color="auto"/>
            <w:right w:val="none" w:sz="0" w:space="0" w:color="auto"/>
          </w:divBdr>
        </w:div>
        <w:div w:id="659188930">
          <w:marLeft w:val="640"/>
          <w:marRight w:val="0"/>
          <w:marTop w:val="0"/>
          <w:marBottom w:val="0"/>
          <w:divBdr>
            <w:top w:val="none" w:sz="0" w:space="0" w:color="auto"/>
            <w:left w:val="none" w:sz="0" w:space="0" w:color="auto"/>
            <w:bottom w:val="none" w:sz="0" w:space="0" w:color="auto"/>
            <w:right w:val="none" w:sz="0" w:space="0" w:color="auto"/>
          </w:divBdr>
        </w:div>
        <w:div w:id="449278511">
          <w:marLeft w:val="640"/>
          <w:marRight w:val="0"/>
          <w:marTop w:val="0"/>
          <w:marBottom w:val="0"/>
          <w:divBdr>
            <w:top w:val="none" w:sz="0" w:space="0" w:color="auto"/>
            <w:left w:val="none" w:sz="0" w:space="0" w:color="auto"/>
            <w:bottom w:val="none" w:sz="0" w:space="0" w:color="auto"/>
            <w:right w:val="none" w:sz="0" w:space="0" w:color="auto"/>
          </w:divBdr>
        </w:div>
        <w:div w:id="445317716">
          <w:marLeft w:val="640"/>
          <w:marRight w:val="0"/>
          <w:marTop w:val="0"/>
          <w:marBottom w:val="0"/>
          <w:divBdr>
            <w:top w:val="none" w:sz="0" w:space="0" w:color="auto"/>
            <w:left w:val="none" w:sz="0" w:space="0" w:color="auto"/>
            <w:bottom w:val="none" w:sz="0" w:space="0" w:color="auto"/>
            <w:right w:val="none" w:sz="0" w:space="0" w:color="auto"/>
          </w:divBdr>
        </w:div>
        <w:div w:id="1996453178">
          <w:marLeft w:val="640"/>
          <w:marRight w:val="0"/>
          <w:marTop w:val="0"/>
          <w:marBottom w:val="0"/>
          <w:divBdr>
            <w:top w:val="none" w:sz="0" w:space="0" w:color="auto"/>
            <w:left w:val="none" w:sz="0" w:space="0" w:color="auto"/>
            <w:bottom w:val="none" w:sz="0" w:space="0" w:color="auto"/>
            <w:right w:val="none" w:sz="0" w:space="0" w:color="auto"/>
          </w:divBdr>
        </w:div>
        <w:div w:id="1112474632">
          <w:marLeft w:val="640"/>
          <w:marRight w:val="0"/>
          <w:marTop w:val="0"/>
          <w:marBottom w:val="0"/>
          <w:divBdr>
            <w:top w:val="none" w:sz="0" w:space="0" w:color="auto"/>
            <w:left w:val="none" w:sz="0" w:space="0" w:color="auto"/>
            <w:bottom w:val="none" w:sz="0" w:space="0" w:color="auto"/>
            <w:right w:val="none" w:sz="0" w:space="0" w:color="auto"/>
          </w:divBdr>
        </w:div>
        <w:div w:id="947737675">
          <w:marLeft w:val="640"/>
          <w:marRight w:val="0"/>
          <w:marTop w:val="0"/>
          <w:marBottom w:val="0"/>
          <w:divBdr>
            <w:top w:val="none" w:sz="0" w:space="0" w:color="auto"/>
            <w:left w:val="none" w:sz="0" w:space="0" w:color="auto"/>
            <w:bottom w:val="none" w:sz="0" w:space="0" w:color="auto"/>
            <w:right w:val="none" w:sz="0" w:space="0" w:color="auto"/>
          </w:divBdr>
        </w:div>
        <w:div w:id="1707486728">
          <w:marLeft w:val="640"/>
          <w:marRight w:val="0"/>
          <w:marTop w:val="0"/>
          <w:marBottom w:val="0"/>
          <w:divBdr>
            <w:top w:val="none" w:sz="0" w:space="0" w:color="auto"/>
            <w:left w:val="none" w:sz="0" w:space="0" w:color="auto"/>
            <w:bottom w:val="none" w:sz="0" w:space="0" w:color="auto"/>
            <w:right w:val="none" w:sz="0" w:space="0" w:color="auto"/>
          </w:divBdr>
        </w:div>
        <w:div w:id="1084834530">
          <w:marLeft w:val="640"/>
          <w:marRight w:val="0"/>
          <w:marTop w:val="0"/>
          <w:marBottom w:val="0"/>
          <w:divBdr>
            <w:top w:val="none" w:sz="0" w:space="0" w:color="auto"/>
            <w:left w:val="none" w:sz="0" w:space="0" w:color="auto"/>
            <w:bottom w:val="none" w:sz="0" w:space="0" w:color="auto"/>
            <w:right w:val="none" w:sz="0" w:space="0" w:color="auto"/>
          </w:divBdr>
        </w:div>
        <w:div w:id="1967544056">
          <w:marLeft w:val="640"/>
          <w:marRight w:val="0"/>
          <w:marTop w:val="0"/>
          <w:marBottom w:val="0"/>
          <w:divBdr>
            <w:top w:val="none" w:sz="0" w:space="0" w:color="auto"/>
            <w:left w:val="none" w:sz="0" w:space="0" w:color="auto"/>
            <w:bottom w:val="none" w:sz="0" w:space="0" w:color="auto"/>
            <w:right w:val="none" w:sz="0" w:space="0" w:color="auto"/>
          </w:divBdr>
        </w:div>
        <w:div w:id="781847018">
          <w:marLeft w:val="640"/>
          <w:marRight w:val="0"/>
          <w:marTop w:val="0"/>
          <w:marBottom w:val="0"/>
          <w:divBdr>
            <w:top w:val="none" w:sz="0" w:space="0" w:color="auto"/>
            <w:left w:val="none" w:sz="0" w:space="0" w:color="auto"/>
            <w:bottom w:val="none" w:sz="0" w:space="0" w:color="auto"/>
            <w:right w:val="none" w:sz="0" w:space="0" w:color="auto"/>
          </w:divBdr>
        </w:div>
        <w:div w:id="1391490589">
          <w:marLeft w:val="640"/>
          <w:marRight w:val="0"/>
          <w:marTop w:val="0"/>
          <w:marBottom w:val="0"/>
          <w:divBdr>
            <w:top w:val="none" w:sz="0" w:space="0" w:color="auto"/>
            <w:left w:val="none" w:sz="0" w:space="0" w:color="auto"/>
            <w:bottom w:val="none" w:sz="0" w:space="0" w:color="auto"/>
            <w:right w:val="none" w:sz="0" w:space="0" w:color="auto"/>
          </w:divBdr>
        </w:div>
        <w:div w:id="1855533329">
          <w:marLeft w:val="640"/>
          <w:marRight w:val="0"/>
          <w:marTop w:val="0"/>
          <w:marBottom w:val="0"/>
          <w:divBdr>
            <w:top w:val="none" w:sz="0" w:space="0" w:color="auto"/>
            <w:left w:val="none" w:sz="0" w:space="0" w:color="auto"/>
            <w:bottom w:val="none" w:sz="0" w:space="0" w:color="auto"/>
            <w:right w:val="none" w:sz="0" w:space="0" w:color="auto"/>
          </w:divBdr>
        </w:div>
        <w:div w:id="938681801">
          <w:marLeft w:val="640"/>
          <w:marRight w:val="0"/>
          <w:marTop w:val="0"/>
          <w:marBottom w:val="0"/>
          <w:divBdr>
            <w:top w:val="none" w:sz="0" w:space="0" w:color="auto"/>
            <w:left w:val="none" w:sz="0" w:space="0" w:color="auto"/>
            <w:bottom w:val="none" w:sz="0" w:space="0" w:color="auto"/>
            <w:right w:val="none" w:sz="0" w:space="0" w:color="auto"/>
          </w:divBdr>
        </w:div>
        <w:div w:id="1119371814">
          <w:marLeft w:val="640"/>
          <w:marRight w:val="0"/>
          <w:marTop w:val="0"/>
          <w:marBottom w:val="0"/>
          <w:divBdr>
            <w:top w:val="none" w:sz="0" w:space="0" w:color="auto"/>
            <w:left w:val="none" w:sz="0" w:space="0" w:color="auto"/>
            <w:bottom w:val="none" w:sz="0" w:space="0" w:color="auto"/>
            <w:right w:val="none" w:sz="0" w:space="0" w:color="auto"/>
          </w:divBdr>
        </w:div>
        <w:div w:id="211844428">
          <w:marLeft w:val="640"/>
          <w:marRight w:val="0"/>
          <w:marTop w:val="0"/>
          <w:marBottom w:val="0"/>
          <w:divBdr>
            <w:top w:val="none" w:sz="0" w:space="0" w:color="auto"/>
            <w:left w:val="none" w:sz="0" w:space="0" w:color="auto"/>
            <w:bottom w:val="none" w:sz="0" w:space="0" w:color="auto"/>
            <w:right w:val="none" w:sz="0" w:space="0" w:color="auto"/>
          </w:divBdr>
        </w:div>
        <w:div w:id="1427921184">
          <w:marLeft w:val="640"/>
          <w:marRight w:val="0"/>
          <w:marTop w:val="0"/>
          <w:marBottom w:val="0"/>
          <w:divBdr>
            <w:top w:val="none" w:sz="0" w:space="0" w:color="auto"/>
            <w:left w:val="none" w:sz="0" w:space="0" w:color="auto"/>
            <w:bottom w:val="none" w:sz="0" w:space="0" w:color="auto"/>
            <w:right w:val="none" w:sz="0" w:space="0" w:color="auto"/>
          </w:divBdr>
        </w:div>
        <w:div w:id="2062241400">
          <w:marLeft w:val="640"/>
          <w:marRight w:val="0"/>
          <w:marTop w:val="0"/>
          <w:marBottom w:val="0"/>
          <w:divBdr>
            <w:top w:val="none" w:sz="0" w:space="0" w:color="auto"/>
            <w:left w:val="none" w:sz="0" w:space="0" w:color="auto"/>
            <w:bottom w:val="none" w:sz="0" w:space="0" w:color="auto"/>
            <w:right w:val="none" w:sz="0" w:space="0" w:color="auto"/>
          </w:divBdr>
        </w:div>
        <w:div w:id="1678994943">
          <w:marLeft w:val="640"/>
          <w:marRight w:val="0"/>
          <w:marTop w:val="0"/>
          <w:marBottom w:val="0"/>
          <w:divBdr>
            <w:top w:val="none" w:sz="0" w:space="0" w:color="auto"/>
            <w:left w:val="none" w:sz="0" w:space="0" w:color="auto"/>
            <w:bottom w:val="none" w:sz="0" w:space="0" w:color="auto"/>
            <w:right w:val="none" w:sz="0" w:space="0" w:color="auto"/>
          </w:divBdr>
        </w:div>
        <w:div w:id="1785731102">
          <w:marLeft w:val="640"/>
          <w:marRight w:val="0"/>
          <w:marTop w:val="0"/>
          <w:marBottom w:val="0"/>
          <w:divBdr>
            <w:top w:val="none" w:sz="0" w:space="0" w:color="auto"/>
            <w:left w:val="none" w:sz="0" w:space="0" w:color="auto"/>
            <w:bottom w:val="none" w:sz="0" w:space="0" w:color="auto"/>
            <w:right w:val="none" w:sz="0" w:space="0" w:color="auto"/>
          </w:divBdr>
        </w:div>
        <w:div w:id="1089430543">
          <w:marLeft w:val="640"/>
          <w:marRight w:val="0"/>
          <w:marTop w:val="0"/>
          <w:marBottom w:val="0"/>
          <w:divBdr>
            <w:top w:val="none" w:sz="0" w:space="0" w:color="auto"/>
            <w:left w:val="none" w:sz="0" w:space="0" w:color="auto"/>
            <w:bottom w:val="none" w:sz="0" w:space="0" w:color="auto"/>
            <w:right w:val="none" w:sz="0" w:space="0" w:color="auto"/>
          </w:divBdr>
        </w:div>
        <w:div w:id="1108742892">
          <w:marLeft w:val="640"/>
          <w:marRight w:val="0"/>
          <w:marTop w:val="0"/>
          <w:marBottom w:val="0"/>
          <w:divBdr>
            <w:top w:val="none" w:sz="0" w:space="0" w:color="auto"/>
            <w:left w:val="none" w:sz="0" w:space="0" w:color="auto"/>
            <w:bottom w:val="none" w:sz="0" w:space="0" w:color="auto"/>
            <w:right w:val="none" w:sz="0" w:space="0" w:color="auto"/>
          </w:divBdr>
        </w:div>
        <w:div w:id="1232078327">
          <w:marLeft w:val="640"/>
          <w:marRight w:val="0"/>
          <w:marTop w:val="0"/>
          <w:marBottom w:val="0"/>
          <w:divBdr>
            <w:top w:val="none" w:sz="0" w:space="0" w:color="auto"/>
            <w:left w:val="none" w:sz="0" w:space="0" w:color="auto"/>
            <w:bottom w:val="none" w:sz="0" w:space="0" w:color="auto"/>
            <w:right w:val="none" w:sz="0" w:space="0" w:color="auto"/>
          </w:divBdr>
        </w:div>
        <w:div w:id="1567834383">
          <w:marLeft w:val="640"/>
          <w:marRight w:val="0"/>
          <w:marTop w:val="0"/>
          <w:marBottom w:val="0"/>
          <w:divBdr>
            <w:top w:val="none" w:sz="0" w:space="0" w:color="auto"/>
            <w:left w:val="none" w:sz="0" w:space="0" w:color="auto"/>
            <w:bottom w:val="none" w:sz="0" w:space="0" w:color="auto"/>
            <w:right w:val="none" w:sz="0" w:space="0" w:color="auto"/>
          </w:divBdr>
        </w:div>
        <w:div w:id="232082748">
          <w:marLeft w:val="640"/>
          <w:marRight w:val="0"/>
          <w:marTop w:val="0"/>
          <w:marBottom w:val="0"/>
          <w:divBdr>
            <w:top w:val="none" w:sz="0" w:space="0" w:color="auto"/>
            <w:left w:val="none" w:sz="0" w:space="0" w:color="auto"/>
            <w:bottom w:val="none" w:sz="0" w:space="0" w:color="auto"/>
            <w:right w:val="none" w:sz="0" w:space="0" w:color="auto"/>
          </w:divBdr>
        </w:div>
        <w:div w:id="1642153332">
          <w:marLeft w:val="640"/>
          <w:marRight w:val="0"/>
          <w:marTop w:val="0"/>
          <w:marBottom w:val="0"/>
          <w:divBdr>
            <w:top w:val="none" w:sz="0" w:space="0" w:color="auto"/>
            <w:left w:val="none" w:sz="0" w:space="0" w:color="auto"/>
            <w:bottom w:val="none" w:sz="0" w:space="0" w:color="auto"/>
            <w:right w:val="none" w:sz="0" w:space="0" w:color="auto"/>
          </w:divBdr>
        </w:div>
        <w:div w:id="1544518170">
          <w:marLeft w:val="640"/>
          <w:marRight w:val="0"/>
          <w:marTop w:val="0"/>
          <w:marBottom w:val="0"/>
          <w:divBdr>
            <w:top w:val="none" w:sz="0" w:space="0" w:color="auto"/>
            <w:left w:val="none" w:sz="0" w:space="0" w:color="auto"/>
            <w:bottom w:val="none" w:sz="0" w:space="0" w:color="auto"/>
            <w:right w:val="none" w:sz="0" w:space="0" w:color="auto"/>
          </w:divBdr>
        </w:div>
        <w:div w:id="393431501">
          <w:marLeft w:val="640"/>
          <w:marRight w:val="0"/>
          <w:marTop w:val="0"/>
          <w:marBottom w:val="0"/>
          <w:divBdr>
            <w:top w:val="none" w:sz="0" w:space="0" w:color="auto"/>
            <w:left w:val="none" w:sz="0" w:space="0" w:color="auto"/>
            <w:bottom w:val="none" w:sz="0" w:space="0" w:color="auto"/>
            <w:right w:val="none" w:sz="0" w:space="0" w:color="auto"/>
          </w:divBdr>
        </w:div>
      </w:divsChild>
    </w:div>
    <w:div w:id="670569331">
      <w:bodyDiv w:val="1"/>
      <w:marLeft w:val="0"/>
      <w:marRight w:val="0"/>
      <w:marTop w:val="0"/>
      <w:marBottom w:val="0"/>
      <w:divBdr>
        <w:top w:val="none" w:sz="0" w:space="0" w:color="auto"/>
        <w:left w:val="none" w:sz="0" w:space="0" w:color="auto"/>
        <w:bottom w:val="none" w:sz="0" w:space="0" w:color="auto"/>
        <w:right w:val="none" w:sz="0" w:space="0" w:color="auto"/>
      </w:divBdr>
      <w:divsChild>
        <w:div w:id="1141923206">
          <w:marLeft w:val="640"/>
          <w:marRight w:val="0"/>
          <w:marTop w:val="0"/>
          <w:marBottom w:val="0"/>
          <w:divBdr>
            <w:top w:val="none" w:sz="0" w:space="0" w:color="auto"/>
            <w:left w:val="none" w:sz="0" w:space="0" w:color="auto"/>
            <w:bottom w:val="none" w:sz="0" w:space="0" w:color="auto"/>
            <w:right w:val="none" w:sz="0" w:space="0" w:color="auto"/>
          </w:divBdr>
        </w:div>
        <w:div w:id="2022582874">
          <w:marLeft w:val="640"/>
          <w:marRight w:val="0"/>
          <w:marTop w:val="0"/>
          <w:marBottom w:val="0"/>
          <w:divBdr>
            <w:top w:val="none" w:sz="0" w:space="0" w:color="auto"/>
            <w:left w:val="none" w:sz="0" w:space="0" w:color="auto"/>
            <w:bottom w:val="none" w:sz="0" w:space="0" w:color="auto"/>
            <w:right w:val="none" w:sz="0" w:space="0" w:color="auto"/>
          </w:divBdr>
        </w:div>
        <w:div w:id="1327780937">
          <w:marLeft w:val="640"/>
          <w:marRight w:val="0"/>
          <w:marTop w:val="0"/>
          <w:marBottom w:val="0"/>
          <w:divBdr>
            <w:top w:val="none" w:sz="0" w:space="0" w:color="auto"/>
            <w:left w:val="none" w:sz="0" w:space="0" w:color="auto"/>
            <w:bottom w:val="none" w:sz="0" w:space="0" w:color="auto"/>
            <w:right w:val="none" w:sz="0" w:space="0" w:color="auto"/>
          </w:divBdr>
        </w:div>
        <w:div w:id="1671054369">
          <w:marLeft w:val="640"/>
          <w:marRight w:val="0"/>
          <w:marTop w:val="0"/>
          <w:marBottom w:val="0"/>
          <w:divBdr>
            <w:top w:val="none" w:sz="0" w:space="0" w:color="auto"/>
            <w:left w:val="none" w:sz="0" w:space="0" w:color="auto"/>
            <w:bottom w:val="none" w:sz="0" w:space="0" w:color="auto"/>
            <w:right w:val="none" w:sz="0" w:space="0" w:color="auto"/>
          </w:divBdr>
        </w:div>
        <w:div w:id="2114668281">
          <w:marLeft w:val="640"/>
          <w:marRight w:val="0"/>
          <w:marTop w:val="0"/>
          <w:marBottom w:val="0"/>
          <w:divBdr>
            <w:top w:val="none" w:sz="0" w:space="0" w:color="auto"/>
            <w:left w:val="none" w:sz="0" w:space="0" w:color="auto"/>
            <w:bottom w:val="none" w:sz="0" w:space="0" w:color="auto"/>
            <w:right w:val="none" w:sz="0" w:space="0" w:color="auto"/>
          </w:divBdr>
        </w:div>
        <w:div w:id="1614744191">
          <w:marLeft w:val="640"/>
          <w:marRight w:val="0"/>
          <w:marTop w:val="0"/>
          <w:marBottom w:val="0"/>
          <w:divBdr>
            <w:top w:val="none" w:sz="0" w:space="0" w:color="auto"/>
            <w:left w:val="none" w:sz="0" w:space="0" w:color="auto"/>
            <w:bottom w:val="none" w:sz="0" w:space="0" w:color="auto"/>
            <w:right w:val="none" w:sz="0" w:space="0" w:color="auto"/>
          </w:divBdr>
        </w:div>
        <w:div w:id="873081507">
          <w:marLeft w:val="640"/>
          <w:marRight w:val="0"/>
          <w:marTop w:val="0"/>
          <w:marBottom w:val="0"/>
          <w:divBdr>
            <w:top w:val="none" w:sz="0" w:space="0" w:color="auto"/>
            <w:left w:val="none" w:sz="0" w:space="0" w:color="auto"/>
            <w:bottom w:val="none" w:sz="0" w:space="0" w:color="auto"/>
            <w:right w:val="none" w:sz="0" w:space="0" w:color="auto"/>
          </w:divBdr>
        </w:div>
        <w:div w:id="535041375">
          <w:marLeft w:val="640"/>
          <w:marRight w:val="0"/>
          <w:marTop w:val="0"/>
          <w:marBottom w:val="0"/>
          <w:divBdr>
            <w:top w:val="none" w:sz="0" w:space="0" w:color="auto"/>
            <w:left w:val="none" w:sz="0" w:space="0" w:color="auto"/>
            <w:bottom w:val="none" w:sz="0" w:space="0" w:color="auto"/>
            <w:right w:val="none" w:sz="0" w:space="0" w:color="auto"/>
          </w:divBdr>
        </w:div>
        <w:div w:id="1666861085">
          <w:marLeft w:val="640"/>
          <w:marRight w:val="0"/>
          <w:marTop w:val="0"/>
          <w:marBottom w:val="0"/>
          <w:divBdr>
            <w:top w:val="none" w:sz="0" w:space="0" w:color="auto"/>
            <w:left w:val="none" w:sz="0" w:space="0" w:color="auto"/>
            <w:bottom w:val="none" w:sz="0" w:space="0" w:color="auto"/>
            <w:right w:val="none" w:sz="0" w:space="0" w:color="auto"/>
          </w:divBdr>
        </w:div>
        <w:div w:id="956373234">
          <w:marLeft w:val="640"/>
          <w:marRight w:val="0"/>
          <w:marTop w:val="0"/>
          <w:marBottom w:val="0"/>
          <w:divBdr>
            <w:top w:val="none" w:sz="0" w:space="0" w:color="auto"/>
            <w:left w:val="none" w:sz="0" w:space="0" w:color="auto"/>
            <w:bottom w:val="none" w:sz="0" w:space="0" w:color="auto"/>
            <w:right w:val="none" w:sz="0" w:space="0" w:color="auto"/>
          </w:divBdr>
        </w:div>
        <w:div w:id="2065104922">
          <w:marLeft w:val="640"/>
          <w:marRight w:val="0"/>
          <w:marTop w:val="0"/>
          <w:marBottom w:val="0"/>
          <w:divBdr>
            <w:top w:val="none" w:sz="0" w:space="0" w:color="auto"/>
            <w:left w:val="none" w:sz="0" w:space="0" w:color="auto"/>
            <w:bottom w:val="none" w:sz="0" w:space="0" w:color="auto"/>
            <w:right w:val="none" w:sz="0" w:space="0" w:color="auto"/>
          </w:divBdr>
        </w:div>
        <w:div w:id="921521827">
          <w:marLeft w:val="640"/>
          <w:marRight w:val="0"/>
          <w:marTop w:val="0"/>
          <w:marBottom w:val="0"/>
          <w:divBdr>
            <w:top w:val="none" w:sz="0" w:space="0" w:color="auto"/>
            <w:left w:val="none" w:sz="0" w:space="0" w:color="auto"/>
            <w:bottom w:val="none" w:sz="0" w:space="0" w:color="auto"/>
            <w:right w:val="none" w:sz="0" w:space="0" w:color="auto"/>
          </w:divBdr>
        </w:div>
        <w:div w:id="2019505205">
          <w:marLeft w:val="640"/>
          <w:marRight w:val="0"/>
          <w:marTop w:val="0"/>
          <w:marBottom w:val="0"/>
          <w:divBdr>
            <w:top w:val="none" w:sz="0" w:space="0" w:color="auto"/>
            <w:left w:val="none" w:sz="0" w:space="0" w:color="auto"/>
            <w:bottom w:val="none" w:sz="0" w:space="0" w:color="auto"/>
            <w:right w:val="none" w:sz="0" w:space="0" w:color="auto"/>
          </w:divBdr>
        </w:div>
        <w:div w:id="1772433305">
          <w:marLeft w:val="640"/>
          <w:marRight w:val="0"/>
          <w:marTop w:val="0"/>
          <w:marBottom w:val="0"/>
          <w:divBdr>
            <w:top w:val="none" w:sz="0" w:space="0" w:color="auto"/>
            <w:left w:val="none" w:sz="0" w:space="0" w:color="auto"/>
            <w:bottom w:val="none" w:sz="0" w:space="0" w:color="auto"/>
            <w:right w:val="none" w:sz="0" w:space="0" w:color="auto"/>
          </w:divBdr>
        </w:div>
        <w:div w:id="1052385768">
          <w:marLeft w:val="640"/>
          <w:marRight w:val="0"/>
          <w:marTop w:val="0"/>
          <w:marBottom w:val="0"/>
          <w:divBdr>
            <w:top w:val="none" w:sz="0" w:space="0" w:color="auto"/>
            <w:left w:val="none" w:sz="0" w:space="0" w:color="auto"/>
            <w:bottom w:val="none" w:sz="0" w:space="0" w:color="auto"/>
            <w:right w:val="none" w:sz="0" w:space="0" w:color="auto"/>
          </w:divBdr>
        </w:div>
        <w:div w:id="802885551">
          <w:marLeft w:val="640"/>
          <w:marRight w:val="0"/>
          <w:marTop w:val="0"/>
          <w:marBottom w:val="0"/>
          <w:divBdr>
            <w:top w:val="none" w:sz="0" w:space="0" w:color="auto"/>
            <w:left w:val="none" w:sz="0" w:space="0" w:color="auto"/>
            <w:bottom w:val="none" w:sz="0" w:space="0" w:color="auto"/>
            <w:right w:val="none" w:sz="0" w:space="0" w:color="auto"/>
          </w:divBdr>
        </w:div>
        <w:div w:id="1691294565">
          <w:marLeft w:val="640"/>
          <w:marRight w:val="0"/>
          <w:marTop w:val="0"/>
          <w:marBottom w:val="0"/>
          <w:divBdr>
            <w:top w:val="none" w:sz="0" w:space="0" w:color="auto"/>
            <w:left w:val="none" w:sz="0" w:space="0" w:color="auto"/>
            <w:bottom w:val="none" w:sz="0" w:space="0" w:color="auto"/>
            <w:right w:val="none" w:sz="0" w:space="0" w:color="auto"/>
          </w:divBdr>
        </w:div>
        <w:div w:id="437456123">
          <w:marLeft w:val="640"/>
          <w:marRight w:val="0"/>
          <w:marTop w:val="0"/>
          <w:marBottom w:val="0"/>
          <w:divBdr>
            <w:top w:val="none" w:sz="0" w:space="0" w:color="auto"/>
            <w:left w:val="none" w:sz="0" w:space="0" w:color="auto"/>
            <w:bottom w:val="none" w:sz="0" w:space="0" w:color="auto"/>
            <w:right w:val="none" w:sz="0" w:space="0" w:color="auto"/>
          </w:divBdr>
        </w:div>
        <w:div w:id="731074550">
          <w:marLeft w:val="640"/>
          <w:marRight w:val="0"/>
          <w:marTop w:val="0"/>
          <w:marBottom w:val="0"/>
          <w:divBdr>
            <w:top w:val="none" w:sz="0" w:space="0" w:color="auto"/>
            <w:left w:val="none" w:sz="0" w:space="0" w:color="auto"/>
            <w:bottom w:val="none" w:sz="0" w:space="0" w:color="auto"/>
            <w:right w:val="none" w:sz="0" w:space="0" w:color="auto"/>
          </w:divBdr>
        </w:div>
        <w:div w:id="1237352161">
          <w:marLeft w:val="640"/>
          <w:marRight w:val="0"/>
          <w:marTop w:val="0"/>
          <w:marBottom w:val="0"/>
          <w:divBdr>
            <w:top w:val="none" w:sz="0" w:space="0" w:color="auto"/>
            <w:left w:val="none" w:sz="0" w:space="0" w:color="auto"/>
            <w:bottom w:val="none" w:sz="0" w:space="0" w:color="auto"/>
            <w:right w:val="none" w:sz="0" w:space="0" w:color="auto"/>
          </w:divBdr>
        </w:div>
        <w:div w:id="1638409073">
          <w:marLeft w:val="640"/>
          <w:marRight w:val="0"/>
          <w:marTop w:val="0"/>
          <w:marBottom w:val="0"/>
          <w:divBdr>
            <w:top w:val="none" w:sz="0" w:space="0" w:color="auto"/>
            <w:left w:val="none" w:sz="0" w:space="0" w:color="auto"/>
            <w:bottom w:val="none" w:sz="0" w:space="0" w:color="auto"/>
            <w:right w:val="none" w:sz="0" w:space="0" w:color="auto"/>
          </w:divBdr>
        </w:div>
        <w:div w:id="1386757160">
          <w:marLeft w:val="640"/>
          <w:marRight w:val="0"/>
          <w:marTop w:val="0"/>
          <w:marBottom w:val="0"/>
          <w:divBdr>
            <w:top w:val="none" w:sz="0" w:space="0" w:color="auto"/>
            <w:left w:val="none" w:sz="0" w:space="0" w:color="auto"/>
            <w:bottom w:val="none" w:sz="0" w:space="0" w:color="auto"/>
            <w:right w:val="none" w:sz="0" w:space="0" w:color="auto"/>
          </w:divBdr>
        </w:div>
        <w:div w:id="1673144082">
          <w:marLeft w:val="640"/>
          <w:marRight w:val="0"/>
          <w:marTop w:val="0"/>
          <w:marBottom w:val="0"/>
          <w:divBdr>
            <w:top w:val="none" w:sz="0" w:space="0" w:color="auto"/>
            <w:left w:val="none" w:sz="0" w:space="0" w:color="auto"/>
            <w:bottom w:val="none" w:sz="0" w:space="0" w:color="auto"/>
            <w:right w:val="none" w:sz="0" w:space="0" w:color="auto"/>
          </w:divBdr>
        </w:div>
        <w:div w:id="611668624">
          <w:marLeft w:val="640"/>
          <w:marRight w:val="0"/>
          <w:marTop w:val="0"/>
          <w:marBottom w:val="0"/>
          <w:divBdr>
            <w:top w:val="none" w:sz="0" w:space="0" w:color="auto"/>
            <w:left w:val="none" w:sz="0" w:space="0" w:color="auto"/>
            <w:bottom w:val="none" w:sz="0" w:space="0" w:color="auto"/>
            <w:right w:val="none" w:sz="0" w:space="0" w:color="auto"/>
          </w:divBdr>
        </w:div>
        <w:div w:id="1096486031">
          <w:marLeft w:val="640"/>
          <w:marRight w:val="0"/>
          <w:marTop w:val="0"/>
          <w:marBottom w:val="0"/>
          <w:divBdr>
            <w:top w:val="none" w:sz="0" w:space="0" w:color="auto"/>
            <w:left w:val="none" w:sz="0" w:space="0" w:color="auto"/>
            <w:bottom w:val="none" w:sz="0" w:space="0" w:color="auto"/>
            <w:right w:val="none" w:sz="0" w:space="0" w:color="auto"/>
          </w:divBdr>
        </w:div>
        <w:div w:id="832531311">
          <w:marLeft w:val="640"/>
          <w:marRight w:val="0"/>
          <w:marTop w:val="0"/>
          <w:marBottom w:val="0"/>
          <w:divBdr>
            <w:top w:val="none" w:sz="0" w:space="0" w:color="auto"/>
            <w:left w:val="none" w:sz="0" w:space="0" w:color="auto"/>
            <w:bottom w:val="none" w:sz="0" w:space="0" w:color="auto"/>
            <w:right w:val="none" w:sz="0" w:space="0" w:color="auto"/>
          </w:divBdr>
        </w:div>
        <w:div w:id="1144009536">
          <w:marLeft w:val="640"/>
          <w:marRight w:val="0"/>
          <w:marTop w:val="0"/>
          <w:marBottom w:val="0"/>
          <w:divBdr>
            <w:top w:val="none" w:sz="0" w:space="0" w:color="auto"/>
            <w:left w:val="none" w:sz="0" w:space="0" w:color="auto"/>
            <w:bottom w:val="none" w:sz="0" w:space="0" w:color="auto"/>
            <w:right w:val="none" w:sz="0" w:space="0" w:color="auto"/>
          </w:divBdr>
        </w:div>
        <w:div w:id="415715447">
          <w:marLeft w:val="640"/>
          <w:marRight w:val="0"/>
          <w:marTop w:val="0"/>
          <w:marBottom w:val="0"/>
          <w:divBdr>
            <w:top w:val="none" w:sz="0" w:space="0" w:color="auto"/>
            <w:left w:val="none" w:sz="0" w:space="0" w:color="auto"/>
            <w:bottom w:val="none" w:sz="0" w:space="0" w:color="auto"/>
            <w:right w:val="none" w:sz="0" w:space="0" w:color="auto"/>
          </w:divBdr>
        </w:div>
        <w:div w:id="921258470">
          <w:marLeft w:val="640"/>
          <w:marRight w:val="0"/>
          <w:marTop w:val="0"/>
          <w:marBottom w:val="0"/>
          <w:divBdr>
            <w:top w:val="none" w:sz="0" w:space="0" w:color="auto"/>
            <w:left w:val="none" w:sz="0" w:space="0" w:color="auto"/>
            <w:bottom w:val="none" w:sz="0" w:space="0" w:color="auto"/>
            <w:right w:val="none" w:sz="0" w:space="0" w:color="auto"/>
          </w:divBdr>
        </w:div>
        <w:div w:id="1709918281">
          <w:marLeft w:val="640"/>
          <w:marRight w:val="0"/>
          <w:marTop w:val="0"/>
          <w:marBottom w:val="0"/>
          <w:divBdr>
            <w:top w:val="none" w:sz="0" w:space="0" w:color="auto"/>
            <w:left w:val="none" w:sz="0" w:space="0" w:color="auto"/>
            <w:bottom w:val="none" w:sz="0" w:space="0" w:color="auto"/>
            <w:right w:val="none" w:sz="0" w:space="0" w:color="auto"/>
          </w:divBdr>
        </w:div>
        <w:div w:id="619649940">
          <w:marLeft w:val="640"/>
          <w:marRight w:val="0"/>
          <w:marTop w:val="0"/>
          <w:marBottom w:val="0"/>
          <w:divBdr>
            <w:top w:val="none" w:sz="0" w:space="0" w:color="auto"/>
            <w:left w:val="none" w:sz="0" w:space="0" w:color="auto"/>
            <w:bottom w:val="none" w:sz="0" w:space="0" w:color="auto"/>
            <w:right w:val="none" w:sz="0" w:space="0" w:color="auto"/>
          </w:divBdr>
        </w:div>
        <w:div w:id="46531364">
          <w:marLeft w:val="640"/>
          <w:marRight w:val="0"/>
          <w:marTop w:val="0"/>
          <w:marBottom w:val="0"/>
          <w:divBdr>
            <w:top w:val="none" w:sz="0" w:space="0" w:color="auto"/>
            <w:left w:val="none" w:sz="0" w:space="0" w:color="auto"/>
            <w:bottom w:val="none" w:sz="0" w:space="0" w:color="auto"/>
            <w:right w:val="none" w:sz="0" w:space="0" w:color="auto"/>
          </w:divBdr>
        </w:div>
        <w:div w:id="842279003">
          <w:marLeft w:val="640"/>
          <w:marRight w:val="0"/>
          <w:marTop w:val="0"/>
          <w:marBottom w:val="0"/>
          <w:divBdr>
            <w:top w:val="none" w:sz="0" w:space="0" w:color="auto"/>
            <w:left w:val="none" w:sz="0" w:space="0" w:color="auto"/>
            <w:bottom w:val="none" w:sz="0" w:space="0" w:color="auto"/>
            <w:right w:val="none" w:sz="0" w:space="0" w:color="auto"/>
          </w:divBdr>
        </w:div>
        <w:div w:id="1051072384">
          <w:marLeft w:val="640"/>
          <w:marRight w:val="0"/>
          <w:marTop w:val="0"/>
          <w:marBottom w:val="0"/>
          <w:divBdr>
            <w:top w:val="none" w:sz="0" w:space="0" w:color="auto"/>
            <w:left w:val="none" w:sz="0" w:space="0" w:color="auto"/>
            <w:bottom w:val="none" w:sz="0" w:space="0" w:color="auto"/>
            <w:right w:val="none" w:sz="0" w:space="0" w:color="auto"/>
          </w:divBdr>
        </w:div>
        <w:div w:id="1542857775">
          <w:marLeft w:val="640"/>
          <w:marRight w:val="0"/>
          <w:marTop w:val="0"/>
          <w:marBottom w:val="0"/>
          <w:divBdr>
            <w:top w:val="none" w:sz="0" w:space="0" w:color="auto"/>
            <w:left w:val="none" w:sz="0" w:space="0" w:color="auto"/>
            <w:bottom w:val="none" w:sz="0" w:space="0" w:color="auto"/>
            <w:right w:val="none" w:sz="0" w:space="0" w:color="auto"/>
          </w:divBdr>
        </w:div>
        <w:div w:id="770392176">
          <w:marLeft w:val="640"/>
          <w:marRight w:val="0"/>
          <w:marTop w:val="0"/>
          <w:marBottom w:val="0"/>
          <w:divBdr>
            <w:top w:val="none" w:sz="0" w:space="0" w:color="auto"/>
            <w:left w:val="none" w:sz="0" w:space="0" w:color="auto"/>
            <w:bottom w:val="none" w:sz="0" w:space="0" w:color="auto"/>
            <w:right w:val="none" w:sz="0" w:space="0" w:color="auto"/>
          </w:divBdr>
        </w:div>
        <w:div w:id="381297342">
          <w:marLeft w:val="640"/>
          <w:marRight w:val="0"/>
          <w:marTop w:val="0"/>
          <w:marBottom w:val="0"/>
          <w:divBdr>
            <w:top w:val="none" w:sz="0" w:space="0" w:color="auto"/>
            <w:left w:val="none" w:sz="0" w:space="0" w:color="auto"/>
            <w:bottom w:val="none" w:sz="0" w:space="0" w:color="auto"/>
            <w:right w:val="none" w:sz="0" w:space="0" w:color="auto"/>
          </w:divBdr>
        </w:div>
        <w:div w:id="87509006">
          <w:marLeft w:val="640"/>
          <w:marRight w:val="0"/>
          <w:marTop w:val="0"/>
          <w:marBottom w:val="0"/>
          <w:divBdr>
            <w:top w:val="none" w:sz="0" w:space="0" w:color="auto"/>
            <w:left w:val="none" w:sz="0" w:space="0" w:color="auto"/>
            <w:bottom w:val="none" w:sz="0" w:space="0" w:color="auto"/>
            <w:right w:val="none" w:sz="0" w:space="0" w:color="auto"/>
          </w:divBdr>
        </w:div>
        <w:div w:id="1544823863">
          <w:marLeft w:val="640"/>
          <w:marRight w:val="0"/>
          <w:marTop w:val="0"/>
          <w:marBottom w:val="0"/>
          <w:divBdr>
            <w:top w:val="none" w:sz="0" w:space="0" w:color="auto"/>
            <w:left w:val="none" w:sz="0" w:space="0" w:color="auto"/>
            <w:bottom w:val="none" w:sz="0" w:space="0" w:color="auto"/>
            <w:right w:val="none" w:sz="0" w:space="0" w:color="auto"/>
          </w:divBdr>
        </w:div>
        <w:div w:id="1850411099">
          <w:marLeft w:val="640"/>
          <w:marRight w:val="0"/>
          <w:marTop w:val="0"/>
          <w:marBottom w:val="0"/>
          <w:divBdr>
            <w:top w:val="none" w:sz="0" w:space="0" w:color="auto"/>
            <w:left w:val="none" w:sz="0" w:space="0" w:color="auto"/>
            <w:bottom w:val="none" w:sz="0" w:space="0" w:color="auto"/>
            <w:right w:val="none" w:sz="0" w:space="0" w:color="auto"/>
          </w:divBdr>
        </w:div>
        <w:div w:id="1070275298">
          <w:marLeft w:val="640"/>
          <w:marRight w:val="0"/>
          <w:marTop w:val="0"/>
          <w:marBottom w:val="0"/>
          <w:divBdr>
            <w:top w:val="none" w:sz="0" w:space="0" w:color="auto"/>
            <w:left w:val="none" w:sz="0" w:space="0" w:color="auto"/>
            <w:bottom w:val="none" w:sz="0" w:space="0" w:color="auto"/>
            <w:right w:val="none" w:sz="0" w:space="0" w:color="auto"/>
          </w:divBdr>
        </w:div>
        <w:div w:id="717777227">
          <w:marLeft w:val="640"/>
          <w:marRight w:val="0"/>
          <w:marTop w:val="0"/>
          <w:marBottom w:val="0"/>
          <w:divBdr>
            <w:top w:val="none" w:sz="0" w:space="0" w:color="auto"/>
            <w:left w:val="none" w:sz="0" w:space="0" w:color="auto"/>
            <w:bottom w:val="none" w:sz="0" w:space="0" w:color="auto"/>
            <w:right w:val="none" w:sz="0" w:space="0" w:color="auto"/>
          </w:divBdr>
        </w:div>
        <w:div w:id="934898257">
          <w:marLeft w:val="640"/>
          <w:marRight w:val="0"/>
          <w:marTop w:val="0"/>
          <w:marBottom w:val="0"/>
          <w:divBdr>
            <w:top w:val="none" w:sz="0" w:space="0" w:color="auto"/>
            <w:left w:val="none" w:sz="0" w:space="0" w:color="auto"/>
            <w:bottom w:val="none" w:sz="0" w:space="0" w:color="auto"/>
            <w:right w:val="none" w:sz="0" w:space="0" w:color="auto"/>
          </w:divBdr>
        </w:div>
        <w:div w:id="2140106649">
          <w:marLeft w:val="640"/>
          <w:marRight w:val="0"/>
          <w:marTop w:val="0"/>
          <w:marBottom w:val="0"/>
          <w:divBdr>
            <w:top w:val="none" w:sz="0" w:space="0" w:color="auto"/>
            <w:left w:val="none" w:sz="0" w:space="0" w:color="auto"/>
            <w:bottom w:val="none" w:sz="0" w:space="0" w:color="auto"/>
            <w:right w:val="none" w:sz="0" w:space="0" w:color="auto"/>
          </w:divBdr>
        </w:div>
        <w:div w:id="1065183117">
          <w:marLeft w:val="640"/>
          <w:marRight w:val="0"/>
          <w:marTop w:val="0"/>
          <w:marBottom w:val="0"/>
          <w:divBdr>
            <w:top w:val="none" w:sz="0" w:space="0" w:color="auto"/>
            <w:left w:val="none" w:sz="0" w:space="0" w:color="auto"/>
            <w:bottom w:val="none" w:sz="0" w:space="0" w:color="auto"/>
            <w:right w:val="none" w:sz="0" w:space="0" w:color="auto"/>
          </w:divBdr>
        </w:div>
        <w:div w:id="1806267598">
          <w:marLeft w:val="640"/>
          <w:marRight w:val="0"/>
          <w:marTop w:val="0"/>
          <w:marBottom w:val="0"/>
          <w:divBdr>
            <w:top w:val="none" w:sz="0" w:space="0" w:color="auto"/>
            <w:left w:val="none" w:sz="0" w:space="0" w:color="auto"/>
            <w:bottom w:val="none" w:sz="0" w:space="0" w:color="auto"/>
            <w:right w:val="none" w:sz="0" w:space="0" w:color="auto"/>
          </w:divBdr>
        </w:div>
        <w:div w:id="1647202208">
          <w:marLeft w:val="640"/>
          <w:marRight w:val="0"/>
          <w:marTop w:val="0"/>
          <w:marBottom w:val="0"/>
          <w:divBdr>
            <w:top w:val="none" w:sz="0" w:space="0" w:color="auto"/>
            <w:left w:val="none" w:sz="0" w:space="0" w:color="auto"/>
            <w:bottom w:val="none" w:sz="0" w:space="0" w:color="auto"/>
            <w:right w:val="none" w:sz="0" w:space="0" w:color="auto"/>
          </w:divBdr>
        </w:div>
        <w:div w:id="504635169">
          <w:marLeft w:val="640"/>
          <w:marRight w:val="0"/>
          <w:marTop w:val="0"/>
          <w:marBottom w:val="0"/>
          <w:divBdr>
            <w:top w:val="none" w:sz="0" w:space="0" w:color="auto"/>
            <w:left w:val="none" w:sz="0" w:space="0" w:color="auto"/>
            <w:bottom w:val="none" w:sz="0" w:space="0" w:color="auto"/>
            <w:right w:val="none" w:sz="0" w:space="0" w:color="auto"/>
          </w:divBdr>
        </w:div>
        <w:div w:id="1121726568">
          <w:marLeft w:val="640"/>
          <w:marRight w:val="0"/>
          <w:marTop w:val="0"/>
          <w:marBottom w:val="0"/>
          <w:divBdr>
            <w:top w:val="none" w:sz="0" w:space="0" w:color="auto"/>
            <w:left w:val="none" w:sz="0" w:space="0" w:color="auto"/>
            <w:bottom w:val="none" w:sz="0" w:space="0" w:color="auto"/>
            <w:right w:val="none" w:sz="0" w:space="0" w:color="auto"/>
          </w:divBdr>
        </w:div>
        <w:div w:id="1882160460">
          <w:marLeft w:val="640"/>
          <w:marRight w:val="0"/>
          <w:marTop w:val="0"/>
          <w:marBottom w:val="0"/>
          <w:divBdr>
            <w:top w:val="none" w:sz="0" w:space="0" w:color="auto"/>
            <w:left w:val="none" w:sz="0" w:space="0" w:color="auto"/>
            <w:bottom w:val="none" w:sz="0" w:space="0" w:color="auto"/>
            <w:right w:val="none" w:sz="0" w:space="0" w:color="auto"/>
          </w:divBdr>
        </w:div>
        <w:div w:id="1325666433">
          <w:marLeft w:val="640"/>
          <w:marRight w:val="0"/>
          <w:marTop w:val="0"/>
          <w:marBottom w:val="0"/>
          <w:divBdr>
            <w:top w:val="none" w:sz="0" w:space="0" w:color="auto"/>
            <w:left w:val="none" w:sz="0" w:space="0" w:color="auto"/>
            <w:bottom w:val="none" w:sz="0" w:space="0" w:color="auto"/>
            <w:right w:val="none" w:sz="0" w:space="0" w:color="auto"/>
          </w:divBdr>
        </w:div>
        <w:div w:id="201212647">
          <w:marLeft w:val="640"/>
          <w:marRight w:val="0"/>
          <w:marTop w:val="0"/>
          <w:marBottom w:val="0"/>
          <w:divBdr>
            <w:top w:val="none" w:sz="0" w:space="0" w:color="auto"/>
            <w:left w:val="none" w:sz="0" w:space="0" w:color="auto"/>
            <w:bottom w:val="none" w:sz="0" w:space="0" w:color="auto"/>
            <w:right w:val="none" w:sz="0" w:space="0" w:color="auto"/>
          </w:divBdr>
        </w:div>
        <w:div w:id="858352108">
          <w:marLeft w:val="640"/>
          <w:marRight w:val="0"/>
          <w:marTop w:val="0"/>
          <w:marBottom w:val="0"/>
          <w:divBdr>
            <w:top w:val="none" w:sz="0" w:space="0" w:color="auto"/>
            <w:left w:val="none" w:sz="0" w:space="0" w:color="auto"/>
            <w:bottom w:val="none" w:sz="0" w:space="0" w:color="auto"/>
            <w:right w:val="none" w:sz="0" w:space="0" w:color="auto"/>
          </w:divBdr>
        </w:div>
        <w:div w:id="1823809055">
          <w:marLeft w:val="640"/>
          <w:marRight w:val="0"/>
          <w:marTop w:val="0"/>
          <w:marBottom w:val="0"/>
          <w:divBdr>
            <w:top w:val="none" w:sz="0" w:space="0" w:color="auto"/>
            <w:left w:val="none" w:sz="0" w:space="0" w:color="auto"/>
            <w:bottom w:val="none" w:sz="0" w:space="0" w:color="auto"/>
            <w:right w:val="none" w:sz="0" w:space="0" w:color="auto"/>
          </w:divBdr>
        </w:div>
        <w:div w:id="975258352">
          <w:marLeft w:val="640"/>
          <w:marRight w:val="0"/>
          <w:marTop w:val="0"/>
          <w:marBottom w:val="0"/>
          <w:divBdr>
            <w:top w:val="none" w:sz="0" w:space="0" w:color="auto"/>
            <w:left w:val="none" w:sz="0" w:space="0" w:color="auto"/>
            <w:bottom w:val="none" w:sz="0" w:space="0" w:color="auto"/>
            <w:right w:val="none" w:sz="0" w:space="0" w:color="auto"/>
          </w:divBdr>
        </w:div>
        <w:div w:id="1501580294">
          <w:marLeft w:val="640"/>
          <w:marRight w:val="0"/>
          <w:marTop w:val="0"/>
          <w:marBottom w:val="0"/>
          <w:divBdr>
            <w:top w:val="none" w:sz="0" w:space="0" w:color="auto"/>
            <w:left w:val="none" w:sz="0" w:space="0" w:color="auto"/>
            <w:bottom w:val="none" w:sz="0" w:space="0" w:color="auto"/>
            <w:right w:val="none" w:sz="0" w:space="0" w:color="auto"/>
          </w:divBdr>
        </w:div>
        <w:div w:id="887572293">
          <w:marLeft w:val="640"/>
          <w:marRight w:val="0"/>
          <w:marTop w:val="0"/>
          <w:marBottom w:val="0"/>
          <w:divBdr>
            <w:top w:val="none" w:sz="0" w:space="0" w:color="auto"/>
            <w:left w:val="none" w:sz="0" w:space="0" w:color="auto"/>
            <w:bottom w:val="none" w:sz="0" w:space="0" w:color="auto"/>
            <w:right w:val="none" w:sz="0" w:space="0" w:color="auto"/>
          </w:divBdr>
        </w:div>
        <w:div w:id="208104177">
          <w:marLeft w:val="640"/>
          <w:marRight w:val="0"/>
          <w:marTop w:val="0"/>
          <w:marBottom w:val="0"/>
          <w:divBdr>
            <w:top w:val="none" w:sz="0" w:space="0" w:color="auto"/>
            <w:left w:val="none" w:sz="0" w:space="0" w:color="auto"/>
            <w:bottom w:val="none" w:sz="0" w:space="0" w:color="auto"/>
            <w:right w:val="none" w:sz="0" w:space="0" w:color="auto"/>
          </w:divBdr>
        </w:div>
        <w:div w:id="1151024749">
          <w:marLeft w:val="640"/>
          <w:marRight w:val="0"/>
          <w:marTop w:val="0"/>
          <w:marBottom w:val="0"/>
          <w:divBdr>
            <w:top w:val="none" w:sz="0" w:space="0" w:color="auto"/>
            <w:left w:val="none" w:sz="0" w:space="0" w:color="auto"/>
            <w:bottom w:val="none" w:sz="0" w:space="0" w:color="auto"/>
            <w:right w:val="none" w:sz="0" w:space="0" w:color="auto"/>
          </w:divBdr>
        </w:div>
        <w:div w:id="1969117647">
          <w:marLeft w:val="640"/>
          <w:marRight w:val="0"/>
          <w:marTop w:val="0"/>
          <w:marBottom w:val="0"/>
          <w:divBdr>
            <w:top w:val="none" w:sz="0" w:space="0" w:color="auto"/>
            <w:left w:val="none" w:sz="0" w:space="0" w:color="auto"/>
            <w:bottom w:val="none" w:sz="0" w:space="0" w:color="auto"/>
            <w:right w:val="none" w:sz="0" w:space="0" w:color="auto"/>
          </w:divBdr>
        </w:div>
        <w:div w:id="1855612354">
          <w:marLeft w:val="640"/>
          <w:marRight w:val="0"/>
          <w:marTop w:val="0"/>
          <w:marBottom w:val="0"/>
          <w:divBdr>
            <w:top w:val="none" w:sz="0" w:space="0" w:color="auto"/>
            <w:left w:val="none" w:sz="0" w:space="0" w:color="auto"/>
            <w:bottom w:val="none" w:sz="0" w:space="0" w:color="auto"/>
            <w:right w:val="none" w:sz="0" w:space="0" w:color="auto"/>
          </w:divBdr>
        </w:div>
        <w:div w:id="99840746">
          <w:marLeft w:val="640"/>
          <w:marRight w:val="0"/>
          <w:marTop w:val="0"/>
          <w:marBottom w:val="0"/>
          <w:divBdr>
            <w:top w:val="none" w:sz="0" w:space="0" w:color="auto"/>
            <w:left w:val="none" w:sz="0" w:space="0" w:color="auto"/>
            <w:bottom w:val="none" w:sz="0" w:space="0" w:color="auto"/>
            <w:right w:val="none" w:sz="0" w:space="0" w:color="auto"/>
          </w:divBdr>
        </w:div>
        <w:div w:id="1133332249">
          <w:marLeft w:val="640"/>
          <w:marRight w:val="0"/>
          <w:marTop w:val="0"/>
          <w:marBottom w:val="0"/>
          <w:divBdr>
            <w:top w:val="none" w:sz="0" w:space="0" w:color="auto"/>
            <w:left w:val="none" w:sz="0" w:space="0" w:color="auto"/>
            <w:bottom w:val="none" w:sz="0" w:space="0" w:color="auto"/>
            <w:right w:val="none" w:sz="0" w:space="0" w:color="auto"/>
          </w:divBdr>
        </w:div>
        <w:div w:id="542910554">
          <w:marLeft w:val="640"/>
          <w:marRight w:val="0"/>
          <w:marTop w:val="0"/>
          <w:marBottom w:val="0"/>
          <w:divBdr>
            <w:top w:val="none" w:sz="0" w:space="0" w:color="auto"/>
            <w:left w:val="none" w:sz="0" w:space="0" w:color="auto"/>
            <w:bottom w:val="none" w:sz="0" w:space="0" w:color="auto"/>
            <w:right w:val="none" w:sz="0" w:space="0" w:color="auto"/>
          </w:divBdr>
        </w:div>
        <w:div w:id="522784078">
          <w:marLeft w:val="640"/>
          <w:marRight w:val="0"/>
          <w:marTop w:val="0"/>
          <w:marBottom w:val="0"/>
          <w:divBdr>
            <w:top w:val="none" w:sz="0" w:space="0" w:color="auto"/>
            <w:left w:val="none" w:sz="0" w:space="0" w:color="auto"/>
            <w:bottom w:val="none" w:sz="0" w:space="0" w:color="auto"/>
            <w:right w:val="none" w:sz="0" w:space="0" w:color="auto"/>
          </w:divBdr>
        </w:div>
        <w:div w:id="201480574">
          <w:marLeft w:val="640"/>
          <w:marRight w:val="0"/>
          <w:marTop w:val="0"/>
          <w:marBottom w:val="0"/>
          <w:divBdr>
            <w:top w:val="none" w:sz="0" w:space="0" w:color="auto"/>
            <w:left w:val="none" w:sz="0" w:space="0" w:color="auto"/>
            <w:bottom w:val="none" w:sz="0" w:space="0" w:color="auto"/>
            <w:right w:val="none" w:sz="0" w:space="0" w:color="auto"/>
          </w:divBdr>
        </w:div>
        <w:div w:id="1212692577">
          <w:marLeft w:val="640"/>
          <w:marRight w:val="0"/>
          <w:marTop w:val="0"/>
          <w:marBottom w:val="0"/>
          <w:divBdr>
            <w:top w:val="none" w:sz="0" w:space="0" w:color="auto"/>
            <w:left w:val="none" w:sz="0" w:space="0" w:color="auto"/>
            <w:bottom w:val="none" w:sz="0" w:space="0" w:color="auto"/>
            <w:right w:val="none" w:sz="0" w:space="0" w:color="auto"/>
          </w:divBdr>
        </w:div>
        <w:div w:id="1901793881">
          <w:marLeft w:val="640"/>
          <w:marRight w:val="0"/>
          <w:marTop w:val="0"/>
          <w:marBottom w:val="0"/>
          <w:divBdr>
            <w:top w:val="none" w:sz="0" w:space="0" w:color="auto"/>
            <w:left w:val="none" w:sz="0" w:space="0" w:color="auto"/>
            <w:bottom w:val="none" w:sz="0" w:space="0" w:color="auto"/>
            <w:right w:val="none" w:sz="0" w:space="0" w:color="auto"/>
          </w:divBdr>
        </w:div>
        <w:div w:id="1355230209">
          <w:marLeft w:val="640"/>
          <w:marRight w:val="0"/>
          <w:marTop w:val="0"/>
          <w:marBottom w:val="0"/>
          <w:divBdr>
            <w:top w:val="none" w:sz="0" w:space="0" w:color="auto"/>
            <w:left w:val="none" w:sz="0" w:space="0" w:color="auto"/>
            <w:bottom w:val="none" w:sz="0" w:space="0" w:color="auto"/>
            <w:right w:val="none" w:sz="0" w:space="0" w:color="auto"/>
          </w:divBdr>
        </w:div>
        <w:div w:id="972179443">
          <w:marLeft w:val="640"/>
          <w:marRight w:val="0"/>
          <w:marTop w:val="0"/>
          <w:marBottom w:val="0"/>
          <w:divBdr>
            <w:top w:val="none" w:sz="0" w:space="0" w:color="auto"/>
            <w:left w:val="none" w:sz="0" w:space="0" w:color="auto"/>
            <w:bottom w:val="none" w:sz="0" w:space="0" w:color="auto"/>
            <w:right w:val="none" w:sz="0" w:space="0" w:color="auto"/>
          </w:divBdr>
        </w:div>
        <w:div w:id="1281644590">
          <w:marLeft w:val="640"/>
          <w:marRight w:val="0"/>
          <w:marTop w:val="0"/>
          <w:marBottom w:val="0"/>
          <w:divBdr>
            <w:top w:val="none" w:sz="0" w:space="0" w:color="auto"/>
            <w:left w:val="none" w:sz="0" w:space="0" w:color="auto"/>
            <w:bottom w:val="none" w:sz="0" w:space="0" w:color="auto"/>
            <w:right w:val="none" w:sz="0" w:space="0" w:color="auto"/>
          </w:divBdr>
        </w:div>
        <w:div w:id="1846702552">
          <w:marLeft w:val="640"/>
          <w:marRight w:val="0"/>
          <w:marTop w:val="0"/>
          <w:marBottom w:val="0"/>
          <w:divBdr>
            <w:top w:val="none" w:sz="0" w:space="0" w:color="auto"/>
            <w:left w:val="none" w:sz="0" w:space="0" w:color="auto"/>
            <w:bottom w:val="none" w:sz="0" w:space="0" w:color="auto"/>
            <w:right w:val="none" w:sz="0" w:space="0" w:color="auto"/>
          </w:divBdr>
        </w:div>
        <w:div w:id="1514689392">
          <w:marLeft w:val="640"/>
          <w:marRight w:val="0"/>
          <w:marTop w:val="0"/>
          <w:marBottom w:val="0"/>
          <w:divBdr>
            <w:top w:val="none" w:sz="0" w:space="0" w:color="auto"/>
            <w:left w:val="none" w:sz="0" w:space="0" w:color="auto"/>
            <w:bottom w:val="none" w:sz="0" w:space="0" w:color="auto"/>
            <w:right w:val="none" w:sz="0" w:space="0" w:color="auto"/>
          </w:divBdr>
        </w:div>
        <w:div w:id="392773174">
          <w:marLeft w:val="640"/>
          <w:marRight w:val="0"/>
          <w:marTop w:val="0"/>
          <w:marBottom w:val="0"/>
          <w:divBdr>
            <w:top w:val="none" w:sz="0" w:space="0" w:color="auto"/>
            <w:left w:val="none" w:sz="0" w:space="0" w:color="auto"/>
            <w:bottom w:val="none" w:sz="0" w:space="0" w:color="auto"/>
            <w:right w:val="none" w:sz="0" w:space="0" w:color="auto"/>
          </w:divBdr>
        </w:div>
        <w:div w:id="626938395">
          <w:marLeft w:val="640"/>
          <w:marRight w:val="0"/>
          <w:marTop w:val="0"/>
          <w:marBottom w:val="0"/>
          <w:divBdr>
            <w:top w:val="none" w:sz="0" w:space="0" w:color="auto"/>
            <w:left w:val="none" w:sz="0" w:space="0" w:color="auto"/>
            <w:bottom w:val="none" w:sz="0" w:space="0" w:color="auto"/>
            <w:right w:val="none" w:sz="0" w:space="0" w:color="auto"/>
          </w:divBdr>
        </w:div>
        <w:div w:id="2051807696">
          <w:marLeft w:val="640"/>
          <w:marRight w:val="0"/>
          <w:marTop w:val="0"/>
          <w:marBottom w:val="0"/>
          <w:divBdr>
            <w:top w:val="none" w:sz="0" w:space="0" w:color="auto"/>
            <w:left w:val="none" w:sz="0" w:space="0" w:color="auto"/>
            <w:bottom w:val="none" w:sz="0" w:space="0" w:color="auto"/>
            <w:right w:val="none" w:sz="0" w:space="0" w:color="auto"/>
          </w:divBdr>
        </w:div>
        <w:div w:id="1632051271">
          <w:marLeft w:val="640"/>
          <w:marRight w:val="0"/>
          <w:marTop w:val="0"/>
          <w:marBottom w:val="0"/>
          <w:divBdr>
            <w:top w:val="none" w:sz="0" w:space="0" w:color="auto"/>
            <w:left w:val="none" w:sz="0" w:space="0" w:color="auto"/>
            <w:bottom w:val="none" w:sz="0" w:space="0" w:color="auto"/>
            <w:right w:val="none" w:sz="0" w:space="0" w:color="auto"/>
          </w:divBdr>
        </w:div>
        <w:div w:id="44528069">
          <w:marLeft w:val="640"/>
          <w:marRight w:val="0"/>
          <w:marTop w:val="0"/>
          <w:marBottom w:val="0"/>
          <w:divBdr>
            <w:top w:val="none" w:sz="0" w:space="0" w:color="auto"/>
            <w:left w:val="none" w:sz="0" w:space="0" w:color="auto"/>
            <w:bottom w:val="none" w:sz="0" w:space="0" w:color="auto"/>
            <w:right w:val="none" w:sz="0" w:space="0" w:color="auto"/>
          </w:divBdr>
        </w:div>
        <w:div w:id="2084911036">
          <w:marLeft w:val="640"/>
          <w:marRight w:val="0"/>
          <w:marTop w:val="0"/>
          <w:marBottom w:val="0"/>
          <w:divBdr>
            <w:top w:val="none" w:sz="0" w:space="0" w:color="auto"/>
            <w:left w:val="none" w:sz="0" w:space="0" w:color="auto"/>
            <w:bottom w:val="none" w:sz="0" w:space="0" w:color="auto"/>
            <w:right w:val="none" w:sz="0" w:space="0" w:color="auto"/>
          </w:divBdr>
        </w:div>
        <w:div w:id="978456006">
          <w:marLeft w:val="640"/>
          <w:marRight w:val="0"/>
          <w:marTop w:val="0"/>
          <w:marBottom w:val="0"/>
          <w:divBdr>
            <w:top w:val="none" w:sz="0" w:space="0" w:color="auto"/>
            <w:left w:val="none" w:sz="0" w:space="0" w:color="auto"/>
            <w:bottom w:val="none" w:sz="0" w:space="0" w:color="auto"/>
            <w:right w:val="none" w:sz="0" w:space="0" w:color="auto"/>
          </w:divBdr>
        </w:div>
        <w:div w:id="2051883272">
          <w:marLeft w:val="640"/>
          <w:marRight w:val="0"/>
          <w:marTop w:val="0"/>
          <w:marBottom w:val="0"/>
          <w:divBdr>
            <w:top w:val="none" w:sz="0" w:space="0" w:color="auto"/>
            <w:left w:val="none" w:sz="0" w:space="0" w:color="auto"/>
            <w:bottom w:val="none" w:sz="0" w:space="0" w:color="auto"/>
            <w:right w:val="none" w:sz="0" w:space="0" w:color="auto"/>
          </w:divBdr>
        </w:div>
        <w:div w:id="2026130118">
          <w:marLeft w:val="640"/>
          <w:marRight w:val="0"/>
          <w:marTop w:val="0"/>
          <w:marBottom w:val="0"/>
          <w:divBdr>
            <w:top w:val="none" w:sz="0" w:space="0" w:color="auto"/>
            <w:left w:val="none" w:sz="0" w:space="0" w:color="auto"/>
            <w:bottom w:val="none" w:sz="0" w:space="0" w:color="auto"/>
            <w:right w:val="none" w:sz="0" w:space="0" w:color="auto"/>
          </w:divBdr>
        </w:div>
        <w:div w:id="1248920842">
          <w:marLeft w:val="640"/>
          <w:marRight w:val="0"/>
          <w:marTop w:val="0"/>
          <w:marBottom w:val="0"/>
          <w:divBdr>
            <w:top w:val="none" w:sz="0" w:space="0" w:color="auto"/>
            <w:left w:val="none" w:sz="0" w:space="0" w:color="auto"/>
            <w:bottom w:val="none" w:sz="0" w:space="0" w:color="auto"/>
            <w:right w:val="none" w:sz="0" w:space="0" w:color="auto"/>
          </w:divBdr>
        </w:div>
        <w:div w:id="885410613">
          <w:marLeft w:val="640"/>
          <w:marRight w:val="0"/>
          <w:marTop w:val="0"/>
          <w:marBottom w:val="0"/>
          <w:divBdr>
            <w:top w:val="none" w:sz="0" w:space="0" w:color="auto"/>
            <w:left w:val="none" w:sz="0" w:space="0" w:color="auto"/>
            <w:bottom w:val="none" w:sz="0" w:space="0" w:color="auto"/>
            <w:right w:val="none" w:sz="0" w:space="0" w:color="auto"/>
          </w:divBdr>
        </w:div>
        <w:div w:id="1957130275">
          <w:marLeft w:val="640"/>
          <w:marRight w:val="0"/>
          <w:marTop w:val="0"/>
          <w:marBottom w:val="0"/>
          <w:divBdr>
            <w:top w:val="none" w:sz="0" w:space="0" w:color="auto"/>
            <w:left w:val="none" w:sz="0" w:space="0" w:color="auto"/>
            <w:bottom w:val="none" w:sz="0" w:space="0" w:color="auto"/>
            <w:right w:val="none" w:sz="0" w:space="0" w:color="auto"/>
          </w:divBdr>
        </w:div>
        <w:div w:id="191648623">
          <w:marLeft w:val="640"/>
          <w:marRight w:val="0"/>
          <w:marTop w:val="0"/>
          <w:marBottom w:val="0"/>
          <w:divBdr>
            <w:top w:val="none" w:sz="0" w:space="0" w:color="auto"/>
            <w:left w:val="none" w:sz="0" w:space="0" w:color="auto"/>
            <w:bottom w:val="none" w:sz="0" w:space="0" w:color="auto"/>
            <w:right w:val="none" w:sz="0" w:space="0" w:color="auto"/>
          </w:divBdr>
        </w:div>
        <w:div w:id="529681307">
          <w:marLeft w:val="640"/>
          <w:marRight w:val="0"/>
          <w:marTop w:val="0"/>
          <w:marBottom w:val="0"/>
          <w:divBdr>
            <w:top w:val="none" w:sz="0" w:space="0" w:color="auto"/>
            <w:left w:val="none" w:sz="0" w:space="0" w:color="auto"/>
            <w:bottom w:val="none" w:sz="0" w:space="0" w:color="auto"/>
            <w:right w:val="none" w:sz="0" w:space="0" w:color="auto"/>
          </w:divBdr>
        </w:div>
        <w:div w:id="1040279166">
          <w:marLeft w:val="640"/>
          <w:marRight w:val="0"/>
          <w:marTop w:val="0"/>
          <w:marBottom w:val="0"/>
          <w:divBdr>
            <w:top w:val="none" w:sz="0" w:space="0" w:color="auto"/>
            <w:left w:val="none" w:sz="0" w:space="0" w:color="auto"/>
            <w:bottom w:val="none" w:sz="0" w:space="0" w:color="auto"/>
            <w:right w:val="none" w:sz="0" w:space="0" w:color="auto"/>
          </w:divBdr>
        </w:div>
        <w:div w:id="1319531811">
          <w:marLeft w:val="640"/>
          <w:marRight w:val="0"/>
          <w:marTop w:val="0"/>
          <w:marBottom w:val="0"/>
          <w:divBdr>
            <w:top w:val="none" w:sz="0" w:space="0" w:color="auto"/>
            <w:left w:val="none" w:sz="0" w:space="0" w:color="auto"/>
            <w:bottom w:val="none" w:sz="0" w:space="0" w:color="auto"/>
            <w:right w:val="none" w:sz="0" w:space="0" w:color="auto"/>
          </w:divBdr>
        </w:div>
        <w:div w:id="1726296533">
          <w:marLeft w:val="640"/>
          <w:marRight w:val="0"/>
          <w:marTop w:val="0"/>
          <w:marBottom w:val="0"/>
          <w:divBdr>
            <w:top w:val="none" w:sz="0" w:space="0" w:color="auto"/>
            <w:left w:val="none" w:sz="0" w:space="0" w:color="auto"/>
            <w:bottom w:val="none" w:sz="0" w:space="0" w:color="auto"/>
            <w:right w:val="none" w:sz="0" w:space="0" w:color="auto"/>
          </w:divBdr>
        </w:div>
        <w:div w:id="1114247941">
          <w:marLeft w:val="640"/>
          <w:marRight w:val="0"/>
          <w:marTop w:val="0"/>
          <w:marBottom w:val="0"/>
          <w:divBdr>
            <w:top w:val="none" w:sz="0" w:space="0" w:color="auto"/>
            <w:left w:val="none" w:sz="0" w:space="0" w:color="auto"/>
            <w:bottom w:val="none" w:sz="0" w:space="0" w:color="auto"/>
            <w:right w:val="none" w:sz="0" w:space="0" w:color="auto"/>
          </w:divBdr>
        </w:div>
        <w:div w:id="927881118">
          <w:marLeft w:val="640"/>
          <w:marRight w:val="0"/>
          <w:marTop w:val="0"/>
          <w:marBottom w:val="0"/>
          <w:divBdr>
            <w:top w:val="none" w:sz="0" w:space="0" w:color="auto"/>
            <w:left w:val="none" w:sz="0" w:space="0" w:color="auto"/>
            <w:bottom w:val="none" w:sz="0" w:space="0" w:color="auto"/>
            <w:right w:val="none" w:sz="0" w:space="0" w:color="auto"/>
          </w:divBdr>
        </w:div>
        <w:div w:id="807937277">
          <w:marLeft w:val="640"/>
          <w:marRight w:val="0"/>
          <w:marTop w:val="0"/>
          <w:marBottom w:val="0"/>
          <w:divBdr>
            <w:top w:val="none" w:sz="0" w:space="0" w:color="auto"/>
            <w:left w:val="none" w:sz="0" w:space="0" w:color="auto"/>
            <w:bottom w:val="none" w:sz="0" w:space="0" w:color="auto"/>
            <w:right w:val="none" w:sz="0" w:space="0" w:color="auto"/>
          </w:divBdr>
        </w:div>
        <w:div w:id="398793892">
          <w:marLeft w:val="640"/>
          <w:marRight w:val="0"/>
          <w:marTop w:val="0"/>
          <w:marBottom w:val="0"/>
          <w:divBdr>
            <w:top w:val="none" w:sz="0" w:space="0" w:color="auto"/>
            <w:left w:val="none" w:sz="0" w:space="0" w:color="auto"/>
            <w:bottom w:val="none" w:sz="0" w:space="0" w:color="auto"/>
            <w:right w:val="none" w:sz="0" w:space="0" w:color="auto"/>
          </w:divBdr>
        </w:div>
        <w:div w:id="487290221">
          <w:marLeft w:val="640"/>
          <w:marRight w:val="0"/>
          <w:marTop w:val="0"/>
          <w:marBottom w:val="0"/>
          <w:divBdr>
            <w:top w:val="none" w:sz="0" w:space="0" w:color="auto"/>
            <w:left w:val="none" w:sz="0" w:space="0" w:color="auto"/>
            <w:bottom w:val="none" w:sz="0" w:space="0" w:color="auto"/>
            <w:right w:val="none" w:sz="0" w:space="0" w:color="auto"/>
          </w:divBdr>
        </w:div>
        <w:div w:id="959914754">
          <w:marLeft w:val="640"/>
          <w:marRight w:val="0"/>
          <w:marTop w:val="0"/>
          <w:marBottom w:val="0"/>
          <w:divBdr>
            <w:top w:val="none" w:sz="0" w:space="0" w:color="auto"/>
            <w:left w:val="none" w:sz="0" w:space="0" w:color="auto"/>
            <w:bottom w:val="none" w:sz="0" w:space="0" w:color="auto"/>
            <w:right w:val="none" w:sz="0" w:space="0" w:color="auto"/>
          </w:divBdr>
        </w:div>
        <w:div w:id="1589970161">
          <w:marLeft w:val="640"/>
          <w:marRight w:val="0"/>
          <w:marTop w:val="0"/>
          <w:marBottom w:val="0"/>
          <w:divBdr>
            <w:top w:val="none" w:sz="0" w:space="0" w:color="auto"/>
            <w:left w:val="none" w:sz="0" w:space="0" w:color="auto"/>
            <w:bottom w:val="none" w:sz="0" w:space="0" w:color="auto"/>
            <w:right w:val="none" w:sz="0" w:space="0" w:color="auto"/>
          </w:divBdr>
        </w:div>
        <w:div w:id="58404461">
          <w:marLeft w:val="640"/>
          <w:marRight w:val="0"/>
          <w:marTop w:val="0"/>
          <w:marBottom w:val="0"/>
          <w:divBdr>
            <w:top w:val="none" w:sz="0" w:space="0" w:color="auto"/>
            <w:left w:val="none" w:sz="0" w:space="0" w:color="auto"/>
            <w:bottom w:val="none" w:sz="0" w:space="0" w:color="auto"/>
            <w:right w:val="none" w:sz="0" w:space="0" w:color="auto"/>
          </w:divBdr>
        </w:div>
        <w:div w:id="416026558">
          <w:marLeft w:val="640"/>
          <w:marRight w:val="0"/>
          <w:marTop w:val="0"/>
          <w:marBottom w:val="0"/>
          <w:divBdr>
            <w:top w:val="none" w:sz="0" w:space="0" w:color="auto"/>
            <w:left w:val="none" w:sz="0" w:space="0" w:color="auto"/>
            <w:bottom w:val="none" w:sz="0" w:space="0" w:color="auto"/>
            <w:right w:val="none" w:sz="0" w:space="0" w:color="auto"/>
          </w:divBdr>
        </w:div>
        <w:div w:id="478036768">
          <w:marLeft w:val="640"/>
          <w:marRight w:val="0"/>
          <w:marTop w:val="0"/>
          <w:marBottom w:val="0"/>
          <w:divBdr>
            <w:top w:val="none" w:sz="0" w:space="0" w:color="auto"/>
            <w:left w:val="none" w:sz="0" w:space="0" w:color="auto"/>
            <w:bottom w:val="none" w:sz="0" w:space="0" w:color="auto"/>
            <w:right w:val="none" w:sz="0" w:space="0" w:color="auto"/>
          </w:divBdr>
        </w:div>
        <w:div w:id="613295223">
          <w:marLeft w:val="640"/>
          <w:marRight w:val="0"/>
          <w:marTop w:val="0"/>
          <w:marBottom w:val="0"/>
          <w:divBdr>
            <w:top w:val="none" w:sz="0" w:space="0" w:color="auto"/>
            <w:left w:val="none" w:sz="0" w:space="0" w:color="auto"/>
            <w:bottom w:val="none" w:sz="0" w:space="0" w:color="auto"/>
            <w:right w:val="none" w:sz="0" w:space="0" w:color="auto"/>
          </w:divBdr>
        </w:div>
        <w:div w:id="894006498">
          <w:marLeft w:val="640"/>
          <w:marRight w:val="0"/>
          <w:marTop w:val="0"/>
          <w:marBottom w:val="0"/>
          <w:divBdr>
            <w:top w:val="none" w:sz="0" w:space="0" w:color="auto"/>
            <w:left w:val="none" w:sz="0" w:space="0" w:color="auto"/>
            <w:bottom w:val="none" w:sz="0" w:space="0" w:color="auto"/>
            <w:right w:val="none" w:sz="0" w:space="0" w:color="auto"/>
          </w:divBdr>
        </w:div>
        <w:div w:id="89085376">
          <w:marLeft w:val="640"/>
          <w:marRight w:val="0"/>
          <w:marTop w:val="0"/>
          <w:marBottom w:val="0"/>
          <w:divBdr>
            <w:top w:val="none" w:sz="0" w:space="0" w:color="auto"/>
            <w:left w:val="none" w:sz="0" w:space="0" w:color="auto"/>
            <w:bottom w:val="none" w:sz="0" w:space="0" w:color="auto"/>
            <w:right w:val="none" w:sz="0" w:space="0" w:color="auto"/>
          </w:divBdr>
        </w:div>
        <w:div w:id="769276775">
          <w:marLeft w:val="640"/>
          <w:marRight w:val="0"/>
          <w:marTop w:val="0"/>
          <w:marBottom w:val="0"/>
          <w:divBdr>
            <w:top w:val="none" w:sz="0" w:space="0" w:color="auto"/>
            <w:left w:val="none" w:sz="0" w:space="0" w:color="auto"/>
            <w:bottom w:val="none" w:sz="0" w:space="0" w:color="auto"/>
            <w:right w:val="none" w:sz="0" w:space="0" w:color="auto"/>
          </w:divBdr>
        </w:div>
        <w:div w:id="1366324017">
          <w:marLeft w:val="640"/>
          <w:marRight w:val="0"/>
          <w:marTop w:val="0"/>
          <w:marBottom w:val="0"/>
          <w:divBdr>
            <w:top w:val="none" w:sz="0" w:space="0" w:color="auto"/>
            <w:left w:val="none" w:sz="0" w:space="0" w:color="auto"/>
            <w:bottom w:val="none" w:sz="0" w:space="0" w:color="auto"/>
            <w:right w:val="none" w:sz="0" w:space="0" w:color="auto"/>
          </w:divBdr>
        </w:div>
        <w:div w:id="1274635909">
          <w:marLeft w:val="640"/>
          <w:marRight w:val="0"/>
          <w:marTop w:val="0"/>
          <w:marBottom w:val="0"/>
          <w:divBdr>
            <w:top w:val="none" w:sz="0" w:space="0" w:color="auto"/>
            <w:left w:val="none" w:sz="0" w:space="0" w:color="auto"/>
            <w:bottom w:val="none" w:sz="0" w:space="0" w:color="auto"/>
            <w:right w:val="none" w:sz="0" w:space="0" w:color="auto"/>
          </w:divBdr>
        </w:div>
        <w:div w:id="1825507315">
          <w:marLeft w:val="640"/>
          <w:marRight w:val="0"/>
          <w:marTop w:val="0"/>
          <w:marBottom w:val="0"/>
          <w:divBdr>
            <w:top w:val="none" w:sz="0" w:space="0" w:color="auto"/>
            <w:left w:val="none" w:sz="0" w:space="0" w:color="auto"/>
            <w:bottom w:val="none" w:sz="0" w:space="0" w:color="auto"/>
            <w:right w:val="none" w:sz="0" w:space="0" w:color="auto"/>
          </w:divBdr>
        </w:div>
        <w:div w:id="230307846">
          <w:marLeft w:val="640"/>
          <w:marRight w:val="0"/>
          <w:marTop w:val="0"/>
          <w:marBottom w:val="0"/>
          <w:divBdr>
            <w:top w:val="none" w:sz="0" w:space="0" w:color="auto"/>
            <w:left w:val="none" w:sz="0" w:space="0" w:color="auto"/>
            <w:bottom w:val="none" w:sz="0" w:space="0" w:color="auto"/>
            <w:right w:val="none" w:sz="0" w:space="0" w:color="auto"/>
          </w:divBdr>
        </w:div>
        <w:div w:id="653996279">
          <w:marLeft w:val="640"/>
          <w:marRight w:val="0"/>
          <w:marTop w:val="0"/>
          <w:marBottom w:val="0"/>
          <w:divBdr>
            <w:top w:val="none" w:sz="0" w:space="0" w:color="auto"/>
            <w:left w:val="none" w:sz="0" w:space="0" w:color="auto"/>
            <w:bottom w:val="none" w:sz="0" w:space="0" w:color="auto"/>
            <w:right w:val="none" w:sz="0" w:space="0" w:color="auto"/>
          </w:divBdr>
        </w:div>
        <w:div w:id="1183669664">
          <w:marLeft w:val="640"/>
          <w:marRight w:val="0"/>
          <w:marTop w:val="0"/>
          <w:marBottom w:val="0"/>
          <w:divBdr>
            <w:top w:val="none" w:sz="0" w:space="0" w:color="auto"/>
            <w:left w:val="none" w:sz="0" w:space="0" w:color="auto"/>
            <w:bottom w:val="none" w:sz="0" w:space="0" w:color="auto"/>
            <w:right w:val="none" w:sz="0" w:space="0" w:color="auto"/>
          </w:divBdr>
        </w:div>
        <w:div w:id="1230726870">
          <w:marLeft w:val="640"/>
          <w:marRight w:val="0"/>
          <w:marTop w:val="0"/>
          <w:marBottom w:val="0"/>
          <w:divBdr>
            <w:top w:val="none" w:sz="0" w:space="0" w:color="auto"/>
            <w:left w:val="none" w:sz="0" w:space="0" w:color="auto"/>
            <w:bottom w:val="none" w:sz="0" w:space="0" w:color="auto"/>
            <w:right w:val="none" w:sz="0" w:space="0" w:color="auto"/>
          </w:divBdr>
        </w:div>
        <w:div w:id="600528965">
          <w:marLeft w:val="640"/>
          <w:marRight w:val="0"/>
          <w:marTop w:val="0"/>
          <w:marBottom w:val="0"/>
          <w:divBdr>
            <w:top w:val="none" w:sz="0" w:space="0" w:color="auto"/>
            <w:left w:val="none" w:sz="0" w:space="0" w:color="auto"/>
            <w:bottom w:val="none" w:sz="0" w:space="0" w:color="auto"/>
            <w:right w:val="none" w:sz="0" w:space="0" w:color="auto"/>
          </w:divBdr>
        </w:div>
        <w:div w:id="1367826735">
          <w:marLeft w:val="640"/>
          <w:marRight w:val="0"/>
          <w:marTop w:val="0"/>
          <w:marBottom w:val="0"/>
          <w:divBdr>
            <w:top w:val="none" w:sz="0" w:space="0" w:color="auto"/>
            <w:left w:val="none" w:sz="0" w:space="0" w:color="auto"/>
            <w:bottom w:val="none" w:sz="0" w:space="0" w:color="auto"/>
            <w:right w:val="none" w:sz="0" w:space="0" w:color="auto"/>
          </w:divBdr>
        </w:div>
        <w:div w:id="2100715193">
          <w:marLeft w:val="640"/>
          <w:marRight w:val="0"/>
          <w:marTop w:val="0"/>
          <w:marBottom w:val="0"/>
          <w:divBdr>
            <w:top w:val="none" w:sz="0" w:space="0" w:color="auto"/>
            <w:left w:val="none" w:sz="0" w:space="0" w:color="auto"/>
            <w:bottom w:val="none" w:sz="0" w:space="0" w:color="auto"/>
            <w:right w:val="none" w:sz="0" w:space="0" w:color="auto"/>
          </w:divBdr>
        </w:div>
        <w:div w:id="471675405">
          <w:marLeft w:val="640"/>
          <w:marRight w:val="0"/>
          <w:marTop w:val="0"/>
          <w:marBottom w:val="0"/>
          <w:divBdr>
            <w:top w:val="none" w:sz="0" w:space="0" w:color="auto"/>
            <w:left w:val="none" w:sz="0" w:space="0" w:color="auto"/>
            <w:bottom w:val="none" w:sz="0" w:space="0" w:color="auto"/>
            <w:right w:val="none" w:sz="0" w:space="0" w:color="auto"/>
          </w:divBdr>
        </w:div>
        <w:div w:id="1017464514">
          <w:marLeft w:val="640"/>
          <w:marRight w:val="0"/>
          <w:marTop w:val="0"/>
          <w:marBottom w:val="0"/>
          <w:divBdr>
            <w:top w:val="none" w:sz="0" w:space="0" w:color="auto"/>
            <w:left w:val="none" w:sz="0" w:space="0" w:color="auto"/>
            <w:bottom w:val="none" w:sz="0" w:space="0" w:color="auto"/>
            <w:right w:val="none" w:sz="0" w:space="0" w:color="auto"/>
          </w:divBdr>
        </w:div>
        <w:div w:id="965813819">
          <w:marLeft w:val="640"/>
          <w:marRight w:val="0"/>
          <w:marTop w:val="0"/>
          <w:marBottom w:val="0"/>
          <w:divBdr>
            <w:top w:val="none" w:sz="0" w:space="0" w:color="auto"/>
            <w:left w:val="none" w:sz="0" w:space="0" w:color="auto"/>
            <w:bottom w:val="none" w:sz="0" w:space="0" w:color="auto"/>
            <w:right w:val="none" w:sz="0" w:space="0" w:color="auto"/>
          </w:divBdr>
        </w:div>
        <w:div w:id="41684420">
          <w:marLeft w:val="640"/>
          <w:marRight w:val="0"/>
          <w:marTop w:val="0"/>
          <w:marBottom w:val="0"/>
          <w:divBdr>
            <w:top w:val="none" w:sz="0" w:space="0" w:color="auto"/>
            <w:left w:val="none" w:sz="0" w:space="0" w:color="auto"/>
            <w:bottom w:val="none" w:sz="0" w:space="0" w:color="auto"/>
            <w:right w:val="none" w:sz="0" w:space="0" w:color="auto"/>
          </w:divBdr>
        </w:div>
        <w:div w:id="2094400259">
          <w:marLeft w:val="640"/>
          <w:marRight w:val="0"/>
          <w:marTop w:val="0"/>
          <w:marBottom w:val="0"/>
          <w:divBdr>
            <w:top w:val="none" w:sz="0" w:space="0" w:color="auto"/>
            <w:left w:val="none" w:sz="0" w:space="0" w:color="auto"/>
            <w:bottom w:val="none" w:sz="0" w:space="0" w:color="auto"/>
            <w:right w:val="none" w:sz="0" w:space="0" w:color="auto"/>
          </w:divBdr>
        </w:div>
        <w:div w:id="1666781922">
          <w:marLeft w:val="640"/>
          <w:marRight w:val="0"/>
          <w:marTop w:val="0"/>
          <w:marBottom w:val="0"/>
          <w:divBdr>
            <w:top w:val="none" w:sz="0" w:space="0" w:color="auto"/>
            <w:left w:val="none" w:sz="0" w:space="0" w:color="auto"/>
            <w:bottom w:val="none" w:sz="0" w:space="0" w:color="auto"/>
            <w:right w:val="none" w:sz="0" w:space="0" w:color="auto"/>
          </w:divBdr>
        </w:div>
        <w:div w:id="962998276">
          <w:marLeft w:val="640"/>
          <w:marRight w:val="0"/>
          <w:marTop w:val="0"/>
          <w:marBottom w:val="0"/>
          <w:divBdr>
            <w:top w:val="none" w:sz="0" w:space="0" w:color="auto"/>
            <w:left w:val="none" w:sz="0" w:space="0" w:color="auto"/>
            <w:bottom w:val="none" w:sz="0" w:space="0" w:color="auto"/>
            <w:right w:val="none" w:sz="0" w:space="0" w:color="auto"/>
          </w:divBdr>
        </w:div>
        <w:div w:id="1860702264">
          <w:marLeft w:val="640"/>
          <w:marRight w:val="0"/>
          <w:marTop w:val="0"/>
          <w:marBottom w:val="0"/>
          <w:divBdr>
            <w:top w:val="none" w:sz="0" w:space="0" w:color="auto"/>
            <w:left w:val="none" w:sz="0" w:space="0" w:color="auto"/>
            <w:bottom w:val="none" w:sz="0" w:space="0" w:color="auto"/>
            <w:right w:val="none" w:sz="0" w:space="0" w:color="auto"/>
          </w:divBdr>
        </w:div>
        <w:div w:id="139004154">
          <w:marLeft w:val="640"/>
          <w:marRight w:val="0"/>
          <w:marTop w:val="0"/>
          <w:marBottom w:val="0"/>
          <w:divBdr>
            <w:top w:val="none" w:sz="0" w:space="0" w:color="auto"/>
            <w:left w:val="none" w:sz="0" w:space="0" w:color="auto"/>
            <w:bottom w:val="none" w:sz="0" w:space="0" w:color="auto"/>
            <w:right w:val="none" w:sz="0" w:space="0" w:color="auto"/>
          </w:divBdr>
        </w:div>
        <w:div w:id="761410679">
          <w:marLeft w:val="640"/>
          <w:marRight w:val="0"/>
          <w:marTop w:val="0"/>
          <w:marBottom w:val="0"/>
          <w:divBdr>
            <w:top w:val="none" w:sz="0" w:space="0" w:color="auto"/>
            <w:left w:val="none" w:sz="0" w:space="0" w:color="auto"/>
            <w:bottom w:val="none" w:sz="0" w:space="0" w:color="auto"/>
            <w:right w:val="none" w:sz="0" w:space="0" w:color="auto"/>
          </w:divBdr>
        </w:div>
        <w:div w:id="1338776183">
          <w:marLeft w:val="640"/>
          <w:marRight w:val="0"/>
          <w:marTop w:val="0"/>
          <w:marBottom w:val="0"/>
          <w:divBdr>
            <w:top w:val="none" w:sz="0" w:space="0" w:color="auto"/>
            <w:left w:val="none" w:sz="0" w:space="0" w:color="auto"/>
            <w:bottom w:val="none" w:sz="0" w:space="0" w:color="auto"/>
            <w:right w:val="none" w:sz="0" w:space="0" w:color="auto"/>
          </w:divBdr>
        </w:div>
        <w:div w:id="1878200396">
          <w:marLeft w:val="640"/>
          <w:marRight w:val="0"/>
          <w:marTop w:val="0"/>
          <w:marBottom w:val="0"/>
          <w:divBdr>
            <w:top w:val="none" w:sz="0" w:space="0" w:color="auto"/>
            <w:left w:val="none" w:sz="0" w:space="0" w:color="auto"/>
            <w:bottom w:val="none" w:sz="0" w:space="0" w:color="auto"/>
            <w:right w:val="none" w:sz="0" w:space="0" w:color="auto"/>
          </w:divBdr>
        </w:div>
        <w:div w:id="1889758608">
          <w:marLeft w:val="640"/>
          <w:marRight w:val="0"/>
          <w:marTop w:val="0"/>
          <w:marBottom w:val="0"/>
          <w:divBdr>
            <w:top w:val="none" w:sz="0" w:space="0" w:color="auto"/>
            <w:left w:val="none" w:sz="0" w:space="0" w:color="auto"/>
            <w:bottom w:val="none" w:sz="0" w:space="0" w:color="auto"/>
            <w:right w:val="none" w:sz="0" w:space="0" w:color="auto"/>
          </w:divBdr>
        </w:div>
        <w:div w:id="1632127294">
          <w:marLeft w:val="640"/>
          <w:marRight w:val="0"/>
          <w:marTop w:val="0"/>
          <w:marBottom w:val="0"/>
          <w:divBdr>
            <w:top w:val="none" w:sz="0" w:space="0" w:color="auto"/>
            <w:left w:val="none" w:sz="0" w:space="0" w:color="auto"/>
            <w:bottom w:val="none" w:sz="0" w:space="0" w:color="auto"/>
            <w:right w:val="none" w:sz="0" w:space="0" w:color="auto"/>
          </w:divBdr>
        </w:div>
        <w:div w:id="670914233">
          <w:marLeft w:val="640"/>
          <w:marRight w:val="0"/>
          <w:marTop w:val="0"/>
          <w:marBottom w:val="0"/>
          <w:divBdr>
            <w:top w:val="none" w:sz="0" w:space="0" w:color="auto"/>
            <w:left w:val="none" w:sz="0" w:space="0" w:color="auto"/>
            <w:bottom w:val="none" w:sz="0" w:space="0" w:color="auto"/>
            <w:right w:val="none" w:sz="0" w:space="0" w:color="auto"/>
          </w:divBdr>
        </w:div>
        <w:div w:id="2146775627">
          <w:marLeft w:val="640"/>
          <w:marRight w:val="0"/>
          <w:marTop w:val="0"/>
          <w:marBottom w:val="0"/>
          <w:divBdr>
            <w:top w:val="none" w:sz="0" w:space="0" w:color="auto"/>
            <w:left w:val="none" w:sz="0" w:space="0" w:color="auto"/>
            <w:bottom w:val="none" w:sz="0" w:space="0" w:color="auto"/>
            <w:right w:val="none" w:sz="0" w:space="0" w:color="auto"/>
          </w:divBdr>
        </w:div>
        <w:div w:id="691421870">
          <w:marLeft w:val="640"/>
          <w:marRight w:val="0"/>
          <w:marTop w:val="0"/>
          <w:marBottom w:val="0"/>
          <w:divBdr>
            <w:top w:val="none" w:sz="0" w:space="0" w:color="auto"/>
            <w:left w:val="none" w:sz="0" w:space="0" w:color="auto"/>
            <w:bottom w:val="none" w:sz="0" w:space="0" w:color="auto"/>
            <w:right w:val="none" w:sz="0" w:space="0" w:color="auto"/>
          </w:divBdr>
        </w:div>
        <w:div w:id="1291017875">
          <w:marLeft w:val="640"/>
          <w:marRight w:val="0"/>
          <w:marTop w:val="0"/>
          <w:marBottom w:val="0"/>
          <w:divBdr>
            <w:top w:val="none" w:sz="0" w:space="0" w:color="auto"/>
            <w:left w:val="none" w:sz="0" w:space="0" w:color="auto"/>
            <w:bottom w:val="none" w:sz="0" w:space="0" w:color="auto"/>
            <w:right w:val="none" w:sz="0" w:space="0" w:color="auto"/>
          </w:divBdr>
        </w:div>
        <w:div w:id="2011247182">
          <w:marLeft w:val="640"/>
          <w:marRight w:val="0"/>
          <w:marTop w:val="0"/>
          <w:marBottom w:val="0"/>
          <w:divBdr>
            <w:top w:val="none" w:sz="0" w:space="0" w:color="auto"/>
            <w:left w:val="none" w:sz="0" w:space="0" w:color="auto"/>
            <w:bottom w:val="none" w:sz="0" w:space="0" w:color="auto"/>
            <w:right w:val="none" w:sz="0" w:space="0" w:color="auto"/>
          </w:divBdr>
        </w:div>
        <w:div w:id="2107073081">
          <w:marLeft w:val="640"/>
          <w:marRight w:val="0"/>
          <w:marTop w:val="0"/>
          <w:marBottom w:val="0"/>
          <w:divBdr>
            <w:top w:val="none" w:sz="0" w:space="0" w:color="auto"/>
            <w:left w:val="none" w:sz="0" w:space="0" w:color="auto"/>
            <w:bottom w:val="none" w:sz="0" w:space="0" w:color="auto"/>
            <w:right w:val="none" w:sz="0" w:space="0" w:color="auto"/>
          </w:divBdr>
        </w:div>
        <w:div w:id="566190146">
          <w:marLeft w:val="640"/>
          <w:marRight w:val="0"/>
          <w:marTop w:val="0"/>
          <w:marBottom w:val="0"/>
          <w:divBdr>
            <w:top w:val="none" w:sz="0" w:space="0" w:color="auto"/>
            <w:left w:val="none" w:sz="0" w:space="0" w:color="auto"/>
            <w:bottom w:val="none" w:sz="0" w:space="0" w:color="auto"/>
            <w:right w:val="none" w:sz="0" w:space="0" w:color="auto"/>
          </w:divBdr>
        </w:div>
        <w:div w:id="1766607344">
          <w:marLeft w:val="640"/>
          <w:marRight w:val="0"/>
          <w:marTop w:val="0"/>
          <w:marBottom w:val="0"/>
          <w:divBdr>
            <w:top w:val="none" w:sz="0" w:space="0" w:color="auto"/>
            <w:left w:val="none" w:sz="0" w:space="0" w:color="auto"/>
            <w:bottom w:val="none" w:sz="0" w:space="0" w:color="auto"/>
            <w:right w:val="none" w:sz="0" w:space="0" w:color="auto"/>
          </w:divBdr>
        </w:div>
        <w:div w:id="1140071358">
          <w:marLeft w:val="640"/>
          <w:marRight w:val="0"/>
          <w:marTop w:val="0"/>
          <w:marBottom w:val="0"/>
          <w:divBdr>
            <w:top w:val="none" w:sz="0" w:space="0" w:color="auto"/>
            <w:left w:val="none" w:sz="0" w:space="0" w:color="auto"/>
            <w:bottom w:val="none" w:sz="0" w:space="0" w:color="auto"/>
            <w:right w:val="none" w:sz="0" w:space="0" w:color="auto"/>
          </w:divBdr>
        </w:div>
        <w:div w:id="1685400494">
          <w:marLeft w:val="640"/>
          <w:marRight w:val="0"/>
          <w:marTop w:val="0"/>
          <w:marBottom w:val="0"/>
          <w:divBdr>
            <w:top w:val="none" w:sz="0" w:space="0" w:color="auto"/>
            <w:left w:val="none" w:sz="0" w:space="0" w:color="auto"/>
            <w:bottom w:val="none" w:sz="0" w:space="0" w:color="auto"/>
            <w:right w:val="none" w:sz="0" w:space="0" w:color="auto"/>
          </w:divBdr>
        </w:div>
        <w:div w:id="1735735979">
          <w:marLeft w:val="640"/>
          <w:marRight w:val="0"/>
          <w:marTop w:val="0"/>
          <w:marBottom w:val="0"/>
          <w:divBdr>
            <w:top w:val="none" w:sz="0" w:space="0" w:color="auto"/>
            <w:left w:val="none" w:sz="0" w:space="0" w:color="auto"/>
            <w:bottom w:val="none" w:sz="0" w:space="0" w:color="auto"/>
            <w:right w:val="none" w:sz="0" w:space="0" w:color="auto"/>
          </w:divBdr>
        </w:div>
        <w:div w:id="1162114314">
          <w:marLeft w:val="640"/>
          <w:marRight w:val="0"/>
          <w:marTop w:val="0"/>
          <w:marBottom w:val="0"/>
          <w:divBdr>
            <w:top w:val="none" w:sz="0" w:space="0" w:color="auto"/>
            <w:left w:val="none" w:sz="0" w:space="0" w:color="auto"/>
            <w:bottom w:val="none" w:sz="0" w:space="0" w:color="auto"/>
            <w:right w:val="none" w:sz="0" w:space="0" w:color="auto"/>
          </w:divBdr>
        </w:div>
        <w:div w:id="1228027677">
          <w:marLeft w:val="640"/>
          <w:marRight w:val="0"/>
          <w:marTop w:val="0"/>
          <w:marBottom w:val="0"/>
          <w:divBdr>
            <w:top w:val="none" w:sz="0" w:space="0" w:color="auto"/>
            <w:left w:val="none" w:sz="0" w:space="0" w:color="auto"/>
            <w:bottom w:val="none" w:sz="0" w:space="0" w:color="auto"/>
            <w:right w:val="none" w:sz="0" w:space="0" w:color="auto"/>
          </w:divBdr>
        </w:div>
        <w:div w:id="52588374">
          <w:marLeft w:val="640"/>
          <w:marRight w:val="0"/>
          <w:marTop w:val="0"/>
          <w:marBottom w:val="0"/>
          <w:divBdr>
            <w:top w:val="none" w:sz="0" w:space="0" w:color="auto"/>
            <w:left w:val="none" w:sz="0" w:space="0" w:color="auto"/>
            <w:bottom w:val="none" w:sz="0" w:space="0" w:color="auto"/>
            <w:right w:val="none" w:sz="0" w:space="0" w:color="auto"/>
          </w:divBdr>
        </w:div>
        <w:div w:id="1818571276">
          <w:marLeft w:val="640"/>
          <w:marRight w:val="0"/>
          <w:marTop w:val="0"/>
          <w:marBottom w:val="0"/>
          <w:divBdr>
            <w:top w:val="none" w:sz="0" w:space="0" w:color="auto"/>
            <w:left w:val="none" w:sz="0" w:space="0" w:color="auto"/>
            <w:bottom w:val="none" w:sz="0" w:space="0" w:color="auto"/>
            <w:right w:val="none" w:sz="0" w:space="0" w:color="auto"/>
          </w:divBdr>
        </w:div>
        <w:div w:id="1762410329">
          <w:marLeft w:val="640"/>
          <w:marRight w:val="0"/>
          <w:marTop w:val="0"/>
          <w:marBottom w:val="0"/>
          <w:divBdr>
            <w:top w:val="none" w:sz="0" w:space="0" w:color="auto"/>
            <w:left w:val="none" w:sz="0" w:space="0" w:color="auto"/>
            <w:bottom w:val="none" w:sz="0" w:space="0" w:color="auto"/>
            <w:right w:val="none" w:sz="0" w:space="0" w:color="auto"/>
          </w:divBdr>
        </w:div>
        <w:div w:id="144661837">
          <w:marLeft w:val="640"/>
          <w:marRight w:val="0"/>
          <w:marTop w:val="0"/>
          <w:marBottom w:val="0"/>
          <w:divBdr>
            <w:top w:val="none" w:sz="0" w:space="0" w:color="auto"/>
            <w:left w:val="none" w:sz="0" w:space="0" w:color="auto"/>
            <w:bottom w:val="none" w:sz="0" w:space="0" w:color="auto"/>
            <w:right w:val="none" w:sz="0" w:space="0" w:color="auto"/>
          </w:divBdr>
        </w:div>
        <w:div w:id="701634992">
          <w:marLeft w:val="640"/>
          <w:marRight w:val="0"/>
          <w:marTop w:val="0"/>
          <w:marBottom w:val="0"/>
          <w:divBdr>
            <w:top w:val="none" w:sz="0" w:space="0" w:color="auto"/>
            <w:left w:val="none" w:sz="0" w:space="0" w:color="auto"/>
            <w:bottom w:val="none" w:sz="0" w:space="0" w:color="auto"/>
            <w:right w:val="none" w:sz="0" w:space="0" w:color="auto"/>
          </w:divBdr>
        </w:div>
        <w:div w:id="810097050">
          <w:marLeft w:val="640"/>
          <w:marRight w:val="0"/>
          <w:marTop w:val="0"/>
          <w:marBottom w:val="0"/>
          <w:divBdr>
            <w:top w:val="none" w:sz="0" w:space="0" w:color="auto"/>
            <w:left w:val="none" w:sz="0" w:space="0" w:color="auto"/>
            <w:bottom w:val="none" w:sz="0" w:space="0" w:color="auto"/>
            <w:right w:val="none" w:sz="0" w:space="0" w:color="auto"/>
          </w:divBdr>
        </w:div>
        <w:div w:id="578909990">
          <w:marLeft w:val="640"/>
          <w:marRight w:val="0"/>
          <w:marTop w:val="0"/>
          <w:marBottom w:val="0"/>
          <w:divBdr>
            <w:top w:val="none" w:sz="0" w:space="0" w:color="auto"/>
            <w:left w:val="none" w:sz="0" w:space="0" w:color="auto"/>
            <w:bottom w:val="none" w:sz="0" w:space="0" w:color="auto"/>
            <w:right w:val="none" w:sz="0" w:space="0" w:color="auto"/>
          </w:divBdr>
        </w:div>
        <w:div w:id="2095664189">
          <w:marLeft w:val="640"/>
          <w:marRight w:val="0"/>
          <w:marTop w:val="0"/>
          <w:marBottom w:val="0"/>
          <w:divBdr>
            <w:top w:val="none" w:sz="0" w:space="0" w:color="auto"/>
            <w:left w:val="none" w:sz="0" w:space="0" w:color="auto"/>
            <w:bottom w:val="none" w:sz="0" w:space="0" w:color="auto"/>
            <w:right w:val="none" w:sz="0" w:space="0" w:color="auto"/>
          </w:divBdr>
        </w:div>
        <w:div w:id="341013852">
          <w:marLeft w:val="640"/>
          <w:marRight w:val="0"/>
          <w:marTop w:val="0"/>
          <w:marBottom w:val="0"/>
          <w:divBdr>
            <w:top w:val="none" w:sz="0" w:space="0" w:color="auto"/>
            <w:left w:val="none" w:sz="0" w:space="0" w:color="auto"/>
            <w:bottom w:val="none" w:sz="0" w:space="0" w:color="auto"/>
            <w:right w:val="none" w:sz="0" w:space="0" w:color="auto"/>
          </w:divBdr>
        </w:div>
        <w:div w:id="484468601">
          <w:marLeft w:val="640"/>
          <w:marRight w:val="0"/>
          <w:marTop w:val="0"/>
          <w:marBottom w:val="0"/>
          <w:divBdr>
            <w:top w:val="none" w:sz="0" w:space="0" w:color="auto"/>
            <w:left w:val="none" w:sz="0" w:space="0" w:color="auto"/>
            <w:bottom w:val="none" w:sz="0" w:space="0" w:color="auto"/>
            <w:right w:val="none" w:sz="0" w:space="0" w:color="auto"/>
          </w:divBdr>
        </w:div>
        <w:div w:id="1349676514">
          <w:marLeft w:val="640"/>
          <w:marRight w:val="0"/>
          <w:marTop w:val="0"/>
          <w:marBottom w:val="0"/>
          <w:divBdr>
            <w:top w:val="none" w:sz="0" w:space="0" w:color="auto"/>
            <w:left w:val="none" w:sz="0" w:space="0" w:color="auto"/>
            <w:bottom w:val="none" w:sz="0" w:space="0" w:color="auto"/>
            <w:right w:val="none" w:sz="0" w:space="0" w:color="auto"/>
          </w:divBdr>
        </w:div>
        <w:div w:id="1651909862">
          <w:marLeft w:val="640"/>
          <w:marRight w:val="0"/>
          <w:marTop w:val="0"/>
          <w:marBottom w:val="0"/>
          <w:divBdr>
            <w:top w:val="none" w:sz="0" w:space="0" w:color="auto"/>
            <w:left w:val="none" w:sz="0" w:space="0" w:color="auto"/>
            <w:bottom w:val="none" w:sz="0" w:space="0" w:color="auto"/>
            <w:right w:val="none" w:sz="0" w:space="0" w:color="auto"/>
          </w:divBdr>
        </w:div>
        <w:div w:id="1792701972">
          <w:marLeft w:val="640"/>
          <w:marRight w:val="0"/>
          <w:marTop w:val="0"/>
          <w:marBottom w:val="0"/>
          <w:divBdr>
            <w:top w:val="none" w:sz="0" w:space="0" w:color="auto"/>
            <w:left w:val="none" w:sz="0" w:space="0" w:color="auto"/>
            <w:bottom w:val="none" w:sz="0" w:space="0" w:color="auto"/>
            <w:right w:val="none" w:sz="0" w:space="0" w:color="auto"/>
          </w:divBdr>
        </w:div>
        <w:div w:id="232547290">
          <w:marLeft w:val="640"/>
          <w:marRight w:val="0"/>
          <w:marTop w:val="0"/>
          <w:marBottom w:val="0"/>
          <w:divBdr>
            <w:top w:val="none" w:sz="0" w:space="0" w:color="auto"/>
            <w:left w:val="none" w:sz="0" w:space="0" w:color="auto"/>
            <w:bottom w:val="none" w:sz="0" w:space="0" w:color="auto"/>
            <w:right w:val="none" w:sz="0" w:space="0" w:color="auto"/>
          </w:divBdr>
        </w:div>
        <w:div w:id="1078945792">
          <w:marLeft w:val="640"/>
          <w:marRight w:val="0"/>
          <w:marTop w:val="0"/>
          <w:marBottom w:val="0"/>
          <w:divBdr>
            <w:top w:val="none" w:sz="0" w:space="0" w:color="auto"/>
            <w:left w:val="none" w:sz="0" w:space="0" w:color="auto"/>
            <w:bottom w:val="none" w:sz="0" w:space="0" w:color="auto"/>
            <w:right w:val="none" w:sz="0" w:space="0" w:color="auto"/>
          </w:divBdr>
        </w:div>
        <w:div w:id="175048067">
          <w:marLeft w:val="640"/>
          <w:marRight w:val="0"/>
          <w:marTop w:val="0"/>
          <w:marBottom w:val="0"/>
          <w:divBdr>
            <w:top w:val="none" w:sz="0" w:space="0" w:color="auto"/>
            <w:left w:val="none" w:sz="0" w:space="0" w:color="auto"/>
            <w:bottom w:val="none" w:sz="0" w:space="0" w:color="auto"/>
            <w:right w:val="none" w:sz="0" w:space="0" w:color="auto"/>
          </w:divBdr>
        </w:div>
        <w:div w:id="37314892">
          <w:marLeft w:val="640"/>
          <w:marRight w:val="0"/>
          <w:marTop w:val="0"/>
          <w:marBottom w:val="0"/>
          <w:divBdr>
            <w:top w:val="none" w:sz="0" w:space="0" w:color="auto"/>
            <w:left w:val="none" w:sz="0" w:space="0" w:color="auto"/>
            <w:bottom w:val="none" w:sz="0" w:space="0" w:color="auto"/>
            <w:right w:val="none" w:sz="0" w:space="0" w:color="auto"/>
          </w:divBdr>
        </w:div>
        <w:div w:id="600264906">
          <w:marLeft w:val="640"/>
          <w:marRight w:val="0"/>
          <w:marTop w:val="0"/>
          <w:marBottom w:val="0"/>
          <w:divBdr>
            <w:top w:val="none" w:sz="0" w:space="0" w:color="auto"/>
            <w:left w:val="none" w:sz="0" w:space="0" w:color="auto"/>
            <w:bottom w:val="none" w:sz="0" w:space="0" w:color="auto"/>
            <w:right w:val="none" w:sz="0" w:space="0" w:color="auto"/>
          </w:divBdr>
        </w:div>
        <w:div w:id="1953323104">
          <w:marLeft w:val="640"/>
          <w:marRight w:val="0"/>
          <w:marTop w:val="0"/>
          <w:marBottom w:val="0"/>
          <w:divBdr>
            <w:top w:val="none" w:sz="0" w:space="0" w:color="auto"/>
            <w:left w:val="none" w:sz="0" w:space="0" w:color="auto"/>
            <w:bottom w:val="none" w:sz="0" w:space="0" w:color="auto"/>
            <w:right w:val="none" w:sz="0" w:space="0" w:color="auto"/>
          </w:divBdr>
        </w:div>
        <w:div w:id="587886029">
          <w:marLeft w:val="640"/>
          <w:marRight w:val="0"/>
          <w:marTop w:val="0"/>
          <w:marBottom w:val="0"/>
          <w:divBdr>
            <w:top w:val="none" w:sz="0" w:space="0" w:color="auto"/>
            <w:left w:val="none" w:sz="0" w:space="0" w:color="auto"/>
            <w:bottom w:val="none" w:sz="0" w:space="0" w:color="auto"/>
            <w:right w:val="none" w:sz="0" w:space="0" w:color="auto"/>
          </w:divBdr>
        </w:div>
        <w:div w:id="485124473">
          <w:marLeft w:val="640"/>
          <w:marRight w:val="0"/>
          <w:marTop w:val="0"/>
          <w:marBottom w:val="0"/>
          <w:divBdr>
            <w:top w:val="none" w:sz="0" w:space="0" w:color="auto"/>
            <w:left w:val="none" w:sz="0" w:space="0" w:color="auto"/>
            <w:bottom w:val="none" w:sz="0" w:space="0" w:color="auto"/>
            <w:right w:val="none" w:sz="0" w:space="0" w:color="auto"/>
          </w:divBdr>
        </w:div>
        <w:div w:id="928587861">
          <w:marLeft w:val="640"/>
          <w:marRight w:val="0"/>
          <w:marTop w:val="0"/>
          <w:marBottom w:val="0"/>
          <w:divBdr>
            <w:top w:val="none" w:sz="0" w:space="0" w:color="auto"/>
            <w:left w:val="none" w:sz="0" w:space="0" w:color="auto"/>
            <w:bottom w:val="none" w:sz="0" w:space="0" w:color="auto"/>
            <w:right w:val="none" w:sz="0" w:space="0" w:color="auto"/>
          </w:divBdr>
        </w:div>
        <w:div w:id="79722085">
          <w:marLeft w:val="640"/>
          <w:marRight w:val="0"/>
          <w:marTop w:val="0"/>
          <w:marBottom w:val="0"/>
          <w:divBdr>
            <w:top w:val="none" w:sz="0" w:space="0" w:color="auto"/>
            <w:left w:val="none" w:sz="0" w:space="0" w:color="auto"/>
            <w:bottom w:val="none" w:sz="0" w:space="0" w:color="auto"/>
            <w:right w:val="none" w:sz="0" w:space="0" w:color="auto"/>
          </w:divBdr>
        </w:div>
        <w:div w:id="2036609324">
          <w:marLeft w:val="640"/>
          <w:marRight w:val="0"/>
          <w:marTop w:val="0"/>
          <w:marBottom w:val="0"/>
          <w:divBdr>
            <w:top w:val="none" w:sz="0" w:space="0" w:color="auto"/>
            <w:left w:val="none" w:sz="0" w:space="0" w:color="auto"/>
            <w:bottom w:val="none" w:sz="0" w:space="0" w:color="auto"/>
            <w:right w:val="none" w:sz="0" w:space="0" w:color="auto"/>
          </w:divBdr>
        </w:div>
        <w:div w:id="2064517285">
          <w:marLeft w:val="640"/>
          <w:marRight w:val="0"/>
          <w:marTop w:val="0"/>
          <w:marBottom w:val="0"/>
          <w:divBdr>
            <w:top w:val="none" w:sz="0" w:space="0" w:color="auto"/>
            <w:left w:val="none" w:sz="0" w:space="0" w:color="auto"/>
            <w:bottom w:val="none" w:sz="0" w:space="0" w:color="auto"/>
            <w:right w:val="none" w:sz="0" w:space="0" w:color="auto"/>
          </w:divBdr>
        </w:div>
        <w:div w:id="236551412">
          <w:marLeft w:val="640"/>
          <w:marRight w:val="0"/>
          <w:marTop w:val="0"/>
          <w:marBottom w:val="0"/>
          <w:divBdr>
            <w:top w:val="none" w:sz="0" w:space="0" w:color="auto"/>
            <w:left w:val="none" w:sz="0" w:space="0" w:color="auto"/>
            <w:bottom w:val="none" w:sz="0" w:space="0" w:color="auto"/>
            <w:right w:val="none" w:sz="0" w:space="0" w:color="auto"/>
          </w:divBdr>
        </w:div>
        <w:div w:id="1180315556">
          <w:marLeft w:val="640"/>
          <w:marRight w:val="0"/>
          <w:marTop w:val="0"/>
          <w:marBottom w:val="0"/>
          <w:divBdr>
            <w:top w:val="none" w:sz="0" w:space="0" w:color="auto"/>
            <w:left w:val="none" w:sz="0" w:space="0" w:color="auto"/>
            <w:bottom w:val="none" w:sz="0" w:space="0" w:color="auto"/>
            <w:right w:val="none" w:sz="0" w:space="0" w:color="auto"/>
          </w:divBdr>
        </w:div>
        <w:div w:id="367071519">
          <w:marLeft w:val="640"/>
          <w:marRight w:val="0"/>
          <w:marTop w:val="0"/>
          <w:marBottom w:val="0"/>
          <w:divBdr>
            <w:top w:val="none" w:sz="0" w:space="0" w:color="auto"/>
            <w:left w:val="none" w:sz="0" w:space="0" w:color="auto"/>
            <w:bottom w:val="none" w:sz="0" w:space="0" w:color="auto"/>
            <w:right w:val="none" w:sz="0" w:space="0" w:color="auto"/>
          </w:divBdr>
        </w:div>
        <w:div w:id="1623340180">
          <w:marLeft w:val="640"/>
          <w:marRight w:val="0"/>
          <w:marTop w:val="0"/>
          <w:marBottom w:val="0"/>
          <w:divBdr>
            <w:top w:val="none" w:sz="0" w:space="0" w:color="auto"/>
            <w:left w:val="none" w:sz="0" w:space="0" w:color="auto"/>
            <w:bottom w:val="none" w:sz="0" w:space="0" w:color="auto"/>
            <w:right w:val="none" w:sz="0" w:space="0" w:color="auto"/>
          </w:divBdr>
        </w:div>
        <w:div w:id="1592423687">
          <w:marLeft w:val="640"/>
          <w:marRight w:val="0"/>
          <w:marTop w:val="0"/>
          <w:marBottom w:val="0"/>
          <w:divBdr>
            <w:top w:val="none" w:sz="0" w:space="0" w:color="auto"/>
            <w:left w:val="none" w:sz="0" w:space="0" w:color="auto"/>
            <w:bottom w:val="none" w:sz="0" w:space="0" w:color="auto"/>
            <w:right w:val="none" w:sz="0" w:space="0" w:color="auto"/>
          </w:divBdr>
        </w:div>
        <w:div w:id="136648083">
          <w:marLeft w:val="640"/>
          <w:marRight w:val="0"/>
          <w:marTop w:val="0"/>
          <w:marBottom w:val="0"/>
          <w:divBdr>
            <w:top w:val="none" w:sz="0" w:space="0" w:color="auto"/>
            <w:left w:val="none" w:sz="0" w:space="0" w:color="auto"/>
            <w:bottom w:val="none" w:sz="0" w:space="0" w:color="auto"/>
            <w:right w:val="none" w:sz="0" w:space="0" w:color="auto"/>
          </w:divBdr>
        </w:div>
        <w:div w:id="476605174">
          <w:marLeft w:val="640"/>
          <w:marRight w:val="0"/>
          <w:marTop w:val="0"/>
          <w:marBottom w:val="0"/>
          <w:divBdr>
            <w:top w:val="none" w:sz="0" w:space="0" w:color="auto"/>
            <w:left w:val="none" w:sz="0" w:space="0" w:color="auto"/>
            <w:bottom w:val="none" w:sz="0" w:space="0" w:color="auto"/>
            <w:right w:val="none" w:sz="0" w:space="0" w:color="auto"/>
          </w:divBdr>
        </w:div>
        <w:div w:id="983781237">
          <w:marLeft w:val="640"/>
          <w:marRight w:val="0"/>
          <w:marTop w:val="0"/>
          <w:marBottom w:val="0"/>
          <w:divBdr>
            <w:top w:val="none" w:sz="0" w:space="0" w:color="auto"/>
            <w:left w:val="none" w:sz="0" w:space="0" w:color="auto"/>
            <w:bottom w:val="none" w:sz="0" w:space="0" w:color="auto"/>
            <w:right w:val="none" w:sz="0" w:space="0" w:color="auto"/>
          </w:divBdr>
        </w:div>
        <w:div w:id="833375976">
          <w:marLeft w:val="640"/>
          <w:marRight w:val="0"/>
          <w:marTop w:val="0"/>
          <w:marBottom w:val="0"/>
          <w:divBdr>
            <w:top w:val="none" w:sz="0" w:space="0" w:color="auto"/>
            <w:left w:val="none" w:sz="0" w:space="0" w:color="auto"/>
            <w:bottom w:val="none" w:sz="0" w:space="0" w:color="auto"/>
            <w:right w:val="none" w:sz="0" w:space="0" w:color="auto"/>
          </w:divBdr>
        </w:div>
        <w:div w:id="447627080">
          <w:marLeft w:val="640"/>
          <w:marRight w:val="0"/>
          <w:marTop w:val="0"/>
          <w:marBottom w:val="0"/>
          <w:divBdr>
            <w:top w:val="none" w:sz="0" w:space="0" w:color="auto"/>
            <w:left w:val="none" w:sz="0" w:space="0" w:color="auto"/>
            <w:bottom w:val="none" w:sz="0" w:space="0" w:color="auto"/>
            <w:right w:val="none" w:sz="0" w:space="0" w:color="auto"/>
          </w:divBdr>
        </w:div>
        <w:div w:id="34081315">
          <w:marLeft w:val="640"/>
          <w:marRight w:val="0"/>
          <w:marTop w:val="0"/>
          <w:marBottom w:val="0"/>
          <w:divBdr>
            <w:top w:val="none" w:sz="0" w:space="0" w:color="auto"/>
            <w:left w:val="none" w:sz="0" w:space="0" w:color="auto"/>
            <w:bottom w:val="none" w:sz="0" w:space="0" w:color="auto"/>
            <w:right w:val="none" w:sz="0" w:space="0" w:color="auto"/>
          </w:divBdr>
        </w:div>
        <w:div w:id="521819736">
          <w:marLeft w:val="640"/>
          <w:marRight w:val="0"/>
          <w:marTop w:val="0"/>
          <w:marBottom w:val="0"/>
          <w:divBdr>
            <w:top w:val="none" w:sz="0" w:space="0" w:color="auto"/>
            <w:left w:val="none" w:sz="0" w:space="0" w:color="auto"/>
            <w:bottom w:val="none" w:sz="0" w:space="0" w:color="auto"/>
            <w:right w:val="none" w:sz="0" w:space="0" w:color="auto"/>
          </w:divBdr>
        </w:div>
        <w:div w:id="554124406">
          <w:marLeft w:val="640"/>
          <w:marRight w:val="0"/>
          <w:marTop w:val="0"/>
          <w:marBottom w:val="0"/>
          <w:divBdr>
            <w:top w:val="none" w:sz="0" w:space="0" w:color="auto"/>
            <w:left w:val="none" w:sz="0" w:space="0" w:color="auto"/>
            <w:bottom w:val="none" w:sz="0" w:space="0" w:color="auto"/>
            <w:right w:val="none" w:sz="0" w:space="0" w:color="auto"/>
          </w:divBdr>
        </w:div>
        <w:div w:id="508646114">
          <w:marLeft w:val="640"/>
          <w:marRight w:val="0"/>
          <w:marTop w:val="0"/>
          <w:marBottom w:val="0"/>
          <w:divBdr>
            <w:top w:val="none" w:sz="0" w:space="0" w:color="auto"/>
            <w:left w:val="none" w:sz="0" w:space="0" w:color="auto"/>
            <w:bottom w:val="none" w:sz="0" w:space="0" w:color="auto"/>
            <w:right w:val="none" w:sz="0" w:space="0" w:color="auto"/>
          </w:divBdr>
        </w:div>
        <w:div w:id="1572737318">
          <w:marLeft w:val="640"/>
          <w:marRight w:val="0"/>
          <w:marTop w:val="0"/>
          <w:marBottom w:val="0"/>
          <w:divBdr>
            <w:top w:val="none" w:sz="0" w:space="0" w:color="auto"/>
            <w:left w:val="none" w:sz="0" w:space="0" w:color="auto"/>
            <w:bottom w:val="none" w:sz="0" w:space="0" w:color="auto"/>
            <w:right w:val="none" w:sz="0" w:space="0" w:color="auto"/>
          </w:divBdr>
        </w:div>
        <w:div w:id="352263211">
          <w:marLeft w:val="640"/>
          <w:marRight w:val="0"/>
          <w:marTop w:val="0"/>
          <w:marBottom w:val="0"/>
          <w:divBdr>
            <w:top w:val="none" w:sz="0" w:space="0" w:color="auto"/>
            <w:left w:val="none" w:sz="0" w:space="0" w:color="auto"/>
            <w:bottom w:val="none" w:sz="0" w:space="0" w:color="auto"/>
            <w:right w:val="none" w:sz="0" w:space="0" w:color="auto"/>
          </w:divBdr>
        </w:div>
        <w:div w:id="743600250">
          <w:marLeft w:val="640"/>
          <w:marRight w:val="0"/>
          <w:marTop w:val="0"/>
          <w:marBottom w:val="0"/>
          <w:divBdr>
            <w:top w:val="none" w:sz="0" w:space="0" w:color="auto"/>
            <w:left w:val="none" w:sz="0" w:space="0" w:color="auto"/>
            <w:bottom w:val="none" w:sz="0" w:space="0" w:color="auto"/>
            <w:right w:val="none" w:sz="0" w:space="0" w:color="auto"/>
          </w:divBdr>
        </w:div>
        <w:div w:id="1851290440">
          <w:marLeft w:val="640"/>
          <w:marRight w:val="0"/>
          <w:marTop w:val="0"/>
          <w:marBottom w:val="0"/>
          <w:divBdr>
            <w:top w:val="none" w:sz="0" w:space="0" w:color="auto"/>
            <w:left w:val="none" w:sz="0" w:space="0" w:color="auto"/>
            <w:bottom w:val="none" w:sz="0" w:space="0" w:color="auto"/>
            <w:right w:val="none" w:sz="0" w:space="0" w:color="auto"/>
          </w:divBdr>
        </w:div>
        <w:div w:id="650718658">
          <w:marLeft w:val="640"/>
          <w:marRight w:val="0"/>
          <w:marTop w:val="0"/>
          <w:marBottom w:val="0"/>
          <w:divBdr>
            <w:top w:val="none" w:sz="0" w:space="0" w:color="auto"/>
            <w:left w:val="none" w:sz="0" w:space="0" w:color="auto"/>
            <w:bottom w:val="none" w:sz="0" w:space="0" w:color="auto"/>
            <w:right w:val="none" w:sz="0" w:space="0" w:color="auto"/>
          </w:divBdr>
        </w:div>
        <w:div w:id="1592279090">
          <w:marLeft w:val="640"/>
          <w:marRight w:val="0"/>
          <w:marTop w:val="0"/>
          <w:marBottom w:val="0"/>
          <w:divBdr>
            <w:top w:val="none" w:sz="0" w:space="0" w:color="auto"/>
            <w:left w:val="none" w:sz="0" w:space="0" w:color="auto"/>
            <w:bottom w:val="none" w:sz="0" w:space="0" w:color="auto"/>
            <w:right w:val="none" w:sz="0" w:space="0" w:color="auto"/>
          </w:divBdr>
        </w:div>
        <w:div w:id="172959955">
          <w:marLeft w:val="640"/>
          <w:marRight w:val="0"/>
          <w:marTop w:val="0"/>
          <w:marBottom w:val="0"/>
          <w:divBdr>
            <w:top w:val="none" w:sz="0" w:space="0" w:color="auto"/>
            <w:left w:val="none" w:sz="0" w:space="0" w:color="auto"/>
            <w:bottom w:val="none" w:sz="0" w:space="0" w:color="auto"/>
            <w:right w:val="none" w:sz="0" w:space="0" w:color="auto"/>
          </w:divBdr>
        </w:div>
        <w:div w:id="1744449320">
          <w:marLeft w:val="640"/>
          <w:marRight w:val="0"/>
          <w:marTop w:val="0"/>
          <w:marBottom w:val="0"/>
          <w:divBdr>
            <w:top w:val="none" w:sz="0" w:space="0" w:color="auto"/>
            <w:left w:val="none" w:sz="0" w:space="0" w:color="auto"/>
            <w:bottom w:val="none" w:sz="0" w:space="0" w:color="auto"/>
            <w:right w:val="none" w:sz="0" w:space="0" w:color="auto"/>
          </w:divBdr>
        </w:div>
        <w:div w:id="719748654">
          <w:marLeft w:val="640"/>
          <w:marRight w:val="0"/>
          <w:marTop w:val="0"/>
          <w:marBottom w:val="0"/>
          <w:divBdr>
            <w:top w:val="none" w:sz="0" w:space="0" w:color="auto"/>
            <w:left w:val="none" w:sz="0" w:space="0" w:color="auto"/>
            <w:bottom w:val="none" w:sz="0" w:space="0" w:color="auto"/>
            <w:right w:val="none" w:sz="0" w:space="0" w:color="auto"/>
          </w:divBdr>
        </w:div>
        <w:div w:id="1091245118">
          <w:marLeft w:val="640"/>
          <w:marRight w:val="0"/>
          <w:marTop w:val="0"/>
          <w:marBottom w:val="0"/>
          <w:divBdr>
            <w:top w:val="none" w:sz="0" w:space="0" w:color="auto"/>
            <w:left w:val="none" w:sz="0" w:space="0" w:color="auto"/>
            <w:bottom w:val="none" w:sz="0" w:space="0" w:color="auto"/>
            <w:right w:val="none" w:sz="0" w:space="0" w:color="auto"/>
          </w:divBdr>
        </w:div>
        <w:div w:id="1327170830">
          <w:marLeft w:val="640"/>
          <w:marRight w:val="0"/>
          <w:marTop w:val="0"/>
          <w:marBottom w:val="0"/>
          <w:divBdr>
            <w:top w:val="none" w:sz="0" w:space="0" w:color="auto"/>
            <w:left w:val="none" w:sz="0" w:space="0" w:color="auto"/>
            <w:bottom w:val="none" w:sz="0" w:space="0" w:color="auto"/>
            <w:right w:val="none" w:sz="0" w:space="0" w:color="auto"/>
          </w:divBdr>
        </w:div>
        <w:div w:id="672146752">
          <w:marLeft w:val="640"/>
          <w:marRight w:val="0"/>
          <w:marTop w:val="0"/>
          <w:marBottom w:val="0"/>
          <w:divBdr>
            <w:top w:val="none" w:sz="0" w:space="0" w:color="auto"/>
            <w:left w:val="none" w:sz="0" w:space="0" w:color="auto"/>
            <w:bottom w:val="none" w:sz="0" w:space="0" w:color="auto"/>
            <w:right w:val="none" w:sz="0" w:space="0" w:color="auto"/>
          </w:divBdr>
        </w:div>
        <w:div w:id="1539702836">
          <w:marLeft w:val="640"/>
          <w:marRight w:val="0"/>
          <w:marTop w:val="0"/>
          <w:marBottom w:val="0"/>
          <w:divBdr>
            <w:top w:val="none" w:sz="0" w:space="0" w:color="auto"/>
            <w:left w:val="none" w:sz="0" w:space="0" w:color="auto"/>
            <w:bottom w:val="none" w:sz="0" w:space="0" w:color="auto"/>
            <w:right w:val="none" w:sz="0" w:space="0" w:color="auto"/>
          </w:divBdr>
        </w:div>
        <w:div w:id="1353461520">
          <w:marLeft w:val="640"/>
          <w:marRight w:val="0"/>
          <w:marTop w:val="0"/>
          <w:marBottom w:val="0"/>
          <w:divBdr>
            <w:top w:val="none" w:sz="0" w:space="0" w:color="auto"/>
            <w:left w:val="none" w:sz="0" w:space="0" w:color="auto"/>
            <w:bottom w:val="none" w:sz="0" w:space="0" w:color="auto"/>
            <w:right w:val="none" w:sz="0" w:space="0" w:color="auto"/>
          </w:divBdr>
        </w:div>
        <w:div w:id="156458312">
          <w:marLeft w:val="640"/>
          <w:marRight w:val="0"/>
          <w:marTop w:val="0"/>
          <w:marBottom w:val="0"/>
          <w:divBdr>
            <w:top w:val="none" w:sz="0" w:space="0" w:color="auto"/>
            <w:left w:val="none" w:sz="0" w:space="0" w:color="auto"/>
            <w:bottom w:val="none" w:sz="0" w:space="0" w:color="auto"/>
            <w:right w:val="none" w:sz="0" w:space="0" w:color="auto"/>
          </w:divBdr>
        </w:div>
        <w:div w:id="492523591">
          <w:marLeft w:val="640"/>
          <w:marRight w:val="0"/>
          <w:marTop w:val="0"/>
          <w:marBottom w:val="0"/>
          <w:divBdr>
            <w:top w:val="none" w:sz="0" w:space="0" w:color="auto"/>
            <w:left w:val="none" w:sz="0" w:space="0" w:color="auto"/>
            <w:bottom w:val="none" w:sz="0" w:space="0" w:color="auto"/>
            <w:right w:val="none" w:sz="0" w:space="0" w:color="auto"/>
          </w:divBdr>
        </w:div>
        <w:div w:id="1011178040">
          <w:marLeft w:val="640"/>
          <w:marRight w:val="0"/>
          <w:marTop w:val="0"/>
          <w:marBottom w:val="0"/>
          <w:divBdr>
            <w:top w:val="none" w:sz="0" w:space="0" w:color="auto"/>
            <w:left w:val="none" w:sz="0" w:space="0" w:color="auto"/>
            <w:bottom w:val="none" w:sz="0" w:space="0" w:color="auto"/>
            <w:right w:val="none" w:sz="0" w:space="0" w:color="auto"/>
          </w:divBdr>
        </w:div>
        <w:div w:id="2060350140">
          <w:marLeft w:val="640"/>
          <w:marRight w:val="0"/>
          <w:marTop w:val="0"/>
          <w:marBottom w:val="0"/>
          <w:divBdr>
            <w:top w:val="none" w:sz="0" w:space="0" w:color="auto"/>
            <w:left w:val="none" w:sz="0" w:space="0" w:color="auto"/>
            <w:bottom w:val="none" w:sz="0" w:space="0" w:color="auto"/>
            <w:right w:val="none" w:sz="0" w:space="0" w:color="auto"/>
          </w:divBdr>
        </w:div>
        <w:div w:id="918832582">
          <w:marLeft w:val="640"/>
          <w:marRight w:val="0"/>
          <w:marTop w:val="0"/>
          <w:marBottom w:val="0"/>
          <w:divBdr>
            <w:top w:val="none" w:sz="0" w:space="0" w:color="auto"/>
            <w:left w:val="none" w:sz="0" w:space="0" w:color="auto"/>
            <w:bottom w:val="none" w:sz="0" w:space="0" w:color="auto"/>
            <w:right w:val="none" w:sz="0" w:space="0" w:color="auto"/>
          </w:divBdr>
        </w:div>
        <w:div w:id="1167483323">
          <w:marLeft w:val="640"/>
          <w:marRight w:val="0"/>
          <w:marTop w:val="0"/>
          <w:marBottom w:val="0"/>
          <w:divBdr>
            <w:top w:val="none" w:sz="0" w:space="0" w:color="auto"/>
            <w:left w:val="none" w:sz="0" w:space="0" w:color="auto"/>
            <w:bottom w:val="none" w:sz="0" w:space="0" w:color="auto"/>
            <w:right w:val="none" w:sz="0" w:space="0" w:color="auto"/>
          </w:divBdr>
        </w:div>
        <w:div w:id="1564176319">
          <w:marLeft w:val="640"/>
          <w:marRight w:val="0"/>
          <w:marTop w:val="0"/>
          <w:marBottom w:val="0"/>
          <w:divBdr>
            <w:top w:val="none" w:sz="0" w:space="0" w:color="auto"/>
            <w:left w:val="none" w:sz="0" w:space="0" w:color="auto"/>
            <w:bottom w:val="none" w:sz="0" w:space="0" w:color="auto"/>
            <w:right w:val="none" w:sz="0" w:space="0" w:color="auto"/>
          </w:divBdr>
        </w:div>
        <w:div w:id="9187775">
          <w:marLeft w:val="640"/>
          <w:marRight w:val="0"/>
          <w:marTop w:val="0"/>
          <w:marBottom w:val="0"/>
          <w:divBdr>
            <w:top w:val="none" w:sz="0" w:space="0" w:color="auto"/>
            <w:left w:val="none" w:sz="0" w:space="0" w:color="auto"/>
            <w:bottom w:val="none" w:sz="0" w:space="0" w:color="auto"/>
            <w:right w:val="none" w:sz="0" w:space="0" w:color="auto"/>
          </w:divBdr>
        </w:div>
        <w:div w:id="550656793">
          <w:marLeft w:val="640"/>
          <w:marRight w:val="0"/>
          <w:marTop w:val="0"/>
          <w:marBottom w:val="0"/>
          <w:divBdr>
            <w:top w:val="none" w:sz="0" w:space="0" w:color="auto"/>
            <w:left w:val="none" w:sz="0" w:space="0" w:color="auto"/>
            <w:bottom w:val="none" w:sz="0" w:space="0" w:color="auto"/>
            <w:right w:val="none" w:sz="0" w:space="0" w:color="auto"/>
          </w:divBdr>
        </w:div>
        <w:div w:id="1539270680">
          <w:marLeft w:val="640"/>
          <w:marRight w:val="0"/>
          <w:marTop w:val="0"/>
          <w:marBottom w:val="0"/>
          <w:divBdr>
            <w:top w:val="none" w:sz="0" w:space="0" w:color="auto"/>
            <w:left w:val="none" w:sz="0" w:space="0" w:color="auto"/>
            <w:bottom w:val="none" w:sz="0" w:space="0" w:color="auto"/>
            <w:right w:val="none" w:sz="0" w:space="0" w:color="auto"/>
          </w:divBdr>
        </w:div>
        <w:div w:id="641080136">
          <w:marLeft w:val="640"/>
          <w:marRight w:val="0"/>
          <w:marTop w:val="0"/>
          <w:marBottom w:val="0"/>
          <w:divBdr>
            <w:top w:val="none" w:sz="0" w:space="0" w:color="auto"/>
            <w:left w:val="none" w:sz="0" w:space="0" w:color="auto"/>
            <w:bottom w:val="none" w:sz="0" w:space="0" w:color="auto"/>
            <w:right w:val="none" w:sz="0" w:space="0" w:color="auto"/>
          </w:divBdr>
        </w:div>
        <w:div w:id="1561094434">
          <w:marLeft w:val="640"/>
          <w:marRight w:val="0"/>
          <w:marTop w:val="0"/>
          <w:marBottom w:val="0"/>
          <w:divBdr>
            <w:top w:val="none" w:sz="0" w:space="0" w:color="auto"/>
            <w:left w:val="none" w:sz="0" w:space="0" w:color="auto"/>
            <w:bottom w:val="none" w:sz="0" w:space="0" w:color="auto"/>
            <w:right w:val="none" w:sz="0" w:space="0" w:color="auto"/>
          </w:divBdr>
        </w:div>
      </w:divsChild>
    </w:div>
    <w:div w:id="673412391">
      <w:bodyDiv w:val="1"/>
      <w:marLeft w:val="0"/>
      <w:marRight w:val="0"/>
      <w:marTop w:val="0"/>
      <w:marBottom w:val="0"/>
      <w:divBdr>
        <w:top w:val="none" w:sz="0" w:space="0" w:color="auto"/>
        <w:left w:val="none" w:sz="0" w:space="0" w:color="auto"/>
        <w:bottom w:val="none" w:sz="0" w:space="0" w:color="auto"/>
        <w:right w:val="none" w:sz="0" w:space="0" w:color="auto"/>
      </w:divBdr>
      <w:divsChild>
        <w:div w:id="1497959671">
          <w:marLeft w:val="640"/>
          <w:marRight w:val="0"/>
          <w:marTop w:val="0"/>
          <w:marBottom w:val="0"/>
          <w:divBdr>
            <w:top w:val="none" w:sz="0" w:space="0" w:color="auto"/>
            <w:left w:val="none" w:sz="0" w:space="0" w:color="auto"/>
            <w:bottom w:val="none" w:sz="0" w:space="0" w:color="auto"/>
            <w:right w:val="none" w:sz="0" w:space="0" w:color="auto"/>
          </w:divBdr>
        </w:div>
        <w:div w:id="1159883781">
          <w:marLeft w:val="640"/>
          <w:marRight w:val="0"/>
          <w:marTop w:val="0"/>
          <w:marBottom w:val="0"/>
          <w:divBdr>
            <w:top w:val="none" w:sz="0" w:space="0" w:color="auto"/>
            <w:left w:val="none" w:sz="0" w:space="0" w:color="auto"/>
            <w:bottom w:val="none" w:sz="0" w:space="0" w:color="auto"/>
            <w:right w:val="none" w:sz="0" w:space="0" w:color="auto"/>
          </w:divBdr>
        </w:div>
        <w:div w:id="1479617442">
          <w:marLeft w:val="640"/>
          <w:marRight w:val="0"/>
          <w:marTop w:val="0"/>
          <w:marBottom w:val="0"/>
          <w:divBdr>
            <w:top w:val="none" w:sz="0" w:space="0" w:color="auto"/>
            <w:left w:val="none" w:sz="0" w:space="0" w:color="auto"/>
            <w:bottom w:val="none" w:sz="0" w:space="0" w:color="auto"/>
            <w:right w:val="none" w:sz="0" w:space="0" w:color="auto"/>
          </w:divBdr>
        </w:div>
        <w:div w:id="1660495376">
          <w:marLeft w:val="640"/>
          <w:marRight w:val="0"/>
          <w:marTop w:val="0"/>
          <w:marBottom w:val="0"/>
          <w:divBdr>
            <w:top w:val="none" w:sz="0" w:space="0" w:color="auto"/>
            <w:left w:val="none" w:sz="0" w:space="0" w:color="auto"/>
            <w:bottom w:val="none" w:sz="0" w:space="0" w:color="auto"/>
            <w:right w:val="none" w:sz="0" w:space="0" w:color="auto"/>
          </w:divBdr>
        </w:div>
        <w:div w:id="675617560">
          <w:marLeft w:val="640"/>
          <w:marRight w:val="0"/>
          <w:marTop w:val="0"/>
          <w:marBottom w:val="0"/>
          <w:divBdr>
            <w:top w:val="none" w:sz="0" w:space="0" w:color="auto"/>
            <w:left w:val="none" w:sz="0" w:space="0" w:color="auto"/>
            <w:bottom w:val="none" w:sz="0" w:space="0" w:color="auto"/>
            <w:right w:val="none" w:sz="0" w:space="0" w:color="auto"/>
          </w:divBdr>
        </w:div>
        <w:div w:id="162554088">
          <w:marLeft w:val="640"/>
          <w:marRight w:val="0"/>
          <w:marTop w:val="0"/>
          <w:marBottom w:val="0"/>
          <w:divBdr>
            <w:top w:val="none" w:sz="0" w:space="0" w:color="auto"/>
            <w:left w:val="none" w:sz="0" w:space="0" w:color="auto"/>
            <w:bottom w:val="none" w:sz="0" w:space="0" w:color="auto"/>
            <w:right w:val="none" w:sz="0" w:space="0" w:color="auto"/>
          </w:divBdr>
        </w:div>
        <w:div w:id="1770663004">
          <w:marLeft w:val="640"/>
          <w:marRight w:val="0"/>
          <w:marTop w:val="0"/>
          <w:marBottom w:val="0"/>
          <w:divBdr>
            <w:top w:val="none" w:sz="0" w:space="0" w:color="auto"/>
            <w:left w:val="none" w:sz="0" w:space="0" w:color="auto"/>
            <w:bottom w:val="none" w:sz="0" w:space="0" w:color="auto"/>
            <w:right w:val="none" w:sz="0" w:space="0" w:color="auto"/>
          </w:divBdr>
        </w:div>
        <w:div w:id="1728920854">
          <w:marLeft w:val="640"/>
          <w:marRight w:val="0"/>
          <w:marTop w:val="0"/>
          <w:marBottom w:val="0"/>
          <w:divBdr>
            <w:top w:val="none" w:sz="0" w:space="0" w:color="auto"/>
            <w:left w:val="none" w:sz="0" w:space="0" w:color="auto"/>
            <w:bottom w:val="none" w:sz="0" w:space="0" w:color="auto"/>
            <w:right w:val="none" w:sz="0" w:space="0" w:color="auto"/>
          </w:divBdr>
        </w:div>
        <w:div w:id="876162112">
          <w:marLeft w:val="640"/>
          <w:marRight w:val="0"/>
          <w:marTop w:val="0"/>
          <w:marBottom w:val="0"/>
          <w:divBdr>
            <w:top w:val="none" w:sz="0" w:space="0" w:color="auto"/>
            <w:left w:val="none" w:sz="0" w:space="0" w:color="auto"/>
            <w:bottom w:val="none" w:sz="0" w:space="0" w:color="auto"/>
            <w:right w:val="none" w:sz="0" w:space="0" w:color="auto"/>
          </w:divBdr>
        </w:div>
        <w:div w:id="1020743641">
          <w:marLeft w:val="640"/>
          <w:marRight w:val="0"/>
          <w:marTop w:val="0"/>
          <w:marBottom w:val="0"/>
          <w:divBdr>
            <w:top w:val="none" w:sz="0" w:space="0" w:color="auto"/>
            <w:left w:val="none" w:sz="0" w:space="0" w:color="auto"/>
            <w:bottom w:val="none" w:sz="0" w:space="0" w:color="auto"/>
            <w:right w:val="none" w:sz="0" w:space="0" w:color="auto"/>
          </w:divBdr>
        </w:div>
        <w:div w:id="863327204">
          <w:marLeft w:val="640"/>
          <w:marRight w:val="0"/>
          <w:marTop w:val="0"/>
          <w:marBottom w:val="0"/>
          <w:divBdr>
            <w:top w:val="none" w:sz="0" w:space="0" w:color="auto"/>
            <w:left w:val="none" w:sz="0" w:space="0" w:color="auto"/>
            <w:bottom w:val="none" w:sz="0" w:space="0" w:color="auto"/>
            <w:right w:val="none" w:sz="0" w:space="0" w:color="auto"/>
          </w:divBdr>
        </w:div>
        <w:div w:id="1085105954">
          <w:marLeft w:val="640"/>
          <w:marRight w:val="0"/>
          <w:marTop w:val="0"/>
          <w:marBottom w:val="0"/>
          <w:divBdr>
            <w:top w:val="none" w:sz="0" w:space="0" w:color="auto"/>
            <w:left w:val="none" w:sz="0" w:space="0" w:color="auto"/>
            <w:bottom w:val="none" w:sz="0" w:space="0" w:color="auto"/>
            <w:right w:val="none" w:sz="0" w:space="0" w:color="auto"/>
          </w:divBdr>
        </w:div>
        <w:div w:id="2072655020">
          <w:marLeft w:val="640"/>
          <w:marRight w:val="0"/>
          <w:marTop w:val="0"/>
          <w:marBottom w:val="0"/>
          <w:divBdr>
            <w:top w:val="none" w:sz="0" w:space="0" w:color="auto"/>
            <w:left w:val="none" w:sz="0" w:space="0" w:color="auto"/>
            <w:bottom w:val="none" w:sz="0" w:space="0" w:color="auto"/>
            <w:right w:val="none" w:sz="0" w:space="0" w:color="auto"/>
          </w:divBdr>
        </w:div>
        <w:div w:id="2098407447">
          <w:marLeft w:val="640"/>
          <w:marRight w:val="0"/>
          <w:marTop w:val="0"/>
          <w:marBottom w:val="0"/>
          <w:divBdr>
            <w:top w:val="none" w:sz="0" w:space="0" w:color="auto"/>
            <w:left w:val="none" w:sz="0" w:space="0" w:color="auto"/>
            <w:bottom w:val="none" w:sz="0" w:space="0" w:color="auto"/>
            <w:right w:val="none" w:sz="0" w:space="0" w:color="auto"/>
          </w:divBdr>
        </w:div>
        <w:div w:id="1697148408">
          <w:marLeft w:val="640"/>
          <w:marRight w:val="0"/>
          <w:marTop w:val="0"/>
          <w:marBottom w:val="0"/>
          <w:divBdr>
            <w:top w:val="none" w:sz="0" w:space="0" w:color="auto"/>
            <w:left w:val="none" w:sz="0" w:space="0" w:color="auto"/>
            <w:bottom w:val="none" w:sz="0" w:space="0" w:color="auto"/>
            <w:right w:val="none" w:sz="0" w:space="0" w:color="auto"/>
          </w:divBdr>
        </w:div>
        <w:div w:id="1010371284">
          <w:marLeft w:val="640"/>
          <w:marRight w:val="0"/>
          <w:marTop w:val="0"/>
          <w:marBottom w:val="0"/>
          <w:divBdr>
            <w:top w:val="none" w:sz="0" w:space="0" w:color="auto"/>
            <w:left w:val="none" w:sz="0" w:space="0" w:color="auto"/>
            <w:bottom w:val="none" w:sz="0" w:space="0" w:color="auto"/>
            <w:right w:val="none" w:sz="0" w:space="0" w:color="auto"/>
          </w:divBdr>
        </w:div>
        <w:div w:id="1625036674">
          <w:marLeft w:val="640"/>
          <w:marRight w:val="0"/>
          <w:marTop w:val="0"/>
          <w:marBottom w:val="0"/>
          <w:divBdr>
            <w:top w:val="none" w:sz="0" w:space="0" w:color="auto"/>
            <w:left w:val="none" w:sz="0" w:space="0" w:color="auto"/>
            <w:bottom w:val="none" w:sz="0" w:space="0" w:color="auto"/>
            <w:right w:val="none" w:sz="0" w:space="0" w:color="auto"/>
          </w:divBdr>
        </w:div>
        <w:div w:id="999773122">
          <w:marLeft w:val="640"/>
          <w:marRight w:val="0"/>
          <w:marTop w:val="0"/>
          <w:marBottom w:val="0"/>
          <w:divBdr>
            <w:top w:val="none" w:sz="0" w:space="0" w:color="auto"/>
            <w:left w:val="none" w:sz="0" w:space="0" w:color="auto"/>
            <w:bottom w:val="none" w:sz="0" w:space="0" w:color="auto"/>
            <w:right w:val="none" w:sz="0" w:space="0" w:color="auto"/>
          </w:divBdr>
        </w:div>
        <w:div w:id="1642727287">
          <w:marLeft w:val="640"/>
          <w:marRight w:val="0"/>
          <w:marTop w:val="0"/>
          <w:marBottom w:val="0"/>
          <w:divBdr>
            <w:top w:val="none" w:sz="0" w:space="0" w:color="auto"/>
            <w:left w:val="none" w:sz="0" w:space="0" w:color="auto"/>
            <w:bottom w:val="none" w:sz="0" w:space="0" w:color="auto"/>
            <w:right w:val="none" w:sz="0" w:space="0" w:color="auto"/>
          </w:divBdr>
        </w:div>
        <w:div w:id="1583877506">
          <w:marLeft w:val="640"/>
          <w:marRight w:val="0"/>
          <w:marTop w:val="0"/>
          <w:marBottom w:val="0"/>
          <w:divBdr>
            <w:top w:val="none" w:sz="0" w:space="0" w:color="auto"/>
            <w:left w:val="none" w:sz="0" w:space="0" w:color="auto"/>
            <w:bottom w:val="none" w:sz="0" w:space="0" w:color="auto"/>
            <w:right w:val="none" w:sz="0" w:space="0" w:color="auto"/>
          </w:divBdr>
        </w:div>
        <w:div w:id="2110200250">
          <w:marLeft w:val="640"/>
          <w:marRight w:val="0"/>
          <w:marTop w:val="0"/>
          <w:marBottom w:val="0"/>
          <w:divBdr>
            <w:top w:val="none" w:sz="0" w:space="0" w:color="auto"/>
            <w:left w:val="none" w:sz="0" w:space="0" w:color="auto"/>
            <w:bottom w:val="none" w:sz="0" w:space="0" w:color="auto"/>
            <w:right w:val="none" w:sz="0" w:space="0" w:color="auto"/>
          </w:divBdr>
        </w:div>
        <w:div w:id="1431974910">
          <w:marLeft w:val="640"/>
          <w:marRight w:val="0"/>
          <w:marTop w:val="0"/>
          <w:marBottom w:val="0"/>
          <w:divBdr>
            <w:top w:val="none" w:sz="0" w:space="0" w:color="auto"/>
            <w:left w:val="none" w:sz="0" w:space="0" w:color="auto"/>
            <w:bottom w:val="none" w:sz="0" w:space="0" w:color="auto"/>
            <w:right w:val="none" w:sz="0" w:space="0" w:color="auto"/>
          </w:divBdr>
        </w:div>
        <w:div w:id="791285763">
          <w:marLeft w:val="640"/>
          <w:marRight w:val="0"/>
          <w:marTop w:val="0"/>
          <w:marBottom w:val="0"/>
          <w:divBdr>
            <w:top w:val="none" w:sz="0" w:space="0" w:color="auto"/>
            <w:left w:val="none" w:sz="0" w:space="0" w:color="auto"/>
            <w:bottom w:val="none" w:sz="0" w:space="0" w:color="auto"/>
            <w:right w:val="none" w:sz="0" w:space="0" w:color="auto"/>
          </w:divBdr>
        </w:div>
        <w:div w:id="640424878">
          <w:marLeft w:val="640"/>
          <w:marRight w:val="0"/>
          <w:marTop w:val="0"/>
          <w:marBottom w:val="0"/>
          <w:divBdr>
            <w:top w:val="none" w:sz="0" w:space="0" w:color="auto"/>
            <w:left w:val="none" w:sz="0" w:space="0" w:color="auto"/>
            <w:bottom w:val="none" w:sz="0" w:space="0" w:color="auto"/>
            <w:right w:val="none" w:sz="0" w:space="0" w:color="auto"/>
          </w:divBdr>
        </w:div>
        <w:div w:id="1547370836">
          <w:marLeft w:val="640"/>
          <w:marRight w:val="0"/>
          <w:marTop w:val="0"/>
          <w:marBottom w:val="0"/>
          <w:divBdr>
            <w:top w:val="none" w:sz="0" w:space="0" w:color="auto"/>
            <w:left w:val="none" w:sz="0" w:space="0" w:color="auto"/>
            <w:bottom w:val="none" w:sz="0" w:space="0" w:color="auto"/>
            <w:right w:val="none" w:sz="0" w:space="0" w:color="auto"/>
          </w:divBdr>
        </w:div>
        <w:div w:id="425538445">
          <w:marLeft w:val="640"/>
          <w:marRight w:val="0"/>
          <w:marTop w:val="0"/>
          <w:marBottom w:val="0"/>
          <w:divBdr>
            <w:top w:val="none" w:sz="0" w:space="0" w:color="auto"/>
            <w:left w:val="none" w:sz="0" w:space="0" w:color="auto"/>
            <w:bottom w:val="none" w:sz="0" w:space="0" w:color="auto"/>
            <w:right w:val="none" w:sz="0" w:space="0" w:color="auto"/>
          </w:divBdr>
        </w:div>
        <w:div w:id="1715930934">
          <w:marLeft w:val="640"/>
          <w:marRight w:val="0"/>
          <w:marTop w:val="0"/>
          <w:marBottom w:val="0"/>
          <w:divBdr>
            <w:top w:val="none" w:sz="0" w:space="0" w:color="auto"/>
            <w:left w:val="none" w:sz="0" w:space="0" w:color="auto"/>
            <w:bottom w:val="none" w:sz="0" w:space="0" w:color="auto"/>
            <w:right w:val="none" w:sz="0" w:space="0" w:color="auto"/>
          </w:divBdr>
        </w:div>
        <w:div w:id="1612545097">
          <w:marLeft w:val="640"/>
          <w:marRight w:val="0"/>
          <w:marTop w:val="0"/>
          <w:marBottom w:val="0"/>
          <w:divBdr>
            <w:top w:val="none" w:sz="0" w:space="0" w:color="auto"/>
            <w:left w:val="none" w:sz="0" w:space="0" w:color="auto"/>
            <w:bottom w:val="none" w:sz="0" w:space="0" w:color="auto"/>
            <w:right w:val="none" w:sz="0" w:space="0" w:color="auto"/>
          </w:divBdr>
        </w:div>
        <w:div w:id="1659654854">
          <w:marLeft w:val="640"/>
          <w:marRight w:val="0"/>
          <w:marTop w:val="0"/>
          <w:marBottom w:val="0"/>
          <w:divBdr>
            <w:top w:val="none" w:sz="0" w:space="0" w:color="auto"/>
            <w:left w:val="none" w:sz="0" w:space="0" w:color="auto"/>
            <w:bottom w:val="none" w:sz="0" w:space="0" w:color="auto"/>
            <w:right w:val="none" w:sz="0" w:space="0" w:color="auto"/>
          </w:divBdr>
        </w:div>
        <w:div w:id="1924878114">
          <w:marLeft w:val="640"/>
          <w:marRight w:val="0"/>
          <w:marTop w:val="0"/>
          <w:marBottom w:val="0"/>
          <w:divBdr>
            <w:top w:val="none" w:sz="0" w:space="0" w:color="auto"/>
            <w:left w:val="none" w:sz="0" w:space="0" w:color="auto"/>
            <w:bottom w:val="none" w:sz="0" w:space="0" w:color="auto"/>
            <w:right w:val="none" w:sz="0" w:space="0" w:color="auto"/>
          </w:divBdr>
        </w:div>
        <w:div w:id="834493761">
          <w:marLeft w:val="640"/>
          <w:marRight w:val="0"/>
          <w:marTop w:val="0"/>
          <w:marBottom w:val="0"/>
          <w:divBdr>
            <w:top w:val="none" w:sz="0" w:space="0" w:color="auto"/>
            <w:left w:val="none" w:sz="0" w:space="0" w:color="auto"/>
            <w:bottom w:val="none" w:sz="0" w:space="0" w:color="auto"/>
            <w:right w:val="none" w:sz="0" w:space="0" w:color="auto"/>
          </w:divBdr>
        </w:div>
        <w:div w:id="1288665047">
          <w:marLeft w:val="640"/>
          <w:marRight w:val="0"/>
          <w:marTop w:val="0"/>
          <w:marBottom w:val="0"/>
          <w:divBdr>
            <w:top w:val="none" w:sz="0" w:space="0" w:color="auto"/>
            <w:left w:val="none" w:sz="0" w:space="0" w:color="auto"/>
            <w:bottom w:val="none" w:sz="0" w:space="0" w:color="auto"/>
            <w:right w:val="none" w:sz="0" w:space="0" w:color="auto"/>
          </w:divBdr>
        </w:div>
        <w:div w:id="835724143">
          <w:marLeft w:val="640"/>
          <w:marRight w:val="0"/>
          <w:marTop w:val="0"/>
          <w:marBottom w:val="0"/>
          <w:divBdr>
            <w:top w:val="none" w:sz="0" w:space="0" w:color="auto"/>
            <w:left w:val="none" w:sz="0" w:space="0" w:color="auto"/>
            <w:bottom w:val="none" w:sz="0" w:space="0" w:color="auto"/>
            <w:right w:val="none" w:sz="0" w:space="0" w:color="auto"/>
          </w:divBdr>
        </w:div>
        <w:div w:id="1543904157">
          <w:marLeft w:val="640"/>
          <w:marRight w:val="0"/>
          <w:marTop w:val="0"/>
          <w:marBottom w:val="0"/>
          <w:divBdr>
            <w:top w:val="none" w:sz="0" w:space="0" w:color="auto"/>
            <w:left w:val="none" w:sz="0" w:space="0" w:color="auto"/>
            <w:bottom w:val="none" w:sz="0" w:space="0" w:color="auto"/>
            <w:right w:val="none" w:sz="0" w:space="0" w:color="auto"/>
          </w:divBdr>
        </w:div>
        <w:div w:id="1070689672">
          <w:marLeft w:val="640"/>
          <w:marRight w:val="0"/>
          <w:marTop w:val="0"/>
          <w:marBottom w:val="0"/>
          <w:divBdr>
            <w:top w:val="none" w:sz="0" w:space="0" w:color="auto"/>
            <w:left w:val="none" w:sz="0" w:space="0" w:color="auto"/>
            <w:bottom w:val="none" w:sz="0" w:space="0" w:color="auto"/>
            <w:right w:val="none" w:sz="0" w:space="0" w:color="auto"/>
          </w:divBdr>
        </w:div>
        <w:div w:id="1723751801">
          <w:marLeft w:val="640"/>
          <w:marRight w:val="0"/>
          <w:marTop w:val="0"/>
          <w:marBottom w:val="0"/>
          <w:divBdr>
            <w:top w:val="none" w:sz="0" w:space="0" w:color="auto"/>
            <w:left w:val="none" w:sz="0" w:space="0" w:color="auto"/>
            <w:bottom w:val="none" w:sz="0" w:space="0" w:color="auto"/>
            <w:right w:val="none" w:sz="0" w:space="0" w:color="auto"/>
          </w:divBdr>
        </w:div>
        <w:div w:id="1649479076">
          <w:marLeft w:val="640"/>
          <w:marRight w:val="0"/>
          <w:marTop w:val="0"/>
          <w:marBottom w:val="0"/>
          <w:divBdr>
            <w:top w:val="none" w:sz="0" w:space="0" w:color="auto"/>
            <w:left w:val="none" w:sz="0" w:space="0" w:color="auto"/>
            <w:bottom w:val="none" w:sz="0" w:space="0" w:color="auto"/>
            <w:right w:val="none" w:sz="0" w:space="0" w:color="auto"/>
          </w:divBdr>
        </w:div>
        <w:div w:id="2095007866">
          <w:marLeft w:val="640"/>
          <w:marRight w:val="0"/>
          <w:marTop w:val="0"/>
          <w:marBottom w:val="0"/>
          <w:divBdr>
            <w:top w:val="none" w:sz="0" w:space="0" w:color="auto"/>
            <w:left w:val="none" w:sz="0" w:space="0" w:color="auto"/>
            <w:bottom w:val="none" w:sz="0" w:space="0" w:color="auto"/>
            <w:right w:val="none" w:sz="0" w:space="0" w:color="auto"/>
          </w:divBdr>
        </w:div>
        <w:div w:id="1779175460">
          <w:marLeft w:val="640"/>
          <w:marRight w:val="0"/>
          <w:marTop w:val="0"/>
          <w:marBottom w:val="0"/>
          <w:divBdr>
            <w:top w:val="none" w:sz="0" w:space="0" w:color="auto"/>
            <w:left w:val="none" w:sz="0" w:space="0" w:color="auto"/>
            <w:bottom w:val="none" w:sz="0" w:space="0" w:color="auto"/>
            <w:right w:val="none" w:sz="0" w:space="0" w:color="auto"/>
          </w:divBdr>
        </w:div>
        <w:div w:id="674304301">
          <w:marLeft w:val="640"/>
          <w:marRight w:val="0"/>
          <w:marTop w:val="0"/>
          <w:marBottom w:val="0"/>
          <w:divBdr>
            <w:top w:val="none" w:sz="0" w:space="0" w:color="auto"/>
            <w:left w:val="none" w:sz="0" w:space="0" w:color="auto"/>
            <w:bottom w:val="none" w:sz="0" w:space="0" w:color="auto"/>
            <w:right w:val="none" w:sz="0" w:space="0" w:color="auto"/>
          </w:divBdr>
        </w:div>
        <w:div w:id="805975102">
          <w:marLeft w:val="640"/>
          <w:marRight w:val="0"/>
          <w:marTop w:val="0"/>
          <w:marBottom w:val="0"/>
          <w:divBdr>
            <w:top w:val="none" w:sz="0" w:space="0" w:color="auto"/>
            <w:left w:val="none" w:sz="0" w:space="0" w:color="auto"/>
            <w:bottom w:val="none" w:sz="0" w:space="0" w:color="auto"/>
            <w:right w:val="none" w:sz="0" w:space="0" w:color="auto"/>
          </w:divBdr>
        </w:div>
        <w:div w:id="459735393">
          <w:marLeft w:val="640"/>
          <w:marRight w:val="0"/>
          <w:marTop w:val="0"/>
          <w:marBottom w:val="0"/>
          <w:divBdr>
            <w:top w:val="none" w:sz="0" w:space="0" w:color="auto"/>
            <w:left w:val="none" w:sz="0" w:space="0" w:color="auto"/>
            <w:bottom w:val="none" w:sz="0" w:space="0" w:color="auto"/>
            <w:right w:val="none" w:sz="0" w:space="0" w:color="auto"/>
          </w:divBdr>
        </w:div>
        <w:div w:id="1867476413">
          <w:marLeft w:val="640"/>
          <w:marRight w:val="0"/>
          <w:marTop w:val="0"/>
          <w:marBottom w:val="0"/>
          <w:divBdr>
            <w:top w:val="none" w:sz="0" w:space="0" w:color="auto"/>
            <w:left w:val="none" w:sz="0" w:space="0" w:color="auto"/>
            <w:bottom w:val="none" w:sz="0" w:space="0" w:color="auto"/>
            <w:right w:val="none" w:sz="0" w:space="0" w:color="auto"/>
          </w:divBdr>
        </w:div>
        <w:div w:id="151410531">
          <w:marLeft w:val="640"/>
          <w:marRight w:val="0"/>
          <w:marTop w:val="0"/>
          <w:marBottom w:val="0"/>
          <w:divBdr>
            <w:top w:val="none" w:sz="0" w:space="0" w:color="auto"/>
            <w:left w:val="none" w:sz="0" w:space="0" w:color="auto"/>
            <w:bottom w:val="none" w:sz="0" w:space="0" w:color="auto"/>
            <w:right w:val="none" w:sz="0" w:space="0" w:color="auto"/>
          </w:divBdr>
        </w:div>
        <w:div w:id="1589345814">
          <w:marLeft w:val="640"/>
          <w:marRight w:val="0"/>
          <w:marTop w:val="0"/>
          <w:marBottom w:val="0"/>
          <w:divBdr>
            <w:top w:val="none" w:sz="0" w:space="0" w:color="auto"/>
            <w:left w:val="none" w:sz="0" w:space="0" w:color="auto"/>
            <w:bottom w:val="none" w:sz="0" w:space="0" w:color="auto"/>
            <w:right w:val="none" w:sz="0" w:space="0" w:color="auto"/>
          </w:divBdr>
        </w:div>
        <w:div w:id="1288387778">
          <w:marLeft w:val="640"/>
          <w:marRight w:val="0"/>
          <w:marTop w:val="0"/>
          <w:marBottom w:val="0"/>
          <w:divBdr>
            <w:top w:val="none" w:sz="0" w:space="0" w:color="auto"/>
            <w:left w:val="none" w:sz="0" w:space="0" w:color="auto"/>
            <w:bottom w:val="none" w:sz="0" w:space="0" w:color="auto"/>
            <w:right w:val="none" w:sz="0" w:space="0" w:color="auto"/>
          </w:divBdr>
        </w:div>
        <w:div w:id="1645355183">
          <w:marLeft w:val="640"/>
          <w:marRight w:val="0"/>
          <w:marTop w:val="0"/>
          <w:marBottom w:val="0"/>
          <w:divBdr>
            <w:top w:val="none" w:sz="0" w:space="0" w:color="auto"/>
            <w:left w:val="none" w:sz="0" w:space="0" w:color="auto"/>
            <w:bottom w:val="none" w:sz="0" w:space="0" w:color="auto"/>
            <w:right w:val="none" w:sz="0" w:space="0" w:color="auto"/>
          </w:divBdr>
        </w:div>
        <w:div w:id="764883319">
          <w:marLeft w:val="640"/>
          <w:marRight w:val="0"/>
          <w:marTop w:val="0"/>
          <w:marBottom w:val="0"/>
          <w:divBdr>
            <w:top w:val="none" w:sz="0" w:space="0" w:color="auto"/>
            <w:left w:val="none" w:sz="0" w:space="0" w:color="auto"/>
            <w:bottom w:val="none" w:sz="0" w:space="0" w:color="auto"/>
            <w:right w:val="none" w:sz="0" w:space="0" w:color="auto"/>
          </w:divBdr>
        </w:div>
        <w:div w:id="1365522871">
          <w:marLeft w:val="640"/>
          <w:marRight w:val="0"/>
          <w:marTop w:val="0"/>
          <w:marBottom w:val="0"/>
          <w:divBdr>
            <w:top w:val="none" w:sz="0" w:space="0" w:color="auto"/>
            <w:left w:val="none" w:sz="0" w:space="0" w:color="auto"/>
            <w:bottom w:val="none" w:sz="0" w:space="0" w:color="auto"/>
            <w:right w:val="none" w:sz="0" w:space="0" w:color="auto"/>
          </w:divBdr>
        </w:div>
        <w:div w:id="68120160">
          <w:marLeft w:val="640"/>
          <w:marRight w:val="0"/>
          <w:marTop w:val="0"/>
          <w:marBottom w:val="0"/>
          <w:divBdr>
            <w:top w:val="none" w:sz="0" w:space="0" w:color="auto"/>
            <w:left w:val="none" w:sz="0" w:space="0" w:color="auto"/>
            <w:bottom w:val="none" w:sz="0" w:space="0" w:color="auto"/>
            <w:right w:val="none" w:sz="0" w:space="0" w:color="auto"/>
          </w:divBdr>
        </w:div>
        <w:div w:id="426775453">
          <w:marLeft w:val="640"/>
          <w:marRight w:val="0"/>
          <w:marTop w:val="0"/>
          <w:marBottom w:val="0"/>
          <w:divBdr>
            <w:top w:val="none" w:sz="0" w:space="0" w:color="auto"/>
            <w:left w:val="none" w:sz="0" w:space="0" w:color="auto"/>
            <w:bottom w:val="none" w:sz="0" w:space="0" w:color="auto"/>
            <w:right w:val="none" w:sz="0" w:space="0" w:color="auto"/>
          </w:divBdr>
        </w:div>
        <w:div w:id="290744182">
          <w:marLeft w:val="640"/>
          <w:marRight w:val="0"/>
          <w:marTop w:val="0"/>
          <w:marBottom w:val="0"/>
          <w:divBdr>
            <w:top w:val="none" w:sz="0" w:space="0" w:color="auto"/>
            <w:left w:val="none" w:sz="0" w:space="0" w:color="auto"/>
            <w:bottom w:val="none" w:sz="0" w:space="0" w:color="auto"/>
            <w:right w:val="none" w:sz="0" w:space="0" w:color="auto"/>
          </w:divBdr>
        </w:div>
        <w:div w:id="1635256932">
          <w:marLeft w:val="640"/>
          <w:marRight w:val="0"/>
          <w:marTop w:val="0"/>
          <w:marBottom w:val="0"/>
          <w:divBdr>
            <w:top w:val="none" w:sz="0" w:space="0" w:color="auto"/>
            <w:left w:val="none" w:sz="0" w:space="0" w:color="auto"/>
            <w:bottom w:val="none" w:sz="0" w:space="0" w:color="auto"/>
            <w:right w:val="none" w:sz="0" w:space="0" w:color="auto"/>
          </w:divBdr>
        </w:div>
        <w:div w:id="1663466414">
          <w:marLeft w:val="640"/>
          <w:marRight w:val="0"/>
          <w:marTop w:val="0"/>
          <w:marBottom w:val="0"/>
          <w:divBdr>
            <w:top w:val="none" w:sz="0" w:space="0" w:color="auto"/>
            <w:left w:val="none" w:sz="0" w:space="0" w:color="auto"/>
            <w:bottom w:val="none" w:sz="0" w:space="0" w:color="auto"/>
            <w:right w:val="none" w:sz="0" w:space="0" w:color="auto"/>
          </w:divBdr>
        </w:div>
        <w:div w:id="1029796317">
          <w:marLeft w:val="640"/>
          <w:marRight w:val="0"/>
          <w:marTop w:val="0"/>
          <w:marBottom w:val="0"/>
          <w:divBdr>
            <w:top w:val="none" w:sz="0" w:space="0" w:color="auto"/>
            <w:left w:val="none" w:sz="0" w:space="0" w:color="auto"/>
            <w:bottom w:val="none" w:sz="0" w:space="0" w:color="auto"/>
            <w:right w:val="none" w:sz="0" w:space="0" w:color="auto"/>
          </w:divBdr>
        </w:div>
        <w:div w:id="1286276126">
          <w:marLeft w:val="640"/>
          <w:marRight w:val="0"/>
          <w:marTop w:val="0"/>
          <w:marBottom w:val="0"/>
          <w:divBdr>
            <w:top w:val="none" w:sz="0" w:space="0" w:color="auto"/>
            <w:left w:val="none" w:sz="0" w:space="0" w:color="auto"/>
            <w:bottom w:val="none" w:sz="0" w:space="0" w:color="auto"/>
            <w:right w:val="none" w:sz="0" w:space="0" w:color="auto"/>
          </w:divBdr>
        </w:div>
        <w:div w:id="362706047">
          <w:marLeft w:val="640"/>
          <w:marRight w:val="0"/>
          <w:marTop w:val="0"/>
          <w:marBottom w:val="0"/>
          <w:divBdr>
            <w:top w:val="none" w:sz="0" w:space="0" w:color="auto"/>
            <w:left w:val="none" w:sz="0" w:space="0" w:color="auto"/>
            <w:bottom w:val="none" w:sz="0" w:space="0" w:color="auto"/>
            <w:right w:val="none" w:sz="0" w:space="0" w:color="auto"/>
          </w:divBdr>
        </w:div>
        <w:div w:id="2070881663">
          <w:marLeft w:val="640"/>
          <w:marRight w:val="0"/>
          <w:marTop w:val="0"/>
          <w:marBottom w:val="0"/>
          <w:divBdr>
            <w:top w:val="none" w:sz="0" w:space="0" w:color="auto"/>
            <w:left w:val="none" w:sz="0" w:space="0" w:color="auto"/>
            <w:bottom w:val="none" w:sz="0" w:space="0" w:color="auto"/>
            <w:right w:val="none" w:sz="0" w:space="0" w:color="auto"/>
          </w:divBdr>
        </w:div>
        <w:div w:id="1222323421">
          <w:marLeft w:val="640"/>
          <w:marRight w:val="0"/>
          <w:marTop w:val="0"/>
          <w:marBottom w:val="0"/>
          <w:divBdr>
            <w:top w:val="none" w:sz="0" w:space="0" w:color="auto"/>
            <w:left w:val="none" w:sz="0" w:space="0" w:color="auto"/>
            <w:bottom w:val="none" w:sz="0" w:space="0" w:color="auto"/>
            <w:right w:val="none" w:sz="0" w:space="0" w:color="auto"/>
          </w:divBdr>
        </w:div>
        <w:div w:id="44499148">
          <w:marLeft w:val="640"/>
          <w:marRight w:val="0"/>
          <w:marTop w:val="0"/>
          <w:marBottom w:val="0"/>
          <w:divBdr>
            <w:top w:val="none" w:sz="0" w:space="0" w:color="auto"/>
            <w:left w:val="none" w:sz="0" w:space="0" w:color="auto"/>
            <w:bottom w:val="none" w:sz="0" w:space="0" w:color="auto"/>
            <w:right w:val="none" w:sz="0" w:space="0" w:color="auto"/>
          </w:divBdr>
        </w:div>
        <w:div w:id="452753545">
          <w:marLeft w:val="640"/>
          <w:marRight w:val="0"/>
          <w:marTop w:val="0"/>
          <w:marBottom w:val="0"/>
          <w:divBdr>
            <w:top w:val="none" w:sz="0" w:space="0" w:color="auto"/>
            <w:left w:val="none" w:sz="0" w:space="0" w:color="auto"/>
            <w:bottom w:val="none" w:sz="0" w:space="0" w:color="auto"/>
            <w:right w:val="none" w:sz="0" w:space="0" w:color="auto"/>
          </w:divBdr>
        </w:div>
        <w:div w:id="1600799339">
          <w:marLeft w:val="640"/>
          <w:marRight w:val="0"/>
          <w:marTop w:val="0"/>
          <w:marBottom w:val="0"/>
          <w:divBdr>
            <w:top w:val="none" w:sz="0" w:space="0" w:color="auto"/>
            <w:left w:val="none" w:sz="0" w:space="0" w:color="auto"/>
            <w:bottom w:val="none" w:sz="0" w:space="0" w:color="auto"/>
            <w:right w:val="none" w:sz="0" w:space="0" w:color="auto"/>
          </w:divBdr>
        </w:div>
        <w:div w:id="60062823">
          <w:marLeft w:val="640"/>
          <w:marRight w:val="0"/>
          <w:marTop w:val="0"/>
          <w:marBottom w:val="0"/>
          <w:divBdr>
            <w:top w:val="none" w:sz="0" w:space="0" w:color="auto"/>
            <w:left w:val="none" w:sz="0" w:space="0" w:color="auto"/>
            <w:bottom w:val="none" w:sz="0" w:space="0" w:color="auto"/>
            <w:right w:val="none" w:sz="0" w:space="0" w:color="auto"/>
          </w:divBdr>
        </w:div>
        <w:div w:id="553586674">
          <w:marLeft w:val="640"/>
          <w:marRight w:val="0"/>
          <w:marTop w:val="0"/>
          <w:marBottom w:val="0"/>
          <w:divBdr>
            <w:top w:val="none" w:sz="0" w:space="0" w:color="auto"/>
            <w:left w:val="none" w:sz="0" w:space="0" w:color="auto"/>
            <w:bottom w:val="none" w:sz="0" w:space="0" w:color="auto"/>
            <w:right w:val="none" w:sz="0" w:space="0" w:color="auto"/>
          </w:divBdr>
        </w:div>
        <w:div w:id="335501070">
          <w:marLeft w:val="640"/>
          <w:marRight w:val="0"/>
          <w:marTop w:val="0"/>
          <w:marBottom w:val="0"/>
          <w:divBdr>
            <w:top w:val="none" w:sz="0" w:space="0" w:color="auto"/>
            <w:left w:val="none" w:sz="0" w:space="0" w:color="auto"/>
            <w:bottom w:val="none" w:sz="0" w:space="0" w:color="auto"/>
            <w:right w:val="none" w:sz="0" w:space="0" w:color="auto"/>
          </w:divBdr>
        </w:div>
        <w:div w:id="565579361">
          <w:marLeft w:val="640"/>
          <w:marRight w:val="0"/>
          <w:marTop w:val="0"/>
          <w:marBottom w:val="0"/>
          <w:divBdr>
            <w:top w:val="none" w:sz="0" w:space="0" w:color="auto"/>
            <w:left w:val="none" w:sz="0" w:space="0" w:color="auto"/>
            <w:bottom w:val="none" w:sz="0" w:space="0" w:color="auto"/>
            <w:right w:val="none" w:sz="0" w:space="0" w:color="auto"/>
          </w:divBdr>
        </w:div>
        <w:div w:id="2129620189">
          <w:marLeft w:val="640"/>
          <w:marRight w:val="0"/>
          <w:marTop w:val="0"/>
          <w:marBottom w:val="0"/>
          <w:divBdr>
            <w:top w:val="none" w:sz="0" w:space="0" w:color="auto"/>
            <w:left w:val="none" w:sz="0" w:space="0" w:color="auto"/>
            <w:bottom w:val="none" w:sz="0" w:space="0" w:color="auto"/>
            <w:right w:val="none" w:sz="0" w:space="0" w:color="auto"/>
          </w:divBdr>
        </w:div>
        <w:div w:id="1187018931">
          <w:marLeft w:val="640"/>
          <w:marRight w:val="0"/>
          <w:marTop w:val="0"/>
          <w:marBottom w:val="0"/>
          <w:divBdr>
            <w:top w:val="none" w:sz="0" w:space="0" w:color="auto"/>
            <w:left w:val="none" w:sz="0" w:space="0" w:color="auto"/>
            <w:bottom w:val="none" w:sz="0" w:space="0" w:color="auto"/>
            <w:right w:val="none" w:sz="0" w:space="0" w:color="auto"/>
          </w:divBdr>
        </w:div>
        <w:div w:id="686254668">
          <w:marLeft w:val="640"/>
          <w:marRight w:val="0"/>
          <w:marTop w:val="0"/>
          <w:marBottom w:val="0"/>
          <w:divBdr>
            <w:top w:val="none" w:sz="0" w:space="0" w:color="auto"/>
            <w:left w:val="none" w:sz="0" w:space="0" w:color="auto"/>
            <w:bottom w:val="none" w:sz="0" w:space="0" w:color="auto"/>
            <w:right w:val="none" w:sz="0" w:space="0" w:color="auto"/>
          </w:divBdr>
        </w:div>
        <w:div w:id="1506506788">
          <w:marLeft w:val="640"/>
          <w:marRight w:val="0"/>
          <w:marTop w:val="0"/>
          <w:marBottom w:val="0"/>
          <w:divBdr>
            <w:top w:val="none" w:sz="0" w:space="0" w:color="auto"/>
            <w:left w:val="none" w:sz="0" w:space="0" w:color="auto"/>
            <w:bottom w:val="none" w:sz="0" w:space="0" w:color="auto"/>
            <w:right w:val="none" w:sz="0" w:space="0" w:color="auto"/>
          </w:divBdr>
        </w:div>
        <w:div w:id="1671372018">
          <w:marLeft w:val="640"/>
          <w:marRight w:val="0"/>
          <w:marTop w:val="0"/>
          <w:marBottom w:val="0"/>
          <w:divBdr>
            <w:top w:val="none" w:sz="0" w:space="0" w:color="auto"/>
            <w:left w:val="none" w:sz="0" w:space="0" w:color="auto"/>
            <w:bottom w:val="none" w:sz="0" w:space="0" w:color="auto"/>
            <w:right w:val="none" w:sz="0" w:space="0" w:color="auto"/>
          </w:divBdr>
        </w:div>
        <w:div w:id="2030522260">
          <w:marLeft w:val="640"/>
          <w:marRight w:val="0"/>
          <w:marTop w:val="0"/>
          <w:marBottom w:val="0"/>
          <w:divBdr>
            <w:top w:val="none" w:sz="0" w:space="0" w:color="auto"/>
            <w:left w:val="none" w:sz="0" w:space="0" w:color="auto"/>
            <w:bottom w:val="none" w:sz="0" w:space="0" w:color="auto"/>
            <w:right w:val="none" w:sz="0" w:space="0" w:color="auto"/>
          </w:divBdr>
        </w:div>
        <w:div w:id="1303387682">
          <w:marLeft w:val="640"/>
          <w:marRight w:val="0"/>
          <w:marTop w:val="0"/>
          <w:marBottom w:val="0"/>
          <w:divBdr>
            <w:top w:val="none" w:sz="0" w:space="0" w:color="auto"/>
            <w:left w:val="none" w:sz="0" w:space="0" w:color="auto"/>
            <w:bottom w:val="none" w:sz="0" w:space="0" w:color="auto"/>
            <w:right w:val="none" w:sz="0" w:space="0" w:color="auto"/>
          </w:divBdr>
        </w:div>
        <w:div w:id="1820491182">
          <w:marLeft w:val="640"/>
          <w:marRight w:val="0"/>
          <w:marTop w:val="0"/>
          <w:marBottom w:val="0"/>
          <w:divBdr>
            <w:top w:val="none" w:sz="0" w:space="0" w:color="auto"/>
            <w:left w:val="none" w:sz="0" w:space="0" w:color="auto"/>
            <w:bottom w:val="none" w:sz="0" w:space="0" w:color="auto"/>
            <w:right w:val="none" w:sz="0" w:space="0" w:color="auto"/>
          </w:divBdr>
        </w:div>
        <w:div w:id="315307636">
          <w:marLeft w:val="640"/>
          <w:marRight w:val="0"/>
          <w:marTop w:val="0"/>
          <w:marBottom w:val="0"/>
          <w:divBdr>
            <w:top w:val="none" w:sz="0" w:space="0" w:color="auto"/>
            <w:left w:val="none" w:sz="0" w:space="0" w:color="auto"/>
            <w:bottom w:val="none" w:sz="0" w:space="0" w:color="auto"/>
            <w:right w:val="none" w:sz="0" w:space="0" w:color="auto"/>
          </w:divBdr>
        </w:div>
        <w:div w:id="1262375644">
          <w:marLeft w:val="640"/>
          <w:marRight w:val="0"/>
          <w:marTop w:val="0"/>
          <w:marBottom w:val="0"/>
          <w:divBdr>
            <w:top w:val="none" w:sz="0" w:space="0" w:color="auto"/>
            <w:left w:val="none" w:sz="0" w:space="0" w:color="auto"/>
            <w:bottom w:val="none" w:sz="0" w:space="0" w:color="auto"/>
            <w:right w:val="none" w:sz="0" w:space="0" w:color="auto"/>
          </w:divBdr>
        </w:div>
        <w:div w:id="1532232245">
          <w:marLeft w:val="640"/>
          <w:marRight w:val="0"/>
          <w:marTop w:val="0"/>
          <w:marBottom w:val="0"/>
          <w:divBdr>
            <w:top w:val="none" w:sz="0" w:space="0" w:color="auto"/>
            <w:left w:val="none" w:sz="0" w:space="0" w:color="auto"/>
            <w:bottom w:val="none" w:sz="0" w:space="0" w:color="auto"/>
            <w:right w:val="none" w:sz="0" w:space="0" w:color="auto"/>
          </w:divBdr>
        </w:div>
        <w:div w:id="1908567148">
          <w:marLeft w:val="640"/>
          <w:marRight w:val="0"/>
          <w:marTop w:val="0"/>
          <w:marBottom w:val="0"/>
          <w:divBdr>
            <w:top w:val="none" w:sz="0" w:space="0" w:color="auto"/>
            <w:left w:val="none" w:sz="0" w:space="0" w:color="auto"/>
            <w:bottom w:val="none" w:sz="0" w:space="0" w:color="auto"/>
            <w:right w:val="none" w:sz="0" w:space="0" w:color="auto"/>
          </w:divBdr>
        </w:div>
        <w:div w:id="73743063">
          <w:marLeft w:val="640"/>
          <w:marRight w:val="0"/>
          <w:marTop w:val="0"/>
          <w:marBottom w:val="0"/>
          <w:divBdr>
            <w:top w:val="none" w:sz="0" w:space="0" w:color="auto"/>
            <w:left w:val="none" w:sz="0" w:space="0" w:color="auto"/>
            <w:bottom w:val="none" w:sz="0" w:space="0" w:color="auto"/>
            <w:right w:val="none" w:sz="0" w:space="0" w:color="auto"/>
          </w:divBdr>
        </w:div>
        <w:div w:id="50858943">
          <w:marLeft w:val="640"/>
          <w:marRight w:val="0"/>
          <w:marTop w:val="0"/>
          <w:marBottom w:val="0"/>
          <w:divBdr>
            <w:top w:val="none" w:sz="0" w:space="0" w:color="auto"/>
            <w:left w:val="none" w:sz="0" w:space="0" w:color="auto"/>
            <w:bottom w:val="none" w:sz="0" w:space="0" w:color="auto"/>
            <w:right w:val="none" w:sz="0" w:space="0" w:color="auto"/>
          </w:divBdr>
        </w:div>
        <w:div w:id="877931986">
          <w:marLeft w:val="640"/>
          <w:marRight w:val="0"/>
          <w:marTop w:val="0"/>
          <w:marBottom w:val="0"/>
          <w:divBdr>
            <w:top w:val="none" w:sz="0" w:space="0" w:color="auto"/>
            <w:left w:val="none" w:sz="0" w:space="0" w:color="auto"/>
            <w:bottom w:val="none" w:sz="0" w:space="0" w:color="auto"/>
            <w:right w:val="none" w:sz="0" w:space="0" w:color="auto"/>
          </w:divBdr>
        </w:div>
        <w:div w:id="189028567">
          <w:marLeft w:val="640"/>
          <w:marRight w:val="0"/>
          <w:marTop w:val="0"/>
          <w:marBottom w:val="0"/>
          <w:divBdr>
            <w:top w:val="none" w:sz="0" w:space="0" w:color="auto"/>
            <w:left w:val="none" w:sz="0" w:space="0" w:color="auto"/>
            <w:bottom w:val="none" w:sz="0" w:space="0" w:color="auto"/>
            <w:right w:val="none" w:sz="0" w:space="0" w:color="auto"/>
          </w:divBdr>
        </w:div>
        <w:div w:id="709888127">
          <w:marLeft w:val="640"/>
          <w:marRight w:val="0"/>
          <w:marTop w:val="0"/>
          <w:marBottom w:val="0"/>
          <w:divBdr>
            <w:top w:val="none" w:sz="0" w:space="0" w:color="auto"/>
            <w:left w:val="none" w:sz="0" w:space="0" w:color="auto"/>
            <w:bottom w:val="none" w:sz="0" w:space="0" w:color="auto"/>
            <w:right w:val="none" w:sz="0" w:space="0" w:color="auto"/>
          </w:divBdr>
        </w:div>
        <w:div w:id="961689907">
          <w:marLeft w:val="640"/>
          <w:marRight w:val="0"/>
          <w:marTop w:val="0"/>
          <w:marBottom w:val="0"/>
          <w:divBdr>
            <w:top w:val="none" w:sz="0" w:space="0" w:color="auto"/>
            <w:left w:val="none" w:sz="0" w:space="0" w:color="auto"/>
            <w:bottom w:val="none" w:sz="0" w:space="0" w:color="auto"/>
            <w:right w:val="none" w:sz="0" w:space="0" w:color="auto"/>
          </w:divBdr>
        </w:div>
        <w:div w:id="1705328758">
          <w:marLeft w:val="640"/>
          <w:marRight w:val="0"/>
          <w:marTop w:val="0"/>
          <w:marBottom w:val="0"/>
          <w:divBdr>
            <w:top w:val="none" w:sz="0" w:space="0" w:color="auto"/>
            <w:left w:val="none" w:sz="0" w:space="0" w:color="auto"/>
            <w:bottom w:val="none" w:sz="0" w:space="0" w:color="auto"/>
            <w:right w:val="none" w:sz="0" w:space="0" w:color="auto"/>
          </w:divBdr>
        </w:div>
        <w:div w:id="2126804410">
          <w:marLeft w:val="640"/>
          <w:marRight w:val="0"/>
          <w:marTop w:val="0"/>
          <w:marBottom w:val="0"/>
          <w:divBdr>
            <w:top w:val="none" w:sz="0" w:space="0" w:color="auto"/>
            <w:left w:val="none" w:sz="0" w:space="0" w:color="auto"/>
            <w:bottom w:val="none" w:sz="0" w:space="0" w:color="auto"/>
            <w:right w:val="none" w:sz="0" w:space="0" w:color="auto"/>
          </w:divBdr>
        </w:div>
        <w:div w:id="1956019487">
          <w:marLeft w:val="640"/>
          <w:marRight w:val="0"/>
          <w:marTop w:val="0"/>
          <w:marBottom w:val="0"/>
          <w:divBdr>
            <w:top w:val="none" w:sz="0" w:space="0" w:color="auto"/>
            <w:left w:val="none" w:sz="0" w:space="0" w:color="auto"/>
            <w:bottom w:val="none" w:sz="0" w:space="0" w:color="auto"/>
            <w:right w:val="none" w:sz="0" w:space="0" w:color="auto"/>
          </w:divBdr>
        </w:div>
        <w:div w:id="1157922454">
          <w:marLeft w:val="640"/>
          <w:marRight w:val="0"/>
          <w:marTop w:val="0"/>
          <w:marBottom w:val="0"/>
          <w:divBdr>
            <w:top w:val="none" w:sz="0" w:space="0" w:color="auto"/>
            <w:left w:val="none" w:sz="0" w:space="0" w:color="auto"/>
            <w:bottom w:val="none" w:sz="0" w:space="0" w:color="auto"/>
            <w:right w:val="none" w:sz="0" w:space="0" w:color="auto"/>
          </w:divBdr>
        </w:div>
        <w:div w:id="2125733543">
          <w:marLeft w:val="640"/>
          <w:marRight w:val="0"/>
          <w:marTop w:val="0"/>
          <w:marBottom w:val="0"/>
          <w:divBdr>
            <w:top w:val="none" w:sz="0" w:space="0" w:color="auto"/>
            <w:left w:val="none" w:sz="0" w:space="0" w:color="auto"/>
            <w:bottom w:val="none" w:sz="0" w:space="0" w:color="auto"/>
            <w:right w:val="none" w:sz="0" w:space="0" w:color="auto"/>
          </w:divBdr>
        </w:div>
        <w:div w:id="532620305">
          <w:marLeft w:val="640"/>
          <w:marRight w:val="0"/>
          <w:marTop w:val="0"/>
          <w:marBottom w:val="0"/>
          <w:divBdr>
            <w:top w:val="none" w:sz="0" w:space="0" w:color="auto"/>
            <w:left w:val="none" w:sz="0" w:space="0" w:color="auto"/>
            <w:bottom w:val="none" w:sz="0" w:space="0" w:color="auto"/>
            <w:right w:val="none" w:sz="0" w:space="0" w:color="auto"/>
          </w:divBdr>
        </w:div>
        <w:div w:id="11416315">
          <w:marLeft w:val="640"/>
          <w:marRight w:val="0"/>
          <w:marTop w:val="0"/>
          <w:marBottom w:val="0"/>
          <w:divBdr>
            <w:top w:val="none" w:sz="0" w:space="0" w:color="auto"/>
            <w:left w:val="none" w:sz="0" w:space="0" w:color="auto"/>
            <w:bottom w:val="none" w:sz="0" w:space="0" w:color="auto"/>
            <w:right w:val="none" w:sz="0" w:space="0" w:color="auto"/>
          </w:divBdr>
        </w:div>
        <w:div w:id="1326282748">
          <w:marLeft w:val="640"/>
          <w:marRight w:val="0"/>
          <w:marTop w:val="0"/>
          <w:marBottom w:val="0"/>
          <w:divBdr>
            <w:top w:val="none" w:sz="0" w:space="0" w:color="auto"/>
            <w:left w:val="none" w:sz="0" w:space="0" w:color="auto"/>
            <w:bottom w:val="none" w:sz="0" w:space="0" w:color="auto"/>
            <w:right w:val="none" w:sz="0" w:space="0" w:color="auto"/>
          </w:divBdr>
        </w:div>
        <w:div w:id="539361307">
          <w:marLeft w:val="640"/>
          <w:marRight w:val="0"/>
          <w:marTop w:val="0"/>
          <w:marBottom w:val="0"/>
          <w:divBdr>
            <w:top w:val="none" w:sz="0" w:space="0" w:color="auto"/>
            <w:left w:val="none" w:sz="0" w:space="0" w:color="auto"/>
            <w:bottom w:val="none" w:sz="0" w:space="0" w:color="auto"/>
            <w:right w:val="none" w:sz="0" w:space="0" w:color="auto"/>
          </w:divBdr>
        </w:div>
        <w:div w:id="107435927">
          <w:marLeft w:val="640"/>
          <w:marRight w:val="0"/>
          <w:marTop w:val="0"/>
          <w:marBottom w:val="0"/>
          <w:divBdr>
            <w:top w:val="none" w:sz="0" w:space="0" w:color="auto"/>
            <w:left w:val="none" w:sz="0" w:space="0" w:color="auto"/>
            <w:bottom w:val="none" w:sz="0" w:space="0" w:color="auto"/>
            <w:right w:val="none" w:sz="0" w:space="0" w:color="auto"/>
          </w:divBdr>
        </w:div>
        <w:div w:id="1180972567">
          <w:marLeft w:val="640"/>
          <w:marRight w:val="0"/>
          <w:marTop w:val="0"/>
          <w:marBottom w:val="0"/>
          <w:divBdr>
            <w:top w:val="none" w:sz="0" w:space="0" w:color="auto"/>
            <w:left w:val="none" w:sz="0" w:space="0" w:color="auto"/>
            <w:bottom w:val="none" w:sz="0" w:space="0" w:color="auto"/>
            <w:right w:val="none" w:sz="0" w:space="0" w:color="auto"/>
          </w:divBdr>
        </w:div>
        <w:div w:id="964042070">
          <w:marLeft w:val="640"/>
          <w:marRight w:val="0"/>
          <w:marTop w:val="0"/>
          <w:marBottom w:val="0"/>
          <w:divBdr>
            <w:top w:val="none" w:sz="0" w:space="0" w:color="auto"/>
            <w:left w:val="none" w:sz="0" w:space="0" w:color="auto"/>
            <w:bottom w:val="none" w:sz="0" w:space="0" w:color="auto"/>
            <w:right w:val="none" w:sz="0" w:space="0" w:color="auto"/>
          </w:divBdr>
        </w:div>
        <w:div w:id="1420441826">
          <w:marLeft w:val="640"/>
          <w:marRight w:val="0"/>
          <w:marTop w:val="0"/>
          <w:marBottom w:val="0"/>
          <w:divBdr>
            <w:top w:val="none" w:sz="0" w:space="0" w:color="auto"/>
            <w:left w:val="none" w:sz="0" w:space="0" w:color="auto"/>
            <w:bottom w:val="none" w:sz="0" w:space="0" w:color="auto"/>
            <w:right w:val="none" w:sz="0" w:space="0" w:color="auto"/>
          </w:divBdr>
        </w:div>
        <w:div w:id="788816280">
          <w:marLeft w:val="640"/>
          <w:marRight w:val="0"/>
          <w:marTop w:val="0"/>
          <w:marBottom w:val="0"/>
          <w:divBdr>
            <w:top w:val="none" w:sz="0" w:space="0" w:color="auto"/>
            <w:left w:val="none" w:sz="0" w:space="0" w:color="auto"/>
            <w:bottom w:val="none" w:sz="0" w:space="0" w:color="auto"/>
            <w:right w:val="none" w:sz="0" w:space="0" w:color="auto"/>
          </w:divBdr>
        </w:div>
        <w:div w:id="1392189065">
          <w:marLeft w:val="640"/>
          <w:marRight w:val="0"/>
          <w:marTop w:val="0"/>
          <w:marBottom w:val="0"/>
          <w:divBdr>
            <w:top w:val="none" w:sz="0" w:space="0" w:color="auto"/>
            <w:left w:val="none" w:sz="0" w:space="0" w:color="auto"/>
            <w:bottom w:val="none" w:sz="0" w:space="0" w:color="auto"/>
            <w:right w:val="none" w:sz="0" w:space="0" w:color="auto"/>
          </w:divBdr>
        </w:div>
        <w:div w:id="1514491353">
          <w:marLeft w:val="640"/>
          <w:marRight w:val="0"/>
          <w:marTop w:val="0"/>
          <w:marBottom w:val="0"/>
          <w:divBdr>
            <w:top w:val="none" w:sz="0" w:space="0" w:color="auto"/>
            <w:left w:val="none" w:sz="0" w:space="0" w:color="auto"/>
            <w:bottom w:val="none" w:sz="0" w:space="0" w:color="auto"/>
            <w:right w:val="none" w:sz="0" w:space="0" w:color="auto"/>
          </w:divBdr>
        </w:div>
        <w:div w:id="979769430">
          <w:marLeft w:val="640"/>
          <w:marRight w:val="0"/>
          <w:marTop w:val="0"/>
          <w:marBottom w:val="0"/>
          <w:divBdr>
            <w:top w:val="none" w:sz="0" w:space="0" w:color="auto"/>
            <w:left w:val="none" w:sz="0" w:space="0" w:color="auto"/>
            <w:bottom w:val="none" w:sz="0" w:space="0" w:color="auto"/>
            <w:right w:val="none" w:sz="0" w:space="0" w:color="auto"/>
          </w:divBdr>
        </w:div>
        <w:div w:id="1545024694">
          <w:marLeft w:val="640"/>
          <w:marRight w:val="0"/>
          <w:marTop w:val="0"/>
          <w:marBottom w:val="0"/>
          <w:divBdr>
            <w:top w:val="none" w:sz="0" w:space="0" w:color="auto"/>
            <w:left w:val="none" w:sz="0" w:space="0" w:color="auto"/>
            <w:bottom w:val="none" w:sz="0" w:space="0" w:color="auto"/>
            <w:right w:val="none" w:sz="0" w:space="0" w:color="auto"/>
          </w:divBdr>
        </w:div>
        <w:div w:id="41566912">
          <w:marLeft w:val="640"/>
          <w:marRight w:val="0"/>
          <w:marTop w:val="0"/>
          <w:marBottom w:val="0"/>
          <w:divBdr>
            <w:top w:val="none" w:sz="0" w:space="0" w:color="auto"/>
            <w:left w:val="none" w:sz="0" w:space="0" w:color="auto"/>
            <w:bottom w:val="none" w:sz="0" w:space="0" w:color="auto"/>
            <w:right w:val="none" w:sz="0" w:space="0" w:color="auto"/>
          </w:divBdr>
        </w:div>
        <w:div w:id="1815218406">
          <w:marLeft w:val="640"/>
          <w:marRight w:val="0"/>
          <w:marTop w:val="0"/>
          <w:marBottom w:val="0"/>
          <w:divBdr>
            <w:top w:val="none" w:sz="0" w:space="0" w:color="auto"/>
            <w:left w:val="none" w:sz="0" w:space="0" w:color="auto"/>
            <w:bottom w:val="none" w:sz="0" w:space="0" w:color="auto"/>
            <w:right w:val="none" w:sz="0" w:space="0" w:color="auto"/>
          </w:divBdr>
        </w:div>
        <w:div w:id="710156396">
          <w:marLeft w:val="640"/>
          <w:marRight w:val="0"/>
          <w:marTop w:val="0"/>
          <w:marBottom w:val="0"/>
          <w:divBdr>
            <w:top w:val="none" w:sz="0" w:space="0" w:color="auto"/>
            <w:left w:val="none" w:sz="0" w:space="0" w:color="auto"/>
            <w:bottom w:val="none" w:sz="0" w:space="0" w:color="auto"/>
            <w:right w:val="none" w:sz="0" w:space="0" w:color="auto"/>
          </w:divBdr>
        </w:div>
        <w:div w:id="2066904254">
          <w:marLeft w:val="640"/>
          <w:marRight w:val="0"/>
          <w:marTop w:val="0"/>
          <w:marBottom w:val="0"/>
          <w:divBdr>
            <w:top w:val="none" w:sz="0" w:space="0" w:color="auto"/>
            <w:left w:val="none" w:sz="0" w:space="0" w:color="auto"/>
            <w:bottom w:val="none" w:sz="0" w:space="0" w:color="auto"/>
            <w:right w:val="none" w:sz="0" w:space="0" w:color="auto"/>
          </w:divBdr>
        </w:div>
        <w:div w:id="703093809">
          <w:marLeft w:val="640"/>
          <w:marRight w:val="0"/>
          <w:marTop w:val="0"/>
          <w:marBottom w:val="0"/>
          <w:divBdr>
            <w:top w:val="none" w:sz="0" w:space="0" w:color="auto"/>
            <w:left w:val="none" w:sz="0" w:space="0" w:color="auto"/>
            <w:bottom w:val="none" w:sz="0" w:space="0" w:color="auto"/>
            <w:right w:val="none" w:sz="0" w:space="0" w:color="auto"/>
          </w:divBdr>
        </w:div>
        <w:div w:id="741561749">
          <w:marLeft w:val="640"/>
          <w:marRight w:val="0"/>
          <w:marTop w:val="0"/>
          <w:marBottom w:val="0"/>
          <w:divBdr>
            <w:top w:val="none" w:sz="0" w:space="0" w:color="auto"/>
            <w:left w:val="none" w:sz="0" w:space="0" w:color="auto"/>
            <w:bottom w:val="none" w:sz="0" w:space="0" w:color="auto"/>
            <w:right w:val="none" w:sz="0" w:space="0" w:color="auto"/>
          </w:divBdr>
        </w:div>
        <w:div w:id="1539003078">
          <w:marLeft w:val="640"/>
          <w:marRight w:val="0"/>
          <w:marTop w:val="0"/>
          <w:marBottom w:val="0"/>
          <w:divBdr>
            <w:top w:val="none" w:sz="0" w:space="0" w:color="auto"/>
            <w:left w:val="none" w:sz="0" w:space="0" w:color="auto"/>
            <w:bottom w:val="none" w:sz="0" w:space="0" w:color="auto"/>
            <w:right w:val="none" w:sz="0" w:space="0" w:color="auto"/>
          </w:divBdr>
        </w:div>
        <w:div w:id="1144006579">
          <w:marLeft w:val="640"/>
          <w:marRight w:val="0"/>
          <w:marTop w:val="0"/>
          <w:marBottom w:val="0"/>
          <w:divBdr>
            <w:top w:val="none" w:sz="0" w:space="0" w:color="auto"/>
            <w:left w:val="none" w:sz="0" w:space="0" w:color="auto"/>
            <w:bottom w:val="none" w:sz="0" w:space="0" w:color="auto"/>
            <w:right w:val="none" w:sz="0" w:space="0" w:color="auto"/>
          </w:divBdr>
        </w:div>
        <w:div w:id="1281104349">
          <w:marLeft w:val="640"/>
          <w:marRight w:val="0"/>
          <w:marTop w:val="0"/>
          <w:marBottom w:val="0"/>
          <w:divBdr>
            <w:top w:val="none" w:sz="0" w:space="0" w:color="auto"/>
            <w:left w:val="none" w:sz="0" w:space="0" w:color="auto"/>
            <w:bottom w:val="none" w:sz="0" w:space="0" w:color="auto"/>
            <w:right w:val="none" w:sz="0" w:space="0" w:color="auto"/>
          </w:divBdr>
        </w:div>
        <w:div w:id="824200283">
          <w:marLeft w:val="640"/>
          <w:marRight w:val="0"/>
          <w:marTop w:val="0"/>
          <w:marBottom w:val="0"/>
          <w:divBdr>
            <w:top w:val="none" w:sz="0" w:space="0" w:color="auto"/>
            <w:left w:val="none" w:sz="0" w:space="0" w:color="auto"/>
            <w:bottom w:val="none" w:sz="0" w:space="0" w:color="auto"/>
            <w:right w:val="none" w:sz="0" w:space="0" w:color="auto"/>
          </w:divBdr>
        </w:div>
        <w:div w:id="431780296">
          <w:marLeft w:val="640"/>
          <w:marRight w:val="0"/>
          <w:marTop w:val="0"/>
          <w:marBottom w:val="0"/>
          <w:divBdr>
            <w:top w:val="none" w:sz="0" w:space="0" w:color="auto"/>
            <w:left w:val="none" w:sz="0" w:space="0" w:color="auto"/>
            <w:bottom w:val="none" w:sz="0" w:space="0" w:color="auto"/>
            <w:right w:val="none" w:sz="0" w:space="0" w:color="auto"/>
          </w:divBdr>
        </w:div>
        <w:div w:id="349373737">
          <w:marLeft w:val="640"/>
          <w:marRight w:val="0"/>
          <w:marTop w:val="0"/>
          <w:marBottom w:val="0"/>
          <w:divBdr>
            <w:top w:val="none" w:sz="0" w:space="0" w:color="auto"/>
            <w:left w:val="none" w:sz="0" w:space="0" w:color="auto"/>
            <w:bottom w:val="none" w:sz="0" w:space="0" w:color="auto"/>
            <w:right w:val="none" w:sz="0" w:space="0" w:color="auto"/>
          </w:divBdr>
        </w:div>
        <w:div w:id="940067852">
          <w:marLeft w:val="640"/>
          <w:marRight w:val="0"/>
          <w:marTop w:val="0"/>
          <w:marBottom w:val="0"/>
          <w:divBdr>
            <w:top w:val="none" w:sz="0" w:space="0" w:color="auto"/>
            <w:left w:val="none" w:sz="0" w:space="0" w:color="auto"/>
            <w:bottom w:val="none" w:sz="0" w:space="0" w:color="auto"/>
            <w:right w:val="none" w:sz="0" w:space="0" w:color="auto"/>
          </w:divBdr>
        </w:div>
        <w:div w:id="2073964948">
          <w:marLeft w:val="640"/>
          <w:marRight w:val="0"/>
          <w:marTop w:val="0"/>
          <w:marBottom w:val="0"/>
          <w:divBdr>
            <w:top w:val="none" w:sz="0" w:space="0" w:color="auto"/>
            <w:left w:val="none" w:sz="0" w:space="0" w:color="auto"/>
            <w:bottom w:val="none" w:sz="0" w:space="0" w:color="auto"/>
            <w:right w:val="none" w:sz="0" w:space="0" w:color="auto"/>
          </w:divBdr>
        </w:div>
        <w:div w:id="2108697397">
          <w:marLeft w:val="640"/>
          <w:marRight w:val="0"/>
          <w:marTop w:val="0"/>
          <w:marBottom w:val="0"/>
          <w:divBdr>
            <w:top w:val="none" w:sz="0" w:space="0" w:color="auto"/>
            <w:left w:val="none" w:sz="0" w:space="0" w:color="auto"/>
            <w:bottom w:val="none" w:sz="0" w:space="0" w:color="auto"/>
            <w:right w:val="none" w:sz="0" w:space="0" w:color="auto"/>
          </w:divBdr>
        </w:div>
        <w:div w:id="1356882800">
          <w:marLeft w:val="640"/>
          <w:marRight w:val="0"/>
          <w:marTop w:val="0"/>
          <w:marBottom w:val="0"/>
          <w:divBdr>
            <w:top w:val="none" w:sz="0" w:space="0" w:color="auto"/>
            <w:left w:val="none" w:sz="0" w:space="0" w:color="auto"/>
            <w:bottom w:val="none" w:sz="0" w:space="0" w:color="auto"/>
            <w:right w:val="none" w:sz="0" w:space="0" w:color="auto"/>
          </w:divBdr>
        </w:div>
        <w:div w:id="1279676093">
          <w:marLeft w:val="640"/>
          <w:marRight w:val="0"/>
          <w:marTop w:val="0"/>
          <w:marBottom w:val="0"/>
          <w:divBdr>
            <w:top w:val="none" w:sz="0" w:space="0" w:color="auto"/>
            <w:left w:val="none" w:sz="0" w:space="0" w:color="auto"/>
            <w:bottom w:val="none" w:sz="0" w:space="0" w:color="auto"/>
            <w:right w:val="none" w:sz="0" w:space="0" w:color="auto"/>
          </w:divBdr>
        </w:div>
        <w:div w:id="402719788">
          <w:marLeft w:val="640"/>
          <w:marRight w:val="0"/>
          <w:marTop w:val="0"/>
          <w:marBottom w:val="0"/>
          <w:divBdr>
            <w:top w:val="none" w:sz="0" w:space="0" w:color="auto"/>
            <w:left w:val="none" w:sz="0" w:space="0" w:color="auto"/>
            <w:bottom w:val="none" w:sz="0" w:space="0" w:color="auto"/>
            <w:right w:val="none" w:sz="0" w:space="0" w:color="auto"/>
          </w:divBdr>
        </w:div>
        <w:div w:id="1140801381">
          <w:marLeft w:val="640"/>
          <w:marRight w:val="0"/>
          <w:marTop w:val="0"/>
          <w:marBottom w:val="0"/>
          <w:divBdr>
            <w:top w:val="none" w:sz="0" w:space="0" w:color="auto"/>
            <w:left w:val="none" w:sz="0" w:space="0" w:color="auto"/>
            <w:bottom w:val="none" w:sz="0" w:space="0" w:color="auto"/>
            <w:right w:val="none" w:sz="0" w:space="0" w:color="auto"/>
          </w:divBdr>
        </w:div>
        <w:div w:id="459423449">
          <w:marLeft w:val="640"/>
          <w:marRight w:val="0"/>
          <w:marTop w:val="0"/>
          <w:marBottom w:val="0"/>
          <w:divBdr>
            <w:top w:val="none" w:sz="0" w:space="0" w:color="auto"/>
            <w:left w:val="none" w:sz="0" w:space="0" w:color="auto"/>
            <w:bottom w:val="none" w:sz="0" w:space="0" w:color="auto"/>
            <w:right w:val="none" w:sz="0" w:space="0" w:color="auto"/>
          </w:divBdr>
        </w:div>
        <w:div w:id="1152065833">
          <w:marLeft w:val="640"/>
          <w:marRight w:val="0"/>
          <w:marTop w:val="0"/>
          <w:marBottom w:val="0"/>
          <w:divBdr>
            <w:top w:val="none" w:sz="0" w:space="0" w:color="auto"/>
            <w:left w:val="none" w:sz="0" w:space="0" w:color="auto"/>
            <w:bottom w:val="none" w:sz="0" w:space="0" w:color="auto"/>
            <w:right w:val="none" w:sz="0" w:space="0" w:color="auto"/>
          </w:divBdr>
        </w:div>
        <w:div w:id="1067415887">
          <w:marLeft w:val="640"/>
          <w:marRight w:val="0"/>
          <w:marTop w:val="0"/>
          <w:marBottom w:val="0"/>
          <w:divBdr>
            <w:top w:val="none" w:sz="0" w:space="0" w:color="auto"/>
            <w:left w:val="none" w:sz="0" w:space="0" w:color="auto"/>
            <w:bottom w:val="none" w:sz="0" w:space="0" w:color="auto"/>
            <w:right w:val="none" w:sz="0" w:space="0" w:color="auto"/>
          </w:divBdr>
        </w:div>
        <w:div w:id="1923373320">
          <w:marLeft w:val="640"/>
          <w:marRight w:val="0"/>
          <w:marTop w:val="0"/>
          <w:marBottom w:val="0"/>
          <w:divBdr>
            <w:top w:val="none" w:sz="0" w:space="0" w:color="auto"/>
            <w:left w:val="none" w:sz="0" w:space="0" w:color="auto"/>
            <w:bottom w:val="none" w:sz="0" w:space="0" w:color="auto"/>
            <w:right w:val="none" w:sz="0" w:space="0" w:color="auto"/>
          </w:divBdr>
        </w:div>
        <w:div w:id="371928160">
          <w:marLeft w:val="640"/>
          <w:marRight w:val="0"/>
          <w:marTop w:val="0"/>
          <w:marBottom w:val="0"/>
          <w:divBdr>
            <w:top w:val="none" w:sz="0" w:space="0" w:color="auto"/>
            <w:left w:val="none" w:sz="0" w:space="0" w:color="auto"/>
            <w:bottom w:val="none" w:sz="0" w:space="0" w:color="auto"/>
            <w:right w:val="none" w:sz="0" w:space="0" w:color="auto"/>
          </w:divBdr>
        </w:div>
        <w:div w:id="1980841707">
          <w:marLeft w:val="640"/>
          <w:marRight w:val="0"/>
          <w:marTop w:val="0"/>
          <w:marBottom w:val="0"/>
          <w:divBdr>
            <w:top w:val="none" w:sz="0" w:space="0" w:color="auto"/>
            <w:left w:val="none" w:sz="0" w:space="0" w:color="auto"/>
            <w:bottom w:val="none" w:sz="0" w:space="0" w:color="auto"/>
            <w:right w:val="none" w:sz="0" w:space="0" w:color="auto"/>
          </w:divBdr>
        </w:div>
        <w:div w:id="146675735">
          <w:marLeft w:val="640"/>
          <w:marRight w:val="0"/>
          <w:marTop w:val="0"/>
          <w:marBottom w:val="0"/>
          <w:divBdr>
            <w:top w:val="none" w:sz="0" w:space="0" w:color="auto"/>
            <w:left w:val="none" w:sz="0" w:space="0" w:color="auto"/>
            <w:bottom w:val="none" w:sz="0" w:space="0" w:color="auto"/>
            <w:right w:val="none" w:sz="0" w:space="0" w:color="auto"/>
          </w:divBdr>
        </w:div>
        <w:div w:id="489752471">
          <w:marLeft w:val="640"/>
          <w:marRight w:val="0"/>
          <w:marTop w:val="0"/>
          <w:marBottom w:val="0"/>
          <w:divBdr>
            <w:top w:val="none" w:sz="0" w:space="0" w:color="auto"/>
            <w:left w:val="none" w:sz="0" w:space="0" w:color="auto"/>
            <w:bottom w:val="none" w:sz="0" w:space="0" w:color="auto"/>
            <w:right w:val="none" w:sz="0" w:space="0" w:color="auto"/>
          </w:divBdr>
        </w:div>
        <w:div w:id="1093864212">
          <w:marLeft w:val="640"/>
          <w:marRight w:val="0"/>
          <w:marTop w:val="0"/>
          <w:marBottom w:val="0"/>
          <w:divBdr>
            <w:top w:val="none" w:sz="0" w:space="0" w:color="auto"/>
            <w:left w:val="none" w:sz="0" w:space="0" w:color="auto"/>
            <w:bottom w:val="none" w:sz="0" w:space="0" w:color="auto"/>
            <w:right w:val="none" w:sz="0" w:space="0" w:color="auto"/>
          </w:divBdr>
        </w:div>
        <w:div w:id="1075666852">
          <w:marLeft w:val="640"/>
          <w:marRight w:val="0"/>
          <w:marTop w:val="0"/>
          <w:marBottom w:val="0"/>
          <w:divBdr>
            <w:top w:val="none" w:sz="0" w:space="0" w:color="auto"/>
            <w:left w:val="none" w:sz="0" w:space="0" w:color="auto"/>
            <w:bottom w:val="none" w:sz="0" w:space="0" w:color="auto"/>
            <w:right w:val="none" w:sz="0" w:space="0" w:color="auto"/>
          </w:divBdr>
        </w:div>
        <w:div w:id="2026904639">
          <w:marLeft w:val="640"/>
          <w:marRight w:val="0"/>
          <w:marTop w:val="0"/>
          <w:marBottom w:val="0"/>
          <w:divBdr>
            <w:top w:val="none" w:sz="0" w:space="0" w:color="auto"/>
            <w:left w:val="none" w:sz="0" w:space="0" w:color="auto"/>
            <w:bottom w:val="none" w:sz="0" w:space="0" w:color="auto"/>
            <w:right w:val="none" w:sz="0" w:space="0" w:color="auto"/>
          </w:divBdr>
        </w:div>
        <w:div w:id="1590039922">
          <w:marLeft w:val="640"/>
          <w:marRight w:val="0"/>
          <w:marTop w:val="0"/>
          <w:marBottom w:val="0"/>
          <w:divBdr>
            <w:top w:val="none" w:sz="0" w:space="0" w:color="auto"/>
            <w:left w:val="none" w:sz="0" w:space="0" w:color="auto"/>
            <w:bottom w:val="none" w:sz="0" w:space="0" w:color="auto"/>
            <w:right w:val="none" w:sz="0" w:space="0" w:color="auto"/>
          </w:divBdr>
        </w:div>
        <w:div w:id="1123764700">
          <w:marLeft w:val="640"/>
          <w:marRight w:val="0"/>
          <w:marTop w:val="0"/>
          <w:marBottom w:val="0"/>
          <w:divBdr>
            <w:top w:val="none" w:sz="0" w:space="0" w:color="auto"/>
            <w:left w:val="none" w:sz="0" w:space="0" w:color="auto"/>
            <w:bottom w:val="none" w:sz="0" w:space="0" w:color="auto"/>
            <w:right w:val="none" w:sz="0" w:space="0" w:color="auto"/>
          </w:divBdr>
        </w:div>
        <w:div w:id="1962689911">
          <w:marLeft w:val="640"/>
          <w:marRight w:val="0"/>
          <w:marTop w:val="0"/>
          <w:marBottom w:val="0"/>
          <w:divBdr>
            <w:top w:val="none" w:sz="0" w:space="0" w:color="auto"/>
            <w:left w:val="none" w:sz="0" w:space="0" w:color="auto"/>
            <w:bottom w:val="none" w:sz="0" w:space="0" w:color="auto"/>
            <w:right w:val="none" w:sz="0" w:space="0" w:color="auto"/>
          </w:divBdr>
        </w:div>
        <w:div w:id="2080207076">
          <w:marLeft w:val="640"/>
          <w:marRight w:val="0"/>
          <w:marTop w:val="0"/>
          <w:marBottom w:val="0"/>
          <w:divBdr>
            <w:top w:val="none" w:sz="0" w:space="0" w:color="auto"/>
            <w:left w:val="none" w:sz="0" w:space="0" w:color="auto"/>
            <w:bottom w:val="none" w:sz="0" w:space="0" w:color="auto"/>
            <w:right w:val="none" w:sz="0" w:space="0" w:color="auto"/>
          </w:divBdr>
        </w:div>
        <w:div w:id="439691479">
          <w:marLeft w:val="640"/>
          <w:marRight w:val="0"/>
          <w:marTop w:val="0"/>
          <w:marBottom w:val="0"/>
          <w:divBdr>
            <w:top w:val="none" w:sz="0" w:space="0" w:color="auto"/>
            <w:left w:val="none" w:sz="0" w:space="0" w:color="auto"/>
            <w:bottom w:val="none" w:sz="0" w:space="0" w:color="auto"/>
            <w:right w:val="none" w:sz="0" w:space="0" w:color="auto"/>
          </w:divBdr>
        </w:div>
        <w:div w:id="2040666216">
          <w:marLeft w:val="640"/>
          <w:marRight w:val="0"/>
          <w:marTop w:val="0"/>
          <w:marBottom w:val="0"/>
          <w:divBdr>
            <w:top w:val="none" w:sz="0" w:space="0" w:color="auto"/>
            <w:left w:val="none" w:sz="0" w:space="0" w:color="auto"/>
            <w:bottom w:val="none" w:sz="0" w:space="0" w:color="auto"/>
            <w:right w:val="none" w:sz="0" w:space="0" w:color="auto"/>
          </w:divBdr>
        </w:div>
        <w:div w:id="184953114">
          <w:marLeft w:val="640"/>
          <w:marRight w:val="0"/>
          <w:marTop w:val="0"/>
          <w:marBottom w:val="0"/>
          <w:divBdr>
            <w:top w:val="none" w:sz="0" w:space="0" w:color="auto"/>
            <w:left w:val="none" w:sz="0" w:space="0" w:color="auto"/>
            <w:bottom w:val="none" w:sz="0" w:space="0" w:color="auto"/>
            <w:right w:val="none" w:sz="0" w:space="0" w:color="auto"/>
          </w:divBdr>
        </w:div>
        <w:div w:id="1959096027">
          <w:marLeft w:val="640"/>
          <w:marRight w:val="0"/>
          <w:marTop w:val="0"/>
          <w:marBottom w:val="0"/>
          <w:divBdr>
            <w:top w:val="none" w:sz="0" w:space="0" w:color="auto"/>
            <w:left w:val="none" w:sz="0" w:space="0" w:color="auto"/>
            <w:bottom w:val="none" w:sz="0" w:space="0" w:color="auto"/>
            <w:right w:val="none" w:sz="0" w:space="0" w:color="auto"/>
          </w:divBdr>
        </w:div>
        <w:div w:id="1567035327">
          <w:marLeft w:val="640"/>
          <w:marRight w:val="0"/>
          <w:marTop w:val="0"/>
          <w:marBottom w:val="0"/>
          <w:divBdr>
            <w:top w:val="none" w:sz="0" w:space="0" w:color="auto"/>
            <w:left w:val="none" w:sz="0" w:space="0" w:color="auto"/>
            <w:bottom w:val="none" w:sz="0" w:space="0" w:color="auto"/>
            <w:right w:val="none" w:sz="0" w:space="0" w:color="auto"/>
          </w:divBdr>
        </w:div>
        <w:div w:id="1066683687">
          <w:marLeft w:val="640"/>
          <w:marRight w:val="0"/>
          <w:marTop w:val="0"/>
          <w:marBottom w:val="0"/>
          <w:divBdr>
            <w:top w:val="none" w:sz="0" w:space="0" w:color="auto"/>
            <w:left w:val="none" w:sz="0" w:space="0" w:color="auto"/>
            <w:bottom w:val="none" w:sz="0" w:space="0" w:color="auto"/>
            <w:right w:val="none" w:sz="0" w:space="0" w:color="auto"/>
          </w:divBdr>
        </w:div>
        <w:div w:id="766510251">
          <w:marLeft w:val="640"/>
          <w:marRight w:val="0"/>
          <w:marTop w:val="0"/>
          <w:marBottom w:val="0"/>
          <w:divBdr>
            <w:top w:val="none" w:sz="0" w:space="0" w:color="auto"/>
            <w:left w:val="none" w:sz="0" w:space="0" w:color="auto"/>
            <w:bottom w:val="none" w:sz="0" w:space="0" w:color="auto"/>
            <w:right w:val="none" w:sz="0" w:space="0" w:color="auto"/>
          </w:divBdr>
        </w:div>
        <w:div w:id="1031295937">
          <w:marLeft w:val="640"/>
          <w:marRight w:val="0"/>
          <w:marTop w:val="0"/>
          <w:marBottom w:val="0"/>
          <w:divBdr>
            <w:top w:val="none" w:sz="0" w:space="0" w:color="auto"/>
            <w:left w:val="none" w:sz="0" w:space="0" w:color="auto"/>
            <w:bottom w:val="none" w:sz="0" w:space="0" w:color="auto"/>
            <w:right w:val="none" w:sz="0" w:space="0" w:color="auto"/>
          </w:divBdr>
        </w:div>
        <w:div w:id="1647054673">
          <w:marLeft w:val="640"/>
          <w:marRight w:val="0"/>
          <w:marTop w:val="0"/>
          <w:marBottom w:val="0"/>
          <w:divBdr>
            <w:top w:val="none" w:sz="0" w:space="0" w:color="auto"/>
            <w:left w:val="none" w:sz="0" w:space="0" w:color="auto"/>
            <w:bottom w:val="none" w:sz="0" w:space="0" w:color="auto"/>
            <w:right w:val="none" w:sz="0" w:space="0" w:color="auto"/>
          </w:divBdr>
        </w:div>
        <w:div w:id="1617056025">
          <w:marLeft w:val="640"/>
          <w:marRight w:val="0"/>
          <w:marTop w:val="0"/>
          <w:marBottom w:val="0"/>
          <w:divBdr>
            <w:top w:val="none" w:sz="0" w:space="0" w:color="auto"/>
            <w:left w:val="none" w:sz="0" w:space="0" w:color="auto"/>
            <w:bottom w:val="none" w:sz="0" w:space="0" w:color="auto"/>
            <w:right w:val="none" w:sz="0" w:space="0" w:color="auto"/>
          </w:divBdr>
        </w:div>
        <w:div w:id="1941061802">
          <w:marLeft w:val="640"/>
          <w:marRight w:val="0"/>
          <w:marTop w:val="0"/>
          <w:marBottom w:val="0"/>
          <w:divBdr>
            <w:top w:val="none" w:sz="0" w:space="0" w:color="auto"/>
            <w:left w:val="none" w:sz="0" w:space="0" w:color="auto"/>
            <w:bottom w:val="none" w:sz="0" w:space="0" w:color="auto"/>
            <w:right w:val="none" w:sz="0" w:space="0" w:color="auto"/>
          </w:divBdr>
        </w:div>
        <w:div w:id="7408943">
          <w:marLeft w:val="640"/>
          <w:marRight w:val="0"/>
          <w:marTop w:val="0"/>
          <w:marBottom w:val="0"/>
          <w:divBdr>
            <w:top w:val="none" w:sz="0" w:space="0" w:color="auto"/>
            <w:left w:val="none" w:sz="0" w:space="0" w:color="auto"/>
            <w:bottom w:val="none" w:sz="0" w:space="0" w:color="auto"/>
            <w:right w:val="none" w:sz="0" w:space="0" w:color="auto"/>
          </w:divBdr>
        </w:div>
        <w:div w:id="1922251067">
          <w:marLeft w:val="640"/>
          <w:marRight w:val="0"/>
          <w:marTop w:val="0"/>
          <w:marBottom w:val="0"/>
          <w:divBdr>
            <w:top w:val="none" w:sz="0" w:space="0" w:color="auto"/>
            <w:left w:val="none" w:sz="0" w:space="0" w:color="auto"/>
            <w:bottom w:val="none" w:sz="0" w:space="0" w:color="auto"/>
            <w:right w:val="none" w:sz="0" w:space="0" w:color="auto"/>
          </w:divBdr>
        </w:div>
        <w:div w:id="599065226">
          <w:marLeft w:val="640"/>
          <w:marRight w:val="0"/>
          <w:marTop w:val="0"/>
          <w:marBottom w:val="0"/>
          <w:divBdr>
            <w:top w:val="none" w:sz="0" w:space="0" w:color="auto"/>
            <w:left w:val="none" w:sz="0" w:space="0" w:color="auto"/>
            <w:bottom w:val="none" w:sz="0" w:space="0" w:color="auto"/>
            <w:right w:val="none" w:sz="0" w:space="0" w:color="auto"/>
          </w:divBdr>
        </w:div>
        <w:div w:id="1094205283">
          <w:marLeft w:val="640"/>
          <w:marRight w:val="0"/>
          <w:marTop w:val="0"/>
          <w:marBottom w:val="0"/>
          <w:divBdr>
            <w:top w:val="none" w:sz="0" w:space="0" w:color="auto"/>
            <w:left w:val="none" w:sz="0" w:space="0" w:color="auto"/>
            <w:bottom w:val="none" w:sz="0" w:space="0" w:color="auto"/>
            <w:right w:val="none" w:sz="0" w:space="0" w:color="auto"/>
          </w:divBdr>
        </w:div>
        <w:div w:id="1846741774">
          <w:marLeft w:val="640"/>
          <w:marRight w:val="0"/>
          <w:marTop w:val="0"/>
          <w:marBottom w:val="0"/>
          <w:divBdr>
            <w:top w:val="none" w:sz="0" w:space="0" w:color="auto"/>
            <w:left w:val="none" w:sz="0" w:space="0" w:color="auto"/>
            <w:bottom w:val="none" w:sz="0" w:space="0" w:color="auto"/>
            <w:right w:val="none" w:sz="0" w:space="0" w:color="auto"/>
          </w:divBdr>
        </w:div>
        <w:div w:id="239143797">
          <w:marLeft w:val="640"/>
          <w:marRight w:val="0"/>
          <w:marTop w:val="0"/>
          <w:marBottom w:val="0"/>
          <w:divBdr>
            <w:top w:val="none" w:sz="0" w:space="0" w:color="auto"/>
            <w:left w:val="none" w:sz="0" w:space="0" w:color="auto"/>
            <w:bottom w:val="none" w:sz="0" w:space="0" w:color="auto"/>
            <w:right w:val="none" w:sz="0" w:space="0" w:color="auto"/>
          </w:divBdr>
        </w:div>
        <w:div w:id="261838449">
          <w:marLeft w:val="640"/>
          <w:marRight w:val="0"/>
          <w:marTop w:val="0"/>
          <w:marBottom w:val="0"/>
          <w:divBdr>
            <w:top w:val="none" w:sz="0" w:space="0" w:color="auto"/>
            <w:left w:val="none" w:sz="0" w:space="0" w:color="auto"/>
            <w:bottom w:val="none" w:sz="0" w:space="0" w:color="auto"/>
            <w:right w:val="none" w:sz="0" w:space="0" w:color="auto"/>
          </w:divBdr>
        </w:div>
        <w:div w:id="21250514">
          <w:marLeft w:val="640"/>
          <w:marRight w:val="0"/>
          <w:marTop w:val="0"/>
          <w:marBottom w:val="0"/>
          <w:divBdr>
            <w:top w:val="none" w:sz="0" w:space="0" w:color="auto"/>
            <w:left w:val="none" w:sz="0" w:space="0" w:color="auto"/>
            <w:bottom w:val="none" w:sz="0" w:space="0" w:color="auto"/>
            <w:right w:val="none" w:sz="0" w:space="0" w:color="auto"/>
          </w:divBdr>
        </w:div>
        <w:div w:id="687408977">
          <w:marLeft w:val="640"/>
          <w:marRight w:val="0"/>
          <w:marTop w:val="0"/>
          <w:marBottom w:val="0"/>
          <w:divBdr>
            <w:top w:val="none" w:sz="0" w:space="0" w:color="auto"/>
            <w:left w:val="none" w:sz="0" w:space="0" w:color="auto"/>
            <w:bottom w:val="none" w:sz="0" w:space="0" w:color="auto"/>
            <w:right w:val="none" w:sz="0" w:space="0" w:color="auto"/>
          </w:divBdr>
        </w:div>
        <w:div w:id="1189566685">
          <w:marLeft w:val="640"/>
          <w:marRight w:val="0"/>
          <w:marTop w:val="0"/>
          <w:marBottom w:val="0"/>
          <w:divBdr>
            <w:top w:val="none" w:sz="0" w:space="0" w:color="auto"/>
            <w:left w:val="none" w:sz="0" w:space="0" w:color="auto"/>
            <w:bottom w:val="none" w:sz="0" w:space="0" w:color="auto"/>
            <w:right w:val="none" w:sz="0" w:space="0" w:color="auto"/>
          </w:divBdr>
        </w:div>
        <w:div w:id="581842178">
          <w:marLeft w:val="640"/>
          <w:marRight w:val="0"/>
          <w:marTop w:val="0"/>
          <w:marBottom w:val="0"/>
          <w:divBdr>
            <w:top w:val="none" w:sz="0" w:space="0" w:color="auto"/>
            <w:left w:val="none" w:sz="0" w:space="0" w:color="auto"/>
            <w:bottom w:val="none" w:sz="0" w:space="0" w:color="auto"/>
            <w:right w:val="none" w:sz="0" w:space="0" w:color="auto"/>
          </w:divBdr>
        </w:div>
        <w:div w:id="666900985">
          <w:marLeft w:val="640"/>
          <w:marRight w:val="0"/>
          <w:marTop w:val="0"/>
          <w:marBottom w:val="0"/>
          <w:divBdr>
            <w:top w:val="none" w:sz="0" w:space="0" w:color="auto"/>
            <w:left w:val="none" w:sz="0" w:space="0" w:color="auto"/>
            <w:bottom w:val="none" w:sz="0" w:space="0" w:color="auto"/>
            <w:right w:val="none" w:sz="0" w:space="0" w:color="auto"/>
          </w:divBdr>
        </w:div>
        <w:div w:id="600071228">
          <w:marLeft w:val="640"/>
          <w:marRight w:val="0"/>
          <w:marTop w:val="0"/>
          <w:marBottom w:val="0"/>
          <w:divBdr>
            <w:top w:val="none" w:sz="0" w:space="0" w:color="auto"/>
            <w:left w:val="none" w:sz="0" w:space="0" w:color="auto"/>
            <w:bottom w:val="none" w:sz="0" w:space="0" w:color="auto"/>
            <w:right w:val="none" w:sz="0" w:space="0" w:color="auto"/>
          </w:divBdr>
        </w:div>
        <w:div w:id="801113429">
          <w:marLeft w:val="640"/>
          <w:marRight w:val="0"/>
          <w:marTop w:val="0"/>
          <w:marBottom w:val="0"/>
          <w:divBdr>
            <w:top w:val="none" w:sz="0" w:space="0" w:color="auto"/>
            <w:left w:val="none" w:sz="0" w:space="0" w:color="auto"/>
            <w:bottom w:val="none" w:sz="0" w:space="0" w:color="auto"/>
            <w:right w:val="none" w:sz="0" w:space="0" w:color="auto"/>
          </w:divBdr>
        </w:div>
        <w:div w:id="643704153">
          <w:marLeft w:val="640"/>
          <w:marRight w:val="0"/>
          <w:marTop w:val="0"/>
          <w:marBottom w:val="0"/>
          <w:divBdr>
            <w:top w:val="none" w:sz="0" w:space="0" w:color="auto"/>
            <w:left w:val="none" w:sz="0" w:space="0" w:color="auto"/>
            <w:bottom w:val="none" w:sz="0" w:space="0" w:color="auto"/>
            <w:right w:val="none" w:sz="0" w:space="0" w:color="auto"/>
          </w:divBdr>
        </w:div>
        <w:div w:id="1401634159">
          <w:marLeft w:val="640"/>
          <w:marRight w:val="0"/>
          <w:marTop w:val="0"/>
          <w:marBottom w:val="0"/>
          <w:divBdr>
            <w:top w:val="none" w:sz="0" w:space="0" w:color="auto"/>
            <w:left w:val="none" w:sz="0" w:space="0" w:color="auto"/>
            <w:bottom w:val="none" w:sz="0" w:space="0" w:color="auto"/>
            <w:right w:val="none" w:sz="0" w:space="0" w:color="auto"/>
          </w:divBdr>
        </w:div>
        <w:div w:id="439683104">
          <w:marLeft w:val="640"/>
          <w:marRight w:val="0"/>
          <w:marTop w:val="0"/>
          <w:marBottom w:val="0"/>
          <w:divBdr>
            <w:top w:val="none" w:sz="0" w:space="0" w:color="auto"/>
            <w:left w:val="none" w:sz="0" w:space="0" w:color="auto"/>
            <w:bottom w:val="none" w:sz="0" w:space="0" w:color="auto"/>
            <w:right w:val="none" w:sz="0" w:space="0" w:color="auto"/>
          </w:divBdr>
        </w:div>
        <w:div w:id="1174878905">
          <w:marLeft w:val="640"/>
          <w:marRight w:val="0"/>
          <w:marTop w:val="0"/>
          <w:marBottom w:val="0"/>
          <w:divBdr>
            <w:top w:val="none" w:sz="0" w:space="0" w:color="auto"/>
            <w:left w:val="none" w:sz="0" w:space="0" w:color="auto"/>
            <w:bottom w:val="none" w:sz="0" w:space="0" w:color="auto"/>
            <w:right w:val="none" w:sz="0" w:space="0" w:color="auto"/>
          </w:divBdr>
        </w:div>
        <w:div w:id="680857808">
          <w:marLeft w:val="640"/>
          <w:marRight w:val="0"/>
          <w:marTop w:val="0"/>
          <w:marBottom w:val="0"/>
          <w:divBdr>
            <w:top w:val="none" w:sz="0" w:space="0" w:color="auto"/>
            <w:left w:val="none" w:sz="0" w:space="0" w:color="auto"/>
            <w:bottom w:val="none" w:sz="0" w:space="0" w:color="auto"/>
            <w:right w:val="none" w:sz="0" w:space="0" w:color="auto"/>
          </w:divBdr>
        </w:div>
        <w:div w:id="553202438">
          <w:marLeft w:val="640"/>
          <w:marRight w:val="0"/>
          <w:marTop w:val="0"/>
          <w:marBottom w:val="0"/>
          <w:divBdr>
            <w:top w:val="none" w:sz="0" w:space="0" w:color="auto"/>
            <w:left w:val="none" w:sz="0" w:space="0" w:color="auto"/>
            <w:bottom w:val="none" w:sz="0" w:space="0" w:color="auto"/>
            <w:right w:val="none" w:sz="0" w:space="0" w:color="auto"/>
          </w:divBdr>
        </w:div>
        <w:div w:id="396779517">
          <w:marLeft w:val="640"/>
          <w:marRight w:val="0"/>
          <w:marTop w:val="0"/>
          <w:marBottom w:val="0"/>
          <w:divBdr>
            <w:top w:val="none" w:sz="0" w:space="0" w:color="auto"/>
            <w:left w:val="none" w:sz="0" w:space="0" w:color="auto"/>
            <w:bottom w:val="none" w:sz="0" w:space="0" w:color="auto"/>
            <w:right w:val="none" w:sz="0" w:space="0" w:color="auto"/>
          </w:divBdr>
        </w:div>
        <w:div w:id="42869030">
          <w:marLeft w:val="640"/>
          <w:marRight w:val="0"/>
          <w:marTop w:val="0"/>
          <w:marBottom w:val="0"/>
          <w:divBdr>
            <w:top w:val="none" w:sz="0" w:space="0" w:color="auto"/>
            <w:left w:val="none" w:sz="0" w:space="0" w:color="auto"/>
            <w:bottom w:val="none" w:sz="0" w:space="0" w:color="auto"/>
            <w:right w:val="none" w:sz="0" w:space="0" w:color="auto"/>
          </w:divBdr>
        </w:div>
        <w:div w:id="792208284">
          <w:marLeft w:val="640"/>
          <w:marRight w:val="0"/>
          <w:marTop w:val="0"/>
          <w:marBottom w:val="0"/>
          <w:divBdr>
            <w:top w:val="none" w:sz="0" w:space="0" w:color="auto"/>
            <w:left w:val="none" w:sz="0" w:space="0" w:color="auto"/>
            <w:bottom w:val="none" w:sz="0" w:space="0" w:color="auto"/>
            <w:right w:val="none" w:sz="0" w:space="0" w:color="auto"/>
          </w:divBdr>
        </w:div>
        <w:div w:id="1295214152">
          <w:marLeft w:val="640"/>
          <w:marRight w:val="0"/>
          <w:marTop w:val="0"/>
          <w:marBottom w:val="0"/>
          <w:divBdr>
            <w:top w:val="none" w:sz="0" w:space="0" w:color="auto"/>
            <w:left w:val="none" w:sz="0" w:space="0" w:color="auto"/>
            <w:bottom w:val="none" w:sz="0" w:space="0" w:color="auto"/>
            <w:right w:val="none" w:sz="0" w:space="0" w:color="auto"/>
          </w:divBdr>
        </w:div>
        <w:div w:id="1363673699">
          <w:marLeft w:val="640"/>
          <w:marRight w:val="0"/>
          <w:marTop w:val="0"/>
          <w:marBottom w:val="0"/>
          <w:divBdr>
            <w:top w:val="none" w:sz="0" w:space="0" w:color="auto"/>
            <w:left w:val="none" w:sz="0" w:space="0" w:color="auto"/>
            <w:bottom w:val="none" w:sz="0" w:space="0" w:color="auto"/>
            <w:right w:val="none" w:sz="0" w:space="0" w:color="auto"/>
          </w:divBdr>
        </w:div>
        <w:div w:id="994380682">
          <w:marLeft w:val="640"/>
          <w:marRight w:val="0"/>
          <w:marTop w:val="0"/>
          <w:marBottom w:val="0"/>
          <w:divBdr>
            <w:top w:val="none" w:sz="0" w:space="0" w:color="auto"/>
            <w:left w:val="none" w:sz="0" w:space="0" w:color="auto"/>
            <w:bottom w:val="none" w:sz="0" w:space="0" w:color="auto"/>
            <w:right w:val="none" w:sz="0" w:space="0" w:color="auto"/>
          </w:divBdr>
        </w:div>
        <w:div w:id="1021127738">
          <w:marLeft w:val="640"/>
          <w:marRight w:val="0"/>
          <w:marTop w:val="0"/>
          <w:marBottom w:val="0"/>
          <w:divBdr>
            <w:top w:val="none" w:sz="0" w:space="0" w:color="auto"/>
            <w:left w:val="none" w:sz="0" w:space="0" w:color="auto"/>
            <w:bottom w:val="none" w:sz="0" w:space="0" w:color="auto"/>
            <w:right w:val="none" w:sz="0" w:space="0" w:color="auto"/>
          </w:divBdr>
        </w:div>
        <w:div w:id="2036155541">
          <w:marLeft w:val="640"/>
          <w:marRight w:val="0"/>
          <w:marTop w:val="0"/>
          <w:marBottom w:val="0"/>
          <w:divBdr>
            <w:top w:val="none" w:sz="0" w:space="0" w:color="auto"/>
            <w:left w:val="none" w:sz="0" w:space="0" w:color="auto"/>
            <w:bottom w:val="none" w:sz="0" w:space="0" w:color="auto"/>
            <w:right w:val="none" w:sz="0" w:space="0" w:color="auto"/>
          </w:divBdr>
        </w:div>
        <w:div w:id="1619989789">
          <w:marLeft w:val="640"/>
          <w:marRight w:val="0"/>
          <w:marTop w:val="0"/>
          <w:marBottom w:val="0"/>
          <w:divBdr>
            <w:top w:val="none" w:sz="0" w:space="0" w:color="auto"/>
            <w:left w:val="none" w:sz="0" w:space="0" w:color="auto"/>
            <w:bottom w:val="none" w:sz="0" w:space="0" w:color="auto"/>
            <w:right w:val="none" w:sz="0" w:space="0" w:color="auto"/>
          </w:divBdr>
        </w:div>
        <w:div w:id="250089133">
          <w:marLeft w:val="640"/>
          <w:marRight w:val="0"/>
          <w:marTop w:val="0"/>
          <w:marBottom w:val="0"/>
          <w:divBdr>
            <w:top w:val="none" w:sz="0" w:space="0" w:color="auto"/>
            <w:left w:val="none" w:sz="0" w:space="0" w:color="auto"/>
            <w:bottom w:val="none" w:sz="0" w:space="0" w:color="auto"/>
            <w:right w:val="none" w:sz="0" w:space="0" w:color="auto"/>
          </w:divBdr>
        </w:div>
        <w:div w:id="1291009578">
          <w:marLeft w:val="640"/>
          <w:marRight w:val="0"/>
          <w:marTop w:val="0"/>
          <w:marBottom w:val="0"/>
          <w:divBdr>
            <w:top w:val="none" w:sz="0" w:space="0" w:color="auto"/>
            <w:left w:val="none" w:sz="0" w:space="0" w:color="auto"/>
            <w:bottom w:val="none" w:sz="0" w:space="0" w:color="auto"/>
            <w:right w:val="none" w:sz="0" w:space="0" w:color="auto"/>
          </w:divBdr>
        </w:div>
        <w:div w:id="1042553345">
          <w:marLeft w:val="640"/>
          <w:marRight w:val="0"/>
          <w:marTop w:val="0"/>
          <w:marBottom w:val="0"/>
          <w:divBdr>
            <w:top w:val="none" w:sz="0" w:space="0" w:color="auto"/>
            <w:left w:val="none" w:sz="0" w:space="0" w:color="auto"/>
            <w:bottom w:val="none" w:sz="0" w:space="0" w:color="auto"/>
            <w:right w:val="none" w:sz="0" w:space="0" w:color="auto"/>
          </w:divBdr>
        </w:div>
        <w:div w:id="323705458">
          <w:marLeft w:val="640"/>
          <w:marRight w:val="0"/>
          <w:marTop w:val="0"/>
          <w:marBottom w:val="0"/>
          <w:divBdr>
            <w:top w:val="none" w:sz="0" w:space="0" w:color="auto"/>
            <w:left w:val="none" w:sz="0" w:space="0" w:color="auto"/>
            <w:bottom w:val="none" w:sz="0" w:space="0" w:color="auto"/>
            <w:right w:val="none" w:sz="0" w:space="0" w:color="auto"/>
          </w:divBdr>
        </w:div>
        <w:div w:id="1608779436">
          <w:marLeft w:val="640"/>
          <w:marRight w:val="0"/>
          <w:marTop w:val="0"/>
          <w:marBottom w:val="0"/>
          <w:divBdr>
            <w:top w:val="none" w:sz="0" w:space="0" w:color="auto"/>
            <w:left w:val="none" w:sz="0" w:space="0" w:color="auto"/>
            <w:bottom w:val="none" w:sz="0" w:space="0" w:color="auto"/>
            <w:right w:val="none" w:sz="0" w:space="0" w:color="auto"/>
          </w:divBdr>
        </w:div>
        <w:div w:id="2046127004">
          <w:marLeft w:val="640"/>
          <w:marRight w:val="0"/>
          <w:marTop w:val="0"/>
          <w:marBottom w:val="0"/>
          <w:divBdr>
            <w:top w:val="none" w:sz="0" w:space="0" w:color="auto"/>
            <w:left w:val="none" w:sz="0" w:space="0" w:color="auto"/>
            <w:bottom w:val="none" w:sz="0" w:space="0" w:color="auto"/>
            <w:right w:val="none" w:sz="0" w:space="0" w:color="auto"/>
          </w:divBdr>
        </w:div>
        <w:div w:id="979268677">
          <w:marLeft w:val="640"/>
          <w:marRight w:val="0"/>
          <w:marTop w:val="0"/>
          <w:marBottom w:val="0"/>
          <w:divBdr>
            <w:top w:val="none" w:sz="0" w:space="0" w:color="auto"/>
            <w:left w:val="none" w:sz="0" w:space="0" w:color="auto"/>
            <w:bottom w:val="none" w:sz="0" w:space="0" w:color="auto"/>
            <w:right w:val="none" w:sz="0" w:space="0" w:color="auto"/>
          </w:divBdr>
        </w:div>
        <w:div w:id="2031030842">
          <w:marLeft w:val="640"/>
          <w:marRight w:val="0"/>
          <w:marTop w:val="0"/>
          <w:marBottom w:val="0"/>
          <w:divBdr>
            <w:top w:val="none" w:sz="0" w:space="0" w:color="auto"/>
            <w:left w:val="none" w:sz="0" w:space="0" w:color="auto"/>
            <w:bottom w:val="none" w:sz="0" w:space="0" w:color="auto"/>
            <w:right w:val="none" w:sz="0" w:space="0" w:color="auto"/>
          </w:divBdr>
        </w:div>
        <w:div w:id="180779814">
          <w:marLeft w:val="640"/>
          <w:marRight w:val="0"/>
          <w:marTop w:val="0"/>
          <w:marBottom w:val="0"/>
          <w:divBdr>
            <w:top w:val="none" w:sz="0" w:space="0" w:color="auto"/>
            <w:left w:val="none" w:sz="0" w:space="0" w:color="auto"/>
            <w:bottom w:val="none" w:sz="0" w:space="0" w:color="auto"/>
            <w:right w:val="none" w:sz="0" w:space="0" w:color="auto"/>
          </w:divBdr>
        </w:div>
        <w:div w:id="852498947">
          <w:marLeft w:val="640"/>
          <w:marRight w:val="0"/>
          <w:marTop w:val="0"/>
          <w:marBottom w:val="0"/>
          <w:divBdr>
            <w:top w:val="none" w:sz="0" w:space="0" w:color="auto"/>
            <w:left w:val="none" w:sz="0" w:space="0" w:color="auto"/>
            <w:bottom w:val="none" w:sz="0" w:space="0" w:color="auto"/>
            <w:right w:val="none" w:sz="0" w:space="0" w:color="auto"/>
          </w:divBdr>
        </w:div>
        <w:div w:id="836110741">
          <w:marLeft w:val="640"/>
          <w:marRight w:val="0"/>
          <w:marTop w:val="0"/>
          <w:marBottom w:val="0"/>
          <w:divBdr>
            <w:top w:val="none" w:sz="0" w:space="0" w:color="auto"/>
            <w:left w:val="none" w:sz="0" w:space="0" w:color="auto"/>
            <w:bottom w:val="none" w:sz="0" w:space="0" w:color="auto"/>
            <w:right w:val="none" w:sz="0" w:space="0" w:color="auto"/>
          </w:divBdr>
        </w:div>
        <w:div w:id="1109662705">
          <w:marLeft w:val="640"/>
          <w:marRight w:val="0"/>
          <w:marTop w:val="0"/>
          <w:marBottom w:val="0"/>
          <w:divBdr>
            <w:top w:val="none" w:sz="0" w:space="0" w:color="auto"/>
            <w:left w:val="none" w:sz="0" w:space="0" w:color="auto"/>
            <w:bottom w:val="none" w:sz="0" w:space="0" w:color="auto"/>
            <w:right w:val="none" w:sz="0" w:space="0" w:color="auto"/>
          </w:divBdr>
        </w:div>
        <w:div w:id="1656758587">
          <w:marLeft w:val="640"/>
          <w:marRight w:val="0"/>
          <w:marTop w:val="0"/>
          <w:marBottom w:val="0"/>
          <w:divBdr>
            <w:top w:val="none" w:sz="0" w:space="0" w:color="auto"/>
            <w:left w:val="none" w:sz="0" w:space="0" w:color="auto"/>
            <w:bottom w:val="none" w:sz="0" w:space="0" w:color="auto"/>
            <w:right w:val="none" w:sz="0" w:space="0" w:color="auto"/>
          </w:divBdr>
        </w:div>
        <w:div w:id="856505332">
          <w:marLeft w:val="640"/>
          <w:marRight w:val="0"/>
          <w:marTop w:val="0"/>
          <w:marBottom w:val="0"/>
          <w:divBdr>
            <w:top w:val="none" w:sz="0" w:space="0" w:color="auto"/>
            <w:left w:val="none" w:sz="0" w:space="0" w:color="auto"/>
            <w:bottom w:val="none" w:sz="0" w:space="0" w:color="auto"/>
            <w:right w:val="none" w:sz="0" w:space="0" w:color="auto"/>
          </w:divBdr>
        </w:div>
        <w:div w:id="806554047">
          <w:marLeft w:val="640"/>
          <w:marRight w:val="0"/>
          <w:marTop w:val="0"/>
          <w:marBottom w:val="0"/>
          <w:divBdr>
            <w:top w:val="none" w:sz="0" w:space="0" w:color="auto"/>
            <w:left w:val="none" w:sz="0" w:space="0" w:color="auto"/>
            <w:bottom w:val="none" w:sz="0" w:space="0" w:color="auto"/>
            <w:right w:val="none" w:sz="0" w:space="0" w:color="auto"/>
          </w:divBdr>
        </w:div>
        <w:div w:id="721170003">
          <w:marLeft w:val="640"/>
          <w:marRight w:val="0"/>
          <w:marTop w:val="0"/>
          <w:marBottom w:val="0"/>
          <w:divBdr>
            <w:top w:val="none" w:sz="0" w:space="0" w:color="auto"/>
            <w:left w:val="none" w:sz="0" w:space="0" w:color="auto"/>
            <w:bottom w:val="none" w:sz="0" w:space="0" w:color="auto"/>
            <w:right w:val="none" w:sz="0" w:space="0" w:color="auto"/>
          </w:divBdr>
        </w:div>
        <w:div w:id="1750422527">
          <w:marLeft w:val="640"/>
          <w:marRight w:val="0"/>
          <w:marTop w:val="0"/>
          <w:marBottom w:val="0"/>
          <w:divBdr>
            <w:top w:val="none" w:sz="0" w:space="0" w:color="auto"/>
            <w:left w:val="none" w:sz="0" w:space="0" w:color="auto"/>
            <w:bottom w:val="none" w:sz="0" w:space="0" w:color="auto"/>
            <w:right w:val="none" w:sz="0" w:space="0" w:color="auto"/>
          </w:divBdr>
        </w:div>
        <w:div w:id="2015255602">
          <w:marLeft w:val="640"/>
          <w:marRight w:val="0"/>
          <w:marTop w:val="0"/>
          <w:marBottom w:val="0"/>
          <w:divBdr>
            <w:top w:val="none" w:sz="0" w:space="0" w:color="auto"/>
            <w:left w:val="none" w:sz="0" w:space="0" w:color="auto"/>
            <w:bottom w:val="none" w:sz="0" w:space="0" w:color="auto"/>
            <w:right w:val="none" w:sz="0" w:space="0" w:color="auto"/>
          </w:divBdr>
        </w:div>
        <w:div w:id="688750450">
          <w:marLeft w:val="640"/>
          <w:marRight w:val="0"/>
          <w:marTop w:val="0"/>
          <w:marBottom w:val="0"/>
          <w:divBdr>
            <w:top w:val="none" w:sz="0" w:space="0" w:color="auto"/>
            <w:left w:val="none" w:sz="0" w:space="0" w:color="auto"/>
            <w:bottom w:val="none" w:sz="0" w:space="0" w:color="auto"/>
            <w:right w:val="none" w:sz="0" w:space="0" w:color="auto"/>
          </w:divBdr>
        </w:div>
        <w:div w:id="660079390">
          <w:marLeft w:val="640"/>
          <w:marRight w:val="0"/>
          <w:marTop w:val="0"/>
          <w:marBottom w:val="0"/>
          <w:divBdr>
            <w:top w:val="none" w:sz="0" w:space="0" w:color="auto"/>
            <w:left w:val="none" w:sz="0" w:space="0" w:color="auto"/>
            <w:bottom w:val="none" w:sz="0" w:space="0" w:color="auto"/>
            <w:right w:val="none" w:sz="0" w:space="0" w:color="auto"/>
          </w:divBdr>
        </w:div>
        <w:div w:id="83694276">
          <w:marLeft w:val="640"/>
          <w:marRight w:val="0"/>
          <w:marTop w:val="0"/>
          <w:marBottom w:val="0"/>
          <w:divBdr>
            <w:top w:val="none" w:sz="0" w:space="0" w:color="auto"/>
            <w:left w:val="none" w:sz="0" w:space="0" w:color="auto"/>
            <w:bottom w:val="none" w:sz="0" w:space="0" w:color="auto"/>
            <w:right w:val="none" w:sz="0" w:space="0" w:color="auto"/>
          </w:divBdr>
        </w:div>
        <w:div w:id="2054966100">
          <w:marLeft w:val="640"/>
          <w:marRight w:val="0"/>
          <w:marTop w:val="0"/>
          <w:marBottom w:val="0"/>
          <w:divBdr>
            <w:top w:val="none" w:sz="0" w:space="0" w:color="auto"/>
            <w:left w:val="none" w:sz="0" w:space="0" w:color="auto"/>
            <w:bottom w:val="none" w:sz="0" w:space="0" w:color="auto"/>
            <w:right w:val="none" w:sz="0" w:space="0" w:color="auto"/>
          </w:divBdr>
        </w:div>
        <w:div w:id="1480993807">
          <w:marLeft w:val="640"/>
          <w:marRight w:val="0"/>
          <w:marTop w:val="0"/>
          <w:marBottom w:val="0"/>
          <w:divBdr>
            <w:top w:val="none" w:sz="0" w:space="0" w:color="auto"/>
            <w:left w:val="none" w:sz="0" w:space="0" w:color="auto"/>
            <w:bottom w:val="none" w:sz="0" w:space="0" w:color="auto"/>
            <w:right w:val="none" w:sz="0" w:space="0" w:color="auto"/>
          </w:divBdr>
        </w:div>
        <w:div w:id="1990985822">
          <w:marLeft w:val="640"/>
          <w:marRight w:val="0"/>
          <w:marTop w:val="0"/>
          <w:marBottom w:val="0"/>
          <w:divBdr>
            <w:top w:val="none" w:sz="0" w:space="0" w:color="auto"/>
            <w:left w:val="none" w:sz="0" w:space="0" w:color="auto"/>
            <w:bottom w:val="none" w:sz="0" w:space="0" w:color="auto"/>
            <w:right w:val="none" w:sz="0" w:space="0" w:color="auto"/>
          </w:divBdr>
        </w:div>
      </w:divsChild>
    </w:div>
    <w:div w:id="673529407">
      <w:bodyDiv w:val="1"/>
      <w:marLeft w:val="0"/>
      <w:marRight w:val="0"/>
      <w:marTop w:val="0"/>
      <w:marBottom w:val="0"/>
      <w:divBdr>
        <w:top w:val="none" w:sz="0" w:space="0" w:color="auto"/>
        <w:left w:val="none" w:sz="0" w:space="0" w:color="auto"/>
        <w:bottom w:val="none" w:sz="0" w:space="0" w:color="auto"/>
        <w:right w:val="none" w:sz="0" w:space="0" w:color="auto"/>
      </w:divBdr>
    </w:div>
    <w:div w:id="680468491">
      <w:bodyDiv w:val="1"/>
      <w:marLeft w:val="0"/>
      <w:marRight w:val="0"/>
      <w:marTop w:val="0"/>
      <w:marBottom w:val="0"/>
      <w:divBdr>
        <w:top w:val="none" w:sz="0" w:space="0" w:color="auto"/>
        <w:left w:val="none" w:sz="0" w:space="0" w:color="auto"/>
        <w:bottom w:val="none" w:sz="0" w:space="0" w:color="auto"/>
        <w:right w:val="none" w:sz="0" w:space="0" w:color="auto"/>
      </w:divBdr>
      <w:divsChild>
        <w:div w:id="232275041">
          <w:marLeft w:val="640"/>
          <w:marRight w:val="0"/>
          <w:marTop w:val="0"/>
          <w:marBottom w:val="0"/>
          <w:divBdr>
            <w:top w:val="none" w:sz="0" w:space="0" w:color="auto"/>
            <w:left w:val="none" w:sz="0" w:space="0" w:color="auto"/>
            <w:bottom w:val="none" w:sz="0" w:space="0" w:color="auto"/>
            <w:right w:val="none" w:sz="0" w:space="0" w:color="auto"/>
          </w:divBdr>
        </w:div>
        <w:div w:id="439032680">
          <w:marLeft w:val="640"/>
          <w:marRight w:val="0"/>
          <w:marTop w:val="0"/>
          <w:marBottom w:val="0"/>
          <w:divBdr>
            <w:top w:val="none" w:sz="0" w:space="0" w:color="auto"/>
            <w:left w:val="none" w:sz="0" w:space="0" w:color="auto"/>
            <w:bottom w:val="none" w:sz="0" w:space="0" w:color="auto"/>
            <w:right w:val="none" w:sz="0" w:space="0" w:color="auto"/>
          </w:divBdr>
        </w:div>
        <w:div w:id="1408917982">
          <w:marLeft w:val="640"/>
          <w:marRight w:val="0"/>
          <w:marTop w:val="0"/>
          <w:marBottom w:val="0"/>
          <w:divBdr>
            <w:top w:val="none" w:sz="0" w:space="0" w:color="auto"/>
            <w:left w:val="none" w:sz="0" w:space="0" w:color="auto"/>
            <w:bottom w:val="none" w:sz="0" w:space="0" w:color="auto"/>
            <w:right w:val="none" w:sz="0" w:space="0" w:color="auto"/>
          </w:divBdr>
        </w:div>
        <w:div w:id="1658220087">
          <w:marLeft w:val="640"/>
          <w:marRight w:val="0"/>
          <w:marTop w:val="0"/>
          <w:marBottom w:val="0"/>
          <w:divBdr>
            <w:top w:val="none" w:sz="0" w:space="0" w:color="auto"/>
            <w:left w:val="none" w:sz="0" w:space="0" w:color="auto"/>
            <w:bottom w:val="none" w:sz="0" w:space="0" w:color="auto"/>
            <w:right w:val="none" w:sz="0" w:space="0" w:color="auto"/>
          </w:divBdr>
        </w:div>
        <w:div w:id="791561411">
          <w:marLeft w:val="640"/>
          <w:marRight w:val="0"/>
          <w:marTop w:val="0"/>
          <w:marBottom w:val="0"/>
          <w:divBdr>
            <w:top w:val="none" w:sz="0" w:space="0" w:color="auto"/>
            <w:left w:val="none" w:sz="0" w:space="0" w:color="auto"/>
            <w:bottom w:val="none" w:sz="0" w:space="0" w:color="auto"/>
            <w:right w:val="none" w:sz="0" w:space="0" w:color="auto"/>
          </w:divBdr>
        </w:div>
        <w:div w:id="2047874404">
          <w:marLeft w:val="640"/>
          <w:marRight w:val="0"/>
          <w:marTop w:val="0"/>
          <w:marBottom w:val="0"/>
          <w:divBdr>
            <w:top w:val="none" w:sz="0" w:space="0" w:color="auto"/>
            <w:left w:val="none" w:sz="0" w:space="0" w:color="auto"/>
            <w:bottom w:val="none" w:sz="0" w:space="0" w:color="auto"/>
            <w:right w:val="none" w:sz="0" w:space="0" w:color="auto"/>
          </w:divBdr>
        </w:div>
        <w:div w:id="1706373243">
          <w:marLeft w:val="640"/>
          <w:marRight w:val="0"/>
          <w:marTop w:val="0"/>
          <w:marBottom w:val="0"/>
          <w:divBdr>
            <w:top w:val="none" w:sz="0" w:space="0" w:color="auto"/>
            <w:left w:val="none" w:sz="0" w:space="0" w:color="auto"/>
            <w:bottom w:val="none" w:sz="0" w:space="0" w:color="auto"/>
            <w:right w:val="none" w:sz="0" w:space="0" w:color="auto"/>
          </w:divBdr>
        </w:div>
        <w:div w:id="1787775501">
          <w:marLeft w:val="640"/>
          <w:marRight w:val="0"/>
          <w:marTop w:val="0"/>
          <w:marBottom w:val="0"/>
          <w:divBdr>
            <w:top w:val="none" w:sz="0" w:space="0" w:color="auto"/>
            <w:left w:val="none" w:sz="0" w:space="0" w:color="auto"/>
            <w:bottom w:val="none" w:sz="0" w:space="0" w:color="auto"/>
            <w:right w:val="none" w:sz="0" w:space="0" w:color="auto"/>
          </w:divBdr>
        </w:div>
        <w:div w:id="913321094">
          <w:marLeft w:val="640"/>
          <w:marRight w:val="0"/>
          <w:marTop w:val="0"/>
          <w:marBottom w:val="0"/>
          <w:divBdr>
            <w:top w:val="none" w:sz="0" w:space="0" w:color="auto"/>
            <w:left w:val="none" w:sz="0" w:space="0" w:color="auto"/>
            <w:bottom w:val="none" w:sz="0" w:space="0" w:color="auto"/>
            <w:right w:val="none" w:sz="0" w:space="0" w:color="auto"/>
          </w:divBdr>
        </w:div>
        <w:div w:id="249629676">
          <w:marLeft w:val="640"/>
          <w:marRight w:val="0"/>
          <w:marTop w:val="0"/>
          <w:marBottom w:val="0"/>
          <w:divBdr>
            <w:top w:val="none" w:sz="0" w:space="0" w:color="auto"/>
            <w:left w:val="none" w:sz="0" w:space="0" w:color="auto"/>
            <w:bottom w:val="none" w:sz="0" w:space="0" w:color="auto"/>
            <w:right w:val="none" w:sz="0" w:space="0" w:color="auto"/>
          </w:divBdr>
        </w:div>
        <w:div w:id="1169325320">
          <w:marLeft w:val="640"/>
          <w:marRight w:val="0"/>
          <w:marTop w:val="0"/>
          <w:marBottom w:val="0"/>
          <w:divBdr>
            <w:top w:val="none" w:sz="0" w:space="0" w:color="auto"/>
            <w:left w:val="none" w:sz="0" w:space="0" w:color="auto"/>
            <w:bottom w:val="none" w:sz="0" w:space="0" w:color="auto"/>
            <w:right w:val="none" w:sz="0" w:space="0" w:color="auto"/>
          </w:divBdr>
        </w:div>
        <w:div w:id="1688480488">
          <w:marLeft w:val="640"/>
          <w:marRight w:val="0"/>
          <w:marTop w:val="0"/>
          <w:marBottom w:val="0"/>
          <w:divBdr>
            <w:top w:val="none" w:sz="0" w:space="0" w:color="auto"/>
            <w:left w:val="none" w:sz="0" w:space="0" w:color="auto"/>
            <w:bottom w:val="none" w:sz="0" w:space="0" w:color="auto"/>
            <w:right w:val="none" w:sz="0" w:space="0" w:color="auto"/>
          </w:divBdr>
        </w:div>
        <w:div w:id="1636329964">
          <w:marLeft w:val="640"/>
          <w:marRight w:val="0"/>
          <w:marTop w:val="0"/>
          <w:marBottom w:val="0"/>
          <w:divBdr>
            <w:top w:val="none" w:sz="0" w:space="0" w:color="auto"/>
            <w:left w:val="none" w:sz="0" w:space="0" w:color="auto"/>
            <w:bottom w:val="none" w:sz="0" w:space="0" w:color="auto"/>
            <w:right w:val="none" w:sz="0" w:space="0" w:color="auto"/>
          </w:divBdr>
        </w:div>
        <w:div w:id="297608710">
          <w:marLeft w:val="640"/>
          <w:marRight w:val="0"/>
          <w:marTop w:val="0"/>
          <w:marBottom w:val="0"/>
          <w:divBdr>
            <w:top w:val="none" w:sz="0" w:space="0" w:color="auto"/>
            <w:left w:val="none" w:sz="0" w:space="0" w:color="auto"/>
            <w:bottom w:val="none" w:sz="0" w:space="0" w:color="auto"/>
            <w:right w:val="none" w:sz="0" w:space="0" w:color="auto"/>
          </w:divBdr>
        </w:div>
        <w:div w:id="203761883">
          <w:marLeft w:val="640"/>
          <w:marRight w:val="0"/>
          <w:marTop w:val="0"/>
          <w:marBottom w:val="0"/>
          <w:divBdr>
            <w:top w:val="none" w:sz="0" w:space="0" w:color="auto"/>
            <w:left w:val="none" w:sz="0" w:space="0" w:color="auto"/>
            <w:bottom w:val="none" w:sz="0" w:space="0" w:color="auto"/>
            <w:right w:val="none" w:sz="0" w:space="0" w:color="auto"/>
          </w:divBdr>
        </w:div>
        <w:div w:id="565602689">
          <w:marLeft w:val="640"/>
          <w:marRight w:val="0"/>
          <w:marTop w:val="0"/>
          <w:marBottom w:val="0"/>
          <w:divBdr>
            <w:top w:val="none" w:sz="0" w:space="0" w:color="auto"/>
            <w:left w:val="none" w:sz="0" w:space="0" w:color="auto"/>
            <w:bottom w:val="none" w:sz="0" w:space="0" w:color="auto"/>
            <w:right w:val="none" w:sz="0" w:space="0" w:color="auto"/>
          </w:divBdr>
        </w:div>
        <w:div w:id="1111818340">
          <w:marLeft w:val="640"/>
          <w:marRight w:val="0"/>
          <w:marTop w:val="0"/>
          <w:marBottom w:val="0"/>
          <w:divBdr>
            <w:top w:val="none" w:sz="0" w:space="0" w:color="auto"/>
            <w:left w:val="none" w:sz="0" w:space="0" w:color="auto"/>
            <w:bottom w:val="none" w:sz="0" w:space="0" w:color="auto"/>
            <w:right w:val="none" w:sz="0" w:space="0" w:color="auto"/>
          </w:divBdr>
        </w:div>
        <w:div w:id="176965436">
          <w:marLeft w:val="640"/>
          <w:marRight w:val="0"/>
          <w:marTop w:val="0"/>
          <w:marBottom w:val="0"/>
          <w:divBdr>
            <w:top w:val="none" w:sz="0" w:space="0" w:color="auto"/>
            <w:left w:val="none" w:sz="0" w:space="0" w:color="auto"/>
            <w:bottom w:val="none" w:sz="0" w:space="0" w:color="auto"/>
            <w:right w:val="none" w:sz="0" w:space="0" w:color="auto"/>
          </w:divBdr>
        </w:div>
        <w:div w:id="655425976">
          <w:marLeft w:val="640"/>
          <w:marRight w:val="0"/>
          <w:marTop w:val="0"/>
          <w:marBottom w:val="0"/>
          <w:divBdr>
            <w:top w:val="none" w:sz="0" w:space="0" w:color="auto"/>
            <w:left w:val="none" w:sz="0" w:space="0" w:color="auto"/>
            <w:bottom w:val="none" w:sz="0" w:space="0" w:color="auto"/>
            <w:right w:val="none" w:sz="0" w:space="0" w:color="auto"/>
          </w:divBdr>
        </w:div>
        <w:div w:id="1085959697">
          <w:marLeft w:val="640"/>
          <w:marRight w:val="0"/>
          <w:marTop w:val="0"/>
          <w:marBottom w:val="0"/>
          <w:divBdr>
            <w:top w:val="none" w:sz="0" w:space="0" w:color="auto"/>
            <w:left w:val="none" w:sz="0" w:space="0" w:color="auto"/>
            <w:bottom w:val="none" w:sz="0" w:space="0" w:color="auto"/>
            <w:right w:val="none" w:sz="0" w:space="0" w:color="auto"/>
          </w:divBdr>
        </w:div>
        <w:div w:id="653223256">
          <w:marLeft w:val="640"/>
          <w:marRight w:val="0"/>
          <w:marTop w:val="0"/>
          <w:marBottom w:val="0"/>
          <w:divBdr>
            <w:top w:val="none" w:sz="0" w:space="0" w:color="auto"/>
            <w:left w:val="none" w:sz="0" w:space="0" w:color="auto"/>
            <w:bottom w:val="none" w:sz="0" w:space="0" w:color="auto"/>
            <w:right w:val="none" w:sz="0" w:space="0" w:color="auto"/>
          </w:divBdr>
        </w:div>
        <w:div w:id="482964531">
          <w:marLeft w:val="640"/>
          <w:marRight w:val="0"/>
          <w:marTop w:val="0"/>
          <w:marBottom w:val="0"/>
          <w:divBdr>
            <w:top w:val="none" w:sz="0" w:space="0" w:color="auto"/>
            <w:left w:val="none" w:sz="0" w:space="0" w:color="auto"/>
            <w:bottom w:val="none" w:sz="0" w:space="0" w:color="auto"/>
            <w:right w:val="none" w:sz="0" w:space="0" w:color="auto"/>
          </w:divBdr>
        </w:div>
        <w:div w:id="1086926314">
          <w:marLeft w:val="640"/>
          <w:marRight w:val="0"/>
          <w:marTop w:val="0"/>
          <w:marBottom w:val="0"/>
          <w:divBdr>
            <w:top w:val="none" w:sz="0" w:space="0" w:color="auto"/>
            <w:left w:val="none" w:sz="0" w:space="0" w:color="auto"/>
            <w:bottom w:val="none" w:sz="0" w:space="0" w:color="auto"/>
            <w:right w:val="none" w:sz="0" w:space="0" w:color="auto"/>
          </w:divBdr>
        </w:div>
        <w:div w:id="969088758">
          <w:marLeft w:val="640"/>
          <w:marRight w:val="0"/>
          <w:marTop w:val="0"/>
          <w:marBottom w:val="0"/>
          <w:divBdr>
            <w:top w:val="none" w:sz="0" w:space="0" w:color="auto"/>
            <w:left w:val="none" w:sz="0" w:space="0" w:color="auto"/>
            <w:bottom w:val="none" w:sz="0" w:space="0" w:color="auto"/>
            <w:right w:val="none" w:sz="0" w:space="0" w:color="auto"/>
          </w:divBdr>
        </w:div>
        <w:div w:id="716322503">
          <w:marLeft w:val="640"/>
          <w:marRight w:val="0"/>
          <w:marTop w:val="0"/>
          <w:marBottom w:val="0"/>
          <w:divBdr>
            <w:top w:val="none" w:sz="0" w:space="0" w:color="auto"/>
            <w:left w:val="none" w:sz="0" w:space="0" w:color="auto"/>
            <w:bottom w:val="none" w:sz="0" w:space="0" w:color="auto"/>
            <w:right w:val="none" w:sz="0" w:space="0" w:color="auto"/>
          </w:divBdr>
        </w:div>
        <w:div w:id="1444886747">
          <w:marLeft w:val="640"/>
          <w:marRight w:val="0"/>
          <w:marTop w:val="0"/>
          <w:marBottom w:val="0"/>
          <w:divBdr>
            <w:top w:val="none" w:sz="0" w:space="0" w:color="auto"/>
            <w:left w:val="none" w:sz="0" w:space="0" w:color="auto"/>
            <w:bottom w:val="none" w:sz="0" w:space="0" w:color="auto"/>
            <w:right w:val="none" w:sz="0" w:space="0" w:color="auto"/>
          </w:divBdr>
        </w:div>
        <w:div w:id="1429109763">
          <w:marLeft w:val="640"/>
          <w:marRight w:val="0"/>
          <w:marTop w:val="0"/>
          <w:marBottom w:val="0"/>
          <w:divBdr>
            <w:top w:val="none" w:sz="0" w:space="0" w:color="auto"/>
            <w:left w:val="none" w:sz="0" w:space="0" w:color="auto"/>
            <w:bottom w:val="none" w:sz="0" w:space="0" w:color="auto"/>
            <w:right w:val="none" w:sz="0" w:space="0" w:color="auto"/>
          </w:divBdr>
        </w:div>
        <w:div w:id="1472943945">
          <w:marLeft w:val="640"/>
          <w:marRight w:val="0"/>
          <w:marTop w:val="0"/>
          <w:marBottom w:val="0"/>
          <w:divBdr>
            <w:top w:val="none" w:sz="0" w:space="0" w:color="auto"/>
            <w:left w:val="none" w:sz="0" w:space="0" w:color="auto"/>
            <w:bottom w:val="none" w:sz="0" w:space="0" w:color="auto"/>
            <w:right w:val="none" w:sz="0" w:space="0" w:color="auto"/>
          </w:divBdr>
        </w:div>
        <w:div w:id="1821996009">
          <w:marLeft w:val="640"/>
          <w:marRight w:val="0"/>
          <w:marTop w:val="0"/>
          <w:marBottom w:val="0"/>
          <w:divBdr>
            <w:top w:val="none" w:sz="0" w:space="0" w:color="auto"/>
            <w:left w:val="none" w:sz="0" w:space="0" w:color="auto"/>
            <w:bottom w:val="none" w:sz="0" w:space="0" w:color="auto"/>
            <w:right w:val="none" w:sz="0" w:space="0" w:color="auto"/>
          </w:divBdr>
        </w:div>
        <w:div w:id="1822846867">
          <w:marLeft w:val="640"/>
          <w:marRight w:val="0"/>
          <w:marTop w:val="0"/>
          <w:marBottom w:val="0"/>
          <w:divBdr>
            <w:top w:val="none" w:sz="0" w:space="0" w:color="auto"/>
            <w:left w:val="none" w:sz="0" w:space="0" w:color="auto"/>
            <w:bottom w:val="none" w:sz="0" w:space="0" w:color="auto"/>
            <w:right w:val="none" w:sz="0" w:space="0" w:color="auto"/>
          </w:divBdr>
        </w:div>
        <w:div w:id="1597639971">
          <w:marLeft w:val="640"/>
          <w:marRight w:val="0"/>
          <w:marTop w:val="0"/>
          <w:marBottom w:val="0"/>
          <w:divBdr>
            <w:top w:val="none" w:sz="0" w:space="0" w:color="auto"/>
            <w:left w:val="none" w:sz="0" w:space="0" w:color="auto"/>
            <w:bottom w:val="none" w:sz="0" w:space="0" w:color="auto"/>
            <w:right w:val="none" w:sz="0" w:space="0" w:color="auto"/>
          </w:divBdr>
        </w:div>
        <w:div w:id="961349996">
          <w:marLeft w:val="640"/>
          <w:marRight w:val="0"/>
          <w:marTop w:val="0"/>
          <w:marBottom w:val="0"/>
          <w:divBdr>
            <w:top w:val="none" w:sz="0" w:space="0" w:color="auto"/>
            <w:left w:val="none" w:sz="0" w:space="0" w:color="auto"/>
            <w:bottom w:val="none" w:sz="0" w:space="0" w:color="auto"/>
            <w:right w:val="none" w:sz="0" w:space="0" w:color="auto"/>
          </w:divBdr>
        </w:div>
        <w:div w:id="2075349552">
          <w:marLeft w:val="640"/>
          <w:marRight w:val="0"/>
          <w:marTop w:val="0"/>
          <w:marBottom w:val="0"/>
          <w:divBdr>
            <w:top w:val="none" w:sz="0" w:space="0" w:color="auto"/>
            <w:left w:val="none" w:sz="0" w:space="0" w:color="auto"/>
            <w:bottom w:val="none" w:sz="0" w:space="0" w:color="auto"/>
            <w:right w:val="none" w:sz="0" w:space="0" w:color="auto"/>
          </w:divBdr>
        </w:div>
        <w:div w:id="2013138029">
          <w:marLeft w:val="640"/>
          <w:marRight w:val="0"/>
          <w:marTop w:val="0"/>
          <w:marBottom w:val="0"/>
          <w:divBdr>
            <w:top w:val="none" w:sz="0" w:space="0" w:color="auto"/>
            <w:left w:val="none" w:sz="0" w:space="0" w:color="auto"/>
            <w:bottom w:val="none" w:sz="0" w:space="0" w:color="auto"/>
            <w:right w:val="none" w:sz="0" w:space="0" w:color="auto"/>
          </w:divBdr>
        </w:div>
        <w:div w:id="1179662779">
          <w:marLeft w:val="640"/>
          <w:marRight w:val="0"/>
          <w:marTop w:val="0"/>
          <w:marBottom w:val="0"/>
          <w:divBdr>
            <w:top w:val="none" w:sz="0" w:space="0" w:color="auto"/>
            <w:left w:val="none" w:sz="0" w:space="0" w:color="auto"/>
            <w:bottom w:val="none" w:sz="0" w:space="0" w:color="auto"/>
            <w:right w:val="none" w:sz="0" w:space="0" w:color="auto"/>
          </w:divBdr>
        </w:div>
        <w:div w:id="729572718">
          <w:marLeft w:val="640"/>
          <w:marRight w:val="0"/>
          <w:marTop w:val="0"/>
          <w:marBottom w:val="0"/>
          <w:divBdr>
            <w:top w:val="none" w:sz="0" w:space="0" w:color="auto"/>
            <w:left w:val="none" w:sz="0" w:space="0" w:color="auto"/>
            <w:bottom w:val="none" w:sz="0" w:space="0" w:color="auto"/>
            <w:right w:val="none" w:sz="0" w:space="0" w:color="auto"/>
          </w:divBdr>
        </w:div>
        <w:div w:id="1819570719">
          <w:marLeft w:val="640"/>
          <w:marRight w:val="0"/>
          <w:marTop w:val="0"/>
          <w:marBottom w:val="0"/>
          <w:divBdr>
            <w:top w:val="none" w:sz="0" w:space="0" w:color="auto"/>
            <w:left w:val="none" w:sz="0" w:space="0" w:color="auto"/>
            <w:bottom w:val="none" w:sz="0" w:space="0" w:color="auto"/>
            <w:right w:val="none" w:sz="0" w:space="0" w:color="auto"/>
          </w:divBdr>
        </w:div>
        <w:div w:id="1717119031">
          <w:marLeft w:val="640"/>
          <w:marRight w:val="0"/>
          <w:marTop w:val="0"/>
          <w:marBottom w:val="0"/>
          <w:divBdr>
            <w:top w:val="none" w:sz="0" w:space="0" w:color="auto"/>
            <w:left w:val="none" w:sz="0" w:space="0" w:color="auto"/>
            <w:bottom w:val="none" w:sz="0" w:space="0" w:color="auto"/>
            <w:right w:val="none" w:sz="0" w:space="0" w:color="auto"/>
          </w:divBdr>
        </w:div>
        <w:div w:id="1471708728">
          <w:marLeft w:val="640"/>
          <w:marRight w:val="0"/>
          <w:marTop w:val="0"/>
          <w:marBottom w:val="0"/>
          <w:divBdr>
            <w:top w:val="none" w:sz="0" w:space="0" w:color="auto"/>
            <w:left w:val="none" w:sz="0" w:space="0" w:color="auto"/>
            <w:bottom w:val="none" w:sz="0" w:space="0" w:color="auto"/>
            <w:right w:val="none" w:sz="0" w:space="0" w:color="auto"/>
          </w:divBdr>
        </w:div>
        <w:div w:id="1176766305">
          <w:marLeft w:val="640"/>
          <w:marRight w:val="0"/>
          <w:marTop w:val="0"/>
          <w:marBottom w:val="0"/>
          <w:divBdr>
            <w:top w:val="none" w:sz="0" w:space="0" w:color="auto"/>
            <w:left w:val="none" w:sz="0" w:space="0" w:color="auto"/>
            <w:bottom w:val="none" w:sz="0" w:space="0" w:color="auto"/>
            <w:right w:val="none" w:sz="0" w:space="0" w:color="auto"/>
          </w:divBdr>
        </w:div>
        <w:div w:id="1638531264">
          <w:marLeft w:val="640"/>
          <w:marRight w:val="0"/>
          <w:marTop w:val="0"/>
          <w:marBottom w:val="0"/>
          <w:divBdr>
            <w:top w:val="none" w:sz="0" w:space="0" w:color="auto"/>
            <w:left w:val="none" w:sz="0" w:space="0" w:color="auto"/>
            <w:bottom w:val="none" w:sz="0" w:space="0" w:color="auto"/>
            <w:right w:val="none" w:sz="0" w:space="0" w:color="auto"/>
          </w:divBdr>
        </w:div>
        <w:div w:id="733046441">
          <w:marLeft w:val="640"/>
          <w:marRight w:val="0"/>
          <w:marTop w:val="0"/>
          <w:marBottom w:val="0"/>
          <w:divBdr>
            <w:top w:val="none" w:sz="0" w:space="0" w:color="auto"/>
            <w:left w:val="none" w:sz="0" w:space="0" w:color="auto"/>
            <w:bottom w:val="none" w:sz="0" w:space="0" w:color="auto"/>
            <w:right w:val="none" w:sz="0" w:space="0" w:color="auto"/>
          </w:divBdr>
        </w:div>
        <w:div w:id="2028100298">
          <w:marLeft w:val="640"/>
          <w:marRight w:val="0"/>
          <w:marTop w:val="0"/>
          <w:marBottom w:val="0"/>
          <w:divBdr>
            <w:top w:val="none" w:sz="0" w:space="0" w:color="auto"/>
            <w:left w:val="none" w:sz="0" w:space="0" w:color="auto"/>
            <w:bottom w:val="none" w:sz="0" w:space="0" w:color="auto"/>
            <w:right w:val="none" w:sz="0" w:space="0" w:color="auto"/>
          </w:divBdr>
        </w:div>
        <w:div w:id="1195658176">
          <w:marLeft w:val="640"/>
          <w:marRight w:val="0"/>
          <w:marTop w:val="0"/>
          <w:marBottom w:val="0"/>
          <w:divBdr>
            <w:top w:val="none" w:sz="0" w:space="0" w:color="auto"/>
            <w:left w:val="none" w:sz="0" w:space="0" w:color="auto"/>
            <w:bottom w:val="none" w:sz="0" w:space="0" w:color="auto"/>
            <w:right w:val="none" w:sz="0" w:space="0" w:color="auto"/>
          </w:divBdr>
        </w:div>
        <w:div w:id="824316812">
          <w:marLeft w:val="640"/>
          <w:marRight w:val="0"/>
          <w:marTop w:val="0"/>
          <w:marBottom w:val="0"/>
          <w:divBdr>
            <w:top w:val="none" w:sz="0" w:space="0" w:color="auto"/>
            <w:left w:val="none" w:sz="0" w:space="0" w:color="auto"/>
            <w:bottom w:val="none" w:sz="0" w:space="0" w:color="auto"/>
            <w:right w:val="none" w:sz="0" w:space="0" w:color="auto"/>
          </w:divBdr>
        </w:div>
        <w:div w:id="1592347969">
          <w:marLeft w:val="640"/>
          <w:marRight w:val="0"/>
          <w:marTop w:val="0"/>
          <w:marBottom w:val="0"/>
          <w:divBdr>
            <w:top w:val="none" w:sz="0" w:space="0" w:color="auto"/>
            <w:left w:val="none" w:sz="0" w:space="0" w:color="auto"/>
            <w:bottom w:val="none" w:sz="0" w:space="0" w:color="auto"/>
            <w:right w:val="none" w:sz="0" w:space="0" w:color="auto"/>
          </w:divBdr>
        </w:div>
        <w:div w:id="369958260">
          <w:marLeft w:val="640"/>
          <w:marRight w:val="0"/>
          <w:marTop w:val="0"/>
          <w:marBottom w:val="0"/>
          <w:divBdr>
            <w:top w:val="none" w:sz="0" w:space="0" w:color="auto"/>
            <w:left w:val="none" w:sz="0" w:space="0" w:color="auto"/>
            <w:bottom w:val="none" w:sz="0" w:space="0" w:color="auto"/>
            <w:right w:val="none" w:sz="0" w:space="0" w:color="auto"/>
          </w:divBdr>
        </w:div>
        <w:div w:id="401487595">
          <w:marLeft w:val="640"/>
          <w:marRight w:val="0"/>
          <w:marTop w:val="0"/>
          <w:marBottom w:val="0"/>
          <w:divBdr>
            <w:top w:val="none" w:sz="0" w:space="0" w:color="auto"/>
            <w:left w:val="none" w:sz="0" w:space="0" w:color="auto"/>
            <w:bottom w:val="none" w:sz="0" w:space="0" w:color="auto"/>
            <w:right w:val="none" w:sz="0" w:space="0" w:color="auto"/>
          </w:divBdr>
        </w:div>
        <w:div w:id="901526319">
          <w:marLeft w:val="640"/>
          <w:marRight w:val="0"/>
          <w:marTop w:val="0"/>
          <w:marBottom w:val="0"/>
          <w:divBdr>
            <w:top w:val="none" w:sz="0" w:space="0" w:color="auto"/>
            <w:left w:val="none" w:sz="0" w:space="0" w:color="auto"/>
            <w:bottom w:val="none" w:sz="0" w:space="0" w:color="auto"/>
            <w:right w:val="none" w:sz="0" w:space="0" w:color="auto"/>
          </w:divBdr>
        </w:div>
        <w:div w:id="2081949256">
          <w:marLeft w:val="640"/>
          <w:marRight w:val="0"/>
          <w:marTop w:val="0"/>
          <w:marBottom w:val="0"/>
          <w:divBdr>
            <w:top w:val="none" w:sz="0" w:space="0" w:color="auto"/>
            <w:left w:val="none" w:sz="0" w:space="0" w:color="auto"/>
            <w:bottom w:val="none" w:sz="0" w:space="0" w:color="auto"/>
            <w:right w:val="none" w:sz="0" w:space="0" w:color="auto"/>
          </w:divBdr>
        </w:div>
        <w:div w:id="738789378">
          <w:marLeft w:val="640"/>
          <w:marRight w:val="0"/>
          <w:marTop w:val="0"/>
          <w:marBottom w:val="0"/>
          <w:divBdr>
            <w:top w:val="none" w:sz="0" w:space="0" w:color="auto"/>
            <w:left w:val="none" w:sz="0" w:space="0" w:color="auto"/>
            <w:bottom w:val="none" w:sz="0" w:space="0" w:color="auto"/>
            <w:right w:val="none" w:sz="0" w:space="0" w:color="auto"/>
          </w:divBdr>
        </w:div>
        <w:div w:id="727151618">
          <w:marLeft w:val="640"/>
          <w:marRight w:val="0"/>
          <w:marTop w:val="0"/>
          <w:marBottom w:val="0"/>
          <w:divBdr>
            <w:top w:val="none" w:sz="0" w:space="0" w:color="auto"/>
            <w:left w:val="none" w:sz="0" w:space="0" w:color="auto"/>
            <w:bottom w:val="none" w:sz="0" w:space="0" w:color="auto"/>
            <w:right w:val="none" w:sz="0" w:space="0" w:color="auto"/>
          </w:divBdr>
        </w:div>
        <w:div w:id="280651935">
          <w:marLeft w:val="640"/>
          <w:marRight w:val="0"/>
          <w:marTop w:val="0"/>
          <w:marBottom w:val="0"/>
          <w:divBdr>
            <w:top w:val="none" w:sz="0" w:space="0" w:color="auto"/>
            <w:left w:val="none" w:sz="0" w:space="0" w:color="auto"/>
            <w:bottom w:val="none" w:sz="0" w:space="0" w:color="auto"/>
            <w:right w:val="none" w:sz="0" w:space="0" w:color="auto"/>
          </w:divBdr>
        </w:div>
        <w:div w:id="49812355">
          <w:marLeft w:val="640"/>
          <w:marRight w:val="0"/>
          <w:marTop w:val="0"/>
          <w:marBottom w:val="0"/>
          <w:divBdr>
            <w:top w:val="none" w:sz="0" w:space="0" w:color="auto"/>
            <w:left w:val="none" w:sz="0" w:space="0" w:color="auto"/>
            <w:bottom w:val="none" w:sz="0" w:space="0" w:color="auto"/>
            <w:right w:val="none" w:sz="0" w:space="0" w:color="auto"/>
          </w:divBdr>
        </w:div>
        <w:div w:id="1804884620">
          <w:marLeft w:val="640"/>
          <w:marRight w:val="0"/>
          <w:marTop w:val="0"/>
          <w:marBottom w:val="0"/>
          <w:divBdr>
            <w:top w:val="none" w:sz="0" w:space="0" w:color="auto"/>
            <w:left w:val="none" w:sz="0" w:space="0" w:color="auto"/>
            <w:bottom w:val="none" w:sz="0" w:space="0" w:color="auto"/>
            <w:right w:val="none" w:sz="0" w:space="0" w:color="auto"/>
          </w:divBdr>
        </w:div>
        <w:div w:id="1682900483">
          <w:marLeft w:val="640"/>
          <w:marRight w:val="0"/>
          <w:marTop w:val="0"/>
          <w:marBottom w:val="0"/>
          <w:divBdr>
            <w:top w:val="none" w:sz="0" w:space="0" w:color="auto"/>
            <w:left w:val="none" w:sz="0" w:space="0" w:color="auto"/>
            <w:bottom w:val="none" w:sz="0" w:space="0" w:color="auto"/>
            <w:right w:val="none" w:sz="0" w:space="0" w:color="auto"/>
          </w:divBdr>
        </w:div>
        <w:div w:id="2130928077">
          <w:marLeft w:val="640"/>
          <w:marRight w:val="0"/>
          <w:marTop w:val="0"/>
          <w:marBottom w:val="0"/>
          <w:divBdr>
            <w:top w:val="none" w:sz="0" w:space="0" w:color="auto"/>
            <w:left w:val="none" w:sz="0" w:space="0" w:color="auto"/>
            <w:bottom w:val="none" w:sz="0" w:space="0" w:color="auto"/>
            <w:right w:val="none" w:sz="0" w:space="0" w:color="auto"/>
          </w:divBdr>
        </w:div>
        <w:div w:id="689838229">
          <w:marLeft w:val="640"/>
          <w:marRight w:val="0"/>
          <w:marTop w:val="0"/>
          <w:marBottom w:val="0"/>
          <w:divBdr>
            <w:top w:val="none" w:sz="0" w:space="0" w:color="auto"/>
            <w:left w:val="none" w:sz="0" w:space="0" w:color="auto"/>
            <w:bottom w:val="none" w:sz="0" w:space="0" w:color="auto"/>
            <w:right w:val="none" w:sz="0" w:space="0" w:color="auto"/>
          </w:divBdr>
        </w:div>
        <w:div w:id="39061809">
          <w:marLeft w:val="640"/>
          <w:marRight w:val="0"/>
          <w:marTop w:val="0"/>
          <w:marBottom w:val="0"/>
          <w:divBdr>
            <w:top w:val="none" w:sz="0" w:space="0" w:color="auto"/>
            <w:left w:val="none" w:sz="0" w:space="0" w:color="auto"/>
            <w:bottom w:val="none" w:sz="0" w:space="0" w:color="auto"/>
            <w:right w:val="none" w:sz="0" w:space="0" w:color="auto"/>
          </w:divBdr>
        </w:div>
        <w:div w:id="1084303153">
          <w:marLeft w:val="640"/>
          <w:marRight w:val="0"/>
          <w:marTop w:val="0"/>
          <w:marBottom w:val="0"/>
          <w:divBdr>
            <w:top w:val="none" w:sz="0" w:space="0" w:color="auto"/>
            <w:left w:val="none" w:sz="0" w:space="0" w:color="auto"/>
            <w:bottom w:val="none" w:sz="0" w:space="0" w:color="auto"/>
            <w:right w:val="none" w:sz="0" w:space="0" w:color="auto"/>
          </w:divBdr>
        </w:div>
        <w:div w:id="511260162">
          <w:marLeft w:val="640"/>
          <w:marRight w:val="0"/>
          <w:marTop w:val="0"/>
          <w:marBottom w:val="0"/>
          <w:divBdr>
            <w:top w:val="none" w:sz="0" w:space="0" w:color="auto"/>
            <w:left w:val="none" w:sz="0" w:space="0" w:color="auto"/>
            <w:bottom w:val="none" w:sz="0" w:space="0" w:color="auto"/>
            <w:right w:val="none" w:sz="0" w:space="0" w:color="auto"/>
          </w:divBdr>
        </w:div>
        <w:div w:id="619529814">
          <w:marLeft w:val="640"/>
          <w:marRight w:val="0"/>
          <w:marTop w:val="0"/>
          <w:marBottom w:val="0"/>
          <w:divBdr>
            <w:top w:val="none" w:sz="0" w:space="0" w:color="auto"/>
            <w:left w:val="none" w:sz="0" w:space="0" w:color="auto"/>
            <w:bottom w:val="none" w:sz="0" w:space="0" w:color="auto"/>
            <w:right w:val="none" w:sz="0" w:space="0" w:color="auto"/>
          </w:divBdr>
        </w:div>
        <w:div w:id="2080251543">
          <w:marLeft w:val="640"/>
          <w:marRight w:val="0"/>
          <w:marTop w:val="0"/>
          <w:marBottom w:val="0"/>
          <w:divBdr>
            <w:top w:val="none" w:sz="0" w:space="0" w:color="auto"/>
            <w:left w:val="none" w:sz="0" w:space="0" w:color="auto"/>
            <w:bottom w:val="none" w:sz="0" w:space="0" w:color="auto"/>
            <w:right w:val="none" w:sz="0" w:space="0" w:color="auto"/>
          </w:divBdr>
        </w:div>
        <w:div w:id="317881358">
          <w:marLeft w:val="640"/>
          <w:marRight w:val="0"/>
          <w:marTop w:val="0"/>
          <w:marBottom w:val="0"/>
          <w:divBdr>
            <w:top w:val="none" w:sz="0" w:space="0" w:color="auto"/>
            <w:left w:val="none" w:sz="0" w:space="0" w:color="auto"/>
            <w:bottom w:val="none" w:sz="0" w:space="0" w:color="auto"/>
            <w:right w:val="none" w:sz="0" w:space="0" w:color="auto"/>
          </w:divBdr>
        </w:div>
        <w:div w:id="1373918904">
          <w:marLeft w:val="640"/>
          <w:marRight w:val="0"/>
          <w:marTop w:val="0"/>
          <w:marBottom w:val="0"/>
          <w:divBdr>
            <w:top w:val="none" w:sz="0" w:space="0" w:color="auto"/>
            <w:left w:val="none" w:sz="0" w:space="0" w:color="auto"/>
            <w:bottom w:val="none" w:sz="0" w:space="0" w:color="auto"/>
            <w:right w:val="none" w:sz="0" w:space="0" w:color="auto"/>
          </w:divBdr>
        </w:div>
        <w:div w:id="1038090734">
          <w:marLeft w:val="640"/>
          <w:marRight w:val="0"/>
          <w:marTop w:val="0"/>
          <w:marBottom w:val="0"/>
          <w:divBdr>
            <w:top w:val="none" w:sz="0" w:space="0" w:color="auto"/>
            <w:left w:val="none" w:sz="0" w:space="0" w:color="auto"/>
            <w:bottom w:val="none" w:sz="0" w:space="0" w:color="auto"/>
            <w:right w:val="none" w:sz="0" w:space="0" w:color="auto"/>
          </w:divBdr>
        </w:div>
        <w:div w:id="64307514">
          <w:marLeft w:val="640"/>
          <w:marRight w:val="0"/>
          <w:marTop w:val="0"/>
          <w:marBottom w:val="0"/>
          <w:divBdr>
            <w:top w:val="none" w:sz="0" w:space="0" w:color="auto"/>
            <w:left w:val="none" w:sz="0" w:space="0" w:color="auto"/>
            <w:bottom w:val="none" w:sz="0" w:space="0" w:color="auto"/>
            <w:right w:val="none" w:sz="0" w:space="0" w:color="auto"/>
          </w:divBdr>
        </w:div>
        <w:div w:id="999038049">
          <w:marLeft w:val="640"/>
          <w:marRight w:val="0"/>
          <w:marTop w:val="0"/>
          <w:marBottom w:val="0"/>
          <w:divBdr>
            <w:top w:val="none" w:sz="0" w:space="0" w:color="auto"/>
            <w:left w:val="none" w:sz="0" w:space="0" w:color="auto"/>
            <w:bottom w:val="none" w:sz="0" w:space="0" w:color="auto"/>
            <w:right w:val="none" w:sz="0" w:space="0" w:color="auto"/>
          </w:divBdr>
        </w:div>
        <w:div w:id="2000303000">
          <w:marLeft w:val="640"/>
          <w:marRight w:val="0"/>
          <w:marTop w:val="0"/>
          <w:marBottom w:val="0"/>
          <w:divBdr>
            <w:top w:val="none" w:sz="0" w:space="0" w:color="auto"/>
            <w:left w:val="none" w:sz="0" w:space="0" w:color="auto"/>
            <w:bottom w:val="none" w:sz="0" w:space="0" w:color="auto"/>
            <w:right w:val="none" w:sz="0" w:space="0" w:color="auto"/>
          </w:divBdr>
        </w:div>
        <w:div w:id="749542816">
          <w:marLeft w:val="640"/>
          <w:marRight w:val="0"/>
          <w:marTop w:val="0"/>
          <w:marBottom w:val="0"/>
          <w:divBdr>
            <w:top w:val="none" w:sz="0" w:space="0" w:color="auto"/>
            <w:left w:val="none" w:sz="0" w:space="0" w:color="auto"/>
            <w:bottom w:val="none" w:sz="0" w:space="0" w:color="auto"/>
            <w:right w:val="none" w:sz="0" w:space="0" w:color="auto"/>
          </w:divBdr>
        </w:div>
        <w:div w:id="723333316">
          <w:marLeft w:val="640"/>
          <w:marRight w:val="0"/>
          <w:marTop w:val="0"/>
          <w:marBottom w:val="0"/>
          <w:divBdr>
            <w:top w:val="none" w:sz="0" w:space="0" w:color="auto"/>
            <w:left w:val="none" w:sz="0" w:space="0" w:color="auto"/>
            <w:bottom w:val="none" w:sz="0" w:space="0" w:color="auto"/>
            <w:right w:val="none" w:sz="0" w:space="0" w:color="auto"/>
          </w:divBdr>
        </w:div>
        <w:div w:id="1151026010">
          <w:marLeft w:val="640"/>
          <w:marRight w:val="0"/>
          <w:marTop w:val="0"/>
          <w:marBottom w:val="0"/>
          <w:divBdr>
            <w:top w:val="none" w:sz="0" w:space="0" w:color="auto"/>
            <w:left w:val="none" w:sz="0" w:space="0" w:color="auto"/>
            <w:bottom w:val="none" w:sz="0" w:space="0" w:color="auto"/>
            <w:right w:val="none" w:sz="0" w:space="0" w:color="auto"/>
          </w:divBdr>
        </w:div>
        <w:div w:id="552620478">
          <w:marLeft w:val="640"/>
          <w:marRight w:val="0"/>
          <w:marTop w:val="0"/>
          <w:marBottom w:val="0"/>
          <w:divBdr>
            <w:top w:val="none" w:sz="0" w:space="0" w:color="auto"/>
            <w:left w:val="none" w:sz="0" w:space="0" w:color="auto"/>
            <w:bottom w:val="none" w:sz="0" w:space="0" w:color="auto"/>
            <w:right w:val="none" w:sz="0" w:space="0" w:color="auto"/>
          </w:divBdr>
        </w:div>
        <w:div w:id="546066069">
          <w:marLeft w:val="640"/>
          <w:marRight w:val="0"/>
          <w:marTop w:val="0"/>
          <w:marBottom w:val="0"/>
          <w:divBdr>
            <w:top w:val="none" w:sz="0" w:space="0" w:color="auto"/>
            <w:left w:val="none" w:sz="0" w:space="0" w:color="auto"/>
            <w:bottom w:val="none" w:sz="0" w:space="0" w:color="auto"/>
            <w:right w:val="none" w:sz="0" w:space="0" w:color="auto"/>
          </w:divBdr>
        </w:div>
        <w:div w:id="1684477677">
          <w:marLeft w:val="640"/>
          <w:marRight w:val="0"/>
          <w:marTop w:val="0"/>
          <w:marBottom w:val="0"/>
          <w:divBdr>
            <w:top w:val="none" w:sz="0" w:space="0" w:color="auto"/>
            <w:left w:val="none" w:sz="0" w:space="0" w:color="auto"/>
            <w:bottom w:val="none" w:sz="0" w:space="0" w:color="auto"/>
            <w:right w:val="none" w:sz="0" w:space="0" w:color="auto"/>
          </w:divBdr>
        </w:div>
        <w:div w:id="489103728">
          <w:marLeft w:val="640"/>
          <w:marRight w:val="0"/>
          <w:marTop w:val="0"/>
          <w:marBottom w:val="0"/>
          <w:divBdr>
            <w:top w:val="none" w:sz="0" w:space="0" w:color="auto"/>
            <w:left w:val="none" w:sz="0" w:space="0" w:color="auto"/>
            <w:bottom w:val="none" w:sz="0" w:space="0" w:color="auto"/>
            <w:right w:val="none" w:sz="0" w:space="0" w:color="auto"/>
          </w:divBdr>
        </w:div>
        <w:div w:id="1962494625">
          <w:marLeft w:val="640"/>
          <w:marRight w:val="0"/>
          <w:marTop w:val="0"/>
          <w:marBottom w:val="0"/>
          <w:divBdr>
            <w:top w:val="none" w:sz="0" w:space="0" w:color="auto"/>
            <w:left w:val="none" w:sz="0" w:space="0" w:color="auto"/>
            <w:bottom w:val="none" w:sz="0" w:space="0" w:color="auto"/>
            <w:right w:val="none" w:sz="0" w:space="0" w:color="auto"/>
          </w:divBdr>
        </w:div>
        <w:div w:id="1831479310">
          <w:marLeft w:val="640"/>
          <w:marRight w:val="0"/>
          <w:marTop w:val="0"/>
          <w:marBottom w:val="0"/>
          <w:divBdr>
            <w:top w:val="none" w:sz="0" w:space="0" w:color="auto"/>
            <w:left w:val="none" w:sz="0" w:space="0" w:color="auto"/>
            <w:bottom w:val="none" w:sz="0" w:space="0" w:color="auto"/>
            <w:right w:val="none" w:sz="0" w:space="0" w:color="auto"/>
          </w:divBdr>
        </w:div>
        <w:div w:id="1938437431">
          <w:marLeft w:val="640"/>
          <w:marRight w:val="0"/>
          <w:marTop w:val="0"/>
          <w:marBottom w:val="0"/>
          <w:divBdr>
            <w:top w:val="none" w:sz="0" w:space="0" w:color="auto"/>
            <w:left w:val="none" w:sz="0" w:space="0" w:color="auto"/>
            <w:bottom w:val="none" w:sz="0" w:space="0" w:color="auto"/>
            <w:right w:val="none" w:sz="0" w:space="0" w:color="auto"/>
          </w:divBdr>
        </w:div>
        <w:div w:id="1735200596">
          <w:marLeft w:val="640"/>
          <w:marRight w:val="0"/>
          <w:marTop w:val="0"/>
          <w:marBottom w:val="0"/>
          <w:divBdr>
            <w:top w:val="none" w:sz="0" w:space="0" w:color="auto"/>
            <w:left w:val="none" w:sz="0" w:space="0" w:color="auto"/>
            <w:bottom w:val="none" w:sz="0" w:space="0" w:color="auto"/>
            <w:right w:val="none" w:sz="0" w:space="0" w:color="auto"/>
          </w:divBdr>
        </w:div>
        <w:div w:id="1441026734">
          <w:marLeft w:val="640"/>
          <w:marRight w:val="0"/>
          <w:marTop w:val="0"/>
          <w:marBottom w:val="0"/>
          <w:divBdr>
            <w:top w:val="none" w:sz="0" w:space="0" w:color="auto"/>
            <w:left w:val="none" w:sz="0" w:space="0" w:color="auto"/>
            <w:bottom w:val="none" w:sz="0" w:space="0" w:color="auto"/>
            <w:right w:val="none" w:sz="0" w:space="0" w:color="auto"/>
          </w:divBdr>
        </w:div>
        <w:div w:id="286744919">
          <w:marLeft w:val="640"/>
          <w:marRight w:val="0"/>
          <w:marTop w:val="0"/>
          <w:marBottom w:val="0"/>
          <w:divBdr>
            <w:top w:val="none" w:sz="0" w:space="0" w:color="auto"/>
            <w:left w:val="none" w:sz="0" w:space="0" w:color="auto"/>
            <w:bottom w:val="none" w:sz="0" w:space="0" w:color="auto"/>
            <w:right w:val="none" w:sz="0" w:space="0" w:color="auto"/>
          </w:divBdr>
        </w:div>
        <w:div w:id="452750206">
          <w:marLeft w:val="640"/>
          <w:marRight w:val="0"/>
          <w:marTop w:val="0"/>
          <w:marBottom w:val="0"/>
          <w:divBdr>
            <w:top w:val="none" w:sz="0" w:space="0" w:color="auto"/>
            <w:left w:val="none" w:sz="0" w:space="0" w:color="auto"/>
            <w:bottom w:val="none" w:sz="0" w:space="0" w:color="auto"/>
            <w:right w:val="none" w:sz="0" w:space="0" w:color="auto"/>
          </w:divBdr>
        </w:div>
        <w:div w:id="821311418">
          <w:marLeft w:val="640"/>
          <w:marRight w:val="0"/>
          <w:marTop w:val="0"/>
          <w:marBottom w:val="0"/>
          <w:divBdr>
            <w:top w:val="none" w:sz="0" w:space="0" w:color="auto"/>
            <w:left w:val="none" w:sz="0" w:space="0" w:color="auto"/>
            <w:bottom w:val="none" w:sz="0" w:space="0" w:color="auto"/>
            <w:right w:val="none" w:sz="0" w:space="0" w:color="auto"/>
          </w:divBdr>
        </w:div>
        <w:div w:id="1243760616">
          <w:marLeft w:val="640"/>
          <w:marRight w:val="0"/>
          <w:marTop w:val="0"/>
          <w:marBottom w:val="0"/>
          <w:divBdr>
            <w:top w:val="none" w:sz="0" w:space="0" w:color="auto"/>
            <w:left w:val="none" w:sz="0" w:space="0" w:color="auto"/>
            <w:bottom w:val="none" w:sz="0" w:space="0" w:color="auto"/>
            <w:right w:val="none" w:sz="0" w:space="0" w:color="auto"/>
          </w:divBdr>
        </w:div>
        <w:div w:id="977297001">
          <w:marLeft w:val="640"/>
          <w:marRight w:val="0"/>
          <w:marTop w:val="0"/>
          <w:marBottom w:val="0"/>
          <w:divBdr>
            <w:top w:val="none" w:sz="0" w:space="0" w:color="auto"/>
            <w:left w:val="none" w:sz="0" w:space="0" w:color="auto"/>
            <w:bottom w:val="none" w:sz="0" w:space="0" w:color="auto"/>
            <w:right w:val="none" w:sz="0" w:space="0" w:color="auto"/>
          </w:divBdr>
        </w:div>
        <w:div w:id="112333230">
          <w:marLeft w:val="640"/>
          <w:marRight w:val="0"/>
          <w:marTop w:val="0"/>
          <w:marBottom w:val="0"/>
          <w:divBdr>
            <w:top w:val="none" w:sz="0" w:space="0" w:color="auto"/>
            <w:left w:val="none" w:sz="0" w:space="0" w:color="auto"/>
            <w:bottom w:val="none" w:sz="0" w:space="0" w:color="auto"/>
            <w:right w:val="none" w:sz="0" w:space="0" w:color="auto"/>
          </w:divBdr>
        </w:div>
        <w:div w:id="272785011">
          <w:marLeft w:val="640"/>
          <w:marRight w:val="0"/>
          <w:marTop w:val="0"/>
          <w:marBottom w:val="0"/>
          <w:divBdr>
            <w:top w:val="none" w:sz="0" w:space="0" w:color="auto"/>
            <w:left w:val="none" w:sz="0" w:space="0" w:color="auto"/>
            <w:bottom w:val="none" w:sz="0" w:space="0" w:color="auto"/>
            <w:right w:val="none" w:sz="0" w:space="0" w:color="auto"/>
          </w:divBdr>
        </w:div>
        <w:div w:id="2033412478">
          <w:marLeft w:val="640"/>
          <w:marRight w:val="0"/>
          <w:marTop w:val="0"/>
          <w:marBottom w:val="0"/>
          <w:divBdr>
            <w:top w:val="none" w:sz="0" w:space="0" w:color="auto"/>
            <w:left w:val="none" w:sz="0" w:space="0" w:color="auto"/>
            <w:bottom w:val="none" w:sz="0" w:space="0" w:color="auto"/>
            <w:right w:val="none" w:sz="0" w:space="0" w:color="auto"/>
          </w:divBdr>
        </w:div>
        <w:div w:id="1103450878">
          <w:marLeft w:val="640"/>
          <w:marRight w:val="0"/>
          <w:marTop w:val="0"/>
          <w:marBottom w:val="0"/>
          <w:divBdr>
            <w:top w:val="none" w:sz="0" w:space="0" w:color="auto"/>
            <w:left w:val="none" w:sz="0" w:space="0" w:color="auto"/>
            <w:bottom w:val="none" w:sz="0" w:space="0" w:color="auto"/>
            <w:right w:val="none" w:sz="0" w:space="0" w:color="auto"/>
          </w:divBdr>
        </w:div>
        <w:div w:id="1341154117">
          <w:marLeft w:val="640"/>
          <w:marRight w:val="0"/>
          <w:marTop w:val="0"/>
          <w:marBottom w:val="0"/>
          <w:divBdr>
            <w:top w:val="none" w:sz="0" w:space="0" w:color="auto"/>
            <w:left w:val="none" w:sz="0" w:space="0" w:color="auto"/>
            <w:bottom w:val="none" w:sz="0" w:space="0" w:color="auto"/>
            <w:right w:val="none" w:sz="0" w:space="0" w:color="auto"/>
          </w:divBdr>
        </w:div>
        <w:div w:id="1011883089">
          <w:marLeft w:val="640"/>
          <w:marRight w:val="0"/>
          <w:marTop w:val="0"/>
          <w:marBottom w:val="0"/>
          <w:divBdr>
            <w:top w:val="none" w:sz="0" w:space="0" w:color="auto"/>
            <w:left w:val="none" w:sz="0" w:space="0" w:color="auto"/>
            <w:bottom w:val="none" w:sz="0" w:space="0" w:color="auto"/>
            <w:right w:val="none" w:sz="0" w:space="0" w:color="auto"/>
          </w:divBdr>
        </w:div>
        <w:div w:id="733553752">
          <w:marLeft w:val="640"/>
          <w:marRight w:val="0"/>
          <w:marTop w:val="0"/>
          <w:marBottom w:val="0"/>
          <w:divBdr>
            <w:top w:val="none" w:sz="0" w:space="0" w:color="auto"/>
            <w:left w:val="none" w:sz="0" w:space="0" w:color="auto"/>
            <w:bottom w:val="none" w:sz="0" w:space="0" w:color="auto"/>
            <w:right w:val="none" w:sz="0" w:space="0" w:color="auto"/>
          </w:divBdr>
        </w:div>
        <w:div w:id="1774861356">
          <w:marLeft w:val="640"/>
          <w:marRight w:val="0"/>
          <w:marTop w:val="0"/>
          <w:marBottom w:val="0"/>
          <w:divBdr>
            <w:top w:val="none" w:sz="0" w:space="0" w:color="auto"/>
            <w:left w:val="none" w:sz="0" w:space="0" w:color="auto"/>
            <w:bottom w:val="none" w:sz="0" w:space="0" w:color="auto"/>
            <w:right w:val="none" w:sz="0" w:space="0" w:color="auto"/>
          </w:divBdr>
        </w:div>
        <w:div w:id="1787309426">
          <w:marLeft w:val="640"/>
          <w:marRight w:val="0"/>
          <w:marTop w:val="0"/>
          <w:marBottom w:val="0"/>
          <w:divBdr>
            <w:top w:val="none" w:sz="0" w:space="0" w:color="auto"/>
            <w:left w:val="none" w:sz="0" w:space="0" w:color="auto"/>
            <w:bottom w:val="none" w:sz="0" w:space="0" w:color="auto"/>
            <w:right w:val="none" w:sz="0" w:space="0" w:color="auto"/>
          </w:divBdr>
        </w:div>
        <w:div w:id="1511721617">
          <w:marLeft w:val="640"/>
          <w:marRight w:val="0"/>
          <w:marTop w:val="0"/>
          <w:marBottom w:val="0"/>
          <w:divBdr>
            <w:top w:val="none" w:sz="0" w:space="0" w:color="auto"/>
            <w:left w:val="none" w:sz="0" w:space="0" w:color="auto"/>
            <w:bottom w:val="none" w:sz="0" w:space="0" w:color="auto"/>
            <w:right w:val="none" w:sz="0" w:space="0" w:color="auto"/>
          </w:divBdr>
        </w:div>
        <w:div w:id="1781026000">
          <w:marLeft w:val="640"/>
          <w:marRight w:val="0"/>
          <w:marTop w:val="0"/>
          <w:marBottom w:val="0"/>
          <w:divBdr>
            <w:top w:val="none" w:sz="0" w:space="0" w:color="auto"/>
            <w:left w:val="none" w:sz="0" w:space="0" w:color="auto"/>
            <w:bottom w:val="none" w:sz="0" w:space="0" w:color="auto"/>
            <w:right w:val="none" w:sz="0" w:space="0" w:color="auto"/>
          </w:divBdr>
        </w:div>
        <w:div w:id="409735526">
          <w:marLeft w:val="640"/>
          <w:marRight w:val="0"/>
          <w:marTop w:val="0"/>
          <w:marBottom w:val="0"/>
          <w:divBdr>
            <w:top w:val="none" w:sz="0" w:space="0" w:color="auto"/>
            <w:left w:val="none" w:sz="0" w:space="0" w:color="auto"/>
            <w:bottom w:val="none" w:sz="0" w:space="0" w:color="auto"/>
            <w:right w:val="none" w:sz="0" w:space="0" w:color="auto"/>
          </w:divBdr>
        </w:div>
        <w:div w:id="268587147">
          <w:marLeft w:val="640"/>
          <w:marRight w:val="0"/>
          <w:marTop w:val="0"/>
          <w:marBottom w:val="0"/>
          <w:divBdr>
            <w:top w:val="none" w:sz="0" w:space="0" w:color="auto"/>
            <w:left w:val="none" w:sz="0" w:space="0" w:color="auto"/>
            <w:bottom w:val="none" w:sz="0" w:space="0" w:color="auto"/>
            <w:right w:val="none" w:sz="0" w:space="0" w:color="auto"/>
          </w:divBdr>
        </w:div>
        <w:div w:id="77598352">
          <w:marLeft w:val="640"/>
          <w:marRight w:val="0"/>
          <w:marTop w:val="0"/>
          <w:marBottom w:val="0"/>
          <w:divBdr>
            <w:top w:val="none" w:sz="0" w:space="0" w:color="auto"/>
            <w:left w:val="none" w:sz="0" w:space="0" w:color="auto"/>
            <w:bottom w:val="none" w:sz="0" w:space="0" w:color="auto"/>
            <w:right w:val="none" w:sz="0" w:space="0" w:color="auto"/>
          </w:divBdr>
        </w:div>
        <w:div w:id="2111388773">
          <w:marLeft w:val="640"/>
          <w:marRight w:val="0"/>
          <w:marTop w:val="0"/>
          <w:marBottom w:val="0"/>
          <w:divBdr>
            <w:top w:val="none" w:sz="0" w:space="0" w:color="auto"/>
            <w:left w:val="none" w:sz="0" w:space="0" w:color="auto"/>
            <w:bottom w:val="none" w:sz="0" w:space="0" w:color="auto"/>
            <w:right w:val="none" w:sz="0" w:space="0" w:color="auto"/>
          </w:divBdr>
        </w:div>
        <w:div w:id="631637742">
          <w:marLeft w:val="640"/>
          <w:marRight w:val="0"/>
          <w:marTop w:val="0"/>
          <w:marBottom w:val="0"/>
          <w:divBdr>
            <w:top w:val="none" w:sz="0" w:space="0" w:color="auto"/>
            <w:left w:val="none" w:sz="0" w:space="0" w:color="auto"/>
            <w:bottom w:val="none" w:sz="0" w:space="0" w:color="auto"/>
            <w:right w:val="none" w:sz="0" w:space="0" w:color="auto"/>
          </w:divBdr>
        </w:div>
        <w:div w:id="1076174668">
          <w:marLeft w:val="640"/>
          <w:marRight w:val="0"/>
          <w:marTop w:val="0"/>
          <w:marBottom w:val="0"/>
          <w:divBdr>
            <w:top w:val="none" w:sz="0" w:space="0" w:color="auto"/>
            <w:left w:val="none" w:sz="0" w:space="0" w:color="auto"/>
            <w:bottom w:val="none" w:sz="0" w:space="0" w:color="auto"/>
            <w:right w:val="none" w:sz="0" w:space="0" w:color="auto"/>
          </w:divBdr>
        </w:div>
        <w:div w:id="844978610">
          <w:marLeft w:val="640"/>
          <w:marRight w:val="0"/>
          <w:marTop w:val="0"/>
          <w:marBottom w:val="0"/>
          <w:divBdr>
            <w:top w:val="none" w:sz="0" w:space="0" w:color="auto"/>
            <w:left w:val="none" w:sz="0" w:space="0" w:color="auto"/>
            <w:bottom w:val="none" w:sz="0" w:space="0" w:color="auto"/>
            <w:right w:val="none" w:sz="0" w:space="0" w:color="auto"/>
          </w:divBdr>
        </w:div>
        <w:div w:id="803691988">
          <w:marLeft w:val="640"/>
          <w:marRight w:val="0"/>
          <w:marTop w:val="0"/>
          <w:marBottom w:val="0"/>
          <w:divBdr>
            <w:top w:val="none" w:sz="0" w:space="0" w:color="auto"/>
            <w:left w:val="none" w:sz="0" w:space="0" w:color="auto"/>
            <w:bottom w:val="none" w:sz="0" w:space="0" w:color="auto"/>
            <w:right w:val="none" w:sz="0" w:space="0" w:color="auto"/>
          </w:divBdr>
        </w:div>
        <w:div w:id="2086995776">
          <w:marLeft w:val="640"/>
          <w:marRight w:val="0"/>
          <w:marTop w:val="0"/>
          <w:marBottom w:val="0"/>
          <w:divBdr>
            <w:top w:val="none" w:sz="0" w:space="0" w:color="auto"/>
            <w:left w:val="none" w:sz="0" w:space="0" w:color="auto"/>
            <w:bottom w:val="none" w:sz="0" w:space="0" w:color="auto"/>
            <w:right w:val="none" w:sz="0" w:space="0" w:color="auto"/>
          </w:divBdr>
        </w:div>
        <w:div w:id="1650860075">
          <w:marLeft w:val="640"/>
          <w:marRight w:val="0"/>
          <w:marTop w:val="0"/>
          <w:marBottom w:val="0"/>
          <w:divBdr>
            <w:top w:val="none" w:sz="0" w:space="0" w:color="auto"/>
            <w:left w:val="none" w:sz="0" w:space="0" w:color="auto"/>
            <w:bottom w:val="none" w:sz="0" w:space="0" w:color="auto"/>
            <w:right w:val="none" w:sz="0" w:space="0" w:color="auto"/>
          </w:divBdr>
        </w:div>
        <w:div w:id="1409111107">
          <w:marLeft w:val="640"/>
          <w:marRight w:val="0"/>
          <w:marTop w:val="0"/>
          <w:marBottom w:val="0"/>
          <w:divBdr>
            <w:top w:val="none" w:sz="0" w:space="0" w:color="auto"/>
            <w:left w:val="none" w:sz="0" w:space="0" w:color="auto"/>
            <w:bottom w:val="none" w:sz="0" w:space="0" w:color="auto"/>
            <w:right w:val="none" w:sz="0" w:space="0" w:color="auto"/>
          </w:divBdr>
        </w:div>
        <w:div w:id="1247689805">
          <w:marLeft w:val="640"/>
          <w:marRight w:val="0"/>
          <w:marTop w:val="0"/>
          <w:marBottom w:val="0"/>
          <w:divBdr>
            <w:top w:val="none" w:sz="0" w:space="0" w:color="auto"/>
            <w:left w:val="none" w:sz="0" w:space="0" w:color="auto"/>
            <w:bottom w:val="none" w:sz="0" w:space="0" w:color="auto"/>
            <w:right w:val="none" w:sz="0" w:space="0" w:color="auto"/>
          </w:divBdr>
        </w:div>
        <w:div w:id="279339535">
          <w:marLeft w:val="640"/>
          <w:marRight w:val="0"/>
          <w:marTop w:val="0"/>
          <w:marBottom w:val="0"/>
          <w:divBdr>
            <w:top w:val="none" w:sz="0" w:space="0" w:color="auto"/>
            <w:left w:val="none" w:sz="0" w:space="0" w:color="auto"/>
            <w:bottom w:val="none" w:sz="0" w:space="0" w:color="auto"/>
            <w:right w:val="none" w:sz="0" w:space="0" w:color="auto"/>
          </w:divBdr>
        </w:div>
        <w:div w:id="1646351423">
          <w:marLeft w:val="640"/>
          <w:marRight w:val="0"/>
          <w:marTop w:val="0"/>
          <w:marBottom w:val="0"/>
          <w:divBdr>
            <w:top w:val="none" w:sz="0" w:space="0" w:color="auto"/>
            <w:left w:val="none" w:sz="0" w:space="0" w:color="auto"/>
            <w:bottom w:val="none" w:sz="0" w:space="0" w:color="auto"/>
            <w:right w:val="none" w:sz="0" w:space="0" w:color="auto"/>
          </w:divBdr>
        </w:div>
        <w:div w:id="1655138689">
          <w:marLeft w:val="640"/>
          <w:marRight w:val="0"/>
          <w:marTop w:val="0"/>
          <w:marBottom w:val="0"/>
          <w:divBdr>
            <w:top w:val="none" w:sz="0" w:space="0" w:color="auto"/>
            <w:left w:val="none" w:sz="0" w:space="0" w:color="auto"/>
            <w:bottom w:val="none" w:sz="0" w:space="0" w:color="auto"/>
            <w:right w:val="none" w:sz="0" w:space="0" w:color="auto"/>
          </w:divBdr>
        </w:div>
        <w:div w:id="1945141050">
          <w:marLeft w:val="640"/>
          <w:marRight w:val="0"/>
          <w:marTop w:val="0"/>
          <w:marBottom w:val="0"/>
          <w:divBdr>
            <w:top w:val="none" w:sz="0" w:space="0" w:color="auto"/>
            <w:left w:val="none" w:sz="0" w:space="0" w:color="auto"/>
            <w:bottom w:val="none" w:sz="0" w:space="0" w:color="auto"/>
            <w:right w:val="none" w:sz="0" w:space="0" w:color="auto"/>
          </w:divBdr>
        </w:div>
        <w:div w:id="2065445249">
          <w:marLeft w:val="640"/>
          <w:marRight w:val="0"/>
          <w:marTop w:val="0"/>
          <w:marBottom w:val="0"/>
          <w:divBdr>
            <w:top w:val="none" w:sz="0" w:space="0" w:color="auto"/>
            <w:left w:val="none" w:sz="0" w:space="0" w:color="auto"/>
            <w:bottom w:val="none" w:sz="0" w:space="0" w:color="auto"/>
            <w:right w:val="none" w:sz="0" w:space="0" w:color="auto"/>
          </w:divBdr>
        </w:div>
        <w:div w:id="2117168511">
          <w:marLeft w:val="640"/>
          <w:marRight w:val="0"/>
          <w:marTop w:val="0"/>
          <w:marBottom w:val="0"/>
          <w:divBdr>
            <w:top w:val="none" w:sz="0" w:space="0" w:color="auto"/>
            <w:left w:val="none" w:sz="0" w:space="0" w:color="auto"/>
            <w:bottom w:val="none" w:sz="0" w:space="0" w:color="auto"/>
            <w:right w:val="none" w:sz="0" w:space="0" w:color="auto"/>
          </w:divBdr>
        </w:div>
        <w:div w:id="597057468">
          <w:marLeft w:val="640"/>
          <w:marRight w:val="0"/>
          <w:marTop w:val="0"/>
          <w:marBottom w:val="0"/>
          <w:divBdr>
            <w:top w:val="none" w:sz="0" w:space="0" w:color="auto"/>
            <w:left w:val="none" w:sz="0" w:space="0" w:color="auto"/>
            <w:bottom w:val="none" w:sz="0" w:space="0" w:color="auto"/>
            <w:right w:val="none" w:sz="0" w:space="0" w:color="auto"/>
          </w:divBdr>
        </w:div>
        <w:div w:id="443572865">
          <w:marLeft w:val="640"/>
          <w:marRight w:val="0"/>
          <w:marTop w:val="0"/>
          <w:marBottom w:val="0"/>
          <w:divBdr>
            <w:top w:val="none" w:sz="0" w:space="0" w:color="auto"/>
            <w:left w:val="none" w:sz="0" w:space="0" w:color="auto"/>
            <w:bottom w:val="none" w:sz="0" w:space="0" w:color="auto"/>
            <w:right w:val="none" w:sz="0" w:space="0" w:color="auto"/>
          </w:divBdr>
        </w:div>
        <w:div w:id="254634874">
          <w:marLeft w:val="640"/>
          <w:marRight w:val="0"/>
          <w:marTop w:val="0"/>
          <w:marBottom w:val="0"/>
          <w:divBdr>
            <w:top w:val="none" w:sz="0" w:space="0" w:color="auto"/>
            <w:left w:val="none" w:sz="0" w:space="0" w:color="auto"/>
            <w:bottom w:val="none" w:sz="0" w:space="0" w:color="auto"/>
            <w:right w:val="none" w:sz="0" w:space="0" w:color="auto"/>
          </w:divBdr>
        </w:div>
        <w:div w:id="1387021523">
          <w:marLeft w:val="640"/>
          <w:marRight w:val="0"/>
          <w:marTop w:val="0"/>
          <w:marBottom w:val="0"/>
          <w:divBdr>
            <w:top w:val="none" w:sz="0" w:space="0" w:color="auto"/>
            <w:left w:val="none" w:sz="0" w:space="0" w:color="auto"/>
            <w:bottom w:val="none" w:sz="0" w:space="0" w:color="auto"/>
            <w:right w:val="none" w:sz="0" w:space="0" w:color="auto"/>
          </w:divBdr>
        </w:div>
        <w:div w:id="463232368">
          <w:marLeft w:val="640"/>
          <w:marRight w:val="0"/>
          <w:marTop w:val="0"/>
          <w:marBottom w:val="0"/>
          <w:divBdr>
            <w:top w:val="none" w:sz="0" w:space="0" w:color="auto"/>
            <w:left w:val="none" w:sz="0" w:space="0" w:color="auto"/>
            <w:bottom w:val="none" w:sz="0" w:space="0" w:color="auto"/>
            <w:right w:val="none" w:sz="0" w:space="0" w:color="auto"/>
          </w:divBdr>
        </w:div>
        <w:div w:id="409500683">
          <w:marLeft w:val="640"/>
          <w:marRight w:val="0"/>
          <w:marTop w:val="0"/>
          <w:marBottom w:val="0"/>
          <w:divBdr>
            <w:top w:val="none" w:sz="0" w:space="0" w:color="auto"/>
            <w:left w:val="none" w:sz="0" w:space="0" w:color="auto"/>
            <w:bottom w:val="none" w:sz="0" w:space="0" w:color="auto"/>
            <w:right w:val="none" w:sz="0" w:space="0" w:color="auto"/>
          </w:divBdr>
        </w:div>
        <w:div w:id="847909247">
          <w:marLeft w:val="640"/>
          <w:marRight w:val="0"/>
          <w:marTop w:val="0"/>
          <w:marBottom w:val="0"/>
          <w:divBdr>
            <w:top w:val="none" w:sz="0" w:space="0" w:color="auto"/>
            <w:left w:val="none" w:sz="0" w:space="0" w:color="auto"/>
            <w:bottom w:val="none" w:sz="0" w:space="0" w:color="auto"/>
            <w:right w:val="none" w:sz="0" w:space="0" w:color="auto"/>
          </w:divBdr>
        </w:div>
        <w:div w:id="2112818817">
          <w:marLeft w:val="640"/>
          <w:marRight w:val="0"/>
          <w:marTop w:val="0"/>
          <w:marBottom w:val="0"/>
          <w:divBdr>
            <w:top w:val="none" w:sz="0" w:space="0" w:color="auto"/>
            <w:left w:val="none" w:sz="0" w:space="0" w:color="auto"/>
            <w:bottom w:val="none" w:sz="0" w:space="0" w:color="auto"/>
            <w:right w:val="none" w:sz="0" w:space="0" w:color="auto"/>
          </w:divBdr>
        </w:div>
        <w:div w:id="786895683">
          <w:marLeft w:val="640"/>
          <w:marRight w:val="0"/>
          <w:marTop w:val="0"/>
          <w:marBottom w:val="0"/>
          <w:divBdr>
            <w:top w:val="none" w:sz="0" w:space="0" w:color="auto"/>
            <w:left w:val="none" w:sz="0" w:space="0" w:color="auto"/>
            <w:bottom w:val="none" w:sz="0" w:space="0" w:color="auto"/>
            <w:right w:val="none" w:sz="0" w:space="0" w:color="auto"/>
          </w:divBdr>
        </w:div>
        <w:div w:id="669142040">
          <w:marLeft w:val="640"/>
          <w:marRight w:val="0"/>
          <w:marTop w:val="0"/>
          <w:marBottom w:val="0"/>
          <w:divBdr>
            <w:top w:val="none" w:sz="0" w:space="0" w:color="auto"/>
            <w:left w:val="none" w:sz="0" w:space="0" w:color="auto"/>
            <w:bottom w:val="none" w:sz="0" w:space="0" w:color="auto"/>
            <w:right w:val="none" w:sz="0" w:space="0" w:color="auto"/>
          </w:divBdr>
        </w:div>
        <w:div w:id="1226992958">
          <w:marLeft w:val="640"/>
          <w:marRight w:val="0"/>
          <w:marTop w:val="0"/>
          <w:marBottom w:val="0"/>
          <w:divBdr>
            <w:top w:val="none" w:sz="0" w:space="0" w:color="auto"/>
            <w:left w:val="none" w:sz="0" w:space="0" w:color="auto"/>
            <w:bottom w:val="none" w:sz="0" w:space="0" w:color="auto"/>
            <w:right w:val="none" w:sz="0" w:space="0" w:color="auto"/>
          </w:divBdr>
        </w:div>
        <w:div w:id="355817447">
          <w:marLeft w:val="640"/>
          <w:marRight w:val="0"/>
          <w:marTop w:val="0"/>
          <w:marBottom w:val="0"/>
          <w:divBdr>
            <w:top w:val="none" w:sz="0" w:space="0" w:color="auto"/>
            <w:left w:val="none" w:sz="0" w:space="0" w:color="auto"/>
            <w:bottom w:val="none" w:sz="0" w:space="0" w:color="auto"/>
            <w:right w:val="none" w:sz="0" w:space="0" w:color="auto"/>
          </w:divBdr>
        </w:div>
        <w:div w:id="586040163">
          <w:marLeft w:val="640"/>
          <w:marRight w:val="0"/>
          <w:marTop w:val="0"/>
          <w:marBottom w:val="0"/>
          <w:divBdr>
            <w:top w:val="none" w:sz="0" w:space="0" w:color="auto"/>
            <w:left w:val="none" w:sz="0" w:space="0" w:color="auto"/>
            <w:bottom w:val="none" w:sz="0" w:space="0" w:color="auto"/>
            <w:right w:val="none" w:sz="0" w:space="0" w:color="auto"/>
          </w:divBdr>
        </w:div>
        <w:div w:id="2013143836">
          <w:marLeft w:val="640"/>
          <w:marRight w:val="0"/>
          <w:marTop w:val="0"/>
          <w:marBottom w:val="0"/>
          <w:divBdr>
            <w:top w:val="none" w:sz="0" w:space="0" w:color="auto"/>
            <w:left w:val="none" w:sz="0" w:space="0" w:color="auto"/>
            <w:bottom w:val="none" w:sz="0" w:space="0" w:color="auto"/>
            <w:right w:val="none" w:sz="0" w:space="0" w:color="auto"/>
          </w:divBdr>
        </w:div>
        <w:div w:id="876358253">
          <w:marLeft w:val="640"/>
          <w:marRight w:val="0"/>
          <w:marTop w:val="0"/>
          <w:marBottom w:val="0"/>
          <w:divBdr>
            <w:top w:val="none" w:sz="0" w:space="0" w:color="auto"/>
            <w:left w:val="none" w:sz="0" w:space="0" w:color="auto"/>
            <w:bottom w:val="none" w:sz="0" w:space="0" w:color="auto"/>
            <w:right w:val="none" w:sz="0" w:space="0" w:color="auto"/>
          </w:divBdr>
        </w:div>
        <w:div w:id="1243643288">
          <w:marLeft w:val="640"/>
          <w:marRight w:val="0"/>
          <w:marTop w:val="0"/>
          <w:marBottom w:val="0"/>
          <w:divBdr>
            <w:top w:val="none" w:sz="0" w:space="0" w:color="auto"/>
            <w:left w:val="none" w:sz="0" w:space="0" w:color="auto"/>
            <w:bottom w:val="none" w:sz="0" w:space="0" w:color="auto"/>
            <w:right w:val="none" w:sz="0" w:space="0" w:color="auto"/>
          </w:divBdr>
        </w:div>
        <w:div w:id="453720395">
          <w:marLeft w:val="640"/>
          <w:marRight w:val="0"/>
          <w:marTop w:val="0"/>
          <w:marBottom w:val="0"/>
          <w:divBdr>
            <w:top w:val="none" w:sz="0" w:space="0" w:color="auto"/>
            <w:left w:val="none" w:sz="0" w:space="0" w:color="auto"/>
            <w:bottom w:val="none" w:sz="0" w:space="0" w:color="auto"/>
            <w:right w:val="none" w:sz="0" w:space="0" w:color="auto"/>
          </w:divBdr>
        </w:div>
        <w:div w:id="2013489749">
          <w:marLeft w:val="640"/>
          <w:marRight w:val="0"/>
          <w:marTop w:val="0"/>
          <w:marBottom w:val="0"/>
          <w:divBdr>
            <w:top w:val="none" w:sz="0" w:space="0" w:color="auto"/>
            <w:left w:val="none" w:sz="0" w:space="0" w:color="auto"/>
            <w:bottom w:val="none" w:sz="0" w:space="0" w:color="auto"/>
            <w:right w:val="none" w:sz="0" w:space="0" w:color="auto"/>
          </w:divBdr>
        </w:div>
        <w:div w:id="2038433187">
          <w:marLeft w:val="640"/>
          <w:marRight w:val="0"/>
          <w:marTop w:val="0"/>
          <w:marBottom w:val="0"/>
          <w:divBdr>
            <w:top w:val="none" w:sz="0" w:space="0" w:color="auto"/>
            <w:left w:val="none" w:sz="0" w:space="0" w:color="auto"/>
            <w:bottom w:val="none" w:sz="0" w:space="0" w:color="auto"/>
            <w:right w:val="none" w:sz="0" w:space="0" w:color="auto"/>
          </w:divBdr>
        </w:div>
        <w:div w:id="1386174598">
          <w:marLeft w:val="640"/>
          <w:marRight w:val="0"/>
          <w:marTop w:val="0"/>
          <w:marBottom w:val="0"/>
          <w:divBdr>
            <w:top w:val="none" w:sz="0" w:space="0" w:color="auto"/>
            <w:left w:val="none" w:sz="0" w:space="0" w:color="auto"/>
            <w:bottom w:val="none" w:sz="0" w:space="0" w:color="auto"/>
            <w:right w:val="none" w:sz="0" w:space="0" w:color="auto"/>
          </w:divBdr>
        </w:div>
        <w:div w:id="1881505237">
          <w:marLeft w:val="640"/>
          <w:marRight w:val="0"/>
          <w:marTop w:val="0"/>
          <w:marBottom w:val="0"/>
          <w:divBdr>
            <w:top w:val="none" w:sz="0" w:space="0" w:color="auto"/>
            <w:left w:val="none" w:sz="0" w:space="0" w:color="auto"/>
            <w:bottom w:val="none" w:sz="0" w:space="0" w:color="auto"/>
            <w:right w:val="none" w:sz="0" w:space="0" w:color="auto"/>
          </w:divBdr>
        </w:div>
        <w:div w:id="1339696187">
          <w:marLeft w:val="640"/>
          <w:marRight w:val="0"/>
          <w:marTop w:val="0"/>
          <w:marBottom w:val="0"/>
          <w:divBdr>
            <w:top w:val="none" w:sz="0" w:space="0" w:color="auto"/>
            <w:left w:val="none" w:sz="0" w:space="0" w:color="auto"/>
            <w:bottom w:val="none" w:sz="0" w:space="0" w:color="auto"/>
            <w:right w:val="none" w:sz="0" w:space="0" w:color="auto"/>
          </w:divBdr>
        </w:div>
        <w:div w:id="725376904">
          <w:marLeft w:val="640"/>
          <w:marRight w:val="0"/>
          <w:marTop w:val="0"/>
          <w:marBottom w:val="0"/>
          <w:divBdr>
            <w:top w:val="none" w:sz="0" w:space="0" w:color="auto"/>
            <w:left w:val="none" w:sz="0" w:space="0" w:color="auto"/>
            <w:bottom w:val="none" w:sz="0" w:space="0" w:color="auto"/>
            <w:right w:val="none" w:sz="0" w:space="0" w:color="auto"/>
          </w:divBdr>
        </w:div>
        <w:div w:id="2090612307">
          <w:marLeft w:val="640"/>
          <w:marRight w:val="0"/>
          <w:marTop w:val="0"/>
          <w:marBottom w:val="0"/>
          <w:divBdr>
            <w:top w:val="none" w:sz="0" w:space="0" w:color="auto"/>
            <w:left w:val="none" w:sz="0" w:space="0" w:color="auto"/>
            <w:bottom w:val="none" w:sz="0" w:space="0" w:color="auto"/>
            <w:right w:val="none" w:sz="0" w:space="0" w:color="auto"/>
          </w:divBdr>
        </w:div>
        <w:div w:id="1061368385">
          <w:marLeft w:val="640"/>
          <w:marRight w:val="0"/>
          <w:marTop w:val="0"/>
          <w:marBottom w:val="0"/>
          <w:divBdr>
            <w:top w:val="none" w:sz="0" w:space="0" w:color="auto"/>
            <w:left w:val="none" w:sz="0" w:space="0" w:color="auto"/>
            <w:bottom w:val="none" w:sz="0" w:space="0" w:color="auto"/>
            <w:right w:val="none" w:sz="0" w:space="0" w:color="auto"/>
          </w:divBdr>
        </w:div>
        <w:div w:id="1124158485">
          <w:marLeft w:val="640"/>
          <w:marRight w:val="0"/>
          <w:marTop w:val="0"/>
          <w:marBottom w:val="0"/>
          <w:divBdr>
            <w:top w:val="none" w:sz="0" w:space="0" w:color="auto"/>
            <w:left w:val="none" w:sz="0" w:space="0" w:color="auto"/>
            <w:bottom w:val="none" w:sz="0" w:space="0" w:color="auto"/>
            <w:right w:val="none" w:sz="0" w:space="0" w:color="auto"/>
          </w:divBdr>
        </w:div>
        <w:div w:id="1666007035">
          <w:marLeft w:val="640"/>
          <w:marRight w:val="0"/>
          <w:marTop w:val="0"/>
          <w:marBottom w:val="0"/>
          <w:divBdr>
            <w:top w:val="none" w:sz="0" w:space="0" w:color="auto"/>
            <w:left w:val="none" w:sz="0" w:space="0" w:color="auto"/>
            <w:bottom w:val="none" w:sz="0" w:space="0" w:color="auto"/>
            <w:right w:val="none" w:sz="0" w:space="0" w:color="auto"/>
          </w:divBdr>
        </w:div>
        <w:div w:id="1822186552">
          <w:marLeft w:val="640"/>
          <w:marRight w:val="0"/>
          <w:marTop w:val="0"/>
          <w:marBottom w:val="0"/>
          <w:divBdr>
            <w:top w:val="none" w:sz="0" w:space="0" w:color="auto"/>
            <w:left w:val="none" w:sz="0" w:space="0" w:color="auto"/>
            <w:bottom w:val="none" w:sz="0" w:space="0" w:color="auto"/>
            <w:right w:val="none" w:sz="0" w:space="0" w:color="auto"/>
          </w:divBdr>
        </w:div>
        <w:div w:id="289894891">
          <w:marLeft w:val="640"/>
          <w:marRight w:val="0"/>
          <w:marTop w:val="0"/>
          <w:marBottom w:val="0"/>
          <w:divBdr>
            <w:top w:val="none" w:sz="0" w:space="0" w:color="auto"/>
            <w:left w:val="none" w:sz="0" w:space="0" w:color="auto"/>
            <w:bottom w:val="none" w:sz="0" w:space="0" w:color="auto"/>
            <w:right w:val="none" w:sz="0" w:space="0" w:color="auto"/>
          </w:divBdr>
        </w:div>
        <w:div w:id="38434742">
          <w:marLeft w:val="640"/>
          <w:marRight w:val="0"/>
          <w:marTop w:val="0"/>
          <w:marBottom w:val="0"/>
          <w:divBdr>
            <w:top w:val="none" w:sz="0" w:space="0" w:color="auto"/>
            <w:left w:val="none" w:sz="0" w:space="0" w:color="auto"/>
            <w:bottom w:val="none" w:sz="0" w:space="0" w:color="auto"/>
            <w:right w:val="none" w:sz="0" w:space="0" w:color="auto"/>
          </w:divBdr>
        </w:div>
        <w:div w:id="1951625485">
          <w:marLeft w:val="640"/>
          <w:marRight w:val="0"/>
          <w:marTop w:val="0"/>
          <w:marBottom w:val="0"/>
          <w:divBdr>
            <w:top w:val="none" w:sz="0" w:space="0" w:color="auto"/>
            <w:left w:val="none" w:sz="0" w:space="0" w:color="auto"/>
            <w:bottom w:val="none" w:sz="0" w:space="0" w:color="auto"/>
            <w:right w:val="none" w:sz="0" w:space="0" w:color="auto"/>
          </w:divBdr>
        </w:div>
        <w:div w:id="1344359418">
          <w:marLeft w:val="640"/>
          <w:marRight w:val="0"/>
          <w:marTop w:val="0"/>
          <w:marBottom w:val="0"/>
          <w:divBdr>
            <w:top w:val="none" w:sz="0" w:space="0" w:color="auto"/>
            <w:left w:val="none" w:sz="0" w:space="0" w:color="auto"/>
            <w:bottom w:val="none" w:sz="0" w:space="0" w:color="auto"/>
            <w:right w:val="none" w:sz="0" w:space="0" w:color="auto"/>
          </w:divBdr>
        </w:div>
        <w:div w:id="444810965">
          <w:marLeft w:val="640"/>
          <w:marRight w:val="0"/>
          <w:marTop w:val="0"/>
          <w:marBottom w:val="0"/>
          <w:divBdr>
            <w:top w:val="none" w:sz="0" w:space="0" w:color="auto"/>
            <w:left w:val="none" w:sz="0" w:space="0" w:color="auto"/>
            <w:bottom w:val="none" w:sz="0" w:space="0" w:color="auto"/>
            <w:right w:val="none" w:sz="0" w:space="0" w:color="auto"/>
          </w:divBdr>
        </w:div>
        <w:div w:id="2093431272">
          <w:marLeft w:val="640"/>
          <w:marRight w:val="0"/>
          <w:marTop w:val="0"/>
          <w:marBottom w:val="0"/>
          <w:divBdr>
            <w:top w:val="none" w:sz="0" w:space="0" w:color="auto"/>
            <w:left w:val="none" w:sz="0" w:space="0" w:color="auto"/>
            <w:bottom w:val="none" w:sz="0" w:space="0" w:color="auto"/>
            <w:right w:val="none" w:sz="0" w:space="0" w:color="auto"/>
          </w:divBdr>
        </w:div>
        <w:div w:id="423960831">
          <w:marLeft w:val="640"/>
          <w:marRight w:val="0"/>
          <w:marTop w:val="0"/>
          <w:marBottom w:val="0"/>
          <w:divBdr>
            <w:top w:val="none" w:sz="0" w:space="0" w:color="auto"/>
            <w:left w:val="none" w:sz="0" w:space="0" w:color="auto"/>
            <w:bottom w:val="none" w:sz="0" w:space="0" w:color="auto"/>
            <w:right w:val="none" w:sz="0" w:space="0" w:color="auto"/>
          </w:divBdr>
        </w:div>
        <w:div w:id="1691907561">
          <w:marLeft w:val="640"/>
          <w:marRight w:val="0"/>
          <w:marTop w:val="0"/>
          <w:marBottom w:val="0"/>
          <w:divBdr>
            <w:top w:val="none" w:sz="0" w:space="0" w:color="auto"/>
            <w:left w:val="none" w:sz="0" w:space="0" w:color="auto"/>
            <w:bottom w:val="none" w:sz="0" w:space="0" w:color="auto"/>
            <w:right w:val="none" w:sz="0" w:space="0" w:color="auto"/>
          </w:divBdr>
        </w:div>
        <w:div w:id="1246106960">
          <w:marLeft w:val="640"/>
          <w:marRight w:val="0"/>
          <w:marTop w:val="0"/>
          <w:marBottom w:val="0"/>
          <w:divBdr>
            <w:top w:val="none" w:sz="0" w:space="0" w:color="auto"/>
            <w:left w:val="none" w:sz="0" w:space="0" w:color="auto"/>
            <w:bottom w:val="none" w:sz="0" w:space="0" w:color="auto"/>
            <w:right w:val="none" w:sz="0" w:space="0" w:color="auto"/>
          </w:divBdr>
        </w:div>
        <w:div w:id="1671833506">
          <w:marLeft w:val="640"/>
          <w:marRight w:val="0"/>
          <w:marTop w:val="0"/>
          <w:marBottom w:val="0"/>
          <w:divBdr>
            <w:top w:val="none" w:sz="0" w:space="0" w:color="auto"/>
            <w:left w:val="none" w:sz="0" w:space="0" w:color="auto"/>
            <w:bottom w:val="none" w:sz="0" w:space="0" w:color="auto"/>
            <w:right w:val="none" w:sz="0" w:space="0" w:color="auto"/>
          </w:divBdr>
        </w:div>
        <w:div w:id="1502432575">
          <w:marLeft w:val="640"/>
          <w:marRight w:val="0"/>
          <w:marTop w:val="0"/>
          <w:marBottom w:val="0"/>
          <w:divBdr>
            <w:top w:val="none" w:sz="0" w:space="0" w:color="auto"/>
            <w:left w:val="none" w:sz="0" w:space="0" w:color="auto"/>
            <w:bottom w:val="none" w:sz="0" w:space="0" w:color="auto"/>
            <w:right w:val="none" w:sz="0" w:space="0" w:color="auto"/>
          </w:divBdr>
        </w:div>
        <w:div w:id="633491304">
          <w:marLeft w:val="640"/>
          <w:marRight w:val="0"/>
          <w:marTop w:val="0"/>
          <w:marBottom w:val="0"/>
          <w:divBdr>
            <w:top w:val="none" w:sz="0" w:space="0" w:color="auto"/>
            <w:left w:val="none" w:sz="0" w:space="0" w:color="auto"/>
            <w:bottom w:val="none" w:sz="0" w:space="0" w:color="auto"/>
            <w:right w:val="none" w:sz="0" w:space="0" w:color="auto"/>
          </w:divBdr>
        </w:div>
        <w:div w:id="1962102241">
          <w:marLeft w:val="640"/>
          <w:marRight w:val="0"/>
          <w:marTop w:val="0"/>
          <w:marBottom w:val="0"/>
          <w:divBdr>
            <w:top w:val="none" w:sz="0" w:space="0" w:color="auto"/>
            <w:left w:val="none" w:sz="0" w:space="0" w:color="auto"/>
            <w:bottom w:val="none" w:sz="0" w:space="0" w:color="auto"/>
            <w:right w:val="none" w:sz="0" w:space="0" w:color="auto"/>
          </w:divBdr>
        </w:div>
        <w:div w:id="28845195">
          <w:marLeft w:val="640"/>
          <w:marRight w:val="0"/>
          <w:marTop w:val="0"/>
          <w:marBottom w:val="0"/>
          <w:divBdr>
            <w:top w:val="none" w:sz="0" w:space="0" w:color="auto"/>
            <w:left w:val="none" w:sz="0" w:space="0" w:color="auto"/>
            <w:bottom w:val="none" w:sz="0" w:space="0" w:color="auto"/>
            <w:right w:val="none" w:sz="0" w:space="0" w:color="auto"/>
          </w:divBdr>
        </w:div>
        <w:div w:id="1305544352">
          <w:marLeft w:val="640"/>
          <w:marRight w:val="0"/>
          <w:marTop w:val="0"/>
          <w:marBottom w:val="0"/>
          <w:divBdr>
            <w:top w:val="none" w:sz="0" w:space="0" w:color="auto"/>
            <w:left w:val="none" w:sz="0" w:space="0" w:color="auto"/>
            <w:bottom w:val="none" w:sz="0" w:space="0" w:color="auto"/>
            <w:right w:val="none" w:sz="0" w:space="0" w:color="auto"/>
          </w:divBdr>
        </w:div>
        <w:div w:id="726874958">
          <w:marLeft w:val="640"/>
          <w:marRight w:val="0"/>
          <w:marTop w:val="0"/>
          <w:marBottom w:val="0"/>
          <w:divBdr>
            <w:top w:val="none" w:sz="0" w:space="0" w:color="auto"/>
            <w:left w:val="none" w:sz="0" w:space="0" w:color="auto"/>
            <w:bottom w:val="none" w:sz="0" w:space="0" w:color="auto"/>
            <w:right w:val="none" w:sz="0" w:space="0" w:color="auto"/>
          </w:divBdr>
        </w:div>
        <w:div w:id="1975795374">
          <w:marLeft w:val="640"/>
          <w:marRight w:val="0"/>
          <w:marTop w:val="0"/>
          <w:marBottom w:val="0"/>
          <w:divBdr>
            <w:top w:val="none" w:sz="0" w:space="0" w:color="auto"/>
            <w:left w:val="none" w:sz="0" w:space="0" w:color="auto"/>
            <w:bottom w:val="none" w:sz="0" w:space="0" w:color="auto"/>
            <w:right w:val="none" w:sz="0" w:space="0" w:color="auto"/>
          </w:divBdr>
        </w:div>
        <w:div w:id="522669180">
          <w:marLeft w:val="640"/>
          <w:marRight w:val="0"/>
          <w:marTop w:val="0"/>
          <w:marBottom w:val="0"/>
          <w:divBdr>
            <w:top w:val="none" w:sz="0" w:space="0" w:color="auto"/>
            <w:left w:val="none" w:sz="0" w:space="0" w:color="auto"/>
            <w:bottom w:val="none" w:sz="0" w:space="0" w:color="auto"/>
            <w:right w:val="none" w:sz="0" w:space="0" w:color="auto"/>
          </w:divBdr>
        </w:div>
        <w:div w:id="375935099">
          <w:marLeft w:val="640"/>
          <w:marRight w:val="0"/>
          <w:marTop w:val="0"/>
          <w:marBottom w:val="0"/>
          <w:divBdr>
            <w:top w:val="none" w:sz="0" w:space="0" w:color="auto"/>
            <w:left w:val="none" w:sz="0" w:space="0" w:color="auto"/>
            <w:bottom w:val="none" w:sz="0" w:space="0" w:color="auto"/>
            <w:right w:val="none" w:sz="0" w:space="0" w:color="auto"/>
          </w:divBdr>
        </w:div>
        <w:div w:id="974749068">
          <w:marLeft w:val="640"/>
          <w:marRight w:val="0"/>
          <w:marTop w:val="0"/>
          <w:marBottom w:val="0"/>
          <w:divBdr>
            <w:top w:val="none" w:sz="0" w:space="0" w:color="auto"/>
            <w:left w:val="none" w:sz="0" w:space="0" w:color="auto"/>
            <w:bottom w:val="none" w:sz="0" w:space="0" w:color="auto"/>
            <w:right w:val="none" w:sz="0" w:space="0" w:color="auto"/>
          </w:divBdr>
        </w:div>
        <w:div w:id="1921133549">
          <w:marLeft w:val="640"/>
          <w:marRight w:val="0"/>
          <w:marTop w:val="0"/>
          <w:marBottom w:val="0"/>
          <w:divBdr>
            <w:top w:val="none" w:sz="0" w:space="0" w:color="auto"/>
            <w:left w:val="none" w:sz="0" w:space="0" w:color="auto"/>
            <w:bottom w:val="none" w:sz="0" w:space="0" w:color="auto"/>
            <w:right w:val="none" w:sz="0" w:space="0" w:color="auto"/>
          </w:divBdr>
        </w:div>
        <w:div w:id="676734869">
          <w:marLeft w:val="640"/>
          <w:marRight w:val="0"/>
          <w:marTop w:val="0"/>
          <w:marBottom w:val="0"/>
          <w:divBdr>
            <w:top w:val="none" w:sz="0" w:space="0" w:color="auto"/>
            <w:left w:val="none" w:sz="0" w:space="0" w:color="auto"/>
            <w:bottom w:val="none" w:sz="0" w:space="0" w:color="auto"/>
            <w:right w:val="none" w:sz="0" w:space="0" w:color="auto"/>
          </w:divBdr>
        </w:div>
        <w:div w:id="965352426">
          <w:marLeft w:val="640"/>
          <w:marRight w:val="0"/>
          <w:marTop w:val="0"/>
          <w:marBottom w:val="0"/>
          <w:divBdr>
            <w:top w:val="none" w:sz="0" w:space="0" w:color="auto"/>
            <w:left w:val="none" w:sz="0" w:space="0" w:color="auto"/>
            <w:bottom w:val="none" w:sz="0" w:space="0" w:color="auto"/>
            <w:right w:val="none" w:sz="0" w:space="0" w:color="auto"/>
          </w:divBdr>
        </w:div>
        <w:div w:id="289363111">
          <w:marLeft w:val="640"/>
          <w:marRight w:val="0"/>
          <w:marTop w:val="0"/>
          <w:marBottom w:val="0"/>
          <w:divBdr>
            <w:top w:val="none" w:sz="0" w:space="0" w:color="auto"/>
            <w:left w:val="none" w:sz="0" w:space="0" w:color="auto"/>
            <w:bottom w:val="none" w:sz="0" w:space="0" w:color="auto"/>
            <w:right w:val="none" w:sz="0" w:space="0" w:color="auto"/>
          </w:divBdr>
        </w:div>
        <w:div w:id="909775811">
          <w:marLeft w:val="640"/>
          <w:marRight w:val="0"/>
          <w:marTop w:val="0"/>
          <w:marBottom w:val="0"/>
          <w:divBdr>
            <w:top w:val="none" w:sz="0" w:space="0" w:color="auto"/>
            <w:left w:val="none" w:sz="0" w:space="0" w:color="auto"/>
            <w:bottom w:val="none" w:sz="0" w:space="0" w:color="auto"/>
            <w:right w:val="none" w:sz="0" w:space="0" w:color="auto"/>
          </w:divBdr>
        </w:div>
        <w:div w:id="1094857248">
          <w:marLeft w:val="640"/>
          <w:marRight w:val="0"/>
          <w:marTop w:val="0"/>
          <w:marBottom w:val="0"/>
          <w:divBdr>
            <w:top w:val="none" w:sz="0" w:space="0" w:color="auto"/>
            <w:left w:val="none" w:sz="0" w:space="0" w:color="auto"/>
            <w:bottom w:val="none" w:sz="0" w:space="0" w:color="auto"/>
            <w:right w:val="none" w:sz="0" w:space="0" w:color="auto"/>
          </w:divBdr>
        </w:div>
        <w:div w:id="603344248">
          <w:marLeft w:val="640"/>
          <w:marRight w:val="0"/>
          <w:marTop w:val="0"/>
          <w:marBottom w:val="0"/>
          <w:divBdr>
            <w:top w:val="none" w:sz="0" w:space="0" w:color="auto"/>
            <w:left w:val="none" w:sz="0" w:space="0" w:color="auto"/>
            <w:bottom w:val="none" w:sz="0" w:space="0" w:color="auto"/>
            <w:right w:val="none" w:sz="0" w:space="0" w:color="auto"/>
          </w:divBdr>
        </w:div>
        <w:div w:id="1709330351">
          <w:marLeft w:val="640"/>
          <w:marRight w:val="0"/>
          <w:marTop w:val="0"/>
          <w:marBottom w:val="0"/>
          <w:divBdr>
            <w:top w:val="none" w:sz="0" w:space="0" w:color="auto"/>
            <w:left w:val="none" w:sz="0" w:space="0" w:color="auto"/>
            <w:bottom w:val="none" w:sz="0" w:space="0" w:color="auto"/>
            <w:right w:val="none" w:sz="0" w:space="0" w:color="auto"/>
          </w:divBdr>
        </w:div>
        <w:div w:id="647326181">
          <w:marLeft w:val="640"/>
          <w:marRight w:val="0"/>
          <w:marTop w:val="0"/>
          <w:marBottom w:val="0"/>
          <w:divBdr>
            <w:top w:val="none" w:sz="0" w:space="0" w:color="auto"/>
            <w:left w:val="none" w:sz="0" w:space="0" w:color="auto"/>
            <w:bottom w:val="none" w:sz="0" w:space="0" w:color="auto"/>
            <w:right w:val="none" w:sz="0" w:space="0" w:color="auto"/>
          </w:divBdr>
        </w:div>
        <w:div w:id="1513258959">
          <w:marLeft w:val="640"/>
          <w:marRight w:val="0"/>
          <w:marTop w:val="0"/>
          <w:marBottom w:val="0"/>
          <w:divBdr>
            <w:top w:val="none" w:sz="0" w:space="0" w:color="auto"/>
            <w:left w:val="none" w:sz="0" w:space="0" w:color="auto"/>
            <w:bottom w:val="none" w:sz="0" w:space="0" w:color="auto"/>
            <w:right w:val="none" w:sz="0" w:space="0" w:color="auto"/>
          </w:divBdr>
        </w:div>
        <w:div w:id="2068142346">
          <w:marLeft w:val="640"/>
          <w:marRight w:val="0"/>
          <w:marTop w:val="0"/>
          <w:marBottom w:val="0"/>
          <w:divBdr>
            <w:top w:val="none" w:sz="0" w:space="0" w:color="auto"/>
            <w:left w:val="none" w:sz="0" w:space="0" w:color="auto"/>
            <w:bottom w:val="none" w:sz="0" w:space="0" w:color="auto"/>
            <w:right w:val="none" w:sz="0" w:space="0" w:color="auto"/>
          </w:divBdr>
        </w:div>
        <w:div w:id="124853516">
          <w:marLeft w:val="640"/>
          <w:marRight w:val="0"/>
          <w:marTop w:val="0"/>
          <w:marBottom w:val="0"/>
          <w:divBdr>
            <w:top w:val="none" w:sz="0" w:space="0" w:color="auto"/>
            <w:left w:val="none" w:sz="0" w:space="0" w:color="auto"/>
            <w:bottom w:val="none" w:sz="0" w:space="0" w:color="auto"/>
            <w:right w:val="none" w:sz="0" w:space="0" w:color="auto"/>
          </w:divBdr>
        </w:div>
        <w:div w:id="684088969">
          <w:marLeft w:val="640"/>
          <w:marRight w:val="0"/>
          <w:marTop w:val="0"/>
          <w:marBottom w:val="0"/>
          <w:divBdr>
            <w:top w:val="none" w:sz="0" w:space="0" w:color="auto"/>
            <w:left w:val="none" w:sz="0" w:space="0" w:color="auto"/>
            <w:bottom w:val="none" w:sz="0" w:space="0" w:color="auto"/>
            <w:right w:val="none" w:sz="0" w:space="0" w:color="auto"/>
          </w:divBdr>
        </w:div>
        <w:div w:id="1472290364">
          <w:marLeft w:val="640"/>
          <w:marRight w:val="0"/>
          <w:marTop w:val="0"/>
          <w:marBottom w:val="0"/>
          <w:divBdr>
            <w:top w:val="none" w:sz="0" w:space="0" w:color="auto"/>
            <w:left w:val="none" w:sz="0" w:space="0" w:color="auto"/>
            <w:bottom w:val="none" w:sz="0" w:space="0" w:color="auto"/>
            <w:right w:val="none" w:sz="0" w:space="0" w:color="auto"/>
          </w:divBdr>
        </w:div>
        <w:div w:id="1593540130">
          <w:marLeft w:val="640"/>
          <w:marRight w:val="0"/>
          <w:marTop w:val="0"/>
          <w:marBottom w:val="0"/>
          <w:divBdr>
            <w:top w:val="none" w:sz="0" w:space="0" w:color="auto"/>
            <w:left w:val="none" w:sz="0" w:space="0" w:color="auto"/>
            <w:bottom w:val="none" w:sz="0" w:space="0" w:color="auto"/>
            <w:right w:val="none" w:sz="0" w:space="0" w:color="auto"/>
          </w:divBdr>
        </w:div>
        <w:div w:id="754713503">
          <w:marLeft w:val="640"/>
          <w:marRight w:val="0"/>
          <w:marTop w:val="0"/>
          <w:marBottom w:val="0"/>
          <w:divBdr>
            <w:top w:val="none" w:sz="0" w:space="0" w:color="auto"/>
            <w:left w:val="none" w:sz="0" w:space="0" w:color="auto"/>
            <w:bottom w:val="none" w:sz="0" w:space="0" w:color="auto"/>
            <w:right w:val="none" w:sz="0" w:space="0" w:color="auto"/>
          </w:divBdr>
        </w:div>
        <w:div w:id="1219976073">
          <w:marLeft w:val="640"/>
          <w:marRight w:val="0"/>
          <w:marTop w:val="0"/>
          <w:marBottom w:val="0"/>
          <w:divBdr>
            <w:top w:val="none" w:sz="0" w:space="0" w:color="auto"/>
            <w:left w:val="none" w:sz="0" w:space="0" w:color="auto"/>
            <w:bottom w:val="none" w:sz="0" w:space="0" w:color="auto"/>
            <w:right w:val="none" w:sz="0" w:space="0" w:color="auto"/>
          </w:divBdr>
        </w:div>
        <w:div w:id="1584797822">
          <w:marLeft w:val="640"/>
          <w:marRight w:val="0"/>
          <w:marTop w:val="0"/>
          <w:marBottom w:val="0"/>
          <w:divBdr>
            <w:top w:val="none" w:sz="0" w:space="0" w:color="auto"/>
            <w:left w:val="none" w:sz="0" w:space="0" w:color="auto"/>
            <w:bottom w:val="none" w:sz="0" w:space="0" w:color="auto"/>
            <w:right w:val="none" w:sz="0" w:space="0" w:color="auto"/>
          </w:divBdr>
        </w:div>
        <w:div w:id="1778216580">
          <w:marLeft w:val="640"/>
          <w:marRight w:val="0"/>
          <w:marTop w:val="0"/>
          <w:marBottom w:val="0"/>
          <w:divBdr>
            <w:top w:val="none" w:sz="0" w:space="0" w:color="auto"/>
            <w:left w:val="none" w:sz="0" w:space="0" w:color="auto"/>
            <w:bottom w:val="none" w:sz="0" w:space="0" w:color="auto"/>
            <w:right w:val="none" w:sz="0" w:space="0" w:color="auto"/>
          </w:divBdr>
        </w:div>
        <w:div w:id="487526822">
          <w:marLeft w:val="640"/>
          <w:marRight w:val="0"/>
          <w:marTop w:val="0"/>
          <w:marBottom w:val="0"/>
          <w:divBdr>
            <w:top w:val="none" w:sz="0" w:space="0" w:color="auto"/>
            <w:left w:val="none" w:sz="0" w:space="0" w:color="auto"/>
            <w:bottom w:val="none" w:sz="0" w:space="0" w:color="auto"/>
            <w:right w:val="none" w:sz="0" w:space="0" w:color="auto"/>
          </w:divBdr>
        </w:div>
        <w:div w:id="894779387">
          <w:marLeft w:val="640"/>
          <w:marRight w:val="0"/>
          <w:marTop w:val="0"/>
          <w:marBottom w:val="0"/>
          <w:divBdr>
            <w:top w:val="none" w:sz="0" w:space="0" w:color="auto"/>
            <w:left w:val="none" w:sz="0" w:space="0" w:color="auto"/>
            <w:bottom w:val="none" w:sz="0" w:space="0" w:color="auto"/>
            <w:right w:val="none" w:sz="0" w:space="0" w:color="auto"/>
          </w:divBdr>
        </w:div>
        <w:div w:id="1832061813">
          <w:marLeft w:val="640"/>
          <w:marRight w:val="0"/>
          <w:marTop w:val="0"/>
          <w:marBottom w:val="0"/>
          <w:divBdr>
            <w:top w:val="none" w:sz="0" w:space="0" w:color="auto"/>
            <w:left w:val="none" w:sz="0" w:space="0" w:color="auto"/>
            <w:bottom w:val="none" w:sz="0" w:space="0" w:color="auto"/>
            <w:right w:val="none" w:sz="0" w:space="0" w:color="auto"/>
          </w:divBdr>
        </w:div>
        <w:div w:id="1362438199">
          <w:marLeft w:val="640"/>
          <w:marRight w:val="0"/>
          <w:marTop w:val="0"/>
          <w:marBottom w:val="0"/>
          <w:divBdr>
            <w:top w:val="none" w:sz="0" w:space="0" w:color="auto"/>
            <w:left w:val="none" w:sz="0" w:space="0" w:color="auto"/>
            <w:bottom w:val="none" w:sz="0" w:space="0" w:color="auto"/>
            <w:right w:val="none" w:sz="0" w:space="0" w:color="auto"/>
          </w:divBdr>
        </w:div>
        <w:div w:id="515923749">
          <w:marLeft w:val="640"/>
          <w:marRight w:val="0"/>
          <w:marTop w:val="0"/>
          <w:marBottom w:val="0"/>
          <w:divBdr>
            <w:top w:val="none" w:sz="0" w:space="0" w:color="auto"/>
            <w:left w:val="none" w:sz="0" w:space="0" w:color="auto"/>
            <w:bottom w:val="none" w:sz="0" w:space="0" w:color="auto"/>
            <w:right w:val="none" w:sz="0" w:space="0" w:color="auto"/>
          </w:divBdr>
        </w:div>
        <w:div w:id="938298735">
          <w:marLeft w:val="640"/>
          <w:marRight w:val="0"/>
          <w:marTop w:val="0"/>
          <w:marBottom w:val="0"/>
          <w:divBdr>
            <w:top w:val="none" w:sz="0" w:space="0" w:color="auto"/>
            <w:left w:val="none" w:sz="0" w:space="0" w:color="auto"/>
            <w:bottom w:val="none" w:sz="0" w:space="0" w:color="auto"/>
            <w:right w:val="none" w:sz="0" w:space="0" w:color="auto"/>
          </w:divBdr>
        </w:div>
        <w:div w:id="1501965739">
          <w:marLeft w:val="640"/>
          <w:marRight w:val="0"/>
          <w:marTop w:val="0"/>
          <w:marBottom w:val="0"/>
          <w:divBdr>
            <w:top w:val="none" w:sz="0" w:space="0" w:color="auto"/>
            <w:left w:val="none" w:sz="0" w:space="0" w:color="auto"/>
            <w:bottom w:val="none" w:sz="0" w:space="0" w:color="auto"/>
            <w:right w:val="none" w:sz="0" w:space="0" w:color="auto"/>
          </w:divBdr>
        </w:div>
        <w:div w:id="746997282">
          <w:marLeft w:val="640"/>
          <w:marRight w:val="0"/>
          <w:marTop w:val="0"/>
          <w:marBottom w:val="0"/>
          <w:divBdr>
            <w:top w:val="none" w:sz="0" w:space="0" w:color="auto"/>
            <w:left w:val="none" w:sz="0" w:space="0" w:color="auto"/>
            <w:bottom w:val="none" w:sz="0" w:space="0" w:color="auto"/>
            <w:right w:val="none" w:sz="0" w:space="0" w:color="auto"/>
          </w:divBdr>
        </w:div>
        <w:div w:id="1647931974">
          <w:marLeft w:val="640"/>
          <w:marRight w:val="0"/>
          <w:marTop w:val="0"/>
          <w:marBottom w:val="0"/>
          <w:divBdr>
            <w:top w:val="none" w:sz="0" w:space="0" w:color="auto"/>
            <w:left w:val="none" w:sz="0" w:space="0" w:color="auto"/>
            <w:bottom w:val="none" w:sz="0" w:space="0" w:color="auto"/>
            <w:right w:val="none" w:sz="0" w:space="0" w:color="auto"/>
          </w:divBdr>
        </w:div>
        <w:div w:id="2055886401">
          <w:marLeft w:val="640"/>
          <w:marRight w:val="0"/>
          <w:marTop w:val="0"/>
          <w:marBottom w:val="0"/>
          <w:divBdr>
            <w:top w:val="none" w:sz="0" w:space="0" w:color="auto"/>
            <w:left w:val="none" w:sz="0" w:space="0" w:color="auto"/>
            <w:bottom w:val="none" w:sz="0" w:space="0" w:color="auto"/>
            <w:right w:val="none" w:sz="0" w:space="0" w:color="auto"/>
          </w:divBdr>
        </w:div>
        <w:div w:id="9376484">
          <w:marLeft w:val="640"/>
          <w:marRight w:val="0"/>
          <w:marTop w:val="0"/>
          <w:marBottom w:val="0"/>
          <w:divBdr>
            <w:top w:val="none" w:sz="0" w:space="0" w:color="auto"/>
            <w:left w:val="none" w:sz="0" w:space="0" w:color="auto"/>
            <w:bottom w:val="none" w:sz="0" w:space="0" w:color="auto"/>
            <w:right w:val="none" w:sz="0" w:space="0" w:color="auto"/>
          </w:divBdr>
        </w:div>
        <w:div w:id="341129924">
          <w:marLeft w:val="640"/>
          <w:marRight w:val="0"/>
          <w:marTop w:val="0"/>
          <w:marBottom w:val="0"/>
          <w:divBdr>
            <w:top w:val="none" w:sz="0" w:space="0" w:color="auto"/>
            <w:left w:val="none" w:sz="0" w:space="0" w:color="auto"/>
            <w:bottom w:val="none" w:sz="0" w:space="0" w:color="auto"/>
            <w:right w:val="none" w:sz="0" w:space="0" w:color="auto"/>
          </w:divBdr>
        </w:div>
        <w:div w:id="1174682531">
          <w:marLeft w:val="640"/>
          <w:marRight w:val="0"/>
          <w:marTop w:val="0"/>
          <w:marBottom w:val="0"/>
          <w:divBdr>
            <w:top w:val="none" w:sz="0" w:space="0" w:color="auto"/>
            <w:left w:val="none" w:sz="0" w:space="0" w:color="auto"/>
            <w:bottom w:val="none" w:sz="0" w:space="0" w:color="auto"/>
            <w:right w:val="none" w:sz="0" w:space="0" w:color="auto"/>
          </w:divBdr>
        </w:div>
        <w:div w:id="1925262132">
          <w:marLeft w:val="640"/>
          <w:marRight w:val="0"/>
          <w:marTop w:val="0"/>
          <w:marBottom w:val="0"/>
          <w:divBdr>
            <w:top w:val="none" w:sz="0" w:space="0" w:color="auto"/>
            <w:left w:val="none" w:sz="0" w:space="0" w:color="auto"/>
            <w:bottom w:val="none" w:sz="0" w:space="0" w:color="auto"/>
            <w:right w:val="none" w:sz="0" w:space="0" w:color="auto"/>
          </w:divBdr>
        </w:div>
        <w:div w:id="1714034662">
          <w:marLeft w:val="640"/>
          <w:marRight w:val="0"/>
          <w:marTop w:val="0"/>
          <w:marBottom w:val="0"/>
          <w:divBdr>
            <w:top w:val="none" w:sz="0" w:space="0" w:color="auto"/>
            <w:left w:val="none" w:sz="0" w:space="0" w:color="auto"/>
            <w:bottom w:val="none" w:sz="0" w:space="0" w:color="auto"/>
            <w:right w:val="none" w:sz="0" w:space="0" w:color="auto"/>
          </w:divBdr>
        </w:div>
        <w:div w:id="671876496">
          <w:marLeft w:val="640"/>
          <w:marRight w:val="0"/>
          <w:marTop w:val="0"/>
          <w:marBottom w:val="0"/>
          <w:divBdr>
            <w:top w:val="none" w:sz="0" w:space="0" w:color="auto"/>
            <w:left w:val="none" w:sz="0" w:space="0" w:color="auto"/>
            <w:bottom w:val="none" w:sz="0" w:space="0" w:color="auto"/>
            <w:right w:val="none" w:sz="0" w:space="0" w:color="auto"/>
          </w:divBdr>
        </w:div>
        <w:div w:id="1683161728">
          <w:marLeft w:val="640"/>
          <w:marRight w:val="0"/>
          <w:marTop w:val="0"/>
          <w:marBottom w:val="0"/>
          <w:divBdr>
            <w:top w:val="none" w:sz="0" w:space="0" w:color="auto"/>
            <w:left w:val="none" w:sz="0" w:space="0" w:color="auto"/>
            <w:bottom w:val="none" w:sz="0" w:space="0" w:color="auto"/>
            <w:right w:val="none" w:sz="0" w:space="0" w:color="auto"/>
          </w:divBdr>
        </w:div>
        <w:div w:id="505098887">
          <w:marLeft w:val="640"/>
          <w:marRight w:val="0"/>
          <w:marTop w:val="0"/>
          <w:marBottom w:val="0"/>
          <w:divBdr>
            <w:top w:val="none" w:sz="0" w:space="0" w:color="auto"/>
            <w:left w:val="none" w:sz="0" w:space="0" w:color="auto"/>
            <w:bottom w:val="none" w:sz="0" w:space="0" w:color="auto"/>
            <w:right w:val="none" w:sz="0" w:space="0" w:color="auto"/>
          </w:divBdr>
        </w:div>
        <w:div w:id="1224952449">
          <w:marLeft w:val="640"/>
          <w:marRight w:val="0"/>
          <w:marTop w:val="0"/>
          <w:marBottom w:val="0"/>
          <w:divBdr>
            <w:top w:val="none" w:sz="0" w:space="0" w:color="auto"/>
            <w:left w:val="none" w:sz="0" w:space="0" w:color="auto"/>
            <w:bottom w:val="none" w:sz="0" w:space="0" w:color="auto"/>
            <w:right w:val="none" w:sz="0" w:space="0" w:color="auto"/>
          </w:divBdr>
        </w:div>
      </w:divsChild>
    </w:div>
    <w:div w:id="688877493">
      <w:bodyDiv w:val="1"/>
      <w:marLeft w:val="0"/>
      <w:marRight w:val="0"/>
      <w:marTop w:val="0"/>
      <w:marBottom w:val="0"/>
      <w:divBdr>
        <w:top w:val="none" w:sz="0" w:space="0" w:color="auto"/>
        <w:left w:val="none" w:sz="0" w:space="0" w:color="auto"/>
        <w:bottom w:val="none" w:sz="0" w:space="0" w:color="auto"/>
        <w:right w:val="none" w:sz="0" w:space="0" w:color="auto"/>
      </w:divBdr>
    </w:div>
    <w:div w:id="698822954">
      <w:bodyDiv w:val="1"/>
      <w:marLeft w:val="0"/>
      <w:marRight w:val="0"/>
      <w:marTop w:val="0"/>
      <w:marBottom w:val="0"/>
      <w:divBdr>
        <w:top w:val="none" w:sz="0" w:space="0" w:color="auto"/>
        <w:left w:val="none" w:sz="0" w:space="0" w:color="auto"/>
        <w:bottom w:val="none" w:sz="0" w:space="0" w:color="auto"/>
        <w:right w:val="none" w:sz="0" w:space="0" w:color="auto"/>
      </w:divBdr>
    </w:div>
    <w:div w:id="699470939">
      <w:bodyDiv w:val="1"/>
      <w:marLeft w:val="0"/>
      <w:marRight w:val="0"/>
      <w:marTop w:val="0"/>
      <w:marBottom w:val="0"/>
      <w:divBdr>
        <w:top w:val="none" w:sz="0" w:space="0" w:color="auto"/>
        <w:left w:val="none" w:sz="0" w:space="0" w:color="auto"/>
        <w:bottom w:val="none" w:sz="0" w:space="0" w:color="auto"/>
        <w:right w:val="none" w:sz="0" w:space="0" w:color="auto"/>
      </w:divBdr>
      <w:divsChild>
        <w:div w:id="1973442594">
          <w:marLeft w:val="640"/>
          <w:marRight w:val="0"/>
          <w:marTop w:val="0"/>
          <w:marBottom w:val="0"/>
          <w:divBdr>
            <w:top w:val="none" w:sz="0" w:space="0" w:color="auto"/>
            <w:left w:val="none" w:sz="0" w:space="0" w:color="auto"/>
            <w:bottom w:val="none" w:sz="0" w:space="0" w:color="auto"/>
            <w:right w:val="none" w:sz="0" w:space="0" w:color="auto"/>
          </w:divBdr>
        </w:div>
        <w:div w:id="118032633">
          <w:marLeft w:val="640"/>
          <w:marRight w:val="0"/>
          <w:marTop w:val="0"/>
          <w:marBottom w:val="0"/>
          <w:divBdr>
            <w:top w:val="none" w:sz="0" w:space="0" w:color="auto"/>
            <w:left w:val="none" w:sz="0" w:space="0" w:color="auto"/>
            <w:bottom w:val="none" w:sz="0" w:space="0" w:color="auto"/>
            <w:right w:val="none" w:sz="0" w:space="0" w:color="auto"/>
          </w:divBdr>
        </w:div>
        <w:div w:id="1078408130">
          <w:marLeft w:val="640"/>
          <w:marRight w:val="0"/>
          <w:marTop w:val="0"/>
          <w:marBottom w:val="0"/>
          <w:divBdr>
            <w:top w:val="none" w:sz="0" w:space="0" w:color="auto"/>
            <w:left w:val="none" w:sz="0" w:space="0" w:color="auto"/>
            <w:bottom w:val="none" w:sz="0" w:space="0" w:color="auto"/>
            <w:right w:val="none" w:sz="0" w:space="0" w:color="auto"/>
          </w:divBdr>
        </w:div>
        <w:div w:id="1269504430">
          <w:marLeft w:val="640"/>
          <w:marRight w:val="0"/>
          <w:marTop w:val="0"/>
          <w:marBottom w:val="0"/>
          <w:divBdr>
            <w:top w:val="none" w:sz="0" w:space="0" w:color="auto"/>
            <w:left w:val="none" w:sz="0" w:space="0" w:color="auto"/>
            <w:bottom w:val="none" w:sz="0" w:space="0" w:color="auto"/>
            <w:right w:val="none" w:sz="0" w:space="0" w:color="auto"/>
          </w:divBdr>
        </w:div>
        <w:div w:id="450710646">
          <w:marLeft w:val="640"/>
          <w:marRight w:val="0"/>
          <w:marTop w:val="0"/>
          <w:marBottom w:val="0"/>
          <w:divBdr>
            <w:top w:val="none" w:sz="0" w:space="0" w:color="auto"/>
            <w:left w:val="none" w:sz="0" w:space="0" w:color="auto"/>
            <w:bottom w:val="none" w:sz="0" w:space="0" w:color="auto"/>
            <w:right w:val="none" w:sz="0" w:space="0" w:color="auto"/>
          </w:divBdr>
        </w:div>
        <w:div w:id="1083798791">
          <w:marLeft w:val="640"/>
          <w:marRight w:val="0"/>
          <w:marTop w:val="0"/>
          <w:marBottom w:val="0"/>
          <w:divBdr>
            <w:top w:val="none" w:sz="0" w:space="0" w:color="auto"/>
            <w:left w:val="none" w:sz="0" w:space="0" w:color="auto"/>
            <w:bottom w:val="none" w:sz="0" w:space="0" w:color="auto"/>
            <w:right w:val="none" w:sz="0" w:space="0" w:color="auto"/>
          </w:divBdr>
        </w:div>
        <w:div w:id="1786001913">
          <w:marLeft w:val="640"/>
          <w:marRight w:val="0"/>
          <w:marTop w:val="0"/>
          <w:marBottom w:val="0"/>
          <w:divBdr>
            <w:top w:val="none" w:sz="0" w:space="0" w:color="auto"/>
            <w:left w:val="none" w:sz="0" w:space="0" w:color="auto"/>
            <w:bottom w:val="none" w:sz="0" w:space="0" w:color="auto"/>
            <w:right w:val="none" w:sz="0" w:space="0" w:color="auto"/>
          </w:divBdr>
        </w:div>
        <w:div w:id="1135172184">
          <w:marLeft w:val="640"/>
          <w:marRight w:val="0"/>
          <w:marTop w:val="0"/>
          <w:marBottom w:val="0"/>
          <w:divBdr>
            <w:top w:val="none" w:sz="0" w:space="0" w:color="auto"/>
            <w:left w:val="none" w:sz="0" w:space="0" w:color="auto"/>
            <w:bottom w:val="none" w:sz="0" w:space="0" w:color="auto"/>
            <w:right w:val="none" w:sz="0" w:space="0" w:color="auto"/>
          </w:divBdr>
        </w:div>
        <w:div w:id="1063675888">
          <w:marLeft w:val="640"/>
          <w:marRight w:val="0"/>
          <w:marTop w:val="0"/>
          <w:marBottom w:val="0"/>
          <w:divBdr>
            <w:top w:val="none" w:sz="0" w:space="0" w:color="auto"/>
            <w:left w:val="none" w:sz="0" w:space="0" w:color="auto"/>
            <w:bottom w:val="none" w:sz="0" w:space="0" w:color="auto"/>
            <w:right w:val="none" w:sz="0" w:space="0" w:color="auto"/>
          </w:divBdr>
        </w:div>
        <w:div w:id="1815369999">
          <w:marLeft w:val="640"/>
          <w:marRight w:val="0"/>
          <w:marTop w:val="0"/>
          <w:marBottom w:val="0"/>
          <w:divBdr>
            <w:top w:val="none" w:sz="0" w:space="0" w:color="auto"/>
            <w:left w:val="none" w:sz="0" w:space="0" w:color="auto"/>
            <w:bottom w:val="none" w:sz="0" w:space="0" w:color="auto"/>
            <w:right w:val="none" w:sz="0" w:space="0" w:color="auto"/>
          </w:divBdr>
        </w:div>
        <w:div w:id="1077168463">
          <w:marLeft w:val="640"/>
          <w:marRight w:val="0"/>
          <w:marTop w:val="0"/>
          <w:marBottom w:val="0"/>
          <w:divBdr>
            <w:top w:val="none" w:sz="0" w:space="0" w:color="auto"/>
            <w:left w:val="none" w:sz="0" w:space="0" w:color="auto"/>
            <w:bottom w:val="none" w:sz="0" w:space="0" w:color="auto"/>
            <w:right w:val="none" w:sz="0" w:space="0" w:color="auto"/>
          </w:divBdr>
        </w:div>
        <w:div w:id="965620795">
          <w:marLeft w:val="640"/>
          <w:marRight w:val="0"/>
          <w:marTop w:val="0"/>
          <w:marBottom w:val="0"/>
          <w:divBdr>
            <w:top w:val="none" w:sz="0" w:space="0" w:color="auto"/>
            <w:left w:val="none" w:sz="0" w:space="0" w:color="auto"/>
            <w:bottom w:val="none" w:sz="0" w:space="0" w:color="auto"/>
            <w:right w:val="none" w:sz="0" w:space="0" w:color="auto"/>
          </w:divBdr>
        </w:div>
        <w:div w:id="295570859">
          <w:marLeft w:val="640"/>
          <w:marRight w:val="0"/>
          <w:marTop w:val="0"/>
          <w:marBottom w:val="0"/>
          <w:divBdr>
            <w:top w:val="none" w:sz="0" w:space="0" w:color="auto"/>
            <w:left w:val="none" w:sz="0" w:space="0" w:color="auto"/>
            <w:bottom w:val="none" w:sz="0" w:space="0" w:color="auto"/>
            <w:right w:val="none" w:sz="0" w:space="0" w:color="auto"/>
          </w:divBdr>
        </w:div>
        <w:div w:id="1692873900">
          <w:marLeft w:val="640"/>
          <w:marRight w:val="0"/>
          <w:marTop w:val="0"/>
          <w:marBottom w:val="0"/>
          <w:divBdr>
            <w:top w:val="none" w:sz="0" w:space="0" w:color="auto"/>
            <w:left w:val="none" w:sz="0" w:space="0" w:color="auto"/>
            <w:bottom w:val="none" w:sz="0" w:space="0" w:color="auto"/>
            <w:right w:val="none" w:sz="0" w:space="0" w:color="auto"/>
          </w:divBdr>
        </w:div>
        <w:div w:id="565915360">
          <w:marLeft w:val="640"/>
          <w:marRight w:val="0"/>
          <w:marTop w:val="0"/>
          <w:marBottom w:val="0"/>
          <w:divBdr>
            <w:top w:val="none" w:sz="0" w:space="0" w:color="auto"/>
            <w:left w:val="none" w:sz="0" w:space="0" w:color="auto"/>
            <w:bottom w:val="none" w:sz="0" w:space="0" w:color="auto"/>
            <w:right w:val="none" w:sz="0" w:space="0" w:color="auto"/>
          </w:divBdr>
        </w:div>
        <w:div w:id="1127309606">
          <w:marLeft w:val="640"/>
          <w:marRight w:val="0"/>
          <w:marTop w:val="0"/>
          <w:marBottom w:val="0"/>
          <w:divBdr>
            <w:top w:val="none" w:sz="0" w:space="0" w:color="auto"/>
            <w:left w:val="none" w:sz="0" w:space="0" w:color="auto"/>
            <w:bottom w:val="none" w:sz="0" w:space="0" w:color="auto"/>
            <w:right w:val="none" w:sz="0" w:space="0" w:color="auto"/>
          </w:divBdr>
        </w:div>
        <w:div w:id="1960840843">
          <w:marLeft w:val="640"/>
          <w:marRight w:val="0"/>
          <w:marTop w:val="0"/>
          <w:marBottom w:val="0"/>
          <w:divBdr>
            <w:top w:val="none" w:sz="0" w:space="0" w:color="auto"/>
            <w:left w:val="none" w:sz="0" w:space="0" w:color="auto"/>
            <w:bottom w:val="none" w:sz="0" w:space="0" w:color="auto"/>
            <w:right w:val="none" w:sz="0" w:space="0" w:color="auto"/>
          </w:divBdr>
        </w:div>
        <w:div w:id="1407725639">
          <w:marLeft w:val="640"/>
          <w:marRight w:val="0"/>
          <w:marTop w:val="0"/>
          <w:marBottom w:val="0"/>
          <w:divBdr>
            <w:top w:val="none" w:sz="0" w:space="0" w:color="auto"/>
            <w:left w:val="none" w:sz="0" w:space="0" w:color="auto"/>
            <w:bottom w:val="none" w:sz="0" w:space="0" w:color="auto"/>
            <w:right w:val="none" w:sz="0" w:space="0" w:color="auto"/>
          </w:divBdr>
        </w:div>
        <w:div w:id="382292868">
          <w:marLeft w:val="640"/>
          <w:marRight w:val="0"/>
          <w:marTop w:val="0"/>
          <w:marBottom w:val="0"/>
          <w:divBdr>
            <w:top w:val="none" w:sz="0" w:space="0" w:color="auto"/>
            <w:left w:val="none" w:sz="0" w:space="0" w:color="auto"/>
            <w:bottom w:val="none" w:sz="0" w:space="0" w:color="auto"/>
            <w:right w:val="none" w:sz="0" w:space="0" w:color="auto"/>
          </w:divBdr>
        </w:div>
        <w:div w:id="566648497">
          <w:marLeft w:val="640"/>
          <w:marRight w:val="0"/>
          <w:marTop w:val="0"/>
          <w:marBottom w:val="0"/>
          <w:divBdr>
            <w:top w:val="none" w:sz="0" w:space="0" w:color="auto"/>
            <w:left w:val="none" w:sz="0" w:space="0" w:color="auto"/>
            <w:bottom w:val="none" w:sz="0" w:space="0" w:color="auto"/>
            <w:right w:val="none" w:sz="0" w:space="0" w:color="auto"/>
          </w:divBdr>
        </w:div>
        <w:div w:id="674647830">
          <w:marLeft w:val="640"/>
          <w:marRight w:val="0"/>
          <w:marTop w:val="0"/>
          <w:marBottom w:val="0"/>
          <w:divBdr>
            <w:top w:val="none" w:sz="0" w:space="0" w:color="auto"/>
            <w:left w:val="none" w:sz="0" w:space="0" w:color="auto"/>
            <w:bottom w:val="none" w:sz="0" w:space="0" w:color="auto"/>
            <w:right w:val="none" w:sz="0" w:space="0" w:color="auto"/>
          </w:divBdr>
        </w:div>
        <w:div w:id="813915408">
          <w:marLeft w:val="640"/>
          <w:marRight w:val="0"/>
          <w:marTop w:val="0"/>
          <w:marBottom w:val="0"/>
          <w:divBdr>
            <w:top w:val="none" w:sz="0" w:space="0" w:color="auto"/>
            <w:left w:val="none" w:sz="0" w:space="0" w:color="auto"/>
            <w:bottom w:val="none" w:sz="0" w:space="0" w:color="auto"/>
            <w:right w:val="none" w:sz="0" w:space="0" w:color="auto"/>
          </w:divBdr>
        </w:div>
        <w:div w:id="1424453144">
          <w:marLeft w:val="640"/>
          <w:marRight w:val="0"/>
          <w:marTop w:val="0"/>
          <w:marBottom w:val="0"/>
          <w:divBdr>
            <w:top w:val="none" w:sz="0" w:space="0" w:color="auto"/>
            <w:left w:val="none" w:sz="0" w:space="0" w:color="auto"/>
            <w:bottom w:val="none" w:sz="0" w:space="0" w:color="auto"/>
            <w:right w:val="none" w:sz="0" w:space="0" w:color="auto"/>
          </w:divBdr>
        </w:div>
        <w:div w:id="1131090654">
          <w:marLeft w:val="640"/>
          <w:marRight w:val="0"/>
          <w:marTop w:val="0"/>
          <w:marBottom w:val="0"/>
          <w:divBdr>
            <w:top w:val="none" w:sz="0" w:space="0" w:color="auto"/>
            <w:left w:val="none" w:sz="0" w:space="0" w:color="auto"/>
            <w:bottom w:val="none" w:sz="0" w:space="0" w:color="auto"/>
            <w:right w:val="none" w:sz="0" w:space="0" w:color="auto"/>
          </w:divBdr>
        </w:div>
        <w:div w:id="1845582657">
          <w:marLeft w:val="640"/>
          <w:marRight w:val="0"/>
          <w:marTop w:val="0"/>
          <w:marBottom w:val="0"/>
          <w:divBdr>
            <w:top w:val="none" w:sz="0" w:space="0" w:color="auto"/>
            <w:left w:val="none" w:sz="0" w:space="0" w:color="auto"/>
            <w:bottom w:val="none" w:sz="0" w:space="0" w:color="auto"/>
            <w:right w:val="none" w:sz="0" w:space="0" w:color="auto"/>
          </w:divBdr>
        </w:div>
        <w:div w:id="247731398">
          <w:marLeft w:val="640"/>
          <w:marRight w:val="0"/>
          <w:marTop w:val="0"/>
          <w:marBottom w:val="0"/>
          <w:divBdr>
            <w:top w:val="none" w:sz="0" w:space="0" w:color="auto"/>
            <w:left w:val="none" w:sz="0" w:space="0" w:color="auto"/>
            <w:bottom w:val="none" w:sz="0" w:space="0" w:color="auto"/>
            <w:right w:val="none" w:sz="0" w:space="0" w:color="auto"/>
          </w:divBdr>
        </w:div>
        <w:div w:id="1303316681">
          <w:marLeft w:val="640"/>
          <w:marRight w:val="0"/>
          <w:marTop w:val="0"/>
          <w:marBottom w:val="0"/>
          <w:divBdr>
            <w:top w:val="none" w:sz="0" w:space="0" w:color="auto"/>
            <w:left w:val="none" w:sz="0" w:space="0" w:color="auto"/>
            <w:bottom w:val="none" w:sz="0" w:space="0" w:color="auto"/>
            <w:right w:val="none" w:sz="0" w:space="0" w:color="auto"/>
          </w:divBdr>
        </w:div>
        <w:div w:id="1724206619">
          <w:marLeft w:val="640"/>
          <w:marRight w:val="0"/>
          <w:marTop w:val="0"/>
          <w:marBottom w:val="0"/>
          <w:divBdr>
            <w:top w:val="none" w:sz="0" w:space="0" w:color="auto"/>
            <w:left w:val="none" w:sz="0" w:space="0" w:color="auto"/>
            <w:bottom w:val="none" w:sz="0" w:space="0" w:color="auto"/>
            <w:right w:val="none" w:sz="0" w:space="0" w:color="auto"/>
          </w:divBdr>
        </w:div>
        <w:div w:id="1673991284">
          <w:marLeft w:val="640"/>
          <w:marRight w:val="0"/>
          <w:marTop w:val="0"/>
          <w:marBottom w:val="0"/>
          <w:divBdr>
            <w:top w:val="none" w:sz="0" w:space="0" w:color="auto"/>
            <w:left w:val="none" w:sz="0" w:space="0" w:color="auto"/>
            <w:bottom w:val="none" w:sz="0" w:space="0" w:color="auto"/>
            <w:right w:val="none" w:sz="0" w:space="0" w:color="auto"/>
          </w:divBdr>
        </w:div>
        <w:div w:id="47192405">
          <w:marLeft w:val="640"/>
          <w:marRight w:val="0"/>
          <w:marTop w:val="0"/>
          <w:marBottom w:val="0"/>
          <w:divBdr>
            <w:top w:val="none" w:sz="0" w:space="0" w:color="auto"/>
            <w:left w:val="none" w:sz="0" w:space="0" w:color="auto"/>
            <w:bottom w:val="none" w:sz="0" w:space="0" w:color="auto"/>
            <w:right w:val="none" w:sz="0" w:space="0" w:color="auto"/>
          </w:divBdr>
        </w:div>
        <w:div w:id="243077136">
          <w:marLeft w:val="640"/>
          <w:marRight w:val="0"/>
          <w:marTop w:val="0"/>
          <w:marBottom w:val="0"/>
          <w:divBdr>
            <w:top w:val="none" w:sz="0" w:space="0" w:color="auto"/>
            <w:left w:val="none" w:sz="0" w:space="0" w:color="auto"/>
            <w:bottom w:val="none" w:sz="0" w:space="0" w:color="auto"/>
            <w:right w:val="none" w:sz="0" w:space="0" w:color="auto"/>
          </w:divBdr>
        </w:div>
        <w:div w:id="1798716619">
          <w:marLeft w:val="640"/>
          <w:marRight w:val="0"/>
          <w:marTop w:val="0"/>
          <w:marBottom w:val="0"/>
          <w:divBdr>
            <w:top w:val="none" w:sz="0" w:space="0" w:color="auto"/>
            <w:left w:val="none" w:sz="0" w:space="0" w:color="auto"/>
            <w:bottom w:val="none" w:sz="0" w:space="0" w:color="auto"/>
            <w:right w:val="none" w:sz="0" w:space="0" w:color="auto"/>
          </w:divBdr>
        </w:div>
        <w:div w:id="1673023004">
          <w:marLeft w:val="640"/>
          <w:marRight w:val="0"/>
          <w:marTop w:val="0"/>
          <w:marBottom w:val="0"/>
          <w:divBdr>
            <w:top w:val="none" w:sz="0" w:space="0" w:color="auto"/>
            <w:left w:val="none" w:sz="0" w:space="0" w:color="auto"/>
            <w:bottom w:val="none" w:sz="0" w:space="0" w:color="auto"/>
            <w:right w:val="none" w:sz="0" w:space="0" w:color="auto"/>
          </w:divBdr>
        </w:div>
        <w:div w:id="1876189511">
          <w:marLeft w:val="640"/>
          <w:marRight w:val="0"/>
          <w:marTop w:val="0"/>
          <w:marBottom w:val="0"/>
          <w:divBdr>
            <w:top w:val="none" w:sz="0" w:space="0" w:color="auto"/>
            <w:left w:val="none" w:sz="0" w:space="0" w:color="auto"/>
            <w:bottom w:val="none" w:sz="0" w:space="0" w:color="auto"/>
            <w:right w:val="none" w:sz="0" w:space="0" w:color="auto"/>
          </w:divBdr>
        </w:div>
        <w:div w:id="457071440">
          <w:marLeft w:val="640"/>
          <w:marRight w:val="0"/>
          <w:marTop w:val="0"/>
          <w:marBottom w:val="0"/>
          <w:divBdr>
            <w:top w:val="none" w:sz="0" w:space="0" w:color="auto"/>
            <w:left w:val="none" w:sz="0" w:space="0" w:color="auto"/>
            <w:bottom w:val="none" w:sz="0" w:space="0" w:color="auto"/>
            <w:right w:val="none" w:sz="0" w:space="0" w:color="auto"/>
          </w:divBdr>
        </w:div>
        <w:div w:id="2093551416">
          <w:marLeft w:val="640"/>
          <w:marRight w:val="0"/>
          <w:marTop w:val="0"/>
          <w:marBottom w:val="0"/>
          <w:divBdr>
            <w:top w:val="none" w:sz="0" w:space="0" w:color="auto"/>
            <w:left w:val="none" w:sz="0" w:space="0" w:color="auto"/>
            <w:bottom w:val="none" w:sz="0" w:space="0" w:color="auto"/>
            <w:right w:val="none" w:sz="0" w:space="0" w:color="auto"/>
          </w:divBdr>
        </w:div>
        <w:div w:id="988099959">
          <w:marLeft w:val="640"/>
          <w:marRight w:val="0"/>
          <w:marTop w:val="0"/>
          <w:marBottom w:val="0"/>
          <w:divBdr>
            <w:top w:val="none" w:sz="0" w:space="0" w:color="auto"/>
            <w:left w:val="none" w:sz="0" w:space="0" w:color="auto"/>
            <w:bottom w:val="none" w:sz="0" w:space="0" w:color="auto"/>
            <w:right w:val="none" w:sz="0" w:space="0" w:color="auto"/>
          </w:divBdr>
        </w:div>
        <w:div w:id="126049956">
          <w:marLeft w:val="640"/>
          <w:marRight w:val="0"/>
          <w:marTop w:val="0"/>
          <w:marBottom w:val="0"/>
          <w:divBdr>
            <w:top w:val="none" w:sz="0" w:space="0" w:color="auto"/>
            <w:left w:val="none" w:sz="0" w:space="0" w:color="auto"/>
            <w:bottom w:val="none" w:sz="0" w:space="0" w:color="auto"/>
            <w:right w:val="none" w:sz="0" w:space="0" w:color="auto"/>
          </w:divBdr>
        </w:div>
        <w:div w:id="381564254">
          <w:marLeft w:val="640"/>
          <w:marRight w:val="0"/>
          <w:marTop w:val="0"/>
          <w:marBottom w:val="0"/>
          <w:divBdr>
            <w:top w:val="none" w:sz="0" w:space="0" w:color="auto"/>
            <w:left w:val="none" w:sz="0" w:space="0" w:color="auto"/>
            <w:bottom w:val="none" w:sz="0" w:space="0" w:color="auto"/>
            <w:right w:val="none" w:sz="0" w:space="0" w:color="auto"/>
          </w:divBdr>
        </w:div>
        <w:div w:id="2097819916">
          <w:marLeft w:val="640"/>
          <w:marRight w:val="0"/>
          <w:marTop w:val="0"/>
          <w:marBottom w:val="0"/>
          <w:divBdr>
            <w:top w:val="none" w:sz="0" w:space="0" w:color="auto"/>
            <w:left w:val="none" w:sz="0" w:space="0" w:color="auto"/>
            <w:bottom w:val="none" w:sz="0" w:space="0" w:color="auto"/>
            <w:right w:val="none" w:sz="0" w:space="0" w:color="auto"/>
          </w:divBdr>
        </w:div>
        <w:div w:id="22682478">
          <w:marLeft w:val="640"/>
          <w:marRight w:val="0"/>
          <w:marTop w:val="0"/>
          <w:marBottom w:val="0"/>
          <w:divBdr>
            <w:top w:val="none" w:sz="0" w:space="0" w:color="auto"/>
            <w:left w:val="none" w:sz="0" w:space="0" w:color="auto"/>
            <w:bottom w:val="none" w:sz="0" w:space="0" w:color="auto"/>
            <w:right w:val="none" w:sz="0" w:space="0" w:color="auto"/>
          </w:divBdr>
        </w:div>
        <w:div w:id="2074811023">
          <w:marLeft w:val="640"/>
          <w:marRight w:val="0"/>
          <w:marTop w:val="0"/>
          <w:marBottom w:val="0"/>
          <w:divBdr>
            <w:top w:val="none" w:sz="0" w:space="0" w:color="auto"/>
            <w:left w:val="none" w:sz="0" w:space="0" w:color="auto"/>
            <w:bottom w:val="none" w:sz="0" w:space="0" w:color="auto"/>
            <w:right w:val="none" w:sz="0" w:space="0" w:color="auto"/>
          </w:divBdr>
        </w:div>
        <w:div w:id="405299203">
          <w:marLeft w:val="640"/>
          <w:marRight w:val="0"/>
          <w:marTop w:val="0"/>
          <w:marBottom w:val="0"/>
          <w:divBdr>
            <w:top w:val="none" w:sz="0" w:space="0" w:color="auto"/>
            <w:left w:val="none" w:sz="0" w:space="0" w:color="auto"/>
            <w:bottom w:val="none" w:sz="0" w:space="0" w:color="auto"/>
            <w:right w:val="none" w:sz="0" w:space="0" w:color="auto"/>
          </w:divBdr>
        </w:div>
        <w:div w:id="1162504843">
          <w:marLeft w:val="640"/>
          <w:marRight w:val="0"/>
          <w:marTop w:val="0"/>
          <w:marBottom w:val="0"/>
          <w:divBdr>
            <w:top w:val="none" w:sz="0" w:space="0" w:color="auto"/>
            <w:left w:val="none" w:sz="0" w:space="0" w:color="auto"/>
            <w:bottom w:val="none" w:sz="0" w:space="0" w:color="auto"/>
            <w:right w:val="none" w:sz="0" w:space="0" w:color="auto"/>
          </w:divBdr>
        </w:div>
        <w:div w:id="1560245781">
          <w:marLeft w:val="640"/>
          <w:marRight w:val="0"/>
          <w:marTop w:val="0"/>
          <w:marBottom w:val="0"/>
          <w:divBdr>
            <w:top w:val="none" w:sz="0" w:space="0" w:color="auto"/>
            <w:left w:val="none" w:sz="0" w:space="0" w:color="auto"/>
            <w:bottom w:val="none" w:sz="0" w:space="0" w:color="auto"/>
            <w:right w:val="none" w:sz="0" w:space="0" w:color="auto"/>
          </w:divBdr>
        </w:div>
        <w:div w:id="697924737">
          <w:marLeft w:val="640"/>
          <w:marRight w:val="0"/>
          <w:marTop w:val="0"/>
          <w:marBottom w:val="0"/>
          <w:divBdr>
            <w:top w:val="none" w:sz="0" w:space="0" w:color="auto"/>
            <w:left w:val="none" w:sz="0" w:space="0" w:color="auto"/>
            <w:bottom w:val="none" w:sz="0" w:space="0" w:color="auto"/>
            <w:right w:val="none" w:sz="0" w:space="0" w:color="auto"/>
          </w:divBdr>
        </w:div>
        <w:div w:id="1497113688">
          <w:marLeft w:val="640"/>
          <w:marRight w:val="0"/>
          <w:marTop w:val="0"/>
          <w:marBottom w:val="0"/>
          <w:divBdr>
            <w:top w:val="none" w:sz="0" w:space="0" w:color="auto"/>
            <w:left w:val="none" w:sz="0" w:space="0" w:color="auto"/>
            <w:bottom w:val="none" w:sz="0" w:space="0" w:color="auto"/>
            <w:right w:val="none" w:sz="0" w:space="0" w:color="auto"/>
          </w:divBdr>
        </w:div>
        <w:div w:id="1832601520">
          <w:marLeft w:val="640"/>
          <w:marRight w:val="0"/>
          <w:marTop w:val="0"/>
          <w:marBottom w:val="0"/>
          <w:divBdr>
            <w:top w:val="none" w:sz="0" w:space="0" w:color="auto"/>
            <w:left w:val="none" w:sz="0" w:space="0" w:color="auto"/>
            <w:bottom w:val="none" w:sz="0" w:space="0" w:color="auto"/>
            <w:right w:val="none" w:sz="0" w:space="0" w:color="auto"/>
          </w:divBdr>
        </w:div>
        <w:div w:id="715860562">
          <w:marLeft w:val="640"/>
          <w:marRight w:val="0"/>
          <w:marTop w:val="0"/>
          <w:marBottom w:val="0"/>
          <w:divBdr>
            <w:top w:val="none" w:sz="0" w:space="0" w:color="auto"/>
            <w:left w:val="none" w:sz="0" w:space="0" w:color="auto"/>
            <w:bottom w:val="none" w:sz="0" w:space="0" w:color="auto"/>
            <w:right w:val="none" w:sz="0" w:space="0" w:color="auto"/>
          </w:divBdr>
        </w:div>
        <w:div w:id="836070169">
          <w:marLeft w:val="640"/>
          <w:marRight w:val="0"/>
          <w:marTop w:val="0"/>
          <w:marBottom w:val="0"/>
          <w:divBdr>
            <w:top w:val="none" w:sz="0" w:space="0" w:color="auto"/>
            <w:left w:val="none" w:sz="0" w:space="0" w:color="auto"/>
            <w:bottom w:val="none" w:sz="0" w:space="0" w:color="auto"/>
            <w:right w:val="none" w:sz="0" w:space="0" w:color="auto"/>
          </w:divBdr>
        </w:div>
        <w:div w:id="1503083605">
          <w:marLeft w:val="640"/>
          <w:marRight w:val="0"/>
          <w:marTop w:val="0"/>
          <w:marBottom w:val="0"/>
          <w:divBdr>
            <w:top w:val="none" w:sz="0" w:space="0" w:color="auto"/>
            <w:left w:val="none" w:sz="0" w:space="0" w:color="auto"/>
            <w:bottom w:val="none" w:sz="0" w:space="0" w:color="auto"/>
            <w:right w:val="none" w:sz="0" w:space="0" w:color="auto"/>
          </w:divBdr>
        </w:div>
        <w:div w:id="1325671276">
          <w:marLeft w:val="640"/>
          <w:marRight w:val="0"/>
          <w:marTop w:val="0"/>
          <w:marBottom w:val="0"/>
          <w:divBdr>
            <w:top w:val="none" w:sz="0" w:space="0" w:color="auto"/>
            <w:left w:val="none" w:sz="0" w:space="0" w:color="auto"/>
            <w:bottom w:val="none" w:sz="0" w:space="0" w:color="auto"/>
            <w:right w:val="none" w:sz="0" w:space="0" w:color="auto"/>
          </w:divBdr>
        </w:div>
        <w:div w:id="1721586607">
          <w:marLeft w:val="640"/>
          <w:marRight w:val="0"/>
          <w:marTop w:val="0"/>
          <w:marBottom w:val="0"/>
          <w:divBdr>
            <w:top w:val="none" w:sz="0" w:space="0" w:color="auto"/>
            <w:left w:val="none" w:sz="0" w:space="0" w:color="auto"/>
            <w:bottom w:val="none" w:sz="0" w:space="0" w:color="auto"/>
            <w:right w:val="none" w:sz="0" w:space="0" w:color="auto"/>
          </w:divBdr>
        </w:div>
        <w:div w:id="473067271">
          <w:marLeft w:val="640"/>
          <w:marRight w:val="0"/>
          <w:marTop w:val="0"/>
          <w:marBottom w:val="0"/>
          <w:divBdr>
            <w:top w:val="none" w:sz="0" w:space="0" w:color="auto"/>
            <w:left w:val="none" w:sz="0" w:space="0" w:color="auto"/>
            <w:bottom w:val="none" w:sz="0" w:space="0" w:color="auto"/>
            <w:right w:val="none" w:sz="0" w:space="0" w:color="auto"/>
          </w:divBdr>
        </w:div>
        <w:div w:id="1360665101">
          <w:marLeft w:val="640"/>
          <w:marRight w:val="0"/>
          <w:marTop w:val="0"/>
          <w:marBottom w:val="0"/>
          <w:divBdr>
            <w:top w:val="none" w:sz="0" w:space="0" w:color="auto"/>
            <w:left w:val="none" w:sz="0" w:space="0" w:color="auto"/>
            <w:bottom w:val="none" w:sz="0" w:space="0" w:color="auto"/>
            <w:right w:val="none" w:sz="0" w:space="0" w:color="auto"/>
          </w:divBdr>
        </w:div>
        <w:div w:id="1976524521">
          <w:marLeft w:val="640"/>
          <w:marRight w:val="0"/>
          <w:marTop w:val="0"/>
          <w:marBottom w:val="0"/>
          <w:divBdr>
            <w:top w:val="none" w:sz="0" w:space="0" w:color="auto"/>
            <w:left w:val="none" w:sz="0" w:space="0" w:color="auto"/>
            <w:bottom w:val="none" w:sz="0" w:space="0" w:color="auto"/>
            <w:right w:val="none" w:sz="0" w:space="0" w:color="auto"/>
          </w:divBdr>
        </w:div>
        <w:div w:id="80682323">
          <w:marLeft w:val="640"/>
          <w:marRight w:val="0"/>
          <w:marTop w:val="0"/>
          <w:marBottom w:val="0"/>
          <w:divBdr>
            <w:top w:val="none" w:sz="0" w:space="0" w:color="auto"/>
            <w:left w:val="none" w:sz="0" w:space="0" w:color="auto"/>
            <w:bottom w:val="none" w:sz="0" w:space="0" w:color="auto"/>
            <w:right w:val="none" w:sz="0" w:space="0" w:color="auto"/>
          </w:divBdr>
        </w:div>
        <w:div w:id="521092554">
          <w:marLeft w:val="640"/>
          <w:marRight w:val="0"/>
          <w:marTop w:val="0"/>
          <w:marBottom w:val="0"/>
          <w:divBdr>
            <w:top w:val="none" w:sz="0" w:space="0" w:color="auto"/>
            <w:left w:val="none" w:sz="0" w:space="0" w:color="auto"/>
            <w:bottom w:val="none" w:sz="0" w:space="0" w:color="auto"/>
            <w:right w:val="none" w:sz="0" w:space="0" w:color="auto"/>
          </w:divBdr>
        </w:div>
        <w:div w:id="291403921">
          <w:marLeft w:val="640"/>
          <w:marRight w:val="0"/>
          <w:marTop w:val="0"/>
          <w:marBottom w:val="0"/>
          <w:divBdr>
            <w:top w:val="none" w:sz="0" w:space="0" w:color="auto"/>
            <w:left w:val="none" w:sz="0" w:space="0" w:color="auto"/>
            <w:bottom w:val="none" w:sz="0" w:space="0" w:color="auto"/>
            <w:right w:val="none" w:sz="0" w:space="0" w:color="auto"/>
          </w:divBdr>
        </w:div>
        <w:div w:id="224679429">
          <w:marLeft w:val="640"/>
          <w:marRight w:val="0"/>
          <w:marTop w:val="0"/>
          <w:marBottom w:val="0"/>
          <w:divBdr>
            <w:top w:val="none" w:sz="0" w:space="0" w:color="auto"/>
            <w:left w:val="none" w:sz="0" w:space="0" w:color="auto"/>
            <w:bottom w:val="none" w:sz="0" w:space="0" w:color="auto"/>
            <w:right w:val="none" w:sz="0" w:space="0" w:color="auto"/>
          </w:divBdr>
        </w:div>
        <w:div w:id="794447810">
          <w:marLeft w:val="640"/>
          <w:marRight w:val="0"/>
          <w:marTop w:val="0"/>
          <w:marBottom w:val="0"/>
          <w:divBdr>
            <w:top w:val="none" w:sz="0" w:space="0" w:color="auto"/>
            <w:left w:val="none" w:sz="0" w:space="0" w:color="auto"/>
            <w:bottom w:val="none" w:sz="0" w:space="0" w:color="auto"/>
            <w:right w:val="none" w:sz="0" w:space="0" w:color="auto"/>
          </w:divBdr>
        </w:div>
        <w:div w:id="1564215776">
          <w:marLeft w:val="640"/>
          <w:marRight w:val="0"/>
          <w:marTop w:val="0"/>
          <w:marBottom w:val="0"/>
          <w:divBdr>
            <w:top w:val="none" w:sz="0" w:space="0" w:color="auto"/>
            <w:left w:val="none" w:sz="0" w:space="0" w:color="auto"/>
            <w:bottom w:val="none" w:sz="0" w:space="0" w:color="auto"/>
            <w:right w:val="none" w:sz="0" w:space="0" w:color="auto"/>
          </w:divBdr>
        </w:div>
        <w:div w:id="1199506341">
          <w:marLeft w:val="640"/>
          <w:marRight w:val="0"/>
          <w:marTop w:val="0"/>
          <w:marBottom w:val="0"/>
          <w:divBdr>
            <w:top w:val="none" w:sz="0" w:space="0" w:color="auto"/>
            <w:left w:val="none" w:sz="0" w:space="0" w:color="auto"/>
            <w:bottom w:val="none" w:sz="0" w:space="0" w:color="auto"/>
            <w:right w:val="none" w:sz="0" w:space="0" w:color="auto"/>
          </w:divBdr>
        </w:div>
        <w:div w:id="246615015">
          <w:marLeft w:val="640"/>
          <w:marRight w:val="0"/>
          <w:marTop w:val="0"/>
          <w:marBottom w:val="0"/>
          <w:divBdr>
            <w:top w:val="none" w:sz="0" w:space="0" w:color="auto"/>
            <w:left w:val="none" w:sz="0" w:space="0" w:color="auto"/>
            <w:bottom w:val="none" w:sz="0" w:space="0" w:color="auto"/>
            <w:right w:val="none" w:sz="0" w:space="0" w:color="auto"/>
          </w:divBdr>
        </w:div>
        <w:div w:id="455030351">
          <w:marLeft w:val="640"/>
          <w:marRight w:val="0"/>
          <w:marTop w:val="0"/>
          <w:marBottom w:val="0"/>
          <w:divBdr>
            <w:top w:val="none" w:sz="0" w:space="0" w:color="auto"/>
            <w:left w:val="none" w:sz="0" w:space="0" w:color="auto"/>
            <w:bottom w:val="none" w:sz="0" w:space="0" w:color="auto"/>
            <w:right w:val="none" w:sz="0" w:space="0" w:color="auto"/>
          </w:divBdr>
        </w:div>
        <w:div w:id="1001815553">
          <w:marLeft w:val="640"/>
          <w:marRight w:val="0"/>
          <w:marTop w:val="0"/>
          <w:marBottom w:val="0"/>
          <w:divBdr>
            <w:top w:val="none" w:sz="0" w:space="0" w:color="auto"/>
            <w:left w:val="none" w:sz="0" w:space="0" w:color="auto"/>
            <w:bottom w:val="none" w:sz="0" w:space="0" w:color="auto"/>
            <w:right w:val="none" w:sz="0" w:space="0" w:color="auto"/>
          </w:divBdr>
        </w:div>
        <w:div w:id="893931234">
          <w:marLeft w:val="640"/>
          <w:marRight w:val="0"/>
          <w:marTop w:val="0"/>
          <w:marBottom w:val="0"/>
          <w:divBdr>
            <w:top w:val="none" w:sz="0" w:space="0" w:color="auto"/>
            <w:left w:val="none" w:sz="0" w:space="0" w:color="auto"/>
            <w:bottom w:val="none" w:sz="0" w:space="0" w:color="auto"/>
            <w:right w:val="none" w:sz="0" w:space="0" w:color="auto"/>
          </w:divBdr>
        </w:div>
        <w:div w:id="73554683">
          <w:marLeft w:val="640"/>
          <w:marRight w:val="0"/>
          <w:marTop w:val="0"/>
          <w:marBottom w:val="0"/>
          <w:divBdr>
            <w:top w:val="none" w:sz="0" w:space="0" w:color="auto"/>
            <w:left w:val="none" w:sz="0" w:space="0" w:color="auto"/>
            <w:bottom w:val="none" w:sz="0" w:space="0" w:color="auto"/>
            <w:right w:val="none" w:sz="0" w:space="0" w:color="auto"/>
          </w:divBdr>
        </w:div>
        <w:div w:id="1161845023">
          <w:marLeft w:val="640"/>
          <w:marRight w:val="0"/>
          <w:marTop w:val="0"/>
          <w:marBottom w:val="0"/>
          <w:divBdr>
            <w:top w:val="none" w:sz="0" w:space="0" w:color="auto"/>
            <w:left w:val="none" w:sz="0" w:space="0" w:color="auto"/>
            <w:bottom w:val="none" w:sz="0" w:space="0" w:color="auto"/>
            <w:right w:val="none" w:sz="0" w:space="0" w:color="auto"/>
          </w:divBdr>
        </w:div>
        <w:div w:id="1306930413">
          <w:marLeft w:val="640"/>
          <w:marRight w:val="0"/>
          <w:marTop w:val="0"/>
          <w:marBottom w:val="0"/>
          <w:divBdr>
            <w:top w:val="none" w:sz="0" w:space="0" w:color="auto"/>
            <w:left w:val="none" w:sz="0" w:space="0" w:color="auto"/>
            <w:bottom w:val="none" w:sz="0" w:space="0" w:color="auto"/>
            <w:right w:val="none" w:sz="0" w:space="0" w:color="auto"/>
          </w:divBdr>
        </w:div>
        <w:div w:id="1882285159">
          <w:marLeft w:val="640"/>
          <w:marRight w:val="0"/>
          <w:marTop w:val="0"/>
          <w:marBottom w:val="0"/>
          <w:divBdr>
            <w:top w:val="none" w:sz="0" w:space="0" w:color="auto"/>
            <w:left w:val="none" w:sz="0" w:space="0" w:color="auto"/>
            <w:bottom w:val="none" w:sz="0" w:space="0" w:color="auto"/>
            <w:right w:val="none" w:sz="0" w:space="0" w:color="auto"/>
          </w:divBdr>
        </w:div>
        <w:div w:id="328489350">
          <w:marLeft w:val="640"/>
          <w:marRight w:val="0"/>
          <w:marTop w:val="0"/>
          <w:marBottom w:val="0"/>
          <w:divBdr>
            <w:top w:val="none" w:sz="0" w:space="0" w:color="auto"/>
            <w:left w:val="none" w:sz="0" w:space="0" w:color="auto"/>
            <w:bottom w:val="none" w:sz="0" w:space="0" w:color="auto"/>
            <w:right w:val="none" w:sz="0" w:space="0" w:color="auto"/>
          </w:divBdr>
        </w:div>
        <w:div w:id="1447190452">
          <w:marLeft w:val="640"/>
          <w:marRight w:val="0"/>
          <w:marTop w:val="0"/>
          <w:marBottom w:val="0"/>
          <w:divBdr>
            <w:top w:val="none" w:sz="0" w:space="0" w:color="auto"/>
            <w:left w:val="none" w:sz="0" w:space="0" w:color="auto"/>
            <w:bottom w:val="none" w:sz="0" w:space="0" w:color="auto"/>
            <w:right w:val="none" w:sz="0" w:space="0" w:color="auto"/>
          </w:divBdr>
        </w:div>
        <w:div w:id="167336106">
          <w:marLeft w:val="640"/>
          <w:marRight w:val="0"/>
          <w:marTop w:val="0"/>
          <w:marBottom w:val="0"/>
          <w:divBdr>
            <w:top w:val="none" w:sz="0" w:space="0" w:color="auto"/>
            <w:left w:val="none" w:sz="0" w:space="0" w:color="auto"/>
            <w:bottom w:val="none" w:sz="0" w:space="0" w:color="auto"/>
            <w:right w:val="none" w:sz="0" w:space="0" w:color="auto"/>
          </w:divBdr>
        </w:div>
        <w:div w:id="297221760">
          <w:marLeft w:val="640"/>
          <w:marRight w:val="0"/>
          <w:marTop w:val="0"/>
          <w:marBottom w:val="0"/>
          <w:divBdr>
            <w:top w:val="none" w:sz="0" w:space="0" w:color="auto"/>
            <w:left w:val="none" w:sz="0" w:space="0" w:color="auto"/>
            <w:bottom w:val="none" w:sz="0" w:space="0" w:color="auto"/>
            <w:right w:val="none" w:sz="0" w:space="0" w:color="auto"/>
          </w:divBdr>
        </w:div>
        <w:div w:id="81921278">
          <w:marLeft w:val="640"/>
          <w:marRight w:val="0"/>
          <w:marTop w:val="0"/>
          <w:marBottom w:val="0"/>
          <w:divBdr>
            <w:top w:val="none" w:sz="0" w:space="0" w:color="auto"/>
            <w:left w:val="none" w:sz="0" w:space="0" w:color="auto"/>
            <w:bottom w:val="none" w:sz="0" w:space="0" w:color="auto"/>
            <w:right w:val="none" w:sz="0" w:space="0" w:color="auto"/>
          </w:divBdr>
        </w:div>
        <w:div w:id="1236474533">
          <w:marLeft w:val="640"/>
          <w:marRight w:val="0"/>
          <w:marTop w:val="0"/>
          <w:marBottom w:val="0"/>
          <w:divBdr>
            <w:top w:val="none" w:sz="0" w:space="0" w:color="auto"/>
            <w:left w:val="none" w:sz="0" w:space="0" w:color="auto"/>
            <w:bottom w:val="none" w:sz="0" w:space="0" w:color="auto"/>
            <w:right w:val="none" w:sz="0" w:space="0" w:color="auto"/>
          </w:divBdr>
        </w:div>
        <w:div w:id="1173177727">
          <w:marLeft w:val="640"/>
          <w:marRight w:val="0"/>
          <w:marTop w:val="0"/>
          <w:marBottom w:val="0"/>
          <w:divBdr>
            <w:top w:val="none" w:sz="0" w:space="0" w:color="auto"/>
            <w:left w:val="none" w:sz="0" w:space="0" w:color="auto"/>
            <w:bottom w:val="none" w:sz="0" w:space="0" w:color="auto"/>
            <w:right w:val="none" w:sz="0" w:space="0" w:color="auto"/>
          </w:divBdr>
        </w:div>
        <w:div w:id="893780909">
          <w:marLeft w:val="640"/>
          <w:marRight w:val="0"/>
          <w:marTop w:val="0"/>
          <w:marBottom w:val="0"/>
          <w:divBdr>
            <w:top w:val="none" w:sz="0" w:space="0" w:color="auto"/>
            <w:left w:val="none" w:sz="0" w:space="0" w:color="auto"/>
            <w:bottom w:val="none" w:sz="0" w:space="0" w:color="auto"/>
            <w:right w:val="none" w:sz="0" w:space="0" w:color="auto"/>
          </w:divBdr>
        </w:div>
        <w:div w:id="1931810443">
          <w:marLeft w:val="640"/>
          <w:marRight w:val="0"/>
          <w:marTop w:val="0"/>
          <w:marBottom w:val="0"/>
          <w:divBdr>
            <w:top w:val="none" w:sz="0" w:space="0" w:color="auto"/>
            <w:left w:val="none" w:sz="0" w:space="0" w:color="auto"/>
            <w:bottom w:val="none" w:sz="0" w:space="0" w:color="auto"/>
            <w:right w:val="none" w:sz="0" w:space="0" w:color="auto"/>
          </w:divBdr>
        </w:div>
        <w:div w:id="1215308761">
          <w:marLeft w:val="640"/>
          <w:marRight w:val="0"/>
          <w:marTop w:val="0"/>
          <w:marBottom w:val="0"/>
          <w:divBdr>
            <w:top w:val="none" w:sz="0" w:space="0" w:color="auto"/>
            <w:left w:val="none" w:sz="0" w:space="0" w:color="auto"/>
            <w:bottom w:val="none" w:sz="0" w:space="0" w:color="auto"/>
            <w:right w:val="none" w:sz="0" w:space="0" w:color="auto"/>
          </w:divBdr>
        </w:div>
        <w:div w:id="120078361">
          <w:marLeft w:val="640"/>
          <w:marRight w:val="0"/>
          <w:marTop w:val="0"/>
          <w:marBottom w:val="0"/>
          <w:divBdr>
            <w:top w:val="none" w:sz="0" w:space="0" w:color="auto"/>
            <w:left w:val="none" w:sz="0" w:space="0" w:color="auto"/>
            <w:bottom w:val="none" w:sz="0" w:space="0" w:color="auto"/>
            <w:right w:val="none" w:sz="0" w:space="0" w:color="auto"/>
          </w:divBdr>
        </w:div>
        <w:div w:id="1226523924">
          <w:marLeft w:val="640"/>
          <w:marRight w:val="0"/>
          <w:marTop w:val="0"/>
          <w:marBottom w:val="0"/>
          <w:divBdr>
            <w:top w:val="none" w:sz="0" w:space="0" w:color="auto"/>
            <w:left w:val="none" w:sz="0" w:space="0" w:color="auto"/>
            <w:bottom w:val="none" w:sz="0" w:space="0" w:color="auto"/>
            <w:right w:val="none" w:sz="0" w:space="0" w:color="auto"/>
          </w:divBdr>
        </w:div>
        <w:div w:id="474375018">
          <w:marLeft w:val="640"/>
          <w:marRight w:val="0"/>
          <w:marTop w:val="0"/>
          <w:marBottom w:val="0"/>
          <w:divBdr>
            <w:top w:val="none" w:sz="0" w:space="0" w:color="auto"/>
            <w:left w:val="none" w:sz="0" w:space="0" w:color="auto"/>
            <w:bottom w:val="none" w:sz="0" w:space="0" w:color="auto"/>
            <w:right w:val="none" w:sz="0" w:space="0" w:color="auto"/>
          </w:divBdr>
        </w:div>
        <w:div w:id="12175">
          <w:marLeft w:val="640"/>
          <w:marRight w:val="0"/>
          <w:marTop w:val="0"/>
          <w:marBottom w:val="0"/>
          <w:divBdr>
            <w:top w:val="none" w:sz="0" w:space="0" w:color="auto"/>
            <w:left w:val="none" w:sz="0" w:space="0" w:color="auto"/>
            <w:bottom w:val="none" w:sz="0" w:space="0" w:color="auto"/>
            <w:right w:val="none" w:sz="0" w:space="0" w:color="auto"/>
          </w:divBdr>
        </w:div>
        <w:div w:id="1033111550">
          <w:marLeft w:val="640"/>
          <w:marRight w:val="0"/>
          <w:marTop w:val="0"/>
          <w:marBottom w:val="0"/>
          <w:divBdr>
            <w:top w:val="none" w:sz="0" w:space="0" w:color="auto"/>
            <w:left w:val="none" w:sz="0" w:space="0" w:color="auto"/>
            <w:bottom w:val="none" w:sz="0" w:space="0" w:color="auto"/>
            <w:right w:val="none" w:sz="0" w:space="0" w:color="auto"/>
          </w:divBdr>
        </w:div>
        <w:div w:id="1495679595">
          <w:marLeft w:val="640"/>
          <w:marRight w:val="0"/>
          <w:marTop w:val="0"/>
          <w:marBottom w:val="0"/>
          <w:divBdr>
            <w:top w:val="none" w:sz="0" w:space="0" w:color="auto"/>
            <w:left w:val="none" w:sz="0" w:space="0" w:color="auto"/>
            <w:bottom w:val="none" w:sz="0" w:space="0" w:color="auto"/>
            <w:right w:val="none" w:sz="0" w:space="0" w:color="auto"/>
          </w:divBdr>
        </w:div>
        <w:div w:id="173153147">
          <w:marLeft w:val="640"/>
          <w:marRight w:val="0"/>
          <w:marTop w:val="0"/>
          <w:marBottom w:val="0"/>
          <w:divBdr>
            <w:top w:val="none" w:sz="0" w:space="0" w:color="auto"/>
            <w:left w:val="none" w:sz="0" w:space="0" w:color="auto"/>
            <w:bottom w:val="none" w:sz="0" w:space="0" w:color="auto"/>
            <w:right w:val="none" w:sz="0" w:space="0" w:color="auto"/>
          </w:divBdr>
        </w:div>
        <w:div w:id="1161652388">
          <w:marLeft w:val="640"/>
          <w:marRight w:val="0"/>
          <w:marTop w:val="0"/>
          <w:marBottom w:val="0"/>
          <w:divBdr>
            <w:top w:val="none" w:sz="0" w:space="0" w:color="auto"/>
            <w:left w:val="none" w:sz="0" w:space="0" w:color="auto"/>
            <w:bottom w:val="none" w:sz="0" w:space="0" w:color="auto"/>
            <w:right w:val="none" w:sz="0" w:space="0" w:color="auto"/>
          </w:divBdr>
        </w:div>
        <w:div w:id="1615092719">
          <w:marLeft w:val="640"/>
          <w:marRight w:val="0"/>
          <w:marTop w:val="0"/>
          <w:marBottom w:val="0"/>
          <w:divBdr>
            <w:top w:val="none" w:sz="0" w:space="0" w:color="auto"/>
            <w:left w:val="none" w:sz="0" w:space="0" w:color="auto"/>
            <w:bottom w:val="none" w:sz="0" w:space="0" w:color="auto"/>
            <w:right w:val="none" w:sz="0" w:space="0" w:color="auto"/>
          </w:divBdr>
        </w:div>
        <w:div w:id="1234468236">
          <w:marLeft w:val="640"/>
          <w:marRight w:val="0"/>
          <w:marTop w:val="0"/>
          <w:marBottom w:val="0"/>
          <w:divBdr>
            <w:top w:val="none" w:sz="0" w:space="0" w:color="auto"/>
            <w:left w:val="none" w:sz="0" w:space="0" w:color="auto"/>
            <w:bottom w:val="none" w:sz="0" w:space="0" w:color="auto"/>
            <w:right w:val="none" w:sz="0" w:space="0" w:color="auto"/>
          </w:divBdr>
        </w:div>
        <w:div w:id="811020516">
          <w:marLeft w:val="640"/>
          <w:marRight w:val="0"/>
          <w:marTop w:val="0"/>
          <w:marBottom w:val="0"/>
          <w:divBdr>
            <w:top w:val="none" w:sz="0" w:space="0" w:color="auto"/>
            <w:left w:val="none" w:sz="0" w:space="0" w:color="auto"/>
            <w:bottom w:val="none" w:sz="0" w:space="0" w:color="auto"/>
            <w:right w:val="none" w:sz="0" w:space="0" w:color="auto"/>
          </w:divBdr>
        </w:div>
        <w:div w:id="153227437">
          <w:marLeft w:val="640"/>
          <w:marRight w:val="0"/>
          <w:marTop w:val="0"/>
          <w:marBottom w:val="0"/>
          <w:divBdr>
            <w:top w:val="none" w:sz="0" w:space="0" w:color="auto"/>
            <w:left w:val="none" w:sz="0" w:space="0" w:color="auto"/>
            <w:bottom w:val="none" w:sz="0" w:space="0" w:color="auto"/>
            <w:right w:val="none" w:sz="0" w:space="0" w:color="auto"/>
          </w:divBdr>
        </w:div>
        <w:div w:id="1644195667">
          <w:marLeft w:val="640"/>
          <w:marRight w:val="0"/>
          <w:marTop w:val="0"/>
          <w:marBottom w:val="0"/>
          <w:divBdr>
            <w:top w:val="none" w:sz="0" w:space="0" w:color="auto"/>
            <w:left w:val="none" w:sz="0" w:space="0" w:color="auto"/>
            <w:bottom w:val="none" w:sz="0" w:space="0" w:color="auto"/>
            <w:right w:val="none" w:sz="0" w:space="0" w:color="auto"/>
          </w:divBdr>
        </w:div>
        <w:div w:id="337928725">
          <w:marLeft w:val="640"/>
          <w:marRight w:val="0"/>
          <w:marTop w:val="0"/>
          <w:marBottom w:val="0"/>
          <w:divBdr>
            <w:top w:val="none" w:sz="0" w:space="0" w:color="auto"/>
            <w:left w:val="none" w:sz="0" w:space="0" w:color="auto"/>
            <w:bottom w:val="none" w:sz="0" w:space="0" w:color="auto"/>
            <w:right w:val="none" w:sz="0" w:space="0" w:color="auto"/>
          </w:divBdr>
        </w:div>
        <w:div w:id="1004085791">
          <w:marLeft w:val="640"/>
          <w:marRight w:val="0"/>
          <w:marTop w:val="0"/>
          <w:marBottom w:val="0"/>
          <w:divBdr>
            <w:top w:val="none" w:sz="0" w:space="0" w:color="auto"/>
            <w:left w:val="none" w:sz="0" w:space="0" w:color="auto"/>
            <w:bottom w:val="none" w:sz="0" w:space="0" w:color="auto"/>
            <w:right w:val="none" w:sz="0" w:space="0" w:color="auto"/>
          </w:divBdr>
        </w:div>
        <w:div w:id="836113430">
          <w:marLeft w:val="640"/>
          <w:marRight w:val="0"/>
          <w:marTop w:val="0"/>
          <w:marBottom w:val="0"/>
          <w:divBdr>
            <w:top w:val="none" w:sz="0" w:space="0" w:color="auto"/>
            <w:left w:val="none" w:sz="0" w:space="0" w:color="auto"/>
            <w:bottom w:val="none" w:sz="0" w:space="0" w:color="auto"/>
            <w:right w:val="none" w:sz="0" w:space="0" w:color="auto"/>
          </w:divBdr>
        </w:div>
        <w:div w:id="2122794910">
          <w:marLeft w:val="640"/>
          <w:marRight w:val="0"/>
          <w:marTop w:val="0"/>
          <w:marBottom w:val="0"/>
          <w:divBdr>
            <w:top w:val="none" w:sz="0" w:space="0" w:color="auto"/>
            <w:left w:val="none" w:sz="0" w:space="0" w:color="auto"/>
            <w:bottom w:val="none" w:sz="0" w:space="0" w:color="auto"/>
            <w:right w:val="none" w:sz="0" w:space="0" w:color="auto"/>
          </w:divBdr>
        </w:div>
        <w:div w:id="735861461">
          <w:marLeft w:val="640"/>
          <w:marRight w:val="0"/>
          <w:marTop w:val="0"/>
          <w:marBottom w:val="0"/>
          <w:divBdr>
            <w:top w:val="none" w:sz="0" w:space="0" w:color="auto"/>
            <w:left w:val="none" w:sz="0" w:space="0" w:color="auto"/>
            <w:bottom w:val="none" w:sz="0" w:space="0" w:color="auto"/>
            <w:right w:val="none" w:sz="0" w:space="0" w:color="auto"/>
          </w:divBdr>
        </w:div>
        <w:div w:id="641302402">
          <w:marLeft w:val="640"/>
          <w:marRight w:val="0"/>
          <w:marTop w:val="0"/>
          <w:marBottom w:val="0"/>
          <w:divBdr>
            <w:top w:val="none" w:sz="0" w:space="0" w:color="auto"/>
            <w:left w:val="none" w:sz="0" w:space="0" w:color="auto"/>
            <w:bottom w:val="none" w:sz="0" w:space="0" w:color="auto"/>
            <w:right w:val="none" w:sz="0" w:space="0" w:color="auto"/>
          </w:divBdr>
        </w:div>
        <w:div w:id="1961836908">
          <w:marLeft w:val="640"/>
          <w:marRight w:val="0"/>
          <w:marTop w:val="0"/>
          <w:marBottom w:val="0"/>
          <w:divBdr>
            <w:top w:val="none" w:sz="0" w:space="0" w:color="auto"/>
            <w:left w:val="none" w:sz="0" w:space="0" w:color="auto"/>
            <w:bottom w:val="none" w:sz="0" w:space="0" w:color="auto"/>
            <w:right w:val="none" w:sz="0" w:space="0" w:color="auto"/>
          </w:divBdr>
        </w:div>
        <w:div w:id="2046715875">
          <w:marLeft w:val="640"/>
          <w:marRight w:val="0"/>
          <w:marTop w:val="0"/>
          <w:marBottom w:val="0"/>
          <w:divBdr>
            <w:top w:val="none" w:sz="0" w:space="0" w:color="auto"/>
            <w:left w:val="none" w:sz="0" w:space="0" w:color="auto"/>
            <w:bottom w:val="none" w:sz="0" w:space="0" w:color="auto"/>
            <w:right w:val="none" w:sz="0" w:space="0" w:color="auto"/>
          </w:divBdr>
        </w:div>
        <w:div w:id="987637505">
          <w:marLeft w:val="640"/>
          <w:marRight w:val="0"/>
          <w:marTop w:val="0"/>
          <w:marBottom w:val="0"/>
          <w:divBdr>
            <w:top w:val="none" w:sz="0" w:space="0" w:color="auto"/>
            <w:left w:val="none" w:sz="0" w:space="0" w:color="auto"/>
            <w:bottom w:val="none" w:sz="0" w:space="0" w:color="auto"/>
            <w:right w:val="none" w:sz="0" w:space="0" w:color="auto"/>
          </w:divBdr>
        </w:div>
        <w:div w:id="997728675">
          <w:marLeft w:val="640"/>
          <w:marRight w:val="0"/>
          <w:marTop w:val="0"/>
          <w:marBottom w:val="0"/>
          <w:divBdr>
            <w:top w:val="none" w:sz="0" w:space="0" w:color="auto"/>
            <w:left w:val="none" w:sz="0" w:space="0" w:color="auto"/>
            <w:bottom w:val="none" w:sz="0" w:space="0" w:color="auto"/>
            <w:right w:val="none" w:sz="0" w:space="0" w:color="auto"/>
          </w:divBdr>
        </w:div>
        <w:div w:id="36054936">
          <w:marLeft w:val="640"/>
          <w:marRight w:val="0"/>
          <w:marTop w:val="0"/>
          <w:marBottom w:val="0"/>
          <w:divBdr>
            <w:top w:val="none" w:sz="0" w:space="0" w:color="auto"/>
            <w:left w:val="none" w:sz="0" w:space="0" w:color="auto"/>
            <w:bottom w:val="none" w:sz="0" w:space="0" w:color="auto"/>
            <w:right w:val="none" w:sz="0" w:space="0" w:color="auto"/>
          </w:divBdr>
        </w:div>
        <w:div w:id="878012608">
          <w:marLeft w:val="640"/>
          <w:marRight w:val="0"/>
          <w:marTop w:val="0"/>
          <w:marBottom w:val="0"/>
          <w:divBdr>
            <w:top w:val="none" w:sz="0" w:space="0" w:color="auto"/>
            <w:left w:val="none" w:sz="0" w:space="0" w:color="auto"/>
            <w:bottom w:val="none" w:sz="0" w:space="0" w:color="auto"/>
            <w:right w:val="none" w:sz="0" w:space="0" w:color="auto"/>
          </w:divBdr>
        </w:div>
        <w:div w:id="209266866">
          <w:marLeft w:val="640"/>
          <w:marRight w:val="0"/>
          <w:marTop w:val="0"/>
          <w:marBottom w:val="0"/>
          <w:divBdr>
            <w:top w:val="none" w:sz="0" w:space="0" w:color="auto"/>
            <w:left w:val="none" w:sz="0" w:space="0" w:color="auto"/>
            <w:bottom w:val="none" w:sz="0" w:space="0" w:color="auto"/>
            <w:right w:val="none" w:sz="0" w:space="0" w:color="auto"/>
          </w:divBdr>
        </w:div>
        <w:div w:id="2106416899">
          <w:marLeft w:val="640"/>
          <w:marRight w:val="0"/>
          <w:marTop w:val="0"/>
          <w:marBottom w:val="0"/>
          <w:divBdr>
            <w:top w:val="none" w:sz="0" w:space="0" w:color="auto"/>
            <w:left w:val="none" w:sz="0" w:space="0" w:color="auto"/>
            <w:bottom w:val="none" w:sz="0" w:space="0" w:color="auto"/>
            <w:right w:val="none" w:sz="0" w:space="0" w:color="auto"/>
          </w:divBdr>
        </w:div>
        <w:div w:id="1423991731">
          <w:marLeft w:val="640"/>
          <w:marRight w:val="0"/>
          <w:marTop w:val="0"/>
          <w:marBottom w:val="0"/>
          <w:divBdr>
            <w:top w:val="none" w:sz="0" w:space="0" w:color="auto"/>
            <w:left w:val="none" w:sz="0" w:space="0" w:color="auto"/>
            <w:bottom w:val="none" w:sz="0" w:space="0" w:color="auto"/>
            <w:right w:val="none" w:sz="0" w:space="0" w:color="auto"/>
          </w:divBdr>
        </w:div>
        <w:div w:id="1548837373">
          <w:marLeft w:val="640"/>
          <w:marRight w:val="0"/>
          <w:marTop w:val="0"/>
          <w:marBottom w:val="0"/>
          <w:divBdr>
            <w:top w:val="none" w:sz="0" w:space="0" w:color="auto"/>
            <w:left w:val="none" w:sz="0" w:space="0" w:color="auto"/>
            <w:bottom w:val="none" w:sz="0" w:space="0" w:color="auto"/>
            <w:right w:val="none" w:sz="0" w:space="0" w:color="auto"/>
          </w:divBdr>
        </w:div>
        <w:div w:id="1354499708">
          <w:marLeft w:val="640"/>
          <w:marRight w:val="0"/>
          <w:marTop w:val="0"/>
          <w:marBottom w:val="0"/>
          <w:divBdr>
            <w:top w:val="none" w:sz="0" w:space="0" w:color="auto"/>
            <w:left w:val="none" w:sz="0" w:space="0" w:color="auto"/>
            <w:bottom w:val="none" w:sz="0" w:space="0" w:color="auto"/>
            <w:right w:val="none" w:sz="0" w:space="0" w:color="auto"/>
          </w:divBdr>
        </w:div>
        <w:div w:id="47342706">
          <w:marLeft w:val="640"/>
          <w:marRight w:val="0"/>
          <w:marTop w:val="0"/>
          <w:marBottom w:val="0"/>
          <w:divBdr>
            <w:top w:val="none" w:sz="0" w:space="0" w:color="auto"/>
            <w:left w:val="none" w:sz="0" w:space="0" w:color="auto"/>
            <w:bottom w:val="none" w:sz="0" w:space="0" w:color="auto"/>
            <w:right w:val="none" w:sz="0" w:space="0" w:color="auto"/>
          </w:divBdr>
        </w:div>
        <w:div w:id="1907373311">
          <w:marLeft w:val="640"/>
          <w:marRight w:val="0"/>
          <w:marTop w:val="0"/>
          <w:marBottom w:val="0"/>
          <w:divBdr>
            <w:top w:val="none" w:sz="0" w:space="0" w:color="auto"/>
            <w:left w:val="none" w:sz="0" w:space="0" w:color="auto"/>
            <w:bottom w:val="none" w:sz="0" w:space="0" w:color="auto"/>
            <w:right w:val="none" w:sz="0" w:space="0" w:color="auto"/>
          </w:divBdr>
        </w:div>
        <w:div w:id="924188953">
          <w:marLeft w:val="640"/>
          <w:marRight w:val="0"/>
          <w:marTop w:val="0"/>
          <w:marBottom w:val="0"/>
          <w:divBdr>
            <w:top w:val="none" w:sz="0" w:space="0" w:color="auto"/>
            <w:left w:val="none" w:sz="0" w:space="0" w:color="auto"/>
            <w:bottom w:val="none" w:sz="0" w:space="0" w:color="auto"/>
            <w:right w:val="none" w:sz="0" w:space="0" w:color="auto"/>
          </w:divBdr>
        </w:div>
        <w:div w:id="1471751395">
          <w:marLeft w:val="640"/>
          <w:marRight w:val="0"/>
          <w:marTop w:val="0"/>
          <w:marBottom w:val="0"/>
          <w:divBdr>
            <w:top w:val="none" w:sz="0" w:space="0" w:color="auto"/>
            <w:left w:val="none" w:sz="0" w:space="0" w:color="auto"/>
            <w:bottom w:val="none" w:sz="0" w:space="0" w:color="auto"/>
            <w:right w:val="none" w:sz="0" w:space="0" w:color="auto"/>
          </w:divBdr>
        </w:div>
        <w:div w:id="1250235569">
          <w:marLeft w:val="640"/>
          <w:marRight w:val="0"/>
          <w:marTop w:val="0"/>
          <w:marBottom w:val="0"/>
          <w:divBdr>
            <w:top w:val="none" w:sz="0" w:space="0" w:color="auto"/>
            <w:left w:val="none" w:sz="0" w:space="0" w:color="auto"/>
            <w:bottom w:val="none" w:sz="0" w:space="0" w:color="auto"/>
            <w:right w:val="none" w:sz="0" w:space="0" w:color="auto"/>
          </w:divBdr>
        </w:div>
        <w:div w:id="512037539">
          <w:marLeft w:val="640"/>
          <w:marRight w:val="0"/>
          <w:marTop w:val="0"/>
          <w:marBottom w:val="0"/>
          <w:divBdr>
            <w:top w:val="none" w:sz="0" w:space="0" w:color="auto"/>
            <w:left w:val="none" w:sz="0" w:space="0" w:color="auto"/>
            <w:bottom w:val="none" w:sz="0" w:space="0" w:color="auto"/>
            <w:right w:val="none" w:sz="0" w:space="0" w:color="auto"/>
          </w:divBdr>
        </w:div>
        <w:div w:id="150605877">
          <w:marLeft w:val="640"/>
          <w:marRight w:val="0"/>
          <w:marTop w:val="0"/>
          <w:marBottom w:val="0"/>
          <w:divBdr>
            <w:top w:val="none" w:sz="0" w:space="0" w:color="auto"/>
            <w:left w:val="none" w:sz="0" w:space="0" w:color="auto"/>
            <w:bottom w:val="none" w:sz="0" w:space="0" w:color="auto"/>
            <w:right w:val="none" w:sz="0" w:space="0" w:color="auto"/>
          </w:divBdr>
        </w:div>
        <w:div w:id="1546212914">
          <w:marLeft w:val="640"/>
          <w:marRight w:val="0"/>
          <w:marTop w:val="0"/>
          <w:marBottom w:val="0"/>
          <w:divBdr>
            <w:top w:val="none" w:sz="0" w:space="0" w:color="auto"/>
            <w:left w:val="none" w:sz="0" w:space="0" w:color="auto"/>
            <w:bottom w:val="none" w:sz="0" w:space="0" w:color="auto"/>
            <w:right w:val="none" w:sz="0" w:space="0" w:color="auto"/>
          </w:divBdr>
        </w:div>
        <w:div w:id="2105222169">
          <w:marLeft w:val="640"/>
          <w:marRight w:val="0"/>
          <w:marTop w:val="0"/>
          <w:marBottom w:val="0"/>
          <w:divBdr>
            <w:top w:val="none" w:sz="0" w:space="0" w:color="auto"/>
            <w:left w:val="none" w:sz="0" w:space="0" w:color="auto"/>
            <w:bottom w:val="none" w:sz="0" w:space="0" w:color="auto"/>
            <w:right w:val="none" w:sz="0" w:space="0" w:color="auto"/>
          </w:divBdr>
        </w:div>
        <w:div w:id="1447114255">
          <w:marLeft w:val="640"/>
          <w:marRight w:val="0"/>
          <w:marTop w:val="0"/>
          <w:marBottom w:val="0"/>
          <w:divBdr>
            <w:top w:val="none" w:sz="0" w:space="0" w:color="auto"/>
            <w:left w:val="none" w:sz="0" w:space="0" w:color="auto"/>
            <w:bottom w:val="none" w:sz="0" w:space="0" w:color="auto"/>
            <w:right w:val="none" w:sz="0" w:space="0" w:color="auto"/>
          </w:divBdr>
        </w:div>
        <w:div w:id="13501702">
          <w:marLeft w:val="640"/>
          <w:marRight w:val="0"/>
          <w:marTop w:val="0"/>
          <w:marBottom w:val="0"/>
          <w:divBdr>
            <w:top w:val="none" w:sz="0" w:space="0" w:color="auto"/>
            <w:left w:val="none" w:sz="0" w:space="0" w:color="auto"/>
            <w:bottom w:val="none" w:sz="0" w:space="0" w:color="auto"/>
            <w:right w:val="none" w:sz="0" w:space="0" w:color="auto"/>
          </w:divBdr>
        </w:div>
        <w:div w:id="352191775">
          <w:marLeft w:val="640"/>
          <w:marRight w:val="0"/>
          <w:marTop w:val="0"/>
          <w:marBottom w:val="0"/>
          <w:divBdr>
            <w:top w:val="none" w:sz="0" w:space="0" w:color="auto"/>
            <w:left w:val="none" w:sz="0" w:space="0" w:color="auto"/>
            <w:bottom w:val="none" w:sz="0" w:space="0" w:color="auto"/>
            <w:right w:val="none" w:sz="0" w:space="0" w:color="auto"/>
          </w:divBdr>
        </w:div>
        <w:div w:id="452795276">
          <w:marLeft w:val="640"/>
          <w:marRight w:val="0"/>
          <w:marTop w:val="0"/>
          <w:marBottom w:val="0"/>
          <w:divBdr>
            <w:top w:val="none" w:sz="0" w:space="0" w:color="auto"/>
            <w:left w:val="none" w:sz="0" w:space="0" w:color="auto"/>
            <w:bottom w:val="none" w:sz="0" w:space="0" w:color="auto"/>
            <w:right w:val="none" w:sz="0" w:space="0" w:color="auto"/>
          </w:divBdr>
        </w:div>
        <w:div w:id="303002806">
          <w:marLeft w:val="640"/>
          <w:marRight w:val="0"/>
          <w:marTop w:val="0"/>
          <w:marBottom w:val="0"/>
          <w:divBdr>
            <w:top w:val="none" w:sz="0" w:space="0" w:color="auto"/>
            <w:left w:val="none" w:sz="0" w:space="0" w:color="auto"/>
            <w:bottom w:val="none" w:sz="0" w:space="0" w:color="auto"/>
            <w:right w:val="none" w:sz="0" w:space="0" w:color="auto"/>
          </w:divBdr>
        </w:div>
        <w:div w:id="456608560">
          <w:marLeft w:val="640"/>
          <w:marRight w:val="0"/>
          <w:marTop w:val="0"/>
          <w:marBottom w:val="0"/>
          <w:divBdr>
            <w:top w:val="none" w:sz="0" w:space="0" w:color="auto"/>
            <w:left w:val="none" w:sz="0" w:space="0" w:color="auto"/>
            <w:bottom w:val="none" w:sz="0" w:space="0" w:color="auto"/>
            <w:right w:val="none" w:sz="0" w:space="0" w:color="auto"/>
          </w:divBdr>
        </w:div>
        <w:div w:id="2002349974">
          <w:marLeft w:val="640"/>
          <w:marRight w:val="0"/>
          <w:marTop w:val="0"/>
          <w:marBottom w:val="0"/>
          <w:divBdr>
            <w:top w:val="none" w:sz="0" w:space="0" w:color="auto"/>
            <w:left w:val="none" w:sz="0" w:space="0" w:color="auto"/>
            <w:bottom w:val="none" w:sz="0" w:space="0" w:color="auto"/>
            <w:right w:val="none" w:sz="0" w:space="0" w:color="auto"/>
          </w:divBdr>
        </w:div>
        <w:div w:id="928463549">
          <w:marLeft w:val="640"/>
          <w:marRight w:val="0"/>
          <w:marTop w:val="0"/>
          <w:marBottom w:val="0"/>
          <w:divBdr>
            <w:top w:val="none" w:sz="0" w:space="0" w:color="auto"/>
            <w:left w:val="none" w:sz="0" w:space="0" w:color="auto"/>
            <w:bottom w:val="none" w:sz="0" w:space="0" w:color="auto"/>
            <w:right w:val="none" w:sz="0" w:space="0" w:color="auto"/>
          </w:divBdr>
        </w:div>
        <w:div w:id="1165899213">
          <w:marLeft w:val="640"/>
          <w:marRight w:val="0"/>
          <w:marTop w:val="0"/>
          <w:marBottom w:val="0"/>
          <w:divBdr>
            <w:top w:val="none" w:sz="0" w:space="0" w:color="auto"/>
            <w:left w:val="none" w:sz="0" w:space="0" w:color="auto"/>
            <w:bottom w:val="none" w:sz="0" w:space="0" w:color="auto"/>
            <w:right w:val="none" w:sz="0" w:space="0" w:color="auto"/>
          </w:divBdr>
        </w:div>
        <w:div w:id="1268544100">
          <w:marLeft w:val="640"/>
          <w:marRight w:val="0"/>
          <w:marTop w:val="0"/>
          <w:marBottom w:val="0"/>
          <w:divBdr>
            <w:top w:val="none" w:sz="0" w:space="0" w:color="auto"/>
            <w:left w:val="none" w:sz="0" w:space="0" w:color="auto"/>
            <w:bottom w:val="none" w:sz="0" w:space="0" w:color="auto"/>
            <w:right w:val="none" w:sz="0" w:space="0" w:color="auto"/>
          </w:divBdr>
        </w:div>
        <w:div w:id="1328361607">
          <w:marLeft w:val="640"/>
          <w:marRight w:val="0"/>
          <w:marTop w:val="0"/>
          <w:marBottom w:val="0"/>
          <w:divBdr>
            <w:top w:val="none" w:sz="0" w:space="0" w:color="auto"/>
            <w:left w:val="none" w:sz="0" w:space="0" w:color="auto"/>
            <w:bottom w:val="none" w:sz="0" w:space="0" w:color="auto"/>
            <w:right w:val="none" w:sz="0" w:space="0" w:color="auto"/>
          </w:divBdr>
        </w:div>
        <w:div w:id="1236206621">
          <w:marLeft w:val="640"/>
          <w:marRight w:val="0"/>
          <w:marTop w:val="0"/>
          <w:marBottom w:val="0"/>
          <w:divBdr>
            <w:top w:val="none" w:sz="0" w:space="0" w:color="auto"/>
            <w:left w:val="none" w:sz="0" w:space="0" w:color="auto"/>
            <w:bottom w:val="none" w:sz="0" w:space="0" w:color="auto"/>
            <w:right w:val="none" w:sz="0" w:space="0" w:color="auto"/>
          </w:divBdr>
        </w:div>
        <w:div w:id="1220819293">
          <w:marLeft w:val="640"/>
          <w:marRight w:val="0"/>
          <w:marTop w:val="0"/>
          <w:marBottom w:val="0"/>
          <w:divBdr>
            <w:top w:val="none" w:sz="0" w:space="0" w:color="auto"/>
            <w:left w:val="none" w:sz="0" w:space="0" w:color="auto"/>
            <w:bottom w:val="none" w:sz="0" w:space="0" w:color="auto"/>
            <w:right w:val="none" w:sz="0" w:space="0" w:color="auto"/>
          </w:divBdr>
        </w:div>
        <w:div w:id="541674072">
          <w:marLeft w:val="640"/>
          <w:marRight w:val="0"/>
          <w:marTop w:val="0"/>
          <w:marBottom w:val="0"/>
          <w:divBdr>
            <w:top w:val="none" w:sz="0" w:space="0" w:color="auto"/>
            <w:left w:val="none" w:sz="0" w:space="0" w:color="auto"/>
            <w:bottom w:val="none" w:sz="0" w:space="0" w:color="auto"/>
            <w:right w:val="none" w:sz="0" w:space="0" w:color="auto"/>
          </w:divBdr>
        </w:div>
        <w:div w:id="1885752092">
          <w:marLeft w:val="640"/>
          <w:marRight w:val="0"/>
          <w:marTop w:val="0"/>
          <w:marBottom w:val="0"/>
          <w:divBdr>
            <w:top w:val="none" w:sz="0" w:space="0" w:color="auto"/>
            <w:left w:val="none" w:sz="0" w:space="0" w:color="auto"/>
            <w:bottom w:val="none" w:sz="0" w:space="0" w:color="auto"/>
            <w:right w:val="none" w:sz="0" w:space="0" w:color="auto"/>
          </w:divBdr>
        </w:div>
        <w:div w:id="1831210048">
          <w:marLeft w:val="640"/>
          <w:marRight w:val="0"/>
          <w:marTop w:val="0"/>
          <w:marBottom w:val="0"/>
          <w:divBdr>
            <w:top w:val="none" w:sz="0" w:space="0" w:color="auto"/>
            <w:left w:val="none" w:sz="0" w:space="0" w:color="auto"/>
            <w:bottom w:val="none" w:sz="0" w:space="0" w:color="auto"/>
            <w:right w:val="none" w:sz="0" w:space="0" w:color="auto"/>
          </w:divBdr>
        </w:div>
        <w:div w:id="1842432198">
          <w:marLeft w:val="640"/>
          <w:marRight w:val="0"/>
          <w:marTop w:val="0"/>
          <w:marBottom w:val="0"/>
          <w:divBdr>
            <w:top w:val="none" w:sz="0" w:space="0" w:color="auto"/>
            <w:left w:val="none" w:sz="0" w:space="0" w:color="auto"/>
            <w:bottom w:val="none" w:sz="0" w:space="0" w:color="auto"/>
            <w:right w:val="none" w:sz="0" w:space="0" w:color="auto"/>
          </w:divBdr>
        </w:div>
        <w:div w:id="2086339967">
          <w:marLeft w:val="640"/>
          <w:marRight w:val="0"/>
          <w:marTop w:val="0"/>
          <w:marBottom w:val="0"/>
          <w:divBdr>
            <w:top w:val="none" w:sz="0" w:space="0" w:color="auto"/>
            <w:left w:val="none" w:sz="0" w:space="0" w:color="auto"/>
            <w:bottom w:val="none" w:sz="0" w:space="0" w:color="auto"/>
            <w:right w:val="none" w:sz="0" w:space="0" w:color="auto"/>
          </w:divBdr>
        </w:div>
        <w:div w:id="598682372">
          <w:marLeft w:val="640"/>
          <w:marRight w:val="0"/>
          <w:marTop w:val="0"/>
          <w:marBottom w:val="0"/>
          <w:divBdr>
            <w:top w:val="none" w:sz="0" w:space="0" w:color="auto"/>
            <w:left w:val="none" w:sz="0" w:space="0" w:color="auto"/>
            <w:bottom w:val="none" w:sz="0" w:space="0" w:color="auto"/>
            <w:right w:val="none" w:sz="0" w:space="0" w:color="auto"/>
          </w:divBdr>
        </w:div>
        <w:div w:id="1947151673">
          <w:marLeft w:val="640"/>
          <w:marRight w:val="0"/>
          <w:marTop w:val="0"/>
          <w:marBottom w:val="0"/>
          <w:divBdr>
            <w:top w:val="none" w:sz="0" w:space="0" w:color="auto"/>
            <w:left w:val="none" w:sz="0" w:space="0" w:color="auto"/>
            <w:bottom w:val="none" w:sz="0" w:space="0" w:color="auto"/>
            <w:right w:val="none" w:sz="0" w:space="0" w:color="auto"/>
          </w:divBdr>
        </w:div>
        <w:div w:id="536163746">
          <w:marLeft w:val="640"/>
          <w:marRight w:val="0"/>
          <w:marTop w:val="0"/>
          <w:marBottom w:val="0"/>
          <w:divBdr>
            <w:top w:val="none" w:sz="0" w:space="0" w:color="auto"/>
            <w:left w:val="none" w:sz="0" w:space="0" w:color="auto"/>
            <w:bottom w:val="none" w:sz="0" w:space="0" w:color="auto"/>
            <w:right w:val="none" w:sz="0" w:space="0" w:color="auto"/>
          </w:divBdr>
        </w:div>
        <w:div w:id="1572733073">
          <w:marLeft w:val="640"/>
          <w:marRight w:val="0"/>
          <w:marTop w:val="0"/>
          <w:marBottom w:val="0"/>
          <w:divBdr>
            <w:top w:val="none" w:sz="0" w:space="0" w:color="auto"/>
            <w:left w:val="none" w:sz="0" w:space="0" w:color="auto"/>
            <w:bottom w:val="none" w:sz="0" w:space="0" w:color="auto"/>
            <w:right w:val="none" w:sz="0" w:space="0" w:color="auto"/>
          </w:divBdr>
        </w:div>
        <w:div w:id="260141451">
          <w:marLeft w:val="640"/>
          <w:marRight w:val="0"/>
          <w:marTop w:val="0"/>
          <w:marBottom w:val="0"/>
          <w:divBdr>
            <w:top w:val="none" w:sz="0" w:space="0" w:color="auto"/>
            <w:left w:val="none" w:sz="0" w:space="0" w:color="auto"/>
            <w:bottom w:val="none" w:sz="0" w:space="0" w:color="auto"/>
            <w:right w:val="none" w:sz="0" w:space="0" w:color="auto"/>
          </w:divBdr>
        </w:div>
        <w:div w:id="645550522">
          <w:marLeft w:val="640"/>
          <w:marRight w:val="0"/>
          <w:marTop w:val="0"/>
          <w:marBottom w:val="0"/>
          <w:divBdr>
            <w:top w:val="none" w:sz="0" w:space="0" w:color="auto"/>
            <w:left w:val="none" w:sz="0" w:space="0" w:color="auto"/>
            <w:bottom w:val="none" w:sz="0" w:space="0" w:color="auto"/>
            <w:right w:val="none" w:sz="0" w:space="0" w:color="auto"/>
          </w:divBdr>
        </w:div>
        <w:div w:id="916791525">
          <w:marLeft w:val="640"/>
          <w:marRight w:val="0"/>
          <w:marTop w:val="0"/>
          <w:marBottom w:val="0"/>
          <w:divBdr>
            <w:top w:val="none" w:sz="0" w:space="0" w:color="auto"/>
            <w:left w:val="none" w:sz="0" w:space="0" w:color="auto"/>
            <w:bottom w:val="none" w:sz="0" w:space="0" w:color="auto"/>
            <w:right w:val="none" w:sz="0" w:space="0" w:color="auto"/>
          </w:divBdr>
        </w:div>
        <w:div w:id="1690638126">
          <w:marLeft w:val="640"/>
          <w:marRight w:val="0"/>
          <w:marTop w:val="0"/>
          <w:marBottom w:val="0"/>
          <w:divBdr>
            <w:top w:val="none" w:sz="0" w:space="0" w:color="auto"/>
            <w:left w:val="none" w:sz="0" w:space="0" w:color="auto"/>
            <w:bottom w:val="none" w:sz="0" w:space="0" w:color="auto"/>
            <w:right w:val="none" w:sz="0" w:space="0" w:color="auto"/>
          </w:divBdr>
        </w:div>
        <w:div w:id="490800908">
          <w:marLeft w:val="640"/>
          <w:marRight w:val="0"/>
          <w:marTop w:val="0"/>
          <w:marBottom w:val="0"/>
          <w:divBdr>
            <w:top w:val="none" w:sz="0" w:space="0" w:color="auto"/>
            <w:left w:val="none" w:sz="0" w:space="0" w:color="auto"/>
            <w:bottom w:val="none" w:sz="0" w:space="0" w:color="auto"/>
            <w:right w:val="none" w:sz="0" w:space="0" w:color="auto"/>
          </w:divBdr>
        </w:div>
        <w:div w:id="426117982">
          <w:marLeft w:val="640"/>
          <w:marRight w:val="0"/>
          <w:marTop w:val="0"/>
          <w:marBottom w:val="0"/>
          <w:divBdr>
            <w:top w:val="none" w:sz="0" w:space="0" w:color="auto"/>
            <w:left w:val="none" w:sz="0" w:space="0" w:color="auto"/>
            <w:bottom w:val="none" w:sz="0" w:space="0" w:color="auto"/>
            <w:right w:val="none" w:sz="0" w:space="0" w:color="auto"/>
          </w:divBdr>
        </w:div>
        <w:div w:id="114566766">
          <w:marLeft w:val="640"/>
          <w:marRight w:val="0"/>
          <w:marTop w:val="0"/>
          <w:marBottom w:val="0"/>
          <w:divBdr>
            <w:top w:val="none" w:sz="0" w:space="0" w:color="auto"/>
            <w:left w:val="none" w:sz="0" w:space="0" w:color="auto"/>
            <w:bottom w:val="none" w:sz="0" w:space="0" w:color="auto"/>
            <w:right w:val="none" w:sz="0" w:space="0" w:color="auto"/>
          </w:divBdr>
        </w:div>
        <w:div w:id="31464837">
          <w:marLeft w:val="640"/>
          <w:marRight w:val="0"/>
          <w:marTop w:val="0"/>
          <w:marBottom w:val="0"/>
          <w:divBdr>
            <w:top w:val="none" w:sz="0" w:space="0" w:color="auto"/>
            <w:left w:val="none" w:sz="0" w:space="0" w:color="auto"/>
            <w:bottom w:val="none" w:sz="0" w:space="0" w:color="auto"/>
            <w:right w:val="none" w:sz="0" w:space="0" w:color="auto"/>
          </w:divBdr>
        </w:div>
        <w:div w:id="543325498">
          <w:marLeft w:val="640"/>
          <w:marRight w:val="0"/>
          <w:marTop w:val="0"/>
          <w:marBottom w:val="0"/>
          <w:divBdr>
            <w:top w:val="none" w:sz="0" w:space="0" w:color="auto"/>
            <w:left w:val="none" w:sz="0" w:space="0" w:color="auto"/>
            <w:bottom w:val="none" w:sz="0" w:space="0" w:color="auto"/>
            <w:right w:val="none" w:sz="0" w:space="0" w:color="auto"/>
          </w:divBdr>
        </w:div>
        <w:div w:id="1942448536">
          <w:marLeft w:val="640"/>
          <w:marRight w:val="0"/>
          <w:marTop w:val="0"/>
          <w:marBottom w:val="0"/>
          <w:divBdr>
            <w:top w:val="none" w:sz="0" w:space="0" w:color="auto"/>
            <w:left w:val="none" w:sz="0" w:space="0" w:color="auto"/>
            <w:bottom w:val="none" w:sz="0" w:space="0" w:color="auto"/>
            <w:right w:val="none" w:sz="0" w:space="0" w:color="auto"/>
          </w:divBdr>
        </w:div>
        <w:div w:id="2058431270">
          <w:marLeft w:val="640"/>
          <w:marRight w:val="0"/>
          <w:marTop w:val="0"/>
          <w:marBottom w:val="0"/>
          <w:divBdr>
            <w:top w:val="none" w:sz="0" w:space="0" w:color="auto"/>
            <w:left w:val="none" w:sz="0" w:space="0" w:color="auto"/>
            <w:bottom w:val="none" w:sz="0" w:space="0" w:color="auto"/>
            <w:right w:val="none" w:sz="0" w:space="0" w:color="auto"/>
          </w:divBdr>
        </w:div>
        <w:div w:id="718162559">
          <w:marLeft w:val="640"/>
          <w:marRight w:val="0"/>
          <w:marTop w:val="0"/>
          <w:marBottom w:val="0"/>
          <w:divBdr>
            <w:top w:val="none" w:sz="0" w:space="0" w:color="auto"/>
            <w:left w:val="none" w:sz="0" w:space="0" w:color="auto"/>
            <w:bottom w:val="none" w:sz="0" w:space="0" w:color="auto"/>
            <w:right w:val="none" w:sz="0" w:space="0" w:color="auto"/>
          </w:divBdr>
        </w:div>
        <w:div w:id="1612513343">
          <w:marLeft w:val="640"/>
          <w:marRight w:val="0"/>
          <w:marTop w:val="0"/>
          <w:marBottom w:val="0"/>
          <w:divBdr>
            <w:top w:val="none" w:sz="0" w:space="0" w:color="auto"/>
            <w:left w:val="none" w:sz="0" w:space="0" w:color="auto"/>
            <w:bottom w:val="none" w:sz="0" w:space="0" w:color="auto"/>
            <w:right w:val="none" w:sz="0" w:space="0" w:color="auto"/>
          </w:divBdr>
        </w:div>
        <w:div w:id="1293562699">
          <w:marLeft w:val="640"/>
          <w:marRight w:val="0"/>
          <w:marTop w:val="0"/>
          <w:marBottom w:val="0"/>
          <w:divBdr>
            <w:top w:val="none" w:sz="0" w:space="0" w:color="auto"/>
            <w:left w:val="none" w:sz="0" w:space="0" w:color="auto"/>
            <w:bottom w:val="none" w:sz="0" w:space="0" w:color="auto"/>
            <w:right w:val="none" w:sz="0" w:space="0" w:color="auto"/>
          </w:divBdr>
        </w:div>
        <w:div w:id="1438791376">
          <w:marLeft w:val="640"/>
          <w:marRight w:val="0"/>
          <w:marTop w:val="0"/>
          <w:marBottom w:val="0"/>
          <w:divBdr>
            <w:top w:val="none" w:sz="0" w:space="0" w:color="auto"/>
            <w:left w:val="none" w:sz="0" w:space="0" w:color="auto"/>
            <w:bottom w:val="none" w:sz="0" w:space="0" w:color="auto"/>
            <w:right w:val="none" w:sz="0" w:space="0" w:color="auto"/>
          </w:divBdr>
        </w:div>
        <w:div w:id="943728229">
          <w:marLeft w:val="640"/>
          <w:marRight w:val="0"/>
          <w:marTop w:val="0"/>
          <w:marBottom w:val="0"/>
          <w:divBdr>
            <w:top w:val="none" w:sz="0" w:space="0" w:color="auto"/>
            <w:left w:val="none" w:sz="0" w:space="0" w:color="auto"/>
            <w:bottom w:val="none" w:sz="0" w:space="0" w:color="auto"/>
            <w:right w:val="none" w:sz="0" w:space="0" w:color="auto"/>
          </w:divBdr>
        </w:div>
        <w:div w:id="1990091367">
          <w:marLeft w:val="640"/>
          <w:marRight w:val="0"/>
          <w:marTop w:val="0"/>
          <w:marBottom w:val="0"/>
          <w:divBdr>
            <w:top w:val="none" w:sz="0" w:space="0" w:color="auto"/>
            <w:left w:val="none" w:sz="0" w:space="0" w:color="auto"/>
            <w:bottom w:val="none" w:sz="0" w:space="0" w:color="auto"/>
            <w:right w:val="none" w:sz="0" w:space="0" w:color="auto"/>
          </w:divBdr>
        </w:div>
        <w:div w:id="815998579">
          <w:marLeft w:val="640"/>
          <w:marRight w:val="0"/>
          <w:marTop w:val="0"/>
          <w:marBottom w:val="0"/>
          <w:divBdr>
            <w:top w:val="none" w:sz="0" w:space="0" w:color="auto"/>
            <w:left w:val="none" w:sz="0" w:space="0" w:color="auto"/>
            <w:bottom w:val="none" w:sz="0" w:space="0" w:color="auto"/>
            <w:right w:val="none" w:sz="0" w:space="0" w:color="auto"/>
          </w:divBdr>
        </w:div>
        <w:div w:id="1087925354">
          <w:marLeft w:val="640"/>
          <w:marRight w:val="0"/>
          <w:marTop w:val="0"/>
          <w:marBottom w:val="0"/>
          <w:divBdr>
            <w:top w:val="none" w:sz="0" w:space="0" w:color="auto"/>
            <w:left w:val="none" w:sz="0" w:space="0" w:color="auto"/>
            <w:bottom w:val="none" w:sz="0" w:space="0" w:color="auto"/>
            <w:right w:val="none" w:sz="0" w:space="0" w:color="auto"/>
          </w:divBdr>
        </w:div>
        <w:div w:id="1008631152">
          <w:marLeft w:val="640"/>
          <w:marRight w:val="0"/>
          <w:marTop w:val="0"/>
          <w:marBottom w:val="0"/>
          <w:divBdr>
            <w:top w:val="none" w:sz="0" w:space="0" w:color="auto"/>
            <w:left w:val="none" w:sz="0" w:space="0" w:color="auto"/>
            <w:bottom w:val="none" w:sz="0" w:space="0" w:color="auto"/>
            <w:right w:val="none" w:sz="0" w:space="0" w:color="auto"/>
          </w:divBdr>
        </w:div>
        <w:div w:id="1939828930">
          <w:marLeft w:val="640"/>
          <w:marRight w:val="0"/>
          <w:marTop w:val="0"/>
          <w:marBottom w:val="0"/>
          <w:divBdr>
            <w:top w:val="none" w:sz="0" w:space="0" w:color="auto"/>
            <w:left w:val="none" w:sz="0" w:space="0" w:color="auto"/>
            <w:bottom w:val="none" w:sz="0" w:space="0" w:color="auto"/>
            <w:right w:val="none" w:sz="0" w:space="0" w:color="auto"/>
          </w:divBdr>
        </w:div>
        <w:div w:id="815872628">
          <w:marLeft w:val="640"/>
          <w:marRight w:val="0"/>
          <w:marTop w:val="0"/>
          <w:marBottom w:val="0"/>
          <w:divBdr>
            <w:top w:val="none" w:sz="0" w:space="0" w:color="auto"/>
            <w:left w:val="none" w:sz="0" w:space="0" w:color="auto"/>
            <w:bottom w:val="none" w:sz="0" w:space="0" w:color="auto"/>
            <w:right w:val="none" w:sz="0" w:space="0" w:color="auto"/>
          </w:divBdr>
        </w:div>
        <w:div w:id="1564943714">
          <w:marLeft w:val="640"/>
          <w:marRight w:val="0"/>
          <w:marTop w:val="0"/>
          <w:marBottom w:val="0"/>
          <w:divBdr>
            <w:top w:val="none" w:sz="0" w:space="0" w:color="auto"/>
            <w:left w:val="none" w:sz="0" w:space="0" w:color="auto"/>
            <w:bottom w:val="none" w:sz="0" w:space="0" w:color="auto"/>
            <w:right w:val="none" w:sz="0" w:space="0" w:color="auto"/>
          </w:divBdr>
        </w:div>
        <w:div w:id="222836121">
          <w:marLeft w:val="640"/>
          <w:marRight w:val="0"/>
          <w:marTop w:val="0"/>
          <w:marBottom w:val="0"/>
          <w:divBdr>
            <w:top w:val="none" w:sz="0" w:space="0" w:color="auto"/>
            <w:left w:val="none" w:sz="0" w:space="0" w:color="auto"/>
            <w:bottom w:val="none" w:sz="0" w:space="0" w:color="auto"/>
            <w:right w:val="none" w:sz="0" w:space="0" w:color="auto"/>
          </w:divBdr>
        </w:div>
        <w:div w:id="45421890">
          <w:marLeft w:val="640"/>
          <w:marRight w:val="0"/>
          <w:marTop w:val="0"/>
          <w:marBottom w:val="0"/>
          <w:divBdr>
            <w:top w:val="none" w:sz="0" w:space="0" w:color="auto"/>
            <w:left w:val="none" w:sz="0" w:space="0" w:color="auto"/>
            <w:bottom w:val="none" w:sz="0" w:space="0" w:color="auto"/>
            <w:right w:val="none" w:sz="0" w:space="0" w:color="auto"/>
          </w:divBdr>
        </w:div>
        <w:div w:id="578491412">
          <w:marLeft w:val="640"/>
          <w:marRight w:val="0"/>
          <w:marTop w:val="0"/>
          <w:marBottom w:val="0"/>
          <w:divBdr>
            <w:top w:val="none" w:sz="0" w:space="0" w:color="auto"/>
            <w:left w:val="none" w:sz="0" w:space="0" w:color="auto"/>
            <w:bottom w:val="none" w:sz="0" w:space="0" w:color="auto"/>
            <w:right w:val="none" w:sz="0" w:space="0" w:color="auto"/>
          </w:divBdr>
        </w:div>
        <w:div w:id="375932995">
          <w:marLeft w:val="640"/>
          <w:marRight w:val="0"/>
          <w:marTop w:val="0"/>
          <w:marBottom w:val="0"/>
          <w:divBdr>
            <w:top w:val="none" w:sz="0" w:space="0" w:color="auto"/>
            <w:left w:val="none" w:sz="0" w:space="0" w:color="auto"/>
            <w:bottom w:val="none" w:sz="0" w:space="0" w:color="auto"/>
            <w:right w:val="none" w:sz="0" w:space="0" w:color="auto"/>
          </w:divBdr>
        </w:div>
        <w:div w:id="695546539">
          <w:marLeft w:val="640"/>
          <w:marRight w:val="0"/>
          <w:marTop w:val="0"/>
          <w:marBottom w:val="0"/>
          <w:divBdr>
            <w:top w:val="none" w:sz="0" w:space="0" w:color="auto"/>
            <w:left w:val="none" w:sz="0" w:space="0" w:color="auto"/>
            <w:bottom w:val="none" w:sz="0" w:space="0" w:color="auto"/>
            <w:right w:val="none" w:sz="0" w:space="0" w:color="auto"/>
          </w:divBdr>
        </w:div>
        <w:div w:id="1846554094">
          <w:marLeft w:val="640"/>
          <w:marRight w:val="0"/>
          <w:marTop w:val="0"/>
          <w:marBottom w:val="0"/>
          <w:divBdr>
            <w:top w:val="none" w:sz="0" w:space="0" w:color="auto"/>
            <w:left w:val="none" w:sz="0" w:space="0" w:color="auto"/>
            <w:bottom w:val="none" w:sz="0" w:space="0" w:color="auto"/>
            <w:right w:val="none" w:sz="0" w:space="0" w:color="auto"/>
          </w:divBdr>
        </w:div>
        <w:div w:id="1619754502">
          <w:marLeft w:val="640"/>
          <w:marRight w:val="0"/>
          <w:marTop w:val="0"/>
          <w:marBottom w:val="0"/>
          <w:divBdr>
            <w:top w:val="none" w:sz="0" w:space="0" w:color="auto"/>
            <w:left w:val="none" w:sz="0" w:space="0" w:color="auto"/>
            <w:bottom w:val="none" w:sz="0" w:space="0" w:color="auto"/>
            <w:right w:val="none" w:sz="0" w:space="0" w:color="auto"/>
          </w:divBdr>
        </w:div>
        <w:div w:id="740449317">
          <w:marLeft w:val="640"/>
          <w:marRight w:val="0"/>
          <w:marTop w:val="0"/>
          <w:marBottom w:val="0"/>
          <w:divBdr>
            <w:top w:val="none" w:sz="0" w:space="0" w:color="auto"/>
            <w:left w:val="none" w:sz="0" w:space="0" w:color="auto"/>
            <w:bottom w:val="none" w:sz="0" w:space="0" w:color="auto"/>
            <w:right w:val="none" w:sz="0" w:space="0" w:color="auto"/>
          </w:divBdr>
        </w:div>
        <w:div w:id="2068843188">
          <w:marLeft w:val="640"/>
          <w:marRight w:val="0"/>
          <w:marTop w:val="0"/>
          <w:marBottom w:val="0"/>
          <w:divBdr>
            <w:top w:val="none" w:sz="0" w:space="0" w:color="auto"/>
            <w:left w:val="none" w:sz="0" w:space="0" w:color="auto"/>
            <w:bottom w:val="none" w:sz="0" w:space="0" w:color="auto"/>
            <w:right w:val="none" w:sz="0" w:space="0" w:color="auto"/>
          </w:divBdr>
        </w:div>
        <w:div w:id="499195427">
          <w:marLeft w:val="640"/>
          <w:marRight w:val="0"/>
          <w:marTop w:val="0"/>
          <w:marBottom w:val="0"/>
          <w:divBdr>
            <w:top w:val="none" w:sz="0" w:space="0" w:color="auto"/>
            <w:left w:val="none" w:sz="0" w:space="0" w:color="auto"/>
            <w:bottom w:val="none" w:sz="0" w:space="0" w:color="auto"/>
            <w:right w:val="none" w:sz="0" w:space="0" w:color="auto"/>
          </w:divBdr>
        </w:div>
        <w:div w:id="1568806179">
          <w:marLeft w:val="640"/>
          <w:marRight w:val="0"/>
          <w:marTop w:val="0"/>
          <w:marBottom w:val="0"/>
          <w:divBdr>
            <w:top w:val="none" w:sz="0" w:space="0" w:color="auto"/>
            <w:left w:val="none" w:sz="0" w:space="0" w:color="auto"/>
            <w:bottom w:val="none" w:sz="0" w:space="0" w:color="auto"/>
            <w:right w:val="none" w:sz="0" w:space="0" w:color="auto"/>
          </w:divBdr>
        </w:div>
        <w:div w:id="635334495">
          <w:marLeft w:val="640"/>
          <w:marRight w:val="0"/>
          <w:marTop w:val="0"/>
          <w:marBottom w:val="0"/>
          <w:divBdr>
            <w:top w:val="none" w:sz="0" w:space="0" w:color="auto"/>
            <w:left w:val="none" w:sz="0" w:space="0" w:color="auto"/>
            <w:bottom w:val="none" w:sz="0" w:space="0" w:color="auto"/>
            <w:right w:val="none" w:sz="0" w:space="0" w:color="auto"/>
          </w:divBdr>
        </w:div>
        <w:div w:id="194346962">
          <w:marLeft w:val="640"/>
          <w:marRight w:val="0"/>
          <w:marTop w:val="0"/>
          <w:marBottom w:val="0"/>
          <w:divBdr>
            <w:top w:val="none" w:sz="0" w:space="0" w:color="auto"/>
            <w:left w:val="none" w:sz="0" w:space="0" w:color="auto"/>
            <w:bottom w:val="none" w:sz="0" w:space="0" w:color="auto"/>
            <w:right w:val="none" w:sz="0" w:space="0" w:color="auto"/>
          </w:divBdr>
        </w:div>
        <w:div w:id="500195463">
          <w:marLeft w:val="640"/>
          <w:marRight w:val="0"/>
          <w:marTop w:val="0"/>
          <w:marBottom w:val="0"/>
          <w:divBdr>
            <w:top w:val="none" w:sz="0" w:space="0" w:color="auto"/>
            <w:left w:val="none" w:sz="0" w:space="0" w:color="auto"/>
            <w:bottom w:val="none" w:sz="0" w:space="0" w:color="auto"/>
            <w:right w:val="none" w:sz="0" w:space="0" w:color="auto"/>
          </w:divBdr>
        </w:div>
      </w:divsChild>
    </w:div>
    <w:div w:id="700201499">
      <w:bodyDiv w:val="1"/>
      <w:marLeft w:val="0"/>
      <w:marRight w:val="0"/>
      <w:marTop w:val="0"/>
      <w:marBottom w:val="0"/>
      <w:divBdr>
        <w:top w:val="none" w:sz="0" w:space="0" w:color="auto"/>
        <w:left w:val="none" w:sz="0" w:space="0" w:color="auto"/>
        <w:bottom w:val="none" w:sz="0" w:space="0" w:color="auto"/>
        <w:right w:val="none" w:sz="0" w:space="0" w:color="auto"/>
      </w:divBdr>
      <w:divsChild>
        <w:div w:id="1588612512">
          <w:marLeft w:val="640"/>
          <w:marRight w:val="0"/>
          <w:marTop w:val="0"/>
          <w:marBottom w:val="0"/>
          <w:divBdr>
            <w:top w:val="none" w:sz="0" w:space="0" w:color="auto"/>
            <w:left w:val="none" w:sz="0" w:space="0" w:color="auto"/>
            <w:bottom w:val="none" w:sz="0" w:space="0" w:color="auto"/>
            <w:right w:val="none" w:sz="0" w:space="0" w:color="auto"/>
          </w:divBdr>
        </w:div>
        <w:div w:id="806238328">
          <w:marLeft w:val="640"/>
          <w:marRight w:val="0"/>
          <w:marTop w:val="0"/>
          <w:marBottom w:val="0"/>
          <w:divBdr>
            <w:top w:val="none" w:sz="0" w:space="0" w:color="auto"/>
            <w:left w:val="none" w:sz="0" w:space="0" w:color="auto"/>
            <w:bottom w:val="none" w:sz="0" w:space="0" w:color="auto"/>
            <w:right w:val="none" w:sz="0" w:space="0" w:color="auto"/>
          </w:divBdr>
        </w:div>
        <w:div w:id="804857836">
          <w:marLeft w:val="640"/>
          <w:marRight w:val="0"/>
          <w:marTop w:val="0"/>
          <w:marBottom w:val="0"/>
          <w:divBdr>
            <w:top w:val="none" w:sz="0" w:space="0" w:color="auto"/>
            <w:left w:val="none" w:sz="0" w:space="0" w:color="auto"/>
            <w:bottom w:val="none" w:sz="0" w:space="0" w:color="auto"/>
            <w:right w:val="none" w:sz="0" w:space="0" w:color="auto"/>
          </w:divBdr>
        </w:div>
        <w:div w:id="1713338486">
          <w:marLeft w:val="640"/>
          <w:marRight w:val="0"/>
          <w:marTop w:val="0"/>
          <w:marBottom w:val="0"/>
          <w:divBdr>
            <w:top w:val="none" w:sz="0" w:space="0" w:color="auto"/>
            <w:left w:val="none" w:sz="0" w:space="0" w:color="auto"/>
            <w:bottom w:val="none" w:sz="0" w:space="0" w:color="auto"/>
            <w:right w:val="none" w:sz="0" w:space="0" w:color="auto"/>
          </w:divBdr>
        </w:div>
        <w:div w:id="1145512958">
          <w:marLeft w:val="640"/>
          <w:marRight w:val="0"/>
          <w:marTop w:val="0"/>
          <w:marBottom w:val="0"/>
          <w:divBdr>
            <w:top w:val="none" w:sz="0" w:space="0" w:color="auto"/>
            <w:left w:val="none" w:sz="0" w:space="0" w:color="auto"/>
            <w:bottom w:val="none" w:sz="0" w:space="0" w:color="auto"/>
            <w:right w:val="none" w:sz="0" w:space="0" w:color="auto"/>
          </w:divBdr>
        </w:div>
        <w:div w:id="1443840163">
          <w:marLeft w:val="640"/>
          <w:marRight w:val="0"/>
          <w:marTop w:val="0"/>
          <w:marBottom w:val="0"/>
          <w:divBdr>
            <w:top w:val="none" w:sz="0" w:space="0" w:color="auto"/>
            <w:left w:val="none" w:sz="0" w:space="0" w:color="auto"/>
            <w:bottom w:val="none" w:sz="0" w:space="0" w:color="auto"/>
            <w:right w:val="none" w:sz="0" w:space="0" w:color="auto"/>
          </w:divBdr>
        </w:div>
        <w:div w:id="183985269">
          <w:marLeft w:val="640"/>
          <w:marRight w:val="0"/>
          <w:marTop w:val="0"/>
          <w:marBottom w:val="0"/>
          <w:divBdr>
            <w:top w:val="none" w:sz="0" w:space="0" w:color="auto"/>
            <w:left w:val="none" w:sz="0" w:space="0" w:color="auto"/>
            <w:bottom w:val="none" w:sz="0" w:space="0" w:color="auto"/>
            <w:right w:val="none" w:sz="0" w:space="0" w:color="auto"/>
          </w:divBdr>
        </w:div>
        <w:div w:id="445927763">
          <w:marLeft w:val="640"/>
          <w:marRight w:val="0"/>
          <w:marTop w:val="0"/>
          <w:marBottom w:val="0"/>
          <w:divBdr>
            <w:top w:val="none" w:sz="0" w:space="0" w:color="auto"/>
            <w:left w:val="none" w:sz="0" w:space="0" w:color="auto"/>
            <w:bottom w:val="none" w:sz="0" w:space="0" w:color="auto"/>
            <w:right w:val="none" w:sz="0" w:space="0" w:color="auto"/>
          </w:divBdr>
        </w:div>
        <w:div w:id="314913169">
          <w:marLeft w:val="640"/>
          <w:marRight w:val="0"/>
          <w:marTop w:val="0"/>
          <w:marBottom w:val="0"/>
          <w:divBdr>
            <w:top w:val="none" w:sz="0" w:space="0" w:color="auto"/>
            <w:left w:val="none" w:sz="0" w:space="0" w:color="auto"/>
            <w:bottom w:val="none" w:sz="0" w:space="0" w:color="auto"/>
            <w:right w:val="none" w:sz="0" w:space="0" w:color="auto"/>
          </w:divBdr>
        </w:div>
        <w:div w:id="1748963464">
          <w:marLeft w:val="640"/>
          <w:marRight w:val="0"/>
          <w:marTop w:val="0"/>
          <w:marBottom w:val="0"/>
          <w:divBdr>
            <w:top w:val="none" w:sz="0" w:space="0" w:color="auto"/>
            <w:left w:val="none" w:sz="0" w:space="0" w:color="auto"/>
            <w:bottom w:val="none" w:sz="0" w:space="0" w:color="auto"/>
            <w:right w:val="none" w:sz="0" w:space="0" w:color="auto"/>
          </w:divBdr>
        </w:div>
        <w:div w:id="386807370">
          <w:marLeft w:val="640"/>
          <w:marRight w:val="0"/>
          <w:marTop w:val="0"/>
          <w:marBottom w:val="0"/>
          <w:divBdr>
            <w:top w:val="none" w:sz="0" w:space="0" w:color="auto"/>
            <w:left w:val="none" w:sz="0" w:space="0" w:color="auto"/>
            <w:bottom w:val="none" w:sz="0" w:space="0" w:color="auto"/>
            <w:right w:val="none" w:sz="0" w:space="0" w:color="auto"/>
          </w:divBdr>
        </w:div>
        <w:div w:id="1387531890">
          <w:marLeft w:val="640"/>
          <w:marRight w:val="0"/>
          <w:marTop w:val="0"/>
          <w:marBottom w:val="0"/>
          <w:divBdr>
            <w:top w:val="none" w:sz="0" w:space="0" w:color="auto"/>
            <w:left w:val="none" w:sz="0" w:space="0" w:color="auto"/>
            <w:bottom w:val="none" w:sz="0" w:space="0" w:color="auto"/>
            <w:right w:val="none" w:sz="0" w:space="0" w:color="auto"/>
          </w:divBdr>
        </w:div>
        <w:div w:id="1621302038">
          <w:marLeft w:val="640"/>
          <w:marRight w:val="0"/>
          <w:marTop w:val="0"/>
          <w:marBottom w:val="0"/>
          <w:divBdr>
            <w:top w:val="none" w:sz="0" w:space="0" w:color="auto"/>
            <w:left w:val="none" w:sz="0" w:space="0" w:color="auto"/>
            <w:bottom w:val="none" w:sz="0" w:space="0" w:color="auto"/>
            <w:right w:val="none" w:sz="0" w:space="0" w:color="auto"/>
          </w:divBdr>
        </w:div>
        <w:div w:id="721752928">
          <w:marLeft w:val="640"/>
          <w:marRight w:val="0"/>
          <w:marTop w:val="0"/>
          <w:marBottom w:val="0"/>
          <w:divBdr>
            <w:top w:val="none" w:sz="0" w:space="0" w:color="auto"/>
            <w:left w:val="none" w:sz="0" w:space="0" w:color="auto"/>
            <w:bottom w:val="none" w:sz="0" w:space="0" w:color="auto"/>
            <w:right w:val="none" w:sz="0" w:space="0" w:color="auto"/>
          </w:divBdr>
        </w:div>
        <w:div w:id="2092464698">
          <w:marLeft w:val="640"/>
          <w:marRight w:val="0"/>
          <w:marTop w:val="0"/>
          <w:marBottom w:val="0"/>
          <w:divBdr>
            <w:top w:val="none" w:sz="0" w:space="0" w:color="auto"/>
            <w:left w:val="none" w:sz="0" w:space="0" w:color="auto"/>
            <w:bottom w:val="none" w:sz="0" w:space="0" w:color="auto"/>
            <w:right w:val="none" w:sz="0" w:space="0" w:color="auto"/>
          </w:divBdr>
        </w:div>
        <w:div w:id="1931740426">
          <w:marLeft w:val="640"/>
          <w:marRight w:val="0"/>
          <w:marTop w:val="0"/>
          <w:marBottom w:val="0"/>
          <w:divBdr>
            <w:top w:val="none" w:sz="0" w:space="0" w:color="auto"/>
            <w:left w:val="none" w:sz="0" w:space="0" w:color="auto"/>
            <w:bottom w:val="none" w:sz="0" w:space="0" w:color="auto"/>
            <w:right w:val="none" w:sz="0" w:space="0" w:color="auto"/>
          </w:divBdr>
        </w:div>
        <w:div w:id="2108574866">
          <w:marLeft w:val="640"/>
          <w:marRight w:val="0"/>
          <w:marTop w:val="0"/>
          <w:marBottom w:val="0"/>
          <w:divBdr>
            <w:top w:val="none" w:sz="0" w:space="0" w:color="auto"/>
            <w:left w:val="none" w:sz="0" w:space="0" w:color="auto"/>
            <w:bottom w:val="none" w:sz="0" w:space="0" w:color="auto"/>
            <w:right w:val="none" w:sz="0" w:space="0" w:color="auto"/>
          </w:divBdr>
        </w:div>
        <w:div w:id="1036856981">
          <w:marLeft w:val="640"/>
          <w:marRight w:val="0"/>
          <w:marTop w:val="0"/>
          <w:marBottom w:val="0"/>
          <w:divBdr>
            <w:top w:val="none" w:sz="0" w:space="0" w:color="auto"/>
            <w:left w:val="none" w:sz="0" w:space="0" w:color="auto"/>
            <w:bottom w:val="none" w:sz="0" w:space="0" w:color="auto"/>
            <w:right w:val="none" w:sz="0" w:space="0" w:color="auto"/>
          </w:divBdr>
        </w:div>
        <w:div w:id="1689478063">
          <w:marLeft w:val="640"/>
          <w:marRight w:val="0"/>
          <w:marTop w:val="0"/>
          <w:marBottom w:val="0"/>
          <w:divBdr>
            <w:top w:val="none" w:sz="0" w:space="0" w:color="auto"/>
            <w:left w:val="none" w:sz="0" w:space="0" w:color="auto"/>
            <w:bottom w:val="none" w:sz="0" w:space="0" w:color="auto"/>
            <w:right w:val="none" w:sz="0" w:space="0" w:color="auto"/>
          </w:divBdr>
        </w:div>
        <w:div w:id="1462190749">
          <w:marLeft w:val="640"/>
          <w:marRight w:val="0"/>
          <w:marTop w:val="0"/>
          <w:marBottom w:val="0"/>
          <w:divBdr>
            <w:top w:val="none" w:sz="0" w:space="0" w:color="auto"/>
            <w:left w:val="none" w:sz="0" w:space="0" w:color="auto"/>
            <w:bottom w:val="none" w:sz="0" w:space="0" w:color="auto"/>
            <w:right w:val="none" w:sz="0" w:space="0" w:color="auto"/>
          </w:divBdr>
        </w:div>
        <w:div w:id="1430738033">
          <w:marLeft w:val="640"/>
          <w:marRight w:val="0"/>
          <w:marTop w:val="0"/>
          <w:marBottom w:val="0"/>
          <w:divBdr>
            <w:top w:val="none" w:sz="0" w:space="0" w:color="auto"/>
            <w:left w:val="none" w:sz="0" w:space="0" w:color="auto"/>
            <w:bottom w:val="none" w:sz="0" w:space="0" w:color="auto"/>
            <w:right w:val="none" w:sz="0" w:space="0" w:color="auto"/>
          </w:divBdr>
        </w:div>
        <w:div w:id="2056199573">
          <w:marLeft w:val="640"/>
          <w:marRight w:val="0"/>
          <w:marTop w:val="0"/>
          <w:marBottom w:val="0"/>
          <w:divBdr>
            <w:top w:val="none" w:sz="0" w:space="0" w:color="auto"/>
            <w:left w:val="none" w:sz="0" w:space="0" w:color="auto"/>
            <w:bottom w:val="none" w:sz="0" w:space="0" w:color="auto"/>
            <w:right w:val="none" w:sz="0" w:space="0" w:color="auto"/>
          </w:divBdr>
        </w:div>
        <w:div w:id="431321916">
          <w:marLeft w:val="640"/>
          <w:marRight w:val="0"/>
          <w:marTop w:val="0"/>
          <w:marBottom w:val="0"/>
          <w:divBdr>
            <w:top w:val="none" w:sz="0" w:space="0" w:color="auto"/>
            <w:left w:val="none" w:sz="0" w:space="0" w:color="auto"/>
            <w:bottom w:val="none" w:sz="0" w:space="0" w:color="auto"/>
            <w:right w:val="none" w:sz="0" w:space="0" w:color="auto"/>
          </w:divBdr>
        </w:div>
        <w:div w:id="91707300">
          <w:marLeft w:val="640"/>
          <w:marRight w:val="0"/>
          <w:marTop w:val="0"/>
          <w:marBottom w:val="0"/>
          <w:divBdr>
            <w:top w:val="none" w:sz="0" w:space="0" w:color="auto"/>
            <w:left w:val="none" w:sz="0" w:space="0" w:color="auto"/>
            <w:bottom w:val="none" w:sz="0" w:space="0" w:color="auto"/>
            <w:right w:val="none" w:sz="0" w:space="0" w:color="auto"/>
          </w:divBdr>
        </w:div>
        <w:div w:id="1932883890">
          <w:marLeft w:val="640"/>
          <w:marRight w:val="0"/>
          <w:marTop w:val="0"/>
          <w:marBottom w:val="0"/>
          <w:divBdr>
            <w:top w:val="none" w:sz="0" w:space="0" w:color="auto"/>
            <w:left w:val="none" w:sz="0" w:space="0" w:color="auto"/>
            <w:bottom w:val="none" w:sz="0" w:space="0" w:color="auto"/>
            <w:right w:val="none" w:sz="0" w:space="0" w:color="auto"/>
          </w:divBdr>
        </w:div>
        <w:div w:id="989865382">
          <w:marLeft w:val="640"/>
          <w:marRight w:val="0"/>
          <w:marTop w:val="0"/>
          <w:marBottom w:val="0"/>
          <w:divBdr>
            <w:top w:val="none" w:sz="0" w:space="0" w:color="auto"/>
            <w:left w:val="none" w:sz="0" w:space="0" w:color="auto"/>
            <w:bottom w:val="none" w:sz="0" w:space="0" w:color="auto"/>
            <w:right w:val="none" w:sz="0" w:space="0" w:color="auto"/>
          </w:divBdr>
        </w:div>
        <w:div w:id="605429236">
          <w:marLeft w:val="640"/>
          <w:marRight w:val="0"/>
          <w:marTop w:val="0"/>
          <w:marBottom w:val="0"/>
          <w:divBdr>
            <w:top w:val="none" w:sz="0" w:space="0" w:color="auto"/>
            <w:left w:val="none" w:sz="0" w:space="0" w:color="auto"/>
            <w:bottom w:val="none" w:sz="0" w:space="0" w:color="auto"/>
            <w:right w:val="none" w:sz="0" w:space="0" w:color="auto"/>
          </w:divBdr>
        </w:div>
        <w:div w:id="1362975861">
          <w:marLeft w:val="640"/>
          <w:marRight w:val="0"/>
          <w:marTop w:val="0"/>
          <w:marBottom w:val="0"/>
          <w:divBdr>
            <w:top w:val="none" w:sz="0" w:space="0" w:color="auto"/>
            <w:left w:val="none" w:sz="0" w:space="0" w:color="auto"/>
            <w:bottom w:val="none" w:sz="0" w:space="0" w:color="auto"/>
            <w:right w:val="none" w:sz="0" w:space="0" w:color="auto"/>
          </w:divBdr>
        </w:div>
        <w:div w:id="1836188373">
          <w:marLeft w:val="640"/>
          <w:marRight w:val="0"/>
          <w:marTop w:val="0"/>
          <w:marBottom w:val="0"/>
          <w:divBdr>
            <w:top w:val="none" w:sz="0" w:space="0" w:color="auto"/>
            <w:left w:val="none" w:sz="0" w:space="0" w:color="auto"/>
            <w:bottom w:val="none" w:sz="0" w:space="0" w:color="auto"/>
            <w:right w:val="none" w:sz="0" w:space="0" w:color="auto"/>
          </w:divBdr>
        </w:div>
        <w:div w:id="821429283">
          <w:marLeft w:val="640"/>
          <w:marRight w:val="0"/>
          <w:marTop w:val="0"/>
          <w:marBottom w:val="0"/>
          <w:divBdr>
            <w:top w:val="none" w:sz="0" w:space="0" w:color="auto"/>
            <w:left w:val="none" w:sz="0" w:space="0" w:color="auto"/>
            <w:bottom w:val="none" w:sz="0" w:space="0" w:color="auto"/>
            <w:right w:val="none" w:sz="0" w:space="0" w:color="auto"/>
          </w:divBdr>
        </w:div>
        <w:div w:id="1654870444">
          <w:marLeft w:val="640"/>
          <w:marRight w:val="0"/>
          <w:marTop w:val="0"/>
          <w:marBottom w:val="0"/>
          <w:divBdr>
            <w:top w:val="none" w:sz="0" w:space="0" w:color="auto"/>
            <w:left w:val="none" w:sz="0" w:space="0" w:color="auto"/>
            <w:bottom w:val="none" w:sz="0" w:space="0" w:color="auto"/>
            <w:right w:val="none" w:sz="0" w:space="0" w:color="auto"/>
          </w:divBdr>
        </w:div>
        <w:div w:id="1854026442">
          <w:marLeft w:val="640"/>
          <w:marRight w:val="0"/>
          <w:marTop w:val="0"/>
          <w:marBottom w:val="0"/>
          <w:divBdr>
            <w:top w:val="none" w:sz="0" w:space="0" w:color="auto"/>
            <w:left w:val="none" w:sz="0" w:space="0" w:color="auto"/>
            <w:bottom w:val="none" w:sz="0" w:space="0" w:color="auto"/>
            <w:right w:val="none" w:sz="0" w:space="0" w:color="auto"/>
          </w:divBdr>
        </w:div>
        <w:div w:id="681661365">
          <w:marLeft w:val="640"/>
          <w:marRight w:val="0"/>
          <w:marTop w:val="0"/>
          <w:marBottom w:val="0"/>
          <w:divBdr>
            <w:top w:val="none" w:sz="0" w:space="0" w:color="auto"/>
            <w:left w:val="none" w:sz="0" w:space="0" w:color="auto"/>
            <w:bottom w:val="none" w:sz="0" w:space="0" w:color="auto"/>
            <w:right w:val="none" w:sz="0" w:space="0" w:color="auto"/>
          </w:divBdr>
        </w:div>
        <w:div w:id="1729693997">
          <w:marLeft w:val="640"/>
          <w:marRight w:val="0"/>
          <w:marTop w:val="0"/>
          <w:marBottom w:val="0"/>
          <w:divBdr>
            <w:top w:val="none" w:sz="0" w:space="0" w:color="auto"/>
            <w:left w:val="none" w:sz="0" w:space="0" w:color="auto"/>
            <w:bottom w:val="none" w:sz="0" w:space="0" w:color="auto"/>
            <w:right w:val="none" w:sz="0" w:space="0" w:color="auto"/>
          </w:divBdr>
        </w:div>
        <w:div w:id="512501196">
          <w:marLeft w:val="640"/>
          <w:marRight w:val="0"/>
          <w:marTop w:val="0"/>
          <w:marBottom w:val="0"/>
          <w:divBdr>
            <w:top w:val="none" w:sz="0" w:space="0" w:color="auto"/>
            <w:left w:val="none" w:sz="0" w:space="0" w:color="auto"/>
            <w:bottom w:val="none" w:sz="0" w:space="0" w:color="auto"/>
            <w:right w:val="none" w:sz="0" w:space="0" w:color="auto"/>
          </w:divBdr>
        </w:div>
        <w:div w:id="1974557215">
          <w:marLeft w:val="640"/>
          <w:marRight w:val="0"/>
          <w:marTop w:val="0"/>
          <w:marBottom w:val="0"/>
          <w:divBdr>
            <w:top w:val="none" w:sz="0" w:space="0" w:color="auto"/>
            <w:left w:val="none" w:sz="0" w:space="0" w:color="auto"/>
            <w:bottom w:val="none" w:sz="0" w:space="0" w:color="auto"/>
            <w:right w:val="none" w:sz="0" w:space="0" w:color="auto"/>
          </w:divBdr>
        </w:div>
        <w:div w:id="162819537">
          <w:marLeft w:val="640"/>
          <w:marRight w:val="0"/>
          <w:marTop w:val="0"/>
          <w:marBottom w:val="0"/>
          <w:divBdr>
            <w:top w:val="none" w:sz="0" w:space="0" w:color="auto"/>
            <w:left w:val="none" w:sz="0" w:space="0" w:color="auto"/>
            <w:bottom w:val="none" w:sz="0" w:space="0" w:color="auto"/>
            <w:right w:val="none" w:sz="0" w:space="0" w:color="auto"/>
          </w:divBdr>
        </w:div>
        <w:div w:id="1298493946">
          <w:marLeft w:val="640"/>
          <w:marRight w:val="0"/>
          <w:marTop w:val="0"/>
          <w:marBottom w:val="0"/>
          <w:divBdr>
            <w:top w:val="none" w:sz="0" w:space="0" w:color="auto"/>
            <w:left w:val="none" w:sz="0" w:space="0" w:color="auto"/>
            <w:bottom w:val="none" w:sz="0" w:space="0" w:color="auto"/>
            <w:right w:val="none" w:sz="0" w:space="0" w:color="auto"/>
          </w:divBdr>
        </w:div>
        <w:div w:id="702679123">
          <w:marLeft w:val="640"/>
          <w:marRight w:val="0"/>
          <w:marTop w:val="0"/>
          <w:marBottom w:val="0"/>
          <w:divBdr>
            <w:top w:val="none" w:sz="0" w:space="0" w:color="auto"/>
            <w:left w:val="none" w:sz="0" w:space="0" w:color="auto"/>
            <w:bottom w:val="none" w:sz="0" w:space="0" w:color="auto"/>
            <w:right w:val="none" w:sz="0" w:space="0" w:color="auto"/>
          </w:divBdr>
        </w:div>
        <w:div w:id="1312170279">
          <w:marLeft w:val="640"/>
          <w:marRight w:val="0"/>
          <w:marTop w:val="0"/>
          <w:marBottom w:val="0"/>
          <w:divBdr>
            <w:top w:val="none" w:sz="0" w:space="0" w:color="auto"/>
            <w:left w:val="none" w:sz="0" w:space="0" w:color="auto"/>
            <w:bottom w:val="none" w:sz="0" w:space="0" w:color="auto"/>
            <w:right w:val="none" w:sz="0" w:space="0" w:color="auto"/>
          </w:divBdr>
        </w:div>
        <w:div w:id="221409453">
          <w:marLeft w:val="640"/>
          <w:marRight w:val="0"/>
          <w:marTop w:val="0"/>
          <w:marBottom w:val="0"/>
          <w:divBdr>
            <w:top w:val="none" w:sz="0" w:space="0" w:color="auto"/>
            <w:left w:val="none" w:sz="0" w:space="0" w:color="auto"/>
            <w:bottom w:val="none" w:sz="0" w:space="0" w:color="auto"/>
            <w:right w:val="none" w:sz="0" w:space="0" w:color="auto"/>
          </w:divBdr>
        </w:div>
        <w:div w:id="1820925798">
          <w:marLeft w:val="640"/>
          <w:marRight w:val="0"/>
          <w:marTop w:val="0"/>
          <w:marBottom w:val="0"/>
          <w:divBdr>
            <w:top w:val="none" w:sz="0" w:space="0" w:color="auto"/>
            <w:left w:val="none" w:sz="0" w:space="0" w:color="auto"/>
            <w:bottom w:val="none" w:sz="0" w:space="0" w:color="auto"/>
            <w:right w:val="none" w:sz="0" w:space="0" w:color="auto"/>
          </w:divBdr>
        </w:div>
        <w:div w:id="245575861">
          <w:marLeft w:val="640"/>
          <w:marRight w:val="0"/>
          <w:marTop w:val="0"/>
          <w:marBottom w:val="0"/>
          <w:divBdr>
            <w:top w:val="none" w:sz="0" w:space="0" w:color="auto"/>
            <w:left w:val="none" w:sz="0" w:space="0" w:color="auto"/>
            <w:bottom w:val="none" w:sz="0" w:space="0" w:color="auto"/>
            <w:right w:val="none" w:sz="0" w:space="0" w:color="auto"/>
          </w:divBdr>
        </w:div>
        <w:div w:id="1816948997">
          <w:marLeft w:val="640"/>
          <w:marRight w:val="0"/>
          <w:marTop w:val="0"/>
          <w:marBottom w:val="0"/>
          <w:divBdr>
            <w:top w:val="none" w:sz="0" w:space="0" w:color="auto"/>
            <w:left w:val="none" w:sz="0" w:space="0" w:color="auto"/>
            <w:bottom w:val="none" w:sz="0" w:space="0" w:color="auto"/>
            <w:right w:val="none" w:sz="0" w:space="0" w:color="auto"/>
          </w:divBdr>
        </w:div>
        <w:div w:id="2069263862">
          <w:marLeft w:val="640"/>
          <w:marRight w:val="0"/>
          <w:marTop w:val="0"/>
          <w:marBottom w:val="0"/>
          <w:divBdr>
            <w:top w:val="none" w:sz="0" w:space="0" w:color="auto"/>
            <w:left w:val="none" w:sz="0" w:space="0" w:color="auto"/>
            <w:bottom w:val="none" w:sz="0" w:space="0" w:color="auto"/>
            <w:right w:val="none" w:sz="0" w:space="0" w:color="auto"/>
          </w:divBdr>
        </w:div>
        <w:div w:id="421410586">
          <w:marLeft w:val="640"/>
          <w:marRight w:val="0"/>
          <w:marTop w:val="0"/>
          <w:marBottom w:val="0"/>
          <w:divBdr>
            <w:top w:val="none" w:sz="0" w:space="0" w:color="auto"/>
            <w:left w:val="none" w:sz="0" w:space="0" w:color="auto"/>
            <w:bottom w:val="none" w:sz="0" w:space="0" w:color="auto"/>
            <w:right w:val="none" w:sz="0" w:space="0" w:color="auto"/>
          </w:divBdr>
        </w:div>
        <w:div w:id="1436561520">
          <w:marLeft w:val="640"/>
          <w:marRight w:val="0"/>
          <w:marTop w:val="0"/>
          <w:marBottom w:val="0"/>
          <w:divBdr>
            <w:top w:val="none" w:sz="0" w:space="0" w:color="auto"/>
            <w:left w:val="none" w:sz="0" w:space="0" w:color="auto"/>
            <w:bottom w:val="none" w:sz="0" w:space="0" w:color="auto"/>
            <w:right w:val="none" w:sz="0" w:space="0" w:color="auto"/>
          </w:divBdr>
        </w:div>
        <w:div w:id="374549356">
          <w:marLeft w:val="640"/>
          <w:marRight w:val="0"/>
          <w:marTop w:val="0"/>
          <w:marBottom w:val="0"/>
          <w:divBdr>
            <w:top w:val="none" w:sz="0" w:space="0" w:color="auto"/>
            <w:left w:val="none" w:sz="0" w:space="0" w:color="auto"/>
            <w:bottom w:val="none" w:sz="0" w:space="0" w:color="auto"/>
            <w:right w:val="none" w:sz="0" w:space="0" w:color="auto"/>
          </w:divBdr>
        </w:div>
        <w:div w:id="1293899618">
          <w:marLeft w:val="640"/>
          <w:marRight w:val="0"/>
          <w:marTop w:val="0"/>
          <w:marBottom w:val="0"/>
          <w:divBdr>
            <w:top w:val="none" w:sz="0" w:space="0" w:color="auto"/>
            <w:left w:val="none" w:sz="0" w:space="0" w:color="auto"/>
            <w:bottom w:val="none" w:sz="0" w:space="0" w:color="auto"/>
            <w:right w:val="none" w:sz="0" w:space="0" w:color="auto"/>
          </w:divBdr>
        </w:div>
        <w:div w:id="1121531920">
          <w:marLeft w:val="640"/>
          <w:marRight w:val="0"/>
          <w:marTop w:val="0"/>
          <w:marBottom w:val="0"/>
          <w:divBdr>
            <w:top w:val="none" w:sz="0" w:space="0" w:color="auto"/>
            <w:left w:val="none" w:sz="0" w:space="0" w:color="auto"/>
            <w:bottom w:val="none" w:sz="0" w:space="0" w:color="auto"/>
            <w:right w:val="none" w:sz="0" w:space="0" w:color="auto"/>
          </w:divBdr>
        </w:div>
        <w:div w:id="992369283">
          <w:marLeft w:val="640"/>
          <w:marRight w:val="0"/>
          <w:marTop w:val="0"/>
          <w:marBottom w:val="0"/>
          <w:divBdr>
            <w:top w:val="none" w:sz="0" w:space="0" w:color="auto"/>
            <w:left w:val="none" w:sz="0" w:space="0" w:color="auto"/>
            <w:bottom w:val="none" w:sz="0" w:space="0" w:color="auto"/>
            <w:right w:val="none" w:sz="0" w:space="0" w:color="auto"/>
          </w:divBdr>
        </w:div>
        <w:div w:id="1163820331">
          <w:marLeft w:val="640"/>
          <w:marRight w:val="0"/>
          <w:marTop w:val="0"/>
          <w:marBottom w:val="0"/>
          <w:divBdr>
            <w:top w:val="none" w:sz="0" w:space="0" w:color="auto"/>
            <w:left w:val="none" w:sz="0" w:space="0" w:color="auto"/>
            <w:bottom w:val="none" w:sz="0" w:space="0" w:color="auto"/>
            <w:right w:val="none" w:sz="0" w:space="0" w:color="auto"/>
          </w:divBdr>
        </w:div>
        <w:div w:id="782111193">
          <w:marLeft w:val="640"/>
          <w:marRight w:val="0"/>
          <w:marTop w:val="0"/>
          <w:marBottom w:val="0"/>
          <w:divBdr>
            <w:top w:val="none" w:sz="0" w:space="0" w:color="auto"/>
            <w:left w:val="none" w:sz="0" w:space="0" w:color="auto"/>
            <w:bottom w:val="none" w:sz="0" w:space="0" w:color="auto"/>
            <w:right w:val="none" w:sz="0" w:space="0" w:color="auto"/>
          </w:divBdr>
        </w:div>
        <w:div w:id="220559299">
          <w:marLeft w:val="640"/>
          <w:marRight w:val="0"/>
          <w:marTop w:val="0"/>
          <w:marBottom w:val="0"/>
          <w:divBdr>
            <w:top w:val="none" w:sz="0" w:space="0" w:color="auto"/>
            <w:left w:val="none" w:sz="0" w:space="0" w:color="auto"/>
            <w:bottom w:val="none" w:sz="0" w:space="0" w:color="auto"/>
            <w:right w:val="none" w:sz="0" w:space="0" w:color="auto"/>
          </w:divBdr>
        </w:div>
        <w:div w:id="983311217">
          <w:marLeft w:val="640"/>
          <w:marRight w:val="0"/>
          <w:marTop w:val="0"/>
          <w:marBottom w:val="0"/>
          <w:divBdr>
            <w:top w:val="none" w:sz="0" w:space="0" w:color="auto"/>
            <w:left w:val="none" w:sz="0" w:space="0" w:color="auto"/>
            <w:bottom w:val="none" w:sz="0" w:space="0" w:color="auto"/>
            <w:right w:val="none" w:sz="0" w:space="0" w:color="auto"/>
          </w:divBdr>
        </w:div>
        <w:div w:id="1167598768">
          <w:marLeft w:val="640"/>
          <w:marRight w:val="0"/>
          <w:marTop w:val="0"/>
          <w:marBottom w:val="0"/>
          <w:divBdr>
            <w:top w:val="none" w:sz="0" w:space="0" w:color="auto"/>
            <w:left w:val="none" w:sz="0" w:space="0" w:color="auto"/>
            <w:bottom w:val="none" w:sz="0" w:space="0" w:color="auto"/>
            <w:right w:val="none" w:sz="0" w:space="0" w:color="auto"/>
          </w:divBdr>
        </w:div>
        <w:div w:id="777919196">
          <w:marLeft w:val="640"/>
          <w:marRight w:val="0"/>
          <w:marTop w:val="0"/>
          <w:marBottom w:val="0"/>
          <w:divBdr>
            <w:top w:val="none" w:sz="0" w:space="0" w:color="auto"/>
            <w:left w:val="none" w:sz="0" w:space="0" w:color="auto"/>
            <w:bottom w:val="none" w:sz="0" w:space="0" w:color="auto"/>
            <w:right w:val="none" w:sz="0" w:space="0" w:color="auto"/>
          </w:divBdr>
        </w:div>
        <w:div w:id="601381064">
          <w:marLeft w:val="640"/>
          <w:marRight w:val="0"/>
          <w:marTop w:val="0"/>
          <w:marBottom w:val="0"/>
          <w:divBdr>
            <w:top w:val="none" w:sz="0" w:space="0" w:color="auto"/>
            <w:left w:val="none" w:sz="0" w:space="0" w:color="auto"/>
            <w:bottom w:val="none" w:sz="0" w:space="0" w:color="auto"/>
            <w:right w:val="none" w:sz="0" w:space="0" w:color="auto"/>
          </w:divBdr>
        </w:div>
        <w:div w:id="1383283416">
          <w:marLeft w:val="640"/>
          <w:marRight w:val="0"/>
          <w:marTop w:val="0"/>
          <w:marBottom w:val="0"/>
          <w:divBdr>
            <w:top w:val="none" w:sz="0" w:space="0" w:color="auto"/>
            <w:left w:val="none" w:sz="0" w:space="0" w:color="auto"/>
            <w:bottom w:val="none" w:sz="0" w:space="0" w:color="auto"/>
            <w:right w:val="none" w:sz="0" w:space="0" w:color="auto"/>
          </w:divBdr>
        </w:div>
        <w:div w:id="1447846410">
          <w:marLeft w:val="640"/>
          <w:marRight w:val="0"/>
          <w:marTop w:val="0"/>
          <w:marBottom w:val="0"/>
          <w:divBdr>
            <w:top w:val="none" w:sz="0" w:space="0" w:color="auto"/>
            <w:left w:val="none" w:sz="0" w:space="0" w:color="auto"/>
            <w:bottom w:val="none" w:sz="0" w:space="0" w:color="auto"/>
            <w:right w:val="none" w:sz="0" w:space="0" w:color="auto"/>
          </w:divBdr>
        </w:div>
        <w:div w:id="549342185">
          <w:marLeft w:val="640"/>
          <w:marRight w:val="0"/>
          <w:marTop w:val="0"/>
          <w:marBottom w:val="0"/>
          <w:divBdr>
            <w:top w:val="none" w:sz="0" w:space="0" w:color="auto"/>
            <w:left w:val="none" w:sz="0" w:space="0" w:color="auto"/>
            <w:bottom w:val="none" w:sz="0" w:space="0" w:color="auto"/>
            <w:right w:val="none" w:sz="0" w:space="0" w:color="auto"/>
          </w:divBdr>
        </w:div>
        <w:div w:id="2034457890">
          <w:marLeft w:val="640"/>
          <w:marRight w:val="0"/>
          <w:marTop w:val="0"/>
          <w:marBottom w:val="0"/>
          <w:divBdr>
            <w:top w:val="none" w:sz="0" w:space="0" w:color="auto"/>
            <w:left w:val="none" w:sz="0" w:space="0" w:color="auto"/>
            <w:bottom w:val="none" w:sz="0" w:space="0" w:color="auto"/>
            <w:right w:val="none" w:sz="0" w:space="0" w:color="auto"/>
          </w:divBdr>
        </w:div>
        <w:div w:id="952980362">
          <w:marLeft w:val="640"/>
          <w:marRight w:val="0"/>
          <w:marTop w:val="0"/>
          <w:marBottom w:val="0"/>
          <w:divBdr>
            <w:top w:val="none" w:sz="0" w:space="0" w:color="auto"/>
            <w:left w:val="none" w:sz="0" w:space="0" w:color="auto"/>
            <w:bottom w:val="none" w:sz="0" w:space="0" w:color="auto"/>
            <w:right w:val="none" w:sz="0" w:space="0" w:color="auto"/>
          </w:divBdr>
        </w:div>
        <w:div w:id="1375035901">
          <w:marLeft w:val="640"/>
          <w:marRight w:val="0"/>
          <w:marTop w:val="0"/>
          <w:marBottom w:val="0"/>
          <w:divBdr>
            <w:top w:val="none" w:sz="0" w:space="0" w:color="auto"/>
            <w:left w:val="none" w:sz="0" w:space="0" w:color="auto"/>
            <w:bottom w:val="none" w:sz="0" w:space="0" w:color="auto"/>
            <w:right w:val="none" w:sz="0" w:space="0" w:color="auto"/>
          </w:divBdr>
        </w:div>
        <w:div w:id="756680481">
          <w:marLeft w:val="640"/>
          <w:marRight w:val="0"/>
          <w:marTop w:val="0"/>
          <w:marBottom w:val="0"/>
          <w:divBdr>
            <w:top w:val="none" w:sz="0" w:space="0" w:color="auto"/>
            <w:left w:val="none" w:sz="0" w:space="0" w:color="auto"/>
            <w:bottom w:val="none" w:sz="0" w:space="0" w:color="auto"/>
            <w:right w:val="none" w:sz="0" w:space="0" w:color="auto"/>
          </w:divBdr>
        </w:div>
        <w:div w:id="490756927">
          <w:marLeft w:val="640"/>
          <w:marRight w:val="0"/>
          <w:marTop w:val="0"/>
          <w:marBottom w:val="0"/>
          <w:divBdr>
            <w:top w:val="none" w:sz="0" w:space="0" w:color="auto"/>
            <w:left w:val="none" w:sz="0" w:space="0" w:color="auto"/>
            <w:bottom w:val="none" w:sz="0" w:space="0" w:color="auto"/>
            <w:right w:val="none" w:sz="0" w:space="0" w:color="auto"/>
          </w:divBdr>
        </w:div>
        <w:div w:id="1177694786">
          <w:marLeft w:val="640"/>
          <w:marRight w:val="0"/>
          <w:marTop w:val="0"/>
          <w:marBottom w:val="0"/>
          <w:divBdr>
            <w:top w:val="none" w:sz="0" w:space="0" w:color="auto"/>
            <w:left w:val="none" w:sz="0" w:space="0" w:color="auto"/>
            <w:bottom w:val="none" w:sz="0" w:space="0" w:color="auto"/>
            <w:right w:val="none" w:sz="0" w:space="0" w:color="auto"/>
          </w:divBdr>
        </w:div>
        <w:div w:id="67777439">
          <w:marLeft w:val="640"/>
          <w:marRight w:val="0"/>
          <w:marTop w:val="0"/>
          <w:marBottom w:val="0"/>
          <w:divBdr>
            <w:top w:val="none" w:sz="0" w:space="0" w:color="auto"/>
            <w:left w:val="none" w:sz="0" w:space="0" w:color="auto"/>
            <w:bottom w:val="none" w:sz="0" w:space="0" w:color="auto"/>
            <w:right w:val="none" w:sz="0" w:space="0" w:color="auto"/>
          </w:divBdr>
        </w:div>
        <w:div w:id="1017346098">
          <w:marLeft w:val="640"/>
          <w:marRight w:val="0"/>
          <w:marTop w:val="0"/>
          <w:marBottom w:val="0"/>
          <w:divBdr>
            <w:top w:val="none" w:sz="0" w:space="0" w:color="auto"/>
            <w:left w:val="none" w:sz="0" w:space="0" w:color="auto"/>
            <w:bottom w:val="none" w:sz="0" w:space="0" w:color="auto"/>
            <w:right w:val="none" w:sz="0" w:space="0" w:color="auto"/>
          </w:divBdr>
        </w:div>
        <w:div w:id="922950137">
          <w:marLeft w:val="640"/>
          <w:marRight w:val="0"/>
          <w:marTop w:val="0"/>
          <w:marBottom w:val="0"/>
          <w:divBdr>
            <w:top w:val="none" w:sz="0" w:space="0" w:color="auto"/>
            <w:left w:val="none" w:sz="0" w:space="0" w:color="auto"/>
            <w:bottom w:val="none" w:sz="0" w:space="0" w:color="auto"/>
            <w:right w:val="none" w:sz="0" w:space="0" w:color="auto"/>
          </w:divBdr>
        </w:div>
        <w:div w:id="360784121">
          <w:marLeft w:val="640"/>
          <w:marRight w:val="0"/>
          <w:marTop w:val="0"/>
          <w:marBottom w:val="0"/>
          <w:divBdr>
            <w:top w:val="none" w:sz="0" w:space="0" w:color="auto"/>
            <w:left w:val="none" w:sz="0" w:space="0" w:color="auto"/>
            <w:bottom w:val="none" w:sz="0" w:space="0" w:color="auto"/>
            <w:right w:val="none" w:sz="0" w:space="0" w:color="auto"/>
          </w:divBdr>
        </w:div>
        <w:div w:id="1538002550">
          <w:marLeft w:val="640"/>
          <w:marRight w:val="0"/>
          <w:marTop w:val="0"/>
          <w:marBottom w:val="0"/>
          <w:divBdr>
            <w:top w:val="none" w:sz="0" w:space="0" w:color="auto"/>
            <w:left w:val="none" w:sz="0" w:space="0" w:color="auto"/>
            <w:bottom w:val="none" w:sz="0" w:space="0" w:color="auto"/>
            <w:right w:val="none" w:sz="0" w:space="0" w:color="auto"/>
          </w:divBdr>
        </w:div>
        <w:div w:id="1777023274">
          <w:marLeft w:val="640"/>
          <w:marRight w:val="0"/>
          <w:marTop w:val="0"/>
          <w:marBottom w:val="0"/>
          <w:divBdr>
            <w:top w:val="none" w:sz="0" w:space="0" w:color="auto"/>
            <w:left w:val="none" w:sz="0" w:space="0" w:color="auto"/>
            <w:bottom w:val="none" w:sz="0" w:space="0" w:color="auto"/>
            <w:right w:val="none" w:sz="0" w:space="0" w:color="auto"/>
          </w:divBdr>
        </w:div>
        <w:div w:id="1125200726">
          <w:marLeft w:val="640"/>
          <w:marRight w:val="0"/>
          <w:marTop w:val="0"/>
          <w:marBottom w:val="0"/>
          <w:divBdr>
            <w:top w:val="none" w:sz="0" w:space="0" w:color="auto"/>
            <w:left w:val="none" w:sz="0" w:space="0" w:color="auto"/>
            <w:bottom w:val="none" w:sz="0" w:space="0" w:color="auto"/>
            <w:right w:val="none" w:sz="0" w:space="0" w:color="auto"/>
          </w:divBdr>
        </w:div>
        <w:div w:id="2011449546">
          <w:marLeft w:val="640"/>
          <w:marRight w:val="0"/>
          <w:marTop w:val="0"/>
          <w:marBottom w:val="0"/>
          <w:divBdr>
            <w:top w:val="none" w:sz="0" w:space="0" w:color="auto"/>
            <w:left w:val="none" w:sz="0" w:space="0" w:color="auto"/>
            <w:bottom w:val="none" w:sz="0" w:space="0" w:color="auto"/>
            <w:right w:val="none" w:sz="0" w:space="0" w:color="auto"/>
          </w:divBdr>
        </w:div>
        <w:div w:id="1100876160">
          <w:marLeft w:val="640"/>
          <w:marRight w:val="0"/>
          <w:marTop w:val="0"/>
          <w:marBottom w:val="0"/>
          <w:divBdr>
            <w:top w:val="none" w:sz="0" w:space="0" w:color="auto"/>
            <w:left w:val="none" w:sz="0" w:space="0" w:color="auto"/>
            <w:bottom w:val="none" w:sz="0" w:space="0" w:color="auto"/>
            <w:right w:val="none" w:sz="0" w:space="0" w:color="auto"/>
          </w:divBdr>
        </w:div>
        <w:div w:id="405345949">
          <w:marLeft w:val="640"/>
          <w:marRight w:val="0"/>
          <w:marTop w:val="0"/>
          <w:marBottom w:val="0"/>
          <w:divBdr>
            <w:top w:val="none" w:sz="0" w:space="0" w:color="auto"/>
            <w:left w:val="none" w:sz="0" w:space="0" w:color="auto"/>
            <w:bottom w:val="none" w:sz="0" w:space="0" w:color="auto"/>
            <w:right w:val="none" w:sz="0" w:space="0" w:color="auto"/>
          </w:divBdr>
        </w:div>
        <w:div w:id="1252352242">
          <w:marLeft w:val="640"/>
          <w:marRight w:val="0"/>
          <w:marTop w:val="0"/>
          <w:marBottom w:val="0"/>
          <w:divBdr>
            <w:top w:val="none" w:sz="0" w:space="0" w:color="auto"/>
            <w:left w:val="none" w:sz="0" w:space="0" w:color="auto"/>
            <w:bottom w:val="none" w:sz="0" w:space="0" w:color="auto"/>
            <w:right w:val="none" w:sz="0" w:space="0" w:color="auto"/>
          </w:divBdr>
        </w:div>
        <w:div w:id="1982924322">
          <w:marLeft w:val="640"/>
          <w:marRight w:val="0"/>
          <w:marTop w:val="0"/>
          <w:marBottom w:val="0"/>
          <w:divBdr>
            <w:top w:val="none" w:sz="0" w:space="0" w:color="auto"/>
            <w:left w:val="none" w:sz="0" w:space="0" w:color="auto"/>
            <w:bottom w:val="none" w:sz="0" w:space="0" w:color="auto"/>
            <w:right w:val="none" w:sz="0" w:space="0" w:color="auto"/>
          </w:divBdr>
        </w:div>
        <w:div w:id="1721203652">
          <w:marLeft w:val="640"/>
          <w:marRight w:val="0"/>
          <w:marTop w:val="0"/>
          <w:marBottom w:val="0"/>
          <w:divBdr>
            <w:top w:val="none" w:sz="0" w:space="0" w:color="auto"/>
            <w:left w:val="none" w:sz="0" w:space="0" w:color="auto"/>
            <w:bottom w:val="none" w:sz="0" w:space="0" w:color="auto"/>
            <w:right w:val="none" w:sz="0" w:space="0" w:color="auto"/>
          </w:divBdr>
        </w:div>
        <w:div w:id="931276974">
          <w:marLeft w:val="640"/>
          <w:marRight w:val="0"/>
          <w:marTop w:val="0"/>
          <w:marBottom w:val="0"/>
          <w:divBdr>
            <w:top w:val="none" w:sz="0" w:space="0" w:color="auto"/>
            <w:left w:val="none" w:sz="0" w:space="0" w:color="auto"/>
            <w:bottom w:val="none" w:sz="0" w:space="0" w:color="auto"/>
            <w:right w:val="none" w:sz="0" w:space="0" w:color="auto"/>
          </w:divBdr>
        </w:div>
        <w:div w:id="1088574272">
          <w:marLeft w:val="640"/>
          <w:marRight w:val="0"/>
          <w:marTop w:val="0"/>
          <w:marBottom w:val="0"/>
          <w:divBdr>
            <w:top w:val="none" w:sz="0" w:space="0" w:color="auto"/>
            <w:left w:val="none" w:sz="0" w:space="0" w:color="auto"/>
            <w:bottom w:val="none" w:sz="0" w:space="0" w:color="auto"/>
            <w:right w:val="none" w:sz="0" w:space="0" w:color="auto"/>
          </w:divBdr>
        </w:div>
        <w:div w:id="1471946480">
          <w:marLeft w:val="640"/>
          <w:marRight w:val="0"/>
          <w:marTop w:val="0"/>
          <w:marBottom w:val="0"/>
          <w:divBdr>
            <w:top w:val="none" w:sz="0" w:space="0" w:color="auto"/>
            <w:left w:val="none" w:sz="0" w:space="0" w:color="auto"/>
            <w:bottom w:val="none" w:sz="0" w:space="0" w:color="auto"/>
            <w:right w:val="none" w:sz="0" w:space="0" w:color="auto"/>
          </w:divBdr>
        </w:div>
        <w:div w:id="703167360">
          <w:marLeft w:val="640"/>
          <w:marRight w:val="0"/>
          <w:marTop w:val="0"/>
          <w:marBottom w:val="0"/>
          <w:divBdr>
            <w:top w:val="none" w:sz="0" w:space="0" w:color="auto"/>
            <w:left w:val="none" w:sz="0" w:space="0" w:color="auto"/>
            <w:bottom w:val="none" w:sz="0" w:space="0" w:color="auto"/>
            <w:right w:val="none" w:sz="0" w:space="0" w:color="auto"/>
          </w:divBdr>
        </w:div>
        <w:div w:id="490870596">
          <w:marLeft w:val="640"/>
          <w:marRight w:val="0"/>
          <w:marTop w:val="0"/>
          <w:marBottom w:val="0"/>
          <w:divBdr>
            <w:top w:val="none" w:sz="0" w:space="0" w:color="auto"/>
            <w:left w:val="none" w:sz="0" w:space="0" w:color="auto"/>
            <w:bottom w:val="none" w:sz="0" w:space="0" w:color="auto"/>
            <w:right w:val="none" w:sz="0" w:space="0" w:color="auto"/>
          </w:divBdr>
        </w:div>
        <w:div w:id="1409838723">
          <w:marLeft w:val="640"/>
          <w:marRight w:val="0"/>
          <w:marTop w:val="0"/>
          <w:marBottom w:val="0"/>
          <w:divBdr>
            <w:top w:val="none" w:sz="0" w:space="0" w:color="auto"/>
            <w:left w:val="none" w:sz="0" w:space="0" w:color="auto"/>
            <w:bottom w:val="none" w:sz="0" w:space="0" w:color="auto"/>
            <w:right w:val="none" w:sz="0" w:space="0" w:color="auto"/>
          </w:divBdr>
        </w:div>
        <w:div w:id="1712918091">
          <w:marLeft w:val="640"/>
          <w:marRight w:val="0"/>
          <w:marTop w:val="0"/>
          <w:marBottom w:val="0"/>
          <w:divBdr>
            <w:top w:val="none" w:sz="0" w:space="0" w:color="auto"/>
            <w:left w:val="none" w:sz="0" w:space="0" w:color="auto"/>
            <w:bottom w:val="none" w:sz="0" w:space="0" w:color="auto"/>
            <w:right w:val="none" w:sz="0" w:space="0" w:color="auto"/>
          </w:divBdr>
        </w:div>
        <w:div w:id="304898956">
          <w:marLeft w:val="640"/>
          <w:marRight w:val="0"/>
          <w:marTop w:val="0"/>
          <w:marBottom w:val="0"/>
          <w:divBdr>
            <w:top w:val="none" w:sz="0" w:space="0" w:color="auto"/>
            <w:left w:val="none" w:sz="0" w:space="0" w:color="auto"/>
            <w:bottom w:val="none" w:sz="0" w:space="0" w:color="auto"/>
            <w:right w:val="none" w:sz="0" w:space="0" w:color="auto"/>
          </w:divBdr>
        </w:div>
        <w:div w:id="1037050869">
          <w:marLeft w:val="640"/>
          <w:marRight w:val="0"/>
          <w:marTop w:val="0"/>
          <w:marBottom w:val="0"/>
          <w:divBdr>
            <w:top w:val="none" w:sz="0" w:space="0" w:color="auto"/>
            <w:left w:val="none" w:sz="0" w:space="0" w:color="auto"/>
            <w:bottom w:val="none" w:sz="0" w:space="0" w:color="auto"/>
            <w:right w:val="none" w:sz="0" w:space="0" w:color="auto"/>
          </w:divBdr>
        </w:div>
        <w:div w:id="11566129">
          <w:marLeft w:val="640"/>
          <w:marRight w:val="0"/>
          <w:marTop w:val="0"/>
          <w:marBottom w:val="0"/>
          <w:divBdr>
            <w:top w:val="none" w:sz="0" w:space="0" w:color="auto"/>
            <w:left w:val="none" w:sz="0" w:space="0" w:color="auto"/>
            <w:bottom w:val="none" w:sz="0" w:space="0" w:color="auto"/>
            <w:right w:val="none" w:sz="0" w:space="0" w:color="auto"/>
          </w:divBdr>
        </w:div>
        <w:div w:id="1342195019">
          <w:marLeft w:val="640"/>
          <w:marRight w:val="0"/>
          <w:marTop w:val="0"/>
          <w:marBottom w:val="0"/>
          <w:divBdr>
            <w:top w:val="none" w:sz="0" w:space="0" w:color="auto"/>
            <w:left w:val="none" w:sz="0" w:space="0" w:color="auto"/>
            <w:bottom w:val="none" w:sz="0" w:space="0" w:color="auto"/>
            <w:right w:val="none" w:sz="0" w:space="0" w:color="auto"/>
          </w:divBdr>
        </w:div>
        <w:div w:id="1311325050">
          <w:marLeft w:val="640"/>
          <w:marRight w:val="0"/>
          <w:marTop w:val="0"/>
          <w:marBottom w:val="0"/>
          <w:divBdr>
            <w:top w:val="none" w:sz="0" w:space="0" w:color="auto"/>
            <w:left w:val="none" w:sz="0" w:space="0" w:color="auto"/>
            <w:bottom w:val="none" w:sz="0" w:space="0" w:color="auto"/>
            <w:right w:val="none" w:sz="0" w:space="0" w:color="auto"/>
          </w:divBdr>
        </w:div>
        <w:div w:id="1322853714">
          <w:marLeft w:val="640"/>
          <w:marRight w:val="0"/>
          <w:marTop w:val="0"/>
          <w:marBottom w:val="0"/>
          <w:divBdr>
            <w:top w:val="none" w:sz="0" w:space="0" w:color="auto"/>
            <w:left w:val="none" w:sz="0" w:space="0" w:color="auto"/>
            <w:bottom w:val="none" w:sz="0" w:space="0" w:color="auto"/>
            <w:right w:val="none" w:sz="0" w:space="0" w:color="auto"/>
          </w:divBdr>
        </w:div>
        <w:div w:id="1852404258">
          <w:marLeft w:val="640"/>
          <w:marRight w:val="0"/>
          <w:marTop w:val="0"/>
          <w:marBottom w:val="0"/>
          <w:divBdr>
            <w:top w:val="none" w:sz="0" w:space="0" w:color="auto"/>
            <w:left w:val="none" w:sz="0" w:space="0" w:color="auto"/>
            <w:bottom w:val="none" w:sz="0" w:space="0" w:color="auto"/>
            <w:right w:val="none" w:sz="0" w:space="0" w:color="auto"/>
          </w:divBdr>
        </w:div>
        <w:div w:id="841702437">
          <w:marLeft w:val="640"/>
          <w:marRight w:val="0"/>
          <w:marTop w:val="0"/>
          <w:marBottom w:val="0"/>
          <w:divBdr>
            <w:top w:val="none" w:sz="0" w:space="0" w:color="auto"/>
            <w:left w:val="none" w:sz="0" w:space="0" w:color="auto"/>
            <w:bottom w:val="none" w:sz="0" w:space="0" w:color="auto"/>
            <w:right w:val="none" w:sz="0" w:space="0" w:color="auto"/>
          </w:divBdr>
        </w:div>
        <w:div w:id="947808218">
          <w:marLeft w:val="640"/>
          <w:marRight w:val="0"/>
          <w:marTop w:val="0"/>
          <w:marBottom w:val="0"/>
          <w:divBdr>
            <w:top w:val="none" w:sz="0" w:space="0" w:color="auto"/>
            <w:left w:val="none" w:sz="0" w:space="0" w:color="auto"/>
            <w:bottom w:val="none" w:sz="0" w:space="0" w:color="auto"/>
            <w:right w:val="none" w:sz="0" w:space="0" w:color="auto"/>
          </w:divBdr>
        </w:div>
        <w:div w:id="1657874795">
          <w:marLeft w:val="640"/>
          <w:marRight w:val="0"/>
          <w:marTop w:val="0"/>
          <w:marBottom w:val="0"/>
          <w:divBdr>
            <w:top w:val="none" w:sz="0" w:space="0" w:color="auto"/>
            <w:left w:val="none" w:sz="0" w:space="0" w:color="auto"/>
            <w:bottom w:val="none" w:sz="0" w:space="0" w:color="auto"/>
            <w:right w:val="none" w:sz="0" w:space="0" w:color="auto"/>
          </w:divBdr>
        </w:div>
        <w:div w:id="1228494979">
          <w:marLeft w:val="640"/>
          <w:marRight w:val="0"/>
          <w:marTop w:val="0"/>
          <w:marBottom w:val="0"/>
          <w:divBdr>
            <w:top w:val="none" w:sz="0" w:space="0" w:color="auto"/>
            <w:left w:val="none" w:sz="0" w:space="0" w:color="auto"/>
            <w:bottom w:val="none" w:sz="0" w:space="0" w:color="auto"/>
            <w:right w:val="none" w:sz="0" w:space="0" w:color="auto"/>
          </w:divBdr>
        </w:div>
        <w:div w:id="1384477775">
          <w:marLeft w:val="640"/>
          <w:marRight w:val="0"/>
          <w:marTop w:val="0"/>
          <w:marBottom w:val="0"/>
          <w:divBdr>
            <w:top w:val="none" w:sz="0" w:space="0" w:color="auto"/>
            <w:left w:val="none" w:sz="0" w:space="0" w:color="auto"/>
            <w:bottom w:val="none" w:sz="0" w:space="0" w:color="auto"/>
            <w:right w:val="none" w:sz="0" w:space="0" w:color="auto"/>
          </w:divBdr>
        </w:div>
        <w:div w:id="1300960318">
          <w:marLeft w:val="640"/>
          <w:marRight w:val="0"/>
          <w:marTop w:val="0"/>
          <w:marBottom w:val="0"/>
          <w:divBdr>
            <w:top w:val="none" w:sz="0" w:space="0" w:color="auto"/>
            <w:left w:val="none" w:sz="0" w:space="0" w:color="auto"/>
            <w:bottom w:val="none" w:sz="0" w:space="0" w:color="auto"/>
            <w:right w:val="none" w:sz="0" w:space="0" w:color="auto"/>
          </w:divBdr>
        </w:div>
        <w:div w:id="1343044254">
          <w:marLeft w:val="640"/>
          <w:marRight w:val="0"/>
          <w:marTop w:val="0"/>
          <w:marBottom w:val="0"/>
          <w:divBdr>
            <w:top w:val="none" w:sz="0" w:space="0" w:color="auto"/>
            <w:left w:val="none" w:sz="0" w:space="0" w:color="auto"/>
            <w:bottom w:val="none" w:sz="0" w:space="0" w:color="auto"/>
            <w:right w:val="none" w:sz="0" w:space="0" w:color="auto"/>
          </w:divBdr>
        </w:div>
        <w:div w:id="402916147">
          <w:marLeft w:val="640"/>
          <w:marRight w:val="0"/>
          <w:marTop w:val="0"/>
          <w:marBottom w:val="0"/>
          <w:divBdr>
            <w:top w:val="none" w:sz="0" w:space="0" w:color="auto"/>
            <w:left w:val="none" w:sz="0" w:space="0" w:color="auto"/>
            <w:bottom w:val="none" w:sz="0" w:space="0" w:color="auto"/>
            <w:right w:val="none" w:sz="0" w:space="0" w:color="auto"/>
          </w:divBdr>
        </w:div>
        <w:div w:id="2123645620">
          <w:marLeft w:val="640"/>
          <w:marRight w:val="0"/>
          <w:marTop w:val="0"/>
          <w:marBottom w:val="0"/>
          <w:divBdr>
            <w:top w:val="none" w:sz="0" w:space="0" w:color="auto"/>
            <w:left w:val="none" w:sz="0" w:space="0" w:color="auto"/>
            <w:bottom w:val="none" w:sz="0" w:space="0" w:color="auto"/>
            <w:right w:val="none" w:sz="0" w:space="0" w:color="auto"/>
          </w:divBdr>
        </w:div>
        <w:div w:id="498737956">
          <w:marLeft w:val="640"/>
          <w:marRight w:val="0"/>
          <w:marTop w:val="0"/>
          <w:marBottom w:val="0"/>
          <w:divBdr>
            <w:top w:val="none" w:sz="0" w:space="0" w:color="auto"/>
            <w:left w:val="none" w:sz="0" w:space="0" w:color="auto"/>
            <w:bottom w:val="none" w:sz="0" w:space="0" w:color="auto"/>
            <w:right w:val="none" w:sz="0" w:space="0" w:color="auto"/>
          </w:divBdr>
        </w:div>
        <w:div w:id="157118557">
          <w:marLeft w:val="640"/>
          <w:marRight w:val="0"/>
          <w:marTop w:val="0"/>
          <w:marBottom w:val="0"/>
          <w:divBdr>
            <w:top w:val="none" w:sz="0" w:space="0" w:color="auto"/>
            <w:left w:val="none" w:sz="0" w:space="0" w:color="auto"/>
            <w:bottom w:val="none" w:sz="0" w:space="0" w:color="auto"/>
            <w:right w:val="none" w:sz="0" w:space="0" w:color="auto"/>
          </w:divBdr>
        </w:div>
        <w:div w:id="401565961">
          <w:marLeft w:val="640"/>
          <w:marRight w:val="0"/>
          <w:marTop w:val="0"/>
          <w:marBottom w:val="0"/>
          <w:divBdr>
            <w:top w:val="none" w:sz="0" w:space="0" w:color="auto"/>
            <w:left w:val="none" w:sz="0" w:space="0" w:color="auto"/>
            <w:bottom w:val="none" w:sz="0" w:space="0" w:color="auto"/>
            <w:right w:val="none" w:sz="0" w:space="0" w:color="auto"/>
          </w:divBdr>
        </w:div>
        <w:div w:id="2099324894">
          <w:marLeft w:val="640"/>
          <w:marRight w:val="0"/>
          <w:marTop w:val="0"/>
          <w:marBottom w:val="0"/>
          <w:divBdr>
            <w:top w:val="none" w:sz="0" w:space="0" w:color="auto"/>
            <w:left w:val="none" w:sz="0" w:space="0" w:color="auto"/>
            <w:bottom w:val="none" w:sz="0" w:space="0" w:color="auto"/>
            <w:right w:val="none" w:sz="0" w:space="0" w:color="auto"/>
          </w:divBdr>
        </w:div>
        <w:div w:id="1298410625">
          <w:marLeft w:val="640"/>
          <w:marRight w:val="0"/>
          <w:marTop w:val="0"/>
          <w:marBottom w:val="0"/>
          <w:divBdr>
            <w:top w:val="none" w:sz="0" w:space="0" w:color="auto"/>
            <w:left w:val="none" w:sz="0" w:space="0" w:color="auto"/>
            <w:bottom w:val="none" w:sz="0" w:space="0" w:color="auto"/>
            <w:right w:val="none" w:sz="0" w:space="0" w:color="auto"/>
          </w:divBdr>
        </w:div>
        <w:div w:id="1485663294">
          <w:marLeft w:val="640"/>
          <w:marRight w:val="0"/>
          <w:marTop w:val="0"/>
          <w:marBottom w:val="0"/>
          <w:divBdr>
            <w:top w:val="none" w:sz="0" w:space="0" w:color="auto"/>
            <w:left w:val="none" w:sz="0" w:space="0" w:color="auto"/>
            <w:bottom w:val="none" w:sz="0" w:space="0" w:color="auto"/>
            <w:right w:val="none" w:sz="0" w:space="0" w:color="auto"/>
          </w:divBdr>
        </w:div>
        <w:div w:id="660887977">
          <w:marLeft w:val="640"/>
          <w:marRight w:val="0"/>
          <w:marTop w:val="0"/>
          <w:marBottom w:val="0"/>
          <w:divBdr>
            <w:top w:val="none" w:sz="0" w:space="0" w:color="auto"/>
            <w:left w:val="none" w:sz="0" w:space="0" w:color="auto"/>
            <w:bottom w:val="none" w:sz="0" w:space="0" w:color="auto"/>
            <w:right w:val="none" w:sz="0" w:space="0" w:color="auto"/>
          </w:divBdr>
        </w:div>
        <w:div w:id="359665966">
          <w:marLeft w:val="640"/>
          <w:marRight w:val="0"/>
          <w:marTop w:val="0"/>
          <w:marBottom w:val="0"/>
          <w:divBdr>
            <w:top w:val="none" w:sz="0" w:space="0" w:color="auto"/>
            <w:left w:val="none" w:sz="0" w:space="0" w:color="auto"/>
            <w:bottom w:val="none" w:sz="0" w:space="0" w:color="auto"/>
            <w:right w:val="none" w:sz="0" w:space="0" w:color="auto"/>
          </w:divBdr>
        </w:div>
        <w:div w:id="1847942733">
          <w:marLeft w:val="640"/>
          <w:marRight w:val="0"/>
          <w:marTop w:val="0"/>
          <w:marBottom w:val="0"/>
          <w:divBdr>
            <w:top w:val="none" w:sz="0" w:space="0" w:color="auto"/>
            <w:left w:val="none" w:sz="0" w:space="0" w:color="auto"/>
            <w:bottom w:val="none" w:sz="0" w:space="0" w:color="auto"/>
            <w:right w:val="none" w:sz="0" w:space="0" w:color="auto"/>
          </w:divBdr>
        </w:div>
        <w:div w:id="1045446715">
          <w:marLeft w:val="640"/>
          <w:marRight w:val="0"/>
          <w:marTop w:val="0"/>
          <w:marBottom w:val="0"/>
          <w:divBdr>
            <w:top w:val="none" w:sz="0" w:space="0" w:color="auto"/>
            <w:left w:val="none" w:sz="0" w:space="0" w:color="auto"/>
            <w:bottom w:val="none" w:sz="0" w:space="0" w:color="auto"/>
            <w:right w:val="none" w:sz="0" w:space="0" w:color="auto"/>
          </w:divBdr>
        </w:div>
        <w:div w:id="595554572">
          <w:marLeft w:val="640"/>
          <w:marRight w:val="0"/>
          <w:marTop w:val="0"/>
          <w:marBottom w:val="0"/>
          <w:divBdr>
            <w:top w:val="none" w:sz="0" w:space="0" w:color="auto"/>
            <w:left w:val="none" w:sz="0" w:space="0" w:color="auto"/>
            <w:bottom w:val="none" w:sz="0" w:space="0" w:color="auto"/>
            <w:right w:val="none" w:sz="0" w:space="0" w:color="auto"/>
          </w:divBdr>
        </w:div>
        <w:div w:id="1368986755">
          <w:marLeft w:val="640"/>
          <w:marRight w:val="0"/>
          <w:marTop w:val="0"/>
          <w:marBottom w:val="0"/>
          <w:divBdr>
            <w:top w:val="none" w:sz="0" w:space="0" w:color="auto"/>
            <w:left w:val="none" w:sz="0" w:space="0" w:color="auto"/>
            <w:bottom w:val="none" w:sz="0" w:space="0" w:color="auto"/>
            <w:right w:val="none" w:sz="0" w:space="0" w:color="auto"/>
          </w:divBdr>
        </w:div>
        <w:div w:id="1526554273">
          <w:marLeft w:val="640"/>
          <w:marRight w:val="0"/>
          <w:marTop w:val="0"/>
          <w:marBottom w:val="0"/>
          <w:divBdr>
            <w:top w:val="none" w:sz="0" w:space="0" w:color="auto"/>
            <w:left w:val="none" w:sz="0" w:space="0" w:color="auto"/>
            <w:bottom w:val="none" w:sz="0" w:space="0" w:color="auto"/>
            <w:right w:val="none" w:sz="0" w:space="0" w:color="auto"/>
          </w:divBdr>
        </w:div>
        <w:div w:id="748232758">
          <w:marLeft w:val="640"/>
          <w:marRight w:val="0"/>
          <w:marTop w:val="0"/>
          <w:marBottom w:val="0"/>
          <w:divBdr>
            <w:top w:val="none" w:sz="0" w:space="0" w:color="auto"/>
            <w:left w:val="none" w:sz="0" w:space="0" w:color="auto"/>
            <w:bottom w:val="none" w:sz="0" w:space="0" w:color="auto"/>
            <w:right w:val="none" w:sz="0" w:space="0" w:color="auto"/>
          </w:divBdr>
        </w:div>
        <w:div w:id="1128204946">
          <w:marLeft w:val="640"/>
          <w:marRight w:val="0"/>
          <w:marTop w:val="0"/>
          <w:marBottom w:val="0"/>
          <w:divBdr>
            <w:top w:val="none" w:sz="0" w:space="0" w:color="auto"/>
            <w:left w:val="none" w:sz="0" w:space="0" w:color="auto"/>
            <w:bottom w:val="none" w:sz="0" w:space="0" w:color="auto"/>
            <w:right w:val="none" w:sz="0" w:space="0" w:color="auto"/>
          </w:divBdr>
        </w:div>
        <w:div w:id="704599460">
          <w:marLeft w:val="640"/>
          <w:marRight w:val="0"/>
          <w:marTop w:val="0"/>
          <w:marBottom w:val="0"/>
          <w:divBdr>
            <w:top w:val="none" w:sz="0" w:space="0" w:color="auto"/>
            <w:left w:val="none" w:sz="0" w:space="0" w:color="auto"/>
            <w:bottom w:val="none" w:sz="0" w:space="0" w:color="auto"/>
            <w:right w:val="none" w:sz="0" w:space="0" w:color="auto"/>
          </w:divBdr>
        </w:div>
        <w:div w:id="30962924">
          <w:marLeft w:val="640"/>
          <w:marRight w:val="0"/>
          <w:marTop w:val="0"/>
          <w:marBottom w:val="0"/>
          <w:divBdr>
            <w:top w:val="none" w:sz="0" w:space="0" w:color="auto"/>
            <w:left w:val="none" w:sz="0" w:space="0" w:color="auto"/>
            <w:bottom w:val="none" w:sz="0" w:space="0" w:color="auto"/>
            <w:right w:val="none" w:sz="0" w:space="0" w:color="auto"/>
          </w:divBdr>
        </w:div>
        <w:div w:id="941448517">
          <w:marLeft w:val="640"/>
          <w:marRight w:val="0"/>
          <w:marTop w:val="0"/>
          <w:marBottom w:val="0"/>
          <w:divBdr>
            <w:top w:val="none" w:sz="0" w:space="0" w:color="auto"/>
            <w:left w:val="none" w:sz="0" w:space="0" w:color="auto"/>
            <w:bottom w:val="none" w:sz="0" w:space="0" w:color="auto"/>
            <w:right w:val="none" w:sz="0" w:space="0" w:color="auto"/>
          </w:divBdr>
        </w:div>
        <w:div w:id="2013683859">
          <w:marLeft w:val="640"/>
          <w:marRight w:val="0"/>
          <w:marTop w:val="0"/>
          <w:marBottom w:val="0"/>
          <w:divBdr>
            <w:top w:val="none" w:sz="0" w:space="0" w:color="auto"/>
            <w:left w:val="none" w:sz="0" w:space="0" w:color="auto"/>
            <w:bottom w:val="none" w:sz="0" w:space="0" w:color="auto"/>
            <w:right w:val="none" w:sz="0" w:space="0" w:color="auto"/>
          </w:divBdr>
        </w:div>
        <w:div w:id="2142920173">
          <w:marLeft w:val="640"/>
          <w:marRight w:val="0"/>
          <w:marTop w:val="0"/>
          <w:marBottom w:val="0"/>
          <w:divBdr>
            <w:top w:val="none" w:sz="0" w:space="0" w:color="auto"/>
            <w:left w:val="none" w:sz="0" w:space="0" w:color="auto"/>
            <w:bottom w:val="none" w:sz="0" w:space="0" w:color="auto"/>
            <w:right w:val="none" w:sz="0" w:space="0" w:color="auto"/>
          </w:divBdr>
        </w:div>
        <w:div w:id="573204865">
          <w:marLeft w:val="640"/>
          <w:marRight w:val="0"/>
          <w:marTop w:val="0"/>
          <w:marBottom w:val="0"/>
          <w:divBdr>
            <w:top w:val="none" w:sz="0" w:space="0" w:color="auto"/>
            <w:left w:val="none" w:sz="0" w:space="0" w:color="auto"/>
            <w:bottom w:val="none" w:sz="0" w:space="0" w:color="auto"/>
            <w:right w:val="none" w:sz="0" w:space="0" w:color="auto"/>
          </w:divBdr>
        </w:div>
        <w:div w:id="935558096">
          <w:marLeft w:val="640"/>
          <w:marRight w:val="0"/>
          <w:marTop w:val="0"/>
          <w:marBottom w:val="0"/>
          <w:divBdr>
            <w:top w:val="none" w:sz="0" w:space="0" w:color="auto"/>
            <w:left w:val="none" w:sz="0" w:space="0" w:color="auto"/>
            <w:bottom w:val="none" w:sz="0" w:space="0" w:color="auto"/>
            <w:right w:val="none" w:sz="0" w:space="0" w:color="auto"/>
          </w:divBdr>
        </w:div>
        <w:div w:id="476455345">
          <w:marLeft w:val="640"/>
          <w:marRight w:val="0"/>
          <w:marTop w:val="0"/>
          <w:marBottom w:val="0"/>
          <w:divBdr>
            <w:top w:val="none" w:sz="0" w:space="0" w:color="auto"/>
            <w:left w:val="none" w:sz="0" w:space="0" w:color="auto"/>
            <w:bottom w:val="none" w:sz="0" w:space="0" w:color="auto"/>
            <w:right w:val="none" w:sz="0" w:space="0" w:color="auto"/>
          </w:divBdr>
        </w:div>
        <w:div w:id="1653758309">
          <w:marLeft w:val="640"/>
          <w:marRight w:val="0"/>
          <w:marTop w:val="0"/>
          <w:marBottom w:val="0"/>
          <w:divBdr>
            <w:top w:val="none" w:sz="0" w:space="0" w:color="auto"/>
            <w:left w:val="none" w:sz="0" w:space="0" w:color="auto"/>
            <w:bottom w:val="none" w:sz="0" w:space="0" w:color="auto"/>
            <w:right w:val="none" w:sz="0" w:space="0" w:color="auto"/>
          </w:divBdr>
        </w:div>
        <w:div w:id="1203008829">
          <w:marLeft w:val="640"/>
          <w:marRight w:val="0"/>
          <w:marTop w:val="0"/>
          <w:marBottom w:val="0"/>
          <w:divBdr>
            <w:top w:val="none" w:sz="0" w:space="0" w:color="auto"/>
            <w:left w:val="none" w:sz="0" w:space="0" w:color="auto"/>
            <w:bottom w:val="none" w:sz="0" w:space="0" w:color="auto"/>
            <w:right w:val="none" w:sz="0" w:space="0" w:color="auto"/>
          </w:divBdr>
        </w:div>
        <w:div w:id="1403873600">
          <w:marLeft w:val="640"/>
          <w:marRight w:val="0"/>
          <w:marTop w:val="0"/>
          <w:marBottom w:val="0"/>
          <w:divBdr>
            <w:top w:val="none" w:sz="0" w:space="0" w:color="auto"/>
            <w:left w:val="none" w:sz="0" w:space="0" w:color="auto"/>
            <w:bottom w:val="none" w:sz="0" w:space="0" w:color="auto"/>
            <w:right w:val="none" w:sz="0" w:space="0" w:color="auto"/>
          </w:divBdr>
        </w:div>
        <w:div w:id="322590454">
          <w:marLeft w:val="640"/>
          <w:marRight w:val="0"/>
          <w:marTop w:val="0"/>
          <w:marBottom w:val="0"/>
          <w:divBdr>
            <w:top w:val="none" w:sz="0" w:space="0" w:color="auto"/>
            <w:left w:val="none" w:sz="0" w:space="0" w:color="auto"/>
            <w:bottom w:val="none" w:sz="0" w:space="0" w:color="auto"/>
            <w:right w:val="none" w:sz="0" w:space="0" w:color="auto"/>
          </w:divBdr>
        </w:div>
        <w:div w:id="1445929794">
          <w:marLeft w:val="640"/>
          <w:marRight w:val="0"/>
          <w:marTop w:val="0"/>
          <w:marBottom w:val="0"/>
          <w:divBdr>
            <w:top w:val="none" w:sz="0" w:space="0" w:color="auto"/>
            <w:left w:val="none" w:sz="0" w:space="0" w:color="auto"/>
            <w:bottom w:val="none" w:sz="0" w:space="0" w:color="auto"/>
            <w:right w:val="none" w:sz="0" w:space="0" w:color="auto"/>
          </w:divBdr>
        </w:div>
        <w:div w:id="806362328">
          <w:marLeft w:val="640"/>
          <w:marRight w:val="0"/>
          <w:marTop w:val="0"/>
          <w:marBottom w:val="0"/>
          <w:divBdr>
            <w:top w:val="none" w:sz="0" w:space="0" w:color="auto"/>
            <w:left w:val="none" w:sz="0" w:space="0" w:color="auto"/>
            <w:bottom w:val="none" w:sz="0" w:space="0" w:color="auto"/>
            <w:right w:val="none" w:sz="0" w:space="0" w:color="auto"/>
          </w:divBdr>
        </w:div>
        <w:div w:id="314069317">
          <w:marLeft w:val="640"/>
          <w:marRight w:val="0"/>
          <w:marTop w:val="0"/>
          <w:marBottom w:val="0"/>
          <w:divBdr>
            <w:top w:val="none" w:sz="0" w:space="0" w:color="auto"/>
            <w:left w:val="none" w:sz="0" w:space="0" w:color="auto"/>
            <w:bottom w:val="none" w:sz="0" w:space="0" w:color="auto"/>
            <w:right w:val="none" w:sz="0" w:space="0" w:color="auto"/>
          </w:divBdr>
        </w:div>
        <w:div w:id="578902242">
          <w:marLeft w:val="640"/>
          <w:marRight w:val="0"/>
          <w:marTop w:val="0"/>
          <w:marBottom w:val="0"/>
          <w:divBdr>
            <w:top w:val="none" w:sz="0" w:space="0" w:color="auto"/>
            <w:left w:val="none" w:sz="0" w:space="0" w:color="auto"/>
            <w:bottom w:val="none" w:sz="0" w:space="0" w:color="auto"/>
            <w:right w:val="none" w:sz="0" w:space="0" w:color="auto"/>
          </w:divBdr>
        </w:div>
        <w:div w:id="669989017">
          <w:marLeft w:val="640"/>
          <w:marRight w:val="0"/>
          <w:marTop w:val="0"/>
          <w:marBottom w:val="0"/>
          <w:divBdr>
            <w:top w:val="none" w:sz="0" w:space="0" w:color="auto"/>
            <w:left w:val="none" w:sz="0" w:space="0" w:color="auto"/>
            <w:bottom w:val="none" w:sz="0" w:space="0" w:color="auto"/>
            <w:right w:val="none" w:sz="0" w:space="0" w:color="auto"/>
          </w:divBdr>
        </w:div>
        <w:div w:id="613945112">
          <w:marLeft w:val="640"/>
          <w:marRight w:val="0"/>
          <w:marTop w:val="0"/>
          <w:marBottom w:val="0"/>
          <w:divBdr>
            <w:top w:val="none" w:sz="0" w:space="0" w:color="auto"/>
            <w:left w:val="none" w:sz="0" w:space="0" w:color="auto"/>
            <w:bottom w:val="none" w:sz="0" w:space="0" w:color="auto"/>
            <w:right w:val="none" w:sz="0" w:space="0" w:color="auto"/>
          </w:divBdr>
        </w:div>
        <w:div w:id="1311247864">
          <w:marLeft w:val="640"/>
          <w:marRight w:val="0"/>
          <w:marTop w:val="0"/>
          <w:marBottom w:val="0"/>
          <w:divBdr>
            <w:top w:val="none" w:sz="0" w:space="0" w:color="auto"/>
            <w:left w:val="none" w:sz="0" w:space="0" w:color="auto"/>
            <w:bottom w:val="none" w:sz="0" w:space="0" w:color="auto"/>
            <w:right w:val="none" w:sz="0" w:space="0" w:color="auto"/>
          </w:divBdr>
        </w:div>
        <w:div w:id="1763062548">
          <w:marLeft w:val="640"/>
          <w:marRight w:val="0"/>
          <w:marTop w:val="0"/>
          <w:marBottom w:val="0"/>
          <w:divBdr>
            <w:top w:val="none" w:sz="0" w:space="0" w:color="auto"/>
            <w:left w:val="none" w:sz="0" w:space="0" w:color="auto"/>
            <w:bottom w:val="none" w:sz="0" w:space="0" w:color="auto"/>
            <w:right w:val="none" w:sz="0" w:space="0" w:color="auto"/>
          </w:divBdr>
        </w:div>
        <w:div w:id="719980898">
          <w:marLeft w:val="640"/>
          <w:marRight w:val="0"/>
          <w:marTop w:val="0"/>
          <w:marBottom w:val="0"/>
          <w:divBdr>
            <w:top w:val="none" w:sz="0" w:space="0" w:color="auto"/>
            <w:left w:val="none" w:sz="0" w:space="0" w:color="auto"/>
            <w:bottom w:val="none" w:sz="0" w:space="0" w:color="auto"/>
            <w:right w:val="none" w:sz="0" w:space="0" w:color="auto"/>
          </w:divBdr>
        </w:div>
        <w:div w:id="575480476">
          <w:marLeft w:val="640"/>
          <w:marRight w:val="0"/>
          <w:marTop w:val="0"/>
          <w:marBottom w:val="0"/>
          <w:divBdr>
            <w:top w:val="none" w:sz="0" w:space="0" w:color="auto"/>
            <w:left w:val="none" w:sz="0" w:space="0" w:color="auto"/>
            <w:bottom w:val="none" w:sz="0" w:space="0" w:color="auto"/>
            <w:right w:val="none" w:sz="0" w:space="0" w:color="auto"/>
          </w:divBdr>
        </w:div>
        <w:div w:id="1014309352">
          <w:marLeft w:val="640"/>
          <w:marRight w:val="0"/>
          <w:marTop w:val="0"/>
          <w:marBottom w:val="0"/>
          <w:divBdr>
            <w:top w:val="none" w:sz="0" w:space="0" w:color="auto"/>
            <w:left w:val="none" w:sz="0" w:space="0" w:color="auto"/>
            <w:bottom w:val="none" w:sz="0" w:space="0" w:color="auto"/>
            <w:right w:val="none" w:sz="0" w:space="0" w:color="auto"/>
          </w:divBdr>
        </w:div>
        <w:div w:id="715742066">
          <w:marLeft w:val="640"/>
          <w:marRight w:val="0"/>
          <w:marTop w:val="0"/>
          <w:marBottom w:val="0"/>
          <w:divBdr>
            <w:top w:val="none" w:sz="0" w:space="0" w:color="auto"/>
            <w:left w:val="none" w:sz="0" w:space="0" w:color="auto"/>
            <w:bottom w:val="none" w:sz="0" w:space="0" w:color="auto"/>
            <w:right w:val="none" w:sz="0" w:space="0" w:color="auto"/>
          </w:divBdr>
        </w:div>
        <w:div w:id="353001644">
          <w:marLeft w:val="640"/>
          <w:marRight w:val="0"/>
          <w:marTop w:val="0"/>
          <w:marBottom w:val="0"/>
          <w:divBdr>
            <w:top w:val="none" w:sz="0" w:space="0" w:color="auto"/>
            <w:left w:val="none" w:sz="0" w:space="0" w:color="auto"/>
            <w:bottom w:val="none" w:sz="0" w:space="0" w:color="auto"/>
            <w:right w:val="none" w:sz="0" w:space="0" w:color="auto"/>
          </w:divBdr>
        </w:div>
        <w:div w:id="672032549">
          <w:marLeft w:val="640"/>
          <w:marRight w:val="0"/>
          <w:marTop w:val="0"/>
          <w:marBottom w:val="0"/>
          <w:divBdr>
            <w:top w:val="none" w:sz="0" w:space="0" w:color="auto"/>
            <w:left w:val="none" w:sz="0" w:space="0" w:color="auto"/>
            <w:bottom w:val="none" w:sz="0" w:space="0" w:color="auto"/>
            <w:right w:val="none" w:sz="0" w:space="0" w:color="auto"/>
          </w:divBdr>
        </w:div>
        <w:div w:id="1188641280">
          <w:marLeft w:val="640"/>
          <w:marRight w:val="0"/>
          <w:marTop w:val="0"/>
          <w:marBottom w:val="0"/>
          <w:divBdr>
            <w:top w:val="none" w:sz="0" w:space="0" w:color="auto"/>
            <w:left w:val="none" w:sz="0" w:space="0" w:color="auto"/>
            <w:bottom w:val="none" w:sz="0" w:space="0" w:color="auto"/>
            <w:right w:val="none" w:sz="0" w:space="0" w:color="auto"/>
          </w:divBdr>
        </w:div>
      </w:divsChild>
    </w:div>
    <w:div w:id="714618556">
      <w:bodyDiv w:val="1"/>
      <w:marLeft w:val="0"/>
      <w:marRight w:val="0"/>
      <w:marTop w:val="0"/>
      <w:marBottom w:val="0"/>
      <w:divBdr>
        <w:top w:val="none" w:sz="0" w:space="0" w:color="auto"/>
        <w:left w:val="none" w:sz="0" w:space="0" w:color="auto"/>
        <w:bottom w:val="none" w:sz="0" w:space="0" w:color="auto"/>
        <w:right w:val="none" w:sz="0" w:space="0" w:color="auto"/>
      </w:divBdr>
    </w:div>
    <w:div w:id="714964799">
      <w:bodyDiv w:val="1"/>
      <w:marLeft w:val="0"/>
      <w:marRight w:val="0"/>
      <w:marTop w:val="0"/>
      <w:marBottom w:val="0"/>
      <w:divBdr>
        <w:top w:val="none" w:sz="0" w:space="0" w:color="auto"/>
        <w:left w:val="none" w:sz="0" w:space="0" w:color="auto"/>
        <w:bottom w:val="none" w:sz="0" w:space="0" w:color="auto"/>
        <w:right w:val="none" w:sz="0" w:space="0" w:color="auto"/>
      </w:divBdr>
      <w:divsChild>
        <w:div w:id="2002805532">
          <w:marLeft w:val="640"/>
          <w:marRight w:val="0"/>
          <w:marTop w:val="0"/>
          <w:marBottom w:val="0"/>
          <w:divBdr>
            <w:top w:val="none" w:sz="0" w:space="0" w:color="auto"/>
            <w:left w:val="none" w:sz="0" w:space="0" w:color="auto"/>
            <w:bottom w:val="none" w:sz="0" w:space="0" w:color="auto"/>
            <w:right w:val="none" w:sz="0" w:space="0" w:color="auto"/>
          </w:divBdr>
        </w:div>
        <w:div w:id="163054031">
          <w:marLeft w:val="640"/>
          <w:marRight w:val="0"/>
          <w:marTop w:val="0"/>
          <w:marBottom w:val="0"/>
          <w:divBdr>
            <w:top w:val="none" w:sz="0" w:space="0" w:color="auto"/>
            <w:left w:val="none" w:sz="0" w:space="0" w:color="auto"/>
            <w:bottom w:val="none" w:sz="0" w:space="0" w:color="auto"/>
            <w:right w:val="none" w:sz="0" w:space="0" w:color="auto"/>
          </w:divBdr>
        </w:div>
        <w:div w:id="524909819">
          <w:marLeft w:val="640"/>
          <w:marRight w:val="0"/>
          <w:marTop w:val="0"/>
          <w:marBottom w:val="0"/>
          <w:divBdr>
            <w:top w:val="none" w:sz="0" w:space="0" w:color="auto"/>
            <w:left w:val="none" w:sz="0" w:space="0" w:color="auto"/>
            <w:bottom w:val="none" w:sz="0" w:space="0" w:color="auto"/>
            <w:right w:val="none" w:sz="0" w:space="0" w:color="auto"/>
          </w:divBdr>
        </w:div>
        <w:div w:id="96147351">
          <w:marLeft w:val="640"/>
          <w:marRight w:val="0"/>
          <w:marTop w:val="0"/>
          <w:marBottom w:val="0"/>
          <w:divBdr>
            <w:top w:val="none" w:sz="0" w:space="0" w:color="auto"/>
            <w:left w:val="none" w:sz="0" w:space="0" w:color="auto"/>
            <w:bottom w:val="none" w:sz="0" w:space="0" w:color="auto"/>
            <w:right w:val="none" w:sz="0" w:space="0" w:color="auto"/>
          </w:divBdr>
        </w:div>
        <w:div w:id="721825153">
          <w:marLeft w:val="640"/>
          <w:marRight w:val="0"/>
          <w:marTop w:val="0"/>
          <w:marBottom w:val="0"/>
          <w:divBdr>
            <w:top w:val="none" w:sz="0" w:space="0" w:color="auto"/>
            <w:left w:val="none" w:sz="0" w:space="0" w:color="auto"/>
            <w:bottom w:val="none" w:sz="0" w:space="0" w:color="auto"/>
            <w:right w:val="none" w:sz="0" w:space="0" w:color="auto"/>
          </w:divBdr>
        </w:div>
        <w:div w:id="1167134258">
          <w:marLeft w:val="640"/>
          <w:marRight w:val="0"/>
          <w:marTop w:val="0"/>
          <w:marBottom w:val="0"/>
          <w:divBdr>
            <w:top w:val="none" w:sz="0" w:space="0" w:color="auto"/>
            <w:left w:val="none" w:sz="0" w:space="0" w:color="auto"/>
            <w:bottom w:val="none" w:sz="0" w:space="0" w:color="auto"/>
            <w:right w:val="none" w:sz="0" w:space="0" w:color="auto"/>
          </w:divBdr>
        </w:div>
        <w:div w:id="1991596272">
          <w:marLeft w:val="640"/>
          <w:marRight w:val="0"/>
          <w:marTop w:val="0"/>
          <w:marBottom w:val="0"/>
          <w:divBdr>
            <w:top w:val="none" w:sz="0" w:space="0" w:color="auto"/>
            <w:left w:val="none" w:sz="0" w:space="0" w:color="auto"/>
            <w:bottom w:val="none" w:sz="0" w:space="0" w:color="auto"/>
            <w:right w:val="none" w:sz="0" w:space="0" w:color="auto"/>
          </w:divBdr>
        </w:div>
        <w:div w:id="329799925">
          <w:marLeft w:val="640"/>
          <w:marRight w:val="0"/>
          <w:marTop w:val="0"/>
          <w:marBottom w:val="0"/>
          <w:divBdr>
            <w:top w:val="none" w:sz="0" w:space="0" w:color="auto"/>
            <w:left w:val="none" w:sz="0" w:space="0" w:color="auto"/>
            <w:bottom w:val="none" w:sz="0" w:space="0" w:color="auto"/>
            <w:right w:val="none" w:sz="0" w:space="0" w:color="auto"/>
          </w:divBdr>
        </w:div>
        <w:div w:id="430861981">
          <w:marLeft w:val="640"/>
          <w:marRight w:val="0"/>
          <w:marTop w:val="0"/>
          <w:marBottom w:val="0"/>
          <w:divBdr>
            <w:top w:val="none" w:sz="0" w:space="0" w:color="auto"/>
            <w:left w:val="none" w:sz="0" w:space="0" w:color="auto"/>
            <w:bottom w:val="none" w:sz="0" w:space="0" w:color="auto"/>
            <w:right w:val="none" w:sz="0" w:space="0" w:color="auto"/>
          </w:divBdr>
        </w:div>
        <w:div w:id="1129129854">
          <w:marLeft w:val="640"/>
          <w:marRight w:val="0"/>
          <w:marTop w:val="0"/>
          <w:marBottom w:val="0"/>
          <w:divBdr>
            <w:top w:val="none" w:sz="0" w:space="0" w:color="auto"/>
            <w:left w:val="none" w:sz="0" w:space="0" w:color="auto"/>
            <w:bottom w:val="none" w:sz="0" w:space="0" w:color="auto"/>
            <w:right w:val="none" w:sz="0" w:space="0" w:color="auto"/>
          </w:divBdr>
        </w:div>
        <w:div w:id="1121191993">
          <w:marLeft w:val="640"/>
          <w:marRight w:val="0"/>
          <w:marTop w:val="0"/>
          <w:marBottom w:val="0"/>
          <w:divBdr>
            <w:top w:val="none" w:sz="0" w:space="0" w:color="auto"/>
            <w:left w:val="none" w:sz="0" w:space="0" w:color="auto"/>
            <w:bottom w:val="none" w:sz="0" w:space="0" w:color="auto"/>
            <w:right w:val="none" w:sz="0" w:space="0" w:color="auto"/>
          </w:divBdr>
        </w:div>
        <w:div w:id="212541519">
          <w:marLeft w:val="640"/>
          <w:marRight w:val="0"/>
          <w:marTop w:val="0"/>
          <w:marBottom w:val="0"/>
          <w:divBdr>
            <w:top w:val="none" w:sz="0" w:space="0" w:color="auto"/>
            <w:left w:val="none" w:sz="0" w:space="0" w:color="auto"/>
            <w:bottom w:val="none" w:sz="0" w:space="0" w:color="auto"/>
            <w:right w:val="none" w:sz="0" w:space="0" w:color="auto"/>
          </w:divBdr>
        </w:div>
        <w:div w:id="156389961">
          <w:marLeft w:val="640"/>
          <w:marRight w:val="0"/>
          <w:marTop w:val="0"/>
          <w:marBottom w:val="0"/>
          <w:divBdr>
            <w:top w:val="none" w:sz="0" w:space="0" w:color="auto"/>
            <w:left w:val="none" w:sz="0" w:space="0" w:color="auto"/>
            <w:bottom w:val="none" w:sz="0" w:space="0" w:color="auto"/>
            <w:right w:val="none" w:sz="0" w:space="0" w:color="auto"/>
          </w:divBdr>
        </w:div>
        <w:div w:id="139924686">
          <w:marLeft w:val="640"/>
          <w:marRight w:val="0"/>
          <w:marTop w:val="0"/>
          <w:marBottom w:val="0"/>
          <w:divBdr>
            <w:top w:val="none" w:sz="0" w:space="0" w:color="auto"/>
            <w:left w:val="none" w:sz="0" w:space="0" w:color="auto"/>
            <w:bottom w:val="none" w:sz="0" w:space="0" w:color="auto"/>
            <w:right w:val="none" w:sz="0" w:space="0" w:color="auto"/>
          </w:divBdr>
        </w:div>
        <w:div w:id="1500802832">
          <w:marLeft w:val="640"/>
          <w:marRight w:val="0"/>
          <w:marTop w:val="0"/>
          <w:marBottom w:val="0"/>
          <w:divBdr>
            <w:top w:val="none" w:sz="0" w:space="0" w:color="auto"/>
            <w:left w:val="none" w:sz="0" w:space="0" w:color="auto"/>
            <w:bottom w:val="none" w:sz="0" w:space="0" w:color="auto"/>
            <w:right w:val="none" w:sz="0" w:space="0" w:color="auto"/>
          </w:divBdr>
        </w:div>
        <w:div w:id="715587690">
          <w:marLeft w:val="640"/>
          <w:marRight w:val="0"/>
          <w:marTop w:val="0"/>
          <w:marBottom w:val="0"/>
          <w:divBdr>
            <w:top w:val="none" w:sz="0" w:space="0" w:color="auto"/>
            <w:left w:val="none" w:sz="0" w:space="0" w:color="auto"/>
            <w:bottom w:val="none" w:sz="0" w:space="0" w:color="auto"/>
            <w:right w:val="none" w:sz="0" w:space="0" w:color="auto"/>
          </w:divBdr>
        </w:div>
        <w:div w:id="1643387280">
          <w:marLeft w:val="640"/>
          <w:marRight w:val="0"/>
          <w:marTop w:val="0"/>
          <w:marBottom w:val="0"/>
          <w:divBdr>
            <w:top w:val="none" w:sz="0" w:space="0" w:color="auto"/>
            <w:left w:val="none" w:sz="0" w:space="0" w:color="auto"/>
            <w:bottom w:val="none" w:sz="0" w:space="0" w:color="auto"/>
            <w:right w:val="none" w:sz="0" w:space="0" w:color="auto"/>
          </w:divBdr>
        </w:div>
        <w:div w:id="155343011">
          <w:marLeft w:val="640"/>
          <w:marRight w:val="0"/>
          <w:marTop w:val="0"/>
          <w:marBottom w:val="0"/>
          <w:divBdr>
            <w:top w:val="none" w:sz="0" w:space="0" w:color="auto"/>
            <w:left w:val="none" w:sz="0" w:space="0" w:color="auto"/>
            <w:bottom w:val="none" w:sz="0" w:space="0" w:color="auto"/>
            <w:right w:val="none" w:sz="0" w:space="0" w:color="auto"/>
          </w:divBdr>
        </w:div>
        <w:div w:id="1283465212">
          <w:marLeft w:val="640"/>
          <w:marRight w:val="0"/>
          <w:marTop w:val="0"/>
          <w:marBottom w:val="0"/>
          <w:divBdr>
            <w:top w:val="none" w:sz="0" w:space="0" w:color="auto"/>
            <w:left w:val="none" w:sz="0" w:space="0" w:color="auto"/>
            <w:bottom w:val="none" w:sz="0" w:space="0" w:color="auto"/>
            <w:right w:val="none" w:sz="0" w:space="0" w:color="auto"/>
          </w:divBdr>
        </w:div>
        <w:div w:id="1477142262">
          <w:marLeft w:val="640"/>
          <w:marRight w:val="0"/>
          <w:marTop w:val="0"/>
          <w:marBottom w:val="0"/>
          <w:divBdr>
            <w:top w:val="none" w:sz="0" w:space="0" w:color="auto"/>
            <w:left w:val="none" w:sz="0" w:space="0" w:color="auto"/>
            <w:bottom w:val="none" w:sz="0" w:space="0" w:color="auto"/>
            <w:right w:val="none" w:sz="0" w:space="0" w:color="auto"/>
          </w:divBdr>
        </w:div>
        <w:div w:id="802891031">
          <w:marLeft w:val="640"/>
          <w:marRight w:val="0"/>
          <w:marTop w:val="0"/>
          <w:marBottom w:val="0"/>
          <w:divBdr>
            <w:top w:val="none" w:sz="0" w:space="0" w:color="auto"/>
            <w:left w:val="none" w:sz="0" w:space="0" w:color="auto"/>
            <w:bottom w:val="none" w:sz="0" w:space="0" w:color="auto"/>
            <w:right w:val="none" w:sz="0" w:space="0" w:color="auto"/>
          </w:divBdr>
        </w:div>
        <w:div w:id="1743675213">
          <w:marLeft w:val="640"/>
          <w:marRight w:val="0"/>
          <w:marTop w:val="0"/>
          <w:marBottom w:val="0"/>
          <w:divBdr>
            <w:top w:val="none" w:sz="0" w:space="0" w:color="auto"/>
            <w:left w:val="none" w:sz="0" w:space="0" w:color="auto"/>
            <w:bottom w:val="none" w:sz="0" w:space="0" w:color="auto"/>
            <w:right w:val="none" w:sz="0" w:space="0" w:color="auto"/>
          </w:divBdr>
        </w:div>
        <w:div w:id="71054105">
          <w:marLeft w:val="640"/>
          <w:marRight w:val="0"/>
          <w:marTop w:val="0"/>
          <w:marBottom w:val="0"/>
          <w:divBdr>
            <w:top w:val="none" w:sz="0" w:space="0" w:color="auto"/>
            <w:left w:val="none" w:sz="0" w:space="0" w:color="auto"/>
            <w:bottom w:val="none" w:sz="0" w:space="0" w:color="auto"/>
            <w:right w:val="none" w:sz="0" w:space="0" w:color="auto"/>
          </w:divBdr>
        </w:div>
        <w:div w:id="102500789">
          <w:marLeft w:val="640"/>
          <w:marRight w:val="0"/>
          <w:marTop w:val="0"/>
          <w:marBottom w:val="0"/>
          <w:divBdr>
            <w:top w:val="none" w:sz="0" w:space="0" w:color="auto"/>
            <w:left w:val="none" w:sz="0" w:space="0" w:color="auto"/>
            <w:bottom w:val="none" w:sz="0" w:space="0" w:color="auto"/>
            <w:right w:val="none" w:sz="0" w:space="0" w:color="auto"/>
          </w:divBdr>
        </w:div>
        <w:div w:id="1148782502">
          <w:marLeft w:val="640"/>
          <w:marRight w:val="0"/>
          <w:marTop w:val="0"/>
          <w:marBottom w:val="0"/>
          <w:divBdr>
            <w:top w:val="none" w:sz="0" w:space="0" w:color="auto"/>
            <w:left w:val="none" w:sz="0" w:space="0" w:color="auto"/>
            <w:bottom w:val="none" w:sz="0" w:space="0" w:color="auto"/>
            <w:right w:val="none" w:sz="0" w:space="0" w:color="auto"/>
          </w:divBdr>
        </w:div>
        <w:div w:id="165170688">
          <w:marLeft w:val="640"/>
          <w:marRight w:val="0"/>
          <w:marTop w:val="0"/>
          <w:marBottom w:val="0"/>
          <w:divBdr>
            <w:top w:val="none" w:sz="0" w:space="0" w:color="auto"/>
            <w:left w:val="none" w:sz="0" w:space="0" w:color="auto"/>
            <w:bottom w:val="none" w:sz="0" w:space="0" w:color="auto"/>
            <w:right w:val="none" w:sz="0" w:space="0" w:color="auto"/>
          </w:divBdr>
        </w:div>
        <w:div w:id="318383091">
          <w:marLeft w:val="640"/>
          <w:marRight w:val="0"/>
          <w:marTop w:val="0"/>
          <w:marBottom w:val="0"/>
          <w:divBdr>
            <w:top w:val="none" w:sz="0" w:space="0" w:color="auto"/>
            <w:left w:val="none" w:sz="0" w:space="0" w:color="auto"/>
            <w:bottom w:val="none" w:sz="0" w:space="0" w:color="auto"/>
            <w:right w:val="none" w:sz="0" w:space="0" w:color="auto"/>
          </w:divBdr>
        </w:div>
        <w:div w:id="1102070522">
          <w:marLeft w:val="640"/>
          <w:marRight w:val="0"/>
          <w:marTop w:val="0"/>
          <w:marBottom w:val="0"/>
          <w:divBdr>
            <w:top w:val="none" w:sz="0" w:space="0" w:color="auto"/>
            <w:left w:val="none" w:sz="0" w:space="0" w:color="auto"/>
            <w:bottom w:val="none" w:sz="0" w:space="0" w:color="auto"/>
            <w:right w:val="none" w:sz="0" w:space="0" w:color="auto"/>
          </w:divBdr>
        </w:div>
        <w:div w:id="1184829090">
          <w:marLeft w:val="640"/>
          <w:marRight w:val="0"/>
          <w:marTop w:val="0"/>
          <w:marBottom w:val="0"/>
          <w:divBdr>
            <w:top w:val="none" w:sz="0" w:space="0" w:color="auto"/>
            <w:left w:val="none" w:sz="0" w:space="0" w:color="auto"/>
            <w:bottom w:val="none" w:sz="0" w:space="0" w:color="auto"/>
            <w:right w:val="none" w:sz="0" w:space="0" w:color="auto"/>
          </w:divBdr>
        </w:div>
        <w:div w:id="511921905">
          <w:marLeft w:val="640"/>
          <w:marRight w:val="0"/>
          <w:marTop w:val="0"/>
          <w:marBottom w:val="0"/>
          <w:divBdr>
            <w:top w:val="none" w:sz="0" w:space="0" w:color="auto"/>
            <w:left w:val="none" w:sz="0" w:space="0" w:color="auto"/>
            <w:bottom w:val="none" w:sz="0" w:space="0" w:color="auto"/>
            <w:right w:val="none" w:sz="0" w:space="0" w:color="auto"/>
          </w:divBdr>
        </w:div>
        <w:div w:id="854883328">
          <w:marLeft w:val="640"/>
          <w:marRight w:val="0"/>
          <w:marTop w:val="0"/>
          <w:marBottom w:val="0"/>
          <w:divBdr>
            <w:top w:val="none" w:sz="0" w:space="0" w:color="auto"/>
            <w:left w:val="none" w:sz="0" w:space="0" w:color="auto"/>
            <w:bottom w:val="none" w:sz="0" w:space="0" w:color="auto"/>
            <w:right w:val="none" w:sz="0" w:space="0" w:color="auto"/>
          </w:divBdr>
        </w:div>
        <w:div w:id="866530712">
          <w:marLeft w:val="640"/>
          <w:marRight w:val="0"/>
          <w:marTop w:val="0"/>
          <w:marBottom w:val="0"/>
          <w:divBdr>
            <w:top w:val="none" w:sz="0" w:space="0" w:color="auto"/>
            <w:left w:val="none" w:sz="0" w:space="0" w:color="auto"/>
            <w:bottom w:val="none" w:sz="0" w:space="0" w:color="auto"/>
            <w:right w:val="none" w:sz="0" w:space="0" w:color="auto"/>
          </w:divBdr>
        </w:div>
        <w:div w:id="2080860282">
          <w:marLeft w:val="640"/>
          <w:marRight w:val="0"/>
          <w:marTop w:val="0"/>
          <w:marBottom w:val="0"/>
          <w:divBdr>
            <w:top w:val="none" w:sz="0" w:space="0" w:color="auto"/>
            <w:left w:val="none" w:sz="0" w:space="0" w:color="auto"/>
            <w:bottom w:val="none" w:sz="0" w:space="0" w:color="auto"/>
            <w:right w:val="none" w:sz="0" w:space="0" w:color="auto"/>
          </w:divBdr>
        </w:div>
        <w:div w:id="1668708242">
          <w:marLeft w:val="640"/>
          <w:marRight w:val="0"/>
          <w:marTop w:val="0"/>
          <w:marBottom w:val="0"/>
          <w:divBdr>
            <w:top w:val="none" w:sz="0" w:space="0" w:color="auto"/>
            <w:left w:val="none" w:sz="0" w:space="0" w:color="auto"/>
            <w:bottom w:val="none" w:sz="0" w:space="0" w:color="auto"/>
            <w:right w:val="none" w:sz="0" w:space="0" w:color="auto"/>
          </w:divBdr>
        </w:div>
        <w:div w:id="27459875">
          <w:marLeft w:val="640"/>
          <w:marRight w:val="0"/>
          <w:marTop w:val="0"/>
          <w:marBottom w:val="0"/>
          <w:divBdr>
            <w:top w:val="none" w:sz="0" w:space="0" w:color="auto"/>
            <w:left w:val="none" w:sz="0" w:space="0" w:color="auto"/>
            <w:bottom w:val="none" w:sz="0" w:space="0" w:color="auto"/>
            <w:right w:val="none" w:sz="0" w:space="0" w:color="auto"/>
          </w:divBdr>
        </w:div>
        <w:div w:id="1193962259">
          <w:marLeft w:val="640"/>
          <w:marRight w:val="0"/>
          <w:marTop w:val="0"/>
          <w:marBottom w:val="0"/>
          <w:divBdr>
            <w:top w:val="none" w:sz="0" w:space="0" w:color="auto"/>
            <w:left w:val="none" w:sz="0" w:space="0" w:color="auto"/>
            <w:bottom w:val="none" w:sz="0" w:space="0" w:color="auto"/>
            <w:right w:val="none" w:sz="0" w:space="0" w:color="auto"/>
          </w:divBdr>
        </w:div>
        <w:div w:id="1618216743">
          <w:marLeft w:val="640"/>
          <w:marRight w:val="0"/>
          <w:marTop w:val="0"/>
          <w:marBottom w:val="0"/>
          <w:divBdr>
            <w:top w:val="none" w:sz="0" w:space="0" w:color="auto"/>
            <w:left w:val="none" w:sz="0" w:space="0" w:color="auto"/>
            <w:bottom w:val="none" w:sz="0" w:space="0" w:color="auto"/>
            <w:right w:val="none" w:sz="0" w:space="0" w:color="auto"/>
          </w:divBdr>
        </w:div>
        <w:div w:id="843662947">
          <w:marLeft w:val="640"/>
          <w:marRight w:val="0"/>
          <w:marTop w:val="0"/>
          <w:marBottom w:val="0"/>
          <w:divBdr>
            <w:top w:val="none" w:sz="0" w:space="0" w:color="auto"/>
            <w:left w:val="none" w:sz="0" w:space="0" w:color="auto"/>
            <w:bottom w:val="none" w:sz="0" w:space="0" w:color="auto"/>
            <w:right w:val="none" w:sz="0" w:space="0" w:color="auto"/>
          </w:divBdr>
        </w:div>
        <w:div w:id="867791897">
          <w:marLeft w:val="640"/>
          <w:marRight w:val="0"/>
          <w:marTop w:val="0"/>
          <w:marBottom w:val="0"/>
          <w:divBdr>
            <w:top w:val="none" w:sz="0" w:space="0" w:color="auto"/>
            <w:left w:val="none" w:sz="0" w:space="0" w:color="auto"/>
            <w:bottom w:val="none" w:sz="0" w:space="0" w:color="auto"/>
            <w:right w:val="none" w:sz="0" w:space="0" w:color="auto"/>
          </w:divBdr>
        </w:div>
        <w:div w:id="292951343">
          <w:marLeft w:val="640"/>
          <w:marRight w:val="0"/>
          <w:marTop w:val="0"/>
          <w:marBottom w:val="0"/>
          <w:divBdr>
            <w:top w:val="none" w:sz="0" w:space="0" w:color="auto"/>
            <w:left w:val="none" w:sz="0" w:space="0" w:color="auto"/>
            <w:bottom w:val="none" w:sz="0" w:space="0" w:color="auto"/>
            <w:right w:val="none" w:sz="0" w:space="0" w:color="auto"/>
          </w:divBdr>
        </w:div>
        <w:div w:id="178471035">
          <w:marLeft w:val="640"/>
          <w:marRight w:val="0"/>
          <w:marTop w:val="0"/>
          <w:marBottom w:val="0"/>
          <w:divBdr>
            <w:top w:val="none" w:sz="0" w:space="0" w:color="auto"/>
            <w:left w:val="none" w:sz="0" w:space="0" w:color="auto"/>
            <w:bottom w:val="none" w:sz="0" w:space="0" w:color="auto"/>
            <w:right w:val="none" w:sz="0" w:space="0" w:color="auto"/>
          </w:divBdr>
        </w:div>
        <w:div w:id="561529472">
          <w:marLeft w:val="640"/>
          <w:marRight w:val="0"/>
          <w:marTop w:val="0"/>
          <w:marBottom w:val="0"/>
          <w:divBdr>
            <w:top w:val="none" w:sz="0" w:space="0" w:color="auto"/>
            <w:left w:val="none" w:sz="0" w:space="0" w:color="auto"/>
            <w:bottom w:val="none" w:sz="0" w:space="0" w:color="auto"/>
            <w:right w:val="none" w:sz="0" w:space="0" w:color="auto"/>
          </w:divBdr>
        </w:div>
        <w:div w:id="1926454493">
          <w:marLeft w:val="640"/>
          <w:marRight w:val="0"/>
          <w:marTop w:val="0"/>
          <w:marBottom w:val="0"/>
          <w:divBdr>
            <w:top w:val="none" w:sz="0" w:space="0" w:color="auto"/>
            <w:left w:val="none" w:sz="0" w:space="0" w:color="auto"/>
            <w:bottom w:val="none" w:sz="0" w:space="0" w:color="auto"/>
            <w:right w:val="none" w:sz="0" w:space="0" w:color="auto"/>
          </w:divBdr>
        </w:div>
        <w:div w:id="1231959013">
          <w:marLeft w:val="640"/>
          <w:marRight w:val="0"/>
          <w:marTop w:val="0"/>
          <w:marBottom w:val="0"/>
          <w:divBdr>
            <w:top w:val="none" w:sz="0" w:space="0" w:color="auto"/>
            <w:left w:val="none" w:sz="0" w:space="0" w:color="auto"/>
            <w:bottom w:val="none" w:sz="0" w:space="0" w:color="auto"/>
            <w:right w:val="none" w:sz="0" w:space="0" w:color="auto"/>
          </w:divBdr>
        </w:div>
        <w:div w:id="1883052582">
          <w:marLeft w:val="640"/>
          <w:marRight w:val="0"/>
          <w:marTop w:val="0"/>
          <w:marBottom w:val="0"/>
          <w:divBdr>
            <w:top w:val="none" w:sz="0" w:space="0" w:color="auto"/>
            <w:left w:val="none" w:sz="0" w:space="0" w:color="auto"/>
            <w:bottom w:val="none" w:sz="0" w:space="0" w:color="auto"/>
            <w:right w:val="none" w:sz="0" w:space="0" w:color="auto"/>
          </w:divBdr>
        </w:div>
        <w:div w:id="324406391">
          <w:marLeft w:val="640"/>
          <w:marRight w:val="0"/>
          <w:marTop w:val="0"/>
          <w:marBottom w:val="0"/>
          <w:divBdr>
            <w:top w:val="none" w:sz="0" w:space="0" w:color="auto"/>
            <w:left w:val="none" w:sz="0" w:space="0" w:color="auto"/>
            <w:bottom w:val="none" w:sz="0" w:space="0" w:color="auto"/>
            <w:right w:val="none" w:sz="0" w:space="0" w:color="auto"/>
          </w:divBdr>
        </w:div>
        <w:div w:id="1459186148">
          <w:marLeft w:val="640"/>
          <w:marRight w:val="0"/>
          <w:marTop w:val="0"/>
          <w:marBottom w:val="0"/>
          <w:divBdr>
            <w:top w:val="none" w:sz="0" w:space="0" w:color="auto"/>
            <w:left w:val="none" w:sz="0" w:space="0" w:color="auto"/>
            <w:bottom w:val="none" w:sz="0" w:space="0" w:color="auto"/>
            <w:right w:val="none" w:sz="0" w:space="0" w:color="auto"/>
          </w:divBdr>
        </w:div>
        <w:div w:id="1954895443">
          <w:marLeft w:val="640"/>
          <w:marRight w:val="0"/>
          <w:marTop w:val="0"/>
          <w:marBottom w:val="0"/>
          <w:divBdr>
            <w:top w:val="none" w:sz="0" w:space="0" w:color="auto"/>
            <w:left w:val="none" w:sz="0" w:space="0" w:color="auto"/>
            <w:bottom w:val="none" w:sz="0" w:space="0" w:color="auto"/>
            <w:right w:val="none" w:sz="0" w:space="0" w:color="auto"/>
          </w:divBdr>
        </w:div>
        <w:div w:id="347371498">
          <w:marLeft w:val="640"/>
          <w:marRight w:val="0"/>
          <w:marTop w:val="0"/>
          <w:marBottom w:val="0"/>
          <w:divBdr>
            <w:top w:val="none" w:sz="0" w:space="0" w:color="auto"/>
            <w:left w:val="none" w:sz="0" w:space="0" w:color="auto"/>
            <w:bottom w:val="none" w:sz="0" w:space="0" w:color="auto"/>
            <w:right w:val="none" w:sz="0" w:space="0" w:color="auto"/>
          </w:divBdr>
        </w:div>
        <w:div w:id="1964001569">
          <w:marLeft w:val="640"/>
          <w:marRight w:val="0"/>
          <w:marTop w:val="0"/>
          <w:marBottom w:val="0"/>
          <w:divBdr>
            <w:top w:val="none" w:sz="0" w:space="0" w:color="auto"/>
            <w:left w:val="none" w:sz="0" w:space="0" w:color="auto"/>
            <w:bottom w:val="none" w:sz="0" w:space="0" w:color="auto"/>
            <w:right w:val="none" w:sz="0" w:space="0" w:color="auto"/>
          </w:divBdr>
        </w:div>
        <w:div w:id="1425809390">
          <w:marLeft w:val="640"/>
          <w:marRight w:val="0"/>
          <w:marTop w:val="0"/>
          <w:marBottom w:val="0"/>
          <w:divBdr>
            <w:top w:val="none" w:sz="0" w:space="0" w:color="auto"/>
            <w:left w:val="none" w:sz="0" w:space="0" w:color="auto"/>
            <w:bottom w:val="none" w:sz="0" w:space="0" w:color="auto"/>
            <w:right w:val="none" w:sz="0" w:space="0" w:color="auto"/>
          </w:divBdr>
        </w:div>
        <w:div w:id="1268122804">
          <w:marLeft w:val="640"/>
          <w:marRight w:val="0"/>
          <w:marTop w:val="0"/>
          <w:marBottom w:val="0"/>
          <w:divBdr>
            <w:top w:val="none" w:sz="0" w:space="0" w:color="auto"/>
            <w:left w:val="none" w:sz="0" w:space="0" w:color="auto"/>
            <w:bottom w:val="none" w:sz="0" w:space="0" w:color="auto"/>
            <w:right w:val="none" w:sz="0" w:space="0" w:color="auto"/>
          </w:divBdr>
        </w:div>
        <w:div w:id="1094788033">
          <w:marLeft w:val="640"/>
          <w:marRight w:val="0"/>
          <w:marTop w:val="0"/>
          <w:marBottom w:val="0"/>
          <w:divBdr>
            <w:top w:val="none" w:sz="0" w:space="0" w:color="auto"/>
            <w:left w:val="none" w:sz="0" w:space="0" w:color="auto"/>
            <w:bottom w:val="none" w:sz="0" w:space="0" w:color="auto"/>
            <w:right w:val="none" w:sz="0" w:space="0" w:color="auto"/>
          </w:divBdr>
        </w:div>
        <w:div w:id="111365063">
          <w:marLeft w:val="640"/>
          <w:marRight w:val="0"/>
          <w:marTop w:val="0"/>
          <w:marBottom w:val="0"/>
          <w:divBdr>
            <w:top w:val="none" w:sz="0" w:space="0" w:color="auto"/>
            <w:left w:val="none" w:sz="0" w:space="0" w:color="auto"/>
            <w:bottom w:val="none" w:sz="0" w:space="0" w:color="auto"/>
            <w:right w:val="none" w:sz="0" w:space="0" w:color="auto"/>
          </w:divBdr>
        </w:div>
        <w:div w:id="1295914916">
          <w:marLeft w:val="640"/>
          <w:marRight w:val="0"/>
          <w:marTop w:val="0"/>
          <w:marBottom w:val="0"/>
          <w:divBdr>
            <w:top w:val="none" w:sz="0" w:space="0" w:color="auto"/>
            <w:left w:val="none" w:sz="0" w:space="0" w:color="auto"/>
            <w:bottom w:val="none" w:sz="0" w:space="0" w:color="auto"/>
            <w:right w:val="none" w:sz="0" w:space="0" w:color="auto"/>
          </w:divBdr>
        </w:div>
        <w:div w:id="789129774">
          <w:marLeft w:val="640"/>
          <w:marRight w:val="0"/>
          <w:marTop w:val="0"/>
          <w:marBottom w:val="0"/>
          <w:divBdr>
            <w:top w:val="none" w:sz="0" w:space="0" w:color="auto"/>
            <w:left w:val="none" w:sz="0" w:space="0" w:color="auto"/>
            <w:bottom w:val="none" w:sz="0" w:space="0" w:color="auto"/>
            <w:right w:val="none" w:sz="0" w:space="0" w:color="auto"/>
          </w:divBdr>
        </w:div>
        <w:div w:id="2056931715">
          <w:marLeft w:val="640"/>
          <w:marRight w:val="0"/>
          <w:marTop w:val="0"/>
          <w:marBottom w:val="0"/>
          <w:divBdr>
            <w:top w:val="none" w:sz="0" w:space="0" w:color="auto"/>
            <w:left w:val="none" w:sz="0" w:space="0" w:color="auto"/>
            <w:bottom w:val="none" w:sz="0" w:space="0" w:color="auto"/>
            <w:right w:val="none" w:sz="0" w:space="0" w:color="auto"/>
          </w:divBdr>
        </w:div>
        <w:div w:id="2128354025">
          <w:marLeft w:val="640"/>
          <w:marRight w:val="0"/>
          <w:marTop w:val="0"/>
          <w:marBottom w:val="0"/>
          <w:divBdr>
            <w:top w:val="none" w:sz="0" w:space="0" w:color="auto"/>
            <w:left w:val="none" w:sz="0" w:space="0" w:color="auto"/>
            <w:bottom w:val="none" w:sz="0" w:space="0" w:color="auto"/>
            <w:right w:val="none" w:sz="0" w:space="0" w:color="auto"/>
          </w:divBdr>
        </w:div>
        <w:div w:id="502937890">
          <w:marLeft w:val="640"/>
          <w:marRight w:val="0"/>
          <w:marTop w:val="0"/>
          <w:marBottom w:val="0"/>
          <w:divBdr>
            <w:top w:val="none" w:sz="0" w:space="0" w:color="auto"/>
            <w:left w:val="none" w:sz="0" w:space="0" w:color="auto"/>
            <w:bottom w:val="none" w:sz="0" w:space="0" w:color="auto"/>
            <w:right w:val="none" w:sz="0" w:space="0" w:color="auto"/>
          </w:divBdr>
        </w:div>
        <w:div w:id="1826358547">
          <w:marLeft w:val="640"/>
          <w:marRight w:val="0"/>
          <w:marTop w:val="0"/>
          <w:marBottom w:val="0"/>
          <w:divBdr>
            <w:top w:val="none" w:sz="0" w:space="0" w:color="auto"/>
            <w:left w:val="none" w:sz="0" w:space="0" w:color="auto"/>
            <w:bottom w:val="none" w:sz="0" w:space="0" w:color="auto"/>
            <w:right w:val="none" w:sz="0" w:space="0" w:color="auto"/>
          </w:divBdr>
        </w:div>
        <w:div w:id="772554041">
          <w:marLeft w:val="640"/>
          <w:marRight w:val="0"/>
          <w:marTop w:val="0"/>
          <w:marBottom w:val="0"/>
          <w:divBdr>
            <w:top w:val="none" w:sz="0" w:space="0" w:color="auto"/>
            <w:left w:val="none" w:sz="0" w:space="0" w:color="auto"/>
            <w:bottom w:val="none" w:sz="0" w:space="0" w:color="auto"/>
            <w:right w:val="none" w:sz="0" w:space="0" w:color="auto"/>
          </w:divBdr>
        </w:div>
        <w:div w:id="1445728259">
          <w:marLeft w:val="640"/>
          <w:marRight w:val="0"/>
          <w:marTop w:val="0"/>
          <w:marBottom w:val="0"/>
          <w:divBdr>
            <w:top w:val="none" w:sz="0" w:space="0" w:color="auto"/>
            <w:left w:val="none" w:sz="0" w:space="0" w:color="auto"/>
            <w:bottom w:val="none" w:sz="0" w:space="0" w:color="auto"/>
            <w:right w:val="none" w:sz="0" w:space="0" w:color="auto"/>
          </w:divBdr>
        </w:div>
        <w:div w:id="1949971174">
          <w:marLeft w:val="640"/>
          <w:marRight w:val="0"/>
          <w:marTop w:val="0"/>
          <w:marBottom w:val="0"/>
          <w:divBdr>
            <w:top w:val="none" w:sz="0" w:space="0" w:color="auto"/>
            <w:left w:val="none" w:sz="0" w:space="0" w:color="auto"/>
            <w:bottom w:val="none" w:sz="0" w:space="0" w:color="auto"/>
            <w:right w:val="none" w:sz="0" w:space="0" w:color="auto"/>
          </w:divBdr>
        </w:div>
        <w:div w:id="260652961">
          <w:marLeft w:val="640"/>
          <w:marRight w:val="0"/>
          <w:marTop w:val="0"/>
          <w:marBottom w:val="0"/>
          <w:divBdr>
            <w:top w:val="none" w:sz="0" w:space="0" w:color="auto"/>
            <w:left w:val="none" w:sz="0" w:space="0" w:color="auto"/>
            <w:bottom w:val="none" w:sz="0" w:space="0" w:color="auto"/>
            <w:right w:val="none" w:sz="0" w:space="0" w:color="auto"/>
          </w:divBdr>
        </w:div>
        <w:div w:id="1271737908">
          <w:marLeft w:val="640"/>
          <w:marRight w:val="0"/>
          <w:marTop w:val="0"/>
          <w:marBottom w:val="0"/>
          <w:divBdr>
            <w:top w:val="none" w:sz="0" w:space="0" w:color="auto"/>
            <w:left w:val="none" w:sz="0" w:space="0" w:color="auto"/>
            <w:bottom w:val="none" w:sz="0" w:space="0" w:color="auto"/>
            <w:right w:val="none" w:sz="0" w:space="0" w:color="auto"/>
          </w:divBdr>
        </w:div>
        <w:div w:id="119762506">
          <w:marLeft w:val="640"/>
          <w:marRight w:val="0"/>
          <w:marTop w:val="0"/>
          <w:marBottom w:val="0"/>
          <w:divBdr>
            <w:top w:val="none" w:sz="0" w:space="0" w:color="auto"/>
            <w:left w:val="none" w:sz="0" w:space="0" w:color="auto"/>
            <w:bottom w:val="none" w:sz="0" w:space="0" w:color="auto"/>
            <w:right w:val="none" w:sz="0" w:space="0" w:color="auto"/>
          </w:divBdr>
        </w:div>
        <w:div w:id="1599096478">
          <w:marLeft w:val="640"/>
          <w:marRight w:val="0"/>
          <w:marTop w:val="0"/>
          <w:marBottom w:val="0"/>
          <w:divBdr>
            <w:top w:val="none" w:sz="0" w:space="0" w:color="auto"/>
            <w:left w:val="none" w:sz="0" w:space="0" w:color="auto"/>
            <w:bottom w:val="none" w:sz="0" w:space="0" w:color="auto"/>
            <w:right w:val="none" w:sz="0" w:space="0" w:color="auto"/>
          </w:divBdr>
        </w:div>
        <w:div w:id="1987271303">
          <w:marLeft w:val="640"/>
          <w:marRight w:val="0"/>
          <w:marTop w:val="0"/>
          <w:marBottom w:val="0"/>
          <w:divBdr>
            <w:top w:val="none" w:sz="0" w:space="0" w:color="auto"/>
            <w:left w:val="none" w:sz="0" w:space="0" w:color="auto"/>
            <w:bottom w:val="none" w:sz="0" w:space="0" w:color="auto"/>
            <w:right w:val="none" w:sz="0" w:space="0" w:color="auto"/>
          </w:divBdr>
        </w:div>
        <w:div w:id="588200367">
          <w:marLeft w:val="640"/>
          <w:marRight w:val="0"/>
          <w:marTop w:val="0"/>
          <w:marBottom w:val="0"/>
          <w:divBdr>
            <w:top w:val="none" w:sz="0" w:space="0" w:color="auto"/>
            <w:left w:val="none" w:sz="0" w:space="0" w:color="auto"/>
            <w:bottom w:val="none" w:sz="0" w:space="0" w:color="auto"/>
            <w:right w:val="none" w:sz="0" w:space="0" w:color="auto"/>
          </w:divBdr>
        </w:div>
        <w:div w:id="342971655">
          <w:marLeft w:val="640"/>
          <w:marRight w:val="0"/>
          <w:marTop w:val="0"/>
          <w:marBottom w:val="0"/>
          <w:divBdr>
            <w:top w:val="none" w:sz="0" w:space="0" w:color="auto"/>
            <w:left w:val="none" w:sz="0" w:space="0" w:color="auto"/>
            <w:bottom w:val="none" w:sz="0" w:space="0" w:color="auto"/>
            <w:right w:val="none" w:sz="0" w:space="0" w:color="auto"/>
          </w:divBdr>
        </w:div>
        <w:div w:id="111629804">
          <w:marLeft w:val="640"/>
          <w:marRight w:val="0"/>
          <w:marTop w:val="0"/>
          <w:marBottom w:val="0"/>
          <w:divBdr>
            <w:top w:val="none" w:sz="0" w:space="0" w:color="auto"/>
            <w:left w:val="none" w:sz="0" w:space="0" w:color="auto"/>
            <w:bottom w:val="none" w:sz="0" w:space="0" w:color="auto"/>
            <w:right w:val="none" w:sz="0" w:space="0" w:color="auto"/>
          </w:divBdr>
        </w:div>
        <w:div w:id="18090553">
          <w:marLeft w:val="640"/>
          <w:marRight w:val="0"/>
          <w:marTop w:val="0"/>
          <w:marBottom w:val="0"/>
          <w:divBdr>
            <w:top w:val="none" w:sz="0" w:space="0" w:color="auto"/>
            <w:left w:val="none" w:sz="0" w:space="0" w:color="auto"/>
            <w:bottom w:val="none" w:sz="0" w:space="0" w:color="auto"/>
            <w:right w:val="none" w:sz="0" w:space="0" w:color="auto"/>
          </w:divBdr>
        </w:div>
        <w:div w:id="547375017">
          <w:marLeft w:val="640"/>
          <w:marRight w:val="0"/>
          <w:marTop w:val="0"/>
          <w:marBottom w:val="0"/>
          <w:divBdr>
            <w:top w:val="none" w:sz="0" w:space="0" w:color="auto"/>
            <w:left w:val="none" w:sz="0" w:space="0" w:color="auto"/>
            <w:bottom w:val="none" w:sz="0" w:space="0" w:color="auto"/>
            <w:right w:val="none" w:sz="0" w:space="0" w:color="auto"/>
          </w:divBdr>
        </w:div>
        <w:div w:id="1896499874">
          <w:marLeft w:val="640"/>
          <w:marRight w:val="0"/>
          <w:marTop w:val="0"/>
          <w:marBottom w:val="0"/>
          <w:divBdr>
            <w:top w:val="none" w:sz="0" w:space="0" w:color="auto"/>
            <w:left w:val="none" w:sz="0" w:space="0" w:color="auto"/>
            <w:bottom w:val="none" w:sz="0" w:space="0" w:color="auto"/>
            <w:right w:val="none" w:sz="0" w:space="0" w:color="auto"/>
          </w:divBdr>
        </w:div>
        <w:div w:id="781268616">
          <w:marLeft w:val="640"/>
          <w:marRight w:val="0"/>
          <w:marTop w:val="0"/>
          <w:marBottom w:val="0"/>
          <w:divBdr>
            <w:top w:val="none" w:sz="0" w:space="0" w:color="auto"/>
            <w:left w:val="none" w:sz="0" w:space="0" w:color="auto"/>
            <w:bottom w:val="none" w:sz="0" w:space="0" w:color="auto"/>
            <w:right w:val="none" w:sz="0" w:space="0" w:color="auto"/>
          </w:divBdr>
        </w:div>
        <w:div w:id="1209688561">
          <w:marLeft w:val="640"/>
          <w:marRight w:val="0"/>
          <w:marTop w:val="0"/>
          <w:marBottom w:val="0"/>
          <w:divBdr>
            <w:top w:val="none" w:sz="0" w:space="0" w:color="auto"/>
            <w:left w:val="none" w:sz="0" w:space="0" w:color="auto"/>
            <w:bottom w:val="none" w:sz="0" w:space="0" w:color="auto"/>
            <w:right w:val="none" w:sz="0" w:space="0" w:color="auto"/>
          </w:divBdr>
        </w:div>
        <w:div w:id="25062976">
          <w:marLeft w:val="640"/>
          <w:marRight w:val="0"/>
          <w:marTop w:val="0"/>
          <w:marBottom w:val="0"/>
          <w:divBdr>
            <w:top w:val="none" w:sz="0" w:space="0" w:color="auto"/>
            <w:left w:val="none" w:sz="0" w:space="0" w:color="auto"/>
            <w:bottom w:val="none" w:sz="0" w:space="0" w:color="auto"/>
            <w:right w:val="none" w:sz="0" w:space="0" w:color="auto"/>
          </w:divBdr>
        </w:div>
        <w:div w:id="234557642">
          <w:marLeft w:val="640"/>
          <w:marRight w:val="0"/>
          <w:marTop w:val="0"/>
          <w:marBottom w:val="0"/>
          <w:divBdr>
            <w:top w:val="none" w:sz="0" w:space="0" w:color="auto"/>
            <w:left w:val="none" w:sz="0" w:space="0" w:color="auto"/>
            <w:bottom w:val="none" w:sz="0" w:space="0" w:color="auto"/>
            <w:right w:val="none" w:sz="0" w:space="0" w:color="auto"/>
          </w:divBdr>
        </w:div>
        <w:div w:id="21786178">
          <w:marLeft w:val="640"/>
          <w:marRight w:val="0"/>
          <w:marTop w:val="0"/>
          <w:marBottom w:val="0"/>
          <w:divBdr>
            <w:top w:val="none" w:sz="0" w:space="0" w:color="auto"/>
            <w:left w:val="none" w:sz="0" w:space="0" w:color="auto"/>
            <w:bottom w:val="none" w:sz="0" w:space="0" w:color="auto"/>
            <w:right w:val="none" w:sz="0" w:space="0" w:color="auto"/>
          </w:divBdr>
        </w:div>
        <w:div w:id="1298611837">
          <w:marLeft w:val="640"/>
          <w:marRight w:val="0"/>
          <w:marTop w:val="0"/>
          <w:marBottom w:val="0"/>
          <w:divBdr>
            <w:top w:val="none" w:sz="0" w:space="0" w:color="auto"/>
            <w:left w:val="none" w:sz="0" w:space="0" w:color="auto"/>
            <w:bottom w:val="none" w:sz="0" w:space="0" w:color="auto"/>
            <w:right w:val="none" w:sz="0" w:space="0" w:color="auto"/>
          </w:divBdr>
        </w:div>
        <w:div w:id="800266122">
          <w:marLeft w:val="640"/>
          <w:marRight w:val="0"/>
          <w:marTop w:val="0"/>
          <w:marBottom w:val="0"/>
          <w:divBdr>
            <w:top w:val="none" w:sz="0" w:space="0" w:color="auto"/>
            <w:left w:val="none" w:sz="0" w:space="0" w:color="auto"/>
            <w:bottom w:val="none" w:sz="0" w:space="0" w:color="auto"/>
            <w:right w:val="none" w:sz="0" w:space="0" w:color="auto"/>
          </w:divBdr>
        </w:div>
        <w:div w:id="703477846">
          <w:marLeft w:val="640"/>
          <w:marRight w:val="0"/>
          <w:marTop w:val="0"/>
          <w:marBottom w:val="0"/>
          <w:divBdr>
            <w:top w:val="none" w:sz="0" w:space="0" w:color="auto"/>
            <w:left w:val="none" w:sz="0" w:space="0" w:color="auto"/>
            <w:bottom w:val="none" w:sz="0" w:space="0" w:color="auto"/>
            <w:right w:val="none" w:sz="0" w:space="0" w:color="auto"/>
          </w:divBdr>
        </w:div>
        <w:div w:id="1804620834">
          <w:marLeft w:val="640"/>
          <w:marRight w:val="0"/>
          <w:marTop w:val="0"/>
          <w:marBottom w:val="0"/>
          <w:divBdr>
            <w:top w:val="none" w:sz="0" w:space="0" w:color="auto"/>
            <w:left w:val="none" w:sz="0" w:space="0" w:color="auto"/>
            <w:bottom w:val="none" w:sz="0" w:space="0" w:color="auto"/>
            <w:right w:val="none" w:sz="0" w:space="0" w:color="auto"/>
          </w:divBdr>
        </w:div>
        <w:div w:id="293870122">
          <w:marLeft w:val="640"/>
          <w:marRight w:val="0"/>
          <w:marTop w:val="0"/>
          <w:marBottom w:val="0"/>
          <w:divBdr>
            <w:top w:val="none" w:sz="0" w:space="0" w:color="auto"/>
            <w:left w:val="none" w:sz="0" w:space="0" w:color="auto"/>
            <w:bottom w:val="none" w:sz="0" w:space="0" w:color="auto"/>
            <w:right w:val="none" w:sz="0" w:space="0" w:color="auto"/>
          </w:divBdr>
        </w:div>
        <w:div w:id="43408925">
          <w:marLeft w:val="640"/>
          <w:marRight w:val="0"/>
          <w:marTop w:val="0"/>
          <w:marBottom w:val="0"/>
          <w:divBdr>
            <w:top w:val="none" w:sz="0" w:space="0" w:color="auto"/>
            <w:left w:val="none" w:sz="0" w:space="0" w:color="auto"/>
            <w:bottom w:val="none" w:sz="0" w:space="0" w:color="auto"/>
            <w:right w:val="none" w:sz="0" w:space="0" w:color="auto"/>
          </w:divBdr>
        </w:div>
        <w:div w:id="704908642">
          <w:marLeft w:val="640"/>
          <w:marRight w:val="0"/>
          <w:marTop w:val="0"/>
          <w:marBottom w:val="0"/>
          <w:divBdr>
            <w:top w:val="none" w:sz="0" w:space="0" w:color="auto"/>
            <w:left w:val="none" w:sz="0" w:space="0" w:color="auto"/>
            <w:bottom w:val="none" w:sz="0" w:space="0" w:color="auto"/>
            <w:right w:val="none" w:sz="0" w:space="0" w:color="auto"/>
          </w:divBdr>
        </w:div>
        <w:div w:id="536235672">
          <w:marLeft w:val="640"/>
          <w:marRight w:val="0"/>
          <w:marTop w:val="0"/>
          <w:marBottom w:val="0"/>
          <w:divBdr>
            <w:top w:val="none" w:sz="0" w:space="0" w:color="auto"/>
            <w:left w:val="none" w:sz="0" w:space="0" w:color="auto"/>
            <w:bottom w:val="none" w:sz="0" w:space="0" w:color="auto"/>
            <w:right w:val="none" w:sz="0" w:space="0" w:color="auto"/>
          </w:divBdr>
        </w:div>
        <w:div w:id="1568303445">
          <w:marLeft w:val="640"/>
          <w:marRight w:val="0"/>
          <w:marTop w:val="0"/>
          <w:marBottom w:val="0"/>
          <w:divBdr>
            <w:top w:val="none" w:sz="0" w:space="0" w:color="auto"/>
            <w:left w:val="none" w:sz="0" w:space="0" w:color="auto"/>
            <w:bottom w:val="none" w:sz="0" w:space="0" w:color="auto"/>
            <w:right w:val="none" w:sz="0" w:space="0" w:color="auto"/>
          </w:divBdr>
        </w:div>
        <w:div w:id="1617832770">
          <w:marLeft w:val="640"/>
          <w:marRight w:val="0"/>
          <w:marTop w:val="0"/>
          <w:marBottom w:val="0"/>
          <w:divBdr>
            <w:top w:val="none" w:sz="0" w:space="0" w:color="auto"/>
            <w:left w:val="none" w:sz="0" w:space="0" w:color="auto"/>
            <w:bottom w:val="none" w:sz="0" w:space="0" w:color="auto"/>
            <w:right w:val="none" w:sz="0" w:space="0" w:color="auto"/>
          </w:divBdr>
        </w:div>
        <w:div w:id="541138670">
          <w:marLeft w:val="640"/>
          <w:marRight w:val="0"/>
          <w:marTop w:val="0"/>
          <w:marBottom w:val="0"/>
          <w:divBdr>
            <w:top w:val="none" w:sz="0" w:space="0" w:color="auto"/>
            <w:left w:val="none" w:sz="0" w:space="0" w:color="auto"/>
            <w:bottom w:val="none" w:sz="0" w:space="0" w:color="auto"/>
            <w:right w:val="none" w:sz="0" w:space="0" w:color="auto"/>
          </w:divBdr>
        </w:div>
        <w:div w:id="912860040">
          <w:marLeft w:val="640"/>
          <w:marRight w:val="0"/>
          <w:marTop w:val="0"/>
          <w:marBottom w:val="0"/>
          <w:divBdr>
            <w:top w:val="none" w:sz="0" w:space="0" w:color="auto"/>
            <w:left w:val="none" w:sz="0" w:space="0" w:color="auto"/>
            <w:bottom w:val="none" w:sz="0" w:space="0" w:color="auto"/>
            <w:right w:val="none" w:sz="0" w:space="0" w:color="auto"/>
          </w:divBdr>
        </w:div>
        <w:div w:id="475220787">
          <w:marLeft w:val="640"/>
          <w:marRight w:val="0"/>
          <w:marTop w:val="0"/>
          <w:marBottom w:val="0"/>
          <w:divBdr>
            <w:top w:val="none" w:sz="0" w:space="0" w:color="auto"/>
            <w:left w:val="none" w:sz="0" w:space="0" w:color="auto"/>
            <w:bottom w:val="none" w:sz="0" w:space="0" w:color="auto"/>
            <w:right w:val="none" w:sz="0" w:space="0" w:color="auto"/>
          </w:divBdr>
        </w:div>
        <w:div w:id="1034892580">
          <w:marLeft w:val="640"/>
          <w:marRight w:val="0"/>
          <w:marTop w:val="0"/>
          <w:marBottom w:val="0"/>
          <w:divBdr>
            <w:top w:val="none" w:sz="0" w:space="0" w:color="auto"/>
            <w:left w:val="none" w:sz="0" w:space="0" w:color="auto"/>
            <w:bottom w:val="none" w:sz="0" w:space="0" w:color="auto"/>
            <w:right w:val="none" w:sz="0" w:space="0" w:color="auto"/>
          </w:divBdr>
        </w:div>
        <w:div w:id="1781878175">
          <w:marLeft w:val="640"/>
          <w:marRight w:val="0"/>
          <w:marTop w:val="0"/>
          <w:marBottom w:val="0"/>
          <w:divBdr>
            <w:top w:val="none" w:sz="0" w:space="0" w:color="auto"/>
            <w:left w:val="none" w:sz="0" w:space="0" w:color="auto"/>
            <w:bottom w:val="none" w:sz="0" w:space="0" w:color="auto"/>
            <w:right w:val="none" w:sz="0" w:space="0" w:color="auto"/>
          </w:divBdr>
        </w:div>
        <w:div w:id="1622570881">
          <w:marLeft w:val="640"/>
          <w:marRight w:val="0"/>
          <w:marTop w:val="0"/>
          <w:marBottom w:val="0"/>
          <w:divBdr>
            <w:top w:val="none" w:sz="0" w:space="0" w:color="auto"/>
            <w:left w:val="none" w:sz="0" w:space="0" w:color="auto"/>
            <w:bottom w:val="none" w:sz="0" w:space="0" w:color="auto"/>
            <w:right w:val="none" w:sz="0" w:space="0" w:color="auto"/>
          </w:divBdr>
        </w:div>
        <w:div w:id="1534466194">
          <w:marLeft w:val="640"/>
          <w:marRight w:val="0"/>
          <w:marTop w:val="0"/>
          <w:marBottom w:val="0"/>
          <w:divBdr>
            <w:top w:val="none" w:sz="0" w:space="0" w:color="auto"/>
            <w:left w:val="none" w:sz="0" w:space="0" w:color="auto"/>
            <w:bottom w:val="none" w:sz="0" w:space="0" w:color="auto"/>
            <w:right w:val="none" w:sz="0" w:space="0" w:color="auto"/>
          </w:divBdr>
        </w:div>
        <w:div w:id="1320621577">
          <w:marLeft w:val="640"/>
          <w:marRight w:val="0"/>
          <w:marTop w:val="0"/>
          <w:marBottom w:val="0"/>
          <w:divBdr>
            <w:top w:val="none" w:sz="0" w:space="0" w:color="auto"/>
            <w:left w:val="none" w:sz="0" w:space="0" w:color="auto"/>
            <w:bottom w:val="none" w:sz="0" w:space="0" w:color="auto"/>
            <w:right w:val="none" w:sz="0" w:space="0" w:color="auto"/>
          </w:divBdr>
        </w:div>
        <w:div w:id="1768427292">
          <w:marLeft w:val="640"/>
          <w:marRight w:val="0"/>
          <w:marTop w:val="0"/>
          <w:marBottom w:val="0"/>
          <w:divBdr>
            <w:top w:val="none" w:sz="0" w:space="0" w:color="auto"/>
            <w:left w:val="none" w:sz="0" w:space="0" w:color="auto"/>
            <w:bottom w:val="none" w:sz="0" w:space="0" w:color="auto"/>
            <w:right w:val="none" w:sz="0" w:space="0" w:color="auto"/>
          </w:divBdr>
        </w:div>
        <w:div w:id="139352112">
          <w:marLeft w:val="640"/>
          <w:marRight w:val="0"/>
          <w:marTop w:val="0"/>
          <w:marBottom w:val="0"/>
          <w:divBdr>
            <w:top w:val="none" w:sz="0" w:space="0" w:color="auto"/>
            <w:left w:val="none" w:sz="0" w:space="0" w:color="auto"/>
            <w:bottom w:val="none" w:sz="0" w:space="0" w:color="auto"/>
            <w:right w:val="none" w:sz="0" w:space="0" w:color="auto"/>
          </w:divBdr>
        </w:div>
        <w:div w:id="1172910059">
          <w:marLeft w:val="640"/>
          <w:marRight w:val="0"/>
          <w:marTop w:val="0"/>
          <w:marBottom w:val="0"/>
          <w:divBdr>
            <w:top w:val="none" w:sz="0" w:space="0" w:color="auto"/>
            <w:left w:val="none" w:sz="0" w:space="0" w:color="auto"/>
            <w:bottom w:val="none" w:sz="0" w:space="0" w:color="auto"/>
            <w:right w:val="none" w:sz="0" w:space="0" w:color="auto"/>
          </w:divBdr>
        </w:div>
        <w:div w:id="1443645471">
          <w:marLeft w:val="640"/>
          <w:marRight w:val="0"/>
          <w:marTop w:val="0"/>
          <w:marBottom w:val="0"/>
          <w:divBdr>
            <w:top w:val="none" w:sz="0" w:space="0" w:color="auto"/>
            <w:left w:val="none" w:sz="0" w:space="0" w:color="auto"/>
            <w:bottom w:val="none" w:sz="0" w:space="0" w:color="auto"/>
            <w:right w:val="none" w:sz="0" w:space="0" w:color="auto"/>
          </w:divBdr>
        </w:div>
        <w:div w:id="1384601741">
          <w:marLeft w:val="640"/>
          <w:marRight w:val="0"/>
          <w:marTop w:val="0"/>
          <w:marBottom w:val="0"/>
          <w:divBdr>
            <w:top w:val="none" w:sz="0" w:space="0" w:color="auto"/>
            <w:left w:val="none" w:sz="0" w:space="0" w:color="auto"/>
            <w:bottom w:val="none" w:sz="0" w:space="0" w:color="auto"/>
            <w:right w:val="none" w:sz="0" w:space="0" w:color="auto"/>
          </w:divBdr>
        </w:div>
        <w:div w:id="1165126845">
          <w:marLeft w:val="640"/>
          <w:marRight w:val="0"/>
          <w:marTop w:val="0"/>
          <w:marBottom w:val="0"/>
          <w:divBdr>
            <w:top w:val="none" w:sz="0" w:space="0" w:color="auto"/>
            <w:left w:val="none" w:sz="0" w:space="0" w:color="auto"/>
            <w:bottom w:val="none" w:sz="0" w:space="0" w:color="auto"/>
            <w:right w:val="none" w:sz="0" w:space="0" w:color="auto"/>
          </w:divBdr>
        </w:div>
        <w:div w:id="1752118873">
          <w:marLeft w:val="640"/>
          <w:marRight w:val="0"/>
          <w:marTop w:val="0"/>
          <w:marBottom w:val="0"/>
          <w:divBdr>
            <w:top w:val="none" w:sz="0" w:space="0" w:color="auto"/>
            <w:left w:val="none" w:sz="0" w:space="0" w:color="auto"/>
            <w:bottom w:val="none" w:sz="0" w:space="0" w:color="auto"/>
            <w:right w:val="none" w:sz="0" w:space="0" w:color="auto"/>
          </w:divBdr>
        </w:div>
        <w:div w:id="1003975510">
          <w:marLeft w:val="640"/>
          <w:marRight w:val="0"/>
          <w:marTop w:val="0"/>
          <w:marBottom w:val="0"/>
          <w:divBdr>
            <w:top w:val="none" w:sz="0" w:space="0" w:color="auto"/>
            <w:left w:val="none" w:sz="0" w:space="0" w:color="auto"/>
            <w:bottom w:val="none" w:sz="0" w:space="0" w:color="auto"/>
            <w:right w:val="none" w:sz="0" w:space="0" w:color="auto"/>
          </w:divBdr>
        </w:div>
        <w:div w:id="566917175">
          <w:marLeft w:val="640"/>
          <w:marRight w:val="0"/>
          <w:marTop w:val="0"/>
          <w:marBottom w:val="0"/>
          <w:divBdr>
            <w:top w:val="none" w:sz="0" w:space="0" w:color="auto"/>
            <w:left w:val="none" w:sz="0" w:space="0" w:color="auto"/>
            <w:bottom w:val="none" w:sz="0" w:space="0" w:color="auto"/>
            <w:right w:val="none" w:sz="0" w:space="0" w:color="auto"/>
          </w:divBdr>
        </w:div>
        <w:div w:id="219486549">
          <w:marLeft w:val="640"/>
          <w:marRight w:val="0"/>
          <w:marTop w:val="0"/>
          <w:marBottom w:val="0"/>
          <w:divBdr>
            <w:top w:val="none" w:sz="0" w:space="0" w:color="auto"/>
            <w:left w:val="none" w:sz="0" w:space="0" w:color="auto"/>
            <w:bottom w:val="none" w:sz="0" w:space="0" w:color="auto"/>
            <w:right w:val="none" w:sz="0" w:space="0" w:color="auto"/>
          </w:divBdr>
        </w:div>
        <w:div w:id="2013338420">
          <w:marLeft w:val="640"/>
          <w:marRight w:val="0"/>
          <w:marTop w:val="0"/>
          <w:marBottom w:val="0"/>
          <w:divBdr>
            <w:top w:val="none" w:sz="0" w:space="0" w:color="auto"/>
            <w:left w:val="none" w:sz="0" w:space="0" w:color="auto"/>
            <w:bottom w:val="none" w:sz="0" w:space="0" w:color="auto"/>
            <w:right w:val="none" w:sz="0" w:space="0" w:color="auto"/>
          </w:divBdr>
        </w:div>
        <w:div w:id="156921252">
          <w:marLeft w:val="640"/>
          <w:marRight w:val="0"/>
          <w:marTop w:val="0"/>
          <w:marBottom w:val="0"/>
          <w:divBdr>
            <w:top w:val="none" w:sz="0" w:space="0" w:color="auto"/>
            <w:left w:val="none" w:sz="0" w:space="0" w:color="auto"/>
            <w:bottom w:val="none" w:sz="0" w:space="0" w:color="auto"/>
            <w:right w:val="none" w:sz="0" w:space="0" w:color="auto"/>
          </w:divBdr>
        </w:div>
        <w:div w:id="2127384606">
          <w:marLeft w:val="640"/>
          <w:marRight w:val="0"/>
          <w:marTop w:val="0"/>
          <w:marBottom w:val="0"/>
          <w:divBdr>
            <w:top w:val="none" w:sz="0" w:space="0" w:color="auto"/>
            <w:left w:val="none" w:sz="0" w:space="0" w:color="auto"/>
            <w:bottom w:val="none" w:sz="0" w:space="0" w:color="auto"/>
            <w:right w:val="none" w:sz="0" w:space="0" w:color="auto"/>
          </w:divBdr>
        </w:div>
        <w:div w:id="1047143273">
          <w:marLeft w:val="640"/>
          <w:marRight w:val="0"/>
          <w:marTop w:val="0"/>
          <w:marBottom w:val="0"/>
          <w:divBdr>
            <w:top w:val="none" w:sz="0" w:space="0" w:color="auto"/>
            <w:left w:val="none" w:sz="0" w:space="0" w:color="auto"/>
            <w:bottom w:val="none" w:sz="0" w:space="0" w:color="auto"/>
            <w:right w:val="none" w:sz="0" w:space="0" w:color="auto"/>
          </w:divBdr>
        </w:div>
        <w:div w:id="1678577365">
          <w:marLeft w:val="640"/>
          <w:marRight w:val="0"/>
          <w:marTop w:val="0"/>
          <w:marBottom w:val="0"/>
          <w:divBdr>
            <w:top w:val="none" w:sz="0" w:space="0" w:color="auto"/>
            <w:left w:val="none" w:sz="0" w:space="0" w:color="auto"/>
            <w:bottom w:val="none" w:sz="0" w:space="0" w:color="auto"/>
            <w:right w:val="none" w:sz="0" w:space="0" w:color="auto"/>
          </w:divBdr>
        </w:div>
        <w:div w:id="482477554">
          <w:marLeft w:val="640"/>
          <w:marRight w:val="0"/>
          <w:marTop w:val="0"/>
          <w:marBottom w:val="0"/>
          <w:divBdr>
            <w:top w:val="none" w:sz="0" w:space="0" w:color="auto"/>
            <w:left w:val="none" w:sz="0" w:space="0" w:color="auto"/>
            <w:bottom w:val="none" w:sz="0" w:space="0" w:color="auto"/>
            <w:right w:val="none" w:sz="0" w:space="0" w:color="auto"/>
          </w:divBdr>
        </w:div>
        <w:div w:id="1155298153">
          <w:marLeft w:val="640"/>
          <w:marRight w:val="0"/>
          <w:marTop w:val="0"/>
          <w:marBottom w:val="0"/>
          <w:divBdr>
            <w:top w:val="none" w:sz="0" w:space="0" w:color="auto"/>
            <w:left w:val="none" w:sz="0" w:space="0" w:color="auto"/>
            <w:bottom w:val="none" w:sz="0" w:space="0" w:color="auto"/>
            <w:right w:val="none" w:sz="0" w:space="0" w:color="auto"/>
          </w:divBdr>
        </w:div>
        <w:div w:id="1626690999">
          <w:marLeft w:val="640"/>
          <w:marRight w:val="0"/>
          <w:marTop w:val="0"/>
          <w:marBottom w:val="0"/>
          <w:divBdr>
            <w:top w:val="none" w:sz="0" w:space="0" w:color="auto"/>
            <w:left w:val="none" w:sz="0" w:space="0" w:color="auto"/>
            <w:bottom w:val="none" w:sz="0" w:space="0" w:color="auto"/>
            <w:right w:val="none" w:sz="0" w:space="0" w:color="auto"/>
          </w:divBdr>
        </w:div>
        <w:div w:id="438454436">
          <w:marLeft w:val="640"/>
          <w:marRight w:val="0"/>
          <w:marTop w:val="0"/>
          <w:marBottom w:val="0"/>
          <w:divBdr>
            <w:top w:val="none" w:sz="0" w:space="0" w:color="auto"/>
            <w:left w:val="none" w:sz="0" w:space="0" w:color="auto"/>
            <w:bottom w:val="none" w:sz="0" w:space="0" w:color="auto"/>
            <w:right w:val="none" w:sz="0" w:space="0" w:color="auto"/>
          </w:divBdr>
        </w:div>
        <w:div w:id="1858813250">
          <w:marLeft w:val="640"/>
          <w:marRight w:val="0"/>
          <w:marTop w:val="0"/>
          <w:marBottom w:val="0"/>
          <w:divBdr>
            <w:top w:val="none" w:sz="0" w:space="0" w:color="auto"/>
            <w:left w:val="none" w:sz="0" w:space="0" w:color="auto"/>
            <w:bottom w:val="none" w:sz="0" w:space="0" w:color="auto"/>
            <w:right w:val="none" w:sz="0" w:space="0" w:color="auto"/>
          </w:divBdr>
        </w:div>
        <w:div w:id="1893230742">
          <w:marLeft w:val="640"/>
          <w:marRight w:val="0"/>
          <w:marTop w:val="0"/>
          <w:marBottom w:val="0"/>
          <w:divBdr>
            <w:top w:val="none" w:sz="0" w:space="0" w:color="auto"/>
            <w:left w:val="none" w:sz="0" w:space="0" w:color="auto"/>
            <w:bottom w:val="none" w:sz="0" w:space="0" w:color="auto"/>
            <w:right w:val="none" w:sz="0" w:space="0" w:color="auto"/>
          </w:divBdr>
        </w:div>
        <w:div w:id="1948268935">
          <w:marLeft w:val="640"/>
          <w:marRight w:val="0"/>
          <w:marTop w:val="0"/>
          <w:marBottom w:val="0"/>
          <w:divBdr>
            <w:top w:val="none" w:sz="0" w:space="0" w:color="auto"/>
            <w:left w:val="none" w:sz="0" w:space="0" w:color="auto"/>
            <w:bottom w:val="none" w:sz="0" w:space="0" w:color="auto"/>
            <w:right w:val="none" w:sz="0" w:space="0" w:color="auto"/>
          </w:divBdr>
        </w:div>
        <w:div w:id="560991335">
          <w:marLeft w:val="640"/>
          <w:marRight w:val="0"/>
          <w:marTop w:val="0"/>
          <w:marBottom w:val="0"/>
          <w:divBdr>
            <w:top w:val="none" w:sz="0" w:space="0" w:color="auto"/>
            <w:left w:val="none" w:sz="0" w:space="0" w:color="auto"/>
            <w:bottom w:val="none" w:sz="0" w:space="0" w:color="auto"/>
            <w:right w:val="none" w:sz="0" w:space="0" w:color="auto"/>
          </w:divBdr>
        </w:div>
        <w:div w:id="1194073443">
          <w:marLeft w:val="640"/>
          <w:marRight w:val="0"/>
          <w:marTop w:val="0"/>
          <w:marBottom w:val="0"/>
          <w:divBdr>
            <w:top w:val="none" w:sz="0" w:space="0" w:color="auto"/>
            <w:left w:val="none" w:sz="0" w:space="0" w:color="auto"/>
            <w:bottom w:val="none" w:sz="0" w:space="0" w:color="auto"/>
            <w:right w:val="none" w:sz="0" w:space="0" w:color="auto"/>
          </w:divBdr>
        </w:div>
        <w:div w:id="935214467">
          <w:marLeft w:val="640"/>
          <w:marRight w:val="0"/>
          <w:marTop w:val="0"/>
          <w:marBottom w:val="0"/>
          <w:divBdr>
            <w:top w:val="none" w:sz="0" w:space="0" w:color="auto"/>
            <w:left w:val="none" w:sz="0" w:space="0" w:color="auto"/>
            <w:bottom w:val="none" w:sz="0" w:space="0" w:color="auto"/>
            <w:right w:val="none" w:sz="0" w:space="0" w:color="auto"/>
          </w:divBdr>
        </w:div>
        <w:div w:id="275527972">
          <w:marLeft w:val="640"/>
          <w:marRight w:val="0"/>
          <w:marTop w:val="0"/>
          <w:marBottom w:val="0"/>
          <w:divBdr>
            <w:top w:val="none" w:sz="0" w:space="0" w:color="auto"/>
            <w:left w:val="none" w:sz="0" w:space="0" w:color="auto"/>
            <w:bottom w:val="none" w:sz="0" w:space="0" w:color="auto"/>
            <w:right w:val="none" w:sz="0" w:space="0" w:color="auto"/>
          </w:divBdr>
        </w:div>
        <w:div w:id="331875350">
          <w:marLeft w:val="640"/>
          <w:marRight w:val="0"/>
          <w:marTop w:val="0"/>
          <w:marBottom w:val="0"/>
          <w:divBdr>
            <w:top w:val="none" w:sz="0" w:space="0" w:color="auto"/>
            <w:left w:val="none" w:sz="0" w:space="0" w:color="auto"/>
            <w:bottom w:val="none" w:sz="0" w:space="0" w:color="auto"/>
            <w:right w:val="none" w:sz="0" w:space="0" w:color="auto"/>
          </w:divBdr>
        </w:div>
        <w:div w:id="26876487">
          <w:marLeft w:val="640"/>
          <w:marRight w:val="0"/>
          <w:marTop w:val="0"/>
          <w:marBottom w:val="0"/>
          <w:divBdr>
            <w:top w:val="none" w:sz="0" w:space="0" w:color="auto"/>
            <w:left w:val="none" w:sz="0" w:space="0" w:color="auto"/>
            <w:bottom w:val="none" w:sz="0" w:space="0" w:color="auto"/>
            <w:right w:val="none" w:sz="0" w:space="0" w:color="auto"/>
          </w:divBdr>
        </w:div>
        <w:div w:id="1375034199">
          <w:marLeft w:val="640"/>
          <w:marRight w:val="0"/>
          <w:marTop w:val="0"/>
          <w:marBottom w:val="0"/>
          <w:divBdr>
            <w:top w:val="none" w:sz="0" w:space="0" w:color="auto"/>
            <w:left w:val="none" w:sz="0" w:space="0" w:color="auto"/>
            <w:bottom w:val="none" w:sz="0" w:space="0" w:color="auto"/>
            <w:right w:val="none" w:sz="0" w:space="0" w:color="auto"/>
          </w:divBdr>
        </w:div>
        <w:div w:id="1298873242">
          <w:marLeft w:val="640"/>
          <w:marRight w:val="0"/>
          <w:marTop w:val="0"/>
          <w:marBottom w:val="0"/>
          <w:divBdr>
            <w:top w:val="none" w:sz="0" w:space="0" w:color="auto"/>
            <w:left w:val="none" w:sz="0" w:space="0" w:color="auto"/>
            <w:bottom w:val="none" w:sz="0" w:space="0" w:color="auto"/>
            <w:right w:val="none" w:sz="0" w:space="0" w:color="auto"/>
          </w:divBdr>
        </w:div>
        <w:div w:id="1901818517">
          <w:marLeft w:val="640"/>
          <w:marRight w:val="0"/>
          <w:marTop w:val="0"/>
          <w:marBottom w:val="0"/>
          <w:divBdr>
            <w:top w:val="none" w:sz="0" w:space="0" w:color="auto"/>
            <w:left w:val="none" w:sz="0" w:space="0" w:color="auto"/>
            <w:bottom w:val="none" w:sz="0" w:space="0" w:color="auto"/>
            <w:right w:val="none" w:sz="0" w:space="0" w:color="auto"/>
          </w:divBdr>
        </w:div>
        <w:div w:id="1542132247">
          <w:marLeft w:val="640"/>
          <w:marRight w:val="0"/>
          <w:marTop w:val="0"/>
          <w:marBottom w:val="0"/>
          <w:divBdr>
            <w:top w:val="none" w:sz="0" w:space="0" w:color="auto"/>
            <w:left w:val="none" w:sz="0" w:space="0" w:color="auto"/>
            <w:bottom w:val="none" w:sz="0" w:space="0" w:color="auto"/>
            <w:right w:val="none" w:sz="0" w:space="0" w:color="auto"/>
          </w:divBdr>
        </w:div>
        <w:div w:id="838275551">
          <w:marLeft w:val="640"/>
          <w:marRight w:val="0"/>
          <w:marTop w:val="0"/>
          <w:marBottom w:val="0"/>
          <w:divBdr>
            <w:top w:val="none" w:sz="0" w:space="0" w:color="auto"/>
            <w:left w:val="none" w:sz="0" w:space="0" w:color="auto"/>
            <w:bottom w:val="none" w:sz="0" w:space="0" w:color="auto"/>
            <w:right w:val="none" w:sz="0" w:space="0" w:color="auto"/>
          </w:divBdr>
        </w:div>
        <w:div w:id="270168474">
          <w:marLeft w:val="640"/>
          <w:marRight w:val="0"/>
          <w:marTop w:val="0"/>
          <w:marBottom w:val="0"/>
          <w:divBdr>
            <w:top w:val="none" w:sz="0" w:space="0" w:color="auto"/>
            <w:left w:val="none" w:sz="0" w:space="0" w:color="auto"/>
            <w:bottom w:val="none" w:sz="0" w:space="0" w:color="auto"/>
            <w:right w:val="none" w:sz="0" w:space="0" w:color="auto"/>
          </w:divBdr>
        </w:div>
        <w:div w:id="1473211583">
          <w:marLeft w:val="640"/>
          <w:marRight w:val="0"/>
          <w:marTop w:val="0"/>
          <w:marBottom w:val="0"/>
          <w:divBdr>
            <w:top w:val="none" w:sz="0" w:space="0" w:color="auto"/>
            <w:left w:val="none" w:sz="0" w:space="0" w:color="auto"/>
            <w:bottom w:val="none" w:sz="0" w:space="0" w:color="auto"/>
            <w:right w:val="none" w:sz="0" w:space="0" w:color="auto"/>
          </w:divBdr>
        </w:div>
        <w:div w:id="242111473">
          <w:marLeft w:val="640"/>
          <w:marRight w:val="0"/>
          <w:marTop w:val="0"/>
          <w:marBottom w:val="0"/>
          <w:divBdr>
            <w:top w:val="none" w:sz="0" w:space="0" w:color="auto"/>
            <w:left w:val="none" w:sz="0" w:space="0" w:color="auto"/>
            <w:bottom w:val="none" w:sz="0" w:space="0" w:color="auto"/>
            <w:right w:val="none" w:sz="0" w:space="0" w:color="auto"/>
          </w:divBdr>
        </w:div>
        <w:div w:id="2115591900">
          <w:marLeft w:val="640"/>
          <w:marRight w:val="0"/>
          <w:marTop w:val="0"/>
          <w:marBottom w:val="0"/>
          <w:divBdr>
            <w:top w:val="none" w:sz="0" w:space="0" w:color="auto"/>
            <w:left w:val="none" w:sz="0" w:space="0" w:color="auto"/>
            <w:bottom w:val="none" w:sz="0" w:space="0" w:color="auto"/>
            <w:right w:val="none" w:sz="0" w:space="0" w:color="auto"/>
          </w:divBdr>
        </w:div>
        <w:div w:id="1840542340">
          <w:marLeft w:val="640"/>
          <w:marRight w:val="0"/>
          <w:marTop w:val="0"/>
          <w:marBottom w:val="0"/>
          <w:divBdr>
            <w:top w:val="none" w:sz="0" w:space="0" w:color="auto"/>
            <w:left w:val="none" w:sz="0" w:space="0" w:color="auto"/>
            <w:bottom w:val="none" w:sz="0" w:space="0" w:color="auto"/>
            <w:right w:val="none" w:sz="0" w:space="0" w:color="auto"/>
          </w:divBdr>
        </w:div>
        <w:div w:id="404956404">
          <w:marLeft w:val="640"/>
          <w:marRight w:val="0"/>
          <w:marTop w:val="0"/>
          <w:marBottom w:val="0"/>
          <w:divBdr>
            <w:top w:val="none" w:sz="0" w:space="0" w:color="auto"/>
            <w:left w:val="none" w:sz="0" w:space="0" w:color="auto"/>
            <w:bottom w:val="none" w:sz="0" w:space="0" w:color="auto"/>
            <w:right w:val="none" w:sz="0" w:space="0" w:color="auto"/>
          </w:divBdr>
        </w:div>
        <w:div w:id="1543860670">
          <w:marLeft w:val="640"/>
          <w:marRight w:val="0"/>
          <w:marTop w:val="0"/>
          <w:marBottom w:val="0"/>
          <w:divBdr>
            <w:top w:val="none" w:sz="0" w:space="0" w:color="auto"/>
            <w:left w:val="none" w:sz="0" w:space="0" w:color="auto"/>
            <w:bottom w:val="none" w:sz="0" w:space="0" w:color="auto"/>
            <w:right w:val="none" w:sz="0" w:space="0" w:color="auto"/>
          </w:divBdr>
        </w:div>
        <w:div w:id="1750151926">
          <w:marLeft w:val="640"/>
          <w:marRight w:val="0"/>
          <w:marTop w:val="0"/>
          <w:marBottom w:val="0"/>
          <w:divBdr>
            <w:top w:val="none" w:sz="0" w:space="0" w:color="auto"/>
            <w:left w:val="none" w:sz="0" w:space="0" w:color="auto"/>
            <w:bottom w:val="none" w:sz="0" w:space="0" w:color="auto"/>
            <w:right w:val="none" w:sz="0" w:space="0" w:color="auto"/>
          </w:divBdr>
        </w:div>
        <w:div w:id="186599797">
          <w:marLeft w:val="640"/>
          <w:marRight w:val="0"/>
          <w:marTop w:val="0"/>
          <w:marBottom w:val="0"/>
          <w:divBdr>
            <w:top w:val="none" w:sz="0" w:space="0" w:color="auto"/>
            <w:left w:val="none" w:sz="0" w:space="0" w:color="auto"/>
            <w:bottom w:val="none" w:sz="0" w:space="0" w:color="auto"/>
            <w:right w:val="none" w:sz="0" w:space="0" w:color="auto"/>
          </w:divBdr>
        </w:div>
        <w:div w:id="1055279935">
          <w:marLeft w:val="640"/>
          <w:marRight w:val="0"/>
          <w:marTop w:val="0"/>
          <w:marBottom w:val="0"/>
          <w:divBdr>
            <w:top w:val="none" w:sz="0" w:space="0" w:color="auto"/>
            <w:left w:val="none" w:sz="0" w:space="0" w:color="auto"/>
            <w:bottom w:val="none" w:sz="0" w:space="0" w:color="auto"/>
            <w:right w:val="none" w:sz="0" w:space="0" w:color="auto"/>
          </w:divBdr>
        </w:div>
        <w:div w:id="1132593947">
          <w:marLeft w:val="640"/>
          <w:marRight w:val="0"/>
          <w:marTop w:val="0"/>
          <w:marBottom w:val="0"/>
          <w:divBdr>
            <w:top w:val="none" w:sz="0" w:space="0" w:color="auto"/>
            <w:left w:val="none" w:sz="0" w:space="0" w:color="auto"/>
            <w:bottom w:val="none" w:sz="0" w:space="0" w:color="auto"/>
            <w:right w:val="none" w:sz="0" w:space="0" w:color="auto"/>
          </w:divBdr>
        </w:div>
        <w:div w:id="625241126">
          <w:marLeft w:val="640"/>
          <w:marRight w:val="0"/>
          <w:marTop w:val="0"/>
          <w:marBottom w:val="0"/>
          <w:divBdr>
            <w:top w:val="none" w:sz="0" w:space="0" w:color="auto"/>
            <w:left w:val="none" w:sz="0" w:space="0" w:color="auto"/>
            <w:bottom w:val="none" w:sz="0" w:space="0" w:color="auto"/>
            <w:right w:val="none" w:sz="0" w:space="0" w:color="auto"/>
          </w:divBdr>
        </w:div>
        <w:div w:id="1597446608">
          <w:marLeft w:val="640"/>
          <w:marRight w:val="0"/>
          <w:marTop w:val="0"/>
          <w:marBottom w:val="0"/>
          <w:divBdr>
            <w:top w:val="none" w:sz="0" w:space="0" w:color="auto"/>
            <w:left w:val="none" w:sz="0" w:space="0" w:color="auto"/>
            <w:bottom w:val="none" w:sz="0" w:space="0" w:color="auto"/>
            <w:right w:val="none" w:sz="0" w:space="0" w:color="auto"/>
          </w:divBdr>
        </w:div>
        <w:div w:id="1160316844">
          <w:marLeft w:val="640"/>
          <w:marRight w:val="0"/>
          <w:marTop w:val="0"/>
          <w:marBottom w:val="0"/>
          <w:divBdr>
            <w:top w:val="none" w:sz="0" w:space="0" w:color="auto"/>
            <w:left w:val="none" w:sz="0" w:space="0" w:color="auto"/>
            <w:bottom w:val="none" w:sz="0" w:space="0" w:color="auto"/>
            <w:right w:val="none" w:sz="0" w:space="0" w:color="auto"/>
          </w:divBdr>
        </w:div>
        <w:div w:id="1394426991">
          <w:marLeft w:val="640"/>
          <w:marRight w:val="0"/>
          <w:marTop w:val="0"/>
          <w:marBottom w:val="0"/>
          <w:divBdr>
            <w:top w:val="none" w:sz="0" w:space="0" w:color="auto"/>
            <w:left w:val="none" w:sz="0" w:space="0" w:color="auto"/>
            <w:bottom w:val="none" w:sz="0" w:space="0" w:color="auto"/>
            <w:right w:val="none" w:sz="0" w:space="0" w:color="auto"/>
          </w:divBdr>
        </w:div>
        <w:div w:id="651254309">
          <w:marLeft w:val="640"/>
          <w:marRight w:val="0"/>
          <w:marTop w:val="0"/>
          <w:marBottom w:val="0"/>
          <w:divBdr>
            <w:top w:val="none" w:sz="0" w:space="0" w:color="auto"/>
            <w:left w:val="none" w:sz="0" w:space="0" w:color="auto"/>
            <w:bottom w:val="none" w:sz="0" w:space="0" w:color="auto"/>
            <w:right w:val="none" w:sz="0" w:space="0" w:color="auto"/>
          </w:divBdr>
        </w:div>
        <w:div w:id="1907303169">
          <w:marLeft w:val="640"/>
          <w:marRight w:val="0"/>
          <w:marTop w:val="0"/>
          <w:marBottom w:val="0"/>
          <w:divBdr>
            <w:top w:val="none" w:sz="0" w:space="0" w:color="auto"/>
            <w:left w:val="none" w:sz="0" w:space="0" w:color="auto"/>
            <w:bottom w:val="none" w:sz="0" w:space="0" w:color="auto"/>
            <w:right w:val="none" w:sz="0" w:space="0" w:color="auto"/>
          </w:divBdr>
        </w:div>
        <w:div w:id="392385322">
          <w:marLeft w:val="640"/>
          <w:marRight w:val="0"/>
          <w:marTop w:val="0"/>
          <w:marBottom w:val="0"/>
          <w:divBdr>
            <w:top w:val="none" w:sz="0" w:space="0" w:color="auto"/>
            <w:left w:val="none" w:sz="0" w:space="0" w:color="auto"/>
            <w:bottom w:val="none" w:sz="0" w:space="0" w:color="auto"/>
            <w:right w:val="none" w:sz="0" w:space="0" w:color="auto"/>
          </w:divBdr>
        </w:div>
        <w:div w:id="927427869">
          <w:marLeft w:val="640"/>
          <w:marRight w:val="0"/>
          <w:marTop w:val="0"/>
          <w:marBottom w:val="0"/>
          <w:divBdr>
            <w:top w:val="none" w:sz="0" w:space="0" w:color="auto"/>
            <w:left w:val="none" w:sz="0" w:space="0" w:color="auto"/>
            <w:bottom w:val="none" w:sz="0" w:space="0" w:color="auto"/>
            <w:right w:val="none" w:sz="0" w:space="0" w:color="auto"/>
          </w:divBdr>
        </w:div>
        <w:div w:id="511578373">
          <w:marLeft w:val="640"/>
          <w:marRight w:val="0"/>
          <w:marTop w:val="0"/>
          <w:marBottom w:val="0"/>
          <w:divBdr>
            <w:top w:val="none" w:sz="0" w:space="0" w:color="auto"/>
            <w:left w:val="none" w:sz="0" w:space="0" w:color="auto"/>
            <w:bottom w:val="none" w:sz="0" w:space="0" w:color="auto"/>
            <w:right w:val="none" w:sz="0" w:space="0" w:color="auto"/>
          </w:divBdr>
        </w:div>
        <w:div w:id="951091063">
          <w:marLeft w:val="640"/>
          <w:marRight w:val="0"/>
          <w:marTop w:val="0"/>
          <w:marBottom w:val="0"/>
          <w:divBdr>
            <w:top w:val="none" w:sz="0" w:space="0" w:color="auto"/>
            <w:left w:val="none" w:sz="0" w:space="0" w:color="auto"/>
            <w:bottom w:val="none" w:sz="0" w:space="0" w:color="auto"/>
            <w:right w:val="none" w:sz="0" w:space="0" w:color="auto"/>
          </w:divBdr>
        </w:div>
        <w:div w:id="2019042101">
          <w:marLeft w:val="640"/>
          <w:marRight w:val="0"/>
          <w:marTop w:val="0"/>
          <w:marBottom w:val="0"/>
          <w:divBdr>
            <w:top w:val="none" w:sz="0" w:space="0" w:color="auto"/>
            <w:left w:val="none" w:sz="0" w:space="0" w:color="auto"/>
            <w:bottom w:val="none" w:sz="0" w:space="0" w:color="auto"/>
            <w:right w:val="none" w:sz="0" w:space="0" w:color="auto"/>
          </w:divBdr>
        </w:div>
        <w:div w:id="1007564830">
          <w:marLeft w:val="640"/>
          <w:marRight w:val="0"/>
          <w:marTop w:val="0"/>
          <w:marBottom w:val="0"/>
          <w:divBdr>
            <w:top w:val="none" w:sz="0" w:space="0" w:color="auto"/>
            <w:left w:val="none" w:sz="0" w:space="0" w:color="auto"/>
            <w:bottom w:val="none" w:sz="0" w:space="0" w:color="auto"/>
            <w:right w:val="none" w:sz="0" w:space="0" w:color="auto"/>
          </w:divBdr>
        </w:div>
        <w:div w:id="1947686307">
          <w:marLeft w:val="640"/>
          <w:marRight w:val="0"/>
          <w:marTop w:val="0"/>
          <w:marBottom w:val="0"/>
          <w:divBdr>
            <w:top w:val="none" w:sz="0" w:space="0" w:color="auto"/>
            <w:left w:val="none" w:sz="0" w:space="0" w:color="auto"/>
            <w:bottom w:val="none" w:sz="0" w:space="0" w:color="auto"/>
            <w:right w:val="none" w:sz="0" w:space="0" w:color="auto"/>
          </w:divBdr>
        </w:div>
        <w:div w:id="1997419055">
          <w:marLeft w:val="640"/>
          <w:marRight w:val="0"/>
          <w:marTop w:val="0"/>
          <w:marBottom w:val="0"/>
          <w:divBdr>
            <w:top w:val="none" w:sz="0" w:space="0" w:color="auto"/>
            <w:left w:val="none" w:sz="0" w:space="0" w:color="auto"/>
            <w:bottom w:val="none" w:sz="0" w:space="0" w:color="auto"/>
            <w:right w:val="none" w:sz="0" w:space="0" w:color="auto"/>
          </w:divBdr>
        </w:div>
        <w:div w:id="653028841">
          <w:marLeft w:val="640"/>
          <w:marRight w:val="0"/>
          <w:marTop w:val="0"/>
          <w:marBottom w:val="0"/>
          <w:divBdr>
            <w:top w:val="none" w:sz="0" w:space="0" w:color="auto"/>
            <w:left w:val="none" w:sz="0" w:space="0" w:color="auto"/>
            <w:bottom w:val="none" w:sz="0" w:space="0" w:color="auto"/>
            <w:right w:val="none" w:sz="0" w:space="0" w:color="auto"/>
          </w:divBdr>
        </w:div>
        <w:div w:id="1545020881">
          <w:marLeft w:val="640"/>
          <w:marRight w:val="0"/>
          <w:marTop w:val="0"/>
          <w:marBottom w:val="0"/>
          <w:divBdr>
            <w:top w:val="none" w:sz="0" w:space="0" w:color="auto"/>
            <w:left w:val="none" w:sz="0" w:space="0" w:color="auto"/>
            <w:bottom w:val="none" w:sz="0" w:space="0" w:color="auto"/>
            <w:right w:val="none" w:sz="0" w:space="0" w:color="auto"/>
          </w:divBdr>
        </w:div>
        <w:div w:id="230509057">
          <w:marLeft w:val="640"/>
          <w:marRight w:val="0"/>
          <w:marTop w:val="0"/>
          <w:marBottom w:val="0"/>
          <w:divBdr>
            <w:top w:val="none" w:sz="0" w:space="0" w:color="auto"/>
            <w:left w:val="none" w:sz="0" w:space="0" w:color="auto"/>
            <w:bottom w:val="none" w:sz="0" w:space="0" w:color="auto"/>
            <w:right w:val="none" w:sz="0" w:space="0" w:color="auto"/>
          </w:divBdr>
        </w:div>
        <w:div w:id="462424713">
          <w:marLeft w:val="640"/>
          <w:marRight w:val="0"/>
          <w:marTop w:val="0"/>
          <w:marBottom w:val="0"/>
          <w:divBdr>
            <w:top w:val="none" w:sz="0" w:space="0" w:color="auto"/>
            <w:left w:val="none" w:sz="0" w:space="0" w:color="auto"/>
            <w:bottom w:val="none" w:sz="0" w:space="0" w:color="auto"/>
            <w:right w:val="none" w:sz="0" w:space="0" w:color="auto"/>
          </w:divBdr>
        </w:div>
        <w:div w:id="1139348644">
          <w:marLeft w:val="640"/>
          <w:marRight w:val="0"/>
          <w:marTop w:val="0"/>
          <w:marBottom w:val="0"/>
          <w:divBdr>
            <w:top w:val="none" w:sz="0" w:space="0" w:color="auto"/>
            <w:left w:val="none" w:sz="0" w:space="0" w:color="auto"/>
            <w:bottom w:val="none" w:sz="0" w:space="0" w:color="auto"/>
            <w:right w:val="none" w:sz="0" w:space="0" w:color="auto"/>
          </w:divBdr>
        </w:div>
        <w:div w:id="825322946">
          <w:marLeft w:val="640"/>
          <w:marRight w:val="0"/>
          <w:marTop w:val="0"/>
          <w:marBottom w:val="0"/>
          <w:divBdr>
            <w:top w:val="none" w:sz="0" w:space="0" w:color="auto"/>
            <w:left w:val="none" w:sz="0" w:space="0" w:color="auto"/>
            <w:bottom w:val="none" w:sz="0" w:space="0" w:color="auto"/>
            <w:right w:val="none" w:sz="0" w:space="0" w:color="auto"/>
          </w:divBdr>
        </w:div>
        <w:div w:id="1144008917">
          <w:marLeft w:val="640"/>
          <w:marRight w:val="0"/>
          <w:marTop w:val="0"/>
          <w:marBottom w:val="0"/>
          <w:divBdr>
            <w:top w:val="none" w:sz="0" w:space="0" w:color="auto"/>
            <w:left w:val="none" w:sz="0" w:space="0" w:color="auto"/>
            <w:bottom w:val="none" w:sz="0" w:space="0" w:color="auto"/>
            <w:right w:val="none" w:sz="0" w:space="0" w:color="auto"/>
          </w:divBdr>
        </w:div>
        <w:div w:id="1803378493">
          <w:marLeft w:val="640"/>
          <w:marRight w:val="0"/>
          <w:marTop w:val="0"/>
          <w:marBottom w:val="0"/>
          <w:divBdr>
            <w:top w:val="none" w:sz="0" w:space="0" w:color="auto"/>
            <w:left w:val="none" w:sz="0" w:space="0" w:color="auto"/>
            <w:bottom w:val="none" w:sz="0" w:space="0" w:color="auto"/>
            <w:right w:val="none" w:sz="0" w:space="0" w:color="auto"/>
          </w:divBdr>
        </w:div>
        <w:div w:id="68623638">
          <w:marLeft w:val="640"/>
          <w:marRight w:val="0"/>
          <w:marTop w:val="0"/>
          <w:marBottom w:val="0"/>
          <w:divBdr>
            <w:top w:val="none" w:sz="0" w:space="0" w:color="auto"/>
            <w:left w:val="none" w:sz="0" w:space="0" w:color="auto"/>
            <w:bottom w:val="none" w:sz="0" w:space="0" w:color="auto"/>
            <w:right w:val="none" w:sz="0" w:space="0" w:color="auto"/>
          </w:divBdr>
        </w:div>
        <w:div w:id="61800967">
          <w:marLeft w:val="640"/>
          <w:marRight w:val="0"/>
          <w:marTop w:val="0"/>
          <w:marBottom w:val="0"/>
          <w:divBdr>
            <w:top w:val="none" w:sz="0" w:space="0" w:color="auto"/>
            <w:left w:val="none" w:sz="0" w:space="0" w:color="auto"/>
            <w:bottom w:val="none" w:sz="0" w:space="0" w:color="auto"/>
            <w:right w:val="none" w:sz="0" w:space="0" w:color="auto"/>
          </w:divBdr>
        </w:div>
        <w:div w:id="73598250">
          <w:marLeft w:val="640"/>
          <w:marRight w:val="0"/>
          <w:marTop w:val="0"/>
          <w:marBottom w:val="0"/>
          <w:divBdr>
            <w:top w:val="none" w:sz="0" w:space="0" w:color="auto"/>
            <w:left w:val="none" w:sz="0" w:space="0" w:color="auto"/>
            <w:bottom w:val="none" w:sz="0" w:space="0" w:color="auto"/>
            <w:right w:val="none" w:sz="0" w:space="0" w:color="auto"/>
          </w:divBdr>
        </w:div>
        <w:div w:id="1045443519">
          <w:marLeft w:val="640"/>
          <w:marRight w:val="0"/>
          <w:marTop w:val="0"/>
          <w:marBottom w:val="0"/>
          <w:divBdr>
            <w:top w:val="none" w:sz="0" w:space="0" w:color="auto"/>
            <w:left w:val="none" w:sz="0" w:space="0" w:color="auto"/>
            <w:bottom w:val="none" w:sz="0" w:space="0" w:color="auto"/>
            <w:right w:val="none" w:sz="0" w:space="0" w:color="auto"/>
          </w:divBdr>
        </w:div>
        <w:div w:id="777024445">
          <w:marLeft w:val="640"/>
          <w:marRight w:val="0"/>
          <w:marTop w:val="0"/>
          <w:marBottom w:val="0"/>
          <w:divBdr>
            <w:top w:val="none" w:sz="0" w:space="0" w:color="auto"/>
            <w:left w:val="none" w:sz="0" w:space="0" w:color="auto"/>
            <w:bottom w:val="none" w:sz="0" w:space="0" w:color="auto"/>
            <w:right w:val="none" w:sz="0" w:space="0" w:color="auto"/>
          </w:divBdr>
        </w:div>
        <w:div w:id="885219595">
          <w:marLeft w:val="640"/>
          <w:marRight w:val="0"/>
          <w:marTop w:val="0"/>
          <w:marBottom w:val="0"/>
          <w:divBdr>
            <w:top w:val="none" w:sz="0" w:space="0" w:color="auto"/>
            <w:left w:val="none" w:sz="0" w:space="0" w:color="auto"/>
            <w:bottom w:val="none" w:sz="0" w:space="0" w:color="auto"/>
            <w:right w:val="none" w:sz="0" w:space="0" w:color="auto"/>
          </w:divBdr>
        </w:div>
        <w:div w:id="1106120185">
          <w:marLeft w:val="640"/>
          <w:marRight w:val="0"/>
          <w:marTop w:val="0"/>
          <w:marBottom w:val="0"/>
          <w:divBdr>
            <w:top w:val="none" w:sz="0" w:space="0" w:color="auto"/>
            <w:left w:val="none" w:sz="0" w:space="0" w:color="auto"/>
            <w:bottom w:val="none" w:sz="0" w:space="0" w:color="auto"/>
            <w:right w:val="none" w:sz="0" w:space="0" w:color="auto"/>
          </w:divBdr>
        </w:div>
        <w:div w:id="1737125260">
          <w:marLeft w:val="640"/>
          <w:marRight w:val="0"/>
          <w:marTop w:val="0"/>
          <w:marBottom w:val="0"/>
          <w:divBdr>
            <w:top w:val="none" w:sz="0" w:space="0" w:color="auto"/>
            <w:left w:val="none" w:sz="0" w:space="0" w:color="auto"/>
            <w:bottom w:val="none" w:sz="0" w:space="0" w:color="auto"/>
            <w:right w:val="none" w:sz="0" w:space="0" w:color="auto"/>
          </w:divBdr>
        </w:div>
        <w:div w:id="1842427104">
          <w:marLeft w:val="640"/>
          <w:marRight w:val="0"/>
          <w:marTop w:val="0"/>
          <w:marBottom w:val="0"/>
          <w:divBdr>
            <w:top w:val="none" w:sz="0" w:space="0" w:color="auto"/>
            <w:left w:val="none" w:sz="0" w:space="0" w:color="auto"/>
            <w:bottom w:val="none" w:sz="0" w:space="0" w:color="auto"/>
            <w:right w:val="none" w:sz="0" w:space="0" w:color="auto"/>
          </w:divBdr>
        </w:div>
        <w:div w:id="1931813381">
          <w:marLeft w:val="640"/>
          <w:marRight w:val="0"/>
          <w:marTop w:val="0"/>
          <w:marBottom w:val="0"/>
          <w:divBdr>
            <w:top w:val="none" w:sz="0" w:space="0" w:color="auto"/>
            <w:left w:val="none" w:sz="0" w:space="0" w:color="auto"/>
            <w:bottom w:val="none" w:sz="0" w:space="0" w:color="auto"/>
            <w:right w:val="none" w:sz="0" w:space="0" w:color="auto"/>
          </w:divBdr>
        </w:div>
        <w:div w:id="1670208956">
          <w:marLeft w:val="640"/>
          <w:marRight w:val="0"/>
          <w:marTop w:val="0"/>
          <w:marBottom w:val="0"/>
          <w:divBdr>
            <w:top w:val="none" w:sz="0" w:space="0" w:color="auto"/>
            <w:left w:val="none" w:sz="0" w:space="0" w:color="auto"/>
            <w:bottom w:val="none" w:sz="0" w:space="0" w:color="auto"/>
            <w:right w:val="none" w:sz="0" w:space="0" w:color="auto"/>
          </w:divBdr>
        </w:div>
        <w:div w:id="1514152891">
          <w:marLeft w:val="640"/>
          <w:marRight w:val="0"/>
          <w:marTop w:val="0"/>
          <w:marBottom w:val="0"/>
          <w:divBdr>
            <w:top w:val="none" w:sz="0" w:space="0" w:color="auto"/>
            <w:left w:val="none" w:sz="0" w:space="0" w:color="auto"/>
            <w:bottom w:val="none" w:sz="0" w:space="0" w:color="auto"/>
            <w:right w:val="none" w:sz="0" w:space="0" w:color="auto"/>
          </w:divBdr>
        </w:div>
        <w:div w:id="1434086833">
          <w:marLeft w:val="640"/>
          <w:marRight w:val="0"/>
          <w:marTop w:val="0"/>
          <w:marBottom w:val="0"/>
          <w:divBdr>
            <w:top w:val="none" w:sz="0" w:space="0" w:color="auto"/>
            <w:left w:val="none" w:sz="0" w:space="0" w:color="auto"/>
            <w:bottom w:val="none" w:sz="0" w:space="0" w:color="auto"/>
            <w:right w:val="none" w:sz="0" w:space="0" w:color="auto"/>
          </w:divBdr>
        </w:div>
        <w:div w:id="1475442604">
          <w:marLeft w:val="640"/>
          <w:marRight w:val="0"/>
          <w:marTop w:val="0"/>
          <w:marBottom w:val="0"/>
          <w:divBdr>
            <w:top w:val="none" w:sz="0" w:space="0" w:color="auto"/>
            <w:left w:val="none" w:sz="0" w:space="0" w:color="auto"/>
            <w:bottom w:val="none" w:sz="0" w:space="0" w:color="auto"/>
            <w:right w:val="none" w:sz="0" w:space="0" w:color="auto"/>
          </w:divBdr>
        </w:div>
        <w:div w:id="938609565">
          <w:marLeft w:val="640"/>
          <w:marRight w:val="0"/>
          <w:marTop w:val="0"/>
          <w:marBottom w:val="0"/>
          <w:divBdr>
            <w:top w:val="none" w:sz="0" w:space="0" w:color="auto"/>
            <w:left w:val="none" w:sz="0" w:space="0" w:color="auto"/>
            <w:bottom w:val="none" w:sz="0" w:space="0" w:color="auto"/>
            <w:right w:val="none" w:sz="0" w:space="0" w:color="auto"/>
          </w:divBdr>
        </w:div>
        <w:div w:id="1769495819">
          <w:marLeft w:val="640"/>
          <w:marRight w:val="0"/>
          <w:marTop w:val="0"/>
          <w:marBottom w:val="0"/>
          <w:divBdr>
            <w:top w:val="none" w:sz="0" w:space="0" w:color="auto"/>
            <w:left w:val="none" w:sz="0" w:space="0" w:color="auto"/>
            <w:bottom w:val="none" w:sz="0" w:space="0" w:color="auto"/>
            <w:right w:val="none" w:sz="0" w:space="0" w:color="auto"/>
          </w:divBdr>
        </w:div>
        <w:div w:id="265701099">
          <w:marLeft w:val="640"/>
          <w:marRight w:val="0"/>
          <w:marTop w:val="0"/>
          <w:marBottom w:val="0"/>
          <w:divBdr>
            <w:top w:val="none" w:sz="0" w:space="0" w:color="auto"/>
            <w:left w:val="none" w:sz="0" w:space="0" w:color="auto"/>
            <w:bottom w:val="none" w:sz="0" w:space="0" w:color="auto"/>
            <w:right w:val="none" w:sz="0" w:space="0" w:color="auto"/>
          </w:divBdr>
        </w:div>
        <w:div w:id="618296994">
          <w:marLeft w:val="640"/>
          <w:marRight w:val="0"/>
          <w:marTop w:val="0"/>
          <w:marBottom w:val="0"/>
          <w:divBdr>
            <w:top w:val="none" w:sz="0" w:space="0" w:color="auto"/>
            <w:left w:val="none" w:sz="0" w:space="0" w:color="auto"/>
            <w:bottom w:val="none" w:sz="0" w:space="0" w:color="auto"/>
            <w:right w:val="none" w:sz="0" w:space="0" w:color="auto"/>
          </w:divBdr>
        </w:div>
        <w:div w:id="230893576">
          <w:marLeft w:val="640"/>
          <w:marRight w:val="0"/>
          <w:marTop w:val="0"/>
          <w:marBottom w:val="0"/>
          <w:divBdr>
            <w:top w:val="none" w:sz="0" w:space="0" w:color="auto"/>
            <w:left w:val="none" w:sz="0" w:space="0" w:color="auto"/>
            <w:bottom w:val="none" w:sz="0" w:space="0" w:color="auto"/>
            <w:right w:val="none" w:sz="0" w:space="0" w:color="auto"/>
          </w:divBdr>
        </w:div>
        <w:div w:id="2083946387">
          <w:marLeft w:val="640"/>
          <w:marRight w:val="0"/>
          <w:marTop w:val="0"/>
          <w:marBottom w:val="0"/>
          <w:divBdr>
            <w:top w:val="none" w:sz="0" w:space="0" w:color="auto"/>
            <w:left w:val="none" w:sz="0" w:space="0" w:color="auto"/>
            <w:bottom w:val="none" w:sz="0" w:space="0" w:color="auto"/>
            <w:right w:val="none" w:sz="0" w:space="0" w:color="auto"/>
          </w:divBdr>
        </w:div>
        <w:div w:id="633751842">
          <w:marLeft w:val="640"/>
          <w:marRight w:val="0"/>
          <w:marTop w:val="0"/>
          <w:marBottom w:val="0"/>
          <w:divBdr>
            <w:top w:val="none" w:sz="0" w:space="0" w:color="auto"/>
            <w:left w:val="none" w:sz="0" w:space="0" w:color="auto"/>
            <w:bottom w:val="none" w:sz="0" w:space="0" w:color="auto"/>
            <w:right w:val="none" w:sz="0" w:space="0" w:color="auto"/>
          </w:divBdr>
        </w:div>
        <w:div w:id="318071547">
          <w:marLeft w:val="640"/>
          <w:marRight w:val="0"/>
          <w:marTop w:val="0"/>
          <w:marBottom w:val="0"/>
          <w:divBdr>
            <w:top w:val="none" w:sz="0" w:space="0" w:color="auto"/>
            <w:left w:val="none" w:sz="0" w:space="0" w:color="auto"/>
            <w:bottom w:val="none" w:sz="0" w:space="0" w:color="auto"/>
            <w:right w:val="none" w:sz="0" w:space="0" w:color="auto"/>
          </w:divBdr>
        </w:div>
        <w:div w:id="12074485">
          <w:marLeft w:val="640"/>
          <w:marRight w:val="0"/>
          <w:marTop w:val="0"/>
          <w:marBottom w:val="0"/>
          <w:divBdr>
            <w:top w:val="none" w:sz="0" w:space="0" w:color="auto"/>
            <w:left w:val="none" w:sz="0" w:space="0" w:color="auto"/>
            <w:bottom w:val="none" w:sz="0" w:space="0" w:color="auto"/>
            <w:right w:val="none" w:sz="0" w:space="0" w:color="auto"/>
          </w:divBdr>
        </w:div>
        <w:div w:id="1611162114">
          <w:marLeft w:val="640"/>
          <w:marRight w:val="0"/>
          <w:marTop w:val="0"/>
          <w:marBottom w:val="0"/>
          <w:divBdr>
            <w:top w:val="none" w:sz="0" w:space="0" w:color="auto"/>
            <w:left w:val="none" w:sz="0" w:space="0" w:color="auto"/>
            <w:bottom w:val="none" w:sz="0" w:space="0" w:color="auto"/>
            <w:right w:val="none" w:sz="0" w:space="0" w:color="auto"/>
          </w:divBdr>
        </w:div>
        <w:div w:id="954363093">
          <w:marLeft w:val="640"/>
          <w:marRight w:val="0"/>
          <w:marTop w:val="0"/>
          <w:marBottom w:val="0"/>
          <w:divBdr>
            <w:top w:val="none" w:sz="0" w:space="0" w:color="auto"/>
            <w:left w:val="none" w:sz="0" w:space="0" w:color="auto"/>
            <w:bottom w:val="none" w:sz="0" w:space="0" w:color="auto"/>
            <w:right w:val="none" w:sz="0" w:space="0" w:color="auto"/>
          </w:divBdr>
        </w:div>
        <w:div w:id="898588093">
          <w:marLeft w:val="640"/>
          <w:marRight w:val="0"/>
          <w:marTop w:val="0"/>
          <w:marBottom w:val="0"/>
          <w:divBdr>
            <w:top w:val="none" w:sz="0" w:space="0" w:color="auto"/>
            <w:left w:val="none" w:sz="0" w:space="0" w:color="auto"/>
            <w:bottom w:val="none" w:sz="0" w:space="0" w:color="auto"/>
            <w:right w:val="none" w:sz="0" w:space="0" w:color="auto"/>
          </w:divBdr>
        </w:div>
        <w:div w:id="498083310">
          <w:marLeft w:val="640"/>
          <w:marRight w:val="0"/>
          <w:marTop w:val="0"/>
          <w:marBottom w:val="0"/>
          <w:divBdr>
            <w:top w:val="none" w:sz="0" w:space="0" w:color="auto"/>
            <w:left w:val="none" w:sz="0" w:space="0" w:color="auto"/>
            <w:bottom w:val="none" w:sz="0" w:space="0" w:color="auto"/>
            <w:right w:val="none" w:sz="0" w:space="0" w:color="auto"/>
          </w:divBdr>
        </w:div>
        <w:div w:id="1762871212">
          <w:marLeft w:val="640"/>
          <w:marRight w:val="0"/>
          <w:marTop w:val="0"/>
          <w:marBottom w:val="0"/>
          <w:divBdr>
            <w:top w:val="none" w:sz="0" w:space="0" w:color="auto"/>
            <w:left w:val="none" w:sz="0" w:space="0" w:color="auto"/>
            <w:bottom w:val="none" w:sz="0" w:space="0" w:color="auto"/>
            <w:right w:val="none" w:sz="0" w:space="0" w:color="auto"/>
          </w:divBdr>
        </w:div>
        <w:div w:id="860240661">
          <w:marLeft w:val="640"/>
          <w:marRight w:val="0"/>
          <w:marTop w:val="0"/>
          <w:marBottom w:val="0"/>
          <w:divBdr>
            <w:top w:val="none" w:sz="0" w:space="0" w:color="auto"/>
            <w:left w:val="none" w:sz="0" w:space="0" w:color="auto"/>
            <w:bottom w:val="none" w:sz="0" w:space="0" w:color="auto"/>
            <w:right w:val="none" w:sz="0" w:space="0" w:color="auto"/>
          </w:divBdr>
        </w:div>
        <w:div w:id="1627617572">
          <w:marLeft w:val="640"/>
          <w:marRight w:val="0"/>
          <w:marTop w:val="0"/>
          <w:marBottom w:val="0"/>
          <w:divBdr>
            <w:top w:val="none" w:sz="0" w:space="0" w:color="auto"/>
            <w:left w:val="none" w:sz="0" w:space="0" w:color="auto"/>
            <w:bottom w:val="none" w:sz="0" w:space="0" w:color="auto"/>
            <w:right w:val="none" w:sz="0" w:space="0" w:color="auto"/>
          </w:divBdr>
        </w:div>
        <w:div w:id="653290900">
          <w:marLeft w:val="640"/>
          <w:marRight w:val="0"/>
          <w:marTop w:val="0"/>
          <w:marBottom w:val="0"/>
          <w:divBdr>
            <w:top w:val="none" w:sz="0" w:space="0" w:color="auto"/>
            <w:left w:val="none" w:sz="0" w:space="0" w:color="auto"/>
            <w:bottom w:val="none" w:sz="0" w:space="0" w:color="auto"/>
            <w:right w:val="none" w:sz="0" w:space="0" w:color="auto"/>
          </w:divBdr>
        </w:div>
        <w:div w:id="720514892">
          <w:marLeft w:val="640"/>
          <w:marRight w:val="0"/>
          <w:marTop w:val="0"/>
          <w:marBottom w:val="0"/>
          <w:divBdr>
            <w:top w:val="none" w:sz="0" w:space="0" w:color="auto"/>
            <w:left w:val="none" w:sz="0" w:space="0" w:color="auto"/>
            <w:bottom w:val="none" w:sz="0" w:space="0" w:color="auto"/>
            <w:right w:val="none" w:sz="0" w:space="0" w:color="auto"/>
          </w:divBdr>
        </w:div>
        <w:div w:id="649139589">
          <w:marLeft w:val="640"/>
          <w:marRight w:val="0"/>
          <w:marTop w:val="0"/>
          <w:marBottom w:val="0"/>
          <w:divBdr>
            <w:top w:val="none" w:sz="0" w:space="0" w:color="auto"/>
            <w:left w:val="none" w:sz="0" w:space="0" w:color="auto"/>
            <w:bottom w:val="none" w:sz="0" w:space="0" w:color="auto"/>
            <w:right w:val="none" w:sz="0" w:space="0" w:color="auto"/>
          </w:divBdr>
        </w:div>
        <w:div w:id="824317507">
          <w:marLeft w:val="640"/>
          <w:marRight w:val="0"/>
          <w:marTop w:val="0"/>
          <w:marBottom w:val="0"/>
          <w:divBdr>
            <w:top w:val="none" w:sz="0" w:space="0" w:color="auto"/>
            <w:left w:val="none" w:sz="0" w:space="0" w:color="auto"/>
            <w:bottom w:val="none" w:sz="0" w:space="0" w:color="auto"/>
            <w:right w:val="none" w:sz="0" w:space="0" w:color="auto"/>
          </w:divBdr>
        </w:div>
        <w:div w:id="2084833401">
          <w:marLeft w:val="640"/>
          <w:marRight w:val="0"/>
          <w:marTop w:val="0"/>
          <w:marBottom w:val="0"/>
          <w:divBdr>
            <w:top w:val="none" w:sz="0" w:space="0" w:color="auto"/>
            <w:left w:val="none" w:sz="0" w:space="0" w:color="auto"/>
            <w:bottom w:val="none" w:sz="0" w:space="0" w:color="auto"/>
            <w:right w:val="none" w:sz="0" w:space="0" w:color="auto"/>
          </w:divBdr>
        </w:div>
        <w:div w:id="1622030371">
          <w:marLeft w:val="640"/>
          <w:marRight w:val="0"/>
          <w:marTop w:val="0"/>
          <w:marBottom w:val="0"/>
          <w:divBdr>
            <w:top w:val="none" w:sz="0" w:space="0" w:color="auto"/>
            <w:left w:val="none" w:sz="0" w:space="0" w:color="auto"/>
            <w:bottom w:val="none" w:sz="0" w:space="0" w:color="auto"/>
            <w:right w:val="none" w:sz="0" w:space="0" w:color="auto"/>
          </w:divBdr>
        </w:div>
      </w:divsChild>
    </w:div>
    <w:div w:id="725565673">
      <w:bodyDiv w:val="1"/>
      <w:marLeft w:val="0"/>
      <w:marRight w:val="0"/>
      <w:marTop w:val="0"/>
      <w:marBottom w:val="0"/>
      <w:divBdr>
        <w:top w:val="none" w:sz="0" w:space="0" w:color="auto"/>
        <w:left w:val="none" w:sz="0" w:space="0" w:color="auto"/>
        <w:bottom w:val="none" w:sz="0" w:space="0" w:color="auto"/>
        <w:right w:val="none" w:sz="0" w:space="0" w:color="auto"/>
      </w:divBdr>
      <w:divsChild>
        <w:div w:id="648484109">
          <w:marLeft w:val="640"/>
          <w:marRight w:val="0"/>
          <w:marTop w:val="0"/>
          <w:marBottom w:val="0"/>
          <w:divBdr>
            <w:top w:val="none" w:sz="0" w:space="0" w:color="auto"/>
            <w:left w:val="none" w:sz="0" w:space="0" w:color="auto"/>
            <w:bottom w:val="none" w:sz="0" w:space="0" w:color="auto"/>
            <w:right w:val="none" w:sz="0" w:space="0" w:color="auto"/>
          </w:divBdr>
        </w:div>
        <w:div w:id="1666128777">
          <w:marLeft w:val="640"/>
          <w:marRight w:val="0"/>
          <w:marTop w:val="0"/>
          <w:marBottom w:val="0"/>
          <w:divBdr>
            <w:top w:val="none" w:sz="0" w:space="0" w:color="auto"/>
            <w:left w:val="none" w:sz="0" w:space="0" w:color="auto"/>
            <w:bottom w:val="none" w:sz="0" w:space="0" w:color="auto"/>
            <w:right w:val="none" w:sz="0" w:space="0" w:color="auto"/>
          </w:divBdr>
        </w:div>
        <w:div w:id="256670322">
          <w:marLeft w:val="640"/>
          <w:marRight w:val="0"/>
          <w:marTop w:val="0"/>
          <w:marBottom w:val="0"/>
          <w:divBdr>
            <w:top w:val="none" w:sz="0" w:space="0" w:color="auto"/>
            <w:left w:val="none" w:sz="0" w:space="0" w:color="auto"/>
            <w:bottom w:val="none" w:sz="0" w:space="0" w:color="auto"/>
            <w:right w:val="none" w:sz="0" w:space="0" w:color="auto"/>
          </w:divBdr>
        </w:div>
        <w:div w:id="1114405875">
          <w:marLeft w:val="640"/>
          <w:marRight w:val="0"/>
          <w:marTop w:val="0"/>
          <w:marBottom w:val="0"/>
          <w:divBdr>
            <w:top w:val="none" w:sz="0" w:space="0" w:color="auto"/>
            <w:left w:val="none" w:sz="0" w:space="0" w:color="auto"/>
            <w:bottom w:val="none" w:sz="0" w:space="0" w:color="auto"/>
            <w:right w:val="none" w:sz="0" w:space="0" w:color="auto"/>
          </w:divBdr>
        </w:div>
        <w:div w:id="814181534">
          <w:marLeft w:val="640"/>
          <w:marRight w:val="0"/>
          <w:marTop w:val="0"/>
          <w:marBottom w:val="0"/>
          <w:divBdr>
            <w:top w:val="none" w:sz="0" w:space="0" w:color="auto"/>
            <w:left w:val="none" w:sz="0" w:space="0" w:color="auto"/>
            <w:bottom w:val="none" w:sz="0" w:space="0" w:color="auto"/>
            <w:right w:val="none" w:sz="0" w:space="0" w:color="auto"/>
          </w:divBdr>
        </w:div>
        <w:div w:id="848524272">
          <w:marLeft w:val="640"/>
          <w:marRight w:val="0"/>
          <w:marTop w:val="0"/>
          <w:marBottom w:val="0"/>
          <w:divBdr>
            <w:top w:val="none" w:sz="0" w:space="0" w:color="auto"/>
            <w:left w:val="none" w:sz="0" w:space="0" w:color="auto"/>
            <w:bottom w:val="none" w:sz="0" w:space="0" w:color="auto"/>
            <w:right w:val="none" w:sz="0" w:space="0" w:color="auto"/>
          </w:divBdr>
        </w:div>
        <w:div w:id="750666082">
          <w:marLeft w:val="640"/>
          <w:marRight w:val="0"/>
          <w:marTop w:val="0"/>
          <w:marBottom w:val="0"/>
          <w:divBdr>
            <w:top w:val="none" w:sz="0" w:space="0" w:color="auto"/>
            <w:left w:val="none" w:sz="0" w:space="0" w:color="auto"/>
            <w:bottom w:val="none" w:sz="0" w:space="0" w:color="auto"/>
            <w:right w:val="none" w:sz="0" w:space="0" w:color="auto"/>
          </w:divBdr>
        </w:div>
        <w:div w:id="954869848">
          <w:marLeft w:val="640"/>
          <w:marRight w:val="0"/>
          <w:marTop w:val="0"/>
          <w:marBottom w:val="0"/>
          <w:divBdr>
            <w:top w:val="none" w:sz="0" w:space="0" w:color="auto"/>
            <w:left w:val="none" w:sz="0" w:space="0" w:color="auto"/>
            <w:bottom w:val="none" w:sz="0" w:space="0" w:color="auto"/>
            <w:right w:val="none" w:sz="0" w:space="0" w:color="auto"/>
          </w:divBdr>
        </w:div>
        <w:div w:id="1219780081">
          <w:marLeft w:val="640"/>
          <w:marRight w:val="0"/>
          <w:marTop w:val="0"/>
          <w:marBottom w:val="0"/>
          <w:divBdr>
            <w:top w:val="none" w:sz="0" w:space="0" w:color="auto"/>
            <w:left w:val="none" w:sz="0" w:space="0" w:color="auto"/>
            <w:bottom w:val="none" w:sz="0" w:space="0" w:color="auto"/>
            <w:right w:val="none" w:sz="0" w:space="0" w:color="auto"/>
          </w:divBdr>
        </w:div>
        <w:div w:id="1037776344">
          <w:marLeft w:val="640"/>
          <w:marRight w:val="0"/>
          <w:marTop w:val="0"/>
          <w:marBottom w:val="0"/>
          <w:divBdr>
            <w:top w:val="none" w:sz="0" w:space="0" w:color="auto"/>
            <w:left w:val="none" w:sz="0" w:space="0" w:color="auto"/>
            <w:bottom w:val="none" w:sz="0" w:space="0" w:color="auto"/>
            <w:right w:val="none" w:sz="0" w:space="0" w:color="auto"/>
          </w:divBdr>
        </w:div>
        <w:div w:id="1394502120">
          <w:marLeft w:val="640"/>
          <w:marRight w:val="0"/>
          <w:marTop w:val="0"/>
          <w:marBottom w:val="0"/>
          <w:divBdr>
            <w:top w:val="none" w:sz="0" w:space="0" w:color="auto"/>
            <w:left w:val="none" w:sz="0" w:space="0" w:color="auto"/>
            <w:bottom w:val="none" w:sz="0" w:space="0" w:color="auto"/>
            <w:right w:val="none" w:sz="0" w:space="0" w:color="auto"/>
          </w:divBdr>
        </w:div>
        <w:div w:id="1839998042">
          <w:marLeft w:val="640"/>
          <w:marRight w:val="0"/>
          <w:marTop w:val="0"/>
          <w:marBottom w:val="0"/>
          <w:divBdr>
            <w:top w:val="none" w:sz="0" w:space="0" w:color="auto"/>
            <w:left w:val="none" w:sz="0" w:space="0" w:color="auto"/>
            <w:bottom w:val="none" w:sz="0" w:space="0" w:color="auto"/>
            <w:right w:val="none" w:sz="0" w:space="0" w:color="auto"/>
          </w:divBdr>
        </w:div>
        <w:div w:id="400758917">
          <w:marLeft w:val="640"/>
          <w:marRight w:val="0"/>
          <w:marTop w:val="0"/>
          <w:marBottom w:val="0"/>
          <w:divBdr>
            <w:top w:val="none" w:sz="0" w:space="0" w:color="auto"/>
            <w:left w:val="none" w:sz="0" w:space="0" w:color="auto"/>
            <w:bottom w:val="none" w:sz="0" w:space="0" w:color="auto"/>
            <w:right w:val="none" w:sz="0" w:space="0" w:color="auto"/>
          </w:divBdr>
        </w:div>
        <w:div w:id="1704592146">
          <w:marLeft w:val="640"/>
          <w:marRight w:val="0"/>
          <w:marTop w:val="0"/>
          <w:marBottom w:val="0"/>
          <w:divBdr>
            <w:top w:val="none" w:sz="0" w:space="0" w:color="auto"/>
            <w:left w:val="none" w:sz="0" w:space="0" w:color="auto"/>
            <w:bottom w:val="none" w:sz="0" w:space="0" w:color="auto"/>
            <w:right w:val="none" w:sz="0" w:space="0" w:color="auto"/>
          </w:divBdr>
        </w:div>
        <w:div w:id="1166945610">
          <w:marLeft w:val="640"/>
          <w:marRight w:val="0"/>
          <w:marTop w:val="0"/>
          <w:marBottom w:val="0"/>
          <w:divBdr>
            <w:top w:val="none" w:sz="0" w:space="0" w:color="auto"/>
            <w:left w:val="none" w:sz="0" w:space="0" w:color="auto"/>
            <w:bottom w:val="none" w:sz="0" w:space="0" w:color="auto"/>
            <w:right w:val="none" w:sz="0" w:space="0" w:color="auto"/>
          </w:divBdr>
        </w:div>
        <w:div w:id="1774864968">
          <w:marLeft w:val="640"/>
          <w:marRight w:val="0"/>
          <w:marTop w:val="0"/>
          <w:marBottom w:val="0"/>
          <w:divBdr>
            <w:top w:val="none" w:sz="0" w:space="0" w:color="auto"/>
            <w:left w:val="none" w:sz="0" w:space="0" w:color="auto"/>
            <w:bottom w:val="none" w:sz="0" w:space="0" w:color="auto"/>
            <w:right w:val="none" w:sz="0" w:space="0" w:color="auto"/>
          </w:divBdr>
        </w:div>
        <w:div w:id="409232738">
          <w:marLeft w:val="640"/>
          <w:marRight w:val="0"/>
          <w:marTop w:val="0"/>
          <w:marBottom w:val="0"/>
          <w:divBdr>
            <w:top w:val="none" w:sz="0" w:space="0" w:color="auto"/>
            <w:left w:val="none" w:sz="0" w:space="0" w:color="auto"/>
            <w:bottom w:val="none" w:sz="0" w:space="0" w:color="auto"/>
            <w:right w:val="none" w:sz="0" w:space="0" w:color="auto"/>
          </w:divBdr>
        </w:div>
        <w:div w:id="141191267">
          <w:marLeft w:val="640"/>
          <w:marRight w:val="0"/>
          <w:marTop w:val="0"/>
          <w:marBottom w:val="0"/>
          <w:divBdr>
            <w:top w:val="none" w:sz="0" w:space="0" w:color="auto"/>
            <w:left w:val="none" w:sz="0" w:space="0" w:color="auto"/>
            <w:bottom w:val="none" w:sz="0" w:space="0" w:color="auto"/>
            <w:right w:val="none" w:sz="0" w:space="0" w:color="auto"/>
          </w:divBdr>
        </w:div>
        <w:div w:id="68315160">
          <w:marLeft w:val="640"/>
          <w:marRight w:val="0"/>
          <w:marTop w:val="0"/>
          <w:marBottom w:val="0"/>
          <w:divBdr>
            <w:top w:val="none" w:sz="0" w:space="0" w:color="auto"/>
            <w:left w:val="none" w:sz="0" w:space="0" w:color="auto"/>
            <w:bottom w:val="none" w:sz="0" w:space="0" w:color="auto"/>
            <w:right w:val="none" w:sz="0" w:space="0" w:color="auto"/>
          </w:divBdr>
        </w:div>
        <w:div w:id="1360743454">
          <w:marLeft w:val="640"/>
          <w:marRight w:val="0"/>
          <w:marTop w:val="0"/>
          <w:marBottom w:val="0"/>
          <w:divBdr>
            <w:top w:val="none" w:sz="0" w:space="0" w:color="auto"/>
            <w:left w:val="none" w:sz="0" w:space="0" w:color="auto"/>
            <w:bottom w:val="none" w:sz="0" w:space="0" w:color="auto"/>
            <w:right w:val="none" w:sz="0" w:space="0" w:color="auto"/>
          </w:divBdr>
        </w:div>
        <w:div w:id="1582446350">
          <w:marLeft w:val="640"/>
          <w:marRight w:val="0"/>
          <w:marTop w:val="0"/>
          <w:marBottom w:val="0"/>
          <w:divBdr>
            <w:top w:val="none" w:sz="0" w:space="0" w:color="auto"/>
            <w:left w:val="none" w:sz="0" w:space="0" w:color="auto"/>
            <w:bottom w:val="none" w:sz="0" w:space="0" w:color="auto"/>
            <w:right w:val="none" w:sz="0" w:space="0" w:color="auto"/>
          </w:divBdr>
        </w:div>
        <w:div w:id="242374298">
          <w:marLeft w:val="640"/>
          <w:marRight w:val="0"/>
          <w:marTop w:val="0"/>
          <w:marBottom w:val="0"/>
          <w:divBdr>
            <w:top w:val="none" w:sz="0" w:space="0" w:color="auto"/>
            <w:left w:val="none" w:sz="0" w:space="0" w:color="auto"/>
            <w:bottom w:val="none" w:sz="0" w:space="0" w:color="auto"/>
            <w:right w:val="none" w:sz="0" w:space="0" w:color="auto"/>
          </w:divBdr>
        </w:div>
        <w:div w:id="1155727855">
          <w:marLeft w:val="640"/>
          <w:marRight w:val="0"/>
          <w:marTop w:val="0"/>
          <w:marBottom w:val="0"/>
          <w:divBdr>
            <w:top w:val="none" w:sz="0" w:space="0" w:color="auto"/>
            <w:left w:val="none" w:sz="0" w:space="0" w:color="auto"/>
            <w:bottom w:val="none" w:sz="0" w:space="0" w:color="auto"/>
            <w:right w:val="none" w:sz="0" w:space="0" w:color="auto"/>
          </w:divBdr>
        </w:div>
        <w:div w:id="1446080146">
          <w:marLeft w:val="640"/>
          <w:marRight w:val="0"/>
          <w:marTop w:val="0"/>
          <w:marBottom w:val="0"/>
          <w:divBdr>
            <w:top w:val="none" w:sz="0" w:space="0" w:color="auto"/>
            <w:left w:val="none" w:sz="0" w:space="0" w:color="auto"/>
            <w:bottom w:val="none" w:sz="0" w:space="0" w:color="auto"/>
            <w:right w:val="none" w:sz="0" w:space="0" w:color="auto"/>
          </w:divBdr>
        </w:div>
        <w:div w:id="1179124588">
          <w:marLeft w:val="640"/>
          <w:marRight w:val="0"/>
          <w:marTop w:val="0"/>
          <w:marBottom w:val="0"/>
          <w:divBdr>
            <w:top w:val="none" w:sz="0" w:space="0" w:color="auto"/>
            <w:left w:val="none" w:sz="0" w:space="0" w:color="auto"/>
            <w:bottom w:val="none" w:sz="0" w:space="0" w:color="auto"/>
            <w:right w:val="none" w:sz="0" w:space="0" w:color="auto"/>
          </w:divBdr>
        </w:div>
        <w:div w:id="99381642">
          <w:marLeft w:val="640"/>
          <w:marRight w:val="0"/>
          <w:marTop w:val="0"/>
          <w:marBottom w:val="0"/>
          <w:divBdr>
            <w:top w:val="none" w:sz="0" w:space="0" w:color="auto"/>
            <w:left w:val="none" w:sz="0" w:space="0" w:color="auto"/>
            <w:bottom w:val="none" w:sz="0" w:space="0" w:color="auto"/>
            <w:right w:val="none" w:sz="0" w:space="0" w:color="auto"/>
          </w:divBdr>
        </w:div>
        <w:div w:id="532152723">
          <w:marLeft w:val="640"/>
          <w:marRight w:val="0"/>
          <w:marTop w:val="0"/>
          <w:marBottom w:val="0"/>
          <w:divBdr>
            <w:top w:val="none" w:sz="0" w:space="0" w:color="auto"/>
            <w:left w:val="none" w:sz="0" w:space="0" w:color="auto"/>
            <w:bottom w:val="none" w:sz="0" w:space="0" w:color="auto"/>
            <w:right w:val="none" w:sz="0" w:space="0" w:color="auto"/>
          </w:divBdr>
        </w:div>
        <w:div w:id="1955936774">
          <w:marLeft w:val="640"/>
          <w:marRight w:val="0"/>
          <w:marTop w:val="0"/>
          <w:marBottom w:val="0"/>
          <w:divBdr>
            <w:top w:val="none" w:sz="0" w:space="0" w:color="auto"/>
            <w:left w:val="none" w:sz="0" w:space="0" w:color="auto"/>
            <w:bottom w:val="none" w:sz="0" w:space="0" w:color="auto"/>
            <w:right w:val="none" w:sz="0" w:space="0" w:color="auto"/>
          </w:divBdr>
        </w:div>
        <w:div w:id="1972007325">
          <w:marLeft w:val="640"/>
          <w:marRight w:val="0"/>
          <w:marTop w:val="0"/>
          <w:marBottom w:val="0"/>
          <w:divBdr>
            <w:top w:val="none" w:sz="0" w:space="0" w:color="auto"/>
            <w:left w:val="none" w:sz="0" w:space="0" w:color="auto"/>
            <w:bottom w:val="none" w:sz="0" w:space="0" w:color="auto"/>
            <w:right w:val="none" w:sz="0" w:space="0" w:color="auto"/>
          </w:divBdr>
        </w:div>
        <w:div w:id="1784878610">
          <w:marLeft w:val="640"/>
          <w:marRight w:val="0"/>
          <w:marTop w:val="0"/>
          <w:marBottom w:val="0"/>
          <w:divBdr>
            <w:top w:val="none" w:sz="0" w:space="0" w:color="auto"/>
            <w:left w:val="none" w:sz="0" w:space="0" w:color="auto"/>
            <w:bottom w:val="none" w:sz="0" w:space="0" w:color="auto"/>
            <w:right w:val="none" w:sz="0" w:space="0" w:color="auto"/>
          </w:divBdr>
        </w:div>
        <w:div w:id="1204562959">
          <w:marLeft w:val="640"/>
          <w:marRight w:val="0"/>
          <w:marTop w:val="0"/>
          <w:marBottom w:val="0"/>
          <w:divBdr>
            <w:top w:val="none" w:sz="0" w:space="0" w:color="auto"/>
            <w:left w:val="none" w:sz="0" w:space="0" w:color="auto"/>
            <w:bottom w:val="none" w:sz="0" w:space="0" w:color="auto"/>
            <w:right w:val="none" w:sz="0" w:space="0" w:color="auto"/>
          </w:divBdr>
        </w:div>
        <w:div w:id="1332175057">
          <w:marLeft w:val="640"/>
          <w:marRight w:val="0"/>
          <w:marTop w:val="0"/>
          <w:marBottom w:val="0"/>
          <w:divBdr>
            <w:top w:val="none" w:sz="0" w:space="0" w:color="auto"/>
            <w:left w:val="none" w:sz="0" w:space="0" w:color="auto"/>
            <w:bottom w:val="none" w:sz="0" w:space="0" w:color="auto"/>
            <w:right w:val="none" w:sz="0" w:space="0" w:color="auto"/>
          </w:divBdr>
        </w:div>
        <w:div w:id="1714234202">
          <w:marLeft w:val="640"/>
          <w:marRight w:val="0"/>
          <w:marTop w:val="0"/>
          <w:marBottom w:val="0"/>
          <w:divBdr>
            <w:top w:val="none" w:sz="0" w:space="0" w:color="auto"/>
            <w:left w:val="none" w:sz="0" w:space="0" w:color="auto"/>
            <w:bottom w:val="none" w:sz="0" w:space="0" w:color="auto"/>
            <w:right w:val="none" w:sz="0" w:space="0" w:color="auto"/>
          </w:divBdr>
        </w:div>
        <w:div w:id="279608381">
          <w:marLeft w:val="640"/>
          <w:marRight w:val="0"/>
          <w:marTop w:val="0"/>
          <w:marBottom w:val="0"/>
          <w:divBdr>
            <w:top w:val="none" w:sz="0" w:space="0" w:color="auto"/>
            <w:left w:val="none" w:sz="0" w:space="0" w:color="auto"/>
            <w:bottom w:val="none" w:sz="0" w:space="0" w:color="auto"/>
            <w:right w:val="none" w:sz="0" w:space="0" w:color="auto"/>
          </w:divBdr>
        </w:div>
        <w:div w:id="825584366">
          <w:marLeft w:val="640"/>
          <w:marRight w:val="0"/>
          <w:marTop w:val="0"/>
          <w:marBottom w:val="0"/>
          <w:divBdr>
            <w:top w:val="none" w:sz="0" w:space="0" w:color="auto"/>
            <w:left w:val="none" w:sz="0" w:space="0" w:color="auto"/>
            <w:bottom w:val="none" w:sz="0" w:space="0" w:color="auto"/>
            <w:right w:val="none" w:sz="0" w:space="0" w:color="auto"/>
          </w:divBdr>
        </w:div>
        <w:div w:id="1252273234">
          <w:marLeft w:val="640"/>
          <w:marRight w:val="0"/>
          <w:marTop w:val="0"/>
          <w:marBottom w:val="0"/>
          <w:divBdr>
            <w:top w:val="none" w:sz="0" w:space="0" w:color="auto"/>
            <w:left w:val="none" w:sz="0" w:space="0" w:color="auto"/>
            <w:bottom w:val="none" w:sz="0" w:space="0" w:color="auto"/>
            <w:right w:val="none" w:sz="0" w:space="0" w:color="auto"/>
          </w:divBdr>
        </w:div>
        <w:div w:id="843473039">
          <w:marLeft w:val="640"/>
          <w:marRight w:val="0"/>
          <w:marTop w:val="0"/>
          <w:marBottom w:val="0"/>
          <w:divBdr>
            <w:top w:val="none" w:sz="0" w:space="0" w:color="auto"/>
            <w:left w:val="none" w:sz="0" w:space="0" w:color="auto"/>
            <w:bottom w:val="none" w:sz="0" w:space="0" w:color="auto"/>
            <w:right w:val="none" w:sz="0" w:space="0" w:color="auto"/>
          </w:divBdr>
        </w:div>
        <w:div w:id="160657143">
          <w:marLeft w:val="640"/>
          <w:marRight w:val="0"/>
          <w:marTop w:val="0"/>
          <w:marBottom w:val="0"/>
          <w:divBdr>
            <w:top w:val="none" w:sz="0" w:space="0" w:color="auto"/>
            <w:left w:val="none" w:sz="0" w:space="0" w:color="auto"/>
            <w:bottom w:val="none" w:sz="0" w:space="0" w:color="auto"/>
            <w:right w:val="none" w:sz="0" w:space="0" w:color="auto"/>
          </w:divBdr>
        </w:div>
        <w:div w:id="1385174557">
          <w:marLeft w:val="640"/>
          <w:marRight w:val="0"/>
          <w:marTop w:val="0"/>
          <w:marBottom w:val="0"/>
          <w:divBdr>
            <w:top w:val="none" w:sz="0" w:space="0" w:color="auto"/>
            <w:left w:val="none" w:sz="0" w:space="0" w:color="auto"/>
            <w:bottom w:val="none" w:sz="0" w:space="0" w:color="auto"/>
            <w:right w:val="none" w:sz="0" w:space="0" w:color="auto"/>
          </w:divBdr>
        </w:div>
        <w:div w:id="908418500">
          <w:marLeft w:val="640"/>
          <w:marRight w:val="0"/>
          <w:marTop w:val="0"/>
          <w:marBottom w:val="0"/>
          <w:divBdr>
            <w:top w:val="none" w:sz="0" w:space="0" w:color="auto"/>
            <w:left w:val="none" w:sz="0" w:space="0" w:color="auto"/>
            <w:bottom w:val="none" w:sz="0" w:space="0" w:color="auto"/>
            <w:right w:val="none" w:sz="0" w:space="0" w:color="auto"/>
          </w:divBdr>
        </w:div>
        <w:div w:id="2138990718">
          <w:marLeft w:val="640"/>
          <w:marRight w:val="0"/>
          <w:marTop w:val="0"/>
          <w:marBottom w:val="0"/>
          <w:divBdr>
            <w:top w:val="none" w:sz="0" w:space="0" w:color="auto"/>
            <w:left w:val="none" w:sz="0" w:space="0" w:color="auto"/>
            <w:bottom w:val="none" w:sz="0" w:space="0" w:color="auto"/>
            <w:right w:val="none" w:sz="0" w:space="0" w:color="auto"/>
          </w:divBdr>
        </w:div>
        <w:div w:id="1017536384">
          <w:marLeft w:val="640"/>
          <w:marRight w:val="0"/>
          <w:marTop w:val="0"/>
          <w:marBottom w:val="0"/>
          <w:divBdr>
            <w:top w:val="none" w:sz="0" w:space="0" w:color="auto"/>
            <w:left w:val="none" w:sz="0" w:space="0" w:color="auto"/>
            <w:bottom w:val="none" w:sz="0" w:space="0" w:color="auto"/>
            <w:right w:val="none" w:sz="0" w:space="0" w:color="auto"/>
          </w:divBdr>
        </w:div>
        <w:div w:id="686953553">
          <w:marLeft w:val="640"/>
          <w:marRight w:val="0"/>
          <w:marTop w:val="0"/>
          <w:marBottom w:val="0"/>
          <w:divBdr>
            <w:top w:val="none" w:sz="0" w:space="0" w:color="auto"/>
            <w:left w:val="none" w:sz="0" w:space="0" w:color="auto"/>
            <w:bottom w:val="none" w:sz="0" w:space="0" w:color="auto"/>
            <w:right w:val="none" w:sz="0" w:space="0" w:color="auto"/>
          </w:divBdr>
        </w:div>
        <w:div w:id="1171332395">
          <w:marLeft w:val="640"/>
          <w:marRight w:val="0"/>
          <w:marTop w:val="0"/>
          <w:marBottom w:val="0"/>
          <w:divBdr>
            <w:top w:val="none" w:sz="0" w:space="0" w:color="auto"/>
            <w:left w:val="none" w:sz="0" w:space="0" w:color="auto"/>
            <w:bottom w:val="none" w:sz="0" w:space="0" w:color="auto"/>
            <w:right w:val="none" w:sz="0" w:space="0" w:color="auto"/>
          </w:divBdr>
        </w:div>
        <w:div w:id="1325476729">
          <w:marLeft w:val="640"/>
          <w:marRight w:val="0"/>
          <w:marTop w:val="0"/>
          <w:marBottom w:val="0"/>
          <w:divBdr>
            <w:top w:val="none" w:sz="0" w:space="0" w:color="auto"/>
            <w:left w:val="none" w:sz="0" w:space="0" w:color="auto"/>
            <w:bottom w:val="none" w:sz="0" w:space="0" w:color="auto"/>
            <w:right w:val="none" w:sz="0" w:space="0" w:color="auto"/>
          </w:divBdr>
        </w:div>
        <w:div w:id="1325007462">
          <w:marLeft w:val="640"/>
          <w:marRight w:val="0"/>
          <w:marTop w:val="0"/>
          <w:marBottom w:val="0"/>
          <w:divBdr>
            <w:top w:val="none" w:sz="0" w:space="0" w:color="auto"/>
            <w:left w:val="none" w:sz="0" w:space="0" w:color="auto"/>
            <w:bottom w:val="none" w:sz="0" w:space="0" w:color="auto"/>
            <w:right w:val="none" w:sz="0" w:space="0" w:color="auto"/>
          </w:divBdr>
        </w:div>
        <w:div w:id="1716806476">
          <w:marLeft w:val="640"/>
          <w:marRight w:val="0"/>
          <w:marTop w:val="0"/>
          <w:marBottom w:val="0"/>
          <w:divBdr>
            <w:top w:val="none" w:sz="0" w:space="0" w:color="auto"/>
            <w:left w:val="none" w:sz="0" w:space="0" w:color="auto"/>
            <w:bottom w:val="none" w:sz="0" w:space="0" w:color="auto"/>
            <w:right w:val="none" w:sz="0" w:space="0" w:color="auto"/>
          </w:divBdr>
        </w:div>
        <w:div w:id="1074938897">
          <w:marLeft w:val="640"/>
          <w:marRight w:val="0"/>
          <w:marTop w:val="0"/>
          <w:marBottom w:val="0"/>
          <w:divBdr>
            <w:top w:val="none" w:sz="0" w:space="0" w:color="auto"/>
            <w:left w:val="none" w:sz="0" w:space="0" w:color="auto"/>
            <w:bottom w:val="none" w:sz="0" w:space="0" w:color="auto"/>
            <w:right w:val="none" w:sz="0" w:space="0" w:color="auto"/>
          </w:divBdr>
        </w:div>
        <w:div w:id="1716391743">
          <w:marLeft w:val="640"/>
          <w:marRight w:val="0"/>
          <w:marTop w:val="0"/>
          <w:marBottom w:val="0"/>
          <w:divBdr>
            <w:top w:val="none" w:sz="0" w:space="0" w:color="auto"/>
            <w:left w:val="none" w:sz="0" w:space="0" w:color="auto"/>
            <w:bottom w:val="none" w:sz="0" w:space="0" w:color="auto"/>
            <w:right w:val="none" w:sz="0" w:space="0" w:color="auto"/>
          </w:divBdr>
        </w:div>
        <w:div w:id="1873230801">
          <w:marLeft w:val="640"/>
          <w:marRight w:val="0"/>
          <w:marTop w:val="0"/>
          <w:marBottom w:val="0"/>
          <w:divBdr>
            <w:top w:val="none" w:sz="0" w:space="0" w:color="auto"/>
            <w:left w:val="none" w:sz="0" w:space="0" w:color="auto"/>
            <w:bottom w:val="none" w:sz="0" w:space="0" w:color="auto"/>
            <w:right w:val="none" w:sz="0" w:space="0" w:color="auto"/>
          </w:divBdr>
        </w:div>
        <w:div w:id="415596320">
          <w:marLeft w:val="640"/>
          <w:marRight w:val="0"/>
          <w:marTop w:val="0"/>
          <w:marBottom w:val="0"/>
          <w:divBdr>
            <w:top w:val="none" w:sz="0" w:space="0" w:color="auto"/>
            <w:left w:val="none" w:sz="0" w:space="0" w:color="auto"/>
            <w:bottom w:val="none" w:sz="0" w:space="0" w:color="auto"/>
            <w:right w:val="none" w:sz="0" w:space="0" w:color="auto"/>
          </w:divBdr>
        </w:div>
        <w:div w:id="327753162">
          <w:marLeft w:val="640"/>
          <w:marRight w:val="0"/>
          <w:marTop w:val="0"/>
          <w:marBottom w:val="0"/>
          <w:divBdr>
            <w:top w:val="none" w:sz="0" w:space="0" w:color="auto"/>
            <w:left w:val="none" w:sz="0" w:space="0" w:color="auto"/>
            <w:bottom w:val="none" w:sz="0" w:space="0" w:color="auto"/>
            <w:right w:val="none" w:sz="0" w:space="0" w:color="auto"/>
          </w:divBdr>
        </w:div>
        <w:div w:id="1369989123">
          <w:marLeft w:val="640"/>
          <w:marRight w:val="0"/>
          <w:marTop w:val="0"/>
          <w:marBottom w:val="0"/>
          <w:divBdr>
            <w:top w:val="none" w:sz="0" w:space="0" w:color="auto"/>
            <w:left w:val="none" w:sz="0" w:space="0" w:color="auto"/>
            <w:bottom w:val="none" w:sz="0" w:space="0" w:color="auto"/>
            <w:right w:val="none" w:sz="0" w:space="0" w:color="auto"/>
          </w:divBdr>
        </w:div>
        <w:div w:id="1517498895">
          <w:marLeft w:val="640"/>
          <w:marRight w:val="0"/>
          <w:marTop w:val="0"/>
          <w:marBottom w:val="0"/>
          <w:divBdr>
            <w:top w:val="none" w:sz="0" w:space="0" w:color="auto"/>
            <w:left w:val="none" w:sz="0" w:space="0" w:color="auto"/>
            <w:bottom w:val="none" w:sz="0" w:space="0" w:color="auto"/>
            <w:right w:val="none" w:sz="0" w:space="0" w:color="auto"/>
          </w:divBdr>
        </w:div>
        <w:div w:id="1931892796">
          <w:marLeft w:val="640"/>
          <w:marRight w:val="0"/>
          <w:marTop w:val="0"/>
          <w:marBottom w:val="0"/>
          <w:divBdr>
            <w:top w:val="none" w:sz="0" w:space="0" w:color="auto"/>
            <w:left w:val="none" w:sz="0" w:space="0" w:color="auto"/>
            <w:bottom w:val="none" w:sz="0" w:space="0" w:color="auto"/>
            <w:right w:val="none" w:sz="0" w:space="0" w:color="auto"/>
          </w:divBdr>
        </w:div>
        <w:div w:id="48502492">
          <w:marLeft w:val="640"/>
          <w:marRight w:val="0"/>
          <w:marTop w:val="0"/>
          <w:marBottom w:val="0"/>
          <w:divBdr>
            <w:top w:val="none" w:sz="0" w:space="0" w:color="auto"/>
            <w:left w:val="none" w:sz="0" w:space="0" w:color="auto"/>
            <w:bottom w:val="none" w:sz="0" w:space="0" w:color="auto"/>
            <w:right w:val="none" w:sz="0" w:space="0" w:color="auto"/>
          </w:divBdr>
        </w:div>
        <w:div w:id="1695228377">
          <w:marLeft w:val="640"/>
          <w:marRight w:val="0"/>
          <w:marTop w:val="0"/>
          <w:marBottom w:val="0"/>
          <w:divBdr>
            <w:top w:val="none" w:sz="0" w:space="0" w:color="auto"/>
            <w:left w:val="none" w:sz="0" w:space="0" w:color="auto"/>
            <w:bottom w:val="none" w:sz="0" w:space="0" w:color="auto"/>
            <w:right w:val="none" w:sz="0" w:space="0" w:color="auto"/>
          </w:divBdr>
        </w:div>
        <w:div w:id="566653311">
          <w:marLeft w:val="640"/>
          <w:marRight w:val="0"/>
          <w:marTop w:val="0"/>
          <w:marBottom w:val="0"/>
          <w:divBdr>
            <w:top w:val="none" w:sz="0" w:space="0" w:color="auto"/>
            <w:left w:val="none" w:sz="0" w:space="0" w:color="auto"/>
            <w:bottom w:val="none" w:sz="0" w:space="0" w:color="auto"/>
            <w:right w:val="none" w:sz="0" w:space="0" w:color="auto"/>
          </w:divBdr>
        </w:div>
        <w:div w:id="309403613">
          <w:marLeft w:val="640"/>
          <w:marRight w:val="0"/>
          <w:marTop w:val="0"/>
          <w:marBottom w:val="0"/>
          <w:divBdr>
            <w:top w:val="none" w:sz="0" w:space="0" w:color="auto"/>
            <w:left w:val="none" w:sz="0" w:space="0" w:color="auto"/>
            <w:bottom w:val="none" w:sz="0" w:space="0" w:color="auto"/>
            <w:right w:val="none" w:sz="0" w:space="0" w:color="auto"/>
          </w:divBdr>
        </w:div>
        <w:div w:id="620691504">
          <w:marLeft w:val="640"/>
          <w:marRight w:val="0"/>
          <w:marTop w:val="0"/>
          <w:marBottom w:val="0"/>
          <w:divBdr>
            <w:top w:val="none" w:sz="0" w:space="0" w:color="auto"/>
            <w:left w:val="none" w:sz="0" w:space="0" w:color="auto"/>
            <w:bottom w:val="none" w:sz="0" w:space="0" w:color="auto"/>
            <w:right w:val="none" w:sz="0" w:space="0" w:color="auto"/>
          </w:divBdr>
        </w:div>
        <w:div w:id="1765880721">
          <w:marLeft w:val="640"/>
          <w:marRight w:val="0"/>
          <w:marTop w:val="0"/>
          <w:marBottom w:val="0"/>
          <w:divBdr>
            <w:top w:val="none" w:sz="0" w:space="0" w:color="auto"/>
            <w:left w:val="none" w:sz="0" w:space="0" w:color="auto"/>
            <w:bottom w:val="none" w:sz="0" w:space="0" w:color="auto"/>
            <w:right w:val="none" w:sz="0" w:space="0" w:color="auto"/>
          </w:divBdr>
        </w:div>
        <w:div w:id="671298180">
          <w:marLeft w:val="640"/>
          <w:marRight w:val="0"/>
          <w:marTop w:val="0"/>
          <w:marBottom w:val="0"/>
          <w:divBdr>
            <w:top w:val="none" w:sz="0" w:space="0" w:color="auto"/>
            <w:left w:val="none" w:sz="0" w:space="0" w:color="auto"/>
            <w:bottom w:val="none" w:sz="0" w:space="0" w:color="auto"/>
            <w:right w:val="none" w:sz="0" w:space="0" w:color="auto"/>
          </w:divBdr>
        </w:div>
        <w:div w:id="1872256323">
          <w:marLeft w:val="640"/>
          <w:marRight w:val="0"/>
          <w:marTop w:val="0"/>
          <w:marBottom w:val="0"/>
          <w:divBdr>
            <w:top w:val="none" w:sz="0" w:space="0" w:color="auto"/>
            <w:left w:val="none" w:sz="0" w:space="0" w:color="auto"/>
            <w:bottom w:val="none" w:sz="0" w:space="0" w:color="auto"/>
            <w:right w:val="none" w:sz="0" w:space="0" w:color="auto"/>
          </w:divBdr>
        </w:div>
        <w:div w:id="87412">
          <w:marLeft w:val="640"/>
          <w:marRight w:val="0"/>
          <w:marTop w:val="0"/>
          <w:marBottom w:val="0"/>
          <w:divBdr>
            <w:top w:val="none" w:sz="0" w:space="0" w:color="auto"/>
            <w:left w:val="none" w:sz="0" w:space="0" w:color="auto"/>
            <w:bottom w:val="none" w:sz="0" w:space="0" w:color="auto"/>
            <w:right w:val="none" w:sz="0" w:space="0" w:color="auto"/>
          </w:divBdr>
        </w:div>
        <w:div w:id="1113938696">
          <w:marLeft w:val="640"/>
          <w:marRight w:val="0"/>
          <w:marTop w:val="0"/>
          <w:marBottom w:val="0"/>
          <w:divBdr>
            <w:top w:val="none" w:sz="0" w:space="0" w:color="auto"/>
            <w:left w:val="none" w:sz="0" w:space="0" w:color="auto"/>
            <w:bottom w:val="none" w:sz="0" w:space="0" w:color="auto"/>
            <w:right w:val="none" w:sz="0" w:space="0" w:color="auto"/>
          </w:divBdr>
        </w:div>
        <w:div w:id="2006780888">
          <w:marLeft w:val="640"/>
          <w:marRight w:val="0"/>
          <w:marTop w:val="0"/>
          <w:marBottom w:val="0"/>
          <w:divBdr>
            <w:top w:val="none" w:sz="0" w:space="0" w:color="auto"/>
            <w:left w:val="none" w:sz="0" w:space="0" w:color="auto"/>
            <w:bottom w:val="none" w:sz="0" w:space="0" w:color="auto"/>
            <w:right w:val="none" w:sz="0" w:space="0" w:color="auto"/>
          </w:divBdr>
        </w:div>
        <w:div w:id="3409682">
          <w:marLeft w:val="640"/>
          <w:marRight w:val="0"/>
          <w:marTop w:val="0"/>
          <w:marBottom w:val="0"/>
          <w:divBdr>
            <w:top w:val="none" w:sz="0" w:space="0" w:color="auto"/>
            <w:left w:val="none" w:sz="0" w:space="0" w:color="auto"/>
            <w:bottom w:val="none" w:sz="0" w:space="0" w:color="auto"/>
            <w:right w:val="none" w:sz="0" w:space="0" w:color="auto"/>
          </w:divBdr>
        </w:div>
        <w:div w:id="362480933">
          <w:marLeft w:val="640"/>
          <w:marRight w:val="0"/>
          <w:marTop w:val="0"/>
          <w:marBottom w:val="0"/>
          <w:divBdr>
            <w:top w:val="none" w:sz="0" w:space="0" w:color="auto"/>
            <w:left w:val="none" w:sz="0" w:space="0" w:color="auto"/>
            <w:bottom w:val="none" w:sz="0" w:space="0" w:color="auto"/>
            <w:right w:val="none" w:sz="0" w:space="0" w:color="auto"/>
          </w:divBdr>
        </w:div>
        <w:div w:id="63455134">
          <w:marLeft w:val="640"/>
          <w:marRight w:val="0"/>
          <w:marTop w:val="0"/>
          <w:marBottom w:val="0"/>
          <w:divBdr>
            <w:top w:val="none" w:sz="0" w:space="0" w:color="auto"/>
            <w:left w:val="none" w:sz="0" w:space="0" w:color="auto"/>
            <w:bottom w:val="none" w:sz="0" w:space="0" w:color="auto"/>
            <w:right w:val="none" w:sz="0" w:space="0" w:color="auto"/>
          </w:divBdr>
        </w:div>
        <w:div w:id="630945235">
          <w:marLeft w:val="640"/>
          <w:marRight w:val="0"/>
          <w:marTop w:val="0"/>
          <w:marBottom w:val="0"/>
          <w:divBdr>
            <w:top w:val="none" w:sz="0" w:space="0" w:color="auto"/>
            <w:left w:val="none" w:sz="0" w:space="0" w:color="auto"/>
            <w:bottom w:val="none" w:sz="0" w:space="0" w:color="auto"/>
            <w:right w:val="none" w:sz="0" w:space="0" w:color="auto"/>
          </w:divBdr>
        </w:div>
        <w:div w:id="38171413">
          <w:marLeft w:val="640"/>
          <w:marRight w:val="0"/>
          <w:marTop w:val="0"/>
          <w:marBottom w:val="0"/>
          <w:divBdr>
            <w:top w:val="none" w:sz="0" w:space="0" w:color="auto"/>
            <w:left w:val="none" w:sz="0" w:space="0" w:color="auto"/>
            <w:bottom w:val="none" w:sz="0" w:space="0" w:color="auto"/>
            <w:right w:val="none" w:sz="0" w:space="0" w:color="auto"/>
          </w:divBdr>
        </w:div>
        <w:div w:id="136916493">
          <w:marLeft w:val="640"/>
          <w:marRight w:val="0"/>
          <w:marTop w:val="0"/>
          <w:marBottom w:val="0"/>
          <w:divBdr>
            <w:top w:val="none" w:sz="0" w:space="0" w:color="auto"/>
            <w:left w:val="none" w:sz="0" w:space="0" w:color="auto"/>
            <w:bottom w:val="none" w:sz="0" w:space="0" w:color="auto"/>
            <w:right w:val="none" w:sz="0" w:space="0" w:color="auto"/>
          </w:divBdr>
        </w:div>
        <w:div w:id="2143695951">
          <w:marLeft w:val="640"/>
          <w:marRight w:val="0"/>
          <w:marTop w:val="0"/>
          <w:marBottom w:val="0"/>
          <w:divBdr>
            <w:top w:val="none" w:sz="0" w:space="0" w:color="auto"/>
            <w:left w:val="none" w:sz="0" w:space="0" w:color="auto"/>
            <w:bottom w:val="none" w:sz="0" w:space="0" w:color="auto"/>
            <w:right w:val="none" w:sz="0" w:space="0" w:color="auto"/>
          </w:divBdr>
        </w:div>
        <w:div w:id="1679769050">
          <w:marLeft w:val="640"/>
          <w:marRight w:val="0"/>
          <w:marTop w:val="0"/>
          <w:marBottom w:val="0"/>
          <w:divBdr>
            <w:top w:val="none" w:sz="0" w:space="0" w:color="auto"/>
            <w:left w:val="none" w:sz="0" w:space="0" w:color="auto"/>
            <w:bottom w:val="none" w:sz="0" w:space="0" w:color="auto"/>
            <w:right w:val="none" w:sz="0" w:space="0" w:color="auto"/>
          </w:divBdr>
        </w:div>
        <w:div w:id="302396064">
          <w:marLeft w:val="640"/>
          <w:marRight w:val="0"/>
          <w:marTop w:val="0"/>
          <w:marBottom w:val="0"/>
          <w:divBdr>
            <w:top w:val="none" w:sz="0" w:space="0" w:color="auto"/>
            <w:left w:val="none" w:sz="0" w:space="0" w:color="auto"/>
            <w:bottom w:val="none" w:sz="0" w:space="0" w:color="auto"/>
            <w:right w:val="none" w:sz="0" w:space="0" w:color="auto"/>
          </w:divBdr>
        </w:div>
        <w:div w:id="1407848953">
          <w:marLeft w:val="640"/>
          <w:marRight w:val="0"/>
          <w:marTop w:val="0"/>
          <w:marBottom w:val="0"/>
          <w:divBdr>
            <w:top w:val="none" w:sz="0" w:space="0" w:color="auto"/>
            <w:left w:val="none" w:sz="0" w:space="0" w:color="auto"/>
            <w:bottom w:val="none" w:sz="0" w:space="0" w:color="auto"/>
            <w:right w:val="none" w:sz="0" w:space="0" w:color="auto"/>
          </w:divBdr>
        </w:div>
        <w:div w:id="386877877">
          <w:marLeft w:val="640"/>
          <w:marRight w:val="0"/>
          <w:marTop w:val="0"/>
          <w:marBottom w:val="0"/>
          <w:divBdr>
            <w:top w:val="none" w:sz="0" w:space="0" w:color="auto"/>
            <w:left w:val="none" w:sz="0" w:space="0" w:color="auto"/>
            <w:bottom w:val="none" w:sz="0" w:space="0" w:color="auto"/>
            <w:right w:val="none" w:sz="0" w:space="0" w:color="auto"/>
          </w:divBdr>
        </w:div>
        <w:div w:id="246156724">
          <w:marLeft w:val="640"/>
          <w:marRight w:val="0"/>
          <w:marTop w:val="0"/>
          <w:marBottom w:val="0"/>
          <w:divBdr>
            <w:top w:val="none" w:sz="0" w:space="0" w:color="auto"/>
            <w:left w:val="none" w:sz="0" w:space="0" w:color="auto"/>
            <w:bottom w:val="none" w:sz="0" w:space="0" w:color="auto"/>
            <w:right w:val="none" w:sz="0" w:space="0" w:color="auto"/>
          </w:divBdr>
        </w:div>
        <w:div w:id="1585141094">
          <w:marLeft w:val="640"/>
          <w:marRight w:val="0"/>
          <w:marTop w:val="0"/>
          <w:marBottom w:val="0"/>
          <w:divBdr>
            <w:top w:val="none" w:sz="0" w:space="0" w:color="auto"/>
            <w:left w:val="none" w:sz="0" w:space="0" w:color="auto"/>
            <w:bottom w:val="none" w:sz="0" w:space="0" w:color="auto"/>
            <w:right w:val="none" w:sz="0" w:space="0" w:color="auto"/>
          </w:divBdr>
        </w:div>
        <w:div w:id="1401170376">
          <w:marLeft w:val="640"/>
          <w:marRight w:val="0"/>
          <w:marTop w:val="0"/>
          <w:marBottom w:val="0"/>
          <w:divBdr>
            <w:top w:val="none" w:sz="0" w:space="0" w:color="auto"/>
            <w:left w:val="none" w:sz="0" w:space="0" w:color="auto"/>
            <w:bottom w:val="none" w:sz="0" w:space="0" w:color="auto"/>
            <w:right w:val="none" w:sz="0" w:space="0" w:color="auto"/>
          </w:divBdr>
        </w:div>
        <w:div w:id="1916862609">
          <w:marLeft w:val="640"/>
          <w:marRight w:val="0"/>
          <w:marTop w:val="0"/>
          <w:marBottom w:val="0"/>
          <w:divBdr>
            <w:top w:val="none" w:sz="0" w:space="0" w:color="auto"/>
            <w:left w:val="none" w:sz="0" w:space="0" w:color="auto"/>
            <w:bottom w:val="none" w:sz="0" w:space="0" w:color="auto"/>
            <w:right w:val="none" w:sz="0" w:space="0" w:color="auto"/>
          </w:divBdr>
        </w:div>
        <w:div w:id="481777335">
          <w:marLeft w:val="640"/>
          <w:marRight w:val="0"/>
          <w:marTop w:val="0"/>
          <w:marBottom w:val="0"/>
          <w:divBdr>
            <w:top w:val="none" w:sz="0" w:space="0" w:color="auto"/>
            <w:left w:val="none" w:sz="0" w:space="0" w:color="auto"/>
            <w:bottom w:val="none" w:sz="0" w:space="0" w:color="auto"/>
            <w:right w:val="none" w:sz="0" w:space="0" w:color="auto"/>
          </w:divBdr>
        </w:div>
        <w:div w:id="1659383027">
          <w:marLeft w:val="640"/>
          <w:marRight w:val="0"/>
          <w:marTop w:val="0"/>
          <w:marBottom w:val="0"/>
          <w:divBdr>
            <w:top w:val="none" w:sz="0" w:space="0" w:color="auto"/>
            <w:left w:val="none" w:sz="0" w:space="0" w:color="auto"/>
            <w:bottom w:val="none" w:sz="0" w:space="0" w:color="auto"/>
            <w:right w:val="none" w:sz="0" w:space="0" w:color="auto"/>
          </w:divBdr>
        </w:div>
        <w:div w:id="597061930">
          <w:marLeft w:val="640"/>
          <w:marRight w:val="0"/>
          <w:marTop w:val="0"/>
          <w:marBottom w:val="0"/>
          <w:divBdr>
            <w:top w:val="none" w:sz="0" w:space="0" w:color="auto"/>
            <w:left w:val="none" w:sz="0" w:space="0" w:color="auto"/>
            <w:bottom w:val="none" w:sz="0" w:space="0" w:color="auto"/>
            <w:right w:val="none" w:sz="0" w:space="0" w:color="auto"/>
          </w:divBdr>
        </w:div>
        <w:div w:id="591859729">
          <w:marLeft w:val="640"/>
          <w:marRight w:val="0"/>
          <w:marTop w:val="0"/>
          <w:marBottom w:val="0"/>
          <w:divBdr>
            <w:top w:val="none" w:sz="0" w:space="0" w:color="auto"/>
            <w:left w:val="none" w:sz="0" w:space="0" w:color="auto"/>
            <w:bottom w:val="none" w:sz="0" w:space="0" w:color="auto"/>
            <w:right w:val="none" w:sz="0" w:space="0" w:color="auto"/>
          </w:divBdr>
        </w:div>
        <w:div w:id="1979214374">
          <w:marLeft w:val="640"/>
          <w:marRight w:val="0"/>
          <w:marTop w:val="0"/>
          <w:marBottom w:val="0"/>
          <w:divBdr>
            <w:top w:val="none" w:sz="0" w:space="0" w:color="auto"/>
            <w:left w:val="none" w:sz="0" w:space="0" w:color="auto"/>
            <w:bottom w:val="none" w:sz="0" w:space="0" w:color="auto"/>
            <w:right w:val="none" w:sz="0" w:space="0" w:color="auto"/>
          </w:divBdr>
        </w:div>
        <w:div w:id="1960721459">
          <w:marLeft w:val="640"/>
          <w:marRight w:val="0"/>
          <w:marTop w:val="0"/>
          <w:marBottom w:val="0"/>
          <w:divBdr>
            <w:top w:val="none" w:sz="0" w:space="0" w:color="auto"/>
            <w:left w:val="none" w:sz="0" w:space="0" w:color="auto"/>
            <w:bottom w:val="none" w:sz="0" w:space="0" w:color="auto"/>
            <w:right w:val="none" w:sz="0" w:space="0" w:color="auto"/>
          </w:divBdr>
        </w:div>
        <w:div w:id="993610496">
          <w:marLeft w:val="640"/>
          <w:marRight w:val="0"/>
          <w:marTop w:val="0"/>
          <w:marBottom w:val="0"/>
          <w:divBdr>
            <w:top w:val="none" w:sz="0" w:space="0" w:color="auto"/>
            <w:left w:val="none" w:sz="0" w:space="0" w:color="auto"/>
            <w:bottom w:val="none" w:sz="0" w:space="0" w:color="auto"/>
            <w:right w:val="none" w:sz="0" w:space="0" w:color="auto"/>
          </w:divBdr>
        </w:div>
        <w:div w:id="1111169616">
          <w:marLeft w:val="640"/>
          <w:marRight w:val="0"/>
          <w:marTop w:val="0"/>
          <w:marBottom w:val="0"/>
          <w:divBdr>
            <w:top w:val="none" w:sz="0" w:space="0" w:color="auto"/>
            <w:left w:val="none" w:sz="0" w:space="0" w:color="auto"/>
            <w:bottom w:val="none" w:sz="0" w:space="0" w:color="auto"/>
            <w:right w:val="none" w:sz="0" w:space="0" w:color="auto"/>
          </w:divBdr>
        </w:div>
        <w:div w:id="32967411">
          <w:marLeft w:val="640"/>
          <w:marRight w:val="0"/>
          <w:marTop w:val="0"/>
          <w:marBottom w:val="0"/>
          <w:divBdr>
            <w:top w:val="none" w:sz="0" w:space="0" w:color="auto"/>
            <w:left w:val="none" w:sz="0" w:space="0" w:color="auto"/>
            <w:bottom w:val="none" w:sz="0" w:space="0" w:color="auto"/>
            <w:right w:val="none" w:sz="0" w:space="0" w:color="auto"/>
          </w:divBdr>
        </w:div>
        <w:div w:id="2073966444">
          <w:marLeft w:val="640"/>
          <w:marRight w:val="0"/>
          <w:marTop w:val="0"/>
          <w:marBottom w:val="0"/>
          <w:divBdr>
            <w:top w:val="none" w:sz="0" w:space="0" w:color="auto"/>
            <w:left w:val="none" w:sz="0" w:space="0" w:color="auto"/>
            <w:bottom w:val="none" w:sz="0" w:space="0" w:color="auto"/>
            <w:right w:val="none" w:sz="0" w:space="0" w:color="auto"/>
          </w:divBdr>
        </w:div>
        <w:div w:id="1156455607">
          <w:marLeft w:val="640"/>
          <w:marRight w:val="0"/>
          <w:marTop w:val="0"/>
          <w:marBottom w:val="0"/>
          <w:divBdr>
            <w:top w:val="none" w:sz="0" w:space="0" w:color="auto"/>
            <w:left w:val="none" w:sz="0" w:space="0" w:color="auto"/>
            <w:bottom w:val="none" w:sz="0" w:space="0" w:color="auto"/>
            <w:right w:val="none" w:sz="0" w:space="0" w:color="auto"/>
          </w:divBdr>
        </w:div>
        <w:div w:id="1352032651">
          <w:marLeft w:val="640"/>
          <w:marRight w:val="0"/>
          <w:marTop w:val="0"/>
          <w:marBottom w:val="0"/>
          <w:divBdr>
            <w:top w:val="none" w:sz="0" w:space="0" w:color="auto"/>
            <w:left w:val="none" w:sz="0" w:space="0" w:color="auto"/>
            <w:bottom w:val="none" w:sz="0" w:space="0" w:color="auto"/>
            <w:right w:val="none" w:sz="0" w:space="0" w:color="auto"/>
          </w:divBdr>
        </w:div>
        <w:div w:id="1773741272">
          <w:marLeft w:val="640"/>
          <w:marRight w:val="0"/>
          <w:marTop w:val="0"/>
          <w:marBottom w:val="0"/>
          <w:divBdr>
            <w:top w:val="none" w:sz="0" w:space="0" w:color="auto"/>
            <w:left w:val="none" w:sz="0" w:space="0" w:color="auto"/>
            <w:bottom w:val="none" w:sz="0" w:space="0" w:color="auto"/>
            <w:right w:val="none" w:sz="0" w:space="0" w:color="auto"/>
          </w:divBdr>
        </w:div>
        <w:div w:id="574511227">
          <w:marLeft w:val="640"/>
          <w:marRight w:val="0"/>
          <w:marTop w:val="0"/>
          <w:marBottom w:val="0"/>
          <w:divBdr>
            <w:top w:val="none" w:sz="0" w:space="0" w:color="auto"/>
            <w:left w:val="none" w:sz="0" w:space="0" w:color="auto"/>
            <w:bottom w:val="none" w:sz="0" w:space="0" w:color="auto"/>
            <w:right w:val="none" w:sz="0" w:space="0" w:color="auto"/>
          </w:divBdr>
        </w:div>
        <w:div w:id="1392118193">
          <w:marLeft w:val="640"/>
          <w:marRight w:val="0"/>
          <w:marTop w:val="0"/>
          <w:marBottom w:val="0"/>
          <w:divBdr>
            <w:top w:val="none" w:sz="0" w:space="0" w:color="auto"/>
            <w:left w:val="none" w:sz="0" w:space="0" w:color="auto"/>
            <w:bottom w:val="none" w:sz="0" w:space="0" w:color="auto"/>
            <w:right w:val="none" w:sz="0" w:space="0" w:color="auto"/>
          </w:divBdr>
        </w:div>
        <w:div w:id="630478723">
          <w:marLeft w:val="640"/>
          <w:marRight w:val="0"/>
          <w:marTop w:val="0"/>
          <w:marBottom w:val="0"/>
          <w:divBdr>
            <w:top w:val="none" w:sz="0" w:space="0" w:color="auto"/>
            <w:left w:val="none" w:sz="0" w:space="0" w:color="auto"/>
            <w:bottom w:val="none" w:sz="0" w:space="0" w:color="auto"/>
            <w:right w:val="none" w:sz="0" w:space="0" w:color="auto"/>
          </w:divBdr>
        </w:div>
        <w:div w:id="464591151">
          <w:marLeft w:val="640"/>
          <w:marRight w:val="0"/>
          <w:marTop w:val="0"/>
          <w:marBottom w:val="0"/>
          <w:divBdr>
            <w:top w:val="none" w:sz="0" w:space="0" w:color="auto"/>
            <w:left w:val="none" w:sz="0" w:space="0" w:color="auto"/>
            <w:bottom w:val="none" w:sz="0" w:space="0" w:color="auto"/>
            <w:right w:val="none" w:sz="0" w:space="0" w:color="auto"/>
          </w:divBdr>
        </w:div>
        <w:div w:id="1416320973">
          <w:marLeft w:val="640"/>
          <w:marRight w:val="0"/>
          <w:marTop w:val="0"/>
          <w:marBottom w:val="0"/>
          <w:divBdr>
            <w:top w:val="none" w:sz="0" w:space="0" w:color="auto"/>
            <w:left w:val="none" w:sz="0" w:space="0" w:color="auto"/>
            <w:bottom w:val="none" w:sz="0" w:space="0" w:color="auto"/>
            <w:right w:val="none" w:sz="0" w:space="0" w:color="auto"/>
          </w:divBdr>
        </w:div>
        <w:div w:id="1780374466">
          <w:marLeft w:val="640"/>
          <w:marRight w:val="0"/>
          <w:marTop w:val="0"/>
          <w:marBottom w:val="0"/>
          <w:divBdr>
            <w:top w:val="none" w:sz="0" w:space="0" w:color="auto"/>
            <w:left w:val="none" w:sz="0" w:space="0" w:color="auto"/>
            <w:bottom w:val="none" w:sz="0" w:space="0" w:color="auto"/>
            <w:right w:val="none" w:sz="0" w:space="0" w:color="auto"/>
          </w:divBdr>
        </w:div>
        <w:div w:id="1123502665">
          <w:marLeft w:val="640"/>
          <w:marRight w:val="0"/>
          <w:marTop w:val="0"/>
          <w:marBottom w:val="0"/>
          <w:divBdr>
            <w:top w:val="none" w:sz="0" w:space="0" w:color="auto"/>
            <w:left w:val="none" w:sz="0" w:space="0" w:color="auto"/>
            <w:bottom w:val="none" w:sz="0" w:space="0" w:color="auto"/>
            <w:right w:val="none" w:sz="0" w:space="0" w:color="auto"/>
          </w:divBdr>
        </w:div>
        <w:div w:id="1332029060">
          <w:marLeft w:val="640"/>
          <w:marRight w:val="0"/>
          <w:marTop w:val="0"/>
          <w:marBottom w:val="0"/>
          <w:divBdr>
            <w:top w:val="none" w:sz="0" w:space="0" w:color="auto"/>
            <w:left w:val="none" w:sz="0" w:space="0" w:color="auto"/>
            <w:bottom w:val="none" w:sz="0" w:space="0" w:color="auto"/>
            <w:right w:val="none" w:sz="0" w:space="0" w:color="auto"/>
          </w:divBdr>
        </w:div>
        <w:div w:id="827940991">
          <w:marLeft w:val="640"/>
          <w:marRight w:val="0"/>
          <w:marTop w:val="0"/>
          <w:marBottom w:val="0"/>
          <w:divBdr>
            <w:top w:val="none" w:sz="0" w:space="0" w:color="auto"/>
            <w:left w:val="none" w:sz="0" w:space="0" w:color="auto"/>
            <w:bottom w:val="none" w:sz="0" w:space="0" w:color="auto"/>
            <w:right w:val="none" w:sz="0" w:space="0" w:color="auto"/>
          </w:divBdr>
        </w:div>
        <w:div w:id="2039313363">
          <w:marLeft w:val="640"/>
          <w:marRight w:val="0"/>
          <w:marTop w:val="0"/>
          <w:marBottom w:val="0"/>
          <w:divBdr>
            <w:top w:val="none" w:sz="0" w:space="0" w:color="auto"/>
            <w:left w:val="none" w:sz="0" w:space="0" w:color="auto"/>
            <w:bottom w:val="none" w:sz="0" w:space="0" w:color="auto"/>
            <w:right w:val="none" w:sz="0" w:space="0" w:color="auto"/>
          </w:divBdr>
        </w:div>
        <w:div w:id="414401731">
          <w:marLeft w:val="640"/>
          <w:marRight w:val="0"/>
          <w:marTop w:val="0"/>
          <w:marBottom w:val="0"/>
          <w:divBdr>
            <w:top w:val="none" w:sz="0" w:space="0" w:color="auto"/>
            <w:left w:val="none" w:sz="0" w:space="0" w:color="auto"/>
            <w:bottom w:val="none" w:sz="0" w:space="0" w:color="auto"/>
            <w:right w:val="none" w:sz="0" w:space="0" w:color="auto"/>
          </w:divBdr>
        </w:div>
        <w:div w:id="1621690176">
          <w:marLeft w:val="640"/>
          <w:marRight w:val="0"/>
          <w:marTop w:val="0"/>
          <w:marBottom w:val="0"/>
          <w:divBdr>
            <w:top w:val="none" w:sz="0" w:space="0" w:color="auto"/>
            <w:left w:val="none" w:sz="0" w:space="0" w:color="auto"/>
            <w:bottom w:val="none" w:sz="0" w:space="0" w:color="auto"/>
            <w:right w:val="none" w:sz="0" w:space="0" w:color="auto"/>
          </w:divBdr>
        </w:div>
        <w:div w:id="2069381550">
          <w:marLeft w:val="640"/>
          <w:marRight w:val="0"/>
          <w:marTop w:val="0"/>
          <w:marBottom w:val="0"/>
          <w:divBdr>
            <w:top w:val="none" w:sz="0" w:space="0" w:color="auto"/>
            <w:left w:val="none" w:sz="0" w:space="0" w:color="auto"/>
            <w:bottom w:val="none" w:sz="0" w:space="0" w:color="auto"/>
            <w:right w:val="none" w:sz="0" w:space="0" w:color="auto"/>
          </w:divBdr>
        </w:div>
        <w:div w:id="1756976031">
          <w:marLeft w:val="640"/>
          <w:marRight w:val="0"/>
          <w:marTop w:val="0"/>
          <w:marBottom w:val="0"/>
          <w:divBdr>
            <w:top w:val="none" w:sz="0" w:space="0" w:color="auto"/>
            <w:left w:val="none" w:sz="0" w:space="0" w:color="auto"/>
            <w:bottom w:val="none" w:sz="0" w:space="0" w:color="auto"/>
            <w:right w:val="none" w:sz="0" w:space="0" w:color="auto"/>
          </w:divBdr>
        </w:div>
        <w:div w:id="852453504">
          <w:marLeft w:val="640"/>
          <w:marRight w:val="0"/>
          <w:marTop w:val="0"/>
          <w:marBottom w:val="0"/>
          <w:divBdr>
            <w:top w:val="none" w:sz="0" w:space="0" w:color="auto"/>
            <w:left w:val="none" w:sz="0" w:space="0" w:color="auto"/>
            <w:bottom w:val="none" w:sz="0" w:space="0" w:color="auto"/>
            <w:right w:val="none" w:sz="0" w:space="0" w:color="auto"/>
          </w:divBdr>
        </w:div>
        <w:div w:id="1164661863">
          <w:marLeft w:val="640"/>
          <w:marRight w:val="0"/>
          <w:marTop w:val="0"/>
          <w:marBottom w:val="0"/>
          <w:divBdr>
            <w:top w:val="none" w:sz="0" w:space="0" w:color="auto"/>
            <w:left w:val="none" w:sz="0" w:space="0" w:color="auto"/>
            <w:bottom w:val="none" w:sz="0" w:space="0" w:color="auto"/>
            <w:right w:val="none" w:sz="0" w:space="0" w:color="auto"/>
          </w:divBdr>
        </w:div>
        <w:div w:id="2009600858">
          <w:marLeft w:val="640"/>
          <w:marRight w:val="0"/>
          <w:marTop w:val="0"/>
          <w:marBottom w:val="0"/>
          <w:divBdr>
            <w:top w:val="none" w:sz="0" w:space="0" w:color="auto"/>
            <w:left w:val="none" w:sz="0" w:space="0" w:color="auto"/>
            <w:bottom w:val="none" w:sz="0" w:space="0" w:color="auto"/>
            <w:right w:val="none" w:sz="0" w:space="0" w:color="auto"/>
          </w:divBdr>
        </w:div>
        <w:div w:id="1920286279">
          <w:marLeft w:val="640"/>
          <w:marRight w:val="0"/>
          <w:marTop w:val="0"/>
          <w:marBottom w:val="0"/>
          <w:divBdr>
            <w:top w:val="none" w:sz="0" w:space="0" w:color="auto"/>
            <w:left w:val="none" w:sz="0" w:space="0" w:color="auto"/>
            <w:bottom w:val="none" w:sz="0" w:space="0" w:color="auto"/>
            <w:right w:val="none" w:sz="0" w:space="0" w:color="auto"/>
          </w:divBdr>
        </w:div>
        <w:div w:id="1982152181">
          <w:marLeft w:val="640"/>
          <w:marRight w:val="0"/>
          <w:marTop w:val="0"/>
          <w:marBottom w:val="0"/>
          <w:divBdr>
            <w:top w:val="none" w:sz="0" w:space="0" w:color="auto"/>
            <w:left w:val="none" w:sz="0" w:space="0" w:color="auto"/>
            <w:bottom w:val="none" w:sz="0" w:space="0" w:color="auto"/>
            <w:right w:val="none" w:sz="0" w:space="0" w:color="auto"/>
          </w:divBdr>
        </w:div>
        <w:div w:id="674721969">
          <w:marLeft w:val="640"/>
          <w:marRight w:val="0"/>
          <w:marTop w:val="0"/>
          <w:marBottom w:val="0"/>
          <w:divBdr>
            <w:top w:val="none" w:sz="0" w:space="0" w:color="auto"/>
            <w:left w:val="none" w:sz="0" w:space="0" w:color="auto"/>
            <w:bottom w:val="none" w:sz="0" w:space="0" w:color="auto"/>
            <w:right w:val="none" w:sz="0" w:space="0" w:color="auto"/>
          </w:divBdr>
        </w:div>
        <w:div w:id="1436292697">
          <w:marLeft w:val="640"/>
          <w:marRight w:val="0"/>
          <w:marTop w:val="0"/>
          <w:marBottom w:val="0"/>
          <w:divBdr>
            <w:top w:val="none" w:sz="0" w:space="0" w:color="auto"/>
            <w:left w:val="none" w:sz="0" w:space="0" w:color="auto"/>
            <w:bottom w:val="none" w:sz="0" w:space="0" w:color="auto"/>
            <w:right w:val="none" w:sz="0" w:space="0" w:color="auto"/>
          </w:divBdr>
        </w:div>
        <w:div w:id="1054238820">
          <w:marLeft w:val="640"/>
          <w:marRight w:val="0"/>
          <w:marTop w:val="0"/>
          <w:marBottom w:val="0"/>
          <w:divBdr>
            <w:top w:val="none" w:sz="0" w:space="0" w:color="auto"/>
            <w:left w:val="none" w:sz="0" w:space="0" w:color="auto"/>
            <w:bottom w:val="none" w:sz="0" w:space="0" w:color="auto"/>
            <w:right w:val="none" w:sz="0" w:space="0" w:color="auto"/>
          </w:divBdr>
        </w:div>
        <w:div w:id="700670781">
          <w:marLeft w:val="640"/>
          <w:marRight w:val="0"/>
          <w:marTop w:val="0"/>
          <w:marBottom w:val="0"/>
          <w:divBdr>
            <w:top w:val="none" w:sz="0" w:space="0" w:color="auto"/>
            <w:left w:val="none" w:sz="0" w:space="0" w:color="auto"/>
            <w:bottom w:val="none" w:sz="0" w:space="0" w:color="auto"/>
            <w:right w:val="none" w:sz="0" w:space="0" w:color="auto"/>
          </w:divBdr>
        </w:div>
        <w:div w:id="1082070608">
          <w:marLeft w:val="640"/>
          <w:marRight w:val="0"/>
          <w:marTop w:val="0"/>
          <w:marBottom w:val="0"/>
          <w:divBdr>
            <w:top w:val="none" w:sz="0" w:space="0" w:color="auto"/>
            <w:left w:val="none" w:sz="0" w:space="0" w:color="auto"/>
            <w:bottom w:val="none" w:sz="0" w:space="0" w:color="auto"/>
            <w:right w:val="none" w:sz="0" w:space="0" w:color="auto"/>
          </w:divBdr>
        </w:div>
        <w:div w:id="1150712386">
          <w:marLeft w:val="640"/>
          <w:marRight w:val="0"/>
          <w:marTop w:val="0"/>
          <w:marBottom w:val="0"/>
          <w:divBdr>
            <w:top w:val="none" w:sz="0" w:space="0" w:color="auto"/>
            <w:left w:val="none" w:sz="0" w:space="0" w:color="auto"/>
            <w:bottom w:val="none" w:sz="0" w:space="0" w:color="auto"/>
            <w:right w:val="none" w:sz="0" w:space="0" w:color="auto"/>
          </w:divBdr>
        </w:div>
        <w:div w:id="951522800">
          <w:marLeft w:val="640"/>
          <w:marRight w:val="0"/>
          <w:marTop w:val="0"/>
          <w:marBottom w:val="0"/>
          <w:divBdr>
            <w:top w:val="none" w:sz="0" w:space="0" w:color="auto"/>
            <w:left w:val="none" w:sz="0" w:space="0" w:color="auto"/>
            <w:bottom w:val="none" w:sz="0" w:space="0" w:color="auto"/>
            <w:right w:val="none" w:sz="0" w:space="0" w:color="auto"/>
          </w:divBdr>
        </w:div>
        <w:div w:id="879051000">
          <w:marLeft w:val="640"/>
          <w:marRight w:val="0"/>
          <w:marTop w:val="0"/>
          <w:marBottom w:val="0"/>
          <w:divBdr>
            <w:top w:val="none" w:sz="0" w:space="0" w:color="auto"/>
            <w:left w:val="none" w:sz="0" w:space="0" w:color="auto"/>
            <w:bottom w:val="none" w:sz="0" w:space="0" w:color="auto"/>
            <w:right w:val="none" w:sz="0" w:space="0" w:color="auto"/>
          </w:divBdr>
        </w:div>
        <w:div w:id="198906959">
          <w:marLeft w:val="640"/>
          <w:marRight w:val="0"/>
          <w:marTop w:val="0"/>
          <w:marBottom w:val="0"/>
          <w:divBdr>
            <w:top w:val="none" w:sz="0" w:space="0" w:color="auto"/>
            <w:left w:val="none" w:sz="0" w:space="0" w:color="auto"/>
            <w:bottom w:val="none" w:sz="0" w:space="0" w:color="auto"/>
            <w:right w:val="none" w:sz="0" w:space="0" w:color="auto"/>
          </w:divBdr>
        </w:div>
        <w:div w:id="1509950006">
          <w:marLeft w:val="640"/>
          <w:marRight w:val="0"/>
          <w:marTop w:val="0"/>
          <w:marBottom w:val="0"/>
          <w:divBdr>
            <w:top w:val="none" w:sz="0" w:space="0" w:color="auto"/>
            <w:left w:val="none" w:sz="0" w:space="0" w:color="auto"/>
            <w:bottom w:val="none" w:sz="0" w:space="0" w:color="auto"/>
            <w:right w:val="none" w:sz="0" w:space="0" w:color="auto"/>
          </w:divBdr>
        </w:div>
        <w:div w:id="50545908">
          <w:marLeft w:val="640"/>
          <w:marRight w:val="0"/>
          <w:marTop w:val="0"/>
          <w:marBottom w:val="0"/>
          <w:divBdr>
            <w:top w:val="none" w:sz="0" w:space="0" w:color="auto"/>
            <w:left w:val="none" w:sz="0" w:space="0" w:color="auto"/>
            <w:bottom w:val="none" w:sz="0" w:space="0" w:color="auto"/>
            <w:right w:val="none" w:sz="0" w:space="0" w:color="auto"/>
          </w:divBdr>
        </w:div>
        <w:div w:id="1740667995">
          <w:marLeft w:val="640"/>
          <w:marRight w:val="0"/>
          <w:marTop w:val="0"/>
          <w:marBottom w:val="0"/>
          <w:divBdr>
            <w:top w:val="none" w:sz="0" w:space="0" w:color="auto"/>
            <w:left w:val="none" w:sz="0" w:space="0" w:color="auto"/>
            <w:bottom w:val="none" w:sz="0" w:space="0" w:color="auto"/>
            <w:right w:val="none" w:sz="0" w:space="0" w:color="auto"/>
          </w:divBdr>
        </w:div>
        <w:div w:id="1097796680">
          <w:marLeft w:val="640"/>
          <w:marRight w:val="0"/>
          <w:marTop w:val="0"/>
          <w:marBottom w:val="0"/>
          <w:divBdr>
            <w:top w:val="none" w:sz="0" w:space="0" w:color="auto"/>
            <w:left w:val="none" w:sz="0" w:space="0" w:color="auto"/>
            <w:bottom w:val="none" w:sz="0" w:space="0" w:color="auto"/>
            <w:right w:val="none" w:sz="0" w:space="0" w:color="auto"/>
          </w:divBdr>
        </w:div>
        <w:div w:id="1619871213">
          <w:marLeft w:val="640"/>
          <w:marRight w:val="0"/>
          <w:marTop w:val="0"/>
          <w:marBottom w:val="0"/>
          <w:divBdr>
            <w:top w:val="none" w:sz="0" w:space="0" w:color="auto"/>
            <w:left w:val="none" w:sz="0" w:space="0" w:color="auto"/>
            <w:bottom w:val="none" w:sz="0" w:space="0" w:color="auto"/>
            <w:right w:val="none" w:sz="0" w:space="0" w:color="auto"/>
          </w:divBdr>
        </w:div>
        <w:div w:id="1008484827">
          <w:marLeft w:val="640"/>
          <w:marRight w:val="0"/>
          <w:marTop w:val="0"/>
          <w:marBottom w:val="0"/>
          <w:divBdr>
            <w:top w:val="none" w:sz="0" w:space="0" w:color="auto"/>
            <w:left w:val="none" w:sz="0" w:space="0" w:color="auto"/>
            <w:bottom w:val="none" w:sz="0" w:space="0" w:color="auto"/>
            <w:right w:val="none" w:sz="0" w:space="0" w:color="auto"/>
          </w:divBdr>
        </w:div>
        <w:div w:id="2067298715">
          <w:marLeft w:val="640"/>
          <w:marRight w:val="0"/>
          <w:marTop w:val="0"/>
          <w:marBottom w:val="0"/>
          <w:divBdr>
            <w:top w:val="none" w:sz="0" w:space="0" w:color="auto"/>
            <w:left w:val="none" w:sz="0" w:space="0" w:color="auto"/>
            <w:bottom w:val="none" w:sz="0" w:space="0" w:color="auto"/>
            <w:right w:val="none" w:sz="0" w:space="0" w:color="auto"/>
          </w:divBdr>
        </w:div>
        <w:div w:id="1063410703">
          <w:marLeft w:val="640"/>
          <w:marRight w:val="0"/>
          <w:marTop w:val="0"/>
          <w:marBottom w:val="0"/>
          <w:divBdr>
            <w:top w:val="none" w:sz="0" w:space="0" w:color="auto"/>
            <w:left w:val="none" w:sz="0" w:space="0" w:color="auto"/>
            <w:bottom w:val="none" w:sz="0" w:space="0" w:color="auto"/>
            <w:right w:val="none" w:sz="0" w:space="0" w:color="auto"/>
          </w:divBdr>
        </w:div>
        <w:div w:id="1391074685">
          <w:marLeft w:val="640"/>
          <w:marRight w:val="0"/>
          <w:marTop w:val="0"/>
          <w:marBottom w:val="0"/>
          <w:divBdr>
            <w:top w:val="none" w:sz="0" w:space="0" w:color="auto"/>
            <w:left w:val="none" w:sz="0" w:space="0" w:color="auto"/>
            <w:bottom w:val="none" w:sz="0" w:space="0" w:color="auto"/>
            <w:right w:val="none" w:sz="0" w:space="0" w:color="auto"/>
          </w:divBdr>
        </w:div>
        <w:div w:id="983583136">
          <w:marLeft w:val="640"/>
          <w:marRight w:val="0"/>
          <w:marTop w:val="0"/>
          <w:marBottom w:val="0"/>
          <w:divBdr>
            <w:top w:val="none" w:sz="0" w:space="0" w:color="auto"/>
            <w:left w:val="none" w:sz="0" w:space="0" w:color="auto"/>
            <w:bottom w:val="none" w:sz="0" w:space="0" w:color="auto"/>
            <w:right w:val="none" w:sz="0" w:space="0" w:color="auto"/>
          </w:divBdr>
        </w:div>
        <w:div w:id="554397210">
          <w:marLeft w:val="640"/>
          <w:marRight w:val="0"/>
          <w:marTop w:val="0"/>
          <w:marBottom w:val="0"/>
          <w:divBdr>
            <w:top w:val="none" w:sz="0" w:space="0" w:color="auto"/>
            <w:left w:val="none" w:sz="0" w:space="0" w:color="auto"/>
            <w:bottom w:val="none" w:sz="0" w:space="0" w:color="auto"/>
            <w:right w:val="none" w:sz="0" w:space="0" w:color="auto"/>
          </w:divBdr>
        </w:div>
        <w:div w:id="1127309630">
          <w:marLeft w:val="640"/>
          <w:marRight w:val="0"/>
          <w:marTop w:val="0"/>
          <w:marBottom w:val="0"/>
          <w:divBdr>
            <w:top w:val="none" w:sz="0" w:space="0" w:color="auto"/>
            <w:left w:val="none" w:sz="0" w:space="0" w:color="auto"/>
            <w:bottom w:val="none" w:sz="0" w:space="0" w:color="auto"/>
            <w:right w:val="none" w:sz="0" w:space="0" w:color="auto"/>
          </w:divBdr>
        </w:div>
        <w:div w:id="909198692">
          <w:marLeft w:val="640"/>
          <w:marRight w:val="0"/>
          <w:marTop w:val="0"/>
          <w:marBottom w:val="0"/>
          <w:divBdr>
            <w:top w:val="none" w:sz="0" w:space="0" w:color="auto"/>
            <w:left w:val="none" w:sz="0" w:space="0" w:color="auto"/>
            <w:bottom w:val="none" w:sz="0" w:space="0" w:color="auto"/>
            <w:right w:val="none" w:sz="0" w:space="0" w:color="auto"/>
          </w:divBdr>
        </w:div>
        <w:div w:id="1858040164">
          <w:marLeft w:val="640"/>
          <w:marRight w:val="0"/>
          <w:marTop w:val="0"/>
          <w:marBottom w:val="0"/>
          <w:divBdr>
            <w:top w:val="none" w:sz="0" w:space="0" w:color="auto"/>
            <w:left w:val="none" w:sz="0" w:space="0" w:color="auto"/>
            <w:bottom w:val="none" w:sz="0" w:space="0" w:color="auto"/>
            <w:right w:val="none" w:sz="0" w:space="0" w:color="auto"/>
          </w:divBdr>
        </w:div>
        <w:div w:id="1450854615">
          <w:marLeft w:val="640"/>
          <w:marRight w:val="0"/>
          <w:marTop w:val="0"/>
          <w:marBottom w:val="0"/>
          <w:divBdr>
            <w:top w:val="none" w:sz="0" w:space="0" w:color="auto"/>
            <w:left w:val="none" w:sz="0" w:space="0" w:color="auto"/>
            <w:bottom w:val="none" w:sz="0" w:space="0" w:color="auto"/>
            <w:right w:val="none" w:sz="0" w:space="0" w:color="auto"/>
          </w:divBdr>
        </w:div>
        <w:div w:id="990402229">
          <w:marLeft w:val="640"/>
          <w:marRight w:val="0"/>
          <w:marTop w:val="0"/>
          <w:marBottom w:val="0"/>
          <w:divBdr>
            <w:top w:val="none" w:sz="0" w:space="0" w:color="auto"/>
            <w:left w:val="none" w:sz="0" w:space="0" w:color="auto"/>
            <w:bottom w:val="none" w:sz="0" w:space="0" w:color="auto"/>
            <w:right w:val="none" w:sz="0" w:space="0" w:color="auto"/>
          </w:divBdr>
        </w:div>
        <w:div w:id="1973250908">
          <w:marLeft w:val="640"/>
          <w:marRight w:val="0"/>
          <w:marTop w:val="0"/>
          <w:marBottom w:val="0"/>
          <w:divBdr>
            <w:top w:val="none" w:sz="0" w:space="0" w:color="auto"/>
            <w:left w:val="none" w:sz="0" w:space="0" w:color="auto"/>
            <w:bottom w:val="none" w:sz="0" w:space="0" w:color="auto"/>
            <w:right w:val="none" w:sz="0" w:space="0" w:color="auto"/>
          </w:divBdr>
        </w:div>
        <w:div w:id="351763297">
          <w:marLeft w:val="640"/>
          <w:marRight w:val="0"/>
          <w:marTop w:val="0"/>
          <w:marBottom w:val="0"/>
          <w:divBdr>
            <w:top w:val="none" w:sz="0" w:space="0" w:color="auto"/>
            <w:left w:val="none" w:sz="0" w:space="0" w:color="auto"/>
            <w:bottom w:val="none" w:sz="0" w:space="0" w:color="auto"/>
            <w:right w:val="none" w:sz="0" w:space="0" w:color="auto"/>
          </w:divBdr>
        </w:div>
        <w:div w:id="1249996723">
          <w:marLeft w:val="640"/>
          <w:marRight w:val="0"/>
          <w:marTop w:val="0"/>
          <w:marBottom w:val="0"/>
          <w:divBdr>
            <w:top w:val="none" w:sz="0" w:space="0" w:color="auto"/>
            <w:left w:val="none" w:sz="0" w:space="0" w:color="auto"/>
            <w:bottom w:val="none" w:sz="0" w:space="0" w:color="auto"/>
            <w:right w:val="none" w:sz="0" w:space="0" w:color="auto"/>
          </w:divBdr>
        </w:div>
        <w:div w:id="2137021470">
          <w:marLeft w:val="640"/>
          <w:marRight w:val="0"/>
          <w:marTop w:val="0"/>
          <w:marBottom w:val="0"/>
          <w:divBdr>
            <w:top w:val="none" w:sz="0" w:space="0" w:color="auto"/>
            <w:left w:val="none" w:sz="0" w:space="0" w:color="auto"/>
            <w:bottom w:val="none" w:sz="0" w:space="0" w:color="auto"/>
            <w:right w:val="none" w:sz="0" w:space="0" w:color="auto"/>
          </w:divBdr>
        </w:div>
        <w:div w:id="48383241">
          <w:marLeft w:val="640"/>
          <w:marRight w:val="0"/>
          <w:marTop w:val="0"/>
          <w:marBottom w:val="0"/>
          <w:divBdr>
            <w:top w:val="none" w:sz="0" w:space="0" w:color="auto"/>
            <w:left w:val="none" w:sz="0" w:space="0" w:color="auto"/>
            <w:bottom w:val="none" w:sz="0" w:space="0" w:color="auto"/>
            <w:right w:val="none" w:sz="0" w:space="0" w:color="auto"/>
          </w:divBdr>
        </w:div>
        <w:div w:id="279265667">
          <w:marLeft w:val="640"/>
          <w:marRight w:val="0"/>
          <w:marTop w:val="0"/>
          <w:marBottom w:val="0"/>
          <w:divBdr>
            <w:top w:val="none" w:sz="0" w:space="0" w:color="auto"/>
            <w:left w:val="none" w:sz="0" w:space="0" w:color="auto"/>
            <w:bottom w:val="none" w:sz="0" w:space="0" w:color="auto"/>
            <w:right w:val="none" w:sz="0" w:space="0" w:color="auto"/>
          </w:divBdr>
        </w:div>
        <w:div w:id="1334602463">
          <w:marLeft w:val="640"/>
          <w:marRight w:val="0"/>
          <w:marTop w:val="0"/>
          <w:marBottom w:val="0"/>
          <w:divBdr>
            <w:top w:val="none" w:sz="0" w:space="0" w:color="auto"/>
            <w:left w:val="none" w:sz="0" w:space="0" w:color="auto"/>
            <w:bottom w:val="none" w:sz="0" w:space="0" w:color="auto"/>
            <w:right w:val="none" w:sz="0" w:space="0" w:color="auto"/>
          </w:divBdr>
        </w:div>
        <w:div w:id="1831170273">
          <w:marLeft w:val="640"/>
          <w:marRight w:val="0"/>
          <w:marTop w:val="0"/>
          <w:marBottom w:val="0"/>
          <w:divBdr>
            <w:top w:val="none" w:sz="0" w:space="0" w:color="auto"/>
            <w:left w:val="none" w:sz="0" w:space="0" w:color="auto"/>
            <w:bottom w:val="none" w:sz="0" w:space="0" w:color="auto"/>
            <w:right w:val="none" w:sz="0" w:space="0" w:color="auto"/>
          </w:divBdr>
        </w:div>
        <w:div w:id="1695232497">
          <w:marLeft w:val="640"/>
          <w:marRight w:val="0"/>
          <w:marTop w:val="0"/>
          <w:marBottom w:val="0"/>
          <w:divBdr>
            <w:top w:val="none" w:sz="0" w:space="0" w:color="auto"/>
            <w:left w:val="none" w:sz="0" w:space="0" w:color="auto"/>
            <w:bottom w:val="none" w:sz="0" w:space="0" w:color="auto"/>
            <w:right w:val="none" w:sz="0" w:space="0" w:color="auto"/>
          </w:divBdr>
        </w:div>
        <w:div w:id="488792024">
          <w:marLeft w:val="640"/>
          <w:marRight w:val="0"/>
          <w:marTop w:val="0"/>
          <w:marBottom w:val="0"/>
          <w:divBdr>
            <w:top w:val="none" w:sz="0" w:space="0" w:color="auto"/>
            <w:left w:val="none" w:sz="0" w:space="0" w:color="auto"/>
            <w:bottom w:val="none" w:sz="0" w:space="0" w:color="auto"/>
            <w:right w:val="none" w:sz="0" w:space="0" w:color="auto"/>
          </w:divBdr>
        </w:div>
        <w:div w:id="1632441848">
          <w:marLeft w:val="640"/>
          <w:marRight w:val="0"/>
          <w:marTop w:val="0"/>
          <w:marBottom w:val="0"/>
          <w:divBdr>
            <w:top w:val="none" w:sz="0" w:space="0" w:color="auto"/>
            <w:left w:val="none" w:sz="0" w:space="0" w:color="auto"/>
            <w:bottom w:val="none" w:sz="0" w:space="0" w:color="auto"/>
            <w:right w:val="none" w:sz="0" w:space="0" w:color="auto"/>
          </w:divBdr>
        </w:div>
        <w:div w:id="1938904547">
          <w:marLeft w:val="640"/>
          <w:marRight w:val="0"/>
          <w:marTop w:val="0"/>
          <w:marBottom w:val="0"/>
          <w:divBdr>
            <w:top w:val="none" w:sz="0" w:space="0" w:color="auto"/>
            <w:left w:val="none" w:sz="0" w:space="0" w:color="auto"/>
            <w:bottom w:val="none" w:sz="0" w:space="0" w:color="auto"/>
            <w:right w:val="none" w:sz="0" w:space="0" w:color="auto"/>
          </w:divBdr>
        </w:div>
        <w:div w:id="2037536050">
          <w:marLeft w:val="640"/>
          <w:marRight w:val="0"/>
          <w:marTop w:val="0"/>
          <w:marBottom w:val="0"/>
          <w:divBdr>
            <w:top w:val="none" w:sz="0" w:space="0" w:color="auto"/>
            <w:left w:val="none" w:sz="0" w:space="0" w:color="auto"/>
            <w:bottom w:val="none" w:sz="0" w:space="0" w:color="auto"/>
            <w:right w:val="none" w:sz="0" w:space="0" w:color="auto"/>
          </w:divBdr>
        </w:div>
        <w:div w:id="1647465362">
          <w:marLeft w:val="640"/>
          <w:marRight w:val="0"/>
          <w:marTop w:val="0"/>
          <w:marBottom w:val="0"/>
          <w:divBdr>
            <w:top w:val="none" w:sz="0" w:space="0" w:color="auto"/>
            <w:left w:val="none" w:sz="0" w:space="0" w:color="auto"/>
            <w:bottom w:val="none" w:sz="0" w:space="0" w:color="auto"/>
            <w:right w:val="none" w:sz="0" w:space="0" w:color="auto"/>
          </w:divBdr>
        </w:div>
        <w:div w:id="1096251163">
          <w:marLeft w:val="640"/>
          <w:marRight w:val="0"/>
          <w:marTop w:val="0"/>
          <w:marBottom w:val="0"/>
          <w:divBdr>
            <w:top w:val="none" w:sz="0" w:space="0" w:color="auto"/>
            <w:left w:val="none" w:sz="0" w:space="0" w:color="auto"/>
            <w:bottom w:val="none" w:sz="0" w:space="0" w:color="auto"/>
            <w:right w:val="none" w:sz="0" w:space="0" w:color="auto"/>
          </w:divBdr>
        </w:div>
        <w:div w:id="102727007">
          <w:marLeft w:val="640"/>
          <w:marRight w:val="0"/>
          <w:marTop w:val="0"/>
          <w:marBottom w:val="0"/>
          <w:divBdr>
            <w:top w:val="none" w:sz="0" w:space="0" w:color="auto"/>
            <w:left w:val="none" w:sz="0" w:space="0" w:color="auto"/>
            <w:bottom w:val="none" w:sz="0" w:space="0" w:color="auto"/>
            <w:right w:val="none" w:sz="0" w:space="0" w:color="auto"/>
          </w:divBdr>
        </w:div>
        <w:div w:id="748431439">
          <w:marLeft w:val="640"/>
          <w:marRight w:val="0"/>
          <w:marTop w:val="0"/>
          <w:marBottom w:val="0"/>
          <w:divBdr>
            <w:top w:val="none" w:sz="0" w:space="0" w:color="auto"/>
            <w:left w:val="none" w:sz="0" w:space="0" w:color="auto"/>
            <w:bottom w:val="none" w:sz="0" w:space="0" w:color="auto"/>
            <w:right w:val="none" w:sz="0" w:space="0" w:color="auto"/>
          </w:divBdr>
        </w:div>
        <w:div w:id="2063671673">
          <w:marLeft w:val="640"/>
          <w:marRight w:val="0"/>
          <w:marTop w:val="0"/>
          <w:marBottom w:val="0"/>
          <w:divBdr>
            <w:top w:val="none" w:sz="0" w:space="0" w:color="auto"/>
            <w:left w:val="none" w:sz="0" w:space="0" w:color="auto"/>
            <w:bottom w:val="none" w:sz="0" w:space="0" w:color="auto"/>
            <w:right w:val="none" w:sz="0" w:space="0" w:color="auto"/>
          </w:divBdr>
        </w:div>
        <w:div w:id="1983534083">
          <w:marLeft w:val="640"/>
          <w:marRight w:val="0"/>
          <w:marTop w:val="0"/>
          <w:marBottom w:val="0"/>
          <w:divBdr>
            <w:top w:val="none" w:sz="0" w:space="0" w:color="auto"/>
            <w:left w:val="none" w:sz="0" w:space="0" w:color="auto"/>
            <w:bottom w:val="none" w:sz="0" w:space="0" w:color="auto"/>
            <w:right w:val="none" w:sz="0" w:space="0" w:color="auto"/>
          </w:divBdr>
        </w:div>
        <w:div w:id="1320305559">
          <w:marLeft w:val="640"/>
          <w:marRight w:val="0"/>
          <w:marTop w:val="0"/>
          <w:marBottom w:val="0"/>
          <w:divBdr>
            <w:top w:val="none" w:sz="0" w:space="0" w:color="auto"/>
            <w:left w:val="none" w:sz="0" w:space="0" w:color="auto"/>
            <w:bottom w:val="none" w:sz="0" w:space="0" w:color="auto"/>
            <w:right w:val="none" w:sz="0" w:space="0" w:color="auto"/>
          </w:divBdr>
        </w:div>
        <w:div w:id="636302618">
          <w:marLeft w:val="640"/>
          <w:marRight w:val="0"/>
          <w:marTop w:val="0"/>
          <w:marBottom w:val="0"/>
          <w:divBdr>
            <w:top w:val="none" w:sz="0" w:space="0" w:color="auto"/>
            <w:left w:val="none" w:sz="0" w:space="0" w:color="auto"/>
            <w:bottom w:val="none" w:sz="0" w:space="0" w:color="auto"/>
            <w:right w:val="none" w:sz="0" w:space="0" w:color="auto"/>
          </w:divBdr>
        </w:div>
        <w:div w:id="1439063863">
          <w:marLeft w:val="640"/>
          <w:marRight w:val="0"/>
          <w:marTop w:val="0"/>
          <w:marBottom w:val="0"/>
          <w:divBdr>
            <w:top w:val="none" w:sz="0" w:space="0" w:color="auto"/>
            <w:left w:val="none" w:sz="0" w:space="0" w:color="auto"/>
            <w:bottom w:val="none" w:sz="0" w:space="0" w:color="auto"/>
            <w:right w:val="none" w:sz="0" w:space="0" w:color="auto"/>
          </w:divBdr>
        </w:div>
        <w:div w:id="156311992">
          <w:marLeft w:val="640"/>
          <w:marRight w:val="0"/>
          <w:marTop w:val="0"/>
          <w:marBottom w:val="0"/>
          <w:divBdr>
            <w:top w:val="none" w:sz="0" w:space="0" w:color="auto"/>
            <w:left w:val="none" w:sz="0" w:space="0" w:color="auto"/>
            <w:bottom w:val="none" w:sz="0" w:space="0" w:color="auto"/>
            <w:right w:val="none" w:sz="0" w:space="0" w:color="auto"/>
          </w:divBdr>
        </w:div>
        <w:div w:id="1735002446">
          <w:marLeft w:val="640"/>
          <w:marRight w:val="0"/>
          <w:marTop w:val="0"/>
          <w:marBottom w:val="0"/>
          <w:divBdr>
            <w:top w:val="none" w:sz="0" w:space="0" w:color="auto"/>
            <w:left w:val="none" w:sz="0" w:space="0" w:color="auto"/>
            <w:bottom w:val="none" w:sz="0" w:space="0" w:color="auto"/>
            <w:right w:val="none" w:sz="0" w:space="0" w:color="auto"/>
          </w:divBdr>
        </w:div>
        <w:div w:id="266549380">
          <w:marLeft w:val="640"/>
          <w:marRight w:val="0"/>
          <w:marTop w:val="0"/>
          <w:marBottom w:val="0"/>
          <w:divBdr>
            <w:top w:val="none" w:sz="0" w:space="0" w:color="auto"/>
            <w:left w:val="none" w:sz="0" w:space="0" w:color="auto"/>
            <w:bottom w:val="none" w:sz="0" w:space="0" w:color="auto"/>
            <w:right w:val="none" w:sz="0" w:space="0" w:color="auto"/>
          </w:divBdr>
        </w:div>
        <w:div w:id="719405057">
          <w:marLeft w:val="640"/>
          <w:marRight w:val="0"/>
          <w:marTop w:val="0"/>
          <w:marBottom w:val="0"/>
          <w:divBdr>
            <w:top w:val="none" w:sz="0" w:space="0" w:color="auto"/>
            <w:left w:val="none" w:sz="0" w:space="0" w:color="auto"/>
            <w:bottom w:val="none" w:sz="0" w:space="0" w:color="auto"/>
            <w:right w:val="none" w:sz="0" w:space="0" w:color="auto"/>
          </w:divBdr>
        </w:div>
        <w:div w:id="1183275468">
          <w:marLeft w:val="640"/>
          <w:marRight w:val="0"/>
          <w:marTop w:val="0"/>
          <w:marBottom w:val="0"/>
          <w:divBdr>
            <w:top w:val="none" w:sz="0" w:space="0" w:color="auto"/>
            <w:left w:val="none" w:sz="0" w:space="0" w:color="auto"/>
            <w:bottom w:val="none" w:sz="0" w:space="0" w:color="auto"/>
            <w:right w:val="none" w:sz="0" w:space="0" w:color="auto"/>
          </w:divBdr>
        </w:div>
        <w:div w:id="990989688">
          <w:marLeft w:val="640"/>
          <w:marRight w:val="0"/>
          <w:marTop w:val="0"/>
          <w:marBottom w:val="0"/>
          <w:divBdr>
            <w:top w:val="none" w:sz="0" w:space="0" w:color="auto"/>
            <w:left w:val="none" w:sz="0" w:space="0" w:color="auto"/>
            <w:bottom w:val="none" w:sz="0" w:space="0" w:color="auto"/>
            <w:right w:val="none" w:sz="0" w:space="0" w:color="auto"/>
          </w:divBdr>
        </w:div>
        <w:div w:id="511337693">
          <w:marLeft w:val="640"/>
          <w:marRight w:val="0"/>
          <w:marTop w:val="0"/>
          <w:marBottom w:val="0"/>
          <w:divBdr>
            <w:top w:val="none" w:sz="0" w:space="0" w:color="auto"/>
            <w:left w:val="none" w:sz="0" w:space="0" w:color="auto"/>
            <w:bottom w:val="none" w:sz="0" w:space="0" w:color="auto"/>
            <w:right w:val="none" w:sz="0" w:space="0" w:color="auto"/>
          </w:divBdr>
        </w:div>
        <w:div w:id="1253003682">
          <w:marLeft w:val="640"/>
          <w:marRight w:val="0"/>
          <w:marTop w:val="0"/>
          <w:marBottom w:val="0"/>
          <w:divBdr>
            <w:top w:val="none" w:sz="0" w:space="0" w:color="auto"/>
            <w:left w:val="none" w:sz="0" w:space="0" w:color="auto"/>
            <w:bottom w:val="none" w:sz="0" w:space="0" w:color="auto"/>
            <w:right w:val="none" w:sz="0" w:space="0" w:color="auto"/>
          </w:divBdr>
        </w:div>
        <w:div w:id="440540117">
          <w:marLeft w:val="640"/>
          <w:marRight w:val="0"/>
          <w:marTop w:val="0"/>
          <w:marBottom w:val="0"/>
          <w:divBdr>
            <w:top w:val="none" w:sz="0" w:space="0" w:color="auto"/>
            <w:left w:val="none" w:sz="0" w:space="0" w:color="auto"/>
            <w:bottom w:val="none" w:sz="0" w:space="0" w:color="auto"/>
            <w:right w:val="none" w:sz="0" w:space="0" w:color="auto"/>
          </w:divBdr>
        </w:div>
        <w:div w:id="620527468">
          <w:marLeft w:val="640"/>
          <w:marRight w:val="0"/>
          <w:marTop w:val="0"/>
          <w:marBottom w:val="0"/>
          <w:divBdr>
            <w:top w:val="none" w:sz="0" w:space="0" w:color="auto"/>
            <w:left w:val="none" w:sz="0" w:space="0" w:color="auto"/>
            <w:bottom w:val="none" w:sz="0" w:space="0" w:color="auto"/>
            <w:right w:val="none" w:sz="0" w:space="0" w:color="auto"/>
          </w:divBdr>
        </w:div>
        <w:div w:id="471482741">
          <w:marLeft w:val="640"/>
          <w:marRight w:val="0"/>
          <w:marTop w:val="0"/>
          <w:marBottom w:val="0"/>
          <w:divBdr>
            <w:top w:val="none" w:sz="0" w:space="0" w:color="auto"/>
            <w:left w:val="none" w:sz="0" w:space="0" w:color="auto"/>
            <w:bottom w:val="none" w:sz="0" w:space="0" w:color="auto"/>
            <w:right w:val="none" w:sz="0" w:space="0" w:color="auto"/>
          </w:divBdr>
        </w:div>
        <w:div w:id="1263343740">
          <w:marLeft w:val="640"/>
          <w:marRight w:val="0"/>
          <w:marTop w:val="0"/>
          <w:marBottom w:val="0"/>
          <w:divBdr>
            <w:top w:val="none" w:sz="0" w:space="0" w:color="auto"/>
            <w:left w:val="none" w:sz="0" w:space="0" w:color="auto"/>
            <w:bottom w:val="none" w:sz="0" w:space="0" w:color="auto"/>
            <w:right w:val="none" w:sz="0" w:space="0" w:color="auto"/>
          </w:divBdr>
        </w:div>
        <w:div w:id="1896819210">
          <w:marLeft w:val="640"/>
          <w:marRight w:val="0"/>
          <w:marTop w:val="0"/>
          <w:marBottom w:val="0"/>
          <w:divBdr>
            <w:top w:val="none" w:sz="0" w:space="0" w:color="auto"/>
            <w:left w:val="none" w:sz="0" w:space="0" w:color="auto"/>
            <w:bottom w:val="none" w:sz="0" w:space="0" w:color="auto"/>
            <w:right w:val="none" w:sz="0" w:space="0" w:color="auto"/>
          </w:divBdr>
        </w:div>
        <w:div w:id="1767731147">
          <w:marLeft w:val="640"/>
          <w:marRight w:val="0"/>
          <w:marTop w:val="0"/>
          <w:marBottom w:val="0"/>
          <w:divBdr>
            <w:top w:val="none" w:sz="0" w:space="0" w:color="auto"/>
            <w:left w:val="none" w:sz="0" w:space="0" w:color="auto"/>
            <w:bottom w:val="none" w:sz="0" w:space="0" w:color="auto"/>
            <w:right w:val="none" w:sz="0" w:space="0" w:color="auto"/>
          </w:divBdr>
        </w:div>
        <w:div w:id="1689790513">
          <w:marLeft w:val="640"/>
          <w:marRight w:val="0"/>
          <w:marTop w:val="0"/>
          <w:marBottom w:val="0"/>
          <w:divBdr>
            <w:top w:val="none" w:sz="0" w:space="0" w:color="auto"/>
            <w:left w:val="none" w:sz="0" w:space="0" w:color="auto"/>
            <w:bottom w:val="none" w:sz="0" w:space="0" w:color="auto"/>
            <w:right w:val="none" w:sz="0" w:space="0" w:color="auto"/>
          </w:divBdr>
        </w:div>
        <w:div w:id="1564869377">
          <w:marLeft w:val="640"/>
          <w:marRight w:val="0"/>
          <w:marTop w:val="0"/>
          <w:marBottom w:val="0"/>
          <w:divBdr>
            <w:top w:val="none" w:sz="0" w:space="0" w:color="auto"/>
            <w:left w:val="none" w:sz="0" w:space="0" w:color="auto"/>
            <w:bottom w:val="none" w:sz="0" w:space="0" w:color="auto"/>
            <w:right w:val="none" w:sz="0" w:space="0" w:color="auto"/>
          </w:divBdr>
        </w:div>
        <w:div w:id="1228683604">
          <w:marLeft w:val="640"/>
          <w:marRight w:val="0"/>
          <w:marTop w:val="0"/>
          <w:marBottom w:val="0"/>
          <w:divBdr>
            <w:top w:val="none" w:sz="0" w:space="0" w:color="auto"/>
            <w:left w:val="none" w:sz="0" w:space="0" w:color="auto"/>
            <w:bottom w:val="none" w:sz="0" w:space="0" w:color="auto"/>
            <w:right w:val="none" w:sz="0" w:space="0" w:color="auto"/>
          </w:divBdr>
        </w:div>
        <w:div w:id="171339657">
          <w:marLeft w:val="640"/>
          <w:marRight w:val="0"/>
          <w:marTop w:val="0"/>
          <w:marBottom w:val="0"/>
          <w:divBdr>
            <w:top w:val="none" w:sz="0" w:space="0" w:color="auto"/>
            <w:left w:val="none" w:sz="0" w:space="0" w:color="auto"/>
            <w:bottom w:val="none" w:sz="0" w:space="0" w:color="auto"/>
            <w:right w:val="none" w:sz="0" w:space="0" w:color="auto"/>
          </w:divBdr>
        </w:div>
        <w:div w:id="1116215464">
          <w:marLeft w:val="640"/>
          <w:marRight w:val="0"/>
          <w:marTop w:val="0"/>
          <w:marBottom w:val="0"/>
          <w:divBdr>
            <w:top w:val="none" w:sz="0" w:space="0" w:color="auto"/>
            <w:left w:val="none" w:sz="0" w:space="0" w:color="auto"/>
            <w:bottom w:val="none" w:sz="0" w:space="0" w:color="auto"/>
            <w:right w:val="none" w:sz="0" w:space="0" w:color="auto"/>
          </w:divBdr>
        </w:div>
        <w:div w:id="299307705">
          <w:marLeft w:val="640"/>
          <w:marRight w:val="0"/>
          <w:marTop w:val="0"/>
          <w:marBottom w:val="0"/>
          <w:divBdr>
            <w:top w:val="none" w:sz="0" w:space="0" w:color="auto"/>
            <w:left w:val="none" w:sz="0" w:space="0" w:color="auto"/>
            <w:bottom w:val="none" w:sz="0" w:space="0" w:color="auto"/>
            <w:right w:val="none" w:sz="0" w:space="0" w:color="auto"/>
          </w:divBdr>
        </w:div>
        <w:div w:id="1593125851">
          <w:marLeft w:val="640"/>
          <w:marRight w:val="0"/>
          <w:marTop w:val="0"/>
          <w:marBottom w:val="0"/>
          <w:divBdr>
            <w:top w:val="none" w:sz="0" w:space="0" w:color="auto"/>
            <w:left w:val="none" w:sz="0" w:space="0" w:color="auto"/>
            <w:bottom w:val="none" w:sz="0" w:space="0" w:color="auto"/>
            <w:right w:val="none" w:sz="0" w:space="0" w:color="auto"/>
          </w:divBdr>
        </w:div>
        <w:div w:id="437482511">
          <w:marLeft w:val="640"/>
          <w:marRight w:val="0"/>
          <w:marTop w:val="0"/>
          <w:marBottom w:val="0"/>
          <w:divBdr>
            <w:top w:val="none" w:sz="0" w:space="0" w:color="auto"/>
            <w:left w:val="none" w:sz="0" w:space="0" w:color="auto"/>
            <w:bottom w:val="none" w:sz="0" w:space="0" w:color="auto"/>
            <w:right w:val="none" w:sz="0" w:space="0" w:color="auto"/>
          </w:divBdr>
        </w:div>
        <w:div w:id="1180851192">
          <w:marLeft w:val="640"/>
          <w:marRight w:val="0"/>
          <w:marTop w:val="0"/>
          <w:marBottom w:val="0"/>
          <w:divBdr>
            <w:top w:val="none" w:sz="0" w:space="0" w:color="auto"/>
            <w:left w:val="none" w:sz="0" w:space="0" w:color="auto"/>
            <w:bottom w:val="none" w:sz="0" w:space="0" w:color="auto"/>
            <w:right w:val="none" w:sz="0" w:space="0" w:color="auto"/>
          </w:divBdr>
        </w:div>
        <w:div w:id="608973033">
          <w:marLeft w:val="640"/>
          <w:marRight w:val="0"/>
          <w:marTop w:val="0"/>
          <w:marBottom w:val="0"/>
          <w:divBdr>
            <w:top w:val="none" w:sz="0" w:space="0" w:color="auto"/>
            <w:left w:val="none" w:sz="0" w:space="0" w:color="auto"/>
            <w:bottom w:val="none" w:sz="0" w:space="0" w:color="auto"/>
            <w:right w:val="none" w:sz="0" w:space="0" w:color="auto"/>
          </w:divBdr>
        </w:div>
        <w:div w:id="1249192175">
          <w:marLeft w:val="640"/>
          <w:marRight w:val="0"/>
          <w:marTop w:val="0"/>
          <w:marBottom w:val="0"/>
          <w:divBdr>
            <w:top w:val="none" w:sz="0" w:space="0" w:color="auto"/>
            <w:left w:val="none" w:sz="0" w:space="0" w:color="auto"/>
            <w:bottom w:val="none" w:sz="0" w:space="0" w:color="auto"/>
            <w:right w:val="none" w:sz="0" w:space="0" w:color="auto"/>
          </w:divBdr>
        </w:div>
        <w:div w:id="1857765100">
          <w:marLeft w:val="640"/>
          <w:marRight w:val="0"/>
          <w:marTop w:val="0"/>
          <w:marBottom w:val="0"/>
          <w:divBdr>
            <w:top w:val="none" w:sz="0" w:space="0" w:color="auto"/>
            <w:left w:val="none" w:sz="0" w:space="0" w:color="auto"/>
            <w:bottom w:val="none" w:sz="0" w:space="0" w:color="auto"/>
            <w:right w:val="none" w:sz="0" w:space="0" w:color="auto"/>
          </w:divBdr>
        </w:div>
        <w:div w:id="788353469">
          <w:marLeft w:val="640"/>
          <w:marRight w:val="0"/>
          <w:marTop w:val="0"/>
          <w:marBottom w:val="0"/>
          <w:divBdr>
            <w:top w:val="none" w:sz="0" w:space="0" w:color="auto"/>
            <w:left w:val="none" w:sz="0" w:space="0" w:color="auto"/>
            <w:bottom w:val="none" w:sz="0" w:space="0" w:color="auto"/>
            <w:right w:val="none" w:sz="0" w:space="0" w:color="auto"/>
          </w:divBdr>
        </w:div>
        <w:div w:id="1005282064">
          <w:marLeft w:val="640"/>
          <w:marRight w:val="0"/>
          <w:marTop w:val="0"/>
          <w:marBottom w:val="0"/>
          <w:divBdr>
            <w:top w:val="none" w:sz="0" w:space="0" w:color="auto"/>
            <w:left w:val="none" w:sz="0" w:space="0" w:color="auto"/>
            <w:bottom w:val="none" w:sz="0" w:space="0" w:color="auto"/>
            <w:right w:val="none" w:sz="0" w:space="0" w:color="auto"/>
          </w:divBdr>
        </w:div>
        <w:div w:id="859129706">
          <w:marLeft w:val="640"/>
          <w:marRight w:val="0"/>
          <w:marTop w:val="0"/>
          <w:marBottom w:val="0"/>
          <w:divBdr>
            <w:top w:val="none" w:sz="0" w:space="0" w:color="auto"/>
            <w:left w:val="none" w:sz="0" w:space="0" w:color="auto"/>
            <w:bottom w:val="none" w:sz="0" w:space="0" w:color="auto"/>
            <w:right w:val="none" w:sz="0" w:space="0" w:color="auto"/>
          </w:divBdr>
        </w:div>
        <w:div w:id="847719547">
          <w:marLeft w:val="640"/>
          <w:marRight w:val="0"/>
          <w:marTop w:val="0"/>
          <w:marBottom w:val="0"/>
          <w:divBdr>
            <w:top w:val="none" w:sz="0" w:space="0" w:color="auto"/>
            <w:left w:val="none" w:sz="0" w:space="0" w:color="auto"/>
            <w:bottom w:val="none" w:sz="0" w:space="0" w:color="auto"/>
            <w:right w:val="none" w:sz="0" w:space="0" w:color="auto"/>
          </w:divBdr>
        </w:div>
        <w:div w:id="200677411">
          <w:marLeft w:val="640"/>
          <w:marRight w:val="0"/>
          <w:marTop w:val="0"/>
          <w:marBottom w:val="0"/>
          <w:divBdr>
            <w:top w:val="none" w:sz="0" w:space="0" w:color="auto"/>
            <w:left w:val="none" w:sz="0" w:space="0" w:color="auto"/>
            <w:bottom w:val="none" w:sz="0" w:space="0" w:color="auto"/>
            <w:right w:val="none" w:sz="0" w:space="0" w:color="auto"/>
          </w:divBdr>
        </w:div>
        <w:div w:id="380371890">
          <w:marLeft w:val="640"/>
          <w:marRight w:val="0"/>
          <w:marTop w:val="0"/>
          <w:marBottom w:val="0"/>
          <w:divBdr>
            <w:top w:val="none" w:sz="0" w:space="0" w:color="auto"/>
            <w:left w:val="none" w:sz="0" w:space="0" w:color="auto"/>
            <w:bottom w:val="none" w:sz="0" w:space="0" w:color="auto"/>
            <w:right w:val="none" w:sz="0" w:space="0" w:color="auto"/>
          </w:divBdr>
        </w:div>
        <w:div w:id="1132946550">
          <w:marLeft w:val="640"/>
          <w:marRight w:val="0"/>
          <w:marTop w:val="0"/>
          <w:marBottom w:val="0"/>
          <w:divBdr>
            <w:top w:val="none" w:sz="0" w:space="0" w:color="auto"/>
            <w:left w:val="none" w:sz="0" w:space="0" w:color="auto"/>
            <w:bottom w:val="none" w:sz="0" w:space="0" w:color="auto"/>
            <w:right w:val="none" w:sz="0" w:space="0" w:color="auto"/>
          </w:divBdr>
        </w:div>
        <w:div w:id="2101640471">
          <w:marLeft w:val="640"/>
          <w:marRight w:val="0"/>
          <w:marTop w:val="0"/>
          <w:marBottom w:val="0"/>
          <w:divBdr>
            <w:top w:val="none" w:sz="0" w:space="0" w:color="auto"/>
            <w:left w:val="none" w:sz="0" w:space="0" w:color="auto"/>
            <w:bottom w:val="none" w:sz="0" w:space="0" w:color="auto"/>
            <w:right w:val="none" w:sz="0" w:space="0" w:color="auto"/>
          </w:divBdr>
        </w:div>
        <w:div w:id="1058283642">
          <w:marLeft w:val="640"/>
          <w:marRight w:val="0"/>
          <w:marTop w:val="0"/>
          <w:marBottom w:val="0"/>
          <w:divBdr>
            <w:top w:val="none" w:sz="0" w:space="0" w:color="auto"/>
            <w:left w:val="none" w:sz="0" w:space="0" w:color="auto"/>
            <w:bottom w:val="none" w:sz="0" w:space="0" w:color="auto"/>
            <w:right w:val="none" w:sz="0" w:space="0" w:color="auto"/>
          </w:divBdr>
        </w:div>
        <w:div w:id="203980695">
          <w:marLeft w:val="640"/>
          <w:marRight w:val="0"/>
          <w:marTop w:val="0"/>
          <w:marBottom w:val="0"/>
          <w:divBdr>
            <w:top w:val="none" w:sz="0" w:space="0" w:color="auto"/>
            <w:left w:val="none" w:sz="0" w:space="0" w:color="auto"/>
            <w:bottom w:val="none" w:sz="0" w:space="0" w:color="auto"/>
            <w:right w:val="none" w:sz="0" w:space="0" w:color="auto"/>
          </w:divBdr>
        </w:div>
        <w:div w:id="262811746">
          <w:marLeft w:val="640"/>
          <w:marRight w:val="0"/>
          <w:marTop w:val="0"/>
          <w:marBottom w:val="0"/>
          <w:divBdr>
            <w:top w:val="none" w:sz="0" w:space="0" w:color="auto"/>
            <w:left w:val="none" w:sz="0" w:space="0" w:color="auto"/>
            <w:bottom w:val="none" w:sz="0" w:space="0" w:color="auto"/>
            <w:right w:val="none" w:sz="0" w:space="0" w:color="auto"/>
          </w:divBdr>
        </w:div>
        <w:div w:id="1593124243">
          <w:marLeft w:val="640"/>
          <w:marRight w:val="0"/>
          <w:marTop w:val="0"/>
          <w:marBottom w:val="0"/>
          <w:divBdr>
            <w:top w:val="none" w:sz="0" w:space="0" w:color="auto"/>
            <w:left w:val="none" w:sz="0" w:space="0" w:color="auto"/>
            <w:bottom w:val="none" w:sz="0" w:space="0" w:color="auto"/>
            <w:right w:val="none" w:sz="0" w:space="0" w:color="auto"/>
          </w:divBdr>
        </w:div>
        <w:div w:id="60715319">
          <w:marLeft w:val="640"/>
          <w:marRight w:val="0"/>
          <w:marTop w:val="0"/>
          <w:marBottom w:val="0"/>
          <w:divBdr>
            <w:top w:val="none" w:sz="0" w:space="0" w:color="auto"/>
            <w:left w:val="none" w:sz="0" w:space="0" w:color="auto"/>
            <w:bottom w:val="none" w:sz="0" w:space="0" w:color="auto"/>
            <w:right w:val="none" w:sz="0" w:space="0" w:color="auto"/>
          </w:divBdr>
        </w:div>
        <w:div w:id="2060205515">
          <w:marLeft w:val="640"/>
          <w:marRight w:val="0"/>
          <w:marTop w:val="0"/>
          <w:marBottom w:val="0"/>
          <w:divBdr>
            <w:top w:val="none" w:sz="0" w:space="0" w:color="auto"/>
            <w:left w:val="none" w:sz="0" w:space="0" w:color="auto"/>
            <w:bottom w:val="none" w:sz="0" w:space="0" w:color="auto"/>
            <w:right w:val="none" w:sz="0" w:space="0" w:color="auto"/>
          </w:divBdr>
        </w:div>
        <w:div w:id="1102412167">
          <w:marLeft w:val="640"/>
          <w:marRight w:val="0"/>
          <w:marTop w:val="0"/>
          <w:marBottom w:val="0"/>
          <w:divBdr>
            <w:top w:val="none" w:sz="0" w:space="0" w:color="auto"/>
            <w:left w:val="none" w:sz="0" w:space="0" w:color="auto"/>
            <w:bottom w:val="none" w:sz="0" w:space="0" w:color="auto"/>
            <w:right w:val="none" w:sz="0" w:space="0" w:color="auto"/>
          </w:divBdr>
        </w:div>
        <w:div w:id="1232886602">
          <w:marLeft w:val="640"/>
          <w:marRight w:val="0"/>
          <w:marTop w:val="0"/>
          <w:marBottom w:val="0"/>
          <w:divBdr>
            <w:top w:val="none" w:sz="0" w:space="0" w:color="auto"/>
            <w:left w:val="none" w:sz="0" w:space="0" w:color="auto"/>
            <w:bottom w:val="none" w:sz="0" w:space="0" w:color="auto"/>
            <w:right w:val="none" w:sz="0" w:space="0" w:color="auto"/>
          </w:divBdr>
        </w:div>
        <w:div w:id="1305702440">
          <w:marLeft w:val="640"/>
          <w:marRight w:val="0"/>
          <w:marTop w:val="0"/>
          <w:marBottom w:val="0"/>
          <w:divBdr>
            <w:top w:val="none" w:sz="0" w:space="0" w:color="auto"/>
            <w:left w:val="none" w:sz="0" w:space="0" w:color="auto"/>
            <w:bottom w:val="none" w:sz="0" w:space="0" w:color="auto"/>
            <w:right w:val="none" w:sz="0" w:space="0" w:color="auto"/>
          </w:divBdr>
        </w:div>
        <w:div w:id="149908770">
          <w:marLeft w:val="640"/>
          <w:marRight w:val="0"/>
          <w:marTop w:val="0"/>
          <w:marBottom w:val="0"/>
          <w:divBdr>
            <w:top w:val="none" w:sz="0" w:space="0" w:color="auto"/>
            <w:left w:val="none" w:sz="0" w:space="0" w:color="auto"/>
            <w:bottom w:val="none" w:sz="0" w:space="0" w:color="auto"/>
            <w:right w:val="none" w:sz="0" w:space="0" w:color="auto"/>
          </w:divBdr>
        </w:div>
      </w:divsChild>
    </w:div>
    <w:div w:id="733742755">
      <w:bodyDiv w:val="1"/>
      <w:marLeft w:val="0"/>
      <w:marRight w:val="0"/>
      <w:marTop w:val="0"/>
      <w:marBottom w:val="0"/>
      <w:divBdr>
        <w:top w:val="none" w:sz="0" w:space="0" w:color="auto"/>
        <w:left w:val="none" w:sz="0" w:space="0" w:color="auto"/>
        <w:bottom w:val="none" w:sz="0" w:space="0" w:color="auto"/>
        <w:right w:val="none" w:sz="0" w:space="0" w:color="auto"/>
      </w:divBdr>
      <w:divsChild>
        <w:div w:id="544373730">
          <w:marLeft w:val="640"/>
          <w:marRight w:val="0"/>
          <w:marTop w:val="0"/>
          <w:marBottom w:val="0"/>
          <w:divBdr>
            <w:top w:val="none" w:sz="0" w:space="0" w:color="auto"/>
            <w:left w:val="none" w:sz="0" w:space="0" w:color="auto"/>
            <w:bottom w:val="none" w:sz="0" w:space="0" w:color="auto"/>
            <w:right w:val="none" w:sz="0" w:space="0" w:color="auto"/>
          </w:divBdr>
        </w:div>
        <w:div w:id="1717654653">
          <w:marLeft w:val="640"/>
          <w:marRight w:val="0"/>
          <w:marTop w:val="0"/>
          <w:marBottom w:val="0"/>
          <w:divBdr>
            <w:top w:val="none" w:sz="0" w:space="0" w:color="auto"/>
            <w:left w:val="none" w:sz="0" w:space="0" w:color="auto"/>
            <w:bottom w:val="none" w:sz="0" w:space="0" w:color="auto"/>
            <w:right w:val="none" w:sz="0" w:space="0" w:color="auto"/>
          </w:divBdr>
        </w:div>
        <w:div w:id="1876649801">
          <w:marLeft w:val="640"/>
          <w:marRight w:val="0"/>
          <w:marTop w:val="0"/>
          <w:marBottom w:val="0"/>
          <w:divBdr>
            <w:top w:val="none" w:sz="0" w:space="0" w:color="auto"/>
            <w:left w:val="none" w:sz="0" w:space="0" w:color="auto"/>
            <w:bottom w:val="none" w:sz="0" w:space="0" w:color="auto"/>
            <w:right w:val="none" w:sz="0" w:space="0" w:color="auto"/>
          </w:divBdr>
        </w:div>
        <w:div w:id="1565334762">
          <w:marLeft w:val="640"/>
          <w:marRight w:val="0"/>
          <w:marTop w:val="0"/>
          <w:marBottom w:val="0"/>
          <w:divBdr>
            <w:top w:val="none" w:sz="0" w:space="0" w:color="auto"/>
            <w:left w:val="none" w:sz="0" w:space="0" w:color="auto"/>
            <w:bottom w:val="none" w:sz="0" w:space="0" w:color="auto"/>
            <w:right w:val="none" w:sz="0" w:space="0" w:color="auto"/>
          </w:divBdr>
        </w:div>
        <w:div w:id="96683486">
          <w:marLeft w:val="640"/>
          <w:marRight w:val="0"/>
          <w:marTop w:val="0"/>
          <w:marBottom w:val="0"/>
          <w:divBdr>
            <w:top w:val="none" w:sz="0" w:space="0" w:color="auto"/>
            <w:left w:val="none" w:sz="0" w:space="0" w:color="auto"/>
            <w:bottom w:val="none" w:sz="0" w:space="0" w:color="auto"/>
            <w:right w:val="none" w:sz="0" w:space="0" w:color="auto"/>
          </w:divBdr>
        </w:div>
        <w:div w:id="317030133">
          <w:marLeft w:val="640"/>
          <w:marRight w:val="0"/>
          <w:marTop w:val="0"/>
          <w:marBottom w:val="0"/>
          <w:divBdr>
            <w:top w:val="none" w:sz="0" w:space="0" w:color="auto"/>
            <w:left w:val="none" w:sz="0" w:space="0" w:color="auto"/>
            <w:bottom w:val="none" w:sz="0" w:space="0" w:color="auto"/>
            <w:right w:val="none" w:sz="0" w:space="0" w:color="auto"/>
          </w:divBdr>
        </w:div>
        <w:div w:id="1407654140">
          <w:marLeft w:val="640"/>
          <w:marRight w:val="0"/>
          <w:marTop w:val="0"/>
          <w:marBottom w:val="0"/>
          <w:divBdr>
            <w:top w:val="none" w:sz="0" w:space="0" w:color="auto"/>
            <w:left w:val="none" w:sz="0" w:space="0" w:color="auto"/>
            <w:bottom w:val="none" w:sz="0" w:space="0" w:color="auto"/>
            <w:right w:val="none" w:sz="0" w:space="0" w:color="auto"/>
          </w:divBdr>
        </w:div>
        <w:div w:id="206918077">
          <w:marLeft w:val="640"/>
          <w:marRight w:val="0"/>
          <w:marTop w:val="0"/>
          <w:marBottom w:val="0"/>
          <w:divBdr>
            <w:top w:val="none" w:sz="0" w:space="0" w:color="auto"/>
            <w:left w:val="none" w:sz="0" w:space="0" w:color="auto"/>
            <w:bottom w:val="none" w:sz="0" w:space="0" w:color="auto"/>
            <w:right w:val="none" w:sz="0" w:space="0" w:color="auto"/>
          </w:divBdr>
        </w:div>
        <w:div w:id="1440372568">
          <w:marLeft w:val="640"/>
          <w:marRight w:val="0"/>
          <w:marTop w:val="0"/>
          <w:marBottom w:val="0"/>
          <w:divBdr>
            <w:top w:val="none" w:sz="0" w:space="0" w:color="auto"/>
            <w:left w:val="none" w:sz="0" w:space="0" w:color="auto"/>
            <w:bottom w:val="none" w:sz="0" w:space="0" w:color="auto"/>
            <w:right w:val="none" w:sz="0" w:space="0" w:color="auto"/>
          </w:divBdr>
        </w:div>
        <w:div w:id="349183889">
          <w:marLeft w:val="640"/>
          <w:marRight w:val="0"/>
          <w:marTop w:val="0"/>
          <w:marBottom w:val="0"/>
          <w:divBdr>
            <w:top w:val="none" w:sz="0" w:space="0" w:color="auto"/>
            <w:left w:val="none" w:sz="0" w:space="0" w:color="auto"/>
            <w:bottom w:val="none" w:sz="0" w:space="0" w:color="auto"/>
            <w:right w:val="none" w:sz="0" w:space="0" w:color="auto"/>
          </w:divBdr>
        </w:div>
        <w:div w:id="1441680773">
          <w:marLeft w:val="640"/>
          <w:marRight w:val="0"/>
          <w:marTop w:val="0"/>
          <w:marBottom w:val="0"/>
          <w:divBdr>
            <w:top w:val="none" w:sz="0" w:space="0" w:color="auto"/>
            <w:left w:val="none" w:sz="0" w:space="0" w:color="auto"/>
            <w:bottom w:val="none" w:sz="0" w:space="0" w:color="auto"/>
            <w:right w:val="none" w:sz="0" w:space="0" w:color="auto"/>
          </w:divBdr>
        </w:div>
        <w:div w:id="1642147740">
          <w:marLeft w:val="640"/>
          <w:marRight w:val="0"/>
          <w:marTop w:val="0"/>
          <w:marBottom w:val="0"/>
          <w:divBdr>
            <w:top w:val="none" w:sz="0" w:space="0" w:color="auto"/>
            <w:left w:val="none" w:sz="0" w:space="0" w:color="auto"/>
            <w:bottom w:val="none" w:sz="0" w:space="0" w:color="auto"/>
            <w:right w:val="none" w:sz="0" w:space="0" w:color="auto"/>
          </w:divBdr>
        </w:div>
        <w:div w:id="1708752005">
          <w:marLeft w:val="640"/>
          <w:marRight w:val="0"/>
          <w:marTop w:val="0"/>
          <w:marBottom w:val="0"/>
          <w:divBdr>
            <w:top w:val="none" w:sz="0" w:space="0" w:color="auto"/>
            <w:left w:val="none" w:sz="0" w:space="0" w:color="auto"/>
            <w:bottom w:val="none" w:sz="0" w:space="0" w:color="auto"/>
            <w:right w:val="none" w:sz="0" w:space="0" w:color="auto"/>
          </w:divBdr>
        </w:div>
        <w:div w:id="1127116084">
          <w:marLeft w:val="640"/>
          <w:marRight w:val="0"/>
          <w:marTop w:val="0"/>
          <w:marBottom w:val="0"/>
          <w:divBdr>
            <w:top w:val="none" w:sz="0" w:space="0" w:color="auto"/>
            <w:left w:val="none" w:sz="0" w:space="0" w:color="auto"/>
            <w:bottom w:val="none" w:sz="0" w:space="0" w:color="auto"/>
            <w:right w:val="none" w:sz="0" w:space="0" w:color="auto"/>
          </w:divBdr>
        </w:div>
        <w:div w:id="1092319469">
          <w:marLeft w:val="640"/>
          <w:marRight w:val="0"/>
          <w:marTop w:val="0"/>
          <w:marBottom w:val="0"/>
          <w:divBdr>
            <w:top w:val="none" w:sz="0" w:space="0" w:color="auto"/>
            <w:left w:val="none" w:sz="0" w:space="0" w:color="auto"/>
            <w:bottom w:val="none" w:sz="0" w:space="0" w:color="auto"/>
            <w:right w:val="none" w:sz="0" w:space="0" w:color="auto"/>
          </w:divBdr>
        </w:div>
        <w:div w:id="622158368">
          <w:marLeft w:val="640"/>
          <w:marRight w:val="0"/>
          <w:marTop w:val="0"/>
          <w:marBottom w:val="0"/>
          <w:divBdr>
            <w:top w:val="none" w:sz="0" w:space="0" w:color="auto"/>
            <w:left w:val="none" w:sz="0" w:space="0" w:color="auto"/>
            <w:bottom w:val="none" w:sz="0" w:space="0" w:color="auto"/>
            <w:right w:val="none" w:sz="0" w:space="0" w:color="auto"/>
          </w:divBdr>
        </w:div>
        <w:div w:id="259724922">
          <w:marLeft w:val="640"/>
          <w:marRight w:val="0"/>
          <w:marTop w:val="0"/>
          <w:marBottom w:val="0"/>
          <w:divBdr>
            <w:top w:val="none" w:sz="0" w:space="0" w:color="auto"/>
            <w:left w:val="none" w:sz="0" w:space="0" w:color="auto"/>
            <w:bottom w:val="none" w:sz="0" w:space="0" w:color="auto"/>
            <w:right w:val="none" w:sz="0" w:space="0" w:color="auto"/>
          </w:divBdr>
        </w:div>
        <w:div w:id="974260807">
          <w:marLeft w:val="640"/>
          <w:marRight w:val="0"/>
          <w:marTop w:val="0"/>
          <w:marBottom w:val="0"/>
          <w:divBdr>
            <w:top w:val="none" w:sz="0" w:space="0" w:color="auto"/>
            <w:left w:val="none" w:sz="0" w:space="0" w:color="auto"/>
            <w:bottom w:val="none" w:sz="0" w:space="0" w:color="auto"/>
            <w:right w:val="none" w:sz="0" w:space="0" w:color="auto"/>
          </w:divBdr>
        </w:div>
        <w:div w:id="96096439">
          <w:marLeft w:val="640"/>
          <w:marRight w:val="0"/>
          <w:marTop w:val="0"/>
          <w:marBottom w:val="0"/>
          <w:divBdr>
            <w:top w:val="none" w:sz="0" w:space="0" w:color="auto"/>
            <w:left w:val="none" w:sz="0" w:space="0" w:color="auto"/>
            <w:bottom w:val="none" w:sz="0" w:space="0" w:color="auto"/>
            <w:right w:val="none" w:sz="0" w:space="0" w:color="auto"/>
          </w:divBdr>
        </w:div>
        <w:div w:id="1325470110">
          <w:marLeft w:val="640"/>
          <w:marRight w:val="0"/>
          <w:marTop w:val="0"/>
          <w:marBottom w:val="0"/>
          <w:divBdr>
            <w:top w:val="none" w:sz="0" w:space="0" w:color="auto"/>
            <w:left w:val="none" w:sz="0" w:space="0" w:color="auto"/>
            <w:bottom w:val="none" w:sz="0" w:space="0" w:color="auto"/>
            <w:right w:val="none" w:sz="0" w:space="0" w:color="auto"/>
          </w:divBdr>
        </w:div>
        <w:div w:id="1718355801">
          <w:marLeft w:val="640"/>
          <w:marRight w:val="0"/>
          <w:marTop w:val="0"/>
          <w:marBottom w:val="0"/>
          <w:divBdr>
            <w:top w:val="none" w:sz="0" w:space="0" w:color="auto"/>
            <w:left w:val="none" w:sz="0" w:space="0" w:color="auto"/>
            <w:bottom w:val="none" w:sz="0" w:space="0" w:color="auto"/>
            <w:right w:val="none" w:sz="0" w:space="0" w:color="auto"/>
          </w:divBdr>
        </w:div>
        <w:div w:id="987592711">
          <w:marLeft w:val="640"/>
          <w:marRight w:val="0"/>
          <w:marTop w:val="0"/>
          <w:marBottom w:val="0"/>
          <w:divBdr>
            <w:top w:val="none" w:sz="0" w:space="0" w:color="auto"/>
            <w:left w:val="none" w:sz="0" w:space="0" w:color="auto"/>
            <w:bottom w:val="none" w:sz="0" w:space="0" w:color="auto"/>
            <w:right w:val="none" w:sz="0" w:space="0" w:color="auto"/>
          </w:divBdr>
        </w:div>
        <w:div w:id="78799689">
          <w:marLeft w:val="640"/>
          <w:marRight w:val="0"/>
          <w:marTop w:val="0"/>
          <w:marBottom w:val="0"/>
          <w:divBdr>
            <w:top w:val="none" w:sz="0" w:space="0" w:color="auto"/>
            <w:left w:val="none" w:sz="0" w:space="0" w:color="auto"/>
            <w:bottom w:val="none" w:sz="0" w:space="0" w:color="auto"/>
            <w:right w:val="none" w:sz="0" w:space="0" w:color="auto"/>
          </w:divBdr>
        </w:div>
        <w:div w:id="106972693">
          <w:marLeft w:val="640"/>
          <w:marRight w:val="0"/>
          <w:marTop w:val="0"/>
          <w:marBottom w:val="0"/>
          <w:divBdr>
            <w:top w:val="none" w:sz="0" w:space="0" w:color="auto"/>
            <w:left w:val="none" w:sz="0" w:space="0" w:color="auto"/>
            <w:bottom w:val="none" w:sz="0" w:space="0" w:color="auto"/>
            <w:right w:val="none" w:sz="0" w:space="0" w:color="auto"/>
          </w:divBdr>
        </w:div>
        <w:div w:id="1714502855">
          <w:marLeft w:val="640"/>
          <w:marRight w:val="0"/>
          <w:marTop w:val="0"/>
          <w:marBottom w:val="0"/>
          <w:divBdr>
            <w:top w:val="none" w:sz="0" w:space="0" w:color="auto"/>
            <w:left w:val="none" w:sz="0" w:space="0" w:color="auto"/>
            <w:bottom w:val="none" w:sz="0" w:space="0" w:color="auto"/>
            <w:right w:val="none" w:sz="0" w:space="0" w:color="auto"/>
          </w:divBdr>
        </w:div>
        <w:div w:id="112597376">
          <w:marLeft w:val="640"/>
          <w:marRight w:val="0"/>
          <w:marTop w:val="0"/>
          <w:marBottom w:val="0"/>
          <w:divBdr>
            <w:top w:val="none" w:sz="0" w:space="0" w:color="auto"/>
            <w:left w:val="none" w:sz="0" w:space="0" w:color="auto"/>
            <w:bottom w:val="none" w:sz="0" w:space="0" w:color="auto"/>
            <w:right w:val="none" w:sz="0" w:space="0" w:color="auto"/>
          </w:divBdr>
        </w:div>
        <w:div w:id="1808619754">
          <w:marLeft w:val="640"/>
          <w:marRight w:val="0"/>
          <w:marTop w:val="0"/>
          <w:marBottom w:val="0"/>
          <w:divBdr>
            <w:top w:val="none" w:sz="0" w:space="0" w:color="auto"/>
            <w:left w:val="none" w:sz="0" w:space="0" w:color="auto"/>
            <w:bottom w:val="none" w:sz="0" w:space="0" w:color="auto"/>
            <w:right w:val="none" w:sz="0" w:space="0" w:color="auto"/>
          </w:divBdr>
        </w:div>
        <w:div w:id="1680502950">
          <w:marLeft w:val="640"/>
          <w:marRight w:val="0"/>
          <w:marTop w:val="0"/>
          <w:marBottom w:val="0"/>
          <w:divBdr>
            <w:top w:val="none" w:sz="0" w:space="0" w:color="auto"/>
            <w:left w:val="none" w:sz="0" w:space="0" w:color="auto"/>
            <w:bottom w:val="none" w:sz="0" w:space="0" w:color="auto"/>
            <w:right w:val="none" w:sz="0" w:space="0" w:color="auto"/>
          </w:divBdr>
        </w:div>
        <w:div w:id="608006575">
          <w:marLeft w:val="640"/>
          <w:marRight w:val="0"/>
          <w:marTop w:val="0"/>
          <w:marBottom w:val="0"/>
          <w:divBdr>
            <w:top w:val="none" w:sz="0" w:space="0" w:color="auto"/>
            <w:left w:val="none" w:sz="0" w:space="0" w:color="auto"/>
            <w:bottom w:val="none" w:sz="0" w:space="0" w:color="auto"/>
            <w:right w:val="none" w:sz="0" w:space="0" w:color="auto"/>
          </w:divBdr>
        </w:div>
        <w:div w:id="522859562">
          <w:marLeft w:val="640"/>
          <w:marRight w:val="0"/>
          <w:marTop w:val="0"/>
          <w:marBottom w:val="0"/>
          <w:divBdr>
            <w:top w:val="none" w:sz="0" w:space="0" w:color="auto"/>
            <w:left w:val="none" w:sz="0" w:space="0" w:color="auto"/>
            <w:bottom w:val="none" w:sz="0" w:space="0" w:color="auto"/>
            <w:right w:val="none" w:sz="0" w:space="0" w:color="auto"/>
          </w:divBdr>
        </w:div>
        <w:div w:id="804128206">
          <w:marLeft w:val="640"/>
          <w:marRight w:val="0"/>
          <w:marTop w:val="0"/>
          <w:marBottom w:val="0"/>
          <w:divBdr>
            <w:top w:val="none" w:sz="0" w:space="0" w:color="auto"/>
            <w:left w:val="none" w:sz="0" w:space="0" w:color="auto"/>
            <w:bottom w:val="none" w:sz="0" w:space="0" w:color="auto"/>
            <w:right w:val="none" w:sz="0" w:space="0" w:color="auto"/>
          </w:divBdr>
        </w:div>
        <w:div w:id="481166636">
          <w:marLeft w:val="640"/>
          <w:marRight w:val="0"/>
          <w:marTop w:val="0"/>
          <w:marBottom w:val="0"/>
          <w:divBdr>
            <w:top w:val="none" w:sz="0" w:space="0" w:color="auto"/>
            <w:left w:val="none" w:sz="0" w:space="0" w:color="auto"/>
            <w:bottom w:val="none" w:sz="0" w:space="0" w:color="auto"/>
            <w:right w:val="none" w:sz="0" w:space="0" w:color="auto"/>
          </w:divBdr>
        </w:div>
        <w:div w:id="1494488486">
          <w:marLeft w:val="640"/>
          <w:marRight w:val="0"/>
          <w:marTop w:val="0"/>
          <w:marBottom w:val="0"/>
          <w:divBdr>
            <w:top w:val="none" w:sz="0" w:space="0" w:color="auto"/>
            <w:left w:val="none" w:sz="0" w:space="0" w:color="auto"/>
            <w:bottom w:val="none" w:sz="0" w:space="0" w:color="auto"/>
            <w:right w:val="none" w:sz="0" w:space="0" w:color="auto"/>
          </w:divBdr>
        </w:div>
        <w:div w:id="1975403990">
          <w:marLeft w:val="640"/>
          <w:marRight w:val="0"/>
          <w:marTop w:val="0"/>
          <w:marBottom w:val="0"/>
          <w:divBdr>
            <w:top w:val="none" w:sz="0" w:space="0" w:color="auto"/>
            <w:left w:val="none" w:sz="0" w:space="0" w:color="auto"/>
            <w:bottom w:val="none" w:sz="0" w:space="0" w:color="auto"/>
            <w:right w:val="none" w:sz="0" w:space="0" w:color="auto"/>
          </w:divBdr>
        </w:div>
        <w:div w:id="2075618451">
          <w:marLeft w:val="640"/>
          <w:marRight w:val="0"/>
          <w:marTop w:val="0"/>
          <w:marBottom w:val="0"/>
          <w:divBdr>
            <w:top w:val="none" w:sz="0" w:space="0" w:color="auto"/>
            <w:left w:val="none" w:sz="0" w:space="0" w:color="auto"/>
            <w:bottom w:val="none" w:sz="0" w:space="0" w:color="auto"/>
            <w:right w:val="none" w:sz="0" w:space="0" w:color="auto"/>
          </w:divBdr>
        </w:div>
        <w:div w:id="499080542">
          <w:marLeft w:val="640"/>
          <w:marRight w:val="0"/>
          <w:marTop w:val="0"/>
          <w:marBottom w:val="0"/>
          <w:divBdr>
            <w:top w:val="none" w:sz="0" w:space="0" w:color="auto"/>
            <w:left w:val="none" w:sz="0" w:space="0" w:color="auto"/>
            <w:bottom w:val="none" w:sz="0" w:space="0" w:color="auto"/>
            <w:right w:val="none" w:sz="0" w:space="0" w:color="auto"/>
          </w:divBdr>
        </w:div>
        <w:div w:id="142237413">
          <w:marLeft w:val="640"/>
          <w:marRight w:val="0"/>
          <w:marTop w:val="0"/>
          <w:marBottom w:val="0"/>
          <w:divBdr>
            <w:top w:val="none" w:sz="0" w:space="0" w:color="auto"/>
            <w:left w:val="none" w:sz="0" w:space="0" w:color="auto"/>
            <w:bottom w:val="none" w:sz="0" w:space="0" w:color="auto"/>
            <w:right w:val="none" w:sz="0" w:space="0" w:color="auto"/>
          </w:divBdr>
        </w:div>
        <w:div w:id="891425693">
          <w:marLeft w:val="640"/>
          <w:marRight w:val="0"/>
          <w:marTop w:val="0"/>
          <w:marBottom w:val="0"/>
          <w:divBdr>
            <w:top w:val="none" w:sz="0" w:space="0" w:color="auto"/>
            <w:left w:val="none" w:sz="0" w:space="0" w:color="auto"/>
            <w:bottom w:val="none" w:sz="0" w:space="0" w:color="auto"/>
            <w:right w:val="none" w:sz="0" w:space="0" w:color="auto"/>
          </w:divBdr>
        </w:div>
        <w:div w:id="135487953">
          <w:marLeft w:val="640"/>
          <w:marRight w:val="0"/>
          <w:marTop w:val="0"/>
          <w:marBottom w:val="0"/>
          <w:divBdr>
            <w:top w:val="none" w:sz="0" w:space="0" w:color="auto"/>
            <w:left w:val="none" w:sz="0" w:space="0" w:color="auto"/>
            <w:bottom w:val="none" w:sz="0" w:space="0" w:color="auto"/>
            <w:right w:val="none" w:sz="0" w:space="0" w:color="auto"/>
          </w:divBdr>
        </w:div>
        <w:div w:id="1205100276">
          <w:marLeft w:val="640"/>
          <w:marRight w:val="0"/>
          <w:marTop w:val="0"/>
          <w:marBottom w:val="0"/>
          <w:divBdr>
            <w:top w:val="none" w:sz="0" w:space="0" w:color="auto"/>
            <w:left w:val="none" w:sz="0" w:space="0" w:color="auto"/>
            <w:bottom w:val="none" w:sz="0" w:space="0" w:color="auto"/>
            <w:right w:val="none" w:sz="0" w:space="0" w:color="auto"/>
          </w:divBdr>
        </w:div>
        <w:div w:id="745107476">
          <w:marLeft w:val="640"/>
          <w:marRight w:val="0"/>
          <w:marTop w:val="0"/>
          <w:marBottom w:val="0"/>
          <w:divBdr>
            <w:top w:val="none" w:sz="0" w:space="0" w:color="auto"/>
            <w:left w:val="none" w:sz="0" w:space="0" w:color="auto"/>
            <w:bottom w:val="none" w:sz="0" w:space="0" w:color="auto"/>
            <w:right w:val="none" w:sz="0" w:space="0" w:color="auto"/>
          </w:divBdr>
        </w:div>
        <w:div w:id="1363554008">
          <w:marLeft w:val="640"/>
          <w:marRight w:val="0"/>
          <w:marTop w:val="0"/>
          <w:marBottom w:val="0"/>
          <w:divBdr>
            <w:top w:val="none" w:sz="0" w:space="0" w:color="auto"/>
            <w:left w:val="none" w:sz="0" w:space="0" w:color="auto"/>
            <w:bottom w:val="none" w:sz="0" w:space="0" w:color="auto"/>
            <w:right w:val="none" w:sz="0" w:space="0" w:color="auto"/>
          </w:divBdr>
        </w:div>
        <w:div w:id="1311906587">
          <w:marLeft w:val="640"/>
          <w:marRight w:val="0"/>
          <w:marTop w:val="0"/>
          <w:marBottom w:val="0"/>
          <w:divBdr>
            <w:top w:val="none" w:sz="0" w:space="0" w:color="auto"/>
            <w:left w:val="none" w:sz="0" w:space="0" w:color="auto"/>
            <w:bottom w:val="none" w:sz="0" w:space="0" w:color="auto"/>
            <w:right w:val="none" w:sz="0" w:space="0" w:color="auto"/>
          </w:divBdr>
        </w:div>
        <w:div w:id="989332116">
          <w:marLeft w:val="640"/>
          <w:marRight w:val="0"/>
          <w:marTop w:val="0"/>
          <w:marBottom w:val="0"/>
          <w:divBdr>
            <w:top w:val="none" w:sz="0" w:space="0" w:color="auto"/>
            <w:left w:val="none" w:sz="0" w:space="0" w:color="auto"/>
            <w:bottom w:val="none" w:sz="0" w:space="0" w:color="auto"/>
            <w:right w:val="none" w:sz="0" w:space="0" w:color="auto"/>
          </w:divBdr>
        </w:div>
        <w:div w:id="1825245496">
          <w:marLeft w:val="640"/>
          <w:marRight w:val="0"/>
          <w:marTop w:val="0"/>
          <w:marBottom w:val="0"/>
          <w:divBdr>
            <w:top w:val="none" w:sz="0" w:space="0" w:color="auto"/>
            <w:left w:val="none" w:sz="0" w:space="0" w:color="auto"/>
            <w:bottom w:val="none" w:sz="0" w:space="0" w:color="auto"/>
            <w:right w:val="none" w:sz="0" w:space="0" w:color="auto"/>
          </w:divBdr>
        </w:div>
        <w:div w:id="54277984">
          <w:marLeft w:val="640"/>
          <w:marRight w:val="0"/>
          <w:marTop w:val="0"/>
          <w:marBottom w:val="0"/>
          <w:divBdr>
            <w:top w:val="none" w:sz="0" w:space="0" w:color="auto"/>
            <w:left w:val="none" w:sz="0" w:space="0" w:color="auto"/>
            <w:bottom w:val="none" w:sz="0" w:space="0" w:color="auto"/>
            <w:right w:val="none" w:sz="0" w:space="0" w:color="auto"/>
          </w:divBdr>
        </w:div>
        <w:div w:id="720203645">
          <w:marLeft w:val="640"/>
          <w:marRight w:val="0"/>
          <w:marTop w:val="0"/>
          <w:marBottom w:val="0"/>
          <w:divBdr>
            <w:top w:val="none" w:sz="0" w:space="0" w:color="auto"/>
            <w:left w:val="none" w:sz="0" w:space="0" w:color="auto"/>
            <w:bottom w:val="none" w:sz="0" w:space="0" w:color="auto"/>
            <w:right w:val="none" w:sz="0" w:space="0" w:color="auto"/>
          </w:divBdr>
        </w:div>
        <w:div w:id="1280407331">
          <w:marLeft w:val="640"/>
          <w:marRight w:val="0"/>
          <w:marTop w:val="0"/>
          <w:marBottom w:val="0"/>
          <w:divBdr>
            <w:top w:val="none" w:sz="0" w:space="0" w:color="auto"/>
            <w:left w:val="none" w:sz="0" w:space="0" w:color="auto"/>
            <w:bottom w:val="none" w:sz="0" w:space="0" w:color="auto"/>
            <w:right w:val="none" w:sz="0" w:space="0" w:color="auto"/>
          </w:divBdr>
        </w:div>
        <w:div w:id="1100416384">
          <w:marLeft w:val="640"/>
          <w:marRight w:val="0"/>
          <w:marTop w:val="0"/>
          <w:marBottom w:val="0"/>
          <w:divBdr>
            <w:top w:val="none" w:sz="0" w:space="0" w:color="auto"/>
            <w:left w:val="none" w:sz="0" w:space="0" w:color="auto"/>
            <w:bottom w:val="none" w:sz="0" w:space="0" w:color="auto"/>
            <w:right w:val="none" w:sz="0" w:space="0" w:color="auto"/>
          </w:divBdr>
        </w:div>
        <w:div w:id="273564327">
          <w:marLeft w:val="640"/>
          <w:marRight w:val="0"/>
          <w:marTop w:val="0"/>
          <w:marBottom w:val="0"/>
          <w:divBdr>
            <w:top w:val="none" w:sz="0" w:space="0" w:color="auto"/>
            <w:left w:val="none" w:sz="0" w:space="0" w:color="auto"/>
            <w:bottom w:val="none" w:sz="0" w:space="0" w:color="auto"/>
            <w:right w:val="none" w:sz="0" w:space="0" w:color="auto"/>
          </w:divBdr>
        </w:div>
        <w:div w:id="1614440636">
          <w:marLeft w:val="640"/>
          <w:marRight w:val="0"/>
          <w:marTop w:val="0"/>
          <w:marBottom w:val="0"/>
          <w:divBdr>
            <w:top w:val="none" w:sz="0" w:space="0" w:color="auto"/>
            <w:left w:val="none" w:sz="0" w:space="0" w:color="auto"/>
            <w:bottom w:val="none" w:sz="0" w:space="0" w:color="auto"/>
            <w:right w:val="none" w:sz="0" w:space="0" w:color="auto"/>
          </w:divBdr>
        </w:div>
        <w:div w:id="1637027060">
          <w:marLeft w:val="640"/>
          <w:marRight w:val="0"/>
          <w:marTop w:val="0"/>
          <w:marBottom w:val="0"/>
          <w:divBdr>
            <w:top w:val="none" w:sz="0" w:space="0" w:color="auto"/>
            <w:left w:val="none" w:sz="0" w:space="0" w:color="auto"/>
            <w:bottom w:val="none" w:sz="0" w:space="0" w:color="auto"/>
            <w:right w:val="none" w:sz="0" w:space="0" w:color="auto"/>
          </w:divBdr>
        </w:div>
        <w:div w:id="623387002">
          <w:marLeft w:val="640"/>
          <w:marRight w:val="0"/>
          <w:marTop w:val="0"/>
          <w:marBottom w:val="0"/>
          <w:divBdr>
            <w:top w:val="none" w:sz="0" w:space="0" w:color="auto"/>
            <w:left w:val="none" w:sz="0" w:space="0" w:color="auto"/>
            <w:bottom w:val="none" w:sz="0" w:space="0" w:color="auto"/>
            <w:right w:val="none" w:sz="0" w:space="0" w:color="auto"/>
          </w:divBdr>
        </w:div>
        <w:div w:id="1988388051">
          <w:marLeft w:val="640"/>
          <w:marRight w:val="0"/>
          <w:marTop w:val="0"/>
          <w:marBottom w:val="0"/>
          <w:divBdr>
            <w:top w:val="none" w:sz="0" w:space="0" w:color="auto"/>
            <w:left w:val="none" w:sz="0" w:space="0" w:color="auto"/>
            <w:bottom w:val="none" w:sz="0" w:space="0" w:color="auto"/>
            <w:right w:val="none" w:sz="0" w:space="0" w:color="auto"/>
          </w:divBdr>
        </w:div>
        <w:div w:id="1458715989">
          <w:marLeft w:val="640"/>
          <w:marRight w:val="0"/>
          <w:marTop w:val="0"/>
          <w:marBottom w:val="0"/>
          <w:divBdr>
            <w:top w:val="none" w:sz="0" w:space="0" w:color="auto"/>
            <w:left w:val="none" w:sz="0" w:space="0" w:color="auto"/>
            <w:bottom w:val="none" w:sz="0" w:space="0" w:color="auto"/>
            <w:right w:val="none" w:sz="0" w:space="0" w:color="auto"/>
          </w:divBdr>
        </w:div>
        <w:div w:id="1835608182">
          <w:marLeft w:val="640"/>
          <w:marRight w:val="0"/>
          <w:marTop w:val="0"/>
          <w:marBottom w:val="0"/>
          <w:divBdr>
            <w:top w:val="none" w:sz="0" w:space="0" w:color="auto"/>
            <w:left w:val="none" w:sz="0" w:space="0" w:color="auto"/>
            <w:bottom w:val="none" w:sz="0" w:space="0" w:color="auto"/>
            <w:right w:val="none" w:sz="0" w:space="0" w:color="auto"/>
          </w:divBdr>
        </w:div>
        <w:div w:id="2081322200">
          <w:marLeft w:val="640"/>
          <w:marRight w:val="0"/>
          <w:marTop w:val="0"/>
          <w:marBottom w:val="0"/>
          <w:divBdr>
            <w:top w:val="none" w:sz="0" w:space="0" w:color="auto"/>
            <w:left w:val="none" w:sz="0" w:space="0" w:color="auto"/>
            <w:bottom w:val="none" w:sz="0" w:space="0" w:color="auto"/>
            <w:right w:val="none" w:sz="0" w:space="0" w:color="auto"/>
          </w:divBdr>
        </w:div>
        <w:div w:id="1189104443">
          <w:marLeft w:val="640"/>
          <w:marRight w:val="0"/>
          <w:marTop w:val="0"/>
          <w:marBottom w:val="0"/>
          <w:divBdr>
            <w:top w:val="none" w:sz="0" w:space="0" w:color="auto"/>
            <w:left w:val="none" w:sz="0" w:space="0" w:color="auto"/>
            <w:bottom w:val="none" w:sz="0" w:space="0" w:color="auto"/>
            <w:right w:val="none" w:sz="0" w:space="0" w:color="auto"/>
          </w:divBdr>
        </w:div>
        <w:div w:id="1617131423">
          <w:marLeft w:val="640"/>
          <w:marRight w:val="0"/>
          <w:marTop w:val="0"/>
          <w:marBottom w:val="0"/>
          <w:divBdr>
            <w:top w:val="none" w:sz="0" w:space="0" w:color="auto"/>
            <w:left w:val="none" w:sz="0" w:space="0" w:color="auto"/>
            <w:bottom w:val="none" w:sz="0" w:space="0" w:color="auto"/>
            <w:right w:val="none" w:sz="0" w:space="0" w:color="auto"/>
          </w:divBdr>
        </w:div>
        <w:div w:id="490221486">
          <w:marLeft w:val="640"/>
          <w:marRight w:val="0"/>
          <w:marTop w:val="0"/>
          <w:marBottom w:val="0"/>
          <w:divBdr>
            <w:top w:val="none" w:sz="0" w:space="0" w:color="auto"/>
            <w:left w:val="none" w:sz="0" w:space="0" w:color="auto"/>
            <w:bottom w:val="none" w:sz="0" w:space="0" w:color="auto"/>
            <w:right w:val="none" w:sz="0" w:space="0" w:color="auto"/>
          </w:divBdr>
        </w:div>
        <w:div w:id="1809662463">
          <w:marLeft w:val="640"/>
          <w:marRight w:val="0"/>
          <w:marTop w:val="0"/>
          <w:marBottom w:val="0"/>
          <w:divBdr>
            <w:top w:val="none" w:sz="0" w:space="0" w:color="auto"/>
            <w:left w:val="none" w:sz="0" w:space="0" w:color="auto"/>
            <w:bottom w:val="none" w:sz="0" w:space="0" w:color="auto"/>
            <w:right w:val="none" w:sz="0" w:space="0" w:color="auto"/>
          </w:divBdr>
        </w:div>
        <w:div w:id="419639484">
          <w:marLeft w:val="640"/>
          <w:marRight w:val="0"/>
          <w:marTop w:val="0"/>
          <w:marBottom w:val="0"/>
          <w:divBdr>
            <w:top w:val="none" w:sz="0" w:space="0" w:color="auto"/>
            <w:left w:val="none" w:sz="0" w:space="0" w:color="auto"/>
            <w:bottom w:val="none" w:sz="0" w:space="0" w:color="auto"/>
            <w:right w:val="none" w:sz="0" w:space="0" w:color="auto"/>
          </w:divBdr>
        </w:div>
        <w:div w:id="840967232">
          <w:marLeft w:val="640"/>
          <w:marRight w:val="0"/>
          <w:marTop w:val="0"/>
          <w:marBottom w:val="0"/>
          <w:divBdr>
            <w:top w:val="none" w:sz="0" w:space="0" w:color="auto"/>
            <w:left w:val="none" w:sz="0" w:space="0" w:color="auto"/>
            <w:bottom w:val="none" w:sz="0" w:space="0" w:color="auto"/>
            <w:right w:val="none" w:sz="0" w:space="0" w:color="auto"/>
          </w:divBdr>
        </w:div>
        <w:div w:id="1006517108">
          <w:marLeft w:val="640"/>
          <w:marRight w:val="0"/>
          <w:marTop w:val="0"/>
          <w:marBottom w:val="0"/>
          <w:divBdr>
            <w:top w:val="none" w:sz="0" w:space="0" w:color="auto"/>
            <w:left w:val="none" w:sz="0" w:space="0" w:color="auto"/>
            <w:bottom w:val="none" w:sz="0" w:space="0" w:color="auto"/>
            <w:right w:val="none" w:sz="0" w:space="0" w:color="auto"/>
          </w:divBdr>
        </w:div>
        <w:div w:id="1107695261">
          <w:marLeft w:val="640"/>
          <w:marRight w:val="0"/>
          <w:marTop w:val="0"/>
          <w:marBottom w:val="0"/>
          <w:divBdr>
            <w:top w:val="none" w:sz="0" w:space="0" w:color="auto"/>
            <w:left w:val="none" w:sz="0" w:space="0" w:color="auto"/>
            <w:bottom w:val="none" w:sz="0" w:space="0" w:color="auto"/>
            <w:right w:val="none" w:sz="0" w:space="0" w:color="auto"/>
          </w:divBdr>
        </w:div>
        <w:div w:id="105270641">
          <w:marLeft w:val="640"/>
          <w:marRight w:val="0"/>
          <w:marTop w:val="0"/>
          <w:marBottom w:val="0"/>
          <w:divBdr>
            <w:top w:val="none" w:sz="0" w:space="0" w:color="auto"/>
            <w:left w:val="none" w:sz="0" w:space="0" w:color="auto"/>
            <w:bottom w:val="none" w:sz="0" w:space="0" w:color="auto"/>
            <w:right w:val="none" w:sz="0" w:space="0" w:color="auto"/>
          </w:divBdr>
        </w:div>
        <w:div w:id="806554251">
          <w:marLeft w:val="640"/>
          <w:marRight w:val="0"/>
          <w:marTop w:val="0"/>
          <w:marBottom w:val="0"/>
          <w:divBdr>
            <w:top w:val="none" w:sz="0" w:space="0" w:color="auto"/>
            <w:left w:val="none" w:sz="0" w:space="0" w:color="auto"/>
            <w:bottom w:val="none" w:sz="0" w:space="0" w:color="auto"/>
            <w:right w:val="none" w:sz="0" w:space="0" w:color="auto"/>
          </w:divBdr>
        </w:div>
        <w:div w:id="812061323">
          <w:marLeft w:val="640"/>
          <w:marRight w:val="0"/>
          <w:marTop w:val="0"/>
          <w:marBottom w:val="0"/>
          <w:divBdr>
            <w:top w:val="none" w:sz="0" w:space="0" w:color="auto"/>
            <w:left w:val="none" w:sz="0" w:space="0" w:color="auto"/>
            <w:bottom w:val="none" w:sz="0" w:space="0" w:color="auto"/>
            <w:right w:val="none" w:sz="0" w:space="0" w:color="auto"/>
          </w:divBdr>
        </w:div>
        <w:div w:id="513111192">
          <w:marLeft w:val="640"/>
          <w:marRight w:val="0"/>
          <w:marTop w:val="0"/>
          <w:marBottom w:val="0"/>
          <w:divBdr>
            <w:top w:val="none" w:sz="0" w:space="0" w:color="auto"/>
            <w:left w:val="none" w:sz="0" w:space="0" w:color="auto"/>
            <w:bottom w:val="none" w:sz="0" w:space="0" w:color="auto"/>
            <w:right w:val="none" w:sz="0" w:space="0" w:color="auto"/>
          </w:divBdr>
        </w:div>
        <w:div w:id="463349089">
          <w:marLeft w:val="640"/>
          <w:marRight w:val="0"/>
          <w:marTop w:val="0"/>
          <w:marBottom w:val="0"/>
          <w:divBdr>
            <w:top w:val="none" w:sz="0" w:space="0" w:color="auto"/>
            <w:left w:val="none" w:sz="0" w:space="0" w:color="auto"/>
            <w:bottom w:val="none" w:sz="0" w:space="0" w:color="auto"/>
            <w:right w:val="none" w:sz="0" w:space="0" w:color="auto"/>
          </w:divBdr>
        </w:div>
        <w:div w:id="1773937544">
          <w:marLeft w:val="640"/>
          <w:marRight w:val="0"/>
          <w:marTop w:val="0"/>
          <w:marBottom w:val="0"/>
          <w:divBdr>
            <w:top w:val="none" w:sz="0" w:space="0" w:color="auto"/>
            <w:left w:val="none" w:sz="0" w:space="0" w:color="auto"/>
            <w:bottom w:val="none" w:sz="0" w:space="0" w:color="auto"/>
            <w:right w:val="none" w:sz="0" w:space="0" w:color="auto"/>
          </w:divBdr>
        </w:div>
        <w:div w:id="492454047">
          <w:marLeft w:val="640"/>
          <w:marRight w:val="0"/>
          <w:marTop w:val="0"/>
          <w:marBottom w:val="0"/>
          <w:divBdr>
            <w:top w:val="none" w:sz="0" w:space="0" w:color="auto"/>
            <w:left w:val="none" w:sz="0" w:space="0" w:color="auto"/>
            <w:bottom w:val="none" w:sz="0" w:space="0" w:color="auto"/>
            <w:right w:val="none" w:sz="0" w:space="0" w:color="auto"/>
          </w:divBdr>
        </w:div>
        <w:div w:id="82917947">
          <w:marLeft w:val="640"/>
          <w:marRight w:val="0"/>
          <w:marTop w:val="0"/>
          <w:marBottom w:val="0"/>
          <w:divBdr>
            <w:top w:val="none" w:sz="0" w:space="0" w:color="auto"/>
            <w:left w:val="none" w:sz="0" w:space="0" w:color="auto"/>
            <w:bottom w:val="none" w:sz="0" w:space="0" w:color="auto"/>
            <w:right w:val="none" w:sz="0" w:space="0" w:color="auto"/>
          </w:divBdr>
        </w:div>
        <w:div w:id="720599408">
          <w:marLeft w:val="640"/>
          <w:marRight w:val="0"/>
          <w:marTop w:val="0"/>
          <w:marBottom w:val="0"/>
          <w:divBdr>
            <w:top w:val="none" w:sz="0" w:space="0" w:color="auto"/>
            <w:left w:val="none" w:sz="0" w:space="0" w:color="auto"/>
            <w:bottom w:val="none" w:sz="0" w:space="0" w:color="auto"/>
            <w:right w:val="none" w:sz="0" w:space="0" w:color="auto"/>
          </w:divBdr>
        </w:div>
        <w:div w:id="280116845">
          <w:marLeft w:val="640"/>
          <w:marRight w:val="0"/>
          <w:marTop w:val="0"/>
          <w:marBottom w:val="0"/>
          <w:divBdr>
            <w:top w:val="none" w:sz="0" w:space="0" w:color="auto"/>
            <w:left w:val="none" w:sz="0" w:space="0" w:color="auto"/>
            <w:bottom w:val="none" w:sz="0" w:space="0" w:color="auto"/>
            <w:right w:val="none" w:sz="0" w:space="0" w:color="auto"/>
          </w:divBdr>
        </w:div>
        <w:div w:id="575625311">
          <w:marLeft w:val="640"/>
          <w:marRight w:val="0"/>
          <w:marTop w:val="0"/>
          <w:marBottom w:val="0"/>
          <w:divBdr>
            <w:top w:val="none" w:sz="0" w:space="0" w:color="auto"/>
            <w:left w:val="none" w:sz="0" w:space="0" w:color="auto"/>
            <w:bottom w:val="none" w:sz="0" w:space="0" w:color="auto"/>
            <w:right w:val="none" w:sz="0" w:space="0" w:color="auto"/>
          </w:divBdr>
        </w:div>
        <w:div w:id="663508922">
          <w:marLeft w:val="640"/>
          <w:marRight w:val="0"/>
          <w:marTop w:val="0"/>
          <w:marBottom w:val="0"/>
          <w:divBdr>
            <w:top w:val="none" w:sz="0" w:space="0" w:color="auto"/>
            <w:left w:val="none" w:sz="0" w:space="0" w:color="auto"/>
            <w:bottom w:val="none" w:sz="0" w:space="0" w:color="auto"/>
            <w:right w:val="none" w:sz="0" w:space="0" w:color="auto"/>
          </w:divBdr>
        </w:div>
        <w:div w:id="639920330">
          <w:marLeft w:val="640"/>
          <w:marRight w:val="0"/>
          <w:marTop w:val="0"/>
          <w:marBottom w:val="0"/>
          <w:divBdr>
            <w:top w:val="none" w:sz="0" w:space="0" w:color="auto"/>
            <w:left w:val="none" w:sz="0" w:space="0" w:color="auto"/>
            <w:bottom w:val="none" w:sz="0" w:space="0" w:color="auto"/>
            <w:right w:val="none" w:sz="0" w:space="0" w:color="auto"/>
          </w:divBdr>
        </w:div>
        <w:div w:id="2013796293">
          <w:marLeft w:val="640"/>
          <w:marRight w:val="0"/>
          <w:marTop w:val="0"/>
          <w:marBottom w:val="0"/>
          <w:divBdr>
            <w:top w:val="none" w:sz="0" w:space="0" w:color="auto"/>
            <w:left w:val="none" w:sz="0" w:space="0" w:color="auto"/>
            <w:bottom w:val="none" w:sz="0" w:space="0" w:color="auto"/>
            <w:right w:val="none" w:sz="0" w:space="0" w:color="auto"/>
          </w:divBdr>
        </w:div>
        <w:div w:id="1911385103">
          <w:marLeft w:val="640"/>
          <w:marRight w:val="0"/>
          <w:marTop w:val="0"/>
          <w:marBottom w:val="0"/>
          <w:divBdr>
            <w:top w:val="none" w:sz="0" w:space="0" w:color="auto"/>
            <w:left w:val="none" w:sz="0" w:space="0" w:color="auto"/>
            <w:bottom w:val="none" w:sz="0" w:space="0" w:color="auto"/>
            <w:right w:val="none" w:sz="0" w:space="0" w:color="auto"/>
          </w:divBdr>
        </w:div>
        <w:div w:id="2043745708">
          <w:marLeft w:val="640"/>
          <w:marRight w:val="0"/>
          <w:marTop w:val="0"/>
          <w:marBottom w:val="0"/>
          <w:divBdr>
            <w:top w:val="none" w:sz="0" w:space="0" w:color="auto"/>
            <w:left w:val="none" w:sz="0" w:space="0" w:color="auto"/>
            <w:bottom w:val="none" w:sz="0" w:space="0" w:color="auto"/>
            <w:right w:val="none" w:sz="0" w:space="0" w:color="auto"/>
          </w:divBdr>
        </w:div>
        <w:div w:id="1765373482">
          <w:marLeft w:val="640"/>
          <w:marRight w:val="0"/>
          <w:marTop w:val="0"/>
          <w:marBottom w:val="0"/>
          <w:divBdr>
            <w:top w:val="none" w:sz="0" w:space="0" w:color="auto"/>
            <w:left w:val="none" w:sz="0" w:space="0" w:color="auto"/>
            <w:bottom w:val="none" w:sz="0" w:space="0" w:color="auto"/>
            <w:right w:val="none" w:sz="0" w:space="0" w:color="auto"/>
          </w:divBdr>
        </w:div>
        <w:div w:id="125927257">
          <w:marLeft w:val="640"/>
          <w:marRight w:val="0"/>
          <w:marTop w:val="0"/>
          <w:marBottom w:val="0"/>
          <w:divBdr>
            <w:top w:val="none" w:sz="0" w:space="0" w:color="auto"/>
            <w:left w:val="none" w:sz="0" w:space="0" w:color="auto"/>
            <w:bottom w:val="none" w:sz="0" w:space="0" w:color="auto"/>
            <w:right w:val="none" w:sz="0" w:space="0" w:color="auto"/>
          </w:divBdr>
        </w:div>
        <w:div w:id="1285891291">
          <w:marLeft w:val="640"/>
          <w:marRight w:val="0"/>
          <w:marTop w:val="0"/>
          <w:marBottom w:val="0"/>
          <w:divBdr>
            <w:top w:val="none" w:sz="0" w:space="0" w:color="auto"/>
            <w:left w:val="none" w:sz="0" w:space="0" w:color="auto"/>
            <w:bottom w:val="none" w:sz="0" w:space="0" w:color="auto"/>
            <w:right w:val="none" w:sz="0" w:space="0" w:color="auto"/>
          </w:divBdr>
        </w:div>
        <w:div w:id="1772433859">
          <w:marLeft w:val="640"/>
          <w:marRight w:val="0"/>
          <w:marTop w:val="0"/>
          <w:marBottom w:val="0"/>
          <w:divBdr>
            <w:top w:val="none" w:sz="0" w:space="0" w:color="auto"/>
            <w:left w:val="none" w:sz="0" w:space="0" w:color="auto"/>
            <w:bottom w:val="none" w:sz="0" w:space="0" w:color="auto"/>
            <w:right w:val="none" w:sz="0" w:space="0" w:color="auto"/>
          </w:divBdr>
        </w:div>
        <w:div w:id="892040901">
          <w:marLeft w:val="640"/>
          <w:marRight w:val="0"/>
          <w:marTop w:val="0"/>
          <w:marBottom w:val="0"/>
          <w:divBdr>
            <w:top w:val="none" w:sz="0" w:space="0" w:color="auto"/>
            <w:left w:val="none" w:sz="0" w:space="0" w:color="auto"/>
            <w:bottom w:val="none" w:sz="0" w:space="0" w:color="auto"/>
            <w:right w:val="none" w:sz="0" w:space="0" w:color="auto"/>
          </w:divBdr>
        </w:div>
        <w:div w:id="1827866357">
          <w:marLeft w:val="640"/>
          <w:marRight w:val="0"/>
          <w:marTop w:val="0"/>
          <w:marBottom w:val="0"/>
          <w:divBdr>
            <w:top w:val="none" w:sz="0" w:space="0" w:color="auto"/>
            <w:left w:val="none" w:sz="0" w:space="0" w:color="auto"/>
            <w:bottom w:val="none" w:sz="0" w:space="0" w:color="auto"/>
            <w:right w:val="none" w:sz="0" w:space="0" w:color="auto"/>
          </w:divBdr>
        </w:div>
        <w:div w:id="812215477">
          <w:marLeft w:val="640"/>
          <w:marRight w:val="0"/>
          <w:marTop w:val="0"/>
          <w:marBottom w:val="0"/>
          <w:divBdr>
            <w:top w:val="none" w:sz="0" w:space="0" w:color="auto"/>
            <w:left w:val="none" w:sz="0" w:space="0" w:color="auto"/>
            <w:bottom w:val="none" w:sz="0" w:space="0" w:color="auto"/>
            <w:right w:val="none" w:sz="0" w:space="0" w:color="auto"/>
          </w:divBdr>
        </w:div>
        <w:div w:id="1133476367">
          <w:marLeft w:val="640"/>
          <w:marRight w:val="0"/>
          <w:marTop w:val="0"/>
          <w:marBottom w:val="0"/>
          <w:divBdr>
            <w:top w:val="none" w:sz="0" w:space="0" w:color="auto"/>
            <w:left w:val="none" w:sz="0" w:space="0" w:color="auto"/>
            <w:bottom w:val="none" w:sz="0" w:space="0" w:color="auto"/>
            <w:right w:val="none" w:sz="0" w:space="0" w:color="auto"/>
          </w:divBdr>
        </w:div>
        <w:div w:id="1789468579">
          <w:marLeft w:val="640"/>
          <w:marRight w:val="0"/>
          <w:marTop w:val="0"/>
          <w:marBottom w:val="0"/>
          <w:divBdr>
            <w:top w:val="none" w:sz="0" w:space="0" w:color="auto"/>
            <w:left w:val="none" w:sz="0" w:space="0" w:color="auto"/>
            <w:bottom w:val="none" w:sz="0" w:space="0" w:color="auto"/>
            <w:right w:val="none" w:sz="0" w:space="0" w:color="auto"/>
          </w:divBdr>
        </w:div>
        <w:div w:id="229852346">
          <w:marLeft w:val="640"/>
          <w:marRight w:val="0"/>
          <w:marTop w:val="0"/>
          <w:marBottom w:val="0"/>
          <w:divBdr>
            <w:top w:val="none" w:sz="0" w:space="0" w:color="auto"/>
            <w:left w:val="none" w:sz="0" w:space="0" w:color="auto"/>
            <w:bottom w:val="none" w:sz="0" w:space="0" w:color="auto"/>
            <w:right w:val="none" w:sz="0" w:space="0" w:color="auto"/>
          </w:divBdr>
        </w:div>
        <w:div w:id="2082756124">
          <w:marLeft w:val="640"/>
          <w:marRight w:val="0"/>
          <w:marTop w:val="0"/>
          <w:marBottom w:val="0"/>
          <w:divBdr>
            <w:top w:val="none" w:sz="0" w:space="0" w:color="auto"/>
            <w:left w:val="none" w:sz="0" w:space="0" w:color="auto"/>
            <w:bottom w:val="none" w:sz="0" w:space="0" w:color="auto"/>
            <w:right w:val="none" w:sz="0" w:space="0" w:color="auto"/>
          </w:divBdr>
        </w:div>
        <w:div w:id="175972475">
          <w:marLeft w:val="640"/>
          <w:marRight w:val="0"/>
          <w:marTop w:val="0"/>
          <w:marBottom w:val="0"/>
          <w:divBdr>
            <w:top w:val="none" w:sz="0" w:space="0" w:color="auto"/>
            <w:left w:val="none" w:sz="0" w:space="0" w:color="auto"/>
            <w:bottom w:val="none" w:sz="0" w:space="0" w:color="auto"/>
            <w:right w:val="none" w:sz="0" w:space="0" w:color="auto"/>
          </w:divBdr>
        </w:div>
        <w:div w:id="768044453">
          <w:marLeft w:val="640"/>
          <w:marRight w:val="0"/>
          <w:marTop w:val="0"/>
          <w:marBottom w:val="0"/>
          <w:divBdr>
            <w:top w:val="none" w:sz="0" w:space="0" w:color="auto"/>
            <w:left w:val="none" w:sz="0" w:space="0" w:color="auto"/>
            <w:bottom w:val="none" w:sz="0" w:space="0" w:color="auto"/>
            <w:right w:val="none" w:sz="0" w:space="0" w:color="auto"/>
          </w:divBdr>
        </w:div>
        <w:div w:id="179247185">
          <w:marLeft w:val="640"/>
          <w:marRight w:val="0"/>
          <w:marTop w:val="0"/>
          <w:marBottom w:val="0"/>
          <w:divBdr>
            <w:top w:val="none" w:sz="0" w:space="0" w:color="auto"/>
            <w:left w:val="none" w:sz="0" w:space="0" w:color="auto"/>
            <w:bottom w:val="none" w:sz="0" w:space="0" w:color="auto"/>
            <w:right w:val="none" w:sz="0" w:space="0" w:color="auto"/>
          </w:divBdr>
        </w:div>
        <w:div w:id="707534776">
          <w:marLeft w:val="640"/>
          <w:marRight w:val="0"/>
          <w:marTop w:val="0"/>
          <w:marBottom w:val="0"/>
          <w:divBdr>
            <w:top w:val="none" w:sz="0" w:space="0" w:color="auto"/>
            <w:left w:val="none" w:sz="0" w:space="0" w:color="auto"/>
            <w:bottom w:val="none" w:sz="0" w:space="0" w:color="auto"/>
            <w:right w:val="none" w:sz="0" w:space="0" w:color="auto"/>
          </w:divBdr>
        </w:div>
        <w:div w:id="481124266">
          <w:marLeft w:val="640"/>
          <w:marRight w:val="0"/>
          <w:marTop w:val="0"/>
          <w:marBottom w:val="0"/>
          <w:divBdr>
            <w:top w:val="none" w:sz="0" w:space="0" w:color="auto"/>
            <w:left w:val="none" w:sz="0" w:space="0" w:color="auto"/>
            <w:bottom w:val="none" w:sz="0" w:space="0" w:color="auto"/>
            <w:right w:val="none" w:sz="0" w:space="0" w:color="auto"/>
          </w:divBdr>
        </w:div>
        <w:div w:id="1648631866">
          <w:marLeft w:val="640"/>
          <w:marRight w:val="0"/>
          <w:marTop w:val="0"/>
          <w:marBottom w:val="0"/>
          <w:divBdr>
            <w:top w:val="none" w:sz="0" w:space="0" w:color="auto"/>
            <w:left w:val="none" w:sz="0" w:space="0" w:color="auto"/>
            <w:bottom w:val="none" w:sz="0" w:space="0" w:color="auto"/>
            <w:right w:val="none" w:sz="0" w:space="0" w:color="auto"/>
          </w:divBdr>
        </w:div>
        <w:div w:id="834757845">
          <w:marLeft w:val="640"/>
          <w:marRight w:val="0"/>
          <w:marTop w:val="0"/>
          <w:marBottom w:val="0"/>
          <w:divBdr>
            <w:top w:val="none" w:sz="0" w:space="0" w:color="auto"/>
            <w:left w:val="none" w:sz="0" w:space="0" w:color="auto"/>
            <w:bottom w:val="none" w:sz="0" w:space="0" w:color="auto"/>
            <w:right w:val="none" w:sz="0" w:space="0" w:color="auto"/>
          </w:divBdr>
        </w:div>
        <w:div w:id="402995809">
          <w:marLeft w:val="640"/>
          <w:marRight w:val="0"/>
          <w:marTop w:val="0"/>
          <w:marBottom w:val="0"/>
          <w:divBdr>
            <w:top w:val="none" w:sz="0" w:space="0" w:color="auto"/>
            <w:left w:val="none" w:sz="0" w:space="0" w:color="auto"/>
            <w:bottom w:val="none" w:sz="0" w:space="0" w:color="auto"/>
            <w:right w:val="none" w:sz="0" w:space="0" w:color="auto"/>
          </w:divBdr>
        </w:div>
        <w:div w:id="1307933372">
          <w:marLeft w:val="640"/>
          <w:marRight w:val="0"/>
          <w:marTop w:val="0"/>
          <w:marBottom w:val="0"/>
          <w:divBdr>
            <w:top w:val="none" w:sz="0" w:space="0" w:color="auto"/>
            <w:left w:val="none" w:sz="0" w:space="0" w:color="auto"/>
            <w:bottom w:val="none" w:sz="0" w:space="0" w:color="auto"/>
            <w:right w:val="none" w:sz="0" w:space="0" w:color="auto"/>
          </w:divBdr>
        </w:div>
        <w:div w:id="2103649184">
          <w:marLeft w:val="640"/>
          <w:marRight w:val="0"/>
          <w:marTop w:val="0"/>
          <w:marBottom w:val="0"/>
          <w:divBdr>
            <w:top w:val="none" w:sz="0" w:space="0" w:color="auto"/>
            <w:left w:val="none" w:sz="0" w:space="0" w:color="auto"/>
            <w:bottom w:val="none" w:sz="0" w:space="0" w:color="auto"/>
            <w:right w:val="none" w:sz="0" w:space="0" w:color="auto"/>
          </w:divBdr>
        </w:div>
        <w:div w:id="1590460143">
          <w:marLeft w:val="640"/>
          <w:marRight w:val="0"/>
          <w:marTop w:val="0"/>
          <w:marBottom w:val="0"/>
          <w:divBdr>
            <w:top w:val="none" w:sz="0" w:space="0" w:color="auto"/>
            <w:left w:val="none" w:sz="0" w:space="0" w:color="auto"/>
            <w:bottom w:val="none" w:sz="0" w:space="0" w:color="auto"/>
            <w:right w:val="none" w:sz="0" w:space="0" w:color="auto"/>
          </w:divBdr>
        </w:div>
        <w:div w:id="801728744">
          <w:marLeft w:val="640"/>
          <w:marRight w:val="0"/>
          <w:marTop w:val="0"/>
          <w:marBottom w:val="0"/>
          <w:divBdr>
            <w:top w:val="none" w:sz="0" w:space="0" w:color="auto"/>
            <w:left w:val="none" w:sz="0" w:space="0" w:color="auto"/>
            <w:bottom w:val="none" w:sz="0" w:space="0" w:color="auto"/>
            <w:right w:val="none" w:sz="0" w:space="0" w:color="auto"/>
          </w:divBdr>
        </w:div>
        <w:div w:id="1647590422">
          <w:marLeft w:val="640"/>
          <w:marRight w:val="0"/>
          <w:marTop w:val="0"/>
          <w:marBottom w:val="0"/>
          <w:divBdr>
            <w:top w:val="none" w:sz="0" w:space="0" w:color="auto"/>
            <w:left w:val="none" w:sz="0" w:space="0" w:color="auto"/>
            <w:bottom w:val="none" w:sz="0" w:space="0" w:color="auto"/>
            <w:right w:val="none" w:sz="0" w:space="0" w:color="auto"/>
          </w:divBdr>
        </w:div>
        <w:div w:id="475222688">
          <w:marLeft w:val="640"/>
          <w:marRight w:val="0"/>
          <w:marTop w:val="0"/>
          <w:marBottom w:val="0"/>
          <w:divBdr>
            <w:top w:val="none" w:sz="0" w:space="0" w:color="auto"/>
            <w:left w:val="none" w:sz="0" w:space="0" w:color="auto"/>
            <w:bottom w:val="none" w:sz="0" w:space="0" w:color="auto"/>
            <w:right w:val="none" w:sz="0" w:space="0" w:color="auto"/>
          </w:divBdr>
        </w:div>
        <w:div w:id="1153447798">
          <w:marLeft w:val="640"/>
          <w:marRight w:val="0"/>
          <w:marTop w:val="0"/>
          <w:marBottom w:val="0"/>
          <w:divBdr>
            <w:top w:val="none" w:sz="0" w:space="0" w:color="auto"/>
            <w:left w:val="none" w:sz="0" w:space="0" w:color="auto"/>
            <w:bottom w:val="none" w:sz="0" w:space="0" w:color="auto"/>
            <w:right w:val="none" w:sz="0" w:space="0" w:color="auto"/>
          </w:divBdr>
        </w:div>
        <w:div w:id="787239294">
          <w:marLeft w:val="640"/>
          <w:marRight w:val="0"/>
          <w:marTop w:val="0"/>
          <w:marBottom w:val="0"/>
          <w:divBdr>
            <w:top w:val="none" w:sz="0" w:space="0" w:color="auto"/>
            <w:left w:val="none" w:sz="0" w:space="0" w:color="auto"/>
            <w:bottom w:val="none" w:sz="0" w:space="0" w:color="auto"/>
            <w:right w:val="none" w:sz="0" w:space="0" w:color="auto"/>
          </w:divBdr>
        </w:div>
        <w:div w:id="330063256">
          <w:marLeft w:val="640"/>
          <w:marRight w:val="0"/>
          <w:marTop w:val="0"/>
          <w:marBottom w:val="0"/>
          <w:divBdr>
            <w:top w:val="none" w:sz="0" w:space="0" w:color="auto"/>
            <w:left w:val="none" w:sz="0" w:space="0" w:color="auto"/>
            <w:bottom w:val="none" w:sz="0" w:space="0" w:color="auto"/>
            <w:right w:val="none" w:sz="0" w:space="0" w:color="auto"/>
          </w:divBdr>
        </w:div>
        <w:div w:id="1779175860">
          <w:marLeft w:val="640"/>
          <w:marRight w:val="0"/>
          <w:marTop w:val="0"/>
          <w:marBottom w:val="0"/>
          <w:divBdr>
            <w:top w:val="none" w:sz="0" w:space="0" w:color="auto"/>
            <w:left w:val="none" w:sz="0" w:space="0" w:color="auto"/>
            <w:bottom w:val="none" w:sz="0" w:space="0" w:color="auto"/>
            <w:right w:val="none" w:sz="0" w:space="0" w:color="auto"/>
          </w:divBdr>
        </w:div>
        <w:div w:id="1658613904">
          <w:marLeft w:val="640"/>
          <w:marRight w:val="0"/>
          <w:marTop w:val="0"/>
          <w:marBottom w:val="0"/>
          <w:divBdr>
            <w:top w:val="none" w:sz="0" w:space="0" w:color="auto"/>
            <w:left w:val="none" w:sz="0" w:space="0" w:color="auto"/>
            <w:bottom w:val="none" w:sz="0" w:space="0" w:color="auto"/>
            <w:right w:val="none" w:sz="0" w:space="0" w:color="auto"/>
          </w:divBdr>
        </w:div>
        <w:div w:id="245192057">
          <w:marLeft w:val="640"/>
          <w:marRight w:val="0"/>
          <w:marTop w:val="0"/>
          <w:marBottom w:val="0"/>
          <w:divBdr>
            <w:top w:val="none" w:sz="0" w:space="0" w:color="auto"/>
            <w:left w:val="none" w:sz="0" w:space="0" w:color="auto"/>
            <w:bottom w:val="none" w:sz="0" w:space="0" w:color="auto"/>
            <w:right w:val="none" w:sz="0" w:space="0" w:color="auto"/>
          </w:divBdr>
        </w:div>
        <w:div w:id="2077781577">
          <w:marLeft w:val="640"/>
          <w:marRight w:val="0"/>
          <w:marTop w:val="0"/>
          <w:marBottom w:val="0"/>
          <w:divBdr>
            <w:top w:val="none" w:sz="0" w:space="0" w:color="auto"/>
            <w:left w:val="none" w:sz="0" w:space="0" w:color="auto"/>
            <w:bottom w:val="none" w:sz="0" w:space="0" w:color="auto"/>
            <w:right w:val="none" w:sz="0" w:space="0" w:color="auto"/>
          </w:divBdr>
        </w:div>
        <w:div w:id="1101268148">
          <w:marLeft w:val="640"/>
          <w:marRight w:val="0"/>
          <w:marTop w:val="0"/>
          <w:marBottom w:val="0"/>
          <w:divBdr>
            <w:top w:val="none" w:sz="0" w:space="0" w:color="auto"/>
            <w:left w:val="none" w:sz="0" w:space="0" w:color="auto"/>
            <w:bottom w:val="none" w:sz="0" w:space="0" w:color="auto"/>
            <w:right w:val="none" w:sz="0" w:space="0" w:color="auto"/>
          </w:divBdr>
        </w:div>
        <w:div w:id="376583796">
          <w:marLeft w:val="640"/>
          <w:marRight w:val="0"/>
          <w:marTop w:val="0"/>
          <w:marBottom w:val="0"/>
          <w:divBdr>
            <w:top w:val="none" w:sz="0" w:space="0" w:color="auto"/>
            <w:left w:val="none" w:sz="0" w:space="0" w:color="auto"/>
            <w:bottom w:val="none" w:sz="0" w:space="0" w:color="auto"/>
            <w:right w:val="none" w:sz="0" w:space="0" w:color="auto"/>
          </w:divBdr>
        </w:div>
        <w:div w:id="382485644">
          <w:marLeft w:val="640"/>
          <w:marRight w:val="0"/>
          <w:marTop w:val="0"/>
          <w:marBottom w:val="0"/>
          <w:divBdr>
            <w:top w:val="none" w:sz="0" w:space="0" w:color="auto"/>
            <w:left w:val="none" w:sz="0" w:space="0" w:color="auto"/>
            <w:bottom w:val="none" w:sz="0" w:space="0" w:color="auto"/>
            <w:right w:val="none" w:sz="0" w:space="0" w:color="auto"/>
          </w:divBdr>
        </w:div>
        <w:div w:id="626786993">
          <w:marLeft w:val="640"/>
          <w:marRight w:val="0"/>
          <w:marTop w:val="0"/>
          <w:marBottom w:val="0"/>
          <w:divBdr>
            <w:top w:val="none" w:sz="0" w:space="0" w:color="auto"/>
            <w:left w:val="none" w:sz="0" w:space="0" w:color="auto"/>
            <w:bottom w:val="none" w:sz="0" w:space="0" w:color="auto"/>
            <w:right w:val="none" w:sz="0" w:space="0" w:color="auto"/>
          </w:divBdr>
        </w:div>
        <w:div w:id="1674145270">
          <w:marLeft w:val="640"/>
          <w:marRight w:val="0"/>
          <w:marTop w:val="0"/>
          <w:marBottom w:val="0"/>
          <w:divBdr>
            <w:top w:val="none" w:sz="0" w:space="0" w:color="auto"/>
            <w:left w:val="none" w:sz="0" w:space="0" w:color="auto"/>
            <w:bottom w:val="none" w:sz="0" w:space="0" w:color="auto"/>
            <w:right w:val="none" w:sz="0" w:space="0" w:color="auto"/>
          </w:divBdr>
        </w:div>
        <w:div w:id="1114522125">
          <w:marLeft w:val="640"/>
          <w:marRight w:val="0"/>
          <w:marTop w:val="0"/>
          <w:marBottom w:val="0"/>
          <w:divBdr>
            <w:top w:val="none" w:sz="0" w:space="0" w:color="auto"/>
            <w:left w:val="none" w:sz="0" w:space="0" w:color="auto"/>
            <w:bottom w:val="none" w:sz="0" w:space="0" w:color="auto"/>
            <w:right w:val="none" w:sz="0" w:space="0" w:color="auto"/>
          </w:divBdr>
        </w:div>
        <w:div w:id="1765373635">
          <w:marLeft w:val="640"/>
          <w:marRight w:val="0"/>
          <w:marTop w:val="0"/>
          <w:marBottom w:val="0"/>
          <w:divBdr>
            <w:top w:val="none" w:sz="0" w:space="0" w:color="auto"/>
            <w:left w:val="none" w:sz="0" w:space="0" w:color="auto"/>
            <w:bottom w:val="none" w:sz="0" w:space="0" w:color="auto"/>
            <w:right w:val="none" w:sz="0" w:space="0" w:color="auto"/>
          </w:divBdr>
        </w:div>
        <w:div w:id="246810424">
          <w:marLeft w:val="640"/>
          <w:marRight w:val="0"/>
          <w:marTop w:val="0"/>
          <w:marBottom w:val="0"/>
          <w:divBdr>
            <w:top w:val="none" w:sz="0" w:space="0" w:color="auto"/>
            <w:left w:val="none" w:sz="0" w:space="0" w:color="auto"/>
            <w:bottom w:val="none" w:sz="0" w:space="0" w:color="auto"/>
            <w:right w:val="none" w:sz="0" w:space="0" w:color="auto"/>
          </w:divBdr>
        </w:div>
        <w:div w:id="1873760863">
          <w:marLeft w:val="640"/>
          <w:marRight w:val="0"/>
          <w:marTop w:val="0"/>
          <w:marBottom w:val="0"/>
          <w:divBdr>
            <w:top w:val="none" w:sz="0" w:space="0" w:color="auto"/>
            <w:left w:val="none" w:sz="0" w:space="0" w:color="auto"/>
            <w:bottom w:val="none" w:sz="0" w:space="0" w:color="auto"/>
            <w:right w:val="none" w:sz="0" w:space="0" w:color="auto"/>
          </w:divBdr>
        </w:div>
        <w:div w:id="1671131698">
          <w:marLeft w:val="640"/>
          <w:marRight w:val="0"/>
          <w:marTop w:val="0"/>
          <w:marBottom w:val="0"/>
          <w:divBdr>
            <w:top w:val="none" w:sz="0" w:space="0" w:color="auto"/>
            <w:left w:val="none" w:sz="0" w:space="0" w:color="auto"/>
            <w:bottom w:val="none" w:sz="0" w:space="0" w:color="auto"/>
            <w:right w:val="none" w:sz="0" w:space="0" w:color="auto"/>
          </w:divBdr>
        </w:div>
        <w:div w:id="1937708541">
          <w:marLeft w:val="640"/>
          <w:marRight w:val="0"/>
          <w:marTop w:val="0"/>
          <w:marBottom w:val="0"/>
          <w:divBdr>
            <w:top w:val="none" w:sz="0" w:space="0" w:color="auto"/>
            <w:left w:val="none" w:sz="0" w:space="0" w:color="auto"/>
            <w:bottom w:val="none" w:sz="0" w:space="0" w:color="auto"/>
            <w:right w:val="none" w:sz="0" w:space="0" w:color="auto"/>
          </w:divBdr>
        </w:div>
        <w:div w:id="436602281">
          <w:marLeft w:val="640"/>
          <w:marRight w:val="0"/>
          <w:marTop w:val="0"/>
          <w:marBottom w:val="0"/>
          <w:divBdr>
            <w:top w:val="none" w:sz="0" w:space="0" w:color="auto"/>
            <w:left w:val="none" w:sz="0" w:space="0" w:color="auto"/>
            <w:bottom w:val="none" w:sz="0" w:space="0" w:color="auto"/>
            <w:right w:val="none" w:sz="0" w:space="0" w:color="auto"/>
          </w:divBdr>
        </w:div>
        <w:div w:id="2100637803">
          <w:marLeft w:val="640"/>
          <w:marRight w:val="0"/>
          <w:marTop w:val="0"/>
          <w:marBottom w:val="0"/>
          <w:divBdr>
            <w:top w:val="none" w:sz="0" w:space="0" w:color="auto"/>
            <w:left w:val="none" w:sz="0" w:space="0" w:color="auto"/>
            <w:bottom w:val="none" w:sz="0" w:space="0" w:color="auto"/>
            <w:right w:val="none" w:sz="0" w:space="0" w:color="auto"/>
          </w:divBdr>
        </w:div>
        <w:div w:id="967471618">
          <w:marLeft w:val="640"/>
          <w:marRight w:val="0"/>
          <w:marTop w:val="0"/>
          <w:marBottom w:val="0"/>
          <w:divBdr>
            <w:top w:val="none" w:sz="0" w:space="0" w:color="auto"/>
            <w:left w:val="none" w:sz="0" w:space="0" w:color="auto"/>
            <w:bottom w:val="none" w:sz="0" w:space="0" w:color="auto"/>
            <w:right w:val="none" w:sz="0" w:space="0" w:color="auto"/>
          </w:divBdr>
        </w:div>
        <w:div w:id="1373572491">
          <w:marLeft w:val="640"/>
          <w:marRight w:val="0"/>
          <w:marTop w:val="0"/>
          <w:marBottom w:val="0"/>
          <w:divBdr>
            <w:top w:val="none" w:sz="0" w:space="0" w:color="auto"/>
            <w:left w:val="none" w:sz="0" w:space="0" w:color="auto"/>
            <w:bottom w:val="none" w:sz="0" w:space="0" w:color="auto"/>
            <w:right w:val="none" w:sz="0" w:space="0" w:color="auto"/>
          </w:divBdr>
        </w:div>
        <w:div w:id="212280997">
          <w:marLeft w:val="640"/>
          <w:marRight w:val="0"/>
          <w:marTop w:val="0"/>
          <w:marBottom w:val="0"/>
          <w:divBdr>
            <w:top w:val="none" w:sz="0" w:space="0" w:color="auto"/>
            <w:left w:val="none" w:sz="0" w:space="0" w:color="auto"/>
            <w:bottom w:val="none" w:sz="0" w:space="0" w:color="auto"/>
            <w:right w:val="none" w:sz="0" w:space="0" w:color="auto"/>
          </w:divBdr>
        </w:div>
        <w:div w:id="1713312297">
          <w:marLeft w:val="640"/>
          <w:marRight w:val="0"/>
          <w:marTop w:val="0"/>
          <w:marBottom w:val="0"/>
          <w:divBdr>
            <w:top w:val="none" w:sz="0" w:space="0" w:color="auto"/>
            <w:left w:val="none" w:sz="0" w:space="0" w:color="auto"/>
            <w:bottom w:val="none" w:sz="0" w:space="0" w:color="auto"/>
            <w:right w:val="none" w:sz="0" w:space="0" w:color="auto"/>
          </w:divBdr>
        </w:div>
        <w:div w:id="330761206">
          <w:marLeft w:val="640"/>
          <w:marRight w:val="0"/>
          <w:marTop w:val="0"/>
          <w:marBottom w:val="0"/>
          <w:divBdr>
            <w:top w:val="none" w:sz="0" w:space="0" w:color="auto"/>
            <w:left w:val="none" w:sz="0" w:space="0" w:color="auto"/>
            <w:bottom w:val="none" w:sz="0" w:space="0" w:color="auto"/>
            <w:right w:val="none" w:sz="0" w:space="0" w:color="auto"/>
          </w:divBdr>
        </w:div>
        <w:div w:id="451939943">
          <w:marLeft w:val="640"/>
          <w:marRight w:val="0"/>
          <w:marTop w:val="0"/>
          <w:marBottom w:val="0"/>
          <w:divBdr>
            <w:top w:val="none" w:sz="0" w:space="0" w:color="auto"/>
            <w:left w:val="none" w:sz="0" w:space="0" w:color="auto"/>
            <w:bottom w:val="none" w:sz="0" w:space="0" w:color="auto"/>
            <w:right w:val="none" w:sz="0" w:space="0" w:color="auto"/>
          </w:divBdr>
        </w:div>
        <w:div w:id="418522765">
          <w:marLeft w:val="640"/>
          <w:marRight w:val="0"/>
          <w:marTop w:val="0"/>
          <w:marBottom w:val="0"/>
          <w:divBdr>
            <w:top w:val="none" w:sz="0" w:space="0" w:color="auto"/>
            <w:left w:val="none" w:sz="0" w:space="0" w:color="auto"/>
            <w:bottom w:val="none" w:sz="0" w:space="0" w:color="auto"/>
            <w:right w:val="none" w:sz="0" w:space="0" w:color="auto"/>
          </w:divBdr>
        </w:div>
        <w:div w:id="322469095">
          <w:marLeft w:val="640"/>
          <w:marRight w:val="0"/>
          <w:marTop w:val="0"/>
          <w:marBottom w:val="0"/>
          <w:divBdr>
            <w:top w:val="none" w:sz="0" w:space="0" w:color="auto"/>
            <w:left w:val="none" w:sz="0" w:space="0" w:color="auto"/>
            <w:bottom w:val="none" w:sz="0" w:space="0" w:color="auto"/>
            <w:right w:val="none" w:sz="0" w:space="0" w:color="auto"/>
          </w:divBdr>
        </w:div>
        <w:div w:id="1617442257">
          <w:marLeft w:val="640"/>
          <w:marRight w:val="0"/>
          <w:marTop w:val="0"/>
          <w:marBottom w:val="0"/>
          <w:divBdr>
            <w:top w:val="none" w:sz="0" w:space="0" w:color="auto"/>
            <w:left w:val="none" w:sz="0" w:space="0" w:color="auto"/>
            <w:bottom w:val="none" w:sz="0" w:space="0" w:color="auto"/>
            <w:right w:val="none" w:sz="0" w:space="0" w:color="auto"/>
          </w:divBdr>
        </w:div>
        <w:div w:id="1114177734">
          <w:marLeft w:val="640"/>
          <w:marRight w:val="0"/>
          <w:marTop w:val="0"/>
          <w:marBottom w:val="0"/>
          <w:divBdr>
            <w:top w:val="none" w:sz="0" w:space="0" w:color="auto"/>
            <w:left w:val="none" w:sz="0" w:space="0" w:color="auto"/>
            <w:bottom w:val="none" w:sz="0" w:space="0" w:color="auto"/>
            <w:right w:val="none" w:sz="0" w:space="0" w:color="auto"/>
          </w:divBdr>
        </w:div>
        <w:div w:id="2058432884">
          <w:marLeft w:val="640"/>
          <w:marRight w:val="0"/>
          <w:marTop w:val="0"/>
          <w:marBottom w:val="0"/>
          <w:divBdr>
            <w:top w:val="none" w:sz="0" w:space="0" w:color="auto"/>
            <w:left w:val="none" w:sz="0" w:space="0" w:color="auto"/>
            <w:bottom w:val="none" w:sz="0" w:space="0" w:color="auto"/>
            <w:right w:val="none" w:sz="0" w:space="0" w:color="auto"/>
          </w:divBdr>
        </w:div>
        <w:div w:id="1729457269">
          <w:marLeft w:val="640"/>
          <w:marRight w:val="0"/>
          <w:marTop w:val="0"/>
          <w:marBottom w:val="0"/>
          <w:divBdr>
            <w:top w:val="none" w:sz="0" w:space="0" w:color="auto"/>
            <w:left w:val="none" w:sz="0" w:space="0" w:color="auto"/>
            <w:bottom w:val="none" w:sz="0" w:space="0" w:color="auto"/>
            <w:right w:val="none" w:sz="0" w:space="0" w:color="auto"/>
          </w:divBdr>
        </w:div>
        <w:div w:id="619141370">
          <w:marLeft w:val="640"/>
          <w:marRight w:val="0"/>
          <w:marTop w:val="0"/>
          <w:marBottom w:val="0"/>
          <w:divBdr>
            <w:top w:val="none" w:sz="0" w:space="0" w:color="auto"/>
            <w:left w:val="none" w:sz="0" w:space="0" w:color="auto"/>
            <w:bottom w:val="none" w:sz="0" w:space="0" w:color="auto"/>
            <w:right w:val="none" w:sz="0" w:space="0" w:color="auto"/>
          </w:divBdr>
        </w:div>
        <w:div w:id="1130199181">
          <w:marLeft w:val="640"/>
          <w:marRight w:val="0"/>
          <w:marTop w:val="0"/>
          <w:marBottom w:val="0"/>
          <w:divBdr>
            <w:top w:val="none" w:sz="0" w:space="0" w:color="auto"/>
            <w:left w:val="none" w:sz="0" w:space="0" w:color="auto"/>
            <w:bottom w:val="none" w:sz="0" w:space="0" w:color="auto"/>
            <w:right w:val="none" w:sz="0" w:space="0" w:color="auto"/>
          </w:divBdr>
        </w:div>
        <w:div w:id="94714960">
          <w:marLeft w:val="640"/>
          <w:marRight w:val="0"/>
          <w:marTop w:val="0"/>
          <w:marBottom w:val="0"/>
          <w:divBdr>
            <w:top w:val="none" w:sz="0" w:space="0" w:color="auto"/>
            <w:left w:val="none" w:sz="0" w:space="0" w:color="auto"/>
            <w:bottom w:val="none" w:sz="0" w:space="0" w:color="auto"/>
            <w:right w:val="none" w:sz="0" w:space="0" w:color="auto"/>
          </w:divBdr>
        </w:div>
        <w:div w:id="983705767">
          <w:marLeft w:val="640"/>
          <w:marRight w:val="0"/>
          <w:marTop w:val="0"/>
          <w:marBottom w:val="0"/>
          <w:divBdr>
            <w:top w:val="none" w:sz="0" w:space="0" w:color="auto"/>
            <w:left w:val="none" w:sz="0" w:space="0" w:color="auto"/>
            <w:bottom w:val="none" w:sz="0" w:space="0" w:color="auto"/>
            <w:right w:val="none" w:sz="0" w:space="0" w:color="auto"/>
          </w:divBdr>
        </w:div>
        <w:div w:id="404960952">
          <w:marLeft w:val="640"/>
          <w:marRight w:val="0"/>
          <w:marTop w:val="0"/>
          <w:marBottom w:val="0"/>
          <w:divBdr>
            <w:top w:val="none" w:sz="0" w:space="0" w:color="auto"/>
            <w:left w:val="none" w:sz="0" w:space="0" w:color="auto"/>
            <w:bottom w:val="none" w:sz="0" w:space="0" w:color="auto"/>
            <w:right w:val="none" w:sz="0" w:space="0" w:color="auto"/>
          </w:divBdr>
        </w:div>
        <w:div w:id="1817842292">
          <w:marLeft w:val="640"/>
          <w:marRight w:val="0"/>
          <w:marTop w:val="0"/>
          <w:marBottom w:val="0"/>
          <w:divBdr>
            <w:top w:val="none" w:sz="0" w:space="0" w:color="auto"/>
            <w:left w:val="none" w:sz="0" w:space="0" w:color="auto"/>
            <w:bottom w:val="none" w:sz="0" w:space="0" w:color="auto"/>
            <w:right w:val="none" w:sz="0" w:space="0" w:color="auto"/>
          </w:divBdr>
        </w:div>
        <w:div w:id="1052852618">
          <w:marLeft w:val="640"/>
          <w:marRight w:val="0"/>
          <w:marTop w:val="0"/>
          <w:marBottom w:val="0"/>
          <w:divBdr>
            <w:top w:val="none" w:sz="0" w:space="0" w:color="auto"/>
            <w:left w:val="none" w:sz="0" w:space="0" w:color="auto"/>
            <w:bottom w:val="none" w:sz="0" w:space="0" w:color="auto"/>
            <w:right w:val="none" w:sz="0" w:space="0" w:color="auto"/>
          </w:divBdr>
        </w:div>
        <w:div w:id="1497649928">
          <w:marLeft w:val="640"/>
          <w:marRight w:val="0"/>
          <w:marTop w:val="0"/>
          <w:marBottom w:val="0"/>
          <w:divBdr>
            <w:top w:val="none" w:sz="0" w:space="0" w:color="auto"/>
            <w:left w:val="none" w:sz="0" w:space="0" w:color="auto"/>
            <w:bottom w:val="none" w:sz="0" w:space="0" w:color="auto"/>
            <w:right w:val="none" w:sz="0" w:space="0" w:color="auto"/>
          </w:divBdr>
        </w:div>
        <w:div w:id="1613366046">
          <w:marLeft w:val="640"/>
          <w:marRight w:val="0"/>
          <w:marTop w:val="0"/>
          <w:marBottom w:val="0"/>
          <w:divBdr>
            <w:top w:val="none" w:sz="0" w:space="0" w:color="auto"/>
            <w:left w:val="none" w:sz="0" w:space="0" w:color="auto"/>
            <w:bottom w:val="none" w:sz="0" w:space="0" w:color="auto"/>
            <w:right w:val="none" w:sz="0" w:space="0" w:color="auto"/>
          </w:divBdr>
        </w:div>
        <w:div w:id="925767102">
          <w:marLeft w:val="640"/>
          <w:marRight w:val="0"/>
          <w:marTop w:val="0"/>
          <w:marBottom w:val="0"/>
          <w:divBdr>
            <w:top w:val="none" w:sz="0" w:space="0" w:color="auto"/>
            <w:left w:val="none" w:sz="0" w:space="0" w:color="auto"/>
            <w:bottom w:val="none" w:sz="0" w:space="0" w:color="auto"/>
            <w:right w:val="none" w:sz="0" w:space="0" w:color="auto"/>
          </w:divBdr>
        </w:div>
        <w:div w:id="1260865940">
          <w:marLeft w:val="640"/>
          <w:marRight w:val="0"/>
          <w:marTop w:val="0"/>
          <w:marBottom w:val="0"/>
          <w:divBdr>
            <w:top w:val="none" w:sz="0" w:space="0" w:color="auto"/>
            <w:left w:val="none" w:sz="0" w:space="0" w:color="auto"/>
            <w:bottom w:val="none" w:sz="0" w:space="0" w:color="auto"/>
            <w:right w:val="none" w:sz="0" w:space="0" w:color="auto"/>
          </w:divBdr>
        </w:div>
        <w:div w:id="1505171965">
          <w:marLeft w:val="640"/>
          <w:marRight w:val="0"/>
          <w:marTop w:val="0"/>
          <w:marBottom w:val="0"/>
          <w:divBdr>
            <w:top w:val="none" w:sz="0" w:space="0" w:color="auto"/>
            <w:left w:val="none" w:sz="0" w:space="0" w:color="auto"/>
            <w:bottom w:val="none" w:sz="0" w:space="0" w:color="auto"/>
            <w:right w:val="none" w:sz="0" w:space="0" w:color="auto"/>
          </w:divBdr>
        </w:div>
        <w:div w:id="953512770">
          <w:marLeft w:val="640"/>
          <w:marRight w:val="0"/>
          <w:marTop w:val="0"/>
          <w:marBottom w:val="0"/>
          <w:divBdr>
            <w:top w:val="none" w:sz="0" w:space="0" w:color="auto"/>
            <w:left w:val="none" w:sz="0" w:space="0" w:color="auto"/>
            <w:bottom w:val="none" w:sz="0" w:space="0" w:color="auto"/>
            <w:right w:val="none" w:sz="0" w:space="0" w:color="auto"/>
          </w:divBdr>
        </w:div>
        <w:div w:id="1080174907">
          <w:marLeft w:val="640"/>
          <w:marRight w:val="0"/>
          <w:marTop w:val="0"/>
          <w:marBottom w:val="0"/>
          <w:divBdr>
            <w:top w:val="none" w:sz="0" w:space="0" w:color="auto"/>
            <w:left w:val="none" w:sz="0" w:space="0" w:color="auto"/>
            <w:bottom w:val="none" w:sz="0" w:space="0" w:color="auto"/>
            <w:right w:val="none" w:sz="0" w:space="0" w:color="auto"/>
          </w:divBdr>
        </w:div>
        <w:div w:id="1257327928">
          <w:marLeft w:val="640"/>
          <w:marRight w:val="0"/>
          <w:marTop w:val="0"/>
          <w:marBottom w:val="0"/>
          <w:divBdr>
            <w:top w:val="none" w:sz="0" w:space="0" w:color="auto"/>
            <w:left w:val="none" w:sz="0" w:space="0" w:color="auto"/>
            <w:bottom w:val="none" w:sz="0" w:space="0" w:color="auto"/>
            <w:right w:val="none" w:sz="0" w:space="0" w:color="auto"/>
          </w:divBdr>
        </w:div>
        <w:div w:id="1559592012">
          <w:marLeft w:val="640"/>
          <w:marRight w:val="0"/>
          <w:marTop w:val="0"/>
          <w:marBottom w:val="0"/>
          <w:divBdr>
            <w:top w:val="none" w:sz="0" w:space="0" w:color="auto"/>
            <w:left w:val="none" w:sz="0" w:space="0" w:color="auto"/>
            <w:bottom w:val="none" w:sz="0" w:space="0" w:color="auto"/>
            <w:right w:val="none" w:sz="0" w:space="0" w:color="auto"/>
          </w:divBdr>
        </w:div>
        <w:div w:id="981546037">
          <w:marLeft w:val="640"/>
          <w:marRight w:val="0"/>
          <w:marTop w:val="0"/>
          <w:marBottom w:val="0"/>
          <w:divBdr>
            <w:top w:val="none" w:sz="0" w:space="0" w:color="auto"/>
            <w:left w:val="none" w:sz="0" w:space="0" w:color="auto"/>
            <w:bottom w:val="none" w:sz="0" w:space="0" w:color="auto"/>
            <w:right w:val="none" w:sz="0" w:space="0" w:color="auto"/>
          </w:divBdr>
        </w:div>
        <w:div w:id="249311283">
          <w:marLeft w:val="640"/>
          <w:marRight w:val="0"/>
          <w:marTop w:val="0"/>
          <w:marBottom w:val="0"/>
          <w:divBdr>
            <w:top w:val="none" w:sz="0" w:space="0" w:color="auto"/>
            <w:left w:val="none" w:sz="0" w:space="0" w:color="auto"/>
            <w:bottom w:val="none" w:sz="0" w:space="0" w:color="auto"/>
            <w:right w:val="none" w:sz="0" w:space="0" w:color="auto"/>
          </w:divBdr>
        </w:div>
        <w:div w:id="1451703952">
          <w:marLeft w:val="640"/>
          <w:marRight w:val="0"/>
          <w:marTop w:val="0"/>
          <w:marBottom w:val="0"/>
          <w:divBdr>
            <w:top w:val="none" w:sz="0" w:space="0" w:color="auto"/>
            <w:left w:val="none" w:sz="0" w:space="0" w:color="auto"/>
            <w:bottom w:val="none" w:sz="0" w:space="0" w:color="auto"/>
            <w:right w:val="none" w:sz="0" w:space="0" w:color="auto"/>
          </w:divBdr>
        </w:div>
        <w:div w:id="2083916054">
          <w:marLeft w:val="640"/>
          <w:marRight w:val="0"/>
          <w:marTop w:val="0"/>
          <w:marBottom w:val="0"/>
          <w:divBdr>
            <w:top w:val="none" w:sz="0" w:space="0" w:color="auto"/>
            <w:left w:val="none" w:sz="0" w:space="0" w:color="auto"/>
            <w:bottom w:val="none" w:sz="0" w:space="0" w:color="auto"/>
            <w:right w:val="none" w:sz="0" w:space="0" w:color="auto"/>
          </w:divBdr>
        </w:div>
        <w:div w:id="802767727">
          <w:marLeft w:val="640"/>
          <w:marRight w:val="0"/>
          <w:marTop w:val="0"/>
          <w:marBottom w:val="0"/>
          <w:divBdr>
            <w:top w:val="none" w:sz="0" w:space="0" w:color="auto"/>
            <w:left w:val="none" w:sz="0" w:space="0" w:color="auto"/>
            <w:bottom w:val="none" w:sz="0" w:space="0" w:color="auto"/>
            <w:right w:val="none" w:sz="0" w:space="0" w:color="auto"/>
          </w:divBdr>
        </w:div>
        <w:div w:id="895967511">
          <w:marLeft w:val="640"/>
          <w:marRight w:val="0"/>
          <w:marTop w:val="0"/>
          <w:marBottom w:val="0"/>
          <w:divBdr>
            <w:top w:val="none" w:sz="0" w:space="0" w:color="auto"/>
            <w:left w:val="none" w:sz="0" w:space="0" w:color="auto"/>
            <w:bottom w:val="none" w:sz="0" w:space="0" w:color="auto"/>
            <w:right w:val="none" w:sz="0" w:space="0" w:color="auto"/>
          </w:divBdr>
        </w:div>
        <w:div w:id="1463302990">
          <w:marLeft w:val="640"/>
          <w:marRight w:val="0"/>
          <w:marTop w:val="0"/>
          <w:marBottom w:val="0"/>
          <w:divBdr>
            <w:top w:val="none" w:sz="0" w:space="0" w:color="auto"/>
            <w:left w:val="none" w:sz="0" w:space="0" w:color="auto"/>
            <w:bottom w:val="none" w:sz="0" w:space="0" w:color="auto"/>
            <w:right w:val="none" w:sz="0" w:space="0" w:color="auto"/>
          </w:divBdr>
        </w:div>
        <w:div w:id="1261642623">
          <w:marLeft w:val="640"/>
          <w:marRight w:val="0"/>
          <w:marTop w:val="0"/>
          <w:marBottom w:val="0"/>
          <w:divBdr>
            <w:top w:val="none" w:sz="0" w:space="0" w:color="auto"/>
            <w:left w:val="none" w:sz="0" w:space="0" w:color="auto"/>
            <w:bottom w:val="none" w:sz="0" w:space="0" w:color="auto"/>
            <w:right w:val="none" w:sz="0" w:space="0" w:color="auto"/>
          </w:divBdr>
        </w:div>
        <w:div w:id="367796533">
          <w:marLeft w:val="640"/>
          <w:marRight w:val="0"/>
          <w:marTop w:val="0"/>
          <w:marBottom w:val="0"/>
          <w:divBdr>
            <w:top w:val="none" w:sz="0" w:space="0" w:color="auto"/>
            <w:left w:val="none" w:sz="0" w:space="0" w:color="auto"/>
            <w:bottom w:val="none" w:sz="0" w:space="0" w:color="auto"/>
            <w:right w:val="none" w:sz="0" w:space="0" w:color="auto"/>
          </w:divBdr>
        </w:div>
        <w:div w:id="965311268">
          <w:marLeft w:val="640"/>
          <w:marRight w:val="0"/>
          <w:marTop w:val="0"/>
          <w:marBottom w:val="0"/>
          <w:divBdr>
            <w:top w:val="none" w:sz="0" w:space="0" w:color="auto"/>
            <w:left w:val="none" w:sz="0" w:space="0" w:color="auto"/>
            <w:bottom w:val="none" w:sz="0" w:space="0" w:color="auto"/>
            <w:right w:val="none" w:sz="0" w:space="0" w:color="auto"/>
          </w:divBdr>
        </w:div>
        <w:div w:id="1787580885">
          <w:marLeft w:val="640"/>
          <w:marRight w:val="0"/>
          <w:marTop w:val="0"/>
          <w:marBottom w:val="0"/>
          <w:divBdr>
            <w:top w:val="none" w:sz="0" w:space="0" w:color="auto"/>
            <w:left w:val="none" w:sz="0" w:space="0" w:color="auto"/>
            <w:bottom w:val="none" w:sz="0" w:space="0" w:color="auto"/>
            <w:right w:val="none" w:sz="0" w:space="0" w:color="auto"/>
          </w:divBdr>
        </w:div>
        <w:div w:id="178861777">
          <w:marLeft w:val="640"/>
          <w:marRight w:val="0"/>
          <w:marTop w:val="0"/>
          <w:marBottom w:val="0"/>
          <w:divBdr>
            <w:top w:val="none" w:sz="0" w:space="0" w:color="auto"/>
            <w:left w:val="none" w:sz="0" w:space="0" w:color="auto"/>
            <w:bottom w:val="none" w:sz="0" w:space="0" w:color="auto"/>
            <w:right w:val="none" w:sz="0" w:space="0" w:color="auto"/>
          </w:divBdr>
        </w:div>
        <w:div w:id="273833940">
          <w:marLeft w:val="640"/>
          <w:marRight w:val="0"/>
          <w:marTop w:val="0"/>
          <w:marBottom w:val="0"/>
          <w:divBdr>
            <w:top w:val="none" w:sz="0" w:space="0" w:color="auto"/>
            <w:left w:val="none" w:sz="0" w:space="0" w:color="auto"/>
            <w:bottom w:val="none" w:sz="0" w:space="0" w:color="auto"/>
            <w:right w:val="none" w:sz="0" w:space="0" w:color="auto"/>
          </w:divBdr>
        </w:div>
        <w:div w:id="31881485">
          <w:marLeft w:val="640"/>
          <w:marRight w:val="0"/>
          <w:marTop w:val="0"/>
          <w:marBottom w:val="0"/>
          <w:divBdr>
            <w:top w:val="none" w:sz="0" w:space="0" w:color="auto"/>
            <w:left w:val="none" w:sz="0" w:space="0" w:color="auto"/>
            <w:bottom w:val="none" w:sz="0" w:space="0" w:color="auto"/>
            <w:right w:val="none" w:sz="0" w:space="0" w:color="auto"/>
          </w:divBdr>
        </w:div>
        <w:div w:id="995307763">
          <w:marLeft w:val="640"/>
          <w:marRight w:val="0"/>
          <w:marTop w:val="0"/>
          <w:marBottom w:val="0"/>
          <w:divBdr>
            <w:top w:val="none" w:sz="0" w:space="0" w:color="auto"/>
            <w:left w:val="none" w:sz="0" w:space="0" w:color="auto"/>
            <w:bottom w:val="none" w:sz="0" w:space="0" w:color="auto"/>
            <w:right w:val="none" w:sz="0" w:space="0" w:color="auto"/>
          </w:divBdr>
        </w:div>
        <w:div w:id="71663344">
          <w:marLeft w:val="640"/>
          <w:marRight w:val="0"/>
          <w:marTop w:val="0"/>
          <w:marBottom w:val="0"/>
          <w:divBdr>
            <w:top w:val="none" w:sz="0" w:space="0" w:color="auto"/>
            <w:left w:val="none" w:sz="0" w:space="0" w:color="auto"/>
            <w:bottom w:val="none" w:sz="0" w:space="0" w:color="auto"/>
            <w:right w:val="none" w:sz="0" w:space="0" w:color="auto"/>
          </w:divBdr>
        </w:div>
        <w:div w:id="195778109">
          <w:marLeft w:val="640"/>
          <w:marRight w:val="0"/>
          <w:marTop w:val="0"/>
          <w:marBottom w:val="0"/>
          <w:divBdr>
            <w:top w:val="none" w:sz="0" w:space="0" w:color="auto"/>
            <w:left w:val="none" w:sz="0" w:space="0" w:color="auto"/>
            <w:bottom w:val="none" w:sz="0" w:space="0" w:color="auto"/>
            <w:right w:val="none" w:sz="0" w:space="0" w:color="auto"/>
          </w:divBdr>
        </w:div>
        <w:div w:id="574049702">
          <w:marLeft w:val="640"/>
          <w:marRight w:val="0"/>
          <w:marTop w:val="0"/>
          <w:marBottom w:val="0"/>
          <w:divBdr>
            <w:top w:val="none" w:sz="0" w:space="0" w:color="auto"/>
            <w:left w:val="none" w:sz="0" w:space="0" w:color="auto"/>
            <w:bottom w:val="none" w:sz="0" w:space="0" w:color="auto"/>
            <w:right w:val="none" w:sz="0" w:space="0" w:color="auto"/>
          </w:divBdr>
        </w:div>
        <w:div w:id="1390422104">
          <w:marLeft w:val="640"/>
          <w:marRight w:val="0"/>
          <w:marTop w:val="0"/>
          <w:marBottom w:val="0"/>
          <w:divBdr>
            <w:top w:val="none" w:sz="0" w:space="0" w:color="auto"/>
            <w:left w:val="none" w:sz="0" w:space="0" w:color="auto"/>
            <w:bottom w:val="none" w:sz="0" w:space="0" w:color="auto"/>
            <w:right w:val="none" w:sz="0" w:space="0" w:color="auto"/>
          </w:divBdr>
        </w:div>
        <w:div w:id="2142265328">
          <w:marLeft w:val="640"/>
          <w:marRight w:val="0"/>
          <w:marTop w:val="0"/>
          <w:marBottom w:val="0"/>
          <w:divBdr>
            <w:top w:val="none" w:sz="0" w:space="0" w:color="auto"/>
            <w:left w:val="none" w:sz="0" w:space="0" w:color="auto"/>
            <w:bottom w:val="none" w:sz="0" w:space="0" w:color="auto"/>
            <w:right w:val="none" w:sz="0" w:space="0" w:color="auto"/>
          </w:divBdr>
        </w:div>
        <w:div w:id="71241587">
          <w:marLeft w:val="640"/>
          <w:marRight w:val="0"/>
          <w:marTop w:val="0"/>
          <w:marBottom w:val="0"/>
          <w:divBdr>
            <w:top w:val="none" w:sz="0" w:space="0" w:color="auto"/>
            <w:left w:val="none" w:sz="0" w:space="0" w:color="auto"/>
            <w:bottom w:val="none" w:sz="0" w:space="0" w:color="auto"/>
            <w:right w:val="none" w:sz="0" w:space="0" w:color="auto"/>
          </w:divBdr>
        </w:div>
        <w:div w:id="1251156776">
          <w:marLeft w:val="640"/>
          <w:marRight w:val="0"/>
          <w:marTop w:val="0"/>
          <w:marBottom w:val="0"/>
          <w:divBdr>
            <w:top w:val="none" w:sz="0" w:space="0" w:color="auto"/>
            <w:left w:val="none" w:sz="0" w:space="0" w:color="auto"/>
            <w:bottom w:val="none" w:sz="0" w:space="0" w:color="auto"/>
            <w:right w:val="none" w:sz="0" w:space="0" w:color="auto"/>
          </w:divBdr>
        </w:div>
        <w:div w:id="1111246155">
          <w:marLeft w:val="640"/>
          <w:marRight w:val="0"/>
          <w:marTop w:val="0"/>
          <w:marBottom w:val="0"/>
          <w:divBdr>
            <w:top w:val="none" w:sz="0" w:space="0" w:color="auto"/>
            <w:left w:val="none" w:sz="0" w:space="0" w:color="auto"/>
            <w:bottom w:val="none" w:sz="0" w:space="0" w:color="auto"/>
            <w:right w:val="none" w:sz="0" w:space="0" w:color="auto"/>
          </w:divBdr>
        </w:div>
        <w:div w:id="1221868941">
          <w:marLeft w:val="640"/>
          <w:marRight w:val="0"/>
          <w:marTop w:val="0"/>
          <w:marBottom w:val="0"/>
          <w:divBdr>
            <w:top w:val="none" w:sz="0" w:space="0" w:color="auto"/>
            <w:left w:val="none" w:sz="0" w:space="0" w:color="auto"/>
            <w:bottom w:val="none" w:sz="0" w:space="0" w:color="auto"/>
            <w:right w:val="none" w:sz="0" w:space="0" w:color="auto"/>
          </w:divBdr>
        </w:div>
        <w:div w:id="155338985">
          <w:marLeft w:val="640"/>
          <w:marRight w:val="0"/>
          <w:marTop w:val="0"/>
          <w:marBottom w:val="0"/>
          <w:divBdr>
            <w:top w:val="none" w:sz="0" w:space="0" w:color="auto"/>
            <w:left w:val="none" w:sz="0" w:space="0" w:color="auto"/>
            <w:bottom w:val="none" w:sz="0" w:space="0" w:color="auto"/>
            <w:right w:val="none" w:sz="0" w:space="0" w:color="auto"/>
          </w:divBdr>
        </w:div>
        <w:div w:id="1918395712">
          <w:marLeft w:val="640"/>
          <w:marRight w:val="0"/>
          <w:marTop w:val="0"/>
          <w:marBottom w:val="0"/>
          <w:divBdr>
            <w:top w:val="none" w:sz="0" w:space="0" w:color="auto"/>
            <w:left w:val="none" w:sz="0" w:space="0" w:color="auto"/>
            <w:bottom w:val="none" w:sz="0" w:space="0" w:color="auto"/>
            <w:right w:val="none" w:sz="0" w:space="0" w:color="auto"/>
          </w:divBdr>
        </w:div>
        <w:div w:id="458961751">
          <w:marLeft w:val="640"/>
          <w:marRight w:val="0"/>
          <w:marTop w:val="0"/>
          <w:marBottom w:val="0"/>
          <w:divBdr>
            <w:top w:val="none" w:sz="0" w:space="0" w:color="auto"/>
            <w:left w:val="none" w:sz="0" w:space="0" w:color="auto"/>
            <w:bottom w:val="none" w:sz="0" w:space="0" w:color="auto"/>
            <w:right w:val="none" w:sz="0" w:space="0" w:color="auto"/>
          </w:divBdr>
        </w:div>
        <w:div w:id="627051228">
          <w:marLeft w:val="640"/>
          <w:marRight w:val="0"/>
          <w:marTop w:val="0"/>
          <w:marBottom w:val="0"/>
          <w:divBdr>
            <w:top w:val="none" w:sz="0" w:space="0" w:color="auto"/>
            <w:left w:val="none" w:sz="0" w:space="0" w:color="auto"/>
            <w:bottom w:val="none" w:sz="0" w:space="0" w:color="auto"/>
            <w:right w:val="none" w:sz="0" w:space="0" w:color="auto"/>
          </w:divBdr>
        </w:div>
        <w:div w:id="242181052">
          <w:marLeft w:val="640"/>
          <w:marRight w:val="0"/>
          <w:marTop w:val="0"/>
          <w:marBottom w:val="0"/>
          <w:divBdr>
            <w:top w:val="none" w:sz="0" w:space="0" w:color="auto"/>
            <w:left w:val="none" w:sz="0" w:space="0" w:color="auto"/>
            <w:bottom w:val="none" w:sz="0" w:space="0" w:color="auto"/>
            <w:right w:val="none" w:sz="0" w:space="0" w:color="auto"/>
          </w:divBdr>
        </w:div>
        <w:div w:id="1637368547">
          <w:marLeft w:val="640"/>
          <w:marRight w:val="0"/>
          <w:marTop w:val="0"/>
          <w:marBottom w:val="0"/>
          <w:divBdr>
            <w:top w:val="none" w:sz="0" w:space="0" w:color="auto"/>
            <w:left w:val="none" w:sz="0" w:space="0" w:color="auto"/>
            <w:bottom w:val="none" w:sz="0" w:space="0" w:color="auto"/>
            <w:right w:val="none" w:sz="0" w:space="0" w:color="auto"/>
          </w:divBdr>
        </w:div>
        <w:div w:id="8722571">
          <w:marLeft w:val="640"/>
          <w:marRight w:val="0"/>
          <w:marTop w:val="0"/>
          <w:marBottom w:val="0"/>
          <w:divBdr>
            <w:top w:val="none" w:sz="0" w:space="0" w:color="auto"/>
            <w:left w:val="none" w:sz="0" w:space="0" w:color="auto"/>
            <w:bottom w:val="none" w:sz="0" w:space="0" w:color="auto"/>
            <w:right w:val="none" w:sz="0" w:space="0" w:color="auto"/>
          </w:divBdr>
        </w:div>
        <w:div w:id="137386247">
          <w:marLeft w:val="640"/>
          <w:marRight w:val="0"/>
          <w:marTop w:val="0"/>
          <w:marBottom w:val="0"/>
          <w:divBdr>
            <w:top w:val="none" w:sz="0" w:space="0" w:color="auto"/>
            <w:left w:val="none" w:sz="0" w:space="0" w:color="auto"/>
            <w:bottom w:val="none" w:sz="0" w:space="0" w:color="auto"/>
            <w:right w:val="none" w:sz="0" w:space="0" w:color="auto"/>
          </w:divBdr>
        </w:div>
        <w:div w:id="646983347">
          <w:marLeft w:val="640"/>
          <w:marRight w:val="0"/>
          <w:marTop w:val="0"/>
          <w:marBottom w:val="0"/>
          <w:divBdr>
            <w:top w:val="none" w:sz="0" w:space="0" w:color="auto"/>
            <w:left w:val="none" w:sz="0" w:space="0" w:color="auto"/>
            <w:bottom w:val="none" w:sz="0" w:space="0" w:color="auto"/>
            <w:right w:val="none" w:sz="0" w:space="0" w:color="auto"/>
          </w:divBdr>
        </w:div>
        <w:div w:id="1418407033">
          <w:marLeft w:val="640"/>
          <w:marRight w:val="0"/>
          <w:marTop w:val="0"/>
          <w:marBottom w:val="0"/>
          <w:divBdr>
            <w:top w:val="none" w:sz="0" w:space="0" w:color="auto"/>
            <w:left w:val="none" w:sz="0" w:space="0" w:color="auto"/>
            <w:bottom w:val="none" w:sz="0" w:space="0" w:color="auto"/>
            <w:right w:val="none" w:sz="0" w:space="0" w:color="auto"/>
          </w:divBdr>
        </w:div>
        <w:div w:id="1857385193">
          <w:marLeft w:val="640"/>
          <w:marRight w:val="0"/>
          <w:marTop w:val="0"/>
          <w:marBottom w:val="0"/>
          <w:divBdr>
            <w:top w:val="none" w:sz="0" w:space="0" w:color="auto"/>
            <w:left w:val="none" w:sz="0" w:space="0" w:color="auto"/>
            <w:bottom w:val="none" w:sz="0" w:space="0" w:color="auto"/>
            <w:right w:val="none" w:sz="0" w:space="0" w:color="auto"/>
          </w:divBdr>
        </w:div>
        <w:div w:id="752748699">
          <w:marLeft w:val="640"/>
          <w:marRight w:val="0"/>
          <w:marTop w:val="0"/>
          <w:marBottom w:val="0"/>
          <w:divBdr>
            <w:top w:val="none" w:sz="0" w:space="0" w:color="auto"/>
            <w:left w:val="none" w:sz="0" w:space="0" w:color="auto"/>
            <w:bottom w:val="none" w:sz="0" w:space="0" w:color="auto"/>
            <w:right w:val="none" w:sz="0" w:space="0" w:color="auto"/>
          </w:divBdr>
        </w:div>
        <w:div w:id="754282464">
          <w:marLeft w:val="640"/>
          <w:marRight w:val="0"/>
          <w:marTop w:val="0"/>
          <w:marBottom w:val="0"/>
          <w:divBdr>
            <w:top w:val="none" w:sz="0" w:space="0" w:color="auto"/>
            <w:left w:val="none" w:sz="0" w:space="0" w:color="auto"/>
            <w:bottom w:val="none" w:sz="0" w:space="0" w:color="auto"/>
            <w:right w:val="none" w:sz="0" w:space="0" w:color="auto"/>
          </w:divBdr>
        </w:div>
        <w:div w:id="1542356204">
          <w:marLeft w:val="640"/>
          <w:marRight w:val="0"/>
          <w:marTop w:val="0"/>
          <w:marBottom w:val="0"/>
          <w:divBdr>
            <w:top w:val="none" w:sz="0" w:space="0" w:color="auto"/>
            <w:left w:val="none" w:sz="0" w:space="0" w:color="auto"/>
            <w:bottom w:val="none" w:sz="0" w:space="0" w:color="auto"/>
            <w:right w:val="none" w:sz="0" w:space="0" w:color="auto"/>
          </w:divBdr>
        </w:div>
        <w:div w:id="705377260">
          <w:marLeft w:val="640"/>
          <w:marRight w:val="0"/>
          <w:marTop w:val="0"/>
          <w:marBottom w:val="0"/>
          <w:divBdr>
            <w:top w:val="none" w:sz="0" w:space="0" w:color="auto"/>
            <w:left w:val="none" w:sz="0" w:space="0" w:color="auto"/>
            <w:bottom w:val="none" w:sz="0" w:space="0" w:color="auto"/>
            <w:right w:val="none" w:sz="0" w:space="0" w:color="auto"/>
          </w:divBdr>
        </w:div>
        <w:div w:id="1642812034">
          <w:marLeft w:val="640"/>
          <w:marRight w:val="0"/>
          <w:marTop w:val="0"/>
          <w:marBottom w:val="0"/>
          <w:divBdr>
            <w:top w:val="none" w:sz="0" w:space="0" w:color="auto"/>
            <w:left w:val="none" w:sz="0" w:space="0" w:color="auto"/>
            <w:bottom w:val="none" w:sz="0" w:space="0" w:color="auto"/>
            <w:right w:val="none" w:sz="0" w:space="0" w:color="auto"/>
          </w:divBdr>
        </w:div>
        <w:div w:id="675763374">
          <w:marLeft w:val="640"/>
          <w:marRight w:val="0"/>
          <w:marTop w:val="0"/>
          <w:marBottom w:val="0"/>
          <w:divBdr>
            <w:top w:val="none" w:sz="0" w:space="0" w:color="auto"/>
            <w:left w:val="none" w:sz="0" w:space="0" w:color="auto"/>
            <w:bottom w:val="none" w:sz="0" w:space="0" w:color="auto"/>
            <w:right w:val="none" w:sz="0" w:space="0" w:color="auto"/>
          </w:divBdr>
        </w:div>
        <w:div w:id="1119225134">
          <w:marLeft w:val="640"/>
          <w:marRight w:val="0"/>
          <w:marTop w:val="0"/>
          <w:marBottom w:val="0"/>
          <w:divBdr>
            <w:top w:val="none" w:sz="0" w:space="0" w:color="auto"/>
            <w:left w:val="none" w:sz="0" w:space="0" w:color="auto"/>
            <w:bottom w:val="none" w:sz="0" w:space="0" w:color="auto"/>
            <w:right w:val="none" w:sz="0" w:space="0" w:color="auto"/>
          </w:divBdr>
        </w:div>
        <w:div w:id="188032081">
          <w:marLeft w:val="640"/>
          <w:marRight w:val="0"/>
          <w:marTop w:val="0"/>
          <w:marBottom w:val="0"/>
          <w:divBdr>
            <w:top w:val="none" w:sz="0" w:space="0" w:color="auto"/>
            <w:left w:val="none" w:sz="0" w:space="0" w:color="auto"/>
            <w:bottom w:val="none" w:sz="0" w:space="0" w:color="auto"/>
            <w:right w:val="none" w:sz="0" w:space="0" w:color="auto"/>
          </w:divBdr>
        </w:div>
        <w:div w:id="1448086233">
          <w:marLeft w:val="640"/>
          <w:marRight w:val="0"/>
          <w:marTop w:val="0"/>
          <w:marBottom w:val="0"/>
          <w:divBdr>
            <w:top w:val="none" w:sz="0" w:space="0" w:color="auto"/>
            <w:left w:val="none" w:sz="0" w:space="0" w:color="auto"/>
            <w:bottom w:val="none" w:sz="0" w:space="0" w:color="auto"/>
            <w:right w:val="none" w:sz="0" w:space="0" w:color="auto"/>
          </w:divBdr>
        </w:div>
        <w:div w:id="960306191">
          <w:marLeft w:val="640"/>
          <w:marRight w:val="0"/>
          <w:marTop w:val="0"/>
          <w:marBottom w:val="0"/>
          <w:divBdr>
            <w:top w:val="none" w:sz="0" w:space="0" w:color="auto"/>
            <w:left w:val="none" w:sz="0" w:space="0" w:color="auto"/>
            <w:bottom w:val="none" w:sz="0" w:space="0" w:color="auto"/>
            <w:right w:val="none" w:sz="0" w:space="0" w:color="auto"/>
          </w:divBdr>
        </w:div>
        <w:div w:id="896626559">
          <w:marLeft w:val="640"/>
          <w:marRight w:val="0"/>
          <w:marTop w:val="0"/>
          <w:marBottom w:val="0"/>
          <w:divBdr>
            <w:top w:val="none" w:sz="0" w:space="0" w:color="auto"/>
            <w:left w:val="none" w:sz="0" w:space="0" w:color="auto"/>
            <w:bottom w:val="none" w:sz="0" w:space="0" w:color="auto"/>
            <w:right w:val="none" w:sz="0" w:space="0" w:color="auto"/>
          </w:divBdr>
        </w:div>
        <w:div w:id="885605871">
          <w:marLeft w:val="640"/>
          <w:marRight w:val="0"/>
          <w:marTop w:val="0"/>
          <w:marBottom w:val="0"/>
          <w:divBdr>
            <w:top w:val="none" w:sz="0" w:space="0" w:color="auto"/>
            <w:left w:val="none" w:sz="0" w:space="0" w:color="auto"/>
            <w:bottom w:val="none" w:sz="0" w:space="0" w:color="auto"/>
            <w:right w:val="none" w:sz="0" w:space="0" w:color="auto"/>
          </w:divBdr>
        </w:div>
        <w:div w:id="760487029">
          <w:marLeft w:val="640"/>
          <w:marRight w:val="0"/>
          <w:marTop w:val="0"/>
          <w:marBottom w:val="0"/>
          <w:divBdr>
            <w:top w:val="none" w:sz="0" w:space="0" w:color="auto"/>
            <w:left w:val="none" w:sz="0" w:space="0" w:color="auto"/>
            <w:bottom w:val="none" w:sz="0" w:space="0" w:color="auto"/>
            <w:right w:val="none" w:sz="0" w:space="0" w:color="auto"/>
          </w:divBdr>
        </w:div>
        <w:div w:id="1278675950">
          <w:marLeft w:val="640"/>
          <w:marRight w:val="0"/>
          <w:marTop w:val="0"/>
          <w:marBottom w:val="0"/>
          <w:divBdr>
            <w:top w:val="none" w:sz="0" w:space="0" w:color="auto"/>
            <w:left w:val="none" w:sz="0" w:space="0" w:color="auto"/>
            <w:bottom w:val="none" w:sz="0" w:space="0" w:color="auto"/>
            <w:right w:val="none" w:sz="0" w:space="0" w:color="auto"/>
          </w:divBdr>
        </w:div>
      </w:divsChild>
    </w:div>
    <w:div w:id="735670077">
      <w:bodyDiv w:val="1"/>
      <w:marLeft w:val="0"/>
      <w:marRight w:val="0"/>
      <w:marTop w:val="0"/>
      <w:marBottom w:val="0"/>
      <w:divBdr>
        <w:top w:val="none" w:sz="0" w:space="0" w:color="auto"/>
        <w:left w:val="none" w:sz="0" w:space="0" w:color="auto"/>
        <w:bottom w:val="none" w:sz="0" w:space="0" w:color="auto"/>
        <w:right w:val="none" w:sz="0" w:space="0" w:color="auto"/>
      </w:divBdr>
      <w:divsChild>
        <w:div w:id="1273980635">
          <w:marLeft w:val="640"/>
          <w:marRight w:val="0"/>
          <w:marTop w:val="0"/>
          <w:marBottom w:val="0"/>
          <w:divBdr>
            <w:top w:val="none" w:sz="0" w:space="0" w:color="auto"/>
            <w:left w:val="none" w:sz="0" w:space="0" w:color="auto"/>
            <w:bottom w:val="none" w:sz="0" w:space="0" w:color="auto"/>
            <w:right w:val="none" w:sz="0" w:space="0" w:color="auto"/>
          </w:divBdr>
        </w:div>
        <w:div w:id="2093158956">
          <w:marLeft w:val="640"/>
          <w:marRight w:val="0"/>
          <w:marTop w:val="0"/>
          <w:marBottom w:val="0"/>
          <w:divBdr>
            <w:top w:val="none" w:sz="0" w:space="0" w:color="auto"/>
            <w:left w:val="none" w:sz="0" w:space="0" w:color="auto"/>
            <w:bottom w:val="none" w:sz="0" w:space="0" w:color="auto"/>
            <w:right w:val="none" w:sz="0" w:space="0" w:color="auto"/>
          </w:divBdr>
        </w:div>
        <w:div w:id="1449274192">
          <w:marLeft w:val="640"/>
          <w:marRight w:val="0"/>
          <w:marTop w:val="0"/>
          <w:marBottom w:val="0"/>
          <w:divBdr>
            <w:top w:val="none" w:sz="0" w:space="0" w:color="auto"/>
            <w:left w:val="none" w:sz="0" w:space="0" w:color="auto"/>
            <w:bottom w:val="none" w:sz="0" w:space="0" w:color="auto"/>
            <w:right w:val="none" w:sz="0" w:space="0" w:color="auto"/>
          </w:divBdr>
        </w:div>
        <w:div w:id="1023288459">
          <w:marLeft w:val="640"/>
          <w:marRight w:val="0"/>
          <w:marTop w:val="0"/>
          <w:marBottom w:val="0"/>
          <w:divBdr>
            <w:top w:val="none" w:sz="0" w:space="0" w:color="auto"/>
            <w:left w:val="none" w:sz="0" w:space="0" w:color="auto"/>
            <w:bottom w:val="none" w:sz="0" w:space="0" w:color="auto"/>
            <w:right w:val="none" w:sz="0" w:space="0" w:color="auto"/>
          </w:divBdr>
        </w:div>
        <w:div w:id="2056856199">
          <w:marLeft w:val="640"/>
          <w:marRight w:val="0"/>
          <w:marTop w:val="0"/>
          <w:marBottom w:val="0"/>
          <w:divBdr>
            <w:top w:val="none" w:sz="0" w:space="0" w:color="auto"/>
            <w:left w:val="none" w:sz="0" w:space="0" w:color="auto"/>
            <w:bottom w:val="none" w:sz="0" w:space="0" w:color="auto"/>
            <w:right w:val="none" w:sz="0" w:space="0" w:color="auto"/>
          </w:divBdr>
        </w:div>
        <w:div w:id="127748408">
          <w:marLeft w:val="640"/>
          <w:marRight w:val="0"/>
          <w:marTop w:val="0"/>
          <w:marBottom w:val="0"/>
          <w:divBdr>
            <w:top w:val="none" w:sz="0" w:space="0" w:color="auto"/>
            <w:left w:val="none" w:sz="0" w:space="0" w:color="auto"/>
            <w:bottom w:val="none" w:sz="0" w:space="0" w:color="auto"/>
            <w:right w:val="none" w:sz="0" w:space="0" w:color="auto"/>
          </w:divBdr>
        </w:div>
        <w:div w:id="351149530">
          <w:marLeft w:val="640"/>
          <w:marRight w:val="0"/>
          <w:marTop w:val="0"/>
          <w:marBottom w:val="0"/>
          <w:divBdr>
            <w:top w:val="none" w:sz="0" w:space="0" w:color="auto"/>
            <w:left w:val="none" w:sz="0" w:space="0" w:color="auto"/>
            <w:bottom w:val="none" w:sz="0" w:space="0" w:color="auto"/>
            <w:right w:val="none" w:sz="0" w:space="0" w:color="auto"/>
          </w:divBdr>
        </w:div>
        <w:div w:id="1884946669">
          <w:marLeft w:val="640"/>
          <w:marRight w:val="0"/>
          <w:marTop w:val="0"/>
          <w:marBottom w:val="0"/>
          <w:divBdr>
            <w:top w:val="none" w:sz="0" w:space="0" w:color="auto"/>
            <w:left w:val="none" w:sz="0" w:space="0" w:color="auto"/>
            <w:bottom w:val="none" w:sz="0" w:space="0" w:color="auto"/>
            <w:right w:val="none" w:sz="0" w:space="0" w:color="auto"/>
          </w:divBdr>
        </w:div>
        <w:div w:id="1813672862">
          <w:marLeft w:val="640"/>
          <w:marRight w:val="0"/>
          <w:marTop w:val="0"/>
          <w:marBottom w:val="0"/>
          <w:divBdr>
            <w:top w:val="none" w:sz="0" w:space="0" w:color="auto"/>
            <w:left w:val="none" w:sz="0" w:space="0" w:color="auto"/>
            <w:bottom w:val="none" w:sz="0" w:space="0" w:color="auto"/>
            <w:right w:val="none" w:sz="0" w:space="0" w:color="auto"/>
          </w:divBdr>
        </w:div>
        <w:div w:id="1993215745">
          <w:marLeft w:val="640"/>
          <w:marRight w:val="0"/>
          <w:marTop w:val="0"/>
          <w:marBottom w:val="0"/>
          <w:divBdr>
            <w:top w:val="none" w:sz="0" w:space="0" w:color="auto"/>
            <w:left w:val="none" w:sz="0" w:space="0" w:color="auto"/>
            <w:bottom w:val="none" w:sz="0" w:space="0" w:color="auto"/>
            <w:right w:val="none" w:sz="0" w:space="0" w:color="auto"/>
          </w:divBdr>
        </w:div>
        <w:div w:id="1986659961">
          <w:marLeft w:val="640"/>
          <w:marRight w:val="0"/>
          <w:marTop w:val="0"/>
          <w:marBottom w:val="0"/>
          <w:divBdr>
            <w:top w:val="none" w:sz="0" w:space="0" w:color="auto"/>
            <w:left w:val="none" w:sz="0" w:space="0" w:color="auto"/>
            <w:bottom w:val="none" w:sz="0" w:space="0" w:color="auto"/>
            <w:right w:val="none" w:sz="0" w:space="0" w:color="auto"/>
          </w:divBdr>
        </w:div>
        <w:div w:id="1263800087">
          <w:marLeft w:val="640"/>
          <w:marRight w:val="0"/>
          <w:marTop w:val="0"/>
          <w:marBottom w:val="0"/>
          <w:divBdr>
            <w:top w:val="none" w:sz="0" w:space="0" w:color="auto"/>
            <w:left w:val="none" w:sz="0" w:space="0" w:color="auto"/>
            <w:bottom w:val="none" w:sz="0" w:space="0" w:color="auto"/>
            <w:right w:val="none" w:sz="0" w:space="0" w:color="auto"/>
          </w:divBdr>
        </w:div>
        <w:div w:id="375158945">
          <w:marLeft w:val="640"/>
          <w:marRight w:val="0"/>
          <w:marTop w:val="0"/>
          <w:marBottom w:val="0"/>
          <w:divBdr>
            <w:top w:val="none" w:sz="0" w:space="0" w:color="auto"/>
            <w:left w:val="none" w:sz="0" w:space="0" w:color="auto"/>
            <w:bottom w:val="none" w:sz="0" w:space="0" w:color="auto"/>
            <w:right w:val="none" w:sz="0" w:space="0" w:color="auto"/>
          </w:divBdr>
        </w:div>
        <w:div w:id="221984369">
          <w:marLeft w:val="640"/>
          <w:marRight w:val="0"/>
          <w:marTop w:val="0"/>
          <w:marBottom w:val="0"/>
          <w:divBdr>
            <w:top w:val="none" w:sz="0" w:space="0" w:color="auto"/>
            <w:left w:val="none" w:sz="0" w:space="0" w:color="auto"/>
            <w:bottom w:val="none" w:sz="0" w:space="0" w:color="auto"/>
            <w:right w:val="none" w:sz="0" w:space="0" w:color="auto"/>
          </w:divBdr>
        </w:div>
        <w:div w:id="611132005">
          <w:marLeft w:val="640"/>
          <w:marRight w:val="0"/>
          <w:marTop w:val="0"/>
          <w:marBottom w:val="0"/>
          <w:divBdr>
            <w:top w:val="none" w:sz="0" w:space="0" w:color="auto"/>
            <w:left w:val="none" w:sz="0" w:space="0" w:color="auto"/>
            <w:bottom w:val="none" w:sz="0" w:space="0" w:color="auto"/>
            <w:right w:val="none" w:sz="0" w:space="0" w:color="auto"/>
          </w:divBdr>
        </w:div>
        <w:div w:id="213733000">
          <w:marLeft w:val="640"/>
          <w:marRight w:val="0"/>
          <w:marTop w:val="0"/>
          <w:marBottom w:val="0"/>
          <w:divBdr>
            <w:top w:val="none" w:sz="0" w:space="0" w:color="auto"/>
            <w:left w:val="none" w:sz="0" w:space="0" w:color="auto"/>
            <w:bottom w:val="none" w:sz="0" w:space="0" w:color="auto"/>
            <w:right w:val="none" w:sz="0" w:space="0" w:color="auto"/>
          </w:divBdr>
        </w:div>
        <w:div w:id="268392802">
          <w:marLeft w:val="640"/>
          <w:marRight w:val="0"/>
          <w:marTop w:val="0"/>
          <w:marBottom w:val="0"/>
          <w:divBdr>
            <w:top w:val="none" w:sz="0" w:space="0" w:color="auto"/>
            <w:left w:val="none" w:sz="0" w:space="0" w:color="auto"/>
            <w:bottom w:val="none" w:sz="0" w:space="0" w:color="auto"/>
            <w:right w:val="none" w:sz="0" w:space="0" w:color="auto"/>
          </w:divBdr>
        </w:div>
        <w:div w:id="267197486">
          <w:marLeft w:val="640"/>
          <w:marRight w:val="0"/>
          <w:marTop w:val="0"/>
          <w:marBottom w:val="0"/>
          <w:divBdr>
            <w:top w:val="none" w:sz="0" w:space="0" w:color="auto"/>
            <w:left w:val="none" w:sz="0" w:space="0" w:color="auto"/>
            <w:bottom w:val="none" w:sz="0" w:space="0" w:color="auto"/>
            <w:right w:val="none" w:sz="0" w:space="0" w:color="auto"/>
          </w:divBdr>
        </w:div>
        <w:div w:id="1850488312">
          <w:marLeft w:val="640"/>
          <w:marRight w:val="0"/>
          <w:marTop w:val="0"/>
          <w:marBottom w:val="0"/>
          <w:divBdr>
            <w:top w:val="none" w:sz="0" w:space="0" w:color="auto"/>
            <w:left w:val="none" w:sz="0" w:space="0" w:color="auto"/>
            <w:bottom w:val="none" w:sz="0" w:space="0" w:color="auto"/>
            <w:right w:val="none" w:sz="0" w:space="0" w:color="auto"/>
          </w:divBdr>
        </w:div>
        <w:div w:id="1383017157">
          <w:marLeft w:val="640"/>
          <w:marRight w:val="0"/>
          <w:marTop w:val="0"/>
          <w:marBottom w:val="0"/>
          <w:divBdr>
            <w:top w:val="none" w:sz="0" w:space="0" w:color="auto"/>
            <w:left w:val="none" w:sz="0" w:space="0" w:color="auto"/>
            <w:bottom w:val="none" w:sz="0" w:space="0" w:color="auto"/>
            <w:right w:val="none" w:sz="0" w:space="0" w:color="auto"/>
          </w:divBdr>
        </w:div>
        <w:div w:id="754520911">
          <w:marLeft w:val="640"/>
          <w:marRight w:val="0"/>
          <w:marTop w:val="0"/>
          <w:marBottom w:val="0"/>
          <w:divBdr>
            <w:top w:val="none" w:sz="0" w:space="0" w:color="auto"/>
            <w:left w:val="none" w:sz="0" w:space="0" w:color="auto"/>
            <w:bottom w:val="none" w:sz="0" w:space="0" w:color="auto"/>
            <w:right w:val="none" w:sz="0" w:space="0" w:color="auto"/>
          </w:divBdr>
        </w:div>
        <w:div w:id="1649482460">
          <w:marLeft w:val="640"/>
          <w:marRight w:val="0"/>
          <w:marTop w:val="0"/>
          <w:marBottom w:val="0"/>
          <w:divBdr>
            <w:top w:val="none" w:sz="0" w:space="0" w:color="auto"/>
            <w:left w:val="none" w:sz="0" w:space="0" w:color="auto"/>
            <w:bottom w:val="none" w:sz="0" w:space="0" w:color="auto"/>
            <w:right w:val="none" w:sz="0" w:space="0" w:color="auto"/>
          </w:divBdr>
        </w:div>
        <w:div w:id="266354229">
          <w:marLeft w:val="640"/>
          <w:marRight w:val="0"/>
          <w:marTop w:val="0"/>
          <w:marBottom w:val="0"/>
          <w:divBdr>
            <w:top w:val="none" w:sz="0" w:space="0" w:color="auto"/>
            <w:left w:val="none" w:sz="0" w:space="0" w:color="auto"/>
            <w:bottom w:val="none" w:sz="0" w:space="0" w:color="auto"/>
            <w:right w:val="none" w:sz="0" w:space="0" w:color="auto"/>
          </w:divBdr>
        </w:div>
        <w:div w:id="259486939">
          <w:marLeft w:val="640"/>
          <w:marRight w:val="0"/>
          <w:marTop w:val="0"/>
          <w:marBottom w:val="0"/>
          <w:divBdr>
            <w:top w:val="none" w:sz="0" w:space="0" w:color="auto"/>
            <w:left w:val="none" w:sz="0" w:space="0" w:color="auto"/>
            <w:bottom w:val="none" w:sz="0" w:space="0" w:color="auto"/>
            <w:right w:val="none" w:sz="0" w:space="0" w:color="auto"/>
          </w:divBdr>
        </w:div>
        <w:div w:id="380710375">
          <w:marLeft w:val="640"/>
          <w:marRight w:val="0"/>
          <w:marTop w:val="0"/>
          <w:marBottom w:val="0"/>
          <w:divBdr>
            <w:top w:val="none" w:sz="0" w:space="0" w:color="auto"/>
            <w:left w:val="none" w:sz="0" w:space="0" w:color="auto"/>
            <w:bottom w:val="none" w:sz="0" w:space="0" w:color="auto"/>
            <w:right w:val="none" w:sz="0" w:space="0" w:color="auto"/>
          </w:divBdr>
        </w:div>
        <w:div w:id="2115588179">
          <w:marLeft w:val="640"/>
          <w:marRight w:val="0"/>
          <w:marTop w:val="0"/>
          <w:marBottom w:val="0"/>
          <w:divBdr>
            <w:top w:val="none" w:sz="0" w:space="0" w:color="auto"/>
            <w:left w:val="none" w:sz="0" w:space="0" w:color="auto"/>
            <w:bottom w:val="none" w:sz="0" w:space="0" w:color="auto"/>
            <w:right w:val="none" w:sz="0" w:space="0" w:color="auto"/>
          </w:divBdr>
        </w:div>
        <w:div w:id="434593297">
          <w:marLeft w:val="640"/>
          <w:marRight w:val="0"/>
          <w:marTop w:val="0"/>
          <w:marBottom w:val="0"/>
          <w:divBdr>
            <w:top w:val="none" w:sz="0" w:space="0" w:color="auto"/>
            <w:left w:val="none" w:sz="0" w:space="0" w:color="auto"/>
            <w:bottom w:val="none" w:sz="0" w:space="0" w:color="auto"/>
            <w:right w:val="none" w:sz="0" w:space="0" w:color="auto"/>
          </w:divBdr>
        </w:div>
        <w:div w:id="1879850033">
          <w:marLeft w:val="640"/>
          <w:marRight w:val="0"/>
          <w:marTop w:val="0"/>
          <w:marBottom w:val="0"/>
          <w:divBdr>
            <w:top w:val="none" w:sz="0" w:space="0" w:color="auto"/>
            <w:left w:val="none" w:sz="0" w:space="0" w:color="auto"/>
            <w:bottom w:val="none" w:sz="0" w:space="0" w:color="auto"/>
            <w:right w:val="none" w:sz="0" w:space="0" w:color="auto"/>
          </w:divBdr>
        </w:div>
        <w:div w:id="933243393">
          <w:marLeft w:val="640"/>
          <w:marRight w:val="0"/>
          <w:marTop w:val="0"/>
          <w:marBottom w:val="0"/>
          <w:divBdr>
            <w:top w:val="none" w:sz="0" w:space="0" w:color="auto"/>
            <w:left w:val="none" w:sz="0" w:space="0" w:color="auto"/>
            <w:bottom w:val="none" w:sz="0" w:space="0" w:color="auto"/>
            <w:right w:val="none" w:sz="0" w:space="0" w:color="auto"/>
          </w:divBdr>
        </w:div>
        <w:div w:id="2013289562">
          <w:marLeft w:val="640"/>
          <w:marRight w:val="0"/>
          <w:marTop w:val="0"/>
          <w:marBottom w:val="0"/>
          <w:divBdr>
            <w:top w:val="none" w:sz="0" w:space="0" w:color="auto"/>
            <w:left w:val="none" w:sz="0" w:space="0" w:color="auto"/>
            <w:bottom w:val="none" w:sz="0" w:space="0" w:color="auto"/>
            <w:right w:val="none" w:sz="0" w:space="0" w:color="auto"/>
          </w:divBdr>
        </w:div>
        <w:div w:id="1954289578">
          <w:marLeft w:val="640"/>
          <w:marRight w:val="0"/>
          <w:marTop w:val="0"/>
          <w:marBottom w:val="0"/>
          <w:divBdr>
            <w:top w:val="none" w:sz="0" w:space="0" w:color="auto"/>
            <w:left w:val="none" w:sz="0" w:space="0" w:color="auto"/>
            <w:bottom w:val="none" w:sz="0" w:space="0" w:color="auto"/>
            <w:right w:val="none" w:sz="0" w:space="0" w:color="auto"/>
          </w:divBdr>
        </w:div>
        <w:div w:id="1686245876">
          <w:marLeft w:val="640"/>
          <w:marRight w:val="0"/>
          <w:marTop w:val="0"/>
          <w:marBottom w:val="0"/>
          <w:divBdr>
            <w:top w:val="none" w:sz="0" w:space="0" w:color="auto"/>
            <w:left w:val="none" w:sz="0" w:space="0" w:color="auto"/>
            <w:bottom w:val="none" w:sz="0" w:space="0" w:color="auto"/>
            <w:right w:val="none" w:sz="0" w:space="0" w:color="auto"/>
          </w:divBdr>
        </w:div>
        <w:div w:id="1802650742">
          <w:marLeft w:val="640"/>
          <w:marRight w:val="0"/>
          <w:marTop w:val="0"/>
          <w:marBottom w:val="0"/>
          <w:divBdr>
            <w:top w:val="none" w:sz="0" w:space="0" w:color="auto"/>
            <w:left w:val="none" w:sz="0" w:space="0" w:color="auto"/>
            <w:bottom w:val="none" w:sz="0" w:space="0" w:color="auto"/>
            <w:right w:val="none" w:sz="0" w:space="0" w:color="auto"/>
          </w:divBdr>
        </w:div>
        <w:div w:id="702481859">
          <w:marLeft w:val="640"/>
          <w:marRight w:val="0"/>
          <w:marTop w:val="0"/>
          <w:marBottom w:val="0"/>
          <w:divBdr>
            <w:top w:val="none" w:sz="0" w:space="0" w:color="auto"/>
            <w:left w:val="none" w:sz="0" w:space="0" w:color="auto"/>
            <w:bottom w:val="none" w:sz="0" w:space="0" w:color="auto"/>
            <w:right w:val="none" w:sz="0" w:space="0" w:color="auto"/>
          </w:divBdr>
        </w:div>
        <w:div w:id="1694261311">
          <w:marLeft w:val="640"/>
          <w:marRight w:val="0"/>
          <w:marTop w:val="0"/>
          <w:marBottom w:val="0"/>
          <w:divBdr>
            <w:top w:val="none" w:sz="0" w:space="0" w:color="auto"/>
            <w:left w:val="none" w:sz="0" w:space="0" w:color="auto"/>
            <w:bottom w:val="none" w:sz="0" w:space="0" w:color="auto"/>
            <w:right w:val="none" w:sz="0" w:space="0" w:color="auto"/>
          </w:divBdr>
        </w:div>
        <w:div w:id="1681354353">
          <w:marLeft w:val="640"/>
          <w:marRight w:val="0"/>
          <w:marTop w:val="0"/>
          <w:marBottom w:val="0"/>
          <w:divBdr>
            <w:top w:val="none" w:sz="0" w:space="0" w:color="auto"/>
            <w:left w:val="none" w:sz="0" w:space="0" w:color="auto"/>
            <w:bottom w:val="none" w:sz="0" w:space="0" w:color="auto"/>
            <w:right w:val="none" w:sz="0" w:space="0" w:color="auto"/>
          </w:divBdr>
        </w:div>
        <w:div w:id="829949612">
          <w:marLeft w:val="640"/>
          <w:marRight w:val="0"/>
          <w:marTop w:val="0"/>
          <w:marBottom w:val="0"/>
          <w:divBdr>
            <w:top w:val="none" w:sz="0" w:space="0" w:color="auto"/>
            <w:left w:val="none" w:sz="0" w:space="0" w:color="auto"/>
            <w:bottom w:val="none" w:sz="0" w:space="0" w:color="auto"/>
            <w:right w:val="none" w:sz="0" w:space="0" w:color="auto"/>
          </w:divBdr>
        </w:div>
        <w:div w:id="1605184730">
          <w:marLeft w:val="640"/>
          <w:marRight w:val="0"/>
          <w:marTop w:val="0"/>
          <w:marBottom w:val="0"/>
          <w:divBdr>
            <w:top w:val="none" w:sz="0" w:space="0" w:color="auto"/>
            <w:left w:val="none" w:sz="0" w:space="0" w:color="auto"/>
            <w:bottom w:val="none" w:sz="0" w:space="0" w:color="auto"/>
            <w:right w:val="none" w:sz="0" w:space="0" w:color="auto"/>
          </w:divBdr>
        </w:div>
        <w:div w:id="862281559">
          <w:marLeft w:val="640"/>
          <w:marRight w:val="0"/>
          <w:marTop w:val="0"/>
          <w:marBottom w:val="0"/>
          <w:divBdr>
            <w:top w:val="none" w:sz="0" w:space="0" w:color="auto"/>
            <w:left w:val="none" w:sz="0" w:space="0" w:color="auto"/>
            <w:bottom w:val="none" w:sz="0" w:space="0" w:color="auto"/>
            <w:right w:val="none" w:sz="0" w:space="0" w:color="auto"/>
          </w:divBdr>
        </w:div>
        <w:div w:id="1498692210">
          <w:marLeft w:val="640"/>
          <w:marRight w:val="0"/>
          <w:marTop w:val="0"/>
          <w:marBottom w:val="0"/>
          <w:divBdr>
            <w:top w:val="none" w:sz="0" w:space="0" w:color="auto"/>
            <w:left w:val="none" w:sz="0" w:space="0" w:color="auto"/>
            <w:bottom w:val="none" w:sz="0" w:space="0" w:color="auto"/>
            <w:right w:val="none" w:sz="0" w:space="0" w:color="auto"/>
          </w:divBdr>
        </w:div>
        <w:div w:id="1069382751">
          <w:marLeft w:val="640"/>
          <w:marRight w:val="0"/>
          <w:marTop w:val="0"/>
          <w:marBottom w:val="0"/>
          <w:divBdr>
            <w:top w:val="none" w:sz="0" w:space="0" w:color="auto"/>
            <w:left w:val="none" w:sz="0" w:space="0" w:color="auto"/>
            <w:bottom w:val="none" w:sz="0" w:space="0" w:color="auto"/>
            <w:right w:val="none" w:sz="0" w:space="0" w:color="auto"/>
          </w:divBdr>
        </w:div>
        <w:div w:id="775756376">
          <w:marLeft w:val="640"/>
          <w:marRight w:val="0"/>
          <w:marTop w:val="0"/>
          <w:marBottom w:val="0"/>
          <w:divBdr>
            <w:top w:val="none" w:sz="0" w:space="0" w:color="auto"/>
            <w:left w:val="none" w:sz="0" w:space="0" w:color="auto"/>
            <w:bottom w:val="none" w:sz="0" w:space="0" w:color="auto"/>
            <w:right w:val="none" w:sz="0" w:space="0" w:color="auto"/>
          </w:divBdr>
        </w:div>
        <w:div w:id="1071733664">
          <w:marLeft w:val="640"/>
          <w:marRight w:val="0"/>
          <w:marTop w:val="0"/>
          <w:marBottom w:val="0"/>
          <w:divBdr>
            <w:top w:val="none" w:sz="0" w:space="0" w:color="auto"/>
            <w:left w:val="none" w:sz="0" w:space="0" w:color="auto"/>
            <w:bottom w:val="none" w:sz="0" w:space="0" w:color="auto"/>
            <w:right w:val="none" w:sz="0" w:space="0" w:color="auto"/>
          </w:divBdr>
        </w:div>
        <w:div w:id="1048648095">
          <w:marLeft w:val="640"/>
          <w:marRight w:val="0"/>
          <w:marTop w:val="0"/>
          <w:marBottom w:val="0"/>
          <w:divBdr>
            <w:top w:val="none" w:sz="0" w:space="0" w:color="auto"/>
            <w:left w:val="none" w:sz="0" w:space="0" w:color="auto"/>
            <w:bottom w:val="none" w:sz="0" w:space="0" w:color="auto"/>
            <w:right w:val="none" w:sz="0" w:space="0" w:color="auto"/>
          </w:divBdr>
        </w:div>
        <w:div w:id="290523786">
          <w:marLeft w:val="640"/>
          <w:marRight w:val="0"/>
          <w:marTop w:val="0"/>
          <w:marBottom w:val="0"/>
          <w:divBdr>
            <w:top w:val="none" w:sz="0" w:space="0" w:color="auto"/>
            <w:left w:val="none" w:sz="0" w:space="0" w:color="auto"/>
            <w:bottom w:val="none" w:sz="0" w:space="0" w:color="auto"/>
            <w:right w:val="none" w:sz="0" w:space="0" w:color="auto"/>
          </w:divBdr>
        </w:div>
        <w:div w:id="929200157">
          <w:marLeft w:val="640"/>
          <w:marRight w:val="0"/>
          <w:marTop w:val="0"/>
          <w:marBottom w:val="0"/>
          <w:divBdr>
            <w:top w:val="none" w:sz="0" w:space="0" w:color="auto"/>
            <w:left w:val="none" w:sz="0" w:space="0" w:color="auto"/>
            <w:bottom w:val="none" w:sz="0" w:space="0" w:color="auto"/>
            <w:right w:val="none" w:sz="0" w:space="0" w:color="auto"/>
          </w:divBdr>
        </w:div>
        <w:div w:id="2040663261">
          <w:marLeft w:val="640"/>
          <w:marRight w:val="0"/>
          <w:marTop w:val="0"/>
          <w:marBottom w:val="0"/>
          <w:divBdr>
            <w:top w:val="none" w:sz="0" w:space="0" w:color="auto"/>
            <w:left w:val="none" w:sz="0" w:space="0" w:color="auto"/>
            <w:bottom w:val="none" w:sz="0" w:space="0" w:color="auto"/>
            <w:right w:val="none" w:sz="0" w:space="0" w:color="auto"/>
          </w:divBdr>
        </w:div>
        <w:div w:id="843323240">
          <w:marLeft w:val="640"/>
          <w:marRight w:val="0"/>
          <w:marTop w:val="0"/>
          <w:marBottom w:val="0"/>
          <w:divBdr>
            <w:top w:val="none" w:sz="0" w:space="0" w:color="auto"/>
            <w:left w:val="none" w:sz="0" w:space="0" w:color="auto"/>
            <w:bottom w:val="none" w:sz="0" w:space="0" w:color="auto"/>
            <w:right w:val="none" w:sz="0" w:space="0" w:color="auto"/>
          </w:divBdr>
        </w:div>
        <w:div w:id="514882446">
          <w:marLeft w:val="640"/>
          <w:marRight w:val="0"/>
          <w:marTop w:val="0"/>
          <w:marBottom w:val="0"/>
          <w:divBdr>
            <w:top w:val="none" w:sz="0" w:space="0" w:color="auto"/>
            <w:left w:val="none" w:sz="0" w:space="0" w:color="auto"/>
            <w:bottom w:val="none" w:sz="0" w:space="0" w:color="auto"/>
            <w:right w:val="none" w:sz="0" w:space="0" w:color="auto"/>
          </w:divBdr>
        </w:div>
        <w:div w:id="1032535940">
          <w:marLeft w:val="640"/>
          <w:marRight w:val="0"/>
          <w:marTop w:val="0"/>
          <w:marBottom w:val="0"/>
          <w:divBdr>
            <w:top w:val="none" w:sz="0" w:space="0" w:color="auto"/>
            <w:left w:val="none" w:sz="0" w:space="0" w:color="auto"/>
            <w:bottom w:val="none" w:sz="0" w:space="0" w:color="auto"/>
            <w:right w:val="none" w:sz="0" w:space="0" w:color="auto"/>
          </w:divBdr>
        </w:div>
        <w:div w:id="1543439834">
          <w:marLeft w:val="640"/>
          <w:marRight w:val="0"/>
          <w:marTop w:val="0"/>
          <w:marBottom w:val="0"/>
          <w:divBdr>
            <w:top w:val="none" w:sz="0" w:space="0" w:color="auto"/>
            <w:left w:val="none" w:sz="0" w:space="0" w:color="auto"/>
            <w:bottom w:val="none" w:sz="0" w:space="0" w:color="auto"/>
            <w:right w:val="none" w:sz="0" w:space="0" w:color="auto"/>
          </w:divBdr>
        </w:div>
        <w:div w:id="1850216849">
          <w:marLeft w:val="640"/>
          <w:marRight w:val="0"/>
          <w:marTop w:val="0"/>
          <w:marBottom w:val="0"/>
          <w:divBdr>
            <w:top w:val="none" w:sz="0" w:space="0" w:color="auto"/>
            <w:left w:val="none" w:sz="0" w:space="0" w:color="auto"/>
            <w:bottom w:val="none" w:sz="0" w:space="0" w:color="auto"/>
            <w:right w:val="none" w:sz="0" w:space="0" w:color="auto"/>
          </w:divBdr>
        </w:div>
        <w:div w:id="1180507282">
          <w:marLeft w:val="640"/>
          <w:marRight w:val="0"/>
          <w:marTop w:val="0"/>
          <w:marBottom w:val="0"/>
          <w:divBdr>
            <w:top w:val="none" w:sz="0" w:space="0" w:color="auto"/>
            <w:left w:val="none" w:sz="0" w:space="0" w:color="auto"/>
            <w:bottom w:val="none" w:sz="0" w:space="0" w:color="auto"/>
            <w:right w:val="none" w:sz="0" w:space="0" w:color="auto"/>
          </w:divBdr>
        </w:div>
        <w:div w:id="21707304">
          <w:marLeft w:val="640"/>
          <w:marRight w:val="0"/>
          <w:marTop w:val="0"/>
          <w:marBottom w:val="0"/>
          <w:divBdr>
            <w:top w:val="none" w:sz="0" w:space="0" w:color="auto"/>
            <w:left w:val="none" w:sz="0" w:space="0" w:color="auto"/>
            <w:bottom w:val="none" w:sz="0" w:space="0" w:color="auto"/>
            <w:right w:val="none" w:sz="0" w:space="0" w:color="auto"/>
          </w:divBdr>
        </w:div>
        <w:div w:id="1487893027">
          <w:marLeft w:val="640"/>
          <w:marRight w:val="0"/>
          <w:marTop w:val="0"/>
          <w:marBottom w:val="0"/>
          <w:divBdr>
            <w:top w:val="none" w:sz="0" w:space="0" w:color="auto"/>
            <w:left w:val="none" w:sz="0" w:space="0" w:color="auto"/>
            <w:bottom w:val="none" w:sz="0" w:space="0" w:color="auto"/>
            <w:right w:val="none" w:sz="0" w:space="0" w:color="auto"/>
          </w:divBdr>
        </w:div>
        <w:div w:id="132455337">
          <w:marLeft w:val="640"/>
          <w:marRight w:val="0"/>
          <w:marTop w:val="0"/>
          <w:marBottom w:val="0"/>
          <w:divBdr>
            <w:top w:val="none" w:sz="0" w:space="0" w:color="auto"/>
            <w:left w:val="none" w:sz="0" w:space="0" w:color="auto"/>
            <w:bottom w:val="none" w:sz="0" w:space="0" w:color="auto"/>
            <w:right w:val="none" w:sz="0" w:space="0" w:color="auto"/>
          </w:divBdr>
        </w:div>
        <w:div w:id="1344553594">
          <w:marLeft w:val="640"/>
          <w:marRight w:val="0"/>
          <w:marTop w:val="0"/>
          <w:marBottom w:val="0"/>
          <w:divBdr>
            <w:top w:val="none" w:sz="0" w:space="0" w:color="auto"/>
            <w:left w:val="none" w:sz="0" w:space="0" w:color="auto"/>
            <w:bottom w:val="none" w:sz="0" w:space="0" w:color="auto"/>
            <w:right w:val="none" w:sz="0" w:space="0" w:color="auto"/>
          </w:divBdr>
        </w:div>
        <w:div w:id="585698656">
          <w:marLeft w:val="640"/>
          <w:marRight w:val="0"/>
          <w:marTop w:val="0"/>
          <w:marBottom w:val="0"/>
          <w:divBdr>
            <w:top w:val="none" w:sz="0" w:space="0" w:color="auto"/>
            <w:left w:val="none" w:sz="0" w:space="0" w:color="auto"/>
            <w:bottom w:val="none" w:sz="0" w:space="0" w:color="auto"/>
            <w:right w:val="none" w:sz="0" w:space="0" w:color="auto"/>
          </w:divBdr>
        </w:div>
        <w:div w:id="2033608527">
          <w:marLeft w:val="640"/>
          <w:marRight w:val="0"/>
          <w:marTop w:val="0"/>
          <w:marBottom w:val="0"/>
          <w:divBdr>
            <w:top w:val="none" w:sz="0" w:space="0" w:color="auto"/>
            <w:left w:val="none" w:sz="0" w:space="0" w:color="auto"/>
            <w:bottom w:val="none" w:sz="0" w:space="0" w:color="auto"/>
            <w:right w:val="none" w:sz="0" w:space="0" w:color="auto"/>
          </w:divBdr>
        </w:div>
        <w:div w:id="553077845">
          <w:marLeft w:val="640"/>
          <w:marRight w:val="0"/>
          <w:marTop w:val="0"/>
          <w:marBottom w:val="0"/>
          <w:divBdr>
            <w:top w:val="none" w:sz="0" w:space="0" w:color="auto"/>
            <w:left w:val="none" w:sz="0" w:space="0" w:color="auto"/>
            <w:bottom w:val="none" w:sz="0" w:space="0" w:color="auto"/>
            <w:right w:val="none" w:sz="0" w:space="0" w:color="auto"/>
          </w:divBdr>
        </w:div>
        <w:div w:id="707069900">
          <w:marLeft w:val="640"/>
          <w:marRight w:val="0"/>
          <w:marTop w:val="0"/>
          <w:marBottom w:val="0"/>
          <w:divBdr>
            <w:top w:val="none" w:sz="0" w:space="0" w:color="auto"/>
            <w:left w:val="none" w:sz="0" w:space="0" w:color="auto"/>
            <w:bottom w:val="none" w:sz="0" w:space="0" w:color="auto"/>
            <w:right w:val="none" w:sz="0" w:space="0" w:color="auto"/>
          </w:divBdr>
        </w:div>
        <w:div w:id="831289282">
          <w:marLeft w:val="640"/>
          <w:marRight w:val="0"/>
          <w:marTop w:val="0"/>
          <w:marBottom w:val="0"/>
          <w:divBdr>
            <w:top w:val="none" w:sz="0" w:space="0" w:color="auto"/>
            <w:left w:val="none" w:sz="0" w:space="0" w:color="auto"/>
            <w:bottom w:val="none" w:sz="0" w:space="0" w:color="auto"/>
            <w:right w:val="none" w:sz="0" w:space="0" w:color="auto"/>
          </w:divBdr>
        </w:div>
        <w:div w:id="1273829085">
          <w:marLeft w:val="640"/>
          <w:marRight w:val="0"/>
          <w:marTop w:val="0"/>
          <w:marBottom w:val="0"/>
          <w:divBdr>
            <w:top w:val="none" w:sz="0" w:space="0" w:color="auto"/>
            <w:left w:val="none" w:sz="0" w:space="0" w:color="auto"/>
            <w:bottom w:val="none" w:sz="0" w:space="0" w:color="auto"/>
            <w:right w:val="none" w:sz="0" w:space="0" w:color="auto"/>
          </w:divBdr>
        </w:div>
        <w:div w:id="218633013">
          <w:marLeft w:val="640"/>
          <w:marRight w:val="0"/>
          <w:marTop w:val="0"/>
          <w:marBottom w:val="0"/>
          <w:divBdr>
            <w:top w:val="none" w:sz="0" w:space="0" w:color="auto"/>
            <w:left w:val="none" w:sz="0" w:space="0" w:color="auto"/>
            <w:bottom w:val="none" w:sz="0" w:space="0" w:color="auto"/>
            <w:right w:val="none" w:sz="0" w:space="0" w:color="auto"/>
          </w:divBdr>
        </w:div>
        <w:div w:id="2091386023">
          <w:marLeft w:val="640"/>
          <w:marRight w:val="0"/>
          <w:marTop w:val="0"/>
          <w:marBottom w:val="0"/>
          <w:divBdr>
            <w:top w:val="none" w:sz="0" w:space="0" w:color="auto"/>
            <w:left w:val="none" w:sz="0" w:space="0" w:color="auto"/>
            <w:bottom w:val="none" w:sz="0" w:space="0" w:color="auto"/>
            <w:right w:val="none" w:sz="0" w:space="0" w:color="auto"/>
          </w:divBdr>
        </w:div>
        <w:div w:id="1671063421">
          <w:marLeft w:val="640"/>
          <w:marRight w:val="0"/>
          <w:marTop w:val="0"/>
          <w:marBottom w:val="0"/>
          <w:divBdr>
            <w:top w:val="none" w:sz="0" w:space="0" w:color="auto"/>
            <w:left w:val="none" w:sz="0" w:space="0" w:color="auto"/>
            <w:bottom w:val="none" w:sz="0" w:space="0" w:color="auto"/>
            <w:right w:val="none" w:sz="0" w:space="0" w:color="auto"/>
          </w:divBdr>
        </w:div>
        <w:div w:id="1363702233">
          <w:marLeft w:val="640"/>
          <w:marRight w:val="0"/>
          <w:marTop w:val="0"/>
          <w:marBottom w:val="0"/>
          <w:divBdr>
            <w:top w:val="none" w:sz="0" w:space="0" w:color="auto"/>
            <w:left w:val="none" w:sz="0" w:space="0" w:color="auto"/>
            <w:bottom w:val="none" w:sz="0" w:space="0" w:color="auto"/>
            <w:right w:val="none" w:sz="0" w:space="0" w:color="auto"/>
          </w:divBdr>
        </w:div>
        <w:div w:id="334193501">
          <w:marLeft w:val="640"/>
          <w:marRight w:val="0"/>
          <w:marTop w:val="0"/>
          <w:marBottom w:val="0"/>
          <w:divBdr>
            <w:top w:val="none" w:sz="0" w:space="0" w:color="auto"/>
            <w:left w:val="none" w:sz="0" w:space="0" w:color="auto"/>
            <w:bottom w:val="none" w:sz="0" w:space="0" w:color="auto"/>
            <w:right w:val="none" w:sz="0" w:space="0" w:color="auto"/>
          </w:divBdr>
        </w:div>
        <w:div w:id="1942298343">
          <w:marLeft w:val="640"/>
          <w:marRight w:val="0"/>
          <w:marTop w:val="0"/>
          <w:marBottom w:val="0"/>
          <w:divBdr>
            <w:top w:val="none" w:sz="0" w:space="0" w:color="auto"/>
            <w:left w:val="none" w:sz="0" w:space="0" w:color="auto"/>
            <w:bottom w:val="none" w:sz="0" w:space="0" w:color="auto"/>
            <w:right w:val="none" w:sz="0" w:space="0" w:color="auto"/>
          </w:divBdr>
        </w:div>
        <w:div w:id="719785489">
          <w:marLeft w:val="640"/>
          <w:marRight w:val="0"/>
          <w:marTop w:val="0"/>
          <w:marBottom w:val="0"/>
          <w:divBdr>
            <w:top w:val="none" w:sz="0" w:space="0" w:color="auto"/>
            <w:left w:val="none" w:sz="0" w:space="0" w:color="auto"/>
            <w:bottom w:val="none" w:sz="0" w:space="0" w:color="auto"/>
            <w:right w:val="none" w:sz="0" w:space="0" w:color="auto"/>
          </w:divBdr>
        </w:div>
        <w:div w:id="2094885787">
          <w:marLeft w:val="640"/>
          <w:marRight w:val="0"/>
          <w:marTop w:val="0"/>
          <w:marBottom w:val="0"/>
          <w:divBdr>
            <w:top w:val="none" w:sz="0" w:space="0" w:color="auto"/>
            <w:left w:val="none" w:sz="0" w:space="0" w:color="auto"/>
            <w:bottom w:val="none" w:sz="0" w:space="0" w:color="auto"/>
            <w:right w:val="none" w:sz="0" w:space="0" w:color="auto"/>
          </w:divBdr>
        </w:div>
        <w:div w:id="1365596559">
          <w:marLeft w:val="640"/>
          <w:marRight w:val="0"/>
          <w:marTop w:val="0"/>
          <w:marBottom w:val="0"/>
          <w:divBdr>
            <w:top w:val="none" w:sz="0" w:space="0" w:color="auto"/>
            <w:left w:val="none" w:sz="0" w:space="0" w:color="auto"/>
            <w:bottom w:val="none" w:sz="0" w:space="0" w:color="auto"/>
            <w:right w:val="none" w:sz="0" w:space="0" w:color="auto"/>
          </w:divBdr>
        </w:div>
        <w:div w:id="883711192">
          <w:marLeft w:val="640"/>
          <w:marRight w:val="0"/>
          <w:marTop w:val="0"/>
          <w:marBottom w:val="0"/>
          <w:divBdr>
            <w:top w:val="none" w:sz="0" w:space="0" w:color="auto"/>
            <w:left w:val="none" w:sz="0" w:space="0" w:color="auto"/>
            <w:bottom w:val="none" w:sz="0" w:space="0" w:color="auto"/>
            <w:right w:val="none" w:sz="0" w:space="0" w:color="auto"/>
          </w:divBdr>
        </w:div>
        <w:div w:id="26757248">
          <w:marLeft w:val="640"/>
          <w:marRight w:val="0"/>
          <w:marTop w:val="0"/>
          <w:marBottom w:val="0"/>
          <w:divBdr>
            <w:top w:val="none" w:sz="0" w:space="0" w:color="auto"/>
            <w:left w:val="none" w:sz="0" w:space="0" w:color="auto"/>
            <w:bottom w:val="none" w:sz="0" w:space="0" w:color="auto"/>
            <w:right w:val="none" w:sz="0" w:space="0" w:color="auto"/>
          </w:divBdr>
        </w:div>
        <w:div w:id="1324896418">
          <w:marLeft w:val="640"/>
          <w:marRight w:val="0"/>
          <w:marTop w:val="0"/>
          <w:marBottom w:val="0"/>
          <w:divBdr>
            <w:top w:val="none" w:sz="0" w:space="0" w:color="auto"/>
            <w:left w:val="none" w:sz="0" w:space="0" w:color="auto"/>
            <w:bottom w:val="none" w:sz="0" w:space="0" w:color="auto"/>
            <w:right w:val="none" w:sz="0" w:space="0" w:color="auto"/>
          </w:divBdr>
        </w:div>
        <w:div w:id="529609267">
          <w:marLeft w:val="640"/>
          <w:marRight w:val="0"/>
          <w:marTop w:val="0"/>
          <w:marBottom w:val="0"/>
          <w:divBdr>
            <w:top w:val="none" w:sz="0" w:space="0" w:color="auto"/>
            <w:left w:val="none" w:sz="0" w:space="0" w:color="auto"/>
            <w:bottom w:val="none" w:sz="0" w:space="0" w:color="auto"/>
            <w:right w:val="none" w:sz="0" w:space="0" w:color="auto"/>
          </w:divBdr>
        </w:div>
        <w:div w:id="140732378">
          <w:marLeft w:val="640"/>
          <w:marRight w:val="0"/>
          <w:marTop w:val="0"/>
          <w:marBottom w:val="0"/>
          <w:divBdr>
            <w:top w:val="none" w:sz="0" w:space="0" w:color="auto"/>
            <w:left w:val="none" w:sz="0" w:space="0" w:color="auto"/>
            <w:bottom w:val="none" w:sz="0" w:space="0" w:color="auto"/>
            <w:right w:val="none" w:sz="0" w:space="0" w:color="auto"/>
          </w:divBdr>
        </w:div>
        <w:div w:id="312099021">
          <w:marLeft w:val="640"/>
          <w:marRight w:val="0"/>
          <w:marTop w:val="0"/>
          <w:marBottom w:val="0"/>
          <w:divBdr>
            <w:top w:val="none" w:sz="0" w:space="0" w:color="auto"/>
            <w:left w:val="none" w:sz="0" w:space="0" w:color="auto"/>
            <w:bottom w:val="none" w:sz="0" w:space="0" w:color="auto"/>
            <w:right w:val="none" w:sz="0" w:space="0" w:color="auto"/>
          </w:divBdr>
        </w:div>
        <w:div w:id="270475173">
          <w:marLeft w:val="640"/>
          <w:marRight w:val="0"/>
          <w:marTop w:val="0"/>
          <w:marBottom w:val="0"/>
          <w:divBdr>
            <w:top w:val="none" w:sz="0" w:space="0" w:color="auto"/>
            <w:left w:val="none" w:sz="0" w:space="0" w:color="auto"/>
            <w:bottom w:val="none" w:sz="0" w:space="0" w:color="auto"/>
            <w:right w:val="none" w:sz="0" w:space="0" w:color="auto"/>
          </w:divBdr>
        </w:div>
        <w:div w:id="141578173">
          <w:marLeft w:val="640"/>
          <w:marRight w:val="0"/>
          <w:marTop w:val="0"/>
          <w:marBottom w:val="0"/>
          <w:divBdr>
            <w:top w:val="none" w:sz="0" w:space="0" w:color="auto"/>
            <w:left w:val="none" w:sz="0" w:space="0" w:color="auto"/>
            <w:bottom w:val="none" w:sz="0" w:space="0" w:color="auto"/>
            <w:right w:val="none" w:sz="0" w:space="0" w:color="auto"/>
          </w:divBdr>
        </w:div>
        <w:div w:id="1277103421">
          <w:marLeft w:val="640"/>
          <w:marRight w:val="0"/>
          <w:marTop w:val="0"/>
          <w:marBottom w:val="0"/>
          <w:divBdr>
            <w:top w:val="none" w:sz="0" w:space="0" w:color="auto"/>
            <w:left w:val="none" w:sz="0" w:space="0" w:color="auto"/>
            <w:bottom w:val="none" w:sz="0" w:space="0" w:color="auto"/>
            <w:right w:val="none" w:sz="0" w:space="0" w:color="auto"/>
          </w:divBdr>
        </w:div>
        <w:div w:id="972448901">
          <w:marLeft w:val="640"/>
          <w:marRight w:val="0"/>
          <w:marTop w:val="0"/>
          <w:marBottom w:val="0"/>
          <w:divBdr>
            <w:top w:val="none" w:sz="0" w:space="0" w:color="auto"/>
            <w:left w:val="none" w:sz="0" w:space="0" w:color="auto"/>
            <w:bottom w:val="none" w:sz="0" w:space="0" w:color="auto"/>
            <w:right w:val="none" w:sz="0" w:space="0" w:color="auto"/>
          </w:divBdr>
        </w:div>
        <w:div w:id="952593477">
          <w:marLeft w:val="640"/>
          <w:marRight w:val="0"/>
          <w:marTop w:val="0"/>
          <w:marBottom w:val="0"/>
          <w:divBdr>
            <w:top w:val="none" w:sz="0" w:space="0" w:color="auto"/>
            <w:left w:val="none" w:sz="0" w:space="0" w:color="auto"/>
            <w:bottom w:val="none" w:sz="0" w:space="0" w:color="auto"/>
            <w:right w:val="none" w:sz="0" w:space="0" w:color="auto"/>
          </w:divBdr>
        </w:div>
        <w:div w:id="222179070">
          <w:marLeft w:val="640"/>
          <w:marRight w:val="0"/>
          <w:marTop w:val="0"/>
          <w:marBottom w:val="0"/>
          <w:divBdr>
            <w:top w:val="none" w:sz="0" w:space="0" w:color="auto"/>
            <w:left w:val="none" w:sz="0" w:space="0" w:color="auto"/>
            <w:bottom w:val="none" w:sz="0" w:space="0" w:color="auto"/>
            <w:right w:val="none" w:sz="0" w:space="0" w:color="auto"/>
          </w:divBdr>
        </w:div>
        <w:div w:id="299381086">
          <w:marLeft w:val="640"/>
          <w:marRight w:val="0"/>
          <w:marTop w:val="0"/>
          <w:marBottom w:val="0"/>
          <w:divBdr>
            <w:top w:val="none" w:sz="0" w:space="0" w:color="auto"/>
            <w:left w:val="none" w:sz="0" w:space="0" w:color="auto"/>
            <w:bottom w:val="none" w:sz="0" w:space="0" w:color="auto"/>
            <w:right w:val="none" w:sz="0" w:space="0" w:color="auto"/>
          </w:divBdr>
        </w:div>
        <w:div w:id="1344818754">
          <w:marLeft w:val="640"/>
          <w:marRight w:val="0"/>
          <w:marTop w:val="0"/>
          <w:marBottom w:val="0"/>
          <w:divBdr>
            <w:top w:val="none" w:sz="0" w:space="0" w:color="auto"/>
            <w:left w:val="none" w:sz="0" w:space="0" w:color="auto"/>
            <w:bottom w:val="none" w:sz="0" w:space="0" w:color="auto"/>
            <w:right w:val="none" w:sz="0" w:space="0" w:color="auto"/>
          </w:divBdr>
        </w:div>
        <w:div w:id="1270894717">
          <w:marLeft w:val="640"/>
          <w:marRight w:val="0"/>
          <w:marTop w:val="0"/>
          <w:marBottom w:val="0"/>
          <w:divBdr>
            <w:top w:val="none" w:sz="0" w:space="0" w:color="auto"/>
            <w:left w:val="none" w:sz="0" w:space="0" w:color="auto"/>
            <w:bottom w:val="none" w:sz="0" w:space="0" w:color="auto"/>
            <w:right w:val="none" w:sz="0" w:space="0" w:color="auto"/>
          </w:divBdr>
        </w:div>
        <w:div w:id="693968945">
          <w:marLeft w:val="640"/>
          <w:marRight w:val="0"/>
          <w:marTop w:val="0"/>
          <w:marBottom w:val="0"/>
          <w:divBdr>
            <w:top w:val="none" w:sz="0" w:space="0" w:color="auto"/>
            <w:left w:val="none" w:sz="0" w:space="0" w:color="auto"/>
            <w:bottom w:val="none" w:sz="0" w:space="0" w:color="auto"/>
            <w:right w:val="none" w:sz="0" w:space="0" w:color="auto"/>
          </w:divBdr>
        </w:div>
        <w:div w:id="630941068">
          <w:marLeft w:val="640"/>
          <w:marRight w:val="0"/>
          <w:marTop w:val="0"/>
          <w:marBottom w:val="0"/>
          <w:divBdr>
            <w:top w:val="none" w:sz="0" w:space="0" w:color="auto"/>
            <w:left w:val="none" w:sz="0" w:space="0" w:color="auto"/>
            <w:bottom w:val="none" w:sz="0" w:space="0" w:color="auto"/>
            <w:right w:val="none" w:sz="0" w:space="0" w:color="auto"/>
          </w:divBdr>
        </w:div>
        <w:div w:id="711072907">
          <w:marLeft w:val="640"/>
          <w:marRight w:val="0"/>
          <w:marTop w:val="0"/>
          <w:marBottom w:val="0"/>
          <w:divBdr>
            <w:top w:val="none" w:sz="0" w:space="0" w:color="auto"/>
            <w:left w:val="none" w:sz="0" w:space="0" w:color="auto"/>
            <w:bottom w:val="none" w:sz="0" w:space="0" w:color="auto"/>
            <w:right w:val="none" w:sz="0" w:space="0" w:color="auto"/>
          </w:divBdr>
        </w:div>
        <w:div w:id="1739550177">
          <w:marLeft w:val="640"/>
          <w:marRight w:val="0"/>
          <w:marTop w:val="0"/>
          <w:marBottom w:val="0"/>
          <w:divBdr>
            <w:top w:val="none" w:sz="0" w:space="0" w:color="auto"/>
            <w:left w:val="none" w:sz="0" w:space="0" w:color="auto"/>
            <w:bottom w:val="none" w:sz="0" w:space="0" w:color="auto"/>
            <w:right w:val="none" w:sz="0" w:space="0" w:color="auto"/>
          </w:divBdr>
        </w:div>
        <w:div w:id="882256936">
          <w:marLeft w:val="640"/>
          <w:marRight w:val="0"/>
          <w:marTop w:val="0"/>
          <w:marBottom w:val="0"/>
          <w:divBdr>
            <w:top w:val="none" w:sz="0" w:space="0" w:color="auto"/>
            <w:left w:val="none" w:sz="0" w:space="0" w:color="auto"/>
            <w:bottom w:val="none" w:sz="0" w:space="0" w:color="auto"/>
            <w:right w:val="none" w:sz="0" w:space="0" w:color="auto"/>
          </w:divBdr>
        </w:div>
        <w:div w:id="165174544">
          <w:marLeft w:val="640"/>
          <w:marRight w:val="0"/>
          <w:marTop w:val="0"/>
          <w:marBottom w:val="0"/>
          <w:divBdr>
            <w:top w:val="none" w:sz="0" w:space="0" w:color="auto"/>
            <w:left w:val="none" w:sz="0" w:space="0" w:color="auto"/>
            <w:bottom w:val="none" w:sz="0" w:space="0" w:color="auto"/>
            <w:right w:val="none" w:sz="0" w:space="0" w:color="auto"/>
          </w:divBdr>
        </w:div>
        <w:div w:id="264389530">
          <w:marLeft w:val="640"/>
          <w:marRight w:val="0"/>
          <w:marTop w:val="0"/>
          <w:marBottom w:val="0"/>
          <w:divBdr>
            <w:top w:val="none" w:sz="0" w:space="0" w:color="auto"/>
            <w:left w:val="none" w:sz="0" w:space="0" w:color="auto"/>
            <w:bottom w:val="none" w:sz="0" w:space="0" w:color="auto"/>
            <w:right w:val="none" w:sz="0" w:space="0" w:color="auto"/>
          </w:divBdr>
        </w:div>
        <w:div w:id="990672307">
          <w:marLeft w:val="640"/>
          <w:marRight w:val="0"/>
          <w:marTop w:val="0"/>
          <w:marBottom w:val="0"/>
          <w:divBdr>
            <w:top w:val="none" w:sz="0" w:space="0" w:color="auto"/>
            <w:left w:val="none" w:sz="0" w:space="0" w:color="auto"/>
            <w:bottom w:val="none" w:sz="0" w:space="0" w:color="auto"/>
            <w:right w:val="none" w:sz="0" w:space="0" w:color="auto"/>
          </w:divBdr>
        </w:div>
        <w:div w:id="1697344143">
          <w:marLeft w:val="640"/>
          <w:marRight w:val="0"/>
          <w:marTop w:val="0"/>
          <w:marBottom w:val="0"/>
          <w:divBdr>
            <w:top w:val="none" w:sz="0" w:space="0" w:color="auto"/>
            <w:left w:val="none" w:sz="0" w:space="0" w:color="auto"/>
            <w:bottom w:val="none" w:sz="0" w:space="0" w:color="auto"/>
            <w:right w:val="none" w:sz="0" w:space="0" w:color="auto"/>
          </w:divBdr>
        </w:div>
        <w:div w:id="1530725748">
          <w:marLeft w:val="640"/>
          <w:marRight w:val="0"/>
          <w:marTop w:val="0"/>
          <w:marBottom w:val="0"/>
          <w:divBdr>
            <w:top w:val="none" w:sz="0" w:space="0" w:color="auto"/>
            <w:left w:val="none" w:sz="0" w:space="0" w:color="auto"/>
            <w:bottom w:val="none" w:sz="0" w:space="0" w:color="auto"/>
            <w:right w:val="none" w:sz="0" w:space="0" w:color="auto"/>
          </w:divBdr>
        </w:div>
        <w:div w:id="243496166">
          <w:marLeft w:val="640"/>
          <w:marRight w:val="0"/>
          <w:marTop w:val="0"/>
          <w:marBottom w:val="0"/>
          <w:divBdr>
            <w:top w:val="none" w:sz="0" w:space="0" w:color="auto"/>
            <w:left w:val="none" w:sz="0" w:space="0" w:color="auto"/>
            <w:bottom w:val="none" w:sz="0" w:space="0" w:color="auto"/>
            <w:right w:val="none" w:sz="0" w:space="0" w:color="auto"/>
          </w:divBdr>
        </w:div>
        <w:div w:id="1093278579">
          <w:marLeft w:val="640"/>
          <w:marRight w:val="0"/>
          <w:marTop w:val="0"/>
          <w:marBottom w:val="0"/>
          <w:divBdr>
            <w:top w:val="none" w:sz="0" w:space="0" w:color="auto"/>
            <w:left w:val="none" w:sz="0" w:space="0" w:color="auto"/>
            <w:bottom w:val="none" w:sz="0" w:space="0" w:color="auto"/>
            <w:right w:val="none" w:sz="0" w:space="0" w:color="auto"/>
          </w:divBdr>
        </w:div>
        <w:div w:id="587614531">
          <w:marLeft w:val="640"/>
          <w:marRight w:val="0"/>
          <w:marTop w:val="0"/>
          <w:marBottom w:val="0"/>
          <w:divBdr>
            <w:top w:val="none" w:sz="0" w:space="0" w:color="auto"/>
            <w:left w:val="none" w:sz="0" w:space="0" w:color="auto"/>
            <w:bottom w:val="none" w:sz="0" w:space="0" w:color="auto"/>
            <w:right w:val="none" w:sz="0" w:space="0" w:color="auto"/>
          </w:divBdr>
        </w:div>
        <w:div w:id="140656907">
          <w:marLeft w:val="640"/>
          <w:marRight w:val="0"/>
          <w:marTop w:val="0"/>
          <w:marBottom w:val="0"/>
          <w:divBdr>
            <w:top w:val="none" w:sz="0" w:space="0" w:color="auto"/>
            <w:left w:val="none" w:sz="0" w:space="0" w:color="auto"/>
            <w:bottom w:val="none" w:sz="0" w:space="0" w:color="auto"/>
            <w:right w:val="none" w:sz="0" w:space="0" w:color="auto"/>
          </w:divBdr>
        </w:div>
        <w:div w:id="1726103934">
          <w:marLeft w:val="640"/>
          <w:marRight w:val="0"/>
          <w:marTop w:val="0"/>
          <w:marBottom w:val="0"/>
          <w:divBdr>
            <w:top w:val="none" w:sz="0" w:space="0" w:color="auto"/>
            <w:left w:val="none" w:sz="0" w:space="0" w:color="auto"/>
            <w:bottom w:val="none" w:sz="0" w:space="0" w:color="auto"/>
            <w:right w:val="none" w:sz="0" w:space="0" w:color="auto"/>
          </w:divBdr>
        </w:div>
        <w:div w:id="1558660724">
          <w:marLeft w:val="640"/>
          <w:marRight w:val="0"/>
          <w:marTop w:val="0"/>
          <w:marBottom w:val="0"/>
          <w:divBdr>
            <w:top w:val="none" w:sz="0" w:space="0" w:color="auto"/>
            <w:left w:val="none" w:sz="0" w:space="0" w:color="auto"/>
            <w:bottom w:val="none" w:sz="0" w:space="0" w:color="auto"/>
            <w:right w:val="none" w:sz="0" w:space="0" w:color="auto"/>
          </w:divBdr>
        </w:div>
        <w:div w:id="1192496471">
          <w:marLeft w:val="640"/>
          <w:marRight w:val="0"/>
          <w:marTop w:val="0"/>
          <w:marBottom w:val="0"/>
          <w:divBdr>
            <w:top w:val="none" w:sz="0" w:space="0" w:color="auto"/>
            <w:left w:val="none" w:sz="0" w:space="0" w:color="auto"/>
            <w:bottom w:val="none" w:sz="0" w:space="0" w:color="auto"/>
            <w:right w:val="none" w:sz="0" w:space="0" w:color="auto"/>
          </w:divBdr>
        </w:div>
        <w:div w:id="1589464404">
          <w:marLeft w:val="640"/>
          <w:marRight w:val="0"/>
          <w:marTop w:val="0"/>
          <w:marBottom w:val="0"/>
          <w:divBdr>
            <w:top w:val="none" w:sz="0" w:space="0" w:color="auto"/>
            <w:left w:val="none" w:sz="0" w:space="0" w:color="auto"/>
            <w:bottom w:val="none" w:sz="0" w:space="0" w:color="auto"/>
            <w:right w:val="none" w:sz="0" w:space="0" w:color="auto"/>
          </w:divBdr>
        </w:div>
        <w:div w:id="70129414">
          <w:marLeft w:val="640"/>
          <w:marRight w:val="0"/>
          <w:marTop w:val="0"/>
          <w:marBottom w:val="0"/>
          <w:divBdr>
            <w:top w:val="none" w:sz="0" w:space="0" w:color="auto"/>
            <w:left w:val="none" w:sz="0" w:space="0" w:color="auto"/>
            <w:bottom w:val="none" w:sz="0" w:space="0" w:color="auto"/>
            <w:right w:val="none" w:sz="0" w:space="0" w:color="auto"/>
          </w:divBdr>
        </w:div>
        <w:div w:id="1559393567">
          <w:marLeft w:val="640"/>
          <w:marRight w:val="0"/>
          <w:marTop w:val="0"/>
          <w:marBottom w:val="0"/>
          <w:divBdr>
            <w:top w:val="none" w:sz="0" w:space="0" w:color="auto"/>
            <w:left w:val="none" w:sz="0" w:space="0" w:color="auto"/>
            <w:bottom w:val="none" w:sz="0" w:space="0" w:color="auto"/>
            <w:right w:val="none" w:sz="0" w:space="0" w:color="auto"/>
          </w:divBdr>
        </w:div>
        <w:div w:id="234778705">
          <w:marLeft w:val="640"/>
          <w:marRight w:val="0"/>
          <w:marTop w:val="0"/>
          <w:marBottom w:val="0"/>
          <w:divBdr>
            <w:top w:val="none" w:sz="0" w:space="0" w:color="auto"/>
            <w:left w:val="none" w:sz="0" w:space="0" w:color="auto"/>
            <w:bottom w:val="none" w:sz="0" w:space="0" w:color="auto"/>
            <w:right w:val="none" w:sz="0" w:space="0" w:color="auto"/>
          </w:divBdr>
        </w:div>
        <w:div w:id="112214837">
          <w:marLeft w:val="640"/>
          <w:marRight w:val="0"/>
          <w:marTop w:val="0"/>
          <w:marBottom w:val="0"/>
          <w:divBdr>
            <w:top w:val="none" w:sz="0" w:space="0" w:color="auto"/>
            <w:left w:val="none" w:sz="0" w:space="0" w:color="auto"/>
            <w:bottom w:val="none" w:sz="0" w:space="0" w:color="auto"/>
            <w:right w:val="none" w:sz="0" w:space="0" w:color="auto"/>
          </w:divBdr>
        </w:div>
        <w:div w:id="1605578027">
          <w:marLeft w:val="640"/>
          <w:marRight w:val="0"/>
          <w:marTop w:val="0"/>
          <w:marBottom w:val="0"/>
          <w:divBdr>
            <w:top w:val="none" w:sz="0" w:space="0" w:color="auto"/>
            <w:left w:val="none" w:sz="0" w:space="0" w:color="auto"/>
            <w:bottom w:val="none" w:sz="0" w:space="0" w:color="auto"/>
            <w:right w:val="none" w:sz="0" w:space="0" w:color="auto"/>
          </w:divBdr>
        </w:div>
        <w:div w:id="999045325">
          <w:marLeft w:val="640"/>
          <w:marRight w:val="0"/>
          <w:marTop w:val="0"/>
          <w:marBottom w:val="0"/>
          <w:divBdr>
            <w:top w:val="none" w:sz="0" w:space="0" w:color="auto"/>
            <w:left w:val="none" w:sz="0" w:space="0" w:color="auto"/>
            <w:bottom w:val="none" w:sz="0" w:space="0" w:color="auto"/>
            <w:right w:val="none" w:sz="0" w:space="0" w:color="auto"/>
          </w:divBdr>
        </w:div>
        <w:div w:id="1075933936">
          <w:marLeft w:val="640"/>
          <w:marRight w:val="0"/>
          <w:marTop w:val="0"/>
          <w:marBottom w:val="0"/>
          <w:divBdr>
            <w:top w:val="none" w:sz="0" w:space="0" w:color="auto"/>
            <w:left w:val="none" w:sz="0" w:space="0" w:color="auto"/>
            <w:bottom w:val="none" w:sz="0" w:space="0" w:color="auto"/>
            <w:right w:val="none" w:sz="0" w:space="0" w:color="auto"/>
          </w:divBdr>
        </w:div>
        <w:div w:id="773282473">
          <w:marLeft w:val="640"/>
          <w:marRight w:val="0"/>
          <w:marTop w:val="0"/>
          <w:marBottom w:val="0"/>
          <w:divBdr>
            <w:top w:val="none" w:sz="0" w:space="0" w:color="auto"/>
            <w:left w:val="none" w:sz="0" w:space="0" w:color="auto"/>
            <w:bottom w:val="none" w:sz="0" w:space="0" w:color="auto"/>
            <w:right w:val="none" w:sz="0" w:space="0" w:color="auto"/>
          </w:divBdr>
        </w:div>
        <w:div w:id="185944985">
          <w:marLeft w:val="640"/>
          <w:marRight w:val="0"/>
          <w:marTop w:val="0"/>
          <w:marBottom w:val="0"/>
          <w:divBdr>
            <w:top w:val="none" w:sz="0" w:space="0" w:color="auto"/>
            <w:left w:val="none" w:sz="0" w:space="0" w:color="auto"/>
            <w:bottom w:val="none" w:sz="0" w:space="0" w:color="auto"/>
            <w:right w:val="none" w:sz="0" w:space="0" w:color="auto"/>
          </w:divBdr>
        </w:div>
        <w:div w:id="1605916317">
          <w:marLeft w:val="640"/>
          <w:marRight w:val="0"/>
          <w:marTop w:val="0"/>
          <w:marBottom w:val="0"/>
          <w:divBdr>
            <w:top w:val="none" w:sz="0" w:space="0" w:color="auto"/>
            <w:left w:val="none" w:sz="0" w:space="0" w:color="auto"/>
            <w:bottom w:val="none" w:sz="0" w:space="0" w:color="auto"/>
            <w:right w:val="none" w:sz="0" w:space="0" w:color="auto"/>
          </w:divBdr>
        </w:div>
        <w:div w:id="2025091979">
          <w:marLeft w:val="640"/>
          <w:marRight w:val="0"/>
          <w:marTop w:val="0"/>
          <w:marBottom w:val="0"/>
          <w:divBdr>
            <w:top w:val="none" w:sz="0" w:space="0" w:color="auto"/>
            <w:left w:val="none" w:sz="0" w:space="0" w:color="auto"/>
            <w:bottom w:val="none" w:sz="0" w:space="0" w:color="auto"/>
            <w:right w:val="none" w:sz="0" w:space="0" w:color="auto"/>
          </w:divBdr>
        </w:div>
        <w:div w:id="386102502">
          <w:marLeft w:val="640"/>
          <w:marRight w:val="0"/>
          <w:marTop w:val="0"/>
          <w:marBottom w:val="0"/>
          <w:divBdr>
            <w:top w:val="none" w:sz="0" w:space="0" w:color="auto"/>
            <w:left w:val="none" w:sz="0" w:space="0" w:color="auto"/>
            <w:bottom w:val="none" w:sz="0" w:space="0" w:color="auto"/>
            <w:right w:val="none" w:sz="0" w:space="0" w:color="auto"/>
          </w:divBdr>
        </w:div>
        <w:div w:id="1953054843">
          <w:marLeft w:val="640"/>
          <w:marRight w:val="0"/>
          <w:marTop w:val="0"/>
          <w:marBottom w:val="0"/>
          <w:divBdr>
            <w:top w:val="none" w:sz="0" w:space="0" w:color="auto"/>
            <w:left w:val="none" w:sz="0" w:space="0" w:color="auto"/>
            <w:bottom w:val="none" w:sz="0" w:space="0" w:color="auto"/>
            <w:right w:val="none" w:sz="0" w:space="0" w:color="auto"/>
          </w:divBdr>
        </w:div>
        <w:div w:id="224221442">
          <w:marLeft w:val="640"/>
          <w:marRight w:val="0"/>
          <w:marTop w:val="0"/>
          <w:marBottom w:val="0"/>
          <w:divBdr>
            <w:top w:val="none" w:sz="0" w:space="0" w:color="auto"/>
            <w:left w:val="none" w:sz="0" w:space="0" w:color="auto"/>
            <w:bottom w:val="none" w:sz="0" w:space="0" w:color="auto"/>
            <w:right w:val="none" w:sz="0" w:space="0" w:color="auto"/>
          </w:divBdr>
        </w:div>
        <w:div w:id="1053041140">
          <w:marLeft w:val="640"/>
          <w:marRight w:val="0"/>
          <w:marTop w:val="0"/>
          <w:marBottom w:val="0"/>
          <w:divBdr>
            <w:top w:val="none" w:sz="0" w:space="0" w:color="auto"/>
            <w:left w:val="none" w:sz="0" w:space="0" w:color="auto"/>
            <w:bottom w:val="none" w:sz="0" w:space="0" w:color="auto"/>
            <w:right w:val="none" w:sz="0" w:space="0" w:color="auto"/>
          </w:divBdr>
        </w:div>
        <w:div w:id="299190258">
          <w:marLeft w:val="640"/>
          <w:marRight w:val="0"/>
          <w:marTop w:val="0"/>
          <w:marBottom w:val="0"/>
          <w:divBdr>
            <w:top w:val="none" w:sz="0" w:space="0" w:color="auto"/>
            <w:left w:val="none" w:sz="0" w:space="0" w:color="auto"/>
            <w:bottom w:val="none" w:sz="0" w:space="0" w:color="auto"/>
            <w:right w:val="none" w:sz="0" w:space="0" w:color="auto"/>
          </w:divBdr>
        </w:div>
        <w:div w:id="1645431473">
          <w:marLeft w:val="640"/>
          <w:marRight w:val="0"/>
          <w:marTop w:val="0"/>
          <w:marBottom w:val="0"/>
          <w:divBdr>
            <w:top w:val="none" w:sz="0" w:space="0" w:color="auto"/>
            <w:left w:val="none" w:sz="0" w:space="0" w:color="auto"/>
            <w:bottom w:val="none" w:sz="0" w:space="0" w:color="auto"/>
            <w:right w:val="none" w:sz="0" w:space="0" w:color="auto"/>
          </w:divBdr>
        </w:div>
        <w:div w:id="1096286843">
          <w:marLeft w:val="640"/>
          <w:marRight w:val="0"/>
          <w:marTop w:val="0"/>
          <w:marBottom w:val="0"/>
          <w:divBdr>
            <w:top w:val="none" w:sz="0" w:space="0" w:color="auto"/>
            <w:left w:val="none" w:sz="0" w:space="0" w:color="auto"/>
            <w:bottom w:val="none" w:sz="0" w:space="0" w:color="auto"/>
            <w:right w:val="none" w:sz="0" w:space="0" w:color="auto"/>
          </w:divBdr>
        </w:div>
        <w:div w:id="607742499">
          <w:marLeft w:val="640"/>
          <w:marRight w:val="0"/>
          <w:marTop w:val="0"/>
          <w:marBottom w:val="0"/>
          <w:divBdr>
            <w:top w:val="none" w:sz="0" w:space="0" w:color="auto"/>
            <w:left w:val="none" w:sz="0" w:space="0" w:color="auto"/>
            <w:bottom w:val="none" w:sz="0" w:space="0" w:color="auto"/>
            <w:right w:val="none" w:sz="0" w:space="0" w:color="auto"/>
          </w:divBdr>
        </w:div>
        <w:div w:id="1560166760">
          <w:marLeft w:val="640"/>
          <w:marRight w:val="0"/>
          <w:marTop w:val="0"/>
          <w:marBottom w:val="0"/>
          <w:divBdr>
            <w:top w:val="none" w:sz="0" w:space="0" w:color="auto"/>
            <w:left w:val="none" w:sz="0" w:space="0" w:color="auto"/>
            <w:bottom w:val="none" w:sz="0" w:space="0" w:color="auto"/>
            <w:right w:val="none" w:sz="0" w:space="0" w:color="auto"/>
          </w:divBdr>
        </w:div>
        <w:div w:id="30347431">
          <w:marLeft w:val="640"/>
          <w:marRight w:val="0"/>
          <w:marTop w:val="0"/>
          <w:marBottom w:val="0"/>
          <w:divBdr>
            <w:top w:val="none" w:sz="0" w:space="0" w:color="auto"/>
            <w:left w:val="none" w:sz="0" w:space="0" w:color="auto"/>
            <w:bottom w:val="none" w:sz="0" w:space="0" w:color="auto"/>
            <w:right w:val="none" w:sz="0" w:space="0" w:color="auto"/>
          </w:divBdr>
        </w:div>
        <w:div w:id="2052731308">
          <w:marLeft w:val="640"/>
          <w:marRight w:val="0"/>
          <w:marTop w:val="0"/>
          <w:marBottom w:val="0"/>
          <w:divBdr>
            <w:top w:val="none" w:sz="0" w:space="0" w:color="auto"/>
            <w:left w:val="none" w:sz="0" w:space="0" w:color="auto"/>
            <w:bottom w:val="none" w:sz="0" w:space="0" w:color="auto"/>
            <w:right w:val="none" w:sz="0" w:space="0" w:color="auto"/>
          </w:divBdr>
        </w:div>
        <w:div w:id="652953891">
          <w:marLeft w:val="640"/>
          <w:marRight w:val="0"/>
          <w:marTop w:val="0"/>
          <w:marBottom w:val="0"/>
          <w:divBdr>
            <w:top w:val="none" w:sz="0" w:space="0" w:color="auto"/>
            <w:left w:val="none" w:sz="0" w:space="0" w:color="auto"/>
            <w:bottom w:val="none" w:sz="0" w:space="0" w:color="auto"/>
            <w:right w:val="none" w:sz="0" w:space="0" w:color="auto"/>
          </w:divBdr>
        </w:div>
        <w:div w:id="1117260550">
          <w:marLeft w:val="640"/>
          <w:marRight w:val="0"/>
          <w:marTop w:val="0"/>
          <w:marBottom w:val="0"/>
          <w:divBdr>
            <w:top w:val="none" w:sz="0" w:space="0" w:color="auto"/>
            <w:left w:val="none" w:sz="0" w:space="0" w:color="auto"/>
            <w:bottom w:val="none" w:sz="0" w:space="0" w:color="auto"/>
            <w:right w:val="none" w:sz="0" w:space="0" w:color="auto"/>
          </w:divBdr>
        </w:div>
        <w:div w:id="1116681191">
          <w:marLeft w:val="640"/>
          <w:marRight w:val="0"/>
          <w:marTop w:val="0"/>
          <w:marBottom w:val="0"/>
          <w:divBdr>
            <w:top w:val="none" w:sz="0" w:space="0" w:color="auto"/>
            <w:left w:val="none" w:sz="0" w:space="0" w:color="auto"/>
            <w:bottom w:val="none" w:sz="0" w:space="0" w:color="auto"/>
            <w:right w:val="none" w:sz="0" w:space="0" w:color="auto"/>
          </w:divBdr>
        </w:div>
        <w:div w:id="2016423284">
          <w:marLeft w:val="640"/>
          <w:marRight w:val="0"/>
          <w:marTop w:val="0"/>
          <w:marBottom w:val="0"/>
          <w:divBdr>
            <w:top w:val="none" w:sz="0" w:space="0" w:color="auto"/>
            <w:left w:val="none" w:sz="0" w:space="0" w:color="auto"/>
            <w:bottom w:val="none" w:sz="0" w:space="0" w:color="auto"/>
            <w:right w:val="none" w:sz="0" w:space="0" w:color="auto"/>
          </w:divBdr>
        </w:div>
        <w:div w:id="446243753">
          <w:marLeft w:val="640"/>
          <w:marRight w:val="0"/>
          <w:marTop w:val="0"/>
          <w:marBottom w:val="0"/>
          <w:divBdr>
            <w:top w:val="none" w:sz="0" w:space="0" w:color="auto"/>
            <w:left w:val="none" w:sz="0" w:space="0" w:color="auto"/>
            <w:bottom w:val="none" w:sz="0" w:space="0" w:color="auto"/>
            <w:right w:val="none" w:sz="0" w:space="0" w:color="auto"/>
          </w:divBdr>
        </w:div>
        <w:div w:id="816339223">
          <w:marLeft w:val="640"/>
          <w:marRight w:val="0"/>
          <w:marTop w:val="0"/>
          <w:marBottom w:val="0"/>
          <w:divBdr>
            <w:top w:val="none" w:sz="0" w:space="0" w:color="auto"/>
            <w:left w:val="none" w:sz="0" w:space="0" w:color="auto"/>
            <w:bottom w:val="none" w:sz="0" w:space="0" w:color="auto"/>
            <w:right w:val="none" w:sz="0" w:space="0" w:color="auto"/>
          </w:divBdr>
        </w:div>
        <w:div w:id="1064833935">
          <w:marLeft w:val="640"/>
          <w:marRight w:val="0"/>
          <w:marTop w:val="0"/>
          <w:marBottom w:val="0"/>
          <w:divBdr>
            <w:top w:val="none" w:sz="0" w:space="0" w:color="auto"/>
            <w:left w:val="none" w:sz="0" w:space="0" w:color="auto"/>
            <w:bottom w:val="none" w:sz="0" w:space="0" w:color="auto"/>
            <w:right w:val="none" w:sz="0" w:space="0" w:color="auto"/>
          </w:divBdr>
        </w:div>
        <w:div w:id="156270579">
          <w:marLeft w:val="640"/>
          <w:marRight w:val="0"/>
          <w:marTop w:val="0"/>
          <w:marBottom w:val="0"/>
          <w:divBdr>
            <w:top w:val="none" w:sz="0" w:space="0" w:color="auto"/>
            <w:left w:val="none" w:sz="0" w:space="0" w:color="auto"/>
            <w:bottom w:val="none" w:sz="0" w:space="0" w:color="auto"/>
            <w:right w:val="none" w:sz="0" w:space="0" w:color="auto"/>
          </w:divBdr>
        </w:div>
        <w:div w:id="450171767">
          <w:marLeft w:val="640"/>
          <w:marRight w:val="0"/>
          <w:marTop w:val="0"/>
          <w:marBottom w:val="0"/>
          <w:divBdr>
            <w:top w:val="none" w:sz="0" w:space="0" w:color="auto"/>
            <w:left w:val="none" w:sz="0" w:space="0" w:color="auto"/>
            <w:bottom w:val="none" w:sz="0" w:space="0" w:color="auto"/>
            <w:right w:val="none" w:sz="0" w:space="0" w:color="auto"/>
          </w:divBdr>
        </w:div>
        <w:div w:id="114914602">
          <w:marLeft w:val="640"/>
          <w:marRight w:val="0"/>
          <w:marTop w:val="0"/>
          <w:marBottom w:val="0"/>
          <w:divBdr>
            <w:top w:val="none" w:sz="0" w:space="0" w:color="auto"/>
            <w:left w:val="none" w:sz="0" w:space="0" w:color="auto"/>
            <w:bottom w:val="none" w:sz="0" w:space="0" w:color="auto"/>
            <w:right w:val="none" w:sz="0" w:space="0" w:color="auto"/>
          </w:divBdr>
        </w:div>
        <w:div w:id="115834742">
          <w:marLeft w:val="640"/>
          <w:marRight w:val="0"/>
          <w:marTop w:val="0"/>
          <w:marBottom w:val="0"/>
          <w:divBdr>
            <w:top w:val="none" w:sz="0" w:space="0" w:color="auto"/>
            <w:left w:val="none" w:sz="0" w:space="0" w:color="auto"/>
            <w:bottom w:val="none" w:sz="0" w:space="0" w:color="auto"/>
            <w:right w:val="none" w:sz="0" w:space="0" w:color="auto"/>
          </w:divBdr>
        </w:div>
        <w:div w:id="432896757">
          <w:marLeft w:val="640"/>
          <w:marRight w:val="0"/>
          <w:marTop w:val="0"/>
          <w:marBottom w:val="0"/>
          <w:divBdr>
            <w:top w:val="none" w:sz="0" w:space="0" w:color="auto"/>
            <w:left w:val="none" w:sz="0" w:space="0" w:color="auto"/>
            <w:bottom w:val="none" w:sz="0" w:space="0" w:color="auto"/>
            <w:right w:val="none" w:sz="0" w:space="0" w:color="auto"/>
          </w:divBdr>
        </w:div>
        <w:div w:id="460538875">
          <w:marLeft w:val="640"/>
          <w:marRight w:val="0"/>
          <w:marTop w:val="0"/>
          <w:marBottom w:val="0"/>
          <w:divBdr>
            <w:top w:val="none" w:sz="0" w:space="0" w:color="auto"/>
            <w:left w:val="none" w:sz="0" w:space="0" w:color="auto"/>
            <w:bottom w:val="none" w:sz="0" w:space="0" w:color="auto"/>
            <w:right w:val="none" w:sz="0" w:space="0" w:color="auto"/>
          </w:divBdr>
        </w:div>
        <w:div w:id="294676865">
          <w:marLeft w:val="640"/>
          <w:marRight w:val="0"/>
          <w:marTop w:val="0"/>
          <w:marBottom w:val="0"/>
          <w:divBdr>
            <w:top w:val="none" w:sz="0" w:space="0" w:color="auto"/>
            <w:left w:val="none" w:sz="0" w:space="0" w:color="auto"/>
            <w:bottom w:val="none" w:sz="0" w:space="0" w:color="auto"/>
            <w:right w:val="none" w:sz="0" w:space="0" w:color="auto"/>
          </w:divBdr>
        </w:div>
        <w:div w:id="1927960797">
          <w:marLeft w:val="640"/>
          <w:marRight w:val="0"/>
          <w:marTop w:val="0"/>
          <w:marBottom w:val="0"/>
          <w:divBdr>
            <w:top w:val="none" w:sz="0" w:space="0" w:color="auto"/>
            <w:left w:val="none" w:sz="0" w:space="0" w:color="auto"/>
            <w:bottom w:val="none" w:sz="0" w:space="0" w:color="auto"/>
            <w:right w:val="none" w:sz="0" w:space="0" w:color="auto"/>
          </w:divBdr>
        </w:div>
        <w:div w:id="1486631498">
          <w:marLeft w:val="640"/>
          <w:marRight w:val="0"/>
          <w:marTop w:val="0"/>
          <w:marBottom w:val="0"/>
          <w:divBdr>
            <w:top w:val="none" w:sz="0" w:space="0" w:color="auto"/>
            <w:left w:val="none" w:sz="0" w:space="0" w:color="auto"/>
            <w:bottom w:val="none" w:sz="0" w:space="0" w:color="auto"/>
            <w:right w:val="none" w:sz="0" w:space="0" w:color="auto"/>
          </w:divBdr>
        </w:div>
        <w:div w:id="1740205279">
          <w:marLeft w:val="640"/>
          <w:marRight w:val="0"/>
          <w:marTop w:val="0"/>
          <w:marBottom w:val="0"/>
          <w:divBdr>
            <w:top w:val="none" w:sz="0" w:space="0" w:color="auto"/>
            <w:left w:val="none" w:sz="0" w:space="0" w:color="auto"/>
            <w:bottom w:val="none" w:sz="0" w:space="0" w:color="auto"/>
            <w:right w:val="none" w:sz="0" w:space="0" w:color="auto"/>
          </w:divBdr>
        </w:div>
        <w:div w:id="5711678">
          <w:marLeft w:val="640"/>
          <w:marRight w:val="0"/>
          <w:marTop w:val="0"/>
          <w:marBottom w:val="0"/>
          <w:divBdr>
            <w:top w:val="none" w:sz="0" w:space="0" w:color="auto"/>
            <w:left w:val="none" w:sz="0" w:space="0" w:color="auto"/>
            <w:bottom w:val="none" w:sz="0" w:space="0" w:color="auto"/>
            <w:right w:val="none" w:sz="0" w:space="0" w:color="auto"/>
          </w:divBdr>
        </w:div>
        <w:div w:id="1285043963">
          <w:marLeft w:val="640"/>
          <w:marRight w:val="0"/>
          <w:marTop w:val="0"/>
          <w:marBottom w:val="0"/>
          <w:divBdr>
            <w:top w:val="none" w:sz="0" w:space="0" w:color="auto"/>
            <w:left w:val="none" w:sz="0" w:space="0" w:color="auto"/>
            <w:bottom w:val="none" w:sz="0" w:space="0" w:color="auto"/>
            <w:right w:val="none" w:sz="0" w:space="0" w:color="auto"/>
          </w:divBdr>
        </w:div>
        <w:div w:id="1999260624">
          <w:marLeft w:val="640"/>
          <w:marRight w:val="0"/>
          <w:marTop w:val="0"/>
          <w:marBottom w:val="0"/>
          <w:divBdr>
            <w:top w:val="none" w:sz="0" w:space="0" w:color="auto"/>
            <w:left w:val="none" w:sz="0" w:space="0" w:color="auto"/>
            <w:bottom w:val="none" w:sz="0" w:space="0" w:color="auto"/>
            <w:right w:val="none" w:sz="0" w:space="0" w:color="auto"/>
          </w:divBdr>
        </w:div>
        <w:div w:id="1714620123">
          <w:marLeft w:val="640"/>
          <w:marRight w:val="0"/>
          <w:marTop w:val="0"/>
          <w:marBottom w:val="0"/>
          <w:divBdr>
            <w:top w:val="none" w:sz="0" w:space="0" w:color="auto"/>
            <w:left w:val="none" w:sz="0" w:space="0" w:color="auto"/>
            <w:bottom w:val="none" w:sz="0" w:space="0" w:color="auto"/>
            <w:right w:val="none" w:sz="0" w:space="0" w:color="auto"/>
          </w:divBdr>
        </w:div>
        <w:div w:id="936324188">
          <w:marLeft w:val="640"/>
          <w:marRight w:val="0"/>
          <w:marTop w:val="0"/>
          <w:marBottom w:val="0"/>
          <w:divBdr>
            <w:top w:val="none" w:sz="0" w:space="0" w:color="auto"/>
            <w:left w:val="none" w:sz="0" w:space="0" w:color="auto"/>
            <w:bottom w:val="none" w:sz="0" w:space="0" w:color="auto"/>
            <w:right w:val="none" w:sz="0" w:space="0" w:color="auto"/>
          </w:divBdr>
        </w:div>
        <w:div w:id="1496989104">
          <w:marLeft w:val="640"/>
          <w:marRight w:val="0"/>
          <w:marTop w:val="0"/>
          <w:marBottom w:val="0"/>
          <w:divBdr>
            <w:top w:val="none" w:sz="0" w:space="0" w:color="auto"/>
            <w:left w:val="none" w:sz="0" w:space="0" w:color="auto"/>
            <w:bottom w:val="none" w:sz="0" w:space="0" w:color="auto"/>
            <w:right w:val="none" w:sz="0" w:space="0" w:color="auto"/>
          </w:divBdr>
        </w:div>
        <w:div w:id="399910827">
          <w:marLeft w:val="640"/>
          <w:marRight w:val="0"/>
          <w:marTop w:val="0"/>
          <w:marBottom w:val="0"/>
          <w:divBdr>
            <w:top w:val="none" w:sz="0" w:space="0" w:color="auto"/>
            <w:left w:val="none" w:sz="0" w:space="0" w:color="auto"/>
            <w:bottom w:val="none" w:sz="0" w:space="0" w:color="auto"/>
            <w:right w:val="none" w:sz="0" w:space="0" w:color="auto"/>
          </w:divBdr>
        </w:div>
        <w:div w:id="474681618">
          <w:marLeft w:val="640"/>
          <w:marRight w:val="0"/>
          <w:marTop w:val="0"/>
          <w:marBottom w:val="0"/>
          <w:divBdr>
            <w:top w:val="none" w:sz="0" w:space="0" w:color="auto"/>
            <w:left w:val="none" w:sz="0" w:space="0" w:color="auto"/>
            <w:bottom w:val="none" w:sz="0" w:space="0" w:color="auto"/>
            <w:right w:val="none" w:sz="0" w:space="0" w:color="auto"/>
          </w:divBdr>
        </w:div>
        <w:div w:id="1283537896">
          <w:marLeft w:val="640"/>
          <w:marRight w:val="0"/>
          <w:marTop w:val="0"/>
          <w:marBottom w:val="0"/>
          <w:divBdr>
            <w:top w:val="none" w:sz="0" w:space="0" w:color="auto"/>
            <w:left w:val="none" w:sz="0" w:space="0" w:color="auto"/>
            <w:bottom w:val="none" w:sz="0" w:space="0" w:color="auto"/>
            <w:right w:val="none" w:sz="0" w:space="0" w:color="auto"/>
          </w:divBdr>
        </w:div>
        <w:div w:id="536937091">
          <w:marLeft w:val="640"/>
          <w:marRight w:val="0"/>
          <w:marTop w:val="0"/>
          <w:marBottom w:val="0"/>
          <w:divBdr>
            <w:top w:val="none" w:sz="0" w:space="0" w:color="auto"/>
            <w:left w:val="none" w:sz="0" w:space="0" w:color="auto"/>
            <w:bottom w:val="none" w:sz="0" w:space="0" w:color="auto"/>
            <w:right w:val="none" w:sz="0" w:space="0" w:color="auto"/>
          </w:divBdr>
        </w:div>
        <w:div w:id="1105147614">
          <w:marLeft w:val="640"/>
          <w:marRight w:val="0"/>
          <w:marTop w:val="0"/>
          <w:marBottom w:val="0"/>
          <w:divBdr>
            <w:top w:val="none" w:sz="0" w:space="0" w:color="auto"/>
            <w:left w:val="none" w:sz="0" w:space="0" w:color="auto"/>
            <w:bottom w:val="none" w:sz="0" w:space="0" w:color="auto"/>
            <w:right w:val="none" w:sz="0" w:space="0" w:color="auto"/>
          </w:divBdr>
        </w:div>
        <w:div w:id="1310481033">
          <w:marLeft w:val="640"/>
          <w:marRight w:val="0"/>
          <w:marTop w:val="0"/>
          <w:marBottom w:val="0"/>
          <w:divBdr>
            <w:top w:val="none" w:sz="0" w:space="0" w:color="auto"/>
            <w:left w:val="none" w:sz="0" w:space="0" w:color="auto"/>
            <w:bottom w:val="none" w:sz="0" w:space="0" w:color="auto"/>
            <w:right w:val="none" w:sz="0" w:space="0" w:color="auto"/>
          </w:divBdr>
        </w:div>
        <w:div w:id="1874072827">
          <w:marLeft w:val="640"/>
          <w:marRight w:val="0"/>
          <w:marTop w:val="0"/>
          <w:marBottom w:val="0"/>
          <w:divBdr>
            <w:top w:val="none" w:sz="0" w:space="0" w:color="auto"/>
            <w:left w:val="none" w:sz="0" w:space="0" w:color="auto"/>
            <w:bottom w:val="none" w:sz="0" w:space="0" w:color="auto"/>
            <w:right w:val="none" w:sz="0" w:space="0" w:color="auto"/>
          </w:divBdr>
        </w:div>
        <w:div w:id="1700348787">
          <w:marLeft w:val="640"/>
          <w:marRight w:val="0"/>
          <w:marTop w:val="0"/>
          <w:marBottom w:val="0"/>
          <w:divBdr>
            <w:top w:val="none" w:sz="0" w:space="0" w:color="auto"/>
            <w:left w:val="none" w:sz="0" w:space="0" w:color="auto"/>
            <w:bottom w:val="none" w:sz="0" w:space="0" w:color="auto"/>
            <w:right w:val="none" w:sz="0" w:space="0" w:color="auto"/>
          </w:divBdr>
        </w:div>
        <w:div w:id="1675036714">
          <w:marLeft w:val="640"/>
          <w:marRight w:val="0"/>
          <w:marTop w:val="0"/>
          <w:marBottom w:val="0"/>
          <w:divBdr>
            <w:top w:val="none" w:sz="0" w:space="0" w:color="auto"/>
            <w:left w:val="none" w:sz="0" w:space="0" w:color="auto"/>
            <w:bottom w:val="none" w:sz="0" w:space="0" w:color="auto"/>
            <w:right w:val="none" w:sz="0" w:space="0" w:color="auto"/>
          </w:divBdr>
        </w:div>
        <w:div w:id="2146779135">
          <w:marLeft w:val="640"/>
          <w:marRight w:val="0"/>
          <w:marTop w:val="0"/>
          <w:marBottom w:val="0"/>
          <w:divBdr>
            <w:top w:val="none" w:sz="0" w:space="0" w:color="auto"/>
            <w:left w:val="none" w:sz="0" w:space="0" w:color="auto"/>
            <w:bottom w:val="none" w:sz="0" w:space="0" w:color="auto"/>
            <w:right w:val="none" w:sz="0" w:space="0" w:color="auto"/>
          </w:divBdr>
        </w:div>
        <w:div w:id="1598366072">
          <w:marLeft w:val="640"/>
          <w:marRight w:val="0"/>
          <w:marTop w:val="0"/>
          <w:marBottom w:val="0"/>
          <w:divBdr>
            <w:top w:val="none" w:sz="0" w:space="0" w:color="auto"/>
            <w:left w:val="none" w:sz="0" w:space="0" w:color="auto"/>
            <w:bottom w:val="none" w:sz="0" w:space="0" w:color="auto"/>
            <w:right w:val="none" w:sz="0" w:space="0" w:color="auto"/>
          </w:divBdr>
        </w:div>
        <w:div w:id="700589000">
          <w:marLeft w:val="640"/>
          <w:marRight w:val="0"/>
          <w:marTop w:val="0"/>
          <w:marBottom w:val="0"/>
          <w:divBdr>
            <w:top w:val="none" w:sz="0" w:space="0" w:color="auto"/>
            <w:left w:val="none" w:sz="0" w:space="0" w:color="auto"/>
            <w:bottom w:val="none" w:sz="0" w:space="0" w:color="auto"/>
            <w:right w:val="none" w:sz="0" w:space="0" w:color="auto"/>
          </w:divBdr>
        </w:div>
        <w:div w:id="91904764">
          <w:marLeft w:val="640"/>
          <w:marRight w:val="0"/>
          <w:marTop w:val="0"/>
          <w:marBottom w:val="0"/>
          <w:divBdr>
            <w:top w:val="none" w:sz="0" w:space="0" w:color="auto"/>
            <w:left w:val="none" w:sz="0" w:space="0" w:color="auto"/>
            <w:bottom w:val="none" w:sz="0" w:space="0" w:color="auto"/>
            <w:right w:val="none" w:sz="0" w:space="0" w:color="auto"/>
          </w:divBdr>
        </w:div>
        <w:div w:id="544028976">
          <w:marLeft w:val="640"/>
          <w:marRight w:val="0"/>
          <w:marTop w:val="0"/>
          <w:marBottom w:val="0"/>
          <w:divBdr>
            <w:top w:val="none" w:sz="0" w:space="0" w:color="auto"/>
            <w:left w:val="none" w:sz="0" w:space="0" w:color="auto"/>
            <w:bottom w:val="none" w:sz="0" w:space="0" w:color="auto"/>
            <w:right w:val="none" w:sz="0" w:space="0" w:color="auto"/>
          </w:divBdr>
        </w:div>
        <w:div w:id="935358856">
          <w:marLeft w:val="640"/>
          <w:marRight w:val="0"/>
          <w:marTop w:val="0"/>
          <w:marBottom w:val="0"/>
          <w:divBdr>
            <w:top w:val="none" w:sz="0" w:space="0" w:color="auto"/>
            <w:left w:val="none" w:sz="0" w:space="0" w:color="auto"/>
            <w:bottom w:val="none" w:sz="0" w:space="0" w:color="auto"/>
            <w:right w:val="none" w:sz="0" w:space="0" w:color="auto"/>
          </w:divBdr>
        </w:div>
        <w:div w:id="1213007522">
          <w:marLeft w:val="640"/>
          <w:marRight w:val="0"/>
          <w:marTop w:val="0"/>
          <w:marBottom w:val="0"/>
          <w:divBdr>
            <w:top w:val="none" w:sz="0" w:space="0" w:color="auto"/>
            <w:left w:val="none" w:sz="0" w:space="0" w:color="auto"/>
            <w:bottom w:val="none" w:sz="0" w:space="0" w:color="auto"/>
            <w:right w:val="none" w:sz="0" w:space="0" w:color="auto"/>
          </w:divBdr>
        </w:div>
        <w:div w:id="280381257">
          <w:marLeft w:val="640"/>
          <w:marRight w:val="0"/>
          <w:marTop w:val="0"/>
          <w:marBottom w:val="0"/>
          <w:divBdr>
            <w:top w:val="none" w:sz="0" w:space="0" w:color="auto"/>
            <w:left w:val="none" w:sz="0" w:space="0" w:color="auto"/>
            <w:bottom w:val="none" w:sz="0" w:space="0" w:color="auto"/>
            <w:right w:val="none" w:sz="0" w:space="0" w:color="auto"/>
          </w:divBdr>
        </w:div>
        <w:div w:id="1521117313">
          <w:marLeft w:val="640"/>
          <w:marRight w:val="0"/>
          <w:marTop w:val="0"/>
          <w:marBottom w:val="0"/>
          <w:divBdr>
            <w:top w:val="none" w:sz="0" w:space="0" w:color="auto"/>
            <w:left w:val="none" w:sz="0" w:space="0" w:color="auto"/>
            <w:bottom w:val="none" w:sz="0" w:space="0" w:color="auto"/>
            <w:right w:val="none" w:sz="0" w:space="0" w:color="auto"/>
          </w:divBdr>
        </w:div>
        <w:div w:id="666598973">
          <w:marLeft w:val="640"/>
          <w:marRight w:val="0"/>
          <w:marTop w:val="0"/>
          <w:marBottom w:val="0"/>
          <w:divBdr>
            <w:top w:val="none" w:sz="0" w:space="0" w:color="auto"/>
            <w:left w:val="none" w:sz="0" w:space="0" w:color="auto"/>
            <w:bottom w:val="none" w:sz="0" w:space="0" w:color="auto"/>
            <w:right w:val="none" w:sz="0" w:space="0" w:color="auto"/>
          </w:divBdr>
        </w:div>
        <w:div w:id="1018893337">
          <w:marLeft w:val="640"/>
          <w:marRight w:val="0"/>
          <w:marTop w:val="0"/>
          <w:marBottom w:val="0"/>
          <w:divBdr>
            <w:top w:val="none" w:sz="0" w:space="0" w:color="auto"/>
            <w:left w:val="none" w:sz="0" w:space="0" w:color="auto"/>
            <w:bottom w:val="none" w:sz="0" w:space="0" w:color="auto"/>
            <w:right w:val="none" w:sz="0" w:space="0" w:color="auto"/>
          </w:divBdr>
        </w:div>
        <w:div w:id="1619798544">
          <w:marLeft w:val="640"/>
          <w:marRight w:val="0"/>
          <w:marTop w:val="0"/>
          <w:marBottom w:val="0"/>
          <w:divBdr>
            <w:top w:val="none" w:sz="0" w:space="0" w:color="auto"/>
            <w:left w:val="none" w:sz="0" w:space="0" w:color="auto"/>
            <w:bottom w:val="none" w:sz="0" w:space="0" w:color="auto"/>
            <w:right w:val="none" w:sz="0" w:space="0" w:color="auto"/>
          </w:divBdr>
        </w:div>
        <w:div w:id="1046292325">
          <w:marLeft w:val="640"/>
          <w:marRight w:val="0"/>
          <w:marTop w:val="0"/>
          <w:marBottom w:val="0"/>
          <w:divBdr>
            <w:top w:val="none" w:sz="0" w:space="0" w:color="auto"/>
            <w:left w:val="none" w:sz="0" w:space="0" w:color="auto"/>
            <w:bottom w:val="none" w:sz="0" w:space="0" w:color="auto"/>
            <w:right w:val="none" w:sz="0" w:space="0" w:color="auto"/>
          </w:divBdr>
        </w:div>
        <w:div w:id="385492531">
          <w:marLeft w:val="640"/>
          <w:marRight w:val="0"/>
          <w:marTop w:val="0"/>
          <w:marBottom w:val="0"/>
          <w:divBdr>
            <w:top w:val="none" w:sz="0" w:space="0" w:color="auto"/>
            <w:left w:val="none" w:sz="0" w:space="0" w:color="auto"/>
            <w:bottom w:val="none" w:sz="0" w:space="0" w:color="auto"/>
            <w:right w:val="none" w:sz="0" w:space="0" w:color="auto"/>
          </w:divBdr>
        </w:div>
        <w:div w:id="859468683">
          <w:marLeft w:val="640"/>
          <w:marRight w:val="0"/>
          <w:marTop w:val="0"/>
          <w:marBottom w:val="0"/>
          <w:divBdr>
            <w:top w:val="none" w:sz="0" w:space="0" w:color="auto"/>
            <w:left w:val="none" w:sz="0" w:space="0" w:color="auto"/>
            <w:bottom w:val="none" w:sz="0" w:space="0" w:color="auto"/>
            <w:right w:val="none" w:sz="0" w:space="0" w:color="auto"/>
          </w:divBdr>
        </w:div>
        <w:div w:id="1832326301">
          <w:marLeft w:val="640"/>
          <w:marRight w:val="0"/>
          <w:marTop w:val="0"/>
          <w:marBottom w:val="0"/>
          <w:divBdr>
            <w:top w:val="none" w:sz="0" w:space="0" w:color="auto"/>
            <w:left w:val="none" w:sz="0" w:space="0" w:color="auto"/>
            <w:bottom w:val="none" w:sz="0" w:space="0" w:color="auto"/>
            <w:right w:val="none" w:sz="0" w:space="0" w:color="auto"/>
          </w:divBdr>
        </w:div>
        <w:div w:id="1327590140">
          <w:marLeft w:val="640"/>
          <w:marRight w:val="0"/>
          <w:marTop w:val="0"/>
          <w:marBottom w:val="0"/>
          <w:divBdr>
            <w:top w:val="none" w:sz="0" w:space="0" w:color="auto"/>
            <w:left w:val="none" w:sz="0" w:space="0" w:color="auto"/>
            <w:bottom w:val="none" w:sz="0" w:space="0" w:color="auto"/>
            <w:right w:val="none" w:sz="0" w:space="0" w:color="auto"/>
          </w:divBdr>
        </w:div>
        <w:div w:id="1244030786">
          <w:marLeft w:val="640"/>
          <w:marRight w:val="0"/>
          <w:marTop w:val="0"/>
          <w:marBottom w:val="0"/>
          <w:divBdr>
            <w:top w:val="none" w:sz="0" w:space="0" w:color="auto"/>
            <w:left w:val="none" w:sz="0" w:space="0" w:color="auto"/>
            <w:bottom w:val="none" w:sz="0" w:space="0" w:color="auto"/>
            <w:right w:val="none" w:sz="0" w:space="0" w:color="auto"/>
          </w:divBdr>
        </w:div>
        <w:div w:id="1909804367">
          <w:marLeft w:val="640"/>
          <w:marRight w:val="0"/>
          <w:marTop w:val="0"/>
          <w:marBottom w:val="0"/>
          <w:divBdr>
            <w:top w:val="none" w:sz="0" w:space="0" w:color="auto"/>
            <w:left w:val="none" w:sz="0" w:space="0" w:color="auto"/>
            <w:bottom w:val="none" w:sz="0" w:space="0" w:color="auto"/>
            <w:right w:val="none" w:sz="0" w:space="0" w:color="auto"/>
          </w:divBdr>
        </w:div>
        <w:div w:id="1720662743">
          <w:marLeft w:val="640"/>
          <w:marRight w:val="0"/>
          <w:marTop w:val="0"/>
          <w:marBottom w:val="0"/>
          <w:divBdr>
            <w:top w:val="none" w:sz="0" w:space="0" w:color="auto"/>
            <w:left w:val="none" w:sz="0" w:space="0" w:color="auto"/>
            <w:bottom w:val="none" w:sz="0" w:space="0" w:color="auto"/>
            <w:right w:val="none" w:sz="0" w:space="0" w:color="auto"/>
          </w:divBdr>
        </w:div>
        <w:div w:id="1699425279">
          <w:marLeft w:val="640"/>
          <w:marRight w:val="0"/>
          <w:marTop w:val="0"/>
          <w:marBottom w:val="0"/>
          <w:divBdr>
            <w:top w:val="none" w:sz="0" w:space="0" w:color="auto"/>
            <w:left w:val="none" w:sz="0" w:space="0" w:color="auto"/>
            <w:bottom w:val="none" w:sz="0" w:space="0" w:color="auto"/>
            <w:right w:val="none" w:sz="0" w:space="0" w:color="auto"/>
          </w:divBdr>
        </w:div>
        <w:div w:id="475029938">
          <w:marLeft w:val="640"/>
          <w:marRight w:val="0"/>
          <w:marTop w:val="0"/>
          <w:marBottom w:val="0"/>
          <w:divBdr>
            <w:top w:val="none" w:sz="0" w:space="0" w:color="auto"/>
            <w:left w:val="none" w:sz="0" w:space="0" w:color="auto"/>
            <w:bottom w:val="none" w:sz="0" w:space="0" w:color="auto"/>
            <w:right w:val="none" w:sz="0" w:space="0" w:color="auto"/>
          </w:divBdr>
        </w:div>
        <w:div w:id="1172143911">
          <w:marLeft w:val="640"/>
          <w:marRight w:val="0"/>
          <w:marTop w:val="0"/>
          <w:marBottom w:val="0"/>
          <w:divBdr>
            <w:top w:val="none" w:sz="0" w:space="0" w:color="auto"/>
            <w:left w:val="none" w:sz="0" w:space="0" w:color="auto"/>
            <w:bottom w:val="none" w:sz="0" w:space="0" w:color="auto"/>
            <w:right w:val="none" w:sz="0" w:space="0" w:color="auto"/>
          </w:divBdr>
        </w:div>
        <w:div w:id="1325208799">
          <w:marLeft w:val="640"/>
          <w:marRight w:val="0"/>
          <w:marTop w:val="0"/>
          <w:marBottom w:val="0"/>
          <w:divBdr>
            <w:top w:val="none" w:sz="0" w:space="0" w:color="auto"/>
            <w:left w:val="none" w:sz="0" w:space="0" w:color="auto"/>
            <w:bottom w:val="none" w:sz="0" w:space="0" w:color="auto"/>
            <w:right w:val="none" w:sz="0" w:space="0" w:color="auto"/>
          </w:divBdr>
        </w:div>
        <w:div w:id="2076853744">
          <w:marLeft w:val="640"/>
          <w:marRight w:val="0"/>
          <w:marTop w:val="0"/>
          <w:marBottom w:val="0"/>
          <w:divBdr>
            <w:top w:val="none" w:sz="0" w:space="0" w:color="auto"/>
            <w:left w:val="none" w:sz="0" w:space="0" w:color="auto"/>
            <w:bottom w:val="none" w:sz="0" w:space="0" w:color="auto"/>
            <w:right w:val="none" w:sz="0" w:space="0" w:color="auto"/>
          </w:divBdr>
        </w:div>
        <w:div w:id="874855334">
          <w:marLeft w:val="640"/>
          <w:marRight w:val="0"/>
          <w:marTop w:val="0"/>
          <w:marBottom w:val="0"/>
          <w:divBdr>
            <w:top w:val="none" w:sz="0" w:space="0" w:color="auto"/>
            <w:left w:val="none" w:sz="0" w:space="0" w:color="auto"/>
            <w:bottom w:val="none" w:sz="0" w:space="0" w:color="auto"/>
            <w:right w:val="none" w:sz="0" w:space="0" w:color="auto"/>
          </w:divBdr>
        </w:div>
        <w:div w:id="171115710">
          <w:marLeft w:val="640"/>
          <w:marRight w:val="0"/>
          <w:marTop w:val="0"/>
          <w:marBottom w:val="0"/>
          <w:divBdr>
            <w:top w:val="none" w:sz="0" w:space="0" w:color="auto"/>
            <w:left w:val="none" w:sz="0" w:space="0" w:color="auto"/>
            <w:bottom w:val="none" w:sz="0" w:space="0" w:color="auto"/>
            <w:right w:val="none" w:sz="0" w:space="0" w:color="auto"/>
          </w:divBdr>
        </w:div>
        <w:div w:id="435179301">
          <w:marLeft w:val="640"/>
          <w:marRight w:val="0"/>
          <w:marTop w:val="0"/>
          <w:marBottom w:val="0"/>
          <w:divBdr>
            <w:top w:val="none" w:sz="0" w:space="0" w:color="auto"/>
            <w:left w:val="none" w:sz="0" w:space="0" w:color="auto"/>
            <w:bottom w:val="none" w:sz="0" w:space="0" w:color="auto"/>
            <w:right w:val="none" w:sz="0" w:space="0" w:color="auto"/>
          </w:divBdr>
        </w:div>
        <w:div w:id="613907918">
          <w:marLeft w:val="640"/>
          <w:marRight w:val="0"/>
          <w:marTop w:val="0"/>
          <w:marBottom w:val="0"/>
          <w:divBdr>
            <w:top w:val="none" w:sz="0" w:space="0" w:color="auto"/>
            <w:left w:val="none" w:sz="0" w:space="0" w:color="auto"/>
            <w:bottom w:val="none" w:sz="0" w:space="0" w:color="auto"/>
            <w:right w:val="none" w:sz="0" w:space="0" w:color="auto"/>
          </w:divBdr>
        </w:div>
        <w:div w:id="80374957">
          <w:marLeft w:val="640"/>
          <w:marRight w:val="0"/>
          <w:marTop w:val="0"/>
          <w:marBottom w:val="0"/>
          <w:divBdr>
            <w:top w:val="none" w:sz="0" w:space="0" w:color="auto"/>
            <w:left w:val="none" w:sz="0" w:space="0" w:color="auto"/>
            <w:bottom w:val="none" w:sz="0" w:space="0" w:color="auto"/>
            <w:right w:val="none" w:sz="0" w:space="0" w:color="auto"/>
          </w:divBdr>
        </w:div>
        <w:div w:id="1988437082">
          <w:marLeft w:val="640"/>
          <w:marRight w:val="0"/>
          <w:marTop w:val="0"/>
          <w:marBottom w:val="0"/>
          <w:divBdr>
            <w:top w:val="none" w:sz="0" w:space="0" w:color="auto"/>
            <w:left w:val="none" w:sz="0" w:space="0" w:color="auto"/>
            <w:bottom w:val="none" w:sz="0" w:space="0" w:color="auto"/>
            <w:right w:val="none" w:sz="0" w:space="0" w:color="auto"/>
          </w:divBdr>
        </w:div>
        <w:div w:id="2013529404">
          <w:marLeft w:val="640"/>
          <w:marRight w:val="0"/>
          <w:marTop w:val="0"/>
          <w:marBottom w:val="0"/>
          <w:divBdr>
            <w:top w:val="none" w:sz="0" w:space="0" w:color="auto"/>
            <w:left w:val="none" w:sz="0" w:space="0" w:color="auto"/>
            <w:bottom w:val="none" w:sz="0" w:space="0" w:color="auto"/>
            <w:right w:val="none" w:sz="0" w:space="0" w:color="auto"/>
          </w:divBdr>
        </w:div>
        <w:div w:id="710961353">
          <w:marLeft w:val="640"/>
          <w:marRight w:val="0"/>
          <w:marTop w:val="0"/>
          <w:marBottom w:val="0"/>
          <w:divBdr>
            <w:top w:val="none" w:sz="0" w:space="0" w:color="auto"/>
            <w:left w:val="none" w:sz="0" w:space="0" w:color="auto"/>
            <w:bottom w:val="none" w:sz="0" w:space="0" w:color="auto"/>
            <w:right w:val="none" w:sz="0" w:space="0" w:color="auto"/>
          </w:divBdr>
        </w:div>
        <w:div w:id="1029720495">
          <w:marLeft w:val="640"/>
          <w:marRight w:val="0"/>
          <w:marTop w:val="0"/>
          <w:marBottom w:val="0"/>
          <w:divBdr>
            <w:top w:val="none" w:sz="0" w:space="0" w:color="auto"/>
            <w:left w:val="none" w:sz="0" w:space="0" w:color="auto"/>
            <w:bottom w:val="none" w:sz="0" w:space="0" w:color="auto"/>
            <w:right w:val="none" w:sz="0" w:space="0" w:color="auto"/>
          </w:divBdr>
        </w:div>
        <w:div w:id="1596209929">
          <w:marLeft w:val="640"/>
          <w:marRight w:val="0"/>
          <w:marTop w:val="0"/>
          <w:marBottom w:val="0"/>
          <w:divBdr>
            <w:top w:val="none" w:sz="0" w:space="0" w:color="auto"/>
            <w:left w:val="none" w:sz="0" w:space="0" w:color="auto"/>
            <w:bottom w:val="none" w:sz="0" w:space="0" w:color="auto"/>
            <w:right w:val="none" w:sz="0" w:space="0" w:color="auto"/>
          </w:divBdr>
        </w:div>
        <w:div w:id="2125612291">
          <w:marLeft w:val="640"/>
          <w:marRight w:val="0"/>
          <w:marTop w:val="0"/>
          <w:marBottom w:val="0"/>
          <w:divBdr>
            <w:top w:val="none" w:sz="0" w:space="0" w:color="auto"/>
            <w:left w:val="none" w:sz="0" w:space="0" w:color="auto"/>
            <w:bottom w:val="none" w:sz="0" w:space="0" w:color="auto"/>
            <w:right w:val="none" w:sz="0" w:space="0" w:color="auto"/>
          </w:divBdr>
        </w:div>
        <w:div w:id="1146706631">
          <w:marLeft w:val="640"/>
          <w:marRight w:val="0"/>
          <w:marTop w:val="0"/>
          <w:marBottom w:val="0"/>
          <w:divBdr>
            <w:top w:val="none" w:sz="0" w:space="0" w:color="auto"/>
            <w:left w:val="none" w:sz="0" w:space="0" w:color="auto"/>
            <w:bottom w:val="none" w:sz="0" w:space="0" w:color="auto"/>
            <w:right w:val="none" w:sz="0" w:space="0" w:color="auto"/>
          </w:divBdr>
        </w:div>
        <w:div w:id="65303232">
          <w:marLeft w:val="640"/>
          <w:marRight w:val="0"/>
          <w:marTop w:val="0"/>
          <w:marBottom w:val="0"/>
          <w:divBdr>
            <w:top w:val="none" w:sz="0" w:space="0" w:color="auto"/>
            <w:left w:val="none" w:sz="0" w:space="0" w:color="auto"/>
            <w:bottom w:val="none" w:sz="0" w:space="0" w:color="auto"/>
            <w:right w:val="none" w:sz="0" w:space="0" w:color="auto"/>
          </w:divBdr>
        </w:div>
        <w:div w:id="2128229999">
          <w:marLeft w:val="640"/>
          <w:marRight w:val="0"/>
          <w:marTop w:val="0"/>
          <w:marBottom w:val="0"/>
          <w:divBdr>
            <w:top w:val="none" w:sz="0" w:space="0" w:color="auto"/>
            <w:left w:val="none" w:sz="0" w:space="0" w:color="auto"/>
            <w:bottom w:val="none" w:sz="0" w:space="0" w:color="auto"/>
            <w:right w:val="none" w:sz="0" w:space="0" w:color="auto"/>
          </w:divBdr>
        </w:div>
        <w:div w:id="951279309">
          <w:marLeft w:val="640"/>
          <w:marRight w:val="0"/>
          <w:marTop w:val="0"/>
          <w:marBottom w:val="0"/>
          <w:divBdr>
            <w:top w:val="none" w:sz="0" w:space="0" w:color="auto"/>
            <w:left w:val="none" w:sz="0" w:space="0" w:color="auto"/>
            <w:bottom w:val="none" w:sz="0" w:space="0" w:color="auto"/>
            <w:right w:val="none" w:sz="0" w:space="0" w:color="auto"/>
          </w:divBdr>
        </w:div>
        <w:div w:id="514273994">
          <w:marLeft w:val="640"/>
          <w:marRight w:val="0"/>
          <w:marTop w:val="0"/>
          <w:marBottom w:val="0"/>
          <w:divBdr>
            <w:top w:val="none" w:sz="0" w:space="0" w:color="auto"/>
            <w:left w:val="none" w:sz="0" w:space="0" w:color="auto"/>
            <w:bottom w:val="none" w:sz="0" w:space="0" w:color="auto"/>
            <w:right w:val="none" w:sz="0" w:space="0" w:color="auto"/>
          </w:divBdr>
        </w:div>
        <w:div w:id="1742824803">
          <w:marLeft w:val="640"/>
          <w:marRight w:val="0"/>
          <w:marTop w:val="0"/>
          <w:marBottom w:val="0"/>
          <w:divBdr>
            <w:top w:val="none" w:sz="0" w:space="0" w:color="auto"/>
            <w:left w:val="none" w:sz="0" w:space="0" w:color="auto"/>
            <w:bottom w:val="none" w:sz="0" w:space="0" w:color="auto"/>
            <w:right w:val="none" w:sz="0" w:space="0" w:color="auto"/>
          </w:divBdr>
        </w:div>
        <w:div w:id="1488666555">
          <w:marLeft w:val="640"/>
          <w:marRight w:val="0"/>
          <w:marTop w:val="0"/>
          <w:marBottom w:val="0"/>
          <w:divBdr>
            <w:top w:val="none" w:sz="0" w:space="0" w:color="auto"/>
            <w:left w:val="none" w:sz="0" w:space="0" w:color="auto"/>
            <w:bottom w:val="none" w:sz="0" w:space="0" w:color="auto"/>
            <w:right w:val="none" w:sz="0" w:space="0" w:color="auto"/>
          </w:divBdr>
        </w:div>
        <w:div w:id="373699189">
          <w:marLeft w:val="640"/>
          <w:marRight w:val="0"/>
          <w:marTop w:val="0"/>
          <w:marBottom w:val="0"/>
          <w:divBdr>
            <w:top w:val="none" w:sz="0" w:space="0" w:color="auto"/>
            <w:left w:val="none" w:sz="0" w:space="0" w:color="auto"/>
            <w:bottom w:val="none" w:sz="0" w:space="0" w:color="auto"/>
            <w:right w:val="none" w:sz="0" w:space="0" w:color="auto"/>
          </w:divBdr>
        </w:div>
        <w:div w:id="901058702">
          <w:marLeft w:val="640"/>
          <w:marRight w:val="0"/>
          <w:marTop w:val="0"/>
          <w:marBottom w:val="0"/>
          <w:divBdr>
            <w:top w:val="none" w:sz="0" w:space="0" w:color="auto"/>
            <w:left w:val="none" w:sz="0" w:space="0" w:color="auto"/>
            <w:bottom w:val="none" w:sz="0" w:space="0" w:color="auto"/>
            <w:right w:val="none" w:sz="0" w:space="0" w:color="auto"/>
          </w:divBdr>
        </w:div>
        <w:div w:id="75056913">
          <w:marLeft w:val="640"/>
          <w:marRight w:val="0"/>
          <w:marTop w:val="0"/>
          <w:marBottom w:val="0"/>
          <w:divBdr>
            <w:top w:val="none" w:sz="0" w:space="0" w:color="auto"/>
            <w:left w:val="none" w:sz="0" w:space="0" w:color="auto"/>
            <w:bottom w:val="none" w:sz="0" w:space="0" w:color="auto"/>
            <w:right w:val="none" w:sz="0" w:space="0" w:color="auto"/>
          </w:divBdr>
        </w:div>
        <w:div w:id="147063756">
          <w:marLeft w:val="640"/>
          <w:marRight w:val="0"/>
          <w:marTop w:val="0"/>
          <w:marBottom w:val="0"/>
          <w:divBdr>
            <w:top w:val="none" w:sz="0" w:space="0" w:color="auto"/>
            <w:left w:val="none" w:sz="0" w:space="0" w:color="auto"/>
            <w:bottom w:val="none" w:sz="0" w:space="0" w:color="auto"/>
            <w:right w:val="none" w:sz="0" w:space="0" w:color="auto"/>
          </w:divBdr>
        </w:div>
      </w:divsChild>
    </w:div>
    <w:div w:id="752046275">
      <w:bodyDiv w:val="1"/>
      <w:marLeft w:val="0"/>
      <w:marRight w:val="0"/>
      <w:marTop w:val="0"/>
      <w:marBottom w:val="0"/>
      <w:divBdr>
        <w:top w:val="none" w:sz="0" w:space="0" w:color="auto"/>
        <w:left w:val="none" w:sz="0" w:space="0" w:color="auto"/>
        <w:bottom w:val="none" w:sz="0" w:space="0" w:color="auto"/>
        <w:right w:val="none" w:sz="0" w:space="0" w:color="auto"/>
      </w:divBdr>
      <w:divsChild>
        <w:div w:id="1906647669">
          <w:marLeft w:val="640"/>
          <w:marRight w:val="0"/>
          <w:marTop w:val="0"/>
          <w:marBottom w:val="0"/>
          <w:divBdr>
            <w:top w:val="none" w:sz="0" w:space="0" w:color="auto"/>
            <w:left w:val="none" w:sz="0" w:space="0" w:color="auto"/>
            <w:bottom w:val="none" w:sz="0" w:space="0" w:color="auto"/>
            <w:right w:val="none" w:sz="0" w:space="0" w:color="auto"/>
          </w:divBdr>
        </w:div>
        <w:div w:id="577330197">
          <w:marLeft w:val="640"/>
          <w:marRight w:val="0"/>
          <w:marTop w:val="0"/>
          <w:marBottom w:val="0"/>
          <w:divBdr>
            <w:top w:val="none" w:sz="0" w:space="0" w:color="auto"/>
            <w:left w:val="none" w:sz="0" w:space="0" w:color="auto"/>
            <w:bottom w:val="none" w:sz="0" w:space="0" w:color="auto"/>
            <w:right w:val="none" w:sz="0" w:space="0" w:color="auto"/>
          </w:divBdr>
        </w:div>
        <w:div w:id="1388412851">
          <w:marLeft w:val="640"/>
          <w:marRight w:val="0"/>
          <w:marTop w:val="0"/>
          <w:marBottom w:val="0"/>
          <w:divBdr>
            <w:top w:val="none" w:sz="0" w:space="0" w:color="auto"/>
            <w:left w:val="none" w:sz="0" w:space="0" w:color="auto"/>
            <w:bottom w:val="none" w:sz="0" w:space="0" w:color="auto"/>
            <w:right w:val="none" w:sz="0" w:space="0" w:color="auto"/>
          </w:divBdr>
        </w:div>
        <w:div w:id="532380267">
          <w:marLeft w:val="640"/>
          <w:marRight w:val="0"/>
          <w:marTop w:val="0"/>
          <w:marBottom w:val="0"/>
          <w:divBdr>
            <w:top w:val="none" w:sz="0" w:space="0" w:color="auto"/>
            <w:left w:val="none" w:sz="0" w:space="0" w:color="auto"/>
            <w:bottom w:val="none" w:sz="0" w:space="0" w:color="auto"/>
            <w:right w:val="none" w:sz="0" w:space="0" w:color="auto"/>
          </w:divBdr>
        </w:div>
        <w:div w:id="2137720543">
          <w:marLeft w:val="640"/>
          <w:marRight w:val="0"/>
          <w:marTop w:val="0"/>
          <w:marBottom w:val="0"/>
          <w:divBdr>
            <w:top w:val="none" w:sz="0" w:space="0" w:color="auto"/>
            <w:left w:val="none" w:sz="0" w:space="0" w:color="auto"/>
            <w:bottom w:val="none" w:sz="0" w:space="0" w:color="auto"/>
            <w:right w:val="none" w:sz="0" w:space="0" w:color="auto"/>
          </w:divBdr>
        </w:div>
        <w:div w:id="1216427244">
          <w:marLeft w:val="640"/>
          <w:marRight w:val="0"/>
          <w:marTop w:val="0"/>
          <w:marBottom w:val="0"/>
          <w:divBdr>
            <w:top w:val="none" w:sz="0" w:space="0" w:color="auto"/>
            <w:left w:val="none" w:sz="0" w:space="0" w:color="auto"/>
            <w:bottom w:val="none" w:sz="0" w:space="0" w:color="auto"/>
            <w:right w:val="none" w:sz="0" w:space="0" w:color="auto"/>
          </w:divBdr>
        </w:div>
        <w:div w:id="1627079627">
          <w:marLeft w:val="640"/>
          <w:marRight w:val="0"/>
          <w:marTop w:val="0"/>
          <w:marBottom w:val="0"/>
          <w:divBdr>
            <w:top w:val="none" w:sz="0" w:space="0" w:color="auto"/>
            <w:left w:val="none" w:sz="0" w:space="0" w:color="auto"/>
            <w:bottom w:val="none" w:sz="0" w:space="0" w:color="auto"/>
            <w:right w:val="none" w:sz="0" w:space="0" w:color="auto"/>
          </w:divBdr>
        </w:div>
        <w:div w:id="1935899596">
          <w:marLeft w:val="640"/>
          <w:marRight w:val="0"/>
          <w:marTop w:val="0"/>
          <w:marBottom w:val="0"/>
          <w:divBdr>
            <w:top w:val="none" w:sz="0" w:space="0" w:color="auto"/>
            <w:left w:val="none" w:sz="0" w:space="0" w:color="auto"/>
            <w:bottom w:val="none" w:sz="0" w:space="0" w:color="auto"/>
            <w:right w:val="none" w:sz="0" w:space="0" w:color="auto"/>
          </w:divBdr>
        </w:div>
        <w:div w:id="867763624">
          <w:marLeft w:val="640"/>
          <w:marRight w:val="0"/>
          <w:marTop w:val="0"/>
          <w:marBottom w:val="0"/>
          <w:divBdr>
            <w:top w:val="none" w:sz="0" w:space="0" w:color="auto"/>
            <w:left w:val="none" w:sz="0" w:space="0" w:color="auto"/>
            <w:bottom w:val="none" w:sz="0" w:space="0" w:color="auto"/>
            <w:right w:val="none" w:sz="0" w:space="0" w:color="auto"/>
          </w:divBdr>
        </w:div>
        <w:div w:id="563494662">
          <w:marLeft w:val="640"/>
          <w:marRight w:val="0"/>
          <w:marTop w:val="0"/>
          <w:marBottom w:val="0"/>
          <w:divBdr>
            <w:top w:val="none" w:sz="0" w:space="0" w:color="auto"/>
            <w:left w:val="none" w:sz="0" w:space="0" w:color="auto"/>
            <w:bottom w:val="none" w:sz="0" w:space="0" w:color="auto"/>
            <w:right w:val="none" w:sz="0" w:space="0" w:color="auto"/>
          </w:divBdr>
        </w:div>
        <w:div w:id="1959750959">
          <w:marLeft w:val="640"/>
          <w:marRight w:val="0"/>
          <w:marTop w:val="0"/>
          <w:marBottom w:val="0"/>
          <w:divBdr>
            <w:top w:val="none" w:sz="0" w:space="0" w:color="auto"/>
            <w:left w:val="none" w:sz="0" w:space="0" w:color="auto"/>
            <w:bottom w:val="none" w:sz="0" w:space="0" w:color="auto"/>
            <w:right w:val="none" w:sz="0" w:space="0" w:color="auto"/>
          </w:divBdr>
        </w:div>
        <w:div w:id="869414192">
          <w:marLeft w:val="640"/>
          <w:marRight w:val="0"/>
          <w:marTop w:val="0"/>
          <w:marBottom w:val="0"/>
          <w:divBdr>
            <w:top w:val="none" w:sz="0" w:space="0" w:color="auto"/>
            <w:left w:val="none" w:sz="0" w:space="0" w:color="auto"/>
            <w:bottom w:val="none" w:sz="0" w:space="0" w:color="auto"/>
            <w:right w:val="none" w:sz="0" w:space="0" w:color="auto"/>
          </w:divBdr>
        </w:div>
        <w:div w:id="533466406">
          <w:marLeft w:val="640"/>
          <w:marRight w:val="0"/>
          <w:marTop w:val="0"/>
          <w:marBottom w:val="0"/>
          <w:divBdr>
            <w:top w:val="none" w:sz="0" w:space="0" w:color="auto"/>
            <w:left w:val="none" w:sz="0" w:space="0" w:color="auto"/>
            <w:bottom w:val="none" w:sz="0" w:space="0" w:color="auto"/>
            <w:right w:val="none" w:sz="0" w:space="0" w:color="auto"/>
          </w:divBdr>
        </w:div>
        <w:div w:id="1741903121">
          <w:marLeft w:val="640"/>
          <w:marRight w:val="0"/>
          <w:marTop w:val="0"/>
          <w:marBottom w:val="0"/>
          <w:divBdr>
            <w:top w:val="none" w:sz="0" w:space="0" w:color="auto"/>
            <w:left w:val="none" w:sz="0" w:space="0" w:color="auto"/>
            <w:bottom w:val="none" w:sz="0" w:space="0" w:color="auto"/>
            <w:right w:val="none" w:sz="0" w:space="0" w:color="auto"/>
          </w:divBdr>
        </w:div>
        <w:div w:id="628125251">
          <w:marLeft w:val="640"/>
          <w:marRight w:val="0"/>
          <w:marTop w:val="0"/>
          <w:marBottom w:val="0"/>
          <w:divBdr>
            <w:top w:val="none" w:sz="0" w:space="0" w:color="auto"/>
            <w:left w:val="none" w:sz="0" w:space="0" w:color="auto"/>
            <w:bottom w:val="none" w:sz="0" w:space="0" w:color="auto"/>
            <w:right w:val="none" w:sz="0" w:space="0" w:color="auto"/>
          </w:divBdr>
        </w:div>
        <w:div w:id="152796275">
          <w:marLeft w:val="640"/>
          <w:marRight w:val="0"/>
          <w:marTop w:val="0"/>
          <w:marBottom w:val="0"/>
          <w:divBdr>
            <w:top w:val="none" w:sz="0" w:space="0" w:color="auto"/>
            <w:left w:val="none" w:sz="0" w:space="0" w:color="auto"/>
            <w:bottom w:val="none" w:sz="0" w:space="0" w:color="auto"/>
            <w:right w:val="none" w:sz="0" w:space="0" w:color="auto"/>
          </w:divBdr>
        </w:div>
        <w:div w:id="1131090766">
          <w:marLeft w:val="640"/>
          <w:marRight w:val="0"/>
          <w:marTop w:val="0"/>
          <w:marBottom w:val="0"/>
          <w:divBdr>
            <w:top w:val="none" w:sz="0" w:space="0" w:color="auto"/>
            <w:left w:val="none" w:sz="0" w:space="0" w:color="auto"/>
            <w:bottom w:val="none" w:sz="0" w:space="0" w:color="auto"/>
            <w:right w:val="none" w:sz="0" w:space="0" w:color="auto"/>
          </w:divBdr>
        </w:div>
        <w:div w:id="1465807535">
          <w:marLeft w:val="640"/>
          <w:marRight w:val="0"/>
          <w:marTop w:val="0"/>
          <w:marBottom w:val="0"/>
          <w:divBdr>
            <w:top w:val="none" w:sz="0" w:space="0" w:color="auto"/>
            <w:left w:val="none" w:sz="0" w:space="0" w:color="auto"/>
            <w:bottom w:val="none" w:sz="0" w:space="0" w:color="auto"/>
            <w:right w:val="none" w:sz="0" w:space="0" w:color="auto"/>
          </w:divBdr>
        </w:div>
        <w:div w:id="2087606148">
          <w:marLeft w:val="640"/>
          <w:marRight w:val="0"/>
          <w:marTop w:val="0"/>
          <w:marBottom w:val="0"/>
          <w:divBdr>
            <w:top w:val="none" w:sz="0" w:space="0" w:color="auto"/>
            <w:left w:val="none" w:sz="0" w:space="0" w:color="auto"/>
            <w:bottom w:val="none" w:sz="0" w:space="0" w:color="auto"/>
            <w:right w:val="none" w:sz="0" w:space="0" w:color="auto"/>
          </w:divBdr>
        </w:div>
        <w:div w:id="1493528393">
          <w:marLeft w:val="640"/>
          <w:marRight w:val="0"/>
          <w:marTop w:val="0"/>
          <w:marBottom w:val="0"/>
          <w:divBdr>
            <w:top w:val="none" w:sz="0" w:space="0" w:color="auto"/>
            <w:left w:val="none" w:sz="0" w:space="0" w:color="auto"/>
            <w:bottom w:val="none" w:sz="0" w:space="0" w:color="auto"/>
            <w:right w:val="none" w:sz="0" w:space="0" w:color="auto"/>
          </w:divBdr>
        </w:div>
        <w:div w:id="1940866192">
          <w:marLeft w:val="640"/>
          <w:marRight w:val="0"/>
          <w:marTop w:val="0"/>
          <w:marBottom w:val="0"/>
          <w:divBdr>
            <w:top w:val="none" w:sz="0" w:space="0" w:color="auto"/>
            <w:left w:val="none" w:sz="0" w:space="0" w:color="auto"/>
            <w:bottom w:val="none" w:sz="0" w:space="0" w:color="auto"/>
            <w:right w:val="none" w:sz="0" w:space="0" w:color="auto"/>
          </w:divBdr>
        </w:div>
        <w:div w:id="1869484233">
          <w:marLeft w:val="640"/>
          <w:marRight w:val="0"/>
          <w:marTop w:val="0"/>
          <w:marBottom w:val="0"/>
          <w:divBdr>
            <w:top w:val="none" w:sz="0" w:space="0" w:color="auto"/>
            <w:left w:val="none" w:sz="0" w:space="0" w:color="auto"/>
            <w:bottom w:val="none" w:sz="0" w:space="0" w:color="auto"/>
            <w:right w:val="none" w:sz="0" w:space="0" w:color="auto"/>
          </w:divBdr>
        </w:div>
        <w:div w:id="1615593921">
          <w:marLeft w:val="640"/>
          <w:marRight w:val="0"/>
          <w:marTop w:val="0"/>
          <w:marBottom w:val="0"/>
          <w:divBdr>
            <w:top w:val="none" w:sz="0" w:space="0" w:color="auto"/>
            <w:left w:val="none" w:sz="0" w:space="0" w:color="auto"/>
            <w:bottom w:val="none" w:sz="0" w:space="0" w:color="auto"/>
            <w:right w:val="none" w:sz="0" w:space="0" w:color="auto"/>
          </w:divBdr>
        </w:div>
        <w:div w:id="1240825661">
          <w:marLeft w:val="640"/>
          <w:marRight w:val="0"/>
          <w:marTop w:val="0"/>
          <w:marBottom w:val="0"/>
          <w:divBdr>
            <w:top w:val="none" w:sz="0" w:space="0" w:color="auto"/>
            <w:left w:val="none" w:sz="0" w:space="0" w:color="auto"/>
            <w:bottom w:val="none" w:sz="0" w:space="0" w:color="auto"/>
            <w:right w:val="none" w:sz="0" w:space="0" w:color="auto"/>
          </w:divBdr>
        </w:div>
        <w:div w:id="265814897">
          <w:marLeft w:val="640"/>
          <w:marRight w:val="0"/>
          <w:marTop w:val="0"/>
          <w:marBottom w:val="0"/>
          <w:divBdr>
            <w:top w:val="none" w:sz="0" w:space="0" w:color="auto"/>
            <w:left w:val="none" w:sz="0" w:space="0" w:color="auto"/>
            <w:bottom w:val="none" w:sz="0" w:space="0" w:color="auto"/>
            <w:right w:val="none" w:sz="0" w:space="0" w:color="auto"/>
          </w:divBdr>
        </w:div>
        <w:div w:id="706412805">
          <w:marLeft w:val="640"/>
          <w:marRight w:val="0"/>
          <w:marTop w:val="0"/>
          <w:marBottom w:val="0"/>
          <w:divBdr>
            <w:top w:val="none" w:sz="0" w:space="0" w:color="auto"/>
            <w:left w:val="none" w:sz="0" w:space="0" w:color="auto"/>
            <w:bottom w:val="none" w:sz="0" w:space="0" w:color="auto"/>
            <w:right w:val="none" w:sz="0" w:space="0" w:color="auto"/>
          </w:divBdr>
        </w:div>
        <w:div w:id="29770673">
          <w:marLeft w:val="640"/>
          <w:marRight w:val="0"/>
          <w:marTop w:val="0"/>
          <w:marBottom w:val="0"/>
          <w:divBdr>
            <w:top w:val="none" w:sz="0" w:space="0" w:color="auto"/>
            <w:left w:val="none" w:sz="0" w:space="0" w:color="auto"/>
            <w:bottom w:val="none" w:sz="0" w:space="0" w:color="auto"/>
            <w:right w:val="none" w:sz="0" w:space="0" w:color="auto"/>
          </w:divBdr>
        </w:div>
        <w:div w:id="1902060880">
          <w:marLeft w:val="640"/>
          <w:marRight w:val="0"/>
          <w:marTop w:val="0"/>
          <w:marBottom w:val="0"/>
          <w:divBdr>
            <w:top w:val="none" w:sz="0" w:space="0" w:color="auto"/>
            <w:left w:val="none" w:sz="0" w:space="0" w:color="auto"/>
            <w:bottom w:val="none" w:sz="0" w:space="0" w:color="auto"/>
            <w:right w:val="none" w:sz="0" w:space="0" w:color="auto"/>
          </w:divBdr>
        </w:div>
        <w:div w:id="1912079514">
          <w:marLeft w:val="640"/>
          <w:marRight w:val="0"/>
          <w:marTop w:val="0"/>
          <w:marBottom w:val="0"/>
          <w:divBdr>
            <w:top w:val="none" w:sz="0" w:space="0" w:color="auto"/>
            <w:left w:val="none" w:sz="0" w:space="0" w:color="auto"/>
            <w:bottom w:val="none" w:sz="0" w:space="0" w:color="auto"/>
            <w:right w:val="none" w:sz="0" w:space="0" w:color="auto"/>
          </w:divBdr>
        </w:div>
        <w:div w:id="620310179">
          <w:marLeft w:val="640"/>
          <w:marRight w:val="0"/>
          <w:marTop w:val="0"/>
          <w:marBottom w:val="0"/>
          <w:divBdr>
            <w:top w:val="none" w:sz="0" w:space="0" w:color="auto"/>
            <w:left w:val="none" w:sz="0" w:space="0" w:color="auto"/>
            <w:bottom w:val="none" w:sz="0" w:space="0" w:color="auto"/>
            <w:right w:val="none" w:sz="0" w:space="0" w:color="auto"/>
          </w:divBdr>
        </w:div>
        <w:div w:id="1746492883">
          <w:marLeft w:val="640"/>
          <w:marRight w:val="0"/>
          <w:marTop w:val="0"/>
          <w:marBottom w:val="0"/>
          <w:divBdr>
            <w:top w:val="none" w:sz="0" w:space="0" w:color="auto"/>
            <w:left w:val="none" w:sz="0" w:space="0" w:color="auto"/>
            <w:bottom w:val="none" w:sz="0" w:space="0" w:color="auto"/>
            <w:right w:val="none" w:sz="0" w:space="0" w:color="auto"/>
          </w:divBdr>
        </w:div>
        <w:div w:id="1562255500">
          <w:marLeft w:val="640"/>
          <w:marRight w:val="0"/>
          <w:marTop w:val="0"/>
          <w:marBottom w:val="0"/>
          <w:divBdr>
            <w:top w:val="none" w:sz="0" w:space="0" w:color="auto"/>
            <w:left w:val="none" w:sz="0" w:space="0" w:color="auto"/>
            <w:bottom w:val="none" w:sz="0" w:space="0" w:color="auto"/>
            <w:right w:val="none" w:sz="0" w:space="0" w:color="auto"/>
          </w:divBdr>
        </w:div>
        <w:div w:id="1898347483">
          <w:marLeft w:val="640"/>
          <w:marRight w:val="0"/>
          <w:marTop w:val="0"/>
          <w:marBottom w:val="0"/>
          <w:divBdr>
            <w:top w:val="none" w:sz="0" w:space="0" w:color="auto"/>
            <w:left w:val="none" w:sz="0" w:space="0" w:color="auto"/>
            <w:bottom w:val="none" w:sz="0" w:space="0" w:color="auto"/>
            <w:right w:val="none" w:sz="0" w:space="0" w:color="auto"/>
          </w:divBdr>
        </w:div>
        <w:div w:id="1594824030">
          <w:marLeft w:val="640"/>
          <w:marRight w:val="0"/>
          <w:marTop w:val="0"/>
          <w:marBottom w:val="0"/>
          <w:divBdr>
            <w:top w:val="none" w:sz="0" w:space="0" w:color="auto"/>
            <w:left w:val="none" w:sz="0" w:space="0" w:color="auto"/>
            <w:bottom w:val="none" w:sz="0" w:space="0" w:color="auto"/>
            <w:right w:val="none" w:sz="0" w:space="0" w:color="auto"/>
          </w:divBdr>
        </w:div>
        <w:div w:id="2041200102">
          <w:marLeft w:val="640"/>
          <w:marRight w:val="0"/>
          <w:marTop w:val="0"/>
          <w:marBottom w:val="0"/>
          <w:divBdr>
            <w:top w:val="none" w:sz="0" w:space="0" w:color="auto"/>
            <w:left w:val="none" w:sz="0" w:space="0" w:color="auto"/>
            <w:bottom w:val="none" w:sz="0" w:space="0" w:color="auto"/>
            <w:right w:val="none" w:sz="0" w:space="0" w:color="auto"/>
          </w:divBdr>
        </w:div>
        <w:div w:id="1980378982">
          <w:marLeft w:val="640"/>
          <w:marRight w:val="0"/>
          <w:marTop w:val="0"/>
          <w:marBottom w:val="0"/>
          <w:divBdr>
            <w:top w:val="none" w:sz="0" w:space="0" w:color="auto"/>
            <w:left w:val="none" w:sz="0" w:space="0" w:color="auto"/>
            <w:bottom w:val="none" w:sz="0" w:space="0" w:color="auto"/>
            <w:right w:val="none" w:sz="0" w:space="0" w:color="auto"/>
          </w:divBdr>
        </w:div>
        <w:div w:id="1565214491">
          <w:marLeft w:val="640"/>
          <w:marRight w:val="0"/>
          <w:marTop w:val="0"/>
          <w:marBottom w:val="0"/>
          <w:divBdr>
            <w:top w:val="none" w:sz="0" w:space="0" w:color="auto"/>
            <w:left w:val="none" w:sz="0" w:space="0" w:color="auto"/>
            <w:bottom w:val="none" w:sz="0" w:space="0" w:color="auto"/>
            <w:right w:val="none" w:sz="0" w:space="0" w:color="auto"/>
          </w:divBdr>
        </w:div>
        <w:div w:id="1077441466">
          <w:marLeft w:val="640"/>
          <w:marRight w:val="0"/>
          <w:marTop w:val="0"/>
          <w:marBottom w:val="0"/>
          <w:divBdr>
            <w:top w:val="none" w:sz="0" w:space="0" w:color="auto"/>
            <w:left w:val="none" w:sz="0" w:space="0" w:color="auto"/>
            <w:bottom w:val="none" w:sz="0" w:space="0" w:color="auto"/>
            <w:right w:val="none" w:sz="0" w:space="0" w:color="auto"/>
          </w:divBdr>
        </w:div>
        <w:div w:id="150952653">
          <w:marLeft w:val="640"/>
          <w:marRight w:val="0"/>
          <w:marTop w:val="0"/>
          <w:marBottom w:val="0"/>
          <w:divBdr>
            <w:top w:val="none" w:sz="0" w:space="0" w:color="auto"/>
            <w:left w:val="none" w:sz="0" w:space="0" w:color="auto"/>
            <w:bottom w:val="none" w:sz="0" w:space="0" w:color="auto"/>
            <w:right w:val="none" w:sz="0" w:space="0" w:color="auto"/>
          </w:divBdr>
        </w:div>
        <w:div w:id="583732796">
          <w:marLeft w:val="640"/>
          <w:marRight w:val="0"/>
          <w:marTop w:val="0"/>
          <w:marBottom w:val="0"/>
          <w:divBdr>
            <w:top w:val="none" w:sz="0" w:space="0" w:color="auto"/>
            <w:left w:val="none" w:sz="0" w:space="0" w:color="auto"/>
            <w:bottom w:val="none" w:sz="0" w:space="0" w:color="auto"/>
            <w:right w:val="none" w:sz="0" w:space="0" w:color="auto"/>
          </w:divBdr>
        </w:div>
        <w:div w:id="11349020">
          <w:marLeft w:val="640"/>
          <w:marRight w:val="0"/>
          <w:marTop w:val="0"/>
          <w:marBottom w:val="0"/>
          <w:divBdr>
            <w:top w:val="none" w:sz="0" w:space="0" w:color="auto"/>
            <w:left w:val="none" w:sz="0" w:space="0" w:color="auto"/>
            <w:bottom w:val="none" w:sz="0" w:space="0" w:color="auto"/>
            <w:right w:val="none" w:sz="0" w:space="0" w:color="auto"/>
          </w:divBdr>
        </w:div>
        <w:div w:id="1384597954">
          <w:marLeft w:val="640"/>
          <w:marRight w:val="0"/>
          <w:marTop w:val="0"/>
          <w:marBottom w:val="0"/>
          <w:divBdr>
            <w:top w:val="none" w:sz="0" w:space="0" w:color="auto"/>
            <w:left w:val="none" w:sz="0" w:space="0" w:color="auto"/>
            <w:bottom w:val="none" w:sz="0" w:space="0" w:color="auto"/>
            <w:right w:val="none" w:sz="0" w:space="0" w:color="auto"/>
          </w:divBdr>
        </w:div>
        <w:div w:id="1697728321">
          <w:marLeft w:val="640"/>
          <w:marRight w:val="0"/>
          <w:marTop w:val="0"/>
          <w:marBottom w:val="0"/>
          <w:divBdr>
            <w:top w:val="none" w:sz="0" w:space="0" w:color="auto"/>
            <w:left w:val="none" w:sz="0" w:space="0" w:color="auto"/>
            <w:bottom w:val="none" w:sz="0" w:space="0" w:color="auto"/>
            <w:right w:val="none" w:sz="0" w:space="0" w:color="auto"/>
          </w:divBdr>
        </w:div>
        <w:div w:id="642076028">
          <w:marLeft w:val="640"/>
          <w:marRight w:val="0"/>
          <w:marTop w:val="0"/>
          <w:marBottom w:val="0"/>
          <w:divBdr>
            <w:top w:val="none" w:sz="0" w:space="0" w:color="auto"/>
            <w:left w:val="none" w:sz="0" w:space="0" w:color="auto"/>
            <w:bottom w:val="none" w:sz="0" w:space="0" w:color="auto"/>
            <w:right w:val="none" w:sz="0" w:space="0" w:color="auto"/>
          </w:divBdr>
        </w:div>
        <w:div w:id="2063938591">
          <w:marLeft w:val="640"/>
          <w:marRight w:val="0"/>
          <w:marTop w:val="0"/>
          <w:marBottom w:val="0"/>
          <w:divBdr>
            <w:top w:val="none" w:sz="0" w:space="0" w:color="auto"/>
            <w:left w:val="none" w:sz="0" w:space="0" w:color="auto"/>
            <w:bottom w:val="none" w:sz="0" w:space="0" w:color="auto"/>
            <w:right w:val="none" w:sz="0" w:space="0" w:color="auto"/>
          </w:divBdr>
        </w:div>
        <w:div w:id="1608197826">
          <w:marLeft w:val="640"/>
          <w:marRight w:val="0"/>
          <w:marTop w:val="0"/>
          <w:marBottom w:val="0"/>
          <w:divBdr>
            <w:top w:val="none" w:sz="0" w:space="0" w:color="auto"/>
            <w:left w:val="none" w:sz="0" w:space="0" w:color="auto"/>
            <w:bottom w:val="none" w:sz="0" w:space="0" w:color="auto"/>
            <w:right w:val="none" w:sz="0" w:space="0" w:color="auto"/>
          </w:divBdr>
        </w:div>
        <w:div w:id="1496149261">
          <w:marLeft w:val="640"/>
          <w:marRight w:val="0"/>
          <w:marTop w:val="0"/>
          <w:marBottom w:val="0"/>
          <w:divBdr>
            <w:top w:val="none" w:sz="0" w:space="0" w:color="auto"/>
            <w:left w:val="none" w:sz="0" w:space="0" w:color="auto"/>
            <w:bottom w:val="none" w:sz="0" w:space="0" w:color="auto"/>
            <w:right w:val="none" w:sz="0" w:space="0" w:color="auto"/>
          </w:divBdr>
        </w:div>
        <w:div w:id="1339038660">
          <w:marLeft w:val="640"/>
          <w:marRight w:val="0"/>
          <w:marTop w:val="0"/>
          <w:marBottom w:val="0"/>
          <w:divBdr>
            <w:top w:val="none" w:sz="0" w:space="0" w:color="auto"/>
            <w:left w:val="none" w:sz="0" w:space="0" w:color="auto"/>
            <w:bottom w:val="none" w:sz="0" w:space="0" w:color="auto"/>
            <w:right w:val="none" w:sz="0" w:space="0" w:color="auto"/>
          </w:divBdr>
        </w:div>
        <w:div w:id="1804693118">
          <w:marLeft w:val="640"/>
          <w:marRight w:val="0"/>
          <w:marTop w:val="0"/>
          <w:marBottom w:val="0"/>
          <w:divBdr>
            <w:top w:val="none" w:sz="0" w:space="0" w:color="auto"/>
            <w:left w:val="none" w:sz="0" w:space="0" w:color="auto"/>
            <w:bottom w:val="none" w:sz="0" w:space="0" w:color="auto"/>
            <w:right w:val="none" w:sz="0" w:space="0" w:color="auto"/>
          </w:divBdr>
        </w:div>
        <w:div w:id="2049330333">
          <w:marLeft w:val="640"/>
          <w:marRight w:val="0"/>
          <w:marTop w:val="0"/>
          <w:marBottom w:val="0"/>
          <w:divBdr>
            <w:top w:val="none" w:sz="0" w:space="0" w:color="auto"/>
            <w:left w:val="none" w:sz="0" w:space="0" w:color="auto"/>
            <w:bottom w:val="none" w:sz="0" w:space="0" w:color="auto"/>
            <w:right w:val="none" w:sz="0" w:space="0" w:color="auto"/>
          </w:divBdr>
        </w:div>
        <w:div w:id="722755755">
          <w:marLeft w:val="640"/>
          <w:marRight w:val="0"/>
          <w:marTop w:val="0"/>
          <w:marBottom w:val="0"/>
          <w:divBdr>
            <w:top w:val="none" w:sz="0" w:space="0" w:color="auto"/>
            <w:left w:val="none" w:sz="0" w:space="0" w:color="auto"/>
            <w:bottom w:val="none" w:sz="0" w:space="0" w:color="auto"/>
            <w:right w:val="none" w:sz="0" w:space="0" w:color="auto"/>
          </w:divBdr>
        </w:div>
        <w:div w:id="697969000">
          <w:marLeft w:val="640"/>
          <w:marRight w:val="0"/>
          <w:marTop w:val="0"/>
          <w:marBottom w:val="0"/>
          <w:divBdr>
            <w:top w:val="none" w:sz="0" w:space="0" w:color="auto"/>
            <w:left w:val="none" w:sz="0" w:space="0" w:color="auto"/>
            <w:bottom w:val="none" w:sz="0" w:space="0" w:color="auto"/>
            <w:right w:val="none" w:sz="0" w:space="0" w:color="auto"/>
          </w:divBdr>
        </w:div>
        <w:div w:id="257373918">
          <w:marLeft w:val="640"/>
          <w:marRight w:val="0"/>
          <w:marTop w:val="0"/>
          <w:marBottom w:val="0"/>
          <w:divBdr>
            <w:top w:val="none" w:sz="0" w:space="0" w:color="auto"/>
            <w:left w:val="none" w:sz="0" w:space="0" w:color="auto"/>
            <w:bottom w:val="none" w:sz="0" w:space="0" w:color="auto"/>
            <w:right w:val="none" w:sz="0" w:space="0" w:color="auto"/>
          </w:divBdr>
        </w:div>
        <w:div w:id="1267037683">
          <w:marLeft w:val="640"/>
          <w:marRight w:val="0"/>
          <w:marTop w:val="0"/>
          <w:marBottom w:val="0"/>
          <w:divBdr>
            <w:top w:val="none" w:sz="0" w:space="0" w:color="auto"/>
            <w:left w:val="none" w:sz="0" w:space="0" w:color="auto"/>
            <w:bottom w:val="none" w:sz="0" w:space="0" w:color="auto"/>
            <w:right w:val="none" w:sz="0" w:space="0" w:color="auto"/>
          </w:divBdr>
        </w:div>
        <w:div w:id="1124888820">
          <w:marLeft w:val="640"/>
          <w:marRight w:val="0"/>
          <w:marTop w:val="0"/>
          <w:marBottom w:val="0"/>
          <w:divBdr>
            <w:top w:val="none" w:sz="0" w:space="0" w:color="auto"/>
            <w:left w:val="none" w:sz="0" w:space="0" w:color="auto"/>
            <w:bottom w:val="none" w:sz="0" w:space="0" w:color="auto"/>
            <w:right w:val="none" w:sz="0" w:space="0" w:color="auto"/>
          </w:divBdr>
        </w:div>
        <w:div w:id="1602489840">
          <w:marLeft w:val="640"/>
          <w:marRight w:val="0"/>
          <w:marTop w:val="0"/>
          <w:marBottom w:val="0"/>
          <w:divBdr>
            <w:top w:val="none" w:sz="0" w:space="0" w:color="auto"/>
            <w:left w:val="none" w:sz="0" w:space="0" w:color="auto"/>
            <w:bottom w:val="none" w:sz="0" w:space="0" w:color="auto"/>
            <w:right w:val="none" w:sz="0" w:space="0" w:color="auto"/>
          </w:divBdr>
        </w:div>
        <w:div w:id="2106151750">
          <w:marLeft w:val="640"/>
          <w:marRight w:val="0"/>
          <w:marTop w:val="0"/>
          <w:marBottom w:val="0"/>
          <w:divBdr>
            <w:top w:val="none" w:sz="0" w:space="0" w:color="auto"/>
            <w:left w:val="none" w:sz="0" w:space="0" w:color="auto"/>
            <w:bottom w:val="none" w:sz="0" w:space="0" w:color="auto"/>
            <w:right w:val="none" w:sz="0" w:space="0" w:color="auto"/>
          </w:divBdr>
        </w:div>
        <w:div w:id="1256016427">
          <w:marLeft w:val="640"/>
          <w:marRight w:val="0"/>
          <w:marTop w:val="0"/>
          <w:marBottom w:val="0"/>
          <w:divBdr>
            <w:top w:val="none" w:sz="0" w:space="0" w:color="auto"/>
            <w:left w:val="none" w:sz="0" w:space="0" w:color="auto"/>
            <w:bottom w:val="none" w:sz="0" w:space="0" w:color="auto"/>
            <w:right w:val="none" w:sz="0" w:space="0" w:color="auto"/>
          </w:divBdr>
        </w:div>
        <w:div w:id="828790962">
          <w:marLeft w:val="640"/>
          <w:marRight w:val="0"/>
          <w:marTop w:val="0"/>
          <w:marBottom w:val="0"/>
          <w:divBdr>
            <w:top w:val="none" w:sz="0" w:space="0" w:color="auto"/>
            <w:left w:val="none" w:sz="0" w:space="0" w:color="auto"/>
            <w:bottom w:val="none" w:sz="0" w:space="0" w:color="auto"/>
            <w:right w:val="none" w:sz="0" w:space="0" w:color="auto"/>
          </w:divBdr>
        </w:div>
        <w:div w:id="1343508415">
          <w:marLeft w:val="640"/>
          <w:marRight w:val="0"/>
          <w:marTop w:val="0"/>
          <w:marBottom w:val="0"/>
          <w:divBdr>
            <w:top w:val="none" w:sz="0" w:space="0" w:color="auto"/>
            <w:left w:val="none" w:sz="0" w:space="0" w:color="auto"/>
            <w:bottom w:val="none" w:sz="0" w:space="0" w:color="auto"/>
            <w:right w:val="none" w:sz="0" w:space="0" w:color="auto"/>
          </w:divBdr>
        </w:div>
        <w:div w:id="1368524634">
          <w:marLeft w:val="640"/>
          <w:marRight w:val="0"/>
          <w:marTop w:val="0"/>
          <w:marBottom w:val="0"/>
          <w:divBdr>
            <w:top w:val="none" w:sz="0" w:space="0" w:color="auto"/>
            <w:left w:val="none" w:sz="0" w:space="0" w:color="auto"/>
            <w:bottom w:val="none" w:sz="0" w:space="0" w:color="auto"/>
            <w:right w:val="none" w:sz="0" w:space="0" w:color="auto"/>
          </w:divBdr>
        </w:div>
        <w:div w:id="455829102">
          <w:marLeft w:val="640"/>
          <w:marRight w:val="0"/>
          <w:marTop w:val="0"/>
          <w:marBottom w:val="0"/>
          <w:divBdr>
            <w:top w:val="none" w:sz="0" w:space="0" w:color="auto"/>
            <w:left w:val="none" w:sz="0" w:space="0" w:color="auto"/>
            <w:bottom w:val="none" w:sz="0" w:space="0" w:color="auto"/>
            <w:right w:val="none" w:sz="0" w:space="0" w:color="auto"/>
          </w:divBdr>
        </w:div>
        <w:div w:id="1377315133">
          <w:marLeft w:val="640"/>
          <w:marRight w:val="0"/>
          <w:marTop w:val="0"/>
          <w:marBottom w:val="0"/>
          <w:divBdr>
            <w:top w:val="none" w:sz="0" w:space="0" w:color="auto"/>
            <w:left w:val="none" w:sz="0" w:space="0" w:color="auto"/>
            <w:bottom w:val="none" w:sz="0" w:space="0" w:color="auto"/>
            <w:right w:val="none" w:sz="0" w:space="0" w:color="auto"/>
          </w:divBdr>
        </w:div>
        <w:div w:id="1119956688">
          <w:marLeft w:val="640"/>
          <w:marRight w:val="0"/>
          <w:marTop w:val="0"/>
          <w:marBottom w:val="0"/>
          <w:divBdr>
            <w:top w:val="none" w:sz="0" w:space="0" w:color="auto"/>
            <w:left w:val="none" w:sz="0" w:space="0" w:color="auto"/>
            <w:bottom w:val="none" w:sz="0" w:space="0" w:color="auto"/>
            <w:right w:val="none" w:sz="0" w:space="0" w:color="auto"/>
          </w:divBdr>
        </w:div>
        <w:div w:id="550652491">
          <w:marLeft w:val="640"/>
          <w:marRight w:val="0"/>
          <w:marTop w:val="0"/>
          <w:marBottom w:val="0"/>
          <w:divBdr>
            <w:top w:val="none" w:sz="0" w:space="0" w:color="auto"/>
            <w:left w:val="none" w:sz="0" w:space="0" w:color="auto"/>
            <w:bottom w:val="none" w:sz="0" w:space="0" w:color="auto"/>
            <w:right w:val="none" w:sz="0" w:space="0" w:color="auto"/>
          </w:divBdr>
        </w:div>
        <w:div w:id="809371282">
          <w:marLeft w:val="640"/>
          <w:marRight w:val="0"/>
          <w:marTop w:val="0"/>
          <w:marBottom w:val="0"/>
          <w:divBdr>
            <w:top w:val="none" w:sz="0" w:space="0" w:color="auto"/>
            <w:left w:val="none" w:sz="0" w:space="0" w:color="auto"/>
            <w:bottom w:val="none" w:sz="0" w:space="0" w:color="auto"/>
            <w:right w:val="none" w:sz="0" w:space="0" w:color="auto"/>
          </w:divBdr>
        </w:div>
        <w:div w:id="1664122069">
          <w:marLeft w:val="640"/>
          <w:marRight w:val="0"/>
          <w:marTop w:val="0"/>
          <w:marBottom w:val="0"/>
          <w:divBdr>
            <w:top w:val="none" w:sz="0" w:space="0" w:color="auto"/>
            <w:left w:val="none" w:sz="0" w:space="0" w:color="auto"/>
            <w:bottom w:val="none" w:sz="0" w:space="0" w:color="auto"/>
            <w:right w:val="none" w:sz="0" w:space="0" w:color="auto"/>
          </w:divBdr>
        </w:div>
        <w:div w:id="948779563">
          <w:marLeft w:val="640"/>
          <w:marRight w:val="0"/>
          <w:marTop w:val="0"/>
          <w:marBottom w:val="0"/>
          <w:divBdr>
            <w:top w:val="none" w:sz="0" w:space="0" w:color="auto"/>
            <w:left w:val="none" w:sz="0" w:space="0" w:color="auto"/>
            <w:bottom w:val="none" w:sz="0" w:space="0" w:color="auto"/>
            <w:right w:val="none" w:sz="0" w:space="0" w:color="auto"/>
          </w:divBdr>
        </w:div>
        <w:div w:id="1246918162">
          <w:marLeft w:val="640"/>
          <w:marRight w:val="0"/>
          <w:marTop w:val="0"/>
          <w:marBottom w:val="0"/>
          <w:divBdr>
            <w:top w:val="none" w:sz="0" w:space="0" w:color="auto"/>
            <w:left w:val="none" w:sz="0" w:space="0" w:color="auto"/>
            <w:bottom w:val="none" w:sz="0" w:space="0" w:color="auto"/>
            <w:right w:val="none" w:sz="0" w:space="0" w:color="auto"/>
          </w:divBdr>
        </w:div>
        <w:div w:id="440497507">
          <w:marLeft w:val="640"/>
          <w:marRight w:val="0"/>
          <w:marTop w:val="0"/>
          <w:marBottom w:val="0"/>
          <w:divBdr>
            <w:top w:val="none" w:sz="0" w:space="0" w:color="auto"/>
            <w:left w:val="none" w:sz="0" w:space="0" w:color="auto"/>
            <w:bottom w:val="none" w:sz="0" w:space="0" w:color="auto"/>
            <w:right w:val="none" w:sz="0" w:space="0" w:color="auto"/>
          </w:divBdr>
        </w:div>
        <w:div w:id="810631004">
          <w:marLeft w:val="640"/>
          <w:marRight w:val="0"/>
          <w:marTop w:val="0"/>
          <w:marBottom w:val="0"/>
          <w:divBdr>
            <w:top w:val="none" w:sz="0" w:space="0" w:color="auto"/>
            <w:left w:val="none" w:sz="0" w:space="0" w:color="auto"/>
            <w:bottom w:val="none" w:sz="0" w:space="0" w:color="auto"/>
            <w:right w:val="none" w:sz="0" w:space="0" w:color="auto"/>
          </w:divBdr>
        </w:div>
        <w:div w:id="612178627">
          <w:marLeft w:val="640"/>
          <w:marRight w:val="0"/>
          <w:marTop w:val="0"/>
          <w:marBottom w:val="0"/>
          <w:divBdr>
            <w:top w:val="none" w:sz="0" w:space="0" w:color="auto"/>
            <w:left w:val="none" w:sz="0" w:space="0" w:color="auto"/>
            <w:bottom w:val="none" w:sz="0" w:space="0" w:color="auto"/>
            <w:right w:val="none" w:sz="0" w:space="0" w:color="auto"/>
          </w:divBdr>
        </w:div>
        <w:div w:id="353305489">
          <w:marLeft w:val="640"/>
          <w:marRight w:val="0"/>
          <w:marTop w:val="0"/>
          <w:marBottom w:val="0"/>
          <w:divBdr>
            <w:top w:val="none" w:sz="0" w:space="0" w:color="auto"/>
            <w:left w:val="none" w:sz="0" w:space="0" w:color="auto"/>
            <w:bottom w:val="none" w:sz="0" w:space="0" w:color="auto"/>
            <w:right w:val="none" w:sz="0" w:space="0" w:color="auto"/>
          </w:divBdr>
        </w:div>
        <w:div w:id="1921451997">
          <w:marLeft w:val="640"/>
          <w:marRight w:val="0"/>
          <w:marTop w:val="0"/>
          <w:marBottom w:val="0"/>
          <w:divBdr>
            <w:top w:val="none" w:sz="0" w:space="0" w:color="auto"/>
            <w:left w:val="none" w:sz="0" w:space="0" w:color="auto"/>
            <w:bottom w:val="none" w:sz="0" w:space="0" w:color="auto"/>
            <w:right w:val="none" w:sz="0" w:space="0" w:color="auto"/>
          </w:divBdr>
        </w:div>
        <w:div w:id="1675721689">
          <w:marLeft w:val="640"/>
          <w:marRight w:val="0"/>
          <w:marTop w:val="0"/>
          <w:marBottom w:val="0"/>
          <w:divBdr>
            <w:top w:val="none" w:sz="0" w:space="0" w:color="auto"/>
            <w:left w:val="none" w:sz="0" w:space="0" w:color="auto"/>
            <w:bottom w:val="none" w:sz="0" w:space="0" w:color="auto"/>
            <w:right w:val="none" w:sz="0" w:space="0" w:color="auto"/>
          </w:divBdr>
        </w:div>
        <w:div w:id="1712536163">
          <w:marLeft w:val="640"/>
          <w:marRight w:val="0"/>
          <w:marTop w:val="0"/>
          <w:marBottom w:val="0"/>
          <w:divBdr>
            <w:top w:val="none" w:sz="0" w:space="0" w:color="auto"/>
            <w:left w:val="none" w:sz="0" w:space="0" w:color="auto"/>
            <w:bottom w:val="none" w:sz="0" w:space="0" w:color="auto"/>
            <w:right w:val="none" w:sz="0" w:space="0" w:color="auto"/>
          </w:divBdr>
        </w:div>
        <w:div w:id="1441223117">
          <w:marLeft w:val="640"/>
          <w:marRight w:val="0"/>
          <w:marTop w:val="0"/>
          <w:marBottom w:val="0"/>
          <w:divBdr>
            <w:top w:val="none" w:sz="0" w:space="0" w:color="auto"/>
            <w:left w:val="none" w:sz="0" w:space="0" w:color="auto"/>
            <w:bottom w:val="none" w:sz="0" w:space="0" w:color="auto"/>
            <w:right w:val="none" w:sz="0" w:space="0" w:color="auto"/>
          </w:divBdr>
        </w:div>
        <w:div w:id="1409843150">
          <w:marLeft w:val="640"/>
          <w:marRight w:val="0"/>
          <w:marTop w:val="0"/>
          <w:marBottom w:val="0"/>
          <w:divBdr>
            <w:top w:val="none" w:sz="0" w:space="0" w:color="auto"/>
            <w:left w:val="none" w:sz="0" w:space="0" w:color="auto"/>
            <w:bottom w:val="none" w:sz="0" w:space="0" w:color="auto"/>
            <w:right w:val="none" w:sz="0" w:space="0" w:color="auto"/>
          </w:divBdr>
        </w:div>
        <w:div w:id="1571960390">
          <w:marLeft w:val="640"/>
          <w:marRight w:val="0"/>
          <w:marTop w:val="0"/>
          <w:marBottom w:val="0"/>
          <w:divBdr>
            <w:top w:val="none" w:sz="0" w:space="0" w:color="auto"/>
            <w:left w:val="none" w:sz="0" w:space="0" w:color="auto"/>
            <w:bottom w:val="none" w:sz="0" w:space="0" w:color="auto"/>
            <w:right w:val="none" w:sz="0" w:space="0" w:color="auto"/>
          </w:divBdr>
        </w:div>
        <w:div w:id="170148242">
          <w:marLeft w:val="640"/>
          <w:marRight w:val="0"/>
          <w:marTop w:val="0"/>
          <w:marBottom w:val="0"/>
          <w:divBdr>
            <w:top w:val="none" w:sz="0" w:space="0" w:color="auto"/>
            <w:left w:val="none" w:sz="0" w:space="0" w:color="auto"/>
            <w:bottom w:val="none" w:sz="0" w:space="0" w:color="auto"/>
            <w:right w:val="none" w:sz="0" w:space="0" w:color="auto"/>
          </w:divBdr>
        </w:div>
        <w:div w:id="1174959271">
          <w:marLeft w:val="640"/>
          <w:marRight w:val="0"/>
          <w:marTop w:val="0"/>
          <w:marBottom w:val="0"/>
          <w:divBdr>
            <w:top w:val="none" w:sz="0" w:space="0" w:color="auto"/>
            <w:left w:val="none" w:sz="0" w:space="0" w:color="auto"/>
            <w:bottom w:val="none" w:sz="0" w:space="0" w:color="auto"/>
            <w:right w:val="none" w:sz="0" w:space="0" w:color="auto"/>
          </w:divBdr>
        </w:div>
        <w:div w:id="84348124">
          <w:marLeft w:val="640"/>
          <w:marRight w:val="0"/>
          <w:marTop w:val="0"/>
          <w:marBottom w:val="0"/>
          <w:divBdr>
            <w:top w:val="none" w:sz="0" w:space="0" w:color="auto"/>
            <w:left w:val="none" w:sz="0" w:space="0" w:color="auto"/>
            <w:bottom w:val="none" w:sz="0" w:space="0" w:color="auto"/>
            <w:right w:val="none" w:sz="0" w:space="0" w:color="auto"/>
          </w:divBdr>
        </w:div>
        <w:div w:id="808279669">
          <w:marLeft w:val="640"/>
          <w:marRight w:val="0"/>
          <w:marTop w:val="0"/>
          <w:marBottom w:val="0"/>
          <w:divBdr>
            <w:top w:val="none" w:sz="0" w:space="0" w:color="auto"/>
            <w:left w:val="none" w:sz="0" w:space="0" w:color="auto"/>
            <w:bottom w:val="none" w:sz="0" w:space="0" w:color="auto"/>
            <w:right w:val="none" w:sz="0" w:space="0" w:color="auto"/>
          </w:divBdr>
        </w:div>
        <w:div w:id="1019969533">
          <w:marLeft w:val="640"/>
          <w:marRight w:val="0"/>
          <w:marTop w:val="0"/>
          <w:marBottom w:val="0"/>
          <w:divBdr>
            <w:top w:val="none" w:sz="0" w:space="0" w:color="auto"/>
            <w:left w:val="none" w:sz="0" w:space="0" w:color="auto"/>
            <w:bottom w:val="none" w:sz="0" w:space="0" w:color="auto"/>
            <w:right w:val="none" w:sz="0" w:space="0" w:color="auto"/>
          </w:divBdr>
        </w:div>
        <w:div w:id="1583564892">
          <w:marLeft w:val="640"/>
          <w:marRight w:val="0"/>
          <w:marTop w:val="0"/>
          <w:marBottom w:val="0"/>
          <w:divBdr>
            <w:top w:val="none" w:sz="0" w:space="0" w:color="auto"/>
            <w:left w:val="none" w:sz="0" w:space="0" w:color="auto"/>
            <w:bottom w:val="none" w:sz="0" w:space="0" w:color="auto"/>
            <w:right w:val="none" w:sz="0" w:space="0" w:color="auto"/>
          </w:divBdr>
        </w:div>
        <w:div w:id="979770451">
          <w:marLeft w:val="640"/>
          <w:marRight w:val="0"/>
          <w:marTop w:val="0"/>
          <w:marBottom w:val="0"/>
          <w:divBdr>
            <w:top w:val="none" w:sz="0" w:space="0" w:color="auto"/>
            <w:left w:val="none" w:sz="0" w:space="0" w:color="auto"/>
            <w:bottom w:val="none" w:sz="0" w:space="0" w:color="auto"/>
            <w:right w:val="none" w:sz="0" w:space="0" w:color="auto"/>
          </w:divBdr>
        </w:div>
        <w:div w:id="1138257438">
          <w:marLeft w:val="640"/>
          <w:marRight w:val="0"/>
          <w:marTop w:val="0"/>
          <w:marBottom w:val="0"/>
          <w:divBdr>
            <w:top w:val="none" w:sz="0" w:space="0" w:color="auto"/>
            <w:left w:val="none" w:sz="0" w:space="0" w:color="auto"/>
            <w:bottom w:val="none" w:sz="0" w:space="0" w:color="auto"/>
            <w:right w:val="none" w:sz="0" w:space="0" w:color="auto"/>
          </w:divBdr>
        </w:div>
        <w:div w:id="277836534">
          <w:marLeft w:val="640"/>
          <w:marRight w:val="0"/>
          <w:marTop w:val="0"/>
          <w:marBottom w:val="0"/>
          <w:divBdr>
            <w:top w:val="none" w:sz="0" w:space="0" w:color="auto"/>
            <w:left w:val="none" w:sz="0" w:space="0" w:color="auto"/>
            <w:bottom w:val="none" w:sz="0" w:space="0" w:color="auto"/>
            <w:right w:val="none" w:sz="0" w:space="0" w:color="auto"/>
          </w:divBdr>
        </w:div>
        <w:div w:id="325087785">
          <w:marLeft w:val="640"/>
          <w:marRight w:val="0"/>
          <w:marTop w:val="0"/>
          <w:marBottom w:val="0"/>
          <w:divBdr>
            <w:top w:val="none" w:sz="0" w:space="0" w:color="auto"/>
            <w:left w:val="none" w:sz="0" w:space="0" w:color="auto"/>
            <w:bottom w:val="none" w:sz="0" w:space="0" w:color="auto"/>
            <w:right w:val="none" w:sz="0" w:space="0" w:color="auto"/>
          </w:divBdr>
        </w:div>
        <w:div w:id="1337267523">
          <w:marLeft w:val="640"/>
          <w:marRight w:val="0"/>
          <w:marTop w:val="0"/>
          <w:marBottom w:val="0"/>
          <w:divBdr>
            <w:top w:val="none" w:sz="0" w:space="0" w:color="auto"/>
            <w:left w:val="none" w:sz="0" w:space="0" w:color="auto"/>
            <w:bottom w:val="none" w:sz="0" w:space="0" w:color="auto"/>
            <w:right w:val="none" w:sz="0" w:space="0" w:color="auto"/>
          </w:divBdr>
        </w:div>
        <w:div w:id="1604190476">
          <w:marLeft w:val="640"/>
          <w:marRight w:val="0"/>
          <w:marTop w:val="0"/>
          <w:marBottom w:val="0"/>
          <w:divBdr>
            <w:top w:val="none" w:sz="0" w:space="0" w:color="auto"/>
            <w:left w:val="none" w:sz="0" w:space="0" w:color="auto"/>
            <w:bottom w:val="none" w:sz="0" w:space="0" w:color="auto"/>
            <w:right w:val="none" w:sz="0" w:space="0" w:color="auto"/>
          </w:divBdr>
        </w:div>
        <w:div w:id="818768844">
          <w:marLeft w:val="640"/>
          <w:marRight w:val="0"/>
          <w:marTop w:val="0"/>
          <w:marBottom w:val="0"/>
          <w:divBdr>
            <w:top w:val="none" w:sz="0" w:space="0" w:color="auto"/>
            <w:left w:val="none" w:sz="0" w:space="0" w:color="auto"/>
            <w:bottom w:val="none" w:sz="0" w:space="0" w:color="auto"/>
            <w:right w:val="none" w:sz="0" w:space="0" w:color="auto"/>
          </w:divBdr>
        </w:div>
        <w:div w:id="430855702">
          <w:marLeft w:val="640"/>
          <w:marRight w:val="0"/>
          <w:marTop w:val="0"/>
          <w:marBottom w:val="0"/>
          <w:divBdr>
            <w:top w:val="none" w:sz="0" w:space="0" w:color="auto"/>
            <w:left w:val="none" w:sz="0" w:space="0" w:color="auto"/>
            <w:bottom w:val="none" w:sz="0" w:space="0" w:color="auto"/>
            <w:right w:val="none" w:sz="0" w:space="0" w:color="auto"/>
          </w:divBdr>
        </w:div>
        <w:div w:id="2099330503">
          <w:marLeft w:val="640"/>
          <w:marRight w:val="0"/>
          <w:marTop w:val="0"/>
          <w:marBottom w:val="0"/>
          <w:divBdr>
            <w:top w:val="none" w:sz="0" w:space="0" w:color="auto"/>
            <w:left w:val="none" w:sz="0" w:space="0" w:color="auto"/>
            <w:bottom w:val="none" w:sz="0" w:space="0" w:color="auto"/>
            <w:right w:val="none" w:sz="0" w:space="0" w:color="auto"/>
          </w:divBdr>
        </w:div>
        <w:div w:id="1752003219">
          <w:marLeft w:val="640"/>
          <w:marRight w:val="0"/>
          <w:marTop w:val="0"/>
          <w:marBottom w:val="0"/>
          <w:divBdr>
            <w:top w:val="none" w:sz="0" w:space="0" w:color="auto"/>
            <w:left w:val="none" w:sz="0" w:space="0" w:color="auto"/>
            <w:bottom w:val="none" w:sz="0" w:space="0" w:color="auto"/>
            <w:right w:val="none" w:sz="0" w:space="0" w:color="auto"/>
          </w:divBdr>
        </w:div>
        <w:div w:id="1669747687">
          <w:marLeft w:val="640"/>
          <w:marRight w:val="0"/>
          <w:marTop w:val="0"/>
          <w:marBottom w:val="0"/>
          <w:divBdr>
            <w:top w:val="none" w:sz="0" w:space="0" w:color="auto"/>
            <w:left w:val="none" w:sz="0" w:space="0" w:color="auto"/>
            <w:bottom w:val="none" w:sz="0" w:space="0" w:color="auto"/>
            <w:right w:val="none" w:sz="0" w:space="0" w:color="auto"/>
          </w:divBdr>
        </w:div>
        <w:div w:id="164243813">
          <w:marLeft w:val="640"/>
          <w:marRight w:val="0"/>
          <w:marTop w:val="0"/>
          <w:marBottom w:val="0"/>
          <w:divBdr>
            <w:top w:val="none" w:sz="0" w:space="0" w:color="auto"/>
            <w:left w:val="none" w:sz="0" w:space="0" w:color="auto"/>
            <w:bottom w:val="none" w:sz="0" w:space="0" w:color="auto"/>
            <w:right w:val="none" w:sz="0" w:space="0" w:color="auto"/>
          </w:divBdr>
        </w:div>
        <w:div w:id="927081452">
          <w:marLeft w:val="640"/>
          <w:marRight w:val="0"/>
          <w:marTop w:val="0"/>
          <w:marBottom w:val="0"/>
          <w:divBdr>
            <w:top w:val="none" w:sz="0" w:space="0" w:color="auto"/>
            <w:left w:val="none" w:sz="0" w:space="0" w:color="auto"/>
            <w:bottom w:val="none" w:sz="0" w:space="0" w:color="auto"/>
            <w:right w:val="none" w:sz="0" w:space="0" w:color="auto"/>
          </w:divBdr>
        </w:div>
        <w:div w:id="538323576">
          <w:marLeft w:val="640"/>
          <w:marRight w:val="0"/>
          <w:marTop w:val="0"/>
          <w:marBottom w:val="0"/>
          <w:divBdr>
            <w:top w:val="none" w:sz="0" w:space="0" w:color="auto"/>
            <w:left w:val="none" w:sz="0" w:space="0" w:color="auto"/>
            <w:bottom w:val="none" w:sz="0" w:space="0" w:color="auto"/>
            <w:right w:val="none" w:sz="0" w:space="0" w:color="auto"/>
          </w:divBdr>
        </w:div>
        <w:div w:id="1137911736">
          <w:marLeft w:val="640"/>
          <w:marRight w:val="0"/>
          <w:marTop w:val="0"/>
          <w:marBottom w:val="0"/>
          <w:divBdr>
            <w:top w:val="none" w:sz="0" w:space="0" w:color="auto"/>
            <w:left w:val="none" w:sz="0" w:space="0" w:color="auto"/>
            <w:bottom w:val="none" w:sz="0" w:space="0" w:color="auto"/>
            <w:right w:val="none" w:sz="0" w:space="0" w:color="auto"/>
          </w:divBdr>
        </w:div>
        <w:div w:id="738671740">
          <w:marLeft w:val="640"/>
          <w:marRight w:val="0"/>
          <w:marTop w:val="0"/>
          <w:marBottom w:val="0"/>
          <w:divBdr>
            <w:top w:val="none" w:sz="0" w:space="0" w:color="auto"/>
            <w:left w:val="none" w:sz="0" w:space="0" w:color="auto"/>
            <w:bottom w:val="none" w:sz="0" w:space="0" w:color="auto"/>
            <w:right w:val="none" w:sz="0" w:space="0" w:color="auto"/>
          </w:divBdr>
        </w:div>
        <w:div w:id="359816644">
          <w:marLeft w:val="640"/>
          <w:marRight w:val="0"/>
          <w:marTop w:val="0"/>
          <w:marBottom w:val="0"/>
          <w:divBdr>
            <w:top w:val="none" w:sz="0" w:space="0" w:color="auto"/>
            <w:left w:val="none" w:sz="0" w:space="0" w:color="auto"/>
            <w:bottom w:val="none" w:sz="0" w:space="0" w:color="auto"/>
            <w:right w:val="none" w:sz="0" w:space="0" w:color="auto"/>
          </w:divBdr>
        </w:div>
        <w:div w:id="1625119660">
          <w:marLeft w:val="640"/>
          <w:marRight w:val="0"/>
          <w:marTop w:val="0"/>
          <w:marBottom w:val="0"/>
          <w:divBdr>
            <w:top w:val="none" w:sz="0" w:space="0" w:color="auto"/>
            <w:left w:val="none" w:sz="0" w:space="0" w:color="auto"/>
            <w:bottom w:val="none" w:sz="0" w:space="0" w:color="auto"/>
            <w:right w:val="none" w:sz="0" w:space="0" w:color="auto"/>
          </w:divBdr>
        </w:div>
        <w:div w:id="1660498300">
          <w:marLeft w:val="640"/>
          <w:marRight w:val="0"/>
          <w:marTop w:val="0"/>
          <w:marBottom w:val="0"/>
          <w:divBdr>
            <w:top w:val="none" w:sz="0" w:space="0" w:color="auto"/>
            <w:left w:val="none" w:sz="0" w:space="0" w:color="auto"/>
            <w:bottom w:val="none" w:sz="0" w:space="0" w:color="auto"/>
            <w:right w:val="none" w:sz="0" w:space="0" w:color="auto"/>
          </w:divBdr>
        </w:div>
        <w:div w:id="1872379487">
          <w:marLeft w:val="640"/>
          <w:marRight w:val="0"/>
          <w:marTop w:val="0"/>
          <w:marBottom w:val="0"/>
          <w:divBdr>
            <w:top w:val="none" w:sz="0" w:space="0" w:color="auto"/>
            <w:left w:val="none" w:sz="0" w:space="0" w:color="auto"/>
            <w:bottom w:val="none" w:sz="0" w:space="0" w:color="auto"/>
            <w:right w:val="none" w:sz="0" w:space="0" w:color="auto"/>
          </w:divBdr>
        </w:div>
        <w:div w:id="517349988">
          <w:marLeft w:val="640"/>
          <w:marRight w:val="0"/>
          <w:marTop w:val="0"/>
          <w:marBottom w:val="0"/>
          <w:divBdr>
            <w:top w:val="none" w:sz="0" w:space="0" w:color="auto"/>
            <w:left w:val="none" w:sz="0" w:space="0" w:color="auto"/>
            <w:bottom w:val="none" w:sz="0" w:space="0" w:color="auto"/>
            <w:right w:val="none" w:sz="0" w:space="0" w:color="auto"/>
          </w:divBdr>
        </w:div>
        <w:div w:id="1653176531">
          <w:marLeft w:val="640"/>
          <w:marRight w:val="0"/>
          <w:marTop w:val="0"/>
          <w:marBottom w:val="0"/>
          <w:divBdr>
            <w:top w:val="none" w:sz="0" w:space="0" w:color="auto"/>
            <w:left w:val="none" w:sz="0" w:space="0" w:color="auto"/>
            <w:bottom w:val="none" w:sz="0" w:space="0" w:color="auto"/>
            <w:right w:val="none" w:sz="0" w:space="0" w:color="auto"/>
          </w:divBdr>
        </w:div>
        <w:div w:id="799499768">
          <w:marLeft w:val="640"/>
          <w:marRight w:val="0"/>
          <w:marTop w:val="0"/>
          <w:marBottom w:val="0"/>
          <w:divBdr>
            <w:top w:val="none" w:sz="0" w:space="0" w:color="auto"/>
            <w:left w:val="none" w:sz="0" w:space="0" w:color="auto"/>
            <w:bottom w:val="none" w:sz="0" w:space="0" w:color="auto"/>
            <w:right w:val="none" w:sz="0" w:space="0" w:color="auto"/>
          </w:divBdr>
        </w:div>
        <w:div w:id="848638194">
          <w:marLeft w:val="640"/>
          <w:marRight w:val="0"/>
          <w:marTop w:val="0"/>
          <w:marBottom w:val="0"/>
          <w:divBdr>
            <w:top w:val="none" w:sz="0" w:space="0" w:color="auto"/>
            <w:left w:val="none" w:sz="0" w:space="0" w:color="auto"/>
            <w:bottom w:val="none" w:sz="0" w:space="0" w:color="auto"/>
            <w:right w:val="none" w:sz="0" w:space="0" w:color="auto"/>
          </w:divBdr>
        </w:div>
        <w:div w:id="356350265">
          <w:marLeft w:val="640"/>
          <w:marRight w:val="0"/>
          <w:marTop w:val="0"/>
          <w:marBottom w:val="0"/>
          <w:divBdr>
            <w:top w:val="none" w:sz="0" w:space="0" w:color="auto"/>
            <w:left w:val="none" w:sz="0" w:space="0" w:color="auto"/>
            <w:bottom w:val="none" w:sz="0" w:space="0" w:color="auto"/>
            <w:right w:val="none" w:sz="0" w:space="0" w:color="auto"/>
          </w:divBdr>
        </w:div>
        <w:div w:id="1158498169">
          <w:marLeft w:val="640"/>
          <w:marRight w:val="0"/>
          <w:marTop w:val="0"/>
          <w:marBottom w:val="0"/>
          <w:divBdr>
            <w:top w:val="none" w:sz="0" w:space="0" w:color="auto"/>
            <w:left w:val="none" w:sz="0" w:space="0" w:color="auto"/>
            <w:bottom w:val="none" w:sz="0" w:space="0" w:color="auto"/>
            <w:right w:val="none" w:sz="0" w:space="0" w:color="auto"/>
          </w:divBdr>
        </w:div>
        <w:div w:id="914248043">
          <w:marLeft w:val="640"/>
          <w:marRight w:val="0"/>
          <w:marTop w:val="0"/>
          <w:marBottom w:val="0"/>
          <w:divBdr>
            <w:top w:val="none" w:sz="0" w:space="0" w:color="auto"/>
            <w:left w:val="none" w:sz="0" w:space="0" w:color="auto"/>
            <w:bottom w:val="none" w:sz="0" w:space="0" w:color="auto"/>
            <w:right w:val="none" w:sz="0" w:space="0" w:color="auto"/>
          </w:divBdr>
        </w:div>
        <w:div w:id="1549027902">
          <w:marLeft w:val="640"/>
          <w:marRight w:val="0"/>
          <w:marTop w:val="0"/>
          <w:marBottom w:val="0"/>
          <w:divBdr>
            <w:top w:val="none" w:sz="0" w:space="0" w:color="auto"/>
            <w:left w:val="none" w:sz="0" w:space="0" w:color="auto"/>
            <w:bottom w:val="none" w:sz="0" w:space="0" w:color="auto"/>
            <w:right w:val="none" w:sz="0" w:space="0" w:color="auto"/>
          </w:divBdr>
        </w:div>
        <w:div w:id="1666350429">
          <w:marLeft w:val="640"/>
          <w:marRight w:val="0"/>
          <w:marTop w:val="0"/>
          <w:marBottom w:val="0"/>
          <w:divBdr>
            <w:top w:val="none" w:sz="0" w:space="0" w:color="auto"/>
            <w:left w:val="none" w:sz="0" w:space="0" w:color="auto"/>
            <w:bottom w:val="none" w:sz="0" w:space="0" w:color="auto"/>
            <w:right w:val="none" w:sz="0" w:space="0" w:color="auto"/>
          </w:divBdr>
        </w:div>
        <w:div w:id="2056924619">
          <w:marLeft w:val="640"/>
          <w:marRight w:val="0"/>
          <w:marTop w:val="0"/>
          <w:marBottom w:val="0"/>
          <w:divBdr>
            <w:top w:val="none" w:sz="0" w:space="0" w:color="auto"/>
            <w:left w:val="none" w:sz="0" w:space="0" w:color="auto"/>
            <w:bottom w:val="none" w:sz="0" w:space="0" w:color="auto"/>
            <w:right w:val="none" w:sz="0" w:space="0" w:color="auto"/>
          </w:divBdr>
        </w:div>
        <w:div w:id="193924429">
          <w:marLeft w:val="640"/>
          <w:marRight w:val="0"/>
          <w:marTop w:val="0"/>
          <w:marBottom w:val="0"/>
          <w:divBdr>
            <w:top w:val="none" w:sz="0" w:space="0" w:color="auto"/>
            <w:left w:val="none" w:sz="0" w:space="0" w:color="auto"/>
            <w:bottom w:val="none" w:sz="0" w:space="0" w:color="auto"/>
            <w:right w:val="none" w:sz="0" w:space="0" w:color="auto"/>
          </w:divBdr>
        </w:div>
        <w:div w:id="2101676260">
          <w:marLeft w:val="640"/>
          <w:marRight w:val="0"/>
          <w:marTop w:val="0"/>
          <w:marBottom w:val="0"/>
          <w:divBdr>
            <w:top w:val="none" w:sz="0" w:space="0" w:color="auto"/>
            <w:left w:val="none" w:sz="0" w:space="0" w:color="auto"/>
            <w:bottom w:val="none" w:sz="0" w:space="0" w:color="auto"/>
            <w:right w:val="none" w:sz="0" w:space="0" w:color="auto"/>
          </w:divBdr>
        </w:div>
        <w:div w:id="105395033">
          <w:marLeft w:val="640"/>
          <w:marRight w:val="0"/>
          <w:marTop w:val="0"/>
          <w:marBottom w:val="0"/>
          <w:divBdr>
            <w:top w:val="none" w:sz="0" w:space="0" w:color="auto"/>
            <w:left w:val="none" w:sz="0" w:space="0" w:color="auto"/>
            <w:bottom w:val="none" w:sz="0" w:space="0" w:color="auto"/>
            <w:right w:val="none" w:sz="0" w:space="0" w:color="auto"/>
          </w:divBdr>
        </w:div>
        <w:div w:id="1156188376">
          <w:marLeft w:val="640"/>
          <w:marRight w:val="0"/>
          <w:marTop w:val="0"/>
          <w:marBottom w:val="0"/>
          <w:divBdr>
            <w:top w:val="none" w:sz="0" w:space="0" w:color="auto"/>
            <w:left w:val="none" w:sz="0" w:space="0" w:color="auto"/>
            <w:bottom w:val="none" w:sz="0" w:space="0" w:color="auto"/>
            <w:right w:val="none" w:sz="0" w:space="0" w:color="auto"/>
          </w:divBdr>
        </w:div>
        <w:div w:id="2037385017">
          <w:marLeft w:val="640"/>
          <w:marRight w:val="0"/>
          <w:marTop w:val="0"/>
          <w:marBottom w:val="0"/>
          <w:divBdr>
            <w:top w:val="none" w:sz="0" w:space="0" w:color="auto"/>
            <w:left w:val="none" w:sz="0" w:space="0" w:color="auto"/>
            <w:bottom w:val="none" w:sz="0" w:space="0" w:color="auto"/>
            <w:right w:val="none" w:sz="0" w:space="0" w:color="auto"/>
          </w:divBdr>
        </w:div>
        <w:div w:id="1074546437">
          <w:marLeft w:val="640"/>
          <w:marRight w:val="0"/>
          <w:marTop w:val="0"/>
          <w:marBottom w:val="0"/>
          <w:divBdr>
            <w:top w:val="none" w:sz="0" w:space="0" w:color="auto"/>
            <w:left w:val="none" w:sz="0" w:space="0" w:color="auto"/>
            <w:bottom w:val="none" w:sz="0" w:space="0" w:color="auto"/>
            <w:right w:val="none" w:sz="0" w:space="0" w:color="auto"/>
          </w:divBdr>
        </w:div>
        <w:div w:id="2032098763">
          <w:marLeft w:val="640"/>
          <w:marRight w:val="0"/>
          <w:marTop w:val="0"/>
          <w:marBottom w:val="0"/>
          <w:divBdr>
            <w:top w:val="none" w:sz="0" w:space="0" w:color="auto"/>
            <w:left w:val="none" w:sz="0" w:space="0" w:color="auto"/>
            <w:bottom w:val="none" w:sz="0" w:space="0" w:color="auto"/>
            <w:right w:val="none" w:sz="0" w:space="0" w:color="auto"/>
          </w:divBdr>
        </w:div>
        <w:div w:id="177817865">
          <w:marLeft w:val="640"/>
          <w:marRight w:val="0"/>
          <w:marTop w:val="0"/>
          <w:marBottom w:val="0"/>
          <w:divBdr>
            <w:top w:val="none" w:sz="0" w:space="0" w:color="auto"/>
            <w:left w:val="none" w:sz="0" w:space="0" w:color="auto"/>
            <w:bottom w:val="none" w:sz="0" w:space="0" w:color="auto"/>
            <w:right w:val="none" w:sz="0" w:space="0" w:color="auto"/>
          </w:divBdr>
        </w:div>
        <w:div w:id="1162041359">
          <w:marLeft w:val="640"/>
          <w:marRight w:val="0"/>
          <w:marTop w:val="0"/>
          <w:marBottom w:val="0"/>
          <w:divBdr>
            <w:top w:val="none" w:sz="0" w:space="0" w:color="auto"/>
            <w:left w:val="none" w:sz="0" w:space="0" w:color="auto"/>
            <w:bottom w:val="none" w:sz="0" w:space="0" w:color="auto"/>
            <w:right w:val="none" w:sz="0" w:space="0" w:color="auto"/>
          </w:divBdr>
        </w:div>
        <w:div w:id="1241481046">
          <w:marLeft w:val="640"/>
          <w:marRight w:val="0"/>
          <w:marTop w:val="0"/>
          <w:marBottom w:val="0"/>
          <w:divBdr>
            <w:top w:val="none" w:sz="0" w:space="0" w:color="auto"/>
            <w:left w:val="none" w:sz="0" w:space="0" w:color="auto"/>
            <w:bottom w:val="none" w:sz="0" w:space="0" w:color="auto"/>
            <w:right w:val="none" w:sz="0" w:space="0" w:color="auto"/>
          </w:divBdr>
        </w:div>
        <w:div w:id="1570118036">
          <w:marLeft w:val="640"/>
          <w:marRight w:val="0"/>
          <w:marTop w:val="0"/>
          <w:marBottom w:val="0"/>
          <w:divBdr>
            <w:top w:val="none" w:sz="0" w:space="0" w:color="auto"/>
            <w:left w:val="none" w:sz="0" w:space="0" w:color="auto"/>
            <w:bottom w:val="none" w:sz="0" w:space="0" w:color="auto"/>
            <w:right w:val="none" w:sz="0" w:space="0" w:color="auto"/>
          </w:divBdr>
        </w:div>
        <w:div w:id="334915341">
          <w:marLeft w:val="640"/>
          <w:marRight w:val="0"/>
          <w:marTop w:val="0"/>
          <w:marBottom w:val="0"/>
          <w:divBdr>
            <w:top w:val="none" w:sz="0" w:space="0" w:color="auto"/>
            <w:left w:val="none" w:sz="0" w:space="0" w:color="auto"/>
            <w:bottom w:val="none" w:sz="0" w:space="0" w:color="auto"/>
            <w:right w:val="none" w:sz="0" w:space="0" w:color="auto"/>
          </w:divBdr>
        </w:div>
        <w:div w:id="1007364556">
          <w:marLeft w:val="640"/>
          <w:marRight w:val="0"/>
          <w:marTop w:val="0"/>
          <w:marBottom w:val="0"/>
          <w:divBdr>
            <w:top w:val="none" w:sz="0" w:space="0" w:color="auto"/>
            <w:left w:val="none" w:sz="0" w:space="0" w:color="auto"/>
            <w:bottom w:val="none" w:sz="0" w:space="0" w:color="auto"/>
            <w:right w:val="none" w:sz="0" w:space="0" w:color="auto"/>
          </w:divBdr>
        </w:div>
        <w:div w:id="960308162">
          <w:marLeft w:val="640"/>
          <w:marRight w:val="0"/>
          <w:marTop w:val="0"/>
          <w:marBottom w:val="0"/>
          <w:divBdr>
            <w:top w:val="none" w:sz="0" w:space="0" w:color="auto"/>
            <w:left w:val="none" w:sz="0" w:space="0" w:color="auto"/>
            <w:bottom w:val="none" w:sz="0" w:space="0" w:color="auto"/>
            <w:right w:val="none" w:sz="0" w:space="0" w:color="auto"/>
          </w:divBdr>
        </w:div>
        <w:div w:id="1856116699">
          <w:marLeft w:val="640"/>
          <w:marRight w:val="0"/>
          <w:marTop w:val="0"/>
          <w:marBottom w:val="0"/>
          <w:divBdr>
            <w:top w:val="none" w:sz="0" w:space="0" w:color="auto"/>
            <w:left w:val="none" w:sz="0" w:space="0" w:color="auto"/>
            <w:bottom w:val="none" w:sz="0" w:space="0" w:color="auto"/>
            <w:right w:val="none" w:sz="0" w:space="0" w:color="auto"/>
          </w:divBdr>
        </w:div>
        <w:div w:id="1510636053">
          <w:marLeft w:val="640"/>
          <w:marRight w:val="0"/>
          <w:marTop w:val="0"/>
          <w:marBottom w:val="0"/>
          <w:divBdr>
            <w:top w:val="none" w:sz="0" w:space="0" w:color="auto"/>
            <w:left w:val="none" w:sz="0" w:space="0" w:color="auto"/>
            <w:bottom w:val="none" w:sz="0" w:space="0" w:color="auto"/>
            <w:right w:val="none" w:sz="0" w:space="0" w:color="auto"/>
          </w:divBdr>
        </w:div>
        <w:div w:id="1594388364">
          <w:marLeft w:val="640"/>
          <w:marRight w:val="0"/>
          <w:marTop w:val="0"/>
          <w:marBottom w:val="0"/>
          <w:divBdr>
            <w:top w:val="none" w:sz="0" w:space="0" w:color="auto"/>
            <w:left w:val="none" w:sz="0" w:space="0" w:color="auto"/>
            <w:bottom w:val="none" w:sz="0" w:space="0" w:color="auto"/>
            <w:right w:val="none" w:sz="0" w:space="0" w:color="auto"/>
          </w:divBdr>
        </w:div>
        <w:div w:id="942424243">
          <w:marLeft w:val="640"/>
          <w:marRight w:val="0"/>
          <w:marTop w:val="0"/>
          <w:marBottom w:val="0"/>
          <w:divBdr>
            <w:top w:val="none" w:sz="0" w:space="0" w:color="auto"/>
            <w:left w:val="none" w:sz="0" w:space="0" w:color="auto"/>
            <w:bottom w:val="none" w:sz="0" w:space="0" w:color="auto"/>
            <w:right w:val="none" w:sz="0" w:space="0" w:color="auto"/>
          </w:divBdr>
        </w:div>
        <w:div w:id="2138251328">
          <w:marLeft w:val="640"/>
          <w:marRight w:val="0"/>
          <w:marTop w:val="0"/>
          <w:marBottom w:val="0"/>
          <w:divBdr>
            <w:top w:val="none" w:sz="0" w:space="0" w:color="auto"/>
            <w:left w:val="none" w:sz="0" w:space="0" w:color="auto"/>
            <w:bottom w:val="none" w:sz="0" w:space="0" w:color="auto"/>
            <w:right w:val="none" w:sz="0" w:space="0" w:color="auto"/>
          </w:divBdr>
        </w:div>
        <w:div w:id="2066365068">
          <w:marLeft w:val="640"/>
          <w:marRight w:val="0"/>
          <w:marTop w:val="0"/>
          <w:marBottom w:val="0"/>
          <w:divBdr>
            <w:top w:val="none" w:sz="0" w:space="0" w:color="auto"/>
            <w:left w:val="none" w:sz="0" w:space="0" w:color="auto"/>
            <w:bottom w:val="none" w:sz="0" w:space="0" w:color="auto"/>
            <w:right w:val="none" w:sz="0" w:space="0" w:color="auto"/>
          </w:divBdr>
        </w:div>
        <w:div w:id="539393041">
          <w:marLeft w:val="640"/>
          <w:marRight w:val="0"/>
          <w:marTop w:val="0"/>
          <w:marBottom w:val="0"/>
          <w:divBdr>
            <w:top w:val="none" w:sz="0" w:space="0" w:color="auto"/>
            <w:left w:val="none" w:sz="0" w:space="0" w:color="auto"/>
            <w:bottom w:val="none" w:sz="0" w:space="0" w:color="auto"/>
            <w:right w:val="none" w:sz="0" w:space="0" w:color="auto"/>
          </w:divBdr>
        </w:div>
        <w:div w:id="237207060">
          <w:marLeft w:val="640"/>
          <w:marRight w:val="0"/>
          <w:marTop w:val="0"/>
          <w:marBottom w:val="0"/>
          <w:divBdr>
            <w:top w:val="none" w:sz="0" w:space="0" w:color="auto"/>
            <w:left w:val="none" w:sz="0" w:space="0" w:color="auto"/>
            <w:bottom w:val="none" w:sz="0" w:space="0" w:color="auto"/>
            <w:right w:val="none" w:sz="0" w:space="0" w:color="auto"/>
          </w:divBdr>
        </w:div>
        <w:div w:id="508525350">
          <w:marLeft w:val="640"/>
          <w:marRight w:val="0"/>
          <w:marTop w:val="0"/>
          <w:marBottom w:val="0"/>
          <w:divBdr>
            <w:top w:val="none" w:sz="0" w:space="0" w:color="auto"/>
            <w:left w:val="none" w:sz="0" w:space="0" w:color="auto"/>
            <w:bottom w:val="none" w:sz="0" w:space="0" w:color="auto"/>
            <w:right w:val="none" w:sz="0" w:space="0" w:color="auto"/>
          </w:divBdr>
        </w:div>
        <w:div w:id="346832370">
          <w:marLeft w:val="640"/>
          <w:marRight w:val="0"/>
          <w:marTop w:val="0"/>
          <w:marBottom w:val="0"/>
          <w:divBdr>
            <w:top w:val="none" w:sz="0" w:space="0" w:color="auto"/>
            <w:left w:val="none" w:sz="0" w:space="0" w:color="auto"/>
            <w:bottom w:val="none" w:sz="0" w:space="0" w:color="auto"/>
            <w:right w:val="none" w:sz="0" w:space="0" w:color="auto"/>
          </w:divBdr>
        </w:div>
        <w:div w:id="1991977893">
          <w:marLeft w:val="640"/>
          <w:marRight w:val="0"/>
          <w:marTop w:val="0"/>
          <w:marBottom w:val="0"/>
          <w:divBdr>
            <w:top w:val="none" w:sz="0" w:space="0" w:color="auto"/>
            <w:left w:val="none" w:sz="0" w:space="0" w:color="auto"/>
            <w:bottom w:val="none" w:sz="0" w:space="0" w:color="auto"/>
            <w:right w:val="none" w:sz="0" w:space="0" w:color="auto"/>
          </w:divBdr>
        </w:div>
        <w:div w:id="648557382">
          <w:marLeft w:val="640"/>
          <w:marRight w:val="0"/>
          <w:marTop w:val="0"/>
          <w:marBottom w:val="0"/>
          <w:divBdr>
            <w:top w:val="none" w:sz="0" w:space="0" w:color="auto"/>
            <w:left w:val="none" w:sz="0" w:space="0" w:color="auto"/>
            <w:bottom w:val="none" w:sz="0" w:space="0" w:color="auto"/>
            <w:right w:val="none" w:sz="0" w:space="0" w:color="auto"/>
          </w:divBdr>
        </w:div>
        <w:div w:id="802962082">
          <w:marLeft w:val="640"/>
          <w:marRight w:val="0"/>
          <w:marTop w:val="0"/>
          <w:marBottom w:val="0"/>
          <w:divBdr>
            <w:top w:val="none" w:sz="0" w:space="0" w:color="auto"/>
            <w:left w:val="none" w:sz="0" w:space="0" w:color="auto"/>
            <w:bottom w:val="none" w:sz="0" w:space="0" w:color="auto"/>
            <w:right w:val="none" w:sz="0" w:space="0" w:color="auto"/>
          </w:divBdr>
        </w:div>
        <w:div w:id="2066832716">
          <w:marLeft w:val="640"/>
          <w:marRight w:val="0"/>
          <w:marTop w:val="0"/>
          <w:marBottom w:val="0"/>
          <w:divBdr>
            <w:top w:val="none" w:sz="0" w:space="0" w:color="auto"/>
            <w:left w:val="none" w:sz="0" w:space="0" w:color="auto"/>
            <w:bottom w:val="none" w:sz="0" w:space="0" w:color="auto"/>
            <w:right w:val="none" w:sz="0" w:space="0" w:color="auto"/>
          </w:divBdr>
        </w:div>
        <w:div w:id="237061710">
          <w:marLeft w:val="640"/>
          <w:marRight w:val="0"/>
          <w:marTop w:val="0"/>
          <w:marBottom w:val="0"/>
          <w:divBdr>
            <w:top w:val="none" w:sz="0" w:space="0" w:color="auto"/>
            <w:left w:val="none" w:sz="0" w:space="0" w:color="auto"/>
            <w:bottom w:val="none" w:sz="0" w:space="0" w:color="auto"/>
            <w:right w:val="none" w:sz="0" w:space="0" w:color="auto"/>
          </w:divBdr>
        </w:div>
        <w:div w:id="61803865">
          <w:marLeft w:val="640"/>
          <w:marRight w:val="0"/>
          <w:marTop w:val="0"/>
          <w:marBottom w:val="0"/>
          <w:divBdr>
            <w:top w:val="none" w:sz="0" w:space="0" w:color="auto"/>
            <w:left w:val="none" w:sz="0" w:space="0" w:color="auto"/>
            <w:bottom w:val="none" w:sz="0" w:space="0" w:color="auto"/>
            <w:right w:val="none" w:sz="0" w:space="0" w:color="auto"/>
          </w:divBdr>
        </w:div>
        <w:div w:id="693075203">
          <w:marLeft w:val="640"/>
          <w:marRight w:val="0"/>
          <w:marTop w:val="0"/>
          <w:marBottom w:val="0"/>
          <w:divBdr>
            <w:top w:val="none" w:sz="0" w:space="0" w:color="auto"/>
            <w:left w:val="none" w:sz="0" w:space="0" w:color="auto"/>
            <w:bottom w:val="none" w:sz="0" w:space="0" w:color="auto"/>
            <w:right w:val="none" w:sz="0" w:space="0" w:color="auto"/>
          </w:divBdr>
        </w:div>
        <w:div w:id="492334236">
          <w:marLeft w:val="640"/>
          <w:marRight w:val="0"/>
          <w:marTop w:val="0"/>
          <w:marBottom w:val="0"/>
          <w:divBdr>
            <w:top w:val="none" w:sz="0" w:space="0" w:color="auto"/>
            <w:left w:val="none" w:sz="0" w:space="0" w:color="auto"/>
            <w:bottom w:val="none" w:sz="0" w:space="0" w:color="auto"/>
            <w:right w:val="none" w:sz="0" w:space="0" w:color="auto"/>
          </w:divBdr>
        </w:div>
        <w:div w:id="486167163">
          <w:marLeft w:val="640"/>
          <w:marRight w:val="0"/>
          <w:marTop w:val="0"/>
          <w:marBottom w:val="0"/>
          <w:divBdr>
            <w:top w:val="none" w:sz="0" w:space="0" w:color="auto"/>
            <w:left w:val="none" w:sz="0" w:space="0" w:color="auto"/>
            <w:bottom w:val="none" w:sz="0" w:space="0" w:color="auto"/>
            <w:right w:val="none" w:sz="0" w:space="0" w:color="auto"/>
          </w:divBdr>
        </w:div>
        <w:div w:id="716197234">
          <w:marLeft w:val="640"/>
          <w:marRight w:val="0"/>
          <w:marTop w:val="0"/>
          <w:marBottom w:val="0"/>
          <w:divBdr>
            <w:top w:val="none" w:sz="0" w:space="0" w:color="auto"/>
            <w:left w:val="none" w:sz="0" w:space="0" w:color="auto"/>
            <w:bottom w:val="none" w:sz="0" w:space="0" w:color="auto"/>
            <w:right w:val="none" w:sz="0" w:space="0" w:color="auto"/>
          </w:divBdr>
        </w:div>
        <w:div w:id="473302726">
          <w:marLeft w:val="640"/>
          <w:marRight w:val="0"/>
          <w:marTop w:val="0"/>
          <w:marBottom w:val="0"/>
          <w:divBdr>
            <w:top w:val="none" w:sz="0" w:space="0" w:color="auto"/>
            <w:left w:val="none" w:sz="0" w:space="0" w:color="auto"/>
            <w:bottom w:val="none" w:sz="0" w:space="0" w:color="auto"/>
            <w:right w:val="none" w:sz="0" w:space="0" w:color="auto"/>
          </w:divBdr>
        </w:div>
        <w:div w:id="379207784">
          <w:marLeft w:val="640"/>
          <w:marRight w:val="0"/>
          <w:marTop w:val="0"/>
          <w:marBottom w:val="0"/>
          <w:divBdr>
            <w:top w:val="none" w:sz="0" w:space="0" w:color="auto"/>
            <w:left w:val="none" w:sz="0" w:space="0" w:color="auto"/>
            <w:bottom w:val="none" w:sz="0" w:space="0" w:color="auto"/>
            <w:right w:val="none" w:sz="0" w:space="0" w:color="auto"/>
          </w:divBdr>
        </w:div>
        <w:div w:id="767503413">
          <w:marLeft w:val="640"/>
          <w:marRight w:val="0"/>
          <w:marTop w:val="0"/>
          <w:marBottom w:val="0"/>
          <w:divBdr>
            <w:top w:val="none" w:sz="0" w:space="0" w:color="auto"/>
            <w:left w:val="none" w:sz="0" w:space="0" w:color="auto"/>
            <w:bottom w:val="none" w:sz="0" w:space="0" w:color="auto"/>
            <w:right w:val="none" w:sz="0" w:space="0" w:color="auto"/>
          </w:divBdr>
        </w:div>
        <w:div w:id="390930725">
          <w:marLeft w:val="640"/>
          <w:marRight w:val="0"/>
          <w:marTop w:val="0"/>
          <w:marBottom w:val="0"/>
          <w:divBdr>
            <w:top w:val="none" w:sz="0" w:space="0" w:color="auto"/>
            <w:left w:val="none" w:sz="0" w:space="0" w:color="auto"/>
            <w:bottom w:val="none" w:sz="0" w:space="0" w:color="auto"/>
            <w:right w:val="none" w:sz="0" w:space="0" w:color="auto"/>
          </w:divBdr>
        </w:div>
        <w:div w:id="1741099009">
          <w:marLeft w:val="640"/>
          <w:marRight w:val="0"/>
          <w:marTop w:val="0"/>
          <w:marBottom w:val="0"/>
          <w:divBdr>
            <w:top w:val="none" w:sz="0" w:space="0" w:color="auto"/>
            <w:left w:val="none" w:sz="0" w:space="0" w:color="auto"/>
            <w:bottom w:val="none" w:sz="0" w:space="0" w:color="auto"/>
            <w:right w:val="none" w:sz="0" w:space="0" w:color="auto"/>
          </w:divBdr>
        </w:div>
        <w:div w:id="1269461330">
          <w:marLeft w:val="640"/>
          <w:marRight w:val="0"/>
          <w:marTop w:val="0"/>
          <w:marBottom w:val="0"/>
          <w:divBdr>
            <w:top w:val="none" w:sz="0" w:space="0" w:color="auto"/>
            <w:left w:val="none" w:sz="0" w:space="0" w:color="auto"/>
            <w:bottom w:val="none" w:sz="0" w:space="0" w:color="auto"/>
            <w:right w:val="none" w:sz="0" w:space="0" w:color="auto"/>
          </w:divBdr>
        </w:div>
        <w:div w:id="1682658387">
          <w:marLeft w:val="640"/>
          <w:marRight w:val="0"/>
          <w:marTop w:val="0"/>
          <w:marBottom w:val="0"/>
          <w:divBdr>
            <w:top w:val="none" w:sz="0" w:space="0" w:color="auto"/>
            <w:left w:val="none" w:sz="0" w:space="0" w:color="auto"/>
            <w:bottom w:val="none" w:sz="0" w:space="0" w:color="auto"/>
            <w:right w:val="none" w:sz="0" w:space="0" w:color="auto"/>
          </w:divBdr>
        </w:div>
        <w:div w:id="376973943">
          <w:marLeft w:val="640"/>
          <w:marRight w:val="0"/>
          <w:marTop w:val="0"/>
          <w:marBottom w:val="0"/>
          <w:divBdr>
            <w:top w:val="none" w:sz="0" w:space="0" w:color="auto"/>
            <w:left w:val="none" w:sz="0" w:space="0" w:color="auto"/>
            <w:bottom w:val="none" w:sz="0" w:space="0" w:color="auto"/>
            <w:right w:val="none" w:sz="0" w:space="0" w:color="auto"/>
          </w:divBdr>
        </w:div>
        <w:div w:id="1148009926">
          <w:marLeft w:val="640"/>
          <w:marRight w:val="0"/>
          <w:marTop w:val="0"/>
          <w:marBottom w:val="0"/>
          <w:divBdr>
            <w:top w:val="none" w:sz="0" w:space="0" w:color="auto"/>
            <w:left w:val="none" w:sz="0" w:space="0" w:color="auto"/>
            <w:bottom w:val="none" w:sz="0" w:space="0" w:color="auto"/>
            <w:right w:val="none" w:sz="0" w:space="0" w:color="auto"/>
          </w:divBdr>
        </w:div>
        <w:div w:id="673580807">
          <w:marLeft w:val="640"/>
          <w:marRight w:val="0"/>
          <w:marTop w:val="0"/>
          <w:marBottom w:val="0"/>
          <w:divBdr>
            <w:top w:val="none" w:sz="0" w:space="0" w:color="auto"/>
            <w:left w:val="none" w:sz="0" w:space="0" w:color="auto"/>
            <w:bottom w:val="none" w:sz="0" w:space="0" w:color="auto"/>
            <w:right w:val="none" w:sz="0" w:space="0" w:color="auto"/>
          </w:divBdr>
        </w:div>
        <w:div w:id="1326279362">
          <w:marLeft w:val="640"/>
          <w:marRight w:val="0"/>
          <w:marTop w:val="0"/>
          <w:marBottom w:val="0"/>
          <w:divBdr>
            <w:top w:val="none" w:sz="0" w:space="0" w:color="auto"/>
            <w:left w:val="none" w:sz="0" w:space="0" w:color="auto"/>
            <w:bottom w:val="none" w:sz="0" w:space="0" w:color="auto"/>
            <w:right w:val="none" w:sz="0" w:space="0" w:color="auto"/>
          </w:divBdr>
        </w:div>
        <w:div w:id="710687844">
          <w:marLeft w:val="640"/>
          <w:marRight w:val="0"/>
          <w:marTop w:val="0"/>
          <w:marBottom w:val="0"/>
          <w:divBdr>
            <w:top w:val="none" w:sz="0" w:space="0" w:color="auto"/>
            <w:left w:val="none" w:sz="0" w:space="0" w:color="auto"/>
            <w:bottom w:val="none" w:sz="0" w:space="0" w:color="auto"/>
            <w:right w:val="none" w:sz="0" w:space="0" w:color="auto"/>
          </w:divBdr>
        </w:div>
        <w:div w:id="1546258308">
          <w:marLeft w:val="640"/>
          <w:marRight w:val="0"/>
          <w:marTop w:val="0"/>
          <w:marBottom w:val="0"/>
          <w:divBdr>
            <w:top w:val="none" w:sz="0" w:space="0" w:color="auto"/>
            <w:left w:val="none" w:sz="0" w:space="0" w:color="auto"/>
            <w:bottom w:val="none" w:sz="0" w:space="0" w:color="auto"/>
            <w:right w:val="none" w:sz="0" w:space="0" w:color="auto"/>
          </w:divBdr>
        </w:div>
        <w:div w:id="172493775">
          <w:marLeft w:val="640"/>
          <w:marRight w:val="0"/>
          <w:marTop w:val="0"/>
          <w:marBottom w:val="0"/>
          <w:divBdr>
            <w:top w:val="none" w:sz="0" w:space="0" w:color="auto"/>
            <w:left w:val="none" w:sz="0" w:space="0" w:color="auto"/>
            <w:bottom w:val="none" w:sz="0" w:space="0" w:color="auto"/>
            <w:right w:val="none" w:sz="0" w:space="0" w:color="auto"/>
          </w:divBdr>
        </w:div>
        <w:div w:id="1845588486">
          <w:marLeft w:val="640"/>
          <w:marRight w:val="0"/>
          <w:marTop w:val="0"/>
          <w:marBottom w:val="0"/>
          <w:divBdr>
            <w:top w:val="none" w:sz="0" w:space="0" w:color="auto"/>
            <w:left w:val="none" w:sz="0" w:space="0" w:color="auto"/>
            <w:bottom w:val="none" w:sz="0" w:space="0" w:color="auto"/>
            <w:right w:val="none" w:sz="0" w:space="0" w:color="auto"/>
          </w:divBdr>
        </w:div>
        <w:div w:id="278342127">
          <w:marLeft w:val="640"/>
          <w:marRight w:val="0"/>
          <w:marTop w:val="0"/>
          <w:marBottom w:val="0"/>
          <w:divBdr>
            <w:top w:val="none" w:sz="0" w:space="0" w:color="auto"/>
            <w:left w:val="none" w:sz="0" w:space="0" w:color="auto"/>
            <w:bottom w:val="none" w:sz="0" w:space="0" w:color="auto"/>
            <w:right w:val="none" w:sz="0" w:space="0" w:color="auto"/>
          </w:divBdr>
        </w:div>
        <w:div w:id="1294405570">
          <w:marLeft w:val="640"/>
          <w:marRight w:val="0"/>
          <w:marTop w:val="0"/>
          <w:marBottom w:val="0"/>
          <w:divBdr>
            <w:top w:val="none" w:sz="0" w:space="0" w:color="auto"/>
            <w:left w:val="none" w:sz="0" w:space="0" w:color="auto"/>
            <w:bottom w:val="none" w:sz="0" w:space="0" w:color="auto"/>
            <w:right w:val="none" w:sz="0" w:space="0" w:color="auto"/>
          </w:divBdr>
        </w:div>
        <w:div w:id="121122635">
          <w:marLeft w:val="640"/>
          <w:marRight w:val="0"/>
          <w:marTop w:val="0"/>
          <w:marBottom w:val="0"/>
          <w:divBdr>
            <w:top w:val="none" w:sz="0" w:space="0" w:color="auto"/>
            <w:left w:val="none" w:sz="0" w:space="0" w:color="auto"/>
            <w:bottom w:val="none" w:sz="0" w:space="0" w:color="auto"/>
            <w:right w:val="none" w:sz="0" w:space="0" w:color="auto"/>
          </w:divBdr>
        </w:div>
        <w:div w:id="1899125437">
          <w:marLeft w:val="640"/>
          <w:marRight w:val="0"/>
          <w:marTop w:val="0"/>
          <w:marBottom w:val="0"/>
          <w:divBdr>
            <w:top w:val="none" w:sz="0" w:space="0" w:color="auto"/>
            <w:left w:val="none" w:sz="0" w:space="0" w:color="auto"/>
            <w:bottom w:val="none" w:sz="0" w:space="0" w:color="auto"/>
            <w:right w:val="none" w:sz="0" w:space="0" w:color="auto"/>
          </w:divBdr>
        </w:div>
        <w:div w:id="1091849414">
          <w:marLeft w:val="640"/>
          <w:marRight w:val="0"/>
          <w:marTop w:val="0"/>
          <w:marBottom w:val="0"/>
          <w:divBdr>
            <w:top w:val="none" w:sz="0" w:space="0" w:color="auto"/>
            <w:left w:val="none" w:sz="0" w:space="0" w:color="auto"/>
            <w:bottom w:val="none" w:sz="0" w:space="0" w:color="auto"/>
            <w:right w:val="none" w:sz="0" w:space="0" w:color="auto"/>
          </w:divBdr>
        </w:div>
        <w:div w:id="1349258885">
          <w:marLeft w:val="640"/>
          <w:marRight w:val="0"/>
          <w:marTop w:val="0"/>
          <w:marBottom w:val="0"/>
          <w:divBdr>
            <w:top w:val="none" w:sz="0" w:space="0" w:color="auto"/>
            <w:left w:val="none" w:sz="0" w:space="0" w:color="auto"/>
            <w:bottom w:val="none" w:sz="0" w:space="0" w:color="auto"/>
            <w:right w:val="none" w:sz="0" w:space="0" w:color="auto"/>
          </w:divBdr>
        </w:div>
        <w:div w:id="1443845014">
          <w:marLeft w:val="640"/>
          <w:marRight w:val="0"/>
          <w:marTop w:val="0"/>
          <w:marBottom w:val="0"/>
          <w:divBdr>
            <w:top w:val="none" w:sz="0" w:space="0" w:color="auto"/>
            <w:left w:val="none" w:sz="0" w:space="0" w:color="auto"/>
            <w:bottom w:val="none" w:sz="0" w:space="0" w:color="auto"/>
            <w:right w:val="none" w:sz="0" w:space="0" w:color="auto"/>
          </w:divBdr>
        </w:div>
        <w:div w:id="369302396">
          <w:marLeft w:val="640"/>
          <w:marRight w:val="0"/>
          <w:marTop w:val="0"/>
          <w:marBottom w:val="0"/>
          <w:divBdr>
            <w:top w:val="none" w:sz="0" w:space="0" w:color="auto"/>
            <w:left w:val="none" w:sz="0" w:space="0" w:color="auto"/>
            <w:bottom w:val="none" w:sz="0" w:space="0" w:color="auto"/>
            <w:right w:val="none" w:sz="0" w:space="0" w:color="auto"/>
          </w:divBdr>
        </w:div>
        <w:div w:id="2144928803">
          <w:marLeft w:val="640"/>
          <w:marRight w:val="0"/>
          <w:marTop w:val="0"/>
          <w:marBottom w:val="0"/>
          <w:divBdr>
            <w:top w:val="none" w:sz="0" w:space="0" w:color="auto"/>
            <w:left w:val="none" w:sz="0" w:space="0" w:color="auto"/>
            <w:bottom w:val="none" w:sz="0" w:space="0" w:color="auto"/>
            <w:right w:val="none" w:sz="0" w:space="0" w:color="auto"/>
          </w:divBdr>
        </w:div>
        <w:div w:id="651132656">
          <w:marLeft w:val="640"/>
          <w:marRight w:val="0"/>
          <w:marTop w:val="0"/>
          <w:marBottom w:val="0"/>
          <w:divBdr>
            <w:top w:val="none" w:sz="0" w:space="0" w:color="auto"/>
            <w:left w:val="none" w:sz="0" w:space="0" w:color="auto"/>
            <w:bottom w:val="none" w:sz="0" w:space="0" w:color="auto"/>
            <w:right w:val="none" w:sz="0" w:space="0" w:color="auto"/>
          </w:divBdr>
        </w:div>
        <w:div w:id="1843351979">
          <w:marLeft w:val="640"/>
          <w:marRight w:val="0"/>
          <w:marTop w:val="0"/>
          <w:marBottom w:val="0"/>
          <w:divBdr>
            <w:top w:val="none" w:sz="0" w:space="0" w:color="auto"/>
            <w:left w:val="none" w:sz="0" w:space="0" w:color="auto"/>
            <w:bottom w:val="none" w:sz="0" w:space="0" w:color="auto"/>
            <w:right w:val="none" w:sz="0" w:space="0" w:color="auto"/>
          </w:divBdr>
        </w:div>
        <w:div w:id="320425911">
          <w:marLeft w:val="640"/>
          <w:marRight w:val="0"/>
          <w:marTop w:val="0"/>
          <w:marBottom w:val="0"/>
          <w:divBdr>
            <w:top w:val="none" w:sz="0" w:space="0" w:color="auto"/>
            <w:left w:val="none" w:sz="0" w:space="0" w:color="auto"/>
            <w:bottom w:val="none" w:sz="0" w:space="0" w:color="auto"/>
            <w:right w:val="none" w:sz="0" w:space="0" w:color="auto"/>
          </w:divBdr>
        </w:div>
        <w:div w:id="249235302">
          <w:marLeft w:val="640"/>
          <w:marRight w:val="0"/>
          <w:marTop w:val="0"/>
          <w:marBottom w:val="0"/>
          <w:divBdr>
            <w:top w:val="none" w:sz="0" w:space="0" w:color="auto"/>
            <w:left w:val="none" w:sz="0" w:space="0" w:color="auto"/>
            <w:bottom w:val="none" w:sz="0" w:space="0" w:color="auto"/>
            <w:right w:val="none" w:sz="0" w:space="0" w:color="auto"/>
          </w:divBdr>
        </w:div>
        <w:div w:id="640383652">
          <w:marLeft w:val="640"/>
          <w:marRight w:val="0"/>
          <w:marTop w:val="0"/>
          <w:marBottom w:val="0"/>
          <w:divBdr>
            <w:top w:val="none" w:sz="0" w:space="0" w:color="auto"/>
            <w:left w:val="none" w:sz="0" w:space="0" w:color="auto"/>
            <w:bottom w:val="none" w:sz="0" w:space="0" w:color="auto"/>
            <w:right w:val="none" w:sz="0" w:space="0" w:color="auto"/>
          </w:divBdr>
        </w:div>
        <w:div w:id="1407142190">
          <w:marLeft w:val="640"/>
          <w:marRight w:val="0"/>
          <w:marTop w:val="0"/>
          <w:marBottom w:val="0"/>
          <w:divBdr>
            <w:top w:val="none" w:sz="0" w:space="0" w:color="auto"/>
            <w:left w:val="none" w:sz="0" w:space="0" w:color="auto"/>
            <w:bottom w:val="none" w:sz="0" w:space="0" w:color="auto"/>
            <w:right w:val="none" w:sz="0" w:space="0" w:color="auto"/>
          </w:divBdr>
        </w:div>
        <w:div w:id="1674990440">
          <w:marLeft w:val="640"/>
          <w:marRight w:val="0"/>
          <w:marTop w:val="0"/>
          <w:marBottom w:val="0"/>
          <w:divBdr>
            <w:top w:val="none" w:sz="0" w:space="0" w:color="auto"/>
            <w:left w:val="none" w:sz="0" w:space="0" w:color="auto"/>
            <w:bottom w:val="none" w:sz="0" w:space="0" w:color="auto"/>
            <w:right w:val="none" w:sz="0" w:space="0" w:color="auto"/>
          </w:divBdr>
        </w:div>
        <w:div w:id="1259632787">
          <w:marLeft w:val="640"/>
          <w:marRight w:val="0"/>
          <w:marTop w:val="0"/>
          <w:marBottom w:val="0"/>
          <w:divBdr>
            <w:top w:val="none" w:sz="0" w:space="0" w:color="auto"/>
            <w:left w:val="none" w:sz="0" w:space="0" w:color="auto"/>
            <w:bottom w:val="none" w:sz="0" w:space="0" w:color="auto"/>
            <w:right w:val="none" w:sz="0" w:space="0" w:color="auto"/>
          </w:divBdr>
        </w:div>
        <w:div w:id="870722565">
          <w:marLeft w:val="640"/>
          <w:marRight w:val="0"/>
          <w:marTop w:val="0"/>
          <w:marBottom w:val="0"/>
          <w:divBdr>
            <w:top w:val="none" w:sz="0" w:space="0" w:color="auto"/>
            <w:left w:val="none" w:sz="0" w:space="0" w:color="auto"/>
            <w:bottom w:val="none" w:sz="0" w:space="0" w:color="auto"/>
            <w:right w:val="none" w:sz="0" w:space="0" w:color="auto"/>
          </w:divBdr>
        </w:div>
        <w:div w:id="438724356">
          <w:marLeft w:val="640"/>
          <w:marRight w:val="0"/>
          <w:marTop w:val="0"/>
          <w:marBottom w:val="0"/>
          <w:divBdr>
            <w:top w:val="none" w:sz="0" w:space="0" w:color="auto"/>
            <w:left w:val="none" w:sz="0" w:space="0" w:color="auto"/>
            <w:bottom w:val="none" w:sz="0" w:space="0" w:color="auto"/>
            <w:right w:val="none" w:sz="0" w:space="0" w:color="auto"/>
          </w:divBdr>
        </w:div>
        <w:div w:id="1712538320">
          <w:marLeft w:val="640"/>
          <w:marRight w:val="0"/>
          <w:marTop w:val="0"/>
          <w:marBottom w:val="0"/>
          <w:divBdr>
            <w:top w:val="none" w:sz="0" w:space="0" w:color="auto"/>
            <w:left w:val="none" w:sz="0" w:space="0" w:color="auto"/>
            <w:bottom w:val="none" w:sz="0" w:space="0" w:color="auto"/>
            <w:right w:val="none" w:sz="0" w:space="0" w:color="auto"/>
          </w:divBdr>
        </w:div>
        <w:div w:id="1749111963">
          <w:marLeft w:val="640"/>
          <w:marRight w:val="0"/>
          <w:marTop w:val="0"/>
          <w:marBottom w:val="0"/>
          <w:divBdr>
            <w:top w:val="none" w:sz="0" w:space="0" w:color="auto"/>
            <w:left w:val="none" w:sz="0" w:space="0" w:color="auto"/>
            <w:bottom w:val="none" w:sz="0" w:space="0" w:color="auto"/>
            <w:right w:val="none" w:sz="0" w:space="0" w:color="auto"/>
          </w:divBdr>
        </w:div>
        <w:div w:id="42221253">
          <w:marLeft w:val="640"/>
          <w:marRight w:val="0"/>
          <w:marTop w:val="0"/>
          <w:marBottom w:val="0"/>
          <w:divBdr>
            <w:top w:val="none" w:sz="0" w:space="0" w:color="auto"/>
            <w:left w:val="none" w:sz="0" w:space="0" w:color="auto"/>
            <w:bottom w:val="none" w:sz="0" w:space="0" w:color="auto"/>
            <w:right w:val="none" w:sz="0" w:space="0" w:color="auto"/>
          </w:divBdr>
        </w:div>
        <w:div w:id="1092162528">
          <w:marLeft w:val="640"/>
          <w:marRight w:val="0"/>
          <w:marTop w:val="0"/>
          <w:marBottom w:val="0"/>
          <w:divBdr>
            <w:top w:val="none" w:sz="0" w:space="0" w:color="auto"/>
            <w:left w:val="none" w:sz="0" w:space="0" w:color="auto"/>
            <w:bottom w:val="none" w:sz="0" w:space="0" w:color="auto"/>
            <w:right w:val="none" w:sz="0" w:space="0" w:color="auto"/>
          </w:divBdr>
        </w:div>
        <w:div w:id="1740402968">
          <w:marLeft w:val="640"/>
          <w:marRight w:val="0"/>
          <w:marTop w:val="0"/>
          <w:marBottom w:val="0"/>
          <w:divBdr>
            <w:top w:val="none" w:sz="0" w:space="0" w:color="auto"/>
            <w:left w:val="none" w:sz="0" w:space="0" w:color="auto"/>
            <w:bottom w:val="none" w:sz="0" w:space="0" w:color="auto"/>
            <w:right w:val="none" w:sz="0" w:space="0" w:color="auto"/>
          </w:divBdr>
        </w:div>
        <w:div w:id="652098626">
          <w:marLeft w:val="640"/>
          <w:marRight w:val="0"/>
          <w:marTop w:val="0"/>
          <w:marBottom w:val="0"/>
          <w:divBdr>
            <w:top w:val="none" w:sz="0" w:space="0" w:color="auto"/>
            <w:left w:val="none" w:sz="0" w:space="0" w:color="auto"/>
            <w:bottom w:val="none" w:sz="0" w:space="0" w:color="auto"/>
            <w:right w:val="none" w:sz="0" w:space="0" w:color="auto"/>
          </w:divBdr>
        </w:div>
        <w:div w:id="1886984398">
          <w:marLeft w:val="640"/>
          <w:marRight w:val="0"/>
          <w:marTop w:val="0"/>
          <w:marBottom w:val="0"/>
          <w:divBdr>
            <w:top w:val="none" w:sz="0" w:space="0" w:color="auto"/>
            <w:left w:val="none" w:sz="0" w:space="0" w:color="auto"/>
            <w:bottom w:val="none" w:sz="0" w:space="0" w:color="auto"/>
            <w:right w:val="none" w:sz="0" w:space="0" w:color="auto"/>
          </w:divBdr>
        </w:div>
        <w:div w:id="1623270174">
          <w:marLeft w:val="640"/>
          <w:marRight w:val="0"/>
          <w:marTop w:val="0"/>
          <w:marBottom w:val="0"/>
          <w:divBdr>
            <w:top w:val="none" w:sz="0" w:space="0" w:color="auto"/>
            <w:left w:val="none" w:sz="0" w:space="0" w:color="auto"/>
            <w:bottom w:val="none" w:sz="0" w:space="0" w:color="auto"/>
            <w:right w:val="none" w:sz="0" w:space="0" w:color="auto"/>
          </w:divBdr>
        </w:div>
        <w:div w:id="1895433743">
          <w:marLeft w:val="640"/>
          <w:marRight w:val="0"/>
          <w:marTop w:val="0"/>
          <w:marBottom w:val="0"/>
          <w:divBdr>
            <w:top w:val="none" w:sz="0" w:space="0" w:color="auto"/>
            <w:left w:val="none" w:sz="0" w:space="0" w:color="auto"/>
            <w:bottom w:val="none" w:sz="0" w:space="0" w:color="auto"/>
            <w:right w:val="none" w:sz="0" w:space="0" w:color="auto"/>
          </w:divBdr>
        </w:div>
        <w:div w:id="1727754409">
          <w:marLeft w:val="640"/>
          <w:marRight w:val="0"/>
          <w:marTop w:val="0"/>
          <w:marBottom w:val="0"/>
          <w:divBdr>
            <w:top w:val="none" w:sz="0" w:space="0" w:color="auto"/>
            <w:left w:val="none" w:sz="0" w:space="0" w:color="auto"/>
            <w:bottom w:val="none" w:sz="0" w:space="0" w:color="auto"/>
            <w:right w:val="none" w:sz="0" w:space="0" w:color="auto"/>
          </w:divBdr>
        </w:div>
        <w:div w:id="1368333887">
          <w:marLeft w:val="640"/>
          <w:marRight w:val="0"/>
          <w:marTop w:val="0"/>
          <w:marBottom w:val="0"/>
          <w:divBdr>
            <w:top w:val="none" w:sz="0" w:space="0" w:color="auto"/>
            <w:left w:val="none" w:sz="0" w:space="0" w:color="auto"/>
            <w:bottom w:val="none" w:sz="0" w:space="0" w:color="auto"/>
            <w:right w:val="none" w:sz="0" w:space="0" w:color="auto"/>
          </w:divBdr>
        </w:div>
        <w:div w:id="429860624">
          <w:marLeft w:val="640"/>
          <w:marRight w:val="0"/>
          <w:marTop w:val="0"/>
          <w:marBottom w:val="0"/>
          <w:divBdr>
            <w:top w:val="none" w:sz="0" w:space="0" w:color="auto"/>
            <w:left w:val="none" w:sz="0" w:space="0" w:color="auto"/>
            <w:bottom w:val="none" w:sz="0" w:space="0" w:color="auto"/>
            <w:right w:val="none" w:sz="0" w:space="0" w:color="auto"/>
          </w:divBdr>
        </w:div>
        <w:div w:id="1161239318">
          <w:marLeft w:val="640"/>
          <w:marRight w:val="0"/>
          <w:marTop w:val="0"/>
          <w:marBottom w:val="0"/>
          <w:divBdr>
            <w:top w:val="none" w:sz="0" w:space="0" w:color="auto"/>
            <w:left w:val="none" w:sz="0" w:space="0" w:color="auto"/>
            <w:bottom w:val="none" w:sz="0" w:space="0" w:color="auto"/>
            <w:right w:val="none" w:sz="0" w:space="0" w:color="auto"/>
          </w:divBdr>
        </w:div>
        <w:div w:id="838690076">
          <w:marLeft w:val="640"/>
          <w:marRight w:val="0"/>
          <w:marTop w:val="0"/>
          <w:marBottom w:val="0"/>
          <w:divBdr>
            <w:top w:val="none" w:sz="0" w:space="0" w:color="auto"/>
            <w:left w:val="none" w:sz="0" w:space="0" w:color="auto"/>
            <w:bottom w:val="none" w:sz="0" w:space="0" w:color="auto"/>
            <w:right w:val="none" w:sz="0" w:space="0" w:color="auto"/>
          </w:divBdr>
        </w:div>
        <w:div w:id="685251149">
          <w:marLeft w:val="640"/>
          <w:marRight w:val="0"/>
          <w:marTop w:val="0"/>
          <w:marBottom w:val="0"/>
          <w:divBdr>
            <w:top w:val="none" w:sz="0" w:space="0" w:color="auto"/>
            <w:left w:val="none" w:sz="0" w:space="0" w:color="auto"/>
            <w:bottom w:val="none" w:sz="0" w:space="0" w:color="auto"/>
            <w:right w:val="none" w:sz="0" w:space="0" w:color="auto"/>
          </w:divBdr>
        </w:div>
        <w:div w:id="1193566429">
          <w:marLeft w:val="640"/>
          <w:marRight w:val="0"/>
          <w:marTop w:val="0"/>
          <w:marBottom w:val="0"/>
          <w:divBdr>
            <w:top w:val="none" w:sz="0" w:space="0" w:color="auto"/>
            <w:left w:val="none" w:sz="0" w:space="0" w:color="auto"/>
            <w:bottom w:val="none" w:sz="0" w:space="0" w:color="auto"/>
            <w:right w:val="none" w:sz="0" w:space="0" w:color="auto"/>
          </w:divBdr>
        </w:div>
        <w:div w:id="1933972858">
          <w:marLeft w:val="640"/>
          <w:marRight w:val="0"/>
          <w:marTop w:val="0"/>
          <w:marBottom w:val="0"/>
          <w:divBdr>
            <w:top w:val="none" w:sz="0" w:space="0" w:color="auto"/>
            <w:left w:val="none" w:sz="0" w:space="0" w:color="auto"/>
            <w:bottom w:val="none" w:sz="0" w:space="0" w:color="auto"/>
            <w:right w:val="none" w:sz="0" w:space="0" w:color="auto"/>
          </w:divBdr>
        </w:div>
        <w:div w:id="1562903218">
          <w:marLeft w:val="640"/>
          <w:marRight w:val="0"/>
          <w:marTop w:val="0"/>
          <w:marBottom w:val="0"/>
          <w:divBdr>
            <w:top w:val="none" w:sz="0" w:space="0" w:color="auto"/>
            <w:left w:val="none" w:sz="0" w:space="0" w:color="auto"/>
            <w:bottom w:val="none" w:sz="0" w:space="0" w:color="auto"/>
            <w:right w:val="none" w:sz="0" w:space="0" w:color="auto"/>
          </w:divBdr>
        </w:div>
      </w:divsChild>
    </w:div>
    <w:div w:id="754404845">
      <w:bodyDiv w:val="1"/>
      <w:marLeft w:val="0"/>
      <w:marRight w:val="0"/>
      <w:marTop w:val="0"/>
      <w:marBottom w:val="0"/>
      <w:divBdr>
        <w:top w:val="none" w:sz="0" w:space="0" w:color="auto"/>
        <w:left w:val="none" w:sz="0" w:space="0" w:color="auto"/>
        <w:bottom w:val="none" w:sz="0" w:space="0" w:color="auto"/>
        <w:right w:val="none" w:sz="0" w:space="0" w:color="auto"/>
      </w:divBdr>
      <w:divsChild>
        <w:div w:id="1310132997">
          <w:marLeft w:val="640"/>
          <w:marRight w:val="0"/>
          <w:marTop w:val="0"/>
          <w:marBottom w:val="0"/>
          <w:divBdr>
            <w:top w:val="none" w:sz="0" w:space="0" w:color="auto"/>
            <w:left w:val="none" w:sz="0" w:space="0" w:color="auto"/>
            <w:bottom w:val="none" w:sz="0" w:space="0" w:color="auto"/>
            <w:right w:val="none" w:sz="0" w:space="0" w:color="auto"/>
          </w:divBdr>
        </w:div>
        <w:div w:id="2104455347">
          <w:marLeft w:val="640"/>
          <w:marRight w:val="0"/>
          <w:marTop w:val="0"/>
          <w:marBottom w:val="0"/>
          <w:divBdr>
            <w:top w:val="none" w:sz="0" w:space="0" w:color="auto"/>
            <w:left w:val="none" w:sz="0" w:space="0" w:color="auto"/>
            <w:bottom w:val="none" w:sz="0" w:space="0" w:color="auto"/>
            <w:right w:val="none" w:sz="0" w:space="0" w:color="auto"/>
          </w:divBdr>
        </w:div>
        <w:div w:id="401299926">
          <w:marLeft w:val="640"/>
          <w:marRight w:val="0"/>
          <w:marTop w:val="0"/>
          <w:marBottom w:val="0"/>
          <w:divBdr>
            <w:top w:val="none" w:sz="0" w:space="0" w:color="auto"/>
            <w:left w:val="none" w:sz="0" w:space="0" w:color="auto"/>
            <w:bottom w:val="none" w:sz="0" w:space="0" w:color="auto"/>
            <w:right w:val="none" w:sz="0" w:space="0" w:color="auto"/>
          </w:divBdr>
        </w:div>
        <w:div w:id="1248929107">
          <w:marLeft w:val="640"/>
          <w:marRight w:val="0"/>
          <w:marTop w:val="0"/>
          <w:marBottom w:val="0"/>
          <w:divBdr>
            <w:top w:val="none" w:sz="0" w:space="0" w:color="auto"/>
            <w:left w:val="none" w:sz="0" w:space="0" w:color="auto"/>
            <w:bottom w:val="none" w:sz="0" w:space="0" w:color="auto"/>
            <w:right w:val="none" w:sz="0" w:space="0" w:color="auto"/>
          </w:divBdr>
        </w:div>
        <w:div w:id="715011345">
          <w:marLeft w:val="640"/>
          <w:marRight w:val="0"/>
          <w:marTop w:val="0"/>
          <w:marBottom w:val="0"/>
          <w:divBdr>
            <w:top w:val="none" w:sz="0" w:space="0" w:color="auto"/>
            <w:left w:val="none" w:sz="0" w:space="0" w:color="auto"/>
            <w:bottom w:val="none" w:sz="0" w:space="0" w:color="auto"/>
            <w:right w:val="none" w:sz="0" w:space="0" w:color="auto"/>
          </w:divBdr>
        </w:div>
        <w:div w:id="1443380712">
          <w:marLeft w:val="640"/>
          <w:marRight w:val="0"/>
          <w:marTop w:val="0"/>
          <w:marBottom w:val="0"/>
          <w:divBdr>
            <w:top w:val="none" w:sz="0" w:space="0" w:color="auto"/>
            <w:left w:val="none" w:sz="0" w:space="0" w:color="auto"/>
            <w:bottom w:val="none" w:sz="0" w:space="0" w:color="auto"/>
            <w:right w:val="none" w:sz="0" w:space="0" w:color="auto"/>
          </w:divBdr>
        </w:div>
        <w:div w:id="1461194262">
          <w:marLeft w:val="640"/>
          <w:marRight w:val="0"/>
          <w:marTop w:val="0"/>
          <w:marBottom w:val="0"/>
          <w:divBdr>
            <w:top w:val="none" w:sz="0" w:space="0" w:color="auto"/>
            <w:left w:val="none" w:sz="0" w:space="0" w:color="auto"/>
            <w:bottom w:val="none" w:sz="0" w:space="0" w:color="auto"/>
            <w:right w:val="none" w:sz="0" w:space="0" w:color="auto"/>
          </w:divBdr>
        </w:div>
        <w:div w:id="139659749">
          <w:marLeft w:val="640"/>
          <w:marRight w:val="0"/>
          <w:marTop w:val="0"/>
          <w:marBottom w:val="0"/>
          <w:divBdr>
            <w:top w:val="none" w:sz="0" w:space="0" w:color="auto"/>
            <w:left w:val="none" w:sz="0" w:space="0" w:color="auto"/>
            <w:bottom w:val="none" w:sz="0" w:space="0" w:color="auto"/>
            <w:right w:val="none" w:sz="0" w:space="0" w:color="auto"/>
          </w:divBdr>
        </w:div>
        <w:div w:id="576939096">
          <w:marLeft w:val="640"/>
          <w:marRight w:val="0"/>
          <w:marTop w:val="0"/>
          <w:marBottom w:val="0"/>
          <w:divBdr>
            <w:top w:val="none" w:sz="0" w:space="0" w:color="auto"/>
            <w:left w:val="none" w:sz="0" w:space="0" w:color="auto"/>
            <w:bottom w:val="none" w:sz="0" w:space="0" w:color="auto"/>
            <w:right w:val="none" w:sz="0" w:space="0" w:color="auto"/>
          </w:divBdr>
        </w:div>
        <w:div w:id="1695688909">
          <w:marLeft w:val="640"/>
          <w:marRight w:val="0"/>
          <w:marTop w:val="0"/>
          <w:marBottom w:val="0"/>
          <w:divBdr>
            <w:top w:val="none" w:sz="0" w:space="0" w:color="auto"/>
            <w:left w:val="none" w:sz="0" w:space="0" w:color="auto"/>
            <w:bottom w:val="none" w:sz="0" w:space="0" w:color="auto"/>
            <w:right w:val="none" w:sz="0" w:space="0" w:color="auto"/>
          </w:divBdr>
        </w:div>
        <w:div w:id="1587226910">
          <w:marLeft w:val="640"/>
          <w:marRight w:val="0"/>
          <w:marTop w:val="0"/>
          <w:marBottom w:val="0"/>
          <w:divBdr>
            <w:top w:val="none" w:sz="0" w:space="0" w:color="auto"/>
            <w:left w:val="none" w:sz="0" w:space="0" w:color="auto"/>
            <w:bottom w:val="none" w:sz="0" w:space="0" w:color="auto"/>
            <w:right w:val="none" w:sz="0" w:space="0" w:color="auto"/>
          </w:divBdr>
        </w:div>
        <w:div w:id="218514206">
          <w:marLeft w:val="640"/>
          <w:marRight w:val="0"/>
          <w:marTop w:val="0"/>
          <w:marBottom w:val="0"/>
          <w:divBdr>
            <w:top w:val="none" w:sz="0" w:space="0" w:color="auto"/>
            <w:left w:val="none" w:sz="0" w:space="0" w:color="auto"/>
            <w:bottom w:val="none" w:sz="0" w:space="0" w:color="auto"/>
            <w:right w:val="none" w:sz="0" w:space="0" w:color="auto"/>
          </w:divBdr>
        </w:div>
        <w:div w:id="218253146">
          <w:marLeft w:val="640"/>
          <w:marRight w:val="0"/>
          <w:marTop w:val="0"/>
          <w:marBottom w:val="0"/>
          <w:divBdr>
            <w:top w:val="none" w:sz="0" w:space="0" w:color="auto"/>
            <w:left w:val="none" w:sz="0" w:space="0" w:color="auto"/>
            <w:bottom w:val="none" w:sz="0" w:space="0" w:color="auto"/>
            <w:right w:val="none" w:sz="0" w:space="0" w:color="auto"/>
          </w:divBdr>
        </w:div>
        <w:div w:id="1514342441">
          <w:marLeft w:val="640"/>
          <w:marRight w:val="0"/>
          <w:marTop w:val="0"/>
          <w:marBottom w:val="0"/>
          <w:divBdr>
            <w:top w:val="none" w:sz="0" w:space="0" w:color="auto"/>
            <w:left w:val="none" w:sz="0" w:space="0" w:color="auto"/>
            <w:bottom w:val="none" w:sz="0" w:space="0" w:color="auto"/>
            <w:right w:val="none" w:sz="0" w:space="0" w:color="auto"/>
          </w:divBdr>
        </w:div>
        <w:div w:id="299576057">
          <w:marLeft w:val="640"/>
          <w:marRight w:val="0"/>
          <w:marTop w:val="0"/>
          <w:marBottom w:val="0"/>
          <w:divBdr>
            <w:top w:val="none" w:sz="0" w:space="0" w:color="auto"/>
            <w:left w:val="none" w:sz="0" w:space="0" w:color="auto"/>
            <w:bottom w:val="none" w:sz="0" w:space="0" w:color="auto"/>
            <w:right w:val="none" w:sz="0" w:space="0" w:color="auto"/>
          </w:divBdr>
        </w:div>
        <w:div w:id="1523400058">
          <w:marLeft w:val="640"/>
          <w:marRight w:val="0"/>
          <w:marTop w:val="0"/>
          <w:marBottom w:val="0"/>
          <w:divBdr>
            <w:top w:val="none" w:sz="0" w:space="0" w:color="auto"/>
            <w:left w:val="none" w:sz="0" w:space="0" w:color="auto"/>
            <w:bottom w:val="none" w:sz="0" w:space="0" w:color="auto"/>
            <w:right w:val="none" w:sz="0" w:space="0" w:color="auto"/>
          </w:divBdr>
        </w:div>
        <w:div w:id="2095272816">
          <w:marLeft w:val="640"/>
          <w:marRight w:val="0"/>
          <w:marTop w:val="0"/>
          <w:marBottom w:val="0"/>
          <w:divBdr>
            <w:top w:val="none" w:sz="0" w:space="0" w:color="auto"/>
            <w:left w:val="none" w:sz="0" w:space="0" w:color="auto"/>
            <w:bottom w:val="none" w:sz="0" w:space="0" w:color="auto"/>
            <w:right w:val="none" w:sz="0" w:space="0" w:color="auto"/>
          </w:divBdr>
        </w:div>
        <w:div w:id="1593586634">
          <w:marLeft w:val="640"/>
          <w:marRight w:val="0"/>
          <w:marTop w:val="0"/>
          <w:marBottom w:val="0"/>
          <w:divBdr>
            <w:top w:val="none" w:sz="0" w:space="0" w:color="auto"/>
            <w:left w:val="none" w:sz="0" w:space="0" w:color="auto"/>
            <w:bottom w:val="none" w:sz="0" w:space="0" w:color="auto"/>
            <w:right w:val="none" w:sz="0" w:space="0" w:color="auto"/>
          </w:divBdr>
        </w:div>
        <w:div w:id="699164796">
          <w:marLeft w:val="640"/>
          <w:marRight w:val="0"/>
          <w:marTop w:val="0"/>
          <w:marBottom w:val="0"/>
          <w:divBdr>
            <w:top w:val="none" w:sz="0" w:space="0" w:color="auto"/>
            <w:left w:val="none" w:sz="0" w:space="0" w:color="auto"/>
            <w:bottom w:val="none" w:sz="0" w:space="0" w:color="auto"/>
            <w:right w:val="none" w:sz="0" w:space="0" w:color="auto"/>
          </w:divBdr>
        </w:div>
        <w:div w:id="2060200694">
          <w:marLeft w:val="640"/>
          <w:marRight w:val="0"/>
          <w:marTop w:val="0"/>
          <w:marBottom w:val="0"/>
          <w:divBdr>
            <w:top w:val="none" w:sz="0" w:space="0" w:color="auto"/>
            <w:left w:val="none" w:sz="0" w:space="0" w:color="auto"/>
            <w:bottom w:val="none" w:sz="0" w:space="0" w:color="auto"/>
            <w:right w:val="none" w:sz="0" w:space="0" w:color="auto"/>
          </w:divBdr>
        </w:div>
        <w:div w:id="1359814137">
          <w:marLeft w:val="640"/>
          <w:marRight w:val="0"/>
          <w:marTop w:val="0"/>
          <w:marBottom w:val="0"/>
          <w:divBdr>
            <w:top w:val="none" w:sz="0" w:space="0" w:color="auto"/>
            <w:left w:val="none" w:sz="0" w:space="0" w:color="auto"/>
            <w:bottom w:val="none" w:sz="0" w:space="0" w:color="auto"/>
            <w:right w:val="none" w:sz="0" w:space="0" w:color="auto"/>
          </w:divBdr>
        </w:div>
        <w:div w:id="1148206540">
          <w:marLeft w:val="640"/>
          <w:marRight w:val="0"/>
          <w:marTop w:val="0"/>
          <w:marBottom w:val="0"/>
          <w:divBdr>
            <w:top w:val="none" w:sz="0" w:space="0" w:color="auto"/>
            <w:left w:val="none" w:sz="0" w:space="0" w:color="auto"/>
            <w:bottom w:val="none" w:sz="0" w:space="0" w:color="auto"/>
            <w:right w:val="none" w:sz="0" w:space="0" w:color="auto"/>
          </w:divBdr>
        </w:div>
        <w:div w:id="1296641575">
          <w:marLeft w:val="640"/>
          <w:marRight w:val="0"/>
          <w:marTop w:val="0"/>
          <w:marBottom w:val="0"/>
          <w:divBdr>
            <w:top w:val="none" w:sz="0" w:space="0" w:color="auto"/>
            <w:left w:val="none" w:sz="0" w:space="0" w:color="auto"/>
            <w:bottom w:val="none" w:sz="0" w:space="0" w:color="auto"/>
            <w:right w:val="none" w:sz="0" w:space="0" w:color="auto"/>
          </w:divBdr>
        </w:div>
        <w:div w:id="840773578">
          <w:marLeft w:val="640"/>
          <w:marRight w:val="0"/>
          <w:marTop w:val="0"/>
          <w:marBottom w:val="0"/>
          <w:divBdr>
            <w:top w:val="none" w:sz="0" w:space="0" w:color="auto"/>
            <w:left w:val="none" w:sz="0" w:space="0" w:color="auto"/>
            <w:bottom w:val="none" w:sz="0" w:space="0" w:color="auto"/>
            <w:right w:val="none" w:sz="0" w:space="0" w:color="auto"/>
          </w:divBdr>
        </w:div>
        <w:div w:id="407770947">
          <w:marLeft w:val="640"/>
          <w:marRight w:val="0"/>
          <w:marTop w:val="0"/>
          <w:marBottom w:val="0"/>
          <w:divBdr>
            <w:top w:val="none" w:sz="0" w:space="0" w:color="auto"/>
            <w:left w:val="none" w:sz="0" w:space="0" w:color="auto"/>
            <w:bottom w:val="none" w:sz="0" w:space="0" w:color="auto"/>
            <w:right w:val="none" w:sz="0" w:space="0" w:color="auto"/>
          </w:divBdr>
        </w:div>
        <w:div w:id="917448785">
          <w:marLeft w:val="640"/>
          <w:marRight w:val="0"/>
          <w:marTop w:val="0"/>
          <w:marBottom w:val="0"/>
          <w:divBdr>
            <w:top w:val="none" w:sz="0" w:space="0" w:color="auto"/>
            <w:left w:val="none" w:sz="0" w:space="0" w:color="auto"/>
            <w:bottom w:val="none" w:sz="0" w:space="0" w:color="auto"/>
            <w:right w:val="none" w:sz="0" w:space="0" w:color="auto"/>
          </w:divBdr>
        </w:div>
        <w:div w:id="504132694">
          <w:marLeft w:val="640"/>
          <w:marRight w:val="0"/>
          <w:marTop w:val="0"/>
          <w:marBottom w:val="0"/>
          <w:divBdr>
            <w:top w:val="none" w:sz="0" w:space="0" w:color="auto"/>
            <w:left w:val="none" w:sz="0" w:space="0" w:color="auto"/>
            <w:bottom w:val="none" w:sz="0" w:space="0" w:color="auto"/>
            <w:right w:val="none" w:sz="0" w:space="0" w:color="auto"/>
          </w:divBdr>
        </w:div>
        <w:div w:id="445542005">
          <w:marLeft w:val="640"/>
          <w:marRight w:val="0"/>
          <w:marTop w:val="0"/>
          <w:marBottom w:val="0"/>
          <w:divBdr>
            <w:top w:val="none" w:sz="0" w:space="0" w:color="auto"/>
            <w:left w:val="none" w:sz="0" w:space="0" w:color="auto"/>
            <w:bottom w:val="none" w:sz="0" w:space="0" w:color="auto"/>
            <w:right w:val="none" w:sz="0" w:space="0" w:color="auto"/>
          </w:divBdr>
        </w:div>
        <w:div w:id="2067756900">
          <w:marLeft w:val="640"/>
          <w:marRight w:val="0"/>
          <w:marTop w:val="0"/>
          <w:marBottom w:val="0"/>
          <w:divBdr>
            <w:top w:val="none" w:sz="0" w:space="0" w:color="auto"/>
            <w:left w:val="none" w:sz="0" w:space="0" w:color="auto"/>
            <w:bottom w:val="none" w:sz="0" w:space="0" w:color="auto"/>
            <w:right w:val="none" w:sz="0" w:space="0" w:color="auto"/>
          </w:divBdr>
        </w:div>
        <w:div w:id="600916762">
          <w:marLeft w:val="640"/>
          <w:marRight w:val="0"/>
          <w:marTop w:val="0"/>
          <w:marBottom w:val="0"/>
          <w:divBdr>
            <w:top w:val="none" w:sz="0" w:space="0" w:color="auto"/>
            <w:left w:val="none" w:sz="0" w:space="0" w:color="auto"/>
            <w:bottom w:val="none" w:sz="0" w:space="0" w:color="auto"/>
            <w:right w:val="none" w:sz="0" w:space="0" w:color="auto"/>
          </w:divBdr>
        </w:div>
        <w:div w:id="1233467412">
          <w:marLeft w:val="640"/>
          <w:marRight w:val="0"/>
          <w:marTop w:val="0"/>
          <w:marBottom w:val="0"/>
          <w:divBdr>
            <w:top w:val="none" w:sz="0" w:space="0" w:color="auto"/>
            <w:left w:val="none" w:sz="0" w:space="0" w:color="auto"/>
            <w:bottom w:val="none" w:sz="0" w:space="0" w:color="auto"/>
            <w:right w:val="none" w:sz="0" w:space="0" w:color="auto"/>
          </w:divBdr>
        </w:div>
        <w:div w:id="26612129">
          <w:marLeft w:val="640"/>
          <w:marRight w:val="0"/>
          <w:marTop w:val="0"/>
          <w:marBottom w:val="0"/>
          <w:divBdr>
            <w:top w:val="none" w:sz="0" w:space="0" w:color="auto"/>
            <w:left w:val="none" w:sz="0" w:space="0" w:color="auto"/>
            <w:bottom w:val="none" w:sz="0" w:space="0" w:color="auto"/>
            <w:right w:val="none" w:sz="0" w:space="0" w:color="auto"/>
          </w:divBdr>
        </w:div>
        <w:div w:id="1546721259">
          <w:marLeft w:val="640"/>
          <w:marRight w:val="0"/>
          <w:marTop w:val="0"/>
          <w:marBottom w:val="0"/>
          <w:divBdr>
            <w:top w:val="none" w:sz="0" w:space="0" w:color="auto"/>
            <w:left w:val="none" w:sz="0" w:space="0" w:color="auto"/>
            <w:bottom w:val="none" w:sz="0" w:space="0" w:color="auto"/>
            <w:right w:val="none" w:sz="0" w:space="0" w:color="auto"/>
          </w:divBdr>
        </w:div>
        <w:div w:id="851529273">
          <w:marLeft w:val="640"/>
          <w:marRight w:val="0"/>
          <w:marTop w:val="0"/>
          <w:marBottom w:val="0"/>
          <w:divBdr>
            <w:top w:val="none" w:sz="0" w:space="0" w:color="auto"/>
            <w:left w:val="none" w:sz="0" w:space="0" w:color="auto"/>
            <w:bottom w:val="none" w:sz="0" w:space="0" w:color="auto"/>
            <w:right w:val="none" w:sz="0" w:space="0" w:color="auto"/>
          </w:divBdr>
        </w:div>
        <w:div w:id="471100663">
          <w:marLeft w:val="640"/>
          <w:marRight w:val="0"/>
          <w:marTop w:val="0"/>
          <w:marBottom w:val="0"/>
          <w:divBdr>
            <w:top w:val="none" w:sz="0" w:space="0" w:color="auto"/>
            <w:left w:val="none" w:sz="0" w:space="0" w:color="auto"/>
            <w:bottom w:val="none" w:sz="0" w:space="0" w:color="auto"/>
            <w:right w:val="none" w:sz="0" w:space="0" w:color="auto"/>
          </w:divBdr>
        </w:div>
        <w:div w:id="1864400359">
          <w:marLeft w:val="640"/>
          <w:marRight w:val="0"/>
          <w:marTop w:val="0"/>
          <w:marBottom w:val="0"/>
          <w:divBdr>
            <w:top w:val="none" w:sz="0" w:space="0" w:color="auto"/>
            <w:left w:val="none" w:sz="0" w:space="0" w:color="auto"/>
            <w:bottom w:val="none" w:sz="0" w:space="0" w:color="auto"/>
            <w:right w:val="none" w:sz="0" w:space="0" w:color="auto"/>
          </w:divBdr>
        </w:div>
        <w:div w:id="871923008">
          <w:marLeft w:val="640"/>
          <w:marRight w:val="0"/>
          <w:marTop w:val="0"/>
          <w:marBottom w:val="0"/>
          <w:divBdr>
            <w:top w:val="none" w:sz="0" w:space="0" w:color="auto"/>
            <w:left w:val="none" w:sz="0" w:space="0" w:color="auto"/>
            <w:bottom w:val="none" w:sz="0" w:space="0" w:color="auto"/>
            <w:right w:val="none" w:sz="0" w:space="0" w:color="auto"/>
          </w:divBdr>
        </w:div>
        <w:div w:id="706301445">
          <w:marLeft w:val="640"/>
          <w:marRight w:val="0"/>
          <w:marTop w:val="0"/>
          <w:marBottom w:val="0"/>
          <w:divBdr>
            <w:top w:val="none" w:sz="0" w:space="0" w:color="auto"/>
            <w:left w:val="none" w:sz="0" w:space="0" w:color="auto"/>
            <w:bottom w:val="none" w:sz="0" w:space="0" w:color="auto"/>
            <w:right w:val="none" w:sz="0" w:space="0" w:color="auto"/>
          </w:divBdr>
        </w:div>
        <w:div w:id="617376260">
          <w:marLeft w:val="640"/>
          <w:marRight w:val="0"/>
          <w:marTop w:val="0"/>
          <w:marBottom w:val="0"/>
          <w:divBdr>
            <w:top w:val="none" w:sz="0" w:space="0" w:color="auto"/>
            <w:left w:val="none" w:sz="0" w:space="0" w:color="auto"/>
            <w:bottom w:val="none" w:sz="0" w:space="0" w:color="auto"/>
            <w:right w:val="none" w:sz="0" w:space="0" w:color="auto"/>
          </w:divBdr>
        </w:div>
        <w:div w:id="194272103">
          <w:marLeft w:val="640"/>
          <w:marRight w:val="0"/>
          <w:marTop w:val="0"/>
          <w:marBottom w:val="0"/>
          <w:divBdr>
            <w:top w:val="none" w:sz="0" w:space="0" w:color="auto"/>
            <w:left w:val="none" w:sz="0" w:space="0" w:color="auto"/>
            <w:bottom w:val="none" w:sz="0" w:space="0" w:color="auto"/>
            <w:right w:val="none" w:sz="0" w:space="0" w:color="auto"/>
          </w:divBdr>
        </w:div>
        <w:div w:id="587276979">
          <w:marLeft w:val="640"/>
          <w:marRight w:val="0"/>
          <w:marTop w:val="0"/>
          <w:marBottom w:val="0"/>
          <w:divBdr>
            <w:top w:val="none" w:sz="0" w:space="0" w:color="auto"/>
            <w:left w:val="none" w:sz="0" w:space="0" w:color="auto"/>
            <w:bottom w:val="none" w:sz="0" w:space="0" w:color="auto"/>
            <w:right w:val="none" w:sz="0" w:space="0" w:color="auto"/>
          </w:divBdr>
        </w:div>
        <w:div w:id="545068467">
          <w:marLeft w:val="640"/>
          <w:marRight w:val="0"/>
          <w:marTop w:val="0"/>
          <w:marBottom w:val="0"/>
          <w:divBdr>
            <w:top w:val="none" w:sz="0" w:space="0" w:color="auto"/>
            <w:left w:val="none" w:sz="0" w:space="0" w:color="auto"/>
            <w:bottom w:val="none" w:sz="0" w:space="0" w:color="auto"/>
            <w:right w:val="none" w:sz="0" w:space="0" w:color="auto"/>
          </w:divBdr>
        </w:div>
        <w:div w:id="1127550280">
          <w:marLeft w:val="640"/>
          <w:marRight w:val="0"/>
          <w:marTop w:val="0"/>
          <w:marBottom w:val="0"/>
          <w:divBdr>
            <w:top w:val="none" w:sz="0" w:space="0" w:color="auto"/>
            <w:left w:val="none" w:sz="0" w:space="0" w:color="auto"/>
            <w:bottom w:val="none" w:sz="0" w:space="0" w:color="auto"/>
            <w:right w:val="none" w:sz="0" w:space="0" w:color="auto"/>
          </w:divBdr>
        </w:div>
        <w:div w:id="232349616">
          <w:marLeft w:val="640"/>
          <w:marRight w:val="0"/>
          <w:marTop w:val="0"/>
          <w:marBottom w:val="0"/>
          <w:divBdr>
            <w:top w:val="none" w:sz="0" w:space="0" w:color="auto"/>
            <w:left w:val="none" w:sz="0" w:space="0" w:color="auto"/>
            <w:bottom w:val="none" w:sz="0" w:space="0" w:color="auto"/>
            <w:right w:val="none" w:sz="0" w:space="0" w:color="auto"/>
          </w:divBdr>
        </w:div>
        <w:div w:id="1177842156">
          <w:marLeft w:val="640"/>
          <w:marRight w:val="0"/>
          <w:marTop w:val="0"/>
          <w:marBottom w:val="0"/>
          <w:divBdr>
            <w:top w:val="none" w:sz="0" w:space="0" w:color="auto"/>
            <w:left w:val="none" w:sz="0" w:space="0" w:color="auto"/>
            <w:bottom w:val="none" w:sz="0" w:space="0" w:color="auto"/>
            <w:right w:val="none" w:sz="0" w:space="0" w:color="auto"/>
          </w:divBdr>
        </w:div>
        <w:div w:id="1800152058">
          <w:marLeft w:val="640"/>
          <w:marRight w:val="0"/>
          <w:marTop w:val="0"/>
          <w:marBottom w:val="0"/>
          <w:divBdr>
            <w:top w:val="none" w:sz="0" w:space="0" w:color="auto"/>
            <w:left w:val="none" w:sz="0" w:space="0" w:color="auto"/>
            <w:bottom w:val="none" w:sz="0" w:space="0" w:color="auto"/>
            <w:right w:val="none" w:sz="0" w:space="0" w:color="auto"/>
          </w:divBdr>
        </w:div>
        <w:div w:id="535579408">
          <w:marLeft w:val="640"/>
          <w:marRight w:val="0"/>
          <w:marTop w:val="0"/>
          <w:marBottom w:val="0"/>
          <w:divBdr>
            <w:top w:val="none" w:sz="0" w:space="0" w:color="auto"/>
            <w:left w:val="none" w:sz="0" w:space="0" w:color="auto"/>
            <w:bottom w:val="none" w:sz="0" w:space="0" w:color="auto"/>
            <w:right w:val="none" w:sz="0" w:space="0" w:color="auto"/>
          </w:divBdr>
        </w:div>
        <w:div w:id="1548955210">
          <w:marLeft w:val="640"/>
          <w:marRight w:val="0"/>
          <w:marTop w:val="0"/>
          <w:marBottom w:val="0"/>
          <w:divBdr>
            <w:top w:val="none" w:sz="0" w:space="0" w:color="auto"/>
            <w:left w:val="none" w:sz="0" w:space="0" w:color="auto"/>
            <w:bottom w:val="none" w:sz="0" w:space="0" w:color="auto"/>
            <w:right w:val="none" w:sz="0" w:space="0" w:color="auto"/>
          </w:divBdr>
        </w:div>
        <w:div w:id="624892239">
          <w:marLeft w:val="640"/>
          <w:marRight w:val="0"/>
          <w:marTop w:val="0"/>
          <w:marBottom w:val="0"/>
          <w:divBdr>
            <w:top w:val="none" w:sz="0" w:space="0" w:color="auto"/>
            <w:left w:val="none" w:sz="0" w:space="0" w:color="auto"/>
            <w:bottom w:val="none" w:sz="0" w:space="0" w:color="auto"/>
            <w:right w:val="none" w:sz="0" w:space="0" w:color="auto"/>
          </w:divBdr>
        </w:div>
        <w:div w:id="1041973909">
          <w:marLeft w:val="640"/>
          <w:marRight w:val="0"/>
          <w:marTop w:val="0"/>
          <w:marBottom w:val="0"/>
          <w:divBdr>
            <w:top w:val="none" w:sz="0" w:space="0" w:color="auto"/>
            <w:left w:val="none" w:sz="0" w:space="0" w:color="auto"/>
            <w:bottom w:val="none" w:sz="0" w:space="0" w:color="auto"/>
            <w:right w:val="none" w:sz="0" w:space="0" w:color="auto"/>
          </w:divBdr>
        </w:div>
        <w:div w:id="46686254">
          <w:marLeft w:val="640"/>
          <w:marRight w:val="0"/>
          <w:marTop w:val="0"/>
          <w:marBottom w:val="0"/>
          <w:divBdr>
            <w:top w:val="none" w:sz="0" w:space="0" w:color="auto"/>
            <w:left w:val="none" w:sz="0" w:space="0" w:color="auto"/>
            <w:bottom w:val="none" w:sz="0" w:space="0" w:color="auto"/>
            <w:right w:val="none" w:sz="0" w:space="0" w:color="auto"/>
          </w:divBdr>
        </w:div>
        <w:div w:id="2034569889">
          <w:marLeft w:val="640"/>
          <w:marRight w:val="0"/>
          <w:marTop w:val="0"/>
          <w:marBottom w:val="0"/>
          <w:divBdr>
            <w:top w:val="none" w:sz="0" w:space="0" w:color="auto"/>
            <w:left w:val="none" w:sz="0" w:space="0" w:color="auto"/>
            <w:bottom w:val="none" w:sz="0" w:space="0" w:color="auto"/>
            <w:right w:val="none" w:sz="0" w:space="0" w:color="auto"/>
          </w:divBdr>
        </w:div>
        <w:div w:id="482086687">
          <w:marLeft w:val="640"/>
          <w:marRight w:val="0"/>
          <w:marTop w:val="0"/>
          <w:marBottom w:val="0"/>
          <w:divBdr>
            <w:top w:val="none" w:sz="0" w:space="0" w:color="auto"/>
            <w:left w:val="none" w:sz="0" w:space="0" w:color="auto"/>
            <w:bottom w:val="none" w:sz="0" w:space="0" w:color="auto"/>
            <w:right w:val="none" w:sz="0" w:space="0" w:color="auto"/>
          </w:divBdr>
        </w:div>
        <w:div w:id="1447459590">
          <w:marLeft w:val="640"/>
          <w:marRight w:val="0"/>
          <w:marTop w:val="0"/>
          <w:marBottom w:val="0"/>
          <w:divBdr>
            <w:top w:val="none" w:sz="0" w:space="0" w:color="auto"/>
            <w:left w:val="none" w:sz="0" w:space="0" w:color="auto"/>
            <w:bottom w:val="none" w:sz="0" w:space="0" w:color="auto"/>
            <w:right w:val="none" w:sz="0" w:space="0" w:color="auto"/>
          </w:divBdr>
        </w:div>
        <w:div w:id="573590764">
          <w:marLeft w:val="640"/>
          <w:marRight w:val="0"/>
          <w:marTop w:val="0"/>
          <w:marBottom w:val="0"/>
          <w:divBdr>
            <w:top w:val="none" w:sz="0" w:space="0" w:color="auto"/>
            <w:left w:val="none" w:sz="0" w:space="0" w:color="auto"/>
            <w:bottom w:val="none" w:sz="0" w:space="0" w:color="auto"/>
            <w:right w:val="none" w:sz="0" w:space="0" w:color="auto"/>
          </w:divBdr>
        </w:div>
        <w:div w:id="1653874270">
          <w:marLeft w:val="640"/>
          <w:marRight w:val="0"/>
          <w:marTop w:val="0"/>
          <w:marBottom w:val="0"/>
          <w:divBdr>
            <w:top w:val="none" w:sz="0" w:space="0" w:color="auto"/>
            <w:left w:val="none" w:sz="0" w:space="0" w:color="auto"/>
            <w:bottom w:val="none" w:sz="0" w:space="0" w:color="auto"/>
            <w:right w:val="none" w:sz="0" w:space="0" w:color="auto"/>
          </w:divBdr>
        </w:div>
        <w:div w:id="1654526963">
          <w:marLeft w:val="640"/>
          <w:marRight w:val="0"/>
          <w:marTop w:val="0"/>
          <w:marBottom w:val="0"/>
          <w:divBdr>
            <w:top w:val="none" w:sz="0" w:space="0" w:color="auto"/>
            <w:left w:val="none" w:sz="0" w:space="0" w:color="auto"/>
            <w:bottom w:val="none" w:sz="0" w:space="0" w:color="auto"/>
            <w:right w:val="none" w:sz="0" w:space="0" w:color="auto"/>
          </w:divBdr>
        </w:div>
        <w:div w:id="1616206597">
          <w:marLeft w:val="640"/>
          <w:marRight w:val="0"/>
          <w:marTop w:val="0"/>
          <w:marBottom w:val="0"/>
          <w:divBdr>
            <w:top w:val="none" w:sz="0" w:space="0" w:color="auto"/>
            <w:left w:val="none" w:sz="0" w:space="0" w:color="auto"/>
            <w:bottom w:val="none" w:sz="0" w:space="0" w:color="auto"/>
            <w:right w:val="none" w:sz="0" w:space="0" w:color="auto"/>
          </w:divBdr>
        </w:div>
        <w:div w:id="1820732403">
          <w:marLeft w:val="640"/>
          <w:marRight w:val="0"/>
          <w:marTop w:val="0"/>
          <w:marBottom w:val="0"/>
          <w:divBdr>
            <w:top w:val="none" w:sz="0" w:space="0" w:color="auto"/>
            <w:left w:val="none" w:sz="0" w:space="0" w:color="auto"/>
            <w:bottom w:val="none" w:sz="0" w:space="0" w:color="auto"/>
            <w:right w:val="none" w:sz="0" w:space="0" w:color="auto"/>
          </w:divBdr>
        </w:div>
        <w:div w:id="995180993">
          <w:marLeft w:val="640"/>
          <w:marRight w:val="0"/>
          <w:marTop w:val="0"/>
          <w:marBottom w:val="0"/>
          <w:divBdr>
            <w:top w:val="none" w:sz="0" w:space="0" w:color="auto"/>
            <w:left w:val="none" w:sz="0" w:space="0" w:color="auto"/>
            <w:bottom w:val="none" w:sz="0" w:space="0" w:color="auto"/>
            <w:right w:val="none" w:sz="0" w:space="0" w:color="auto"/>
          </w:divBdr>
        </w:div>
        <w:div w:id="849366701">
          <w:marLeft w:val="640"/>
          <w:marRight w:val="0"/>
          <w:marTop w:val="0"/>
          <w:marBottom w:val="0"/>
          <w:divBdr>
            <w:top w:val="none" w:sz="0" w:space="0" w:color="auto"/>
            <w:left w:val="none" w:sz="0" w:space="0" w:color="auto"/>
            <w:bottom w:val="none" w:sz="0" w:space="0" w:color="auto"/>
            <w:right w:val="none" w:sz="0" w:space="0" w:color="auto"/>
          </w:divBdr>
        </w:div>
        <w:div w:id="1093816403">
          <w:marLeft w:val="640"/>
          <w:marRight w:val="0"/>
          <w:marTop w:val="0"/>
          <w:marBottom w:val="0"/>
          <w:divBdr>
            <w:top w:val="none" w:sz="0" w:space="0" w:color="auto"/>
            <w:left w:val="none" w:sz="0" w:space="0" w:color="auto"/>
            <w:bottom w:val="none" w:sz="0" w:space="0" w:color="auto"/>
            <w:right w:val="none" w:sz="0" w:space="0" w:color="auto"/>
          </w:divBdr>
        </w:div>
        <w:div w:id="76875783">
          <w:marLeft w:val="640"/>
          <w:marRight w:val="0"/>
          <w:marTop w:val="0"/>
          <w:marBottom w:val="0"/>
          <w:divBdr>
            <w:top w:val="none" w:sz="0" w:space="0" w:color="auto"/>
            <w:left w:val="none" w:sz="0" w:space="0" w:color="auto"/>
            <w:bottom w:val="none" w:sz="0" w:space="0" w:color="auto"/>
            <w:right w:val="none" w:sz="0" w:space="0" w:color="auto"/>
          </w:divBdr>
        </w:div>
        <w:div w:id="1886091383">
          <w:marLeft w:val="640"/>
          <w:marRight w:val="0"/>
          <w:marTop w:val="0"/>
          <w:marBottom w:val="0"/>
          <w:divBdr>
            <w:top w:val="none" w:sz="0" w:space="0" w:color="auto"/>
            <w:left w:val="none" w:sz="0" w:space="0" w:color="auto"/>
            <w:bottom w:val="none" w:sz="0" w:space="0" w:color="auto"/>
            <w:right w:val="none" w:sz="0" w:space="0" w:color="auto"/>
          </w:divBdr>
        </w:div>
        <w:div w:id="1978871052">
          <w:marLeft w:val="640"/>
          <w:marRight w:val="0"/>
          <w:marTop w:val="0"/>
          <w:marBottom w:val="0"/>
          <w:divBdr>
            <w:top w:val="none" w:sz="0" w:space="0" w:color="auto"/>
            <w:left w:val="none" w:sz="0" w:space="0" w:color="auto"/>
            <w:bottom w:val="none" w:sz="0" w:space="0" w:color="auto"/>
            <w:right w:val="none" w:sz="0" w:space="0" w:color="auto"/>
          </w:divBdr>
        </w:div>
        <w:div w:id="1156073751">
          <w:marLeft w:val="640"/>
          <w:marRight w:val="0"/>
          <w:marTop w:val="0"/>
          <w:marBottom w:val="0"/>
          <w:divBdr>
            <w:top w:val="none" w:sz="0" w:space="0" w:color="auto"/>
            <w:left w:val="none" w:sz="0" w:space="0" w:color="auto"/>
            <w:bottom w:val="none" w:sz="0" w:space="0" w:color="auto"/>
            <w:right w:val="none" w:sz="0" w:space="0" w:color="auto"/>
          </w:divBdr>
        </w:div>
        <w:div w:id="444539789">
          <w:marLeft w:val="640"/>
          <w:marRight w:val="0"/>
          <w:marTop w:val="0"/>
          <w:marBottom w:val="0"/>
          <w:divBdr>
            <w:top w:val="none" w:sz="0" w:space="0" w:color="auto"/>
            <w:left w:val="none" w:sz="0" w:space="0" w:color="auto"/>
            <w:bottom w:val="none" w:sz="0" w:space="0" w:color="auto"/>
            <w:right w:val="none" w:sz="0" w:space="0" w:color="auto"/>
          </w:divBdr>
        </w:div>
        <w:div w:id="1082412360">
          <w:marLeft w:val="640"/>
          <w:marRight w:val="0"/>
          <w:marTop w:val="0"/>
          <w:marBottom w:val="0"/>
          <w:divBdr>
            <w:top w:val="none" w:sz="0" w:space="0" w:color="auto"/>
            <w:left w:val="none" w:sz="0" w:space="0" w:color="auto"/>
            <w:bottom w:val="none" w:sz="0" w:space="0" w:color="auto"/>
            <w:right w:val="none" w:sz="0" w:space="0" w:color="auto"/>
          </w:divBdr>
        </w:div>
        <w:div w:id="911695770">
          <w:marLeft w:val="640"/>
          <w:marRight w:val="0"/>
          <w:marTop w:val="0"/>
          <w:marBottom w:val="0"/>
          <w:divBdr>
            <w:top w:val="none" w:sz="0" w:space="0" w:color="auto"/>
            <w:left w:val="none" w:sz="0" w:space="0" w:color="auto"/>
            <w:bottom w:val="none" w:sz="0" w:space="0" w:color="auto"/>
            <w:right w:val="none" w:sz="0" w:space="0" w:color="auto"/>
          </w:divBdr>
        </w:div>
        <w:div w:id="182785942">
          <w:marLeft w:val="640"/>
          <w:marRight w:val="0"/>
          <w:marTop w:val="0"/>
          <w:marBottom w:val="0"/>
          <w:divBdr>
            <w:top w:val="none" w:sz="0" w:space="0" w:color="auto"/>
            <w:left w:val="none" w:sz="0" w:space="0" w:color="auto"/>
            <w:bottom w:val="none" w:sz="0" w:space="0" w:color="auto"/>
            <w:right w:val="none" w:sz="0" w:space="0" w:color="auto"/>
          </w:divBdr>
        </w:div>
        <w:div w:id="1878003089">
          <w:marLeft w:val="640"/>
          <w:marRight w:val="0"/>
          <w:marTop w:val="0"/>
          <w:marBottom w:val="0"/>
          <w:divBdr>
            <w:top w:val="none" w:sz="0" w:space="0" w:color="auto"/>
            <w:left w:val="none" w:sz="0" w:space="0" w:color="auto"/>
            <w:bottom w:val="none" w:sz="0" w:space="0" w:color="auto"/>
            <w:right w:val="none" w:sz="0" w:space="0" w:color="auto"/>
          </w:divBdr>
        </w:div>
        <w:div w:id="1604995817">
          <w:marLeft w:val="640"/>
          <w:marRight w:val="0"/>
          <w:marTop w:val="0"/>
          <w:marBottom w:val="0"/>
          <w:divBdr>
            <w:top w:val="none" w:sz="0" w:space="0" w:color="auto"/>
            <w:left w:val="none" w:sz="0" w:space="0" w:color="auto"/>
            <w:bottom w:val="none" w:sz="0" w:space="0" w:color="auto"/>
            <w:right w:val="none" w:sz="0" w:space="0" w:color="auto"/>
          </w:divBdr>
        </w:div>
        <w:div w:id="1629044352">
          <w:marLeft w:val="640"/>
          <w:marRight w:val="0"/>
          <w:marTop w:val="0"/>
          <w:marBottom w:val="0"/>
          <w:divBdr>
            <w:top w:val="none" w:sz="0" w:space="0" w:color="auto"/>
            <w:left w:val="none" w:sz="0" w:space="0" w:color="auto"/>
            <w:bottom w:val="none" w:sz="0" w:space="0" w:color="auto"/>
            <w:right w:val="none" w:sz="0" w:space="0" w:color="auto"/>
          </w:divBdr>
        </w:div>
        <w:div w:id="1748383099">
          <w:marLeft w:val="640"/>
          <w:marRight w:val="0"/>
          <w:marTop w:val="0"/>
          <w:marBottom w:val="0"/>
          <w:divBdr>
            <w:top w:val="none" w:sz="0" w:space="0" w:color="auto"/>
            <w:left w:val="none" w:sz="0" w:space="0" w:color="auto"/>
            <w:bottom w:val="none" w:sz="0" w:space="0" w:color="auto"/>
            <w:right w:val="none" w:sz="0" w:space="0" w:color="auto"/>
          </w:divBdr>
        </w:div>
        <w:div w:id="41026811">
          <w:marLeft w:val="640"/>
          <w:marRight w:val="0"/>
          <w:marTop w:val="0"/>
          <w:marBottom w:val="0"/>
          <w:divBdr>
            <w:top w:val="none" w:sz="0" w:space="0" w:color="auto"/>
            <w:left w:val="none" w:sz="0" w:space="0" w:color="auto"/>
            <w:bottom w:val="none" w:sz="0" w:space="0" w:color="auto"/>
            <w:right w:val="none" w:sz="0" w:space="0" w:color="auto"/>
          </w:divBdr>
        </w:div>
        <w:div w:id="1731879663">
          <w:marLeft w:val="640"/>
          <w:marRight w:val="0"/>
          <w:marTop w:val="0"/>
          <w:marBottom w:val="0"/>
          <w:divBdr>
            <w:top w:val="none" w:sz="0" w:space="0" w:color="auto"/>
            <w:left w:val="none" w:sz="0" w:space="0" w:color="auto"/>
            <w:bottom w:val="none" w:sz="0" w:space="0" w:color="auto"/>
            <w:right w:val="none" w:sz="0" w:space="0" w:color="auto"/>
          </w:divBdr>
        </w:div>
        <w:div w:id="2105148179">
          <w:marLeft w:val="640"/>
          <w:marRight w:val="0"/>
          <w:marTop w:val="0"/>
          <w:marBottom w:val="0"/>
          <w:divBdr>
            <w:top w:val="none" w:sz="0" w:space="0" w:color="auto"/>
            <w:left w:val="none" w:sz="0" w:space="0" w:color="auto"/>
            <w:bottom w:val="none" w:sz="0" w:space="0" w:color="auto"/>
            <w:right w:val="none" w:sz="0" w:space="0" w:color="auto"/>
          </w:divBdr>
        </w:div>
        <w:div w:id="168058844">
          <w:marLeft w:val="640"/>
          <w:marRight w:val="0"/>
          <w:marTop w:val="0"/>
          <w:marBottom w:val="0"/>
          <w:divBdr>
            <w:top w:val="none" w:sz="0" w:space="0" w:color="auto"/>
            <w:left w:val="none" w:sz="0" w:space="0" w:color="auto"/>
            <w:bottom w:val="none" w:sz="0" w:space="0" w:color="auto"/>
            <w:right w:val="none" w:sz="0" w:space="0" w:color="auto"/>
          </w:divBdr>
        </w:div>
        <w:div w:id="948121559">
          <w:marLeft w:val="640"/>
          <w:marRight w:val="0"/>
          <w:marTop w:val="0"/>
          <w:marBottom w:val="0"/>
          <w:divBdr>
            <w:top w:val="none" w:sz="0" w:space="0" w:color="auto"/>
            <w:left w:val="none" w:sz="0" w:space="0" w:color="auto"/>
            <w:bottom w:val="none" w:sz="0" w:space="0" w:color="auto"/>
            <w:right w:val="none" w:sz="0" w:space="0" w:color="auto"/>
          </w:divBdr>
        </w:div>
        <w:div w:id="1291402842">
          <w:marLeft w:val="640"/>
          <w:marRight w:val="0"/>
          <w:marTop w:val="0"/>
          <w:marBottom w:val="0"/>
          <w:divBdr>
            <w:top w:val="none" w:sz="0" w:space="0" w:color="auto"/>
            <w:left w:val="none" w:sz="0" w:space="0" w:color="auto"/>
            <w:bottom w:val="none" w:sz="0" w:space="0" w:color="auto"/>
            <w:right w:val="none" w:sz="0" w:space="0" w:color="auto"/>
          </w:divBdr>
        </w:div>
        <w:div w:id="865101060">
          <w:marLeft w:val="640"/>
          <w:marRight w:val="0"/>
          <w:marTop w:val="0"/>
          <w:marBottom w:val="0"/>
          <w:divBdr>
            <w:top w:val="none" w:sz="0" w:space="0" w:color="auto"/>
            <w:left w:val="none" w:sz="0" w:space="0" w:color="auto"/>
            <w:bottom w:val="none" w:sz="0" w:space="0" w:color="auto"/>
            <w:right w:val="none" w:sz="0" w:space="0" w:color="auto"/>
          </w:divBdr>
        </w:div>
        <w:div w:id="1738016940">
          <w:marLeft w:val="640"/>
          <w:marRight w:val="0"/>
          <w:marTop w:val="0"/>
          <w:marBottom w:val="0"/>
          <w:divBdr>
            <w:top w:val="none" w:sz="0" w:space="0" w:color="auto"/>
            <w:left w:val="none" w:sz="0" w:space="0" w:color="auto"/>
            <w:bottom w:val="none" w:sz="0" w:space="0" w:color="auto"/>
            <w:right w:val="none" w:sz="0" w:space="0" w:color="auto"/>
          </w:divBdr>
        </w:div>
        <w:div w:id="1363094098">
          <w:marLeft w:val="640"/>
          <w:marRight w:val="0"/>
          <w:marTop w:val="0"/>
          <w:marBottom w:val="0"/>
          <w:divBdr>
            <w:top w:val="none" w:sz="0" w:space="0" w:color="auto"/>
            <w:left w:val="none" w:sz="0" w:space="0" w:color="auto"/>
            <w:bottom w:val="none" w:sz="0" w:space="0" w:color="auto"/>
            <w:right w:val="none" w:sz="0" w:space="0" w:color="auto"/>
          </w:divBdr>
        </w:div>
        <w:div w:id="419913808">
          <w:marLeft w:val="640"/>
          <w:marRight w:val="0"/>
          <w:marTop w:val="0"/>
          <w:marBottom w:val="0"/>
          <w:divBdr>
            <w:top w:val="none" w:sz="0" w:space="0" w:color="auto"/>
            <w:left w:val="none" w:sz="0" w:space="0" w:color="auto"/>
            <w:bottom w:val="none" w:sz="0" w:space="0" w:color="auto"/>
            <w:right w:val="none" w:sz="0" w:space="0" w:color="auto"/>
          </w:divBdr>
        </w:div>
        <w:div w:id="852840681">
          <w:marLeft w:val="640"/>
          <w:marRight w:val="0"/>
          <w:marTop w:val="0"/>
          <w:marBottom w:val="0"/>
          <w:divBdr>
            <w:top w:val="none" w:sz="0" w:space="0" w:color="auto"/>
            <w:left w:val="none" w:sz="0" w:space="0" w:color="auto"/>
            <w:bottom w:val="none" w:sz="0" w:space="0" w:color="auto"/>
            <w:right w:val="none" w:sz="0" w:space="0" w:color="auto"/>
          </w:divBdr>
        </w:div>
        <w:div w:id="167065274">
          <w:marLeft w:val="640"/>
          <w:marRight w:val="0"/>
          <w:marTop w:val="0"/>
          <w:marBottom w:val="0"/>
          <w:divBdr>
            <w:top w:val="none" w:sz="0" w:space="0" w:color="auto"/>
            <w:left w:val="none" w:sz="0" w:space="0" w:color="auto"/>
            <w:bottom w:val="none" w:sz="0" w:space="0" w:color="auto"/>
            <w:right w:val="none" w:sz="0" w:space="0" w:color="auto"/>
          </w:divBdr>
        </w:div>
        <w:div w:id="862402545">
          <w:marLeft w:val="640"/>
          <w:marRight w:val="0"/>
          <w:marTop w:val="0"/>
          <w:marBottom w:val="0"/>
          <w:divBdr>
            <w:top w:val="none" w:sz="0" w:space="0" w:color="auto"/>
            <w:left w:val="none" w:sz="0" w:space="0" w:color="auto"/>
            <w:bottom w:val="none" w:sz="0" w:space="0" w:color="auto"/>
            <w:right w:val="none" w:sz="0" w:space="0" w:color="auto"/>
          </w:divBdr>
        </w:div>
        <w:div w:id="1125541320">
          <w:marLeft w:val="640"/>
          <w:marRight w:val="0"/>
          <w:marTop w:val="0"/>
          <w:marBottom w:val="0"/>
          <w:divBdr>
            <w:top w:val="none" w:sz="0" w:space="0" w:color="auto"/>
            <w:left w:val="none" w:sz="0" w:space="0" w:color="auto"/>
            <w:bottom w:val="none" w:sz="0" w:space="0" w:color="auto"/>
            <w:right w:val="none" w:sz="0" w:space="0" w:color="auto"/>
          </w:divBdr>
        </w:div>
        <w:div w:id="1505437862">
          <w:marLeft w:val="640"/>
          <w:marRight w:val="0"/>
          <w:marTop w:val="0"/>
          <w:marBottom w:val="0"/>
          <w:divBdr>
            <w:top w:val="none" w:sz="0" w:space="0" w:color="auto"/>
            <w:left w:val="none" w:sz="0" w:space="0" w:color="auto"/>
            <w:bottom w:val="none" w:sz="0" w:space="0" w:color="auto"/>
            <w:right w:val="none" w:sz="0" w:space="0" w:color="auto"/>
          </w:divBdr>
        </w:div>
        <w:div w:id="974483060">
          <w:marLeft w:val="640"/>
          <w:marRight w:val="0"/>
          <w:marTop w:val="0"/>
          <w:marBottom w:val="0"/>
          <w:divBdr>
            <w:top w:val="none" w:sz="0" w:space="0" w:color="auto"/>
            <w:left w:val="none" w:sz="0" w:space="0" w:color="auto"/>
            <w:bottom w:val="none" w:sz="0" w:space="0" w:color="auto"/>
            <w:right w:val="none" w:sz="0" w:space="0" w:color="auto"/>
          </w:divBdr>
        </w:div>
        <w:div w:id="1508136630">
          <w:marLeft w:val="640"/>
          <w:marRight w:val="0"/>
          <w:marTop w:val="0"/>
          <w:marBottom w:val="0"/>
          <w:divBdr>
            <w:top w:val="none" w:sz="0" w:space="0" w:color="auto"/>
            <w:left w:val="none" w:sz="0" w:space="0" w:color="auto"/>
            <w:bottom w:val="none" w:sz="0" w:space="0" w:color="auto"/>
            <w:right w:val="none" w:sz="0" w:space="0" w:color="auto"/>
          </w:divBdr>
        </w:div>
        <w:div w:id="1099325748">
          <w:marLeft w:val="640"/>
          <w:marRight w:val="0"/>
          <w:marTop w:val="0"/>
          <w:marBottom w:val="0"/>
          <w:divBdr>
            <w:top w:val="none" w:sz="0" w:space="0" w:color="auto"/>
            <w:left w:val="none" w:sz="0" w:space="0" w:color="auto"/>
            <w:bottom w:val="none" w:sz="0" w:space="0" w:color="auto"/>
            <w:right w:val="none" w:sz="0" w:space="0" w:color="auto"/>
          </w:divBdr>
        </w:div>
        <w:div w:id="271324699">
          <w:marLeft w:val="640"/>
          <w:marRight w:val="0"/>
          <w:marTop w:val="0"/>
          <w:marBottom w:val="0"/>
          <w:divBdr>
            <w:top w:val="none" w:sz="0" w:space="0" w:color="auto"/>
            <w:left w:val="none" w:sz="0" w:space="0" w:color="auto"/>
            <w:bottom w:val="none" w:sz="0" w:space="0" w:color="auto"/>
            <w:right w:val="none" w:sz="0" w:space="0" w:color="auto"/>
          </w:divBdr>
        </w:div>
        <w:div w:id="1794714511">
          <w:marLeft w:val="640"/>
          <w:marRight w:val="0"/>
          <w:marTop w:val="0"/>
          <w:marBottom w:val="0"/>
          <w:divBdr>
            <w:top w:val="none" w:sz="0" w:space="0" w:color="auto"/>
            <w:left w:val="none" w:sz="0" w:space="0" w:color="auto"/>
            <w:bottom w:val="none" w:sz="0" w:space="0" w:color="auto"/>
            <w:right w:val="none" w:sz="0" w:space="0" w:color="auto"/>
          </w:divBdr>
        </w:div>
        <w:div w:id="2083139755">
          <w:marLeft w:val="640"/>
          <w:marRight w:val="0"/>
          <w:marTop w:val="0"/>
          <w:marBottom w:val="0"/>
          <w:divBdr>
            <w:top w:val="none" w:sz="0" w:space="0" w:color="auto"/>
            <w:left w:val="none" w:sz="0" w:space="0" w:color="auto"/>
            <w:bottom w:val="none" w:sz="0" w:space="0" w:color="auto"/>
            <w:right w:val="none" w:sz="0" w:space="0" w:color="auto"/>
          </w:divBdr>
        </w:div>
        <w:div w:id="913508238">
          <w:marLeft w:val="640"/>
          <w:marRight w:val="0"/>
          <w:marTop w:val="0"/>
          <w:marBottom w:val="0"/>
          <w:divBdr>
            <w:top w:val="none" w:sz="0" w:space="0" w:color="auto"/>
            <w:left w:val="none" w:sz="0" w:space="0" w:color="auto"/>
            <w:bottom w:val="none" w:sz="0" w:space="0" w:color="auto"/>
            <w:right w:val="none" w:sz="0" w:space="0" w:color="auto"/>
          </w:divBdr>
        </w:div>
        <w:div w:id="986085128">
          <w:marLeft w:val="640"/>
          <w:marRight w:val="0"/>
          <w:marTop w:val="0"/>
          <w:marBottom w:val="0"/>
          <w:divBdr>
            <w:top w:val="none" w:sz="0" w:space="0" w:color="auto"/>
            <w:left w:val="none" w:sz="0" w:space="0" w:color="auto"/>
            <w:bottom w:val="none" w:sz="0" w:space="0" w:color="auto"/>
            <w:right w:val="none" w:sz="0" w:space="0" w:color="auto"/>
          </w:divBdr>
        </w:div>
        <w:div w:id="595093967">
          <w:marLeft w:val="640"/>
          <w:marRight w:val="0"/>
          <w:marTop w:val="0"/>
          <w:marBottom w:val="0"/>
          <w:divBdr>
            <w:top w:val="none" w:sz="0" w:space="0" w:color="auto"/>
            <w:left w:val="none" w:sz="0" w:space="0" w:color="auto"/>
            <w:bottom w:val="none" w:sz="0" w:space="0" w:color="auto"/>
            <w:right w:val="none" w:sz="0" w:space="0" w:color="auto"/>
          </w:divBdr>
        </w:div>
        <w:div w:id="1725986236">
          <w:marLeft w:val="640"/>
          <w:marRight w:val="0"/>
          <w:marTop w:val="0"/>
          <w:marBottom w:val="0"/>
          <w:divBdr>
            <w:top w:val="none" w:sz="0" w:space="0" w:color="auto"/>
            <w:left w:val="none" w:sz="0" w:space="0" w:color="auto"/>
            <w:bottom w:val="none" w:sz="0" w:space="0" w:color="auto"/>
            <w:right w:val="none" w:sz="0" w:space="0" w:color="auto"/>
          </w:divBdr>
        </w:div>
        <w:div w:id="721712840">
          <w:marLeft w:val="640"/>
          <w:marRight w:val="0"/>
          <w:marTop w:val="0"/>
          <w:marBottom w:val="0"/>
          <w:divBdr>
            <w:top w:val="none" w:sz="0" w:space="0" w:color="auto"/>
            <w:left w:val="none" w:sz="0" w:space="0" w:color="auto"/>
            <w:bottom w:val="none" w:sz="0" w:space="0" w:color="auto"/>
            <w:right w:val="none" w:sz="0" w:space="0" w:color="auto"/>
          </w:divBdr>
        </w:div>
        <w:div w:id="1222715230">
          <w:marLeft w:val="640"/>
          <w:marRight w:val="0"/>
          <w:marTop w:val="0"/>
          <w:marBottom w:val="0"/>
          <w:divBdr>
            <w:top w:val="none" w:sz="0" w:space="0" w:color="auto"/>
            <w:left w:val="none" w:sz="0" w:space="0" w:color="auto"/>
            <w:bottom w:val="none" w:sz="0" w:space="0" w:color="auto"/>
            <w:right w:val="none" w:sz="0" w:space="0" w:color="auto"/>
          </w:divBdr>
        </w:div>
        <w:div w:id="1065958464">
          <w:marLeft w:val="640"/>
          <w:marRight w:val="0"/>
          <w:marTop w:val="0"/>
          <w:marBottom w:val="0"/>
          <w:divBdr>
            <w:top w:val="none" w:sz="0" w:space="0" w:color="auto"/>
            <w:left w:val="none" w:sz="0" w:space="0" w:color="auto"/>
            <w:bottom w:val="none" w:sz="0" w:space="0" w:color="auto"/>
            <w:right w:val="none" w:sz="0" w:space="0" w:color="auto"/>
          </w:divBdr>
        </w:div>
        <w:div w:id="1964071453">
          <w:marLeft w:val="640"/>
          <w:marRight w:val="0"/>
          <w:marTop w:val="0"/>
          <w:marBottom w:val="0"/>
          <w:divBdr>
            <w:top w:val="none" w:sz="0" w:space="0" w:color="auto"/>
            <w:left w:val="none" w:sz="0" w:space="0" w:color="auto"/>
            <w:bottom w:val="none" w:sz="0" w:space="0" w:color="auto"/>
            <w:right w:val="none" w:sz="0" w:space="0" w:color="auto"/>
          </w:divBdr>
        </w:div>
        <w:div w:id="360061">
          <w:marLeft w:val="640"/>
          <w:marRight w:val="0"/>
          <w:marTop w:val="0"/>
          <w:marBottom w:val="0"/>
          <w:divBdr>
            <w:top w:val="none" w:sz="0" w:space="0" w:color="auto"/>
            <w:left w:val="none" w:sz="0" w:space="0" w:color="auto"/>
            <w:bottom w:val="none" w:sz="0" w:space="0" w:color="auto"/>
            <w:right w:val="none" w:sz="0" w:space="0" w:color="auto"/>
          </w:divBdr>
        </w:div>
        <w:div w:id="1769042350">
          <w:marLeft w:val="640"/>
          <w:marRight w:val="0"/>
          <w:marTop w:val="0"/>
          <w:marBottom w:val="0"/>
          <w:divBdr>
            <w:top w:val="none" w:sz="0" w:space="0" w:color="auto"/>
            <w:left w:val="none" w:sz="0" w:space="0" w:color="auto"/>
            <w:bottom w:val="none" w:sz="0" w:space="0" w:color="auto"/>
            <w:right w:val="none" w:sz="0" w:space="0" w:color="auto"/>
          </w:divBdr>
        </w:div>
        <w:div w:id="578246046">
          <w:marLeft w:val="640"/>
          <w:marRight w:val="0"/>
          <w:marTop w:val="0"/>
          <w:marBottom w:val="0"/>
          <w:divBdr>
            <w:top w:val="none" w:sz="0" w:space="0" w:color="auto"/>
            <w:left w:val="none" w:sz="0" w:space="0" w:color="auto"/>
            <w:bottom w:val="none" w:sz="0" w:space="0" w:color="auto"/>
            <w:right w:val="none" w:sz="0" w:space="0" w:color="auto"/>
          </w:divBdr>
        </w:div>
        <w:div w:id="1506939962">
          <w:marLeft w:val="640"/>
          <w:marRight w:val="0"/>
          <w:marTop w:val="0"/>
          <w:marBottom w:val="0"/>
          <w:divBdr>
            <w:top w:val="none" w:sz="0" w:space="0" w:color="auto"/>
            <w:left w:val="none" w:sz="0" w:space="0" w:color="auto"/>
            <w:bottom w:val="none" w:sz="0" w:space="0" w:color="auto"/>
            <w:right w:val="none" w:sz="0" w:space="0" w:color="auto"/>
          </w:divBdr>
        </w:div>
        <w:div w:id="1835416733">
          <w:marLeft w:val="640"/>
          <w:marRight w:val="0"/>
          <w:marTop w:val="0"/>
          <w:marBottom w:val="0"/>
          <w:divBdr>
            <w:top w:val="none" w:sz="0" w:space="0" w:color="auto"/>
            <w:left w:val="none" w:sz="0" w:space="0" w:color="auto"/>
            <w:bottom w:val="none" w:sz="0" w:space="0" w:color="auto"/>
            <w:right w:val="none" w:sz="0" w:space="0" w:color="auto"/>
          </w:divBdr>
        </w:div>
      </w:divsChild>
    </w:div>
    <w:div w:id="755591851">
      <w:bodyDiv w:val="1"/>
      <w:marLeft w:val="0"/>
      <w:marRight w:val="0"/>
      <w:marTop w:val="0"/>
      <w:marBottom w:val="0"/>
      <w:divBdr>
        <w:top w:val="none" w:sz="0" w:space="0" w:color="auto"/>
        <w:left w:val="none" w:sz="0" w:space="0" w:color="auto"/>
        <w:bottom w:val="none" w:sz="0" w:space="0" w:color="auto"/>
        <w:right w:val="none" w:sz="0" w:space="0" w:color="auto"/>
      </w:divBdr>
      <w:divsChild>
        <w:div w:id="498740978">
          <w:marLeft w:val="640"/>
          <w:marRight w:val="0"/>
          <w:marTop w:val="0"/>
          <w:marBottom w:val="0"/>
          <w:divBdr>
            <w:top w:val="none" w:sz="0" w:space="0" w:color="auto"/>
            <w:left w:val="none" w:sz="0" w:space="0" w:color="auto"/>
            <w:bottom w:val="none" w:sz="0" w:space="0" w:color="auto"/>
            <w:right w:val="none" w:sz="0" w:space="0" w:color="auto"/>
          </w:divBdr>
        </w:div>
        <w:div w:id="1268153935">
          <w:marLeft w:val="640"/>
          <w:marRight w:val="0"/>
          <w:marTop w:val="0"/>
          <w:marBottom w:val="0"/>
          <w:divBdr>
            <w:top w:val="none" w:sz="0" w:space="0" w:color="auto"/>
            <w:left w:val="none" w:sz="0" w:space="0" w:color="auto"/>
            <w:bottom w:val="none" w:sz="0" w:space="0" w:color="auto"/>
            <w:right w:val="none" w:sz="0" w:space="0" w:color="auto"/>
          </w:divBdr>
        </w:div>
        <w:div w:id="958142090">
          <w:marLeft w:val="640"/>
          <w:marRight w:val="0"/>
          <w:marTop w:val="0"/>
          <w:marBottom w:val="0"/>
          <w:divBdr>
            <w:top w:val="none" w:sz="0" w:space="0" w:color="auto"/>
            <w:left w:val="none" w:sz="0" w:space="0" w:color="auto"/>
            <w:bottom w:val="none" w:sz="0" w:space="0" w:color="auto"/>
            <w:right w:val="none" w:sz="0" w:space="0" w:color="auto"/>
          </w:divBdr>
        </w:div>
        <w:div w:id="1959604223">
          <w:marLeft w:val="640"/>
          <w:marRight w:val="0"/>
          <w:marTop w:val="0"/>
          <w:marBottom w:val="0"/>
          <w:divBdr>
            <w:top w:val="none" w:sz="0" w:space="0" w:color="auto"/>
            <w:left w:val="none" w:sz="0" w:space="0" w:color="auto"/>
            <w:bottom w:val="none" w:sz="0" w:space="0" w:color="auto"/>
            <w:right w:val="none" w:sz="0" w:space="0" w:color="auto"/>
          </w:divBdr>
        </w:div>
        <w:div w:id="1295139890">
          <w:marLeft w:val="640"/>
          <w:marRight w:val="0"/>
          <w:marTop w:val="0"/>
          <w:marBottom w:val="0"/>
          <w:divBdr>
            <w:top w:val="none" w:sz="0" w:space="0" w:color="auto"/>
            <w:left w:val="none" w:sz="0" w:space="0" w:color="auto"/>
            <w:bottom w:val="none" w:sz="0" w:space="0" w:color="auto"/>
            <w:right w:val="none" w:sz="0" w:space="0" w:color="auto"/>
          </w:divBdr>
        </w:div>
        <w:div w:id="1799716739">
          <w:marLeft w:val="640"/>
          <w:marRight w:val="0"/>
          <w:marTop w:val="0"/>
          <w:marBottom w:val="0"/>
          <w:divBdr>
            <w:top w:val="none" w:sz="0" w:space="0" w:color="auto"/>
            <w:left w:val="none" w:sz="0" w:space="0" w:color="auto"/>
            <w:bottom w:val="none" w:sz="0" w:space="0" w:color="auto"/>
            <w:right w:val="none" w:sz="0" w:space="0" w:color="auto"/>
          </w:divBdr>
        </w:div>
        <w:div w:id="1269849480">
          <w:marLeft w:val="640"/>
          <w:marRight w:val="0"/>
          <w:marTop w:val="0"/>
          <w:marBottom w:val="0"/>
          <w:divBdr>
            <w:top w:val="none" w:sz="0" w:space="0" w:color="auto"/>
            <w:left w:val="none" w:sz="0" w:space="0" w:color="auto"/>
            <w:bottom w:val="none" w:sz="0" w:space="0" w:color="auto"/>
            <w:right w:val="none" w:sz="0" w:space="0" w:color="auto"/>
          </w:divBdr>
        </w:div>
        <w:div w:id="23141480">
          <w:marLeft w:val="640"/>
          <w:marRight w:val="0"/>
          <w:marTop w:val="0"/>
          <w:marBottom w:val="0"/>
          <w:divBdr>
            <w:top w:val="none" w:sz="0" w:space="0" w:color="auto"/>
            <w:left w:val="none" w:sz="0" w:space="0" w:color="auto"/>
            <w:bottom w:val="none" w:sz="0" w:space="0" w:color="auto"/>
            <w:right w:val="none" w:sz="0" w:space="0" w:color="auto"/>
          </w:divBdr>
        </w:div>
        <w:div w:id="1684821776">
          <w:marLeft w:val="640"/>
          <w:marRight w:val="0"/>
          <w:marTop w:val="0"/>
          <w:marBottom w:val="0"/>
          <w:divBdr>
            <w:top w:val="none" w:sz="0" w:space="0" w:color="auto"/>
            <w:left w:val="none" w:sz="0" w:space="0" w:color="auto"/>
            <w:bottom w:val="none" w:sz="0" w:space="0" w:color="auto"/>
            <w:right w:val="none" w:sz="0" w:space="0" w:color="auto"/>
          </w:divBdr>
        </w:div>
        <w:div w:id="2119829085">
          <w:marLeft w:val="640"/>
          <w:marRight w:val="0"/>
          <w:marTop w:val="0"/>
          <w:marBottom w:val="0"/>
          <w:divBdr>
            <w:top w:val="none" w:sz="0" w:space="0" w:color="auto"/>
            <w:left w:val="none" w:sz="0" w:space="0" w:color="auto"/>
            <w:bottom w:val="none" w:sz="0" w:space="0" w:color="auto"/>
            <w:right w:val="none" w:sz="0" w:space="0" w:color="auto"/>
          </w:divBdr>
        </w:div>
        <w:div w:id="928924700">
          <w:marLeft w:val="640"/>
          <w:marRight w:val="0"/>
          <w:marTop w:val="0"/>
          <w:marBottom w:val="0"/>
          <w:divBdr>
            <w:top w:val="none" w:sz="0" w:space="0" w:color="auto"/>
            <w:left w:val="none" w:sz="0" w:space="0" w:color="auto"/>
            <w:bottom w:val="none" w:sz="0" w:space="0" w:color="auto"/>
            <w:right w:val="none" w:sz="0" w:space="0" w:color="auto"/>
          </w:divBdr>
        </w:div>
        <w:div w:id="1531066073">
          <w:marLeft w:val="640"/>
          <w:marRight w:val="0"/>
          <w:marTop w:val="0"/>
          <w:marBottom w:val="0"/>
          <w:divBdr>
            <w:top w:val="none" w:sz="0" w:space="0" w:color="auto"/>
            <w:left w:val="none" w:sz="0" w:space="0" w:color="auto"/>
            <w:bottom w:val="none" w:sz="0" w:space="0" w:color="auto"/>
            <w:right w:val="none" w:sz="0" w:space="0" w:color="auto"/>
          </w:divBdr>
        </w:div>
        <w:div w:id="2019035325">
          <w:marLeft w:val="640"/>
          <w:marRight w:val="0"/>
          <w:marTop w:val="0"/>
          <w:marBottom w:val="0"/>
          <w:divBdr>
            <w:top w:val="none" w:sz="0" w:space="0" w:color="auto"/>
            <w:left w:val="none" w:sz="0" w:space="0" w:color="auto"/>
            <w:bottom w:val="none" w:sz="0" w:space="0" w:color="auto"/>
            <w:right w:val="none" w:sz="0" w:space="0" w:color="auto"/>
          </w:divBdr>
        </w:div>
        <w:div w:id="1750735841">
          <w:marLeft w:val="640"/>
          <w:marRight w:val="0"/>
          <w:marTop w:val="0"/>
          <w:marBottom w:val="0"/>
          <w:divBdr>
            <w:top w:val="none" w:sz="0" w:space="0" w:color="auto"/>
            <w:left w:val="none" w:sz="0" w:space="0" w:color="auto"/>
            <w:bottom w:val="none" w:sz="0" w:space="0" w:color="auto"/>
            <w:right w:val="none" w:sz="0" w:space="0" w:color="auto"/>
          </w:divBdr>
        </w:div>
        <w:div w:id="1634866254">
          <w:marLeft w:val="640"/>
          <w:marRight w:val="0"/>
          <w:marTop w:val="0"/>
          <w:marBottom w:val="0"/>
          <w:divBdr>
            <w:top w:val="none" w:sz="0" w:space="0" w:color="auto"/>
            <w:left w:val="none" w:sz="0" w:space="0" w:color="auto"/>
            <w:bottom w:val="none" w:sz="0" w:space="0" w:color="auto"/>
            <w:right w:val="none" w:sz="0" w:space="0" w:color="auto"/>
          </w:divBdr>
        </w:div>
        <w:div w:id="1370257954">
          <w:marLeft w:val="640"/>
          <w:marRight w:val="0"/>
          <w:marTop w:val="0"/>
          <w:marBottom w:val="0"/>
          <w:divBdr>
            <w:top w:val="none" w:sz="0" w:space="0" w:color="auto"/>
            <w:left w:val="none" w:sz="0" w:space="0" w:color="auto"/>
            <w:bottom w:val="none" w:sz="0" w:space="0" w:color="auto"/>
            <w:right w:val="none" w:sz="0" w:space="0" w:color="auto"/>
          </w:divBdr>
        </w:div>
        <w:div w:id="1060515630">
          <w:marLeft w:val="640"/>
          <w:marRight w:val="0"/>
          <w:marTop w:val="0"/>
          <w:marBottom w:val="0"/>
          <w:divBdr>
            <w:top w:val="none" w:sz="0" w:space="0" w:color="auto"/>
            <w:left w:val="none" w:sz="0" w:space="0" w:color="auto"/>
            <w:bottom w:val="none" w:sz="0" w:space="0" w:color="auto"/>
            <w:right w:val="none" w:sz="0" w:space="0" w:color="auto"/>
          </w:divBdr>
        </w:div>
        <w:div w:id="1204635257">
          <w:marLeft w:val="640"/>
          <w:marRight w:val="0"/>
          <w:marTop w:val="0"/>
          <w:marBottom w:val="0"/>
          <w:divBdr>
            <w:top w:val="none" w:sz="0" w:space="0" w:color="auto"/>
            <w:left w:val="none" w:sz="0" w:space="0" w:color="auto"/>
            <w:bottom w:val="none" w:sz="0" w:space="0" w:color="auto"/>
            <w:right w:val="none" w:sz="0" w:space="0" w:color="auto"/>
          </w:divBdr>
        </w:div>
        <w:div w:id="149490096">
          <w:marLeft w:val="640"/>
          <w:marRight w:val="0"/>
          <w:marTop w:val="0"/>
          <w:marBottom w:val="0"/>
          <w:divBdr>
            <w:top w:val="none" w:sz="0" w:space="0" w:color="auto"/>
            <w:left w:val="none" w:sz="0" w:space="0" w:color="auto"/>
            <w:bottom w:val="none" w:sz="0" w:space="0" w:color="auto"/>
            <w:right w:val="none" w:sz="0" w:space="0" w:color="auto"/>
          </w:divBdr>
        </w:div>
        <w:div w:id="778254799">
          <w:marLeft w:val="640"/>
          <w:marRight w:val="0"/>
          <w:marTop w:val="0"/>
          <w:marBottom w:val="0"/>
          <w:divBdr>
            <w:top w:val="none" w:sz="0" w:space="0" w:color="auto"/>
            <w:left w:val="none" w:sz="0" w:space="0" w:color="auto"/>
            <w:bottom w:val="none" w:sz="0" w:space="0" w:color="auto"/>
            <w:right w:val="none" w:sz="0" w:space="0" w:color="auto"/>
          </w:divBdr>
        </w:div>
        <w:div w:id="561672581">
          <w:marLeft w:val="640"/>
          <w:marRight w:val="0"/>
          <w:marTop w:val="0"/>
          <w:marBottom w:val="0"/>
          <w:divBdr>
            <w:top w:val="none" w:sz="0" w:space="0" w:color="auto"/>
            <w:left w:val="none" w:sz="0" w:space="0" w:color="auto"/>
            <w:bottom w:val="none" w:sz="0" w:space="0" w:color="auto"/>
            <w:right w:val="none" w:sz="0" w:space="0" w:color="auto"/>
          </w:divBdr>
        </w:div>
        <w:div w:id="761874331">
          <w:marLeft w:val="640"/>
          <w:marRight w:val="0"/>
          <w:marTop w:val="0"/>
          <w:marBottom w:val="0"/>
          <w:divBdr>
            <w:top w:val="none" w:sz="0" w:space="0" w:color="auto"/>
            <w:left w:val="none" w:sz="0" w:space="0" w:color="auto"/>
            <w:bottom w:val="none" w:sz="0" w:space="0" w:color="auto"/>
            <w:right w:val="none" w:sz="0" w:space="0" w:color="auto"/>
          </w:divBdr>
        </w:div>
        <w:div w:id="1519345417">
          <w:marLeft w:val="640"/>
          <w:marRight w:val="0"/>
          <w:marTop w:val="0"/>
          <w:marBottom w:val="0"/>
          <w:divBdr>
            <w:top w:val="none" w:sz="0" w:space="0" w:color="auto"/>
            <w:left w:val="none" w:sz="0" w:space="0" w:color="auto"/>
            <w:bottom w:val="none" w:sz="0" w:space="0" w:color="auto"/>
            <w:right w:val="none" w:sz="0" w:space="0" w:color="auto"/>
          </w:divBdr>
        </w:div>
        <w:div w:id="1905993568">
          <w:marLeft w:val="640"/>
          <w:marRight w:val="0"/>
          <w:marTop w:val="0"/>
          <w:marBottom w:val="0"/>
          <w:divBdr>
            <w:top w:val="none" w:sz="0" w:space="0" w:color="auto"/>
            <w:left w:val="none" w:sz="0" w:space="0" w:color="auto"/>
            <w:bottom w:val="none" w:sz="0" w:space="0" w:color="auto"/>
            <w:right w:val="none" w:sz="0" w:space="0" w:color="auto"/>
          </w:divBdr>
        </w:div>
        <w:div w:id="1987516406">
          <w:marLeft w:val="640"/>
          <w:marRight w:val="0"/>
          <w:marTop w:val="0"/>
          <w:marBottom w:val="0"/>
          <w:divBdr>
            <w:top w:val="none" w:sz="0" w:space="0" w:color="auto"/>
            <w:left w:val="none" w:sz="0" w:space="0" w:color="auto"/>
            <w:bottom w:val="none" w:sz="0" w:space="0" w:color="auto"/>
            <w:right w:val="none" w:sz="0" w:space="0" w:color="auto"/>
          </w:divBdr>
        </w:div>
        <w:div w:id="988633695">
          <w:marLeft w:val="640"/>
          <w:marRight w:val="0"/>
          <w:marTop w:val="0"/>
          <w:marBottom w:val="0"/>
          <w:divBdr>
            <w:top w:val="none" w:sz="0" w:space="0" w:color="auto"/>
            <w:left w:val="none" w:sz="0" w:space="0" w:color="auto"/>
            <w:bottom w:val="none" w:sz="0" w:space="0" w:color="auto"/>
            <w:right w:val="none" w:sz="0" w:space="0" w:color="auto"/>
          </w:divBdr>
        </w:div>
        <w:div w:id="1521821425">
          <w:marLeft w:val="640"/>
          <w:marRight w:val="0"/>
          <w:marTop w:val="0"/>
          <w:marBottom w:val="0"/>
          <w:divBdr>
            <w:top w:val="none" w:sz="0" w:space="0" w:color="auto"/>
            <w:left w:val="none" w:sz="0" w:space="0" w:color="auto"/>
            <w:bottom w:val="none" w:sz="0" w:space="0" w:color="auto"/>
            <w:right w:val="none" w:sz="0" w:space="0" w:color="auto"/>
          </w:divBdr>
        </w:div>
        <w:div w:id="1881552565">
          <w:marLeft w:val="640"/>
          <w:marRight w:val="0"/>
          <w:marTop w:val="0"/>
          <w:marBottom w:val="0"/>
          <w:divBdr>
            <w:top w:val="none" w:sz="0" w:space="0" w:color="auto"/>
            <w:left w:val="none" w:sz="0" w:space="0" w:color="auto"/>
            <w:bottom w:val="none" w:sz="0" w:space="0" w:color="auto"/>
            <w:right w:val="none" w:sz="0" w:space="0" w:color="auto"/>
          </w:divBdr>
        </w:div>
        <w:div w:id="1993485112">
          <w:marLeft w:val="640"/>
          <w:marRight w:val="0"/>
          <w:marTop w:val="0"/>
          <w:marBottom w:val="0"/>
          <w:divBdr>
            <w:top w:val="none" w:sz="0" w:space="0" w:color="auto"/>
            <w:left w:val="none" w:sz="0" w:space="0" w:color="auto"/>
            <w:bottom w:val="none" w:sz="0" w:space="0" w:color="auto"/>
            <w:right w:val="none" w:sz="0" w:space="0" w:color="auto"/>
          </w:divBdr>
        </w:div>
        <w:div w:id="40398149">
          <w:marLeft w:val="640"/>
          <w:marRight w:val="0"/>
          <w:marTop w:val="0"/>
          <w:marBottom w:val="0"/>
          <w:divBdr>
            <w:top w:val="none" w:sz="0" w:space="0" w:color="auto"/>
            <w:left w:val="none" w:sz="0" w:space="0" w:color="auto"/>
            <w:bottom w:val="none" w:sz="0" w:space="0" w:color="auto"/>
            <w:right w:val="none" w:sz="0" w:space="0" w:color="auto"/>
          </w:divBdr>
        </w:div>
        <w:div w:id="400367503">
          <w:marLeft w:val="640"/>
          <w:marRight w:val="0"/>
          <w:marTop w:val="0"/>
          <w:marBottom w:val="0"/>
          <w:divBdr>
            <w:top w:val="none" w:sz="0" w:space="0" w:color="auto"/>
            <w:left w:val="none" w:sz="0" w:space="0" w:color="auto"/>
            <w:bottom w:val="none" w:sz="0" w:space="0" w:color="auto"/>
            <w:right w:val="none" w:sz="0" w:space="0" w:color="auto"/>
          </w:divBdr>
        </w:div>
        <w:div w:id="896669781">
          <w:marLeft w:val="640"/>
          <w:marRight w:val="0"/>
          <w:marTop w:val="0"/>
          <w:marBottom w:val="0"/>
          <w:divBdr>
            <w:top w:val="none" w:sz="0" w:space="0" w:color="auto"/>
            <w:left w:val="none" w:sz="0" w:space="0" w:color="auto"/>
            <w:bottom w:val="none" w:sz="0" w:space="0" w:color="auto"/>
            <w:right w:val="none" w:sz="0" w:space="0" w:color="auto"/>
          </w:divBdr>
        </w:div>
        <w:div w:id="1939219843">
          <w:marLeft w:val="640"/>
          <w:marRight w:val="0"/>
          <w:marTop w:val="0"/>
          <w:marBottom w:val="0"/>
          <w:divBdr>
            <w:top w:val="none" w:sz="0" w:space="0" w:color="auto"/>
            <w:left w:val="none" w:sz="0" w:space="0" w:color="auto"/>
            <w:bottom w:val="none" w:sz="0" w:space="0" w:color="auto"/>
            <w:right w:val="none" w:sz="0" w:space="0" w:color="auto"/>
          </w:divBdr>
        </w:div>
        <w:div w:id="1003506446">
          <w:marLeft w:val="640"/>
          <w:marRight w:val="0"/>
          <w:marTop w:val="0"/>
          <w:marBottom w:val="0"/>
          <w:divBdr>
            <w:top w:val="none" w:sz="0" w:space="0" w:color="auto"/>
            <w:left w:val="none" w:sz="0" w:space="0" w:color="auto"/>
            <w:bottom w:val="none" w:sz="0" w:space="0" w:color="auto"/>
            <w:right w:val="none" w:sz="0" w:space="0" w:color="auto"/>
          </w:divBdr>
        </w:div>
        <w:div w:id="756906121">
          <w:marLeft w:val="640"/>
          <w:marRight w:val="0"/>
          <w:marTop w:val="0"/>
          <w:marBottom w:val="0"/>
          <w:divBdr>
            <w:top w:val="none" w:sz="0" w:space="0" w:color="auto"/>
            <w:left w:val="none" w:sz="0" w:space="0" w:color="auto"/>
            <w:bottom w:val="none" w:sz="0" w:space="0" w:color="auto"/>
            <w:right w:val="none" w:sz="0" w:space="0" w:color="auto"/>
          </w:divBdr>
        </w:div>
        <w:div w:id="244609774">
          <w:marLeft w:val="640"/>
          <w:marRight w:val="0"/>
          <w:marTop w:val="0"/>
          <w:marBottom w:val="0"/>
          <w:divBdr>
            <w:top w:val="none" w:sz="0" w:space="0" w:color="auto"/>
            <w:left w:val="none" w:sz="0" w:space="0" w:color="auto"/>
            <w:bottom w:val="none" w:sz="0" w:space="0" w:color="auto"/>
            <w:right w:val="none" w:sz="0" w:space="0" w:color="auto"/>
          </w:divBdr>
        </w:div>
        <w:div w:id="673338620">
          <w:marLeft w:val="640"/>
          <w:marRight w:val="0"/>
          <w:marTop w:val="0"/>
          <w:marBottom w:val="0"/>
          <w:divBdr>
            <w:top w:val="none" w:sz="0" w:space="0" w:color="auto"/>
            <w:left w:val="none" w:sz="0" w:space="0" w:color="auto"/>
            <w:bottom w:val="none" w:sz="0" w:space="0" w:color="auto"/>
            <w:right w:val="none" w:sz="0" w:space="0" w:color="auto"/>
          </w:divBdr>
        </w:div>
        <w:div w:id="215973525">
          <w:marLeft w:val="640"/>
          <w:marRight w:val="0"/>
          <w:marTop w:val="0"/>
          <w:marBottom w:val="0"/>
          <w:divBdr>
            <w:top w:val="none" w:sz="0" w:space="0" w:color="auto"/>
            <w:left w:val="none" w:sz="0" w:space="0" w:color="auto"/>
            <w:bottom w:val="none" w:sz="0" w:space="0" w:color="auto"/>
            <w:right w:val="none" w:sz="0" w:space="0" w:color="auto"/>
          </w:divBdr>
        </w:div>
        <w:div w:id="1317029339">
          <w:marLeft w:val="640"/>
          <w:marRight w:val="0"/>
          <w:marTop w:val="0"/>
          <w:marBottom w:val="0"/>
          <w:divBdr>
            <w:top w:val="none" w:sz="0" w:space="0" w:color="auto"/>
            <w:left w:val="none" w:sz="0" w:space="0" w:color="auto"/>
            <w:bottom w:val="none" w:sz="0" w:space="0" w:color="auto"/>
            <w:right w:val="none" w:sz="0" w:space="0" w:color="auto"/>
          </w:divBdr>
        </w:div>
        <w:div w:id="1271814547">
          <w:marLeft w:val="640"/>
          <w:marRight w:val="0"/>
          <w:marTop w:val="0"/>
          <w:marBottom w:val="0"/>
          <w:divBdr>
            <w:top w:val="none" w:sz="0" w:space="0" w:color="auto"/>
            <w:left w:val="none" w:sz="0" w:space="0" w:color="auto"/>
            <w:bottom w:val="none" w:sz="0" w:space="0" w:color="auto"/>
            <w:right w:val="none" w:sz="0" w:space="0" w:color="auto"/>
          </w:divBdr>
        </w:div>
        <w:div w:id="1023479666">
          <w:marLeft w:val="640"/>
          <w:marRight w:val="0"/>
          <w:marTop w:val="0"/>
          <w:marBottom w:val="0"/>
          <w:divBdr>
            <w:top w:val="none" w:sz="0" w:space="0" w:color="auto"/>
            <w:left w:val="none" w:sz="0" w:space="0" w:color="auto"/>
            <w:bottom w:val="none" w:sz="0" w:space="0" w:color="auto"/>
            <w:right w:val="none" w:sz="0" w:space="0" w:color="auto"/>
          </w:divBdr>
        </w:div>
        <w:div w:id="1041511704">
          <w:marLeft w:val="640"/>
          <w:marRight w:val="0"/>
          <w:marTop w:val="0"/>
          <w:marBottom w:val="0"/>
          <w:divBdr>
            <w:top w:val="none" w:sz="0" w:space="0" w:color="auto"/>
            <w:left w:val="none" w:sz="0" w:space="0" w:color="auto"/>
            <w:bottom w:val="none" w:sz="0" w:space="0" w:color="auto"/>
            <w:right w:val="none" w:sz="0" w:space="0" w:color="auto"/>
          </w:divBdr>
        </w:div>
        <w:div w:id="904995929">
          <w:marLeft w:val="640"/>
          <w:marRight w:val="0"/>
          <w:marTop w:val="0"/>
          <w:marBottom w:val="0"/>
          <w:divBdr>
            <w:top w:val="none" w:sz="0" w:space="0" w:color="auto"/>
            <w:left w:val="none" w:sz="0" w:space="0" w:color="auto"/>
            <w:bottom w:val="none" w:sz="0" w:space="0" w:color="auto"/>
            <w:right w:val="none" w:sz="0" w:space="0" w:color="auto"/>
          </w:divBdr>
        </w:div>
        <w:div w:id="782261987">
          <w:marLeft w:val="640"/>
          <w:marRight w:val="0"/>
          <w:marTop w:val="0"/>
          <w:marBottom w:val="0"/>
          <w:divBdr>
            <w:top w:val="none" w:sz="0" w:space="0" w:color="auto"/>
            <w:left w:val="none" w:sz="0" w:space="0" w:color="auto"/>
            <w:bottom w:val="none" w:sz="0" w:space="0" w:color="auto"/>
            <w:right w:val="none" w:sz="0" w:space="0" w:color="auto"/>
          </w:divBdr>
        </w:div>
        <w:div w:id="1328751999">
          <w:marLeft w:val="640"/>
          <w:marRight w:val="0"/>
          <w:marTop w:val="0"/>
          <w:marBottom w:val="0"/>
          <w:divBdr>
            <w:top w:val="none" w:sz="0" w:space="0" w:color="auto"/>
            <w:left w:val="none" w:sz="0" w:space="0" w:color="auto"/>
            <w:bottom w:val="none" w:sz="0" w:space="0" w:color="auto"/>
            <w:right w:val="none" w:sz="0" w:space="0" w:color="auto"/>
          </w:divBdr>
        </w:div>
        <w:div w:id="829103376">
          <w:marLeft w:val="640"/>
          <w:marRight w:val="0"/>
          <w:marTop w:val="0"/>
          <w:marBottom w:val="0"/>
          <w:divBdr>
            <w:top w:val="none" w:sz="0" w:space="0" w:color="auto"/>
            <w:left w:val="none" w:sz="0" w:space="0" w:color="auto"/>
            <w:bottom w:val="none" w:sz="0" w:space="0" w:color="auto"/>
            <w:right w:val="none" w:sz="0" w:space="0" w:color="auto"/>
          </w:divBdr>
        </w:div>
        <w:div w:id="888145922">
          <w:marLeft w:val="640"/>
          <w:marRight w:val="0"/>
          <w:marTop w:val="0"/>
          <w:marBottom w:val="0"/>
          <w:divBdr>
            <w:top w:val="none" w:sz="0" w:space="0" w:color="auto"/>
            <w:left w:val="none" w:sz="0" w:space="0" w:color="auto"/>
            <w:bottom w:val="none" w:sz="0" w:space="0" w:color="auto"/>
            <w:right w:val="none" w:sz="0" w:space="0" w:color="auto"/>
          </w:divBdr>
        </w:div>
        <w:div w:id="826242938">
          <w:marLeft w:val="640"/>
          <w:marRight w:val="0"/>
          <w:marTop w:val="0"/>
          <w:marBottom w:val="0"/>
          <w:divBdr>
            <w:top w:val="none" w:sz="0" w:space="0" w:color="auto"/>
            <w:left w:val="none" w:sz="0" w:space="0" w:color="auto"/>
            <w:bottom w:val="none" w:sz="0" w:space="0" w:color="auto"/>
            <w:right w:val="none" w:sz="0" w:space="0" w:color="auto"/>
          </w:divBdr>
        </w:div>
        <w:div w:id="738135933">
          <w:marLeft w:val="640"/>
          <w:marRight w:val="0"/>
          <w:marTop w:val="0"/>
          <w:marBottom w:val="0"/>
          <w:divBdr>
            <w:top w:val="none" w:sz="0" w:space="0" w:color="auto"/>
            <w:left w:val="none" w:sz="0" w:space="0" w:color="auto"/>
            <w:bottom w:val="none" w:sz="0" w:space="0" w:color="auto"/>
            <w:right w:val="none" w:sz="0" w:space="0" w:color="auto"/>
          </w:divBdr>
        </w:div>
        <w:div w:id="209656470">
          <w:marLeft w:val="640"/>
          <w:marRight w:val="0"/>
          <w:marTop w:val="0"/>
          <w:marBottom w:val="0"/>
          <w:divBdr>
            <w:top w:val="none" w:sz="0" w:space="0" w:color="auto"/>
            <w:left w:val="none" w:sz="0" w:space="0" w:color="auto"/>
            <w:bottom w:val="none" w:sz="0" w:space="0" w:color="auto"/>
            <w:right w:val="none" w:sz="0" w:space="0" w:color="auto"/>
          </w:divBdr>
        </w:div>
        <w:div w:id="1232350860">
          <w:marLeft w:val="640"/>
          <w:marRight w:val="0"/>
          <w:marTop w:val="0"/>
          <w:marBottom w:val="0"/>
          <w:divBdr>
            <w:top w:val="none" w:sz="0" w:space="0" w:color="auto"/>
            <w:left w:val="none" w:sz="0" w:space="0" w:color="auto"/>
            <w:bottom w:val="none" w:sz="0" w:space="0" w:color="auto"/>
            <w:right w:val="none" w:sz="0" w:space="0" w:color="auto"/>
          </w:divBdr>
        </w:div>
        <w:div w:id="1354266688">
          <w:marLeft w:val="640"/>
          <w:marRight w:val="0"/>
          <w:marTop w:val="0"/>
          <w:marBottom w:val="0"/>
          <w:divBdr>
            <w:top w:val="none" w:sz="0" w:space="0" w:color="auto"/>
            <w:left w:val="none" w:sz="0" w:space="0" w:color="auto"/>
            <w:bottom w:val="none" w:sz="0" w:space="0" w:color="auto"/>
            <w:right w:val="none" w:sz="0" w:space="0" w:color="auto"/>
          </w:divBdr>
        </w:div>
        <w:div w:id="1945066642">
          <w:marLeft w:val="640"/>
          <w:marRight w:val="0"/>
          <w:marTop w:val="0"/>
          <w:marBottom w:val="0"/>
          <w:divBdr>
            <w:top w:val="none" w:sz="0" w:space="0" w:color="auto"/>
            <w:left w:val="none" w:sz="0" w:space="0" w:color="auto"/>
            <w:bottom w:val="none" w:sz="0" w:space="0" w:color="auto"/>
            <w:right w:val="none" w:sz="0" w:space="0" w:color="auto"/>
          </w:divBdr>
        </w:div>
        <w:div w:id="543909887">
          <w:marLeft w:val="640"/>
          <w:marRight w:val="0"/>
          <w:marTop w:val="0"/>
          <w:marBottom w:val="0"/>
          <w:divBdr>
            <w:top w:val="none" w:sz="0" w:space="0" w:color="auto"/>
            <w:left w:val="none" w:sz="0" w:space="0" w:color="auto"/>
            <w:bottom w:val="none" w:sz="0" w:space="0" w:color="auto"/>
            <w:right w:val="none" w:sz="0" w:space="0" w:color="auto"/>
          </w:divBdr>
        </w:div>
        <w:div w:id="987783023">
          <w:marLeft w:val="640"/>
          <w:marRight w:val="0"/>
          <w:marTop w:val="0"/>
          <w:marBottom w:val="0"/>
          <w:divBdr>
            <w:top w:val="none" w:sz="0" w:space="0" w:color="auto"/>
            <w:left w:val="none" w:sz="0" w:space="0" w:color="auto"/>
            <w:bottom w:val="none" w:sz="0" w:space="0" w:color="auto"/>
            <w:right w:val="none" w:sz="0" w:space="0" w:color="auto"/>
          </w:divBdr>
        </w:div>
        <w:div w:id="1376084941">
          <w:marLeft w:val="640"/>
          <w:marRight w:val="0"/>
          <w:marTop w:val="0"/>
          <w:marBottom w:val="0"/>
          <w:divBdr>
            <w:top w:val="none" w:sz="0" w:space="0" w:color="auto"/>
            <w:left w:val="none" w:sz="0" w:space="0" w:color="auto"/>
            <w:bottom w:val="none" w:sz="0" w:space="0" w:color="auto"/>
            <w:right w:val="none" w:sz="0" w:space="0" w:color="auto"/>
          </w:divBdr>
        </w:div>
        <w:div w:id="309335600">
          <w:marLeft w:val="640"/>
          <w:marRight w:val="0"/>
          <w:marTop w:val="0"/>
          <w:marBottom w:val="0"/>
          <w:divBdr>
            <w:top w:val="none" w:sz="0" w:space="0" w:color="auto"/>
            <w:left w:val="none" w:sz="0" w:space="0" w:color="auto"/>
            <w:bottom w:val="none" w:sz="0" w:space="0" w:color="auto"/>
            <w:right w:val="none" w:sz="0" w:space="0" w:color="auto"/>
          </w:divBdr>
        </w:div>
        <w:div w:id="1307970048">
          <w:marLeft w:val="640"/>
          <w:marRight w:val="0"/>
          <w:marTop w:val="0"/>
          <w:marBottom w:val="0"/>
          <w:divBdr>
            <w:top w:val="none" w:sz="0" w:space="0" w:color="auto"/>
            <w:left w:val="none" w:sz="0" w:space="0" w:color="auto"/>
            <w:bottom w:val="none" w:sz="0" w:space="0" w:color="auto"/>
            <w:right w:val="none" w:sz="0" w:space="0" w:color="auto"/>
          </w:divBdr>
        </w:div>
        <w:div w:id="1809321176">
          <w:marLeft w:val="640"/>
          <w:marRight w:val="0"/>
          <w:marTop w:val="0"/>
          <w:marBottom w:val="0"/>
          <w:divBdr>
            <w:top w:val="none" w:sz="0" w:space="0" w:color="auto"/>
            <w:left w:val="none" w:sz="0" w:space="0" w:color="auto"/>
            <w:bottom w:val="none" w:sz="0" w:space="0" w:color="auto"/>
            <w:right w:val="none" w:sz="0" w:space="0" w:color="auto"/>
          </w:divBdr>
        </w:div>
        <w:div w:id="178351671">
          <w:marLeft w:val="640"/>
          <w:marRight w:val="0"/>
          <w:marTop w:val="0"/>
          <w:marBottom w:val="0"/>
          <w:divBdr>
            <w:top w:val="none" w:sz="0" w:space="0" w:color="auto"/>
            <w:left w:val="none" w:sz="0" w:space="0" w:color="auto"/>
            <w:bottom w:val="none" w:sz="0" w:space="0" w:color="auto"/>
            <w:right w:val="none" w:sz="0" w:space="0" w:color="auto"/>
          </w:divBdr>
        </w:div>
        <w:div w:id="147326490">
          <w:marLeft w:val="640"/>
          <w:marRight w:val="0"/>
          <w:marTop w:val="0"/>
          <w:marBottom w:val="0"/>
          <w:divBdr>
            <w:top w:val="none" w:sz="0" w:space="0" w:color="auto"/>
            <w:left w:val="none" w:sz="0" w:space="0" w:color="auto"/>
            <w:bottom w:val="none" w:sz="0" w:space="0" w:color="auto"/>
            <w:right w:val="none" w:sz="0" w:space="0" w:color="auto"/>
          </w:divBdr>
        </w:div>
        <w:div w:id="607660227">
          <w:marLeft w:val="640"/>
          <w:marRight w:val="0"/>
          <w:marTop w:val="0"/>
          <w:marBottom w:val="0"/>
          <w:divBdr>
            <w:top w:val="none" w:sz="0" w:space="0" w:color="auto"/>
            <w:left w:val="none" w:sz="0" w:space="0" w:color="auto"/>
            <w:bottom w:val="none" w:sz="0" w:space="0" w:color="auto"/>
            <w:right w:val="none" w:sz="0" w:space="0" w:color="auto"/>
          </w:divBdr>
        </w:div>
        <w:div w:id="1214149533">
          <w:marLeft w:val="640"/>
          <w:marRight w:val="0"/>
          <w:marTop w:val="0"/>
          <w:marBottom w:val="0"/>
          <w:divBdr>
            <w:top w:val="none" w:sz="0" w:space="0" w:color="auto"/>
            <w:left w:val="none" w:sz="0" w:space="0" w:color="auto"/>
            <w:bottom w:val="none" w:sz="0" w:space="0" w:color="auto"/>
            <w:right w:val="none" w:sz="0" w:space="0" w:color="auto"/>
          </w:divBdr>
        </w:div>
        <w:div w:id="964194903">
          <w:marLeft w:val="640"/>
          <w:marRight w:val="0"/>
          <w:marTop w:val="0"/>
          <w:marBottom w:val="0"/>
          <w:divBdr>
            <w:top w:val="none" w:sz="0" w:space="0" w:color="auto"/>
            <w:left w:val="none" w:sz="0" w:space="0" w:color="auto"/>
            <w:bottom w:val="none" w:sz="0" w:space="0" w:color="auto"/>
            <w:right w:val="none" w:sz="0" w:space="0" w:color="auto"/>
          </w:divBdr>
        </w:div>
        <w:div w:id="712997237">
          <w:marLeft w:val="640"/>
          <w:marRight w:val="0"/>
          <w:marTop w:val="0"/>
          <w:marBottom w:val="0"/>
          <w:divBdr>
            <w:top w:val="none" w:sz="0" w:space="0" w:color="auto"/>
            <w:left w:val="none" w:sz="0" w:space="0" w:color="auto"/>
            <w:bottom w:val="none" w:sz="0" w:space="0" w:color="auto"/>
            <w:right w:val="none" w:sz="0" w:space="0" w:color="auto"/>
          </w:divBdr>
        </w:div>
        <w:div w:id="89469238">
          <w:marLeft w:val="640"/>
          <w:marRight w:val="0"/>
          <w:marTop w:val="0"/>
          <w:marBottom w:val="0"/>
          <w:divBdr>
            <w:top w:val="none" w:sz="0" w:space="0" w:color="auto"/>
            <w:left w:val="none" w:sz="0" w:space="0" w:color="auto"/>
            <w:bottom w:val="none" w:sz="0" w:space="0" w:color="auto"/>
            <w:right w:val="none" w:sz="0" w:space="0" w:color="auto"/>
          </w:divBdr>
        </w:div>
        <w:div w:id="2139570209">
          <w:marLeft w:val="640"/>
          <w:marRight w:val="0"/>
          <w:marTop w:val="0"/>
          <w:marBottom w:val="0"/>
          <w:divBdr>
            <w:top w:val="none" w:sz="0" w:space="0" w:color="auto"/>
            <w:left w:val="none" w:sz="0" w:space="0" w:color="auto"/>
            <w:bottom w:val="none" w:sz="0" w:space="0" w:color="auto"/>
            <w:right w:val="none" w:sz="0" w:space="0" w:color="auto"/>
          </w:divBdr>
        </w:div>
        <w:div w:id="542137772">
          <w:marLeft w:val="640"/>
          <w:marRight w:val="0"/>
          <w:marTop w:val="0"/>
          <w:marBottom w:val="0"/>
          <w:divBdr>
            <w:top w:val="none" w:sz="0" w:space="0" w:color="auto"/>
            <w:left w:val="none" w:sz="0" w:space="0" w:color="auto"/>
            <w:bottom w:val="none" w:sz="0" w:space="0" w:color="auto"/>
            <w:right w:val="none" w:sz="0" w:space="0" w:color="auto"/>
          </w:divBdr>
        </w:div>
        <w:div w:id="1839422407">
          <w:marLeft w:val="640"/>
          <w:marRight w:val="0"/>
          <w:marTop w:val="0"/>
          <w:marBottom w:val="0"/>
          <w:divBdr>
            <w:top w:val="none" w:sz="0" w:space="0" w:color="auto"/>
            <w:left w:val="none" w:sz="0" w:space="0" w:color="auto"/>
            <w:bottom w:val="none" w:sz="0" w:space="0" w:color="auto"/>
            <w:right w:val="none" w:sz="0" w:space="0" w:color="auto"/>
          </w:divBdr>
        </w:div>
        <w:div w:id="247740459">
          <w:marLeft w:val="640"/>
          <w:marRight w:val="0"/>
          <w:marTop w:val="0"/>
          <w:marBottom w:val="0"/>
          <w:divBdr>
            <w:top w:val="none" w:sz="0" w:space="0" w:color="auto"/>
            <w:left w:val="none" w:sz="0" w:space="0" w:color="auto"/>
            <w:bottom w:val="none" w:sz="0" w:space="0" w:color="auto"/>
            <w:right w:val="none" w:sz="0" w:space="0" w:color="auto"/>
          </w:divBdr>
        </w:div>
        <w:div w:id="369230286">
          <w:marLeft w:val="640"/>
          <w:marRight w:val="0"/>
          <w:marTop w:val="0"/>
          <w:marBottom w:val="0"/>
          <w:divBdr>
            <w:top w:val="none" w:sz="0" w:space="0" w:color="auto"/>
            <w:left w:val="none" w:sz="0" w:space="0" w:color="auto"/>
            <w:bottom w:val="none" w:sz="0" w:space="0" w:color="auto"/>
            <w:right w:val="none" w:sz="0" w:space="0" w:color="auto"/>
          </w:divBdr>
        </w:div>
        <w:div w:id="643392893">
          <w:marLeft w:val="640"/>
          <w:marRight w:val="0"/>
          <w:marTop w:val="0"/>
          <w:marBottom w:val="0"/>
          <w:divBdr>
            <w:top w:val="none" w:sz="0" w:space="0" w:color="auto"/>
            <w:left w:val="none" w:sz="0" w:space="0" w:color="auto"/>
            <w:bottom w:val="none" w:sz="0" w:space="0" w:color="auto"/>
            <w:right w:val="none" w:sz="0" w:space="0" w:color="auto"/>
          </w:divBdr>
        </w:div>
        <w:div w:id="110442288">
          <w:marLeft w:val="640"/>
          <w:marRight w:val="0"/>
          <w:marTop w:val="0"/>
          <w:marBottom w:val="0"/>
          <w:divBdr>
            <w:top w:val="none" w:sz="0" w:space="0" w:color="auto"/>
            <w:left w:val="none" w:sz="0" w:space="0" w:color="auto"/>
            <w:bottom w:val="none" w:sz="0" w:space="0" w:color="auto"/>
            <w:right w:val="none" w:sz="0" w:space="0" w:color="auto"/>
          </w:divBdr>
        </w:div>
        <w:div w:id="321548324">
          <w:marLeft w:val="640"/>
          <w:marRight w:val="0"/>
          <w:marTop w:val="0"/>
          <w:marBottom w:val="0"/>
          <w:divBdr>
            <w:top w:val="none" w:sz="0" w:space="0" w:color="auto"/>
            <w:left w:val="none" w:sz="0" w:space="0" w:color="auto"/>
            <w:bottom w:val="none" w:sz="0" w:space="0" w:color="auto"/>
            <w:right w:val="none" w:sz="0" w:space="0" w:color="auto"/>
          </w:divBdr>
        </w:div>
        <w:div w:id="1116557680">
          <w:marLeft w:val="640"/>
          <w:marRight w:val="0"/>
          <w:marTop w:val="0"/>
          <w:marBottom w:val="0"/>
          <w:divBdr>
            <w:top w:val="none" w:sz="0" w:space="0" w:color="auto"/>
            <w:left w:val="none" w:sz="0" w:space="0" w:color="auto"/>
            <w:bottom w:val="none" w:sz="0" w:space="0" w:color="auto"/>
            <w:right w:val="none" w:sz="0" w:space="0" w:color="auto"/>
          </w:divBdr>
        </w:div>
        <w:div w:id="1439135320">
          <w:marLeft w:val="640"/>
          <w:marRight w:val="0"/>
          <w:marTop w:val="0"/>
          <w:marBottom w:val="0"/>
          <w:divBdr>
            <w:top w:val="none" w:sz="0" w:space="0" w:color="auto"/>
            <w:left w:val="none" w:sz="0" w:space="0" w:color="auto"/>
            <w:bottom w:val="none" w:sz="0" w:space="0" w:color="auto"/>
            <w:right w:val="none" w:sz="0" w:space="0" w:color="auto"/>
          </w:divBdr>
        </w:div>
        <w:div w:id="958225989">
          <w:marLeft w:val="640"/>
          <w:marRight w:val="0"/>
          <w:marTop w:val="0"/>
          <w:marBottom w:val="0"/>
          <w:divBdr>
            <w:top w:val="none" w:sz="0" w:space="0" w:color="auto"/>
            <w:left w:val="none" w:sz="0" w:space="0" w:color="auto"/>
            <w:bottom w:val="none" w:sz="0" w:space="0" w:color="auto"/>
            <w:right w:val="none" w:sz="0" w:space="0" w:color="auto"/>
          </w:divBdr>
        </w:div>
        <w:div w:id="1007099740">
          <w:marLeft w:val="640"/>
          <w:marRight w:val="0"/>
          <w:marTop w:val="0"/>
          <w:marBottom w:val="0"/>
          <w:divBdr>
            <w:top w:val="none" w:sz="0" w:space="0" w:color="auto"/>
            <w:left w:val="none" w:sz="0" w:space="0" w:color="auto"/>
            <w:bottom w:val="none" w:sz="0" w:space="0" w:color="auto"/>
            <w:right w:val="none" w:sz="0" w:space="0" w:color="auto"/>
          </w:divBdr>
        </w:div>
        <w:div w:id="1215852202">
          <w:marLeft w:val="640"/>
          <w:marRight w:val="0"/>
          <w:marTop w:val="0"/>
          <w:marBottom w:val="0"/>
          <w:divBdr>
            <w:top w:val="none" w:sz="0" w:space="0" w:color="auto"/>
            <w:left w:val="none" w:sz="0" w:space="0" w:color="auto"/>
            <w:bottom w:val="none" w:sz="0" w:space="0" w:color="auto"/>
            <w:right w:val="none" w:sz="0" w:space="0" w:color="auto"/>
          </w:divBdr>
        </w:div>
        <w:div w:id="1611083488">
          <w:marLeft w:val="640"/>
          <w:marRight w:val="0"/>
          <w:marTop w:val="0"/>
          <w:marBottom w:val="0"/>
          <w:divBdr>
            <w:top w:val="none" w:sz="0" w:space="0" w:color="auto"/>
            <w:left w:val="none" w:sz="0" w:space="0" w:color="auto"/>
            <w:bottom w:val="none" w:sz="0" w:space="0" w:color="auto"/>
            <w:right w:val="none" w:sz="0" w:space="0" w:color="auto"/>
          </w:divBdr>
        </w:div>
        <w:div w:id="1967269278">
          <w:marLeft w:val="640"/>
          <w:marRight w:val="0"/>
          <w:marTop w:val="0"/>
          <w:marBottom w:val="0"/>
          <w:divBdr>
            <w:top w:val="none" w:sz="0" w:space="0" w:color="auto"/>
            <w:left w:val="none" w:sz="0" w:space="0" w:color="auto"/>
            <w:bottom w:val="none" w:sz="0" w:space="0" w:color="auto"/>
            <w:right w:val="none" w:sz="0" w:space="0" w:color="auto"/>
          </w:divBdr>
        </w:div>
        <w:div w:id="1553813508">
          <w:marLeft w:val="640"/>
          <w:marRight w:val="0"/>
          <w:marTop w:val="0"/>
          <w:marBottom w:val="0"/>
          <w:divBdr>
            <w:top w:val="none" w:sz="0" w:space="0" w:color="auto"/>
            <w:left w:val="none" w:sz="0" w:space="0" w:color="auto"/>
            <w:bottom w:val="none" w:sz="0" w:space="0" w:color="auto"/>
            <w:right w:val="none" w:sz="0" w:space="0" w:color="auto"/>
          </w:divBdr>
        </w:div>
        <w:div w:id="903445240">
          <w:marLeft w:val="640"/>
          <w:marRight w:val="0"/>
          <w:marTop w:val="0"/>
          <w:marBottom w:val="0"/>
          <w:divBdr>
            <w:top w:val="none" w:sz="0" w:space="0" w:color="auto"/>
            <w:left w:val="none" w:sz="0" w:space="0" w:color="auto"/>
            <w:bottom w:val="none" w:sz="0" w:space="0" w:color="auto"/>
            <w:right w:val="none" w:sz="0" w:space="0" w:color="auto"/>
          </w:divBdr>
        </w:div>
        <w:div w:id="1818834225">
          <w:marLeft w:val="640"/>
          <w:marRight w:val="0"/>
          <w:marTop w:val="0"/>
          <w:marBottom w:val="0"/>
          <w:divBdr>
            <w:top w:val="none" w:sz="0" w:space="0" w:color="auto"/>
            <w:left w:val="none" w:sz="0" w:space="0" w:color="auto"/>
            <w:bottom w:val="none" w:sz="0" w:space="0" w:color="auto"/>
            <w:right w:val="none" w:sz="0" w:space="0" w:color="auto"/>
          </w:divBdr>
        </w:div>
        <w:div w:id="1563174562">
          <w:marLeft w:val="640"/>
          <w:marRight w:val="0"/>
          <w:marTop w:val="0"/>
          <w:marBottom w:val="0"/>
          <w:divBdr>
            <w:top w:val="none" w:sz="0" w:space="0" w:color="auto"/>
            <w:left w:val="none" w:sz="0" w:space="0" w:color="auto"/>
            <w:bottom w:val="none" w:sz="0" w:space="0" w:color="auto"/>
            <w:right w:val="none" w:sz="0" w:space="0" w:color="auto"/>
          </w:divBdr>
        </w:div>
        <w:div w:id="1892616507">
          <w:marLeft w:val="640"/>
          <w:marRight w:val="0"/>
          <w:marTop w:val="0"/>
          <w:marBottom w:val="0"/>
          <w:divBdr>
            <w:top w:val="none" w:sz="0" w:space="0" w:color="auto"/>
            <w:left w:val="none" w:sz="0" w:space="0" w:color="auto"/>
            <w:bottom w:val="none" w:sz="0" w:space="0" w:color="auto"/>
            <w:right w:val="none" w:sz="0" w:space="0" w:color="auto"/>
          </w:divBdr>
        </w:div>
        <w:div w:id="245919442">
          <w:marLeft w:val="640"/>
          <w:marRight w:val="0"/>
          <w:marTop w:val="0"/>
          <w:marBottom w:val="0"/>
          <w:divBdr>
            <w:top w:val="none" w:sz="0" w:space="0" w:color="auto"/>
            <w:left w:val="none" w:sz="0" w:space="0" w:color="auto"/>
            <w:bottom w:val="none" w:sz="0" w:space="0" w:color="auto"/>
            <w:right w:val="none" w:sz="0" w:space="0" w:color="auto"/>
          </w:divBdr>
        </w:div>
        <w:div w:id="12346641">
          <w:marLeft w:val="640"/>
          <w:marRight w:val="0"/>
          <w:marTop w:val="0"/>
          <w:marBottom w:val="0"/>
          <w:divBdr>
            <w:top w:val="none" w:sz="0" w:space="0" w:color="auto"/>
            <w:left w:val="none" w:sz="0" w:space="0" w:color="auto"/>
            <w:bottom w:val="none" w:sz="0" w:space="0" w:color="auto"/>
            <w:right w:val="none" w:sz="0" w:space="0" w:color="auto"/>
          </w:divBdr>
        </w:div>
        <w:div w:id="814562507">
          <w:marLeft w:val="640"/>
          <w:marRight w:val="0"/>
          <w:marTop w:val="0"/>
          <w:marBottom w:val="0"/>
          <w:divBdr>
            <w:top w:val="none" w:sz="0" w:space="0" w:color="auto"/>
            <w:left w:val="none" w:sz="0" w:space="0" w:color="auto"/>
            <w:bottom w:val="none" w:sz="0" w:space="0" w:color="auto"/>
            <w:right w:val="none" w:sz="0" w:space="0" w:color="auto"/>
          </w:divBdr>
        </w:div>
        <w:div w:id="324403553">
          <w:marLeft w:val="640"/>
          <w:marRight w:val="0"/>
          <w:marTop w:val="0"/>
          <w:marBottom w:val="0"/>
          <w:divBdr>
            <w:top w:val="none" w:sz="0" w:space="0" w:color="auto"/>
            <w:left w:val="none" w:sz="0" w:space="0" w:color="auto"/>
            <w:bottom w:val="none" w:sz="0" w:space="0" w:color="auto"/>
            <w:right w:val="none" w:sz="0" w:space="0" w:color="auto"/>
          </w:divBdr>
        </w:div>
        <w:div w:id="1770390974">
          <w:marLeft w:val="640"/>
          <w:marRight w:val="0"/>
          <w:marTop w:val="0"/>
          <w:marBottom w:val="0"/>
          <w:divBdr>
            <w:top w:val="none" w:sz="0" w:space="0" w:color="auto"/>
            <w:left w:val="none" w:sz="0" w:space="0" w:color="auto"/>
            <w:bottom w:val="none" w:sz="0" w:space="0" w:color="auto"/>
            <w:right w:val="none" w:sz="0" w:space="0" w:color="auto"/>
          </w:divBdr>
        </w:div>
        <w:div w:id="1629974789">
          <w:marLeft w:val="640"/>
          <w:marRight w:val="0"/>
          <w:marTop w:val="0"/>
          <w:marBottom w:val="0"/>
          <w:divBdr>
            <w:top w:val="none" w:sz="0" w:space="0" w:color="auto"/>
            <w:left w:val="none" w:sz="0" w:space="0" w:color="auto"/>
            <w:bottom w:val="none" w:sz="0" w:space="0" w:color="auto"/>
            <w:right w:val="none" w:sz="0" w:space="0" w:color="auto"/>
          </w:divBdr>
        </w:div>
        <w:div w:id="1799834891">
          <w:marLeft w:val="640"/>
          <w:marRight w:val="0"/>
          <w:marTop w:val="0"/>
          <w:marBottom w:val="0"/>
          <w:divBdr>
            <w:top w:val="none" w:sz="0" w:space="0" w:color="auto"/>
            <w:left w:val="none" w:sz="0" w:space="0" w:color="auto"/>
            <w:bottom w:val="none" w:sz="0" w:space="0" w:color="auto"/>
            <w:right w:val="none" w:sz="0" w:space="0" w:color="auto"/>
          </w:divBdr>
        </w:div>
        <w:div w:id="145904394">
          <w:marLeft w:val="640"/>
          <w:marRight w:val="0"/>
          <w:marTop w:val="0"/>
          <w:marBottom w:val="0"/>
          <w:divBdr>
            <w:top w:val="none" w:sz="0" w:space="0" w:color="auto"/>
            <w:left w:val="none" w:sz="0" w:space="0" w:color="auto"/>
            <w:bottom w:val="none" w:sz="0" w:space="0" w:color="auto"/>
            <w:right w:val="none" w:sz="0" w:space="0" w:color="auto"/>
          </w:divBdr>
        </w:div>
        <w:div w:id="479076533">
          <w:marLeft w:val="640"/>
          <w:marRight w:val="0"/>
          <w:marTop w:val="0"/>
          <w:marBottom w:val="0"/>
          <w:divBdr>
            <w:top w:val="none" w:sz="0" w:space="0" w:color="auto"/>
            <w:left w:val="none" w:sz="0" w:space="0" w:color="auto"/>
            <w:bottom w:val="none" w:sz="0" w:space="0" w:color="auto"/>
            <w:right w:val="none" w:sz="0" w:space="0" w:color="auto"/>
          </w:divBdr>
        </w:div>
        <w:div w:id="1237590562">
          <w:marLeft w:val="640"/>
          <w:marRight w:val="0"/>
          <w:marTop w:val="0"/>
          <w:marBottom w:val="0"/>
          <w:divBdr>
            <w:top w:val="none" w:sz="0" w:space="0" w:color="auto"/>
            <w:left w:val="none" w:sz="0" w:space="0" w:color="auto"/>
            <w:bottom w:val="none" w:sz="0" w:space="0" w:color="auto"/>
            <w:right w:val="none" w:sz="0" w:space="0" w:color="auto"/>
          </w:divBdr>
        </w:div>
        <w:div w:id="822627888">
          <w:marLeft w:val="640"/>
          <w:marRight w:val="0"/>
          <w:marTop w:val="0"/>
          <w:marBottom w:val="0"/>
          <w:divBdr>
            <w:top w:val="none" w:sz="0" w:space="0" w:color="auto"/>
            <w:left w:val="none" w:sz="0" w:space="0" w:color="auto"/>
            <w:bottom w:val="none" w:sz="0" w:space="0" w:color="auto"/>
            <w:right w:val="none" w:sz="0" w:space="0" w:color="auto"/>
          </w:divBdr>
        </w:div>
        <w:div w:id="1528450465">
          <w:marLeft w:val="640"/>
          <w:marRight w:val="0"/>
          <w:marTop w:val="0"/>
          <w:marBottom w:val="0"/>
          <w:divBdr>
            <w:top w:val="none" w:sz="0" w:space="0" w:color="auto"/>
            <w:left w:val="none" w:sz="0" w:space="0" w:color="auto"/>
            <w:bottom w:val="none" w:sz="0" w:space="0" w:color="auto"/>
            <w:right w:val="none" w:sz="0" w:space="0" w:color="auto"/>
          </w:divBdr>
        </w:div>
        <w:div w:id="2103915348">
          <w:marLeft w:val="640"/>
          <w:marRight w:val="0"/>
          <w:marTop w:val="0"/>
          <w:marBottom w:val="0"/>
          <w:divBdr>
            <w:top w:val="none" w:sz="0" w:space="0" w:color="auto"/>
            <w:left w:val="none" w:sz="0" w:space="0" w:color="auto"/>
            <w:bottom w:val="none" w:sz="0" w:space="0" w:color="auto"/>
            <w:right w:val="none" w:sz="0" w:space="0" w:color="auto"/>
          </w:divBdr>
        </w:div>
        <w:div w:id="440683009">
          <w:marLeft w:val="640"/>
          <w:marRight w:val="0"/>
          <w:marTop w:val="0"/>
          <w:marBottom w:val="0"/>
          <w:divBdr>
            <w:top w:val="none" w:sz="0" w:space="0" w:color="auto"/>
            <w:left w:val="none" w:sz="0" w:space="0" w:color="auto"/>
            <w:bottom w:val="none" w:sz="0" w:space="0" w:color="auto"/>
            <w:right w:val="none" w:sz="0" w:space="0" w:color="auto"/>
          </w:divBdr>
        </w:div>
        <w:div w:id="441193400">
          <w:marLeft w:val="640"/>
          <w:marRight w:val="0"/>
          <w:marTop w:val="0"/>
          <w:marBottom w:val="0"/>
          <w:divBdr>
            <w:top w:val="none" w:sz="0" w:space="0" w:color="auto"/>
            <w:left w:val="none" w:sz="0" w:space="0" w:color="auto"/>
            <w:bottom w:val="none" w:sz="0" w:space="0" w:color="auto"/>
            <w:right w:val="none" w:sz="0" w:space="0" w:color="auto"/>
          </w:divBdr>
        </w:div>
        <w:div w:id="1081609640">
          <w:marLeft w:val="640"/>
          <w:marRight w:val="0"/>
          <w:marTop w:val="0"/>
          <w:marBottom w:val="0"/>
          <w:divBdr>
            <w:top w:val="none" w:sz="0" w:space="0" w:color="auto"/>
            <w:left w:val="none" w:sz="0" w:space="0" w:color="auto"/>
            <w:bottom w:val="none" w:sz="0" w:space="0" w:color="auto"/>
            <w:right w:val="none" w:sz="0" w:space="0" w:color="auto"/>
          </w:divBdr>
        </w:div>
        <w:div w:id="2067340566">
          <w:marLeft w:val="640"/>
          <w:marRight w:val="0"/>
          <w:marTop w:val="0"/>
          <w:marBottom w:val="0"/>
          <w:divBdr>
            <w:top w:val="none" w:sz="0" w:space="0" w:color="auto"/>
            <w:left w:val="none" w:sz="0" w:space="0" w:color="auto"/>
            <w:bottom w:val="none" w:sz="0" w:space="0" w:color="auto"/>
            <w:right w:val="none" w:sz="0" w:space="0" w:color="auto"/>
          </w:divBdr>
        </w:div>
        <w:div w:id="375737049">
          <w:marLeft w:val="640"/>
          <w:marRight w:val="0"/>
          <w:marTop w:val="0"/>
          <w:marBottom w:val="0"/>
          <w:divBdr>
            <w:top w:val="none" w:sz="0" w:space="0" w:color="auto"/>
            <w:left w:val="none" w:sz="0" w:space="0" w:color="auto"/>
            <w:bottom w:val="none" w:sz="0" w:space="0" w:color="auto"/>
            <w:right w:val="none" w:sz="0" w:space="0" w:color="auto"/>
          </w:divBdr>
        </w:div>
        <w:div w:id="406999656">
          <w:marLeft w:val="640"/>
          <w:marRight w:val="0"/>
          <w:marTop w:val="0"/>
          <w:marBottom w:val="0"/>
          <w:divBdr>
            <w:top w:val="none" w:sz="0" w:space="0" w:color="auto"/>
            <w:left w:val="none" w:sz="0" w:space="0" w:color="auto"/>
            <w:bottom w:val="none" w:sz="0" w:space="0" w:color="auto"/>
            <w:right w:val="none" w:sz="0" w:space="0" w:color="auto"/>
          </w:divBdr>
        </w:div>
        <w:div w:id="1159152269">
          <w:marLeft w:val="640"/>
          <w:marRight w:val="0"/>
          <w:marTop w:val="0"/>
          <w:marBottom w:val="0"/>
          <w:divBdr>
            <w:top w:val="none" w:sz="0" w:space="0" w:color="auto"/>
            <w:left w:val="none" w:sz="0" w:space="0" w:color="auto"/>
            <w:bottom w:val="none" w:sz="0" w:space="0" w:color="auto"/>
            <w:right w:val="none" w:sz="0" w:space="0" w:color="auto"/>
          </w:divBdr>
        </w:div>
        <w:div w:id="226037195">
          <w:marLeft w:val="640"/>
          <w:marRight w:val="0"/>
          <w:marTop w:val="0"/>
          <w:marBottom w:val="0"/>
          <w:divBdr>
            <w:top w:val="none" w:sz="0" w:space="0" w:color="auto"/>
            <w:left w:val="none" w:sz="0" w:space="0" w:color="auto"/>
            <w:bottom w:val="none" w:sz="0" w:space="0" w:color="auto"/>
            <w:right w:val="none" w:sz="0" w:space="0" w:color="auto"/>
          </w:divBdr>
        </w:div>
        <w:div w:id="2821369">
          <w:marLeft w:val="640"/>
          <w:marRight w:val="0"/>
          <w:marTop w:val="0"/>
          <w:marBottom w:val="0"/>
          <w:divBdr>
            <w:top w:val="none" w:sz="0" w:space="0" w:color="auto"/>
            <w:left w:val="none" w:sz="0" w:space="0" w:color="auto"/>
            <w:bottom w:val="none" w:sz="0" w:space="0" w:color="auto"/>
            <w:right w:val="none" w:sz="0" w:space="0" w:color="auto"/>
          </w:divBdr>
        </w:div>
        <w:div w:id="1236667190">
          <w:marLeft w:val="640"/>
          <w:marRight w:val="0"/>
          <w:marTop w:val="0"/>
          <w:marBottom w:val="0"/>
          <w:divBdr>
            <w:top w:val="none" w:sz="0" w:space="0" w:color="auto"/>
            <w:left w:val="none" w:sz="0" w:space="0" w:color="auto"/>
            <w:bottom w:val="none" w:sz="0" w:space="0" w:color="auto"/>
            <w:right w:val="none" w:sz="0" w:space="0" w:color="auto"/>
          </w:divBdr>
        </w:div>
        <w:div w:id="2110738849">
          <w:marLeft w:val="640"/>
          <w:marRight w:val="0"/>
          <w:marTop w:val="0"/>
          <w:marBottom w:val="0"/>
          <w:divBdr>
            <w:top w:val="none" w:sz="0" w:space="0" w:color="auto"/>
            <w:left w:val="none" w:sz="0" w:space="0" w:color="auto"/>
            <w:bottom w:val="none" w:sz="0" w:space="0" w:color="auto"/>
            <w:right w:val="none" w:sz="0" w:space="0" w:color="auto"/>
          </w:divBdr>
        </w:div>
        <w:div w:id="1861701961">
          <w:marLeft w:val="640"/>
          <w:marRight w:val="0"/>
          <w:marTop w:val="0"/>
          <w:marBottom w:val="0"/>
          <w:divBdr>
            <w:top w:val="none" w:sz="0" w:space="0" w:color="auto"/>
            <w:left w:val="none" w:sz="0" w:space="0" w:color="auto"/>
            <w:bottom w:val="none" w:sz="0" w:space="0" w:color="auto"/>
            <w:right w:val="none" w:sz="0" w:space="0" w:color="auto"/>
          </w:divBdr>
        </w:div>
        <w:div w:id="1328902432">
          <w:marLeft w:val="640"/>
          <w:marRight w:val="0"/>
          <w:marTop w:val="0"/>
          <w:marBottom w:val="0"/>
          <w:divBdr>
            <w:top w:val="none" w:sz="0" w:space="0" w:color="auto"/>
            <w:left w:val="none" w:sz="0" w:space="0" w:color="auto"/>
            <w:bottom w:val="none" w:sz="0" w:space="0" w:color="auto"/>
            <w:right w:val="none" w:sz="0" w:space="0" w:color="auto"/>
          </w:divBdr>
        </w:div>
        <w:div w:id="531580085">
          <w:marLeft w:val="640"/>
          <w:marRight w:val="0"/>
          <w:marTop w:val="0"/>
          <w:marBottom w:val="0"/>
          <w:divBdr>
            <w:top w:val="none" w:sz="0" w:space="0" w:color="auto"/>
            <w:left w:val="none" w:sz="0" w:space="0" w:color="auto"/>
            <w:bottom w:val="none" w:sz="0" w:space="0" w:color="auto"/>
            <w:right w:val="none" w:sz="0" w:space="0" w:color="auto"/>
          </w:divBdr>
        </w:div>
        <w:div w:id="494297541">
          <w:marLeft w:val="640"/>
          <w:marRight w:val="0"/>
          <w:marTop w:val="0"/>
          <w:marBottom w:val="0"/>
          <w:divBdr>
            <w:top w:val="none" w:sz="0" w:space="0" w:color="auto"/>
            <w:left w:val="none" w:sz="0" w:space="0" w:color="auto"/>
            <w:bottom w:val="none" w:sz="0" w:space="0" w:color="auto"/>
            <w:right w:val="none" w:sz="0" w:space="0" w:color="auto"/>
          </w:divBdr>
        </w:div>
        <w:div w:id="1763455042">
          <w:marLeft w:val="640"/>
          <w:marRight w:val="0"/>
          <w:marTop w:val="0"/>
          <w:marBottom w:val="0"/>
          <w:divBdr>
            <w:top w:val="none" w:sz="0" w:space="0" w:color="auto"/>
            <w:left w:val="none" w:sz="0" w:space="0" w:color="auto"/>
            <w:bottom w:val="none" w:sz="0" w:space="0" w:color="auto"/>
            <w:right w:val="none" w:sz="0" w:space="0" w:color="auto"/>
          </w:divBdr>
        </w:div>
        <w:div w:id="1378550805">
          <w:marLeft w:val="640"/>
          <w:marRight w:val="0"/>
          <w:marTop w:val="0"/>
          <w:marBottom w:val="0"/>
          <w:divBdr>
            <w:top w:val="none" w:sz="0" w:space="0" w:color="auto"/>
            <w:left w:val="none" w:sz="0" w:space="0" w:color="auto"/>
            <w:bottom w:val="none" w:sz="0" w:space="0" w:color="auto"/>
            <w:right w:val="none" w:sz="0" w:space="0" w:color="auto"/>
          </w:divBdr>
        </w:div>
        <w:div w:id="2068719361">
          <w:marLeft w:val="640"/>
          <w:marRight w:val="0"/>
          <w:marTop w:val="0"/>
          <w:marBottom w:val="0"/>
          <w:divBdr>
            <w:top w:val="none" w:sz="0" w:space="0" w:color="auto"/>
            <w:left w:val="none" w:sz="0" w:space="0" w:color="auto"/>
            <w:bottom w:val="none" w:sz="0" w:space="0" w:color="auto"/>
            <w:right w:val="none" w:sz="0" w:space="0" w:color="auto"/>
          </w:divBdr>
        </w:div>
        <w:div w:id="1776629890">
          <w:marLeft w:val="640"/>
          <w:marRight w:val="0"/>
          <w:marTop w:val="0"/>
          <w:marBottom w:val="0"/>
          <w:divBdr>
            <w:top w:val="none" w:sz="0" w:space="0" w:color="auto"/>
            <w:left w:val="none" w:sz="0" w:space="0" w:color="auto"/>
            <w:bottom w:val="none" w:sz="0" w:space="0" w:color="auto"/>
            <w:right w:val="none" w:sz="0" w:space="0" w:color="auto"/>
          </w:divBdr>
        </w:div>
        <w:div w:id="104034505">
          <w:marLeft w:val="640"/>
          <w:marRight w:val="0"/>
          <w:marTop w:val="0"/>
          <w:marBottom w:val="0"/>
          <w:divBdr>
            <w:top w:val="none" w:sz="0" w:space="0" w:color="auto"/>
            <w:left w:val="none" w:sz="0" w:space="0" w:color="auto"/>
            <w:bottom w:val="none" w:sz="0" w:space="0" w:color="auto"/>
            <w:right w:val="none" w:sz="0" w:space="0" w:color="auto"/>
          </w:divBdr>
        </w:div>
        <w:div w:id="503058771">
          <w:marLeft w:val="640"/>
          <w:marRight w:val="0"/>
          <w:marTop w:val="0"/>
          <w:marBottom w:val="0"/>
          <w:divBdr>
            <w:top w:val="none" w:sz="0" w:space="0" w:color="auto"/>
            <w:left w:val="none" w:sz="0" w:space="0" w:color="auto"/>
            <w:bottom w:val="none" w:sz="0" w:space="0" w:color="auto"/>
            <w:right w:val="none" w:sz="0" w:space="0" w:color="auto"/>
          </w:divBdr>
        </w:div>
        <w:div w:id="131598502">
          <w:marLeft w:val="640"/>
          <w:marRight w:val="0"/>
          <w:marTop w:val="0"/>
          <w:marBottom w:val="0"/>
          <w:divBdr>
            <w:top w:val="none" w:sz="0" w:space="0" w:color="auto"/>
            <w:left w:val="none" w:sz="0" w:space="0" w:color="auto"/>
            <w:bottom w:val="none" w:sz="0" w:space="0" w:color="auto"/>
            <w:right w:val="none" w:sz="0" w:space="0" w:color="auto"/>
          </w:divBdr>
        </w:div>
        <w:div w:id="60107336">
          <w:marLeft w:val="640"/>
          <w:marRight w:val="0"/>
          <w:marTop w:val="0"/>
          <w:marBottom w:val="0"/>
          <w:divBdr>
            <w:top w:val="none" w:sz="0" w:space="0" w:color="auto"/>
            <w:left w:val="none" w:sz="0" w:space="0" w:color="auto"/>
            <w:bottom w:val="none" w:sz="0" w:space="0" w:color="auto"/>
            <w:right w:val="none" w:sz="0" w:space="0" w:color="auto"/>
          </w:divBdr>
        </w:div>
        <w:div w:id="175459351">
          <w:marLeft w:val="640"/>
          <w:marRight w:val="0"/>
          <w:marTop w:val="0"/>
          <w:marBottom w:val="0"/>
          <w:divBdr>
            <w:top w:val="none" w:sz="0" w:space="0" w:color="auto"/>
            <w:left w:val="none" w:sz="0" w:space="0" w:color="auto"/>
            <w:bottom w:val="none" w:sz="0" w:space="0" w:color="auto"/>
            <w:right w:val="none" w:sz="0" w:space="0" w:color="auto"/>
          </w:divBdr>
        </w:div>
        <w:div w:id="392390491">
          <w:marLeft w:val="640"/>
          <w:marRight w:val="0"/>
          <w:marTop w:val="0"/>
          <w:marBottom w:val="0"/>
          <w:divBdr>
            <w:top w:val="none" w:sz="0" w:space="0" w:color="auto"/>
            <w:left w:val="none" w:sz="0" w:space="0" w:color="auto"/>
            <w:bottom w:val="none" w:sz="0" w:space="0" w:color="auto"/>
            <w:right w:val="none" w:sz="0" w:space="0" w:color="auto"/>
          </w:divBdr>
        </w:div>
        <w:div w:id="1348366403">
          <w:marLeft w:val="640"/>
          <w:marRight w:val="0"/>
          <w:marTop w:val="0"/>
          <w:marBottom w:val="0"/>
          <w:divBdr>
            <w:top w:val="none" w:sz="0" w:space="0" w:color="auto"/>
            <w:left w:val="none" w:sz="0" w:space="0" w:color="auto"/>
            <w:bottom w:val="none" w:sz="0" w:space="0" w:color="auto"/>
            <w:right w:val="none" w:sz="0" w:space="0" w:color="auto"/>
          </w:divBdr>
        </w:div>
        <w:div w:id="576213406">
          <w:marLeft w:val="640"/>
          <w:marRight w:val="0"/>
          <w:marTop w:val="0"/>
          <w:marBottom w:val="0"/>
          <w:divBdr>
            <w:top w:val="none" w:sz="0" w:space="0" w:color="auto"/>
            <w:left w:val="none" w:sz="0" w:space="0" w:color="auto"/>
            <w:bottom w:val="none" w:sz="0" w:space="0" w:color="auto"/>
            <w:right w:val="none" w:sz="0" w:space="0" w:color="auto"/>
          </w:divBdr>
        </w:div>
        <w:div w:id="451286261">
          <w:marLeft w:val="640"/>
          <w:marRight w:val="0"/>
          <w:marTop w:val="0"/>
          <w:marBottom w:val="0"/>
          <w:divBdr>
            <w:top w:val="none" w:sz="0" w:space="0" w:color="auto"/>
            <w:left w:val="none" w:sz="0" w:space="0" w:color="auto"/>
            <w:bottom w:val="none" w:sz="0" w:space="0" w:color="auto"/>
            <w:right w:val="none" w:sz="0" w:space="0" w:color="auto"/>
          </w:divBdr>
        </w:div>
        <w:div w:id="2036418498">
          <w:marLeft w:val="640"/>
          <w:marRight w:val="0"/>
          <w:marTop w:val="0"/>
          <w:marBottom w:val="0"/>
          <w:divBdr>
            <w:top w:val="none" w:sz="0" w:space="0" w:color="auto"/>
            <w:left w:val="none" w:sz="0" w:space="0" w:color="auto"/>
            <w:bottom w:val="none" w:sz="0" w:space="0" w:color="auto"/>
            <w:right w:val="none" w:sz="0" w:space="0" w:color="auto"/>
          </w:divBdr>
        </w:div>
        <w:div w:id="1779525606">
          <w:marLeft w:val="640"/>
          <w:marRight w:val="0"/>
          <w:marTop w:val="0"/>
          <w:marBottom w:val="0"/>
          <w:divBdr>
            <w:top w:val="none" w:sz="0" w:space="0" w:color="auto"/>
            <w:left w:val="none" w:sz="0" w:space="0" w:color="auto"/>
            <w:bottom w:val="none" w:sz="0" w:space="0" w:color="auto"/>
            <w:right w:val="none" w:sz="0" w:space="0" w:color="auto"/>
          </w:divBdr>
        </w:div>
        <w:div w:id="31465536">
          <w:marLeft w:val="640"/>
          <w:marRight w:val="0"/>
          <w:marTop w:val="0"/>
          <w:marBottom w:val="0"/>
          <w:divBdr>
            <w:top w:val="none" w:sz="0" w:space="0" w:color="auto"/>
            <w:left w:val="none" w:sz="0" w:space="0" w:color="auto"/>
            <w:bottom w:val="none" w:sz="0" w:space="0" w:color="auto"/>
            <w:right w:val="none" w:sz="0" w:space="0" w:color="auto"/>
          </w:divBdr>
        </w:div>
        <w:div w:id="1503744207">
          <w:marLeft w:val="640"/>
          <w:marRight w:val="0"/>
          <w:marTop w:val="0"/>
          <w:marBottom w:val="0"/>
          <w:divBdr>
            <w:top w:val="none" w:sz="0" w:space="0" w:color="auto"/>
            <w:left w:val="none" w:sz="0" w:space="0" w:color="auto"/>
            <w:bottom w:val="none" w:sz="0" w:space="0" w:color="auto"/>
            <w:right w:val="none" w:sz="0" w:space="0" w:color="auto"/>
          </w:divBdr>
        </w:div>
        <w:div w:id="660743254">
          <w:marLeft w:val="640"/>
          <w:marRight w:val="0"/>
          <w:marTop w:val="0"/>
          <w:marBottom w:val="0"/>
          <w:divBdr>
            <w:top w:val="none" w:sz="0" w:space="0" w:color="auto"/>
            <w:left w:val="none" w:sz="0" w:space="0" w:color="auto"/>
            <w:bottom w:val="none" w:sz="0" w:space="0" w:color="auto"/>
            <w:right w:val="none" w:sz="0" w:space="0" w:color="auto"/>
          </w:divBdr>
        </w:div>
        <w:div w:id="1511292225">
          <w:marLeft w:val="640"/>
          <w:marRight w:val="0"/>
          <w:marTop w:val="0"/>
          <w:marBottom w:val="0"/>
          <w:divBdr>
            <w:top w:val="none" w:sz="0" w:space="0" w:color="auto"/>
            <w:left w:val="none" w:sz="0" w:space="0" w:color="auto"/>
            <w:bottom w:val="none" w:sz="0" w:space="0" w:color="auto"/>
            <w:right w:val="none" w:sz="0" w:space="0" w:color="auto"/>
          </w:divBdr>
        </w:div>
        <w:div w:id="852691343">
          <w:marLeft w:val="640"/>
          <w:marRight w:val="0"/>
          <w:marTop w:val="0"/>
          <w:marBottom w:val="0"/>
          <w:divBdr>
            <w:top w:val="none" w:sz="0" w:space="0" w:color="auto"/>
            <w:left w:val="none" w:sz="0" w:space="0" w:color="auto"/>
            <w:bottom w:val="none" w:sz="0" w:space="0" w:color="auto"/>
            <w:right w:val="none" w:sz="0" w:space="0" w:color="auto"/>
          </w:divBdr>
        </w:div>
        <w:div w:id="1827428058">
          <w:marLeft w:val="640"/>
          <w:marRight w:val="0"/>
          <w:marTop w:val="0"/>
          <w:marBottom w:val="0"/>
          <w:divBdr>
            <w:top w:val="none" w:sz="0" w:space="0" w:color="auto"/>
            <w:left w:val="none" w:sz="0" w:space="0" w:color="auto"/>
            <w:bottom w:val="none" w:sz="0" w:space="0" w:color="auto"/>
            <w:right w:val="none" w:sz="0" w:space="0" w:color="auto"/>
          </w:divBdr>
        </w:div>
        <w:div w:id="449590804">
          <w:marLeft w:val="640"/>
          <w:marRight w:val="0"/>
          <w:marTop w:val="0"/>
          <w:marBottom w:val="0"/>
          <w:divBdr>
            <w:top w:val="none" w:sz="0" w:space="0" w:color="auto"/>
            <w:left w:val="none" w:sz="0" w:space="0" w:color="auto"/>
            <w:bottom w:val="none" w:sz="0" w:space="0" w:color="auto"/>
            <w:right w:val="none" w:sz="0" w:space="0" w:color="auto"/>
          </w:divBdr>
        </w:div>
        <w:div w:id="386219811">
          <w:marLeft w:val="640"/>
          <w:marRight w:val="0"/>
          <w:marTop w:val="0"/>
          <w:marBottom w:val="0"/>
          <w:divBdr>
            <w:top w:val="none" w:sz="0" w:space="0" w:color="auto"/>
            <w:left w:val="none" w:sz="0" w:space="0" w:color="auto"/>
            <w:bottom w:val="none" w:sz="0" w:space="0" w:color="auto"/>
            <w:right w:val="none" w:sz="0" w:space="0" w:color="auto"/>
          </w:divBdr>
        </w:div>
        <w:div w:id="375399870">
          <w:marLeft w:val="640"/>
          <w:marRight w:val="0"/>
          <w:marTop w:val="0"/>
          <w:marBottom w:val="0"/>
          <w:divBdr>
            <w:top w:val="none" w:sz="0" w:space="0" w:color="auto"/>
            <w:left w:val="none" w:sz="0" w:space="0" w:color="auto"/>
            <w:bottom w:val="none" w:sz="0" w:space="0" w:color="auto"/>
            <w:right w:val="none" w:sz="0" w:space="0" w:color="auto"/>
          </w:divBdr>
        </w:div>
        <w:div w:id="1306542596">
          <w:marLeft w:val="640"/>
          <w:marRight w:val="0"/>
          <w:marTop w:val="0"/>
          <w:marBottom w:val="0"/>
          <w:divBdr>
            <w:top w:val="none" w:sz="0" w:space="0" w:color="auto"/>
            <w:left w:val="none" w:sz="0" w:space="0" w:color="auto"/>
            <w:bottom w:val="none" w:sz="0" w:space="0" w:color="auto"/>
            <w:right w:val="none" w:sz="0" w:space="0" w:color="auto"/>
          </w:divBdr>
        </w:div>
        <w:div w:id="598409908">
          <w:marLeft w:val="640"/>
          <w:marRight w:val="0"/>
          <w:marTop w:val="0"/>
          <w:marBottom w:val="0"/>
          <w:divBdr>
            <w:top w:val="none" w:sz="0" w:space="0" w:color="auto"/>
            <w:left w:val="none" w:sz="0" w:space="0" w:color="auto"/>
            <w:bottom w:val="none" w:sz="0" w:space="0" w:color="auto"/>
            <w:right w:val="none" w:sz="0" w:space="0" w:color="auto"/>
          </w:divBdr>
        </w:div>
        <w:div w:id="1962607508">
          <w:marLeft w:val="640"/>
          <w:marRight w:val="0"/>
          <w:marTop w:val="0"/>
          <w:marBottom w:val="0"/>
          <w:divBdr>
            <w:top w:val="none" w:sz="0" w:space="0" w:color="auto"/>
            <w:left w:val="none" w:sz="0" w:space="0" w:color="auto"/>
            <w:bottom w:val="none" w:sz="0" w:space="0" w:color="auto"/>
            <w:right w:val="none" w:sz="0" w:space="0" w:color="auto"/>
          </w:divBdr>
        </w:div>
        <w:div w:id="1046028053">
          <w:marLeft w:val="640"/>
          <w:marRight w:val="0"/>
          <w:marTop w:val="0"/>
          <w:marBottom w:val="0"/>
          <w:divBdr>
            <w:top w:val="none" w:sz="0" w:space="0" w:color="auto"/>
            <w:left w:val="none" w:sz="0" w:space="0" w:color="auto"/>
            <w:bottom w:val="none" w:sz="0" w:space="0" w:color="auto"/>
            <w:right w:val="none" w:sz="0" w:space="0" w:color="auto"/>
          </w:divBdr>
        </w:div>
        <w:div w:id="1865972170">
          <w:marLeft w:val="640"/>
          <w:marRight w:val="0"/>
          <w:marTop w:val="0"/>
          <w:marBottom w:val="0"/>
          <w:divBdr>
            <w:top w:val="none" w:sz="0" w:space="0" w:color="auto"/>
            <w:left w:val="none" w:sz="0" w:space="0" w:color="auto"/>
            <w:bottom w:val="none" w:sz="0" w:space="0" w:color="auto"/>
            <w:right w:val="none" w:sz="0" w:space="0" w:color="auto"/>
          </w:divBdr>
        </w:div>
        <w:div w:id="728454569">
          <w:marLeft w:val="640"/>
          <w:marRight w:val="0"/>
          <w:marTop w:val="0"/>
          <w:marBottom w:val="0"/>
          <w:divBdr>
            <w:top w:val="none" w:sz="0" w:space="0" w:color="auto"/>
            <w:left w:val="none" w:sz="0" w:space="0" w:color="auto"/>
            <w:bottom w:val="none" w:sz="0" w:space="0" w:color="auto"/>
            <w:right w:val="none" w:sz="0" w:space="0" w:color="auto"/>
          </w:divBdr>
        </w:div>
        <w:div w:id="1386294645">
          <w:marLeft w:val="640"/>
          <w:marRight w:val="0"/>
          <w:marTop w:val="0"/>
          <w:marBottom w:val="0"/>
          <w:divBdr>
            <w:top w:val="none" w:sz="0" w:space="0" w:color="auto"/>
            <w:left w:val="none" w:sz="0" w:space="0" w:color="auto"/>
            <w:bottom w:val="none" w:sz="0" w:space="0" w:color="auto"/>
            <w:right w:val="none" w:sz="0" w:space="0" w:color="auto"/>
          </w:divBdr>
        </w:div>
        <w:div w:id="272715955">
          <w:marLeft w:val="640"/>
          <w:marRight w:val="0"/>
          <w:marTop w:val="0"/>
          <w:marBottom w:val="0"/>
          <w:divBdr>
            <w:top w:val="none" w:sz="0" w:space="0" w:color="auto"/>
            <w:left w:val="none" w:sz="0" w:space="0" w:color="auto"/>
            <w:bottom w:val="none" w:sz="0" w:space="0" w:color="auto"/>
            <w:right w:val="none" w:sz="0" w:space="0" w:color="auto"/>
          </w:divBdr>
        </w:div>
        <w:div w:id="1606571933">
          <w:marLeft w:val="640"/>
          <w:marRight w:val="0"/>
          <w:marTop w:val="0"/>
          <w:marBottom w:val="0"/>
          <w:divBdr>
            <w:top w:val="none" w:sz="0" w:space="0" w:color="auto"/>
            <w:left w:val="none" w:sz="0" w:space="0" w:color="auto"/>
            <w:bottom w:val="none" w:sz="0" w:space="0" w:color="auto"/>
            <w:right w:val="none" w:sz="0" w:space="0" w:color="auto"/>
          </w:divBdr>
        </w:div>
        <w:div w:id="474371773">
          <w:marLeft w:val="640"/>
          <w:marRight w:val="0"/>
          <w:marTop w:val="0"/>
          <w:marBottom w:val="0"/>
          <w:divBdr>
            <w:top w:val="none" w:sz="0" w:space="0" w:color="auto"/>
            <w:left w:val="none" w:sz="0" w:space="0" w:color="auto"/>
            <w:bottom w:val="none" w:sz="0" w:space="0" w:color="auto"/>
            <w:right w:val="none" w:sz="0" w:space="0" w:color="auto"/>
          </w:divBdr>
        </w:div>
        <w:div w:id="309022116">
          <w:marLeft w:val="640"/>
          <w:marRight w:val="0"/>
          <w:marTop w:val="0"/>
          <w:marBottom w:val="0"/>
          <w:divBdr>
            <w:top w:val="none" w:sz="0" w:space="0" w:color="auto"/>
            <w:left w:val="none" w:sz="0" w:space="0" w:color="auto"/>
            <w:bottom w:val="none" w:sz="0" w:space="0" w:color="auto"/>
            <w:right w:val="none" w:sz="0" w:space="0" w:color="auto"/>
          </w:divBdr>
        </w:div>
        <w:div w:id="1082483881">
          <w:marLeft w:val="640"/>
          <w:marRight w:val="0"/>
          <w:marTop w:val="0"/>
          <w:marBottom w:val="0"/>
          <w:divBdr>
            <w:top w:val="none" w:sz="0" w:space="0" w:color="auto"/>
            <w:left w:val="none" w:sz="0" w:space="0" w:color="auto"/>
            <w:bottom w:val="none" w:sz="0" w:space="0" w:color="auto"/>
            <w:right w:val="none" w:sz="0" w:space="0" w:color="auto"/>
          </w:divBdr>
        </w:div>
        <w:div w:id="302661321">
          <w:marLeft w:val="640"/>
          <w:marRight w:val="0"/>
          <w:marTop w:val="0"/>
          <w:marBottom w:val="0"/>
          <w:divBdr>
            <w:top w:val="none" w:sz="0" w:space="0" w:color="auto"/>
            <w:left w:val="none" w:sz="0" w:space="0" w:color="auto"/>
            <w:bottom w:val="none" w:sz="0" w:space="0" w:color="auto"/>
            <w:right w:val="none" w:sz="0" w:space="0" w:color="auto"/>
          </w:divBdr>
        </w:div>
        <w:div w:id="169873106">
          <w:marLeft w:val="640"/>
          <w:marRight w:val="0"/>
          <w:marTop w:val="0"/>
          <w:marBottom w:val="0"/>
          <w:divBdr>
            <w:top w:val="none" w:sz="0" w:space="0" w:color="auto"/>
            <w:left w:val="none" w:sz="0" w:space="0" w:color="auto"/>
            <w:bottom w:val="none" w:sz="0" w:space="0" w:color="auto"/>
            <w:right w:val="none" w:sz="0" w:space="0" w:color="auto"/>
          </w:divBdr>
        </w:div>
        <w:div w:id="560406321">
          <w:marLeft w:val="640"/>
          <w:marRight w:val="0"/>
          <w:marTop w:val="0"/>
          <w:marBottom w:val="0"/>
          <w:divBdr>
            <w:top w:val="none" w:sz="0" w:space="0" w:color="auto"/>
            <w:left w:val="none" w:sz="0" w:space="0" w:color="auto"/>
            <w:bottom w:val="none" w:sz="0" w:space="0" w:color="auto"/>
            <w:right w:val="none" w:sz="0" w:space="0" w:color="auto"/>
          </w:divBdr>
        </w:div>
        <w:div w:id="635373245">
          <w:marLeft w:val="640"/>
          <w:marRight w:val="0"/>
          <w:marTop w:val="0"/>
          <w:marBottom w:val="0"/>
          <w:divBdr>
            <w:top w:val="none" w:sz="0" w:space="0" w:color="auto"/>
            <w:left w:val="none" w:sz="0" w:space="0" w:color="auto"/>
            <w:bottom w:val="none" w:sz="0" w:space="0" w:color="auto"/>
            <w:right w:val="none" w:sz="0" w:space="0" w:color="auto"/>
          </w:divBdr>
        </w:div>
        <w:div w:id="128790902">
          <w:marLeft w:val="640"/>
          <w:marRight w:val="0"/>
          <w:marTop w:val="0"/>
          <w:marBottom w:val="0"/>
          <w:divBdr>
            <w:top w:val="none" w:sz="0" w:space="0" w:color="auto"/>
            <w:left w:val="none" w:sz="0" w:space="0" w:color="auto"/>
            <w:bottom w:val="none" w:sz="0" w:space="0" w:color="auto"/>
            <w:right w:val="none" w:sz="0" w:space="0" w:color="auto"/>
          </w:divBdr>
        </w:div>
        <w:div w:id="62946768">
          <w:marLeft w:val="640"/>
          <w:marRight w:val="0"/>
          <w:marTop w:val="0"/>
          <w:marBottom w:val="0"/>
          <w:divBdr>
            <w:top w:val="none" w:sz="0" w:space="0" w:color="auto"/>
            <w:left w:val="none" w:sz="0" w:space="0" w:color="auto"/>
            <w:bottom w:val="none" w:sz="0" w:space="0" w:color="auto"/>
            <w:right w:val="none" w:sz="0" w:space="0" w:color="auto"/>
          </w:divBdr>
        </w:div>
        <w:div w:id="1337268520">
          <w:marLeft w:val="640"/>
          <w:marRight w:val="0"/>
          <w:marTop w:val="0"/>
          <w:marBottom w:val="0"/>
          <w:divBdr>
            <w:top w:val="none" w:sz="0" w:space="0" w:color="auto"/>
            <w:left w:val="none" w:sz="0" w:space="0" w:color="auto"/>
            <w:bottom w:val="none" w:sz="0" w:space="0" w:color="auto"/>
            <w:right w:val="none" w:sz="0" w:space="0" w:color="auto"/>
          </w:divBdr>
        </w:div>
        <w:div w:id="218640457">
          <w:marLeft w:val="640"/>
          <w:marRight w:val="0"/>
          <w:marTop w:val="0"/>
          <w:marBottom w:val="0"/>
          <w:divBdr>
            <w:top w:val="none" w:sz="0" w:space="0" w:color="auto"/>
            <w:left w:val="none" w:sz="0" w:space="0" w:color="auto"/>
            <w:bottom w:val="none" w:sz="0" w:space="0" w:color="auto"/>
            <w:right w:val="none" w:sz="0" w:space="0" w:color="auto"/>
          </w:divBdr>
        </w:div>
        <w:div w:id="1456095848">
          <w:marLeft w:val="640"/>
          <w:marRight w:val="0"/>
          <w:marTop w:val="0"/>
          <w:marBottom w:val="0"/>
          <w:divBdr>
            <w:top w:val="none" w:sz="0" w:space="0" w:color="auto"/>
            <w:left w:val="none" w:sz="0" w:space="0" w:color="auto"/>
            <w:bottom w:val="none" w:sz="0" w:space="0" w:color="auto"/>
            <w:right w:val="none" w:sz="0" w:space="0" w:color="auto"/>
          </w:divBdr>
        </w:div>
        <w:div w:id="1476340289">
          <w:marLeft w:val="640"/>
          <w:marRight w:val="0"/>
          <w:marTop w:val="0"/>
          <w:marBottom w:val="0"/>
          <w:divBdr>
            <w:top w:val="none" w:sz="0" w:space="0" w:color="auto"/>
            <w:left w:val="none" w:sz="0" w:space="0" w:color="auto"/>
            <w:bottom w:val="none" w:sz="0" w:space="0" w:color="auto"/>
            <w:right w:val="none" w:sz="0" w:space="0" w:color="auto"/>
          </w:divBdr>
        </w:div>
        <w:div w:id="1083406872">
          <w:marLeft w:val="640"/>
          <w:marRight w:val="0"/>
          <w:marTop w:val="0"/>
          <w:marBottom w:val="0"/>
          <w:divBdr>
            <w:top w:val="none" w:sz="0" w:space="0" w:color="auto"/>
            <w:left w:val="none" w:sz="0" w:space="0" w:color="auto"/>
            <w:bottom w:val="none" w:sz="0" w:space="0" w:color="auto"/>
            <w:right w:val="none" w:sz="0" w:space="0" w:color="auto"/>
          </w:divBdr>
        </w:div>
        <w:div w:id="796221318">
          <w:marLeft w:val="640"/>
          <w:marRight w:val="0"/>
          <w:marTop w:val="0"/>
          <w:marBottom w:val="0"/>
          <w:divBdr>
            <w:top w:val="none" w:sz="0" w:space="0" w:color="auto"/>
            <w:left w:val="none" w:sz="0" w:space="0" w:color="auto"/>
            <w:bottom w:val="none" w:sz="0" w:space="0" w:color="auto"/>
            <w:right w:val="none" w:sz="0" w:space="0" w:color="auto"/>
          </w:divBdr>
        </w:div>
        <w:div w:id="131748972">
          <w:marLeft w:val="640"/>
          <w:marRight w:val="0"/>
          <w:marTop w:val="0"/>
          <w:marBottom w:val="0"/>
          <w:divBdr>
            <w:top w:val="none" w:sz="0" w:space="0" w:color="auto"/>
            <w:left w:val="none" w:sz="0" w:space="0" w:color="auto"/>
            <w:bottom w:val="none" w:sz="0" w:space="0" w:color="auto"/>
            <w:right w:val="none" w:sz="0" w:space="0" w:color="auto"/>
          </w:divBdr>
        </w:div>
        <w:div w:id="1040544683">
          <w:marLeft w:val="640"/>
          <w:marRight w:val="0"/>
          <w:marTop w:val="0"/>
          <w:marBottom w:val="0"/>
          <w:divBdr>
            <w:top w:val="none" w:sz="0" w:space="0" w:color="auto"/>
            <w:left w:val="none" w:sz="0" w:space="0" w:color="auto"/>
            <w:bottom w:val="none" w:sz="0" w:space="0" w:color="auto"/>
            <w:right w:val="none" w:sz="0" w:space="0" w:color="auto"/>
          </w:divBdr>
        </w:div>
        <w:div w:id="1246842469">
          <w:marLeft w:val="640"/>
          <w:marRight w:val="0"/>
          <w:marTop w:val="0"/>
          <w:marBottom w:val="0"/>
          <w:divBdr>
            <w:top w:val="none" w:sz="0" w:space="0" w:color="auto"/>
            <w:left w:val="none" w:sz="0" w:space="0" w:color="auto"/>
            <w:bottom w:val="none" w:sz="0" w:space="0" w:color="auto"/>
            <w:right w:val="none" w:sz="0" w:space="0" w:color="auto"/>
          </w:divBdr>
        </w:div>
        <w:div w:id="397556188">
          <w:marLeft w:val="640"/>
          <w:marRight w:val="0"/>
          <w:marTop w:val="0"/>
          <w:marBottom w:val="0"/>
          <w:divBdr>
            <w:top w:val="none" w:sz="0" w:space="0" w:color="auto"/>
            <w:left w:val="none" w:sz="0" w:space="0" w:color="auto"/>
            <w:bottom w:val="none" w:sz="0" w:space="0" w:color="auto"/>
            <w:right w:val="none" w:sz="0" w:space="0" w:color="auto"/>
          </w:divBdr>
        </w:div>
        <w:div w:id="1005089113">
          <w:marLeft w:val="640"/>
          <w:marRight w:val="0"/>
          <w:marTop w:val="0"/>
          <w:marBottom w:val="0"/>
          <w:divBdr>
            <w:top w:val="none" w:sz="0" w:space="0" w:color="auto"/>
            <w:left w:val="none" w:sz="0" w:space="0" w:color="auto"/>
            <w:bottom w:val="none" w:sz="0" w:space="0" w:color="auto"/>
            <w:right w:val="none" w:sz="0" w:space="0" w:color="auto"/>
          </w:divBdr>
        </w:div>
        <w:div w:id="1518157693">
          <w:marLeft w:val="640"/>
          <w:marRight w:val="0"/>
          <w:marTop w:val="0"/>
          <w:marBottom w:val="0"/>
          <w:divBdr>
            <w:top w:val="none" w:sz="0" w:space="0" w:color="auto"/>
            <w:left w:val="none" w:sz="0" w:space="0" w:color="auto"/>
            <w:bottom w:val="none" w:sz="0" w:space="0" w:color="auto"/>
            <w:right w:val="none" w:sz="0" w:space="0" w:color="auto"/>
          </w:divBdr>
        </w:div>
        <w:div w:id="2052029286">
          <w:marLeft w:val="640"/>
          <w:marRight w:val="0"/>
          <w:marTop w:val="0"/>
          <w:marBottom w:val="0"/>
          <w:divBdr>
            <w:top w:val="none" w:sz="0" w:space="0" w:color="auto"/>
            <w:left w:val="none" w:sz="0" w:space="0" w:color="auto"/>
            <w:bottom w:val="none" w:sz="0" w:space="0" w:color="auto"/>
            <w:right w:val="none" w:sz="0" w:space="0" w:color="auto"/>
          </w:divBdr>
        </w:div>
        <w:div w:id="146438497">
          <w:marLeft w:val="640"/>
          <w:marRight w:val="0"/>
          <w:marTop w:val="0"/>
          <w:marBottom w:val="0"/>
          <w:divBdr>
            <w:top w:val="none" w:sz="0" w:space="0" w:color="auto"/>
            <w:left w:val="none" w:sz="0" w:space="0" w:color="auto"/>
            <w:bottom w:val="none" w:sz="0" w:space="0" w:color="auto"/>
            <w:right w:val="none" w:sz="0" w:space="0" w:color="auto"/>
          </w:divBdr>
        </w:div>
        <w:div w:id="1643078498">
          <w:marLeft w:val="640"/>
          <w:marRight w:val="0"/>
          <w:marTop w:val="0"/>
          <w:marBottom w:val="0"/>
          <w:divBdr>
            <w:top w:val="none" w:sz="0" w:space="0" w:color="auto"/>
            <w:left w:val="none" w:sz="0" w:space="0" w:color="auto"/>
            <w:bottom w:val="none" w:sz="0" w:space="0" w:color="auto"/>
            <w:right w:val="none" w:sz="0" w:space="0" w:color="auto"/>
          </w:divBdr>
        </w:div>
        <w:div w:id="1664971482">
          <w:marLeft w:val="640"/>
          <w:marRight w:val="0"/>
          <w:marTop w:val="0"/>
          <w:marBottom w:val="0"/>
          <w:divBdr>
            <w:top w:val="none" w:sz="0" w:space="0" w:color="auto"/>
            <w:left w:val="none" w:sz="0" w:space="0" w:color="auto"/>
            <w:bottom w:val="none" w:sz="0" w:space="0" w:color="auto"/>
            <w:right w:val="none" w:sz="0" w:space="0" w:color="auto"/>
          </w:divBdr>
        </w:div>
        <w:div w:id="1615208717">
          <w:marLeft w:val="640"/>
          <w:marRight w:val="0"/>
          <w:marTop w:val="0"/>
          <w:marBottom w:val="0"/>
          <w:divBdr>
            <w:top w:val="none" w:sz="0" w:space="0" w:color="auto"/>
            <w:left w:val="none" w:sz="0" w:space="0" w:color="auto"/>
            <w:bottom w:val="none" w:sz="0" w:space="0" w:color="auto"/>
            <w:right w:val="none" w:sz="0" w:space="0" w:color="auto"/>
          </w:divBdr>
        </w:div>
        <w:div w:id="1492332075">
          <w:marLeft w:val="640"/>
          <w:marRight w:val="0"/>
          <w:marTop w:val="0"/>
          <w:marBottom w:val="0"/>
          <w:divBdr>
            <w:top w:val="none" w:sz="0" w:space="0" w:color="auto"/>
            <w:left w:val="none" w:sz="0" w:space="0" w:color="auto"/>
            <w:bottom w:val="none" w:sz="0" w:space="0" w:color="auto"/>
            <w:right w:val="none" w:sz="0" w:space="0" w:color="auto"/>
          </w:divBdr>
        </w:div>
        <w:div w:id="1306668146">
          <w:marLeft w:val="640"/>
          <w:marRight w:val="0"/>
          <w:marTop w:val="0"/>
          <w:marBottom w:val="0"/>
          <w:divBdr>
            <w:top w:val="none" w:sz="0" w:space="0" w:color="auto"/>
            <w:left w:val="none" w:sz="0" w:space="0" w:color="auto"/>
            <w:bottom w:val="none" w:sz="0" w:space="0" w:color="auto"/>
            <w:right w:val="none" w:sz="0" w:space="0" w:color="auto"/>
          </w:divBdr>
        </w:div>
      </w:divsChild>
    </w:div>
    <w:div w:id="756362899">
      <w:bodyDiv w:val="1"/>
      <w:marLeft w:val="0"/>
      <w:marRight w:val="0"/>
      <w:marTop w:val="0"/>
      <w:marBottom w:val="0"/>
      <w:divBdr>
        <w:top w:val="none" w:sz="0" w:space="0" w:color="auto"/>
        <w:left w:val="none" w:sz="0" w:space="0" w:color="auto"/>
        <w:bottom w:val="none" w:sz="0" w:space="0" w:color="auto"/>
        <w:right w:val="none" w:sz="0" w:space="0" w:color="auto"/>
      </w:divBdr>
      <w:divsChild>
        <w:div w:id="881937714">
          <w:marLeft w:val="640"/>
          <w:marRight w:val="0"/>
          <w:marTop w:val="0"/>
          <w:marBottom w:val="0"/>
          <w:divBdr>
            <w:top w:val="none" w:sz="0" w:space="0" w:color="auto"/>
            <w:left w:val="none" w:sz="0" w:space="0" w:color="auto"/>
            <w:bottom w:val="none" w:sz="0" w:space="0" w:color="auto"/>
            <w:right w:val="none" w:sz="0" w:space="0" w:color="auto"/>
          </w:divBdr>
        </w:div>
        <w:div w:id="1883516363">
          <w:marLeft w:val="640"/>
          <w:marRight w:val="0"/>
          <w:marTop w:val="0"/>
          <w:marBottom w:val="0"/>
          <w:divBdr>
            <w:top w:val="none" w:sz="0" w:space="0" w:color="auto"/>
            <w:left w:val="none" w:sz="0" w:space="0" w:color="auto"/>
            <w:bottom w:val="none" w:sz="0" w:space="0" w:color="auto"/>
            <w:right w:val="none" w:sz="0" w:space="0" w:color="auto"/>
          </w:divBdr>
        </w:div>
        <w:div w:id="1534271850">
          <w:marLeft w:val="640"/>
          <w:marRight w:val="0"/>
          <w:marTop w:val="0"/>
          <w:marBottom w:val="0"/>
          <w:divBdr>
            <w:top w:val="none" w:sz="0" w:space="0" w:color="auto"/>
            <w:left w:val="none" w:sz="0" w:space="0" w:color="auto"/>
            <w:bottom w:val="none" w:sz="0" w:space="0" w:color="auto"/>
            <w:right w:val="none" w:sz="0" w:space="0" w:color="auto"/>
          </w:divBdr>
        </w:div>
        <w:div w:id="1293752559">
          <w:marLeft w:val="640"/>
          <w:marRight w:val="0"/>
          <w:marTop w:val="0"/>
          <w:marBottom w:val="0"/>
          <w:divBdr>
            <w:top w:val="none" w:sz="0" w:space="0" w:color="auto"/>
            <w:left w:val="none" w:sz="0" w:space="0" w:color="auto"/>
            <w:bottom w:val="none" w:sz="0" w:space="0" w:color="auto"/>
            <w:right w:val="none" w:sz="0" w:space="0" w:color="auto"/>
          </w:divBdr>
        </w:div>
        <w:div w:id="700932041">
          <w:marLeft w:val="640"/>
          <w:marRight w:val="0"/>
          <w:marTop w:val="0"/>
          <w:marBottom w:val="0"/>
          <w:divBdr>
            <w:top w:val="none" w:sz="0" w:space="0" w:color="auto"/>
            <w:left w:val="none" w:sz="0" w:space="0" w:color="auto"/>
            <w:bottom w:val="none" w:sz="0" w:space="0" w:color="auto"/>
            <w:right w:val="none" w:sz="0" w:space="0" w:color="auto"/>
          </w:divBdr>
        </w:div>
        <w:div w:id="585384127">
          <w:marLeft w:val="640"/>
          <w:marRight w:val="0"/>
          <w:marTop w:val="0"/>
          <w:marBottom w:val="0"/>
          <w:divBdr>
            <w:top w:val="none" w:sz="0" w:space="0" w:color="auto"/>
            <w:left w:val="none" w:sz="0" w:space="0" w:color="auto"/>
            <w:bottom w:val="none" w:sz="0" w:space="0" w:color="auto"/>
            <w:right w:val="none" w:sz="0" w:space="0" w:color="auto"/>
          </w:divBdr>
        </w:div>
        <w:div w:id="480924144">
          <w:marLeft w:val="640"/>
          <w:marRight w:val="0"/>
          <w:marTop w:val="0"/>
          <w:marBottom w:val="0"/>
          <w:divBdr>
            <w:top w:val="none" w:sz="0" w:space="0" w:color="auto"/>
            <w:left w:val="none" w:sz="0" w:space="0" w:color="auto"/>
            <w:bottom w:val="none" w:sz="0" w:space="0" w:color="auto"/>
            <w:right w:val="none" w:sz="0" w:space="0" w:color="auto"/>
          </w:divBdr>
        </w:div>
        <w:div w:id="258216947">
          <w:marLeft w:val="640"/>
          <w:marRight w:val="0"/>
          <w:marTop w:val="0"/>
          <w:marBottom w:val="0"/>
          <w:divBdr>
            <w:top w:val="none" w:sz="0" w:space="0" w:color="auto"/>
            <w:left w:val="none" w:sz="0" w:space="0" w:color="auto"/>
            <w:bottom w:val="none" w:sz="0" w:space="0" w:color="auto"/>
            <w:right w:val="none" w:sz="0" w:space="0" w:color="auto"/>
          </w:divBdr>
        </w:div>
        <w:div w:id="32927437">
          <w:marLeft w:val="640"/>
          <w:marRight w:val="0"/>
          <w:marTop w:val="0"/>
          <w:marBottom w:val="0"/>
          <w:divBdr>
            <w:top w:val="none" w:sz="0" w:space="0" w:color="auto"/>
            <w:left w:val="none" w:sz="0" w:space="0" w:color="auto"/>
            <w:bottom w:val="none" w:sz="0" w:space="0" w:color="auto"/>
            <w:right w:val="none" w:sz="0" w:space="0" w:color="auto"/>
          </w:divBdr>
        </w:div>
        <w:div w:id="1640188648">
          <w:marLeft w:val="640"/>
          <w:marRight w:val="0"/>
          <w:marTop w:val="0"/>
          <w:marBottom w:val="0"/>
          <w:divBdr>
            <w:top w:val="none" w:sz="0" w:space="0" w:color="auto"/>
            <w:left w:val="none" w:sz="0" w:space="0" w:color="auto"/>
            <w:bottom w:val="none" w:sz="0" w:space="0" w:color="auto"/>
            <w:right w:val="none" w:sz="0" w:space="0" w:color="auto"/>
          </w:divBdr>
        </w:div>
        <w:div w:id="1479685356">
          <w:marLeft w:val="640"/>
          <w:marRight w:val="0"/>
          <w:marTop w:val="0"/>
          <w:marBottom w:val="0"/>
          <w:divBdr>
            <w:top w:val="none" w:sz="0" w:space="0" w:color="auto"/>
            <w:left w:val="none" w:sz="0" w:space="0" w:color="auto"/>
            <w:bottom w:val="none" w:sz="0" w:space="0" w:color="auto"/>
            <w:right w:val="none" w:sz="0" w:space="0" w:color="auto"/>
          </w:divBdr>
        </w:div>
        <w:div w:id="1847861333">
          <w:marLeft w:val="640"/>
          <w:marRight w:val="0"/>
          <w:marTop w:val="0"/>
          <w:marBottom w:val="0"/>
          <w:divBdr>
            <w:top w:val="none" w:sz="0" w:space="0" w:color="auto"/>
            <w:left w:val="none" w:sz="0" w:space="0" w:color="auto"/>
            <w:bottom w:val="none" w:sz="0" w:space="0" w:color="auto"/>
            <w:right w:val="none" w:sz="0" w:space="0" w:color="auto"/>
          </w:divBdr>
        </w:div>
        <w:div w:id="1569800001">
          <w:marLeft w:val="640"/>
          <w:marRight w:val="0"/>
          <w:marTop w:val="0"/>
          <w:marBottom w:val="0"/>
          <w:divBdr>
            <w:top w:val="none" w:sz="0" w:space="0" w:color="auto"/>
            <w:left w:val="none" w:sz="0" w:space="0" w:color="auto"/>
            <w:bottom w:val="none" w:sz="0" w:space="0" w:color="auto"/>
            <w:right w:val="none" w:sz="0" w:space="0" w:color="auto"/>
          </w:divBdr>
        </w:div>
        <w:div w:id="167184404">
          <w:marLeft w:val="640"/>
          <w:marRight w:val="0"/>
          <w:marTop w:val="0"/>
          <w:marBottom w:val="0"/>
          <w:divBdr>
            <w:top w:val="none" w:sz="0" w:space="0" w:color="auto"/>
            <w:left w:val="none" w:sz="0" w:space="0" w:color="auto"/>
            <w:bottom w:val="none" w:sz="0" w:space="0" w:color="auto"/>
            <w:right w:val="none" w:sz="0" w:space="0" w:color="auto"/>
          </w:divBdr>
        </w:div>
        <w:div w:id="894200786">
          <w:marLeft w:val="640"/>
          <w:marRight w:val="0"/>
          <w:marTop w:val="0"/>
          <w:marBottom w:val="0"/>
          <w:divBdr>
            <w:top w:val="none" w:sz="0" w:space="0" w:color="auto"/>
            <w:left w:val="none" w:sz="0" w:space="0" w:color="auto"/>
            <w:bottom w:val="none" w:sz="0" w:space="0" w:color="auto"/>
            <w:right w:val="none" w:sz="0" w:space="0" w:color="auto"/>
          </w:divBdr>
        </w:div>
        <w:div w:id="790317435">
          <w:marLeft w:val="640"/>
          <w:marRight w:val="0"/>
          <w:marTop w:val="0"/>
          <w:marBottom w:val="0"/>
          <w:divBdr>
            <w:top w:val="none" w:sz="0" w:space="0" w:color="auto"/>
            <w:left w:val="none" w:sz="0" w:space="0" w:color="auto"/>
            <w:bottom w:val="none" w:sz="0" w:space="0" w:color="auto"/>
            <w:right w:val="none" w:sz="0" w:space="0" w:color="auto"/>
          </w:divBdr>
        </w:div>
        <w:div w:id="2142728323">
          <w:marLeft w:val="640"/>
          <w:marRight w:val="0"/>
          <w:marTop w:val="0"/>
          <w:marBottom w:val="0"/>
          <w:divBdr>
            <w:top w:val="none" w:sz="0" w:space="0" w:color="auto"/>
            <w:left w:val="none" w:sz="0" w:space="0" w:color="auto"/>
            <w:bottom w:val="none" w:sz="0" w:space="0" w:color="auto"/>
            <w:right w:val="none" w:sz="0" w:space="0" w:color="auto"/>
          </w:divBdr>
        </w:div>
        <w:div w:id="2020235961">
          <w:marLeft w:val="640"/>
          <w:marRight w:val="0"/>
          <w:marTop w:val="0"/>
          <w:marBottom w:val="0"/>
          <w:divBdr>
            <w:top w:val="none" w:sz="0" w:space="0" w:color="auto"/>
            <w:left w:val="none" w:sz="0" w:space="0" w:color="auto"/>
            <w:bottom w:val="none" w:sz="0" w:space="0" w:color="auto"/>
            <w:right w:val="none" w:sz="0" w:space="0" w:color="auto"/>
          </w:divBdr>
        </w:div>
        <w:div w:id="2022929812">
          <w:marLeft w:val="640"/>
          <w:marRight w:val="0"/>
          <w:marTop w:val="0"/>
          <w:marBottom w:val="0"/>
          <w:divBdr>
            <w:top w:val="none" w:sz="0" w:space="0" w:color="auto"/>
            <w:left w:val="none" w:sz="0" w:space="0" w:color="auto"/>
            <w:bottom w:val="none" w:sz="0" w:space="0" w:color="auto"/>
            <w:right w:val="none" w:sz="0" w:space="0" w:color="auto"/>
          </w:divBdr>
        </w:div>
        <w:div w:id="134761270">
          <w:marLeft w:val="640"/>
          <w:marRight w:val="0"/>
          <w:marTop w:val="0"/>
          <w:marBottom w:val="0"/>
          <w:divBdr>
            <w:top w:val="none" w:sz="0" w:space="0" w:color="auto"/>
            <w:left w:val="none" w:sz="0" w:space="0" w:color="auto"/>
            <w:bottom w:val="none" w:sz="0" w:space="0" w:color="auto"/>
            <w:right w:val="none" w:sz="0" w:space="0" w:color="auto"/>
          </w:divBdr>
        </w:div>
        <w:div w:id="1076364136">
          <w:marLeft w:val="640"/>
          <w:marRight w:val="0"/>
          <w:marTop w:val="0"/>
          <w:marBottom w:val="0"/>
          <w:divBdr>
            <w:top w:val="none" w:sz="0" w:space="0" w:color="auto"/>
            <w:left w:val="none" w:sz="0" w:space="0" w:color="auto"/>
            <w:bottom w:val="none" w:sz="0" w:space="0" w:color="auto"/>
            <w:right w:val="none" w:sz="0" w:space="0" w:color="auto"/>
          </w:divBdr>
        </w:div>
        <w:div w:id="802697206">
          <w:marLeft w:val="640"/>
          <w:marRight w:val="0"/>
          <w:marTop w:val="0"/>
          <w:marBottom w:val="0"/>
          <w:divBdr>
            <w:top w:val="none" w:sz="0" w:space="0" w:color="auto"/>
            <w:left w:val="none" w:sz="0" w:space="0" w:color="auto"/>
            <w:bottom w:val="none" w:sz="0" w:space="0" w:color="auto"/>
            <w:right w:val="none" w:sz="0" w:space="0" w:color="auto"/>
          </w:divBdr>
        </w:div>
        <w:div w:id="2106727219">
          <w:marLeft w:val="640"/>
          <w:marRight w:val="0"/>
          <w:marTop w:val="0"/>
          <w:marBottom w:val="0"/>
          <w:divBdr>
            <w:top w:val="none" w:sz="0" w:space="0" w:color="auto"/>
            <w:left w:val="none" w:sz="0" w:space="0" w:color="auto"/>
            <w:bottom w:val="none" w:sz="0" w:space="0" w:color="auto"/>
            <w:right w:val="none" w:sz="0" w:space="0" w:color="auto"/>
          </w:divBdr>
        </w:div>
        <w:div w:id="1593318845">
          <w:marLeft w:val="640"/>
          <w:marRight w:val="0"/>
          <w:marTop w:val="0"/>
          <w:marBottom w:val="0"/>
          <w:divBdr>
            <w:top w:val="none" w:sz="0" w:space="0" w:color="auto"/>
            <w:left w:val="none" w:sz="0" w:space="0" w:color="auto"/>
            <w:bottom w:val="none" w:sz="0" w:space="0" w:color="auto"/>
            <w:right w:val="none" w:sz="0" w:space="0" w:color="auto"/>
          </w:divBdr>
        </w:div>
        <w:div w:id="679046349">
          <w:marLeft w:val="640"/>
          <w:marRight w:val="0"/>
          <w:marTop w:val="0"/>
          <w:marBottom w:val="0"/>
          <w:divBdr>
            <w:top w:val="none" w:sz="0" w:space="0" w:color="auto"/>
            <w:left w:val="none" w:sz="0" w:space="0" w:color="auto"/>
            <w:bottom w:val="none" w:sz="0" w:space="0" w:color="auto"/>
            <w:right w:val="none" w:sz="0" w:space="0" w:color="auto"/>
          </w:divBdr>
        </w:div>
        <w:div w:id="2083484313">
          <w:marLeft w:val="640"/>
          <w:marRight w:val="0"/>
          <w:marTop w:val="0"/>
          <w:marBottom w:val="0"/>
          <w:divBdr>
            <w:top w:val="none" w:sz="0" w:space="0" w:color="auto"/>
            <w:left w:val="none" w:sz="0" w:space="0" w:color="auto"/>
            <w:bottom w:val="none" w:sz="0" w:space="0" w:color="auto"/>
            <w:right w:val="none" w:sz="0" w:space="0" w:color="auto"/>
          </w:divBdr>
        </w:div>
        <w:div w:id="1913346753">
          <w:marLeft w:val="640"/>
          <w:marRight w:val="0"/>
          <w:marTop w:val="0"/>
          <w:marBottom w:val="0"/>
          <w:divBdr>
            <w:top w:val="none" w:sz="0" w:space="0" w:color="auto"/>
            <w:left w:val="none" w:sz="0" w:space="0" w:color="auto"/>
            <w:bottom w:val="none" w:sz="0" w:space="0" w:color="auto"/>
            <w:right w:val="none" w:sz="0" w:space="0" w:color="auto"/>
          </w:divBdr>
        </w:div>
        <w:div w:id="1191648218">
          <w:marLeft w:val="640"/>
          <w:marRight w:val="0"/>
          <w:marTop w:val="0"/>
          <w:marBottom w:val="0"/>
          <w:divBdr>
            <w:top w:val="none" w:sz="0" w:space="0" w:color="auto"/>
            <w:left w:val="none" w:sz="0" w:space="0" w:color="auto"/>
            <w:bottom w:val="none" w:sz="0" w:space="0" w:color="auto"/>
            <w:right w:val="none" w:sz="0" w:space="0" w:color="auto"/>
          </w:divBdr>
        </w:div>
        <w:div w:id="2119137297">
          <w:marLeft w:val="640"/>
          <w:marRight w:val="0"/>
          <w:marTop w:val="0"/>
          <w:marBottom w:val="0"/>
          <w:divBdr>
            <w:top w:val="none" w:sz="0" w:space="0" w:color="auto"/>
            <w:left w:val="none" w:sz="0" w:space="0" w:color="auto"/>
            <w:bottom w:val="none" w:sz="0" w:space="0" w:color="auto"/>
            <w:right w:val="none" w:sz="0" w:space="0" w:color="auto"/>
          </w:divBdr>
        </w:div>
        <w:div w:id="1897278027">
          <w:marLeft w:val="640"/>
          <w:marRight w:val="0"/>
          <w:marTop w:val="0"/>
          <w:marBottom w:val="0"/>
          <w:divBdr>
            <w:top w:val="none" w:sz="0" w:space="0" w:color="auto"/>
            <w:left w:val="none" w:sz="0" w:space="0" w:color="auto"/>
            <w:bottom w:val="none" w:sz="0" w:space="0" w:color="auto"/>
            <w:right w:val="none" w:sz="0" w:space="0" w:color="auto"/>
          </w:divBdr>
        </w:div>
        <w:div w:id="437412971">
          <w:marLeft w:val="640"/>
          <w:marRight w:val="0"/>
          <w:marTop w:val="0"/>
          <w:marBottom w:val="0"/>
          <w:divBdr>
            <w:top w:val="none" w:sz="0" w:space="0" w:color="auto"/>
            <w:left w:val="none" w:sz="0" w:space="0" w:color="auto"/>
            <w:bottom w:val="none" w:sz="0" w:space="0" w:color="auto"/>
            <w:right w:val="none" w:sz="0" w:space="0" w:color="auto"/>
          </w:divBdr>
        </w:div>
        <w:div w:id="844829413">
          <w:marLeft w:val="640"/>
          <w:marRight w:val="0"/>
          <w:marTop w:val="0"/>
          <w:marBottom w:val="0"/>
          <w:divBdr>
            <w:top w:val="none" w:sz="0" w:space="0" w:color="auto"/>
            <w:left w:val="none" w:sz="0" w:space="0" w:color="auto"/>
            <w:bottom w:val="none" w:sz="0" w:space="0" w:color="auto"/>
            <w:right w:val="none" w:sz="0" w:space="0" w:color="auto"/>
          </w:divBdr>
        </w:div>
        <w:div w:id="128280907">
          <w:marLeft w:val="640"/>
          <w:marRight w:val="0"/>
          <w:marTop w:val="0"/>
          <w:marBottom w:val="0"/>
          <w:divBdr>
            <w:top w:val="none" w:sz="0" w:space="0" w:color="auto"/>
            <w:left w:val="none" w:sz="0" w:space="0" w:color="auto"/>
            <w:bottom w:val="none" w:sz="0" w:space="0" w:color="auto"/>
            <w:right w:val="none" w:sz="0" w:space="0" w:color="auto"/>
          </w:divBdr>
        </w:div>
        <w:div w:id="583805747">
          <w:marLeft w:val="640"/>
          <w:marRight w:val="0"/>
          <w:marTop w:val="0"/>
          <w:marBottom w:val="0"/>
          <w:divBdr>
            <w:top w:val="none" w:sz="0" w:space="0" w:color="auto"/>
            <w:left w:val="none" w:sz="0" w:space="0" w:color="auto"/>
            <w:bottom w:val="none" w:sz="0" w:space="0" w:color="auto"/>
            <w:right w:val="none" w:sz="0" w:space="0" w:color="auto"/>
          </w:divBdr>
        </w:div>
        <w:div w:id="840658513">
          <w:marLeft w:val="640"/>
          <w:marRight w:val="0"/>
          <w:marTop w:val="0"/>
          <w:marBottom w:val="0"/>
          <w:divBdr>
            <w:top w:val="none" w:sz="0" w:space="0" w:color="auto"/>
            <w:left w:val="none" w:sz="0" w:space="0" w:color="auto"/>
            <w:bottom w:val="none" w:sz="0" w:space="0" w:color="auto"/>
            <w:right w:val="none" w:sz="0" w:space="0" w:color="auto"/>
          </w:divBdr>
        </w:div>
        <w:div w:id="404573651">
          <w:marLeft w:val="640"/>
          <w:marRight w:val="0"/>
          <w:marTop w:val="0"/>
          <w:marBottom w:val="0"/>
          <w:divBdr>
            <w:top w:val="none" w:sz="0" w:space="0" w:color="auto"/>
            <w:left w:val="none" w:sz="0" w:space="0" w:color="auto"/>
            <w:bottom w:val="none" w:sz="0" w:space="0" w:color="auto"/>
            <w:right w:val="none" w:sz="0" w:space="0" w:color="auto"/>
          </w:divBdr>
        </w:div>
        <w:div w:id="1602488894">
          <w:marLeft w:val="640"/>
          <w:marRight w:val="0"/>
          <w:marTop w:val="0"/>
          <w:marBottom w:val="0"/>
          <w:divBdr>
            <w:top w:val="none" w:sz="0" w:space="0" w:color="auto"/>
            <w:left w:val="none" w:sz="0" w:space="0" w:color="auto"/>
            <w:bottom w:val="none" w:sz="0" w:space="0" w:color="auto"/>
            <w:right w:val="none" w:sz="0" w:space="0" w:color="auto"/>
          </w:divBdr>
        </w:div>
        <w:div w:id="1252468128">
          <w:marLeft w:val="640"/>
          <w:marRight w:val="0"/>
          <w:marTop w:val="0"/>
          <w:marBottom w:val="0"/>
          <w:divBdr>
            <w:top w:val="none" w:sz="0" w:space="0" w:color="auto"/>
            <w:left w:val="none" w:sz="0" w:space="0" w:color="auto"/>
            <w:bottom w:val="none" w:sz="0" w:space="0" w:color="auto"/>
            <w:right w:val="none" w:sz="0" w:space="0" w:color="auto"/>
          </w:divBdr>
        </w:div>
        <w:div w:id="1986885045">
          <w:marLeft w:val="640"/>
          <w:marRight w:val="0"/>
          <w:marTop w:val="0"/>
          <w:marBottom w:val="0"/>
          <w:divBdr>
            <w:top w:val="none" w:sz="0" w:space="0" w:color="auto"/>
            <w:left w:val="none" w:sz="0" w:space="0" w:color="auto"/>
            <w:bottom w:val="none" w:sz="0" w:space="0" w:color="auto"/>
            <w:right w:val="none" w:sz="0" w:space="0" w:color="auto"/>
          </w:divBdr>
        </w:div>
        <w:div w:id="314722275">
          <w:marLeft w:val="640"/>
          <w:marRight w:val="0"/>
          <w:marTop w:val="0"/>
          <w:marBottom w:val="0"/>
          <w:divBdr>
            <w:top w:val="none" w:sz="0" w:space="0" w:color="auto"/>
            <w:left w:val="none" w:sz="0" w:space="0" w:color="auto"/>
            <w:bottom w:val="none" w:sz="0" w:space="0" w:color="auto"/>
            <w:right w:val="none" w:sz="0" w:space="0" w:color="auto"/>
          </w:divBdr>
        </w:div>
        <w:div w:id="1134300387">
          <w:marLeft w:val="640"/>
          <w:marRight w:val="0"/>
          <w:marTop w:val="0"/>
          <w:marBottom w:val="0"/>
          <w:divBdr>
            <w:top w:val="none" w:sz="0" w:space="0" w:color="auto"/>
            <w:left w:val="none" w:sz="0" w:space="0" w:color="auto"/>
            <w:bottom w:val="none" w:sz="0" w:space="0" w:color="auto"/>
            <w:right w:val="none" w:sz="0" w:space="0" w:color="auto"/>
          </w:divBdr>
        </w:div>
        <w:div w:id="1368026221">
          <w:marLeft w:val="640"/>
          <w:marRight w:val="0"/>
          <w:marTop w:val="0"/>
          <w:marBottom w:val="0"/>
          <w:divBdr>
            <w:top w:val="none" w:sz="0" w:space="0" w:color="auto"/>
            <w:left w:val="none" w:sz="0" w:space="0" w:color="auto"/>
            <w:bottom w:val="none" w:sz="0" w:space="0" w:color="auto"/>
            <w:right w:val="none" w:sz="0" w:space="0" w:color="auto"/>
          </w:divBdr>
        </w:div>
        <w:div w:id="1105273210">
          <w:marLeft w:val="640"/>
          <w:marRight w:val="0"/>
          <w:marTop w:val="0"/>
          <w:marBottom w:val="0"/>
          <w:divBdr>
            <w:top w:val="none" w:sz="0" w:space="0" w:color="auto"/>
            <w:left w:val="none" w:sz="0" w:space="0" w:color="auto"/>
            <w:bottom w:val="none" w:sz="0" w:space="0" w:color="auto"/>
            <w:right w:val="none" w:sz="0" w:space="0" w:color="auto"/>
          </w:divBdr>
        </w:div>
        <w:div w:id="2031880800">
          <w:marLeft w:val="640"/>
          <w:marRight w:val="0"/>
          <w:marTop w:val="0"/>
          <w:marBottom w:val="0"/>
          <w:divBdr>
            <w:top w:val="none" w:sz="0" w:space="0" w:color="auto"/>
            <w:left w:val="none" w:sz="0" w:space="0" w:color="auto"/>
            <w:bottom w:val="none" w:sz="0" w:space="0" w:color="auto"/>
            <w:right w:val="none" w:sz="0" w:space="0" w:color="auto"/>
          </w:divBdr>
        </w:div>
        <w:div w:id="937521967">
          <w:marLeft w:val="640"/>
          <w:marRight w:val="0"/>
          <w:marTop w:val="0"/>
          <w:marBottom w:val="0"/>
          <w:divBdr>
            <w:top w:val="none" w:sz="0" w:space="0" w:color="auto"/>
            <w:left w:val="none" w:sz="0" w:space="0" w:color="auto"/>
            <w:bottom w:val="none" w:sz="0" w:space="0" w:color="auto"/>
            <w:right w:val="none" w:sz="0" w:space="0" w:color="auto"/>
          </w:divBdr>
        </w:div>
        <w:div w:id="528688285">
          <w:marLeft w:val="640"/>
          <w:marRight w:val="0"/>
          <w:marTop w:val="0"/>
          <w:marBottom w:val="0"/>
          <w:divBdr>
            <w:top w:val="none" w:sz="0" w:space="0" w:color="auto"/>
            <w:left w:val="none" w:sz="0" w:space="0" w:color="auto"/>
            <w:bottom w:val="none" w:sz="0" w:space="0" w:color="auto"/>
            <w:right w:val="none" w:sz="0" w:space="0" w:color="auto"/>
          </w:divBdr>
        </w:div>
        <w:div w:id="1258752903">
          <w:marLeft w:val="640"/>
          <w:marRight w:val="0"/>
          <w:marTop w:val="0"/>
          <w:marBottom w:val="0"/>
          <w:divBdr>
            <w:top w:val="none" w:sz="0" w:space="0" w:color="auto"/>
            <w:left w:val="none" w:sz="0" w:space="0" w:color="auto"/>
            <w:bottom w:val="none" w:sz="0" w:space="0" w:color="auto"/>
            <w:right w:val="none" w:sz="0" w:space="0" w:color="auto"/>
          </w:divBdr>
        </w:div>
        <w:div w:id="1881505344">
          <w:marLeft w:val="640"/>
          <w:marRight w:val="0"/>
          <w:marTop w:val="0"/>
          <w:marBottom w:val="0"/>
          <w:divBdr>
            <w:top w:val="none" w:sz="0" w:space="0" w:color="auto"/>
            <w:left w:val="none" w:sz="0" w:space="0" w:color="auto"/>
            <w:bottom w:val="none" w:sz="0" w:space="0" w:color="auto"/>
            <w:right w:val="none" w:sz="0" w:space="0" w:color="auto"/>
          </w:divBdr>
        </w:div>
        <w:div w:id="254943756">
          <w:marLeft w:val="640"/>
          <w:marRight w:val="0"/>
          <w:marTop w:val="0"/>
          <w:marBottom w:val="0"/>
          <w:divBdr>
            <w:top w:val="none" w:sz="0" w:space="0" w:color="auto"/>
            <w:left w:val="none" w:sz="0" w:space="0" w:color="auto"/>
            <w:bottom w:val="none" w:sz="0" w:space="0" w:color="auto"/>
            <w:right w:val="none" w:sz="0" w:space="0" w:color="auto"/>
          </w:divBdr>
        </w:div>
        <w:div w:id="1336227375">
          <w:marLeft w:val="640"/>
          <w:marRight w:val="0"/>
          <w:marTop w:val="0"/>
          <w:marBottom w:val="0"/>
          <w:divBdr>
            <w:top w:val="none" w:sz="0" w:space="0" w:color="auto"/>
            <w:left w:val="none" w:sz="0" w:space="0" w:color="auto"/>
            <w:bottom w:val="none" w:sz="0" w:space="0" w:color="auto"/>
            <w:right w:val="none" w:sz="0" w:space="0" w:color="auto"/>
          </w:divBdr>
        </w:div>
        <w:div w:id="2000965041">
          <w:marLeft w:val="640"/>
          <w:marRight w:val="0"/>
          <w:marTop w:val="0"/>
          <w:marBottom w:val="0"/>
          <w:divBdr>
            <w:top w:val="none" w:sz="0" w:space="0" w:color="auto"/>
            <w:left w:val="none" w:sz="0" w:space="0" w:color="auto"/>
            <w:bottom w:val="none" w:sz="0" w:space="0" w:color="auto"/>
            <w:right w:val="none" w:sz="0" w:space="0" w:color="auto"/>
          </w:divBdr>
        </w:div>
        <w:div w:id="452988437">
          <w:marLeft w:val="640"/>
          <w:marRight w:val="0"/>
          <w:marTop w:val="0"/>
          <w:marBottom w:val="0"/>
          <w:divBdr>
            <w:top w:val="none" w:sz="0" w:space="0" w:color="auto"/>
            <w:left w:val="none" w:sz="0" w:space="0" w:color="auto"/>
            <w:bottom w:val="none" w:sz="0" w:space="0" w:color="auto"/>
            <w:right w:val="none" w:sz="0" w:space="0" w:color="auto"/>
          </w:divBdr>
        </w:div>
        <w:div w:id="2101096062">
          <w:marLeft w:val="640"/>
          <w:marRight w:val="0"/>
          <w:marTop w:val="0"/>
          <w:marBottom w:val="0"/>
          <w:divBdr>
            <w:top w:val="none" w:sz="0" w:space="0" w:color="auto"/>
            <w:left w:val="none" w:sz="0" w:space="0" w:color="auto"/>
            <w:bottom w:val="none" w:sz="0" w:space="0" w:color="auto"/>
            <w:right w:val="none" w:sz="0" w:space="0" w:color="auto"/>
          </w:divBdr>
        </w:div>
        <w:div w:id="170724298">
          <w:marLeft w:val="640"/>
          <w:marRight w:val="0"/>
          <w:marTop w:val="0"/>
          <w:marBottom w:val="0"/>
          <w:divBdr>
            <w:top w:val="none" w:sz="0" w:space="0" w:color="auto"/>
            <w:left w:val="none" w:sz="0" w:space="0" w:color="auto"/>
            <w:bottom w:val="none" w:sz="0" w:space="0" w:color="auto"/>
            <w:right w:val="none" w:sz="0" w:space="0" w:color="auto"/>
          </w:divBdr>
        </w:div>
        <w:div w:id="1796095067">
          <w:marLeft w:val="640"/>
          <w:marRight w:val="0"/>
          <w:marTop w:val="0"/>
          <w:marBottom w:val="0"/>
          <w:divBdr>
            <w:top w:val="none" w:sz="0" w:space="0" w:color="auto"/>
            <w:left w:val="none" w:sz="0" w:space="0" w:color="auto"/>
            <w:bottom w:val="none" w:sz="0" w:space="0" w:color="auto"/>
            <w:right w:val="none" w:sz="0" w:space="0" w:color="auto"/>
          </w:divBdr>
        </w:div>
        <w:div w:id="932664325">
          <w:marLeft w:val="640"/>
          <w:marRight w:val="0"/>
          <w:marTop w:val="0"/>
          <w:marBottom w:val="0"/>
          <w:divBdr>
            <w:top w:val="none" w:sz="0" w:space="0" w:color="auto"/>
            <w:left w:val="none" w:sz="0" w:space="0" w:color="auto"/>
            <w:bottom w:val="none" w:sz="0" w:space="0" w:color="auto"/>
            <w:right w:val="none" w:sz="0" w:space="0" w:color="auto"/>
          </w:divBdr>
        </w:div>
        <w:div w:id="1509369463">
          <w:marLeft w:val="640"/>
          <w:marRight w:val="0"/>
          <w:marTop w:val="0"/>
          <w:marBottom w:val="0"/>
          <w:divBdr>
            <w:top w:val="none" w:sz="0" w:space="0" w:color="auto"/>
            <w:left w:val="none" w:sz="0" w:space="0" w:color="auto"/>
            <w:bottom w:val="none" w:sz="0" w:space="0" w:color="auto"/>
            <w:right w:val="none" w:sz="0" w:space="0" w:color="auto"/>
          </w:divBdr>
        </w:div>
        <w:div w:id="190265569">
          <w:marLeft w:val="640"/>
          <w:marRight w:val="0"/>
          <w:marTop w:val="0"/>
          <w:marBottom w:val="0"/>
          <w:divBdr>
            <w:top w:val="none" w:sz="0" w:space="0" w:color="auto"/>
            <w:left w:val="none" w:sz="0" w:space="0" w:color="auto"/>
            <w:bottom w:val="none" w:sz="0" w:space="0" w:color="auto"/>
            <w:right w:val="none" w:sz="0" w:space="0" w:color="auto"/>
          </w:divBdr>
        </w:div>
        <w:div w:id="563571017">
          <w:marLeft w:val="640"/>
          <w:marRight w:val="0"/>
          <w:marTop w:val="0"/>
          <w:marBottom w:val="0"/>
          <w:divBdr>
            <w:top w:val="none" w:sz="0" w:space="0" w:color="auto"/>
            <w:left w:val="none" w:sz="0" w:space="0" w:color="auto"/>
            <w:bottom w:val="none" w:sz="0" w:space="0" w:color="auto"/>
            <w:right w:val="none" w:sz="0" w:space="0" w:color="auto"/>
          </w:divBdr>
        </w:div>
        <w:div w:id="533078843">
          <w:marLeft w:val="640"/>
          <w:marRight w:val="0"/>
          <w:marTop w:val="0"/>
          <w:marBottom w:val="0"/>
          <w:divBdr>
            <w:top w:val="none" w:sz="0" w:space="0" w:color="auto"/>
            <w:left w:val="none" w:sz="0" w:space="0" w:color="auto"/>
            <w:bottom w:val="none" w:sz="0" w:space="0" w:color="auto"/>
            <w:right w:val="none" w:sz="0" w:space="0" w:color="auto"/>
          </w:divBdr>
        </w:div>
        <w:div w:id="1863785400">
          <w:marLeft w:val="640"/>
          <w:marRight w:val="0"/>
          <w:marTop w:val="0"/>
          <w:marBottom w:val="0"/>
          <w:divBdr>
            <w:top w:val="none" w:sz="0" w:space="0" w:color="auto"/>
            <w:left w:val="none" w:sz="0" w:space="0" w:color="auto"/>
            <w:bottom w:val="none" w:sz="0" w:space="0" w:color="auto"/>
            <w:right w:val="none" w:sz="0" w:space="0" w:color="auto"/>
          </w:divBdr>
        </w:div>
        <w:div w:id="1852798643">
          <w:marLeft w:val="640"/>
          <w:marRight w:val="0"/>
          <w:marTop w:val="0"/>
          <w:marBottom w:val="0"/>
          <w:divBdr>
            <w:top w:val="none" w:sz="0" w:space="0" w:color="auto"/>
            <w:left w:val="none" w:sz="0" w:space="0" w:color="auto"/>
            <w:bottom w:val="none" w:sz="0" w:space="0" w:color="auto"/>
            <w:right w:val="none" w:sz="0" w:space="0" w:color="auto"/>
          </w:divBdr>
        </w:div>
        <w:div w:id="1415544355">
          <w:marLeft w:val="640"/>
          <w:marRight w:val="0"/>
          <w:marTop w:val="0"/>
          <w:marBottom w:val="0"/>
          <w:divBdr>
            <w:top w:val="none" w:sz="0" w:space="0" w:color="auto"/>
            <w:left w:val="none" w:sz="0" w:space="0" w:color="auto"/>
            <w:bottom w:val="none" w:sz="0" w:space="0" w:color="auto"/>
            <w:right w:val="none" w:sz="0" w:space="0" w:color="auto"/>
          </w:divBdr>
        </w:div>
        <w:div w:id="1840004527">
          <w:marLeft w:val="640"/>
          <w:marRight w:val="0"/>
          <w:marTop w:val="0"/>
          <w:marBottom w:val="0"/>
          <w:divBdr>
            <w:top w:val="none" w:sz="0" w:space="0" w:color="auto"/>
            <w:left w:val="none" w:sz="0" w:space="0" w:color="auto"/>
            <w:bottom w:val="none" w:sz="0" w:space="0" w:color="auto"/>
            <w:right w:val="none" w:sz="0" w:space="0" w:color="auto"/>
          </w:divBdr>
        </w:div>
        <w:div w:id="20018455">
          <w:marLeft w:val="640"/>
          <w:marRight w:val="0"/>
          <w:marTop w:val="0"/>
          <w:marBottom w:val="0"/>
          <w:divBdr>
            <w:top w:val="none" w:sz="0" w:space="0" w:color="auto"/>
            <w:left w:val="none" w:sz="0" w:space="0" w:color="auto"/>
            <w:bottom w:val="none" w:sz="0" w:space="0" w:color="auto"/>
            <w:right w:val="none" w:sz="0" w:space="0" w:color="auto"/>
          </w:divBdr>
        </w:div>
        <w:div w:id="1714690546">
          <w:marLeft w:val="640"/>
          <w:marRight w:val="0"/>
          <w:marTop w:val="0"/>
          <w:marBottom w:val="0"/>
          <w:divBdr>
            <w:top w:val="none" w:sz="0" w:space="0" w:color="auto"/>
            <w:left w:val="none" w:sz="0" w:space="0" w:color="auto"/>
            <w:bottom w:val="none" w:sz="0" w:space="0" w:color="auto"/>
            <w:right w:val="none" w:sz="0" w:space="0" w:color="auto"/>
          </w:divBdr>
        </w:div>
        <w:div w:id="1781602360">
          <w:marLeft w:val="640"/>
          <w:marRight w:val="0"/>
          <w:marTop w:val="0"/>
          <w:marBottom w:val="0"/>
          <w:divBdr>
            <w:top w:val="none" w:sz="0" w:space="0" w:color="auto"/>
            <w:left w:val="none" w:sz="0" w:space="0" w:color="auto"/>
            <w:bottom w:val="none" w:sz="0" w:space="0" w:color="auto"/>
            <w:right w:val="none" w:sz="0" w:space="0" w:color="auto"/>
          </w:divBdr>
        </w:div>
        <w:div w:id="2057779539">
          <w:marLeft w:val="640"/>
          <w:marRight w:val="0"/>
          <w:marTop w:val="0"/>
          <w:marBottom w:val="0"/>
          <w:divBdr>
            <w:top w:val="none" w:sz="0" w:space="0" w:color="auto"/>
            <w:left w:val="none" w:sz="0" w:space="0" w:color="auto"/>
            <w:bottom w:val="none" w:sz="0" w:space="0" w:color="auto"/>
            <w:right w:val="none" w:sz="0" w:space="0" w:color="auto"/>
          </w:divBdr>
        </w:div>
        <w:div w:id="1145704703">
          <w:marLeft w:val="640"/>
          <w:marRight w:val="0"/>
          <w:marTop w:val="0"/>
          <w:marBottom w:val="0"/>
          <w:divBdr>
            <w:top w:val="none" w:sz="0" w:space="0" w:color="auto"/>
            <w:left w:val="none" w:sz="0" w:space="0" w:color="auto"/>
            <w:bottom w:val="none" w:sz="0" w:space="0" w:color="auto"/>
            <w:right w:val="none" w:sz="0" w:space="0" w:color="auto"/>
          </w:divBdr>
        </w:div>
        <w:div w:id="1856383541">
          <w:marLeft w:val="640"/>
          <w:marRight w:val="0"/>
          <w:marTop w:val="0"/>
          <w:marBottom w:val="0"/>
          <w:divBdr>
            <w:top w:val="none" w:sz="0" w:space="0" w:color="auto"/>
            <w:left w:val="none" w:sz="0" w:space="0" w:color="auto"/>
            <w:bottom w:val="none" w:sz="0" w:space="0" w:color="auto"/>
            <w:right w:val="none" w:sz="0" w:space="0" w:color="auto"/>
          </w:divBdr>
        </w:div>
        <w:div w:id="452945573">
          <w:marLeft w:val="640"/>
          <w:marRight w:val="0"/>
          <w:marTop w:val="0"/>
          <w:marBottom w:val="0"/>
          <w:divBdr>
            <w:top w:val="none" w:sz="0" w:space="0" w:color="auto"/>
            <w:left w:val="none" w:sz="0" w:space="0" w:color="auto"/>
            <w:bottom w:val="none" w:sz="0" w:space="0" w:color="auto"/>
            <w:right w:val="none" w:sz="0" w:space="0" w:color="auto"/>
          </w:divBdr>
        </w:div>
        <w:div w:id="914241770">
          <w:marLeft w:val="640"/>
          <w:marRight w:val="0"/>
          <w:marTop w:val="0"/>
          <w:marBottom w:val="0"/>
          <w:divBdr>
            <w:top w:val="none" w:sz="0" w:space="0" w:color="auto"/>
            <w:left w:val="none" w:sz="0" w:space="0" w:color="auto"/>
            <w:bottom w:val="none" w:sz="0" w:space="0" w:color="auto"/>
            <w:right w:val="none" w:sz="0" w:space="0" w:color="auto"/>
          </w:divBdr>
        </w:div>
        <w:div w:id="1717389594">
          <w:marLeft w:val="640"/>
          <w:marRight w:val="0"/>
          <w:marTop w:val="0"/>
          <w:marBottom w:val="0"/>
          <w:divBdr>
            <w:top w:val="none" w:sz="0" w:space="0" w:color="auto"/>
            <w:left w:val="none" w:sz="0" w:space="0" w:color="auto"/>
            <w:bottom w:val="none" w:sz="0" w:space="0" w:color="auto"/>
            <w:right w:val="none" w:sz="0" w:space="0" w:color="auto"/>
          </w:divBdr>
        </w:div>
        <w:div w:id="1411584045">
          <w:marLeft w:val="640"/>
          <w:marRight w:val="0"/>
          <w:marTop w:val="0"/>
          <w:marBottom w:val="0"/>
          <w:divBdr>
            <w:top w:val="none" w:sz="0" w:space="0" w:color="auto"/>
            <w:left w:val="none" w:sz="0" w:space="0" w:color="auto"/>
            <w:bottom w:val="none" w:sz="0" w:space="0" w:color="auto"/>
            <w:right w:val="none" w:sz="0" w:space="0" w:color="auto"/>
          </w:divBdr>
        </w:div>
        <w:div w:id="831413262">
          <w:marLeft w:val="640"/>
          <w:marRight w:val="0"/>
          <w:marTop w:val="0"/>
          <w:marBottom w:val="0"/>
          <w:divBdr>
            <w:top w:val="none" w:sz="0" w:space="0" w:color="auto"/>
            <w:left w:val="none" w:sz="0" w:space="0" w:color="auto"/>
            <w:bottom w:val="none" w:sz="0" w:space="0" w:color="auto"/>
            <w:right w:val="none" w:sz="0" w:space="0" w:color="auto"/>
          </w:divBdr>
        </w:div>
        <w:div w:id="1770732028">
          <w:marLeft w:val="640"/>
          <w:marRight w:val="0"/>
          <w:marTop w:val="0"/>
          <w:marBottom w:val="0"/>
          <w:divBdr>
            <w:top w:val="none" w:sz="0" w:space="0" w:color="auto"/>
            <w:left w:val="none" w:sz="0" w:space="0" w:color="auto"/>
            <w:bottom w:val="none" w:sz="0" w:space="0" w:color="auto"/>
            <w:right w:val="none" w:sz="0" w:space="0" w:color="auto"/>
          </w:divBdr>
        </w:div>
        <w:div w:id="175269254">
          <w:marLeft w:val="640"/>
          <w:marRight w:val="0"/>
          <w:marTop w:val="0"/>
          <w:marBottom w:val="0"/>
          <w:divBdr>
            <w:top w:val="none" w:sz="0" w:space="0" w:color="auto"/>
            <w:left w:val="none" w:sz="0" w:space="0" w:color="auto"/>
            <w:bottom w:val="none" w:sz="0" w:space="0" w:color="auto"/>
            <w:right w:val="none" w:sz="0" w:space="0" w:color="auto"/>
          </w:divBdr>
        </w:div>
        <w:div w:id="750126872">
          <w:marLeft w:val="640"/>
          <w:marRight w:val="0"/>
          <w:marTop w:val="0"/>
          <w:marBottom w:val="0"/>
          <w:divBdr>
            <w:top w:val="none" w:sz="0" w:space="0" w:color="auto"/>
            <w:left w:val="none" w:sz="0" w:space="0" w:color="auto"/>
            <w:bottom w:val="none" w:sz="0" w:space="0" w:color="auto"/>
            <w:right w:val="none" w:sz="0" w:space="0" w:color="auto"/>
          </w:divBdr>
        </w:div>
        <w:div w:id="768156278">
          <w:marLeft w:val="640"/>
          <w:marRight w:val="0"/>
          <w:marTop w:val="0"/>
          <w:marBottom w:val="0"/>
          <w:divBdr>
            <w:top w:val="none" w:sz="0" w:space="0" w:color="auto"/>
            <w:left w:val="none" w:sz="0" w:space="0" w:color="auto"/>
            <w:bottom w:val="none" w:sz="0" w:space="0" w:color="auto"/>
            <w:right w:val="none" w:sz="0" w:space="0" w:color="auto"/>
          </w:divBdr>
        </w:div>
        <w:div w:id="667947753">
          <w:marLeft w:val="640"/>
          <w:marRight w:val="0"/>
          <w:marTop w:val="0"/>
          <w:marBottom w:val="0"/>
          <w:divBdr>
            <w:top w:val="none" w:sz="0" w:space="0" w:color="auto"/>
            <w:left w:val="none" w:sz="0" w:space="0" w:color="auto"/>
            <w:bottom w:val="none" w:sz="0" w:space="0" w:color="auto"/>
            <w:right w:val="none" w:sz="0" w:space="0" w:color="auto"/>
          </w:divBdr>
        </w:div>
        <w:div w:id="1327784794">
          <w:marLeft w:val="640"/>
          <w:marRight w:val="0"/>
          <w:marTop w:val="0"/>
          <w:marBottom w:val="0"/>
          <w:divBdr>
            <w:top w:val="none" w:sz="0" w:space="0" w:color="auto"/>
            <w:left w:val="none" w:sz="0" w:space="0" w:color="auto"/>
            <w:bottom w:val="none" w:sz="0" w:space="0" w:color="auto"/>
            <w:right w:val="none" w:sz="0" w:space="0" w:color="auto"/>
          </w:divBdr>
        </w:div>
        <w:div w:id="595941125">
          <w:marLeft w:val="640"/>
          <w:marRight w:val="0"/>
          <w:marTop w:val="0"/>
          <w:marBottom w:val="0"/>
          <w:divBdr>
            <w:top w:val="none" w:sz="0" w:space="0" w:color="auto"/>
            <w:left w:val="none" w:sz="0" w:space="0" w:color="auto"/>
            <w:bottom w:val="none" w:sz="0" w:space="0" w:color="auto"/>
            <w:right w:val="none" w:sz="0" w:space="0" w:color="auto"/>
          </w:divBdr>
        </w:div>
        <w:div w:id="2050447915">
          <w:marLeft w:val="640"/>
          <w:marRight w:val="0"/>
          <w:marTop w:val="0"/>
          <w:marBottom w:val="0"/>
          <w:divBdr>
            <w:top w:val="none" w:sz="0" w:space="0" w:color="auto"/>
            <w:left w:val="none" w:sz="0" w:space="0" w:color="auto"/>
            <w:bottom w:val="none" w:sz="0" w:space="0" w:color="auto"/>
            <w:right w:val="none" w:sz="0" w:space="0" w:color="auto"/>
          </w:divBdr>
        </w:div>
        <w:div w:id="76102077">
          <w:marLeft w:val="640"/>
          <w:marRight w:val="0"/>
          <w:marTop w:val="0"/>
          <w:marBottom w:val="0"/>
          <w:divBdr>
            <w:top w:val="none" w:sz="0" w:space="0" w:color="auto"/>
            <w:left w:val="none" w:sz="0" w:space="0" w:color="auto"/>
            <w:bottom w:val="none" w:sz="0" w:space="0" w:color="auto"/>
            <w:right w:val="none" w:sz="0" w:space="0" w:color="auto"/>
          </w:divBdr>
        </w:div>
        <w:div w:id="18435778">
          <w:marLeft w:val="640"/>
          <w:marRight w:val="0"/>
          <w:marTop w:val="0"/>
          <w:marBottom w:val="0"/>
          <w:divBdr>
            <w:top w:val="none" w:sz="0" w:space="0" w:color="auto"/>
            <w:left w:val="none" w:sz="0" w:space="0" w:color="auto"/>
            <w:bottom w:val="none" w:sz="0" w:space="0" w:color="auto"/>
            <w:right w:val="none" w:sz="0" w:space="0" w:color="auto"/>
          </w:divBdr>
        </w:div>
        <w:div w:id="1710102109">
          <w:marLeft w:val="640"/>
          <w:marRight w:val="0"/>
          <w:marTop w:val="0"/>
          <w:marBottom w:val="0"/>
          <w:divBdr>
            <w:top w:val="none" w:sz="0" w:space="0" w:color="auto"/>
            <w:left w:val="none" w:sz="0" w:space="0" w:color="auto"/>
            <w:bottom w:val="none" w:sz="0" w:space="0" w:color="auto"/>
            <w:right w:val="none" w:sz="0" w:space="0" w:color="auto"/>
          </w:divBdr>
        </w:div>
        <w:div w:id="1071804722">
          <w:marLeft w:val="640"/>
          <w:marRight w:val="0"/>
          <w:marTop w:val="0"/>
          <w:marBottom w:val="0"/>
          <w:divBdr>
            <w:top w:val="none" w:sz="0" w:space="0" w:color="auto"/>
            <w:left w:val="none" w:sz="0" w:space="0" w:color="auto"/>
            <w:bottom w:val="none" w:sz="0" w:space="0" w:color="auto"/>
            <w:right w:val="none" w:sz="0" w:space="0" w:color="auto"/>
          </w:divBdr>
        </w:div>
        <w:div w:id="903956858">
          <w:marLeft w:val="640"/>
          <w:marRight w:val="0"/>
          <w:marTop w:val="0"/>
          <w:marBottom w:val="0"/>
          <w:divBdr>
            <w:top w:val="none" w:sz="0" w:space="0" w:color="auto"/>
            <w:left w:val="none" w:sz="0" w:space="0" w:color="auto"/>
            <w:bottom w:val="none" w:sz="0" w:space="0" w:color="auto"/>
            <w:right w:val="none" w:sz="0" w:space="0" w:color="auto"/>
          </w:divBdr>
        </w:div>
        <w:div w:id="600988088">
          <w:marLeft w:val="640"/>
          <w:marRight w:val="0"/>
          <w:marTop w:val="0"/>
          <w:marBottom w:val="0"/>
          <w:divBdr>
            <w:top w:val="none" w:sz="0" w:space="0" w:color="auto"/>
            <w:left w:val="none" w:sz="0" w:space="0" w:color="auto"/>
            <w:bottom w:val="none" w:sz="0" w:space="0" w:color="auto"/>
            <w:right w:val="none" w:sz="0" w:space="0" w:color="auto"/>
          </w:divBdr>
        </w:div>
        <w:div w:id="464127062">
          <w:marLeft w:val="640"/>
          <w:marRight w:val="0"/>
          <w:marTop w:val="0"/>
          <w:marBottom w:val="0"/>
          <w:divBdr>
            <w:top w:val="none" w:sz="0" w:space="0" w:color="auto"/>
            <w:left w:val="none" w:sz="0" w:space="0" w:color="auto"/>
            <w:bottom w:val="none" w:sz="0" w:space="0" w:color="auto"/>
            <w:right w:val="none" w:sz="0" w:space="0" w:color="auto"/>
          </w:divBdr>
        </w:div>
        <w:div w:id="900213869">
          <w:marLeft w:val="640"/>
          <w:marRight w:val="0"/>
          <w:marTop w:val="0"/>
          <w:marBottom w:val="0"/>
          <w:divBdr>
            <w:top w:val="none" w:sz="0" w:space="0" w:color="auto"/>
            <w:left w:val="none" w:sz="0" w:space="0" w:color="auto"/>
            <w:bottom w:val="none" w:sz="0" w:space="0" w:color="auto"/>
            <w:right w:val="none" w:sz="0" w:space="0" w:color="auto"/>
          </w:divBdr>
        </w:div>
        <w:div w:id="217742134">
          <w:marLeft w:val="640"/>
          <w:marRight w:val="0"/>
          <w:marTop w:val="0"/>
          <w:marBottom w:val="0"/>
          <w:divBdr>
            <w:top w:val="none" w:sz="0" w:space="0" w:color="auto"/>
            <w:left w:val="none" w:sz="0" w:space="0" w:color="auto"/>
            <w:bottom w:val="none" w:sz="0" w:space="0" w:color="auto"/>
            <w:right w:val="none" w:sz="0" w:space="0" w:color="auto"/>
          </w:divBdr>
        </w:div>
        <w:div w:id="643042644">
          <w:marLeft w:val="640"/>
          <w:marRight w:val="0"/>
          <w:marTop w:val="0"/>
          <w:marBottom w:val="0"/>
          <w:divBdr>
            <w:top w:val="none" w:sz="0" w:space="0" w:color="auto"/>
            <w:left w:val="none" w:sz="0" w:space="0" w:color="auto"/>
            <w:bottom w:val="none" w:sz="0" w:space="0" w:color="auto"/>
            <w:right w:val="none" w:sz="0" w:space="0" w:color="auto"/>
          </w:divBdr>
        </w:div>
        <w:div w:id="1945841562">
          <w:marLeft w:val="640"/>
          <w:marRight w:val="0"/>
          <w:marTop w:val="0"/>
          <w:marBottom w:val="0"/>
          <w:divBdr>
            <w:top w:val="none" w:sz="0" w:space="0" w:color="auto"/>
            <w:left w:val="none" w:sz="0" w:space="0" w:color="auto"/>
            <w:bottom w:val="none" w:sz="0" w:space="0" w:color="auto"/>
            <w:right w:val="none" w:sz="0" w:space="0" w:color="auto"/>
          </w:divBdr>
        </w:div>
        <w:div w:id="1871914858">
          <w:marLeft w:val="640"/>
          <w:marRight w:val="0"/>
          <w:marTop w:val="0"/>
          <w:marBottom w:val="0"/>
          <w:divBdr>
            <w:top w:val="none" w:sz="0" w:space="0" w:color="auto"/>
            <w:left w:val="none" w:sz="0" w:space="0" w:color="auto"/>
            <w:bottom w:val="none" w:sz="0" w:space="0" w:color="auto"/>
            <w:right w:val="none" w:sz="0" w:space="0" w:color="auto"/>
          </w:divBdr>
        </w:div>
        <w:div w:id="138957655">
          <w:marLeft w:val="640"/>
          <w:marRight w:val="0"/>
          <w:marTop w:val="0"/>
          <w:marBottom w:val="0"/>
          <w:divBdr>
            <w:top w:val="none" w:sz="0" w:space="0" w:color="auto"/>
            <w:left w:val="none" w:sz="0" w:space="0" w:color="auto"/>
            <w:bottom w:val="none" w:sz="0" w:space="0" w:color="auto"/>
            <w:right w:val="none" w:sz="0" w:space="0" w:color="auto"/>
          </w:divBdr>
        </w:div>
        <w:div w:id="1970278487">
          <w:marLeft w:val="640"/>
          <w:marRight w:val="0"/>
          <w:marTop w:val="0"/>
          <w:marBottom w:val="0"/>
          <w:divBdr>
            <w:top w:val="none" w:sz="0" w:space="0" w:color="auto"/>
            <w:left w:val="none" w:sz="0" w:space="0" w:color="auto"/>
            <w:bottom w:val="none" w:sz="0" w:space="0" w:color="auto"/>
            <w:right w:val="none" w:sz="0" w:space="0" w:color="auto"/>
          </w:divBdr>
        </w:div>
        <w:div w:id="1615793715">
          <w:marLeft w:val="640"/>
          <w:marRight w:val="0"/>
          <w:marTop w:val="0"/>
          <w:marBottom w:val="0"/>
          <w:divBdr>
            <w:top w:val="none" w:sz="0" w:space="0" w:color="auto"/>
            <w:left w:val="none" w:sz="0" w:space="0" w:color="auto"/>
            <w:bottom w:val="none" w:sz="0" w:space="0" w:color="auto"/>
            <w:right w:val="none" w:sz="0" w:space="0" w:color="auto"/>
          </w:divBdr>
        </w:div>
        <w:div w:id="460418999">
          <w:marLeft w:val="640"/>
          <w:marRight w:val="0"/>
          <w:marTop w:val="0"/>
          <w:marBottom w:val="0"/>
          <w:divBdr>
            <w:top w:val="none" w:sz="0" w:space="0" w:color="auto"/>
            <w:left w:val="none" w:sz="0" w:space="0" w:color="auto"/>
            <w:bottom w:val="none" w:sz="0" w:space="0" w:color="auto"/>
            <w:right w:val="none" w:sz="0" w:space="0" w:color="auto"/>
          </w:divBdr>
        </w:div>
        <w:div w:id="872228743">
          <w:marLeft w:val="640"/>
          <w:marRight w:val="0"/>
          <w:marTop w:val="0"/>
          <w:marBottom w:val="0"/>
          <w:divBdr>
            <w:top w:val="none" w:sz="0" w:space="0" w:color="auto"/>
            <w:left w:val="none" w:sz="0" w:space="0" w:color="auto"/>
            <w:bottom w:val="none" w:sz="0" w:space="0" w:color="auto"/>
            <w:right w:val="none" w:sz="0" w:space="0" w:color="auto"/>
          </w:divBdr>
        </w:div>
        <w:div w:id="195898920">
          <w:marLeft w:val="640"/>
          <w:marRight w:val="0"/>
          <w:marTop w:val="0"/>
          <w:marBottom w:val="0"/>
          <w:divBdr>
            <w:top w:val="none" w:sz="0" w:space="0" w:color="auto"/>
            <w:left w:val="none" w:sz="0" w:space="0" w:color="auto"/>
            <w:bottom w:val="none" w:sz="0" w:space="0" w:color="auto"/>
            <w:right w:val="none" w:sz="0" w:space="0" w:color="auto"/>
          </w:divBdr>
        </w:div>
        <w:div w:id="1466047183">
          <w:marLeft w:val="640"/>
          <w:marRight w:val="0"/>
          <w:marTop w:val="0"/>
          <w:marBottom w:val="0"/>
          <w:divBdr>
            <w:top w:val="none" w:sz="0" w:space="0" w:color="auto"/>
            <w:left w:val="none" w:sz="0" w:space="0" w:color="auto"/>
            <w:bottom w:val="none" w:sz="0" w:space="0" w:color="auto"/>
            <w:right w:val="none" w:sz="0" w:space="0" w:color="auto"/>
          </w:divBdr>
        </w:div>
        <w:div w:id="1913807026">
          <w:marLeft w:val="640"/>
          <w:marRight w:val="0"/>
          <w:marTop w:val="0"/>
          <w:marBottom w:val="0"/>
          <w:divBdr>
            <w:top w:val="none" w:sz="0" w:space="0" w:color="auto"/>
            <w:left w:val="none" w:sz="0" w:space="0" w:color="auto"/>
            <w:bottom w:val="none" w:sz="0" w:space="0" w:color="auto"/>
            <w:right w:val="none" w:sz="0" w:space="0" w:color="auto"/>
          </w:divBdr>
        </w:div>
        <w:div w:id="1826625317">
          <w:marLeft w:val="640"/>
          <w:marRight w:val="0"/>
          <w:marTop w:val="0"/>
          <w:marBottom w:val="0"/>
          <w:divBdr>
            <w:top w:val="none" w:sz="0" w:space="0" w:color="auto"/>
            <w:left w:val="none" w:sz="0" w:space="0" w:color="auto"/>
            <w:bottom w:val="none" w:sz="0" w:space="0" w:color="auto"/>
            <w:right w:val="none" w:sz="0" w:space="0" w:color="auto"/>
          </w:divBdr>
        </w:div>
        <w:div w:id="28385390">
          <w:marLeft w:val="640"/>
          <w:marRight w:val="0"/>
          <w:marTop w:val="0"/>
          <w:marBottom w:val="0"/>
          <w:divBdr>
            <w:top w:val="none" w:sz="0" w:space="0" w:color="auto"/>
            <w:left w:val="none" w:sz="0" w:space="0" w:color="auto"/>
            <w:bottom w:val="none" w:sz="0" w:space="0" w:color="auto"/>
            <w:right w:val="none" w:sz="0" w:space="0" w:color="auto"/>
          </w:divBdr>
        </w:div>
        <w:div w:id="1346589888">
          <w:marLeft w:val="640"/>
          <w:marRight w:val="0"/>
          <w:marTop w:val="0"/>
          <w:marBottom w:val="0"/>
          <w:divBdr>
            <w:top w:val="none" w:sz="0" w:space="0" w:color="auto"/>
            <w:left w:val="none" w:sz="0" w:space="0" w:color="auto"/>
            <w:bottom w:val="none" w:sz="0" w:space="0" w:color="auto"/>
            <w:right w:val="none" w:sz="0" w:space="0" w:color="auto"/>
          </w:divBdr>
        </w:div>
        <w:div w:id="1733886394">
          <w:marLeft w:val="640"/>
          <w:marRight w:val="0"/>
          <w:marTop w:val="0"/>
          <w:marBottom w:val="0"/>
          <w:divBdr>
            <w:top w:val="none" w:sz="0" w:space="0" w:color="auto"/>
            <w:left w:val="none" w:sz="0" w:space="0" w:color="auto"/>
            <w:bottom w:val="none" w:sz="0" w:space="0" w:color="auto"/>
            <w:right w:val="none" w:sz="0" w:space="0" w:color="auto"/>
          </w:divBdr>
        </w:div>
        <w:div w:id="885944516">
          <w:marLeft w:val="640"/>
          <w:marRight w:val="0"/>
          <w:marTop w:val="0"/>
          <w:marBottom w:val="0"/>
          <w:divBdr>
            <w:top w:val="none" w:sz="0" w:space="0" w:color="auto"/>
            <w:left w:val="none" w:sz="0" w:space="0" w:color="auto"/>
            <w:bottom w:val="none" w:sz="0" w:space="0" w:color="auto"/>
            <w:right w:val="none" w:sz="0" w:space="0" w:color="auto"/>
          </w:divBdr>
        </w:div>
        <w:div w:id="390735409">
          <w:marLeft w:val="640"/>
          <w:marRight w:val="0"/>
          <w:marTop w:val="0"/>
          <w:marBottom w:val="0"/>
          <w:divBdr>
            <w:top w:val="none" w:sz="0" w:space="0" w:color="auto"/>
            <w:left w:val="none" w:sz="0" w:space="0" w:color="auto"/>
            <w:bottom w:val="none" w:sz="0" w:space="0" w:color="auto"/>
            <w:right w:val="none" w:sz="0" w:space="0" w:color="auto"/>
          </w:divBdr>
        </w:div>
        <w:div w:id="1142581024">
          <w:marLeft w:val="640"/>
          <w:marRight w:val="0"/>
          <w:marTop w:val="0"/>
          <w:marBottom w:val="0"/>
          <w:divBdr>
            <w:top w:val="none" w:sz="0" w:space="0" w:color="auto"/>
            <w:left w:val="none" w:sz="0" w:space="0" w:color="auto"/>
            <w:bottom w:val="none" w:sz="0" w:space="0" w:color="auto"/>
            <w:right w:val="none" w:sz="0" w:space="0" w:color="auto"/>
          </w:divBdr>
        </w:div>
        <w:div w:id="982974791">
          <w:marLeft w:val="640"/>
          <w:marRight w:val="0"/>
          <w:marTop w:val="0"/>
          <w:marBottom w:val="0"/>
          <w:divBdr>
            <w:top w:val="none" w:sz="0" w:space="0" w:color="auto"/>
            <w:left w:val="none" w:sz="0" w:space="0" w:color="auto"/>
            <w:bottom w:val="none" w:sz="0" w:space="0" w:color="auto"/>
            <w:right w:val="none" w:sz="0" w:space="0" w:color="auto"/>
          </w:divBdr>
        </w:div>
        <w:div w:id="2042197688">
          <w:marLeft w:val="640"/>
          <w:marRight w:val="0"/>
          <w:marTop w:val="0"/>
          <w:marBottom w:val="0"/>
          <w:divBdr>
            <w:top w:val="none" w:sz="0" w:space="0" w:color="auto"/>
            <w:left w:val="none" w:sz="0" w:space="0" w:color="auto"/>
            <w:bottom w:val="none" w:sz="0" w:space="0" w:color="auto"/>
            <w:right w:val="none" w:sz="0" w:space="0" w:color="auto"/>
          </w:divBdr>
        </w:div>
        <w:div w:id="108475327">
          <w:marLeft w:val="640"/>
          <w:marRight w:val="0"/>
          <w:marTop w:val="0"/>
          <w:marBottom w:val="0"/>
          <w:divBdr>
            <w:top w:val="none" w:sz="0" w:space="0" w:color="auto"/>
            <w:left w:val="none" w:sz="0" w:space="0" w:color="auto"/>
            <w:bottom w:val="none" w:sz="0" w:space="0" w:color="auto"/>
            <w:right w:val="none" w:sz="0" w:space="0" w:color="auto"/>
          </w:divBdr>
        </w:div>
        <w:div w:id="994380923">
          <w:marLeft w:val="640"/>
          <w:marRight w:val="0"/>
          <w:marTop w:val="0"/>
          <w:marBottom w:val="0"/>
          <w:divBdr>
            <w:top w:val="none" w:sz="0" w:space="0" w:color="auto"/>
            <w:left w:val="none" w:sz="0" w:space="0" w:color="auto"/>
            <w:bottom w:val="none" w:sz="0" w:space="0" w:color="auto"/>
            <w:right w:val="none" w:sz="0" w:space="0" w:color="auto"/>
          </w:divBdr>
        </w:div>
        <w:div w:id="176845589">
          <w:marLeft w:val="640"/>
          <w:marRight w:val="0"/>
          <w:marTop w:val="0"/>
          <w:marBottom w:val="0"/>
          <w:divBdr>
            <w:top w:val="none" w:sz="0" w:space="0" w:color="auto"/>
            <w:left w:val="none" w:sz="0" w:space="0" w:color="auto"/>
            <w:bottom w:val="none" w:sz="0" w:space="0" w:color="auto"/>
            <w:right w:val="none" w:sz="0" w:space="0" w:color="auto"/>
          </w:divBdr>
        </w:div>
        <w:div w:id="2105152249">
          <w:marLeft w:val="640"/>
          <w:marRight w:val="0"/>
          <w:marTop w:val="0"/>
          <w:marBottom w:val="0"/>
          <w:divBdr>
            <w:top w:val="none" w:sz="0" w:space="0" w:color="auto"/>
            <w:left w:val="none" w:sz="0" w:space="0" w:color="auto"/>
            <w:bottom w:val="none" w:sz="0" w:space="0" w:color="auto"/>
            <w:right w:val="none" w:sz="0" w:space="0" w:color="auto"/>
          </w:divBdr>
        </w:div>
        <w:div w:id="980965617">
          <w:marLeft w:val="640"/>
          <w:marRight w:val="0"/>
          <w:marTop w:val="0"/>
          <w:marBottom w:val="0"/>
          <w:divBdr>
            <w:top w:val="none" w:sz="0" w:space="0" w:color="auto"/>
            <w:left w:val="none" w:sz="0" w:space="0" w:color="auto"/>
            <w:bottom w:val="none" w:sz="0" w:space="0" w:color="auto"/>
            <w:right w:val="none" w:sz="0" w:space="0" w:color="auto"/>
          </w:divBdr>
        </w:div>
        <w:div w:id="2026664116">
          <w:marLeft w:val="640"/>
          <w:marRight w:val="0"/>
          <w:marTop w:val="0"/>
          <w:marBottom w:val="0"/>
          <w:divBdr>
            <w:top w:val="none" w:sz="0" w:space="0" w:color="auto"/>
            <w:left w:val="none" w:sz="0" w:space="0" w:color="auto"/>
            <w:bottom w:val="none" w:sz="0" w:space="0" w:color="auto"/>
            <w:right w:val="none" w:sz="0" w:space="0" w:color="auto"/>
          </w:divBdr>
        </w:div>
        <w:div w:id="1516723981">
          <w:marLeft w:val="640"/>
          <w:marRight w:val="0"/>
          <w:marTop w:val="0"/>
          <w:marBottom w:val="0"/>
          <w:divBdr>
            <w:top w:val="none" w:sz="0" w:space="0" w:color="auto"/>
            <w:left w:val="none" w:sz="0" w:space="0" w:color="auto"/>
            <w:bottom w:val="none" w:sz="0" w:space="0" w:color="auto"/>
            <w:right w:val="none" w:sz="0" w:space="0" w:color="auto"/>
          </w:divBdr>
        </w:div>
        <w:div w:id="1362630785">
          <w:marLeft w:val="640"/>
          <w:marRight w:val="0"/>
          <w:marTop w:val="0"/>
          <w:marBottom w:val="0"/>
          <w:divBdr>
            <w:top w:val="none" w:sz="0" w:space="0" w:color="auto"/>
            <w:left w:val="none" w:sz="0" w:space="0" w:color="auto"/>
            <w:bottom w:val="none" w:sz="0" w:space="0" w:color="auto"/>
            <w:right w:val="none" w:sz="0" w:space="0" w:color="auto"/>
          </w:divBdr>
        </w:div>
        <w:div w:id="805121759">
          <w:marLeft w:val="640"/>
          <w:marRight w:val="0"/>
          <w:marTop w:val="0"/>
          <w:marBottom w:val="0"/>
          <w:divBdr>
            <w:top w:val="none" w:sz="0" w:space="0" w:color="auto"/>
            <w:left w:val="none" w:sz="0" w:space="0" w:color="auto"/>
            <w:bottom w:val="none" w:sz="0" w:space="0" w:color="auto"/>
            <w:right w:val="none" w:sz="0" w:space="0" w:color="auto"/>
          </w:divBdr>
        </w:div>
        <w:div w:id="68617683">
          <w:marLeft w:val="640"/>
          <w:marRight w:val="0"/>
          <w:marTop w:val="0"/>
          <w:marBottom w:val="0"/>
          <w:divBdr>
            <w:top w:val="none" w:sz="0" w:space="0" w:color="auto"/>
            <w:left w:val="none" w:sz="0" w:space="0" w:color="auto"/>
            <w:bottom w:val="none" w:sz="0" w:space="0" w:color="auto"/>
            <w:right w:val="none" w:sz="0" w:space="0" w:color="auto"/>
          </w:divBdr>
        </w:div>
        <w:div w:id="2086174604">
          <w:marLeft w:val="640"/>
          <w:marRight w:val="0"/>
          <w:marTop w:val="0"/>
          <w:marBottom w:val="0"/>
          <w:divBdr>
            <w:top w:val="none" w:sz="0" w:space="0" w:color="auto"/>
            <w:left w:val="none" w:sz="0" w:space="0" w:color="auto"/>
            <w:bottom w:val="none" w:sz="0" w:space="0" w:color="auto"/>
            <w:right w:val="none" w:sz="0" w:space="0" w:color="auto"/>
          </w:divBdr>
        </w:div>
        <w:div w:id="1122385229">
          <w:marLeft w:val="640"/>
          <w:marRight w:val="0"/>
          <w:marTop w:val="0"/>
          <w:marBottom w:val="0"/>
          <w:divBdr>
            <w:top w:val="none" w:sz="0" w:space="0" w:color="auto"/>
            <w:left w:val="none" w:sz="0" w:space="0" w:color="auto"/>
            <w:bottom w:val="none" w:sz="0" w:space="0" w:color="auto"/>
            <w:right w:val="none" w:sz="0" w:space="0" w:color="auto"/>
          </w:divBdr>
        </w:div>
        <w:div w:id="631012430">
          <w:marLeft w:val="640"/>
          <w:marRight w:val="0"/>
          <w:marTop w:val="0"/>
          <w:marBottom w:val="0"/>
          <w:divBdr>
            <w:top w:val="none" w:sz="0" w:space="0" w:color="auto"/>
            <w:left w:val="none" w:sz="0" w:space="0" w:color="auto"/>
            <w:bottom w:val="none" w:sz="0" w:space="0" w:color="auto"/>
            <w:right w:val="none" w:sz="0" w:space="0" w:color="auto"/>
          </w:divBdr>
        </w:div>
        <w:div w:id="1240601827">
          <w:marLeft w:val="640"/>
          <w:marRight w:val="0"/>
          <w:marTop w:val="0"/>
          <w:marBottom w:val="0"/>
          <w:divBdr>
            <w:top w:val="none" w:sz="0" w:space="0" w:color="auto"/>
            <w:left w:val="none" w:sz="0" w:space="0" w:color="auto"/>
            <w:bottom w:val="none" w:sz="0" w:space="0" w:color="auto"/>
            <w:right w:val="none" w:sz="0" w:space="0" w:color="auto"/>
          </w:divBdr>
        </w:div>
        <w:div w:id="2123764137">
          <w:marLeft w:val="640"/>
          <w:marRight w:val="0"/>
          <w:marTop w:val="0"/>
          <w:marBottom w:val="0"/>
          <w:divBdr>
            <w:top w:val="none" w:sz="0" w:space="0" w:color="auto"/>
            <w:left w:val="none" w:sz="0" w:space="0" w:color="auto"/>
            <w:bottom w:val="none" w:sz="0" w:space="0" w:color="auto"/>
            <w:right w:val="none" w:sz="0" w:space="0" w:color="auto"/>
          </w:divBdr>
        </w:div>
        <w:div w:id="1316225636">
          <w:marLeft w:val="640"/>
          <w:marRight w:val="0"/>
          <w:marTop w:val="0"/>
          <w:marBottom w:val="0"/>
          <w:divBdr>
            <w:top w:val="none" w:sz="0" w:space="0" w:color="auto"/>
            <w:left w:val="none" w:sz="0" w:space="0" w:color="auto"/>
            <w:bottom w:val="none" w:sz="0" w:space="0" w:color="auto"/>
            <w:right w:val="none" w:sz="0" w:space="0" w:color="auto"/>
          </w:divBdr>
        </w:div>
        <w:div w:id="274143952">
          <w:marLeft w:val="640"/>
          <w:marRight w:val="0"/>
          <w:marTop w:val="0"/>
          <w:marBottom w:val="0"/>
          <w:divBdr>
            <w:top w:val="none" w:sz="0" w:space="0" w:color="auto"/>
            <w:left w:val="none" w:sz="0" w:space="0" w:color="auto"/>
            <w:bottom w:val="none" w:sz="0" w:space="0" w:color="auto"/>
            <w:right w:val="none" w:sz="0" w:space="0" w:color="auto"/>
          </w:divBdr>
        </w:div>
        <w:div w:id="147983488">
          <w:marLeft w:val="640"/>
          <w:marRight w:val="0"/>
          <w:marTop w:val="0"/>
          <w:marBottom w:val="0"/>
          <w:divBdr>
            <w:top w:val="none" w:sz="0" w:space="0" w:color="auto"/>
            <w:left w:val="none" w:sz="0" w:space="0" w:color="auto"/>
            <w:bottom w:val="none" w:sz="0" w:space="0" w:color="auto"/>
            <w:right w:val="none" w:sz="0" w:space="0" w:color="auto"/>
          </w:divBdr>
        </w:div>
        <w:div w:id="539166433">
          <w:marLeft w:val="640"/>
          <w:marRight w:val="0"/>
          <w:marTop w:val="0"/>
          <w:marBottom w:val="0"/>
          <w:divBdr>
            <w:top w:val="none" w:sz="0" w:space="0" w:color="auto"/>
            <w:left w:val="none" w:sz="0" w:space="0" w:color="auto"/>
            <w:bottom w:val="none" w:sz="0" w:space="0" w:color="auto"/>
            <w:right w:val="none" w:sz="0" w:space="0" w:color="auto"/>
          </w:divBdr>
        </w:div>
        <w:div w:id="1482579011">
          <w:marLeft w:val="640"/>
          <w:marRight w:val="0"/>
          <w:marTop w:val="0"/>
          <w:marBottom w:val="0"/>
          <w:divBdr>
            <w:top w:val="none" w:sz="0" w:space="0" w:color="auto"/>
            <w:left w:val="none" w:sz="0" w:space="0" w:color="auto"/>
            <w:bottom w:val="none" w:sz="0" w:space="0" w:color="auto"/>
            <w:right w:val="none" w:sz="0" w:space="0" w:color="auto"/>
          </w:divBdr>
        </w:div>
        <w:div w:id="1930917749">
          <w:marLeft w:val="640"/>
          <w:marRight w:val="0"/>
          <w:marTop w:val="0"/>
          <w:marBottom w:val="0"/>
          <w:divBdr>
            <w:top w:val="none" w:sz="0" w:space="0" w:color="auto"/>
            <w:left w:val="none" w:sz="0" w:space="0" w:color="auto"/>
            <w:bottom w:val="none" w:sz="0" w:space="0" w:color="auto"/>
            <w:right w:val="none" w:sz="0" w:space="0" w:color="auto"/>
          </w:divBdr>
        </w:div>
        <w:div w:id="2041929135">
          <w:marLeft w:val="640"/>
          <w:marRight w:val="0"/>
          <w:marTop w:val="0"/>
          <w:marBottom w:val="0"/>
          <w:divBdr>
            <w:top w:val="none" w:sz="0" w:space="0" w:color="auto"/>
            <w:left w:val="none" w:sz="0" w:space="0" w:color="auto"/>
            <w:bottom w:val="none" w:sz="0" w:space="0" w:color="auto"/>
            <w:right w:val="none" w:sz="0" w:space="0" w:color="auto"/>
          </w:divBdr>
        </w:div>
        <w:div w:id="741373609">
          <w:marLeft w:val="640"/>
          <w:marRight w:val="0"/>
          <w:marTop w:val="0"/>
          <w:marBottom w:val="0"/>
          <w:divBdr>
            <w:top w:val="none" w:sz="0" w:space="0" w:color="auto"/>
            <w:left w:val="none" w:sz="0" w:space="0" w:color="auto"/>
            <w:bottom w:val="none" w:sz="0" w:space="0" w:color="auto"/>
            <w:right w:val="none" w:sz="0" w:space="0" w:color="auto"/>
          </w:divBdr>
        </w:div>
        <w:div w:id="1844583258">
          <w:marLeft w:val="640"/>
          <w:marRight w:val="0"/>
          <w:marTop w:val="0"/>
          <w:marBottom w:val="0"/>
          <w:divBdr>
            <w:top w:val="none" w:sz="0" w:space="0" w:color="auto"/>
            <w:left w:val="none" w:sz="0" w:space="0" w:color="auto"/>
            <w:bottom w:val="none" w:sz="0" w:space="0" w:color="auto"/>
            <w:right w:val="none" w:sz="0" w:space="0" w:color="auto"/>
          </w:divBdr>
        </w:div>
        <w:div w:id="382369266">
          <w:marLeft w:val="640"/>
          <w:marRight w:val="0"/>
          <w:marTop w:val="0"/>
          <w:marBottom w:val="0"/>
          <w:divBdr>
            <w:top w:val="none" w:sz="0" w:space="0" w:color="auto"/>
            <w:left w:val="none" w:sz="0" w:space="0" w:color="auto"/>
            <w:bottom w:val="none" w:sz="0" w:space="0" w:color="auto"/>
            <w:right w:val="none" w:sz="0" w:space="0" w:color="auto"/>
          </w:divBdr>
        </w:div>
        <w:div w:id="931543956">
          <w:marLeft w:val="640"/>
          <w:marRight w:val="0"/>
          <w:marTop w:val="0"/>
          <w:marBottom w:val="0"/>
          <w:divBdr>
            <w:top w:val="none" w:sz="0" w:space="0" w:color="auto"/>
            <w:left w:val="none" w:sz="0" w:space="0" w:color="auto"/>
            <w:bottom w:val="none" w:sz="0" w:space="0" w:color="auto"/>
            <w:right w:val="none" w:sz="0" w:space="0" w:color="auto"/>
          </w:divBdr>
        </w:div>
        <w:div w:id="2062165890">
          <w:marLeft w:val="640"/>
          <w:marRight w:val="0"/>
          <w:marTop w:val="0"/>
          <w:marBottom w:val="0"/>
          <w:divBdr>
            <w:top w:val="none" w:sz="0" w:space="0" w:color="auto"/>
            <w:left w:val="none" w:sz="0" w:space="0" w:color="auto"/>
            <w:bottom w:val="none" w:sz="0" w:space="0" w:color="auto"/>
            <w:right w:val="none" w:sz="0" w:space="0" w:color="auto"/>
          </w:divBdr>
        </w:div>
        <w:div w:id="466703835">
          <w:marLeft w:val="640"/>
          <w:marRight w:val="0"/>
          <w:marTop w:val="0"/>
          <w:marBottom w:val="0"/>
          <w:divBdr>
            <w:top w:val="none" w:sz="0" w:space="0" w:color="auto"/>
            <w:left w:val="none" w:sz="0" w:space="0" w:color="auto"/>
            <w:bottom w:val="none" w:sz="0" w:space="0" w:color="auto"/>
            <w:right w:val="none" w:sz="0" w:space="0" w:color="auto"/>
          </w:divBdr>
        </w:div>
        <w:div w:id="767696184">
          <w:marLeft w:val="640"/>
          <w:marRight w:val="0"/>
          <w:marTop w:val="0"/>
          <w:marBottom w:val="0"/>
          <w:divBdr>
            <w:top w:val="none" w:sz="0" w:space="0" w:color="auto"/>
            <w:left w:val="none" w:sz="0" w:space="0" w:color="auto"/>
            <w:bottom w:val="none" w:sz="0" w:space="0" w:color="auto"/>
            <w:right w:val="none" w:sz="0" w:space="0" w:color="auto"/>
          </w:divBdr>
        </w:div>
        <w:div w:id="761297205">
          <w:marLeft w:val="640"/>
          <w:marRight w:val="0"/>
          <w:marTop w:val="0"/>
          <w:marBottom w:val="0"/>
          <w:divBdr>
            <w:top w:val="none" w:sz="0" w:space="0" w:color="auto"/>
            <w:left w:val="none" w:sz="0" w:space="0" w:color="auto"/>
            <w:bottom w:val="none" w:sz="0" w:space="0" w:color="auto"/>
            <w:right w:val="none" w:sz="0" w:space="0" w:color="auto"/>
          </w:divBdr>
        </w:div>
        <w:div w:id="1472018606">
          <w:marLeft w:val="640"/>
          <w:marRight w:val="0"/>
          <w:marTop w:val="0"/>
          <w:marBottom w:val="0"/>
          <w:divBdr>
            <w:top w:val="none" w:sz="0" w:space="0" w:color="auto"/>
            <w:left w:val="none" w:sz="0" w:space="0" w:color="auto"/>
            <w:bottom w:val="none" w:sz="0" w:space="0" w:color="auto"/>
            <w:right w:val="none" w:sz="0" w:space="0" w:color="auto"/>
          </w:divBdr>
        </w:div>
        <w:div w:id="378823302">
          <w:marLeft w:val="640"/>
          <w:marRight w:val="0"/>
          <w:marTop w:val="0"/>
          <w:marBottom w:val="0"/>
          <w:divBdr>
            <w:top w:val="none" w:sz="0" w:space="0" w:color="auto"/>
            <w:left w:val="none" w:sz="0" w:space="0" w:color="auto"/>
            <w:bottom w:val="none" w:sz="0" w:space="0" w:color="auto"/>
            <w:right w:val="none" w:sz="0" w:space="0" w:color="auto"/>
          </w:divBdr>
        </w:div>
        <w:div w:id="1040587711">
          <w:marLeft w:val="640"/>
          <w:marRight w:val="0"/>
          <w:marTop w:val="0"/>
          <w:marBottom w:val="0"/>
          <w:divBdr>
            <w:top w:val="none" w:sz="0" w:space="0" w:color="auto"/>
            <w:left w:val="none" w:sz="0" w:space="0" w:color="auto"/>
            <w:bottom w:val="none" w:sz="0" w:space="0" w:color="auto"/>
            <w:right w:val="none" w:sz="0" w:space="0" w:color="auto"/>
          </w:divBdr>
        </w:div>
        <w:div w:id="203058568">
          <w:marLeft w:val="640"/>
          <w:marRight w:val="0"/>
          <w:marTop w:val="0"/>
          <w:marBottom w:val="0"/>
          <w:divBdr>
            <w:top w:val="none" w:sz="0" w:space="0" w:color="auto"/>
            <w:left w:val="none" w:sz="0" w:space="0" w:color="auto"/>
            <w:bottom w:val="none" w:sz="0" w:space="0" w:color="auto"/>
            <w:right w:val="none" w:sz="0" w:space="0" w:color="auto"/>
          </w:divBdr>
        </w:div>
        <w:div w:id="1749887816">
          <w:marLeft w:val="640"/>
          <w:marRight w:val="0"/>
          <w:marTop w:val="0"/>
          <w:marBottom w:val="0"/>
          <w:divBdr>
            <w:top w:val="none" w:sz="0" w:space="0" w:color="auto"/>
            <w:left w:val="none" w:sz="0" w:space="0" w:color="auto"/>
            <w:bottom w:val="none" w:sz="0" w:space="0" w:color="auto"/>
            <w:right w:val="none" w:sz="0" w:space="0" w:color="auto"/>
          </w:divBdr>
        </w:div>
        <w:div w:id="756487468">
          <w:marLeft w:val="640"/>
          <w:marRight w:val="0"/>
          <w:marTop w:val="0"/>
          <w:marBottom w:val="0"/>
          <w:divBdr>
            <w:top w:val="none" w:sz="0" w:space="0" w:color="auto"/>
            <w:left w:val="none" w:sz="0" w:space="0" w:color="auto"/>
            <w:bottom w:val="none" w:sz="0" w:space="0" w:color="auto"/>
            <w:right w:val="none" w:sz="0" w:space="0" w:color="auto"/>
          </w:divBdr>
        </w:div>
        <w:div w:id="559902408">
          <w:marLeft w:val="640"/>
          <w:marRight w:val="0"/>
          <w:marTop w:val="0"/>
          <w:marBottom w:val="0"/>
          <w:divBdr>
            <w:top w:val="none" w:sz="0" w:space="0" w:color="auto"/>
            <w:left w:val="none" w:sz="0" w:space="0" w:color="auto"/>
            <w:bottom w:val="none" w:sz="0" w:space="0" w:color="auto"/>
            <w:right w:val="none" w:sz="0" w:space="0" w:color="auto"/>
          </w:divBdr>
        </w:div>
        <w:div w:id="1252155497">
          <w:marLeft w:val="640"/>
          <w:marRight w:val="0"/>
          <w:marTop w:val="0"/>
          <w:marBottom w:val="0"/>
          <w:divBdr>
            <w:top w:val="none" w:sz="0" w:space="0" w:color="auto"/>
            <w:left w:val="none" w:sz="0" w:space="0" w:color="auto"/>
            <w:bottom w:val="none" w:sz="0" w:space="0" w:color="auto"/>
            <w:right w:val="none" w:sz="0" w:space="0" w:color="auto"/>
          </w:divBdr>
        </w:div>
        <w:div w:id="2133858895">
          <w:marLeft w:val="640"/>
          <w:marRight w:val="0"/>
          <w:marTop w:val="0"/>
          <w:marBottom w:val="0"/>
          <w:divBdr>
            <w:top w:val="none" w:sz="0" w:space="0" w:color="auto"/>
            <w:left w:val="none" w:sz="0" w:space="0" w:color="auto"/>
            <w:bottom w:val="none" w:sz="0" w:space="0" w:color="auto"/>
            <w:right w:val="none" w:sz="0" w:space="0" w:color="auto"/>
          </w:divBdr>
        </w:div>
        <w:div w:id="580874472">
          <w:marLeft w:val="640"/>
          <w:marRight w:val="0"/>
          <w:marTop w:val="0"/>
          <w:marBottom w:val="0"/>
          <w:divBdr>
            <w:top w:val="none" w:sz="0" w:space="0" w:color="auto"/>
            <w:left w:val="none" w:sz="0" w:space="0" w:color="auto"/>
            <w:bottom w:val="none" w:sz="0" w:space="0" w:color="auto"/>
            <w:right w:val="none" w:sz="0" w:space="0" w:color="auto"/>
          </w:divBdr>
        </w:div>
        <w:div w:id="1034814019">
          <w:marLeft w:val="640"/>
          <w:marRight w:val="0"/>
          <w:marTop w:val="0"/>
          <w:marBottom w:val="0"/>
          <w:divBdr>
            <w:top w:val="none" w:sz="0" w:space="0" w:color="auto"/>
            <w:left w:val="none" w:sz="0" w:space="0" w:color="auto"/>
            <w:bottom w:val="none" w:sz="0" w:space="0" w:color="auto"/>
            <w:right w:val="none" w:sz="0" w:space="0" w:color="auto"/>
          </w:divBdr>
        </w:div>
        <w:div w:id="1339428862">
          <w:marLeft w:val="640"/>
          <w:marRight w:val="0"/>
          <w:marTop w:val="0"/>
          <w:marBottom w:val="0"/>
          <w:divBdr>
            <w:top w:val="none" w:sz="0" w:space="0" w:color="auto"/>
            <w:left w:val="none" w:sz="0" w:space="0" w:color="auto"/>
            <w:bottom w:val="none" w:sz="0" w:space="0" w:color="auto"/>
            <w:right w:val="none" w:sz="0" w:space="0" w:color="auto"/>
          </w:divBdr>
        </w:div>
      </w:divsChild>
    </w:div>
    <w:div w:id="756639460">
      <w:bodyDiv w:val="1"/>
      <w:marLeft w:val="0"/>
      <w:marRight w:val="0"/>
      <w:marTop w:val="0"/>
      <w:marBottom w:val="0"/>
      <w:divBdr>
        <w:top w:val="none" w:sz="0" w:space="0" w:color="auto"/>
        <w:left w:val="none" w:sz="0" w:space="0" w:color="auto"/>
        <w:bottom w:val="none" w:sz="0" w:space="0" w:color="auto"/>
        <w:right w:val="none" w:sz="0" w:space="0" w:color="auto"/>
      </w:divBdr>
    </w:div>
    <w:div w:id="770274540">
      <w:bodyDiv w:val="1"/>
      <w:marLeft w:val="0"/>
      <w:marRight w:val="0"/>
      <w:marTop w:val="0"/>
      <w:marBottom w:val="0"/>
      <w:divBdr>
        <w:top w:val="none" w:sz="0" w:space="0" w:color="auto"/>
        <w:left w:val="none" w:sz="0" w:space="0" w:color="auto"/>
        <w:bottom w:val="none" w:sz="0" w:space="0" w:color="auto"/>
        <w:right w:val="none" w:sz="0" w:space="0" w:color="auto"/>
      </w:divBdr>
      <w:divsChild>
        <w:div w:id="275722197">
          <w:marLeft w:val="640"/>
          <w:marRight w:val="0"/>
          <w:marTop w:val="0"/>
          <w:marBottom w:val="0"/>
          <w:divBdr>
            <w:top w:val="none" w:sz="0" w:space="0" w:color="auto"/>
            <w:left w:val="none" w:sz="0" w:space="0" w:color="auto"/>
            <w:bottom w:val="none" w:sz="0" w:space="0" w:color="auto"/>
            <w:right w:val="none" w:sz="0" w:space="0" w:color="auto"/>
          </w:divBdr>
        </w:div>
        <w:div w:id="1104959715">
          <w:marLeft w:val="640"/>
          <w:marRight w:val="0"/>
          <w:marTop w:val="0"/>
          <w:marBottom w:val="0"/>
          <w:divBdr>
            <w:top w:val="none" w:sz="0" w:space="0" w:color="auto"/>
            <w:left w:val="none" w:sz="0" w:space="0" w:color="auto"/>
            <w:bottom w:val="none" w:sz="0" w:space="0" w:color="auto"/>
            <w:right w:val="none" w:sz="0" w:space="0" w:color="auto"/>
          </w:divBdr>
        </w:div>
        <w:div w:id="2143882783">
          <w:marLeft w:val="640"/>
          <w:marRight w:val="0"/>
          <w:marTop w:val="0"/>
          <w:marBottom w:val="0"/>
          <w:divBdr>
            <w:top w:val="none" w:sz="0" w:space="0" w:color="auto"/>
            <w:left w:val="none" w:sz="0" w:space="0" w:color="auto"/>
            <w:bottom w:val="none" w:sz="0" w:space="0" w:color="auto"/>
            <w:right w:val="none" w:sz="0" w:space="0" w:color="auto"/>
          </w:divBdr>
        </w:div>
        <w:div w:id="976498123">
          <w:marLeft w:val="640"/>
          <w:marRight w:val="0"/>
          <w:marTop w:val="0"/>
          <w:marBottom w:val="0"/>
          <w:divBdr>
            <w:top w:val="none" w:sz="0" w:space="0" w:color="auto"/>
            <w:left w:val="none" w:sz="0" w:space="0" w:color="auto"/>
            <w:bottom w:val="none" w:sz="0" w:space="0" w:color="auto"/>
            <w:right w:val="none" w:sz="0" w:space="0" w:color="auto"/>
          </w:divBdr>
        </w:div>
        <w:div w:id="1446384080">
          <w:marLeft w:val="640"/>
          <w:marRight w:val="0"/>
          <w:marTop w:val="0"/>
          <w:marBottom w:val="0"/>
          <w:divBdr>
            <w:top w:val="none" w:sz="0" w:space="0" w:color="auto"/>
            <w:left w:val="none" w:sz="0" w:space="0" w:color="auto"/>
            <w:bottom w:val="none" w:sz="0" w:space="0" w:color="auto"/>
            <w:right w:val="none" w:sz="0" w:space="0" w:color="auto"/>
          </w:divBdr>
        </w:div>
        <w:div w:id="560406226">
          <w:marLeft w:val="640"/>
          <w:marRight w:val="0"/>
          <w:marTop w:val="0"/>
          <w:marBottom w:val="0"/>
          <w:divBdr>
            <w:top w:val="none" w:sz="0" w:space="0" w:color="auto"/>
            <w:left w:val="none" w:sz="0" w:space="0" w:color="auto"/>
            <w:bottom w:val="none" w:sz="0" w:space="0" w:color="auto"/>
            <w:right w:val="none" w:sz="0" w:space="0" w:color="auto"/>
          </w:divBdr>
        </w:div>
        <w:div w:id="1094984227">
          <w:marLeft w:val="640"/>
          <w:marRight w:val="0"/>
          <w:marTop w:val="0"/>
          <w:marBottom w:val="0"/>
          <w:divBdr>
            <w:top w:val="none" w:sz="0" w:space="0" w:color="auto"/>
            <w:left w:val="none" w:sz="0" w:space="0" w:color="auto"/>
            <w:bottom w:val="none" w:sz="0" w:space="0" w:color="auto"/>
            <w:right w:val="none" w:sz="0" w:space="0" w:color="auto"/>
          </w:divBdr>
        </w:div>
        <w:div w:id="1618105028">
          <w:marLeft w:val="640"/>
          <w:marRight w:val="0"/>
          <w:marTop w:val="0"/>
          <w:marBottom w:val="0"/>
          <w:divBdr>
            <w:top w:val="none" w:sz="0" w:space="0" w:color="auto"/>
            <w:left w:val="none" w:sz="0" w:space="0" w:color="auto"/>
            <w:bottom w:val="none" w:sz="0" w:space="0" w:color="auto"/>
            <w:right w:val="none" w:sz="0" w:space="0" w:color="auto"/>
          </w:divBdr>
        </w:div>
        <w:div w:id="1986542196">
          <w:marLeft w:val="640"/>
          <w:marRight w:val="0"/>
          <w:marTop w:val="0"/>
          <w:marBottom w:val="0"/>
          <w:divBdr>
            <w:top w:val="none" w:sz="0" w:space="0" w:color="auto"/>
            <w:left w:val="none" w:sz="0" w:space="0" w:color="auto"/>
            <w:bottom w:val="none" w:sz="0" w:space="0" w:color="auto"/>
            <w:right w:val="none" w:sz="0" w:space="0" w:color="auto"/>
          </w:divBdr>
        </w:div>
        <w:div w:id="102770497">
          <w:marLeft w:val="640"/>
          <w:marRight w:val="0"/>
          <w:marTop w:val="0"/>
          <w:marBottom w:val="0"/>
          <w:divBdr>
            <w:top w:val="none" w:sz="0" w:space="0" w:color="auto"/>
            <w:left w:val="none" w:sz="0" w:space="0" w:color="auto"/>
            <w:bottom w:val="none" w:sz="0" w:space="0" w:color="auto"/>
            <w:right w:val="none" w:sz="0" w:space="0" w:color="auto"/>
          </w:divBdr>
        </w:div>
        <w:div w:id="344669678">
          <w:marLeft w:val="640"/>
          <w:marRight w:val="0"/>
          <w:marTop w:val="0"/>
          <w:marBottom w:val="0"/>
          <w:divBdr>
            <w:top w:val="none" w:sz="0" w:space="0" w:color="auto"/>
            <w:left w:val="none" w:sz="0" w:space="0" w:color="auto"/>
            <w:bottom w:val="none" w:sz="0" w:space="0" w:color="auto"/>
            <w:right w:val="none" w:sz="0" w:space="0" w:color="auto"/>
          </w:divBdr>
        </w:div>
        <w:div w:id="1701854382">
          <w:marLeft w:val="640"/>
          <w:marRight w:val="0"/>
          <w:marTop w:val="0"/>
          <w:marBottom w:val="0"/>
          <w:divBdr>
            <w:top w:val="none" w:sz="0" w:space="0" w:color="auto"/>
            <w:left w:val="none" w:sz="0" w:space="0" w:color="auto"/>
            <w:bottom w:val="none" w:sz="0" w:space="0" w:color="auto"/>
            <w:right w:val="none" w:sz="0" w:space="0" w:color="auto"/>
          </w:divBdr>
        </w:div>
        <w:div w:id="702704687">
          <w:marLeft w:val="640"/>
          <w:marRight w:val="0"/>
          <w:marTop w:val="0"/>
          <w:marBottom w:val="0"/>
          <w:divBdr>
            <w:top w:val="none" w:sz="0" w:space="0" w:color="auto"/>
            <w:left w:val="none" w:sz="0" w:space="0" w:color="auto"/>
            <w:bottom w:val="none" w:sz="0" w:space="0" w:color="auto"/>
            <w:right w:val="none" w:sz="0" w:space="0" w:color="auto"/>
          </w:divBdr>
        </w:div>
        <w:div w:id="907110440">
          <w:marLeft w:val="640"/>
          <w:marRight w:val="0"/>
          <w:marTop w:val="0"/>
          <w:marBottom w:val="0"/>
          <w:divBdr>
            <w:top w:val="none" w:sz="0" w:space="0" w:color="auto"/>
            <w:left w:val="none" w:sz="0" w:space="0" w:color="auto"/>
            <w:bottom w:val="none" w:sz="0" w:space="0" w:color="auto"/>
            <w:right w:val="none" w:sz="0" w:space="0" w:color="auto"/>
          </w:divBdr>
        </w:div>
        <w:div w:id="81877012">
          <w:marLeft w:val="640"/>
          <w:marRight w:val="0"/>
          <w:marTop w:val="0"/>
          <w:marBottom w:val="0"/>
          <w:divBdr>
            <w:top w:val="none" w:sz="0" w:space="0" w:color="auto"/>
            <w:left w:val="none" w:sz="0" w:space="0" w:color="auto"/>
            <w:bottom w:val="none" w:sz="0" w:space="0" w:color="auto"/>
            <w:right w:val="none" w:sz="0" w:space="0" w:color="auto"/>
          </w:divBdr>
        </w:div>
        <w:div w:id="560211695">
          <w:marLeft w:val="640"/>
          <w:marRight w:val="0"/>
          <w:marTop w:val="0"/>
          <w:marBottom w:val="0"/>
          <w:divBdr>
            <w:top w:val="none" w:sz="0" w:space="0" w:color="auto"/>
            <w:left w:val="none" w:sz="0" w:space="0" w:color="auto"/>
            <w:bottom w:val="none" w:sz="0" w:space="0" w:color="auto"/>
            <w:right w:val="none" w:sz="0" w:space="0" w:color="auto"/>
          </w:divBdr>
        </w:div>
        <w:div w:id="1957373551">
          <w:marLeft w:val="640"/>
          <w:marRight w:val="0"/>
          <w:marTop w:val="0"/>
          <w:marBottom w:val="0"/>
          <w:divBdr>
            <w:top w:val="none" w:sz="0" w:space="0" w:color="auto"/>
            <w:left w:val="none" w:sz="0" w:space="0" w:color="auto"/>
            <w:bottom w:val="none" w:sz="0" w:space="0" w:color="auto"/>
            <w:right w:val="none" w:sz="0" w:space="0" w:color="auto"/>
          </w:divBdr>
        </w:div>
        <w:div w:id="309599813">
          <w:marLeft w:val="640"/>
          <w:marRight w:val="0"/>
          <w:marTop w:val="0"/>
          <w:marBottom w:val="0"/>
          <w:divBdr>
            <w:top w:val="none" w:sz="0" w:space="0" w:color="auto"/>
            <w:left w:val="none" w:sz="0" w:space="0" w:color="auto"/>
            <w:bottom w:val="none" w:sz="0" w:space="0" w:color="auto"/>
            <w:right w:val="none" w:sz="0" w:space="0" w:color="auto"/>
          </w:divBdr>
        </w:div>
        <w:div w:id="567299647">
          <w:marLeft w:val="640"/>
          <w:marRight w:val="0"/>
          <w:marTop w:val="0"/>
          <w:marBottom w:val="0"/>
          <w:divBdr>
            <w:top w:val="none" w:sz="0" w:space="0" w:color="auto"/>
            <w:left w:val="none" w:sz="0" w:space="0" w:color="auto"/>
            <w:bottom w:val="none" w:sz="0" w:space="0" w:color="auto"/>
            <w:right w:val="none" w:sz="0" w:space="0" w:color="auto"/>
          </w:divBdr>
        </w:div>
        <w:div w:id="405495794">
          <w:marLeft w:val="640"/>
          <w:marRight w:val="0"/>
          <w:marTop w:val="0"/>
          <w:marBottom w:val="0"/>
          <w:divBdr>
            <w:top w:val="none" w:sz="0" w:space="0" w:color="auto"/>
            <w:left w:val="none" w:sz="0" w:space="0" w:color="auto"/>
            <w:bottom w:val="none" w:sz="0" w:space="0" w:color="auto"/>
            <w:right w:val="none" w:sz="0" w:space="0" w:color="auto"/>
          </w:divBdr>
        </w:div>
        <w:div w:id="1748765922">
          <w:marLeft w:val="640"/>
          <w:marRight w:val="0"/>
          <w:marTop w:val="0"/>
          <w:marBottom w:val="0"/>
          <w:divBdr>
            <w:top w:val="none" w:sz="0" w:space="0" w:color="auto"/>
            <w:left w:val="none" w:sz="0" w:space="0" w:color="auto"/>
            <w:bottom w:val="none" w:sz="0" w:space="0" w:color="auto"/>
            <w:right w:val="none" w:sz="0" w:space="0" w:color="auto"/>
          </w:divBdr>
        </w:div>
        <w:div w:id="270093305">
          <w:marLeft w:val="640"/>
          <w:marRight w:val="0"/>
          <w:marTop w:val="0"/>
          <w:marBottom w:val="0"/>
          <w:divBdr>
            <w:top w:val="none" w:sz="0" w:space="0" w:color="auto"/>
            <w:left w:val="none" w:sz="0" w:space="0" w:color="auto"/>
            <w:bottom w:val="none" w:sz="0" w:space="0" w:color="auto"/>
            <w:right w:val="none" w:sz="0" w:space="0" w:color="auto"/>
          </w:divBdr>
        </w:div>
        <w:div w:id="1891265099">
          <w:marLeft w:val="640"/>
          <w:marRight w:val="0"/>
          <w:marTop w:val="0"/>
          <w:marBottom w:val="0"/>
          <w:divBdr>
            <w:top w:val="none" w:sz="0" w:space="0" w:color="auto"/>
            <w:left w:val="none" w:sz="0" w:space="0" w:color="auto"/>
            <w:bottom w:val="none" w:sz="0" w:space="0" w:color="auto"/>
            <w:right w:val="none" w:sz="0" w:space="0" w:color="auto"/>
          </w:divBdr>
        </w:div>
        <w:div w:id="1536195256">
          <w:marLeft w:val="640"/>
          <w:marRight w:val="0"/>
          <w:marTop w:val="0"/>
          <w:marBottom w:val="0"/>
          <w:divBdr>
            <w:top w:val="none" w:sz="0" w:space="0" w:color="auto"/>
            <w:left w:val="none" w:sz="0" w:space="0" w:color="auto"/>
            <w:bottom w:val="none" w:sz="0" w:space="0" w:color="auto"/>
            <w:right w:val="none" w:sz="0" w:space="0" w:color="auto"/>
          </w:divBdr>
        </w:div>
        <w:div w:id="1822194507">
          <w:marLeft w:val="640"/>
          <w:marRight w:val="0"/>
          <w:marTop w:val="0"/>
          <w:marBottom w:val="0"/>
          <w:divBdr>
            <w:top w:val="none" w:sz="0" w:space="0" w:color="auto"/>
            <w:left w:val="none" w:sz="0" w:space="0" w:color="auto"/>
            <w:bottom w:val="none" w:sz="0" w:space="0" w:color="auto"/>
            <w:right w:val="none" w:sz="0" w:space="0" w:color="auto"/>
          </w:divBdr>
        </w:div>
        <w:div w:id="1262688559">
          <w:marLeft w:val="640"/>
          <w:marRight w:val="0"/>
          <w:marTop w:val="0"/>
          <w:marBottom w:val="0"/>
          <w:divBdr>
            <w:top w:val="none" w:sz="0" w:space="0" w:color="auto"/>
            <w:left w:val="none" w:sz="0" w:space="0" w:color="auto"/>
            <w:bottom w:val="none" w:sz="0" w:space="0" w:color="auto"/>
            <w:right w:val="none" w:sz="0" w:space="0" w:color="auto"/>
          </w:divBdr>
        </w:div>
        <w:div w:id="1099450199">
          <w:marLeft w:val="640"/>
          <w:marRight w:val="0"/>
          <w:marTop w:val="0"/>
          <w:marBottom w:val="0"/>
          <w:divBdr>
            <w:top w:val="none" w:sz="0" w:space="0" w:color="auto"/>
            <w:left w:val="none" w:sz="0" w:space="0" w:color="auto"/>
            <w:bottom w:val="none" w:sz="0" w:space="0" w:color="auto"/>
            <w:right w:val="none" w:sz="0" w:space="0" w:color="auto"/>
          </w:divBdr>
        </w:div>
        <w:div w:id="839078532">
          <w:marLeft w:val="640"/>
          <w:marRight w:val="0"/>
          <w:marTop w:val="0"/>
          <w:marBottom w:val="0"/>
          <w:divBdr>
            <w:top w:val="none" w:sz="0" w:space="0" w:color="auto"/>
            <w:left w:val="none" w:sz="0" w:space="0" w:color="auto"/>
            <w:bottom w:val="none" w:sz="0" w:space="0" w:color="auto"/>
            <w:right w:val="none" w:sz="0" w:space="0" w:color="auto"/>
          </w:divBdr>
        </w:div>
        <w:div w:id="986907046">
          <w:marLeft w:val="640"/>
          <w:marRight w:val="0"/>
          <w:marTop w:val="0"/>
          <w:marBottom w:val="0"/>
          <w:divBdr>
            <w:top w:val="none" w:sz="0" w:space="0" w:color="auto"/>
            <w:left w:val="none" w:sz="0" w:space="0" w:color="auto"/>
            <w:bottom w:val="none" w:sz="0" w:space="0" w:color="auto"/>
            <w:right w:val="none" w:sz="0" w:space="0" w:color="auto"/>
          </w:divBdr>
        </w:div>
        <w:div w:id="1913007592">
          <w:marLeft w:val="640"/>
          <w:marRight w:val="0"/>
          <w:marTop w:val="0"/>
          <w:marBottom w:val="0"/>
          <w:divBdr>
            <w:top w:val="none" w:sz="0" w:space="0" w:color="auto"/>
            <w:left w:val="none" w:sz="0" w:space="0" w:color="auto"/>
            <w:bottom w:val="none" w:sz="0" w:space="0" w:color="auto"/>
            <w:right w:val="none" w:sz="0" w:space="0" w:color="auto"/>
          </w:divBdr>
        </w:div>
        <w:div w:id="655187070">
          <w:marLeft w:val="640"/>
          <w:marRight w:val="0"/>
          <w:marTop w:val="0"/>
          <w:marBottom w:val="0"/>
          <w:divBdr>
            <w:top w:val="none" w:sz="0" w:space="0" w:color="auto"/>
            <w:left w:val="none" w:sz="0" w:space="0" w:color="auto"/>
            <w:bottom w:val="none" w:sz="0" w:space="0" w:color="auto"/>
            <w:right w:val="none" w:sz="0" w:space="0" w:color="auto"/>
          </w:divBdr>
        </w:div>
        <w:div w:id="556285407">
          <w:marLeft w:val="640"/>
          <w:marRight w:val="0"/>
          <w:marTop w:val="0"/>
          <w:marBottom w:val="0"/>
          <w:divBdr>
            <w:top w:val="none" w:sz="0" w:space="0" w:color="auto"/>
            <w:left w:val="none" w:sz="0" w:space="0" w:color="auto"/>
            <w:bottom w:val="none" w:sz="0" w:space="0" w:color="auto"/>
            <w:right w:val="none" w:sz="0" w:space="0" w:color="auto"/>
          </w:divBdr>
        </w:div>
        <w:div w:id="1403941877">
          <w:marLeft w:val="640"/>
          <w:marRight w:val="0"/>
          <w:marTop w:val="0"/>
          <w:marBottom w:val="0"/>
          <w:divBdr>
            <w:top w:val="none" w:sz="0" w:space="0" w:color="auto"/>
            <w:left w:val="none" w:sz="0" w:space="0" w:color="auto"/>
            <w:bottom w:val="none" w:sz="0" w:space="0" w:color="auto"/>
            <w:right w:val="none" w:sz="0" w:space="0" w:color="auto"/>
          </w:divBdr>
        </w:div>
        <w:div w:id="1621759015">
          <w:marLeft w:val="640"/>
          <w:marRight w:val="0"/>
          <w:marTop w:val="0"/>
          <w:marBottom w:val="0"/>
          <w:divBdr>
            <w:top w:val="none" w:sz="0" w:space="0" w:color="auto"/>
            <w:left w:val="none" w:sz="0" w:space="0" w:color="auto"/>
            <w:bottom w:val="none" w:sz="0" w:space="0" w:color="auto"/>
            <w:right w:val="none" w:sz="0" w:space="0" w:color="auto"/>
          </w:divBdr>
        </w:div>
        <w:div w:id="2051568444">
          <w:marLeft w:val="640"/>
          <w:marRight w:val="0"/>
          <w:marTop w:val="0"/>
          <w:marBottom w:val="0"/>
          <w:divBdr>
            <w:top w:val="none" w:sz="0" w:space="0" w:color="auto"/>
            <w:left w:val="none" w:sz="0" w:space="0" w:color="auto"/>
            <w:bottom w:val="none" w:sz="0" w:space="0" w:color="auto"/>
            <w:right w:val="none" w:sz="0" w:space="0" w:color="auto"/>
          </w:divBdr>
        </w:div>
        <w:div w:id="2109540973">
          <w:marLeft w:val="640"/>
          <w:marRight w:val="0"/>
          <w:marTop w:val="0"/>
          <w:marBottom w:val="0"/>
          <w:divBdr>
            <w:top w:val="none" w:sz="0" w:space="0" w:color="auto"/>
            <w:left w:val="none" w:sz="0" w:space="0" w:color="auto"/>
            <w:bottom w:val="none" w:sz="0" w:space="0" w:color="auto"/>
            <w:right w:val="none" w:sz="0" w:space="0" w:color="auto"/>
          </w:divBdr>
        </w:div>
        <w:div w:id="1119565297">
          <w:marLeft w:val="640"/>
          <w:marRight w:val="0"/>
          <w:marTop w:val="0"/>
          <w:marBottom w:val="0"/>
          <w:divBdr>
            <w:top w:val="none" w:sz="0" w:space="0" w:color="auto"/>
            <w:left w:val="none" w:sz="0" w:space="0" w:color="auto"/>
            <w:bottom w:val="none" w:sz="0" w:space="0" w:color="auto"/>
            <w:right w:val="none" w:sz="0" w:space="0" w:color="auto"/>
          </w:divBdr>
        </w:div>
        <w:div w:id="2055348581">
          <w:marLeft w:val="640"/>
          <w:marRight w:val="0"/>
          <w:marTop w:val="0"/>
          <w:marBottom w:val="0"/>
          <w:divBdr>
            <w:top w:val="none" w:sz="0" w:space="0" w:color="auto"/>
            <w:left w:val="none" w:sz="0" w:space="0" w:color="auto"/>
            <w:bottom w:val="none" w:sz="0" w:space="0" w:color="auto"/>
            <w:right w:val="none" w:sz="0" w:space="0" w:color="auto"/>
          </w:divBdr>
        </w:div>
        <w:div w:id="261382418">
          <w:marLeft w:val="640"/>
          <w:marRight w:val="0"/>
          <w:marTop w:val="0"/>
          <w:marBottom w:val="0"/>
          <w:divBdr>
            <w:top w:val="none" w:sz="0" w:space="0" w:color="auto"/>
            <w:left w:val="none" w:sz="0" w:space="0" w:color="auto"/>
            <w:bottom w:val="none" w:sz="0" w:space="0" w:color="auto"/>
            <w:right w:val="none" w:sz="0" w:space="0" w:color="auto"/>
          </w:divBdr>
        </w:div>
        <w:div w:id="2137412422">
          <w:marLeft w:val="640"/>
          <w:marRight w:val="0"/>
          <w:marTop w:val="0"/>
          <w:marBottom w:val="0"/>
          <w:divBdr>
            <w:top w:val="none" w:sz="0" w:space="0" w:color="auto"/>
            <w:left w:val="none" w:sz="0" w:space="0" w:color="auto"/>
            <w:bottom w:val="none" w:sz="0" w:space="0" w:color="auto"/>
            <w:right w:val="none" w:sz="0" w:space="0" w:color="auto"/>
          </w:divBdr>
        </w:div>
        <w:div w:id="413088586">
          <w:marLeft w:val="640"/>
          <w:marRight w:val="0"/>
          <w:marTop w:val="0"/>
          <w:marBottom w:val="0"/>
          <w:divBdr>
            <w:top w:val="none" w:sz="0" w:space="0" w:color="auto"/>
            <w:left w:val="none" w:sz="0" w:space="0" w:color="auto"/>
            <w:bottom w:val="none" w:sz="0" w:space="0" w:color="auto"/>
            <w:right w:val="none" w:sz="0" w:space="0" w:color="auto"/>
          </w:divBdr>
        </w:div>
        <w:div w:id="1426801988">
          <w:marLeft w:val="640"/>
          <w:marRight w:val="0"/>
          <w:marTop w:val="0"/>
          <w:marBottom w:val="0"/>
          <w:divBdr>
            <w:top w:val="none" w:sz="0" w:space="0" w:color="auto"/>
            <w:left w:val="none" w:sz="0" w:space="0" w:color="auto"/>
            <w:bottom w:val="none" w:sz="0" w:space="0" w:color="auto"/>
            <w:right w:val="none" w:sz="0" w:space="0" w:color="auto"/>
          </w:divBdr>
        </w:div>
        <w:div w:id="1546598491">
          <w:marLeft w:val="640"/>
          <w:marRight w:val="0"/>
          <w:marTop w:val="0"/>
          <w:marBottom w:val="0"/>
          <w:divBdr>
            <w:top w:val="none" w:sz="0" w:space="0" w:color="auto"/>
            <w:left w:val="none" w:sz="0" w:space="0" w:color="auto"/>
            <w:bottom w:val="none" w:sz="0" w:space="0" w:color="auto"/>
            <w:right w:val="none" w:sz="0" w:space="0" w:color="auto"/>
          </w:divBdr>
        </w:div>
        <w:div w:id="583344626">
          <w:marLeft w:val="640"/>
          <w:marRight w:val="0"/>
          <w:marTop w:val="0"/>
          <w:marBottom w:val="0"/>
          <w:divBdr>
            <w:top w:val="none" w:sz="0" w:space="0" w:color="auto"/>
            <w:left w:val="none" w:sz="0" w:space="0" w:color="auto"/>
            <w:bottom w:val="none" w:sz="0" w:space="0" w:color="auto"/>
            <w:right w:val="none" w:sz="0" w:space="0" w:color="auto"/>
          </w:divBdr>
        </w:div>
        <w:div w:id="1125926685">
          <w:marLeft w:val="640"/>
          <w:marRight w:val="0"/>
          <w:marTop w:val="0"/>
          <w:marBottom w:val="0"/>
          <w:divBdr>
            <w:top w:val="none" w:sz="0" w:space="0" w:color="auto"/>
            <w:left w:val="none" w:sz="0" w:space="0" w:color="auto"/>
            <w:bottom w:val="none" w:sz="0" w:space="0" w:color="auto"/>
            <w:right w:val="none" w:sz="0" w:space="0" w:color="auto"/>
          </w:divBdr>
        </w:div>
        <w:div w:id="1099906112">
          <w:marLeft w:val="640"/>
          <w:marRight w:val="0"/>
          <w:marTop w:val="0"/>
          <w:marBottom w:val="0"/>
          <w:divBdr>
            <w:top w:val="none" w:sz="0" w:space="0" w:color="auto"/>
            <w:left w:val="none" w:sz="0" w:space="0" w:color="auto"/>
            <w:bottom w:val="none" w:sz="0" w:space="0" w:color="auto"/>
            <w:right w:val="none" w:sz="0" w:space="0" w:color="auto"/>
          </w:divBdr>
        </w:div>
        <w:div w:id="1815223215">
          <w:marLeft w:val="640"/>
          <w:marRight w:val="0"/>
          <w:marTop w:val="0"/>
          <w:marBottom w:val="0"/>
          <w:divBdr>
            <w:top w:val="none" w:sz="0" w:space="0" w:color="auto"/>
            <w:left w:val="none" w:sz="0" w:space="0" w:color="auto"/>
            <w:bottom w:val="none" w:sz="0" w:space="0" w:color="auto"/>
            <w:right w:val="none" w:sz="0" w:space="0" w:color="auto"/>
          </w:divBdr>
        </w:div>
        <w:div w:id="942228058">
          <w:marLeft w:val="640"/>
          <w:marRight w:val="0"/>
          <w:marTop w:val="0"/>
          <w:marBottom w:val="0"/>
          <w:divBdr>
            <w:top w:val="none" w:sz="0" w:space="0" w:color="auto"/>
            <w:left w:val="none" w:sz="0" w:space="0" w:color="auto"/>
            <w:bottom w:val="none" w:sz="0" w:space="0" w:color="auto"/>
            <w:right w:val="none" w:sz="0" w:space="0" w:color="auto"/>
          </w:divBdr>
        </w:div>
        <w:div w:id="1703939065">
          <w:marLeft w:val="640"/>
          <w:marRight w:val="0"/>
          <w:marTop w:val="0"/>
          <w:marBottom w:val="0"/>
          <w:divBdr>
            <w:top w:val="none" w:sz="0" w:space="0" w:color="auto"/>
            <w:left w:val="none" w:sz="0" w:space="0" w:color="auto"/>
            <w:bottom w:val="none" w:sz="0" w:space="0" w:color="auto"/>
            <w:right w:val="none" w:sz="0" w:space="0" w:color="auto"/>
          </w:divBdr>
        </w:div>
        <w:div w:id="541478286">
          <w:marLeft w:val="640"/>
          <w:marRight w:val="0"/>
          <w:marTop w:val="0"/>
          <w:marBottom w:val="0"/>
          <w:divBdr>
            <w:top w:val="none" w:sz="0" w:space="0" w:color="auto"/>
            <w:left w:val="none" w:sz="0" w:space="0" w:color="auto"/>
            <w:bottom w:val="none" w:sz="0" w:space="0" w:color="auto"/>
            <w:right w:val="none" w:sz="0" w:space="0" w:color="auto"/>
          </w:divBdr>
        </w:div>
        <w:div w:id="1792627401">
          <w:marLeft w:val="640"/>
          <w:marRight w:val="0"/>
          <w:marTop w:val="0"/>
          <w:marBottom w:val="0"/>
          <w:divBdr>
            <w:top w:val="none" w:sz="0" w:space="0" w:color="auto"/>
            <w:left w:val="none" w:sz="0" w:space="0" w:color="auto"/>
            <w:bottom w:val="none" w:sz="0" w:space="0" w:color="auto"/>
            <w:right w:val="none" w:sz="0" w:space="0" w:color="auto"/>
          </w:divBdr>
        </w:div>
        <w:div w:id="558905571">
          <w:marLeft w:val="640"/>
          <w:marRight w:val="0"/>
          <w:marTop w:val="0"/>
          <w:marBottom w:val="0"/>
          <w:divBdr>
            <w:top w:val="none" w:sz="0" w:space="0" w:color="auto"/>
            <w:left w:val="none" w:sz="0" w:space="0" w:color="auto"/>
            <w:bottom w:val="none" w:sz="0" w:space="0" w:color="auto"/>
            <w:right w:val="none" w:sz="0" w:space="0" w:color="auto"/>
          </w:divBdr>
        </w:div>
        <w:div w:id="880750921">
          <w:marLeft w:val="640"/>
          <w:marRight w:val="0"/>
          <w:marTop w:val="0"/>
          <w:marBottom w:val="0"/>
          <w:divBdr>
            <w:top w:val="none" w:sz="0" w:space="0" w:color="auto"/>
            <w:left w:val="none" w:sz="0" w:space="0" w:color="auto"/>
            <w:bottom w:val="none" w:sz="0" w:space="0" w:color="auto"/>
            <w:right w:val="none" w:sz="0" w:space="0" w:color="auto"/>
          </w:divBdr>
        </w:div>
        <w:div w:id="653413533">
          <w:marLeft w:val="640"/>
          <w:marRight w:val="0"/>
          <w:marTop w:val="0"/>
          <w:marBottom w:val="0"/>
          <w:divBdr>
            <w:top w:val="none" w:sz="0" w:space="0" w:color="auto"/>
            <w:left w:val="none" w:sz="0" w:space="0" w:color="auto"/>
            <w:bottom w:val="none" w:sz="0" w:space="0" w:color="auto"/>
            <w:right w:val="none" w:sz="0" w:space="0" w:color="auto"/>
          </w:divBdr>
        </w:div>
        <w:div w:id="1395423723">
          <w:marLeft w:val="640"/>
          <w:marRight w:val="0"/>
          <w:marTop w:val="0"/>
          <w:marBottom w:val="0"/>
          <w:divBdr>
            <w:top w:val="none" w:sz="0" w:space="0" w:color="auto"/>
            <w:left w:val="none" w:sz="0" w:space="0" w:color="auto"/>
            <w:bottom w:val="none" w:sz="0" w:space="0" w:color="auto"/>
            <w:right w:val="none" w:sz="0" w:space="0" w:color="auto"/>
          </w:divBdr>
        </w:div>
        <w:div w:id="1662537320">
          <w:marLeft w:val="640"/>
          <w:marRight w:val="0"/>
          <w:marTop w:val="0"/>
          <w:marBottom w:val="0"/>
          <w:divBdr>
            <w:top w:val="none" w:sz="0" w:space="0" w:color="auto"/>
            <w:left w:val="none" w:sz="0" w:space="0" w:color="auto"/>
            <w:bottom w:val="none" w:sz="0" w:space="0" w:color="auto"/>
            <w:right w:val="none" w:sz="0" w:space="0" w:color="auto"/>
          </w:divBdr>
        </w:div>
        <w:div w:id="466433377">
          <w:marLeft w:val="640"/>
          <w:marRight w:val="0"/>
          <w:marTop w:val="0"/>
          <w:marBottom w:val="0"/>
          <w:divBdr>
            <w:top w:val="none" w:sz="0" w:space="0" w:color="auto"/>
            <w:left w:val="none" w:sz="0" w:space="0" w:color="auto"/>
            <w:bottom w:val="none" w:sz="0" w:space="0" w:color="auto"/>
            <w:right w:val="none" w:sz="0" w:space="0" w:color="auto"/>
          </w:divBdr>
        </w:div>
        <w:div w:id="1613049717">
          <w:marLeft w:val="640"/>
          <w:marRight w:val="0"/>
          <w:marTop w:val="0"/>
          <w:marBottom w:val="0"/>
          <w:divBdr>
            <w:top w:val="none" w:sz="0" w:space="0" w:color="auto"/>
            <w:left w:val="none" w:sz="0" w:space="0" w:color="auto"/>
            <w:bottom w:val="none" w:sz="0" w:space="0" w:color="auto"/>
            <w:right w:val="none" w:sz="0" w:space="0" w:color="auto"/>
          </w:divBdr>
        </w:div>
        <w:div w:id="1441728461">
          <w:marLeft w:val="640"/>
          <w:marRight w:val="0"/>
          <w:marTop w:val="0"/>
          <w:marBottom w:val="0"/>
          <w:divBdr>
            <w:top w:val="none" w:sz="0" w:space="0" w:color="auto"/>
            <w:left w:val="none" w:sz="0" w:space="0" w:color="auto"/>
            <w:bottom w:val="none" w:sz="0" w:space="0" w:color="auto"/>
            <w:right w:val="none" w:sz="0" w:space="0" w:color="auto"/>
          </w:divBdr>
        </w:div>
        <w:div w:id="217669476">
          <w:marLeft w:val="640"/>
          <w:marRight w:val="0"/>
          <w:marTop w:val="0"/>
          <w:marBottom w:val="0"/>
          <w:divBdr>
            <w:top w:val="none" w:sz="0" w:space="0" w:color="auto"/>
            <w:left w:val="none" w:sz="0" w:space="0" w:color="auto"/>
            <w:bottom w:val="none" w:sz="0" w:space="0" w:color="auto"/>
            <w:right w:val="none" w:sz="0" w:space="0" w:color="auto"/>
          </w:divBdr>
        </w:div>
        <w:div w:id="1073548272">
          <w:marLeft w:val="640"/>
          <w:marRight w:val="0"/>
          <w:marTop w:val="0"/>
          <w:marBottom w:val="0"/>
          <w:divBdr>
            <w:top w:val="none" w:sz="0" w:space="0" w:color="auto"/>
            <w:left w:val="none" w:sz="0" w:space="0" w:color="auto"/>
            <w:bottom w:val="none" w:sz="0" w:space="0" w:color="auto"/>
            <w:right w:val="none" w:sz="0" w:space="0" w:color="auto"/>
          </w:divBdr>
        </w:div>
        <w:div w:id="820780015">
          <w:marLeft w:val="640"/>
          <w:marRight w:val="0"/>
          <w:marTop w:val="0"/>
          <w:marBottom w:val="0"/>
          <w:divBdr>
            <w:top w:val="none" w:sz="0" w:space="0" w:color="auto"/>
            <w:left w:val="none" w:sz="0" w:space="0" w:color="auto"/>
            <w:bottom w:val="none" w:sz="0" w:space="0" w:color="auto"/>
            <w:right w:val="none" w:sz="0" w:space="0" w:color="auto"/>
          </w:divBdr>
        </w:div>
        <w:div w:id="646277594">
          <w:marLeft w:val="640"/>
          <w:marRight w:val="0"/>
          <w:marTop w:val="0"/>
          <w:marBottom w:val="0"/>
          <w:divBdr>
            <w:top w:val="none" w:sz="0" w:space="0" w:color="auto"/>
            <w:left w:val="none" w:sz="0" w:space="0" w:color="auto"/>
            <w:bottom w:val="none" w:sz="0" w:space="0" w:color="auto"/>
            <w:right w:val="none" w:sz="0" w:space="0" w:color="auto"/>
          </w:divBdr>
        </w:div>
        <w:div w:id="1167134947">
          <w:marLeft w:val="640"/>
          <w:marRight w:val="0"/>
          <w:marTop w:val="0"/>
          <w:marBottom w:val="0"/>
          <w:divBdr>
            <w:top w:val="none" w:sz="0" w:space="0" w:color="auto"/>
            <w:left w:val="none" w:sz="0" w:space="0" w:color="auto"/>
            <w:bottom w:val="none" w:sz="0" w:space="0" w:color="auto"/>
            <w:right w:val="none" w:sz="0" w:space="0" w:color="auto"/>
          </w:divBdr>
        </w:div>
        <w:div w:id="1789422654">
          <w:marLeft w:val="640"/>
          <w:marRight w:val="0"/>
          <w:marTop w:val="0"/>
          <w:marBottom w:val="0"/>
          <w:divBdr>
            <w:top w:val="none" w:sz="0" w:space="0" w:color="auto"/>
            <w:left w:val="none" w:sz="0" w:space="0" w:color="auto"/>
            <w:bottom w:val="none" w:sz="0" w:space="0" w:color="auto"/>
            <w:right w:val="none" w:sz="0" w:space="0" w:color="auto"/>
          </w:divBdr>
        </w:div>
        <w:div w:id="627973735">
          <w:marLeft w:val="640"/>
          <w:marRight w:val="0"/>
          <w:marTop w:val="0"/>
          <w:marBottom w:val="0"/>
          <w:divBdr>
            <w:top w:val="none" w:sz="0" w:space="0" w:color="auto"/>
            <w:left w:val="none" w:sz="0" w:space="0" w:color="auto"/>
            <w:bottom w:val="none" w:sz="0" w:space="0" w:color="auto"/>
            <w:right w:val="none" w:sz="0" w:space="0" w:color="auto"/>
          </w:divBdr>
        </w:div>
        <w:div w:id="1607303047">
          <w:marLeft w:val="640"/>
          <w:marRight w:val="0"/>
          <w:marTop w:val="0"/>
          <w:marBottom w:val="0"/>
          <w:divBdr>
            <w:top w:val="none" w:sz="0" w:space="0" w:color="auto"/>
            <w:left w:val="none" w:sz="0" w:space="0" w:color="auto"/>
            <w:bottom w:val="none" w:sz="0" w:space="0" w:color="auto"/>
            <w:right w:val="none" w:sz="0" w:space="0" w:color="auto"/>
          </w:divBdr>
        </w:div>
        <w:div w:id="1419787651">
          <w:marLeft w:val="640"/>
          <w:marRight w:val="0"/>
          <w:marTop w:val="0"/>
          <w:marBottom w:val="0"/>
          <w:divBdr>
            <w:top w:val="none" w:sz="0" w:space="0" w:color="auto"/>
            <w:left w:val="none" w:sz="0" w:space="0" w:color="auto"/>
            <w:bottom w:val="none" w:sz="0" w:space="0" w:color="auto"/>
            <w:right w:val="none" w:sz="0" w:space="0" w:color="auto"/>
          </w:divBdr>
        </w:div>
        <w:div w:id="415135433">
          <w:marLeft w:val="640"/>
          <w:marRight w:val="0"/>
          <w:marTop w:val="0"/>
          <w:marBottom w:val="0"/>
          <w:divBdr>
            <w:top w:val="none" w:sz="0" w:space="0" w:color="auto"/>
            <w:left w:val="none" w:sz="0" w:space="0" w:color="auto"/>
            <w:bottom w:val="none" w:sz="0" w:space="0" w:color="auto"/>
            <w:right w:val="none" w:sz="0" w:space="0" w:color="auto"/>
          </w:divBdr>
        </w:div>
        <w:div w:id="1915972391">
          <w:marLeft w:val="640"/>
          <w:marRight w:val="0"/>
          <w:marTop w:val="0"/>
          <w:marBottom w:val="0"/>
          <w:divBdr>
            <w:top w:val="none" w:sz="0" w:space="0" w:color="auto"/>
            <w:left w:val="none" w:sz="0" w:space="0" w:color="auto"/>
            <w:bottom w:val="none" w:sz="0" w:space="0" w:color="auto"/>
            <w:right w:val="none" w:sz="0" w:space="0" w:color="auto"/>
          </w:divBdr>
        </w:div>
        <w:div w:id="1727407967">
          <w:marLeft w:val="640"/>
          <w:marRight w:val="0"/>
          <w:marTop w:val="0"/>
          <w:marBottom w:val="0"/>
          <w:divBdr>
            <w:top w:val="none" w:sz="0" w:space="0" w:color="auto"/>
            <w:left w:val="none" w:sz="0" w:space="0" w:color="auto"/>
            <w:bottom w:val="none" w:sz="0" w:space="0" w:color="auto"/>
            <w:right w:val="none" w:sz="0" w:space="0" w:color="auto"/>
          </w:divBdr>
        </w:div>
        <w:div w:id="587232020">
          <w:marLeft w:val="640"/>
          <w:marRight w:val="0"/>
          <w:marTop w:val="0"/>
          <w:marBottom w:val="0"/>
          <w:divBdr>
            <w:top w:val="none" w:sz="0" w:space="0" w:color="auto"/>
            <w:left w:val="none" w:sz="0" w:space="0" w:color="auto"/>
            <w:bottom w:val="none" w:sz="0" w:space="0" w:color="auto"/>
            <w:right w:val="none" w:sz="0" w:space="0" w:color="auto"/>
          </w:divBdr>
        </w:div>
        <w:div w:id="1288395177">
          <w:marLeft w:val="640"/>
          <w:marRight w:val="0"/>
          <w:marTop w:val="0"/>
          <w:marBottom w:val="0"/>
          <w:divBdr>
            <w:top w:val="none" w:sz="0" w:space="0" w:color="auto"/>
            <w:left w:val="none" w:sz="0" w:space="0" w:color="auto"/>
            <w:bottom w:val="none" w:sz="0" w:space="0" w:color="auto"/>
            <w:right w:val="none" w:sz="0" w:space="0" w:color="auto"/>
          </w:divBdr>
        </w:div>
        <w:div w:id="1753162521">
          <w:marLeft w:val="640"/>
          <w:marRight w:val="0"/>
          <w:marTop w:val="0"/>
          <w:marBottom w:val="0"/>
          <w:divBdr>
            <w:top w:val="none" w:sz="0" w:space="0" w:color="auto"/>
            <w:left w:val="none" w:sz="0" w:space="0" w:color="auto"/>
            <w:bottom w:val="none" w:sz="0" w:space="0" w:color="auto"/>
            <w:right w:val="none" w:sz="0" w:space="0" w:color="auto"/>
          </w:divBdr>
        </w:div>
        <w:div w:id="3629739">
          <w:marLeft w:val="640"/>
          <w:marRight w:val="0"/>
          <w:marTop w:val="0"/>
          <w:marBottom w:val="0"/>
          <w:divBdr>
            <w:top w:val="none" w:sz="0" w:space="0" w:color="auto"/>
            <w:left w:val="none" w:sz="0" w:space="0" w:color="auto"/>
            <w:bottom w:val="none" w:sz="0" w:space="0" w:color="auto"/>
            <w:right w:val="none" w:sz="0" w:space="0" w:color="auto"/>
          </w:divBdr>
        </w:div>
        <w:div w:id="2073503360">
          <w:marLeft w:val="640"/>
          <w:marRight w:val="0"/>
          <w:marTop w:val="0"/>
          <w:marBottom w:val="0"/>
          <w:divBdr>
            <w:top w:val="none" w:sz="0" w:space="0" w:color="auto"/>
            <w:left w:val="none" w:sz="0" w:space="0" w:color="auto"/>
            <w:bottom w:val="none" w:sz="0" w:space="0" w:color="auto"/>
            <w:right w:val="none" w:sz="0" w:space="0" w:color="auto"/>
          </w:divBdr>
        </w:div>
        <w:div w:id="1340698623">
          <w:marLeft w:val="640"/>
          <w:marRight w:val="0"/>
          <w:marTop w:val="0"/>
          <w:marBottom w:val="0"/>
          <w:divBdr>
            <w:top w:val="none" w:sz="0" w:space="0" w:color="auto"/>
            <w:left w:val="none" w:sz="0" w:space="0" w:color="auto"/>
            <w:bottom w:val="none" w:sz="0" w:space="0" w:color="auto"/>
            <w:right w:val="none" w:sz="0" w:space="0" w:color="auto"/>
          </w:divBdr>
        </w:div>
        <w:div w:id="857083346">
          <w:marLeft w:val="640"/>
          <w:marRight w:val="0"/>
          <w:marTop w:val="0"/>
          <w:marBottom w:val="0"/>
          <w:divBdr>
            <w:top w:val="none" w:sz="0" w:space="0" w:color="auto"/>
            <w:left w:val="none" w:sz="0" w:space="0" w:color="auto"/>
            <w:bottom w:val="none" w:sz="0" w:space="0" w:color="auto"/>
            <w:right w:val="none" w:sz="0" w:space="0" w:color="auto"/>
          </w:divBdr>
        </w:div>
        <w:div w:id="1274169937">
          <w:marLeft w:val="640"/>
          <w:marRight w:val="0"/>
          <w:marTop w:val="0"/>
          <w:marBottom w:val="0"/>
          <w:divBdr>
            <w:top w:val="none" w:sz="0" w:space="0" w:color="auto"/>
            <w:left w:val="none" w:sz="0" w:space="0" w:color="auto"/>
            <w:bottom w:val="none" w:sz="0" w:space="0" w:color="auto"/>
            <w:right w:val="none" w:sz="0" w:space="0" w:color="auto"/>
          </w:divBdr>
        </w:div>
        <w:div w:id="1169373083">
          <w:marLeft w:val="640"/>
          <w:marRight w:val="0"/>
          <w:marTop w:val="0"/>
          <w:marBottom w:val="0"/>
          <w:divBdr>
            <w:top w:val="none" w:sz="0" w:space="0" w:color="auto"/>
            <w:left w:val="none" w:sz="0" w:space="0" w:color="auto"/>
            <w:bottom w:val="none" w:sz="0" w:space="0" w:color="auto"/>
            <w:right w:val="none" w:sz="0" w:space="0" w:color="auto"/>
          </w:divBdr>
        </w:div>
        <w:div w:id="1466046381">
          <w:marLeft w:val="640"/>
          <w:marRight w:val="0"/>
          <w:marTop w:val="0"/>
          <w:marBottom w:val="0"/>
          <w:divBdr>
            <w:top w:val="none" w:sz="0" w:space="0" w:color="auto"/>
            <w:left w:val="none" w:sz="0" w:space="0" w:color="auto"/>
            <w:bottom w:val="none" w:sz="0" w:space="0" w:color="auto"/>
            <w:right w:val="none" w:sz="0" w:space="0" w:color="auto"/>
          </w:divBdr>
        </w:div>
        <w:div w:id="566722130">
          <w:marLeft w:val="640"/>
          <w:marRight w:val="0"/>
          <w:marTop w:val="0"/>
          <w:marBottom w:val="0"/>
          <w:divBdr>
            <w:top w:val="none" w:sz="0" w:space="0" w:color="auto"/>
            <w:left w:val="none" w:sz="0" w:space="0" w:color="auto"/>
            <w:bottom w:val="none" w:sz="0" w:space="0" w:color="auto"/>
            <w:right w:val="none" w:sz="0" w:space="0" w:color="auto"/>
          </w:divBdr>
        </w:div>
        <w:div w:id="2110661957">
          <w:marLeft w:val="640"/>
          <w:marRight w:val="0"/>
          <w:marTop w:val="0"/>
          <w:marBottom w:val="0"/>
          <w:divBdr>
            <w:top w:val="none" w:sz="0" w:space="0" w:color="auto"/>
            <w:left w:val="none" w:sz="0" w:space="0" w:color="auto"/>
            <w:bottom w:val="none" w:sz="0" w:space="0" w:color="auto"/>
            <w:right w:val="none" w:sz="0" w:space="0" w:color="auto"/>
          </w:divBdr>
        </w:div>
        <w:div w:id="1678455799">
          <w:marLeft w:val="640"/>
          <w:marRight w:val="0"/>
          <w:marTop w:val="0"/>
          <w:marBottom w:val="0"/>
          <w:divBdr>
            <w:top w:val="none" w:sz="0" w:space="0" w:color="auto"/>
            <w:left w:val="none" w:sz="0" w:space="0" w:color="auto"/>
            <w:bottom w:val="none" w:sz="0" w:space="0" w:color="auto"/>
            <w:right w:val="none" w:sz="0" w:space="0" w:color="auto"/>
          </w:divBdr>
        </w:div>
        <w:div w:id="1834879730">
          <w:marLeft w:val="640"/>
          <w:marRight w:val="0"/>
          <w:marTop w:val="0"/>
          <w:marBottom w:val="0"/>
          <w:divBdr>
            <w:top w:val="none" w:sz="0" w:space="0" w:color="auto"/>
            <w:left w:val="none" w:sz="0" w:space="0" w:color="auto"/>
            <w:bottom w:val="none" w:sz="0" w:space="0" w:color="auto"/>
            <w:right w:val="none" w:sz="0" w:space="0" w:color="auto"/>
          </w:divBdr>
        </w:div>
        <w:div w:id="245381387">
          <w:marLeft w:val="640"/>
          <w:marRight w:val="0"/>
          <w:marTop w:val="0"/>
          <w:marBottom w:val="0"/>
          <w:divBdr>
            <w:top w:val="none" w:sz="0" w:space="0" w:color="auto"/>
            <w:left w:val="none" w:sz="0" w:space="0" w:color="auto"/>
            <w:bottom w:val="none" w:sz="0" w:space="0" w:color="auto"/>
            <w:right w:val="none" w:sz="0" w:space="0" w:color="auto"/>
          </w:divBdr>
        </w:div>
        <w:div w:id="1289816810">
          <w:marLeft w:val="640"/>
          <w:marRight w:val="0"/>
          <w:marTop w:val="0"/>
          <w:marBottom w:val="0"/>
          <w:divBdr>
            <w:top w:val="none" w:sz="0" w:space="0" w:color="auto"/>
            <w:left w:val="none" w:sz="0" w:space="0" w:color="auto"/>
            <w:bottom w:val="none" w:sz="0" w:space="0" w:color="auto"/>
            <w:right w:val="none" w:sz="0" w:space="0" w:color="auto"/>
          </w:divBdr>
        </w:div>
        <w:div w:id="1131947504">
          <w:marLeft w:val="640"/>
          <w:marRight w:val="0"/>
          <w:marTop w:val="0"/>
          <w:marBottom w:val="0"/>
          <w:divBdr>
            <w:top w:val="none" w:sz="0" w:space="0" w:color="auto"/>
            <w:left w:val="none" w:sz="0" w:space="0" w:color="auto"/>
            <w:bottom w:val="none" w:sz="0" w:space="0" w:color="auto"/>
            <w:right w:val="none" w:sz="0" w:space="0" w:color="auto"/>
          </w:divBdr>
        </w:div>
        <w:div w:id="1761751270">
          <w:marLeft w:val="640"/>
          <w:marRight w:val="0"/>
          <w:marTop w:val="0"/>
          <w:marBottom w:val="0"/>
          <w:divBdr>
            <w:top w:val="none" w:sz="0" w:space="0" w:color="auto"/>
            <w:left w:val="none" w:sz="0" w:space="0" w:color="auto"/>
            <w:bottom w:val="none" w:sz="0" w:space="0" w:color="auto"/>
            <w:right w:val="none" w:sz="0" w:space="0" w:color="auto"/>
          </w:divBdr>
        </w:div>
        <w:div w:id="1439836183">
          <w:marLeft w:val="640"/>
          <w:marRight w:val="0"/>
          <w:marTop w:val="0"/>
          <w:marBottom w:val="0"/>
          <w:divBdr>
            <w:top w:val="none" w:sz="0" w:space="0" w:color="auto"/>
            <w:left w:val="none" w:sz="0" w:space="0" w:color="auto"/>
            <w:bottom w:val="none" w:sz="0" w:space="0" w:color="auto"/>
            <w:right w:val="none" w:sz="0" w:space="0" w:color="auto"/>
          </w:divBdr>
        </w:div>
        <w:div w:id="1054934491">
          <w:marLeft w:val="640"/>
          <w:marRight w:val="0"/>
          <w:marTop w:val="0"/>
          <w:marBottom w:val="0"/>
          <w:divBdr>
            <w:top w:val="none" w:sz="0" w:space="0" w:color="auto"/>
            <w:left w:val="none" w:sz="0" w:space="0" w:color="auto"/>
            <w:bottom w:val="none" w:sz="0" w:space="0" w:color="auto"/>
            <w:right w:val="none" w:sz="0" w:space="0" w:color="auto"/>
          </w:divBdr>
        </w:div>
        <w:div w:id="1758553077">
          <w:marLeft w:val="640"/>
          <w:marRight w:val="0"/>
          <w:marTop w:val="0"/>
          <w:marBottom w:val="0"/>
          <w:divBdr>
            <w:top w:val="none" w:sz="0" w:space="0" w:color="auto"/>
            <w:left w:val="none" w:sz="0" w:space="0" w:color="auto"/>
            <w:bottom w:val="none" w:sz="0" w:space="0" w:color="auto"/>
            <w:right w:val="none" w:sz="0" w:space="0" w:color="auto"/>
          </w:divBdr>
        </w:div>
        <w:div w:id="292028451">
          <w:marLeft w:val="640"/>
          <w:marRight w:val="0"/>
          <w:marTop w:val="0"/>
          <w:marBottom w:val="0"/>
          <w:divBdr>
            <w:top w:val="none" w:sz="0" w:space="0" w:color="auto"/>
            <w:left w:val="none" w:sz="0" w:space="0" w:color="auto"/>
            <w:bottom w:val="none" w:sz="0" w:space="0" w:color="auto"/>
            <w:right w:val="none" w:sz="0" w:space="0" w:color="auto"/>
          </w:divBdr>
        </w:div>
        <w:div w:id="1787044135">
          <w:marLeft w:val="640"/>
          <w:marRight w:val="0"/>
          <w:marTop w:val="0"/>
          <w:marBottom w:val="0"/>
          <w:divBdr>
            <w:top w:val="none" w:sz="0" w:space="0" w:color="auto"/>
            <w:left w:val="none" w:sz="0" w:space="0" w:color="auto"/>
            <w:bottom w:val="none" w:sz="0" w:space="0" w:color="auto"/>
            <w:right w:val="none" w:sz="0" w:space="0" w:color="auto"/>
          </w:divBdr>
        </w:div>
        <w:div w:id="557673148">
          <w:marLeft w:val="640"/>
          <w:marRight w:val="0"/>
          <w:marTop w:val="0"/>
          <w:marBottom w:val="0"/>
          <w:divBdr>
            <w:top w:val="none" w:sz="0" w:space="0" w:color="auto"/>
            <w:left w:val="none" w:sz="0" w:space="0" w:color="auto"/>
            <w:bottom w:val="none" w:sz="0" w:space="0" w:color="auto"/>
            <w:right w:val="none" w:sz="0" w:space="0" w:color="auto"/>
          </w:divBdr>
        </w:div>
        <w:div w:id="1994023700">
          <w:marLeft w:val="640"/>
          <w:marRight w:val="0"/>
          <w:marTop w:val="0"/>
          <w:marBottom w:val="0"/>
          <w:divBdr>
            <w:top w:val="none" w:sz="0" w:space="0" w:color="auto"/>
            <w:left w:val="none" w:sz="0" w:space="0" w:color="auto"/>
            <w:bottom w:val="none" w:sz="0" w:space="0" w:color="auto"/>
            <w:right w:val="none" w:sz="0" w:space="0" w:color="auto"/>
          </w:divBdr>
        </w:div>
        <w:div w:id="992876338">
          <w:marLeft w:val="640"/>
          <w:marRight w:val="0"/>
          <w:marTop w:val="0"/>
          <w:marBottom w:val="0"/>
          <w:divBdr>
            <w:top w:val="none" w:sz="0" w:space="0" w:color="auto"/>
            <w:left w:val="none" w:sz="0" w:space="0" w:color="auto"/>
            <w:bottom w:val="none" w:sz="0" w:space="0" w:color="auto"/>
            <w:right w:val="none" w:sz="0" w:space="0" w:color="auto"/>
          </w:divBdr>
        </w:div>
        <w:div w:id="1558083866">
          <w:marLeft w:val="640"/>
          <w:marRight w:val="0"/>
          <w:marTop w:val="0"/>
          <w:marBottom w:val="0"/>
          <w:divBdr>
            <w:top w:val="none" w:sz="0" w:space="0" w:color="auto"/>
            <w:left w:val="none" w:sz="0" w:space="0" w:color="auto"/>
            <w:bottom w:val="none" w:sz="0" w:space="0" w:color="auto"/>
            <w:right w:val="none" w:sz="0" w:space="0" w:color="auto"/>
          </w:divBdr>
        </w:div>
        <w:div w:id="1655331348">
          <w:marLeft w:val="640"/>
          <w:marRight w:val="0"/>
          <w:marTop w:val="0"/>
          <w:marBottom w:val="0"/>
          <w:divBdr>
            <w:top w:val="none" w:sz="0" w:space="0" w:color="auto"/>
            <w:left w:val="none" w:sz="0" w:space="0" w:color="auto"/>
            <w:bottom w:val="none" w:sz="0" w:space="0" w:color="auto"/>
            <w:right w:val="none" w:sz="0" w:space="0" w:color="auto"/>
          </w:divBdr>
        </w:div>
        <w:div w:id="2114545262">
          <w:marLeft w:val="640"/>
          <w:marRight w:val="0"/>
          <w:marTop w:val="0"/>
          <w:marBottom w:val="0"/>
          <w:divBdr>
            <w:top w:val="none" w:sz="0" w:space="0" w:color="auto"/>
            <w:left w:val="none" w:sz="0" w:space="0" w:color="auto"/>
            <w:bottom w:val="none" w:sz="0" w:space="0" w:color="auto"/>
            <w:right w:val="none" w:sz="0" w:space="0" w:color="auto"/>
          </w:divBdr>
        </w:div>
        <w:div w:id="2073456276">
          <w:marLeft w:val="640"/>
          <w:marRight w:val="0"/>
          <w:marTop w:val="0"/>
          <w:marBottom w:val="0"/>
          <w:divBdr>
            <w:top w:val="none" w:sz="0" w:space="0" w:color="auto"/>
            <w:left w:val="none" w:sz="0" w:space="0" w:color="auto"/>
            <w:bottom w:val="none" w:sz="0" w:space="0" w:color="auto"/>
            <w:right w:val="none" w:sz="0" w:space="0" w:color="auto"/>
          </w:divBdr>
        </w:div>
        <w:div w:id="923958570">
          <w:marLeft w:val="640"/>
          <w:marRight w:val="0"/>
          <w:marTop w:val="0"/>
          <w:marBottom w:val="0"/>
          <w:divBdr>
            <w:top w:val="none" w:sz="0" w:space="0" w:color="auto"/>
            <w:left w:val="none" w:sz="0" w:space="0" w:color="auto"/>
            <w:bottom w:val="none" w:sz="0" w:space="0" w:color="auto"/>
            <w:right w:val="none" w:sz="0" w:space="0" w:color="auto"/>
          </w:divBdr>
        </w:div>
        <w:div w:id="1357191355">
          <w:marLeft w:val="640"/>
          <w:marRight w:val="0"/>
          <w:marTop w:val="0"/>
          <w:marBottom w:val="0"/>
          <w:divBdr>
            <w:top w:val="none" w:sz="0" w:space="0" w:color="auto"/>
            <w:left w:val="none" w:sz="0" w:space="0" w:color="auto"/>
            <w:bottom w:val="none" w:sz="0" w:space="0" w:color="auto"/>
            <w:right w:val="none" w:sz="0" w:space="0" w:color="auto"/>
          </w:divBdr>
        </w:div>
      </w:divsChild>
    </w:div>
    <w:div w:id="773138326">
      <w:bodyDiv w:val="1"/>
      <w:marLeft w:val="0"/>
      <w:marRight w:val="0"/>
      <w:marTop w:val="0"/>
      <w:marBottom w:val="0"/>
      <w:divBdr>
        <w:top w:val="none" w:sz="0" w:space="0" w:color="auto"/>
        <w:left w:val="none" w:sz="0" w:space="0" w:color="auto"/>
        <w:bottom w:val="none" w:sz="0" w:space="0" w:color="auto"/>
        <w:right w:val="none" w:sz="0" w:space="0" w:color="auto"/>
      </w:divBdr>
      <w:divsChild>
        <w:div w:id="1712248">
          <w:marLeft w:val="640"/>
          <w:marRight w:val="0"/>
          <w:marTop w:val="0"/>
          <w:marBottom w:val="0"/>
          <w:divBdr>
            <w:top w:val="none" w:sz="0" w:space="0" w:color="auto"/>
            <w:left w:val="none" w:sz="0" w:space="0" w:color="auto"/>
            <w:bottom w:val="none" w:sz="0" w:space="0" w:color="auto"/>
            <w:right w:val="none" w:sz="0" w:space="0" w:color="auto"/>
          </w:divBdr>
        </w:div>
        <w:div w:id="1990401047">
          <w:marLeft w:val="640"/>
          <w:marRight w:val="0"/>
          <w:marTop w:val="0"/>
          <w:marBottom w:val="0"/>
          <w:divBdr>
            <w:top w:val="none" w:sz="0" w:space="0" w:color="auto"/>
            <w:left w:val="none" w:sz="0" w:space="0" w:color="auto"/>
            <w:bottom w:val="none" w:sz="0" w:space="0" w:color="auto"/>
            <w:right w:val="none" w:sz="0" w:space="0" w:color="auto"/>
          </w:divBdr>
        </w:div>
        <w:div w:id="1303341259">
          <w:marLeft w:val="640"/>
          <w:marRight w:val="0"/>
          <w:marTop w:val="0"/>
          <w:marBottom w:val="0"/>
          <w:divBdr>
            <w:top w:val="none" w:sz="0" w:space="0" w:color="auto"/>
            <w:left w:val="none" w:sz="0" w:space="0" w:color="auto"/>
            <w:bottom w:val="none" w:sz="0" w:space="0" w:color="auto"/>
            <w:right w:val="none" w:sz="0" w:space="0" w:color="auto"/>
          </w:divBdr>
        </w:div>
        <w:div w:id="1026366294">
          <w:marLeft w:val="640"/>
          <w:marRight w:val="0"/>
          <w:marTop w:val="0"/>
          <w:marBottom w:val="0"/>
          <w:divBdr>
            <w:top w:val="none" w:sz="0" w:space="0" w:color="auto"/>
            <w:left w:val="none" w:sz="0" w:space="0" w:color="auto"/>
            <w:bottom w:val="none" w:sz="0" w:space="0" w:color="auto"/>
            <w:right w:val="none" w:sz="0" w:space="0" w:color="auto"/>
          </w:divBdr>
        </w:div>
        <w:div w:id="1865557411">
          <w:marLeft w:val="640"/>
          <w:marRight w:val="0"/>
          <w:marTop w:val="0"/>
          <w:marBottom w:val="0"/>
          <w:divBdr>
            <w:top w:val="none" w:sz="0" w:space="0" w:color="auto"/>
            <w:left w:val="none" w:sz="0" w:space="0" w:color="auto"/>
            <w:bottom w:val="none" w:sz="0" w:space="0" w:color="auto"/>
            <w:right w:val="none" w:sz="0" w:space="0" w:color="auto"/>
          </w:divBdr>
        </w:div>
        <w:div w:id="956638315">
          <w:marLeft w:val="640"/>
          <w:marRight w:val="0"/>
          <w:marTop w:val="0"/>
          <w:marBottom w:val="0"/>
          <w:divBdr>
            <w:top w:val="none" w:sz="0" w:space="0" w:color="auto"/>
            <w:left w:val="none" w:sz="0" w:space="0" w:color="auto"/>
            <w:bottom w:val="none" w:sz="0" w:space="0" w:color="auto"/>
            <w:right w:val="none" w:sz="0" w:space="0" w:color="auto"/>
          </w:divBdr>
        </w:div>
        <w:div w:id="1302468624">
          <w:marLeft w:val="640"/>
          <w:marRight w:val="0"/>
          <w:marTop w:val="0"/>
          <w:marBottom w:val="0"/>
          <w:divBdr>
            <w:top w:val="none" w:sz="0" w:space="0" w:color="auto"/>
            <w:left w:val="none" w:sz="0" w:space="0" w:color="auto"/>
            <w:bottom w:val="none" w:sz="0" w:space="0" w:color="auto"/>
            <w:right w:val="none" w:sz="0" w:space="0" w:color="auto"/>
          </w:divBdr>
        </w:div>
        <w:div w:id="842162073">
          <w:marLeft w:val="640"/>
          <w:marRight w:val="0"/>
          <w:marTop w:val="0"/>
          <w:marBottom w:val="0"/>
          <w:divBdr>
            <w:top w:val="none" w:sz="0" w:space="0" w:color="auto"/>
            <w:left w:val="none" w:sz="0" w:space="0" w:color="auto"/>
            <w:bottom w:val="none" w:sz="0" w:space="0" w:color="auto"/>
            <w:right w:val="none" w:sz="0" w:space="0" w:color="auto"/>
          </w:divBdr>
        </w:div>
        <w:div w:id="1067655816">
          <w:marLeft w:val="640"/>
          <w:marRight w:val="0"/>
          <w:marTop w:val="0"/>
          <w:marBottom w:val="0"/>
          <w:divBdr>
            <w:top w:val="none" w:sz="0" w:space="0" w:color="auto"/>
            <w:left w:val="none" w:sz="0" w:space="0" w:color="auto"/>
            <w:bottom w:val="none" w:sz="0" w:space="0" w:color="auto"/>
            <w:right w:val="none" w:sz="0" w:space="0" w:color="auto"/>
          </w:divBdr>
        </w:div>
        <w:div w:id="1051005504">
          <w:marLeft w:val="640"/>
          <w:marRight w:val="0"/>
          <w:marTop w:val="0"/>
          <w:marBottom w:val="0"/>
          <w:divBdr>
            <w:top w:val="none" w:sz="0" w:space="0" w:color="auto"/>
            <w:left w:val="none" w:sz="0" w:space="0" w:color="auto"/>
            <w:bottom w:val="none" w:sz="0" w:space="0" w:color="auto"/>
            <w:right w:val="none" w:sz="0" w:space="0" w:color="auto"/>
          </w:divBdr>
        </w:div>
        <w:div w:id="1365330800">
          <w:marLeft w:val="640"/>
          <w:marRight w:val="0"/>
          <w:marTop w:val="0"/>
          <w:marBottom w:val="0"/>
          <w:divBdr>
            <w:top w:val="none" w:sz="0" w:space="0" w:color="auto"/>
            <w:left w:val="none" w:sz="0" w:space="0" w:color="auto"/>
            <w:bottom w:val="none" w:sz="0" w:space="0" w:color="auto"/>
            <w:right w:val="none" w:sz="0" w:space="0" w:color="auto"/>
          </w:divBdr>
        </w:div>
        <w:div w:id="1319576188">
          <w:marLeft w:val="640"/>
          <w:marRight w:val="0"/>
          <w:marTop w:val="0"/>
          <w:marBottom w:val="0"/>
          <w:divBdr>
            <w:top w:val="none" w:sz="0" w:space="0" w:color="auto"/>
            <w:left w:val="none" w:sz="0" w:space="0" w:color="auto"/>
            <w:bottom w:val="none" w:sz="0" w:space="0" w:color="auto"/>
            <w:right w:val="none" w:sz="0" w:space="0" w:color="auto"/>
          </w:divBdr>
        </w:div>
        <w:div w:id="25450133">
          <w:marLeft w:val="640"/>
          <w:marRight w:val="0"/>
          <w:marTop w:val="0"/>
          <w:marBottom w:val="0"/>
          <w:divBdr>
            <w:top w:val="none" w:sz="0" w:space="0" w:color="auto"/>
            <w:left w:val="none" w:sz="0" w:space="0" w:color="auto"/>
            <w:bottom w:val="none" w:sz="0" w:space="0" w:color="auto"/>
            <w:right w:val="none" w:sz="0" w:space="0" w:color="auto"/>
          </w:divBdr>
        </w:div>
        <w:div w:id="1098478488">
          <w:marLeft w:val="640"/>
          <w:marRight w:val="0"/>
          <w:marTop w:val="0"/>
          <w:marBottom w:val="0"/>
          <w:divBdr>
            <w:top w:val="none" w:sz="0" w:space="0" w:color="auto"/>
            <w:left w:val="none" w:sz="0" w:space="0" w:color="auto"/>
            <w:bottom w:val="none" w:sz="0" w:space="0" w:color="auto"/>
            <w:right w:val="none" w:sz="0" w:space="0" w:color="auto"/>
          </w:divBdr>
        </w:div>
        <w:div w:id="1772121941">
          <w:marLeft w:val="640"/>
          <w:marRight w:val="0"/>
          <w:marTop w:val="0"/>
          <w:marBottom w:val="0"/>
          <w:divBdr>
            <w:top w:val="none" w:sz="0" w:space="0" w:color="auto"/>
            <w:left w:val="none" w:sz="0" w:space="0" w:color="auto"/>
            <w:bottom w:val="none" w:sz="0" w:space="0" w:color="auto"/>
            <w:right w:val="none" w:sz="0" w:space="0" w:color="auto"/>
          </w:divBdr>
        </w:div>
        <w:div w:id="1898936953">
          <w:marLeft w:val="640"/>
          <w:marRight w:val="0"/>
          <w:marTop w:val="0"/>
          <w:marBottom w:val="0"/>
          <w:divBdr>
            <w:top w:val="none" w:sz="0" w:space="0" w:color="auto"/>
            <w:left w:val="none" w:sz="0" w:space="0" w:color="auto"/>
            <w:bottom w:val="none" w:sz="0" w:space="0" w:color="auto"/>
            <w:right w:val="none" w:sz="0" w:space="0" w:color="auto"/>
          </w:divBdr>
        </w:div>
        <w:div w:id="726227250">
          <w:marLeft w:val="640"/>
          <w:marRight w:val="0"/>
          <w:marTop w:val="0"/>
          <w:marBottom w:val="0"/>
          <w:divBdr>
            <w:top w:val="none" w:sz="0" w:space="0" w:color="auto"/>
            <w:left w:val="none" w:sz="0" w:space="0" w:color="auto"/>
            <w:bottom w:val="none" w:sz="0" w:space="0" w:color="auto"/>
            <w:right w:val="none" w:sz="0" w:space="0" w:color="auto"/>
          </w:divBdr>
        </w:div>
        <w:div w:id="1198813086">
          <w:marLeft w:val="640"/>
          <w:marRight w:val="0"/>
          <w:marTop w:val="0"/>
          <w:marBottom w:val="0"/>
          <w:divBdr>
            <w:top w:val="none" w:sz="0" w:space="0" w:color="auto"/>
            <w:left w:val="none" w:sz="0" w:space="0" w:color="auto"/>
            <w:bottom w:val="none" w:sz="0" w:space="0" w:color="auto"/>
            <w:right w:val="none" w:sz="0" w:space="0" w:color="auto"/>
          </w:divBdr>
        </w:div>
        <w:div w:id="1998337117">
          <w:marLeft w:val="640"/>
          <w:marRight w:val="0"/>
          <w:marTop w:val="0"/>
          <w:marBottom w:val="0"/>
          <w:divBdr>
            <w:top w:val="none" w:sz="0" w:space="0" w:color="auto"/>
            <w:left w:val="none" w:sz="0" w:space="0" w:color="auto"/>
            <w:bottom w:val="none" w:sz="0" w:space="0" w:color="auto"/>
            <w:right w:val="none" w:sz="0" w:space="0" w:color="auto"/>
          </w:divBdr>
        </w:div>
        <w:div w:id="1335766508">
          <w:marLeft w:val="640"/>
          <w:marRight w:val="0"/>
          <w:marTop w:val="0"/>
          <w:marBottom w:val="0"/>
          <w:divBdr>
            <w:top w:val="none" w:sz="0" w:space="0" w:color="auto"/>
            <w:left w:val="none" w:sz="0" w:space="0" w:color="auto"/>
            <w:bottom w:val="none" w:sz="0" w:space="0" w:color="auto"/>
            <w:right w:val="none" w:sz="0" w:space="0" w:color="auto"/>
          </w:divBdr>
        </w:div>
        <w:div w:id="1371107046">
          <w:marLeft w:val="640"/>
          <w:marRight w:val="0"/>
          <w:marTop w:val="0"/>
          <w:marBottom w:val="0"/>
          <w:divBdr>
            <w:top w:val="none" w:sz="0" w:space="0" w:color="auto"/>
            <w:left w:val="none" w:sz="0" w:space="0" w:color="auto"/>
            <w:bottom w:val="none" w:sz="0" w:space="0" w:color="auto"/>
            <w:right w:val="none" w:sz="0" w:space="0" w:color="auto"/>
          </w:divBdr>
        </w:div>
        <w:div w:id="288322404">
          <w:marLeft w:val="640"/>
          <w:marRight w:val="0"/>
          <w:marTop w:val="0"/>
          <w:marBottom w:val="0"/>
          <w:divBdr>
            <w:top w:val="none" w:sz="0" w:space="0" w:color="auto"/>
            <w:left w:val="none" w:sz="0" w:space="0" w:color="auto"/>
            <w:bottom w:val="none" w:sz="0" w:space="0" w:color="auto"/>
            <w:right w:val="none" w:sz="0" w:space="0" w:color="auto"/>
          </w:divBdr>
        </w:div>
        <w:div w:id="426734277">
          <w:marLeft w:val="640"/>
          <w:marRight w:val="0"/>
          <w:marTop w:val="0"/>
          <w:marBottom w:val="0"/>
          <w:divBdr>
            <w:top w:val="none" w:sz="0" w:space="0" w:color="auto"/>
            <w:left w:val="none" w:sz="0" w:space="0" w:color="auto"/>
            <w:bottom w:val="none" w:sz="0" w:space="0" w:color="auto"/>
            <w:right w:val="none" w:sz="0" w:space="0" w:color="auto"/>
          </w:divBdr>
        </w:div>
        <w:div w:id="1881890816">
          <w:marLeft w:val="640"/>
          <w:marRight w:val="0"/>
          <w:marTop w:val="0"/>
          <w:marBottom w:val="0"/>
          <w:divBdr>
            <w:top w:val="none" w:sz="0" w:space="0" w:color="auto"/>
            <w:left w:val="none" w:sz="0" w:space="0" w:color="auto"/>
            <w:bottom w:val="none" w:sz="0" w:space="0" w:color="auto"/>
            <w:right w:val="none" w:sz="0" w:space="0" w:color="auto"/>
          </w:divBdr>
        </w:div>
        <w:div w:id="2084184508">
          <w:marLeft w:val="640"/>
          <w:marRight w:val="0"/>
          <w:marTop w:val="0"/>
          <w:marBottom w:val="0"/>
          <w:divBdr>
            <w:top w:val="none" w:sz="0" w:space="0" w:color="auto"/>
            <w:left w:val="none" w:sz="0" w:space="0" w:color="auto"/>
            <w:bottom w:val="none" w:sz="0" w:space="0" w:color="auto"/>
            <w:right w:val="none" w:sz="0" w:space="0" w:color="auto"/>
          </w:divBdr>
        </w:div>
        <w:div w:id="147015707">
          <w:marLeft w:val="640"/>
          <w:marRight w:val="0"/>
          <w:marTop w:val="0"/>
          <w:marBottom w:val="0"/>
          <w:divBdr>
            <w:top w:val="none" w:sz="0" w:space="0" w:color="auto"/>
            <w:left w:val="none" w:sz="0" w:space="0" w:color="auto"/>
            <w:bottom w:val="none" w:sz="0" w:space="0" w:color="auto"/>
            <w:right w:val="none" w:sz="0" w:space="0" w:color="auto"/>
          </w:divBdr>
        </w:div>
        <w:div w:id="514926561">
          <w:marLeft w:val="640"/>
          <w:marRight w:val="0"/>
          <w:marTop w:val="0"/>
          <w:marBottom w:val="0"/>
          <w:divBdr>
            <w:top w:val="none" w:sz="0" w:space="0" w:color="auto"/>
            <w:left w:val="none" w:sz="0" w:space="0" w:color="auto"/>
            <w:bottom w:val="none" w:sz="0" w:space="0" w:color="auto"/>
            <w:right w:val="none" w:sz="0" w:space="0" w:color="auto"/>
          </w:divBdr>
        </w:div>
        <w:div w:id="1003052121">
          <w:marLeft w:val="640"/>
          <w:marRight w:val="0"/>
          <w:marTop w:val="0"/>
          <w:marBottom w:val="0"/>
          <w:divBdr>
            <w:top w:val="none" w:sz="0" w:space="0" w:color="auto"/>
            <w:left w:val="none" w:sz="0" w:space="0" w:color="auto"/>
            <w:bottom w:val="none" w:sz="0" w:space="0" w:color="auto"/>
            <w:right w:val="none" w:sz="0" w:space="0" w:color="auto"/>
          </w:divBdr>
        </w:div>
        <w:div w:id="192040296">
          <w:marLeft w:val="640"/>
          <w:marRight w:val="0"/>
          <w:marTop w:val="0"/>
          <w:marBottom w:val="0"/>
          <w:divBdr>
            <w:top w:val="none" w:sz="0" w:space="0" w:color="auto"/>
            <w:left w:val="none" w:sz="0" w:space="0" w:color="auto"/>
            <w:bottom w:val="none" w:sz="0" w:space="0" w:color="auto"/>
            <w:right w:val="none" w:sz="0" w:space="0" w:color="auto"/>
          </w:divBdr>
        </w:div>
        <w:div w:id="1762331528">
          <w:marLeft w:val="640"/>
          <w:marRight w:val="0"/>
          <w:marTop w:val="0"/>
          <w:marBottom w:val="0"/>
          <w:divBdr>
            <w:top w:val="none" w:sz="0" w:space="0" w:color="auto"/>
            <w:left w:val="none" w:sz="0" w:space="0" w:color="auto"/>
            <w:bottom w:val="none" w:sz="0" w:space="0" w:color="auto"/>
            <w:right w:val="none" w:sz="0" w:space="0" w:color="auto"/>
          </w:divBdr>
        </w:div>
        <w:div w:id="580212621">
          <w:marLeft w:val="640"/>
          <w:marRight w:val="0"/>
          <w:marTop w:val="0"/>
          <w:marBottom w:val="0"/>
          <w:divBdr>
            <w:top w:val="none" w:sz="0" w:space="0" w:color="auto"/>
            <w:left w:val="none" w:sz="0" w:space="0" w:color="auto"/>
            <w:bottom w:val="none" w:sz="0" w:space="0" w:color="auto"/>
            <w:right w:val="none" w:sz="0" w:space="0" w:color="auto"/>
          </w:divBdr>
        </w:div>
        <w:div w:id="1446656361">
          <w:marLeft w:val="640"/>
          <w:marRight w:val="0"/>
          <w:marTop w:val="0"/>
          <w:marBottom w:val="0"/>
          <w:divBdr>
            <w:top w:val="none" w:sz="0" w:space="0" w:color="auto"/>
            <w:left w:val="none" w:sz="0" w:space="0" w:color="auto"/>
            <w:bottom w:val="none" w:sz="0" w:space="0" w:color="auto"/>
            <w:right w:val="none" w:sz="0" w:space="0" w:color="auto"/>
          </w:divBdr>
        </w:div>
        <w:div w:id="357321518">
          <w:marLeft w:val="640"/>
          <w:marRight w:val="0"/>
          <w:marTop w:val="0"/>
          <w:marBottom w:val="0"/>
          <w:divBdr>
            <w:top w:val="none" w:sz="0" w:space="0" w:color="auto"/>
            <w:left w:val="none" w:sz="0" w:space="0" w:color="auto"/>
            <w:bottom w:val="none" w:sz="0" w:space="0" w:color="auto"/>
            <w:right w:val="none" w:sz="0" w:space="0" w:color="auto"/>
          </w:divBdr>
        </w:div>
        <w:div w:id="1765345669">
          <w:marLeft w:val="640"/>
          <w:marRight w:val="0"/>
          <w:marTop w:val="0"/>
          <w:marBottom w:val="0"/>
          <w:divBdr>
            <w:top w:val="none" w:sz="0" w:space="0" w:color="auto"/>
            <w:left w:val="none" w:sz="0" w:space="0" w:color="auto"/>
            <w:bottom w:val="none" w:sz="0" w:space="0" w:color="auto"/>
            <w:right w:val="none" w:sz="0" w:space="0" w:color="auto"/>
          </w:divBdr>
        </w:div>
        <w:div w:id="714817867">
          <w:marLeft w:val="640"/>
          <w:marRight w:val="0"/>
          <w:marTop w:val="0"/>
          <w:marBottom w:val="0"/>
          <w:divBdr>
            <w:top w:val="none" w:sz="0" w:space="0" w:color="auto"/>
            <w:left w:val="none" w:sz="0" w:space="0" w:color="auto"/>
            <w:bottom w:val="none" w:sz="0" w:space="0" w:color="auto"/>
            <w:right w:val="none" w:sz="0" w:space="0" w:color="auto"/>
          </w:divBdr>
        </w:div>
        <w:div w:id="1073046176">
          <w:marLeft w:val="640"/>
          <w:marRight w:val="0"/>
          <w:marTop w:val="0"/>
          <w:marBottom w:val="0"/>
          <w:divBdr>
            <w:top w:val="none" w:sz="0" w:space="0" w:color="auto"/>
            <w:left w:val="none" w:sz="0" w:space="0" w:color="auto"/>
            <w:bottom w:val="none" w:sz="0" w:space="0" w:color="auto"/>
            <w:right w:val="none" w:sz="0" w:space="0" w:color="auto"/>
          </w:divBdr>
        </w:div>
        <w:div w:id="568150727">
          <w:marLeft w:val="640"/>
          <w:marRight w:val="0"/>
          <w:marTop w:val="0"/>
          <w:marBottom w:val="0"/>
          <w:divBdr>
            <w:top w:val="none" w:sz="0" w:space="0" w:color="auto"/>
            <w:left w:val="none" w:sz="0" w:space="0" w:color="auto"/>
            <w:bottom w:val="none" w:sz="0" w:space="0" w:color="auto"/>
            <w:right w:val="none" w:sz="0" w:space="0" w:color="auto"/>
          </w:divBdr>
        </w:div>
        <w:div w:id="740717026">
          <w:marLeft w:val="640"/>
          <w:marRight w:val="0"/>
          <w:marTop w:val="0"/>
          <w:marBottom w:val="0"/>
          <w:divBdr>
            <w:top w:val="none" w:sz="0" w:space="0" w:color="auto"/>
            <w:left w:val="none" w:sz="0" w:space="0" w:color="auto"/>
            <w:bottom w:val="none" w:sz="0" w:space="0" w:color="auto"/>
            <w:right w:val="none" w:sz="0" w:space="0" w:color="auto"/>
          </w:divBdr>
        </w:div>
        <w:div w:id="582225994">
          <w:marLeft w:val="640"/>
          <w:marRight w:val="0"/>
          <w:marTop w:val="0"/>
          <w:marBottom w:val="0"/>
          <w:divBdr>
            <w:top w:val="none" w:sz="0" w:space="0" w:color="auto"/>
            <w:left w:val="none" w:sz="0" w:space="0" w:color="auto"/>
            <w:bottom w:val="none" w:sz="0" w:space="0" w:color="auto"/>
            <w:right w:val="none" w:sz="0" w:space="0" w:color="auto"/>
          </w:divBdr>
        </w:div>
        <w:div w:id="1989095074">
          <w:marLeft w:val="640"/>
          <w:marRight w:val="0"/>
          <w:marTop w:val="0"/>
          <w:marBottom w:val="0"/>
          <w:divBdr>
            <w:top w:val="none" w:sz="0" w:space="0" w:color="auto"/>
            <w:left w:val="none" w:sz="0" w:space="0" w:color="auto"/>
            <w:bottom w:val="none" w:sz="0" w:space="0" w:color="auto"/>
            <w:right w:val="none" w:sz="0" w:space="0" w:color="auto"/>
          </w:divBdr>
        </w:div>
        <w:div w:id="2075473081">
          <w:marLeft w:val="640"/>
          <w:marRight w:val="0"/>
          <w:marTop w:val="0"/>
          <w:marBottom w:val="0"/>
          <w:divBdr>
            <w:top w:val="none" w:sz="0" w:space="0" w:color="auto"/>
            <w:left w:val="none" w:sz="0" w:space="0" w:color="auto"/>
            <w:bottom w:val="none" w:sz="0" w:space="0" w:color="auto"/>
            <w:right w:val="none" w:sz="0" w:space="0" w:color="auto"/>
          </w:divBdr>
        </w:div>
        <w:div w:id="555701580">
          <w:marLeft w:val="640"/>
          <w:marRight w:val="0"/>
          <w:marTop w:val="0"/>
          <w:marBottom w:val="0"/>
          <w:divBdr>
            <w:top w:val="none" w:sz="0" w:space="0" w:color="auto"/>
            <w:left w:val="none" w:sz="0" w:space="0" w:color="auto"/>
            <w:bottom w:val="none" w:sz="0" w:space="0" w:color="auto"/>
            <w:right w:val="none" w:sz="0" w:space="0" w:color="auto"/>
          </w:divBdr>
        </w:div>
        <w:div w:id="39861367">
          <w:marLeft w:val="640"/>
          <w:marRight w:val="0"/>
          <w:marTop w:val="0"/>
          <w:marBottom w:val="0"/>
          <w:divBdr>
            <w:top w:val="none" w:sz="0" w:space="0" w:color="auto"/>
            <w:left w:val="none" w:sz="0" w:space="0" w:color="auto"/>
            <w:bottom w:val="none" w:sz="0" w:space="0" w:color="auto"/>
            <w:right w:val="none" w:sz="0" w:space="0" w:color="auto"/>
          </w:divBdr>
        </w:div>
        <w:div w:id="308244739">
          <w:marLeft w:val="640"/>
          <w:marRight w:val="0"/>
          <w:marTop w:val="0"/>
          <w:marBottom w:val="0"/>
          <w:divBdr>
            <w:top w:val="none" w:sz="0" w:space="0" w:color="auto"/>
            <w:left w:val="none" w:sz="0" w:space="0" w:color="auto"/>
            <w:bottom w:val="none" w:sz="0" w:space="0" w:color="auto"/>
            <w:right w:val="none" w:sz="0" w:space="0" w:color="auto"/>
          </w:divBdr>
        </w:div>
        <w:div w:id="1942100197">
          <w:marLeft w:val="640"/>
          <w:marRight w:val="0"/>
          <w:marTop w:val="0"/>
          <w:marBottom w:val="0"/>
          <w:divBdr>
            <w:top w:val="none" w:sz="0" w:space="0" w:color="auto"/>
            <w:left w:val="none" w:sz="0" w:space="0" w:color="auto"/>
            <w:bottom w:val="none" w:sz="0" w:space="0" w:color="auto"/>
            <w:right w:val="none" w:sz="0" w:space="0" w:color="auto"/>
          </w:divBdr>
        </w:div>
        <w:div w:id="361974739">
          <w:marLeft w:val="640"/>
          <w:marRight w:val="0"/>
          <w:marTop w:val="0"/>
          <w:marBottom w:val="0"/>
          <w:divBdr>
            <w:top w:val="none" w:sz="0" w:space="0" w:color="auto"/>
            <w:left w:val="none" w:sz="0" w:space="0" w:color="auto"/>
            <w:bottom w:val="none" w:sz="0" w:space="0" w:color="auto"/>
            <w:right w:val="none" w:sz="0" w:space="0" w:color="auto"/>
          </w:divBdr>
        </w:div>
        <w:div w:id="1893493298">
          <w:marLeft w:val="640"/>
          <w:marRight w:val="0"/>
          <w:marTop w:val="0"/>
          <w:marBottom w:val="0"/>
          <w:divBdr>
            <w:top w:val="none" w:sz="0" w:space="0" w:color="auto"/>
            <w:left w:val="none" w:sz="0" w:space="0" w:color="auto"/>
            <w:bottom w:val="none" w:sz="0" w:space="0" w:color="auto"/>
            <w:right w:val="none" w:sz="0" w:space="0" w:color="auto"/>
          </w:divBdr>
        </w:div>
        <w:div w:id="75055171">
          <w:marLeft w:val="640"/>
          <w:marRight w:val="0"/>
          <w:marTop w:val="0"/>
          <w:marBottom w:val="0"/>
          <w:divBdr>
            <w:top w:val="none" w:sz="0" w:space="0" w:color="auto"/>
            <w:left w:val="none" w:sz="0" w:space="0" w:color="auto"/>
            <w:bottom w:val="none" w:sz="0" w:space="0" w:color="auto"/>
            <w:right w:val="none" w:sz="0" w:space="0" w:color="auto"/>
          </w:divBdr>
        </w:div>
        <w:div w:id="1428231337">
          <w:marLeft w:val="640"/>
          <w:marRight w:val="0"/>
          <w:marTop w:val="0"/>
          <w:marBottom w:val="0"/>
          <w:divBdr>
            <w:top w:val="none" w:sz="0" w:space="0" w:color="auto"/>
            <w:left w:val="none" w:sz="0" w:space="0" w:color="auto"/>
            <w:bottom w:val="none" w:sz="0" w:space="0" w:color="auto"/>
            <w:right w:val="none" w:sz="0" w:space="0" w:color="auto"/>
          </w:divBdr>
        </w:div>
        <w:div w:id="1717004725">
          <w:marLeft w:val="640"/>
          <w:marRight w:val="0"/>
          <w:marTop w:val="0"/>
          <w:marBottom w:val="0"/>
          <w:divBdr>
            <w:top w:val="none" w:sz="0" w:space="0" w:color="auto"/>
            <w:left w:val="none" w:sz="0" w:space="0" w:color="auto"/>
            <w:bottom w:val="none" w:sz="0" w:space="0" w:color="auto"/>
            <w:right w:val="none" w:sz="0" w:space="0" w:color="auto"/>
          </w:divBdr>
        </w:div>
        <w:div w:id="597951667">
          <w:marLeft w:val="640"/>
          <w:marRight w:val="0"/>
          <w:marTop w:val="0"/>
          <w:marBottom w:val="0"/>
          <w:divBdr>
            <w:top w:val="none" w:sz="0" w:space="0" w:color="auto"/>
            <w:left w:val="none" w:sz="0" w:space="0" w:color="auto"/>
            <w:bottom w:val="none" w:sz="0" w:space="0" w:color="auto"/>
            <w:right w:val="none" w:sz="0" w:space="0" w:color="auto"/>
          </w:divBdr>
        </w:div>
        <w:div w:id="526915168">
          <w:marLeft w:val="640"/>
          <w:marRight w:val="0"/>
          <w:marTop w:val="0"/>
          <w:marBottom w:val="0"/>
          <w:divBdr>
            <w:top w:val="none" w:sz="0" w:space="0" w:color="auto"/>
            <w:left w:val="none" w:sz="0" w:space="0" w:color="auto"/>
            <w:bottom w:val="none" w:sz="0" w:space="0" w:color="auto"/>
            <w:right w:val="none" w:sz="0" w:space="0" w:color="auto"/>
          </w:divBdr>
        </w:div>
        <w:div w:id="1690597910">
          <w:marLeft w:val="640"/>
          <w:marRight w:val="0"/>
          <w:marTop w:val="0"/>
          <w:marBottom w:val="0"/>
          <w:divBdr>
            <w:top w:val="none" w:sz="0" w:space="0" w:color="auto"/>
            <w:left w:val="none" w:sz="0" w:space="0" w:color="auto"/>
            <w:bottom w:val="none" w:sz="0" w:space="0" w:color="auto"/>
            <w:right w:val="none" w:sz="0" w:space="0" w:color="auto"/>
          </w:divBdr>
        </w:div>
        <w:div w:id="787360345">
          <w:marLeft w:val="640"/>
          <w:marRight w:val="0"/>
          <w:marTop w:val="0"/>
          <w:marBottom w:val="0"/>
          <w:divBdr>
            <w:top w:val="none" w:sz="0" w:space="0" w:color="auto"/>
            <w:left w:val="none" w:sz="0" w:space="0" w:color="auto"/>
            <w:bottom w:val="none" w:sz="0" w:space="0" w:color="auto"/>
            <w:right w:val="none" w:sz="0" w:space="0" w:color="auto"/>
          </w:divBdr>
        </w:div>
        <w:div w:id="1671713054">
          <w:marLeft w:val="640"/>
          <w:marRight w:val="0"/>
          <w:marTop w:val="0"/>
          <w:marBottom w:val="0"/>
          <w:divBdr>
            <w:top w:val="none" w:sz="0" w:space="0" w:color="auto"/>
            <w:left w:val="none" w:sz="0" w:space="0" w:color="auto"/>
            <w:bottom w:val="none" w:sz="0" w:space="0" w:color="auto"/>
            <w:right w:val="none" w:sz="0" w:space="0" w:color="auto"/>
          </w:divBdr>
        </w:div>
        <w:div w:id="640814428">
          <w:marLeft w:val="640"/>
          <w:marRight w:val="0"/>
          <w:marTop w:val="0"/>
          <w:marBottom w:val="0"/>
          <w:divBdr>
            <w:top w:val="none" w:sz="0" w:space="0" w:color="auto"/>
            <w:left w:val="none" w:sz="0" w:space="0" w:color="auto"/>
            <w:bottom w:val="none" w:sz="0" w:space="0" w:color="auto"/>
            <w:right w:val="none" w:sz="0" w:space="0" w:color="auto"/>
          </w:divBdr>
        </w:div>
        <w:div w:id="1249004828">
          <w:marLeft w:val="640"/>
          <w:marRight w:val="0"/>
          <w:marTop w:val="0"/>
          <w:marBottom w:val="0"/>
          <w:divBdr>
            <w:top w:val="none" w:sz="0" w:space="0" w:color="auto"/>
            <w:left w:val="none" w:sz="0" w:space="0" w:color="auto"/>
            <w:bottom w:val="none" w:sz="0" w:space="0" w:color="auto"/>
            <w:right w:val="none" w:sz="0" w:space="0" w:color="auto"/>
          </w:divBdr>
        </w:div>
        <w:div w:id="392849099">
          <w:marLeft w:val="640"/>
          <w:marRight w:val="0"/>
          <w:marTop w:val="0"/>
          <w:marBottom w:val="0"/>
          <w:divBdr>
            <w:top w:val="none" w:sz="0" w:space="0" w:color="auto"/>
            <w:left w:val="none" w:sz="0" w:space="0" w:color="auto"/>
            <w:bottom w:val="none" w:sz="0" w:space="0" w:color="auto"/>
            <w:right w:val="none" w:sz="0" w:space="0" w:color="auto"/>
          </w:divBdr>
        </w:div>
        <w:div w:id="864900593">
          <w:marLeft w:val="640"/>
          <w:marRight w:val="0"/>
          <w:marTop w:val="0"/>
          <w:marBottom w:val="0"/>
          <w:divBdr>
            <w:top w:val="none" w:sz="0" w:space="0" w:color="auto"/>
            <w:left w:val="none" w:sz="0" w:space="0" w:color="auto"/>
            <w:bottom w:val="none" w:sz="0" w:space="0" w:color="auto"/>
            <w:right w:val="none" w:sz="0" w:space="0" w:color="auto"/>
          </w:divBdr>
        </w:div>
        <w:div w:id="1422490590">
          <w:marLeft w:val="640"/>
          <w:marRight w:val="0"/>
          <w:marTop w:val="0"/>
          <w:marBottom w:val="0"/>
          <w:divBdr>
            <w:top w:val="none" w:sz="0" w:space="0" w:color="auto"/>
            <w:left w:val="none" w:sz="0" w:space="0" w:color="auto"/>
            <w:bottom w:val="none" w:sz="0" w:space="0" w:color="auto"/>
            <w:right w:val="none" w:sz="0" w:space="0" w:color="auto"/>
          </w:divBdr>
        </w:div>
        <w:div w:id="854928587">
          <w:marLeft w:val="640"/>
          <w:marRight w:val="0"/>
          <w:marTop w:val="0"/>
          <w:marBottom w:val="0"/>
          <w:divBdr>
            <w:top w:val="none" w:sz="0" w:space="0" w:color="auto"/>
            <w:left w:val="none" w:sz="0" w:space="0" w:color="auto"/>
            <w:bottom w:val="none" w:sz="0" w:space="0" w:color="auto"/>
            <w:right w:val="none" w:sz="0" w:space="0" w:color="auto"/>
          </w:divBdr>
        </w:div>
        <w:div w:id="856501461">
          <w:marLeft w:val="640"/>
          <w:marRight w:val="0"/>
          <w:marTop w:val="0"/>
          <w:marBottom w:val="0"/>
          <w:divBdr>
            <w:top w:val="none" w:sz="0" w:space="0" w:color="auto"/>
            <w:left w:val="none" w:sz="0" w:space="0" w:color="auto"/>
            <w:bottom w:val="none" w:sz="0" w:space="0" w:color="auto"/>
            <w:right w:val="none" w:sz="0" w:space="0" w:color="auto"/>
          </w:divBdr>
        </w:div>
        <w:div w:id="730153509">
          <w:marLeft w:val="640"/>
          <w:marRight w:val="0"/>
          <w:marTop w:val="0"/>
          <w:marBottom w:val="0"/>
          <w:divBdr>
            <w:top w:val="none" w:sz="0" w:space="0" w:color="auto"/>
            <w:left w:val="none" w:sz="0" w:space="0" w:color="auto"/>
            <w:bottom w:val="none" w:sz="0" w:space="0" w:color="auto"/>
            <w:right w:val="none" w:sz="0" w:space="0" w:color="auto"/>
          </w:divBdr>
        </w:div>
        <w:div w:id="1035960127">
          <w:marLeft w:val="640"/>
          <w:marRight w:val="0"/>
          <w:marTop w:val="0"/>
          <w:marBottom w:val="0"/>
          <w:divBdr>
            <w:top w:val="none" w:sz="0" w:space="0" w:color="auto"/>
            <w:left w:val="none" w:sz="0" w:space="0" w:color="auto"/>
            <w:bottom w:val="none" w:sz="0" w:space="0" w:color="auto"/>
            <w:right w:val="none" w:sz="0" w:space="0" w:color="auto"/>
          </w:divBdr>
        </w:div>
        <w:div w:id="293028004">
          <w:marLeft w:val="640"/>
          <w:marRight w:val="0"/>
          <w:marTop w:val="0"/>
          <w:marBottom w:val="0"/>
          <w:divBdr>
            <w:top w:val="none" w:sz="0" w:space="0" w:color="auto"/>
            <w:left w:val="none" w:sz="0" w:space="0" w:color="auto"/>
            <w:bottom w:val="none" w:sz="0" w:space="0" w:color="auto"/>
            <w:right w:val="none" w:sz="0" w:space="0" w:color="auto"/>
          </w:divBdr>
        </w:div>
        <w:div w:id="1282878853">
          <w:marLeft w:val="640"/>
          <w:marRight w:val="0"/>
          <w:marTop w:val="0"/>
          <w:marBottom w:val="0"/>
          <w:divBdr>
            <w:top w:val="none" w:sz="0" w:space="0" w:color="auto"/>
            <w:left w:val="none" w:sz="0" w:space="0" w:color="auto"/>
            <w:bottom w:val="none" w:sz="0" w:space="0" w:color="auto"/>
            <w:right w:val="none" w:sz="0" w:space="0" w:color="auto"/>
          </w:divBdr>
        </w:div>
        <w:div w:id="2076852442">
          <w:marLeft w:val="640"/>
          <w:marRight w:val="0"/>
          <w:marTop w:val="0"/>
          <w:marBottom w:val="0"/>
          <w:divBdr>
            <w:top w:val="none" w:sz="0" w:space="0" w:color="auto"/>
            <w:left w:val="none" w:sz="0" w:space="0" w:color="auto"/>
            <w:bottom w:val="none" w:sz="0" w:space="0" w:color="auto"/>
            <w:right w:val="none" w:sz="0" w:space="0" w:color="auto"/>
          </w:divBdr>
        </w:div>
        <w:div w:id="2100253496">
          <w:marLeft w:val="640"/>
          <w:marRight w:val="0"/>
          <w:marTop w:val="0"/>
          <w:marBottom w:val="0"/>
          <w:divBdr>
            <w:top w:val="none" w:sz="0" w:space="0" w:color="auto"/>
            <w:left w:val="none" w:sz="0" w:space="0" w:color="auto"/>
            <w:bottom w:val="none" w:sz="0" w:space="0" w:color="auto"/>
            <w:right w:val="none" w:sz="0" w:space="0" w:color="auto"/>
          </w:divBdr>
        </w:div>
        <w:div w:id="807864886">
          <w:marLeft w:val="640"/>
          <w:marRight w:val="0"/>
          <w:marTop w:val="0"/>
          <w:marBottom w:val="0"/>
          <w:divBdr>
            <w:top w:val="none" w:sz="0" w:space="0" w:color="auto"/>
            <w:left w:val="none" w:sz="0" w:space="0" w:color="auto"/>
            <w:bottom w:val="none" w:sz="0" w:space="0" w:color="auto"/>
            <w:right w:val="none" w:sz="0" w:space="0" w:color="auto"/>
          </w:divBdr>
        </w:div>
        <w:div w:id="1266571550">
          <w:marLeft w:val="640"/>
          <w:marRight w:val="0"/>
          <w:marTop w:val="0"/>
          <w:marBottom w:val="0"/>
          <w:divBdr>
            <w:top w:val="none" w:sz="0" w:space="0" w:color="auto"/>
            <w:left w:val="none" w:sz="0" w:space="0" w:color="auto"/>
            <w:bottom w:val="none" w:sz="0" w:space="0" w:color="auto"/>
            <w:right w:val="none" w:sz="0" w:space="0" w:color="auto"/>
          </w:divBdr>
        </w:div>
        <w:div w:id="1085345018">
          <w:marLeft w:val="640"/>
          <w:marRight w:val="0"/>
          <w:marTop w:val="0"/>
          <w:marBottom w:val="0"/>
          <w:divBdr>
            <w:top w:val="none" w:sz="0" w:space="0" w:color="auto"/>
            <w:left w:val="none" w:sz="0" w:space="0" w:color="auto"/>
            <w:bottom w:val="none" w:sz="0" w:space="0" w:color="auto"/>
            <w:right w:val="none" w:sz="0" w:space="0" w:color="auto"/>
          </w:divBdr>
        </w:div>
        <w:div w:id="901217713">
          <w:marLeft w:val="640"/>
          <w:marRight w:val="0"/>
          <w:marTop w:val="0"/>
          <w:marBottom w:val="0"/>
          <w:divBdr>
            <w:top w:val="none" w:sz="0" w:space="0" w:color="auto"/>
            <w:left w:val="none" w:sz="0" w:space="0" w:color="auto"/>
            <w:bottom w:val="none" w:sz="0" w:space="0" w:color="auto"/>
            <w:right w:val="none" w:sz="0" w:space="0" w:color="auto"/>
          </w:divBdr>
        </w:div>
        <w:div w:id="2133280386">
          <w:marLeft w:val="640"/>
          <w:marRight w:val="0"/>
          <w:marTop w:val="0"/>
          <w:marBottom w:val="0"/>
          <w:divBdr>
            <w:top w:val="none" w:sz="0" w:space="0" w:color="auto"/>
            <w:left w:val="none" w:sz="0" w:space="0" w:color="auto"/>
            <w:bottom w:val="none" w:sz="0" w:space="0" w:color="auto"/>
            <w:right w:val="none" w:sz="0" w:space="0" w:color="auto"/>
          </w:divBdr>
        </w:div>
        <w:div w:id="204215668">
          <w:marLeft w:val="640"/>
          <w:marRight w:val="0"/>
          <w:marTop w:val="0"/>
          <w:marBottom w:val="0"/>
          <w:divBdr>
            <w:top w:val="none" w:sz="0" w:space="0" w:color="auto"/>
            <w:left w:val="none" w:sz="0" w:space="0" w:color="auto"/>
            <w:bottom w:val="none" w:sz="0" w:space="0" w:color="auto"/>
            <w:right w:val="none" w:sz="0" w:space="0" w:color="auto"/>
          </w:divBdr>
        </w:div>
        <w:div w:id="1678119236">
          <w:marLeft w:val="640"/>
          <w:marRight w:val="0"/>
          <w:marTop w:val="0"/>
          <w:marBottom w:val="0"/>
          <w:divBdr>
            <w:top w:val="none" w:sz="0" w:space="0" w:color="auto"/>
            <w:left w:val="none" w:sz="0" w:space="0" w:color="auto"/>
            <w:bottom w:val="none" w:sz="0" w:space="0" w:color="auto"/>
            <w:right w:val="none" w:sz="0" w:space="0" w:color="auto"/>
          </w:divBdr>
        </w:div>
        <w:div w:id="1628315237">
          <w:marLeft w:val="640"/>
          <w:marRight w:val="0"/>
          <w:marTop w:val="0"/>
          <w:marBottom w:val="0"/>
          <w:divBdr>
            <w:top w:val="none" w:sz="0" w:space="0" w:color="auto"/>
            <w:left w:val="none" w:sz="0" w:space="0" w:color="auto"/>
            <w:bottom w:val="none" w:sz="0" w:space="0" w:color="auto"/>
            <w:right w:val="none" w:sz="0" w:space="0" w:color="auto"/>
          </w:divBdr>
        </w:div>
        <w:div w:id="572350088">
          <w:marLeft w:val="640"/>
          <w:marRight w:val="0"/>
          <w:marTop w:val="0"/>
          <w:marBottom w:val="0"/>
          <w:divBdr>
            <w:top w:val="none" w:sz="0" w:space="0" w:color="auto"/>
            <w:left w:val="none" w:sz="0" w:space="0" w:color="auto"/>
            <w:bottom w:val="none" w:sz="0" w:space="0" w:color="auto"/>
            <w:right w:val="none" w:sz="0" w:space="0" w:color="auto"/>
          </w:divBdr>
        </w:div>
        <w:div w:id="1222213074">
          <w:marLeft w:val="640"/>
          <w:marRight w:val="0"/>
          <w:marTop w:val="0"/>
          <w:marBottom w:val="0"/>
          <w:divBdr>
            <w:top w:val="none" w:sz="0" w:space="0" w:color="auto"/>
            <w:left w:val="none" w:sz="0" w:space="0" w:color="auto"/>
            <w:bottom w:val="none" w:sz="0" w:space="0" w:color="auto"/>
            <w:right w:val="none" w:sz="0" w:space="0" w:color="auto"/>
          </w:divBdr>
        </w:div>
        <w:div w:id="1982466489">
          <w:marLeft w:val="640"/>
          <w:marRight w:val="0"/>
          <w:marTop w:val="0"/>
          <w:marBottom w:val="0"/>
          <w:divBdr>
            <w:top w:val="none" w:sz="0" w:space="0" w:color="auto"/>
            <w:left w:val="none" w:sz="0" w:space="0" w:color="auto"/>
            <w:bottom w:val="none" w:sz="0" w:space="0" w:color="auto"/>
            <w:right w:val="none" w:sz="0" w:space="0" w:color="auto"/>
          </w:divBdr>
        </w:div>
        <w:div w:id="1283418917">
          <w:marLeft w:val="640"/>
          <w:marRight w:val="0"/>
          <w:marTop w:val="0"/>
          <w:marBottom w:val="0"/>
          <w:divBdr>
            <w:top w:val="none" w:sz="0" w:space="0" w:color="auto"/>
            <w:left w:val="none" w:sz="0" w:space="0" w:color="auto"/>
            <w:bottom w:val="none" w:sz="0" w:space="0" w:color="auto"/>
            <w:right w:val="none" w:sz="0" w:space="0" w:color="auto"/>
          </w:divBdr>
        </w:div>
        <w:div w:id="891188064">
          <w:marLeft w:val="640"/>
          <w:marRight w:val="0"/>
          <w:marTop w:val="0"/>
          <w:marBottom w:val="0"/>
          <w:divBdr>
            <w:top w:val="none" w:sz="0" w:space="0" w:color="auto"/>
            <w:left w:val="none" w:sz="0" w:space="0" w:color="auto"/>
            <w:bottom w:val="none" w:sz="0" w:space="0" w:color="auto"/>
            <w:right w:val="none" w:sz="0" w:space="0" w:color="auto"/>
          </w:divBdr>
        </w:div>
        <w:div w:id="1890680313">
          <w:marLeft w:val="640"/>
          <w:marRight w:val="0"/>
          <w:marTop w:val="0"/>
          <w:marBottom w:val="0"/>
          <w:divBdr>
            <w:top w:val="none" w:sz="0" w:space="0" w:color="auto"/>
            <w:left w:val="none" w:sz="0" w:space="0" w:color="auto"/>
            <w:bottom w:val="none" w:sz="0" w:space="0" w:color="auto"/>
            <w:right w:val="none" w:sz="0" w:space="0" w:color="auto"/>
          </w:divBdr>
        </w:div>
        <w:div w:id="233131467">
          <w:marLeft w:val="640"/>
          <w:marRight w:val="0"/>
          <w:marTop w:val="0"/>
          <w:marBottom w:val="0"/>
          <w:divBdr>
            <w:top w:val="none" w:sz="0" w:space="0" w:color="auto"/>
            <w:left w:val="none" w:sz="0" w:space="0" w:color="auto"/>
            <w:bottom w:val="none" w:sz="0" w:space="0" w:color="auto"/>
            <w:right w:val="none" w:sz="0" w:space="0" w:color="auto"/>
          </w:divBdr>
        </w:div>
        <w:div w:id="2101757286">
          <w:marLeft w:val="640"/>
          <w:marRight w:val="0"/>
          <w:marTop w:val="0"/>
          <w:marBottom w:val="0"/>
          <w:divBdr>
            <w:top w:val="none" w:sz="0" w:space="0" w:color="auto"/>
            <w:left w:val="none" w:sz="0" w:space="0" w:color="auto"/>
            <w:bottom w:val="none" w:sz="0" w:space="0" w:color="auto"/>
            <w:right w:val="none" w:sz="0" w:space="0" w:color="auto"/>
          </w:divBdr>
        </w:div>
        <w:div w:id="2027906676">
          <w:marLeft w:val="640"/>
          <w:marRight w:val="0"/>
          <w:marTop w:val="0"/>
          <w:marBottom w:val="0"/>
          <w:divBdr>
            <w:top w:val="none" w:sz="0" w:space="0" w:color="auto"/>
            <w:left w:val="none" w:sz="0" w:space="0" w:color="auto"/>
            <w:bottom w:val="none" w:sz="0" w:space="0" w:color="auto"/>
            <w:right w:val="none" w:sz="0" w:space="0" w:color="auto"/>
          </w:divBdr>
        </w:div>
        <w:div w:id="495465424">
          <w:marLeft w:val="640"/>
          <w:marRight w:val="0"/>
          <w:marTop w:val="0"/>
          <w:marBottom w:val="0"/>
          <w:divBdr>
            <w:top w:val="none" w:sz="0" w:space="0" w:color="auto"/>
            <w:left w:val="none" w:sz="0" w:space="0" w:color="auto"/>
            <w:bottom w:val="none" w:sz="0" w:space="0" w:color="auto"/>
            <w:right w:val="none" w:sz="0" w:space="0" w:color="auto"/>
          </w:divBdr>
        </w:div>
        <w:div w:id="657853686">
          <w:marLeft w:val="640"/>
          <w:marRight w:val="0"/>
          <w:marTop w:val="0"/>
          <w:marBottom w:val="0"/>
          <w:divBdr>
            <w:top w:val="none" w:sz="0" w:space="0" w:color="auto"/>
            <w:left w:val="none" w:sz="0" w:space="0" w:color="auto"/>
            <w:bottom w:val="none" w:sz="0" w:space="0" w:color="auto"/>
            <w:right w:val="none" w:sz="0" w:space="0" w:color="auto"/>
          </w:divBdr>
        </w:div>
        <w:div w:id="985359110">
          <w:marLeft w:val="640"/>
          <w:marRight w:val="0"/>
          <w:marTop w:val="0"/>
          <w:marBottom w:val="0"/>
          <w:divBdr>
            <w:top w:val="none" w:sz="0" w:space="0" w:color="auto"/>
            <w:left w:val="none" w:sz="0" w:space="0" w:color="auto"/>
            <w:bottom w:val="none" w:sz="0" w:space="0" w:color="auto"/>
            <w:right w:val="none" w:sz="0" w:space="0" w:color="auto"/>
          </w:divBdr>
        </w:div>
        <w:div w:id="71322935">
          <w:marLeft w:val="640"/>
          <w:marRight w:val="0"/>
          <w:marTop w:val="0"/>
          <w:marBottom w:val="0"/>
          <w:divBdr>
            <w:top w:val="none" w:sz="0" w:space="0" w:color="auto"/>
            <w:left w:val="none" w:sz="0" w:space="0" w:color="auto"/>
            <w:bottom w:val="none" w:sz="0" w:space="0" w:color="auto"/>
            <w:right w:val="none" w:sz="0" w:space="0" w:color="auto"/>
          </w:divBdr>
        </w:div>
        <w:div w:id="360477317">
          <w:marLeft w:val="640"/>
          <w:marRight w:val="0"/>
          <w:marTop w:val="0"/>
          <w:marBottom w:val="0"/>
          <w:divBdr>
            <w:top w:val="none" w:sz="0" w:space="0" w:color="auto"/>
            <w:left w:val="none" w:sz="0" w:space="0" w:color="auto"/>
            <w:bottom w:val="none" w:sz="0" w:space="0" w:color="auto"/>
            <w:right w:val="none" w:sz="0" w:space="0" w:color="auto"/>
          </w:divBdr>
        </w:div>
        <w:div w:id="858739722">
          <w:marLeft w:val="640"/>
          <w:marRight w:val="0"/>
          <w:marTop w:val="0"/>
          <w:marBottom w:val="0"/>
          <w:divBdr>
            <w:top w:val="none" w:sz="0" w:space="0" w:color="auto"/>
            <w:left w:val="none" w:sz="0" w:space="0" w:color="auto"/>
            <w:bottom w:val="none" w:sz="0" w:space="0" w:color="auto"/>
            <w:right w:val="none" w:sz="0" w:space="0" w:color="auto"/>
          </w:divBdr>
        </w:div>
        <w:div w:id="1662151159">
          <w:marLeft w:val="640"/>
          <w:marRight w:val="0"/>
          <w:marTop w:val="0"/>
          <w:marBottom w:val="0"/>
          <w:divBdr>
            <w:top w:val="none" w:sz="0" w:space="0" w:color="auto"/>
            <w:left w:val="none" w:sz="0" w:space="0" w:color="auto"/>
            <w:bottom w:val="none" w:sz="0" w:space="0" w:color="auto"/>
            <w:right w:val="none" w:sz="0" w:space="0" w:color="auto"/>
          </w:divBdr>
        </w:div>
        <w:div w:id="1093624251">
          <w:marLeft w:val="640"/>
          <w:marRight w:val="0"/>
          <w:marTop w:val="0"/>
          <w:marBottom w:val="0"/>
          <w:divBdr>
            <w:top w:val="none" w:sz="0" w:space="0" w:color="auto"/>
            <w:left w:val="none" w:sz="0" w:space="0" w:color="auto"/>
            <w:bottom w:val="none" w:sz="0" w:space="0" w:color="auto"/>
            <w:right w:val="none" w:sz="0" w:space="0" w:color="auto"/>
          </w:divBdr>
        </w:div>
        <w:div w:id="1742752041">
          <w:marLeft w:val="640"/>
          <w:marRight w:val="0"/>
          <w:marTop w:val="0"/>
          <w:marBottom w:val="0"/>
          <w:divBdr>
            <w:top w:val="none" w:sz="0" w:space="0" w:color="auto"/>
            <w:left w:val="none" w:sz="0" w:space="0" w:color="auto"/>
            <w:bottom w:val="none" w:sz="0" w:space="0" w:color="auto"/>
            <w:right w:val="none" w:sz="0" w:space="0" w:color="auto"/>
          </w:divBdr>
        </w:div>
        <w:div w:id="874536487">
          <w:marLeft w:val="640"/>
          <w:marRight w:val="0"/>
          <w:marTop w:val="0"/>
          <w:marBottom w:val="0"/>
          <w:divBdr>
            <w:top w:val="none" w:sz="0" w:space="0" w:color="auto"/>
            <w:left w:val="none" w:sz="0" w:space="0" w:color="auto"/>
            <w:bottom w:val="none" w:sz="0" w:space="0" w:color="auto"/>
            <w:right w:val="none" w:sz="0" w:space="0" w:color="auto"/>
          </w:divBdr>
        </w:div>
        <w:div w:id="1104813121">
          <w:marLeft w:val="640"/>
          <w:marRight w:val="0"/>
          <w:marTop w:val="0"/>
          <w:marBottom w:val="0"/>
          <w:divBdr>
            <w:top w:val="none" w:sz="0" w:space="0" w:color="auto"/>
            <w:left w:val="none" w:sz="0" w:space="0" w:color="auto"/>
            <w:bottom w:val="none" w:sz="0" w:space="0" w:color="auto"/>
            <w:right w:val="none" w:sz="0" w:space="0" w:color="auto"/>
          </w:divBdr>
        </w:div>
        <w:div w:id="1817333419">
          <w:marLeft w:val="640"/>
          <w:marRight w:val="0"/>
          <w:marTop w:val="0"/>
          <w:marBottom w:val="0"/>
          <w:divBdr>
            <w:top w:val="none" w:sz="0" w:space="0" w:color="auto"/>
            <w:left w:val="none" w:sz="0" w:space="0" w:color="auto"/>
            <w:bottom w:val="none" w:sz="0" w:space="0" w:color="auto"/>
            <w:right w:val="none" w:sz="0" w:space="0" w:color="auto"/>
          </w:divBdr>
        </w:div>
        <w:div w:id="1272934292">
          <w:marLeft w:val="640"/>
          <w:marRight w:val="0"/>
          <w:marTop w:val="0"/>
          <w:marBottom w:val="0"/>
          <w:divBdr>
            <w:top w:val="none" w:sz="0" w:space="0" w:color="auto"/>
            <w:left w:val="none" w:sz="0" w:space="0" w:color="auto"/>
            <w:bottom w:val="none" w:sz="0" w:space="0" w:color="auto"/>
            <w:right w:val="none" w:sz="0" w:space="0" w:color="auto"/>
          </w:divBdr>
        </w:div>
        <w:div w:id="949168191">
          <w:marLeft w:val="640"/>
          <w:marRight w:val="0"/>
          <w:marTop w:val="0"/>
          <w:marBottom w:val="0"/>
          <w:divBdr>
            <w:top w:val="none" w:sz="0" w:space="0" w:color="auto"/>
            <w:left w:val="none" w:sz="0" w:space="0" w:color="auto"/>
            <w:bottom w:val="none" w:sz="0" w:space="0" w:color="auto"/>
            <w:right w:val="none" w:sz="0" w:space="0" w:color="auto"/>
          </w:divBdr>
        </w:div>
        <w:div w:id="135614434">
          <w:marLeft w:val="640"/>
          <w:marRight w:val="0"/>
          <w:marTop w:val="0"/>
          <w:marBottom w:val="0"/>
          <w:divBdr>
            <w:top w:val="none" w:sz="0" w:space="0" w:color="auto"/>
            <w:left w:val="none" w:sz="0" w:space="0" w:color="auto"/>
            <w:bottom w:val="none" w:sz="0" w:space="0" w:color="auto"/>
            <w:right w:val="none" w:sz="0" w:space="0" w:color="auto"/>
          </w:divBdr>
        </w:div>
        <w:div w:id="1504123197">
          <w:marLeft w:val="640"/>
          <w:marRight w:val="0"/>
          <w:marTop w:val="0"/>
          <w:marBottom w:val="0"/>
          <w:divBdr>
            <w:top w:val="none" w:sz="0" w:space="0" w:color="auto"/>
            <w:left w:val="none" w:sz="0" w:space="0" w:color="auto"/>
            <w:bottom w:val="none" w:sz="0" w:space="0" w:color="auto"/>
            <w:right w:val="none" w:sz="0" w:space="0" w:color="auto"/>
          </w:divBdr>
        </w:div>
        <w:div w:id="1157961844">
          <w:marLeft w:val="640"/>
          <w:marRight w:val="0"/>
          <w:marTop w:val="0"/>
          <w:marBottom w:val="0"/>
          <w:divBdr>
            <w:top w:val="none" w:sz="0" w:space="0" w:color="auto"/>
            <w:left w:val="none" w:sz="0" w:space="0" w:color="auto"/>
            <w:bottom w:val="none" w:sz="0" w:space="0" w:color="auto"/>
            <w:right w:val="none" w:sz="0" w:space="0" w:color="auto"/>
          </w:divBdr>
        </w:div>
        <w:div w:id="811337743">
          <w:marLeft w:val="640"/>
          <w:marRight w:val="0"/>
          <w:marTop w:val="0"/>
          <w:marBottom w:val="0"/>
          <w:divBdr>
            <w:top w:val="none" w:sz="0" w:space="0" w:color="auto"/>
            <w:left w:val="none" w:sz="0" w:space="0" w:color="auto"/>
            <w:bottom w:val="none" w:sz="0" w:space="0" w:color="auto"/>
            <w:right w:val="none" w:sz="0" w:space="0" w:color="auto"/>
          </w:divBdr>
        </w:div>
        <w:div w:id="639193804">
          <w:marLeft w:val="640"/>
          <w:marRight w:val="0"/>
          <w:marTop w:val="0"/>
          <w:marBottom w:val="0"/>
          <w:divBdr>
            <w:top w:val="none" w:sz="0" w:space="0" w:color="auto"/>
            <w:left w:val="none" w:sz="0" w:space="0" w:color="auto"/>
            <w:bottom w:val="none" w:sz="0" w:space="0" w:color="auto"/>
            <w:right w:val="none" w:sz="0" w:space="0" w:color="auto"/>
          </w:divBdr>
        </w:div>
        <w:div w:id="279804490">
          <w:marLeft w:val="640"/>
          <w:marRight w:val="0"/>
          <w:marTop w:val="0"/>
          <w:marBottom w:val="0"/>
          <w:divBdr>
            <w:top w:val="none" w:sz="0" w:space="0" w:color="auto"/>
            <w:left w:val="none" w:sz="0" w:space="0" w:color="auto"/>
            <w:bottom w:val="none" w:sz="0" w:space="0" w:color="auto"/>
            <w:right w:val="none" w:sz="0" w:space="0" w:color="auto"/>
          </w:divBdr>
        </w:div>
        <w:div w:id="478964987">
          <w:marLeft w:val="640"/>
          <w:marRight w:val="0"/>
          <w:marTop w:val="0"/>
          <w:marBottom w:val="0"/>
          <w:divBdr>
            <w:top w:val="none" w:sz="0" w:space="0" w:color="auto"/>
            <w:left w:val="none" w:sz="0" w:space="0" w:color="auto"/>
            <w:bottom w:val="none" w:sz="0" w:space="0" w:color="auto"/>
            <w:right w:val="none" w:sz="0" w:space="0" w:color="auto"/>
          </w:divBdr>
        </w:div>
        <w:div w:id="1585921660">
          <w:marLeft w:val="640"/>
          <w:marRight w:val="0"/>
          <w:marTop w:val="0"/>
          <w:marBottom w:val="0"/>
          <w:divBdr>
            <w:top w:val="none" w:sz="0" w:space="0" w:color="auto"/>
            <w:left w:val="none" w:sz="0" w:space="0" w:color="auto"/>
            <w:bottom w:val="none" w:sz="0" w:space="0" w:color="auto"/>
            <w:right w:val="none" w:sz="0" w:space="0" w:color="auto"/>
          </w:divBdr>
        </w:div>
        <w:div w:id="625548850">
          <w:marLeft w:val="640"/>
          <w:marRight w:val="0"/>
          <w:marTop w:val="0"/>
          <w:marBottom w:val="0"/>
          <w:divBdr>
            <w:top w:val="none" w:sz="0" w:space="0" w:color="auto"/>
            <w:left w:val="none" w:sz="0" w:space="0" w:color="auto"/>
            <w:bottom w:val="none" w:sz="0" w:space="0" w:color="auto"/>
            <w:right w:val="none" w:sz="0" w:space="0" w:color="auto"/>
          </w:divBdr>
        </w:div>
        <w:div w:id="989166625">
          <w:marLeft w:val="640"/>
          <w:marRight w:val="0"/>
          <w:marTop w:val="0"/>
          <w:marBottom w:val="0"/>
          <w:divBdr>
            <w:top w:val="none" w:sz="0" w:space="0" w:color="auto"/>
            <w:left w:val="none" w:sz="0" w:space="0" w:color="auto"/>
            <w:bottom w:val="none" w:sz="0" w:space="0" w:color="auto"/>
            <w:right w:val="none" w:sz="0" w:space="0" w:color="auto"/>
          </w:divBdr>
        </w:div>
        <w:div w:id="2118791425">
          <w:marLeft w:val="640"/>
          <w:marRight w:val="0"/>
          <w:marTop w:val="0"/>
          <w:marBottom w:val="0"/>
          <w:divBdr>
            <w:top w:val="none" w:sz="0" w:space="0" w:color="auto"/>
            <w:left w:val="none" w:sz="0" w:space="0" w:color="auto"/>
            <w:bottom w:val="none" w:sz="0" w:space="0" w:color="auto"/>
            <w:right w:val="none" w:sz="0" w:space="0" w:color="auto"/>
          </w:divBdr>
        </w:div>
        <w:div w:id="560557197">
          <w:marLeft w:val="640"/>
          <w:marRight w:val="0"/>
          <w:marTop w:val="0"/>
          <w:marBottom w:val="0"/>
          <w:divBdr>
            <w:top w:val="none" w:sz="0" w:space="0" w:color="auto"/>
            <w:left w:val="none" w:sz="0" w:space="0" w:color="auto"/>
            <w:bottom w:val="none" w:sz="0" w:space="0" w:color="auto"/>
            <w:right w:val="none" w:sz="0" w:space="0" w:color="auto"/>
          </w:divBdr>
        </w:div>
        <w:div w:id="2033603634">
          <w:marLeft w:val="640"/>
          <w:marRight w:val="0"/>
          <w:marTop w:val="0"/>
          <w:marBottom w:val="0"/>
          <w:divBdr>
            <w:top w:val="none" w:sz="0" w:space="0" w:color="auto"/>
            <w:left w:val="none" w:sz="0" w:space="0" w:color="auto"/>
            <w:bottom w:val="none" w:sz="0" w:space="0" w:color="auto"/>
            <w:right w:val="none" w:sz="0" w:space="0" w:color="auto"/>
          </w:divBdr>
        </w:div>
        <w:div w:id="103154624">
          <w:marLeft w:val="640"/>
          <w:marRight w:val="0"/>
          <w:marTop w:val="0"/>
          <w:marBottom w:val="0"/>
          <w:divBdr>
            <w:top w:val="none" w:sz="0" w:space="0" w:color="auto"/>
            <w:left w:val="none" w:sz="0" w:space="0" w:color="auto"/>
            <w:bottom w:val="none" w:sz="0" w:space="0" w:color="auto"/>
            <w:right w:val="none" w:sz="0" w:space="0" w:color="auto"/>
          </w:divBdr>
        </w:div>
        <w:div w:id="1281299072">
          <w:marLeft w:val="640"/>
          <w:marRight w:val="0"/>
          <w:marTop w:val="0"/>
          <w:marBottom w:val="0"/>
          <w:divBdr>
            <w:top w:val="none" w:sz="0" w:space="0" w:color="auto"/>
            <w:left w:val="none" w:sz="0" w:space="0" w:color="auto"/>
            <w:bottom w:val="none" w:sz="0" w:space="0" w:color="auto"/>
            <w:right w:val="none" w:sz="0" w:space="0" w:color="auto"/>
          </w:divBdr>
        </w:div>
        <w:div w:id="1010377713">
          <w:marLeft w:val="640"/>
          <w:marRight w:val="0"/>
          <w:marTop w:val="0"/>
          <w:marBottom w:val="0"/>
          <w:divBdr>
            <w:top w:val="none" w:sz="0" w:space="0" w:color="auto"/>
            <w:left w:val="none" w:sz="0" w:space="0" w:color="auto"/>
            <w:bottom w:val="none" w:sz="0" w:space="0" w:color="auto"/>
            <w:right w:val="none" w:sz="0" w:space="0" w:color="auto"/>
          </w:divBdr>
        </w:div>
        <w:div w:id="1648053216">
          <w:marLeft w:val="640"/>
          <w:marRight w:val="0"/>
          <w:marTop w:val="0"/>
          <w:marBottom w:val="0"/>
          <w:divBdr>
            <w:top w:val="none" w:sz="0" w:space="0" w:color="auto"/>
            <w:left w:val="none" w:sz="0" w:space="0" w:color="auto"/>
            <w:bottom w:val="none" w:sz="0" w:space="0" w:color="auto"/>
            <w:right w:val="none" w:sz="0" w:space="0" w:color="auto"/>
          </w:divBdr>
        </w:div>
        <w:div w:id="2063285998">
          <w:marLeft w:val="640"/>
          <w:marRight w:val="0"/>
          <w:marTop w:val="0"/>
          <w:marBottom w:val="0"/>
          <w:divBdr>
            <w:top w:val="none" w:sz="0" w:space="0" w:color="auto"/>
            <w:left w:val="none" w:sz="0" w:space="0" w:color="auto"/>
            <w:bottom w:val="none" w:sz="0" w:space="0" w:color="auto"/>
            <w:right w:val="none" w:sz="0" w:space="0" w:color="auto"/>
          </w:divBdr>
        </w:div>
        <w:div w:id="2096781652">
          <w:marLeft w:val="640"/>
          <w:marRight w:val="0"/>
          <w:marTop w:val="0"/>
          <w:marBottom w:val="0"/>
          <w:divBdr>
            <w:top w:val="none" w:sz="0" w:space="0" w:color="auto"/>
            <w:left w:val="none" w:sz="0" w:space="0" w:color="auto"/>
            <w:bottom w:val="none" w:sz="0" w:space="0" w:color="auto"/>
            <w:right w:val="none" w:sz="0" w:space="0" w:color="auto"/>
          </w:divBdr>
        </w:div>
        <w:div w:id="948898577">
          <w:marLeft w:val="640"/>
          <w:marRight w:val="0"/>
          <w:marTop w:val="0"/>
          <w:marBottom w:val="0"/>
          <w:divBdr>
            <w:top w:val="none" w:sz="0" w:space="0" w:color="auto"/>
            <w:left w:val="none" w:sz="0" w:space="0" w:color="auto"/>
            <w:bottom w:val="none" w:sz="0" w:space="0" w:color="auto"/>
            <w:right w:val="none" w:sz="0" w:space="0" w:color="auto"/>
          </w:divBdr>
        </w:div>
        <w:div w:id="977764250">
          <w:marLeft w:val="640"/>
          <w:marRight w:val="0"/>
          <w:marTop w:val="0"/>
          <w:marBottom w:val="0"/>
          <w:divBdr>
            <w:top w:val="none" w:sz="0" w:space="0" w:color="auto"/>
            <w:left w:val="none" w:sz="0" w:space="0" w:color="auto"/>
            <w:bottom w:val="none" w:sz="0" w:space="0" w:color="auto"/>
            <w:right w:val="none" w:sz="0" w:space="0" w:color="auto"/>
          </w:divBdr>
        </w:div>
        <w:div w:id="436219667">
          <w:marLeft w:val="640"/>
          <w:marRight w:val="0"/>
          <w:marTop w:val="0"/>
          <w:marBottom w:val="0"/>
          <w:divBdr>
            <w:top w:val="none" w:sz="0" w:space="0" w:color="auto"/>
            <w:left w:val="none" w:sz="0" w:space="0" w:color="auto"/>
            <w:bottom w:val="none" w:sz="0" w:space="0" w:color="auto"/>
            <w:right w:val="none" w:sz="0" w:space="0" w:color="auto"/>
          </w:divBdr>
        </w:div>
        <w:div w:id="498619787">
          <w:marLeft w:val="640"/>
          <w:marRight w:val="0"/>
          <w:marTop w:val="0"/>
          <w:marBottom w:val="0"/>
          <w:divBdr>
            <w:top w:val="none" w:sz="0" w:space="0" w:color="auto"/>
            <w:left w:val="none" w:sz="0" w:space="0" w:color="auto"/>
            <w:bottom w:val="none" w:sz="0" w:space="0" w:color="auto"/>
            <w:right w:val="none" w:sz="0" w:space="0" w:color="auto"/>
          </w:divBdr>
        </w:div>
        <w:div w:id="843935166">
          <w:marLeft w:val="640"/>
          <w:marRight w:val="0"/>
          <w:marTop w:val="0"/>
          <w:marBottom w:val="0"/>
          <w:divBdr>
            <w:top w:val="none" w:sz="0" w:space="0" w:color="auto"/>
            <w:left w:val="none" w:sz="0" w:space="0" w:color="auto"/>
            <w:bottom w:val="none" w:sz="0" w:space="0" w:color="auto"/>
            <w:right w:val="none" w:sz="0" w:space="0" w:color="auto"/>
          </w:divBdr>
        </w:div>
        <w:div w:id="1383824096">
          <w:marLeft w:val="640"/>
          <w:marRight w:val="0"/>
          <w:marTop w:val="0"/>
          <w:marBottom w:val="0"/>
          <w:divBdr>
            <w:top w:val="none" w:sz="0" w:space="0" w:color="auto"/>
            <w:left w:val="none" w:sz="0" w:space="0" w:color="auto"/>
            <w:bottom w:val="none" w:sz="0" w:space="0" w:color="auto"/>
            <w:right w:val="none" w:sz="0" w:space="0" w:color="auto"/>
          </w:divBdr>
        </w:div>
        <w:div w:id="1062631781">
          <w:marLeft w:val="640"/>
          <w:marRight w:val="0"/>
          <w:marTop w:val="0"/>
          <w:marBottom w:val="0"/>
          <w:divBdr>
            <w:top w:val="none" w:sz="0" w:space="0" w:color="auto"/>
            <w:left w:val="none" w:sz="0" w:space="0" w:color="auto"/>
            <w:bottom w:val="none" w:sz="0" w:space="0" w:color="auto"/>
            <w:right w:val="none" w:sz="0" w:space="0" w:color="auto"/>
          </w:divBdr>
        </w:div>
        <w:div w:id="193272175">
          <w:marLeft w:val="640"/>
          <w:marRight w:val="0"/>
          <w:marTop w:val="0"/>
          <w:marBottom w:val="0"/>
          <w:divBdr>
            <w:top w:val="none" w:sz="0" w:space="0" w:color="auto"/>
            <w:left w:val="none" w:sz="0" w:space="0" w:color="auto"/>
            <w:bottom w:val="none" w:sz="0" w:space="0" w:color="auto"/>
            <w:right w:val="none" w:sz="0" w:space="0" w:color="auto"/>
          </w:divBdr>
        </w:div>
        <w:div w:id="1171220252">
          <w:marLeft w:val="640"/>
          <w:marRight w:val="0"/>
          <w:marTop w:val="0"/>
          <w:marBottom w:val="0"/>
          <w:divBdr>
            <w:top w:val="none" w:sz="0" w:space="0" w:color="auto"/>
            <w:left w:val="none" w:sz="0" w:space="0" w:color="auto"/>
            <w:bottom w:val="none" w:sz="0" w:space="0" w:color="auto"/>
            <w:right w:val="none" w:sz="0" w:space="0" w:color="auto"/>
          </w:divBdr>
        </w:div>
        <w:div w:id="1324579253">
          <w:marLeft w:val="640"/>
          <w:marRight w:val="0"/>
          <w:marTop w:val="0"/>
          <w:marBottom w:val="0"/>
          <w:divBdr>
            <w:top w:val="none" w:sz="0" w:space="0" w:color="auto"/>
            <w:left w:val="none" w:sz="0" w:space="0" w:color="auto"/>
            <w:bottom w:val="none" w:sz="0" w:space="0" w:color="auto"/>
            <w:right w:val="none" w:sz="0" w:space="0" w:color="auto"/>
          </w:divBdr>
        </w:div>
        <w:div w:id="1004283673">
          <w:marLeft w:val="640"/>
          <w:marRight w:val="0"/>
          <w:marTop w:val="0"/>
          <w:marBottom w:val="0"/>
          <w:divBdr>
            <w:top w:val="none" w:sz="0" w:space="0" w:color="auto"/>
            <w:left w:val="none" w:sz="0" w:space="0" w:color="auto"/>
            <w:bottom w:val="none" w:sz="0" w:space="0" w:color="auto"/>
            <w:right w:val="none" w:sz="0" w:space="0" w:color="auto"/>
          </w:divBdr>
        </w:div>
        <w:div w:id="2122187867">
          <w:marLeft w:val="640"/>
          <w:marRight w:val="0"/>
          <w:marTop w:val="0"/>
          <w:marBottom w:val="0"/>
          <w:divBdr>
            <w:top w:val="none" w:sz="0" w:space="0" w:color="auto"/>
            <w:left w:val="none" w:sz="0" w:space="0" w:color="auto"/>
            <w:bottom w:val="none" w:sz="0" w:space="0" w:color="auto"/>
            <w:right w:val="none" w:sz="0" w:space="0" w:color="auto"/>
          </w:divBdr>
        </w:div>
        <w:div w:id="771365393">
          <w:marLeft w:val="640"/>
          <w:marRight w:val="0"/>
          <w:marTop w:val="0"/>
          <w:marBottom w:val="0"/>
          <w:divBdr>
            <w:top w:val="none" w:sz="0" w:space="0" w:color="auto"/>
            <w:left w:val="none" w:sz="0" w:space="0" w:color="auto"/>
            <w:bottom w:val="none" w:sz="0" w:space="0" w:color="auto"/>
            <w:right w:val="none" w:sz="0" w:space="0" w:color="auto"/>
          </w:divBdr>
        </w:div>
        <w:div w:id="800654490">
          <w:marLeft w:val="640"/>
          <w:marRight w:val="0"/>
          <w:marTop w:val="0"/>
          <w:marBottom w:val="0"/>
          <w:divBdr>
            <w:top w:val="none" w:sz="0" w:space="0" w:color="auto"/>
            <w:left w:val="none" w:sz="0" w:space="0" w:color="auto"/>
            <w:bottom w:val="none" w:sz="0" w:space="0" w:color="auto"/>
            <w:right w:val="none" w:sz="0" w:space="0" w:color="auto"/>
          </w:divBdr>
        </w:div>
        <w:div w:id="1210142694">
          <w:marLeft w:val="640"/>
          <w:marRight w:val="0"/>
          <w:marTop w:val="0"/>
          <w:marBottom w:val="0"/>
          <w:divBdr>
            <w:top w:val="none" w:sz="0" w:space="0" w:color="auto"/>
            <w:left w:val="none" w:sz="0" w:space="0" w:color="auto"/>
            <w:bottom w:val="none" w:sz="0" w:space="0" w:color="auto"/>
            <w:right w:val="none" w:sz="0" w:space="0" w:color="auto"/>
          </w:divBdr>
        </w:div>
        <w:div w:id="1242907163">
          <w:marLeft w:val="640"/>
          <w:marRight w:val="0"/>
          <w:marTop w:val="0"/>
          <w:marBottom w:val="0"/>
          <w:divBdr>
            <w:top w:val="none" w:sz="0" w:space="0" w:color="auto"/>
            <w:left w:val="none" w:sz="0" w:space="0" w:color="auto"/>
            <w:bottom w:val="none" w:sz="0" w:space="0" w:color="auto"/>
            <w:right w:val="none" w:sz="0" w:space="0" w:color="auto"/>
          </w:divBdr>
        </w:div>
        <w:div w:id="1055855857">
          <w:marLeft w:val="640"/>
          <w:marRight w:val="0"/>
          <w:marTop w:val="0"/>
          <w:marBottom w:val="0"/>
          <w:divBdr>
            <w:top w:val="none" w:sz="0" w:space="0" w:color="auto"/>
            <w:left w:val="none" w:sz="0" w:space="0" w:color="auto"/>
            <w:bottom w:val="none" w:sz="0" w:space="0" w:color="auto"/>
            <w:right w:val="none" w:sz="0" w:space="0" w:color="auto"/>
          </w:divBdr>
        </w:div>
        <w:div w:id="293146147">
          <w:marLeft w:val="640"/>
          <w:marRight w:val="0"/>
          <w:marTop w:val="0"/>
          <w:marBottom w:val="0"/>
          <w:divBdr>
            <w:top w:val="none" w:sz="0" w:space="0" w:color="auto"/>
            <w:left w:val="none" w:sz="0" w:space="0" w:color="auto"/>
            <w:bottom w:val="none" w:sz="0" w:space="0" w:color="auto"/>
            <w:right w:val="none" w:sz="0" w:space="0" w:color="auto"/>
          </w:divBdr>
        </w:div>
        <w:div w:id="345601726">
          <w:marLeft w:val="640"/>
          <w:marRight w:val="0"/>
          <w:marTop w:val="0"/>
          <w:marBottom w:val="0"/>
          <w:divBdr>
            <w:top w:val="none" w:sz="0" w:space="0" w:color="auto"/>
            <w:left w:val="none" w:sz="0" w:space="0" w:color="auto"/>
            <w:bottom w:val="none" w:sz="0" w:space="0" w:color="auto"/>
            <w:right w:val="none" w:sz="0" w:space="0" w:color="auto"/>
          </w:divBdr>
        </w:div>
        <w:div w:id="999849603">
          <w:marLeft w:val="640"/>
          <w:marRight w:val="0"/>
          <w:marTop w:val="0"/>
          <w:marBottom w:val="0"/>
          <w:divBdr>
            <w:top w:val="none" w:sz="0" w:space="0" w:color="auto"/>
            <w:left w:val="none" w:sz="0" w:space="0" w:color="auto"/>
            <w:bottom w:val="none" w:sz="0" w:space="0" w:color="auto"/>
            <w:right w:val="none" w:sz="0" w:space="0" w:color="auto"/>
          </w:divBdr>
        </w:div>
        <w:div w:id="1709631">
          <w:marLeft w:val="640"/>
          <w:marRight w:val="0"/>
          <w:marTop w:val="0"/>
          <w:marBottom w:val="0"/>
          <w:divBdr>
            <w:top w:val="none" w:sz="0" w:space="0" w:color="auto"/>
            <w:left w:val="none" w:sz="0" w:space="0" w:color="auto"/>
            <w:bottom w:val="none" w:sz="0" w:space="0" w:color="auto"/>
            <w:right w:val="none" w:sz="0" w:space="0" w:color="auto"/>
          </w:divBdr>
        </w:div>
        <w:div w:id="259142415">
          <w:marLeft w:val="640"/>
          <w:marRight w:val="0"/>
          <w:marTop w:val="0"/>
          <w:marBottom w:val="0"/>
          <w:divBdr>
            <w:top w:val="none" w:sz="0" w:space="0" w:color="auto"/>
            <w:left w:val="none" w:sz="0" w:space="0" w:color="auto"/>
            <w:bottom w:val="none" w:sz="0" w:space="0" w:color="auto"/>
            <w:right w:val="none" w:sz="0" w:space="0" w:color="auto"/>
          </w:divBdr>
        </w:div>
        <w:div w:id="890994557">
          <w:marLeft w:val="640"/>
          <w:marRight w:val="0"/>
          <w:marTop w:val="0"/>
          <w:marBottom w:val="0"/>
          <w:divBdr>
            <w:top w:val="none" w:sz="0" w:space="0" w:color="auto"/>
            <w:left w:val="none" w:sz="0" w:space="0" w:color="auto"/>
            <w:bottom w:val="none" w:sz="0" w:space="0" w:color="auto"/>
            <w:right w:val="none" w:sz="0" w:space="0" w:color="auto"/>
          </w:divBdr>
        </w:div>
        <w:div w:id="2111930203">
          <w:marLeft w:val="640"/>
          <w:marRight w:val="0"/>
          <w:marTop w:val="0"/>
          <w:marBottom w:val="0"/>
          <w:divBdr>
            <w:top w:val="none" w:sz="0" w:space="0" w:color="auto"/>
            <w:left w:val="none" w:sz="0" w:space="0" w:color="auto"/>
            <w:bottom w:val="none" w:sz="0" w:space="0" w:color="auto"/>
            <w:right w:val="none" w:sz="0" w:space="0" w:color="auto"/>
          </w:divBdr>
        </w:div>
        <w:div w:id="2106529807">
          <w:marLeft w:val="640"/>
          <w:marRight w:val="0"/>
          <w:marTop w:val="0"/>
          <w:marBottom w:val="0"/>
          <w:divBdr>
            <w:top w:val="none" w:sz="0" w:space="0" w:color="auto"/>
            <w:left w:val="none" w:sz="0" w:space="0" w:color="auto"/>
            <w:bottom w:val="none" w:sz="0" w:space="0" w:color="auto"/>
            <w:right w:val="none" w:sz="0" w:space="0" w:color="auto"/>
          </w:divBdr>
        </w:div>
        <w:div w:id="1649240549">
          <w:marLeft w:val="640"/>
          <w:marRight w:val="0"/>
          <w:marTop w:val="0"/>
          <w:marBottom w:val="0"/>
          <w:divBdr>
            <w:top w:val="none" w:sz="0" w:space="0" w:color="auto"/>
            <w:left w:val="none" w:sz="0" w:space="0" w:color="auto"/>
            <w:bottom w:val="none" w:sz="0" w:space="0" w:color="auto"/>
            <w:right w:val="none" w:sz="0" w:space="0" w:color="auto"/>
          </w:divBdr>
        </w:div>
        <w:div w:id="34892462">
          <w:marLeft w:val="640"/>
          <w:marRight w:val="0"/>
          <w:marTop w:val="0"/>
          <w:marBottom w:val="0"/>
          <w:divBdr>
            <w:top w:val="none" w:sz="0" w:space="0" w:color="auto"/>
            <w:left w:val="none" w:sz="0" w:space="0" w:color="auto"/>
            <w:bottom w:val="none" w:sz="0" w:space="0" w:color="auto"/>
            <w:right w:val="none" w:sz="0" w:space="0" w:color="auto"/>
          </w:divBdr>
        </w:div>
        <w:div w:id="239874162">
          <w:marLeft w:val="640"/>
          <w:marRight w:val="0"/>
          <w:marTop w:val="0"/>
          <w:marBottom w:val="0"/>
          <w:divBdr>
            <w:top w:val="none" w:sz="0" w:space="0" w:color="auto"/>
            <w:left w:val="none" w:sz="0" w:space="0" w:color="auto"/>
            <w:bottom w:val="none" w:sz="0" w:space="0" w:color="auto"/>
            <w:right w:val="none" w:sz="0" w:space="0" w:color="auto"/>
          </w:divBdr>
        </w:div>
        <w:div w:id="1083838295">
          <w:marLeft w:val="640"/>
          <w:marRight w:val="0"/>
          <w:marTop w:val="0"/>
          <w:marBottom w:val="0"/>
          <w:divBdr>
            <w:top w:val="none" w:sz="0" w:space="0" w:color="auto"/>
            <w:left w:val="none" w:sz="0" w:space="0" w:color="auto"/>
            <w:bottom w:val="none" w:sz="0" w:space="0" w:color="auto"/>
            <w:right w:val="none" w:sz="0" w:space="0" w:color="auto"/>
          </w:divBdr>
        </w:div>
        <w:div w:id="747534954">
          <w:marLeft w:val="640"/>
          <w:marRight w:val="0"/>
          <w:marTop w:val="0"/>
          <w:marBottom w:val="0"/>
          <w:divBdr>
            <w:top w:val="none" w:sz="0" w:space="0" w:color="auto"/>
            <w:left w:val="none" w:sz="0" w:space="0" w:color="auto"/>
            <w:bottom w:val="none" w:sz="0" w:space="0" w:color="auto"/>
            <w:right w:val="none" w:sz="0" w:space="0" w:color="auto"/>
          </w:divBdr>
        </w:div>
        <w:div w:id="669875298">
          <w:marLeft w:val="640"/>
          <w:marRight w:val="0"/>
          <w:marTop w:val="0"/>
          <w:marBottom w:val="0"/>
          <w:divBdr>
            <w:top w:val="none" w:sz="0" w:space="0" w:color="auto"/>
            <w:left w:val="none" w:sz="0" w:space="0" w:color="auto"/>
            <w:bottom w:val="none" w:sz="0" w:space="0" w:color="auto"/>
            <w:right w:val="none" w:sz="0" w:space="0" w:color="auto"/>
          </w:divBdr>
        </w:div>
        <w:div w:id="1133908176">
          <w:marLeft w:val="640"/>
          <w:marRight w:val="0"/>
          <w:marTop w:val="0"/>
          <w:marBottom w:val="0"/>
          <w:divBdr>
            <w:top w:val="none" w:sz="0" w:space="0" w:color="auto"/>
            <w:left w:val="none" w:sz="0" w:space="0" w:color="auto"/>
            <w:bottom w:val="none" w:sz="0" w:space="0" w:color="auto"/>
            <w:right w:val="none" w:sz="0" w:space="0" w:color="auto"/>
          </w:divBdr>
        </w:div>
        <w:div w:id="1232348123">
          <w:marLeft w:val="640"/>
          <w:marRight w:val="0"/>
          <w:marTop w:val="0"/>
          <w:marBottom w:val="0"/>
          <w:divBdr>
            <w:top w:val="none" w:sz="0" w:space="0" w:color="auto"/>
            <w:left w:val="none" w:sz="0" w:space="0" w:color="auto"/>
            <w:bottom w:val="none" w:sz="0" w:space="0" w:color="auto"/>
            <w:right w:val="none" w:sz="0" w:space="0" w:color="auto"/>
          </w:divBdr>
        </w:div>
        <w:div w:id="346103402">
          <w:marLeft w:val="640"/>
          <w:marRight w:val="0"/>
          <w:marTop w:val="0"/>
          <w:marBottom w:val="0"/>
          <w:divBdr>
            <w:top w:val="none" w:sz="0" w:space="0" w:color="auto"/>
            <w:left w:val="none" w:sz="0" w:space="0" w:color="auto"/>
            <w:bottom w:val="none" w:sz="0" w:space="0" w:color="auto"/>
            <w:right w:val="none" w:sz="0" w:space="0" w:color="auto"/>
          </w:divBdr>
        </w:div>
        <w:div w:id="566494784">
          <w:marLeft w:val="640"/>
          <w:marRight w:val="0"/>
          <w:marTop w:val="0"/>
          <w:marBottom w:val="0"/>
          <w:divBdr>
            <w:top w:val="none" w:sz="0" w:space="0" w:color="auto"/>
            <w:left w:val="none" w:sz="0" w:space="0" w:color="auto"/>
            <w:bottom w:val="none" w:sz="0" w:space="0" w:color="auto"/>
            <w:right w:val="none" w:sz="0" w:space="0" w:color="auto"/>
          </w:divBdr>
        </w:div>
        <w:div w:id="338316552">
          <w:marLeft w:val="640"/>
          <w:marRight w:val="0"/>
          <w:marTop w:val="0"/>
          <w:marBottom w:val="0"/>
          <w:divBdr>
            <w:top w:val="none" w:sz="0" w:space="0" w:color="auto"/>
            <w:left w:val="none" w:sz="0" w:space="0" w:color="auto"/>
            <w:bottom w:val="none" w:sz="0" w:space="0" w:color="auto"/>
            <w:right w:val="none" w:sz="0" w:space="0" w:color="auto"/>
          </w:divBdr>
        </w:div>
        <w:div w:id="745610039">
          <w:marLeft w:val="640"/>
          <w:marRight w:val="0"/>
          <w:marTop w:val="0"/>
          <w:marBottom w:val="0"/>
          <w:divBdr>
            <w:top w:val="none" w:sz="0" w:space="0" w:color="auto"/>
            <w:left w:val="none" w:sz="0" w:space="0" w:color="auto"/>
            <w:bottom w:val="none" w:sz="0" w:space="0" w:color="auto"/>
            <w:right w:val="none" w:sz="0" w:space="0" w:color="auto"/>
          </w:divBdr>
        </w:div>
        <w:div w:id="1724257162">
          <w:marLeft w:val="640"/>
          <w:marRight w:val="0"/>
          <w:marTop w:val="0"/>
          <w:marBottom w:val="0"/>
          <w:divBdr>
            <w:top w:val="none" w:sz="0" w:space="0" w:color="auto"/>
            <w:left w:val="none" w:sz="0" w:space="0" w:color="auto"/>
            <w:bottom w:val="none" w:sz="0" w:space="0" w:color="auto"/>
            <w:right w:val="none" w:sz="0" w:space="0" w:color="auto"/>
          </w:divBdr>
        </w:div>
        <w:div w:id="346367965">
          <w:marLeft w:val="640"/>
          <w:marRight w:val="0"/>
          <w:marTop w:val="0"/>
          <w:marBottom w:val="0"/>
          <w:divBdr>
            <w:top w:val="none" w:sz="0" w:space="0" w:color="auto"/>
            <w:left w:val="none" w:sz="0" w:space="0" w:color="auto"/>
            <w:bottom w:val="none" w:sz="0" w:space="0" w:color="auto"/>
            <w:right w:val="none" w:sz="0" w:space="0" w:color="auto"/>
          </w:divBdr>
        </w:div>
        <w:div w:id="536552131">
          <w:marLeft w:val="640"/>
          <w:marRight w:val="0"/>
          <w:marTop w:val="0"/>
          <w:marBottom w:val="0"/>
          <w:divBdr>
            <w:top w:val="none" w:sz="0" w:space="0" w:color="auto"/>
            <w:left w:val="none" w:sz="0" w:space="0" w:color="auto"/>
            <w:bottom w:val="none" w:sz="0" w:space="0" w:color="auto"/>
            <w:right w:val="none" w:sz="0" w:space="0" w:color="auto"/>
          </w:divBdr>
        </w:div>
        <w:div w:id="1043169070">
          <w:marLeft w:val="640"/>
          <w:marRight w:val="0"/>
          <w:marTop w:val="0"/>
          <w:marBottom w:val="0"/>
          <w:divBdr>
            <w:top w:val="none" w:sz="0" w:space="0" w:color="auto"/>
            <w:left w:val="none" w:sz="0" w:space="0" w:color="auto"/>
            <w:bottom w:val="none" w:sz="0" w:space="0" w:color="auto"/>
            <w:right w:val="none" w:sz="0" w:space="0" w:color="auto"/>
          </w:divBdr>
        </w:div>
        <w:div w:id="1103456601">
          <w:marLeft w:val="640"/>
          <w:marRight w:val="0"/>
          <w:marTop w:val="0"/>
          <w:marBottom w:val="0"/>
          <w:divBdr>
            <w:top w:val="none" w:sz="0" w:space="0" w:color="auto"/>
            <w:left w:val="none" w:sz="0" w:space="0" w:color="auto"/>
            <w:bottom w:val="none" w:sz="0" w:space="0" w:color="auto"/>
            <w:right w:val="none" w:sz="0" w:space="0" w:color="auto"/>
          </w:divBdr>
        </w:div>
        <w:div w:id="156263433">
          <w:marLeft w:val="640"/>
          <w:marRight w:val="0"/>
          <w:marTop w:val="0"/>
          <w:marBottom w:val="0"/>
          <w:divBdr>
            <w:top w:val="none" w:sz="0" w:space="0" w:color="auto"/>
            <w:left w:val="none" w:sz="0" w:space="0" w:color="auto"/>
            <w:bottom w:val="none" w:sz="0" w:space="0" w:color="auto"/>
            <w:right w:val="none" w:sz="0" w:space="0" w:color="auto"/>
          </w:divBdr>
        </w:div>
        <w:div w:id="239173134">
          <w:marLeft w:val="640"/>
          <w:marRight w:val="0"/>
          <w:marTop w:val="0"/>
          <w:marBottom w:val="0"/>
          <w:divBdr>
            <w:top w:val="none" w:sz="0" w:space="0" w:color="auto"/>
            <w:left w:val="none" w:sz="0" w:space="0" w:color="auto"/>
            <w:bottom w:val="none" w:sz="0" w:space="0" w:color="auto"/>
            <w:right w:val="none" w:sz="0" w:space="0" w:color="auto"/>
          </w:divBdr>
        </w:div>
        <w:div w:id="1063484281">
          <w:marLeft w:val="640"/>
          <w:marRight w:val="0"/>
          <w:marTop w:val="0"/>
          <w:marBottom w:val="0"/>
          <w:divBdr>
            <w:top w:val="none" w:sz="0" w:space="0" w:color="auto"/>
            <w:left w:val="none" w:sz="0" w:space="0" w:color="auto"/>
            <w:bottom w:val="none" w:sz="0" w:space="0" w:color="auto"/>
            <w:right w:val="none" w:sz="0" w:space="0" w:color="auto"/>
          </w:divBdr>
        </w:div>
        <w:div w:id="1859390635">
          <w:marLeft w:val="640"/>
          <w:marRight w:val="0"/>
          <w:marTop w:val="0"/>
          <w:marBottom w:val="0"/>
          <w:divBdr>
            <w:top w:val="none" w:sz="0" w:space="0" w:color="auto"/>
            <w:left w:val="none" w:sz="0" w:space="0" w:color="auto"/>
            <w:bottom w:val="none" w:sz="0" w:space="0" w:color="auto"/>
            <w:right w:val="none" w:sz="0" w:space="0" w:color="auto"/>
          </w:divBdr>
        </w:div>
        <w:div w:id="1891335695">
          <w:marLeft w:val="640"/>
          <w:marRight w:val="0"/>
          <w:marTop w:val="0"/>
          <w:marBottom w:val="0"/>
          <w:divBdr>
            <w:top w:val="none" w:sz="0" w:space="0" w:color="auto"/>
            <w:left w:val="none" w:sz="0" w:space="0" w:color="auto"/>
            <w:bottom w:val="none" w:sz="0" w:space="0" w:color="auto"/>
            <w:right w:val="none" w:sz="0" w:space="0" w:color="auto"/>
          </w:divBdr>
        </w:div>
        <w:div w:id="1157038093">
          <w:marLeft w:val="640"/>
          <w:marRight w:val="0"/>
          <w:marTop w:val="0"/>
          <w:marBottom w:val="0"/>
          <w:divBdr>
            <w:top w:val="none" w:sz="0" w:space="0" w:color="auto"/>
            <w:left w:val="none" w:sz="0" w:space="0" w:color="auto"/>
            <w:bottom w:val="none" w:sz="0" w:space="0" w:color="auto"/>
            <w:right w:val="none" w:sz="0" w:space="0" w:color="auto"/>
          </w:divBdr>
        </w:div>
        <w:div w:id="1199781572">
          <w:marLeft w:val="640"/>
          <w:marRight w:val="0"/>
          <w:marTop w:val="0"/>
          <w:marBottom w:val="0"/>
          <w:divBdr>
            <w:top w:val="none" w:sz="0" w:space="0" w:color="auto"/>
            <w:left w:val="none" w:sz="0" w:space="0" w:color="auto"/>
            <w:bottom w:val="none" w:sz="0" w:space="0" w:color="auto"/>
            <w:right w:val="none" w:sz="0" w:space="0" w:color="auto"/>
          </w:divBdr>
        </w:div>
        <w:div w:id="2125810915">
          <w:marLeft w:val="640"/>
          <w:marRight w:val="0"/>
          <w:marTop w:val="0"/>
          <w:marBottom w:val="0"/>
          <w:divBdr>
            <w:top w:val="none" w:sz="0" w:space="0" w:color="auto"/>
            <w:left w:val="none" w:sz="0" w:space="0" w:color="auto"/>
            <w:bottom w:val="none" w:sz="0" w:space="0" w:color="auto"/>
            <w:right w:val="none" w:sz="0" w:space="0" w:color="auto"/>
          </w:divBdr>
        </w:div>
        <w:div w:id="1159537349">
          <w:marLeft w:val="640"/>
          <w:marRight w:val="0"/>
          <w:marTop w:val="0"/>
          <w:marBottom w:val="0"/>
          <w:divBdr>
            <w:top w:val="none" w:sz="0" w:space="0" w:color="auto"/>
            <w:left w:val="none" w:sz="0" w:space="0" w:color="auto"/>
            <w:bottom w:val="none" w:sz="0" w:space="0" w:color="auto"/>
            <w:right w:val="none" w:sz="0" w:space="0" w:color="auto"/>
          </w:divBdr>
        </w:div>
        <w:div w:id="1949652980">
          <w:marLeft w:val="640"/>
          <w:marRight w:val="0"/>
          <w:marTop w:val="0"/>
          <w:marBottom w:val="0"/>
          <w:divBdr>
            <w:top w:val="none" w:sz="0" w:space="0" w:color="auto"/>
            <w:left w:val="none" w:sz="0" w:space="0" w:color="auto"/>
            <w:bottom w:val="none" w:sz="0" w:space="0" w:color="auto"/>
            <w:right w:val="none" w:sz="0" w:space="0" w:color="auto"/>
          </w:divBdr>
        </w:div>
        <w:div w:id="1728452264">
          <w:marLeft w:val="640"/>
          <w:marRight w:val="0"/>
          <w:marTop w:val="0"/>
          <w:marBottom w:val="0"/>
          <w:divBdr>
            <w:top w:val="none" w:sz="0" w:space="0" w:color="auto"/>
            <w:left w:val="none" w:sz="0" w:space="0" w:color="auto"/>
            <w:bottom w:val="none" w:sz="0" w:space="0" w:color="auto"/>
            <w:right w:val="none" w:sz="0" w:space="0" w:color="auto"/>
          </w:divBdr>
        </w:div>
        <w:div w:id="16125441">
          <w:marLeft w:val="640"/>
          <w:marRight w:val="0"/>
          <w:marTop w:val="0"/>
          <w:marBottom w:val="0"/>
          <w:divBdr>
            <w:top w:val="none" w:sz="0" w:space="0" w:color="auto"/>
            <w:left w:val="none" w:sz="0" w:space="0" w:color="auto"/>
            <w:bottom w:val="none" w:sz="0" w:space="0" w:color="auto"/>
            <w:right w:val="none" w:sz="0" w:space="0" w:color="auto"/>
          </w:divBdr>
        </w:div>
        <w:div w:id="811598803">
          <w:marLeft w:val="640"/>
          <w:marRight w:val="0"/>
          <w:marTop w:val="0"/>
          <w:marBottom w:val="0"/>
          <w:divBdr>
            <w:top w:val="none" w:sz="0" w:space="0" w:color="auto"/>
            <w:left w:val="none" w:sz="0" w:space="0" w:color="auto"/>
            <w:bottom w:val="none" w:sz="0" w:space="0" w:color="auto"/>
            <w:right w:val="none" w:sz="0" w:space="0" w:color="auto"/>
          </w:divBdr>
        </w:div>
        <w:div w:id="374888684">
          <w:marLeft w:val="640"/>
          <w:marRight w:val="0"/>
          <w:marTop w:val="0"/>
          <w:marBottom w:val="0"/>
          <w:divBdr>
            <w:top w:val="none" w:sz="0" w:space="0" w:color="auto"/>
            <w:left w:val="none" w:sz="0" w:space="0" w:color="auto"/>
            <w:bottom w:val="none" w:sz="0" w:space="0" w:color="auto"/>
            <w:right w:val="none" w:sz="0" w:space="0" w:color="auto"/>
          </w:divBdr>
        </w:div>
        <w:div w:id="1378429112">
          <w:marLeft w:val="640"/>
          <w:marRight w:val="0"/>
          <w:marTop w:val="0"/>
          <w:marBottom w:val="0"/>
          <w:divBdr>
            <w:top w:val="none" w:sz="0" w:space="0" w:color="auto"/>
            <w:left w:val="none" w:sz="0" w:space="0" w:color="auto"/>
            <w:bottom w:val="none" w:sz="0" w:space="0" w:color="auto"/>
            <w:right w:val="none" w:sz="0" w:space="0" w:color="auto"/>
          </w:divBdr>
        </w:div>
        <w:div w:id="738136241">
          <w:marLeft w:val="640"/>
          <w:marRight w:val="0"/>
          <w:marTop w:val="0"/>
          <w:marBottom w:val="0"/>
          <w:divBdr>
            <w:top w:val="none" w:sz="0" w:space="0" w:color="auto"/>
            <w:left w:val="none" w:sz="0" w:space="0" w:color="auto"/>
            <w:bottom w:val="none" w:sz="0" w:space="0" w:color="auto"/>
            <w:right w:val="none" w:sz="0" w:space="0" w:color="auto"/>
          </w:divBdr>
        </w:div>
        <w:div w:id="1992515593">
          <w:marLeft w:val="640"/>
          <w:marRight w:val="0"/>
          <w:marTop w:val="0"/>
          <w:marBottom w:val="0"/>
          <w:divBdr>
            <w:top w:val="none" w:sz="0" w:space="0" w:color="auto"/>
            <w:left w:val="none" w:sz="0" w:space="0" w:color="auto"/>
            <w:bottom w:val="none" w:sz="0" w:space="0" w:color="auto"/>
            <w:right w:val="none" w:sz="0" w:space="0" w:color="auto"/>
          </w:divBdr>
        </w:div>
        <w:div w:id="230193226">
          <w:marLeft w:val="640"/>
          <w:marRight w:val="0"/>
          <w:marTop w:val="0"/>
          <w:marBottom w:val="0"/>
          <w:divBdr>
            <w:top w:val="none" w:sz="0" w:space="0" w:color="auto"/>
            <w:left w:val="none" w:sz="0" w:space="0" w:color="auto"/>
            <w:bottom w:val="none" w:sz="0" w:space="0" w:color="auto"/>
            <w:right w:val="none" w:sz="0" w:space="0" w:color="auto"/>
          </w:divBdr>
        </w:div>
        <w:div w:id="777876233">
          <w:marLeft w:val="640"/>
          <w:marRight w:val="0"/>
          <w:marTop w:val="0"/>
          <w:marBottom w:val="0"/>
          <w:divBdr>
            <w:top w:val="none" w:sz="0" w:space="0" w:color="auto"/>
            <w:left w:val="none" w:sz="0" w:space="0" w:color="auto"/>
            <w:bottom w:val="none" w:sz="0" w:space="0" w:color="auto"/>
            <w:right w:val="none" w:sz="0" w:space="0" w:color="auto"/>
          </w:divBdr>
        </w:div>
        <w:div w:id="1828981023">
          <w:marLeft w:val="640"/>
          <w:marRight w:val="0"/>
          <w:marTop w:val="0"/>
          <w:marBottom w:val="0"/>
          <w:divBdr>
            <w:top w:val="none" w:sz="0" w:space="0" w:color="auto"/>
            <w:left w:val="none" w:sz="0" w:space="0" w:color="auto"/>
            <w:bottom w:val="none" w:sz="0" w:space="0" w:color="auto"/>
            <w:right w:val="none" w:sz="0" w:space="0" w:color="auto"/>
          </w:divBdr>
        </w:div>
        <w:div w:id="78449461">
          <w:marLeft w:val="640"/>
          <w:marRight w:val="0"/>
          <w:marTop w:val="0"/>
          <w:marBottom w:val="0"/>
          <w:divBdr>
            <w:top w:val="none" w:sz="0" w:space="0" w:color="auto"/>
            <w:left w:val="none" w:sz="0" w:space="0" w:color="auto"/>
            <w:bottom w:val="none" w:sz="0" w:space="0" w:color="auto"/>
            <w:right w:val="none" w:sz="0" w:space="0" w:color="auto"/>
          </w:divBdr>
        </w:div>
        <w:div w:id="496962140">
          <w:marLeft w:val="640"/>
          <w:marRight w:val="0"/>
          <w:marTop w:val="0"/>
          <w:marBottom w:val="0"/>
          <w:divBdr>
            <w:top w:val="none" w:sz="0" w:space="0" w:color="auto"/>
            <w:left w:val="none" w:sz="0" w:space="0" w:color="auto"/>
            <w:bottom w:val="none" w:sz="0" w:space="0" w:color="auto"/>
            <w:right w:val="none" w:sz="0" w:space="0" w:color="auto"/>
          </w:divBdr>
        </w:div>
        <w:div w:id="1329018506">
          <w:marLeft w:val="640"/>
          <w:marRight w:val="0"/>
          <w:marTop w:val="0"/>
          <w:marBottom w:val="0"/>
          <w:divBdr>
            <w:top w:val="none" w:sz="0" w:space="0" w:color="auto"/>
            <w:left w:val="none" w:sz="0" w:space="0" w:color="auto"/>
            <w:bottom w:val="none" w:sz="0" w:space="0" w:color="auto"/>
            <w:right w:val="none" w:sz="0" w:space="0" w:color="auto"/>
          </w:divBdr>
        </w:div>
        <w:div w:id="1802650043">
          <w:marLeft w:val="640"/>
          <w:marRight w:val="0"/>
          <w:marTop w:val="0"/>
          <w:marBottom w:val="0"/>
          <w:divBdr>
            <w:top w:val="none" w:sz="0" w:space="0" w:color="auto"/>
            <w:left w:val="none" w:sz="0" w:space="0" w:color="auto"/>
            <w:bottom w:val="none" w:sz="0" w:space="0" w:color="auto"/>
            <w:right w:val="none" w:sz="0" w:space="0" w:color="auto"/>
          </w:divBdr>
        </w:div>
        <w:div w:id="136723183">
          <w:marLeft w:val="640"/>
          <w:marRight w:val="0"/>
          <w:marTop w:val="0"/>
          <w:marBottom w:val="0"/>
          <w:divBdr>
            <w:top w:val="none" w:sz="0" w:space="0" w:color="auto"/>
            <w:left w:val="none" w:sz="0" w:space="0" w:color="auto"/>
            <w:bottom w:val="none" w:sz="0" w:space="0" w:color="auto"/>
            <w:right w:val="none" w:sz="0" w:space="0" w:color="auto"/>
          </w:divBdr>
        </w:div>
        <w:div w:id="1603684777">
          <w:marLeft w:val="640"/>
          <w:marRight w:val="0"/>
          <w:marTop w:val="0"/>
          <w:marBottom w:val="0"/>
          <w:divBdr>
            <w:top w:val="none" w:sz="0" w:space="0" w:color="auto"/>
            <w:left w:val="none" w:sz="0" w:space="0" w:color="auto"/>
            <w:bottom w:val="none" w:sz="0" w:space="0" w:color="auto"/>
            <w:right w:val="none" w:sz="0" w:space="0" w:color="auto"/>
          </w:divBdr>
        </w:div>
        <w:div w:id="1036003165">
          <w:marLeft w:val="640"/>
          <w:marRight w:val="0"/>
          <w:marTop w:val="0"/>
          <w:marBottom w:val="0"/>
          <w:divBdr>
            <w:top w:val="none" w:sz="0" w:space="0" w:color="auto"/>
            <w:left w:val="none" w:sz="0" w:space="0" w:color="auto"/>
            <w:bottom w:val="none" w:sz="0" w:space="0" w:color="auto"/>
            <w:right w:val="none" w:sz="0" w:space="0" w:color="auto"/>
          </w:divBdr>
        </w:div>
        <w:div w:id="1016737284">
          <w:marLeft w:val="640"/>
          <w:marRight w:val="0"/>
          <w:marTop w:val="0"/>
          <w:marBottom w:val="0"/>
          <w:divBdr>
            <w:top w:val="none" w:sz="0" w:space="0" w:color="auto"/>
            <w:left w:val="none" w:sz="0" w:space="0" w:color="auto"/>
            <w:bottom w:val="none" w:sz="0" w:space="0" w:color="auto"/>
            <w:right w:val="none" w:sz="0" w:space="0" w:color="auto"/>
          </w:divBdr>
        </w:div>
      </w:divsChild>
    </w:div>
    <w:div w:id="776097032">
      <w:bodyDiv w:val="1"/>
      <w:marLeft w:val="0"/>
      <w:marRight w:val="0"/>
      <w:marTop w:val="0"/>
      <w:marBottom w:val="0"/>
      <w:divBdr>
        <w:top w:val="none" w:sz="0" w:space="0" w:color="auto"/>
        <w:left w:val="none" w:sz="0" w:space="0" w:color="auto"/>
        <w:bottom w:val="none" w:sz="0" w:space="0" w:color="auto"/>
        <w:right w:val="none" w:sz="0" w:space="0" w:color="auto"/>
      </w:divBdr>
      <w:divsChild>
        <w:div w:id="121197672">
          <w:marLeft w:val="640"/>
          <w:marRight w:val="0"/>
          <w:marTop w:val="0"/>
          <w:marBottom w:val="0"/>
          <w:divBdr>
            <w:top w:val="none" w:sz="0" w:space="0" w:color="auto"/>
            <w:left w:val="none" w:sz="0" w:space="0" w:color="auto"/>
            <w:bottom w:val="none" w:sz="0" w:space="0" w:color="auto"/>
            <w:right w:val="none" w:sz="0" w:space="0" w:color="auto"/>
          </w:divBdr>
        </w:div>
        <w:div w:id="325984806">
          <w:marLeft w:val="640"/>
          <w:marRight w:val="0"/>
          <w:marTop w:val="0"/>
          <w:marBottom w:val="0"/>
          <w:divBdr>
            <w:top w:val="none" w:sz="0" w:space="0" w:color="auto"/>
            <w:left w:val="none" w:sz="0" w:space="0" w:color="auto"/>
            <w:bottom w:val="none" w:sz="0" w:space="0" w:color="auto"/>
            <w:right w:val="none" w:sz="0" w:space="0" w:color="auto"/>
          </w:divBdr>
        </w:div>
        <w:div w:id="652755311">
          <w:marLeft w:val="640"/>
          <w:marRight w:val="0"/>
          <w:marTop w:val="0"/>
          <w:marBottom w:val="0"/>
          <w:divBdr>
            <w:top w:val="none" w:sz="0" w:space="0" w:color="auto"/>
            <w:left w:val="none" w:sz="0" w:space="0" w:color="auto"/>
            <w:bottom w:val="none" w:sz="0" w:space="0" w:color="auto"/>
            <w:right w:val="none" w:sz="0" w:space="0" w:color="auto"/>
          </w:divBdr>
        </w:div>
        <w:div w:id="1504199711">
          <w:marLeft w:val="640"/>
          <w:marRight w:val="0"/>
          <w:marTop w:val="0"/>
          <w:marBottom w:val="0"/>
          <w:divBdr>
            <w:top w:val="none" w:sz="0" w:space="0" w:color="auto"/>
            <w:left w:val="none" w:sz="0" w:space="0" w:color="auto"/>
            <w:bottom w:val="none" w:sz="0" w:space="0" w:color="auto"/>
            <w:right w:val="none" w:sz="0" w:space="0" w:color="auto"/>
          </w:divBdr>
        </w:div>
        <w:div w:id="702250491">
          <w:marLeft w:val="640"/>
          <w:marRight w:val="0"/>
          <w:marTop w:val="0"/>
          <w:marBottom w:val="0"/>
          <w:divBdr>
            <w:top w:val="none" w:sz="0" w:space="0" w:color="auto"/>
            <w:left w:val="none" w:sz="0" w:space="0" w:color="auto"/>
            <w:bottom w:val="none" w:sz="0" w:space="0" w:color="auto"/>
            <w:right w:val="none" w:sz="0" w:space="0" w:color="auto"/>
          </w:divBdr>
        </w:div>
        <w:div w:id="1262225914">
          <w:marLeft w:val="640"/>
          <w:marRight w:val="0"/>
          <w:marTop w:val="0"/>
          <w:marBottom w:val="0"/>
          <w:divBdr>
            <w:top w:val="none" w:sz="0" w:space="0" w:color="auto"/>
            <w:left w:val="none" w:sz="0" w:space="0" w:color="auto"/>
            <w:bottom w:val="none" w:sz="0" w:space="0" w:color="auto"/>
            <w:right w:val="none" w:sz="0" w:space="0" w:color="auto"/>
          </w:divBdr>
        </w:div>
        <w:div w:id="974874906">
          <w:marLeft w:val="640"/>
          <w:marRight w:val="0"/>
          <w:marTop w:val="0"/>
          <w:marBottom w:val="0"/>
          <w:divBdr>
            <w:top w:val="none" w:sz="0" w:space="0" w:color="auto"/>
            <w:left w:val="none" w:sz="0" w:space="0" w:color="auto"/>
            <w:bottom w:val="none" w:sz="0" w:space="0" w:color="auto"/>
            <w:right w:val="none" w:sz="0" w:space="0" w:color="auto"/>
          </w:divBdr>
        </w:div>
        <w:div w:id="624116314">
          <w:marLeft w:val="640"/>
          <w:marRight w:val="0"/>
          <w:marTop w:val="0"/>
          <w:marBottom w:val="0"/>
          <w:divBdr>
            <w:top w:val="none" w:sz="0" w:space="0" w:color="auto"/>
            <w:left w:val="none" w:sz="0" w:space="0" w:color="auto"/>
            <w:bottom w:val="none" w:sz="0" w:space="0" w:color="auto"/>
            <w:right w:val="none" w:sz="0" w:space="0" w:color="auto"/>
          </w:divBdr>
        </w:div>
        <w:div w:id="516698320">
          <w:marLeft w:val="640"/>
          <w:marRight w:val="0"/>
          <w:marTop w:val="0"/>
          <w:marBottom w:val="0"/>
          <w:divBdr>
            <w:top w:val="none" w:sz="0" w:space="0" w:color="auto"/>
            <w:left w:val="none" w:sz="0" w:space="0" w:color="auto"/>
            <w:bottom w:val="none" w:sz="0" w:space="0" w:color="auto"/>
            <w:right w:val="none" w:sz="0" w:space="0" w:color="auto"/>
          </w:divBdr>
        </w:div>
        <w:div w:id="1390228717">
          <w:marLeft w:val="640"/>
          <w:marRight w:val="0"/>
          <w:marTop w:val="0"/>
          <w:marBottom w:val="0"/>
          <w:divBdr>
            <w:top w:val="none" w:sz="0" w:space="0" w:color="auto"/>
            <w:left w:val="none" w:sz="0" w:space="0" w:color="auto"/>
            <w:bottom w:val="none" w:sz="0" w:space="0" w:color="auto"/>
            <w:right w:val="none" w:sz="0" w:space="0" w:color="auto"/>
          </w:divBdr>
        </w:div>
        <w:div w:id="553473139">
          <w:marLeft w:val="640"/>
          <w:marRight w:val="0"/>
          <w:marTop w:val="0"/>
          <w:marBottom w:val="0"/>
          <w:divBdr>
            <w:top w:val="none" w:sz="0" w:space="0" w:color="auto"/>
            <w:left w:val="none" w:sz="0" w:space="0" w:color="auto"/>
            <w:bottom w:val="none" w:sz="0" w:space="0" w:color="auto"/>
            <w:right w:val="none" w:sz="0" w:space="0" w:color="auto"/>
          </w:divBdr>
        </w:div>
        <w:div w:id="251016994">
          <w:marLeft w:val="640"/>
          <w:marRight w:val="0"/>
          <w:marTop w:val="0"/>
          <w:marBottom w:val="0"/>
          <w:divBdr>
            <w:top w:val="none" w:sz="0" w:space="0" w:color="auto"/>
            <w:left w:val="none" w:sz="0" w:space="0" w:color="auto"/>
            <w:bottom w:val="none" w:sz="0" w:space="0" w:color="auto"/>
            <w:right w:val="none" w:sz="0" w:space="0" w:color="auto"/>
          </w:divBdr>
        </w:div>
        <w:div w:id="1044596277">
          <w:marLeft w:val="640"/>
          <w:marRight w:val="0"/>
          <w:marTop w:val="0"/>
          <w:marBottom w:val="0"/>
          <w:divBdr>
            <w:top w:val="none" w:sz="0" w:space="0" w:color="auto"/>
            <w:left w:val="none" w:sz="0" w:space="0" w:color="auto"/>
            <w:bottom w:val="none" w:sz="0" w:space="0" w:color="auto"/>
            <w:right w:val="none" w:sz="0" w:space="0" w:color="auto"/>
          </w:divBdr>
        </w:div>
        <w:div w:id="1155220774">
          <w:marLeft w:val="640"/>
          <w:marRight w:val="0"/>
          <w:marTop w:val="0"/>
          <w:marBottom w:val="0"/>
          <w:divBdr>
            <w:top w:val="none" w:sz="0" w:space="0" w:color="auto"/>
            <w:left w:val="none" w:sz="0" w:space="0" w:color="auto"/>
            <w:bottom w:val="none" w:sz="0" w:space="0" w:color="auto"/>
            <w:right w:val="none" w:sz="0" w:space="0" w:color="auto"/>
          </w:divBdr>
        </w:div>
        <w:div w:id="967663704">
          <w:marLeft w:val="640"/>
          <w:marRight w:val="0"/>
          <w:marTop w:val="0"/>
          <w:marBottom w:val="0"/>
          <w:divBdr>
            <w:top w:val="none" w:sz="0" w:space="0" w:color="auto"/>
            <w:left w:val="none" w:sz="0" w:space="0" w:color="auto"/>
            <w:bottom w:val="none" w:sz="0" w:space="0" w:color="auto"/>
            <w:right w:val="none" w:sz="0" w:space="0" w:color="auto"/>
          </w:divBdr>
        </w:div>
        <w:div w:id="204610268">
          <w:marLeft w:val="640"/>
          <w:marRight w:val="0"/>
          <w:marTop w:val="0"/>
          <w:marBottom w:val="0"/>
          <w:divBdr>
            <w:top w:val="none" w:sz="0" w:space="0" w:color="auto"/>
            <w:left w:val="none" w:sz="0" w:space="0" w:color="auto"/>
            <w:bottom w:val="none" w:sz="0" w:space="0" w:color="auto"/>
            <w:right w:val="none" w:sz="0" w:space="0" w:color="auto"/>
          </w:divBdr>
        </w:div>
        <w:div w:id="755252187">
          <w:marLeft w:val="640"/>
          <w:marRight w:val="0"/>
          <w:marTop w:val="0"/>
          <w:marBottom w:val="0"/>
          <w:divBdr>
            <w:top w:val="none" w:sz="0" w:space="0" w:color="auto"/>
            <w:left w:val="none" w:sz="0" w:space="0" w:color="auto"/>
            <w:bottom w:val="none" w:sz="0" w:space="0" w:color="auto"/>
            <w:right w:val="none" w:sz="0" w:space="0" w:color="auto"/>
          </w:divBdr>
        </w:div>
        <w:div w:id="920991428">
          <w:marLeft w:val="640"/>
          <w:marRight w:val="0"/>
          <w:marTop w:val="0"/>
          <w:marBottom w:val="0"/>
          <w:divBdr>
            <w:top w:val="none" w:sz="0" w:space="0" w:color="auto"/>
            <w:left w:val="none" w:sz="0" w:space="0" w:color="auto"/>
            <w:bottom w:val="none" w:sz="0" w:space="0" w:color="auto"/>
            <w:right w:val="none" w:sz="0" w:space="0" w:color="auto"/>
          </w:divBdr>
        </w:div>
        <w:div w:id="1851412440">
          <w:marLeft w:val="640"/>
          <w:marRight w:val="0"/>
          <w:marTop w:val="0"/>
          <w:marBottom w:val="0"/>
          <w:divBdr>
            <w:top w:val="none" w:sz="0" w:space="0" w:color="auto"/>
            <w:left w:val="none" w:sz="0" w:space="0" w:color="auto"/>
            <w:bottom w:val="none" w:sz="0" w:space="0" w:color="auto"/>
            <w:right w:val="none" w:sz="0" w:space="0" w:color="auto"/>
          </w:divBdr>
        </w:div>
        <w:div w:id="868101102">
          <w:marLeft w:val="640"/>
          <w:marRight w:val="0"/>
          <w:marTop w:val="0"/>
          <w:marBottom w:val="0"/>
          <w:divBdr>
            <w:top w:val="none" w:sz="0" w:space="0" w:color="auto"/>
            <w:left w:val="none" w:sz="0" w:space="0" w:color="auto"/>
            <w:bottom w:val="none" w:sz="0" w:space="0" w:color="auto"/>
            <w:right w:val="none" w:sz="0" w:space="0" w:color="auto"/>
          </w:divBdr>
        </w:div>
        <w:div w:id="672151786">
          <w:marLeft w:val="640"/>
          <w:marRight w:val="0"/>
          <w:marTop w:val="0"/>
          <w:marBottom w:val="0"/>
          <w:divBdr>
            <w:top w:val="none" w:sz="0" w:space="0" w:color="auto"/>
            <w:left w:val="none" w:sz="0" w:space="0" w:color="auto"/>
            <w:bottom w:val="none" w:sz="0" w:space="0" w:color="auto"/>
            <w:right w:val="none" w:sz="0" w:space="0" w:color="auto"/>
          </w:divBdr>
        </w:div>
        <w:div w:id="950237587">
          <w:marLeft w:val="640"/>
          <w:marRight w:val="0"/>
          <w:marTop w:val="0"/>
          <w:marBottom w:val="0"/>
          <w:divBdr>
            <w:top w:val="none" w:sz="0" w:space="0" w:color="auto"/>
            <w:left w:val="none" w:sz="0" w:space="0" w:color="auto"/>
            <w:bottom w:val="none" w:sz="0" w:space="0" w:color="auto"/>
            <w:right w:val="none" w:sz="0" w:space="0" w:color="auto"/>
          </w:divBdr>
        </w:div>
        <w:div w:id="266355234">
          <w:marLeft w:val="640"/>
          <w:marRight w:val="0"/>
          <w:marTop w:val="0"/>
          <w:marBottom w:val="0"/>
          <w:divBdr>
            <w:top w:val="none" w:sz="0" w:space="0" w:color="auto"/>
            <w:left w:val="none" w:sz="0" w:space="0" w:color="auto"/>
            <w:bottom w:val="none" w:sz="0" w:space="0" w:color="auto"/>
            <w:right w:val="none" w:sz="0" w:space="0" w:color="auto"/>
          </w:divBdr>
        </w:div>
        <w:div w:id="531647250">
          <w:marLeft w:val="640"/>
          <w:marRight w:val="0"/>
          <w:marTop w:val="0"/>
          <w:marBottom w:val="0"/>
          <w:divBdr>
            <w:top w:val="none" w:sz="0" w:space="0" w:color="auto"/>
            <w:left w:val="none" w:sz="0" w:space="0" w:color="auto"/>
            <w:bottom w:val="none" w:sz="0" w:space="0" w:color="auto"/>
            <w:right w:val="none" w:sz="0" w:space="0" w:color="auto"/>
          </w:divBdr>
        </w:div>
        <w:div w:id="2103066895">
          <w:marLeft w:val="640"/>
          <w:marRight w:val="0"/>
          <w:marTop w:val="0"/>
          <w:marBottom w:val="0"/>
          <w:divBdr>
            <w:top w:val="none" w:sz="0" w:space="0" w:color="auto"/>
            <w:left w:val="none" w:sz="0" w:space="0" w:color="auto"/>
            <w:bottom w:val="none" w:sz="0" w:space="0" w:color="auto"/>
            <w:right w:val="none" w:sz="0" w:space="0" w:color="auto"/>
          </w:divBdr>
        </w:div>
        <w:div w:id="1298146187">
          <w:marLeft w:val="640"/>
          <w:marRight w:val="0"/>
          <w:marTop w:val="0"/>
          <w:marBottom w:val="0"/>
          <w:divBdr>
            <w:top w:val="none" w:sz="0" w:space="0" w:color="auto"/>
            <w:left w:val="none" w:sz="0" w:space="0" w:color="auto"/>
            <w:bottom w:val="none" w:sz="0" w:space="0" w:color="auto"/>
            <w:right w:val="none" w:sz="0" w:space="0" w:color="auto"/>
          </w:divBdr>
        </w:div>
        <w:div w:id="160001468">
          <w:marLeft w:val="640"/>
          <w:marRight w:val="0"/>
          <w:marTop w:val="0"/>
          <w:marBottom w:val="0"/>
          <w:divBdr>
            <w:top w:val="none" w:sz="0" w:space="0" w:color="auto"/>
            <w:left w:val="none" w:sz="0" w:space="0" w:color="auto"/>
            <w:bottom w:val="none" w:sz="0" w:space="0" w:color="auto"/>
            <w:right w:val="none" w:sz="0" w:space="0" w:color="auto"/>
          </w:divBdr>
        </w:div>
        <w:div w:id="1380517879">
          <w:marLeft w:val="640"/>
          <w:marRight w:val="0"/>
          <w:marTop w:val="0"/>
          <w:marBottom w:val="0"/>
          <w:divBdr>
            <w:top w:val="none" w:sz="0" w:space="0" w:color="auto"/>
            <w:left w:val="none" w:sz="0" w:space="0" w:color="auto"/>
            <w:bottom w:val="none" w:sz="0" w:space="0" w:color="auto"/>
            <w:right w:val="none" w:sz="0" w:space="0" w:color="auto"/>
          </w:divBdr>
        </w:div>
        <w:div w:id="1817262598">
          <w:marLeft w:val="640"/>
          <w:marRight w:val="0"/>
          <w:marTop w:val="0"/>
          <w:marBottom w:val="0"/>
          <w:divBdr>
            <w:top w:val="none" w:sz="0" w:space="0" w:color="auto"/>
            <w:left w:val="none" w:sz="0" w:space="0" w:color="auto"/>
            <w:bottom w:val="none" w:sz="0" w:space="0" w:color="auto"/>
            <w:right w:val="none" w:sz="0" w:space="0" w:color="auto"/>
          </w:divBdr>
        </w:div>
        <w:div w:id="1189104668">
          <w:marLeft w:val="640"/>
          <w:marRight w:val="0"/>
          <w:marTop w:val="0"/>
          <w:marBottom w:val="0"/>
          <w:divBdr>
            <w:top w:val="none" w:sz="0" w:space="0" w:color="auto"/>
            <w:left w:val="none" w:sz="0" w:space="0" w:color="auto"/>
            <w:bottom w:val="none" w:sz="0" w:space="0" w:color="auto"/>
            <w:right w:val="none" w:sz="0" w:space="0" w:color="auto"/>
          </w:divBdr>
        </w:div>
        <w:div w:id="2063361636">
          <w:marLeft w:val="640"/>
          <w:marRight w:val="0"/>
          <w:marTop w:val="0"/>
          <w:marBottom w:val="0"/>
          <w:divBdr>
            <w:top w:val="none" w:sz="0" w:space="0" w:color="auto"/>
            <w:left w:val="none" w:sz="0" w:space="0" w:color="auto"/>
            <w:bottom w:val="none" w:sz="0" w:space="0" w:color="auto"/>
            <w:right w:val="none" w:sz="0" w:space="0" w:color="auto"/>
          </w:divBdr>
        </w:div>
        <w:div w:id="1016466033">
          <w:marLeft w:val="640"/>
          <w:marRight w:val="0"/>
          <w:marTop w:val="0"/>
          <w:marBottom w:val="0"/>
          <w:divBdr>
            <w:top w:val="none" w:sz="0" w:space="0" w:color="auto"/>
            <w:left w:val="none" w:sz="0" w:space="0" w:color="auto"/>
            <w:bottom w:val="none" w:sz="0" w:space="0" w:color="auto"/>
            <w:right w:val="none" w:sz="0" w:space="0" w:color="auto"/>
          </w:divBdr>
        </w:div>
        <w:div w:id="1428963195">
          <w:marLeft w:val="640"/>
          <w:marRight w:val="0"/>
          <w:marTop w:val="0"/>
          <w:marBottom w:val="0"/>
          <w:divBdr>
            <w:top w:val="none" w:sz="0" w:space="0" w:color="auto"/>
            <w:left w:val="none" w:sz="0" w:space="0" w:color="auto"/>
            <w:bottom w:val="none" w:sz="0" w:space="0" w:color="auto"/>
            <w:right w:val="none" w:sz="0" w:space="0" w:color="auto"/>
          </w:divBdr>
        </w:div>
        <w:div w:id="568806465">
          <w:marLeft w:val="640"/>
          <w:marRight w:val="0"/>
          <w:marTop w:val="0"/>
          <w:marBottom w:val="0"/>
          <w:divBdr>
            <w:top w:val="none" w:sz="0" w:space="0" w:color="auto"/>
            <w:left w:val="none" w:sz="0" w:space="0" w:color="auto"/>
            <w:bottom w:val="none" w:sz="0" w:space="0" w:color="auto"/>
            <w:right w:val="none" w:sz="0" w:space="0" w:color="auto"/>
          </w:divBdr>
        </w:div>
        <w:div w:id="1014384385">
          <w:marLeft w:val="640"/>
          <w:marRight w:val="0"/>
          <w:marTop w:val="0"/>
          <w:marBottom w:val="0"/>
          <w:divBdr>
            <w:top w:val="none" w:sz="0" w:space="0" w:color="auto"/>
            <w:left w:val="none" w:sz="0" w:space="0" w:color="auto"/>
            <w:bottom w:val="none" w:sz="0" w:space="0" w:color="auto"/>
            <w:right w:val="none" w:sz="0" w:space="0" w:color="auto"/>
          </w:divBdr>
        </w:div>
        <w:div w:id="972055109">
          <w:marLeft w:val="640"/>
          <w:marRight w:val="0"/>
          <w:marTop w:val="0"/>
          <w:marBottom w:val="0"/>
          <w:divBdr>
            <w:top w:val="none" w:sz="0" w:space="0" w:color="auto"/>
            <w:left w:val="none" w:sz="0" w:space="0" w:color="auto"/>
            <w:bottom w:val="none" w:sz="0" w:space="0" w:color="auto"/>
            <w:right w:val="none" w:sz="0" w:space="0" w:color="auto"/>
          </w:divBdr>
        </w:div>
        <w:div w:id="42799828">
          <w:marLeft w:val="640"/>
          <w:marRight w:val="0"/>
          <w:marTop w:val="0"/>
          <w:marBottom w:val="0"/>
          <w:divBdr>
            <w:top w:val="none" w:sz="0" w:space="0" w:color="auto"/>
            <w:left w:val="none" w:sz="0" w:space="0" w:color="auto"/>
            <w:bottom w:val="none" w:sz="0" w:space="0" w:color="auto"/>
            <w:right w:val="none" w:sz="0" w:space="0" w:color="auto"/>
          </w:divBdr>
        </w:div>
        <w:div w:id="296103470">
          <w:marLeft w:val="640"/>
          <w:marRight w:val="0"/>
          <w:marTop w:val="0"/>
          <w:marBottom w:val="0"/>
          <w:divBdr>
            <w:top w:val="none" w:sz="0" w:space="0" w:color="auto"/>
            <w:left w:val="none" w:sz="0" w:space="0" w:color="auto"/>
            <w:bottom w:val="none" w:sz="0" w:space="0" w:color="auto"/>
            <w:right w:val="none" w:sz="0" w:space="0" w:color="auto"/>
          </w:divBdr>
        </w:div>
        <w:div w:id="22681112">
          <w:marLeft w:val="640"/>
          <w:marRight w:val="0"/>
          <w:marTop w:val="0"/>
          <w:marBottom w:val="0"/>
          <w:divBdr>
            <w:top w:val="none" w:sz="0" w:space="0" w:color="auto"/>
            <w:left w:val="none" w:sz="0" w:space="0" w:color="auto"/>
            <w:bottom w:val="none" w:sz="0" w:space="0" w:color="auto"/>
            <w:right w:val="none" w:sz="0" w:space="0" w:color="auto"/>
          </w:divBdr>
        </w:div>
        <w:div w:id="1541476757">
          <w:marLeft w:val="640"/>
          <w:marRight w:val="0"/>
          <w:marTop w:val="0"/>
          <w:marBottom w:val="0"/>
          <w:divBdr>
            <w:top w:val="none" w:sz="0" w:space="0" w:color="auto"/>
            <w:left w:val="none" w:sz="0" w:space="0" w:color="auto"/>
            <w:bottom w:val="none" w:sz="0" w:space="0" w:color="auto"/>
            <w:right w:val="none" w:sz="0" w:space="0" w:color="auto"/>
          </w:divBdr>
        </w:div>
        <w:div w:id="281310245">
          <w:marLeft w:val="640"/>
          <w:marRight w:val="0"/>
          <w:marTop w:val="0"/>
          <w:marBottom w:val="0"/>
          <w:divBdr>
            <w:top w:val="none" w:sz="0" w:space="0" w:color="auto"/>
            <w:left w:val="none" w:sz="0" w:space="0" w:color="auto"/>
            <w:bottom w:val="none" w:sz="0" w:space="0" w:color="auto"/>
            <w:right w:val="none" w:sz="0" w:space="0" w:color="auto"/>
          </w:divBdr>
        </w:div>
        <w:div w:id="519975089">
          <w:marLeft w:val="640"/>
          <w:marRight w:val="0"/>
          <w:marTop w:val="0"/>
          <w:marBottom w:val="0"/>
          <w:divBdr>
            <w:top w:val="none" w:sz="0" w:space="0" w:color="auto"/>
            <w:left w:val="none" w:sz="0" w:space="0" w:color="auto"/>
            <w:bottom w:val="none" w:sz="0" w:space="0" w:color="auto"/>
            <w:right w:val="none" w:sz="0" w:space="0" w:color="auto"/>
          </w:divBdr>
        </w:div>
        <w:div w:id="304698099">
          <w:marLeft w:val="640"/>
          <w:marRight w:val="0"/>
          <w:marTop w:val="0"/>
          <w:marBottom w:val="0"/>
          <w:divBdr>
            <w:top w:val="none" w:sz="0" w:space="0" w:color="auto"/>
            <w:left w:val="none" w:sz="0" w:space="0" w:color="auto"/>
            <w:bottom w:val="none" w:sz="0" w:space="0" w:color="auto"/>
            <w:right w:val="none" w:sz="0" w:space="0" w:color="auto"/>
          </w:divBdr>
        </w:div>
        <w:div w:id="484200675">
          <w:marLeft w:val="640"/>
          <w:marRight w:val="0"/>
          <w:marTop w:val="0"/>
          <w:marBottom w:val="0"/>
          <w:divBdr>
            <w:top w:val="none" w:sz="0" w:space="0" w:color="auto"/>
            <w:left w:val="none" w:sz="0" w:space="0" w:color="auto"/>
            <w:bottom w:val="none" w:sz="0" w:space="0" w:color="auto"/>
            <w:right w:val="none" w:sz="0" w:space="0" w:color="auto"/>
          </w:divBdr>
        </w:div>
        <w:div w:id="1754399540">
          <w:marLeft w:val="640"/>
          <w:marRight w:val="0"/>
          <w:marTop w:val="0"/>
          <w:marBottom w:val="0"/>
          <w:divBdr>
            <w:top w:val="none" w:sz="0" w:space="0" w:color="auto"/>
            <w:left w:val="none" w:sz="0" w:space="0" w:color="auto"/>
            <w:bottom w:val="none" w:sz="0" w:space="0" w:color="auto"/>
            <w:right w:val="none" w:sz="0" w:space="0" w:color="auto"/>
          </w:divBdr>
        </w:div>
        <w:div w:id="1690522237">
          <w:marLeft w:val="640"/>
          <w:marRight w:val="0"/>
          <w:marTop w:val="0"/>
          <w:marBottom w:val="0"/>
          <w:divBdr>
            <w:top w:val="none" w:sz="0" w:space="0" w:color="auto"/>
            <w:left w:val="none" w:sz="0" w:space="0" w:color="auto"/>
            <w:bottom w:val="none" w:sz="0" w:space="0" w:color="auto"/>
            <w:right w:val="none" w:sz="0" w:space="0" w:color="auto"/>
          </w:divBdr>
        </w:div>
        <w:div w:id="192109480">
          <w:marLeft w:val="640"/>
          <w:marRight w:val="0"/>
          <w:marTop w:val="0"/>
          <w:marBottom w:val="0"/>
          <w:divBdr>
            <w:top w:val="none" w:sz="0" w:space="0" w:color="auto"/>
            <w:left w:val="none" w:sz="0" w:space="0" w:color="auto"/>
            <w:bottom w:val="none" w:sz="0" w:space="0" w:color="auto"/>
            <w:right w:val="none" w:sz="0" w:space="0" w:color="auto"/>
          </w:divBdr>
        </w:div>
        <w:div w:id="1860847021">
          <w:marLeft w:val="640"/>
          <w:marRight w:val="0"/>
          <w:marTop w:val="0"/>
          <w:marBottom w:val="0"/>
          <w:divBdr>
            <w:top w:val="none" w:sz="0" w:space="0" w:color="auto"/>
            <w:left w:val="none" w:sz="0" w:space="0" w:color="auto"/>
            <w:bottom w:val="none" w:sz="0" w:space="0" w:color="auto"/>
            <w:right w:val="none" w:sz="0" w:space="0" w:color="auto"/>
          </w:divBdr>
        </w:div>
        <w:div w:id="489444745">
          <w:marLeft w:val="640"/>
          <w:marRight w:val="0"/>
          <w:marTop w:val="0"/>
          <w:marBottom w:val="0"/>
          <w:divBdr>
            <w:top w:val="none" w:sz="0" w:space="0" w:color="auto"/>
            <w:left w:val="none" w:sz="0" w:space="0" w:color="auto"/>
            <w:bottom w:val="none" w:sz="0" w:space="0" w:color="auto"/>
            <w:right w:val="none" w:sz="0" w:space="0" w:color="auto"/>
          </w:divBdr>
        </w:div>
        <w:div w:id="1879971192">
          <w:marLeft w:val="640"/>
          <w:marRight w:val="0"/>
          <w:marTop w:val="0"/>
          <w:marBottom w:val="0"/>
          <w:divBdr>
            <w:top w:val="none" w:sz="0" w:space="0" w:color="auto"/>
            <w:left w:val="none" w:sz="0" w:space="0" w:color="auto"/>
            <w:bottom w:val="none" w:sz="0" w:space="0" w:color="auto"/>
            <w:right w:val="none" w:sz="0" w:space="0" w:color="auto"/>
          </w:divBdr>
        </w:div>
        <w:div w:id="979580850">
          <w:marLeft w:val="640"/>
          <w:marRight w:val="0"/>
          <w:marTop w:val="0"/>
          <w:marBottom w:val="0"/>
          <w:divBdr>
            <w:top w:val="none" w:sz="0" w:space="0" w:color="auto"/>
            <w:left w:val="none" w:sz="0" w:space="0" w:color="auto"/>
            <w:bottom w:val="none" w:sz="0" w:space="0" w:color="auto"/>
            <w:right w:val="none" w:sz="0" w:space="0" w:color="auto"/>
          </w:divBdr>
        </w:div>
        <w:div w:id="1725565005">
          <w:marLeft w:val="640"/>
          <w:marRight w:val="0"/>
          <w:marTop w:val="0"/>
          <w:marBottom w:val="0"/>
          <w:divBdr>
            <w:top w:val="none" w:sz="0" w:space="0" w:color="auto"/>
            <w:left w:val="none" w:sz="0" w:space="0" w:color="auto"/>
            <w:bottom w:val="none" w:sz="0" w:space="0" w:color="auto"/>
            <w:right w:val="none" w:sz="0" w:space="0" w:color="auto"/>
          </w:divBdr>
        </w:div>
        <w:div w:id="1383361804">
          <w:marLeft w:val="640"/>
          <w:marRight w:val="0"/>
          <w:marTop w:val="0"/>
          <w:marBottom w:val="0"/>
          <w:divBdr>
            <w:top w:val="none" w:sz="0" w:space="0" w:color="auto"/>
            <w:left w:val="none" w:sz="0" w:space="0" w:color="auto"/>
            <w:bottom w:val="none" w:sz="0" w:space="0" w:color="auto"/>
            <w:right w:val="none" w:sz="0" w:space="0" w:color="auto"/>
          </w:divBdr>
        </w:div>
        <w:div w:id="869611573">
          <w:marLeft w:val="640"/>
          <w:marRight w:val="0"/>
          <w:marTop w:val="0"/>
          <w:marBottom w:val="0"/>
          <w:divBdr>
            <w:top w:val="none" w:sz="0" w:space="0" w:color="auto"/>
            <w:left w:val="none" w:sz="0" w:space="0" w:color="auto"/>
            <w:bottom w:val="none" w:sz="0" w:space="0" w:color="auto"/>
            <w:right w:val="none" w:sz="0" w:space="0" w:color="auto"/>
          </w:divBdr>
        </w:div>
        <w:div w:id="1828979424">
          <w:marLeft w:val="640"/>
          <w:marRight w:val="0"/>
          <w:marTop w:val="0"/>
          <w:marBottom w:val="0"/>
          <w:divBdr>
            <w:top w:val="none" w:sz="0" w:space="0" w:color="auto"/>
            <w:left w:val="none" w:sz="0" w:space="0" w:color="auto"/>
            <w:bottom w:val="none" w:sz="0" w:space="0" w:color="auto"/>
            <w:right w:val="none" w:sz="0" w:space="0" w:color="auto"/>
          </w:divBdr>
        </w:div>
        <w:div w:id="316569046">
          <w:marLeft w:val="640"/>
          <w:marRight w:val="0"/>
          <w:marTop w:val="0"/>
          <w:marBottom w:val="0"/>
          <w:divBdr>
            <w:top w:val="none" w:sz="0" w:space="0" w:color="auto"/>
            <w:left w:val="none" w:sz="0" w:space="0" w:color="auto"/>
            <w:bottom w:val="none" w:sz="0" w:space="0" w:color="auto"/>
            <w:right w:val="none" w:sz="0" w:space="0" w:color="auto"/>
          </w:divBdr>
        </w:div>
        <w:div w:id="2141996615">
          <w:marLeft w:val="640"/>
          <w:marRight w:val="0"/>
          <w:marTop w:val="0"/>
          <w:marBottom w:val="0"/>
          <w:divBdr>
            <w:top w:val="none" w:sz="0" w:space="0" w:color="auto"/>
            <w:left w:val="none" w:sz="0" w:space="0" w:color="auto"/>
            <w:bottom w:val="none" w:sz="0" w:space="0" w:color="auto"/>
            <w:right w:val="none" w:sz="0" w:space="0" w:color="auto"/>
          </w:divBdr>
        </w:div>
        <w:div w:id="1928463901">
          <w:marLeft w:val="640"/>
          <w:marRight w:val="0"/>
          <w:marTop w:val="0"/>
          <w:marBottom w:val="0"/>
          <w:divBdr>
            <w:top w:val="none" w:sz="0" w:space="0" w:color="auto"/>
            <w:left w:val="none" w:sz="0" w:space="0" w:color="auto"/>
            <w:bottom w:val="none" w:sz="0" w:space="0" w:color="auto"/>
            <w:right w:val="none" w:sz="0" w:space="0" w:color="auto"/>
          </w:divBdr>
        </w:div>
        <w:div w:id="731579909">
          <w:marLeft w:val="640"/>
          <w:marRight w:val="0"/>
          <w:marTop w:val="0"/>
          <w:marBottom w:val="0"/>
          <w:divBdr>
            <w:top w:val="none" w:sz="0" w:space="0" w:color="auto"/>
            <w:left w:val="none" w:sz="0" w:space="0" w:color="auto"/>
            <w:bottom w:val="none" w:sz="0" w:space="0" w:color="auto"/>
            <w:right w:val="none" w:sz="0" w:space="0" w:color="auto"/>
          </w:divBdr>
        </w:div>
        <w:div w:id="372388743">
          <w:marLeft w:val="640"/>
          <w:marRight w:val="0"/>
          <w:marTop w:val="0"/>
          <w:marBottom w:val="0"/>
          <w:divBdr>
            <w:top w:val="none" w:sz="0" w:space="0" w:color="auto"/>
            <w:left w:val="none" w:sz="0" w:space="0" w:color="auto"/>
            <w:bottom w:val="none" w:sz="0" w:space="0" w:color="auto"/>
            <w:right w:val="none" w:sz="0" w:space="0" w:color="auto"/>
          </w:divBdr>
        </w:div>
        <w:div w:id="1575360461">
          <w:marLeft w:val="640"/>
          <w:marRight w:val="0"/>
          <w:marTop w:val="0"/>
          <w:marBottom w:val="0"/>
          <w:divBdr>
            <w:top w:val="none" w:sz="0" w:space="0" w:color="auto"/>
            <w:left w:val="none" w:sz="0" w:space="0" w:color="auto"/>
            <w:bottom w:val="none" w:sz="0" w:space="0" w:color="auto"/>
            <w:right w:val="none" w:sz="0" w:space="0" w:color="auto"/>
          </w:divBdr>
        </w:div>
        <w:div w:id="207618860">
          <w:marLeft w:val="640"/>
          <w:marRight w:val="0"/>
          <w:marTop w:val="0"/>
          <w:marBottom w:val="0"/>
          <w:divBdr>
            <w:top w:val="none" w:sz="0" w:space="0" w:color="auto"/>
            <w:left w:val="none" w:sz="0" w:space="0" w:color="auto"/>
            <w:bottom w:val="none" w:sz="0" w:space="0" w:color="auto"/>
            <w:right w:val="none" w:sz="0" w:space="0" w:color="auto"/>
          </w:divBdr>
        </w:div>
        <w:div w:id="1536458245">
          <w:marLeft w:val="640"/>
          <w:marRight w:val="0"/>
          <w:marTop w:val="0"/>
          <w:marBottom w:val="0"/>
          <w:divBdr>
            <w:top w:val="none" w:sz="0" w:space="0" w:color="auto"/>
            <w:left w:val="none" w:sz="0" w:space="0" w:color="auto"/>
            <w:bottom w:val="none" w:sz="0" w:space="0" w:color="auto"/>
            <w:right w:val="none" w:sz="0" w:space="0" w:color="auto"/>
          </w:divBdr>
        </w:div>
        <w:div w:id="1121387926">
          <w:marLeft w:val="640"/>
          <w:marRight w:val="0"/>
          <w:marTop w:val="0"/>
          <w:marBottom w:val="0"/>
          <w:divBdr>
            <w:top w:val="none" w:sz="0" w:space="0" w:color="auto"/>
            <w:left w:val="none" w:sz="0" w:space="0" w:color="auto"/>
            <w:bottom w:val="none" w:sz="0" w:space="0" w:color="auto"/>
            <w:right w:val="none" w:sz="0" w:space="0" w:color="auto"/>
          </w:divBdr>
        </w:div>
        <w:div w:id="535509543">
          <w:marLeft w:val="640"/>
          <w:marRight w:val="0"/>
          <w:marTop w:val="0"/>
          <w:marBottom w:val="0"/>
          <w:divBdr>
            <w:top w:val="none" w:sz="0" w:space="0" w:color="auto"/>
            <w:left w:val="none" w:sz="0" w:space="0" w:color="auto"/>
            <w:bottom w:val="none" w:sz="0" w:space="0" w:color="auto"/>
            <w:right w:val="none" w:sz="0" w:space="0" w:color="auto"/>
          </w:divBdr>
        </w:div>
        <w:div w:id="117651771">
          <w:marLeft w:val="640"/>
          <w:marRight w:val="0"/>
          <w:marTop w:val="0"/>
          <w:marBottom w:val="0"/>
          <w:divBdr>
            <w:top w:val="none" w:sz="0" w:space="0" w:color="auto"/>
            <w:left w:val="none" w:sz="0" w:space="0" w:color="auto"/>
            <w:bottom w:val="none" w:sz="0" w:space="0" w:color="auto"/>
            <w:right w:val="none" w:sz="0" w:space="0" w:color="auto"/>
          </w:divBdr>
        </w:div>
        <w:div w:id="243075437">
          <w:marLeft w:val="640"/>
          <w:marRight w:val="0"/>
          <w:marTop w:val="0"/>
          <w:marBottom w:val="0"/>
          <w:divBdr>
            <w:top w:val="none" w:sz="0" w:space="0" w:color="auto"/>
            <w:left w:val="none" w:sz="0" w:space="0" w:color="auto"/>
            <w:bottom w:val="none" w:sz="0" w:space="0" w:color="auto"/>
            <w:right w:val="none" w:sz="0" w:space="0" w:color="auto"/>
          </w:divBdr>
        </w:div>
        <w:div w:id="229121985">
          <w:marLeft w:val="640"/>
          <w:marRight w:val="0"/>
          <w:marTop w:val="0"/>
          <w:marBottom w:val="0"/>
          <w:divBdr>
            <w:top w:val="none" w:sz="0" w:space="0" w:color="auto"/>
            <w:left w:val="none" w:sz="0" w:space="0" w:color="auto"/>
            <w:bottom w:val="none" w:sz="0" w:space="0" w:color="auto"/>
            <w:right w:val="none" w:sz="0" w:space="0" w:color="auto"/>
          </w:divBdr>
        </w:div>
        <w:div w:id="598221514">
          <w:marLeft w:val="640"/>
          <w:marRight w:val="0"/>
          <w:marTop w:val="0"/>
          <w:marBottom w:val="0"/>
          <w:divBdr>
            <w:top w:val="none" w:sz="0" w:space="0" w:color="auto"/>
            <w:left w:val="none" w:sz="0" w:space="0" w:color="auto"/>
            <w:bottom w:val="none" w:sz="0" w:space="0" w:color="auto"/>
            <w:right w:val="none" w:sz="0" w:space="0" w:color="auto"/>
          </w:divBdr>
        </w:div>
        <w:div w:id="767504134">
          <w:marLeft w:val="640"/>
          <w:marRight w:val="0"/>
          <w:marTop w:val="0"/>
          <w:marBottom w:val="0"/>
          <w:divBdr>
            <w:top w:val="none" w:sz="0" w:space="0" w:color="auto"/>
            <w:left w:val="none" w:sz="0" w:space="0" w:color="auto"/>
            <w:bottom w:val="none" w:sz="0" w:space="0" w:color="auto"/>
            <w:right w:val="none" w:sz="0" w:space="0" w:color="auto"/>
          </w:divBdr>
        </w:div>
        <w:div w:id="1830904306">
          <w:marLeft w:val="640"/>
          <w:marRight w:val="0"/>
          <w:marTop w:val="0"/>
          <w:marBottom w:val="0"/>
          <w:divBdr>
            <w:top w:val="none" w:sz="0" w:space="0" w:color="auto"/>
            <w:left w:val="none" w:sz="0" w:space="0" w:color="auto"/>
            <w:bottom w:val="none" w:sz="0" w:space="0" w:color="auto"/>
            <w:right w:val="none" w:sz="0" w:space="0" w:color="auto"/>
          </w:divBdr>
        </w:div>
        <w:div w:id="591670353">
          <w:marLeft w:val="640"/>
          <w:marRight w:val="0"/>
          <w:marTop w:val="0"/>
          <w:marBottom w:val="0"/>
          <w:divBdr>
            <w:top w:val="none" w:sz="0" w:space="0" w:color="auto"/>
            <w:left w:val="none" w:sz="0" w:space="0" w:color="auto"/>
            <w:bottom w:val="none" w:sz="0" w:space="0" w:color="auto"/>
            <w:right w:val="none" w:sz="0" w:space="0" w:color="auto"/>
          </w:divBdr>
        </w:div>
        <w:div w:id="683826839">
          <w:marLeft w:val="640"/>
          <w:marRight w:val="0"/>
          <w:marTop w:val="0"/>
          <w:marBottom w:val="0"/>
          <w:divBdr>
            <w:top w:val="none" w:sz="0" w:space="0" w:color="auto"/>
            <w:left w:val="none" w:sz="0" w:space="0" w:color="auto"/>
            <w:bottom w:val="none" w:sz="0" w:space="0" w:color="auto"/>
            <w:right w:val="none" w:sz="0" w:space="0" w:color="auto"/>
          </w:divBdr>
        </w:div>
        <w:div w:id="1907105166">
          <w:marLeft w:val="640"/>
          <w:marRight w:val="0"/>
          <w:marTop w:val="0"/>
          <w:marBottom w:val="0"/>
          <w:divBdr>
            <w:top w:val="none" w:sz="0" w:space="0" w:color="auto"/>
            <w:left w:val="none" w:sz="0" w:space="0" w:color="auto"/>
            <w:bottom w:val="none" w:sz="0" w:space="0" w:color="auto"/>
            <w:right w:val="none" w:sz="0" w:space="0" w:color="auto"/>
          </w:divBdr>
        </w:div>
        <w:div w:id="550045924">
          <w:marLeft w:val="640"/>
          <w:marRight w:val="0"/>
          <w:marTop w:val="0"/>
          <w:marBottom w:val="0"/>
          <w:divBdr>
            <w:top w:val="none" w:sz="0" w:space="0" w:color="auto"/>
            <w:left w:val="none" w:sz="0" w:space="0" w:color="auto"/>
            <w:bottom w:val="none" w:sz="0" w:space="0" w:color="auto"/>
            <w:right w:val="none" w:sz="0" w:space="0" w:color="auto"/>
          </w:divBdr>
        </w:div>
        <w:div w:id="833958834">
          <w:marLeft w:val="640"/>
          <w:marRight w:val="0"/>
          <w:marTop w:val="0"/>
          <w:marBottom w:val="0"/>
          <w:divBdr>
            <w:top w:val="none" w:sz="0" w:space="0" w:color="auto"/>
            <w:left w:val="none" w:sz="0" w:space="0" w:color="auto"/>
            <w:bottom w:val="none" w:sz="0" w:space="0" w:color="auto"/>
            <w:right w:val="none" w:sz="0" w:space="0" w:color="auto"/>
          </w:divBdr>
        </w:div>
        <w:div w:id="488135344">
          <w:marLeft w:val="640"/>
          <w:marRight w:val="0"/>
          <w:marTop w:val="0"/>
          <w:marBottom w:val="0"/>
          <w:divBdr>
            <w:top w:val="none" w:sz="0" w:space="0" w:color="auto"/>
            <w:left w:val="none" w:sz="0" w:space="0" w:color="auto"/>
            <w:bottom w:val="none" w:sz="0" w:space="0" w:color="auto"/>
            <w:right w:val="none" w:sz="0" w:space="0" w:color="auto"/>
          </w:divBdr>
        </w:div>
        <w:div w:id="1759133660">
          <w:marLeft w:val="640"/>
          <w:marRight w:val="0"/>
          <w:marTop w:val="0"/>
          <w:marBottom w:val="0"/>
          <w:divBdr>
            <w:top w:val="none" w:sz="0" w:space="0" w:color="auto"/>
            <w:left w:val="none" w:sz="0" w:space="0" w:color="auto"/>
            <w:bottom w:val="none" w:sz="0" w:space="0" w:color="auto"/>
            <w:right w:val="none" w:sz="0" w:space="0" w:color="auto"/>
          </w:divBdr>
        </w:div>
        <w:div w:id="865607196">
          <w:marLeft w:val="640"/>
          <w:marRight w:val="0"/>
          <w:marTop w:val="0"/>
          <w:marBottom w:val="0"/>
          <w:divBdr>
            <w:top w:val="none" w:sz="0" w:space="0" w:color="auto"/>
            <w:left w:val="none" w:sz="0" w:space="0" w:color="auto"/>
            <w:bottom w:val="none" w:sz="0" w:space="0" w:color="auto"/>
            <w:right w:val="none" w:sz="0" w:space="0" w:color="auto"/>
          </w:divBdr>
        </w:div>
        <w:div w:id="634212894">
          <w:marLeft w:val="640"/>
          <w:marRight w:val="0"/>
          <w:marTop w:val="0"/>
          <w:marBottom w:val="0"/>
          <w:divBdr>
            <w:top w:val="none" w:sz="0" w:space="0" w:color="auto"/>
            <w:left w:val="none" w:sz="0" w:space="0" w:color="auto"/>
            <w:bottom w:val="none" w:sz="0" w:space="0" w:color="auto"/>
            <w:right w:val="none" w:sz="0" w:space="0" w:color="auto"/>
          </w:divBdr>
        </w:div>
        <w:div w:id="697661316">
          <w:marLeft w:val="640"/>
          <w:marRight w:val="0"/>
          <w:marTop w:val="0"/>
          <w:marBottom w:val="0"/>
          <w:divBdr>
            <w:top w:val="none" w:sz="0" w:space="0" w:color="auto"/>
            <w:left w:val="none" w:sz="0" w:space="0" w:color="auto"/>
            <w:bottom w:val="none" w:sz="0" w:space="0" w:color="auto"/>
            <w:right w:val="none" w:sz="0" w:space="0" w:color="auto"/>
          </w:divBdr>
        </w:div>
        <w:div w:id="357512840">
          <w:marLeft w:val="640"/>
          <w:marRight w:val="0"/>
          <w:marTop w:val="0"/>
          <w:marBottom w:val="0"/>
          <w:divBdr>
            <w:top w:val="none" w:sz="0" w:space="0" w:color="auto"/>
            <w:left w:val="none" w:sz="0" w:space="0" w:color="auto"/>
            <w:bottom w:val="none" w:sz="0" w:space="0" w:color="auto"/>
            <w:right w:val="none" w:sz="0" w:space="0" w:color="auto"/>
          </w:divBdr>
        </w:div>
        <w:div w:id="1493332840">
          <w:marLeft w:val="640"/>
          <w:marRight w:val="0"/>
          <w:marTop w:val="0"/>
          <w:marBottom w:val="0"/>
          <w:divBdr>
            <w:top w:val="none" w:sz="0" w:space="0" w:color="auto"/>
            <w:left w:val="none" w:sz="0" w:space="0" w:color="auto"/>
            <w:bottom w:val="none" w:sz="0" w:space="0" w:color="auto"/>
            <w:right w:val="none" w:sz="0" w:space="0" w:color="auto"/>
          </w:divBdr>
        </w:div>
        <w:div w:id="854343515">
          <w:marLeft w:val="640"/>
          <w:marRight w:val="0"/>
          <w:marTop w:val="0"/>
          <w:marBottom w:val="0"/>
          <w:divBdr>
            <w:top w:val="none" w:sz="0" w:space="0" w:color="auto"/>
            <w:left w:val="none" w:sz="0" w:space="0" w:color="auto"/>
            <w:bottom w:val="none" w:sz="0" w:space="0" w:color="auto"/>
            <w:right w:val="none" w:sz="0" w:space="0" w:color="auto"/>
          </w:divBdr>
        </w:div>
        <w:div w:id="2089882478">
          <w:marLeft w:val="640"/>
          <w:marRight w:val="0"/>
          <w:marTop w:val="0"/>
          <w:marBottom w:val="0"/>
          <w:divBdr>
            <w:top w:val="none" w:sz="0" w:space="0" w:color="auto"/>
            <w:left w:val="none" w:sz="0" w:space="0" w:color="auto"/>
            <w:bottom w:val="none" w:sz="0" w:space="0" w:color="auto"/>
            <w:right w:val="none" w:sz="0" w:space="0" w:color="auto"/>
          </w:divBdr>
        </w:div>
        <w:div w:id="617182287">
          <w:marLeft w:val="640"/>
          <w:marRight w:val="0"/>
          <w:marTop w:val="0"/>
          <w:marBottom w:val="0"/>
          <w:divBdr>
            <w:top w:val="none" w:sz="0" w:space="0" w:color="auto"/>
            <w:left w:val="none" w:sz="0" w:space="0" w:color="auto"/>
            <w:bottom w:val="none" w:sz="0" w:space="0" w:color="auto"/>
            <w:right w:val="none" w:sz="0" w:space="0" w:color="auto"/>
          </w:divBdr>
        </w:div>
        <w:div w:id="439689963">
          <w:marLeft w:val="640"/>
          <w:marRight w:val="0"/>
          <w:marTop w:val="0"/>
          <w:marBottom w:val="0"/>
          <w:divBdr>
            <w:top w:val="none" w:sz="0" w:space="0" w:color="auto"/>
            <w:left w:val="none" w:sz="0" w:space="0" w:color="auto"/>
            <w:bottom w:val="none" w:sz="0" w:space="0" w:color="auto"/>
            <w:right w:val="none" w:sz="0" w:space="0" w:color="auto"/>
          </w:divBdr>
        </w:div>
        <w:div w:id="645475316">
          <w:marLeft w:val="640"/>
          <w:marRight w:val="0"/>
          <w:marTop w:val="0"/>
          <w:marBottom w:val="0"/>
          <w:divBdr>
            <w:top w:val="none" w:sz="0" w:space="0" w:color="auto"/>
            <w:left w:val="none" w:sz="0" w:space="0" w:color="auto"/>
            <w:bottom w:val="none" w:sz="0" w:space="0" w:color="auto"/>
            <w:right w:val="none" w:sz="0" w:space="0" w:color="auto"/>
          </w:divBdr>
        </w:div>
        <w:div w:id="801074248">
          <w:marLeft w:val="640"/>
          <w:marRight w:val="0"/>
          <w:marTop w:val="0"/>
          <w:marBottom w:val="0"/>
          <w:divBdr>
            <w:top w:val="none" w:sz="0" w:space="0" w:color="auto"/>
            <w:left w:val="none" w:sz="0" w:space="0" w:color="auto"/>
            <w:bottom w:val="none" w:sz="0" w:space="0" w:color="auto"/>
            <w:right w:val="none" w:sz="0" w:space="0" w:color="auto"/>
          </w:divBdr>
        </w:div>
        <w:div w:id="817041499">
          <w:marLeft w:val="640"/>
          <w:marRight w:val="0"/>
          <w:marTop w:val="0"/>
          <w:marBottom w:val="0"/>
          <w:divBdr>
            <w:top w:val="none" w:sz="0" w:space="0" w:color="auto"/>
            <w:left w:val="none" w:sz="0" w:space="0" w:color="auto"/>
            <w:bottom w:val="none" w:sz="0" w:space="0" w:color="auto"/>
            <w:right w:val="none" w:sz="0" w:space="0" w:color="auto"/>
          </w:divBdr>
        </w:div>
        <w:div w:id="1998069472">
          <w:marLeft w:val="640"/>
          <w:marRight w:val="0"/>
          <w:marTop w:val="0"/>
          <w:marBottom w:val="0"/>
          <w:divBdr>
            <w:top w:val="none" w:sz="0" w:space="0" w:color="auto"/>
            <w:left w:val="none" w:sz="0" w:space="0" w:color="auto"/>
            <w:bottom w:val="none" w:sz="0" w:space="0" w:color="auto"/>
            <w:right w:val="none" w:sz="0" w:space="0" w:color="auto"/>
          </w:divBdr>
        </w:div>
        <w:div w:id="1989625309">
          <w:marLeft w:val="640"/>
          <w:marRight w:val="0"/>
          <w:marTop w:val="0"/>
          <w:marBottom w:val="0"/>
          <w:divBdr>
            <w:top w:val="none" w:sz="0" w:space="0" w:color="auto"/>
            <w:left w:val="none" w:sz="0" w:space="0" w:color="auto"/>
            <w:bottom w:val="none" w:sz="0" w:space="0" w:color="auto"/>
            <w:right w:val="none" w:sz="0" w:space="0" w:color="auto"/>
          </w:divBdr>
        </w:div>
        <w:div w:id="2063216220">
          <w:marLeft w:val="640"/>
          <w:marRight w:val="0"/>
          <w:marTop w:val="0"/>
          <w:marBottom w:val="0"/>
          <w:divBdr>
            <w:top w:val="none" w:sz="0" w:space="0" w:color="auto"/>
            <w:left w:val="none" w:sz="0" w:space="0" w:color="auto"/>
            <w:bottom w:val="none" w:sz="0" w:space="0" w:color="auto"/>
            <w:right w:val="none" w:sz="0" w:space="0" w:color="auto"/>
          </w:divBdr>
        </w:div>
        <w:div w:id="1590119548">
          <w:marLeft w:val="640"/>
          <w:marRight w:val="0"/>
          <w:marTop w:val="0"/>
          <w:marBottom w:val="0"/>
          <w:divBdr>
            <w:top w:val="none" w:sz="0" w:space="0" w:color="auto"/>
            <w:left w:val="none" w:sz="0" w:space="0" w:color="auto"/>
            <w:bottom w:val="none" w:sz="0" w:space="0" w:color="auto"/>
            <w:right w:val="none" w:sz="0" w:space="0" w:color="auto"/>
          </w:divBdr>
        </w:div>
        <w:div w:id="746343767">
          <w:marLeft w:val="640"/>
          <w:marRight w:val="0"/>
          <w:marTop w:val="0"/>
          <w:marBottom w:val="0"/>
          <w:divBdr>
            <w:top w:val="none" w:sz="0" w:space="0" w:color="auto"/>
            <w:left w:val="none" w:sz="0" w:space="0" w:color="auto"/>
            <w:bottom w:val="none" w:sz="0" w:space="0" w:color="auto"/>
            <w:right w:val="none" w:sz="0" w:space="0" w:color="auto"/>
          </w:divBdr>
        </w:div>
        <w:div w:id="1481800906">
          <w:marLeft w:val="640"/>
          <w:marRight w:val="0"/>
          <w:marTop w:val="0"/>
          <w:marBottom w:val="0"/>
          <w:divBdr>
            <w:top w:val="none" w:sz="0" w:space="0" w:color="auto"/>
            <w:left w:val="none" w:sz="0" w:space="0" w:color="auto"/>
            <w:bottom w:val="none" w:sz="0" w:space="0" w:color="auto"/>
            <w:right w:val="none" w:sz="0" w:space="0" w:color="auto"/>
          </w:divBdr>
        </w:div>
        <w:div w:id="1671132948">
          <w:marLeft w:val="640"/>
          <w:marRight w:val="0"/>
          <w:marTop w:val="0"/>
          <w:marBottom w:val="0"/>
          <w:divBdr>
            <w:top w:val="none" w:sz="0" w:space="0" w:color="auto"/>
            <w:left w:val="none" w:sz="0" w:space="0" w:color="auto"/>
            <w:bottom w:val="none" w:sz="0" w:space="0" w:color="auto"/>
            <w:right w:val="none" w:sz="0" w:space="0" w:color="auto"/>
          </w:divBdr>
        </w:div>
        <w:div w:id="894194331">
          <w:marLeft w:val="640"/>
          <w:marRight w:val="0"/>
          <w:marTop w:val="0"/>
          <w:marBottom w:val="0"/>
          <w:divBdr>
            <w:top w:val="none" w:sz="0" w:space="0" w:color="auto"/>
            <w:left w:val="none" w:sz="0" w:space="0" w:color="auto"/>
            <w:bottom w:val="none" w:sz="0" w:space="0" w:color="auto"/>
            <w:right w:val="none" w:sz="0" w:space="0" w:color="auto"/>
          </w:divBdr>
        </w:div>
        <w:div w:id="11957029">
          <w:marLeft w:val="640"/>
          <w:marRight w:val="0"/>
          <w:marTop w:val="0"/>
          <w:marBottom w:val="0"/>
          <w:divBdr>
            <w:top w:val="none" w:sz="0" w:space="0" w:color="auto"/>
            <w:left w:val="none" w:sz="0" w:space="0" w:color="auto"/>
            <w:bottom w:val="none" w:sz="0" w:space="0" w:color="auto"/>
            <w:right w:val="none" w:sz="0" w:space="0" w:color="auto"/>
          </w:divBdr>
        </w:div>
        <w:div w:id="1550606091">
          <w:marLeft w:val="640"/>
          <w:marRight w:val="0"/>
          <w:marTop w:val="0"/>
          <w:marBottom w:val="0"/>
          <w:divBdr>
            <w:top w:val="none" w:sz="0" w:space="0" w:color="auto"/>
            <w:left w:val="none" w:sz="0" w:space="0" w:color="auto"/>
            <w:bottom w:val="none" w:sz="0" w:space="0" w:color="auto"/>
            <w:right w:val="none" w:sz="0" w:space="0" w:color="auto"/>
          </w:divBdr>
        </w:div>
        <w:div w:id="903444257">
          <w:marLeft w:val="640"/>
          <w:marRight w:val="0"/>
          <w:marTop w:val="0"/>
          <w:marBottom w:val="0"/>
          <w:divBdr>
            <w:top w:val="none" w:sz="0" w:space="0" w:color="auto"/>
            <w:left w:val="none" w:sz="0" w:space="0" w:color="auto"/>
            <w:bottom w:val="none" w:sz="0" w:space="0" w:color="auto"/>
            <w:right w:val="none" w:sz="0" w:space="0" w:color="auto"/>
          </w:divBdr>
        </w:div>
        <w:div w:id="719673654">
          <w:marLeft w:val="640"/>
          <w:marRight w:val="0"/>
          <w:marTop w:val="0"/>
          <w:marBottom w:val="0"/>
          <w:divBdr>
            <w:top w:val="none" w:sz="0" w:space="0" w:color="auto"/>
            <w:left w:val="none" w:sz="0" w:space="0" w:color="auto"/>
            <w:bottom w:val="none" w:sz="0" w:space="0" w:color="auto"/>
            <w:right w:val="none" w:sz="0" w:space="0" w:color="auto"/>
          </w:divBdr>
        </w:div>
        <w:div w:id="701782465">
          <w:marLeft w:val="640"/>
          <w:marRight w:val="0"/>
          <w:marTop w:val="0"/>
          <w:marBottom w:val="0"/>
          <w:divBdr>
            <w:top w:val="none" w:sz="0" w:space="0" w:color="auto"/>
            <w:left w:val="none" w:sz="0" w:space="0" w:color="auto"/>
            <w:bottom w:val="none" w:sz="0" w:space="0" w:color="auto"/>
            <w:right w:val="none" w:sz="0" w:space="0" w:color="auto"/>
          </w:divBdr>
        </w:div>
        <w:div w:id="1963686837">
          <w:marLeft w:val="640"/>
          <w:marRight w:val="0"/>
          <w:marTop w:val="0"/>
          <w:marBottom w:val="0"/>
          <w:divBdr>
            <w:top w:val="none" w:sz="0" w:space="0" w:color="auto"/>
            <w:left w:val="none" w:sz="0" w:space="0" w:color="auto"/>
            <w:bottom w:val="none" w:sz="0" w:space="0" w:color="auto"/>
            <w:right w:val="none" w:sz="0" w:space="0" w:color="auto"/>
          </w:divBdr>
        </w:div>
        <w:div w:id="302859110">
          <w:marLeft w:val="640"/>
          <w:marRight w:val="0"/>
          <w:marTop w:val="0"/>
          <w:marBottom w:val="0"/>
          <w:divBdr>
            <w:top w:val="none" w:sz="0" w:space="0" w:color="auto"/>
            <w:left w:val="none" w:sz="0" w:space="0" w:color="auto"/>
            <w:bottom w:val="none" w:sz="0" w:space="0" w:color="auto"/>
            <w:right w:val="none" w:sz="0" w:space="0" w:color="auto"/>
          </w:divBdr>
        </w:div>
        <w:div w:id="242225610">
          <w:marLeft w:val="640"/>
          <w:marRight w:val="0"/>
          <w:marTop w:val="0"/>
          <w:marBottom w:val="0"/>
          <w:divBdr>
            <w:top w:val="none" w:sz="0" w:space="0" w:color="auto"/>
            <w:left w:val="none" w:sz="0" w:space="0" w:color="auto"/>
            <w:bottom w:val="none" w:sz="0" w:space="0" w:color="auto"/>
            <w:right w:val="none" w:sz="0" w:space="0" w:color="auto"/>
          </w:divBdr>
        </w:div>
        <w:div w:id="949819721">
          <w:marLeft w:val="640"/>
          <w:marRight w:val="0"/>
          <w:marTop w:val="0"/>
          <w:marBottom w:val="0"/>
          <w:divBdr>
            <w:top w:val="none" w:sz="0" w:space="0" w:color="auto"/>
            <w:left w:val="none" w:sz="0" w:space="0" w:color="auto"/>
            <w:bottom w:val="none" w:sz="0" w:space="0" w:color="auto"/>
            <w:right w:val="none" w:sz="0" w:space="0" w:color="auto"/>
          </w:divBdr>
        </w:div>
        <w:div w:id="1122770379">
          <w:marLeft w:val="640"/>
          <w:marRight w:val="0"/>
          <w:marTop w:val="0"/>
          <w:marBottom w:val="0"/>
          <w:divBdr>
            <w:top w:val="none" w:sz="0" w:space="0" w:color="auto"/>
            <w:left w:val="none" w:sz="0" w:space="0" w:color="auto"/>
            <w:bottom w:val="none" w:sz="0" w:space="0" w:color="auto"/>
            <w:right w:val="none" w:sz="0" w:space="0" w:color="auto"/>
          </w:divBdr>
        </w:div>
        <w:div w:id="460654727">
          <w:marLeft w:val="640"/>
          <w:marRight w:val="0"/>
          <w:marTop w:val="0"/>
          <w:marBottom w:val="0"/>
          <w:divBdr>
            <w:top w:val="none" w:sz="0" w:space="0" w:color="auto"/>
            <w:left w:val="none" w:sz="0" w:space="0" w:color="auto"/>
            <w:bottom w:val="none" w:sz="0" w:space="0" w:color="auto"/>
            <w:right w:val="none" w:sz="0" w:space="0" w:color="auto"/>
          </w:divBdr>
        </w:div>
        <w:div w:id="1146698713">
          <w:marLeft w:val="640"/>
          <w:marRight w:val="0"/>
          <w:marTop w:val="0"/>
          <w:marBottom w:val="0"/>
          <w:divBdr>
            <w:top w:val="none" w:sz="0" w:space="0" w:color="auto"/>
            <w:left w:val="none" w:sz="0" w:space="0" w:color="auto"/>
            <w:bottom w:val="none" w:sz="0" w:space="0" w:color="auto"/>
            <w:right w:val="none" w:sz="0" w:space="0" w:color="auto"/>
          </w:divBdr>
        </w:div>
        <w:div w:id="1322810254">
          <w:marLeft w:val="640"/>
          <w:marRight w:val="0"/>
          <w:marTop w:val="0"/>
          <w:marBottom w:val="0"/>
          <w:divBdr>
            <w:top w:val="none" w:sz="0" w:space="0" w:color="auto"/>
            <w:left w:val="none" w:sz="0" w:space="0" w:color="auto"/>
            <w:bottom w:val="none" w:sz="0" w:space="0" w:color="auto"/>
            <w:right w:val="none" w:sz="0" w:space="0" w:color="auto"/>
          </w:divBdr>
        </w:div>
        <w:div w:id="1946572431">
          <w:marLeft w:val="640"/>
          <w:marRight w:val="0"/>
          <w:marTop w:val="0"/>
          <w:marBottom w:val="0"/>
          <w:divBdr>
            <w:top w:val="none" w:sz="0" w:space="0" w:color="auto"/>
            <w:left w:val="none" w:sz="0" w:space="0" w:color="auto"/>
            <w:bottom w:val="none" w:sz="0" w:space="0" w:color="auto"/>
            <w:right w:val="none" w:sz="0" w:space="0" w:color="auto"/>
          </w:divBdr>
        </w:div>
        <w:div w:id="1207253521">
          <w:marLeft w:val="640"/>
          <w:marRight w:val="0"/>
          <w:marTop w:val="0"/>
          <w:marBottom w:val="0"/>
          <w:divBdr>
            <w:top w:val="none" w:sz="0" w:space="0" w:color="auto"/>
            <w:left w:val="none" w:sz="0" w:space="0" w:color="auto"/>
            <w:bottom w:val="none" w:sz="0" w:space="0" w:color="auto"/>
            <w:right w:val="none" w:sz="0" w:space="0" w:color="auto"/>
          </w:divBdr>
        </w:div>
        <w:div w:id="1567495300">
          <w:marLeft w:val="640"/>
          <w:marRight w:val="0"/>
          <w:marTop w:val="0"/>
          <w:marBottom w:val="0"/>
          <w:divBdr>
            <w:top w:val="none" w:sz="0" w:space="0" w:color="auto"/>
            <w:left w:val="none" w:sz="0" w:space="0" w:color="auto"/>
            <w:bottom w:val="none" w:sz="0" w:space="0" w:color="auto"/>
            <w:right w:val="none" w:sz="0" w:space="0" w:color="auto"/>
          </w:divBdr>
        </w:div>
        <w:div w:id="1260672651">
          <w:marLeft w:val="640"/>
          <w:marRight w:val="0"/>
          <w:marTop w:val="0"/>
          <w:marBottom w:val="0"/>
          <w:divBdr>
            <w:top w:val="none" w:sz="0" w:space="0" w:color="auto"/>
            <w:left w:val="none" w:sz="0" w:space="0" w:color="auto"/>
            <w:bottom w:val="none" w:sz="0" w:space="0" w:color="auto"/>
            <w:right w:val="none" w:sz="0" w:space="0" w:color="auto"/>
          </w:divBdr>
        </w:div>
        <w:div w:id="1357463115">
          <w:marLeft w:val="640"/>
          <w:marRight w:val="0"/>
          <w:marTop w:val="0"/>
          <w:marBottom w:val="0"/>
          <w:divBdr>
            <w:top w:val="none" w:sz="0" w:space="0" w:color="auto"/>
            <w:left w:val="none" w:sz="0" w:space="0" w:color="auto"/>
            <w:bottom w:val="none" w:sz="0" w:space="0" w:color="auto"/>
            <w:right w:val="none" w:sz="0" w:space="0" w:color="auto"/>
          </w:divBdr>
        </w:div>
        <w:div w:id="1819956239">
          <w:marLeft w:val="640"/>
          <w:marRight w:val="0"/>
          <w:marTop w:val="0"/>
          <w:marBottom w:val="0"/>
          <w:divBdr>
            <w:top w:val="none" w:sz="0" w:space="0" w:color="auto"/>
            <w:left w:val="none" w:sz="0" w:space="0" w:color="auto"/>
            <w:bottom w:val="none" w:sz="0" w:space="0" w:color="auto"/>
            <w:right w:val="none" w:sz="0" w:space="0" w:color="auto"/>
          </w:divBdr>
        </w:div>
        <w:div w:id="585773464">
          <w:marLeft w:val="640"/>
          <w:marRight w:val="0"/>
          <w:marTop w:val="0"/>
          <w:marBottom w:val="0"/>
          <w:divBdr>
            <w:top w:val="none" w:sz="0" w:space="0" w:color="auto"/>
            <w:left w:val="none" w:sz="0" w:space="0" w:color="auto"/>
            <w:bottom w:val="none" w:sz="0" w:space="0" w:color="auto"/>
            <w:right w:val="none" w:sz="0" w:space="0" w:color="auto"/>
          </w:divBdr>
        </w:div>
        <w:div w:id="1103645339">
          <w:marLeft w:val="640"/>
          <w:marRight w:val="0"/>
          <w:marTop w:val="0"/>
          <w:marBottom w:val="0"/>
          <w:divBdr>
            <w:top w:val="none" w:sz="0" w:space="0" w:color="auto"/>
            <w:left w:val="none" w:sz="0" w:space="0" w:color="auto"/>
            <w:bottom w:val="none" w:sz="0" w:space="0" w:color="auto"/>
            <w:right w:val="none" w:sz="0" w:space="0" w:color="auto"/>
          </w:divBdr>
        </w:div>
        <w:div w:id="427584593">
          <w:marLeft w:val="640"/>
          <w:marRight w:val="0"/>
          <w:marTop w:val="0"/>
          <w:marBottom w:val="0"/>
          <w:divBdr>
            <w:top w:val="none" w:sz="0" w:space="0" w:color="auto"/>
            <w:left w:val="none" w:sz="0" w:space="0" w:color="auto"/>
            <w:bottom w:val="none" w:sz="0" w:space="0" w:color="auto"/>
            <w:right w:val="none" w:sz="0" w:space="0" w:color="auto"/>
          </w:divBdr>
        </w:div>
        <w:div w:id="1513181180">
          <w:marLeft w:val="640"/>
          <w:marRight w:val="0"/>
          <w:marTop w:val="0"/>
          <w:marBottom w:val="0"/>
          <w:divBdr>
            <w:top w:val="none" w:sz="0" w:space="0" w:color="auto"/>
            <w:left w:val="none" w:sz="0" w:space="0" w:color="auto"/>
            <w:bottom w:val="none" w:sz="0" w:space="0" w:color="auto"/>
            <w:right w:val="none" w:sz="0" w:space="0" w:color="auto"/>
          </w:divBdr>
        </w:div>
        <w:div w:id="430126088">
          <w:marLeft w:val="640"/>
          <w:marRight w:val="0"/>
          <w:marTop w:val="0"/>
          <w:marBottom w:val="0"/>
          <w:divBdr>
            <w:top w:val="none" w:sz="0" w:space="0" w:color="auto"/>
            <w:left w:val="none" w:sz="0" w:space="0" w:color="auto"/>
            <w:bottom w:val="none" w:sz="0" w:space="0" w:color="auto"/>
            <w:right w:val="none" w:sz="0" w:space="0" w:color="auto"/>
          </w:divBdr>
        </w:div>
        <w:div w:id="776565702">
          <w:marLeft w:val="640"/>
          <w:marRight w:val="0"/>
          <w:marTop w:val="0"/>
          <w:marBottom w:val="0"/>
          <w:divBdr>
            <w:top w:val="none" w:sz="0" w:space="0" w:color="auto"/>
            <w:left w:val="none" w:sz="0" w:space="0" w:color="auto"/>
            <w:bottom w:val="none" w:sz="0" w:space="0" w:color="auto"/>
            <w:right w:val="none" w:sz="0" w:space="0" w:color="auto"/>
          </w:divBdr>
        </w:div>
        <w:div w:id="475152129">
          <w:marLeft w:val="640"/>
          <w:marRight w:val="0"/>
          <w:marTop w:val="0"/>
          <w:marBottom w:val="0"/>
          <w:divBdr>
            <w:top w:val="none" w:sz="0" w:space="0" w:color="auto"/>
            <w:left w:val="none" w:sz="0" w:space="0" w:color="auto"/>
            <w:bottom w:val="none" w:sz="0" w:space="0" w:color="auto"/>
            <w:right w:val="none" w:sz="0" w:space="0" w:color="auto"/>
          </w:divBdr>
        </w:div>
        <w:div w:id="1974216083">
          <w:marLeft w:val="640"/>
          <w:marRight w:val="0"/>
          <w:marTop w:val="0"/>
          <w:marBottom w:val="0"/>
          <w:divBdr>
            <w:top w:val="none" w:sz="0" w:space="0" w:color="auto"/>
            <w:left w:val="none" w:sz="0" w:space="0" w:color="auto"/>
            <w:bottom w:val="none" w:sz="0" w:space="0" w:color="auto"/>
            <w:right w:val="none" w:sz="0" w:space="0" w:color="auto"/>
          </w:divBdr>
        </w:div>
        <w:div w:id="1910572250">
          <w:marLeft w:val="640"/>
          <w:marRight w:val="0"/>
          <w:marTop w:val="0"/>
          <w:marBottom w:val="0"/>
          <w:divBdr>
            <w:top w:val="none" w:sz="0" w:space="0" w:color="auto"/>
            <w:left w:val="none" w:sz="0" w:space="0" w:color="auto"/>
            <w:bottom w:val="none" w:sz="0" w:space="0" w:color="auto"/>
            <w:right w:val="none" w:sz="0" w:space="0" w:color="auto"/>
          </w:divBdr>
        </w:div>
        <w:div w:id="724067342">
          <w:marLeft w:val="640"/>
          <w:marRight w:val="0"/>
          <w:marTop w:val="0"/>
          <w:marBottom w:val="0"/>
          <w:divBdr>
            <w:top w:val="none" w:sz="0" w:space="0" w:color="auto"/>
            <w:left w:val="none" w:sz="0" w:space="0" w:color="auto"/>
            <w:bottom w:val="none" w:sz="0" w:space="0" w:color="auto"/>
            <w:right w:val="none" w:sz="0" w:space="0" w:color="auto"/>
          </w:divBdr>
        </w:div>
        <w:div w:id="1055858488">
          <w:marLeft w:val="640"/>
          <w:marRight w:val="0"/>
          <w:marTop w:val="0"/>
          <w:marBottom w:val="0"/>
          <w:divBdr>
            <w:top w:val="none" w:sz="0" w:space="0" w:color="auto"/>
            <w:left w:val="none" w:sz="0" w:space="0" w:color="auto"/>
            <w:bottom w:val="none" w:sz="0" w:space="0" w:color="auto"/>
            <w:right w:val="none" w:sz="0" w:space="0" w:color="auto"/>
          </w:divBdr>
        </w:div>
        <w:div w:id="1467704331">
          <w:marLeft w:val="640"/>
          <w:marRight w:val="0"/>
          <w:marTop w:val="0"/>
          <w:marBottom w:val="0"/>
          <w:divBdr>
            <w:top w:val="none" w:sz="0" w:space="0" w:color="auto"/>
            <w:left w:val="none" w:sz="0" w:space="0" w:color="auto"/>
            <w:bottom w:val="none" w:sz="0" w:space="0" w:color="auto"/>
            <w:right w:val="none" w:sz="0" w:space="0" w:color="auto"/>
          </w:divBdr>
        </w:div>
        <w:div w:id="1728843988">
          <w:marLeft w:val="640"/>
          <w:marRight w:val="0"/>
          <w:marTop w:val="0"/>
          <w:marBottom w:val="0"/>
          <w:divBdr>
            <w:top w:val="none" w:sz="0" w:space="0" w:color="auto"/>
            <w:left w:val="none" w:sz="0" w:space="0" w:color="auto"/>
            <w:bottom w:val="none" w:sz="0" w:space="0" w:color="auto"/>
            <w:right w:val="none" w:sz="0" w:space="0" w:color="auto"/>
          </w:divBdr>
        </w:div>
        <w:div w:id="2041279326">
          <w:marLeft w:val="640"/>
          <w:marRight w:val="0"/>
          <w:marTop w:val="0"/>
          <w:marBottom w:val="0"/>
          <w:divBdr>
            <w:top w:val="none" w:sz="0" w:space="0" w:color="auto"/>
            <w:left w:val="none" w:sz="0" w:space="0" w:color="auto"/>
            <w:bottom w:val="none" w:sz="0" w:space="0" w:color="auto"/>
            <w:right w:val="none" w:sz="0" w:space="0" w:color="auto"/>
          </w:divBdr>
        </w:div>
        <w:div w:id="1411729648">
          <w:marLeft w:val="640"/>
          <w:marRight w:val="0"/>
          <w:marTop w:val="0"/>
          <w:marBottom w:val="0"/>
          <w:divBdr>
            <w:top w:val="none" w:sz="0" w:space="0" w:color="auto"/>
            <w:left w:val="none" w:sz="0" w:space="0" w:color="auto"/>
            <w:bottom w:val="none" w:sz="0" w:space="0" w:color="auto"/>
            <w:right w:val="none" w:sz="0" w:space="0" w:color="auto"/>
          </w:divBdr>
        </w:div>
        <w:div w:id="393703276">
          <w:marLeft w:val="640"/>
          <w:marRight w:val="0"/>
          <w:marTop w:val="0"/>
          <w:marBottom w:val="0"/>
          <w:divBdr>
            <w:top w:val="none" w:sz="0" w:space="0" w:color="auto"/>
            <w:left w:val="none" w:sz="0" w:space="0" w:color="auto"/>
            <w:bottom w:val="none" w:sz="0" w:space="0" w:color="auto"/>
            <w:right w:val="none" w:sz="0" w:space="0" w:color="auto"/>
          </w:divBdr>
        </w:div>
        <w:div w:id="632715371">
          <w:marLeft w:val="640"/>
          <w:marRight w:val="0"/>
          <w:marTop w:val="0"/>
          <w:marBottom w:val="0"/>
          <w:divBdr>
            <w:top w:val="none" w:sz="0" w:space="0" w:color="auto"/>
            <w:left w:val="none" w:sz="0" w:space="0" w:color="auto"/>
            <w:bottom w:val="none" w:sz="0" w:space="0" w:color="auto"/>
            <w:right w:val="none" w:sz="0" w:space="0" w:color="auto"/>
          </w:divBdr>
        </w:div>
        <w:div w:id="712341795">
          <w:marLeft w:val="640"/>
          <w:marRight w:val="0"/>
          <w:marTop w:val="0"/>
          <w:marBottom w:val="0"/>
          <w:divBdr>
            <w:top w:val="none" w:sz="0" w:space="0" w:color="auto"/>
            <w:left w:val="none" w:sz="0" w:space="0" w:color="auto"/>
            <w:bottom w:val="none" w:sz="0" w:space="0" w:color="auto"/>
            <w:right w:val="none" w:sz="0" w:space="0" w:color="auto"/>
          </w:divBdr>
        </w:div>
        <w:div w:id="615870007">
          <w:marLeft w:val="640"/>
          <w:marRight w:val="0"/>
          <w:marTop w:val="0"/>
          <w:marBottom w:val="0"/>
          <w:divBdr>
            <w:top w:val="none" w:sz="0" w:space="0" w:color="auto"/>
            <w:left w:val="none" w:sz="0" w:space="0" w:color="auto"/>
            <w:bottom w:val="none" w:sz="0" w:space="0" w:color="auto"/>
            <w:right w:val="none" w:sz="0" w:space="0" w:color="auto"/>
          </w:divBdr>
        </w:div>
        <w:div w:id="831332634">
          <w:marLeft w:val="640"/>
          <w:marRight w:val="0"/>
          <w:marTop w:val="0"/>
          <w:marBottom w:val="0"/>
          <w:divBdr>
            <w:top w:val="none" w:sz="0" w:space="0" w:color="auto"/>
            <w:left w:val="none" w:sz="0" w:space="0" w:color="auto"/>
            <w:bottom w:val="none" w:sz="0" w:space="0" w:color="auto"/>
            <w:right w:val="none" w:sz="0" w:space="0" w:color="auto"/>
          </w:divBdr>
        </w:div>
        <w:div w:id="803233402">
          <w:marLeft w:val="640"/>
          <w:marRight w:val="0"/>
          <w:marTop w:val="0"/>
          <w:marBottom w:val="0"/>
          <w:divBdr>
            <w:top w:val="none" w:sz="0" w:space="0" w:color="auto"/>
            <w:left w:val="none" w:sz="0" w:space="0" w:color="auto"/>
            <w:bottom w:val="none" w:sz="0" w:space="0" w:color="auto"/>
            <w:right w:val="none" w:sz="0" w:space="0" w:color="auto"/>
          </w:divBdr>
        </w:div>
        <w:div w:id="194466111">
          <w:marLeft w:val="640"/>
          <w:marRight w:val="0"/>
          <w:marTop w:val="0"/>
          <w:marBottom w:val="0"/>
          <w:divBdr>
            <w:top w:val="none" w:sz="0" w:space="0" w:color="auto"/>
            <w:left w:val="none" w:sz="0" w:space="0" w:color="auto"/>
            <w:bottom w:val="none" w:sz="0" w:space="0" w:color="auto"/>
            <w:right w:val="none" w:sz="0" w:space="0" w:color="auto"/>
          </w:divBdr>
        </w:div>
        <w:div w:id="1493520497">
          <w:marLeft w:val="640"/>
          <w:marRight w:val="0"/>
          <w:marTop w:val="0"/>
          <w:marBottom w:val="0"/>
          <w:divBdr>
            <w:top w:val="none" w:sz="0" w:space="0" w:color="auto"/>
            <w:left w:val="none" w:sz="0" w:space="0" w:color="auto"/>
            <w:bottom w:val="none" w:sz="0" w:space="0" w:color="auto"/>
            <w:right w:val="none" w:sz="0" w:space="0" w:color="auto"/>
          </w:divBdr>
        </w:div>
        <w:div w:id="202064581">
          <w:marLeft w:val="640"/>
          <w:marRight w:val="0"/>
          <w:marTop w:val="0"/>
          <w:marBottom w:val="0"/>
          <w:divBdr>
            <w:top w:val="none" w:sz="0" w:space="0" w:color="auto"/>
            <w:left w:val="none" w:sz="0" w:space="0" w:color="auto"/>
            <w:bottom w:val="none" w:sz="0" w:space="0" w:color="auto"/>
            <w:right w:val="none" w:sz="0" w:space="0" w:color="auto"/>
          </w:divBdr>
        </w:div>
        <w:div w:id="1220366107">
          <w:marLeft w:val="640"/>
          <w:marRight w:val="0"/>
          <w:marTop w:val="0"/>
          <w:marBottom w:val="0"/>
          <w:divBdr>
            <w:top w:val="none" w:sz="0" w:space="0" w:color="auto"/>
            <w:left w:val="none" w:sz="0" w:space="0" w:color="auto"/>
            <w:bottom w:val="none" w:sz="0" w:space="0" w:color="auto"/>
            <w:right w:val="none" w:sz="0" w:space="0" w:color="auto"/>
          </w:divBdr>
        </w:div>
        <w:div w:id="762527386">
          <w:marLeft w:val="640"/>
          <w:marRight w:val="0"/>
          <w:marTop w:val="0"/>
          <w:marBottom w:val="0"/>
          <w:divBdr>
            <w:top w:val="none" w:sz="0" w:space="0" w:color="auto"/>
            <w:left w:val="none" w:sz="0" w:space="0" w:color="auto"/>
            <w:bottom w:val="none" w:sz="0" w:space="0" w:color="auto"/>
            <w:right w:val="none" w:sz="0" w:space="0" w:color="auto"/>
          </w:divBdr>
        </w:div>
        <w:div w:id="1707215025">
          <w:marLeft w:val="640"/>
          <w:marRight w:val="0"/>
          <w:marTop w:val="0"/>
          <w:marBottom w:val="0"/>
          <w:divBdr>
            <w:top w:val="none" w:sz="0" w:space="0" w:color="auto"/>
            <w:left w:val="none" w:sz="0" w:space="0" w:color="auto"/>
            <w:bottom w:val="none" w:sz="0" w:space="0" w:color="auto"/>
            <w:right w:val="none" w:sz="0" w:space="0" w:color="auto"/>
          </w:divBdr>
        </w:div>
        <w:div w:id="1741782088">
          <w:marLeft w:val="640"/>
          <w:marRight w:val="0"/>
          <w:marTop w:val="0"/>
          <w:marBottom w:val="0"/>
          <w:divBdr>
            <w:top w:val="none" w:sz="0" w:space="0" w:color="auto"/>
            <w:left w:val="none" w:sz="0" w:space="0" w:color="auto"/>
            <w:bottom w:val="none" w:sz="0" w:space="0" w:color="auto"/>
            <w:right w:val="none" w:sz="0" w:space="0" w:color="auto"/>
          </w:divBdr>
        </w:div>
        <w:div w:id="665326102">
          <w:marLeft w:val="640"/>
          <w:marRight w:val="0"/>
          <w:marTop w:val="0"/>
          <w:marBottom w:val="0"/>
          <w:divBdr>
            <w:top w:val="none" w:sz="0" w:space="0" w:color="auto"/>
            <w:left w:val="none" w:sz="0" w:space="0" w:color="auto"/>
            <w:bottom w:val="none" w:sz="0" w:space="0" w:color="auto"/>
            <w:right w:val="none" w:sz="0" w:space="0" w:color="auto"/>
          </w:divBdr>
        </w:div>
        <w:div w:id="877861338">
          <w:marLeft w:val="640"/>
          <w:marRight w:val="0"/>
          <w:marTop w:val="0"/>
          <w:marBottom w:val="0"/>
          <w:divBdr>
            <w:top w:val="none" w:sz="0" w:space="0" w:color="auto"/>
            <w:left w:val="none" w:sz="0" w:space="0" w:color="auto"/>
            <w:bottom w:val="none" w:sz="0" w:space="0" w:color="auto"/>
            <w:right w:val="none" w:sz="0" w:space="0" w:color="auto"/>
          </w:divBdr>
        </w:div>
        <w:div w:id="90977263">
          <w:marLeft w:val="640"/>
          <w:marRight w:val="0"/>
          <w:marTop w:val="0"/>
          <w:marBottom w:val="0"/>
          <w:divBdr>
            <w:top w:val="none" w:sz="0" w:space="0" w:color="auto"/>
            <w:left w:val="none" w:sz="0" w:space="0" w:color="auto"/>
            <w:bottom w:val="none" w:sz="0" w:space="0" w:color="auto"/>
            <w:right w:val="none" w:sz="0" w:space="0" w:color="auto"/>
          </w:divBdr>
        </w:div>
        <w:div w:id="1974365932">
          <w:marLeft w:val="640"/>
          <w:marRight w:val="0"/>
          <w:marTop w:val="0"/>
          <w:marBottom w:val="0"/>
          <w:divBdr>
            <w:top w:val="none" w:sz="0" w:space="0" w:color="auto"/>
            <w:left w:val="none" w:sz="0" w:space="0" w:color="auto"/>
            <w:bottom w:val="none" w:sz="0" w:space="0" w:color="auto"/>
            <w:right w:val="none" w:sz="0" w:space="0" w:color="auto"/>
          </w:divBdr>
        </w:div>
        <w:div w:id="1165244156">
          <w:marLeft w:val="640"/>
          <w:marRight w:val="0"/>
          <w:marTop w:val="0"/>
          <w:marBottom w:val="0"/>
          <w:divBdr>
            <w:top w:val="none" w:sz="0" w:space="0" w:color="auto"/>
            <w:left w:val="none" w:sz="0" w:space="0" w:color="auto"/>
            <w:bottom w:val="none" w:sz="0" w:space="0" w:color="auto"/>
            <w:right w:val="none" w:sz="0" w:space="0" w:color="auto"/>
          </w:divBdr>
        </w:div>
        <w:div w:id="666516981">
          <w:marLeft w:val="640"/>
          <w:marRight w:val="0"/>
          <w:marTop w:val="0"/>
          <w:marBottom w:val="0"/>
          <w:divBdr>
            <w:top w:val="none" w:sz="0" w:space="0" w:color="auto"/>
            <w:left w:val="none" w:sz="0" w:space="0" w:color="auto"/>
            <w:bottom w:val="none" w:sz="0" w:space="0" w:color="auto"/>
            <w:right w:val="none" w:sz="0" w:space="0" w:color="auto"/>
          </w:divBdr>
        </w:div>
        <w:div w:id="143663839">
          <w:marLeft w:val="640"/>
          <w:marRight w:val="0"/>
          <w:marTop w:val="0"/>
          <w:marBottom w:val="0"/>
          <w:divBdr>
            <w:top w:val="none" w:sz="0" w:space="0" w:color="auto"/>
            <w:left w:val="none" w:sz="0" w:space="0" w:color="auto"/>
            <w:bottom w:val="none" w:sz="0" w:space="0" w:color="auto"/>
            <w:right w:val="none" w:sz="0" w:space="0" w:color="auto"/>
          </w:divBdr>
        </w:div>
        <w:div w:id="25569091">
          <w:marLeft w:val="640"/>
          <w:marRight w:val="0"/>
          <w:marTop w:val="0"/>
          <w:marBottom w:val="0"/>
          <w:divBdr>
            <w:top w:val="none" w:sz="0" w:space="0" w:color="auto"/>
            <w:left w:val="none" w:sz="0" w:space="0" w:color="auto"/>
            <w:bottom w:val="none" w:sz="0" w:space="0" w:color="auto"/>
            <w:right w:val="none" w:sz="0" w:space="0" w:color="auto"/>
          </w:divBdr>
        </w:div>
        <w:div w:id="462113442">
          <w:marLeft w:val="640"/>
          <w:marRight w:val="0"/>
          <w:marTop w:val="0"/>
          <w:marBottom w:val="0"/>
          <w:divBdr>
            <w:top w:val="none" w:sz="0" w:space="0" w:color="auto"/>
            <w:left w:val="none" w:sz="0" w:space="0" w:color="auto"/>
            <w:bottom w:val="none" w:sz="0" w:space="0" w:color="auto"/>
            <w:right w:val="none" w:sz="0" w:space="0" w:color="auto"/>
          </w:divBdr>
        </w:div>
        <w:div w:id="2112621600">
          <w:marLeft w:val="640"/>
          <w:marRight w:val="0"/>
          <w:marTop w:val="0"/>
          <w:marBottom w:val="0"/>
          <w:divBdr>
            <w:top w:val="none" w:sz="0" w:space="0" w:color="auto"/>
            <w:left w:val="none" w:sz="0" w:space="0" w:color="auto"/>
            <w:bottom w:val="none" w:sz="0" w:space="0" w:color="auto"/>
            <w:right w:val="none" w:sz="0" w:space="0" w:color="auto"/>
          </w:divBdr>
        </w:div>
        <w:div w:id="1419592586">
          <w:marLeft w:val="640"/>
          <w:marRight w:val="0"/>
          <w:marTop w:val="0"/>
          <w:marBottom w:val="0"/>
          <w:divBdr>
            <w:top w:val="none" w:sz="0" w:space="0" w:color="auto"/>
            <w:left w:val="none" w:sz="0" w:space="0" w:color="auto"/>
            <w:bottom w:val="none" w:sz="0" w:space="0" w:color="auto"/>
            <w:right w:val="none" w:sz="0" w:space="0" w:color="auto"/>
          </w:divBdr>
        </w:div>
        <w:div w:id="107480759">
          <w:marLeft w:val="640"/>
          <w:marRight w:val="0"/>
          <w:marTop w:val="0"/>
          <w:marBottom w:val="0"/>
          <w:divBdr>
            <w:top w:val="none" w:sz="0" w:space="0" w:color="auto"/>
            <w:left w:val="none" w:sz="0" w:space="0" w:color="auto"/>
            <w:bottom w:val="none" w:sz="0" w:space="0" w:color="auto"/>
            <w:right w:val="none" w:sz="0" w:space="0" w:color="auto"/>
          </w:divBdr>
        </w:div>
        <w:div w:id="1587417761">
          <w:marLeft w:val="640"/>
          <w:marRight w:val="0"/>
          <w:marTop w:val="0"/>
          <w:marBottom w:val="0"/>
          <w:divBdr>
            <w:top w:val="none" w:sz="0" w:space="0" w:color="auto"/>
            <w:left w:val="none" w:sz="0" w:space="0" w:color="auto"/>
            <w:bottom w:val="none" w:sz="0" w:space="0" w:color="auto"/>
            <w:right w:val="none" w:sz="0" w:space="0" w:color="auto"/>
          </w:divBdr>
        </w:div>
        <w:div w:id="1136071492">
          <w:marLeft w:val="640"/>
          <w:marRight w:val="0"/>
          <w:marTop w:val="0"/>
          <w:marBottom w:val="0"/>
          <w:divBdr>
            <w:top w:val="none" w:sz="0" w:space="0" w:color="auto"/>
            <w:left w:val="none" w:sz="0" w:space="0" w:color="auto"/>
            <w:bottom w:val="none" w:sz="0" w:space="0" w:color="auto"/>
            <w:right w:val="none" w:sz="0" w:space="0" w:color="auto"/>
          </w:divBdr>
        </w:div>
        <w:div w:id="2120829123">
          <w:marLeft w:val="640"/>
          <w:marRight w:val="0"/>
          <w:marTop w:val="0"/>
          <w:marBottom w:val="0"/>
          <w:divBdr>
            <w:top w:val="none" w:sz="0" w:space="0" w:color="auto"/>
            <w:left w:val="none" w:sz="0" w:space="0" w:color="auto"/>
            <w:bottom w:val="none" w:sz="0" w:space="0" w:color="auto"/>
            <w:right w:val="none" w:sz="0" w:space="0" w:color="auto"/>
          </w:divBdr>
        </w:div>
        <w:div w:id="1422533069">
          <w:marLeft w:val="640"/>
          <w:marRight w:val="0"/>
          <w:marTop w:val="0"/>
          <w:marBottom w:val="0"/>
          <w:divBdr>
            <w:top w:val="none" w:sz="0" w:space="0" w:color="auto"/>
            <w:left w:val="none" w:sz="0" w:space="0" w:color="auto"/>
            <w:bottom w:val="none" w:sz="0" w:space="0" w:color="auto"/>
            <w:right w:val="none" w:sz="0" w:space="0" w:color="auto"/>
          </w:divBdr>
        </w:div>
        <w:div w:id="641499014">
          <w:marLeft w:val="640"/>
          <w:marRight w:val="0"/>
          <w:marTop w:val="0"/>
          <w:marBottom w:val="0"/>
          <w:divBdr>
            <w:top w:val="none" w:sz="0" w:space="0" w:color="auto"/>
            <w:left w:val="none" w:sz="0" w:space="0" w:color="auto"/>
            <w:bottom w:val="none" w:sz="0" w:space="0" w:color="auto"/>
            <w:right w:val="none" w:sz="0" w:space="0" w:color="auto"/>
          </w:divBdr>
        </w:div>
        <w:div w:id="873151523">
          <w:marLeft w:val="640"/>
          <w:marRight w:val="0"/>
          <w:marTop w:val="0"/>
          <w:marBottom w:val="0"/>
          <w:divBdr>
            <w:top w:val="none" w:sz="0" w:space="0" w:color="auto"/>
            <w:left w:val="none" w:sz="0" w:space="0" w:color="auto"/>
            <w:bottom w:val="none" w:sz="0" w:space="0" w:color="auto"/>
            <w:right w:val="none" w:sz="0" w:space="0" w:color="auto"/>
          </w:divBdr>
        </w:div>
        <w:div w:id="814369027">
          <w:marLeft w:val="640"/>
          <w:marRight w:val="0"/>
          <w:marTop w:val="0"/>
          <w:marBottom w:val="0"/>
          <w:divBdr>
            <w:top w:val="none" w:sz="0" w:space="0" w:color="auto"/>
            <w:left w:val="none" w:sz="0" w:space="0" w:color="auto"/>
            <w:bottom w:val="none" w:sz="0" w:space="0" w:color="auto"/>
            <w:right w:val="none" w:sz="0" w:space="0" w:color="auto"/>
          </w:divBdr>
        </w:div>
        <w:div w:id="1818959618">
          <w:marLeft w:val="640"/>
          <w:marRight w:val="0"/>
          <w:marTop w:val="0"/>
          <w:marBottom w:val="0"/>
          <w:divBdr>
            <w:top w:val="none" w:sz="0" w:space="0" w:color="auto"/>
            <w:left w:val="none" w:sz="0" w:space="0" w:color="auto"/>
            <w:bottom w:val="none" w:sz="0" w:space="0" w:color="auto"/>
            <w:right w:val="none" w:sz="0" w:space="0" w:color="auto"/>
          </w:divBdr>
        </w:div>
        <w:div w:id="1868328915">
          <w:marLeft w:val="640"/>
          <w:marRight w:val="0"/>
          <w:marTop w:val="0"/>
          <w:marBottom w:val="0"/>
          <w:divBdr>
            <w:top w:val="none" w:sz="0" w:space="0" w:color="auto"/>
            <w:left w:val="none" w:sz="0" w:space="0" w:color="auto"/>
            <w:bottom w:val="none" w:sz="0" w:space="0" w:color="auto"/>
            <w:right w:val="none" w:sz="0" w:space="0" w:color="auto"/>
          </w:divBdr>
        </w:div>
        <w:div w:id="1674910860">
          <w:marLeft w:val="640"/>
          <w:marRight w:val="0"/>
          <w:marTop w:val="0"/>
          <w:marBottom w:val="0"/>
          <w:divBdr>
            <w:top w:val="none" w:sz="0" w:space="0" w:color="auto"/>
            <w:left w:val="none" w:sz="0" w:space="0" w:color="auto"/>
            <w:bottom w:val="none" w:sz="0" w:space="0" w:color="auto"/>
            <w:right w:val="none" w:sz="0" w:space="0" w:color="auto"/>
          </w:divBdr>
        </w:div>
        <w:div w:id="299114593">
          <w:marLeft w:val="640"/>
          <w:marRight w:val="0"/>
          <w:marTop w:val="0"/>
          <w:marBottom w:val="0"/>
          <w:divBdr>
            <w:top w:val="none" w:sz="0" w:space="0" w:color="auto"/>
            <w:left w:val="none" w:sz="0" w:space="0" w:color="auto"/>
            <w:bottom w:val="none" w:sz="0" w:space="0" w:color="auto"/>
            <w:right w:val="none" w:sz="0" w:space="0" w:color="auto"/>
          </w:divBdr>
        </w:div>
        <w:div w:id="340935505">
          <w:marLeft w:val="640"/>
          <w:marRight w:val="0"/>
          <w:marTop w:val="0"/>
          <w:marBottom w:val="0"/>
          <w:divBdr>
            <w:top w:val="none" w:sz="0" w:space="0" w:color="auto"/>
            <w:left w:val="none" w:sz="0" w:space="0" w:color="auto"/>
            <w:bottom w:val="none" w:sz="0" w:space="0" w:color="auto"/>
            <w:right w:val="none" w:sz="0" w:space="0" w:color="auto"/>
          </w:divBdr>
        </w:div>
      </w:divsChild>
    </w:div>
    <w:div w:id="778986750">
      <w:bodyDiv w:val="1"/>
      <w:marLeft w:val="0"/>
      <w:marRight w:val="0"/>
      <w:marTop w:val="0"/>
      <w:marBottom w:val="0"/>
      <w:divBdr>
        <w:top w:val="none" w:sz="0" w:space="0" w:color="auto"/>
        <w:left w:val="none" w:sz="0" w:space="0" w:color="auto"/>
        <w:bottom w:val="none" w:sz="0" w:space="0" w:color="auto"/>
        <w:right w:val="none" w:sz="0" w:space="0" w:color="auto"/>
      </w:divBdr>
      <w:divsChild>
        <w:div w:id="329605997">
          <w:marLeft w:val="640"/>
          <w:marRight w:val="0"/>
          <w:marTop w:val="0"/>
          <w:marBottom w:val="0"/>
          <w:divBdr>
            <w:top w:val="none" w:sz="0" w:space="0" w:color="auto"/>
            <w:left w:val="none" w:sz="0" w:space="0" w:color="auto"/>
            <w:bottom w:val="none" w:sz="0" w:space="0" w:color="auto"/>
            <w:right w:val="none" w:sz="0" w:space="0" w:color="auto"/>
          </w:divBdr>
        </w:div>
        <w:div w:id="1083797191">
          <w:marLeft w:val="640"/>
          <w:marRight w:val="0"/>
          <w:marTop w:val="0"/>
          <w:marBottom w:val="0"/>
          <w:divBdr>
            <w:top w:val="none" w:sz="0" w:space="0" w:color="auto"/>
            <w:left w:val="none" w:sz="0" w:space="0" w:color="auto"/>
            <w:bottom w:val="none" w:sz="0" w:space="0" w:color="auto"/>
            <w:right w:val="none" w:sz="0" w:space="0" w:color="auto"/>
          </w:divBdr>
        </w:div>
        <w:div w:id="1144464798">
          <w:marLeft w:val="640"/>
          <w:marRight w:val="0"/>
          <w:marTop w:val="0"/>
          <w:marBottom w:val="0"/>
          <w:divBdr>
            <w:top w:val="none" w:sz="0" w:space="0" w:color="auto"/>
            <w:left w:val="none" w:sz="0" w:space="0" w:color="auto"/>
            <w:bottom w:val="none" w:sz="0" w:space="0" w:color="auto"/>
            <w:right w:val="none" w:sz="0" w:space="0" w:color="auto"/>
          </w:divBdr>
        </w:div>
        <w:div w:id="19668245">
          <w:marLeft w:val="640"/>
          <w:marRight w:val="0"/>
          <w:marTop w:val="0"/>
          <w:marBottom w:val="0"/>
          <w:divBdr>
            <w:top w:val="none" w:sz="0" w:space="0" w:color="auto"/>
            <w:left w:val="none" w:sz="0" w:space="0" w:color="auto"/>
            <w:bottom w:val="none" w:sz="0" w:space="0" w:color="auto"/>
            <w:right w:val="none" w:sz="0" w:space="0" w:color="auto"/>
          </w:divBdr>
        </w:div>
        <w:div w:id="1408989863">
          <w:marLeft w:val="640"/>
          <w:marRight w:val="0"/>
          <w:marTop w:val="0"/>
          <w:marBottom w:val="0"/>
          <w:divBdr>
            <w:top w:val="none" w:sz="0" w:space="0" w:color="auto"/>
            <w:left w:val="none" w:sz="0" w:space="0" w:color="auto"/>
            <w:bottom w:val="none" w:sz="0" w:space="0" w:color="auto"/>
            <w:right w:val="none" w:sz="0" w:space="0" w:color="auto"/>
          </w:divBdr>
        </w:div>
        <w:div w:id="949242248">
          <w:marLeft w:val="640"/>
          <w:marRight w:val="0"/>
          <w:marTop w:val="0"/>
          <w:marBottom w:val="0"/>
          <w:divBdr>
            <w:top w:val="none" w:sz="0" w:space="0" w:color="auto"/>
            <w:left w:val="none" w:sz="0" w:space="0" w:color="auto"/>
            <w:bottom w:val="none" w:sz="0" w:space="0" w:color="auto"/>
            <w:right w:val="none" w:sz="0" w:space="0" w:color="auto"/>
          </w:divBdr>
        </w:div>
        <w:div w:id="1698038550">
          <w:marLeft w:val="640"/>
          <w:marRight w:val="0"/>
          <w:marTop w:val="0"/>
          <w:marBottom w:val="0"/>
          <w:divBdr>
            <w:top w:val="none" w:sz="0" w:space="0" w:color="auto"/>
            <w:left w:val="none" w:sz="0" w:space="0" w:color="auto"/>
            <w:bottom w:val="none" w:sz="0" w:space="0" w:color="auto"/>
            <w:right w:val="none" w:sz="0" w:space="0" w:color="auto"/>
          </w:divBdr>
        </w:div>
        <w:div w:id="1390305620">
          <w:marLeft w:val="640"/>
          <w:marRight w:val="0"/>
          <w:marTop w:val="0"/>
          <w:marBottom w:val="0"/>
          <w:divBdr>
            <w:top w:val="none" w:sz="0" w:space="0" w:color="auto"/>
            <w:left w:val="none" w:sz="0" w:space="0" w:color="auto"/>
            <w:bottom w:val="none" w:sz="0" w:space="0" w:color="auto"/>
            <w:right w:val="none" w:sz="0" w:space="0" w:color="auto"/>
          </w:divBdr>
        </w:div>
        <w:div w:id="361904520">
          <w:marLeft w:val="640"/>
          <w:marRight w:val="0"/>
          <w:marTop w:val="0"/>
          <w:marBottom w:val="0"/>
          <w:divBdr>
            <w:top w:val="none" w:sz="0" w:space="0" w:color="auto"/>
            <w:left w:val="none" w:sz="0" w:space="0" w:color="auto"/>
            <w:bottom w:val="none" w:sz="0" w:space="0" w:color="auto"/>
            <w:right w:val="none" w:sz="0" w:space="0" w:color="auto"/>
          </w:divBdr>
        </w:div>
        <w:div w:id="312609246">
          <w:marLeft w:val="640"/>
          <w:marRight w:val="0"/>
          <w:marTop w:val="0"/>
          <w:marBottom w:val="0"/>
          <w:divBdr>
            <w:top w:val="none" w:sz="0" w:space="0" w:color="auto"/>
            <w:left w:val="none" w:sz="0" w:space="0" w:color="auto"/>
            <w:bottom w:val="none" w:sz="0" w:space="0" w:color="auto"/>
            <w:right w:val="none" w:sz="0" w:space="0" w:color="auto"/>
          </w:divBdr>
        </w:div>
        <w:div w:id="1153524947">
          <w:marLeft w:val="640"/>
          <w:marRight w:val="0"/>
          <w:marTop w:val="0"/>
          <w:marBottom w:val="0"/>
          <w:divBdr>
            <w:top w:val="none" w:sz="0" w:space="0" w:color="auto"/>
            <w:left w:val="none" w:sz="0" w:space="0" w:color="auto"/>
            <w:bottom w:val="none" w:sz="0" w:space="0" w:color="auto"/>
            <w:right w:val="none" w:sz="0" w:space="0" w:color="auto"/>
          </w:divBdr>
        </w:div>
        <w:div w:id="1442719963">
          <w:marLeft w:val="640"/>
          <w:marRight w:val="0"/>
          <w:marTop w:val="0"/>
          <w:marBottom w:val="0"/>
          <w:divBdr>
            <w:top w:val="none" w:sz="0" w:space="0" w:color="auto"/>
            <w:left w:val="none" w:sz="0" w:space="0" w:color="auto"/>
            <w:bottom w:val="none" w:sz="0" w:space="0" w:color="auto"/>
            <w:right w:val="none" w:sz="0" w:space="0" w:color="auto"/>
          </w:divBdr>
        </w:div>
        <w:div w:id="1200507686">
          <w:marLeft w:val="640"/>
          <w:marRight w:val="0"/>
          <w:marTop w:val="0"/>
          <w:marBottom w:val="0"/>
          <w:divBdr>
            <w:top w:val="none" w:sz="0" w:space="0" w:color="auto"/>
            <w:left w:val="none" w:sz="0" w:space="0" w:color="auto"/>
            <w:bottom w:val="none" w:sz="0" w:space="0" w:color="auto"/>
            <w:right w:val="none" w:sz="0" w:space="0" w:color="auto"/>
          </w:divBdr>
        </w:div>
        <w:div w:id="794519049">
          <w:marLeft w:val="640"/>
          <w:marRight w:val="0"/>
          <w:marTop w:val="0"/>
          <w:marBottom w:val="0"/>
          <w:divBdr>
            <w:top w:val="none" w:sz="0" w:space="0" w:color="auto"/>
            <w:left w:val="none" w:sz="0" w:space="0" w:color="auto"/>
            <w:bottom w:val="none" w:sz="0" w:space="0" w:color="auto"/>
            <w:right w:val="none" w:sz="0" w:space="0" w:color="auto"/>
          </w:divBdr>
        </w:div>
        <w:div w:id="372538178">
          <w:marLeft w:val="640"/>
          <w:marRight w:val="0"/>
          <w:marTop w:val="0"/>
          <w:marBottom w:val="0"/>
          <w:divBdr>
            <w:top w:val="none" w:sz="0" w:space="0" w:color="auto"/>
            <w:left w:val="none" w:sz="0" w:space="0" w:color="auto"/>
            <w:bottom w:val="none" w:sz="0" w:space="0" w:color="auto"/>
            <w:right w:val="none" w:sz="0" w:space="0" w:color="auto"/>
          </w:divBdr>
        </w:div>
        <w:div w:id="222519911">
          <w:marLeft w:val="640"/>
          <w:marRight w:val="0"/>
          <w:marTop w:val="0"/>
          <w:marBottom w:val="0"/>
          <w:divBdr>
            <w:top w:val="none" w:sz="0" w:space="0" w:color="auto"/>
            <w:left w:val="none" w:sz="0" w:space="0" w:color="auto"/>
            <w:bottom w:val="none" w:sz="0" w:space="0" w:color="auto"/>
            <w:right w:val="none" w:sz="0" w:space="0" w:color="auto"/>
          </w:divBdr>
        </w:div>
        <w:div w:id="997342714">
          <w:marLeft w:val="640"/>
          <w:marRight w:val="0"/>
          <w:marTop w:val="0"/>
          <w:marBottom w:val="0"/>
          <w:divBdr>
            <w:top w:val="none" w:sz="0" w:space="0" w:color="auto"/>
            <w:left w:val="none" w:sz="0" w:space="0" w:color="auto"/>
            <w:bottom w:val="none" w:sz="0" w:space="0" w:color="auto"/>
            <w:right w:val="none" w:sz="0" w:space="0" w:color="auto"/>
          </w:divBdr>
        </w:div>
        <w:div w:id="1516307849">
          <w:marLeft w:val="640"/>
          <w:marRight w:val="0"/>
          <w:marTop w:val="0"/>
          <w:marBottom w:val="0"/>
          <w:divBdr>
            <w:top w:val="none" w:sz="0" w:space="0" w:color="auto"/>
            <w:left w:val="none" w:sz="0" w:space="0" w:color="auto"/>
            <w:bottom w:val="none" w:sz="0" w:space="0" w:color="auto"/>
            <w:right w:val="none" w:sz="0" w:space="0" w:color="auto"/>
          </w:divBdr>
        </w:div>
        <w:div w:id="1658531581">
          <w:marLeft w:val="640"/>
          <w:marRight w:val="0"/>
          <w:marTop w:val="0"/>
          <w:marBottom w:val="0"/>
          <w:divBdr>
            <w:top w:val="none" w:sz="0" w:space="0" w:color="auto"/>
            <w:left w:val="none" w:sz="0" w:space="0" w:color="auto"/>
            <w:bottom w:val="none" w:sz="0" w:space="0" w:color="auto"/>
            <w:right w:val="none" w:sz="0" w:space="0" w:color="auto"/>
          </w:divBdr>
        </w:div>
        <w:div w:id="202910089">
          <w:marLeft w:val="640"/>
          <w:marRight w:val="0"/>
          <w:marTop w:val="0"/>
          <w:marBottom w:val="0"/>
          <w:divBdr>
            <w:top w:val="none" w:sz="0" w:space="0" w:color="auto"/>
            <w:left w:val="none" w:sz="0" w:space="0" w:color="auto"/>
            <w:bottom w:val="none" w:sz="0" w:space="0" w:color="auto"/>
            <w:right w:val="none" w:sz="0" w:space="0" w:color="auto"/>
          </w:divBdr>
        </w:div>
        <w:div w:id="2063868311">
          <w:marLeft w:val="640"/>
          <w:marRight w:val="0"/>
          <w:marTop w:val="0"/>
          <w:marBottom w:val="0"/>
          <w:divBdr>
            <w:top w:val="none" w:sz="0" w:space="0" w:color="auto"/>
            <w:left w:val="none" w:sz="0" w:space="0" w:color="auto"/>
            <w:bottom w:val="none" w:sz="0" w:space="0" w:color="auto"/>
            <w:right w:val="none" w:sz="0" w:space="0" w:color="auto"/>
          </w:divBdr>
        </w:div>
        <w:div w:id="513615710">
          <w:marLeft w:val="640"/>
          <w:marRight w:val="0"/>
          <w:marTop w:val="0"/>
          <w:marBottom w:val="0"/>
          <w:divBdr>
            <w:top w:val="none" w:sz="0" w:space="0" w:color="auto"/>
            <w:left w:val="none" w:sz="0" w:space="0" w:color="auto"/>
            <w:bottom w:val="none" w:sz="0" w:space="0" w:color="auto"/>
            <w:right w:val="none" w:sz="0" w:space="0" w:color="auto"/>
          </w:divBdr>
        </w:div>
        <w:div w:id="662779152">
          <w:marLeft w:val="640"/>
          <w:marRight w:val="0"/>
          <w:marTop w:val="0"/>
          <w:marBottom w:val="0"/>
          <w:divBdr>
            <w:top w:val="none" w:sz="0" w:space="0" w:color="auto"/>
            <w:left w:val="none" w:sz="0" w:space="0" w:color="auto"/>
            <w:bottom w:val="none" w:sz="0" w:space="0" w:color="auto"/>
            <w:right w:val="none" w:sz="0" w:space="0" w:color="auto"/>
          </w:divBdr>
        </w:div>
        <w:div w:id="1173185324">
          <w:marLeft w:val="640"/>
          <w:marRight w:val="0"/>
          <w:marTop w:val="0"/>
          <w:marBottom w:val="0"/>
          <w:divBdr>
            <w:top w:val="none" w:sz="0" w:space="0" w:color="auto"/>
            <w:left w:val="none" w:sz="0" w:space="0" w:color="auto"/>
            <w:bottom w:val="none" w:sz="0" w:space="0" w:color="auto"/>
            <w:right w:val="none" w:sz="0" w:space="0" w:color="auto"/>
          </w:divBdr>
        </w:div>
        <w:div w:id="1298416325">
          <w:marLeft w:val="640"/>
          <w:marRight w:val="0"/>
          <w:marTop w:val="0"/>
          <w:marBottom w:val="0"/>
          <w:divBdr>
            <w:top w:val="none" w:sz="0" w:space="0" w:color="auto"/>
            <w:left w:val="none" w:sz="0" w:space="0" w:color="auto"/>
            <w:bottom w:val="none" w:sz="0" w:space="0" w:color="auto"/>
            <w:right w:val="none" w:sz="0" w:space="0" w:color="auto"/>
          </w:divBdr>
        </w:div>
        <w:div w:id="1935088588">
          <w:marLeft w:val="640"/>
          <w:marRight w:val="0"/>
          <w:marTop w:val="0"/>
          <w:marBottom w:val="0"/>
          <w:divBdr>
            <w:top w:val="none" w:sz="0" w:space="0" w:color="auto"/>
            <w:left w:val="none" w:sz="0" w:space="0" w:color="auto"/>
            <w:bottom w:val="none" w:sz="0" w:space="0" w:color="auto"/>
            <w:right w:val="none" w:sz="0" w:space="0" w:color="auto"/>
          </w:divBdr>
        </w:div>
        <w:div w:id="286159820">
          <w:marLeft w:val="640"/>
          <w:marRight w:val="0"/>
          <w:marTop w:val="0"/>
          <w:marBottom w:val="0"/>
          <w:divBdr>
            <w:top w:val="none" w:sz="0" w:space="0" w:color="auto"/>
            <w:left w:val="none" w:sz="0" w:space="0" w:color="auto"/>
            <w:bottom w:val="none" w:sz="0" w:space="0" w:color="auto"/>
            <w:right w:val="none" w:sz="0" w:space="0" w:color="auto"/>
          </w:divBdr>
        </w:div>
        <w:div w:id="1392658214">
          <w:marLeft w:val="640"/>
          <w:marRight w:val="0"/>
          <w:marTop w:val="0"/>
          <w:marBottom w:val="0"/>
          <w:divBdr>
            <w:top w:val="none" w:sz="0" w:space="0" w:color="auto"/>
            <w:left w:val="none" w:sz="0" w:space="0" w:color="auto"/>
            <w:bottom w:val="none" w:sz="0" w:space="0" w:color="auto"/>
            <w:right w:val="none" w:sz="0" w:space="0" w:color="auto"/>
          </w:divBdr>
        </w:div>
        <w:div w:id="1728912168">
          <w:marLeft w:val="640"/>
          <w:marRight w:val="0"/>
          <w:marTop w:val="0"/>
          <w:marBottom w:val="0"/>
          <w:divBdr>
            <w:top w:val="none" w:sz="0" w:space="0" w:color="auto"/>
            <w:left w:val="none" w:sz="0" w:space="0" w:color="auto"/>
            <w:bottom w:val="none" w:sz="0" w:space="0" w:color="auto"/>
            <w:right w:val="none" w:sz="0" w:space="0" w:color="auto"/>
          </w:divBdr>
        </w:div>
        <w:div w:id="1917127406">
          <w:marLeft w:val="640"/>
          <w:marRight w:val="0"/>
          <w:marTop w:val="0"/>
          <w:marBottom w:val="0"/>
          <w:divBdr>
            <w:top w:val="none" w:sz="0" w:space="0" w:color="auto"/>
            <w:left w:val="none" w:sz="0" w:space="0" w:color="auto"/>
            <w:bottom w:val="none" w:sz="0" w:space="0" w:color="auto"/>
            <w:right w:val="none" w:sz="0" w:space="0" w:color="auto"/>
          </w:divBdr>
        </w:div>
        <w:div w:id="1011686202">
          <w:marLeft w:val="640"/>
          <w:marRight w:val="0"/>
          <w:marTop w:val="0"/>
          <w:marBottom w:val="0"/>
          <w:divBdr>
            <w:top w:val="none" w:sz="0" w:space="0" w:color="auto"/>
            <w:left w:val="none" w:sz="0" w:space="0" w:color="auto"/>
            <w:bottom w:val="none" w:sz="0" w:space="0" w:color="auto"/>
            <w:right w:val="none" w:sz="0" w:space="0" w:color="auto"/>
          </w:divBdr>
        </w:div>
        <w:div w:id="1972124541">
          <w:marLeft w:val="640"/>
          <w:marRight w:val="0"/>
          <w:marTop w:val="0"/>
          <w:marBottom w:val="0"/>
          <w:divBdr>
            <w:top w:val="none" w:sz="0" w:space="0" w:color="auto"/>
            <w:left w:val="none" w:sz="0" w:space="0" w:color="auto"/>
            <w:bottom w:val="none" w:sz="0" w:space="0" w:color="auto"/>
            <w:right w:val="none" w:sz="0" w:space="0" w:color="auto"/>
          </w:divBdr>
        </w:div>
        <w:div w:id="876166883">
          <w:marLeft w:val="640"/>
          <w:marRight w:val="0"/>
          <w:marTop w:val="0"/>
          <w:marBottom w:val="0"/>
          <w:divBdr>
            <w:top w:val="none" w:sz="0" w:space="0" w:color="auto"/>
            <w:left w:val="none" w:sz="0" w:space="0" w:color="auto"/>
            <w:bottom w:val="none" w:sz="0" w:space="0" w:color="auto"/>
            <w:right w:val="none" w:sz="0" w:space="0" w:color="auto"/>
          </w:divBdr>
        </w:div>
        <w:div w:id="1368212979">
          <w:marLeft w:val="640"/>
          <w:marRight w:val="0"/>
          <w:marTop w:val="0"/>
          <w:marBottom w:val="0"/>
          <w:divBdr>
            <w:top w:val="none" w:sz="0" w:space="0" w:color="auto"/>
            <w:left w:val="none" w:sz="0" w:space="0" w:color="auto"/>
            <w:bottom w:val="none" w:sz="0" w:space="0" w:color="auto"/>
            <w:right w:val="none" w:sz="0" w:space="0" w:color="auto"/>
          </w:divBdr>
        </w:div>
        <w:div w:id="750589596">
          <w:marLeft w:val="640"/>
          <w:marRight w:val="0"/>
          <w:marTop w:val="0"/>
          <w:marBottom w:val="0"/>
          <w:divBdr>
            <w:top w:val="none" w:sz="0" w:space="0" w:color="auto"/>
            <w:left w:val="none" w:sz="0" w:space="0" w:color="auto"/>
            <w:bottom w:val="none" w:sz="0" w:space="0" w:color="auto"/>
            <w:right w:val="none" w:sz="0" w:space="0" w:color="auto"/>
          </w:divBdr>
        </w:div>
        <w:div w:id="1708410038">
          <w:marLeft w:val="640"/>
          <w:marRight w:val="0"/>
          <w:marTop w:val="0"/>
          <w:marBottom w:val="0"/>
          <w:divBdr>
            <w:top w:val="none" w:sz="0" w:space="0" w:color="auto"/>
            <w:left w:val="none" w:sz="0" w:space="0" w:color="auto"/>
            <w:bottom w:val="none" w:sz="0" w:space="0" w:color="auto"/>
            <w:right w:val="none" w:sz="0" w:space="0" w:color="auto"/>
          </w:divBdr>
        </w:div>
        <w:div w:id="1257903668">
          <w:marLeft w:val="640"/>
          <w:marRight w:val="0"/>
          <w:marTop w:val="0"/>
          <w:marBottom w:val="0"/>
          <w:divBdr>
            <w:top w:val="none" w:sz="0" w:space="0" w:color="auto"/>
            <w:left w:val="none" w:sz="0" w:space="0" w:color="auto"/>
            <w:bottom w:val="none" w:sz="0" w:space="0" w:color="auto"/>
            <w:right w:val="none" w:sz="0" w:space="0" w:color="auto"/>
          </w:divBdr>
        </w:div>
        <w:div w:id="1632327181">
          <w:marLeft w:val="640"/>
          <w:marRight w:val="0"/>
          <w:marTop w:val="0"/>
          <w:marBottom w:val="0"/>
          <w:divBdr>
            <w:top w:val="none" w:sz="0" w:space="0" w:color="auto"/>
            <w:left w:val="none" w:sz="0" w:space="0" w:color="auto"/>
            <w:bottom w:val="none" w:sz="0" w:space="0" w:color="auto"/>
            <w:right w:val="none" w:sz="0" w:space="0" w:color="auto"/>
          </w:divBdr>
        </w:div>
        <w:div w:id="1704210435">
          <w:marLeft w:val="640"/>
          <w:marRight w:val="0"/>
          <w:marTop w:val="0"/>
          <w:marBottom w:val="0"/>
          <w:divBdr>
            <w:top w:val="none" w:sz="0" w:space="0" w:color="auto"/>
            <w:left w:val="none" w:sz="0" w:space="0" w:color="auto"/>
            <w:bottom w:val="none" w:sz="0" w:space="0" w:color="auto"/>
            <w:right w:val="none" w:sz="0" w:space="0" w:color="auto"/>
          </w:divBdr>
        </w:div>
        <w:div w:id="1156723380">
          <w:marLeft w:val="640"/>
          <w:marRight w:val="0"/>
          <w:marTop w:val="0"/>
          <w:marBottom w:val="0"/>
          <w:divBdr>
            <w:top w:val="none" w:sz="0" w:space="0" w:color="auto"/>
            <w:left w:val="none" w:sz="0" w:space="0" w:color="auto"/>
            <w:bottom w:val="none" w:sz="0" w:space="0" w:color="auto"/>
            <w:right w:val="none" w:sz="0" w:space="0" w:color="auto"/>
          </w:divBdr>
        </w:div>
        <w:div w:id="229998351">
          <w:marLeft w:val="640"/>
          <w:marRight w:val="0"/>
          <w:marTop w:val="0"/>
          <w:marBottom w:val="0"/>
          <w:divBdr>
            <w:top w:val="none" w:sz="0" w:space="0" w:color="auto"/>
            <w:left w:val="none" w:sz="0" w:space="0" w:color="auto"/>
            <w:bottom w:val="none" w:sz="0" w:space="0" w:color="auto"/>
            <w:right w:val="none" w:sz="0" w:space="0" w:color="auto"/>
          </w:divBdr>
        </w:div>
        <w:div w:id="1159468817">
          <w:marLeft w:val="640"/>
          <w:marRight w:val="0"/>
          <w:marTop w:val="0"/>
          <w:marBottom w:val="0"/>
          <w:divBdr>
            <w:top w:val="none" w:sz="0" w:space="0" w:color="auto"/>
            <w:left w:val="none" w:sz="0" w:space="0" w:color="auto"/>
            <w:bottom w:val="none" w:sz="0" w:space="0" w:color="auto"/>
            <w:right w:val="none" w:sz="0" w:space="0" w:color="auto"/>
          </w:divBdr>
        </w:div>
        <w:div w:id="1013265987">
          <w:marLeft w:val="640"/>
          <w:marRight w:val="0"/>
          <w:marTop w:val="0"/>
          <w:marBottom w:val="0"/>
          <w:divBdr>
            <w:top w:val="none" w:sz="0" w:space="0" w:color="auto"/>
            <w:left w:val="none" w:sz="0" w:space="0" w:color="auto"/>
            <w:bottom w:val="none" w:sz="0" w:space="0" w:color="auto"/>
            <w:right w:val="none" w:sz="0" w:space="0" w:color="auto"/>
          </w:divBdr>
        </w:div>
        <w:div w:id="682435458">
          <w:marLeft w:val="640"/>
          <w:marRight w:val="0"/>
          <w:marTop w:val="0"/>
          <w:marBottom w:val="0"/>
          <w:divBdr>
            <w:top w:val="none" w:sz="0" w:space="0" w:color="auto"/>
            <w:left w:val="none" w:sz="0" w:space="0" w:color="auto"/>
            <w:bottom w:val="none" w:sz="0" w:space="0" w:color="auto"/>
            <w:right w:val="none" w:sz="0" w:space="0" w:color="auto"/>
          </w:divBdr>
        </w:div>
        <w:div w:id="562763771">
          <w:marLeft w:val="640"/>
          <w:marRight w:val="0"/>
          <w:marTop w:val="0"/>
          <w:marBottom w:val="0"/>
          <w:divBdr>
            <w:top w:val="none" w:sz="0" w:space="0" w:color="auto"/>
            <w:left w:val="none" w:sz="0" w:space="0" w:color="auto"/>
            <w:bottom w:val="none" w:sz="0" w:space="0" w:color="auto"/>
            <w:right w:val="none" w:sz="0" w:space="0" w:color="auto"/>
          </w:divBdr>
        </w:div>
        <w:div w:id="1097021736">
          <w:marLeft w:val="640"/>
          <w:marRight w:val="0"/>
          <w:marTop w:val="0"/>
          <w:marBottom w:val="0"/>
          <w:divBdr>
            <w:top w:val="none" w:sz="0" w:space="0" w:color="auto"/>
            <w:left w:val="none" w:sz="0" w:space="0" w:color="auto"/>
            <w:bottom w:val="none" w:sz="0" w:space="0" w:color="auto"/>
            <w:right w:val="none" w:sz="0" w:space="0" w:color="auto"/>
          </w:divBdr>
        </w:div>
        <w:div w:id="1157964679">
          <w:marLeft w:val="640"/>
          <w:marRight w:val="0"/>
          <w:marTop w:val="0"/>
          <w:marBottom w:val="0"/>
          <w:divBdr>
            <w:top w:val="none" w:sz="0" w:space="0" w:color="auto"/>
            <w:left w:val="none" w:sz="0" w:space="0" w:color="auto"/>
            <w:bottom w:val="none" w:sz="0" w:space="0" w:color="auto"/>
            <w:right w:val="none" w:sz="0" w:space="0" w:color="auto"/>
          </w:divBdr>
        </w:div>
        <w:div w:id="2065173136">
          <w:marLeft w:val="640"/>
          <w:marRight w:val="0"/>
          <w:marTop w:val="0"/>
          <w:marBottom w:val="0"/>
          <w:divBdr>
            <w:top w:val="none" w:sz="0" w:space="0" w:color="auto"/>
            <w:left w:val="none" w:sz="0" w:space="0" w:color="auto"/>
            <w:bottom w:val="none" w:sz="0" w:space="0" w:color="auto"/>
            <w:right w:val="none" w:sz="0" w:space="0" w:color="auto"/>
          </w:divBdr>
        </w:div>
        <w:div w:id="97913672">
          <w:marLeft w:val="640"/>
          <w:marRight w:val="0"/>
          <w:marTop w:val="0"/>
          <w:marBottom w:val="0"/>
          <w:divBdr>
            <w:top w:val="none" w:sz="0" w:space="0" w:color="auto"/>
            <w:left w:val="none" w:sz="0" w:space="0" w:color="auto"/>
            <w:bottom w:val="none" w:sz="0" w:space="0" w:color="auto"/>
            <w:right w:val="none" w:sz="0" w:space="0" w:color="auto"/>
          </w:divBdr>
        </w:div>
        <w:div w:id="1533806410">
          <w:marLeft w:val="640"/>
          <w:marRight w:val="0"/>
          <w:marTop w:val="0"/>
          <w:marBottom w:val="0"/>
          <w:divBdr>
            <w:top w:val="none" w:sz="0" w:space="0" w:color="auto"/>
            <w:left w:val="none" w:sz="0" w:space="0" w:color="auto"/>
            <w:bottom w:val="none" w:sz="0" w:space="0" w:color="auto"/>
            <w:right w:val="none" w:sz="0" w:space="0" w:color="auto"/>
          </w:divBdr>
        </w:div>
        <w:div w:id="1351369634">
          <w:marLeft w:val="640"/>
          <w:marRight w:val="0"/>
          <w:marTop w:val="0"/>
          <w:marBottom w:val="0"/>
          <w:divBdr>
            <w:top w:val="none" w:sz="0" w:space="0" w:color="auto"/>
            <w:left w:val="none" w:sz="0" w:space="0" w:color="auto"/>
            <w:bottom w:val="none" w:sz="0" w:space="0" w:color="auto"/>
            <w:right w:val="none" w:sz="0" w:space="0" w:color="auto"/>
          </w:divBdr>
        </w:div>
        <w:div w:id="511992185">
          <w:marLeft w:val="640"/>
          <w:marRight w:val="0"/>
          <w:marTop w:val="0"/>
          <w:marBottom w:val="0"/>
          <w:divBdr>
            <w:top w:val="none" w:sz="0" w:space="0" w:color="auto"/>
            <w:left w:val="none" w:sz="0" w:space="0" w:color="auto"/>
            <w:bottom w:val="none" w:sz="0" w:space="0" w:color="auto"/>
            <w:right w:val="none" w:sz="0" w:space="0" w:color="auto"/>
          </w:divBdr>
        </w:div>
        <w:div w:id="987826732">
          <w:marLeft w:val="640"/>
          <w:marRight w:val="0"/>
          <w:marTop w:val="0"/>
          <w:marBottom w:val="0"/>
          <w:divBdr>
            <w:top w:val="none" w:sz="0" w:space="0" w:color="auto"/>
            <w:left w:val="none" w:sz="0" w:space="0" w:color="auto"/>
            <w:bottom w:val="none" w:sz="0" w:space="0" w:color="auto"/>
            <w:right w:val="none" w:sz="0" w:space="0" w:color="auto"/>
          </w:divBdr>
        </w:div>
        <w:div w:id="269315624">
          <w:marLeft w:val="640"/>
          <w:marRight w:val="0"/>
          <w:marTop w:val="0"/>
          <w:marBottom w:val="0"/>
          <w:divBdr>
            <w:top w:val="none" w:sz="0" w:space="0" w:color="auto"/>
            <w:left w:val="none" w:sz="0" w:space="0" w:color="auto"/>
            <w:bottom w:val="none" w:sz="0" w:space="0" w:color="auto"/>
            <w:right w:val="none" w:sz="0" w:space="0" w:color="auto"/>
          </w:divBdr>
        </w:div>
        <w:div w:id="80807558">
          <w:marLeft w:val="640"/>
          <w:marRight w:val="0"/>
          <w:marTop w:val="0"/>
          <w:marBottom w:val="0"/>
          <w:divBdr>
            <w:top w:val="none" w:sz="0" w:space="0" w:color="auto"/>
            <w:left w:val="none" w:sz="0" w:space="0" w:color="auto"/>
            <w:bottom w:val="none" w:sz="0" w:space="0" w:color="auto"/>
            <w:right w:val="none" w:sz="0" w:space="0" w:color="auto"/>
          </w:divBdr>
        </w:div>
        <w:div w:id="1408648485">
          <w:marLeft w:val="640"/>
          <w:marRight w:val="0"/>
          <w:marTop w:val="0"/>
          <w:marBottom w:val="0"/>
          <w:divBdr>
            <w:top w:val="none" w:sz="0" w:space="0" w:color="auto"/>
            <w:left w:val="none" w:sz="0" w:space="0" w:color="auto"/>
            <w:bottom w:val="none" w:sz="0" w:space="0" w:color="auto"/>
            <w:right w:val="none" w:sz="0" w:space="0" w:color="auto"/>
          </w:divBdr>
        </w:div>
        <w:div w:id="504982193">
          <w:marLeft w:val="640"/>
          <w:marRight w:val="0"/>
          <w:marTop w:val="0"/>
          <w:marBottom w:val="0"/>
          <w:divBdr>
            <w:top w:val="none" w:sz="0" w:space="0" w:color="auto"/>
            <w:left w:val="none" w:sz="0" w:space="0" w:color="auto"/>
            <w:bottom w:val="none" w:sz="0" w:space="0" w:color="auto"/>
            <w:right w:val="none" w:sz="0" w:space="0" w:color="auto"/>
          </w:divBdr>
        </w:div>
        <w:div w:id="1578858475">
          <w:marLeft w:val="640"/>
          <w:marRight w:val="0"/>
          <w:marTop w:val="0"/>
          <w:marBottom w:val="0"/>
          <w:divBdr>
            <w:top w:val="none" w:sz="0" w:space="0" w:color="auto"/>
            <w:left w:val="none" w:sz="0" w:space="0" w:color="auto"/>
            <w:bottom w:val="none" w:sz="0" w:space="0" w:color="auto"/>
            <w:right w:val="none" w:sz="0" w:space="0" w:color="auto"/>
          </w:divBdr>
        </w:div>
        <w:div w:id="1081104384">
          <w:marLeft w:val="640"/>
          <w:marRight w:val="0"/>
          <w:marTop w:val="0"/>
          <w:marBottom w:val="0"/>
          <w:divBdr>
            <w:top w:val="none" w:sz="0" w:space="0" w:color="auto"/>
            <w:left w:val="none" w:sz="0" w:space="0" w:color="auto"/>
            <w:bottom w:val="none" w:sz="0" w:space="0" w:color="auto"/>
            <w:right w:val="none" w:sz="0" w:space="0" w:color="auto"/>
          </w:divBdr>
        </w:div>
        <w:div w:id="576592111">
          <w:marLeft w:val="640"/>
          <w:marRight w:val="0"/>
          <w:marTop w:val="0"/>
          <w:marBottom w:val="0"/>
          <w:divBdr>
            <w:top w:val="none" w:sz="0" w:space="0" w:color="auto"/>
            <w:left w:val="none" w:sz="0" w:space="0" w:color="auto"/>
            <w:bottom w:val="none" w:sz="0" w:space="0" w:color="auto"/>
            <w:right w:val="none" w:sz="0" w:space="0" w:color="auto"/>
          </w:divBdr>
        </w:div>
        <w:div w:id="566064440">
          <w:marLeft w:val="640"/>
          <w:marRight w:val="0"/>
          <w:marTop w:val="0"/>
          <w:marBottom w:val="0"/>
          <w:divBdr>
            <w:top w:val="none" w:sz="0" w:space="0" w:color="auto"/>
            <w:left w:val="none" w:sz="0" w:space="0" w:color="auto"/>
            <w:bottom w:val="none" w:sz="0" w:space="0" w:color="auto"/>
            <w:right w:val="none" w:sz="0" w:space="0" w:color="auto"/>
          </w:divBdr>
        </w:div>
        <w:div w:id="1692024556">
          <w:marLeft w:val="640"/>
          <w:marRight w:val="0"/>
          <w:marTop w:val="0"/>
          <w:marBottom w:val="0"/>
          <w:divBdr>
            <w:top w:val="none" w:sz="0" w:space="0" w:color="auto"/>
            <w:left w:val="none" w:sz="0" w:space="0" w:color="auto"/>
            <w:bottom w:val="none" w:sz="0" w:space="0" w:color="auto"/>
            <w:right w:val="none" w:sz="0" w:space="0" w:color="auto"/>
          </w:divBdr>
        </w:div>
        <w:div w:id="825128058">
          <w:marLeft w:val="640"/>
          <w:marRight w:val="0"/>
          <w:marTop w:val="0"/>
          <w:marBottom w:val="0"/>
          <w:divBdr>
            <w:top w:val="none" w:sz="0" w:space="0" w:color="auto"/>
            <w:left w:val="none" w:sz="0" w:space="0" w:color="auto"/>
            <w:bottom w:val="none" w:sz="0" w:space="0" w:color="auto"/>
            <w:right w:val="none" w:sz="0" w:space="0" w:color="auto"/>
          </w:divBdr>
        </w:div>
        <w:div w:id="410199595">
          <w:marLeft w:val="640"/>
          <w:marRight w:val="0"/>
          <w:marTop w:val="0"/>
          <w:marBottom w:val="0"/>
          <w:divBdr>
            <w:top w:val="none" w:sz="0" w:space="0" w:color="auto"/>
            <w:left w:val="none" w:sz="0" w:space="0" w:color="auto"/>
            <w:bottom w:val="none" w:sz="0" w:space="0" w:color="auto"/>
            <w:right w:val="none" w:sz="0" w:space="0" w:color="auto"/>
          </w:divBdr>
        </w:div>
        <w:div w:id="1725251035">
          <w:marLeft w:val="640"/>
          <w:marRight w:val="0"/>
          <w:marTop w:val="0"/>
          <w:marBottom w:val="0"/>
          <w:divBdr>
            <w:top w:val="none" w:sz="0" w:space="0" w:color="auto"/>
            <w:left w:val="none" w:sz="0" w:space="0" w:color="auto"/>
            <w:bottom w:val="none" w:sz="0" w:space="0" w:color="auto"/>
            <w:right w:val="none" w:sz="0" w:space="0" w:color="auto"/>
          </w:divBdr>
        </w:div>
        <w:div w:id="1169633201">
          <w:marLeft w:val="640"/>
          <w:marRight w:val="0"/>
          <w:marTop w:val="0"/>
          <w:marBottom w:val="0"/>
          <w:divBdr>
            <w:top w:val="none" w:sz="0" w:space="0" w:color="auto"/>
            <w:left w:val="none" w:sz="0" w:space="0" w:color="auto"/>
            <w:bottom w:val="none" w:sz="0" w:space="0" w:color="auto"/>
            <w:right w:val="none" w:sz="0" w:space="0" w:color="auto"/>
          </w:divBdr>
        </w:div>
        <w:div w:id="1357265786">
          <w:marLeft w:val="640"/>
          <w:marRight w:val="0"/>
          <w:marTop w:val="0"/>
          <w:marBottom w:val="0"/>
          <w:divBdr>
            <w:top w:val="none" w:sz="0" w:space="0" w:color="auto"/>
            <w:left w:val="none" w:sz="0" w:space="0" w:color="auto"/>
            <w:bottom w:val="none" w:sz="0" w:space="0" w:color="auto"/>
            <w:right w:val="none" w:sz="0" w:space="0" w:color="auto"/>
          </w:divBdr>
        </w:div>
        <w:div w:id="1327972841">
          <w:marLeft w:val="640"/>
          <w:marRight w:val="0"/>
          <w:marTop w:val="0"/>
          <w:marBottom w:val="0"/>
          <w:divBdr>
            <w:top w:val="none" w:sz="0" w:space="0" w:color="auto"/>
            <w:left w:val="none" w:sz="0" w:space="0" w:color="auto"/>
            <w:bottom w:val="none" w:sz="0" w:space="0" w:color="auto"/>
            <w:right w:val="none" w:sz="0" w:space="0" w:color="auto"/>
          </w:divBdr>
        </w:div>
        <w:div w:id="1008942577">
          <w:marLeft w:val="640"/>
          <w:marRight w:val="0"/>
          <w:marTop w:val="0"/>
          <w:marBottom w:val="0"/>
          <w:divBdr>
            <w:top w:val="none" w:sz="0" w:space="0" w:color="auto"/>
            <w:left w:val="none" w:sz="0" w:space="0" w:color="auto"/>
            <w:bottom w:val="none" w:sz="0" w:space="0" w:color="auto"/>
            <w:right w:val="none" w:sz="0" w:space="0" w:color="auto"/>
          </w:divBdr>
        </w:div>
        <w:div w:id="1312323925">
          <w:marLeft w:val="640"/>
          <w:marRight w:val="0"/>
          <w:marTop w:val="0"/>
          <w:marBottom w:val="0"/>
          <w:divBdr>
            <w:top w:val="none" w:sz="0" w:space="0" w:color="auto"/>
            <w:left w:val="none" w:sz="0" w:space="0" w:color="auto"/>
            <w:bottom w:val="none" w:sz="0" w:space="0" w:color="auto"/>
            <w:right w:val="none" w:sz="0" w:space="0" w:color="auto"/>
          </w:divBdr>
        </w:div>
        <w:div w:id="61220424">
          <w:marLeft w:val="640"/>
          <w:marRight w:val="0"/>
          <w:marTop w:val="0"/>
          <w:marBottom w:val="0"/>
          <w:divBdr>
            <w:top w:val="none" w:sz="0" w:space="0" w:color="auto"/>
            <w:left w:val="none" w:sz="0" w:space="0" w:color="auto"/>
            <w:bottom w:val="none" w:sz="0" w:space="0" w:color="auto"/>
            <w:right w:val="none" w:sz="0" w:space="0" w:color="auto"/>
          </w:divBdr>
        </w:div>
        <w:div w:id="1415662664">
          <w:marLeft w:val="640"/>
          <w:marRight w:val="0"/>
          <w:marTop w:val="0"/>
          <w:marBottom w:val="0"/>
          <w:divBdr>
            <w:top w:val="none" w:sz="0" w:space="0" w:color="auto"/>
            <w:left w:val="none" w:sz="0" w:space="0" w:color="auto"/>
            <w:bottom w:val="none" w:sz="0" w:space="0" w:color="auto"/>
            <w:right w:val="none" w:sz="0" w:space="0" w:color="auto"/>
          </w:divBdr>
        </w:div>
        <w:div w:id="1556894772">
          <w:marLeft w:val="640"/>
          <w:marRight w:val="0"/>
          <w:marTop w:val="0"/>
          <w:marBottom w:val="0"/>
          <w:divBdr>
            <w:top w:val="none" w:sz="0" w:space="0" w:color="auto"/>
            <w:left w:val="none" w:sz="0" w:space="0" w:color="auto"/>
            <w:bottom w:val="none" w:sz="0" w:space="0" w:color="auto"/>
            <w:right w:val="none" w:sz="0" w:space="0" w:color="auto"/>
          </w:divBdr>
        </w:div>
        <w:div w:id="2084837058">
          <w:marLeft w:val="640"/>
          <w:marRight w:val="0"/>
          <w:marTop w:val="0"/>
          <w:marBottom w:val="0"/>
          <w:divBdr>
            <w:top w:val="none" w:sz="0" w:space="0" w:color="auto"/>
            <w:left w:val="none" w:sz="0" w:space="0" w:color="auto"/>
            <w:bottom w:val="none" w:sz="0" w:space="0" w:color="auto"/>
            <w:right w:val="none" w:sz="0" w:space="0" w:color="auto"/>
          </w:divBdr>
        </w:div>
        <w:div w:id="553197632">
          <w:marLeft w:val="640"/>
          <w:marRight w:val="0"/>
          <w:marTop w:val="0"/>
          <w:marBottom w:val="0"/>
          <w:divBdr>
            <w:top w:val="none" w:sz="0" w:space="0" w:color="auto"/>
            <w:left w:val="none" w:sz="0" w:space="0" w:color="auto"/>
            <w:bottom w:val="none" w:sz="0" w:space="0" w:color="auto"/>
            <w:right w:val="none" w:sz="0" w:space="0" w:color="auto"/>
          </w:divBdr>
        </w:div>
        <w:div w:id="423693674">
          <w:marLeft w:val="640"/>
          <w:marRight w:val="0"/>
          <w:marTop w:val="0"/>
          <w:marBottom w:val="0"/>
          <w:divBdr>
            <w:top w:val="none" w:sz="0" w:space="0" w:color="auto"/>
            <w:left w:val="none" w:sz="0" w:space="0" w:color="auto"/>
            <w:bottom w:val="none" w:sz="0" w:space="0" w:color="auto"/>
            <w:right w:val="none" w:sz="0" w:space="0" w:color="auto"/>
          </w:divBdr>
        </w:div>
        <w:div w:id="2022703432">
          <w:marLeft w:val="640"/>
          <w:marRight w:val="0"/>
          <w:marTop w:val="0"/>
          <w:marBottom w:val="0"/>
          <w:divBdr>
            <w:top w:val="none" w:sz="0" w:space="0" w:color="auto"/>
            <w:left w:val="none" w:sz="0" w:space="0" w:color="auto"/>
            <w:bottom w:val="none" w:sz="0" w:space="0" w:color="auto"/>
            <w:right w:val="none" w:sz="0" w:space="0" w:color="auto"/>
          </w:divBdr>
        </w:div>
        <w:div w:id="467355412">
          <w:marLeft w:val="640"/>
          <w:marRight w:val="0"/>
          <w:marTop w:val="0"/>
          <w:marBottom w:val="0"/>
          <w:divBdr>
            <w:top w:val="none" w:sz="0" w:space="0" w:color="auto"/>
            <w:left w:val="none" w:sz="0" w:space="0" w:color="auto"/>
            <w:bottom w:val="none" w:sz="0" w:space="0" w:color="auto"/>
            <w:right w:val="none" w:sz="0" w:space="0" w:color="auto"/>
          </w:divBdr>
        </w:div>
        <w:div w:id="1432554609">
          <w:marLeft w:val="640"/>
          <w:marRight w:val="0"/>
          <w:marTop w:val="0"/>
          <w:marBottom w:val="0"/>
          <w:divBdr>
            <w:top w:val="none" w:sz="0" w:space="0" w:color="auto"/>
            <w:left w:val="none" w:sz="0" w:space="0" w:color="auto"/>
            <w:bottom w:val="none" w:sz="0" w:space="0" w:color="auto"/>
            <w:right w:val="none" w:sz="0" w:space="0" w:color="auto"/>
          </w:divBdr>
        </w:div>
        <w:div w:id="1540049257">
          <w:marLeft w:val="640"/>
          <w:marRight w:val="0"/>
          <w:marTop w:val="0"/>
          <w:marBottom w:val="0"/>
          <w:divBdr>
            <w:top w:val="none" w:sz="0" w:space="0" w:color="auto"/>
            <w:left w:val="none" w:sz="0" w:space="0" w:color="auto"/>
            <w:bottom w:val="none" w:sz="0" w:space="0" w:color="auto"/>
            <w:right w:val="none" w:sz="0" w:space="0" w:color="auto"/>
          </w:divBdr>
        </w:div>
        <w:div w:id="135996325">
          <w:marLeft w:val="640"/>
          <w:marRight w:val="0"/>
          <w:marTop w:val="0"/>
          <w:marBottom w:val="0"/>
          <w:divBdr>
            <w:top w:val="none" w:sz="0" w:space="0" w:color="auto"/>
            <w:left w:val="none" w:sz="0" w:space="0" w:color="auto"/>
            <w:bottom w:val="none" w:sz="0" w:space="0" w:color="auto"/>
            <w:right w:val="none" w:sz="0" w:space="0" w:color="auto"/>
          </w:divBdr>
        </w:div>
        <w:div w:id="472911239">
          <w:marLeft w:val="640"/>
          <w:marRight w:val="0"/>
          <w:marTop w:val="0"/>
          <w:marBottom w:val="0"/>
          <w:divBdr>
            <w:top w:val="none" w:sz="0" w:space="0" w:color="auto"/>
            <w:left w:val="none" w:sz="0" w:space="0" w:color="auto"/>
            <w:bottom w:val="none" w:sz="0" w:space="0" w:color="auto"/>
            <w:right w:val="none" w:sz="0" w:space="0" w:color="auto"/>
          </w:divBdr>
        </w:div>
        <w:div w:id="1702052977">
          <w:marLeft w:val="640"/>
          <w:marRight w:val="0"/>
          <w:marTop w:val="0"/>
          <w:marBottom w:val="0"/>
          <w:divBdr>
            <w:top w:val="none" w:sz="0" w:space="0" w:color="auto"/>
            <w:left w:val="none" w:sz="0" w:space="0" w:color="auto"/>
            <w:bottom w:val="none" w:sz="0" w:space="0" w:color="auto"/>
            <w:right w:val="none" w:sz="0" w:space="0" w:color="auto"/>
          </w:divBdr>
        </w:div>
        <w:div w:id="1598055198">
          <w:marLeft w:val="640"/>
          <w:marRight w:val="0"/>
          <w:marTop w:val="0"/>
          <w:marBottom w:val="0"/>
          <w:divBdr>
            <w:top w:val="none" w:sz="0" w:space="0" w:color="auto"/>
            <w:left w:val="none" w:sz="0" w:space="0" w:color="auto"/>
            <w:bottom w:val="none" w:sz="0" w:space="0" w:color="auto"/>
            <w:right w:val="none" w:sz="0" w:space="0" w:color="auto"/>
          </w:divBdr>
        </w:div>
        <w:div w:id="498739818">
          <w:marLeft w:val="640"/>
          <w:marRight w:val="0"/>
          <w:marTop w:val="0"/>
          <w:marBottom w:val="0"/>
          <w:divBdr>
            <w:top w:val="none" w:sz="0" w:space="0" w:color="auto"/>
            <w:left w:val="none" w:sz="0" w:space="0" w:color="auto"/>
            <w:bottom w:val="none" w:sz="0" w:space="0" w:color="auto"/>
            <w:right w:val="none" w:sz="0" w:space="0" w:color="auto"/>
          </w:divBdr>
        </w:div>
        <w:div w:id="366416435">
          <w:marLeft w:val="640"/>
          <w:marRight w:val="0"/>
          <w:marTop w:val="0"/>
          <w:marBottom w:val="0"/>
          <w:divBdr>
            <w:top w:val="none" w:sz="0" w:space="0" w:color="auto"/>
            <w:left w:val="none" w:sz="0" w:space="0" w:color="auto"/>
            <w:bottom w:val="none" w:sz="0" w:space="0" w:color="auto"/>
            <w:right w:val="none" w:sz="0" w:space="0" w:color="auto"/>
          </w:divBdr>
        </w:div>
        <w:div w:id="672535787">
          <w:marLeft w:val="640"/>
          <w:marRight w:val="0"/>
          <w:marTop w:val="0"/>
          <w:marBottom w:val="0"/>
          <w:divBdr>
            <w:top w:val="none" w:sz="0" w:space="0" w:color="auto"/>
            <w:left w:val="none" w:sz="0" w:space="0" w:color="auto"/>
            <w:bottom w:val="none" w:sz="0" w:space="0" w:color="auto"/>
            <w:right w:val="none" w:sz="0" w:space="0" w:color="auto"/>
          </w:divBdr>
        </w:div>
        <w:div w:id="736242477">
          <w:marLeft w:val="640"/>
          <w:marRight w:val="0"/>
          <w:marTop w:val="0"/>
          <w:marBottom w:val="0"/>
          <w:divBdr>
            <w:top w:val="none" w:sz="0" w:space="0" w:color="auto"/>
            <w:left w:val="none" w:sz="0" w:space="0" w:color="auto"/>
            <w:bottom w:val="none" w:sz="0" w:space="0" w:color="auto"/>
            <w:right w:val="none" w:sz="0" w:space="0" w:color="auto"/>
          </w:divBdr>
        </w:div>
        <w:div w:id="1512717285">
          <w:marLeft w:val="640"/>
          <w:marRight w:val="0"/>
          <w:marTop w:val="0"/>
          <w:marBottom w:val="0"/>
          <w:divBdr>
            <w:top w:val="none" w:sz="0" w:space="0" w:color="auto"/>
            <w:left w:val="none" w:sz="0" w:space="0" w:color="auto"/>
            <w:bottom w:val="none" w:sz="0" w:space="0" w:color="auto"/>
            <w:right w:val="none" w:sz="0" w:space="0" w:color="auto"/>
          </w:divBdr>
        </w:div>
        <w:div w:id="2002540880">
          <w:marLeft w:val="640"/>
          <w:marRight w:val="0"/>
          <w:marTop w:val="0"/>
          <w:marBottom w:val="0"/>
          <w:divBdr>
            <w:top w:val="none" w:sz="0" w:space="0" w:color="auto"/>
            <w:left w:val="none" w:sz="0" w:space="0" w:color="auto"/>
            <w:bottom w:val="none" w:sz="0" w:space="0" w:color="auto"/>
            <w:right w:val="none" w:sz="0" w:space="0" w:color="auto"/>
          </w:divBdr>
        </w:div>
        <w:div w:id="1050615411">
          <w:marLeft w:val="640"/>
          <w:marRight w:val="0"/>
          <w:marTop w:val="0"/>
          <w:marBottom w:val="0"/>
          <w:divBdr>
            <w:top w:val="none" w:sz="0" w:space="0" w:color="auto"/>
            <w:left w:val="none" w:sz="0" w:space="0" w:color="auto"/>
            <w:bottom w:val="none" w:sz="0" w:space="0" w:color="auto"/>
            <w:right w:val="none" w:sz="0" w:space="0" w:color="auto"/>
          </w:divBdr>
        </w:div>
        <w:div w:id="1931428921">
          <w:marLeft w:val="640"/>
          <w:marRight w:val="0"/>
          <w:marTop w:val="0"/>
          <w:marBottom w:val="0"/>
          <w:divBdr>
            <w:top w:val="none" w:sz="0" w:space="0" w:color="auto"/>
            <w:left w:val="none" w:sz="0" w:space="0" w:color="auto"/>
            <w:bottom w:val="none" w:sz="0" w:space="0" w:color="auto"/>
            <w:right w:val="none" w:sz="0" w:space="0" w:color="auto"/>
          </w:divBdr>
        </w:div>
        <w:div w:id="1459566752">
          <w:marLeft w:val="640"/>
          <w:marRight w:val="0"/>
          <w:marTop w:val="0"/>
          <w:marBottom w:val="0"/>
          <w:divBdr>
            <w:top w:val="none" w:sz="0" w:space="0" w:color="auto"/>
            <w:left w:val="none" w:sz="0" w:space="0" w:color="auto"/>
            <w:bottom w:val="none" w:sz="0" w:space="0" w:color="auto"/>
            <w:right w:val="none" w:sz="0" w:space="0" w:color="auto"/>
          </w:divBdr>
        </w:div>
        <w:div w:id="1064256736">
          <w:marLeft w:val="640"/>
          <w:marRight w:val="0"/>
          <w:marTop w:val="0"/>
          <w:marBottom w:val="0"/>
          <w:divBdr>
            <w:top w:val="none" w:sz="0" w:space="0" w:color="auto"/>
            <w:left w:val="none" w:sz="0" w:space="0" w:color="auto"/>
            <w:bottom w:val="none" w:sz="0" w:space="0" w:color="auto"/>
            <w:right w:val="none" w:sz="0" w:space="0" w:color="auto"/>
          </w:divBdr>
        </w:div>
        <w:div w:id="1529636758">
          <w:marLeft w:val="640"/>
          <w:marRight w:val="0"/>
          <w:marTop w:val="0"/>
          <w:marBottom w:val="0"/>
          <w:divBdr>
            <w:top w:val="none" w:sz="0" w:space="0" w:color="auto"/>
            <w:left w:val="none" w:sz="0" w:space="0" w:color="auto"/>
            <w:bottom w:val="none" w:sz="0" w:space="0" w:color="auto"/>
            <w:right w:val="none" w:sz="0" w:space="0" w:color="auto"/>
          </w:divBdr>
        </w:div>
        <w:div w:id="1298871835">
          <w:marLeft w:val="640"/>
          <w:marRight w:val="0"/>
          <w:marTop w:val="0"/>
          <w:marBottom w:val="0"/>
          <w:divBdr>
            <w:top w:val="none" w:sz="0" w:space="0" w:color="auto"/>
            <w:left w:val="none" w:sz="0" w:space="0" w:color="auto"/>
            <w:bottom w:val="none" w:sz="0" w:space="0" w:color="auto"/>
            <w:right w:val="none" w:sz="0" w:space="0" w:color="auto"/>
          </w:divBdr>
        </w:div>
        <w:div w:id="1630358507">
          <w:marLeft w:val="640"/>
          <w:marRight w:val="0"/>
          <w:marTop w:val="0"/>
          <w:marBottom w:val="0"/>
          <w:divBdr>
            <w:top w:val="none" w:sz="0" w:space="0" w:color="auto"/>
            <w:left w:val="none" w:sz="0" w:space="0" w:color="auto"/>
            <w:bottom w:val="none" w:sz="0" w:space="0" w:color="auto"/>
            <w:right w:val="none" w:sz="0" w:space="0" w:color="auto"/>
          </w:divBdr>
        </w:div>
        <w:div w:id="1585341465">
          <w:marLeft w:val="640"/>
          <w:marRight w:val="0"/>
          <w:marTop w:val="0"/>
          <w:marBottom w:val="0"/>
          <w:divBdr>
            <w:top w:val="none" w:sz="0" w:space="0" w:color="auto"/>
            <w:left w:val="none" w:sz="0" w:space="0" w:color="auto"/>
            <w:bottom w:val="none" w:sz="0" w:space="0" w:color="auto"/>
            <w:right w:val="none" w:sz="0" w:space="0" w:color="auto"/>
          </w:divBdr>
        </w:div>
        <w:div w:id="47607010">
          <w:marLeft w:val="640"/>
          <w:marRight w:val="0"/>
          <w:marTop w:val="0"/>
          <w:marBottom w:val="0"/>
          <w:divBdr>
            <w:top w:val="none" w:sz="0" w:space="0" w:color="auto"/>
            <w:left w:val="none" w:sz="0" w:space="0" w:color="auto"/>
            <w:bottom w:val="none" w:sz="0" w:space="0" w:color="auto"/>
            <w:right w:val="none" w:sz="0" w:space="0" w:color="auto"/>
          </w:divBdr>
        </w:div>
        <w:div w:id="774714799">
          <w:marLeft w:val="640"/>
          <w:marRight w:val="0"/>
          <w:marTop w:val="0"/>
          <w:marBottom w:val="0"/>
          <w:divBdr>
            <w:top w:val="none" w:sz="0" w:space="0" w:color="auto"/>
            <w:left w:val="none" w:sz="0" w:space="0" w:color="auto"/>
            <w:bottom w:val="none" w:sz="0" w:space="0" w:color="auto"/>
            <w:right w:val="none" w:sz="0" w:space="0" w:color="auto"/>
          </w:divBdr>
        </w:div>
        <w:div w:id="888803726">
          <w:marLeft w:val="640"/>
          <w:marRight w:val="0"/>
          <w:marTop w:val="0"/>
          <w:marBottom w:val="0"/>
          <w:divBdr>
            <w:top w:val="none" w:sz="0" w:space="0" w:color="auto"/>
            <w:left w:val="none" w:sz="0" w:space="0" w:color="auto"/>
            <w:bottom w:val="none" w:sz="0" w:space="0" w:color="auto"/>
            <w:right w:val="none" w:sz="0" w:space="0" w:color="auto"/>
          </w:divBdr>
        </w:div>
        <w:div w:id="1651131691">
          <w:marLeft w:val="640"/>
          <w:marRight w:val="0"/>
          <w:marTop w:val="0"/>
          <w:marBottom w:val="0"/>
          <w:divBdr>
            <w:top w:val="none" w:sz="0" w:space="0" w:color="auto"/>
            <w:left w:val="none" w:sz="0" w:space="0" w:color="auto"/>
            <w:bottom w:val="none" w:sz="0" w:space="0" w:color="auto"/>
            <w:right w:val="none" w:sz="0" w:space="0" w:color="auto"/>
          </w:divBdr>
        </w:div>
        <w:div w:id="1336421266">
          <w:marLeft w:val="640"/>
          <w:marRight w:val="0"/>
          <w:marTop w:val="0"/>
          <w:marBottom w:val="0"/>
          <w:divBdr>
            <w:top w:val="none" w:sz="0" w:space="0" w:color="auto"/>
            <w:left w:val="none" w:sz="0" w:space="0" w:color="auto"/>
            <w:bottom w:val="none" w:sz="0" w:space="0" w:color="auto"/>
            <w:right w:val="none" w:sz="0" w:space="0" w:color="auto"/>
          </w:divBdr>
        </w:div>
        <w:div w:id="930314003">
          <w:marLeft w:val="640"/>
          <w:marRight w:val="0"/>
          <w:marTop w:val="0"/>
          <w:marBottom w:val="0"/>
          <w:divBdr>
            <w:top w:val="none" w:sz="0" w:space="0" w:color="auto"/>
            <w:left w:val="none" w:sz="0" w:space="0" w:color="auto"/>
            <w:bottom w:val="none" w:sz="0" w:space="0" w:color="auto"/>
            <w:right w:val="none" w:sz="0" w:space="0" w:color="auto"/>
          </w:divBdr>
        </w:div>
        <w:div w:id="507334445">
          <w:marLeft w:val="640"/>
          <w:marRight w:val="0"/>
          <w:marTop w:val="0"/>
          <w:marBottom w:val="0"/>
          <w:divBdr>
            <w:top w:val="none" w:sz="0" w:space="0" w:color="auto"/>
            <w:left w:val="none" w:sz="0" w:space="0" w:color="auto"/>
            <w:bottom w:val="none" w:sz="0" w:space="0" w:color="auto"/>
            <w:right w:val="none" w:sz="0" w:space="0" w:color="auto"/>
          </w:divBdr>
        </w:div>
        <w:div w:id="770858094">
          <w:marLeft w:val="640"/>
          <w:marRight w:val="0"/>
          <w:marTop w:val="0"/>
          <w:marBottom w:val="0"/>
          <w:divBdr>
            <w:top w:val="none" w:sz="0" w:space="0" w:color="auto"/>
            <w:left w:val="none" w:sz="0" w:space="0" w:color="auto"/>
            <w:bottom w:val="none" w:sz="0" w:space="0" w:color="auto"/>
            <w:right w:val="none" w:sz="0" w:space="0" w:color="auto"/>
          </w:divBdr>
        </w:div>
        <w:div w:id="793519299">
          <w:marLeft w:val="640"/>
          <w:marRight w:val="0"/>
          <w:marTop w:val="0"/>
          <w:marBottom w:val="0"/>
          <w:divBdr>
            <w:top w:val="none" w:sz="0" w:space="0" w:color="auto"/>
            <w:left w:val="none" w:sz="0" w:space="0" w:color="auto"/>
            <w:bottom w:val="none" w:sz="0" w:space="0" w:color="auto"/>
            <w:right w:val="none" w:sz="0" w:space="0" w:color="auto"/>
          </w:divBdr>
        </w:div>
        <w:div w:id="1002703185">
          <w:marLeft w:val="640"/>
          <w:marRight w:val="0"/>
          <w:marTop w:val="0"/>
          <w:marBottom w:val="0"/>
          <w:divBdr>
            <w:top w:val="none" w:sz="0" w:space="0" w:color="auto"/>
            <w:left w:val="none" w:sz="0" w:space="0" w:color="auto"/>
            <w:bottom w:val="none" w:sz="0" w:space="0" w:color="auto"/>
            <w:right w:val="none" w:sz="0" w:space="0" w:color="auto"/>
          </w:divBdr>
        </w:div>
        <w:div w:id="245382096">
          <w:marLeft w:val="640"/>
          <w:marRight w:val="0"/>
          <w:marTop w:val="0"/>
          <w:marBottom w:val="0"/>
          <w:divBdr>
            <w:top w:val="none" w:sz="0" w:space="0" w:color="auto"/>
            <w:left w:val="none" w:sz="0" w:space="0" w:color="auto"/>
            <w:bottom w:val="none" w:sz="0" w:space="0" w:color="auto"/>
            <w:right w:val="none" w:sz="0" w:space="0" w:color="auto"/>
          </w:divBdr>
        </w:div>
        <w:div w:id="1922450857">
          <w:marLeft w:val="640"/>
          <w:marRight w:val="0"/>
          <w:marTop w:val="0"/>
          <w:marBottom w:val="0"/>
          <w:divBdr>
            <w:top w:val="none" w:sz="0" w:space="0" w:color="auto"/>
            <w:left w:val="none" w:sz="0" w:space="0" w:color="auto"/>
            <w:bottom w:val="none" w:sz="0" w:space="0" w:color="auto"/>
            <w:right w:val="none" w:sz="0" w:space="0" w:color="auto"/>
          </w:divBdr>
        </w:div>
        <w:div w:id="347415266">
          <w:marLeft w:val="640"/>
          <w:marRight w:val="0"/>
          <w:marTop w:val="0"/>
          <w:marBottom w:val="0"/>
          <w:divBdr>
            <w:top w:val="none" w:sz="0" w:space="0" w:color="auto"/>
            <w:left w:val="none" w:sz="0" w:space="0" w:color="auto"/>
            <w:bottom w:val="none" w:sz="0" w:space="0" w:color="auto"/>
            <w:right w:val="none" w:sz="0" w:space="0" w:color="auto"/>
          </w:divBdr>
        </w:div>
        <w:div w:id="1161577541">
          <w:marLeft w:val="640"/>
          <w:marRight w:val="0"/>
          <w:marTop w:val="0"/>
          <w:marBottom w:val="0"/>
          <w:divBdr>
            <w:top w:val="none" w:sz="0" w:space="0" w:color="auto"/>
            <w:left w:val="none" w:sz="0" w:space="0" w:color="auto"/>
            <w:bottom w:val="none" w:sz="0" w:space="0" w:color="auto"/>
            <w:right w:val="none" w:sz="0" w:space="0" w:color="auto"/>
          </w:divBdr>
        </w:div>
        <w:div w:id="907611209">
          <w:marLeft w:val="640"/>
          <w:marRight w:val="0"/>
          <w:marTop w:val="0"/>
          <w:marBottom w:val="0"/>
          <w:divBdr>
            <w:top w:val="none" w:sz="0" w:space="0" w:color="auto"/>
            <w:left w:val="none" w:sz="0" w:space="0" w:color="auto"/>
            <w:bottom w:val="none" w:sz="0" w:space="0" w:color="auto"/>
            <w:right w:val="none" w:sz="0" w:space="0" w:color="auto"/>
          </w:divBdr>
        </w:div>
        <w:div w:id="744571786">
          <w:marLeft w:val="640"/>
          <w:marRight w:val="0"/>
          <w:marTop w:val="0"/>
          <w:marBottom w:val="0"/>
          <w:divBdr>
            <w:top w:val="none" w:sz="0" w:space="0" w:color="auto"/>
            <w:left w:val="none" w:sz="0" w:space="0" w:color="auto"/>
            <w:bottom w:val="none" w:sz="0" w:space="0" w:color="auto"/>
            <w:right w:val="none" w:sz="0" w:space="0" w:color="auto"/>
          </w:divBdr>
        </w:div>
        <w:div w:id="73014890">
          <w:marLeft w:val="640"/>
          <w:marRight w:val="0"/>
          <w:marTop w:val="0"/>
          <w:marBottom w:val="0"/>
          <w:divBdr>
            <w:top w:val="none" w:sz="0" w:space="0" w:color="auto"/>
            <w:left w:val="none" w:sz="0" w:space="0" w:color="auto"/>
            <w:bottom w:val="none" w:sz="0" w:space="0" w:color="auto"/>
            <w:right w:val="none" w:sz="0" w:space="0" w:color="auto"/>
          </w:divBdr>
        </w:div>
        <w:div w:id="1583292057">
          <w:marLeft w:val="640"/>
          <w:marRight w:val="0"/>
          <w:marTop w:val="0"/>
          <w:marBottom w:val="0"/>
          <w:divBdr>
            <w:top w:val="none" w:sz="0" w:space="0" w:color="auto"/>
            <w:left w:val="none" w:sz="0" w:space="0" w:color="auto"/>
            <w:bottom w:val="none" w:sz="0" w:space="0" w:color="auto"/>
            <w:right w:val="none" w:sz="0" w:space="0" w:color="auto"/>
          </w:divBdr>
        </w:div>
        <w:div w:id="1932928923">
          <w:marLeft w:val="640"/>
          <w:marRight w:val="0"/>
          <w:marTop w:val="0"/>
          <w:marBottom w:val="0"/>
          <w:divBdr>
            <w:top w:val="none" w:sz="0" w:space="0" w:color="auto"/>
            <w:left w:val="none" w:sz="0" w:space="0" w:color="auto"/>
            <w:bottom w:val="none" w:sz="0" w:space="0" w:color="auto"/>
            <w:right w:val="none" w:sz="0" w:space="0" w:color="auto"/>
          </w:divBdr>
        </w:div>
        <w:div w:id="381906429">
          <w:marLeft w:val="640"/>
          <w:marRight w:val="0"/>
          <w:marTop w:val="0"/>
          <w:marBottom w:val="0"/>
          <w:divBdr>
            <w:top w:val="none" w:sz="0" w:space="0" w:color="auto"/>
            <w:left w:val="none" w:sz="0" w:space="0" w:color="auto"/>
            <w:bottom w:val="none" w:sz="0" w:space="0" w:color="auto"/>
            <w:right w:val="none" w:sz="0" w:space="0" w:color="auto"/>
          </w:divBdr>
        </w:div>
        <w:div w:id="1787961133">
          <w:marLeft w:val="640"/>
          <w:marRight w:val="0"/>
          <w:marTop w:val="0"/>
          <w:marBottom w:val="0"/>
          <w:divBdr>
            <w:top w:val="none" w:sz="0" w:space="0" w:color="auto"/>
            <w:left w:val="none" w:sz="0" w:space="0" w:color="auto"/>
            <w:bottom w:val="none" w:sz="0" w:space="0" w:color="auto"/>
            <w:right w:val="none" w:sz="0" w:space="0" w:color="auto"/>
          </w:divBdr>
        </w:div>
        <w:div w:id="524750581">
          <w:marLeft w:val="640"/>
          <w:marRight w:val="0"/>
          <w:marTop w:val="0"/>
          <w:marBottom w:val="0"/>
          <w:divBdr>
            <w:top w:val="none" w:sz="0" w:space="0" w:color="auto"/>
            <w:left w:val="none" w:sz="0" w:space="0" w:color="auto"/>
            <w:bottom w:val="none" w:sz="0" w:space="0" w:color="auto"/>
            <w:right w:val="none" w:sz="0" w:space="0" w:color="auto"/>
          </w:divBdr>
        </w:div>
        <w:div w:id="278416359">
          <w:marLeft w:val="640"/>
          <w:marRight w:val="0"/>
          <w:marTop w:val="0"/>
          <w:marBottom w:val="0"/>
          <w:divBdr>
            <w:top w:val="none" w:sz="0" w:space="0" w:color="auto"/>
            <w:left w:val="none" w:sz="0" w:space="0" w:color="auto"/>
            <w:bottom w:val="none" w:sz="0" w:space="0" w:color="auto"/>
            <w:right w:val="none" w:sz="0" w:space="0" w:color="auto"/>
          </w:divBdr>
        </w:div>
        <w:div w:id="2012827081">
          <w:marLeft w:val="640"/>
          <w:marRight w:val="0"/>
          <w:marTop w:val="0"/>
          <w:marBottom w:val="0"/>
          <w:divBdr>
            <w:top w:val="none" w:sz="0" w:space="0" w:color="auto"/>
            <w:left w:val="none" w:sz="0" w:space="0" w:color="auto"/>
            <w:bottom w:val="none" w:sz="0" w:space="0" w:color="auto"/>
            <w:right w:val="none" w:sz="0" w:space="0" w:color="auto"/>
          </w:divBdr>
        </w:div>
        <w:div w:id="629625893">
          <w:marLeft w:val="640"/>
          <w:marRight w:val="0"/>
          <w:marTop w:val="0"/>
          <w:marBottom w:val="0"/>
          <w:divBdr>
            <w:top w:val="none" w:sz="0" w:space="0" w:color="auto"/>
            <w:left w:val="none" w:sz="0" w:space="0" w:color="auto"/>
            <w:bottom w:val="none" w:sz="0" w:space="0" w:color="auto"/>
            <w:right w:val="none" w:sz="0" w:space="0" w:color="auto"/>
          </w:divBdr>
        </w:div>
        <w:div w:id="400980209">
          <w:marLeft w:val="640"/>
          <w:marRight w:val="0"/>
          <w:marTop w:val="0"/>
          <w:marBottom w:val="0"/>
          <w:divBdr>
            <w:top w:val="none" w:sz="0" w:space="0" w:color="auto"/>
            <w:left w:val="none" w:sz="0" w:space="0" w:color="auto"/>
            <w:bottom w:val="none" w:sz="0" w:space="0" w:color="auto"/>
            <w:right w:val="none" w:sz="0" w:space="0" w:color="auto"/>
          </w:divBdr>
        </w:div>
        <w:div w:id="125511819">
          <w:marLeft w:val="640"/>
          <w:marRight w:val="0"/>
          <w:marTop w:val="0"/>
          <w:marBottom w:val="0"/>
          <w:divBdr>
            <w:top w:val="none" w:sz="0" w:space="0" w:color="auto"/>
            <w:left w:val="none" w:sz="0" w:space="0" w:color="auto"/>
            <w:bottom w:val="none" w:sz="0" w:space="0" w:color="auto"/>
            <w:right w:val="none" w:sz="0" w:space="0" w:color="auto"/>
          </w:divBdr>
        </w:div>
        <w:div w:id="341007953">
          <w:marLeft w:val="640"/>
          <w:marRight w:val="0"/>
          <w:marTop w:val="0"/>
          <w:marBottom w:val="0"/>
          <w:divBdr>
            <w:top w:val="none" w:sz="0" w:space="0" w:color="auto"/>
            <w:left w:val="none" w:sz="0" w:space="0" w:color="auto"/>
            <w:bottom w:val="none" w:sz="0" w:space="0" w:color="auto"/>
            <w:right w:val="none" w:sz="0" w:space="0" w:color="auto"/>
          </w:divBdr>
        </w:div>
        <w:div w:id="520510474">
          <w:marLeft w:val="640"/>
          <w:marRight w:val="0"/>
          <w:marTop w:val="0"/>
          <w:marBottom w:val="0"/>
          <w:divBdr>
            <w:top w:val="none" w:sz="0" w:space="0" w:color="auto"/>
            <w:left w:val="none" w:sz="0" w:space="0" w:color="auto"/>
            <w:bottom w:val="none" w:sz="0" w:space="0" w:color="auto"/>
            <w:right w:val="none" w:sz="0" w:space="0" w:color="auto"/>
          </w:divBdr>
        </w:div>
        <w:div w:id="637341309">
          <w:marLeft w:val="640"/>
          <w:marRight w:val="0"/>
          <w:marTop w:val="0"/>
          <w:marBottom w:val="0"/>
          <w:divBdr>
            <w:top w:val="none" w:sz="0" w:space="0" w:color="auto"/>
            <w:left w:val="none" w:sz="0" w:space="0" w:color="auto"/>
            <w:bottom w:val="none" w:sz="0" w:space="0" w:color="auto"/>
            <w:right w:val="none" w:sz="0" w:space="0" w:color="auto"/>
          </w:divBdr>
        </w:div>
        <w:div w:id="652372523">
          <w:marLeft w:val="640"/>
          <w:marRight w:val="0"/>
          <w:marTop w:val="0"/>
          <w:marBottom w:val="0"/>
          <w:divBdr>
            <w:top w:val="none" w:sz="0" w:space="0" w:color="auto"/>
            <w:left w:val="none" w:sz="0" w:space="0" w:color="auto"/>
            <w:bottom w:val="none" w:sz="0" w:space="0" w:color="auto"/>
            <w:right w:val="none" w:sz="0" w:space="0" w:color="auto"/>
          </w:divBdr>
        </w:div>
        <w:div w:id="737557318">
          <w:marLeft w:val="640"/>
          <w:marRight w:val="0"/>
          <w:marTop w:val="0"/>
          <w:marBottom w:val="0"/>
          <w:divBdr>
            <w:top w:val="none" w:sz="0" w:space="0" w:color="auto"/>
            <w:left w:val="none" w:sz="0" w:space="0" w:color="auto"/>
            <w:bottom w:val="none" w:sz="0" w:space="0" w:color="auto"/>
            <w:right w:val="none" w:sz="0" w:space="0" w:color="auto"/>
          </w:divBdr>
        </w:div>
        <w:div w:id="1601907896">
          <w:marLeft w:val="640"/>
          <w:marRight w:val="0"/>
          <w:marTop w:val="0"/>
          <w:marBottom w:val="0"/>
          <w:divBdr>
            <w:top w:val="none" w:sz="0" w:space="0" w:color="auto"/>
            <w:left w:val="none" w:sz="0" w:space="0" w:color="auto"/>
            <w:bottom w:val="none" w:sz="0" w:space="0" w:color="auto"/>
            <w:right w:val="none" w:sz="0" w:space="0" w:color="auto"/>
          </w:divBdr>
        </w:div>
        <w:div w:id="2110849193">
          <w:marLeft w:val="640"/>
          <w:marRight w:val="0"/>
          <w:marTop w:val="0"/>
          <w:marBottom w:val="0"/>
          <w:divBdr>
            <w:top w:val="none" w:sz="0" w:space="0" w:color="auto"/>
            <w:left w:val="none" w:sz="0" w:space="0" w:color="auto"/>
            <w:bottom w:val="none" w:sz="0" w:space="0" w:color="auto"/>
            <w:right w:val="none" w:sz="0" w:space="0" w:color="auto"/>
          </w:divBdr>
        </w:div>
        <w:div w:id="1912350519">
          <w:marLeft w:val="640"/>
          <w:marRight w:val="0"/>
          <w:marTop w:val="0"/>
          <w:marBottom w:val="0"/>
          <w:divBdr>
            <w:top w:val="none" w:sz="0" w:space="0" w:color="auto"/>
            <w:left w:val="none" w:sz="0" w:space="0" w:color="auto"/>
            <w:bottom w:val="none" w:sz="0" w:space="0" w:color="auto"/>
            <w:right w:val="none" w:sz="0" w:space="0" w:color="auto"/>
          </w:divBdr>
        </w:div>
        <w:div w:id="330136331">
          <w:marLeft w:val="640"/>
          <w:marRight w:val="0"/>
          <w:marTop w:val="0"/>
          <w:marBottom w:val="0"/>
          <w:divBdr>
            <w:top w:val="none" w:sz="0" w:space="0" w:color="auto"/>
            <w:left w:val="none" w:sz="0" w:space="0" w:color="auto"/>
            <w:bottom w:val="none" w:sz="0" w:space="0" w:color="auto"/>
            <w:right w:val="none" w:sz="0" w:space="0" w:color="auto"/>
          </w:divBdr>
        </w:div>
        <w:div w:id="611129171">
          <w:marLeft w:val="640"/>
          <w:marRight w:val="0"/>
          <w:marTop w:val="0"/>
          <w:marBottom w:val="0"/>
          <w:divBdr>
            <w:top w:val="none" w:sz="0" w:space="0" w:color="auto"/>
            <w:left w:val="none" w:sz="0" w:space="0" w:color="auto"/>
            <w:bottom w:val="none" w:sz="0" w:space="0" w:color="auto"/>
            <w:right w:val="none" w:sz="0" w:space="0" w:color="auto"/>
          </w:divBdr>
        </w:div>
      </w:divsChild>
    </w:div>
    <w:div w:id="782260831">
      <w:bodyDiv w:val="1"/>
      <w:marLeft w:val="0"/>
      <w:marRight w:val="0"/>
      <w:marTop w:val="0"/>
      <w:marBottom w:val="0"/>
      <w:divBdr>
        <w:top w:val="none" w:sz="0" w:space="0" w:color="auto"/>
        <w:left w:val="none" w:sz="0" w:space="0" w:color="auto"/>
        <w:bottom w:val="none" w:sz="0" w:space="0" w:color="auto"/>
        <w:right w:val="none" w:sz="0" w:space="0" w:color="auto"/>
      </w:divBdr>
    </w:div>
    <w:div w:id="782770943">
      <w:bodyDiv w:val="1"/>
      <w:marLeft w:val="0"/>
      <w:marRight w:val="0"/>
      <w:marTop w:val="0"/>
      <w:marBottom w:val="0"/>
      <w:divBdr>
        <w:top w:val="none" w:sz="0" w:space="0" w:color="auto"/>
        <w:left w:val="none" w:sz="0" w:space="0" w:color="auto"/>
        <w:bottom w:val="none" w:sz="0" w:space="0" w:color="auto"/>
        <w:right w:val="none" w:sz="0" w:space="0" w:color="auto"/>
      </w:divBdr>
    </w:div>
    <w:div w:id="789206912">
      <w:bodyDiv w:val="1"/>
      <w:marLeft w:val="0"/>
      <w:marRight w:val="0"/>
      <w:marTop w:val="0"/>
      <w:marBottom w:val="0"/>
      <w:divBdr>
        <w:top w:val="none" w:sz="0" w:space="0" w:color="auto"/>
        <w:left w:val="none" w:sz="0" w:space="0" w:color="auto"/>
        <w:bottom w:val="none" w:sz="0" w:space="0" w:color="auto"/>
        <w:right w:val="none" w:sz="0" w:space="0" w:color="auto"/>
      </w:divBdr>
      <w:divsChild>
        <w:div w:id="762841518">
          <w:marLeft w:val="640"/>
          <w:marRight w:val="0"/>
          <w:marTop w:val="0"/>
          <w:marBottom w:val="0"/>
          <w:divBdr>
            <w:top w:val="none" w:sz="0" w:space="0" w:color="auto"/>
            <w:left w:val="none" w:sz="0" w:space="0" w:color="auto"/>
            <w:bottom w:val="none" w:sz="0" w:space="0" w:color="auto"/>
            <w:right w:val="none" w:sz="0" w:space="0" w:color="auto"/>
          </w:divBdr>
        </w:div>
        <w:div w:id="2135905419">
          <w:marLeft w:val="640"/>
          <w:marRight w:val="0"/>
          <w:marTop w:val="0"/>
          <w:marBottom w:val="0"/>
          <w:divBdr>
            <w:top w:val="none" w:sz="0" w:space="0" w:color="auto"/>
            <w:left w:val="none" w:sz="0" w:space="0" w:color="auto"/>
            <w:bottom w:val="none" w:sz="0" w:space="0" w:color="auto"/>
            <w:right w:val="none" w:sz="0" w:space="0" w:color="auto"/>
          </w:divBdr>
        </w:div>
        <w:div w:id="705983128">
          <w:marLeft w:val="640"/>
          <w:marRight w:val="0"/>
          <w:marTop w:val="0"/>
          <w:marBottom w:val="0"/>
          <w:divBdr>
            <w:top w:val="none" w:sz="0" w:space="0" w:color="auto"/>
            <w:left w:val="none" w:sz="0" w:space="0" w:color="auto"/>
            <w:bottom w:val="none" w:sz="0" w:space="0" w:color="auto"/>
            <w:right w:val="none" w:sz="0" w:space="0" w:color="auto"/>
          </w:divBdr>
        </w:div>
        <w:div w:id="541480772">
          <w:marLeft w:val="640"/>
          <w:marRight w:val="0"/>
          <w:marTop w:val="0"/>
          <w:marBottom w:val="0"/>
          <w:divBdr>
            <w:top w:val="none" w:sz="0" w:space="0" w:color="auto"/>
            <w:left w:val="none" w:sz="0" w:space="0" w:color="auto"/>
            <w:bottom w:val="none" w:sz="0" w:space="0" w:color="auto"/>
            <w:right w:val="none" w:sz="0" w:space="0" w:color="auto"/>
          </w:divBdr>
        </w:div>
        <w:div w:id="2085563983">
          <w:marLeft w:val="640"/>
          <w:marRight w:val="0"/>
          <w:marTop w:val="0"/>
          <w:marBottom w:val="0"/>
          <w:divBdr>
            <w:top w:val="none" w:sz="0" w:space="0" w:color="auto"/>
            <w:left w:val="none" w:sz="0" w:space="0" w:color="auto"/>
            <w:bottom w:val="none" w:sz="0" w:space="0" w:color="auto"/>
            <w:right w:val="none" w:sz="0" w:space="0" w:color="auto"/>
          </w:divBdr>
        </w:div>
        <w:div w:id="1679382426">
          <w:marLeft w:val="640"/>
          <w:marRight w:val="0"/>
          <w:marTop w:val="0"/>
          <w:marBottom w:val="0"/>
          <w:divBdr>
            <w:top w:val="none" w:sz="0" w:space="0" w:color="auto"/>
            <w:left w:val="none" w:sz="0" w:space="0" w:color="auto"/>
            <w:bottom w:val="none" w:sz="0" w:space="0" w:color="auto"/>
            <w:right w:val="none" w:sz="0" w:space="0" w:color="auto"/>
          </w:divBdr>
        </w:div>
        <w:div w:id="1578973850">
          <w:marLeft w:val="640"/>
          <w:marRight w:val="0"/>
          <w:marTop w:val="0"/>
          <w:marBottom w:val="0"/>
          <w:divBdr>
            <w:top w:val="none" w:sz="0" w:space="0" w:color="auto"/>
            <w:left w:val="none" w:sz="0" w:space="0" w:color="auto"/>
            <w:bottom w:val="none" w:sz="0" w:space="0" w:color="auto"/>
            <w:right w:val="none" w:sz="0" w:space="0" w:color="auto"/>
          </w:divBdr>
        </w:div>
        <w:div w:id="295765551">
          <w:marLeft w:val="640"/>
          <w:marRight w:val="0"/>
          <w:marTop w:val="0"/>
          <w:marBottom w:val="0"/>
          <w:divBdr>
            <w:top w:val="none" w:sz="0" w:space="0" w:color="auto"/>
            <w:left w:val="none" w:sz="0" w:space="0" w:color="auto"/>
            <w:bottom w:val="none" w:sz="0" w:space="0" w:color="auto"/>
            <w:right w:val="none" w:sz="0" w:space="0" w:color="auto"/>
          </w:divBdr>
        </w:div>
        <w:div w:id="2008946621">
          <w:marLeft w:val="640"/>
          <w:marRight w:val="0"/>
          <w:marTop w:val="0"/>
          <w:marBottom w:val="0"/>
          <w:divBdr>
            <w:top w:val="none" w:sz="0" w:space="0" w:color="auto"/>
            <w:left w:val="none" w:sz="0" w:space="0" w:color="auto"/>
            <w:bottom w:val="none" w:sz="0" w:space="0" w:color="auto"/>
            <w:right w:val="none" w:sz="0" w:space="0" w:color="auto"/>
          </w:divBdr>
        </w:div>
        <w:div w:id="1232428884">
          <w:marLeft w:val="640"/>
          <w:marRight w:val="0"/>
          <w:marTop w:val="0"/>
          <w:marBottom w:val="0"/>
          <w:divBdr>
            <w:top w:val="none" w:sz="0" w:space="0" w:color="auto"/>
            <w:left w:val="none" w:sz="0" w:space="0" w:color="auto"/>
            <w:bottom w:val="none" w:sz="0" w:space="0" w:color="auto"/>
            <w:right w:val="none" w:sz="0" w:space="0" w:color="auto"/>
          </w:divBdr>
        </w:div>
        <w:div w:id="966815673">
          <w:marLeft w:val="640"/>
          <w:marRight w:val="0"/>
          <w:marTop w:val="0"/>
          <w:marBottom w:val="0"/>
          <w:divBdr>
            <w:top w:val="none" w:sz="0" w:space="0" w:color="auto"/>
            <w:left w:val="none" w:sz="0" w:space="0" w:color="auto"/>
            <w:bottom w:val="none" w:sz="0" w:space="0" w:color="auto"/>
            <w:right w:val="none" w:sz="0" w:space="0" w:color="auto"/>
          </w:divBdr>
        </w:div>
        <w:div w:id="972180212">
          <w:marLeft w:val="640"/>
          <w:marRight w:val="0"/>
          <w:marTop w:val="0"/>
          <w:marBottom w:val="0"/>
          <w:divBdr>
            <w:top w:val="none" w:sz="0" w:space="0" w:color="auto"/>
            <w:left w:val="none" w:sz="0" w:space="0" w:color="auto"/>
            <w:bottom w:val="none" w:sz="0" w:space="0" w:color="auto"/>
            <w:right w:val="none" w:sz="0" w:space="0" w:color="auto"/>
          </w:divBdr>
        </w:div>
        <w:div w:id="151336757">
          <w:marLeft w:val="640"/>
          <w:marRight w:val="0"/>
          <w:marTop w:val="0"/>
          <w:marBottom w:val="0"/>
          <w:divBdr>
            <w:top w:val="none" w:sz="0" w:space="0" w:color="auto"/>
            <w:left w:val="none" w:sz="0" w:space="0" w:color="auto"/>
            <w:bottom w:val="none" w:sz="0" w:space="0" w:color="auto"/>
            <w:right w:val="none" w:sz="0" w:space="0" w:color="auto"/>
          </w:divBdr>
        </w:div>
        <w:div w:id="558444568">
          <w:marLeft w:val="640"/>
          <w:marRight w:val="0"/>
          <w:marTop w:val="0"/>
          <w:marBottom w:val="0"/>
          <w:divBdr>
            <w:top w:val="none" w:sz="0" w:space="0" w:color="auto"/>
            <w:left w:val="none" w:sz="0" w:space="0" w:color="auto"/>
            <w:bottom w:val="none" w:sz="0" w:space="0" w:color="auto"/>
            <w:right w:val="none" w:sz="0" w:space="0" w:color="auto"/>
          </w:divBdr>
        </w:div>
        <w:div w:id="1464035758">
          <w:marLeft w:val="640"/>
          <w:marRight w:val="0"/>
          <w:marTop w:val="0"/>
          <w:marBottom w:val="0"/>
          <w:divBdr>
            <w:top w:val="none" w:sz="0" w:space="0" w:color="auto"/>
            <w:left w:val="none" w:sz="0" w:space="0" w:color="auto"/>
            <w:bottom w:val="none" w:sz="0" w:space="0" w:color="auto"/>
            <w:right w:val="none" w:sz="0" w:space="0" w:color="auto"/>
          </w:divBdr>
        </w:div>
        <w:div w:id="1086732347">
          <w:marLeft w:val="640"/>
          <w:marRight w:val="0"/>
          <w:marTop w:val="0"/>
          <w:marBottom w:val="0"/>
          <w:divBdr>
            <w:top w:val="none" w:sz="0" w:space="0" w:color="auto"/>
            <w:left w:val="none" w:sz="0" w:space="0" w:color="auto"/>
            <w:bottom w:val="none" w:sz="0" w:space="0" w:color="auto"/>
            <w:right w:val="none" w:sz="0" w:space="0" w:color="auto"/>
          </w:divBdr>
        </w:div>
        <w:div w:id="1853109732">
          <w:marLeft w:val="640"/>
          <w:marRight w:val="0"/>
          <w:marTop w:val="0"/>
          <w:marBottom w:val="0"/>
          <w:divBdr>
            <w:top w:val="none" w:sz="0" w:space="0" w:color="auto"/>
            <w:left w:val="none" w:sz="0" w:space="0" w:color="auto"/>
            <w:bottom w:val="none" w:sz="0" w:space="0" w:color="auto"/>
            <w:right w:val="none" w:sz="0" w:space="0" w:color="auto"/>
          </w:divBdr>
        </w:div>
        <w:div w:id="548036131">
          <w:marLeft w:val="640"/>
          <w:marRight w:val="0"/>
          <w:marTop w:val="0"/>
          <w:marBottom w:val="0"/>
          <w:divBdr>
            <w:top w:val="none" w:sz="0" w:space="0" w:color="auto"/>
            <w:left w:val="none" w:sz="0" w:space="0" w:color="auto"/>
            <w:bottom w:val="none" w:sz="0" w:space="0" w:color="auto"/>
            <w:right w:val="none" w:sz="0" w:space="0" w:color="auto"/>
          </w:divBdr>
        </w:div>
        <w:div w:id="273367074">
          <w:marLeft w:val="640"/>
          <w:marRight w:val="0"/>
          <w:marTop w:val="0"/>
          <w:marBottom w:val="0"/>
          <w:divBdr>
            <w:top w:val="none" w:sz="0" w:space="0" w:color="auto"/>
            <w:left w:val="none" w:sz="0" w:space="0" w:color="auto"/>
            <w:bottom w:val="none" w:sz="0" w:space="0" w:color="auto"/>
            <w:right w:val="none" w:sz="0" w:space="0" w:color="auto"/>
          </w:divBdr>
        </w:div>
        <w:div w:id="1910649977">
          <w:marLeft w:val="640"/>
          <w:marRight w:val="0"/>
          <w:marTop w:val="0"/>
          <w:marBottom w:val="0"/>
          <w:divBdr>
            <w:top w:val="none" w:sz="0" w:space="0" w:color="auto"/>
            <w:left w:val="none" w:sz="0" w:space="0" w:color="auto"/>
            <w:bottom w:val="none" w:sz="0" w:space="0" w:color="auto"/>
            <w:right w:val="none" w:sz="0" w:space="0" w:color="auto"/>
          </w:divBdr>
        </w:div>
        <w:div w:id="1502965147">
          <w:marLeft w:val="640"/>
          <w:marRight w:val="0"/>
          <w:marTop w:val="0"/>
          <w:marBottom w:val="0"/>
          <w:divBdr>
            <w:top w:val="none" w:sz="0" w:space="0" w:color="auto"/>
            <w:left w:val="none" w:sz="0" w:space="0" w:color="auto"/>
            <w:bottom w:val="none" w:sz="0" w:space="0" w:color="auto"/>
            <w:right w:val="none" w:sz="0" w:space="0" w:color="auto"/>
          </w:divBdr>
        </w:div>
        <w:div w:id="654650326">
          <w:marLeft w:val="640"/>
          <w:marRight w:val="0"/>
          <w:marTop w:val="0"/>
          <w:marBottom w:val="0"/>
          <w:divBdr>
            <w:top w:val="none" w:sz="0" w:space="0" w:color="auto"/>
            <w:left w:val="none" w:sz="0" w:space="0" w:color="auto"/>
            <w:bottom w:val="none" w:sz="0" w:space="0" w:color="auto"/>
            <w:right w:val="none" w:sz="0" w:space="0" w:color="auto"/>
          </w:divBdr>
        </w:div>
        <w:div w:id="560605796">
          <w:marLeft w:val="640"/>
          <w:marRight w:val="0"/>
          <w:marTop w:val="0"/>
          <w:marBottom w:val="0"/>
          <w:divBdr>
            <w:top w:val="none" w:sz="0" w:space="0" w:color="auto"/>
            <w:left w:val="none" w:sz="0" w:space="0" w:color="auto"/>
            <w:bottom w:val="none" w:sz="0" w:space="0" w:color="auto"/>
            <w:right w:val="none" w:sz="0" w:space="0" w:color="auto"/>
          </w:divBdr>
        </w:div>
        <w:div w:id="741372416">
          <w:marLeft w:val="640"/>
          <w:marRight w:val="0"/>
          <w:marTop w:val="0"/>
          <w:marBottom w:val="0"/>
          <w:divBdr>
            <w:top w:val="none" w:sz="0" w:space="0" w:color="auto"/>
            <w:left w:val="none" w:sz="0" w:space="0" w:color="auto"/>
            <w:bottom w:val="none" w:sz="0" w:space="0" w:color="auto"/>
            <w:right w:val="none" w:sz="0" w:space="0" w:color="auto"/>
          </w:divBdr>
        </w:div>
        <w:div w:id="853768821">
          <w:marLeft w:val="640"/>
          <w:marRight w:val="0"/>
          <w:marTop w:val="0"/>
          <w:marBottom w:val="0"/>
          <w:divBdr>
            <w:top w:val="none" w:sz="0" w:space="0" w:color="auto"/>
            <w:left w:val="none" w:sz="0" w:space="0" w:color="auto"/>
            <w:bottom w:val="none" w:sz="0" w:space="0" w:color="auto"/>
            <w:right w:val="none" w:sz="0" w:space="0" w:color="auto"/>
          </w:divBdr>
        </w:div>
        <w:div w:id="1554149487">
          <w:marLeft w:val="640"/>
          <w:marRight w:val="0"/>
          <w:marTop w:val="0"/>
          <w:marBottom w:val="0"/>
          <w:divBdr>
            <w:top w:val="none" w:sz="0" w:space="0" w:color="auto"/>
            <w:left w:val="none" w:sz="0" w:space="0" w:color="auto"/>
            <w:bottom w:val="none" w:sz="0" w:space="0" w:color="auto"/>
            <w:right w:val="none" w:sz="0" w:space="0" w:color="auto"/>
          </w:divBdr>
        </w:div>
        <w:div w:id="684671408">
          <w:marLeft w:val="640"/>
          <w:marRight w:val="0"/>
          <w:marTop w:val="0"/>
          <w:marBottom w:val="0"/>
          <w:divBdr>
            <w:top w:val="none" w:sz="0" w:space="0" w:color="auto"/>
            <w:left w:val="none" w:sz="0" w:space="0" w:color="auto"/>
            <w:bottom w:val="none" w:sz="0" w:space="0" w:color="auto"/>
            <w:right w:val="none" w:sz="0" w:space="0" w:color="auto"/>
          </w:divBdr>
        </w:div>
        <w:div w:id="409891267">
          <w:marLeft w:val="640"/>
          <w:marRight w:val="0"/>
          <w:marTop w:val="0"/>
          <w:marBottom w:val="0"/>
          <w:divBdr>
            <w:top w:val="none" w:sz="0" w:space="0" w:color="auto"/>
            <w:left w:val="none" w:sz="0" w:space="0" w:color="auto"/>
            <w:bottom w:val="none" w:sz="0" w:space="0" w:color="auto"/>
            <w:right w:val="none" w:sz="0" w:space="0" w:color="auto"/>
          </w:divBdr>
        </w:div>
        <w:div w:id="1551109457">
          <w:marLeft w:val="640"/>
          <w:marRight w:val="0"/>
          <w:marTop w:val="0"/>
          <w:marBottom w:val="0"/>
          <w:divBdr>
            <w:top w:val="none" w:sz="0" w:space="0" w:color="auto"/>
            <w:left w:val="none" w:sz="0" w:space="0" w:color="auto"/>
            <w:bottom w:val="none" w:sz="0" w:space="0" w:color="auto"/>
            <w:right w:val="none" w:sz="0" w:space="0" w:color="auto"/>
          </w:divBdr>
        </w:div>
        <w:div w:id="940332473">
          <w:marLeft w:val="640"/>
          <w:marRight w:val="0"/>
          <w:marTop w:val="0"/>
          <w:marBottom w:val="0"/>
          <w:divBdr>
            <w:top w:val="none" w:sz="0" w:space="0" w:color="auto"/>
            <w:left w:val="none" w:sz="0" w:space="0" w:color="auto"/>
            <w:bottom w:val="none" w:sz="0" w:space="0" w:color="auto"/>
            <w:right w:val="none" w:sz="0" w:space="0" w:color="auto"/>
          </w:divBdr>
        </w:div>
        <w:div w:id="1557887902">
          <w:marLeft w:val="640"/>
          <w:marRight w:val="0"/>
          <w:marTop w:val="0"/>
          <w:marBottom w:val="0"/>
          <w:divBdr>
            <w:top w:val="none" w:sz="0" w:space="0" w:color="auto"/>
            <w:left w:val="none" w:sz="0" w:space="0" w:color="auto"/>
            <w:bottom w:val="none" w:sz="0" w:space="0" w:color="auto"/>
            <w:right w:val="none" w:sz="0" w:space="0" w:color="auto"/>
          </w:divBdr>
        </w:div>
        <w:div w:id="1404911202">
          <w:marLeft w:val="640"/>
          <w:marRight w:val="0"/>
          <w:marTop w:val="0"/>
          <w:marBottom w:val="0"/>
          <w:divBdr>
            <w:top w:val="none" w:sz="0" w:space="0" w:color="auto"/>
            <w:left w:val="none" w:sz="0" w:space="0" w:color="auto"/>
            <w:bottom w:val="none" w:sz="0" w:space="0" w:color="auto"/>
            <w:right w:val="none" w:sz="0" w:space="0" w:color="auto"/>
          </w:divBdr>
        </w:div>
        <w:div w:id="144587803">
          <w:marLeft w:val="640"/>
          <w:marRight w:val="0"/>
          <w:marTop w:val="0"/>
          <w:marBottom w:val="0"/>
          <w:divBdr>
            <w:top w:val="none" w:sz="0" w:space="0" w:color="auto"/>
            <w:left w:val="none" w:sz="0" w:space="0" w:color="auto"/>
            <w:bottom w:val="none" w:sz="0" w:space="0" w:color="auto"/>
            <w:right w:val="none" w:sz="0" w:space="0" w:color="auto"/>
          </w:divBdr>
        </w:div>
        <w:div w:id="459880926">
          <w:marLeft w:val="640"/>
          <w:marRight w:val="0"/>
          <w:marTop w:val="0"/>
          <w:marBottom w:val="0"/>
          <w:divBdr>
            <w:top w:val="none" w:sz="0" w:space="0" w:color="auto"/>
            <w:left w:val="none" w:sz="0" w:space="0" w:color="auto"/>
            <w:bottom w:val="none" w:sz="0" w:space="0" w:color="auto"/>
            <w:right w:val="none" w:sz="0" w:space="0" w:color="auto"/>
          </w:divBdr>
        </w:div>
        <w:div w:id="761414770">
          <w:marLeft w:val="640"/>
          <w:marRight w:val="0"/>
          <w:marTop w:val="0"/>
          <w:marBottom w:val="0"/>
          <w:divBdr>
            <w:top w:val="none" w:sz="0" w:space="0" w:color="auto"/>
            <w:left w:val="none" w:sz="0" w:space="0" w:color="auto"/>
            <w:bottom w:val="none" w:sz="0" w:space="0" w:color="auto"/>
            <w:right w:val="none" w:sz="0" w:space="0" w:color="auto"/>
          </w:divBdr>
        </w:div>
        <w:div w:id="1898513253">
          <w:marLeft w:val="640"/>
          <w:marRight w:val="0"/>
          <w:marTop w:val="0"/>
          <w:marBottom w:val="0"/>
          <w:divBdr>
            <w:top w:val="none" w:sz="0" w:space="0" w:color="auto"/>
            <w:left w:val="none" w:sz="0" w:space="0" w:color="auto"/>
            <w:bottom w:val="none" w:sz="0" w:space="0" w:color="auto"/>
            <w:right w:val="none" w:sz="0" w:space="0" w:color="auto"/>
          </w:divBdr>
        </w:div>
        <w:div w:id="1829402199">
          <w:marLeft w:val="640"/>
          <w:marRight w:val="0"/>
          <w:marTop w:val="0"/>
          <w:marBottom w:val="0"/>
          <w:divBdr>
            <w:top w:val="none" w:sz="0" w:space="0" w:color="auto"/>
            <w:left w:val="none" w:sz="0" w:space="0" w:color="auto"/>
            <w:bottom w:val="none" w:sz="0" w:space="0" w:color="auto"/>
            <w:right w:val="none" w:sz="0" w:space="0" w:color="auto"/>
          </w:divBdr>
        </w:div>
        <w:div w:id="1644655994">
          <w:marLeft w:val="640"/>
          <w:marRight w:val="0"/>
          <w:marTop w:val="0"/>
          <w:marBottom w:val="0"/>
          <w:divBdr>
            <w:top w:val="none" w:sz="0" w:space="0" w:color="auto"/>
            <w:left w:val="none" w:sz="0" w:space="0" w:color="auto"/>
            <w:bottom w:val="none" w:sz="0" w:space="0" w:color="auto"/>
            <w:right w:val="none" w:sz="0" w:space="0" w:color="auto"/>
          </w:divBdr>
        </w:div>
        <w:div w:id="1418862277">
          <w:marLeft w:val="640"/>
          <w:marRight w:val="0"/>
          <w:marTop w:val="0"/>
          <w:marBottom w:val="0"/>
          <w:divBdr>
            <w:top w:val="none" w:sz="0" w:space="0" w:color="auto"/>
            <w:left w:val="none" w:sz="0" w:space="0" w:color="auto"/>
            <w:bottom w:val="none" w:sz="0" w:space="0" w:color="auto"/>
            <w:right w:val="none" w:sz="0" w:space="0" w:color="auto"/>
          </w:divBdr>
        </w:div>
        <w:div w:id="1248685560">
          <w:marLeft w:val="640"/>
          <w:marRight w:val="0"/>
          <w:marTop w:val="0"/>
          <w:marBottom w:val="0"/>
          <w:divBdr>
            <w:top w:val="none" w:sz="0" w:space="0" w:color="auto"/>
            <w:left w:val="none" w:sz="0" w:space="0" w:color="auto"/>
            <w:bottom w:val="none" w:sz="0" w:space="0" w:color="auto"/>
            <w:right w:val="none" w:sz="0" w:space="0" w:color="auto"/>
          </w:divBdr>
        </w:div>
        <w:div w:id="617568891">
          <w:marLeft w:val="640"/>
          <w:marRight w:val="0"/>
          <w:marTop w:val="0"/>
          <w:marBottom w:val="0"/>
          <w:divBdr>
            <w:top w:val="none" w:sz="0" w:space="0" w:color="auto"/>
            <w:left w:val="none" w:sz="0" w:space="0" w:color="auto"/>
            <w:bottom w:val="none" w:sz="0" w:space="0" w:color="auto"/>
            <w:right w:val="none" w:sz="0" w:space="0" w:color="auto"/>
          </w:divBdr>
        </w:div>
        <w:div w:id="1842357850">
          <w:marLeft w:val="640"/>
          <w:marRight w:val="0"/>
          <w:marTop w:val="0"/>
          <w:marBottom w:val="0"/>
          <w:divBdr>
            <w:top w:val="none" w:sz="0" w:space="0" w:color="auto"/>
            <w:left w:val="none" w:sz="0" w:space="0" w:color="auto"/>
            <w:bottom w:val="none" w:sz="0" w:space="0" w:color="auto"/>
            <w:right w:val="none" w:sz="0" w:space="0" w:color="auto"/>
          </w:divBdr>
        </w:div>
        <w:div w:id="2072145856">
          <w:marLeft w:val="640"/>
          <w:marRight w:val="0"/>
          <w:marTop w:val="0"/>
          <w:marBottom w:val="0"/>
          <w:divBdr>
            <w:top w:val="none" w:sz="0" w:space="0" w:color="auto"/>
            <w:left w:val="none" w:sz="0" w:space="0" w:color="auto"/>
            <w:bottom w:val="none" w:sz="0" w:space="0" w:color="auto"/>
            <w:right w:val="none" w:sz="0" w:space="0" w:color="auto"/>
          </w:divBdr>
        </w:div>
        <w:div w:id="1191257774">
          <w:marLeft w:val="640"/>
          <w:marRight w:val="0"/>
          <w:marTop w:val="0"/>
          <w:marBottom w:val="0"/>
          <w:divBdr>
            <w:top w:val="none" w:sz="0" w:space="0" w:color="auto"/>
            <w:left w:val="none" w:sz="0" w:space="0" w:color="auto"/>
            <w:bottom w:val="none" w:sz="0" w:space="0" w:color="auto"/>
            <w:right w:val="none" w:sz="0" w:space="0" w:color="auto"/>
          </w:divBdr>
        </w:div>
        <w:div w:id="1207257846">
          <w:marLeft w:val="640"/>
          <w:marRight w:val="0"/>
          <w:marTop w:val="0"/>
          <w:marBottom w:val="0"/>
          <w:divBdr>
            <w:top w:val="none" w:sz="0" w:space="0" w:color="auto"/>
            <w:left w:val="none" w:sz="0" w:space="0" w:color="auto"/>
            <w:bottom w:val="none" w:sz="0" w:space="0" w:color="auto"/>
            <w:right w:val="none" w:sz="0" w:space="0" w:color="auto"/>
          </w:divBdr>
        </w:div>
        <w:div w:id="1076824876">
          <w:marLeft w:val="640"/>
          <w:marRight w:val="0"/>
          <w:marTop w:val="0"/>
          <w:marBottom w:val="0"/>
          <w:divBdr>
            <w:top w:val="none" w:sz="0" w:space="0" w:color="auto"/>
            <w:left w:val="none" w:sz="0" w:space="0" w:color="auto"/>
            <w:bottom w:val="none" w:sz="0" w:space="0" w:color="auto"/>
            <w:right w:val="none" w:sz="0" w:space="0" w:color="auto"/>
          </w:divBdr>
        </w:div>
        <w:div w:id="102381382">
          <w:marLeft w:val="640"/>
          <w:marRight w:val="0"/>
          <w:marTop w:val="0"/>
          <w:marBottom w:val="0"/>
          <w:divBdr>
            <w:top w:val="none" w:sz="0" w:space="0" w:color="auto"/>
            <w:left w:val="none" w:sz="0" w:space="0" w:color="auto"/>
            <w:bottom w:val="none" w:sz="0" w:space="0" w:color="auto"/>
            <w:right w:val="none" w:sz="0" w:space="0" w:color="auto"/>
          </w:divBdr>
        </w:div>
        <w:div w:id="1412703078">
          <w:marLeft w:val="640"/>
          <w:marRight w:val="0"/>
          <w:marTop w:val="0"/>
          <w:marBottom w:val="0"/>
          <w:divBdr>
            <w:top w:val="none" w:sz="0" w:space="0" w:color="auto"/>
            <w:left w:val="none" w:sz="0" w:space="0" w:color="auto"/>
            <w:bottom w:val="none" w:sz="0" w:space="0" w:color="auto"/>
            <w:right w:val="none" w:sz="0" w:space="0" w:color="auto"/>
          </w:divBdr>
        </w:div>
        <w:div w:id="1732148989">
          <w:marLeft w:val="640"/>
          <w:marRight w:val="0"/>
          <w:marTop w:val="0"/>
          <w:marBottom w:val="0"/>
          <w:divBdr>
            <w:top w:val="none" w:sz="0" w:space="0" w:color="auto"/>
            <w:left w:val="none" w:sz="0" w:space="0" w:color="auto"/>
            <w:bottom w:val="none" w:sz="0" w:space="0" w:color="auto"/>
            <w:right w:val="none" w:sz="0" w:space="0" w:color="auto"/>
          </w:divBdr>
        </w:div>
        <w:div w:id="648749611">
          <w:marLeft w:val="640"/>
          <w:marRight w:val="0"/>
          <w:marTop w:val="0"/>
          <w:marBottom w:val="0"/>
          <w:divBdr>
            <w:top w:val="none" w:sz="0" w:space="0" w:color="auto"/>
            <w:left w:val="none" w:sz="0" w:space="0" w:color="auto"/>
            <w:bottom w:val="none" w:sz="0" w:space="0" w:color="auto"/>
            <w:right w:val="none" w:sz="0" w:space="0" w:color="auto"/>
          </w:divBdr>
        </w:div>
        <w:div w:id="714350235">
          <w:marLeft w:val="640"/>
          <w:marRight w:val="0"/>
          <w:marTop w:val="0"/>
          <w:marBottom w:val="0"/>
          <w:divBdr>
            <w:top w:val="none" w:sz="0" w:space="0" w:color="auto"/>
            <w:left w:val="none" w:sz="0" w:space="0" w:color="auto"/>
            <w:bottom w:val="none" w:sz="0" w:space="0" w:color="auto"/>
            <w:right w:val="none" w:sz="0" w:space="0" w:color="auto"/>
          </w:divBdr>
        </w:div>
        <w:div w:id="1423337281">
          <w:marLeft w:val="640"/>
          <w:marRight w:val="0"/>
          <w:marTop w:val="0"/>
          <w:marBottom w:val="0"/>
          <w:divBdr>
            <w:top w:val="none" w:sz="0" w:space="0" w:color="auto"/>
            <w:left w:val="none" w:sz="0" w:space="0" w:color="auto"/>
            <w:bottom w:val="none" w:sz="0" w:space="0" w:color="auto"/>
            <w:right w:val="none" w:sz="0" w:space="0" w:color="auto"/>
          </w:divBdr>
        </w:div>
        <w:div w:id="538975731">
          <w:marLeft w:val="640"/>
          <w:marRight w:val="0"/>
          <w:marTop w:val="0"/>
          <w:marBottom w:val="0"/>
          <w:divBdr>
            <w:top w:val="none" w:sz="0" w:space="0" w:color="auto"/>
            <w:left w:val="none" w:sz="0" w:space="0" w:color="auto"/>
            <w:bottom w:val="none" w:sz="0" w:space="0" w:color="auto"/>
            <w:right w:val="none" w:sz="0" w:space="0" w:color="auto"/>
          </w:divBdr>
        </w:div>
        <w:div w:id="374811578">
          <w:marLeft w:val="640"/>
          <w:marRight w:val="0"/>
          <w:marTop w:val="0"/>
          <w:marBottom w:val="0"/>
          <w:divBdr>
            <w:top w:val="none" w:sz="0" w:space="0" w:color="auto"/>
            <w:left w:val="none" w:sz="0" w:space="0" w:color="auto"/>
            <w:bottom w:val="none" w:sz="0" w:space="0" w:color="auto"/>
            <w:right w:val="none" w:sz="0" w:space="0" w:color="auto"/>
          </w:divBdr>
        </w:div>
        <w:div w:id="816800012">
          <w:marLeft w:val="640"/>
          <w:marRight w:val="0"/>
          <w:marTop w:val="0"/>
          <w:marBottom w:val="0"/>
          <w:divBdr>
            <w:top w:val="none" w:sz="0" w:space="0" w:color="auto"/>
            <w:left w:val="none" w:sz="0" w:space="0" w:color="auto"/>
            <w:bottom w:val="none" w:sz="0" w:space="0" w:color="auto"/>
            <w:right w:val="none" w:sz="0" w:space="0" w:color="auto"/>
          </w:divBdr>
        </w:div>
        <w:div w:id="956445786">
          <w:marLeft w:val="640"/>
          <w:marRight w:val="0"/>
          <w:marTop w:val="0"/>
          <w:marBottom w:val="0"/>
          <w:divBdr>
            <w:top w:val="none" w:sz="0" w:space="0" w:color="auto"/>
            <w:left w:val="none" w:sz="0" w:space="0" w:color="auto"/>
            <w:bottom w:val="none" w:sz="0" w:space="0" w:color="auto"/>
            <w:right w:val="none" w:sz="0" w:space="0" w:color="auto"/>
          </w:divBdr>
        </w:div>
        <w:div w:id="607202535">
          <w:marLeft w:val="640"/>
          <w:marRight w:val="0"/>
          <w:marTop w:val="0"/>
          <w:marBottom w:val="0"/>
          <w:divBdr>
            <w:top w:val="none" w:sz="0" w:space="0" w:color="auto"/>
            <w:left w:val="none" w:sz="0" w:space="0" w:color="auto"/>
            <w:bottom w:val="none" w:sz="0" w:space="0" w:color="auto"/>
            <w:right w:val="none" w:sz="0" w:space="0" w:color="auto"/>
          </w:divBdr>
        </w:div>
        <w:div w:id="133764866">
          <w:marLeft w:val="640"/>
          <w:marRight w:val="0"/>
          <w:marTop w:val="0"/>
          <w:marBottom w:val="0"/>
          <w:divBdr>
            <w:top w:val="none" w:sz="0" w:space="0" w:color="auto"/>
            <w:left w:val="none" w:sz="0" w:space="0" w:color="auto"/>
            <w:bottom w:val="none" w:sz="0" w:space="0" w:color="auto"/>
            <w:right w:val="none" w:sz="0" w:space="0" w:color="auto"/>
          </w:divBdr>
        </w:div>
        <w:div w:id="834299181">
          <w:marLeft w:val="640"/>
          <w:marRight w:val="0"/>
          <w:marTop w:val="0"/>
          <w:marBottom w:val="0"/>
          <w:divBdr>
            <w:top w:val="none" w:sz="0" w:space="0" w:color="auto"/>
            <w:left w:val="none" w:sz="0" w:space="0" w:color="auto"/>
            <w:bottom w:val="none" w:sz="0" w:space="0" w:color="auto"/>
            <w:right w:val="none" w:sz="0" w:space="0" w:color="auto"/>
          </w:divBdr>
        </w:div>
        <w:div w:id="1670063397">
          <w:marLeft w:val="640"/>
          <w:marRight w:val="0"/>
          <w:marTop w:val="0"/>
          <w:marBottom w:val="0"/>
          <w:divBdr>
            <w:top w:val="none" w:sz="0" w:space="0" w:color="auto"/>
            <w:left w:val="none" w:sz="0" w:space="0" w:color="auto"/>
            <w:bottom w:val="none" w:sz="0" w:space="0" w:color="auto"/>
            <w:right w:val="none" w:sz="0" w:space="0" w:color="auto"/>
          </w:divBdr>
        </w:div>
        <w:div w:id="465127046">
          <w:marLeft w:val="640"/>
          <w:marRight w:val="0"/>
          <w:marTop w:val="0"/>
          <w:marBottom w:val="0"/>
          <w:divBdr>
            <w:top w:val="none" w:sz="0" w:space="0" w:color="auto"/>
            <w:left w:val="none" w:sz="0" w:space="0" w:color="auto"/>
            <w:bottom w:val="none" w:sz="0" w:space="0" w:color="auto"/>
            <w:right w:val="none" w:sz="0" w:space="0" w:color="auto"/>
          </w:divBdr>
        </w:div>
        <w:div w:id="787353234">
          <w:marLeft w:val="640"/>
          <w:marRight w:val="0"/>
          <w:marTop w:val="0"/>
          <w:marBottom w:val="0"/>
          <w:divBdr>
            <w:top w:val="none" w:sz="0" w:space="0" w:color="auto"/>
            <w:left w:val="none" w:sz="0" w:space="0" w:color="auto"/>
            <w:bottom w:val="none" w:sz="0" w:space="0" w:color="auto"/>
            <w:right w:val="none" w:sz="0" w:space="0" w:color="auto"/>
          </w:divBdr>
        </w:div>
        <w:div w:id="333610705">
          <w:marLeft w:val="640"/>
          <w:marRight w:val="0"/>
          <w:marTop w:val="0"/>
          <w:marBottom w:val="0"/>
          <w:divBdr>
            <w:top w:val="none" w:sz="0" w:space="0" w:color="auto"/>
            <w:left w:val="none" w:sz="0" w:space="0" w:color="auto"/>
            <w:bottom w:val="none" w:sz="0" w:space="0" w:color="auto"/>
            <w:right w:val="none" w:sz="0" w:space="0" w:color="auto"/>
          </w:divBdr>
        </w:div>
        <w:div w:id="610211485">
          <w:marLeft w:val="640"/>
          <w:marRight w:val="0"/>
          <w:marTop w:val="0"/>
          <w:marBottom w:val="0"/>
          <w:divBdr>
            <w:top w:val="none" w:sz="0" w:space="0" w:color="auto"/>
            <w:left w:val="none" w:sz="0" w:space="0" w:color="auto"/>
            <w:bottom w:val="none" w:sz="0" w:space="0" w:color="auto"/>
            <w:right w:val="none" w:sz="0" w:space="0" w:color="auto"/>
          </w:divBdr>
        </w:div>
        <w:div w:id="1045640825">
          <w:marLeft w:val="640"/>
          <w:marRight w:val="0"/>
          <w:marTop w:val="0"/>
          <w:marBottom w:val="0"/>
          <w:divBdr>
            <w:top w:val="none" w:sz="0" w:space="0" w:color="auto"/>
            <w:left w:val="none" w:sz="0" w:space="0" w:color="auto"/>
            <w:bottom w:val="none" w:sz="0" w:space="0" w:color="auto"/>
            <w:right w:val="none" w:sz="0" w:space="0" w:color="auto"/>
          </w:divBdr>
        </w:div>
        <w:div w:id="362831636">
          <w:marLeft w:val="640"/>
          <w:marRight w:val="0"/>
          <w:marTop w:val="0"/>
          <w:marBottom w:val="0"/>
          <w:divBdr>
            <w:top w:val="none" w:sz="0" w:space="0" w:color="auto"/>
            <w:left w:val="none" w:sz="0" w:space="0" w:color="auto"/>
            <w:bottom w:val="none" w:sz="0" w:space="0" w:color="auto"/>
            <w:right w:val="none" w:sz="0" w:space="0" w:color="auto"/>
          </w:divBdr>
        </w:div>
        <w:div w:id="555243173">
          <w:marLeft w:val="640"/>
          <w:marRight w:val="0"/>
          <w:marTop w:val="0"/>
          <w:marBottom w:val="0"/>
          <w:divBdr>
            <w:top w:val="none" w:sz="0" w:space="0" w:color="auto"/>
            <w:left w:val="none" w:sz="0" w:space="0" w:color="auto"/>
            <w:bottom w:val="none" w:sz="0" w:space="0" w:color="auto"/>
            <w:right w:val="none" w:sz="0" w:space="0" w:color="auto"/>
          </w:divBdr>
        </w:div>
        <w:div w:id="1124612577">
          <w:marLeft w:val="640"/>
          <w:marRight w:val="0"/>
          <w:marTop w:val="0"/>
          <w:marBottom w:val="0"/>
          <w:divBdr>
            <w:top w:val="none" w:sz="0" w:space="0" w:color="auto"/>
            <w:left w:val="none" w:sz="0" w:space="0" w:color="auto"/>
            <w:bottom w:val="none" w:sz="0" w:space="0" w:color="auto"/>
            <w:right w:val="none" w:sz="0" w:space="0" w:color="auto"/>
          </w:divBdr>
        </w:div>
        <w:div w:id="1799837855">
          <w:marLeft w:val="640"/>
          <w:marRight w:val="0"/>
          <w:marTop w:val="0"/>
          <w:marBottom w:val="0"/>
          <w:divBdr>
            <w:top w:val="none" w:sz="0" w:space="0" w:color="auto"/>
            <w:left w:val="none" w:sz="0" w:space="0" w:color="auto"/>
            <w:bottom w:val="none" w:sz="0" w:space="0" w:color="auto"/>
            <w:right w:val="none" w:sz="0" w:space="0" w:color="auto"/>
          </w:divBdr>
        </w:div>
        <w:div w:id="1239289311">
          <w:marLeft w:val="640"/>
          <w:marRight w:val="0"/>
          <w:marTop w:val="0"/>
          <w:marBottom w:val="0"/>
          <w:divBdr>
            <w:top w:val="none" w:sz="0" w:space="0" w:color="auto"/>
            <w:left w:val="none" w:sz="0" w:space="0" w:color="auto"/>
            <w:bottom w:val="none" w:sz="0" w:space="0" w:color="auto"/>
            <w:right w:val="none" w:sz="0" w:space="0" w:color="auto"/>
          </w:divBdr>
        </w:div>
        <w:div w:id="1774743343">
          <w:marLeft w:val="640"/>
          <w:marRight w:val="0"/>
          <w:marTop w:val="0"/>
          <w:marBottom w:val="0"/>
          <w:divBdr>
            <w:top w:val="none" w:sz="0" w:space="0" w:color="auto"/>
            <w:left w:val="none" w:sz="0" w:space="0" w:color="auto"/>
            <w:bottom w:val="none" w:sz="0" w:space="0" w:color="auto"/>
            <w:right w:val="none" w:sz="0" w:space="0" w:color="auto"/>
          </w:divBdr>
        </w:div>
        <w:div w:id="395668724">
          <w:marLeft w:val="640"/>
          <w:marRight w:val="0"/>
          <w:marTop w:val="0"/>
          <w:marBottom w:val="0"/>
          <w:divBdr>
            <w:top w:val="none" w:sz="0" w:space="0" w:color="auto"/>
            <w:left w:val="none" w:sz="0" w:space="0" w:color="auto"/>
            <w:bottom w:val="none" w:sz="0" w:space="0" w:color="auto"/>
            <w:right w:val="none" w:sz="0" w:space="0" w:color="auto"/>
          </w:divBdr>
        </w:div>
        <w:div w:id="321784044">
          <w:marLeft w:val="640"/>
          <w:marRight w:val="0"/>
          <w:marTop w:val="0"/>
          <w:marBottom w:val="0"/>
          <w:divBdr>
            <w:top w:val="none" w:sz="0" w:space="0" w:color="auto"/>
            <w:left w:val="none" w:sz="0" w:space="0" w:color="auto"/>
            <w:bottom w:val="none" w:sz="0" w:space="0" w:color="auto"/>
            <w:right w:val="none" w:sz="0" w:space="0" w:color="auto"/>
          </w:divBdr>
        </w:div>
        <w:div w:id="1624113760">
          <w:marLeft w:val="640"/>
          <w:marRight w:val="0"/>
          <w:marTop w:val="0"/>
          <w:marBottom w:val="0"/>
          <w:divBdr>
            <w:top w:val="none" w:sz="0" w:space="0" w:color="auto"/>
            <w:left w:val="none" w:sz="0" w:space="0" w:color="auto"/>
            <w:bottom w:val="none" w:sz="0" w:space="0" w:color="auto"/>
            <w:right w:val="none" w:sz="0" w:space="0" w:color="auto"/>
          </w:divBdr>
        </w:div>
        <w:div w:id="750782367">
          <w:marLeft w:val="640"/>
          <w:marRight w:val="0"/>
          <w:marTop w:val="0"/>
          <w:marBottom w:val="0"/>
          <w:divBdr>
            <w:top w:val="none" w:sz="0" w:space="0" w:color="auto"/>
            <w:left w:val="none" w:sz="0" w:space="0" w:color="auto"/>
            <w:bottom w:val="none" w:sz="0" w:space="0" w:color="auto"/>
            <w:right w:val="none" w:sz="0" w:space="0" w:color="auto"/>
          </w:divBdr>
        </w:div>
        <w:div w:id="1651250969">
          <w:marLeft w:val="640"/>
          <w:marRight w:val="0"/>
          <w:marTop w:val="0"/>
          <w:marBottom w:val="0"/>
          <w:divBdr>
            <w:top w:val="none" w:sz="0" w:space="0" w:color="auto"/>
            <w:left w:val="none" w:sz="0" w:space="0" w:color="auto"/>
            <w:bottom w:val="none" w:sz="0" w:space="0" w:color="auto"/>
            <w:right w:val="none" w:sz="0" w:space="0" w:color="auto"/>
          </w:divBdr>
        </w:div>
        <w:div w:id="1863006627">
          <w:marLeft w:val="640"/>
          <w:marRight w:val="0"/>
          <w:marTop w:val="0"/>
          <w:marBottom w:val="0"/>
          <w:divBdr>
            <w:top w:val="none" w:sz="0" w:space="0" w:color="auto"/>
            <w:left w:val="none" w:sz="0" w:space="0" w:color="auto"/>
            <w:bottom w:val="none" w:sz="0" w:space="0" w:color="auto"/>
            <w:right w:val="none" w:sz="0" w:space="0" w:color="auto"/>
          </w:divBdr>
        </w:div>
        <w:div w:id="1288462792">
          <w:marLeft w:val="640"/>
          <w:marRight w:val="0"/>
          <w:marTop w:val="0"/>
          <w:marBottom w:val="0"/>
          <w:divBdr>
            <w:top w:val="none" w:sz="0" w:space="0" w:color="auto"/>
            <w:left w:val="none" w:sz="0" w:space="0" w:color="auto"/>
            <w:bottom w:val="none" w:sz="0" w:space="0" w:color="auto"/>
            <w:right w:val="none" w:sz="0" w:space="0" w:color="auto"/>
          </w:divBdr>
        </w:div>
        <w:div w:id="1072656015">
          <w:marLeft w:val="640"/>
          <w:marRight w:val="0"/>
          <w:marTop w:val="0"/>
          <w:marBottom w:val="0"/>
          <w:divBdr>
            <w:top w:val="none" w:sz="0" w:space="0" w:color="auto"/>
            <w:left w:val="none" w:sz="0" w:space="0" w:color="auto"/>
            <w:bottom w:val="none" w:sz="0" w:space="0" w:color="auto"/>
            <w:right w:val="none" w:sz="0" w:space="0" w:color="auto"/>
          </w:divBdr>
        </w:div>
        <w:div w:id="385838551">
          <w:marLeft w:val="640"/>
          <w:marRight w:val="0"/>
          <w:marTop w:val="0"/>
          <w:marBottom w:val="0"/>
          <w:divBdr>
            <w:top w:val="none" w:sz="0" w:space="0" w:color="auto"/>
            <w:left w:val="none" w:sz="0" w:space="0" w:color="auto"/>
            <w:bottom w:val="none" w:sz="0" w:space="0" w:color="auto"/>
            <w:right w:val="none" w:sz="0" w:space="0" w:color="auto"/>
          </w:divBdr>
        </w:div>
        <w:div w:id="178206384">
          <w:marLeft w:val="640"/>
          <w:marRight w:val="0"/>
          <w:marTop w:val="0"/>
          <w:marBottom w:val="0"/>
          <w:divBdr>
            <w:top w:val="none" w:sz="0" w:space="0" w:color="auto"/>
            <w:left w:val="none" w:sz="0" w:space="0" w:color="auto"/>
            <w:bottom w:val="none" w:sz="0" w:space="0" w:color="auto"/>
            <w:right w:val="none" w:sz="0" w:space="0" w:color="auto"/>
          </w:divBdr>
        </w:div>
        <w:div w:id="1310094419">
          <w:marLeft w:val="640"/>
          <w:marRight w:val="0"/>
          <w:marTop w:val="0"/>
          <w:marBottom w:val="0"/>
          <w:divBdr>
            <w:top w:val="none" w:sz="0" w:space="0" w:color="auto"/>
            <w:left w:val="none" w:sz="0" w:space="0" w:color="auto"/>
            <w:bottom w:val="none" w:sz="0" w:space="0" w:color="auto"/>
            <w:right w:val="none" w:sz="0" w:space="0" w:color="auto"/>
          </w:divBdr>
        </w:div>
        <w:div w:id="1292663475">
          <w:marLeft w:val="640"/>
          <w:marRight w:val="0"/>
          <w:marTop w:val="0"/>
          <w:marBottom w:val="0"/>
          <w:divBdr>
            <w:top w:val="none" w:sz="0" w:space="0" w:color="auto"/>
            <w:left w:val="none" w:sz="0" w:space="0" w:color="auto"/>
            <w:bottom w:val="none" w:sz="0" w:space="0" w:color="auto"/>
            <w:right w:val="none" w:sz="0" w:space="0" w:color="auto"/>
          </w:divBdr>
        </w:div>
        <w:div w:id="1960794492">
          <w:marLeft w:val="640"/>
          <w:marRight w:val="0"/>
          <w:marTop w:val="0"/>
          <w:marBottom w:val="0"/>
          <w:divBdr>
            <w:top w:val="none" w:sz="0" w:space="0" w:color="auto"/>
            <w:left w:val="none" w:sz="0" w:space="0" w:color="auto"/>
            <w:bottom w:val="none" w:sz="0" w:space="0" w:color="auto"/>
            <w:right w:val="none" w:sz="0" w:space="0" w:color="auto"/>
          </w:divBdr>
        </w:div>
        <w:div w:id="1833137704">
          <w:marLeft w:val="640"/>
          <w:marRight w:val="0"/>
          <w:marTop w:val="0"/>
          <w:marBottom w:val="0"/>
          <w:divBdr>
            <w:top w:val="none" w:sz="0" w:space="0" w:color="auto"/>
            <w:left w:val="none" w:sz="0" w:space="0" w:color="auto"/>
            <w:bottom w:val="none" w:sz="0" w:space="0" w:color="auto"/>
            <w:right w:val="none" w:sz="0" w:space="0" w:color="auto"/>
          </w:divBdr>
        </w:div>
        <w:div w:id="750352496">
          <w:marLeft w:val="640"/>
          <w:marRight w:val="0"/>
          <w:marTop w:val="0"/>
          <w:marBottom w:val="0"/>
          <w:divBdr>
            <w:top w:val="none" w:sz="0" w:space="0" w:color="auto"/>
            <w:left w:val="none" w:sz="0" w:space="0" w:color="auto"/>
            <w:bottom w:val="none" w:sz="0" w:space="0" w:color="auto"/>
            <w:right w:val="none" w:sz="0" w:space="0" w:color="auto"/>
          </w:divBdr>
        </w:div>
        <w:div w:id="1556313270">
          <w:marLeft w:val="640"/>
          <w:marRight w:val="0"/>
          <w:marTop w:val="0"/>
          <w:marBottom w:val="0"/>
          <w:divBdr>
            <w:top w:val="none" w:sz="0" w:space="0" w:color="auto"/>
            <w:left w:val="none" w:sz="0" w:space="0" w:color="auto"/>
            <w:bottom w:val="none" w:sz="0" w:space="0" w:color="auto"/>
            <w:right w:val="none" w:sz="0" w:space="0" w:color="auto"/>
          </w:divBdr>
        </w:div>
        <w:div w:id="2083020575">
          <w:marLeft w:val="640"/>
          <w:marRight w:val="0"/>
          <w:marTop w:val="0"/>
          <w:marBottom w:val="0"/>
          <w:divBdr>
            <w:top w:val="none" w:sz="0" w:space="0" w:color="auto"/>
            <w:left w:val="none" w:sz="0" w:space="0" w:color="auto"/>
            <w:bottom w:val="none" w:sz="0" w:space="0" w:color="auto"/>
            <w:right w:val="none" w:sz="0" w:space="0" w:color="auto"/>
          </w:divBdr>
        </w:div>
        <w:div w:id="1639455961">
          <w:marLeft w:val="640"/>
          <w:marRight w:val="0"/>
          <w:marTop w:val="0"/>
          <w:marBottom w:val="0"/>
          <w:divBdr>
            <w:top w:val="none" w:sz="0" w:space="0" w:color="auto"/>
            <w:left w:val="none" w:sz="0" w:space="0" w:color="auto"/>
            <w:bottom w:val="none" w:sz="0" w:space="0" w:color="auto"/>
            <w:right w:val="none" w:sz="0" w:space="0" w:color="auto"/>
          </w:divBdr>
        </w:div>
        <w:div w:id="162476128">
          <w:marLeft w:val="640"/>
          <w:marRight w:val="0"/>
          <w:marTop w:val="0"/>
          <w:marBottom w:val="0"/>
          <w:divBdr>
            <w:top w:val="none" w:sz="0" w:space="0" w:color="auto"/>
            <w:left w:val="none" w:sz="0" w:space="0" w:color="auto"/>
            <w:bottom w:val="none" w:sz="0" w:space="0" w:color="auto"/>
            <w:right w:val="none" w:sz="0" w:space="0" w:color="auto"/>
          </w:divBdr>
        </w:div>
        <w:div w:id="1686636447">
          <w:marLeft w:val="640"/>
          <w:marRight w:val="0"/>
          <w:marTop w:val="0"/>
          <w:marBottom w:val="0"/>
          <w:divBdr>
            <w:top w:val="none" w:sz="0" w:space="0" w:color="auto"/>
            <w:left w:val="none" w:sz="0" w:space="0" w:color="auto"/>
            <w:bottom w:val="none" w:sz="0" w:space="0" w:color="auto"/>
            <w:right w:val="none" w:sz="0" w:space="0" w:color="auto"/>
          </w:divBdr>
        </w:div>
        <w:div w:id="532770959">
          <w:marLeft w:val="640"/>
          <w:marRight w:val="0"/>
          <w:marTop w:val="0"/>
          <w:marBottom w:val="0"/>
          <w:divBdr>
            <w:top w:val="none" w:sz="0" w:space="0" w:color="auto"/>
            <w:left w:val="none" w:sz="0" w:space="0" w:color="auto"/>
            <w:bottom w:val="none" w:sz="0" w:space="0" w:color="auto"/>
            <w:right w:val="none" w:sz="0" w:space="0" w:color="auto"/>
          </w:divBdr>
        </w:div>
        <w:div w:id="301884862">
          <w:marLeft w:val="640"/>
          <w:marRight w:val="0"/>
          <w:marTop w:val="0"/>
          <w:marBottom w:val="0"/>
          <w:divBdr>
            <w:top w:val="none" w:sz="0" w:space="0" w:color="auto"/>
            <w:left w:val="none" w:sz="0" w:space="0" w:color="auto"/>
            <w:bottom w:val="none" w:sz="0" w:space="0" w:color="auto"/>
            <w:right w:val="none" w:sz="0" w:space="0" w:color="auto"/>
          </w:divBdr>
        </w:div>
        <w:div w:id="135487112">
          <w:marLeft w:val="640"/>
          <w:marRight w:val="0"/>
          <w:marTop w:val="0"/>
          <w:marBottom w:val="0"/>
          <w:divBdr>
            <w:top w:val="none" w:sz="0" w:space="0" w:color="auto"/>
            <w:left w:val="none" w:sz="0" w:space="0" w:color="auto"/>
            <w:bottom w:val="none" w:sz="0" w:space="0" w:color="auto"/>
            <w:right w:val="none" w:sz="0" w:space="0" w:color="auto"/>
          </w:divBdr>
        </w:div>
        <w:div w:id="1641839353">
          <w:marLeft w:val="640"/>
          <w:marRight w:val="0"/>
          <w:marTop w:val="0"/>
          <w:marBottom w:val="0"/>
          <w:divBdr>
            <w:top w:val="none" w:sz="0" w:space="0" w:color="auto"/>
            <w:left w:val="none" w:sz="0" w:space="0" w:color="auto"/>
            <w:bottom w:val="none" w:sz="0" w:space="0" w:color="auto"/>
            <w:right w:val="none" w:sz="0" w:space="0" w:color="auto"/>
          </w:divBdr>
        </w:div>
        <w:div w:id="5375539">
          <w:marLeft w:val="640"/>
          <w:marRight w:val="0"/>
          <w:marTop w:val="0"/>
          <w:marBottom w:val="0"/>
          <w:divBdr>
            <w:top w:val="none" w:sz="0" w:space="0" w:color="auto"/>
            <w:left w:val="none" w:sz="0" w:space="0" w:color="auto"/>
            <w:bottom w:val="none" w:sz="0" w:space="0" w:color="auto"/>
            <w:right w:val="none" w:sz="0" w:space="0" w:color="auto"/>
          </w:divBdr>
        </w:div>
        <w:div w:id="2123257054">
          <w:marLeft w:val="640"/>
          <w:marRight w:val="0"/>
          <w:marTop w:val="0"/>
          <w:marBottom w:val="0"/>
          <w:divBdr>
            <w:top w:val="none" w:sz="0" w:space="0" w:color="auto"/>
            <w:left w:val="none" w:sz="0" w:space="0" w:color="auto"/>
            <w:bottom w:val="none" w:sz="0" w:space="0" w:color="auto"/>
            <w:right w:val="none" w:sz="0" w:space="0" w:color="auto"/>
          </w:divBdr>
        </w:div>
        <w:div w:id="408313381">
          <w:marLeft w:val="640"/>
          <w:marRight w:val="0"/>
          <w:marTop w:val="0"/>
          <w:marBottom w:val="0"/>
          <w:divBdr>
            <w:top w:val="none" w:sz="0" w:space="0" w:color="auto"/>
            <w:left w:val="none" w:sz="0" w:space="0" w:color="auto"/>
            <w:bottom w:val="none" w:sz="0" w:space="0" w:color="auto"/>
            <w:right w:val="none" w:sz="0" w:space="0" w:color="auto"/>
          </w:divBdr>
        </w:div>
        <w:div w:id="1147668044">
          <w:marLeft w:val="640"/>
          <w:marRight w:val="0"/>
          <w:marTop w:val="0"/>
          <w:marBottom w:val="0"/>
          <w:divBdr>
            <w:top w:val="none" w:sz="0" w:space="0" w:color="auto"/>
            <w:left w:val="none" w:sz="0" w:space="0" w:color="auto"/>
            <w:bottom w:val="none" w:sz="0" w:space="0" w:color="auto"/>
            <w:right w:val="none" w:sz="0" w:space="0" w:color="auto"/>
          </w:divBdr>
        </w:div>
        <w:div w:id="184562610">
          <w:marLeft w:val="640"/>
          <w:marRight w:val="0"/>
          <w:marTop w:val="0"/>
          <w:marBottom w:val="0"/>
          <w:divBdr>
            <w:top w:val="none" w:sz="0" w:space="0" w:color="auto"/>
            <w:left w:val="none" w:sz="0" w:space="0" w:color="auto"/>
            <w:bottom w:val="none" w:sz="0" w:space="0" w:color="auto"/>
            <w:right w:val="none" w:sz="0" w:space="0" w:color="auto"/>
          </w:divBdr>
        </w:div>
        <w:div w:id="1520318319">
          <w:marLeft w:val="640"/>
          <w:marRight w:val="0"/>
          <w:marTop w:val="0"/>
          <w:marBottom w:val="0"/>
          <w:divBdr>
            <w:top w:val="none" w:sz="0" w:space="0" w:color="auto"/>
            <w:left w:val="none" w:sz="0" w:space="0" w:color="auto"/>
            <w:bottom w:val="none" w:sz="0" w:space="0" w:color="auto"/>
            <w:right w:val="none" w:sz="0" w:space="0" w:color="auto"/>
          </w:divBdr>
        </w:div>
        <w:div w:id="1624995088">
          <w:marLeft w:val="640"/>
          <w:marRight w:val="0"/>
          <w:marTop w:val="0"/>
          <w:marBottom w:val="0"/>
          <w:divBdr>
            <w:top w:val="none" w:sz="0" w:space="0" w:color="auto"/>
            <w:left w:val="none" w:sz="0" w:space="0" w:color="auto"/>
            <w:bottom w:val="none" w:sz="0" w:space="0" w:color="auto"/>
            <w:right w:val="none" w:sz="0" w:space="0" w:color="auto"/>
          </w:divBdr>
        </w:div>
        <w:div w:id="634142141">
          <w:marLeft w:val="640"/>
          <w:marRight w:val="0"/>
          <w:marTop w:val="0"/>
          <w:marBottom w:val="0"/>
          <w:divBdr>
            <w:top w:val="none" w:sz="0" w:space="0" w:color="auto"/>
            <w:left w:val="none" w:sz="0" w:space="0" w:color="auto"/>
            <w:bottom w:val="none" w:sz="0" w:space="0" w:color="auto"/>
            <w:right w:val="none" w:sz="0" w:space="0" w:color="auto"/>
          </w:divBdr>
        </w:div>
        <w:div w:id="1870026702">
          <w:marLeft w:val="640"/>
          <w:marRight w:val="0"/>
          <w:marTop w:val="0"/>
          <w:marBottom w:val="0"/>
          <w:divBdr>
            <w:top w:val="none" w:sz="0" w:space="0" w:color="auto"/>
            <w:left w:val="none" w:sz="0" w:space="0" w:color="auto"/>
            <w:bottom w:val="none" w:sz="0" w:space="0" w:color="auto"/>
            <w:right w:val="none" w:sz="0" w:space="0" w:color="auto"/>
          </w:divBdr>
        </w:div>
        <w:div w:id="2078017567">
          <w:marLeft w:val="640"/>
          <w:marRight w:val="0"/>
          <w:marTop w:val="0"/>
          <w:marBottom w:val="0"/>
          <w:divBdr>
            <w:top w:val="none" w:sz="0" w:space="0" w:color="auto"/>
            <w:left w:val="none" w:sz="0" w:space="0" w:color="auto"/>
            <w:bottom w:val="none" w:sz="0" w:space="0" w:color="auto"/>
            <w:right w:val="none" w:sz="0" w:space="0" w:color="auto"/>
          </w:divBdr>
        </w:div>
        <w:div w:id="2012095918">
          <w:marLeft w:val="640"/>
          <w:marRight w:val="0"/>
          <w:marTop w:val="0"/>
          <w:marBottom w:val="0"/>
          <w:divBdr>
            <w:top w:val="none" w:sz="0" w:space="0" w:color="auto"/>
            <w:left w:val="none" w:sz="0" w:space="0" w:color="auto"/>
            <w:bottom w:val="none" w:sz="0" w:space="0" w:color="auto"/>
            <w:right w:val="none" w:sz="0" w:space="0" w:color="auto"/>
          </w:divBdr>
        </w:div>
        <w:div w:id="211967944">
          <w:marLeft w:val="640"/>
          <w:marRight w:val="0"/>
          <w:marTop w:val="0"/>
          <w:marBottom w:val="0"/>
          <w:divBdr>
            <w:top w:val="none" w:sz="0" w:space="0" w:color="auto"/>
            <w:left w:val="none" w:sz="0" w:space="0" w:color="auto"/>
            <w:bottom w:val="none" w:sz="0" w:space="0" w:color="auto"/>
            <w:right w:val="none" w:sz="0" w:space="0" w:color="auto"/>
          </w:divBdr>
        </w:div>
        <w:div w:id="300841700">
          <w:marLeft w:val="640"/>
          <w:marRight w:val="0"/>
          <w:marTop w:val="0"/>
          <w:marBottom w:val="0"/>
          <w:divBdr>
            <w:top w:val="none" w:sz="0" w:space="0" w:color="auto"/>
            <w:left w:val="none" w:sz="0" w:space="0" w:color="auto"/>
            <w:bottom w:val="none" w:sz="0" w:space="0" w:color="auto"/>
            <w:right w:val="none" w:sz="0" w:space="0" w:color="auto"/>
          </w:divBdr>
        </w:div>
        <w:div w:id="562984847">
          <w:marLeft w:val="640"/>
          <w:marRight w:val="0"/>
          <w:marTop w:val="0"/>
          <w:marBottom w:val="0"/>
          <w:divBdr>
            <w:top w:val="none" w:sz="0" w:space="0" w:color="auto"/>
            <w:left w:val="none" w:sz="0" w:space="0" w:color="auto"/>
            <w:bottom w:val="none" w:sz="0" w:space="0" w:color="auto"/>
            <w:right w:val="none" w:sz="0" w:space="0" w:color="auto"/>
          </w:divBdr>
        </w:div>
        <w:div w:id="1385791483">
          <w:marLeft w:val="640"/>
          <w:marRight w:val="0"/>
          <w:marTop w:val="0"/>
          <w:marBottom w:val="0"/>
          <w:divBdr>
            <w:top w:val="none" w:sz="0" w:space="0" w:color="auto"/>
            <w:left w:val="none" w:sz="0" w:space="0" w:color="auto"/>
            <w:bottom w:val="none" w:sz="0" w:space="0" w:color="auto"/>
            <w:right w:val="none" w:sz="0" w:space="0" w:color="auto"/>
          </w:divBdr>
        </w:div>
        <w:div w:id="1408109692">
          <w:marLeft w:val="640"/>
          <w:marRight w:val="0"/>
          <w:marTop w:val="0"/>
          <w:marBottom w:val="0"/>
          <w:divBdr>
            <w:top w:val="none" w:sz="0" w:space="0" w:color="auto"/>
            <w:left w:val="none" w:sz="0" w:space="0" w:color="auto"/>
            <w:bottom w:val="none" w:sz="0" w:space="0" w:color="auto"/>
            <w:right w:val="none" w:sz="0" w:space="0" w:color="auto"/>
          </w:divBdr>
        </w:div>
        <w:div w:id="845095529">
          <w:marLeft w:val="640"/>
          <w:marRight w:val="0"/>
          <w:marTop w:val="0"/>
          <w:marBottom w:val="0"/>
          <w:divBdr>
            <w:top w:val="none" w:sz="0" w:space="0" w:color="auto"/>
            <w:left w:val="none" w:sz="0" w:space="0" w:color="auto"/>
            <w:bottom w:val="none" w:sz="0" w:space="0" w:color="auto"/>
            <w:right w:val="none" w:sz="0" w:space="0" w:color="auto"/>
          </w:divBdr>
        </w:div>
        <w:div w:id="1052921120">
          <w:marLeft w:val="640"/>
          <w:marRight w:val="0"/>
          <w:marTop w:val="0"/>
          <w:marBottom w:val="0"/>
          <w:divBdr>
            <w:top w:val="none" w:sz="0" w:space="0" w:color="auto"/>
            <w:left w:val="none" w:sz="0" w:space="0" w:color="auto"/>
            <w:bottom w:val="none" w:sz="0" w:space="0" w:color="auto"/>
            <w:right w:val="none" w:sz="0" w:space="0" w:color="auto"/>
          </w:divBdr>
        </w:div>
        <w:div w:id="505368378">
          <w:marLeft w:val="640"/>
          <w:marRight w:val="0"/>
          <w:marTop w:val="0"/>
          <w:marBottom w:val="0"/>
          <w:divBdr>
            <w:top w:val="none" w:sz="0" w:space="0" w:color="auto"/>
            <w:left w:val="none" w:sz="0" w:space="0" w:color="auto"/>
            <w:bottom w:val="none" w:sz="0" w:space="0" w:color="auto"/>
            <w:right w:val="none" w:sz="0" w:space="0" w:color="auto"/>
          </w:divBdr>
        </w:div>
        <w:div w:id="2086880609">
          <w:marLeft w:val="640"/>
          <w:marRight w:val="0"/>
          <w:marTop w:val="0"/>
          <w:marBottom w:val="0"/>
          <w:divBdr>
            <w:top w:val="none" w:sz="0" w:space="0" w:color="auto"/>
            <w:left w:val="none" w:sz="0" w:space="0" w:color="auto"/>
            <w:bottom w:val="none" w:sz="0" w:space="0" w:color="auto"/>
            <w:right w:val="none" w:sz="0" w:space="0" w:color="auto"/>
          </w:divBdr>
        </w:div>
        <w:div w:id="1706980625">
          <w:marLeft w:val="640"/>
          <w:marRight w:val="0"/>
          <w:marTop w:val="0"/>
          <w:marBottom w:val="0"/>
          <w:divBdr>
            <w:top w:val="none" w:sz="0" w:space="0" w:color="auto"/>
            <w:left w:val="none" w:sz="0" w:space="0" w:color="auto"/>
            <w:bottom w:val="none" w:sz="0" w:space="0" w:color="auto"/>
            <w:right w:val="none" w:sz="0" w:space="0" w:color="auto"/>
          </w:divBdr>
        </w:div>
        <w:div w:id="567573750">
          <w:marLeft w:val="640"/>
          <w:marRight w:val="0"/>
          <w:marTop w:val="0"/>
          <w:marBottom w:val="0"/>
          <w:divBdr>
            <w:top w:val="none" w:sz="0" w:space="0" w:color="auto"/>
            <w:left w:val="none" w:sz="0" w:space="0" w:color="auto"/>
            <w:bottom w:val="none" w:sz="0" w:space="0" w:color="auto"/>
            <w:right w:val="none" w:sz="0" w:space="0" w:color="auto"/>
          </w:divBdr>
        </w:div>
        <w:div w:id="1922175700">
          <w:marLeft w:val="640"/>
          <w:marRight w:val="0"/>
          <w:marTop w:val="0"/>
          <w:marBottom w:val="0"/>
          <w:divBdr>
            <w:top w:val="none" w:sz="0" w:space="0" w:color="auto"/>
            <w:left w:val="none" w:sz="0" w:space="0" w:color="auto"/>
            <w:bottom w:val="none" w:sz="0" w:space="0" w:color="auto"/>
            <w:right w:val="none" w:sz="0" w:space="0" w:color="auto"/>
          </w:divBdr>
        </w:div>
        <w:div w:id="1909489489">
          <w:marLeft w:val="640"/>
          <w:marRight w:val="0"/>
          <w:marTop w:val="0"/>
          <w:marBottom w:val="0"/>
          <w:divBdr>
            <w:top w:val="none" w:sz="0" w:space="0" w:color="auto"/>
            <w:left w:val="none" w:sz="0" w:space="0" w:color="auto"/>
            <w:bottom w:val="none" w:sz="0" w:space="0" w:color="auto"/>
            <w:right w:val="none" w:sz="0" w:space="0" w:color="auto"/>
          </w:divBdr>
        </w:div>
        <w:div w:id="255673978">
          <w:marLeft w:val="640"/>
          <w:marRight w:val="0"/>
          <w:marTop w:val="0"/>
          <w:marBottom w:val="0"/>
          <w:divBdr>
            <w:top w:val="none" w:sz="0" w:space="0" w:color="auto"/>
            <w:left w:val="none" w:sz="0" w:space="0" w:color="auto"/>
            <w:bottom w:val="none" w:sz="0" w:space="0" w:color="auto"/>
            <w:right w:val="none" w:sz="0" w:space="0" w:color="auto"/>
          </w:divBdr>
        </w:div>
        <w:div w:id="1263680696">
          <w:marLeft w:val="640"/>
          <w:marRight w:val="0"/>
          <w:marTop w:val="0"/>
          <w:marBottom w:val="0"/>
          <w:divBdr>
            <w:top w:val="none" w:sz="0" w:space="0" w:color="auto"/>
            <w:left w:val="none" w:sz="0" w:space="0" w:color="auto"/>
            <w:bottom w:val="none" w:sz="0" w:space="0" w:color="auto"/>
            <w:right w:val="none" w:sz="0" w:space="0" w:color="auto"/>
          </w:divBdr>
        </w:div>
        <w:div w:id="1160077574">
          <w:marLeft w:val="640"/>
          <w:marRight w:val="0"/>
          <w:marTop w:val="0"/>
          <w:marBottom w:val="0"/>
          <w:divBdr>
            <w:top w:val="none" w:sz="0" w:space="0" w:color="auto"/>
            <w:left w:val="none" w:sz="0" w:space="0" w:color="auto"/>
            <w:bottom w:val="none" w:sz="0" w:space="0" w:color="auto"/>
            <w:right w:val="none" w:sz="0" w:space="0" w:color="auto"/>
          </w:divBdr>
        </w:div>
        <w:div w:id="2089955016">
          <w:marLeft w:val="640"/>
          <w:marRight w:val="0"/>
          <w:marTop w:val="0"/>
          <w:marBottom w:val="0"/>
          <w:divBdr>
            <w:top w:val="none" w:sz="0" w:space="0" w:color="auto"/>
            <w:left w:val="none" w:sz="0" w:space="0" w:color="auto"/>
            <w:bottom w:val="none" w:sz="0" w:space="0" w:color="auto"/>
            <w:right w:val="none" w:sz="0" w:space="0" w:color="auto"/>
          </w:divBdr>
        </w:div>
        <w:div w:id="49353591">
          <w:marLeft w:val="640"/>
          <w:marRight w:val="0"/>
          <w:marTop w:val="0"/>
          <w:marBottom w:val="0"/>
          <w:divBdr>
            <w:top w:val="none" w:sz="0" w:space="0" w:color="auto"/>
            <w:left w:val="none" w:sz="0" w:space="0" w:color="auto"/>
            <w:bottom w:val="none" w:sz="0" w:space="0" w:color="auto"/>
            <w:right w:val="none" w:sz="0" w:space="0" w:color="auto"/>
          </w:divBdr>
        </w:div>
        <w:div w:id="224950918">
          <w:marLeft w:val="640"/>
          <w:marRight w:val="0"/>
          <w:marTop w:val="0"/>
          <w:marBottom w:val="0"/>
          <w:divBdr>
            <w:top w:val="none" w:sz="0" w:space="0" w:color="auto"/>
            <w:left w:val="none" w:sz="0" w:space="0" w:color="auto"/>
            <w:bottom w:val="none" w:sz="0" w:space="0" w:color="auto"/>
            <w:right w:val="none" w:sz="0" w:space="0" w:color="auto"/>
          </w:divBdr>
        </w:div>
        <w:div w:id="1050499323">
          <w:marLeft w:val="640"/>
          <w:marRight w:val="0"/>
          <w:marTop w:val="0"/>
          <w:marBottom w:val="0"/>
          <w:divBdr>
            <w:top w:val="none" w:sz="0" w:space="0" w:color="auto"/>
            <w:left w:val="none" w:sz="0" w:space="0" w:color="auto"/>
            <w:bottom w:val="none" w:sz="0" w:space="0" w:color="auto"/>
            <w:right w:val="none" w:sz="0" w:space="0" w:color="auto"/>
          </w:divBdr>
        </w:div>
        <w:div w:id="1275861885">
          <w:marLeft w:val="640"/>
          <w:marRight w:val="0"/>
          <w:marTop w:val="0"/>
          <w:marBottom w:val="0"/>
          <w:divBdr>
            <w:top w:val="none" w:sz="0" w:space="0" w:color="auto"/>
            <w:left w:val="none" w:sz="0" w:space="0" w:color="auto"/>
            <w:bottom w:val="none" w:sz="0" w:space="0" w:color="auto"/>
            <w:right w:val="none" w:sz="0" w:space="0" w:color="auto"/>
          </w:divBdr>
        </w:div>
        <w:div w:id="1479375868">
          <w:marLeft w:val="640"/>
          <w:marRight w:val="0"/>
          <w:marTop w:val="0"/>
          <w:marBottom w:val="0"/>
          <w:divBdr>
            <w:top w:val="none" w:sz="0" w:space="0" w:color="auto"/>
            <w:left w:val="none" w:sz="0" w:space="0" w:color="auto"/>
            <w:bottom w:val="none" w:sz="0" w:space="0" w:color="auto"/>
            <w:right w:val="none" w:sz="0" w:space="0" w:color="auto"/>
          </w:divBdr>
        </w:div>
        <w:div w:id="233200095">
          <w:marLeft w:val="640"/>
          <w:marRight w:val="0"/>
          <w:marTop w:val="0"/>
          <w:marBottom w:val="0"/>
          <w:divBdr>
            <w:top w:val="none" w:sz="0" w:space="0" w:color="auto"/>
            <w:left w:val="none" w:sz="0" w:space="0" w:color="auto"/>
            <w:bottom w:val="none" w:sz="0" w:space="0" w:color="auto"/>
            <w:right w:val="none" w:sz="0" w:space="0" w:color="auto"/>
          </w:divBdr>
        </w:div>
        <w:div w:id="1049457258">
          <w:marLeft w:val="640"/>
          <w:marRight w:val="0"/>
          <w:marTop w:val="0"/>
          <w:marBottom w:val="0"/>
          <w:divBdr>
            <w:top w:val="none" w:sz="0" w:space="0" w:color="auto"/>
            <w:left w:val="none" w:sz="0" w:space="0" w:color="auto"/>
            <w:bottom w:val="none" w:sz="0" w:space="0" w:color="auto"/>
            <w:right w:val="none" w:sz="0" w:space="0" w:color="auto"/>
          </w:divBdr>
        </w:div>
        <w:div w:id="53626542">
          <w:marLeft w:val="640"/>
          <w:marRight w:val="0"/>
          <w:marTop w:val="0"/>
          <w:marBottom w:val="0"/>
          <w:divBdr>
            <w:top w:val="none" w:sz="0" w:space="0" w:color="auto"/>
            <w:left w:val="none" w:sz="0" w:space="0" w:color="auto"/>
            <w:bottom w:val="none" w:sz="0" w:space="0" w:color="auto"/>
            <w:right w:val="none" w:sz="0" w:space="0" w:color="auto"/>
          </w:divBdr>
        </w:div>
        <w:div w:id="963971948">
          <w:marLeft w:val="640"/>
          <w:marRight w:val="0"/>
          <w:marTop w:val="0"/>
          <w:marBottom w:val="0"/>
          <w:divBdr>
            <w:top w:val="none" w:sz="0" w:space="0" w:color="auto"/>
            <w:left w:val="none" w:sz="0" w:space="0" w:color="auto"/>
            <w:bottom w:val="none" w:sz="0" w:space="0" w:color="auto"/>
            <w:right w:val="none" w:sz="0" w:space="0" w:color="auto"/>
          </w:divBdr>
        </w:div>
        <w:div w:id="1107507961">
          <w:marLeft w:val="640"/>
          <w:marRight w:val="0"/>
          <w:marTop w:val="0"/>
          <w:marBottom w:val="0"/>
          <w:divBdr>
            <w:top w:val="none" w:sz="0" w:space="0" w:color="auto"/>
            <w:left w:val="none" w:sz="0" w:space="0" w:color="auto"/>
            <w:bottom w:val="none" w:sz="0" w:space="0" w:color="auto"/>
            <w:right w:val="none" w:sz="0" w:space="0" w:color="auto"/>
          </w:divBdr>
        </w:div>
        <w:div w:id="1553804712">
          <w:marLeft w:val="640"/>
          <w:marRight w:val="0"/>
          <w:marTop w:val="0"/>
          <w:marBottom w:val="0"/>
          <w:divBdr>
            <w:top w:val="none" w:sz="0" w:space="0" w:color="auto"/>
            <w:left w:val="none" w:sz="0" w:space="0" w:color="auto"/>
            <w:bottom w:val="none" w:sz="0" w:space="0" w:color="auto"/>
            <w:right w:val="none" w:sz="0" w:space="0" w:color="auto"/>
          </w:divBdr>
        </w:div>
        <w:div w:id="182936366">
          <w:marLeft w:val="640"/>
          <w:marRight w:val="0"/>
          <w:marTop w:val="0"/>
          <w:marBottom w:val="0"/>
          <w:divBdr>
            <w:top w:val="none" w:sz="0" w:space="0" w:color="auto"/>
            <w:left w:val="none" w:sz="0" w:space="0" w:color="auto"/>
            <w:bottom w:val="none" w:sz="0" w:space="0" w:color="auto"/>
            <w:right w:val="none" w:sz="0" w:space="0" w:color="auto"/>
          </w:divBdr>
        </w:div>
        <w:div w:id="508914549">
          <w:marLeft w:val="640"/>
          <w:marRight w:val="0"/>
          <w:marTop w:val="0"/>
          <w:marBottom w:val="0"/>
          <w:divBdr>
            <w:top w:val="none" w:sz="0" w:space="0" w:color="auto"/>
            <w:left w:val="none" w:sz="0" w:space="0" w:color="auto"/>
            <w:bottom w:val="none" w:sz="0" w:space="0" w:color="auto"/>
            <w:right w:val="none" w:sz="0" w:space="0" w:color="auto"/>
          </w:divBdr>
        </w:div>
        <w:div w:id="1733389882">
          <w:marLeft w:val="640"/>
          <w:marRight w:val="0"/>
          <w:marTop w:val="0"/>
          <w:marBottom w:val="0"/>
          <w:divBdr>
            <w:top w:val="none" w:sz="0" w:space="0" w:color="auto"/>
            <w:left w:val="none" w:sz="0" w:space="0" w:color="auto"/>
            <w:bottom w:val="none" w:sz="0" w:space="0" w:color="auto"/>
            <w:right w:val="none" w:sz="0" w:space="0" w:color="auto"/>
          </w:divBdr>
        </w:div>
        <w:div w:id="1980763036">
          <w:marLeft w:val="640"/>
          <w:marRight w:val="0"/>
          <w:marTop w:val="0"/>
          <w:marBottom w:val="0"/>
          <w:divBdr>
            <w:top w:val="none" w:sz="0" w:space="0" w:color="auto"/>
            <w:left w:val="none" w:sz="0" w:space="0" w:color="auto"/>
            <w:bottom w:val="none" w:sz="0" w:space="0" w:color="auto"/>
            <w:right w:val="none" w:sz="0" w:space="0" w:color="auto"/>
          </w:divBdr>
        </w:div>
        <w:div w:id="1096900257">
          <w:marLeft w:val="640"/>
          <w:marRight w:val="0"/>
          <w:marTop w:val="0"/>
          <w:marBottom w:val="0"/>
          <w:divBdr>
            <w:top w:val="none" w:sz="0" w:space="0" w:color="auto"/>
            <w:left w:val="none" w:sz="0" w:space="0" w:color="auto"/>
            <w:bottom w:val="none" w:sz="0" w:space="0" w:color="auto"/>
            <w:right w:val="none" w:sz="0" w:space="0" w:color="auto"/>
          </w:divBdr>
        </w:div>
        <w:div w:id="1626543913">
          <w:marLeft w:val="640"/>
          <w:marRight w:val="0"/>
          <w:marTop w:val="0"/>
          <w:marBottom w:val="0"/>
          <w:divBdr>
            <w:top w:val="none" w:sz="0" w:space="0" w:color="auto"/>
            <w:left w:val="none" w:sz="0" w:space="0" w:color="auto"/>
            <w:bottom w:val="none" w:sz="0" w:space="0" w:color="auto"/>
            <w:right w:val="none" w:sz="0" w:space="0" w:color="auto"/>
          </w:divBdr>
        </w:div>
        <w:div w:id="1587808271">
          <w:marLeft w:val="640"/>
          <w:marRight w:val="0"/>
          <w:marTop w:val="0"/>
          <w:marBottom w:val="0"/>
          <w:divBdr>
            <w:top w:val="none" w:sz="0" w:space="0" w:color="auto"/>
            <w:left w:val="none" w:sz="0" w:space="0" w:color="auto"/>
            <w:bottom w:val="none" w:sz="0" w:space="0" w:color="auto"/>
            <w:right w:val="none" w:sz="0" w:space="0" w:color="auto"/>
          </w:divBdr>
        </w:div>
        <w:div w:id="875695878">
          <w:marLeft w:val="640"/>
          <w:marRight w:val="0"/>
          <w:marTop w:val="0"/>
          <w:marBottom w:val="0"/>
          <w:divBdr>
            <w:top w:val="none" w:sz="0" w:space="0" w:color="auto"/>
            <w:left w:val="none" w:sz="0" w:space="0" w:color="auto"/>
            <w:bottom w:val="none" w:sz="0" w:space="0" w:color="auto"/>
            <w:right w:val="none" w:sz="0" w:space="0" w:color="auto"/>
          </w:divBdr>
        </w:div>
        <w:div w:id="142624071">
          <w:marLeft w:val="640"/>
          <w:marRight w:val="0"/>
          <w:marTop w:val="0"/>
          <w:marBottom w:val="0"/>
          <w:divBdr>
            <w:top w:val="none" w:sz="0" w:space="0" w:color="auto"/>
            <w:left w:val="none" w:sz="0" w:space="0" w:color="auto"/>
            <w:bottom w:val="none" w:sz="0" w:space="0" w:color="auto"/>
            <w:right w:val="none" w:sz="0" w:space="0" w:color="auto"/>
          </w:divBdr>
        </w:div>
        <w:div w:id="1068460376">
          <w:marLeft w:val="640"/>
          <w:marRight w:val="0"/>
          <w:marTop w:val="0"/>
          <w:marBottom w:val="0"/>
          <w:divBdr>
            <w:top w:val="none" w:sz="0" w:space="0" w:color="auto"/>
            <w:left w:val="none" w:sz="0" w:space="0" w:color="auto"/>
            <w:bottom w:val="none" w:sz="0" w:space="0" w:color="auto"/>
            <w:right w:val="none" w:sz="0" w:space="0" w:color="auto"/>
          </w:divBdr>
        </w:div>
        <w:div w:id="276064190">
          <w:marLeft w:val="640"/>
          <w:marRight w:val="0"/>
          <w:marTop w:val="0"/>
          <w:marBottom w:val="0"/>
          <w:divBdr>
            <w:top w:val="none" w:sz="0" w:space="0" w:color="auto"/>
            <w:left w:val="none" w:sz="0" w:space="0" w:color="auto"/>
            <w:bottom w:val="none" w:sz="0" w:space="0" w:color="auto"/>
            <w:right w:val="none" w:sz="0" w:space="0" w:color="auto"/>
          </w:divBdr>
        </w:div>
        <w:div w:id="1286421672">
          <w:marLeft w:val="640"/>
          <w:marRight w:val="0"/>
          <w:marTop w:val="0"/>
          <w:marBottom w:val="0"/>
          <w:divBdr>
            <w:top w:val="none" w:sz="0" w:space="0" w:color="auto"/>
            <w:left w:val="none" w:sz="0" w:space="0" w:color="auto"/>
            <w:bottom w:val="none" w:sz="0" w:space="0" w:color="auto"/>
            <w:right w:val="none" w:sz="0" w:space="0" w:color="auto"/>
          </w:divBdr>
        </w:div>
        <w:div w:id="1338115935">
          <w:marLeft w:val="640"/>
          <w:marRight w:val="0"/>
          <w:marTop w:val="0"/>
          <w:marBottom w:val="0"/>
          <w:divBdr>
            <w:top w:val="none" w:sz="0" w:space="0" w:color="auto"/>
            <w:left w:val="none" w:sz="0" w:space="0" w:color="auto"/>
            <w:bottom w:val="none" w:sz="0" w:space="0" w:color="auto"/>
            <w:right w:val="none" w:sz="0" w:space="0" w:color="auto"/>
          </w:divBdr>
        </w:div>
        <w:div w:id="163667662">
          <w:marLeft w:val="640"/>
          <w:marRight w:val="0"/>
          <w:marTop w:val="0"/>
          <w:marBottom w:val="0"/>
          <w:divBdr>
            <w:top w:val="none" w:sz="0" w:space="0" w:color="auto"/>
            <w:left w:val="none" w:sz="0" w:space="0" w:color="auto"/>
            <w:bottom w:val="none" w:sz="0" w:space="0" w:color="auto"/>
            <w:right w:val="none" w:sz="0" w:space="0" w:color="auto"/>
          </w:divBdr>
        </w:div>
        <w:div w:id="1546285325">
          <w:marLeft w:val="640"/>
          <w:marRight w:val="0"/>
          <w:marTop w:val="0"/>
          <w:marBottom w:val="0"/>
          <w:divBdr>
            <w:top w:val="none" w:sz="0" w:space="0" w:color="auto"/>
            <w:left w:val="none" w:sz="0" w:space="0" w:color="auto"/>
            <w:bottom w:val="none" w:sz="0" w:space="0" w:color="auto"/>
            <w:right w:val="none" w:sz="0" w:space="0" w:color="auto"/>
          </w:divBdr>
        </w:div>
        <w:div w:id="891426051">
          <w:marLeft w:val="640"/>
          <w:marRight w:val="0"/>
          <w:marTop w:val="0"/>
          <w:marBottom w:val="0"/>
          <w:divBdr>
            <w:top w:val="none" w:sz="0" w:space="0" w:color="auto"/>
            <w:left w:val="none" w:sz="0" w:space="0" w:color="auto"/>
            <w:bottom w:val="none" w:sz="0" w:space="0" w:color="auto"/>
            <w:right w:val="none" w:sz="0" w:space="0" w:color="auto"/>
          </w:divBdr>
        </w:div>
        <w:div w:id="1816414640">
          <w:marLeft w:val="640"/>
          <w:marRight w:val="0"/>
          <w:marTop w:val="0"/>
          <w:marBottom w:val="0"/>
          <w:divBdr>
            <w:top w:val="none" w:sz="0" w:space="0" w:color="auto"/>
            <w:left w:val="none" w:sz="0" w:space="0" w:color="auto"/>
            <w:bottom w:val="none" w:sz="0" w:space="0" w:color="auto"/>
            <w:right w:val="none" w:sz="0" w:space="0" w:color="auto"/>
          </w:divBdr>
        </w:div>
        <w:div w:id="1215196166">
          <w:marLeft w:val="640"/>
          <w:marRight w:val="0"/>
          <w:marTop w:val="0"/>
          <w:marBottom w:val="0"/>
          <w:divBdr>
            <w:top w:val="none" w:sz="0" w:space="0" w:color="auto"/>
            <w:left w:val="none" w:sz="0" w:space="0" w:color="auto"/>
            <w:bottom w:val="none" w:sz="0" w:space="0" w:color="auto"/>
            <w:right w:val="none" w:sz="0" w:space="0" w:color="auto"/>
          </w:divBdr>
        </w:div>
        <w:div w:id="431828511">
          <w:marLeft w:val="640"/>
          <w:marRight w:val="0"/>
          <w:marTop w:val="0"/>
          <w:marBottom w:val="0"/>
          <w:divBdr>
            <w:top w:val="none" w:sz="0" w:space="0" w:color="auto"/>
            <w:left w:val="none" w:sz="0" w:space="0" w:color="auto"/>
            <w:bottom w:val="none" w:sz="0" w:space="0" w:color="auto"/>
            <w:right w:val="none" w:sz="0" w:space="0" w:color="auto"/>
          </w:divBdr>
        </w:div>
        <w:div w:id="972715582">
          <w:marLeft w:val="640"/>
          <w:marRight w:val="0"/>
          <w:marTop w:val="0"/>
          <w:marBottom w:val="0"/>
          <w:divBdr>
            <w:top w:val="none" w:sz="0" w:space="0" w:color="auto"/>
            <w:left w:val="none" w:sz="0" w:space="0" w:color="auto"/>
            <w:bottom w:val="none" w:sz="0" w:space="0" w:color="auto"/>
            <w:right w:val="none" w:sz="0" w:space="0" w:color="auto"/>
          </w:divBdr>
        </w:div>
        <w:div w:id="1453015654">
          <w:marLeft w:val="640"/>
          <w:marRight w:val="0"/>
          <w:marTop w:val="0"/>
          <w:marBottom w:val="0"/>
          <w:divBdr>
            <w:top w:val="none" w:sz="0" w:space="0" w:color="auto"/>
            <w:left w:val="none" w:sz="0" w:space="0" w:color="auto"/>
            <w:bottom w:val="none" w:sz="0" w:space="0" w:color="auto"/>
            <w:right w:val="none" w:sz="0" w:space="0" w:color="auto"/>
          </w:divBdr>
        </w:div>
        <w:div w:id="7676977">
          <w:marLeft w:val="640"/>
          <w:marRight w:val="0"/>
          <w:marTop w:val="0"/>
          <w:marBottom w:val="0"/>
          <w:divBdr>
            <w:top w:val="none" w:sz="0" w:space="0" w:color="auto"/>
            <w:left w:val="none" w:sz="0" w:space="0" w:color="auto"/>
            <w:bottom w:val="none" w:sz="0" w:space="0" w:color="auto"/>
            <w:right w:val="none" w:sz="0" w:space="0" w:color="auto"/>
          </w:divBdr>
        </w:div>
        <w:div w:id="1345473351">
          <w:marLeft w:val="640"/>
          <w:marRight w:val="0"/>
          <w:marTop w:val="0"/>
          <w:marBottom w:val="0"/>
          <w:divBdr>
            <w:top w:val="none" w:sz="0" w:space="0" w:color="auto"/>
            <w:left w:val="none" w:sz="0" w:space="0" w:color="auto"/>
            <w:bottom w:val="none" w:sz="0" w:space="0" w:color="auto"/>
            <w:right w:val="none" w:sz="0" w:space="0" w:color="auto"/>
          </w:divBdr>
        </w:div>
        <w:div w:id="1581597730">
          <w:marLeft w:val="640"/>
          <w:marRight w:val="0"/>
          <w:marTop w:val="0"/>
          <w:marBottom w:val="0"/>
          <w:divBdr>
            <w:top w:val="none" w:sz="0" w:space="0" w:color="auto"/>
            <w:left w:val="none" w:sz="0" w:space="0" w:color="auto"/>
            <w:bottom w:val="none" w:sz="0" w:space="0" w:color="auto"/>
            <w:right w:val="none" w:sz="0" w:space="0" w:color="auto"/>
          </w:divBdr>
        </w:div>
        <w:div w:id="1424186559">
          <w:marLeft w:val="640"/>
          <w:marRight w:val="0"/>
          <w:marTop w:val="0"/>
          <w:marBottom w:val="0"/>
          <w:divBdr>
            <w:top w:val="none" w:sz="0" w:space="0" w:color="auto"/>
            <w:left w:val="none" w:sz="0" w:space="0" w:color="auto"/>
            <w:bottom w:val="none" w:sz="0" w:space="0" w:color="auto"/>
            <w:right w:val="none" w:sz="0" w:space="0" w:color="auto"/>
          </w:divBdr>
        </w:div>
        <w:div w:id="359477879">
          <w:marLeft w:val="640"/>
          <w:marRight w:val="0"/>
          <w:marTop w:val="0"/>
          <w:marBottom w:val="0"/>
          <w:divBdr>
            <w:top w:val="none" w:sz="0" w:space="0" w:color="auto"/>
            <w:left w:val="none" w:sz="0" w:space="0" w:color="auto"/>
            <w:bottom w:val="none" w:sz="0" w:space="0" w:color="auto"/>
            <w:right w:val="none" w:sz="0" w:space="0" w:color="auto"/>
          </w:divBdr>
        </w:div>
        <w:div w:id="238713261">
          <w:marLeft w:val="640"/>
          <w:marRight w:val="0"/>
          <w:marTop w:val="0"/>
          <w:marBottom w:val="0"/>
          <w:divBdr>
            <w:top w:val="none" w:sz="0" w:space="0" w:color="auto"/>
            <w:left w:val="none" w:sz="0" w:space="0" w:color="auto"/>
            <w:bottom w:val="none" w:sz="0" w:space="0" w:color="auto"/>
            <w:right w:val="none" w:sz="0" w:space="0" w:color="auto"/>
          </w:divBdr>
        </w:div>
        <w:div w:id="1693145512">
          <w:marLeft w:val="640"/>
          <w:marRight w:val="0"/>
          <w:marTop w:val="0"/>
          <w:marBottom w:val="0"/>
          <w:divBdr>
            <w:top w:val="none" w:sz="0" w:space="0" w:color="auto"/>
            <w:left w:val="none" w:sz="0" w:space="0" w:color="auto"/>
            <w:bottom w:val="none" w:sz="0" w:space="0" w:color="auto"/>
            <w:right w:val="none" w:sz="0" w:space="0" w:color="auto"/>
          </w:divBdr>
        </w:div>
        <w:div w:id="1149204325">
          <w:marLeft w:val="640"/>
          <w:marRight w:val="0"/>
          <w:marTop w:val="0"/>
          <w:marBottom w:val="0"/>
          <w:divBdr>
            <w:top w:val="none" w:sz="0" w:space="0" w:color="auto"/>
            <w:left w:val="none" w:sz="0" w:space="0" w:color="auto"/>
            <w:bottom w:val="none" w:sz="0" w:space="0" w:color="auto"/>
            <w:right w:val="none" w:sz="0" w:space="0" w:color="auto"/>
          </w:divBdr>
        </w:div>
        <w:div w:id="387539066">
          <w:marLeft w:val="640"/>
          <w:marRight w:val="0"/>
          <w:marTop w:val="0"/>
          <w:marBottom w:val="0"/>
          <w:divBdr>
            <w:top w:val="none" w:sz="0" w:space="0" w:color="auto"/>
            <w:left w:val="none" w:sz="0" w:space="0" w:color="auto"/>
            <w:bottom w:val="none" w:sz="0" w:space="0" w:color="auto"/>
            <w:right w:val="none" w:sz="0" w:space="0" w:color="auto"/>
          </w:divBdr>
        </w:div>
        <w:div w:id="1430855644">
          <w:marLeft w:val="640"/>
          <w:marRight w:val="0"/>
          <w:marTop w:val="0"/>
          <w:marBottom w:val="0"/>
          <w:divBdr>
            <w:top w:val="none" w:sz="0" w:space="0" w:color="auto"/>
            <w:left w:val="none" w:sz="0" w:space="0" w:color="auto"/>
            <w:bottom w:val="none" w:sz="0" w:space="0" w:color="auto"/>
            <w:right w:val="none" w:sz="0" w:space="0" w:color="auto"/>
          </w:divBdr>
        </w:div>
        <w:div w:id="1429497945">
          <w:marLeft w:val="640"/>
          <w:marRight w:val="0"/>
          <w:marTop w:val="0"/>
          <w:marBottom w:val="0"/>
          <w:divBdr>
            <w:top w:val="none" w:sz="0" w:space="0" w:color="auto"/>
            <w:left w:val="none" w:sz="0" w:space="0" w:color="auto"/>
            <w:bottom w:val="none" w:sz="0" w:space="0" w:color="auto"/>
            <w:right w:val="none" w:sz="0" w:space="0" w:color="auto"/>
          </w:divBdr>
        </w:div>
        <w:div w:id="1676954432">
          <w:marLeft w:val="640"/>
          <w:marRight w:val="0"/>
          <w:marTop w:val="0"/>
          <w:marBottom w:val="0"/>
          <w:divBdr>
            <w:top w:val="none" w:sz="0" w:space="0" w:color="auto"/>
            <w:left w:val="none" w:sz="0" w:space="0" w:color="auto"/>
            <w:bottom w:val="none" w:sz="0" w:space="0" w:color="auto"/>
            <w:right w:val="none" w:sz="0" w:space="0" w:color="auto"/>
          </w:divBdr>
        </w:div>
        <w:div w:id="1345670460">
          <w:marLeft w:val="640"/>
          <w:marRight w:val="0"/>
          <w:marTop w:val="0"/>
          <w:marBottom w:val="0"/>
          <w:divBdr>
            <w:top w:val="none" w:sz="0" w:space="0" w:color="auto"/>
            <w:left w:val="none" w:sz="0" w:space="0" w:color="auto"/>
            <w:bottom w:val="none" w:sz="0" w:space="0" w:color="auto"/>
            <w:right w:val="none" w:sz="0" w:space="0" w:color="auto"/>
          </w:divBdr>
        </w:div>
        <w:div w:id="86121197">
          <w:marLeft w:val="640"/>
          <w:marRight w:val="0"/>
          <w:marTop w:val="0"/>
          <w:marBottom w:val="0"/>
          <w:divBdr>
            <w:top w:val="none" w:sz="0" w:space="0" w:color="auto"/>
            <w:left w:val="none" w:sz="0" w:space="0" w:color="auto"/>
            <w:bottom w:val="none" w:sz="0" w:space="0" w:color="auto"/>
            <w:right w:val="none" w:sz="0" w:space="0" w:color="auto"/>
          </w:divBdr>
        </w:div>
        <w:div w:id="1186824049">
          <w:marLeft w:val="640"/>
          <w:marRight w:val="0"/>
          <w:marTop w:val="0"/>
          <w:marBottom w:val="0"/>
          <w:divBdr>
            <w:top w:val="none" w:sz="0" w:space="0" w:color="auto"/>
            <w:left w:val="none" w:sz="0" w:space="0" w:color="auto"/>
            <w:bottom w:val="none" w:sz="0" w:space="0" w:color="auto"/>
            <w:right w:val="none" w:sz="0" w:space="0" w:color="auto"/>
          </w:divBdr>
        </w:div>
        <w:div w:id="716471426">
          <w:marLeft w:val="640"/>
          <w:marRight w:val="0"/>
          <w:marTop w:val="0"/>
          <w:marBottom w:val="0"/>
          <w:divBdr>
            <w:top w:val="none" w:sz="0" w:space="0" w:color="auto"/>
            <w:left w:val="none" w:sz="0" w:space="0" w:color="auto"/>
            <w:bottom w:val="none" w:sz="0" w:space="0" w:color="auto"/>
            <w:right w:val="none" w:sz="0" w:space="0" w:color="auto"/>
          </w:divBdr>
        </w:div>
        <w:div w:id="2111584151">
          <w:marLeft w:val="640"/>
          <w:marRight w:val="0"/>
          <w:marTop w:val="0"/>
          <w:marBottom w:val="0"/>
          <w:divBdr>
            <w:top w:val="none" w:sz="0" w:space="0" w:color="auto"/>
            <w:left w:val="none" w:sz="0" w:space="0" w:color="auto"/>
            <w:bottom w:val="none" w:sz="0" w:space="0" w:color="auto"/>
            <w:right w:val="none" w:sz="0" w:space="0" w:color="auto"/>
          </w:divBdr>
        </w:div>
        <w:div w:id="274294851">
          <w:marLeft w:val="640"/>
          <w:marRight w:val="0"/>
          <w:marTop w:val="0"/>
          <w:marBottom w:val="0"/>
          <w:divBdr>
            <w:top w:val="none" w:sz="0" w:space="0" w:color="auto"/>
            <w:left w:val="none" w:sz="0" w:space="0" w:color="auto"/>
            <w:bottom w:val="none" w:sz="0" w:space="0" w:color="auto"/>
            <w:right w:val="none" w:sz="0" w:space="0" w:color="auto"/>
          </w:divBdr>
        </w:div>
        <w:div w:id="2017950565">
          <w:marLeft w:val="640"/>
          <w:marRight w:val="0"/>
          <w:marTop w:val="0"/>
          <w:marBottom w:val="0"/>
          <w:divBdr>
            <w:top w:val="none" w:sz="0" w:space="0" w:color="auto"/>
            <w:left w:val="none" w:sz="0" w:space="0" w:color="auto"/>
            <w:bottom w:val="none" w:sz="0" w:space="0" w:color="auto"/>
            <w:right w:val="none" w:sz="0" w:space="0" w:color="auto"/>
          </w:divBdr>
        </w:div>
        <w:div w:id="1885674288">
          <w:marLeft w:val="640"/>
          <w:marRight w:val="0"/>
          <w:marTop w:val="0"/>
          <w:marBottom w:val="0"/>
          <w:divBdr>
            <w:top w:val="none" w:sz="0" w:space="0" w:color="auto"/>
            <w:left w:val="none" w:sz="0" w:space="0" w:color="auto"/>
            <w:bottom w:val="none" w:sz="0" w:space="0" w:color="auto"/>
            <w:right w:val="none" w:sz="0" w:space="0" w:color="auto"/>
          </w:divBdr>
        </w:div>
        <w:div w:id="689650265">
          <w:marLeft w:val="640"/>
          <w:marRight w:val="0"/>
          <w:marTop w:val="0"/>
          <w:marBottom w:val="0"/>
          <w:divBdr>
            <w:top w:val="none" w:sz="0" w:space="0" w:color="auto"/>
            <w:left w:val="none" w:sz="0" w:space="0" w:color="auto"/>
            <w:bottom w:val="none" w:sz="0" w:space="0" w:color="auto"/>
            <w:right w:val="none" w:sz="0" w:space="0" w:color="auto"/>
          </w:divBdr>
        </w:div>
        <w:div w:id="8486112">
          <w:marLeft w:val="640"/>
          <w:marRight w:val="0"/>
          <w:marTop w:val="0"/>
          <w:marBottom w:val="0"/>
          <w:divBdr>
            <w:top w:val="none" w:sz="0" w:space="0" w:color="auto"/>
            <w:left w:val="none" w:sz="0" w:space="0" w:color="auto"/>
            <w:bottom w:val="none" w:sz="0" w:space="0" w:color="auto"/>
            <w:right w:val="none" w:sz="0" w:space="0" w:color="auto"/>
          </w:divBdr>
        </w:div>
        <w:div w:id="2018384236">
          <w:marLeft w:val="640"/>
          <w:marRight w:val="0"/>
          <w:marTop w:val="0"/>
          <w:marBottom w:val="0"/>
          <w:divBdr>
            <w:top w:val="none" w:sz="0" w:space="0" w:color="auto"/>
            <w:left w:val="none" w:sz="0" w:space="0" w:color="auto"/>
            <w:bottom w:val="none" w:sz="0" w:space="0" w:color="auto"/>
            <w:right w:val="none" w:sz="0" w:space="0" w:color="auto"/>
          </w:divBdr>
        </w:div>
        <w:div w:id="72045860">
          <w:marLeft w:val="640"/>
          <w:marRight w:val="0"/>
          <w:marTop w:val="0"/>
          <w:marBottom w:val="0"/>
          <w:divBdr>
            <w:top w:val="none" w:sz="0" w:space="0" w:color="auto"/>
            <w:left w:val="none" w:sz="0" w:space="0" w:color="auto"/>
            <w:bottom w:val="none" w:sz="0" w:space="0" w:color="auto"/>
            <w:right w:val="none" w:sz="0" w:space="0" w:color="auto"/>
          </w:divBdr>
        </w:div>
        <w:div w:id="1301570280">
          <w:marLeft w:val="640"/>
          <w:marRight w:val="0"/>
          <w:marTop w:val="0"/>
          <w:marBottom w:val="0"/>
          <w:divBdr>
            <w:top w:val="none" w:sz="0" w:space="0" w:color="auto"/>
            <w:left w:val="none" w:sz="0" w:space="0" w:color="auto"/>
            <w:bottom w:val="none" w:sz="0" w:space="0" w:color="auto"/>
            <w:right w:val="none" w:sz="0" w:space="0" w:color="auto"/>
          </w:divBdr>
        </w:div>
        <w:div w:id="1165171949">
          <w:marLeft w:val="640"/>
          <w:marRight w:val="0"/>
          <w:marTop w:val="0"/>
          <w:marBottom w:val="0"/>
          <w:divBdr>
            <w:top w:val="none" w:sz="0" w:space="0" w:color="auto"/>
            <w:left w:val="none" w:sz="0" w:space="0" w:color="auto"/>
            <w:bottom w:val="none" w:sz="0" w:space="0" w:color="auto"/>
            <w:right w:val="none" w:sz="0" w:space="0" w:color="auto"/>
          </w:divBdr>
        </w:div>
        <w:div w:id="693267943">
          <w:marLeft w:val="640"/>
          <w:marRight w:val="0"/>
          <w:marTop w:val="0"/>
          <w:marBottom w:val="0"/>
          <w:divBdr>
            <w:top w:val="none" w:sz="0" w:space="0" w:color="auto"/>
            <w:left w:val="none" w:sz="0" w:space="0" w:color="auto"/>
            <w:bottom w:val="none" w:sz="0" w:space="0" w:color="auto"/>
            <w:right w:val="none" w:sz="0" w:space="0" w:color="auto"/>
          </w:divBdr>
        </w:div>
        <w:div w:id="1973293277">
          <w:marLeft w:val="640"/>
          <w:marRight w:val="0"/>
          <w:marTop w:val="0"/>
          <w:marBottom w:val="0"/>
          <w:divBdr>
            <w:top w:val="none" w:sz="0" w:space="0" w:color="auto"/>
            <w:left w:val="none" w:sz="0" w:space="0" w:color="auto"/>
            <w:bottom w:val="none" w:sz="0" w:space="0" w:color="auto"/>
            <w:right w:val="none" w:sz="0" w:space="0" w:color="auto"/>
          </w:divBdr>
        </w:div>
        <w:div w:id="1674261453">
          <w:marLeft w:val="640"/>
          <w:marRight w:val="0"/>
          <w:marTop w:val="0"/>
          <w:marBottom w:val="0"/>
          <w:divBdr>
            <w:top w:val="none" w:sz="0" w:space="0" w:color="auto"/>
            <w:left w:val="none" w:sz="0" w:space="0" w:color="auto"/>
            <w:bottom w:val="none" w:sz="0" w:space="0" w:color="auto"/>
            <w:right w:val="none" w:sz="0" w:space="0" w:color="auto"/>
          </w:divBdr>
        </w:div>
        <w:div w:id="1018431988">
          <w:marLeft w:val="640"/>
          <w:marRight w:val="0"/>
          <w:marTop w:val="0"/>
          <w:marBottom w:val="0"/>
          <w:divBdr>
            <w:top w:val="none" w:sz="0" w:space="0" w:color="auto"/>
            <w:left w:val="none" w:sz="0" w:space="0" w:color="auto"/>
            <w:bottom w:val="none" w:sz="0" w:space="0" w:color="auto"/>
            <w:right w:val="none" w:sz="0" w:space="0" w:color="auto"/>
          </w:divBdr>
        </w:div>
        <w:div w:id="130364297">
          <w:marLeft w:val="640"/>
          <w:marRight w:val="0"/>
          <w:marTop w:val="0"/>
          <w:marBottom w:val="0"/>
          <w:divBdr>
            <w:top w:val="none" w:sz="0" w:space="0" w:color="auto"/>
            <w:left w:val="none" w:sz="0" w:space="0" w:color="auto"/>
            <w:bottom w:val="none" w:sz="0" w:space="0" w:color="auto"/>
            <w:right w:val="none" w:sz="0" w:space="0" w:color="auto"/>
          </w:divBdr>
        </w:div>
        <w:div w:id="193009310">
          <w:marLeft w:val="640"/>
          <w:marRight w:val="0"/>
          <w:marTop w:val="0"/>
          <w:marBottom w:val="0"/>
          <w:divBdr>
            <w:top w:val="none" w:sz="0" w:space="0" w:color="auto"/>
            <w:left w:val="none" w:sz="0" w:space="0" w:color="auto"/>
            <w:bottom w:val="none" w:sz="0" w:space="0" w:color="auto"/>
            <w:right w:val="none" w:sz="0" w:space="0" w:color="auto"/>
          </w:divBdr>
        </w:div>
        <w:div w:id="647711965">
          <w:marLeft w:val="640"/>
          <w:marRight w:val="0"/>
          <w:marTop w:val="0"/>
          <w:marBottom w:val="0"/>
          <w:divBdr>
            <w:top w:val="none" w:sz="0" w:space="0" w:color="auto"/>
            <w:left w:val="none" w:sz="0" w:space="0" w:color="auto"/>
            <w:bottom w:val="none" w:sz="0" w:space="0" w:color="auto"/>
            <w:right w:val="none" w:sz="0" w:space="0" w:color="auto"/>
          </w:divBdr>
        </w:div>
        <w:div w:id="79983453">
          <w:marLeft w:val="640"/>
          <w:marRight w:val="0"/>
          <w:marTop w:val="0"/>
          <w:marBottom w:val="0"/>
          <w:divBdr>
            <w:top w:val="none" w:sz="0" w:space="0" w:color="auto"/>
            <w:left w:val="none" w:sz="0" w:space="0" w:color="auto"/>
            <w:bottom w:val="none" w:sz="0" w:space="0" w:color="auto"/>
            <w:right w:val="none" w:sz="0" w:space="0" w:color="auto"/>
          </w:divBdr>
        </w:div>
        <w:div w:id="1643580109">
          <w:marLeft w:val="640"/>
          <w:marRight w:val="0"/>
          <w:marTop w:val="0"/>
          <w:marBottom w:val="0"/>
          <w:divBdr>
            <w:top w:val="none" w:sz="0" w:space="0" w:color="auto"/>
            <w:left w:val="none" w:sz="0" w:space="0" w:color="auto"/>
            <w:bottom w:val="none" w:sz="0" w:space="0" w:color="auto"/>
            <w:right w:val="none" w:sz="0" w:space="0" w:color="auto"/>
          </w:divBdr>
        </w:div>
      </w:divsChild>
    </w:div>
    <w:div w:id="797407310">
      <w:bodyDiv w:val="1"/>
      <w:marLeft w:val="0"/>
      <w:marRight w:val="0"/>
      <w:marTop w:val="0"/>
      <w:marBottom w:val="0"/>
      <w:divBdr>
        <w:top w:val="none" w:sz="0" w:space="0" w:color="auto"/>
        <w:left w:val="none" w:sz="0" w:space="0" w:color="auto"/>
        <w:bottom w:val="none" w:sz="0" w:space="0" w:color="auto"/>
        <w:right w:val="none" w:sz="0" w:space="0" w:color="auto"/>
      </w:divBdr>
      <w:divsChild>
        <w:div w:id="1160581073">
          <w:marLeft w:val="640"/>
          <w:marRight w:val="0"/>
          <w:marTop w:val="0"/>
          <w:marBottom w:val="0"/>
          <w:divBdr>
            <w:top w:val="none" w:sz="0" w:space="0" w:color="auto"/>
            <w:left w:val="none" w:sz="0" w:space="0" w:color="auto"/>
            <w:bottom w:val="none" w:sz="0" w:space="0" w:color="auto"/>
            <w:right w:val="none" w:sz="0" w:space="0" w:color="auto"/>
          </w:divBdr>
        </w:div>
        <w:div w:id="521167380">
          <w:marLeft w:val="640"/>
          <w:marRight w:val="0"/>
          <w:marTop w:val="0"/>
          <w:marBottom w:val="0"/>
          <w:divBdr>
            <w:top w:val="none" w:sz="0" w:space="0" w:color="auto"/>
            <w:left w:val="none" w:sz="0" w:space="0" w:color="auto"/>
            <w:bottom w:val="none" w:sz="0" w:space="0" w:color="auto"/>
            <w:right w:val="none" w:sz="0" w:space="0" w:color="auto"/>
          </w:divBdr>
        </w:div>
        <w:div w:id="582033730">
          <w:marLeft w:val="640"/>
          <w:marRight w:val="0"/>
          <w:marTop w:val="0"/>
          <w:marBottom w:val="0"/>
          <w:divBdr>
            <w:top w:val="none" w:sz="0" w:space="0" w:color="auto"/>
            <w:left w:val="none" w:sz="0" w:space="0" w:color="auto"/>
            <w:bottom w:val="none" w:sz="0" w:space="0" w:color="auto"/>
            <w:right w:val="none" w:sz="0" w:space="0" w:color="auto"/>
          </w:divBdr>
        </w:div>
        <w:div w:id="77601089">
          <w:marLeft w:val="640"/>
          <w:marRight w:val="0"/>
          <w:marTop w:val="0"/>
          <w:marBottom w:val="0"/>
          <w:divBdr>
            <w:top w:val="none" w:sz="0" w:space="0" w:color="auto"/>
            <w:left w:val="none" w:sz="0" w:space="0" w:color="auto"/>
            <w:bottom w:val="none" w:sz="0" w:space="0" w:color="auto"/>
            <w:right w:val="none" w:sz="0" w:space="0" w:color="auto"/>
          </w:divBdr>
        </w:div>
        <w:div w:id="294063416">
          <w:marLeft w:val="640"/>
          <w:marRight w:val="0"/>
          <w:marTop w:val="0"/>
          <w:marBottom w:val="0"/>
          <w:divBdr>
            <w:top w:val="none" w:sz="0" w:space="0" w:color="auto"/>
            <w:left w:val="none" w:sz="0" w:space="0" w:color="auto"/>
            <w:bottom w:val="none" w:sz="0" w:space="0" w:color="auto"/>
            <w:right w:val="none" w:sz="0" w:space="0" w:color="auto"/>
          </w:divBdr>
        </w:div>
        <w:div w:id="1582328877">
          <w:marLeft w:val="640"/>
          <w:marRight w:val="0"/>
          <w:marTop w:val="0"/>
          <w:marBottom w:val="0"/>
          <w:divBdr>
            <w:top w:val="none" w:sz="0" w:space="0" w:color="auto"/>
            <w:left w:val="none" w:sz="0" w:space="0" w:color="auto"/>
            <w:bottom w:val="none" w:sz="0" w:space="0" w:color="auto"/>
            <w:right w:val="none" w:sz="0" w:space="0" w:color="auto"/>
          </w:divBdr>
        </w:div>
        <w:div w:id="1837915538">
          <w:marLeft w:val="640"/>
          <w:marRight w:val="0"/>
          <w:marTop w:val="0"/>
          <w:marBottom w:val="0"/>
          <w:divBdr>
            <w:top w:val="none" w:sz="0" w:space="0" w:color="auto"/>
            <w:left w:val="none" w:sz="0" w:space="0" w:color="auto"/>
            <w:bottom w:val="none" w:sz="0" w:space="0" w:color="auto"/>
            <w:right w:val="none" w:sz="0" w:space="0" w:color="auto"/>
          </w:divBdr>
        </w:div>
        <w:div w:id="319580413">
          <w:marLeft w:val="640"/>
          <w:marRight w:val="0"/>
          <w:marTop w:val="0"/>
          <w:marBottom w:val="0"/>
          <w:divBdr>
            <w:top w:val="none" w:sz="0" w:space="0" w:color="auto"/>
            <w:left w:val="none" w:sz="0" w:space="0" w:color="auto"/>
            <w:bottom w:val="none" w:sz="0" w:space="0" w:color="auto"/>
            <w:right w:val="none" w:sz="0" w:space="0" w:color="auto"/>
          </w:divBdr>
        </w:div>
        <w:div w:id="887642353">
          <w:marLeft w:val="640"/>
          <w:marRight w:val="0"/>
          <w:marTop w:val="0"/>
          <w:marBottom w:val="0"/>
          <w:divBdr>
            <w:top w:val="none" w:sz="0" w:space="0" w:color="auto"/>
            <w:left w:val="none" w:sz="0" w:space="0" w:color="auto"/>
            <w:bottom w:val="none" w:sz="0" w:space="0" w:color="auto"/>
            <w:right w:val="none" w:sz="0" w:space="0" w:color="auto"/>
          </w:divBdr>
        </w:div>
        <w:div w:id="978412240">
          <w:marLeft w:val="640"/>
          <w:marRight w:val="0"/>
          <w:marTop w:val="0"/>
          <w:marBottom w:val="0"/>
          <w:divBdr>
            <w:top w:val="none" w:sz="0" w:space="0" w:color="auto"/>
            <w:left w:val="none" w:sz="0" w:space="0" w:color="auto"/>
            <w:bottom w:val="none" w:sz="0" w:space="0" w:color="auto"/>
            <w:right w:val="none" w:sz="0" w:space="0" w:color="auto"/>
          </w:divBdr>
        </w:div>
        <w:div w:id="367224296">
          <w:marLeft w:val="640"/>
          <w:marRight w:val="0"/>
          <w:marTop w:val="0"/>
          <w:marBottom w:val="0"/>
          <w:divBdr>
            <w:top w:val="none" w:sz="0" w:space="0" w:color="auto"/>
            <w:left w:val="none" w:sz="0" w:space="0" w:color="auto"/>
            <w:bottom w:val="none" w:sz="0" w:space="0" w:color="auto"/>
            <w:right w:val="none" w:sz="0" w:space="0" w:color="auto"/>
          </w:divBdr>
        </w:div>
        <w:div w:id="2085370295">
          <w:marLeft w:val="640"/>
          <w:marRight w:val="0"/>
          <w:marTop w:val="0"/>
          <w:marBottom w:val="0"/>
          <w:divBdr>
            <w:top w:val="none" w:sz="0" w:space="0" w:color="auto"/>
            <w:left w:val="none" w:sz="0" w:space="0" w:color="auto"/>
            <w:bottom w:val="none" w:sz="0" w:space="0" w:color="auto"/>
            <w:right w:val="none" w:sz="0" w:space="0" w:color="auto"/>
          </w:divBdr>
        </w:div>
        <w:div w:id="1785034908">
          <w:marLeft w:val="640"/>
          <w:marRight w:val="0"/>
          <w:marTop w:val="0"/>
          <w:marBottom w:val="0"/>
          <w:divBdr>
            <w:top w:val="none" w:sz="0" w:space="0" w:color="auto"/>
            <w:left w:val="none" w:sz="0" w:space="0" w:color="auto"/>
            <w:bottom w:val="none" w:sz="0" w:space="0" w:color="auto"/>
            <w:right w:val="none" w:sz="0" w:space="0" w:color="auto"/>
          </w:divBdr>
        </w:div>
        <w:div w:id="1111824527">
          <w:marLeft w:val="640"/>
          <w:marRight w:val="0"/>
          <w:marTop w:val="0"/>
          <w:marBottom w:val="0"/>
          <w:divBdr>
            <w:top w:val="none" w:sz="0" w:space="0" w:color="auto"/>
            <w:left w:val="none" w:sz="0" w:space="0" w:color="auto"/>
            <w:bottom w:val="none" w:sz="0" w:space="0" w:color="auto"/>
            <w:right w:val="none" w:sz="0" w:space="0" w:color="auto"/>
          </w:divBdr>
        </w:div>
        <w:div w:id="1613442677">
          <w:marLeft w:val="640"/>
          <w:marRight w:val="0"/>
          <w:marTop w:val="0"/>
          <w:marBottom w:val="0"/>
          <w:divBdr>
            <w:top w:val="none" w:sz="0" w:space="0" w:color="auto"/>
            <w:left w:val="none" w:sz="0" w:space="0" w:color="auto"/>
            <w:bottom w:val="none" w:sz="0" w:space="0" w:color="auto"/>
            <w:right w:val="none" w:sz="0" w:space="0" w:color="auto"/>
          </w:divBdr>
        </w:div>
        <w:div w:id="1341740088">
          <w:marLeft w:val="640"/>
          <w:marRight w:val="0"/>
          <w:marTop w:val="0"/>
          <w:marBottom w:val="0"/>
          <w:divBdr>
            <w:top w:val="none" w:sz="0" w:space="0" w:color="auto"/>
            <w:left w:val="none" w:sz="0" w:space="0" w:color="auto"/>
            <w:bottom w:val="none" w:sz="0" w:space="0" w:color="auto"/>
            <w:right w:val="none" w:sz="0" w:space="0" w:color="auto"/>
          </w:divBdr>
        </w:div>
        <w:div w:id="561673027">
          <w:marLeft w:val="640"/>
          <w:marRight w:val="0"/>
          <w:marTop w:val="0"/>
          <w:marBottom w:val="0"/>
          <w:divBdr>
            <w:top w:val="none" w:sz="0" w:space="0" w:color="auto"/>
            <w:left w:val="none" w:sz="0" w:space="0" w:color="auto"/>
            <w:bottom w:val="none" w:sz="0" w:space="0" w:color="auto"/>
            <w:right w:val="none" w:sz="0" w:space="0" w:color="auto"/>
          </w:divBdr>
        </w:div>
        <w:div w:id="897085436">
          <w:marLeft w:val="640"/>
          <w:marRight w:val="0"/>
          <w:marTop w:val="0"/>
          <w:marBottom w:val="0"/>
          <w:divBdr>
            <w:top w:val="none" w:sz="0" w:space="0" w:color="auto"/>
            <w:left w:val="none" w:sz="0" w:space="0" w:color="auto"/>
            <w:bottom w:val="none" w:sz="0" w:space="0" w:color="auto"/>
            <w:right w:val="none" w:sz="0" w:space="0" w:color="auto"/>
          </w:divBdr>
        </w:div>
        <w:div w:id="993801413">
          <w:marLeft w:val="640"/>
          <w:marRight w:val="0"/>
          <w:marTop w:val="0"/>
          <w:marBottom w:val="0"/>
          <w:divBdr>
            <w:top w:val="none" w:sz="0" w:space="0" w:color="auto"/>
            <w:left w:val="none" w:sz="0" w:space="0" w:color="auto"/>
            <w:bottom w:val="none" w:sz="0" w:space="0" w:color="auto"/>
            <w:right w:val="none" w:sz="0" w:space="0" w:color="auto"/>
          </w:divBdr>
        </w:div>
        <w:div w:id="565841356">
          <w:marLeft w:val="640"/>
          <w:marRight w:val="0"/>
          <w:marTop w:val="0"/>
          <w:marBottom w:val="0"/>
          <w:divBdr>
            <w:top w:val="none" w:sz="0" w:space="0" w:color="auto"/>
            <w:left w:val="none" w:sz="0" w:space="0" w:color="auto"/>
            <w:bottom w:val="none" w:sz="0" w:space="0" w:color="auto"/>
            <w:right w:val="none" w:sz="0" w:space="0" w:color="auto"/>
          </w:divBdr>
        </w:div>
        <w:div w:id="2125613954">
          <w:marLeft w:val="640"/>
          <w:marRight w:val="0"/>
          <w:marTop w:val="0"/>
          <w:marBottom w:val="0"/>
          <w:divBdr>
            <w:top w:val="none" w:sz="0" w:space="0" w:color="auto"/>
            <w:left w:val="none" w:sz="0" w:space="0" w:color="auto"/>
            <w:bottom w:val="none" w:sz="0" w:space="0" w:color="auto"/>
            <w:right w:val="none" w:sz="0" w:space="0" w:color="auto"/>
          </w:divBdr>
        </w:div>
        <w:div w:id="465586059">
          <w:marLeft w:val="640"/>
          <w:marRight w:val="0"/>
          <w:marTop w:val="0"/>
          <w:marBottom w:val="0"/>
          <w:divBdr>
            <w:top w:val="none" w:sz="0" w:space="0" w:color="auto"/>
            <w:left w:val="none" w:sz="0" w:space="0" w:color="auto"/>
            <w:bottom w:val="none" w:sz="0" w:space="0" w:color="auto"/>
            <w:right w:val="none" w:sz="0" w:space="0" w:color="auto"/>
          </w:divBdr>
        </w:div>
        <w:div w:id="1305937841">
          <w:marLeft w:val="640"/>
          <w:marRight w:val="0"/>
          <w:marTop w:val="0"/>
          <w:marBottom w:val="0"/>
          <w:divBdr>
            <w:top w:val="none" w:sz="0" w:space="0" w:color="auto"/>
            <w:left w:val="none" w:sz="0" w:space="0" w:color="auto"/>
            <w:bottom w:val="none" w:sz="0" w:space="0" w:color="auto"/>
            <w:right w:val="none" w:sz="0" w:space="0" w:color="auto"/>
          </w:divBdr>
        </w:div>
        <w:div w:id="1079329624">
          <w:marLeft w:val="640"/>
          <w:marRight w:val="0"/>
          <w:marTop w:val="0"/>
          <w:marBottom w:val="0"/>
          <w:divBdr>
            <w:top w:val="none" w:sz="0" w:space="0" w:color="auto"/>
            <w:left w:val="none" w:sz="0" w:space="0" w:color="auto"/>
            <w:bottom w:val="none" w:sz="0" w:space="0" w:color="auto"/>
            <w:right w:val="none" w:sz="0" w:space="0" w:color="auto"/>
          </w:divBdr>
        </w:div>
        <w:div w:id="1959331101">
          <w:marLeft w:val="640"/>
          <w:marRight w:val="0"/>
          <w:marTop w:val="0"/>
          <w:marBottom w:val="0"/>
          <w:divBdr>
            <w:top w:val="none" w:sz="0" w:space="0" w:color="auto"/>
            <w:left w:val="none" w:sz="0" w:space="0" w:color="auto"/>
            <w:bottom w:val="none" w:sz="0" w:space="0" w:color="auto"/>
            <w:right w:val="none" w:sz="0" w:space="0" w:color="auto"/>
          </w:divBdr>
        </w:div>
        <w:div w:id="733624406">
          <w:marLeft w:val="640"/>
          <w:marRight w:val="0"/>
          <w:marTop w:val="0"/>
          <w:marBottom w:val="0"/>
          <w:divBdr>
            <w:top w:val="none" w:sz="0" w:space="0" w:color="auto"/>
            <w:left w:val="none" w:sz="0" w:space="0" w:color="auto"/>
            <w:bottom w:val="none" w:sz="0" w:space="0" w:color="auto"/>
            <w:right w:val="none" w:sz="0" w:space="0" w:color="auto"/>
          </w:divBdr>
        </w:div>
        <w:div w:id="1148982808">
          <w:marLeft w:val="640"/>
          <w:marRight w:val="0"/>
          <w:marTop w:val="0"/>
          <w:marBottom w:val="0"/>
          <w:divBdr>
            <w:top w:val="none" w:sz="0" w:space="0" w:color="auto"/>
            <w:left w:val="none" w:sz="0" w:space="0" w:color="auto"/>
            <w:bottom w:val="none" w:sz="0" w:space="0" w:color="auto"/>
            <w:right w:val="none" w:sz="0" w:space="0" w:color="auto"/>
          </w:divBdr>
        </w:div>
        <w:div w:id="1661497175">
          <w:marLeft w:val="640"/>
          <w:marRight w:val="0"/>
          <w:marTop w:val="0"/>
          <w:marBottom w:val="0"/>
          <w:divBdr>
            <w:top w:val="none" w:sz="0" w:space="0" w:color="auto"/>
            <w:left w:val="none" w:sz="0" w:space="0" w:color="auto"/>
            <w:bottom w:val="none" w:sz="0" w:space="0" w:color="auto"/>
            <w:right w:val="none" w:sz="0" w:space="0" w:color="auto"/>
          </w:divBdr>
        </w:div>
        <w:div w:id="1228800213">
          <w:marLeft w:val="640"/>
          <w:marRight w:val="0"/>
          <w:marTop w:val="0"/>
          <w:marBottom w:val="0"/>
          <w:divBdr>
            <w:top w:val="none" w:sz="0" w:space="0" w:color="auto"/>
            <w:left w:val="none" w:sz="0" w:space="0" w:color="auto"/>
            <w:bottom w:val="none" w:sz="0" w:space="0" w:color="auto"/>
            <w:right w:val="none" w:sz="0" w:space="0" w:color="auto"/>
          </w:divBdr>
        </w:div>
        <w:div w:id="1008170692">
          <w:marLeft w:val="640"/>
          <w:marRight w:val="0"/>
          <w:marTop w:val="0"/>
          <w:marBottom w:val="0"/>
          <w:divBdr>
            <w:top w:val="none" w:sz="0" w:space="0" w:color="auto"/>
            <w:left w:val="none" w:sz="0" w:space="0" w:color="auto"/>
            <w:bottom w:val="none" w:sz="0" w:space="0" w:color="auto"/>
            <w:right w:val="none" w:sz="0" w:space="0" w:color="auto"/>
          </w:divBdr>
        </w:div>
        <w:div w:id="1563059875">
          <w:marLeft w:val="640"/>
          <w:marRight w:val="0"/>
          <w:marTop w:val="0"/>
          <w:marBottom w:val="0"/>
          <w:divBdr>
            <w:top w:val="none" w:sz="0" w:space="0" w:color="auto"/>
            <w:left w:val="none" w:sz="0" w:space="0" w:color="auto"/>
            <w:bottom w:val="none" w:sz="0" w:space="0" w:color="auto"/>
            <w:right w:val="none" w:sz="0" w:space="0" w:color="auto"/>
          </w:divBdr>
        </w:div>
        <w:div w:id="453210762">
          <w:marLeft w:val="640"/>
          <w:marRight w:val="0"/>
          <w:marTop w:val="0"/>
          <w:marBottom w:val="0"/>
          <w:divBdr>
            <w:top w:val="none" w:sz="0" w:space="0" w:color="auto"/>
            <w:left w:val="none" w:sz="0" w:space="0" w:color="auto"/>
            <w:bottom w:val="none" w:sz="0" w:space="0" w:color="auto"/>
            <w:right w:val="none" w:sz="0" w:space="0" w:color="auto"/>
          </w:divBdr>
        </w:div>
        <w:div w:id="1883588625">
          <w:marLeft w:val="640"/>
          <w:marRight w:val="0"/>
          <w:marTop w:val="0"/>
          <w:marBottom w:val="0"/>
          <w:divBdr>
            <w:top w:val="none" w:sz="0" w:space="0" w:color="auto"/>
            <w:left w:val="none" w:sz="0" w:space="0" w:color="auto"/>
            <w:bottom w:val="none" w:sz="0" w:space="0" w:color="auto"/>
            <w:right w:val="none" w:sz="0" w:space="0" w:color="auto"/>
          </w:divBdr>
        </w:div>
        <w:div w:id="640040718">
          <w:marLeft w:val="640"/>
          <w:marRight w:val="0"/>
          <w:marTop w:val="0"/>
          <w:marBottom w:val="0"/>
          <w:divBdr>
            <w:top w:val="none" w:sz="0" w:space="0" w:color="auto"/>
            <w:left w:val="none" w:sz="0" w:space="0" w:color="auto"/>
            <w:bottom w:val="none" w:sz="0" w:space="0" w:color="auto"/>
            <w:right w:val="none" w:sz="0" w:space="0" w:color="auto"/>
          </w:divBdr>
        </w:div>
        <w:div w:id="1166945718">
          <w:marLeft w:val="640"/>
          <w:marRight w:val="0"/>
          <w:marTop w:val="0"/>
          <w:marBottom w:val="0"/>
          <w:divBdr>
            <w:top w:val="none" w:sz="0" w:space="0" w:color="auto"/>
            <w:left w:val="none" w:sz="0" w:space="0" w:color="auto"/>
            <w:bottom w:val="none" w:sz="0" w:space="0" w:color="auto"/>
            <w:right w:val="none" w:sz="0" w:space="0" w:color="auto"/>
          </w:divBdr>
        </w:div>
        <w:div w:id="1773865000">
          <w:marLeft w:val="640"/>
          <w:marRight w:val="0"/>
          <w:marTop w:val="0"/>
          <w:marBottom w:val="0"/>
          <w:divBdr>
            <w:top w:val="none" w:sz="0" w:space="0" w:color="auto"/>
            <w:left w:val="none" w:sz="0" w:space="0" w:color="auto"/>
            <w:bottom w:val="none" w:sz="0" w:space="0" w:color="auto"/>
            <w:right w:val="none" w:sz="0" w:space="0" w:color="auto"/>
          </w:divBdr>
        </w:div>
        <w:div w:id="582423085">
          <w:marLeft w:val="640"/>
          <w:marRight w:val="0"/>
          <w:marTop w:val="0"/>
          <w:marBottom w:val="0"/>
          <w:divBdr>
            <w:top w:val="none" w:sz="0" w:space="0" w:color="auto"/>
            <w:left w:val="none" w:sz="0" w:space="0" w:color="auto"/>
            <w:bottom w:val="none" w:sz="0" w:space="0" w:color="auto"/>
            <w:right w:val="none" w:sz="0" w:space="0" w:color="auto"/>
          </w:divBdr>
        </w:div>
        <w:div w:id="1842817387">
          <w:marLeft w:val="640"/>
          <w:marRight w:val="0"/>
          <w:marTop w:val="0"/>
          <w:marBottom w:val="0"/>
          <w:divBdr>
            <w:top w:val="none" w:sz="0" w:space="0" w:color="auto"/>
            <w:left w:val="none" w:sz="0" w:space="0" w:color="auto"/>
            <w:bottom w:val="none" w:sz="0" w:space="0" w:color="auto"/>
            <w:right w:val="none" w:sz="0" w:space="0" w:color="auto"/>
          </w:divBdr>
        </w:div>
        <w:div w:id="1824082923">
          <w:marLeft w:val="640"/>
          <w:marRight w:val="0"/>
          <w:marTop w:val="0"/>
          <w:marBottom w:val="0"/>
          <w:divBdr>
            <w:top w:val="none" w:sz="0" w:space="0" w:color="auto"/>
            <w:left w:val="none" w:sz="0" w:space="0" w:color="auto"/>
            <w:bottom w:val="none" w:sz="0" w:space="0" w:color="auto"/>
            <w:right w:val="none" w:sz="0" w:space="0" w:color="auto"/>
          </w:divBdr>
        </w:div>
        <w:div w:id="1349021863">
          <w:marLeft w:val="640"/>
          <w:marRight w:val="0"/>
          <w:marTop w:val="0"/>
          <w:marBottom w:val="0"/>
          <w:divBdr>
            <w:top w:val="none" w:sz="0" w:space="0" w:color="auto"/>
            <w:left w:val="none" w:sz="0" w:space="0" w:color="auto"/>
            <w:bottom w:val="none" w:sz="0" w:space="0" w:color="auto"/>
            <w:right w:val="none" w:sz="0" w:space="0" w:color="auto"/>
          </w:divBdr>
        </w:div>
        <w:div w:id="208609834">
          <w:marLeft w:val="640"/>
          <w:marRight w:val="0"/>
          <w:marTop w:val="0"/>
          <w:marBottom w:val="0"/>
          <w:divBdr>
            <w:top w:val="none" w:sz="0" w:space="0" w:color="auto"/>
            <w:left w:val="none" w:sz="0" w:space="0" w:color="auto"/>
            <w:bottom w:val="none" w:sz="0" w:space="0" w:color="auto"/>
            <w:right w:val="none" w:sz="0" w:space="0" w:color="auto"/>
          </w:divBdr>
        </w:div>
        <w:div w:id="842008726">
          <w:marLeft w:val="640"/>
          <w:marRight w:val="0"/>
          <w:marTop w:val="0"/>
          <w:marBottom w:val="0"/>
          <w:divBdr>
            <w:top w:val="none" w:sz="0" w:space="0" w:color="auto"/>
            <w:left w:val="none" w:sz="0" w:space="0" w:color="auto"/>
            <w:bottom w:val="none" w:sz="0" w:space="0" w:color="auto"/>
            <w:right w:val="none" w:sz="0" w:space="0" w:color="auto"/>
          </w:divBdr>
        </w:div>
        <w:div w:id="2098210965">
          <w:marLeft w:val="640"/>
          <w:marRight w:val="0"/>
          <w:marTop w:val="0"/>
          <w:marBottom w:val="0"/>
          <w:divBdr>
            <w:top w:val="none" w:sz="0" w:space="0" w:color="auto"/>
            <w:left w:val="none" w:sz="0" w:space="0" w:color="auto"/>
            <w:bottom w:val="none" w:sz="0" w:space="0" w:color="auto"/>
            <w:right w:val="none" w:sz="0" w:space="0" w:color="auto"/>
          </w:divBdr>
        </w:div>
        <w:div w:id="1775785885">
          <w:marLeft w:val="640"/>
          <w:marRight w:val="0"/>
          <w:marTop w:val="0"/>
          <w:marBottom w:val="0"/>
          <w:divBdr>
            <w:top w:val="none" w:sz="0" w:space="0" w:color="auto"/>
            <w:left w:val="none" w:sz="0" w:space="0" w:color="auto"/>
            <w:bottom w:val="none" w:sz="0" w:space="0" w:color="auto"/>
            <w:right w:val="none" w:sz="0" w:space="0" w:color="auto"/>
          </w:divBdr>
        </w:div>
        <w:div w:id="966279828">
          <w:marLeft w:val="640"/>
          <w:marRight w:val="0"/>
          <w:marTop w:val="0"/>
          <w:marBottom w:val="0"/>
          <w:divBdr>
            <w:top w:val="none" w:sz="0" w:space="0" w:color="auto"/>
            <w:left w:val="none" w:sz="0" w:space="0" w:color="auto"/>
            <w:bottom w:val="none" w:sz="0" w:space="0" w:color="auto"/>
            <w:right w:val="none" w:sz="0" w:space="0" w:color="auto"/>
          </w:divBdr>
        </w:div>
        <w:div w:id="1055541729">
          <w:marLeft w:val="640"/>
          <w:marRight w:val="0"/>
          <w:marTop w:val="0"/>
          <w:marBottom w:val="0"/>
          <w:divBdr>
            <w:top w:val="none" w:sz="0" w:space="0" w:color="auto"/>
            <w:left w:val="none" w:sz="0" w:space="0" w:color="auto"/>
            <w:bottom w:val="none" w:sz="0" w:space="0" w:color="auto"/>
            <w:right w:val="none" w:sz="0" w:space="0" w:color="auto"/>
          </w:divBdr>
        </w:div>
        <w:div w:id="850950066">
          <w:marLeft w:val="640"/>
          <w:marRight w:val="0"/>
          <w:marTop w:val="0"/>
          <w:marBottom w:val="0"/>
          <w:divBdr>
            <w:top w:val="none" w:sz="0" w:space="0" w:color="auto"/>
            <w:left w:val="none" w:sz="0" w:space="0" w:color="auto"/>
            <w:bottom w:val="none" w:sz="0" w:space="0" w:color="auto"/>
            <w:right w:val="none" w:sz="0" w:space="0" w:color="auto"/>
          </w:divBdr>
        </w:div>
        <w:div w:id="392243043">
          <w:marLeft w:val="640"/>
          <w:marRight w:val="0"/>
          <w:marTop w:val="0"/>
          <w:marBottom w:val="0"/>
          <w:divBdr>
            <w:top w:val="none" w:sz="0" w:space="0" w:color="auto"/>
            <w:left w:val="none" w:sz="0" w:space="0" w:color="auto"/>
            <w:bottom w:val="none" w:sz="0" w:space="0" w:color="auto"/>
            <w:right w:val="none" w:sz="0" w:space="0" w:color="auto"/>
          </w:divBdr>
        </w:div>
        <w:div w:id="349063730">
          <w:marLeft w:val="640"/>
          <w:marRight w:val="0"/>
          <w:marTop w:val="0"/>
          <w:marBottom w:val="0"/>
          <w:divBdr>
            <w:top w:val="none" w:sz="0" w:space="0" w:color="auto"/>
            <w:left w:val="none" w:sz="0" w:space="0" w:color="auto"/>
            <w:bottom w:val="none" w:sz="0" w:space="0" w:color="auto"/>
            <w:right w:val="none" w:sz="0" w:space="0" w:color="auto"/>
          </w:divBdr>
        </w:div>
        <w:div w:id="283194514">
          <w:marLeft w:val="640"/>
          <w:marRight w:val="0"/>
          <w:marTop w:val="0"/>
          <w:marBottom w:val="0"/>
          <w:divBdr>
            <w:top w:val="none" w:sz="0" w:space="0" w:color="auto"/>
            <w:left w:val="none" w:sz="0" w:space="0" w:color="auto"/>
            <w:bottom w:val="none" w:sz="0" w:space="0" w:color="auto"/>
            <w:right w:val="none" w:sz="0" w:space="0" w:color="auto"/>
          </w:divBdr>
        </w:div>
        <w:div w:id="795414226">
          <w:marLeft w:val="640"/>
          <w:marRight w:val="0"/>
          <w:marTop w:val="0"/>
          <w:marBottom w:val="0"/>
          <w:divBdr>
            <w:top w:val="none" w:sz="0" w:space="0" w:color="auto"/>
            <w:left w:val="none" w:sz="0" w:space="0" w:color="auto"/>
            <w:bottom w:val="none" w:sz="0" w:space="0" w:color="auto"/>
            <w:right w:val="none" w:sz="0" w:space="0" w:color="auto"/>
          </w:divBdr>
        </w:div>
        <w:div w:id="1107890405">
          <w:marLeft w:val="640"/>
          <w:marRight w:val="0"/>
          <w:marTop w:val="0"/>
          <w:marBottom w:val="0"/>
          <w:divBdr>
            <w:top w:val="none" w:sz="0" w:space="0" w:color="auto"/>
            <w:left w:val="none" w:sz="0" w:space="0" w:color="auto"/>
            <w:bottom w:val="none" w:sz="0" w:space="0" w:color="auto"/>
            <w:right w:val="none" w:sz="0" w:space="0" w:color="auto"/>
          </w:divBdr>
        </w:div>
        <w:div w:id="1110469668">
          <w:marLeft w:val="640"/>
          <w:marRight w:val="0"/>
          <w:marTop w:val="0"/>
          <w:marBottom w:val="0"/>
          <w:divBdr>
            <w:top w:val="none" w:sz="0" w:space="0" w:color="auto"/>
            <w:left w:val="none" w:sz="0" w:space="0" w:color="auto"/>
            <w:bottom w:val="none" w:sz="0" w:space="0" w:color="auto"/>
            <w:right w:val="none" w:sz="0" w:space="0" w:color="auto"/>
          </w:divBdr>
        </w:div>
        <w:div w:id="1096092519">
          <w:marLeft w:val="640"/>
          <w:marRight w:val="0"/>
          <w:marTop w:val="0"/>
          <w:marBottom w:val="0"/>
          <w:divBdr>
            <w:top w:val="none" w:sz="0" w:space="0" w:color="auto"/>
            <w:left w:val="none" w:sz="0" w:space="0" w:color="auto"/>
            <w:bottom w:val="none" w:sz="0" w:space="0" w:color="auto"/>
            <w:right w:val="none" w:sz="0" w:space="0" w:color="auto"/>
          </w:divBdr>
        </w:div>
        <w:div w:id="917516723">
          <w:marLeft w:val="640"/>
          <w:marRight w:val="0"/>
          <w:marTop w:val="0"/>
          <w:marBottom w:val="0"/>
          <w:divBdr>
            <w:top w:val="none" w:sz="0" w:space="0" w:color="auto"/>
            <w:left w:val="none" w:sz="0" w:space="0" w:color="auto"/>
            <w:bottom w:val="none" w:sz="0" w:space="0" w:color="auto"/>
            <w:right w:val="none" w:sz="0" w:space="0" w:color="auto"/>
          </w:divBdr>
        </w:div>
        <w:div w:id="2101099158">
          <w:marLeft w:val="640"/>
          <w:marRight w:val="0"/>
          <w:marTop w:val="0"/>
          <w:marBottom w:val="0"/>
          <w:divBdr>
            <w:top w:val="none" w:sz="0" w:space="0" w:color="auto"/>
            <w:left w:val="none" w:sz="0" w:space="0" w:color="auto"/>
            <w:bottom w:val="none" w:sz="0" w:space="0" w:color="auto"/>
            <w:right w:val="none" w:sz="0" w:space="0" w:color="auto"/>
          </w:divBdr>
        </w:div>
        <w:div w:id="713042125">
          <w:marLeft w:val="640"/>
          <w:marRight w:val="0"/>
          <w:marTop w:val="0"/>
          <w:marBottom w:val="0"/>
          <w:divBdr>
            <w:top w:val="none" w:sz="0" w:space="0" w:color="auto"/>
            <w:left w:val="none" w:sz="0" w:space="0" w:color="auto"/>
            <w:bottom w:val="none" w:sz="0" w:space="0" w:color="auto"/>
            <w:right w:val="none" w:sz="0" w:space="0" w:color="auto"/>
          </w:divBdr>
        </w:div>
        <w:div w:id="1264797806">
          <w:marLeft w:val="640"/>
          <w:marRight w:val="0"/>
          <w:marTop w:val="0"/>
          <w:marBottom w:val="0"/>
          <w:divBdr>
            <w:top w:val="none" w:sz="0" w:space="0" w:color="auto"/>
            <w:left w:val="none" w:sz="0" w:space="0" w:color="auto"/>
            <w:bottom w:val="none" w:sz="0" w:space="0" w:color="auto"/>
            <w:right w:val="none" w:sz="0" w:space="0" w:color="auto"/>
          </w:divBdr>
        </w:div>
        <w:div w:id="1234269337">
          <w:marLeft w:val="640"/>
          <w:marRight w:val="0"/>
          <w:marTop w:val="0"/>
          <w:marBottom w:val="0"/>
          <w:divBdr>
            <w:top w:val="none" w:sz="0" w:space="0" w:color="auto"/>
            <w:left w:val="none" w:sz="0" w:space="0" w:color="auto"/>
            <w:bottom w:val="none" w:sz="0" w:space="0" w:color="auto"/>
            <w:right w:val="none" w:sz="0" w:space="0" w:color="auto"/>
          </w:divBdr>
        </w:div>
        <w:div w:id="155152734">
          <w:marLeft w:val="640"/>
          <w:marRight w:val="0"/>
          <w:marTop w:val="0"/>
          <w:marBottom w:val="0"/>
          <w:divBdr>
            <w:top w:val="none" w:sz="0" w:space="0" w:color="auto"/>
            <w:left w:val="none" w:sz="0" w:space="0" w:color="auto"/>
            <w:bottom w:val="none" w:sz="0" w:space="0" w:color="auto"/>
            <w:right w:val="none" w:sz="0" w:space="0" w:color="auto"/>
          </w:divBdr>
        </w:div>
        <w:div w:id="782924311">
          <w:marLeft w:val="640"/>
          <w:marRight w:val="0"/>
          <w:marTop w:val="0"/>
          <w:marBottom w:val="0"/>
          <w:divBdr>
            <w:top w:val="none" w:sz="0" w:space="0" w:color="auto"/>
            <w:left w:val="none" w:sz="0" w:space="0" w:color="auto"/>
            <w:bottom w:val="none" w:sz="0" w:space="0" w:color="auto"/>
            <w:right w:val="none" w:sz="0" w:space="0" w:color="auto"/>
          </w:divBdr>
        </w:div>
        <w:div w:id="581069372">
          <w:marLeft w:val="640"/>
          <w:marRight w:val="0"/>
          <w:marTop w:val="0"/>
          <w:marBottom w:val="0"/>
          <w:divBdr>
            <w:top w:val="none" w:sz="0" w:space="0" w:color="auto"/>
            <w:left w:val="none" w:sz="0" w:space="0" w:color="auto"/>
            <w:bottom w:val="none" w:sz="0" w:space="0" w:color="auto"/>
            <w:right w:val="none" w:sz="0" w:space="0" w:color="auto"/>
          </w:divBdr>
        </w:div>
        <w:div w:id="1638796626">
          <w:marLeft w:val="640"/>
          <w:marRight w:val="0"/>
          <w:marTop w:val="0"/>
          <w:marBottom w:val="0"/>
          <w:divBdr>
            <w:top w:val="none" w:sz="0" w:space="0" w:color="auto"/>
            <w:left w:val="none" w:sz="0" w:space="0" w:color="auto"/>
            <w:bottom w:val="none" w:sz="0" w:space="0" w:color="auto"/>
            <w:right w:val="none" w:sz="0" w:space="0" w:color="auto"/>
          </w:divBdr>
        </w:div>
        <w:div w:id="1596396956">
          <w:marLeft w:val="640"/>
          <w:marRight w:val="0"/>
          <w:marTop w:val="0"/>
          <w:marBottom w:val="0"/>
          <w:divBdr>
            <w:top w:val="none" w:sz="0" w:space="0" w:color="auto"/>
            <w:left w:val="none" w:sz="0" w:space="0" w:color="auto"/>
            <w:bottom w:val="none" w:sz="0" w:space="0" w:color="auto"/>
            <w:right w:val="none" w:sz="0" w:space="0" w:color="auto"/>
          </w:divBdr>
        </w:div>
        <w:div w:id="883756593">
          <w:marLeft w:val="640"/>
          <w:marRight w:val="0"/>
          <w:marTop w:val="0"/>
          <w:marBottom w:val="0"/>
          <w:divBdr>
            <w:top w:val="none" w:sz="0" w:space="0" w:color="auto"/>
            <w:left w:val="none" w:sz="0" w:space="0" w:color="auto"/>
            <w:bottom w:val="none" w:sz="0" w:space="0" w:color="auto"/>
            <w:right w:val="none" w:sz="0" w:space="0" w:color="auto"/>
          </w:divBdr>
        </w:div>
        <w:div w:id="1962687800">
          <w:marLeft w:val="640"/>
          <w:marRight w:val="0"/>
          <w:marTop w:val="0"/>
          <w:marBottom w:val="0"/>
          <w:divBdr>
            <w:top w:val="none" w:sz="0" w:space="0" w:color="auto"/>
            <w:left w:val="none" w:sz="0" w:space="0" w:color="auto"/>
            <w:bottom w:val="none" w:sz="0" w:space="0" w:color="auto"/>
            <w:right w:val="none" w:sz="0" w:space="0" w:color="auto"/>
          </w:divBdr>
        </w:div>
        <w:div w:id="973867968">
          <w:marLeft w:val="640"/>
          <w:marRight w:val="0"/>
          <w:marTop w:val="0"/>
          <w:marBottom w:val="0"/>
          <w:divBdr>
            <w:top w:val="none" w:sz="0" w:space="0" w:color="auto"/>
            <w:left w:val="none" w:sz="0" w:space="0" w:color="auto"/>
            <w:bottom w:val="none" w:sz="0" w:space="0" w:color="auto"/>
            <w:right w:val="none" w:sz="0" w:space="0" w:color="auto"/>
          </w:divBdr>
        </w:div>
        <w:div w:id="1524510778">
          <w:marLeft w:val="640"/>
          <w:marRight w:val="0"/>
          <w:marTop w:val="0"/>
          <w:marBottom w:val="0"/>
          <w:divBdr>
            <w:top w:val="none" w:sz="0" w:space="0" w:color="auto"/>
            <w:left w:val="none" w:sz="0" w:space="0" w:color="auto"/>
            <w:bottom w:val="none" w:sz="0" w:space="0" w:color="auto"/>
            <w:right w:val="none" w:sz="0" w:space="0" w:color="auto"/>
          </w:divBdr>
        </w:div>
        <w:div w:id="1189029929">
          <w:marLeft w:val="640"/>
          <w:marRight w:val="0"/>
          <w:marTop w:val="0"/>
          <w:marBottom w:val="0"/>
          <w:divBdr>
            <w:top w:val="none" w:sz="0" w:space="0" w:color="auto"/>
            <w:left w:val="none" w:sz="0" w:space="0" w:color="auto"/>
            <w:bottom w:val="none" w:sz="0" w:space="0" w:color="auto"/>
            <w:right w:val="none" w:sz="0" w:space="0" w:color="auto"/>
          </w:divBdr>
        </w:div>
        <w:div w:id="2124573567">
          <w:marLeft w:val="640"/>
          <w:marRight w:val="0"/>
          <w:marTop w:val="0"/>
          <w:marBottom w:val="0"/>
          <w:divBdr>
            <w:top w:val="none" w:sz="0" w:space="0" w:color="auto"/>
            <w:left w:val="none" w:sz="0" w:space="0" w:color="auto"/>
            <w:bottom w:val="none" w:sz="0" w:space="0" w:color="auto"/>
            <w:right w:val="none" w:sz="0" w:space="0" w:color="auto"/>
          </w:divBdr>
        </w:div>
        <w:div w:id="1343584961">
          <w:marLeft w:val="640"/>
          <w:marRight w:val="0"/>
          <w:marTop w:val="0"/>
          <w:marBottom w:val="0"/>
          <w:divBdr>
            <w:top w:val="none" w:sz="0" w:space="0" w:color="auto"/>
            <w:left w:val="none" w:sz="0" w:space="0" w:color="auto"/>
            <w:bottom w:val="none" w:sz="0" w:space="0" w:color="auto"/>
            <w:right w:val="none" w:sz="0" w:space="0" w:color="auto"/>
          </w:divBdr>
        </w:div>
        <w:div w:id="1532918770">
          <w:marLeft w:val="640"/>
          <w:marRight w:val="0"/>
          <w:marTop w:val="0"/>
          <w:marBottom w:val="0"/>
          <w:divBdr>
            <w:top w:val="none" w:sz="0" w:space="0" w:color="auto"/>
            <w:left w:val="none" w:sz="0" w:space="0" w:color="auto"/>
            <w:bottom w:val="none" w:sz="0" w:space="0" w:color="auto"/>
            <w:right w:val="none" w:sz="0" w:space="0" w:color="auto"/>
          </w:divBdr>
        </w:div>
        <w:div w:id="1759784536">
          <w:marLeft w:val="640"/>
          <w:marRight w:val="0"/>
          <w:marTop w:val="0"/>
          <w:marBottom w:val="0"/>
          <w:divBdr>
            <w:top w:val="none" w:sz="0" w:space="0" w:color="auto"/>
            <w:left w:val="none" w:sz="0" w:space="0" w:color="auto"/>
            <w:bottom w:val="none" w:sz="0" w:space="0" w:color="auto"/>
            <w:right w:val="none" w:sz="0" w:space="0" w:color="auto"/>
          </w:divBdr>
        </w:div>
        <w:div w:id="1760710512">
          <w:marLeft w:val="640"/>
          <w:marRight w:val="0"/>
          <w:marTop w:val="0"/>
          <w:marBottom w:val="0"/>
          <w:divBdr>
            <w:top w:val="none" w:sz="0" w:space="0" w:color="auto"/>
            <w:left w:val="none" w:sz="0" w:space="0" w:color="auto"/>
            <w:bottom w:val="none" w:sz="0" w:space="0" w:color="auto"/>
            <w:right w:val="none" w:sz="0" w:space="0" w:color="auto"/>
          </w:divBdr>
        </w:div>
        <w:div w:id="469174158">
          <w:marLeft w:val="640"/>
          <w:marRight w:val="0"/>
          <w:marTop w:val="0"/>
          <w:marBottom w:val="0"/>
          <w:divBdr>
            <w:top w:val="none" w:sz="0" w:space="0" w:color="auto"/>
            <w:left w:val="none" w:sz="0" w:space="0" w:color="auto"/>
            <w:bottom w:val="none" w:sz="0" w:space="0" w:color="auto"/>
            <w:right w:val="none" w:sz="0" w:space="0" w:color="auto"/>
          </w:divBdr>
        </w:div>
        <w:div w:id="1780755260">
          <w:marLeft w:val="640"/>
          <w:marRight w:val="0"/>
          <w:marTop w:val="0"/>
          <w:marBottom w:val="0"/>
          <w:divBdr>
            <w:top w:val="none" w:sz="0" w:space="0" w:color="auto"/>
            <w:left w:val="none" w:sz="0" w:space="0" w:color="auto"/>
            <w:bottom w:val="none" w:sz="0" w:space="0" w:color="auto"/>
            <w:right w:val="none" w:sz="0" w:space="0" w:color="auto"/>
          </w:divBdr>
        </w:div>
        <w:div w:id="970742998">
          <w:marLeft w:val="640"/>
          <w:marRight w:val="0"/>
          <w:marTop w:val="0"/>
          <w:marBottom w:val="0"/>
          <w:divBdr>
            <w:top w:val="none" w:sz="0" w:space="0" w:color="auto"/>
            <w:left w:val="none" w:sz="0" w:space="0" w:color="auto"/>
            <w:bottom w:val="none" w:sz="0" w:space="0" w:color="auto"/>
            <w:right w:val="none" w:sz="0" w:space="0" w:color="auto"/>
          </w:divBdr>
        </w:div>
        <w:div w:id="316806482">
          <w:marLeft w:val="640"/>
          <w:marRight w:val="0"/>
          <w:marTop w:val="0"/>
          <w:marBottom w:val="0"/>
          <w:divBdr>
            <w:top w:val="none" w:sz="0" w:space="0" w:color="auto"/>
            <w:left w:val="none" w:sz="0" w:space="0" w:color="auto"/>
            <w:bottom w:val="none" w:sz="0" w:space="0" w:color="auto"/>
            <w:right w:val="none" w:sz="0" w:space="0" w:color="auto"/>
          </w:divBdr>
        </w:div>
        <w:div w:id="1549296077">
          <w:marLeft w:val="640"/>
          <w:marRight w:val="0"/>
          <w:marTop w:val="0"/>
          <w:marBottom w:val="0"/>
          <w:divBdr>
            <w:top w:val="none" w:sz="0" w:space="0" w:color="auto"/>
            <w:left w:val="none" w:sz="0" w:space="0" w:color="auto"/>
            <w:bottom w:val="none" w:sz="0" w:space="0" w:color="auto"/>
            <w:right w:val="none" w:sz="0" w:space="0" w:color="auto"/>
          </w:divBdr>
        </w:div>
        <w:div w:id="1502887147">
          <w:marLeft w:val="640"/>
          <w:marRight w:val="0"/>
          <w:marTop w:val="0"/>
          <w:marBottom w:val="0"/>
          <w:divBdr>
            <w:top w:val="none" w:sz="0" w:space="0" w:color="auto"/>
            <w:left w:val="none" w:sz="0" w:space="0" w:color="auto"/>
            <w:bottom w:val="none" w:sz="0" w:space="0" w:color="auto"/>
            <w:right w:val="none" w:sz="0" w:space="0" w:color="auto"/>
          </w:divBdr>
        </w:div>
        <w:div w:id="645428238">
          <w:marLeft w:val="640"/>
          <w:marRight w:val="0"/>
          <w:marTop w:val="0"/>
          <w:marBottom w:val="0"/>
          <w:divBdr>
            <w:top w:val="none" w:sz="0" w:space="0" w:color="auto"/>
            <w:left w:val="none" w:sz="0" w:space="0" w:color="auto"/>
            <w:bottom w:val="none" w:sz="0" w:space="0" w:color="auto"/>
            <w:right w:val="none" w:sz="0" w:space="0" w:color="auto"/>
          </w:divBdr>
        </w:div>
        <w:div w:id="1620839089">
          <w:marLeft w:val="640"/>
          <w:marRight w:val="0"/>
          <w:marTop w:val="0"/>
          <w:marBottom w:val="0"/>
          <w:divBdr>
            <w:top w:val="none" w:sz="0" w:space="0" w:color="auto"/>
            <w:left w:val="none" w:sz="0" w:space="0" w:color="auto"/>
            <w:bottom w:val="none" w:sz="0" w:space="0" w:color="auto"/>
            <w:right w:val="none" w:sz="0" w:space="0" w:color="auto"/>
          </w:divBdr>
        </w:div>
        <w:div w:id="318777236">
          <w:marLeft w:val="640"/>
          <w:marRight w:val="0"/>
          <w:marTop w:val="0"/>
          <w:marBottom w:val="0"/>
          <w:divBdr>
            <w:top w:val="none" w:sz="0" w:space="0" w:color="auto"/>
            <w:left w:val="none" w:sz="0" w:space="0" w:color="auto"/>
            <w:bottom w:val="none" w:sz="0" w:space="0" w:color="auto"/>
            <w:right w:val="none" w:sz="0" w:space="0" w:color="auto"/>
          </w:divBdr>
        </w:div>
        <w:div w:id="429202032">
          <w:marLeft w:val="640"/>
          <w:marRight w:val="0"/>
          <w:marTop w:val="0"/>
          <w:marBottom w:val="0"/>
          <w:divBdr>
            <w:top w:val="none" w:sz="0" w:space="0" w:color="auto"/>
            <w:left w:val="none" w:sz="0" w:space="0" w:color="auto"/>
            <w:bottom w:val="none" w:sz="0" w:space="0" w:color="auto"/>
            <w:right w:val="none" w:sz="0" w:space="0" w:color="auto"/>
          </w:divBdr>
        </w:div>
        <w:div w:id="2012681002">
          <w:marLeft w:val="640"/>
          <w:marRight w:val="0"/>
          <w:marTop w:val="0"/>
          <w:marBottom w:val="0"/>
          <w:divBdr>
            <w:top w:val="none" w:sz="0" w:space="0" w:color="auto"/>
            <w:left w:val="none" w:sz="0" w:space="0" w:color="auto"/>
            <w:bottom w:val="none" w:sz="0" w:space="0" w:color="auto"/>
            <w:right w:val="none" w:sz="0" w:space="0" w:color="auto"/>
          </w:divBdr>
        </w:div>
        <w:div w:id="1962688352">
          <w:marLeft w:val="640"/>
          <w:marRight w:val="0"/>
          <w:marTop w:val="0"/>
          <w:marBottom w:val="0"/>
          <w:divBdr>
            <w:top w:val="none" w:sz="0" w:space="0" w:color="auto"/>
            <w:left w:val="none" w:sz="0" w:space="0" w:color="auto"/>
            <w:bottom w:val="none" w:sz="0" w:space="0" w:color="auto"/>
            <w:right w:val="none" w:sz="0" w:space="0" w:color="auto"/>
          </w:divBdr>
        </w:div>
        <w:div w:id="720523167">
          <w:marLeft w:val="640"/>
          <w:marRight w:val="0"/>
          <w:marTop w:val="0"/>
          <w:marBottom w:val="0"/>
          <w:divBdr>
            <w:top w:val="none" w:sz="0" w:space="0" w:color="auto"/>
            <w:left w:val="none" w:sz="0" w:space="0" w:color="auto"/>
            <w:bottom w:val="none" w:sz="0" w:space="0" w:color="auto"/>
            <w:right w:val="none" w:sz="0" w:space="0" w:color="auto"/>
          </w:divBdr>
        </w:div>
        <w:div w:id="2120056246">
          <w:marLeft w:val="640"/>
          <w:marRight w:val="0"/>
          <w:marTop w:val="0"/>
          <w:marBottom w:val="0"/>
          <w:divBdr>
            <w:top w:val="none" w:sz="0" w:space="0" w:color="auto"/>
            <w:left w:val="none" w:sz="0" w:space="0" w:color="auto"/>
            <w:bottom w:val="none" w:sz="0" w:space="0" w:color="auto"/>
            <w:right w:val="none" w:sz="0" w:space="0" w:color="auto"/>
          </w:divBdr>
        </w:div>
        <w:div w:id="75983570">
          <w:marLeft w:val="640"/>
          <w:marRight w:val="0"/>
          <w:marTop w:val="0"/>
          <w:marBottom w:val="0"/>
          <w:divBdr>
            <w:top w:val="none" w:sz="0" w:space="0" w:color="auto"/>
            <w:left w:val="none" w:sz="0" w:space="0" w:color="auto"/>
            <w:bottom w:val="none" w:sz="0" w:space="0" w:color="auto"/>
            <w:right w:val="none" w:sz="0" w:space="0" w:color="auto"/>
          </w:divBdr>
        </w:div>
        <w:div w:id="1909999547">
          <w:marLeft w:val="640"/>
          <w:marRight w:val="0"/>
          <w:marTop w:val="0"/>
          <w:marBottom w:val="0"/>
          <w:divBdr>
            <w:top w:val="none" w:sz="0" w:space="0" w:color="auto"/>
            <w:left w:val="none" w:sz="0" w:space="0" w:color="auto"/>
            <w:bottom w:val="none" w:sz="0" w:space="0" w:color="auto"/>
            <w:right w:val="none" w:sz="0" w:space="0" w:color="auto"/>
          </w:divBdr>
        </w:div>
        <w:div w:id="576940944">
          <w:marLeft w:val="640"/>
          <w:marRight w:val="0"/>
          <w:marTop w:val="0"/>
          <w:marBottom w:val="0"/>
          <w:divBdr>
            <w:top w:val="none" w:sz="0" w:space="0" w:color="auto"/>
            <w:left w:val="none" w:sz="0" w:space="0" w:color="auto"/>
            <w:bottom w:val="none" w:sz="0" w:space="0" w:color="auto"/>
            <w:right w:val="none" w:sz="0" w:space="0" w:color="auto"/>
          </w:divBdr>
        </w:div>
        <w:div w:id="1690721154">
          <w:marLeft w:val="640"/>
          <w:marRight w:val="0"/>
          <w:marTop w:val="0"/>
          <w:marBottom w:val="0"/>
          <w:divBdr>
            <w:top w:val="none" w:sz="0" w:space="0" w:color="auto"/>
            <w:left w:val="none" w:sz="0" w:space="0" w:color="auto"/>
            <w:bottom w:val="none" w:sz="0" w:space="0" w:color="auto"/>
            <w:right w:val="none" w:sz="0" w:space="0" w:color="auto"/>
          </w:divBdr>
        </w:div>
        <w:div w:id="122696046">
          <w:marLeft w:val="640"/>
          <w:marRight w:val="0"/>
          <w:marTop w:val="0"/>
          <w:marBottom w:val="0"/>
          <w:divBdr>
            <w:top w:val="none" w:sz="0" w:space="0" w:color="auto"/>
            <w:left w:val="none" w:sz="0" w:space="0" w:color="auto"/>
            <w:bottom w:val="none" w:sz="0" w:space="0" w:color="auto"/>
            <w:right w:val="none" w:sz="0" w:space="0" w:color="auto"/>
          </w:divBdr>
        </w:div>
        <w:div w:id="738988632">
          <w:marLeft w:val="640"/>
          <w:marRight w:val="0"/>
          <w:marTop w:val="0"/>
          <w:marBottom w:val="0"/>
          <w:divBdr>
            <w:top w:val="none" w:sz="0" w:space="0" w:color="auto"/>
            <w:left w:val="none" w:sz="0" w:space="0" w:color="auto"/>
            <w:bottom w:val="none" w:sz="0" w:space="0" w:color="auto"/>
            <w:right w:val="none" w:sz="0" w:space="0" w:color="auto"/>
          </w:divBdr>
        </w:div>
        <w:div w:id="1718509275">
          <w:marLeft w:val="640"/>
          <w:marRight w:val="0"/>
          <w:marTop w:val="0"/>
          <w:marBottom w:val="0"/>
          <w:divBdr>
            <w:top w:val="none" w:sz="0" w:space="0" w:color="auto"/>
            <w:left w:val="none" w:sz="0" w:space="0" w:color="auto"/>
            <w:bottom w:val="none" w:sz="0" w:space="0" w:color="auto"/>
            <w:right w:val="none" w:sz="0" w:space="0" w:color="auto"/>
          </w:divBdr>
        </w:div>
        <w:div w:id="10760160">
          <w:marLeft w:val="640"/>
          <w:marRight w:val="0"/>
          <w:marTop w:val="0"/>
          <w:marBottom w:val="0"/>
          <w:divBdr>
            <w:top w:val="none" w:sz="0" w:space="0" w:color="auto"/>
            <w:left w:val="none" w:sz="0" w:space="0" w:color="auto"/>
            <w:bottom w:val="none" w:sz="0" w:space="0" w:color="auto"/>
            <w:right w:val="none" w:sz="0" w:space="0" w:color="auto"/>
          </w:divBdr>
        </w:div>
        <w:div w:id="342826398">
          <w:marLeft w:val="640"/>
          <w:marRight w:val="0"/>
          <w:marTop w:val="0"/>
          <w:marBottom w:val="0"/>
          <w:divBdr>
            <w:top w:val="none" w:sz="0" w:space="0" w:color="auto"/>
            <w:left w:val="none" w:sz="0" w:space="0" w:color="auto"/>
            <w:bottom w:val="none" w:sz="0" w:space="0" w:color="auto"/>
            <w:right w:val="none" w:sz="0" w:space="0" w:color="auto"/>
          </w:divBdr>
        </w:div>
        <w:div w:id="1311056350">
          <w:marLeft w:val="640"/>
          <w:marRight w:val="0"/>
          <w:marTop w:val="0"/>
          <w:marBottom w:val="0"/>
          <w:divBdr>
            <w:top w:val="none" w:sz="0" w:space="0" w:color="auto"/>
            <w:left w:val="none" w:sz="0" w:space="0" w:color="auto"/>
            <w:bottom w:val="none" w:sz="0" w:space="0" w:color="auto"/>
            <w:right w:val="none" w:sz="0" w:space="0" w:color="auto"/>
          </w:divBdr>
        </w:div>
        <w:div w:id="2109740207">
          <w:marLeft w:val="640"/>
          <w:marRight w:val="0"/>
          <w:marTop w:val="0"/>
          <w:marBottom w:val="0"/>
          <w:divBdr>
            <w:top w:val="none" w:sz="0" w:space="0" w:color="auto"/>
            <w:left w:val="none" w:sz="0" w:space="0" w:color="auto"/>
            <w:bottom w:val="none" w:sz="0" w:space="0" w:color="auto"/>
            <w:right w:val="none" w:sz="0" w:space="0" w:color="auto"/>
          </w:divBdr>
        </w:div>
        <w:div w:id="1151365716">
          <w:marLeft w:val="640"/>
          <w:marRight w:val="0"/>
          <w:marTop w:val="0"/>
          <w:marBottom w:val="0"/>
          <w:divBdr>
            <w:top w:val="none" w:sz="0" w:space="0" w:color="auto"/>
            <w:left w:val="none" w:sz="0" w:space="0" w:color="auto"/>
            <w:bottom w:val="none" w:sz="0" w:space="0" w:color="auto"/>
            <w:right w:val="none" w:sz="0" w:space="0" w:color="auto"/>
          </w:divBdr>
        </w:div>
        <w:div w:id="1003320855">
          <w:marLeft w:val="640"/>
          <w:marRight w:val="0"/>
          <w:marTop w:val="0"/>
          <w:marBottom w:val="0"/>
          <w:divBdr>
            <w:top w:val="none" w:sz="0" w:space="0" w:color="auto"/>
            <w:left w:val="none" w:sz="0" w:space="0" w:color="auto"/>
            <w:bottom w:val="none" w:sz="0" w:space="0" w:color="auto"/>
            <w:right w:val="none" w:sz="0" w:space="0" w:color="auto"/>
          </w:divBdr>
        </w:div>
        <w:div w:id="1887331958">
          <w:marLeft w:val="640"/>
          <w:marRight w:val="0"/>
          <w:marTop w:val="0"/>
          <w:marBottom w:val="0"/>
          <w:divBdr>
            <w:top w:val="none" w:sz="0" w:space="0" w:color="auto"/>
            <w:left w:val="none" w:sz="0" w:space="0" w:color="auto"/>
            <w:bottom w:val="none" w:sz="0" w:space="0" w:color="auto"/>
            <w:right w:val="none" w:sz="0" w:space="0" w:color="auto"/>
          </w:divBdr>
        </w:div>
        <w:div w:id="212542986">
          <w:marLeft w:val="640"/>
          <w:marRight w:val="0"/>
          <w:marTop w:val="0"/>
          <w:marBottom w:val="0"/>
          <w:divBdr>
            <w:top w:val="none" w:sz="0" w:space="0" w:color="auto"/>
            <w:left w:val="none" w:sz="0" w:space="0" w:color="auto"/>
            <w:bottom w:val="none" w:sz="0" w:space="0" w:color="auto"/>
            <w:right w:val="none" w:sz="0" w:space="0" w:color="auto"/>
          </w:divBdr>
        </w:div>
        <w:div w:id="1922592518">
          <w:marLeft w:val="640"/>
          <w:marRight w:val="0"/>
          <w:marTop w:val="0"/>
          <w:marBottom w:val="0"/>
          <w:divBdr>
            <w:top w:val="none" w:sz="0" w:space="0" w:color="auto"/>
            <w:left w:val="none" w:sz="0" w:space="0" w:color="auto"/>
            <w:bottom w:val="none" w:sz="0" w:space="0" w:color="auto"/>
            <w:right w:val="none" w:sz="0" w:space="0" w:color="auto"/>
          </w:divBdr>
        </w:div>
        <w:div w:id="105277378">
          <w:marLeft w:val="640"/>
          <w:marRight w:val="0"/>
          <w:marTop w:val="0"/>
          <w:marBottom w:val="0"/>
          <w:divBdr>
            <w:top w:val="none" w:sz="0" w:space="0" w:color="auto"/>
            <w:left w:val="none" w:sz="0" w:space="0" w:color="auto"/>
            <w:bottom w:val="none" w:sz="0" w:space="0" w:color="auto"/>
            <w:right w:val="none" w:sz="0" w:space="0" w:color="auto"/>
          </w:divBdr>
        </w:div>
        <w:div w:id="1768310908">
          <w:marLeft w:val="640"/>
          <w:marRight w:val="0"/>
          <w:marTop w:val="0"/>
          <w:marBottom w:val="0"/>
          <w:divBdr>
            <w:top w:val="none" w:sz="0" w:space="0" w:color="auto"/>
            <w:left w:val="none" w:sz="0" w:space="0" w:color="auto"/>
            <w:bottom w:val="none" w:sz="0" w:space="0" w:color="auto"/>
            <w:right w:val="none" w:sz="0" w:space="0" w:color="auto"/>
          </w:divBdr>
        </w:div>
        <w:div w:id="1671520862">
          <w:marLeft w:val="640"/>
          <w:marRight w:val="0"/>
          <w:marTop w:val="0"/>
          <w:marBottom w:val="0"/>
          <w:divBdr>
            <w:top w:val="none" w:sz="0" w:space="0" w:color="auto"/>
            <w:left w:val="none" w:sz="0" w:space="0" w:color="auto"/>
            <w:bottom w:val="none" w:sz="0" w:space="0" w:color="auto"/>
            <w:right w:val="none" w:sz="0" w:space="0" w:color="auto"/>
          </w:divBdr>
        </w:div>
        <w:div w:id="2126731162">
          <w:marLeft w:val="640"/>
          <w:marRight w:val="0"/>
          <w:marTop w:val="0"/>
          <w:marBottom w:val="0"/>
          <w:divBdr>
            <w:top w:val="none" w:sz="0" w:space="0" w:color="auto"/>
            <w:left w:val="none" w:sz="0" w:space="0" w:color="auto"/>
            <w:bottom w:val="none" w:sz="0" w:space="0" w:color="auto"/>
            <w:right w:val="none" w:sz="0" w:space="0" w:color="auto"/>
          </w:divBdr>
        </w:div>
        <w:div w:id="829175959">
          <w:marLeft w:val="640"/>
          <w:marRight w:val="0"/>
          <w:marTop w:val="0"/>
          <w:marBottom w:val="0"/>
          <w:divBdr>
            <w:top w:val="none" w:sz="0" w:space="0" w:color="auto"/>
            <w:left w:val="none" w:sz="0" w:space="0" w:color="auto"/>
            <w:bottom w:val="none" w:sz="0" w:space="0" w:color="auto"/>
            <w:right w:val="none" w:sz="0" w:space="0" w:color="auto"/>
          </w:divBdr>
        </w:div>
        <w:div w:id="1842620337">
          <w:marLeft w:val="640"/>
          <w:marRight w:val="0"/>
          <w:marTop w:val="0"/>
          <w:marBottom w:val="0"/>
          <w:divBdr>
            <w:top w:val="none" w:sz="0" w:space="0" w:color="auto"/>
            <w:left w:val="none" w:sz="0" w:space="0" w:color="auto"/>
            <w:bottom w:val="none" w:sz="0" w:space="0" w:color="auto"/>
            <w:right w:val="none" w:sz="0" w:space="0" w:color="auto"/>
          </w:divBdr>
        </w:div>
        <w:div w:id="1536847843">
          <w:marLeft w:val="640"/>
          <w:marRight w:val="0"/>
          <w:marTop w:val="0"/>
          <w:marBottom w:val="0"/>
          <w:divBdr>
            <w:top w:val="none" w:sz="0" w:space="0" w:color="auto"/>
            <w:left w:val="none" w:sz="0" w:space="0" w:color="auto"/>
            <w:bottom w:val="none" w:sz="0" w:space="0" w:color="auto"/>
            <w:right w:val="none" w:sz="0" w:space="0" w:color="auto"/>
          </w:divBdr>
        </w:div>
        <w:div w:id="544413706">
          <w:marLeft w:val="640"/>
          <w:marRight w:val="0"/>
          <w:marTop w:val="0"/>
          <w:marBottom w:val="0"/>
          <w:divBdr>
            <w:top w:val="none" w:sz="0" w:space="0" w:color="auto"/>
            <w:left w:val="none" w:sz="0" w:space="0" w:color="auto"/>
            <w:bottom w:val="none" w:sz="0" w:space="0" w:color="auto"/>
            <w:right w:val="none" w:sz="0" w:space="0" w:color="auto"/>
          </w:divBdr>
        </w:div>
        <w:div w:id="1721510979">
          <w:marLeft w:val="640"/>
          <w:marRight w:val="0"/>
          <w:marTop w:val="0"/>
          <w:marBottom w:val="0"/>
          <w:divBdr>
            <w:top w:val="none" w:sz="0" w:space="0" w:color="auto"/>
            <w:left w:val="none" w:sz="0" w:space="0" w:color="auto"/>
            <w:bottom w:val="none" w:sz="0" w:space="0" w:color="auto"/>
            <w:right w:val="none" w:sz="0" w:space="0" w:color="auto"/>
          </w:divBdr>
        </w:div>
        <w:div w:id="1248997695">
          <w:marLeft w:val="640"/>
          <w:marRight w:val="0"/>
          <w:marTop w:val="0"/>
          <w:marBottom w:val="0"/>
          <w:divBdr>
            <w:top w:val="none" w:sz="0" w:space="0" w:color="auto"/>
            <w:left w:val="none" w:sz="0" w:space="0" w:color="auto"/>
            <w:bottom w:val="none" w:sz="0" w:space="0" w:color="auto"/>
            <w:right w:val="none" w:sz="0" w:space="0" w:color="auto"/>
          </w:divBdr>
        </w:div>
        <w:div w:id="1216773581">
          <w:marLeft w:val="640"/>
          <w:marRight w:val="0"/>
          <w:marTop w:val="0"/>
          <w:marBottom w:val="0"/>
          <w:divBdr>
            <w:top w:val="none" w:sz="0" w:space="0" w:color="auto"/>
            <w:left w:val="none" w:sz="0" w:space="0" w:color="auto"/>
            <w:bottom w:val="none" w:sz="0" w:space="0" w:color="auto"/>
            <w:right w:val="none" w:sz="0" w:space="0" w:color="auto"/>
          </w:divBdr>
        </w:div>
        <w:div w:id="143131709">
          <w:marLeft w:val="640"/>
          <w:marRight w:val="0"/>
          <w:marTop w:val="0"/>
          <w:marBottom w:val="0"/>
          <w:divBdr>
            <w:top w:val="none" w:sz="0" w:space="0" w:color="auto"/>
            <w:left w:val="none" w:sz="0" w:space="0" w:color="auto"/>
            <w:bottom w:val="none" w:sz="0" w:space="0" w:color="auto"/>
            <w:right w:val="none" w:sz="0" w:space="0" w:color="auto"/>
          </w:divBdr>
        </w:div>
        <w:div w:id="636761132">
          <w:marLeft w:val="640"/>
          <w:marRight w:val="0"/>
          <w:marTop w:val="0"/>
          <w:marBottom w:val="0"/>
          <w:divBdr>
            <w:top w:val="none" w:sz="0" w:space="0" w:color="auto"/>
            <w:left w:val="none" w:sz="0" w:space="0" w:color="auto"/>
            <w:bottom w:val="none" w:sz="0" w:space="0" w:color="auto"/>
            <w:right w:val="none" w:sz="0" w:space="0" w:color="auto"/>
          </w:divBdr>
        </w:div>
        <w:div w:id="1882013918">
          <w:marLeft w:val="640"/>
          <w:marRight w:val="0"/>
          <w:marTop w:val="0"/>
          <w:marBottom w:val="0"/>
          <w:divBdr>
            <w:top w:val="none" w:sz="0" w:space="0" w:color="auto"/>
            <w:left w:val="none" w:sz="0" w:space="0" w:color="auto"/>
            <w:bottom w:val="none" w:sz="0" w:space="0" w:color="auto"/>
            <w:right w:val="none" w:sz="0" w:space="0" w:color="auto"/>
          </w:divBdr>
        </w:div>
        <w:div w:id="288556497">
          <w:marLeft w:val="640"/>
          <w:marRight w:val="0"/>
          <w:marTop w:val="0"/>
          <w:marBottom w:val="0"/>
          <w:divBdr>
            <w:top w:val="none" w:sz="0" w:space="0" w:color="auto"/>
            <w:left w:val="none" w:sz="0" w:space="0" w:color="auto"/>
            <w:bottom w:val="none" w:sz="0" w:space="0" w:color="auto"/>
            <w:right w:val="none" w:sz="0" w:space="0" w:color="auto"/>
          </w:divBdr>
        </w:div>
        <w:div w:id="36510507">
          <w:marLeft w:val="640"/>
          <w:marRight w:val="0"/>
          <w:marTop w:val="0"/>
          <w:marBottom w:val="0"/>
          <w:divBdr>
            <w:top w:val="none" w:sz="0" w:space="0" w:color="auto"/>
            <w:left w:val="none" w:sz="0" w:space="0" w:color="auto"/>
            <w:bottom w:val="none" w:sz="0" w:space="0" w:color="auto"/>
            <w:right w:val="none" w:sz="0" w:space="0" w:color="auto"/>
          </w:divBdr>
        </w:div>
        <w:div w:id="116458413">
          <w:marLeft w:val="640"/>
          <w:marRight w:val="0"/>
          <w:marTop w:val="0"/>
          <w:marBottom w:val="0"/>
          <w:divBdr>
            <w:top w:val="none" w:sz="0" w:space="0" w:color="auto"/>
            <w:left w:val="none" w:sz="0" w:space="0" w:color="auto"/>
            <w:bottom w:val="none" w:sz="0" w:space="0" w:color="auto"/>
            <w:right w:val="none" w:sz="0" w:space="0" w:color="auto"/>
          </w:divBdr>
        </w:div>
        <w:div w:id="731125682">
          <w:marLeft w:val="640"/>
          <w:marRight w:val="0"/>
          <w:marTop w:val="0"/>
          <w:marBottom w:val="0"/>
          <w:divBdr>
            <w:top w:val="none" w:sz="0" w:space="0" w:color="auto"/>
            <w:left w:val="none" w:sz="0" w:space="0" w:color="auto"/>
            <w:bottom w:val="none" w:sz="0" w:space="0" w:color="auto"/>
            <w:right w:val="none" w:sz="0" w:space="0" w:color="auto"/>
          </w:divBdr>
        </w:div>
        <w:div w:id="1007174100">
          <w:marLeft w:val="640"/>
          <w:marRight w:val="0"/>
          <w:marTop w:val="0"/>
          <w:marBottom w:val="0"/>
          <w:divBdr>
            <w:top w:val="none" w:sz="0" w:space="0" w:color="auto"/>
            <w:left w:val="none" w:sz="0" w:space="0" w:color="auto"/>
            <w:bottom w:val="none" w:sz="0" w:space="0" w:color="auto"/>
            <w:right w:val="none" w:sz="0" w:space="0" w:color="auto"/>
          </w:divBdr>
        </w:div>
        <w:div w:id="1384870635">
          <w:marLeft w:val="640"/>
          <w:marRight w:val="0"/>
          <w:marTop w:val="0"/>
          <w:marBottom w:val="0"/>
          <w:divBdr>
            <w:top w:val="none" w:sz="0" w:space="0" w:color="auto"/>
            <w:left w:val="none" w:sz="0" w:space="0" w:color="auto"/>
            <w:bottom w:val="none" w:sz="0" w:space="0" w:color="auto"/>
            <w:right w:val="none" w:sz="0" w:space="0" w:color="auto"/>
          </w:divBdr>
        </w:div>
        <w:div w:id="1431386507">
          <w:marLeft w:val="640"/>
          <w:marRight w:val="0"/>
          <w:marTop w:val="0"/>
          <w:marBottom w:val="0"/>
          <w:divBdr>
            <w:top w:val="none" w:sz="0" w:space="0" w:color="auto"/>
            <w:left w:val="none" w:sz="0" w:space="0" w:color="auto"/>
            <w:bottom w:val="none" w:sz="0" w:space="0" w:color="auto"/>
            <w:right w:val="none" w:sz="0" w:space="0" w:color="auto"/>
          </w:divBdr>
        </w:div>
        <w:div w:id="650985140">
          <w:marLeft w:val="640"/>
          <w:marRight w:val="0"/>
          <w:marTop w:val="0"/>
          <w:marBottom w:val="0"/>
          <w:divBdr>
            <w:top w:val="none" w:sz="0" w:space="0" w:color="auto"/>
            <w:left w:val="none" w:sz="0" w:space="0" w:color="auto"/>
            <w:bottom w:val="none" w:sz="0" w:space="0" w:color="auto"/>
            <w:right w:val="none" w:sz="0" w:space="0" w:color="auto"/>
          </w:divBdr>
        </w:div>
        <w:div w:id="1535385901">
          <w:marLeft w:val="640"/>
          <w:marRight w:val="0"/>
          <w:marTop w:val="0"/>
          <w:marBottom w:val="0"/>
          <w:divBdr>
            <w:top w:val="none" w:sz="0" w:space="0" w:color="auto"/>
            <w:left w:val="none" w:sz="0" w:space="0" w:color="auto"/>
            <w:bottom w:val="none" w:sz="0" w:space="0" w:color="auto"/>
            <w:right w:val="none" w:sz="0" w:space="0" w:color="auto"/>
          </w:divBdr>
        </w:div>
        <w:div w:id="778721382">
          <w:marLeft w:val="640"/>
          <w:marRight w:val="0"/>
          <w:marTop w:val="0"/>
          <w:marBottom w:val="0"/>
          <w:divBdr>
            <w:top w:val="none" w:sz="0" w:space="0" w:color="auto"/>
            <w:left w:val="none" w:sz="0" w:space="0" w:color="auto"/>
            <w:bottom w:val="none" w:sz="0" w:space="0" w:color="auto"/>
            <w:right w:val="none" w:sz="0" w:space="0" w:color="auto"/>
          </w:divBdr>
        </w:div>
        <w:div w:id="2051222262">
          <w:marLeft w:val="640"/>
          <w:marRight w:val="0"/>
          <w:marTop w:val="0"/>
          <w:marBottom w:val="0"/>
          <w:divBdr>
            <w:top w:val="none" w:sz="0" w:space="0" w:color="auto"/>
            <w:left w:val="none" w:sz="0" w:space="0" w:color="auto"/>
            <w:bottom w:val="none" w:sz="0" w:space="0" w:color="auto"/>
            <w:right w:val="none" w:sz="0" w:space="0" w:color="auto"/>
          </w:divBdr>
        </w:div>
        <w:div w:id="377899032">
          <w:marLeft w:val="640"/>
          <w:marRight w:val="0"/>
          <w:marTop w:val="0"/>
          <w:marBottom w:val="0"/>
          <w:divBdr>
            <w:top w:val="none" w:sz="0" w:space="0" w:color="auto"/>
            <w:left w:val="none" w:sz="0" w:space="0" w:color="auto"/>
            <w:bottom w:val="none" w:sz="0" w:space="0" w:color="auto"/>
            <w:right w:val="none" w:sz="0" w:space="0" w:color="auto"/>
          </w:divBdr>
        </w:div>
        <w:div w:id="1347250142">
          <w:marLeft w:val="640"/>
          <w:marRight w:val="0"/>
          <w:marTop w:val="0"/>
          <w:marBottom w:val="0"/>
          <w:divBdr>
            <w:top w:val="none" w:sz="0" w:space="0" w:color="auto"/>
            <w:left w:val="none" w:sz="0" w:space="0" w:color="auto"/>
            <w:bottom w:val="none" w:sz="0" w:space="0" w:color="auto"/>
            <w:right w:val="none" w:sz="0" w:space="0" w:color="auto"/>
          </w:divBdr>
        </w:div>
        <w:div w:id="2017535379">
          <w:marLeft w:val="640"/>
          <w:marRight w:val="0"/>
          <w:marTop w:val="0"/>
          <w:marBottom w:val="0"/>
          <w:divBdr>
            <w:top w:val="none" w:sz="0" w:space="0" w:color="auto"/>
            <w:left w:val="none" w:sz="0" w:space="0" w:color="auto"/>
            <w:bottom w:val="none" w:sz="0" w:space="0" w:color="auto"/>
            <w:right w:val="none" w:sz="0" w:space="0" w:color="auto"/>
          </w:divBdr>
        </w:div>
        <w:div w:id="1662195512">
          <w:marLeft w:val="640"/>
          <w:marRight w:val="0"/>
          <w:marTop w:val="0"/>
          <w:marBottom w:val="0"/>
          <w:divBdr>
            <w:top w:val="none" w:sz="0" w:space="0" w:color="auto"/>
            <w:left w:val="none" w:sz="0" w:space="0" w:color="auto"/>
            <w:bottom w:val="none" w:sz="0" w:space="0" w:color="auto"/>
            <w:right w:val="none" w:sz="0" w:space="0" w:color="auto"/>
          </w:divBdr>
        </w:div>
        <w:div w:id="314263713">
          <w:marLeft w:val="640"/>
          <w:marRight w:val="0"/>
          <w:marTop w:val="0"/>
          <w:marBottom w:val="0"/>
          <w:divBdr>
            <w:top w:val="none" w:sz="0" w:space="0" w:color="auto"/>
            <w:left w:val="none" w:sz="0" w:space="0" w:color="auto"/>
            <w:bottom w:val="none" w:sz="0" w:space="0" w:color="auto"/>
            <w:right w:val="none" w:sz="0" w:space="0" w:color="auto"/>
          </w:divBdr>
        </w:div>
        <w:div w:id="54816796">
          <w:marLeft w:val="640"/>
          <w:marRight w:val="0"/>
          <w:marTop w:val="0"/>
          <w:marBottom w:val="0"/>
          <w:divBdr>
            <w:top w:val="none" w:sz="0" w:space="0" w:color="auto"/>
            <w:left w:val="none" w:sz="0" w:space="0" w:color="auto"/>
            <w:bottom w:val="none" w:sz="0" w:space="0" w:color="auto"/>
            <w:right w:val="none" w:sz="0" w:space="0" w:color="auto"/>
          </w:divBdr>
        </w:div>
        <w:div w:id="767429437">
          <w:marLeft w:val="640"/>
          <w:marRight w:val="0"/>
          <w:marTop w:val="0"/>
          <w:marBottom w:val="0"/>
          <w:divBdr>
            <w:top w:val="none" w:sz="0" w:space="0" w:color="auto"/>
            <w:left w:val="none" w:sz="0" w:space="0" w:color="auto"/>
            <w:bottom w:val="none" w:sz="0" w:space="0" w:color="auto"/>
            <w:right w:val="none" w:sz="0" w:space="0" w:color="auto"/>
          </w:divBdr>
        </w:div>
        <w:div w:id="1199584437">
          <w:marLeft w:val="640"/>
          <w:marRight w:val="0"/>
          <w:marTop w:val="0"/>
          <w:marBottom w:val="0"/>
          <w:divBdr>
            <w:top w:val="none" w:sz="0" w:space="0" w:color="auto"/>
            <w:left w:val="none" w:sz="0" w:space="0" w:color="auto"/>
            <w:bottom w:val="none" w:sz="0" w:space="0" w:color="auto"/>
            <w:right w:val="none" w:sz="0" w:space="0" w:color="auto"/>
          </w:divBdr>
        </w:div>
        <w:div w:id="1242719086">
          <w:marLeft w:val="640"/>
          <w:marRight w:val="0"/>
          <w:marTop w:val="0"/>
          <w:marBottom w:val="0"/>
          <w:divBdr>
            <w:top w:val="none" w:sz="0" w:space="0" w:color="auto"/>
            <w:left w:val="none" w:sz="0" w:space="0" w:color="auto"/>
            <w:bottom w:val="none" w:sz="0" w:space="0" w:color="auto"/>
            <w:right w:val="none" w:sz="0" w:space="0" w:color="auto"/>
          </w:divBdr>
        </w:div>
        <w:div w:id="1842085994">
          <w:marLeft w:val="640"/>
          <w:marRight w:val="0"/>
          <w:marTop w:val="0"/>
          <w:marBottom w:val="0"/>
          <w:divBdr>
            <w:top w:val="none" w:sz="0" w:space="0" w:color="auto"/>
            <w:left w:val="none" w:sz="0" w:space="0" w:color="auto"/>
            <w:bottom w:val="none" w:sz="0" w:space="0" w:color="auto"/>
            <w:right w:val="none" w:sz="0" w:space="0" w:color="auto"/>
          </w:divBdr>
        </w:div>
        <w:div w:id="514921623">
          <w:marLeft w:val="640"/>
          <w:marRight w:val="0"/>
          <w:marTop w:val="0"/>
          <w:marBottom w:val="0"/>
          <w:divBdr>
            <w:top w:val="none" w:sz="0" w:space="0" w:color="auto"/>
            <w:left w:val="none" w:sz="0" w:space="0" w:color="auto"/>
            <w:bottom w:val="none" w:sz="0" w:space="0" w:color="auto"/>
            <w:right w:val="none" w:sz="0" w:space="0" w:color="auto"/>
          </w:divBdr>
        </w:div>
        <w:div w:id="119305601">
          <w:marLeft w:val="640"/>
          <w:marRight w:val="0"/>
          <w:marTop w:val="0"/>
          <w:marBottom w:val="0"/>
          <w:divBdr>
            <w:top w:val="none" w:sz="0" w:space="0" w:color="auto"/>
            <w:left w:val="none" w:sz="0" w:space="0" w:color="auto"/>
            <w:bottom w:val="none" w:sz="0" w:space="0" w:color="auto"/>
            <w:right w:val="none" w:sz="0" w:space="0" w:color="auto"/>
          </w:divBdr>
        </w:div>
        <w:div w:id="211232333">
          <w:marLeft w:val="640"/>
          <w:marRight w:val="0"/>
          <w:marTop w:val="0"/>
          <w:marBottom w:val="0"/>
          <w:divBdr>
            <w:top w:val="none" w:sz="0" w:space="0" w:color="auto"/>
            <w:left w:val="none" w:sz="0" w:space="0" w:color="auto"/>
            <w:bottom w:val="none" w:sz="0" w:space="0" w:color="auto"/>
            <w:right w:val="none" w:sz="0" w:space="0" w:color="auto"/>
          </w:divBdr>
        </w:div>
        <w:div w:id="1784030025">
          <w:marLeft w:val="640"/>
          <w:marRight w:val="0"/>
          <w:marTop w:val="0"/>
          <w:marBottom w:val="0"/>
          <w:divBdr>
            <w:top w:val="none" w:sz="0" w:space="0" w:color="auto"/>
            <w:left w:val="none" w:sz="0" w:space="0" w:color="auto"/>
            <w:bottom w:val="none" w:sz="0" w:space="0" w:color="auto"/>
            <w:right w:val="none" w:sz="0" w:space="0" w:color="auto"/>
          </w:divBdr>
        </w:div>
        <w:div w:id="1485898720">
          <w:marLeft w:val="640"/>
          <w:marRight w:val="0"/>
          <w:marTop w:val="0"/>
          <w:marBottom w:val="0"/>
          <w:divBdr>
            <w:top w:val="none" w:sz="0" w:space="0" w:color="auto"/>
            <w:left w:val="none" w:sz="0" w:space="0" w:color="auto"/>
            <w:bottom w:val="none" w:sz="0" w:space="0" w:color="auto"/>
            <w:right w:val="none" w:sz="0" w:space="0" w:color="auto"/>
          </w:divBdr>
        </w:div>
        <w:div w:id="1938639596">
          <w:marLeft w:val="640"/>
          <w:marRight w:val="0"/>
          <w:marTop w:val="0"/>
          <w:marBottom w:val="0"/>
          <w:divBdr>
            <w:top w:val="none" w:sz="0" w:space="0" w:color="auto"/>
            <w:left w:val="none" w:sz="0" w:space="0" w:color="auto"/>
            <w:bottom w:val="none" w:sz="0" w:space="0" w:color="auto"/>
            <w:right w:val="none" w:sz="0" w:space="0" w:color="auto"/>
          </w:divBdr>
        </w:div>
        <w:div w:id="1992103142">
          <w:marLeft w:val="640"/>
          <w:marRight w:val="0"/>
          <w:marTop w:val="0"/>
          <w:marBottom w:val="0"/>
          <w:divBdr>
            <w:top w:val="none" w:sz="0" w:space="0" w:color="auto"/>
            <w:left w:val="none" w:sz="0" w:space="0" w:color="auto"/>
            <w:bottom w:val="none" w:sz="0" w:space="0" w:color="auto"/>
            <w:right w:val="none" w:sz="0" w:space="0" w:color="auto"/>
          </w:divBdr>
        </w:div>
        <w:div w:id="828516054">
          <w:marLeft w:val="640"/>
          <w:marRight w:val="0"/>
          <w:marTop w:val="0"/>
          <w:marBottom w:val="0"/>
          <w:divBdr>
            <w:top w:val="none" w:sz="0" w:space="0" w:color="auto"/>
            <w:left w:val="none" w:sz="0" w:space="0" w:color="auto"/>
            <w:bottom w:val="none" w:sz="0" w:space="0" w:color="auto"/>
            <w:right w:val="none" w:sz="0" w:space="0" w:color="auto"/>
          </w:divBdr>
        </w:div>
        <w:div w:id="1599095506">
          <w:marLeft w:val="640"/>
          <w:marRight w:val="0"/>
          <w:marTop w:val="0"/>
          <w:marBottom w:val="0"/>
          <w:divBdr>
            <w:top w:val="none" w:sz="0" w:space="0" w:color="auto"/>
            <w:left w:val="none" w:sz="0" w:space="0" w:color="auto"/>
            <w:bottom w:val="none" w:sz="0" w:space="0" w:color="auto"/>
            <w:right w:val="none" w:sz="0" w:space="0" w:color="auto"/>
          </w:divBdr>
        </w:div>
        <w:div w:id="1588153208">
          <w:marLeft w:val="640"/>
          <w:marRight w:val="0"/>
          <w:marTop w:val="0"/>
          <w:marBottom w:val="0"/>
          <w:divBdr>
            <w:top w:val="none" w:sz="0" w:space="0" w:color="auto"/>
            <w:left w:val="none" w:sz="0" w:space="0" w:color="auto"/>
            <w:bottom w:val="none" w:sz="0" w:space="0" w:color="auto"/>
            <w:right w:val="none" w:sz="0" w:space="0" w:color="auto"/>
          </w:divBdr>
        </w:div>
        <w:div w:id="148912446">
          <w:marLeft w:val="640"/>
          <w:marRight w:val="0"/>
          <w:marTop w:val="0"/>
          <w:marBottom w:val="0"/>
          <w:divBdr>
            <w:top w:val="none" w:sz="0" w:space="0" w:color="auto"/>
            <w:left w:val="none" w:sz="0" w:space="0" w:color="auto"/>
            <w:bottom w:val="none" w:sz="0" w:space="0" w:color="auto"/>
            <w:right w:val="none" w:sz="0" w:space="0" w:color="auto"/>
          </w:divBdr>
        </w:div>
        <w:div w:id="556471526">
          <w:marLeft w:val="640"/>
          <w:marRight w:val="0"/>
          <w:marTop w:val="0"/>
          <w:marBottom w:val="0"/>
          <w:divBdr>
            <w:top w:val="none" w:sz="0" w:space="0" w:color="auto"/>
            <w:left w:val="none" w:sz="0" w:space="0" w:color="auto"/>
            <w:bottom w:val="none" w:sz="0" w:space="0" w:color="auto"/>
            <w:right w:val="none" w:sz="0" w:space="0" w:color="auto"/>
          </w:divBdr>
        </w:div>
        <w:div w:id="470296460">
          <w:marLeft w:val="640"/>
          <w:marRight w:val="0"/>
          <w:marTop w:val="0"/>
          <w:marBottom w:val="0"/>
          <w:divBdr>
            <w:top w:val="none" w:sz="0" w:space="0" w:color="auto"/>
            <w:left w:val="none" w:sz="0" w:space="0" w:color="auto"/>
            <w:bottom w:val="none" w:sz="0" w:space="0" w:color="auto"/>
            <w:right w:val="none" w:sz="0" w:space="0" w:color="auto"/>
          </w:divBdr>
        </w:div>
        <w:div w:id="362557875">
          <w:marLeft w:val="640"/>
          <w:marRight w:val="0"/>
          <w:marTop w:val="0"/>
          <w:marBottom w:val="0"/>
          <w:divBdr>
            <w:top w:val="none" w:sz="0" w:space="0" w:color="auto"/>
            <w:left w:val="none" w:sz="0" w:space="0" w:color="auto"/>
            <w:bottom w:val="none" w:sz="0" w:space="0" w:color="auto"/>
            <w:right w:val="none" w:sz="0" w:space="0" w:color="auto"/>
          </w:divBdr>
        </w:div>
        <w:div w:id="1950579848">
          <w:marLeft w:val="640"/>
          <w:marRight w:val="0"/>
          <w:marTop w:val="0"/>
          <w:marBottom w:val="0"/>
          <w:divBdr>
            <w:top w:val="none" w:sz="0" w:space="0" w:color="auto"/>
            <w:left w:val="none" w:sz="0" w:space="0" w:color="auto"/>
            <w:bottom w:val="none" w:sz="0" w:space="0" w:color="auto"/>
            <w:right w:val="none" w:sz="0" w:space="0" w:color="auto"/>
          </w:divBdr>
        </w:div>
        <w:div w:id="1529370543">
          <w:marLeft w:val="640"/>
          <w:marRight w:val="0"/>
          <w:marTop w:val="0"/>
          <w:marBottom w:val="0"/>
          <w:divBdr>
            <w:top w:val="none" w:sz="0" w:space="0" w:color="auto"/>
            <w:left w:val="none" w:sz="0" w:space="0" w:color="auto"/>
            <w:bottom w:val="none" w:sz="0" w:space="0" w:color="auto"/>
            <w:right w:val="none" w:sz="0" w:space="0" w:color="auto"/>
          </w:divBdr>
        </w:div>
        <w:div w:id="1350528523">
          <w:marLeft w:val="640"/>
          <w:marRight w:val="0"/>
          <w:marTop w:val="0"/>
          <w:marBottom w:val="0"/>
          <w:divBdr>
            <w:top w:val="none" w:sz="0" w:space="0" w:color="auto"/>
            <w:left w:val="none" w:sz="0" w:space="0" w:color="auto"/>
            <w:bottom w:val="none" w:sz="0" w:space="0" w:color="auto"/>
            <w:right w:val="none" w:sz="0" w:space="0" w:color="auto"/>
          </w:divBdr>
        </w:div>
        <w:div w:id="1728794816">
          <w:marLeft w:val="640"/>
          <w:marRight w:val="0"/>
          <w:marTop w:val="0"/>
          <w:marBottom w:val="0"/>
          <w:divBdr>
            <w:top w:val="none" w:sz="0" w:space="0" w:color="auto"/>
            <w:left w:val="none" w:sz="0" w:space="0" w:color="auto"/>
            <w:bottom w:val="none" w:sz="0" w:space="0" w:color="auto"/>
            <w:right w:val="none" w:sz="0" w:space="0" w:color="auto"/>
          </w:divBdr>
        </w:div>
        <w:div w:id="1500466189">
          <w:marLeft w:val="640"/>
          <w:marRight w:val="0"/>
          <w:marTop w:val="0"/>
          <w:marBottom w:val="0"/>
          <w:divBdr>
            <w:top w:val="none" w:sz="0" w:space="0" w:color="auto"/>
            <w:left w:val="none" w:sz="0" w:space="0" w:color="auto"/>
            <w:bottom w:val="none" w:sz="0" w:space="0" w:color="auto"/>
            <w:right w:val="none" w:sz="0" w:space="0" w:color="auto"/>
          </w:divBdr>
        </w:div>
        <w:div w:id="1002245414">
          <w:marLeft w:val="640"/>
          <w:marRight w:val="0"/>
          <w:marTop w:val="0"/>
          <w:marBottom w:val="0"/>
          <w:divBdr>
            <w:top w:val="none" w:sz="0" w:space="0" w:color="auto"/>
            <w:left w:val="none" w:sz="0" w:space="0" w:color="auto"/>
            <w:bottom w:val="none" w:sz="0" w:space="0" w:color="auto"/>
            <w:right w:val="none" w:sz="0" w:space="0" w:color="auto"/>
          </w:divBdr>
        </w:div>
        <w:div w:id="1568764805">
          <w:marLeft w:val="640"/>
          <w:marRight w:val="0"/>
          <w:marTop w:val="0"/>
          <w:marBottom w:val="0"/>
          <w:divBdr>
            <w:top w:val="none" w:sz="0" w:space="0" w:color="auto"/>
            <w:left w:val="none" w:sz="0" w:space="0" w:color="auto"/>
            <w:bottom w:val="none" w:sz="0" w:space="0" w:color="auto"/>
            <w:right w:val="none" w:sz="0" w:space="0" w:color="auto"/>
          </w:divBdr>
        </w:div>
        <w:div w:id="75830468">
          <w:marLeft w:val="640"/>
          <w:marRight w:val="0"/>
          <w:marTop w:val="0"/>
          <w:marBottom w:val="0"/>
          <w:divBdr>
            <w:top w:val="none" w:sz="0" w:space="0" w:color="auto"/>
            <w:left w:val="none" w:sz="0" w:space="0" w:color="auto"/>
            <w:bottom w:val="none" w:sz="0" w:space="0" w:color="auto"/>
            <w:right w:val="none" w:sz="0" w:space="0" w:color="auto"/>
          </w:divBdr>
        </w:div>
        <w:div w:id="1460419952">
          <w:marLeft w:val="640"/>
          <w:marRight w:val="0"/>
          <w:marTop w:val="0"/>
          <w:marBottom w:val="0"/>
          <w:divBdr>
            <w:top w:val="none" w:sz="0" w:space="0" w:color="auto"/>
            <w:left w:val="none" w:sz="0" w:space="0" w:color="auto"/>
            <w:bottom w:val="none" w:sz="0" w:space="0" w:color="auto"/>
            <w:right w:val="none" w:sz="0" w:space="0" w:color="auto"/>
          </w:divBdr>
        </w:div>
        <w:div w:id="889611405">
          <w:marLeft w:val="640"/>
          <w:marRight w:val="0"/>
          <w:marTop w:val="0"/>
          <w:marBottom w:val="0"/>
          <w:divBdr>
            <w:top w:val="none" w:sz="0" w:space="0" w:color="auto"/>
            <w:left w:val="none" w:sz="0" w:space="0" w:color="auto"/>
            <w:bottom w:val="none" w:sz="0" w:space="0" w:color="auto"/>
            <w:right w:val="none" w:sz="0" w:space="0" w:color="auto"/>
          </w:divBdr>
        </w:div>
        <w:div w:id="1815023598">
          <w:marLeft w:val="640"/>
          <w:marRight w:val="0"/>
          <w:marTop w:val="0"/>
          <w:marBottom w:val="0"/>
          <w:divBdr>
            <w:top w:val="none" w:sz="0" w:space="0" w:color="auto"/>
            <w:left w:val="none" w:sz="0" w:space="0" w:color="auto"/>
            <w:bottom w:val="none" w:sz="0" w:space="0" w:color="auto"/>
            <w:right w:val="none" w:sz="0" w:space="0" w:color="auto"/>
          </w:divBdr>
        </w:div>
        <w:div w:id="280040475">
          <w:marLeft w:val="640"/>
          <w:marRight w:val="0"/>
          <w:marTop w:val="0"/>
          <w:marBottom w:val="0"/>
          <w:divBdr>
            <w:top w:val="none" w:sz="0" w:space="0" w:color="auto"/>
            <w:left w:val="none" w:sz="0" w:space="0" w:color="auto"/>
            <w:bottom w:val="none" w:sz="0" w:space="0" w:color="auto"/>
            <w:right w:val="none" w:sz="0" w:space="0" w:color="auto"/>
          </w:divBdr>
        </w:div>
        <w:div w:id="1925256588">
          <w:marLeft w:val="640"/>
          <w:marRight w:val="0"/>
          <w:marTop w:val="0"/>
          <w:marBottom w:val="0"/>
          <w:divBdr>
            <w:top w:val="none" w:sz="0" w:space="0" w:color="auto"/>
            <w:left w:val="none" w:sz="0" w:space="0" w:color="auto"/>
            <w:bottom w:val="none" w:sz="0" w:space="0" w:color="auto"/>
            <w:right w:val="none" w:sz="0" w:space="0" w:color="auto"/>
          </w:divBdr>
        </w:div>
        <w:div w:id="1748989679">
          <w:marLeft w:val="640"/>
          <w:marRight w:val="0"/>
          <w:marTop w:val="0"/>
          <w:marBottom w:val="0"/>
          <w:divBdr>
            <w:top w:val="none" w:sz="0" w:space="0" w:color="auto"/>
            <w:left w:val="none" w:sz="0" w:space="0" w:color="auto"/>
            <w:bottom w:val="none" w:sz="0" w:space="0" w:color="auto"/>
            <w:right w:val="none" w:sz="0" w:space="0" w:color="auto"/>
          </w:divBdr>
        </w:div>
        <w:div w:id="1612277275">
          <w:marLeft w:val="640"/>
          <w:marRight w:val="0"/>
          <w:marTop w:val="0"/>
          <w:marBottom w:val="0"/>
          <w:divBdr>
            <w:top w:val="none" w:sz="0" w:space="0" w:color="auto"/>
            <w:left w:val="none" w:sz="0" w:space="0" w:color="auto"/>
            <w:bottom w:val="none" w:sz="0" w:space="0" w:color="auto"/>
            <w:right w:val="none" w:sz="0" w:space="0" w:color="auto"/>
          </w:divBdr>
        </w:div>
        <w:div w:id="786119468">
          <w:marLeft w:val="640"/>
          <w:marRight w:val="0"/>
          <w:marTop w:val="0"/>
          <w:marBottom w:val="0"/>
          <w:divBdr>
            <w:top w:val="none" w:sz="0" w:space="0" w:color="auto"/>
            <w:left w:val="none" w:sz="0" w:space="0" w:color="auto"/>
            <w:bottom w:val="none" w:sz="0" w:space="0" w:color="auto"/>
            <w:right w:val="none" w:sz="0" w:space="0" w:color="auto"/>
          </w:divBdr>
        </w:div>
        <w:div w:id="554507119">
          <w:marLeft w:val="640"/>
          <w:marRight w:val="0"/>
          <w:marTop w:val="0"/>
          <w:marBottom w:val="0"/>
          <w:divBdr>
            <w:top w:val="none" w:sz="0" w:space="0" w:color="auto"/>
            <w:left w:val="none" w:sz="0" w:space="0" w:color="auto"/>
            <w:bottom w:val="none" w:sz="0" w:space="0" w:color="auto"/>
            <w:right w:val="none" w:sz="0" w:space="0" w:color="auto"/>
          </w:divBdr>
        </w:div>
        <w:div w:id="272975644">
          <w:marLeft w:val="640"/>
          <w:marRight w:val="0"/>
          <w:marTop w:val="0"/>
          <w:marBottom w:val="0"/>
          <w:divBdr>
            <w:top w:val="none" w:sz="0" w:space="0" w:color="auto"/>
            <w:left w:val="none" w:sz="0" w:space="0" w:color="auto"/>
            <w:bottom w:val="none" w:sz="0" w:space="0" w:color="auto"/>
            <w:right w:val="none" w:sz="0" w:space="0" w:color="auto"/>
          </w:divBdr>
        </w:div>
        <w:div w:id="1756900484">
          <w:marLeft w:val="640"/>
          <w:marRight w:val="0"/>
          <w:marTop w:val="0"/>
          <w:marBottom w:val="0"/>
          <w:divBdr>
            <w:top w:val="none" w:sz="0" w:space="0" w:color="auto"/>
            <w:left w:val="none" w:sz="0" w:space="0" w:color="auto"/>
            <w:bottom w:val="none" w:sz="0" w:space="0" w:color="auto"/>
            <w:right w:val="none" w:sz="0" w:space="0" w:color="auto"/>
          </w:divBdr>
        </w:div>
        <w:div w:id="1175460816">
          <w:marLeft w:val="640"/>
          <w:marRight w:val="0"/>
          <w:marTop w:val="0"/>
          <w:marBottom w:val="0"/>
          <w:divBdr>
            <w:top w:val="none" w:sz="0" w:space="0" w:color="auto"/>
            <w:left w:val="none" w:sz="0" w:space="0" w:color="auto"/>
            <w:bottom w:val="none" w:sz="0" w:space="0" w:color="auto"/>
            <w:right w:val="none" w:sz="0" w:space="0" w:color="auto"/>
          </w:divBdr>
        </w:div>
        <w:div w:id="1498154382">
          <w:marLeft w:val="640"/>
          <w:marRight w:val="0"/>
          <w:marTop w:val="0"/>
          <w:marBottom w:val="0"/>
          <w:divBdr>
            <w:top w:val="none" w:sz="0" w:space="0" w:color="auto"/>
            <w:left w:val="none" w:sz="0" w:space="0" w:color="auto"/>
            <w:bottom w:val="none" w:sz="0" w:space="0" w:color="auto"/>
            <w:right w:val="none" w:sz="0" w:space="0" w:color="auto"/>
          </w:divBdr>
        </w:div>
        <w:div w:id="433595415">
          <w:marLeft w:val="640"/>
          <w:marRight w:val="0"/>
          <w:marTop w:val="0"/>
          <w:marBottom w:val="0"/>
          <w:divBdr>
            <w:top w:val="none" w:sz="0" w:space="0" w:color="auto"/>
            <w:left w:val="none" w:sz="0" w:space="0" w:color="auto"/>
            <w:bottom w:val="none" w:sz="0" w:space="0" w:color="auto"/>
            <w:right w:val="none" w:sz="0" w:space="0" w:color="auto"/>
          </w:divBdr>
        </w:div>
        <w:div w:id="1386564194">
          <w:marLeft w:val="640"/>
          <w:marRight w:val="0"/>
          <w:marTop w:val="0"/>
          <w:marBottom w:val="0"/>
          <w:divBdr>
            <w:top w:val="none" w:sz="0" w:space="0" w:color="auto"/>
            <w:left w:val="none" w:sz="0" w:space="0" w:color="auto"/>
            <w:bottom w:val="none" w:sz="0" w:space="0" w:color="auto"/>
            <w:right w:val="none" w:sz="0" w:space="0" w:color="auto"/>
          </w:divBdr>
        </w:div>
        <w:div w:id="1437362465">
          <w:marLeft w:val="640"/>
          <w:marRight w:val="0"/>
          <w:marTop w:val="0"/>
          <w:marBottom w:val="0"/>
          <w:divBdr>
            <w:top w:val="none" w:sz="0" w:space="0" w:color="auto"/>
            <w:left w:val="none" w:sz="0" w:space="0" w:color="auto"/>
            <w:bottom w:val="none" w:sz="0" w:space="0" w:color="auto"/>
            <w:right w:val="none" w:sz="0" w:space="0" w:color="auto"/>
          </w:divBdr>
        </w:div>
        <w:div w:id="1308585762">
          <w:marLeft w:val="640"/>
          <w:marRight w:val="0"/>
          <w:marTop w:val="0"/>
          <w:marBottom w:val="0"/>
          <w:divBdr>
            <w:top w:val="none" w:sz="0" w:space="0" w:color="auto"/>
            <w:left w:val="none" w:sz="0" w:space="0" w:color="auto"/>
            <w:bottom w:val="none" w:sz="0" w:space="0" w:color="auto"/>
            <w:right w:val="none" w:sz="0" w:space="0" w:color="auto"/>
          </w:divBdr>
        </w:div>
        <w:div w:id="655568213">
          <w:marLeft w:val="640"/>
          <w:marRight w:val="0"/>
          <w:marTop w:val="0"/>
          <w:marBottom w:val="0"/>
          <w:divBdr>
            <w:top w:val="none" w:sz="0" w:space="0" w:color="auto"/>
            <w:left w:val="none" w:sz="0" w:space="0" w:color="auto"/>
            <w:bottom w:val="none" w:sz="0" w:space="0" w:color="auto"/>
            <w:right w:val="none" w:sz="0" w:space="0" w:color="auto"/>
          </w:divBdr>
        </w:div>
        <w:div w:id="1975913310">
          <w:marLeft w:val="640"/>
          <w:marRight w:val="0"/>
          <w:marTop w:val="0"/>
          <w:marBottom w:val="0"/>
          <w:divBdr>
            <w:top w:val="none" w:sz="0" w:space="0" w:color="auto"/>
            <w:left w:val="none" w:sz="0" w:space="0" w:color="auto"/>
            <w:bottom w:val="none" w:sz="0" w:space="0" w:color="auto"/>
            <w:right w:val="none" w:sz="0" w:space="0" w:color="auto"/>
          </w:divBdr>
        </w:div>
        <w:div w:id="556673384">
          <w:marLeft w:val="640"/>
          <w:marRight w:val="0"/>
          <w:marTop w:val="0"/>
          <w:marBottom w:val="0"/>
          <w:divBdr>
            <w:top w:val="none" w:sz="0" w:space="0" w:color="auto"/>
            <w:left w:val="none" w:sz="0" w:space="0" w:color="auto"/>
            <w:bottom w:val="none" w:sz="0" w:space="0" w:color="auto"/>
            <w:right w:val="none" w:sz="0" w:space="0" w:color="auto"/>
          </w:divBdr>
        </w:div>
        <w:div w:id="401290892">
          <w:marLeft w:val="640"/>
          <w:marRight w:val="0"/>
          <w:marTop w:val="0"/>
          <w:marBottom w:val="0"/>
          <w:divBdr>
            <w:top w:val="none" w:sz="0" w:space="0" w:color="auto"/>
            <w:left w:val="none" w:sz="0" w:space="0" w:color="auto"/>
            <w:bottom w:val="none" w:sz="0" w:space="0" w:color="auto"/>
            <w:right w:val="none" w:sz="0" w:space="0" w:color="auto"/>
          </w:divBdr>
        </w:div>
        <w:div w:id="270624244">
          <w:marLeft w:val="640"/>
          <w:marRight w:val="0"/>
          <w:marTop w:val="0"/>
          <w:marBottom w:val="0"/>
          <w:divBdr>
            <w:top w:val="none" w:sz="0" w:space="0" w:color="auto"/>
            <w:left w:val="none" w:sz="0" w:space="0" w:color="auto"/>
            <w:bottom w:val="none" w:sz="0" w:space="0" w:color="auto"/>
            <w:right w:val="none" w:sz="0" w:space="0" w:color="auto"/>
          </w:divBdr>
        </w:div>
        <w:div w:id="1827092937">
          <w:marLeft w:val="640"/>
          <w:marRight w:val="0"/>
          <w:marTop w:val="0"/>
          <w:marBottom w:val="0"/>
          <w:divBdr>
            <w:top w:val="none" w:sz="0" w:space="0" w:color="auto"/>
            <w:left w:val="none" w:sz="0" w:space="0" w:color="auto"/>
            <w:bottom w:val="none" w:sz="0" w:space="0" w:color="auto"/>
            <w:right w:val="none" w:sz="0" w:space="0" w:color="auto"/>
          </w:divBdr>
        </w:div>
        <w:div w:id="252012771">
          <w:marLeft w:val="640"/>
          <w:marRight w:val="0"/>
          <w:marTop w:val="0"/>
          <w:marBottom w:val="0"/>
          <w:divBdr>
            <w:top w:val="none" w:sz="0" w:space="0" w:color="auto"/>
            <w:left w:val="none" w:sz="0" w:space="0" w:color="auto"/>
            <w:bottom w:val="none" w:sz="0" w:space="0" w:color="auto"/>
            <w:right w:val="none" w:sz="0" w:space="0" w:color="auto"/>
          </w:divBdr>
        </w:div>
        <w:div w:id="1994797318">
          <w:marLeft w:val="640"/>
          <w:marRight w:val="0"/>
          <w:marTop w:val="0"/>
          <w:marBottom w:val="0"/>
          <w:divBdr>
            <w:top w:val="none" w:sz="0" w:space="0" w:color="auto"/>
            <w:left w:val="none" w:sz="0" w:space="0" w:color="auto"/>
            <w:bottom w:val="none" w:sz="0" w:space="0" w:color="auto"/>
            <w:right w:val="none" w:sz="0" w:space="0" w:color="auto"/>
          </w:divBdr>
        </w:div>
        <w:div w:id="1685552448">
          <w:marLeft w:val="640"/>
          <w:marRight w:val="0"/>
          <w:marTop w:val="0"/>
          <w:marBottom w:val="0"/>
          <w:divBdr>
            <w:top w:val="none" w:sz="0" w:space="0" w:color="auto"/>
            <w:left w:val="none" w:sz="0" w:space="0" w:color="auto"/>
            <w:bottom w:val="none" w:sz="0" w:space="0" w:color="auto"/>
            <w:right w:val="none" w:sz="0" w:space="0" w:color="auto"/>
          </w:divBdr>
        </w:div>
        <w:div w:id="2136747559">
          <w:marLeft w:val="640"/>
          <w:marRight w:val="0"/>
          <w:marTop w:val="0"/>
          <w:marBottom w:val="0"/>
          <w:divBdr>
            <w:top w:val="none" w:sz="0" w:space="0" w:color="auto"/>
            <w:left w:val="none" w:sz="0" w:space="0" w:color="auto"/>
            <w:bottom w:val="none" w:sz="0" w:space="0" w:color="auto"/>
            <w:right w:val="none" w:sz="0" w:space="0" w:color="auto"/>
          </w:divBdr>
        </w:div>
        <w:div w:id="1918859861">
          <w:marLeft w:val="640"/>
          <w:marRight w:val="0"/>
          <w:marTop w:val="0"/>
          <w:marBottom w:val="0"/>
          <w:divBdr>
            <w:top w:val="none" w:sz="0" w:space="0" w:color="auto"/>
            <w:left w:val="none" w:sz="0" w:space="0" w:color="auto"/>
            <w:bottom w:val="none" w:sz="0" w:space="0" w:color="auto"/>
            <w:right w:val="none" w:sz="0" w:space="0" w:color="auto"/>
          </w:divBdr>
        </w:div>
        <w:div w:id="1432894101">
          <w:marLeft w:val="640"/>
          <w:marRight w:val="0"/>
          <w:marTop w:val="0"/>
          <w:marBottom w:val="0"/>
          <w:divBdr>
            <w:top w:val="none" w:sz="0" w:space="0" w:color="auto"/>
            <w:left w:val="none" w:sz="0" w:space="0" w:color="auto"/>
            <w:bottom w:val="none" w:sz="0" w:space="0" w:color="auto"/>
            <w:right w:val="none" w:sz="0" w:space="0" w:color="auto"/>
          </w:divBdr>
        </w:div>
      </w:divsChild>
    </w:div>
    <w:div w:id="808353398">
      <w:bodyDiv w:val="1"/>
      <w:marLeft w:val="0"/>
      <w:marRight w:val="0"/>
      <w:marTop w:val="0"/>
      <w:marBottom w:val="0"/>
      <w:divBdr>
        <w:top w:val="none" w:sz="0" w:space="0" w:color="auto"/>
        <w:left w:val="none" w:sz="0" w:space="0" w:color="auto"/>
        <w:bottom w:val="none" w:sz="0" w:space="0" w:color="auto"/>
        <w:right w:val="none" w:sz="0" w:space="0" w:color="auto"/>
      </w:divBdr>
    </w:div>
    <w:div w:id="810362168">
      <w:bodyDiv w:val="1"/>
      <w:marLeft w:val="0"/>
      <w:marRight w:val="0"/>
      <w:marTop w:val="0"/>
      <w:marBottom w:val="0"/>
      <w:divBdr>
        <w:top w:val="none" w:sz="0" w:space="0" w:color="auto"/>
        <w:left w:val="none" w:sz="0" w:space="0" w:color="auto"/>
        <w:bottom w:val="none" w:sz="0" w:space="0" w:color="auto"/>
        <w:right w:val="none" w:sz="0" w:space="0" w:color="auto"/>
      </w:divBdr>
    </w:div>
    <w:div w:id="813257531">
      <w:bodyDiv w:val="1"/>
      <w:marLeft w:val="0"/>
      <w:marRight w:val="0"/>
      <w:marTop w:val="0"/>
      <w:marBottom w:val="0"/>
      <w:divBdr>
        <w:top w:val="none" w:sz="0" w:space="0" w:color="auto"/>
        <w:left w:val="none" w:sz="0" w:space="0" w:color="auto"/>
        <w:bottom w:val="none" w:sz="0" w:space="0" w:color="auto"/>
        <w:right w:val="none" w:sz="0" w:space="0" w:color="auto"/>
      </w:divBdr>
    </w:div>
    <w:div w:id="815613063">
      <w:bodyDiv w:val="1"/>
      <w:marLeft w:val="0"/>
      <w:marRight w:val="0"/>
      <w:marTop w:val="0"/>
      <w:marBottom w:val="0"/>
      <w:divBdr>
        <w:top w:val="none" w:sz="0" w:space="0" w:color="auto"/>
        <w:left w:val="none" w:sz="0" w:space="0" w:color="auto"/>
        <w:bottom w:val="none" w:sz="0" w:space="0" w:color="auto"/>
        <w:right w:val="none" w:sz="0" w:space="0" w:color="auto"/>
      </w:divBdr>
    </w:div>
    <w:div w:id="821117680">
      <w:bodyDiv w:val="1"/>
      <w:marLeft w:val="0"/>
      <w:marRight w:val="0"/>
      <w:marTop w:val="0"/>
      <w:marBottom w:val="0"/>
      <w:divBdr>
        <w:top w:val="none" w:sz="0" w:space="0" w:color="auto"/>
        <w:left w:val="none" w:sz="0" w:space="0" w:color="auto"/>
        <w:bottom w:val="none" w:sz="0" w:space="0" w:color="auto"/>
        <w:right w:val="none" w:sz="0" w:space="0" w:color="auto"/>
      </w:divBdr>
    </w:div>
    <w:div w:id="821196000">
      <w:bodyDiv w:val="1"/>
      <w:marLeft w:val="0"/>
      <w:marRight w:val="0"/>
      <w:marTop w:val="0"/>
      <w:marBottom w:val="0"/>
      <w:divBdr>
        <w:top w:val="none" w:sz="0" w:space="0" w:color="auto"/>
        <w:left w:val="none" w:sz="0" w:space="0" w:color="auto"/>
        <w:bottom w:val="none" w:sz="0" w:space="0" w:color="auto"/>
        <w:right w:val="none" w:sz="0" w:space="0" w:color="auto"/>
      </w:divBdr>
      <w:divsChild>
        <w:div w:id="1342390003">
          <w:marLeft w:val="640"/>
          <w:marRight w:val="0"/>
          <w:marTop w:val="0"/>
          <w:marBottom w:val="0"/>
          <w:divBdr>
            <w:top w:val="none" w:sz="0" w:space="0" w:color="auto"/>
            <w:left w:val="none" w:sz="0" w:space="0" w:color="auto"/>
            <w:bottom w:val="none" w:sz="0" w:space="0" w:color="auto"/>
            <w:right w:val="none" w:sz="0" w:space="0" w:color="auto"/>
          </w:divBdr>
        </w:div>
        <w:div w:id="845022991">
          <w:marLeft w:val="640"/>
          <w:marRight w:val="0"/>
          <w:marTop w:val="0"/>
          <w:marBottom w:val="0"/>
          <w:divBdr>
            <w:top w:val="none" w:sz="0" w:space="0" w:color="auto"/>
            <w:left w:val="none" w:sz="0" w:space="0" w:color="auto"/>
            <w:bottom w:val="none" w:sz="0" w:space="0" w:color="auto"/>
            <w:right w:val="none" w:sz="0" w:space="0" w:color="auto"/>
          </w:divBdr>
        </w:div>
        <w:div w:id="252517549">
          <w:marLeft w:val="640"/>
          <w:marRight w:val="0"/>
          <w:marTop w:val="0"/>
          <w:marBottom w:val="0"/>
          <w:divBdr>
            <w:top w:val="none" w:sz="0" w:space="0" w:color="auto"/>
            <w:left w:val="none" w:sz="0" w:space="0" w:color="auto"/>
            <w:bottom w:val="none" w:sz="0" w:space="0" w:color="auto"/>
            <w:right w:val="none" w:sz="0" w:space="0" w:color="auto"/>
          </w:divBdr>
        </w:div>
        <w:div w:id="737285895">
          <w:marLeft w:val="640"/>
          <w:marRight w:val="0"/>
          <w:marTop w:val="0"/>
          <w:marBottom w:val="0"/>
          <w:divBdr>
            <w:top w:val="none" w:sz="0" w:space="0" w:color="auto"/>
            <w:left w:val="none" w:sz="0" w:space="0" w:color="auto"/>
            <w:bottom w:val="none" w:sz="0" w:space="0" w:color="auto"/>
            <w:right w:val="none" w:sz="0" w:space="0" w:color="auto"/>
          </w:divBdr>
        </w:div>
        <w:div w:id="1991443080">
          <w:marLeft w:val="640"/>
          <w:marRight w:val="0"/>
          <w:marTop w:val="0"/>
          <w:marBottom w:val="0"/>
          <w:divBdr>
            <w:top w:val="none" w:sz="0" w:space="0" w:color="auto"/>
            <w:left w:val="none" w:sz="0" w:space="0" w:color="auto"/>
            <w:bottom w:val="none" w:sz="0" w:space="0" w:color="auto"/>
            <w:right w:val="none" w:sz="0" w:space="0" w:color="auto"/>
          </w:divBdr>
        </w:div>
        <w:div w:id="1111702212">
          <w:marLeft w:val="640"/>
          <w:marRight w:val="0"/>
          <w:marTop w:val="0"/>
          <w:marBottom w:val="0"/>
          <w:divBdr>
            <w:top w:val="none" w:sz="0" w:space="0" w:color="auto"/>
            <w:left w:val="none" w:sz="0" w:space="0" w:color="auto"/>
            <w:bottom w:val="none" w:sz="0" w:space="0" w:color="auto"/>
            <w:right w:val="none" w:sz="0" w:space="0" w:color="auto"/>
          </w:divBdr>
        </w:div>
        <w:div w:id="2107072576">
          <w:marLeft w:val="640"/>
          <w:marRight w:val="0"/>
          <w:marTop w:val="0"/>
          <w:marBottom w:val="0"/>
          <w:divBdr>
            <w:top w:val="none" w:sz="0" w:space="0" w:color="auto"/>
            <w:left w:val="none" w:sz="0" w:space="0" w:color="auto"/>
            <w:bottom w:val="none" w:sz="0" w:space="0" w:color="auto"/>
            <w:right w:val="none" w:sz="0" w:space="0" w:color="auto"/>
          </w:divBdr>
        </w:div>
        <w:div w:id="128330651">
          <w:marLeft w:val="640"/>
          <w:marRight w:val="0"/>
          <w:marTop w:val="0"/>
          <w:marBottom w:val="0"/>
          <w:divBdr>
            <w:top w:val="none" w:sz="0" w:space="0" w:color="auto"/>
            <w:left w:val="none" w:sz="0" w:space="0" w:color="auto"/>
            <w:bottom w:val="none" w:sz="0" w:space="0" w:color="auto"/>
            <w:right w:val="none" w:sz="0" w:space="0" w:color="auto"/>
          </w:divBdr>
        </w:div>
        <w:div w:id="1348215474">
          <w:marLeft w:val="640"/>
          <w:marRight w:val="0"/>
          <w:marTop w:val="0"/>
          <w:marBottom w:val="0"/>
          <w:divBdr>
            <w:top w:val="none" w:sz="0" w:space="0" w:color="auto"/>
            <w:left w:val="none" w:sz="0" w:space="0" w:color="auto"/>
            <w:bottom w:val="none" w:sz="0" w:space="0" w:color="auto"/>
            <w:right w:val="none" w:sz="0" w:space="0" w:color="auto"/>
          </w:divBdr>
        </w:div>
        <w:div w:id="1224172639">
          <w:marLeft w:val="640"/>
          <w:marRight w:val="0"/>
          <w:marTop w:val="0"/>
          <w:marBottom w:val="0"/>
          <w:divBdr>
            <w:top w:val="none" w:sz="0" w:space="0" w:color="auto"/>
            <w:left w:val="none" w:sz="0" w:space="0" w:color="auto"/>
            <w:bottom w:val="none" w:sz="0" w:space="0" w:color="auto"/>
            <w:right w:val="none" w:sz="0" w:space="0" w:color="auto"/>
          </w:divBdr>
        </w:div>
        <w:div w:id="1324509668">
          <w:marLeft w:val="640"/>
          <w:marRight w:val="0"/>
          <w:marTop w:val="0"/>
          <w:marBottom w:val="0"/>
          <w:divBdr>
            <w:top w:val="none" w:sz="0" w:space="0" w:color="auto"/>
            <w:left w:val="none" w:sz="0" w:space="0" w:color="auto"/>
            <w:bottom w:val="none" w:sz="0" w:space="0" w:color="auto"/>
            <w:right w:val="none" w:sz="0" w:space="0" w:color="auto"/>
          </w:divBdr>
        </w:div>
        <w:div w:id="1455097436">
          <w:marLeft w:val="640"/>
          <w:marRight w:val="0"/>
          <w:marTop w:val="0"/>
          <w:marBottom w:val="0"/>
          <w:divBdr>
            <w:top w:val="none" w:sz="0" w:space="0" w:color="auto"/>
            <w:left w:val="none" w:sz="0" w:space="0" w:color="auto"/>
            <w:bottom w:val="none" w:sz="0" w:space="0" w:color="auto"/>
            <w:right w:val="none" w:sz="0" w:space="0" w:color="auto"/>
          </w:divBdr>
        </w:div>
        <w:div w:id="580718083">
          <w:marLeft w:val="640"/>
          <w:marRight w:val="0"/>
          <w:marTop w:val="0"/>
          <w:marBottom w:val="0"/>
          <w:divBdr>
            <w:top w:val="none" w:sz="0" w:space="0" w:color="auto"/>
            <w:left w:val="none" w:sz="0" w:space="0" w:color="auto"/>
            <w:bottom w:val="none" w:sz="0" w:space="0" w:color="auto"/>
            <w:right w:val="none" w:sz="0" w:space="0" w:color="auto"/>
          </w:divBdr>
        </w:div>
        <w:div w:id="1193806200">
          <w:marLeft w:val="640"/>
          <w:marRight w:val="0"/>
          <w:marTop w:val="0"/>
          <w:marBottom w:val="0"/>
          <w:divBdr>
            <w:top w:val="none" w:sz="0" w:space="0" w:color="auto"/>
            <w:left w:val="none" w:sz="0" w:space="0" w:color="auto"/>
            <w:bottom w:val="none" w:sz="0" w:space="0" w:color="auto"/>
            <w:right w:val="none" w:sz="0" w:space="0" w:color="auto"/>
          </w:divBdr>
        </w:div>
        <w:div w:id="1278415185">
          <w:marLeft w:val="640"/>
          <w:marRight w:val="0"/>
          <w:marTop w:val="0"/>
          <w:marBottom w:val="0"/>
          <w:divBdr>
            <w:top w:val="none" w:sz="0" w:space="0" w:color="auto"/>
            <w:left w:val="none" w:sz="0" w:space="0" w:color="auto"/>
            <w:bottom w:val="none" w:sz="0" w:space="0" w:color="auto"/>
            <w:right w:val="none" w:sz="0" w:space="0" w:color="auto"/>
          </w:divBdr>
        </w:div>
        <w:div w:id="1148866562">
          <w:marLeft w:val="640"/>
          <w:marRight w:val="0"/>
          <w:marTop w:val="0"/>
          <w:marBottom w:val="0"/>
          <w:divBdr>
            <w:top w:val="none" w:sz="0" w:space="0" w:color="auto"/>
            <w:left w:val="none" w:sz="0" w:space="0" w:color="auto"/>
            <w:bottom w:val="none" w:sz="0" w:space="0" w:color="auto"/>
            <w:right w:val="none" w:sz="0" w:space="0" w:color="auto"/>
          </w:divBdr>
        </w:div>
        <w:div w:id="2059083956">
          <w:marLeft w:val="640"/>
          <w:marRight w:val="0"/>
          <w:marTop w:val="0"/>
          <w:marBottom w:val="0"/>
          <w:divBdr>
            <w:top w:val="none" w:sz="0" w:space="0" w:color="auto"/>
            <w:left w:val="none" w:sz="0" w:space="0" w:color="auto"/>
            <w:bottom w:val="none" w:sz="0" w:space="0" w:color="auto"/>
            <w:right w:val="none" w:sz="0" w:space="0" w:color="auto"/>
          </w:divBdr>
        </w:div>
        <w:div w:id="1914848867">
          <w:marLeft w:val="640"/>
          <w:marRight w:val="0"/>
          <w:marTop w:val="0"/>
          <w:marBottom w:val="0"/>
          <w:divBdr>
            <w:top w:val="none" w:sz="0" w:space="0" w:color="auto"/>
            <w:left w:val="none" w:sz="0" w:space="0" w:color="auto"/>
            <w:bottom w:val="none" w:sz="0" w:space="0" w:color="auto"/>
            <w:right w:val="none" w:sz="0" w:space="0" w:color="auto"/>
          </w:divBdr>
        </w:div>
        <w:div w:id="1589079136">
          <w:marLeft w:val="640"/>
          <w:marRight w:val="0"/>
          <w:marTop w:val="0"/>
          <w:marBottom w:val="0"/>
          <w:divBdr>
            <w:top w:val="none" w:sz="0" w:space="0" w:color="auto"/>
            <w:left w:val="none" w:sz="0" w:space="0" w:color="auto"/>
            <w:bottom w:val="none" w:sz="0" w:space="0" w:color="auto"/>
            <w:right w:val="none" w:sz="0" w:space="0" w:color="auto"/>
          </w:divBdr>
        </w:div>
        <w:div w:id="1381630659">
          <w:marLeft w:val="640"/>
          <w:marRight w:val="0"/>
          <w:marTop w:val="0"/>
          <w:marBottom w:val="0"/>
          <w:divBdr>
            <w:top w:val="none" w:sz="0" w:space="0" w:color="auto"/>
            <w:left w:val="none" w:sz="0" w:space="0" w:color="auto"/>
            <w:bottom w:val="none" w:sz="0" w:space="0" w:color="auto"/>
            <w:right w:val="none" w:sz="0" w:space="0" w:color="auto"/>
          </w:divBdr>
        </w:div>
        <w:div w:id="501547626">
          <w:marLeft w:val="640"/>
          <w:marRight w:val="0"/>
          <w:marTop w:val="0"/>
          <w:marBottom w:val="0"/>
          <w:divBdr>
            <w:top w:val="none" w:sz="0" w:space="0" w:color="auto"/>
            <w:left w:val="none" w:sz="0" w:space="0" w:color="auto"/>
            <w:bottom w:val="none" w:sz="0" w:space="0" w:color="auto"/>
            <w:right w:val="none" w:sz="0" w:space="0" w:color="auto"/>
          </w:divBdr>
        </w:div>
        <w:div w:id="909342470">
          <w:marLeft w:val="640"/>
          <w:marRight w:val="0"/>
          <w:marTop w:val="0"/>
          <w:marBottom w:val="0"/>
          <w:divBdr>
            <w:top w:val="none" w:sz="0" w:space="0" w:color="auto"/>
            <w:left w:val="none" w:sz="0" w:space="0" w:color="auto"/>
            <w:bottom w:val="none" w:sz="0" w:space="0" w:color="auto"/>
            <w:right w:val="none" w:sz="0" w:space="0" w:color="auto"/>
          </w:divBdr>
        </w:div>
        <w:div w:id="393820072">
          <w:marLeft w:val="640"/>
          <w:marRight w:val="0"/>
          <w:marTop w:val="0"/>
          <w:marBottom w:val="0"/>
          <w:divBdr>
            <w:top w:val="none" w:sz="0" w:space="0" w:color="auto"/>
            <w:left w:val="none" w:sz="0" w:space="0" w:color="auto"/>
            <w:bottom w:val="none" w:sz="0" w:space="0" w:color="auto"/>
            <w:right w:val="none" w:sz="0" w:space="0" w:color="auto"/>
          </w:divBdr>
        </w:div>
        <w:div w:id="1578587390">
          <w:marLeft w:val="640"/>
          <w:marRight w:val="0"/>
          <w:marTop w:val="0"/>
          <w:marBottom w:val="0"/>
          <w:divBdr>
            <w:top w:val="none" w:sz="0" w:space="0" w:color="auto"/>
            <w:left w:val="none" w:sz="0" w:space="0" w:color="auto"/>
            <w:bottom w:val="none" w:sz="0" w:space="0" w:color="auto"/>
            <w:right w:val="none" w:sz="0" w:space="0" w:color="auto"/>
          </w:divBdr>
        </w:div>
        <w:div w:id="912277873">
          <w:marLeft w:val="640"/>
          <w:marRight w:val="0"/>
          <w:marTop w:val="0"/>
          <w:marBottom w:val="0"/>
          <w:divBdr>
            <w:top w:val="none" w:sz="0" w:space="0" w:color="auto"/>
            <w:left w:val="none" w:sz="0" w:space="0" w:color="auto"/>
            <w:bottom w:val="none" w:sz="0" w:space="0" w:color="auto"/>
            <w:right w:val="none" w:sz="0" w:space="0" w:color="auto"/>
          </w:divBdr>
        </w:div>
        <w:div w:id="1267884865">
          <w:marLeft w:val="640"/>
          <w:marRight w:val="0"/>
          <w:marTop w:val="0"/>
          <w:marBottom w:val="0"/>
          <w:divBdr>
            <w:top w:val="none" w:sz="0" w:space="0" w:color="auto"/>
            <w:left w:val="none" w:sz="0" w:space="0" w:color="auto"/>
            <w:bottom w:val="none" w:sz="0" w:space="0" w:color="auto"/>
            <w:right w:val="none" w:sz="0" w:space="0" w:color="auto"/>
          </w:divBdr>
        </w:div>
        <w:div w:id="1881550875">
          <w:marLeft w:val="640"/>
          <w:marRight w:val="0"/>
          <w:marTop w:val="0"/>
          <w:marBottom w:val="0"/>
          <w:divBdr>
            <w:top w:val="none" w:sz="0" w:space="0" w:color="auto"/>
            <w:left w:val="none" w:sz="0" w:space="0" w:color="auto"/>
            <w:bottom w:val="none" w:sz="0" w:space="0" w:color="auto"/>
            <w:right w:val="none" w:sz="0" w:space="0" w:color="auto"/>
          </w:divBdr>
        </w:div>
        <w:div w:id="814487294">
          <w:marLeft w:val="640"/>
          <w:marRight w:val="0"/>
          <w:marTop w:val="0"/>
          <w:marBottom w:val="0"/>
          <w:divBdr>
            <w:top w:val="none" w:sz="0" w:space="0" w:color="auto"/>
            <w:left w:val="none" w:sz="0" w:space="0" w:color="auto"/>
            <w:bottom w:val="none" w:sz="0" w:space="0" w:color="auto"/>
            <w:right w:val="none" w:sz="0" w:space="0" w:color="auto"/>
          </w:divBdr>
        </w:div>
        <w:div w:id="49883526">
          <w:marLeft w:val="640"/>
          <w:marRight w:val="0"/>
          <w:marTop w:val="0"/>
          <w:marBottom w:val="0"/>
          <w:divBdr>
            <w:top w:val="none" w:sz="0" w:space="0" w:color="auto"/>
            <w:left w:val="none" w:sz="0" w:space="0" w:color="auto"/>
            <w:bottom w:val="none" w:sz="0" w:space="0" w:color="auto"/>
            <w:right w:val="none" w:sz="0" w:space="0" w:color="auto"/>
          </w:divBdr>
        </w:div>
        <w:div w:id="136412357">
          <w:marLeft w:val="640"/>
          <w:marRight w:val="0"/>
          <w:marTop w:val="0"/>
          <w:marBottom w:val="0"/>
          <w:divBdr>
            <w:top w:val="none" w:sz="0" w:space="0" w:color="auto"/>
            <w:left w:val="none" w:sz="0" w:space="0" w:color="auto"/>
            <w:bottom w:val="none" w:sz="0" w:space="0" w:color="auto"/>
            <w:right w:val="none" w:sz="0" w:space="0" w:color="auto"/>
          </w:divBdr>
        </w:div>
        <w:div w:id="784424383">
          <w:marLeft w:val="640"/>
          <w:marRight w:val="0"/>
          <w:marTop w:val="0"/>
          <w:marBottom w:val="0"/>
          <w:divBdr>
            <w:top w:val="none" w:sz="0" w:space="0" w:color="auto"/>
            <w:left w:val="none" w:sz="0" w:space="0" w:color="auto"/>
            <w:bottom w:val="none" w:sz="0" w:space="0" w:color="auto"/>
            <w:right w:val="none" w:sz="0" w:space="0" w:color="auto"/>
          </w:divBdr>
        </w:div>
        <w:div w:id="1993021750">
          <w:marLeft w:val="640"/>
          <w:marRight w:val="0"/>
          <w:marTop w:val="0"/>
          <w:marBottom w:val="0"/>
          <w:divBdr>
            <w:top w:val="none" w:sz="0" w:space="0" w:color="auto"/>
            <w:left w:val="none" w:sz="0" w:space="0" w:color="auto"/>
            <w:bottom w:val="none" w:sz="0" w:space="0" w:color="auto"/>
            <w:right w:val="none" w:sz="0" w:space="0" w:color="auto"/>
          </w:divBdr>
        </w:div>
        <w:div w:id="1935941459">
          <w:marLeft w:val="640"/>
          <w:marRight w:val="0"/>
          <w:marTop w:val="0"/>
          <w:marBottom w:val="0"/>
          <w:divBdr>
            <w:top w:val="none" w:sz="0" w:space="0" w:color="auto"/>
            <w:left w:val="none" w:sz="0" w:space="0" w:color="auto"/>
            <w:bottom w:val="none" w:sz="0" w:space="0" w:color="auto"/>
            <w:right w:val="none" w:sz="0" w:space="0" w:color="auto"/>
          </w:divBdr>
        </w:div>
        <w:div w:id="1798259664">
          <w:marLeft w:val="640"/>
          <w:marRight w:val="0"/>
          <w:marTop w:val="0"/>
          <w:marBottom w:val="0"/>
          <w:divBdr>
            <w:top w:val="none" w:sz="0" w:space="0" w:color="auto"/>
            <w:left w:val="none" w:sz="0" w:space="0" w:color="auto"/>
            <w:bottom w:val="none" w:sz="0" w:space="0" w:color="auto"/>
            <w:right w:val="none" w:sz="0" w:space="0" w:color="auto"/>
          </w:divBdr>
        </w:div>
        <w:div w:id="655374701">
          <w:marLeft w:val="640"/>
          <w:marRight w:val="0"/>
          <w:marTop w:val="0"/>
          <w:marBottom w:val="0"/>
          <w:divBdr>
            <w:top w:val="none" w:sz="0" w:space="0" w:color="auto"/>
            <w:left w:val="none" w:sz="0" w:space="0" w:color="auto"/>
            <w:bottom w:val="none" w:sz="0" w:space="0" w:color="auto"/>
            <w:right w:val="none" w:sz="0" w:space="0" w:color="auto"/>
          </w:divBdr>
        </w:div>
        <w:div w:id="120616537">
          <w:marLeft w:val="640"/>
          <w:marRight w:val="0"/>
          <w:marTop w:val="0"/>
          <w:marBottom w:val="0"/>
          <w:divBdr>
            <w:top w:val="none" w:sz="0" w:space="0" w:color="auto"/>
            <w:left w:val="none" w:sz="0" w:space="0" w:color="auto"/>
            <w:bottom w:val="none" w:sz="0" w:space="0" w:color="auto"/>
            <w:right w:val="none" w:sz="0" w:space="0" w:color="auto"/>
          </w:divBdr>
        </w:div>
        <w:div w:id="818694033">
          <w:marLeft w:val="640"/>
          <w:marRight w:val="0"/>
          <w:marTop w:val="0"/>
          <w:marBottom w:val="0"/>
          <w:divBdr>
            <w:top w:val="none" w:sz="0" w:space="0" w:color="auto"/>
            <w:left w:val="none" w:sz="0" w:space="0" w:color="auto"/>
            <w:bottom w:val="none" w:sz="0" w:space="0" w:color="auto"/>
            <w:right w:val="none" w:sz="0" w:space="0" w:color="auto"/>
          </w:divBdr>
        </w:div>
        <w:div w:id="1944069750">
          <w:marLeft w:val="640"/>
          <w:marRight w:val="0"/>
          <w:marTop w:val="0"/>
          <w:marBottom w:val="0"/>
          <w:divBdr>
            <w:top w:val="none" w:sz="0" w:space="0" w:color="auto"/>
            <w:left w:val="none" w:sz="0" w:space="0" w:color="auto"/>
            <w:bottom w:val="none" w:sz="0" w:space="0" w:color="auto"/>
            <w:right w:val="none" w:sz="0" w:space="0" w:color="auto"/>
          </w:divBdr>
        </w:div>
        <w:div w:id="738287870">
          <w:marLeft w:val="640"/>
          <w:marRight w:val="0"/>
          <w:marTop w:val="0"/>
          <w:marBottom w:val="0"/>
          <w:divBdr>
            <w:top w:val="none" w:sz="0" w:space="0" w:color="auto"/>
            <w:left w:val="none" w:sz="0" w:space="0" w:color="auto"/>
            <w:bottom w:val="none" w:sz="0" w:space="0" w:color="auto"/>
            <w:right w:val="none" w:sz="0" w:space="0" w:color="auto"/>
          </w:divBdr>
        </w:div>
        <w:div w:id="476145682">
          <w:marLeft w:val="640"/>
          <w:marRight w:val="0"/>
          <w:marTop w:val="0"/>
          <w:marBottom w:val="0"/>
          <w:divBdr>
            <w:top w:val="none" w:sz="0" w:space="0" w:color="auto"/>
            <w:left w:val="none" w:sz="0" w:space="0" w:color="auto"/>
            <w:bottom w:val="none" w:sz="0" w:space="0" w:color="auto"/>
            <w:right w:val="none" w:sz="0" w:space="0" w:color="auto"/>
          </w:divBdr>
        </w:div>
        <w:div w:id="1654722957">
          <w:marLeft w:val="640"/>
          <w:marRight w:val="0"/>
          <w:marTop w:val="0"/>
          <w:marBottom w:val="0"/>
          <w:divBdr>
            <w:top w:val="none" w:sz="0" w:space="0" w:color="auto"/>
            <w:left w:val="none" w:sz="0" w:space="0" w:color="auto"/>
            <w:bottom w:val="none" w:sz="0" w:space="0" w:color="auto"/>
            <w:right w:val="none" w:sz="0" w:space="0" w:color="auto"/>
          </w:divBdr>
        </w:div>
        <w:div w:id="1738162754">
          <w:marLeft w:val="640"/>
          <w:marRight w:val="0"/>
          <w:marTop w:val="0"/>
          <w:marBottom w:val="0"/>
          <w:divBdr>
            <w:top w:val="none" w:sz="0" w:space="0" w:color="auto"/>
            <w:left w:val="none" w:sz="0" w:space="0" w:color="auto"/>
            <w:bottom w:val="none" w:sz="0" w:space="0" w:color="auto"/>
            <w:right w:val="none" w:sz="0" w:space="0" w:color="auto"/>
          </w:divBdr>
        </w:div>
        <w:div w:id="1283994225">
          <w:marLeft w:val="640"/>
          <w:marRight w:val="0"/>
          <w:marTop w:val="0"/>
          <w:marBottom w:val="0"/>
          <w:divBdr>
            <w:top w:val="none" w:sz="0" w:space="0" w:color="auto"/>
            <w:left w:val="none" w:sz="0" w:space="0" w:color="auto"/>
            <w:bottom w:val="none" w:sz="0" w:space="0" w:color="auto"/>
            <w:right w:val="none" w:sz="0" w:space="0" w:color="auto"/>
          </w:divBdr>
        </w:div>
        <w:div w:id="627008824">
          <w:marLeft w:val="640"/>
          <w:marRight w:val="0"/>
          <w:marTop w:val="0"/>
          <w:marBottom w:val="0"/>
          <w:divBdr>
            <w:top w:val="none" w:sz="0" w:space="0" w:color="auto"/>
            <w:left w:val="none" w:sz="0" w:space="0" w:color="auto"/>
            <w:bottom w:val="none" w:sz="0" w:space="0" w:color="auto"/>
            <w:right w:val="none" w:sz="0" w:space="0" w:color="auto"/>
          </w:divBdr>
        </w:div>
        <w:div w:id="1610627726">
          <w:marLeft w:val="640"/>
          <w:marRight w:val="0"/>
          <w:marTop w:val="0"/>
          <w:marBottom w:val="0"/>
          <w:divBdr>
            <w:top w:val="none" w:sz="0" w:space="0" w:color="auto"/>
            <w:left w:val="none" w:sz="0" w:space="0" w:color="auto"/>
            <w:bottom w:val="none" w:sz="0" w:space="0" w:color="auto"/>
            <w:right w:val="none" w:sz="0" w:space="0" w:color="auto"/>
          </w:divBdr>
        </w:div>
        <w:div w:id="1620645448">
          <w:marLeft w:val="640"/>
          <w:marRight w:val="0"/>
          <w:marTop w:val="0"/>
          <w:marBottom w:val="0"/>
          <w:divBdr>
            <w:top w:val="none" w:sz="0" w:space="0" w:color="auto"/>
            <w:left w:val="none" w:sz="0" w:space="0" w:color="auto"/>
            <w:bottom w:val="none" w:sz="0" w:space="0" w:color="auto"/>
            <w:right w:val="none" w:sz="0" w:space="0" w:color="auto"/>
          </w:divBdr>
        </w:div>
        <w:div w:id="2122188578">
          <w:marLeft w:val="640"/>
          <w:marRight w:val="0"/>
          <w:marTop w:val="0"/>
          <w:marBottom w:val="0"/>
          <w:divBdr>
            <w:top w:val="none" w:sz="0" w:space="0" w:color="auto"/>
            <w:left w:val="none" w:sz="0" w:space="0" w:color="auto"/>
            <w:bottom w:val="none" w:sz="0" w:space="0" w:color="auto"/>
            <w:right w:val="none" w:sz="0" w:space="0" w:color="auto"/>
          </w:divBdr>
        </w:div>
        <w:div w:id="1323313565">
          <w:marLeft w:val="640"/>
          <w:marRight w:val="0"/>
          <w:marTop w:val="0"/>
          <w:marBottom w:val="0"/>
          <w:divBdr>
            <w:top w:val="none" w:sz="0" w:space="0" w:color="auto"/>
            <w:left w:val="none" w:sz="0" w:space="0" w:color="auto"/>
            <w:bottom w:val="none" w:sz="0" w:space="0" w:color="auto"/>
            <w:right w:val="none" w:sz="0" w:space="0" w:color="auto"/>
          </w:divBdr>
        </w:div>
        <w:div w:id="540552482">
          <w:marLeft w:val="640"/>
          <w:marRight w:val="0"/>
          <w:marTop w:val="0"/>
          <w:marBottom w:val="0"/>
          <w:divBdr>
            <w:top w:val="none" w:sz="0" w:space="0" w:color="auto"/>
            <w:left w:val="none" w:sz="0" w:space="0" w:color="auto"/>
            <w:bottom w:val="none" w:sz="0" w:space="0" w:color="auto"/>
            <w:right w:val="none" w:sz="0" w:space="0" w:color="auto"/>
          </w:divBdr>
        </w:div>
        <w:div w:id="836266512">
          <w:marLeft w:val="640"/>
          <w:marRight w:val="0"/>
          <w:marTop w:val="0"/>
          <w:marBottom w:val="0"/>
          <w:divBdr>
            <w:top w:val="none" w:sz="0" w:space="0" w:color="auto"/>
            <w:left w:val="none" w:sz="0" w:space="0" w:color="auto"/>
            <w:bottom w:val="none" w:sz="0" w:space="0" w:color="auto"/>
            <w:right w:val="none" w:sz="0" w:space="0" w:color="auto"/>
          </w:divBdr>
        </w:div>
        <w:div w:id="2086685453">
          <w:marLeft w:val="640"/>
          <w:marRight w:val="0"/>
          <w:marTop w:val="0"/>
          <w:marBottom w:val="0"/>
          <w:divBdr>
            <w:top w:val="none" w:sz="0" w:space="0" w:color="auto"/>
            <w:left w:val="none" w:sz="0" w:space="0" w:color="auto"/>
            <w:bottom w:val="none" w:sz="0" w:space="0" w:color="auto"/>
            <w:right w:val="none" w:sz="0" w:space="0" w:color="auto"/>
          </w:divBdr>
        </w:div>
        <w:div w:id="1537038260">
          <w:marLeft w:val="640"/>
          <w:marRight w:val="0"/>
          <w:marTop w:val="0"/>
          <w:marBottom w:val="0"/>
          <w:divBdr>
            <w:top w:val="none" w:sz="0" w:space="0" w:color="auto"/>
            <w:left w:val="none" w:sz="0" w:space="0" w:color="auto"/>
            <w:bottom w:val="none" w:sz="0" w:space="0" w:color="auto"/>
            <w:right w:val="none" w:sz="0" w:space="0" w:color="auto"/>
          </w:divBdr>
        </w:div>
        <w:div w:id="429158488">
          <w:marLeft w:val="640"/>
          <w:marRight w:val="0"/>
          <w:marTop w:val="0"/>
          <w:marBottom w:val="0"/>
          <w:divBdr>
            <w:top w:val="none" w:sz="0" w:space="0" w:color="auto"/>
            <w:left w:val="none" w:sz="0" w:space="0" w:color="auto"/>
            <w:bottom w:val="none" w:sz="0" w:space="0" w:color="auto"/>
            <w:right w:val="none" w:sz="0" w:space="0" w:color="auto"/>
          </w:divBdr>
        </w:div>
        <w:div w:id="1383990640">
          <w:marLeft w:val="640"/>
          <w:marRight w:val="0"/>
          <w:marTop w:val="0"/>
          <w:marBottom w:val="0"/>
          <w:divBdr>
            <w:top w:val="none" w:sz="0" w:space="0" w:color="auto"/>
            <w:left w:val="none" w:sz="0" w:space="0" w:color="auto"/>
            <w:bottom w:val="none" w:sz="0" w:space="0" w:color="auto"/>
            <w:right w:val="none" w:sz="0" w:space="0" w:color="auto"/>
          </w:divBdr>
        </w:div>
        <w:div w:id="1097795672">
          <w:marLeft w:val="640"/>
          <w:marRight w:val="0"/>
          <w:marTop w:val="0"/>
          <w:marBottom w:val="0"/>
          <w:divBdr>
            <w:top w:val="none" w:sz="0" w:space="0" w:color="auto"/>
            <w:left w:val="none" w:sz="0" w:space="0" w:color="auto"/>
            <w:bottom w:val="none" w:sz="0" w:space="0" w:color="auto"/>
            <w:right w:val="none" w:sz="0" w:space="0" w:color="auto"/>
          </w:divBdr>
        </w:div>
        <w:div w:id="135224948">
          <w:marLeft w:val="640"/>
          <w:marRight w:val="0"/>
          <w:marTop w:val="0"/>
          <w:marBottom w:val="0"/>
          <w:divBdr>
            <w:top w:val="none" w:sz="0" w:space="0" w:color="auto"/>
            <w:left w:val="none" w:sz="0" w:space="0" w:color="auto"/>
            <w:bottom w:val="none" w:sz="0" w:space="0" w:color="auto"/>
            <w:right w:val="none" w:sz="0" w:space="0" w:color="auto"/>
          </w:divBdr>
        </w:div>
        <w:div w:id="147327415">
          <w:marLeft w:val="640"/>
          <w:marRight w:val="0"/>
          <w:marTop w:val="0"/>
          <w:marBottom w:val="0"/>
          <w:divBdr>
            <w:top w:val="none" w:sz="0" w:space="0" w:color="auto"/>
            <w:left w:val="none" w:sz="0" w:space="0" w:color="auto"/>
            <w:bottom w:val="none" w:sz="0" w:space="0" w:color="auto"/>
            <w:right w:val="none" w:sz="0" w:space="0" w:color="auto"/>
          </w:divBdr>
        </w:div>
        <w:div w:id="1291017828">
          <w:marLeft w:val="640"/>
          <w:marRight w:val="0"/>
          <w:marTop w:val="0"/>
          <w:marBottom w:val="0"/>
          <w:divBdr>
            <w:top w:val="none" w:sz="0" w:space="0" w:color="auto"/>
            <w:left w:val="none" w:sz="0" w:space="0" w:color="auto"/>
            <w:bottom w:val="none" w:sz="0" w:space="0" w:color="auto"/>
            <w:right w:val="none" w:sz="0" w:space="0" w:color="auto"/>
          </w:divBdr>
        </w:div>
        <w:div w:id="1161775096">
          <w:marLeft w:val="640"/>
          <w:marRight w:val="0"/>
          <w:marTop w:val="0"/>
          <w:marBottom w:val="0"/>
          <w:divBdr>
            <w:top w:val="none" w:sz="0" w:space="0" w:color="auto"/>
            <w:left w:val="none" w:sz="0" w:space="0" w:color="auto"/>
            <w:bottom w:val="none" w:sz="0" w:space="0" w:color="auto"/>
            <w:right w:val="none" w:sz="0" w:space="0" w:color="auto"/>
          </w:divBdr>
        </w:div>
        <w:div w:id="2140561865">
          <w:marLeft w:val="640"/>
          <w:marRight w:val="0"/>
          <w:marTop w:val="0"/>
          <w:marBottom w:val="0"/>
          <w:divBdr>
            <w:top w:val="none" w:sz="0" w:space="0" w:color="auto"/>
            <w:left w:val="none" w:sz="0" w:space="0" w:color="auto"/>
            <w:bottom w:val="none" w:sz="0" w:space="0" w:color="auto"/>
            <w:right w:val="none" w:sz="0" w:space="0" w:color="auto"/>
          </w:divBdr>
        </w:div>
        <w:div w:id="1292595105">
          <w:marLeft w:val="640"/>
          <w:marRight w:val="0"/>
          <w:marTop w:val="0"/>
          <w:marBottom w:val="0"/>
          <w:divBdr>
            <w:top w:val="none" w:sz="0" w:space="0" w:color="auto"/>
            <w:left w:val="none" w:sz="0" w:space="0" w:color="auto"/>
            <w:bottom w:val="none" w:sz="0" w:space="0" w:color="auto"/>
            <w:right w:val="none" w:sz="0" w:space="0" w:color="auto"/>
          </w:divBdr>
        </w:div>
        <w:div w:id="49692946">
          <w:marLeft w:val="640"/>
          <w:marRight w:val="0"/>
          <w:marTop w:val="0"/>
          <w:marBottom w:val="0"/>
          <w:divBdr>
            <w:top w:val="none" w:sz="0" w:space="0" w:color="auto"/>
            <w:left w:val="none" w:sz="0" w:space="0" w:color="auto"/>
            <w:bottom w:val="none" w:sz="0" w:space="0" w:color="auto"/>
            <w:right w:val="none" w:sz="0" w:space="0" w:color="auto"/>
          </w:divBdr>
        </w:div>
        <w:div w:id="659651304">
          <w:marLeft w:val="640"/>
          <w:marRight w:val="0"/>
          <w:marTop w:val="0"/>
          <w:marBottom w:val="0"/>
          <w:divBdr>
            <w:top w:val="none" w:sz="0" w:space="0" w:color="auto"/>
            <w:left w:val="none" w:sz="0" w:space="0" w:color="auto"/>
            <w:bottom w:val="none" w:sz="0" w:space="0" w:color="auto"/>
            <w:right w:val="none" w:sz="0" w:space="0" w:color="auto"/>
          </w:divBdr>
        </w:div>
        <w:div w:id="910969189">
          <w:marLeft w:val="640"/>
          <w:marRight w:val="0"/>
          <w:marTop w:val="0"/>
          <w:marBottom w:val="0"/>
          <w:divBdr>
            <w:top w:val="none" w:sz="0" w:space="0" w:color="auto"/>
            <w:left w:val="none" w:sz="0" w:space="0" w:color="auto"/>
            <w:bottom w:val="none" w:sz="0" w:space="0" w:color="auto"/>
            <w:right w:val="none" w:sz="0" w:space="0" w:color="auto"/>
          </w:divBdr>
        </w:div>
        <w:div w:id="1355812062">
          <w:marLeft w:val="640"/>
          <w:marRight w:val="0"/>
          <w:marTop w:val="0"/>
          <w:marBottom w:val="0"/>
          <w:divBdr>
            <w:top w:val="none" w:sz="0" w:space="0" w:color="auto"/>
            <w:left w:val="none" w:sz="0" w:space="0" w:color="auto"/>
            <w:bottom w:val="none" w:sz="0" w:space="0" w:color="auto"/>
            <w:right w:val="none" w:sz="0" w:space="0" w:color="auto"/>
          </w:divBdr>
        </w:div>
        <w:div w:id="1633249037">
          <w:marLeft w:val="640"/>
          <w:marRight w:val="0"/>
          <w:marTop w:val="0"/>
          <w:marBottom w:val="0"/>
          <w:divBdr>
            <w:top w:val="none" w:sz="0" w:space="0" w:color="auto"/>
            <w:left w:val="none" w:sz="0" w:space="0" w:color="auto"/>
            <w:bottom w:val="none" w:sz="0" w:space="0" w:color="auto"/>
            <w:right w:val="none" w:sz="0" w:space="0" w:color="auto"/>
          </w:divBdr>
        </w:div>
        <w:div w:id="1779063319">
          <w:marLeft w:val="640"/>
          <w:marRight w:val="0"/>
          <w:marTop w:val="0"/>
          <w:marBottom w:val="0"/>
          <w:divBdr>
            <w:top w:val="none" w:sz="0" w:space="0" w:color="auto"/>
            <w:left w:val="none" w:sz="0" w:space="0" w:color="auto"/>
            <w:bottom w:val="none" w:sz="0" w:space="0" w:color="auto"/>
            <w:right w:val="none" w:sz="0" w:space="0" w:color="auto"/>
          </w:divBdr>
        </w:div>
        <w:div w:id="1364945339">
          <w:marLeft w:val="640"/>
          <w:marRight w:val="0"/>
          <w:marTop w:val="0"/>
          <w:marBottom w:val="0"/>
          <w:divBdr>
            <w:top w:val="none" w:sz="0" w:space="0" w:color="auto"/>
            <w:left w:val="none" w:sz="0" w:space="0" w:color="auto"/>
            <w:bottom w:val="none" w:sz="0" w:space="0" w:color="auto"/>
            <w:right w:val="none" w:sz="0" w:space="0" w:color="auto"/>
          </w:divBdr>
        </w:div>
        <w:div w:id="462431671">
          <w:marLeft w:val="640"/>
          <w:marRight w:val="0"/>
          <w:marTop w:val="0"/>
          <w:marBottom w:val="0"/>
          <w:divBdr>
            <w:top w:val="none" w:sz="0" w:space="0" w:color="auto"/>
            <w:left w:val="none" w:sz="0" w:space="0" w:color="auto"/>
            <w:bottom w:val="none" w:sz="0" w:space="0" w:color="auto"/>
            <w:right w:val="none" w:sz="0" w:space="0" w:color="auto"/>
          </w:divBdr>
        </w:div>
        <w:div w:id="1486897794">
          <w:marLeft w:val="640"/>
          <w:marRight w:val="0"/>
          <w:marTop w:val="0"/>
          <w:marBottom w:val="0"/>
          <w:divBdr>
            <w:top w:val="none" w:sz="0" w:space="0" w:color="auto"/>
            <w:left w:val="none" w:sz="0" w:space="0" w:color="auto"/>
            <w:bottom w:val="none" w:sz="0" w:space="0" w:color="auto"/>
            <w:right w:val="none" w:sz="0" w:space="0" w:color="auto"/>
          </w:divBdr>
        </w:div>
        <w:div w:id="467016680">
          <w:marLeft w:val="640"/>
          <w:marRight w:val="0"/>
          <w:marTop w:val="0"/>
          <w:marBottom w:val="0"/>
          <w:divBdr>
            <w:top w:val="none" w:sz="0" w:space="0" w:color="auto"/>
            <w:left w:val="none" w:sz="0" w:space="0" w:color="auto"/>
            <w:bottom w:val="none" w:sz="0" w:space="0" w:color="auto"/>
            <w:right w:val="none" w:sz="0" w:space="0" w:color="auto"/>
          </w:divBdr>
        </w:div>
        <w:div w:id="52506872">
          <w:marLeft w:val="640"/>
          <w:marRight w:val="0"/>
          <w:marTop w:val="0"/>
          <w:marBottom w:val="0"/>
          <w:divBdr>
            <w:top w:val="none" w:sz="0" w:space="0" w:color="auto"/>
            <w:left w:val="none" w:sz="0" w:space="0" w:color="auto"/>
            <w:bottom w:val="none" w:sz="0" w:space="0" w:color="auto"/>
            <w:right w:val="none" w:sz="0" w:space="0" w:color="auto"/>
          </w:divBdr>
        </w:div>
        <w:div w:id="103352492">
          <w:marLeft w:val="640"/>
          <w:marRight w:val="0"/>
          <w:marTop w:val="0"/>
          <w:marBottom w:val="0"/>
          <w:divBdr>
            <w:top w:val="none" w:sz="0" w:space="0" w:color="auto"/>
            <w:left w:val="none" w:sz="0" w:space="0" w:color="auto"/>
            <w:bottom w:val="none" w:sz="0" w:space="0" w:color="auto"/>
            <w:right w:val="none" w:sz="0" w:space="0" w:color="auto"/>
          </w:divBdr>
        </w:div>
        <w:div w:id="396435116">
          <w:marLeft w:val="640"/>
          <w:marRight w:val="0"/>
          <w:marTop w:val="0"/>
          <w:marBottom w:val="0"/>
          <w:divBdr>
            <w:top w:val="none" w:sz="0" w:space="0" w:color="auto"/>
            <w:left w:val="none" w:sz="0" w:space="0" w:color="auto"/>
            <w:bottom w:val="none" w:sz="0" w:space="0" w:color="auto"/>
            <w:right w:val="none" w:sz="0" w:space="0" w:color="auto"/>
          </w:divBdr>
        </w:div>
        <w:div w:id="661272473">
          <w:marLeft w:val="640"/>
          <w:marRight w:val="0"/>
          <w:marTop w:val="0"/>
          <w:marBottom w:val="0"/>
          <w:divBdr>
            <w:top w:val="none" w:sz="0" w:space="0" w:color="auto"/>
            <w:left w:val="none" w:sz="0" w:space="0" w:color="auto"/>
            <w:bottom w:val="none" w:sz="0" w:space="0" w:color="auto"/>
            <w:right w:val="none" w:sz="0" w:space="0" w:color="auto"/>
          </w:divBdr>
        </w:div>
        <w:div w:id="1890800809">
          <w:marLeft w:val="640"/>
          <w:marRight w:val="0"/>
          <w:marTop w:val="0"/>
          <w:marBottom w:val="0"/>
          <w:divBdr>
            <w:top w:val="none" w:sz="0" w:space="0" w:color="auto"/>
            <w:left w:val="none" w:sz="0" w:space="0" w:color="auto"/>
            <w:bottom w:val="none" w:sz="0" w:space="0" w:color="auto"/>
            <w:right w:val="none" w:sz="0" w:space="0" w:color="auto"/>
          </w:divBdr>
        </w:div>
        <w:div w:id="643584180">
          <w:marLeft w:val="640"/>
          <w:marRight w:val="0"/>
          <w:marTop w:val="0"/>
          <w:marBottom w:val="0"/>
          <w:divBdr>
            <w:top w:val="none" w:sz="0" w:space="0" w:color="auto"/>
            <w:left w:val="none" w:sz="0" w:space="0" w:color="auto"/>
            <w:bottom w:val="none" w:sz="0" w:space="0" w:color="auto"/>
            <w:right w:val="none" w:sz="0" w:space="0" w:color="auto"/>
          </w:divBdr>
        </w:div>
        <w:div w:id="2042395260">
          <w:marLeft w:val="640"/>
          <w:marRight w:val="0"/>
          <w:marTop w:val="0"/>
          <w:marBottom w:val="0"/>
          <w:divBdr>
            <w:top w:val="none" w:sz="0" w:space="0" w:color="auto"/>
            <w:left w:val="none" w:sz="0" w:space="0" w:color="auto"/>
            <w:bottom w:val="none" w:sz="0" w:space="0" w:color="auto"/>
            <w:right w:val="none" w:sz="0" w:space="0" w:color="auto"/>
          </w:divBdr>
        </w:div>
        <w:div w:id="456146499">
          <w:marLeft w:val="640"/>
          <w:marRight w:val="0"/>
          <w:marTop w:val="0"/>
          <w:marBottom w:val="0"/>
          <w:divBdr>
            <w:top w:val="none" w:sz="0" w:space="0" w:color="auto"/>
            <w:left w:val="none" w:sz="0" w:space="0" w:color="auto"/>
            <w:bottom w:val="none" w:sz="0" w:space="0" w:color="auto"/>
            <w:right w:val="none" w:sz="0" w:space="0" w:color="auto"/>
          </w:divBdr>
        </w:div>
        <w:div w:id="1452437986">
          <w:marLeft w:val="640"/>
          <w:marRight w:val="0"/>
          <w:marTop w:val="0"/>
          <w:marBottom w:val="0"/>
          <w:divBdr>
            <w:top w:val="none" w:sz="0" w:space="0" w:color="auto"/>
            <w:left w:val="none" w:sz="0" w:space="0" w:color="auto"/>
            <w:bottom w:val="none" w:sz="0" w:space="0" w:color="auto"/>
            <w:right w:val="none" w:sz="0" w:space="0" w:color="auto"/>
          </w:divBdr>
        </w:div>
        <w:div w:id="1948468273">
          <w:marLeft w:val="640"/>
          <w:marRight w:val="0"/>
          <w:marTop w:val="0"/>
          <w:marBottom w:val="0"/>
          <w:divBdr>
            <w:top w:val="none" w:sz="0" w:space="0" w:color="auto"/>
            <w:left w:val="none" w:sz="0" w:space="0" w:color="auto"/>
            <w:bottom w:val="none" w:sz="0" w:space="0" w:color="auto"/>
            <w:right w:val="none" w:sz="0" w:space="0" w:color="auto"/>
          </w:divBdr>
        </w:div>
        <w:div w:id="822894612">
          <w:marLeft w:val="640"/>
          <w:marRight w:val="0"/>
          <w:marTop w:val="0"/>
          <w:marBottom w:val="0"/>
          <w:divBdr>
            <w:top w:val="none" w:sz="0" w:space="0" w:color="auto"/>
            <w:left w:val="none" w:sz="0" w:space="0" w:color="auto"/>
            <w:bottom w:val="none" w:sz="0" w:space="0" w:color="auto"/>
            <w:right w:val="none" w:sz="0" w:space="0" w:color="auto"/>
          </w:divBdr>
        </w:div>
        <w:div w:id="1457798282">
          <w:marLeft w:val="640"/>
          <w:marRight w:val="0"/>
          <w:marTop w:val="0"/>
          <w:marBottom w:val="0"/>
          <w:divBdr>
            <w:top w:val="none" w:sz="0" w:space="0" w:color="auto"/>
            <w:left w:val="none" w:sz="0" w:space="0" w:color="auto"/>
            <w:bottom w:val="none" w:sz="0" w:space="0" w:color="auto"/>
            <w:right w:val="none" w:sz="0" w:space="0" w:color="auto"/>
          </w:divBdr>
        </w:div>
        <w:div w:id="1780641017">
          <w:marLeft w:val="640"/>
          <w:marRight w:val="0"/>
          <w:marTop w:val="0"/>
          <w:marBottom w:val="0"/>
          <w:divBdr>
            <w:top w:val="none" w:sz="0" w:space="0" w:color="auto"/>
            <w:left w:val="none" w:sz="0" w:space="0" w:color="auto"/>
            <w:bottom w:val="none" w:sz="0" w:space="0" w:color="auto"/>
            <w:right w:val="none" w:sz="0" w:space="0" w:color="auto"/>
          </w:divBdr>
        </w:div>
        <w:div w:id="1096291980">
          <w:marLeft w:val="640"/>
          <w:marRight w:val="0"/>
          <w:marTop w:val="0"/>
          <w:marBottom w:val="0"/>
          <w:divBdr>
            <w:top w:val="none" w:sz="0" w:space="0" w:color="auto"/>
            <w:left w:val="none" w:sz="0" w:space="0" w:color="auto"/>
            <w:bottom w:val="none" w:sz="0" w:space="0" w:color="auto"/>
            <w:right w:val="none" w:sz="0" w:space="0" w:color="auto"/>
          </w:divBdr>
        </w:div>
        <w:div w:id="2146576626">
          <w:marLeft w:val="640"/>
          <w:marRight w:val="0"/>
          <w:marTop w:val="0"/>
          <w:marBottom w:val="0"/>
          <w:divBdr>
            <w:top w:val="none" w:sz="0" w:space="0" w:color="auto"/>
            <w:left w:val="none" w:sz="0" w:space="0" w:color="auto"/>
            <w:bottom w:val="none" w:sz="0" w:space="0" w:color="auto"/>
            <w:right w:val="none" w:sz="0" w:space="0" w:color="auto"/>
          </w:divBdr>
        </w:div>
        <w:div w:id="190998836">
          <w:marLeft w:val="640"/>
          <w:marRight w:val="0"/>
          <w:marTop w:val="0"/>
          <w:marBottom w:val="0"/>
          <w:divBdr>
            <w:top w:val="none" w:sz="0" w:space="0" w:color="auto"/>
            <w:left w:val="none" w:sz="0" w:space="0" w:color="auto"/>
            <w:bottom w:val="none" w:sz="0" w:space="0" w:color="auto"/>
            <w:right w:val="none" w:sz="0" w:space="0" w:color="auto"/>
          </w:divBdr>
        </w:div>
        <w:div w:id="1213812483">
          <w:marLeft w:val="640"/>
          <w:marRight w:val="0"/>
          <w:marTop w:val="0"/>
          <w:marBottom w:val="0"/>
          <w:divBdr>
            <w:top w:val="none" w:sz="0" w:space="0" w:color="auto"/>
            <w:left w:val="none" w:sz="0" w:space="0" w:color="auto"/>
            <w:bottom w:val="none" w:sz="0" w:space="0" w:color="auto"/>
            <w:right w:val="none" w:sz="0" w:space="0" w:color="auto"/>
          </w:divBdr>
        </w:div>
        <w:div w:id="1924531291">
          <w:marLeft w:val="640"/>
          <w:marRight w:val="0"/>
          <w:marTop w:val="0"/>
          <w:marBottom w:val="0"/>
          <w:divBdr>
            <w:top w:val="none" w:sz="0" w:space="0" w:color="auto"/>
            <w:left w:val="none" w:sz="0" w:space="0" w:color="auto"/>
            <w:bottom w:val="none" w:sz="0" w:space="0" w:color="auto"/>
            <w:right w:val="none" w:sz="0" w:space="0" w:color="auto"/>
          </w:divBdr>
        </w:div>
        <w:div w:id="854685138">
          <w:marLeft w:val="640"/>
          <w:marRight w:val="0"/>
          <w:marTop w:val="0"/>
          <w:marBottom w:val="0"/>
          <w:divBdr>
            <w:top w:val="none" w:sz="0" w:space="0" w:color="auto"/>
            <w:left w:val="none" w:sz="0" w:space="0" w:color="auto"/>
            <w:bottom w:val="none" w:sz="0" w:space="0" w:color="auto"/>
            <w:right w:val="none" w:sz="0" w:space="0" w:color="auto"/>
          </w:divBdr>
        </w:div>
        <w:div w:id="129448377">
          <w:marLeft w:val="640"/>
          <w:marRight w:val="0"/>
          <w:marTop w:val="0"/>
          <w:marBottom w:val="0"/>
          <w:divBdr>
            <w:top w:val="none" w:sz="0" w:space="0" w:color="auto"/>
            <w:left w:val="none" w:sz="0" w:space="0" w:color="auto"/>
            <w:bottom w:val="none" w:sz="0" w:space="0" w:color="auto"/>
            <w:right w:val="none" w:sz="0" w:space="0" w:color="auto"/>
          </w:divBdr>
        </w:div>
        <w:div w:id="1928535139">
          <w:marLeft w:val="640"/>
          <w:marRight w:val="0"/>
          <w:marTop w:val="0"/>
          <w:marBottom w:val="0"/>
          <w:divBdr>
            <w:top w:val="none" w:sz="0" w:space="0" w:color="auto"/>
            <w:left w:val="none" w:sz="0" w:space="0" w:color="auto"/>
            <w:bottom w:val="none" w:sz="0" w:space="0" w:color="auto"/>
            <w:right w:val="none" w:sz="0" w:space="0" w:color="auto"/>
          </w:divBdr>
        </w:div>
        <w:div w:id="275216324">
          <w:marLeft w:val="640"/>
          <w:marRight w:val="0"/>
          <w:marTop w:val="0"/>
          <w:marBottom w:val="0"/>
          <w:divBdr>
            <w:top w:val="none" w:sz="0" w:space="0" w:color="auto"/>
            <w:left w:val="none" w:sz="0" w:space="0" w:color="auto"/>
            <w:bottom w:val="none" w:sz="0" w:space="0" w:color="auto"/>
            <w:right w:val="none" w:sz="0" w:space="0" w:color="auto"/>
          </w:divBdr>
        </w:div>
        <w:div w:id="367491157">
          <w:marLeft w:val="640"/>
          <w:marRight w:val="0"/>
          <w:marTop w:val="0"/>
          <w:marBottom w:val="0"/>
          <w:divBdr>
            <w:top w:val="none" w:sz="0" w:space="0" w:color="auto"/>
            <w:left w:val="none" w:sz="0" w:space="0" w:color="auto"/>
            <w:bottom w:val="none" w:sz="0" w:space="0" w:color="auto"/>
            <w:right w:val="none" w:sz="0" w:space="0" w:color="auto"/>
          </w:divBdr>
        </w:div>
        <w:div w:id="1812359576">
          <w:marLeft w:val="640"/>
          <w:marRight w:val="0"/>
          <w:marTop w:val="0"/>
          <w:marBottom w:val="0"/>
          <w:divBdr>
            <w:top w:val="none" w:sz="0" w:space="0" w:color="auto"/>
            <w:left w:val="none" w:sz="0" w:space="0" w:color="auto"/>
            <w:bottom w:val="none" w:sz="0" w:space="0" w:color="auto"/>
            <w:right w:val="none" w:sz="0" w:space="0" w:color="auto"/>
          </w:divBdr>
        </w:div>
        <w:div w:id="229578063">
          <w:marLeft w:val="640"/>
          <w:marRight w:val="0"/>
          <w:marTop w:val="0"/>
          <w:marBottom w:val="0"/>
          <w:divBdr>
            <w:top w:val="none" w:sz="0" w:space="0" w:color="auto"/>
            <w:left w:val="none" w:sz="0" w:space="0" w:color="auto"/>
            <w:bottom w:val="none" w:sz="0" w:space="0" w:color="auto"/>
            <w:right w:val="none" w:sz="0" w:space="0" w:color="auto"/>
          </w:divBdr>
        </w:div>
        <w:div w:id="1578706855">
          <w:marLeft w:val="640"/>
          <w:marRight w:val="0"/>
          <w:marTop w:val="0"/>
          <w:marBottom w:val="0"/>
          <w:divBdr>
            <w:top w:val="none" w:sz="0" w:space="0" w:color="auto"/>
            <w:left w:val="none" w:sz="0" w:space="0" w:color="auto"/>
            <w:bottom w:val="none" w:sz="0" w:space="0" w:color="auto"/>
            <w:right w:val="none" w:sz="0" w:space="0" w:color="auto"/>
          </w:divBdr>
        </w:div>
        <w:div w:id="781531872">
          <w:marLeft w:val="640"/>
          <w:marRight w:val="0"/>
          <w:marTop w:val="0"/>
          <w:marBottom w:val="0"/>
          <w:divBdr>
            <w:top w:val="none" w:sz="0" w:space="0" w:color="auto"/>
            <w:left w:val="none" w:sz="0" w:space="0" w:color="auto"/>
            <w:bottom w:val="none" w:sz="0" w:space="0" w:color="auto"/>
            <w:right w:val="none" w:sz="0" w:space="0" w:color="auto"/>
          </w:divBdr>
        </w:div>
        <w:div w:id="7411223">
          <w:marLeft w:val="640"/>
          <w:marRight w:val="0"/>
          <w:marTop w:val="0"/>
          <w:marBottom w:val="0"/>
          <w:divBdr>
            <w:top w:val="none" w:sz="0" w:space="0" w:color="auto"/>
            <w:left w:val="none" w:sz="0" w:space="0" w:color="auto"/>
            <w:bottom w:val="none" w:sz="0" w:space="0" w:color="auto"/>
            <w:right w:val="none" w:sz="0" w:space="0" w:color="auto"/>
          </w:divBdr>
        </w:div>
        <w:div w:id="1061515236">
          <w:marLeft w:val="640"/>
          <w:marRight w:val="0"/>
          <w:marTop w:val="0"/>
          <w:marBottom w:val="0"/>
          <w:divBdr>
            <w:top w:val="none" w:sz="0" w:space="0" w:color="auto"/>
            <w:left w:val="none" w:sz="0" w:space="0" w:color="auto"/>
            <w:bottom w:val="none" w:sz="0" w:space="0" w:color="auto"/>
            <w:right w:val="none" w:sz="0" w:space="0" w:color="auto"/>
          </w:divBdr>
        </w:div>
        <w:div w:id="271519863">
          <w:marLeft w:val="640"/>
          <w:marRight w:val="0"/>
          <w:marTop w:val="0"/>
          <w:marBottom w:val="0"/>
          <w:divBdr>
            <w:top w:val="none" w:sz="0" w:space="0" w:color="auto"/>
            <w:left w:val="none" w:sz="0" w:space="0" w:color="auto"/>
            <w:bottom w:val="none" w:sz="0" w:space="0" w:color="auto"/>
            <w:right w:val="none" w:sz="0" w:space="0" w:color="auto"/>
          </w:divBdr>
        </w:div>
        <w:div w:id="383137915">
          <w:marLeft w:val="640"/>
          <w:marRight w:val="0"/>
          <w:marTop w:val="0"/>
          <w:marBottom w:val="0"/>
          <w:divBdr>
            <w:top w:val="none" w:sz="0" w:space="0" w:color="auto"/>
            <w:left w:val="none" w:sz="0" w:space="0" w:color="auto"/>
            <w:bottom w:val="none" w:sz="0" w:space="0" w:color="auto"/>
            <w:right w:val="none" w:sz="0" w:space="0" w:color="auto"/>
          </w:divBdr>
        </w:div>
        <w:div w:id="1553225675">
          <w:marLeft w:val="640"/>
          <w:marRight w:val="0"/>
          <w:marTop w:val="0"/>
          <w:marBottom w:val="0"/>
          <w:divBdr>
            <w:top w:val="none" w:sz="0" w:space="0" w:color="auto"/>
            <w:left w:val="none" w:sz="0" w:space="0" w:color="auto"/>
            <w:bottom w:val="none" w:sz="0" w:space="0" w:color="auto"/>
            <w:right w:val="none" w:sz="0" w:space="0" w:color="auto"/>
          </w:divBdr>
        </w:div>
        <w:div w:id="1071319296">
          <w:marLeft w:val="640"/>
          <w:marRight w:val="0"/>
          <w:marTop w:val="0"/>
          <w:marBottom w:val="0"/>
          <w:divBdr>
            <w:top w:val="none" w:sz="0" w:space="0" w:color="auto"/>
            <w:left w:val="none" w:sz="0" w:space="0" w:color="auto"/>
            <w:bottom w:val="none" w:sz="0" w:space="0" w:color="auto"/>
            <w:right w:val="none" w:sz="0" w:space="0" w:color="auto"/>
          </w:divBdr>
        </w:div>
        <w:div w:id="2059697242">
          <w:marLeft w:val="640"/>
          <w:marRight w:val="0"/>
          <w:marTop w:val="0"/>
          <w:marBottom w:val="0"/>
          <w:divBdr>
            <w:top w:val="none" w:sz="0" w:space="0" w:color="auto"/>
            <w:left w:val="none" w:sz="0" w:space="0" w:color="auto"/>
            <w:bottom w:val="none" w:sz="0" w:space="0" w:color="auto"/>
            <w:right w:val="none" w:sz="0" w:space="0" w:color="auto"/>
          </w:divBdr>
        </w:div>
        <w:div w:id="253710198">
          <w:marLeft w:val="640"/>
          <w:marRight w:val="0"/>
          <w:marTop w:val="0"/>
          <w:marBottom w:val="0"/>
          <w:divBdr>
            <w:top w:val="none" w:sz="0" w:space="0" w:color="auto"/>
            <w:left w:val="none" w:sz="0" w:space="0" w:color="auto"/>
            <w:bottom w:val="none" w:sz="0" w:space="0" w:color="auto"/>
            <w:right w:val="none" w:sz="0" w:space="0" w:color="auto"/>
          </w:divBdr>
        </w:div>
        <w:div w:id="579292531">
          <w:marLeft w:val="640"/>
          <w:marRight w:val="0"/>
          <w:marTop w:val="0"/>
          <w:marBottom w:val="0"/>
          <w:divBdr>
            <w:top w:val="none" w:sz="0" w:space="0" w:color="auto"/>
            <w:left w:val="none" w:sz="0" w:space="0" w:color="auto"/>
            <w:bottom w:val="none" w:sz="0" w:space="0" w:color="auto"/>
            <w:right w:val="none" w:sz="0" w:space="0" w:color="auto"/>
          </w:divBdr>
        </w:div>
        <w:div w:id="1873809575">
          <w:marLeft w:val="640"/>
          <w:marRight w:val="0"/>
          <w:marTop w:val="0"/>
          <w:marBottom w:val="0"/>
          <w:divBdr>
            <w:top w:val="none" w:sz="0" w:space="0" w:color="auto"/>
            <w:left w:val="none" w:sz="0" w:space="0" w:color="auto"/>
            <w:bottom w:val="none" w:sz="0" w:space="0" w:color="auto"/>
            <w:right w:val="none" w:sz="0" w:space="0" w:color="auto"/>
          </w:divBdr>
        </w:div>
        <w:div w:id="611670408">
          <w:marLeft w:val="640"/>
          <w:marRight w:val="0"/>
          <w:marTop w:val="0"/>
          <w:marBottom w:val="0"/>
          <w:divBdr>
            <w:top w:val="none" w:sz="0" w:space="0" w:color="auto"/>
            <w:left w:val="none" w:sz="0" w:space="0" w:color="auto"/>
            <w:bottom w:val="none" w:sz="0" w:space="0" w:color="auto"/>
            <w:right w:val="none" w:sz="0" w:space="0" w:color="auto"/>
          </w:divBdr>
        </w:div>
        <w:div w:id="1908421020">
          <w:marLeft w:val="640"/>
          <w:marRight w:val="0"/>
          <w:marTop w:val="0"/>
          <w:marBottom w:val="0"/>
          <w:divBdr>
            <w:top w:val="none" w:sz="0" w:space="0" w:color="auto"/>
            <w:left w:val="none" w:sz="0" w:space="0" w:color="auto"/>
            <w:bottom w:val="none" w:sz="0" w:space="0" w:color="auto"/>
            <w:right w:val="none" w:sz="0" w:space="0" w:color="auto"/>
          </w:divBdr>
        </w:div>
        <w:div w:id="889615196">
          <w:marLeft w:val="640"/>
          <w:marRight w:val="0"/>
          <w:marTop w:val="0"/>
          <w:marBottom w:val="0"/>
          <w:divBdr>
            <w:top w:val="none" w:sz="0" w:space="0" w:color="auto"/>
            <w:left w:val="none" w:sz="0" w:space="0" w:color="auto"/>
            <w:bottom w:val="none" w:sz="0" w:space="0" w:color="auto"/>
            <w:right w:val="none" w:sz="0" w:space="0" w:color="auto"/>
          </w:divBdr>
        </w:div>
        <w:div w:id="1333677161">
          <w:marLeft w:val="640"/>
          <w:marRight w:val="0"/>
          <w:marTop w:val="0"/>
          <w:marBottom w:val="0"/>
          <w:divBdr>
            <w:top w:val="none" w:sz="0" w:space="0" w:color="auto"/>
            <w:left w:val="none" w:sz="0" w:space="0" w:color="auto"/>
            <w:bottom w:val="none" w:sz="0" w:space="0" w:color="auto"/>
            <w:right w:val="none" w:sz="0" w:space="0" w:color="auto"/>
          </w:divBdr>
        </w:div>
        <w:div w:id="764032929">
          <w:marLeft w:val="640"/>
          <w:marRight w:val="0"/>
          <w:marTop w:val="0"/>
          <w:marBottom w:val="0"/>
          <w:divBdr>
            <w:top w:val="none" w:sz="0" w:space="0" w:color="auto"/>
            <w:left w:val="none" w:sz="0" w:space="0" w:color="auto"/>
            <w:bottom w:val="none" w:sz="0" w:space="0" w:color="auto"/>
            <w:right w:val="none" w:sz="0" w:space="0" w:color="auto"/>
          </w:divBdr>
        </w:div>
        <w:div w:id="1841238057">
          <w:marLeft w:val="640"/>
          <w:marRight w:val="0"/>
          <w:marTop w:val="0"/>
          <w:marBottom w:val="0"/>
          <w:divBdr>
            <w:top w:val="none" w:sz="0" w:space="0" w:color="auto"/>
            <w:left w:val="none" w:sz="0" w:space="0" w:color="auto"/>
            <w:bottom w:val="none" w:sz="0" w:space="0" w:color="auto"/>
            <w:right w:val="none" w:sz="0" w:space="0" w:color="auto"/>
          </w:divBdr>
        </w:div>
        <w:div w:id="41758054">
          <w:marLeft w:val="640"/>
          <w:marRight w:val="0"/>
          <w:marTop w:val="0"/>
          <w:marBottom w:val="0"/>
          <w:divBdr>
            <w:top w:val="none" w:sz="0" w:space="0" w:color="auto"/>
            <w:left w:val="none" w:sz="0" w:space="0" w:color="auto"/>
            <w:bottom w:val="none" w:sz="0" w:space="0" w:color="auto"/>
            <w:right w:val="none" w:sz="0" w:space="0" w:color="auto"/>
          </w:divBdr>
        </w:div>
        <w:div w:id="353577251">
          <w:marLeft w:val="640"/>
          <w:marRight w:val="0"/>
          <w:marTop w:val="0"/>
          <w:marBottom w:val="0"/>
          <w:divBdr>
            <w:top w:val="none" w:sz="0" w:space="0" w:color="auto"/>
            <w:left w:val="none" w:sz="0" w:space="0" w:color="auto"/>
            <w:bottom w:val="none" w:sz="0" w:space="0" w:color="auto"/>
            <w:right w:val="none" w:sz="0" w:space="0" w:color="auto"/>
          </w:divBdr>
        </w:div>
        <w:div w:id="901335910">
          <w:marLeft w:val="640"/>
          <w:marRight w:val="0"/>
          <w:marTop w:val="0"/>
          <w:marBottom w:val="0"/>
          <w:divBdr>
            <w:top w:val="none" w:sz="0" w:space="0" w:color="auto"/>
            <w:left w:val="none" w:sz="0" w:space="0" w:color="auto"/>
            <w:bottom w:val="none" w:sz="0" w:space="0" w:color="auto"/>
            <w:right w:val="none" w:sz="0" w:space="0" w:color="auto"/>
          </w:divBdr>
        </w:div>
        <w:div w:id="98453426">
          <w:marLeft w:val="640"/>
          <w:marRight w:val="0"/>
          <w:marTop w:val="0"/>
          <w:marBottom w:val="0"/>
          <w:divBdr>
            <w:top w:val="none" w:sz="0" w:space="0" w:color="auto"/>
            <w:left w:val="none" w:sz="0" w:space="0" w:color="auto"/>
            <w:bottom w:val="none" w:sz="0" w:space="0" w:color="auto"/>
            <w:right w:val="none" w:sz="0" w:space="0" w:color="auto"/>
          </w:divBdr>
        </w:div>
        <w:div w:id="633830547">
          <w:marLeft w:val="640"/>
          <w:marRight w:val="0"/>
          <w:marTop w:val="0"/>
          <w:marBottom w:val="0"/>
          <w:divBdr>
            <w:top w:val="none" w:sz="0" w:space="0" w:color="auto"/>
            <w:left w:val="none" w:sz="0" w:space="0" w:color="auto"/>
            <w:bottom w:val="none" w:sz="0" w:space="0" w:color="auto"/>
            <w:right w:val="none" w:sz="0" w:space="0" w:color="auto"/>
          </w:divBdr>
        </w:div>
        <w:div w:id="1677462224">
          <w:marLeft w:val="640"/>
          <w:marRight w:val="0"/>
          <w:marTop w:val="0"/>
          <w:marBottom w:val="0"/>
          <w:divBdr>
            <w:top w:val="none" w:sz="0" w:space="0" w:color="auto"/>
            <w:left w:val="none" w:sz="0" w:space="0" w:color="auto"/>
            <w:bottom w:val="none" w:sz="0" w:space="0" w:color="auto"/>
            <w:right w:val="none" w:sz="0" w:space="0" w:color="auto"/>
          </w:divBdr>
        </w:div>
        <w:div w:id="1342053415">
          <w:marLeft w:val="640"/>
          <w:marRight w:val="0"/>
          <w:marTop w:val="0"/>
          <w:marBottom w:val="0"/>
          <w:divBdr>
            <w:top w:val="none" w:sz="0" w:space="0" w:color="auto"/>
            <w:left w:val="none" w:sz="0" w:space="0" w:color="auto"/>
            <w:bottom w:val="none" w:sz="0" w:space="0" w:color="auto"/>
            <w:right w:val="none" w:sz="0" w:space="0" w:color="auto"/>
          </w:divBdr>
        </w:div>
        <w:div w:id="1461261895">
          <w:marLeft w:val="640"/>
          <w:marRight w:val="0"/>
          <w:marTop w:val="0"/>
          <w:marBottom w:val="0"/>
          <w:divBdr>
            <w:top w:val="none" w:sz="0" w:space="0" w:color="auto"/>
            <w:left w:val="none" w:sz="0" w:space="0" w:color="auto"/>
            <w:bottom w:val="none" w:sz="0" w:space="0" w:color="auto"/>
            <w:right w:val="none" w:sz="0" w:space="0" w:color="auto"/>
          </w:divBdr>
        </w:div>
        <w:div w:id="1799565880">
          <w:marLeft w:val="640"/>
          <w:marRight w:val="0"/>
          <w:marTop w:val="0"/>
          <w:marBottom w:val="0"/>
          <w:divBdr>
            <w:top w:val="none" w:sz="0" w:space="0" w:color="auto"/>
            <w:left w:val="none" w:sz="0" w:space="0" w:color="auto"/>
            <w:bottom w:val="none" w:sz="0" w:space="0" w:color="auto"/>
            <w:right w:val="none" w:sz="0" w:space="0" w:color="auto"/>
          </w:divBdr>
        </w:div>
        <w:div w:id="1711032222">
          <w:marLeft w:val="640"/>
          <w:marRight w:val="0"/>
          <w:marTop w:val="0"/>
          <w:marBottom w:val="0"/>
          <w:divBdr>
            <w:top w:val="none" w:sz="0" w:space="0" w:color="auto"/>
            <w:left w:val="none" w:sz="0" w:space="0" w:color="auto"/>
            <w:bottom w:val="none" w:sz="0" w:space="0" w:color="auto"/>
            <w:right w:val="none" w:sz="0" w:space="0" w:color="auto"/>
          </w:divBdr>
        </w:div>
        <w:div w:id="1643660723">
          <w:marLeft w:val="640"/>
          <w:marRight w:val="0"/>
          <w:marTop w:val="0"/>
          <w:marBottom w:val="0"/>
          <w:divBdr>
            <w:top w:val="none" w:sz="0" w:space="0" w:color="auto"/>
            <w:left w:val="none" w:sz="0" w:space="0" w:color="auto"/>
            <w:bottom w:val="none" w:sz="0" w:space="0" w:color="auto"/>
            <w:right w:val="none" w:sz="0" w:space="0" w:color="auto"/>
          </w:divBdr>
        </w:div>
        <w:div w:id="15735650">
          <w:marLeft w:val="640"/>
          <w:marRight w:val="0"/>
          <w:marTop w:val="0"/>
          <w:marBottom w:val="0"/>
          <w:divBdr>
            <w:top w:val="none" w:sz="0" w:space="0" w:color="auto"/>
            <w:left w:val="none" w:sz="0" w:space="0" w:color="auto"/>
            <w:bottom w:val="none" w:sz="0" w:space="0" w:color="auto"/>
            <w:right w:val="none" w:sz="0" w:space="0" w:color="auto"/>
          </w:divBdr>
        </w:div>
        <w:div w:id="1617760667">
          <w:marLeft w:val="640"/>
          <w:marRight w:val="0"/>
          <w:marTop w:val="0"/>
          <w:marBottom w:val="0"/>
          <w:divBdr>
            <w:top w:val="none" w:sz="0" w:space="0" w:color="auto"/>
            <w:left w:val="none" w:sz="0" w:space="0" w:color="auto"/>
            <w:bottom w:val="none" w:sz="0" w:space="0" w:color="auto"/>
            <w:right w:val="none" w:sz="0" w:space="0" w:color="auto"/>
          </w:divBdr>
        </w:div>
        <w:div w:id="92285435">
          <w:marLeft w:val="640"/>
          <w:marRight w:val="0"/>
          <w:marTop w:val="0"/>
          <w:marBottom w:val="0"/>
          <w:divBdr>
            <w:top w:val="none" w:sz="0" w:space="0" w:color="auto"/>
            <w:left w:val="none" w:sz="0" w:space="0" w:color="auto"/>
            <w:bottom w:val="none" w:sz="0" w:space="0" w:color="auto"/>
            <w:right w:val="none" w:sz="0" w:space="0" w:color="auto"/>
          </w:divBdr>
        </w:div>
        <w:div w:id="259877612">
          <w:marLeft w:val="640"/>
          <w:marRight w:val="0"/>
          <w:marTop w:val="0"/>
          <w:marBottom w:val="0"/>
          <w:divBdr>
            <w:top w:val="none" w:sz="0" w:space="0" w:color="auto"/>
            <w:left w:val="none" w:sz="0" w:space="0" w:color="auto"/>
            <w:bottom w:val="none" w:sz="0" w:space="0" w:color="auto"/>
            <w:right w:val="none" w:sz="0" w:space="0" w:color="auto"/>
          </w:divBdr>
        </w:div>
        <w:div w:id="1357728238">
          <w:marLeft w:val="640"/>
          <w:marRight w:val="0"/>
          <w:marTop w:val="0"/>
          <w:marBottom w:val="0"/>
          <w:divBdr>
            <w:top w:val="none" w:sz="0" w:space="0" w:color="auto"/>
            <w:left w:val="none" w:sz="0" w:space="0" w:color="auto"/>
            <w:bottom w:val="none" w:sz="0" w:space="0" w:color="auto"/>
            <w:right w:val="none" w:sz="0" w:space="0" w:color="auto"/>
          </w:divBdr>
        </w:div>
        <w:div w:id="1054888710">
          <w:marLeft w:val="640"/>
          <w:marRight w:val="0"/>
          <w:marTop w:val="0"/>
          <w:marBottom w:val="0"/>
          <w:divBdr>
            <w:top w:val="none" w:sz="0" w:space="0" w:color="auto"/>
            <w:left w:val="none" w:sz="0" w:space="0" w:color="auto"/>
            <w:bottom w:val="none" w:sz="0" w:space="0" w:color="auto"/>
            <w:right w:val="none" w:sz="0" w:space="0" w:color="auto"/>
          </w:divBdr>
        </w:div>
        <w:div w:id="821317027">
          <w:marLeft w:val="640"/>
          <w:marRight w:val="0"/>
          <w:marTop w:val="0"/>
          <w:marBottom w:val="0"/>
          <w:divBdr>
            <w:top w:val="none" w:sz="0" w:space="0" w:color="auto"/>
            <w:left w:val="none" w:sz="0" w:space="0" w:color="auto"/>
            <w:bottom w:val="none" w:sz="0" w:space="0" w:color="auto"/>
            <w:right w:val="none" w:sz="0" w:space="0" w:color="auto"/>
          </w:divBdr>
        </w:div>
        <w:div w:id="1761875368">
          <w:marLeft w:val="640"/>
          <w:marRight w:val="0"/>
          <w:marTop w:val="0"/>
          <w:marBottom w:val="0"/>
          <w:divBdr>
            <w:top w:val="none" w:sz="0" w:space="0" w:color="auto"/>
            <w:left w:val="none" w:sz="0" w:space="0" w:color="auto"/>
            <w:bottom w:val="none" w:sz="0" w:space="0" w:color="auto"/>
            <w:right w:val="none" w:sz="0" w:space="0" w:color="auto"/>
          </w:divBdr>
        </w:div>
        <w:div w:id="486287477">
          <w:marLeft w:val="640"/>
          <w:marRight w:val="0"/>
          <w:marTop w:val="0"/>
          <w:marBottom w:val="0"/>
          <w:divBdr>
            <w:top w:val="none" w:sz="0" w:space="0" w:color="auto"/>
            <w:left w:val="none" w:sz="0" w:space="0" w:color="auto"/>
            <w:bottom w:val="none" w:sz="0" w:space="0" w:color="auto"/>
            <w:right w:val="none" w:sz="0" w:space="0" w:color="auto"/>
          </w:divBdr>
        </w:div>
        <w:div w:id="1453284743">
          <w:marLeft w:val="640"/>
          <w:marRight w:val="0"/>
          <w:marTop w:val="0"/>
          <w:marBottom w:val="0"/>
          <w:divBdr>
            <w:top w:val="none" w:sz="0" w:space="0" w:color="auto"/>
            <w:left w:val="none" w:sz="0" w:space="0" w:color="auto"/>
            <w:bottom w:val="none" w:sz="0" w:space="0" w:color="auto"/>
            <w:right w:val="none" w:sz="0" w:space="0" w:color="auto"/>
          </w:divBdr>
        </w:div>
        <w:div w:id="65346359">
          <w:marLeft w:val="640"/>
          <w:marRight w:val="0"/>
          <w:marTop w:val="0"/>
          <w:marBottom w:val="0"/>
          <w:divBdr>
            <w:top w:val="none" w:sz="0" w:space="0" w:color="auto"/>
            <w:left w:val="none" w:sz="0" w:space="0" w:color="auto"/>
            <w:bottom w:val="none" w:sz="0" w:space="0" w:color="auto"/>
            <w:right w:val="none" w:sz="0" w:space="0" w:color="auto"/>
          </w:divBdr>
        </w:div>
        <w:div w:id="601886350">
          <w:marLeft w:val="640"/>
          <w:marRight w:val="0"/>
          <w:marTop w:val="0"/>
          <w:marBottom w:val="0"/>
          <w:divBdr>
            <w:top w:val="none" w:sz="0" w:space="0" w:color="auto"/>
            <w:left w:val="none" w:sz="0" w:space="0" w:color="auto"/>
            <w:bottom w:val="none" w:sz="0" w:space="0" w:color="auto"/>
            <w:right w:val="none" w:sz="0" w:space="0" w:color="auto"/>
          </w:divBdr>
        </w:div>
        <w:div w:id="687754913">
          <w:marLeft w:val="640"/>
          <w:marRight w:val="0"/>
          <w:marTop w:val="0"/>
          <w:marBottom w:val="0"/>
          <w:divBdr>
            <w:top w:val="none" w:sz="0" w:space="0" w:color="auto"/>
            <w:left w:val="none" w:sz="0" w:space="0" w:color="auto"/>
            <w:bottom w:val="none" w:sz="0" w:space="0" w:color="auto"/>
            <w:right w:val="none" w:sz="0" w:space="0" w:color="auto"/>
          </w:divBdr>
        </w:div>
        <w:div w:id="1756434382">
          <w:marLeft w:val="640"/>
          <w:marRight w:val="0"/>
          <w:marTop w:val="0"/>
          <w:marBottom w:val="0"/>
          <w:divBdr>
            <w:top w:val="none" w:sz="0" w:space="0" w:color="auto"/>
            <w:left w:val="none" w:sz="0" w:space="0" w:color="auto"/>
            <w:bottom w:val="none" w:sz="0" w:space="0" w:color="auto"/>
            <w:right w:val="none" w:sz="0" w:space="0" w:color="auto"/>
          </w:divBdr>
        </w:div>
        <w:div w:id="40251695">
          <w:marLeft w:val="640"/>
          <w:marRight w:val="0"/>
          <w:marTop w:val="0"/>
          <w:marBottom w:val="0"/>
          <w:divBdr>
            <w:top w:val="none" w:sz="0" w:space="0" w:color="auto"/>
            <w:left w:val="none" w:sz="0" w:space="0" w:color="auto"/>
            <w:bottom w:val="none" w:sz="0" w:space="0" w:color="auto"/>
            <w:right w:val="none" w:sz="0" w:space="0" w:color="auto"/>
          </w:divBdr>
        </w:div>
        <w:div w:id="1339699709">
          <w:marLeft w:val="640"/>
          <w:marRight w:val="0"/>
          <w:marTop w:val="0"/>
          <w:marBottom w:val="0"/>
          <w:divBdr>
            <w:top w:val="none" w:sz="0" w:space="0" w:color="auto"/>
            <w:left w:val="none" w:sz="0" w:space="0" w:color="auto"/>
            <w:bottom w:val="none" w:sz="0" w:space="0" w:color="auto"/>
            <w:right w:val="none" w:sz="0" w:space="0" w:color="auto"/>
          </w:divBdr>
        </w:div>
        <w:div w:id="1171528363">
          <w:marLeft w:val="640"/>
          <w:marRight w:val="0"/>
          <w:marTop w:val="0"/>
          <w:marBottom w:val="0"/>
          <w:divBdr>
            <w:top w:val="none" w:sz="0" w:space="0" w:color="auto"/>
            <w:left w:val="none" w:sz="0" w:space="0" w:color="auto"/>
            <w:bottom w:val="none" w:sz="0" w:space="0" w:color="auto"/>
            <w:right w:val="none" w:sz="0" w:space="0" w:color="auto"/>
          </w:divBdr>
        </w:div>
        <w:div w:id="2027126672">
          <w:marLeft w:val="640"/>
          <w:marRight w:val="0"/>
          <w:marTop w:val="0"/>
          <w:marBottom w:val="0"/>
          <w:divBdr>
            <w:top w:val="none" w:sz="0" w:space="0" w:color="auto"/>
            <w:left w:val="none" w:sz="0" w:space="0" w:color="auto"/>
            <w:bottom w:val="none" w:sz="0" w:space="0" w:color="auto"/>
            <w:right w:val="none" w:sz="0" w:space="0" w:color="auto"/>
          </w:divBdr>
        </w:div>
        <w:div w:id="1261257550">
          <w:marLeft w:val="640"/>
          <w:marRight w:val="0"/>
          <w:marTop w:val="0"/>
          <w:marBottom w:val="0"/>
          <w:divBdr>
            <w:top w:val="none" w:sz="0" w:space="0" w:color="auto"/>
            <w:left w:val="none" w:sz="0" w:space="0" w:color="auto"/>
            <w:bottom w:val="none" w:sz="0" w:space="0" w:color="auto"/>
            <w:right w:val="none" w:sz="0" w:space="0" w:color="auto"/>
          </w:divBdr>
        </w:div>
        <w:div w:id="1765032829">
          <w:marLeft w:val="640"/>
          <w:marRight w:val="0"/>
          <w:marTop w:val="0"/>
          <w:marBottom w:val="0"/>
          <w:divBdr>
            <w:top w:val="none" w:sz="0" w:space="0" w:color="auto"/>
            <w:left w:val="none" w:sz="0" w:space="0" w:color="auto"/>
            <w:bottom w:val="none" w:sz="0" w:space="0" w:color="auto"/>
            <w:right w:val="none" w:sz="0" w:space="0" w:color="auto"/>
          </w:divBdr>
        </w:div>
        <w:div w:id="615529392">
          <w:marLeft w:val="640"/>
          <w:marRight w:val="0"/>
          <w:marTop w:val="0"/>
          <w:marBottom w:val="0"/>
          <w:divBdr>
            <w:top w:val="none" w:sz="0" w:space="0" w:color="auto"/>
            <w:left w:val="none" w:sz="0" w:space="0" w:color="auto"/>
            <w:bottom w:val="none" w:sz="0" w:space="0" w:color="auto"/>
            <w:right w:val="none" w:sz="0" w:space="0" w:color="auto"/>
          </w:divBdr>
        </w:div>
        <w:div w:id="1812017676">
          <w:marLeft w:val="640"/>
          <w:marRight w:val="0"/>
          <w:marTop w:val="0"/>
          <w:marBottom w:val="0"/>
          <w:divBdr>
            <w:top w:val="none" w:sz="0" w:space="0" w:color="auto"/>
            <w:left w:val="none" w:sz="0" w:space="0" w:color="auto"/>
            <w:bottom w:val="none" w:sz="0" w:space="0" w:color="auto"/>
            <w:right w:val="none" w:sz="0" w:space="0" w:color="auto"/>
          </w:divBdr>
        </w:div>
        <w:div w:id="201676496">
          <w:marLeft w:val="640"/>
          <w:marRight w:val="0"/>
          <w:marTop w:val="0"/>
          <w:marBottom w:val="0"/>
          <w:divBdr>
            <w:top w:val="none" w:sz="0" w:space="0" w:color="auto"/>
            <w:left w:val="none" w:sz="0" w:space="0" w:color="auto"/>
            <w:bottom w:val="none" w:sz="0" w:space="0" w:color="auto"/>
            <w:right w:val="none" w:sz="0" w:space="0" w:color="auto"/>
          </w:divBdr>
        </w:div>
        <w:div w:id="1516841212">
          <w:marLeft w:val="640"/>
          <w:marRight w:val="0"/>
          <w:marTop w:val="0"/>
          <w:marBottom w:val="0"/>
          <w:divBdr>
            <w:top w:val="none" w:sz="0" w:space="0" w:color="auto"/>
            <w:left w:val="none" w:sz="0" w:space="0" w:color="auto"/>
            <w:bottom w:val="none" w:sz="0" w:space="0" w:color="auto"/>
            <w:right w:val="none" w:sz="0" w:space="0" w:color="auto"/>
          </w:divBdr>
        </w:div>
        <w:div w:id="1978097755">
          <w:marLeft w:val="640"/>
          <w:marRight w:val="0"/>
          <w:marTop w:val="0"/>
          <w:marBottom w:val="0"/>
          <w:divBdr>
            <w:top w:val="none" w:sz="0" w:space="0" w:color="auto"/>
            <w:left w:val="none" w:sz="0" w:space="0" w:color="auto"/>
            <w:bottom w:val="none" w:sz="0" w:space="0" w:color="auto"/>
            <w:right w:val="none" w:sz="0" w:space="0" w:color="auto"/>
          </w:divBdr>
        </w:div>
        <w:div w:id="1144540720">
          <w:marLeft w:val="640"/>
          <w:marRight w:val="0"/>
          <w:marTop w:val="0"/>
          <w:marBottom w:val="0"/>
          <w:divBdr>
            <w:top w:val="none" w:sz="0" w:space="0" w:color="auto"/>
            <w:left w:val="none" w:sz="0" w:space="0" w:color="auto"/>
            <w:bottom w:val="none" w:sz="0" w:space="0" w:color="auto"/>
            <w:right w:val="none" w:sz="0" w:space="0" w:color="auto"/>
          </w:divBdr>
        </w:div>
        <w:div w:id="232401150">
          <w:marLeft w:val="640"/>
          <w:marRight w:val="0"/>
          <w:marTop w:val="0"/>
          <w:marBottom w:val="0"/>
          <w:divBdr>
            <w:top w:val="none" w:sz="0" w:space="0" w:color="auto"/>
            <w:left w:val="none" w:sz="0" w:space="0" w:color="auto"/>
            <w:bottom w:val="none" w:sz="0" w:space="0" w:color="auto"/>
            <w:right w:val="none" w:sz="0" w:space="0" w:color="auto"/>
          </w:divBdr>
        </w:div>
        <w:div w:id="374547737">
          <w:marLeft w:val="640"/>
          <w:marRight w:val="0"/>
          <w:marTop w:val="0"/>
          <w:marBottom w:val="0"/>
          <w:divBdr>
            <w:top w:val="none" w:sz="0" w:space="0" w:color="auto"/>
            <w:left w:val="none" w:sz="0" w:space="0" w:color="auto"/>
            <w:bottom w:val="none" w:sz="0" w:space="0" w:color="auto"/>
            <w:right w:val="none" w:sz="0" w:space="0" w:color="auto"/>
          </w:divBdr>
        </w:div>
        <w:div w:id="1150559827">
          <w:marLeft w:val="640"/>
          <w:marRight w:val="0"/>
          <w:marTop w:val="0"/>
          <w:marBottom w:val="0"/>
          <w:divBdr>
            <w:top w:val="none" w:sz="0" w:space="0" w:color="auto"/>
            <w:left w:val="none" w:sz="0" w:space="0" w:color="auto"/>
            <w:bottom w:val="none" w:sz="0" w:space="0" w:color="auto"/>
            <w:right w:val="none" w:sz="0" w:space="0" w:color="auto"/>
          </w:divBdr>
        </w:div>
        <w:div w:id="1050684941">
          <w:marLeft w:val="640"/>
          <w:marRight w:val="0"/>
          <w:marTop w:val="0"/>
          <w:marBottom w:val="0"/>
          <w:divBdr>
            <w:top w:val="none" w:sz="0" w:space="0" w:color="auto"/>
            <w:left w:val="none" w:sz="0" w:space="0" w:color="auto"/>
            <w:bottom w:val="none" w:sz="0" w:space="0" w:color="auto"/>
            <w:right w:val="none" w:sz="0" w:space="0" w:color="auto"/>
          </w:divBdr>
        </w:div>
        <w:div w:id="105007033">
          <w:marLeft w:val="640"/>
          <w:marRight w:val="0"/>
          <w:marTop w:val="0"/>
          <w:marBottom w:val="0"/>
          <w:divBdr>
            <w:top w:val="none" w:sz="0" w:space="0" w:color="auto"/>
            <w:left w:val="none" w:sz="0" w:space="0" w:color="auto"/>
            <w:bottom w:val="none" w:sz="0" w:space="0" w:color="auto"/>
            <w:right w:val="none" w:sz="0" w:space="0" w:color="auto"/>
          </w:divBdr>
        </w:div>
        <w:div w:id="354891064">
          <w:marLeft w:val="640"/>
          <w:marRight w:val="0"/>
          <w:marTop w:val="0"/>
          <w:marBottom w:val="0"/>
          <w:divBdr>
            <w:top w:val="none" w:sz="0" w:space="0" w:color="auto"/>
            <w:left w:val="none" w:sz="0" w:space="0" w:color="auto"/>
            <w:bottom w:val="none" w:sz="0" w:space="0" w:color="auto"/>
            <w:right w:val="none" w:sz="0" w:space="0" w:color="auto"/>
          </w:divBdr>
        </w:div>
        <w:div w:id="1996258884">
          <w:marLeft w:val="640"/>
          <w:marRight w:val="0"/>
          <w:marTop w:val="0"/>
          <w:marBottom w:val="0"/>
          <w:divBdr>
            <w:top w:val="none" w:sz="0" w:space="0" w:color="auto"/>
            <w:left w:val="none" w:sz="0" w:space="0" w:color="auto"/>
            <w:bottom w:val="none" w:sz="0" w:space="0" w:color="auto"/>
            <w:right w:val="none" w:sz="0" w:space="0" w:color="auto"/>
          </w:divBdr>
        </w:div>
        <w:div w:id="1369717880">
          <w:marLeft w:val="640"/>
          <w:marRight w:val="0"/>
          <w:marTop w:val="0"/>
          <w:marBottom w:val="0"/>
          <w:divBdr>
            <w:top w:val="none" w:sz="0" w:space="0" w:color="auto"/>
            <w:left w:val="none" w:sz="0" w:space="0" w:color="auto"/>
            <w:bottom w:val="none" w:sz="0" w:space="0" w:color="auto"/>
            <w:right w:val="none" w:sz="0" w:space="0" w:color="auto"/>
          </w:divBdr>
        </w:div>
        <w:div w:id="326203524">
          <w:marLeft w:val="640"/>
          <w:marRight w:val="0"/>
          <w:marTop w:val="0"/>
          <w:marBottom w:val="0"/>
          <w:divBdr>
            <w:top w:val="none" w:sz="0" w:space="0" w:color="auto"/>
            <w:left w:val="none" w:sz="0" w:space="0" w:color="auto"/>
            <w:bottom w:val="none" w:sz="0" w:space="0" w:color="auto"/>
            <w:right w:val="none" w:sz="0" w:space="0" w:color="auto"/>
          </w:divBdr>
        </w:div>
        <w:div w:id="1037661209">
          <w:marLeft w:val="640"/>
          <w:marRight w:val="0"/>
          <w:marTop w:val="0"/>
          <w:marBottom w:val="0"/>
          <w:divBdr>
            <w:top w:val="none" w:sz="0" w:space="0" w:color="auto"/>
            <w:left w:val="none" w:sz="0" w:space="0" w:color="auto"/>
            <w:bottom w:val="none" w:sz="0" w:space="0" w:color="auto"/>
            <w:right w:val="none" w:sz="0" w:space="0" w:color="auto"/>
          </w:divBdr>
        </w:div>
        <w:div w:id="2090223427">
          <w:marLeft w:val="640"/>
          <w:marRight w:val="0"/>
          <w:marTop w:val="0"/>
          <w:marBottom w:val="0"/>
          <w:divBdr>
            <w:top w:val="none" w:sz="0" w:space="0" w:color="auto"/>
            <w:left w:val="none" w:sz="0" w:space="0" w:color="auto"/>
            <w:bottom w:val="none" w:sz="0" w:space="0" w:color="auto"/>
            <w:right w:val="none" w:sz="0" w:space="0" w:color="auto"/>
          </w:divBdr>
        </w:div>
        <w:div w:id="2125802845">
          <w:marLeft w:val="640"/>
          <w:marRight w:val="0"/>
          <w:marTop w:val="0"/>
          <w:marBottom w:val="0"/>
          <w:divBdr>
            <w:top w:val="none" w:sz="0" w:space="0" w:color="auto"/>
            <w:left w:val="none" w:sz="0" w:space="0" w:color="auto"/>
            <w:bottom w:val="none" w:sz="0" w:space="0" w:color="auto"/>
            <w:right w:val="none" w:sz="0" w:space="0" w:color="auto"/>
          </w:divBdr>
        </w:div>
        <w:div w:id="1492864229">
          <w:marLeft w:val="640"/>
          <w:marRight w:val="0"/>
          <w:marTop w:val="0"/>
          <w:marBottom w:val="0"/>
          <w:divBdr>
            <w:top w:val="none" w:sz="0" w:space="0" w:color="auto"/>
            <w:left w:val="none" w:sz="0" w:space="0" w:color="auto"/>
            <w:bottom w:val="none" w:sz="0" w:space="0" w:color="auto"/>
            <w:right w:val="none" w:sz="0" w:space="0" w:color="auto"/>
          </w:divBdr>
        </w:div>
        <w:div w:id="375201383">
          <w:marLeft w:val="640"/>
          <w:marRight w:val="0"/>
          <w:marTop w:val="0"/>
          <w:marBottom w:val="0"/>
          <w:divBdr>
            <w:top w:val="none" w:sz="0" w:space="0" w:color="auto"/>
            <w:left w:val="none" w:sz="0" w:space="0" w:color="auto"/>
            <w:bottom w:val="none" w:sz="0" w:space="0" w:color="auto"/>
            <w:right w:val="none" w:sz="0" w:space="0" w:color="auto"/>
          </w:divBdr>
        </w:div>
        <w:div w:id="1526212205">
          <w:marLeft w:val="640"/>
          <w:marRight w:val="0"/>
          <w:marTop w:val="0"/>
          <w:marBottom w:val="0"/>
          <w:divBdr>
            <w:top w:val="none" w:sz="0" w:space="0" w:color="auto"/>
            <w:left w:val="none" w:sz="0" w:space="0" w:color="auto"/>
            <w:bottom w:val="none" w:sz="0" w:space="0" w:color="auto"/>
            <w:right w:val="none" w:sz="0" w:space="0" w:color="auto"/>
          </w:divBdr>
        </w:div>
        <w:div w:id="2006393449">
          <w:marLeft w:val="640"/>
          <w:marRight w:val="0"/>
          <w:marTop w:val="0"/>
          <w:marBottom w:val="0"/>
          <w:divBdr>
            <w:top w:val="none" w:sz="0" w:space="0" w:color="auto"/>
            <w:left w:val="none" w:sz="0" w:space="0" w:color="auto"/>
            <w:bottom w:val="none" w:sz="0" w:space="0" w:color="auto"/>
            <w:right w:val="none" w:sz="0" w:space="0" w:color="auto"/>
          </w:divBdr>
        </w:div>
        <w:div w:id="54667520">
          <w:marLeft w:val="640"/>
          <w:marRight w:val="0"/>
          <w:marTop w:val="0"/>
          <w:marBottom w:val="0"/>
          <w:divBdr>
            <w:top w:val="none" w:sz="0" w:space="0" w:color="auto"/>
            <w:left w:val="none" w:sz="0" w:space="0" w:color="auto"/>
            <w:bottom w:val="none" w:sz="0" w:space="0" w:color="auto"/>
            <w:right w:val="none" w:sz="0" w:space="0" w:color="auto"/>
          </w:divBdr>
        </w:div>
        <w:div w:id="719523883">
          <w:marLeft w:val="640"/>
          <w:marRight w:val="0"/>
          <w:marTop w:val="0"/>
          <w:marBottom w:val="0"/>
          <w:divBdr>
            <w:top w:val="none" w:sz="0" w:space="0" w:color="auto"/>
            <w:left w:val="none" w:sz="0" w:space="0" w:color="auto"/>
            <w:bottom w:val="none" w:sz="0" w:space="0" w:color="auto"/>
            <w:right w:val="none" w:sz="0" w:space="0" w:color="auto"/>
          </w:divBdr>
        </w:div>
        <w:div w:id="1788817959">
          <w:marLeft w:val="640"/>
          <w:marRight w:val="0"/>
          <w:marTop w:val="0"/>
          <w:marBottom w:val="0"/>
          <w:divBdr>
            <w:top w:val="none" w:sz="0" w:space="0" w:color="auto"/>
            <w:left w:val="none" w:sz="0" w:space="0" w:color="auto"/>
            <w:bottom w:val="none" w:sz="0" w:space="0" w:color="auto"/>
            <w:right w:val="none" w:sz="0" w:space="0" w:color="auto"/>
          </w:divBdr>
        </w:div>
        <w:div w:id="1844126962">
          <w:marLeft w:val="640"/>
          <w:marRight w:val="0"/>
          <w:marTop w:val="0"/>
          <w:marBottom w:val="0"/>
          <w:divBdr>
            <w:top w:val="none" w:sz="0" w:space="0" w:color="auto"/>
            <w:left w:val="none" w:sz="0" w:space="0" w:color="auto"/>
            <w:bottom w:val="none" w:sz="0" w:space="0" w:color="auto"/>
            <w:right w:val="none" w:sz="0" w:space="0" w:color="auto"/>
          </w:divBdr>
        </w:div>
        <w:div w:id="886377475">
          <w:marLeft w:val="640"/>
          <w:marRight w:val="0"/>
          <w:marTop w:val="0"/>
          <w:marBottom w:val="0"/>
          <w:divBdr>
            <w:top w:val="none" w:sz="0" w:space="0" w:color="auto"/>
            <w:left w:val="none" w:sz="0" w:space="0" w:color="auto"/>
            <w:bottom w:val="none" w:sz="0" w:space="0" w:color="auto"/>
            <w:right w:val="none" w:sz="0" w:space="0" w:color="auto"/>
          </w:divBdr>
        </w:div>
        <w:div w:id="520238796">
          <w:marLeft w:val="640"/>
          <w:marRight w:val="0"/>
          <w:marTop w:val="0"/>
          <w:marBottom w:val="0"/>
          <w:divBdr>
            <w:top w:val="none" w:sz="0" w:space="0" w:color="auto"/>
            <w:left w:val="none" w:sz="0" w:space="0" w:color="auto"/>
            <w:bottom w:val="none" w:sz="0" w:space="0" w:color="auto"/>
            <w:right w:val="none" w:sz="0" w:space="0" w:color="auto"/>
          </w:divBdr>
        </w:div>
        <w:div w:id="1592197764">
          <w:marLeft w:val="640"/>
          <w:marRight w:val="0"/>
          <w:marTop w:val="0"/>
          <w:marBottom w:val="0"/>
          <w:divBdr>
            <w:top w:val="none" w:sz="0" w:space="0" w:color="auto"/>
            <w:left w:val="none" w:sz="0" w:space="0" w:color="auto"/>
            <w:bottom w:val="none" w:sz="0" w:space="0" w:color="auto"/>
            <w:right w:val="none" w:sz="0" w:space="0" w:color="auto"/>
          </w:divBdr>
        </w:div>
        <w:div w:id="1136606374">
          <w:marLeft w:val="640"/>
          <w:marRight w:val="0"/>
          <w:marTop w:val="0"/>
          <w:marBottom w:val="0"/>
          <w:divBdr>
            <w:top w:val="none" w:sz="0" w:space="0" w:color="auto"/>
            <w:left w:val="none" w:sz="0" w:space="0" w:color="auto"/>
            <w:bottom w:val="none" w:sz="0" w:space="0" w:color="auto"/>
            <w:right w:val="none" w:sz="0" w:space="0" w:color="auto"/>
          </w:divBdr>
        </w:div>
        <w:div w:id="1713917731">
          <w:marLeft w:val="640"/>
          <w:marRight w:val="0"/>
          <w:marTop w:val="0"/>
          <w:marBottom w:val="0"/>
          <w:divBdr>
            <w:top w:val="none" w:sz="0" w:space="0" w:color="auto"/>
            <w:left w:val="none" w:sz="0" w:space="0" w:color="auto"/>
            <w:bottom w:val="none" w:sz="0" w:space="0" w:color="auto"/>
            <w:right w:val="none" w:sz="0" w:space="0" w:color="auto"/>
          </w:divBdr>
        </w:div>
        <w:div w:id="2011907006">
          <w:marLeft w:val="640"/>
          <w:marRight w:val="0"/>
          <w:marTop w:val="0"/>
          <w:marBottom w:val="0"/>
          <w:divBdr>
            <w:top w:val="none" w:sz="0" w:space="0" w:color="auto"/>
            <w:left w:val="none" w:sz="0" w:space="0" w:color="auto"/>
            <w:bottom w:val="none" w:sz="0" w:space="0" w:color="auto"/>
            <w:right w:val="none" w:sz="0" w:space="0" w:color="auto"/>
          </w:divBdr>
        </w:div>
      </w:divsChild>
    </w:div>
    <w:div w:id="822889796">
      <w:bodyDiv w:val="1"/>
      <w:marLeft w:val="0"/>
      <w:marRight w:val="0"/>
      <w:marTop w:val="0"/>
      <w:marBottom w:val="0"/>
      <w:divBdr>
        <w:top w:val="none" w:sz="0" w:space="0" w:color="auto"/>
        <w:left w:val="none" w:sz="0" w:space="0" w:color="auto"/>
        <w:bottom w:val="none" w:sz="0" w:space="0" w:color="auto"/>
        <w:right w:val="none" w:sz="0" w:space="0" w:color="auto"/>
      </w:divBdr>
      <w:divsChild>
        <w:div w:id="1504394640">
          <w:marLeft w:val="640"/>
          <w:marRight w:val="0"/>
          <w:marTop w:val="0"/>
          <w:marBottom w:val="0"/>
          <w:divBdr>
            <w:top w:val="none" w:sz="0" w:space="0" w:color="auto"/>
            <w:left w:val="none" w:sz="0" w:space="0" w:color="auto"/>
            <w:bottom w:val="none" w:sz="0" w:space="0" w:color="auto"/>
            <w:right w:val="none" w:sz="0" w:space="0" w:color="auto"/>
          </w:divBdr>
        </w:div>
        <w:div w:id="728386897">
          <w:marLeft w:val="640"/>
          <w:marRight w:val="0"/>
          <w:marTop w:val="0"/>
          <w:marBottom w:val="0"/>
          <w:divBdr>
            <w:top w:val="none" w:sz="0" w:space="0" w:color="auto"/>
            <w:left w:val="none" w:sz="0" w:space="0" w:color="auto"/>
            <w:bottom w:val="none" w:sz="0" w:space="0" w:color="auto"/>
            <w:right w:val="none" w:sz="0" w:space="0" w:color="auto"/>
          </w:divBdr>
        </w:div>
        <w:div w:id="436097115">
          <w:marLeft w:val="640"/>
          <w:marRight w:val="0"/>
          <w:marTop w:val="0"/>
          <w:marBottom w:val="0"/>
          <w:divBdr>
            <w:top w:val="none" w:sz="0" w:space="0" w:color="auto"/>
            <w:left w:val="none" w:sz="0" w:space="0" w:color="auto"/>
            <w:bottom w:val="none" w:sz="0" w:space="0" w:color="auto"/>
            <w:right w:val="none" w:sz="0" w:space="0" w:color="auto"/>
          </w:divBdr>
        </w:div>
        <w:div w:id="915824309">
          <w:marLeft w:val="640"/>
          <w:marRight w:val="0"/>
          <w:marTop w:val="0"/>
          <w:marBottom w:val="0"/>
          <w:divBdr>
            <w:top w:val="none" w:sz="0" w:space="0" w:color="auto"/>
            <w:left w:val="none" w:sz="0" w:space="0" w:color="auto"/>
            <w:bottom w:val="none" w:sz="0" w:space="0" w:color="auto"/>
            <w:right w:val="none" w:sz="0" w:space="0" w:color="auto"/>
          </w:divBdr>
        </w:div>
        <w:div w:id="1427381234">
          <w:marLeft w:val="640"/>
          <w:marRight w:val="0"/>
          <w:marTop w:val="0"/>
          <w:marBottom w:val="0"/>
          <w:divBdr>
            <w:top w:val="none" w:sz="0" w:space="0" w:color="auto"/>
            <w:left w:val="none" w:sz="0" w:space="0" w:color="auto"/>
            <w:bottom w:val="none" w:sz="0" w:space="0" w:color="auto"/>
            <w:right w:val="none" w:sz="0" w:space="0" w:color="auto"/>
          </w:divBdr>
        </w:div>
        <w:div w:id="665980731">
          <w:marLeft w:val="640"/>
          <w:marRight w:val="0"/>
          <w:marTop w:val="0"/>
          <w:marBottom w:val="0"/>
          <w:divBdr>
            <w:top w:val="none" w:sz="0" w:space="0" w:color="auto"/>
            <w:left w:val="none" w:sz="0" w:space="0" w:color="auto"/>
            <w:bottom w:val="none" w:sz="0" w:space="0" w:color="auto"/>
            <w:right w:val="none" w:sz="0" w:space="0" w:color="auto"/>
          </w:divBdr>
        </w:div>
        <w:div w:id="565994213">
          <w:marLeft w:val="640"/>
          <w:marRight w:val="0"/>
          <w:marTop w:val="0"/>
          <w:marBottom w:val="0"/>
          <w:divBdr>
            <w:top w:val="none" w:sz="0" w:space="0" w:color="auto"/>
            <w:left w:val="none" w:sz="0" w:space="0" w:color="auto"/>
            <w:bottom w:val="none" w:sz="0" w:space="0" w:color="auto"/>
            <w:right w:val="none" w:sz="0" w:space="0" w:color="auto"/>
          </w:divBdr>
        </w:div>
        <w:div w:id="1172602761">
          <w:marLeft w:val="640"/>
          <w:marRight w:val="0"/>
          <w:marTop w:val="0"/>
          <w:marBottom w:val="0"/>
          <w:divBdr>
            <w:top w:val="none" w:sz="0" w:space="0" w:color="auto"/>
            <w:left w:val="none" w:sz="0" w:space="0" w:color="auto"/>
            <w:bottom w:val="none" w:sz="0" w:space="0" w:color="auto"/>
            <w:right w:val="none" w:sz="0" w:space="0" w:color="auto"/>
          </w:divBdr>
        </w:div>
        <w:div w:id="122114096">
          <w:marLeft w:val="640"/>
          <w:marRight w:val="0"/>
          <w:marTop w:val="0"/>
          <w:marBottom w:val="0"/>
          <w:divBdr>
            <w:top w:val="none" w:sz="0" w:space="0" w:color="auto"/>
            <w:left w:val="none" w:sz="0" w:space="0" w:color="auto"/>
            <w:bottom w:val="none" w:sz="0" w:space="0" w:color="auto"/>
            <w:right w:val="none" w:sz="0" w:space="0" w:color="auto"/>
          </w:divBdr>
        </w:div>
        <w:div w:id="1316639925">
          <w:marLeft w:val="640"/>
          <w:marRight w:val="0"/>
          <w:marTop w:val="0"/>
          <w:marBottom w:val="0"/>
          <w:divBdr>
            <w:top w:val="none" w:sz="0" w:space="0" w:color="auto"/>
            <w:left w:val="none" w:sz="0" w:space="0" w:color="auto"/>
            <w:bottom w:val="none" w:sz="0" w:space="0" w:color="auto"/>
            <w:right w:val="none" w:sz="0" w:space="0" w:color="auto"/>
          </w:divBdr>
        </w:div>
        <w:div w:id="1451628681">
          <w:marLeft w:val="640"/>
          <w:marRight w:val="0"/>
          <w:marTop w:val="0"/>
          <w:marBottom w:val="0"/>
          <w:divBdr>
            <w:top w:val="none" w:sz="0" w:space="0" w:color="auto"/>
            <w:left w:val="none" w:sz="0" w:space="0" w:color="auto"/>
            <w:bottom w:val="none" w:sz="0" w:space="0" w:color="auto"/>
            <w:right w:val="none" w:sz="0" w:space="0" w:color="auto"/>
          </w:divBdr>
        </w:div>
        <w:div w:id="276908707">
          <w:marLeft w:val="640"/>
          <w:marRight w:val="0"/>
          <w:marTop w:val="0"/>
          <w:marBottom w:val="0"/>
          <w:divBdr>
            <w:top w:val="none" w:sz="0" w:space="0" w:color="auto"/>
            <w:left w:val="none" w:sz="0" w:space="0" w:color="auto"/>
            <w:bottom w:val="none" w:sz="0" w:space="0" w:color="auto"/>
            <w:right w:val="none" w:sz="0" w:space="0" w:color="auto"/>
          </w:divBdr>
        </w:div>
        <w:div w:id="238634200">
          <w:marLeft w:val="640"/>
          <w:marRight w:val="0"/>
          <w:marTop w:val="0"/>
          <w:marBottom w:val="0"/>
          <w:divBdr>
            <w:top w:val="none" w:sz="0" w:space="0" w:color="auto"/>
            <w:left w:val="none" w:sz="0" w:space="0" w:color="auto"/>
            <w:bottom w:val="none" w:sz="0" w:space="0" w:color="auto"/>
            <w:right w:val="none" w:sz="0" w:space="0" w:color="auto"/>
          </w:divBdr>
        </w:div>
        <w:div w:id="1120539212">
          <w:marLeft w:val="640"/>
          <w:marRight w:val="0"/>
          <w:marTop w:val="0"/>
          <w:marBottom w:val="0"/>
          <w:divBdr>
            <w:top w:val="none" w:sz="0" w:space="0" w:color="auto"/>
            <w:left w:val="none" w:sz="0" w:space="0" w:color="auto"/>
            <w:bottom w:val="none" w:sz="0" w:space="0" w:color="auto"/>
            <w:right w:val="none" w:sz="0" w:space="0" w:color="auto"/>
          </w:divBdr>
        </w:div>
        <w:div w:id="739718151">
          <w:marLeft w:val="640"/>
          <w:marRight w:val="0"/>
          <w:marTop w:val="0"/>
          <w:marBottom w:val="0"/>
          <w:divBdr>
            <w:top w:val="none" w:sz="0" w:space="0" w:color="auto"/>
            <w:left w:val="none" w:sz="0" w:space="0" w:color="auto"/>
            <w:bottom w:val="none" w:sz="0" w:space="0" w:color="auto"/>
            <w:right w:val="none" w:sz="0" w:space="0" w:color="auto"/>
          </w:divBdr>
        </w:div>
        <w:div w:id="729305920">
          <w:marLeft w:val="640"/>
          <w:marRight w:val="0"/>
          <w:marTop w:val="0"/>
          <w:marBottom w:val="0"/>
          <w:divBdr>
            <w:top w:val="none" w:sz="0" w:space="0" w:color="auto"/>
            <w:left w:val="none" w:sz="0" w:space="0" w:color="auto"/>
            <w:bottom w:val="none" w:sz="0" w:space="0" w:color="auto"/>
            <w:right w:val="none" w:sz="0" w:space="0" w:color="auto"/>
          </w:divBdr>
        </w:div>
        <w:div w:id="1625193344">
          <w:marLeft w:val="640"/>
          <w:marRight w:val="0"/>
          <w:marTop w:val="0"/>
          <w:marBottom w:val="0"/>
          <w:divBdr>
            <w:top w:val="none" w:sz="0" w:space="0" w:color="auto"/>
            <w:left w:val="none" w:sz="0" w:space="0" w:color="auto"/>
            <w:bottom w:val="none" w:sz="0" w:space="0" w:color="auto"/>
            <w:right w:val="none" w:sz="0" w:space="0" w:color="auto"/>
          </w:divBdr>
        </w:div>
        <w:div w:id="1440948335">
          <w:marLeft w:val="640"/>
          <w:marRight w:val="0"/>
          <w:marTop w:val="0"/>
          <w:marBottom w:val="0"/>
          <w:divBdr>
            <w:top w:val="none" w:sz="0" w:space="0" w:color="auto"/>
            <w:left w:val="none" w:sz="0" w:space="0" w:color="auto"/>
            <w:bottom w:val="none" w:sz="0" w:space="0" w:color="auto"/>
            <w:right w:val="none" w:sz="0" w:space="0" w:color="auto"/>
          </w:divBdr>
        </w:div>
        <w:div w:id="418716171">
          <w:marLeft w:val="640"/>
          <w:marRight w:val="0"/>
          <w:marTop w:val="0"/>
          <w:marBottom w:val="0"/>
          <w:divBdr>
            <w:top w:val="none" w:sz="0" w:space="0" w:color="auto"/>
            <w:left w:val="none" w:sz="0" w:space="0" w:color="auto"/>
            <w:bottom w:val="none" w:sz="0" w:space="0" w:color="auto"/>
            <w:right w:val="none" w:sz="0" w:space="0" w:color="auto"/>
          </w:divBdr>
        </w:div>
        <w:div w:id="1856772030">
          <w:marLeft w:val="640"/>
          <w:marRight w:val="0"/>
          <w:marTop w:val="0"/>
          <w:marBottom w:val="0"/>
          <w:divBdr>
            <w:top w:val="none" w:sz="0" w:space="0" w:color="auto"/>
            <w:left w:val="none" w:sz="0" w:space="0" w:color="auto"/>
            <w:bottom w:val="none" w:sz="0" w:space="0" w:color="auto"/>
            <w:right w:val="none" w:sz="0" w:space="0" w:color="auto"/>
          </w:divBdr>
        </w:div>
        <w:div w:id="31661558">
          <w:marLeft w:val="640"/>
          <w:marRight w:val="0"/>
          <w:marTop w:val="0"/>
          <w:marBottom w:val="0"/>
          <w:divBdr>
            <w:top w:val="none" w:sz="0" w:space="0" w:color="auto"/>
            <w:left w:val="none" w:sz="0" w:space="0" w:color="auto"/>
            <w:bottom w:val="none" w:sz="0" w:space="0" w:color="auto"/>
            <w:right w:val="none" w:sz="0" w:space="0" w:color="auto"/>
          </w:divBdr>
        </w:div>
        <w:div w:id="1994748293">
          <w:marLeft w:val="640"/>
          <w:marRight w:val="0"/>
          <w:marTop w:val="0"/>
          <w:marBottom w:val="0"/>
          <w:divBdr>
            <w:top w:val="none" w:sz="0" w:space="0" w:color="auto"/>
            <w:left w:val="none" w:sz="0" w:space="0" w:color="auto"/>
            <w:bottom w:val="none" w:sz="0" w:space="0" w:color="auto"/>
            <w:right w:val="none" w:sz="0" w:space="0" w:color="auto"/>
          </w:divBdr>
        </w:div>
        <w:div w:id="238448770">
          <w:marLeft w:val="640"/>
          <w:marRight w:val="0"/>
          <w:marTop w:val="0"/>
          <w:marBottom w:val="0"/>
          <w:divBdr>
            <w:top w:val="none" w:sz="0" w:space="0" w:color="auto"/>
            <w:left w:val="none" w:sz="0" w:space="0" w:color="auto"/>
            <w:bottom w:val="none" w:sz="0" w:space="0" w:color="auto"/>
            <w:right w:val="none" w:sz="0" w:space="0" w:color="auto"/>
          </w:divBdr>
        </w:div>
        <w:div w:id="957294750">
          <w:marLeft w:val="640"/>
          <w:marRight w:val="0"/>
          <w:marTop w:val="0"/>
          <w:marBottom w:val="0"/>
          <w:divBdr>
            <w:top w:val="none" w:sz="0" w:space="0" w:color="auto"/>
            <w:left w:val="none" w:sz="0" w:space="0" w:color="auto"/>
            <w:bottom w:val="none" w:sz="0" w:space="0" w:color="auto"/>
            <w:right w:val="none" w:sz="0" w:space="0" w:color="auto"/>
          </w:divBdr>
        </w:div>
        <w:div w:id="1478061661">
          <w:marLeft w:val="640"/>
          <w:marRight w:val="0"/>
          <w:marTop w:val="0"/>
          <w:marBottom w:val="0"/>
          <w:divBdr>
            <w:top w:val="none" w:sz="0" w:space="0" w:color="auto"/>
            <w:left w:val="none" w:sz="0" w:space="0" w:color="auto"/>
            <w:bottom w:val="none" w:sz="0" w:space="0" w:color="auto"/>
            <w:right w:val="none" w:sz="0" w:space="0" w:color="auto"/>
          </w:divBdr>
        </w:div>
        <w:div w:id="78643278">
          <w:marLeft w:val="640"/>
          <w:marRight w:val="0"/>
          <w:marTop w:val="0"/>
          <w:marBottom w:val="0"/>
          <w:divBdr>
            <w:top w:val="none" w:sz="0" w:space="0" w:color="auto"/>
            <w:left w:val="none" w:sz="0" w:space="0" w:color="auto"/>
            <w:bottom w:val="none" w:sz="0" w:space="0" w:color="auto"/>
            <w:right w:val="none" w:sz="0" w:space="0" w:color="auto"/>
          </w:divBdr>
        </w:div>
        <w:div w:id="346950012">
          <w:marLeft w:val="640"/>
          <w:marRight w:val="0"/>
          <w:marTop w:val="0"/>
          <w:marBottom w:val="0"/>
          <w:divBdr>
            <w:top w:val="none" w:sz="0" w:space="0" w:color="auto"/>
            <w:left w:val="none" w:sz="0" w:space="0" w:color="auto"/>
            <w:bottom w:val="none" w:sz="0" w:space="0" w:color="auto"/>
            <w:right w:val="none" w:sz="0" w:space="0" w:color="auto"/>
          </w:divBdr>
        </w:div>
        <w:div w:id="210969605">
          <w:marLeft w:val="640"/>
          <w:marRight w:val="0"/>
          <w:marTop w:val="0"/>
          <w:marBottom w:val="0"/>
          <w:divBdr>
            <w:top w:val="none" w:sz="0" w:space="0" w:color="auto"/>
            <w:left w:val="none" w:sz="0" w:space="0" w:color="auto"/>
            <w:bottom w:val="none" w:sz="0" w:space="0" w:color="auto"/>
            <w:right w:val="none" w:sz="0" w:space="0" w:color="auto"/>
          </w:divBdr>
        </w:div>
        <w:div w:id="1194032218">
          <w:marLeft w:val="640"/>
          <w:marRight w:val="0"/>
          <w:marTop w:val="0"/>
          <w:marBottom w:val="0"/>
          <w:divBdr>
            <w:top w:val="none" w:sz="0" w:space="0" w:color="auto"/>
            <w:left w:val="none" w:sz="0" w:space="0" w:color="auto"/>
            <w:bottom w:val="none" w:sz="0" w:space="0" w:color="auto"/>
            <w:right w:val="none" w:sz="0" w:space="0" w:color="auto"/>
          </w:divBdr>
        </w:div>
        <w:div w:id="2005010763">
          <w:marLeft w:val="640"/>
          <w:marRight w:val="0"/>
          <w:marTop w:val="0"/>
          <w:marBottom w:val="0"/>
          <w:divBdr>
            <w:top w:val="none" w:sz="0" w:space="0" w:color="auto"/>
            <w:left w:val="none" w:sz="0" w:space="0" w:color="auto"/>
            <w:bottom w:val="none" w:sz="0" w:space="0" w:color="auto"/>
            <w:right w:val="none" w:sz="0" w:space="0" w:color="auto"/>
          </w:divBdr>
        </w:div>
        <w:div w:id="2025744376">
          <w:marLeft w:val="640"/>
          <w:marRight w:val="0"/>
          <w:marTop w:val="0"/>
          <w:marBottom w:val="0"/>
          <w:divBdr>
            <w:top w:val="none" w:sz="0" w:space="0" w:color="auto"/>
            <w:left w:val="none" w:sz="0" w:space="0" w:color="auto"/>
            <w:bottom w:val="none" w:sz="0" w:space="0" w:color="auto"/>
            <w:right w:val="none" w:sz="0" w:space="0" w:color="auto"/>
          </w:divBdr>
        </w:div>
        <w:div w:id="1883132553">
          <w:marLeft w:val="640"/>
          <w:marRight w:val="0"/>
          <w:marTop w:val="0"/>
          <w:marBottom w:val="0"/>
          <w:divBdr>
            <w:top w:val="none" w:sz="0" w:space="0" w:color="auto"/>
            <w:left w:val="none" w:sz="0" w:space="0" w:color="auto"/>
            <w:bottom w:val="none" w:sz="0" w:space="0" w:color="auto"/>
            <w:right w:val="none" w:sz="0" w:space="0" w:color="auto"/>
          </w:divBdr>
        </w:div>
        <w:div w:id="1331905056">
          <w:marLeft w:val="640"/>
          <w:marRight w:val="0"/>
          <w:marTop w:val="0"/>
          <w:marBottom w:val="0"/>
          <w:divBdr>
            <w:top w:val="none" w:sz="0" w:space="0" w:color="auto"/>
            <w:left w:val="none" w:sz="0" w:space="0" w:color="auto"/>
            <w:bottom w:val="none" w:sz="0" w:space="0" w:color="auto"/>
            <w:right w:val="none" w:sz="0" w:space="0" w:color="auto"/>
          </w:divBdr>
        </w:div>
        <w:div w:id="1523014577">
          <w:marLeft w:val="640"/>
          <w:marRight w:val="0"/>
          <w:marTop w:val="0"/>
          <w:marBottom w:val="0"/>
          <w:divBdr>
            <w:top w:val="none" w:sz="0" w:space="0" w:color="auto"/>
            <w:left w:val="none" w:sz="0" w:space="0" w:color="auto"/>
            <w:bottom w:val="none" w:sz="0" w:space="0" w:color="auto"/>
            <w:right w:val="none" w:sz="0" w:space="0" w:color="auto"/>
          </w:divBdr>
        </w:div>
        <w:div w:id="1269699173">
          <w:marLeft w:val="640"/>
          <w:marRight w:val="0"/>
          <w:marTop w:val="0"/>
          <w:marBottom w:val="0"/>
          <w:divBdr>
            <w:top w:val="none" w:sz="0" w:space="0" w:color="auto"/>
            <w:left w:val="none" w:sz="0" w:space="0" w:color="auto"/>
            <w:bottom w:val="none" w:sz="0" w:space="0" w:color="auto"/>
            <w:right w:val="none" w:sz="0" w:space="0" w:color="auto"/>
          </w:divBdr>
        </w:div>
        <w:div w:id="986278469">
          <w:marLeft w:val="640"/>
          <w:marRight w:val="0"/>
          <w:marTop w:val="0"/>
          <w:marBottom w:val="0"/>
          <w:divBdr>
            <w:top w:val="none" w:sz="0" w:space="0" w:color="auto"/>
            <w:left w:val="none" w:sz="0" w:space="0" w:color="auto"/>
            <w:bottom w:val="none" w:sz="0" w:space="0" w:color="auto"/>
            <w:right w:val="none" w:sz="0" w:space="0" w:color="auto"/>
          </w:divBdr>
        </w:div>
        <w:div w:id="1523855685">
          <w:marLeft w:val="640"/>
          <w:marRight w:val="0"/>
          <w:marTop w:val="0"/>
          <w:marBottom w:val="0"/>
          <w:divBdr>
            <w:top w:val="none" w:sz="0" w:space="0" w:color="auto"/>
            <w:left w:val="none" w:sz="0" w:space="0" w:color="auto"/>
            <w:bottom w:val="none" w:sz="0" w:space="0" w:color="auto"/>
            <w:right w:val="none" w:sz="0" w:space="0" w:color="auto"/>
          </w:divBdr>
        </w:div>
        <w:div w:id="975376443">
          <w:marLeft w:val="640"/>
          <w:marRight w:val="0"/>
          <w:marTop w:val="0"/>
          <w:marBottom w:val="0"/>
          <w:divBdr>
            <w:top w:val="none" w:sz="0" w:space="0" w:color="auto"/>
            <w:left w:val="none" w:sz="0" w:space="0" w:color="auto"/>
            <w:bottom w:val="none" w:sz="0" w:space="0" w:color="auto"/>
            <w:right w:val="none" w:sz="0" w:space="0" w:color="auto"/>
          </w:divBdr>
        </w:div>
        <w:div w:id="1430202115">
          <w:marLeft w:val="640"/>
          <w:marRight w:val="0"/>
          <w:marTop w:val="0"/>
          <w:marBottom w:val="0"/>
          <w:divBdr>
            <w:top w:val="none" w:sz="0" w:space="0" w:color="auto"/>
            <w:left w:val="none" w:sz="0" w:space="0" w:color="auto"/>
            <w:bottom w:val="none" w:sz="0" w:space="0" w:color="auto"/>
            <w:right w:val="none" w:sz="0" w:space="0" w:color="auto"/>
          </w:divBdr>
        </w:div>
        <w:div w:id="1914314150">
          <w:marLeft w:val="640"/>
          <w:marRight w:val="0"/>
          <w:marTop w:val="0"/>
          <w:marBottom w:val="0"/>
          <w:divBdr>
            <w:top w:val="none" w:sz="0" w:space="0" w:color="auto"/>
            <w:left w:val="none" w:sz="0" w:space="0" w:color="auto"/>
            <w:bottom w:val="none" w:sz="0" w:space="0" w:color="auto"/>
            <w:right w:val="none" w:sz="0" w:space="0" w:color="auto"/>
          </w:divBdr>
        </w:div>
        <w:div w:id="1398477595">
          <w:marLeft w:val="640"/>
          <w:marRight w:val="0"/>
          <w:marTop w:val="0"/>
          <w:marBottom w:val="0"/>
          <w:divBdr>
            <w:top w:val="none" w:sz="0" w:space="0" w:color="auto"/>
            <w:left w:val="none" w:sz="0" w:space="0" w:color="auto"/>
            <w:bottom w:val="none" w:sz="0" w:space="0" w:color="auto"/>
            <w:right w:val="none" w:sz="0" w:space="0" w:color="auto"/>
          </w:divBdr>
        </w:div>
        <w:div w:id="754742396">
          <w:marLeft w:val="640"/>
          <w:marRight w:val="0"/>
          <w:marTop w:val="0"/>
          <w:marBottom w:val="0"/>
          <w:divBdr>
            <w:top w:val="none" w:sz="0" w:space="0" w:color="auto"/>
            <w:left w:val="none" w:sz="0" w:space="0" w:color="auto"/>
            <w:bottom w:val="none" w:sz="0" w:space="0" w:color="auto"/>
            <w:right w:val="none" w:sz="0" w:space="0" w:color="auto"/>
          </w:divBdr>
        </w:div>
        <w:div w:id="573710893">
          <w:marLeft w:val="640"/>
          <w:marRight w:val="0"/>
          <w:marTop w:val="0"/>
          <w:marBottom w:val="0"/>
          <w:divBdr>
            <w:top w:val="none" w:sz="0" w:space="0" w:color="auto"/>
            <w:left w:val="none" w:sz="0" w:space="0" w:color="auto"/>
            <w:bottom w:val="none" w:sz="0" w:space="0" w:color="auto"/>
            <w:right w:val="none" w:sz="0" w:space="0" w:color="auto"/>
          </w:divBdr>
        </w:div>
        <w:div w:id="1340501091">
          <w:marLeft w:val="640"/>
          <w:marRight w:val="0"/>
          <w:marTop w:val="0"/>
          <w:marBottom w:val="0"/>
          <w:divBdr>
            <w:top w:val="none" w:sz="0" w:space="0" w:color="auto"/>
            <w:left w:val="none" w:sz="0" w:space="0" w:color="auto"/>
            <w:bottom w:val="none" w:sz="0" w:space="0" w:color="auto"/>
            <w:right w:val="none" w:sz="0" w:space="0" w:color="auto"/>
          </w:divBdr>
        </w:div>
        <w:div w:id="1011755744">
          <w:marLeft w:val="640"/>
          <w:marRight w:val="0"/>
          <w:marTop w:val="0"/>
          <w:marBottom w:val="0"/>
          <w:divBdr>
            <w:top w:val="none" w:sz="0" w:space="0" w:color="auto"/>
            <w:left w:val="none" w:sz="0" w:space="0" w:color="auto"/>
            <w:bottom w:val="none" w:sz="0" w:space="0" w:color="auto"/>
            <w:right w:val="none" w:sz="0" w:space="0" w:color="auto"/>
          </w:divBdr>
        </w:div>
        <w:div w:id="190807433">
          <w:marLeft w:val="640"/>
          <w:marRight w:val="0"/>
          <w:marTop w:val="0"/>
          <w:marBottom w:val="0"/>
          <w:divBdr>
            <w:top w:val="none" w:sz="0" w:space="0" w:color="auto"/>
            <w:left w:val="none" w:sz="0" w:space="0" w:color="auto"/>
            <w:bottom w:val="none" w:sz="0" w:space="0" w:color="auto"/>
            <w:right w:val="none" w:sz="0" w:space="0" w:color="auto"/>
          </w:divBdr>
        </w:div>
        <w:div w:id="631129278">
          <w:marLeft w:val="640"/>
          <w:marRight w:val="0"/>
          <w:marTop w:val="0"/>
          <w:marBottom w:val="0"/>
          <w:divBdr>
            <w:top w:val="none" w:sz="0" w:space="0" w:color="auto"/>
            <w:left w:val="none" w:sz="0" w:space="0" w:color="auto"/>
            <w:bottom w:val="none" w:sz="0" w:space="0" w:color="auto"/>
            <w:right w:val="none" w:sz="0" w:space="0" w:color="auto"/>
          </w:divBdr>
        </w:div>
        <w:div w:id="1474524032">
          <w:marLeft w:val="640"/>
          <w:marRight w:val="0"/>
          <w:marTop w:val="0"/>
          <w:marBottom w:val="0"/>
          <w:divBdr>
            <w:top w:val="none" w:sz="0" w:space="0" w:color="auto"/>
            <w:left w:val="none" w:sz="0" w:space="0" w:color="auto"/>
            <w:bottom w:val="none" w:sz="0" w:space="0" w:color="auto"/>
            <w:right w:val="none" w:sz="0" w:space="0" w:color="auto"/>
          </w:divBdr>
        </w:div>
        <w:div w:id="1159735847">
          <w:marLeft w:val="640"/>
          <w:marRight w:val="0"/>
          <w:marTop w:val="0"/>
          <w:marBottom w:val="0"/>
          <w:divBdr>
            <w:top w:val="none" w:sz="0" w:space="0" w:color="auto"/>
            <w:left w:val="none" w:sz="0" w:space="0" w:color="auto"/>
            <w:bottom w:val="none" w:sz="0" w:space="0" w:color="auto"/>
            <w:right w:val="none" w:sz="0" w:space="0" w:color="auto"/>
          </w:divBdr>
        </w:div>
        <w:div w:id="631642255">
          <w:marLeft w:val="640"/>
          <w:marRight w:val="0"/>
          <w:marTop w:val="0"/>
          <w:marBottom w:val="0"/>
          <w:divBdr>
            <w:top w:val="none" w:sz="0" w:space="0" w:color="auto"/>
            <w:left w:val="none" w:sz="0" w:space="0" w:color="auto"/>
            <w:bottom w:val="none" w:sz="0" w:space="0" w:color="auto"/>
            <w:right w:val="none" w:sz="0" w:space="0" w:color="auto"/>
          </w:divBdr>
        </w:div>
        <w:div w:id="1856337488">
          <w:marLeft w:val="640"/>
          <w:marRight w:val="0"/>
          <w:marTop w:val="0"/>
          <w:marBottom w:val="0"/>
          <w:divBdr>
            <w:top w:val="none" w:sz="0" w:space="0" w:color="auto"/>
            <w:left w:val="none" w:sz="0" w:space="0" w:color="auto"/>
            <w:bottom w:val="none" w:sz="0" w:space="0" w:color="auto"/>
            <w:right w:val="none" w:sz="0" w:space="0" w:color="auto"/>
          </w:divBdr>
        </w:div>
        <w:div w:id="270671041">
          <w:marLeft w:val="640"/>
          <w:marRight w:val="0"/>
          <w:marTop w:val="0"/>
          <w:marBottom w:val="0"/>
          <w:divBdr>
            <w:top w:val="none" w:sz="0" w:space="0" w:color="auto"/>
            <w:left w:val="none" w:sz="0" w:space="0" w:color="auto"/>
            <w:bottom w:val="none" w:sz="0" w:space="0" w:color="auto"/>
            <w:right w:val="none" w:sz="0" w:space="0" w:color="auto"/>
          </w:divBdr>
        </w:div>
        <w:div w:id="1682929370">
          <w:marLeft w:val="640"/>
          <w:marRight w:val="0"/>
          <w:marTop w:val="0"/>
          <w:marBottom w:val="0"/>
          <w:divBdr>
            <w:top w:val="none" w:sz="0" w:space="0" w:color="auto"/>
            <w:left w:val="none" w:sz="0" w:space="0" w:color="auto"/>
            <w:bottom w:val="none" w:sz="0" w:space="0" w:color="auto"/>
            <w:right w:val="none" w:sz="0" w:space="0" w:color="auto"/>
          </w:divBdr>
        </w:div>
        <w:div w:id="232475186">
          <w:marLeft w:val="640"/>
          <w:marRight w:val="0"/>
          <w:marTop w:val="0"/>
          <w:marBottom w:val="0"/>
          <w:divBdr>
            <w:top w:val="none" w:sz="0" w:space="0" w:color="auto"/>
            <w:left w:val="none" w:sz="0" w:space="0" w:color="auto"/>
            <w:bottom w:val="none" w:sz="0" w:space="0" w:color="auto"/>
            <w:right w:val="none" w:sz="0" w:space="0" w:color="auto"/>
          </w:divBdr>
        </w:div>
        <w:div w:id="758065754">
          <w:marLeft w:val="640"/>
          <w:marRight w:val="0"/>
          <w:marTop w:val="0"/>
          <w:marBottom w:val="0"/>
          <w:divBdr>
            <w:top w:val="none" w:sz="0" w:space="0" w:color="auto"/>
            <w:left w:val="none" w:sz="0" w:space="0" w:color="auto"/>
            <w:bottom w:val="none" w:sz="0" w:space="0" w:color="auto"/>
            <w:right w:val="none" w:sz="0" w:space="0" w:color="auto"/>
          </w:divBdr>
        </w:div>
        <w:div w:id="1551499605">
          <w:marLeft w:val="640"/>
          <w:marRight w:val="0"/>
          <w:marTop w:val="0"/>
          <w:marBottom w:val="0"/>
          <w:divBdr>
            <w:top w:val="none" w:sz="0" w:space="0" w:color="auto"/>
            <w:left w:val="none" w:sz="0" w:space="0" w:color="auto"/>
            <w:bottom w:val="none" w:sz="0" w:space="0" w:color="auto"/>
            <w:right w:val="none" w:sz="0" w:space="0" w:color="auto"/>
          </w:divBdr>
        </w:div>
        <w:div w:id="1568295514">
          <w:marLeft w:val="640"/>
          <w:marRight w:val="0"/>
          <w:marTop w:val="0"/>
          <w:marBottom w:val="0"/>
          <w:divBdr>
            <w:top w:val="none" w:sz="0" w:space="0" w:color="auto"/>
            <w:left w:val="none" w:sz="0" w:space="0" w:color="auto"/>
            <w:bottom w:val="none" w:sz="0" w:space="0" w:color="auto"/>
            <w:right w:val="none" w:sz="0" w:space="0" w:color="auto"/>
          </w:divBdr>
        </w:div>
        <w:div w:id="723484503">
          <w:marLeft w:val="640"/>
          <w:marRight w:val="0"/>
          <w:marTop w:val="0"/>
          <w:marBottom w:val="0"/>
          <w:divBdr>
            <w:top w:val="none" w:sz="0" w:space="0" w:color="auto"/>
            <w:left w:val="none" w:sz="0" w:space="0" w:color="auto"/>
            <w:bottom w:val="none" w:sz="0" w:space="0" w:color="auto"/>
            <w:right w:val="none" w:sz="0" w:space="0" w:color="auto"/>
          </w:divBdr>
        </w:div>
        <w:div w:id="2133935675">
          <w:marLeft w:val="640"/>
          <w:marRight w:val="0"/>
          <w:marTop w:val="0"/>
          <w:marBottom w:val="0"/>
          <w:divBdr>
            <w:top w:val="none" w:sz="0" w:space="0" w:color="auto"/>
            <w:left w:val="none" w:sz="0" w:space="0" w:color="auto"/>
            <w:bottom w:val="none" w:sz="0" w:space="0" w:color="auto"/>
            <w:right w:val="none" w:sz="0" w:space="0" w:color="auto"/>
          </w:divBdr>
        </w:div>
        <w:div w:id="996423006">
          <w:marLeft w:val="640"/>
          <w:marRight w:val="0"/>
          <w:marTop w:val="0"/>
          <w:marBottom w:val="0"/>
          <w:divBdr>
            <w:top w:val="none" w:sz="0" w:space="0" w:color="auto"/>
            <w:left w:val="none" w:sz="0" w:space="0" w:color="auto"/>
            <w:bottom w:val="none" w:sz="0" w:space="0" w:color="auto"/>
            <w:right w:val="none" w:sz="0" w:space="0" w:color="auto"/>
          </w:divBdr>
        </w:div>
        <w:div w:id="147524577">
          <w:marLeft w:val="640"/>
          <w:marRight w:val="0"/>
          <w:marTop w:val="0"/>
          <w:marBottom w:val="0"/>
          <w:divBdr>
            <w:top w:val="none" w:sz="0" w:space="0" w:color="auto"/>
            <w:left w:val="none" w:sz="0" w:space="0" w:color="auto"/>
            <w:bottom w:val="none" w:sz="0" w:space="0" w:color="auto"/>
            <w:right w:val="none" w:sz="0" w:space="0" w:color="auto"/>
          </w:divBdr>
        </w:div>
        <w:div w:id="1268193615">
          <w:marLeft w:val="640"/>
          <w:marRight w:val="0"/>
          <w:marTop w:val="0"/>
          <w:marBottom w:val="0"/>
          <w:divBdr>
            <w:top w:val="none" w:sz="0" w:space="0" w:color="auto"/>
            <w:left w:val="none" w:sz="0" w:space="0" w:color="auto"/>
            <w:bottom w:val="none" w:sz="0" w:space="0" w:color="auto"/>
            <w:right w:val="none" w:sz="0" w:space="0" w:color="auto"/>
          </w:divBdr>
        </w:div>
        <w:div w:id="819343829">
          <w:marLeft w:val="640"/>
          <w:marRight w:val="0"/>
          <w:marTop w:val="0"/>
          <w:marBottom w:val="0"/>
          <w:divBdr>
            <w:top w:val="none" w:sz="0" w:space="0" w:color="auto"/>
            <w:left w:val="none" w:sz="0" w:space="0" w:color="auto"/>
            <w:bottom w:val="none" w:sz="0" w:space="0" w:color="auto"/>
            <w:right w:val="none" w:sz="0" w:space="0" w:color="auto"/>
          </w:divBdr>
        </w:div>
        <w:div w:id="817770624">
          <w:marLeft w:val="640"/>
          <w:marRight w:val="0"/>
          <w:marTop w:val="0"/>
          <w:marBottom w:val="0"/>
          <w:divBdr>
            <w:top w:val="none" w:sz="0" w:space="0" w:color="auto"/>
            <w:left w:val="none" w:sz="0" w:space="0" w:color="auto"/>
            <w:bottom w:val="none" w:sz="0" w:space="0" w:color="auto"/>
            <w:right w:val="none" w:sz="0" w:space="0" w:color="auto"/>
          </w:divBdr>
        </w:div>
        <w:div w:id="1405108646">
          <w:marLeft w:val="640"/>
          <w:marRight w:val="0"/>
          <w:marTop w:val="0"/>
          <w:marBottom w:val="0"/>
          <w:divBdr>
            <w:top w:val="none" w:sz="0" w:space="0" w:color="auto"/>
            <w:left w:val="none" w:sz="0" w:space="0" w:color="auto"/>
            <w:bottom w:val="none" w:sz="0" w:space="0" w:color="auto"/>
            <w:right w:val="none" w:sz="0" w:space="0" w:color="auto"/>
          </w:divBdr>
        </w:div>
        <w:div w:id="766776113">
          <w:marLeft w:val="640"/>
          <w:marRight w:val="0"/>
          <w:marTop w:val="0"/>
          <w:marBottom w:val="0"/>
          <w:divBdr>
            <w:top w:val="none" w:sz="0" w:space="0" w:color="auto"/>
            <w:left w:val="none" w:sz="0" w:space="0" w:color="auto"/>
            <w:bottom w:val="none" w:sz="0" w:space="0" w:color="auto"/>
            <w:right w:val="none" w:sz="0" w:space="0" w:color="auto"/>
          </w:divBdr>
        </w:div>
        <w:div w:id="2050176685">
          <w:marLeft w:val="640"/>
          <w:marRight w:val="0"/>
          <w:marTop w:val="0"/>
          <w:marBottom w:val="0"/>
          <w:divBdr>
            <w:top w:val="none" w:sz="0" w:space="0" w:color="auto"/>
            <w:left w:val="none" w:sz="0" w:space="0" w:color="auto"/>
            <w:bottom w:val="none" w:sz="0" w:space="0" w:color="auto"/>
            <w:right w:val="none" w:sz="0" w:space="0" w:color="auto"/>
          </w:divBdr>
        </w:div>
        <w:div w:id="758215359">
          <w:marLeft w:val="640"/>
          <w:marRight w:val="0"/>
          <w:marTop w:val="0"/>
          <w:marBottom w:val="0"/>
          <w:divBdr>
            <w:top w:val="none" w:sz="0" w:space="0" w:color="auto"/>
            <w:left w:val="none" w:sz="0" w:space="0" w:color="auto"/>
            <w:bottom w:val="none" w:sz="0" w:space="0" w:color="auto"/>
            <w:right w:val="none" w:sz="0" w:space="0" w:color="auto"/>
          </w:divBdr>
        </w:div>
        <w:div w:id="840969851">
          <w:marLeft w:val="640"/>
          <w:marRight w:val="0"/>
          <w:marTop w:val="0"/>
          <w:marBottom w:val="0"/>
          <w:divBdr>
            <w:top w:val="none" w:sz="0" w:space="0" w:color="auto"/>
            <w:left w:val="none" w:sz="0" w:space="0" w:color="auto"/>
            <w:bottom w:val="none" w:sz="0" w:space="0" w:color="auto"/>
            <w:right w:val="none" w:sz="0" w:space="0" w:color="auto"/>
          </w:divBdr>
        </w:div>
        <w:div w:id="1419138959">
          <w:marLeft w:val="640"/>
          <w:marRight w:val="0"/>
          <w:marTop w:val="0"/>
          <w:marBottom w:val="0"/>
          <w:divBdr>
            <w:top w:val="none" w:sz="0" w:space="0" w:color="auto"/>
            <w:left w:val="none" w:sz="0" w:space="0" w:color="auto"/>
            <w:bottom w:val="none" w:sz="0" w:space="0" w:color="auto"/>
            <w:right w:val="none" w:sz="0" w:space="0" w:color="auto"/>
          </w:divBdr>
        </w:div>
        <w:div w:id="542791502">
          <w:marLeft w:val="640"/>
          <w:marRight w:val="0"/>
          <w:marTop w:val="0"/>
          <w:marBottom w:val="0"/>
          <w:divBdr>
            <w:top w:val="none" w:sz="0" w:space="0" w:color="auto"/>
            <w:left w:val="none" w:sz="0" w:space="0" w:color="auto"/>
            <w:bottom w:val="none" w:sz="0" w:space="0" w:color="auto"/>
            <w:right w:val="none" w:sz="0" w:space="0" w:color="auto"/>
          </w:divBdr>
        </w:div>
        <w:div w:id="1694838597">
          <w:marLeft w:val="640"/>
          <w:marRight w:val="0"/>
          <w:marTop w:val="0"/>
          <w:marBottom w:val="0"/>
          <w:divBdr>
            <w:top w:val="none" w:sz="0" w:space="0" w:color="auto"/>
            <w:left w:val="none" w:sz="0" w:space="0" w:color="auto"/>
            <w:bottom w:val="none" w:sz="0" w:space="0" w:color="auto"/>
            <w:right w:val="none" w:sz="0" w:space="0" w:color="auto"/>
          </w:divBdr>
        </w:div>
        <w:div w:id="245236433">
          <w:marLeft w:val="640"/>
          <w:marRight w:val="0"/>
          <w:marTop w:val="0"/>
          <w:marBottom w:val="0"/>
          <w:divBdr>
            <w:top w:val="none" w:sz="0" w:space="0" w:color="auto"/>
            <w:left w:val="none" w:sz="0" w:space="0" w:color="auto"/>
            <w:bottom w:val="none" w:sz="0" w:space="0" w:color="auto"/>
            <w:right w:val="none" w:sz="0" w:space="0" w:color="auto"/>
          </w:divBdr>
        </w:div>
        <w:div w:id="1002854314">
          <w:marLeft w:val="640"/>
          <w:marRight w:val="0"/>
          <w:marTop w:val="0"/>
          <w:marBottom w:val="0"/>
          <w:divBdr>
            <w:top w:val="none" w:sz="0" w:space="0" w:color="auto"/>
            <w:left w:val="none" w:sz="0" w:space="0" w:color="auto"/>
            <w:bottom w:val="none" w:sz="0" w:space="0" w:color="auto"/>
            <w:right w:val="none" w:sz="0" w:space="0" w:color="auto"/>
          </w:divBdr>
        </w:div>
        <w:div w:id="912279489">
          <w:marLeft w:val="640"/>
          <w:marRight w:val="0"/>
          <w:marTop w:val="0"/>
          <w:marBottom w:val="0"/>
          <w:divBdr>
            <w:top w:val="none" w:sz="0" w:space="0" w:color="auto"/>
            <w:left w:val="none" w:sz="0" w:space="0" w:color="auto"/>
            <w:bottom w:val="none" w:sz="0" w:space="0" w:color="auto"/>
            <w:right w:val="none" w:sz="0" w:space="0" w:color="auto"/>
          </w:divBdr>
        </w:div>
        <w:div w:id="1774133276">
          <w:marLeft w:val="640"/>
          <w:marRight w:val="0"/>
          <w:marTop w:val="0"/>
          <w:marBottom w:val="0"/>
          <w:divBdr>
            <w:top w:val="none" w:sz="0" w:space="0" w:color="auto"/>
            <w:left w:val="none" w:sz="0" w:space="0" w:color="auto"/>
            <w:bottom w:val="none" w:sz="0" w:space="0" w:color="auto"/>
            <w:right w:val="none" w:sz="0" w:space="0" w:color="auto"/>
          </w:divBdr>
        </w:div>
        <w:div w:id="19551194">
          <w:marLeft w:val="640"/>
          <w:marRight w:val="0"/>
          <w:marTop w:val="0"/>
          <w:marBottom w:val="0"/>
          <w:divBdr>
            <w:top w:val="none" w:sz="0" w:space="0" w:color="auto"/>
            <w:left w:val="none" w:sz="0" w:space="0" w:color="auto"/>
            <w:bottom w:val="none" w:sz="0" w:space="0" w:color="auto"/>
            <w:right w:val="none" w:sz="0" w:space="0" w:color="auto"/>
          </w:divBdr>
        </w:div>
        <w:div w:id="769736741">
          <w:marLeft w:val="640"/>
          <w:marRight w:val="0"/>
          <w:marTop w:val="0"/>
          <w:marBottom w:val="0"/>
          <w:divBdr>
            <w:top w:val="none" w:sz="0" w:space="0" w:color="auto"/>
            <w:left w:val="none" w:sz="0" w:space="0" w:color="auto"/>
            <w:bottom w:val="none" w:sz="0" w:space="0" w:color="auto"/>
            <w:right w:val="none" w:sz="0" w:space="0" w:color="auto"/>
          </w:divBdr>
        </w:div>
        <w:div w:id="288704082">
          <w:marLeft w:val="640"/>
          <w:marRight w:val="0"/>
          <w:marTop w:val="0"/>
          <w:marBottom w:val="0"/>
          <w:divBdr>
            <w:top w:val="none" w:sz="0" w:space="0" w:color="auto"/>
            <w:left w:val="none" w:sz="0" w:space="0" w:color="auto"/>
            <w:bottom w:val="none" w:sz="0" w:space="0" w:color="auto"/>
            <w:right w:val="none" w:sz="0" w:space="0" w:color="auto"/>
          </w:divBdr>
        </w:div>
        <w:div w:id="563183564">
          <w:marLeft w:val="640"/>
          <w:marRight w:val="0"/>
          <w:marTop w:val="0"/>
          <w:marBottom w:val="0"/>
          <w:divBdr>
            <w:top w:val="none" w:sz="0" w:space="0" w:color="auto"/>
            <w:left w:val="none" w:sz="0" w:space="0" w:color="auto"/>
            <w:bottom w:val="none" w:sz="0" w:space="0" w:color="auto"/>
            <w:right w:val="none" w:sz="0" w:space="0" w:color="auto"/>
          </w:divBdr>
        </w:div>
        <w:div w:id="1512450688">
          <w:marLeft w:val="640"/>
          <w:marRight w:val="0"/>
          <w:marTop w:val="0"/>
          <w:marBottom w:val="0"/>
          <w:divBdr>
            <w:top w:val="none" w:sz="0" w:space="0" w:color="auto"/>
            <w:left w:val="none" w:sz="0" w:space="0" w:color="auto"/>
            <w:bottom w:val="none" w:sz="0" w:space="0" w:color="auto"/>
            <w:right w:val="none" w:sz="0" w:space="0" w:color="auto"/>
          </w:divBdr>
        </w:div>
        <w:div w:id="2093812418">
          <w:marLeft w:val="640"/>
          <w:marRight w:val="0"/>
          <w:marTop w:val="0"/>
          <w:marBottom w:val="0"/>
          <w:divBdr>
            <w:top w:val="none" w:sz="0" w:space="0" w:color="auto"/>
            <w:left w:val="none" w:sz="0" w:space="0" w:color="auto"/>
            <w:bottom w:val="none" w:sz="0" w:space="0" w:color="auto"/>
            <w:right w:val="none" w:sz="0" w:space="0" w:color="auto"/>
          </w:divBdr>
        </w:div>
        <w:div w:id="588007315">
          <w:marLeft w:val="640"/>
          <w:marRight w:val="0"/>
          <w:marTop w:val="0"/>
          <w:marBottom w:val="0"/>
          <w:divBdr>
            <w:top w:val="none" w:sz="0" w:space="0" w:color="auto"/>
            <w:left w:val="none" w:sz="0" w:space="0" w:color="auto"/>
            <w:bottom w:val="none" w:sz="0" w:space="0" w:color="auto"/>
            <w:right w:val="none" w:sz="0" w:space="0" w:color="auto"/>
          </w:divBdr>
        </w:div>
        <w:div w:id="515922260">
          <w:marLeft w:val="640"/>
          <w:marRight w:val="0"/>
          <w:marTop w:val="0"/>
          <w:marBottom w:val="0"/>
          <w:divBdr>
            <w:top w:val="none" w:sz="0" w:space="0" w:color="auto"/>
            <w:left w:val="none" w:sz="0" w:space="0" w:color="auto"/>
            <w:bottom w:val="none" w:sz="0" w:space="0" w:color="auto"/>
            <w:right w:val="none" w:sz="0" w:space="0" w:color="auto"/>
          </w:divBdr>
        </w:div>
        <w:div w:id="2004696078">
          <w:marLeft w:val="640"/>
          <w:marRight w:val="0"/>
          <w:marTop w:val="0"/>
          <w:marBottom w:val="0"/>
          <w:divBdr>
            <w:top w:val="none" w:sz="0" w:space="0" w:color="auto"/>
            <w:left w:val="none" w:sz="0" w:space="0" w:color="auto"/>
            <w:bottom w:val="none" w:sz="0" w:space="0" w:color="auto"/>
            <w:right w:val="none" w:sz="0" w:space="0" w:color="auto"/>
          </w:divBdr>
        </w:div>
        <w:div w:id="458032511">
          <w:marLeft w:val="640"/>
          <w:marRight w:val="0"/>
          <w:marTop w:val="0"/>
          <w:marBottom w:val="0"/>
          <w:divBdr>
            <w:top w:val="none" w:sz="0" w:space="0" w:color="auto"/>
            <w:left w:val="none" w:sz="0" w:space="0" w:color="auto"/>
            <w:bottom w:val="none" w:sz="0" w:space="0" w:color="auto"/>
            <w:right w:val="none" w:sz="0" w:space="0" w:color="auto"/>
          </w:divBdr>
        </w:div>
        <w:div w:id="516502692">
          <w:marLeft w:val="640"/>
          <w:marRight w:val="0"/>
          <w:marTop w:val="0"/>
          <w:marBottom w:val="0"/>
          <w:divBdr>
            <w:top w:val="none" w:sz="0" w:space="0" w:color="auto"/>
            <w:left w:val="none" w:sz="0" w:space="0" w:color="auto"/>
            <w:bottom w:val="none" w:sz="0" w:space="0" w:color="auto"/>
            <w:right w:val="none" w:sz="0" w:space="0" w:color="auto"/>
          </w:divBdr>
        </w:div>
        <w:div w:id="1067804055">
          <w:marLeft w:val="640"/>
          <w:marRight w:val="0"/>
          <w:marTop w:val="0"/>
          <w:marBottom w:val="0"/>
          <w:divBdr>
            <w:top w:val="none" w:sz="0" w:space="0" w:color="auto"/>
            <w:left w:val="none" w:sz="0" w:space="0" w:color="auto"/>
            <w:bottom w:val="none" w:sz="0" w:space="0" w:color="auto"/>
            <w:right w:val="none" w:sz="0" w:space="0" w:color="auto"/>
          </w:divBdr>
        </w:div>
        <w:div w:id="583994009">
          <w:marLeft w:val="640"/>
          <w:marRight w:val="0"/>
          <w:marTop w:val="0"/>
          <w:marBottom w:val="0"/>
          <w:divBdr>
            <w:top w:val="none" w:sz="0" w:space="0" w:color="auto"/>
            <w:left w:val="none" w:sz="0" w:space="0" w:color="auto"/>
            <w:bottom w:val="none" w:sz="0" w:space="0" w:color="auto"/>
            <w:right w:val="none" w:sz="0" w:space="0" w:color="auto"/>
          </w:divBdr>
        </w:div>
        <w:div w:id="1886020706">
          <w:marLeft w:val="640"/>
          <w:marRight w:val="0"/>
          <w:marTop w:val="0"/>
          <w:marBottom w:val="0"/>
          <w:divBdr>
            <w:top w:val="none" w:sz="0" w:space="0" w:color="auto"/>
            <w:left w:val="none" w:sz="0" w:space="0" w:color="auto"/>
            <w:bottom w:val="none" w:sz="0" w:space="0" w:color="auto"/>
            <w:right w:val="none" w:sz="0" w:space="0" w:color="auto"/>
          </w:divBdr>
        </w:div>
        <w:div w:id="255672294">
          <w:marLeft w:val="640"/>
          <w:marRight w:val="0"/>
          <w:marTop w:val="0"/>
          <w:marBottom w:val="0"/>
          <w:divBdr>
            <w:top w:val="none" w:sz="0" w:space="0" w:color="auto"/>
            <w:left w:val="none" w:sz="0" w:space="0" w:color="auto"/>
            <w:bottom w:val="none" w:sz="0" w:space="0" w:color="auto"/>
            <w:right w:val="none" w:sz="0" w:space="0" w:color="auto"/>
          </w:divBdr>
        </w:div>
        <w:div w:id="1360400249">
          <w:marLeft w:val="640"/>
          <w:marRight w:val="0"/>
          <w:marTop w:val="0"/>
          <w:marBottom w:val="0"/>
          <w:divBdr>
            <w:top w:val="none" w:sz="0" w:space="0" w:color="auto"/>
            <w:left w:val="none" w:sz="0" w:space="0" w:color="auto"/>
            <w:bottom w:val="none" w:sz="0" w:space="0" w:color="auto"/>
            <w:right w:val="none" w:sz="0" w:space="0" w:color="auto"/>
          </w:divBdr>
        </w:div>
        <w:div w:id="730153321">
          <w:marLeft w:val="640"/>
          <w:marRight w:val="0"/>
          <w:marTop w:val="0"/>
          <w:marBottom w:val="0"/>
          <w:divBdr>
            <w:top w:val="none" w:sz="0" w:space="0" w:color="auto"/>
            <w:left w:val="none" w:sz="0" w:space="0" w:color="auto"/>
            <w:bottom w:val="none" w:sz="0" w:space="0" w:color="auto"/>
            <w:right w:val="none" w:sz="0" w:space="0" w:color="auto"/>
          </w:divBdr>
        </w:div>
        <w:div w:id="1128352577">
          <w:marLeft w:val="640"/>
          <w:marRight w:val="0"/>
          <w:marTop w:val="0"/>
          <w:marBottom w:val="0"/>
          <w:divBdr>
            <w:top w:val="none" w:sz="0" w:space="0" w:color="auto"/>
            <w:left w:val="none" w:sz="0" w:space="0" w:color="auto"/>
            <w:bottom w:val="none" w:sz="0" w:space="0" w:color="auto"/>
            <w:right w:val="none" w:sz="0" w:space="0" w:color="auto"/>
          </w:divBdr>
        </w:div>
        <w:div w:id="359017528">
          <w:marLeft w:val="640"/>
          <w:marRight w:val="0"/>
          <w:marTop w:val="0"/>
          <w:marBottom w:val="0"/>
          <w:divBdr>
            <w:top w:val="none" w:sz="0" w:space="0" w:color="auto"/>
            <w:left w:val="none" w:sz="0" w:space="0" w:color="auto"/>
            <w:bottom w:val="none" w:sz="0" w:space="0" w:color="auto"/>
            <w:right w:val="none" w:sz="0" w:space="0" w:color="auto"/>
          </w:divBdr>
        </w:div>
        <w:div w:id="674766814">
          <w:marLeft w:val="640"/>
          <w:marRight w:val="0"/>
          <w:marTop w:val="0"/>
          <w:marBottom w:val="0"/>
          <w:divBdr>
            <w:top w:val="none" w:sz="0" w:space="0" w:color="auto"/>
            <w:left w:val="none" w:sz="0" w:space="0" w:color="auto"/>
            <w:bottom w:val="none" w:sz="0" w:space="0" w:color="auto"/>
            <w:right w:val="none" w:sz="0" w:space="0" w:color="auto"/>
          </w:divBdr>
        </w:div>
        <w:div w:id="1848909287">
          <w:marLeft w:val="640"/>
          <w:marRight w:val="0"/>
          <w:marTop w:val="0"/>
          <w:marBottom w:val="0"/>
          <w:divBdr>
            <w:top w:val="none" w:sz="0" w:space="0" w:color="auto"/>
            <w:left w:val="none" w:sz="0" w:space="0" w:color="auto"/>
            <w:bottom w:val="none" w:sz="0" w:space="0" w:color="auto"/>
            <w:right w:val="none" w:sz="0" w:space="0" w:color="auto"/>
          </w:divBdr>
        </w:div>
        <w:div w:id="147215136">
          <w:marLeft w:val="640"/>
          <w:marRight w:val="0"/>
          <w:marTop w:val="0"/>
          <w:marBottom w:val="0"/>
          <w:divBdr>
            <w:top w:val="none" w:sz="0" w:space="0" w:color="auto"/>
            <w:left w:val="none" w:sz="0" w:space="0" w:color="auto"/>
            <w:bottom w:val="none" w:sz="0" w:space="0" w:color="auto"/>
            <w:right w:val="none" w:sz="0" w:space="0" w:color="auto"/>
          </w:divBdr>
        </w:div>
        <w:div w:id="451632467">
          <w:marLeft w:val="640"/>
          <w:marRight w:val="0"/>
          <w:marTop w:val="0"/>
          <w:marBottom w:val="0"/>
          <w:divBdr>
            <w:top w:val="none" w:sz="0" w:space="0" w:color="auto"/>
            <w:left w:val="none" w:sz="0" w:space="0" w:color="auto"/>
            <w:bottom w:val="none" w:sz="0" w:space="0" w:color="auto"/>
            <w:right w:val="none" w:sz="0" w:space="0" w:color="auto"/>
          </w:divBdr>
        </w:div>
        <w:div w:id="380791028">
          <w:marLeft w:val="640"/>
          <w:marRight w:val="0"/>
          <w:marTop w:val="0"/>
          <w:marBottom w:val="0"/>
          <w:divBdr>
            <w:top w:val="none" w:sz="0" w:space="0" w:color="auto"/>
            <w:left w:val="none" w:sz="0" w:space="0" w:color="auto"/>
            <w:bottom w:val="none" w:sz="0" w:space="0" w:color="auto"/>
            <w:right w:val="none" w:sz="0" w:space="0" w:color="auto"/>
          </w:divBdr>
        </w:div>
        <w:div w:id="906720198">
          <w:marLeft w:val="640"/>
          <w:marRight w:val="0"/>
          <w:marTop w:val="0"/>
          <w:marBottom w:val="0"/>
          <w:divBdr>
            <w:top w:val="none" w:sz="0" w:space="0" w:color="auto"/>
            <w:left w:val="none" w:sz="0" w:space="0" w:color="auto"/>
            <w:bottom w:val="none" w:sz="0" w:space="0" w:color="auto"/>
            <w:right w:val="none" w:sz="0" w:space="0" w:color="auto"/>
          </w:divBdr>
        </w:div>
        <w:div w:id="1800994954">
          <w:marLeft w:val="640"/>
          <w:marRight w:val="0"/>
          <w:marTop w:val="0"/>
          <w:marBottom w:val="0"/>
          <w:divBdr>
            <w:top w:val="none" w:sz="0" w:space="0" w:color="auto"/>
            <w:left w:val="none" w:sz="0" w:space="0" w:color="auto"/>
            <w:bottom w:val="none" w:sz="0" w:space="0" w:color="auto"/>
            <w:right w:val="none" w:sz="0" w:space="0" w:color="auto"/>
          </w:divBdr>
        </w:div>
        <w:div w:id="1396704917">
          <w:marLeft w:val="640"/>
          <w:marRight w:val="0"/>
          <w:marTop w:val="0"/>
          <w:marBottom w:val="0"/>
          <w:divBdr>
            <w:top w:val="none" w:sz="0" w:space="0" w:color="auto"/>
            <w:left w:val="none" w:sz="0" w:space="0" w:color="auto"/>
            <w:bottom w:val="none" w:sz="0" w:space="0" w:color="auto"/>
            <w:right w:val="none" w:sz="0" w:space="0" w:color="auto"/>
          </w:divBdr>
        </w:div>
        <w:div w:id="1220558619">
          <w:marLeft w:val="640"/>
          <w:marRight w:val="0"/>
          <w:marTop w:val="0"/>
          <w:marBottom w:val="0"/>
          <w:divBdr>
            <w:top w:val="none" w:sz="0" w:space="0" w:color="auto"/>
            <w:left w:val="none" w:sz="0" w:space="0" w:color="auto"/>
            <w:bottom w:val="none" w:sz="0" w:space="0" w:color="auto"/>
            <w:right w:val="none" w:sz="0" w:space="0" w:color="auto"/>
          </w:divBdr>
        </w:div>
        <w:div w:id="1714962491">
          <w:marLeft w:val="640"/>
          <w:marRight w:val="0"/>
          <w:marTop w:val="0"/>
          <w:marBottom w:val="0"/>
          <w:divBdr>
            <w:top w:val="none" w:sz="0" w:space="0" w:color="auto"/>
            <w:left w:val="none" w:sz="0" w:space="0" w:color="auto"/>
            <w:bottom w:val="none" w:sz="0" w:space="0" w:color="auto"/>
            <w:right w:val="none" w:sz="0" w:space="0" w:color="auto"/>
          </w:divBdr>
        </w:div>
        <w:div w:id="1535732527">
          <w:marLeft w:val="640"/>
          <w:marRight w:val="0"/>
          <w:marTop w:val="0"/>
          <w:marBottom w:val="0"/>
          <w:divBdr>
            <w:top w:val="none" w:sz="0" w:space="0" w:color="auto"/>
            <w:left w:val="none" w:sz="0" w:space="0" w:color="auto"/>
            <w:bottom w:val="none" w:sz="0" w:space="0" w:color="auto"/>
            <w:right w:val="none" w:sz="0" w:space="0" w:color="auto"/>
          </w:divBdr>
        </w:div>
        <w:div w:id="248925681">
          <w:marLeft w:val="640"/>
          <w:marRight w:val="0"/>
          <w:marTop w:val="0"/>
          <w:marBottom w:val="0"/>
          <w:divBdr>
            <w:top w:val="none" w:sz="0" w:space="0" w:color="auto"/>
            <w:left w:val="none" w:sz="0" w:space="0" w:color="auto"/>
            <w:bottom w:val="none" w:sz="0" w:space="0" w:color="auto"/>
            <w:right w:val="none" w:sz="0" w:space="0" w:color="auto"/>
          </w:divBdr>
        </w:div>
        <w:div w:id="669140">
          <w:marLeft w:val="640"/>
          <w:marRight w:val="0"/>
          <w:marTop w:val="0"/>
          <w:marBottom w:val="0"/>
          <w:divBdr>
            <w:top w:val="none" w:sz="0" w:space="0" w:color="auto"/>
            <w:left w:val="none" w:sz="0" w:space="0" w:color="auto"/>
            <w:bottom w:val="none" w:sz="0" w:space="0" w:color="auto"/>
            <w:right w:val="none" w:sz="0" w:space="0" w:color="auto"/>
          </w:divBdr>
        </w:div>
        <w:div w:id="417025647">
          <w:marLeft w:val="640"/>
          <w:marRight w:val="0"/>
          <w:marTop w:val="0"/>
          <w:marBottom w:val="0"/>
          <w:divBdr>
            <w:top w:val="none" w:sz="0" w:space="0" w:color="auto"/>
            <w:left w:val="none" w:sz="0" w:space="0" w:color="auto"/>
            <w:bottom w:val="none" w:sz="0" w:space="0" w:color="auto"/>
            <w:right w:val="none" w:sz="0" w:space="0" w:color="auto"/>
          </w:divBdr>
        </w:div>
        <w:div w:id="248932681">
          <w:marLeft w:val="640"/>
          <w:marRight w:val="0"/>
          <w:marTop w:val="0"/>
          <w:marBottom w:val="0"/>
          <w:divBdr>
            <w:top w:val="none" w:sz="0" w:space="0" w:color="auto"/>
            <w:left w:val="none" w:sz="0" w:space="0" w:color="auto"/>
            <w:bottom w:val="none" w:sz="0" w:space="0" w:color="auto"/>
            <w:right w:val="none" w:sz="0" w:space="0" w:color="auto"/>
          </w:divBdr>
        </w:div>
        <w:div w:id="376665318">
          <w:marLeft w:val="640"/>
          <w:marRight w:val="0"/>
          <w:marTop w:val="0"/>
          <w:marBottom w:val="0"/>
          <w:divBdr>
            <w:top w:val="none" w:sz="0" w:space="0" w:color="auto"/>
            <w:left w:val="none" w:sz="0" w:space="0" w:color="auto"/>
            <w:bottom w:val="none" w:sz="0" w:space="0" w:color="auto"/>
            <w:right w:val="none" w:sz="0" w:space="0" w:color="auto"/>
          </w:divBdr>
        </w:div>
        <w:div w:id="1093935135">
          <w:marLeft w:val="640"/>
          <w:marRight w:val="0"/>
          <w:marTop w:val="0"/>
          <w:marBottom w:val="0"/>
          <w:divBdr>
            <w:top w:val="none" w:sz="0" w:space="0" w:color="auto"/>
            <w:left w:val="none" w:sz="0" w:space="0" w:color="auto"/>
            <w:bottom w:val="none" w:sz="0" w:space="0" w:color="auto"/>
            <w:right w:val="none" w:sz="0" w:space="0" w:color="auto"/>
          </w:divBdr>
        </w:div>
        <w:div w:id="1882741957">
          <w:marLeft w:val="640"/>
          <w:marRight w:val="0"/>
          <w:marTop w:val="0"/>
          <w:marBottom w:val="0"/>
          <w:divBdr>
            <w:top w:val="none" w:sz="0" w:space="0" w:color="auto"/>
            <w:left w:val="none" w:sz="0" w:space="0" w:color="auto"/>
            <w:bottom w:val="none" w:sz="0" w:space="0" w:color="auto"/>
            <w:right w:val="none" w:sz="0" w:space="0" w:color="auto"/>
          </w:divBdr>
        </w:div>
        <w:div w:id="1089960527">
          <w:marLeft w:val="640"/>
          <w:marRight w:val="0"/>
          <w:marTop w:val="0"/>
          <w:marBottom w:val="0"/>
          <w:divBdr>
            <w:top w:val="none" w:sz="0" w:space="0" w:color="auto"/>
            <w:left w:val="none" w:sz="0" w:space="0" w:color="auto"/>
            <w:bottom w:val="none" w:sz="0" w:space="0" w:color="auto"/>
            <w:right w:val="none" w:sz="0" w:space="0" w:color="auto"/>
          </w:divBdr>
        </w:div>
        <w:div w:id="302010202">
          <w:marLeft w:val="640"/>
          <w:marRight w:val="0"/>
          <w:marTop w:val="0"/>
          <w:marBottom w:val="0"/>
          <w:divBdr>
            <w:top w:val="none" w:sz="0" w:space="0" w:color="auto"/>
            <w:left w:val="none" w:sz="0" w:space="0" w:color="auto"/>
            <w:bottom w:val="none" w:sz="0" w:space="0" w:color="auto"/>
            <w:right w:val="none" w:sz="0" w:space="0" w:color="auto"/>
          </w:divBdr>
        </w:div>
        <w:div w:id="2104378031">
          <w:marLeft w:val="640"/>
          <w:marRight w:val="0"/>
          <w:marTop w:val="0"/>
          <w:marBottom w:val="0"/>
          <w:divBdr>
            <w:top w:val="none" w:sz="0" w:space="0" w:color="auto"/>
            <w:left w:val="none" w:sz="0" w:space="0" w:color="auto"/>
            <w:bottom w:val="none" w:sz="0" w:space="0" w:color="auto"/>
            <w:right w:val="none" w:sz="0" w:space="0" w:color="auto"/>
          </w:divBdr>
        </w:div>
        <w:div w:id="491408417">
          <w:marLeft w:val="640"/>
          <w:marRight w:val="0"/>
          <w:marTop w:val="0"/>
          <w:marBottom w:val="0"/>
          <w:divBdr>
            <w:top w:val="none" w:sz="0" w:space="0" w:color="auto"/>
            <w:left w:val="none" w:sz="0" w:space="0" w:color="auto"/>
            <w:bottom w:val="none" w:sz="0" w:space="0" w:color="auto"/>
            <w:right w:val="none" w:sz="0" w:space="0" w:color="auto"/>
          </w:divBdr>
        </w:div>
        <w:div w:id="1675957601">
          <w:marLeft w:val="640"/>
          <w:marRight w:val="0"/>
          <w:marTop w:val="0"/>
          <w:marBottom w:val="0"/>
          <w:divBdr>
            <w:top w:val="none" w:sz="0" w:space="0" w:color="auto"/>
            <w:left w:val="none" w:sz="0" w:space="0" w:color="auto"/>
            <w:bottom w:val="none" w:sz="0" w:space="0" w:color="auto"/>
            <w:right w:val="none" w:sz="0" w:space="0" w:color="auto"/>
          </w:divBdr>
        </w:div>
        <w:div w:id="1696617126">
          <w:marLeft w:val="640"/>
          <w:marRight w:val="0"/>
          <w:marTop w:val="0"/>
          <w:marBottom w:val="0"/>
          <w:divBdr>
            <w:top w:val="none" w:sz="0" w:space="0" w:color="auto"/>
            <w:left w:val="none" w:sz="0" w:space="0" w:color="auto"/>
            <w:bottom w:val="none" w:sz="0" w:space="0" w:color="auto"/>
            <w:right w:val="none" w:sz="0" w:space="0" w:color="auto"/>
          </w:divBdr>
        </w:div>
        <w:div w:id="1054113452">
          <w:marLeft w:val="640"/>
          <w:marRight w:val="0"/>
          <w:marTop w:val="0"/>
          <w:marBottom w:val="0"/>
          <w:divBdr>
            <w:top w:val="none" w:sz="0" w:space="0" w:color="auto"/>
            <w:left w:val="none" w:sz="0" w:space="0" w:color="auto"/>
            <w:bottom w:val="none" w:sz="0" w:space="0" w:color="auto"/>
            <w:right w:val="none" w:sz="0" w:space="0" w:color="auto"/>
          </w:divBdr>
        </w:div>
        <w:div w:id="1160467045">
          <w:marLeft w:val="640"/>
          <w:marRight w:val="0"/>
          <w:marTop w:val="0"/>
          <w:marBottom w:val="0"/>
          <w:divBdr>
            <w:top w:val="none" w:sz="0" w:space="0" w:color="auto"/>
            <w:left w:val="none" w:sz="0" w:space="0" w:color="auto"/>
            <w:bottom w:val="none" w:sz="0" w:space="0" w:color="auto"/>
            <w:right w:val="none" w:sz="0" w:space="0" w:color="auto"/>
          </w:divBdr>
        </w:div>
        <w:div w:id="1354962367">
          <w:marLeft w:val="640"/>
          <w:marRight w:val="0"/>
          <w:marTop w:val="0"/>
          <w:marBottom w:val="0"/>
          <w:divBdr>
            <w:top w:val="none" w:sz="0" w:space="0" w:color="auto"/>
            <w:left w:val="none" w:sz="0" w:space="0" w:color="auto"/>
            <w:bottom w:val="none" w:sz="0" w:space="0" w:color="auto"/>
            <w:right w:val="none" w:sz="0" w:space="0" w:color="auto"/>
          </w:divBdr>
        </w:div>
        <w:div w:id="1466579227">
          <w:marLeft w:val="640"/>
          <w:marRight w:val="0"/>
          <w:marTop w:val="0"/>
          <w:marBottom w:val="0"/>
          <w:divBdr>
            <w:top w:val="none" w:sz="0" w:space="0" w:color="auto"/>
            <w:left w:val="none" w:sz="0" w:space="0" w:color="auto"/>
            <w:bottom w:val="none" w:sz="0" w:space="0" w:color="auto"/>
            <w:right w:val="none" w:sz="0" w:space="0" w:color="auto"/>
          </w:divBdr>
        </w:div>
        <w:div w:id="487525199">
          <w:marLeft w:val="640"/>
          <w:marRight w:val="0"/>
          <w:marTop w:val="0"/>
          <w:marBottom w:val="0"/>
          <w:divBdr>
            <w:top w:val="none" w:sz="0" w:space="0" w:color="auto"/>
            <w:left w:val="none" w:sz="0" w:space="0" w:color="auto"/>
            <w:bottom w:val="none" w:sz="0" w:space="0" w:color="auto"/>
            <w:right w:val="none" w:sz="0" w:space="0" w:color="auto"/>
          </w:divBdr>
        </w:div>
        <w:div w:id="360319995">
          <w:marLeft w:val="640"/>
          <w:marRight w:val="0"/>
          <w:marTop w:val="0"/>
          <w:marBottom w:val="0"/>
          <w:divBdr>
            <w:top w:val="none" w:sz="0" w:space="0" w:color="auto"/>
            <w:left w:val="none" w:sz="0" w:space="0" w:color="auto"/>
            <w:bottom w:val="none" w:sz="0" w:space="0" w:color="auto"/>
            <w:right w:val="none" w:sz="0" w:space="0" w:color="auto"/>
          </w:divBdr>
        </w:div>
        <w:div w:id="1741782963">
          <w:marLeft w:val="640"/>
          <w:marRight w:val="0"/>
          <w:marTop w:val="0"/>
          <w:marBottom w:val="0"/>
          <w:divBdr>
            <w:top w:val="none" w:sz="0" w:space="0" w:color="auto"/>
            <w:left w:val="none" w:sz="0" w:space="0" w:color="auto"/>
            <w:bottom w:val="none" w:sz="0" w:space="0" w:color="auto"/>
            <w:right w:val="none" w:sz="0" w:space="0" w:color="auto"/>
          </w:divBdr>
        </w:div>
        <w:div w:id="1915119199">
          <w:marLeft w:val="640"/>
          <w:marRight w:val="0"/>
          <w:marTop w:val="0"/>
          <w:marBottom w:val="0"/>
          <w:divBdr>
            <w:top w:val="none" w:sz="0" w:space="0" w:color="auto"/>
            <w:left w:val="none" w:sz="0" w:space="0" w:color="auto"/>
            <w:bottom w:val="none" w:sz="0" w:space="0" w:color="auto"/>
            <w:right w:val="none" w:sz="0" w:space="0" w:color="auto"/>
          </w:divBdr>
        </w:div>
        <w:div w:id="944193386">
          <w:marLeft w:val="640"/>
          <w:marRight w:val="0"/>
          <w:marTop w:val="0"/>
          <w:marBottom w:val="0"/>
          <w:divBdr>
            <w:top w:val="none" w:sz="0" w:space="0" w:color="auto"/>
            <w:left w:val="none" w:sz="0" w:space="0" w:color="auto"/>
            <w:bottom w:val="none" w:sz="0" w:space="0" w:color="auto"/>
            <w:right w:val="none" w:sz="0" w:space="0" w:color="auto"/>
          </w:divBdr>
        </w:div>
        <w:div w:id="1906866023">
          <w:marLeft w:val="640"/>
          <w:marRight w:val="0"/>
          <w:marTop w:val="0"/>
          <w:marBottom w:val="0"/>
          <w:divBdr>
            <w:top w:val="none" w:sz="0" w:space="0" w:color="auto"/>
            <w:left w:val="none" w:sz="0" w:space="0" w:color="auto"/>
            <w:bottom w:val="none" w:sz="0" w:space="0" w:color="auto"/>
            <w:right w:val="none" w:sz="0" w:space="0" w:color="auto"/>
          </w:divBdr>
        </w:div>
        <w:div w:id="1110471096">
          <w:marLeft w:val="640"/>
          <w:marRight w:val="0"/>
          <w:marTop w:val="0"/>
          <w:marBottom w:val="0"/>
          <w:divBdr>
            <w:top w:val="none" w:sz="0" w:space="0" w:color="auto"/>
            <w:left w:val="none" w:sz="0" w:space="0" w:color="auto"/>
            <w:bottom w:val="none" w:sz="0" w:space="0" w:color="auto"/>
            <w:right w:val="none" w:sz="0" w:space="0" w:color="auto"/>
          </w:divBdr>
        </w:div>
        <w:div w:id="650448909">
          <w:marLeft w:val="640"/>
          <w:marRight w:val="0"/>
          <w:marTop w:val="0"/>
          <w:marBottom w:val="0"/>
          <w:divBdr>
            <w:top w:val="none" w:sz="0" w:space="0" w:color="auto"/>
            <w:left w:val="none" w:sz="0" w:space="0" w:color="auto"/>
            <w:bottom w:val="none" w:sz="0" w:space="0" w:color="auto"/>
            <w:right w:val="none" w:sz="0" w:space="0" w:color="auto"/>
          </w:divBdr>
        </w:div>
        <w:div w:id="197084896">
          <w:marLeft w:val="640"/>
          <w:marRight w:val="0"/>
          <w:marTop w:val="0"/>
          <w:marBottom w:val="0"/>
          <w:divBdr>
            <w:top w:val="none" w:sz="0" w:space="0" w:color="auto"/>
            <w:left w:val="none" w:sz="0" w:space="0" w:color="auto"/>
            <w:bottom w:val="none" w:sz="0" w:space="0" w:color="auto"/>
            <w:right w:val="none" w:sz="0" w:space="0" w:color="auto"/>
          </w:divBdr>
        </w:div>
        <w:div w:id="63649881">
          <w:marLeft w:val="640"/>
          <w:marRight w:val="0"/>
          <w:marTop w:val="0"/>
          <w:marBottom w:val="0"/>
          <w:divBdr>
            <w:top w:val="none" w:sz="0" w:space="0" w:color="auto"/>
            <w:left w:val="none" w:sz="0" w:space="0" w:color="auto"/>
            <w:bottom w:val="none" w:sz="0" w:space="0" w:color="auto"/>
            <w:right w:val="none" w:sz="0" w:space="0" w:color="auto"/>
          </w:divBdr>
        </w:div>
        <w:div w:id="577206505">
          <w:marLeft w:val="640"/>
          <w:marRight w:val="0"/>
          <w:marTop w:val="0"/>
          <w:marBottom w:val="0"/>
          <w:divBdr>
            <w:top w:val="none" w:sz="0" w:space="0" w:color="auto"/>
            <w:left w:val="none" w:sz="0" w:space="0" w:color="auto"/>
            <w:bottom w:val="none" w:sz="0" w:space="0" w:color="auto"/>
            <w:right w:val="none" w:sz="0" w:space="0" w:color="auto"/>
          </w:divBdr>
        </w:div>
        <w:div w:id="84234830">
          <w:marLeft w:val="640"/>
          <w:marRight w:val="0"/>
          <w:marTop w:val="0"/>
          <w:marBottom w:val="0"/>
          <w:divBdr>
            <w:top w:val="none" w:sz="0" w:space="0" w:color="auto"/>
            <w:left w:val="none" w:sz="0" w:space="0" w:color="auto"/>
            <w:bottom w:val="none" w:sz="0" w:space="0" w:color="auto"/>
            <w:right w:val="none" w:sz="0" w:space="0" w:color="auto"/>
          </w:divBdr>
        </w:div>
        <w:div w:id="1382829560">
          <w:marLeft w:val="640"/>
          <w:marRight w:val="0"/>
          <w:marTop w:val="0"/>
          <w:marBottom w:val="0"/>
          <w:divBdr>
            <w:top w:val="none" w:sz="0" w:space="0" w:color="auto"/>
            <w:left w:val="none" w:sz="0" w:space="0" w:color="auto"/>
            <w:bottom w:val="none" w:sz="0" w:space="0" w:color="auto"/>
            <w:right w:val="none" w:sz="0" w:space="0" w:color="auto"/>
          </w:divBdr>
        </w:div>
        <w:div w:id="1569992930">
          <w:marLeft w:val="640"/>
          <w:marRight w:val="0"/>
          <w:marTop w:val="0"/>
          <w:marBottom w:val="0"/>
          <w:divBdr>
            <w:top w:val="none" w:sz="0" w:space="0" w:color="auto"/>
            <w:left w:val="none" w:sz="0" w:space="0" w:color="auto"/>
            <w:bottom w:val="none" w:sz="0" w:space="0" w:color="auto"/>
            <w:right w:val="none" w:sz="0" w:space="0" w:color="auto"/>
          </w:divBdr>
        </w:div>
        <w:div w:id="184561682">
          <w:marLeft w:val="640"/>
          <w:marRight w:val="0"/>
          <w:marTop w:val="0"/>
          <w:marBottom w:val="0"/>
          <w:divBdr>
            <w:top w:val="none" w:sz="0" w:space="0" w:color="auto"/>
            <w:left w:val="none" w:sz="0" w:space="0" w:color="auto"/>
            <w:bottom w:val="none" w:sz="0" w:space="0" w:color="auto"/>
            <w:right w:val="none" w:sz="0" w:space="0" w:color="auto"/>
          </w:divBdr>
        </w:div>
        <w:div w:id="988561833">
          <w:marLeft w:val="640"/>
          <w:marRight w:val="0"/>
          <w:marTop w:val="0"/>
          <w:marBottom w:val="0"/>
          <w:divBdr>
            <w:top w:val="none" w:sz="0" w:space="0" w:color="auto"/>
            <w:left w:val="none" w:sz="0" w:space="0" w:color="auto"/>
            <w:bottom w:val="none" w:sz="0" w:space="0" w:color="auto"/>
            <w:right w:val="none" w:sz="0" w:space="0" w:color="auto"/>
          </w:divBdr>
        </w:div>
        <w:div w:id="186023775">
          <w:marLeft w:val="640"/>
          <w:marRight w:val="0"/>
          <w:marTop w:val="0"/>
          <w:marBottom w:val="0"/>
          <w:divBdr>
            <w:top w:val="none" w:sz="0" w:space="0" w:color="auto"/>
            <w:left w:val="none" w:sz="0" w:space="0" w:color="auto"/>
            <w:bottom w:val="none" w:sz="0" w:space="0" w:color="auto"/>
            <w:right w:val="none" w:sz="0" w:space="0" w:color="auto"/>
          </w:divBdr>
        </w:div>
        <w:div w:id="6295463">
          <w:marLeft w:val="640"/>
          <w:marRight w:val="0"/>
          <w:marTop w:val="0"/>
          <w:marBottom w:val="0"/>
          <w:divBdr>
            <w:top w:val="none" w:sz="0" w:space="0" w:color="auto"/>
            <w:left w:val="none" w:sz="0" w:space="0" w:color="auto"/>
            <w:bottom w:val="none" w:sz="0" w:space="0" w:color="auto"/>
            <w:right w:val="none" w:sz="0" w:space="0" w:color="auto"/>
          </w:divBdr>
        </w:div>
        <w:div w:id="2132625182">
          <w:marLeft w:val="640"/>
          <w:marRight w:val="0"/>
          <w:marTop w:val="0"/>
          <w:marBottom w:val="0"/>
          <w:divBdr>
            <w:top w:val="none" w:sz="0" w:space="0" w:color="auto"/>
            <w:left w:val="none" w:sz="0" w:space="0" w:color="auto"/>
            <w:bottom w:val="none" w:sz="0" w:space="0" w:color="auto"/>
            <w:right w:val="none" w:sz="0" w:space="0" w:color="auto"/>
          </w:divBdr>
        </w:div>
        <w:div w:id="990137750">
          <w:marLeft w:val="640"/>
          <w:marRight w:val="0"/>
          <w:marTop w:val="0"/>
          <w:marBottom w:val="0"/>
          <w:divBdr>
            <w:top w:val="none" w:sz="0" w:space="0" w:color="auto"/>
            <w:left w:val="none" w:sz="0" w:space="0" w:color="auto"/>
            <w:bottom w:val="none" w:sz="0" w:space="0" w:color="auto"/>
            <w:right w:val="none" w:sz="0" w:space="0" w:color="auto"/>
          </w:divBdr>
        </w:div>
        <w:div w:id="506555527">
          <w:marLeft w:val="640"/>
          <w:marRight w:val="0"/>
          <w:marTop w:val="0"/>
          <w:marBottom w:val="0"/>
          <w:divBdr>
            <w:top w:val="none" w:sz="0" w:space="0" w:color="auto"/>
            <w:left w:val="none" w:sz="0" w:space="0" w:color="auto"/>
            <w:bottom w:val="none" w:sz="0" w:space="0" w:color="auto"/>
            <w:right w:val="none" w:sz="0" w:space="0" w:color="auto"/>
          </w:divBdr>
        </w:div>
        <w:div w:id="1962764949">
          <w:marLeft w:val="640"/>
          <w:marRight w:val="0"/>
          <w:marTop w:val="0"/>
          <w:marBottom w:val="0"/>
          <w:divBdr>
            <w:top w:val="none" w:sz="0" w:space="0" w:color="auto"/>
            <w:left w:val="none" w:sz="0" w:space="0" w:color="auto"/>
            <w:bottom w:val="none" w:sz="0" w:space="0" w:color="auto"/>
            <w:right w:val="none" w:sz="0" w:space="0" w:color="auto"/>
          </w:divBdr>
        </w:div>
        <w:div w:id="1979845664">
          <w:marLeft w:val="640"/>
          <w:marRight w:val="0"/>
          <w:marTop w:val="0"/>
          <w:marBottom w:val="0"/>
          <w:divBdr>
            <w:top w:val="none" w:sz="0" w:space="0" w:color="auto"/>
            <w:left w:val="none" w:sz="0" w:space="0" w:color="auto"/>
            <w:bottom w:val="none" w:sz="0" w:space="0" w:color="auto"/>
            <w:right w:val="none" w:sz="0" w:space="0" w:color="auto"/>
          </w:divBdr>
        </w:div>
        <w:div w:id="1431197901">
          <w:marLeft w:val="640"/>
          <w:marRight w:val="0"/>
          <w:marTop w:val="0"/>
          <w:marBottom w:val="0"/>
          <w:divBdr>
            <w:top w:val="none" w:sz="0" w:space="0" w:color="auto"/>
            <w:left w:val="none" w:sz="0" w:space="0" w:color="auto"/>
            <w:bottom w:val="none" w:sz="0" w:space="0" w:color="auto"/>
            <w:right w:val="none" w:sz="0" w:space="0" w:color="auto"/>
          </w:divBdr>
        </w:div>
        <w:div w:id="1165047568">
          <w:marLeft w:val="640"/>
          <w:marRight w:val="0"/>
          <w:marTop w:val="0"/>
          <w:marBottom w:val="0"/>
          <w:divBdr>
            <w:top w:val="none" w:sz="0" w:space="0" w:color="auto"/>
            <w:left w:val="none" w:sz="0" w:space="0" w:color="auto"/>
            <w:bottom w:val="none" w:sz="0" w:space="0" w:color="auto"/>
            <w:right w:val="none" w:sz="0" w:space="0" w:color="auto"/>
          </w:divBdr>
        </w:div>
        <w:div w:id="6948001">
          <w:marLeft w:val="640"/>
          <w:marRight w:val="0"/>
          <w:marTop w:val="0"/>
          <w:marBottom w:val="0"/>
          <w:divBdr>
            <w:top w:val="none" w:sz="0" w:space="0" w:color="auto"/>
            <w:left w:val="none" w:sz="0" w:space="0" w:color="auto"/>
            <w:bottom w:val="none" w:sz="0" w:space="0" w:color="auto"/>
            <w:right w:val="none" w:sz="0" w:space="0" w:color="auto"/>
          </w:divBdr>
        </w:div>
        <w:div w:id="1181360323">
          <w:marLeft w:val="640"/>
          <w:marRight w:val="0"/>
          <w:marTop w:val="0"/>
          <w:marBottom w:val="0"/>
          <w:divBdr>
            <w:top w:val="none" w:sz="0" w:space="0" w:color="auto"/>
            <w:left w:val="none" w:sz="0" w:space="0" w:color="auto"/>
            <w:bottom w:val="none" w:sz="0" w:space="0" w:color="auto"/>
            <w:right w:val="none" w:sz="0" w:space="0" w:color="auto"/>
          </w:divBdr>
        </w:div>
        <w:div w:id="753088365">
          <w:marLeft w:val="640"/>
          <w:marRight w:val="0"/>
          <w:marTop w:val="0"/>
          <w:marBottom w:val="0"/>
          <w:divBdr>
            <w:top w:val="none" w:sz="0" w:space="0" w:color="auto"/>
            <w:left w:val="none" w:sz="0" w:space="0" w:color="auto"/>
            <w:bottom w:val="none" w:sz="0" w:space="0" w:color="auto"/>
            <w:right w:val="none" w:sz="0" w:space="0" w:color="auto"/>
          </w:divBdr>
        </w:div>
        <w:div w:id="2138445032">
          <w:marLeft w:val="640"/>
          <w:marRight w:val="0"/>
          <w:marTop w:val="0"/>
          <w:marBottom w:val="0"/>
          <w:divBdr>
            <w:top w:val="none" w:sz="0" w:space="0" w:color="auto"/>
            <w:left w:val="none" w:sz="0" w:space="0" w:color="auto"/>
            <w:bottom w:val="none" w:sz="0" w:space="0" w:color="auto"/>
            <w:right w:val="none" w:sz="0" w:space="0" w:color="auto"/>
          </w:divBdr>
        </w:div>
        <w:div w:id="209417920">
          <w:marLeft w:val="640"/>
          <w:marRight w:val="0"/>
          <w:marTop w:val="0"/>
          <w:marBottom w:val="0"/>
          <w:divBdr>
            <w:top w:val="none" w:sz="0" w:space="0" w:color="auto"/>
            <w:left w:val="none" w:sz="0" w:space="0" w:color="auto"/>
            <w:bottom w:val="none" w:sz="0" w:space="0" w:color="auto"/>
            <w:right w:val="none" w:sz="0" w:space="0" w:color="auto"/>
          </w:divBdr>
        </w:div>
        <w:div w:id="1581524725">
          <w:marLeft w:val="640"/>
          <w:marRight w:val="0"/>
          <w:marTop w:val="0"/>
          <w:marBottom w:val="0"/>
          <w:divBdr>
            <w:top w:val="none" w:sz="0" w:space="0" w:color="auto"/>
            <w:left w:val="none" w:sz="0" w:space="0" w:color="auto"/>
            <w:bottom w:val="none" w:sz="0" w:space="0" w:color="auto"/>
            <w:right w:val="none" w:sz="0" w:space="0" w:color="auto"/>
          </w:divBdr>
        </w:div>
        <w:div w:id="1738938413">
          <w:marLeft w:val="640"/>
          <w:marRight w:val="0"/>
          <w:marTop w:val="0"/>
          <w:marBottom w:val="0"/>
          <w:divBdr>
            <w:top w:val="none" w:sz="0" w:space="0" w:color="auto"/>
            <w:left w:val="none" w:sz="0" w:space="0" w:color="auto"/>
            <w:bottom w:val="none" w:sz="0" w:space="0" w:color="auto"/>
            <w:right w:val="none" w:sz="0" w:space="0" w:color="auto"/>
          </w:divBdr>
        </w:div>
        <w:div w:id="1036197654">
          <w:marLeft w:val="640"/>
          <w:marRight w:val="0"/>
          <w:marTop w:val="0"/>
          <w:marBottom w:val="0"/>
          <w:divBdr>
            <w:top w:val="none" w:sz="0" w:space="0" w:color="auto"/>
            <w:left w:val="none" w:sz="0" w:space="0" w:color="auto"/>
            <w:bottom w:val="none" w:sz="0" w:space="0" w:color="auto"/>
            <w:right w:val="none" w:sz="0" w:space="0" w:color="auto"/>
          </w:divBdr>
        </w:div>
        <w:div w:id="1656908199">
          <w:marLeft w:val="640"/>
          <w:marRight w:val="0"/>
          <w:marTop w:val="0"/>
          <w:marBottom w:val="0"/>
          <w:divBdr>
            <w:top w:val="none" w:sz="0" w:space="0" w:color="auto"/>
            <w:left w:val="none" w:sz="0" w:space="0" w:color="auto"/>
            <w:bottom w:val="none" w:sz="0" w:space="0" w:color="auto"/>
            <w:right w:val="none" w:sz="0" w:space="0" w:color="auto"/>
          </w:divBdr>
        </w:div>
        <w:div w:id="2023624849">
          <w:marLeft w:val="640"/>
          <w:marRight w:val="0"/>
          <w:marTop w:val="0"/>
          <w:marBottom w:val="0"/>
          <w:divBdr>
            <w:top w:val="none" w:sz="0" w:space="0" w:color="auto"/>
            <w:left w:val="none" w:sz="0" w:space="0" w:color="auto"/>
            <w:bottom w:val="none" w:sz="0" w:space="0" w:color="auto"/>
            <w:right w:val="none" w:sz="0" w:space="0" w:color="auto"/>
          </w:divBdr>
        </w:div>
        <w:div w:id="2050643257">
          <w:marLeft w:val="640"/>
          <w:marRight w:val="0"/>
          <w:marTop w:val="0"/>
          <w:marBottom w:val="0"/>
          <w:divBdr>
            <w:top w:val="none" w:sz="0" w:space="0" w:color="auto"/>
            <w:left w:val="none" w:sz="0" w:space="0" w:color="auto"/>
            <w:bottom w:val="none" w:sz="0" w:space="0" w:color="auto"/>
            <w:right w:val="none" w:sz="0" w:space="0" w:color="auto"/>
          </w:divBdr>
        </w:div>
        <w:div w:id="567810061">
          <w:marLeft w:val="640"/>
          <w:marRight w:val="0"/>
          <w:marTop w:val="0"/>
          <w:marBottom w:val="0"/>
          <w:divBdr>
            <w:top w:val="none" w:sz="0" w:space="0" w:color="auto"/>
            <w:left w:val="none" w:sz="0" w:space="0" w:color="auto"/>
            <w:bottom w:val="none" w:sz="0" w:space="0" w:color="auto"/>
            <w:right w:val="none" w:sz="0" w:space="0" w:color="auto"/>
          </w:divBdr>
        </w:div>
        <w:div w:id="1824858501">
          <w:marLeft w:val="640"/>
          <w:marRight w:val="0"/>
          <w:marTop w:val="0"/>
          <w:marBottom w:val="0"/>
          <w:divBdr>
            <w:top w:val="none" w:sz="0" w:space="0" w:color="auto"/>
            <w:left w:val="none" w:sz="0" w:space="0" w:color="auto"/>
            <w:bottom w:val="none" w:sz="0" w:space="0" w:color="auto"/>
            <w:right w:val="none" w:sz="0" w:space="0" w:color="auto"/>
          </w:divBdr>
        </w:div>
        <w:div w:id="1909802889">
          <w:marLeft w:val="640"/>
          <w:marRight w:val="0"/>
          <w:marTop w:val="0"/>
          <w:marBottom w:val="0"/>
          <w:divBdr>
            <w:top w:val="none" w:sz="0" w:space="0" w:color="auto"/>
            <w:left w:val="none" w:sz="0" w:space="0" w:color="auto"/>
            <w:bottom w:val="none" w:sz="0" w:space="0" w:color="auto"/>
            <w:right w:val="none" w:sz="0" w:space="0" w:color="auto"/>
          </w:divBdr>
        </w:div>
        <w:div w:id="409813017">
          <w:marLeft w:val="640"/>
          <w:marRight w:val="0"/>
          <w:marTop w:val="0"/>
          <w:marBottom w:val="0"/>
          <w:divBdr>
            <w:top w:val="none" w:sz="0" w:space="0" w:color="auto"/>
            <w:left w:val="none" w:sz="0" w:space="0" w:color="auto"/>
            <w:bottom w:val="none" w:sz="0" w:space="0" w:color="auto"/>
            <w:right w:val="none" w:sz="0" w:space="0" w:color="auto"/>
          </w:divBdr>
        </w:div>
        <w:div w:id="215317748">
          <w:marLeft w:val="640"/>
          <w:marRight w:val="0"/>
          <w:marTop w:val="0"/>
          <w:marBottom w:val="0"/>
          <w:divBdr>
            <w:top w:val="none" w:sz="0" w:space="0" w:color="auto"/>
            <w:left w:val="none" w:sz="0" w:space="0" w:color="auto"/>
            <w:bottom w:val="none" w:sz="0" w:space="0" w:color="auto"/>
            <w:right w:val="none" w:sz="0" w:space="0" w:color="auto"/>
          </w:divBdr>
        </w:div>
        <w:div w:id="1227377577">
          <w:marLeft w:val="640"/>
          <w:marRight w:val="0"/>
          <w:marTop w:val="0"/>
          <w:marBottom w:val="0"/>
          <w:divBdr>
            <w:top w:val="none" w:sz="0" w:space="0" w:color="auto"/>
            <w:left w:val="none" w:sz="0" w:space="0" w:color="auto"/>
            <w:bottom w:val="none" w:sz="0" w:space="0" w:color="auto"/>
            <w:right w:val="none" w:sz="0" w:space="0" w:color="auto"/>
          </w:divBdr>
        </w:div>
        <w:div w:id="1504662120">
          <w:marLeft w:val="640"/>
          <w:marRight w:val="0"/>
          <w:marTop w:val="0"/>
          <w:marBottom w:val="0"/>
          <w:divBdr>
            <w:top w:val="none" w:sz="0" w:space="0" w:color="auto"/>
            <w:left w:val="none" w:sz="0" w:space="0" w:color="auto"/>
            <w:bottom w:val="none" w:sz="0" w:space="0" w:color="auto"/>
            <w:right w:val="none" w:sz="0" w:space="0" w:color="auto"/>
          </w:divBdr>
        </w:div>
        <w:div w:id="1816676014">
          <w:marLeft w:val="640"/>
          <w:marRight w:val="0"/>
          <w:marTop w:val="0"/>
          <w:marBottom w:val="0"/>
          <w:divBdr>
            <w:top w:val="none" w:sz="0" w:space="0" w:color="auto"/>
            <w:left w:val="none" w:sz="0" w:space="0" w:color="auto"/>
            <w:bottom w:val="none" w:sz="0" w:space="0" w:color="auto"/>
            <w:right w:val="none" w:sz="0" w:space="0" w:color="auto"/>
          </w:divBdr>
        </w:div>
        <w:div w:id="1362970107">
          <w:marLeft w:val="640"/>
          <w:marRight w:val="0"/>
          <w:marTop w:val="0"/>
          <w:marBottom w:val="0"/>
          <w:divBdr>
            <w:top w:val="none" w:sz="0" w:space="0" w:color="auto"/>
            <w:left w:val="none" w:sz="0" w:space="0" w:color="auto"/>
            <w:bottom w:val="none" w:sz="0" w:space="0" w:color="auto"/>
            <w:right w:val="none" w:sz="0" w:space="0" w:color="auto"/>
          </w:divBdr>
        </w:div>
        <w:div w:id="2129424088">
          <w:marLeft w:val="640"/>
          <w:marRight w:val="0"/>
          <w:marTop w:val="0"/>
          <w:marBottom w:val="0"/>
          <w:divBdr>
            <w:top w:val="none" w:sz="0" w:space="0" w:color="auto"/>
            <w:left w:val="none" w:sz="0" w:space="0" w:color="auto"/>
            <w:bottom w:val="none" w:sz="0" w:space="0" w:color="auto"/>
            <w:right w:val="none" w:sz="0" w:space="0" w:color="auto"/>
          </w:divBdr>
        </w:div>
        <w:div w:id="944920945">
          <w:marLeft w:val="640"/>
          <w:marRight w:val="0"/>
          <w:marTop w:val="0"/>
          <w:marBottom w:val="0"/>
          <w:divBdr>
            <w:top w:val="none" w:sz="0" w:space="0" w:color="auto"/>
            <w:left w:val="none" w:sz="0" w:space="0" w:color="auto"/>
            <w:bottom w:val="none" w:sz="0" w:space="0" w:color="auto"/>
            <w:right w:val="none" w:sz="0" w:space="0" w:color="auto"/>
          </w:divBdr>
        </w:div>
        <w:div w:id="1831678038">
          <w:marLeft w:val="640"/>
          <w:marRight w:val="0"/>
          <w:marTop w:val="0"/>
          <w:marBottom w:val="0"/>
          <w:divBdr>
            <w:top w:val="none" w:sz="0" w:space="0" w:color="auto"/>
            <w:left w:val="none" w:sz="0" w:space="0" w:color="auto"/>
            <w:bottom w:val="none" w:sz="0" w:space="0" w:color="auto"/>
            <w:right w:val="none" w:sz="0" w:space="0" w:color="auto"/>
          </w:divBdr>
        </w:div>
        <w:div w:id="1212427302">
          <w:marLeft w:val="640"/>
          <w:marRight w:val="0"/>
          <w:marTop w:val="0"/>
          <w:marBottom w:val="0"/>
          <w:divBdr>
            <w:top w:val="none" w:sz="0" w:space="0" w:color="auto"/>
            <w:left w:val="none" w:sz="0" w:space="0" w:color="auto"/>
            <w:bottom w:val="none" w:sz="0" w:space="0" w:color="auto"/>
            <w:right w:val="none" w:sz="0" w:space="0" w:color="auto"/>
          </w:divBdr>
        </w:div>
        <w:div w:id="311449215">
          <w:marLeft w:val="640"/>
          <w:marRight w:val="0"/>
          <w:marTop w:val="0"/>
          <w:marBottom w:val="0"/>
          <w:divBdr>
            <w:top w:val="none" w:sz="0" w:space="0" w:color="auto"/>
            <w:left w:val="none" w:sz="0" w:space="0" w:color="auto"/>
            <w:bottom w:val="none" w:sz="0" w:space="0" w:color="auto"/>
            <w:right w:val="none" w:sz="0" w:space="0" w:color="auto"/>
          </w:divBdr>
        </w:div>
        <w:div w:id="663094176">
          <w:marLeft w:val="640"/>
          <w:marRight w:val="0"/>
          <w:marTop w:val="0"/>
          <w:marBottom w:val="0"/>
          <w:divBdr>
            <w:top w:val="none" w:sz="0" w:space="0" w:color="auto"/>
            <w:left w:val="none" w:sz="0" w:space="0" w:color="auto"/>
            <w:bottom w:val="none" w:sz="0" w:space="0" w:color="auto"/>
            <w:right w:val="none" w:sz="0" w:space="0" w:color="auto"/>
          </w:divBdr>
        </w:div>
        <w:div w:id="1602763071">
          <w:marLeft w:val="640"/>
          <w:marRight w:val="0"/>
          <w:marTop w:val="0"/>
          <w:marBottom w:val="0"/>
          <w:divBdr>
            <w:top w:val="none" w:sz="0" w:space="0" w:color="auto"/>
            <w:left w:val="none" w:sz="0" w:space="0" w:color="auto"/>
            <w:bottom w:val="none" w:sz="0" w:space="0" w:color="auto"/>
            <w:right w:val="none" w:sz="0" w:space="0" w:color="auto"/>
          </w:divBdr>
        </w:div>
        <w:div w:id="2106687162">
          <w:marLeft w:val="640"/>
          <w:marRight w:val="0"/>
          <w:marTop w:val="0"/>
          <w:marBottom w:val="0"/>
          <w:divBdr>
            <w:top w:val="none" w:sz="0" w:space="0" w:color="auto"/>
            <w:left w:val="none" w:sz="0" w:space="0" w:color="auto"/>
            <w:bottom w:val="none" w:sz="0" w:space="0" w:color="auto"/>
            <w:right w:val="none" w:sz="0" w:space="0" w:color="auto"/>
          </w:divBdr>
        </w:div>
        <w:div w:id="1305087890">
          <w:marLeft w:val="640"/>
          <w:marRight w:val="0"/>
          <w:marTop w:val="0"/>
          <w:marBottom w:val="0"/>
          <w:divBdr>
            <w:top w:val="none" w:sz="0" w:space="0" w:color="auto"/>
            <w:left w:val="none" w:sz="0" w:space="0" w:color="auto"/>
            <w:bottom w:val="none" w:sz="0" w:space="0" w:color="auto"/>
            <w:right w:val="none" w:sz="0" w:space="0" w:color="auto"/>
          </w:divBdr>
        </w:div>
      </w:divsChild>
    </w:div>
    <w:div w:id="827867171">
      <w:bodyDiv w:val="1"/>
      <w:marLeft w:val="0"/>
      <w:marRight w:val="0"/>
      <w:marTop w:val="0"/>
      <w:marBottom w:val="0"/>
      <w:divBdr>
        <w:top w:val="none" w:sz="0" w:space="0" w:color="auto"/>
        <w:left w:val="none" w:sz="0" w:space="0" w:color="auto"/>
        <w:bottom w:val="none" w:sz="0" w:space="0" w:color="auto"/>
        <w:right w:val="none" w:sz="0" w:space="0" w:color="auto"/>
      </w:divBdr>
      <w:divsChild>
        <w:div w:id="74593638">
          <w:marLeft w:val="640"/>
          <w:marRight w:val="0"/>
          <w:marTop w:val="0"/>
          <w:marBottom w:val="0"/>
          <w:divBdr>
            <w:top w:val="none" w:sz="0" w:space="0" w:color="auto"/>
            <w:left w:val="none" w:sz="0" w:space="0" w:color="auto"/>
            <w:bottom w:val="none" w:sz="0" w:space="0" w:color="auto"/>
            <w:right w:val="none" w:sz="0" w:space="0" w:color="auto"/>
          </w:divBdr>
        </w:div>
        <w:div w:id="641472499">
          <w:marLeft w:val="640"/>
          <w:marRight w:val="0"/>
          <w:marTop w:val="0"/>
          <w:marBottom w:val="0"/>
          <w:divBdr>
            <w:top w:val="none" w:sz="0" w:space="0" w:color="auto"/>
            <w:left w:val="none" w:sz="0" w:space="0" w:color="auto"/>
            <w:bottom w:val="none" w:sz="0" w:space="0" w:color="auto"/>
            <w:right w:val="none" w:sz="0" w:space="0" w:color="auto"/>
          </w:divBdr>
        </w:div>
        <w:div w:id="234822479">
          <w:marLeft w:val="640"/>
          <w:marRight w:val="0"/>
          <w:marTop w:val="0"/>
          <w:marBottom w:val="0"/>
          <w:divBdr>
            <w:top w:val="none" w:sz="0" w:space="0" w:color="auto"/>
            <w:left w:val="none" w:sz="0" w:space="0" w:color="auto"/>
            <w:bottom w:val="none" w:sz="0" w:space="0" w:color="auto"/>
            <w:right w:val="none" w:sz="0" w:space="0" w:color="auto"/>
          </w:divBdr>
        </w:div>
        <w:div w:id="1494178177">
          <w:marLeft w:val="640"/>
          <w:marRight w:val="0"/>
          <w:marTop w:val="0"/>
          <w:marBottom w:val="0"/>
          <w:divBdr>
            <w:top w:val="none" w:sz="0" w:space="0" w:color="auto"/>
            <w:left w:val="none" w:sz="0" w:space="0" w:color="auto"/>
            <w:bottom w:val="none" w:sz="0" w:space="0" w:color="auto"/>
            <w:right w:val="none" w:sz="0" w:space="0" w:color="auto"/>
          </w:divBdr>
        </w:div>
        <w:div w:id="1496415003">
          <w:marLeft w:val="640"/>
          <w:marRight w:val="0"/>
          <w:marTop w:val="0"/>
          <w:marBottom w:val="0"/>
          <w:divBdr>
            <w:top w:val="none" w:sz="0" w:space="0" w:color="auto"/>
            <w:left w:val="none" w:sz="0" w:space="0" w:color="auto"/>
            <w:bottom w:val="none" w:sz="0" w:space="0" w:color="auto"/>
            <w:right w:val="none" w:sz="0" w:space="0" w:color="auto"/>
          </w:divBdr>
        </w:div>
        <w:div w:id="1957366136">
          <w:marLeft w:val="640"/>
          <w:marRight w:val="0"/>
          <w:marTop w:val="0"/>
          <w:marBottom w:val="0"/>
          <w:divBdr>
            <w:top w:val="none" w:sz="0" w:space="0" w:color="auto"/>
            <w:left w:val="none" w:sz="0" w:space="0" w:color="auto"/>
            <w:bottom w:val="none" w:sz="0" w:space="0" w:color="auto"/>
            <w:right w:val="none" w:sz="0" w:space="0" w:color="auto"/>
          </w:divBdr>
        </w:div>
        <w:div w:id="1112944101">
          <w:marLeft w:val="640"/>
          <w:marRight w:val="0"/>
          <w:marTop w:val="0"/>
          <w:marBottom w:val="0"/>
          <w:divBdr>
            <w:top w:val="none" w:sz="0" w:space="0" w:color="auto"/>
            <w:left w:val="none" w:sz="0" w:space="0" w:color="auto"/>
            <w:bottom w:val="none" w:sz="0" w:space="0" w:color="auto"/>
            <w:right w:val="none" w:sz="0" w:space="0" w:color="auto"/>
          </w:divBdr>
        </w:div>
        <w:div w:id="1725443853">
          <w:marLeft w:val="640"/>
          <w:marRight w:val="0"/>
          <w:marTop w:val="0"/>
          <w:marBottom w:val="0"/>
          <w:divBdr>
            <w:top w:val="none" w:sz="0" w:space="0" w:color="auto"/>
            <w:left w:val="none" w:sz="0" w:space="0" w:color="auto"/>
            <w:bottom w:val="none" w:sz="0" w:space="0" w:color="auto"/>
            <w:right w:val="none" w:sz="0" w:space="0" w:color="auto"/>
          </w:divBdr>
        </w:div>
        <w:div w:id="1456556509">
          <w:marLeft w:val="640"/>
          <w:marRight w:val="0"/>
          <w:marTop w:val="0"/>
          <w:marBottom w:val="0"/>
          <w:divBdr>
            <w:top w:val="none" w:sz="0" w:space="0" w:color="auto"/>
            <w:left w:val="none" w:sz="0" w:space="0" w:color="auto"/>
            <w:bottom w:val="none" w:sz="0" w:space="0" w:color="auto"/>
            <w:right w:val="none" w:sz="0" w:space="0" w:color="auto"/>
          </w:divBdr>
        </w:div>
        <w:div w:id="1086803256">
          <w:marLeft w:val="640"/>
          <w:marRight w:val="0"/>
          <w:marTop w:val="0"/>
          <w:marBottom w:val="0"/>
          <w:divBdr>
            <w:top w:val="none" w:sz="0" w:space="0" w:color="auto"/>
            <w:left w:val="none" w:sz="0" w:space="0" w:color="auto"/>
            <w:bottom w:val="none" w:sz="0" w:space="0" w:color="auto"/>
            <w:right w:val="none" w:sz="0" w:space="0" w:color="auto"/>
          </w:divBdr>
        </w:div>
        <w:div w:id="1366174893">
          <w:marLeft w:val="640"/>
          <w:marRight w:val="0"/>
          <w:marTop w:val="0"/>
          <w:marBottom w:val="0"/>
          <w:divBdr>
            <w:top w:val="none" w:sz="0" w:space="0" w:color="auto"/>
            <w:left w:val="none" w:sz="0" w:space="0" w:color="auto"/>
            <w:bottom w:val="none" w:sz="0" w:space="0" w:color="auto"/>
            <w:right w:val="none" w:sz="0" w:space="0" w:color="auto"/>
          </w:divBdr>
        </w:div>
        <w:div w:id="1974098165">
          <w:marLeft w:val="640"/>
          <w:marRight w:val="0"/>
          <w:marTop w:val="0"/>
          <w:marBottom w:val="0"/>
          <w:divBdr>
            <w:top w:val="none" w:sz="0" w:space="0" w:color="auto"/>
            <w:left w:val="none" w:sz="0" w:space="0" w:color="auto"/>
            <w:bottom w:val="none" w:sz="0" w:space="0" w:color="auto"/>
            <w:right w:val="none" w:sz="0" w:space="0" w:color="auto"/>
          </w:divBdr>
        </w:div>
        <w:div w:id="724184277">
          <w:marLeft w:val="640"/>
          <w:marRight w:val="0"/>
          <w:marTop w:val="0"/>
          <w:marBottom w:val="0"/>
          <w:divBdr>
            <w:top w:val="none" w:sz="0" w:space="0" w:color="auto"/>
            <w:left w:val="none" w:sz="0" w:space="0" w:color="auto"/>
            <w:bottom w:val="none" w:sz="0" w:space="0" w:color="auto"/>
            <w:right w:val="none" w:sz="0" w:space="0" w:color="auto"/>
          </w:divBdr>
        </w:div>
        <w:div w:id="25104928">
          <w:marLeft w:val="640"/>
          <w:marRight w:val="0"/>
          <w:marTop w:val="0"/>
          <w:marBottom w:val="0"/>
          <w:divBdr>
            <w:top w:val="none" w:sz="0" w:space="0" w:color="auto"/>
            <w:left w:val="none" w:sz="0" w:space="0" w:color="auto"/>
            <w:bottom w:val="none" w:sz="0" w:space="0" w:color="auto"/>
            <w:right w:val="none" w:sz="0" w:space="0" w:color="auto"/>
          </w:divBdr>
        </w:div>
        <w:div w:id="1106997054">
          <w:marLeft w:val="640"/>
          <w:marRight w:val="0"/>
          <w:marTop w:val="0"/>
          <w:marBottom w:val="0"/>
          <w:divBdr>
            <w:top w:val="none" w:sz="0" w:space="0" w:color="auto"/>
            <w:left w:val="none" w:sz="0" w:space="0" w:color="auto"/>
            <w:bottom w:val="none" w:sz="0" w:space="0" w:color="auto"/>
            <w:right w:val="none" w:sz="0" w:space="0" w:color="auto"/>
          </w:divBdr>
        </w:div>
        <w:div w:id="1353609057">
          <w:marLeft w:val="640"/>
          <w:marRight w:val="0"/>
          <w:marTop w:val="0"/>
          <w:marBottom w:val="0"/>
          <w:divBdr>
            <w:top w:val="none" w:sz="0" w:space="0" w:color="auto"/>
            <w:left w:val="none" w:sz="0" w:space="0" w:color="auto"/>
            <w:bottom w:val="none" w:sz="0" w:space="0" w:color="auto"/>
            <w:right w:val="none" w:sz="0" w:space="0" w:color="auto"/>
          </w:divBdr>
        </w:div>
        <w:div w:id="332729036">
          <w:marLeft w:val="640"/>
          <w:marRight w:val="0"/>
          <w:marTop w:val="0"/>
          <w:marBottom w:val="0"/>
          <w:divBdr>
            <w:top w:val="none" w:sz="0" w:space="0" w:color="auto"/>
            <w:left w:val="none" w:sz="0" w:space="0" w:color="auto"/>
            <w:bottom w:val="none" w:sz="0" w:space="0" w:color="auto"/>
            <w:right w:val="none" w:sz="0" w:space="0" w:color="auto"/>
          </w:divBdr>
        </w:div>
        <w:div w:id="107511057">
          <w:marLeft w:val="640"/>
          <w:marRight w:val="0"/>
          <w:marTop w:val="0"/>
          <w:marBottom w:val="0"/>
          <w:divBdr>
            <w:top w:val="none" w:sz="0" w:space="0" w:color="auto"/>
            <w:left w:val="none" w:sz="0" w:space="0" w:color="auto"/>
            <w:bottom w:val="none" w:sz="0" w:space="0" w:color="auto"/>
            <w:right w:val="none" w:sz="0" w:space="0" w:color="auto"/>
          </w:divBdr>
        </w:div>
        <w:div w:id="114522543">
          <w:marLeft w:val="640"/>
          <w:marRight w:val="0"/>
          <w:marTop w:val="0"/>
          <w:marBottom w:val="0"/>
          <w:divBdr>
            <w:top w:val="none" w:sz="0" w:space="0" w:color="auto"/>
            <w:left w:val="none" w:sz="0" w:space="0" w:color="auto"/>
            <w:bottom w:val="none" w:sz="0" w:space="0" w:color="auto"/>
            <w:right w:val="none" w:sz="0" w:space="0" w:color="auto"/>
          </w:divBdr>
        </w:div>
        <w:div w:id="1215117529">
          <w:marLeft w:val="640"/>
          <w:marRight w:val="0"/>
          <w:marTop w:val="0"/>
          <w:marBottom w:val="0"/>
          <w:divBdr>
            <w:top w:val="none" w:sz="0" w:space="0" w:color="auto"/>
            <w:left w:val="none" w:sz="0" w:space="0" w:color="auto"/>
            <w:bottom w:val="none" w:sz="0" w:space="0" w:color="auto"/>
            <w:right w:val="none" w:sz="0" w:space="0" w:color="auto"/>
          </w:divBdr>
        </w:div>
        <w:div w:id="1831016791">
          <w:marLeft w:val="640"/>
          <w:marRight w:val="0"/>
          <w:marTop w:val="0"/>
          <w:marBottom w:val="0"/>
          <w:divBdr>
            <w:top w:val="none" w:sz="0" w:space="0" w:color="auto"/>
            <w:left w:val="none" w:sz="0" w:space="0" w:color="auto"/>
            <w:bottom w:val="none" w:sz="0" w:space="0" w:color="auto"/>
            <w:right w:val="none" w:sz="0" w:space="0" w:color="auto"/>
          </w:divBdr>
        </w:div>
        <w:div w:id="957302138">
          <w:marLeft w:val="640"/>
          <w:marRight w:val="0"/>
          <w:marTop w:val="0"/>
          <w:marBottom w:val="0"/>
          <w:divBdr>
            <w:top w:val="none" w:sz="0" w:space="0" w:color="auto"/>
            <w:left w:val="none" w:sz="0" w:space="0" w:color="auto"/>
            <w:bottom w:val="none" w:sz="0" w:space="0" w:color="auto"/>
            <w:right w:val="none" w:sz="0" w:space="0" w:color="auto"/>
          </w:divBdr>
        </w:div>
        <w:div w:id="1287352098">
          <w:marLeft w:val="640"/>
          <w:marRight w:val="0"/>
          <w:marTop w:val="0"/>
          <w:marBottom w:val="0"/>
          <w:divBdr>
            <w:top w:val="none" w:sz="0" w:space="0" w:color="auto"/>
            <w:left w:val="none" w:sz="0" w:space="0" w:color="auto"/>
            <w:bottom w:val="none" w:sz="0" w:space="0" w:color="auto"/>
            <w:right w:val="none" w:sz="0" w:space="0" w:color="auto"/>
          </w:divBdr>
        </w:div>
        <w:div w:id="551773188">
          <w:marLeft w:val="640"/>
          <w:marRight w:val="0"/>
          <w:marTop w:val="0"/>
          <w:marBottom w:val="0"/>
          <w:divBdr>
            <w:top w:val="none" w:sz="0" w:space="0" w:color="auto"/>
            <w:left w:val="none" w:sz="0" w:space="0" w:color="auto"/>
            <w:bottom w:val="none" w:sz="0" w:space="0" w:color="auto"/>
            <w:right w:val="none" w:sz="0" w:space="0" w:color="auto"/>
          </w:divBdr>
        </w:div>
        <w:div w:id="2045134408">
          <w:marLeft w:val="640"/>
          <w:marRight w:val="0"/>
          <w:marTop w:val="0"/>
          <w:marBottom w:val="0"/>
          <w:divBdr>
            <w:top w:val="none" w:sz="0" w:space="0" w:color="auto"/>
            <w:left w:val="none" w:sz="0" w:space="0" w:color="auto"/>
            <w:bottom w:val="none" w:sz="0" w:space="0" w:color="auto"/>
            <w:right w:val="none" w:sz="0" w:space="0" w:color="auto"/>
          </w:divBdr>
        </w:div>
        <w:div w:id="785463336">
          <w:marLeft w:val="640"/>
          <w:marRight w:val="0"/>
          <w:marTop w:val="0"/>
          <w:marBottom w:val="0"/>
          <w:divBdr>
            <w:top w:val="none" w:sz="0" w:space="0" w:color="auto"/>
            <w:left w:val="none" w:sz="0" w:space="0" w:color="auto"/>
            <w:bottom w:val="none" w:sz="0" w:space="0" w:color="auto"/>
            <w:right w:val="none" w:sz="0" w:space="0" w:color="auto"/>
          </w:divBdr>
        </w:div>
        <w:div w:id="575670097">
          <w:marLeft w:val="640"/>
          <w:marRight w:val="0"/>
          <w:marTop w:val="0"/>
          <w:marBottom w:val="0"/>
          <w:divBdr>
            <w:top w:val="none" w:sz="0" w:space="0" w:color="auto"/>
            <w:left w:val="none" w:sz="0" w:space="0" w:color="auto"/>
            <w:bottom w:val="none" w:sz="0" w:space="0" w:color="auto"/>
            <w:right w:val="none" w:sz="0" w:space="0" w:color="auto"/>
          </w:divBdr>
        </w:div>
        <w:div w:id="1737708066">
          <w:marLeft w:val="640"/>
          <w:marRight w:val="0"/>
          <w:marTop w:val="0"/>
          <w:marBottom w:val="0"/>
          <w:divBdr>
            <w:top w:val="none" w:sz="0" w:space="0" w:color="auto"/>
            <w:left w:val="none" w:sz="0" w:space="0" w:color="auto"/>
            <w:bottom w:val="none" w:sz="0" w:space="0" w:color="auto"/>
            <w:right w:val="none" w:sz="0" w:space="0" w:color="auto"/>
          </w:divBdr>
        </w:div>
        <w:div w:id="130179225">
          <w:marLeft w:val="640"/>
          <w:marRight w:val="0"/>
          <w:marTop w:val="0"/>
          <w:marBottom w:val="0"/>
          <w:divBdr>
            <w:top w:val="none" w:sz="0" w:space="0" w:color="auto"/>
            <w:left w:val="none" w:sz="0" w:space="0" w:color="auto"/>
            <w:bottom w:val="none" w:sz="0" w:space="0" w:color="auto"/>
            <w:right w:val="none" w:sz="0" w:space="0" w:color="auto"/>
          </w:divBdr>
        </w:div>
        <w:div w:id="578176344">
          <w:marLeft w:val="640"/>
          <w:marRight w:val="0"/>
          <w:marTop w:val="0"/>
          <w:marBottom w:val="0"/>
          <w:divBdr>
            <w:top w:val="none" w:sz="0" w:space="0" w:color="auto"/>
            <w:left w:val="none" w:sz="0" w:space="0" w:color="auto"/>
            <w:bottom w:val="none" w:sz="0" w:space="0" w:color="auto"/>
            <w:right w:val="none" w:sz="0" w:space="0" w:color="auto"/>
          </w:divBdr>
        </w:div>
        <w:div w:id="365763910">
          <w:marLeft w:val="640"/>
          <w:marRight w:val="0"/>
          <w:marTop w:val="0"/>
          <w:marBottom w:val="0"/>
          <w:divBdr>
            <w:top w:val="none" w:sz="0" w:space="0" w:color="auto"/>
            <w:left w:val="none" w:sz="0" w:space="0" w:color="auto"/>
            <w:bottom w:val="none" w:sz="0" w:space="0" w:color="auto"/>
            <w:right w:val="none" w:sz="0" w:space="0" w:color="auto"/>
          </w:divBdr>
        </w:div>
        <w:div w:id="345912186">
          <w:marLeft w:val="640"/>
          <w:marRight w:val="0"/>
          <w:marTop w:val="0"/>
          <w:marBottom w:val="0"/>
          <w:divBdr>
            <w:top w:val="none" w:sz="0" w:space="0" w:color="auto"/>
            <w:left w:val="none" w:sz="0" w:space="0" w:color="auto"/>
            <w:bottom w:val="none" w:sz="0" w:space="0" w:color="auto"/>
            <w:right w:val="none" w:sz="0" w:space="0" w:color="auto"/>
          </w:divBdr>
        </w:div>
        <w:div w:id="1227376184">
          <w:marLeft w:val="640"/>
          <w:marRight w:val="0"/>
          <w:marTop w:val="0"/>
          <w:marBottom w:val="0"/>
          <w:divBdr>
            <w:top w:val="none" w:sz="0" w:space="0" w:color="auto"/>
            <w:left w:val="none" w:sz="0" w:space="0" w:color="auto"/>
            <w:bottom w:val="none" w:sz="0" w:space="0" w:color="auto"/>
            <w:right w:val="none" w:sz="0" w:space="0" w:color="auto"/>
          </w:divBdr>
        </w:div>
        <w:div w:id="262692549">
          <w:marLeft w:val="640"/>
          <w:marRight w:val="0"/>
          <w:marTop w:val="0"/>
          <w:marBottom w:val="0"/>
          <w:divBdr>
            <w:top w:val="none" w:sz="0" w:space="0" w:color="auto"/>
            <w:left w:val="none" w:sz="0" w:space="0" w:color="auto"/>
            <w:bottom w:val="none" w:sz="0" w:space="0" w:color="auto"/>
            <w:right w:val="none" w:sz="0" w:space="0" w:color="auto"/>
          </w:divBdr>
        </w:div>
        <w:div w:id="609169195">
          <w:marLeft w:val="640"/>
          <w:marRight w:val="0"/>
          <w:marTop w:val="0"/>
          <w:marBottom w:val="0"/>
          <w:divBdr>
            <w:top w:val="none" w:sz="0" w:space="0" w:color="auto"/>
            <w:left w:val="none" w:sz="0" w:space="0" w:color="auto"/>
            <w:bottom w:val="none" w:sz="0" w:space="0" w:color="auto"/>
            <w:right w:val="none" w:sz="0" w:space="0" w:color="auto"/>
          </w:divBdr>
        </w:div>
        <w:div w:id="1730689635">
          <w:marLeft w:val="640"/>
          <w:marRight w:val="0"/>
          <w:marTop w:val="0"/>
          <w:marBottom w:val="0"/>
          <w:divBdr>
            <w:top w:val="none" w:sz="0" w:space="0" w:color="auto"/>
            <w:left w:val="none" w:sz="0" w:space="0" w:color="auto"/>
            <w:bottom w:val="none" w:sz="0" w:space="0" w:color="auto"/>
            <w:right w:val="none" w:sz="0" w:space="0" w:color="auto"/>
          </w:divBdr>
        </w:div>
        <w:div w:id="1752846126">
          <w:marLeft w:val="640"/>
          <w:marRight w:val="0"/>
          <w:marTop w:val="0"/>
          <w:marBottom w:val="0"/>
          <w:divBdr>
            <w:top w:val="none" w:sz="0" w:space="0" w:color="auto"/>
            <w:left w:val="none" w:sz="0" w:space="0" w:color="auto"/>
            <w:bottom w:val="none" w:sz="0" w:space="0" w:color="auto"/>
            <w:right w:val="none" w:sz="0" w:space="0" w:color="auto"/>
          </w:divBdr>
        </w:div>
        <w:div w:id="25759877">
          <w:marLeft w:val="640"/>
          <w:marRight w:val="0"/>
          <w:marTop w:val="0"/>
          <w:marBottom w:val="0"/>
          <w:divBdr>
            <w:top w:val="none" w:sz="0" w:space="0" w:color="auto"/>
            <w:left w:val="none" w:sz="0" w:space="0" w:color="auto"/>
            <w:bottom w:val="none" w:sz="0" w:space="0" w:color="auto"/>
            <w:right w:val="none" w:sz="0" w:space="0" w:color="auto"/>
          </w:divBdr>
        </w:div>
        <w:div w:id="868688935">
          <w:marLeft w:val="640"/>
          <w:marRight w:val="0"/>
          <w:marTop w:val="0"/>
          <w:marBottom w:val="0"/>
          <w:divBdr>
            <w:top w:val="none" w:sz="0" w:space="0" w:color="auto"/>
            <w:left w:val="none" w:sz="0" w:space="0" w:color="auto"/>
            <w:bottom w:val="none" w:sz="0" w:space="0" w:color="auto"/>
            <w:right w:val="none" w:sz="0" w:space="0" w:color="auto"/>
          </w:divBdr>
        </w:div>
        <w:div w:id="539704004">
          <w:marLeft w:val="640"/>
          <w:marRight w:val="0"/>
          <w:marTop w:val="0"/>
          <w:marBottom w:val="0"/>
          <w:divBdr>
            <w:top w:val="none" w:sz="0" w:space="0" w:color="auto"/>
            <w:left w:val="none" w:sz="0" w:space="0" w:color="auto"/>
            <w:bottom w:val="none" w:sz="0" w:space="0" w:color="auto"/>
            <w:right w:val="none" w:sz="0" w:space="0" w:color="auto"/>
          </w:divBdr>
        </w:div>
        <w:div w:id="2131195802">
          <w:marLeft w:val="640"/>
          <w:marRight w:val="0"/>
          <w:marTop w:val="0"/>
          <w:marBottom w:val="0"/>
          <w:divBdr>
            <w:top w:val="none" w:sz="0" w:space="0" w:color="auto"/>
            <w:left w:val="none" w:sz="0" w:space="0" w:color="auto"/>
            <w:bottom w:val="none" w:sz="0" w:space="0" w:color="auto"/>
            <w:right w:val="none" w:sz="0" w:space="0" w:color="auto"/>
          </w:divBdr>
        </w:div>
        <w:div w:id="960650248">
          <w:marLeft w:val="640"/>
          <w:marRight w:val="0"/>
          <w:marTop w:val="0"/>
          <w:marBottom w:val="0"/>
          <w:divBdr>
            <w:top w:val="none" w:sz="0" w:space="0" w:color="auto"/>
            <w:left w:val="none" w:sz="0" w:space="0" w:color="auto"/>
            <w:bottom w:val="none" w:sz="0" w:space="0" w:color="auto"/>
            <w:right w:val="none" w:sz="0" w:space="0" w:color="auto"/>
          </w:divBdr>
        </w:div>
        <w:div w:id="73816935">
          <w:marLeft w:val="640"/>
          <w:marRight w:val="0"/>
          <w:marTop w:val="0"/>
          <w:marBottom w:val="0"/>
          <w:divBdr>
            <w:top w:val="none" w:sz="0" w:space="0" w:color="auto"/>
            <w:left w:val="none" w:sz="0" w:space="0" w:color="auto"/>
            <w:bottom w:val="none" w:sz="0" w:space="0" w:color="auto"/>
            <w:right w:val="none" w:sz="0" w:space="0" w:color="auto"/>
          </w:divBdr>
        </w:div>
        <w:div w:id="968634492">
          <w:marLeft w:val="640"/>
          <w:marRight w:val="0"/>
          <w:marTop w:val="0"/>
          <w:marBottom w:val="0"/>
          <w:divBdr>
            <w:top w:val="none" w:sz="0" w:space="0" w:color="auto"/>
            <w:left w:val="none" w:sz="0" w:space="0" w:color="auto"/>
            <w:bottom w:val="none" w:sz="0" w:space="0" w:color="auto"/>
            <w:right w:val="none" w:sz="0" w:space="0" w:color="auto"/>
          </w:divBdr>
        </w:div>
        <w:div w:id="2082749280">
          <w:marLeft w:val="640"/>
          <w:marRight w:val="0"/>
          <w:marTop w:val="0"/>
          <w:marBottom w:val="0"/>
          <w:divBdr>
            <w:top w:val="none" w:sz="0" w:space="0" w:color="auto"/>
            <w:left w:val="none" w:sz="0" w:space="0" w:color="auto"/>
            <w:bottom w:val="none" w:sz="0" w:space="0" w:color="auto"/>
            <w:right w:val="none" w:sz="0" w:space="0" w:color="auto"/>
          </w:divBdr>
        </w:div>
        <w:div w:id="1279070305">
          <w:marLeft w:val="640"/>
          <w:marRight w:val="0"/>
          <w:marTop w:val="0"/>
          <w:marBottom w:val="0"/>
          <w:divBdr>
            <w:top w:val="none" w:sz="0" w:space="0" w:color="auto"/>
            <w:left w:val="none" w:sz="0" w:space="0" w:color="auto"/>
            <w:bottom w:val="none" w:sz="0" w:space="0" w:color="auto"/>
            <w:right w:val="none" w:sz="0" w:space="0" w:color="auto"/>
          </w:divBdr>
        </w:div>
        <w:div w:id="1602493202">
          <w:marLeft w:val="640"/>
          <w:marRight w:val="0"/>
          <w:marTop w:val="0"/>
          <w:marBottom w:val="0"/>
          <w:divBdr>
            <w:top w:val="none" w:sz="0" w:space="0" w:color="auto"/>
            <w:left w:val="none" w:sz="0" w:space="0" w:color="auto"/>
            <w:bottom w:val="none" w:sz="0" w:space="0" w:color="auto"/>
            <w:right w:val="none" w:sz="0" w:space="0" w:color="auto"/>
          </w:divBdr>
        </w:div>
        <w:div w:id="204804066">
          <w:marLeft w:val="640"/>
          <w:marRight w:val="0"/>
          <w:marTop w:val="0"/>
          <w:marBottom w:val="0"/>
          <w:divBdr>
            <w:top w:val="none" w:sz="0" w:space="0" w:color="auto"/>
            <w:left w:val="none" w:sz="0" w:space="0" w:color="auto"/>
            <w:bottom w:val="none" w:sz="0" w:space="0" w:color="auto"/>
            <w:right w:val="none" w:sz="0" w:space="0" w:color="auto"/>
          </w:divBdr>
        </w:div>
        <w:div w:id="710804006">
          <w:marLeft w:val="640"/>
          <w:marRight w:val="0"/>
          <w:marTop w:val="0"/>
          <w:marBottom w:val="0"/>
          <w:divBdr>
            <w:top w:val="none" w:sz="0" w:space="0" w:color="auto"/>
            <w:left w:val="none" w:sz="0" w:space="0" w:color="auto"/>
            <w:bottom w:val="none" w:sz="0" w:space="0" w:color="auto"/>
            <w:right w:val="none" w:sz="0" w:space="0" w:color="auto"/>
          </w:divBdr>
        </w:div>
        <w:div w:id="789932306">
          <w:marLeft w:val="640"/>
          <w:marRight w:val="0"/>
          <w:marTop w:val="0"/>
          <w:marBottom w:val="0"/>
          <w:divBdr>
            <w:top w:val="none" w:sz="0" w:space="0" w:color="auto"/>
            <w:left w:val="none" w:sz="0" w:space="0" w:color="auto"/>
            <w:bottom w:val="none" w:sz="0" w:space="0" w:color="auto"/>
            <w:right w:val="none" w:sz="0" w:space="0" w:color="auto"/>
          </w:divBdr>
        </w:div>
        <w:div w:id="452945798">
          <w:marLeft w:val="640"/>
          <w:marRight w:val="0"/>
          <w:marTop w:val="0"/>
          <w:marBottom w:val="0"/>
          <w:divBdr>
            <w:top w:val="none" w:sz="0" w:space="0" w:color="auto"/>
            <w:left w:val="none" w:sz="0" w:space="0" w:color="auto"/>
            <w:bottom w:val="none" w:sz="0" w:space="0" w:color="auto"/>
            <w:right w:val="none" w:sz="0" w:space="0" w:color="auto"/>
          </w:divBdr>
        </w:div>
        <w:div w:id="1222209594">
          <w:marLeft w:val="640"/>
          <w:marRight w:val="0"/>
          <w:marTop w:val="0"/>
          <w:marBottom w:val="0"/>
          <w:divBdr>
            <w:top w:val="none" w:sz="0" w:space="0" w:color="auto"/>
            <w:left w:val="none" w:sz="0" w:space="0" w:color="auto"/>
            <w:bottom w:val="none" w:sz="0" w:space="0" w:color="auto"/>
            <w:right w:val="none" w:sz="0" w:space="0" w:color="auto"/>
          </w:divBdr>
        </w:div>
        <w:div w:id="1177815307">
          <w:marLeft w:val="640"/>
          <w:marRight w:val="0"/>
          <w:marTop w:val="0"/>
          <w:marBottom w:val="0"/>
          <w:divBdr>
            <w:top w:val="none" w:sz="0" w:space="0" w:color="auto"/>
            <w:left w:val="none" w:sz="0" w:space="0" w:color="auto"/>
            <w:bottom w:val="none" w:sz="0" w:space="0" w:color="auto"/>
            <w:right w:val="none" w:sz="0" w:space="0" w:color="auto"/>
          </w:divBdr>
        </w:div>
        <w:div w:id="1052731026">
          <w:marLeft w:val="640"/>
          <w:marRight w:val="0"/>
          <w:marTop w:val="0"/>
          <w:marBottom w:val="0"/>
          <w:divBdr>
            <w:top w:val="none" w:sz="0" w:space="0" w:color="auto"/>
            <w:left w:val="none" w:sz="0" w:space="0" w:color="auto"/>
            <w:bottom w:val="none" w:sz="0" w:space="0" w:color="auto"/>
            <w:right w:val="none" w:sz="0" w:space="0" w:color="auto"/>
          </w:divBdr>
        </w:div>
        <w:div w:id="509835206">
          <w:marLeft w:val="640"/>
          <w:marRight w:val="0"/>
          <w:marTop w:val="0"/>
          <w:marBottom w:val="0"/>
          <w:divBdr>
            <w:top w:val="none" w:sz="0" w:space="0" w:color="auto"/>
            <w:left w:val="none" w:sz="0" w:space="0" w:color="auto"/>
            <w:bottom w:val="none" w:sz="0" w:space="0" w:color="auto"/>
            <w:right w:val="none" w:sz="0" w:space="0" w:color="auto"/>
          </w:divBdr>
        </w:div>
        <w:div w:id="2125228634">
          <w:marLeft w:val="640"/>
          <w:marRight w:val="0"/>
          <w:marTop w:val="0"/>
          <w:marBottom w:val="0"/>
          <w:divBdr>
            <w:top w:val="none" w:sz="0" w:space="0" w:color="auto"/>
            <w:left w:val="none" w:sz="0" w:space="0" w:color="auto"/>
            <w:bottom w:val="none" w:sz="0" w:space="0" w:color="auto"/>
            <w:right w:val="none" w:sz="0" w:space="0" w:color="auto"/>
          </w:divBdr>
        </w:div>
        <w:div w:id="864485934">
          <w:marLeft w:val="640"/>
          <w:marRight w:val="0"/>
          <w:marTop w:val="0"/>
          <w:marBottom w:val="0"/>
          <w:divBdr>
            <w:top w:val="none" w:sz="0" w:space="0" w:color="auto"/>
            <w:left w:val="none" w:sz="0" w:space="0" w:color="auto"/>
            <w:bottom w:val="none" w:sz="0" w:space="0" w:color="auto"/>
            <w:right w:val="none" w:sz="0" w:space="0" w:color="auto"/>
          </w:divBdr>
        </w:div>
        <w:div w:id="1869954539">
          <w:marLeft w:val="640"/>
          <w:marRight w:val="0"/>
          <w:marTop w:val="0"/>
          <w:marBottom w:val="0"/>
          <w:divBdr>
            <w:top w:val="none" w:sz="0" w:space="0" w:color="auto"/>
            <w:left w:val="none" w:sz="0" w:space="0" w:color="auto"/>
            <w:bottom w:val="none" w:sz="0" w:space="0" w:color="auto"/>
            <w:right w:val="none" w:sz="0" w:space="0" w:color="auto"/>
          </w:divBdr>
        </w:div>
        <w:div w:id="1372267261">
          <w:marLeft w:val="640"/>
          <w:marRight w:val="0"/>
          <w:marTop w:val="0"/>
          <w:marBottom w:val="0"/>
          <w:divBdr>
            <w:top w:val="none" w:sz="0" w:space="0" w:color="auto"/>
            <w:left w:val="none" w:sz="0" w:space="0" w:color="auto"/>
            <w:bottom w:val="none" w:sz="0" w:space="0" w:color="auto"/>
            <w:right w:val="none" w:sz="0" w:space="0" w:color="auto"/>
          </w:divBdr>
        </w:div>
        <w:div w:id="1001930648">
          <w:marLeft w:val="640"/>
          <w:marRight w:val="0"/>
          <w:marTop w:val="0"/>
          <w:marBottom w:val="0"/>
          <w:divBdr>
            <w:top w:val="none" w:sz="0" w:space="0" w:color="auto"/>
            <w:left w:val="none" w:sz="0" w:space="0" w:color="auto"/>
            <w:bottom w:val="none" w:sz="0" w:space="0" w:color="auto"/>
            <w:right w:val="none" w:sz="0" w:space="0" w:color="auto"/>
          </w:divBdr>
        </w:div>
        <w:div w:id="741561949">
          <w:marLeft w:val="640"/>
          <w:marRight w:val="0"/>
          <w:marTop w:val="0"/>
          <w:marBottom w:val="0"/>
          <w:divBdr>
            <w:top w:val="none" w:sz="0" w:space="0" w:color="auto"/>
            <w:left w:val="none" w:sz="0" w:space="0" w:color="auto"/>
            <w:bottom w:val="none" w:sz="0" w:space="0" w:color="auto"/>
            <w:right w:val="none" w:sz="0" w:space="0" w:color="auto"/>
          </w:divBdr>
        </w:div>
        <w:div w:id="58022942">
          <w:marLeft w:val="640"/>
          <w:marRight w:val="0"/>
          <w:marTop w:val="0"/>
          <w:marBottom w:val="0"/>
          <w:divBdr>
            <w:top w:val="none" w:sz="0" w:space="0" w:color="auto"/>
            <w:left w:val="none" w:sz="0" w:space="0" w:color="auto"/>
            <w:bottom w:val="none" w:sz="0" w:space="0" w:color="auto"/>
            <w:right w:val="none" w:sz="0" w:space="0" w:color="auto"/>
          </w:divBdr>
        </w:div>
        <w:div w:id="612634831">
          <w:marLeft w:val="640"/>
          <w:marRight w:val="0"/>
          <w:marTop w:val="0"/>
          <w:marBottom w:val="0"/>
          <w:divBdr>
            <w:top w:val="none" w:sz="0" w:space="0" w:color="auto"/>
            <w:left w:val="none" w:sz="0" w:space="0" w:color="auto"/>
            <w:bottom w:val="none" w:sz="0" w:space="0" w:color="auto"/>
            <w:right w:val="none" w:sz="0" w:space="0" w:color="auto"/>
          </w:divBdr>
        </w:div>
        <w:div w:id="1648899138">
          <w:marLeft w:val="640"/>
          <w:marRight w:val="0"/>
          <w:marTop w:val="0"/>
          <w:marBottom w:val="0"/>
          <w:divBdr>
            <w:top w:val="none" w:sz="0" w:space="0" w:color="auto"/>
            <w:left w:val="none" w:sz="0" w:space="0" w:color="auto"/>
            <w:bottom w:val="none" w:sz="0" w:space="0" w:color="auto"/>
            <w:right w:val="none" w:sz="0" w:space="0" w:color="auto"/>
          </w:divBdr>
        </w:div>
        <w:div w:id="1069965167">
          <w:marLeft w:val="640"/>
          <w:marRight w:val="0"/>
          <w:marTop w:val="0"/>
          <w:marBottom w:val="0"/>
          <w:divBdr>
            <w:top w:val="none" w:sz="0" w:space="0" w:color="auto"/>
            <w:left w:val="none" w:sz="0" w:space="0" w:color="auto"/>
            <w:bottom w:val="none" w:sz="0" w:space="0" w:color="auto"/>
            <w:right w:val="none" w:sz="0" w:space="0" w:color="auto"/>
          </w:divBdr>
        </w:div>
        <w:div w:id="1906984767">
          <w:marLeft w:val="640"/>
          <w:marRight w:val="0"/>
          <w:marTop w:val="0"/>
          <w:marBottom w:val="0"/>
          <w:divBdr>
            <w:top w:val="none" w:sz="0" w:space="0" w:color="auto"/>
            <w:left w:val="none" w:sz="0" w:space="0" w:color="auto"/>
            <w:bottom w:val="none" w:sz="0" w:space="0" w:color="auto"/>
            <w:right w:val="none" w:sz="0" w:space="0" w:color="auto"/>
          </w:divBdr>
        </w:div>
        <w:div w:id="1719665280">
          <w:marLeft w:val="640"/>
          <w:marRight w:val="0"/>
          <w:marTop w:val="0"/>
          <w:marBottom w:val="0"/>
          <w:divBdr>
            <w:top w:val="none" w:sz="0" w:space="0" w:color="auto"/>
            <w:left w:val="none" w:sz="0" w:space="0" w:color="auto"/>
            <w:bottom w:val="none" w:sz="0" w:space="0" w:color="auto"/>
            <w:right w:val="none" w:sz="0" w:space="0" w:color="auto"/>
          </w:divBdr>
        </w:div>
        <w:div w:id="2002388405">
          <w:marLeft w:val="640"/>
          <w:marRight w:val="0"/>
          <w:marTop w:val="0"/>
          <w:marBottom w:val="0"/>
          <w:divBdr>
            <w:top w:val="none" w:sz="0" w:space="0" w:color="auto"/>
            <w:left w:val="none" w:sz="0" w:space="0" w:color="auto"/>
            <w:bottom w:val="none" w:sz="0" w:space="0" w:color="auto"/>
            <w:right w:val="none" w:sz="0" w:space="0" w:color="auto"/>
          </w:divBdr>
        </w:div>
        <w:div w:id="293755064">
          <w:marLeft w:val="640"/>
          <w:marRight w:val="0"/>
          <w:marTop w:val="0"/>
          <w:marBottom w:val="0"/>
          <w:divBdr>
            <w:top w:val="none" w:sz="0" w:space="0" w:color="auto"/>
            <w:left w:val="none" w:sz="0" w:space="0" w:color="auto"/>
            <w:bottom w:val="none" w:sz="0" w:space="0" w:color="auto"/>
            <w:right w:val="none" w:sz="0" w:space="0" w:color="auto"/>
          </w:divBdr>
        </w:div>
        <w:div w:id="395319374">
          <w:marLeft w:val="640"/>
          <w:marRight w:val="0"/>
          <w:marTop w:val="0"/>
          <w:marBottom w:val="0"/>
          <w:divBdr>
            <w:top w:val="none" w:sz="0" w:space="0" w:color="auto"/>
            <w:left w:val="none" w:sz="0" w:space="0" w:color="auto"/>
            <w:bottom w:val="none" w:sz="0" w:space="0" w:color="auto"/>
            <w:right w:val="none" w:sz="0" w:space="0" w:color="auto"/>
          </w:divBdr>
        </w:div>
        <w:div w:id="146482887">
          <w:marLeft w:val="640"/>
          <w:marRight w:val="0"/>
          <w:marTop w:val="0"/>
          <w:marBottom w:val="0"/>
          <w:divBdr>
            <w:top w:val="none" w:sz="0" w:space="0" w:color="auto"/>
            <w:left w:val="none" w:sz="0" w:space="0" w:color="auto"/>
            <w:bottom w:val="none" w:sz="0" w:space="0" w:color="auto"/>
            <w:right w:val="none" w:sz="0" w:space="0" w:color="auto"/>
          </w:divBdr>
        </w:div>
        <w:div w:id="758408430">
          <w:marLeft w:val="640"/>
          <w:marRight w:val="0"/>
          <w:marTop w:val="0"/>
          <w:marBottom w:val="0"/>
          <w:divBdr>
            <w:top w:val="none" w:sz="0" w:space="0" w:color="auto"/>
            <w:left w:val="none" w:sz="0" w:space="0" w:color="auto"/>
            <w:bottom w:val="none" w:sz="0" w:space="0" w:color="auto"/>
            <w:right w:val="none" w:sz="0" w:space="0" w:color="auto"/>
          </w:divBdr>
        </w:div>
        <w:div w:id="444423193">
          <w:marLeft w:val="640"/>
          <w:marRight w:val="0"/>
          <w:marTop w:val="0"/>
          <w:marBottom w:val="0"/>
          <w:divBdr>
            <w:top w:val="none" w:sz="0" w:space="0" w:color="auto"/>
            <w:left w:val="none" w:sz="0" w:space="0" w:color="auto"/>
            <w:bottom w:val="none" w:sz="0" w:space="0" w:color="auto"/>
            <w:right w:val="none" w:sz="0" w:space="0" w:color="auto"/>
          </w:divBdr>
        </w:div>
        <w:div w:id="304236797">
          <w:marLeft w:val="640"/>
          <w:marRight w:val="0"/>
          <w:marTop w:val="0"/>
          <w:marBottom w:val="0"/>
          <w:divBdr>
            <w:top w:val="none" w:sz="0" w:space="0" w:color="auto"/>
            <w:left w:val="none" w:sz="0" w:space="0" w:color="auto"/>
            <w:bottom w:val="none" w:sz="0" w:space="0" w:color="auto"/>
            <w:right w:val="none" w:sz="0" w:space="0" w:color="auto"/>
          </w:divBdr>
        </w:div>
        <w:div w:id="772555505">
          <w:marLeft w:val="640"/>
          <w:marRight w:val="0"/>
          <w:marTop w:val="0"/>
          <w:marBottom w:val="0"/>
          <w:divBdr>
            <w:top w:val="none" w:sz="0" w:space="0" w:color="auto"/>
            <w:left w:val="none" w:sz="0" w:space="0" w:color="auto"/>
            <w:bottom w:val="none" w:sz="0" w:space="0" w:color="auto"/>
            <w:right w:val="none" w:sz="0" w:space="0" w:color="auto"/>
          </w:divBdr>
        </w:div>
        <w:div w:id="459539179">
          <w:marLeft w:val="640"/>
          <w:marRight w:val="0"/>
          <w:marTop w:val="0"/>
          <w:marBottom w:val="0"/>
          <w:divBdr>
            <w:top w:val="none" w:sz="0" w:space="0" w:color="auto"/>
            <w:left w:val="none" w:sz="0" w:space="0" w:color="auto"/>
            <w:bottom w:val="none" w:sz="0" w:space="0" w:color="auto"/>
            <w:right w:val="none" w:sz="0" w:space="0" w:color="auto"/>
          </w:divBdr>
        </w:div>
        <w:div w:id="533153069">
          <w:marLeft w:val="640"/>
          <w:marRight w:val="0"/>
          <w:marTop w:val="0"/>
          <w:marBottom w:val="0"/>
          <w:divBdr>
            <w:top w:val="none" w:sz="0" w:space="0" w:color="auto"/>
            <w:left w:val="none" w:sz="0" w:space="0" w:color="auto"/>
            <w:bottom w:val="none" w:sz="0" w:space="0" w:color="auto"/>
            <w:right w:val="none" w:sz="0" w:space="0" w:color="auto"/>
          </w:divBdr>
        </w:div>
        <w:div w:id="1683971300">
          <w:marLeft w:val="640"/>
          <w:marRight w:val="0"/>
          <w:marTop w:val="0"/>
          <w:marBottom w:val="0"/>
          <w:divBdr>
            <w:top w:val="none" w:sz="0" w:space="0" w:color="auto"/>
            <w:left w:val="none" w:sz="0" w:space="0" w:color="auto"/>
            <w:bottom w:val="none" w:sz="0" w:space="0" w:color="auto"/>
            <w:right w:val="none" w:sz="0" w:space="0" w:color="auto"/>
          </w:divBdr>
        </w:div>
        <w:div w:id="495658504">
          <w:marLeft w:val="640"/>
          <w:marRight w:val="0"/>
          <w:marTop w:val="0"/>
          <w:marBottom w:val="0"/>
          <w:divBdr>
            <w:top w:val="none" w:sz="0" w:space="0" w:color="auto"/>
            <w:left w:val="none" w:sz="0" w:space="0" w:color="auto"/>
            <w:bottom w:val="none" w:sz="0" w:space="0" w:color="auto"/>
            <w:right w:val="none" w:sz="0" w:space="0" w:color="auto"/>
          </w:divBdr>
        </w:div>
        <w:div w:id="1278566653">
          <w:marLeft w:val="640"/>
          <w:marRight w:val="0"/>
          <w:marTop w:val="0"/>
          <w:marBottom w:val="0"/>
          <w:divBdr>
            <w:top w:val="none" w:sz="0" w:space="0" w:color="auto"/>
            <w:left w:val="none" w:sz="0" w:space="0" w:color="auto"/>
            <w:bottom w:val="none" w:sz="0" w:space="0" w:color="auto"/>
            <w:right w:val="none" w:sz="0" w:space="0" w:color="auto"/>
          </w:divBdr>
        </w:div>
        <w:div w:id="1047028277">
          <w:marLeft w:val="640"/>
          <w:marRight w:val="0"/>
          <w:marTop w:val="0"/>
          <w:marBottom w:val="0"/>
          <w:divBdr>
            <w:top w:val="none" w:sz="0" w:space="0" w:color="auto"/>
            <w:left w:val="none" w:sz="0" w:space="0" w:color="auto"/>
            <w:bottom w:val="none" w:sz="0" w:space="0" w:color="auto"/>
            <w:right w:val="none" w:sz="0" w:space="0" w:color="auto"/>
          </w:divBdr>
        </w:div>
        <w:div w:id="1843659893">
          <w:marLeft w:val="640"/>
          <w:marRight w:val="0"/>
          <w:marTop w:val="0"/>
          <w:marBottom w:val="0"/>
          <w:divBdr>
            <w:top w:val="none" w:sz="0" w:space="0" w:color="auto"/>
            <w:left w:val="none" w:sz="0" w:space="0" w:color="auto"/>
            <w:bottom w:val="none" w:sz="0" w:space="0" w:color="auto"/>
            <w:right w:val="none" w:sz="0" w:space="0" w:color="auto"/>
          </w:divBdr>
        </w:div>
        <w:div w:id="555092406">
          <w:marLeft w:val="640"/>
          <w:marRight w:val="0"/>
          <w:marTop w:val="0"/>
          <w:marBottom w:val="0"/>
          <w:divBdr>
            <w:top w:val="none" w:sz="0" w:space="0" w:color="auto"/>
            <w:left w:val="none" w:sz="0" w:space="0" w:color="auto"/>
            <w:bottom w:val="none" w:sz="0" w:space="0" w:color="auto"/>
            <w:right w:val="none" w:sz="0" w:space="0" w:color="auto"/>
          </w:divBdr>
        </w:div>
        <w:div w:id="890968428">
          <w:marLeft w:val="640"/>
          <w:marRight w:val="0"/>
          <w:marTop w:val="0"/>
          <w:marBottom w:val="0"/>
          <w:divBdr>
            <w:top w:val="none" w:sz="0" w:space="0" w:color="auto"/>
            <w:left w:val="none" w:sz="0" w:space="0" w:color="auto"/>
            <w:bottom w:val="none" w:sz="0" w:space="0" w:color="auto"/>
            <w:right w:val="none" w:sz="0" w:space="0" w:color="auto"/>
          </w:divBdr>
        </w:div>
        <w:div w:id="851258496">
          <w:marLeft w:val="640"/>
          <w:marRight w:val="0"/>
          <w:marTop w:val="0"/>
          <w:marBottom w:val="0"/>
          <w:divBdr>
            <w:top w:val="none" w:sz="0" w:space="0" w:color="auto"/>
            <w:left w:val="none" w:sz="0" w:space="0" w:color="auto"/>
            <w:bottom w:val="none" w:sz="0" w:space="0" w:color="auto"/>
            <w:right w:val="none" w:sz="0" w:space="0" w:color="auto"/>
          </w:divBdr>
        </w:div>
        <w:div w:id="867841093">
          <w:marLeft w:val="640"/>
          <w:marRight w:val="0"/>
          <w:marTop w:val="0"/>
          <w:marBottom w:val="0"/>
          <w:divBdr>
            <w:top w:val="none" w:sz="0" w:space="0" w:color="auto"/>
            <w:left w:val="none" w:sz="0" w:space="0" w:color="auto"/>
            <w:bottom w:val="none" w:sz="0" w:space="0" w:color="auto"/>
            <w:right w:val="none" w:sz="0" w:space="0" w:color="auto"/>
          </w:divBdr>
        </w:div>
        <w:div w:id="619847970">
          <w:marLeft w:val="640"/>
          <w:marRight w:val="0"/>
          <w:marTop w:val="0"/>
          <w:marBottom w:val="0"/>
          <w:divBdr>
            <w:top w:val="none" w:sz="0" w:space="0" w:color="auto"/>
            <w:left w:val="none" w:sz="0" w:space="0" w:color="auto"/>
            <w:bottom w:val="none" w:sz="0" w:space="0" w:color="auto"/>
            <w:right w:val="none" w:sz="0" w:space="0" w:color="auto"/>
          </w:divBdr>
        </w:div>
        <w:div w:id="758525387">
          <w:marLeft w:val="640"/>
          <w:marRight w:val="0"/>
          <w:marTop w:val="0"/>
          <w:marBottom w:val="0"/>
          <w:divBdr>
            <w:top w:val="none" w:sz="0" w:space="0" w:color="auto"/>
            <w:left w:val="none" w:sz="0" w:space="0" w:color="auto"/>
            <w:bottom w:val="none" w:sz="0" w:space="0" w:color="auto"/>
            <w:right w:val="none" w:sz="0" w:space="0" w:color="auto"/>
          </w:divBdr>
        </w:div>
        <w:div w:id="520516152">
          <w:marLeft w:val="640"/>
          <w:marRight w:val="0"/>
          <w:marTop w:val="0"/>
          <w:marBottom w:val="0"/>
          <w:divBdr>
            <w:top w:val="none" w:sz="0" w:space="0" w:color="auto"/>
            <w:left w:val="none" w:sz="0" w:space="0" w:color="auto"/>
            <w:bottom w:val="none" w:sz="0" w:space="0" w:color="auto"/>
            <w:right w:val="none" w:sz="0" w:space="0" w:color="auto"/>
          </w:divBdr>
        </w:div>
        <w:div w:id="1892690715">
          <w:marLeft w:val="640"/>
          <w:marRight w:val="0"/>
          <w:marTop w:val="0"/>
          <w:marBottom w:val="0"/>
          <w:divBdr>
            <w:top w:val="none" w:sz="0" w:space="0" w:color="auto"/>
            <w:left w:val="none" w:sz="0" w:space="0" w:color="auto"/>
            <w:bottom w:val="none" w:sz="0" w:space="0" w:color="auto"/>
            <w:right w:val="none" w:sz="0" w:space="0" w:color="auto"/>
          </w:divBdr>
        </w:div>
        <w:div w:id="260914758">
          <w:marLeft w:val="640"/>
          <w:marRight w:val="0"/>
          <w:marTop w:val="0"/>
          <w:marBottom w:val="0"/>
          <w:divBdr>
            <w:top w:val="none" w:sz="0" w:space="0" w:color="auto"/>
            <w:left w:val="none" w:sz="0" w:space="0" w:color="auto"/>
            <w:bottom w:val="none" w:sz="0" w:space="0" w:color="auto"/>
            <w:right w:val="none" w:sz="0" w:space="0" w:color="auto"/>
          </w:divBdr>
        </w:div>
        <w:div w:id="1350596044">
          <w:marLeft w:val="640"/>
          <w:marRight w:val="0"/>
          <w:marTop w:val="0"/>
          <w:marBottom w:val="0"/>
          <w:divBdr>
            <w:top w:val="none" w:sz="0" w:space="0" w:color="auto"/>
            <w:left w:val="none" w:sz="0" w:space="0" w:color="auto"/>
            <w:bottom w:val="none" w:sz="0" w:space="0" w:color="auto"/>
            <w:right w:val="none" w:sz="0" w:space="0" w:color="auto"/>
          </w:divBdr>
        </w:div>
        <w:div w:id="1361472128">
          <w:marLeft w:val="640"/>
          <w:marRight w:val="0"/>
          <w:marTop w:val="0"/>
          <w:marBottom w:val="0"/>
          <w:divBdr>
            <w:top w:val="none" w:sz="0" w:space="0" w:color="auto"/>
            <w:left w:val="none" w:sz="0" w:space="0" w:color="auto"/>
            <w:bottom w:val="none" w:sz="0" w:space="0" w:color="auto"/>
            <w:right w:val="none" w:sz="0" w:space="0" w:color="auto"/>
          </w:divBdr>
        </w:div>
        <w:div w:id="294221757">
          <w:marLeft w:val="640"/>
          <w:marRight w:val="0"/>
          <w:marTop w:val="0"/>
          <w:marBottom w:val="0"/>
          <w:divBdr>
            <w:top w:val="none" w:sz="0" w:space="0" w:color="auto"/>
            <w:left w:val="none" w:sz="0" w:space="0" w:color="auto"/>
            <w:bottom w:val="none" w:sz="0" w:space="0" w:color="auto"/>
            <w:right w:val="none" w:sz="0" w:space="0" w:color="auto"/>
          </w:divBdr>
        </w:div>
        <w:div w:id="526480431">
          <w:marLeft w:val="640"/>
          <w:marRight w:val="0"/>
          <w:marTop w:val="0"/>
          <w:marBottom w:val="0"/>
          <w:divBdr>
            <w:top w:val="none" w:sz="0" w:space="0" w:color="auto"/>
            <w:left w:val="none" w:sz="0" w:space="0" w:color="auto"/>
            <w:bottom w:val="none" w:sz="0" w:space="0" w:color="auto"/>
            <w:right w:val="none" w:sz="0" w:space="0" w:color="auto"/>
          </w:divBdr>
        </w:div>
        <w:div w:id="82343197">
          <w:marLeft w:val="640"/>
          <w:marRight w:val="0"/>
          <w:marTop w:val="0"/>
          <w:marBottom w:val="0"/>
          <w:divBdr>
            <w:top w:val="none" w:sz="0" w:space="0" w:color="auto"/>
            <w:left w:val="none" w:sz="0" w:space="0" w:color="auto"/>
            <w:bottom w:val="none" w:sz="0" w:space="0" w:color="auto"/>
            <w:right w:val="none" w:sz="0" w:space="0" w:color="auto"/>
          </w:divBdr>
        </w:div>
        <w:div w:id="664748946">
          <w:marLeft w:val="640"/>
          <w:marRight w:val="0"/>
          <w:marTop w:val="0"/>
          <w:marBottom w:val="0"/>
          <w:divBdr>
            <w:top w:val="none" w:sz="0" w:space="0" w:color="auto"/>
            <w:left w:val="none" w:sz="0" w:space="0" w:color="auto"/>
            <w:bottom w:val="none" w:sz="0" w:space="0" w:color="auto"/>
            <w:right w:val="none" w:sz="0" w:space="0" w:color="auto"/>
          </w:divBdr>
        </w:div>
        <w:div w:id="2053725865">
          <w:marLeft w:val="640"/>
          <w:marRight w:val="0"/>
          <w:marTop w:val="0"/>
          <w:marBottom w:val="0"/>
          <w:divBdr>
            <w:top w:val="none" w:sz="0" w:space="0" w:color="auto"/>
            <w:left w:val="none" w:sz="0" w:space="0" w:color="auto"/>
            <w:bottom w:val="none" w:sz="0" w:space="0" w:color="auto"/>
            <w:right w:val="none" w:sz="0" w:space="0" w:color="auto"/>
          </w:divBdr>
        </w:div>
        <w:div w:id="1938248201">
          <w:marLeft w:val="640"/>
          <w:marRight w:val="0"/>
          <w:marTop w:val="0"/>
          <w:marBottom w:val="0"/>
          <w:divBdr>
            <w:top w:val="none" w:sz="0" w:space="0" w:color="auto"/>
            <w:left w:val="none" w:sz="0" w:space="0" w:color="auto"/>
            <w:bottom w:val="none" w:sz="0" w:space="0" w:color="auto"/>
            <w:right w:val="none" w:sz="0" w:space="0" w:color="auto"/>
          </w:divBdr>
        </w:div>
        <w:div w:id="2017419204">
          <w:marLeft w:val="640"/>
          <w:marRight w:val="0"/>
          <w:marTop w:val="0"/>
          <w:marBottom w:val="0"/>
          <w:divBdr>
            <w:top w:val="none" w:sz="0" w:space="0" w:color="auto"/>
            <w:left w:val="none" w:sz="0" w:space="0" w:color="auto"/>
            <w:bottom w:val="none" w:sz="0" w:space="0" w:color="auto"/>
            <w:right w:val="none" w:sz="0" w:space="0" w:color="auto"/>
          </w:divBdr>
        </w:div>
        <w:div w:id="1969774131">
          <w:marLeft w:val="640"/>
          <w:marRight w:val="0"/>
          <w:marTop w:val="0"/>
          <w:marBottom w:val="0"/>
          <w:divBdr>
            <w:top w:val="none" w:sz="0" w:space="0" w:color="auto"/>
            <w:left w:val="none" w:sz="0" w:space="0" w:color="auto"/>
            <w:bottom w:val="none" w:sz="0" w:space="0" w:color="auto"/>
            <w:right w:val="none" w:sz="0" w:space="0" w:color="auto"/>
          </w:divBdr>
        </w:div>
        <w:div w:id="538930566">
          <w:marLeft w:val="640"/>
          <w:marRight w:val="0"/>
          <w:marTop w:val="0"/>
          <w:marBottom w:val="0"/>
          <w:divBdr>
            <w:top w:val="none" w:sz="0" w:space="0" w:color="auto"/>
            <w:left w:val="none" w:sz="0" w:space="0" w:color="auto"/>
            <w:bottom w:val="none" w:sz="0" w:space="0" w:color="auto"/>
            <w:right w:val="none" w:sz="0" w:space="0" w:color="auto"/>
          </w:divBdr>
        </w:div>
        <w:div w:id="1652638368">
          <w:marLeft w:val="640"/>
          <w:marRight w:val="0"/>
          <w:marTop w:val="0"/>
          <w:marBottom w:val="0"/>
          <w:divBdr>
            <w:top w:val="none" w:sz="0" w:space="0" w:color="auto"/>
            <w:left w:val="none" w:sz="0" w:space="0" w:color="auto"/>
            <w:bottom w:val="none" w:sz="0" w:space="0" w:color="auto"/>
            <w:right w:val="none" w:sz="0" w:space="0" w:color="auto"/>
          </w:divBdr>
        </w:div>
        <w:div w:id="1584684702">
          <w:marLeft w:val="640"/>
          <w:marRight w:val="0"/>
          <w:marTop w:val="0"/>
          <w:marBottom w:val="0"/>
          <w:divBdr>
            <w:top w:val="none" w:sz="0" w:space="0" w:color="auto"/>
            <w:left w:val="none" w:sz="0" w:space="0" w:color="auto"/>
            <w:bottom w:val="none" w:sz="0" w:space="0" w:color="auto"/>
            <w:right w:val="none" w:sz="0" w:space="0" w:color="auto"/>
          </w:divBdr>
        </w:div>
        <w:div w:id="337390891">
          <w:marLeft w:val="640"/>
          <w:marRight w:val="0"/>
          <w:marTop w:val="0"/>
          <w:marBottom w:val="0"/>
          <w:divBdr>
            <w:top w:val="none" w:sz="0" w:space="0" w:color="auto"/>
            <w:left w:val="none" w:sz="0" w:space="0" w:color="auto"/>
            <w:bottom w:val="none" w:sz="0" w:space="0" w:color="auto"/>
            <w:right w:val="none" w:sz="0" w:space="0" w:color="auto"/>
          </w:divBdr>
        </w:div>
        <w:div w:id="1378117656">
          <w:marLeft w:val="640"/>
          <w:marRight w:val="0"/>
          <w:marTop w:val="0"/>
          <w:marBottom w:val="0"/>
          <w:divBdr>
            <w:top w:val="none" w:sz="0" w:space="0" w:color="auto"/>
            <w:left w:val="none" w:sz="0" w:space="0" w:color="auto"/>
            <w:bottom w:val="none" w:sz="0" w:space="0" w:color="auto"/>
            <w:right w:val="none" w:sz="0" w:space="0" w:color="auto"/>
          </w:divBdr>
        </w:div>
        <w:div w:id="1708213039">
          <w:marLeft w:val="640"/>
          <w:marRight w:val="0"/>
          <w:marTop w:val="0"/>
          <w:marBottom w:val="0"/>
          <w:divBdr>
            <w:top w:val="none" w:sz="0" w:space="0" w:color="auto"/>
            <w:left w:val="none" w:sz="0" w:space="0" w:color="auto"/>
            <w:bottom w:val="none" w:sz="0" w:space="0" w:color="auto"/>
            <w:right w:val="none" w:sz="0" w:space="0" w:color="auto"/>
          </w:divBdr>
        </w:div>
        <w:div w:id="1998723167">
          <w:marLeft w:val="640"/>
          <w:marRight w:val="0"/>
          <w:marTop w:val="0"/>
          <w:marBottom w:val="0"/>
          <w:divBdr>
            <w:top w:val="none" w:sz="0" w:space="0" w:color="auto"/>
            <w:left w:val="none" w:sz="0" w:space="0" w:color="auto"/>
            <w:bottom w:val="none" w:sz="0" w:space="0" w:color="auto"/>
            <w:right w:val="none" w:sz="0" w:space="0" w:color="auto"/>
          </w:divBdr>
        </w:div>
        <w:div w:id="1444962104">
          <w:marLeft w:val="640"/>
          <w:marRight w:val="0"/>
          <w:marTop w:val="0"/>
          <w:marBottom w:val="0"/>
          <w:divBdr>
            <w:top w:val="none" w:sz="0" w:space="0" w:color="auto"/>
            <w:left w:val="none" w:sz="0" w:space="0" w:color="auto"/>
            <w:bottom w:val="none" w:sz="0" w:space="0" w:color="auto"/>
            <w:right w:val="none" w:sz="0" w:space="0" w:color="auto"/>
          </w:divBdr>
        </w:div>
        <w:div w:id="1133988803">
          <w:marLeft w:val="640"/>
          <w:marRight w:val="0"/>
          <w:marTop w:val="0"/>
          <w:marBottom w:val="0"/>
          <w:divBdr>
            <w:top w:val="none" w:sz="0" w:space="0" w:color="auto"/>
            <w:left w:val="none" w:sz="0" w:space="0" w:color="auto"/>
            <w:bottom w:val="none" w:sz="0" w:space="0" w:color="auto"/>
            <w:right w:val="none" w:sz="0" w:space="0" w:color="auto"/>
          </w:divBdr>
        </w:div>
        <w:div w:id="69155197">
          <w:marLeft w:val="640"/>
          <w:marRight w:val="0"/>
          <w:marTop w:val="0"/>
          <w:marBottom w:val="0"/>
          <w:divBdr>
            <w:top w:val="none" w:sz="0" w:space="0" w:color="auto"/>
            <w:left w:val="none" w:sz="0" w:space="0" w:color="auto"/>
            <w:bottom w:val="none" w:sz="0" w:space="0" w:color="auto"/>
            <w:right w:val="none" w:sz="0" w:space="0" w:color="auto"/>
          </w:divBdr>
        </w:div>
        <w:div w:id="319584214">
          <w:marLeft w:val="640"/>
          <w:marRight w:val="0"/>
          <w:marTop w:val="0"/>
          <w:marBottom w:val="0"/>
          <w:divBdr>
            <w:top w:val="none" w:sz="0" w:space="0" w:color="auto"/>
            <w:left w:val="none" w:sz="0" w:space="0" w:color="auto"/>
            <w:bottom w:val="none" w:sz="0" w:space="0" w:color="auto"/>
            <w:right w:val="none" w:sz="0" w:space="0" w:color="auto"/>
          </w:divBdr>
        </w:div>
        <w:div w:id="997222295">
          <w:marLeft w:val="640"/>
          <w:marRight w:val="0"/>
          <w:marTop w:val="0"/>
          <w:marBottom w:val="0"/>
          <w:divBdr>
            <w:top w:val="none" w:sz="0" w:space="0" w:color="auto"/>
            <w:left w:val="none" w:sz="0" w:space="0" w:color="auto"/>
            <w:bottom w:val="none" w:sz="0" w:space="0" w:color="auto"/>
            <w:right w:val="none" w:sz="0" w:space="0" w:color="auto"/>
          </w:divBdr>
        </w:div>
        <w:div w:id="662664938">
          <w:marLeft w:val="640"/>
          <w:marRight w:val="0"/>
          <w:marTop w:val="0"/>
          <w:marBottom w:val="0"/>
          <w:divBdr>
            <w:top w:val="none" w:sz="0" w:space="0" w:color="auto"/>
            <w:left w:val="none" w:sz="0" w:space="0" w:color="auto"/>
            <w:bottom w:val="none" w:sz="0" w:space="0" w:color="auto"/>
            <w:right w:val="none" w:sz="0" w:space="0" w:color="auto"/>
          </w:divBdr>
        </w:div>
        <w:div w:id="546069390">
          <w:marLeft w:val="640"/>
          <w:marRight w:val="0"/>
          <w:marTop w:val="0"/>
          <w:marBottom w:val="0"/>
          <w:divBdr>
            <w:top w:val="none" w:sz="0" w:space="0" w:color="auto"/>
            <w:left w:val="none" w:sz="0" w:space="0" w:color="auto"/>
            <w:bottom w:val="none" w:sz="0" w:space="0" w:color="auto"/>
            <w:right w:val="none" w:sz="0" w:space="0" w:color="auto"/>
          </w:divBdr>
        </w:div>
        <w:div w:id="1864786388">
          <w:marLeft w:val="640"/>
          <w:marRight w:val="0"/>
          <w:marTop w:val="0"/>
          <w:marBottom w:val="0"/>
          <w:divBdr>
            <w:top w:val="none" w:sz="0" w:space="0" w:color="auto"/>
            <w:left w:val="none" w:sz="0" w:space="0" w:color="auto"/>
            <w:bottom w:val="none" w:sz="0" w:space="0" w:color="auto"/>
            <w:right w:val="none" w:sz="0" w:space="0" w:color="auto"/>
          </w:divBdr>
        </w:div>
        <w:div w:id="1054887015">
          <w:marLeft w:val="640"/>
          <w:marRight w:val="0"/>
          <w:marTop w:val="0"/>
          <w:marBottom w:val="0"/>
          <w:divBdr>
            <w:top w:val="none" w:sz="0" w:space="0" w:color="auto"/>
            <w:left w:val="none" w:sz="0" w:space="0" w:color="auto"/>
            <w:bottom w:val="none" w:sz="0" w:space="0" w:color="auto"/>
            <w:right w:val="none" w:sz="0" w:space="0" w:color="auto"/>
          </w:divBdr>
        </w:div>
        <w:div w:id="704407713">
          <w:marLeft w:val="640"/>
          <w:marRight w:val="0"/>
          <w:marTop w:val="0"/>
          <w:marBottom w:val="0"/>
          <w:divBdr>
            <w:top w:val="none" w:sz="0" w:space="0" w:color="auto"/>
            <w:left w:val="none" w:sz="0" w:space="0" w:color="auto"/>
            <w:bottom w:val="none" w:sz="0" w:space="0" w:color="auto"/>
            <w:right w:val="none" w:sz="0" w:space="0" w:color="auto"/>
          </w:divBdr>
        </w:div>
        <w:div w:id="1337002693">
          <w:marLeft w:val="640"/>
          <w:marRight w:val="0"/>
          <w:marTop w:val="0"/>
          <w:marBottom w:val="0"/>
          <w:divBdr>
            <w:top w:val="none" w:sz="0" w:space="0" w:color="auto"/>
            <w:left w:val="none" w:sz="0" w:space="0" w:color="auto"/>
            <w:bottom w:val="none" w:sz="0" w:space="0" w:color="auto"/>
            <w:right w:val="none" w:sz="0" w:space="0" w:color="auto"/>
          </w:divBdr>
        </w:div>
        <w:div w:id="902641836">
          <w:marLeft w:val="640"/>
          <w:marRight w:val="0"/>
          <w:marTop w:val="0"/>
          <w:marBottom w:val="0"/>
          <w:divBdr>
            <w:top w:val="none" w:sz="0" w:space="0" w:color="auto"/>
            <w:left w:val="none" w:sz="0" w:space="0" w:color="auto"/>
            <w:bottom w:val="none" w:sz="0" w:space="0" w:color="auto"/>
            <w:right w:val="none" w:sz="0" w:space="0" w:color="auto"/>
          </w:divBdr>
        </w:div>
        <w:div w:id="1634747349">
          <w:marLeft w:val="640"/>
          <w:marRight w:val="0"/>
          <w:marTop w:val="0"/>
          <w:marBottom w:val="0"/>
          <w:divBdr>
            <w:top w:val="none" w:sz="0" w:space="0" w:color="auto"/>
            <w:left w:val="none" w:sz="0" w:space="0" w:color="auto"/>
            <w:bottom w:val="none" w:sz="0" w:space="0" w:color="auto"/>
            <w:right w:val="none" w:sz="0" w:space="0" w:color="auto"/>
          </w:divBdr>
        </w:div>
        <w:div w:id="1318921207">
          <w:marLeft w:val="640"/>
          <w:marRight w:val="0"/>
          <w:marTop w:val="0"/>
          <w:marBottom w:val="0"/>
          <w:divBdr>
            <w:top w:val="none" w:sz="0" w:space="0" w:color="auto"/>
            <w:left w:val="none" w:sz="0" w:space="0" w:color="auto"/>
            <w:bottom w:val="none" w:sz="0" w:space="0" w:color="auto"/>
            <w:right w:val="none" w:sz="0" w:space="0" w:color="auto"/>
          </w:divBdr>
        </w:div>
        <w:div w:id="243927127">
          <w:marLeft w:val="640"/>
          <w:marRight w:val="0"/>
          <w:marTop w:val="0"/>
          <w:marBottom w:val="0"/>
          <w:divBdr>
            <w:top w:val="none" w:sz="0" w:space="0" w:color="auto"/>
            <w:left w:val="none" w:sz="0" w:space="0" w:color="auto"/>
            <w:bottom w:val="none" w:sz="0" w:space="0" w:color="auto"/>
            <w:right w:val="none" w:sz="0" w:space="0" w:color="auto"/>
          </w:divBdr>
        </w:div>
        <w:div w:id="1314025550">
          <w:marLeft w:val="640"/>
          <w:marRight w:val="0"/>
          <w:marTop w:val="0"/>
          <w:marBottom w:val="0"/>
          <w:divBdr>
            <w:top w:val="none" w:sz="0" w:space="0" w:color="auto"/>
            <w:left w:val="none" w:sz="0" w:space="0" w:color="auto"/>
            <w:bottom w:val="none" w:sz="0" w:space="0" w:color="auto"/>
            <w:right w:val="none" w:sz="0" w:space="0" w:color="auto"/>
          </w:divBdr>
        </w:div>
        <w:div w:id="1607540611">
          <w:marLeft w:val="640"/>
          <w:marRight w:val="0"/>
          <w:marTop w:val="0"/>
          <w:marBottom w:val="0"/>
          <w:divBdr>
            <w:top w:val="none" w:sz="0" w:space="0" w:color="auto"/>
            <w:left w:val="none" w:sz="0" w:space="0" w:color="auto"/>
            <w:bottom w:val="none" w:sz="0" w:space="0" w:color="auto"/>
            <w:right w:val="none" w:sz="0" w:space="0" w:color="auto"/>
          </w:divBdr>
        </w:div>
        <w:div w:id="930621677">
          <w:marLeft w:val="640"/>
          <w:marRight w:val="0"/>
          <w:marTop w:val="0"/>
          <w:marBottom w:val="0"/>
          <w:divBdr>
            <w:top w:val="none" w:sz="0" w:space="0" w:color="auto"/>
            <w:left w:val="none" w:sz="0" w:space="0" w:color="auto"/>
            <w:bottom w:val="none" w:sz="0" w:space="0" w:color="auto"/>
            <w:right w:val="none" w:sz="0" w:space="0" w:color="auto"/>
          </w:divBdr>
        </w:div>
        <w:div w:id="1677031589">
          <w:marLeft w:val="640"/>
          <w:marRight w:val="0"/>
          <w:marTop w:val="0"/>
          <w:marBottom w:val="0"/>
          <w:divBdr>
            <w:top w:val="none" w:sz="0" w:space="0" w:color="auto"/>
            <w:left w:val="none" w:sz="0" w:space="0" w:color="auto"/>
            <w:bottom w:val="none" w:sz="0" w:space="0" w:color="auto"/>
            <w:right w:val="none" w:sz="0" w:space="0" w:color="auto"/>
          </w:divBdr>
        </w:div>
        <w:div w:id="1852841569">
          <w:marLeft w:val="640"/>
          <w:marRight w:val="0"/>
          <w:marTop w:val="0"/>
          <w:marBottom w:val="0"/>
          <w:divBdr>
            <w:top w:val="none" w:sz="0" w:space="0" w:color="auto"/>
            <w:left w:val="none" w:sz="0" w:space="0" w:color="auto"/>
            <w:bottom w:val="none" w:sz="0" w:space="0" w:color="auto"/>
            <w:right w:val="none" w:sz="0" w:space="0" w:color="auto"/>
          </w:divBdr>
        </w:div>
        <w:div w:id="1010527277">
          <w:marLeft w:val="640"/>
          <w:marRight w:val="0"/>
          <w:marTop w:val="0"/>
          <w:marBottom w:val="0"/>
          <w:divBdr>
            <w:top w:val="none" w:sz="0" w:space="0" w:color="auto"/>
            <w:left w:val="none" w:sz="0" w:space="0" w:color="auto"/>
            <w:bottom w:val="none" w:sz="0" w:space="0" w:color="auto"/>
            <w:right w:val="none" w:sz="0" w:space="0" w:color="auto"/>
          </w:divBdr>
        </w:div>
        <w:div w:id="1223247128">
          <w:marLeft w:val="640"/>
          <w:marRight w:val="0"/>
          <w:marTop w:val="0"/>
          <w:marBottom w:val="0"/>
          <w:divBdr>
            <w:top w:val="none" w:sz="0" w:space="0" w:color="auto"/>
            <w:left w:val="none" w:sz="0" w:space="0" w:color="auto"/>
            <w:bottom w:val="none" w:sz="0" w:space="0" w:color="auto"/>
            <w:right w:val="none" w:sz="0" w:space="0" w:color="auto"/>
          </w:divBdr>
        </w:div>
        <w:div w:id="1678655225">
          <w:marLeft w:val="640"/>
          <w:marRight w:val="0"/>
          <w:marTop w:val="0"/>
          <w:marBottom w:val="0"/>
          <w:divBdr>
            <w:top w:val="none" w:sz="0" w:space="0" w:color="auto"/>
            <w:left w:val="none" w:sz="0" w:space="0" w:color="auto"/>
            <w:bottom w:val="none" w:sz="0" w:space="0" w:color="auto"/>
            <w:right w:val="none" w:sz="0" w:space="0" w:color="auto"/>
          </w:divBdr>
        </w:div>
        <w:div w:id="647520319">
          <w:marLeft w:val="640"/>
          <w:marRight w:val="0"/>
          <w:marTop w:val="0"/>
          <w:marBottom w:val="0"/>
          <w:divBdr>
            <w:top w:val="none" w:sz="0" w:space="0" w:color="auto"/>
            <w:left w:val="none" w:sz="0" w:space="0" w:color="auto"/>
            <w:bottom w:val="none" w:sz="0" w:space="0" w:color="auto"/>
            <w:right w:val="none" w:sz="0" w:space="0" w:color="auto"/>
          </w:divBdr>
        </w:div>
        <w:div w:id="1742024124">
          <w:marLeft w:val="640"/>
          <w:marRight w:val="0"/>
          <w:marTop w:val="0"/>
          <w:marBottom w:val="0"/>
          <w:divBdr>
            <w:top w:val="none" w:sz="0" w:space="0" w:color="auto"/>
            <w:left w:val="none" w:sz="0" w:space="0" w:color="auto"/>
            <w:bottom w:val="none" w:sz="0" w:space="0" w:color="auto"/>
            <w:right w:val="none" w:sz="0" w:space="0" w:color="auto"/>
          </w:divBdr>
        </w:div>
        <w:div w:id="1034231747">
          <w:marLeft w:val="640"/>
          <w:marRight w:val="0"/>
          <w:marTop w:val="0"/>
          <w:marBottom w:val="0"/>
          <w:divBdr>
            <w:top w:val="none" w:sz="0" w:space="0" w:color="auto"/>
            <w:left w:val="none" w:sz="0" w:space="0" w:color="auto"/>
            <w:bottom w:val="none" w:sz="0" w:space="0" w:color="auto"/>
            <w:right w:val="none" w:sz="0" w:space="0" w:color="auto"/>
          </w:divBdr>
        </w:div>
        <w:div w:id="766390944">
          <w:marLeft w:val="640"/>
          <w:marRight w:val="0"/>
          <w:marTop w:val="0"/>
          <w:marBottom w:val="0"/>
          <w:divBdr>
            <w:top w:val="none" w:sz="0" w:space="0" w:color="auto"/>
            <w:left w:val="none" w:sz="0" w:space="0" w:color="auto"/>
            <w:bottom w:val="none" w:sz="0" w:space="0" w:color="auto"/>
            <w:right w:val="none" w:sz="0" w:space="0" w:color="auto"/>
          </w:divBdr>
        </w:div>
        <w:div w:id="24870761">
          <w:marLeft w:val="640"/>
          <w:marRight w:val="0"/>
          <w:marTop w:val="0"/>
          <w:marBottom w:val="0"/>
          <w:divBdr>
            <w:top w:val="none" w:sz="0" w:space="0" w:color="auto"/>
            <w:left w:val="none" w:sz="0" w:space="0" w:color="auto"/>
            <w:bottom w:val="none" w:sz="0" w:space="0" w:color="auto"/>
            <w:right w:val="none" w:sz="0" w:space="0" w:color="auto"/>
          </w:divBdr>
        </w:div>
        <w:div w:id="506096530">
          <w:marLeft w:val="640"/>
          <w:marRight w:val="0"/>
          <w:marTop w:val="0"/>
          <w:marBottom w:val="0"/>
          <w:divBdr>
            <w:top w:val="none" w:sz="0" w:space="0" w:color="auto"/>
            <w:left w:val="none" w:sz="0" w:space="0" w:color="auto"/>
            <w:bottom w:val="none" w:sz="0" w:space="0" w:color="auto"/>
            <w:right w:val="none" w:sz="0" w:space="0" w:color="auto"/>
          </w:divBdr>
        </w:div>
        <w:div w:id="121072952">
          <w:marLeft w:val="640"/>
          <w:marRight w:val="0"/>
          <w:marTop w:val="0"/>
          <w:marBottom w:val="0"/>
          <w:divBdr>
            <w:top w:val="none" w:sz="0" w:space="0" w:color="auto"/>
            <w:left w:val="none" w:sz="0" w:space="0" w:color="auto"/>
            <w:bottom w:val="none" w:sz="0" w:space="0" w:color="auto"/>
            <w:right w:val="none" w:sz="0" w:space="0" w:color="auto"/>
          </w:divBdr>
        </w:div>
        <w:div w:id="944388650">
          <w:marLeft w:val="640"/>
          <w:marRight w:val="0"/>
          <w:marTop w:val="0"/>
          <w:marBottom w:val="0"/>
          <w:divBdr>
            <w:top w:val="none" w:sz="0" w:space="0" w:color="auto"/>
            <w:left w:val="none" w:sz="0" w:space="0" w:color="auto"/>
            <w:bottom w:val="none" w:sz="0" w:space="0" w:color="auto"/>
            <w:right w:val="none" w:sz="0" w:space="0" w:color="auto"/>
          </w:divBdr>
        </w:div>
        <w:div w:id="456029968">
          <w:marLeft w:val="640"/>
          <w:marRight w:val="0"/>
          <w:marTop w:val="0"/>
          <w:marBottom w:val="0"/>
          <w:divBdr>
            <w:top w:val="none" w:sz="0" w:space="0" w:color="auto"/>
            <w:left w:val="none" w:sz="0" w:space="0" w:color="auto"/>
            <w:bottom w:val="none" w:sz="0" w:space="0" w:color="auto"/>
            <w:right w:val="none" w:sz="0" w:space="0" w:color="auto"/>
          </w:divBdr>
        </w:div>
        <w:div w:id="276520906">
          <w:marLeft w:val="640"/>
          <w:marRight w:val="0"/>
          <w:marTop w:val="0"/>
          <w:marBottom w:val="0"/>
          <w:divBdr>
            <w:top w:val="none" w:sz="0" w:space="0" w:color="auto"/>
            <w:left w:val="none" w:sz="0" w:space="0" w:color="auto"/>
            <w:bottom w:val="none" w:sz="0" w:space="0" w:color="auto"/>
            <w:right w:val="none" w:sz="0" w:space="0" w:color="auto"/>
          </w:divBdr>
        </w:div>
        <w:div w:id="1269973325">
          <w:marLeft w:val="640"/>
          <w:marRight w:val="0"/>
          <w:marTop w:val="0"/>
          <w:marBottom w:val="0"/>
          <w:divBdr>
            <w:top w:val="none" w:sz="0" w:space="0" w:color="auto"/>
            <w:left w:val="none" w:sz="0" w:space="0" w:color="auto"/>
            <w:bottom w:val="none" w:sz="0" w:space="0" w:color="auto"/>
            <w:right w:val="none" w:sz="0" w:space="0" w:color="auto"/>
          </w:divBdr>
        </w:div>
        <w:div w:id="1023214541">
          <w:marLeft w:val="640"/>
          <w:marRight w:val="0"/>
          <w:marTop w:val="0"/>
          <w:marBottom w:val="0"/>
          <w:divBdr>
            <w:top w:val="none" w:sz="0" w:space="0" w:color="auto"/>
            <w:left w:val="none" w:sz="0" w:space="0" w:color="auto"/>
            <w:bottom w:val="none" w:sz="0" w:space="0" w:color="auto"/>
            <w:right w:val="none" w:sz="0" w:space="0" w:color="auto"/>
          </w:divBdr>
        </w:div>
        <w:div w:id="1670600500">
          <w:marLeft w:val="640"/>
          <w:marRight w:val="0"/>
          <w:marTop w:val="0"/>
          <w:marBottom w:val="0"/>
          <w:divBdr>
            <w:top w:val="none" w:sz="0" w:space="0" w:color="auto"/>
            <w:left w:val="none" w:sz="0" w:space="0" w:color="auto"/>
            <w:bottom w:val="none" w:sz="0" w:space="0" w:color="auto"/>
            <w:right w:val="none" w:sz="0" w:space="0" w:color="auto"/>
          </w:divBdr>
        </w:div>
        <w:div w:id="1881940194">
          <w:marLeft w:val="640"/>
          <w:marRight w:val="0"/>
          <w:marTop w:val="0"/>
          <w:marBottom w:val="0"/>
          <w:divBdr>
            <w:top w:val="none" w:sz="0" w:space="0" w:color="auto"/>
            <w:left w:val="none" w:sz="0" w:space="0" w:color="auto"/>
            <w:bottom w:val="none" w:sz="0" w:space="0" w:color="auto"/>
            <w:right w:val="none" w:sz="0" w:space="0" w:color="auto"/>
          </w:divBdr>
        </w:div>
        <w:div w:id="1484393304">
          <w:marLeft w:val="640"/>
          <w:marRight w:val="0"/>
          <w:marTop w:val="0"/>
          <w:marBottom w:val="0"/>
          <w:divBdr>
            <w:top w:val="none" w:sz="0" w:space="0" w:color="auto"/>
            <w:left w:val="none" w:sz="0" w:space="0" w:color="auto"/>
            <w:bottom w:val="none" w:sz="0" w:space="0" w:color="auto"/>
            <w:right w:val="none" w:sz="0" w:space="0" w:color="auto"/>
          </w:divBdr>
        </w:div>
        <w:div w:id="1773428253">
          <w:marLeft w:val="640"/>
          <w:marRight w:val="0"/>
          <w:marTop w:val="0"/>
          <w:marBottom w:val="0"/>
          <w:divBdr>
            <w:top w:val="none" w:sz="0" w:space="0" w:color="auto"/>
            <w:left w:val="none" w:sz="0" w:space="0" w:color="auto"/>
            <w:bottom w:val="none" w:sz="0" w:space="0" w:color="auto"/>
            <w:right w:val="none" w:sz="0" w:space="0" w:color="auto"/>
          </w:divBdr>
        </w:div>
        <w:div w:id="2097550553">
          <w:marLeft w:val="640"/>
          <w:marRight w:val="0"/>
          <w:marTop w:val="0"/>
          <w:marBottom w:val="0"/>
          <w:divBdr>
            <w:top w:val="none" w:sz="0" w:space="0" w:color="auto"/>
            <w:left w:val="none" w:sz="0" w:space="0" w:color="auto"/>
            <w:bottom w:val="none" w:sz="0" w:space="0" w:color="auto"/>
            <w:right w:val="none" w:sz="0" w:space="0" w:color="auto"/>
          </w:divBdr>
        </w:div>
        <w:div w:id="147209511">
          <w:marLeft w:val="640"/>
          <w:marRight w:val="0"/>
          <w:marTop w:val="0"/>
          <w:marBottom w:val="0"/>
          <w:divBdr>
            <w:top w:val="none" w:sz="0" w:space="0" w:color="auto"/>
            <w:left w:val="none" w:sz="0" w:space="0" w:color="auto"/>
            <w:bottom w:val="none" w:sz="0" w:space="0" w:color="auto"/>
            <w:right w:val="none" w:sz="0" w:space="0" w:color="auto"/>
          </w:divBdr>
        </w:div>
        <w:div w:id="1995639848">
          <w:marLeft w:val="640"/>
          <w:marRight w:val="0"/>
          <w:marTop w:val="0"/>
          <w:marBottom w:val="0"/>
          <w:divBdr>
            <w:top w:val="none" w:sz="0" w:space="0" w:color="auto"/>
            <w:left w:val="none" w:sz="0" w:space="0" w:color="auto"/>
            <w:bottom w:val="none" w:sz="0" w:space="0" w:color="auto"/>
            <w:right w:val="none" w:sz="0" w:space="0" w:color="auto"/>
          </w:divBdr>
        </w:div>
        <w:div w:id="92557578">
          <w:marLeft w:val="640"/>
          <w:marRight w:val="0"/>
          <w:marTop w:val="0"/>
          <w:marBottom w:val="0"/>
          <w:divBdr>
            <w:top w:val="none" w:sz="0" w:space="0" w:color="auto"/>
            <w:left w:val="none" w:sz="0" w:space="0" w:color="auto"/>
            <w:bottom w:val="none" w:sz="0" w:space="0" w:color="auto"/>
            <w:right w:val="none" w:sz="0" w:space="0" w:color="auto"/>
          </w:divBdr>
        </w:div>
        <w:div w:id="1441334931">
          <w:marLeft w:val="640"/>
          <w:marRight w:val="0"/>
          <w:marTop w:val="0"/>
          <w:marBottom w:val="0"/>
          <w:divBdr>
            <w:top w:val="none" w:sz="0" w:space="0" w:color="auto"/>
            <w:left w:val="none" w:sz="0" w:space="0" w:color="auto"/>
            <w:bottom w:val="none" w:sz="0" w:space="0" w:color="auto"/>
            <w:right w:val="none" w:sz="0" w:space="0" w:color="auto"/>
          </w:divBdr>
        </w:div>
        <w:div w:id="916863519">
          <w:marLeft w:val="640"/>
          <w:marRight w:val="0"/>
          <w:marTop w:val="0"/>
          <w:marBottom w:val="0"/>
          <w:divBdr>
            <w:top w:val="none" w:sz="0" w:space="0" w:color="auto"/>
            <w:left w:val="none" w:sz="0" w:space="0" w:color="auto"/>
            <w:bottom w:val="none" w:sz="0" w:space="0" w:color="auto"/>
            <w:right w:val="none" w:sz="0" w:space="0" w:color="auto"/>
          </w:divBdr>
        </w:div>
        <w:div w:id="1815104170">
          <w:marLeft w:val="640"/>
          <w:marRight w:val="0"/>
          <w:marTop w:val="0"/>
          <w:marBottom w:val="0"/>
          <w:divBdr>
            <w:top w:val="none" w:sz="0" w:space="0" w:color="auto"/>
            <w:left w:val="none" w:sz="0" w:space="0" w:color="auto"/>
            <w:bottom w:val="none" w:sz="0" w:space="0" w:color="auto"/>
            <w:right w:val="none" w:sz="0" w:space="0" w:color="auto"/>
          </w:divBdr>
        </w:div>
        <w:div w:id="2042896915">
          <w:marLeft w:val="640"/>
          <w:marRight w:val="0"/>
          <w:marTop w:val="0"/>
          <w:marBottom w:val="0"/>
          <w:divBdr>
            <w:top w:val="none" w:sz="0" w:space="0" w:color="auto"/>
            <w:left w:val="none" w:sz="0" w:space="0" w:color="auto"/>
            <w:bottom w:val="none" w:sz="0" w:space="0" w:color="auto"/>
            <w:right w:val="none" w:sz="0" w:space="0" w:color="auto"/>
          </w:divBdr>
        </w:div>
        <w:div w:id="539708063">
          <w:marLeft w:val="640"/>
          <w:marRight w:val="0"/>
          <w:marTop w:val="0"/>
          <w:marBottom w:val="0"/>
          <w:divBdr>
            <w:top w:val="none" w:sz="0" w:space="0" w:color="auto"/>
            <w:left w:val="none" w:sz="0" w:space="0" w:color="auto"/>
            <w:bottom w:val="none" w:sz="0" w:space="0" w:color="auto"/>
            <w:right w:val="none" w:sz="0" w:space="0" w:color="auto"/>
          </w:divBdr>
        </w:div>
        <w:div w:id="1674453031">
          <w:marLeft w:val="640"/>
          <w:marRight w:val="0"/>
          <w:marTop w:val="0"/>
          <w:marBottom w:val="0"/>
          <w:divBdr>
            <w:top w:val="none" w:sz="0" w:space="0" w:color="auto"/>
            <w:left w:val="none" w:sz="0" w:space="0" w:color="auto"/>
            <w:bottom w:val="none" w:sz="0" w:space="0" w:color="auto"/>
            <w:right w:val="none" w:sz="0" w:space="0" w:color="auto"/>
          </w:divBdr>
        </w:div>
        <w:div w:id="700981129">
          <w:marLeft w:val="640"/>
          <w:marRight w:val="0"/>
          <w:marTop w:val="0"/>
          <w:marBottom w:val="0"/>
          <w:divBdr>
            <w:top w:val="none" w:sz="0" w:space="0" w:color="auto"/>
            <w:left w:val="none" w:sz="0" w:space="0" w:color="auto"/>
            <w:bottom w:val="none" w:sz="0" w:space="0" w:color="auto"/>
            <w:right w:val="none" w:sz="0" w:space="0" w:color="auto"/>
          </w:divBdr>
        </w:div>
        <w:div w:id="1012339585">
          <w:marLeft w:val="640"/>
          <w:marRight w:val="0"/>
          <w:marTop w:val="0"/>
          <w:marBottom w:val="0"/>
          <w:divBdr>
            <w:top w:val="none" w:sz="0" w:space="0" w:color="auto"/>
            <w:left w:val="none" w:sz="0" w:space="0" w:color="auto"/>
            <w:bottom w:val="none" w:sz="0" w:space="0" w:color="auto"/>
            <w:right w:val="none" w:sz="0" w:space="0" w:color="auto"/>
          </w:divBdr>
        </w:div>
        <w:div w:id="1034699383">
          <w:marLeft w:val="640"/>
          <w:marRight w:val="0"/>
          <w:marTop w:val="0"/>
          <w:marBottom w:val="0"/>
          <w:divBdr>
            <w:top w:val="none" w:sz="0" w:space="0" w:color="auto"/>
            <w:left w:val="none" w:sz="0" w:space="0" w:color="auto"/>
            <w:bottom w:val="none" w:sz="0" w:space="0" w:color="auto"/>
            <w:right w:val="none" w:sz="0" w:space="0" w:color="auto"/>
          </w:divBdr>
        </w:div>
        <w:div w:id="1881017462">
          <w:marLeft w:val="640"/>
          <w:marRight w:val="0"/>
          <w:marTop w:val="0"/>
          <w:marBottom w:val="0"/>
          <w:divBdr>
            <w:top w:val="none" w:sz="0" w:space="0" w:color="auto"/>
            <w:left w:val="none" w:sz="0" w:space="0" w:color="auto"/>
            <w:bottom w:val="none" w:sz="0" w:space="0" w:color="auto"/>
            <w:right w:val="none" w:sz="0" w:space="0" w:color="auto"/>
          </w:divBdr>
        </w:div>
        <w:div w:id="146168098">
          <w:marLeft w:val="640"/>
          <w:marRight w:val="0"/>
          <w:marTop w:val="0"/>
          <w:marBottom w:val="0"/>
          <w:divBdr>
            <w:top w:val="none" w:sz="0" w:space="0" w:color="auto"/>
            <w:left w:val="none" w:sz="0" w:space="0" w:color="auto"/>
            <w:bottom w:val="none" w:sz="0" w:space="0" w:color="auto"/>
            <w:right w:val="none" w:sz="0" w:space="0" w:color="auto"/>
          </w:divBdr>
        </w:div>
        <w:div w:id="8870602">
          <w:marLeft w:val="640"/>
          <w:marRight w:val="0"/>
          <w:marTop w:val="0"/>
          <w:marBottom w:val="0"/>
          <w:divBdr>
            <w:top w:val="none" w:sz="0" w:space="0" w:color="auto"/>
            <w:left w:val="none" w:sz="0" w:space="0" w:color="auto"/>
            <w:bottom w:val="none" w:sz="0" w:space="0" w:color="auto"/>
            <w:right w:val="none" w:sz="0" w:space="0" w:color="auto"/>
          </w:divBdr>
        </w:div>
        <w:div w:id="1397431443">
          <w:marLeft w:val="640"/>
          <w:marRight w:val="0"/>
          <w:marTop w:val="0"/>
          <w:marBottom w:val="0"/>
          <w:divBdr>
            <w:top w:val="none" w:sz="0" w:space="0" w:color="auto"/>
            <w:left w:val="none" w:sz="0" w:space="0" w:color="auto"/>
            <w:bottom w:val="none" w:sz="0" w:space="0" w:color="auto"/>
            <w:right w:val="none" w:sz="0" w:space="0" w:color="auto"/>
          </w:divBdr>
        </w:div>
        <w:div w:id="891116271">
          <w:marLeft w:val="640"/>
          <w:marRight w:val="0"/>
          <w:marTop w:val="0"/>
          <w:marBottom w:val="0"/>
          <w:divBdr>
            <w:top w:val="none" w:sz="0" w:space="0" w:color="auto"/>
            <w:left w:val="none" w:sz="0" w:space="0" w:color="auto"/>
            <w:bottom w:val="none" w:sz="0" w:space="0" w:color="auto"/>
            <w:right w:val="none" w:sz="0" w:space="0" w:color="auto"/>
          </w:divBdr>
        </w:div>
        <w:div w:id="2118940611">
          <w:marLeft w:val="640"/>
          <w:marRight w:val="0"/>
          <w:marTop w:val="0"/>
          <w:marBottom w:val="0"/>
          <w:divBdr>
            <w:top w:val="none" w:sz="0" w:space="0" w:color="auto"/>
            <w:left w:val="none" w:sz="0" w:space="0" w:color="auto"/>
            <w:bottom w:val="none" w:sz="0" w:space="0" w:color="auto"/>
            <w:right w:val="none" w:sz="0" w:space="0" w:color="auto"/>
          </w:divBdr>
        </w:div>
        <w:div w:id="1217353181">
          <w:marLeft w:val="640"/>
          <w:marRight w:val="0"/>
          <w:marTop w:val="0"/>
          <w:marBottom w:val="0"/>
          <w:divBdr>
            <w:top w:val="none" w:sz="0" w:space="0" w:color="auto"/>
            <w:left w:val="none" w:sz="0" w:space="0" w:color="auto"/>
            <w:bottom w:val="none" w:sz="0" w:space="0" w:color="auto"/>
            <w:right w:val="none" w:sz="0" w:space="0" w:color="auto"/>
          </w:divBdr>
        </w:div>
        <w:div w:id="1763067148">
          <w:marLeft w:val="640"/>
          <w:marRight w:val="0"/>
          <w:marTop w:val="0"/>
          <w:marBottom w:val="0"/>
          <w:divBdr>
            <w:top w:val="none" w:sz="0" w:space="0" w:color="auto"/>
            <w:left w:val="none" w:sz="0" w:space="0" w:color="auto"/>
            <w:bottom w:val="none" w:sz="0" w:space="0" w:color="auto"/>
            <w:right w:val="none" w:sz="0" w:space="0" w:color="auto"/>
          </w:divBdr>
        </w:div>
        <w:div w:id="285702109">
          <w:marLeft w:val="640"/>
          <w:marRight w:val="0"/>
          <w:marTop w:val="0"/>
          <w:marBottom w:val="0"/>
          <w:divBdr>
            <w:top w:val="none" w:sz="0" w:space="0" w:color="auto"/>
            <w:left w:val="none" w:sz="0" w:space="0" w:color="auto"/>
            <w:bottom w:val="none" w:sz="0" w:space="0" w:color="auto"/>
            <w:right w:val="none" w:sz="0" w:space="0" w:color="auto"/>
          </w:divBdr>
        </w:div>
        <w:div w:id="1388138681">
          <w:marLeft w:val="640"/>
          <w:marRight w:val="0"/>
          <w:marTop w:val="0"/>
          <w:marBottom w:val="0"/>
          <w:divBdr>
            <w:top w:val="none" w:sz="0" w:space="0" w:color="auto"/>
            <w:left w:val="none" w:sz="0" w:space="0" w:color="auto"/>
            <w:bottom w:val="none" w:sz="0" w:space="0" w:color="auto"/>
            <w:right w:val="none" w:sz="0" w:space="0" w:color="auto"/>
          </w:divBdr>
        </w:div>
        <w:div w:id="399906960">
          <w:marLeft w:val="640"/>
          <w:marRight w:val="0"/>
          <w:marTop w:val="0"/>
          <w:marBottom w:val="0"/>
          <w:divBdr>
            <w:top w:val="none" w:sz="0" w:space="0" w:color="auto"/>
            <w:left w:val="none" w:sz="0" w:space="0" w:color="auto"/>
            <w:bottom w:val="none" w:sz="0" w:space="0" w:color="auto"/>
            <w:right w:val="none" w:sz="0" w:space="0" w:color="auto"/>
          </w:divBdr>
        </w:div>
        <w:div w:id="434977908">
          <w:marLeft w:val="640"/>
          <w:marRight w:val="0"/>
          <w:marTop w:val="0"/>
          <w:marBottom w:val="0"/>
          <w:divBdr>
            <w:top w:val="none" w:sz="0" w:space="0" w:color="auto"/>
            <w:left w:val="none" w:sz="0" w:space="0" w:color="auto"/>
            <w:bottom w:val="none" w:sz="0" w:space="0" w:color="auto"/>
            <w:right w:val="none" w:sz="0" w:space="0" w:color="auto"/>
          </w:divBdr>
        </w:div>
        <w:div w:id="1996835039">
          <w:marLeft w:val="640"/>
          <w:marRight w:val="0"/>
          <w:marTop w:val="0"/>
          <w:marBottom w:val="0"/>
          <w:divBdr>
            <w:top w:val="none" w:sz="0" w:space="0" w:color="auto"/>
            <w:left w:val="none" w:sz="0" w:space="0" w:color="auto"/>
            <w:bottom w:val="none" w:sz="0" w:space="0" w:color="auto"/>
            <w:right w:val="none" w:sz="0" w:space="0" w:color="auto"/>
          </w:divBdr>
        </w:div>
        <w:div w:id="359356201">
          <w:marLeft w:val="640"/>
          <w:marRight w:val="0"/>
          <w:marTop w:val="0"/>
          <w:marBottom w:val="0"/>
          <w:divBdr>
            <w:top w:val="none" w:sz="0" w:space="0" w:color="auto"/>
            <w:left w:val="none" w:sz="0" w:space="0" w:color="auto"/>
            <w:bottom w:val="none" w:sz="0" w:space="0" w:color="auto"/>
            <w:right w:val="none" w:sz="0" w:space="0" w:color="auto"/>
          </w:divBdr>
        </w:div>
        <w:div w:id="1261062353">
          <w:marLeft w:val="640"/>
          <w:marRight w:val="0"/>
          <w:marTop w:val="0"/>
          <w:marBottom w:val="0"/>
          <w:divBdr>
            <w:top w:val="none" w:sz="0" w:space="0" w:color="auto"/>
            <w:left w:val="none" w:sz="0" w:space="0" w:color="auto"/>
            <w:bottom w:val="none" w:sz="0" w:space="0" w:color="auto"/>
            <w:right w:val="none" w:sz="0" w:space="0" w:color="auto"/>
          </w:divBdr>
        </w:div>
        <w:div w:id="220023000">
          <w:marLeft w:val="640"/>
          <w:marRight w:val="0"/>
          <w:marTop w:val="0"/>
          <w:marBottom w:val="0"/>
          <w:divBdr>
            <w:top w:val="none" w:sz="0" w:space="0" w:color="auto"/>
            <w:left w:val="none" w:sz="0" w:space="0" w:color="auto"/>
            <w:bottom w:val="none" w:sz="0" w:space="0" w:color="auto"/>
            <w:right w:val="none" w:sz="0" w:space="0" w:color="auto"/>
          </w:divBdr>
        </w:div>
        <w:div w:id="1964649887">
          <w:marLeft w:val="640"/>
          <w:marRight w:val="0"/>
          <w:marTop w:val="0"/>
          <w:marBottom w:val="0"/>
          <w:divBdr>
            <w:top w:val="none" w:sz="0" w:space="0" w:color="auto"/>
            <w:left w:val="none" w:sz="0" w:space="0" w:color="auto"/>
            <w:bottom w:val="none" w:sz="0" w:space="0" w:color="auto"/>
            <w:right w:val="none" w:sz="0" w:space="0" w:color="auto"/>
          </w:divBdr>
        </w:div>
        <w:div w:id="1625035329">
          <w:marLeft w:val="640"/>
          <w:marRight w:val="0"/>
          <w:marTop w:val="0"/>
          <w:marBottom w:val="0"/>
          <w:divBdr>
            <w:top w:val="none" w:sz="0" w:space="0" w:color="auto"/>
            <w:left w:val="none" w:sz="0" w:space="0" w:color="auto"/>
            <w:bottom w:val="none" w:sz="0" w:space="0" w:color="auto"/>
            <w:right w:val="none" w:sz="0" w:space="0" w:color="auto"/>
          </w:divBdr>
        </w:div>
        <w:div w:id="318073328">
          <w:marLeft w:val="640"/>
          <w:marRight w:val="0"/>
          <w:marTop w:val="0"/>
          <w:marBottom w:val="0"/>
          <w:divBdr>
            <w:top w:val="none" w:sz="0" w:space="0" w:color="auto"/>
            <w:left w:val="none" w:sz="0" w:space="0" w:color="auto"/>
            <w:bottom w:val="none" w:sz="0" w:space="0" w:color="auto"/>
            <w:right w:val="none" w:sz="0" w:space="0" w:color="auto"/>
          </w:divBdr>
        </w:div>
        <w:div w:id="979728292">
          <w:marLeft w:val="640"/>
          <w:marRight w:val="0"/>
          <w:marTop w:val="0"/>
          <w:marBottom w:val="0"/>
          <w:divBdr>
            <w:top w:val="none" w:sz="0" w:space="0" w:color="auto"/>
            <w:left w:val="none" w:sz="0" w:space="0" w:color="auto"/>
            <w:bottom w:val="none" w:sz="0" w:space="0" w:color="auto"/>
            <w:right w:val="none" w:sz="0" w:space="0" w:color="auto"/>
          </w:divBdr>
        </w:div>
        <w:div w:id="1409842436">
          <w:marLeft w:val="640"/>
          <w:marRight w:val="0"/>
          <w:marTop w:val="0"/>
          <w:marBottom w:val="0"/>
          <w:divBdr>
            <w:top w:val="none" w:sz="0" w:space="0" w:color="auto"/>
            <w:left w:val="none" w:sz="0" w:space="0" w:color="auto"/>
            <w:bottom w:val="none" w:sz="0" w:space="0" w:color="auto"/>
            <w:right w:val="none" w:sz="0" w:space="0" w:color="auto"/>
          </w:divBdr>
        </w:div>
        <w:div w:id="1417046623">
          <w:marLeft w:val="640"/>
          <w:marRight w:val="0"/>
          <w:marTop w:val="0"/>
          <w:marBottom w:val="0"/>
          <w:divBdr>
            <w:top w:val="none" w:sz="0" w:space="0" w:color="auto"/>
            <w:left w:val="none" w:sz="0" w:space="0" w:color="auto"/>
            <w:bottom w:val="none" w:sz="0" w:space="0" w:color="auto"/>
            <w:right w:val="none" w:sz="0" w:space="0" w:color="auto"/>
          </w:divBdr>
        </w:div>
        <w:div w:id="1293092367">
          <w:marLeft w:val="640"/>
          <w:marRight w:val="0"/>
          <w:marTop w:val="0"/>
          <w:marBottom w:val="0"/>
          <w:divBdr>
            <w:top w:val="none" w:sz="0" w:space="0" w:color="auto"/>
            <w:left w:val="none" w:sz="0" w:space="0" w:color="auto"/>
            <w:bottom w:val="none" w:sz="0" w:space="0" w:color="auto"/>
            <w:right w:val="none" w:sz="0" w:space="0" w:color="auto"/>
          </w:divBdr>
        </w:div>
        <w:div w:id="1739131653">
          <w:marLeft w:val="640"/>
          <w:marRight w:val="0"/>
          <w:marTop w:val="0"/>
          <w:marBottom w:val="0"/>
          <w:divBdr>
            <w:top w:val="none" w:sz="0" w:space="0" w:color="auto"/>
            <w:left w:val="none" w:sz="0" w:space="0" w:color="auto"/>
            <w:bottom w:val="none" w:sz="0" w:space="0" w:color="auto"/>
            <w:right w:val="none" w:sz="0" w:space="0" w:color="auto"/>
          </w:divBdr>
        </w:div>
        <w:div w:id="394159531">
          <w:marLeft w:val="640"/>
          <w:marRight w:val="0"/>
          <w:marTop w:val="0"/>
          <w:marBottom w:val="0"/>
          <w:divBdr>
            <w:top w:val="none" w:sz="0" w:space="0" w:color="auto"/>
            <w:left w:val="none" w:sz="0" w:space="0" w:color="auto"/>
            <w:bottom w:val="none" w:sz="0" w:space="0" w:color="auto"/>
            <w:right w:val="none" w:sz="0" w:space="0" w:color="auto"/>
          </w:divBdr>
        </w:div>
        <w:div w:id="1470131713">
          <w:marLeft w:val="640"/>
          <w:marRight w:val="0"/>
          <w:marTop w:val="0"/>
          <w:marBottom w:val="0"/>
          <w:divBdr>
            <w:top w:val="none" w:sz="0" w:space="0" w:color="auto"/>
            <w:left w:val="none" w:sz="0" w:space="0" w:color="auto"/>
            <w:bottom w:val="none" w:sz="0" w:space="0" w:color="auto"/>
            <w:right w:val="none" w:sz="0" w:space="0" w:color="auto"/>
          </w:divBdr>
        </w:div>
        <w:div w:id="811797922">
          <w:marLeft w:val="640"/>
          <w:marRight w:val="0"/>
          <w:marTop w:val="0"/>
          <w:marBottom w:val="0"/>
          <w:divBdr>
            <w:top w:val="none" w:sz="0" w:space="0" w:color="auto"/>
            <w:left w:val="none" w:sz="0" w:space="0" w:color="auto"/>
            <w:bottom w:val="none" w:sz="0" w:space="0" w:color="auto"/>
            <w:right w:val="none" w:sz="0" w:space="0" w:color="auto"/>
          </w:divBdr>
        </w:div>
        <w:div w:id="1166284894">
          <w:marLeft w:val="640"/>
          <w:marRight w:val="0"/>
          <w:marTop w:val="0"/>
          <w:marBottom w:val="0"/>
          <w:divBdr>
            <w:top w:val="none" w:sz="0" w:space="0" w:color="auto"/>
            <w:left w:val="none" w:sz="0" w:space="0" w:color="auto"/>
            <w:bottom w:val="none" w:sz="0" w:space="0" w:color="auto"/>
            <w:right w:val="none" w:sz="0" w:space="0" w:color="auto"/>
          </w:divBdr>
        </w:div>
        <w:div w:id="669873260">
          <w:marLeft w:val="640"/>
          <w:marRight w:val="0"/>
          <w:marTop w:val="0"/>
          <w:marBottom w:val="0"/>
          <w:divBdr>
            <w:top w:val="none" w:sz="0" w:space="0" w:color="auto"/>
            <w:left w:val="none" w:sz="0" w:space="0" w:color="auto"/>
            <w:bottom w:val="none" w:sz="0" w:space="0" w:color="auto"/>
            <w:right w:val="none" w:sz="0" w:space="0" w:color="auto"/>
          </w:divBdr>
        </w:div>
        <w:div w:id="1193760458">
          <w:marLeft w:val="640"/>
          <w:marRight w:val="0"/>
          <w:marTop w:val="0"/>
          <w:marBottom w:val="0"/>
          <w:divBdr>
            <w:top w:val="none" w:sz="0" w:space="0" w:color="auto"/>
            <w:left w:val="none" w:sz="0" w:space="0" w:color="auto"/>
            <w:bottom w:val="none" w:sz="0" w:space="0" w:color="auto"/>
            <w:right w:val="none" w:sz="0" w:space="0" w:color="auto"/>
          </w:divBdr>
        </w:div>
        <w:div w:id="683674757">
          <w:marLeft w:val="640"/>
          <w:marRight w:val="0"/>
          <w:marTop w:val="0"/>
          <w:marBottom w:val="0"/>
          <w:divBdr>
            <w:top w:val="none" w:sz="0" w:space="0" w:color="auto"/>
            <w:left w:val="none" w:sz="0" w:space="0" w:color="auto"/>
            <w:bottom w:val="none" w:sz="0" w:space="0" w:color="auto"/>
            <w:right w:val="none" w:sz="0" w:space="0" w:color="auto"/>
          </w:divBdr>
        </w:div>
        <w:div w:id="146165039">
          <w:marLeft w:val="640"/>
          <w:marRight w:val="0"/>
          <w:marTop w:val="0"/>
          <w:marBottom w:val="0"/>
          <w:divBdr>
            <w:top w:val="none" w:sz="0" w:space="0" w:color="auto"/>
            <w:left w:val="none" w:sz="0" w:space="0" w:color="auto"/>
            <w:bottom w:val="none" w:sz="0" w:space="0" w:color="auto"/>
            <w:right w:val="none" w:sz="0" w:space="0" w:color="auto"/>
          </w:divBdr>
        </w:div>
        <w:div w:id="534276453">
          <w:marLeft w:val="640"/>
          <w:marRight w:val="0"/>
          <w:marTop w:val="0"/>
          <w:marBottom w:val="0"/>
          <w:divBdr>
            <w:top w:val="none" w:sz="0" w:space="0" w:color="auto"/>
            <w:left w:val="none" w:sz="0" w:space="0" w:color="auto"/>
            <w:bottom w:val="none" w:sz="0" w:space="0" w:color="auto"/>
            <w:right w:val="none" w:sz="0" w:space="0" w:color="auto"/>
          </w:divBdr>
        </w:div>
        <w:div w:id="839345546">
          <w:marLeft w:val="640"/>
          <w:marRight w:val="0"/>
          <w:marTop w:val="0"/>
          <w:marBottom w:val="0"/>
          <w:divBdr>
            <w:top w:val="none" w:sz="0" w:space="0" w:color="auto"/>
            <w:left w:val="none" w:sz="0" w:space="0" w:color="auto"/>
            <w:bottom w:val="none" w:sz="0" w:space="0" w:color="auto"/>
            <w:right w:val="none" w:sz="0" w:space="0" w:color="auto"/>
          </w:divBdr>
        </w:div>
        <w:div w:id="1870947584">
          <w:marLeft w:val="640"/>
          <w:marRight w:val="0"/>
          <w:marTop w:val="0"/>
          <w:marBottom w:val="0"/>
          <w:divBdr>
            <w:top w:val="none" w:sz="0" w:space="0" w:color="auto"/>
            <w:left w:val="none" w:sz="0" w:space="0" w:color="auto"/>
            <w:bottom w:val="none" w:sz="0" w:space="0" w:color="auto"/>
            <w:right w:val="none" w:sz="0" w:space="0" w:color="auto"/>
          </w:divBdr>
        </w:div>
        <w:div w:id="807824588">
          <w:marLeft w:val="640"/>
          <w:marRight w:val="0"/>
          <w:marTop w:val="0"/>
          <w:marBottom w:val="0"/>
          <w:divBdr>
            <w:top w:val="none" w:sz="0" w:space="0" w:color="auto"/>
            <w:left w:val="none" w:sz="0" w:space="0" w:color="auto"/>
            <w:bottom w:val="none" w:sz="0" w:space="0" w:color="auto"/>
            <w:right w:val="none" w:sz="0" w:space="0" w:color="auto"/>
          </w:divBdr>
        </w:div>
        <w:div w:id="1659074074">
          <w:marLeft w:val="640"/>
          <w:marRight w:val="0"/>
          <w:marTop w:val="0"/>
          <w:marBottom w:val="0"/>
          <w:divBdr>
            <w:top w:val="none" w:sz="0" w:space="0" w:color="auto"/>
            <w:left w:val="none" w:sz="0" w:space="0" w:color="auto"/>
            <w:bottom w:val="none" w:sz="0" w:space="0" w:color="auto"/>
            <w:right w:val="none" w:sz="0" w:space="0" w:color="auto"/>
          </w:divBdr>
        </w:div>
        <w:div w:id="423066069">
          <w:marLeft w:val="640"/>
          <w:marRight w:val="0"/>
          <w:marTop w:val="0"/>
          <w:marBottom w:val="0"/>
          <w:divBdr>
            <w:top w:val="none" w:sz="0" w:space="0" w:color="auto"/>
            <w:left w:val="none" w:sz="0" w:space="0" w:color="auto"/>
            <w:bottom w:val="none" w:sz="0" w:space="0" w:color="auto"/>
            <w:right w:val="none" w:sz="0" w:space="0" w:color="auto"/>
          </w:divBdr>
        </w:div>
        <w:div w:id="30302290">
          <w:marLeft w:val="640"/>
          <w:marRight w:val="0"/>
          <w:marTop w:val="0"/>
          <w:marBottom w:val="0"/>
          <w:divBdr>
            <w:top w:val="none" w:sz="0" w:space="0" w:color="auto"/>
            <w:left w:val="none" w:sz="0" w:space="0" w:color="auto"/>
            <w:bottom w:val="none" w:sz="0" w:space="0" w:color="auto"/>
            <w:right w:val="none" w:sz="0" w:space="0" w:color="auto"/>
          </w:divBdr>
        </w:div>
        <w:div w:id="1755779117">
          <w:marLeft w:val="640"/>
          <w:marRight w:val="0"/>
          <w:marTop w:val="0"/>
          <w:marBottom w:val="0"/>
          <w:divBdr>
            <w:top w:val="none" w:sz="0" w:space="0" w:color="auto"/>
            <w:left w:val="none" w:sz="0" w:space="0" w:color="auto"/>
            <w:bottom w:val="none" w:sz="0" w:space="0" w:color="auto"/>
            <w:right w:val="none" w:sz="0" w:space="0" w:color="auto"/>
          </w:divBdr>
        </w:div>
        <w:div w:id="829949598">
          <w:marLeft w:val="640"/>
          <w:marRight w:val="0"/>
          <w:marTop w:val="0"/>
          <w:marBottom w:val="0"/>
          <w:divBdr>
            <w:top w:val="none" w:sz="0" w:space="0" w:color="auto"/>
            <w:left w:val="none" w:sz="0" w:space="0" w:color="auto"/>
            <w:bottom w:val="none" w:sz="0" w:space="0" w:color="auto"/>
            <w:right w:val="none" w:sz="0" w:space="0" w:color="auto"/>
          </w:divBdr>
        </w:div>
        <w:div w:id="1342051336">
          <w:marLeft w:val="640"/>
          <w:marRight w:val="0"/>
          <w:marTop w:val="0"/>
          <w:marBottom w:val="0"/>
          <w:divBdr>
            <w:top w:val="none" w:sz="0" w:space="0" w:color="auto"/>
            <w:left w:val="none" w:sz="0" w:space="0" w:color="auto"/>
            <w:bottom w:val="none" w:sz="0" w:space="0" w:color="auto"/>
            <w:right w:val="none" w:sz="0" w:space="0" w:color="auto"/>
          </w:divBdr>
        </w:div>
      </w:divsChild>
    </w:div>
    <w:div w:id="828516226">
      <w:bodyDiv w:val="1"/>
      <w:marLeft w:val="0"/>
      <w:marRight w:val="0"/>
      <w:marTop w:val="0"/>
      <w:marBottom w:val="0"/>
      <w:divBdr>
        <w:top w:val="none" w:sz="0" w:space="0" w:color="auto"/>
        <w:left w:val="none" w:sz="0" w:space="0" w:color="auto"/>
        <w:bottom w:val="none" w:sz="0" w:space="0" w:color="auto"/>
        <w:right w:val="none" w:sz="0" w:space="0" w:color="auto"/>
      </w:divBdr>
    </w:div>
    <w:div w:id="831601592">
      <w:bodyDiv w:val="1"/>
      <w:marLeft w:val="0"/>
      <w:marRight w:val="0"/>
      <w:marTop w:val="0"/>
      <w:marBottom w:val="0"/>
      <w:divBdr>
        <w:top w:val="none" w:sz="0" w:space="0" w:color="auto"/>
        <w:left w:val="none" w:sz="0" w:space="0" w:color="auto"/>
        <w:bottom w:val="none" w:sz="0" w:space="0" w:color="auto"/>
        <w:right w:val="none" w:sz="0" w:space="0" w:color="auto"/>
      </w:divBdr>
      <w:divsChild>
        <w:div w:id="1259410460">
          <w:marLeft w:val="640"/>
          <w:marRight w:val="0"/>
          <w:marTop w:val="0"/>
          <w:marBottom w:val="0"/>
          <w:divBdr>
            <w:top w:val="none" w:sz="0" w:space="0" w:color="auto"/>
            <w:left w:val="none" w:sz="0" w:space="0" w:color="auto"/>
            <w:bottom w:val="none" w:sz="0" w:space="0" w:color="auto"/>
            <w:right w:val="none" w:sz="0" w:space="0" w:color="auto"/>
          </w:divBdr>
        </w:div>
        <w:div w:id="224338182">
          <w:marLeft w:val="640"/>
          <w:marRight w:val="0"/>
          <w:marTop w:val="0"/>
          <w:marBottom w:val="0"/>
          <w:divBdr>
            <w:top w:val="none" w:sz="0" w:space="0" w:color="auto"/>
            <w:left w:val="none" w:sz="0" w:space="0" w:color="auto"/>
            <w:bottom w:val="none" w:sz="0" w:space="0" w:color="auto"/>
            <w:right w:val="none" w:sz="0" w:space="0" w:color="auto"/>
          </w:divBdr>
        </w:div>
        <w:div w:id="1418747942">
          <w:marLeft w:val="640"/>
          <w:marRight w:val="0"/>
          <w:marTop w:val="0"/>
          <w:marBottom w:val="0"/>
          <w:divBdr>
            <w:top w:val="none" w:sz="0" w:space="0" w:color="auto"/>
            <w:left w:val="none" w:sz="0" w:space="0" w:color="auto"/>
            <w:bottom w:val="none" w:sz="0" w:space="0" w:color="auto"/>
            <w:right w:val="none" w:sz="0" w:space="0" w:color="auto"/>
          </w:divBdr>
        </w:div>
        <w:div w:id="1419331523">
          <w:marLeft w:val="640"/>
          <w:marRight w:val="0"/>
          <w:marTop w:val="0"/>
          <w:marBottom w:val="0"/>
          <w:divBdr>
            <w:top w:val="none" w:sz="0" w:space="0" w:color="auto"/>
            <w:left w:val="none" w:sz="0" w:space="0" w:color="auto"/>
            <w:bottom w:val="none" w:sz="0" w:space="0" w:color="auto"/>
            <w:right w:val="none" w:sz="0" w:space="0" w:color="auto"/>
          </w:divBdr>
        </w:div>
        <w:div w:id="1621960571">
          <w:marLeft w:val="640"/>
          <w:marRight w:val="0"/>
          <w:marTop w:val="0"/>
          <w:marBottom w:val="0"/>
          <w:divBdr>
            <w:top w:val="none" w:sz="0" w:space="0" w:color="auto"/>
            <w:left w:val="none" w:sz="0" w:space="0" w:color="auto"/>
            <w:bottom w:val="none" w:sz="0" w:space="0" w:color="auto"/>
            <w:right w:val="none" w:sz="0" w:space="0" w:color="auto"/>
          </w:divBdr>
        </w:div>
        <w:div w:id="2120449625">
          <w:marLeft w:val="640"/>
          <w:marRight w:val="0"/>
          <w:marTop w:val="0"/>
          <w:marBottom w:val="0"/>
          <w:divBdr>
            <w:top w:val="none" w:sz="0" w:space="0" w:color="auto"/>
            <w:left w:val="none" w:sz="0" w:space="0" w:color="auto"/>
            <w:bottom w:val="none" w:sz="0" w:space="0" w:color="auto"/>
            <w:right w:val="none" w:sz="0" w:space="0" w:color="auto"/>
          </w:divBdr>
        </w:div>
        <w:div w:id="857354880">
          <w:marLeft w:val="640"/>
          <w:marRight w:val="0"/>
          <w:marTop w:val="0"/>
          <w:marBottom w:val="0"/>
          <w:divBdr>
            <w:top w:val="none" w:sz="0" w:space="0" w:color="auto"/>
            <w:left w:val="none" w:sz="0" w:space="0" w:color="auto"/>
            <w:bottom w:val="none" w:sz="0" w:space="0" w:color="auto"/>
            <w:right w:val="none" w:sz="0" w:space="0" w:color="auto"/>
          </w:divBdr>
        </w:div>
        <w:div w:id="1344670158">
          <w:marLeft w:val="640"/>
          <w:marRight w:val="0"/>
          <w:marTop w:val="0"/>
          <w:marBottom w:val="0"/>
          <w:divBdr>
            <w:top w:val="none" w:sz="0" w:space="0" w:color="auto"/>
            <w:left w:val="none" w:sz="0" w:space="0" w:color="auto"/>
            <w:bottom w:val="none" w:sz="0" w:space="0" w:color="auto"/>
            <w:right w:val="none" w:sz="0" w:space="0" w:color="auto"/>
          </w:divBdr>
        </w:div>
        <w:div w:id="33584503">
          <w:marLeft w:val="640"/>
          <w:marRight w:val="0"/>
          <w:marTop w:val="0"/>
          <w:marBottom w:val="0"/>
          <w:divBdr>
            <w:top w:val="none" w:sz="0" w:space="0" w:color="auto"/>
            <w:left w:val="none" w:sz="0" w:space="0" w:color="auto"/>
            <w:bottom w:val="none" w:sz="0" w:space="0" w:color="auto"/>
            <w:right w:val="none" w:sz="0" w:space="0" w:color="auto"/>
          </w:divBdr>
        </w:div>
        <w:div w:id="1826436857">
          <w:marLeft w:val="640"/>
          <w:marRight w:val="0"/>
          <w:marTop w:val="0"/>
          <w:marBottom w:val="0"/>
          <w:divBdr>
            <w:top w:val="none" w:sz="0" w:space="0" w:color="auto"/>
            <w:left w:val="none" w:sz="0" w:space="0" w:color="auto"/>
            <w:bottom w:val="none" w:sz="0" w:space="0" w:color="auto"/>
            <w:right w:val="none" w:sz="0" w:space="0" w:color="auto"/>
          </w:divBdr>
        </w:div>
        <w:div w:id="555434776">
          <w:marLeft w:val="640"/>
          <w:marRight w:val="0"/>
          <w:marTop w:val="0"/>
          <w:marBottom w:val="0"/>
          <w:divBdr>
            <w:top w:val="none" w:sz="0" w:space="0" w:color="auto"/>
            <w:left w:val="none" w:sz="0" w:space="0" w:color="auto"/>
            <w:bottom w:val="none" w:sz="0" w:space="0" w:color="auto"/>
            <w:right w:val="none" w:sz="0" w:space="0" w:color="auto"/>
          </w:divBdr>
        </w:div>
        <w:div w:id="1439325220">
          <w:marLeft w:val="640"/>
          <w:marRight w:val="0"/>
          <w:marTop w:val="0"/>
          <w:marBottom w:val="0"/>
          <w:divBdr>
            <w:top w:val="none" w:sz="0" w:space="0" w:color="auto"/>
            <w:left w:val="none" w:sz="0" w:space="0" w:color="auto"/>
            <w:bottom w:val="none" w:sz="0" w:space="0" w:color="auto"/>
            <w:right w:val="none" w:sz="0" w:space="0" w:color="auto"/>
          </w:divBdr>
        </w:div>
        <w:div w:id="445082869">
          <w:marLeft w:val="640"/>
          <w:marRight w:val="0"/>
          <w:marTop w:val="0"/>
          <w:marBottom w:val="0"/>
          <w:divBdr>
            <w:top w:val="none" w:sz="0" w:space="0" w:color="auto"/>
            <w:left w:val="none" w:sz="0" w:space="0" w:color="auto"/>
            <w:bottom w:val="none" w:sz="0" w:space="0" w:color="auto"/>
            <w:right w:val="none" w:sz="0" w:space="0" w:color="auto"/>
          </w:divBdr>
        </w:div>
        <w:div w:id="934443015">
          <w:marLeft w:val="640"/>
          <w:marRight w:val="0"/>
          <w:marTop w:val="0"/>
          <w:marBottom w:val="0"/>
          <w:divBdr>
            <w:top w:val="none" w:sz="0" w:space="0" w:color="auto"/>
            <w:left w:val="none" w:sz="0" w:space="0" w:color="auto"/>
            <w:bottom w:val="none" w:sz="0" w:space="0" w:color="auto"/>
            <w:right w:val="none" w:sz="0" w:space="0" w:color="auto"/>
          </w:divBdr>
        </w:div>
        <w:div w:id="253441861">
          <w:marLeft w:val="640"/>
          <w:marRight w:val="0"/>
          <w:marTop w:val="0"/>
          <w:marBottom w:val="0"/>
          <w:divBdr>
            <w:top w:val="none" w:sz="0" w:space="0" w:color="auto"/>
            <w:left w:val="none" w:sz="0" w:space="0" w:color="auto"/>
            <w:bottom w:val="none" w:sz="0" w:space="0" w:color="auto"/>
            <w:right w:val="none" w:sz="0" w:space="0" w:color="auto"/>
          </w:divBdr>
        </w:div>
        <w:div w:id="493034236">
          <w:marLeft w:val="640"/>
          <w:marRight w:val="0"/>
          <w:marTop w:val="0"/>
          <w:marBottom w:val="0"/>
          <w:divBdr>
            <w:top w:val="none" w:sz="0" w:space="0" w:color="auto"/>
            <w:left w:val="none" w:sz="0" w:space="0" w:color="auto"/>
            <w:bottom w:val="none" w:sz="0" w:space="0" w:color="auto"/>
            <w:right w:val="none" w:sz="0" w:space="0" w:color="auto"/>
          </w:divBdr>
        </w:div>
        <w:div w:id="1754279296">
          <w:marLeft w:val="640"/>
          <w:marRight w:val="0"/>
          <w:marTop w:val="0"/>
          <w:marBottom w:val="0"/>
          <w:divBdr>
            <w:top w:val="none" w:sz="0" w:space="0" w:color="auto"/>
            <w:left w:val="none" w:sz="0" w:space="0" w:color="auto"/>
            <w:bottom w:val="none" w:sz="0" w:space="0" w:color="auto"/>
            <w:right w:val="none" w:sz="0" w:space="0" w:color="auto"/>
          </w:divBdr>
        </w:div>
        <w:div w:id="1678338381">
          <w:marLeft w:val="640"/>
          <w:marRight w:val="0"/>
          <w:marTop w:val="0"/>
          <w:marBottom w:val="0"/>
          <w:divBdr>
            <w:top w:val="none" w:sz="0" w:space="0" w:color="auto"/>
            <w:left w:val="none" w:sz="0" w:space="0" w:color="auto"/>
            <w:bottom w:val="none" w:sz="0" w:space="0" w:color="auto"/>
            <w:right w:val="none" w:sz="0" w:space="0" w:color="auto"/>
          </w:divBdr>
        </w:div>
        <w:div w:id="1540819285">
          <w:marLeft w:val="640"/>
          <w:marRight w:val="0"/>
          <w:marTop w:val="0"/>
          <w:marBottom w:val="0"/>
          <w:divBdr>
            <w:top w:val="none" w:sz="0" w:space="0" w:color="auto"/>
            <w:left w:val="none" w:sz="0" w:space="0" w:color="auto"/>
            <w:bottom w:val="none" w:sz="0" w:space="0" w:color="auto"/>
            <w:right w:val="none" w:sz="0" w:space="0" w:color="auto"/>
          </w:divBdr>
        </w:div>
        <w:div w:id="1806503812">
          <w:marLeft w:val="640"/>
          <w:marRight w:val="0"/>
          <w:marTop w:val="0"/>
          <w:marBottom w:val="0"/>
          <w:divBdr>
            <w:top w:val="none" w:sz="0" w:space="0" w:color="auto"/>
            <w:left w:val="none" w:sz="0" w:space="0" w:color="auto"/>
            <w:bottom w:val="none" w:sz="0" w:space="0" w:color="auto"/>
            <w:right w:val="none" w:sz="0" w:space="0" w:color="auto"/>
          </w:divBdr>
        </w:div>
        <w:div w:id="1291127239">
          <w:marLeft w:val="640"/>
          <w:marRight w:val="0"/>
          <w:marTop w:val="0"/>
          <w:marBottom w:val="0"/>
          <w:divBdr>
            <w:top w:val="none" w:sz="0" w:space="0" w:color="auto"/>
            <w:left w:val="none" w:sz="0" w:space="0" w:color="auto"/>
            <w:bottom w:val="none" w:sz="0" w:space="0" w:color="auto"/>
            <w:right w:val="none" w:sz="0" w:space="0" w:color="auto"/>
          </w:divBdr>
        </w:div>
        <w:div w:id="1035034954">
          <w:marLeft w:val="640"/>
          <w:marRight w:val="0"/>
          <w:marTop w:val="0"/>
          <w:marBottom w:val="0"/>
          <w:divBdr>
            <w:top w:val="none" w:sz="0" w:space="0" w:color="auto"/>
            <w:left w:val="none" w:sz="0" w:space="0" w:color="auto"/>
            <w:bottom w:val="none" w:sz="0" w:space="0" w:color="auto"/>
            <w:right w:val="none" w:sz="0" w:space="0" w:color="auto"/>
          </w:divBdr>
        </w:div>
        <w:div w:id="811755457">
          <w:marLeft w:val="640"/>
          <w:marRight w:val="0"/>
          <w:marTop w:val="0"/>
          <w:marBottom w:val="0"/>
          <w:divBdr>
            <w:top w:val="none" w:sz="0" w:space="0" w:color="auto"/>
            <w:left w:val="none" w:sz="0" w:space="0" w:color="auto"/>
            <w:bottom w:val="none" w:sz="0" w:space="0" w:color="auto"/>
            <w:right w:val="none" w:sz="0" w:space="0" w:color="auto"/>
          </w:divBdr>
        </w:div>
        <w:div w:id="1144079606">
          <w:marLeft w:val="640"/>
          <w:marRight w:val="0"/>
          <w:marTop w:val="0"/>
          <w:marBottom w:val="0"/>
          <w:divBdr>
            <w:top w:val="none" w:sz="0" w:space="0" w:color="auto"/>
            <w:left w:val="none" w:sz="0" w:space="0" w:color="auto"/>
            <w:bottom w:val="none" w:sz="0" w:space="0" w:color="auto"/>
            <w:right w:val="none" w:sz="0" w:space="0" w:color="auto"/>
          </w:divBdr>
        </w:div>
        <w:div w:id="192424412">
          <w:marLeft w:val="640"/>
          <w:marRight w:val="0"/>
          <w:marTop w:val="0"/>
          <w:marBottom w:val="0"/>
          <w:divBdr>
            <w:top w:val="none" w:sz="0" w:space="0" w:color="auto"/>
            <w:left w:val="none" w:sz="0" w:space="0" w:color="auto"/>
            <w:bottom w:val="none" w:sz="0" w:space="0" w:color="auto"/>
            <w:right w:val="none" w:sz="0" w:space="0" w:color="auto"/>
          </w:divBdr>
        </w:div>
        <w:div w:id="451366635">
          <w:marLeft w:val="640"/>
          <w:marRight w:val="0"/>
          <w:marTop w:val="0"/>
          <w:marBottom w:val="0"/>
          <w:divBdr>
            <w:top w:val="none" w:sz="0" w:space="0" w:color="auto"/>
            <w:left w:val="none" w:sz="0" w:space="0" w:color="auto"/>
            <w:bottom w:val="none" w:sz="0" w:space="0" w:color="auto"/>
            <w:right w:val="none" w:sz="0" w:space="0" w:color="auto"/>
          </w:divBdr>
        </w:div>
        <w:div w:id="561015942">
          <w:marLeft w:val="640"/>
          <w:marRight w:val="0"/>
          <w:marTop w:val="0"/>
          <w:marBottom w:val="0"/>
          <w:divBdr>
            <w:top w:val="none" w:sz="0" w:space="0" w:color="auto"/>
            <w:left w:val="none" w:sz="0" w:space="0" w:color="auto"/>
            <w:bottom w:val="none" w:sz="0" w:space="0" w:color="auto"/>
            <w:right w:val="none" w:sz="0" w:space="0" w:color="auto"/>
          </w:divBdr>
        </w:div>
        <w:div w:id="1937589730">
          <w:marLeft w:val="640"/>
          <w:marRight w:val="0"/>
          <w:marTop w:val="0"/>
          <w:marBottom w:val="0"/>
          <w:divBdr>
            <w:top w:val="none" w:sz="0" w:space="0" w:color="auto"/>
            <w:left w:val="none" w:sz="0" w:space="0" w:color="auto"/>
            <w:bottom w:val="none" w:sz="0" w:space="0" w:color="auto"/>
            <w:right w:val="none" w:sz="0" w:space="0" w:color="auto"/>
          </w:divBdr>
        </w:div>
        <w:div w:id="257955116">
          <w:marLeft w:val="640"/>
          <w:marRight w:val="0"/>
          <w:marTop w:val="0"/>
          <w:marBottom w:val="0"/>
          <w:divBdr>
            <w:top w:val="none" w:sz="0" w:space="0" w:color="auto"/>
            <w:left w:val="none" w:sz="0" w:space="0" w:color="auto"/>
            <w:bottom w:val="none" w:sz="0" w:space="0" w:color="auto"/>
            <w:right w:val="none" w:sz="0" w:space="0" w:color="auto"/>
          </w:divBdr>
        </w:div>
        <w:div w:id="214778995">
          <w:marLeft w:val="640"/>
          <w:marRight w:val="0"/>
          <w:marTop w:val="0"/>
          <w:marBottom w:val="0"/>
          <w:divBdr>
            <w:top w:val="none" w:sz="0" w:space="0" w:color="auto"/>
            <w:left w:val="none" w:sz="0" w:space="0" w:color="auto"/>
            <w:bottom w:val="none" w:sz="0" w:space="0" w:color="auto"/>
            <w:right w:val="none" w:sz="0" w:space="0" w:color="auto"/>
          </w:divBdr>
        </w:div>
        <w:div w:id="28800963">
          <w:marLeft w:val="640"/>
          <w:marRight w:val="0"/>
          <w:marTop w:val="0"/>
          <w:marBottom w:val="0"/>
          <w:divBdr>
            <w:top w:val="none" w:sz="0" w:space="0" w:color="auto"/>
            <w:left w:val="none" w:sz="0" w:space="0" w:color="auto"/>
            <w:bottom w:val="none" w:sz="0" w:space="0" w:color="auto"/>
            <w:right w:val="none" w:sz="0" w:space="0" w:color="auto"/>
          </w:divBdr>
        </w:div>
        <w:div w:id="34500983">
          <w:marLeft w:val="640"/>
          <w:marRight w:val="0"/>
          <w:marTop w:val="0"/>
          <w:marBottom w:val="0"/>
          <w:divBdr>
            <w:top w:val="none" w:sz="0" w:space="0" w:color="auto"/>
            <w:left w:val="none" w:sz="0" w:space="0" w:color="auto"/>
            <w:bottom w:val="none" w:sz="0" w:space="0" w:color="auto"/>
            <w:right w:val="none" w:sz="0" w:space="0" w:color="auto"/>
          </w:divBdr>
        </w:div>
        <w:div w:id="2140950733">
          <w:marLeft w:val="640"/>
          <w:marRight w:val="0"/>
          <w:marTop w:val="0"/>
          <w:marBottom w:val="0"/>
          <w:divBdr>
            <w:top w:val="none" w:sz="0" w:space="0" w:color="auto"/>
            <w:left w:val="none" w:sz="0" w:space="0" w:color="auto"/>
            <w:bottom w:val="none" w:sz="0" w:space="0" w:color="auto"/>
            <w:right w:val="none" w:sz="0" w:space="0" w:color="auto"/>
          </w:divBdr>
        </w:div>
        <w:div w:id="262034127">
          <w:marLeft w:val="640"/>
          <w:marRight w:val="0"/>
          <w:marTop w:val="0"/>
          <w:marBottom w:val="0"/>
          <w:divBdr>
            <w:top w:val="none" w:sz="0" w:space="0" w:color="auto"/>
            <w:left w:val="none" w:sz="0" w:space="0" w:color="auto"/>
            <w:bottom w:val="none" w:sz="0" w:space="0" w:color="auto"/>
            <w:right w:val="none" w:sz="0" w:space="0" w:color="auto"/>
          </w:divBdr>
        </w:div>
        <w:div w:id="172846580">
          <w:marLeft w:val="640"/>
          <w:marRight w:val="0"/>
          <w:marTop w:val="0"/>
          <w:marBottom w:val="0"/>
          <w:divBdr>
            <w:top w:val="none" w:sz="0" w:space="0" w:color="auto"/>
            <w:left w:val="none" w:sz="0" w:space="0" w:color="auto"/>
            <w:bottom w:val="none" w:sz="0" w:space="0" w:color="auto"/>
            <w:right w:val="none" w:sz="0" w:space="0" w:color="auto"/>
          </w:divBdr>
        </w:div>
        <w:div w:id="1542591380">
          <w:marLeft w:val="640"/>
          <w:marRight w:val="0"/>
          <w:marTop w:val="0"/>
          <w:marBottom w:val="0"/>
          <w:divBdr>
            <w:top w:val="none" w:sz="0" w:space="0" w:color="auto"/>
            <w:left w:val="none" w:sz="0" w:space="0" w:color="auto"/>
            <w:bottom w:val="none" w:sz="0" w:space="0" w:color="auto"/>
            <w:right w:val="none" w:sz="0" w:space="0" w:color="auto"/>
          </w:divBdr>
        </w:div>
        <w:div w:id="1833597731">
          <w:marLeft w:val="640"/>
          <w:marRight w:val="0"/>
          <w:marTop w:val="0"/>
          <w:marBottom w:val="0"/>
          <w:divBdr>
            <w:top w:val="none" w:sz="0" w:space="0" w:color="auto"/>
            <w:left w:val="none" w:sz="0" w:space="0" w:color="auto"/>
            <w:bottom w:val="none" w:sz="0" w:space="0" w:color="auto"/>
            <w:right w:val="none" w:sz="0" w:space="0" w:color="auto"/>
          </w:divBdr>
        </w:div>
        <w:div w:id="599607749">
          <w:marLeft w:val="640"/>
          <w:marRight w:val="0"/>
          <w:marTop w:val="0"/>
          <w:marBottom w:val="0"/>
          <w:divBdr>
            <w:top w:val="none" w:sz="0" w:space="0" w:color="auto"/>
            <w:left w:val="none" w:sz="0" w:space="0" w:color="auto"/>
            <w:bottom w:val="none" w:sz="0" w:space="0" w:color="auto"/>
            <w:right w:val="none" w:sz="0" w:space="0" w:color="auto"/>
          </w:divBdr>
        </w:div>
        <w:div w:id="375737242">
          <w:marLeft w:val="640"/>
          <w:marRight w:val="0"/>
          <w:marTop w:val="0"/>
          <w:marBottom w:val="0"/>
          <w:divBdr>
            <w:top w:val="none" w:sz="0" w:space="0" w:color="auto"/>
            <w:left w:val="none" w:sz="0" w:space="0" w:color="auto"/>
            <w:bottom w:val="none" w:sz="0" w:space="0" w:color="auto"/>
            <w:right w:val="none" w:sz="0" w:space="0" w:color="auto"/>
          </w:divBdr>
        </w:div>
        <w:div w:id="1449352233">
          <w:marLeft w:val="640"/>
          <w:marRight w:val="0"/>
          <w:marTop w:val="0"/>
          <w:marBottom w:val="0"/>
          <w:divBdr>
            <w:top w:val="none" w:sz="0" w:space="0" w:color="auto"/>
            <w:left w:val="none" w:sz="0" w:space="0" w:color="auto"/>
            <w:bottom w:val="none" w:sz="0" w:space="0" w:color="auto"/>
            <w:right w:val="none" w:sz="0" w:space="0" w:color="auto"/>
          </w:divBdr>
        </w:div>
        <w:div w:id="311259641">
          <w:marLeft w:val="640"/>
          <w:marRight w:val="0"/>
          <w:marTop w:val="0"/>
          <w:marBottom w:val="0"/>
          <w:divBdr>
            <w:top w:val="none" w:sz="0" w:space="0" w:color="auto"/>
            <w:left w:val="none" w:sz="0" w:space="0" w:color="auto"/>
            <w:bottom w:val="none" w:sz="0" w:space="0" w:color="auto"/>
            <w:right w:val="none" w:sz="0" w:space="0" w:color="auto"/>
          </w:divBdr>
        </w:div>
        <w:div w:id="58866844">
          <w:marLeft w:val="640"/>
          <w:marRight w:val="0"/>
          <w:marTop w:val="0"/>
          <w:marBottom w:val="0"/>
          <w:divBdr>
            <w:top w:val="none" w:sz="0" w:space="0" w:color="auto"/>
            <w:left w:val="none" w:sz="0" w:space="0" w:color="auto"/>
            <w:bottom w:val="none" w:sz="0" w:space="0" w:color="auto"/>
            <w:right w:val="none" w:sz="0" w:space="0" w:color="auto"/>
          </w:divBdr>
        </w:div>
        <w:div w:id="1577134064">
          <w:marLeft w:val="640"/>
          <w:marRight w:val="0"/>
          <w:marTop w:val="0"/>
          <w:marBottom w:val="0"/>
          <w:divBdr>
            <w:top w:val="none" w:sz="0" w:space="0" w:color="auto"/>
            <w:left w:val="none" w:sz="0" w:space="0" w:color="auto"/>
            <w:bottom w:val="none" w:sz="0" w:space="0" w:color="auto"/>
            <w:right w:val="none" w:sz="0" w:space="0" w:color="auto"/>
          </w:divBdr>
        </w:div>
        <w:div w:id="1041705467">
          <w:marLeft w:val="640"/>
          <w:marRight w:val="0"/>
          <w:marTop w:val="0"/>
          <w:marBottom w:val="0"/>
          <w:divBdr>
            <w:top w:val="none" w:sz="0" w:space="0" w:color="auto"/>
            <w:left w:val="none" w:sz="0" w:space="0" w:color="auto"/>
            <w:bottom w:val="none" w:sz="0" w:space="0" w:color="auto"/>
            <w:right w:val="none" w:sz="0" w:space="0" w:color="auto"/>
          </w:divBdr>
        </w:div>
        <w:div w:id="756486435">
          <w:marLeft w:val="640"/>
          <w:marRight w:val="0"/>
          <w:marTop w:val="0"/>
          <w:marBottom w:val="0"/>
          <w:divBdr>
            <w:top w:val="none" w:sz="0" w:space="0" w:color="auto"/>
            <w:left w:val="none" w:sz="0" w:space="0" w:color="auto"/>
            <w:bottom w:val="none" w:sz="0" w:space="0" w:color="auto"/>
            <w:right w:val="none" w:sz="0" w:space="0" w:color="auto"/>
          </w:divBdr>
        </w:div>
        <w:div w:id="1759213518">
          <w:marLeft w:val="640"/>
          <w:marRight w:val="0"/>
          <w:marTop w:val="0"/>
          <w:marBottom w:val="0"/>
          <w:divBdr>
            <w:top w:val="none" w:sz="0" w:space="0" w:color="auto"/>
            <w:left w:val="none" w:sz="0" w:space="0" w:color="auto"/>
            <w:bottom w:val="none" w:sz="0" w:space="0" w:color="auto"/>
            <w:right w:val="none" w:sz="0" w:space="0" w:color="auto"/>
          </w:divBdr>
        </w:div>
        <w:div w:id="172260345">
          <w:marLeft w:val="640"/>
          <w:marRight w:val="0"/>
          <w:marTop w:val="0"/>
          <w:marBottom w:val="0"/>
          <w:divBdr>
            <w:top w:val="none" w:sz="0" w:space="0" w:color="auto"/>
            <w:left w:val="none" w:sz="0" w:space="0" w:color="auto"/>
            <w:bottom w:val="none" w:sz="0" w:space="0" w:color="auto"/>
            <w:right w:val="none" w:sz="0" w:space="0" w:color="auto"/>
          </w:divBdr>
        </w:div>
        <w:div w:id="116679928">
          <w:marLeft w:val="640"/>
          <w:marRight w:val="0"/>
          <w:marTop w:val="0"/>
          <w:marBottom w:val="0"/>
          <w:divBdr>
            <w:top w:val="none" w:sz="0" w:space="0" w:color="auto"/>
            <w:left w:val="none" w:sz="0" w:space="0" w:color="auto"/>
            <w:bottom w:val="none" w:sz="0" w:space="0" w:color="auto"/>
            <w:right w:val="none" w:sz="0" w:space="0" w:color="auto"/>
          </w:divBdr>
        </w:div>
        <w:div w:id="255287250">
          <w:marLeft w:val="640"/>
          <w:marRight w:val="0"/>
          <w:marTop w:val="0"/>
          <w:marBottom w:val="0"/>
          <w:divBdr>
            <w:top w:val="none" w:sz="0" w:space="0" w:color="auto"/>
            <w:left w:val="none" w:sz="0" w:space="0" w:color="auto"/>
            <w:bottom w:val="none" w:sz="0" w:space="0" w:color="auto"/>
            <w:right w:val="none" w:sz="0" w:space="0" w:color="auto"/>
          </w:divBdr>
        </w:div>
        <w:div w:id="2119716526">
          <w:marLeft w:val="640"/>
          <w:marRight w:val="0"/>
          <w:marTop w:val="0"/>
          <w:marBottom w:val="0"/>
          <w:divBdr>
            <w:top w:val="none" w:sz="0" w:space="0" w:color="auto"/>
            <w:left w:val="none" w:sz="0" w:space="0" w:color="auto"/>
            <w:bottom w:val="none" w:sz="0" w:space="0" w:color="auto"/>
            <w:right w:val="none" w:sz="0" w:space="0" w:color="auto"/>
          </w:divBdr>
        </w:div>
        <w:div w:id="223759500">
          <w:marLeft w:val="640"/>
          <w:marRight w:val="0"/>
          <w:marTop w:val="0"/>
          <w:marBottom w:val="0"/>
          <w:divBdr>
            <w:top w:val="none" w:sz="0" w:space="0" w:color="auto"/>
            <w:left w:val="none" w:sz="0" w:space="0" w:color="auto"/>
            <w:bottom w:val="none" w:sz="0" w:space="0" w:color="auto"/>
            <w:right w:val="none" w:sz="0" w:space="0" w:color="auto"/>
          </w:divBdr>
        </w:div>
        <w:div w:id="967081749">
          <w:marLeft w:val="640"/>
          <w:marRight w:val="0"/>
          <w:marTop w:val="0"/>
          <w:marBottom w:val="0"/>
          <w:divBdr>
            <w:top w:val="none" w:sz="0" w:space="0" w:color="auto"/>
            <w:left w:val="none" w:sz="0" w:space="0" w:color="auto"/>
            <w:bottom w:val="none" w:sz="0" w:space="0" w:color="auto"/>
            <w:right w:val="none" w:sz="0" w:space="0" w:color="auto"/>
          </w:divBdr>
        </w:div>
        <w:div w:id="822813806">
          <w:marLeft w:val="640"/>
          <w:marRight w:val="0"/>
          <w:marTop w:val="0"/>
          <w:marBottom w:val="0"/>
          <w:divBdr>
            <w:top w:val="none" w:sz="0" w:space="0" w:color="auto"/>
            <w:left w:val="none" w:sz="0" w:space="0" w:color="auto"/>
            <w:bottom w:val="none" w:sz="0" w:space="0" w:color="auto"/>
            <w:right w:val="none" w:sz="0" w:space="0" w:color="auto"/>
          </w:divBdr>
        </w:div>
        <w:div w:id="539512576">
          <w:marLeft w:val="640"/>
          <w:marRight w:val="0"/>
          <w:marTop w:val="0"/>
          <w:marBottom w:val="0"/>
          <w:divBdr>
            <w:top w:val="none" w:sz="0" w:space="0" w:color="auto"/>
            <w:left w:val="none" w:sz="0" w:space="0" w:color="auto"/>
            <w:bottom w:val="none" w:sz="0" w:space="0" w:color="auto"/>
            <w:right w:val="none" w:sz="0" w:space="0" w:color="auto"/>
          </w:divBdr>
        </w:div>
        <w:div w:id="1198005370">
          <w:marLeft w:val="640"/>
          <w:marRight w:val="0"/>
          <w:marTop w:val="0"/>
          <w:marBottom w:val="0"/>
          <w:divBdr>
            <w:top w:val="none" w:sz="0" w:space="0" w:color="auto"/>
            <w:left w:val="none" w:sz="0" w:space="0" w:color="auto"/>
            <w:bottom w:val="none" w:sz="0" w:space="0" w:color="auto"/>
            <w:right w:val="none" w:sz="0" w:space="0" w:color="auto"/>
          </w:divBdr>
        </w:div>
        <w:div w:id="687099760">
          <w:marLeft w:val="640"/>
          <w:marRight w:val="0"/>
          <w:marTop w:val="0"/>
          <w:marBottom w:val="0"/>
          <w:divBdr>
            <w:top w:val="none" w:sz="0" w:space="0" w:color="auto"/>
            <w:left w:val="none" w:sz="0" w:space="0" w:color="auto"/>
            <w:bottom w:val="none" w:sz="0" w:space="0" w:color="auto"/>
            <w:right w:val="none" w:sz="0" w:space="0" w:color="auto"/>
          </w:divBdr>
        </w:div>
        <w:div w:id="1791167150">
          <w:marLeft w:val="640"/>
          <w:marRight w:val="0"/>
          <w:marTop w:val="0"/>
          <w:marBottom w:val="0"/>
          <w:divBdr>
            <w:top w:val="none" w:sz="0" w:space="0" w:color="auto"/>
            <w:left w:val="none" w:sz="0" w:space="0" w:color="auto"/>
            <w:bottom w:val="none" w:sz="0" w:space="0" w:color="auto"/>
            <w:right w:val="none" w:sz="0" w:space="0" w:color="auto"/>
          </w:divBdr>
        </w:div>
        <w:div w:id="1214778434">
          <w:marLeft w:val="640"/>
          <w:marRight w:val="0"/>
          <w:marTop w:val="0"/>
          <w:marBottom w:val="0"/>
          <w:divBdr>
            <w:top w:val="none" w:sz="0" w:space="0" w:color="auto"/>
            <w:left w:val="none" w:sz="0" w:space="0" w:color="auto"/>
            <w:bottom w:val="none" w:sz="0" w:space="0" w:color="auto"/>
            <w:right w:val="none" w:sz="0" w:space="0" w:color="auto"/>
          </w:divBdr>
        </w:div>
        <w:div w:id="260575294">
          <w:marLeft w:val="640"/>
          <w:marRight w:val="0"/>
          <w:marTop w:val="0"/>
          <w:marBottom w:val="0"/>
          <w:divBdr>
            <w:top w:val="none" w:sz="0" w:space="0" w:color="auto"/>
            <w:left w:val="none" w:sz="0" w:space="0" w:color="auto"/>
            <w:bottom w:val="none" w:sz="0" w:space="0" w:color="auto"/>
            <w:right w:val="none" w:sz="0" w:space="0" w:color="auto"/>
          </w:divBdr>
        </w:div>
        <w:div w:id="1826436078">
          <w:marLeft w:val="640"/>
          <w:marRight w:val="0"/>
          <w:marTop w:val="0"/>
          <w:marBottom w:val="0"/>
          <w:divBdr>
            <w:top w:val="none" w:sz="0" w:space="0" w:color="auto"/>
            <w:left w:val="none" w:sz="0" w:space="0" w:color="auto"/>
            <w:bottom w:val="none" w:sz="0" w:space="0" w:color="auto"/>
            <w:right w:val="none" w:sz="0" w:space="0" w:color="auto"/>
          </w:divBdr>
        </w:div>
        <w:div w:id="1450660150">
          <w:marLeft w:val="640"/>
          <w:marRight w:val="0"/>
          <w:marTop w:val="0"/>
          <w:marBottom w:val="0"/>
          <w:divBdr>
            <w:top w:val="none" w:sz="0" w:space="0" w:color="auto"/>
            <w:left w:val="none" w:sz="0" w:space="0" w:color="auto"/>
            <w:bottom w:val="none" w:sz="0" w:space="0" w:color="auto"/>
            <w:right w:val="none" w:sz="0" w:space="0" w:color="auto"/>
          </w:divBdr>
        </w:div>
        <w:div w:id="1218249857">
          <w:marLeft w:val="640"/>
          <w:marRight w:val="0"/>
          <w:marTop w:val="0"/>
          <w:marBottom w:val="0"/>
          <w:divBdr>
            <w:top w:val="none" w:sz="0" w:space="0" w:color="auto"/>
            <w:left w:val="none" w:sz="0" w:space="0" w:color="auto"/>
            <w:bottom w:val="none" w:sz="0" w:space="0" w:color="auto"/>
            <w:right w:val="none" w:sz="0" w:space="0" w:color="auto"/>
          </w:divBdr>
        </w:div>
        <w:div w:id="2097284262">
          <w:marLeft w:val="640"/>
          <w:marRight w:val="0"/>
          <w:marTop w:val="0"/>
          <w:marBottom w:val="0"/>
          <w:divBdr>
            <w:top w:val="none" w:sz="0" w:space="0" w:color="auto"/>
            <w:left w:val="none" w:sz="0" w:space="0" w:color="auto"/>
            <w:bottom w:val="none" w:sz="0" w:space="0" w:color="auto"/>
            <w:right w:val="none" w:sz="0" w:space="0" w:color="auto"/>
          </w:divBdr>
        </w:div>
        <w:div w:id="1467091005">
          <w:marLeft w:val="640"/>
          <w:marRight w:val="0"/>
          <w:marTop w:val="0"/>
          <w:marBottom w:val="0"/>
          <w:divBdr>
            <w:top w:val="none" w:sz="0" w:space="0" w:color="auto"/>
            <w:left w:val="none" w:sz="0" w:space="0" w:color="auto"/>
            <w:bottom w:val="none" w:sz="0" w:space="0" w:color="auto"/>
            <w:right w:val="none" w:sz="0" w:space="0" w:color="auto"/>
          </w:divBdr>
        </w:div>
        <w:div w:id="1978873753">
          <w:marLeft w:val="640"/>
          <w:marRight w:val="0"/>
          <w:marTop w:val="0"/>
          <w:marBottom w:val="0"/>
          <w:divBdr>
            <w:top w:val="none" w:sz="0" w:space="0" w:color="auto"/>
            <w:left w:val="none" w:sz="0" w:space="0" w:color="auto"/>
            <w:bottom w:val="none" w:sz="0" w:space="0" w:color="auto"/>
            <w:right w:val="none" w:sz="0" w:space="0" w:color="auto"/>
          </w:divBdr>
        </w:div>
        <w:div w:id="1180969764">
          <w:marLeft w:val="640"/>
          <w:marRight w:val="0"/>
          <w:marTop w:val="0"/>
          <w:marBottom w:val="0"/>
          <w:divBdr>
            <w:top w:val="none" w:sz="0" w:space="0" w:color="auto"/>
            <w:left w:val="none" w:sz="0" w:space="0" w:color="auto"/>
            <w:bottom w:val="none" w:sz="0" w:space="0" w:color="auto"/>
            <w:right w:val="none" w:sz="0" w:space="0" w:color="auto"/>
          </w:divBdr>
        </w:div>
        <w:div w:id="634679010">
          <w:marLeft w:val="640"/>
          <w:marRight w:val="0"/>
          <w:marTop w:val="0"/>
          <w:marBottom w:val="0"/>
          <w:divBdr>
            <w:top w:val="none" w:sz="0" w:space="0" w:color="auto"/>
            <w:left w:val="none" w:sz="0" w:space="0" w:color="auto"/>
            <w:bottom w:val="none" w:sz="0" w:space="0" w:color="auto"/>
            <w:right w:val="none" w:sz="0" w:space="0" w:color="auto"/>
          </w:divBdr>
        </w:div>
        <w:div w:id="1258441868">
          <w:marLeft w:val="640"/>
          <w:marRight w:val="0"/>
          <w:marTop w:val="0"/>
          <w:marBottom w:val="0"/>
          <w:divBdr>
            <w:top w:val="none" w:sz="0" w:space="0" w:color="auto"/>
            <w:left w:val="none" w:sz="0" w:space="0" w:color="auto"/>
            <w:bottom w:val="none" w:sz="0" w:space="0" w:color="auto"/>
            <w:right w:val="none" w:sz="0" w:space="0" w:color="auto"/>
          </w:divBdr>
        </w:div>
        <w:div w:id="1241329369">
          <w:marLeft w:val="640"/>
          <w:marRight w:val="0"/>
          <w:marTop w:val="0"/>
          <w:marBottom w:val="0"/>
          <w:divBdr>
            <w:top w:val="none" w:sz="0" w:space="0" w:color="auto"/>
            <w:left w:val="none" w:sz="0" w:space="0" w:color="auto"/>
            <w:bottom w:val="none" w:sz="0" w:space="0" w:color="auto"/>
            <w:right w:val="none" w:sz="0" w:space="0" w:color="auto"/>
          </w:divBdr>
        </w:div>
        <w:div w:id="1428307311">
          <w:marLeft w:val="640"/>
          <w:marRight w:val="0"/>
          <w:marTop w:val="0"/>
          <w:marBottom w:val="0"/>
          <w:divBdr>
            <w:top w:val="none" w:sz="0" w:space="0" w:color="auto"/>
            <w:left w:val="none" w:sz="0" w:space="0" w:color="auto"/>
            <w:bottom w:val="none" w:sz="0" w:space="0" w:color="auto"/>
            <w:right w:val="none" w:sz="0" w:space="0" w:color="auto"/>
          </w:divBdr>
        </w:div>
        <w:div w:id="588931838">
          <w:marLeft w:val="640"/>
          <w:marRight w:val="0"/>
          <w:marTop w:val="0"/>
          <w:marBottom w:val="0"/>
          <w:divBdr>
            <w:top w:val="none" w:sz="0" w:space="0" w:color="auto"/>
            <w:left w:val="none" w:sz="0" w:space="0" w:color="auto"/>
            <w:bottom w:val="none" w:sz="0" w:space="0" w:color="auto"/>
            <w:right w:val="none" w:sz="0" w:space="0" w:color="auto"/>
          </w:divBdr>
        </w:div>
        <w:div w:id="837303277">
          <w:marLeft w:val="640"/>
          <w:marRight w:val="0"/>
          <w:marTop w:val="0"/>
          <w:marBottom w:val="0"/>
          <w:divBdr>
            <w:top w:val="none" w:sz="0" w:space="0" w:color="auto"/>
            <w:left w:val="none" w:sz="0" w:space="0" w:color="auto"/>
            <w:bottom w:val="none" w:sz="0" w:space="0" w:color="auto"/>
            <w:right w:val="none" w:sz="0" w:space="0" w:color="auto"/>
          </w:divBdr>
        </w:div>
        <w:div w:id="1830512805">
          <w:marLeft w:val="640"/>
          <w:marRight w:val="0"/>
          <w:marTop w:val="0"/>
          <w:marBottom w:val="0"/>
          <w:divBdr>
            <w:top w:val="none" w:sz="0" w:space="0" w:color="auto"/>
            <w:left w:val="none" w:sz="0" w:space="0" w:color="auto"/>
            <w:bottom w:val="none" w:sz="0" w:space="0" w:color="auto"/>
            <w:right w:val="none" w:sz="0" w:space="0" w:color="auto"/>
          </w:divBdr>
        </w:div>
        <w:div w:id="1119030045">
          <w:marLeft w:val="640"/>
          <w:marRight w:val="0"/>
          <w:marTop w:val="0"/>
          <w:marBottom w:val="0"/>
          <w:divBdr>
            <w:top w:val="none" w:sz="0" w:space="0" w:color="auto"/>
            <w:left w:val="none" w:sz="0" w:space="0" w:color="auto"/>
            <w:bottom w:val="none" w:sz="0" w:space="0" w:color="auto"/>
            <w:right w:val="none" w:sz="0" w:space="0" w:color="auto"/>
          </w:divBdr>
        </w:div>
        <w:div w:id="598099288">
          <w:marLeft w:val="640"/>
          <w:marRight w:val="0"/>
          <w:marTop w:val="0"/>
          <w:marBottom w:val="0"/>
          <w:divBdr>
            <w:top w:val="none" w:sz="0" w:space="0" w:color="auto"/>
            <w:left w:val="none" w:sz="0" w:space="0" w:color="auto"/>
            <w:bottom w:val="none" w:sz="0" w:space="0" w:color="auto"/>
            <w:right w:val="none" w:sz="0" w:space="0" w:color="auto"/>
          </w:divBdr>
        </w:div>
        <w:div w:id="553657569">
          <w:marLeft w:val="640"/>
          <w:marRight w:val="0"/>
          <w:marTop w:val="0"/>
          <w:marBottom w:val="0"/>
          <w:divBdr>
            <w:top w:val="none" w:sz="0" w:space="0" w:color="auto"/>
            <w:left w:val="none" w:sz="0" w:space="0" w:color="auto"/>
            <w:bottom w:val="none" w:sz="0" w:space="0" w:color="auto"/>
            <w:right w:val="none" w:sz="0" w:space="0" w:color="auto"/>
          </w:divBdr>
        </w:div>
        <w:div w:id="1791514216">
          <w:marLeft w:val="640"/>
          <w:marRight w:val="0"/>
          <w:marTop w:val="0"/>
          <w:marBottom w:val="0"/>
          <w:divBdr>
            <w:top w:val="none" w:sz="0" w:space="0" w:color="auto"/>
            <w:left w:val="none" w:sz="0" w:space="0" w:color="auto"/>
            <w:bottom w:val="none" w:sz="0" w:space="0" w:color="auto"/>
            <w:right w:val="none" w:sz="0" w:space="0" w:color="auto"/>
          </w:divBdr>
        </w:div>
        <w:div w:id="1691569316">
          <w:marLeft w:val="640"/>
          <w:marRight w:val="0"/>
          <w:marTop w:val="0"/>
          <w:marBottom w:val="0"/>
          <w:divBdr>
            <w:top w:val="none" w:sz="0" w:space="0" w:color="auto"/>
            <w:left w:val="none" w:sz="0" w:space="0" w:color="auto"/>
            <w:bottom w:val="none" w:sz="0" w:space="0" w:color="auto"/>
            <w:right w:val="none" w:sz="0" w:space="0" w:color="auto"/>
          </w:divBdr>
        </w:div>
        <w:div w:id="1355883520">
          <w:marLeft w:val="640"/>
          <w:marRight w:val="0"/>
          <w:marTop w:val="0"/>
          <w:marBottom w:val="0"/>
          <w:divBdr>
            <w:top w:val="none" w:sz="0" w:space="0" w:color="auto"/>
            <w:left w:val="none" w:sz="0" w:space="0" w:color="auto"/>
            <w:bottom w:val="none" w:sz="0" w:space="0" w:color="auto"/>
            <w:right w:val="none" w:sz="0" w:space="0" w:color="auto"/>
          </w:divBdr>
        </w:div>
        <w:div w:id="863522899">
          <w:marLeft w:val="640"/>
          <w:marRight w:val="0"/>
          <w:marTop w:val="0"/>
          <w:marBottom w:val="0"/>
          <w:divBdr>
            <w:top w:val="none" w:sz="0" w:space="0" w:color="auto"/>
            <w:left w:val="none" w:sz="0" w:space="0" w:color="auto"/>
            <w:bottom w:val="none" w:sz="0" w:space="0" w:color="auto"/>
            <w:right w:val="none" w:sz="0" w:space="0" w:color="auto"/>
          </w:divBdr>
        </w:div>
        <w:div w:id="368847829">
          <w:marLeft w:val="640"/>
          <w:marRight w:val="0"/>
          <w:marTop w:val="0"/>
          <w:marBottom w:val="0"/>
          <w:divBdr>
            <w:top w:val="none" w:sz="0" w:space="0" w:color="auto"/>
            <w:left w:val="none" w:sz="0" w:space="0" w:color="auto"/>
            <w:bottom w:val="none" w:sz="0" w:space="0" w:color="auto"/>
            <w:right w:val="none" w:sz="0" w:space="0" w:color="auto"/>
          </w:divBdr>
        </w:div>
        <w:div w:id="1058938049">
          <w:marLeft w:val="640"/>
          <w:marRight w:val="0"/>
          <w:marTop w:val="0"/>
          <w:marBottom w:val="0"/>
          <w:divBdr>
            <w:top w:val="none" w:sz="0" w:space="0" w:color="auto"/>
            <w:left w:val="none" w:sz="0" w:space="0" w:color="auto"/>
            <w:bottom w:val="none" w:sz="0" w:space="0" w:color="auto"/>
            <w:right w:val="none" w:sz="0" w:space="0" w:color="auto"/>
          </w:divBdr>
        </w:div>
        <w:div w:id="1171675017">
          <w:marLeft w:val="640"/>
          <w:marRight w:val="0"/>
          <w:marTop w:val="0"/>
          <w:marBottom w:val="0"/>
          <w:divBdr>
            <w:top w:val="none" w:sz="0" w:space="0" w:color="auto"/>
            <w:left w:val="none" w:sz="0" w:space="0" w:color="auto"/>
            <w:bottom w:val="none" w:sz="0" w:space="0" w:color="auto"/>
            <w:right w:val="none" w:sz="0" w:space="0" w:color="auto"/>
          </w:divBdr>
        </w:div>
        <w:div w:id="1594824578">
          <w:marLeft w:val="640"/>
          <w:marRight w:val="0"/>
          <w:marTop w:val="0"/>
          <w:marBottom w:val="0"/>
          <w:divBdr>
            <w:top w:val="none" w:sz="0" w:space="0" w:color="auto"/>
            <w:left w:val="none" w:sz="0" w:space="0" w:color="auto"/>
            <w:bottom w:val="none" w:sz="0" w:space="0" w:color="auto"/>
            <w:right w:val="none" w:sz="0" w:space="0" w:color="auto"/>
          </w:divBdr>
        </w:div>
        <w:div w:id="209267932">
          <w:marLeft w:val="640"/>
          <w:marRight w:val="0"/>
          <w:marTop w:val="0"/>
          <w:marBottom w:val="0"/>
          <w:divBdr>
            <w:top w:val="none" w:sz="0" w:space="0" w:color="auto"/>
            <w:left w:val="none" w:sz="0" w:space="0" w:color="auto"/>
            <w:bottom w:val="none" w:sz="0" w:space="0" w:color="auto"/>
            <w:right w:val="none" w:sz="0" w:space="0" w:color="auto"/>
          </w:divBdr>
        </w:div>
        <w:div w:id="1733851953">
          <w:marLeft w:val="640"/>
          <w:marRight w:val="0"/>
          <w:marTop w:val="0"/>
          <w:marBottom w:val="0"/>
          <w:divBdr>
            <w:top w:val="none" w:sz="0" w:space="0" w:color="auto"/>
            <w:left w:val="none" w:sz="0" w:space="0" w:color="auto"/>
            <w:bottom w:val="none" w:sz="0" w:space="0" w:color="auto"/>
            <w:right w:val="none" w:sz="0" w:space="0" w:color="auto"/>
          </w:divBdr>
        </w:div>
        <w:div w:id="279650786">
          <w:marLeft w:val="640"/>
          <w:marRight w:val="0"/>
          <w:marTop w:val="0"/>
          <w:marBottom w:val="0"/>
          <w:divBdr>
            <w:top w:val="none" w:sz="0" w:space="0" w:color="auto"/>
            <w:left w:val="none" w:sz="0" w:space="0" w:color="auto"/>
            <w:bottom w:val="none" w:sz="0" w:space="0" w:color="auto"/>
            <w:right w:val="none" w:sz="0" w:space="0" w:color="auto"/>
          </w:divBdr>
        </w:div>
        <w:div w:id="599801562">
          <w:marLeft w:val="640"/>
          <w:marRight w:val="0"/>
          <w:marTop w:val="0"/>
          <w:marBottom w:val="0"/>
          <w:divBdr>
            <w:top w:val="none" w:sz="0" w:space="0" w:color="auto"/>
            <w:left w:val="none" w:sz="0" w:space="0" w:color="auto"/>
            <w:bottom w:val="none" w:sz="0" w:space="0" w:color="auto"/>
            <w:right w:val="none" w:sz="0" w:space="0" w:color="auto"/>
          </w:divBdr>
        </w:div>
        <w:div w:id="1786539448">
          <w:marLeft w:val="640"/>
          <w:marRight w:val="0"/>
          <w:marTop w:val="0"/>
          <w:marBottom w:val="0"/>
          <w:divBdr>
            <w:top w:val="none" w:sz="0" w:space="0" w:color="auto"/>
            <w:left w:val="none" w:sz="0" w:space="0" w:color="auto"/>
            <w:bottom w:val="none" w:sz="0" w:space="0" w:color="auto"/>
            <w:right w:val="none" w:sz="0" w:space="0" w:color="auto"/>
          </w:divBdr>
        </w:div>
        <w:div w:id="428738380">
          <w:marLeft w:val="640"/>
          <w:marRight w:val="0"/>
          <w:marTop w:val="0"/>
          <w:marBottom w:val="0"/>
          <w:divBdr>
            <w:top w:val="none" w:sz="0" w:space="0" w:color="auto"/>
            <w:left w:val="none" w:sz="0" w:space="0" w:color="auto"/>
            <w:bottom w:val="none" w:sz="0" w:space="0" w:color="auto"/>
            <w:right w:val="none" w:sz="0" w:space="0" w:color="auto"/>
          </w:divBdr>
        </w:div>
        <w:div w:id="31812066">
          <w:marLeft w:val="640"/>
          <w:marRight w:val="0"/>
          <w:marTop w:val="0"/>
          <w:marBottom w:val="0"/>
          <w:divBdr>
            <w:top w:val="none" w:sz="0" w:space="0" w:color="auto"/>
            <w:left w:val="none" w:sz="0" w:space="0" w:color="auto"/>
            <w:bottom w:val="none" w:sz="0" w:space="0" w:color="auto"/>
            <w:right w:val="none" w:sz="0" w:space="0" w:color="auto"/>
          </w:divBdr>
        </w:div>
        <w:div w:id="1277981661">
          <w:marLeft w:val="640"/>
          <w:marRight w:val="0"/>
          <w:marTop w:val="0"/>
          <w:marBottom w:val="0"/>
          <w:divBdr>
            <w:top w:val="none" w:sz="0" w:space="0" w:color="auto"/>
            <w:left w:val="none" w:sz="0" w:space="0" w:color="auto"/>
            <w:bottom w:val="none" w:sz="0" w:space="0" w:color="auto"/>
            <w:right w:val="none" w:sz="0" w:space="0" w:color="auto"/>
          </w:divBdr>
        </w:div>
        <w:div w:id="74280247">
          <w:marLeft w:val="640"/>
          <w:marRight w:val="0"/>
          <w:marTop w:val="0"/>
          <w:marBottom w:val="0"/>
          <w:divBdr>
            <w:top w:val="none" w:sz="0" w:space="0" w:color="auto"/>
            <w:left w:val="none" w:sz="0" w:space="0" w:color="auto"/>
            <w:bottom w:val="none" w:sz="0" w:space="0" w:color="auto"/>
            <w:right w:val="none" w:sz="0" w:space="0" w:color="auto"/>
          </w:divBdr>
        </w:div>
        <w:div w:id="1645503074">
          <w:marLeft w:val="640"/>
          <w:marRight w:val="0"/>
          <w:marTop w:val="0"/>
          <w:marBottom w:val="0"/>
          <w:divBdr>
            <w:top w:val="none" w:sz="0" w:space="0" w:color="auto"/>
            <w:left w:val="none" w:sz="0" w:space="0" w:color="auto"/>
            <w:bottom w:val="none" w:sz="0" w:space="0" w:color="auto"/>
            <w:right w:val="none" w:sz="0" w:space="0" w:color="auto"/>
          </w:divBdr>
        </w:div>
        <w:div w:id="1457792510">
          <w:marLeft w:val="640"/>
          <w:marRight w:val="0"/>
          <w:marTop w:val="0"/>
          <w:marBottom w:val="0"/>
          <w:divBdr>
            <w:top w:val="none" w:sz="0" w:space="0" w:color="auto"/>
            <w:left w:val="none" w:sz="0" w:space="0" w:color="auto"/>
            <w:bottom w:val="none" w:sz="0" w:space="0" w:color="auto"/>
            <w:right w:val="none" w:sz="0" w:space="0" w:color="auto"/>
          </w:divBdr>
        </w:div>
        <w:div w:id="1285310543">
          <w:marLeft w:val="640"/>
          <w:marRight w:val="0"/>
          <w:marTop w:val="0"/>
          <w:marBottom w:val="0"/>
          <w:divBdr>
            <w:top w:val="none" w:sz="0" w:space="0" w:color="auto"/>
            <w:left w:val="none" w:sz="0" w:space="0" w:color="auto"/>
            <w:bottom w:val="none" w:sz="0" w:space="0" w:color="auto"/>
            <w:right w:val="none" w:sz="0" w:space="0" w:color="auto"/>
          </w:divBdr>
        </w:div>
        <w:div w:id="1142236776">
          <w:marLeft w:val="640"/>
          <w:marRight w:val="0"/>
          <w:marTop w:val="0"/>
          <w:marBottom w:val="0"/>
          <w:divBdr>
            <w:top w:val="none" w:sz="0" w:space="0" w:color="auto"/>
            <w:left w:val="none" w:sz="0" w:space="0" w:color="auto"/>
            <w:bottom w:val="none" w:sz="0" w:space="0" w:color="auto"/>
            <w:right w:val="none" w:sz="0" w:space="0" w:color="auto"/>
          </w:divBdr>
        </w:div>
        <w:div w:id="853885074">
          <w:marLeft w:val="640"/>
          <w:marRight w:val="0"/>
          <w:marTop w:val="0"/>
          <w:marBottom w:val="0"/>
          <w:divBdr>
            <w:top w:val="none" w:sz="0" w:space="0" w:color="auto"/>
            <w:left w:val="none" w:sz="0" w:space="0" w:color="auto"/>
            <w:bottom w:val="none" w:sz="0" w:space="0" w:color="auto"/>
            <w:right w:val="none" w:sz="0" w:space="0" w:color="auto"/>
          </w:divBdr>
        </w:div>
        <w:div w:id="2098404490">
          <w:marLeft w:val="640"/>
          <w:marRight w:val="0"/>
          <w:marTop w:val="0"/>
          <w:marBottom w:val="0"/>
          <w:divBdr>
            <w:top w:val="none" w:sz="0" w:space="0" w:color="auto"/>
            <w:left w:val="none" w:sz="0" w:space="0" w:color="auto"/>
            <w:bottom w:val="none" w:sz="0" w:space="0" w:color="auto"/>
            <w:right w:val="none" w:sz="0" w:space="0" w:color="auto"/>
          </w:divBdr>
        </w:div>
        <w:div w:id="1822966021">
          <w:marLeft w:val="640"/>
          <w:marRight w:val="0"/>
          <w:marTop w:val="0"/>
          <w:marBottom w:val="0"/>
          <w:divBdr>
            <w:top w:val="none" w:sz="0" w:space="0" w:color="auto"/>
            <w:left w:val="none" w:sz="0" w:space="0" w:color="auto"/>
            <w:bottom w:val="none" w:sz="0" w:space="0" w:color="auto"/>
            <w:right w:val="none" w:sz="0" w:space="0" w:color="auto"/>
          </w:divBdr>
        </w:div>
        <w:div w:id="874851938">
          <w:marLeft w:val="640"/>
          <w:marRight w:val="0"/>
          <w:marTop w:val="0"/>
          <w:marBottom w:val="0"/>
          <w:divBdr>
            <w:top w:val="none" w:sz="0" w:space="0" w:color="auto"/>
            <w:left w:val="none" w:sz="0" w:space="0" w:color="auto"/>
            <w:bottom w:val="none" w:sz="0" w:space="0" w:color="auto"/>
            <w:right w:val="none" w:sz="0" w:space="0" w:color="auto"/>
          </w:divBdr>
        </w:div>
        <w:div w:id="1790969724">
          <w:marLeft w:val="640"/>
          <w:marRight w:val="0"/>
          <w:marTop w:val="0"/>
          <w:marBottom w:val="0"/>
          <w:divBdr>
            <w:top w:val="none" w:sz="0" w:space="0" w:color="auto"/>
            <w:left w:val="none" w:sz="0" w:space="0" w:color="auto"/>
            <w:bottom w:val="none" w:sz="0" w:space="0" w:color="auto"/>
            <w:right w:val="none" w:sz="0" w:space="0" w:color="auto"/>
          </w:divBdr>
        </w:div>
        <w:div w:id="50202340">
          <w:marLeft w:val="640"/>
          <w:marRight w:val="0"/>
          <w:marTop w:val="0"/>
          <w:marBottom w:val="0"/>
          <w:divBdr>
            <w:top w:val="none" w:sz="0" w:space="0" w:color="auto"/>
            <w:left w:val="none" w:sz="0" w:space="0" w:color="auto"/>
            <w:bottom w:val="none" w:sz="0" w:space="0" w:color="auto"/>
            <w:right w:val="none" w:sz="0" w:space="0" w:color="auto"/>
          </w:divBdr>
        </w:div>
        <w:div w:id="461120779">
          <w:marLeft w:val="640"/>
          <w:marRight w:val="0"/>
          <w:marTop w:val="0"/>
          <w:marBottom w:val="0"/>
          <w:divBdr>
            <w:top w:val="none" w:sz="0" w:space="0" w:color="auto"/>
            <w:left w:val="none" w:sz="0" w:space="0" w:color="auto"/>
            <w:bottom w:val="none" w:sz="0" w:space="0" w:color="auto"/>
            <w:right w:val="none" w:sz="0" w:space="0" w:color="auto"/>
          </w:divBdr>
        </w:div>
        <w:div w:id="1084381568">
          <w:marLeft w:val="640"/>
          <w:marRight w:val="0"/>
          <w:marTop w:val="0"/>
          <w:marBottom w:val="0"/>
          <w:divBdr>
            <w:top w:val="none" w:sz="0" w:space="0" w:color="auto"/>
            <w:left w:val="none" w:sz="0" w:space="0" w:color="auto"/>
            <w:bottom w:val="none" w:sz="0" w:space="0" w:color="auto"/>
            <w:right w:val="none" w:sz="0" w:space="0" w:color="auto"/>
          </w:divBdr>
        </w:div>
        <w:div w:id="892085918">
          <w:marLeft w:val="640"/>
          <w:marRight w:val="0"/>
          <w:marTop w:val="0"/>
          <w:marBottom w:val="0"/>
          <w:divBdr>
            <w:top w:val="none" w:sz="0" w:space="0" w:color="auto"/>
            <w:left w:val="none" w:sz="0" w:space="0" w:color="auto"/>
            <w:bottom w:val="none" w:sz="0" w:space="0" w:color="auto"/>
            <w:right w:val="none" w:sz="0" w:space="0" w:color="auto"/>
          </w:divBdr>
        </w:div>
        <w:div w:id="73283553">
          <w:marLeft w:val="640"/>
          <w:marRight w:val="0"/>
          <w:marTop w:val="0"/>
          <w:marBottom w:val="0"/>
          <w:divBdr>
            <w:top w:val="none" w:sz="0" w:space="0" w:color="auto"/>
            <w:left w:val="none" w:sz="0" w:space="0" w:color="auto"/>
            <w:bottom w:val="none" w:sz="0" w:space="0" w:color="auto"/>
            <w:right w:val="none" w:sz="0" w:space="0" w:color="auto"/>
          </w:divBdr>
        </w:div>
        <w:div w:id="1510295190">
          <w:marLeft w:val="640"/>
          <w:marRight w:val="0"/>
          <w:marTop w:val="0"/>
          <w:marBottom w:val="0"/>
          <w:divBdr>
            <w:top w:val="none" w:sz="0" w:space="0" w:color="auto"/>
            <w:left w:val="none" w:sz="0" w:space="0" w:color="auto"/>
            <w:bottom w:val="none" w:sz="0" w:space="0" w:color="auto"/>
            <w:right w:val="none" w:sz="0" w:space="0" w:color="auto"/>
          </w:divBdr>
        </w:div>
      </w:divsChild>
    </w:div>
    <w:div w:id="839083200">
      <w:bodyDiv w:val="1"/>
      <w:marLeft w:val="0"/>
      <w:marRight w:val="0"/>
      <w:marTop w:val="0"/>
      <w:marBottom w:val="0"/>
      <w:divBdr>
        <w:top w:val="none" w:sz="0" w:space="0" w:color="auto"/>
        <w:left w:val="none" w:sz="0" w:space="0" w:color="auto"/>
        <w:bottom w:val="none" w:sz="0" w:space="0" w:color="auto"/>
        <w:right w:val="none" w:sz="0" w:space="0" w:color="auto"/>
      </w:divBdr>
    </w:div>
    <w:div w:id="850291369">
      <w:bodyDiv w:val="1"/>
      <w:marLeft w:val="0"/>
      <w:marRight w:val="0"/>
      <w:marTop w:val="0"/>
      <w:marBottom w:val="0"/>
      <w:divBdr>
        <w:top w:val="none" w:sz="0" w:space="0" w:color="auto"/>
        <w:left w:val="none" w:sz="0" w:space="0" w:color="auto"/>
        <w:bottom w:val="none" w:sz="0" w:space="0" w:color="auto"/>
        <w:right w:val="none" w:sz="0" w:space="0" w:color="auto"/>
      </w:divBdr>
    </w:div>
    <w:div w:id="851728376">
      <w:bodyDiv w:val="1"/>
      <w:marLeft w:val="0"/>
      <w:marRight w:val="0"/>
      <w:marTop w:val="0"/>
      <w:marBottom w:val="0"/>
      <w:divBdr>
        <w:top w:val="none" w:sz="0" w:space="0" w:color="auto"/>
        <w:left w:val="none" w:sz="0" w:space="0" w:color="auto"/>
        <w:bottom w:val="none" w:sz="0" w:space="0" w:color="auto"/>
        <w:right w:val="none" w:sz="0" w:space="0" w:color="auto"/>
      </w:divBdr>
      <w:divsChild>
        <w:div w:id="1063874190">
          <w:marLeft w:val="640"/>
          <w:marRight w:val="0"/>
          <w:marTop w:val="0"/>
          <w:marBottom w:val="0"/>
          <w:divBdr>
            <w:top w:val="none" w:sz="0" w:space="0" w:color="auto"/>
            <w:left w:val="none" w:sz="0" w:space="0" w:color="auto"/>
            <w:bottom w:val="none" w:sz="0" w:space="0" w:color="auto"/>
            <w:right w:val="none" w:sz="0" w:space="0" w:color="auto"/>
          </w:divBdr>
        </w:div>
        <w:div w:id="17775918">
          <w:marLeft w:val="640"/>
          <w:marRight w:val="0"/>
          <w:marTop w:val="0"/>
          <w:marBottom w:val="0"/>
          <w:divBdr>
            <w:top w:val="none" w:sz="0" w:space="0" w:color="auto"/>
            <w:left w:val="none" w:sz="0" w:space="0" w:color="auto"/>
            <w:bottom w:val="none" w:sz="0" w:space="0" w:color="auto"/>
            <w:right w:val="none" w:sz="0" w:space="0" w:color="auto"/>
          </w:divBdr>
        </w:div>
        <w:div w:id="1481732602">
          <w:marLeft w:val="640"/>
          <w:marRight w:val="0"/>
          <w:marTop w:val="0"/>
          <w:marBottom w:val="0"/>
          <w:divBdr>
            <w:top w:val="none" w:sz="0" w:space="0" w:color="auto"/>
            <w:left w:val="none" w:sz="0" w:space="0" w:color="auto"/>
            <w:bottom w:val="none" w:sz="0" w:space="0" w:color="auto"/>
            <w:right w:val="none" w:sz="0" w:space="0" w:color="auto"/>
          </w:divBdr>
        </w:div>
        <w:div w:id="340083304">
          <w:marLeft w:val="640"/>
          <w:marRight w:val="0"/>
          <w:marTop w:val="0"/>
          <w:marBottom w:val="0"/>
          <w:divBdr>
            <w:top w:val="none" w:sz="0" w:space="0" w:color="auto"/>
            <w:left w:val="none" w:sz="0" w:space="0" w:color="auto"/>
            <w:bottom w:val="none" w:sz="0" w:space="0" w:color="auto"/>
            <w:right w:val="none" w:sz="0" w:space="0" w:color="auto"/>
          </w:divBdr>
        </w:div>
        <w:div w:id="1099377571">
          <w:marLeft w:val="640"/>
          <w:marRight w:val="0"/>
          <w:marTop w:val="0"/>
          <w:marBottom w:val="0"/>
          <w:divBdr>
            <w:top w:val="none" w:sz="0" w:space="0" w:color="auto"/>
            <w:left w:val="none" w:sz="0" w:space="0" w:color="auto"/>
            <w:bottom w:val="none" w:sz="0" w:space="0" w:color="auto"/>
            <w:right w:val="none" w:sz="0" w:space="0" w:color="auto"/>
          </w:divBdr>
        </w:div>
        <w:div w:id="1336803832">
          <w:marLeft w:val="640"/>
          <w:marRight w:val="0"/>
          <w:marTop w:val="0"/>
          <w:marBottom w:val="0"/>
          <w:divBdr>
            <w:top w:val="none" w:sz="0" w:space="0" w:color="auto"/>
            <w:left w:val="none" w:sz="0" w:space="0" w:color="auto"/>
            <w:bottom w:val="none" w:sz="0" w:space="0" w:color="auto"/>
            <w:right w:val="none" w:sz="0" w:space="0" w:color="auto"/>
          </w:divBdr>
        </w:div>
        <w:div w:id="70586061">
          <w:marLeft w:val="640"/>
          <w:marRight w:val="0"/>
          <w:marTop w:val="0"/>
          <w:marBottom w:val="0"/>
          <w:divBdr>
            <w:top w:val="none" w:sz="0" w:space="0" w:color="auto"/>
            <w:left w:val="none" w:sz="0" w:space="0" w:color="auto"/>
            <w:bottom w:val="none" w:sz="0" w:space="0" w:color="auto"/>
            <w:right w:val="none" w:sz="0" w:space="0" w:color="auto"/>
          </w:divBdr>
        </w:div>
        <w:div w:id="1158568538">
          <w:marLeft w:val="640"/>
          <w:marRight w:val="0"/>
          <w:marTop w:val="0"/>
          <w:marBottom w:val="0"/>
          <w:divBdr>
            <w:top w:val="none" w:sz="0" w:space="0" w:color="auto"/>
            <w:left w:val="none" w:sz="0" w:space="0" w:color="auto"/>
            <w:bottom w:val="none" w:sz="0" w:space="0" w:color="auto"/>
            <w:right w:val="none" w:sz="0" w:space="0" w:color="auto"/>
          </w:divBdr>
        </w:div>
        <w:div w:id="1615399193">
          <w:marLeft w:val="640"/>
          <w:marRight w:val="0"/>
          <w:marTop w:val="0"/>
          <w:marBottom w:val="0"/>
          <w:divBdr>
            <w:top w:val="none" w:sz="0" w:space="0" w:color="auto"/>
            <w:left w:val="none" w:sz="0" w:space="0" w:color="auto"/>
            <w:bottom w:val="none" w:sz="0" w:space="0" w:color="auto"/>
            <w:right w:val="none" w:sz="0" w:space="0" w:color="auto"/>
          </w:divBdr>
        </w:div>
        <w:div w:id="645355861">
          <w:marLeft w:val="640"/>
          <w:marRight w:val="0"/>
          <w:marTop w:val="0"/>
          <w:marBottom w:val="0"/>
          <w:divBdr>
            <w:top w:val="none" w:sz="0" w:space="0" w:color="auto"/>
            <w:left w:val="none" w:sz="0" w:space="0" w:color="auto"/>
            <w:bottom w:val="none" w:sz="0" w:space="0" w:color="auto"/>
            <w:right w:val="none" w:sz="0" w:space="0" w:color="auto"/>
          </w:divBdr>
        </w:div>
        <w:div w:id="186414207">
          <w:marLeft w:val="640"/>
          <w:marRight w:val="0"/>
          <w:marTop w:val="0"/>
          <w:marBottom w:val="0"/>
          <w:divBdr>
            <w:top w:val="none" w:sz="0" w:space="0" w:color="auto"/>
            <w:left w:val="none" w:sz="0" w:space="0" w:color="auto"/>
            <w:bottom w:val="none" w:sz="0" w:space="0" w:color="auto"/>
            <w:right w:val="none" w:sz="0" w:space="0" w:color="auto"/>
          </w:divBdr>
        </w:div>
        <w:div w:id="1787193951">
          <w:marLeft w:val="640"/>
          <w:marRight w:val="0"/>
          <w:marTop w:val="0"/>
          <w:marBottom w:val="0"/>
          <w:divBdr>
            <w:top w:val="none" w:sz="0" w:space="0" w:color="auto"/>
            <w:left w:val="none" w:sz="0" w:space="0" w:color="auto"/>
            <w:bottom w:val="none" w:sz="0" w:space="0" w:color="auto"/>
            <w:right w:val="none" w:sz="0" w:space="0" w:color="auto"/>
          </w:divBdr>
        </w:div>
        <w:div w:id="1016464824">
          <w:marLeft w:val="640"/>
          <w:marRight w:val="0"/>
          <w:marTop w:val="0"/>
          <w:marBottom w:val="0"/>
          <w:divBdr>
            <w:top w:val="none" w:sz="0" w:space="0" w:color="auto"/>
            <w:left w:val="none" w:sz="0" w:space="0" w:color="auto"/>
            <w:bottom w:val="none" w:sz="0" w:space="0" w:color="auto"/>
            <w:right w:val="none" w:sz="0" w:space="0" w:color="auto"/>
          </w:divBdr>
        </w:div>
        <w:div w:id="271861908">
          <w:marLeft w:val="640"/>
          <w:marRight w:val="0"/>
          <w:marTop w:val="0"/>
          <w:marBottom w:val="0"/>
          <w:divBdr>
            <w:top w:val="none" w:sz="0" w:space="0" w:color="auto"/>
            <w:left w:val="none" w:sz="0" w:space="0" w:color="auto"/>
            <w:bottom w:val="none" w:sz="0" w:space="0" w:color="auto"/>
            <w:right w:val="none" w:sz="0" w:space="0" w:color="auto"/>
          </w:divBdr>
        </w:div>
        <w:div w:id="1073627829">
          <w:marLeft w:val="640"/>
          <w:marRight w:val="0"/>
          <w:marTop w:val="0"/>
          <w:marBottom w:val="0"/>
          <w:divBdr>
            <w:top w:val="none" w:sz="0" w:space="0" w:color="auto"/>
            <w:left w:val="none" w:sz="0" w:space="0" w:color="auto"/>
            <w:bottom w:val="none" w:sz="0" w:space="0" w:color="auto"/>
            <w:right w:val="none" w:sz="0" w:space="0" w:color="auto"/>
          </w:divBdr>
        </w:div>
        <w:div w:id="699281011">
          <w:marLeft w:val="640"/>
          <w:marRight w:val="0"/>
          <w:marTop w:val="0"/>
          <w:marBottom w:val="0"/>
          <w:divBdr>
            <w:top w:val="none" w:sz="0" w:space="0" w:color="auto"/>
            <w:left w:val="none" w:sz="0" w:space="0" w:color="auto"/>
            <w:bottom w:val="none" w:sz="0" w:space="0" w:color="auto"/>
            <w:right w:val="none" w:sz="0" w:space="0" w:color="auto"/>
          </w:divBdr>
        </w:div>
        <w:div w:id="1797986463">
          <w:marLeft w:val="640"/>
          <w:marRight w:val="0"/>
          <w:marTop w:val="0"/>
          <w:marBottom w:val="0"/>
          <w:divBdr>
            <w:top w:val="none" w:sz="0" w:space="0" w:color="auto"/>
            <w:left w:val="none" w:sz="0" w:space="0" w:color="auto"/>
            <w:bottom w:val="none" w:sz="0" w:space="0" w:color="auto"/>
            <w:right w:val="none" w:sz="0" w:space="0" w:color="auto"/>
          </w:divBdr>
        </w:div>
        <w:div w:id="221137331">
          <w:marLeft w:val="640"/>
          <w:marRight w:val="0"/>
          <w:marTop w:val="0"/>
          <w:marBottom w:val="0"/>
          <w:divBdr>
            <w:top w:val="none" w:sz="0" w:space="0" w:color="auto"/>
            <w:left w:val="none" w:sz="0" w:space="0" w:color="auto"/>
            <w:bottom w:val="none" w:sz="0" w:space="0" w:color="auto"/>
            <w:right w:val="none" w:sz="0" w:space="0" w:color="auto"/>
          </w:divBdr>
        </w:div>
        <w:div w:id="469254326">
          <w:marLeft w:val="640"/>
          <w:marRight w:val="0"/>
          <w:marTop w:val="0"/>
          <w:marBottom w:val="0"/>
          <w:divBdr>
            <w:top w:val="none" w:sz="0" w:space="0" w:color="auto"/>
            <w:left w:val="none" w:sz="0" w:space="0" w:color="auto"/>
            <w:bottom w:val="none" w:sz="0" w:space="0" w:color="auto"/>
            <w:right w:val="none" w:sz="0" w:space="0" w:color="auto"/>
          </w:divBdr>
        </w:div>
        <w:div w:id="1374690314">
          <w:marLeft w:val="640"/>
          <w:marRight w:val="0"/>
          <w:marTop w:val="0"/>
          <w:marBottom w:val="0"/>
          <w:divBdr>
            <w:top w:val="none" w:sz="0" w:space="0" w:color="auto"/>
            <w:left w:val="none" w:sz="0" w:space="0" w:color="auto"/>
            <w:bottom w:val="none" w:sz="0" w:space="0" w:color="auto"/>
            <w:right w:val="none" w:sz="0" w:space="0" w:color="auto"/>
          </w:divBdr>
        </w:div>
        <w:div w:id="1990134654">
          <w:marLeft w:val="640"/>
          <w:marRight w:val="0"/>
          <w:marTop w:val="0"/>
          <w:marBottom w:val="0"/>
          <w:divBdr>
            <w:top w:val="none" w:sz="0" w:space="0" w:color="auto"/>
            <w:left w:val="none" w:sz="0" w:space="0" w:color="auto"/>
            <w:bottom w:val="none" w:sz="0" w:space="0" w:color="auto"/>
            <w:right w:val="none" w:sz="0" w:space="0" w:color="auto"/>
          </w:divBdr>
        </w:div>
        <w:div w:id="1851945860">
          <w:marLeft w:val="640"/>
          <w:marRight w:val="0"/>
          <w:marTop w:val="0"/>
          <w:marBottom w:val="0"/>
          <w:divBdr>
            <w:top w:val="none" w:sz="0" w:space="0" w:color="auto"/>
            <w:left w:val="none" w:sz="0" w:space="0" w:color="auto"/>
            <w:bottom w:val="none" w:sz="0" w:space="0" w:color="auto"/>
            <w:right w:val="none" w:sz="0" w:space="0" w:color="auto"/>
          </w:divBdr>
        </w:div>
        <w:div w:id="870188444">
          <w:marLeft w:val="640"/>
          <w:marRight w:val="0"/>
          <w:marTop w:val="0"/>
          <w:marBottom w:val="0"/>
          <w:divBdr>
            <w:top w:val="none" w:sz="0" w:space="0" w:color="auto"/>
            <w:left w:val="none" w:sz="0" w:space="0" w:color="auto"/>
            <w:bottom w:val="none" w:sz="0" w:space="0" w:color="auto"/>
            <w:right w:val="none" w:sz="0" w:space="0" w:color="auto"/>
          </w:divBdr>
        </w:div>
        <w:div w:id="551774569">
          <w:marLeft w:val="640"/>
          <w:marRight w:val="0"/>
          <w:marTop w:val="0"/>
          <w:marBottom w:val="0"/>
          <w:divBdr>
            <w:top w:val="none" w:sz="0" w:space="0" w:color="auto"/>
            <w:left w:val="none" w:sz="0" w:space="0" w:color="auto"/>
            <w:bottom w:val="none" w:sz="0" w:space="0" w:color="auto"/>
            <w:right w:val="none" w:sz="0" w:space="0" w:color="auto"/>
          </w:divBdr>
        </w:div>
        <w:div w:id="850754507">
          <w:marLeft w:val="640"/>
          <w:marRight w:val="0"/>
          <w:marTop w:val="0"/>
          <w:marBottom w:val="0"/>
          <w:divBdr>
            <w:top w:val="none" w:sz="0" w:space="0" w:color="auto"/>
            <w:left w:val="none" w:sz="0" w:space="0" w:color="auto"/>
            <w:bottom w:val="none" w:sz="0" w:space="0" w:color="auto"/>
            <w:right w:val="none" w:sz="0" w:space="0" w:color="auto"/>
          </w:divBdr>
        </w:div>
        <w:div w:id="1158884539">
          <w:marLeft w:val="640"/>
          <w:marRight w:val="0"/>
          <w:marTop w:val="0"/>
          <w:marBottom w:val="0"/>
          <w:divBdr>
            <w:top w:val="none" w:sz="0" w:space="0" w:color="auto"/>
            <w:left w:val="none" w:sz="0" w:space="0" w:color="auto"/>
            <w:bottom w:val="none" w:sz="0" w:space="0" w:color="auto"/>
            <w:right w:val="none" w:sz="0" w:space="0" w:color="auto"/>
          </w:divBdr>
        </w:div>
        <w:div w:id="1032147588">
          <w:marLeft w:val="640"/>
          <w:marRight w:val="0"/>
          <w:marTop w:val="0"/>
          <w:marBottom w:val="0"/>
          <w:divBdr>
            <w:top w:val="none" w:sz="0" w:space="0" w:color="auto"/>
            <w:left w:val="none" w:sz="0" w:space="0" w:color="auto"/>
            <w:bottom w:val="none" w:sz="0" w:space="0" w:color="auto"/>
            <w:right w:val="none" w:sz="0" w:space="0" w:color="auto"/>
          </w:divBdr>
        </w:div>
        <w:div w:id="276639293">
          <w:marLeft w:val="640"/>
          <w:marRight w:val="0"/>
          <w:marTop w:val="0"/>
          <w:marBottom w:val="0"/>
          <w:divBdr>
            <w:top w:val="none" w:sz="0" w:space="0" w:color="auto"/>
            <w:left w:val="none" w:sz="0" w:space="0" w:color="auto"/>
            <w:bottom w:val="none" w:sz="0" w:space="0" w:color="auto"/>
            <w:right w:val="none" w:sz="0" w:space="0" w:color="auto"/>
          </w:divBdr>
        </w:div>
        <w:div w:id="1594244955">
          <w:marLeft w:val="640"/>
          <w:marRight w:val="0"/>
          <w:marTop w:val="0"/>
          <w:marBottom w:val="0"/>
          <w:divBdr>
            <w:top w:val="none" w:sz="0" w:space="0" w:color="auto"/>
            <w:left w:val="none" w:sz="0" w:space="0" w:color="auto"/>
            <w:bottom w:val="none" w:sz="0" w:space="0" w:color="auto"/>
            <w:right w:val="none" w:sz="0" w:space="0" w:color="auto"/>
          </w:divBdr>
        </w:div>
        <w:div w:id="1998999195">
          <w:marLeft w:val="640"/>
          <w:marRight w:val="0"/>
          <w:marTop w:val="0"/>
          <w:marBottom w:val="0"/>
          <w:divBdr>
            <w:top w:val="none" w:sz="0" w:space="0" w:color="auto"/>
            <w:left w:val="none" w:sz="0" w:space="0" w:color="auto"/>
            <w:bottom w:val="none" w:sz="0" w:space="0" w:color="auto"/>
            <w:right w:val="none" w:sz="0" w:space="0" w:color="auto"/>
          </w:divBdr>
        </w:div>
        <w:div w:id="2033844276">
          <w:marLeft w:val="640"/>
          <w:marRight w:val="0"/>
          <w:marTop w:val="0"/>
          <w:marBottom w:val="0"/>
          <w:divBdr>
            <w:top w:val="none" w:sz="0" w:space="0" w:color="auto"/>
            <w:left w:val="none" w:sz="0" w:space="0" w:color="auto"/>
            <w:bottom w:val="none" w:sz="0" w:space="0" w:color="auto"/>
            <w:right w:val="none" w:sz="0" w:space="0" w:color="auto"/>
          </w:divBdr>
        </w:div>
        <w:div w:id="787163517">
          <w:marLeft w:val="640"/>
          <w:marRight w:val="0"/>
          <w:marTop w:val="0"/>
          <w:marBottom w:val="0"/>
          <w:divBdr>
            <w:top w:val="none" w:sz="0" w:space="0" w:color="auto"/>
            <w:left w:val="none" w:sz="0" w:space="0" w:color="auto"/>
            <w:bottom w:val="none" w:sz="0" w:space="0" w:color="auto"/>
            <w:right w:val="none" w:sz="0" w:space="0" w:color="auto"/>
          </w:divBdr>
        </w:div>
        <w:div w:id="2001157945">
          <w:marLeft w:val="640"/>
          <w:marRight w:val="0"/>
          <w:marTop w:val="0"/>
          <w:marBottom w:val="0"/>
          <w:divBdr>
            <w:top w:val="none" w:sz="0" w:space="0" w:color="auto"/>
            <w:left w:val="none" w:sz="0" w:space="0" w:color="auto"/>
            <w:bottom w:val="none" w:sz="0" w:space="0" w:color="auto"/>
            <w:right w:val="none" w:sz="0" w:space="0" w:color="auto"/>
          </w:divBdr>
        </w:div>
        <w:div w:id="1511411521">
          <w:marLeft w:val="640"/>
          <w:marRight w:val="0"/>
          <w:marTop w:val="0"/>
          <w:marBottom w:val="0"/>
          <w:divBdr>
            <w:top w:val="none" w:sz="0" w:space="0" w:color="auto"/>
            <w:left w:val="none" w:sz="0" w:space="0" w:color="auto"/>
            <w:bottom w:val="none" w:sz="0" w:space="0" w:color="auto"/>
            <w:right w:val="none" w:sz="0" w:space="0" w:color="auto"/>
          </w:divBdr>
        </w:div>
        <w:div w:id="103773351">
          <w:marLeft w:val="640"/>
          <w:marRight w:val="0"/>
          <w:marTop w:val="0"/>
          <w:marBottom w:val="0"/>
          <w:divBdr>
            <w:top w:val="none" w:sz="0" w:space="0" w:color="auto"/>
            <w:left w:val="none" w:sz="0" w:space="0" w:color="auto"/>
            <w:bottom w:val="none" w:sz="0" w:space="0" w:color="auto"/>
            <w:right w:val="none" w:sz="0" w:space="0" w:color="auto"/>
          </w:divBdr>
        </w:div>
        <w:div w:id="304360209">
          <w:marLeft w:val="640"/>
          <w:marRight w:val="0"/>
          <w:marTop w:val="0"/>
          <w:marBottom w:val="0"/>
          <w:divBdr>
            <w:top w:val="none" w:sz="0" w:space="0" w:color="auto"/>
            <w:left w:val="none" w:sz="0" w:space="0" w:color="auto"/>
            <w:bottom w:val="none" w:sz="0" w:space="0" w:color="auto"/>
            <w:right w:val="none" w:sz="0" w:space="0" w:color="auto"/>
          </w:divBdr>
        </w:div>
        <w:div w:id="284848680">
          <w:marLeft w:val="640"/>
          <w:marRight w:val="0"/>
          <w:marTop w:val="0"/>
          <w:marBottom w:val="0"/>
          <w:divBdr>
            <w:top w:val="none" w:sz="0" w:space="0" w:color="auto"/>
            <w:left w:val="none" w:sz="0" w:space="0" w:color="auto"/>
            <w:bottom w:val="none" w:sz="0" w:space="0" w:color="auto"/>
            <w:right w:val="none" w:sz="0" w:space="0" w:color="auto"/>
          </w:divBdr>
        </w:div>
        <w:div w:id="995377067">
          <w:marLeft w:val="640"/>
          <w:marRight w:val="0"/>
          <w:marTop w:val="0"/>
          <w:marBottom w:val="0"/>
          <w:divBdr>
            <w:top w:val="none" w:sz="0" w:space="0" w:color="auto"/>
            <w:left w:val="none" w:sz="0" w:space="0" w:color="auto"/>
            <w:bottom w:val="none" w:sz="0" w:space="0" w:color="auto"/>
            <w:right w:val="none" w:sz="0" w:space="0" w:color="auto"/>
          </w:divBdr>
        </w:div>
        <w:div w:id="1001618592">
          <w:marLeft w:val="640"/>
          <w:marRight w:val="0"/>
          <w:marTop w:val="0"/>
          <w:marBottom w:val="0"/>
          <w:divBdr>
            <w:top w:val="none" w:sz="0" w:space="0" w:color="auto"/>
            <w:left w:val="none" w:sz="0" w:space="0" w:color="auto"/>
            <w:bottom w:val="none" w:sz="0" w:space="0" w:color="auto"/>
            <w:right w:val="none" w:sz="0" w:space="0" w:color="auto"/>
          </w:divBdr>
        </w:div>
        <w:div w:id="1178076485">
          <w:marLeft w:val="640"/>
          <w:marRight w:val="0"/>
          <w:marTop w:val="0"/>
          <w:marBottom w:val="0"/>
          <w:divBdr>
            <w:top w:val="none" w:sz="0" w:space="0" w:color="auto"/>
            <w:left w:val="none" w:sz="0" w:space="0" w:color="auto"/>
            <w:bottom w:val="none" w:sz="0" w:space="0" w:color="auto"/>
            <w:right w:val="none" w:sz="0" w:space="0" w:color="auto"/>
          </w:divBdr>
        </w:div>
        <w:div w:id="815955853">
          <w:marLeft w:val="640"/>
          <w:marRight w:val="0"/>
          <w:marTop w:val="0"/>
          <w:marBottom w:val="0"/>
          <w:divBdr>
            <w:top w:val="none" w:sz="0" w:space="0" w:color="auto"/>
            <w:left w:val="none" w:sz="0" w:space="0" w:color="auto"/>
            <w:bottom w:val="none" w:sz="0" w:space="0" w:color="auto"/>
            <w:right w:val="none" w:sz="0" w:space="0" w:color="auto"/>
          </w:divBdr>
        </w:div>
        <w:div w:id="1486160980">
          <w:marLeft w:val="640"/>
          <w:marRight w:val="0"/>
          <w:marTop w:val="0"/>
          <w:marBottom w:val="0"/>
          <w:divBdr>
            <w:top w:val="none" w:sz="0" w:space="0" w:color="auto"/>
            <w:left w:val="none" w:sz="0" w:space="0" w:color="auto"/>
            <w:bottom w:val="none" w:sz="0" w:space="0" w:color="auto"/>
            <w:right w:val="none" w:sz="0" w:space="0" w:color="auto"/>
          </w:divBdr>
        </w:div>
        <w:div w:id="885990554">
          <w:marLeft w:val="640"/>
          <w:marRight w:val="0"/>
          <w:marTop w:val="0"/>
          <w:marBottom w:val="0"/>
          <w:divBdr>
            <w:top w:val="none" w:sz="0" w:space="0" w:color="auto"/>
            <w:left w:val="none" w:sz="0" w:space="0" w:color="auto"/>
            <w:bottom w:val="none" w:sz="0" w:space="0" w:color="auto"/>
            <w:right w:val="none" w:sz="0" w:space="0" w:color="auto"/>
          </w:divBdr>
        </w:div>
        <w:div w:id="2048294419">
          <w:marLeft w:val="640"/>
          <w:marRight w:val="0"/>
          <w:marTop w:val="0"/>
          <w:marBottom w:val="0"/>
          <w:divBdr>
            <w:top w:val="none" w:sz="0" w:space="0" w:color="auto"/>
            <w:left w:val="none" w:sz="0" w:space="0" w:color="auto"/>
            <w:bottom w:val="none" w:sz="0" w:space="0" w:color="auto"/>
            <w:right w:val="none" w:sz="0" w:space="0" w:color="auto"/>
          </w:divBdr>
        </w:div>
        <w:div w:id="1913420337">
          <w:marLeft w:val="640"/>
          <w:marRight w:val="0"/>
          <w:marTop w:val="0"/>
          <w:marBottom w:val="0"/>
          <w:divBdr>
            <w:top w:val="none" w:sz="0" w:space="0" w:color="auto"/>
            <w:left w:val="none" w:sz="0" w:space="0" w:color="auto"/>
            <w:bottom w:val="none" w:sz="0" w:space="0" w:color="auto"/>
            <w:right w:val="none" w:sz="0" w:space="0" w:color="auto"/>
          </w:divBdr>
        </w:div>
        <w:div w:id="1844078567">
          <w:marLeft w:val="640"/>
          <w:marRight w:val="0"/>
          <w:marTop w:val="0"/>
          <w:marBottom w:val="0"/>
          <w:divBdr>
            <w:top w:val="none" w:sz="0" w:space="0" w:color="auto"/>
            <w:left w:val="none" w:sz="0" w:space="0" w:color="auto"/>
            <w:bottom w:val="none" w:sz="0" w:space="0" w:color="auto"/>
            <w:right w:val="none" w:sz="0" w:space="0" w:color="auto"/>
          </w:divBdr>
        </w:div>
        <w:div w:id="170334590">
          <w:marLeft w:val="640"/>
          <w:marRight w:val="0"/>
          <w:marTop w:val="0"/>
          <w:marBottom w:val="0"/>
          <w:divBdr>
            <w:top w:val="none" w:sz="0" w:space="0" w:color="auto"/>
            <w:left w:val="none" w:sz="0" w:space="0" w:color="auto"/>
            <w:bottom w:val="none" w:sz="0" w:space="0" w:color="auto"/>
            <w:right w:val="none" w:sz="0" w:space="0" w:color="auto"/>
          </w:divBdr>
        </w:div>
        <w:div w:id="1803839445">
          <w:marLeft w:val="640"/>
          <w:marRight w:val="0"/>
          <w:marTop w:val="0"/>
          <w:marBottom w:val="0"/>
          <w:divBdr>
            <w:top w:val="none" w:sz="0" w:space="0" w:color="auto"/>
            <w:left w:val="none" w:sz="0" w:space="0" w:color="auto"/>
            <w:bottom w:val="none" w:sz="0" w:space="0" w:color="auto"/>
            <w:right w:val="none" w:sz="0" w:space="0" w:color="auto"/>
          </w:divBdr>
        </w:div>
        <w:div w:id="170535904">
          <w:marLeft w:val="640"/>
          <w:marRight w:val="0"/>
          <w:marTop w:val="0"/>
          <w:marBottom w:val="0"/>
          <w:divBdr>
            <w:top w:val="none" w:sz="0" w:space="0" w:color="auto"/>
            <w:left w:val="none" w:sz="0" w:space="0" w:color="auto"/>
            <w:bottom w:val="none" w:sz="0" w:space="0" w:color="auto"/>
            <w:right w:val="none" w:sz="0" w:space="0" w:color="auto"/>
          </w:divBdr>
        </w:div>
        <w:div w:id="940264310">
          <w:marLeft w:val="640"/>
          <w:marRight w:val="0"/>
          <w:marTop w:val="0"/>
          <w:marBottom w:val="0"/>
          <w:divBdr>
            <w:top w:val="none" w:sz="0" w:space="0" w:color="auto"/>
            <w:left w:val="none" w:sz="0" w:space="0" w:color="auto"/>
            <w:bottom w:val="none" w:sz="0" w:space="0" w:color="auto"/>
            <w:right w:val="none" w:sz="0" w:space="0" w:color="auto"/>
          </w:divBdr>
        </w:div>
        <w:div w:id="931862135">
          <w:marLeft w:val="640"/>
          <w:marRight w:val="0"/>
          <w:marTop w:val="0"/>
          <w:marBottom w:val="0"/>
          <w:divBdr>
            <w:top w:val="none" w:sz="0" w:space="0" w:color="auto"/>
            <w:left w:val="none" w:sz="0" w:space="0" w:color="auto"/>
            <w:bottom w:val="none" w:sz="0" w:space="0" w:color="auto"/>
            <w:right w:val="none" w:sz="0" w:space="0" w:color="auto"/>
          </w:divBdr>
        </w:div>
        <w:div w:id="1728458460">
          <w:marLeft w:val="640"/>
          <w:marRight w:val="0"/>
          <w:marTop w:val="0"/>
          <w:marBottom w:val="0"/>
          <w:divBdr>
            <w:top w:val="none" w:sz="0" w:space="0" w:color="auto"/>
            <w:left w:val="none" w:sz="0" w:space="0" w:color="auto"/>
            <w:bottom w:val="none" w:sz="0" w:space="0" w:color="auto"/>
            <w:right w:val="none" w:sz="0" w:space="0" w:color="auto"/>
          </w:divBdr>
        </w:div>
        <w:div w:id="2088990474">
          <w:marLeft w:val="640"/>
          <w:marRight w:val="0"/>
          <w:marTop w:val="0"/>
          <w:marBottom w:val="0"/>
          <w:divBdr>
            <w:top w:val="none" w:sz="0" w:space="0" w:color="auto"/>
            <w:left w:val="none" w:sz="0" w:space="0" w:color="auto"/>
            <w:bottom w:val="none" w:sz="0" w:space="0" w:color="auto"/>
            <w:right w:val="none" w:sz="0" w:space="0" w:color="auto"/>
          </w:divBdr>
        </w:div>
        <w:div w:id="752511106">
          <w:marLeft w:val="640"/>
          <w:marRight w:val="0"/>
          <w:marTop w:val="0"/>
          <w:marBottom w:val="0"/>
          <w:divBdr>
            <w:top w:val="none" w:sz="0" w:space="0" w:color="auto"/>
            <w:left w:val="none" w:sz="0" w:space="0" w:color="auto"/>
            <w:bottom w:val="none" w:sz="0" w:space="0" w:color="auto"/>
            <w:right w:val="none" w:sz="0" w:space="0" w:color="auto"/>
          </w:divBdr>
        </w:div>
        <w:div w:id="515467357">
          <w:marLeft w:val="640"/>
          <w:marRight w:val="0"/>
          <w:marTop w:val="0"/>
          <w:marBottom w:val="0"/>
          <w:divBdr>
            <w:top w:val="none" w:sz="0" w:space="0" w:color="auto"/>
            <w:left w:val="none" w:sz="0" w:space="0" w:color="auto"/>
            <w:bottom w:val="none" w:sz="0" w:space="0" w:color="auto"/>
            <w:right w:val="none" w:sz="0" w:space="0" w:color="auto"/>
          </w:divBdr>
        </w:div>
        <w:div w:id="640692330">
          <w:marLeft w:val="640"/>
          <w:marRight w:val="0"/>
          <w:marTop w:val="0"/>
          <w:marBottom w:val="0"/>
          <w:divBdr>
            <w:top w:val="none" w:sz="0" w:space="0" w:color="auto"/>
            <w:left w:val="none" w:sz="0" w:space="0" w:color="auto"/>
            <w:bottom w:val="none" w:sz="0" w:space="0" w:color="auto"/>
            <w:right w:val="none" w:sz="0" w:space="0" w:color="auto"/>
          </w:divBdr>
        </w:div>
        <w:div w:id="303505926">
          <w:marLeft w:val="640"/>
          <w:marRight w:val="0"/>
          <w:marTop w:val="0"/>
          <w:marBottom w:val="0"/>
          <w:divBdr>
            <w:top w:val="none" w:sz="0" w:space="0" w:color="auto"/>
            <w:left w:val="none" w:sz="0" w:space="0" w:color="auto"/>
            <w:bottom w:val="none" w:sz="0" w:space="0" w:color="auto"/>
            <w:right w:val="none" w:sz="0" w:space="0" w:color="auto"/>
          </w:divBdr>
        </w:div>
        <w:div w:id="1728531480">
          <w:marLeft w:val="640"/>
          <w:marRight w:val="0"/>
          <w:marTop w:val="0"/>
          <w:marBottom w:val="0"/>
          <w:divBdr>
            <w:top w:val="none" w:sz="0" w:space="0" w:color="auto"/>
            <w:left w:val="none" w:sz="0" w:space="0" w:color="auto"/>
            <w:bottom w:val="none" w:sz="0" w:space="0" w:color="auto"/>
            <w:right w:val="none" w:sz="0" w:space="0" w:color="auto"/>
          </w:divBdr>
        </w:div>
        <w:div w:id="648901944">
          <w:marLeft w:val="640"/>
          <w:marRight w:val="0"/>
          <w:marTop w:val="0"/>
          <w:marBottom w:val="0"/>
          <w:divBdr>
            <w:top w:val="none" w:sz="0" w:space="0" w:color="auto"/>
            <w:left w:val="none" w:sz="0" w:space="0" w:color="auto"/>
            <w:bottom w:val="none" w:sz="0" w:space="0" w:color="auto"/>
            <w:right w:val="none" w:sz="0" w:space="0" w:color="auto"/>
          </w:divBdr>
        </w:div>
        <w:div w:id="494538154">
          <w:marLeft w:val="640"/>
          <w:marRight w:val="0"/>
          <w:marTop w:val="0"/>
          <w:marBottom w:val="0"/>
          <w:divBdr>
            <w:top w:val="none" w:sz="0" w:space="0" w:color="auto"/>
            <w:left w:val="none" w:sz="0" w:space="0" w:color="auto"/>
            <w:bottom w:val="none" w:sz="0" w:space="0" w:color="auto"/>
            <w:right w:val="none" w:sz="0" w:space="0" w:color="auto"/>
          </w:divBdr>
        </w:div>
        <w:div w:id="1708723002">
          <w:marLeft w:val="640"/>
          <w:marRight w:val="0"/>
          <w:marTop w:val="0"/>
          <w:marBottom w:val="0"/>
          <w:divBdr>
            <w:top w:val="none" w:sz="0" w:space="0" w:color="auto"/>
            <w:left w:val="none" w:sz="0" w:space="0" w:color="auto"/>
            <w:bottom w:val="none" w:sz="0" w:space="0" w:color="auto"/>
            <w:right w:val="none" w:sz="0" w:space="0" w:color="auto"/>
          </w:divBdr>
        </w:div>
        <w:div w:id="452141604">
          <w:marLeft w:val="640"/>
          <w:marRight w:val="0"/>
          <w:marTop w:val="0"/>
          <w:marBottom w:val="0"/>
          <w:divBdr>
            <w:top w:val="none" w:sz="0" w:space="0" w:color="auto"/>
            <w:left w:val="none" w:sz="0" w:space="0" w:color="auto"/>
            <w:bottom w:val="none" w:sz="0" w:space="0" w:color="auto"/>
            <w:right w:val="none" w:sz="0" w:space="0" w:color="auto"/>
          </w:divBdr>
        </w:div>
        <w:div w:id="41248662">
          <w:marLeft w:val="640"/>
          <w:marRight w:val="0"/>
          <w:marTop w:val="0"/>
          <w:marBottom w:val="0"/>
          <w:divBdr>
            <w:top w:val="none" w:sz="0" w:space="0" w:color="auto"/>
            <w:left w:val="none" w:sz="0" w:space="0" w:color="auto"/>
            <w:bottom w:val="none" w:sz="0" w:space="0" w:color="auto"/>
            <w:right w:val="none" w:sz="0" w:space="0" w:color="auto"/>
          </w:divBdr>
        </w:div>
        <w:div w:id="1177229998">
          <w:marLeft w:val="640"/>
          <w:marRight w:val="0"/>
          <w:marTop w:val="0"/>
          <w:marBottom w:val="0"/>
          <w:divBdr>
            <w:top w:val="none" w:sz="0" w:space="0" w:color="auto"/>
            <w:left w:val="none" w:sz="0" w:space="0" w:color="auto"/>
            <w:bottom w:val="none" w:sz="0" w:space="0" w:color="auto"/>
            <w:right w:val="none" w:sz="0" w:space="0" w:color="auto"/>
          </w:divBdr>
        </w:div>
        <w:div w:id="1187524293">
          <w:marLeft w:val="640"/>
          <w:marRight w:val="0"/>
          <w:marTop w:val="0"/>
          <w:marBottom w:val="0"/>
          <w:divBdr>
            <w:top w:val="none" w:sz="0" w:space="0" w:color="auto"/>
            <w:left w:val="none" w:sz="0" w:space="0" w:color="auto"/>
            <w:bottom w:val="none" w:sz="0" w:space="0" w:color="auto"/>
            <w:right w:val="none" w:sz="0" w:space="0" w:color="auto"/>
          </w:divBdr>
        </w:div>
        <w:div w:id="375664425">
          <w:marLeft w:val="640"/>
          <w:marRight w:val="0"/>
          <w:marTop w:val="0"/>
          <w:marBottom w:val="0"/>
          <w:divBdr>
            <w:top w:val="none" w:sz="0" w:space="0" w:color="auto"/>
            <w:left w:val="none" w:sz="0" w:space="0" w:color="auto"/>
            <w:bottom w:val="none" w:sz="0" w:space="0" w:color="auto"/>
            <w:right w:val="none" w:sz="0" w:space="0" w:color="auto"/>
          </w:divBdr>
        </w:div>
        <w:div w:id="1617176806">
          <w:marLeft w:val="640"/>
          <w:marRight w:val="0"/>
          <w:marTop w:val="0"/>
          <w:marBottom w:val="0"/>
          <w:divBdr>
            <w:top w:val="none" w:sz="0" w:space="0" w:color="auto"/>
            <w:left w:val="none" w:sz="0" w:space="0" w:color="auto"/>
            <w:bottom w:val="none" w:sz="0" w:space="0" w:color="auto"/>
            <w:right w:val="none" w:sz="0" w:space="0" w:color="auto"/>
          </w:divBdr>
        </w:div>
        <w:div w:id="792558824">
          <w:marLeft w:val="640"/>
          <w:marRight w:val="0"/>
          <w:marTop w:val="0"/>
          <w:marBottom w:val="0"/>
          <w:divBdr>
            <w:top w:val="none" w:sz="0" w:space="0" w:color="auto"/>
            <w:left w:val="none" w:sz="0" w:space="0" w:color="auto"/>
            <w:bottom w:val="none" w:sz="0" w:space="0" w:color="auto"/>
            <w:right w:val="none" w:sz="0" w:space="0" w:color="auto"/>
          </w:divBdr>
        </w:div>
        <w:div w:id="1468234624">
          <w:marLeft w:val="640"/>
          <w:marRight w:val="0"/>
          <w:marTop w:val="0"/>
          <w:marBottom w:val="0"/>
          <w:divBdr>
            <w:top w:val="none" w:sz="0" w:space="0" w:color="auto"/>
            <w:left w:val="none" w:sz="0" w:space="0" w:color="auto"/>
            <w:bottom w:val="none" w:sz="0" w:space="0" w:color="auto"/>
            <w:right w:val="none" w:sz="0" w:space="0" w:color="auto"/>
          </w:divBdr>
        </w:div>
        <w:div w:id="346644210">
          <w:marLeft w:val="640"/>
          <w:marRight w:val="0"/>
          <w:marTop w:val="0"/>
          <w:marBottom w:val="0"/>
          <w:divBdr>
            <w:top w:val="none" w:sz="0" w:space="0" w:color="auto"/>
            <w:left w:val="none" w:sz="0" w:space="0" w:color="auto"/>
            <w:bottom w:val="none" w:sz="0" w:space="0" w:color="auto"/>
            <w:right w:val="none" w:sz="0" w:space="0" w:color="auto"/>
          </w:divBdr>
        </w:div>
        <w:div w:id="1293049939">
          <w:marLeft w:val="640"/>
          <w:marRight w:val="0"/>
          <w:marTop w:val="0"/>
          <w:marBottom w:val="0"/>
          <w:divBdr>
            <w:top w:val="none" w:sz="0" w:space="0" w:color="auto"/>
            <w:left w:val="none" w:sz="0" w:space="0" w:color="auto"/>
            <w:bottom w:val="none" w:sz="0" w:space="0" w:color="auto"/>
            <w:right w:val="none" w:sz="0" w:space="0" w:color="auto"/>
          </w:divBdr>
        </w:div>
        <w:div w:id="7024295">
          <w:marLeft w:val="640"/>
          <w:marRight w:val="0"/>
          <w:marTop w:val="0"/>
          <w:marBottom w:val="0"/>
          <w:divBdr>
            <w:top w:val="none" w:sz="0" w:space="0" w:color="auto"/>
            <w:left w:val="none" w:sz="0" w:space="0" w:color="auto"/>
            <w:bottom w:val="none" w:sz="0" w:space="0" w:color="auto"/>
            <w:right w:val="none" w:sz="0" w:space="0" w:color="auto"/>
          </w:divBdr>
        </w:div>
        <w:div w:id="1500536038">
          <w:marLeft w:val="640"/>
          <w:marRight w:val="0"/>
          <w:marTop w:val="0"/>
          <w:marBottom w:val="0"/>
          <w:divBdr>
            <w:top w:val="none" w:sz="0" w:space="0" w:color="auto"/>
            <w:left w:val="none" w:sz="0" w:space="0" w:color="auto"/>
            <w:bottom w:val="none" w:sz="0" w:space="0" w:color="auto"/>
            <w:right w:val="none" w:sz="0" w:space="0" w:color="auto"/>
          </w:divBdr>
        </w:div>
        <w:div w:id="1511868037">
          <w:marLeft w:val="640"/>
          <w:marRight w:val="0"/>
          <w:marTop w:val="0"/>
          <w:marBottom w:val="0"/>
          <w:divBdr>
            <w:top w:val="none" w:sz="0" w:space="0" w:color="auto"/>
            <w:left w:val="none" w:sz="0" w:space="0" w:color="auto"/>
            <w:bottom w:val="none" w:sz="0" w:space="0" w:color="auto"/>
            <w:right w:val="none" w:sz="0" w:space="0" w:color="auto"/>
          </w:divBdr>
        </w:div>
        <w:div w:id="2087805085">
          <w:marLeft w:val="640"/>
          <w:marRight w:val="0"/>
          <w:marTop w:val="0"/>
          <w:marBottom w:val="0"/>
          <w:divBdr>
            <w:top w:val="none" w:sz="0" w:space="0" w:color="auto"/>
            <w:left w:val="none" w:sz="0" w:space="0" w:color="auto"/>
            <w:bottom w:val="none" w:sz="0" w:space="0" w:color="auto"/>
            <w:right w:val="none" w:sz="0" w:space="0" w:color="auto"/>
          </w:divBdr>
        </w:div>
        <w:div w:id="1897743104">
          <w:marLeft w:val="640"/>
          <w:marRight w:val="0"/>
          <w:marTop w:val="0"/>
          <w:marBottom w:val="0"/>
          <w:divBdr>
            <w:top w:val="none" w:sz="0" w:space="0" w:color="auto"/>
            <w:left w:val="none" w:sz="0" w:space="0" w:color="auto"/>
            <w:bottom w:val="none" w:sz="0" w:space="0" w:color="auto"/>
            <w:right w:val="none" w:sz="0" w:space="0" w:color="auto"/>
          </w:divBdr>
        </w:div>
        <w:div w:id="1062868865">
          <w:marLeft w:val="640"/>
          <w:marRight w:val="0"/>
          <w:marTop w:val="0"/>
          <w:marBottom w:val="0"/>
          <w:divBdr>
            <w:top w:val="none" w:sz="0" w:space="0" w:color="auto"/>
            <w:left w:val="none" w:sz="0" w:space="0" w:color="auto"/>
            <w:bottom w:val="none" w:sz="0" w:space="0" w:color="auto"/>
            <w:right w:val="none" w:sz="0" w:space="0" w:color="auto"/>
          </w:divBdr>
        </w:div>
        <w:div w:id="1485470098">
          <w:marLeft w:val="640"/>
          <w:marRight w:val="0"/>
          <w:marTop w:val="0"/>
          <w:marBottom w:val="0"/>
          <w:divBdr>
            <w:top w:val="none" w:sz="0" w:space="0" w:color="auto"/>
            <w:left w:val="none" w:sz="0" w:space="0" w:color="auto"/>
            <w:bottom w:val="none" w:sz="0" w:space="0" w:color="auto"/>
            <w:right w:val="none" w:sz="0" w:space="0" w:color="auto"/>
          </w:divBdr>
        </w:div>
        <w:div w:id="1167019131">
          <w:marLeft w:val="640"/>
          <w:marRight w:val="0"/>
          <w:marTop w:val="0"/>
          <w:marBottom w:val="0"/>
          <w:divBdr>
            <w:top w:val="none" w:sz="0" w:space="0" w:color="auto"/>
            <w:left w:val="none" w:sz="0" w:space="0" w:color="auto"/>
            <w:bottom w:val="none" w:sz="0" w:space="0" w:color="auto"/>
            <w:right w:val="none" w:sz="0" w:space="0" w:color="auto"/>
          </w:divBdr>
        </w:div>
        <w:div w:id="974603199">
          <w:marLeft w:val="640"/>
          <w:marRight w:val="0"/>
          <w:marTop w:val="0"/>
          <w:marBottom w:val="0"/>
          <w:divBdr>
            <w:top w:val="none" w:sz="0" w:space="0" w:color="auto"/>
            <w:left w:val="none" w:sz="0" w:space="0" w:color="auto"/>
            <w:bottom w:val="none" w:sz="0" w:space="0" w:color="auto"/>
            <w:right w:val="none" w:sz="0" w:space="0" w:color="auto"/>
          </w:divBdr>
        </w:div>
        <w:div w:id="447702472">
          <w:marLeft w:val="640"/>
          <w:marRight w:val="0"/>
          <w:marTop w:val="0"/>
          <w:marBottom w:val="0"/>
          <w:divBdr>
            <w:top w:val="none" w:sz="0" w:space="0" w:color="auto"/>
            <w:left w:val="none" w:sz="0" w:space="0" w:color="auto"/>
            <w:bottom w:val="none" w:sz="0" w:space="0" w:color="auto"/>
            <w:right w:val="none" w:sz="0" w:space="0" w:color="auto"/>
          </w:divBdr>
        </w:div>
        <w:div w:id="378434469">
          <w:marLeft w:val="640"/>
          <w:marRight w:val="0"/>
          <w:marTop w:val="0"/>
          <w:marBottom w:val="0"/>
          <w:divBdr>
            <w:top w:val="none" w:sz="0" w:space="0" w:color="auto"/>
            <w:left w:val="none" w:sz="0" w:space="0" w:color="auto"/>
            <w:bottom w:val="none" w:sz="0" w:space="0" w:color="auto"/>
            <w:right w:val="none" w:sz="0" w:space="0" w:color="auto"/>
          </w:divBdr>
        </w:div>
        <w:div w:id="1695229067">
          <w:marLeft w:val="640"/>
          <w:marRight w:val="0"/>
          <w:marTop w:val="0"/>
          <w:marBottom w:val="0"/>
          <w:divBdr>
            <w:top w:val="none" w:sz="0" w:space="0" w:color="auto"/>
            <w:left w:val="none" w:sz="0" w:space="0" w:color="auto"/>
            <w:bottom w:val="none" w:sz="0" w:space="0" w:color="auto"/>
            <w:right w:val="none" w:sz="0" w:space="0" w:color="auto"/>
          </w:divBdr>
        </w:div>
        <w:div w:id="1849709650">
          <w:marLeft w:val="640"/>
          <w:marRight w:val="0"/>
          <w:marTop w:val="0"/>
          <w:marBottom w:val="0"/>
          <w:divBdr>
            <w:top w:val="none" w:sz="0" w:space="0" w:color="auto"/>
            <w:left w:val="none" w:sz="0" w:space="0" w:color="auto"/>
            <w:bottom w:val="none" w:sz="0" w:space="0" w:color="auto"/>
            <w:right w:val="none" w:sz="0" w:space="0" w:color="auto"/>
          </w:divBdr>
        </w:div>
        <w:div w:id="1007907983">
          <w:marLeft w:val="640"/>
          <w:marRight w:val="0"/>
          <w:marTop w:val="0"/>
          <w:marBottom w:val="0"/>
          <w:divBdr>
            <w:top w:val="none" w:sz="0" w:space="0" w:color="auto"/>
            <w:left w:val="none" w:sz="0" w:space="0" w:color="auto"/>
            <w:bottom w:val="none" w:sz="0" w:space="0" w:color="auto"/>
            <w:right w:val="none" w:sz="0" w:space="0" w:color="auto"/>
          </w:divBdr>
        </w:div>
        <w:div w:id="1296257917">
          <w:marLeft w:val="640"/>
          <w:marRight w:val="0"/>
          <w:marTop w:val="0"/>
          <w:marBottom w:val="0"/>
          <w:divBdr>
            <w:top w:val="none" w:sz="0" w:space="0" w:color="auto"/>
            <w:left w:val="none" w:sz="0" w:space="0" w:color="auto"/>
            <w:bottom w:val="none" w:sz="0" w:space="0" w:color="auto"/>
            <w:right w:val="none" w:sz="0" w:space="0" w:color="auto"/>
          </w:divBdr>
        </w:div>
        <w:div w:id="2126197538">
          <w:marLeft w:val="640"/>
          <w:marRight w:val="0"/>
          <w:marTop w:val="0"/>
          <w:marBottom w:val="0"/>
          <w:divBdr>
            <w:top w:val="none" w:sz="0" w:space="0" w:color="auto"/>
            <w:left w:val="none" w:sz="0" w:space="0" w:color="auto"/>
            <w:bottom w:val="none" w:sz="0" w:space="0" w:color="auto"/>
            <w:right w:val="none" w:sz="0" w:space="0" w:color="auto"/>
          </w:divBdr>
        </w:div>
        <w:div w:id="15037320">
          <w:marLeft w:val="640"/>
          <w:marRight w:val="0"/>
          <w:marTop w:val="0"/>
          <w:marBottom w:val="0"/>
          <w:divBdr>
            <w:top w:val="none" w:sz="0" w:space="0" w:color="auto"/>
            <w:left w:val="none" w:sz="0" w:space="0" w:color="auto"/>
            <w:bottom w:val="none" w:sz="0" w:space="0" w:color="auto"/>
            <w:right w:val="none" w:sz="0" w:space="0" w:color="auto"/>
          </w:divBdr>
        </w:div>
        <w:div w:id="608700762">
          <w:marLeft w:val="640"/>
          <w:marRight w:val="0"/>
          <w:marTop w:val="0"/>
          <w:marBottom w:val="0"/>
          <w:divBdr>
            <w:top w:val="none" w:sz="0" w:space="0" w:color="auto"/>
            <w:left w:val="none" w:sz="0" w:space="0" w:color="auto"/>
            <w:bottom w:val="none" w:sz="0" w:space="0" w:color="auto"/>
            <w:right w:val="none" w:sz="0" w:space="0" w:color="auto"/>
          </w:divBdr>
        </w:div>
        <w:div w:id="735779173">
          <w:marLeft w:val="640"/>
          <w:marRight w:val="0"/>
          <w:marTop w:val="0"/>
          <w:marBottom w:val="0"/>
          <w:divBdr>
            <w:top w:val="none" w:sz="0" w:space="0" w:color="auto"/>
            <w:left w:val="none" w:sz="0" w:space="0" w:color="auto"/>
            <w:bottom w:val="none" w:sz="0" w:space="0" w:color="auto"/>
            <w:right w:val="none" w:sz="0" w:space="0" w:color="auto"/>
          </w:divBdr>
        </w:div>
        <w:div w:id="1202284184">
          <w:marLeft w:val="640"/>
          <w:marRight w:val="0"/>
          <w:marTop w:val="0"/>
          <w:marBottom w:val="0"/>
          <w:divBdr>
            <w:top w:val="none" w:sz="0" w:space="0" w:color="auto"/>
            <w:left w:val="none" w:sz="0" w:space="0" w:color="auto"/>
            <w:bottom w:val="none" w:sz="0" w:space="0" w:color="auto"/>
            <w:right w:val="none" w:sz="0" w:space="0" w:color="auto"/>
          </w:divBdr>
        </w:div>
        <w:div w:id="465322415">
          <w:marLeft w:val="640"/>
          <w:marRight w:val="0"/>
          <w:marTop w:val="0"/>
          <w:marBottom w:val="0"/>
          <w:divBdr>
            <w:top w:val="none" w:sz="0" w:space="0" w:color="auto"/>
            <w:left w:val="none" w:sz="0" w:space="0" w:color="auto"/>
            <w:bottom w:val="none" w:sz="0" w:space="0" w:color="auto"/>
            <w:right w:val="none" w:sz="0" w:space="0" w:color="auto"/>
          </w:divBdr>
        </w:div>
        <w:div w:id="327489164">
          <w:marLeft w:val="640"/>
          <w:marRight w:val="0"/>
          <w:marTop w:val="0"/>
          <w:marBottom w:val="0"/>
          <w:divBdr>
            <w:top w:val="none" w:sz="0" w:space="0" w:color="auto"/>
            <w:left w:val="none" w:sz="0" w:space="0" w:color="auto"/>
            <w:bottom w:val="none" w:sz="0" w:space="0" w:color="auto"/>
            <w:right w:val="none" w:sz="0" w:space="0" w:color="auto"/>
          </w:divBdr>
        </w:div>
        <w:div w:id="1612661939">
          <w:marLeft w:val="640"/>
          <w:marRight w:val="0"/>
          <w:marTop w:val="0"/>
          <w:marBottom w:val="0"/>
          <w:divBdr>
            <w:top w:val="none" w:sz="0" w:space="0" w:color="auto"/>
            <w:left w:val="none" w:sz="0" w:space="0" w:color="auto"/>
            <w:bottom w:val="none" w:sz="0" w:space="0" w:color="auto"/>
            <w:right w:val="none" w:sz="0" w:space="0" w:color="auto"/>
          </w:divBdr>
        </w:div>
        <w:div w:id="81030870">
          <w:marLeft w:val="640"/>
          <w:marRight w:val="0"/>
          <w:marTop w:val="0"/>
          <w:marBottom w:val="0"/>
          <w:divBdr>
            <w:top w:val="none" w:sz="0" w:space="0" w:color="auto"/>
            <w:left w:val="none" w:sz="0" w:space="0" w:color="auto"/>
            <w:bottom w:val="none" w:sz="0" w:space="0" w:color="auto"/>
            <w:right w:val="none" w:sz="0" w:space="0" w:color="auto"/>
          </w:divBdr>
        </w:div>
        <w:div w:id="171997404">
          <w:marLeft w:val="640"/>
          <w:marRight w:val="0"/>
          <w:marTop w:val="0"/>
          <w:marBottom w:val="0"/>
          <w:divBdr>
            <w:top w:val="none" w:sz="0" w:space="0" w:color="auto"/>
            <w:left w:val="none" w:sz="0" w:space="0" w:color="auto"/>
            <w:bottom w:val="none" w:sz="0" w:space="0" w:color="auto"/>
            <w:right w:val="none" w:sz="0" w:space="0" w:color="auto"/>
          </w:divBdr>
        </w:div>
        <w:div w:id="1893492738">
          <w:marLeft w:val="640"/>
          <w:marRight w:val="0"/>
          <w:marTop w:val="0"/>
          <w:marBottom w:val="0"/>
          <w:divBdr>
            <w:top w:val="none" w:sz="0" w:space="0" w:color="auto"/>
            <w:left w:val="none" w:sz="0" w:space="0" w:color="auto"/>
            <w:bottom w:val="none" w:sz="0" w:space="0" w:color="auto"/>
            <w:right w:val="none" w:sz="0" w:space="0" w:color="auto"/>
          </w:divBdr>
        </w:div>
        <w:div w:id="768158119">
          <w:marLeft w:val="640"/>
          <w:marRight w:val="0"/>
          <w:marTop w:val="0"/>
          <w:marBottom w:val="0"/>
          <w:divBdr>
            <w:top w:val="none" w:sz="0" w:space="0" w:color="auto"/>
            <w:left w:val="none" w:sz="0" w:space="0" w:color="auto"/>
            <w:bottom w:val="none" w:sz="0" w:space="0" w:color="auto"/>
            <w:right w:val="none" w:sz="0" w:space="0" w:color="auto"/>
          </w:divBdr>
        </w:div>
        <w:div w:id="2070225386">
          <w:marLeft w:val="640"/>
          <w:marRight w:val="0"/>
          <w:marTop w:val="0"/>
          <w:marBottom w:val="0"/>
          <w:divBdr>
            <w:top w:val="none" w:sz="0" w:space="0" w:color="auto"/>
            <w:left w:val="none" w:sz="0" w:space="0" w:color="auto"/>
            <w:bottom w:val="none" w:sz="0" w:space="0" w:color="auto"/>
            <w:right w:val="none" w:sz="0" w:space="0" w:color="auto"/>
          </w:divBdr>
        </w:div>
        <w:div w:id="1524439026">
          <w:marLeft w:val="640"/>
          <w:marRight w:val="0"/>
          <w:marTop w:val="0"/>
          <w:marBottom w:val="0"/>
          <w:divBdr>
            <w:top w:val="none" w:sz="0" w:space="0" w:color="auto"/>
            <w:left w:val="none" w:sz="0" w:space="0" w:color="auto"/>
            <w:bottom w:val="none" w:sz="0" w:space="0" w:color="auto"/>
            <w:right w:val="none" w:sz="0" w:space="0" w:color="auto"/>
          </w:divBdr>
        </w:div>
        <w:div w:id="1197934200">
          <w:marLeft w:val="640"/>
          <w:marRight w:val="0"/>
          <w:marTop w:val="0"/>
          <w:marBottom w:val="0"/>
          <w:divBdr>
            <w:top w:val="none" w:sz="0" w:space="0" w:color="auto"/>
            <w:left w:val="none" w:sz="0" w:space="0" w:color="auto"/>
            <w:bottom w:val="none" w:sz="0" w:space="0" w:color="auto"/>
            <w:right w:val="none" w:sz="0" w:space="0" w:color="auto"/>
          </w:divBdr>
        </w:div>
        <w:div w:id="363601444">
          <w:marLeft w:val="640"/>
          <w:marRight w:val="0"/>
          <w:marTop w:val="0"/>
          <w:marBottom w:val="0"/>
          <w:divBdr>
            <w:top w:val="none" w:sz="0" w:space="0" w:color="auto"/>
            <w:left w:val="none" w:sz="0" w:space="0" w:color="auto"/>
            <w:bottom w:val="none" w:sz="0" w:space="0" w:color="auto"/>
            <w:right w:val="none" w:sz="0" w:space="0" w:color="auto"/>
          </w:divBdr>
        </w:div>
        <w:div w:id="916405942">
          <w:marLeft w:val="640"/>
          <w:marRight w:val="0"/>
          <w:marTop w:val="0"/>
          <w:marBottom w:val="0"/>
          <w:divBdr>
            <w:top w:val="none" w:sz="0" w:space="0" w:color="auto"/>
            <w:left w:val="none" w:sz="0" w:space="0" w:color="auto"/>
            <w:bottom w:val="none" w:sz="0" w:space="0" w:color="auto"/>
            <w:right w:val="none" w:sz="0" w:space="0" w:color="auto"/>
          </w:divBdr>
        </w:div>
        <w:div w:id="1577783221">
          <w:marLeft w:val="640"/>
          <w:marRight w:val="0"/>
          <w:marTop w:val="0"/>
          <w:marBottom w:val="0"/>
          <w:divBdr>
            <w:top w:val="none" w:sz="0" w:space="0" w:color="auto"/>
            <w:left w:val="none" w:sz="0" w:space="0" w:color="auto"/>
            <w:bottom w:val="none" w:sz="0" w:space="0" w:color="auto"/>
            <w:right w:val="none" w:sz="0" w:space="0" w:color="auto"/>
          </w:divBdr>
        </w:div>
        <w:div w:id="1817792727">
          <w:marLeft w:val="640"/>
          <w:marRight w:val="0"/>
          <w:marTop w:val="0"/>
          <w:marBottom w:val="0"/>
          <w:divBdr>
            <w:top w:val="none" w:sz="0" w:space="0" w:color="auto"/>
            <w:left w:val="none" w:sz="0" w:space="0" w:color="auto"/>
            <w:bottom w:val="none" w:sz="0" w:space="0" w:color="auto"/>
            <w:right w:val="none" w:sz="0" w:space="0" w:color="auto"/>
          </w:divBdr>
        </w:div>
        <w:div w:id="1840775418">
          <w:marLeft w:val="640"/>
          <w:marRight w:val="0"/>
          <w:marTop w:val="0"/>
          <w:marBottom w:val="0"/>
          <w:divBdr>
            <w:top w:val="none" w:sz="0" w:space="0" w:color="auto"/>
            <w:left w:val="none" w:sz="0" w:space="0" w:color="auto"/>
            <w:bottom w:val="none" w:sz="0" w:space="0" w:color="auto"/>
            <w:right w:val="none" w:sz="0" w:space="0" w:color="auto"/>
          </w:divBdr>
        </w:div>
        <w:div w:id="1448500616">
          <w:marLeft w:val="640"/>
          <w:marRight w:val="0"/>
          <w:marTop w:val="0"/>
          <w:marBottom w:val="0"/>
          <w:divBdr>
            <w:top w:val="none" w:sz="0" w:space="0" w:color="auto"/>
            <w:left w:val="none" w:sz="0" w:space="0" w:color="auto"/>
            <w:bottom w:val="none" w:sz="0" w:space="0" w:color="auto"/>
            <w:right w:val="none" w:sz="0" w:space="0" w:color="auto"/>
          </w:divBdr>
        </w:div>
        <w:div w:id="1168519506">
          <w:marLeft w:val="640"/>
          <w:marRight w:val="0"/>
          <w:marTop w:val="0"/>
          <w:marBottom w:val="0"/>
          <w:divBdr>
            <w:top w:val="none" w:sz="0" w:space="0" w:color="auto"/>
            <w:left w:val="none" w:sz="0" w:space="0" w:color="auto"/>
            <w:bottom w:val="none" w:sz="0" w:space="0" w:color="auto"/>
            <w:right w:val="none" w:sz="0" w:space="0" w:color="auto"/>
          </w:divBdr>
        </w:div>
        <w:div w:id="58942816">
          <w:marLeft w:val="640"/>
          <w:marRight w:val="0"/>
          <w:marTop w:val="0"/>
          <w:marBottom w:val="0"/>
          <w:divBdr>
            <w:top w:val="none" w:sz="0" w:space="0" w:color="auto"/>
            <w:left w:val="none" w:sz="0" w:space="0" w:color="auto"/>
            <w:bottom w:val="none" w:sz="0" w:space="0" w:color="auto"/>
            <w:right w:val="none" w:sz="0" w:space="0" w:color="auto"/>
          </w:divBdr>
        </w:div>
        <w:div w:id="192110743">
          <w:marLeft w:val="640"/>
          <w:marRight w:val="0"/>
          <w:marTop w:val="0"/>
          <w:marBottom w:val="0"/>
          <w:divBdr>
            <w:top w:val="none" w:sz="0" w:space="0" w:color="auto"/>
            <w:left w:val="none" w:sz="0" w:space="0" w:color="auto"/>
            <w:bottom w:val="none" w:sz="0" w:space="0" w:color="auto"/>
            <w:right w:val="none" w:sz="0" w:space="0" w:color="auto"/>
          </w:divBdr>
        </w:div>
        <w:div w:id="897130678">
          <w:marLeft w:val="640"/>
          <w:marRight w:val="0"/>
          <w:marTop w:val="0"/>
          <w:marBottom w:val="0"/>
          <w:divBdr>
            <w:top w:val="none" w:sz="0" w:space="0" w:color="auto"/>
            <w:left w:val="none" w:sz="0" w:space="0" w:color="auto"/>
            <w:bottom w:val="none" w:sz="0" w:space="0" w:color="auto"/>
            <w:right w:val="none" w:sz="0" w:space="0" w:color="auto"/>
          </w:divBdr>
        </w:div>
        <w:div w:id="1296906679">
          <w:marLeft w:val="640"/>
          <w:marRight w:val="0"/>
          <w:marTop w:val="0"/>
          <w:marBottom w:val="0"/>
          <w:divBdr>
            <w:top w:val="none" w:sz="0" w:space="0" w:color="auto"/>
            <w:left w:val="none" w:sz="0" w:space="0" w:color="auto"/>
            <w:bottom w:val="none" w:sz="0" w:space="0" w:color="auto"/>
            <w:right w:val="none" w:sz="0" w:space="0" w:color="auto"/>
          </w:divBdr>
        </w:div>
        <w:div w:id="1435127494">
          <w:marLeft w:val="640"/>
          <w:marRight w:val="0"/>
          <w:marTop w:val="0"/>
          <w:marBottom w:val="0"/>
          <w:divBdr>
            <w:top w:val="none" w:sz="0" w:space="0" w:color="auto"/>
            <w:left w:val="none" w:sz="0" w:space="0" w:color="auto"/>
            <w:bottom w:val="none" w:sz="0" w:space="0" w:color="auto"/>
            <w:right w:val="none" w:sz="0" w:space="0" w:color="auto"/>
          </w:divBdr>
        </w:div>
        <w:div w:id="62066891">
          <w:marLeft w:val="640"/>
          <w:marRight w:val="0"/>
          <w:marTop w:val="0"/>
          <w:marBottom w:val="0"/>
          <w:divBdr>
            <w:top w:val="none" w:sz="0" w:space="0" w:color="auto"/>
            <w:left w:val="none" w:sz="0" w:space="0" w:color="auto"/>
            <w:bottom w:val="none" w:sz="0" w:space="0" w:color="auto"/>
            <w:right w:val="none" w:sz="0" w:space="0" w:color="auto"/>
          </w:divBdr>
        </w:div>
        <w:div w:id="680662041">
          <w:marLeft w:val="640"/>
          <w:marRight w:val="0"/>
          <w:marTop w:val="0"/>
          <w:marBottom w:val="0"/>
          <w:divBdr>
            <w:top w:val="none" w:sz="0" w:space="0" w:color="auto"/>
            <w:left w:val="none" w:sz="0" w:space="0" w:color="auto"/>
            <w:bottom w:val="none" w:sz="0" w:space="0" w:color="auto"/>
            <w:right w:val="none" w:sz="0" w:space="0" w:color="auto"/>
          </w:divBdr>
        </w:div>
        <w:div w:id="1127547808">
          <w:marLeft w:val="640"/>
          <w:marRight w:val="0"/>
          <w:marTop w:val="0"/>
          <w:marBottom w:val="0"/>
          <w:divBdr>
            <w:top w:val="none" w:sz="0" w:space="0" w:color="auto"/>
            <w:left w:val="none" w:sz="0" w:space="0" w:color="auto"/>
            <w:bottom w:val="none" w:sz="0" w:space="0" w:color="auto"/>
            <w:right w:val="none" w:sz="0" w:space="0" w:color="auto"/>
          </w:divBdr>
        </w:div>
        <w:div w:id="7023169">
          <w:marLeft w:val="640"/>
          <w:marRight w:val="0"/>
          <w:marTop w:val="0"/>
          <w:marBottom w:val="0"/>
          <w:divBdr>
            <w:top w:val="none" w:sz="0" w:space="0" w:color="auto"/>
            <w:left w:val="none" w:sz="0" w:space="0" w:color="auto"/>
            <w:bottom w:val="none" w:sz="0" w:space="0" w:color="auto"/>
            <w:right w:val="none" w:sz="0" w:space="0" w:color="auto"/>
          </w:divBdr>
        </w:div>
        <w:div w:id="789907470">
          <w:marLeft w:val="640"/>
          <w:marRight w:val="0"/>
          <w:marTop w:val="0"/>
          <w:marBottom w:val="0"/>
          <w:divBdr>
            <w:top w:val="none" w:sz="0" w:space="0" w:color="auto"/>
            <w:left w:val="none" w:sz="0" w:space="0" w:color="auto"/>
            <w:bottom w:val="none" w:sz="0" w:space="0" w:color="auto"/>
            <w:right w:val="none" w:sz="0" w:space="0" w:color="auto"/>
          </w:divBdr>
        </w:div>
        <w:div w:id="1294600166">
          <w:marLeft w:val="640"/>
          <w:marRight w:val="0"/>
          <w:marTop w:val="0"/>
          <w:marBottom w:val="0"/>
          <w:divBdr>
            <w:top w:val="none" w:sz="0" w:space="0" w:color="auto"/>
            <w:left w:val="none" w:sz="0" w:space="0" w:color="auto"/>
            <w:bottom w:val="none" w:sz="0" w:space="0" w:color="auto"/>
            <w:right w:val="none" w:sz="0" w:space="0" w:color="auto"/>
          </w:divBdr>
        </w:div>
        <w:div w:id="872814620">
          <w:marLeft w:val="640"/>
          <w:marRight w:val="0"/>
          <w:marTop w:val="0"/>
          <w:marBottom w:val="0"/>
          <w:divBdr>
            <w:top w:val="none" w:sz="0" w:space="0" w:color="auto"/>
            <w:left w:val="none" w:sz="0" w:space="0" w:color="auto"/>
            <w:bottom w:val="none" w:sz="0" w:space="0" w:color="auto"/>
            <w:right w:val="none" w:sz="0" w:space="0" w:color="auto"/>
          </w:divBdr>
        </w:div>
        <w:div w:id="332340108">
          <w:marLeft w:val="640"/>
          <w:marRight w:val="0"/>
          <w:marTop w:val="0"/>
          <w:marBottom w:val="0"/>
          <w:divBdr>
            <w:top w:val="none" w:sz="0" w:space="0" w:color="auto"/>
            <w:left w:val="none" w:sz="0" w:space="0" w:color="auto"/>
            <w:bottom w:val="none" w:sz="0" w:space="0" w:color="auto"/>
            <w:right w:val="none" w:sz="0" w:space="0" w:color="auto"/>
          </w:divBdr>
        </w:div>
        <w:div w:id="790708796">
          <w:marLeft w:val="640"/>
          <w:marRight w:val="0"/>
          <w:marTop w:val="0"/>
          <w:marBottom w:val="0"/>
          <w:divBdr>
            <w:top w:val="none" w:sz="0" w:space="0" w:color="auto"/>
            <w:left w:val="none" w:sz="0" w:space="0" w:color="auto"/>
            <w:bottom w:val="none" w:sz="0" w:space="0" w:color="auto"/>
            <w:right w:val="none" w:sz="0" w:space="0" w:color="auto"/>
          </w:divBdr>
        </w:div>
        <w:div w:id="1092361182">
          <w:marLeft w:val="640"/>
          <w:marRight w:val="0"/>
          <w:marTop w:val="0"/>
          <w:marBottom w:val="0"/>
          <w:divBdr>
            <w:top w:val="none" w:sz="0" w:space="0" w:color="auto"/>
            <w:left w:val="none" w:sz="0" w:space="0" w:color="auto"/>
            <w:bottom w:val="none" w:sz="0" w:space="0" w:color="auto"/>
            <w:right w:val="none" w:sz="0" w:space="0" w:color="auto"/>
          </w:divBdr>
        </w:div>
        <w:div w:id="262306189">
          <w:marLeft w:val="640"/>
          <w:marRight w:val="0"/>
          <w:marTop w:val="0"/>
          <w:marBottom w:val="0"/>
          <w:divBdr>
            <w:top w:val="none" w:sz="0" w:space="0" w:color="auto"/>
            <w:left w:val="none" w:sz="0" w:space="0" w:color="auto"/>
            <w:bottom w:val="none" w:sz="0" w:space="0" w:color="auto"/>
            <w:right w:val="none" w:sz="0" w:space="0" w:color="auto"/>
          </w:divBdr>
        </w:div>
        <w:div w:id="1638559961">
          <w:marLeft w:val="640"/>
          <w:marRight w:val="0"/>
          <w:marTop w:val="0"/>
          <w:marBottom w:val="0"/>
          <w:divBdr>
            <w:top w:val="none" w:sz="0" w:space="0" w:color="auto"/>
            <w:left w:val="none" w:sz="0" w:space="0" w:color="auto"/>
            <w:bottom w:val="none" w:sz="0" w:space="0" w:color="auto"/>
            <w:right w:val="none" w:sz="0" w:space="0" w:color="auto"/>
          </w:divBdr>
        </w:div>
        <w:div w:id="254828133">
          <w:marLeft w:val="640"/>
          <w:marRight w:val="0"/>
          <w:marTop w:val="0"/>
          <w:marBottom w:val="0"/>
          <w:divBdr>
            <w:top w:val="none" w:sz="0" w:space="0" w:color="auto"/>
            <w:left w:val="none" w:sz="0" w:space="0" w:color="auto"/>
            <w:bottom w:val="none" w:sz="0" w:space="0" w:color="auto"/>
            <w:right w:val="none" w:sz="0" w:space="0" w:color="auto"/>
          </w:divBdr>
        </w:div>
        <w:div w:id="878587690">
          <w:marLeft w:val="640"/>
          <w:marRight w:val="0"/>
          <w:marTop w:val="0"/>
          <w:marBottom w:val="0"/>
          <w:divBdr>
            <w:top w:val="none" w:sz="0" w:space="0" w:color="auto"/>
            <w:left w:val="none" w:sz="0" w:space="0" w:color="auto"/>
            <w:bottom w:val="none" w:sz="0" w:space="0" w:color="auto"/>
            <w:right w:val="none" w:sz="0" w:space="0" w:color="auto"/>
          </w:divBdr>
        </w:div>
        <w:div w:id="728648827">
          <w:marLeft w:val="640"/>
          <w:marRight w:val="0"/>
          <w:marTop w:val="0"/>
          <w:marBottom w:val="0"/>
          <w:divBdr>
            <w:top w:val="none" w:sz="0" w:space="0" w:color="auto"/>
            <w:left w:val="none" w:sz="0" w:space="0" w:color="auto"/>
            <w:bottom w:val="none" w:sz="0" w:space="0" w:color="auto"/>
            <w:right w:val="none" w:sz="0" w:space="0" w:color="auto"/>
          </w:divBdr>
        </w:div>
        <w:div w:id="682165116">
          <w:marLeft w:val="640"/>
          <w:marRight w:val="0"/>
          <w:marTop w:val="0"/>
          <w:marBottom w:val="0"/>
          <w:divBdr>
            <w:top w:val="none" w:sz="0" w:space="0" w:color="auto"/>
            <w:left w:val="none" w:sz="0" w:space="0" w:color="auto"/>
            <w:bottom w:val="none" w:sz="0" w:space="0" w:color="auto"/>
            <w:right w:val="none" w:sz="0" w:space="0" w:color="auto"/>
          </w:divBdr>
        </w:div>
        <w:div w:id="630483810">
          <w:marLeft w:val="640"/>
          <w:marRight w:val="0"/>
          <w:marTop w:val="0"/>
          <w:marBottom w:val="0"/>
          <w:divBdr>
            <w:top w:val="none" w:sz="0" w:space="0" w:color="auto"/>
            <w:left w:val="none" w:sz="0" w:space="0" w:color="auto"/>
            <w:bottom w:val="none" w:sz="0" w:space="0" w:color="auto"/>
            <w:right w:val="none" w:sz="0" w:space="0" w:color="auto"/>
          </w:divBdr>
        </w:div>
        <w:div w:id="1266185765">
          <w:marLeft w:val="640"/>
          <w:marRight w:val="0"/>
          <w:marTop w:val="0"/>
          <w:marBottom w:val="0"/>
          <w:divBdr>
            <w:top w:val="none" w:sz="0" w:space="0" w:color="auto"/>
            <w:left w:val="none" w:sz="0" w:space="0" w:color="auto"/>
            <w:bottom w:val="none" w:sz="0" w:space="0" w:color="auto"/>
            <w:right w:val="none" w:sz="0" w:space="0" w:color="auto"/>
          </w:divBdr>
        </w:div>
        <w:div w:id="2010909890">
          <w:marLeft w:val="640"/>
          <w:marRight w:val="0"/>
          <w:marTop w:val="0"/>
          <w:marBottom w:val="0"/>
          <w:divBdr>
            <w:top w:val="none" w:sz="0" w:space="0" w:color="auto"/>
            <w:left w:val="none" w:sz="0" w:space="0" w:color="auto"/>
            <w:bottom w:val="none" w:sz="0" w:space="0" w:color="auto"/>
            <w:right w:val="none" w:sz="0" w:space="0" w:color="auto"/>
          </w:divBdr>
        </w:div>
        <w:div w:id="1393776248">
          <w:marLeft w:val="640"/>
          <w:marRight w:val="0"/>
          <w:marTop w:val="0"/>
          <w:marBottom w:val="0"/>
          <w:divBdr>
            <w:top w:val="none" w:sz="0" w:space="0" w:color="auto"/>
            <w:left w:val="none" w:sz="0" w:space="0" w:color="auto"/>
            <w:bottom w:val="none" w:sz="0" w:space="0" w:color="auto"/>
            <w:right w:val="none" w:sz="0" w:space="0" w:color="auto"/>
          </w:divBdr>
        </w:div>
        <w:div w:id="1518224">
          <w:marLeft w:val="640"/>
          <w:marRight w:val="0"/>
          <w:marTop w:val="0"/>
          <w:marBottom w:val="0"/>
          <w:divBdr>
            <w:top w:val="none" w:sz="0" w:space="0" w:color="auto"/>
            <w:left w:val="none" w:sz="0" w:space="0" w:color="auto"/>
            <w:bottom w:val="none" w:sz="0" w:space="0" w:color="auto"/>
            <w:right w:val="none" w:sz="0" w:space="0" w:color="auto"/>
          </w:divBdr>
        </w:div>
        <w:div w:id="1006515098">
          <w:marLeft w:val="640"/>
          <w:marRight w:val="0"/>
          <w:marTop w:val="0"/>
          <w:marBottom w:val="0"/>
          <w:divBdr>
            <w:top w:val="none" w:sz="0" w:space="0" w:color="auto"/>
            <w:left w:val="none" w:sz="0" w:space="0" w:color="auto"/>
            <w:bottom w:val="none" w:sz="0" w:space="0" w:color="auto"/>
            <w:right w:val="none" w:sz="0" w:space="0" w:color="auto"/>
          </w:divBdr>
        </w:div>
        <w:div w:id="285084477">
          <w:marLeft w:val="640"/>
          <w:marRight w:val="0"/>
          <w:marTop w:val="0"/>
          <w:marBottom w:val="0"/>
          <w:divBdr>
            <w:top w:val="none" w:sz="0" w:space="0" w:color="auto"/>
            <w:left w:val="none" w:sz="0" w:space="0" w:color="auto"/>
            <w:bottom w:val="none" w:sz="0" w:space="0" w:color="auto"/>
            <w:right w:val="none" w:sz="0" w:space="0" w:color="auto"/>
          </w:divBdr>
        </w:div>
        <w:div w:id="1487240433">
          <w:marLeft w:val="640"/>
          <w:marRight w:val="0"/>
          <w:marTop w:val="0"/>
          <w:marBottom w:val="0"/>
          <w:divBdr>
            <w:top w:val="none" w:sz="0" w:space="0" w:color="auto"/>
            <w:left w:val="none" w:sz="0" w:space="0" w:color="auto"/>
            <w:bottom w:val="none" w:sz="0" w:space="0" w:color="auto"/>
            <w:right w:val="none" w:sz="0" w:space="0" w:color="auto"/>
          </w:divBdr>
        </w:div>
        <w:div w:id="1406993347">
          <w:marLeft w:val="640"/>
          <w:marRight w:val="0"/>
          <w:marTop w:val="0"/>
          <w:marBottom w:val="0"/>
          <w:divBdr>
            <w:top w:val="none" w:sz="0" w:space="0" w:color="auto"/>
            <w:left w:val="none" w:sz="0" w:space="0" w:color="auto"/>
            <w:bottom w:val="none" w:sz="0" w:space="0" w:color="auto"/>
            <w:right w:val="none" w:sz="0" w:space="0" w:color="auto"/>
          </w:divBdr>
        </w:div>
        <w:div w:id="574365601">
          <w:marLeft w:val="640"/>
          <w:marRight w:val="0"/>
          <w:marTop w:val="0"/>
          <w:marBottom w:val="0"/>
          <w:divBdr>
            <w:top w:val="none" w:sz="0" w:space="0" w:color="auto"/>
            <w:left w:val="none" w:sz="0" w:space="0" w:color="auto"/>
            <w:bottom w:val="none" w:sz="0" w:space="0" w:color="auto"/>
            <w:right w:val="none" w:sz="0" w:space="0" w:color="auto"/>
          </w:divBdr>
        </w:div>
        <w:div w:id="1688289291">
          <w:marLeft w:val="640"/>
          <w:marRight w:val="0"/>
          <w:marTop w:val="0"/>
          <w:marBottom w:val="0"/>
          <w:divBdr>
            <w:top w:val="none" w:sz="0" w:space="0" w:color="auto"/>
            <w:left w:val="none" w:sz="0" w:space="0" w:color="auto"/>
            <w:bottom w:val="none" w:sz="0" w:space="0" w:color="auto"/>
            <w:right w:val="none" w:sz="0" w:space="0" w:color="auto"/>
          </w:divBdr>
        </w:div>
        <w:div w:id="1233925275">
          <w:marLeft w:val="640"/>
          <w:marRight w:val="0"/>
          <w:marTop w:val="0"/>
          <w:marBottom w:val="0"/>
          <w:divBdr>
            <w:top w:val="none" w:sz="0" w:space="0" w:color="auto"/>
            <w:left w:val="none" w:sz="0" w:space="0" w:color="auto"/>
            <w:bottom w:val="none" w:sz="0" w:space="0" w:color="auto"/>
            <w:right w:val="none" w:sz="0" w:space="0" w:color="auto"/>
          </w:divBdr>
        </w:div>
        <w:div w:id="139466354">
          <w:marLeft w:val="640"/>
          <w:marRight w:val="0"/>
          <w:marTop w:val="0"/>
          <w:marBottom w:val="0"/>
          <w:divBdr>
            <w:top w:val="none" w:sz="0" w:space="0" w:color="auto"/>
            <w:left w:val="none" w:sz="0" w:space="0" w:color="auto"/>
            <w:bottom w:val="none" w:sz="0" w:space="0" w:color="auto"/>
            <w:right w:val="none" w:sz="0" w:space="0" w:color="auto"/>
          </w:divBdr>
        </w:div>
        <w:div w:id="2043046515">
          <w:marLeft w:val="640"/>
          <w:marRight w:val="0"/>
          <w:marTop w:val="0"/>
          <w:marBottom w:val="0"/>
          <w:divBdr>
            <w:top w:val="none" w:sz="0" w:space="0" w:color="auto"/>
            <w:left w:val="none" w:sz="0" w:space="0" w:color="auto"/>
            <w:bottom w:val="none" w:sz="0" w:space="0" w:color="auto"/>
            <w:right w:val="none" w:sz="0" w:space="0" w:color="auto"/>
          </w:divBdr>
        </w:div>
        <w:div w:id="765881444">
          <w:marLeft w:val="640"/>
          <w:marRight w:val="0"/>
          <w:marTop w:val="0"/>
          <w:marBottom w:val="0"/>
          <w:divBdr>
            <w:top w:val="none" w:sz="0" w:space="0" w:color="auto"/>
            <w:left w:val="none" w:sz="0" w:space="0" w:color="auto"/>
            <w:bottom w:val="none" w:sz="0" w:space="0" w:color="auto"/>
            <w:right w:val="none" w:sz="0" w:space="0" w:color="auto"/>
          </w:divBdr>
        </w:div>
        <w:div w:id="1905481526">
          <w:marLeft w:val="640"/>
          <w:marRight w:val="0"/>
          <w:marTop w:val="0"/>
          <w:marBottom w:val="0"/>
          <w:divBdr>
            <w:top w:val="none" w:sz="0" w:space="0" w:color="auto"/>
            <w:left w:val="none" w:sz="0" w:space="0" w:color="auto"/>
            <w:bottom w:val="none" w:sz="0" w:space="0" w:color="auto"/>
            <w:right w:val="none" w:sz="0" w:space="0" w:color="auto"/>
          </w:divBdr>
        </w:div>
        <w:div w:id="1858805657">
          <w:marLeft w:val="640"/>
          <w:marRight w:val="0"/>
          <w:marTop w:val="0"/>
          <w:marBottom w:val="0"/>
          <w:divBdr>
            <w:top w:val="none" w:sz="0" w:space="0" w:color="auto"/>
            <w:left w:val="none" w:sz="0" w:space="0" w:color="auto"/>
            <w:bottom w:val="none" w:sz="0" w:space="0" w:color="auto"/>
            <w:right w:val="none" w:sz="0" w:space="0" w:color="auto"/>
          </w:divBdr>
        </w:div>
        <w:div w:id="1174421490">
          <w:marLeft w:val="640"/>
          <w:marRight w:val="0"/>
          <w:marTop w:val="0"/>
          <w:marBottom w:val="0"/>
          <w:divBdr>
            <w:top w:val="none" w:sz="0" w:space="0" w:color="auto"/>
            <w:left w:val="none" w:sz="0" w:space="0" w:color="auto"/>
            <w:bottom w:val="none" w:sz="0" w:space="0" w:color="auto"/>
            <w:right w:val="none" w:sz="0" w:space="0" w:color="auto"/>
          </w:divBdr>
        </w:div>
        <w:div w:id="1273854899">
          <w:marLeft w:val="640"/>
          <w:marRight w:val="0"/>
          <w:marTop w:val="0"/>
          <w:marBottom w:val="0"/>
          <w:divBdr>
            <w:top w:val="none" w:sz="0" w:space="0" w:color="auto"/>
            <w:left w:val="none" w:sz="0" w:space="0" w:color="auto"/>
            <w:bottom w:val="none" w:sz="0" w:space="0" w:color="auto"/>
            <w:right w:val="none" w:sz="0" w:space="0" w:color="auto"/>
          </w:divBdr>
        </w:div>
        <w:div w:id="769011270">
          <w:marLeft w:val="640"/>
          <w:marRight w:val="0"/>
          <w:marTop w:val="0"/>
          <w:marBottom w:val="0"/>
          <w:divBdr>
            <w:top w:val="none" w:sz="0" w:space="0" w:color="auto"/>
            <w:left w:val="none" w:sz="0" w:space="0" w:color="auto"/>
            <w:bottom w:val="none" w:sz="0" w:space="0" w:color="auto"/>
            <w:right w:val="none" w:sz="0" w:space="0" w:color="auto"/>
          </w:divBdr>
        </w:div>
        <w:div w:id="125009460">
          <w:marLeft w:val="640"/>
          <w:marRight w:val="0"/>
          <w:marTop w:val="0"/>
          <w:marBottom w:val="0"/>
          <w:divBdr>
            <w:top w:val="none" w:sz="0" w:space="0" w:color="auto"/>
            <w:left w:val="none" w:sz="0" w:space="0" w:color="auto"/>
            <w:bottom w:val="none" w:sz="0" w:space="0" w:color="auto"/>
            <w:right w:val="none" w:sz="0" w:space="0" w:color="auto"/>
          </w:divBdr>
        </w:div>
        <w:div w:id="739136863">
          <w:marLeft w:val="640"/>
          <w:marRight w:val="0"/>
          <w:marTop w:val="0"/>
          <w:marBottom w:val="0"/>
          <w:divBdr>
            <w:top w:val="none" w:sz="0" w:space="0" w:color="auto"/>
            <w:left w:val="none" w:sz="0" w:space="0" w:color="auto"/>
            <w:bottom w:val="none" w:sz="0" w:space="0" w:color="auto"/>
            <w:right w:val="none" w:sz="0" w:space="0" w:color="auto"/>
          </w:divBdr>
        </w:div>
        <w:div w:id="79103983">
          <w:marLeft w:val="640"/>
          <w:marRight w:val="0"/>
          <w:marTop w:val="0"/>
          <w:marBottom w:val="0"/>
          <w:divBdr>
            <w:top w:val="none" w:sz="0" w:space="0" w:color="auto"/>
            <w:left w:val="none" w:sz="0" w:space="0" w:color="auto"/>
            <w:bottom w:val="none" w:sz="0" w:space="0" w:color="auto"/>
            <w:right w:val="none" w:sz="0" w:space="0" w:color="auto"/>
          </w:divBdr>
        </w:div>
        <w:div w:id="453717662">
          <w:marLeft w:val="640"/>
          <w:marRight w:val="0"/>
          <w:marTop w:val="0"/>
          <w:marBottom w:val="0"/>
          <w:divBdr>
            <w:top w:val="none" w:sz="0" w:space="0" w:color="auto"/>
            <w:left w:val="none" w:sz="0" w:space="0" w:color="auto"/>
            <w:bottom w:val="none" w:sz="0" w:space="0" w:color="auto"/>
            <w:right w:val="none" w:sz="0" w:space="0" w:color="auto"/>
          </w:divBdr>
        </w:div>
        <w:div w:id="1390415996">
          <w:marLeft w:val="640"/>
          <w:marRight w:val="0"/>
          <w:marTop w:val="0"/>
          <w:marBottom w:val="0"/>
          <w:divBdr>
            <w:top w:val="none" w:sz="0" w:space="0" w:color="auto"/>
            <w:left w:val="none" w:sz="0" w:space="0" w:color="auto"/>
            <w:bottom w:val="none" w:sz="0" w:space="0" w:color="auto"/>
            <w:right w:val="none" w:sz="0" w:space="0" w:color="auto"/>
          </w:divBdr>
        </w:div>
        <w:div w:id="1975745083">
          <w:marLeft w:val="640"/>
          <w:marRight w:val="0"/>
          <w:marTop w:val="0"/>
          <w:marBottom w:val="0"/>
          <w:divBdr>
            <w:top w:val="none" w:sz="0" w:space="0" w:color="auto"/>
            <w:left w:val="none" w:sz="0" w:space="0" w:color="auto"/>
            <w:bottom w:val="none" w:sz="0" w:space="0" w:color="auto"/>
            <w:right w:val="none" w:sz="0" w:space="0" w:color="auto"/>
          </w:divBdr>
        </w:div>
        <w:div w:id="146745566">
          <w:marLeft w:val="640"/>
          <w:marRight w:val="0"/>
          <w:marTop w:val="0"/>
          <w:marBottom w:val="0"/>
          <w:divBdr>
            <w:top w:val="none" w:sz="0" w:space="0" w:color="auto"/>
            <w:left w:val="none" w:sz="0" w:space="0" w:color="auto"/>
            <w:bottom w:val="none" w:sz="0" w:space="0" w:color="auto"/>
            <w:right w:val="none" w:sz="0" w:space="0" w:color="auto"/>
          </w:divBdr>
        </w:div>
        <w:div w:id="1287392747">
          <w:marLeft w:val="640"/>
          <w:marRight w:val="0"/>
          <w:marTop w:val="0"/>
          <w:marBottom w:val="0"/>
          <w:divBdr>
            <w:top w:val="none" w:sz="0" w:space="0" w:color="auto"/>
            <w:left w:val="none" w:sz="0" w:space="0" w:color="auto"/>
            <w:bottom w:val="none" w:sz="0" w:space="0" w:color="auto"/>
            <w:right w:val="none" w:sz="0" w:space="0" w:color="auto"/>
          </w:divBdr>
        </w:div>
        <w:div w:id="457800753">
          <w:marLeft w:val="640"/>
          <w:marRight w:val="0"/>
          <w:marTop w:val="0"/>
          <w:marBottom w:val="0"/>
          <w:divBdr>
            <w:top w:val="none" w:sz="0" w:space="0" w:color="auto"/>
            <w:left w:val="none" w:sz="0" w:space="0" w:color="auto"/>
            <w:bottom w:val="none" w:sz="0" w:space="0" w:color="auto"/>
            <w:right w:val="none" w:sz="0" w:space="0" w:color="auto"/>
          </w:divBdr>
        </w:div>
        <w:div w:id="1792624962">
          <w:marLeft w:val="640"/>
          <w:marRight w:val="0"/>
          <w:marTop w:val="0"/>
          <w:marBottom w:val="0"/>
          <w:divBdr>
            <w:top w:val="none" w:sz="0" w:space="0" w:color="auto"/>
            <w:left w:val="none" w:sz="0" w:space="0" w:color="auto"/>
            <w:bottom w:val="none" w:sz="0" w:space="0" w:color="auto"/>
            <w:right w:val="none" w:sz="0" w:space="0" w:color="auto"/>
          </w:divBdr>
        </w:div>
        <w:div w:id="1584755895">
          <w:marLeft w:val="640"/>
          <w:marRight w:val="0"/>
          <w:marTop w:val="0"/>
          <w:marBottom w:val="0"/>
          <w:divBdr>
            <w:top w:val="none" w:sz="0" w:space="0" w:color="auto"/>
            <w:left w:val="none" w:sz="0" w:space="0" w:color="auto"/>
            <w:bottom w:val="none" w:sz="0" w:space="0" w:color="auto"/>
            <w:right w:val="none" w:sz="0" w:space="0" w:color="auto"/>
          </w:divBdr>
        </w:div>
        <w:div w:id="1278412688">
          <w:marLeft w:val="640"/>
          <w:marRight w:val="0"/>
          <w:marTop w:val="0"/>
          <w:marBottom w:val="0"/>
          <w:divBdr>
            <w:top w:val="none" w:sz="0" w:space="0" w:color="auto"/>
            <w:left w:val="none" w:sz="0" w:space="0" w:color="auto"/>
            <w:bottom w:val="none" w:sz="0" w:space="0" w:color="auto"/>
            <w:right w:val="none" w:sz="0" w:space="0" w:color="auto"/>
          </w:divBdr>
        </w:div>
        <w:div w:id="1413815466">
          <w:marLeft w:val="640"/>
          <w:marRight w:val="0"/>
          <w:marTop w:val="0"/>
          <w:marBottom w:val="0"/>
          <w:divBdr>
            <w:top w:val="none" w:sz="0" w:space="0" w:color="auto"/>
            <w:left w:val="none" w:sz="0" w:space="0" w:color="auto"/>
            <w:bottom w:val="none" w:sz="0" w:space="0" w:color="auto"/>
            <w:right w:val="none" w:sz="0" w:space="0" w:color="auto"/>
          </w:divBdr>
        </w:div>
        <w:div w:id="1668633980">
          <w:marLeft w:val="640"/>
          <w:marRight w:val="0"/>
          <w:marTop w:val="0"/>
          <w:marBottom w:val="0"/>
          <w:divBdr>
            <w:top w:val="none" w:sz="0" w:space="0" w:color="auto"/>
            <w:left w:val="none" w:sz="0" w:space="0" w:color="auto"/>
            <w:bottom w:val="none" w:sz="0" w:space="0" w:color="auto"/>
            <w:right w:val="none" w:sz="0" w:space="0" w:color="auto"/>
          </w:divBdr>
        </w:div>
        <w:div w:id="249434205">
          <w:marLeft w:val="640"/>
          <w:marRight w:val="0"/>
          <w:marTop w:val="0"/>
          <w:marBottom w:val="0"/>
          <w:divBdr>
            <w:top w:val="none" w:sz="0" w:space="0" w:color="auto"/>
            <w:left w:val="none" w:sz="0" w:space="0" w:color="auto"/>
            <w:bottom w:val="none" w:sz="0" w:space="0" w:color="auto"/>
            <w:right w:val="none" w:sz="0" w:space="0" w:color="auto"/>
          </w:divBdr>
        </w:div>
        <w:div w:id="1072266333">
          <w:marLeft w:val="640"/>
          <w:marRight w:val="0"/>
          <w:marTop w:val="0"/>
          <w:marBottom w:val="0"/>
          <w:divBdr>
            <w:top w:val="none" w:sz="0" w:space="0" w:color="auto"/>
            <w:left w:val="none" w:sz="0" w:space="0" w:color="auto"/>
            <w:bottom w:val="none" w:sz="0" w:space="0" w:color="auto"/>
            <w:right w:val="none" w:sz="0" w:space="0" w:color="auto"/>
          </w:divBdr>
        </w:div>
        <w:div w:id="32121756">
          <w:marLeft w:val="640"/>
          <w:marRight w:val="0"/>
          <w:marTop w:val="0"/>
          <w:marBottom w:val="0"/>
          <w:divBdr>
            <w:top w:val="none" w:sz="0" w:space="0" w:color="auto"/>
            <w:left w:val="none" w:sz="0" w:space="0" w:color="auto"/>
            <w:bottom w:val="none" w:sz="0" w:space="0" w:color="auto"/>
            <w:right w:val="none" w:sz="0" w:space="0" w:color="auto"/>
          </w:divBdr>
        </w:div>
        <w:div w:id="1968047267">
          <w:marLeft w:val="640"/>
          <w:marRight w:val="0"/>
          <w:marTop w:val="0"/>
          <w:marBottom w:val="0"/>
          <w:divBdr>
            <w:top w:val="none" w:sz="0" w:space="0" w:color="auto"/>
            <w:left w:val="none" w:sz="0" w:space="0" w:color="auto"/>
            <w:bottom w:val="none" w:sz="0" w:space="0" w:color="auto"/>
            <w:right w:val="none" w:sz="0" w:space="0" w:color="auto"/>
          </w:divBdr>
        </w:div>
        <w:div w:id="1530214496">
          <w:marLeft w:val="640"/>
          <w:marRight w:val="0"/>
          <w:marTop w:val="0"/>
          <w:marBottom w:val="0"/>
          <w:divBdr>
            <w:top w:val="none" w:sz="0" w:space="0" w:color="auto"/>
            <w:left w:val="none" w:sz="0" w:space="0" w:color="auto"/>
            <w:bottom w:val="none" w:sz="0" w:space="0" w:color="auto"/>
            <w:right w:val="none" w:sz="0" w:space="0" w:color="auto"/>
          </w:divBdr>
        </w:div>
        <w:div w:id="1107772156">
          <w:marLeft w:val="640"/>
          <w:marRight w:val="0"/>
          <w:marTop w:val="0"/>
          <w:marBottom w:val="0"/>
          <w:divBdr>
            <w:top w:val="none" w:sz="0" w:space="0" w:color="auto"/>
            <w:left w:val="none" w:sz="0" w:space="0" w:color="auto"/>
            <w:bottom w:val="none" w:sz="0" w:space="0" w:color="auto"/>
            <w:right w:val="none" w:sz="0" w:space="0" w:color="auto"/>
          </w:divBdr>
        </w:div>
        <w:div w:id="441340529">
          <w:marLeft w:val="640"/>
          <w:marRight w:val="0"/>
          <w:marTop w:val="0"/>
          <w:marBottom w:val="0"/>
          <w:divBdr>
            <w:top w:val="none" w:sz="0" w:space="0" w:color="auto"/>
            <w:left w:val="none" w:sz="0" w:space="0" w:color="auto"/>
            <w:bottom w:val="none" w:sz="0" w:space="0" w:color="auto"/>
            <w:right w:val="none" w:sz="0" w:space="0" w:color="auto"/>
          </w:divBdr>
        </w:div>
        <w:div w:id="1357459920">
          <w:marLeft w:val="640"/>
          <w:marRight w:val="0"/>
          <w:marTop w:val="0"/>
          <w:marBottom w:val="0"/>
          <w:divBdr>
            <w:top w:val="none" w:sz="0" w:space="0" w:color="auto"/>
            <w:left w:val="none" w:sz="0" w:space="0" w:color="auto"/>
            <w:bottom w:val="none" w:sz="0" w:space="0" w:color="auto"/>
            <w:right w:val="none" w:sz="0" w:space="0" w:color="auto"/>
          </w:divBdr>
        </w:div>
        <w:div w:id="1725368377">
          <w:marLeft w:val="640"/>
          <w:marRight w:val="0"/>
          <w:marTop w:val="0"/>
          <w:marBottom w:val="0"/>
          <w:divBdr>
            <w:top w:val="none" w:sz="0" w:space="0" w:color="auto"/>
            <w:left w:val="none" w:sz="0" w:space="0" w:color="auto"/>
            <w:bottom w:val="none" w:sz="0" w:space="0" w:color="auto"/>
            <w:right w:val="none" w:sz="0" w:space="0" w:color="auto"/>
          </w:divBdr>
        </w:div>
        <w:div w:id="689919812">
          <w:marLeft w:val="640"/>
          <w:marRight w:val="0"/>
          <w:marTop w:val="0"/>
          <w:marBottom w:val="0"/>
          <w:divBdr>
            <w:top w:val="none" w:sz="0" w:space="0" w:color="auto"/>
            <w:left w:val="none" w:sz="0" w:space="0" w:color="auto"/>
            <w:bottom w:val="none" w:sz="0" w:space="0" w:color="auto"/>
            <w:right w:val="none" w:sz="0" w:space="0" w:color="auto"/>
          </w:divBdr>
        </w:div>
        <w:div w:id="790510460">
          <w:marLeft w:val="640"/>
          <w:marRight w:val="0"/>
          <w:marTop w:val="0"/>
          <w:marBottom w:val="0"/>
          <w:divBdr>
            <w:top w:val="none" w:sz="0" w:space="0" w:color="auto"/>
            <w:left w:val="none" w:sz="0" w:space="0" w:color="auto"/>
            <w:bottom w:val="none" w:sz="0" w:space="0" w:color="auto"/>
            <w:right w:val="none" w:sz="0" w:space="0" w:color="auto"/>
          </w:divBdr>
        </w:div>
        <w:div w:id="1424255884">
          <w:marLeft w:val="640"/>
          <w:marRight w:val="0"/>
          <w:marTop w:val="0"/>
          <w:marBottom w:val="0"/>
          <w:divBdr>
            <w:top w:val="none" w:sz="0" w:space="0" w:color="auto"/>
            <w:left w:val="none" w:sz="0" w:space="0" w:color="auto"/>
            <w:bottom w:val="none" w:sz="0" w:space="0" w:color="auto"/>
            <w:right w:val="none" w:sz="0" w:space="0" w:color="auto"/>
          </w:divBdr>
        </w:div>
        <w:div w:id="1190098124">
          <w:marLeft w:val="640"/>
          <w:marRight w:val="0"/>
          <w:marTop w:val="0"/>
          <w:marBottom w:val="0"/>
          <w:divBdr>
            <w:top w:val="none" w:sz="0" w:space="0" w:color="auto"/>
            <w:left w:val="none" w:sz="0" w:space="0" w:color="auto"/>
            <w:bottom w:val="none" w:sz="0" w:space="0" w:color="auto"/>
            <w:right w:val="none" w:sz="0" w:space="0" w:color="auto"/>
          </w:divBdr>
        </w:div>
        <w:div w:id="111756248">
          <w:marLeft w:val="640"/>
          <w:marRight w:val="0"/>
          <w:marTop w:val="0"/>
          <w:marBottom w:val="0"/>
          <w:divBdr>
            <w:top w:val="none" w:sz="0" w:space="0" w:color="auto"/>
            <w:left w:val="none" w:sz="0" w:space="0" w:color="auto"/>
            <w:bottom w:val="none" w:sz="0" w:space="0" w:color="auto"/>
            <w:right w:val="none" w:sz="0" w:space="0" w:color="auto"/>
          </w:divBdr>
        </w:div>
        <w:div w:id="1293101198">
          <w:marLeft w:val="640"/>
          <w:marRight w:val="0"/>
          <w:marTop w:val="0"/>
          <w:marBottom w:val="0"/>
          <w:divBdr>
            <w:top w:val="none" w:sz="0" w:space="0" w:color="auto"/>
            <w:left w:val="none" w:sz="0" w:space="0" w:color="auto"/>
            <w:bottom w:val="none" w:sz="0" w:space="0" w:color="auto"/>
            <w:right w:val="none" w:sz="0" w:space="0" w:color="auto"/>
          </w:divBdr>
        </w:div>
        <w:div w:id="1310938331">
          <w:marLeft w:val="640"/>
          <w:marRight w:val="0"/>
          <w:marTop w:val="0"/>
          <w:marBottom w:val="0"/>
          <w:divBdr>
            <w:top w:val="none" w:sz="0" w:space="0" w:color="auto"/>
            <w:left w:val="none" w:sz="0" w:space="0" w:color="auto"/>
            <w:bottom w:val="none" w:sz="0" w:space="0" w:color="auto"/>
            <w:right w:val="none" w:sz="0" w:space="0" w:color="auto"/>
          </w:divBdr>
        </w:div>
      </w:divsChild>
    </w:div>
    <w:div w:id="852305627">
      <w:bodyDiv w:val="1"/>
      <w:marLeft w:val="0"/>
      <w:marRight w:val="0"/>
      <w:marTop w:val="0"/>
      <w:marBottom w:val="0"/>
      <w:divBdr>
        <w:top w:val="none" w:sz="0" w:space="0" w:color="auto"/>
        <w:left w:val="none" w:sz="0" w:space="0" w:color="auto"/>
        <w:bottom w:val="none" w:sz="0" w:space="0" w:color="auto"/>
        <w:right w:val="none" w:sz="0" w:space="0" w:color="auto"/>
      </w:divBdr>
      <w:divsChild>
        <w:div w:id="1864585218">
          <w:marLeft w:val="640"/>
          <w:marRight w:val="0"/>
          <w:marTop w:val="0"/>
          <w:marBottom w:val="0"/>
          <w:divBdr>
            <w:top w:val="none" w:sz="0" w:space="0" w:color="auto"/>
            <w:left w:val="none" w:sz="0" w:space="0" w:color="auto"/>
            <w:bottom w:val="none" w:sz="0" w:space="0" w:color="auto"/>
            <w:right w:val="none" w:sz="0" w:space="0" w:color="auto"/>
          </w:divBdr>
        </w:div>
        <w:div w:id="1951235572">
          <w:marLeft w:val="640"/>
          <w:marRight w:val="0"/>
          <w:marTop w:val="0"/>
          <w:marBottom w:val="0"/>
          <w:divBdr>
            <w:top w:val="none" w:sz="0" w:space="0" w:color="auto"/>
            <w:left w:val="none" w:sz="0" w:space="0" w:color="auto"/>
            <w:bottom w:val="none" w:sz="0" w:space="0" w:color="auto"/>
            <w:right w:val="none" w:sz="0" w:space="0" w:color="auto"/>
          </w:divBdr>
        </w:div>
        <w:div w:id="1040545466">
          <w:marLeft w:val="640"/>
          <w:marRight w:val="0"/>
          <w:marTop w:val="0"/>
          <w:marBottom w:val="0"/>
          <w:divBdr>
            <w:top w:val="none" w:sz="0" w:space="0" w:color="auto"/>
            <w:left w:val="none" w:sz="0" w:space="0" w:color="auto"/>
            <w:bottom w:val="none" w:sz="0" w:space="0" w:color="auto"/>
            <w:right w:val="none" w:sz="0" w:space="0" w:color="auto"/>
          </w:divBdr>
        </w:div>
        <w:div w:id="1671565240">
          <w:marLeft w:val="640"/>
          <w:marRight w:val="0"/>
          <w:marTop w:val="0"/>
          <w:marBottom w:val="0"/>
          <w:divBdr>
            <w:top w:val="none" w:sz="0" w:space="0" w:color="auto"/>
            <w:left w:val="none" w:sz="0" w:space="0" w:color="auto"/>
            <w:bottom w:val="none" w:sz="0" w:space="0" w:color="auto"/>
            <w:right w:val="none" w:sz="0" w:space="0" w:color="auto"/>
          </w:divBdr>
        </w:div>
        <w:div w:id="238246772">
          <w:marLeft w:val="640"/>
          <w:marRight w:val="0"/>
          <w:marTop w:val="0"/>
          <w:marBottom w:val="0"/>
          <w:divBdr>
            <w:top w:val="none" w:sz="0" w:space="0" w:color="auto"/>
            <w:left w:val="none" w:sz="0" w:space="0" w:color="auto"/>
            <w:bottom w:val="none" w:sz="0" w:space="0" w:color="auto"/>
            <w:right w:val="none" w:sz="0" w:space="0" w:color="auto"/>
          </w:divBdr>
        </w:div>
        <w:div w:id="488794981">
          <w:marLeft w:val="640"/>
          <w:marRight w:val="0"/>
          <w:marTop w:val="0"/>
          <w:marBottom w:val="0"/>
          <w:divBdr>
            <w:top w:val="none" w:sz="0" w:space="0" w:color="auto"/>
            <w:left w:val="none" w:sz="0" w:space="0" w:color="auto"/>
            <w:bottom w:val="none" w:sz="0" w:space="0" w:color="auto"/>
            <w:right w:val="none" w:sz="0" w:space="0" w:color="auto"/>
          </w:divBdr>
        </w:div>
        <w:div w:id="1091392837">
          <w:marLeft w:val="640"/>
          <w:marRight w:val="0"/>
          <w:marTop w:val="0"/>
          <w:marBottom w:val="0"/>
          <w:divBdr>
            <w:top w:val="none" w:sz="0" w:space="0" w:color="auto"/>
            <w:left w:val="none" w:sz="0" w:space="0" w:color="auto"/>
            <w:bottom w:val="none" w:sz="0" w:space="0" w:color="auto"/>
            <w:right w:val="none" w:sz="0" w:space="0" w:color="auto"/>
          </w:divBdr>
        </w:div>
        <w:div w:id="575283923">
          <w:marLeft w:val="640"/>
          <w:marRight w:val="0"/>
          <w:marTop w:val="0"/>
          <w:marBottom w:val="0"/>
          <w:divBdr>
            <w:top w:val="none" w:sz="0" w:space="0" w:color="auto"/>
            <w:left w:val="none" w:sz="0" w:space="0" w:color="auto"/>
            <w:bottom w:val="none" w:sz="0" w:space="0" w:color="auto"/>
            <w:right w:val="none" w:sz="0" w:space="0" w:color="auto"/>
          </w:divBdr>
        </w:div>
        <w:div w:id="883715831">
          <w:marLeft w:val="640"/>
          <w:marRight w:val="0"/>
          <w:marTop w:val="0"/>
          <w:marBottom w:val="0"/>
          <w:divBdr>
            <w:top w:val="none" w:sz="0" w:space="0" w:color="auto"/>
            <w:left w:val="none" w:sz="0" w:space="0" w:color="auto"/>
            <w:bottom w:val="none" w:sz="0" w:space="0" w:color="auto"/>
            <w:right w:val="none" w:sz="0" w:space="0" w:color="auto"/>
          </w:divBdr>
        </w:div>
        <w:div w:id="853956186">
          <w:marLeft w:val="640"/>
          <w:marRight w:val="0"/>
          <w:marTop w:val="0"/>
          <w:marBottom w:val="0"/>
          <w:divBdr>
            <w:top w:val="none" w:sz="0" w:space="0" w:color="auto"/>
            <w:left w:val="none" w:sz="0" w:space="0" w:color="auto"/>
            <w:bottom w:val="none" w:sz="0" w:space="0" w:color="auto"/>
            <w:right w:val="none" w:sz="0" w:space="0" w:color="auto"/>
          </w:divBdr>
        </w:div>
        <w:div w:id="1329089926">
          <w:marLeft w:val="640"/>
          <w:marRight w:val="0"/>
          <w:marTop w:val="0"/>
          <w:marBottom w:val="0"/>
          <w:divBdr>
            <w:top w:val="none" w:sz="0" w:space="0" w:color="auto"/>
            <w:left w:val="none" w:sz="0" w:space="0" w:color="auto"/>
            <w:bottom w:val="none" w:sz="0" w:space="0" w:color="auto"/>
            <w:right w:val="none" w:sz="0" w:space="0" w:color="auto"/>
          </w:divBdr>
        </w:div>
        <w:div w:id="1327856414">
          <w:marLeft w:val="640"/>
          <w:marRight w:val="0"/>
          <w:marTop w:val="0"/>
          <w:marBottom w:val="0"/>
          <w:divBdr>
            <w:top w:val="none" w:sz="0" w:space="0" w:color="auto"/>
            <w:left w:val="none" w:sz="0" w:space="0" w:color="auto"/>
            <w:bottom w:val="none" w:sz="0" w:space="0" w:color="auto"/>
            <w:right w:val="none" w:sz="0" w:space="0" w:color="auto"/>
          </w:divBdr>
        </w:div>
        <w:div w:id="1820883315">
          <w:marLeft w:val="640"/>
          <w:marRight w:val="0"/>
          <w:marTop w:val="0"/>
          <w:marBottom w:val="0"/>
          <w:divBdr>
            <w:top w:val="none" w:sz="0" w:space="0" w:color="auto"/>
            <w:left w:val="none" w:sz="0" w:space="0" w:color="auto"/>
            <w:bottom w:val="none" w:sz="0" w:space="0" w:color="auto"/>
            <w:right w:val="none" w:sz="0" w:space="0" w:color="auto"/>
          </w:divBdr>
        </w:div>
        <w:div w:id="1024789149">
          <w:marLeft w:val="640"/>
          <w:marRight w:val="0"/>
          <w:marTop w:val="0"/>
          <w:marBottom w:val="0"/>
          <w:divBdr>
            <w:top w:val="none" w:sz="0" w:space="0" w:color="auto"/>
            <w:left w:val="none" w:sz="0" w:space="0" w:color="auto"/>
            <w:bottom w:val="none" w:sz="0" w:space="0" w:color="auto"/>
            <w:right w:val="none" w:sz="0" w:space="0" w:color="auto"/>
          </w:divBdr>
        </w:div>
        <w:div w:id="526598221">
          <w:marLeft w:val="640"/>
          <w:marRight w:val="0"/>
          <w:marTop w:val="0"/>
          <w:marBottom w:val="0"/>
          <w:divBdr>
            <w:top w:val="none" w:sz="0" w:space="0" w:color="auto"/>
            <w:left w:val="none" w:sz="0" w:space="0" w:color="auto"/>
            <w:bottom w:val="none" w:sz="0" w:space="0" w:color="auto"/>
            <w:right w:val="none" w:sz="0" w:space="0" w:color="auto"/>
          </w:divBdr>
        </w:div>
        <w:div w:id="392311216">
          <w:marLeft w:val="640"/>
          <w:marRight w:val="0"/>
          <w:marTop w:val="0"/>
          <w:marBottom w:val="0"/>
          <w:divBdr>
            <w:top w:val="none" w:sz="0" w:space="0" w:color="auto"/>
            <w:left w:val="none" w:sz="0" w:space="0" w:color="auto"/>
            <w:bottom w:val="none" w:sz="0" w:space="0" w:color="auto"/>
            <w:right w:val="none" w:sz="0" w:space="0" w:color="auto"/>
          </w:divBdr>
        </w:div>
        <w:div w:id="1570267397">
          <w:marLeft w:val="640"/>
          <w:marRight w:val="0"/>
          <w:marTop w:val="0"/>
          <w:marBottom w:val="0"/>
          <w:divBdr>
            <w:top w:val="none" w:sz="0" w:space="0" w:color="auto"/>
            <w:left w:val="none" w:sz="0" w:space="0" w:color="auto"/>
            <w:bottom w:val="none" w:sz="0" w:space="0" w:color="auto"/>
            <w:right w:val="none" w:sz="0" w:space="0" w:color="auto"/>
          </w:divBdr>
        </w:div>
        <w:div w:id="605307744">
          <w:marLeft w:val="640"/>
          <w:marRight w:val="0"/>
          <w:marTop w:val="0"/>
          <w:marBottom w:val="0"/>
          <w:divBdr>
            <w:top w:val="none" w:sz="0" w:space="0" w:color="auto"/>
            <w:left w:val="none" w:sz="0" w:space="0" w:color="auto"/>
            <w:bottom w:val="none" w:sz="0" w:space="0" w:color="auto"/>
            <w:right w:val="none" w:sz="0" w:space="0" w:color="auto"/>
          </w:divBdr>
        </w:div>
        <w:div w:id="1160270738">
          <w:marLeft w:val="640"/>
          <w:marRight w:val="0"/>
          <w:marTop w:val="0"/>
          <w:marBottom w:val="0"/>
          <w:divBdr>
            <w:top w:val="none" w:sz="0" w:space="0" w:color="auto"/>
            <w:left w:val="none" w:sz="0" w:space="0" w:color="auto"/>
            <w:bottom w:val="none" w:sz="0" w:space="0" w:color="auto"/>
            <w:right w:val="none" w:sz="0" w:space="0" w:color="auto"/>
          </w:divBdr>
        </w:div>
        <w:div w:id="2105344230">
          <w:marLeft w:val="640"/>
          <w:marRight w:val="0"/>
          <w:marTop w:val="0"/>
          <w:marBottom w:val="0"/>
          <w:divBdr>
            <w:top w:val="none" w:sz="0" w:space="0" w:color="auto"/>
            <w:left w:val="none" w:sz="0" w:space="0" w:color="auto"/>
            <w:bottom w:val="none" w:sz="0" w:space="0" w:color="auto"/>
            <w:right w:val="none" w:sz="0" w:space="0" w:color="auto"/>
          </w:divBdr>
        </w:div>
        <w:div w:id="1308440847">
          <w:marLeft w:val="640"/>
          <w:marRight w:val="0"/>
          <w:marTop w:val="0"/>
          <w:marBottom w:val="0"/>
          <w:divBdr>
            <w:top w:val="none" w:sz="0" w:space="0" w:color="auto"/>
            <w:left w:val="none" w:sz="0" w:space="0" w:color="auto"/>
            <w:bottom w:val="none" w:sz="0" w:space="0" w:color="auto"/>
            <w:right w:val="none" w:sz="0" w:space="0" w:color="auto"/>
          </w:divBdr>
        </w:div>
        <w:div w:id="1246384209">
          <w:marLeft w:val="640"/>
          <w:marRight w:val="0"/>
          <w:marTop w:val="0"/>
          <w:marBottom w:val="0"/>
          <w:divBdr>
            <w:top w:val="none" w:sz="0" w:space="0" w:color="auto"/>
            <w:left w:val="none" w:sz="0" w:space="0" w:color="auto"/>
            <w:bottom w:val="none" w:sz="0" w:space="0" w:color="auto"/>
            <w:right w:val="none" w:sz="0" w:space="0" w:color="auto"/>
          </w:divBdr>
        </w:div>
        <w:div w:id="1650476809">
          <w:marLeft w:val="640"/>
          <w:marRight w:val="0"/>
          <w:marTop w:val="0"/>
          <w:marBottom w:val="0"/>
          <w:divBdr>
            <w:top w:val="none" w:sz="0" w:space="0" w:color="auto"/>
            <w:left w:val="none" w:sz="0" w:space="0" w:color="auto"/>
            <w:bottom w:val="none" w:sz="0" w:space="0" w:color="auto"/>
            <w:right w:val="none" w:sz="0" w:space="0" w:color="auto"/>
          </w:divBdr>
        </w:div>
        <w:div w:id="224605020">
          <w:marLeft w:val="640"/>
          <w:marRight w:val="0"/>
          <w:marTop w:val="0"/>
          <w:marBottom w:val="0"/>
          <w:divBdr>
            <w:top w:val="none" w:sz="0" w:space="0" w:color="auto"/>
            <w:left w:val="none" w:sz="0" w:space="0" w:color="auto"/>
            <w:bottom w:val="none" w:sz="0" w:space="0" w:color="auto"/>
            <w:right w:val="none" w:sz="0" w:space="0" w:color="auto"/>
          </w:divBdr>
        </w:div>
        <w:div w:id="1218593707">
          <w:marLeft w:val="640"/>
          <w:marRight w:val="0"/>
          <w:marTop w:val="0"/>
          <w:marBottom w:val="0"/>
          <w:divBdr>
            <w:top w:val="none" w:sz="0" w:space="0" w:color="auto"/>
            <w:left w:val="none" w:sz="0" w:space="0" w:color="auto"/>
            <w:bottom w:val="none" w:sz="0" w:space="0" w:color="auto"/>
            <w:right w:val="none" w:sz="0" w:space="0" w:color="auto"/>
          </w:divBdr>
        </w:div>
        <w:div w:id="675302071">
          <w:marLeft w:val="640"/>
          <w:marRight w:val="0"/>
          <w:marTop w:val="0"/>
          <w:marBottom w:val="0"/>
          <w:divBdr>
            <w:top w:val="none" w:sz="0" w:space="0" w:color="auto"/>
            <w:left w:val="none" w:sz="0" w:space="0" w:color="auto"/>
            <w:bottom w:val="none" w:sz="0" w:space="0" w:color="auto"/>
            <w:right w:val="none" w:sz="0" w:space="0" w:color="auto"/>
          </w:divBdr>
        </w:div>
        <w:div w:id="497580619">
          <w:marLeft w:val="640"/>
          <w:marRight w:val="0"/>
          <w:marTop w:val="0"/>
          <w:marBottom w:val="0"/>
          <w:divBdr>
            <w:top w:val="none" w:sz="0" w:space="0" w:color="auto"/>
            <w:left w:val="none" w:sz="0" w:space="0" w:color="auto"/>
            <w:bottom w:val="none" w:sz="0" w:space="0" w:color="auto"/>
            <w:right w:val="none" w:sz="0" w:space="0" w:color="auto"/>
          </w:divBdr>
        </w:div>
        <w:div w:id="1815178902">
          <w:marLeft w:val="640"/>
          <w:marRight w:val="0"/>
          <w:marTop w:val="0"/>
          <w:marBottom w:val="0"/>
          <w:divBdr>
            <w:top w:val="none" w:sz="0" w:space="0" w:color="auto"/>
            <w:left w:val="none" w:sz="0" w:space="0" w:color="auto"/>
            <w:bottom w:val="none" w:sz="0" w:space="0" w:color="auto"/>
            <w:right w:val="none" w:sz="0" w:space="0" w:color="auto"/>
          </w:divBdr>
        </w:div>
        <w:div w:id="560483132">
          <w:marLeft w:val="640"/>
          <w:marRight w:val="0"/>
          <w:marTop w:val="0"/>
          <w:marBottom w:val="0"/>
          <w:divBdr>
            <w:top w:val="none" w:sz="0" w:space="0" w:color="auto"/>
            <w:left w:val="none" w:sz="0" w:space="0" w:color="auto"/>
            <w:bottom w:val="none" w:sz="0" w:space="0" w:color="auto"/>
            <w:right w:val="none" w:sz="0" w:space="0" w:color="auto"/>
          </w:divBdr>
        </w:div>
        <w:div w:id="953250999">
          <w:marLeft w:val="640"/>
          <w:marRight w:val="0"/>
          <w:marTop w:val="0"/>
          <w:marBottom w:val="0"/>
          <w:divBdr>
            <w:top w:val="none" w:sz="0" w:space="0" w:color="auto"/>
            <w:left w:val="none" w:sz="0" w:space="0" w:color="auto"/>
            <w:bottom w:val="none" w:sz="0" w:space="0" w:color="auto"/>
            <w:right w:val="none" w:sz="0" w:space="0" w:color="auto"/>
          </w:divBdr>
        </w:div>
        <w:div w:id="922302307">
          <w:marLeft w:val="640"/>
          <w:marRight w:val="0"/>
          <w:marTop w:val="0"/>
          <w:marBottom w:val="0"/>
          <w:divBdr>
            <w:top w:val="none" w:sz="0" w:space="0" w:color="auto"/>
            <w:left w:val="none" w:sz="0" w:space="0" w:color="auto"/>
            <w:bottom w:val="none" w:sz="0" w:space="0" w:color="auto"/>
            <w:right w:val="none" w:sz="0" w:space="0" w:color="auto"/>
          </w:divBdr>
        </w:div>
        <w:div w:id="626089746">
          <w:marLeft w:val="640"/>
          <w:marRight w:val="0"/>
          <w:marTop w:val="0"/>
          <w:marBottom w:val="0"/>
          <w:divBdr>
            <w:top w:val="none" w:sz="0" w:space="0" w:color="auto"/>
            <w:left w:val="none" w:sz="0" w:space="0" w:color="auto"/>
            <w:bottom w:val="none" w:sz="0" w:space="0" w:color="auto"/>
            <w:right w:val="none" w:sz="0" w:space="0" w:color="auto"/>
          </w:divBdr>
        </w:div>
        <w:div w:id="596907235">
          <w:marLeft w:val="640"/>
          <w:marRight w:val="0"/>
          <w:marTop w:val="0"/>
          <w:marBottom w:val="0"/>
          <w:divBdr>
            <w:top w:val="none" w:sz="0" w:space="0" w:color="auto"/>
            <w:left w:val="none" w:sz="0" w:space="0" w:color="auto"/>
            <w:bottom w:val="none" w:sz="0" w:space="0" w:color="auto"/>
            <w:right w:val="none" w:sz="0" w:space="0" w:color="auto"/>
          </w:divBdr>
        </w:div>
        <w:div w:id="1913461483">
          <w:marLeft w:val="640"/>
          <w:marRight w:val="0"/>
          <w:marTop w:val="0"/>
          <w:marBottom w:val="0"/>
          <w:divBdr>
            <w:top w:val="none" w:sz="0" w:space="0" w:color="auto"/>
            <w:left w:val="none" w:sz="0" w:space="0" w:color="auto"/>
            <w:bottom w:val="none" w:sz="0" w:space="0" w:color="auto"/>
            <w:right w:val="none" w:sz="0" w:space="0" w:color="auto"/>
          </w:divBdr>
        </w:div>
        <w:div w:id="521436058">
          <w:marLeft w:val="640"/>
          <w:marRight w:val="0"/>
          <w:marTop w:val="0"/>
          <w:marBottom w:val="0"/>
          <w:divBdr>
            <w:top w:val="none" w:sz="0" w:space="0" w:color="auto"/>
            <w:left w:val="none" w:sz="0" w:space="0" w:color="auto"/>
            <w:bottom w:val="none" w:sz="0" w:space="0" w:color="auto"/>
            <w:right w:val="none" w:sz="0" w:space="0" w:color="auto"/>
          </w:divBdr>
        </w:div>
        <w:div w:id="1622497261">
          <w:marLeft w:val="640"/>
          <w:marRight w:val="0"/>
          <w:marTop w:val="0"/>
          <w:marBottom w:val="0"/>
          <w:divBdr>
            <w:top w:val="none" w:sz="0" w:space="0" w:color="auto"/>
            <w:left w:val="none" w:sz="0" w:space="0" w:color="auto"/>
            <w:bottom w:val="none" w:sz="0" w:space="0" w:color="auto"/>
            <w:right w:val="none" w:sz="0" w:space="0" w:color="auto"/>
          </w:divBdr>
        </w:div>
        <w:div w:id="1152599192">
          <w:marLeft w:val="640"/>
          <w:marRight w:val="0"/>
          <w:marTop w:val="0"/>
          <w:marBottom w:val="0"/>
          <w:divBdr>
            <w:top w:val="none" w:sz="0" w:space="0" w:color="auto"/>
            <w:left w:val="none" w:sz="0" w:space="0" w:color="auto"/>
            <w:bottom w:val="none" w:sz="0" w:space="0" w:color="auto"/>
            <w:right w:val="none" w:sz="0" w:space="0" w:color="auto"/>
          </w:divBdr>
        </w:div>
        <w:div w:id="1038895119">
          <w:marLeft w:val="640"/>
          <w:marRight w:val="0"/>
          <w:marTop w:val="0"/>
          <w:marBottom w:val="0"/>
          <w:divBdr>
            <w:top w:val="none" w:sz="0" w:space="0" w:color="auto"/>
            <w:left w:val="none" w:sz="0" w:space="0" w:color="auto"/>
            <w:bottom w:val="none" w:sz="0" w:space="0" w:color="auto"/>
            <w:right w:val="none" w:sz="0" w:space="0" w:color="auto"/>
          </w:divBdr>
        </w:div>
        <w:div w:id="578638568">
          <w:marLeft w:val="640"/>
          <w:marRight w:val="0"/>
          <w:marTop w:val="0"/>
          <w:marBottom w:val="0"/>
          <w:divBdr>
            <w:top w:val="none" w:sz="0" w:space="0" w:color="auto"/>
            <w:left w:val="none" w:sz="0" w:space="0" w:color="auto"/>
            <w:bottom w:val="none" w:sz="0" w:space="0" w:color="auto"/>
            <w:right w:val="none" w:sz="0" w:space="0" w:color="auto"/>
          </w:divBdr>
        </w:div>
        <w:div w:id="1434548448">
          <w:marLeft w:val="640"/>
          <w:marRight w:val="0"/>
          <w:marTop w:val="0"/>
          <w:marBottom w:val="0"/>
          <w:divBdr>
            <w:top w:val="none" w:sz="0" w:space="0" w:color="auto"/>
            <w:left w:val="none" w:sz="0" w:space="0" w:color="auto"/>
            <w:bottom w:val="none" w:sz="0" w:space="0" w:color="auto"/>
            <w:right w:val="none" w:sz="0" w:space="0" w:color="auto"/>
          </w:divBdr>
        </w:div>
        <w:div w:id="167134332">
          <w:marLeft w:val="640"/>
          <w:marRight w:val="0"/>
          <w:marTop w:val="0"/>
          <w:marBottom w:val="0"/>
          <w:divBdr>
            <w:top w:val="none" w:sz="0" w:space="0" w:color="auto"/>
            <w:left w:val="none" w:sz="0" w:space="0" w:color="auto"/>
            <w:bottom w:val="none" w:sz="0" w:space="0" w:color="auto"/>
            <w:right w:val="none" w:sz="0" w:space="0" w:color="auto"/>
          </w:divBdr>
        </w:div>
        <w:div w:id="1653174820">
          <w:marLeft w:val="640"/>
          <w:marRight w:val="0"/>
          <w:marTop w:val="0"/>
          <w:marBottom w:val="0"/>
          <w:divBdr>
            <w:top w:val="none" w:sz="0" w:space="0" w:color="auto"/>
            <w:left w:val="none" w:sz="0" w:space="0" w:color="auto"/>
            <w:bottom w:val="none" w:sz="0" w:space="0" w:color="auto"/>
            <w:right w:val="none" w:sz="0" w:space="0" w:color="auto"/>
          </w:divBdr>
        </w:div>
        <w:div w:id="2130078179">
          <w:marLeft w:val="640"/>
          <w:marRight w:val="0"/>
          <w:marTop w:val="0"/>
          <w:marBottom w:val="0"/>
          <w:divBdr>
            <w:top w:val="none" w:sz="0" w:space="0" w:color="auto"/>
            <w:left w:val="none" w:sz="0" w:space="0" w:color="auto"/>
            <w:bottom w:val="none" w:sz="0" w:space="0" w:color="auto"/>
            <w:right w:val="none" w:sz="0" w:space="0" w:color="auto"/>
          </w:divBdr>
        </w:div>
        <w:div w:id="1513102239">
          <w:marLeft w:val="640"/>
          <w:marRight w:val="0"/>
          <w:marTop w:val="0"/>
          <w:marBottom w:val="0"/>
          <w:divBdr>
            <w:top w:val="none" w:sz="0" w:space="0" w:color="auto"/>
            <w:left w:val="none" w:sz="0" w:space="0" w:color="auto"/>
            <w:bottom w:val="none" w:sz="0" w:space="0" w:color="auto"/>
            <w:right w:val="none" w:sz="0" w:space="0" w:color="auto"/>
          </w:divBdr>
        </w:div>
        <w:div w:id="1249777023">
          <w:marLeft w:val="640"/>
          <w:marRight w:val="0"/>
          <w:marTop w:val="0"/>
          <w:marBottom w:val="0"/>
          <w:divBdr>
            <w:top w:val="none" w:sz="0" w:space="0" w:color="auto"/>
            <w:left w:val="none" w:sz="0" w:space="0" w:color="auto"/>
            <w:bottom w:val="none" w:sz="0" w:space="0" w:color="auto"/>
            <w:right w:val="none" w:sz="0" w:space="0" w:color="auto"/>
          </w:divBdr>
        </w:div>
        <w:div w:id="1273244611">
          <w:marLeft w:val="640"/>
          <w:marRight w:val="0"/>
          <w:marTop w:val="0"/>
          <w:marBottom w:val="0"/>
          <w:divBdr>
            <w:top w:val="none" w:sz="0" w:space="0" w:color="auto"/>
            <w:left w:val="none" w:sz="0" w:space="0" w:color="auto"/>
            <w:bottom w:val="none" w:sz="0" w:space="0" w:color="auto"/>
            <w:right w:val="none" w:sz="0" w:space="0" w:color="auto"/>
          </w:divBdr>
        </w:div>
        <w:div w:id="2012217626">
          <w:marLeft w:val="640"/>
          <w:marRight w:val="0"/>
          <w:marTop w:val="0"/>
          <w:marBottom w:val="0"/>
          <w:divBdr>
            <w:top w:val="none" w:sz="0" w:space="0" w:color="auto"/>
            <w:left w:val="none" w:sz="0" w:space="0" w:color="auto"/>
            <w:bottom w:val="none" w:sz="0" w:space="0" w:color="auto"/>
            <w:right w:val="none" w:sz="0" w:space="0" w:color="auto"/>
          </w:divBdr>
        </w:div>
        <w:div w:id="2097244268">
          <w:marLeft w:val="640"/>
          <w:marRight w:val="0"/>
          <w:marTop w:val="0"/>
          <w:marBottom w:val="0"/>
          <w:divBdr>
            <w:top w:val="none" w:sz="0" w:space="0" w:color="auto"/>
            <w:left w:val="none" w:sz="0" w:space="0" w:color="auto"/>
            <w:bottom w:val="none" w:sz="0" w:space="0" w:color="auto"/>
            <w:right w:val="none" w:sz="0" w:space="0" w:color="auto"/>
          </w:divBdr>
        </w:div>
        <w:div w:id="1583248717">
          <w:marLeft w:val="640"/>
          <w:marRight w:val="0"/>
          <w:marTop w:val="0"/>
          <w:marBottom w:val="0"/>
          <w:divBdr>
            <w:top w:val="none" w:sz="0" w:space="0" w:color="auto"/>
            <w:left w:val="none" w:sz="0" w:space="0" w:color="auto"/>
            <w:bottom w:val="none" w:sz="0" w:space="0" w:color="auto"/>
            <w:right w:val="none" w:sz="0" w:space="0" w:color="auto"/>
          </w:divBdr>
        </w:div>
        <w:div w:id="1484470686">
          <w:marLeft w:val="640"/>
          <w:marRight w:val="0"/>
          <w:marTop w:val="0"/>
          <w:marBottom w:val="0"/>
          <w:divBdr>
            <w:top w:val="none" w:sz="0" w:space="0" w:color="auto"/>
            <w:left w:val="none" w:sz="0" w:space="0" w:color="auto"/>
            <w:bottom w:val="none" w:sz="0" w:space="0" w:color="auto"/>
            <w:right w:val="none" w:sz="0" w:space="0" w:color="auto"/>
          </w:divBdr>
        </w:div>
        <w:div w:id="2075347085">
          <w:marLeft w:val="640"/>
          <w:marRight w:val="0"/>
          <w:marTop w:val="0"/>
          <w:marBottom w:val="0"/>
          <w:divBdr>
            <w:top w:val="none" w:sz="0" w:space="0" w:color="auto"/>
            <w:left w:val="none" w:sz="0" w:space="0" w:color="auto"/>
            <w:bottom w:val="none" w:sz="0" w:space="0" w:color="auto"/>
            <w:right w:val="none" w:sz="0" w:space="0" w:color="auto"/>
          </w:divBdr>
        </w:div>
        <w:div w:id="2035375484">
          <w:marLeft w:val="640"/>
          <w:marRight w:val="0"/>
          <w:marTop w:val="0"/>
          <w:marBottom w:val="0"/>
          <w:divBdr>
            <w:top w:val="none" w:sz="0" w:space="0" w:color="auto"/>
            <w:left w:val="none" w:sz="0" w:space="0" w:color="auto"/>
            <w:bottom w:val="none" w:sz="0" w:space="0" w:color="auto"/>
            <w:right w:val="none" w:sz="0" w:space="0" w:color="auto"/>
          </w:divBdr>
        </w:div>
        <w:div w:id="63381689">
          <w:marLeft w:val="640"/>
          <w:marRight w:val="0"/>
          <w:marTop w:val="0"/>
          <w:marBottom w:val="0"/>
          <w:divBdr>
            <w:top w:val="none" w:sz="0" w:space="0" w:color="auto"/>
            <w:left w:val="none" w:sz="0" w:space="0" w:color="auto"/>
            <w:bottom w:val="none" w:sz="0" w:space="0" w:color="auto"/>
            <w:right w:val="none" w:sz="0" w:space="0" w:color="auto"/>
          </w:divBdr>
        </w:div>
        <w:div w:id="2041127921">
          <w:marLeft w:val="640"/>
          <w:marRight w:val="0"/>
          <w:marTop w:val="0"/>
          <w:marBottom w:val="0"/>
          <w:divBdr>
            <w:top w:val="none" w:sz="0" w:space="0" w:color="auto"/>
            <w:left w:val="none" w:sz="0" w:space="0" w:color="auto"/>
            <w:bottom w:val="none" w:sz="0" w:space="0" w:color="auto"/>
            <w:right w:val="none" w:sz="0" w:space="0" w:color="auto"/>
          </w:divBdr>
        </w:div>
        <w:div w:id="1431119053">
          <w:marLeft w:val="640"/>
          <w:marRight w:val="0"/>
          <w:marTop w:val="0"/>
          <w:marBottom w:val="0"/>
          <w:divBdr>
            <w:top w:val="none" w:sz="0" w:space="0" w:color="auto"/>
            <w:left w:val="none" w:sz="0" w:space="0" w:color="auto"/>
            <w:bottom w:val="none" w:sz="0" w:space="0" w:color="auto"/>
            <w:right w:val="none" w:sz="0" w:space="0" w:color="auto"/>
          </w:divBdr>
        </w:div>
        <w:div w:id="1570650720">
          <w:marLeft w:val="640"/>
          <w:marRight w:val="0"/>
          <w:marTop w:val="0"/>
          <w:marBottom w:val="0"/>
          <w:divBdr>
            <w:top w:val="none" w:sz="0" w:space="0" w:color="auto"/>
            <w:left w:val="none" w:sz="0" w:space="0" w:color="auto"/>
            <w:bottom w:val="none" w:sz="0" w:space="0" w:color="auto"/>
            <w:right w:val="none" w:sz="0" w:space="0" w:color="auto"/>
          </w:divBdr>
        </w:div>
        <w:div w:id="1782459613">
          <w:marLeft w:val="640"/>
          <w:marRight w:val="0"/>
          <w:marTop w:val="0"/>
          <w:marBottom w:val="0"/>
          <w:divBdr>
            <w:top w:val="none" w:sz="0" w:space="0" w:color="auto"/>
            <w:left w:val="none" w:sz="0" w:space="0" w:color="auto"/>
            <w:bottom w:val="none" w:sz="0" w:space="0" w:color="auto"/>
            <w:right w:val="none" w:sz="0" w:space="0" w:color="auto"/>
          </w:divBdr>
        </w:div>
        <w:div w:id="862717531">
          <w:marLeft w:val="640"/>
          <w:marRight w:val="0"/>
          <w:marTop w:val="0"/>
          <w:marBottom w:val="0"/>
          <w:divBdr>
            <w:top w:val="none" w:sz="0" w:space="0" w:color="auto"/>
            <w:left w:val="none" w:sz="0" w:space="0" w:color="auto"/>
            <w:bottom w:val="none" w:sz="0" w:space="0" w:color="auto"/>
            <w:right w:val="none" w:sz="0" w:space="0" w:color="auto"/>
          </w:divBdr>
        </w:div>
        <w:div w:id="2122064695">
          <w:marLeft w:val="640"/>
          <w:marRight w:val="0"/>
          <w:marTop w:val="0"/>
          <w:marBottom w:val="0"/>
          <w:divBdr>
            <w:top w:val="none" w:sz="0" w:space="0" w:color="auto"/>
            <w:left w:val="none" w:sz="0" w:space="0" w:color="auto"/>
            <w:bottom w:val="none" w:sz="0" w:space="0" w:color="auto"/>
            <w:right w:val="none" w:sz="0" w:space="0" w:color="auto"/>
          </w:divBdr>
        </w:div>
        <w:div w:id="1009213794">
          <w:marLeft w:val="640"/>
          <w:marRight w:val="0"/>
          <w:marTop w:val="0"/>
          <w:marBottom w:val="0"/>
          <w:divBdr>
            <w:top w:val="none" w:sz="0" w:space="0" w:color="auto"/>
            <w:left w:val="none" w:sz="0" w:space="0" w:color="auto"/>
            <w:bottom w:val="none" w:sz="0" w:space="0" w:color="auto"/>
            <w:right w:val="none" w:sz="0" w:space="0" w:color="auto"/>
          </w:divBdr>
        </w:div>
        <w:div w:id="328336692">
          <w:marLeft w:val="640"/>
          <w:marRight w:val="0"/>
          <w:marTop w:val="0"/>
          <w:marBottom w:val="0"/>
          <w:divBdr>
            <w:top w:val="none" w:sz="0" w:space="0" w:color="auto"/>
            <w:left w:val="none" w:sz="0" w:space="0" w:color="auto"/>
            <w:bottom w:val="none" w:sz="0" w:space="0" w:color="auto"/>
            <w:right w:val="none" w:sz="0" w:space="0" w:color="auto"/>
          </w:divBdr>
        </w:div>
        <w:div w:id="847794865">
          <w:marLeft w:val="640"/>
          <w:marRight w:val="0"/>
          <w:marTop w:val="0"/>
          <w:marBottom w:val="0"/>
          <w:divBdr>
            <w:top w:val="none" w:sz="0" w:space="0" w:color="auto"/>
            <w:left w:val="none" w:sz="0" w:space="0" w:color="auto"/>
            <w:bottom w:val="none" w:sz="0" w:space="0" w:color="auto"/>
            <w:right w:val="none" w:sz="0" w:space="0" w:color="auto"/>
          </w:divBdr>
        </w:div>
        <w:div w:id="396362425">
          <w:marLeft w:val="640"/>
          <w:marRight w:val="0"/>
          <w:marTop w:val="0"/>
          <w:marBottom w:val="0"/>
          <w:divBdr>
            <w:top w:val="none" w:sz="0" w:space="0" w:color="auto"/>
            <w:left w:val="none" w:sz="0" w:space="0" w:color="auto"/>
            <w:bottom w:val="none" w:sz="0" w:space="0" w:color="auto"/>
            <w:right w:val="none" w:sz="0" w:space="0" w:color="auto"/>
          </w:divBdr>
        </w:div>
        <w:div w:id="2002660491">
          <w:marLeft w:val="640"/>
          <w:marRight w:val="0"/>
          <w:marTop w:val="0"/>
          <w:marBottom w:val="0"/>
          <w:divBdr>
            <w:top w:val="none" w:sz="0" w:space="0" w:color="auto"/>
            <w:left w:val="none" w:sz="0" w:space="0" w:color="auto"/>
            <w:bottom w:val="none" w:sz="0" w:space="0" w:color="auto"/>
            <w:right w:val="none" w:sz="0" w:space="0" w:color="auto"/>
          </w:divBdr>
        </w:div>
        <w:div w:id="1620410208">
          <w:marLeft w:val="640"/>
          <w:marRight w:val="0"/>
          <w:marTop w:val="0"/>
          <w:marBottom w:val="0"/>
          <w:divBdr>
            <w:top w:val="none" w:sz="0" w:space="0" w:color="auto"/>
            <w:left w:val="none" w:sz="0" w:space="0" w:color="auto"/>
            <w:bottom w:val="none" w:sz="0" w:space="0" w:color="auto"/>
            <w:right w:val="none" w:sz="0" w:space="0" w:color="auto"/>
          </w:divBdr>
        </w:div>
        <w:div w:id="1825900408">
          <w:marLeft w:val="640"/>
          <w:marRight w:val="0"/>
          <w:marTop w:val="0"/>
          <w:marBottom w:val="0"/>
          <w:divBdr>
            <w:top w:val="none" w:sz="0" w:space="0" w:color="auto"/>
            <w:left w:val="none" w:sz="0" w:space="0" w:color="auto"/>
            <w:bottom w:val="none" w:sz="0" w:space="0" w:color="auto"/>
            <w:right w:val="none" w:sz="0" w:space="0" w:color="auto"/>
          </w:divBdr>
        </w:div>
        <w:div w:id="1591305236">
          <w:marLeft w:val="640"/>
          <w:marRight w:val="0"/>
          <w:marTop w:val="0"/>
          <w:marBottom w:val="0"/>
          <w:divBdr>
            <w:top w:val="none" w:sz="0" w:space="0" w:color="auto"/>
            <w:left w:val="none" w:sz="0" w:space="0" w:color="auto"/>
            <w:bottom w:val="none" w:sz="0" w:space="0" w:color="auto"/>
            <w:right w:val="none" w:sz="0" w:space="0" w:color="auto"/>
          </w:divBdr>
        </w:div>
        <w:div w:id="437605443">
          <w:marLeft w:val="640"/>
          <w:marRight w:val="0"/>
          <w:marTop w:val="0"/>
          <w:marBottom w:val="0"/>
          <w:divBdr>
            <w:top w:val="none" w:sz="0" w:space="0" w:color="auto"/>
            <w:left w:val="none" w:sz="0" w:space="0" w:color="auto"/>
            <w:bottom w:val="none" w:sz="0" w:space="0" w:color="auto"/>
            <w:right w:val="none" w:sz="0" w:space="0" w:color="auto"/>
          </w:divBdr>
        </w:div>
        <w:div w:id="1034038339">
          <w:marLeft w:val="640"/>
          <w:marRight w:val="0"/>
          <w:marTop w:val="0"/>
          <w:marBottom w:val="0"/>
          <w:divBdr>
            <w:top w:val="none" w:sz="0" w:space="0" w:color="auto"/>
            <w:left w:val="none" w:sz="0" w:space="0" w:color="auto"/>
            <w:bottom w:val="none" w:sz="0" w:space="0" w:color="auto"/>
            <w:right w:val="none" w:sz="0" w:space="0" w:color="auto"/>
          </w:divBdr>
        </w:div>
        <w:div w:id="997879283">
          <w:marLeft w:val="640"/>
          <w:marRight w:val="0"/>
          <w:marTop w:val="0"/>
          <w:marBottom w:val="0"/>
          <w:divBdr>
            <w:top w:val="none" w:sz="0" w:space="0" w:color="auto"/>
            <w:left w:val="none" w:sz="0" w:space="0" w:color="auto"/>
            <w:bottom w:val="none" w:sz="0" w:space="0" w:color="auto"/>
            <w:right w:val="none" w:sz="0" w:space="0" w:color="auto"/>
          </w:divBdr>
        </w:div>
        <w:div w:id="1611471266">
          <w:marLeft w:val="640"/>
          <w:marRight w:val="0"/>
          <w:marTop w:val="0"/>
          <w:marBottom w:val="0"/>
          <w:divBdr>
            <w:top w:val="none" w:sz="0" w:space="0" w:color="auto"/>
            <w:left w:val="none" w:sz="0" w:space="0" w:color="auto"/>
            <w:bottom w:val="none" w:sz="0" w:space="0" w:color="auto"/>
            <w:right w:val="none" w:sz="0" w:space="0" w:color="auto"/>
          </w:divBdr>
        </w:div>
        <w:div w:id="1217624377">
          <w:marLeft w:val="640"/>
          <w:marRight w:val="0"/>
          <w:marTop w:val="0"/>
          <w:marBottom w:val="0"/>
          <w:divBdr>
            <w:top w:val="none" w:sz="0" w:space="0" w:color="auto"/>
            <w:left w:val="none" w:sz="0" w:space="0" w:color="auto"/>
            <w:bottom w:val="none" w:sz="0" w:space="0" w:color="auto"/>
            <w:right w:val="none" w:sz="0" w:space="0" w:color="auto"/>
          </w:divBdr>
        </w:div>
        <w:div w:id="9570945">
          <w:marLeft w:val="640"/>
          <w:marRight w:val="0"/>
          <w:marTop w:val="0"/>
          <w:marBottom w:val="0"/>
          <w:divBdr>
            <w:top w:val="none" w:sz="0" w:space="0" w:color="auto"/>
            <w:left w:val="none" w:sz="0" w:space="0" w:color="auto"/>
            <w:bottom w:val="none" w:sz="0" w:space="0" w:color="auto"/>
            <w:right w:val="none" w:sz="0" w:space="0" w:color="auto"/>
          </w:divBdr>
        </w:div>
        <w:div w:id="1862351592">
          <w:marLeft w:val="640"/>
          <w:marRight w:val="0"/>
          <w:marTop w:val="0"/>
          <w:marBottom w:val="0"/>
          <w:divBdr>
            <w:top w:val="none" w:sz="0" w:space="0" w:color="auto"/>
            <w:left w:val="none" w:sz="0" w:space="0" w:color="auto"/>
            <w:bottom w:val="none" w:sz="0" w:space="0" w:color="auto"/>
            <w:right w:val="none" w:sz="0" w:space="0" w:color="auto"/>
          </w:divBdr>
        </w:div>
        <w:div w:id="1847743848">
          <w:marLeft w:val="640"/>
          <w:marRight w:val="0"/>
          <w:marTop w:val="0"/>
          <w:marBottom w:val="0"/>
          <w:divBdr>
            <w:top w:val="none" w:sz="0" w:space="0" w:color="auto"/>
            <w:left w:val="none" w:sz="0" w:space="0" w:color="auto"/>
            <w:bottom w:val="none" w:sz="0" w:space="0" w:color="auto"/>
            <w:right w:val="none" w:sz="0" w:space="0" w:color="auto"/>
          </w:divBdr>
        </w:div>
        <w:div w:id="1372850782">
          <w:marLeft w:val="640"/>
          <w:marRight w:val="0"/>
          <w:marTop w:val="0"/>
          <w:marBottom w:val="0"/>
          <w:divBdr>
            <w:top w:val="none" w:sz="0" w:space="0" w:color="auto"/>
            <w:left w:val="none" w:sz="0" w:space="0" w:color="auto"/>
            <w:bottom w:val="none" w:sz="0" w:space="0" w:color="auto"/>
            <w:right w:val="none" w:sz="0" w:space="0" w:color="auto"/>
          </w:divBdr>
        </w:div>
        <w:div w:id="1085690718">
          <w:marLeft w:val="640"/>
          <w:marRight w:val="0"/>
          <w:marTop w:val="0"/>
          <w:marBottom w:val="0"/>
          <w:divBdr>
            <w:top w:val="none" w:sz="0" w:space="0" w:color="auto"/>
            <w:left w:val="none" w:sz="0" w:space="0" w:color="auto"/>
            <w:bottom w:val="none" w:sz="0" w:space="0" w:color="auto"/>
            <w:right w:val="none" w:sz="0" w:space="0" w:color="auto"/>
          </w:divBdr>
        </w:div>
        <w:div w:id="1392461429">
          <w:marLeft w:val="640"/>
          <w:marRight w:val="0"/>
          <w:marTop w:val="0"/>
          <w:marBottom w:val="0"/>
          <w:divBdr>
            <w:top w:val="none" w:sz="0" w:space="0" w:color="auto"/>
            <w:left w:val="none" w:sz="0" w:space="0" w:color="auto"/>
            <w:bottom w:val="none" w:sz="0" w:space="0" w:color="auto"/>
            <w:right w:val="none" w:sz="0" w:space="0" w:color="auto"/>
          </w:divBdr>
        </w:div>
        <w:div w:id="2027753620">
          <w:marLeft w:val="640"/>
          <w:marRight w:val="0"/>
          <w:marTop w:val="0"/>
          <w:marBottom w:val="0"/>
          <w:divBdr>
            <w:top w:val="none" w:sz="0" w:space="0" w:color="auto"/>
            <w:left w:val="none" w:sz="0" w:space="0" w:color="auto"/>
            <w:bottom w:val="none" w:sz="0" w:space="0" w:color="auto"/>
            <w:right w:val="none" w:sz="0" w:space="0" w:color="auto"/>
          </w:divBdr>
        </w:div>
        <w:div w:id="1714769230">
          <w:marLeft w:val="640"/>
          <w:marRight w:val="0"/>
          <w:marTop w:val="0"/>
          <w:marBottom w:val="0"/>
          <w:divBdr>
            <w:top w:val="none" w:sz="0" w:space="0" w:color="auto"/>
            <w:left w:val="none" w:sz="0" w:space="0" w:color="auto"/>
            <w:bottom w:val="none" w:sz="0" w:space="0" w:color="auto"/>
            <w:right w:val="none" w:sz="0" w:space="0" w:color="auto"/>
          </w:divBdr>
        </w:div>
        <w:div w:id="274867718">
          <w:marLeft w:val="640"/>
          <w:marRight w:val="0"/>
          <w:marTop w:val="0"/>
          <w:marBottom w:val="0"/>
          <w:divBdr>
            <w:top w:val="none" w:sz="0" w:space="0" w:color="auto"/>
            <w:left w:val="none" w:sz="0" w:space="0" w:color="auto"/>
            <w:bottom w:val="none" w:sz="0" w:space="0" w:color="auto"/>
            <w:right w:val="none" w:sz="0" w:space="0" w:color="auto"/>
          </w:divBdr>
        </w:div>
        <w:div w:id="1617515679">
          <w:marLeft w:val="640"/>
          <w:marRight w:val="0"/>
          <w:marTop w:val="0"/>
          <w:marBottom w:val="0"/>
          <w:divBdr>
            <w:top w:val="none" w:sz="0" w:space="0" w:color="auto"/>
            <w:left w:val="none" w:sz="0" w:space="0" w:color="auto"/>
            <w:bottom w:val="none" w:sz="0" w:space="0" w:color="auto"/>
            <w:right w:val="none" w:sz="0" w:space="0" w:color="auto"/>
          </w:divBdr>
        </w:div>
        <w:div w:id="1823081105">
          <w:marLeft w:val="640"/>
          <w:marRight w:val="0"/>
          <w:marTop w:val="0"/>
          <w:marBottom w:val="0"/>
          <w:divBdr>
            <w:top w:val="none" w:sz="0" w:space="0" w:color="auto"/>
            <w:left w:val="none" w:sz="0" w:space="0" w:color="auto"/>
            <w:bottom w:val="none" w:sz="0" w:space="0" w:color="auto"/>
            <w:right w:val="none" w:sz="0" w:space="0" w:color="auto"/>
          </w:divBdr>
        </w:div>
        <w:div w:id="232472982">
          <w:marLeft w:val="640"/>
          <w:marRight w:val="0"/>
          <w:marTop w:val="0"/>
          <w:marBottom w:val="0"/>
          <w:divBdr>
            <w:top w:val="none" w:sz="0" w:space="0" w:color="auto"/>
            <w:left w:val="none" w:sz="0" w:space="0" w:color="auto"/>
            <w:bottom w:val="none" w:sz="0" w:space="0" w:color="auto"/>
            <w:right w:val="none" w:sz="0" w:space="0" w:color="auto"/>
          </w:divBdr>
        </w:div>
        <w:div w:id="1184173291">
          <w:marLeft w:val="640"/>
          <w:marRight w:val="0"/>
          <w:marTop w:val="0"/>
          <w:marBottom w:val="0"/>
          <w:divBdr>
            <w:top w:val="none" w:sz="0" w:space="0" w:color="auto"/>
            <w:left w:val="none" w:sz="0" w:space="0" w:color="auto"/>
            <w:bottom w:val="none" w:sz="0" w:space="0" w:color="auto"/>
            <w:right w:val="none" w:sz="0" w:space="0" w:color="auto"/>
          </w:divBdr>
        </w:div>
        <w:div w:id="42336586">
          <w:marLeft w:val="640"/>
          <w:marRight w:val="0"/>
          <w:marTop w:val="0"/>
          <w:marBottom w:val="0"/>
          <w:divBdr>
            <w:top w:val="none" w:sz="0" w:space="0" w:color="auto"/>
            <w:left w:val="none" w:sz="0" w:space="0" w:color="auto"/>
            <w:bottom w:val="none" w:sz="0" w:space="0" w:color="auto"/>
            <w:right w:val="none" w:sz="0" w:space="0" w:color="auto"/>
          </w:divBdr>
        </w:div>
        <w:div w:id="665784891">
          <w:marLeft w:val="640"/>
          <w:marRight w:val="0"/>
          <w:marTop w:val="0"/>
          <w:marBottom w:val="0"/>
          <w:divBdr>
            <w:top w:val="none" w:sz="0" w:space="0" w:color="auto"/>
            <w:left w:val="none" w:sz="0" w:space="0" w:color="auto"/>
            <w:bottom w:val="none" w:sz="0" w:space="0" w:color="auto"/>
            <w:right w:val="none" w:sz="0" w:space="0" w:color="auto"/>
          </w:divBdr>
        </w:div>
        <w:div w:id="160506364">
          <w:marLeft w:val="640"/>
          <w:marRight w:val="0"/>
          <w:marTop w:val="0"/>
          <w:marBottom w:val="0"/>
          <w:divBdr>
            <w:top w:val="none" w:sz="0" w:space="0" w:color="auto"/>
            <w:left w:val="none" w:sz="0" w:space="0" w:color="auto"/>
            <w:bottom w:val="none" w:sz="0" w:space="0" w:color="auto"/>
            <w:right w:val="none" w:sz="0" w:space="0" w:color="auto"/>
          </w:divBdr>
        </w:div>
        <w:div w:id="2086756610">
          <w:marLeft w:val="640"/>
          <w:marRight w:val="0"/>
          <w:marTop w:val="0"/>
          <w:marBottom w:val="0"/>
          <w:divBdr>
            <w:top w:val="none" w:sz="0" w:space="0" w:color="auto"/>
            <w:left w:val="none" w:sz="0" w:space="0" w:color="auto"/>
            <w:bottom w:val="none" w:sz="0" w:space="0" w:color="auto"/>
            <w:right w:val="none" w:sz="0" w:space="0" w:color="auto"/>
          </w:divBdr>
        </w:div>
        <w:div w:id="1981350131">
          <w:marLeft w:val="640"/>
          <w:marRight w:val="0"/>
          <w:marTop w:val="0"/>
          <w:marBottom w:val="0"/>
          <w:divBdr>
            <w:top w:val="none" w:sz="0" w:space="0" w:color="auto"/>
            <w:left w:val="none" w:sz="0" w:space="0" w:color="auto"/>
            <w:bottom w:val="none" w:sz="0" w:space="0" w:color="auto"/>
            <w:right w:val="none" w:sz="0" w:space="0" w:color="auto"/>
          </w:divBdr>
        </w:div>
        <w:div w:id="631135397">
          <w:marLeft w:val="640"/>
          <w:marRight w:val="0"/>
          <w:marTop w:val="0"/>
          <w:marBottom w:val="0"/>
          <w:divBdr>
            <w:top w:val="none" w:sz="0" w:space="0" w:color="auto"/>
            <w:left w:val="none" w:sz="0" w:space="0" w:color="auto"/>
            <w:bottom w:val="none" w:sz="0" w:space="0" w:color="auto"/>
            <w:right w:val="none" w:sz="0" w:space="0" w:color="auto"/>
          </w:divBdr>
        </w:div>
        <w:div w:id="132874157">
          <w:marLeft w:val="640"/>
          <w:marRight w:val="0"/>
          <w:marTop w:val="0"/>
          <w:marBottom w:val="0"/>
          <w:divBdr>
            <w:top w:val="none" w:sz="0" w:space="0" w:color="auto"/>
            <w:left w:val="none" w:sz="0" w:space="0" w:color="auto"/>
            <w:bottom w:val="none" w:sz="0" w:space="0" w:color="auto"/>
            <w:right w:val="none" w:sz="0" w:space="0" w:color="auto"/>
          </w:divBdr>
        </w:div>
        <w:div w:id="2102489268">
          <w:marLeft w:val="640"/>
          <w:marRight w:val="0"/>
          <w:marTop w:val="0"/>
          <w:marBottom w:val="0"/>
          <w:divBdr>
            <w:top w:val="none" w:sz="0" w:space="0" w:color="auto"/>
            <w:left w:val="none" w:sz="0" w:space="0" w:color="auto"/>
            <w:bottom w:val="none" w:sz="0" w:space="0" w:color="auto"/>
            <w:right w:val="none" w:sz="0" w:space="0" w:color="auto"/>
          </w:divBdr>
        </w:div>
        <w:div w:id="514420733">
          <w:marLeft w:val="640"/>
          <w:marRight w:val="0"/>
          <w:marTop w:val="0"/>
          <w:marBottom w:val="0"/>
          <w:divBdr>
            <w:top w:val="none" w:sz="0" w:space="0" w:color="auto"/>
            <w:left w:val="none" w:sz="0" w:space="0" w:color="auto"/>
            <w:bottom w:val="none" w:sz="0" w:space="0" w:color="auto"/>
            <w:right w:val="none" w:sz="0" w:space="0" w:color="auto"/>
          </w:divBdr>
        </w:div>
        <w:div w:id="1759017164">
          <w:marLeft w:val="640"/>
          <w:marRight w:val="0"/>
          <w:marTop w:val="0"/>
          <w:marBottom w:val="0"/>
          <w:divBdr>
            <w:top w:val="none" w:sz="0" w:space="0" w:color="auto"/>
            <w:left w:val="none" w:sz="0" w:space="0" w:color="auto"/>
            <w:bottom w:val="none" w:sz="0" w:space="0" w:color="auto"/>
            <w:right w:val="none" w:sz="0" w:space="0" w:color="auto"/>
          </w:divBdr>
        </w:div>
        <w:div w:id="422144910">
          <w:marLeft w:val="640"/>
          <w:marRight w:val="0"/>
          <w:marTop w:val="0"/>
          <w:marBottom w:val="0"/>
          <w:divBdr>
            <w:top w:val="none" w:sz="0" w:space="0" w:color="auto"/>
            <w:left w:val="none" w:sz="0" w:space="0" w:color="auto"/>
            <w:bottom w:val="none" w:sz="0" w:space="0" w:color="auto"/>
            <w:right w:val="none" w:sz="0" w:space="0" w:color="auto"/>
          </w:divBdr>
        </w:div>
        <w:div w:id="288241999">
          <w:marLeft w:val="640"/>
          <w:marRight w:val="0"/>
          <w:marTop w:val="0"/>
          <w:marBottom w:val="0"/>
          <w:divBdr>
            <w:top w:val="none" w:sz="0" w:space="0" w:color="auto"/>
            <w:left w:val="none" w:sz="0" w:space="0" w:color="auto"/>
            <w:bottom w:val="none" w:sz="0" w:space="0" w:color="auto"/>
            <w:right w:val="none" w:sz="0" w:space="0" w:color="auto"/>
          </w:divBdr>
        </w:div>
        <w:div w:id="1922830346">
          <w:marLeft w:val="640"/>
          <w:marRight w:val="0"/>
          <w:marTop w:val="0"/>
          <w:marBottom w:val="0"/>
          <w:divBdr>
            <w:top w:val="none" w:sz="0" w:space="0" w:color="auto"/>
            <w:left w:val="none" w:sz="0" w:space="0" w:color="auto"/>
            <w:bottom w:val="none" w:sz="0" w:space="0" w:color="auto"/>
            <w:right w:val="none" w:sz="0" w:space="0" w:color="auto"/>
          </w:divBdr>
        </w:div>
        <w:div w:id="385614768">
          <w:marLeft w:val="640"/>
          <w:marRight w:val="0"/>
          <w:marTop w:val="0"/>
          <w:marBottom w:val="0"/>
          <w:divBdr>
            <w:top w:val="none" w:sz="0" w:space="0" w:color="auto"/>
            <w:left w:val="none" w:sz="0" w:space="0" w:color="auto"/>
            <w:bottom w:val="none" w:sz="0" w:space="0" w:color="auto"/>
            <w:right w:val="none" w:sz="0" w:space="0" w:color="auto"/>
          </w:divBdr>
        </w:div>
        <w:div w:id="1984579644">
          <w:marLeft w:val="640"/>
          <w:marRight w:val="0"/>
          <w:marTop w:val="0"/>
          <w:marBottom w:val="0"/>
          <w:divBdr>
            <w:top w:val="none" w:sz="0" w:space="0" w:color="auto"/>
            <w:left w:val="none" w:sz="0" w:space="0" w:color="auto"/>
            <w:bottom w:val="none" w:sz="0" w:space="0" w:color="auto"/>
            <w:right w:val="none" w:sz="0" w:space="0" w:color="auto"/>
          </w:divBdr>
        </w:div>
        <w:div w:id="178206089">
          <w:marLeft w:val="640"/>
          <w:marRight w:val="0"/>
          <w:marTop w:val="0"/>
          <w:marBottom w:val="0"/>
          <w:divBdr>
            <w:top w:val="none" w:sz="0" w:space="0" w:color="auto"/>
            <w:left w:val="none" w:sz="0" w:space="0" w:color="auto"/>
            <w:bottom w:val="none" w:sz="0" w:space="0" w:color="auto"/>
            <w:right w:val="none" w:sz="0" w:space="0" w:color="auto"/>
          </w:divBdr>
        </w:div>
        <w:div w:id="233786160">
          <w:marLeft w:val="640"/>
          <w:marRight w:val="0"/>
          <w:marTop w:val="0"/>
          <w:marBottom w:val="0"/>
          <w:divBdr>
            <w:top w:val="none" w:sz="0" w:space="0" w:color="auto"/>
            <w:left w:val="none" w:sz="0" w:space="0" w:color="auto"/>
            <w:bottom w:val="none" w:sz="0" w:space="0" w:color="auto"/>
            <w:right w:val="none" w:sz="0" w:space="0" w:color="auto"/>
          </w:divBdr>
        </w:div>
        <w:div w:id="225340073">
          <w:marLeft w:val="640"/>
          <w:marRight w:val="0"/>
          <w:marTop w:val="0"/>
          <w:marBottom w:val="0"/>
          <w:divBdr>
            <w:top w:val="none" w:sz="0" w:space="0" w:color="auto"/>
            <w:left w:val="none" w:sz="0" w:space="0" w:color="auto"/>
            <w:bottom w:val="none" w:sz="0" w:space="0" w:color="auto"/>
            <w:right w:val="none" w:sz="0" w:space="0" w:color="auto"/>
          </w:divBdr>
        </w:div>
        <w:div w:id="1079640828">
          <w:marLeft w:val="640"/>
          <w:marRight w:val="0"/>
          <w:marTop w:val="0"/>
          <w:marBottom w:val="0"/>
          <w:divBdr>
            <w:top w:val="none" w:sz="0" w:space="0" w:color="auto"/>
            <w:left w:val="none" w:sz="0" w:space="0" w:color="auto"/>
            <w:bottom w:val="none" w:sz="0" w:space="0" w:color="auto"/>
            <w:right w:val="none" w:sz="0" w:space="0" w:color="auto"/>
          </w:divBdr>
        </w:div>
        <w:div w:id="1891720326">
          <w:marLeft w:val="640"/>
          <w:marRight w:val="0"/>
          <w:marTop w:val="0"/>
          <w:marBottom w:val="0"/>
          <w:divBdr>
            <w:top w:val="none" w:sz="0" w:space="0" w:color="auto"/>
            <w:left w:val="none" w:sz="0" w:space="0" w:color="auto"/>
            <w:bottom w:val="none" w:sz="0" w:space="0" w:color="auto"/>
            <w:right w:val="none" w:sz="0" w:space="0" w:color="auto"/>
          </w:divBdr>
        </w:div>
        <w:div w:id="1880165817">
          <w:marLeft w:val="640"/>
          <w:marRight w:val="0"/>
          <w:marTop w:val="0"/>
          <w:marBottom w:val="0"/>
          <w:divBdr>
            <w:top w:val="none" w:sz="0" w:space="0" w:color="auto"/>
            <w:left w:val="none" w:sz="0" w:space="0" w:color="auto"/>
            <w:bottom w:val="none" w:sz="0" w:space="0" w:color="auto"/>
            <w:right w:val="none" w:sz="0" w:space="0" w:color="auto"/>
          </w:divBdr>
        </w:div>
        <w:div w:id="421610490">
          <w:marLeft w:val="640"/>
          <w:marRight w:val="0"/>
          <w:marTop w:val="0"/>
          <w:marBottom w:val="0"/>
          <w:divBdr>
            <w:top w:val="none" w:sz="0" w:space="0" w:color="auto"/>
            <w:left w:val="none" w:sz="0" w:space="0" w:color="auto"/>
            <w:bottom w:val="none" w:sz="0" w:space="0" w:color="auto"/>
            <w:right w:val="none" w:sz="0" w:space="0" w:color="auto"/>
          </w:divBdr>
        </w:div>
        <w:div w:id="1174950773">
          <w:marLeft w:val="640"/>
          <w:marRight w:val="0"/>
          <w:marTop w:val="0"/>
          <w:marBottom w:val="0"/>
          <w:divBdr>
            <w:top w:val="none" w:sz="0" w:space="0" w:color="auto"/>
            <w:left w:val="none" w:sz="0" w:space="0" w:color="auto"/>
            <w:bottom w:val="none" w:sz="0" w:space="0" w:color="auto"/>
            <w:right w:val="none" w:sz="0" w:space="0" w:color="auto"/>
          </w:divBdr>
        </w:div>
        <w:div w:id="376516585">
          <w:marLeft w:val="640"/>
          <w:marRight w:val="0"/>
          <w:marTop w:val="0"/>
          <w:marBottom w:val="0"/>
          <w:divBdr>
            <w:top w:val="none" w:sz="0" w:space="0" w:color="auto"/>
            <w:left w:val="none" w:sz="0" w:space="0" w:color="auto"/>
            <w:bottom w:val="none" w:sz="0" w:space="0" w:color="auto"/>
            <w:right w:val="none" w:sz="0" w:space="0" w:color="auto"/>
          </w:divBdr>
        </w:div>
        <w:div w:id="1237982891">
          <w:marLeft w:val="640"/>
          <w:marRight w:val="0"/>
          <w:marTop w:val="0"/>
          <w:marBottom w:val="0"/>
          <w:divBdr>
            <w:top w:val="none" w:sz="0" w:space="0" w:color="auto"/>
            <w:left w:val="none" w:sz="0" w:space="0" w:color="auto"/>
            <w:bottom w:val="none" w:sz="0" w:space="0" w:color="auto"/>
            <w:right w:val="none" w:sz="0" w:space="0" w:color="auto"/>
          </w:divBdr>
        </w:div>
        <w:div w:id="358313290">
          <w:marLeft w:val="640"/>
          <w:marRight w:val="0"/>
          <w:marTop w:val="0"/>
          <w:marBottom w:val="0"/>
          <w:divBdr>
            <w:top w:val="none" w:sz="0" w:space="0" w:color="auto"/>
            <w:left w:val="none" w:sz="0" w:space="0" w:color="auto"/>
            <w:bottom w:val="none" w:sz="0" w:space="0" w:color="auto"/>
            <w:right w:val="none" w:sz="0" w:space="0" w:color="auto"/>
          </w:divBdr>
        </w:div>
        <w:div w:id="120273181">
          <w:marLeft w:val="640"/>
          <w:marRight w:val="0"/>
          <w:marTop w:val="0"/>
          <w:marBottom w:val="0"/>
          <w:divBdr>
            <w:top w:val="none" w:sz="0" w:space="0" w:color="auto"/>
            <w:left w:val="none" w:sz="0" w:space="0" w:color="auto"/>
            <w:bottom w:val="none" w:sz="0" w:space="0" w:color="auto"/>
            <w:right w:val="none" w:sz="0" w:space="0" w:color="auto"/>
          </w:divBdr>
        </w:div>
        <w:div w:id="1340547564">
          <w:marLeft w:val="640"/>
          <w:marRight w:val="0"/>
          <w:marTop w:val="0"/>
          <w:marBottom w:val="0"/>
          <w:divBdr>
            <w:top w:val="none" w:sz="0" w:space="0" w:color="auto"/>
            <w:left w:val="none" w:sz="0" w:space="0" w:color="auto"/>
            <w:bottom w:val="none" w:sz="0" w:space="0" w:color="auto"/>
            <w:right w:val="none" w:sz="0" w:space="0" w:color="auto"/>
          </w:divBdr>
        </w:div>
        <w:div w:id="631247782">
          <w:marLeft w:val="640"/>
          <w:marRight w:val="0"/>
          <w:marTop w:val="0"/>
          <w:marBottom w:val="0"/>
          <w:divBdr>
            <w:top w:val="none" w:sz="0" w:space="0" w:color="auto"/>
            <w:left w:val="none" w:sz="0" w:space="0" w:color="auto"/>
            <w:bottom w:val="none" w:sz="0" w:space="0" w:color="auto"/>
            <w:right w:val="none" w:sz="0" w:space="0" w:color="auto"/>
          </w:divBdr>
        </w:div>
        <w:div w:id="1687753732">
          <w:marLeft w:val="640"/>
          <w:marRight w:val="0"/>
          <w:marTop w:val="0"/>
          <w:marBottom w:val="0"/>
          <w:divBdr>
            <w:top w:val="none" w:sz="0" w:space="0" w:color="auto"/>
            <w:left w:val="none" w:sz="0" w:space="0" w:color="auto"/>
            <w:bottom w:val="none" w:sz="0" w:space="0" w:color="auto"/>
            <w:right w:val="none" w:sz="0" w:space="0" w:color="auto"/>
          </w:divBdr>
        </w:div>
        <w:div w:id="819730356">
          <w:marLeft w:val="640"/>
          <w:marRight w:val="0"/>
          <w:marTop w:val="0"/>
          <w:marBottom w:val="0"/>
          <w:divBdr>
            <w:top w:val="none" w:sz="0" w:space="0" w:color="auto"/>
            <w:left w:val="none" w:sz="0" w:space="0" w:color="auto"/>
            <w:bottom w:val="none" w:sz="0" w:space="0" w:color="auto"/>
            <w:right w:val="none" w:sz="0" w:space="0" w:color="auto"/>
          </w:divBdr>
        </w:div>
        <w:div w:id="1318539134">
          <w:marLeft w:val="640"/>
          <w:marRight w:val="0"/>
          <w:marTop w:val="0"/>
          <w:marBottom w:val="0"/>
          <w:divBdr>
            <w:top w:val="none" w:sz="0" w:space="0" w:color="auto"/>
            <w:left w:val="none" w:sz="0" w:space="0" w:color="auto"/>
            <w:bottom w:val="none" w:sz="0" w:space="0" w:color="auto"/>
            <w:right w:val="none" w:sz="0" w:space="0" w:color="auto"/>
          </w:divBdr>
        </w:div>
        <w:div w:id="1302727975">
          <w:marLeft w:val="640"/>
          <w:marRight w:val="0"/>
          <w:marTop w:val="0"/>
          <w:marBottom w:val="0"/>
          <w:divBdr>
            <w:top w:val="none" w:sz="0" w:space="0" w:color="auto"/>
            <w:left w:val="none" w:sz="0" w:space="0" w:color="auto"/>
            <w:bottom w:val="none" w:sz="0" w:space="0" w:color="auto"/>
            <w:right w:val="none" w:sz="0" w:space="0" w:color="auto"/>
          </w:divBdr>
        </w:div>
        <w:div w:id="2055156265">
          <w:marLeft w:val="640"/>
          <w:marRight w:val="0"/>
          <w:marTop w:val="0"/>
          <w:marBottom w:val="0"/>
          <w:divBdr>
            <w:top w:val="none" w:sz="0" w:space="0" w:color="auto"/>
            <w:left w:val="none" w:sz="0" w:space="0" w:color="auto"/>
            <w:bottom w:val="none" w:sz="0" w:space="0" w:color="auto"/>
            <w:right w:val="none" w:sz="0" w:space="0" w:color="auto"/>
          </w:divBdr>
        </w:div>
        <w:div w:id="758403875">
          <w:marLeft w:val="640"/>
          <w:marRight w:val="0"/>
          <w:marTop w:val="0"/>
          <w:marBottom w:val="0"/>
          <w:divBdr>
            <w:top w:val="none" w:sz="0" w:space="0" w:color="auto"/>
            <w:left w:val="none" w:sz="0" w:space="0" w:color="auto"/>
            <w:bottom w:val="none" w:sz="0" w:space="0" w:color="auto"/>
            <w:right w:val="none" w:sz="0" w:space="0" w:color="auto"/>
          </w:divBdr>
        </w:div>
      </w:divsChild>
    </w:div>
    <w:div w:id="857473849">
      <w:bodyDiv w:val="1"/>
      <w:marLeft w:val="0"/>
      <w:marRight w:val="0"/>
      <w:marTop w:val="0"/>
      <w:marBottom w:val="0"/>
      <w:divBdr>
        <w:top w:val="none" w:sz="0" w:space="0" w:color="auto"/>
        <w:left w:val="none" w:sz="0" w:space="0" w:color="auto"/>
        <w:bottom w:val="none" w:sz="0" w:space="0" w:color="auto"/>
        <w:right w:val="none" w:sz="0" w:space="0" w:color="auto"/>
      </w:divBdr>
    </w:div>
    <w:div w:id="859314765">
      <w:bodyDiv w:val="1"/>
      <w:marLeft w:val="0"/>
      <w:marRight w:val="0"/>
      <w:marTop w:val="0"/>
      <w:marBottom w:val="0"/>
      <w:divBdr>
        <w:top w:val="none" w:sz="0" w:space="0" w:color="auto"/>
        <w:left w:val="none" w:sz="0" w:space="0" w:color="auto"/>
        <w:bottom w:val="none" w:sz="0" w:space="0" w:color="auto"/>
        <w:right w:val="none" w:sz="0" w:space="0" w:color="auto"/>
      </w:divBdr>
      <w:divsChild>
        <w:div w:id="1329555119">
          <w:marLeft w:val="640"/>
          <w:marRight w:val="0"/>
          <w:marTop w:val="0"/>
          <w:marBottom w:val="0"/>
          <w:divBdr>
            <w:top w:val="none" w:sz="0" w:space="0" w:color="auto"/>
            <w:left w:val="none" w:sz="0" w:space="0" w:color="auto"/>
            <w:bottom w:val="none" w:sz="0" w:space="0" w:color="auto"/>
            <w:right w:val="none" w:sz="0" w:space="0" w:color="auto"/>
          </w:divBdr>
        </w:div>
        <w:div w:id="845637267">
          <w:marLeft w:val="640"/>
          <w:marRight w:val="0"/>
          <w:marTop w:val="0"/>
          <w:marBottom w:val="0"/>
          <w:divBdr>
            <w:top w:val="none" w:sz="0" w:space="0" w:color="auto"/>
            <w:left w:val="none" w:sz="0" w:space="0" w:color="auto"/>
            <w:bottom w:val="none" w:sz="0" w:space="0" w:color="auto"/>
            <w:right w:val="none" w:sz="0" w:space="0" w:color="auto"/>
          </w:divBdr>
        </w:div>
        <w:div w:id="1544246922">
          <w:marLeft w:val="640"/>
          <w:marRight w:val="0"/>
          <w:marTop w:val="0"/>
          <w:marBottom w:val="0"/>
          <w:divBdr>
            <w:top w:val="none" w:sz="0" w:space="0" w:color="auto"/>
            <w:left w:val="none" w:sz="0" w:space="0" w:color="auto"/>
            <w:bottom w:val="none" w:sz="0" w:space="0" w:color="auto"/>
            <w:right w:val="none" w:sz="0" w:space="0" w:color="auto"/>
          </w:divBdr>
        </w:div>
        <w:div w:id="371350397">
          <w:marLeft w:val="640"/>
          <w:marRight w:val="0"/>
          <w:marTop w:val="0"/>
          <w:marBottom w:val="0"/>
          <w:divBdr>
            <w:top w:val="none" w:sz="0" w:space="0" w:color="auto"/>
            <w:left w:val="none" w:sz="0" w:space="0" w:color="auto"/>
            <w:bottom w:val="none" w:sz="0" w:space="0" w:color="auto"/>
            <w:right w:val="none" w:sz="0" w:space="0" w:color="auto"/>
          </w:divBdr>
        </w:div>
        <w:div w:id="1839346427">
          <w:marLeft w:val="640"/>
          <w:marRight w:val="0"/>
          <w:marTop w:val="0"/>
          <w:marBottom w:val="0"/>
          <w:divBdr>
            <w:top w:val="none" w:sz="0" w:space="0" w:color="auto"/>
            <w:left w:val="none" w:sz="0" w:space="0" w:color="auto"/>
            <w:bottom w:val="none" w:sz="0" w:space="0" w:color="auto"/>
            <w:right w:val="none" w:sz="0" w:space="0" w:color="auto"/>
          </w:divBdr>
        </w:div>
        <w:div w:id="1809930088">
          <w:marLeft w:val="640"/>
          <w:marRight w:val="0"/>
          <w:marTop w:val="0"/>
          <w:marBottom w:val="0"/>
          <w:divBdr>
            <w:top w:val="none" w:sz="0" w:space="0" w:color="auto"/>
            <w:left w:val="none" w:sz="0" w:space="0" w:color="auto"/>
            <w:bottom w:val="none" w:sz="0" w:space="0" w:color="auto"/>
            <w:right w:val="none" w:sz="0" w:space="0" w:color="auto"/>
          </w:divBdr>
        </w:div>
        <w:div w:id="2133356776">
          <w:marLeft w:val="640"/>
          <w:marRight w:val="0"/>
          <w:marTop w:val="0"/>
          <w:marBottom w:val="0"/>
          <w:divBdr>
            <w:top w:val="none" w:sz="0" w:space="0" w:color="auto"/>
            <w:left w:val="none" w:sz="0" w:space="0" w:color="auto"/>
            <w:bottom w:val="none" w:sz="0" w:space="0" w:color="auto"/>
            <w:right w:val="none" w:sz="0" w:space="0" w:color="auto"/>
          </w:divBdr>
        </w:div>
        <w:div w:id="888102998">
          <w:marLeft w:val="640"/>
          <w:marRight w:val="0"/>
          <w:marTop w:val="0"/>
          <w:marBottom w:val="0"/>
          <w:divBdr>
            <w:top w:val="none" w:sz="0" w:space="0" w:color="auto"/>
            <w:left w:val="none" w:sz="0" w:space="0" w:color="auto"/>
            <w:bottom w:val="none" w:sz="0" w:space="0" w:color="auto"/>
            <w:right w:val="none" w:sz="0" w:space="0" w:color="auto"/>
          </w:divBdr>
        </w:div>
        <w:div w:id="1625192364">
          <w:marLeft w:val="640"/>
          <w:marRight w:val="0"/>
          <w:marTop w:val="0"/>
          <w:marBottom w:val="0"/>
          <w:divBdr>
            <w:top w:val="none" w:sz="0" w:space="0" w:color="auto"/>
            <w:left w:val="none" w:sz="0" w:space="0" w:color="auto"/>
            <w:bottom w:val="none" w:sz="0" w:space="0" w:color="auto"/>
            <w:right w:val="none" w:sz="0" w:space="0" w:color="auto"/>
          </w:divBdr>
        </w:div>
        <w:div w:id="328800896">
          <w:marLeft w:val="640"/>
          <w:marRight w:val="0"/>
          <w:marTop w:val="0"/>
          <w:marBottom w:val="0"/>
          <w:divBdr>
            <w:top w:val="none" w:sz="0" w:space="0" w:color="auto"/>
            <w:left w:val="none" w:sz="0" w:space="0" w:color="auto"/>
            <w:bottom w:val="none" w:sz="0" w:space="0" w:color="auto"/>
            <w:right w:val="none" w:sz="0" w:space="0" w:color="auto"/>
          </w:divBdr>
        </w:div>
        <w:div w:id="1794710212">
          <w:marLeft w:val="640"/>
          <w:marRight w:val="0"/>
          <w:marTop w:val="0"/>
          <w:marBottom w:val="0"/>
          <w:divBdr>
            <w:top w:val="none" w:sz="0" w:space="0" w:color="auto"/>
            <w:left w:val="none" w:sz="0" w:space="0" w:color="auto"/>
            <w:bottom w:val="none" w:sz="0" w:space="0" w:color="auto"/>
            <w:right w:val="none" w:sz="0" w:space="0" w:color="auto"/>
          </w:divBdr>
        </w:div>
        <w:div w:id="1588073495">
          <w:marLeft w:val="640"/>
          <w:marRight w:val="0"/>
          <w:marTop w:val="0"/>
          <w:marBottom w:val="0"/>
          <w:divBdr>
            <w:top w:val="none" w:sz="0" w:space="0" w:color="auto"/>
            <w:left w:val="none" w:sz="0" w:space="0" w:color="auto"/>
            <w:bottom w:val="none" w:sz="0" w:space="0" w:color="auto"/>
            <w:right w:val="none" w:sz="0" w:space="0" w:color="auto"/>
          </w:divBdr>
        </w:div>
        <w:div w:id="600914289">
          <w:marLeft w:val="640"/>
          <w:marRight w:val="0"/>
          <w:marTop w:val="0"/>
          <w:marBottom w:val="0"/>
          <w:divBdr>
            <w:top w:val="none" w:sz="0" w:space="0" w:color="auto"/>
            <w:left w:val="none" w:sz="0" w:space="0" w:color="auto"/>
            <w:bottom w:val="none" w:sz="0" w:space="0" w:color="auto"/>
            <w:right w:val="none" w:sz="0" w:space="0" w:color="auto"/>
          </w:divBdr>
        </w:div>
        <w:div w:id="59250481">
          <w:marLeft w:val="640"/>
          <w:marRight w:val="0"/>
          <w:marTop w:val="0"/>
          <w:marBottom w:val="0"/>
          <w:divBdr>
            <w:top w:val="none" w:sz="0" w:space="0" w:color="auto"/>
            <w:left w:val="none" w:sz="0" w:space="0" w:color="auto"/>
            <w:bottom w:val="none" w:sz="0" w:space="0" w:color="auto"/>
            <w:right w:val="none" w:sz="0" w:space="0" w:color="auto"/>
          </w:divBdr>
        </w:div>
        <w:div w:id="780027343">
          <w:marLeft w:val="640"/>
          <w:marRight w:val="0"/>
          <w:marTop w:val="0"/>
          <w:marBottom w:val="0"/>
          <w:divBdr>
            <w:top w:val="none" w:sz="0" w:space="0" w:color="auto"/>
            <w:left w:val="none" w:sz="0" w:space="0" w:color="auto"/>
            <w:bottom w:val="none" w:sz="0" w:space="0" w:color="auto"/>
            <w:right w:val="none" w:sz="0" w:space="0" w:color="auto"/>
          </w:divBdr>
        </w:div>
        <w:div w:id="1205485921">
          <w:marLeft w:val="640"/>
          <w:marRight w:val="0"/>
          <w:marTop w:val="0"/>
          <w:marBottom w:val="0"/>
          <w:divBdr>
            <w:top w:val="none" w:sz="0" w:space="0" w:color="auto"/>
            <w:left w:val="none" w:sz="0" w:space="0" w:color="auto"/>
            <w:bottom w:val="none" w:sz="0" w:space="0" w:color="auto"/>
            <w:right w:val="none" w:sz="0" w:space="0" w:color="auto"/>
          </w:divBdr>
        </w:div>
        <w:div w:id="1469393124">
          <w:marLeft w:val="640"/>
          <w:marRight w:val="0"/>
          <w:marTop w:val="0"/>
          <w:marBottom w:val="0"/>
          <w:divBdr>
            <w:top w:val="none" w:sz="0" w:space="0" w:color="auto"/>
            <w:left w:val="none" w:sz="0" w:space="0" w:color="auto"/>
            <w:bottom w:val="none" w:sz="0" w:space="0" w:color="auto"/>
            <w:right w:val="none" w:sz="0" w:space="0" w:color="auto"/>
          </w:divBdr>
        </w:div>
        <w:div w:id="1505780797">
          <w:marLeft w:val="640"/>
          <w:marRight w:val="0"/>
          <w:marTop w:val="0"/>
          <w:marBottom w:val="0"/>
          <w:divBdr>
            <w:top w:val="none" w:sz="0" w:space="0" w:color="auto"/>
            <w:left w:val="none" w:sz="0" w:space="0" w:color="auto"/>
            <w:bottom w:val="none" w:sz="0" w:space="0" w:color="auto"/>
            <w:right w:val="none" w:sz="0" w:space="0" w:color="auto"/>
          </w:divBdr>
        </w:div>
        <w:div w:id="935820616">
          <w:marLeft w:val="640"/>
          <w:marRight w:val="0"/>
          <w:marTop w:val="0"/>
          <w:marBottom w:val="0"/>
          <w:divBdr>
            <w:top w:val="none" w:sz="0" w:space="0" w:color="auto"/>
            <w:left w:val="none" w:sz="0" w:space="0" w:color="auto"/>
            <w:bottom w:val="none" w:sz="0" w:space="0" w:color="auto"/>
            <w:right w:val="none" w:sz="0" w:space="0" w:color="auto"/>
          </w:divBdr>
        </w:div>
        <w:div w:id="1109275294">
          <w:marLeft w:val="640"/>
          <w:marRight w:val="0"/>
          <w:marTop w:val="0"/>
          <w:marBottom w:val="0"/>
          <w:divBdr>
            <w:top w:val="none" w:sz="0" w:space="0" w:color="auto"/>
            <w:left w:val="none" w:sz="0" w:space="0" w:color="auto"/>
            <w:bottom w:val="none" w:sz="0" w:space="0" w:color="auto"/>
            <w:right w:val="none" w:sz="0" w:space="0" w:color="auto"/>
          </w:divBdr>
        </w:div>
        <w:div w:id="1709185973">
          <w:marLeft w:val="640"/>
          <w:marRight w:val="0"/>
          <w:marTop w:val="0"/>
          <w:marBottom w:val="0"/>
          <w:divBdr>
            <w:top w:val="none" w:sz="0" w:space="0" w:color="auto"/>
            <w:left w:val="none" w:sz="0" w:space="0" w:color="auto"/>
            <w:bottom w:val="none" w:sz="0" w:space="0" w:color="auto"/>
            <w:right w:val="none" w:sz="0" w:space="0" w:color="auto"/>
          </w:divBdr>
        </w:div>
        <w:div w:id="817653799">
          <w:marLeft w:val="640"/>
          <w:marRight w:val="0"/>
          <w:marTop w:val="0"/>
          <w:marBottom w:val="0"/>
          <w:divBdr>
            <w:top w:val="none" w:sz="0" w:space="0" w:color="auto"/>
            <w:left w:val="none" w:sz="0" w:space="0" w:color="auto"/>
            <w:bottom w:val="none" w:sz="0" w:space="0" w:color="auto"/>
            <w:right w:val="none" w:sz="0" w:space="0" w:color="auto"/>
          </w:divBdr>
        </w:div>
        <w:div w:id="316766411">
          <w:marLeft w:val="640"/>
          <w:marRight w:val="0"/>
          <w:marTop w:val="0"/>
          <w:marBottom w:val="0"/>
          <w:divBdr>
            <w:top w:val="none" w:sz="0" w:space="0" w:color="auto"/>
            <w:left w:val="none" w:sz="0" w:space="0" w:color="auto"/>
            <w:bottom w:val="none" w:sz="0" w:space="0" w:color="auto"/>
            <w:right w:val="none" w:sz="0" w:space="0" w:color="auto"/>
          </w:divBdr>
        </w:div>
        <w:div w:id="1884636595">
          <w:marLeft w:val="640"/>
          <w:marRight w:val="0"/>
          <w:marTop w:val="0"/>
          <w:marBottom w:val="0"/>
          <w:divBdr>
            <w:top w:val="none" w:sz="0" w:space="0" w:color="auto"/>
            <w:left w:val="none" w:sz="0" w:space="0" w:color="auto"/>
            <w:bottom w:val="none" w:sz="0" w:space="0" w:color="auto"/>
            <w:right w:val="none" w:sz="0" w:space="0" w:color="auto"/>
          </w:divBdr>
        </w:div>
        <w:div w:id="646517597">
          <w:marLeft w:val="640"/>
          <w:marRight w:val="0"/>
          <w:marTop w:val="0"/>
          <w:marBottom w:val="0"/>
          <w:divBdr>
            <w:top w:val="none" w:sz="0" w:space="0" w:color="auto"/>
            <w:left w:val="none" w:sz="0" w:space="0" w:color="auto"/>
            <w:bottom w:val="none" w:sz="0" w:space="0" w:color="auto"/>
            <w:right w:val="none" w:sz="0" w:space="0" w:color="auto"/>
          </w:divBdr>
        </w:div>
        <w:div w:id="1825731517">
          <w:marLeft w:val="640"/>
          <w:marRight w:val="0"/>
          <w:marTop w:val="0"/>
          <w:marBottom w:val="0"/>
          <w:divBdr>
            <w:top w:val="none" w:sz="0" w:space="0" w:color="auto"/>
            <w:left w:val="none" w:sz="0" w:space="0" w:color="auto"/>
            <w:bottom w:val="none" w:sz="0" w:space="0" w:color="auto"/>
            <w:right w:val="none" w:sz="0" w:space="0" w:color="auto"/>
          </w:divBdr>
        </w:div>
        <w:div w:id="1077627425">
          <w:marLeft w:val="640"/>
          <w:marRight w:val="0"/>
          <w:marTop w:val="0"/>
          <w:marBottom w:val="0"/>
          <w:divBdr>
            <w:top w:val="none" w:sz="0" w:space="0" w:color="auto"/>
            <w:left w:val="none" w:sz="0" w:space="0" w:color="auto"/>
            <w:bottom w:val="none" w:sz="0" w:space="0" w:color="auto"/>
            <w:right w:val="none" w:sz="0" w:space="0" w:color="auto"/>
          </w:divBdr>
        </w:div>
        <w:div w:id="402602665">
          <w:marLeft w:val="640"/>
          <w:marRight w:val="0"/>
          <w:marTop w:val="0"/>
          <w:marBottom w:val="0"/>
          <w:divBdr>
            <w:top w:val="none" w:sz="0" w:space="0" w:color="auto"/>
            <w:left w:val="none" w:sz="0" w:space="0" w:color="auto"/>
            <w:bottom w:val="none" w:sz="0" w:space="0" w:color="auto"/>
            <w:right w:val="none" w:sz="0" w:space="0" w:color="auto"/>
          </w:divBdr>
        </w:div>
        <w:div w:id="1222792978">
          <w:marLeft w:val="640"/>
          <w:marRight w:val="0"/>
          <w:marTop w:val="0"/>
          <w:marBottom w:val="0"/>
          <w:divBdr>
            <w:top w:val="none" w:sz="0" w:space="0" w:color="auto"/>
            <w:left w:val="none" w:sz="0" w:space="0" w:color="auto"/>
            <w:bottom w:val="none" w:sz="0" w:space="0" w:color="auto"/>
            <w:right w:val="none" w:sz="0" w:space="0" w:color="auto"/>
          </w:divBdr>
        </w:div>
        <w:div w:id="527524797">
          <w:marLeft w:val="640"/>
          <w:marRight w:val="0"/>
          <w:marTop w:val="0"/>
          <w:marBottom w:val="0"/>
          <w:divBdr>
            <w:top w:val="none" w:sz="0" w:space="0" w:color="auto"/>
            <w:left w:val="none" w:sz="0" w:space="0" w:color="auto"/>
            <w:bottom w:val="none" w:sz="0" w:space="0" w:color="auto"/>
            <w:right w:val="none" w:sz="0" w:space="0" w:color="auto"/>
          </w:divBdr>
        </w:div>
        <w:div w:id="1454708696">
          <w:marLeft w:val="640"/>
          <w:marRight w:val="0"/>
          <w:marTop w:val="0"/>
          <w:marBottom w:val="0"/>
          <w:divBdr>
            <w:top w:val="none" w:sz="0" w:space="0" w:color="auto"/>
            <w:left w:val="none" w:sz="0" w:space="0" w:color="auto"/>
            <w:bottom w:val="none" w:sz="0" w:space="0" w:color="auto"/>
            <w:right w:val="none" w:sz="0" w:space="0" w:color="auto"/>
          </w:divBdr>
        </w:div>
        <w:div w:id="702440561">
          <w:marLeft w:val="640"/>
          <w:marRight w:val="0"/>
          <w:marTop w:val="0"/>
          <w:marBottom w:val="0"/>
          <w:divBdr>
            <w:top w:val="none" w:sz="0" w:space="0" w:color="auto"/>
            <w:left w:val="none" w:sz="0" w:space="0" w:color="auto"/>
            <w:bottom w:val="none" w:sz="0" w:space="0" w:color="auto"/>
            <w:right w:val="none" w:sz="0" w:space="0" w:color="auto"/>
          </w:divBdr>
        </w:div>
        <w:div w:id="450709564">
          <w:marLeft w:val="640"/>
          <w:marRight w:val="0"/>
          <w:marTop w:val="0"/>
          <w:marBottom w:val="0"/>
          <w:divBdr>
            <w:top w:val="none" w:sz="0" w:space="0" w:color="auto"/>
            <w:left w:val="none" w:sz="0" w:space="0" w:color="auto"/>
            <w:bottom w:val="none" w:sz="0" w:space="0" w:color="auto"/>
            <w:right w:val="none" w:sz="0" w:space="0" w:color="auto"/>
          </w:divBdr>
        </w:div>
        <w:div w:id="714045084">
          <w:marLeft w:val="640"/>
          <w:marRight w:val="0"/>
          <w:marTop w:val="0"/>
          <w:marBottom w:val="0"/>
          <w:divBdr>
            <w:top w:val="none" w:sz="0" w:space="0" w:color="auto"/>
            <w:left w:val="none" w:sz="0" w:space="0" w:color="auto"/>
            <w:bottom w:val="none" w:sz="0" w:space="0" w:color="auto"/>
            <w:right w:val="none" w:sz="0" w:space="0" w:color="auto"/>
          </w:divBdr>
        </w:div>
        <w:div w:id="1144929273">
          <w:marLeft w:val="640"/>
          <w:marRight w:val="0"/>
          <w:marTop w:val="0"/>
          <w:marBottom w:val="0"/>
          <w:divBdr>
            <w:top w:val="none" w:sz="0" w:space="0" w:color="auto"/>
            <w:left w:val="none" w:sz="0" w:space="0" w:color="auto"/>
            <w:bottom w:val="none" w:sz="0" w:space="0" w:color="auto"/>
            <w:right w:val="none" w:sz="0" w:space="0" w:color="auto"/>
          </w:divBdr>
        </w:div>
        <w:div w:id="528227829">
          <w:marLeft w:val="640"/>
          <w:marRight w:val="0"/>
          <w:marTop w:val="0"/>
          <w:marBottom w:val="0"/>
          <w:divBdr>
            <w:top w:val="none" w:sz="0" w:space="0" w:color="auto"/>
            <w:left w:val="none" w:sz="0" w:space="0" w:color="auto"/>
            <w:bottom w:val="none" w:sz="0" w:space="0" w:color="auto"/>
            <w:right w:val="none" w:sz="0" w:space="0" w:color="auto"/>
          </w:divBdr>
        </w:div>
        <w:div w:id="857233824">
          <w:marLeft w:val="640"/>
          <w:marRight w:val="0"/>
          <w:marTop w:val="0"/>
          <w:marBottom w:val="0"/>
          <w:divBdr>
            <w:top w:val="none" w:sz="0" w:space="0" w:color="auto"/>
            <w:left w:val="none" w:sz="0" w:space="0" w:color="auto"/>
            <w:bottom w:val="none" w:sz="0" w:space="0" w:color="auto"/>
            <w:right w:val="none" w:sz="0" w:space="0" w:color="auto"/>
          </w:divBdr>
        </w:div>
        <w:div w:id="537669165">
          <w:marLeft w:val="640"/>
          <w:marRight w:val="0"/>
          <w:marTop w:val="0"/>
          <w:marBottom w:val="0"/>
          <w:divBdr>
            <w:top w:val="none" w:sz="0" w:space="0" w:color="auto"/>
            <w:left w:val="none" w:sz="0" w:space="0" w:color="auto"/>
            <w:bottom w:val="none" w:sz="0" w:space="0" w:color="auto"/>
            <w:right w:val="none" w:sz="0" w:space="0" w:color="auto"/>
          </w:divBdr>
        </w:div>
        <w:div w:id="1916014496">
          <w:marLeft w:val="640"/>
          <w:marRight w:val="0"/>
          <w:marTop w:val="0"/>
          <w:marBottom w:val="0"/>
          <w:divBdr>
            <w:top w:val="none" w:sz="0" w:space="0" w:color="auto"/>
            <w:left w:val="none" w:sz="0" w:space="0" w:color="auto"/>
            <w:bottom w:val="none" w:sz="0" w:space="0" w:color="auto"/>
            <w:right w:val="none" w:sz="0" w:space="0" w:color="auto"/>
          </w:divBdr>
        </w:div>
        <w:div w:id="1704670574">
          <w:marLeft w:val="640"/>
          <w:marRight w:val="0"/>
          <w:marTop w:val="0"/>
          <w:marBottom w:val="0"/>
          <w:divBdr>
            <w:top w:val="none" w:sz="0" w:space="0" w:color="auto"/>
            <w:left w:val="none" w:sz="0" w:space="0" w:color="auto"/>
            <w:bottom w:val="none" w:sz="0" w:space="0" w:color="auto"/>
            <w:right w:val="none" w:sz="0" w:space="0" w:color="auto"/>
          </w:divBdr>
        </w:div>
        <w:div w:id="1819610777">
          <w:marLeft w:val="640"/>
          <w:marRight w:val="0"/>
          <w:marTop w:val="0"/>
          <w:marBottom w:val="0"/>
          <w:divBdr>
            <w:top w:val="none" w:sz="0" w:space="0" w:color="auto"/>
            <w:left w:val="none" w:sz="0" w:space="0" w:color="auto"/>
            <w:bottom w:val="none" w:sz="0" w:space="0" w:color="auto"/>
            <w:right w:val="none" w:sz="0" w:space="0" w:color="auto"/>
          </w:divBdr>
        </w:div>
        <w:div w:id="2010674206">
          <w:marLeft w:val="640"/>
          <w:marRight w:val="0"/>
          <w:marTop w:val="0"/>
          <w:marBottom w:val="0"/>
          <w:divBdr>
            <w:top w:val="none" w:sz="0" w:space="0" w:color="auto"/>
            <w:left w:val="none" w:sz="0" w:space="0" w:color="auto"/>
            <w:bottom w:val="none" w:sz="0" w:space="0" w:color="auto"/>
            <w:right w:val="none" w:sz="0" w:space="0" w:color="auto"/>
          </w:divBdr>
        </w:div>
        <w:div w:id="2087720758">
          <w:marLeft w:val="640"/>
          <w:marRight w:val="0"/>
          <w:marTop w:val="0"/>
          <w:marBottom w:val="0"/>
          <w:divBdr>
            <w:top w:val="none" w:sz="0" w:space="0" w:color="auto"/>
            <w:left w:val="none" w:sz="0" w:space="0" w:color="auto"/>
            <w:bottom w:val="none" w:sz="0" w:space="0" w:color="auto"/>
            <w:right w:val="none" w:sz="0" w:space="0" w:color="auto"/>
          </w:divBdr>
        </w:div>
        <w:div w:id="318004997">
          <w:marLeft w:val="640"/>
          <w:marRight w:val="0"/>
          <w:marTop w:val="0"/>
          <w:marBottom w:val="0"/>
          <w:divBdr>
            <w:top w:val="none" w:sz="0" w:space="0" w:color="auto"/>
            <w:left w:val="none" w:sz="0" w:space="0" w:color="auto"/>
            <w:bottom w:val="none" w:sz="0" w:space="0" w:color="auto"/>
            <w:right w:val="none" w:sz="0" w:space="0" w:color="auto"/>
          </w:divBdr>
        </w:div>
        <w:div w:id="396175567">
          <w:marLeft w:val="640"/>
          <w:marRight w:val="0"/>
          <w:marTop w:val="0"/>
          <w:marBottom w:val="0"/>
          <w:divBdr>
            <w:top w:val="none" w:sz="0" w:space="0" w:color="auto"/>
            <w:left w:val="none" w:sz="0" w:space="0" w:color="auto"/>
            <w:bottom w:val="none" w:sz="0" w:space="0" w:color="auto"/>
            <w:right w:val="none" w:sz="0" w:space="0" w:color="auto"/>
          </w:divBdr>
        </w:div>
        <w:div w:id="540441096">
          <w:marLeft w:val="640"/>
          <w:marRight w:val="0"/>
          <w:marTop w:val="0"/>
          <w:marBottom w:val="0"/>
          <w:divBdr>
            <w:top w:val="none" w:sz="0" w:space="0" w:color="auto"/>
            <w:left w:val="none" w:sz="0" w:space="0" w:color="auto"/>
            <w:bottom w:val="none" w:sz="0" w:space="0" w:color="auto"/>
            <w:right w:val="none" w:sz="0" w:space="0" w:color="auto"/>
          </w:divBdr>
        </w:div>
        <w:div w:id="765075666">
          <w:marLeft w:val="640"/>
          <w:marRight w:val="0"/>
          <w:marTop w:val="0"/>
          <w:marBottom w:val="0"/>
          <w:divBdr>
            <w:top w:val="none" w:sz="0" w:space="0" w:color="auto"/>
            <w:left w:val="none" w:sz="0" w:space="0" w:color="auto"/>
            <w:bottom w:val="none" w:sz="0" w:space="0" w:color="auto"/>
            <w:right w:val="none" w:sz="0" w:space="0" w:color="auto"/>
          </w:divBdr>
        </w:div>
        <w:div w:id="771240578">
          <w:marLeft w:val="640"/>
          <w:marRight w:val="0"/>
          <w:marTop w:val="0"/>
          <w:marBottom w:val="0"/>
          <w:divBdr>
            <w:top w:val="none" w:sz="0" w:space="0" w:color="auto"/>
            <w:left w:val="none" w:sz="0" w:space="0" w:color="auto"/>
            <w:bottom w:val="none" w:sz="0" w:space="0" w:color="auto"/>
            <w:right w:val="none" w:sz="0" w:space="0" w:color="auto"/>
          </w:divBdr>
        </w:div>
        <w:div w:id="872037609">
          <w:marLeft w:val="640"/>
          <w:marRight w:val="0"/>
          <w:marTop w:val="0"/>
          <w:marBottom w:val="0"/>
          <w:divBdr>
            <w:top w:val="none" w:sz="0" w:space="0" w:color="auto"/>
            <w:left w:val="none" w:sz="0" w:space="0" w:color="auto"/>
            <w:bottom w:val="none" w:sz="0" w:space="0" w:color="auto"/>
            <w:right w:val="none" w:sz="0" w:space="0" w:color="auto"/>
          </w:divBdr>
        </w:div>
        <w:div w:id="407000334">
          <w:marLeft w:val="640"/>
          <w:marRight w:val="0"/>
          <w:marTop w:val="0"/>
          <w:marBottom w:val="0"/>
          <w:divBdr>
            <w:top w:val="none" w:sz="0" w:space="0" w:color="auto"/>
            <w:left w:val="none" w:sz="0" w:space="0" w:color="auto"/>
            <w:bottom w:val="none" w:sz="0" w:space="0" w:color="auto"/>
            <w:right w:val="none" w:sz="0" w:space="0" w:color="auto"/>
          </w:divBdr>
        </w:div>
        <w:div w:id="474642968">
          <w:marLeft w:val="640"/>
          <w:marRight w:val="0"/>
          <w:marTop w:val="0"/>
          <w:marBottom w:val="0"/>
          <w:divBdr>
            <w:top w:val="none" w:sz="0" w:space="0" w:color="auto"/>
            <w:left w:val="none" w:sz="0" w:space="0" w:color="auto"/>
            <w:bottom w:val="none" w:sz="0" w:space="0" w:color="auto"/>
            <w:right w:val="none" w:sz="0" w:space="0" w:color="auto"/>
          </w:divBdr>
        </w:div>
        <w:div w:id="1647470601">
          <w:marLeft w:val="640"/>
          <w:marRight w:val="0"/>
          <w:marTop w:val="0"/>
          <w:marBottom w:val="0"/>
          <w:divBdr>
            <w:top w:val="none" w:sz="0" w:space="0" w:color="auto"/>
            <w:left w:val="none" w:sz="0" w:space="0" w:color="auto"/>
            <w:bottom w:val="none" w:sz="0" w:space="0" w:color="auto"/>
            <w:right w:val="none" w:sz="0" w:space="0" w:color="auto"/>
          </w:divBdr>
        </w:div>
        <w:div w:id="207495513">
          <w:marLeft w:val="640"/>
          <w:marRight w:val="0"/>
          <w:marTop w:val="0"/>
          <w:marBottom w:val="0"/>
          <w:divBdr>
            <w:top w:val="none" w:sz="0" w:space="0" w:color="auto"/>
            <w:left w:val="none" w:sz="0" w:space="0" w:color="auto"/>
            <w:bottom w:val="none" w:sz="0" w:space="0" w:color="auto"/>
            <w:right w:val="none" w:sz="0" w:space="0" w:color="auto"/>
          </w:divBdr>
        </w:div>
        <w:div w:id="1529951266">
          <w:marLeft w:val="640"/>
          <w:marRight w:val="0"/>
          <w:marTop w:val="0"/>
          <w:marBottom w:val="0"/>
          <w:divBdr>
            <w:top w:val="none" w:sz="0" w:space="0" w:color="auto"/>
            <w:left w:val="none" w:sz="0" w:space="0" w:color="auto"/>
            <w:bottom w:val="none" w:sz="0" w:space="0" w:color="auto"/>
            <w:right w:val="none" w:sz="0" w:space="0" w:color="auto"/>
          </w:divBdr>
        </w:div>
        <w:div w:id="793520338">
          <w:marLeft w:val="640"/>
          <w:marRight w:val="0"/>
          <w:marTop w:val="0"/>
          <w:marBottom w:val="0"/>
          <w:divBdr>
            <w:top w:val="none" w:sz="0" w:space="0" w:color="auto"/>
            <w:left w:val="none" w:sz="0" w:space="0" w:color="auto"/>
            <w:bottom w:val="none" w:sz="0" w:space="0" w:color="auto"/>
            <w:right w:val="none" w:sz="0" w:space="0" w:color="auto"/>
          </w:divBdr>
        </w:div>
        <w:div w:id="1684937496">
          <w:marLeft w:val="640"/>
          <w:marRight w:val="0"/>
          <w:marTop w:val="0"/>
          <w:marBottom w:val="0"/>
          <w:divBdr>
            <w:top w:val="none" w:sz="0" w:space="0" w:color="auto"/>
            <w:left w:val="none" w:sz="0" w:space="0" w:color="auto"/>
            <w:bottom w:val="none" w:sz="0" w:space="0" w:color="auto"/>
            <w:right w:val="none" w:sz="0" w:space="0" w:color="auto"/>
          </w:divBdr>
        </w:div>
        <w:div w:id="1871800385">
          <w:marLeft w:val="640"/>
          <w:marRight w:val="0"/>
          <w:marTop w:val="0"/>
          <w:marBottom w:val="0"/>
          <w:divBdr>
            <w:top w:val="none" w:sz="0" w:space="0" w:color="auto"/>
            <w:left w:val="none" w:sz="0" w:space="0" w:color="auto"/>
            <w:bottom w:val="none" w:sz="0" w:space="0" w:color="auto"/>
            <w:right w:val="none" w:sz="0" w:space="0" w:color="auto"/>
          </w:divBdr>
        </w:div>
        <w:div w:id="46758729">
          <w:marLeft w:val="640"/>
          <w:marRight w:val="0"/>
          <w:marTop w:val="0"/>
          <w:marBottom w:val="0"/>
          <w:divBdr>
            <w:top w:val="none" w:sz="0" w:space="0" w:color="auto"/>
            <w:left w:val="none" w:sz="0" w:space="0" w:color="auto"/>
            <w:bottom w:val="none" w:sz="0" w:space="0" w:color="auto"/>
            <w:right w:val="none" w:sz="0" w:space="0" w:color="auto"/>
          </w:divBdr>
        </w:div>
        <w:div w:id="333607668">
          <w:marLeft w:val="640"/>
          <w:marRight w:val="0"/>
          <w:marTop w:val="0"/>
          <w:marBottom w:val="0"/>
          <w:divBdr>
            <w:top w:val="none" w:sz="0" w:space="0" w:color="auto"/>
            <w:left w:val="none" w:sz="0" w:space="0" w:color="auto"/>
            <w:bottom w:val="none" w:sz="0" w:space="0" w:color="auto"/>
            <w:right w:val="none" w:sz="0" w:space="0" w:color="auto"/>
          </w:divBdr>
        </w:div>
        <w:div w:id="715466548">
          <w:marLeft w:val="640"/>
          <w:marRight w:val="0"/>
          <w:marTop w:val="0"/>
          <w:marBottom w:val="0"/>
          <w:divBdr>
            <w:top w:val="none" w:sz="0" w:space="0" w:color="auto"/>
            <w:left w:val="none" w:sz="0" w:space="0" w:color="auto"/>
            <w:bottom w:val="none" w:sz="0" w:space="0" w:color="auto"/>
            <w:right w:val="none" w:sz="0" w:space="0" w:color="auto"/>
          </w:divBdr>
        </w:div>
        <w:div w:id="1766534953">
          <w:marLeft w:val="640"/>
          <w:marRight w:val="0"/>
          <w:marTop w:val="0"/>
          <w:marBottom w:val="0"/>
          <w:divBdr>
            <w:top w:val="none" w:sz="0" w:space="0" w:color="auto"/>
            <w:left w:val="none" w:sz="0" w:space="0" w:color="auto"/>
            <w:bottom w:val="none" w:sz="0" w:space="0" w:color="auto"/>
            <w:right w:val="none" w:sz="0" w:space="0" w:color="auto"/>
          </w:divBdr>
        </w:div>
        <w:div w:id="1612781074">
          <w:marLeft w:val="640"/>
          <w:marRight w:val="0"/>
          <w:marTop w:val="0"/>
          <w:marBottom w:val="0"/>
          <w:divBdr>
            <w:top w:val="none" w:sz="0" w:space="0" w:color="auto"/>
            <w:left w:val="none" w:sz="0" w:space="0" w:color="auto"/>
            <w:bottom w:val="none" w:sz="0" w:space="0" w:color="auto"/>
            <w:right w:val="none" w:sz="0" w:space="0" w:color="auto"/>
          </w:divBdr>
        </w:div>
        <w:div w:id="37362945">
          <w:marLeft w:val="640"/>
          <w:marRight w:val="0"/>
          <w:marTop w:val="0"/>
          <w:marBottom w:val="0"/>
          <w:divBdr>
            <w:top w:val="none" w:sz="0" w:space="0" w:color="auto"/>
            <w:left w:val="none" w:sz="0" w:space="0" w:color="auto"/>
            <w:bottom w:val="none" w:sz="0" w:space="0" w:color="auto"/>
            <w:right w:val="none" w:sz="0" w:space="0" w:color="auto"/>
          </w:divBdr>
        </w:div>
        <w:div w:id="1810200254">
          <w:marLeft w:val="640"/>
          <w:marRight w:val="0"/>
          <w:marTop w:val="0"/>
          <w:marBottom w:val="0"/>
          <w:divBdr>
            <w:top w:val="none" w:sz="0" w:space="0" w:color="auto"/>
            <w:left w:val="none" w:sz="0" w:space="0" w:color="auto"/>
            <w:bottom w:val="none" w:sz="0" w:space="0" w:color="auto"/>
            <w:right w:val="none" w:sz="0" w:space="0" w:color="auto"/>
          </w:divBdr>
        </w:div>
        <w:div w:id="1663200088">
          <w:marLeft w:val="640"/>
          <w:marRight w:val="0"/>
          <w:marTop w:val="0"/>
          <w:marBottom w:val="0"/>
          <w:divBdr>
            <w:top w:val="none" w:sz="0" w:space="0" w:color="auto"/>
            <w:left w:val="none" w:sz="0" w:space="0" w:color="auto"/>
            <w:bottom w:val="none" w:sz="0" w:space="0" w:color="auto"/>
            <w:right w:val="none" w:sz="0" w:space="0" w:color="auto"/>
          </w:divBdr>
        </w:div>
        <w:div w:id="615334532">
          <w:marLeft w:val="640"/>
          <w:marRight w:val="0"/>
          <w:marTop w:val="0"/>
          <w:marBottom w:val="0"/>
          <w:divBdr>
            <w:top w:val="none" w:sz="0" w:space="0" w:color="auto"/>
            <w:left w:val="none" w:sz="0" w:space="0" w:color="auto"/>
            <w:bottom w:val="none" w:sz="0" w:space="0" w:color="auto"/>
            <w:right w:val="none" w:sz="0" w:space="0" w:color="auto"/>
          </w:divBdr>
        </w:div>
        <w:div w:id="1586069012">
          <w:marLeft w:val="640"/>
          <w:marRight w:val="0"/>
          <w:marTop w:val="0"/>
          <w:marBottom w:val="0"/>
          <w:divBdr>
            <w:top w:val="none" w:sz="0" w:space="0" w:color="auto"/>
            <w:left w:val="none" w:sz="0" w:space="0" w:color="auto"/>
            <w:bottom w:val="none" w:sz="0" w:space="0" w:color="auto"/>
            <w:right w:val="none" w:sz="0" w:space="0" w:color="auto"/>
          </w:divBdr>
        </w:div>
        <w:div w:id="2103720555">
          <w:marLeft w:val="640"/>
          <w:marRight w:val="0"/>
          <w:marTop w:val="0"/>
          <w:marBottom w:val="0"/>
          <w:divBdr>
            <w:top w:val="none" w:sz="0" w:space="0" w:color="auto"/>
            <w:left w:val="none" w:sz="0" w:space="0" w:color="auto"/>
            <w:bottom w:val="none" w:sz="0" w:space="0" w:color="auto"/>
            <w:right w:val="none" w:sz="0" w:space="0" w:color="auto"/>
          </w:divBdr>
        </w:div>
        <w:div w:id="1577472393">
          <w:marLeft w:val="640"/>
          <w:marRight w:val="0"/>
          <w:marTop w:val="0"/>
          <w:marBottom w:val="0"/>
          <w:divBdr>
            <w:top w:val="none" w:sz="0" w:space="0" w:color="auto"/>
            <w:left w:val="none" w:sz="0" w:space="0" w:color="auto"/>
            <w:bottom w:val="none" w:sz="0" w:space="0" w:color="auto"/>
            <w:right w:val="none" w:sz="0" w:space="0" w:color="auto"/>
          </w:divBdr>
        </w:div>
        <w:div w:id="1791896297">
          <w:marLeft w:val="640"/>
          <w:marRight w:val="0"/>
          <w:marTop w:val="0"/>
          <w:marBottom w:val="0"/>
          <w:divBdr>
            <w:top w:val="none" w:sz="0" w:space="0" w:color="auto"/>
            <w:left w:val="none" w:sz="0" w:space="0" w:color="auto"/>
            <w:bottom w:val="none" w:sz="0" w:space="0" w:color="auto"/>
            <w:right w:val="none" w:sz="0" w:space="0" w:color="auto"/>
          </w:divBdr>
        </w:div>
        <w:div w:id="1661735678">
          <w:marLeft w:val="640"/>
          <w:marRight w:val="0"/>
          <w:marTop w:val="0"/>
          <w:marBottom w:val="0"/>
          <w:divBdr>
            <w:top w:val="none" w:sz="0" w:space="0" w:color="auto"/>
            <w:left w:val="none" w:sz="0" w:space="0" w:color="auto"/>
            <w:bottom w:val="none" w:sz="0" w:space="0" w:color="auto"/>
            <w:right w:val="none" w:sz="0" w:space="0" w:color="auto"/>
          </w:divBdr>
        </w:div>
        <w:div w:id="2110274736">
          <w:marLeft w:val="640"/>
          <w:marRight w:val="0"/>
          <w:marTop w:val="0"/>
          <w:marBottom w:val="0"/>
          <w:divBdr>
            <w:top w:val="none" w:sz="0" w:space="0" w:color="auto"/>
            <w:left w:val="none" w:sz="0" w:space="0" w:color="auto"/>
            <w:bottom w:val="none" w:sz="0" w:space="0" w:color="auto"/>
            <w:right w:val="none" w:sz="0" w:space="0" w:color="auto"/>
          </w:divBdr>
        </w:div>
        <w:div w:id="401947868">
          <w:marLeft w:val="640"/>
          <w:marRight w:val="0"/>
          <w:marTop w:val="0"/>
          <w:marBottom w:val="0"/>
          <w:divBdr>
            <w:top w:val="none" w:sz="0" w:space="0" w:color="auto"/>
            <w:left w:val="none" w:sz="0" w:space="0" w:color="auto"/>
            <w:bottom w:val="none" w:sz="0" w:space="0" w:color="auto"/>
            <w:right w:val="none" w:sz="0" w:space="0" w:color="auto"/>
          </w:divBdr>
        </w:div>
        <w:div w:id="609431051">
          <w:marLeft w:val="640"/>
          <w:marRight w:val="0"/>
          <w:marTop w:val="0"/>
          <w:marBottom w:val="0"/>
          <w:divBdr>
            <w:top w:val="none" w:sz="0" w:space="0" w:color="auto"/>
            <w:left w:val="none" w:sz="0" w:space="0" w:color="auto"/>
            <w:bottom w:val="none" w:sz="0" w:space="0" w:color="auto"/>
            <w:right w:val="none" w:sz="0" w:space="0" w:color="auto"/>
          </w:divBdr>
        </w:div>
        <w:div w:id="2000383515">
          <w:marLeft w:val="640"/>
          <w:marRight w:val="0"/>
          <w:marTop w:val="0"/>
          <w:marBottom w:val="0"/>
          <w:divBdr>
            <w:top w:val="none" w:sz="0" w:space="0" w:color="auto"/>
            <w:left w:val="none" w:sz="0" w:space="0" w:color="auto"/>
            <w:bottom w:val="none" w:sz="0" w:space="0" w:color="auto"/>
            <w:right w:val="none" w:sz="0" w:space="0" w:color="auto"/>
          </w:divBdr>
        </w:div>
        <w:div w:id="1108695435">
          <w:marLeft w:val="640"/>
          <w:marRight w:val="0"/>
          <w:marTop w:val="0"/>
          <w:marBottom w:val="0"/>
          <w:divBdr>
            <w:top w:val="none" w:sz="0" w:space="0" w:color="auto"/>
            <w:left w:val="none" w:sz="0" w:space="0" w:color="auto"/>
            <w:bottom w:val="none" w:sz="0" w:space="0" w:color="auto"/>
            <w:right w:val="none" w:sz="0" w:space="0" w:color="auto"/>
          </w:divBdr>
        </w:div>
        <w:div w:id="468594554">
          <w:marLeft w:val="640"/>
          <w:marRight w:val="0"/>
          <w:marTop w:val="0"/>
          <w:marBottom w:val="0"/>
          <w:divBdr>
            <w:top w:val="none" w:sz="0" w:space="0" w:color="auto"/>
            <w:left w:val="none" w:sz="0" w:space="0" w:color="auto"/>
            <w:bottom w:val="none" w:sz="0" w:space="0" w:color="auto"/>
            <w:right w:val="none" w:sz="0" w:space="0" w:color="auto"/>
          </w:divBdr>
        </w:div>
        <w:div w:id="1519738901">
          <w:marLeft w:val="640"/>
          <w:marRight w:val="0"/>
          <w:marTop w:val="0"/>
          <w:marBottom w:val="0"/>
          <w:divBdr>
            <w:top w:val="none" w:sz="0" w:space="0" w:color="auto"/>
            <w:left w:val="none" w:sz="0" w:space="0" w:color="auto"/>
            <w:bottom w:val="none" w:sz="0" w:space="0" w:color="auto"/>
            <w:right w:val="none" w:sz="0" w:space="0" w:color="auto"/>
          </w:divBdr>
        </w:div>
        <w:div w:id="547372912">
          <w:marLeft w:val="640"/>
          <w:marRight w:val="0"/>
          <w:marTop w:val="0"/>
          <w:marBottom w:val="0"/>
          <w:divBdr>
            <w:top w:val="none" w:sz="0" w:space="0" w:color="auto"/>
            <w:left w:val="none" w:sz="0" w:space="0" w:color="auto"/>
            <w:bottom w:val="none" w:sz="0" w:space="0" w:color="auto"/>
            <w:right w:val="none" w:sz="0" w:space="0" w:color="auto"/>
          </w:divBdr>
        </w:div>
        <w:div w:id="1503816936">
          <w:marLeft w:val="640"/>
          <w:marRight w:val="0"/>
          <w:marTop w:val="0"/>
          <w:marBottom w:val="0"/>
          <w:divBdr>
            <w:top w:val="none" w:sz="0" w:space="0" w:color="auto"/>
            <w:left w:val="none" w:sz="0" w:space="0" w:color="auto"/>
            <w:bottom w:val="none" w:sz="0" w:space="0" w:color="auto"/>
            <w:right w:val="none" w:sz="0" w:space="0" w:color="auto"/>
          </w:divBdr>
        </w:div>
        <w:div w:id="353651776">
          <w:marLeft w:val="640"/>
          <w:marRight w:val="0"/>
          <w:marTop w:val="0"/>
          <w:marBottom w:val="0"/>
          <w:divBdr>
            <w:top w:val="none" w:sz="0" w:space="0" w:color="auto"/>
            <w:left w:val="none" w:sz="0" w:space="0" w:color="auto"/>
            <w:bottom w:val="none" w:sz="0" w:space="0" w:color="auto"/>
            <w:right w:val="none" w:sz="0" w:space="0" w:color="auto"/>
          </w:divBdr>
        </w:div>
        <w:div w:id="1168446919">
          <w:marLeft w:val="640"/>
          <w:marRight w:val="0"/>
          <w:marTop w:val="0"/>
          <w:marBottom w:val="0"/>
          <w:divBdr>
            <w:top w:val="none" w:sz="0" w:space="0" w:color="auto"/>
            <w:left w:val="none" w:sz="0" w:space="0" w:color="auto"/>
            <w:bottom w:val="none" w:sz="0" w:space="0" w:color="auto"/>
            <w:right w:val="none" w:sz="0" w:space="0" w:color="auto"/>
          </w:divBdr>
        </w:div>
        <w:div w:id="1010595912">
          <w:marLeft w:val="640"/>
          <w:marRight w:val="0"/>
          <w:marTop w:val="0"/>
          <w:marBottom w:val="0"/>
          <w:divBdr>
            <w:top w:val="none" w:sz="0" w:space="0" w:color="auto"/>
            <w:left w:val="none" w:sz="0" w:space="0" w:color="auto"/>
            <w:bottom w:val="none" w:sz="0" w:space="0" w:color="auto"/>
            <w:right w:val="none" w:sz="0" w:space="0" w:color="auto"/>
          </w:divBdr>
        </w:div>
        <w:div w:id="426268811">
          <w:marLeft w:val="640"/>
          <w:marRight w:val="0"/>
          <w:marTop w:val="0"/>
          <w:marBottom w:val="0"/>
          <w:divBdr>
            <w:top w:val="none" w:sz="0" w:space="0" w:color="auto"/>
            <w:left w:val="none" w:sz="0" w:space="0" w:color="auto"/>
            <w:bottom w:val="none" w:sz="0" w:space="0" w:color="auto"/>
            <w:right w:val="none" w:sz="0" w:space="0" w:color="auto"/>
          </w:divBdr>
        </w:div>
        <w:div w:id="50277647">
          <w:marLeft w:val="640"/>
          <w:marRight w:val="0"/>
          <w:marTop w:val="0"/>
          <w:marBottom w:val="0"/>
          <w:divBdr>
            <w:top w:val="none" w:sz="0" w:space="0" w:color="auto"/>
            <w:left w:val="none" w:sz="0" w:space="0" w:color="auto"/>
            <w:bottom w:val="none" w:sz="0" w:space="0" w:color="auto"/>
            <w:right w:val="none" w:sz="0" w:space="0" w:color="auto"/>
          </w:divBdr>
        </w:div>
        <w:div w:id="1464539468">
          <w:marLeft w:val="640"/>
          <w:marRight w:val="0"/>
          <w:marTop w:val="0"/>
          <w:marBottom w:val="0"/>
          <w:divBdr>
            <w:top w:val="none" w:sz="0" w:space="0" w:color="auto"/>
            <w:left w:val="none" w:sz="0" w:space="0" w:color="auto"/>
            <w:bottom w:val="none" w:sz="0" w:space="0" w:color="auto"/>
            <w:right w:val="none" w:sz="0" w:space="0" w:color="auto"/>
          </w:divBdr>
        </w:div>
        <w:div w:id="89544480">
          <w:marLeft w:val="640"/>
          <w:marRight w:val="0"/>
          <w:marTop w:val="0"/>
          <w:marBottom w:val="0"/>
          <w:divBdr>
            <w:top w:val="none" w:sz="0" w:space="0" w:color="auto"/>
            <w:left w:val="none" w:sz="0" w:space="0" w:color="auto"/>
            <w:bottom w:val="none" w:sz="0" w:space="0" w:color="auto"/>
            <w:right w:val="none" w:sz="0" w:space="0" w:color="auto"/>
          </w:divBdr>
        </w:div>
        <w:div w:id="1632445525">
          <w:marLeft w:val="640"/>
          <w:marRight w:val="0"/>
          <w:marTop w:val="0"/>
          <w:marBottom w:val="0"/>
          <w:divBdr>
            <w:top w:val="none" w:sz="0" w:space="0" w:color="auto"/>
            <w:left w:val="none" w:sz="0" w:space="0" w:color="auto"/>
            <w:bottom w:val="none" w:sz="0" w:space="0" w:color="auto"/>
            <w:right w:val="none" w:sz="0" w:space="0" w:color="auto"/>
          </w:divBdr>
        </w:div>
        <w:div w:id="348798281">
          <w:marLeft w:val="640"/>
          <w:marRight w:val="0"/>
          <w:marTop w:val="0"/>
          <w:marBottom w:val="0"/>
          <w:divBdr>
            <w:top w:val="none" w:sz="0" w:space="0" w:color="auto"/>
            <w:left w:val="none" w:sz="0" w:space="0" w:color="auto"/>
            <w:bottom w:val="none" w:sz="0" w:space="0" w:color="auto"/>
            <w:right w:val="none" w:sz="0" w:space="0" w:color="auto"/>
          </w:divBdr>
        </w:div>
        <w:div w:id="190151638">
          <w:marLeft w:val="640"/>
          <w:marRight w:val="0"/>
          <w:marTop w:val="0"/>
          <w:marBottom w:val="0"/>
          <w:divBdr>
            <w:top w:val="none" w:sz="0" w:space="0" w:color="auto"/>
            <w:left w:val="none" w:sz="0" w:space="0" w:color="auto"/>
            <w:bottom w:val="none" w:sz="0" w:space="0" w:color="auto"/>
            <w:right w:val="none" w:sz="0" w:space="0" w:color="auto"/>
          </w:divBdr>
        </w:div>
        <w:div w:id="479420839">
          <w:marLeft w:val="640"/>
          <w:marRight w:val="0"/>
          <w:marTop w:val="0"/>
          <w:marBottom w:val="0"/>
          <w:divBdr>
            <w:top w:val="none" w:sz="0" w:space="0" w:color="auto"/>
            <w:left w:val="none" w:sz="0" w:space="0" w:color="auto"/>
            <w:bottom w:val="none" w:sz="0" w:space="0" w:color="auto"/>
            <w:right w:val="none" w:sz="0" w:space="0" w:color="auto"/>
          </w:divBdr>
        </w:div>
        <w:div w:id="1438331027">
          <w:marLeft w:val="640"/>
          <w:marRight w:val="0"/>
          <w:marTop w:val="0"/>
          <w:marBottom w:val="0"/>
          <w:divBdr>
            <w:top w:val="none" w:sz="0" w:space="0" w:color="auto"/>
            <w:left w:val="none" w:sz="0" w:space="0" w:color="auto"/>
            <w:bottom w:val="none" w:sz="0" w:space="0" w:color="auto"/>
            <w:right w:val="none" w:sz="0" w:space="0" w:color="auto"/>
          </w:divBdr>
        </w:div>
        <w:div w:id="1787118958">
          <w:marLeft w:val="640"/>
          <w:marRight w:val="0"/>
          <w:marTop w:val="0"/>
          <w:marBottom w:val="0"/>
          <w:divBdr>
            <w:top w:val="none" w:sz="0" w:space="0" w:color="auto"/>
            <w:left w:val="none" w:sz="0" w:space="0" w:color="auto"/>
            <w:bottom w:val="none" w:sz="0" w:space="0" w:color="auto"/>
            <w:right w:val="none" w:sz="0" w:space="0" w:color="auto"/>
          </w:divBdr>
        </w:div>
        <w:div w:id="204097188">
          <w:marLeft w:val="640"/>
          <w:marRight w:val="0"/>
          <w:marTop w:val="0"/>
          <w:marBottom w:val="0"/>
          <w:divBdr>
            <w:top w:val="none" w:sz="0" w:space="0" w:color="auto"/>
            <w:left w:val="none" w:sz="0" w:space="0" w:color="auto"/>
            <w:bottom w:val="none" w:sz="0" w:space="0" w:color="auto"/>
            <w:right w:val="none" w:sz="0" w:space="0" w:color="auto"/>
          </w:divBdr>
        </w:div>
        <w:div w:id="909340640">
          <w:marLeft w:val="640"/>
          <w:marRight w:val="0"/>
          <w:marTop w:val="0"/>
          <w:marBottom w:val="0"/>
          <w:divBdr>
            <w:top w:val="none" w:sz="0" w:space="0" w:color="auto"/>
            <w:left w:val="none" w:sz="0" w:space="0" w:color="auto"/>
            <w:bottom w:val="none" w:sz="0" w:space="0" w:color="auto"/>
            <w:right w:val="none" w:sz="0" w:space="0" w:color="auto"/>
          </w:divBdr>
        </w:div>
        <w:div w:id="1154641695">
          <w:marLeft w:val="640"/>
          <w:marRight w:val="0"/>
          <w:marTop w:val="0"/>
          <w:marBottom w:val="0"/>
          <w:divBdr>
            <w:top w:val="none" w:sz="0" w:space="0" w:color="auto"/>
            <w:left w:val="none" w:sz="0" w:space="0" w:color="auto"/>
            <w:bottom w:val="none" w:sz="0" w:space="0" w:color="auto"/>
            <w:right w:val="none" w:sz="0" w:space="0" w:color="auto"/>
          </w:divBdr>
        </w:div>
        <w:div w:id="66851552">
          <w:marLeft w:val="640"/>
          <w:marRight w:val="0"/>
          <w:marTop w:val="0"/>
          <w:marBottom w:val="0"/>
          <w:divBdr>
            <w:top w:val="none" w:sz="0" w:space="0" w:color="auto"/>
            <w:left w:val="none" w:sz="0" w:space="0" w:color="auto"/>
            <w:bottom w:val="none" w:sz="0" w:space="0" w:color="auto"/>
            <w:right w:val="none" w:sz="0" w:space="0" w:color="auto"/>
          </w:divBdr>
        </w:div>
        <w:div w:id="2103406678">
          <w:marLeft w:val="640"/>
          <w:marRight w:val="0"/>
          <w:marTop w:val="0"/>
          <w:marBottom w:val="0"/>
          <w:divBdr>
            <w:top w:val="none" w:sz="0" w:space="0" w:color="auto"/>
            <w:left w:val="none" w:sz="0" w:space="0" w:color="auto"/>
            <w:bottom w:val="none" w:sz="0" w:space="0" w:color="auto"/>
            <w:right w:val="none" w:sz="0" w:space="0" w:color="auto"/>
          </w:divBdr>
        </w:div>
        <w:div w:id="1613973294">
          <w:marLeft w:val="640"/>
          <w:marRight w:val="0"/>
          <w:marTop w:val="0"/>
          <w:marBottom w:val="0"/>
          <w:divBdr>
            <w:top w:val="none" w:sz="0" w:space="0" w:color="auto"/>
            <w:left w:val="none" w:sz="0" w:space="0" w:color="auto"/>
            <w:bottom w:val="none" w:sz="0" w:space="0" w:color="auto"/>
            <w:right w:val="none" w:sz="0" w:space="0" w:color="auto"/>
          </w:divBdr>
        </w:div>
        <w:div w:id="878669247">
          <w:marLeft w:val="640"/>
          <w:marRight w:val="0"/>
          <w:marTop w:val="0"/>
          <w:marBottom w:val="0"/>
          <w:divBdr>
            <w:top w:val="none" w:sz="0" w:space="0" w:color="auto"/>
            <w:left w:val="none" w:sz="0" w:space="0" w:color="auto"/>
            <w:bottom w:val="none" w:sz="0" w:space="0" w:color="auto"/>
            <w:right w:val="none" w:sz="0" w:space="0" w:color="auto"/>
          </w:divBdr>
        </w:div>
        <w:div w:id="291711103">
          <w:marLeft w:val="640"/>
          <w:marRight w:val="0"/>
          <w:marTop w:val="0"/>
          <w:marBottom w:val="0"/>
          <w:divBdr>
            <w:top w:val="none" w:sz="0" w:space="0" w:color="auto"/>
            <w:left w:val="none" w:sz="0" w:space="0" w:color="auto"/>
            <w:bottom w:val="none" w:sz="0" w:space="0" w:color="auto"/>
            <w:right w:val="none" w:sz="0" w:space="0" w:color="auto"/>
          </w:divBdr>
        </w:div>
        <w:div w:id="1568026834">
          <w:marLeft w:val="640"/>
          <w:marRight w:val="0"/>
          <w:marTop w:val="0"/>
          <w:marBottom w:val="0"/>
          <w:divBdr>
            <w:top w:val="none" w:sz="0" w:space="0" w:color="auto"/>
            <w:left w:val="none" w:sz="0" w:space="0" w:color="auto"/>
            <w:bottom w:val="none" w:sz="0" w:space="0" w:color="auto"/>
            <w:right w:val="none" w:sz="0" w:space="0" w:color="auto"/>
          </w:divBdr>
        </w:div>
        <w:div w:id="1730421079">
          <w:marLeft w:val="640"/>
          <w:marRight w:val="0"/>
          <w:marTop w:val="0"/>
          <w:marBottom w:val="0"/>
          <w:divBdr>
            <w:top w:val="none" w:sz="0" w:space="0" w:color="auto"/>
            <w:left w:val="none" w:sz="0" w:space="0" w:color="auto"/>
            <w:bottom w:val="none" w:sz="0" w:space="0" w:color="auto"/>
            <w:right w:val="none" w:sz="0" w:space="0" w:color="auto"/>
          </w:divBdr>
        </w:div>
        <w:div w:id="270434120">
          <w:marLeft w:val="640"/>
          <w:marRight w:val="0"/>
          <w:marTop w:val="0"/>
          <w:marBottom w:val="0"/>
          <w:divBdr>
            <w:top w:val="none" w:sz="0" w:space="0" w:color="auto"/>
            <w:left w:val="none" w:sz="0" w:space="0" w:color="auto"/>
            <w:bottom w:val="none" w:sz="0" w:space="0" w:color="auto"/>
            <w:right w:val="none" w:sz="0" w:space="0" w:color="auto"/>
          </w:divBdr>
        </w:div>
        <w:div w:id="427042398">
          <w:marLeft w:val="640"/>
          <w:marRight w:val="0"/>
          <w:marTop w:val="0"/>
          <w:marBottom w:val="0"/>
          <w:divBdr>
            <w:top w:val="none" w:sz="0" w:space="0" w:color="auto"/>
            <w:left w:val="none" w:sz="0" w:space="0" w:color="auto"/>
            <w:bottom w:val="none" w:sz="0" w:space="0" w:color="auto"/>
            <w:right w:val="none" w:sz="0" w:space="0" w:color="auto"/>
          </w:divBdr>
        </w:div>
        <w:div w:id="175191283">
          <w:marLeft w:val="640"/>
          <w:marRight w:val="0"/>
          <w:marTop w:val="0"/>
          <w:marBottom w:val="0"/>
          <w:divBdr>
            <w:top w:val="none" w:sz="0" w:space="0" w:color="auto"/>
            <w:left w:val="none" w:sz="0" w:space="0" w:color="auto"/>
            <w:bottom w:val="none" w:sz="0" w:space="0" w:color="auto"/>
            <w:right w:val="none" w:sz="0" w:space="0" w:color="auto"/>
          </w:divBdr>
        </w:div>
        <w:div w:id="151261840">
          <w:marLeft w:val="640"/>
          <w:marRight w:val="0"/>
          <w:marTop w:val="0"/>
          <w:marBottom w:val="0"/>
          <w:divBdr>
            <w:top w:val="none" w:sz="0" w:space="0" w:color="auto"/>
            <w:left w:val="none" w:sz="0" w:space="0" w:color="auto"/>
            <w:bottom w:val="none" w:sz="0" w:space="0" w:color="auto"/>
            <w:right w:val="none" w:sz="0" w:space="0" w:color="auto"/>
          </w:divBdr>
        </w:div>
        <w:div w:id="2136020316">
          <w:marLeft w:val="640"/>
          <w:marRight w:val="0"/>
          <w:marTop w:val="0"/>
          <w:marBottom w:val="0"/>
          <w:divBdr>
            <w:top w:val="none" w:sz="0" w:space="0" w:color="auto"/>
            <w:left w:val="none" w:sz="0" w:space="0" w:color="auto"/>
            <w:bottom w:val="none" w:sz="0" w:space="0" w:color="auto"/>
            <w:right w:val="none" w:sz="0" w:space="0" w:color="auto"/>
          </w:divBdr>
        </w:div>
        <w:div w:id="1781295919">
          <w:marLeft w:val="640"/>
          <w:marRight w:val="0"/>
          <w:marTop w:val="0"/>
          <w:marBottom w:val="0"/>
          <w:divBdr>
            <w:top w:val="none" w:sz="0" w:space="0" w:color="auto"/>
            <w:left w:val="none" w:sz="0" w:space="0" w:color="auto"/>
            <w:bottom w:val="none" w:sz="0" w:space="0" w:color="auto"/>
            <w:right w:val="none" w:sz="0" w:space="0" w:color="auto"/>
          </w:divBdr>
        </w:div>
        <w:div w:id="669454793">
          <w:marLeft w:val="640"/>
          <w:marRight w:val="0"/>
          <w:marTop w:val="0"/>
          <w:marBottom w:val="0"/>
          <w:divBdr>
            <w:top w:val="none" w:sz="0" w:space="0" w:color="auto"/>
            <w:left w:val="none" w:sz="0" w:space="0" w:color="auto"/>
            <w:bottom w:val="none" w:sz="0" w:space="0" w:color="auto"/>
            <w:right w:val="none" w:sz="0" w:space="0" w:color="auto"/>
          </w:divBdr>
        </w:div>
        <w:div w:id="1119299498">
          <w:marLeft w:val="640"/>
          <w:marRight w:val="0"/>
          <w:marTop w:val="0"/>
          <w:marBottom w:val="0"/>
          <w:divBdr>
            <w:top w:val="none" w:sz="0" w:space="0" w:color="auto"/>
            <w:left w:val="none" w:sz="0" w:space="0" w:color="auto"/>
            <w:bottom w:val="none" w:sz="0" w:space="0" w:color="auto"/>
            <w:right w:val="none" w:sz="0" w:space="0" w:color="auto"/>
          </w:divBdr>
        </w:div>
        <w:div w:id="558176874">
          <w:marLeft w:val="640"/>
          <w:marRight w:val="0"/>
          <w:marTop w:val="0"/>
          <w:marBottom w:val="0"/>
          <w:divBdr>
            <w:top w:val="none" w:sz="0" w:space="0" w:color="auto"/>
            <w:left w:val="none" w:sz="0" w:space="0" w:color="auto"/>
            <w:bottom w:val="none" w:sz="0" w:space="0" w:color="auto"/>
            <w:right w:val="none" w:sz="0" w:space="0" w:color="auto"/>
          </w:divBdr>
        </w:div>
        <w:div w:id="743643172">
          <w:marLeft w:val="640"/>
          <w:marRight w:val="0"/>
          <w:marTop w:val="0"/>
          <w:marBottom w:val="0"/>
          <w:divBdr>
            <w:top w:val="none" w:sz="0" w:space="0" w:color="auto"/>
            <w:left w:val="none" w:sz="0" w:space="0" w:color="auto"/>
            <w:bottom w:val="none" w:sz="0" w:space="0" w:color="auto"/>
            <w:right w:val="none" w:sz="0" w:space="0" w:color="auto"/>
          </w:divBdr>
        </w:div>
        <w:div w:id="1589607795">
          <w:marLeft w:val="640"/>
          <w:marRight w:val="0"/>
          <w:marTop w:val="0"/>
          <w:marBottom w:val="0"/>
          <w:divBdr>
            <w:top w:val="none" w:sz="0" w:space="0" w:color="auto"/>
            <w:left w:val="none" w:sz="0" w:space="0" w:color="auto"/>
            <w:bottom w:val="none" w:sz="0" w:space="0" w:color="auto"/>
            <w:right w:val="none" w:sz="0" w:space="0" w:color="auto"/>
          </w:divBdr>
        </w:div>
        <w:div w:id="1981642711">
          <w:marLeft w:val="640"/>
          <w:marRight w:val="0"/>
          <w:marTop w:val="0"/>
          <w:marBottom w:val="0"/>
          <w:divBdr>
            <w:top w:val="none" w:sz="0" w:space="0" w:color="auto"/>
            <w:left w:val="none" w:sz="0" w:space="0" w:color="auto"/>
            <w:bottom w:val="none" w:sz="0" w:space="0" w:color="auto"/>
            <w:right w:val="none" w:sz="0" w:space="0" w:color="auto"/>
          </w:divBdr>
        </w:div>
        <w:div w:id="850412518">
          <w:marLeft w:val="640"/>
          <w:marRight w:val="0"/>
          <w:marTop w:val="0"/>
          <w:marBottom w:val="0"/>
          <w:divBdr>
            <w:top w:val="none" w:sz="0" w:space="0" w:color="auto"/>
            <w:left w:val="none" w:sz="0" w:space="0" w:color="auto"/>
            <w:bottom w:val="none" w:sz="0" w:space="0" w:color="auto"/>
            <w:right w:val="none" w:sz="0" w:space="0" w:color="auto"/>
          </w:divBdr>
        </w:div>
        <w:div w:id="1708871525">
          <w:marLeft w:val="640"/>
          <w:marRight w:val="0"/>
          <w:marTop w:val="0"/>
          <w:marBottom w:val="0"/>
          <w:divBdr>
            <w:top w:val="none" w:sz="0" w:space="0" w:color="auto"/>
            <w:left w:val="none" w:sz="0" w:space="0" w:color="auto"/>
            <w:bottom w:val="none" w:sz="0" w:space="0" w:color="auto"/>
            <w:right w:val="none" w:sz="0" w:space="0" w:color="auto"/>
          </w:divBdr>
        </w:div>
        <w:div w:id="323554816">
          <w:marLeft w:val="640"/>
          <w:marRight w:val="0"/>
          <w:marTop w:val="0"/>
          <w:marBottom w:val="0"/>
          <w:divBdr>
            <w:top w:val="none" w:sz="0" w:space="0" w:color="auto"/>
            <w:left w:val="none" w:sz="0" w:space="0" w:color="auto"/>
            <w:bottom w:val="none" w:sz="0" w:space="0" w:color="auto"/>
            <w:right w:val="none" w:sz="0" w:space="0" w:color="auto"/>
          </w:divBdr>
        </w:div>
        <w:div w:id="1694574743">
          <w:marLeft w:val="640"/>
          <w:marRight w:val="0"/>
          <w:marTop w:val="0"/>
          <w:marBottom w:val="0"/>
          <w:divBdr>
            <w:top w:val="none" w:sz="0" w:space="0" w:color="auto"/>
            <w:left w:val="none" w:sz="0" w:space="0" w:color="auto"/>
            <w:bottom w:val="none" w:sz="0" w:space="0" w:color="auto"/>
            <w:right w:val="none" w:sz="0" w:space="0" w:color="auto"/>
          </w:divBdr>
        </w:div>
        <w:div w:id="161549658">
          <w:marLeft w:val="640"/>
          <w:marRight w:val="0"/>
          <w:marTop w:val="0"/>
          <w:marBottom w:val="0"/>
          <w:divBdr>
            <w:top w:val="none" w:sz="0" w:space="0" w:color="auto"/>
            <w:left w:val="none" w:sz="0" w:space="0" w:color="auto"/>
            <w:bottom w:val="none" w:sz="0" w:space="0" w:color="auto"/>
            <w:right w:val="none" w:sz="0" w:space="0" w:color="auto"/>
          </w:divBdr>
        </w:div>
        <w:div w:id="1457799979">
          <w:marLeft w:val="640"/>
          <w:marRight w:val="0"/>
          <w:marTop w:val="0"/>
          <w:marBottom w:val="0"/>
          <w:divBdr>
            <w:top w:val="none" w:sz="0" w:space="0" w:color="auto"/>
            <w:left w:val="none" w:sz="0" w:space="0" w:color="auto"/>
            <w:bottom w:val="none" w:sz="0" w:space="0" w:color="auto"/>
            <w:right w:val="none" w:sz="0" w:space="0" w:color="auto"/>
          </w:divBdr>
        </w:div>
        <w:div w:id="720597227">
          <w:marLeft w:val="640"/>
          <w:marRight w:val="0"/>
          <w:marTop w:val="0"/>
          <w:marBottom w:val="0"/>
          <w:divBdr>
            <w:top w:val="none" w:sz="0" w:space="0" w:color="auto"/>
            <w:left w:val="none" w:sz="0" w:space="0" w:color="auto"/>
            <w:bottom w:val="none" w:sz="0" w:space="0" w:color="auto"/>
            <w:right w:val="none" w:sz="0" w:space="0" w:color="auto"/>
          </w:divBdr>
        </w:div>
        <w:div w:id="838037550">
          <w:marLeft w:val="640"/>
          <w:marRight w:val="0"/>
          <w:marTop w:val="0"/>
          <w:marBottom w:val="0"/>
          <w:divBdr>
            <w:top w:val="none" w:sz="0" w:space="0" w:color="auto"/>
            <w:left w:val="none" w:sz="0" w:space="0" w:color="auto"/>
            <w:bottom w:val="none" w:sz="0" w:space="0" w:color="auto"/>
            <w:right w:val="none" w:sz="0" w:space="0" w:color="auto"/>
          </w:divBdr>
        </w:div>
        <w:div w:id="238759255">
          <w:marLeft w:val="640"/>
          <w:marRight w:val="0"/>
          <w:marTop w:val="0"/>
          <w:marBottom w:val="0"/>
          <w:divBdr>
            <w:top w:val="none" w:sz="0" w:space="0" w:color="auto"/>
            <w:left w:val="none" w:sz="0" w:space="0" w:color="auto"/>
            <w:bottom w:val="none" w:sz="0" w:space="0" w:color="auto"/>
            <w:right w:val="none" w:sz="0" w:space="0" w:color="auto"/>
          </w:divBdr>
        </w:div>
        <w:div w:id="1005279238">
          <w:marLeft w:val="640"/>
          <w:marRight w:val="0"/>
          <w:marTop w:val="0"/>
          <w:marBottom w:val="0"/>
          <w:divBdr>
            <w:top w:val="none" w:sz="0" w:space="0" w:color="auto"/>
            <w:left w:val="none" w:sz="0" w:space="0" w:color="auto"/>
            <w:bottom w:val="none" w:sz="0" w:space="0" w:color="auto"/>
            <w:right w:val="none" w:sz="0" w:space="0" w:color="auto"/>
          </w:divBdr>
        </w:div>
        <w:div w:id="145896240">
          <w:marLeft w:val="640"/>
          <w:marRight w:val="0"/>
          <w:marTop w:val="0"/>
          <w:marBottom w:val="0"/>
          <w:divBdr>
            <w:top w:val="none" w:sz="0" w:space="0" w:color="auto"/>
            <w:left w:val="none" w:sz="0" w:space="0" w:color="auto"/>
            <w:bottom w:val="none" w:sz="0" w:space="0" w:color="auto"/>
            <w:right w:val="none" w:sz="0" w:space="0" w:color="auto"/>
          </w:divBdr>
        </w:div>
        <w:div w:id="2007977383">
          <w:marLeft w:val="640"/>
          <w:marRight w:val="0"/>
          <w:marTop w:val="0"/>
          <w:marBottom w:val="0"/>
          <w:divBdr>
            <w:top w:val="none" w:sz="0" w:space="0" w:color="auto"/>
            <w:left w:val="none" w:sz="0" w:space="0" w:color="auto"/>
            <w:bottom w:val="none" w:sz="0" w:space="0" w:color="auto"/>
            <w:right w:val="none" w:sz="0" w:space="0" w:color="auto"/>
          </w:divBdr>
        </w:div>
        <w:div w:id="1894999914">
          <w:marLeft w:val="640"/>
          <w:marRight w:val="0"/>
          <w:marTop w:val="0"/>
          <w:marBottom w:val="0"/>
          <w:divBdr>
            <w:top w:val="none" w:sz="0" w:space="0" w:color="auto"/>
            <w:left w:val="none" w:sz="0" w:space="0" w:color="auto"/>
            <w:bottom w:val="none" w:sz="0" w:space="0" w:color="auto"/>
            <w:right w:val="none" w:sz="0" w:space="0" w:color="auto"/>
          </w:divBdr>
        </w:div>
        <w:div w:id="1632248408">
          <w:marLeft w:val="640"/>
          <w:marRight w:val="0"/>
          <w:marTop w:val="0"/>
          <w:marBottom w:val="0"/>
          <w:divBdr>
            <w:top w:val="none" w:sz="0" w:space="0" w:color="auto"/>
            <w:left w:val="none" w:sz="0" w:space="0" w:color="auto"/>
            <w:bottom w:val="none" w:sz="0" w:space="0" w:color="auto"/>
            <w:right w:val="none" w:sz="0" w:space="0" w:color="auto"/>
          </w:divBdr>
        </w:div>
        <w:div w:id="362217640">
          <w:marLeft w:val="640"/>
          <w:marRight w:val="0"/>
          <w:marTop w:val="0"/>
          <w:marBottom w:val="0"/>
          <w:divBdr>
            <w:top w:val="none" w:sz="0" w:space="0" w:color="auto"/>
            <w:left w:val="none" w:sz="0" w:space="0" w:color="auto"/>
            <w:bottom w:val="none" w:sz="0" w:space="0" w:color="auto"/>
            <w:right w:val="none" w:sz="0" w:space="0" w:color="auto"/>
          </w:divBdr>
        </w:div>
        <w:div w:id="1896619878">
          <w:marLeft w:val="640"/>
          <w:marRight w:val="0"/>
          <w:marTop w:val="0"/>
          <w:marBottom w:val="0"/>
          <w:divBdr>
            <w:top w:val="none" w:sz="0" w:space="0" w:color="auto"/>
            <w:left w:val="none" w:sz="0" w:space="0" w:color="auto"/>
            <w:bottom w:val="none" w:sz="0" w:space="0" w:color="auto"/>
            <w:right w:val="none" w:sz="0" w:space="0" w:color="auto"/>
          </w:divBdr>
        </w:div>
        <w:div w:id="896625347">
          <w:marLeft w:val="640"/>
          <w:marRight w:val="0"/>
          <w:marTop w:val="0"/>
          <w:marBottom w:val="0"/>
          <w:divBdr>
            <w:top w:val="none" w:sz="0" w:space="0" w:color="auto"/>
            <w:left w:val="none" w:sz="0" w:space="0" w:color="auto"/>
            <w:bottom w:val="none" w:sz="0" w:space="0" w:color="auto"/>
            <w:right w:val="none" w:sz="0" w:space="0" w:color="auto"/>
          </w:divBdr>
        </w:div>
        <w:div w:id="291139232">
          <w:marLeft w:val="640"/>
          <w:marRight w:val="0"/>
          <w:marTop w:val="0"/>
          <w:marBottom w:val="0"/>
          <w:divBdr>
            <w:top w:val="none" w:sz="0" w:space="0" w:color="auto"/>
            <w:left w:val="none" w:sz="0" w:space="0" w:color="auto"/>
            <w:bottom w:val="none" w:sz="0" w:space="0" w:color="auto"/>
            <w:right w:val="none" w:sz="0" w:space="0" w:color="auto"/>
          </w:divBdr>
        </w:div>
        <w:div w:id="1821539129">
          <w:marLeft w:val="640"/>
          <w:marRight w:val="0"/>
          <w:marTop w:val="0"/>
          <w:marBottom w:val="0"/>
          <w:divBdr>
            <w:top w:val="none" w:sz="0" w:space="0" w:color="auto"/>
            <w:left w:val="none" w:sz="0" w:space="0" w:color="auto"/>
            <w:bottom w:val="none" w:sz="0" w:space="0" w:color="auto"/>
            <w:right w:val="none" w:sz="0" w:space="0" w:color="auto"/>
          </w:divBdr>
        </w:div>
        <w:div w:id="1956868784">
          <w:marLeft w:val="640"/>
          <w:marRight w:val="0"/>
          <w:marTop w:val="0"/>
          <w:marBottom w:val="0"/>
          <w:divBdr>
            <w:top w:val="none" w:sz="0" w:space="0" w:color="auto"/>
            <w:left w:val="none" w:sz="0" w:space="0" w:color="auto"/>
            <w:bottom w:val="none" w:sz="0" w:space="0" w:color="auto"/>
            <w:right w:val="none" w:sz="0" w:space="0" w:color="auto"/>
          </w:divBdr>
        </w:div>
        <w:div w:id="1055355690">
          <w:marLeft w:val="640"/>
          <w:marRight w:val="0"/>
          <w:marTop w:val="0"/>
          <w:marBottom w:val="0"/>
          <w:divBdr>
            <w:top w:val="none" w:sz="0" w:space="0" w:color="auto"/>
            <w:left w:val="none" w:sz="0" w:space="0" w:color="auto"/>
            <w:bottom w:val="none" w:sz="0" w:space="0" w:color="auto"/>
            <w:right w:val="none" w:sz="0" w:space="0" w:color="auto"/>
          </w:divBdr>
        </w:div>
        <w:div w:id="1613703016">
          <w:marLeft w:val="640"/>
          <w:marRight w:val="0"/>
          <w:marTop w:val="0"/>
          <w:marBottom w:val="0"/>
          <w:divBdr>
            <w:top w:val="none" w:sz="0" w:space="0" w:color="auto"/>
            <w:left w:val="none" w:sz="0" w:space="0" w:color="auto"/>
            <w:bottom w:val="none" w:sz="0" w:space="0" w:color="auto"/>
            <w:right w:val="none" w:sz="0" w:space="0" w:color="auto"/>
          </w:divBdr>
        </w:div>
        <w:div w:id="1474250816">
          <w:marLeft w:val="640"/>
          <w:marRight w:val="0"/>
          <w:marTop w:val="0"/>
          <w:marBottom w:val="0"/>
          <w:divBdr>
            <w:top w:val="none" w:sz="0" w:space="0" w:color="auto"/>
            <w:left w:val="none" w:sz="0" w:space="0" w:color="auto"/>
            <w:bottom w:val="none" w:sz="0" w:space="0" w:color="auto"/>
            <w:right w:val="none" w:sz="0" w:space="0" w:color="auto"/>
          </w:divBdr>
        </w:div>
        <w:div w:id="1753971176">
          <w:marLeft w:val="640"/>
          <w:marRight w:val="0"/>
          <w:marTop w:val="0"/>
          <w:marBottom w:val="0"/>
          <w:divBdr>
            <w:top w:val="none" w:sz="0" w:space="0" w:color="auto"/>
            <w:left w:val="none" w:sz="0" w:space="0" w:color="auto"/>
            <w:bottom w:val="none" w:sz="0" w:space="0" w:color="auto"/>
            <w:right w:val="none" w:sz="0" w:space="0" w:color="auto"/>
          </w:divBdr>
        </w:div>
        <w:div w:id="170683806">
          <w:marLeft w:val="640"/>
          <w:marRight w:val="0"/>
          <w:marTop w:val="0"/>
          <w:marBottom w:val="0"/>
          <w:divBdr>
            <w:top w:val="none" w:sz="0" w:space="0" w:color="auto"/>
            <w:left w:val="none" w:sz="0" w:space="0" w:color="auto"/>
            <w:bottom w:val="none" w:sz="0" w:space="0" w:color="auto"/>
            <w:right w:val="none" w:sz="0" w:space="0" w:color="auto"/>
          </w:divBdr>
        </w:div>
        <w:div w:id="582572244">
          <w:marLeft w:val="640"/>
          <w:marRight w:val="0"/>
          <w:marTop w:val="0"/>
          <w:marBottom w:val="0"/>
          <w:divBdr>
            <w:top w:val="none" w:sz="0" w:space="0" w:color="auto"/>
            <w:left w:val="none" w:sz="0" w:space="0" w:color="auto"/>
            <w:bottom w:val="none" w:sz="0" w:space="0" w:color="auto"/>
            <w:right w:val="none" w:sz="0" w:space="0" w:color="auto"/>
          </w:divBdr>
        </w:div>
        <w:div w:id="2022900742">
          <w:marLeft w:val="640"/>
          <w:marRight w:val="0"/>
          <w:marTop w:val="0"/>
          <w:marBottom w:val="0"/>
          <w:divBdr>
            <w:top w:val="none" w:sz="0" w:space="0" w:color="auto"/>
            <w:left w:val="none" w:sz="0" w:space="0" w:color="auto"/>
            <w:bottom w:val="none" w:sz="0" w:space="0" w:color="auto"/>
            <w:right w:val="none" w:sz="0" w:space="0" w:color="auto"/>
          </w:divBdr>
        </w:div>
        <w:div w:id="201866900">
          <w:marLeft w:val="640"/>
          <w:marRight w:val="0"/>
          <w:marTop w:val="0"/>
          <w:marBottom w:val="0"/>
          <w:divBdr>
            <w:top w:val="none" w:sz="0" w:space="0" w:color="auto"/>
            <w:left w:val="none" w:sz="0" w:space="0" w:color="auto"/>
            <w:bottom w:val="none" w:sz="0" w:space="0" w:color="auto"/>
            <w:right w:val="none" w:sz="0" w:space="0" w:color="auto"/>
          </w:divBdr>
        </w:div>
        <w:div w:id="503740430">
          <w:marLeft w:val="640"/>
          <w:marRight w:val="0"/>
          <w:marTop w:val="0"/>
          <w:marBottom w:val="0"/>
          <w:divBdr>
            <w:top w:val="none" w:sz="0" w:space="0" w:color="auto"/>
            <w:left w:val="none" w:sz="0" w:space="0" w:color="auto"/>
            <w:bottom w:val="none" w:sz="0" w:space="0" w:color="auto"/>
            <w:right w:val="none" w:sz="0" w:space="0" w:color="auto"/>
          </w:divBdr>
        </w:div>
        <w:div w:id="366683406">
          <w:marLeft w:val="640"/>
          <w:marRight w:val="0"/>
          <w:marTop w:val="0"/>
          <w:marBottom w:val="0"/>
          <w:divBdr>
            <w:top w:val="none" w:sz="0" w:space="0" w:color="auto"/>
            <w:left w:val="none" w:sz="0" w:space="0" w:color="auto"/>
            <w:bottom w:val="none" w:sz="0" w:space="0" w:color="auto"/>
            <w:right w:val="none" w:sz="0" w:space="0" w:color="auto"/>
          </w:divBdr>
        </w:div>
        <w:div w:id="81806276">
          <w:marLeft w:val="640"/>
          <w:marRight w:val="0"/>
          <w:marTop w:val="0"/>
          <w:marBottom w:val="0"/>
          <w:divBdr>
            <w:top w:val="none" w:sz="0" w:space="0" w:color="auto"/>
            <w:left w:val="none" w:sz="0" w:space="0" w:color="auto"/>
            <w:bottom w:val="none" w:sz="0" w:space="0" w:color="auto"/>
            <w:right w:val="none" w:sz="0" w:space="0" w:color="auto"/>
          </w:divBdr>
        </w:div>
        <w:div w:id="1052000028">
          <w:marLeft w:val="640"/>
          <w:marRight w:val="0"/>
          <w:marTop w:val="0"/>
          <w:marBottom w:val="0"/>
          <w:divBdr>
            <w:top w:val="none" w:sz="0" w:space="0" w:color="auto"/>
            <w:left w:val="none" w:sz="0" w:space="0" w:color="auto"/>
            <w:bottom w:val="none" w:sz="0" w:space="0" w:color="auto"/>
            <w:right w:val="none" w:sz="0" w:space="0" w:color="auto"/>
          </w:divBdr>
        </w:div>
        <w:div w:id="617833799">
          <w:marLeft w:val="640"/>
          <w:marRight w:val="0"/>
          <w:marTop w:val="0"/>
          <w:marBottom w:val="0"/>
          <w:divBdr>
            <w:top w:val="none" w:sz="0" w:space="0" w:color="auto"/>
            <w:left w:val="none" w:sz="0" w:space="0" w:color="auto"/>
            <w:bottom w:val="none" w:sz="0" w:space="0" w:color="auto"/>
            <w:right w:val="none" w:sz="0" w:space="0" w:color="auto"/>
          </w:divBdr>
        </w:div>
        <w:div w:id="1959950076">
          <w:marLeft w:val="640"/>
          <w:marRight w:val="0"/>
          <w:marTop w:val="0"/>
          <w:marBottom w:val="0"/>
          <w:divBdr>
            <w:top w:val="none" w:sz="0" w:space="0" w:color="auto"/>
            <w:left w:val="none" w:sz="0" w:space="0" w:color="auto"/>
            <w:bottom w:val="none" w:sz="0" w:space="0" w:color="auto"/>
            <w:right w:val="none" w:sz="0" w:space="0" w:color="auto"/>
          </w:divBdr>
        </w:div>
        <w:div w:id="724254743">
          <w:marLeft w:val="640"/>
          <w:marRight w:val="0"/>
          <w:marTop w:val="0"/>
          <w:marBottom w:val="0"/>
          <w:divBdr>
            <w:top w:val="none" w:sz="0" w:space="0" w:color="auto"/>
            <w:left w:val="none" w:sz="0" w:space="0" w:color="auto"/>
            <w:bottom w:val="none" w:sz="0" w:space="0" w:color="auto"/>
            <w:right w:val="none" w:sz="0" w:space="0" w:color="auto"/>
          </w:divBdr>
        </w:div>
        <w:div w:id="621502392">
          <w:marLeft w:val="640"/>
          <w:marRight w:val="0"/>
          <w:marTop w:val="0"/>
          <w:marBottom w:val="0"/>
          <w:divBdr>
            <w:top w:val="none" w:sz="0" w:space="0" w:color="auto"/>
            <w:left w:val="none" w:sz="0" w:space="0" w:color="auto"/>
            <w:bottom w:val="none" w:sz="0" w:space="0" w:color="auto"/>
            <w:right w:val="none" w:sz="0" w:space="0" w:color="auto"/>
          </w:divBdr>
        </w:div>
        <w:div w:id="1722711717">
          <w:marLeft w:val="640"/>
          <w:marRight w:val="0"/>
          <w:marTop w:val="0"/>
          <w:marBottom w:val="0"/>
          <w:divBdr>
            <w:top w:val="none" w:sz="0" w:space="0" w:color="auto"/>
            <w:left w:val="none" w:sz="0" w:space="0" w:color="auto"/>
            <w:bottom w:val="none" w:sz="0" w:space="0" w:color="auto"/>
            <w:right w:val="none" w:sz="0" w:space="0" w:color="auto"/>
          </w:divBdr>
        </w:div>
        <w:div w:id="1961102675">
          <w:marLeft w:val="640"/>
          <w:marRight w:val="0"/>
          <w:marTop w:val="0"/>
          <w:marBottom w:val="0"/>
          <w:divBdr>
            <w:top w:val="none" w:sz="0" w:space="0" w:color="auto"/>
            <w:left w:val="none" w:sz="0" w:space="0" w:color="auto"/>
            <w:bottom w:val="none" w:sz="0" w:space="0" w:color="auto"/>
            <w:right w:val="none" w:sz="0" w:space="0" w:color="auto"/>
          </w:divBdr>
        </w:div>
        <w:div w:id="935552855">
          <w:marLeft w:val="640"/>
          <w:marRight w:val="0"/>
          <w:marTop w:val="0"/>
          <w:marBottom w:val="0"/>
          <w:divBdr>
            <w:top w:val="none" w:sz="0" w:space="0" w:color="auto"/>
            <w:left w:val="none" w:sz="0" w:space="0" w:color="auto"/>
            <w:bottom w:val="none" w:sz="0" w:space="0" w:color="auto"/>
            <w:right w:val="none" w:sz="0" w:space="0" w:color="auto"/>
          </w:divBdr>
        </w:div>
        <w:div w:id="1532843771">
          <w:marLeft w:val="640"/>
          <w:marRight w:val="0"/>
          <w:marTop w:val="0"/>
          <w:marBottom w:val="0"/>
          <w:divBdr>
            <w:top w:val="none" w:sz="0" w:space="0" w:color="auto"/>
            <w:left w:val="none" w:sz="0" w:space="0" w:color="auto"/>
            <w:bottom w:val="none" w:sz="0" w:space="0" w:color="auto"/>
            <w:right w:val="none" w:sz="0" w:space="0" w:color="auto"/>
          </w:divBdr>
        </w:div>
        <w:div w:id="291984198">
          <w:marLeft w:val="640"/>
          <w:marRight w:val="0"/>
          <w:marTop w:val="0"/>
          <w:marBottom w:val="0"/>
          <w:divBdr>
            <w:top w:val="none" w:sz="0" w:space="0" w:color="auto"/>
            <w:left w:val="none" w:sz="0" w:space="0" w:color="auto"/>
            <w:bottom w:val="none" w:sz="0" w:space="0" w:color="auto"/>
            <w:right w:val="none" w:sz="0" w:space="0" w:color="auto"/>
          </w:divBdr>
        </w:div>
        <w:div w:id="701319406">
          <w:marLeft w:val="640"/>
          <w:marRight w:val="0"/>
          <w:marTop w:val="0"/>
          <w:marBottom w:val="0"/>
          <w:divBdr>
            <w:top w:val="none" w:sz="0" w:space="0" w:color="auto"/>
            <w:left w:val="none" w:sz="0" w:space="0" w:color="auto"/>
            <w:bottom w:val="none" w:sz="0" w:space="0" w:color="auto"/>
            <w:right w:val="none" w:sz="0" w:space="0" w:color="auto"/>
          </w:divBdr>
        </w:div>
        <w:div w:id="1354720988">
          <w:marLeft w:val="640"/>
          <w:marRight w:val="0"/>
          <w:marTop w:val="0"/>
          <w:marBottom w:val="0"/>
          <w:divBdr>
            <w:top w:val="none" w:sz="0" w:space="0" w:color="auto"/>
            <w:left w:val="none" w:sz="0" w:space="0" w:color="auto"/>
            <w:bottom w:val="none" w:sz="0" w:space="0" w:color="auto"/>
            <w:right w:val="none" w:sz="0" w:space="0" w:color="auto"/>
          </w:divBdr>
        </w:div>
        <w:div w:id="190459361">
          <w:marLeft w:val="640"/>
          <w:marRight w:val="0"/>
          <w:marTop w:val="0"/>
          <w:marBottom w:val="0"/>
          <w:divBdr>
            <w:top w:val="none" w:sz="0" w:space="0" w:color="auto"/>
            <w:left w:val="none" w:sz="0" w:space="0" w:color="auto"/>
            <w:bottom w:val="none" w:sz="0" w:space="0" w:color="auto"/>
            <w:right w:val="none" w:sz="0" w:space="0" w:color="auto"/>
          </w:divBdr>
        </w:div>
        <w:div w:id="1067071159">
          <w:marLeft w:val="640"/>
          <w:marRight w:val="0"/>
          <w:marTop w:val="0"/>
          <w:marBottom w:val="0"/>
          <w:divBdr>
            <w:top w:val="none" w:sz="0" w:space="0" w:color="auto"/>
            <w:left w:val="none" w:sz="0" w:space="0" w:color="auto"/>
            <w:bottom w:val="none" w:sz="0" w:space="0" w:color="auto"/>
            <w:right w:val="none" w:sz="0" w:space="0" w:color="auto"/>
          </w:divBdr>
        </w:div>
        <w:div w:id="1632705107">
          <w:marLeft w:val="640"/>
          <w:marRight w:val="0"/>
          <w:marTop w:val="0"/>
          <w:marBottom w:val="0"/>
          <w:divBdr>
            <w:top w:val="none" w:sz="0" w:space="0" w:color="auto"/>
            <w:left w:val="none" w:sz="0" w:space="0" w:color="auto"/>
            <w:bottom w:val="none" w:sz="0" w:space="0" w:color="auto"/>
            <w:right w:val="none" w:sz="0" w:space="0" w:color="auto"/>
          </w:divBdr>
        </w:div>
        <w:div w:id="390471109">
          <w:marLeft w:val="640"/>
          <w:marRight w:val="0"/>
          <w:marTop w:val="0"/>
          <w:marBottom w:val="0"/>
          <w:divBdr>
            <w:top w:val="none" w:sz="0" w:space="0" w:color="auto"/>
            <w:left w:val="none" w:sz="0" w:space="0" w:color="auto"/>
            <w:bottom w:val="none" w:sz="0" w:space="0" w:color="auto"/>
            <w:right w:val="none" w:sz="0" w:space="0" w:color="auto"/>
          </w:divBdr>
        </w:div>
        <w:div w:id="1905335909">
          <w:marLeft w:val="640"/>
          <w:marRight w:val="0"/>
          <w:marTop w:val="0"/>
          <w:marBottom w:val="0"/>
          <w:divBdr>
            <w:top w:val="none" w:sz="0" w:space="0" w:color="auto"/>
            <w:left w:val="none" w:sz="0" w:space="0" w:color="auto"/>
            <w:bottom w:val="none" w:sz="0" w:space="0" w:color="auto"/>
            <w:right w:val="none" w:sz="0" w:space="0" w:color="auto"/>
          </w:divBdr>
        </w:div>
        <w:div w:id="1618027599">
          <w:marLeft w:val="640"/>
          <w:marRight w:val="0"/>
          <w:marTop w:val="0"/>
          <w:marBottom w:val="0"/>
          <w:divBdr>
            <w:top w:val="none" w:sz="0" w:space="0" w:color="auto"/>
            <w:left w:val="none" w:sz="0" w:space="0" w:color="auto"/>
            <w:bottom w:val="none" w:sz="0" w:space="0" w:color="auto"/>
            <w:right w:val="none" w:sz="0" w:space="0" w:color="auto"/>
          </w:divBdr>
        </w:div>
        <w:div w:id="1802992920">
          <w:marLeft w:val="640"/>
          <w:marRight w:val="0"/>
          <w:marTop w:val="0"/>
          <w:marBottom w:val="0"/>
          <w:divBdr>
            <w:top w:val="none" w:sz="0" w:space="0" w:color="auto"/>
            <w:left w:val="none" w:sz="0" w:space="0" w:color="auto"/>
            <w:bottom w:val="none" w:sz="0" w:space="0" w:color="auto"/>
            <w:right w:val="none" w:sz="0" w:space="0" w:color="auto"/>
          </w:divBdr>
        </w:div>
        <w:div w:id="542056752">
          <w:marLeft w:val="640"/>
          <w:marRight w:val="0"/>
          <w:marTop w:val="0"/>
          <w:marBottom w:val="0"/>
          <w:divBdr>
            <w:top w:val="none" w:sz="0" w:space="0" w:color="auto"/>
            <w:left w:val="none" w:sz="0" w:space="0" w:color="auto"/>
            <w:bottom w:val="none" w:sz="0" w:space="0" w:color="auto"/>
            <w:right w:val="none" w:sz="0" w:space="0" w:color="auto"/>
          </w:divBdr>
        </w:div>
        <w:div w:id="858932644">
          <w:marLeft w:val="640"/>
          <w:marRight w:val="0"/>
          <w:marTop w:val="0"/>
          <w:marBottom w:val="0"/>
          <w:divBdr>
            <w:top w:val="none" w:sz="0" w:space="0" w:color="auto"/>
            <w:left w:val="none" w:sz="0" w:space="0" w:color="auto"/>
            <w:bottom w:val="none" w:sz="0" w:space="0" w:color="auto"/>
            <w:right w:val="none" w:sz="0" w:space="0" w:color="auto"/>
          </w:divBdr>
        </w:div>
        <w:div w:id="1183396044">
          <w:marLeft w:val="640"/>
          <w:marRight w:val="0"/>
          <w:marTop w:val="0"/>
          <w:marBottom w:val="0"/>
          <w:divBdr>
            <w:top w:val="none" w:sz="0" w:space="0" w:color="auto"/>
            <w:left w:val="none" w:sz="0" w:space="0" w:color="auto"/>
            <w:bottom w:val="none" w:sz="0" w:space="0" w:color="auto"/>
            <w:right w:val="none" w:sz="0" w:space="0" w:color="auto"/>
          </w:divBdr>
        </w:div>
        <w:div w:id="258097995">
          <w:marLeft w:val="640"/>
          <w:marRight w:val="0"/>
          <w:marTop w:val="0"/>
          <w:marBottom w:val="0"/>
          <w:divBdr>
            <w:top w:val="none" w:sz="0" w:space="0" w:color="auto"/>
            <w:left w:val="none" w:sz="0" w:space="0" w:color="auto"/>
            <w:bottom w:val="none" w:sz="0" w:space="0" w:color="auto"/>
            <w:right w:val="none" w:sz="0" w:space="0" w:color="auto"/>
          </w:divBdr>
        </w:div>
        <w:div w:id="1683631652">
          <w:marLeft w:val="640"/>
          <w:marRight w:val="0"/>
          <w:marTop w:val="0"/>
          <w:marBottom w:val="0"/>
          <w:divBdr>
            <w:top w:val="none" w:sz="0" w:space="0" w:color="auto"/>
            <w:left w:val="none" w:sz="0" w:space="0" w:color="auto"/>
            <w:bottom w:val="none" w:sz="0" w:space="0" w:color="auto"/>
            <w:right w:val="none" w:sz="0" w:space="0" w:color="auto"/>
          </w:divBdr>
        </w:div>
        <w:div w:id="2029674920">
          <w:marLeft w:val="640"/>
          <w:marRight w:val="0"/>
          <w:marTop w:val="0"/>
          <w:marBottom w:val="0"/>
          <w:divBdr>
            <w:top w:val="none" w:sz="0" w:space="0" w:color="auto"/>
            <w:left w:val="none" w:sz="0" w:space="0" w:color="auto"/>
            <w:bottom w:val="none" w:sz="0" w:space="0" w:color="auto"/>
            <w:right w:val="none" w:sz="0" w:space="0" w:color="auto"/>
          </w:divBdr>
        </w:div>
        <w:div w:id="1572352545">
          <w:marLeft w:val="640"/>
          <w:marRight w:val="0"/>
          <w:marTop w:val="0"/>
          <w:marBottom w:val="0"/>
          <w:divBdr>
            <w:top w:val="none" w:sz="0" w:space="0" w:color="auto"/>
            <w:left w:val="none" w:sz="0" w:space="0" w:color="auto"/>
            <w:bottom w:val="none" w:sz="0" w:space="0" w:color="auto"/>
            <w:right w:val="none" w:sz="0" w:space="0" w:color="auto"/>
          </w:divBdr>
        </w:div>
        <w:div w:id="2048065639">
          <w:marLeft w:val="640"/>
          <w:marRight w:val="0"/>
          <w:marTop w:val="0"/>
          <w:marBottom w:val="0"/>
          <w:divBdr>
            <w:top w:val="none" w:sz="0" w:space="0" w:color="auto"/>
            <w:left w:val="none" w:sz="0" w:space="0" w:color="auto"/>
            <w:bottom w:val="none" w:sz="0" w:space="0" w:color="auto"/>
            <w:right w:val="none" w:sz="0" w:space="0" w:color="auto"/>
          </w:divBdr>
        </w:div>
        <w:div w:id="985280537">
          <w:marLeft w:val="640"/>
          <w:marRight w:val="0"/>
          <w:marTop w:val="0"/>
          <w:marBottom w:val="0"/>
          <w:divBdr>
            <w:top w:val="none" w:sz="0" w:space="0" w:color="auto"/>
            <w:left w:val="none" w:sz="0" w:space="0" w:color="auto"/>
            <w:bottom w:val="none" w:sz="0" w:space="0" w:color="auto"/>
            <w:right w:val="none" w:sz="0" w:space="0" w:color="auto"/>
          </w:divBdr>
        </w:div>
        <w:div w:id="1682076592">
          <w:marLeft w:val="640"/>
          <w:marRight w:val="0"/>
          <w:marTop w:val="0"/>
          <w:marBottom w:val="0"/>
          <w:divBdr>
            <w:top w:val="none" w:sz="0" w:space="0" w:color="auto"/>
            <w:left w:val="none" w:sz="0" w:space="0" w:color="auto"/>
            <w:bottom w:val="none" w:sz="0" w:space="0" w:color="auto"/>
            <w:right w:val="none" w:sz="0" w:space="0" w:color="auto"/>
          </w:divBdr>
        </w:div>
        <w:div w:id="265844783">
          <w:marLeft w:val="640"/>
          <w:marRight w:val="0"/>
          <w:marTop w:val="0"/>
          <w:marBottom w:val="0"/>
          <w:divBdr>
            <w:top w:val="none" w:sz="0" w:space="0" w:color="auto"/>
            <w:left w:val="none" w:sz="0" w:space="0" w:color="auto"/>
            <w:bottom w:val="none" w:sz="0" w:space="0" w:color="auto"/>
            <w:right w:val="none" w:sz="0" w:space="0" w:color="auto"/>
          </w:divBdr>
        </w:div>
        <w:div w:id="1863546411">
          <w:marLeft w:val="640"/>
          <w:marRight w:val="0"/>
          <w:marTop w:val="0"/>
          <w:marBottom w:val="0"/>
          <w:divBdr>
            <w:top w:val="none" w:sz="0" w:space="0" w:color="auto"/>
            <w:left w:val="none" w:sz="0" w:space="0" w:color="auto"/>
            <w:bottom w:val="none" w:sz="0" w:space="0" w:color="auto"/>
            <w:right w:val="none" w:sz="0" w:space="0" w:color="auto"/>
          </w:divBdr>
        </w:div>
        <w:div w:id="757865229">
          <w:marLeft w:val="640"/>
          <w:marRight w:val="0"/>
          <w:marTop w:val="0"/>
          <w:marBottom w:val="0"/>
          <w:divBdr>
            <w:top w:val="none" w:sz="0" w:space="0" w:color="auto"/>
            <w:left w:val="none" w:sz="0" w:space="0" w:color="auto"/>
            <w:bottom w:val="none" w:sz="0" w:space="0" w:color="auto"/>
            <w:right w:val="none" w:sz="0" w:space="0" w:color="auto"/>
          </w:divBdr>
        </w:div>
        <w:div w:id="1272200302">
          <w:marLeft w:val="640"/>
          <w:marRight w:val="0"/>
          <w:marTop w:val="0"/>
          <w:marBottom w:val="0"/>
          <w:divBdr>
            <w:top w:val="none" w:sz="0" w:space="0" w:color="auto"/>
            <w:left w:val="none" w:sz="0" w:space="0" w:color="auto"/>
            <w:bottom w:val="none" w:sz="0" w:space="0" w:color="auto"/>
            <w:right w:val="none" w:sz="0" w:space="0" w:color="auto"/>
          </w:divBdr>
        </w:div>
        <w:div w:id="1540627018">
          <w:marLeft w:val="640"/>
          <w:marRight w:val="0"/>
          <w:marTop w:val="0"/>
          <w:marBottom w:val="0"/>
          <w:divBdr>
            <w:top w:val="none" w:sz="0" w:space="0" w:color="auto"/>
            <w:left w:val="none" w:sz="0" w:space="0" w:color="auto"/>
            <w:bottom w:val="none" w:sz="0" w:space="0" w:color="auto"/>
            <w:right w:val="none" w:sz="0" w:space="0" w:color="auto"/>
          </w:divBdr>
        </w:div>
        <w:div w:id="1559511909">
          <w:marLeft w:val="640"/>
          <w:marRight w:val="0"/>
          <w:marTop w:val="0"/>
          <w:marBottom w:val="0"/>
          <w:divBdr>
            <w:top w:val="none" w:sz="0" w:space="0" w:color="auto"/>
            <w:left w:val="none" w:sz="0" w:space="0" w:color="auto"/>
            <w:bottom w:val="none" w:sz="0" w:space="0" w:color="auto"/>
            <w:right w:val="none" w:sz="0" w:space="0" w:color="auto"/>
          </w:divBdr>
        </w:div>
        <w:div w:id="479613420">
          <w:marLeft w:val="640"/>
          <w:marRight w:val="0"/>
          <w:marTop w:val="0"/>
          <w:marBottom w:val="0"/>
          <w:divBdr>
            <w:top w:val="none" w:sz="0" w:space="0" w:color="auto"/>
            <w:left w:val="none" w:sz="0" w:space="0" w:color="auto"/>
            <w:bottom w:val="none" w:sz="0" w:space="0" w:color="auto"/>
            <w:right w:val="none" w:sz="0" w:space="0" w:color="auto"/>
          </w:divBdr>
        </w:div>
        <w:div w:id="2010594457">
          <w:marLeft w:val="640"/>
          <w:marRight w:val="0"/>
          <w:marTop w:val="0"/>
          <w:marBottom w:val="0"/>
          <w:divBdr>
            <w:top w:val="none" w:sz="0" w:space="0" w:color="auto"/>
            <w:left w:val="none" w:sz="0" w:space="0" w:color="auto"/>
            <w:bottom w:val="none" w:sz="0" w:space="0" w:color="auto"/>
            <w:right w:val="none" w:sz="0" w:space="0" w:color="auto"/>
          </w:divBdr>
        </w:div>
        <w:div w:id="266811862">
          <w:marLeft w:val="640"/>
          <w:marRight w:val="0"/>
          <w:marTop w:val="0"/>
          <w:marBottom w:val="0"/>
          <w:divBdr>
            <w:top w:val="none" w:sz="0" w:space="0" w:color="auto"/>
            <w:left w:val="none" w:sz="0" w:space="0" w:color="auto"/>
            <w:bottom w:val="none" w:sz="0" w:space="0" w:color="auto"/>
            <w:right w:val="none" w:sz="0" w:space="0" w:color="auto"/>
          </w:divBdr>
        </w:div>
        <w:div w:id="949817724">
          <w:marLeft w:val="640"/>
          <w:marRight w:val="0"/>
          <w:marTop w:val="0"/>
          <w:marBottom w:val="0"/>
          <w:divBdr>
            <w:top w:val="none" w:sz="0" w:space="0" w:color="auto"/>
            <w:left w:val="none" w:sz="0" w:space="0" w:color="auto"/>
            <w:bottom w:val="none" w:sz="0" w:space="0" w:color="auto"/>
            <w:right w:val="none" w:sz="0" w:space="0" w:color="auto"/>
          </w:divBdr>
        </w:div>
        <w:div w:id="1010378602">
          <w:marLeft w:val="640"/>
          <w:marRight w:val="0"/>
          <w:marTop w:val="0"/>
          <w:marBottom w:val="0"/>
          <w:divBdr>
            <w:top w:val="none" w:sz="0" w:space="0" w:color="auto"/>
            <w:left w:val="none" w:sz="0" w:space="0" w:color="auto"/>
            <w:bottom w:val="none" w:sz="0" w:space="0" w:color="auto"/>
            <w:right w:val="none" w:sz="0" w:space="0" w:color="auto"/>
          </w:divBdr>
        </w:div>
        <w:div w:id="108092199">
          <w:marLeft w:val="640"/>
          <w:marRight w:val="0"/>
          <w:marTop w:val="0"/>
          <w:marBottom w:val="0"/>
          <w:divBdr>
            <w:top w:val="none" w:sz="0" w:space="0" w:color="auto"/>
            <w:left w:val="none" w:sz="0" w:space="0" w:color="auto"/>
            <w:bottom w:val="none" w:sz="0" w:space="0" w:color="auto"/>
            <w:right w:val="none" w:sz="0" w:space="0" w:color="auto"/>
          </w:divBdr>
        </w:div>
        <w:div w:id="2041054304">
          <w:marLeft w:val="640"/>
          <w:marRight w:val="0"/>
          <w:marTop w:val="0"/>
          <w:marBottom w:val="0"/>
          <w:divBdr>
            <w:top w:val="none" w:sz="0" w:space="0" w:color="auto"/>
            <w:left w:val="none" w:sz="0" w:space="0" w:color="auto"/>
            <w:bottom w:val="none" w:sz="0" w:space="0" w:color="auto"/>
            <w:right w:val="none" w:sz="0" w:space="0" w:color="auto"/>
          </w:divBdr>
        </w:div>
        <w:div w:id="2072464835">
          <w:marLeft w:val="640"/>
          <w:marRight w:val="0"/>
          <w:marTop w:val="0"/>
          <w:marBottom w:val="0"/>
          <w:divBdr>
            <w:top w:val="none" w:sz="0" w:space="0" w:color="auto"/>
            <w:left w:val="none" w:sz="0" w:space="0" w:color="auto"/>
            <w:bottom w:val="none" w:sz="0" w:space="0" w:color="auto"/>
            <w:right w:val="none" w:sz="0" w:space="0" w:color="auto"/>
          </w:divBdr>
        </w:div>
        <w:div w:id="659043192">
          <w:marLeft w:val="640"/>
          <w:marRight w:val="0"/>
          <w:marTop w:val="0"/>
          <w:marBottom w:val="0"/>
          <w:divBdr>
            <w:top w:val="none" w:sz="0" w:space="0" w:color="auto"/>
            <w:left w:val="none" w:sz="0" w:space="0" w:color="auto"/>
            <w:bottom w:val="none" w:sz="0" w:space="0" w:color="auto"/>
            <w:right w:val="none" w:sz="0" w:space="0" w:color="auto"/>
          </w:divBdr>
        </w:div>
        <w:div w:id="412043493">
          <w:marLeft w:val="640"/>
          <w:marRight w:val="0"/>
          <w:marTop w:val="0"/>
          <w:marBottom w:val="0"/>
          <w:divBdr>
            <w:top w:val="none" w:sz="0" w:space="0" w:color="auto"/>
            <w:left w:val="none" w:sz="0" w:space="0" w:color="auto"/>
            <w:bottom w:val="none" w:sz="0" w:space="0" w:color="auto"/>
            <w:right w:val="none" w:sz="0" w:space="0" w:color="auto"/>
          </w:divBdr>
        </w:div>
        <w:div w:id="435910850">
          <w:marLeft w:val="640"/>
          <w:marRight w:val="0"/>
          <w:marTop w:val="0"/>
          <w:marBottom w:val="0"/>
          <w:divBdr>
            <w:top w:val="none" w:sz="0" w:space="0" w:color="auto"/>
            <w:left w:val="none" w:sz="0" w:space="0" w:color="auto"/>
            <w:bottom w:val="none" w:sz="0" w:space="0" w:color="auto"/>
            <w:right w:val="none" w:sz="0" w:space="0" w:color="auto"/>
          </w:divBdr>
        </w:div>
        <w:div w:id="170533854">
          <w:marLeft w:val="640"/>
          <w:marRight w:val="0"/>
          <w:marTop w:val="0"/>
          <w:marBottom w:val="0"/>
          <w:divBdr>
            <w:top w:val="none" w:sz="0" w:space="0" w:color="auto"/>
            <w:left w:val="none" w:sz="0" w:space="0" w:color="auto"/>
            <w:bottom w:val="none" w:sz="0" w:space="0" w:color="auto"/>
            <w:right w:val="none" w:sz="0" w:space="0" w:color="auto"/>
          </w:divBdr>
        </w:div>
        <w:div w:id="116682354">
          <w:marLeft w:val="640"/>
          <w:marRight w:val="0"/>
          <w:marTop w:val="0"/>
          <w:marBottom w:val="0"/>
          <w:divBdr>
            <w:top w:val="none" w:sz="0" w:space="0" w:color="auto"/>
            <w:left w:val="none" w:sz="0" w:space="0" w:color="auto"/>
            <w:bottom w:val="none" w:sz="0" w:space="0" w:color="auto"/>
            <w:right w:val="none" w:sz="0" w:space="0" w:color="auto"/>
          </w:divBdr>
        </w:div>
        <w:div w:id="1130132954">
          <w:marLeft w:val="640"/>
          <w:marRight w:val="0"/>
          <w:marTop w:val="0"/>
          <w:marBottom w:val="0"/>
          <w:divBdr>
            <w:top w:val="none" w:sz="0" w:space="0" w:color="auto"/>
            <w:left w:val="none" w:sz="0" w:space="0" w:color="auto"/>
            <w:bottom w:val="none" w:sz="0" w:space="0" w:color="auto"/>
            <w:right w:val="none" w:sz="0" w:space="0" w:color="auto"/>
          </w:divBdr>
        </w:div>
        <w:div w:id="11538859">
          <w:marLeft w:val="640"/>
          <w:marRight w:val="0"/>
          <w:marTop w:val="0"/>
          <w:marBottom w:val="0"/>
          <w:divBdr>
            <w:top w:val="none" w:sz="0" w:space="0" w:color="auto"/>
            <w:left w:val="none" w:sz="0" w:space="0" w:color="auto"/>
            <w:bottom w:val="none" w:sz="0" w:space="0" w:color="auto"/>
            <w:right w:val="none" w:sz="0" w:space="0" w:color="auto"/>
          </w:divBdr>
        </w:div>
        <w:div w:id="1022633517">
          <w:marLeft w:val="640"/>
          <w:marRight w:val="0"/>
          <w:marTop w:val="0"/>
          <w:marBottom w:val="0"/>
          <w:divBdr>
            <w:top w:val="none" w:sz="0" w:space="0" w:color="auto"/>
            <w:left w:val="none" w:sz="0" w:space="0" w:color="auto"/>
            <w:bottom w:val="none" w:sz="0" w:space="0" w:color="auto"/>
            <w:right w:val="none" w:sz="0" w:space="0" w:color="auto"/>
          </w:divBdr>
        </w:div>
        <w:div w:id="633407101">
          <w:marLeft w:val="640"/>
          <w:marRight w:val="0"/>
          <w:marTop w:val="0"/>
          <w:marBottom w:val="0"/>
          <w:divBdr>
            <w:top w:val="none" w:sz="0" w:space="0" w:color="auto"/>
            <w:left w:val="none" w:sz="0" w:space="0" w:color="auto"/>
            <w:bottom w:val="none" w:sz="0" w:space="0" w:color="auto"/>
            <w:right w:val="none" w:sz="0" w:space="0" w:color="auto"/>
          </w:divBdr>
        </w:div>
        <w:div w:id="327291618">
          <w:marLeft w:val="640"/>
          <w:marRight w:val="0"/>
          <w:marTop w:val="0"/>
          <w:marBottom w:val="0"/>
          <w:divBdr>
            <w:top w:val="none" w:sz="0" w:space="0" w:color="auto"/>
            <w:left w:val="none" w:sz="0" w:space="0" w:color="auto"/>
            <w:bottom w:val="none" w:sz="0" w:space="0" w:color="auto"/>
            <w:right w:val="none" w:sz="0" w:space="0" w:color="auto"/>
          </w:divBdr>
        </w:div>
        <w:div w:id="567422957">
          <w:marLeft w:val="640"/>
          <w:marRight w:val="0"/>
          <w:marTop w:val="0"/>
          <w:marBottom w:val="0"/>
          <w:divBdr>
            <w:top w:val="none" w:sz="0" w:space="0" w:color="auto"/>
            <w:left w:val="none" w:sz="0" w:space="0" w:color="auto"/>
            <w:bottom w:val="none" w:sz="0" w:space="0" w:color="auto"/>
            <w:right w:val="none" w:sz="0" w:space="0" w:color="auto"/>
          </w:divBdr>
        </w:div>
      </w:divsChild>
    </w:div>
    <w:div w:id="873420394">
      <w:bodyDiv w:val="1"/>
      <w:marLeft w:val="0"/>
      <w:marRight w:val="0"/>
      <w:marTop w:val="0"/>
      <w:marBottom w:val="0"/>
      <w:divBdr>
        <w:top w:val="none" w:sz="0" w:space="0" w:color="auto"/>
        <w:left w:val="none" w:sz="0" w:space="0" w:color="auto"/>
        <w:bottom w:val="none" w:sz="0" w:space="0" w:color="auto"/>
        <w:right w:val="none" w:sz="0" w:space="0" w:color="auto"/>
      </w:divBdr>
      <w:divsChild>
        <w:div w:id="1073626820">
          <w:marLeft w:val="640"/>
          <w:marRight w:val="0"/>
          <w:marTop w:val="0"/>
          <w:marBottom w:val="0"/>
          <w:divBdr>
            <w:top w:val="none" w:sz="0" w:space="0" w:color="auto"/>
            <w:left w:val="none" w:sz="0" w:space="0" w:color="auto"/>
            <w:bottom w:val="none" w:sz="0" w:space="0" w:color="auto"/>
            <w:right w:val="none" w:sz="0" w:space="0" w:color="auto"/>
          </w:divBdr>
        </w:div>
        <w:div w:id="1831022557">
          <w:marLeft w:val="640"/>
          <w:marRight w:val="0"/>
          <w:marTop w:val="0"/>
          <w:marBottom w:val="0"/>
          <w:divBdr>
            <w:top w:val="none" w:sz="0" w:space="0" w:color="auto"/>
            <w:left w:val="none" w:sz="0" w:space="0" w:color="auto"/>
            <w:bottom w:val="none" w:sz="0" w:space="0" w:color="auto"/>
            <w:right w:val="none" w:sz="0" w:space="0" w:color="auto"/>
          </w:divBdr>
        </w:div>
        <w:div w:id="1986156574">
          <w:marLeft w:val="640"/>
          <w:marRight w:val="0"/>
          <w:marTop w:val="0"/>
          <w:marBottom w:val="0"/>
          <w:divBdr>
            <w:top w:val="none" w:sz="0" w:space="0" w:color="auto"/>
            <w:left w:val="none" w:sz="0" w:space="0" w:color="auto"/>
            <w:bottom w:val="none" w:sz="0" w:space="0" w:color="auto"/>
            <w:right w:val="none" w:sz="0" w:space="0" w:color="auto"/>
          </w:divBdr>
        </w:div>
        <w:div w:id="668288035">
          <w:marLeft w:val="640"/>
          <w:marRight w:val="0"/>
          <w:marTop w:val="0"/>
          <w:marBottom w:val="0"/>
          <w:divBdr>
            <w:top w:val="none" w:sz="0" w:space="0" w:color="auto"/>
            <w:left w:val="none" w:sz="0" w:space="0" w:color="auto"/>
            <w:bottom w:val="none" w:sz="0" w:space="0" w:color="auto"/>
            <w:right w:val="none" w:sz="0" w:space="0" w:color="auto"/>
          </w:divBdr>
        </w:div>
        <w:div w:id="1687168684">
          <w:marLeft w:val="640"/>
          <w:marRight w:val="0"/>
          <w:marTop w:val="0"/>
          <w:marBottom w:val="0"/>
          <w:divBdr>
            <w:top w:val="none" w:sz="0" w:space="0" w:color="auto"/>
            <w:left w:val="none" w:sz="0" w:space="0" w:color="auto"/>
            <w:bottom w:val="none" w:sz="0" w:space="0" w:color="auto"/>
            <w:right w:val="none" w:sz="0" w:space="0" w:color="auto"/>
          </w:divBdr>
        </w:div>
        <w:div w:id="1109356679">
          <w:marLeft w:val="640"/>
          <w:marRight w:val="0"/>
          <w:marTop w:val="0"/>
          <w:marBottom w:val="0"/>
          <w:divBdr>
            <w:top w:val="none" w:sz="0" w:space="0" w:color="auto"/>
            <w:left w:val="none" w:sz="0" w:space="0" w:color="auto"/>
            <w:bottom w:val="none" w:sz="0" w:space="0" w:color="auto"/>
            <w:right w:val="none" w:sz="0" w:space="0" w:color="auto"/>
          </w:divBdr>
        </w:div>
        <w:div w:id="356008403">
          <w:marLeft w:val="640"/>
          <w:marRight w:val="0"/>
          <w:marTop w:val="0"/>
          <w:marBottom w:val="0"/>
          <w:divBdr>
            <w:top w:val="none" w:sz="0" w:space="0" w:color="auto"/>
            <w:left w:val="none" w:sz="0" w:space="0" w:color="auto"/>
            <w:bottom w:val="none" w:sz="0" w:space="0" w:color="auto"/>
            <w:right w:val="none" w:sz="0" w:space="0" w:color="auto"/>
          </w:divBdr>
        </w:div>
        <w:div w:id="1863666000">
          <w:marLeft w:val="640"/>
          <w:marRight w:val="0"/>
          <w:marTop w:val="0"/>
          <w:marBottom w:val="0"/>
          <w:divBdr>
            <w:top w:val="none" w:sz="0" w:space="0" w:color="auto"/>
            <w:left w:val="none" w:sz="0" w:space="0" w:color="auto"/>
            <w:bottom w:val="none" w:sz="0" w:space="0" w:color="auto"/>
            <w:right w:val="none" w:sz="0" w:space="0" w:color="auto"/>
          </w:divBdr>
        </w:div>
        <w:div w:id="1818759656">
          <w:marLeft w:val="640"/>
          <w:marRight w:val="0"/>
          <w:marTop w:val="0"/>
          <w:marBottom w:val="0"/>
          <w:divBdr>
            <w:top w:val="none" w:sz="0" w:space="0" w:color="auto"/>
            <w:left w:val="none" w:sz="0" w:space="0" w:color="auto"/>
            <w:bottom w:val="none" w:sz="0" w:space="0" w:color="auto"/>
            <w:right w:val="none" w:sz="0" w:space="0" w:color="auto"/>
          </w:divBdr>
        </w:div>
        <w:div w:id="1255672110">
          <w:marLeft w:val="640"/>
          <w:marRight w:val="0"/>
          <w:marTop w:val="0"/>
          <w:marBottom w:val="0"/>
          <w:divBdr>
            <w:top w:val="none" w:sz="0" w:space="0" w:color="auto"/>
            <w:left w:val="none" w:sz="0" w:space="0" w:color="auto"/>
            <w:bottom w:val="none" w:sz="0" w:space="0" w:color="auto"/>
            <w:right w:val="none" w:sz="0" w:space="0" w:color="auto"/>
          </w:divBdr>
        </w:div>
        <w:div w:id="377707764">
          <w:marLeft w:val="640"/>
          <w:marRight w:val="0"/>
          <w:marTop w:val="0"/>
          <w:marBottom w:val="0"/>
          <w:divBdr>
            <w:top w:val="none" w:sz="0" w:space="0" w:color="auto"/>
            <w:left w:val="none" w:sz="0" w:space="0" w:color="auto"/>
            <w:bottom w:val="none" w:sz="0" w:space="0" w:color="auto"/>
            <w:right w:val="none" w:sz="0" w:space="0" w:color="auto"/>
          </w:divBdr>
        </w:div>
        <w:div w:id="48770042">
          <w:marLeft w:val="640"/>
          <w:marRight w:val="0"/>
          <w:marTop w:val="0"/>
          <w:marBottom w:val="0"/>
          <w:divBdr>
            <w:top w:val="none" w:sz="0" w:space="0" w:color="auto"/>
            <w:left w:val="none" w:sz="0" w:space="0" w:color="auto"/>
            <w:bottom w:val="none" w:sz="0" w:space="0" w:color="auto"/>
            <w:right w:val="none" w:sz="0" w:space="0" w:color="auto"/>
          </w:divBdr>
        </w:div>
        <w:div w:id="22445145">
          <w:marLeft w:val="640"/>
          <w:marRight w:val="0"/>
          <w:marTop w:val="0"/>
          <w:marBottom w:val="0"/>
          <w:divBdr>
            <w:top w:val="none" w:sz="0" w:space="0" w:color="auto"/>
            <w:left w:val="none" w:sz="0" w:space="0" w:color="auto"/>
            <w:bottom w:val="none" w:sz="0" w:space="0" w:color="auto"/>
            <w:right w:val="none" w:sz="0" w:space="0" w:color="auto"/>
          </w:divBdr>
        </w:div>
        <w:div w:id="1174107346">
          <w:marLeft w:val="640"/>
          <w:marRight w:val="0"/>
          <w:marTop w:val="0"/>
          <w:marBottom w:val="0"/>
          <w:divBdr>
            <w:top w:val="none" w:sz="0" w:space="0" w:color="auto"/>
            <w:left w:val="none" w:sz="0" w:space="0" w:color="auto"/>
            <w:bottom w:val="none" w:sz="0" w:space="0" w:color="auto"/>
            <w:right w:val="none" w:sz="0" w:space="0" w:color="auto"/>
          </w:divBdr>
        </w:div>
        <w:div w:id="1670905924">
          <w:marLeft w:val="640"/>
          <w:marRight w:val="0"/>
          <w:marTop w:val="0"/>
          <w:marBottom w:val="0"/>
          <w:divBdr>
            <w:top w:val="none" w:sz="0" w:space="0" w:color="auto"/>
            <w:left w:val="none" w:sz="0" w:space="0" w:color="auto"/>
            <w:bottom w:val="none" w:sz="0" w:space="0" w:color="auto"/>
            <w:right w:val="none" w:sz="0" w:space="0" w:color="auto"/>
          </w:divBdr>
        </w:div>
        <w:div w:id="954945391">
          <w:marLeft w:val="640"/>
          <w:marRight w:val="0"/>
          <w:marTop w:val="0"/>
          <w:marBottom w:val="0"/>
          <w:divBdr>
            <w:top w:val="none" w:sz="0" w:space="0" w:color="auto"/>
            <w:left w:val="none" w:sz="0" w:space="0" w:color="auto"/>
            <w:bottom w:val="none" w:sz="0" w:space="0" w:color="auto"/>
            <w:right w:val="none" w:sz="0" w:space="0" w:color="auto"/>
          </w:divBdr>
        </w:div>
        <w:div w:id="1627085315">
          <w:marLeft w:val="640"/>
          <w:marRight w:val="0"/>
          <w:marTop w:val="0"/>
          <w:marBottom w:val="0"/>
          <w:divBdr>
            <w:top w:val="none" w:sz="0" w:space="0" w:color="auto"/>
            <w:left w:val="none" w:sz="0" w:space="0" w:color="auto"/>
            <w:bottom w:val="none" w:sz="0" w:space="0" w:color="auto"/>
            <w:right w:val="none" w:sz="0" w:space="0" w:color="auto"/>
          </w:divBdr>
        </w:div>
        <w:div w:id="2105416010">
          <w:marLeft w:val="640"/>
          <w:marRight w:val="0"/>
          <w:marTop w:val="0"/>
          <w:marBottom w:val="0"/>
          <w:divBdr>
            <w:top w:val="none" w:sz="0" w:space="0" w:color="auto"/>
            <w:left w:val="none" w:sz="0" w:space="0" w:color="auto"/>
            <w:bottom w:val="none" w:sz="0" w:space="0" w:color="auto"/>
            <w:right w:val="none" w:sz="0" w:space="0" w:color="auto"/>
          </w:divBdr>
        </w:div>
        <w:div w:id="371661663">
          <w:marLeft w:val="640"/>
          <w:marRight w:val="0"/>
          <w:marTop w:val="0"/>
          <w:marBottom w:val="0"/>
          <w:divBdr>
            <w:top w:val="none" w:sz="0" w:space="0" w:color="auto"/>
            <w:left w:val="none" w:sz="0" w:space="0" w:color="auto"/>
            <w:bottom w:val="none" w:sz="0" w:space="0" w:color="auto"/>
            <w:right w:val="none" w:sz="0" w:space="0" w:color="auto"/>
          </w:divBdr>
        </w:div>
        <w:div w:id="96143881">
          <w:marLeft w:val="640"/>
          <w:marRight w:val="0"/>
          <w:marTop w:val="0"/>
          <w:marBottom w:val="0"/>
          <w:divBdr>
            <w:top w:val="none" w:sz="0" w:space="0" w:color="auto"/>
            <w:left w:val="none" w:sz="0" w:space="0" w:color="auto"/>
            <w:bottom w:val="none" w:sz="0" w:space="0" w:color="auto"/>
            <w:right w:val="none" w:sz="0" w:space="0" w:color="auto"/>
          </w:divBdr>
        </w:div>
        <w:div w:id="337584653">
          <w:marLeft w:val="640"/>
          <w:marRight w:val="0"/>
          <w:marTop w:val="0"/>
          <w:marBottom w:val="0"/>
          <w:divBdr>
            <w:top w:val="none" w:sz="0" w:space="0" w:color="auto"/>
            <w:left w:val="none" w:sz="0" w:space="0" w:color="auto"/>
            <w:bottom w:val="none" w:sz="0" w:space="0" w:color="auto"/>
            <w:right w:val="none" w:sz="0" w:space="0" w:color="auto"/>
          </w:divBdr>
        </w:div>
        <w:div w:id="205677510">
          <w:marLeft w:val="640"/>
          <w:marRight w:val="0"/>
          <w:marTop w:val="0"/>
          <w:marBottom w:val="0"/>
          <w:divBdr>
            <w:top w:val="none" w:sz="0" w:space="0" w:color="auto"/>
            <w:left w:val="none" w:sz="0" w:space="0" w:color="auto"/>
            <w:bottom w:val="none" w:sz="0" w:space="0" w:color="auto"/>
            <w:right w:val="none" w:sz="0" w:space="0" w:color="auto"/>
          </w:divBdr>
        </w:div>
        <w:div w:id="1328240520">
          <w:marLeft w:val="640"/>
          <w:marRight w:val="0"/>
          <w:marTop w:val="0"/>
          <w:marBottom w:val="0"/>
          <w:divBdr>
            <w:top w:val="none" w:sz="0" w:space="0" w:color="auto"/>
            <w:left w:val="none" w:sz="0" w:space="0" w:color="auto"/>
            <w:bottom w:val="none" w:sz="0" w:space="0" w:color="auto"/>
            <w:right w:val="none" w:sz="0" w:space="0" w:color="auto"/>
          </w:divBdr>
        </w:div>
        <w:div w:id="1915969615">
          <w:marLeft w:val="640"/>
          <w:marRight w:val="0"/>
          <w:marTop w:val="0"/>
          <w:marBottom w:val="0"/>
          <w:divBdr>
            <w:top w:val="none" w:sz="0" w:space="0" w:color="auto"/>
            <w:left w:val="none" w:sz="0" w:space="0" w:color="auto"/>
            <w:bottom w:val="none" w:sz="0" w:space="0" w:color="auto"/>
            <w:right w:val="none" w:sz="0" w:space="0" w:color="auto"/>
          </w:divBdr>
        </w:div>
        <w:div w:id="1125807">
          <w:marLeft w:val="640"/>
          <w:marRight w:val="0"/>
          <w:marTop w:val="0"/>
          <w:marBottom w:val="0"/>
          <w:divBdr>
            <w:top w:val="none" w:sz="0" w:space="0" w:color="auto"/>
            <w:left w:val="none" w:sz="0" w:space="0" w:color="auto"/>
            <w:bottom w:val="none" w:sz="0" w:space="0" w:color="auto"/>
            <w:right w:val="none" w:sz="0" w:space="0" w:color="auto"/>
          </w:divBdr>
        </w:div>
        <w:div w:id="36441169">
          <w:marLeft w:val="640"/>
          <w:marRight w:val="0"/>
          <w:marTop w:val="0"/>
          <w:marBottom w:val="0"/>
          <w:divBdr>
            <w:top w:val="none" w:sz="0" w:space="0" w:color="auto"/>
            <w:left w:val="none" w:sz="0" w:space="0" w:color="auto"/>
            <w:bottom w:val="none" w:sz="0" w:space="0" w:color="auto"/>
            <w:right w:val="none" w:sz="0" w:space="0" w:color="auto"/>
          </w:divBdr>
        </w:div>
        <w:div w:id="637149732">
          <w:marLeft w:val="640"/>
          <w:marRight w:val="0"/>
          <w:marTop w:val="0"/>
          <w:marBottom w:val="0"/>
          <w:divBdr>
            <w:top w:val="none" w:sz="0" w:space="0" w:color="auto"/>
            <w:left w:val="none" w:sz="0" w:space="0" w:color="auto"/>
            <w:bottom w:val="none" w:sz="0" w:space="0" w:color="auto"/>
            <w:right w:val="none" w:sz="0" w:space="0" w:color="auto"/>
          </w:divBdr>
        </w:div>
        <w:div w:id="1184124848">
          <w:marLeft w:val="640"/>
          <w:marRight w:val="0"/>
          <w:marTop w:val="0"/>
          <w:marBottom w:val="0"/>
          <w:divBdr>
            <w:top w:val="none" w:sz="0" w:space="0" w:color="auto"/>
            <w:left w:val="none" w:sz="0" w:space="0" w:color="auto"/>
            <w:bottom w:val="none" w:sz="0" w:space="0" w:color="auto"/>
            <w:right w:val="none" w:sz="0" w:space="0" w:color="auto"/>
          </w:divBdr>
        </w:div>
        <w:div w:id="1192451990">
          <w:marLeft w:val="640"/>
          <w:marRight w:val="0"/>
          <w:marTop w:val="0"/>
          <w:marBottom w:val="0"/>
          <w:divBdr>
            <w:top w:val="none" w:sz="0" w:space="0" w:color="auto"/>
            <w:left w:val="none" w:sz="0" w:space="0" w:color="auto"/>
            <w:bottom w:val="none" w:sz="0" w:space="0" w:color="auto"/>
            <w:right w:val="none" w:sz="0" w:space="0" w:color="auto"/>
          </w:divBdr>
        </w:div>
        <w:div w:id="1454905394">
          <w:marLeft w:val="640"/>
          <w:marRight w:val="0"/>
          <w:marTop w:val="0"/>
          <w:marBottom w:val="0"/>
          <w:divBdr>
            <w:top w:val="none" w:sz="0" w:space="0" w:color="auto"/>
            <w:left w:val="none" w:sz="0" w:space="0" w:color="auto"/>
            <w:bottom w:val="none" w:sz="0" w:space="0" w:color="auto"/>
            <w:right w:val="none" w:sz="0" w:space="0" w:color="auto"/>
          </w:divBdr>
        </w:div>
        <w:div w:id="1087381592">
          <w:marLeft w:val="640"/>
          <w:marRight w:val="0"/>
          <w:marTop w:val="0"/>
          <w:marBottom w:val="0"/>
          <w:divBdr>
            <w:top w:val="none" w:sz="0" w:space="0" w:color="auto"/>
            <w:left w:val="none" w:sz="0" w:space="0" w:color="auto"/>
            <w:bottom w:val="none" w:sz="0" w:space="0" w:color="auto"/>
            <w:right w:val="none" w:sz="0" w:space="0" w:color="auto"/>
          </w:divBdr>
        </w:div>
        <w:div w:id="398211409">
          <w:marLeft w:val="640"/>
          <w:marRight w:val="0"/>
          <w:marTop w:val="0"/>
          <w:marBottom w:val="0"/>
          <w:divBdr>
            <w:top w:val="none" w:sz="0" w:space="0" w:color="auto"/>
            <w:left w:val="none" w:sz="0" w:space="0" w:color="auto"/>
            <w:bottom w:val="none" w:sz="0" w:space="0" w:color="auto"/>
            <w:right w:val="none" w:sz="0" w:space="0" w:color="auto"/>
          </w:divBdr>
        </w:div>
        <w:div w:id="889729321">
          <w:marLeft w:val="640"/>
          <w:marRight w:val="0"/>
          <w:marTop w:val="0"/>
          <w:marBottom w:val="0"/>
          <w:divBdr>
            <w:top w:val="none" w:sz="0" w:space="0" w:color="auto"/>
            <w:left w:val="none" w:sz="0" w:space="0" w:color="auto"/>
            <w:bottom w:val="none" w:sz="0" w:space="0" w:color="auto"/>
            <w:right w:val="none" w:sz="0" w:space="0" w:color="auto"/>
          </w:divBdr>
        </w:div>
        <w:div w:id="303971219">
          <w:marLeft w:val="640"/>
          <w:marRight w:val="0"/>
          <w:marTop w:val="0"/>
          <w:marBottom w:val="0"/>
          <w:divBdr>
            <w:top w:val="none" w:sz="0" w:space="0" w:color="auto"/>
            <w:left w:val="none" w:sz="0" w:space="0" w:color="auto"/>
            <w:bottom w:val="none" w:sz="0" w:space="0" w:color="auto"/>
            <w:right w:val="none" w:sz="0" w:space="0" w:color="auto"/>
          </w:divBdr>
        </w:div>
        <w:div w:id="2030987406">
          <w:marLeft w:val="640"/>
          <w:marRight w:val="0"/>
          <w:marTop w:val="0"/>
          <w:marBottom w:val="0"/>
          <w:divBdr>
            <w:top w:val="none" w:sz="0" w:space="0" w:color="auto"/>
            <w:left w:val="none" w:sz="0" w:space="0" w:color="auto"/>
            <w:bottom w:val="none" w:sz="0" w:space="0" w:color="auto"/>
            <w:right w:val="none" w:sz="0" w:space="0" w:color="auto"/>
          </w:divBdr>
        </w:div>
        <w:div w:id="1029527808">
          <w:marLeft w:val="640"/>
          <w:marRight w:val="0"/>
          <w:marTop w:val="0"/>
          <w:marBottom w:val="0"/>
          <w:divBdr>
            <w:top w:val="none" w:sz="0" w:space="0" w:color="auto"/>
            <w:left w:val="none" w:sz="0" w:space="0" w:color="auto"/>
            <w:bottom w:val="none" w:sz="0" w:space="0" w:color="auto"/>
            <w:right w:val="none" w:sz="0" w:space="0" w:color="auto"/>
          </w:divBdr>
        </w:div>
        <w:div w:id="1313751866">
          <w:marLeft w:val="640"/>
          <w:marRight w:val="0"/>
          <w:marTop w:val="0"/>
          <w:marBottom w:val="0"/>
          <w:divBdr>
            <w:top w:val="none" w:sz="0" w:space="0" w:color="auto"/>
            <w:left w:val="none" w:sz="0" w:space="0" w:color="auto"/>
            <w:bottom w:val="none" w:sz="0" w:space="0" w:color="auto"/>
            <w:right w:val="none" w:sz="0" w:space="0" w:color="auto"/>
          </w:divBdr>
        </w:div>
        <w:div w:id="73406440">
          <w:marLeft w:val="640"/>
          <w:marRight w:val="0"/>
          <w:marTop w:val="0"/>
          <w:marBottom w:val="0"/>
          <w:divBdr>
            <w:top w:val="none" w:sz="0" w:space="0" w:color="auto"/>
            <w:left w:val="none" w:sz="0" w:space="0" w:color="auto"/>
            <w:bottom w:val="none" w:sz="0" w:space="0" w:color="auto"/>
            <w:right w:val="none" w:sz="0" w:space="0" w:color="auto"/>
          </w:divBdr>
        </w:div>
        <w:div w:id="1400520734">
          <w:marLeft w:val="640"/>
          <w:marRight w:val="0"/>
          <w:marTop w:val="0"/>
          <w:marBottom w:val="0"/>
          <w:divBdr>
            <w:top w:val="none" w:sz="0" w:space="0" w:color="auto"/>
            <w:left w:val="none" w:sz="0" w:space="0" w:color="auto"/>
            <w:bottom w:val="none" w:sz="0" w:space="0" w:color="auto"/>
            <w:right w:val="none" w:sz="0" w:space="0" w:color="auto"/>
          </w:divBdr>
        </w:div>
        <w:div w:id="28069106">
          <w:marLeft w:val="640"/>
          <w:marRight w:val="0"/>
          <w:marTop w:val="0"/>
          <w:marBottom w:val="0"/>
          <w:divBdr>
            <w:top w:val="none" w:sz="0" w:space="0" w:color="auto"/>
            <w:left w:val="none" w:sz="0" w:space="0" w:color="auto"/>
            <w:bottom w:val="none" w:sz="0" w:space="0" w:color="auto"/>
            <w:right w:val="none" w:sz="0" w:space="0" w:color="auto"/>
          </w:divBdr>
        </w:div>
        <w:div w:id="1461918849">
          <w:marLeft w:val="640"/>
          <w:marRight w:val="0"/>
          <w:marTop w:val="0"/>
          <w:marBottom w:val="0"/>
          <w:divBdr>
            <w:top w:val="none" w:sz="0" w:space="0" w:color="auto"/>
            <w:left w:val="none" w:sz="0" w:space="0" w:color="auto"/>
            <w:bottom w:val="none" w:sz="0" w:space="0" w:color="auto"/>
            <w:right w:val="none" w:sz="0" w:space="0" w:color="auto"/>
          </w:divBdr>
        </w:div>
        <w:div w:id="643388250">
          <w:marLeft w:val="640"/>
          <w:marRight w:val="0"/>
          <w:marTop w:val="0"/>
          <w:marBottom w:val="0"/>
          <w:divBdr>
            <w:top w:val="none" w:sz="0" w:space="0" w:color="auto"/>
            <w:left w:val="none" w:sz="0" w:space="0" w:color="auto"/>
            <w:bottom w:val="none" w:sz="0" w:space="0" w:color="auto"/>
            <w:right w:val="none" w:sz="0" w:space="0" w:color="auto"/>
          </w:divBdr>
        </w:div>
        <w:div w:id="975185698">
          <w:marLeft w:val="640"/>
          <w:marRight w:val="0"/>
          <w:marTop w:val="0"/>
          <w:marBottom w:val="0"/>
          <w:divBdr>
            <w:top w:val="none" w:sz="0" w:space="0" w:color="auto"/>
            <w:left w:val="none" w:sz="0" w:space="0" w:color="auto"/>
            <w:bottom w:val="none" w:sz="0" w:space="0" w:color="auto"/>
            <w:right w:val="none" w:sz="0" w:space="0" w:color="auto"/>
          </w:divBdr>
        </w:div>
        <w:div w:id="1053578625">
          <w:marLeft w:val="640"/>
          <w:marRight w:val="0"/>
          <w:marTop w:val="0"/>
          <w:marBottom w:val="0"/>
          <w:divBdr>
            <w:top w:val="none" w:sz="0" w:space="0" w:color="auto"/>
            <w:left w:val="none" w:sz="0" w:space="0" w:color="auto"/>
            <w:bottom w:val="none" w:sz="0" w:space="0" w:color="auto"/>
            <w:right w:val="none" w:sz="0" w:space="0" w:color="auto"/>
          </w:divBdr>
        </w:div>
        <w:div w:id="1099909570">
          <w:marLeft w:val="640"/>
          <w:marRight w:val="0"/>
          <w:marTop w:val="0"/>
          <w:marBottom w:val="0"/>
          <w:divBdr>
            <w:top w:val="none" w:sz="0" w:space="0" w:color="auto"/>
            <w:left w:val="none" w:sz="0" w:space="0" w:color="auto"/>
            <w:bottom w:val="none" w:sz="0" w:space="0" w:color="auto"/>
            <w:right w:val="none" w:sz="0" w:space="0" w:color="auto"/>
          </w:divBdr>
        </w:div>
        <w:div w:id="1213227538">
          <w:marLeft w:val="640"/>
          <w:marRight w:val="0"/>
          <w:marTop w:val="0"/>
          <w:marBottom w:val="0"/>
          <w:divBdr>
            <w:top w:val="none" w:sz="0" w:space="0" w:color="auto"/>
            <w:left w:val="none" w:sz="0" w:space="0" w:color="auto"/>
            <w:bottom w:val="none" w:sz="0" w:space="0" w:color="auto"/>
            <w:right w:val="none" w:sz="0" w:space="0" w:color="auto"/>
          </w:divBdr>
        </w:div>
        <w:div w:id="1936476978">
          <w:marLeft w:val="640"/>
          <w:marRight w:val="0"/>
          <w:marTop w:val="0"/>
          <w:marBottom w:val="0"/>
          <w:divBdr>
            <w:top w:val="none" w:sz="0" w:space="0" w:color="auto"/>
            <w:left w:val="none" w:sz="0" w:space="0" w:color="auto"/>
            <w:bottom w:val="none" w:sz="0" w:space="0" w:color="auto"/>
            <w:right w:val="none" w:sz="0" w:space="0" w:color="auto"/>
          </w:divBdr>
        </w:div>
        <w:div w:id="1716537986">
          <w:marLeft w:val="640"/>
          <w:marRight w:val="0"/>
          <w:marTop w:val="0"/>
          <w:marBottom w:val="0"/>
          <w:divBdr>
            <w:top w:val="none" w:sz="0" w:space="0" w:color="auto"/>
            <w:left w:val="none" w:sz="0" w:space="0" w:color="auto"/>
            <w:bottom w:val="none" w:sz="0" w:space="0" w:color="auto"/>
            <w:right w:val="none" w:sz="0" w:space="0" w:color="auto"/>
          </w:divBdr>
        </w:div>
        <w:div w:id="1655256008">
          <w:marLeft w:val="640"/>
          <w:marRight w:val="0"/>
          <w:marTop w:val="0"/>
          <w:marBottom w:val="0"/>
          <w:divBdr>
            <w:top w:val="none" w:sz="0" w:space="0" w:color="auto"/>
            <w:left w:val="none" w:sz="0" w:space="0" w:color="auto"/>
            <w:bottom w:val="none" w:sz="0" w:space="0" w:color="auto"/>
            <w:right w:val="none" w:sz="0" w:space="0" w:color="auto"/>
          </w:divBdr>
        </w:div>
        <w:div w:id="1950695705">
          <w:marLeft w:val="640"/>
          <w:marRight w:val="0"/>
          <w:marTop w:val="0"/>
          <w:marBottom w:val="0"/>
          <w:divBdr>
            <w:top w:val="none" w:sz="0" w:space="0" w:color="auto"/>
            <w:left w:val="none" w:sz="0" w:space="0" w:color="auto"/>
            <w:bottom w:val="none" w:sz="0" w:space="0" w:color="auto"/>
            <w:right w:val="none" w:sz="0" w:space="0" w:color="auto"/>
          </w:divBdr>
        </w:div>
        <w:div w:id="836070701">
          <w:marLeft w:val="640"/>
          <w:marRight w:val="0"/>
          <w:marTop w:val="0"/>
          <w:marBottom w:val="0"/>
          <w:divBdr>
            <w:top w:val="none" w:sz="0" w:space="0" w:color="auto"/>
            <w:left w:val="none" w:sz="0" w:space="0" w:color="auto"/>
            <w:bottom w:val="none" w:sz="0" w:space="0" w:color="auto"/>
            <w:right w:val="none" w:sz="0" w:space="0" w:color="auto"/>
          </w:divBdr>
        </w:div>
        <w:div w:id="935792492">
          <w:marLeft w:val="640"/>
          <w:marRight w:val="0"/>
          <w:marTop w:val="0"/>
          <w:marBottom w:val="0"/>
          <w:divBdr>
            <w:top w:val="none" w:sz="0" w:space="0" w:color="auto"/>
            <w:left w:val="none" w:sz="0" w:space="0" w:color="auto"/>
            <w:bottom w:val="none" w:sz="0" w:space="0" w:color="auto"/>
            <w:right w:val="none" w:sz="0" w:space="0" w:color="auto"/>
          </w:divBdr>
        </w:div>
        <w:div w:id="1499152792">
          <w:marLeft w:val="640"/>
          <w:marRight w:val="0"/>
          <w:marTop w:val="0"/>
          <w:marBottom w:val="0"/>
          <w:divBdr>
            <w:top w:val="none" w:sz="0" w:space="0" w:color="auto"/>
            <w:left w:val="none" w:sz="0" w:space="0" w:color="auto"/>
            <w:bottom w:val="none" w:sz="0" w:space="0" w:color="auto"/>
            <w:right w:val="none" w:sz="0" w:space="0" w:color="auto"/>
          </w:divBdr>
        </w:div>
        <w:div w:id="53623896">
          <w:marLeft w:val="640"/>
          <w:marRight w:val="0"/>
          <w:marTop w:val="0"/>
          <w:marBottom w:val="0"/>
          <w:divBdr>
            <w:top w:val="none" w:sz="0" w:space="0" w:color="auto"/>
            <w:left w:val="none" w:sz="0" w:space="0" w:color="auto"/>
            <w:bottom w:val="none" w:sz="0" w:space="0" w:color="auto"/>
            <w:right w:val="none" w:sz="0" w:space="0" w:color="auto"/>
          </w:divBdr>
        </w:div>
        <w:div w:id="1244334807">
          <w:marLeft w:val="640"/>
          <w:marRight w:val="0"/>
          <w:marTop w:val="0"/>
          <w:marBottom w:val="0"/>
          <w:divBdr>
            <w:top w:val="none" w:sz="0" w:space="0" w:color="auto"/>
            <w:left w:val="none" w:sz="0" w:space="0" w:color="auto"/>
            <w:bottom w:val="none" w:sz="0" w:space="0" w:color="auto"/>
            <w:right w:val="none" w:sz="0" w:space="0" w:color="auto"/>
          </w:divBdr>
        </w:div>
        <w:div w:id="366564797">
          <w:marLeft w:val="640"/>
          <w:marRight w:val="0"/>
          <w:marTop w:val="0"/>
          <w:marBottom w:val="0"/>
          <w:divBdr>
            <w:top w:val="none" w:sz="0" w:space="0" w:color="auto"/>
            <w:left w:val="none" w:sz="0" w:space="0" w:color="auto"/>
            <w:bottom w:val="none" w:sz="0" w:space="0" w:color="auto"/>
            <w:right w:val="none" w:sz="0" w:space="0" w:color="auto"/>
          </w:divBdr>
        </w:div>
        <w:div w:id="170023555">
          <w:marLeft w:val="640"/>
          <w:marRight w:val="0"/>
          <w:marTop w:val="0"/>
          <w:marBottom w:val="0"/>
          <w:divBdr>
            <w:top w:val="none" w:sz="0" w:space="0" w:color="auto"/>
            <w:left w:val="none" w:sz="0" w:space="0" w:color="auto"/>
            <w:bottom w:val="none" w:sz="0" w:space="0" w:color="auto"/>
            <w:right w:val="none" w:sz="0" w:space="0" w:color="auto"/>
          </w:divBdr>
        </w:div>
        <w:div w:id="1113403558">
          <w:marLeft w:val="640"/>
          <w:marRight w:val="0"/>
          <w:marTop w:val="0"/>
          <w:marBottom w:val="0"/>
          <w:divBdr>
            <w:top w:val="none" w:sz="0" w:space="0" w:color="auto"/>
            <w:left w:val="none" w:sz="0" w:space="0" w:color="auto"/>
            <w:bottom w:val="none" w:sz="0" w:space="0" w:color="auto"/>
            <w:right w:val="none" w:sz="0" w:space="0" w:color="auto"/>
          </w:divBdr>
        </w:div>
        <w:div w:id="725449807">
          <w:marLeft w:val="640"/>
          <w:marRight w:val="0"/>
          <w:marTop w:val="0"/>
          <w:marBottom w:val="0"/>
          <w:divBdr>
            <w:top w:val="none" w:sz="0" w:space="0" w:color="auto"/>
            <w:left w:val="none" w:sz="0" w:space="0" w:color="auto"/>
            <w:bottom w:val="none" w:sz="0" w:space="0" w:color="auto"/>
            <w:right w:val="none" w:sz="0" w:space="0" w:color="auto"/>
          </w:divBdr>
        </w:div>
        <w:div w:id="1376275924">
          <w:marLeft w:val="640"/>
          <w:marRight w:val="0"/>
          <w:marTop w:val="0"/>
          <w:marBottom w:val="0"/>
          <w:divBdr>
            <w:top w:val="none" w:sz="0" w:space="0" w:color="auto"/>
            <w:left w:val="none" w:sz="0" w:space="0" w:color="auto"/>
            <w:bottom w:val="none" w:sz="0" w:space="0" w:color="auto"/>
            <w:right w:val="none" w:sz="0" w:space="0" w:color="auto"/>
          </w:divBdr>
        </w:div>
        <w:div w:id="1018699017">
          <w:marLeft w:val="640"/>
          <w:marRight w:val="0"/>
          <w:marTop w:val="0"/>
          <w:marBottom w:val="0"/>
          <w:divBdr>
            <w:top w:val="none" w:sz="0" w:space="0" w:color="auto"/>
            <w:left w:val="none" w:sz="0" w:space="0" w:color="auto"/>
            <w:bottom w:val="none" w:sz="0" w:space="0" w:color="auto"/>
            <w:right w:val="none" w:sz="0" w:space="0" w:color="auto"/>
          </w:divBdr>
        </w:div>
        <w:div w:id="1765834621">
          <w:marLeft w:val="640"/>
          <w:marRight w:val="0"/>
          <w:marTop w:val="0"/>
          <w:marBottom w:val="0"/>
          <w:divBdr>
            <w:top w:val="none" w:sz="0" w:space="0" w:color="auto"/>
            <w:left w:val="none" w:sz="0" w:space="0" w:color="auto"/>
            <w:bottom w:val="none" w:sz="0" w:space="0" w:color="auto"/>
            <w:right w:val="none" w:sz="0" w:space="0" w:color="auto"/>
          </w:divBdr>
        </w:div>
        <w:div w:id="784496952">
          <w:marLeft w:val="640"/>
          <w:marRight w:val="0"/>
          <w:marTop w:val="0"/>
          <w:marBottom w:val="0"/>
          <w:divBdr>
            <w:top w:val="none" w:sz="0" w:space="0" w:color="auto"/>
            <w:left w:val="none" w:sz="0" w:space="0" w:color="auto"/>
            <w:bottom w:val="none" w:sz="0" w:space="0" w:color="auto"/>
            <w:right w:val="none" w:sz="0" w:space="0" w:color="auto"/>
          </w:divBdr>
        </w:div>
        <w:div w:id="891162911">
          <w:marLeft w:val="640"/>
          <w:marRight w:val="0"/>
          <w:marTop w:val="0"/>
          <w:marBottom w:val="0"/>
          <w:divBdr>
            <w:top w:val="none" w:sz="0" w:space="0" w:color="auto"/>
            <w:left w:val="none" w:sz="0" w:space="0" w:color="auto"/>
            <w:bottom w:val="none" w:sz="0" w:space="0" w:color="auto"/>
            <w:right w:val="none" w:sz="0" w:space="0" w:color="auto"/>
          </w:divBdr>
        </w:div>
        <w:div w:id="683749220">
          <w:marLeft w:val="640"/>
          <w:marRight w:val="0"/>
          <w:marTop w:val="0"/>
          <w:marBottom w:val="0"/>
          <w:divBdr>
            <w:top w:val="none" w:sz="0" w:space="0" w:color="auto"/>
            <w:left w:val="none" w:sz="0" w:space="0" w:color="auto"/>
            <w:bottom w:val="none" w:sz="0" w:space="0" w:color="auto"/>
            <w:right w:val="none" w:sz="0" w:space="0" w:color="auto"/>
          </w:divBdr>
        </w:div>
        <w:div w:id="2063164828">
          <w:marLeft w:val="640"/>
          <w:marRight w:val="0"/>
          <w:marTop w:val="0"/>
          <w:marBottom w:val="0"/>
          <w:divBdr>
            <w:top w:val="none" w:sz="0" w:space="0" w:color="auto"/>
            <w:left w:val="none" w:sz="0" w:space="0" w:color="auto"/>
            <w:bottom w:val="none" w:sz="0" w:space="0" w:color="auto"/>
            <w:right w:val="none" w:sz="0" w:space="0" w:color="auto"/>
          </w:divBdr>
        </w:div>
        <w:div w:id="2077897157">
          <w:marLeft w:val="640"/>
          <w:marRight w:val="0"/>
          <w:marTop w:val="0"/>
          <w:marBottom w:val="0"/>
          <w:divBdr>
            <w:top w:val="none" w:sz="0" w:space="0" w:color="auto"/>
            <w:left w:val="none" w:sz="0" w:space="0" w:color="auto"/>
            <w:bottom w:val="none" w:sz="0" w:space="0" w:color="auto"/>
            <w:right w:val="none" w:sz="0" w:space="0" w:color="auto"/>
          </w:divBdr>
        </w:div>
        <w:div w:id="89934687">
          <w:marLeft w:val="640"/>
          <w:marRight w:val="0"/>
          <w:marTop w:val="0"/>
          <w:marBottom w:val="0"/>
          <w:divBdr>
            <w:top w:val="none" w:sz="0" w:space="0" w:color="auto"/>
            <w:left w:val="none" w:sz="0" w:space="0" w:color="auto"/>
            <w:bottom w:val="none" w:sz="0" w:space="0" w:color="auto"/>
            <w:right w:val="none" w:sz="0" w:space="0" w:color="auto"/>
          </w:divBdr>
        </w:div>
        <w:div w:id="1907569243">
          <w:marLeft w:val="640"/>
          <w:marRight w:val="0"/>
          <w:marTop w:val="0"/>
          <w:marBottom w:val="0"/>
          <w:divBdr>
            <w:top w:val="none" w:sz="0" w:space="0" w:color="auto"/>
            <w:left w:val="none" w:sz="0" w:space="0" w:color="auto"/>
            <w:bottom w:val="none" w:sz="0" w:space="0" w:color="auto"/>
            <w:right w:val="none" w:sz="0" w:space="0" w:color="auto"/>
          </w:divBdr>
        </w:div>
        <w:div w:id="1381634288">
          <w:marLeft w:val="640"/>
          <w:marRight w:val="0"/>
          <w:marTop w:val="0"/>
          <w:marBottom w:val="0"/>
          <w:divBdr>
            <w:top w:val="none" w:sz="0" w:space="0" w:color="auto"/>
            <w:left w:val="none" w:sz="0" w:space="0" w:color="auto"/>
            <w:bottom w:val="none" w:sz="0" w:space="0" w:color="auto"/>
            <w:right w:val="none" w:sz="0" w:space="0" w:color="auto"/>
          </w:divBdr>
        </w:div>
        <w:div w:id="1789203494">
          <w:marLeft w:val="640"/>
          <w:marRight w:val="0"/>
          <w:marTop w:val="0"/>
          <w:marBottom w:val="0"/>
          <w:divBdr>
            <w:top w:val="none" w:sz="0" w:space="0" w:color="auto"/>
            <w:left w:val="none" w:sz="0" w:space="0" w:color="auto"/>
            <w:bottom w:val="none" w:sz="0" w:space="0" w:color="auto"/>
            <w:right w:val="none" w:sz="0" w:space="0" w:color="auto"/>
          </w:divBdr>
        </w:div>
        <w:div w:id="677125335">
          <w:marLeft w:val="640"/>
          <w:marRight w:val="0"/>
          <w:marTop w:val="0"/>
          <w:marBottom w:val="0"/>
          <w:divBdr>
            <w:top w:val="none" w:sz="0" w:space="0" w:color="auto"/>
            <w:left w:val="none" w:sz="0" w:space="0" w:color="auto"/>
            <w:bottom w:val="none" w:sz="0" w:space="0" w:color="auto"/>
            <w:right w:val="none" w:sz="0" w:space="0" w:color="auto"/>
          </w:divBdr>
        </w:div>
        <w:div w:id="1357121886">
          <w:marLeft w:val="640"/>
          <w:marRight w:val="0"/>
          <w:marTop w:val="0"/>
          <w:marBottom w:val="0"/>
          <w:divBdr>
            <w:top w:val="none" w:sz="0" w:space="0" w:color="auto"/>
            <w:left w:val="none" w:sz="0" w:space="0" w:color="auto"/>
            <w:bottom w:val="none" w:sz="0" w:space="0" w:color="auto"/>
            <w:right w:val="none" w:sz="0" w:space="0" w:color="auto"/>
          </w:divBdr>
        </w:div>
        <w:div w:id="1015116332">
          <w:marLeft w:val="640"/>
          <w:marRight w:val="0"/>
          <w:marTop w:val="0"/>
          <w:marBottom w:val="0"/>
          <w:divBdr>
            <w:top w:val="none" w:sz="0" w:space="0" w:color="auto"/>
            <w:left w:val="none" w:sz="0" w:space="0" w:color="auto"/>
            <w:bottom w:val="none" w:sz="0" w:space="0" w:color="auto"/>
            <w:right w:val="none" w:sz="0" w:space="0" w:color="auto"/>
          </w:divBdr>
        </w:div>
        <w:div w:id="880286493">
          <w:marLeft w:val="640"/>
          <w:marRight w:val="0"/>
          <w:marTop w:val="0"/>
          <w:marBottom w:val="0"/>
          <w:divBdr>
            <w:top w:val="none" w:sz="0" w:space="0" w:color="auto"/>
            <w:left w:val="none" w:sz="0" w:space="0" w:color="auto"/>
            <w:bottom w:val="none" w:sz="0" w:space="0" w:color="auto"/>
            <w:right w:val="none" w:sz="0" w:space="0" w:color="auto"/>
          </w:divBdr>
        </w:div>
        <w:div w:id="1314799298">
          <w:marLeft w:val="640"/>
          <w:marRight w:val="0"/>
          <w:marTop w:val="0"/>
          <w:marBottom w:val="0"/>
          <w:divBdr>
            <w:top w:val="none" w:sz="0" w:space="0" w:color="auto"/>
            <w:left w:val="none" w:sz="0" w:space="0" w:color="auto"/>
            <w:bottom w:val="none" w:sz="0" w:space="0" w:color="auto"/>
            <w:right w:val="none" w:sz="0" w:space="0" w:color="auto"/>
          </w:divBdr>
        </w:div>
        <w:div w:id="1581019367">
          <w:marLeft w:val="640"/>
          <w:marRight w:val="0"/>
          <w:marTop w:val="0"/>
          <w:marBottom w:val="0"/>
          <w:divBdr>
            <w:top w:val="none" w:sz="0" w:space="0" w:color="auto"/>
            <w:left w:val="none" w:sz="0" w:space="0" w:color="auto"/>
            <w:bottom w:val="none" w:sz="0" w:space="0" w:color="auto"/>
            <w:right w:val="none" w:sz="0" w:space="0" w:color="auto"/>
          </w:divBdr>
        </w:div>
        <w:div w:id="1018775135">
          <w:marLeft w:val="640"/>
          <w:marRight w:val="0"/>
          <w:marTop w:val="0"/>
          <w:marBottom w:val="0"/>
          <w:divBdr>
            <w:top w:val="none" w:sz="0" w:space="0" w:color="auto"/>
            <w:left w:val="none" w:sz="0" w:space="0" w:color="auto"/>
            <w:bottom w:val="none" w:sz="0" w:space="0" w:color="auto"/>
            <w:right w:val="none" w:sz="0" w:space="0" w:color="auto"/>
          </w:divBdr>
        </w:div>
        <w:div w:id="929699160">
          <w:marLeft w:val="640"/>
          <w:marRight w:val="0"/>
          <w:marTop w:val="0"/>
          <w:marBottom w:val="0"/>
          <w:divBdr>
            <w:top w:val="none" w:sz="0" w:space="0" w:color="auto"/>
            <w:left w:val="none" w:sz="0" w:space="0" w:color="auto"/>
            <w:bottom w:val="none" w:sz="0" w:space="0" w:color="auto"/>
            <w:right w:val="none" w:sz="0" w:space="0" w:color="auto"/>
          </w:divBdr>
        </w:div>
        <w:div w:id="262960225">
          <w:marLeft w:val="640"/>
          <w:marRight w:val="0"/>
          <w:marTop w:val="0"/>
          <w:marBottom w:val="0"/>
          <w:divBdr>
            <w:top w:val="none" w:sz="0" w:space="0" w:color="auto"/>
            <w:left w:val="none" w:sz="0" w:space="0" w:color="auto"/>
            <w:bottom w:val="none" w:sz="0" w:space="0" w:color="auto"/>
            <w:right w:val="none" w:sz="0" w:space="0" w:color="auto"/>
          </w:divBdr>
        </w:div>
        <w:div w:id="516165448">
          <w:marLeft w:val="640"/>
          <w:marRight w:val="0"/>
          <w:marTop w:val="0"/>
          <w:marBottom w:val="0"/>
          <w:divBdr>
            <w:top w:val="none" w:sz="0" w:space="0" w:color="auto"/>
            <w:left w:val="none" w:sz="0" w:space="0" w:color="auto"/>
            <w:bottom w:val="none" w:sz="0" w:space="0" w:color="auto"/>
            <w:right w:val="none" w:sz="0" w:space="0" w:color="auto"/>
          </w:divBdr>
        </w:div>
        <w:div w:id="1813866603">
          <w:marLeft w:val="640"/>
          <w:marRight w:val="0"/>
          <w:marTop w:val="0"/>
          <w:marBottom w:val="0"/>
          <w:divBdr>
            <w:top w:val="none" w:sz="0" w:space="0" w:color="auto"/>
            <w:left w:val="none" w:sz="0" w:space="0" w:color="auto"/>
            <w:bottom w:val="none" w:sz="0" w:space="0" w:color="auto"/>
            <w:right w:val="none" w:sz="0" w:space="0" w:color="auto"/>
          </w:divBdr>
        </w:div>
        <w:div w:id="907501578">
          <w:marLeft w:val="640"/>
          <w:marRight w:val="0"/>
          <w:marTop w:val="0"/>
          <w:marBottom w:val="0"/>
          <w:divBdr>
            <w:top w:val="none" w:sz="0" w:space="0" w:color="auto"/>
            <w:left w:val="none" w:sz="0" w:space="0" w:color="auto"/>
            <w:bottom w:val="none" w:sz="0" w:space="0" w:color="auto"/>
            <w:right w:val="none" w:sz="0" w:space="0" w:color="auto"/>
          </w:divBdr>
        </w:div>
        <w:div w:id="781728877">
          <w:marLeft w:val="640"/>
          <w:marRight w:val="0"/>
          <w:marTop w:val="0"/>
          <w:marBottom w:val="0"/>
          <w:divBdr>
            <w:top w:val="none" w:sz="0" w:space="0" w:color="auto"/>
            <w:left w:val="none" w:sz="0" w:space="0" w:color="auto"/>
            <w:bottom w:val="none" w:sz="0" w:space="0" w:color="auto"/>
            <w:right w:val="none" w:sz="0" w:space="0" w:color="auto"/>
          </w:divBdr>
        </w:div>
        <w:div w:id="810640135">
          <w:marLeft w:val="640"/>
          <w:marRight w:val="0"/>
          <w:marTop w:val="0"/>
          <w:marBottom w:val="0"/>
          <w:divBdr>
            <w:top w:val="none" w:sz="0" w:space="0" w:color="auto"/>
            <w:left w:val="none" w:sz="0" w:space="0" w:color="auto"/>
            <w:bottom w:val="none" w:sz="0" w:space="0" w:color="auto"/>
            <w:right w:val="none" w:sz="0" w:space="0" w:color="auto"/>
          </w:divBdr>
        </w:div>
        <w:div w:id="1438141138">
          <w:marLeft w:val="640"/>
          <w:marRight w:val="0"/>
          <w:marTop w:val="0"/>
          <w:marBottom w:val="0"/>
          <w:divBdr>
            <w:top w:val="none" w:sz="0" w:space="0" w:color="auto"/>
            <w:left w:val="none" w:sz="0" w:space="0" w:color="auto"/>
            <w:bottom w:val="none" w:sz="0" w:space="0" w:color="auto"/>
            <w:right w:val="none" w:sz="0" w:space="0" w:color="auto"/>
          </w:divBdr>
        </w:div>
        <w:div w:id="646516461">
          <w:marLeft w:val="640"/>
          <w:marRight w:val="0"/>
          <w:marTop w:val="0"/>
          <w:marBottom w:val="0"/>
          <w:divBdr>
            <w:top w:val="none" w:sz="0" w:space="0" w:color="auto"/>
            <w:left w:val="none" w:sz="0" w:space="0" w:color="auto"/>
            <w:bottom w:val="none" w:sz="0" w:space="0" w:color="auto"/>
            <w:right w:val="none" w:sz="0" w:space="0" w:color="auto"/>
          </w:divBdr>
        </w:div>
        <w:div w:id="28922634">
          <w:marLeft w:val="640"/>
          <w:marRight w:val="0"/>
          <w:marTop w:val="0"/>
          <w:marBottom w:val="0"/>
          <w:divBdr>
            <w:top w:val="none" w:sz="0" w:space="0" w:color="auto"/>
            <w:left w:val="none" w:sz="0" w:space="0" w:color="auto"/>
            <w:bottom w:val="none" w:sz="0" w:space="0" w:color="auto"/>
            <w:right w:val="none" w:sz="0" w:space="0" w:color="auto"/>
          </w:divBdr>
        </w:div>
        <w:div w:id="1933128294">
          <w:marLeft w:val="640"/>
          <w:marRight w:val="0"/>
          <w:marTop w:val="0"/>
          <w:marBottom w:val="0"/>
          <w:divBdr>
            <w:top w:val="none" w:sz="0" w:space="0" w:color="auto"/>
            <w:left w:val="none" w:sz="0" w:space="0" w:color="auto"/>
            <w:bottom w:val="none" w:sz="0" w:space="0" w:color="auto"/>
            <w:right w:val="none" w:sz="0" w:space="0" w:color="auto"/>
          </w:divBdr>
        </w:div>
        <w:div w:id="813789567">
          <w:marLeft w:val="640"/>
          <w:marRight w:val="0"/>
          <w:marTop w:val="0"/>
          <w:marBottom w:val="0"/>
          <w:divBdr>
            <w:top w:val="none" w:sz="0" w:space="0" w:color="auto"/>
            <w:left w:val="none" w:sz="0" w:space="0" w:color="auto"/>
            <w:bottom w:val="none" w:sz="0" w:space="0" w:color="auto"/>
            <w:right w:val="none" w:sz="0" w:space="0" w:color="auto"/>
          </w:divBdr>
        </w:div>
        <w:div w:id="1744986089">
          <w:marLeft w:val="640"/>
          <w:marRight w:val="0"/>
          <w:marTop w:val="0"/>
          <w:marBottom w:val="0"/>
          <w:divBdr>
            <w:top w:val="none" w:sz="0" w:space="0" w:color="auto"/>
            <w:left w:val="none" w:sz="0" w:space="0" w:color="auto"/>
            <w:bottom w:val="none" w:sz="0" w:space="0" w:color="auto"/>
            <w:right w:val="none" w:sz="0" w:space="0" w:color="auto"/>
          </w:divBdr>
        </w:div>
        <w:div w:id="1863393735">
          <w:marLeft w:val="640"/>
          <w:marRight w:val="0"/>
          <w:marTop w:val="0"/>
          <w:marBottom w:val="0"/>
          <w:divBdr>
            <w:top w:val="none" w:sz="0" w:space="0" w:color="auto"/>
            <w:left w:val="none" w:sz="0" w:space="0" w:color="auto"/>
            <w:bottom w:val="none" w:sz="0" w:space="0" w:color="auto"/>
            <w:right w:val="none" w:sz="0" w:space="0" w:color="auto"/>
          </w:divBdr>
        </w:div>
        <w:div w:id="759563804">
          <w:marLeft w:val="640"/>
          <w:marRight w:val="0"/>
          <w:marTop w:val="0"/>
          <w:marBottom w:val="0"/>
          <w:divBdr>
            <w:top w:val="none" w:sz="0" w:space="0" w:color="auto"/>
            <w:left w:val="none" w:sz="0" w:space="0" w:color="auto"/>
            <w:bottom w:val="none" w:sz="0" w:space="0" w:color="auto"/>
            <w:right w:val="none" w:sz="0" w:space="0" w:color="auto"/>
          </w:divBdr>
        </w:div>
        <w:div w:id="37750600">
          <w:marLeft w:val="640"/>
          <w:marRight w:val="0"/>
          <w:marTop w:val="0"/>
          <w:marBottom w:val="0"/>
          <w:divBdr>
            <w:top w:val="none" w:sz="0" w:space="0" w:color="auto"/>
            <w:left w:val="none" w:sz="0" w:space="0" w:color="auto"/>
            <w:bottom w:val="none" w:sz="0" w:space="0" w:color="auto"/>
            <w:right w:val="none" w:sz="0" w:space="0" w:color="auto"/>
          </w:divBdr>
        </w:div>
        <w:div w:id="1879468092">
          <w:marLeft w:val="640"/>
          <w:marRight w:val="0"/>
          <w:marTop w:val="0"/>
          <w:marBottom w:val="0"/>
          <w:divBdr>
            <w:top w:val="none" w:sz="0" w:space="0" w:color="auto"/>
            <w:left w:val="none" w:sz="0" w:space="0" w:color="auto"/>
            <w:bottom w:val="none" w:sz="0" w:space="0" w:color="auto"/>
            <w:right w:val="none" w:sz="0" w:space="0" w:color="auto"/>
          </w:divBdr>
        </w:div>
        <w:div w:id="680593678">
          <w:marLeft w:val="640"/>
          <w:marRight w:val="0"/>
          <w:marTop w:val="0"/>
          <w:marBottom w:val="0"/>
          <w:divBdr>
            <w:top w:val="none" w:sz="0" w:space="0" w:color="auto"/>
            <w:left w:val="none" w:sz="0" w:space="0" w:color="auto"/>
            <w:bottom w:val="none" w:sz="0" w:space="0" w:color="auto"/>
            <w:right w:val="none" w:sz="0" w:space="0" w:color="auto"/>
          </w:divBdr>
        </w:div>
        <w:div w:id="2036956437">
          <w:marLeft w:val="640"/>
          <w:marRight w:val="0"/>
          <w:marTop w:val="0"/>
          <w:marBottom w:val="0"/>
          <w:divBdr>
            <w:top w:val="none" w:sz="0" w:space="0" w:color="auto"/>
            <w:left w:val="none" w:sz="0" w:space="0" w:color="auto"/>
            <w:bottom w:val="none" w:sz="0" w:space="0" w:color="auto"/>
            <w:right w:val="none" w:sz="0" w:space="0" w:color="auto"/>
          </w:divBdr>
        </w:div>
        <w:div w:id="1874688762">
          <w:marLeft w:val="640"/>
          <w:marRight w:val="0"/>
          <w:marTop w:val="0"/>
          <w:marBottom w:val="0"/>
          <w:divBdr>
            <w:top w:val="none" w:sz="0" w:space="0" w:color="auto"/>
            <w:left w:val="none" w:sz="0" w:space="0" w:color="auto"/>
            <w:bottom w:val="none" w:sz="0" w:space="0" w:color="auto"/>
            <w:right w:val="none" w:sz="0" w:space="0" w:color="auto"/>
          </w:divBdr>
        </w:div>
        <w:div w:id="838813898">
          <w:marLeft w:val="640"/>
          <w:marRight w:val="0"/>
          <w:marTop w:val="0"/>
          <w:marBottom w:val="0"/>
          <w:divBdr>
            <w:top w:val="none" w:sz="0" w:space="0" w:color="auto"/>
            <w:left w:val="none" w:sz="0" w:space="0" w:color="auto"/>
            <w:bottom w:val="none" w:sz="0" w:space="0" w:color="auto"/>
            <w:right w:val="none" w:sz="0" w:space="0" w:color="auto"/>
          </w:divBdr>
        </w:div>
        <w:div w:id="766465649">
          <w:marLeft w:val="640"/>
          <w:marRight w:val="0"/>
          <w:marTop w:val="0"/>
          <w:marBottom w:val="0"/>
          <w:divBdr>
            <w:top w:val="none" w:sz="0" w:space="0" w:color="auto"/>
            <w:left w:val="none" w:sz="0" w:space="0" w:color="auto"/>
            <w:bottom w:val="none" w:sz="0" w:space="0" w:color="auto"/>
            <w:right w:val="none" w:sz="0" w:space="0" w:color="auto"/>
          </w:divBdr>
        </w:div>
        <w:div w:id="2036417488">
          <w:marLeft w:val="640"/>
          <w:marRight w:val="0"/>
          <w:marTop w:val="0"/>
          <w:marBottom w:val="0"/>
          <w:divBdr>
            <w:top w:val="none" w:sz="0" w:space="0" w:color="auto"/>
            <w:left w:val="none" w:sz="0" w:space="0" w:color="auto"/>
            <w:bottom w:val="none" w:sz="0" w:space="0" w:color="auto"/>
            <w:right w:val="none" w:sz="0" w:space="0" w:color="auto"/>
          </w:divBdr>
        </w:div>
        <w:div w:id="1793357689">
          <w:marLeft w:val="640"/>
          <w:marRight w:val="0"/>
          <w:marTop w:val="0"/>
          <w:marBottom w:val="0"/>
          <w:divBdr>
            <w:top w:val="none" w:sz="0" w:space="0" w:color="auto"/>
            <w:left w:val="none" w:sz="0" w:space="0" w:color="auto"/>
            <w:bottom w:val="none" w:sz="0" w:space="0" w:color="auto"/>
            <w:right w:val="none" w:sz="0" w:space="0" w:color="auto"/>
          </w:divBdr>
        </w:div>
        <w:div w:id="229001011">
          <w:marLeft w:val="640"/>
          <w:marRight w:val="0"/>
          <w:marTop w:val="0"/>
          <w:marBottom w:val="0"/>
          <w:divBdr>
            <w:top w:val="none" w:sz="0" w:space="0" w:color="auto"/>
            <w:left w:val="none" w:sz="0" w:space="0" w:color="auto"/>
            <w:bottom w:val="none" w:sz="0" w:space="0" w:color="auto"/>
            <w:right w:val="none" w:sz="0" w:space="0" w:color="auto"/>
          </w:divBdr>
        </w:div>
        <w:div w:id="2073697611">
          <w:marLeft w:val="640"/>
          <w:marRight w:val="0"/>
          <w:marTop w:val="0"/>
          <w:marBottom w:val="0"/>
          <w:divBdr>
            <w:top w:val="none" w:sz="0" w:space="0" w:color="auto"/>
            <w:left w:val="none" w:sz="0" w:space="0" w:color="auto"/>
            <w:bottom w:val="none" w:sz="0" w:space="0" w:color="auto"/>
            <w:right w:val="none" w:sz="0" w:space="0" w:color="auto"/>
          </w:divBdr>
        </w:div>
        <w:div w:id="766190808">
          <w:marLeft w:val="640"/>
          <w:marRight w:val="0"/>
          <w:marTop w:val="0"/>
          <w:marBottom w:val="0"/>
          <w:divBdr>
            <w:top w:val="none" w:sz="0" w:space="0" w:color="auto"/>
            <w:left w:val="none" w:sz="0" w:space="0" w:color="auto"/>
            <w:bottom w:val="none" w:sz="0" w:space="0" w:color="auto"/>
            <w:right w:val="none" w:sz="0" w:space="0" w:color="auto"/>
          </w:divBdr>
        </w:div>
        <w:div w:id="378169551">
          <w:marLeft w:val="640"/>
          <w:marRight w:val="0"/>
          <w:marTop w:val="0"/>
          <w:marBottom w:val="0"/>
          <w:divBdr>
            <w:top w:val="none" w:sz="0" w:space="0" w:color="auto"/>
            <w:left w:val="none" w:sz="0" w:space="0" w:color="auto"/>
            <w:bottom w:val="none" w:sz="0" w:space="0" w:color="auto"/>
            <w:right w:val="none" w:sz="0" w:space="0" w:color="auto"/>
          </w:divBdr>
        </w:div>
        <w:div w:id="778912970">
          <w:marLeft w:val="640"/>
          <w:marRight w:val="0"/>
          <w:marTop w:val="0"/>
          <w:marBottom w:val="0"/>
          <w:divBdr>
            <w:top w:val="none" w:sz="0" w:space="0" w:color="auto"/>
            <w:left w:val="none" w:sz="0" w:space="0" w:color="auto"/>
            <w:bottom w:val="none" w:sz="0" w:space="0" w:color="auto"/>
            <w:right w:val="none" w:sz="0" w:space="0" w:color="auto"/>
          </w:divBdr>
        </w:div>
        <w:div w:id="2047245327">
          <w:marLeft w:val="640"/>
          <w:marRight w:val="0"/>
          <w:marTop w:val="0"/>
          <w:marBottom w:val="0"/>
          <w:divBdr>
            <w:top w:val="none" w:sz="0" w:space="0" w:color="auto"/>
            <w:left w:val="none" w:sz="0" w:space="0" w:color="auto"/>
            <w:bottom w:val="none" w:sz="0" w:space="0" w:color="auto"/>
            <w:right w:val="none" w:sz="0" w:space="0" w:color="auto"/>
          </w:divBdr>
        </w:div>
        <w:div w:id="217936370">
          <w:marLeft w:val="640"/>
          <w:marRight w:val="0"/>
          <w:marTop w:val="0"/>
          <w:marBottom w:val="0"/>
          <w:divBdr>
            <w:top w:val="none" w:sz="0" w:space="0" w:color="auto"/>
            <w:left w:val="none" w:sz="0" w:space="0" w:color="auto"/>
            <w:bottom w:val="none" w:sz="0" w:space="0" w:color="auto"/>
            <w:right w:val="none" w:sz="0" w:space="0" w:color="auto"/>
          </w:divBdr>
        </w:div>
        <w:div w:id="1592466717">
          <w:marLeft w:val="640"/>
          <w:marRight w:val="0"/>
          <w:marTop w:val="0"/>
          <w:marBottom w:val="0"/>
          <w:divBdr>
            <w:top w:val="none" w:sz="0" w:space="0" w:color="auto"/>
            <w:left w:val="none" w:sz="0" w:space="0" w:color="auto"/>
            <w:bottom w:val="none" w:sz="0" w:space="0" w:color="auto"/>
            <w:right w:val="none" w:sz="0" w:space="0" w:color="auto"/>
          </w:divBdr>
        </w:div>
        <w:div w:id="889994472">
          <w:marLeft w:val="640"/>
          <w:marRight w:val="0"/>
          <w:marTop w:val="0"/>
          <w:marBottom w:val="0"/>
          <w:divBdr>
            <w:top w:val="none" w:sz="0" w:space="0" w:color="auto"/>
            <w:left w:val="none" w:sz="0" w:space="0" w:color="auto"/>
            <w:bottom w:val="none" w:sz="0" w:space="0" w:color="auto"/>
            <w:right w:val="none" w:sz="0" w:space="0" w:color="auto"/>
          </w:divBdr>
        </w:div>
        <w:div w:id="984968242">
          <w:marLeft w:val="640"/>
          <w:marRight w:val="0"/>
          <w:marTop w:val="0"/>
          <w:marBottom w:val="0"/>
          <w:divBdr>
            <w:top w:val="none" w:sz="0" w:space="0" w:color="auto"/>
            <w:left w:val="none" w:sz="0" w:space="0" w:color="auto"/>
            <w:bottom w:val="none" w:sz="0" w:space="0" w:color="auto"/>
            <w:right w:val="none" w:sz="0" w:space="0" w:color="auto"/>
          </w:divBdr>
        </w:div>
        <w:div w:id="1808473560">
          <w:marLeft w:val="640"/>
          <w:marRight w:val="0"/>
          <w:marTop w:val="0"/>
          <w:marBottom w:val="0"/>
          <w:divBdr>
            <w:top w:val="none" w:sz="0" w:space="0" w:color="auto"/>
            <w:left w:val="none" w:sz="0" w:space="0" w:color="auto"/>
            <w:bottom w:val="none" w:sz="0" w:space="0" w:color="auto"/>
            <w:right w:val="none" w:sz="0" w:space="0" w:color="auto"/>
          </w:divBdr>
        </w:div>
        <w:div w:id="704446671">
          <w:marLeft w:val="640"/>
          <w:marRight w:val="0"/>
          <w:marTop w:val="0"/>
          <w:marBottom w:val="0"/>
          <w:divBdr>
            <w:top w:val="none" w:sz="0" w:space="0" w:color="auto"/>
            <w:left w:val="none" w:sz="0" w:space="0" w:color="auto"/>
            <w:bottom w:val="none" w:sz="0" w:space="0" w:color="auto"/>
            <w:right w:val="none" w:sz="0" w:space="0" w:color="auto"/>
          </w:divBdr>
        </w:div>
        <w:div w:id="15235835">
          <w:marLeft w:val="640"/>
          <w:marRight w:val="0"/>
          <w:marTop w:val="0"/>
          <w:marBottom w:val="0"/>
          <w:divBdr>
            <w:top w:val="none" w:sz="0" w:space="0" w:color="auto"/>
            <w:left w:val="none" w:sz="0" w:space="0" w:color="auto"/>
            <w:bottom w:val="none" w:sz="0" w:space="0" w:color="auto"/>
            <w:right w:val="none" w:sz="0" w:space="0" w:color="auto"/>
          </w:divBdr>
        </w:div>
        <w:div w:id="613249046">
          <w:marLeft w:val="640"/>
          <w:marRight w:val="0"/>
          <w:marTop w:val="0"/>
          <w:marBottom w:val="0"/>
          <w:divBdr>
            <w:top w:val="none" w:sz="0" w:space="0" w:color="auto"/>
            <w:left w:val="none" w:sz="0" w:space="0" w:color="auto"/>
            <w:bottom w:val="none" w:sz="0" w:space="0" w:color="auto"/>
            <w:right w:val="none" w:sz="0" w:space="0" w:color="auto"/>
          </w:divBdr>
        </w:div>
        <w:div w:id="1797330559">
          <w:marLeft w:val="640"/>
          <w:marRight w:val="0"/>
          <w:marTop w:val="0"/>
          <w:marBottom w:val="0"/>
          <w:divBdr>
            <w:top w:val="none" w:sz="0" w:space="0" w:color="auto"/>
            <w:left w:val="none" w:sz="0" w:space="0" w:color="auto"/>
            <w:bottom w:val="none" w:sz="0" w:space="0" w:color="auto"/>
            <w:right w:val="none" w:sz="0" w:space="0" w:color="auto"/>
          </w:divBdr>
        </w:div>
        <w:div w:id="876815444">
          <w:marLeft w:val="640"/>
          <w:marRight w:val="0"/>
          <w:marTop w:val="0"/>
          <w:marBottom w:val="0"/>
          <w:divBdr>
            <w:top w:val="none" w:sz="0" w:space="0" w:color="auto"/>
            <w:left w:val="none" w:sz="0" w:space="0" w:color="auto"/>
            <w:bottom w:val="none" w:sz="0" w:space="0" w:color="auto"/>
            <w:right w:val="none" w:sz="0" w:space="0" w:color="auto"/>
          </w:divBdr>
        </w:div>
        <w:div w:id="1825049291">
          <w:marLeft w:val="640"/>
          <w:marRight w:val="0"/>
          <w:marTop w:val="0"/>
          <w:marBottom w:val="0"/>
          <w:divBdr>
            <w:top w:val="none" w:sz="0" w:space="0" w:color="auto"/>
            <w:left w:val="none" w:sz="0" w:space="0" w:color="auto"/>
            <w:bottom w:val="none" w:sz="0" w:space="0" w:color="auto"/>
            <w:right w:val="none" w:sz="0" w:space="0" w:color="auto"/>
          </w:divBdr>
        </w:div>
        <w:div w:id="282079977">
          <w:marLeft w:val="640"/>
          <w:marRight w:val="0"/>
          <w:marTop w:val="0"/>
          <w:marBottom w:val="0"/>
          <w:divBdr>
            <w:top w:val="none" w:sz="0" w:space="0" w:color="auto"/>
            <w:left w:val="none" w:sz="0" w:space="0" w:color="auto"/>
            <w:bottom w:val="none" w:sz="0" w:space="0" w:color="auto"/>
            <w:right w:val="none" w:sz="0" w:space="0" w:color="auto"/>
          </w:divBdr>
        </w:div>
        <w:div w:id="259920263">
          <w:marLeft w:val="640"/>
          <w:marRight w:val="0"/>
          <w:marTop w:val="0"/>
          <w:marBottom w:val="0"/>
          <w:divBdr>
            <w:top w:val="none" w:sz="0" w:space="0" w:color="auto"/>
            <w:left w:val="none" w:sz="0" w:space="0" w:color="auto"/>
            <w:bottom w:val="none" w:sz="0" w:space="0" w:color="auto"/>
            <w:right w:val="none" w:sz="0" w:space="0" w:color="auto"/>
          </w:divBdr>
        </w:div>
        <w:div w:id="50857650">
          <w:marLeft w:val="640"/>
          <w:marRight w:val="0"/>
          <w:marTop w:val="0"/>
          <w:marBottom w:val="0"/>
          <w:divBdr>
            <w:top w:val="none" w:sz="0" w:space="0" w:color="auto"/>
            <w:left w:val="none" w:sz="0" w:space="0" w:color="auto"/>
            <w:bottom w:val="none" w:sz="0" w:space="0" w:color="auto"/>
            <w:right w:val="none" w:sz="0" w:space="0" w:color="auto"/>
          </w:divBdr>
        </w:div>
        <w:div w:id="1502893988">
          <w:marLeft w:val="640"/>
          <w:marRight w:val="0"/>
          <w:marTop w:val="0"/>
          <w:marBottom w:val="0"/>
          <w:divBdr>
            <w:top w:val="none" w:sz="0" w:space="0" w:color="auto"/>
            <w:left w:val="none" w:sz="0" w:space="0" w:color="auto"/>
            <w:bottom w:val="none" w:sz="0" w:space="0" w:color="auto"/>
            <w:right w:val="none" w:sz="0" w:space="0" w:color="auto"/>
          </w:divBdr>
        </w:div>
        <w:div w:id="1492213193">
          <w:marLeft w:val="640"/>
          <w:marRight w:val="0"/>
          <w:marTop w:val="0"/>
          <w:marBottom w:val="0"/>
          <w:divBdr>
            <w:top w:val="none" w:sz="0" w:space="0" w:color="auto"/>
            <w:left w:val="none" w:sz="0" w:space="0" w:color="auto"/>
            <w:bottom w:val="none" w:sz="0" w:space="0" w:color="auto"/>
            <w:right w:val="none" w:sz="0" w:space="0" w:color="auto"/>
          </w:divBdr>
        </w:div>
        <w:div w:id="861821464">
          <w:marLeft w:val="640"/>
          <w:marRight w:val="0"/>
          <w:marTop w:val="0"/>
          <w:marBottom w:val="0"/>
          <w:divBdr>
            <w:top w:val="none" w:sz="0" w:space="0" w:color="auto"/>
            <w:left w:val="none" w:sz="0" w:space="0" w:color="auto"/>
            <w:bottom w:val="none" w:sz="0" w:space="0" w:color="auto"/>
            <w:right w:val="none" w:sz="0" w:space="0" w:color="auto"/>
          </w:divBdr>
        </w:div>
        <w:div w:id="1616519520">
          <w:marLeft w:val="640"/>
          <w:marRight w:val="0"/>
          <w:marTop w:val="0"/>
          <w:marBottom w:val="0"/>
          <w:divBdr>
            <w:top w:val="none" w:sz="0" w:space="0" w:color="auto"/>
            <w:left w:val="none" w:sz="0" w:space="0" w:color="auto"/>
            <w:bottom w:val="none" w:sz="0" w:space="0" w:color="auto"/>
            <w:right w:val="none" w:sz="0" w:space="0" w:color="auto"/>
          </w:divBdr>
        </w:div>
        <w:div w:id="1530753842">
          <w:marLeft w:val="640"/>
          <w:marRight w:val="0"/>
          <w:marTop w:val="0"/>
          <w:marBottom w:val="0"/>
          <w:divBdr>
            <w:top w:val="none" w:sz="0" w:space="0" w:color="auto"/>
            <w:left w:val="none" w:sz="0" w:space="0" w:color="auto"/>
            <w:bottom w:val="none" w:sz="0" w:space="0" w:color="auto"/>
            <w:right w:val="none" w:sz="0" w:space="0" w:color="auto"/>
          </w:divBdr>
        </w:div>
        <w:div w:id="1988782517">
          <w:marLeft w:val="640"/>
          <w:marRight w:val="0"/>
          <w:marTop w:val="0"/>
          <w:marBottom w:val="0"/>
          <w:divBdr>
            <w:top w:val="none" w:sz="0" w:space="0" w:color="auto"/>
            <w:left w:val="none" w:sz="0" w:space="0" w:color="auto"/>
            <w:bottom w:val="none" w:sz="0" w:space="0" w:color="auto"/>
            <w:right w:val="none" w:sz="0" w:space="0" w:color="auto"/>
          </w:divBdr>
        </w:div>
        <w:div w:id="1445880977">
          <w:marLeft w:val="640"/>
          <w:marRight w:val="0"/>
          <w:marTop w:val="0"/>
          <w:marBottom w:val="0"/>
          <w:divBdr>
            <w:top w:val="none" w:sz="0" w:space="0" w:color="auto"/>
            <w:left w:val="none" w:sz="0" w:space="0" w:color="auto"/>
            <w:bottom w:val="none" w:sz="0" w:space="0" w:color="auto"/>
            <w:right w:val="none" w:sz="0" w:space="0" w:color="auto"/>
          </w:divBdr>
        </w:div>
        <w:div w:id="1669600547">
          <w:marLeft w:val="640"/>
          <w:marRight w:val="0"/>
          <w:marTop w:val="0"/>
          <w:marBottom w:val="0"/>
          <w:divBdr>
            <w:top w:val="none" w:sz="0" w:space="0" w:color="auto"/>
            <w:left w:val="none" w:sz="0" w:space="0" w:color="auto"/>
            <w:bottom w:val="none" w:sz="0" w:space="0" w:color="auto"/>
            <w:right w:val="none" w:sz="0" w:space="0" w:color="auto"/>
          </w:divBdr>
        </w:div>
        <w:div w:id="1235314316">
          <w:marLeft w:val="640"/>
          <w:marRight w:val="0"/>
          <w:marTop w:val="0"/>
          <w:marBottom w:val="0"/>
          <w:divBdr>
            <w:top w:val="none" w:sz="0" w:space="0" w:color="auto"/>
            <w:left w:val="none" w:sz="0" w:space="0" w:color="auto"/>
            <w:bottom w:val="none" w:sz="0" w:space="0" w:color="auto"/>
            <w:right w:val="none" w:sz="0" w:space="0" w:color="auto"/>
          </w:divBdr>
        </w:div>
        <w:div w:id="1317950373">
          <w:marLeft w:val="640"/>
          <w:marRight w:val="0"/>
          <w:marTop w:val="0"/>
          <w:marBottom w:val="0"/>
          <w:divBdr>
            <w:top w:val="none" w:sz="0" w:space="0" w:color="auto"/>
            <w:left w:val="none" w:sz="0" w:space="0" w:color="auto"/>
            <w:bottom w:val="none" w:sz="0" w:space="0" w:color="auto"/>
            <w:right w:val="none" w:sz="0" w:space="0" w:color="auto"/>
          </w:divBdr>
        </w:div>
        <w:div w:id="285819700">
          <w:marLeft w:val="640"/>
          <w:marRight w:val="0"/>
          <w:marTop w:val="0"/>
          <w:marBottom w:val="0"/>
          <w:divBdr>
            <w:top w:val="none" w:sz="0" w:space="0" w:color="auto"/>
            <w:left w:val="none" w:sz="0" w:space="0" w:color="auto"/>
            <w:bottom w:val="none" w:sz="0" w:space="0" w:color="auto"/>
            <w:right w:val="none" w:sz="0" w:space="0" w:color="auto"/>
          </w:divBdr>
        </w:div>
        <w:div w:id="248194011">
          <w:marLeft w:val="640"/>
          <w:marRight w:val="0"/>
          <w:marTop w:val="0"/>
          <w:marBottom w:val="0"/>
          <w:divBdr>
            <w:top w:val="none" w:sz="0" w:space="0" w:color="auto"/>
            <w:left w:val="none" w:sz="0" w:space="0" w:color="auto"/>
            <w:bottom w:val="none" w:sz="0" w:space="0" w:color="auto"/>
            <w:right w:val="none" w:sz="0" w:space="0" w:color="auto"/>
          </w:divBdr>
        </w:div>
        <w:div w:id="902986483">
          <w:marLeft w:val="640"/>
          <w:marRight w:val="0"/>
          <w:marTop w:val="0"/>
          <w:marBottom w:val="0"/>
          <w:divBdr>
            <w:top w:val="none" w:sz="0" w:space="0" w:color="auto"/>
            <w:left w:val="none" w:sz="0" w:space="0" w:color="auto"/>
            <w:bottom w:val="none" w:sz="0" w:space="0" w:color="auto"/>
            <w:right w:val="none" w:sz="0" w:space="0" w:color="auto"/>
          </w:divBdr>
        </w:div>
        <w:div w:id="1543205767">
          <w:marLeft w:val="640"/>
          <w:marRight w:val="0"/>
          <w:marTop w:val="0"/>
          <w:marBottom w:val="0"/>
          <w:divBdr>
            <w:top w:val="none" w:sz="0" w:space="0" w:color="auto"/>
            <w:left w:val="none" w:sz="0" w:space="0" w:color="auto"/>
            <w:bottom w:val="none" w:sz="0" w:space="0" w:color="auto"/>
            <w:right w:val="none" w:sz="0" w:space="0" w:color="auto"/>
          </w:divBdr>
        </w:div>
        <w:div w:id="1568374512">
          <w:marLeft w:val="640"/>
          <w:marRight w:val="0"/>
          <w:marTop w:val="0"/>
          <w:marBottom w:val="0"/>
          <w:divBdr>
            <w:top w:val="none" w:sz="0" w:space="0" w:color="auto"/>
            <w:left w:val="none" w:sz="0" w:space="0" w:color="auto"/>
            <w:bottom w:val="none" w:sz="0" w:space="0" w:color="auto"/>
            <w:right w:val="none" w:sz="0" w:space="0" w:color="auto"/>
          </w:divBdr>
        </w:div>
        <w:div w:id="39088067">
          <w:marLeft w:val="640"/>
          <w:marRight w:val="0"/>
          <w:marTop w:val="0"/>
          <w:marBottom w:val="0"/>
          <w:divBdr>
            <w:top w:val="none" w:sz="0" w:space="0" w:color="auto"/>
            <w:left w:val="none" w:sz="0" w:space="0" w:color="auto"/>
            <w:bottom w:val="none" w:sz="0" w:space="0" w:color="auto"/>
            <w:right w:val="none" w:sz="0" w:space="0" w:color="auto"/>
          </w:divBdr>
        </w:div>
        <w:div w:id="1586303632">
          <w:marLeft w:val="640"/>
          <w:marRight w:val="0"/>
          <w:marTop w:val="0"/>
          <w:marBottom w:val="0"/>
          <w:divBdr>
            <w:top w:val="none" w:sz="0" w:space="0" w:color="auto"/>
            <w:left w:val="none" w:sz="0" w:space="0" w:color="auto"/>
            <w:bottom w:val="none" w:sz="0" w:space="0" w:color="auto"/>
            <w:right w:val="none" w:sz="0" w:space="0" w:color="auto"/>
          </w:divBdr>
        </w:div>
        <w:div w:id="1020935187">
          <w:marLeft w:val="640"/>
          <w:marRight w:val="0"/>
          <w:marTop w:val="0"/>
          <w:marBottom w:val="0"/>
          <w:divBdr>
            <w:top w:val="none" w:sz="0" w:space="0" w:color="auto"/>
            <w:left w:val="none" w:sz="0" w:space="0" w:color="auto"/>
            <w:bottom w:val="none" w:sz="0" w:space="0" w:color="auto"/>
            <w:right w:val="none" w:sz="0" w:space="0" w:color="auto"/>
          </w:divBdr>
        </w:div>
        <w:div w:id="760837971">
          <w:marLeft w:val="640"/>
          <w:marRight w:val="0"/>
          <w:marTop w:val="0"/>
          <w:marBottom w:val="0"/>
          <w:divBdr>
            <w:top w:val="none" w:sz="0" w:space="0" w:color="auto"/>
            <w:left w:val="none" w:sz="0" w:space="0" w:color="auto"/>
            <w:bottom w:val="none" w:sz="0" w:space="0" w:color="auto"/>
            <w:right w:val="none" w:sz="0" w:space="0" w:color="auto"/>
          </w:divBdr>
        </w:div>
        <w:div w:id="237983281">
          <w:marLeft w:val="640"/>
          <w:marRight w:val="0"/>
          <w:marTop w:val="0"/>
          <w:marBottom w:val="0"/>
          <w:divBdr>
            <w:top w:val="none" w:sz="0" w:space="0" w:color="auto"/>
            <w:left w:val="none" w:sz="0" w:space="0" w:color="auto"/>
            <w:bottom w:val="none" w:sz="0" w:space="0" w:color="auto"/>
            <w:right w:val="none" w:sz="0" w:space="0" w:color="auto"/>
          </w:divBdr>
        </w:div>
        <w:div w:id="2087453992">
          <w:marLeft w:val="640"/>
          <w:marRight w:val="0"/>
          <w:marTop w:val="0"/>
          <w:marBottom w:val="0"/>
          <w:divBdr>
            <w:top w:val="none" w:sz="0" w:space="0" w:color="auto"/>
            <w:left w:val="none" w:sz="0" w:space="0" w:color="auto"/>
            <w:bottom w:val="none" w:sz="0" w:space="0" w:color="auto"/>
            <w:right w:val="none" w:sz="0" w:space="0" w:color="auto"/>
          </w:divBdr>
        </w:div>
        <w:div w:id="483787501">
          <w:marLeft w:val="640"/>
          <w:marRight w:val="0"/>
          <w:marTop w:val="0"/>
          <w:marBottom w:val="0"/>
          <w:divBdr>
            <w:top w:val="none" w:sz="0" w:space="0" w:color="auto"/>
            <w:left w:val="none" w:sz="0" w:space="0" w:color="auto"/>
            <w:bottom w:val="none" w:sz="0" w:space="0" w:color="auto"/>
            <w:right w:val="none" w:sz="0" w:space="0" w:color="auto"/>
          </w:divBdr>
        </w:div>
        <w:div w:id="1957713218">
          <w:marLeft w:val="640"/>
          <w:marRight w:val="0"/>
          <w:marTop w:val="0"/>
          <w:marBottom w:val="0"/>
          <w:divBdr>
            <w:top w:val="none" w:sz="0" w:space="0" w:color="auto"/>
            <w:left w:val="none" w:sz="0" w:space="0" w:color="auto"/>
            <w:bottom w:val="none" w:sz="0" w:space="0" w:color="auto"/>
            <w:right w:val="none" w:sz="0" w:space="0" w:color="auto"/>
          </w:divBdr>
        </w:div>
        <w:div w:id="2111124917">
          <w:marLeft w:val="640"/>
          <w:marRight w:val="0"/>
          <w:marTop w:val="0"/>
          <w:marBottom w:val="0"/>
          <w:divBdr>
            <w:top w:val="none" w:sz="0" w:space="0" w:color="auto"/>
            <w:left w:val="none" w:sz="0" w:space="0" w:color="auto"/>
            <w:bottom w:val="none" w:sz="0" w:space="0" w:color="auto"/>
            <w:right w:val="none" w:sz="0" w:space="0" w:color="auto"/>
          </w:divBdr>
        </w:div>
        <w:div w:id="1173684339">
          <w:marLeft w:val="640"/>
          <w:marRight w:val="0"/>
          <w:marTop w:val="0"/>
          <w:marBottom w:val="0"/>
          <w:divBdr>
            <w:top w:val="none" w:sz="0" w:space="0" w:color="auto"/>
            <w:left w:val="none" w:sz="0" w:space="0" w:color="auto"/>
            <w:bottom w:val="none" w:sz="0" w:space="0" w:color="auto"/>
            <w:right w:val="none" w:sz="0" w:space="0" w:color="auto"/>
          </w:divBdr>
        </w:div>
        <w:div w:id="1024280972">
          <w:marLeft w:val="640"/>
          <w:marRight w:val="0"/>
          <w:marTop w:val="0"/>
          <w:marBottom w:val="0"/>
          <w:divBdr>
            <w:top w:val="none" w:sz="0" w:space="0" w:color="auto"/>
            <w:left w:val="none" w:sz="0" w:space="0" w:color="auto"/>
            <w:bottom w:val="none" w:sz="0" w:space="0" w:color="auto"/>
            <w:right w:val="none" w:sz="0" w:space="0" w:color="auto"/>
          </w:divBdr>
        </w:div>
        <w:div w:id="480997539">
          <w:marLeft w:val="640"/>
          <w:marRight w:val="0"/>
          <w:marTop w:val="0"/>
          <w:marBottom w:val="0"/>
          <w:divBdr>
            <w:top w:val="none" w:sz="0" w:space="0" w:color="auto"/>
            <w:left w:val="none" w:sz="0" w:space="0" w:color="auto"/>
            <w:bottom w:val="none" w:sz="0" w:space="0" w:color="auto"/>
            <w:right w:val="none" w:sz="0" w:space="0" w:color="auto"/>
          </w:divBdr>
        </w:div>
        <w:div w:id="263198435">
          <w:marLeft w:val="640"/>
          <w:marRight w:val="0"/>
          <w:marTop w:val="0"/>
          <w:marBottom w:val="0"/>
          <w:divBdr>
            <w:top w:val="none" w:sz="0" w:space="0" w:color="auto"/>
            <w:left w:val="none" w:sz="0" w:space="0" w:color="auto"/>
            <w:bottom w:val="none" w:sz="0" w:space="0" w:color="auto"/>
            <w:right w:val="none" w:sz="0" w:space="0" w:color="auto"/>
          </w:divBdr>
        </w:div>
        <w:div w:id="1019281769">
          <w:marLeft w:val="640"/>
          <w:marRight w:val="0"/>
          <w:marTop w:val="0"/>
          <w:marBottom w:val="0"/>
          <w:divBdr>
            <w:top w:val="none" w:sz="0" w:space="0" w:color="auto"/>
            <w:left w:val="none" w:sz="0" w:space="0" w:color="auto"/>
            <w:bottom w:val="none" w:sz="0" w:space="0" w:color="auto"/>
            <w:right w:val="none" w:sz="0" w:space="0" w:color="auto"/>
          </w:divBdr>
        </w:div>
        <w:div w:id="413282031">
          <w:marLeft w:val="640"/>
          <w:marRight w:val="0"/>
          <w:marTop w:val="0"/>
          <w:marBottom w:val="0"/>
          <w:divBdr>
            <w:top w:val="none" w:sz="0" w:space="0" w:color="auto"/>
            <w:left w:val="none" w:sz="0" w:space="0" w:color="auto"/>
            <w:bottom w:val="none" w:sz="0" w:space="0" w:color="auto"/>
            <w:right w:val="none" w:sz="0" w:space="0" w:color="auto"/>
          </w:divBdr>
        </w:div>
        <w:div w:id="422998269">
          <w:marLeft w:val="640"/>
          <w:marRight w:val="0"/>
          <w:marTop w:val="0"/>
          <w:marBottom w:val="0"/>
          <w:divBdr>
            <w:top w:val="none" w:sz="0" w:space="0" w:color="auto"/>
            <w:left w:val="none" w:sz="0" w:space="0" w:color="auto"/>
            <w:bottom w:val="none" w:sz="0" w:space="0" w:color="auto"/>
            <w:right w:val="none" w:sz="0" w:space="0" w:color="auto"/>
          </w:divBdr>
        </w:div>
        <w:div w:id="1517496896">
          <w:marLeft w:val="640"/>
          <w:marRight w:val="0"/>
          <w:marTop w:val="0"/>
          <w:marBottom w:val="0"/>
          <w:divBdr>
            <w:top w:val="none" w:sz="0" w:space="0" w:color="auto"/>
            <w:left w:val="none" w:sz="0" w:space="0" w:color="auto"/>
            <w:bottom w:val="none" w:sz="0" w:space="0" w:color="auto"/>
            <w:right w:val="none" w:sz="0" w:space="0" w:color="auto"/>
          </w:divBdr>
        </w:div>
        <w:div w:id="1928272372">
          <w:marLeft w:val="640"/>
          <w:marRight w:val="0"/>
          <w:marTop w:val="0"/>
          <w:marBottom w:val="0"/>
          <w:divBdr>
            <w:top w:val="none" w:sz="0" w:space="0" w:color="auto"/>
            <w:left w:val="none" w:sz="0" w:space="0" w:color="auto"/>
            <w:bottom w:val="none" w:sz="0" w:space="0" w:color="auto"/>
            <w:right w:val="none" w:sz="0" w:space="0" w:color="auto"/>
          </w:divBdr>
        </w:div>
        <w:div w:id="244844009">
          <w:marLeft w:val="640"/>
          <w:marRight w:val="0"/>
          <w:marTop w:val="0"/>
          <w:marBottom w:val="0"/>
          <w:divBdr>
            <w:top w:val="none" w:sz="0" w:space="0" w:color="auto"/>
            <w:left w:val="none" w:sz="0" w:space="0" w:color="auto"/>
            <w:bottom w:val="none" w:sz="0" w:space="0" w:color="auto"/>
            <w:right w:val="none" w:sz="0" w:space="0" w:color="auto"/>
          </w:divBdr>
        </w:div>
        <w:div w:id="1099523148">
          <w:marLeft w:val="640"/>
          <w:marRight w:val="0"/>
          <w:marTop w:val="0"/>
          <w:marBottom w:val="0"/>
          <w:divBdr>
            <w:top w:val="none" w:sz="0" w:space="0" w:color="auto"/>
            <w:left w:val="none" w:sz="0" w:space="0" w:color="auto"/>
            <w:bottom w:val="none" w:sz="0" w:space="0" w:color="auto"/>
            <w:right w:val="none" w:sz="0" w:space="0" w:color="auto"/>
          </w:divBdr>
        </w:div>
        <w:div w:id="1867475762">
          <w:marLeft w:val="640"/>
          <w:marRight w:val="0"/>
          <w:marTop w:val="0"/>
          <w:marBottom w:val="0"/>
          <w:divBdr>
            <w:top w:val="none" w:sz="0" w:space="0" w:color="auto"/>
            <w:left w:val="none" w:sz="0" w:space="0" w:color="auto"/>
            <w:bottom w:val="none" w:sz="0" w:space="0" w:color="auto"/>
            <w:right w:val="none" w:sz="0" w:space="0" w:color="auto"/>
          </w:divBdr>
        </w:div>
        <w:div w:id="1279675948">
          <w:marLeft w:val="640"/>
          <w:marRight w:val="0"/>
          <w:marTop w:val="0"/>
          <w:marBottom w:val="0"/>
          <w:divBdr>
            <w:top w:val="none" w:sz="0" w:space="0" w:color="auto"/>
            <w:left w:val="none" w:sz="0" w:space="0" w:color="auto"/>
            <w:bottom w:val="none" w:sz="0" w:space="0" w:color="auto"/>
            <w:right w:val="none" w:sz="0" w:space="0" w:color="auto"/>
          </w:divBdr>
        </w:div>
        <w:div w:id="1335232083">
          <w:marLeft w:val="640"/>
          <w:marRight w:val="0"/>
          <w:marTop w:val="0"/>
          <w:marBottom w:val="0"/>
          <w:divBdr>
            <w:top w:val="none" w:sz="0" w:space="0" w:color="auto"/>
            <w:left w:val="none" w:sz="0" w:space="0" w:color="auto"/>
            <w:bottom w:val="none" w:sz="0" w:space="0" w:color="auto"/>
            <w:right w:val="none" w:sz="0" w:space="0" w:color="auto"/>
          </w:divBdr>
        </w:div>
        <w:div w:id="1502116140">
          <w:marLeft w:val="640"/>
          <w:marRight w:val="0"/>
          <w:marTop w:val="0"/>
          <w:marBottom w:val="0"/>
          <w:divBdr>
            <w:top w:val="none" w:sz="0" w:space="0" w:color="auto"/>
            <w:left w:val="none" w:sz="0" w:space="0" w:color="auto"/>
            <w:bottom w:val="none" w:sz="0" w:space="0" w:color="auto"/>
            <w:right w:val="none" w:sz="0" w:space="0" w:color="auto"/>
          </w:divBdr>
        </w:div>
        <w:div w:id="1084838577">
          <w:marLeft w:val="640"/>
          <w:marRight w:val="0"/>
          <w:marTop w:val="0"/>
          <w:marBottom w:val="0"/>
          <w:divBdr>
            <w:top w:val="none" w:sz="0" w:space="0" w:color="auto"/>
            <w:left w:val="none" w:sz="0" w:space="0" w:color="auto"/>
            <w:bottom w:val="none" w:sz="0" w:space="0" w:color="auto"/>
            <w:right w:val="none" w:sz="0" w:space="0" w:color="auto"/>
          </w:divBdr>
        </w:div>
        <w:div w:id="1952126823">
          <w:marLeft w:val="640"/>
          <w:marRight w:val="0"/>
          <w:marTop w:val="0"/>
          <w:marBottom w:val="0"/>
          <w:divBdr>
            <w:top w:val="none" w:sz="0" w:space="0" w:color="auto"/>
            <w:left w:val="none" w:sz="0" w:space="0" w:color="auto"/>
            <w:bottom w:val="none" w:sz="0" w:space="0" w:color="auto"/>
            <w:right w:val="none" w:sz="0" w:space="0" w:color="auto"/>
          </w:divBdr>
        </w:div>
        <w:div w:id="2097747251">
          <w:marLeft w:val="640"/>
          <w:marRight w:val="0"/>
          <w:marTop w:val="0"/>
          <w:marBottom w:val="0"/>
          <w:divBdr>
            <w:top w:val="none" w:sz="0" w:space="0" w:color="auto"/>
            <w:left w:val="none" w:sz="0" w:space="0" w:color="auto"/>
            <w:bottom w:val="none" w:sz="0" w:space="0" w:color="auto"/>
            <w:right w:val="none" w:sz="0" w:space="0" w:color="auto"/>
          </w:divBdr>
        </w:div>
        <w:div w:id="108740653">
          <w:marLeft w:val="640"/>
          <w:marRight w:val="0"/>
          <w:marTop w:val="0"/>
          <w:marBottom w:val="0"/>
          <w:divBdr>
            <w:top w:val="none" w:sz="0" w:space="0" w:color="auto"/>
            <w:left w:val="none" w:sz="0" w:space="0" w:color="auto"/>
            <w:bottom w:val="none" w:sz="0" w:space="0" w:color="auto"/>
            <w:right w:val="none" w:sz="0" w:space="0" w:color="auto"/>
          </w:divBdr>
        </w:div>
        <w:div w:id="1686711962">
          <w:marLeft w:val="640"/>
          <w:marRight w:val="0"/>
          <w:marTop w:val="0"/>
          <w:marBottom w:val="0"/>
          <w:divBdr>
            <w:top w:val="none" w:sz="0" w:space="0" w:color="auto"/>
            <w:left w:val="none" w:sz="0" w:space="0" w:color="auto"/>
            <w:bottom w:val="none" w:sz="0" w:space="0" w:color="auto"/>
            <w:right w:val="none" w:sz="0" w:space="0" w:color="auto"/>
          </w:divBdr>
        </w:div>
        <w:div w:id="1952471308">
          <w:marLeft w:val="640"/>
          <w:marRight w:val="0"/>
          <w:marTop w:val="0"/>
          <w:marBottom w:val="0"/>
          <w:divBdr>
            <w:top w:val="none" w:sz="0" w:space="0" w:color="auto"/>
            <w:left w:val="none" w:sz="0" w:space="0" w:color="auto"/>
            <w:bottom w:val="none" w:sz="0" w:space="0" w:color="auto"/>
            <w:right w:val="none" w:sz="0" w:space="0" w:color="auto"/>
          </w:divBdr>
        </w:div>
        <w:div w:id="811676318">
          <w:marLeft w:val="640"/>
          <w:marRight w:val="0"/>
          <w:marTop w:val="0"/>
          <w:marBottom w:val="0"/>
          <w:divBdr>
            <w:top w:val="none" w:sz="0" w:space="0" w:color="auto"/>
            <w:left w:val="none" w:sz="0" w:space="0" w:color="auto"/>
            <w:bottom w:val="none" w:sz="0" w:space="0" w:color="auto"/>
            <w:right w:val="none" w:sz="0" w:space="0" w:color="auto"/>
          </w:divBdr>
        </w:div>
        <w:div w:id="549342083">
          <w:marLeft w:val="640"/>
          <w:marRight w:val="0"/>
          <w:marTop w:val="0"/>
          <w:marBottom w:val="0"/>
          <w:divBdr>
            <w:top w:val="none" w:sz="0" w:space="0" w:color="auto"/>
            <w:left w:val="none" w:sz="0" w:space="0" w:color="auto"/>
            <w:bottom w:val="none" w:sz="0" w:space="0" w:color="auto"/>
            <w:right w:val="none" w:sz="0" w:space="0" w:color="auto"/>
          </w:divBdr>
        </w:div>
        <w:div w:id="1521116662">
          <w:marLeft w:val="640"/>
          <w:marRight w:val="0"/>
          <w:marTop w:val="0"/>
          <w:marBottom w:val="0"/>
          <w:divBdr>
            <w:top w:val="none" w:sz="0" w:space="0" w:color="auto"/>
            <w:left w:val="none" w:sz="0" w:space="0" w:color="auto"/>
            <w:bottom w:val="none" w:sz="0" w:space="0" w:color="auto"/>
            <w:right w:val="none" w:sz="0" w:space="0" w:color="auto"/>
          </w:divBdr>
        </w:div>
        <w:div w:id="1270426246">
          <w:marLeft w:val="640"/>
          <w:marRight w:val="0"/>
          <w:marTop w:val="0"/>
          <w:marBottom w:val="0"/>
          <w:divBdr>
            <w:top w:val="none" w:sz="0" w:space="0" w:color="auto"/>
            <w:left w:val="none" w:sz="0" w:space="0" w:color="auto"/>
            <w:bottom w:val="none" w:sz="0" w:space="0" w:color="auto"/>
            <w:right w:val="none" w:sz="0" w:space="0" w:color="auto"/>
          </w:divBdr>
        </w:div>
        <w:div w:id="1949970023">
          <w:marLeft w:val="640"/>
          <w:marRight w:val="0"/>
          <w:marTop w:val="0"/>
          <w:marBottom w:val="0"/>
          <w:divBdr>
            <w:top w:val="none" w:sz="0" w:space="0" w:color="auto"/>
            <w:left w:val="none" w:sz="0" w:space="0" w:color="auto"/>
            <w:bottom w:val="none" w:sz="0" w:space="0" w:color="auto"/>
            <w:right w:val="none" w:sz="0" w:space="0" w:color="auto"/>
          </w:divBdr>
        </w:div>
        <w:div w:id="462505413">
          <w:marLeft w:val="640"/>
          <w:marRight w:val="0"/>
          <w:marTop w:val="0"/>
          <w:marBottom w:val="0"/>
          <w:divBdr>
            <w:top w:val="none" w:sz="0" w:space="0" w:color="auto"/>
            <w:left w:val="none" w:sz="0" w:space="0" w:color="auto"/>
            <w:bottom w:val="none" w:sz="0" w:space="0" w:color="auto"/>
            <w:right w:val="none" w:sz="0" w:space="0" w:color="auto"/>
          </w:divBdr>
        </w:div>
        <w:div w:id="83966325">
          <w:marLeft w:val="640"/>
          <w:marRight w:val="0"/>
          <w:marTop w:val="0"/>
          <w:marBottom w:val="0"/>
          <w:divBdr>
            <w:top w:val="none" w:sz="0" w:space="0" w:color="auto"/>
            <w:left w:val="none" w:sz="0" w:space="0" w:color="auto"/>
            <w:bottom w:val="none" w:sz="0" w:space="0" w:color="auto"/>
            <w:right w:val="none" w:sz="0" w:space="0" w:color="auto"/>
          </w:divBdr>
        </w:div>
        <w:div w:id="189757148">
          <w:marLeft w:val="640"/>
          <w:marRight w:val="0"/>
          <w:marTop w:val="0"/>
          <w:marBottom w:val="0"/>
          <w:divBdr>
            <w:top w:val="none" w:sz="0" w:space="0" w:color="auto"/>
            <w:left w:val="none" w:sz="0" w:space="0" w:color="auto"/>
            <w:bottom w:val="none" w:sz="0" w:space="0" w:color="auto"/>
            <w:right w:val="none" w:sz="0" w:space="0" w:color="auto"/>
          </w:divBdr>
        </w:div>
        <w:div w:id="2096439824">
          <w:marLeft w:val="640"/>
          <w:marRight w:val="0"/>
          <w:marTop w:val="0"/>
          <w:marBottom w:val="0"/>
          <w:divBdr>
            <w:top w:val="none" w:sz="0" w:space="0" w:color="auto"/>
            <w:left w:val="none" w:sz="0" w:space="0" w:color="auto"/>
            <w:bottom w:val="none" w:sz="0" w:space="0" w:color="auto"/>
            <w:right w:val="none" w:sz="0" w:space="0" w:color="auto"/>
          </w:divBdr>
        </w:div>
        <w:div w:id="797063392">
          <w:marLeft w:val="640"/>
          <w:marRight w:val="0"/>
          <w:marTop w:val="0"/>
          <w:marBottom w:val="0"/>
          <w:divBdr>
            <w:top w:val="none" w:sz="0" w:space="0" w:color="auto"/>
            <w:left w:val="none" w:sz="0" w:space="0" w:color="auto"/>
            <w:bottom w:val="none" w:sz="0" w:space="0" w:color="auto"/>
            <w:right w:val="none" w:sz="0" w:space="0" w:color="auto"/>
          </w:divBdr>
        </w:div>
        <w:div w:id="1661083775">
          <w:marLeft w:val="640"/>
          <w:marRight w:val="0"/>
          <w:marTop w:val="0"/>
          <w:marBottom w:val="0"/>
          <w:divBdr>
            <w:top w:val="none" w:sz="0" w:space="0" w:color="auto"/>
            <w:left w:val="none" w:sz="0" w:space="0" w:color="auto"/>
            <w:bottom w:val="none" w:sz="0" w:space="0" w:color="auto"/>
            <w:right w:val="none" w:sz="0" w:space="0" w:color="auto"/>
          </w:divBdr>
        </w:div>
        <w:div w:id="1588926882">
          <w:marLeft w:val="640"/>
          <w:marRight w:val="0"/>
          <w:marTop w:val="0"/>
          <w:marBottom w:val="0"/>
          <w:divBdr>
            <w:top w:val="none" w:sz="0" w:space="0" w:color="auto"/>
            <w:left w:val="none" w:sz="0" w:space="0" w:color="auto"/>
            <w:bottom w:val="none" w:sz="0" w:space="0" w:color="auto"/>
            <w:right w:val="none" w:sz="0" w:space="0" w:color="auto"/>
          </w:divBdr>
        </w:div>
        <w:div w:id="406270427">
          <w:marLeft w:val="640"/>
          <w:marRight w:val="0"/>
          <w:marTop w:val="0"/>
          <w:marBottom w:val="0"/>
          <w:divBdr>
            <w:top w:val="none" w:sz="0" w:space="0" w:color="auto"/>
            <w:left w:val="none" w:sz="0" w:space="0" w:color="auto"/>
            <w:bottom w:val="none" w:sz="0" w:space="0" w:color="auto"/>
            <w:right w:val="none" w:sz="0" w:space="0" w:color="auto"/>
          </w:divBdr>
        </w:div>
        <w:div w:id="1144008869">
          <w:marLeft w:val="640"/>
          <w:marRight w:val="0"/>
          <w:marTop w:val="0"/>
          <w:marBottom w:val="0"/>
          <w:divBdr>
            <w:top w:val="none" w:sz="0" w:space="0" w:color="auto"/>
            <w:left w:val="none" w:sz="0" w:space="0" w:color="auto"/>
            <w:bottom w:val="none" w:sz="0" w:space="0" w:color="auto"/>
            <w:right w:val="none" w:sz="0" w:space="0" w:color="auto"/>
          </w:divBdr>
        </w:div>
        <w:div w:id="1017997755">
          <w:marLeft w:val="640"/>
          <w:marRight w:val="0"/>
          <w:marTop w:val="0"/>
          <w:marBottom w:val="0"/>
          <w:divBdr>
            <w:top w:val="none" w:sz="0" w:space="0" w:color="auto"/>
            <w:left w:val="none" w:sz="0" w:space="0" w:color="auto"/>
            <w:bottom w:val="none" w:sz="0" w:space="0" w:color="auto"/>
            <w:right w:val="none" w:sz="0" w:space="0" w:color="auto"/>
          </w:divBdr>
        </w:div>
        <w:div w:id="2035688005">
          <w:marLeft w:val="640"/>
          <w:marRight w:val="0"/>
          <w:marTop w:val="0"/>
          <w:marBottom w:val="0"/>
          <w:divBdr>
            <w:top w:val="none" w:sz="0" w:space="0" w:color="auto"/>
            <w:left w:val="none" w:sz="0" w:space="0" w:color="auto"/>
            <w:bottom w:val="none" w:sz="0" w:space="0" w:color="auto"/>
            <w:right w:val="none" w:sz="0" w:space="0" w:color="auto"/>
          </w:divBdr>
        </w:div>
        <w:div w:id="935018793">
          <w:marLeft w:val="640"/>
          <w:marRight w:val="0"/>
          <w:marTop w:val="0"/>
          <w:marBottom w:val="0"/>
          <w:divBdr>
            <w:top w:val="none" w:sz="0" w:space="0" w:color="auto"/>
            <w:left w:val="none" w:sz="0" w:space="0" w:color="auto"/>
            <w:bottom w:val="none" w:sz="0" w:space="0" w:color="auto"/>
            <w:right w:val="none" w:sz="0" w:space="0" w:color="auto"/>
          </w:divBdr>
        </w:div>
        <w:div w:id="169874182">
          <w:marLeft w:val="640"/>
          <w:marRight w:val="0"/>
          <w:marTop w:val="0"/>
          <w:marBottom w:val="0"/>
          <w:divBdr>
            <w:top w:val="none" w:sz="0" w:space="0" w:color="auto"/>
            <w:left w:val="none" w:sz="0" w:space="0" w:color="auto"/>
            <w:bottom w:val="none" w:sz="0" w:space="0" w:color="auto"/>
            <w:right w:val="none" w:sz="0" w:space="0" w:color="auto"/>
          </w:divBdr>
        </w:div>
        <w:div w:id="2121871132">
          <w:marLeft w:val="640"/>
          <w:marRight w:val="0"/>
          <w:marTop w:val="0"/>
          <w:marBottom w:val="0"/>
          <w:divBdr>
            <w:top w:val="none" w:sz="0" w:space="0" w:color="auto"/>
            <w:left w:val="none" w:sz="0" w:space="0" w:color="auto"/>
            <w:bottom w:val="none" w:sz="0" w:space="0" w:color="auto"/>
            <w:right w:val="none" w:sz="0" w:space="0" w:color="auto"/>
          </w:divBdr>
        </w:div>
        <w:div w:id="360982674">
          <w:marLeft w:val="640"/>
          <w:marRight w:val="0"/>
          <w:marTop w:val="0"/>
          <w:marBottom w:val="0"/>
          <w:divBdr>
            <w:top w:val="none" w:sz="0" w:space="0" w:color="auto"/>
            <w:left w:val="none" w:sz="0" w:space="0" w:color="auto"/>
            <w:bottom w:val="none" w:sz="0" w:space="0" w:color="auto"/>
            <w:right w:val="none" w:sz="0" w:space="0" w:color="auto"/>
          </w:divBdr>
        </w:div>
        <w:div w:id="176965178">
          <w:marLeft w:val="640"/>
          <w:marRight w:val="0"/>
          <w:marTop w:val="0"/>
          <w:marBottom w:val="0"/>
          <w:divBdr>
            <w:top w:val="none" w:sz="0" w:space="0" w:color="auto"/>
            <w:left w:val="none" w:sz="0" w:space="0" w:color="auto"/>
            <w:bottom w:val="none" w:sz="0" w:space="0" w:color="auto"/>
            <w:right w:val="none" w:sz="0" w:space="0" w:color="auto"/>
          </w:divBdr>
        </w:div>
        <w:div w:id="2039045003">
          <w:marLeft w:val="640"/>
          <w:marRight w:val="0"/>
          <w:marTop w:val="0"/>
          <w:marBottom w:val="0"/>
          <w:divBdr>
            <w:top w:val="none" w:sz="0" w:space="0" w:color="auto"/>
            <w:left w:val="none" w:sz="0" w:space="0" w:color="auto"/>
            <w:bottom w:val="none" w:sz="0" w:space="0" w:color="auto"/>
            <w:right w:val="none" w:sz="0" w:space="0" w:color="auto"/>
          </w:divBdr>
        </w:div>
        <w:div w:id="1024744940">
          <w:marLeft w:val="640"/>
          <w:marRight w:val="0"/>
          <w:marTop w:val="0"/>
          <w:marBottom w:val="0"/>
          <w:divBdr>
            <w:top w:val="none" w:sz="0" w:space="0" w:color="auto"/>
            <w:left w:val="none" w:sz="0" w:space="0" w:color="auto"/>
            <w:bottom w:val="none" w:sz="0" w:space="0" w:color="auto"/>
            <w:right w:val="none" w:sz="0" w:space="0" w:color="auto"/>
          </w:divBdr>
        </w:div>
        <w:div w:id="1199202502">
          <w:marLeft w:val="640"/>
          <w:marRight w:val="0"/>
          <w:marTop w:val="0"/>
          <w:marBottom w:val="0"/>
          <w:divBdr>
            <w:top w:val="none" w:sz="0" w:space="0" w:color="auto"/>
            <w:left w:val="none" w:sz="0" w:space="0" w:color="auto"/>
            <w:bottom w:val="none" w:sz="0" w:space="0" w:color="auto"/>
            <w:right w:val="none" w:sz="0" w:space="0" w:color="auto"/>
          </w:divBdr>
        </w:div>
        <w:div w:id="1724521359">
          <w:marLeft w:val="640"/>
          <w:marRight w:val="0"/>
          <w:marTop w:val="0"/>
          <w:marBottom w:val="0"/>
          <w:divBdr>
            <w:top w:val="none" w:sz="0" w:space="0" w:color="auto"/>
            <w:left w:val="none" w:sz="0" w:space="0" w:color="auto"/>
            <w:bottom w:val="none" w:sz="0" w:space="0" w:color="auto"/>
            <w:right w:val="none" w:sz="0" w:space="0" w:color="auto"/>
          </w:divBdr>
        </w:div>
        <w:div w:id="1510364443">
          <w:marLeft w:val="640"/>
          <w:marRight w:val="0"/>
          <w:marTop w:val="0"/>
          <w:marBottom w:val="0"/>
          <w:divBdr>
            <w:top w:val="none" w:sz="0" w:space="0" w:color="auto"/>
            <w:left w:val="none" w:sz="0" w:space="0" w:color="auto"/>
            <w:bottom w:val="none" w:sz="0" w:space="0" w:color="auto"/>
            <w:right w:val="none" w:sz="0" w:space="0" w:color="auto"/>
          </w:divBdr>
        </w:div>
        <w:div w:id="160194300">
          <w:marLeft w:val="640"/>
          <w:marRight w:val="0"/>
          <w:marTop w:val="0"/>
          <w:marBottom w:val="0"/>
          <w:divBdr>
            <w:top w:val="none" w:sz="0" w:space="0" w:color="auto"/>
            <w:left w:val="none" w:sz="0" w:space="0" w:color="auto"/>
            <w:bottom w:val="none" w:sz="0" w:space="0" w:color="auto"/>
            <w:right w:val="none" w:sz="0" w:space="0" w:color="auto"/>
          </w:divBdr>
        </w:div>
        <w:div w:id="753665813">
          <w:marLeft w:val="640"/>
          <w:marRight w:val="0"/>
          <w:marTop w:val="0"/>
          <w:marBottom w:val="0"/>
          <w:divBdr>
            <w:top w:val="none" w:sz="0" w:space="0" w:color="auto"/>
            <w:left w:val="none" w:sz="0" w:space="0" w:color="auto"/>
            <w:bottom w:val="none" w:sz="0" w:space="0" w:color="auto"/>
            <w:right w:val="none" w:sz="0" w:space="0" w:color="auto"/>
          </w:divBdr>
        </w:div>
        <w:div w:id="1187209883">
          <w:marLeft w:val="640"/>
          <w:marRight w:val="0"/>
          <w:marTop w:val="0"/>
          <w:marBottom w:val="0"/>
          <w:divBdr>
            <w:top w:val="none" w:sz="0" w:space="0" w:color="auto"/>
            <w:left w:val="none" w:sz="0" w:space="0" w:color="auto"/>
            <w:bottom w:val="none" w:sz="0" w:space="0" w:color="auto"/>
            <w:right w:val="none" w:sz="0" w:space="0" w:color="auto"/>
          </w:divBdr>
        </w:div>
        <w:div w:id="771242479">
          <w:marLeft w:val="640"/>
          <w:marRight w:val="0"/>
          <w:marTop w:val="0"/>
          <w:marBottom w:val="0"/>
          <w:divBdr>
            <w:top w:val="none" w:sz="0" w:space="0" w:color="auto"/>
            <w:left w:val="none" w:sz="0" w:space="0" w:color="auto"/>
            <w:bottom w:val="none" w:sz="0" w:space="0" w:color="auto"/>
            <w:right w:val="none" w:sz="0" w:space="0" w:color="auto"/>
          </w:divBdr>
        </w:div>
        <w:div w:id="976908941">
          <w:marLeft w:val="640"/>
          <w:marRight w:val="0"/>
          <w:marTop w:val="0"/>
          <w:marBottom w:val="0"/>
          <w:divBdr>
            <w:top w:val="none" w:sz="0" w:space="0" w:color="auto"/>
            <w:left w:val="none" w:sz="0" w:space="0" w:color="auto"/>
            <w:bottom w:val="none" w:sz="0" w:space="0" w:color="auto"/>
            <w:right w:val="none" w:sz="0" w:space="0" w:color="auto"/>
          </w:divBdr>
        </w:div>
        <w:div w:id="1936865786">
          <w:marLeft w:val="640"/>
          <w:marRight w:val="0"/>
          <w:marTop w:val="0"/>
          <w:marBottom w:val="0"/>
          <w:divBdr>
            <w:top w:val="none" w:sz="0" w:space="0" w:color="auto"/>
            <w:left w:val="none" w:sz="0" w:space="0" w:color="auto"/>
            <w:bottom w:val="none" w:sz="0" w:space="0" w:color="auto"/>
            <w:right w:val="none" w:sz="0" w:space="0" w:color="auto"/>
          </w:divBdr>
        </w:div>
        <w:div w:id="1306281601">
          <w:marLeft w:val="640"/>
          <w:marRight w:val="0"/>
          <w:marTop w:val="0"/>
          <w:marBottom w:val="0"/>
          <w:divBdr>
            <w:top w:val="none" w:sz="0" w:space="0" w:color="auto"/>
            <w:left w:val="none" w:sz="0" w:space="0" w:color="auto"/>
            <w:bottom w:val="none" w:sz="0" w:space="0" w:color="auto"/>
            <w:right w:val="none" w:sz="0" w:space="0" w:color="auto"/>
          </w:divBdr>
        </w:div>
        <w:div w:id="1901936939">
          <w:marLeft w:val="640"/>
          <w:marRight w:val="0"/>
          <w:marTop w:val="0"/>
          <w:marBottom w:val="0"/>
          <w:divBdr>
            <w:top w:val="none" w:sz="0" w:space="0" w:color="auto"/>
            <w:left w:val="none" w:sz="0" w:space="0" w:color="auto"/>
            <w:bottom w:val="none" w:sz="0" w:space="0" w:color="auto"/>
            <w:right w:val="none" w:sz="0" w:space="0" w:color="auto"/>
          </w:divBdr>
        </w:div>
        <w:div w:id="976564473">
          <w:marLeft w:val="640"/>
          <w:marRight w:val="0"/>
          <w:marTop w:val="0"/>
          <w:marBottom w:val="0"/>
          <w:divBdr>
            <w:top w:val="none" w:sz="0" w:space="0" w:color="auto"/>
            <w:left w:val="none" w:sz="0" w:space="0" w:color="auto"/>
            <w:bottom w:val="none" w:sz="0" w:space="0" w:color="auto"/>
            <w:right w:val="none" w:sz="0" w:space="0" w:color="auto"/>
          </w:divBdr>
        </w:div>
        <w:div w:id="276454828">
          <w:marLeft w:val="640"/>
          <w:marRight w:val="0"/>
          <w:marTop w:val="0"/>
          <w:marBottom w:val="0"/>
          <w:divBdr>
            <w:top w:val="none" w:sz="0" w:space="0" w:color="auto"/>
            <w:left w:val="none" w:sz="0" w:space="0" w:color="auto"/>
            <w:bottom w:val="none" w:sz="0" w:space="0" w:color="auto"/>
            <w:right w:val="none" w:sz="0" w:space="0" w:color="auto"/>
          </w:divBdr>
        </w:div>
        <w:div w:id="729885222">
          <w:marLeft w:val="640"/>
          <w:marRight w:val="0"/>
          <w:marTop w:val="0"/>
          <w:marBottom w:val="0"/>
          <w:divBdr>
            <w:top w:val="none" w:sz="0" w:space="0" w:color="auto"/>
            <w:left w:val="none" w:sz="0" w:space="0" w:color="auto"/>
            <w:bottom w:val="none" w:sz="0" w:space="0" w:color="auto"/>
            <w:right w:val="none" w:sz="0" w:space="0" w:color="auto"/>
          </w:divBdr>
        </w:div>
      </w:divsChild>
    </w:div>
    <w:div w:id="879172812">
      <w:bodyDiv w:val="1"/>
      <w:marLeft w:val="0"/>
      <w:marRight w:val="0"/>
      <w:marTop w:val="0"/>
      <w:marBottom w:val="0"/>
      <w:divBdr>
        <w:top w:val="none" w:sz="0" w:space="0" w:color="auto"/>
        <w:left w:val="none" w:sz="0" w:space="0" w:color="auto"/>
        <w:bottom w:val="none" w:sz="0" w:space="0" w:color="auto"/>
        <w:right w:val="none" w:sz="0" w:space="0" w:color="auto"/>
      </w:divBdr>
      <w:divsChild>
        <w:div w:id="1443644608">
          <w:marLeft w:val="640"/>
          <w:marRight w:val="0"/>
          <w:marTop w:val="0"/>
          <w:marBottom w:val="0"/>
          <w:divBdr>
            <w:top w:val="none" w:sz="0" w:space="0" w:color="auto"/>
            <w:left w:val="none" w:sz="0" w:space="0" w:color="auto"/>
            <w:bottom w:val="none" w:sz="0" w:space="0" w:color="auto"/>
            <w:right w:val="none" w:sz="0" w:space="0" w:color="auto"/>
          </w:divBdr>
        </w:div>
        <w:div w:id="324171470">
          <w:marLeft w:val="640"/>
          <w:marRight w:val="0"/>
          <w:marTop w:val="0"/>
          <w:marBottom w:val="0"/>
          <w:divBdr>
            <w:top w:val="none" w:sz="0" w:space="0" w:color="auto"/>
            <w:left w:val="none" w:sz="0" w:space="0" w:color="auto"/>
            <w:bottom w:val="none" w:sz="0" w:space="0" w:color="auto"/>
            <w:right w:val="none" w:sz="0" w:space="0" w:color="auto"/>
          </w:divBdr>
        </w:div>
        <w:div w:id="1017148893">
          <w:marLeft w:val="640"/>
          <w:marRight w:val="0"/>
          <w:marTop w:val="0"/>
          <w:marBottom w:val="0"/>
          <w:divBdr>
            <w:top w:val="none" w:sz="0" w:space="0" w:color="auto"/>
            <w:left w:val="none" w:sz="0" w:space="0" w:color="auto"/>
            <w:bottom w:val="none" w:sz="0" w:space="0" w:color="auto"/>
            <w:right w:val="none" w:sz="0" w:space="0" w:color="auto"/>
          </w:divBdr>
        </w:div>
        <w:div w:id="1484665601">
          <w:marLeft w:val="640"/>
          <w:marRight w:val="0"/>
          <w:marTop w:val="0"/>
          <w:marBottom w:val="0"/>
          <w:divBdr>
            <w:top w:val="none" w:sz="0" w:space="0" w:color="auto"/>
            <w:left w:val="none" w:sz="0" w:space="0" w:color="auto"/>
            <w:bottom w:val="none" w:sz="0" w:space="0" w:color="auto"/>
            <w:right w:val="none" w:sz="0" w:space="0" w:color="auto"/>
          </w:divBdr>
        </w:div>
        <w:div w:id="636303659">
          <w:marLeft w:val="640"/>
          <w:marRight w:val="0"/>
          <w:marTop w:val="0"/>
          <w:marBottom w:val="0"/>
          <w:divBdr>
            <w:top w:val="none" w:sz="0" w:space="0" w:color="auto"/>
            <w:left w:val="none" w:sz="0" w:space="0" w:color="auto"/>
            <w:bottom w:val="none" w:sz="0" w:space="0" w:color="auto"/>
            <w:right w:val="none" w:sz="0" w:space="0" w:color="auto"/>
          </w:divBdr>
        </w:div>
        <w:div w:id="1444229494">
          <w:marLeft w:val="640"/>
          <w:marRight w:val="0"/>
          <w:marTop w:val="0"/>
          <w:marBottom w:val="0"/>
          <w:divBdr>
            <w:top w:val="none" w:sz="0" w:space="0" w:color="auto"/>
            <w:left w:val="none" w:sz="0" w:space="0" w:color="auto"/>
            <w:bottom w:val="none" w:sz="0" w:space="0" w:color="auto"/>
            <w:right w:val="none" w:sz="0" w:space="0" w:color="auto"/>
          </w:divBdr>
        </w:div>
        <w:div w:id="2121951702">
          <w:marLeft w:val="640"/>
          <w:marRight w:val="0"/>
          <w:marTop w:val="0"/>
          <w:marBottom w:val="0"/>
          <w:divBdr>
            <w:top w:val="none" w:sz="0" w:space="0" w:color="auto"/>
            <w:left w:val="none" w:sz="0" w:space="0" w:color="auto"/>
            <w:bottom w:val="none" w:sz="0" w:space="0" w:color="auto"/>
            <w:right w:val="none" w:sz="0" w:space="0" w:color="auto"/>
          </w:divBdr>
        </w:div>
        <w:div w:id="102849387">
          <w:marLeft w:val="640"/>
          <w:marRight w:val="0"/>
          <w:marTop w:val="0"/>
          <w:marBottom w:val="0"/>
          <w:divBdr>
            <w:top w:val="none" w:sz="0" w:space="0" w:color="auto"/>
            <w:left w:val="none" w:sz="0" w:space="0" w:color="auto"/>
            <w:bottom w:val="none" w:sz="0" w:space="0" w:color="auto"/>
            <w:right w:val="none" w:sz="0" w:space="0" w:color="auto"/>
          </w:divBdr>
        </w:div>
        <w:div w:id="1028066770">
          <w:marLeft w:val="640"/>
          <w:marRight w:val="0"/>
          <w:marTop w:val="0"/>
          <w:marBottom w:val="0"/>
          <w:divBdr>
            <w:top w:val="none" w:sz="0" w:space="0" w:color="auto"/>
            <w:left w:val="none" w:sz="0" w:space="0" w:color="auto"/>
            <w:bottom w:val="none" w:sz="0" w:space="0" w:color="auto"/>
            <w:right w:val="none" w:sz="0" w:space="0" w:color="auto"/>
          </w:divBdr>
        </w:div>
        <w:div w:id="663508491">
          <w:marLeft w:val="640"/>
          <w:marRight w:val="0"/>
          <w:marTop w:val="0"/>
          <w:marBottom w:val="0"/>
          <w:divBdr>
            <w:top w:val="none" w:sz="0" w:space="0" w:color="auto"/>
            <w:left w:val="none" w:sz="0" w:space="0" w:color="auto"/>
            <w:bottom w:val="none" w:sz="0" w:space="0" w:color="auto"/>
            <w:right w:val="none" w:sz="0" w:space="0" w:color="auto"/>
          </w:divBdr>
        </w:div>
        <w:div w:id="1437480882">
          <w:marLeft w:val="640"/>
          <w:marRight w:val="0"/>
          <w:marTop w:val="0"/>
          <w:marBottom w:val="0"/>
          <w:divBdr>
            <w:top w:val="none" w:sz="0" w:space="0" w:color="auto"/>
            <w:left w:val="none" w:sz="0" w:space="0" w:color="auto"/>
            <w:bottom w:val="none" w:sz="0" w:space="0" w:color="auto"/>
            <w:right w:val="none" w:sz="0" w:space="0" w:color="auto"/>
          </w:divBdr>
        </w:div>
        <w:div w:id="249966896">
          <w:marLeft w:val="640"/>
          <w:marRight w:val="0"/>
          <w:marTop w:val="0"/>
          <w:marBottom w:val="0"/>
          <w:divBdr>
            <w:top w:val="none" w:sz="0" w:space="0" w:color="auto"/>
            <w:left w:val="none" w:sz="0" w:space="0" w:color="auto"/>
            <w:bottom w:val="none" w:sz="0" w:space="0" w:color="auto"/>
            <w:right w:val="none" w:sz="0" w:space="0" w:color="auto"/>
          </w:divBdr>
        </w:div>
        <w:div w:id="2016375583">
          <w:marLeft w:val="640"/>
          <w:marRight w:val="0"/>
          <w:marTop w:val="0"/>
          <w:marBottom w:val="0"/>
          <w:divBdr>
            <w:top w:val="none" w:sz="0" w:space="0" w:color="auto"/>
            <w:left w:val="none" w:sz="0" w:space="0" w:color="auto"/>
            <w:bottom w:val="none" w:sz="0" w:space="0" w:color="auto"/>
            <w:right w:val="none" w:sz="0" w:space="0" w:color="auto"/>
          </w:divBdr>
        </w:div>
        <w:div w:id="116225347">
          <w:marLeft w:val="640"/>
          <w:marRight w:val="0"/>
          <w:marTop w:val="0"/>
          <w:marBottom w:val="0"/>
          <w:divBdr>
            <w:top w:val="none" w:sz="0" w:space="0" w:color="auto"/>
            <w:left w:val="none" w:sz="0" w:space="0" w:color="auto"/>
            <w:bottom w:val="none" w:sz="0" w:space="0" w:color="auto"/>
            <w:right w:val="none" w:sz="0" w:space="0" w:color="auto"/>
          </w:divBdr>
        </w:div>
        <w:div w:id="1506632258">
          <w:marLeft w:val="640"/>
          <w:marRight w:val="0"/>
          <w:marTop w:val="0"/>
          <w:marBottom w:val="0"/>
          <w:divBdr>
            <w:top w:val="none" w:sz="0" w:space="0" w:color="auto"/>
            <w:left w:val="none" w:sz="0" w:space="0" w:color="auto"/>
            <w:bottom w:val="none" w:sz="0" w:space="0" w:color="auto"/>
            <w:right w:val="none" w:sz="0" w:space="0" w:color="auto"/>
          </w:divBdr>
        </w:div>
        <w:div w:id="1921526727">
          <w:marLeft w:val="640"/>
          <w:marRight w:val="0"/>
          <w:marTop w:val="0"/>
          <w:marBottom w:val="0"/>
          <w:divBdr>
            <w:top w:val="none" w:sz="0" w:space="0" w:color="auto"/>
            <w:left w:val="none" w:sz="0" w:space="0" w:color="auto"/>
            <w:bottom w:val="none" w:sz="0" w:space="0" w:color="auto"/>
            <w:right w:val="none" w:sz="0" w:space="0" w:color="auto"/>
          </w:divBdr>
        </w:div>
        <w:div w:id="638875672">
          <w:marLeft w:val="640"/>
          <w:marRight w:val="0"/>
          <w:marTop w:val="0"/>
          <w:marBottom w:val="0"/>
          <w:divBdr>
            <w:top w:val="none" w:sz="0" w:space="0" w:color="auto"/>
            <w:left w:val="none" w:sz="0" w:space="0" w:color="auto"/>
            <w:bottom w:val="none" w:sz="0" w:space="0" w:color="auto"/>
            <w:right w:val="none" w:sz="0" w:space="0" w:color="auto"/>
          </w:divBdr>
        </w:div>
        <w:div w:id="875697685">
          <w:marLeft w:val="640"/>
          <w:marRight w:val="0"/>
          <w:marTop w:val="0"/>
          <w:marBottom w:val="0"/>
          <w:divBdr>
            <w:top w:val="none" w:sz="0" w:space="0" w:color="auto"/>
            <w:left w:val="none" w:sz="0" w:space="0" w:color="auto"/>
            <w:bottom w:val="none" w:sz="0" w:space="0" w:color="auto"/>
            <w:right w:val="none" w:sz="0" w:space="0" w:color="auto"/>
          </w:divBdr>
        </w:div>
        <w:div w:id="2095398313">
          <w:marLeft w:val="640"/>
          <w:marRight w:val="0"/>
          <w:marTop w:val="0"/>
          <w:marBottom w:val="0"/>
          <w:divBdr>
            <w:top w:val="none" w:sz="0" w:space="0" w:color="auto"/>
            <w:left w:val="none" w:sz="0" w:space="0" w:color="auto"/>
            <w:bottom w:val="none" w:sz="0" w:space="0" w:color="auto"/>
            <w:right w:val="none" w:sz="0" w:space="0" w:color="auto"/>
          </w:divBdr>
        </w:div>
        <w:div w:id="1147669993">
          <w:marLeft w:val="640"/>
          <w:marRight w:val="0"/>
          <w:marTop w:val="0"/>
          <w:marBottom w:val="0"/>
          <w:divBdr>
            <w:top w:val="none" w:sz="0" w:space="0" w:color="auto"/>
            <w:left w:val="none" w:sz="0" w:space="0" w:color="auto"/>
            <w:bottom w:val="none" w:sz="0" w:space="0" w:color="auto"/>
            <w:right w:val="none" w:sz="0" w:space="0" w:color="auto"/>
          </w:divBdr>
        </w:div>
        <w:div w:id="2133674031">
          <w:marLeft w:val="640"/>
          <w:marRight w:val="0"/>
          <w:marTop w:val="0"/>
          <w:marBottom w:val="0"/>
          <w:divBdr>
            <w:top w:val="none" w:sz="0" w:space="0" w:color="auto"/>
            <w:left w:val="none" w:sz="0" w:space="0" w:color="auto"/>
            <w:bottom w:val="none" w:sz="0" w:space="0" w:color="auto"/>
            <w:right w:val="none" w:sz="0" w:space="0" w:color="auto"/>
          </w:divBdr>
        </w:div>
        <w:div w:id="1446462896">
          <w:marLeft w:val="640"/>
          <w:marRight w:val="0"/>
          <w:marTop w:val="0"/>
          <w:marBottom w:val="0"/>
          <w:divBdr>
            <w:top w:val="none" w:sz="0" w:space="0" w:color="auto"/>
            <w:left w:val="none" w:sz="0" w:space="0" w:color="auto"/>
            <w:bottom w:val="none" w:sz="0" w:space="0" w:color="auto"/>
            <w:right w:val="none" w:sz="0" w:space="0" w:color="auto"/>
          </w:divBdr>
        </w:div>
        <w:div w:id="436291422">
          <w:marLeft w:val="640"/>
          <w:marRight w:val="0"/>
          <w:marTop w:val="0"/>
          <w:marBottom w:val="0"/>
          <w:divBdr>
            <w:top w:val="none" w:sz="0" w:space="0" w:color="auto"/>
            <w:left w:val="none" w:sz="0" w:space="0" w:color="auto"/>
            <w:bottom w:val="none" w:sz="0" w:space="0" w:color="auto"/>
            <w:right w:val="none" w:sz="0" w:space="0" w:color="auto"/>
          </w:divBdr>
        </w:div>
        <w:div w:id="297881374">
          <w:marLeft w:val="640"/>
          <w:marRight w:val="0"/>
          <w:marTop w:val="0"/>
          <w:marBottom w:val="0"/>
          <w:divBdr>
            <w:top w:val="none" w:sz="0" w:space="0" w:color="auto"/>
            <w:left w:val="none" w:sz="0" w:space="0" w:color="auto"/>
            <w:bottom w:val="none" w:sz="0" w:space="0" w:color="auto"/>
            <w:right w:val="none" w:sz="0" w:space="0" w:color="auto"/>
          </w:divBdr>
        </w:div>
        <w:div w:id="618802950">
          <w:marLeft w:val="640"/>
          <w:marRight w:val="0"/>
          <w:marTop w:val="0"/>
          <w:marBottom w:val="0"/>
          <w:divBdr>
            <w:top w:val="none" w:sz="0" w:space="0" w:color="auto"/>
            <w:left w:val="none" w:sz="0" w:space="0" w:color="auto"/>
            <w:bottom w:val="none" w:sz="0" w:space="0" w:color="auto"/>
            <w:right w:val="none" w:sz="0" w:space="0" w:color="auto"/>
          </w:divBdr>
        </w:div>
        <w:div w:id="800726813">
          <w:marLeft w:val="640"/>
          <w:marRight w:val="0"/>
          <w:marTop w:val="0"/>
          <w:marBottom w:val="0"/>
          <w:divBdr>
            <w:top w:val="none" w:sz="0" w:space="0" w:color="auto"/>
            <w:left w:val="none" w:sz="0" w:space="0" w:color="auto"/>
            <w:bottom w:val="none" w:sz="0" w:space="0" w:color="auto"/>
            <w:right w:val="none" w:sz="0" w:space="0" w:color="auto"/>
          </w:divBdr>
        </w:div>
        <w:div w:id="1373384783">
          <w:marLeft w:val="640"/>
          <w:marRight w:val="0"/>
          <w:marTop w:val="0"/>
          <w:marBottom w:val="0"/>
          <w:divBdr>
            <w:top w:val="none" w:sz="0" w:space="0" w:color="auto"/>
            <w:left w:val="none" w:sz="0" w:space="0" w:color="auto"/>
            <w:bottom w:val="none" w:sz="0" w:space="0" w:color="auto"/>
            <w:right w:val="none" w:sz="0" w:space="0" w:color="auto"/>
          </w:divBdr>
        </w:div>
        <w:div w:id="1905025023">
          <w:marLeft w:val="640"/>
          <w:marRight w:val="0"/>
          <w:marTop w:val="0"/>
          <w:marBottom w:val="0"/>
          <w:divBdr>
            <w:top w:val="none" w:sz="0" w:space="0" w:color="auto"/>
            <w:left w:val="none" w:sz="0" w:space="0" w:color="auto"/>
            <w:bottom w:val="none" w:sz="0" w:space="0" w:color="auto"/>
            <w:right w:val="none" w:sz="0" w:space="0" w:color="auto"/>
          </w:divBdr>
        </w:div>
        <w:div w:id="1349983500">
          <w:marLeft w:val="640"/>
          <w:marRight w:val="0"/>
          <w:marTop w:val="0"/>
          <w:marBottom w:val="0"/>
          <w:divBdr>
            <w:top w:val="none" w:sz="0" w:space="0" w:color="auto"/>
            <w:left w:val="none" w:sz="0" w:space="0" w:color="auto"/>
            <w:bottom w:val="none" w:sz="0" w:space="0" w:color="auto"/>
            <w:right w:val="none" w:sz="0" w:space="0" w:color="auto"/>
          </w:divBdr>
        </w:div>
        <w:div w:id="1192374586">
          <w:marLeft w:val="640"/>
          <w:marRight w:val="0"/>
          <w:marTop w:val="0"/>
          <w:marBottom w:val="0"/>
          <w:divBdr>
            <w:top w:val="none" w:sz="0" w:space="0" w:color="auto"/>
            <w:left w:val="none" w:sz="0" w:space="0" w:color="auto"/>
            <w:bottom w:val="none" w:sz="0" w:space="0" w:color="auto"/>
            <w:right w:val="none" w:sz="0" w:space="0" w:color="auto"/>
          </w:divBdr>
        </w:div>
        <w:div w:id="1920553039">
          <w:marLeft w:val="640"/>
          <w:marRight w:val="0"/>
          <w:marTop w:val="0"/>
          <w:marBottom w:val="0"/>
          <w:divBdr>
            <w:top w:val="none" w:sz="0" w:space="0" w:color="auto"/>
            <w:left w:val="none" w:sz="0" w:space="0" w:color="auto"/>
            <w:bottom w:val="none" w:sz="0" w:space="0" w:color="auto"/>
            <w:right w:val="none" w:sz="0" w:space="0" w:color="auto"/>
          </w:divBdr>
        </w:div>
        <w:div w:id="300814287">
          <w:marLeft w:val="640"/>
          <w:marRight w:val="0"/>
          <w:marTop w:val="0"/>
          <w:marBottom w:val="0"/>
          <w:divBdr>
            <w:top w:val="none" w:sz="0" w:space="0" w:color="auto"/>
            <w:left w:val="none" w:sz="0" w:space="0" w:color="auto"/>
            <w:bottom w:val="none" w:sz="0" w:space="0" w:color="auto"/>
            <w:right w:val="none" w:sz="0" w:space="0" w:color="auto"/>
          </w:divBdr>
        </w:div>
        <w:div w:id="527989794">
          <w:marLeft w:val="640"/>
          <w:marRight w:val="0"/>
          <w:marTop w:val="0"/>
          <w:marBottom w:val="0"/>
          <w:divBdr>
            <w:top w:val="none" w:sz="0" w:space="0" w:color="auto"/>
            <w:left w:val="none" w:sz="0" w:space="0" w:color="auto"/>
            <w:bottom w:val="none" w:sz="0" w:space="0" w:color="auto"/>
            <w:right w:val="none" w:sz="0" w:space="0" w:color="auto"/>
          </w:divBdr>
        </w:div>
        <w:div w:id="18630692">
          <w:marLeft w:val="640"/>
          <w:marRight w:val="0"/>
          <w:marTop w:val="0"/>
          <w:marBottom w:val="0"/>
          <w:divBdr>
            <w:top w:val="none" w:sz="0" w:space="0" w:color="auto"/>
            <w:left w:val="none" w:sz="0" w:space="0" w:color="auto"/>
            <w:bottom w:val="none" w:sz="0" w:space="0" w:color="auto"/>
            <w:right w:val="none" w:sz="0" w:space="0" w:color="auto"/>
          </w:divBdr>
        </w:div>
        <w:div w:id="395009147">
          <w:marLeft w:val="640"/>
          <w:marRight w:val="0"/>
          <w:marTop w:val="0"/>
          <w:marBottom w:val="0"/>
          <w:divBdr>
            <w:top w:val="none" w:sz="0" w:space="0" w:color="auto"/>
            <w:left w:val="none" w:sz="0" w:space="0" w:color="auto"/>
            <w:bottom w:val="none" w:sz="0" w:space="0" w:color="auto"/>
            <w:right w:val="none" w:sz="0" w:space="0" w:color="auto"/>
          </w:divBdr>
        </w:div>
        <w:div w:id="1948731938">
          <w:marLeft w:val="640"/>
          <w:marRight w:val="0"/>
          <w:marTop w:val="0"/>
          <w:marBottom w:val="0"/>
          <w:divBdr>
            <w:top w:val="none" w:sz="0" w:space="0" w:color="auto"/>
            <w:left w:val="none" w:sz="0" w:space="0" w:color="auto"/>
            <w:bottom w:val="none" w:sz="0" w:space="0" w:color="auto"/>
            <w:right w:val="none" w:sz="0" w:space="0" w:color="auto"/>
          </w:divBdr>
        </w:div>
        <w:div w:id="1389114819">
          <w:marLeft w:val="640"/>
          <w:marRight w:val="0"/>
          <w:marTop w:val="0"/>
          <w:marBottom w:val="0"/>
          <w:divBdr>
            <w:top w:val="none" w:sz="0" w:space="0" w:color="auto"/>
            <w:left w:val="none" w:sz="0" w:space="0" w:color="auto"/>
            <w:bottom w:val="none" w:sz="0" w:space="0" w:color="auto"/>
            <w:right w:val="none" w:sz="0" w:space="0" w:color="auto"/>
          </w:divBdr>
        </w:div>
        <w:div w:id="1348826995">
          <w:marLeft w:val="640"/>
          <w:marRight w:val="0"/>
          <w:marTop w:val="0"/>
          <w:marBottom w:val="0"/>
          <w:divBdr>
            <w:top w:val="none" w:sz="0" w:space="0" w:color="auto"/>
            <w:left w:val="none" w:sz="0" w:space="0" w:color="auto"/>
            <w:bottom w:val="none" w:sz="0" w:space="0" w:color="auto"/>
            <w:right w:val="none" w:sz="0" w:space="0" w:color="auto"/>
          </w:divBdr>
        </w:div>
        <w:div w:id="402602870">
          <w:marLeft w:val="640"/>
          <w:marRight w:val="0"/>
          <w:marTop w:val="0"/>
          <w:marBottom w:val="0"/>
          <w:divBdr>
            <w:top w:val="none" w:sz="0" w:space="0" w:color="auto"/>
            <w:left w:val="none" w:sz="0" w:space="0" w:color="auto"/>
            <w:bottom w:val="none" w:sz="0" w:space="0" w:color="auto"/>
            <w:right w:val="none" w:sz="0" w:space="0" w:color="auto"/>
          </w:divBdr>
        </w:div>
        <w:div w:id="1902406180">
          <w:marLeft w:val="640"/>
          <w:marRight w:val="0"/>
          <w:marTop w:val="0"/>
          <w:marBottom w:val="0"/>
          <w:divBdr>
            <w:top w:val="none" w:sz="0" w:space="0" w:color="auto"/>
            <w:left w:val="none" w:sz="0" w:space="0" w:color="auto"/>
            <w:bottom w:val="none" w:sz="0" w:space="0" w:color="auto"/>
            <w:right w:val="none" w:sz="0" w:space="0" w:color="auto"/>
          </w:divBdr>
        </w:div>
        <w:div w:id="417100011">
          <w:marLeft w:val="640"/>
          <w:marRight w:val="0"/>
          <w:marTop w:val="0"/>
          <w:marBottom w:val="0"/>
          <w:divBdr>
            <w:top w:val="none" w:sz="0" w:space="0" w:color="auto"/>
            <w:left w:val="none" w:sz="0" w:space="0" w:color="auto"/>
            <w:bottom w:val="none" w:sz="0" w:space="0" w:color="auto"/>
            <w:right w:val="none" w:sz="0" w:space="0" w:color="auto"/>
          </w:divBdr>
        </w:div>
        <w:div w:id="1425103784">
          <w:marLeft w:val="640"/>
          <w:marRight w:val="0"/>
          <w:marTop w:val="0"/>
          <w:marBottom w:val="0"/>
          <w:divBdr>
            <w:top w:val="none" w:sz="0" w:space="0" w:color="auto"/>
            <w:left w:val="none" w:sz="0" w:space="0" w:color="auto"/>
            <w:bottom w:val="none" w:sz="0" w:space="0" w:color="auto"/>
            <w:right w:val="none" w:sz="0" w:space="0" w:color="auto"/>
          </w:divBdr>
        </w:div>
        <w:div w:id="1098713394">
          <w:marLeft w:val="640"/>
          <w:marRight w:val="0"/>
          <w:marTop w:val="0"/>
          <w:marBottom w:val="0"/>
          <w:divBdr>
            <w:top w:val="none" w:sz="0" w:space="0" w:color="auto"/>
            <w:left w:val="none" w:sz="0" w:space="0" w:color="auto"/>
            <w:bottom w:val="none" w:sz="0" w:space="0" w:color="auto"/>
            <w:right w:val="none" w:sz="0" w:space="0" w:color="auto"/>
          </w:divBdr>
        </w:div>
        <w:div w:id="2034570270">
          <w:marLeft w:val="640"/>
          <w:marRight w:val="0"/>
          <w:marTop w:val="0"/>
          <w:marBottom w:val="0"/>
          <w:divBdr>
            <w:top w:val="none" w:sz="0" w:space="0" w:color="auto"/>
            <w:left w:val="none" w:sz="0" w:space="0" w:color="auto"/>
            <w:bottom w:val="none" w:sz="0" w:space="0" w:color="auto"/>
            <w:right w:val="none" w:sz="0" w:space="0" w:color="auto"/>
          </w:divBdr>
        </w:div>
        <w:div w:id="176584259">
          <w:marLeft w:val="640"/>
          <w:marRight w:val="0"/>
          <w:marTop w:val="0"/>
          <w:marBottom w:val="0"/>
          <w:divBdr>
            <w:top w:val="none" w:sz="0" w:space="0" w:color="auto"/>
            <w:left w:val="none" w:sz="0" w:space="0" w:color="auto"/>
            <w:bottom w:val="none" w:sz="0" w:space="0" w:color="auto"/>
            <w:right w:val="none" w:sz="0" w:space="0" w:color="auto"/>
          </w:divBdr>
        </w:div>
        <w:div w:id="817845750">
          <w:marLeft w:val="640"/>
          <w:marRight w:val="0"/>
          <w:marTop w:val="0"/>
          <w:marBottom w:val="0"/>
          <w:divBdr>
            <w:top w:val="none" w:sz="0" w:space="0" w:color="auto"/>
            <w:left w:val="none" w:sz="0" w:space="0" w:color="auto"/>
            <w:bottom w:val="none" w:sz="0" w:space="0" w:color="auto"/>
            <w:right w:val="none" w:sz="0" w:space="0" w:color="auto"/>
          </w:divBdr>
        </w:div>
        <w:div w:id="1266573911">
          <w:marLeft w:val="640"/>
          <w:marRight w:val="0"/>
          <w:marTop w:val="0"/>
          <w:marBottom w:val="0"/>
          <w:divBdr>
            <w:top w:val="none" w:sz="0" w:space="0" w:color="auto"/>
            <w:left w:val="none" w:sz="0" w:space="0" w:color="auto"/>
            <w:bottom w:val="none" w:sz="0" w:space="0" w:color="auto"/>
            <w:right w:val="none" w:sz="0" w:space="0" w:color="auto"/>
          </w:divBdr>
        </w:div>
        <w:div w:id="1998486187">
          <w:marLeft w:val="640"/>
          <w:marRight w:val="0"/>
          <w:marTop w:val="0"/>
          <w:marBottom w:val="0"/>
          <w:divBdr>
            <w:top w:val="none" w:sz="0" w:space="0" w:color="auto"/>
            <w:left w:val="none" w:sz="0" w:space="0" w:color="auto"/>
            <w:bottom w:val="none" w:sz="0" w:space="0" w:color="auto"/>
            <w:right w:val="none" w:sz="0" w:space="0" w:color="auto"/>
          </w:divBdr>
        </w:div>
        <w:div w:id="2027635621">
          <w:marLeft w:val="640"/>
          <w:marRight w:val="0"/>
          <w:marTop w:val="0"/>
          <w:marBottom w:val="0"/>
          <w:divBdr>
            <w:top w:val="none" w:sz="0" w:space="0" w:color="auto"/>
            <w:left w:val="none" w:sz="0" w:space="0" w:color="auto"/>
            <w:bottom w:val="none" w:sz="0" w:space="0" w:color="auto"/>
            <w:right w:val="none" w:sz="0" w:space="0" w:color="auto"/>
          </w:divBdr>
        </w:div>
        <w:div w:id="1908109228">
          <w:marLeft w:val="640"/>
          <w:marRight w:val="0"/>
          <w:marTop w:val="0"/>
          <w:marBottom w:val="0"/>
          <w:divBdr>
            <w:top w:val="none" w:sz="0" w:space="0" w:color="auto"/>
            <w:left w:val="none" w:sz="0" w:space="0" w:color="auto"/>
            <w:bottom w:val="none" w:sz="0" w:space="0" w:color="auto"/>
            <w:right w:val="none" w:sz="0" w:space="0" w:color="auto"/>
          </w:divBdr>
        </w:div>
        <w:div w:id="1105806190">
          <w:marLeft w:val="640"/>
          <w:marRight w:val="0"/>
          <w:marTop w:val="0"/>
          <w:marBottom w:val="0"/>
          <w:divBdr>
            <w:top w:val="none" w:sz="0" w:space="0" w:color="auto"/>
            <w:left w:val="none" w:sz="0" w:space="0" w:color="auto"/>
            <w:bottom w:val="none" w:sz="0" w:space="0" w:color="auto"/>
            <w:right w:val="none" w:sz="0" w:space="0" w:color="auto"/>
          </w:divBdr>
        </w:div>
        <w:div w:id="143158681">
          <w:marLeft w:val="640"/>
          <w:marRight w:val="0"/>
          <w:marTop w:val="0"/>
          <w:marBottom w:val="0"/>
          <w:divBdr>
            <w:top w:val="none" w:sz="0" w:space="0" w:color="auto"/>
            <w:left w:val="none" w:sz="0" w:space="0" w:color="auto"/>
            <w:bottom w:val="none" w:sz="0" w:space="0" w:color="auto"/>
            <w:right w:val="none" w:sz="0" w:space="0" w:color="auto"/>
          </w:divBdr>
        </w:div>
        <w:div w:id="543179730">
          <w:marLeft w:val="640"/>
          <w:marRight w:val="0"/>
          <w:marTop w:val="0"/>
          <w:marBottom w:val="0"/>
          <w:divBdr>
            <w:top w:val="none" w:sz="0" w:space="0" w:color="auto"/>
            <w:left w:val="none" w:sz="0" w:space="0" w:color="auto"/>
            <w:bottom w:val="none" w:sz="0" w:space="0" w:color="auto"/>
            <w:right w:val="none" w:sz="0" w:space="0" w:color="auto"/>
          </w:divBdr>
        </w:div>
        <w:div w:id="1168669670">
          <w:marLeft w:val="640"/>
          <w:marRight w:val="0"/>
          <w:marTop w:val="0"/>
          <w:marBottom w:val="0"/>
          <w:divBdr>
            <w:top w:val="none" w:sz="0" w:space="0" w:color="auto"/>
            <w:left w:val="none" w:sz="0" w:space="0" w:color="auto"/>
            <w:bottom w:val="none" w:sz="0" w:space="0" w:color="auto"/>
            <w:right w:val="none" w:sz="0" w:space="0" w:color="auto"/>
          </w:divBdr>
        </w:div>
        <w:div w:id="1455633246">
          <w:marLeft w:val="640"/>
          <w:marRight w:val="0"/>
          <w:marTop w:val="0"/>
          <w:marBottom w:val="0"/>
          <w:divBdr>
            <w:top w:val="none" w:sz="0" w:space="0" w:color="auto"/>
            <w:left w:val="none" w:sz="0" w:space="0" w:color="auto"/>
            <w:bottom w:val="none" w:sz="0" w:space="0" w:color="auto"/>
            <w:right w:val="none" w:sz="0" w:space="0" w:color="auto"/>
          </w:divBdr>
        </w:div>
        <w:div w:id="1678266706">
          <w:marLeft w:val="640"/>
          <w:marRight w:val="0"/>
          <w:marTop w:val="0"/>
          <w:marBottom w:val="0"/>
          <w:divBdr>
            <w:top w:val="none" w:sz="0" w:space="0" w:color="auto"/>
            <w:left w:val="none" w:sz="0" w:space="0" w:color="auto"/>
            <w:bottom w:val="none" w:sz="0" w:space="0" w:color="auto"/>
            <w:right w:val="none" w:sz="0" w:space="0" w:color="auto"/>
          </w:divBdr>
        </w:div>
        <w:div w:id="561915996">
          <w:marLeft w:val="640"/>
          <w:marRight w:val="0"/>
          <w:marTop w:val="0"/>
          <w:marBottom w:val="0"/>
          <w:divBdr>
            <w:top w:val="none" w:sz="0" w:space="0" w:color="auto"/>
            <w:left w:val="none" w:sz="0" w:space="0" w:color="auto"/>
            <w:bottom w:val="none" w:sz="0" w:space="0" w:color="auto"/>
            <w:right w:val="none" w:sz="0" w:space="0" w:color="auto"/>
          </w:divBdr>
        </w:div>
        <w:div w:id="354423100">
          <w:marLeft w:val="640"/>
          <w:marRight w:val="0"/>
          <w:marTop w:val="0"/>
          <w:marBottom w:val="0"/>
          <w:divBdr>
            <w:top w:val="none" w:sz="0" w:space="0" w:color="auto"/>
            <w:left w:val="none" w:sz="0" w:space="0" w:color="auto"/>
            <w:bottom w:val="none" w:sz="0" w:space="0" w:color="auto"/>
            <w:right w:val="none" w:sz="0" w:space="0" w:color="auto"/>
          </w:divBdr>
        </w:div>
        <w:div w:id="1479496316">
          <w:marLeft w:val="640"/>
          <w:marRight w:val="0"/>
          <w:marTop w:val="0"/>
          <w:marBottom w:val="0"/>
          <w:divBdr>
            <w:top w:val="none" w:sz="0" w:space="0" w:color="auto"/>
            <w:left w:val="none" w:sz="0" w:space="0" w:color="auto"/>
            <w:bottom w:val="none" w:sz="0" w:space="0" w:color="auto"/>
            <w:right w:val="none" w:sz="0" w:space="0" w:color="auto"/>
          </w:divBdr>
        </w:div>
        <w:div w:id="2025747680">
          <w:marLeft w:val="640"/>
          <w:marRight w:val="0"/>
          <w:marTop w:val="0"/>
          <w:marBottom w:val="0"/>
          <w:divBdr>
            <w:top w:val="none" w:sz="0" w:space="0" w:color="auto"/>
            <w:left w:val="none" w:sz="0" w:space="0" w:color="auto"/>
            <w:bottom w:val="none" w:sz="0" w:space="0" w:color="auto"/>
            <w:right w:val="none" w:sz="0" w:space="0" w:color="auto"/>
          </w:divBdr>
        </w:div>
        <w:div w:id="121580946">
          <w:marLeft w:val="640"/>
          <w:marRight w:val="0"/>
          <w:marTop w:val="0"/>
          <w:marBottom w:val="0"/>
          <w:divBdr>
            <w:top w:val="none" w:sz="0" w:space="0" w:color="auto"/>
            <w:left w:val="none" w:sz="0" w:space="0" w:color="auto"/>
            <w:bottom w:val="none" w:sz="0" w:space="0" w:color="auto"/>
            <w:right w:val="none" w:sz="0" w:space="0" w:color="auto"/>
          </w:divBdr>
        </w:div>
        <w:div w:id="1969816297">
          <w:marLeft w:val="640"/>
          <w:marRight w:val="0"/>
          <w:marTop w:val="0"/>
          <w:marBottom w:val="0"/>
          <w:divBdr>
            <w:top w:val="none" w:sz="0" w:space="0" w:color="auto"/>
            <w:left w:val="none" w:sz="0" w:space="0" w:color="auto"/>
            <w:bottom w:val="none" w:sz="0" w:space="0" w:color="auto"/>
            <w:right w:val="none" w:sz="0" w:space="0" w:color="auto"/>
          </w:divBdr>
        </w:div>
        <w:div w:id="2115394809">
          <w:marLeft w:val="640"/>
          <w:marRight w:val="0"/>
          <w:marTop w:val="0"/>
          <w:marBottom w:val="0"/>
          <w:divBdr>
            <w:top w:val="none" w:sz="0" w:space="0" w:color="auto"/>
            <w:left w:val="none" w:sz="0" w:space="0" w:color="auto"/>
            <w:bottom w:val="none" w:sz="0" w:space="0" w:color="auto"/>
            <w:right w:val="none" w:sz="0" w:space="0" w:color="auto"/>
          </w:divBdr>
        </w:div>
        <w:div w:id="1547596161">
          <w:marLeft w:val="640"/>
          <w:marRight w:val="0"/>
          <w:marTop w:val="0"/>
          <w:marBottom w:val="0"/>
          <w:divBdr>
            <w:top w:val="none" w:sz="0" w:space="0" w:color="auto"/>
            <w:left w:val="none" w:sz="0" w:space="0" w:color="auto"/>
            <w:bottom w:val="none" w:sz="0" w:space="0" w:color="auto"/>
            <w:right w:val="none" w:sz="0" w:space="0" w:color="auto"/>
          </w:divBdr>
        </w:div>
        <w:div w:id="231887950">
          <w:marLeft w:val="640"/>
          <w:marRight w:val="0"/>
          <w:marTop w:val="0"/>
          <w:marBottom w:val="0"/>
          <w:divBdr>
            <w:top w:val="none" w:sz="0" w:space="0" w:color="auto"/>
            <w:left w:val="none" w:sz="0" w:space="0" w:color="auto"/>
            <w:bottom w:val="none" w:sz="0" w:space="0" w:color="auto"/>
            <w:right w:val="none" w:sz="0" w:space="0" w:color="auto"/>
          </w:divBdr>
        </w:div>
        <w:div w:id="568806931">
          <w:marLeft w:val="640"/>
          <w:marRight w:val="0"/>
          <w:marTop w:val="0"/>
          <w:marBottom w:val="0"/>
          <w:divBdr>
            <w:top w:val="none" w:sz="0" w:space="0" w:color="auto"/>
            <w:left w:val="none" w:sz="0" w:space="0" w:color="auto"/>
            <w:bottom w:val="none" w:sz="0" w:space="0" w:color="auto"/>
            <w:right w:val="none" w:sz="0" w:space="0" w:color="auto"/>
          </w:divBdr>
        </w:div>
        <w:div w:id="1879468318">
          <w:marLeft w:val="640"/>
          <w:marRight w:val="0"/>
          <w:marTop w:val="0"/>
          <w:marBottom w:val="0"/>
          <w:divBdr>
            <w:top w:val="none" w:sz="0" w:space="0" w:color="auto"/>
            <w:left w:val="none" w:sz="0" w:space="0" w:color="auto"/>
            <w:bottom w:val="none" w:sz="0" w:space="0" w:color="auto"/>
            <w:right w:val="none" w:sz="0" w:space="0" w:color="auto"/>
          </w:divBdr>
        </w:div>
        <w:div w:id="761145631">
          <w:marLeft w:val="640"/>
          <w:marRight w:val="0"/>
          <w:marTop w:val="0"/>
          <w:marBottom w:val="0"/>
          <w:divBdr>
            <w:top w:val="none" w:sz="0" w:space="0" w:color="auto"/>
            <w:left w:val="none" w:sz="0" w:space="0" w:color="auto"/>
            <w:bottom w:val="none" w:sz="0" w:space="0" w:color="auto"/>
            <w:right w:val="none" w:sz="0" w:space="0" w:color="auto"/>
          </w:divBdr>
        </w:div>
        <w:div w:id="52625995">
          <w:marLeft w:val="640"/>
          <w:marRight w:val="0"/>
          <w:marTop w:val="0"/>
          <w:marBottom w:val="0"/>
          <w:divBdr>
            <w:top w:val="none" w:sz="0" w:space="0" w:color="auto"/>
            <w:left w:val="none" w:sz="0" w:space="0" w:color="auto"/>
            <w:bottom w:val="none" w:sz="0" w:space="0" w:color="auto"/>
            <w:right w:val="none" w:sz="0" w:space="0" w:color="auto"/>
          </w:divBdr>
        </w:div>
        <w:div w:id="607855397">
          <w:marLeft w:val="640"/>
          <w:marRight w:val="0"/>
          <w:marTop w:val="0"/>
          <w:marBottom w:val="0"/>
          <w:divBdr>
            <w:top w:val="none" w:sz="0" w:space="0" w:color="auto"/>
            <w:left w:val="none" w:sz="0" w:space="0" w:color="auto"/>
            <w:bottom w:val="none" w:sz="0" w:space="0" w:color="auto"/>
            <w:right w:val="none" w:sz="0" w:space="0" w:color="auto"/>
          </w:divBdr>
        </w:div>
        <w:div w:id="1315600537">
          <w:marLeft w:val="640"/>
          <w:marRight w:val="0"/>
          <w:marTop w:val="0"/>
          <w:marBottom w:val="0"/>
          <w:divBdr>
            <w:top w:val="none" w:sz="0" w:space="0" w:color="auto"/>
            <w:left w:val="none" w:sz="0" w:space="0" w:color="auto"/>
            <w:bottom w:val="none" w:sz="0" w:space="0" w:color="auto"/>
            <w:right w:val="none" w:sz="0" w:space="0" w:color="auto"/>
          </w:divBdr>
        </w:div>
        <w:div w:id="20134366">
          <w:marLeft w:val="640"/>
          <w:marRight w:val="0"/>
          <w:marTop w:val="0"/>
          <w:marBottom w:val="0"/>
          <w:divBdr>
            <w:top w:val="none" w:sz="0" w:space="0" w:color="auto"/>
            <w:left w:val="none" w:sz="0" w:space="0" w:color="auto"/>
            <w:bottom w:val="none" w:sz="0" w:space="0" w:color="auto"/>
            <w:right w:val="none" w:sz="0" w:space="0" w:color="auto"/>
          </w:divBdr>
        </w:div>
        <w:div w:id="689184050">
          <w:marLeft w:val="640"/>
          <w:marRight w:val="0"/>
          <w:marTop w:val="0"/>
          <w:marBottom w:val="0"/>
          <w:divBdr>
            <w:top w:val="none" w:sz="0" w:space="0" w:color="auto"/>
            <w:left w:val="none" w:sz="0" w:space="0" w:color="auto"/>
            <w:bottom w:val="none" w:sz="0" w:space="0" w:color="auto"/>
            <w:right w:val="none" w:sz="0" w:space="0" w:color="auto"/>
          </w:divBdr>
        </w:div>
        <w:div w:id="399526892">
          <w:marLeft w:val="640"/>
          <w:marRight w:val="0"/>
          <w:marTop w:val="0"/>
          <w:marBottom w:val="0"/>
          <w:divBdr>
            <w:top w:val="none" w:sz="0" w:space="0" w:color="auto"/>
            <w:left w:val="none" w:sz="0" w:space="0" w:color="auto"/>
            <w:bottom w:val="none" w:sz="0" w:space="0" w:color="auto"/>
            <w:right w:val="none" w:sz="0" w:space="0" w:color="auto"/>
          </w:divBdr>
        </w:div>
        <w:div w:id="1079325860">
          <w:marLeft w:val="640"/>
          <w:marRight w:val="0"/>
          <w:marTop w:val="0"/>
          <w:marBottom w:val="0"/>
          <w:divBdr>
            <w:top w:val="none" w:sz="0" w:space="0" w:color="auto"/>
            <w:left w:val="none" w:sz="0" w:space="0" w:color="auto"/>
            <w:bottom w:val="none" w:sz="0" w:space="0" w:color="auto"/>
            <w:right w:val="none" w:sz="0" w:space="0" w:color="auto"/>
          </w:divBdr>
        </w:div>
        <w:div w:id="1928420447">
          <w:marLeft w:val="640"/>
          <w:marRight w:val="0"/>
          <w:marTop w:val="0"/>
          <w:marBottom w:val="0"/>
          <w:divBdr>
            <w:top w:val="none" w:sz="0" w:space="0" w:color="auto"/>
            <w:left w:val="none" w:sz="0" w:space="0" w:color="auto"/>
            <w:bottom w:val="none" w:sz="0" w:space="0" w:color="auto"/>
            <w:right w:val="none" w:sz="0" w:space="0" w:color="auto"/>
          </w:divBdr>
        </w:div>
        <w:div w:id="935017783">
          <w:marLeft w:val="640"/>
          <w:marRight w:val="0"/>
          <w:marTop w:val="0"/>
          <w:marBottom w:val="0"/>
          <w:divBdr>
            <w:top w:val="none" w:sz="0" w:space="0" w:color="auto"/>
            <w:left w:val="none" w:sz="0" w:space="0" w:color="auto"/>
            <w:bottom w:val="none" w:sz="0" w:space="0" w:color="auto"/>
            <w:right w:val="none" w:sz="0" w:space="0" w:color="auto"/>
          </w:divBdr>
        </w:div>
        <w:div w:id="97407153">
          <w:marLeft w:val="640"/>
          <w:marRight w:val="0"/>
          <w:marTop w:val="0"/>
          <w:marBottom w:val="0"/>
          <w:divBdr>
            <w:top w:val="none" w:sz="0" w:space="0" w:color="auto"/>
            <w:left w:val="none" w:sz="0" w:space="0" w:color="auto"/>
            <w:bottom w:val="none" w:sz="0" w:space="0" w:color="auto"/>
            <w:right w:val="none" w:sz="0" w:space="0" w:color="auto"/>
          </w:divBdr>
        </w:div>
        <w:div w:id="861167575">
          <w:marLeft w:val="640"/>
          <w:marRight w:val="0"/>
          <w:marTop w:val="0"/>
          <w:marBottom w:val="0"/>
          <w:divBdr>
            <w:top w:val="none" w:sz="0" w:space="0" w:color="auto"/>
            <w:left w:val="none" w:sz="0" w:space="0" w:color="auto"/>
            <w:bottom w:val="none" w:sz="0" w:space="0" w:color="auto"/>
            <w:right w:val="none" w:sz="0" w:space="0" w:color="auto"/>
          </w:divBdr>
        </w:div>
        <w:div w:id="1932544840">
          <w:marLeft w:val="640"/>
          <w:marRight w:val="0"/>
          <w:marTop w:val="0"/>
          <w:marBottom w:val="0"/>
          <w:divBdr>
            <w:top w:val="none" w:sz="0" w:space="0" w:color="auto"/>
            <w:left w:val="none" w:sz="0" w:space="0" w:color="auto"/>
            <w:bottom w:val="none" w:sz="0" w:space="0" w:color="auto"/>
            <w:right w:val="none" w:sz="0" w:space="0" w:color="auto"/>
          </w:divBdr>
        </w:div>
        <w:div w:id="11341158">
          <w:marLeft w:val="640"/>
          <w:marRight w:val="0"/>
          <w:marTop w:val="0"/>
          <w:marBottom w:val="0"/>
          <w:divBdr>
            <w:top w:val="none" w:sz="0" w:space="0" w:color="auto"/>
            <w:left w:val="none" w:sz="0" w:space="0" w:color="auto"/>
            <w:bottom w:val="none" w:sz="0" w:space="0" w:color="auto"/>
            <w:right w:val="none" w:sz="0" w:space="0" w:color="auto"/>
          </w:divBdr>
        </w:div>
        <w:div w:id="194464033">
          <w:marLeft w:val="640"/>
          <w:marRight w:val="0"/>
          <w:marTop w:val="0"/>
          <w:marBottom w:val="0"/>
          <w:divBdr>
            <w:top w:val="none" w:sz="0" w:space="0" w:color="auto"/>
            <w:left w:val="none" w:sz="0" w:space="0" w:color="auto"/>
            <w:bottom w:val="none" w:sz="0" w:space="0" w:color="auto"/>
            <w:right w:val="none" w:sz="0" w:space="0" w:color="auto"/>
          </w:divBdr>
        </w:div>
        <w:div w:id="626548324">
          <w:marLeft w:val="640"/>
          <w:marRight w:val="0"/>
          <w:marTop w:val="0"/>
          <w:marBottom w:val="0"/>
          <w:divBdr>
            <w:top w:val="none" w:sz="0" w:space="0" w:color="auto"/>
            <w:left w:val="none" w:sz="0" w:space="0" w:color="auto"/>
            <w:bottom w:val="none" w:sz="0" w:space="0" w:color="auto"/>
            <w:right w:val="none" w:sz="0" w:space="0" w:color="auto"/>
          </w:divBdr>
        </w:div>
        <w:div w:id="1759448049">
          <w:marLeft w:val="640"/>
          <w:marRight w:val="0"/>
          <w:marTop w:val="0"/>
          <w:marBottom w:val="0"/>
          <w:divBdr>
            <w:top w:val="none" w:sz="0" w:space="0" w:color="auto"/>
            <w:left w:val="none" w:sz="0" w:space="0" w:color="auto"/>
            <w:bottom w:val="none" w:sz="0" w:space="0" w:color="auto"/>
            <w:right w:val="none" w:sz="0" w:space="0" w:color="auto"/>
          </w:divBdr>
        </w:div>
        <w:div w:id="1886601503">
          <w:marLeft w:val="640"/>
          <w:marRight w:val="0"/>
          <w:marTop w:val="0"/>
          <w:marBottom w:val="0"/>
          <w:divBdr>
            <w:top w:val="none" w:sz="0" w:space="0" w:color="auto"/>
            <w:left w:val="none" w:sz="0" w:space="0" w:color="auto"/>
            <w:bottom w:val="none" w:sz="0" w:space="0" w:color="auto"/>
            <w:right w:val="none" w:sz="0" w:space="0" w:color="auto"/>
          </w:divBdr>
        </w:div>
        <w:div w:id="992837236">
          <w:marLeft w:val="640"/>
          <w:marRight w:val="0"/>
          <w:marTop w:val="0"/>
          <w:marBottom w:val="0"/>
          <w:divBdr>
            <w:top w:val="none" w:sz="0" w:space="0" w:color="auto"/>
            <w:left w:val="none" w:sz="0" w:space="0" w:color="auto"/>
            <w:bottom w:val="none" w:sz="0" w:space="0" w:color="auto"/>
            <w:right w:val="none" w:sz="0" w:space="0" w:color="auto"/>
          </w:divBdr>
        </w:div>
        <w:div w:id="1724790832">
          <w:marLeft w:val="640"/>
          <w:marRight w:val="0"/>
          <w:marTop w:val="0"/>
          <w:marBottom w:val="0"/>
          <w:divBdr>
            <w:top w:val="none" w:sz="0" w:space="0" w:color="auto"/>
            <w:left w:val="none" w:sz="0" w:space="0" w:color="auto"/>
            <w:bottom w:val="none" w:sz="0" w:space="0" w:color="auto"/>
            <w:right w:val="none" w:sz="0" w:space="0" w:color="auto"/>
          </w:divBdr>
        </w:div>
        <w:div w:id="1559508400">
          <w:marLeft w:val="640"/>
          <w:marRight w:val="0"/>
          <w:marTop w:val="0"/>
          <w:marBottom w:val="0"/>
          <w:divBdr>
            <w:top w:val="none" w:sz="0" w:space="0" w:color="auto"/>
            <w:left w:val="none" w:sz="0" w:space="0" w:color="auto"/>
            <w:bottom w:val="none" w:sz="0" w:space="0" w:color="auto"/>
            <w:right w:val="none" w:sz="0" w:space="0" w:color="auto"/>
          </w:divBdr>
        </w:div>
        <w:div w:id="464544370">
          <w:marLeft w:val="640"/>
          <w:marRight w:val="0"/>
          <w:marTop w:val="0"/>
          <w:marBottom w:val="0"/>
          <w:divBdr>
            <w:top w:val="none" w:sz="0" w:space="0" w:color="auto"/>
            <w:left w:val="none" w:sz="0" w:space="0" w:color="auto"/>
            <w:bottom w:val="none" w:sz="0" w:space="0" w:color="auto"/>
            <w:right w:val="none" w:sz="0" w:space="0" w:color="auto"/>
          </w:divBdr>
        </w:div>
        <w:div w:id="5178352">
          <w:marLeft w:val="640"/>
          <w:marRight w:val="0"/>
          <w:marTop w:val="0"/>
          <w:marBottom w:val="0"/>
          <w:divBdr>
            <w:top w:val="none" w:sz="0" w:space="0" w:color="auto"/>
            <w:left w:val="none" w:sz="0" w:space="0" w:color="auto"/>
            <w:bottom w:val="none" w:sz="0" w:space="0" w:color="auto"/>
            <w:right w:val="none" w:sz="0" w:space="0" w:color="auto"/>
          </w:divBdr>
        </w:div>
        <w:div w:id="1324318099">
          <w:marLeft w:val="640"/>
          <w:marRight w:val="0"/>
          <w:marTop w:val="0"/>
          <w:marBottom w:val="0"/>
          <w:divBdr>
            <w:top w:val="none" w:sz="0" w:space="0" w:color="auto"/>
            <w:left w:val="none" w:sz="0" w:space="0" w:color="auto"/>
            <w:bottom w:val="none" w:sz="0" w:space="0" w:color="auto"/>
            <w:right w:val="none" w:sz="0" w:space="0" w:color="auto"/>
          </w:divBdr>
        </w:div>
        <w:div w:id="1200626855">
          <w:marLeft w:val="640"/>
          <w:marRight w:val="0"/>
          <w:marTop w:val="0"/>
          <w:marBottom w:val="0"/>
          <w:divBdr>
            <w:top w:val="none" w:sz="0" w:space="0" w:color="auto"/>
            <w:left w:val="none" w:sz="0" w:space="0" w:color="auto"/>
            <w:bottom w:val="none" w:sz="0" w:space="0" w:color="auto"/>
            <w:right w:val="none" w:sz="0" w:space="0" w:color="auto"/>
          </w:divBdr>
        </w:div>
        <w:div w:id="72969216">
          <w:marLeft w:val="640"/>
          <w:marRight w:val="0"/>
          <w:marTop w:val="0"/>
          <w:marBottom w:val="0"/>
          <w:divBdr>
            <w:top w:val="none" w:sz="0" w:space="0" w:color="auto"/>
            <w:left w:val="none" w:sz="0" w:space="0" w:color="auto"/>
            <w:bottom w:val="none" w:sz="0" w:space="0" w:color="auto"/>
            <w:right w:val="none" w:sz="0" w:space="0" w:color="auto"/>
          </w:divBdr>
        </w:div>
        <w:div w:id="528101528">
          <w:marLeft w:val="640"/>
          <w:marRight w:val="0"/>
          <w:marTop w:val="0"/>
          <w:marBottom w:val="0"/>
          <w:divBdr>
            <w:top w:val="none" w:sz="0" w:space="0" w:color="auto"/>
            <w:left w:val="none" w:sz="0" w:space="0" w:color="auto"/>
            <w:bottom w:val="none" w:sz="0" w:space="0" w:color="auto"/>
            <w:right w:val="none" w:sz="0" w:space="0" w:color="auto"/>
          </w:divBdr>
        </w:div>
        <w:div w:id="305165155">
          <w:marLeft w:val="640"/>
          <w:marRight w:val="0"/>
          <w:marTop w:val="0"/>
          <w:marBottom w:val="0"/>
          <w:divBdr>
            <w:top w:val="none" w:sz="0" w:space="0" w:color="auto"/>
            <w:left w:val="none" w:sz="0" w:space="0" w:color="auto"/>
            <w:bottom w:val="none" w:sz="0" w:space="0" w:color="auto"/>
            <w:right w:val="none" w:sz="0" w:space="0" w:color="auto"/>
          </w:divBdr>
        </w:div>
        <w:div w:id="1559510683">
          <w:marLeft w:val="640"/>
          <w:marRight w:val="0"/>
          <w:marTop w:val="0"/>
          <w:marBottom w:val="0"/>
          <w:divBdr>
            <w:top w:val="none" w:sz="0" w:space="0" w:color="auto"/>
            <w:left w:val="none" w:sz="0" w:space="0" w:color="auto"/>
            <w:bottom w:val="none" w:sz="0" w:space="0" w:color="auto"/>
            <w:right w:val="none" w:sz="0" w:space="0" w:color="auto"/>
          </w:divBdr>
        </w:div>
        <w:div w:id="416825392">
          <w:marLeft w:val="640"/>
          <w:marRight w:val="0"/>
          <w:marTop w:val="0"/>
          <w:marBottom w:val="0"/>
          <w:divBdr>
            <w:top w:val="none" w:sz="0" w:space="0" w:color="auto"/>
            <w:left w:val="none" w:sz="0" w:space="0" w:color="auto"/>
            <w:bottom w:val="none" w:sz="0" w:space="0" w:color="auto"/>
            <w:right w:val="none" w:sz="0" w:space="0" w:color="auto"/>
          </w:divBdr>
        </w:div>
        <w:div w:id="2129159831">
          <w:marLeft w:val="640"/>
          <w:marRight w:val="0"/>
          <w:marTop w:val="0"/>
          <w:marBottom w:val="0"/>
          <w:divBdr>
            <w:top w:val="none" w:sz="0" w:space="0" w:color="auto"/>
            <w:left w:val="none" w:sz="0" w:space="0" w:color="auto"/>
            <w:bottom w:val="none" w:sz="0" w:space="0" w:color="auto"/>
            <w:right w:val="none" w:sz="0" w:space="0" w:color="auto"/>
          </w:divBdr>
        </w:div>
        <w:div w:id="1513495132">
          <w:marLeft w:val="640"/>
          <w:marRight w:val="0"/>
          <w:marTop w:val="0"/>
          <w:marBottom w:val="0"/>
          <w:divBdr>
            <w:top w:val="none" w:sz="0" w:space="0" w:color="auto"/>
            <w:left w:val="none" w:sz="0" w:space="0" w:color="auto"/>
            <w:bottom w:val="none" w:sz="0" w:space="0" w:color="auto"/>
            <w:right w:val="none" w:sz="0" w:space="0" w:color="auto"/>
          </w:divBdr>
        </w:div>
        <w:div w:id="1586955008">
          <w:marLeft w:val="640"/>
          <w:marRight w:val="0"/>
          <w:marTop w:val="0"/>
          <w:marBottom w:val="0"/>
          <w:divBdr>
            <w:top w:val="none" w:sz="0" w:space="0" w:color="auto"/>
            <w:left w:val="none" w:sz="0" w:space="0" w:color="auto"/>
            <w:bottom w:val="none" w:sz="0" w:space="0" w:color="auto"/>
            <w:right w:val="none" w:sz="0" w:space="0" w:color="auto"/>
          </w:divBdr>
        </w:div>
        <w:div w:id="1699618272">
          <w:marLeft w:val="640"/>
          <w:marRight w:val="0"/>
          <w:marTop w:val="0"/>
          <w:marBottom w:val="0"/>
          <w:divBdr>
            <w:top w:val="none" w:sz="0" w:space="0" w:color="auto"/>
            <w:left w:val="none" w:sz="0" w:space="0" w:color="auto"/>
            <w:bottom w:val="none" w:sz="0" w:space="0" w:color="auto"/>
            <w:right w:val="none" w:sz="0" w:space="0" w:color="auto"/>
          </w:divBdr>
        </w:div>
        <w:div w:id="1344823034">
          <w:marLeft w:val="640"/>
          <w:marRight w:val="0"/>
          <w:marTop w:val="0"/>
          <w:marBottom w:val="0"/>
          <w:divBdr>
            <w:top w:val="none" w:sz="0" w:space="0" w:color="auto"/>
            <w:left w:val="none" w:sz="0" w:space="0" w:color="auto"/>
            <w:bottom w:val="none" w:sz="0" w:space="0" w:color="auto"/>
            <w:right w:val="none" w:sz="0" w:space="0" w:color="auto"/>
          </w:divBdr>
        </w:div>
        <w:div w:id="1886407448">
          <w:marLeft w:val="640"/>
          <w:marRight w:val="0"/>
          <w:marTop w:val="0"/>
          <w:marBottom w:val="0"/>
          <w:divBdr>
            <w:top w:val="none" w:sz="0" w:space="0" w:color="auto"/>
            <w:left w:val="none" w:sz="0" w:space="0" w:color="auto"/>
            <w:bottom w:val="none" w:sz="0" w:space="0" w:color="auto"/>
            <w:right w:val="none" w:sz="0" w:space="0" w:color="auto"/>
          </w:divBdr>
        </w:div>
        <w:div w:id="1042287870">
          <w:marLeft w:val="640"/>
          <w:marRight w:val="0"/>
          <w:marTop w:val="0"/>
          <w:marBottom w:val="0"/>
          <w:divBdr>
            <w:top w:val="none" w:sz="0" w:space="0" w:color="auto"/>
            <w:left w:val="none" w:sz="0" w:space="0" w:color="auto"/>
            <w:bottom w:val="none" w:sz="0" w:space="0" w:color="auto"/>
            <w:right w:val="none" w:sz="0" w:space="0" w:color="auto"/>
          </w:divBdr>
        </w:div>
        <w:div w:id="1747416584">
          <w:marLeft w:val="640"/>
          <w:marRight w:val="0"/>
          <w:marTop w:val="0"/>
          <w:marBottom w:val="0"/>
          <w:divBdr>
            <w:top w:val="none" w:sz="0" w:space="0" w:color="auto"/>
            <w:left w:val="none" w:sz="0" w:space="0" w:color="auto"/>
            <w:bottom w:val="none" w:sz="0" w:space="0" w:color="auto"/>
            <w:right w:val="none" w:sz="0" w:space="0" w:color="auto"/>
          </w:divBdr>
        </w:div>
        <w:div w:id="1816679571">
          <w:marLeft w:val="640"/>
          <w:marRight w:val="0"/>
          <w:marTop w:val="0"/>
          <w:marBottom w:val="0"/>
          <w:divBdr>
            <w:top w:val="none" w:sz="0" w:space="0" w:color="auto"/>
            <w:left w:val="none" w:sz="0" w:space="0" w:color="auto"/>
            <w:bottom w:val="none" w:sz="0" w:space="0" w:color="auto"/>
            <w:right w:val="none" w:sz="0" w:space="0" w:color="auto"/>
          </w:divBdr>
        </w:div>
        <w:div w:id="923950204">
          <w:marLeft w:val="640"/>
          <w:marRight w:val="0"/>
          <w:marTop w:val="0"/>
          <w:marBottom w:val="0"/>
          <w:divBdr>
            <w:top w:val="none" w:sz="0" w:space="0" w:color="auto"/>
            <w:left w:val="none" w:sz="0" w:space="0" w:color="auto"/>
            <w:bottom w:val="none" w:sz="0" w:space="0" w:color="auto"/>
            <w:right w:val="none" w:sz="0" w:space="0" w:color="auto"/>
          </w:divBdr>
        </w:div>
        <w:div w:id="535047261">
          <w:marLeft w:val="640"/>
          <w:marRight w:val="0"/>
          <w:marTop w:val="0"/>
          <w:marBottom w:val="0"/>
          <w:divBdr>
            <w:top w:val="none" w:sz="0" w:space="0" w:color="auto"/>
            <w:left w:val="none" w:sz="0" w:space="0" w:color="auto"/>
            <w:bottom w:val="none" w:sz="0" w:space="0" w:color="auto"/>
            <w:right w:val="none" w:sz="0" w:space="0" w:color="auto"/>
          </w:divBdr>
        </w:div>
        <w:div w:id="158079317">
          <w:marLeft w:val="640"/>
          <w:marRight w:val="0"/>
          <w:marTop w:val="0"/>
          <w:marBottom w:val="0"/>
          <w:divBdr>
            <w:top w:val="none" w:sz="0" w:space="0" w:color="auto"/>
            <w:left w:val="none" w:sz="0" w:space="0" w:color="auto"/>
            <w:bottom w:val="none" w:sz="0" w:space="0" w:color="auto"/>
            <w:right w:val="none" w:sz="0" w:space="0" w:color="auto"/>
          </w:divBdr>
        </w:div>
        <w:div w:id="682980134">
          <w:marLeft w:val="640"/>
          <w:marRight w:val="0"/>
          <w:marTop w:val="0"/>
          <w:marBottom w:val="0"/>
          <w:divBdr>
            <w:top w:val="none" w:sz="0" w:space="0" w:color="auto"/>
            <w:left w:val="none" w:sz="0" w:space="0" w:color="auto"/>
            <w:bottom w:val="none" w:sz="0" w:space="0" w:color="auto"/>
            <w:right w:val="none" w:sz="0" w:space="0" w:color="auto"/>
          </w:divBdr>
        </w:div>
        <w:div w:id="628626473">
          <w:marLeft w:val="640"/>
          <w:marRight w:val="0"/>
          <w:marTop w:val="0"/>
          <w:marBottom w:val="0"/>
          <w:divBdr>
            <w:top w:val="none" w:sz="0" w:space="0" w:color="auto"/>
            <w:left w:val="none" w:sz="0" w:space="0" w:color="auto"/>
            <w:bottom w:val="none" w:sz="0" w:space="0" w:color="auto"/>
            <w:right w:val="none" w:sz="0" w:space="0" w:color="auto"/>
          </w:divBdr>
        </w:div>
        <w:div w:id="332952566">
          <w:marLeft w:val="640"/>
          <w:marRight w:val="0"/>
          <w:marTop w:val="0"/>
          <w:marBottom w:val="0"/>
          <w:divBdr>
            <w:top w:val="none" w:sz="0" w:space="0" w:color="auto"/>
            <w:left w:val="none" w:sz="0" w:space="0" w:color="auto"/>
            <w:bottom w:val="none" w:sz="0" w:space="0" w:color="auto"/>
            <w:right w:val="none" w:sz="0" w:space="0" w:color="auto"/>
          </w:divBdr>
        </w:div>
        <w:div w:id="1872450527">
          <w:marLeft w:val="640"/>
          <w:marRight w:val="0"/>
          <w:marTop w:val="0"/>
          <w:marBottom w:val="0"/>
          <w:divBdr>
            <w:top w:val="none" w:sz="0" w:space="0" w:color="auto"/>
            <w:left w:val="none" w:sz="0" w:space="0" w:color="auto"/>
            <w:bottom w:val="none" w:sz="0" w:space="0" w:color="auto"/>
            <w:right w:val="none" w:sz="0" w:space="0" w:color="auto"/>
          </w:divBdr>
        </w:div>
        <w:div w:id="1063404041">
          <w:marLeft w:val="640"/>
          <w:marRight w:val="0"/>
          <w:marTop w:val="0"/>
          <w:marBottom w:val="0"/>
          <w:divBdr>
            <w:top w:val="none" w:sz="0" w:space="0" w:color="auto"/>
            <w:left w:val="none" w:sz="0" w:space="0" w:color="auto"/>
            <w:bottom w:val="none" w:sz="0" w:space="0" w:color="auto"/>
            <w:right w:val="none" w:sz="0" w:space="0" w:color="auto"/>
          </w:divBdr>
        </w:div>
        <w:div w:id="1908806282">
          <w:marLeft w:val="640"/>
          <w:marRight w:val="0"/>
          <w:marTop w:val="0"/>
          <w:marBottom w:val="0"/>
          <w:divBdr>
            <w:top w:val="none" w:sz="0" w:space="0" w:color="auto"/>
            <w:left w:val="none" w:sz="0" w:space="0" w:color="auto"/>
            <w:bottom w:val="none" w:sz="0" w:space="0" w:color="auto"/>
            <w:right w:val="none" w:sz="0" w:space="0" w:color="auto"/>
          </w:divBdr>
        </w:div>
        <w:div w:id="2046441879">
          <w:marLeft w:val="640"/>
          <w:marRight w:val="0"/>
          <w:marTop w:val="0"/>
          <w:marBottom w:val="0"/>
          <w:divBdr>
            <w:top w:val="none" w:sz="0" w:space="0" w:color="auto"/>
            <w:left w:val="none" w:sz="0" w:space="0" w:color="auto"/>
            <w:bottom w:val="none" w:sz="0" w:space="0" w:color="auto"/>
            <w:right w:val="none" w:sz="0" w:space="0" w:color="auto"/>
          </w:divBdr>
        </w:div>
        <w:div w:id="1298874317">
          <w:marLeft w:val="640"/>
          <w:marRight w:val="0"/>
          <w:marTop w:val="0"/>
          <w:marBottom w:val="0"/>
          <w:divBdr>
            <w:top w:val="none" w:sz="0" w:space="0" w:color="auto"/>
            <w:left w:val="none" w:sz="0" w:space="0" w:color="auto"/>
            <w:bottom w:val="none" w:sz="0" w:space="0" w:color="auto"/>
            <w:right w:val="none" w:sz="0" w:space="0" w:color="auto"/>
          </w:divBdr>
        </w:div>
        <w:div w:id="503201510">
          <w:marLeft w:val="640"/>
          <w:marRight w:val="0"/>
          <w:marTop w:val="0"/>
          <w:marBottom w:val="0"/>
          <w:divBdr>
            <w:top w:val="none" w:sz="0" w:space="0" w:color="auto"/>
            <w:left w:val="none" w:sz="0" w:space="0" w:color="auto"/>
            <w:bottom w:val="none" w:sz="0" w:space="0" w:color="auto"/>
            <w:right w:val="none" w:sz="0" w:space="0" w:color="auto"/>
          </w:divBdr>
        </w:div>
        <w:div w:id="810903651">
          <w:marLeft w:val="640"/>
          <w:marRight w:val="0"/>
          <w:marTop w:val="0"/>
          <w:marBottom w:val="0"/>
          <w:divBdr>
            <w:top w:val="none" w:sz="0" w:space="0" w:color="auto"/>
            <w:left w:val="none" w:sz="0" w:space="0" w:color="auto"/>
            <w:bottom w:val="none" w:sz="0" w:space="0" w:color="auto"/>
            <w:right w:val="none" w:sz="0" w:space="0" w:color="auto"/>
          </w:divBdr>
        </w:div>
        <w:div w:id="676426303">
          <w:marLeft w:val="640"/>
          <w:marRight w:val="0"/>
          <w:marTop w:val="0"/>
          <w:marBottom w:val="0"/>
          <w:divBdr>
            <w:top w:val="none" w:sz="0" w:space="0" w:color="auto"/>
            <w:left w:val="none" w:sz="0" w:space="0" w:color="auto"/>
            <w:bottom w:val="none" w:sz="0" w:space="0" w:color="auto"/>
            <w:right w:val="none" w:sz="0" w:space="0" w:color="auto"/>
          </w:divBdr>
        </w:div>
        <w:div w:id="649208468">
          <w:marLeft w:val="640"/>
          <w:marRight w:val="0"/>
          <w:marTop w:val="0"/>
          <w:marBottom w:val="0"/>
          <w:divBdr>
            <w:top w:val="none" w:sz="0" w:space="0" w:color="auto"/>
            <w:left w:val="none" w:sz="0" w:space="0" w:color="auto"/>
            <w:bottom w:val="none" w:sz="0" w:space="0" w:color="auto"/>
            <w:right w:val="none" w:sz="0" w:space="0" w:color="auto"/>
          </w:divBdr>
        </w:div>
        <w:div w:id="514467097">
          <w:marLeft w:val="640"/>
          <w:marRight w:val="0"/>
          <w:marTop w:val="0"/>
          <w:marBottom w:val="0"/>
          <w:divBdr>
            <w:top w:val="none" w:sz="0" w:space="0" w:color="auto"/>
            <w:left w:val="none" w:sz="0" w:space="0" w:color="auto"/>
            <w:bottom w:val="none" w:sz="0" w:space="0" w:color="auto"/>
            <w:right w:val="none" w:sz="0" w:space="0" w:color="auto"/>
          </w:divBdr>
        </w:div>
        <w:div w:id="516114864">
          <w:marLeft w:val="640"/>
          <w:marRight w:val="0"/>
          <w:marTop w:val="0"/>
          <w:marBottom w:val="0"/>
          <w:divBdr>
            <w:top w:val="none" w:sz="0" w:space="0" w:color="auto"/>
            <w:left w:val="none" w:sz="0" w:space="0" w:color="auto"/>
            <w:bottom w:val="none" w:sz="0" w:space="0" w:color="auto"/>
            <w:right w:val="none" w:sz="0" w:space="0" w:color="auto"/>
          </w:divBdr>
        </w:div>
        <w:div w:id="1512599071">
          <w:marLeft w:val="640"/>
          <w:marRight w:val="0"/>
          <w:marTop w:val="0"/>
          <w:marBottom w:val="0"/>
          <w:divBdr>
            <w:top w:val="none" w:sz="0" w:space="0" w:color="auto"/>
            <w:left w:val="none" w:sz="0" w:space="0" w:color="auto"/>
            <w:bottom w:val="none" w:sz="0" w:space="0" w:color="auto"/>
            <w:right w:val="none" w:sz="0" w:space="0" w:color="auto"/>
          </w:divBdr>
        </w:div>
        <w:div w:id="471992120">
          <w:marLeft w:val="640"/>
          <w:marRight w:val="0"/>
          <w:marTop w:val="0"/>
          <w:marBottom w:val="0"/>
          <w:divBdr>
            <w:top w:val="none" w:sz="0" w:space="0" w:color="auto"/>
            <w:left w:val="none" w:sz="0" w:space="0" w:color="auto"/>
            <w:bottom w:val="none" w:sz="0" w:space="0" w:color="auto"/>
            <w:right w:val="none" w:sz="0" w:space="0" w:color="auto"/>
          </w:divBdr>
        </w:div>
        <w:div w:id="1690714873">
          <w:marLeft w:val="640"/>
          <w:marRight w:val="0"/>
          <w:marTop w:val="0"/>
          <w:marBottom w:val="0"/>
          <w:divBdr>
            <w:top w:val="none" w:sz="0" w:space="0" w:color="auto"/>
            <w:left w:val="none" w:sz="0" w:space="0" w:color="auto"/>
            <w:bottom w:val="none" w:sz="0" w:space="0" w:color="auto"/>
            <w:right w:val="none" w:sz="0" w:space="0" w:color="auto"/>
          </w:divBdr>
        </w:div>
        <w:div w:id="655913832">
          <w:marLeft w:val="640"/>
          <w:marRight w:val="0"/>
          <w:marTop w:val="0"/>
          <w:marBottom w:val="0"/>
          <w:divBdr>
            <w:top w:val="none" w:sz="0" w:space="0" w:color="auto"/>
            <w:left w:val="none" w:sz="0" w:space="0" w:color="auto"/>
            <w:bottom w:val="none" w:sz="0" w:space="0" w:color="auto"/>
            <w:right w:val="none" w:sz="0" w:space="0" w:color="auto"/>
          </w:divBdr>
        </w:div>
        <w:div w:id="1858542242">
          <w:marLeft w:val="640"/>
          <w:marRight w:val="0"/>
          <w:marTop w:val="0"/>
          <w:marBottom w:val="0"/>
          <w:divBdr>
            <w:top w:val="none" w:sz="0" w:space="0" w:color="auto"/>
            <w:left w:val="none" w:sz="0" w:space="0" w:color="auto"/>
            <w:bottom w:val="none" w:sz="0" w:space="0" w:color="auto"/>
            <w:right w:val="none" w:sz="0" w:space="0" w:color="auto"/>
          </w:divBdr>
        </w:div>
        <w:div w:id="757991337">
          <w:marLeft w:val="640"/>
          <w:marRight w:val="0"/>
          <w:marTop w:val="0"/>
          <w:marBottom w:val="0"/>
          <w:divBdr>
            <w:top w:val="none" w:sz="0" w:space="0" w:color="auto"/>
            <w:left w:val="none" w:sz="0" w:space="0" w:color="auto"/>
            <w:bottom w:val="none" w:sz="0" w:space="0" w:color="auto"/>
            <w:right w:val="none" w:sz="0" w:space="0" w:color="auto"/>
          </w:divBdr>
        </w:div>
        <w:div w:id="807169513">
          <w:marLeft w:val="640"/>
          <w:marRight w:val="0"/>
          <w:marTop w:val="0"/>
          <w:marBottom w:val="0"/>
          <w:divBdr>
            <w:top w:val="none" w:sz="0" w:space="0" w:color="auto"/>
            <w:left w:val="none" w:sz="0" w:space="0" w:color="auto"/>
            <w:bottom w:val="none" w:sz="0" w:space="0" w:color="auto"/>
            <w:right w:val="none" w:sz="0" w:space="0" w:color="auto"/>
          </w:divBdr>
        </w:div>
        <w:div w:id="49378418">
          <w:marLeft w:val="640"/>
          <w:marRight w:val="0"/>
          <w:marTop w:val="0"/>
          <w:marBottom w:val="0"/>
          <w:divBdr>
            <w:top w:val="none" w:sz="0" w:space="0" w:color="auto"/>
            <w:left w:val="none" w:sz="0" w:space="0" w:color="auto"/>
            <w:bottom w:val="none" w:sz="0" w:space="0" w:color="auto"/>
            <w:right w:val="none" w:sz="0" w:space="0" w:color="auto"/>
          </w:divBdr>
        </w:div>
        <w:div w:id="1363870508">
          <w:marLeft w:val="640"/>
          <w:marRight w:val="0"/>
          <w:marTop w:val="0"/>
          <w:marBottom w:val="0"/>
          <w:divBdr>
            <w:top w:val="none" w:sz="0" w:space="0" w:color="auto"/>
            <w:left w:val="none" w:sz="0" w:space="0" w:color="auto"/>
            <w:bottom w:val="none" w:sz="0" w:space="0" w:color="auto"/>
            <w:right w:val="none" w:sz="0" w:space="0" w:color="auto"/>
          </w:divBdr>
        </w:div>
        <w:div w:id="1345009034">
          <w:marLeft w:val="640"/>
          <w:marRight w:val="0"/>
          <w:marTop w:val="0"/>
          <w:marBottom w:val="0"/>
          <w:divBdr>
            <w:top w:val="none" w:sz="0" w:space="0" w:color="auto"/>
            <w:left w:val="none" w:sz="0" w:space="0" w:color="auto"/>
            <w:bottom w:val="none" w:sz="0" w:space="0" w:color="auto"/>
            <w:right w:val="none" w:sz="0" w:space="0" w:color="auto"/>
          </w:divBdr>
        </w:div>
        <w:div w:id="1244413562">
          <w:marLeft w:val="640"/>
          <w:marRight w:val="0"/>
          <w:marTop w:val="0"/>
          <w:marBottom w:val="0"/>
          <w:divBdr>
            <w:top w:val="none" w:sz="0" w:space="0" w:color="auto"/>
            <w:left w:val="none" w:sz="0" w:space="0" w:color="auto"/>
            <w:bottom w:val="none" w:sz="0" w:space="0" w:color="auto"/>
            <w:right w:val="none" w:sz="0" w:space="0" w:color="auto"/>
          </w:divBdr>
        </w:div>
        <w:div w:id="1552424939">
          <w:marLeft w:val="640"/>
          <w:marRight w:val="0"/>
          <w:marTop w:val="0"/>
          <w:marBottom w:val="0"/>
          <w:divBdr>
            <w:top w:val="none" w:sz="0" w:space="0" w:color="auto"/>
            <w:left w:val="none" w:sz="0" w:space="0" w:color="auto"/>
            <w:bottom w:val="none" w:sz="0" w:space="0" w:color="auto"/>
            <w:right w:val="none" w:sz="0" w:space="0" w:color="auto"/>
          </w:divBdr>
        </w:div>
        <w:div w:id="1813710992">
          <w:marLeft w:val="640"/>
          <w:marRight w:val="0"/>
          <w:marTop w:val="0"/>
          <w:marBottom w:val="0"/>
          <w:divBdr>
            <w:top w:val="none" w:sz="0" w:space="0" w:color="auto"/>
            <w:left w:val="none" w:sz="0" w:space="0" w:color="auto"/>
            <w:bottom w:val="none" w:sz="0" w:space="0" w:color="auto"/>
            <w:right w:val="none" w:sz="0" w:space="0" w:color="auto"/>
          </w:divBdr>
        </w:div>
        <w:div w:id="649679704">
          <w:marLeft w:val="640"/>
          <w:marRight w:val="0"/>
          <w:marTop w:val="0"/>
          <w:marBottom w:val="0"/>
          <w:divBdr>
            <w:top w:val="none" w:sz="0" w:space="0" w:color="auto"/>
            <w:left w:val="none" w:sz="0" w:space="0" w:color="auto"/>
            <w:bottom w:val="none" w:sz="0" w:space="0" w:color="auto"/>
            <w:right w:val="none" w:sz="0" w:space="0" w:color="auto"/>
          </w:divBdr>
        </w:div>
        <w:div w:id="677345917">
          <w:marLeft w:val="640"/>
          <w:marRight w:val="0"/>
          <w:marTop w:val="0"/>
          <w:marBottom w:val="0"/>
          <w:divBdr>
            <w:top w:val="none" w:sz="0" w:space="0" w:color="auto"/>
            <w:left w:val="none" w:sz="0" w:space="0" w:color="auto"/>
            <w:bottom w:val="none" w:sz="0" w:space="0" w:color="auto"/>
            <w:right w:val="none" w:sz="0" w:space="0" w:color="auto"/>
          </w:divBdr>
        </w:div>
        <w:div w:id="1921518501">
          <w:marLeft w:val="640"/>
          <w:marRight w:val="0"/>
          <w:marTop w:val="0"/>
          <w:marBottom w:val="0"/>
          <w:divBdr>
            <w:top w:val="none" w:sz="0" w:space="0" w:color="auto"/>
            <w:left w:val="none" w:sz="0" w:space="0" w:color="auto"/>
            <w:bottom w:val="none" w:sz="0" w:space="0" w:color="auto"/>
            <w:right w:val="none" w:sz="0" w:space="0" w:color="auto"/>
          </w:divBdr>
        </w:div>
        <w:div w:id="1513453234">
          <w:marLeft w:val="640"/>
          <w:marRight w:val="0"/>
          <w:marTop w:val="0"/>
          <w:marBottom w:val="0"/>
          <w:divBdr>
            <w:top w:val="none" w:sz="0" w:space="0" w:color="auto"/>
            <w:left w:val="none" w:sz="0" w:space="0" w:color="auto"/>
            <w:bottom w:val="none" w:sz="0" w:space="0" w:color="auto"/>
            <w:right w:val="none" w:sz="0" w:space="0" w:color="auto"/>
          </w:divBdr>
        </w:div>
        <w:div w:id="193808215">
          <w:marLeft w:val="640"/>
          <w:marRight w:val="0"/>
          <w:marTop w:val="0"/>
          <w:marBottom w:val="0"/>
          <w:divBdr>
            <w:top w:val="none" w:sz="0" w:space="0" w:color="auto"/>
            <w:left w:val="none" w:sz="0" w:space="0" w:color="auto"/>
            <w:bottom w:val="none" w:sz="0" w:space="0" w:color="auto"/>
            <w:right w:val="none" w:sz="0" w:space="0" w:color="auto"/>
          </w:divBdr>
        </w:div>
        <w:div w:id="2021425106">
          <w:marLeft w:val="640"/>
          <w:marRight w:val="0"/>
          <w:marTop w:val="0"/>
          <w:marBottom w:val="0"/>
          <w:divBdr>
            <w:top w:val="none" w:sz="0" w:space="0" w:color="auto"/>
            <w:left w:val="none" w:sz="0" w:space="0" w:color="auto"/>
            <w:bottom w:val="none" w:sz="0" w:space="0" w:color="auto"/>
            <w:right w:val="none" w:sz="0" w:space="0" w:color="auto"/>
          </w:divBdr>
        </w:div>
        <w:div w:id="1546717254">
          <w:marLeft w:val="640"/>
          <w:marRight w:val="0"/>
          <w:marTop w:val="0"/>
          <w:marBottom w:val="0"/>
          <w:divBdr>
            <w:top w:val="none" w:sz="0" w:space="0" w:color="auto"/>
            <w:left w:val="none" w:sz="0" w:space="0" w:color="auto"/>
            <w:bottom w:val="none" w:sz="0" w:space="0" w:color="auto"/>
            <w:right w:val="none" w:sz="0" w:space="0" w:color="auto"/>
          </w:divBdr>
        </w:div>
        <w:div w:id="2133746619">
          <w:marLeft w:val="640"/>
          <w:marRight w:val="0"/>
          <w:marTop w:val="0"/>
          <w:marBottom w:val="0"/>
          <w:divBdr>
            <w:top w:val="none" w:sz="0" w:space="0" w:color="auto"/>
            <w:left w:val="none" w:sz="0" w:space="0" w:color="auto"/>
            <w:bottom w:val="none" w:sz="0" w:space="0" w:color="auto"/>
            <w:right w:val="none" w:sz="0" w:space="0" w:color="auto"/>
          </w:divBdr>
        </w:div>
        <w:div w:id="1306012679">
          <w:marLeft w:val="640"/>
          <w:marRight w:val="0"/>
          <w:marTop w:val="0"/>
          <w:marBottom w:val="0"/>
          <w:divBdr>
            <w:top w:val="none" w:sz="0" w:space="0" w:color="auto"/>
            <w:left w:val="none" w:sz="0" w:space="0" w:color="auto"/>
            <w:bottom w:val="none" w:sz="0" w:space="0" w:color="auto"/>
            <w:right w:val="none" w:sz="0" w:space="0" w:color="auto"/>
          </w:divBdr>
        </w:div>
        <w:div w:id="2111703470">
          <w:marLeft w:val="640"/>
          <w:marRight w:val="0"/>
          <w:marTop w:val="0"/>
          <w:marBottom w:val="0"/>
          <w:divBdr>
            <w:top w:val="none" w:sz="0" w:space="0" w:color="auto"/>
            <w:left w:val="none" w:sz="0" w:space="0" w:color="auto"/>
            <w:bottom w:val="none" w:sz="0" w:space="0" w:color="auto"/>
            <w:right w:val="none" w:sz="0" w:space="0" w:color="auto"/>
          </w:divBdr>
        </w:div>
        <w:div w:id="1282761498">
          <w:marLeft w:val="640"/>
          <w:marRight w:val="0"/>
          <w:marTop w:val="0"/>
          <w:marBottom w:val="0"/>
          <w:divBdr>
            <w:top w:val="none" w:sz="0" w:space="0" w:color="auto"/>
            <w:left w:val="none" w:sz="0" w:space="0" w:color="auto"/>
            <w:bottom w:val="none" w:sz="0" w:space="0" w:color="auto"/>
            <w:right w:val="none" w:sz="0" w:space="0" w:color="auto"/>
          </w:divBdr>
        </w:div>
        <w:div w:id="409351491">
          <w:marLeft w:val="640"/>
          <w:marRight w:val="0"/>
          <w:marTop w:val="0"/>
          <w:marBottom w:val="0"/>
          <w:divBdr>
            <w:top w:val="none" w:sz="0" w:space="0" w:color="auto"/>
            <w:left w:val="none" w:sz="0" w:space="0" w:color="auto"/>
            <w:bottom w:val="none" w:sz="0" w:space="0" w:color="auto"/>
            <w:right w:val="none" w:sz="0" w:space="0" w:color="auto"/>
          </w:divBdr>
        </w:div>
        <w:div w:id="805271012">
          <w:marLeft w:val="640"/>
          <w:marRight w:val="0"/>
          <w:marTop w:val="0"/>
          <w:marBottom w:val="0"/>
          <w:divBdr>
            <w:top w:val="none" w:sz="0" w:space="0" w:color="auto"/>
            <w:left w:val="none" w:sz="0" w:space="0" w:color="auto"/>
            <w:bottom w:val="none" w:sz="0" w:space="0" w:color="auto"/>
            <w:right w:val="none" w:sz="0" w:space="0" w:color="auto"/>
          </w:divBdr>
        </w:div>
        <w:div w:id="1879967822">
          <w:marLeft w:val="640"/>
          <w:marRight w:val="0"/>
          <w:marTop w:val="0"/>
          <w:marBottom w:val="0"/>
          <w:divBdr>
            <w:top w:val="none" w:sz="0" w:space="0" w:color="auto"/>
            <w:left w:val="none" w:sz="0" w:space="0" w:color="auto"/>
            <w:bottom w:val="none" w:sz="0" w:space="0" w:color="auto"/>
            <w:right w:val="none" w:sz="0" w:space="0" w:color="auto"/>
          </w:divBdr>
        </w:div>
        <w:div w:id="75178236">
          <w:marLeft w:val="640"/>
          <w:marRight w:val="0"/>
          <w:marTop w:val="0"/>
          <w:marBottom w:val="0"/>
          <w:divBdr>
            <w:top w:val="none" w:sz="0" w:space="0" w:color="auto"/>
            <w:left w:val="none" w:sz="0" w:space="0" w:color="auto"/>
            <w:bottom w:val="none" w:sz="0" w:space="0" w:color="auto"/>
            <w:right w:val="none" w:sz="0" w:space="0" w:color="auto"/>
          </w:divBdr>
        </w:div>
        <w:div w:id="1028063933">
          <w:marLeft w:val="640"/>
          <w:marRight w:val="0"/>
          <w:marTop w:val="0"/>
          <w:marBottom w:val="0"/>
          <w:divBdr>
            <w:top w:val="none" w:sz="0" w:space="0" w:color="auto"/>
            <w:left w:val="none" w:sz="0" w:space="0" w:color="auto"/>
            <w:bottom w:val="none" w:sz="0" w:space="0" w:color="auto"/>
            <w:right w:val="none" w:sz="0" w:space="0" w:color="auto"/>
          </w:divBdr>
        </w:div>
        <w:div w:id="777213258">
          <w:marLeft w:val="640"/>
          <w:marRight w:val="0"/>
          <w:marTop w:val="0"/>
          <w:marBottom w:val="0"/>
          <w:divBdr>
            <w:top w:val="none" w:sz="0" w:space="0" w:color="auto"/>
            <w:left w:val="none" w:sz="0" w:space="0" w:color="auto"/>
            <w:bottom w:val="none" w:sz="0" w:space="0" w:color="auto"/>
            <w:right w:val="none" w:sz="0" w:space="0" w:color="auto"/>
          </w:divBdr>
        </w:div>
        <w:div w:id="898320758">
          <w:marLeft w:val="640"/>
          <w:marRight w:val="0"/>
          <w:marTop w:val="0"/>
          <w:marBottom w:val="0"/>
          <w:divBdr>
            <w:top w:val="none" w:sz="0" w:space="0" w:color="auto"/>
            <w:left w:val="none" w:sz="0" w:space="0" w:color="auto"/>
            <w:bottom w:val="none" w:sz="0" w:space="0" w:color="auto"/>
            <w:right w:val="none" w:sz="0" w:space="0" w:color="auto"/>
          </w:divBdr>
        </w:div>
        <w:div w:id="2101094893">
          <w:marLeft w:val="640"/>
          <w:marRight w:val="0"/>
          <w:marTop w:val="0"/>
          <w:marBottom w:val="0"/>
          <w:divBdr>
            <w:top w:val="none" w:sz="0" w:space="0" w:color="auto"/>
            <w:left w:val="none" w:sz="0" w:space="0" w:color="auto"/>
            <w:bottom w:val="none" w:sz="0" w:space="0" w:color="auto"/>
            <w:right w:val="none" w:sz="0" w:space="0" w:color="auto"/>
          </w:divBdr>
        </w:div>
        <w:div w:id="545795151">
          <w:marLeft w:val="640"/>
          <w:marRight w:val="0"/>
          <w:marTop w:val="0"/>
          <w:marBottom w:val="0"/>
          <w:divBdr>
            <w:top w:val="none" w:sz="0" w:space="0" w:color="auto"/>
            <w:left w:val="none" w:sz="0" w:space="0" w:color="auto"/>
            <w:bottom w:val="none" w:sz="0" w:space="0" w:color="auto"/>
            <w:right w:val="none" w:sz="0" w:space="0" w:color="auto"/>
          </w:divBdr>
        </w:div>
        <w:div w:id="1275527204">
          <w:marLeft w:val="640"/>
          <w:marRight w:val="0"/>
          <w:marTop w:val="0"/>
          <w:marBottom w:val="0"/>
          <w:divBdr>
            <w:top w:val="none" w:sz="0" w:space="0" w:color="auto"/>
            <w:left w:val="none" w:sz="0" w:space="0" w:color="auto"/>
            <w:bottom w:val="none" w:sz="0" w:space="0" w:color="auto"/>
            <w:right w:val="none" w:sz="0" w:space="0" w:color="auto"/>
          </w:divBdr>
        </w:div>
        <w:div w:id="873661256">
          <w:marLeft w:val="640"/>
          <w:marRight w:val="0"/>
          <w:marTop w:val="0"/>
          <w:marBottom w:val="0"/>
          <w:divBdr>
            <w:top w:val="none" w:sz="0" w:space="0" w:color="auto"/>
            <w:left w:val="none" w:sz="0" w:space="0" w:color="auto"/>
            <w:bottom w:val="none" w:sz="0" w:space="0" w:color="auto"/>
            <w:right w:val="none" w:sz="0" w:space="0" w:color="auto"/>
          </w:divBdr>
        </w:div>
        <w:div w:id="1495295428">
          <w:marLeft w:val="640"/>
          <w:marRight w:val="0"/>
          <w:marTop w:val="0"/>
          <w:marBottom w:val="0"/>
          <w:divBdr>
            <w:top w:val="none" w:sz="0" w:space="0" w:color="auto"/>
            <w:left w:val="none" w:sz="0" w:space="0" w:color="auto"/>
            <w:bottom w:val="none" w:sz="0" w:space="0" w:color="auto"/>
            <w:right w:val="none" w:sz="0" w:space="0" w:color="auto"/>
          </w:divBdr>
        </w:div>
        <w:div w:id="620576682">
          <w:marLeft w:val="640"/>
          <w:marRight w:val="0"/>
          <w:marTop w:val="0"/>
          <w:marBottom w:val="0"/>
          <w:divBdr>
            <w:top w:val="none" w:sz="0" w:space="0" w:color="auto"/>
            <w:left w:val="none" w:sz="0" w:space="0" w:color="auto"/>
            <w:bottom w:val="none" w:sz="0" w:space="0" w:color="auto"/>
            <w:right w:val="none" w:sz="0" w:space="0" w:color="auto"/>
          </w:divBdr>
        </w:div>
        <w:div w:id="1024290561">
          <w:marLeft w:val="640"/>
          <w:marRight w:val="0"/>
          <w:marTop w:val="0"/>
          <w:marBottom w:val="0"/>
          <w:divBdr>
            <w:top w:val="none" w:sz="0" w:space="0" w:color="auto"/>
            <w:left w:val="none" w:sz="0" w:space="0" w:color="auto"/>
            <w:bottom w:val="none" w:sz="0" w:space="0" w:color="auto"/>
            <w:right w:val="none" w:sz="0" w:space="0" w:color="auto"/>
          </w:divBdr>
        </w:div>
        <w:div w:id="2029795891">
          <w:marLeft w:val="640"/>
          <w:marRight w:val="0"/>
          <w:marTop w:val="0"/>
          <w:marBottom w:val="0"/>
          <w:divBdr>
            <w:top w:val="none" w:sz="0" w:space="0" w:color="auto"/>
            <w:left w:val="none" w:sz="0" w:space="0" w:color="auto"/>
            <w:bottom w:val="none" w:sz="0" w:space="0" w:color="auto"/>
            <w:right w:val="none" w:sz="0" w:space="0" w:color="auto"/>
          </w:divBdr>
        </w:div>
        <w:div w:id="417673023">
          <w:marLeft w:val="640"/>
          <w:marRight w:val="0"/>
          <w:marTop w:val="0"/>
          <w:marBottom w:val="0"/>
          <w:divBdr>
            <w:top w:val="none" w:sz="0" w:space="0" w:color="auto"/>
            <w:left w:val="none" w:sz="0" w:space="0" w:color="auto"/>
            <w:bottom w:val="none" w:sz="0" w:space="0" w:color="auto"/>
            <w:right w:val="none" w:sz="0" w:space="0" w:color="auto"/>
          </w:divBdr>
        </w:div>
        <w:div w:id="266549649">
          <w:marLeft w:val="640"/>
          <w:marRight w:val="0"/>
          <w:marTop w:val="0"/>
          <w:marBottom w:val="0"/>
          <w:divBdr>
            <w:top w:val="none" w:sz="0" w:space="0" w:color="auto"/>
            <w:left w:val="none" w:sz="0" w:space="0" w:color="auto"/>
            <w:bottom w:val="none" w:sz="0" w:space="0" w:color="auto"/>
            <w:right w:val="none" w:sz="0" w:space="0" w:color="auto"/>
          </w:divBdr>
        </w:div>
        <w:div w:id="319969229">
          <w:marLeft w:val="640"/>
          <w:marRight w:val="0"/>
          <w:marTop w:val="0"/>
          <w:marBottom w:val="0"/>
          <w:divBdr>
            <w:top w:val="none" w:sz="0" w:space="0" w:color="auto"/>
            <w:left w:val="none" w:sz="0" w:space="0" w:color="auto"/>
            <w:bottom w:val="none" w:sz="0" w:space="0" w:color="auto"/>
            <w:right w:val="none" w:sz="0" w:space="0" w:color="auto"/>
          </w:divBdr>
        </w:div>
        <w:div w:id="1398551367">
          <w:marLeft w:val="640"/>
          <w:marRight w:val="0"/>
          <w:marTop w:val="0"/>
          <w:marBottom w:val="0"/>
          <w:divBdr>
            <w:top w:val="none" w:sz="0" w:space="0" w:color="auto"/>
            <w:left w:val="none" w:sz="0" w:space="0" w:color="auto"/>
            <w:bottom w:val="none" w:sz="0" w:space="0" w:color="auto"/>
            <w:right w:val="none" w:sz="0" w:space="0" w:color="auto"/>
          </w:divBdr>
        </w:div>
      </w:divsChild>
    </w:div>
    <w:div w:id="879244372">
      <w:bodyDiv w:val="1"/>
      <w:marLeft w:val="0"/>
      <w:marRight w:val="0"/>
      <w:marTop w:val="0"/>
      <w:marBottom w:val="0"/>
      <w:divBdr>
        <w:top w:val="none" w:sz="0" w:space="0" w:color="auto"/>
        <w:left w:val="none" w:sz="0" w:space="0" w:color="auto"/>
        <w:bottom w:val="none" w:sz="0" w:space="0" w:color="auto"/>
        <w:right w:val="none" w:sz="0" w:space="0" w:color="auto"/>
      </w:divBdr>
      <w:divsChild>
        <w:div w:id="304435177">
          <w:marLeft w:val="640"/>
          <w:marRight w:val="0"/>
          <w:marTop w:val="0"/>
          <w:marBottom w:val="0"/>
          <w:divBdr>
            <w:top w:val="none" w:sz="0" w:space="0" w:color="auto"/>
            <w:left w:val="none" w:sz="0" w:space="0" w:color="auto"/>
            <w:bottom w:val="none" w:sz="0" w:space="0" w:color="auto"/>
            <w:right w:val="none" w:sz="0" w:space="0" w:color="auto"/>
          </w:divBdr>
        </w:div>
        <w:div w:id="2062165634">
          <w:marLeft w:val="640"/>
          <w:marRight w:val="0"/>
          <w:marTop w:val="0"/>
          <w:marBottom w:val="0"/>
          <w:divBdr>
            <w:top w:val="none" w:sz="0" w:space="0" w:color="auto"/>
            <w:left w:val="none" w:sz="0" w:space="0" w:color="auto"/>
            <w:bottom w:val="none" w:sz="0" w:space="0" w:color="auto"/>
            <w:right w:val="none" w:sz="0" w:space="0" w:color="auto"/>
          </w:divBdr>
        </w:div>
        <w:div w:id="347802329">
          <w:marLeft w:val="640"/>
          <w:marRight w:val="0"/>
          <w:marTop w:val="0"/>
          <w:marBottom w:val="0"/>
          <w:divBdr>
            <w:top w:val="none" w:sz="0" w:space="0" w:color="auto"/>
            <w:left w:val="none" w:sz="0" w:space="0" w:color="auto"/>
            <w:bottom w:val="none" w:sz="0" w:space="0" w:color="auto"/>
            <w:right w:val="none" w:sz="0" w:space="0" w:color="auto"/>
          </w:divBdr>
        </w:div>
        <w:div w:id="214200925">
          <w:marLeft w:val="640"/>
          <w:marRight w:val="0"/>
          <w:marTop w:val="0"/>
          <w:marBottom w:val="0"/>
          <w:divBdr>
            <w:top w:val="none" w:sz="0" w:space="0" w:color="auto"/>
            <w:left w:val="none" w:sz="0" w:space="0" w:color="auto"/>
            <w:bottom w:val="none" w:sz="0" w:space="0" w:color="auto"/>
            <w:right w:val="none" w:sz="0" w:space="0" w:color="auto"/>
          </w:divBdr>
        </w:div>
        <w:div w:id="824200991">
          <w:marLeft w:val="640"/>
          <w:marRight w:val="0"/>
          <w:marTop w:val="0"/>
          <w:marBottom w:val="0"/>
          <w:divBdr>
            <w:top w:val="none" w:sz="0" w:space="0" w:color="auto"/>
            <w:left w:val="none" w:sz="0" w:space="0" w:color="auto"/>
            <w:bottom w:val="none" w:sz="0" w:space="0" w:color="auto"/>
            <w:right w:val="none" w:sz="0" w:space="0" w:color="auto"/>
          </w:divBdr>
        </w:div>
        <w:div w:id="997921682">
          <w:marLeft w:val="640"/>
          <w:marRight w:val="0"/>
          <w:marTop w:val="0"/>
          <w:marBottom w:val="0"/>
          <w:divBdr>
            <w:top w:val="none" w:sz="0" w:space="0" w:color="auto"/>
            <w:left w:val="none" w:sz="0" w:space="0" w:color="auto"/>
            <w:bottom w:val="none" w:sz="0" w:space="0" w:color="auto"/>
            <w:right w:val="none" w:sz="0" w:space="0" w:color="auto"/>
          </w:divBdr>
        </w:div>
        <w:div w:id="1038237222">
          <w:marLeft w:val="640"/>
          <w:marRight w:val="0"/>
          <w:marTop w:val="0"/>
          <w:marBottom w:val="0"/>
          <w:divBdr>
            <w:top w:val="none" w:sz="0" w:space="0" w:color="auto"/>
            <w:left w:val="none" w:sz="0" w:space="0" w:color="auto"/>
            <w:bottom w:val="none" w:sz="0" w:space="0" w:color="auto"/>
            <w:right w:val="none" w:sz="0" w:space="0" w:color="auto"/>
          </w:divBdr>
        </w:div>
        <w:div w:id="2060935947">
          <w:marLeft w:val="640"/>
          <w:marRight w:val="0"/>
          <w:marTop w:val="0"/>
          <w:marBottom w:val="0"/>
          <w:divBdr>
            <w:top w:val="none" w:sz="0" w:space="0" w:color="auto"/>
            <w:left w:val="none" w:sz="0" w:space="0" w:color="auto"/>
            <w:bottom w:val="none" w:sz="0" w:space="0" w:color="auto"/>
            <w:right w:val="none" w:sz="0" w:space="0" w:color="auto"/>
          </w:divBdr>
        </w:div>
        <w:div w:id="1040208004">
          <w:marLeft w:val="640"/>
          <w:marRight w:val="0"/>
          <w:marTop w:val="0"/>
          <w:marBottom w:val="0"/>
          <w:divBdr>
            <w:top w:val="none" w:sz="0" w:space="0" w:color="auto"/>
            <w:left w:val="none" w:sz="0" w:space="0" w:color="auto"/>
            <w:bottom w:val="none" w:sz="0" w:space="0" w:color="auto"/>
            <w:right w:val="none" w:sz="0" w:space="0" w:color="auto"/>
          </w:divBdr>
        </w:div>
        <w:div w:id="1990936374">
          <w:marLeft w:val="640"/>
          <w:marRight w:val="0"/>
          <w:marTop w:val="0"/>
          <w:marBottom w:val="0"/>
          <w:divBdr>
            <w:top w:val="none" w:sz="0" w:space="0" w:color="auto"/>
            <w:left w:val="none" w:sz="0" w:space="0" w:color="auto"/>
            <w:bottom w:val="none" w:sz="0" w:space="0" w:color="auto"/>
            <w:right w:val="none" w:sz="0" w:space="0" w:color="auto"/>
          </w:divBdr>
        </w:div>
        <w:div w:id="1860846513">
          <w:marLeft w:val="640"/>
          <w:marRight w:val="0"/>
          <w:marTop w:val="0"/>
          <w:marBottom w:val="0"/>
          <w:divBdr>
            <w:top w:val="none" w:sz="0" w:space="0" w:color="auto"/>
            <w:left w:val="none" w:sz="0" w:space="0" w:color="auto"/>
            <w:bottom w:val="none" w:sz="0" w:space="0" w:color="auto"/>
            <w:right w:val="none" w:sz="0" w:space="0" w:color="auto"/>
          </w:divBdr>
        </w:div>
        <w:div w:id="1190993679">
          <w:marLeft w:val="640"/>
          <w:marRight w:val="0"/>
          <w:marTop w:val="0"/>
          <w:marBottom w:val="0"/>
          <w:divBdr>
            <w:top w:val="none" w:sz="0" w:space="0" w:color="auto"/>
            <w:left w:val="none" w:sz="0" w:space="0" w:color="auto"/>
            <w:bottom w:val="none" w:sz="0" w:space="0" w:color="auto"/>
            <w:right w:val="none" w:sz="0" w:space="0" w:color="auto"/>
          </w:divBdr>
        </w:div>
        <w:div w:id="1409619809">
          <w:marLeft w:val="640"/>
          <w:marRight w:val="0"/>
          <w:marTop w:val="0"/>
          <w:marBottom w:val="0"/>
          <w:divBdr>
            <w:top w:val="none" w:sz="0" w:space="0" w:color="auto"/>
            <w:left w:val="none" w:sz="0" w:space="0" w:color="auto"/>
            <w:bottom w:val="none" w:sz="0" w:space="0" w:color="auto"/>
            <w:right w:val="none" w:sz="0" w:space="0" w:color="auto"/>
          </w:divBdr>
        </w:div>
        <w:div w:id="708265222">
          <w:marLeft w:val="640"/>
          <w:marRight w:val="0"/>
          <w:marTop w:val="0"/>
          <w:marBottom w:val="0"/>
          <w:divBdr>
            <w:top w:val="none" w:sz="0" w:space="0" w:color="auto"/>
            <w:left w:val="none" w:sz="0" w:space="0" w:color="auto"/>
            <w:bottom w:val="none" w:sz="0" w:space="0" w:color="auto"/>
            <w:right w:val="none" w:sz="0" w:space="0" w:color="auto"/>
          </w:divBdr>
        </w:div>
        <w:div w:id="1848472373">
          <w:marLeft w:val="640"/>
          <w:marRight w:val="0"/>
          <w:marTop w:val="0"/>
          <w:marBottom w:val="0"/>
          <w:divBdr>
            <w:top w:val="none" w:sz="0" w:space="0" w:color="auto"/>
            <w:left w:val="none" w:sz="0" w:space="0" w:color="auto"/>
            <w:bottom w:val="none" w:sz="0" w:space="0" w:color="auto"/>
            <w:right w:val="none" w:sz="0" w:space="0" w:color="auto"/>
          </w:divBdr>
        </w:div>
        <w:div w:id="884483821">
          <w:marLeft w:val="640"/>
          <w:marRight w:val="0"/>
          <w:marTop w:val="0"/>
          <w:marBottom w:val="0"/>
          <w:divBdr>
            <w:top w:val="none" w:sz="0" w:space="0" w:color="auto"/>
            <w:left w:val="none" w:sz="0" w:space="0" w:color="auto"/>
            <w:bottom w:val="none" w:sz="0" w:space="0" w:color="auto"/>
            <w:right w:val="none" w:sz="0" w:space="0" w:color="auto"/>
          </w:divBdr>
        </w:div>
        <w:div w:id="1149981810">
          <w:marLeft w:val="640"/>
          <w:marRight w:val="0"/>
          <w:marTop w:val="0"/>
          <w:marBottom w:val="0"/>
          <w:divBdr>
            <w:top w:val="none" w:sz="0" w:space="0" w:color="auto"/>
            <w:left w:val="none" w:sz="0" w:space="0" w:color="auto"/>
            <w:bottom w:val="none" w:sz="0" w:space="0" w:color="auto"/>
            <w:right w:val="none" w:sz="0" w:space="0" w:color="auto"/>
          </w:divBdr>
        </w:div>
        <w:div w:id="1997880528">
          <w:marLeft w:val="640"/>
          <w:marRight w:val="0"/>
          <w:marTop w:val="0"/>
          <w:marBottom w:val="0"/>
          <w:divBdr>
            <w:top w:val="none" w:sz="0" w:space="0" w:color="auto"/>
            <w:left w:val="none" w:sz="0" w:space="0" w:color="auto"/>
            <w:bottom w:val="none" w:sz="0" w:space="0" w:color="auto"/>
            <w:right w:val="none" w:sz="0" w:space="0" w:color="auto"/>
          </w:divBdr>
        </w:div>
        <w:div w:id="1347975666">
          <w:marLeft w:val="640"/>
          <w:marRight w:val="0"/>
          <w:marTop w:val="0"/>
          <w:marBottom w:val="0"/>
          <w:divBdr>
            <w:top w:val="none" w:sz="0" w:space="0" w:color="auto"/>
            <w:left w:val="none" w:sz="0" w:space="0" w:color="auto"/>
            <w:bottom w:val="none" w:sz="0" w:space="0" w:color="auto"/>
            <w:right w:val="none" w:sz="0" w:space="0" w:color="auto"/>
          </w:divBdr>
        </w:div>
        <w:div w:id="1237587659">
          <w:marLeft w:val="640"/>
          <w:marRight w:val="0"/>
          <w:marTop w:val="0"/>
          <w:marBottom w:val="0"/>
          <w:divBdr>
            <w:top w:val="none" w:sz="0" w:space="0" w:color="auto"/>
            <w:left w:val="none" w:sz="0" w:space="0" w:color="auto"/>
            <w:bottom w:val="none" w:sz="0" w:space="0" w:color="auto"/>
            <w:right w:val="none" w:sz="0" w:space="0" w:color="auto"/>
          </w:divBdr>
        </w:div>
        <w:div w:id="629938917">
          <w:marLeft w:val="640"/>
          <w:marRight w:val="0"/>
          <w:marTop w:val="0"/>
          <w:marBottom w:val="0"/>
          <w:divBdr>
            <w:top w:val="none" w:sz="0" w:space="0" w:color="auto"/>
            <w:left w:val="none" w:sz="0" w:space="0" w:color="auto"/>
            <w:bottom w:val="none" w:sz="0" w:space="0" w:color="auto"/>
            <w:right w:val="none" w:sz="0" w:space="0" w:color="auto"/>
          </w:divBdr>
        </w:div>
        <w:div w:id="889263730">
          <w:marLeft w:val="640"/>
          <w:marRight w:val="0"/>
          <w:marTop w:val="0"/>
          <w:marBottom w:val="0"/>
          <w:divBdr>
            <w:top w:val="none" w:sz="0" w:space="0" w:color="auto"/>
            <w:left w:val="none" w:sz="0" w:space="0" w:color="auto"/>
            <w:bottom w:val="none" w:sz="0" w:space="0" w:color="auto"/>
            <w:right w:val="none" w:sz="0" w:space="0" w:color="auto"/>
          </w:divBdr>
        </w:div>
        <w:div w:id="837429718">
          <w:marLeft w:val="640"/>
          <w:marRight w:val="0"/>
          <w:marTop w:val="0"/>
          <w:marBottom w:val="0"/>
          <w:divBdr>
            <w:top w:val="none" w:sz="0" w:space="0" w:color="auto"/>
            <w:left w:val="none" w:sz="0" w:space="0" w:color="auto"/>
            <w:bottom w:val="none" w:sz="0" w:space="0" w:color="auto"/>
            <w:right w:val="none" w:sz="0" w:space="0" w:color="auto"/>
          </w:divBdr>
        </w:div>
        <w:div w:id="585067826">
          <w:marLeft w:val="640"/>
          <w:marRight w:val="0"/>
          <w:marTop w:val="0"/>
          <w:marBottom w:val="0"/>
          <w:divBdr>
            <w:top w:val="none" w:sz="0" w:space="0" w:color="auto"/>
            <w:left w:val="none" w:sz="0" w:space="0" w:color="auto"/>
            <w:bottom w:val="none" w:sz="0" w:space="0" w:color="auto"/>
            <w:right w:val="none" w:sz="0" w:space="0" w:color="auto"/>
          </w:divBdr>
        </w:div>
        <w:div w:id="84615545">
          <w:marLeft w:val="640"/>
          <w:marRight w:val="0"/>
          <w:marTop w:val="0"/>
          <w:marBottom w:val="0"/>
          <w:divBdr>
            <w:top w:val="none" w:sz="0" w:space="0" w:color="auto"/>
            <w:left w:val="none" w:sz="0" w:space="0" w:color="auto"/>
            <w:bottom w:val="none" w:sz="0" w:space="0" w:color="auto"/>
            <w:right w:val="none" w:sz="0" w:space="0" w:color="auto"/>
          </w:divBdr>
        </w:div>
        <w:div w:id="565728476">
          <w:marLeft w:val="640"/>
          <w:marRight w:val="0"/>
          <w:marTop w:val="0"/>
          <w:marBottom w:val="0"/>
          <w:divBdr>
            <w:top w:val="none" w:sz="0" w:space="0" w:color="auto"/>
            <w:left w:val="none" w:sz="0" w:space="0" w:color="auto"/>
            <w:bottom w:val="none" w:sz="0" w:space="0" w:color="auto"/>
            <w:right w:val="none" w:sz="0" w:space="0" w:color="auto"/>
          </w:divBdr>
        </w:div>
        <w:div w:id="1789423745">
          <w:marLeft w:val="640"/>
          <w:marRight w:val="0"/>
          <w:marTop w:val="0"/>
          <w:marBottom w:val="0"/>
          <w:divBdr>
            <w:top w:val="none" w:sz="0" w:space="0" w:color="auto"/>
            <w:left w:val="none" w:sz="0" w:space="0" w:color="auto"/>
            <w:bottom w:val="none" w:sz="0" w:space="0" w:color="auto"/>
            <w:right w:val="none" w:sz="0" w:space="0" w:color="auto"/>
          </w:divBdr>
        </w:div>
        <w:div w:id="1730610757">
          <w:marLeft w:val="640"/>
          <w:marRight w:val="0"/>
          <w:marTop w:val="0"/>
          <w:marBottom w:val="0"/>
          <w:divBdr>
            <w:top w:val="none" w:sz="0" w:space="0" w:color="auto"/>
            <w:left w:val="none" w:sz="0" w:space="0" w:color="auto"/>
            <w:bottom w:val="none" w:sz="0" w:space="0" w:color="auto"/>
            <w:right w:val="none" w:sz="0" w:space="0" w:color="auto"/>
          </w:divBdr>
        </w:div>
        <w:div w:id="1540898569">
          <w:marLeft w:val="640"/>
          <w:marRight w:val="0"/>
          <w:marTop w:val="0"/>
          <w:marBottom w:val="0"/>
          <w:divBdr>
            <w:top w:val="none" w:sz="0" w:space="0" w:color="auto"/>
            <w:left w:val="none" w:sz="0" w:space="0" w:color="auto"/>
            <w:bottom w:val="none" w:sz="0" w:space="0" w:color="auto"/>
            <w:right w:val="none" w:sz="0" w:space="0" w:color="auto"/>
          </w:divBdr>
        </w:div>
        <w:div w:id="1170022928">
          <w:marLeft w:val="640"/>
          <w:marRight w:val="0"/>
          <w:marTop w:val="0"/>
          <w:marBottom w:val="0"/>
          <w:divBdr>
            <w:top w:val="none" w:sz="0" w:space="0" w:color="auto"/>
            <w:left w:val="none" w:sz="0" w:space="0" w:color="auto"/>
            <w:bottom w:val="none" w:sz="0" w:space="0" w:color="auto"/>
            <w:right w:val="none" w:sz="0" w:space="0" w:color="auto"/>
          </w:divBdr>
        </w:div>
        <w:div w:id="1432819675">
          <w:marLeft w:val="640"/>
          <w:marRight w:val="0"/>
          <w:marTop w:val="0"/>
          <w:marBottom w:val="0"/>
          <w:divBdr>
            <w:top w:val="none" w:sz="0" w:space="0" w:color="auto"/>
            <w:left w:val="none" w:sz="0" w:space="0" w:color="auto"/>
            <w:bottom w:val="none" w:sz="0" w:space="0" w:color="auto"/>
            <w:right w:val="none" w:sz="0" w:space="0" w:color="auto"/>
          </w:divBdr>
        </w:div>
        <w:div w:id="1737900085">
          <w:marLeft w:val="640"/>
          <w:marRight w:val="0"/>
          <w:marTop w:val="0"/>
          <w:marBottom w:val="0"/>
          <w:divBdr>
            <w:top w:val="none" w:sz="0" w:space="0" w:color="auto"/>
            <w:left w:val="none" w:sz="0" w:space="0" w:color="auto"/>
            <w:bottom w:val="none" w:sz="0" w:space="0" w:color="auto"/>
            <w:right w:val="none" w:sz="0" w:space="0" w:color="auto"/>
          </w:divBdr>
        </w:div>
        <w:div w:id="1245459538">
          <w:marLeft w:val="640"/>
          <w:marRight w:val="0"/>
          <w:marTop w:val="0"/>
          <w:marBottom w:val="0"/>
          <w:divBdr>
            <w:top w:val="none" w:sz="0" w:space="0" w:color="auto"/>
            <w:left w:val="none" w:sz="0" w:space="0" w:color="auto"/>
            <w:bottom w:val="none" w:sz="0" w:space="0" w:color="auto"/>
            <w:right w:val="none" w:sz="0" w:space="0" w:color="auto"/>
          </w:divBdr>
        </w:div>
        <w:div w:id="1405683934">
          <w:marLeft w:val="640"/>
          <w:marRight w:val="0"/>
          <w:marTop w:val="0"/>
          <w:marBottom w:val="0"/>
          <w:divBdr>
            <w:top w:val="none" w:sz="0" w:space="0" w:color="auto"/>
            <w:left w:val="none" w:sz="0" w:space="0" w:color="auto"/>
            <w:bottom w:val="none" w:sz="0" w:space="0" w:color="auto"/>
            <w:right w:val="none" w:sz="0" w:space="0" w:color="auto"/>
          </w:divBdr>
        </w:div>
        <w:div w:id="141627008">
          <w:marLeft w:val="640"/>
          <w:marRight w:val="0"/>
          <w:marTop w:val="0"/>
          <w:marBottom w:val="0"/>
          <w:divBdr>
            <w:top w:val="none" w:sz="0" w:space="0" w:color="auto"/>
            <w:left w:val="none" w:sz="0" w:space="0" w:color="auto"/>
            <w:bottom w:val="none" w:sz="0" w:space="0" w:color="auto"/>
            <w:right w:val="none" w:sz="0" w:space="0" w:color="auto"/>
          </w:divBdr>
        </w:div>
        <w:div w:id="997000566">
          <w:marLeft w:val="640"/>
          <w:marRight w:val="0"/>
          <w:marTop w:val="0"/>
          <w:marBottom w:val="0"/>
          <w:divBdr>
            <w:top w:val="none" w:sz="0" w:space="0" w:color="auto"/>
            <w:left w:val="none" w:sz="0" w:space="0" w:color="auto"/>
            <w:bottom w:val="none" w:sz="0" w:space="0" w:color="auto"/>
            <w:right w:val="none" w:sz="0" w:space="0" w:color="auto"/>
          </w:divBdr>
        </w:div>
        <w:div w:id="319771712">
          <w:marLeft w:val="640"/>
          <w:marRight w:val="0"/>
          <w:marTop w:val="0"/>
          <w:marBottom w:val="0"/>
          <w:divBdr>
            <w:top w:val="none" w:sz="0" w:space="0" w:color="auto"/>
            <w:left w:val="none" w:sz="0" w:space="0" w:color="auto"/>
            <w:bottom w:val="none" w:sz="0" w:space="0" w:color="auto"/>
            <w:right w:val="none" w:sz="0" w:space="0" w:color="auto"/>
          </w:divBdr>
        </w:div>
        <w:div w:id="1648049427">
          <w:marLeft w:val="640"/>
          <w:marRight w:val="0"/>
          <w:marTop w:val="0"/>
          <w:marBottom w:val="0"/>
          <w:divBdr>
            <w:top w:val="none" w:sz="0" w:space="0" w:color="auto"/>
            <w:left w:val="none" w:sz="0" w:space="0" w:color="auto"/>
            <w:bottom w:val="none" w:sz="0" w:space="0" w:color="auto"/>
            <w:right w:val="none" w:sz="0" w:space="0" w:color="auto"/>
          </w:divBdr>
        </w:div>
        <w:div w:id="1447895744">
          <w:marLeft w:val="640"/>
          <w:marRight w:val="0"/>
          <w:marTop w:val="0"/>
          <w:marBottom w:val="0"/>
          <w:divBdr>
            <w:top w:val="none" w:sz="0" w:space="0" w:color="auto"/>
            <w:left w:val="none" w:sz="0" w:space="0" w:color="auto"/>
            <w:bottom w:val="none" w:sz="0" w:space="0" w:color="auto"/>
            <w:right w:val="none" w:sz="0" w:space="0" w:color="auto"/>
          </w:divBdr>
        </w:div>
        <w:div w:id="113208078">
          <w:marLeft w:val="640"/>
          <w:marRight w:val="0"/>
          <w:marTop w:val="0"/>
          <w:marBottom w:val="0"/>
          <w:divBdr>
            <w:top w:val="none" w:sz="0" w:space="0" w:color="auto"/>
            <w:left w:val="none" w:sz="0" w:space="0" w:color="auto"/>
            <w:bottom w:val="none" w:sz="0" w:space="0" w:color="auto"/>
            <w:right w:val="none" w:sz="0" w:space="0" w:color="auto"/>
          </w:divBdr>
        </w:div>
        <w:div w:id="542403882">
          <w:marLeft w:val="640"/>
          <w:marRight w:val="0"/>
          <w:marTop w:val="0"/>
          <w:marBottom w:val="0"/>
          <w:divBdr>
            <w:top w:val="none" w:sz="0" w:space="0" w:color="auto"/>
            <w:left w:val="none" w:sz="0" w:space="0" w:color="auto"/>
            <w:bottom w:val="none" w:sz="0" w:space="0" w:color="auto"/>
            <w:right w:val="none" w:sz="0" w:space="0" w:color="auto"/>
          </w:divBdr>
        </w:div>
        <w:div w:id="1054423242">
          <w:marLeft w:val="640"/>
          <w:marRight w:val="0"/>
          <w:marTop w:val="0"/>
          <w:marBottom w:val="0"/>
          <w:divBdr>
            <w:top w:val="none" w:sz="0" w:space="0" w:color="auto"/>
            <w:left w:val="none" w:sz="0" w:space="0" w:color="auto"/>
            <w:bottom w:val="none" w:sz="0" w:space="0" w:color="auto"/>
            <w:right w:val="none" w:sz="0" w:space="0" w:color="auto"/>
          </w:divBdr>
        </w:div>
        <w:div w:id="1679310691">
          <w:marLeft w:val="640"/>
          <w:marRight w:val="0"/>
          <w:marTop w:val="0"/>
          <w:marBottom w:val="0"/>
          <w:divBdr>
            <w:top w:val="none" w:sz="0" w:space="0" w:color="auto"/>
            <w:left w:val="none" w:sz="0" w:space="0" w:color="auto"/>
            <w:bottom w:val="none" w:sz="0" w:space="0" w:color="auto"/>
            <w:right w:val="none" w:sz="0" w:space="0" w:color="auto"/>
          </w:divBdr>
        </w:div>
        <w:div w:id="740828351">
          <w:marLeft w:val="640"/>
          <w:marRight w:val="0"/>
          <w:marTop w:val="0"/>
          <w:marBottom w:val="0"/>
          <w:divBdr>
            <w:top w:val="none" w:sz="0" w:space="0" w:color="auto"/>
            <w:left w:val="none" w:sz="0" w:space="0" w:color="auto"/>
            <w:bottom w:val="none" w:sz="0" w:space="0" w:color="auto"/>
            <w:right w:val="none" w:sz="0" w:space="0" w:color="auto"/>
          </w:divBdr>
        </w:div>
        <w:div w:id="1003163695">
          <w:marLeft w:val="640"/>
          <w:marRight w:val="0"/>
          <w:marTop w:val="0"/>
          <w:marBottom w:val="0"/>
          <w:divBdr>
            <w:top w:val="none" w:sz="0" w:space="0" w:color="auto"/>
            <w:left w:val="none" w:sz="0" w:space="0" w:color="auto"/>
            <w:bottom w:val="none" w:sz="0" w:space="0" w:color="auto"/>
            <w:right w:val="none" w:sz="0" w:space="0" w:color="auto"/>
          </w:divBdr>
        </w:div>
        <w:div w:id="1593010295">
          <w:marLeft w:val="640"/>
          <w:marRight w:val="0"/>
          <w:marTop w:val="0"/>
          <w:marBottom w:val="0"/>
          <w:divBdr>
            <w:top w:val="none" w:sz="0" w:space="0" w:color="auto"/>
            <w:left w:val="none" w:sz="0" w:space="0" w:color="auto"/>
            <w:bottom w:val="none" w:sz="0" w:space="0" w:color="auto"/>
            <w:right w:val="none" w:sz="0" w:space="0" w:color="auto"/>
          </w:divBdr>
        </w:div>
        <w:div w:id="1361854581">
          <w:marLeft w:val="640"/>
          <w:marRight w:val="0"/>
          <w:marTop w:val="0"/>
          <w:marBottom w:val="0"/>
          <w:divBdr>
            <w:top w:val="none" w:sz="0" w:space="0" w:color="auto"/>
            <w:left w:val="none" w:sz="0" w:space="0" w:color="auto"/>
            <w:bottom w:val="none" w:sz="0" w:space="0" w:color="auto"/>
            <w:right w:val="none" w:sz="0" w:space="0" w:color="auto"/>
          </w:divBdr>
        </w:div>
        <w:div w:id="1377704453">
          <w:marLeft w:val="640"/>
          <w:marRight w:val="0"/>
          <w:marTop w:val="0"/>
          <w:marBottom w:val="0"/>
          <w:divBdr>
            <w:top w:val="none" w:sz="0" w:space="0" w:color="auto"/>
            <w:left w:val="none" w:sz="0" w:space="0" w:color="auto"/>
            <w:bottom w:val="none" w:sz="0" w:space="0" w:color="auto"/>
            <w:right w:val="none" w:sz="0" w:space="0" w:color="auto"/>
          </w:divBdr>
        </w:div>
        <w:div w:id="217515586">
          <w:marLeft w:val="640"/>
          <w:marRight w:val="0"/>
          <w:marTop w:val="0"/>
          <w:marBottom w:val="0"/>
          <w:divBdr>
            <w:top w:val="none" w:sz="0" w:space="0" w:color="auto"/>
            <w:left w:val="none" w:sz="0" w:space="0" w:color="auto"/>
            <w:bottom w:val="none" w:sz="0" w:space="0" w:color="auto"/>
            <w:right w:val="none" w:sz="0" w:space="0" w:color="auto"/>
          </w:divBdr>
        </w:div>
        <w:div w:id="1617760651">
          <w:marLeft w:val="640"/>
          <w:marRight w:val="0"/>
          <w:marTop w:val="0"/>
          <w:marBottom w:val="0"/>
          <w:divBdr>
            <w:top w:val="none" w:sz="0" w:space="0" w:color="auto"/>
            <w:left w:val="none" w:sz="0" w:space="0" w:color="auto"/>
            <w:bottom w:val="none" w:sz="0" w:space="0" w:color="auto"/>
            <w:right w:val="none" w:sz="0" w:space="0" w:color="auto"/>
          </w:divBdr>
        </w:div>
        <w:div w:id="1062368528">
          <w:marLeft w:val="640"/>
          <w:marRight w:val="0"/>
          <w:marTop w:val="0"/>
          <w:marBottom w:val="0"/>
          <w:divBdr>
            <w:top w:val="none" w:sz="0" w:space="0" w:color="auto"/>
            <w:left w:val="none" w:sz="0" w:space="0" w:color="auto"/>
            <w:bottom w:val="none" w:sz="0" w:space="0" w:color="auto"/>
            <w:right w:val="none" w:sz="0" w:space="0" w:color="auto"/>
          </w:divBdr>
        </w:div>
        <w:div w:id="1008826864">
          <w:marLeft w:val="640"/>
          <w:marRight w:val="0"/>
          <w:marTop w:val="0"/>
          <w:marBottom w:val="0"/>
          <w:divBdr>
            <w:top w:val="none" w:sz="0" w:space="0" w:color="auto"/>
            <w:left w:val="none" w:sz="0" w:space="0" w:color="auto"/>
            <w:bottom w:val="none" w:sz="0" w:space="0" w:color="auto"/>
            <w:right w:val="none" w:sz="0" w:space="0" w:color="auto"/>
          </w:divBdr>
        </w:div>
        <w:div w:id="660157130">
          <w:marLeft w:val="640"/>
          <w:marRight w:val="0"/>
          <w:marTop w:val="0"/>
          <w:marBottom w:val="0"/>
          <w:divBdr>
            <w:top w:val="none" w:sz="0" w:space="0" w:color="auto"/>
            <w:left w:val="none" w:sz="0" w:space="0" w:color="auto"/>
            <w:bottom w:val="none" w:sz="0" w:space="0" w:color="auto"/>
            <w:right w:val="none" w:sz="0" w:space="0" w:color="auto"/>
          </w:divBdr>
        </w:div>
        <w:div w:id="1454252861">
          <w:marLeft w:val="640"/>
          <w:marRight w:val="0"/>
          <w:marTop w:val="0"/>
          <w:marBottom w:val="0"/>
          <w:divBdr>
            <w:top w:val="none" w:sz="0" w:space="0" w:color="auto"/>
            <w:left w:val="none" w:sz="0" w:space="0" w:color="auto"/>
            <w:bottom w:val="none" w:sz="0" w:space="0" w:color="auto"/>
            <w:right w:val="none" w:sz="0" w:space="0" w:color="auto"/>
          </w:divBdr>
        </w:div>
        <w:div w:id="94060900">
          <w:marLeft w:val="640"/>
          <w:marRight w:val="0"/>
          <w:marTop w:val="0"/>
          <w:marBottom w:val="0"/>
          <w:divBdr>
            <w:top w:val="none" w:sz="0" w:space="0" w:color="auto"/>
            <w:left w:val="none" w:sz="0" w:space="0" w:color="auto"/>
            <w:bottom w:val="none" w:sz="0" w:space="0" w:color="auto"/>
            <w:right w:val="none" w:sz="0" w:space="0" w:color="auto"/>
          </w:divBdr>
        </w:div>
        <w:div w:id="952785982">
          <w:marLeft w:val="640"/>
          <w:marRight w:val="0"/>
          <w:marTop w:val="0"/>
          <w:marBottom w:val="0"/>
          <w:divBdr>
            <w:top w:val="none" w:sz="0" w:space="0" w:color="auto"/>
            <w:left w:val="none" w:sz="0" w:space="0" w:color="auto"/>
            <w:bottom w:val="none" w:sz="0" w:space="0" w:color="auto"/>
            <w:right w:val="none" w:sz="0" w:space="0" w:color="auto"/>
          </w:divBdr>
        </w:div>
        <w:div w:id="1857577641">
          <w:marLeft w:val="640"/>
          <w:marRight w:val="0"/>
          <w:marTop w:val="0"/>
          <w:marBottom w:val="0"/>
          <w:divBdr>
            <w:top w:val="none" w:sz="0" w:space="0" w:color="auto"/>
            <w:left w:val="none" w:sz="0" w:space="0" w:color="auto"/>
            <w:bottom w:val="none" w:sz="0" w:space="0" w:color="auto"/>
            <w:right w:val="none" w:sz="0" w:space="0" w:color="auto"/>
          </w:divBdr>
        </w:div>
        <w:div w:id="1057510039">
          <w:marLeft w:val="640"/>
          <w:marRight w:val="0"/>
          <w:marTop w:val="0"/>
          <w:marBottom w:val="0"/>
          <w:divBdr>
            <w:top w:val="none" w:sz="0" w:space="0" w:color="auto"/>
            <w:left w:val="none" w:sz="0" w:space="0" w:color="auto"/>
            <w:bottom w:val="none" w:sz="0" w:space="0" w:color="auto"/>
            <w:right w:val="none" w:sz="0" w:space="0" w:color="auto"/>
          </w:divBdr>
        </w:div>
        <w:div w:id="1262953852">
          <w:marLeft w:val="640"/>
          <w:marRight w:val="0"/>
          <w:marTop w:val="0"/>
          <w:marBottom w:val="0"/>
          <w:divBdr>
            <w:top w:val="none" w:sz="0" w:space="0" w:color="auto"/>
            <w:left w:val="none" w:sz="0" w:space="0" w:color="auto"/>
            <w:bottom w:val="none" w:sz="0" w:space="0" w:color="auto"/>
            <w:right w:val="none" w:sz="0" w:space="0" w:color="auto"/>
          </w:divBdr>
        </w:div>
        <w:div w:id="897744136">
          <w:marLeft w:val="640"/>
          <w:marRight w:val="0"/>
          <w:marTop w:val="0"/>
          <w:marBottom w:val="0"/>
          <w:divBdr>
            <w:top w:val="none" w:sz="0" w:space="0" w:color="auto"/>
            <w:left w:val="none" w:sz="0" w:space="0" w:color="auto"/>
            <w:bottom w:val="none" w:sz="0" w:space="0" w:color="auto"/>
            <w:right w:val="none" w:sz="0" w:space="0" w:color="auto"/>
          </w:divBdr>
        </w:div>
        <w:div w:id="615601960">
          <w:marLeft w:val="640"/>
          <w:marRight w:val="0"/>
          <w:marTop w:val="0"/>
          <w:marBottom w:val="0"/>
          <w:divBdr>
            <w:top w:val="none" w:sz="0" w:space="0" w:color="auto"/>
            <w:left w:val="none" w:sz="0" w:space="0" w:color="auto"/>
            <w:bottom w:val="none" w:sz="0" w:space="0" w:color="auto"/>
            <w:right w:val="none" w:sz="0" w:space="0" w:color="auto"/>
          </w:divBdr>
        </w:div>
        <w:div w:id="1860771573">
          <w:marLeft w:val="640"/>
          <w:marRight w:val="0"/>
          <w:marTop w:val="0"/>
          <w:marBottom w:val="0"/>
          <w:divBdr>
            <w:top w:val="none" w:sz="0" w:space="0" w:color="auto"/>
            <w:left w:val="none" w:sz="0" w:space="0" w:color="auto"/>
            <w:bottom w:val="none" w:sz="0" w:space="0" w:color="auto"/>
            <w:right w:val="none" w:sz="0" w:space="0" w:color="auto"/>
          </w:divBdr>
        </w:div>
        <w:div w:id="816722826">
          <w:marLeft w:val="640"/>
          <w:marRight w:val="0"/>
          <w:marTop w:val="0"/>
          <w:marBottom w:val="0"/>
          <w:divBdr>
            <w:top w:val="none" w:sz="0" w:space="0" w:color="auto"/>
            <w:left w:val="none" w:sz="0" w:space="0" w:color="auto"/>
            <w:bottom w:val="none" w:sz="0" w:space="0" w:color="auto"/>
            <w:right w:val="none" w:sz="0" w:space="0" w:color="auto"/>
          </w:divBdr>
        </w:div>
        <w:div w:id="614483297">
          <w:marLeft w:val="640"/>
          <w:marRight w:val="0"/>
          <w:marTop w:val="0"/>
          <w:marBottom w:val="0"/>
          <w:divBdr>
            <w:top w:val="none" w:sz="0" w:space="0" w:color="auto"/>
            <w:left w:val="none" w:sz="0" w:space="0" w:color="auto"/>
            <w:bottom w:val="none" w:sz="0" w:space="0" w:color="auto"/>
            <w:right w:val="none" w:sz="0" w:space="0" w:color="auto"/>
          </w:divBdr>
        </w:div>
        <w:div w:id="1353218531">
          <w:marLeft w:val="640"/>
          <w:marRight w:val="0"/>
          <w:marTop w:val="0"/>
          <w:marBottom w:val="0"/>
          <w:divBdr>
            <w:top w:val="none" w:sz="0" w:space="0" w:color="auto"/>
            <w:left w:val="none" w:sz="0" w:space="0" w:color="auto"/>
            <w:bottom w:val="none" w:sz="0" w:space="0" w:color="auto"/>
            <w:right w:val="none" w:sz="0" w:space="0" w:color="auto"/>
          </w:divBdr>
        </w:div>
        <w:div w:id="686374068">
          <w:marLeft w:val="640"/>
          <w:marRight w:val="0"/>
          <w:marTop w:val="0"/>
          <w:marBottom w:val="0"/>
          <w:divBdr>
            <w:top w:val="none" w:sz="0" w:space="0" w:color="auto"/>
            <w:left w:val="none" w:sz="0" w:space="0" w:color="auto"/>
            <w:bottom w:val="none" w:sz="0" w:space="0" w:color="auto"/>
            <w:right w:val="none" w:sz="0" w:space="0" w:color="auto"/>
          </w:divBdr>
        </w:div>
        <w:div w:id="1309825478">
          <w:marLeft w:val="640"/>
          <w:marRight w:val="0"/>
          <w:marTop w:val="0"/>
          <w:marBottom w:val="0"/>
          <w:divBdr>
            <w:top w:val="none" w:sz="0" w:space="0" w:color="auto"/>
            <w:left w:val="none" w:sz="0" w:space="0" w:color="auto"/>
            <w:bottom w:val="none" w:sz="0" w:space="0" w:color="auto"/>
            <w:right w:val="none" w:sz="0" w:space="0" w:color="auto"/>
          </w:divBdr>
        </w:div>
        <w:div w:id="1659335184">
          <w:marLeft w:val="640"/>
          <w:marRight w:val="0"/>
          <w:marTop w:val="0"/>
          <w:marBottom w:val="0"/>
          <w:divBdr>
            <w:top w:val="none" w:sz="0" w:space="0" w:color="auto"/>
            <w:left w:val="none" w:sz="0" w:space="0" w:color="auto"/>
            <w:bottom w:val="none" w:sz="0" w:space="0" w:color="auto"/>
            <w:right w:val="none" w:sz="0" w:space="0" w:color="auto"/>
          </w:divBdr>
        </w:div>
        <w:div w:id="1939369785">
          <w:marLeft w:val="640"/>
          <w:marRight w:val="0"/>
          <w:marTop w:val="0"/>
          <w:marBottom w:val="0"/>
          <w:divBdr>
            <w:top w:val="none" w:sz="0" w:space="0" w:color="auto"/>
            <w:left w:val="none" w:sz="0" w:space="0" w:color="auto"/>
            <w:bottom w:val="none" w:sz="0" w:space="0" w:color="auto"/>
            <w:right w:val="none" w:sz="0" w:space="0" w:color="auto"/>
          </w:divBdr>
        </w:div>
        <w:div w:id="570163834">
          <w:marLeft w:val="640"/>
          <w:marRight w:val="0"/>
          <w:marTop w:val="0"/>
          <w:marBottom w:val="0"/>
          <w:divBdr>
            <w:top w:val="none" w:sz="0" w:space="0" w:color="auto"/>
            <w:left w:val="none" w:sz="0" w:space="0" w:color="auto"/>
            <w:bottom w:val="none" w:sz="0" w:space="0" w:color="auto"/>
            <w:right w:val="none" w:sz="0" w:space="0" w:color="auto"/>
          </w:divBdr>
        </w:div>
        <w:div w:id="893809649">
          <w:marLeft w:val="640"/>
          <w:marRight w:val="0"/>
          <w:marTop w:val="0"/>
          <w:marBottom w:val="0"/>
          <w:divBdr>
            <w:top w:val="none" w:sz="0" w:space="0" w:color="auto"/>
            <w:left w:val="none" w:sz="0" w:space="0" w:color="auto"/>
            <w:bottom w:val="none" w:sz="0" w:space="0" w:color="auto"/>
            <w:right w:val="none" w:sz="0" w:space="0" w:color="auto"/>
          </w:divBdr>
        </w:div>
        <w:div w:id="845943157">
          <w:marLeft w:val="640"/>
          <w:marRight w:val="0"/>
          <w:marTop w:val="0"/>
          <w:marBottom w:val="0"/>
          <w:divBdr>
            <w:top w:val="none" w:sz="0" w:space="0" w:color="auto"/>
            <w:left w:val="none" w:sz="0" w:space="0" w:color="auto"/>
            <w:bottom w:val="none" w:sz="0" w:space="0" w:color="auto"/>
            <w:right w:val="none" w:sz="0" w:space="0" w:color="auto"/>
          </w:divBdr>
        </w:div>
        <w:div w:id="1209611634">
          <w:marLeft w:val="640"/>
          <w:marRight w:val="0"/>
          <w:marTop w:val="0"/>
          <w:marBottom w:val="0"/>
          <w:divBdr>
            <w:top w:val="none" w:sz="0" w:space="0" w:color="auto"/>
            <w:left w:val="none" w:sz="0" w:space="0" w:color="auto"/>
            <w:bottom w:val="none" w:sz="0" w:space="0" w:color="auto"/>
            <w:right w:val="none" w:sz="0" w:space="0" w:color="auto"/>
          </w:divBdr>
        </w:div>
        <w:div w:id="1711343938">
          <w:marLeft w:val="640"/>
          <w:marRight w:val="0"/>
          <w:marTop w:val="0"/>
          <w:marBottom w:val="0"/>
          <w:divBdr>
            <w:top w:val="none" w:sz="0" w:space="0" w:color="auto"/>
            <w:left w:val="none" w:sz="0" w:space="0" w:color="auto"/>
            <w:bottom w:val="none" w:sz="0" w:space="0" w:color="auto"/>
            <w:right w:val="none" w:sz="0" w:space="0" w:color="auto"/>
          </w:divBdr>
        </w:div>
        <w:div w:id="1998800440">
          <w:marLeft w:val="640"/>
          <w:marRight w:val="0"/>
          <w:marTop w:val="0"/>
          <w:marBottom w:val="0"/>
          <w:divBdr>
            <w:top w:val="none" w:sz="0" w:space="0" w:color="auto"/>
            <w:left w:val="none" w:sz="0" w:space="0" w:color="auto"/>
            <w:bottom w:val="none" w:sz="0" w:space="0" w:color="auto"/>
            <w:right w:val="none" w:sz="0" w:space="0" w:color="auto"/>
          </w:divBdr>
        </w:div>
        <w:div w:id="1182933423">
          <w:marLeft w:val="640"/>
          <w:marRight w:val="0"/>
          <w:marTop w:val="0"/>
          <w:marBottom w:val="0"/>
          <w:divBdr>
            <w:top w:val="none" w:sz="0" w:space="0" w:color="auto"/>
            <w:left w:val="none" w:sz="0" w:space="0" w:color="auto"/>
            <w:bottom w:val="none" w:sz="0" w:space="0" w:color="auto"/>
            <w:right w:val="none" w:sz="0" w:space="0" w:color="auto"/>
          </w:divBdr>
        </w:div>
        <w:div w:id="1271158596">
          <w:marLeft w:val="640"/>
          <w:marRight w:val="0"/>
          <w:marTop w:val="0"/>
          <w:marBottom w:val="0"/>
          <w:divBdr>
            <w:top w:val="none" w:sz="0" w:space="0" w:color="auto"/>
            <w:left w:val="none" w:sz="0" w:space="0" w:color="auto"/>
            <w:bottom w:val="none" w:sz="0" w:space="0" w:color="auto"/>
            <w:right w:val="none" w:sz="0" w:space="0" w:color="auto"/>
          </w:divBdr>
        </w:div>
        <w:div w:id="684282274">
          <w:marLeft w:val="640"/>
          <w:marRight w:val="0"/>
          <w:marTop w:val="0"/>
          <w:marBottom w:val="0"/>
          <w:divBdr>
            <w:top w:val="none" w:sz="0" w:space="0" w:color="auto"/>
            <w:left w:val="none" w:sz="0" w:space="0" w:color="auto"/>
            <w:bottom w:val="none" w:sz="0" w:space="0" w:color="auto"/>
            <w:right w:val="none" w:sz="0" w:space="0" w:color="auto"/>
          </w:divBdr>
        </w:div>
        <w:div w:id="1764648419">
          <w:marLeft w:val="640"/>
          <w:marRight w:val="0"/>
          <w:marTop w:val="0"/>
          <w:marBottom w:val="0"/>
          <w:divBdr>
            <w:top w:val="none" w:sz="0" w:space="0" w:color="auto"/>
            <w:left w:val="none" w:sz="0" w:space="0" w:color="auto"/>
            <w:bottom w:val="none" w:sz="0" w:space="0" w:color="auto"/>
            <w:right w:val="none" w:sz="0" w:space="0" w:color="auto"/>
          </w:divBdr>
        </w:div>
        <w:div w:id="553201434">
          <w:marLeft w:val="640"/>
          <w:marRight w:val="0"/>
          <w:marTop w:val="0"/>
          <w:marBottom w:val="0"/>
          <w:divBdr>
            <w:top w:val="none" w:sz="0" w:space="0" w:color="auto"/>
            <w:left w:val="none" w:sz="0" w:space="0" w:color="auto"/>
            <w:bottom w:val="none" w:sz="0" w:space="0" w:color="auto"/>
            <w:right w:val="none" w:sz="0" w:space="0" w:color="auto"/>
          </w:divBdr>
        </w:div>
        <w:div w:id="2041929129">
          <w:marLeft w:val="640"/>
          <w:marRight w:val="0"/>
          <w:marTop w:val="0"/>
          <w:marBottom w:val="0"/>
          <w:divBdr>
            <w:top w:val="none" w:sz="0" w:space="0" w:color="auto"/>
            <w:left w:val="none" w:sz="0" w:space="0" w:color="auto"/>
            <w:bottom w:val="none" w:sz="0" w:space="0" w:color="auto"/>
            <w:right w:val="none" w:sz="0" w:space="0" w:color="auto"/>
          </w:divBdr>
        </w:div>
        <w:div w:id="1976566890">
          <w:marLeft w:val="640"/>
          <w:marRight w:val="0"/>
          <w:marTop w:val="0"/>
          <w:marBottom w:val="0"/>
          <w:divBdr>
            <w:top w:val="none" w:sz="0" w:space="0" w:color="auto"/>
            <w:left w:val="none" w:sz="0" w:space="0" w:color="auto"/>
            <w:bottom w:val="none" w:sz="0" w:space="0" w:color="auto"/>
            <w:right w:val="none" w:sz="0" w:space="0" w:color="auto"/>
          </w:divBdr>
        </w:div>
        <w:div w:id="1225991226">
          <w:marLeft w:val="640"/>
          <w:marRight w:val="0"/>
          <w:marTop w:val="0"/>
          <w:marBottom w:val="0"/>
          <w:divBdr>
            <w:top w:val="none" w:sz="0" w:space="0" w:color="auto"/>
            <w:left w:val="none" w:sz="0" w:space="0" w:color="auto"/>
            <w:bottom w:val="none" w:sz="0" w:space="0" w:color="auto"/>
            <w:right w:val="none" w:sz="0" w:space="0" w:color="auto"/>
          </w:divBdr>
        </w:div>
        <w:div w:id="1604460222">
          <w:marLeft w:val="640"/>
          <w:marRight w:val="0"/>
          <w:marTop w:val="0"/>
          <w:marBottom w:val="0"/>
          <w:divBdr>
            <w:top w:val="none" w:sz="0" w:space="0" w:color="auto"/>
            <w:left w:val="none" w:sz="0" w:space="0" w:color="auto"/>
            <w:bottom w:val="none" w:sz="0" w:space="0" w:color="auto"/>
            <w:right w:val="none" w:sz="0" w:space="0" w:color="auto"/>
          </w:divBdr>
        </w:div>
        <w:div w:id="1334603198">
          <w:marLeft w:val="640"/>
          <w:marRight w:val="0"/>
          <w:marTop w:val="0"/>
          <w:marBottom w:val="0"/>
          <w:divBdr>
            <w:top w:val="none" w:sz="0" w:space="0" w:color="auto"/>
            <w:left w:val="none" w:sz="0" w:space="0" w:color="auto"/>
            <w:bottom w:val="none" w:sz="0" w:space="0" w:color="auto"/>
            <w:right w:val="none" w:sz="0" w:space="0" w:color="auto"/>
          </w:divBdr>
        </w:div>
        <w:div w:id="1887140429">
          <w:marLeft w:val="640"/>
          <w:marRight w:val="0"/>
          <w:marTop w:val="0"/>
          <w:marBottom w:val="0"/>
          <w:divBdr>
            <w:top w:val="none" w:sz="0" w:space="0" w:color="auto"/>
            <w:left w:val="none" w:sz="0" w:space="0" w:color="auto"/>
            <w:bottom w:val="none" w:sz="0" w:space="0" w:color="auto"/>
            <w:right w:val="none" w:sz="0" w:space="0" w:color="auto"/>
          </w:divBdr>
        </w:div>
        <w:div w:id="1976794956">
          <w:marLeft w:val="640"/>
          <w:marRight w:val="0"/>
          <w:marTop w:val="0"/>
          <w:marBottom w:val="0"/>
          <w:divBdr>
            <w:top w:val="none" w:sz="0" w:space="0" w:color="auto"/>
            <w:left w:val="none" w:sz="0" w:space="0" w:color="auto"/>
            <w:bottom w:val="none" w:sz="0" w:space="0" w:color="auto"/>
            <w:right w:val="none" w:sz="0" w:space="0" w:color="auto"/>
          </w:divBdr>
        </w:div>
        <w:div w:id="1441030854">
          <w:marLeft w:val="640"/>
          <w:marRight w:val="0"/>
          <w:marTop w:val="0"/>
          <w:marBottom w:val="0"/>
          <w:divBdr>
            <w:top w:val="none" w:sz="0" w:space="0" w:color="auto"/>
            <w:left w:val="none" w:sz="0" w:space="0" w:color="auto"/>
            <w:bottom w:val="none" w:sz="0" w:space="0" w:color="auto"/>
            <w:right w:val="none" w:sz="0" w:space="0" w:color="auto"/>
          </w:divBdr>
        </w:div>
        <w:div w:id="1935505186">
          <w:marLeft w:val="640"/>
          <w:marRight w:val="0"/>
          <w:marTop w:val="0"/>
          <w:marBottom w:val="0"/>
          <w:divBdr>
            <w:top w:val="none" w:sz="0" w:space="0" w:color="auto"/>
            <w:left w:val="none" w:sz="0" w:space="0" w:color="auto"/>
            <w:bottom w:val="none" w:sz="0" w:space="0" w:color="auto"/>
            <w:right w:val="none" w:sz="0" w:space="0" w:color="auto"/>
          </w:divBdr>
        </w:div>
        <w:div w:id="520780590">
          <w:marLeft w:val="640"/>
          <w:marRight w:val="0"/>
          <w:marTop w:val="0"/>
          <w:marBottom w:val="0"/>
          <w:divBdr>
            <w:top w:val="none" w:sz="0" w:space="0" w:color="auto"/>
            <w:left w:val="none" w:sz="0" w:space="0" w:color="auto"/>
            <w:bottom w:val="none" w:sz="0" w:space="0" w:color="auto"/>
            <w:right w:val="none" w:sz="0" w:space="0" w:color="auto"/>
          </w:divBdr>
        </w:div>
        <w:div w:id="187985362">
          <w:marLeft w:val="640"/>
          <w:marRight w:val="0"/>
          <w:marTop w:val="0"/>
          <w:marBottom w:val="0"/>
          <w:divBdr>
            <w:top w:val="none" w:sz="0" w:space="0" w:color="auto"/>
            <w:left w:val="none" w:sz="0" w:space="0" w:color="auto"/>
            <w:bottom w:val="none" w:sz="0" w:space="0" w:color="auto"/>
            <w:right w:val="none" w:sz="0" w:space="0" w:color="auto"/>
          </w:divBdr>
        </w:div>
        <w:div w:id="834691174">
          <w:marLeft w:val="640"/>
          <w:marRight w:val="0"/>
          <w:marTop w:val="0"/>
          <w:marBottom w:val="0"/>
          <w:divBdr>
            <w:top w:val="none" w:sz="0" w:space="0" w:color="auto"/>
            <w:left w:val="none" w:sz="0" w:space="0" w:color="auto"/>
            <w:bottom w:val="none" w:sz="0" w:space="0" w:color="auto"/>
            <w:right w:val="none" w:sz="0" w:space="0" w:color="auto"/>
          </w:divBdr>
        </w:div>
        <w:div w:id="937523424">
          <w:marLeft w:val="640"/>
          <w:marRight w:val="0"/>
          <w:marTop w:val="0"/>
          <w:marBottom w:val="0"/>
          <w:divBdr>
            <w:top w:val="none" w:sz="0" w:space="0" w:color="auto"/>
            <w:left w:val="none" w:sz="0" w:space="0" w:color="auto"/>
            <w:bottom w:val="none" w:sz="0" w:space="0" w:color="auto"/>
            <w:right w:val="none" w:sz="0" w:space="0" w:color="auto"/>
          </w:divBdr>
        </w:div>
        <w:div w:id="1187401531">
          <w:marLeft w:val="640"/>
          <w:marRight w:val="0"/>
          <w:marTop w:val="0"/>
          <w:marBottom w:val="0"/>
          <w:divBdr>
            <w:top w:val="none" w:sz="0" w:space="0" w:color="auto"/>
            <w:left w:val="none" w:sz="0" w:space="0" w:color="auto"/>
            <w:bottom w:val="none" w:sz="0" w:space="0" w:color="auto"/>
            <w:right w:val="none" w:sz="0" w:space="0" w:color="auto"/>
          </w:divBdr>
        </w:div>
        <w:div w:id="620066401">
          <w:marLeft w:val="640"/>
          <w:marRight w:val="0"/>
          <w:marTop w:val="0"/>
          <w:marBottom w:val="0"/>
          <w:divBdr>
            <w:top w:val="none" w:sz="0" w:space="0" w:color="auto"/>
            <w:left w:val="none" w:sz="0" w:space="0" w:color="auto"/>
            <w:bottom w:val="none" w:sz="0" w:space="0" w:color="auto"/>
            <w:right w:val="none" w:sz="0" w:space="0" w:color="auto"/>
          </w:divBdr>
        </w:div>
        <w:div w:id="1086345485">
          <w:marLeft w:val="640"/>
          <w:marRight w:val="0"/>
          <w:marTop w:val="0"/>
          <w:marBottom w:val="0"/>
          <w:divBdr>
            <w:top w:val="none" w:sz="0" w:space="0" w:color="auto"/>
            <w:left w:val="none" w:sz="0" w:space="0" w:color="auto"/>
            <w:bottom w:val="none" w:sz="0" w:space="0" w:color="auto"/>
            <w:right w:val="none" w:sz="0" w:space="0" w:color="auto"/>
          </w:divBdr>
        </w:div>
        <w:div w:id="1001156206">
          <w:marLeft w:val="640"/>
          <w:marRight w:val="0"/>
          <w:marTop w:val="0"/>
          <w:marBottom w:val="0"/>
          <w:divBdr>
            <w:top w:val="none" w:sz="0" w:space="0" w:color="auto"/>
            <w:left w:val="none" w:sz="0" w:space="0" w:color="auto"/>
            <w:bottom w:val="none" w:sz="0" w:space="0" w:color="auto"/>
            <w:right w:val="none" w:sz="0" w:space="0" w:color="auto"/>
          </w:divBdr>
        </w:div>
        <w:div w:id="974531041">
          <w:marLeft w:val="640"/>
          <w:marRight w:val="0"/>
          <w:marTop w:val="0"/>
          <w:marBottom w:val="0"/>
          <w:divBdr>
            <w:top w:val="none" w:sz="0" w:space="0" w:color="auto"/>
            <w:left w:val="none" w:sz="0" w:space="0" w:color="auto"/>
            <w:bottom w:val="none" w:sz="0" w:space="0" w:color="auto"/>
            <w:right w:val="none" w:sz="0" w:space="0" w:color="auto"/>
          </w:divBdr>
        </w:div>
        <w:div w:id="850070900">
          <w:marLeft w:val="640"/>
          <w:marRight w:val="0"/>
          <w:marTop w:val="0"/>
          <w:marBottom w:val="0"/>
          <w:divBdr>
            <w:top w:val="none" w:sz="0" w:space="0" w:color="auto"/>
            <w:left w:val="none" w:sz="0" w:space="0" w:color="auto"/>
            <w:bottom w:val="none" w:sz="0" w:space="0" w:color="auto"/>
            <w:right w:val="none" w:sz="0" w:space="0" w:color="auto"/>
          </w:divBdr>
        </w:div>
        <w:div w:id="553077913">
          <w:marLeft w:val="640"/>
          <w:marRight w:val="0"/>
          <w:marTop w:val="0"/>
          <w:marBottom w:val="0"/>
          <w:divBdr>
            <w:top w:val="none" w:sz="0" w:space="0" w:color="auto"/>
            <w:left w:val="none" w:sz="0" w:space="0" w:color="auto"/>
            <w:bottom w:val="none" w:sz="0" w:space="0" w:color="auto"/>
            <w:right w:val="none" w:sz="0" w:space="0" w:color="auto"/>
          </w:divBdr>
        </w:div>
        <w:div w:id="354162808">
          <w:marLeft w:val="640"/>
          <w:marRight w:val="0"/>
          <w:marTop w:val="0"/>
          <w:marBottom w:val="0"/>
          <w:divBdr>
            <w:top w:val="none" w:sz="0" w:space="0" w:color="auto"/>
            <w:left w:val="none" w:sz="0" w:space="0" w:color="auto"/>
            <w:bottom w:val="none" w:sz="0" w:space="0" w:color="auto"/>
            <w:right w:val="none" w:sz="0" w:space="0" w:color="auto"/>
          </w:divBdr>
        </w:div>
        <w:div w:id="1786657370">
          <w:marLeft w:val="640"/>
          <w:marRight w:val="0"/>
          <w:marTop w:val="0"/>
          <w:marBottom w:val="0"/>
          <w:divBdr>
            <w:top w:val="none" w:sz="0" w:space="0" w:color="auto"/>
            <w:left w:val="none" w:sz="0" w:space="0" w:color="auto"/>
            <w:bottom w:val="none" w:sz="0" w:space="0" w:color="auto"/>
            <w:right w:val="none" w:sz="0" w:space="0" w:color="auto"/>
          </w:divBdr>
        </w:div>
        <w:div w:id="794834004">
          <w:marLeft w:val="640"/>
          <w:marRight w:val="0"/>
          <w:marTop w:val="0"/>
          <w:marBottom w:val="0"/>
          <w:divBdr>
            <w:top w:val="none" w:sz="0" w:space="0" w:color="auto"/>
            <w:left w:val="none" w:sz="0" w:space="0" w:color="auto"/>
            <w:bottom w:val="none" w:sz="0" w:space="0" w:color="auto"/>
            <w:right w:val="none" w:sz="0" w:space="0" w:color="auto"/>
          </w:divBdr>
        </w:div>
        <w:div w:id="411708364">
          <w:marLeft w:val="640"/>
          <w:marRight w:val="0"/>
          <w:marTop w:val="0"/>
          <w:marBottom w:val="0"/>
          <w:divBdr>
            <w:top w:val="none" w:sz="0" w:space="0" w:color="auto"/>
            <w:left w:val="none" w:sz="0" w:space="0" w:color="auto"/>
            <w:bottom w:val="none" w:sz="0" w:space="0" w:color="auto"/>
            <w:right w:val="none" w:sz="0" w:space="0" w:color="auto"/>
          </w:divBdr>
        </w:div>
        <w:div w:id="2016180403">
          <w:marLeft w:val="640"/>
          <w:marRight w:val="0"/>
          <w:marTop w:val="0"/>
          <w:marBottom w:val="0"/>
          <w:divBdr>
            <w:top w:val="none" w:sz="0" w:space="0" w:color="auto"/>
            <w:left w:val="none" w:sz="0" w:space="0" w:color="auto"/>
            <w:bottom w:val="none" w:sz="0" w:space="0" w:color="auto"/>
            <w:right w:val="none" w:sz="0" w:space="0" w:color="auto"/>
          </w:divBdr>
        </w:div>
        <w:div w:id="2070030915">
          <w:marLeft w:val="640"/>
          <w:marRight w:val="0"/>
          <w:marTop w:val="0"/>
          <w:marBottom w:val="0"/>
          <w:divBdr>
            <w:top w:val="none" w:sz="0" w:space="0" w:color="auto"/>
            <w:left w:val="none" w:sz="0" w:space="0" w:color="auto"/>
            <w:bottom w:val="none" w:sz="0" w:space="0" w:color="auto"/>
            <w:right w:val="none" w:sz="0" w:space="0" w:color="auto"/>
          </w:divBdr>
        </w:div>
        <w:div w:id="1007564853">
          <w:marLeft w:val="640"/>
          <w:marRight w:val="0"/>
          <w:marTop w:val="0"/>
          <w:marBottom w:val="0"/>
          <w:divBdr>
            <w:top w:val="none" w:sz="0" w:space="0" w:color="auto"/>
            <w:left w:val="none" w:sz="0" w:space="0" w:color="auto"/>
            <w:bottom w:val="none" w:sz="0" w:space="0" w:color="auto"/>
            <w:right w:val="none" w:sz="0" w:space="0" w:color="auto"/>
          </w:divBdr>
        </w:div>
        <w:div w:id="552884008">
          <w:marLeft w:val="640"/>
          <w:marRight w:val="0"/>
          <w:marTop w:val="0"/>
          <w:marBottom w:val="0"/>
          <w:divBdr>
            <w:top w:val="none" w:sz="0" w:space="0" w:color="auto"/>
            <w:left w:val="none" w:sz="0" w:space="0" w:color="auto"/>
            <w:bottom w:val="none" w:sz="0" w:space="0" w:color="auto"/>
            <w:right w:val="none" w:sz="0" w:space="0" w:color="auto"/>
          </w:divBdr>
        </w:div>
        <w:div w:id="806896481">
          <w:marLeft w:val="640"/>
          <w:marRight w:val="0"/>
          <w:marTop w:val="0"/>
          <w:marBottom w:val="0"/>
          <w:divBdr>
            <w:top w:val="none" w:sz="0" w:space="0" w:color="auto"/>
            <w:left w:val="none" w:sz="0" w:space="0" w:color="auto"/>
            <w:bottom w:val="none" w:sz="0" w:space="0" w:color="auto"/>
            <w:right w:val="none" w:sz="0" w:space="0" w:color="auto"/>
          </w:divBdr>
        </w:div>
        <w:div w:id="717628755">
          <w:marLeft w:val="640"/>
          <w:marRight w:val="0"/>
          <w:marTop w:val="0"/>
          <w:marBottom w:val="0"/>
          <w:divBdr>
            <w:top w:val="none" w:sz="0" w:space="0" w:color="auto"/>
            <w:left w:val="none" w:sz="0" w:space="0" w:color="auto"/>
            <w:bottom w:val="none" w:sz="0" w:space="0" w:color="auto"/>
            <w:right w:val="none" w:sz="0" w:space="0" w:color="auto"/>
          </w:divBdr>
        </w:div>
      </w:divsChild>
    </w:div>
    <w:div w:id="891695997">
      <w:bodyDiv w:val="1"/>
      <w:marLeft w:val="0"/>
      <w:marRight w:val="0"/>
      <w:marTop w:val="0"/>
      <w:marBottom w:val="0"/>
      <w:divBdr>
        <w:top w:val="none" w:sz="0" w:space="0" w:color="auto"/>
        <w:left w:val="none" w:sz="0" w:space="0" w:color="auto"/>
        <w:bottom w:val="none" w:sz="0" w:space="0" w:color="auto"/>
        <w:right w:val="none" w:sz="0" w:space="0" w:color="auto"/>
      </w:divBdr>
    </w:div>
    <w:div w:id="897088313">
      <w:bodyDiv w:val="1"/>
      <w:marLeft w:val="0"/>
      <w:marRight w:val="0"/>
      <w:marTop w:val="0"/>
      <w:marBottom w:val="0"/>
      <w:divBdr>
        <w:top w:val="none" w:sz="0" w:space="0" w:color="auto"/>
        <w:left w:val="none" w:sz="0" w:space="0" w:color="auto"/>
        <w:bottom w:val="none" w:sz="0" w:space="0" w:color="auto"/>
        <w:right w:val="none" w:sz="0" w:space="0" w:color="auto"/>
      </w:divBdr>
      <w:divsChild>
        <w:div w:id="1740245713">
          <w:marLeft w:val="640"/>
          <w:marRight w:val="0"/>
          <w:marTop w:val="0"/>
          <w:marBottom w:val="0"/>
          <w:divBdr>
            <w:top w:val="none" w:sz="0" w:space="0" w:color="auto"/>
            <w:left w:val="none" w:sz="0" w:space="0" w:color="auto"/>
            <w:bottom w:val="none" w:sz="0" w:space="0" w:color="auto"/>
            <w:right w:val="none" w:sz="0" w:space="0" w:color="auto"/>
          </w:divBdr>
        </w:div>
        <w:div w:id="979962778">
          <w:marLeft w:val="640"/>
          <w:marRight w:val="0"/>
          <w:marTop w:val="0"/>
          <w:marBottom w:val="0"/>
          <w:divBdr>
            <w:top w:val="none" w:sz="0" w:space="0" w:color="auto"/>
            <w:left w:val="none" w:sz="0" w:space="0" w:color="auto"/>
            <w:bottom w:val="none" w:sz="0" w:space="0" w:color="auto"/>
            <w:right w:val="none" w:sz="0" w:space="0" w:color="auto"/>
          </w:divBdr>
        </w:div>
        <w:div w:id="1693531243">
          <w:marLeft w:val="640"/>
          <w:marRight w:val="0"/>
          <w:marTop w:val="0"/>
          <w:marBottom w:val="0"/>
          <w:divBdr>
            <w:top w:val="none" w:sz="0" w:space="0" w:color="auto"/>
            <w:left w:val="none" w:sz="0" w:space="0" w:color="auto"/>
            <w:bottom w:val="none" w:sz="0" w:space="0" w:color="auto"/>
            <w:right w:val="none" w:sz="0" w:space="0" w:color="auto"/>
          </w:divBdr>
        </w:div>
        <w:div w:id="892084055">
          <w:marLeft w:val="640"/>
          <w:marRight w:val="0"/>
          <w:marTop w:val="0"/>
          <w:marBottom w:val="0"/>
          <w:divBdr>
            <w:top w:val="none" w:sz="0" w:space="0" w:color="auto"/>
            <w:left w:val="none" w:sz="0" w:space="0" w:color="auto"/>
            <w:bottom w:val="none" w:sz="0" w:space="0" w:color="auto"/>
            <w:right w:val="none" w:sz="0" w:space="0" w:color="auto"/>
          </w:divBdr>
        </w:div>
        <w:div w:id="352998312">
          <w:marLeft w:val="640"/>
          <w:marRight w:val="0"/>
          <w:marTop w:val="0"/>
          <w:marBottom w:val="0"/>
          <w:divBdr>
            <w:top w:val="none" w:sz="0" w:space="0" w:color="auto"/>
            <w:left w:val="none" w:sz="0" w:space="0" w:color="auto"/>
            <w:bottom w:val="none" w:sz="0" w:space="0" w:color="auto"/>
            <w:right w:val="none" w:sz="0" w:space="0" w:color="auto"/>
          </w:divBdr>
        </w:div>
        <w:div w:id="783421587">
          <w:marLeft w:val="640"/>
          <w:marRight w:val="0"/>
          <w:marTop w:val="0"/>
          <w:marBottom w:val="0"/>
          <w:divBdr>
            <w:top w:val="none" w:sz="0" w:space="0" w:color="auto"/>
            <w:left w:val="none" w:sz="0" w:space="0" w:color="auto"/>
            <w:bottom w:val="none" w:sz="0" w:space="0" w:color="auto"/>
            <w:right w:val="none" w:sz="0" w:space="0" w:color="auto"/>
          </w:divBdr>
        </w:div>
        <w:div w:id="745692206">
          <w:marLeft w:val="640"/>
          <w:marRight w:val="0"/>
          <w:marTop w:val="0"/>
          <w:marBottom w:val="0"/>
          <w:divBdr>
            <w:top w:val="none" w:sz="0" w:space="0" w:color="auto"/>
            <w:left w:val="none" w:sz="0" w:space="0" w:color="auto"/>
            <w:bottom w:val="none" w:sz="0" w:space="0" w:color="auto"/>
            <w:right w:val="none" w:sz="0" w:space="0" w:color="auto"/>
          </w:divBdr>
        </w:div>
        <w:div w:id="609632267">
          <w:marLeft w:val="640"/>
          <w:marRight w:val="0"/>
          <w:marTop w:val="0"/>
          <w:marBottom w:val="0"/>
          <w:divBdr>
            <w:top w:val="none" w:sz="0" w:space="0" w:color="auto"/>
            <w:left w:val="none" w:sz="0" w:space="0" w:color="auto"/>
            <w:bottom w:val="none" w:sz="0" w:space="0" w:color="auto"/>
            <w:right w:val="none" w:sz="0" w:space="0" w:color="auto"/>
          </w:divBdr>
        </w:div>
        <w:div w:id="1976252802">
          <w:marLeft w:val="640"/>
          <w:marRight w:val="0"/>
          <w:marTop w:val="0"/>
          <w:marBottom w:val="0"/>
          <w:divBdr>
            <w:top w:val="none" w:sz="0" w:space="0" w:color="auto"/>
            <w:left w:val="none" w:sz="0" w:space="0" w:color="auto"/>
            <w:bottom w:val="none" w:sz="0" w:space="0" w:color="auto"/>
            <w:right w:val="none" w:sz="0" w:space="0" w:color="auto"/>
          </w:divBdr>
        </w:div>
        <w:div w:id="1048259096">
          <w:marLeft w:val="640"/>
          <w:marRight w:val="0"/>
          <w:marTop w:val="0"/>
          <w:marBottom w:val="0"/>
          <w:divBdr>
            <w:top w:val="none" w:sz="0" w:space="0" w:color="auto"/>
            <w:left w:val="none" w:sz="0" w:space="0" w:color="auto"/>
            <w:bottom w:val="none" w:sz="0" w:space="0" w:color="auto"/>
            <w:right w:val="none" w:sz="0" w:space="0" w:color="auto"/>
          </w:divBdr>
        </w:div>
        <w:div w:id="187378307">
          <w:marLeft w:val="640"/>
          <w:marRight w:val="0"/>
          <w:marTop w:val="0"/>
          <w:marBottom w:val="0"/>
          <w:divBdr>
            <w:top w:val="none" w:sz="0" w:space="0" w:color="auto"/>
            <w:left w:val="none" w:sz="0" w:space="0" w:color="auto"/>
            <w:bottom w:val="none" w:sz="0" w:space="0" w:color="auto"/>
            <w:right w:val="none" w:sz="0" w:space="0" w:color="auto"/>
          </w:divBdr>
        </w:div>
        <w:div w:id="405879343">
          <w:marLeft w:val="640"/>
          <w:marRight w:val="0"/>
          <w:marTop w:val="0"/>
          <w:marBottom w:val="0"/>
          <w:divBdr>
            <w:top w:val="none" w:sz="0" w:space="0" w:color="auto"/>
            <w:left w:val="none" w:sz="0" w:space="0" w:color="auto"/>
            <w:bottom w:val="none" w:sz="0" w:space="0" w:color="auto"/>
            <w:right w:val="none" w:sz="0" w:space="0" w:color="auto"/>
          </w:divBdr>
        </w:div>
        <w:div w:id="679044825">
          <w:marLeft w:val="640"/>
          <w:marRight w:val="0"/>
          <w:marTop w:val="0"/>
          <w:marBottom w:val="0"/>
          <w:divBdr>
            <w:top w:val="none" w:sz="0" w:space="0" w:color="auto"/>
            <w:left w:val="none" w:sz="0" w:space="0" w:color="auto"/>
            <w:bottom w:val="none" w:sz="0" w:space="0" w:color="auto"/>
            <w:right w:val="none" w:sz="0" w:space="0" w:color="auto"/>
          </w:divBdr>
        </w:div>
        <w:div w:id="900677955">
          <w:marLeft w:val="640"/>
          <w:marRight w:val="0"/>
          <w:marTop w:val="0"/>
          <w:marBottom w:val="0"/>
          <w:divBdr>
            <w:top w:val="none" w:sz="0" w:space="0" w:color="auto"/>
            <w:left w:val="none" w:sz="0" w:space="0" w:color="auto"/>
            <w:bottom w:val="none" w:sz="0" w:space="0" w:color="auto"/>
            <w:right w:val="none" w:sz="0" w:space="0" w:color="auto"/>
          </w:divBdr>
        </w:div>
        <w:div w:id="1646353337">
          <w:marLeft w:val="640"/>
          <w:marRight w:val="0"/>
          <w:marTop w:val="0"/>
          <w:marBottom w:val="0"/>
          <w:divBdr>
            <w:top w:val="none" w:sz="0" w:space="0" w:color="auto"/>
            <w:left w:val="none" w:sz="0" w:space="0" w:color="auto"/>
            <w:bottom w:val="none" w:sz="0" w:space="0" w:color="auto"/>
            <w:right w:val="none" w:sz="0" w:space="0" w:color="auto"/>
          </w:divBdr>
        </w:div>
        <w:div w:id="724792494">
          <w:marLeft w:val="640"/>
          <w:marRight w:val="0"/>
          <w:marTop w:val="0"/>
          <w:marBottom w:val="0"/>
          <w:divBdr>
            <w:top w:val="none" w:sz="0" w:space="0" w:color="auto"/>
            <w:left w:val="none" w:sz="0" w:space="0" w:color="auto"/>
            <w:bottom w:val="none" w:sz="0" w:space="0" w:color="auto"/>
            <w:right w:val="none" w:sz="0" w:space="0" w:color="auto"/>
          </w:divBdr>
        </w:div>
        <w:div w:id="493491573">
          <w:marLeft w:val="640"/>
          <w:marRight w:val="0"/>
          <w:marTop w:val="0"/>
          <w:marBottom w:val="0"/>
          <w:divBdr>
            <w:top w:val="none" w:sz="0" w:space="0" w:color="auto"/>
            <w:left w:val="none" w:sz="0" w:space="0" w:color="auto"/>
            <w:bottom w:val="none" w:sz="0" w:space="0" w:color="auto"/>
            <w:right w:val="none" w:sz="0" w:space="0" w:color="auto"/>
          </w:divBdr>
        </w:div>
        <w:div w:id="570119073">
          <w:marLeft w:val="640"/>
          <w:marRight w:val="0"/>
          <w:marTop w:val="0"/>
          <w:marBottom w:val="0"/>
          <w:divBdr>
            <w:top w:val="none" w:sz="0" w:space="0" w:color="auto"/>
            <w:left w:val="none" w:sz="0" w:space="0" w:color="auto"/>
            <w:bottom w:val="none" w:sz="0" w:space="0" w:color="auto"/>
            <w:right w:val="none" w:sz="0" w:space="0" w:color="auto"/>
          </w:divBdr>
        </w:div>
        <w:div w:id="315842795">
          <w:marLeft w:val="640"/>
          <w:marRight w:val="0"/>
          <w:marTop w:val="0"/>
          <w:marBottom w:val="0"/>
          <w:divBdr>
            <w:top w:val="none" w:sz="0" w:space="0" w:color="auto"/>
            <w:left w:val="none" w:sz="0" w:space="0" w:color="auto"/>
            <w:bottom w:val="none" w:sz="0" w:space="0" w:color="auto"/>
            <w:right w:val="none" w:sz="0" w:space="0" w:color="auto"/>
          </w:divBdr>
        </w:div>
        <w:div w:id="1550023010">
          <w:marLeft w:val="640"/>
          <w:marRight w:val="0"/>
          <w:marTop w:val="0"/>
          <w:marBottom w:val="0"/>
          <w:divBdr>
            <w:top w:val="none" w:sz="0" w:space="0" w:color="auto"/>
            <w:left w:val="none" w:sz="0" w:space="0" w:color="auto"/>
            <w:bottom w:val="none" w:sz="0" w:space="0" w:color="auto"/>
            <w:right w:val="none" w:sz="0" w:space="0" w:color="auto"/>
          </w:divBdr>
        </w:div>
        <w:div w:id="1897665346">
          <w:marLeft w:val="640"/>
          <w:marRight w:val="0"/>
          <w:marTop w:val="0"/>
          <w:marBottom w:val="0"/>
          <w:divBdr>
            <w:top w:val="none" w:sz="0" w:space="0" w:color="auto"/>
            <w:left w:val="none" w:sz="0" w:space="0" w:color="auto"/>
            <w:bottom w:val="none" w:sz="0" w:space="0" w:color="auto"/>
            <w:right w:val="none" w:sz="0" w:space="0" w:color="auto"/>
          </w:divBdr>
        </w:div>
        <w:div w:id="817963153">
          <w:marLeft w:val="640"/>
          <w:marRight w:val="0"/>
          <w:marTop w:val="0"/>
          <w:marBottom w:val="0"/>
          <w:divBdr>
            <w:top w:val="none" w:sz="0" w:space="0" w:color="auto"/>
            <w:left w:val="none" w:sz="0" w:space="0" w:color="auto"/>
            <w:bottom w:val="none" w:sz="0" w:space="0" w:color="auto"/>
            <w:right w:val="none" w:sz="0" w:space="0" w:color="auto"/>
          </w:divBdr>
        </w:div>
        <w:div w:id="1830511351">
          <w:marLeft w:val="640"/>
          <w:marRight w:val="0"/>
          <w:marTop w:val="0"/>
          <w:marBottom w:val="0"/>
          <w:divBdr>
            <w:top w:val="none" w:sz="0" w:space="0" w:color="auto"/>
            <w:left w:val="none" w:sz="0" w:space="0" w:color="auto"/>
            <w:bottom w:val="none" w:sz="0" w:space="0" w:color="auto"/>
            <w:right w:val="none" w:sz="0" w:space="0" w:color="auto"/>
          </w:divBdr>
        </w:div>
        <w:div w:id="426775239">
          <w:marLeft w:val="640"/>
          <w:marRight w:val="0"/>
          <w:marTop w:val="0"/>
          <w:marBottom w:val="0"/>
          <w:divBdr>
            <w:top w:val="none" w:sz="0" w:space="0" w:color="auto"/>
            <w:left w:val="none" w:sz="0" w:space="0" w:color="auto"/>
            <w:bottom w:val="none" w:sz="0" w:space="0" w:color="auto"/>
            <w:right w:val="none" w:sz="0" w:space="0" w:color="auto"/>
          </w:divBdr>
        </w:div>
        <w:div w:id="2130202441">
          <w:marLeft w:val="640"/>
          <w:marRight w:val="0"/>
          <w:marTop w:val="0"/>
          <w:marBottom w:val="0"/>
          <w:divBdr>
            <w:top w:val="none" w:sz="0" w:space="0" w:color="auto"/>
            <w:left w:val="none" w:sz="0" w:space="0" w:color="auto"/>
            <w:bottom w:val="none" w:sz="0" w:space="0" w:color="auto"/>
            <w:right w:val="none" w:sz="0" w:space="0" w:color="auto"/>
          </w:divBdr>
        </w:div>
        <w:div w:id="206991007">
          <w:marLeft w:val="640"/>
          <w:marRight w:val="0"/>
          <w:marTop w:val="0"/>
          <w:marBottom w:val="0"/>
          <w:divBdr>
            <w:top w:val="none" w:sz="0" w:space="0" w:color="auto"/>
            <w:left w:val="none" w:sz="0" w:space="0" w:color="auto"/>
            <w:bottom w:val="none" w:sz="0" w:space="0" w:color="auto"/>
            <w:right w:val="none" w:sz="0" w:space="0" w:color="auto"/>
          </w:divBdr>
        </w:div>
        <w:div w:id="1806854161">
          <w:marLeft w:val="640"/>
          <w:marRight w:val="0"/>
          <w:marTop w:val="0"/>
          <w:marBottom w:val="0"/>
          <w:divBdr>
            <w:top w:val="none" w:sz="0" w:space="0" w:color="auto"/>
            <w:left w:val="none" w:sz="0" w:space="0" w:color="auto"/>
            <w:bottom w:val="none" w:sz="0" w:space="0" w:color="auto"/>
            <w:right w:val="none" w:sz="0" w:space="0" w:color="auto"/>
          </w:divBdr>
        </w:div>
        <w:div w:id="2051221744">
          <w:marLeft w:val="640"/>
          <w:marRight w:val="0"/>
          <w:marTop w:val="0"/>
          <w:marBottom w:val="0"/>
          <w:divBdr>
            <w:top w:val="none" w:sz="0" w:space="0" w:color="auto"/>
            <w:left w:val="none" w:sz="0" w:space="0" w:color="auto"/>
            <w:bottom w:val="none" w:sz="0" w:space="0" w:color="auto"/>
            <w:right w:val="none" w:sz="0" w:space="0" w:color="auto"/>
          </w:divBdr>
        </w:div>
        <w:div w:id="808132044">
          <w:marLeft w:val="640"/>
          <w:marRight w:val="0"/>
          <w:marTop w:val="0"/>
          <w:marBottom w:val="0"/>
          <w:divBdr>
            <w:top w:val="none" w:sz="0" w:space="0" w:color="auto"/>
            <w:left w:val="none" w:sz="0" w:space="0" w:color="auto"/>
            <w:bottom w:val="none" w:sz="0" w:space="0" w:color="auto"/>
            <w:right w:val="none" w:sz="0" w:space="0" w:color="auto"/>
          </w:divBdr>
        </w:div>
        <w:div w:id="1462379364">
          <w:marLeft w:val="640"/>
          <w:marRight w:val="0"/>
          <w:marTop w:val="0"/>
          <w:marBottom w:val="0"/>
          <w:divBdr>
            <w:top w:val="none" w:sz="0" w:space="0" w:color="auto"/>
            <w:left w:val="none" w:sz="0" w:space="0" w:color="auto"/>
            <w:bottom w:val="none" w:sz="0" w:space="0" w:color="auto"/>
            <w:right w:val="none" w:sz="0" w:space="0" w:color="auto"/>
          </w:divBdr>
        </w:div>
        <w:div w:id="1262832102">
          <w:marLeft w:val="640"/>
          <w:marRight w:val="0"/>
          <w:marTop w:val="0"/>
          <w:marBottom w:val="0"/>
          <w:divBdr>
            <w:top w:val="none" w:sz="0" w:space="0" w:color="auto"/>
            <w:left w:val="none" w:sz="0" w:space="0" w:color="auto"/>
            <w:bottom w:val="none" w:sz="0" w:space="0" w:color="auto"/>
            <w:right w:val="none" w:sz="0" w:space="0" w:color="auto"/>
          </w:divBdr>
        </w:div>
        <w:div w:id="358703724">
          <w:marLeft w:val="640"/>
          <w:marRight w:val="0"/>
          <w:marTop w:val="0"/>
          <w:marBottom w:val="0"/>
          <w:divBdr>
            <w:top w:val="none" w:sz="0" w:space="0" w:color="auto"/>
            <w:left w:val="none" w:sz="0" w:space="0" w:color="auto"/>
            <w:bottom w:val="none" w:sz="0" w:space="0" w:color="auto"/>
            <w:right w:val="none" w:sz="0" w:space="0" w:color="auto"/>
          </w:divBdr>
        </w:div>
        <w:div w:id="1374384904">
          <w:marLeft w:val="640"/>
          <w:marRight w:val="0"/>
          <w:marTop w:val="0"/>
          <w:marBottom w:val="0"/>
          <w:divBdr>
            <w:top w:val="none" w:sz="0" w:space="0" w:color="auto"/>
            <w:left w:val="none" w:sz="0" w:space="0" w:color="auto"/>
            <w:bottom w:val="none" w:sz="0" w:space="0" w:color="auto"/>
            <w:right w:val="none" w:sz="0" w:space="0" w:color="auto"/>
          </w:divBdr>
        </w:div>
        <w:div w:id="13656319">
          <w:marLeft w:val="640"/>
          <w:marRight w:val="0"/>
          <w:marTop w:val="0"/>
          <w:marBottom w:val="0"/>
          <w:divBdr>
            <w:top w:val="none" w:sz="0" w:space="0" w:color="auto"/>
            <w:left w:val="none" w:sz="0" w:space="0" w:color="auto"/>
            <w:bottom w:val="none" w:sz="0" w:space="0" w:color="auto"/>
            <w:right w:val="none" w:sz="0" w:space="0" w:color="auto"/>
          </w:divBdr>
        </w:div>
        <w:div w:id="1282033691">
          <w:marLeft w:val="640"/>
          <w:marRight w:val="0"/>
          <w:marTop w:val="0"/>
          <w:marBottom w:val="0"/>
          <w:divBdr>
            <w:top w:val="none" w:sz="0" w:space="0" w:color="auto"/>
            <w:left w:val="none" w:sz="0" w:space="0" w:color="auto"/>
            <w:bottom w:val="none" w:sz="0" w:space="0" w:color="auto"/>
            <w:right w:val="none" w:sz="0" w:space="0" w:color="auto"/>
          </w:divBdr>
        </w:div>
        <w:div w:id="569081081">
          <w:marLeft w:val="640"/>
          <w:marRight w:val="0"/>
          <w:marTop w:val="0"/>
          <w:marBottom w:val="0"/>
          <w:divBdr>
            <w:top w:val="none" w:sz="0" w:space="0" w:color="auto"/>
            <w:left w:val="none" w:sz="0" w:space="0" w:color="auto"/>
            <w:bottom w:val="none" w:sz="0" w:space="0" w:color="auto"/>
            <w:right w:val="none" w:sz="0" w:space="0" w:color="auto"/>
          </w:divBdr>
        </w:div>
        <w:div w:id="845051844">
          <w:marLeft w:val="640"/>
          <w:marRight w:val="0"/>
          <w:marTop w:val="0"/>
          <w:marBottom w:val="0"/>
          <w:divBdr>
            <w:top w:val="none" w:sz="0" w:space="0" w:color="auto"/>
            <w:left w:val="none" w:sz="0" w:space="0" w:color="auto"/>
            <w:bottom w:val="none" w:sz="0" w:space="0" w:color="auto"/>
            <w:right w:val="none" w:sz="0" w:space="0" w:color="auto"/>
          </w:divBdr>
        </w:div>
        <w:div w:id="919099950">
          <w:marLeft w:val="640"/>
          <w:marRight w:val="0"/>
          <w:marTop w:val="0"/>
          <w:marBottom w:val="0"/>
          <w:divBdr>
            <w:top w:val="none" w:sz="0" w:space="0" w:color="auto"/>
            <w:left w:val="none" w:sz="0" w:space="0" w:color="auto"/>
            <w:bottom w:val="none" w:sz="0" w:space="0" w:color="auto"/>
            <w:right w:val="none" w:sz="0" w:space="0" w:color="auto"/>
          </w:divBdr>
        </w:div>
        <w:div w:id="1494834278">
          <w:marLeft w:val="640"/>
          <w:marRight w:val="0"/>
          <w:marTop w:val="0"/>
          <w:marBottom w:val="0"/>
          <w:divBdr>
            <w:top w:val="none" w:sz="0" w:space="0" w:color="auto"/>
            <w:left w:val="none" w:sz="0" w:space="0" w:color="auto"/>
            <w:bottom w:val="none" w:sz="0" w:space="0" w:color="auto"/>
            <w:right w:val="none" w:sz="0" w:space="0" w:color="auto"/>
          </w:divBdr>
        </w:div>
        <w:div w:id="1601327596">
          <w:marLeft w:val="640"/>
          <w:marRight w:val="0"/>
          <w:marTop w:val="0"/>
          <w:marBottom w:val="0"/>
          <w:divBdr>
            <w:top w:val="none" w:sz="0" w:space="0" w:color="auto"/>
            <w:left w:val="none" w:sz="0" w:space="0" w:color="auto"/>
            <w:bottom w:val="none" w:sz="0" w:space="0" w:color="auto"/>
            <w:right w:val="none" w:sz="0" w:space="0" w:color="auto"/>
          </w:divBdr>
        </w:div>
        <w:div w:id="798453747">
          <w:marLeft w:val="640"/>
          <w:marRight w:val="0"/>
          <w:marTop w:val="0"/>
          <w:marBottom w:val="0"/>
          <w:divBdr>
            <w:top w:val="none" w:sz="0" w:space="0" w:color="auto"/>
            <w:left w:val="none" w:sz="0" w:space="0" w:color="auto"/>
            <w:bottom w:val="none" w:sz="0" w:space="0" w:color="auto"/>
            <w:right w:val="none" w:sz="0" w:space="0" w:color="auto"/>
          </w:divBdr>
        </w:div>
        <w:div w:id="970130045">
          <w:marLeft w:val="640"/>
          <w:marRight w:val="0"/>
          <w:marTop w:val="0"/>
          <w:marBottom w:val="0"/>
          <w:divBdr>
            <w:top w:val="none" w:sz="0" w:space="0" w:color="auto"/>
            <w:left w:val="none" w:sz="0" w:space="0" w:color="auto"/>
            <w:bottom w:val="none" w:sz="0" w:space="0" w:color="auto"/>
            <w:right w:val="none" w:sz="0" w:space="0" w:color="auto"/>
          </w:divBdr>
        </w:div>
        <w:div w:id="347146392">
          <w:marLeft w:val="640"/>
          <w:marRight w:val="0"/>
          <w:marTop w:val="0"/>
          <w:marBottom w:val="0"/>
          <w:divBdr>
            <w:top w:val="none" w:sz="0" w:space="0" w:color="auto"/>
            <w:left w:val="none" w:sz="0" w:space="0" w:color="auto"/>
            <w:bottom w:val="none" w:sz="0" w:space="0" w:color="auto"/>
            <w:right w:val="none" w:sz="0" w:space="0" w:color="auto"/>
          </w:divBdr>
        </w:div>
        <w:div w:id="1888178705">
          <w:marLeft w:val="640"/>
          <w:marRight w:val="0"/>
          <w:marTop w:val="0"/>
          <w:marBottom w:val="0"/>
          <w:divBdr>
            <w:top w:val="none" w:sz="0" w:space="0" w:color="auto"/>
            <w:left w:val="none" w:sz="0" w:space="0" w:color="auto"/>
            <w:bottom w:val="none" w:sz="0" w:space="0" w:color="auto"/>
            <w:right w:val="none" w:sz="0" w:space="0" w:color="auto"/>
          </w:divBdr>
        </w:div>
        <w:div w:id="1925457447">
          <w:marLeft w:val="640"/>
          <w:marRight w:val="0"/>
          <w:marTop w:val="0"/>
          <w:marBottom w:val="0"/>
          <w:divBdr>
            <w:top w:val="none" w:sz="0" w:space="0" w:color="auto"/>
            <w:left w:val="none" w:sz="0" w:space="0" w:color="auto"/>
            <w:bottom w:val="none" w:sz="0" w:space="0" w:color="auto"/>
            <w:right w:val="none" w:sz="0" w:space="0" w:color="auto"/>
          </w:divBdr>
        </w:div>
        <w:div w:id="690952461">
          <w:marLeft w:val="640"/>
          <w:marRight w:val="0"/>
          <w:marTop w:val="0"/>
          <w:marBottom w:val="0"/>
          <w:divBdr>
            <w:top w:val="none" w:sz="0" w:space="0" w:color="auto"/>
            <w:left w:val="none" w:sz="0" w:space="0" w:color="auto"/>
            <w:bottom w:val="none" w:sz="0" w:space="0" w:color="auto"/>
            <w:right w:val="none" w:sz="0" w:space="0" w:color="auto"/>
          </w:divBdr>
        </w:div>
        <w:div w:id="1953442258">
          <w:marLeft w:val="640"/>
          <w:marRight w:val="0"/>
          <w:marTop w:val="0"/>
          <w:marBottom w:val="0"/>
          <w:divBdr>
            <w:top w:val="none" w:sz="0" w:space="0" w:color="auto"/>
            <w:left w:val="none" w:sz="0" w:space="0" w:color="auto"/>
            <w:bottom w:val="none" w:sz="0" w:space="0" w:color="auto"/>
            <w:right w:val="none" w:sz="0" w:space="0" w:color="auto"/>
          </w:divBdr>
        </w:div>
        <w:div w:id="1375959518">
          <w:marLeft w:val="640"/>
          <w:marRight w:val="0"/>
          <w:marTop w:val="0"/>
          <w:marBottom w:val="0"/>
          <w:divBdr>
            <w:top w:val="none" w:sz="0" w:space="0" w:color="auto"/>
            <w:left w:val="none" w:sz="0" w:space="0" w:color="auto"/>
            <w:bottom w:val="none" w:sz="0" w:space="0" w:color="auto"/>
            <w:right w:val="none" w:sz="0" w:space="0" w:color="auto"/>
          </w:divBdr>
        </w:div>
        <w:div w:id="47192769">
          <w:marLeft w:val="640"/>
          <w:marRight w:val="0"/>
          <w:marTop w:val="0"/>
          <w:marBottom w:val="0"/>
          <w:divBdr>
            <w:top w:val="none" w:sz="0" w:space="0" w:color="auto"/>
            <w:left w:val="none" w:sz="0" w:space="0" w:color="auto"/>
            <w:bottom w:val="none" w:sz="0" w:space="0" w:color="auto"/>
            <w:right w:val="none" w:sz="0" w:space="0" w:color="auto"/>
          </w:divBdr>
        </w:div>
        <w:div w:id="1760831714">
          <w:marLeft w:val="640"/>
          <w:marRight w:val="0"/>
          <w:marTop w:val="0"/>
          <w:marBottom w:val="0"/>
          <w:divBdr>
            <w:top w:val="none" w:sz="0" w:space="0" w:color="auto"/>
            <w:left w:val="none" w:sz="0" w:space="0" w:color="auto"/>
            <w:bottom w:val="none" w:sz="0" w:space="0" w:color="auto"/>
            <w:right w:val="none" w:sz="0" w:space="0" w:color="auto"/>
          </w:divBdr>
        </w:div>
        <w:div w:id="271010732">
          <w:marLeft w:val="640"/>
          <w:marRight w:val="0"/>
          <w:marTop w:val="0"/>
          <w:marBottom w:val="0"/>
          <w:divBdr>
            <w:top w:val="none" w:sz="0" w:space="0" w:color="auto"/>
            <w:left w:val="none" w:sz="0" w:space="0" w:color="auto"/>
            <w:bottom w:val="none" w:sz="0" w:space="0" w:color="auto"/>
            <w:right w:val="none" w:sz="0" w:space="0" w:color="auto"/>
          </w:divBdr>
        </w:div>
        <w:div w:id="1678802930">
          <w:marLeft w:val="640"/>
          <w:marRight w:val="0"/>
          <w:marTop w:val="0"/>
          <w:marBottom w:val="0"/>
          <w:divBdr>
            <w:top w:val="none" w:sz="0" w:space="0" w:color="auto"/>
            <w:left w:val="none" w:sz="0" w:space="0" w:color="auto"/>
            <w:bottom w:val="none" w:sz="0" w:space="0" w:color="auto"/>
            <w:right w:val="none" w:sz="0" w:space="0" w:color="auto"/>
          </w:divBdr>
        </w:div>
        <w:div w:id="1174684270">
          <w:marLeft w:val="640"/>
          <w:marRight w:val="0"/>
          <w:marTop w:val="0"/>
          <w:marBottom w:val="0"/>
          <w:divBdr>
            <w:top w:val="none" w:sz="0" w:space="0" w:color="auto"/>
            <w:left w:val="none" w:sz="0" w:space="0" w:color="auto"/>
            <w:bottom w:val="none" w:sz="0" w:space="0" w:color="auto"/>
            <w:right w:val="none" w:sz="0" w:space="0" w:color="auto"/>
          </w:divBdr>
        </w:div>
        <w:div w:id="1611469160">
          <w:marLeft w:val="640"/>
          <w:marRight w:val="0"/>
          <w:marTop w:val="0"/>
          <w:marBottom w:val="0"/>
          <w:divBdr>
            <w:top w:val="none" w:sz="0" w:space="0" w:color="auto"/>
            <w:left w:val="none" w:sz="0" w:space="0" w:color="auto"/>
            <w:bottom w:val="none" w:sz="0" w:space="0" w:color="auto"/>
            <w:right w:val="none" w:sz="0" w:space="0" w:color="auto"/>
          </w:divBdr>
        </w:div>
        <w:div w:id="39324194">
          <w:marLeft w:val="640"/>
          <w:marRight w:val="0"/>
          <w:marTop w:val="0"/>
          <w:marBottom w:val="0"/>
          <w:divBdr>
            <w:top w:val="none" w:sz="0" w:space="0" w:color="auto"/>
            <w:left w:val="none" w:sz="0" w:space="0" w:color="auto"/>
            <w:bottom w:val="none" w:sz="0" w:space="0" w:color="auto"/>
            <w:right w:val="none" w:sz="0" w:space="0" w:color="auto"/>
          </w:divBdr>
        </w:div>
        <w:div w:id="1772891051">
          <w:marLeft w:val="640"/>
          <w:marRight w:val="0"/>
          <w:marTop w:val="0"/>
          <w:marBottom w:val="0"/>
          <w:divBdr>
            <w:top w:val="none" w:sz="0" w:space="0" w:color="auto"/>
            <w:left w:val="none" w:sz="0" w:space="0" w:color="auto"/>
            <w:bottom w:val="none" w:sz="0" w:space="0" w:color="auto"/>
            <w:right w:val="none" w:sz="0" w:space="0" w:color="auto"/>
          </w:divBdr>
        </w:div>
        <w:div w:id="304236714">
          <w:marLeft w:val="640"/>
          <w:marRight w:val="0"/>
          <w:marTop w:val="0"/>
          <w:marBottom w:val="0"/>
          <w:divBdr>
            <w:top w:val="none" w:sz="0" w:space="0" w:color="auto"/>
            <w:left w:val="none" w:sz="0" w:space="0" w:color="auto"/>
            <w:bottom w:val="none" w:sz="0" w:space="0" w:color="auto"/>
            <w:right w:val="none" w:sz="0" w:space="0" w:color="auto"/>
          </w:divBdr>
        </w:div>
        <w:div w:id="1585603630">
          <w:marLeft w:val="640"/>
          <w:marRight w:val="0"/>
          <w:marTop w:val="0"/>
          <w:marBottom w:val="0"/>
          <w:divBdr>
            <w:top w:val="none" w:sz="0" w:space="0" w:color="auto"/>
            <w:left w:val="none" w:sz="0" w:space="0" w:color="auto"/>
            <w:bottom w:val="none" w:sz="0" w:space="0" w:color="auto"/>
            <w:right w:val="none" w:sz="0" w:space="0" w:color="auto"/>
          </w:divBdr>
        </w:div>
        <w:div w:id="1920023667">
          <w:marLeft w:val="640"/>
          <w:marRight w:val="0"/>
          <w:marTop w:val="0"/>
          <w:marBottom w:val="0"/>
          <w:divBdr>
            <w:top w:val="none" w:sz="0" w:space="0" w:color="auto"/>
            <w:left w:val="none" w:sz="0" w:space="0" w:color="auto"/>
            <w:bottom w:val="none" w:sz="0" w:space="0" w:color="auto"/>
            <w:right w:val="none" w:sz="0" w:space="0" w:color="auto"/>
          </w:divBdr>
        </w:div>
        <w:div w:id="840782556">
          <w:marLeft w:val="640"/>
          <w:marRight w:val="0"/>
          <w:marTop w:val="0"/>
          <w:marBottom w:val="0"/>
          <w:divBdr>
            <w:top w:val="none" w:sz="0" w:space="0" w:color="auto"/>
            <w:left w:val="none" w:sz="0" w:space="0" w:color="auto"/>
            <w:bottom w:val="none" w:sz="0" w:space="0" w:color="auto"/>
            <w:right w:val="none" w:sz="0" w:space="0" w:color="auto"/>
          </w:divBdr>
        </w:div>
        <w:div w:id="578249250">
          <w:marLeft w:val="640"/>
          <w:marRight w:val="0"/>
          <w:marTop w:val="0"/>
          <w:marBottom w:val="0"/>
          <w:divBdr>
            <w:top w:val="none" w:sz="0" w:space="0" w:color="auto"/>
            <w:left w:val="none" w:sz="0" w:space="0" w:color="auto"/>
            <w:bottom w:val="none" w:sz="0" w:space="0" w:color="auto"/>
            <w:right w:val="none" w:sz="0" w:space="0" w:color="auto"/>
          </w:divBdr>
        </w:div>
        <w:div w:id="1690138021">
          <w:marLeft w:val="640"/>
          <w:marRight w:val="0"/>
          <w:marTop w:val="0"/>
          <w:marBottom w:val="0"/>
          <w:divBdr>
            <w:top w:val="none" w:sz="0" w:space="0" w:color="auto"/>
            <w:left w:val="none" w:sz="0" w:space="0" w:color="auto"/>
            <w:bottom w:val="none" w:sz="0" w:space="0" w:color="auto"/>
            <w:right w:val="none" w:sz="0" w:space="0" w:color="auto"/>
          </w:divBdr>
        </w:div>
        <w:div w:id="517155356">
          <w:marLeft w:val="640"/>
          <w:marRight w:val="0"/>
          <w:marTop w:val="0"/>
          <w:marBottom w:val="0"/>
          <w:divBdr>
            <w:top w:val="none" w:sz="0" w:space="0" w:color="auto"/>
            <w:left w:val="none" w:sz="0" w:space="0" w:color="auto"/>
            <w:bottom w:val="none" w:sz="0" w:space="0" w:color="auto"/>
            <w:right w:val="none" w:sz="0" w:space="0" w:color="auto"/>
          </w:divBdr>
        </w:div>
        <w:div w:id="179706281">
          <w:marLeft w:val="640"/>
          <w:marRight w:val="0"/>
          <w:marTop w:val="0"/>
          <w:marBottom w:val="0"/>
          <w:divBdr>
            <w:top w:val="none" w:sz="0" w:space="0" w:color="auto"/>
            <w:left w:val="none" w:sz="0" w:space="0" w:color="auto"/>
            <w:bottom w:val="none" w:sz="0" w:space="0" w:color="auto"/>
            <w:right w:val="none" w:sz="0" w:space="0" w:color="auto"/>
          </w:divBdr>
        </w:div>
        <w:div w:id="1995647723">
          <w:marLeft w:val="640"/>
          <w:marRight w:val="0"/>
          <w:marTop w:val="0"/>
          <w:marBottom w:val="0"/>
          <w:divBdr>
            <w:top w:val="none" w:sz="0" w:space="0" w:color="auto"/>
            <w:left w:val="none" w:sz="0" w:space="0" w:color="auto"/>
            <w:bottom w:val="none" w:sz="0" w:space="0" w:color="auto"/>
            <w:right w:val="none" w:sz="0" w:space="0" w:color="auto"/>
          </w:divBdr>
        </w:div>
        <w:div w:id="857894504">
          <w:marLeft w:val="640"/>
          <w:marRight w:val="0"/>
          <w:marTop w:val="0"/>
          <w:marBottom w:val="0"/>
          <w:divBdr>
            <w:top w:val="none" w:sz="0" w:space="0" w:color="auto"/>
            <w:left w:val="none" w:sz="0" w:space="0" w:color="auto"/>
            <w:bottom w:val="none" w:sz="0" w:space="0" w:color="auto"/>
            <w:right w:val="none" w:sz="0" w:space="0" w:color="auto"/>
          </w:divBdr>
        </w:div>
        <w:div w:id="1352561296">
          <w:marLeft w:val="640"/>
          <w:marRight w:val="0"/>
          <w:marTop w:val="0"/>
          <w:marBottom w:val="0"/>
          <w:divBdr>
            <w:top w:val="none" w:sz="0" w:space="0" w:color="auto"/>
            <w:left w:val="none" w:sz="0" w:space="0" w:color="auto"/>
            <w:bottom w:val="none" w:sz="0" w:space="0" w:color="auto"/>
            <w:right w:val="none" w:sz="0" w:space="0" w:color="auto"/>
          </w:divBdr>
        </w:div>
        <w:div w:id="1902054183">
          <w:marLeft w:val="640"/>
          <w:marRight w:val="0"/>
          <w:marTop w:val="0"/>
          <w:marBottom w:val="0"/>
          <w:divBdr>
            <w:top w:val="none" w:sz="0" w:space="0" w:color="auto"/>
            <w:left w:val="none" w:sz="0" w:space="0" w:color="auto"/>
            <w:bottom w:val="none" w:sz="0" w:space="0" w:color="auto"/>
            <w:right w:val="none" w:sz="0" w:space="0" w:color="auto"/>
          </w:divBdr>
        </w:div>
        <w:div w:id="842663437">
          <w:marLeft w:val="640"/>
          <w:marRight w:val="0"/>
          <w:marTop w:val="0"/>
          <w:marBottom w:val="0"/>
          <w:divBdr>
            <w:top w:val="none" w:sz="0" w:space="0" w:color="auto"/>
            <w:left w:val="none" w:sz="0" w:space="0" w:color="auto"/>
            <w:bottom w:val="none" w:sz="0" w:space="0" w:color="auto"/>
            <w:right w:val="none" w:sz="0" w:space="0" w:color="auto"/>
          </w:divBdr>
        </w:div>
        <w:div w:id="470683015">
          <w:marLeft w:val="640"/>
          <w:marRight w:val="0"/>
          <w:marTop w:val="0"/>
          <w:marBottom w:val="0"/>
          <w:divBdr>
            <w:top w:val="none" w:sz="0" w:space="0" w:color="auto"/>
            <w:left w:val="none" w:sz="0" w:space="0" w:color="auto"/>
            <w:bottom w:val="none" w:sz="0" w:space="0" w:color="auto"/>
            <w:right w:val="none" w:sz="0" w:space="0" w:color="auto"/>
          </w:divBdr>
        </w:div>
        <w:div w:id="1934850076">
          <w:marLeft w:val="640"/>
          <w:marRight w:val="0"/>
          <w:marTop w:val="0"/>
          <w:marBottom w:val="0"/>
          <w:divBdr>
            <w:top w:val="none" w:sz="0" w:space="0" w:color="auto"/>
            <w:left w:val="none" w:sz="0" w:space="0" w:color="auto"/>
            <w:bottom w:val="none" w:sz="0" w:space="0" w:color="auto"/>
            <w:right w:val="none" w:sz="0" w:space="0" w:color="auto"/>
          </w:divBdr>
        </w:div>
        <w:div w:id="1934849803">
          <w:marLeft w:val="640"/>
          <w:marRight w:val="0"/>
          <w:marTop w:val="0"/>
          <w:marBottom w:val="0"/>
          <w:divBdr>
            <w:top w:val="none" w:sz="0" w:space="0" w:color="auto"/>
            <w:left w:val="none" w:sz="0" w:space="0" w:color="auto"/>
            <w:bottom w:val="none" w:sz="0" w:space="0" w:color="auto"/>
            <w:right w:val="none" w:sz="0" w:space="0" w:color="auto"/>
          </w:divBdr>
        </w:div>
        <w:div w:id="1601135159">
          <w:marLeft w:val="640"/>
          <w:marRight w:val="0"/>
          <w:marTop w:val="0"/>
          <w:marBottom w:val="0"/>
          <w:divBdr>
            <w:top w:val="none" w:sz="0" w:space="0" w:color="auto"/>
            <w:left w:val="none" w:sz="0" w:space="0" w:color="auto"/>
            <w:bottom w:val="none" w:sz="0" w:space="0" w:color="auto"/>
            <w:right w:val="none" w:sz="0" w:space="0" w:color="auto"/>
          </w:divBdr>
        </w:div>
        <w:div w:id="1952467487">
          <w:marLeft w:val="640"/>
          <w:marRight w:val="0"/>
          <w:marTop w:val="0"/>
          <w:marBottom w:val="0"/>
          <w:divBdr>
            <w:top w:val="none" w:sz="0" w:space="0" w:color="auto"/>
            <w:left w:val="none" w:sz="0" w:space="0" w:color="auto"/>
            <w:bottom w:val="none" w:sz="0" w:space="0" w:color="auto"/>
            <w:right w:val="none" w:sz="0" w:space="0" w:color="auto"/>
          </w:divBdr>
        </w:div>
        <w:div w:id="1736468753">
          <w:marLeft w:val="640"/>
          <w:marRight w:val="0"/>
          <w:marTop w:val="0"/>
          <w:marBottom w:val="0"/>
          <w:divBdr>
            <w:top w:val="none" w:sz="0" w:space="0" w:color="auto"/>
            <w:left w:val="none" w:sz="0" w:space="0" w:color="auto"/>
            <w:bottom w:val="none" w:sz="0" w:space="0" w:color="auto"/>
            <w:right w:val="none" w:sz="0" w:space="0" w:color="auto"/>
          </w:divBdr>
        </w:div>
        <w:div w:id="22707243">
          <w:marLeft w:val="640"/>
          <w:marRight w:val="0"/>
          <w:marTop w:val="0"/>
          <w:marBottom w:val="0"/>
          <w:divBdr>
            <w:top w:val="none" w:sz="0" w:space="0" w:color="auto"/>
            <w:left w:val="none" w:sz="0" w:space="0" w:color="auto"/>
            <w:bottom w:val="none" w:sz="0" w:space="0" w:color="auto"/>
            <w:right w:val="none" w:sz="0" w:space="0" w:color="auto"/>
          </w:divBdr>
        </w:div>
        <w:div w:id="1903783381">
          <w:marLeft w:val="640"/>
          <w:marRight w:val="0"/>
          <w:marTop w:val="0"/>
          <w:marBottom w:val="0"/>
          <w:divBdr>
            <w:top w:val="none" w:sz="0" w:space="0" w:color="auto"/>
            <w:left w:val="none" w:sz="0" w:space="0" w:color="auto"/>
            <w:bottom w:val="none" w:sz="0" w:space="0" w:color="auto"/>
            <w:right w:val="none" w:sz="0" w:space="0" w:color="auto"/>
          </w:divBdr>
        </w:div>
        <w:div w:id="722872184">
          <w:marLeft w:val="640"/>
          <w:marRight w:val="0"/>
          <w:marTop w:val="0"/>
          <w:marBottom w:val="0"/>
          <w:divBdr>
            <w:top w:val="none" w:sz="0" w:space="0" w:color="auto"/>
            <w:left w:val="none" w:sz="0" w:space="0" w:color="auto"/>
            <w:bottom w:val="none" w:sz="0" w:space="0" w:color="auto"/>
            <w:right w:val="none" w:sz="0" w:space="0" w:color="auto"/>
          </w:divBdr>
        </w:div>
        <w:div w:id="999505322">
          <w:marLeft w:val="640"/>
          <w:marRight w:val="0"/>
          <w:marTop w:val="0"/>
          <w:marBottom w:val="0"/>
          <w:divBdr>
            <w:top w:val="none" w:sz="0" w:space="0" w:color="auto"/>
            <w:left w:val="none" w:sz="0" w:space="0" w:color="auto"/>
            <w:bottom w:val="none" w:sz="0" w:space="0" w:color="auto"/>
            <w:right w:val="none" w:sz="0" w:space="0" w:color="auto"/>
          </w:divBdr>
        </w:div>
        <w:div w:id="1398163783">
          <w:marLeft w:val="640"/>
          <w:marRight w:val="0"/>
          <w:marTop w:val="0"/>
          <w:marBottom w:val="0"/>
          <w:divBdr>
            <w:top w:val="none" w:sz="0" w:space="0" w:color="auto"/>
            <w:left w:val="none" w:sz="0" w:space="0" w:color="auto"/>
            <w:bottom w:val="none" w:sz="0" w:space="0" w:color="auto"/>
            <w:right w:val="none" w:sz="0" w:space="0" w:color="auto"/>
          </w:divBdr>
        </w:div>
        <w:div w:id="1349217103">
          <w:marLeft w:val="640"/>
          <w:marRight w:val="0"/>
          <w:marTop w:val="0"/>
          <w:marBottom w:val="0"/>
          <w:divBdr>
            <w:top w:val="none" w:sz="0" w:space="0" w:color="auto"/>
            <w:left w:val="none" w:sz="0" w:space="0" w:color="auto"/>
            <w:bottom w:val="none" w:sz="0" w:space="0" w:color="auto"/>
            <w:right w:val="none" w:sz="0" w:space="0" w:color="auto"/>
          </w:divBdr>
        </w:div>
        <w:div w:id="1454638810">
          <w:marLeft w:val="640"/>
          <w:marRight w:val="0"/>
          <w:marTop w:val="0"/>
          <w:marBottom w:val="0"/>
          <w:divBdr>
            <w:top w:val="none" w:sz="0" w:space="0" w:color="auto"/>
            <w:left w:val="none" w:sz="0" w:space="0" w:color="auto"/>
            <w:bottom w:val="none" w:sz="0" w:space="0" w:color="auto"/>
            <w:right w:val="none" w:sz="0" w:space="0" w:color="auto"/>
          </w:divBdr>
        </w:div>
        <w:div w:id="1076128065">
          <w:marLeft w:val="640"/>
          <w:marRight w:val="0"/>
          <w:marTop w:val="0"/>
          <w:marBottom w:val="0"/>
          <w:divBdr>
            <w:top w:val="none" w:sz="0" w:space="0" w:color="auto"/>
            <w:left w:val="none" w:sz="0" w:space="0" w:color="auto"/>
            <w:bottom w:val="none" w:sz="0" w:space="0" w:color="auto"/>
            <w:right w:val="none" w:sz="0" w:space="0" w:color="auto"/>
          </w:divBdr>
        </w:div>
        <w:div w:id="1462456169">
          <w:marLeft w:val="640"/>
          <w:marRight w:val="0"/>
          <w:marTop w:val="0"/>
          <w:marBottom w:val="0"/>
          <w:divBdr>
            <w:top w:val="none" w:sz="0" w:space="0" w:color="auto"/>
            <w:left w:val="none" w:sz="0" w:space="0" w:color="auto"/>
            <w:bottom w:val="none" w:sz="0" w:space="0" w:color="auto"/>
            <w:right w:val="none" w:sz="0" w:space="0" w:color="auto"/>
          </w:divBdr>
        </w:div>
        <w:div w:id="1424760200">
          <w:marLeft w:val="640"/>
          <w:marRight w:val="0"/>
          <w:marTop w:val="0"/>
          <w:marBottom w:val="0"/>
          <w:divBdr>
            <w:top w:val="none" w:sz="0" w:space="0" w:color="auto"/>
            <w:left w:val="none" w:sz="0" w:space="0" w:color="auto"/>
            <w:bottom w:val="none" w:sz="0" w:space="0" w:color="auto"/>
            <w:right w:val="none" w:sz="0" w:space="0" w:color="auto"/>
          </w:divBdr>
        </w:div>
        <w:div w:id="396589208">
          <w:marLeft w:val="640"/>
          <w:marRight w:val="0"/>
          <w:marTop w:val="0"/>
          <w:marBottom w:val="0"/>
          <w:divBdr>
            <w:top w:val="none" w:sz="0" w:space="0" w:color="auto"/>
            <w:left w:val="none" w:sz="0" w:space="0" w:color="auto"/>
            <w:bottom w:val="none" w:sz="0" w:space="0" w:color="auto"/>
            <w:right w:val="none" w:sz="0" w:space="0" w:color="auto"/>
          </w:divBdr>
        </w:div>
        <w:div w:id="2061201754">
          <w:marLeft w:val="640"/>
          <w:marRight w:val="0"/>
          <w:marTop w:val="0"/>
          <w:marBottom w:val="0"/>
          <w:divBdr>
            <w:top w:val="none" w:sz="0" w:space="0" w:color="auto"/>
            <w:left w:val="none" w:sz="0" w:space="0" w:color="auto"/>
            <w:bottom w:val="none" w:sz="0" w:space="0" w:color="auto"/>
            <w:right w:val="none" w:sz="0" w:space="0" w:color="auto"/>
          </w:divBdr>
        </w:div>
        <w:div w:id="456028385">
          <w:marLeft w:val="640"/>
          <w:marRight w:val="0"/>
          <w:marTop w:val="0"/>
          <w:marBottom w:val="0"/>
          <w:divBdr>
            <w:top w:val="none" w:sz="0" w:space="0" w:color="auto"/>
            <w:left w:val="none" w:sz="0" w:space="0" w:color="auto"/>
            <w:bottom w:val="none" w:sz="0" w:space="0" w:color="auto"/>
            <w:right w:val="none" w:sz="0" w:space="0" w:color="auto"/>
          </w:divBdr>
        </w:div>
        <w:div w:id="929580276">
          <w:marLeft w:val="640"/>
          <w:marRight w:val="0"/>
          <w:marTop w:val="0"/>
          <w:marBottom w:val="0"/>
          <w:divBdr>
            <w:top w:val="none" w:sz="0" w:space="0" w:color="auto"/>
            <w:left w:val="none" w:sz="0" w:space="0" w:color="auto"/>
            <w:bottom w:val="none" w:sz="0" w:space="0" w:color="auto"/>
            <w:right w:val="none" w:sz="0" w:space="0" w:color="auto"/>
          </w:divBdr>
        </w:div>
        <w:div w:id="970747238">
          <w:marLeft w:val="640"/>
          <w:marRight w:val="0"/>
          <w:marTop w:val="0"/>
          <w:marBottom w:val="0"/>
          <w:divBdr>
            <w:top w:val="none" w:sz="0" w:space="0" w:color="auto"/>
            <w:left w:val="none" w:sz="0" w:space="0" w:color="auto"/>
            <w:bottom w:val="none" w:sz="0" w:space="0" w:color="auto"/>
            <w:right w:val="none" w:sz="0" w:space="0" w:color="auto"/>
          </w:divBdr>
        </w:div>
        <w:div w:id="2141143930">
          <w:marLeft w:val="640"/>
          <w:marRight w:val="0"/>
          <w:marTop w:val="0"/>
          <w:marBottom w:val="0"/>
          <w:divBdr>
            <w:top w:val="none" w:sz="0" w:space="0" w:color="auto"/>
            <w:left w:val="none" w:sz="0" w:space="0" w:color="auto"/>
            <w:bottom w:val="none" w:sz="0" w:space="0" w:color="auto"/>
            <w:right w:val="none" w:sz="0" w:space="0" w:color="auto"/>
          </w:divBdr>
        </w:div>
        <w:div w:id="1422797875">
          <w:marLeft w:val="640"/>
          <w:marRight w:val="0"/>
          <w:marTop w:val="0"/>
          <w:marBottom w:val="0"/>
          <w:divBdr>
            <w:top w:val="none" w:sz="0" w:space="0" w:color="auto"/>
            <w:left w:val="none" w:sz="0" w:space="0" w:color="auto"/>
            <w:bottom w:val="none" w:sz="0" w:space="0" w:color="auto"/>
            <w:right w:val="none" w:sz="0" w:space="0" w:color="auto"/>
          </w:divBdr>
        </w:div>
        <w:div w:id="1278952487">
          <w:marLeft w:val="640"/>
          <w:marRight w:val="0"/>
          <w:marTop w:val="0"/>
          <w:marBottom w:val="0"/>
          <w:divBdr>
            <w:top w:val="none" w:sz="0" w:space="0" w:color="auto"/>
            <w:left w:val="none" w:sz="0" w:space="0" w:color="auto"/>
            <w:bottom w:val="none" w:sz="0" w:space="0" w:color="auto"/>
            <w:right w:val="none" w:sz="0" w:space="0" w:color="auto"/>
          </w:divBdr>
        </w:div>
        <w:div w:id="984044098">
          <w:marLeft w:val="640"/>
          <w:marRight w:val="0"/>
          <w:marTop w:val="0"/>
          <w:marBottom w:val="0"/>
          <w:divBdr>
            <w:top w:val="none" w:sz="0" w:space="0" w:color="auto"/>
            <w:left w:val="none" w:sz="0" w:space="0" w:color="auto"/>
            <w:bottom w:val="none" w:sz="0" w:space="0" w:color="auto"/>
            <w:right w:val="none" w:sz="0" w:space="0" w:color="auto"/>
          </w:divBdr>
        </w:div>
        <w:div w:id="922419464">
          <w:marLeft w:val="640"/>
          <w:marRight w:val="0"/>
          <w:marTop w:val="0"/>
          <w:marBottom w:val="0"/>
          <w:divBdr>
            <w:top w:val="none" w:sz="0" w:space="0" w:color="auto"/>
            <w:left w:val="none" w:sz="0" w:space="0" w:color="auto"/>
            <w:bottom w:val="none" w:sz="0" w:space="0" w:color="auto"/>
            <w:right w:val="none" w:sz="0" w:space="0" w:color="auto"/>
          </w:divBdr>
        </w:div>
        <w:div w:id="601649596">
          <w:marLeft w:val="640"/>
          <w:marRight w:val="0"/>
          <w:marTop w:val="0"/>
          <w:marBottom w:val="0"/>
          <w:divBdr>
            <w:top w:val="none" w:sz="0" w:space="0" w:color="auto"/>
            <w:left w:val="none" w:sz="0" w:space="0" w:color="auto"/>
            <w:bottom w:val="none" w:sz="0" w:space="0" w:color="auto"/>
            <w:right w:val="none" w:sz="0" w:space="0" w:color="auto"/>
          </w:divBdr>
        </w:div>
        <w:div w:id="618610394">
          <w:marLeft w:val="640"/>
          <w:marRight w:val="0"/>
          <w:marTop w:val="0"/>
          <w:marBottom w:val="0"/>
          <w:divBdr>
            <w:top w:val="none" w:sz="0" w:space="0" w:color="auto"/>
            <w:left w:val="none" w:sz="0" w:space="0" w:color="auto"/>
            <w:bottom w:val="none" w:sz="0" w:space="0" w:color="auto"/>
            <w:right w:val="none" w:sz="0" w:space="0" w:color="auto"/>
          </w:divBdr>
        </w:div>
        <w:div w:id="2106218531">
          <w:marLeft w:val="640"/>
          <w:marRight w:val="0"/>
          <w:marTop w:val="0"/>
          <w:marBottom w:val="0"/>
          <w:divBdr>
            <w:top w:val="none" w:sz="0" w:space="0" w:color="auto"/>
            <w:left w:val="none" w:sz="0" w:space="0" w:color="auto"/>
            <w:bottom w:val="none" w:sz="0" w:space="0" w:color="auto"/>
            <w:right w:val="none" w:sz="0" w:space="0" w:color="auto"/>
          </w:divBdr>
        </w:div>
        <w:div w:id="1696468765">
          <w:marLeft w:val="640"/>
          <w:marRight w:val="0"/>
          <w:marTop w:val="0"/>
          <w:marBottom w:val="0"/>
          <w:divBdr>
            <w:top w:val="none" w:sz="0" w:space="0" w:color="auto"/>
            <w:left w:val="none" w:sz="0" w:space="0" w:color="auto"/>
            <w:bottom w:val="none" w:sz="0" w:space="0" w:color="auto"/>
            <w:right w:val="none" w:sz="0" w:space="0" w:color="auto"/>
          </w:divBdr>
        </w:div>
        <w:div w:id="877010736">
          <w:marLeft w:val="640"/>
          <w:marRight w:val="0"/>
          <w:marTop w:val="0"/>
          <w:marBottom w:val="0"/>
          <w:divBdr>
            <w:top w:val="none" w:sz="0" w:space="0" w:color="auto"/>
            <w:left w:val="none" w:sz="0" w:space="0" w:color="auto"/>
            <w:bottom w:val="none" w:sz="0" w:space="0" w:color="auto"/>
            <w:right w:val="none" w:sz="0" w:space="0" w:color="auto"/>
          </w:divBdr>
        </w:div>
        <w:div w:id="1000617111">
          <w:marLeft w:val="640"/>
          <w:marRight w:val="0"/>
          <w:marTop w:val="0"/>
          <w:marBottom w:val="0"/>
          <w:divBdr>
            <w:top w:val="none" w:sz="0" w:space="0" w:color="auto"/>
            <w:left w:val="none" w:sz="0" w:space="0" w:color="auto"/>
            <w:bottom w:val="none" w:sz="0" w:space="0" w:color="auto"/>
            <w:right w:val="none" w:sz="0" w:space="0" w:color="auto"/>
          </w:divBdr>
        </w:div>
        <w:div w:id="1801726314">
          <w:marLeft w:val="640"/>
          <w:marRight w:val="0"/>
          <w:marTop w:val="0"/>
          <w:marBottom w:val="0"/>
          <w:divBdr>
            <w:top w:val="none" w:sz="0" w:space="0" w:color="auto"/>
            <w:left w:val="none" w:sz="0" w:space="0" w:color="auto"/>
            <w:bottom w:val="none" w:sz="0" w:space="0" w:color="auto"/>
            <w:right w:val="none" w:sz="0" w:space="0" w:color="auto"/>
          </w:divBdr>
        </w:div>
        <w:div w:id="1066030717">
          <w:marLeft w:val="640"/>
          <w:marRight w:val="0"/>
          <w:marTop w:val="0"/>
          <w:marBottom w:val="0"/>
          <w:divBdr>
            <w:top w:val="none" w:sz="0" w:space="0" w:color="auto"/>
            <w:left w:val="none" w:sz="0" w:space="0" w:color="auto"/>
            <w:bottom w:val="none" w:sz="0" w:space="0" w:color="auto"/>
            <w:right w:val="none" w:sz="0" w:space="0" w:color="auto"/>
          </w:divBdr>
        </w:div>
        <w:div w:id="454104534">
          <w:marLeft w:val="640"/>
          <w:marRight w:val="0"/>
          <w:marTop w:val="0"/>
          <w:marBottom w:val="0"/>
          <w:divBdr>
            <w:top w:val="none" w:sz="0" w:space="0" w:color="auto"/>
            <w:left w:val="none" w:sz="0" w:space="0" w:color="auto"/>
            <w:bottom w:val="none" w:sz="0" w:space="0" w:color="auto"/>
            <w:right w:val="none" w:sz="0" w:space="0" w:color="auto"/>
          </w:divBdr>
        </w:div>
        <w:div w:id="840513362">
          <w:marLeft w:val="640"/>
          <w:marRight w:val="0"/>
          <w:marTop w:val="0"/>
          <w:marBottom w:val="0"/>
          <w:divBdr>
            <w:top w:val="none" w:sz="0" w:space="0" w:color="auto"/>
            <w:left w:val="none" w:sz="0" w:space="0" w:color="auto"/>
            <w:bottom w:val="none" w:sz="0" w:space="0" w:color="auto"/>
            <w:right w:val="none" w:sz="0" w:space="0" w:color="auto"/>
          </w:divBdr>
        </w:div>
        <w:div w:id="2130471798">
          <w:marLeft w:val="640"/>
          <w:marRight w:val="0"/>
          <w:marTop w:val="0"/>
          <w:marBottom w:val="0"/>
          <w:divBdr>
            <w:top w:val="none" w:sz="0" w:space="0" w:color="auto"/>
            <w:left w:val="none" w:sz="0" w:space="0" w:color="auto"/>
            <w:bottom w:val="none" w:sz="0" w:space="0" w:color="auto"/>
            <w:right w:val="none" w:sz="0" w:space="0" w:color="auto"/>
          </w:divBdr>
        </w:div>
        <w:div w:id="675839260">
          <w:marLeft w:val="640"/>
          <w:marRight w:val="0"/>
          <w:marTop w:val="0"/>
          <w:marBottom w:val="0"/>
          <w:divBdr>
            <w:top w:val="none" w:sz="0" w:space="0" w:color="auto"/>
            <w:left w:val="none" w:sz="0" w:space="0" w:color="auto"/>
            <w:bottom w:val="none" w:sz="0" w:space="0" w:color="auto"/>
            <w:right w:val="none" w:sz="0" w:space="0" w:color="auto"/>
          </w:divBdr>
        </w:div>
        <w:div w:id="660425443">
          <w:marLeft w:val="640"/>
          <w:marRight w:val="0"/>
          <w:marTop w:val="0"/>
          <w:marBottom w:val="0"/>
          <w:divBdr>
            <w:top w:val="none" w:sz="0" w:space="0" w:color="auto"/>
            <w:left w:val="none" w:sz="0" w:space="0" w:color="auto"/>
            <w:bottom w:val="none" w:sz="0" w:space="0" w:color="auto"/>
            <w:right w:val="none" w:sz="0" w:space="0" w:color="auto"/>
          </w:divBdr>
        </w:div>
        <w:div w:id="1717778720">
          <w:marLeft w:val="640"/>
          <w:marRight w:val="0"/>
          <w:marTop w:val="0"/>
          <w:marBottom w:val="0"/>
          <w:divBdr>
            <w:top w:val="none" w:sz="0" w:space="0" w:color="auto"/>
            <w:left w:val="none" w:sz="0" w:space="0" w:color="auto"/>
            <w:bottom w:val="none" w:sz="0" w:space="0" w:color="auto"/>
            <w:right w:val="none" w:sz="0" w:space="0" w:color="auto"/>
          </w:divBdr>
        </w:div>
        <w:div w:id="26374148">
          <w:marLeft w:val="640"/>
          <w:marRight w:val="0"/>
          <w:marTop w:val="0"/>
          <w:marBottom w:val="0"/>
          <w:divBdr>
            <w:top w:val="none" w:sz="0" w:space="0" w:color="auto"/>
            <w:left w:val="none" w:sz="0" w:space="0" w:color="auto"/>
            <w:bottom w:val="none" w:sz="0" w:space="0" w:color="auto"/>
            <w:right w:val="none" w:sz="0" w:space="0" w:color="auto"/>
          </w:divBdr>
        </w:div>
        <w:div w:id="382414450">
          <w:marLeft w:val="640"/>
          <w:marRight w:val="0"/>
          <w:marTop w:val="0"/>
          <w:marBottom w:val="0"/>
          <w:divBdr>
            <w:top w:val="none" w:sz="0" w:space="0" w:color="auto"/>
            <w:left w:val="none" w:sz="0" w:space="0" w:color="auto"/>
            <w:bottom w:val="none" w:sz="0" w:space="0" w:color="auto"/>
            <w:right w:val="none" w:sz="0" w:space="0" w:color="auto"/>
          </w:divBdr>
        </w:div>
        <w:div w:id="1064140121">
          <w:marLeft w:val="640"/>
          <w:marRight w:val="0"/>
          <w:marTop w:val="0"/>
          <w:marBottom w:val="0"/>
          <w:divBdr>
            <w:top w:val="none" w:sz="0" w:space="0" w:color="auto"/>
            <w:left w:val="none" w:sz="0" w:space="0" w:color="auto"/>
            <w:bottom w:val="none" w:sz="0" w:space="0" w:color="auto"/>
            <w:right w:val="none" w:sz="0" w:space="0" w:color="auto"/>
          </w:divBdr>
        </w:div>
        <w:div w:id="2039306845">
          <w:marLeft w:val="640"/>
          <w:marRight w:val="0"/>
          <w:marTop w:val="0"/>
          <w:marBottom w:val="0"/>
          <w:divBdr>
            <w:top w:val="none" w:sz="0" w:space="0" w:color="auto"/>
            <w:left w:val="none" w:sz="0" w:space="0" w:color="auto"/>
            <w:bottom w:val="none" w:sz="0" w:space="0" w:color="auto"/>
            <w:right w:val="none" w:sz="0" w:space="0" w:color="auto"/>
          </w:divBdr>
        </w:div>
        <w:div w:id="1398701967">
          <w:marLeft w:val="640"/>
          <w:marRight w:val="0"/>
          <w:marTop w:val="0"/>
          <w:marBottom w:val="0"/>
          <w:divBdr>
            <w:top w:val="none" w:sz="0" w:space="0" w:color="auto"/>
            <w:left w:val="none" w:sz="0" w:space="0" w:color="auto"/>
            <w:bottom w:val="none" w:sz="0" w:space="0" w:color="auto"/>
            <w:right w:val="none" w:sz="0" w:space="0" w:color="auto"/>
          </w:divBdr>
        </w:div>
        <w:div w:id="64883652">
          <w:marLeft w:val="640"/>
          <w:marRight w:val="0"/>
          <w:marTop w:val="0"/>
          <w:marBottom w:val="0"/>
          <w:divBdr>
            <w:top w:val="none" w:sz="0" w:space="0" w:color="auto"/>
            <w:left w:val="none" w:sz="0" w:space="0" w:color="auto"/>
            <w:bottom w:val="none" w:sz="0" w:space="0" w:color="auto"/>
            <w:right w:val="none" w:sz="0" w:space="0" w:color="auto"/>
          </w:divBdr>
        </w:div>
        <w:div w:id="1164708917">
          <w:marLeft w:val="640"/>
          <w:marRight w:val="0"/>
          <w:marTop w:val="0"/>
          <w:marBottom w:val="0"/>
          <w:divBdr>
            <w:top w:val="none" w:sz="0" w:space="0" w:color="auto"/>
            <w:left w:val="none" w:sz="0" w:space="0" w:color="auto"/>
            <w:bottom w:val="none" w:sz="0" w:space="0" w:color="auto"/>
            <w:right w:val="none" w:sz="0" w:space="0" w:color="auto"/>
          </w:divBdr>
        </w:div>
        <w:div w:id="1348099856">
          <w:marLeft w:val="640"/>
          <w:marRight w:val="0"/>
          <w:marTop w:val="0"/>
          <w:marBottom w:val="0"/>
          <w:divBdr>
            <w:top w:val="none" w:sz="0" w:space="0" w:color="auto"/>
            <w:left w:val="none" w:sz="0" w:space="0" w:color="auto"/>
            <w:bottom w:val="none" w:sz="0" w:space="0" w:color="auto"/>
            <w:right w:val="none" w:sz="0" w:space="0" w:color="auto"/>
          </w:divBdr>
        </w:div>
        <w:div w:id="1926911377">
          <w:marLeft w:val="640"/>
          <w:marRight w:val="0"/>
          <w:marTop w:val="0"/>
          <w:marBottom w:val="0"/>
          <w:divBdr>
            <w:top w:val="none" w:sz="0" w:space="0" w:color="auto"/>
            <w:left w:val="none" w:sz="0" w:space="0" w:color="auto"/>
            <w:bottom w:val="none" w:sz="0" w:space="0" w:color="auto"/>
            <w:right w:val="none" w:sz="0" w:space="0" w:color="auto"/>
          </w:divBdr>
        </w:div>
        <w:div w:id="2067289185">
          <w:marLeft w:val="640"/>
          <w:marRight w:val="0"/>
          <w:marTop w:val="0"/>
          <w:marBottom w:val="0"/>
          <w:divBdr>
            <w:top w:val="none" w:sz="0" w:space="0" w:color="auto"/>
            <w:left w:val="none" w:sz="0" w:space="0" w:color="auto"/>
            <w:bottom w:val="none" w:sz="0" w:space="0" w:color="auto"/>
            <w:right w:val="none" w:sz="0" w:space="0" w:color="auto"/>
          </w:divBdr>
        </w:div>
        <w:div w:id="2049799544">
          <w:marLeft w:val="640"/>
          <w:marRight w:val="0"/>
          <w:marTop w:val="0"/>
          <w:marBottom w:val="0"/>
          <w:divBdr>
            <w:top w:val="none" w:sz="0" w:space="0" w:color="auto"/>
            <w:left w:val="none" w:sz="0" w:space="0" w:color="auto"/>
            <w:bottom w:val="none" w:sz="0" w:space="0" w:color="auto"/>
            <w:right w:val="none" w:sz="0" w:space="0" w:color="auto"/>
          </w:divBdr>
        </w:div>
        <w:div w:id="1124497528">
          <w:marLeft w:val="640"/>
          <w:marRight w:val="0"/>
          <w:marTop w:val="0"/>
          <w:marBottom w:val="0"/>
          <w:divBdr>
            <w:top w:val="none" w:sz="0" w:space="0" w:color="auto"/>
            <w:left w:val="none" w:sz="0" w:space="0" w:color="auto"/>
            <w:bottom w:val="none" w:sz="0" w:space="0" w:color="auto"/>
            <w:right w:val="none" w:sz="0" w:space="0" w:color="auto"/>
          </w:divBdr>
        </w:div>
        <w:div w:id="904532331">
          <w:marLeft w:val="640"/>
          <w:marRight w:val="0"/>
          <w:marTop w:val="0"/>
          <w:marBottom w:val="0"/>
          <w:divBdr>
            <w:top w:val="none" w:sz="0" w:space="0" w:color="auto"/>
            <w:left w:val="none" w:sz="0" w:space="0" w:color="auto"/>
            <w:bottom w:val="none" w:sz="0" w:space="0" w:color="auto"/>
            <w:right w:val="none" w:sz="0" w:space="0" w:color="auto"/>
          </w:divBdr>
        </w:div>
        <w:div w:id="1448425159">
          <w:marLeft w:val="640"/>
          <w:marRight w:val="0"/>
          <w:marTop w:val="0"/>
          <w:marBottom w:val="0"/>
          <w:divBdr>
            <w:top w:val="none" w:sz="0" w:space="0" w:color="auto"/>
            <w:left w:val="none" w:sz="0" w:space="0" w:color="auto"/>
            <w:bottom w:val="none" w:sz="0" w:space="0" w:color="auto"/>
            <w:right w:val="none" w:sz="0" w:space="0" w:color="auto"/>
          </w:divBdr>
        </w:div>
        <w:div w:id="1574703252">
          <w:marLeft w:val="640"/>
          <w:marRight w:val="0"/>
          <w:marTop w:val="0"/>
          <w:marBottom w:val="0"/>
          <w:divBdr>
            <w:top w:val="none" w:sz="0" w:space="0" w:color="auto"/>
            <w:left w:val="none" w:sz="0" w:space="0" w:color="auto"/>
            <w:bottom w:val="none" w:sz="0" w:space="0" w:color="auto"/>
            <w:right w:val="none" w:sz="0" w:space="0" w:color="auto"/>
          </w:divBdr>
        </w:div>
        <w:div w:id="1668240481">
          <w:marLeft w:val="640"/>
          <w:marRight w:val="0"/>
          <w:marTop w:val="0"/>
          <w:marBottom w:val="0"/>
          <w:divBdr>
            <w:top w:val="none" w:sz="0" w:space="0" w:color="auto"/>
            <w:left w:val="none" w:sz="0" w:space="0" w:color="auto"/>
            <w:bottom w:val="none" w:sz="0" w:space="0" w:color="auto"/>
            <w:right w:val="none" w:sz="0" w:space="0" w:color="auto"/>
          </w:divBdr>
        </w:div>
        <w:div w:id="1454908100">
          <w:marLeft w:val="640"/>
          <w:marRight w:val="0"/>
          <w:marTop w:val="0"/>
          <w:marBottom w:val="0"/>
          <w:divBdr>
            <w:top w:val="none" w:sz="0" w:space="0" w:color="auto"/>
            <w:left w:val="none" w:sz="0" w:space="0" w:color="auto"/>
            <w:bottom w:val="none" w:sz="0" w:space="0" w:color="auto"/>
            <w:right w:val="none" w:sz="0" w:space="0" w:color="auto"/>
          </w:divBdr>
        </w:div>
        <w:div w:id="1955936103">
          <w:marLeft w:val="640"/>
          <w:marRight w:val="0"/>
          <w:marTop w:val="0"/>
          <w:marBottom w:val="0"/>
          <w:divBdr>
            <w:top w:val="none" w:sz="0" w:space="0" w:color="auto"/>
            <w:left w:val="none" w:sz="0" w:space="0" w:color="auto"/>
            <w:bottom w:val="none" w:sz="0" w:space="0" w:color="auto"/>
            <w:right w:val="none" w:sz="0" w:space="0" w:color="auto"/>
          </w:divBdr>
        </w:div>
        <w:div w:id="1079596348">
          <w:marLeft w:val="640"/>
          <w:marRight w:val="0"/>
          <w:marTop w:val="0"/>
          <w:marBottom w:val="0"/>
          <w:divBdr>
            <w:top w:val="none" w:sz="0" w:space="0" w:color="auto"/>
            <w:left w:val="none" w:sz="0" w:space="0" w:color="auto"/>
            <w:bottom w:val="none" w:sz="0" w:space="0" w:color="auto"/>
            <w:right w:val="none" w:sz="0" w:space="0" w:color="auto"/>
          </w:divBdr>
        </w:div>
        <w:div w:id="1774322336">
          <w:marLeft w:val="640"/>
          <w:marRight w:val="0"/>
          <w:marTop w:val="0"/>
          <w:marBottom w:val="0"/>
          <w:divBdr>
            <w:top w:val="none" w:sz="0" w:space="0" w:color="auto"/>
            <w:left w:val="none" w:sz="0" w:space="0" w:color="auto"/>
            <w:bottom w:val="none" w:sz="0" w:space="0" w:color="auto"/>
            <w:right w:val="none" w:sz="0" w:space="0" w:color="auto"/>
          </w:divBdr>
        </w:div>
        <w:div w:id="1908223480">
          <w:marLeft w:val="640"/>
          <w:marRight w:val="0"/>
          <w:marTop w:val="0"/>
          <w:marBottom w:val="0"/>
          <w:divBdr>
            <w:top w:val="none" w:sz="0" w:space="0" w:color="auto"/>
            <w:left w:val="none" w:sz="0" w:space="0" w:color="auto"/>
            <w:bottom w:val="none" w:sz="0" w:space="0" w:color="auto"/>
            <w:right w:val="none" w:sz="0" w:space="0" w:color="auto"/>
          </w:divBdr>
        </w:div>
        <w:div w:id="243074774">
          <w:marLeft w:val="640"/>
          <w:marRight w:val="0"/>
          <w:marTop w:val="0"/>
          <w:marBottom w:val="0"/>
          <w:divBdr>
            <w:top w:val="none" w:sz="0" w:space="0" w:color="auto"/>
            <w:left w:val="none" w:sz="0" w:space="0" w:color="auto"/>
            <w:bottom w:val="none" w:sz="0" w:space="0" w:color="auto"/>
            <w:right w:val="none" w:sz="0" w:space="0" w:color="auto"/>
          </w:divBdr>
        </w:div>
        <w:div w:id="1274441095">
          <w:marLeft w:val="640"/>
          <w:marRight w:val="0"/>
          <w:marTop w:val="0"/>
          <w:marBottom w:val="0"/>
          <w:divBdr>
            <w:top w:val="none" w:sz="0" w:space="0" w:color="auto"/>
            <w:left w:val="none" w:sz="0" w:space="0" w:color="auto"/>
            <w:bottom w:val="none" w:sz="0" w:space="0" w:color="auto"/>
            <w:right w:val="none" w:sz="0" w:space="0" w:color="auto"/>
          </w:divBdr>
        </w:div>
        <w:div w:id="2058124642">
          <w:marLeft w:val="640"/>
          <w:marRight w:val="0"/>
          <w:marTop w:val="0"/>
          <w:marBottom w:val="0"/>
          <w:divBdr>
            <w:top w:val="none" w:sz="0" w:space="0" w:color="auto"/>
            <w:left w:val="none" w:sz="0" w:space="0" w:color="auto"/>
            <w:bottom w:val="none" w:sz="0" w:space="0" w:color="auto"/>
            <w:right w:val="none" w:sz="0" w:space="0" w:color="auto"/>
          </w:divBdr>
        </w:div>
        <w:div w:id="1071663007">
          <w:marLeft w:val="640"/>
          <w:marRight w:val="0"/>
          <w:marTop w:val="0"/>
          <w:marBottom w:val="0"/>
          <w:divBdr>
            <w:top w:val="none" w:sz="0" w:space="0" w:color="auto"/>
            <w:left w:val="none" w:sz="0" w:space="0" w:color="auto"/>
            <w:bottom w:val="none" w:sz="0" w:space="0" w:color="auto"/>
            <w:right w:val="none" w:sz="0" w:space="0" w:color="auto"/>
          </w:divBdr>
        </w:div>
        <w:div w:id="1870023350">
          <w:marLeft w:val="640"/>
          <w:marRight w:val="0"/>
          <w:marTop w:val="0"/>
          <w:marBottom w:val="0"/>
          <w:divBdr>
            <w:top w:val="none" w:sz="0" w:space="0" w:color="auto"/>
            <w:left w:val="none" w:sz="0" w:space="0" w:color="auto"/>
            <w:bottom w:val="none" w:sz="0" w:space="0" w:color="auto"/>
            <w:right w:val="none" w:sz="0" w:space="0" w:color="auto"/>
          </w:divBdr>
        </w:div>
        <w:div w:id="1513764727">
          <w:marLeft w:val="640"/>
          <w:marRight w:val="0"/>
          <w:marTop w:val="0"/>
          <w:marBottom w:val="0"/>
          <w:divBdr>
            <w:top w:val="none" w:sz="0" w:space="0" w:color="auto"/>
            <w:left w:val="none" w:sz="0" w:space="0" w:color="auto"/>
            <w:bottom w:val="none" w:sz="0" w:space="0" w:color="auto"/>
            <w:right w:val="none" w:sz="0" w:space="0" w:color="auto"/>
          </w:divBdr>
        </w:div>
        <w:div w:id="114301868">
          <w:marLeft w:val="640"/>
          <w:marRight w:val="0"/>
          <w:marTop w:val="0"/>
          <w:marBottom w:val="0"/>
          <w:divBdr>
            <w:top w:val="none" w:sz="0" w:space="0" w:color="auto"/>
            <w:left w:val="none" w:sz="0" w:space="0" w:color="auto"/>
            <w:bottom w:val="none" w:sz="0" w:space="0" w:color="auto"/>
            <w:right w:val="none" w:sz="0" w:space="0" w:color="auto"/>
          </w:divBdr>
        </w:div>
        <w:div w:id="754790712">
          <w:marLeft w:val="640"/>
          <w:marRight w:val="0"/>
          <w:marTop w:val="0"/>
          <w:marBottom w:val="0"/>
          <w:divBdr>
            <w:top w:val="none" w:sz="0" w:space="0" w:color="auto"/>
            <w:left w:val="none" w:sz="0" w:space="0" w:color="auto"/>
            <w:bottom w:val="none" w:sz="0" w:space="0" w:color="auto"/>
            <w:right w:val="none" w:sz="0" w:space="0" w:color="auto"/>
          </w:divBdr>
        </w:div>
        <w:div w:id="652292442">
          <w:marLeft w:val="640"/>
          <w:marRight w:val="0"/>
          <w:marTop w:val="0"/>
          <w:marBottom w:val="0"/>
          <w:divBdr>
            <w:top w:val="none" w:sz="0" w:space="0" w:color="auto"/>
            <w:left w:val="none" w:sz="0" w:space="0" w:color="auto"/>
            <w:bottom w:val="none" w:sz="0" w:space="0" w:color="auto"/>
            <w:right w:val="none" w:sz="0" w:space="0" w:color="auto"/>
          </w:divBdr>
        </w:div>
        <w:div w:id="1352797366">
          <w:marLeft w:val="640"/>
          <w:marRight w:val="0"/>
          <w:marTop w:val="0"/>
          <w:marBottom w:val="0"/>
          <w:divBdr>
            <w:top w:val="none" w:sz="0" w:space="0" w:color="auto"/>
            <w:left w:val="none" w:sz="0" w:space="0" w:color="auto"/>
            <w:bottom w:val="none" w:sz="0" w:space="0" w:color="auto"/>
            <w:right w:val="none" w:sz="0" w:space="0" w:color="auto"/>
          </w:divBdr>
        </w:div>
        <w:div w:id="1831867648">
          <w:marLeft w:val="640"/>
          <w:marRight w:val="0"/>
          <w:marTop w:val="0"/>
          <w:marBottom w:val="0"/>
          <w:divBdr>
            <w:top w:val="none" w:sz="0" w:space="0" w:color="auto"/>
            <w:left w:val="none" w:sz="0" w:space="0" w:color="auto"/>
            <w:bottom w:val="none" w:sz="0" w:space="0" w:color="auto"/>
            <w:right w:val="none" w:sz="0" w:space="0" w:color="auto"/>
          </w:divBdr>
        </w:div>
        <w:div w:id="456870383">
          <w:marLeft w:val="640"/>
          <w:marRight w:val="0"/>
          <w:marTop w:val="0"/>
          <w:marBottom w:val="0"/>
          <w:divBdr>
            <w:top w:val="none" w:sz="0" w:space="0" w:color="auto"/>
            <w:left w:val="none" w:sz="0" w:space="0" w:color="auto"/>
            <w:bottom w:val="none" w:sz="0" w:space="0" w:color="auto"/>
            <w:right w:val="none" w:sz="0" w:space="0" w:color="auto"/>
          </w:divBdr>
        </w:div>
        <w:div w:id="911353422">
          <w:marLeft w:val="640"/>
          <w:marRight w:val="0"/>
          <w:marTop w:val="0"/>
          <w:marBottom w:val="0"/>
          <w:divBdr>
            <w:top w:val="none" w:sz="0" w:space="0" w:color="auto"/>
            <w:left w:val="none" w:sz="0" w:space="0" w:color="auto"/>
            <w:bottom w:val="none" w:sz="0" w:space="0" w:color="auto"/>
            <w:right w:val="none" w:sz="0" w:space="0" w:color="auto"/>
          </w:divBdr>
        </w:div>
        <w:div w:id="1957760509">
          <w:marLeft w:val="640"/>
          <w:marRight w:val="0"/>
          <w:marTop w:val="0"/>
          <w:marBottom w:val="0"/>
          <w:divBdr>
            <w:top w:val="none" w:sz="0" w:space="0" w:color="auto"/>
            <w:left w:val="none" w:sz="0" w:space="0" w:color="auto"/>
            <w:bottom w:val="none" w:sz="0" w:space="0" w:color="auto"/>
            <w:right w:val="none" w:sz="0" w:space="0" w:color="auto"/>
          </w:divBdr>
        </w:div>
        <w:div w:id="347366828">
          <w:marLeft w:val="640"/>
          <w:marRight w:val="0"/>
          <w:marTop w:val="0"/>
          <w:marBottom w:val="0"/>
          <w:divBdr>
            <w:top w:val="none" w:sz="0" w:space="0" w:color="auto"/>
            <w:left w:val="none" w:sz="0" w:space="0" w:color="auto"/>
            <w:bottom w:val="none" w:sz="0" w:space="0" w:color="auto"/>
            <w:right w:val="none" w:sz="0" w:space="0" w:color="auto"/>
          </w:divBdr>
        </w:div>
        <w:div w:id="2086605793">
          <w:marLeft w:val="640"/>
          <w:marRight w:val="0"/>
          <w:marTop w:val="0"/>
          <w:marBottom w:val="0"/>
          <w:divBdr>
            <w:top w:val="none" w:sz="0" w:space="0" w:color="auto"/>
            <w:left w:val="none" w:sz="0" w:space="0" w:color="auto"/>
            <w:bottom w:val="none" w:sz="0" w:space="0" w:color="auto"/>
            <w:right w:val="none" w:sz="0" w:space="0" w:color="auto"/>
          </w:divBdr>
        </w:div>
        <w:div w:id="597643198">
          <w:marLeft w:val="640"/>
          <w:marRight w:val="0"/>
          <w:marTop w:val="0"/>
          <w:marBottom w:val="0"/>
          <w:divBdr>
            <w:top w:val="none" w:sz="0" w:space="0" w:color="auto"/>
            <w:left w:val="none" w:sz="0" w:space="0" w:color="auto"/>
            <w:bottom w:val="none" w:sz="0" w:space="0" w:color="auto"/>
            <w:right w:val="none" w:sz="0" w:space="0" w:color="auto"/>
          </w:divBdr>
        </w:div>
        <w:div w:id="2044019896">
          <w:marLeft w:val="640"/>
          <w:marRight w:val="0"/>
          <w:marTop w:val="0"/>
          <w:marBottom w:val="0"/>
          <w:divBdr>
            <w:top w:val="none" w:sz="0" w:space="0" w:color="auto"/>
            <w:left w:val="none" w:sz="0" w:space="0" w:color="auto"/>
            <w:bottom w:val="none" w:sz="0" w:space="0" w:color="auto"/>
            <w:right w:val="none" w:sz="0" w:space="0" w:color="auto"/>
          </w:divBdr>
        </w:div>
        <w:div w:id="899054402">
          <w:marLeft w:val="640"/>
          <w:marRight w:val="0"/>
          <w:marTop w:val="0"/>
          <w:marBottom w:val="0"/>
          <w:divBdr>
            <w:top w:val="none" w:sz="0" w:space="0" w:color="auto"/>
            <w:left w:val="none" w:sz="0" w:space="0" w:color="auto"/>
            <w:bottom w:val="none" w:sz="0" w:space="0" w:color="auto"/>
            <w:right w:val="none" w:sz="0" w:space="0" w:color="auto"/>
          </w:divBdr>
        </w:div>
        <w:div w:id="426999406">
          <w:marLeft w:val="640"/>
          <w:marRight w:val="0"/>
          <w:marTop w:val="0"/>
          <w:marBottom w:val="0"/>
          <w:divBdr>
            <w:top w:val="none" w:sz="0" w:space="0" w:color="auto"/>
            <w:left w:val="none" w:sz="0" w:space="0" w:color="auto"/>
            <w:bottom w:val="none" w:sz="0" w:space="0" w:color="auto"/>
            <w:right w:val="none" w:sz="0" w:space="0" w:color="auto"/>
          </w:divBdr>
        </w:div>
        <w:div w:id="1451825407">
          <w:marLeft w:val="640"/>
          <w:marRight w:val="0"/>
          <w:marTop w:val="0"/>
          <w:marBottom w:val="0"/>
          <w:divBdr>
            <w:top w:val="none" w:sz="0" w:space="0" w:color="auto"/>
            <w:left w:val="none" w:sz="0" w:space="0" w:color="auto"/>
            <w:bottom w:val="none" w:sz="0" w:space="0" w:color="auto"/>
            <w:right w:val="none" w:sz="0" w:space="0" w:color="auto"/>
          </w:divBdr>
        </w:div>
        <w:div w:id="1774784913">
          <w:marLeft w:val="640"/>
          <w:marRight w:val="0"/>
          <w:marTop w:val="0"/>
          <w:marBottom w:val="0"/>
          <w:divBdr>
            <w:top w:val="none" w:sz="0" w:space="0" w:color="auto"/>
            <w:left w:val="none" w:sz="0" w:space="0" w:color="auto"/>
            <w:bottom w:val="none" w:sz="0" w:space="0" w:color="auto"/>
            <w:right w:val="none" w:sz="0" w:space="0" w:color="auto"/>
          </w:divBdr>
        </w:div>
        <w:div w:id="16660276">
          <w:marLeft w:val="640"/>
          <w:marRight w:val="0"/>
          <w:marTop w:val="0"/>
          <w:marBottom w:val="0"/>
          <w:divBdr>
            <w:top w:val="none" w:sz="0" w:space="0" w:color="auto"/>
            <w:left w:val="none" w:sz="0" w:space="0" w:color="auto"/>
            <w:bottom w:val="none" w:sz="0" w:space="0" w:color="auto"/>
            <w:right w:val="none" w:sz="0" w:space="0" w:color="auto"/>
          </w:divBdr>
        </w:div>
        <w:div w:id="767505156">
          <w:marLeft w:val="640"/>
          <w:marRight w:val="0"/>
          <w:marTop w:val="0"/>
          <w:marBottom w:val="0"/>
          <w:divBdr>
            <w:top w:val="none" w:sz="0" w:space="0" w:color="auto"/>
            <w:left w:val="none" w:sz="0" w:space="0" w:color="auto"/>
            <w:bottom w:val="none" w:sz="0" w:space="0" w:color="auto"/>
            <w:right w:val="none" w:sz="0" w:space="0" w:color="auto"/>
          </w:divBdr>
        </w:div>
        <w:div w:id="64230104">
          <w:marLeft w:val="640"/>
          <w:marRight w:val="0"/>
          <w:marTop w:val="0"/>
          <w:marBottom w:val="0"/>
          <w:divBdr>
            <w:top w:val="none" w:sz="0" w:space="0" w:color="auto"/>
            <w:left w:val="none" w:sz="0" w:space="0" w:color="auto"/>
            <w:bottom w:val="none" w:sz="0" w:space="0" w:color="auto"/>
            <w:right w:val="none" w:sz="0" w:space="0" w:color="auto"/>
          </w:divBdr>
        </w:div>
        <w:div w:id="296955370">
          <w:marLeft w:val="640"/>
          <w:marRight w:val="0"/>
          <w:marTop w:val="0"/>
          <w:marBottom w:val="0"/>
          <w:divBdr>
            <w:top w:val="none" w:sz="0" w:space="0" w:color="auto"/>
            <w:left w:val="none" w:sz="0" w:space="0" w:color="auto"/>
            <w:bottom w:val="none" w:sz="0" w:space="0" w:color="auto"/>
            <w:right w:val="none" w:sz="0" w:space="0" w:color="auto"/>
          </w:divBdr>
        </w:div>
        <w:div w:id="409665645">
          <w:marLeft w:val="640"/>
          <w:marRight w:val="0"/>
          <w:marTop w:val="0"/>
          <w:marBottom w:val="0"/>
          <w:divBdr>
            <w:top w:val="none" w:sz="0" w:space="0" w:color="auto"/>
            <w:left w:val="none" w:sz="0" w:space="0" w:color="auto"/>
            <w:bottom w:val="none" w:sz="0" w:space="0" w:color="auto"/>
            <w:right w:val="none" w:sz="0" w:space="0" w:color="auto"/>
          </w:divBdr>
        </w:div>
        <w:div w:id="1463844230">
          <w:marLeft w:val="640"/>
          <w:marRight w:val="0"/>
          <w:marTop w:val="0"/>
          <w:marBottom w:val="0"/>
          <w:divBdr>
            <w:top w:val="none" w:sz="0" w:space="0" w:color="auto"/>
            <w:left w:val="none" w:sz="0" w:space="0" w:color="auto"/>
            <w:bottom w:val="none" w:sz="0" w:space="0" w:color="auto"/>
            <w:right w:val="none" w:sz="0" w:space="0" w:color="auto"/>
          </w:divBdr>
        </w:div>
        <w:div w:id="579101036">
          <w:marLeft w:val="640"/>
          <w:marRight w:val="0"/>
          <w:marTop w:val="0"/>
          <w:marBottom w:val="0"/>
          <w:divBdr>
            <w:top w:val="none" w:sz="0" w:space="0" w:color="auto"/>
            <w:left w:val="none" w:sz="0" w:space="0" w:color="auto"/>
            <w:bottom w:val="none" w:sz="0" w:space="0" w:color="auto"/>
            <w:right w:val="none" w:sz="0" w:space="0" w:color="auto"/>
          </w:divBdr>
        </w:div>
        <w:div w:id="647173130">
          <w:marLeft w:val="640"/>
          <w:marRight w:val="0"/>
          <w:marTop w:val="0"/>
          <w:marBottom w:val="0"/>
          <w:divBdr>
            <w:top w:val="none" w:sz="0" w:space="0" w:color="auto"/>
            <w:left w:val="none" w:sz="0" w:space="0" w:color="auto"/>
            <w:bottom w:val="none" w:sz="0" w:space="0" w:color="auto"/>
            <w:right w:val="none" w:sz="0" w:space="0" w:color="auto"/>
          </w:divBdr>
        </w:div>
        <w:div w:id="1561593035">
          <w:marLeft w:val="640"/>
          <w:marRight w:val="0"/>
          <w:marTop w:val="0"/>
          <w:marBottom w:val="0"/>
          <w:divBdr>
            <w:top w:val="none" w:sz="0" w:space="0" w:color="auto"/>
            <w:left w:val="none" w:sz="0" w:space="0" w:color="auto"/>
            <w:bottom w:val="none" w:sz="0" w:space="0" w:color="auto"/>
            <w:right w:val="none" w:sz="0" w:space="0" w:color="auto"/>
          </w:divBdr>
        </w:div>
        <w:div w:id="1470051693">
          <w:marLeft w:val="640"/>
          <w:marRight w:val="0"/>
          <w:marTop w:val="0"/>
          <w:marBottom w:val="0"/>
          <w:divBdr>
            <w:top w:val="none" w:sz="0" w:space="0" w:color="auto"/>
            <w:left w:val="none" w:sz="0" w:space="0" w:color="auto"/>
            <w:bottom w:val="none" w:sz="0" w:space="0" w:color="auto"/>
            <w:right w:val="none" w:sz="0" w:space="0" w:color="auto"/>
          </w:divBdr>
        </w:div>
        <w:div w:id="1303079347">
          <w:marLeft w:val="640"/>
          <w:marRight w:val="0"/>
          <w:marTop w:val="0"/>
          <w:marBottom w:val="0"/>
          <w:divBdr>
            <w:top w:val="none" w:sz="0" w:space="0" w:color="auto"/>
            <w:left w:val="none" w:sz="0" w:space="0" w:color="auto"/>
            <w:bottom w:val="none" w:sz="0" w:space="0" w:color="auto"/>
            <w:right w:val="none" w:sz="0" w:space="0" w:color="auto"/>
          </w:divBdr>
        </w:div>
        <w:div w:id="1629777116">
          <w:marLeft w:val="640"/>
          <w:marRight w:val="0"/>
          <w:marTop w:val="0"/>
          <w:marBottom w:val="0"/>
          <w:divBdr>
            <w:top w:val="none" w:sz="0" w:space="0" w:color="auto"/>
            <w:left w:val="none" w:sz="0" w:space="0" w:color="auto"/>
            <w:bottom w:val="none" w:sz="0" w:space="0" w:color="auto"/>
            <w:right w:val="none" w:sz="0" w:space="0" w:color="auto"/>
          </w:divBdr>
        </w:div>
        <w:div w:id="506408442">
          <w:marLeft w:val="640"/>
          <w:marRight w:val="0"/>
          <w:marTop w:val="0"/>
          <w:marBottom w:val="0"/>
          <w:divBdr>
            <w:top w:val="none" w:sz="0" w:space="0" w:color="auto"/>
            <w:left w:val="none" w:sz="0" w:space="0" w:color="auto"/>
            <w:bottom w:val="none" w:sz="0" w:space="0" w:color="auto"/>
            <w:right w:val="none" w:sz="0" w:space="0" w:color="auto"/>
          </w:divBdr>
        </w:div>
        <w:div w:id="1578320451">
          <w:marLeft w:val="640"/>
          <w:marRight w:val="0"/>
          <w:marTop w:val="0"/>
          <w:marBottom w:val="0"/>
          <w:divBdr>
            <w:top w:val="none" w:sz="0" w:space="0" w:color="auto"/>
            <w:left w:val="none" w:sz="0" w:space="0" w:color="auto"/>
            <w:bottom w:val="none" w:sz="0" w:space="0" w:color="auto"/>
            <w:right w:val="none" w:sz="0" w:space="0" w:color="auto"/>
          </w:divBdr>
        </w:div>
        <w:div w:id="19674015">
          <w:marLeft w:val="640"/>
          <w:marRight w:val="0"/>
          <w:marTop w:val="0"/>
          <w:marBottom w:val="0"/>
          <w:divBdr>
            <w:top w:val="none" w:sz="0" w:space="0" w:color="auto"/>
            <w:left w:val="none" w:sz="0" w:space="0" w:color="auto"/>
            <w:bottom w:val="none" w:sz="0" w:space="0" w:color="auto"/>
            <w:right w:val="none" w:sz="0" w:space="0" w:color="auto"/>
          </w:divBdr>
        </w:div>
        <w:div w:id="1278637010">
          <w:marLeft w:val="640"/>
          <w:marRight w:val="0"/>
          <w:marTop w:val="0"/>
          <w:marBottom w:val="0"/>
          <w:divBdr>
            <w:top w:val="none" w:sz="0" w:space="0" w:color="auto"/>
            <w:left w:val="none" w:sz="0" w:space="0" w:color="auto"/>
            <w:bottom w:val="none" w:sz="0" w:space="0" w:color="auto"/>
            <w:right w:val="none" w:sz="0" w:space="0" w:color="auto"/>
          </w:divBdr>
        </w:div>
        <w:div w:id="1757245508">
          <w:marLeft w:val="640"/>
          <w:marRight w:val="0"/>
          <w:marTop w:val="0"/>
          <w:marBottom w:val="0"/>
          <w:divBdr>
            <w:top w:val="none" w:sz="0" w:space="0" w:color="auto"/>
            <w:left w:val="none" w:sz="0" w:space="0" w:color="auto"/>
            <w:bottom w:val="none" w:sz="0" w:space="0" w:color="auto"/>
            <w:right w:val="none" w:sz="0" w:space="0" w:color="auto"/>
          </w:divBdr>
        </w:div>
        <w:div w:id="721708803">
          <w:marLeft w:val="640"/>
          <w:marRight w:val="0"/>
          <w:marTop w:val="0"/>
          <w:marBottom w:val="0"/>
          <w:divBdr>
            <w:top w:val="none" w:sz="0" w:space="0" w:color="auto"/>
            <w:left w:val="none" w:sz="0" w:space="0" w:color="auto"/>
            <w:bottom w:val="none" w:sz="0" w:space="0" w:color="auto"/>
            <w:right w:val="none" w:sz="0" w:space="0" w:color="auto"/>
          </w:divBdr>
        </w:div>
        <w:div w:id="388959123">
          <w:marLeft w:val="640"/>
          <w:marRight w:val="0"/>
          <w:marTop w:val="0"/>
          <w:marBottom w:val="0"/>
          <w:divBdr>
            <w:top w:val="none" w:sz="0" w:space="0" w:color="auto"/>
            <w:left w:val="none" w:sz="0" w:space="0" w:color="auto"/>
            <w:bottom w:val="none" w:sz="0" w:space="0" w:color="auto"/>
            <w:right w:val="none" w:sz="0" w:space="0" w:color="auto"/>
          </w:divBdr>
        </w:div>
        <w:div w:id="1253926691">
          <w:marLeft w:val="640"/>
          <w:marRight w:val="0"/>
          <w:marTop w:val="0"/>
          <w:marBottom w:val="0"/>
          <w:divBdr>
            <w:top w:val="none" w:sz="0" w:space="0" w:color="auto"/>
            <w:left w:val="none" w:sz="0" w:space="0" w:color="auto"/>
            <w:bottom w:val="none" w:sz="0" w:space="0" w:color="auto"/>
            <w:right w:val="none" w:sz="0" w:space="0" w:color="auto"/>
          </w:divBdr>
        </w:div>
        <w:div w:id="1622300852">
          <w:marLeft w:val="640"/>
          <w:marRight w:val="0"/>
          <w:marTop w:val="0"/>
          <w:marBottom w:val="0"/>
          <w:divBdr>
            <w:top w:val="none" w:sz="0" w:space="0" w:color="auto"/>
            <w:left w:val="none" w:sz="0" w:space="0" w:color="auto"/>
            <w:bottom w:val="none" w:sz="0" w:space="0" w:color="auto"/>
            <w:right w:val="none" w:sz="0" w:space="0" w:color="auto"/>
          </w:divBdr>
        </w:div>
        <w:div w:id="439566399">
          <w:marLeft w:val="640"/>
          <w:marRight w:val="0"/>
          <w:marTop w:val="0"/>
          <w:marBottom w:val="0"/>
          <w:divBdr>
            <w:top w:val="none" w:sz="0" w:space="0" w:color="auto"/>
            <w:left w:val="none" w:sz="0" w:space="0" w:color="auto"/>
            <w:bottom w:val="none" w:sz="0" w:space="0" w:color="auto"/>
            <w:right w:val="none" w:sz="0" w:space="0" w:color="auto"/>
          </w:divBdr>
        </w:div>
        <w:div w:id="874779922">
          <w:marLeft w:val="640"/>
          <w:marRight w:val="0"/>
          <w:marTop w:val="0"/>
          <w:marBottom w:val="0"/>
          <w:divBdr>
            <w:top w:val="none" w:sz="0" w:space="0" w:color="auto"/>
            <w:left w:val="none" w:sz="0" w:space="0" w:color="auto"/>
            <w:bottom w:val="none" w:sz="0" w:space="0" w:color="auto"/>
            <w:right w:val="none" w:sz="0" w:space="0" w:color="auto"/>
          </w:divBdr>
        </w:div>
        <w:div w:id="1541474042">
          <w:marLeft w:val="640"/>
          <w:marRight w:val="0"/>
          <w:marTop w:val="0"/>
          <w:marBottom w:val="0"/>
          <w:divBdr>
            <w:top w:val="none" w:sz="0" w:space="0" w:color="auto"/>
            <w:left w:val="none" w:sz="0" w:space="0" w:color="auto"/>
            <w:bottom w:val="none" w:sz="0" w:space="0" w:color="auto"/>
            <w:right w:val="none" w:sz="0" w:space="0" w:color="auto"/>
          </w:divBdr>
        </w:div>
        <w:div w:id="1735273435">
          <w:marLeft w:val="640"/>
          <w:marRight w:val="0"/>
          <w:marTop w:val="0"/>
          <w:marBottom w:val="0"/>
          <w:divBdr>
            <w:top w:val="none" w:sz="0" w:space="0" w:color="auto"/>
            <w:left w:val="none" w:sz="0" w:space="0" w:color="auto"/>
            <w:bottom w:val="none" w:sz="0" w:space="0" w:color="auto"/>
            <w:right w:val="none" w:sz="0" w:space="0" w:color="auto"/>
          </w:divBdr>
        </w:div>
        <w:div w:id="1818104074">
          <w:marLeft w:val="640"/>
          <w:marRight w:val="0"/>
          <w:marTop w:val="0"/>
          <w:marBottom w:val="0"/>
          <w:divBdr>
            <w:top w:val="none" w:sz="0" w:space="0" w:color="auto"/>
            <w:left w:val="none" w:sz="0" w:space="0" w:color="auto"/>
            <w:bottom w:val="none" w:sz="0" w:space="0" w:color="auto"/>
            <w:right w:val="none" w:sz="0" w:space="0" w:color="auto"/>
          </w:divBdr>
        </w:div>
        <w:div w:id="341246401">
          <w:marLeft w:val="640"/>
          <w:marRight w:val="0"/>
          <w:marTop w:val="0"/>
          <w:marBottom w:val="0"/>
          <w:divBdr>
            <w:top w:val="none" w:sz="0" w:space="0" w:color="auto"/>
            <w:left w:val="none" w:sz="0" w:space="0" w:color="auto"/>
            <w:bottom w:val="none" w:sz="0" w:space="0" w:color="auto"/>
            <w:right w:val="none" w:sz="0" w:space="0" w:color="auto"/>
          </w:divBdr>
        </w:div>
        <w:div w:id="1737240337">
          <w:marLeft w:val="640"/>
          <w:marRight w:val="0"/>
          <w:marTop w:val="0"/>
          <w:marBottom w:val="0"/>
          <w:divBdr>
            <w:top w:val="none" w:sz="0" w:space="0" w:color="auto"/>
            <w:left w:val="none" w:sz="0" w:space="0" w:color="auto"/>
            <w:bottom w:val="none" w:sz="0" w:space="0" w:color="auto"/>
            <w:right w:val="none" w:sz="0" w:space="0" w:color="auto"/>
          </w:divBdr>
        </w:div>
        <w:div w:id="1155563093">
          <w:marLeft w:val="640"/>
          <w:marRight w:val="0"/>
          <w:marTop w:val="0"/>
          <w:marBottom w:val="0"/>
          <w:divBdr>
            <w:top w:val="none" w:sz="0" w:space="0" w:color="auto"/>
            <w:left w:val="none" w:sz="0" w:space="0" w:color="auto"/>
            <w:bottom w:val="none" w:sz="0" w:space="0" w:color="auto"/>
            <w:right w:val="none" w:sz="0" w:space="0" w:color="auto"/>
          </w:divBdr>
        </w:div>
        <w:div w:id="627127047">
          <w:marLeft w:val="640"/>
          <w:marRight w:val="0"/>
          <w:marTop w:val="0"/>
          <w:marBottom w:val="0"/>
          <w:divBdr>
            <w:top w:val="none" w:sz="0" w:space="0" w:color="auto"/>
            <w:left w:val="none" w:sz="0" w:space="0" w:color="auto"/>
            <w:bottom w:val="none" w:sz="0" w:space="0" w:color="auto"/>
            <w:right w:val="none" w:sz="0" w:space="0" w:color="auto"/>
          </w:divBdr>
        </w:div>
        <w:div w:id="244843848">
          <w:marLeft w:val="640"/>
          <w:marRight w:val="0"/>
          <w:marTop w:val="0"/>
          <w:marBottom w:val="0"/>
          <w:divBdr>
            <w:top w:val="none" w:sz="0" w:space="0" w:color="auto"/>
            <w:left w:val="none" w:sz="0" w:space="0" w:color="auto"/>
            <w:bottom w:val="none" w:sz="0" w:space="0" w:color="auto"/>
            <w:right w:val="none" w:sz="0" w:space="0" w:color="auto"/>
          </w:divBdr>
        </w:div>
        <w:div w:id="254099860">
          <w:marLeft w:val="640"/>
          <w:marRight w:val="0"/>
          <w:marTop w:val="0"/>
          <w:marBottom w:val="0"/>
          <w:divBdr>
            <w:top w:val="none" w:sz="0" w:space="0" w:color="auto"/>
            <w:left w:val="none" w:sz="0" w:space="0" w:color="auto"/>
            <w:bottom w:val="none" w:sz="0" w:space="0" w:color="auto"/>
            <w:right w:val="none" w:sz="0" w:space="0" w:color="auto"/>
          </w:divBdr>
        </w:div>
        <w:div w:id="87120890">
          <w:marLeft w:val="640"/>
          <w:marRight w:val="0"/>
          <w:marTop w:val="0"/>
          <w:marBottom w:val="0"/>
          <w:divBdr>
            <w:top w:val="none" w:sz="0" w:space="0" w:color="auto"/>
            <w:left w:val="none" w:sz="0" w:space="0" w:color="auto"/>
            <w:bottom w:val="none" w:sz="0" w:space="0" w:color="auto"/>
            <w:right w:val="none" w:sz="0" w:space="0" w:color="auto"/>
          </w:divBdr>
        </w:div>
        <w:div w:id="1728608896">
          <w:marLeft w:val="640"/>
          <w:marRight w:val="0"/>
          <w:marTop w:val="0"/>
          <w:marBottom w:val="0"/>
          <w:divBdr>
            <w:top w:val="none" w:sz="0" w:space="0" w:color="auto"/>
            <w:left w:val="none" w:sz="0" w:space="0" w:color="auto"/>
            <w:bottom w:val="none" w:sz="0" w:space="0" w:color="auto"/>
            <w:right w:val="none" w:sz="0" w:space="0" w:color="auto"/>
          </w:divBdr>
        </w:div>
        <w:div w:id="998849193">
          <w:marLeft w:val="640"/>
          <w:marRight w:val="0"/>
          <w:marTop w:val="0"/>
          <w:marBottom w:val="0"/>
          <w:divBdr>
            <w:top w:val="none" w:sz="0" w:space="0" w:color="auto"/>
            <w:left w:val="none" w:sz="0" w:space="0" w:color="auto"/>
            <w:bottom w:val="none" w:sz="0" w:space="0" w:color="auto"/>
            <w:right w:val="none" w:sz="0" w:space="0" w:color="auto"/>
          </w:divBdr>
        </w:div>
        <w:div w:id="563874883">
          <w:marLeft w:val="640"/>
          <w:marRight w:val="0"/>
          <w:marTop w:val="0"/>
          <w:marBottom w:val="0"/>
          <w:divBdr>
            <w:top w:val="none" w:sz="0" w:space="0" w:color="auto"/>
            <w:left w:val="none" w:sz="0" w:space="0" w:color="auto"/>
            <w:bottom w:val="none" w:sz="0" w:space="0" w:color="auto"/>
            <w:right w:val="none" w:sz="0" w:space="0" w:color="auto"/>
          </w:divBdr>
        </w:div>
        <w:div w:id="859316882">
          <w:marLeft w:val="640"/>
          <w:marRight w:val="0"/>
          <w:marTop w:val="0"/>
          <w:marBottom w:val="0"/>
          <w:divBdr>
            <w:top w:val="none" w:sz="0" w:space="0" w:color="auto"/>
            <w:left w:val="none" w:sz="0" w:space="0" w:color="auto"/>
            <w:bottom w:val="none" w:sz="0" w:space="0" w:color="auto"/>
            <w:right w:val="none" w:sz="0" w:space="0" w:color="auto"/>
          </w:divBdr>
        </w:div>
        <w:div w:id="1628852474">
          <w:marLeft w:val="640"/>
          <w:marRight w:val="0"/>
          <w:marTop w:val="0"/>
          <w:marBottom w:val="0"/>
          <w:divBdr>
            <w:top w:val="none" w:sz="0" w:space="0" w:color="auto"/>
            <w:left w:val="none" w:sz="0" w:space="0" w:color="auto"/>
            <w:bottom w:val="none" w:sz="0" w:space="0" w:color="auto"/>
            <w:right w:val="none" w:sz="0" w:space="0" w:color="auto"/>
          </w:divBdr>
        </w:div>
        <w:div w:id="1045908757">
          <w:marLeft w:val="640"/>
          <w:marRight w:val="0"/>
          <w:marTop w:val="0"/>
          <w:marBottom w:val="0"/>
          <w:divBdr>
            <w:top w:val="none" w:sz="0" w:space="0" w:color="auto"/>
            <w:left w:val="none" w:sz="0" w:space="0" w:color="auto"/>
            <w:bottom w:val="none" w:sz="0" w:space="0" w:color="auto"/>
            <w:right w:val="none" w:sz="0" w:space="0" w:color="auto"/>
          </w:divBdr>
        </w:div>
        <w:div w:id="233979819">
          <w:marLeft w:val="640"/>
          <w:marRight w:val="0"/>
          <w:marTop w:val="0"/>
          <w:marBottom w:val="0"/>
          <w:divBdr>
            <w:top w:val="none" w:sz="0" w:space="0" w:color="auto"/>
            <w:left w:val="none" w:sz="0" w:space="0" w:color="auto"/>
            <w:bottom w:val="none" w:sz="0" w:space="0" w:color="auto"/>
            <w:right w:val="none" w:sz="0" w:space="0" w:color="auto"/>
          </w:divBdr>
        </w:div>
        <w:div w:id="922839577">
          <w:marLeft w:val="640"/>
          <w:marRight w:val="0"/>
          <w:marTop w:val="0"/>
          <w:marBottom w:val="0"/>
          <w:divBdr>
            <w:top w:val="none" w:sz="0" w:space="0" w:color="auto"/>
            <w:left w:val="none" w:sz="0" w:space="0" w:color="auto"/>
            <w:bottom w:val="none" w:sz="0" w:space="0" w:color="auto"/>
            <w:right w:val="none" w:sz="0" w:space="0" w:color="auto"/>
          </w:divBdr>
        </w:div>
        <w:div w:id="569536581">
          <w:marLeft w:val="640"/>
          <w:marRight w:val="0"/>
          <w:marTop w:val="0"/>
          <w:marBottom w:val="0"/>
          <w:divBdr>
            <w:top w:val="none" w:sz="0" w:space="0" w:color="auto"/>
            <w:left w:val="none" w:sz="0" w:space="0" w:color="auto"/>
            <w:bottom w:val="none" w:sz="0" w:space="0" w:color="auto"/>
            <w:right w:val="none" w:sz="0" w:space="0" w:color="auto"/>
          </w:divBdr>
        </w:div>
        <w:div w:id="1197617016">
          <w:marLeft w:val="640"/>
          <w:marRight w:val="0"/>
          <w:marTop w:val="0"/>
          <w:marBottom w:val="0"/>
          <w:divBdr>
            <w:top w:val="none" w:sz="0" w:space="0" w:color="auto"/>
            <w:left w:val="none" w:sz="0" w:space="0" w:color="auto"/>
            <w:bottom w:val="none" w:sz="0" w:space="0" w:color="auto"/>
            <w:right w:val="none" w:sz="0" w:space="0" w:color="auto"/>
          </w:divBdr>
        </w:div>
        <w:div w:id="291792664">
          <w:marLeft w:val="640"/>
          <w:marRight w:val="0"/>
          <w:marTop w:val="0"/>
          <w:marBottom w:val="0"/>
          <w:divBdr>
            <w:top w:val="none" w:sz="0" w:space="0" w:color="auto"/>
            <w:left w:val="none" w:sz="0" w:space="0" w:color="auto"/>
            <w:bottom w:val="none" w:sz="0" w:space="0" w:color="auto"/>
            <w:right w:val="none" w:sz="0" w:space="0" w:color="auto"/>
          </w:divBdr>
        </w:div>
        <w:div w:id="1929264380">
          <w:marLeft w:val="640"/>
          <w:marRight w:val="0"/>
          <w:marTop w:val="0"/>
          <w:marBottom w:val="0"/>
          <w:divBdr>
            <w:top w:val="none" w:sz="0" w:space="0" w:color="auto"/>
            <w:left w:val="none" w:sz="0" w:space="0" w:color="auto"/>
            <w:bottom w:val="none" w:sz="0" w:space="0" w:color="auto"/>
            <w:right w:val="none" w:sz="0" w:space="0" w:color="auto"/>
          </w:divBdr>
        </w:div>
        <w:div w:id="1371145580">
          <w:marLeft w:val="640"/>
          <w:marRight w:val="0"/>
          <w:marTop w:val="0"/>
          <w:marBottom w:val="0"/>
          <w:divBdr>
            <w:top w:val="none" w:sz="0" w:space="0" w:color="auto"/>
            <w:left w:val="none" w:sz="0" w:space="0" w:color="auto"/>
            <w:bottom w:val="none" w:sz="0" w:space="0" w:color="auto"/>
            <w:right w:val="none" w:sz="0" w:space="0" w:color="auto"/>
          </w:divBdr>
        </w:div>
        <w:div w:id="1902521094">
          <w:marLeft w:val="640"/>
          <w:marRight w:val="0"/>
          <w:marTop w:val="0"/>
          <w:marBottom w:val="0"/>
          <w:divBdr>
            <w:top w:val="none" w:sz="0" w:space="0" w:color="auto"/>
            <w:left w:val="none" w:sz="0" w:space="0" w:color="auto"/>
            <w:bottom w:val="none" w:sz="0" w:space="0" w:color="auto"/>
            <w:right w:val="none" w:sz="0" w:space="0" w:color="auto"/>
          </w:divBdr>
        </w:div>
        <w:div w:id="1056706111">
          <w:marLeft w:val="640"/>
          <w:marRight w:val="0"/>
          <w:marTop w:val="0"/>
          <w:marBottom w:val="0"/>
          <w:divBdr>
            <w:top w:val="none" w:sz="0" w:space="0" w:color="auto"/>
            <w:left w:val="none" w:sz="0" w:space="0" w:color="auto"/>
            <w:bottom w:val="none" w:sz="0" w:space="0" w:color="auto"/>
            <w:right w:val="none" w:sz="0" w:space="0" w:color="auto"/>
          </w:divBdr>
        </w:div>
      </w:divsChild>
    </w:div>
    <w:div w:id="899905690">
      <w:bodyDiv w:val="1"/>
      <w:marLeft w:val="0"/>
      <w:marRight w:val="0"/>
      <w:marTop w:val="0"/>
      <w:marBottom w:val="0"/>
      <w:divBdr>
        <w:top w:val="none" w:sz="0" w:space="0" w:color="auto"/>
        <w:left w:val="none" w:sz="0" w:space="0" w:color="auto"/>
        <w:bottom w:val="none" w:sz="0" w:space="0" w:color="auto"/>
        <w:right w:val="none" w:sz="0" w:space="0" w:color="auto"/>
      </w:divBdr>
      <w:divsChild>
        <w:div w:id="1014724326">
          <w:marLeft w:val="640"/>
          <w:marRight w:val="0"/>
          <w:marTop w:val="0"/>
          <w:marBottom w:val="0"/>
          <w:divBdr>
            <w:top w:val="none" w:sz="0" w:space="0" w:color="auto"/>
            <w:left w:val="none" w:sz="0" w:space="0" w:color="auto"/>
            <w:bottom w:val="none" w:sz="0" w:space="0" w:color="auto"/>
            <w:right w:val="none" w:sz="0" w:space="0" w:color="auto"/>
          </w:divBdr>
        </w:div>
        <w:div w:id="1647973756">
          <w:marLeft w:val="640"/>
          <w:marRight w:val="0"/>
          <w:marTop w:val="0"/>
          <w:marBottom w:val="0"/>
          <w:divBdr>
            <w:top w:val="none" w:sz="0" w:space="0" w:color="auto"/>
            <w:left w:val="none" w:sz="0" w:space="0" w:color="auto"/>
            <w:bottom w:val="none" w:sz="0" w:space="0" w:color="auto"/>
            <w:right w:val="none" w:sz="0" w:space="0" w:color="auto"/>
          </w:divBdr>
        </w:div>
        <w:div w:id="634019734">
          <w:marLeft w:val="640"/>
          <w:marRight w:val="0"/>
          <w:marTop w:val="0"/>
          <w:marBottom w:val="0"/>
          <w:divBdr>
            <w:top w:val="none" w:sz="0" w:space="0" w:color="auto"/>
            <w:left w:val="none" w:sz="0" w:space="0" w:color="auto"/>
            <w:bottom w:val="none" w:sz="0" w:space="0" w:color="auto"/>
            <w:right w:val="none" w:sz="0" w:space="0" w:color="auto"/>
          </w:divBdr>
        </w:div>
        <w:div w:id="1254126066">
          <w:marLeft w:val="640"/>
          <w:marRight w:val="0"/>
          <w:marTop w:val="0"/>
          <w:marBottom w:val="0"/>
          <w:divBdr>
            <w:top w:val="none" w:sz="0" w:space="0" w:color="auto"/>
            <w:left w:val="none" w:sz="0" w:space="0" w:color="auto"/>
            <w:bottom w:val="none" w:sz="0" w:space="0" w:color="auto"/>
            <w:right w:val="none" w:sz="0" w:space="0" w:color="auto"/>
          </w:divBdr>
        </w:div>
        <w:div w:id="795030705">
          <w:marLeft w:val="640"/>
          <w:marRight w:val="0"/>
          <w:marTop w:val="0"/>
          <w:marBottom w:val="0"/>
          <w:divBdr>
            <w:top w:val="none" w:sz="0" w:space="0" w:color="auto"/>
            <w:left w:val="none" w:sz="0" w:space="0" w:color="auto"/>
            <w:bottom w:val="none" w:sz="0" w:space="0" w:color="auto"/>
            <w:right w:val="none" w:sz="0" w:space="0" w:color="auto"/>
          </w:divBdr>
        </w:div>
        <w:div w:id="1676765670">
          <w:marLeft w:val="640"/>
          <w:marRight w:val="0"/>
          <w:marTop w:val="0"/>
          <w:marBottom w:val="0"/>
          <w:divBdr>
            <w:top w:val="none" w:sz="0" w:space="0" w:color="auto"/>
            <w:left w:val="none" w:sz="0" w:space="0" w:color="auto"/>
            <w:bottom w:val="none" w:sz="0" w:space="0" w:color="auto"/>
            <w:right w:val="none" w:sz="0" w:space="0" w:color="auto"/>
          </w:divBdr>
        </w:div>
        <w:div w:id="53239184">
          <w:marLeft w:val="640"/>
          <w:marRight w:val="0"/>
          <w:marTop w:val="0"/>
          <w:marBottom w:val="0"/>
          <w:divBdr>
            <w:top w:val="none" w:sz="0" w:space="0" w:color="auto"/>
            <w:left w:val="none" w:sz="0" w:space="0" w:color="auto"/>
            <w:bottom w:val="none" w:sz="0" w:space="0" w:color="auto"/>
            <w:right w:val="none" w:sz="0" w:space="0" w:color="auto"/>
          </w:divBdr>
        </w:div>
        <w:div w:id="1343581384">
          <w:marLeft w:val="640"/>
          <w:marRight w:val="0"/>
          <w:marTop w:val="0"/>
          <w:marBottom w:val="0"/>
          <w:divBdr>
            <w:top w:val="none" w:sz="0" w:space="0" w:color="auto"/>
            <w:left w:val="none" w:sz="0" w:space="0" w:color="auto"/>
            <w:bottom w:val="none" w:sz="0" w:space="0" w:color="auto"/>
            <w:right w:val="none" w:sz="0" w:space="0" w:color="auto"/>
          </w:divBdr>
        </w:div>
        <w:div w:id="1456945875">
          <w:marLeft w:val="640"/>
          <w:marRight w:val="0"/>
          <w:marTop w:val="0"/>
          <w:marBottom w:val="0"/>
          <w:divBdr>
            <w:top w:val="none" w:sz="0" w:space="0" w:color="auto"/>
            <w:left w:val="none" w:sz="0" w:space="0" w:color="auto"/>
            <w:bottom w:val="none" w:sz="0" w:space="0" w:color="auto"/>
            <w:right w:val="none" w:sz="0" w:space="0" w:color="auto"/>
          </w:divBdr>
        </w:div>
        <w:div w:id="1012298388">
          <w:marLeft w:val="640"/>
          <w:marRight w:val="0"/>
          <w:marTop w:val="0"/>
          <w:marBottom w:val="0"/>
          <w:divBdr>
            <w:top w:val="none" w:sz="0" w:space="0" w:color="auto"/>
            <w:left w:val="none" w:sz="0" w:space="0" w:color="auto"/>
            <w:bottom w:val="none" w:sz="0" w:space="0" w:color="auto"/>
            <w:right w:val="none" w:sz="0" w:space="0" w:color="auto"/>
          </w:divBdr>
        </w:div>
        <w:div w:id="749474056">
          <w:marLeft w:val="640"/>
          <w:marRight w:val="0"/>
          <w:marTop w:val="0"/>
          <w:marBottom w:val="0"/>
          <w:divBdr>
            <w:top w:val="none" w:sz="0" w:space="0" w:color="auto"/>
            <w:left w:val="none" w:sz="0" w:space="0" w:color="auto"/>
            <w:bottom w:val="none" w:sz="0" w:space="0" w:color="auto"/>
            <w:right w:val="none" w:sz="0" w:space="0" w:color="auto"/>
          </w:divBdr>
        </w:div>
        <w:div w:id="280966090">
          <w:marLeft w:val="640"/>
          <w:marRight w:val="0"/>
          <w:marTop w:val="0"/>
          <w:marBottom w:val="0"/>
          <w:divBdr>
            <w:top w:val="none" w:sz="0" w:space="0" w:color="auto"/>
            <w:left w:val="none" w:sz="0" w:space="0" w:color="auto"/>
            <w:bottom w:val="none" w:sz="0" w:space="0" w:color="auto"/>
            <w:right w:val="none" w:sz="0" w:space="0" w:color="auto"/>
          </w:divBdr>
        </w:div>
        <w:div w:id="2099710930">
          <w:marLeft w:val="640"/>
          <w:marRight w:val="0"/>
          <w:marTop w:val="0"/>
          <w:marBottom w:val="0"/>
          <w:divBdr>
            <w:top w:val="none" w:sz="0" w:space="0" w:color="auto"/>
            <w:left w:val="none" w:sz="0" w:space="0" w:color="auto"/>
            <w:bottom w:val="none" w:sz="0" w:space="0" w:color="auto"/>
            <w:right w:val="none" w:sz="0" w:space="0" w:color="auto"/>
          </w:divBdr>
        </w:div>
        <w:div w:id="718018085">
          <w:marLeft w:val="640"/>
          <w:marRight w:val="0"/>
          <w:marTop w:val="0"/>
          <w:marBottom w:val="0"/>
          <w:divBdr>
            <w:top w:val="none" w:sz="0" w:space="0" w:color="auto"/>
            <w:left w:val="none" w:sz="0" w:space="0" w:color="auto"/>
            <w:bottom w:val="none" w:sz="0" w:space="0" w:color="auto"/>
            <w:right w:val="none" w:sz="0" w:space="0" w:color="auto"/>
          </w:divBdr>
        </w:div>
        <w:div w:id="669409301">
          <w:marLeft w:val="640"/>
          <w:marRight w:val="0"/>
          <w:marTop w:val="0"/>
          <w:marBottom w:val="0"/>
          <w:divBdr>
            <w:top w:val="none" w:sz="0" w:space="0" w:color="auto"/>
            <w:left w:val="none" w:sz="0" w:space="0" w:color="auto"/>
            <w:bottom w:val="none" w:sz="0" w:space="0" w:color="auto"/>
            <w:right w:val="none" w:sz="0" w:space="0" w:color="auto"/>
          </w:divBdr>
        </w:div>
        <w:div w:id="266474791">
          <w:marLeft w:val="640"/>
          <w:marRight w:val="0"/>
          <w:marTop w:val="0"/>
          <w:marBottom w:val="0"/>
          <w:divBdr>
            <w:top w:val="none" w:sz="0" w:space="0" w:color="auto"/>
            <w:left w:val="none" w:sz="0" w:space="0" w:color="auto"/>
            <w:bottom w:val="none" w:sz="0" w:space="0" w:color="auto"/>
            <w:right w:val="none" w:sz="0" w:space="0" w:color="auto"/>
          </w:divBdr>
        </w:div>
        <w:div w:id="268396263">
          <w:marLeft w:val="640"/>
          <w:marRight w:val="0"/>
          <w:marTop w:val="0"/>
          <w:marBottom w:val="0"/>
          <w:divBdr>
            <w:top w:val="none" w:sz="0" w:space="0" w:color="auto"/>
            <w:left w:val="none" w:sz="0" w:space="0" w:color="auto"/>
            <w:bottom w:val="none" w:sz="0" w:space="0" w:color="auto"/>
            <w:right w:val="none" w:sz="0" w:space="0" w:color="auto"/>
          </w:divBdr>
        </w:div>
        <w:div w:id="2019577278">
          <w:marLeft w:val="640"/>
          <w:marRight w:val="0"/>
          <w:marTop w:val="0"/>
          <w:marBottom w:val="0"/>
          <w:divBdr>
            <w:top w:val="none" w:sz="0" w:space="0" w:color="auto"/>
            <w:left w:val="none" w:sz="0" w:space="0" w:color="auto"/>
            <w:bottom w:val="none" w:sz="0" w:space="0" w:color="auto"/>
            <w:right w:val="none" w:sz="0" w:space="0" w:color="auto"/>
          </w:divBdr>
        </w:div>
        <w:div w:id="1212961864">
          <w:marLeft w:val="640"/>
          <w:marRight w:val="0"/>
          <w:marTop w:val="0"/>
          <w:marBottom w:val="0"/>
          <w:divBdr>
            <w:top w:val="none" w:sz="0" w:space="0" w:color="auto"/>
            <w:left w:val="none" w:sz="0" w:space="0" w:color="auto"/>
            <w:bottom w:val="none" w:sz="0" w:space="0" w:color="auto"/>
            <w:right w:val="none" w:sz="0" w:space="0" w:color="auto"/>
          </w:divBdr>
        </w:div>
        <w:div w:id="356006898">
          <w:marLeft w:val="640"/>
          <w:marRight w:val="0"/>
          <w:marTop w:val="0"/>
          <w:marBottom w:val="0"/>
          <w:divBdr>
            <w:top w:val="none" w:sz="0" w:space="0" w:color="auto"/>
            <w:left w:val="none" w:sz="0" w:space="0" w:color="auto"/>
            <w:bottom w:val="none" w:sz="0" w:space="0" w:color="auto"/>
            <w:right w:val="none" w:sz="0" w:space="0" w:color="auto"/>
          </w:divBdr>
        </w:div>
        <w:div w:id="136605248">
          <w:marLeft w:val="640"/>
          <w:marRight w:val="0"/>
          <w:marTop w:val="0"/>
          <w:marBottom w:val="0"/>
          <w:divBdr>
            <w:top w:val="none" w:sz="0" w:space="0" w:color="auto"/>
            <w:left w:val="none" w:sz="0" w:space="0" w:color="auto"/>
            <w:bottom w:val="none" w:sz="0" w:space="0" w:color="auto"/>
            <w:right w:val="none" w:sz="0" w:space="0" w:color="auto"/>
          </w:divBdr>
        </w:div>
        <w:div w:id="1134830561">
          <w:marLeft w:val="640"/>
          <w:marRight w:val="0"/>
          <w:marTop w:val="0"/>
          <w:marBottom w:val="0"/>
          <w:divBdr>
            <w:top w:val="none" w:sz="0" w:space="0" w:color="auto"/>
            <w:left w:val="none" w:sz="0" w:space="0" w:color="auto"/>
            <w:bottom w:val="none" w:sz="0" w:space="0" w:color="auto"/>
            <w:right w:val="none" w:sz="0" w:space="0" w:color="auto"/>
          </w:divBdr>
        </w:div>
        <w:div w:id="1108811970">
          <w:marLeft w:val="640"/>
          <w:marRight w:val="0"/>
          <w:marTop w:val="0"/>
          <w:marBottom w:val="0"/>
          <w:divBdr>
            <w:top w:val="none" w:sz="0" w:space="0" w:color="auto"/>
            <w:left w:val="none" w:sz="0" w:space="0" w:color="auto"/>
            <w:bottom w:val="none" w:sz="0" w:space="0" w:color="auto"/>
            <w:right w:val="none" w:sz="0" w:space="0" w:color="auto"/>
          </w:divBdr>
        </w:div>
        <w:div w:id="1787963102">
          <w:marLeft w:val="640"/>
          <w:marRight w:val="0"/>
          <w:marTop w:val="0"/>
          <w:marBottom w:val="0"/>
          <w:divBdr>
            <w:top w:val="none" w:sz="0" w:space="0" w:color="auto"/>
            <w:left w:val="none" w:sz="0" w:space="0" w:color="auto"/>
            <w:bottom w:val="none" w:sz="0" w:space="0" w:color="auto"/>
            <w:right w:val="none" w:sz="0" w:space="0" w:color="auto"/>
          </w:divBdr>
        </w:div>
        <w:div w:id="645820433">
          <w:marLeft w:val="640"/>
          <w:marRight w:val="0"/>
          <w:marTop w:val="0"/>
          <w:marBottom w:val="0"/>
          <w:divBdr>
            <w:top w:val="none" w:sz="0" w:space="0" w:color="auto"/>
            <w:left w:val="none" w:sz="0" w:space="0" w:color="auto"/>
            <w:bottom w:val="none" w:sz="0" w:space="0" w:color="auto"/>
            <w:right w:val="none" w:sz="0" w:space="0" w:color="auto"/>
          </w:divBdr>
        </w:div>
        <w:div w:id="603610564">
          <w:marLeft w:val="640"/>
          <w:marRight w:val="0"/>
          <w:marTop w:val="0"/>
          <w:marBottom w:val="0"/>
          <w:divBdr>
            <w:top w:val="none" w:sz="0" w:space="0" w:color="auto"/>
            <w:left w:val="none" w:sz="0" w:space="0" w:color="auto"/>
            <w:bottom w:val="none" w:sz="0" w:space="0" w:color="auto"/>
            <w:right w:val="none" w:sz="0" w:space="0" w:color="auto"/>
          </w:divBdr>
        </w:div>
        <w:div w:id="616839802">
          <w:marLeft w:val="640"/>
          <w:marRight w:val="0"/>
          <w:marTop w:val="0"/>
          <w:marBottom w:val="0"/>
          <w:divBdr>
            <w:top w:val="none" w:sz="0" w:space="0" w:color="auto"/>
            <w:left w:val="none" w:sz="0" w:space="0" w:color="auto"/>
            <w:bottom w:val="none" w:sz="0" w:space="0" w:color="auto"/>
            <w:right w:val="none" w:sz="0" w:space="0" w:color="auto"/>
          </w:divBdr>
        </w:div>
        <w:div w:id="32195471">
          <w:marLeft w:val="640"/>
          <w:marRight w:val="0"/>
          <w:marTop w:val="0"/>
          <w:marBottom w:val="0"/>
          <w:divBdr>
            <w:top w:val="none" w:sz="0" w:space="0" w:color="auto"/>
            <w:left w:val="none" w:sz="0" w:space="0" w:color="auto"/>
            <w:bottom w:val="none" w:sz="0" w:space="0" w:color="auto"/>
            <w:right w:val="none" w:sz="0" w:space="0" w:color="auto"/>
          </w:divBdr>
        </w:div>
        <w:div w:id="1060788053">
          <w:marLeft w:val="640"/>
          <w:marRight w:val="0"/>
          <w:marTop w:val="0"/>
          <w:marBottom w:val="0"/>
          <w:divBdr>
            <w:top w:val="none" w:sz="0" w:space="0" w:color="auto"/>
            <w:left w:val="none" w:sz="0" w:space="0" w:color="auto"/>
            <w:bottom w:val="none" w:sz="0" w:space="0" w:color="auto"/>
            <w:right w:val="none" w:sz="0" w:space="0" w:color="auto"/>
          </w:divBdr>
        </w:div>
        <w:div w:id="1577663828">
          <w:marLeft w:val="640"/>
          <w:marRight w:val="0"/>
          <w:marTop w:val="0"/>
          <w:marBottom w:val="0"/>
          <w:divBdr>
            <w:top w:val="none" w:sz="0" w:space="0" w:color="auto"/>
            <w:left w:val="none" w:sz="0" w:space="0" w:color="auto"/>
            <w:bottom w:val="none" w:sz="0" w:space="0" w:color="auto"/>
            <w:right w:val="none" w:sz="0" w:space="0" w:color="auto"/>
          </w:divBdr>
        </w:div>
        <w:div w:id="997196684">
          <w:marLeft w:val="640"/>
          <w:marRight w:val="0"/>
          <w:marTop w:val="0"/>
          <w:marBottom w:val="0"/>
          <w:divBdr>
            <w:top w:val="none" w:sz="0" w:space="0" w:color="auto"/>
            <w:left w:val="none" w:sz="0" w:space="0" w:color="auto"/>
            <w:bottom w:val="none" w:sz="0" w:space="0" w:color="auto"/>
            <w:right w:val="none" w:sz="0" w:space="0" w:color="auto"/>
          </w:divBdr>
        </w:div>
        <w:div w:id="1615744027">
          <w:marLeft w:val="640"/>
          <w:marRight w:val="0"/>
          <w:marTop w:val="0"/>
          <w:marBottom w:val="0"/>
          <w:divBdr>
            <w:top w:val="none" w:sz="0" w:space="0" w:color="auto"/>
            <w:left w:val="none" w:sz="0" w:space="0" w:color="auto"/>
            <w:bottom w:val="none" w:sz="0" w:space="0" w:color="auto"/>
            <w:right w:val="none" w:sz="0" w:space="0" w:color="auto"/>
          </w:divBdr>
        </w:div>
        <w:div w:id="1173374609">
          <w:marLeft w:val="640"/>
          <w:marRight w:val="0"/>
          <w:marTop w:val="0"/>
          <w:marBottom w:val="0"/>
          <w:divBdr>
            <w:top w:val="none" w:sz="0" w:space="0" w:color="auto"/>
            <w:left w:val="none" w:sz="0" w:space="0" w:color="auto"/>
            <w:bottom w:val="none" w:sz="0" w:space="0" w:color="auto"/>
            <w:right w:val="none" w:sz="0" w:space="0" w:color="auto"/>
          </w:divBdr>
        </w:div>
        <w:div w:id="1236432108">
          <w:marLeft w:val="640"/>
          <w:marRight w:val="0"/>
          <w:marTop w:val="0"/>
          <w:marBottom w:val="0"/>
          <w:divBdr>
            <w:top w:val="none" w:sz="0" w:space="0" w:color="auto"/>
            <w:left w:val="none" w:sz="0" w:space="0" w:color="auto"/>
            <w:bottom w:val="none" w:sz="0" w:space="0" w:color="auto"/>
            <w:right w:val="none" w:sz="0" w:space="0" w:color="auto"/>
          </w:divBdr>
        </w:div>
        <w:div w:id="358091327">
          <w:marLeft w:val="640"/>
          <w:marRight w:val="0"/>
          <w:marTop w:val="0"/>
          <w:marBottom w:val="0"/>
          <w:divBdr>
            <w:top w:val="none" w:sz="0" w:space="0" w:color="auto"/>
            <w:left w:val="none" w:sz="0" w:space="0" w:color="auto"/>
            <w:bottom w:val="none" w:sz="0" w:space="0" w:color="auto"/>
            <w:right w:val="none" w:sz="0" w:space="0" w:color="auto"/>
          </w:divBdr>
        </w:div>
        <w:div w:id="597754146">
          <w:marLeft w:val="640"/>
          <w:marRight w:val="0"/>
          <w:marTop w:val="0"/>
          <w:marBottom w:val="0"/>
          <w:divBdr>
            <w:top w:val="none" w:sz="0" w:space="0" w:color="auto"/>
            <w:left w:val="none" w:sz="0" w:space="0" w:color="auto"/>
            <w:bottom w:val="none" w:sz="0" w:space="0" w:color="auto"/>
            <w:right w:val="none" w:sz="0" w:space="0" w:color="auto"/>
          </w:divBdr>
        </w:div>
        <w:div w:id="234248452">
          <w:marLeft w:val="640"/>
          <w:marRight w:val="0"/>
          <w:marTop w:val="0"/>
          <w:marBottom w:val="0"/>
          <w:divBdr>
            <w:top w:val="none" w:sz="0" w:space="0" w:color="auto"/>
            <w:left w:val="none" w:sz="0" w:space="0" w:color="auto"/>
            <w:bottom w:val="none" w:sz="0" w:space="0" w:color="auto"/>
            <w:right w:val="none" w:sz="0" w:space="0" w:color="auto"/>
          </w:divBdr>
        </w:div>
        <w:div w:id="1234975441">
          <w:marLeft w:val="640"/>
          <w:marRight w:val="0"/>
          <w:marTop w:val="0"/>
          <w:marBottom w:val="0"/>
          <w:divBdr>
            <w:top w:val="none" w:sz="0" w:space="0" w:color="auto"/>
            <w:left w:val="none" w:sz="0" w:space="0" w:color="auto"/>
            <w:bottom w:val="none" w:sz="0" w:space="0" w:color="auto"/>
            <w:right w:val="none" w:sz="0" w:space="0" w:color="auto"/>
          </w:divBdr>
        </w:div>
        <w:div w:id="1626614810">
          <w:marLeft w:val="640"/>
          <w:marRight w:val="0"/>
          <w:marTop w:val="0"/>
          <w:marBottom w:val="0"/>
          <w:divBdr>
            <w:top w:val="none" w:sz="0" w:space="0" w:color="auto"/>
            <w:left w:val="none" w:sz="0" w:space="0" w:color="auto"/>
            <w:bottom w:val="none" w:sz="0" w:space="0" w:color="auto"/>
            <w:right w:val="none" w:sz="0" w:space="0" w:color="auto"/>
          </w:divBdr>
        </w:div>
        <w:div w:id="765928400">
          <w:marLeft w:val="640"/>
          <w:marRight w:val="0"/>
          <w:marTop w:val="0"/>
          <w:marBottom w:val="0"/>
          <w:divBdr>
            <w:top w:val="none" w:sz="0" w:space="0" w:color="auto"/>
            <w:left w:val="none" w:sz="0" w:space="0" w:color="auto"/>
            <w:bottom w:val="none" w:sz="0" w:space="0" w:color="auto"/>
            <w:right w:val="none" w:sz="0" w:space="0" w:color="auto"/>
          </w:divBdr>
        </w:div>
        <w:div w:id="511649562">
          <w:marLeft w:val="640"/>
          <w:marRight w:val="0"/>
          <w:marTop w:val="0"/>
          <w:marBottom w:val="0"/>
          <w:divBdr>
            <w:top w:val="none" w:sz="0" w:space="0" w:color="auto"/>
            <w:left w:val="none" w:sz="0" w:space="0" w:color="auto"/>
            <w:bottom w:val="none" w:sz="0" w:space="0" w:color="auto"/>
            <w:right w:val="none" w:sz="0" w:space="0" w:color="auto"/>
          </w:divBdr>
        </w:div>
        <w:div w:id="10961264">
          <w:marLeft w:val="640"/>
          <w:marRight w:val="0"/>
          <w:marTop w:val="0"/>
          <w:marBottom w:val="0"/>
          <w:divBdr>
            <w:top w:val="none" w:sz="0" w:space="0" w:color="auto"/>
            <w:left w:val="none" w:sz="0" w:space="0" w:color="auto"/>
            <w:bottom w:val="none" w:sz="0" w:space="0" w:color="auto"/>
            <w:right w:val="none" w:sz="0" w:space="0" w:color="auto"/>
          </w:divBdr>
        </w:div>
        <w:div w:id="1180387893">
          <w:marLeft w:val="640"/>
          <w:marRight w:val="0"/>
          <w:marTop w:val="0"/>
          <w:marBottom w:val="0"/>
          <w:divBdr>
            <w:top w:val="none" w:sz="0" w:space="0" w:color="auto"/>
            <w:left w:val="none" w:sz="0" w:space="0" w:color="auto"/>
            <w:bottom w:val="none" w:sz="0" w:space="0" w:color="auto"/>
            <w:right w:val="none" w:sz="0" w:space="0" w:color="auto"/>
          </w:divBdr>
        </w:div>
        <w:div w:id="493764313">
          <w:marLeft w:val="640"/>
          <w:marRight w:val="0"/>
          <w:marTop w:val="0"/>
          <w:marBottom w:val="0"/>
          <w:divBdr>
            <w:top w:val="none" w:sz="0" w:space="0" w:color="auto"/>
            <w:left w:val="none" w:sz="0" w:space="0" w:color="auto"/>
            <w:bottom w:val="none" w:sz="0" w:space="0" w:color="auto"/>
            <w:right w:val="none" w:sz="0" w:space="0" w:color="auto"/>
          </w:divBdr>
        </w:div>
        <w:div w:id="1640264213">
          <w:marLeft w:val="640"/>
          <w:marRight w:val="0"/>
          <w:marTop w:val="0"/>
          <w:marBottom w:val="0"/>
          <w:divBdr>
            <w:top w:val="none" w:sz="0" w:space="0" w:color="auto"/>
            <w:left w:val="none" w:sz="0" w:space="0" w:color="auto"/>
            <w:bottom w:val="none" w:sz="0" w:space="0" w:color="auto"/>
            <w:right w:val="none" w:sz="0" w:space="0" w:color="auto"/>
          </w:divBdr>
        </w:div>
        <w:div w:id="898445936">
          <w:marLeft w:val="640"/>
          <w:marRight w:val="0"/>
          <w:marTop w:val="0"/>
          <w:marBottom w:val="0"/>
          <w:divBdr>
            <w:top w:val="none" w:sz="0" w:space="0" w:color="auto"/>
            <w:left w:val="none" w:sz="0" w:space="0" w:color="auto"/>
            <w:bottom w:val="none" w:sz="0" w:space="0" w:color="auto"/>
            <w:right w:val="none" w:sz="0" w:space="0" w:color="auto"/>
          </w:divBdr>
        </w:div>
        <w:div w:id="137722383">
          <w:marLeft w:val="640"/>
          <w:marRight w:val="0"/>
          <w:marTop w:val="0"/>
          <w:marBottom w:val="0"/>
          <w:divBdr>
            <w:top w:val="none" w:sz="0" w:space="0" w:color="auto"/>
            <w:left w:val="none" w:sz="0" w:space="0" w:color="auto"/>
            <w:bottom w:val="none" w:sz="0" w:space="0" w:color="auto"/>
            <w:right w:val="none" w:sz="0" w:space="0" w:color="auto"/>
          </w:divBdr>
        </w:div>
        <w:div w:id="1371496253">
          <w:marLeft w:val="640"/>
          <w:marRight w:val="0"/>
          <w:marTop w:val="0"/>
          <w:marBottom w:val="0"/>
          <w:divBdr>
            <w:top w:val="none" w:sz="0" w:space="0" w:color="auto"/>
            <w:left w:val="none" w:sz="0" w:space="0" w:color="auto"/>
            <w:bottom w:val="none" w:sz="0" w:space="0" w:color="auto"/>
            <w:right w:val="none" w:sz="0" w:space="0" w:color="auto"/>
          </w:divBdr>
        </w:div>
        <w:div w:id="197787740">
          <w:marLeft w:val="640"/>
          <w:marRight w:val="0"/>
          <w:marTop w:val="0"/>
          <w:marBottom w:val="0"/>
          <w:divBdr>
            <w:top w:val="none" w:sz="0" w:space="0" w:color="auto"/>
            <w:left w:val="none" w:sz="0" w:space="0" w:color="auto"/>
            <w:bottom w:val="none" w:sz="0" w:space="0" w:color="auto"/>
            <w:right w:val="none" w:sz="0" w:space="0" w:color="auto"/>
          </w:divBdr>
        </w:div>
        <w:div w:id="111285052">
          <w:marLeft w:val="640"/>
          <w:marRight w:val="0"/>
          <w:marTop w:val="0"/>
          <w:marBottom w:val="0"/>
          <w:divBdr>
            <w:top w:val="none" w:sz="0" w:space="0" w:color="auto"/>
            <w:left w:val="none" w:sz="0" w:space="0" w:color="auto"/>
            <w:bottom w:val="none" w:sz="0" w:space="0" w:color="auto"/>
            <w:right w:val="none" w:sz="0" w:space="0" w:color="auto"/>
          </w:divBdr>
        </w:div>
        <w:div w:id="1987782742">
          <w:marLeft w:val="640"/>
          <w:marRight w:val="0"/>
          <w:marTop w:val="0"/>
          <w:marBottom w:val="0"/>
          <w:divBdr>
            <w:top w:val="none" w:sz="0" w:space="0" w:color="auto"/>
            <w:left w:val="none" w:sz="0" w:space="0" w:color="auto"/>
            <w:bottom w:val="none" w:sz="0" w:space="0" w:color="auto"/>
            <w:right w:val="none" w:sz="0" w:space="0" w:color="auto"/>
          </w:divBdr>
        </w:div>
        <w:div w:id="2139756102">
          <w:marLeft w:val="640"/>
          <w:marRight w:val="0"/>
          <w:marTop w:val="0"/>
          <w:marBottom w:val="0"/>
          <w:divBdr>
            <w:top w:val="none" w:sz="0" w:space="0" w:color="auto"/>
            <w:left w:val="none" w:sz="0" w:space="0" w:color="auto"/>
            <w:bottom w:val="none" w:sz="0" w:space="0" w:color="auto"/>
            <w:right w:val="none" w:sz="0" w:space="0" w:color="auto"/>
          </w:divBdr>
        </w:div>
        <w:div w:id="1343585915">
          <w:marLeft w:val="640"/>
          <w:marRight w:val="0"/>
          <w:marTop w:val="0"/>
          <w:marBottom w:val="0"/>
          <w:divBdr>
            <w:top w:val="none" w:sz="0" w:space="0" w:color="auto"/>
            <w:left w:val="none" w:sz="0" w:space="0" w:color="auto"/>
            <w:bottom w:val="none" w:sz="0" w:space="0" w:color="auto"/>
            <w:right w:val="none" w:sz="0" w:space="0" w:color="auto"/>
          </w:divBdr>
        </w:div>
        <w:div w:id="1570842117">
          <w:marLeft w:val="640"/>
          <w:marRight w:val="0"/>
          <w:marTop w:val="0"/>
          <w:marBottom w:val="0"/>
          <w:divBdr>
            <w:top w:val="none" w:sz="0" w:space="0" w:color="auto"/>
            <w:left w:val="none" w:sz="0" w:space="0" w:color="auto"/>
            <w:bottom w:val="none" w:sz="0" w:space="0" w:color="auto"/>
            <w:right w:val="none" w:sz="0" w:space="0" w:color="auto"/>
          </w:divBdr>
        </w:div>
        <w:div w:id="1680618376">
          <w:marLeft w:val="640"/>
          <w:marRight w:val="0"/>
          <w:marTop w:val="0"/>
          <w:marBottom w:val="0"/>
          <w:divBdr>
            <w:top w:val="none" w:sz="0" w:space="0" w:color="auto"/>
            <w:left w:val="none" w:sz="0" w:space="0" w:color="auto"/>
            <w:bottom w:val="none" w:sz="0" w:space="0" w:color="auto"/>
            <w:right w:val="none" w:sz="0" w:space="0" w:color="auto"/>
          </w:divBdr>
        </w:div>
        <w:div w:id="1322195558">
          <w:marLeft w:val="640"/>
          <w:marRight w:val="0"/>
          <w:marTop w:val="0"/>
          <w:marBottom w:val="0"/>
          <w:divBdr>
            <w:top w:val="none" w:sz="0" w:space="0" w:color="auto"/>
            <w:left w:val="none" w:sz="0" w:space="0" w:color="auto"/>
            <w:bottom w:val="none" w:sz="0" w:space="0" w:color="auto"/>
            <w:right w:val="none" w:sz="0" w:space="0" w:color="auto"/>
          </w:divBdr>
        </w:div>
        <w:div w:id="2124684676">
          <w:marLeft w:val="640"/>
          <w:marRight w:val="0"/>
          <w:marTop w:val="0"/>
          <w:marBottom w:val="0"/>
          <w:divBdr>
            <w:top w:val="none" w:sz="0" w:space="0" w:color="auto"/>
            <w:left w:val="none" w:sz="0" w:space="0" w:color="auto"/>
            <w:bottom w:val="none" w:sz="0" w:space="0" w:color="auto"/>
            <w:right w:val="none" w:sz="0" w:space="0" w:color="auto"/>
          </w:divBdr>
        </w:div>
        <w:div w:id="1609696502">
          <w:marLeft w:val="640"/>
          <w:marRight w:val="0"/>
          <w:marTop w:val="0"/>
          <w:marBottom w:val="0"/>
          <w:divBdr>
            <w:top w:val="none" w:sz="0" w:space="0" w:color="auto"/>
            <w:left w:val="none" w:sz="0" w:space="0" w:color="auto"/>
            <w:bottom w:val="none" w:sz="0" w:space="0" w:color="auto"/>
            <w:right w:val="none" w:sz="0" w:space="0" w:color="auto"/>
          </w:divBdr>
        </w:div>
        <w:div w:id="520319208">
          <w:marLeft w:val="640"/>
          <w:marRight w:val="0"/>
          <w:marTop w:val="0"/>
          <w:marBottom w:val="0"/>
          <w:divBdr>
            <w:top w:val="none" w:sz="0" w:space="0" w:color="auto"/>
            <w:left w:val="none" w:sz="0" w:space="0" w:color="auto"/>
            <w:bottom w:val="none" w:sz="0" w:space="0" w:color="auto"/>
            <w:right w:val="none" w:sz="0" w:space="0" w:color="auto"/>
          </w:divBdr>
        </w:div>
        <w:div w:id="1003169119">
          <w:marLeft w:val="640"/>
          <w:marRight w:val="0"/>
          <w:marTop w:val="0"/>
          <w:marBottom w:val="0"/>
          <w:divBdr>
            <w:top w:val="none" w:sz="0" w:space="0" w:color="auto"/>
            <w:left w:val="none" w:sz="0" w:space="0" w:color="auto"/>
            <w:bottom w:val="none" w:sz="0" w:space="0" w:color="auto"/>
            <w:right w:val="none" w:sz="0" w:space="0" w:color="auto"/>
          </w:divBdr>
        </w:div>
        <w:div w:id="733546938">
          <w:marLeft w:val="640"/>
          <w:marRight w:val="0"/>
          <w:marTop w:val="0"/>
          <w:marBottom w:val="0"/>
          <w:divBdr>
            <w:top w:val="none" w:sz="0" w:space="0" w:color="auto"/>
            <w:left w:val="none" w:sz="0" w:space="0" w:color="auto"/>
            <w:bottom w:val="none" w:sz="0" w:space="0" w:color="auto"/>
            <w:right w:val="none" w:sz="0" w:space="0" w:color="auto"/>
          </w:divBdr>
        </w:div>
        <w:div w:id="770198782">
          <w:marLeft w:val="640"/>
          <w:marRight w:val="0"/>
          <w:marTop w:val="0"/>
          <w:marBottom w:val="0"/>
          <w:divBdr>
            <w:top w:val="none" w:sz="0" w:space="0" w:color="auto"/>
            <w:left w:val="none" w:sz="0" w:space="0" w:color="auto"/>
            <w:bottom w:val="none" w:sz="0" w:space="0" w:color="auto"/>
            <w:right w:val="none" w:sz="0" w:space="0" w:color="auto"/>
          </w:divBdr>
        </w:div>
        <w:div w:id="1896164377">
          <w:marLeft w:val="640"/>
          <w:marRight w:val="0"/>
          <w:marTop w:val="0"/>
          <w:marBottom w:val="0"/>
          <w:divBdr>
            <w:top w:val="none" w:sz="0" w:space="0" w:color="auto"/>
            <w:left w:val="none" w:sz="0" w:space="0" w:color="auto"/>
            <w:bottom w:val="none" w:sz="0" w:space="0" w:color="auto"/>
            <w:right w:val="none" w:sz="0" w:space="0" w:color="auto"/>
          </w:divBdr>
        </w:div>
        <w:div w:id="513228388">
          <w:marLeft w:val="640"/>
          <w:marRight w:val="0"/>
          <w:marTop w:val="0"/>
          <w:marBottom w:val="0"/>
          <w:divBdr>
            <w:top w:val="none" w:sz="0" w:space="0" w:color="auto"/>
            <w:left w:val="none" w:sz="0" w:space="0" w:color="auto"/>
            <w:bottom w:val="none" w:sz="0" w:space="0" w:color="auto"/>
            <w:right w:val="none" w:sz="0" w:space="0" w:color="auto"/>
          </w:divBdr>
        </w:div>
        <w:div w:id="971861410">
          <w:marLeft w:val="640"/>
          <w:marRight w:val="0"/>
          <w:marTop w:val="0"/>
          <w:marBottom w:val="0"/>
          <w:divBdr>
            <w:top w:val="none" w:sz="0" w:space="0" w:color="auto"/>
            <w:left w:val="none" w:sz="0" w:space="0" w:color="auto"/>
            <w:bottom w:val="none" w:sz="0" w:space="0" w:color="auto"/>
            <w:right w:val="none" w:sz="0" w:space="0" w:color="auto"/>
          </w:divBdr>
        </w:div>
        <w:div w:id="1198009718">
          <w:marLeft w:val="640"/>
          <w:marRight w:val="0"/>
          <w:marTop w:val="0"/>
          <w:marBottom w:val="0"/>
          <w:divBdr>
            <w:top w:val="none" w:sz="0" w:space="0" w:color="auto"/>
            <w:left w:val="none" w:sz="0" w:space="0" w:color="auto"/>
            <w:bottom w:val="none" w:sz="0" w:space="0" w:color="auto"/>
            <w:right w:val="none" w:sz="0" w:space="0" w:color="auto"/>
          </w:divBdr>
        </w:div>
        <w:div w:id="861359974">
          <w:marLeft w:val="640"/>
          <w:marRight w:val="0"/>
          <w:marTop w:val="0"/>
          <w:marBottom w:val="0"/>
          <w:divBdr>
            <w:top w:val="none" w:sz="0" w:space="0" w:color="auto"/>
            <w:left w:val="none" w:sz="0" w:space="0" w:color="auto"/>
            <w:bottom w:val="none" w:sz="0" w:space="0" w:color="auto"/>
            <w:right w:val="none" w:sz="0" w:space="0" w:color="auto"/>
          </w:divBdr>
        </w:div>
        <w:div w:id="784467172">
          <w:marLeft w:val="640"/>
          <w:marRight w:val="0"/>
          <w:marTop w:val="0"/>
          <w:marBottom w:val="0"/>
          <w:divBdr>
            <w:top w:val="none" w:sz="0" w:space="0" w:color="auto"/>
            <w:left w:val="none" w:sz="0" w:space="0" w:color="auto"/>
            <w:bottom w:val="none" w:sz="0" w:space="0" w:color="auto"/>
            <w:right w:val="none" w:sz="0" w:space="0" w:color="auto"/>
          </w:divBdr>
        </w:div>
        <w:div w:id="1556578177">
          <w:marLeft w:val="640"/>
          <w:marRight w:val="0"/>
          <w:marTop w:val="0"/>
          <w:marBottom w:val="0"/>
          <w:divBdr>
            <w:top w:val="none" w:sz="0" w:space="0" w:color="auto"/>
            <w:left w:val="none" w:sz="0" w:space="0" w:color="auto"/>
            <w:bottom w:val="none" w:sz="0" w:space="0" w:color="auto"/>
            <w:right w:val="none" w:sz="0" w:space="0" w:color="auto"/>
          </w:divBdr>
        </w:div>
        <w:div w:id="1190333613">
          <w:marLeft w:val="640"/>
          <w:marRight w:val="0"/>
          <w:marTop w:val="0"/>
          <w:marBottom w:val="0"/>
          <w:divBdr>
            <w:top w:val="none" w:sz="0" w:space="0" w:color="auto"/>
            <w:left w:val="none" w:sz="0" w:space="0" w:color="auto"/>
            <w:bottom w:val="none" w:sz="0" w:space="0" w:color="auto"/>
            <w:right w:val="none" w:sz="0" w:space="0" w:color="auto"/>
          </w:divBdr>
        </w:div>
        <w:div w:id="564805404">
          <w:marLeft w:val="640"/>
          <w:marRight w:val="0"/>
          <w:marTop w:val="0"/>
          <w:marBottom w:val="0"/>
          <w:divBdr>
            <w:top w:val="none" w:sz="0" w:space="0" w:color="auto"/>
            <w:left w:val="none" w:sz="0" w:space="0" w:color="auto"/>
            <w:bottom w:val="none" w:sz="0" w:space="0" w:color="auto"/>
            <w:right w:val="none" w:sz="0" w:space="0" w:color="auto"/>
          </w:divBdr>
        </w:div>
        <w:div w:id="248971370">
          <w:marLeft w:val="640"/>
          <w:marRight w:val="0"/>
          <w:marTop w:val="0"/>
          <w:marBottom w:val="0"/>
          <w:divBdr>
            <w:top w:val="none" w:sz="0" w:space="0" w:color="auto"/>
            <w:left w:val="none" w:sz="0" w:space="0" w:color="auto"/>
            <w:bottom w:val="none" w:sz="0" w:space="0" w:color="auto"/>
            <w:right w:val="none" w:sz="0" w:space="0" w:color="auto"/>
          </w:divBdr>
        </w:div>
        <w:div w:id="97255592">
          <w:marLeft w:val="640"/>
          <w:marRight w:val="0"/>
          <w:marTop w:val="0"/>
          <w:marBottom w:val="0"/>
          <w:divBdr>
            <w:top w:val="none" w:sz="0" w:space="0" w:color="auto"/>
            <w:left w:val="none" w:sz="0" w:space="0" w:color="auto"/>
            <w:bottom w:val="none" w:sz="0" w:space="0" w:color="auto"/>
            <w:right w:val="none" w:sz="0" w:space="0" w:color="auto"/>
          </w:divBdr>
        </w:div>
        <w:div w:id="405807082">
          <w:marLeft w:val="640"/>
          <w:marRight w:val="0"/>
          <w:marTop w:val="0"/>
          <w:marBottom w:val="0"/>
          <w:divBdr>
            <w:top w:val="none" w:sz="0" w:space="0" w:color="auto"/>
            <w:left w:val="none" w:sz="0" w:space="0" w:color="auto"/>
            <w:bottom w:val="none" w:sz="0" w:space="0" w:color="auto"/>
            <w:right w:val="none" w:sz="0" w:space="0" w:color="auto"/>
          </w:divBdr>
        </w:div>
        <w:div w:id="1687517093">
          <w:marLeft w:val="640"/>
          <w:marRight w:val="0"/>
          <w:marTop w:val="0"/>
          <w:marBottom w:val="0"/>
          <w:divBdr>
            <w:top w:val="none" w:sz="0" w:space="0" w:color="auto"/>
            <w:left w:val="none" w:sz="0" w:space="0" w:color="auto"/>
            <w:bottom w:val="none" w:sz="0" w:space="0" w:color="auto"/>
            <w:right w:val="none" w:sz="0" w:space="0" w:color="auto"/>
          </w:divBdr>
        </w:div>
        <w:div w:id="1117914403">
          <w:marLeft w:val="640"/>
          <w:marRight w:val="0"/>
          <w:marTop w:val="0"/>
          <w:marBottom w:val="0"/>
          <w:divBdr>
            <w:top w:val="none" w:sz="0" w:space="0" w:color="auto"/>
            <w:left w:val="none" w:sz="0" w:space="0" w:color="auto"/>
            <w:bottom w:val="none" w:sz="0" w:space="0" w:color="auto"/>
            <w:right w:val="none" w:sz="0" w:space="0" w:color="auto"/>
          </w:divBdr>
        </w:div>
        <w:div w:id="2011130426">
          <w:marLeft w:val="640"/>
          <w:marRight w:val="0"/>
          <w:marTop w:val="0"/>
          <w:marBottom w:val="0"/>
          <w:divBdr>
            <w:top w:val="none" w:sz="0" w:space="0" w:color="auto"/>
            <w:left w:val="none" w:sz="0" w:space="0" w:color="auto"/>
            <w:bottom w:val="none" w:sz="0" w:space="0" w:color="auto"/>
            <w:right w:val="none" w:sz="0" w:space="0" w:color="auto"/>
          </w:divBdr>
        </w:div>
        <w:div w:id="149516596">
          <w:marLeft w:val="640"/>
          <w:marRight w:val="0"/>
          <w:marTop w:val="0"/>
          <w:marBottom w:val="0"/>
          <w:divBdr>
            <w:top w:val="none" w:sz="0" w:space="0" w:color="auto"/>
            <w:left w:val="none" w:sz="0" w:space="0" w:color="auto"/>
            <w:bottom w:val="none" w:sz="0" w:space="0" w:color="auto"/>
            <w:right w:val="none" w:sz="0" w:space="0" w:color="auto"/>
          </w:divBdr>
        </w:div>
        <w:div w:id="1409183986">
          <w:marLeft w:val="640"/>
          <w:marRight w:val="0"/>
          <w:marTop w:val="0"/>
          <w:marBottom w:val="0"/>
          <w:divBdr>
            <w:top w:val="none" w:sz="0" w:space="0" w:color="auto"/>
            <w:left w:val="none" w:sz="0" w:space="0" w:color="auto"/>
            <w:bottom w:val="none" w:sz="0" w:space="0" w:color="auto"/>
            <w:right w:val="none" w:sz="0" w:space="0" w:color="auto"/>
          </w:divBdr>
        </w:div>
        <w:div w:id="1991597263">
          <w:marLeft w:val="640"/>
          <w:marRight w:val="0"/>
          <w:marTop w:val="0"/>
          <w:marBottom w:val="0"/>
          <w:divBdr>
            <w:top w:val="none" w:sz="0" w:space="0" w:color="auto"/>
            <w:left w:val="none" w:sz="0" w:space="0" w:color="auto"/>
            <w:bottom w:val="none" w:sz="0" w:space="0" w:color="auto"/>
            <w:right w:val="none" w:sz="0" w:space="0" w:color="auto"/>
          </w:divBdr>
        </w:div>
        <w:div w:id="358626263">
          <w:marLeft w:val="640"/>
          <w:marRight w:val="0"/>
          <w:marTop w:val="0"/>
          <w:marBottom w:val="0"/>
          <w:divBdr>
            <w:top w:val="none" w:sz="0" w:space="0" w:color="auto"/>
            <w:left w:val="none" w:sz="0" w:space="0" w:color="auto"/>
            <w:bottom w:val="none" w:sz="0" w:space="0" w:color="auto"/>
            <w:right w:val="none" w:sz="0" w:space="0" w:color="auto"/>
          </w:divBdr>
        </w:div>
        <w:div w:id="1184200804">
          <w:marLeft w:val="640"/>
          <w:marRight w:val="0"/>
          <w:marTop w:val="0"/>
          <w:marBottom w:val="0"/>
          <w:divBdr>
            <w:top w:val="none" w:sz="0" w:space="0" w:color="auto"/>
            <w:left w:val="none" w:sz="0" w:space="0" w:color="auto"/>
            <w:bottom w:val="none" w:sz="0" w:space="0" w:color="auto"/>
            <w:right w:val="none" w:sz="0" w:space="0" w:color="auto"/>
          </w:divBdr>
        </w:div>
        <w:div w:id="741485704">
          <w:marLeft w:val="640"/>
          <w:marRight w:val="0"/>
          <w:marTop w:val="0"/>
          <w:marBottom w:val="0"/>
          <w:divBdr>
            <w:top w:val="none" w:sz="0" w:space="0" w:color="auto"/>
            <w:left w:val="none" w:sz="0" w:space="0" w:color="auto"/>
            <w:bottom w:val="none" w:sz="0" w:space="0" w:color="auto"/>
            <w:right w:val="none" w:sz="0" w:space="0" w:color="auto"/>
          </w:divBdr>
        </w:div>
        <w:div w:id="1192377230">
          <w:marLeft w:val="640"/>
          <w:marRight w:val="0"/>
          <w:marTop w:val="0"/>
          <w:marBottom w:val="0"/>
          <w:divBdr>
            <w:top w:val="none" w:sz="0" w:space="0" w:color="auto"/>
            <w:left w:val="none" w:sz="0" w:space="0" w:color="auto"/>
            <w:bottom w:val="none" w:sz="0" w:space="0" w:color="auto"/>
            <w:right w:val="none" w:sz="0" w:space="0" w:color="auto"/>
          </w:divBdr>
        </w:div>
        <w:div w:id="1140725812">
          <w:marLeft w:val="640"/>
          <w:marRight w:val="0"/>
          <w:marTop w:val="0"/>
          <w:marBottom w:val="0"/>
          <w:divBdr>
            <w:top w:val="none" w:sz="0" w:space="0" w:color="auto"/>
            <w:left w:val="none" w:sz="0" w:space="0" w:color="auto"/>
            <w:bottom w:val="none" w:sz="0" w:space="0" w:color="auto"/>
            <w:right w:val="none" w:sz="0" w:space="0" w:color="auto"/>
          </w:divBdr>
        </w:div>
        <w:div w:id="1973704428">
          <w:marLeft w:val="640"/>
          <w:marRight w:val="0"/>
          <w:marTop w:val="0"/>
          <w:marBottom w:val="0"/>
          <w:divBdr>
            <w:top w:val="none" w:sz="0" w:space="0" w:color="auto"/>
            <w:left w:val="none" w:sz="0" w:space="0" w:color="auto"/>
            <w:bottom w:val="none" w:sz="0" w:space="0" w:color="auto"/>
            <w:right w:val="none" w:sz="0" w:space="0" w:color="auto"/>
          </w:divBdr>
        </w:div>
        <w:div w:id="1943024501">
          <w:marLeft w:val="640"/>
          <w:marRight w:val="0"/>
          <w:marTop w:val="0"/>
          <w:marBottom w:val="0"/>
          <w:divBdr>
            <w:top w:val="none" w:sz="0" w:space="0" w:color="auto"/>
            <w:left w:val="none" w:sz="0" w:space="0" w:color="auto"/>
            <w:bottom w:val="none" w:sz="0" w:space="0" w:color="auto"/>
            <w:right w:val="none" w:sz="0" w:space="0" w:color="auto"/>
          </w:divBdr>
        </w:div>
        <w:div w:id="1163398229">
          <w:marLeft w:val="640"/>
          <w:marRight w:val="0"/>
          <w:marTop w:val="0"/>
          <w:marBottom w:val="0"/>
          <w:divBdr>
            <w:top w:val="none" w:sz="0" w:space="0" w:color="auto"/>
            <w:left w:val="none" w:sz="0" w:space="0" w:color="auto"/>
            <w:bottom w:val="none" w:sz="0" w:space="0" w:color="auto"/>
            <w:right w:val="none" w:sz="0" w:space="0" w:color="auto"/>
          </w:divBdr>
        </w:div>
        <w:div w:id="1656907081">
          <w:marLeft w:val="640"/>
          <w:marRight w:val="0"/>
          <w:marTop w:val="0"/>
          <w:marBottom w:val="0"/>
          <w:divBdr>
            <w:top w:val="none" w:sz="0" w:space="0" w:color="auto"/>
            <w:left w:val="none" w:sz="0" w:space="0" w:color="auto"/>
            <w:bottom w:val="none" w:sz="0" w:space="0" w:color="auto"/>
            <w:right w:val="none" w:sz="0" w:space="0" w:color="auto"/>
          </w:divBdr>
        </w:div>
        <w:div w:id="1978560320">
          <w:marLeft w:val="640"/>
          <w:marRight w:val="0"/>
          <w:marTop w:val="0"/>
          <w:marBottom w:val="0"/>
          <w:divBdr>
            <w:top w:val="none" w:sz="0" w:space="0" w:color="auto"/>
            <w:left w:val="none" w:sz="0" w:space="0" w:color="auto"/>
            <w:bottom w:val="none" w:sz="0" w:space="0" w:color="auto"/>
            <w:right w:val="none" w:sz="0" w:space="0" w:color="auto"/>
          </w:divBdr>
        </w:div>
        <w:div w:id="1486118714">
          <w:marLeft w:val="640"/>
          <w:marRight w:val="0"/>
          <w:marTop w:val="0"/>
          <w:marBottom w:val="0"/>
          <w:divBdr>
            <w:top w:val="none" w:sz="0" w:space="0" w:color="auto"/>
            <w:left w:val="none" w:sz="0" w:space="0" w:color="auto"/>
            <w:bottom w:val="none" w:sz="0" w:space="0" w:color="auto"/>
            <w:right w:val="none" w:sz="0" w:space="0" w:color="auto"/>
          </w:divBdr>
        </w:div>
        <w:div w:id="914439553">
          <w:marLeft w:val="640"/>
          <w:marRight w:val="0"/>
          <w:marTop w:val="0"/>
          <w:marBottom w:val="0"/>
          <w:divBdr>
            <w:top w:val="none" w:sz="0" w:space="0" w:color="auto"/>
            <w:left w:val="none" w:sz="0" w:space="0" w:color="auto"/>
            <w:bottom w:val="none" w:sz="0" w:space="0" w:color="auto"/>
            <w:right w:val="none" w:sz="0" w:space="0" w:color="auto"/>
          </w:divBdr>
        </w:div>
        <w:div w:id="281688381">
          <w:marLeft w:val="640"/>
          <w:marRight w:val="0"/>
          <w:marTop w:val="0"/>
          <w:marBottom w:val="0"/>
          <w:divBdr>
            <w:top w:val="none" w:sz="0" w:space="0" w:color="auto"/>
            <w:left w:val="none" w:sz="0" w:space="0" w:color="auto"/>
            <w:bottom w:val="none" w:sz="0" w:space="0" w:color="auto"/>
            <w:right w:val="none" w:sz="0" w:space="0" w:color="auto"/>
          </w:divBdr>
        </w:div>
        <w:div w:id="1296836000">
          <w:marLeft w:val="640"/>
          <w:marRight w:val="0"/>
          <w:marTop w:val="0"/>
          <w:marBottom w:val="0"/>
          <w:divBdr>
            <w:top w:val="none" w:sz="0" w:space="0" w:color="auto"/>
            <w:left w:val="none" w:sz="0" w:space="0" w:color="auto"/>
            <w:bottom w:val="none" w:sz="0" w:space="0" w:color="auto"/>
            <w:right w:val="none" w:sz="0" w:space="0" w:color="auto"/>
          </w:divBdr>
        </w:div>
        <w:div w:id="601761768">
          <w:marLeft w:val="640"/>
          <w:marRight w:val="0"/>
          <w:marTop w:val="0"/>
          <w:marBottom w:val="0"/>
          <w:divBdr>
            <w:top w:val="none" w:sz="0" w:space="0" w:color="auto"/>
            <w:left w:val="none" w:sz="0" w:space="0" w:color="auto"/>
            <w:bottom w:val="none" w:sz="0" w:space="0" w:color="auto"/>
            <w:right w:val="none" w:sz="0" w:space="0" w:color="auto"/>
          </w:divBdr>
        </w:div>
        <w:div w:id="312221369">
          <w:marLeft w:val="640"/>
          <w:marRight w:val="0"/>
          <w:marTop w:val="0"/>
          <w:marBottom w:val="0"/>
          <w:divBdr>
            <w:top w:val="none" w:sz="0" w:space="0" w:color="auto"/>
            <w:left w:val="none" w:sz="0" w:space="0" w:color="auto"/>
            <w:bottom w:val="none" w:sz="0" w:space="0" w:color="auto"/>
            <w:right w:val="none" w:sz="0" w:space="0" w:color="auto"/>
          </w:divBdr>
        </w:div>
        <w:div w:id="717122647">
          <w:marLeft w:val="640"/>
          <w:marRight w:val="0"/>
          <w:marTop w:val="0"/>
          <w:marBottom w:val="0"/>
          <w:divBdr>
            <w:top w:val="none" w:sz="0" w:space="0" w:color="auto"/>
            <w:left w:val="none" w:sz="0" w:space="0" w:color="auto"/>
            <w:bottom w:val="none" w:sz="0" w:space="0" w:color="auto"/>
            <w:right w:val="none" w:sz="0" w:space="0" w:color="auto"/>
          </w:divBdr>
        </w:div>
        <w:div w:id="286352227">
          <w:marLeft w:val="640"/>
          <w:marRight w:val="0"/>
          <w:marTop w:val="0"/>
          <w:marBottom w:val="0"/>
          <w:divBdr>
            <w:top w:val="none" w:sz="0" w:space="0" w:color="auto"/>
            <w:left w:val="none" w:sz="0" w:space="0" w:color="auto"/>
            <w:bottom w:val="none" w:sz="0" w:space="0" w:color="auto"/>
            <w:right w:val="none" w:sz="0" w:space="0" w:color="auto"/>
          </w:divBdr>
        </w:div>
        <w:div w:id="1841046199">
          <w:marLeft w:val="640"/>
          <w:marRight w:val="0"/>
          <w:marTop w:val="0"/>
          <w:marBottom w:val="0"/>
          <w:divBdr>
            <w:top w:val="none" w:sz="0" w:space="0" w:color="auto"/>
            <w:left w:val="none" w:sz="0" w:space="0" w:color="auto"/>
            <w:bottom w:val="none" w:sz="0" w:space="0" w:color="auto"/>
            <w:right w:val="none" w:sz="0" w:space="0" w:color="auto"/>
          </w:divBdr>
        </w:div>
        <w:div w:id="724570155">
          <w:marLeft w:val="640"/>
          <w:marRight w:val="0"/>
          <w:marTop w:val="0"/>
          <w:marBottom w:val="0"/>
          <w:divBdr>
            <w:top w:val="none" w:sz="0" w:space="0" w:color="auto"/>
            <w:left w:val="none" w:sz="0" w:space="0" w:color="auto"/>
            <w:bottom w:val="none" w:sz="0" w:space="0" w:color="auto"/>
            <w:right w:val="none" w:sz="0" w:space="0" w:color="auto"/>
          </w:divBdr>
        </w:div>
        <w:div w:id="883836325">
          <w:marLeft w:val="640"/>
          <w:marRight w:val="0"/>
          <w:marTop w:val="0"/>
          <w:marBottom w:val="0"/>
          <w:divBdr>
            <w:top w:val="none" w:sz="0" w:space="0" w:color="auto"/>
            <w:left w:val="none" w:sz="0" w:space="0" w:color="auto"/>
            <w:bottom w:val="none" w:sz="0" w:space="0" w:color="auto"/>
            <w:right w:val="none" w:sz="0" w:space="0" w:color="auto"/>
          </w:divBdr>
        </w:div>
        <w:div w:id="2115441875">
          <w:marLeft w:val="640"/>
          <w:marRight w:val="0"/>
          <w:marTop w:val="0"/>
          <w:marBottom w:val="0"/>
          <w:divBdr>
            <w:top w:val="none" w:sz="0" w:space="0" w:color="auto"/>
            <w:left w:val="none" w:sz="0" w:space="0" w:color="auto"/>
            <w:bottom w:val="none" w:sz="0" w:space="0" w:color="auto"/>
            <w:right w:val="none" w:sz="0" w:space="0" w:color="auto"/>
          </w:divBdr>
        </w:div>
        <w:div w:id="1069763543">
          <w:marLeft w:val="640"/>
          <w:marRight w:val="0"/>
          <w:marTop w:val="0"/>
          <w:marBottom w:val="0"/>
          <w:divBdr>
            <w:top w:val="none" w:sz="0" w:space="0" w:color="auto"/>
            <w:left w:val="none" w:sz="0" w:space="0" w:color="auto"/>
            <w:bottom w:val="none" w:sz="0" w:space="0" w:color="auto"/>
            <w:right w:val="none" w:sz="0" w:space="0" w:color="auto"/>
          </w:divBdr>
        </w:div>
        <w:div w:id="840123904">
          <w:marLeft w:val="640"/>
          <w:marRight w:val="0"/>
          <w:marTop w:val="0"/>
          <w:marBottom w:val="0"/>
          <w:divBdr>
            <w:top w:val="none" w:sz="0" w:space="0" w:color="auto"/>
            <w:left w:val="none" w:sz="0" w:space="0" w:color="auto"/>
            <w:bottom w:val="none" w:sz="0" w:space="0" w:color="auto"/>
            <w:right w:val="none" w:sz="0" w:space="0" w:color="auto"/>
          </w:divBdr>
        </w:div>
        <w:div w:id="106586810">
          <w:marLeft w:val="640"/>
          <w:marRight w:val="0"/>
          <w:marTop w:val="0"/>
          <w:marBottom w:val="0"/>
          <w:divBdr>
            <w:top w:val="none" w:sz="0" w:space="0" w:color="auto"/>
            <w:left w:val="none" w:sz="0" w:space="0" w:color="auto"/>
            <w:bottom w:val="none" w:sz="0" w:space="0" w:color="auto"/>
            <w:right w:val="none" w:sz="0" w:space="0" w:color="auto"/>
          </w:divBdr>
        </w:div>
        <w:div w:id="655457927">
          <w:marLeft w:val="640"/>
          <w:marRight w:val="0"/>
          <w:marTop w:val="0"/>
          <w:marBottom w:val="0"/>
          <w:divBdr>
            <w:top w:val="none" w:sz="0" w:space="0" w:color="auto"/>
            <w:left w:val="none" w:sz="0" w:space="0" w:color="auto"/>
            <w:bottom w:val="none" w:sz="0" w:space="0" w:color="auto"/>
            <w:right w:val="none" w:sz="0" w:space="0" w:color="auto"/>
          </w:divBdr>
        </w:div>
        <w:div w:id="1551383084">
          <w:marLeft w:val="640"/>
          <w:marRight w:val="0"/>
          <w:marTop w:val="0"/>
          <w:marBottom w:val="0"/>
          <w:divBdr>
            <w:top w:val="none" w:sz="0" w:space="0" w:color="auto"/>
            <w:left w:val="none" w:sz="0" w:space="0" w:color="auto"/>
            <w:bottom w:val="none" w:sz="0" w:space="0" w:color="auto"/>
            <w:right w:val="none" w:sz="0" w:space="0" w:color="auto"/>
          </w:divBdr>
        </w:div>
        <w:div w:id="479271977">
          <w:marLeft w:val="640"/>
          <w:marRight w:val="0"/>
          <w:marTop w:val="0"/>
          <w:marBottom w:val="0"/>
          <w:divBdr>
            <w:top w:val="none" w:sz="0" w:space="0" w:color="auto"/>
            <w:left w:val="none" w:sz="0" w:space="0" w:color="auto"/>
            <w:bottom w:val="none" w:sz="0" w:space="0" w:color="auto"/>
            <w:right w:val="none" w:sz="0" w:space="0" w:color="auto"/>
          </w:divBdr>
        </w:div>
        <w:div w:id="1891990223">
          <w:marLeft w:val="640"/>
          <w:marRight w:val="0"/>
          <w:marTop w:val="0"/>
          <w:marBottom w:val="0"/>
          <w:divBdr>
            <w:top w:val="none" w:sz="0" w:space="0" w:color="auto"/>
            <w:left w:val="none" w:sz="0" w:space="0" w:color="auto"/>
            <w:bottom w:val="none" w:sz="0" w:space="0" w:color="auto"/>
            <w:right w:val="none" w:sz="0" w:space="0" w:color="auto"/>
          </w:divBdr>
        </w:div>
        <w:div w:id="583536673">
          <w:marLeft w:val="640"/>
          <w:marRight w:val="0"/>
          <w:marTop w:val="0"/>
          <w:marBottom w:val="0"/>
          <w:divBdr>
            <w:top w:val="none" w:sz="0" w:space="0" w:color="auto"/>
            <w:left w:val="none" w:sz="0" w:space="0" w:color="auto"/>
            <w:bottom w:val="none" w:sz="0" w:space="0" w:color="auto"/>
            <w:right w:val="none" w:sz="0" w:space="0" w:color="auto"/>
          </w:divBdr>
        </w:div>
        <w:div w:id="1804737752">
          <w:marLeft w:val="640"/>
          <w:marRight w:val="0"/>
          <w:marTop w:val="0"/>
          <w:marBottom w:val="0"/>
          <w:divBdr>
            <w:top w:val="none" w:sz="0" w:space="0" w:color="auto"/>
            <w:left w:val="none" w:sz="0" w:space="0" w:color="auto"/>
            <w:bottom w:val="none" w:sz="0" w:space="0" w:color="auto"/>
            <w:right w:val="none" w:sz="0" w:space="0" w:color="auto"/>
          </w:divBdr>
        </w:div>
        <w:div w:id="1300842278">
          <w:marLeft w:val="640"/>
          <w:marRight w:val="0"/>
          <w:marTop w:val="0"/>
          <w:marBottom w:val="0"/>
          <w:divBdr>
            <w:top w:val="none" w:sz="0" w:space="0" w:color="auto"/>
            <w:left w:val="none" w:sz="0" w:space="0" w:color="auto"/>
            <w:bottom w:val="none" w:sz="0" w:space="0" w:color="auto"/>
            <w:right w:val="none" w:sz="0" w:space="0" w:color="auto"/>
          </w:divBdr>
        </w:div>
        <w:div w:id="331882380">
          <w:marLeft w:val="640"/>
          <w:marRight w:val="0"/>
          <w:marTop w:val="0"/>
          <w:marBottom w:val="0"/>
          <w:divBdr>
            <w:top w:val="none" w:sz="0" w:space="0" w:color="auto"/>
            <w:left w:val="none" w:sz="0" w:space="0" w:color="auto"/>
            <w:bottom w:val="none" w:sz="0" w:space="0" w:color="auto"/>
            <w:right w:val="none" w:sz="0" w:space="0" w:color="auto"/>
          </w:divBdr>
        </w:div>
        <w:div w:id="2112896325">
          <w:marLeft w:val="640"/>
          <w:marRight w:val="0"/>
          <w:marTop w:val="0"/>
          <w:marBottom w:val="0"/>
          <w:divBdr>
            <w:top w:val="none" w:sz="0" w:space="0" w:color="auto"/>
            <w:left w:val="none" w:sz="0" w:space="0" w:color="auto"/>
            <w:bottom w:val="none" w:sz="0" w:space="0" w:color="auto"/>
            <w:right w:val="none" w:sz="0" w:space="0" w:color="auto"/>
          </w:divBdr>
        </w:div>
        <w:div w:id="373386274">
          <w:marLeft w:val="640"/>
          <w:marRight w:val="0"/>
          <w:marTop w:val="0"/>
          <w:marBottom w:val="0"/>
          <w:divBdr>
            <w:top w:val="none" w:sz="0" w:space="0" w:color="auto"/>
            <w:left w:val="none" w:sz="0" w:space="0" w:color="auto"/>
            <w:bottom w:val="none" w:sz="0" w:space="0" w:color="auto"/>
            <w:right w:val="none" w:sz="0" w:space="0" w:color="auto"/>
          </w:divBdr>
        </w:div>
        <w:div w:id="1445080573">
          <w:marLeft w:val="640"/>
          <w:marRight w:val="0"/>
          <w:marTop w:val="0"/>
          <w:marBottom w:val="0"/>
          <w:divBdr>
            <w:top w:val="none" w:sz="0" w:space="0" w:color="auto"/>
            <w:left w:val="none" w:sz="0" w:space="0" w:color="auto"/>
            <w:bottom w:val="none" w:sz="0" w:space="0" w:color="auto"/>
            <w:right w:val="none" w:sz="0" w:space="0" w:color="auto"/>
          </w:divBdr>
        </w:div>
        <w:div w:id="954752396">
          <w:marLeft w:val="640"/>
          <w:marRight w:val="0"/>
          <w:marTop w:val="0"/>
          <w:marBottom w:val="0"/>
          <w:divBdr>
            <w:top w:val="none" w:sz="0" w:space="0" w:color="auto"/>
            <w:left w:val="none" w:sz="0" w:space="0" w:color="auto"/>
            <w:bottom w:val="none" w:sz="0" w:space="0" w:color="auto"/>
            <w:right w:val="none" w:sz="0" w:space="0" w:color="auto"/>
          </w:divBdr>
        </w:div>
        <w:div w:id="410934514">
          <w:marLeft w:val="640"/>
          <w:marRight w:val="0"/>
          <w:marTop w:val="0"/>
          <w:marBottom w:val="0"/>
          <w:divBdr>
            <w:top w:val="none" w:sz="0" w:space="0" w:color="auto"/>
            <w:left w:val="none" w:sz="0" w:space="0" w:color="auto"/>
            <w:bottom w:val="none" w:sz="0" w:space="0" w:color="auto"/>
            <w:right w:val="none" w:sz="0" w:space="0" w:color="auto"/>
          </w:divBdr>
        </w:div>
        <w:div w:id="462160125">
          <w:marLeft w:val="640"/>
          <w:marRight w:val="0"/>
          <w:marTop w:val="0"/>
          <w:marBottom w:val="0"/>
          <w:divBdr>
            <w:top w:val="none" w:sz="0" w:space="0" w:color="auto"/>
            <w:left w:val="none" w:sz="0" w:space="0" w:color="auto"/>
            <w:bottom w:val="none" w:sz="0" w:space="0" w:color="auto"/>
            <w:right w:val="none" w:sz="0" w:space="0" w:color="auto"/>
          </w:divBdr>
        </w:div>
        <w:div w:id="1551644850">
          <w:marLeft w:val="640"/>
          <w:marRight w:val="0"/>
          <w:marTop w:val="0"/>
          <w:marBottom w:val="0"/>
          <w:divBdr>
            <w:top w:val="none" w:sz="0" w:space="0" w:color="auto"/>
            <w:left w:val="none" w:sz="0" w:space="0" w:color="auto"/>
            <w:bottom w:val="none" w:sz="0" w:space="0" w:color="auto"/>
            <w:right w:val="none" w:sz="0" w:space="0" w:color="auto"/>
          </w:divBdr>
        </w:div>
        <w:div w:id="98449830">
          <w:marLeft w:val="640"/>
          <w:marRight w:val="0"/>
          <w:marTop w:val="0"/>
          <w:marBottom w:val="0"/>
          <w:divBdr>
            <w:top w:val="none" w:sz="0" w:space="0" w:color="auto"/>
            <w:left w:val="none" w:sz="0" w:space="0" w:color="auto"/>
            <w:bottom w:val="none" w:sz="0" w:space="0" w:color="auto"/>
            <w:right w:val="none" w:sz="0" w:space="0" w:color="auto"/>
          </w:divBdr>
        </w:div>
        <w:div w:id="1585259976">
          <w:marLeft w:val="640"/>
          <w:marRight w:val="0"/>
          <w:marTop w:val="0"/>
          <w:marBottom w:val="0"/>
          <w:divBdr>
            <w:top w:val="none" w:sz="0" w:space="0" w:color="auto"/>
            <w:left w:val="none" w:sz="0" w:space="0" w:color="auto"/>
            <w:bottom w:val="none" w:sz="0" w:space="0" w:color="auto"/>
            <w:right w:val="none" w:sz="0" w:space="0" w:color="auto"/>
          </w:divBdr>
        </w:div>
        <w:div w:id="532890889">
          <w:marLeft w:val="640"/>
          <w:marRight w:val="0"/>
          <w:marTop w:val="0"/>
          <w:marBottom w:val="0"/>
          <w:divBdr>
            <w:top w:val="none" w:sz="0" w:space="0" w:color="auto"/>
            <w:left w:val="none" w:sz="0" w:space="0" w:color="auto"/>
            <w:bottom w:val="none" w:sz="0" w:space="0" w:color="auto"/>
            <w:right w:val="none" w:sz="0" w:space="0" w:color="auto"/>
          </w:divBdr>
        </w:div>
        <w:div w:id="2058165571">
          <w:marLeft w:val="640"/>
          <w:marRight w:val="0"/>
          <w:marTop w:val="0"/>
          <w:marBottom w:val="0"/>
          <w:divBdr>
            <w:top w:val="none" w:sz="0" w:space="0" w:color="auto"/>
            <w:left w:val="none" w:sz="0" w:space="0" w:color="auto"/>
            <w:bottom w:val="none" w:sz="0" w:space="0" w:color="auto"/>
            <w:right w:val="none" w:sz="0" w:space="0" w:color="auto"/>
          </w:divBdr>
        </w:div>
        <w:div w:id="219295053">
          <w:marLeft w:val="640"/>
          <w:marRight w:val="0"/>
          <w:marTop w:val="0"/>
          <w:marBottom w:val="0"/>
          <w:divBdr>
            <w:top w:val="none" w:sz="0" w:space="0" w:color="auto"/>
            <w:left w:val="none" w:sz="0" w:space="0" w:color="auto"/>
            <w:bottom w:val="none" w:sz="0" w:space="0" w:color="auto"/>
            <w:right w:val="none" w:sz="0" w:space="0" w:color="auto"/>
          </w:divBdr>
        </w:div>
        <w:div w:id="103236865">
          <w:marLeft w:val="640"/>
          <w:marRight w:val="0"/>
          <w:marTop w:val="0"/>
          <w:marBottom w:val="0"/>
          <w:divBdr>
            <w:top w:val="none" w:sz="0" w:space="0" w:color="auto"/>
            <w:left w:val="none" w:sz="0" w:space="0" w:color="auto"/>
            <w:bottom w:val="none" w:sz="0" w:space="0" w:color="auto"/>
            <w:right w:val="none" w:sz="0" w:space="0" w:color="auto"/>
          </w:divBdr>
        </w:div>
        <w:div w:id="1788352337">
          <w:marLeft w:val="640"/>
          <w:marRight w:val="0"/>
          <w:marTop w:val="0"/>
          <w:marBottom w:val="0"/>
          <w:divBdr>
            <w:top w:val="none" w:sz="0" w:space="0" w:color="auto"/>
            <w:left w:val="none" w:sz="0" w:space="0" w:color="auto"/>
            <w:bottom w:val="none" w:sz="0" w:space="0" w:color="auto"/>
            <w:right w:val="none" w:sz="0" w:space="0" w:color="auto"/>
          </w:divBdr>
        </w:div>
        <w:div w:id="113526866">
          <w:marLeft w:val="640"/>
          <w:marRight w:val="0"/>
          <w:marTop w:val="0"/>
          <w:marBottom w:val="0"/>
          <w:divBdr>
            <w:top w:val="none" w:sz="0" w:space="0" w:color="auto"/>
            <w:left w:val="none" w:sz="0" w:space="0" w:color="auto"/>
            <w:bottom w:val="none" w:sz="0" w:space="0" w:color="auto"/>
            <w:right w:val="none" w:sz="0" w:space="0" w:color="auto"/>
          </w:divBdr>
        </w:div>
        <w:div w:id="1259102434">
          <w:marLeft w:val="640"/>
          <w:marRight w:val="0"/>
          <w:marTop w:val="0"/>
          <w:marBottom w:val="0"/>
          <w:divBdr>
            <w:top w:val="none" w:sz="0" w:space="0" w:color="auto"/>
            <w:left w:val="none" w:sz="0" w:space="0" w:color="auto"/>
            <w:bottom w:val="none" w:sz="0" w:space="0" w:color="auto"/>
            <w:right w:val="none" w:sz="0" w:space="0" w:color="auto"/>
          </w:divBdr>
        </w:div>
        <w:div w:id="765463966">
          <w:marLeft w:val="640"/>
          <w:marRight w:val="0"/>
          <w:marTop w:val="0"/>
          <w:marBottom w:val="0"/>
          <w:divBdr>
            <w:top w:val="none" w:sz="0" w:space="0" w:color="auto"/>
            <w:left w:val="none" w:sz="0" w:space="0" w:color="auto"/>
            <w:bottom w:val="none" w:sz="0" w:space="0" w:color="auto"/>
            <w:right w:val="none" w:sz="0" w:space="0" w:color="auto"/>
          </w:divBdr>
        </w:div>
        <w:div w:id="1941255711">
          <w:marLeft w:val="640"/>
          <w:marRight w:val="0"/>
          <w:marTop w:val="0"/>
          <w:marBottom w:val="0"/>
          <w:divBdr>
            <w:top w:val="none" w:sz="0" w:space="0" w:color="auto"/>
            <w:left w:val="none" w:sz="0" w:space="0" w:color="auto"/>
            <w:bottom w:val="none" w:sz="0" w:space="0" w:color="auto"/>
            <w:right w:val="none" w:sz="0" w:space="0" w:color="auto"/>
          </w:divBdr>
        </w:div>
      </w:divsChild>
    </w:div>
    <w:div w:id="902788648">
      <w:bodyDiv w:val="1"/>
      <w:marLeft w:val="0"/>
      <w:marRight w:val="0"/>
      <w:marTop w:val="0"/>
      <w:marBottom w:val="0"/>
      <w:divBdr>
        <w:top w:val="none" w:sz="0" w:space="0" w:color="auto"/>
        <w:left w:val="none" w:sz="0" w:space="0" w:color="auto"/>
        <w:bottom w:val="none" w:sz="0" w:space="0" w:color="auto"/>
        <w:right w:val="none" w:sz="0" w:space="0" w:color="auto"/>
      </w:divBdr>
      <w:divsChild>
        <w:div w:id="664552204">
          <w:marLeft w:val="640"/>
          <w:marRight w:val="0"/>
          <w:marTop w:val="0"/>
          <w:marBottom w:val="0"/>
          <w:divBdr>
            <w:top w:val="none" w:sz="0" w:space="0" w:color="auto"/>
            <w:left w:val="none" w:sz="0" w:space="0" w:color="auto"/>
            <w:bottom w:val="none" w:sz="0" w:space="0" w:color="auto"/>
            <w:right w:val="none" w:sz="0" w:space="0" w:color="auto"/>
          </w:divBdr>
        </w:div>
        <w:div w:id="1253779508">
          <w:marLeft w:val="640"/>
          <w:marRight w:val="0"/>
          <w:marTop w:val="0"/>
          <w:marBottom w:val="0"/>
          <w:divBdr>
            <w:top w:val="none" w:sz="0" w:space="0" w:color="auto"/>
            <w:left w:val="none" w:sz="0" w:space="0" w:color="auto"/>
            <w:bottom w:val="none" w:sz="0" w:space="0" w:color="auto"/>
            <w:right w:val="none" w:sz="0" w:space="0" w:color="auto"/>
          </w:divBdr>
        </w:div>
        <w:div w:id="1526676561">
          <w:marLeft w:val="640"/>
          <w:marRight w:val="0"/>
          <w:marTop w:val="0"/>
          <w:marBottom w:val="0"/>
          <w:divBdr>
            <w:top w:val="none" w:sz="0" w:space="0" w:color="auto"/>
            <w:left w:val="none" w:sz="0" w:space="0" w:color="auto"/>
            <w:bottom w:val="none" w:sz="0" w:space="0" w:color="auto"/>
            <w:right w:val="none" w:sz="0" w:space="0" w:color="auto"/>
          </w:divBdr>
        </w:div>
        <w:div w:id="1270503713">
          <w:marLeft w:val="640"/>
          <w:marRight w:val="0"/>
          <w:marTop w:val="0"/>
          <w:marBottom w:val="0"/>
          <w:divBdr>
            <w:top w:val="none" w:sz="0" w:space="0" w:color="auto"/>
            <w:left w:val="none" w:sz="0" w:space="0" w:color="auto"/>
            <w:bottom w:val="none" w:sz="0" w:space="0" w:color="auto"/>
            <w:right w:val="none" w:sz="0" w:space="0" w:color="auto"/>
          </w:divBdr>
        </w:div>
        <w:div w:id="128940238">
          <w:marLeft w:val="640"/>
          <w:marRight w:val="0"/>
          <w:marTop w:val="0"/>
          <w:marBottom w:val="0"/>
          <w:divBdr>
            <w:top w:val="none" w:sz="0" w:space="0" w:color="auto"/>
            <w:left w:val="none" w:sz="0" w:space="0" w:color="auto"/>
            <w:bottom w:val="none" w:sz="0" w:space="0" w:color="auto"/>
            <w:right w:val="none" w:sz="0" w:space="0" w:color="auto"/>
          </w:divBdr>
        </w:div>
        <w:div w:id="51542434">
          <w:marLeft w:val="640"/>
          <w:marRight w:val="0"/>
          <w:marTop w:val="0"/>
          <w:marBottom w:val="0"/>
          <w:divBdr>
            <w:top w:val="none" w:sz="0" w:space="0" w:color="auto"/>
            <w:left w:val="none" w:sz="0" w:space="0" w:color="auto"/>
            <w:bottom w:val="none" w:sz="0" w:space="0" w:color="auto"/>
            <w:right w:val="none" w:sz="0" w:space="0" w:color="auto"/>
          </w:divBdr>
        </w:div>
        <w:div w:id="917204876">
          <w:marLeft w:val="640"/>
          <w:marRight w:val="0"/>
          <w:marTop w:val="0"/>
          <w:marBottom w:val="0"/>
          <w:divBdr>
            <w:top w:val="none" w:sz="0" w:space="0" w:color="auto"/>
            <w:left w:val="none" w:sz="0" w:space="0" w:color="auto"/>
            <w:bottom w:val="none" w:sz="0" w:space="0" w:color="auto"/>
            <w:right w:val="none" w:sz="0" w:space="0" w:color="auto"/>
          </w:divBdr>
        </w:div>
        <w:div w:id="1520122898">
          <w:marLeft w:val="640"/>
          <w:marRight w:val="0"/>
          <w:marTop w:val="0"/>
          <w:marBottom w:val="0"/>
          <w:divBdr>
            <w:top w:val="none" w:sz="0" w:space="0" w:color="auto"/>
            <w:left w:val="none" w:sz="0" w:space="0" w:color="auto"/>
            <w:bottom w:val="none" w:sz="0" w:space="0" w:color="auto"/>
            <w:right w:val="none" w:sz="0" w:space="0" w:color="auto"/>
          </w:divBdr>
        </w:div>
        <w:div w:id="387581399">
          <w:marLeft w:val="640"/>
          <w:marRight w:val="0"/>
          <w:marTop w:val="0"/>
          <w:marBottom w:val="0"/>
          <w:divBdr>
            <w:top w:val="none" w:sz="0" w:space="0" w:color="auto"/>
            <w:left w:val="none" w:sz="0" w:space="0" w:color="auto"/>
            <w:bottom w:val="none" w:sz="0" w:space="0" w:color="auto"/>
            <w:right w:val="none" w:sz="0" w:space="0" w:color="auto"/>
          </w:divBdr>
        </w:div>
        <w:div w:id="1739088921">
          <w:marLeft w:val="640"/>
          <w:marRight w:val="0"/>
          <w:marTop w:val="0"/>
          <w:marBottom w:val="0"/>
          <w:divBdr>
            <w:top w:val="none" w:sz="0" w:space="0" w:color="auto"/>
            <w:left w:val="none" w:sz="0" w:space="0" w:color="auto"/>
            <w:bottom w:val="none" w:sz="0" w:space="0" w:color="auto"/>
            <w:right w:val="none" w:sz="0" w:space="0" w:color="auto"/>
          </w:divBdr>
        </w:div>
        <w:div w:id="1115560147">
          <w:marLeft w:val="640"/>
          <w:marRight w:val="0"/>
          <w:marTop w:val="0"/>
          <w:marBottom w:val="0"/>
          <w:divBdr>
            <w:top w:val="none" w:sz="0" w:space="0" w:color="auto"/>
            <w:left w:val="none" w:sz="0" w:space="0" w:color="auto"/>
            <w:bottom w:val="none" w:sz="0" w:space="0" w:color="auto"/>
            <w:right w:val="none" w:sz="0" w:space="0" w:color="auto"/>
          </w:divBdr>
        </w:div>
        <w:div w:id="1622808698">
          <w:marLeft w:val="640"/>
          <w:marRight w:val="0"/>
          <w:marTop w:val="0"/>
          <w:marBottom w:val="0"/>
          <w:divBdr>
            <w:top w:val="none" w:sz="0" w:space="0" w:color="auto"/>
            <w:left w:val="none" w:sz="0" w:space="0" w:color="auto"/>
            <w:bottom w:val="none" w:sz="0" w:space="0" w:color="auto"/>
            <w:right w:val="none" w:sz="0" w:space="0" w:color="auto"/>
          </w:divBdr>
        </w:div>
        <w:div w:id="1469863599">
          <w:marLeft w:val="640"/>
          <w:marRight w:val="0"/>
          <w:marTop w:val="0"/>
          <w:marBottom w:val="0"/>
          <w:divBdr>
            <w:top w:val="none" w:sz="0" w:space="0" w:color="auto"/>
            <w:left w:val="none" w:sz="0" w:space="0" w:color="auto"/>
            <w:bottom w:val="none" w:sz="0" w:space="0" w:color="auto"/>
            <w:right w:val="none" w:sz="0" w:space="0" w:color="auto"/>
          </w:divBdr>
        </w:div>
        <w:div w:id="1275408303">
          <w:marLeft w:val="640"/>
          <w:marRight w:val="0"/>
          <w:marTop w:val="0"/>
          <w:marBottom w:val="0"/>
          <w:divBdr>
            <w:top w:val="none" w:sz="0" w:space="0" w:color="auto"/>
            <w:left w:val="none" w:sz="0" w:space="0" w:color="auto"/>
            <w:bottom w:val="none" w:sz="0" w:space="0" w:color="auto"/>
            <w:right w:val="none" w:sz="0" w:space="0" w:color="auto"/>
          </w:divBdr>
        </w:div>
        <w:div w:id="1405450845">
          <w:marLeft w:val="640"/>
          <w:marRight w:val="0"/>
          <w:marTop w:val="0"/>
          <w:marBottom w:val="0"/>
          <w:divBdr>
            <w:top w:val="none" w:sz="0" w:space="0" w:color="auto"/>
            <w:left w:val="none" w:sz="0" w:space="0" w:color="auto"/>
            <w:bottom w:val="none" w:sz="0" w:space="0" w:color="auto"/>
            <w:right w:val="none" w:sz="0" w:space="0" w:color="auto"/>
          </w:divBdr>
        </w:div>
        <w:div w:id="745686495">
          <w:marLeft w:val="640"/>
          <w:marRight w:val="0"/>
          <w:marTop w:val="0"/>
          <w:marBottom w:val="0"/>
          <w:divBdr>
            <w:top w:val="none" w:sz="0" w:space="0" w:color="auto"/>
            <w:left w:val="none" w:sz="0" w:space="0" w:color="auto"/>
            <w:bottom w:val="none" w:sz="0" w:space="0" w:color="auto"/>
            <w:right w:val="none" w:sz="0" w:space="0" w:color="auto"/>
          </w:divBdr>
        </w:div>
        <w:div w:id="1274558432">
          <w:marLeft w:val="640"/>
          <w:marRight w:val="0"/>
          <w:marTop w:val="0"/>
          <w:marBottom w:val="0"/>
          <w:divBdr>
            <w:top w:val="none" w:sz="0" w:space="0" w:color="auto"/>
            <w:left w:val="none" w:sz="0" w:space="0" w:color="auto"/>
            <w:bottom w:val="none" w:sz="0" w:space="0" w:color="auto"/>
            <w:right w:val="none" w:sz="0" w:space="0" w:color="auto"/>
          </w:divBdr>
        </w:div>
        <w:div w:id="2030447321">
          <w:marLeft w:val="640"/>
          <w:marRight w:val="0"/>
          <w:marTop w:val="0"/>
          <w:marBottom w:val="0"/>
          <w:divBdr>
            <w:top w:val="none" w:sz="0" w:space="0" w:color="auto"/>
            <w:left w:val="none" w:sz="0" w:space="0" w:color="auto"/>
            <w:bottom w:val="none" w:sz="0" w:space="0" w:color="auto"/>
            <w:right w:val="none" w:sz="0" w:space="0" w:color="auto"/>
          </w:divBdr>
        </w:div>
        <w:div w:id="403259147">
          <w:marLeft w:val="640"/>
          <w:marRight w:val="0"/>
          <w:marTop w:val="0"/>
          <w:marBottom w:val="0"/>
          <w:divBdr>
            <w:top w:val="none" w:sz="0" w:space="0" w:color="auto"/>
            <w:left w:val="none" w:sz="0" w:space="0" w:color="auto"/>
            <w:bottom w:val="none" w:sz="0" w:space="0" w:color="auto"/>
            <w:right w:val="none" w:sz="0" w:space="0" w:color="auto"/>
          </w:divBdr>
        </w:div>
        <w:div w:id="1124081680">
          <w:marLeft w:val="640"/>
          <w:marRight w:val="0"/>
          <w:marTop w:val="0"/>
          <w:marBottom w:val="0"/>
          <w:divBdr>
            <w:top w:val="none" w:sz="0" w:space="0" w:color="auto"/>
            <w:left w:val="none" w:sz="0" w:space="0" w:color="auto"/>
            <w:bottom w:val="none" w:sz="0" w:space="0" w:color="auto"/>
            <w:right w:val="none" w:sz="0" w:space="0" w:color="auto"/>
          </w:divBdr>
        </w:div>
        <w:div w:id="1895963354">
          <w:marLeft w:val="640"/>
          <w:marRight w:val="0"/>
          <w:marTop w:val="0"/>
          <w:marBottom w:val="0"/>
          <w:divBdr>
            <w:top w:val="none" w:sz="0" w:space="0" w:color="auto"/>
            <w:left w:val="none" w:sz="0" w:space="0" w:color="auto"/>
            <w:bottom w:val="none" w:sz="0" w:space="0" w:color="auto"/>
            <w:right w:val="none" w:sz="0" w:space="0" w:color="auto"/>
          </w:divBdr>
        </w:div>
        <w:div w:id="1824931960">
          <w:marLeft w:val="640"/>
          <w:marRight w:val="0"/>
          <w:marTop w:val="0"/>
          <w:marBottom w:val="0"/>
          <w:divBdr>
            <w:top w:val="none" w:sz="0" w:space="0" w:color="auto"/>
            <w:left w:val="none" w:sz="0" w:space="0" w:color="auto"/>
            <w:bottom w:val="none" w:sz="0" w:space="0" w:color="auto"/>
            <w:right w:val="none" w:sz="0" w:space="0" w:color="auto"/>
          </w:divBdr>
        </w:div>
        <w:div w:id="1271203266">
          <w:marLeft w:val="640"/>
          <w:marRight w:val="0"/>
          <w:marTop w:val="0"/>
          <w:marBottom w:val="0"/>
          <w:divBdr>
            <w:top w:val="none" w:sz="0" w:space="0" w:color="auto"/>
            <w:left w:val="none" w:sz="0" w:space="0" w:color="auto"/>
            <w:bottom w:val="none" w:sz="0" w:space="0" w:color="auto"/>
            <w:right w:val="none" w:sz="0" w:space="0" w:color="auto"/>
          </w:divBdr>
        </w:div>
        <w:div w:id="1219709172">
          <w:marLeft w:val="640"/>
          <w:marRight w:val="0"/>
          <w:marTop w:val="0"/>
          <w:marBottom w:val="0"/>
          <w:divBdr>
            <w:top w:val="none" w:sz="0" w:space="0" w:color="auto"/>
            <w:left w:val="none" w:sz="0" w:space="0" w:color="auto"/>
            <w:bottom w:val="none" w:sz="0" w:space="0" w:color="auto"/>
            <w:right w:val="none" w:sz="0" w:space="0" w:color="auto"/>
          </w:divBdr>
        </w:div>
        <w:div w:id="160699450">
          <w:marLeft w:val="640"/>
          <w:marRight w:val="0"/>
          <w:marTop w:val="0"/>
          <w:marBottom w:val="0"/>
          <w:divBdr>
            <w:top w:val="none" w:sz="0" w:space="0" w:color="auto"/>
            <w:left w:val="none" w:sz="0" w:space="0" w:color="auto"/>
            <w:bottom w:val="none" w:sz="0" w:space="0" w:color="auto"/>
            <w:right w:val="none" w:sz="0" w:space="0" w:color="auto"/>
          </w:divBdr>
        </w:div>
        <w:div w:id="2014338312">
          <w:marLeft w:val="640"/>
          <w:marRight w:val="0"/>
          <w:marTop w:val="0"/>
          <w:marBottom w:val="0"/>
          <w:divBdr>
            <w:top w:val="none" w:sz="0" w:space="0" w:color="auto"/>
            <w:left w:val="none" w:sz="0" w:space="0" w:color="auto"/>
            <w:bottom w:val="none" w:sz="0" w:space="0" w:color="auto"/>
            <w:right w:val="none" w:sz="0" w:space="0" w:color="auto"/>
          </w:divBdr>
        </w:div>
        <w:div w:id="179903637">
          <w:marLeft w:val="640"/>
          <w:marRight w:val="0"/>
          <w:marTop w:val="0"/>
          <w:marBottom w:val="0"/>
          <w:divBdr>
            <w:top w:val="none" w:sz="0" w:space="0" w:color="auto"/>
            <w:left w:val="none" w:sz="0" w:space="0" w:color="auto"/>
            <w:bottom w:val="none" w:sz="0" w:space="0" w:color="auto"/>
            <w:right w:val="none" w:sz="0" w:space="0" w:color="auto"/>
          </w:divBdr>
        </w:div>
        <w:div w:id="751240412">
          <w:marLeft w:val="640"/>
          <w:marRight w:val="0"/>
          <w:marTop w:val="0"/>
          <w:marBottom w:val="0"/>
          <w:divBdr>
            <w:top w:val="none" w:sz="0" w:space="0" w:color="auto"/>
            <w:left w:val="none" w:sz="0" w:space="0" w:color="auto"/>
            <w:bottom w:val="none" w:sz="0" w:space="0" w:color="auto"/>
            <w:right w:val="none" w:sz="0" w:space="0" w:color="auto"/>
          </w:divBdr>
        </w:div>
        <w:div w:id="1424229911">
          <w:marLeft w:val="640"/>
          <w:marRight w:val="0"/>
          <w:marTop w:val="0"/>
          <w:marBottom w:val="0"/>
          <w:divBdr>
            <w:top w:val="none" w:sz="0" w:space="0" w:color="auto"/>
            <w:left w:val="none" w:sz="0" w:space="0" w:color="auto"/>
            <w:bottom w:val="none" w:sz="0" w:space="0" w:color="auto"/>
            <w:right w:val="none" w:sz="0" w:space="0" w:color="auto"/>
          </w:divBdr>
        </w:div>
        <w:div w:id="1285621154">
          <w:marLeft w:val="640"/>
          <w:marRight w:val="0"/>
          <w:marTop w:val="0"/>
          <w:marBottom w:val="0"/>
          <w:divBdr>
            <w:top w:val="none" w:sz="0" w:space="0" w:color="auto"/>
            <w:left w:val="none" w:sz="0" w:space="0" w:color="auto"/>
            <w:bottom w:val="none" w:sz="0" w:space="0" w:color="auto"/>
            <w:right w:val="none" w:sz="0" w:space="0" w:color="auto"/>
          </w:divBdr>
        </w:div>
        <w:div w:id="1165826397">
          <w:marLeft w:val="640"/>
          <w:marRight w:val="0"/>
          <w:marTop w:val="0"/>
          <w:marBottom w:val="0"/>
          <w:divBdr>
            <w:top w:val="none" w:sz="0" w:space="0" w:color="auto"/>
            <w:left w:val="none" w:sz="0" w:space="0" w:color="auto"/>
            <w:bottom w:val="none" w:sz="0" w:space="0" w:color="auto"/>
            <w:right w:val="none" w:sz="0" w:space="0" w:color="auto"/>
          </w:divBdr>
        </w:div>
        <w:div w:id="1724258768">
          <w:marLeft w:val="640"/>
          <w:marRight w:val="0"/>
          <w:marTop w:val="0"/>
          <w:marBottom w:val="0"/>
          <w:divBdr>
            <w:top w:val="none" w:sz="0" w:space="0" w:color="auto"/>
            <w:left w:val="none" w:sz="0" w:space="0" w:color="auto"/>
            <w:bottom w:val="none" w:sz="0" w:space="0" w:color="auto"/>
            <w:right w:val="none" w:sz="0" w:space="0" w:color="auto"/>
          </w:divBdr>
        </w:div>
        <w:div w:id="1750957623">
          <w:marLeft w:val="640"/>
          <w:marRight w:val="0"/>
          <w:marTop w:val="0"/>
          <w:marBottom w:val="0"/>
          <w:divBdr>
            <w:top w:val="none" w:sz="0" w:space="0" w:color="auto"/>
            <w:left w:val="none" w:sz="0" w:space="0" w:color="auto"/>
            <w:bottom w:val="none" w:sz="0" w:space="0" w:color="auto"/>
            <w:right w:val="none" w:sz="0" w:space="0" w:color="auto"/>
          </w:divBdr>
        </w:div>
        <w:div w:id="1626034653">
          <w:marLeft w:val="640"/>
          <w:marRight w:val="0"/>
          <w:marTop w:val="0"/>
          <w:marBottom w:val="0"/>
          <w:divBdr>
            <w:top w:val="none" w:sz="0" w:space="0" w:color="auto"/>
            <w:left w:val="none" w:sz="0" w:space="0" w:color="auto"/>
            <w:bottom w:val="none" w:sz="0" w:space="0" w:color="auto"/>
            <w:right w:val="none" w:sz="0" w:space="0" w:color="auto"/>
          </w:divBdr>
        </w:div>
        <w:div w:id="1975481194">
          <w:marLeft w:val="640"/>
          <w:marRight w:val="0"/>
          <w:marTop w:val="0"/>
          <w:marBottom w:val="0"/>
          <w:divBdr>
            <w:top w:val="none" w:sz="0" w:space="0" w:color="auto"/>
            <w:left w:val="none" w:sz="0" w:space="0" w:color="auto"/>
            <w:bottom w:val="none" w:sz="0" w:space="0" w:color="auto"/>
            <w:right w:val="none" w:sz="0" w:space="0" w:color="auto"/>
          </w:divBdr>
        </w:div>
        <w:div w:id="1524396739">
          <w:marLeft w:val="640"/>
          <w:marRight w:val="0"/>
          <w:marTop w:val="0"/>
          <w:marBottom w:val="0"/>
          <w:divBdr>
            <w:top w:val="none" w:sz="0" w:space="0" w:color="auto"/>
            <w:left w:val="none" w:sz="0" w:space="0" w:color="auto"/>
            <w:bottom w:val="none" w:sz="0" w:space="0" w:color="auto"/>
            <w:right w:val="none" w:sz="0" w:space="0" w:color="auto"/>
          </w:divBdr>
        </w:div>
        <w:div w:id="1134836883">
          <w:marLeft w:val="640"/>
          <w:marRight w:val="0"/>
          <w:marTop w:val="0"/>
          <w:marBottom w:val="0"/>
          <w:divBdr>
            <w:top w:val="none" w:sz="0" w:space="0" w:color="auto"/>
            <w:left w:val="none" w:sz="0" w:space="0" w:color="auto"/>
            <w:bottom w:val="none" w:sz="0" w:space="0" w:color="auto"/>
            <w:right w:val="none" w:sz="0" w:space="0" w:color="auto"/>
          </w:divBdr>
        </w:div>
        <w:div w:id="1763455383">
          <w:marLeft w:val="640"/>
          <w:marRight w:val="0"/>
          <w:marTop w:val="0"/>
          <w:marBottom w:val="0"/>
          <w:divBdr>
            <w:top w:val="none" w:sz="0" w:space="0" w:color="auto"/>
            <w:left w:val="none" w:sz="0" w:space="0" w:color="auto"/>
            <w:bottom w:val="none" w:sz="0" w:space="0" w:color="auto"/>
            <w:right w:val="none" w:sz="0" w:space="0" w:color="auto"/>
          </w:divBdr>
        </w:div>
        <w:div w:id="702173918">
          <w:marLeft w:val="640"/>
          <w:marRight w:val="0"/>
          <w:marTop w:val="0"/>
          <w:marBottom w:val="0"/>
          <w:divBdr>
            <w:top w:val="none" w:sz="0" w:space="0" w:color="auto"/>
            <w:left w:val="none" w:sz="0" w:space="0" w:color="auto"/>
            <w:bottom w:val="none" w:sz="0" w:space="0" w:color="auto"/>
            <w:right w:val="none" w:sz="0" w:space="0" w:color="auto"/>
          </w:divBdr>
        </w:div>
        <w:div w:id="737166769">
          <w:marLeft w:val="640"/>
          <w:marRight w:val="0"/>
          <w:marTop w:val="0"/>
          <w:marBottom w:val="0"/>
          <w:divBdr>
            <w:top w:val="none" w:sz="0" w:space="0" w:color="auto"/>
            <w:left w:val="none" w:sz="0" w:space="0" w:color="auto"/>
            <w:bottom w:val="none" w:sz="0" w:space="0" w:color="auto"/>
            <w:right w:val="none" w:sz="0" w:space="0" w:color="auto"/>
          </w:divBdr>
        </w:div>
        <w:div w:id="643701823">
          <w:marLeft w:val="640"/>
          <w:marRight w:val="0"/>
          <w:marTop w:val="0"/>
          <w:marBottom w:val="0"/>
          <w:divBdr>
            <w:top w:val="none" w:sz="0" w:space="0" w:color="auto"/>
            <w:left w:val="none" w:sz="0" w:space="0" w:color="auto"/>
            <w:bottom w:val="none" w:sz="0" w:space="0" w:color="auto"/>
            <w:right w:val="none" w:sz="0" w:space="0" w:color="auto"/>
          </w:divBdr>
        </w:div>
        <w:div w:id="1582642537">
          <w:marLeft w:val="640"/>
          <w:marRight w:val="0"/>
          <w:marTop w:val="0"/>
          <w:marBottom w:val="0"/>
          <w:divBdr>
            <w:top w:val="none" w:sz="0" w:space="0" w:color="auto"/>
            <w:left w:val="none" w:sz="0" w:space="0" w:color="auto"/>
            <w:bottom w:val="none" w:sz="0" w:space="0" w:color="auto"/>
            <w:right w:val="none" w:sz="0" w:space="0" w:color="auto"/>
          </w:divBdr>
        </w:div>
        <w:div w:id="73599221">
          <w:marLeft w:val="640"/>
          <w:marRight w:val="0"/>
          <w:marTop w:val="0"/>
          <w:marBottom w:val="0"/>
          <w:divBdr>
            <w:top w:val="none" w:sz="0" w:space="0" w:color="auto"/>
            <w:left w:val="none" w:sz="0" w:space="0" w:color="auto"/>
            <w:bottom w:val="none" w:sz="0" w:space="0" w:color="auto"/>
            <w:right w:val="none" w:sz="0" w:space="0" w:color="auto"/>
          </w:divBdr>
        </w:div>
        <w:div w:id="2117285130">
          <w:marLeft w:val="640"/>
          <w:marRight w:val="0"/>
          <w:marTop w:val="0"/>
          <w:marBottom w:val="0"/>
          <w:divBdr>
            <w:top w:val="none" w:sz="0" w:space="0" w:color="auto"/>
            <w:left w:val="none" w:sz="0" w:space="0" w:color="auto"/>
            <w:bottom w:val="none" w:sz="0" w:space="0" w:color="auto"/>
            <w:right w:val="none" w:sz="0" w:space="0" w:color="auto"/>
          </w:divBdr>
        </w:div>
        <w:div w:id="1566334965">
          <w:marLeft w:val="640"/>
          <w:marRight w:val="0"/>
          <w:marTop w:val="0"/>
          <w:marBottom w:val="0"/>
          <w:divBdr>
            <w:top w:val="none" w:sz="0" w:space="0" w:color="auto"/>
            <w:left w:val="none" w:sz="0" w:space="0" w:color="auto"/>
            <w:bottom w:val="none" w:sz="0" w:space="0" w:color="auto"/>
            <w:right w:val="none" w:sz="0" w:space="0" w:color="auto"/>
          </w:divBdr>
        </w:div>
        <w:div w:id="146632784">
          <w:marLeft w:val="640"/>
          <w:marRight w:val="0"/>
          <w:marTop w:val="0"/>
          <w:marBottom w:val="0"/>
          <w:divBdr>
            <w:top w:val="none" w:sz="0" w:space="0" w:color="auto"/>
            <w:left w:val="none" w:sz="0" w:space="0" w:color="auto"/>
            <w:bottom w:val="none" w:sz="0" w:space="0" w:color="auto"/>
            <w:right w:val="none" w:sz="0" w:space="0" w:color="auto"/>
          </w:divBdr>
        </w:div>
        <w:div w:id="45228390">
          <w:marLeft w:val="640"/>
          <w:marRight w:val="0"/>
          <w:marTop w:val="0"/>
          <w:marBottom w:val="0"/>
          <w:divBdr>
            <w:top w:val="none" w:sz="0" w:space="0" w:color="auto"/>
            <w:left w:val="none" w:sz="0" w:space="0" w:color="auto"/>
            <w:bottom w:val="none" w:sz="0" w:space="0" w:color="auto"/>
            <w:right w:val="none" w:sz="0" w:space="0" w:color="auto"/>
          </w:divBdr>
        </w:div>
        <w:div w:id="2060468227">
          <w:marLeft w:val="640"/>
          <w:marRight w:val="0"/>
          <w:marTop w:val="0"/>
          <w:marBottom w:val="0"/>
          <w:divBdr>
            <w:top w:val="none" w:sz="0" w:space="0" w:color="auto"/>
            <w:left w:val="none" w:sz="0" w:space="0" w:color="auto"/>
            <w:bottom w:val="none" w:sz="0" w:space="0" w:color="auto"/>
            <w:right w:val="none" w:sz="0" w:space="0" w:color="auto"/>
          </w:divBdr>
        </w:div>
        <w:div w:id="821042769">
          <w:marLeft w:val="640"/>
          <w:marRight w:val="0"/>
          <w:marTop w:val="0"/>
          <w:marBottom w:val="0"/>
          <w:divBdr>
            <w:top w:val="none" w:sz="0" w:space="0" w:color="auto"/>
            <w:left w:val="none" w:sz="0" w:space="0" w:color="auto"/>
            <w:bottom w:val="none" w:sz="0" w:space="0" w:color="auto"/>
            <w:right w:val="none" w:sz="0" w:space="0" w:color="auto"/>
          </w:divBdr>
        </w:div>
        <w:div w:id="1852183910">
          <w:marLeft w:val="640"/>
          <w:marRight w:val="0"/>
          <w:marTop w:val="0"/>
          <w:marBottom w:val="0"/>
          <w:divBdr>
            <w:top w:val="none" w:sz="0" w:space="0" w:color="auto"/>
            <w:left w:val="none" w:sz="0" w:space="0" w:color="auto"/>
            <w:bottom w:val="none" w:sz="0" w:space="0" w:color="auto"/>
            <w:right w:val="none" w:sz="0" w:space="0" w:color="auto"/>
          </w:divBdr>
        </w:div>
        <w:div w:id="1976641473">
          <w:marLeft w:val="640"/>
          <w:marRight w:val="0"/>
          <w:marTop w:val="0"/>
          <w:marBottom w:val="0"/>
          <w:divBdr>
            <w:top w:val="none" w:sz="0" w:space="0" w:color="auto"/>
            <w:left w:val="none" w:sz="0" w:space="0" w:color="auto"/>
            <w:bottom w:val="none" w:sz="0" w:space="0" w:color="auto"/>
            <w:right w:val="none" w:sz="0" w:space="0" w:color="auto"/>
          </w:divBdr>
        </w:div>
        <w:div w:id="194659069">
          <w:marLeft w:val="640"/>
          <w:marRight w:val="0"/>
          <w:marTop w:val="0"/>
          <w:marBottom w:val="0"/>
          <w:divBdr>
            <w:top w:val="none" w:sz="0" w:space="0" w:color="auto"/>
            <w:left w:val="none" w:sz="0" w:space="0" w:color="auto"/>
            <w:bottom w:val="none" w:sz="0" w:space="0" w:color="auto"/>
            <w:right w:val="none" w:sz="0" w:space="0" w:color="auto"/>
          </w:divBdr>
        </w:div>
        <w:div w:id="476075960">
          <w:marLeft w:val="640"/>
          <w:marRight w:val="0"/>
          <w:marTop w:val="0"/>
          <w:marBottom w:val="0"/>
          <w:divBdr>
            <w:top w:val="none" w:sz="0" w:space="0" w:color="auto"/>
            <w:left w:val="none" w:sz="0" w:space="0" w:color="auto"/>
            <w:bottom w:val="none" w:sz="0" w:space="0" w:color="auto"/>
            <w:right w:val="none" w:sz="0" w:space="0" w:color="auto"/>
          </w:divBdr>
        </w:div>
        <w:div w:id="1087073695">
          <w:marLeft w:val="640"/>
          <w:marRight w:val="0"/>
          <w:marTop w:val="0"/>
          <w:marBottom w:val="0"/>
          <w:divBdr>
            <w:top w:val="none" w:sz="0" w:space="0" w:color="auto"/>
            <w:left w:val="none" w:sz="0" w:space="0" w:color="auto"/>
            <w:bottom w:val="none" w:sz="0" w:space="0" w:color="auto"/>
            <w:right w:val="none" w:sz="0" w:space="0" w:color="auto"/>
          </w:divBdr>
        </w:div>
        <w:div w:id="2033678705">
          <w:marLeft w:val="640"/>
          <w:marRight w:val="0"/>
          <w:marTop w:val="0"/>
          <w:marBottom w:val="0"/>
          <w:divBdr>
            <w:top w:val="none" w:sz="0" w:space="0" w:color="auto"/>
            <w:left w:val="none" w:sz="0" w:space="0" w:color="auto"/>
            <w:bottom w:val="none" w:sz="0" w:space="0" w:color="auto"/>
            <w:right w:val="none" w:sz="0" w:space="0" w:color="auto"/>
          </w:divBdr>
        </w:div>
        <w:div w:id="191001083">
          <w:marLeft w:val="640"/>
          <w:marRight w:val="0"/>
          <w:marTop w:val="0"/>
          <w:marBottom w:val="0"/>
          <w:divBdr>
            <w:top w:val="none" w:sz="0" w:space="0" w:color="auto"/>
            <w:left w:val="none" w:sz="0" w:space="0" w:color="auto"/>
            <w:bottom w:val="none" w:sz="0" w:space="0" w:color="auto"/>
            <w:right w:val="none" w:sz="0" w:space="0" w:color="auto"/>
          </w:divBdr>
        </w:div>
        <w:div w:id="706032240">
          <w:marLeft w:val="640"/>
          <w:marRight w:val="0"/>
          <w:marTop w:val="0"/>
          <w:marBottom w:val="0"/>
          <w:divBdr>
            <w:top w:val="none" w:sz="0" w:space="0" w:color="auto"/>
            <w:left w:val="none" w:sz="0" w:space="0" w:color="auto"/>
            <w:bottom w:val="none" w:sz="0" w:space="0" w:color="auto"/>
            <w:right w:val="none" w:sz="0" w:space="0" w:color="auto"/>
          </w:divBdr>
        </w:div>
        <w:div w:id="1647130152">
          <w:marLeft w:val="640"/>
          <w:marRight w:val="0"/>
          <w:marTop w:val="0"/>
          <w:marBottom w:val="0"/>
          <w:divBdr>
            <w:top w:val="none" w:sz="0" w:space="0" w:color="auto"/>
            <w:left w:val="none" w:sz="0" w:space="0" w:color="auto"/>
            <w:bottom w:val="none" w:sz="0" w:space="0" w:color="auto"/>
            <w:right w:val="none" w:sz="0" w:space="0" w:color="auto"/>
          </w:divBdr>
        </w:div>
        <w:div w:id="587735556">
          <w:marLeft w:val="640"/>
          <w:marRight w:val="0"/>
          <w:marTop w:val="0"/>
          <w:marBottom w:val="0"/>
          <w:divBdr>
            <w:top w:val="none" w:sz="0" w:space="0" w:color="auto"/>
            <w:left w:val="none" w:sz="0" w:space="0" w:color="auto"/>
            <w:bottom w:val="none" w:sz="0" w:space="0" w:color="auto"/>
            <w:right w:val="none" w:sz="0" w:space="0" w:color="auto"/>
          </w:divBdr>
        </w:div>
        <w:div w:id="175581508">
          <w:marLeft w:val="640"/>
          <w:marRight w:val="0"/>
          <w:marTop w:val="0"/>
          <w:marBottom w:val="0"/>
          <w:divBdr>
            <w:top w:val="none" w:sz="0" w:space="0" w:color="auto"/>
            <w:left w:val="none" w:sz="0" w:space="0" w:color="auto"/>
            <w:bottom w:val="none" w:sz="0" w:space="0" w:color="auto"/>
            <w:right w:val="none" w:sz="0" w:space="0" w:color="auto"/>
          </w:divBdr>
        </w:div>
        <w:div w:id="1137410022">
          <w:marLeft w:val="640"/>
          <w:marRight w:val="0"/>
          <w:marTop w:val="0"/>
          <w:marBottom w:val="0"/>
          <w:divBdr>
            <w:top w:val="none" w:sz="0" w:space="0" w:color="auto"/>
            <w:left w:val="none" w:sz="0" w:space="0" w:color="auto"/>
            <w:bottom w:val="none" w:sz="0" w:space="0" w:color="auto"/>
            <w:right w:val="none" w:sz="0" w:space="0" w:color="auto"/>
          </w:divBdr>
        </w:div>
        <w:div w:id="479082552">
          <w:marLeft w:val="640"/>
          <w:marRight w:val="0"/>
          <w:marTop w:val="0"/>
          <w:marBottom w:val="0"/>
          <w:divBdr>
            <w:top w:val="none" w:sz="0" w:space="0" w:color="auto"/>
            <w:left w:val="none" w:sz="0" w:space="0" w:color="auto"/>
            <w:bottom w:val="none" w:sz="0" w:space="0" w:color="auto"/>
            <w:right w:val="none" w:sz="0" w:space="0" w:color="auto"/>
          </w:divBdr>
        </w:div>
        <w:div w:id="1689602978">
          <w:marLeft w:val="640"/>
          <w:marRight w:val="0"/>
          <w:marTop w:val="0"/>
          <w:marBottom w:val="0"/>
          <w:divBdr>
            <w:top w:val="none" w:sz="0" w:space="0" w:color="auto"/>
            <w:left w:val="none" w:sz="0" w:space="0" w:color="auto"/>
            <w:bottom w:val="none" w:sz="0" w:space="0" w:color="auto"/>
            <w:right w:val="none" w:sz="0" w:space="0" w:color="auto"/>
          </w:divBdr>
        </w:div>
        <w:div w:id="1454207726">
          <w:marLeft w:val="640"/>
          <w:marRight w:val="0"/>
          <w:marTop w:val="0"/>
          <w:marBottom w:val="0"/>
          <w:divBdr>
            <w:top w:val="none" w:sz="0" w:space="0" w:color="auto"/>
            <w:left w:val="none" w:sz="0" w:space="0" w:color="auto"/>
            <w:bottom w:val="none" w:sz="0" w:space="0" w:color="auto"/>
            <w:right w:val="none" w:sz="0" w:space="0" w:color="auto"/>
          </w:divBdr>
        </w:div>
        <w:div w:id="1931696505">
          <w:marLeft w:val="640"/>
          <w:marRight w:val="0"/>
          <w:marTop w:val="0"/>
          <w:marBottom w:val="0"/>
          <w:divBdr>
            <w:top w:val="none" w:sz="0" w:space="0" w:color="auto"/>
            <w:left w:val="none" w:sz="0" w:space="0" w:color="auto"/>
            <w:bottom w:val="none" w:sz="0" w:space="0" w:color="auto"/>
            <w:right w:val="none" w:sz="0" w:space="0" w:color="auto"/>
          </w:divBdr>
        </w:div>
        <w:div w:id="659232205">
          <w:marLeft w:val="640"/>
          <w:marRight w:val="0"/>
          <w:marTop w:val="0"/>
          <w:marBottom w:val="0"/>
          <w:divBdr>
            <w:top w:val="none" w:sz="0" w:space="0" w:color="auto"/>
            <w:left w:val="none" w:sz="0" w:space="0" w:color="auto"/>
            <w:bottom w:val="none" w:sz="0" w:space="0" w:color="auto"/>
            <w:right w:val="none" w:sz="0" w:space="0" w:color="auto"/>
          </w:divBdr>
        </w:div>
        <w:div w:id="1555896413">
          <w:marLeft w:val="640"/>
          <w:marRight w:val="0"/>
          <w:marTop w:val="0"/>
          <w:marBottom w:val="0"/>
          <w:divBdr>
            <w:top w:val="none" w:sz="0" w:space="0" w:color="auto"/>
            <w:left w:val="none" w:sz="0" w:space="0" w:color="auto"/>
            <w:bottom w:val="none" w:sz="0" w:space="0" w:color="auto"/>
            <w:right w:val="none" w:sz="0" w:space="0" w:color="auto"/>
          </w:divBdr>
        </w:div>
        <w:div w:id="844635768">
          <w:marLeft w:val="640"/>
          <w:marRight w:val="0"/>
          <w:marTop w:val="0"/>
          <w:marBottom w:val="0"/>
          <w:divBdr>
            <w:top w:val="none" w:sz="0" w:space="0" w:color="auto"/>
            <w:left w:val="none" w:sz="0" w:space="0" w:color="auto"/>
            <w:bottom w:val="none" w:sz="0" w:space="0" w:color="auto"/>
            <w:right w:val="none" w:sz="0" w:space="0" w:color="auto"/>
          </w:divBdr>
        </w:div>
        <w:div w:id="290403680">
          <w:marLeft w:val="640"/>
          <w:marRight w:val="0"/>
          <w:marTop w:val="0"/>
          <w:marBottom w:val="0"/>
          <w:divBdr>
            <w:top w:val="none" w:sz="0" w:space="0" w:color="auto"/>
            <w:left w:val="none" w:sz="0" w:space="0" w:color="auto"/>
            <w:bottom w:val="none" w:sz="0" w:space="0" w:color="auto"/>
            <w:right w:val="none" w:sz="0" w:space="0" w:color="auto"/>
          </w:divBdr>
        </w:div>
        <w:div w:id="1174882057">
          <w:marLeft w:val="640"/>
          <w:marRight w:val="0"/>
          <w:marTop w:val="0"/>
          <w:marBottom w:val="0"/>
          <w:divBdr>
            <w:top w:val="none" w:sz="0" w:space="0" w:color="auto"/>
            <w:left w:val="none" w:sz="0" w:space="0" w:color="auto"/>
            <w:bottom w:val="none" w:sz="0" w:space="0" w:color="auto"/>
            <w:right w:val="none" w:sz="0" w:space="0" w:color="auto"/>
          </w:divBdr>
        </w:div>
        <w:div w:id="433525844">
          <w:marLeft w:val="640"/>
          <w:marRight w:val="0"/>
          <w:marTop w:val="0"/>
          <w:marBottom w:val="0"/>
          <w:divBdr>
            <w:top w:val="none" w:sz="0" w:space="0" w:color="auto"/>
            <w:left w:val="none" w:sz="0" w:space="0" w:color="auto"/>
            <w:bottom w:val="none" w:sz="0" w:space="0" w:color="auto"/>
            <w:right w:val="none" w:sz="0" w:space="0" w:color="auto"/>
          </w:divBdr>
        </w:div>
        <w:div w:id="304824577">
          <w:marLeft w:val="640"/>
          <w:marRight w:val="0"/>
          <w:marTop w:val="0"/>
          <w:marBottom w:val="0"/>
          <w:divBdr>
            <w:top w:val="none" w:sz="0" w:space="0" w:color="auto"/>
            <w:left w:val="none" w:sz="0" w:space="0" w:color="auto"/>
            <w:bottom w:val="none" w:sz="0" w:space="0" w:color="auto"/>
            <w:right w:val="none" w:sz="0" w:space="0" w:color="auto"/>
          </w:divBdr>
        </w:div>
        <w:div w:id="2121102220">
          <w:marLeft w:val="640"/>
          <w:marRight w:val="0"/>
          <w:marTop w:val="0"/>
          <w:marBottom w:val="0"/>
          <w:divBdr>
            <w:top w:val="none" w:sz="0" w:space="0" w:color="auto"/>
            <w:left w:val="none" w:sz="0" w:space="0" w:color="auto"/>
            <w:bottom w:val="none" w:sz="0" w:space="0" w:color="auto"/>
            <w:right w:val="none" w:sz="0" w:space="0" w:color="auto"/>
          </w:divBdr>
        </w:div>
        <w:div w:id="1053894410">
          <w:marLeft w:val="640"/>
          <w:marRight w:val="0"/>
          <w:marTop w:val="0"/>
          <w:marBottom w:val="0"/>
          <w:divBdr>
            <w:top w:val="none" w:sz="0" w:space="0" w:color="auto"/>
            <w:left w:val="none" w:sz="0" w:space="0" w:color="auto"/>
            <w:bottom w:val="none" w:sz="0" w:space="0" w:color="auto"/>
            <w:right w:val="none" w:sz="0" w:space="0" w:color="auto"/>
          </w:divBdr>
        </w:div>
        <w:div w:id="1528832749">
          <w:marLeft w:val="640"/>
          <w:marRight w:val="0"/>
          <w:marTop w:val="0"/>
          <w:marBottom w:val="0"/>
          <w:divBdr>
            <w:top w:val="none" w:sz="0" w:space="0" w:color="auto"/>
            <w:left w:val="none" w:sz="0" w:space="0" w:color="auto"/>
            <w:bottom w:val="none" w:sz="0" w:space="0" w:color="auto"/>
            <w:right w:val="none" w:sz="0" w:space="0" w:color="auto"/>
          </w:divBdr>
        </w:div>
        <w:div w:id="88893744">
          <w:marLeft w:val="640"/>
          <w:marRight w:val="0"/>
          <w:marTop w:val="0"/>
          <w:marBottom w:val="0"/>
          <w:divBdr>
            <w:top w:val="none" w:sz="0" w:space="0" w:color="auto"/>
            <w:left w:val="none" w:sz="0" w:space="0" w:color="auto"/>
            <w:bottom w:val="none" w:sz="0" w:space="0" w:color="auto"/>
            <w:right w:val="none" w:sz="0" w:space="0" w:color="auto"/>
          </w:divBdr>
        </w:div>
        <w:div w:id="1197036390">
          <w:marLeft w:val="640"/>
          <w:marRight w:val="0"/>
          <w:marTop w:val="0"/>
          <w:marBottom w:val="0"/>
          <w:divBdr>
            <w:top w:val="none" w:sz="0" w:space="0" w:color="auto"/>
            <w:left w:val="none" w:sz="0" w:space="0" w:color="auto"/>
            <w:bottom w:val="none" w:sz="0" w:space="0" w:color="auto"/>
            <w:right w:val="none" w:sz="0" w:space="0" w:color="auto"/>
          </w:divBdr>
        </w:div>
        <w:div w:id="1335764814">
          <w:marLeft w:val="640"/>
          <w:marRight w:val="0"/>
          <w:marTop w:val="0"/>
          <w:marBottom w:val="0"/>
          <w:divBdr>
            <w:top w:val="none" w:sz="0" w:space="0" w:color="auto"/>
            <w:left w:val="none" w:sz="0" w:space="0" w:color="auto"/>
            <w:bottom w:val="none" w:sz="0" w:space="0" w:color="auto"/>
            <w:right w:val="none" w:sz="0" w:space="0" w:color="auto"/>
          </w:divBdr>
        </w:div>
        <w:div w:id="1427458392">
          <w:marLeft w:val="640"/>
          <w:marRight w:val="0"/>
          <w:marTop w:val="0"/>
          <w:marBottom w:val="0"/>
          <w:divBdr>
            <w:top w:val="none" w:sz="0" w:space="0" w:color="auto"/>
            <w:left w:val="none" w:sz="0" w:space="0" w:color="auto"/>
            <w:bottom w:val="none" w:sz="0" w:space="0" w:color="auto"/>
            <w:right w:val="none" w:sz="0" w:space="0" w:color="auto"/>
          </w:divBdr>
        </w:div>
        <w:div w:id="523178748">
          <w:marLeft w:val="640"/>
          <w:marRight w:val="0"/>
          <w:marTop w:val="0"/>
          <w:marBottom w:val="0"/>
          <w:divBdr>
            <w:top w:val="none" w:sz="0" w:space="0" w:color="auto"/>
            <w:left w:val="none" w:sz="0" w:space="0" w:color="auto"/>
            <w:bottom w:val="none" w:sz="0" w:space="0" w:color="auto"/>
            <w:right w:val="none" w:sz="0" w:space="0" w:color="auto"/>
          </w:divBdr>
        </w:div>
        <w:div w:id="10185079">
          <w:marLeft w:val="640"/>
          <w:marRight w:val="0"/>
          <w:marTop w:val="0"/>
          <w:marBottom w:val="0"/>
          <w:divBdr>
            <w:top w:val="none" w:sz="0" w:space="0" w:color="auto"/>
            <w:left w:val="none" w:sz="0" w:space="0" w:color="auto"/>
            <w:bottom w:val="none" w:sz="0" w:space="0" w:color="auto"/>
            <w:right w:val="none" w:sz="0" w:space="0" w:color="auto"/>
          </w:divBdr>
        </w:div>
        <w:div w:id="367485136">
          <w:marLeft w:val="640"/>
          <w:marRight w:val="0"/>
          <w:marTop w:val="0"/>
          <w:marBottom w:val="0"/>
          <w:divBdr>
            <w:top w:val="none" w:sz="0" w:space="0" w:color="auto"/>
            <w:left w:val="none" w:sz="0" w:space="0" w:color="auto"/>
            <w:bottom w:val="none" w:sz="0" w:space="0" w:color="auto"/>
            <w:right w:val="none" w:sz="0" w:space="0" w:color="auto"/>
          </w:divBdr>
        </w:div>
        <w:div w:id="1879470666">
          <w:marLeft w:val="640"/>
          <w:marRight w:val="0"/>
          <w:marTop w:val="0"/>
          <w:marBottom w:val="0"/>
          <w:divBdr>
            <w:top w:val="none" w:sz="0" w:space="0" w:color="auto"/>
            <w:left w:val="none" w:sz="0" w:space="0" w:color="auto"/>
            <w:bottom w:val="none" w:sz="0" w:space="0" w:color="auto"/>
            <w:right w:val="none" w:sz="0" w:space="0" w:color="auto"/>
          </w:divBdr>
        </w:div>
        <w:div w:id="602569176">
          <w:marLeft w:val="640"/>
          <w:marRight w:val="0"/>
          <w:marTop w:val="0"/>
          <w:marBottom w:val="0"/>
          <w:divBdr>
            <w:top w:val="none" w:sz="0" w:space="0" w:color="auto"/>
            <w:left w:val="none" w:sz="0" w:space="0" w:color="auto"/>
            <w:bottom w:val="none" w:sz="0" w:space="0" w:color="auto"/>
            <w:right w:val="none" w:sz="0" w:space="0" w:color="auto"/>
          </w:divBdr>
        </w:div>
        <w:div w:id="1388992934">
          <w:marLeft w:val="640"/>
          <w:marRight w:val="0"/>
          <w:marTop w:val="0"/>
          <w:marBottom w:val="0"/>
          <w:divBdr>
            <w:top w:val="none" w:sz="0" w:space="0" w:color="auto"/>
            <w:left w:val="none" w:sz="0" w:space="0" w:color="auto"/>
            <w:bottom w:val="none" w:sz="0" w:space="0" w:color="auto"/>
            <w:right w:val="none" w:sz="0" w:space="0" w:color="auto"/>
          </w:divBdr>
        </w:div>
        <w:div w:id="938831531">
          <w:marLeft w:val="640"/>
          <w:marRight w:val="0"/>
          <w:marTop w:val="0"/>
          <w:marBottom w:val="0"/>
          <w:divBdr>
            <w:top w:val="none" w:sz="0" w:space="0" w:color="auto"/>
            <w:left w:val="none" w:sz="0" w:space="0" w:color="auto"/>
            <w:bottom w:val="none" w:sz="0" w:space="0" w:color="auto"/>
            <w:right w:val="none" w:sz="0" w:space="0" w:color="auto"/>
          </w:divBdr>
        </w:div>
        <w:div w:id="1506362263">
          <w:marLeft w:val="640"/>
          <w:marRight w:val="0"/>
          <w:marTop w:val="0"/>
          <w:marBottom w:val="0"/>
          <w:divBdr>
            <w:top w:val="none" w:sz="0" w:space="0" w:color="auto"/>
            <w:left w:val="none" w:sz="0" w:space="0" w:color="auto"/>
            <w:bottom w:val="none" w:sz="0" w:space="0" w:color="auto"/>
            <w:right w:val="none" w:sz="0" w:space="0" w:color="auto"/>
          </w:divBdr>
        </w:div>
        <w:div w:id="497765936">
          <w:marLeft w:val="640"/>
          <w:marRight w:val="0"/>
          <w:marTop w:val="0"/>
          <w:marBottom w:val="0"/>
          <w:divBdr>
            <w:top w:val="none" w:sz="0" w:space="0" w:color="auto"/>
            <w:left w:val="none" w:sz="0" w:space="0" w:color="auto"/>
            <w:bottom w:val="none" w:sz="0" w:space="0" w:color="auto"/>
            <w:right w:val="none" w:sz="0" w:space="0" w:color="auto"/>
          </w:divBdr>
        </w:div>
        <w:div w:id="996305285">
          <w:marLeft w:val="640"/>
          <w:marRight w:val="0"/>
          <w:marTop w:val="0"/>
          <w:marBottom w:val="0"/>
          <w:divBdr>
            <w:top w:val="none" w:sz="0" w:space="0" w:color="auto"/>
            <w:left w:val="none" w:sz="0" w:space="0" w:color="auto"/>
            <w:bottom w:val="none" w:sz="0" w:space="0" w:color="auto"/>
            <w:right w:val="none" w:sz="0" w:space="0" w:color="auto"/>
          </w:divBdr>
        </w:div>
        <w:div w:id="913513975">
          <w:marLeft w:val="640"/>
          <w:marRight w:val="0"/>
          <w:marTop w:val="0"/>
          <w:marBottom w:val="0"/>
          <w:divBdr>
            <w:top w:val="none" w:sz="0" w:space="0" w:color="auto"/>
            <w:left w:val="none" w:sz="0" w:space="0" w:color="auto"/>
            <w:bottom w:val="none" w:sz="0" w:space="0" w:color="auto"/>
            <w:right w:val="none" w:sz="0" w:space="0" w:color="auto"/>
          </w:divBdr>
        </w:div>
        <w:div w:id="986974708">
          <w:marLeft w:val="640"/>
          <w:marRight w:val="0"/>
          <w:marTop w:val="0"/>
          <w:marBottom w:val="0"/>
          <w:divBdr>
            <w:top w:val="none" w:sz="0" w:space="0" w:color="auto"/>
            <w:left w:val="none" w:sz="0" w:space="0" w:color="auto"/>
            <w:bottom w:val="none" w:sz="0" w:space="0" w:color="auto"/>
            <w:right w:val="none" w:sz="0" w:space="0" w:color="auto"/>
          </w:divBdr>
        </w:div>
        <w:div w:id="1284727214">
          <w:marLeft w:val="640"/>
          <w:marRight w:val="0"/>
          <w:marTop w:val="0"/>
          <w:marBottom w:val="0"/>
          <w:divBdr>
            <w:top w:val="none" w:sz="0" w:space="0" w:color="auto"/>
            <w:left w:val="none" w:sz="0" w:space="0" w:color="auto"/>
            <w:bottom w:val="none" w:sz="0" w:space="0" w:color="auto"/>
            <w:right w:val="none" w:sz="0" w:space="0" w:color="auto"/>
          </w:divBdr>
        </w:div>
        <w:div w:id="418915406">
          <w:marLeft w:val="640"/>
          <w:marRight w:val="0"/>
          <w:marTop w:val="0"/>
          <w:marBottom w:val="0"/>
          <w:divBdr>
            <w:top w:val="none" w:sz="0" w:space="0" w:color="auto"/>
            <w:left w:val="none" w:sz="0" w:space="0" w:color="auto"/>
            <w:bottom w:val="none" w:sz="0" w:space="0" w:color="auto"/>
            <w:right w:val="none" w:sz="0" w:space="0" w:color="auto"/>
          </w:divBdr>
        </w:div>
        <w:div w:id="1675376303">
          <w:marLeft w:val="640"/>
          <w:marRight w:val="0"/>
          <w:marTop w:val="0"/>
          <w:marBottom w:val="0"/>
          <w:divBdr>
            <w:top w:val="none" w:sz="0" w:space="0" w:color="auto"/>
            <w:left w:val="none" w:sz="0" w:space="0" w:color="auto"/>
            <w:bottom w:val="none" w:sz="0" w:space="0" w:color="auto"/>
            <w:right w:val="none" w:sz="0" w:space="0" w:color="auto"/>
          </w:divBdr>
        </w:div>
        <w:div w:id="443575980">
          <w:marLeft w:val="640"/>
          <w:marRight w:val="0"/>
          <w:marTop w:val="0"/>
          <w:marBottom w:val="0"/>
          <w:divBdr>
            <w:top w:val="none" w:sz="0" w:space="0" w:color="auto"/>
            <w:left w:val="none" w:sz="0" w:space="0" w:color="auto"/>
            <w:bottom w:val="none" w:sz="0" w:space="0" w:color="auto"/>
            <w:right w:val="none" w:sz="0" w:space="0" w:color="auto"/>
          </w:divBdr>
        </w:div>
        <w:div w:id="265692704">
          <w:marLeft w:val="640"/>
          <w:marRight w:val="0"/>
          <w:marTop w:val="0"/>
          <w:marBottom w:val="0"/>
          <w:divBdr>
            <w:top w:val="none" w:sz="0" w:space="0" w:color="auto"/>
            <w:left w:val="none" w:sz="0" w:space="0" w:color="auto"/>
            <w:bottom w:val="none" w:sz="0" w:space="0" w:color="auto"/>
            <w:right w:val="none" w:sz="0" w:space="0" w:color="auto"/>
          </w:divBdr>
        </w:div>
        <w:div w:id="63644912">
          <w:marLeft w:val="640"/>
          <w:marRight w:val="0"/>
          <w:marTop w:val="0"/>
          <w:marBottom w:val="0"/>
          <w:divBdr>
            <w:top w:val="none" w:sz="0" w:space="0" w:color="auto"/>
            <w:left w:val="none" w:sz="0" w:space="0" w:color="auto"/>
            <w:bottom w:val="none" w:sz="0" w:space="0" w:color="auto"/>
            <w:right w:val="none" w:sz="0" w:space="0" w:color="auto"/>
          </w:divBdr>
        </w:div>
        <w:div w:id="394476961">
          <w:marLeft w:val="640"/>
          <w:marRight w:val="0"/>
          <w:marTop w:val="0"/>
          <w:marBottom w:val="0"/>
          <w:divBdr>
            <w:top w:val="none" w:sz="0" w:space="0" w:color="auto"/>
            <w:left w:val="none" w:sz="0" w:space="0" w:color="auto"/>
            <w:bottom w:val="none" w:sz="0" w:space="0" w:color="auto"/>
            <w:right w:val="none" w:sz="0" w:space="0" w:color="auto"/>
          </w:divBdr>
        </w:div>
        <w:div w:id="1043364507">
          <w:marLeft w:val="640"/>
          <w:marRight w:val="0"/>
          <w:marTop w:val="0"/>
          <w:marBottom w:val="0"/>
          <w:divBdr>
            <w:top w:val="none" w:sz="0" w:space="0" w:color="auto"/>
            <w:left w:val="none" w:sz="0" w:space="0" w:color="auto"/>
            <w:bottom w:val="none" w:sz="0" w:space="0" w:color="auto"/>
            <w:right w:val="none" w:sz="0" w:space="0" w:color="auto"/>
          </w:divBdr>
        </w:div>
        <w:div w:id="1068116022">
          <w:marLeft w:val="640"/>
          <w:marRight w:val="0"/>
          <w:marTop w:val="0"/>
          <w:marBottom w:val="0"/>
          <w:divBdr>
            <w:top w:val="none" w:sz="0" w:space="0" w:color="auto"/>
            <w:left w:val="none" w:sz="0" w:space="0" w:color="auto"/>
            <w:bottom w:val="none" w:sz="0" w:space="0" w:color="auto"/>
            <w:right w:val="none" w:sz="0" w:space="0" w:color="auto"/>
          </w:divBdr>
        </w:div>
        <w:div w:id="1488202688">
          <w:marLeft w:val="640"/>
          <w:marRight w:val="0"/>
          <w:marTop w:val="0"/>
          <w:marBottom w:val="0"/>
          <w:divBdr>
            <w:top w:val="none" w:sz="0" w:space="0" w:color="auto"/>
            <w:left w:val="none" w:sz="0" w:space="0" w:color="auto"/>
            <w:bottom w:val="none" w:sz="0" w:space="0" w:color="auto"/>
            <w:right w:val="none" w:sz="0" w:space="0" w:color="auto"/>
          </w:divBdr>
        </w:div>
        <w:div w:id="1242065227">
          <w:marLeft w:val="640"/>
          <w:marRight w:val="0"/>
          <w:marTop w:val="0"/>
          <w:marBottom w:val="0"/>
          <w:divBdr>
            <w:top w:val="none" w:sz="0" w:space="0" w:color="auto"/>
            <w:left w:val="none" w:sz="0" w:space="0" w:color="auto"/>
            <w:bottom w:val="none" w:sz="0" w:space="0" w:color="auto"/>
            <w:right w:val="none" w:sz="0" w:space="0" w:color="auto"/>
          </w:divBdr>
        </w:div>
        <w:div w:id="1470780849">
          <w:marLeft w:val="640"/>
          <w:marRight w:val="0"/>
          <w:marTop w:val="0"/>
          <w:marBottom w:val="0"/>
          <w:divBdr>
            <w:top w:val="none" w:sz="0" w:space="0" w:color="auto"/>
            <w:left w:val="none" w:sz="0" w:space="0" w:color="auto"/>
            <w:bottom w:val="none" w:sz="0" w:space="0" w:color="auto"/>
            <w:right w:val="none" w:sz="0" w:space="0" w:color="auto"/>
          </w:divBdr>
        </w:div>
        <w:div w:id="1701781575">
          <w:marLeft w:val="640"/>
          <w:marRight w:val="0"/>
          <w:marTop w:val="0"/>
          <w:marBottom w:val="0"/>
          <w:divBdr>
            <w:top w:val="none" w:sz="0" w:space="0" w:color="auto"/>
            <w:left w:val="none" w:sz="0" w:space="0" w:color="auto"/>
            <w:bottom w:val="none" w:sz="0" w:space="0" w:color="auto"/>
            <w:right w:val="none" w:sz="0" w:space="0" w:color="auto"/>
          </w:divBdr>
        </w:div>
        <w:div w:id="459735775">
          <w:marLeft w:val="640"/>
          <w:marRight w:val="0"/>
          <w:marTop w:val="0"/>
          <w:marBottom w:val="0"/>
          <w:divBdr>
            <w:top w:val="none" w:sz="0" w:space="0" w:color="auto"/>
            <w:left w:val="none" w:sz="0" w:space="0" w:color="auto"/>
            <w:bottom w:val="none" w:sz="0" w:space="0" w:color="auto"/>
            <w:right w:val="none" w:sz="0" w:space="0" w:color="auto"/>
          </w:divBdr>
        </w:div>
        <w:div w:id="1328706461">
          <w:marLeft w:val="640"/>
          <w:marRight w:val="0"/>
          <w:marTop w:val="0"/>
          <w:marBottom w:val="0"/>
          <w:divBdr>
            <w:top w:val="none" w:sz="0" w:space="0" w:color="auto"/>
            <w:left w:val="none" w:sz="0" w:space="0" w:color="auto"/>
            <w:bottom w:val="none" w:sz="0" w:space="0" w:color="auto"/>
            <w:right w:val="none" w:sz="0" w:space="0" w:color="auto"/>
          </w:divBdr>
        </w:div>
        <w:div w:id="1003358897">
          <w:marLeft w:val="640"/>
          <w:marRight w:val="0"/>
          <w:marTop w:val="0"/>
          <w:marBottom w:val="0"/>
          <w:divBdr>
            <w:top w:val="none" w:sz="0" w:space="0" w:color="auto"/>
            <w:left w:val="none" w:sz="0" w:space="0" w:color="auto"/>
            <w:bottom w:val="none" w:sz="0" w:space="0" w:color="auto"/>
            <w:right w:val="none" w:sz="0" w:space="0" w:color="auto"/>
          </w:divBdr>
        </w:div>
        <w:div w:id="1179126744">
          <w:marLeft w:val="640"/>
          <w:marRight w:val="0"/>
          <w:marTop w:val="0"/>
          <w:marBottom w:val="0"/>
          <w:divBdr>
            <w:top w:val="none" w:sz="0" w:space="0" w:color="auto"/>
            <w:left w:val="none" w:sz="0" w:space="0" w:color="auto"/>
            <w:bottom w:val="none" w:sz="0" w:space="0" w:color="auto"/>
            <w:right w:val="none" w:sz="0" w:space="0" w:color="auto"/>
          </w:divBdr>
        </w:div>
        <w:div w:id="788934412">
          <w:marLeft w:val="640"/>
          <w:marRight w:val="0"/>
          <w:marTop w:val="0"/>
          <w:marBottom w:val="0"/>
          <w:divBdr>
            <w:top w:val="none" w:sz="0" w:space="0" w:color="auto"/>
            <w:left w:val="none" w:sz="0" w:space="0" w:color="auto"/>
            <w:bottom w:val="none" w:sz="0" w:space="0" w:color="auto"/>
            <w:right w:val="none" w:sz="0" w:space="0" w:color="auto"/>
          </w:divBdr>
        </w:div>
        <w:div w:id="985818471">
          <w:marLeft w:val="640"/>
          <w:marRight w:val="0"/>
          <w:marTop w:val="0"/>
          <w:marBottom w:val="0"/>
          <w:divBdr>
            <w:top w:val="none" w:sz="0" w:space="0" w:color="auto"/>
            <w:left w:val="none" w:sz="0" w:space="0" w:color="auto"/>
            <w:bottom w:val="none" w:sz="0" w:space="0" w:color="auto"/>
            <w:right w:val="none" w:sz="0" w:space="0" w:color="auto"/>
          </w:divBdr>
        </w:div>
        <w:div w:id="965240726">
          <w:marLeft w:val="640"/>
          <w:marRight w:val="0"/>
          <w:marTop w:val="0"/>
          <w:marBottom w:val="0"/>
          <w:divBdr>
            <w:top w:val="none" w:sz="0" w:space="0" w:color="auto"/>
            <w:left w:val="none" w:sz="0" w:space="0" w:color="auto"/>
            <w:bottom w:val="none" w:sz="0" w:space="0" w:color="auto"/>
            <w:right w:val="none" w:sz="0" w:space="0" w:color="auto"/>
          </w:divBdr>
        </w:div>
        <w:div w:id="1761677235">
          <w:marLeft w:val="640"/>
          <w:marRight w:val="0"/>
          <w:marTop w:val="0"/>
          <w:marBottom w:val="0"/>
          <w:divBdr>
            <w:top w:val="none" w:sz="0" w:space="0" w:color="auto"/>
            <w:left w:val="none" w:sz="0" w:space="0" w:color="auto"/>
            <w:bottom w:val="none" w:sz="0" w:space="0" w:color="auto"/>
            <w:right w:val="none" w:sz="0" w:space="0" w:color="auto"/>
          </w:divBdr>
        </w:div>
        <w:div w:id="1225987443">
          <w:marLeft w:val="640"/>
          <w:marRight w:val="0"/>
          <w:marTop w:val="0"/>
          <w:marBottom w:val="0"/>
          <w:divBdr>
            <w:top w:val="none" w:sz="0" w:space="0" w:color="auto"/>
            <w:left w:val="none" w:sz="0" w:space="0" w:color="auto"/>
            <w:bottom w:val="none" w:sz="0" w:space="0" w:color="auto"/>
            <w:right w:val="none" w:sz="0" w:space="0" w:color="auto"/>
          </w:divBdr>
        </w:div>
        <w:div w:id="1084186083">
          <w:marLeft w:val="640"/>
          <w:marRight w:val="0"/>
          <w:marTop w:val="0"/>
          <w:marBottom w:val="0"/>
          <w:divBdr>
            <w:top w:val="none" w:sz="0" w:space="0" w:color="auto"/>
            <w:left w:val="none" w:sz="0" w:space="0" w:color="auto"/>
            <w:bottom w:val="none" w:sz="0" w:space="0" w:color="auto"/>
            <w:right w:val="none" w:sz="0" w:space="0" w:color="auto"/>
          </w:divBdr>
        </w:div>
        <w:div w:id="2013336029">
          <w:marLeft w:val="640"/>
          <w:marRight w:val="0"/>
          <w:marTop w:val="0"/>
          <w:marBottom w:val="0"/>
          <w:divBdr>
            <w:top w:val="none" w:sz="0" w:space="0" w:color="auto"/>
            <w:left w:val="none" w:sz="0" w:space="0" w:color="auto"/>
            <w:bottom w:val="none" w:sz="0" w:space="0" w:color="auto"/>
            <w:right w:val="none" w:sz="0" w:space="0" w:color="auto"/>
          </w:divBdr>
        </w:div>
        <w:div w:id="239758837">
          <w:marLeft w:val="640"/>
          <w:marRight w:val="0"/>
          <w:marTop w:val="0"/>
          <w:marBottom w:val="0"/>
          <w:divBdr>
            <w:top w:val="none" w:sz="0" w:space="0" w:color="auto"/>
            <w:left w:val="none" w:sz="0" w:space="0" w:color="auto"/>
            <w:bottom w:val="none" w:sz="0" w:space="0" w:color="auto"/>
            <w:right w:val="none" w:sz="0" w:space="0" w:color="auto"/>
          </w:divBdr>
        </w:div>
        <w:div w:id="544333">
          <w:marLeft w:val="640"/>
          <w:marRight w:val="0"/>
          <w:marTop w:val="0"/>
          <w:marBottom w:val="0"/>
          <w:divBdr>
            <w:top w:val="none" w:sz="0" w:space="0" w:color="auto"/>
            <w:left w:val="none" w:sz="0" w:space="0" w:color="auto"/>
            <w:bottom w:val="none" w:sz="0" w:space="0" w:color="auto"/>
            <w:right w:val="none" w:sz="0" w:space="0" w:color="auto"/>
          </w:divBdr>
        </w:div>
        <w:div w:id="1166475634">
          <w:marLeft w:val="640"/>
          <w:marRight w:val="0"/>
          <w:marTop w:val="0"/>
          <w:marBottom w:val="0"/>
          <w:divBdr>
            <w:top w:val="none" w:sz="0" w:space="0" w:color="auto"/>
            <w:left w:val="none" w:sz="0" w:space="0" w:color="auto"/>
            <w:bottom w:val="none" w:sz="0" w:space="0" w:color="auto"/>
            <w:right w:val="none" w:sz="0" w:space="0" w:color="auto"/>
          </w:divBdr>
        </w:div>
        <w:div w:id="1900509210">
          <w:marLeft w:val="640"/>
          <w:marRight w:val="0"/>
          <w:marTop w:val="0"/>
          <w:marBottom w:val="0"/>
          <w:divBdr>
            <w:top w:val="none" w:sz="0" w:space="0" w:color="auto"/>
            <w:left w:val="none" w:sz="0" w:space="0" w:color="auto"/>
            <w:bottom w:val="none" w:sz="0" w:space="0" w:color="auto"/>
            <w:right w:val="none" w:sz="0" w:space="0" w:color="auto"/>
          </w:divBdr>
        </w:div>
        <w:div w:id="824853492">
          <w:marLeft w:val="640"/>
          <w:marRight w:val="0"/>
          <w:marTop w:val="0"/>
          <w:marBottom w:val="0"/>
          <w:divBdr>
            <w:top w:val="none" w:sz="0" w:space="0" w:color="auto"/>
            <w:left w:val="none" w:sz="0" w:space="0" w:color="auto"/>
            <w:bottom w:val="none" w:sz="0" w:space="0" w:color="auto"/>
            <w:right w:val="none" w:sz="0" w:space="0" w:color="auto"/>
          </w:divBdr>
        </w:div>
        <w:div w:id="723067550">
          <w:marLeft w:val="640"/>
          <w:marRight w:val="0"/>
          <w:marTop w:val="0"/>
          <w:marBottom w:val="0"/>
          <w:divBdr>
            <w:top w:val="none" w:sz="0" w:space="0" w:color="auto"/>
            <w:left w:val="none" w:sz="0" w:space="0" w:color="auto"/>
            <w:bottom w:val="none" w:sz="0" w:space="0" w:color="auto"/>
            <w:right w:val="none" w:sz="0" w:space="0" w:color="auto"/>
          </w:divBdr>
        </w:div>
        <w:div w:id="312030034">
          <w:marLeft w:val="640"/>
          <w:marRight w:val="0"/>
          <w:marTop w:val="0"/>
          <w:marBottom w:val="0"/>
          <w:divBdr>
            <w:top w:val="none" w:sz="0" w:space="0" w:color="auto"/>
            <w:left w:val="none" w:sz="0" w:space="0" w:color="auto"/>
            <w:bottom w:val="none" w:sz="0" w:space="0" w:color="auto"/>
            <w:right w:val="none" w:sz="0" w:space="0" w:color="auto"/>
          </w:divBdr>
        </w:div>
        <w:div w:id="2123261850">
          <w:marLeft w:val="640"/>
          <w:marRight w:val="0"/>
          <w:marTop w:val="0"/>
          <w:marBottom w:val="0"/>
          <w:divBdr>
            <w:top w:val="none" w:sz="0" w:space="0" w:color="auto"/>
            <w:left w:val="none" w:sz="0" w:space="0" w:color="auto"/>
            <w:bottom w:val="none" w:sz="0" w:space="0" w:color="auto"/>
            <w:right w:val="none" w:sz="0" w:space="0" w:color="auto"/>
          </w:divBdr>
        </w:div>
        <w:div w:id="1581787012">
          <w:marLeft w:val="640"/>
          <w:marRight w:val="0"/>
          <w:marTop w:val="0"/>
          <w:marBottom w:val="0"/>
          <w:divBdr>
            <w:top w:val="none" w:sz="0" w:space="0" w:color="auto"/>
            <w:left w:val="none" w:sz="0" w:space="0" w:color="auto"/>
            <w:bottom w:val="none" w:sz="0" w:space="0" w:color="auto"/>
            <w:right w:val="none" w:sz="0" w:space="0" w:color="auto"/>
          </w:divBdr>
        </w:div>
        <w:div w:id="1819225341">
          <w:marLeft w:val="640"/>
          <w:marRight w:val="0"/>
          <w:marTop w:val="0"/>
          <w:marBottom w:val="0"/>
          <w:divBdr>
            <w:top w:val="none" w:sz="0" w:space="0" w:color="auto"/>
            <w:left w:val="none" w:sz="0" w:space="0" w:color="auto"/>
            <w:bottom w:val="none" w:sz="0" w:space="0" w:color="auto"/>
            <w:right w:val="none" w:sz="0" w:space="0" w:color="auto"/>
          </w:divBdr>
        </w:div>
        <w:div w:id="241109523">
          <w:marLeft w:val="640"/>
          <w:marRight w:val="0"/>
          <w:marTop w:val="0"/>
          <w:marBottom w:val="0"/>
          <w:divBdr>
            <w:top w:val="none" w:sz="0" w:space="0" w:color="auto"/>
            <w:left w:val="none" w:sz="0" w:space="0" w:color="auto"/>
            <w:bottom w:val="none" w:sz="0" w:space="0" w:color="auto"/>
            <w:right w:val="none" w:sz="0" w:space="0" w:color="auto"/>
          </w:divBdr>
        </w:div>
        <w:div w:id="2086341175">
          <w:marLeft w:val="640"/>
          <w:marRight w:val="0"/>
          <w:marTop w:val="0"/>
          <w:marBottom w:val="0"/>
          <w:divBdr>
            <w:top w:val="none" w:sz="0" w:space="0" w:color="auto"/>
            <w:left w:val="none" w:sz="0" w:space="0" w:color="auto"/>
            <w:bottom w:val="none" w:sz="0" w:space="0" w:color="auto"/>
            <w:right w:val="none" w:sz="0" w:space="0" w:color="auto"/>
          </w:divBdr>
        </w:div>
        <w:div w:id="2054425716">
          <w:marLeft w:val="640"/>
          <w:marRight w:val="0"/>
          <w:marTop w:val="0"/>
          <w:marBottom w:val="0"/>
          <w:divBdr>
            <w:top w:val="none" w:sz="0" w:space="0" w:color="auto"/>
            <w:left w:val="none" w:sz="0" w:space="0" w:color="auto"/>
            <w:bottom w:val="none" w:sz="0" w:space="0" w:color="auto"/>
            <w:right w:val="none" w:sz="0" w:space="0" w:color="auto"/>
          </w:divBdr>
        </w:div>
        <w:div w:id="1265653954">
          <w:marLeft w:val="640"/>
          <w:marRight w:val="0"/>
          <w:marTop w:val="0"/>
          <w:marBottom w:val="0"/>
          <w:divBdr>
            <w:top w:val="none" w:sz="0" w:space="0" w:color="auto"/>
            <w:left w:val="none" w:sz="0" w:space="0" w:color="auto"/>
            <w:bottom w:val="none" w:sz="0" w:space="0" w:color="auto"/>
            <w:right w:val="none" w:sz="0" w:space="0" w:color="auto"/>
          </w:divBdr>
        </w:div>
        <w:div w:id="278296505">
          <w:marLeft w:val="640"/>
          <w:marRight w:val="0"/>
          <w:marTop w:val="0"/>
          <w:marBottom w:val="0"/>
          <w:divBdr>
            <w:top w:val="none" w:sz="0" w:space="0" w:color="auto"/>
            <w:left w:val="none" w:sz="0" w:space="0" w:color="auto"/>
            <w:bottom w:val="none" w:sz="0" w:space="0" w:color="auto"/>
            <w:right w:val="none" w:sz="0" w:space="0" w:color="auto"/>
          </w:divBdr>
        </w:div>
        <w:div w:id="1665741837">
          <w:marLeft w:val="640"/>
          <w:marRight w:val="0"/>
          <w:marTop w:val="0"/>
          <w:marBottom w:val="0"/>
          <w:divBdr>
            <w:top w:val="none" w:sz="0" w:space="0" w:color="auto"/>
            <w:left w:val="none" w:sz="0" w:space="0" w:color="auto"/>
            <w:bottom w:val="none" w:sz="0" w:space="0" w:color="auto"/>
            <w:right w:val="none" w:sz="0" w:space="0" w:color="auto"/>
          </w:divBdr>
        </w:div>
        <w:div w:id="1647933394">
          <w:marLeft w:val="640"/>
          <w:marRight w:val="0"/>
          <w:marTop w:val="0"/>
          <w:marBottom w:val="0"/>
          <w:divBdr>
            <w:top w:val="none" w:sz="0" w:space="0" w:color="auto"/>
            <w:left w:val="none" w:sz="0" w:space="0" w:color="auto"/>
            <w:bottom w:val="none" w:sz="0" w:space="0" w:color="auto"/>
            <w:right w:val="none" w:sz="0" w:space="0" w:color="auto"/>
          </w:divBdr>
        </w:div>
        <w:div w:id="1645543977">
          <w:marLeft w:val="640"/>
          <w:marRight w:val="0"/>
          <w:marTop w:val="0"/>
          <w:marBottom w:val="0"/>
          <w:divBdr>
            <w:top w:val="none" w:sz="0" w:space="0" w:color="auto"/>
            <w:left w:val="none" w:sz="0" w:space="0" w:color="auto"/>
            <w:bottom w:val="none" w:sz="0" w:space="0" w:color="auto"/>
            <w:right w:val="none" w:sz="0" w:space="0" w:color="auto"/>
          </w:divBdr>
        </w:div>
        <w:div w:id="894851778">
          <w:marLeft w:val="640"/>
          <w:marRight w:val="0"/>
          <w:marTop w:val="0"/>
          <w:marBottom w:val="0"/>
          <w:divBdr>
            <w:top w:val="none" w:sz="0" w:space="0" w:color="auto"/>
            <w:left w:val="none" w:sz="0" w:space="0" w:color="auto"/>
            <w:bottom w:val="none" w:sz="0" w:space="0" w:color="auto"/>
            <w:right w:val="none" w:sz="0" w:space="0" w:color="auto"/>
          </w:divBdr>
        </w:div>
        <w:div w:id="442265590">
          <w:marLeft w:val="640"/>
          <w:marRight w:val="0"/>
          <w:marTop w:val="0"/>
          <w:marBottom w:val="0"/>
          <w:divBdr>
            <w:top w:val="none" w:sz="0" w:space="0" w:color="auto"/>
            <w:left w:val="none" w:sz="0" w:space="0" w:color="auto"/>
            <w:bottom w:val="none" w:sz="0" w:space="0" w:color="auto"/>
            <w:right w:val="none" w:sz="0" w:space="0" w:color="auto"/>
          </w:divBdr>
        </w:div>
        <w:div w:id="1116481137">
          <w:marLeft w:val="640"/>
          <w:marRight w:val="0"/>
          <w:marTop w:val="0"/>
          <w:marBottom w:val="0"/>
          <w:divBdr>
            <w:top w:val="none" w:sz="0" w:space="0" w:color="auto"/>
            <w:left w:val="none" w:sz="0" w:space="0" w:color="auto"/>
            <w:bottom w:val="none" w:sz="0" w:space="0" w:color="auto"/>
            <w:right w:val="none" w:sz="0" w:space="0" w:color="auto"/>
          </w:divBdr>
        </w:div>
        <w:div w:id="1450784511">
          <w:marLeft w:val="640"/>
          <w:marRight w:val="0"/>
          <w:marTop w:val="0"/>
          <w:marBottom w:val="0"/>
          <w:divBdr>
            <w:top w:val="none" w:sz="0" w:space="0" w:color="auto"/>
            <w:left w:val="none" w:sz="0" w:space="0" w:color="auto"/>
            <w:bottom w:val="none" w:sz="0" w:space="0" w:color="auto"/>
            <w:right w:val="none" w:sz="0" w:space="0" w:color="auto"/>
          </w:divBdr>
        </w:div>
        <w:div w:id="1161459929">
          <w:marLeft w:val="640"/>
          <w:marRight w:val="0"/>
          <w:marTop w:val="0"/>
          <w:marBottom w:val="0"/>
          <w:divBdr>
            <w:top w:val="none" w:sz="0" w:space="0" w:color="auto"/>
            <w:left w:val="none" w:sz="0" w:space="0" w:color="auto"/>
            <w:bottom w:val="none" w:sz="0" w:space="0" w:color="auto"/>
            <w:right w:val="none" w:sz="0" w:space="0" w:color="auto"/>
          </w:divBdr>
        </w:div>
        <w:div w:id="1020543739">
          <w:marLeft w:val="640"/>
          <w:marRight w:val="0"/>
          <w:marTop w:val="0"/>
          <w:marBottom w:val="0"/>
          <w:divBdr>
            <w:top w:val="none" w:sz="0" w:space="0" w:color="auto"/>
            <w:left w:val="none" w:sz="0" w:space="0" w:color="auto"/>
            <w:bottom w:val="none" w:sz="0" w:space="0" w:color="auto"/>
            <w:right w:val="none" w:sz="0" w:space="0" w:color="auto"/>
          </w:divBdr>
        </w:div>
        <w:div w:id="1338921266">
          <w:marLeft w:val="640"/>
          <w:marRight w:val="0"/>
          <w:marTop w:val="0"/>
          <w:marBottom w:val="0"/>
          <w:divBdr>
            <w:top w:val="none" w:sz="0" w:space="0" w:color="auto"/>
            <w:left w:val="none" w:sz="0" w:space="0" w:color="auto"/>
            <w:bottom w:val="none" w:sz="0" w:space="0" w:color="auto"/>
            <w:right w:val="none" w:sz="0" w:space="0" w:color="auto"/>
          </w:divBdr>
        </w:div>
        <w:div w:id="1657219091">
          <w:marLeft w:val="640"/>
          <w:marRight w:val="0"/>
          <w:marTop w:val="0"/>
          <w:marBottom w:val="0"/>
          <w:divBdr>
            <w:top w:val="none" w:sz="0" w:space="0" w:color="auto"/>
            <w:left w:val="none" w:sz="0" w:space="0" w:color="auto"/>
            <w:bottom w:val="none" w:sz="0" w:space="0" w:color="auto"/>
            <w:right w:val="none" w:sz="0" w:space="0" w:color="auto"/>
          </w:divBdr>
        </w:div>
        <w:div w:id="738593513">
          <w:marLeft w:val="640"/>
          <w:marRight w:val="0"/>
          <w:marTop w:val="0"/>
          <w:marBottom w:val="0"/>
          <w:divBdr>
            <w:top w:val="none" w:sz="0" w:space="0" w:color="auto"/>
            <w:left w:val="none" w:sz="0" w:space="0" w:color="auto"/>
            <w:bottom w:val="none" w:sz="0" w:space="0" w:color="auto"/>
            <w:right w:val="none" w:sz="0" w:space="0" w:color="auto"/>
          </w:divBdr>
        </w:div>
        <w:div w:id="576669435">
          <w:marLeft w:val="640"/>
          <w:marRight w:val="0"/>
          <w:marTop w:val="0"/>
          <w:marBottom w:val="0"/>
          <w:divBdr>
            <w:top w:val="none" w:sz="0" w:space="0" w:color="auto"/>
            <w:left w:val="none" w:sz="0" w:space="0" w:color="auto"/>
            <w:bottom w:val="none" w:sz="0" w:space="0" w:color="auto"/>
            <w:right w:val="none" w:sz="0" w:space="0" w:color="auto"/>
          </w:divBdr>
        </w:div>
        <w:div w:id="209534826">
          <w:marLeft w:val="640"/>
          <w:marRight w:val="0"/>
          <w:marTop w:val="0"/>
          <w:marBottom w:val="0"/>
          <w:divBdr>
            <w:top w:val="none" w:sz="0" w:space="0" w:color="auto"/>
            <w:left w:val="none" w:sz="0" w:space="0" w:color="auto"/>
            <w:bottom w:val="none" w:sz="0" w:space="0" w:color="auto"/>
            <w:right w:val="none" w:sz="0" w:space="0" w:color="auto"/>
          </w:divBdr>
        </w:div>
        <w:div w:id="1666283682">
          <w:marLeft w:val="640"/>
          <w:marRight w:val="0"/>
          <w:marTop w:val="0"/>
          <w:marBottom w:val="0"/>
          <w:divBdr>
            <w:top w:val="none" w:sz="0" w:space="0" w:color="auto"/>
            <w:left w:val="none" w:sz="0" w:space="0" w:color="auto"/>
            <w:bottom w:val="none" w:sz="0" w:space="0" w:color="auto"/>
            <w:right w:val="none" w:sz="0" w:space="0" w:color="auto"/>
          </w:divBdr>
        </w:div>
        <w:div w:id="1297875544">
          <w:marLeft w:val="640"/>
          <w:marRight w:val="0"/>
          <w:marTop w:val="0"/>
          <w:marBottom w:val="0"/>
          <w:divBdr>
            <w:top w:val="none" w:sz="0" w:space="0" w:color="auto"/>
            <w:left w:val="none" w:sz="0" w:space="0" w:color="auto"/>
            <w:bottom w:val="none" w:sz="0" w:space="0" w:color="auto"/>
            <w:right w:val="none" w:sz="0" w:space="0" w:color="auto"/>
          </w:divBdr>
        </w:div>
        <w:div w:id="1974670977">
          <w:marLeft w:val="640"/>
          <w:marRight w:val="0"/>
          <w:marTop w:val="0"/>
          <w:marBottom w:val="0"/>
          <w:divBdr>
            <w:top w:val="none" w:sz="0" w:space="0" w:color="auto"/>
            <w:left w:val="none" w:sz="0" w:space="0" w:color="auto"/>
            <w:bottom w:val="none" w:sz="0" w:space="0" w:color="auto"/>
            <w:right w:val="none" w:sz="0" w:space="0" w:color="auto"/>
          </w:divBdr>
        </w:div>
        <w:div w:id="1609585911">
          <w:marLeft w:val="640"/>
          <w:marRight w:val="0"/>
          <w:marTop w:val="0"/>
          <w:marBottom w:val="0"/>
          <w:divBdr>
            <w:top w:val="none" w:sz="0" w:space="0" w:color="auto"/>
            <w:left w:val="none" w:sz="0" w:space="0" w:color="auto"/>
            <w:bottom w:val="none" w:sz="0" w:space="0" w:color="auto"/>
            <w:right w:val="none" w:sz="0" w:space="0" w:color="auto"/>
          </w:divBdr>
        </w:div>
        <w:div w:id="1851872321">
          <w:marLeft w:val="640"/>
          <w:marRight w:val="0"/>
          <w:marTop w:val="0"/>
          <w:marBottom w:val="0"/>
          <w:divBdr>
            <w:top w:val="none" w:sz="0" w:space="0" w:color="auto"/>
            <w:left w:val="none" w:sz="0" w:space="0" w:color="auto"/>
            <w:bottom w:val="none" w:sz="0" w:space="0" w:color="auto"/>
            <w:right w:val="none" w:sz="0" w:space="0" w:color="auto"/>
          </w:divBdr>
        </w:div>
        <w:div w:id="833380649">
          <w:marLeft w:val="640"/>
          <w:marRight w:val="0"/>
          <w:marTop w:val="0"/>
          <w:marBottom w:val="0"/>
          <w:divBdr>
            <w:top w:val="none" w:sz="0" w:space="0" w:color="auto"/>
            <w:left w:val="none" w:sz="0" w:space="0" w:color="auto"/>
            <w:bottom w:val="none" w:sz="0" w:space="0" w:color="auto"/>
            <w:right w:val="none" w:sz="0" w:space="0" w:color="auto"/>
          </w:divBdr>
        </w:div>
        <w:div w:id="140121298">
          <w:marLeft w:val="640"/>
          <w:marRight w:val="0"/>
          <w:marTop w:val="0"/>
          <w:marBottom w:val="0"/>
          <w:divBdr>
            <w:top w:val="none" w:sz="0" w:space="0" w:color="auto"/>
            <w:left w:val="none" w:sz="0" w:space="0" w:color="auto"/>
            <w:bottom w:val="none" w:sz="0" w:space="0" w:color="auto"/>
            <w:right w:val="none" w:sz="0" w:space="0" w:color="auto"/>
          </w:divBdr>
        </w:div>
        <w:div w:id="2140754866">
          <w:marLeft w:val="640"/>
          <w:marRight w:val="0"/>
          <w:marTop w:val="0"/>
          <w:marBottom w:val="0"/>
          <w:divBdr>
            <w:top w:val="none" w:sz="0" w:space="0" w:color="auto"/>
            <w:left w:val="none" w:sz="0" w:space="0" w:color="auto"/>
            <w:bottom w:val="none" w:sz="0" w:space="0" w:color="auto"/>
            <w:right w:val="none" w:sz="0" w:space="0" w:color="auto"/>
          </w:divBdr>
        </w:div>
        <w:div w:id="1414667569">
          <w:marLeft w:val="640"/>
          <w:marRight w:val="0"/>
          <w:marTop w:val="0"/>
          <w:marBottom w:val="0"/>
          <w:divBdr>
            <w:top w:val="none" w:sz="0" w:space="0" w:color="auto"/>
            <w:left w:val="none" w:sz="0" w:space="0" w:color="auto"/>
            <w:bottom w:val="none" w:sz="0" w:space="0" w:color="auto"/>
            <w:right w:val="none" w:sz="0" w:space="0" w:color="auto"/>
          </w:divBdr>
        </w:div>
        <w:div w:id="1319722892">
          <w:marLeft w:val="640"/>
          <w:marRight w:val="0"/>
          <w:marTop w:val="0"/>
          <w:marBottom w:val="0"/>
          <w:divBdr>
            <w:top w:val="none" w:sz="0" w:space="0" w:color="auto"/>
            <w:left w:val="none" w:sz="0" w:space="0" w:color="auto"/>
            <w:bottom w:val="none" w:sz="0" w:space="0" w:color="auto"/>
            <w:right w:val="none" w:sz="0" w:space="0" w:color="auto"/>
          </w:divBdr>
        </w:div>
        <w:div w:id="1722290019">
          <w:marLeft w:val="640"/>
          <w:marRight w:val="0"/>
          <w:marTop w:val="0"/>
          <w:marBottom w:val="0"/>
          <w:divBdr>
            <w:top w:val="none" w:sz="0" w:space="0" w:color="auto"/>
            <w:left w:val="none" w:sz="0" w:space="0" w:color="auto"/>
            <w:bottom w:val="none" w:sz="0" w:space="0" w:color="auto"/>
            <w:right w:val="none" w:sz="0" w:space="0" w:color="auto"/>
          </w:divBdr>
        </w:div>
        <w:div w:id="1048990862">
          <w:marLeft w:val="640"/>
          <w:marRight w:val="0"/>
          <w:marTop w:val="0"/>
          <w:marBottom w:val="0"/>
          <w:divBdr>
            <w:top w:val="none" w:sz="0" w:space="0" w:color="auto"/>
            <w:left w:val="none" w:sz="0" w:space="0" w:color="auto"/>
            <w:bottom w:val="none" w:sz="0" w:space="0" w:color="auto"/>
            <w:right w:val="none" w:sz="0" w:space="0" w:color="auto"/>
          </w:divBdr>
        </w:div>
        <w:div w:id="1070929152">
          <w:marLeft w:val="640"/>
          <w:marRight w:val="0"/>
          <w:marTop w:val="0"/>
          <w:marBottom w:val="0"/>
          <w:divBdr>
            <w:top w:val="none" w:sz="0" w:space="0" w:color="auto"/>
            <w:left w:val="none" w:sz="0" w:space="0" w:color="auto"/>
            <w:bottom w:val="none" w:sz="0" w:space="0" w:color="auto"/>
            <w:right w:val="none" w:sz="0" w:space="0" w:color="auto"/>
          </w:divBdr>
        </w:div>
        <w:div w:id="669023215">
          <w:marLeft w:val="640"/>
          <w:marRight w:val="0"/>
          <w:marTop w:val="0"/>
          <w:marBottom w:val="0"/>
          <w:divBdr>
            <w:top w:val="none" w:sz="0" w:space="0" w:color="auto"/>
            <w:left w:val="none" w:sz="0" w:space="0" w:color="auto"/>
            <w:bottom w:val="none" w:sz="0" w:space="0" w:color="auto"/>
            <w:right w:val="none" w:sz="0" w:space="0" w:color="auto"/>
          </w:divBdr>
        </w:div>
        <w:div w:id="1806507689">
          <w:marLeft w:val="640"/>
          <w:marRight w:val="0"/>
          <w:marTop w:val="0"/>
          <w:marBottom w:val="0"/>
          <w:divBdr>
            <w:top w:val="none" w:sz="0" w:space="0" w:color="auto"/>
            <w:left w:val="none" w:sz="0" w:space="0" w:color="auto"/>
            <w:bottom w:val="none" w:sz="0" w:space="0" w:color="auto"/>
            <w:right w:val="none" w:sz="0" w:space="0" w:color="auto"/>
          </w:divBdr>
        </w:div>
        <w:div w:id="1418479238">
          <w:marLeft w:val="640"/>
          <w:marRight w:val="0"/>
          <w:marTop w:val="0"/>
          <w:marBottom w:val="0"/>
          <w:divBdr>
            <w:top w:val="none" w:sz="0" w:space="0" w:color="auto"/>
            <w:left w:val="none" w:sz="0" w:space="0" w:color="auto"/>
            <w:bottom w:val="none" w:sz="0" w:space="0" w:color="auto"/>
            <w:right w:val="none" w:sz="0" w:space="0" w:color="auto"/>
          </w:divBdr>
        </w:div>
        <w:div w:id="519664241">
          <w:marLeft w:val="640"/>
          <w:marRight w:val="0"/>
          <w:marTop w:val="0"/>
          <w:marBottom w:val="0"/>
          <w:divBdr>
            <w:top w:val="none" w:sz="0" w:space="0" w:color="auto"/>
            <w:left w:val="none" w:sz="0" w:space="0" w:color="auto"/>
            <w:bottom w:val="none" w:sz="0" w:space="0" w:color="auto"/>
            <w:right w:val="none" w:sz="0" w:space="0" w:color="auto"/>
          </w:divBdr>
        </w:div>
        <w:div w:id="294213996">
          <w:marLeft w:val="640"/>
          <w:marRight w:val="0"/>
          <w:marTop w:val="0"/>
          <w:marBottom w:val="0"/>
          <w:divBdr>
            <w:top w:val="none" w:sz="0" w:space="0" w:color="auto"/>
            <w:left w:val="none" w:sz="0" w:space="0" w:color="auto"/>
            <w:bottom w:val="none" w:sz="0" w:space="0" w:color="auto"/>
            <w:right w:val="none" w:sz="0" w:space="0" w:color="auto"/>
          </w:divBdr>
        </w:div>
        <w:div w:id="1668703305">
          <w:marLeft w:val="640"/>
          <w:marRight w:val="0"/>
          <w:marTop w:val="0"/>
          <w:marBottom w:val="0"/>
          <w:divBdr>
            <w:top w:val="none" w:sz="0" w:space="0" w:color="auto"/>
            <w:left w:val="none" w:sz="0" w:space="0" w:color="auto"/>
            <w:bottom w:val="none" w:sz="0" w:space="0" w:color="auto"/>
            <w:right w:val="none" w:sz="0" w:space="0" w:color="auto"/>
          </w:divBdr>
        </w:div>
        <w:div w:id="1121807333">
          <w:marLeft w:val="640"/>
          <w:marRight w:val="0"/>
          <w:marTop w:val="0"/>
          <w:marBottom w:val="0"/>
          <w:divBdr>
            <w:top w:val="none" w:sz="0" w:space="0" w:color="auto"/>
            <w:left w:val="none" w:sz="0" w:space="0" w:color="auto"/>
            <w:bottom w:val="none" w:sz="0" w:space="0" w:color="auto"/>
            <w:right w:val="none" w:sz="0" w:space="0" w:color="auto"/>
          </w:divBdr>
        </w:div>
        <w:div w:id="2096441780">
          <w:marLeft w:val="640"/>
          <w:marRight w:val="0"/>
          <w:marTop w:val="0"/>
          <w:marBottom w:val="0"/>
          <w:divBdr>
            <w:top w:val="none" w:sz="0" w:space="0" w:color="auto"/>
            <w:left w:val="none" w:sz="0" w:space="0" w:color="auto"/>
            <w:bottom w:val="none" w:sz="0" w:space="0" w:color="auto"/>
            <w:right w:val="none" w:sz="0" w:space="0" w:color="auto"/>
          </w:divBdr>
        </w:div>
        <w:div w:id="1259216113">
          <w:marLeft w:val="640"/>
          <w:marRight w:val="0"/>
          <w:marTop w:val="0"/>
          <w:marBottom w:val="0"/>
          <w:divBdr>
            <w:top w:val="none" w:sz="0" w:space="0" w:color="auto"/>
            <w:left w:val="none" w:sz="0" w:space="0" w:color="auto"/>
            <w:bottom w:val="none" w:sz="0" w:space="0" w:color="auto"/>
            <w:right w:val="none" w:sz="0" w:space="0" w:color="auto"/>
          </w:divBdr>
        </w:div>
        <w:div w:id="2034959685">
          <w:marLeft w:val="640"/>
          <w:marRight w:val="0"/>
          <w:marTop w:val="0"/>
          <w:marBottom w:val="0"/>
          <w:divBdr>
            <w:top w:val="none" w:sz="0" w:space="0" w:color="auto"/>
            <w:left w:val="none" w:sz="0" w:space="0" w:color="auto"/>
            <w:bottom w:val="none" w:sz="0" w:space="0" w:color="auto"/>
            <w:right w:val="none" w:sz="0" w:space="0" w:color="auto"/>
          </w:divBdr>
        </w:div>
        <w:div w:id="626931871">
          <w:marLeft w:val="640"/>
          <w:marRight w:val="0"/>
          <w:marTop w:val="0"/>
          <w:marBottom w:val="0"/>
          <w:divBdr>
            <w:top w:val="none" w:sz="0" w:space="0" w:color="auto"/>
            <w:left w:val="none" w:sz="0" w:space="0" w:color="auto"/>
            <w:bottom w:val="none" w:sz="0" w:space="0" w:color="auto"/>
            <w:right w:val="none" w:sz="0" w:space="0" w:color="auto"/>
          </w:divBdr>
        </w:div>
        <w:div w:id="1189299823">
          <w:marLeft w:val="640"/>
          <w:marRight w:val="0"/>
          <w:marTop w:val="0"/>
          <w:marBottom w:val="0"/>
          <w:divBdr>
            <w:top w:val="none" w:sz="0" w:space="0" w:color="auto"/>
            <w:left w:val="none" w:sz="0" w:space="0" w:color="auto"/>
            <w:bottom w:val="none" w:sz="0" w:space="0" w:color="auto"/>
            <w:right w:val="none" w:sz="0" w:space="0" w:color="auto"/>
          </w:divBdr>
        </w:div>
        <w:div w:id="215699862">
          <w:marLeft w:val="640"/>
          <w:marRight w:val="0"/>
          <w:marTop w:val="0"/>
          <w:marBottom w:val="0"/>
          <w:divBdr>
            <w:top w:val="none" w:sz="0" w:space="0" w:color="auto"/>
            <w:left w:val="none" w:sz="0" w:space="0" w:color="auto"/>
            <w:bottom w:val="none" w:sz="0" w:space="0" w:color="auto"/>
            <w:right w:val="none" w:sz="0" w:space="0" w:color="auto"/>
          </w:divBdr>
        </w:div>
        <w:div w:id="457846455">
          <w:marLeft w:val="640"/>
          <w:marRight w:val="0"/>
          <w:marTop w:val="0"/>
          <w:marBottom w:val="0"/>
          <w:divBdr>
            <w:top w:val="none" w:sz="0" w:space="0" w:color="auto"/>
            <w:left w:val="none" w:sz="0" w:space="0" w:color="auto"/>
            <w:bottom w:val="none" w:sz="0" w:space="0" w:color="auto"/>
            <w:right w:val="none" w:sz="0" w:space="0" w:color="auto"/>
          </w:divBdr>
        </w:div>
        <w:div w:id="904484723">
          <w:marLeft w:val="640"/>
          <w:marRight w:val="0"/>
          <w:marTop w:val="0"/>
          <w:marBottom w:val="0"/>
          <w:divBdr>
            <w:top w:val="none" w:sz="0" w:space="0" w:color="auto"/>
            <w:left w:val="none" w:sz="0" w:space="0" w:color="auto"/>
            <w:bottom w:val="none" w:sz="0" w:space="0" w:color="auto"/>
            <w:right w:val="none" w:sz="0" w:space="0" w:color="auto"/>
          </w:divBdr>
        </w:div>
        <w:div w:id="599216854">
          <w:marLeft w:val="640"/>
          <w:marRight w:val="0"/>
          <w:marTop w:val="0"/>
          <w:marBottom w:val="0"/>
          <w:divBdr>
            <w:top w:val="none" w:sz="0" w:space="0" w:color="auto"/>
            <w:left w:val="none" w:sz="0" w:space="0" w:color="auto"/>
            <w:bottom w:val="none" w:sz="0" w:space="0" w:color="auto"/>
            <w:right w:val="none" w:sz="0" w:space="0" w:color="auto"/>
          </w:divBdr>
        </w:div>
        <w:div w:id="873469303">
          <w:marLeft w:val="640"/>
          <w:marRight w:val="0"/>
          <w:marTop w:val="0"/>
          <w:marBottom w:val="0"/>
          <w:divBdr>
            <w:top w:val="none" w:sz="0" w:space="0" w:color="auto"/>
            <w:left w:val="none" w:sz="0" w:space="0" w:color="auto"/>
            <w:bottom w:val="none" w:sz="0" w:space="0" w:color="auto"/>
            <w:right w:val="none" w:sz="0" w:space="0" w:color="auto"/>
          </w:divBdr>
        </w:div>
        <w:div w:id="137847110">
          <w:marLeft w:val="640"/>
          <w:marRight w:val="0"/>
          <w:marTop w:val="0"/>
          <w:marBottom w:val="0"/>
          <w:divBdr>
            <w:top w:val="none" w:sz="0" w:space="0" w:color="auto"/>
            <w:left w:val="none" w:sz="0" w:space="0" w:color="auto"/>
            <w:bottom w:val="none" w:sz="0" w:space="0" w:color="auto"/>
            <w:right w:val="none" w:sz="0" w:space="0" w:color="auto"/>
          </w:divBdr>
        </w:div>
      </w:divsChild>
    </w:div>
    <w:div w:id="906233839">
      <w:bodyDiv w:val="1"/>
      <w:marLeft w:val="0"/>
      <w:marRight w:val="0"/>
      <w:marTop w:val="0"/>
      <w:marBottom w:val="0"/>
      <w:divBdr>
        <w:top w:val="none" w:sz="0" w:space="0" w:color="auto"/>
        <w:left w:val="none" w:sz="0" w:space="0" w:color="auto"/>
        <w:bottom w:val="none" w:sz="0" w:space="0" w:color="auto"/>
        <w:right w:val="none" w:sz="0" w:space="0" w:color="auto"/>
      </w:divBdr>
    </w:div>
    <w:div w:id="909269936">
      <w:bodyDiv w:val="1"/>
      <w:marLeft w:val="0"/>
      <w:marRight w:val="0"/>
      <w:marTop w:val="0"/>
      <w:marBottom w:val="0"/>
      <w:divBdr>
        <w:top w:val="none" w:sz="0" w:space="0" w:color="auto"/>
        <w:left w:val="none" w:sz="0" w:space="0" w:color="auto"/>
        <w:bottom w:val="none" w:sz="0" w:space="0" w:color="auto"/>
        <w:right w:val="none" w:sz="0" w:space="0" w:color="auto"/>
      </w:divBdr>
      <w:divsChild>
        <w:div w:id="1824009619">
          <w:marLeft w:val="640"/>
          <w:marRight w:val="0"/>
          <w:marTop w:val="0"/>
          <w:marBottom w:val="0"/>
          <w:divBdr>
            <w:top w:val="none" w:sz="0" w:space="0" w:color="auto"/>
            <w:left w:val="none" w:sz="0" w:space="0" w:color="auto"/>
            <w:bottom w:val="none" w:sz="0" w:space="0" w:color="auto"/>
            <w:right w:val="none" w:sz="0" w:space="0" w:color="auto"/>
          </w:divBdr>
        </w:div>
        <w:div w:id="628897441">
          <w:marLeft w:val="640"/>
          <w:marRight w:val="0"/>
          <w:marTop w:val="0"/>
          <w:marBottom w:val="0"/>
          <w:divBdr>
            <w:top w:val="none" w:sz="0" w:space="0" w:color="auto"/>
            <w:left w:val="none" w:sz="0" w:space="0" w:color="auto"/>
            <w:bottom w:val="none" w:sz="0" w:space="0" w:color="auto"/>
            <w:right w:val="none" w:sz="0" w:space="0" w:color="auto"/>
          </w:divBdr>
        </w:div>
        <w:div w:id="479420602">
          <w:marLeft w:val="640"/>
          <w:marRight w:val="0"/>
          <w:marTop w:val="0"/>
          <w:marBottom w:val="0"/>
          <w:divBdr>
            <w:top w:val="none" w:sz="0" w:space="0" w:color="auto"/>
            <w:left w:val="none" w:sz="0" w:space="0" w:color="auto"/>
            <w:bottom w:val="none" w:sz="0" w:space="0" w:color="auto"/>
            <w:right w:val="none" w:sz="0" w:space="0" w:color="auto"/>
          </w:divBdr>
        </w:div>
        <w:div w:id="1077752094">
          <w:marLeft w:val="640"/>
          <w:marRight w:val="0"/>
          <w:marTop w:val="0"/>
          <w:marBottom w:val="0"/>
          <w:divBdr>
            <w:top w:val="none" w:sz="0" w:space="0" w:color="auto"/>
            <w:left w:val="none" w:sz="0" w:space="0" w:color="auto"/>
            <w:bottom w:val="none" w:sz="0" w:space="0" w:color="auto"/>
            <w:right w:val="none" w:sz="0" w:space="0" w:color="auto"/>
          </w:divBdr>
        </w:div>
        <w:div w:id="1350722292">
          <w:marLeft w:val="640"/>
          <w:marRight w:val="0"/>
          <w:marTop w:val="0"/>
          <w:marBottom w:val="0"/>
          <w:divBdr>
            <w:top w:val="none" w:sz="0" w:space="0" w:color="auto"/>
            <w:left w:val="none" w:sz="0" w:space="0" w:color="auto"/>
            <w:bottom w:val="none" w:sz="0" w:space="0" w:color="auto"/>
            <w:right w:val="none" w:sz="0" w:space="0" w:color="auto"/>
          </w:divBdr>
        </w:div>
        <w:div w:id="441582338">
          <w:marLeft w:val="640"/>
          <w:marRight w:val="0"/>
          <w:marTop w:val="0"/>
          <w:marBottom w:val="0"/>
          <w:divBdr>
            <w:top w:val="none" w:sz="0" w:space="0" w:color="auto"/>
            <w:left w:val="none" w:sz="0" w:space="0" w:color="auto"/>
            <w:bottom w:val="none" w:sz="0" w:space="0" w:color="auto"/>
            <w:right w:val="none" w:sz="0" w:space="0" w:color="auto"/>
          </w:divBdr>
        </w:div>
        <w:div w:id="1893535749">
          <w:marLeft w:val="640"/>
          <w:marRight w:val="0"/>
          <w:marTop w:val="0"/>
          <w:marBottom w:val="0"/>
          <w:divBdr>
            <w:top w:val="none" w:sz="0" w:space="0" w:color="auto"/>
            <w:left w:val="none" w:sz="0" w:space="0" w:color="auto"/>
            <w:bottom w:val="none" w:sz="0" w:space="0" w:color="auto"/>
            <w:right w:val="none" w:sz="0" w:space="0" w:color="auto"/>
          </w:divBdr>
        </w:div>
        <w:div w:id="692461374">
          <w:marLeft w:val="640"/>
          <w:marRight w:val="0"/>
          <w:marTop w:val="0"/>
          <w:marBottom w:val="0"/>
          <w:divBdr>
            <w:top w:val="none" w:sz="0" w:space="0" w:color="auto"/>
            <w:left w:val="none" w:sz="0" w:space="0" w:color="auto"/>
            <w:bottom w:val="none" w:sz="0" w:space="0" w:color="auto"/>
            <w:right w:val="none" w:sz="0" w:space="0" w:color="auto"/>
          </w:divBdr>
        </w:div>
        <w:div w:id="888346369">
          <w:marLeft w:val="640"/>
          <w:marRight w:val="0"/>
          <w:marTop w:val="0"/>
          <w:marBottom w:val="0"/>
          <w:divBdr>
            <w:top w:val="none" w:sz="0" w:space="0" w:color="auto"/>
            <w:left w:val="none" w:sz="0" w:space="0" w:color="auto"/>
            <w:bottom w:val="none" w:sz="0" w:space="0" w:color="auto"/>
            <w:right w:val="none" w:sz="0" w:space="0" w:color="auto"/>
          </w:divBdr>
        </w:div>
        <w:div w:id="705715574">
          <w:marLeft w:val="640"/>
          <w:marRight w:val="0"/>
          <w:marTop w:val="0"/>
          <w:marBottom w:val="0"/>
          <w:divBdr>
            <w:top w:val="none" w:sz="0" w:space="0" w:color="auto"/>
            <w:left w:val="none" w:sz="0" w:space="0" w:color="auto"/>
            <w:bottom w:val="none" w:sz="0" w:space="0" w:color="auto"/>
            <w:right w:val="none" w:sz="0" w:space="0" w:color="auto"/>
          </w:divBdr>
        </w:div>
        <w:div w:id="1780756889">
          <w:marLeft w:val="640"/>
          <w:marRight w:val="0"/>
          <w:marTop w:val="0"/>
          <w:marBottom w:val="0"/>
          <w:divBdr>
            <w:top w:val="none" w:sz="0" w:space="0" w:color="auto"/>
            <w:left w:val="none" w:sz="0" w:space="0" w:color="auto"/>
            <w:bottom w:val="none" w:sz="0" w:space="0" w:color="auto"/>
            <w:right w:val="none" w:sz="0" w:space="0" w:color="auto"/>
          </w:divBdr>
        </w:div>
        <w:div w:id="809369870">
          <w:marLeft w:val="640"/>
          <w:marRight w:val="0"/>
          <w:marTop w:val="0"/>
          <w:marBottom w:val="0"/>
          <w:divBdr>
            <w:top w:val="none" w:sz="0" w:space="0" w:color="auto"/>
            <w:left w:val="none" w:sz="0" w:space="0" w:color="auto"/>
            <w:bottom w:val="none" w:sz="0" w:space="0" w:color="auto"/>
            <w:right w:val="none" w:sz="0" w:space="0" w:color="auto"/>
          </w:divBdr>
        </w:div>
        <w:div w:id="471681263">
          <w:marLeft w:val="640"/>
          <w:marRight w:val="0"/>
          <w:marTop w:val="0"/>
          <w:marBottom w:val="0"/>
          <w:divBdr>
            <w:top w:val="none" w:sz="0" w:space="0" w:color="auto"/>
            <w:left w:val="none" w:sz="0" w:space="0" w:color="auto"/>
            <w:bottom w:val="none" w:sz="0" w:space="0" w:color="auto"/>
            <w:right w:val="none" w:sz="0" w:space="0" w:color="auto"/>
          </w:divBdr>
        </w:div>
        <w:div w:id="2072582326">
          <w:marLeft w:val="640"/>
          <w:marRight w:val="0"/>
          <w:marTop w:val="0"/>
          <w:marBottom w:val="0"/>
          <w:divBdr>
            <w:top w:val="none" w:sz="0" w:space="0" w:color="auto"/>
            <w:left w:val="none" w:sz="0" w:space="0" w:color="auto"/>
            <w:bottom w:val="none" w:sz="0" w:space="0" w:color="auto"/>
            <w:right w:val="none" w:sz="0" w:space="0" w:color="auto"/>
          </w:divBdr>
        </w:div>
        <w:div w:id="348068769">
          <w:marLeft w:val="640"/>
          <w:marRight w:val="0"/>
          <w:marTop w:val="0"/>
          <w:marBottom w:val="0"/>
          <w:divBdr>
            <w:top w:val="none" w:sz="0" w:space="0" w:color="auto"/>
            <w:left w:val="none" w:sz="0" w:space="0" w:color="auto"/>
            <w:bottom w:val="none" w:sz="0" w:space="0" w:color="auto"/>
            <w:right w:val="none" w:sz="0" w:space="0" w:color="auto"/>
          </w:divBdr>
        </w:div>
        <w:div w:id="249118132">
          <w:marLeft w:val="640"/>
          <w:marRight w:val="0"/>
          <w:marTop w:val="0"/>
          <w:marBottom w:val="0"/>
          <w:divBdr>
            <w:top w:val="none" w:sz="0" w:space="0" w:color="auto"/>
            <w:left w:val="none" w:sz="0" w:space="0" w:color="auto"/>
            <w:bottom w:val="none" w:sz="0" w:space="0" w:color="auto"/>
            <w:right w:val="none" w:sz="0" w:space="0" w:color="auto"/>
          </w:divBdr>
        </w:div>
        <w:div w:id="1445463556">
          <w:marLeft w:val="640"/>
          <w:marRight w:val="0"/>
          <w:marTop w:val="0"/>
          <w:marBottom w:val="0"/>
          <w:divBdr>
            <w:top w:val="none" w:sz="0" w:space="0" w:color="auto"/>
            <w:left w:val="none" w:sz="0" w:space="0" w:color="auto"/>
            <w:bottom w:val="none" w:sz="0" w:space="0" w:color="auto"/>
            <w:right w:val="none" w:sz="0" w:space="0" w:color="auto"/>
          </w:divBdr>
        </w:div>
        <w:div w:id="465121747">
          <w:marLeft w:val="640"/>
          <w:marRight w:val="0"/>
          <w:marTop w:val="0"/>
          <w:marBottom w:val="0"/>
          <w:divBdr>
            <w:top w:val="none" w:sz="0" w:space="0" w:color="auto"/>
            <w:left w:val="none" w:sz="0" w:space="0" w:color="auto"/>
            <w:bottom w:val="none" w:sz="0" w:space="0" w:color="auto"/>
            <w:right w:val="none" w:sz="0" w:space="0" w:color="auto"/>
          </w:divBdr>
        </w:div>
        <w:div w:id="2123306050">
          <w:marLeft w:val="640"/>
          <w:marRight w:val="0"/>
          <w:marTop w:val="0"/>
          <w:marBottom w:val="0"/>
          <w:divBdr>
            <w:top w:val="none" w:sz="0" w:space="0" w:color="auto"/>
            <w:left w:val="none" w:sz="0" w:space="0" w:color="auto"/>
            <w:bottom w:val="none" w:sz="0" w:space="0" w:color="auto"/>
            <w:right w:val="none" w:sz="0" w:space="0" w:color="auto"/>
          </w:divBdr>
        </w:div>
        <w:div w:id="902372923">
          <w:marLeft w:val="640"/>
          <w:marRight w:val="0"/>
          <w:marTop w:val="0"/>
          <w:marBottom w:val="0"/>
          <w:divBdr>
            <w:top w:val="none" w:sz="0" w:space="0" w:color="auto"/>
            <w:left w:val="none" w:sz="0" w:space="0" w:color="auto"/>
            <w:bottom w:val="none" w:sz="0" w:space="0" w:color="auto"/>
            <w:right w:val="none" w:sz="0" w:space="0" w:color="auto"/>
          </w:divBdr>
        </w:div>
        <w:div w:id="600185976">
          <w:marLeft w:val="640"/>
          <w:marRight w:val="0"/>
          <w:marTop w:val="0"/>
          <w:marBottom w:val="0"/>
          <w:divBdr>
            <w:top w:val="none" w:sz="0" w:space="0" w:color="auto"/>
            <w:left w:val="none" w:sz="0" w:space="0" w:color="auto"/>
            <w:bottom w:val="none" w:sz="0" w:space="0" w:color="auto"/>
            <w:right w:val="none" w:sz="0" w:space="0" w:color="auto"/>
          </w:divBdr>
        </w:div>
        <w:div w:id="1457721039">
          <w:marLeft w:val="640"/>
          <w:marRight w:val="0"/>
          <w:marTop w:val="0"/>
          <w:marBottom w:val="0"/>
          <w:divBdr>
            <w:top w:val="none" w:sz="0" w:space="0" w:color="auto"/>
            <w:left w:val="none" w:sz="0" w:space="0" w:color="auto"/>
            <w:bottom w:val="none" w:sz="0" w:space="0" w:color="auto"/>
            <w:right w:val="none" w:sz="0" w:space="0" w:color="auto"/>
          </w:divBdr>
        </w:div>
        <w:div w:id="1204294723">
          <w:marLeft w:val="640"/>
          <w:marRight w:val="0"/>
          <w:marTop w:val="0"/>
          <w:marBottom w:val="0"/>
          <w:divBdr>
            <w:top w:val="none" w:sz="0" w:space="0" w:color="auto"/>
            <w:left w:val="none" w:sz="0" w:space="0" w:color="auto"/>
            <w:bottom w:val="none" w:sz="0" w:space="0" w:color="auto"/>
            <w:right w:val="none" w:sz="0" w:space="0" w:color="auto"/>
          </w:divBdr>
        </w:div>
        <w:div w:id="1267663998">
          <w:marLeft w:val="640"/>
          <w:marRight w:val="0"/>
          <w:marTop w:val="0"/>
          <w:marBottom w:val="0"/>
          <w:divBdr>
            <w:top w:val="none" w:sz="0" w:space="0" w:color="auto"/>
            <w:left w:val="none" w:sz="0" w:space="0" w:color="auto"/>
            <w:bottom w:val="none" w:sz="0" w:space="0" w:color="auto"/>
            <w:right w:val="none" w:sz="0" w:space="0" w:color="auto"/>
          </w:divBdr>
        </w:div>
        <w:div w:id="198250834">
          <w:marLeft w:val="640"/>
          <w:marRight w:val="0"/>
          <w:marTop w:val="0"/>
          <w:marBottom w:val="0"/>
          <w:divBdr>
            <w:top w:val="none" w:sz="0" w:space="0" w:color="auto"/>
            <w:left w:val="none" w:sz="0" w:space="0" w:color="auto"/>
            <w:bottom w:val="none" w:sz="0" w:space="0" w:color="auto"/>
            <w:right w:val="none" w:sz="0" w:space="0" w:color="auto"/>
          </w:divBdr>
        </w:div>
        <w:div w:id="124127328">
          <w:marLeft w:val="640"/>
          <w:marRight w:val="0"/>
          <w:marTop w:val="0"/>
          <w:marBottom w:val="0"/>
          <w:divBdr>
            <w:top w:val="none" w:sz="0" w:space="0" w:color="auto"/>
            <w:left w:val="none" w:sz="0" w:space="0" w:color="auto"/>
            <w:bottom w:val="none" w:sz="0" w:space="0" w:color="auto"/>
            <w:right w:val="none" w:sz="0" w:space="0" w:color="auto"/>
          </w:divBdr>
        </w:div>
        <w:div w:id="249974725">
          <w:marLeft w:val="640"/>
          <w:marRight w:val="0"/>
          <w:marTop w:val="0"/>
          <w:marBottom w:val="0"/>
          <w:divBdr>
            <w:top w:val="none" w:sz="0" w:space="0" w:color="auto"/>
            <w:left w:val="none" w:sz="0" w:space="0" w:color="auto"/>
            <w:bottom w:val="none" w:sz="0" w:space="0" w:color="auto"/>
            <w:right w:val="none" w:sz="0" w:space="0" w:color="auto"/>
          </w:divBdr>
        </w:div>
        <w:div w:id="2020966039">
          <w:marLeft w:val="640"/>
          <w:marRight w:val="0"/>
          <w:marTop w:val="0"/>
          <w:marBottom w:val="0"/>
          <w:divBdr>
            <w:top w:val="none" w:sz="0" w:space="0" w:color="auto"/>
            <w:left w:val="none" w:sz="0" w:space="0" w:color="auto"/>
            <w:bottom w:val="none" w:sz="0" w:space="0" w:color="auto"/>
            <w:right w:val="none" w:sz="0" w:space="0" w:color="auto"/>
          </w:divBdr>
        </w:div>
        <w:div w:id="321857039">
          <w:marLeft w:val="640"/>
          <w:marRight w:val="0"/>
          <w:marTop w:val="0"/>
          <w:marBottom w:val="0"/>
          <w:divBdr>
            <w:top w:val="none" w:sz="0" w:space="0" w:color="auto"/>
            <w:left w:val="none" w:sz="0" w:space="0" w:color="auto"/>
            <w:bottom w:val="none" w:sz="0" w:space="0" w:color="auto"/>
            <w:right w:val="none" w:sz="0" w:space="0" w:color="auto"/>
          </w:divBdr>
        </w:div>
        <w:div w:id="291711959">
          <w:marLeft w:val="640"/>
          <w:marRight w:val="0"/>
          <w:marTop w:val="0"/>
          <w:marBottom w:val="0"/>
          <w:divBdr>
            <w:top w:val="none" w:sz="0" w:space="0" w:color="auto"/>
            <w:left w:val="none" w:sz="0" w:space="0" w:color="auto"/>
            <w:bottom w:val="none" w:sz="0" w:space="0" w:color="auto"/>
            <w:right w:val="none" w:sz="0" w:space="0" w:color="auto"/>
          </w:divBdr>
        </w:div>
        <w:div w:id="255604159">
          <w:marLeft w:val="640"/>
          <w:marRight w:val="0"/>
          <w:marTop w:val="0"/>
          <w:marBottom w:val="0"/>
          <w:divBdr>
            <w:top w:val="none" w:sz="0" w:space="0" w:color="auto"/>
            <w:left w:val="none" w:sz="0" w:space="0" w:color="auto"/>
            <w:bottom w:val="none" w:sz="0" w:space="0" w:color="auto"/>
            <w:right w:val="none" w:sz="0" w:space="0" w:color="auto"/>
          </w:divBdr>
        </w:div>
        <w:div w:id="381709729">
          <w:marLeft w:val="640"/>
          <w:marRight w:val="0"/>
          <w:marTop w:val="0"/>
          <w:marBottom w:val="0"/>
          <w:divBdr>
            <w:top w:val="none" w:sz="0" w:space="0" w:color="auto"/>
            <w:left w:val="none" w:sz="0" w:space="0" w:color="auto"/>
            <w:bottom w:val="none" w:sz="0" w:space="0" w:color="auto"/>
            <w:right w:val="none" w:sz="0" w:space="0" w:color="auto"/>
          </w:divBdr>
        </w:div>
        <w:div w:id="564879815">
          <w:marLeft w:val="640"/>
          <w:marRight w:val="0"/>
          <w:marTop w:val="0"/>
          <w:marBottom w:val="0"/>
          <w:divBdr>
            <w:top w:val="none" w:sz="0" w:space="0" w:color="auto"/>
            <w:left w:val="none" w:sz="0" w:space="0" w:color="auto"/>
            <w:bottom w:val="none" w:sz="0" w:space="0" w:color="auto"/>
            <w:right w:val="none" w:sz="0" w:space="0" w:color="auto"/>
          </w:divBdr>
        </w:div>
        <w:div w:id="1934387480">
          <w:marLeft w:val="640"/>
          <w:marRight w:val="0"/>
          <w:marTop w:val="0"/>
          <w:marBottom w:val="0"/>
          <w:divBdr>
            <w:top w:val="none" w:sz="0" w:space="0" w:color="auto"/>
            <w:left w:val="none" w:sz="0" w:space="0" w:color="auto"/>
            <w:bottom w:val="none" w:sz="0" w:space="0" w:color="auto"/>
            <w:right w:val="none" w:sz="0" w:space="0" w:color="auto"/>
          </w:divBdr>
        </w:div>
        <w:div w:id="789014868">
          <w:marLeft w:val="640"/>
          <w:marRight w:val="0"/>
          <w:marTop w:val="0"/>
          <w:marBottom w:val="0"/>
          <w:divBdr>
            <w:top w:val="none" w:sz="0" w:space="0" w:color="auto"/>
            <w:left w:val="none" w:sz="0" w:space="0" w:color="auto"/>
            <w:bottom w:val="none" w:sz="0" w:space="0" w:color="auto"/>
            <w:right w:val="none" w:sz="0" w:space="0" w:color="auto"/>
          </w:divBdr>
        </w:div>
        <w:div w:id="267321968">
          <w:marLeft w:val="640"/>
          <w:marRight w:val="0"/>
          <w:marTop w:val="0"/>
          <w:marBottom w:val="0"/>
          <w:divBdr>
            <w:top w:val="none" w:sz="0" w:space="0" w:color="auto"/>
            <w:left w:val="none" w:sz="0" w:space="0" w:color="auto"/>
            <w:bottom w:val="none" w:sz="0" w:space="0" w:color="auto"/>
            <w:right w:val="none" w:sz="0" w:space="0" w:color="auto"/>
          </w:divBdr>
        </w:div>
        <w:div w:id="1138767871">
          <w:marLeft w:val="640"/>
          <w:marRight w:val="0"/>
          <w:marTop w:val="0"/>
          <w:marBottom w:val="0"/>
          <w:divBdr>
            <w:top w:val="none" w:sz="0" w:space="0" w:color="auto"/>
            <w:left w:val="none" w:sz="0" w:space="0" w:color="auto"/>
            <w:bottom w:val="none" w:sz="0" w:space="0" w:color="auto"/>
            <w:right w:val="none" w:sz="0" w:space="0" w:color="auto"/>
          </w:divBdr>
        </w:div>
        <w:div w:id="1621035813">
          <w:marLeft w:val="640"/>
          <w:marRight w:val="0"/>
          <w:marTop w:val="0"/>
          <w:marBottom w:val="0"/>
          <w:divBdr>
            <w:top w:val="none" w:sz="0" w:space="0" w:color="auto"/>
            <w:left w:val="none" w:sz="0" w:space="0" w:color="auto"/>
            <w:bottom w:val="none" w:sz="0" w:space="0" w:color="auto"/>
            <w:right w:val="none" w:sz="0" w:space="0" w:color="auto"/>
          </w:divBdr>
        </w:div>
        <w:div w:id="92097721">
          <w:marLeft w:val="640"/>
          <w:marRight w:val="0"/>
          <w:marTop w:val="0"/>
          <w:marBottom w:val="0"/>
          <w:divBdr>
            <w:top w:val="none" w:sz="0" w:space="0" w:color="auto"/>
            <w:left w:val="none" w:sz="0" w:space="0" w:color="auto"/>
            <w:bottom w:val="none" w:sz="0" w:space="0" w:color="auto"/>
            <w:right w:val="none" w:sz="0" w:space="0" w:color="auto"/>
          </w:divBdr>
        </w:div>
        <w:div w:id="856119934">
          <w:marLeft w:val="640"/>
          <w:marRight w:val="0"/>
          <w:marTop w:val="0"/>
          <w:marBottom w:val="0"/>
          <w:divBdr>
            <w:top w:val="none" w:sz="0" w:space="0" w:color="auto"/>
            <w:left w:val="none" w:sz="0" w:space="0" w:color="auto"/>
            <w:bottom w:val="none" w:sz="0" w:space="0" w:color="auto"/>
            <w:right w:val="none" w:sz="0" w:space="0" w:color="auto"/>
          </w:divBdr>
        </w:div>
        <w:div w:id="226035546">
          <w:marLeft w:val="640"/>
          <w:marRight w:val="0"/>
          <w:marTop w:val="0"/>
          <w:marBottom w:val="0"/>
          <w:divBdr>
            <w:top w:val="none" w:sz="0" w:space="0" w:color="auto"/>
            <w:left w:val="none" w:sz="0" w:space="0" w:color="auto"/>
            <w:bottom w:val="none" w:sz="0" w:space="0" w:color="auto"/>
            <w:right w:val="none" w:sz="0" w:space="0" w:color="auto"/>
          </w:divBdr>
        </w:div>
        <w:div w:id="148331087">
          <w:marLeft w:val="640"/>
          <w:marRight w:val="0"/>
          <w:marTop w:val="0"/>
          <w:marBottom w:val="0"/>
          <w:divBdr>
            <w:top w:val="none" w:sz="0" w:space="0" w:color="auto"/>
            <w:left w:val="none" w:sz="0" w:space="0" w:color="auto"/>
            <w:bottom w:val="none" w:sz="0" w:space="0" w:color="auto"/>
            <w:right w:val="none" w:sz="0" w:space="0" w:color="auto"/>
          </w:divBdr>
        </w:div>
        <w:div w:id="1413771789">
          <w:marLeft w:val="640"/>
          <w:marRight w:val="0"/>
          <w:marTop w:val="0"/>
          <w:marBottom w:val="0"/>
          <w:divBdr>
            <w:top w:val="none" w:sz="0" w:space="0" w:color="auto"/>
            <w:left w:val="none" w:sz="0" w:space="0" w:color="auto"/>
            <w:bottom w:val="none" w:sz="0" w:space="0" w:color="auto"/>
            <w:right w:val="none" w:sz="0" w:space="0" w:color="auto"/>
          </w:divBdr>
        </w:div>
        <w:div w:id="883761330">
          <w:marLeft w:val="640"/>
          <w:marRight w:val="0"/>
          <w:marTop w:val="0"/>
          <w:marBottom w:val="0"/>
          <w:divBdr>
            <w:top w:val="none" w:sz="0" w:space="0" w:color="auto"/>
            <w:left w:val="none" w:sz="0" w:space="0" w:color="auto"/>
            <w:bottom w:val="none" w:sz="0" w:space="0" w:color="auto"/>
            <w:right w:val="none" w:sz="0" w:space="0" w:color="auto"/>
          </w:divBdr>
        </w:div>
        <w:div w:id="1936787110">
          <w:marLeft w:val="640"/>
          <w:marRight w:val="0"/>
          <w:marTop w:val="0"/>
          <w:marBottom w:val="0"/>
          <w:divBdr>
            <w:top w:val="none" w:sz="0" w:space="0" w:color="auto"/>
            <w:left w:val="none" w:sz="0" w:space="0" w:color="auto"/>
            <w:bottom w:val="none" w:sz="0" w:space="0" w:color="auto"/>
            <w:right w:val="none" w:sz="0" w:space="0" w:color="auto"/>
          </w:divBdr>
        </w:div>
        <w:div w:id="1056587983">
          <w:marLeft w:val="640"/>
          <w:marRight w:val="0"/>
          <w:marTop w:val="0"/>
          <w:marBottom w:val="0"/>
          <w:divBdr>
            <w:top w:val="none" w:sz="0" w:space="0" w:color="auto"/>
            <w:left w:val="none" w:sz="0" w:space="0" w:color="auto"/>
            <w:bottom w:val="none" w:sz="0" w:space="0" w:color="auto"/>
            <w:right w:val="none" w:sz="0" w:space="0" w:color="auto"/>
          </w:divBdr>
        </w:div>
        <w:div w:id="1340306300">
          <w:marLeft w:val="640"/>
          <w:marRight w:val="0"/>
          <w:marTop w:val="0"/>
          <w:marBottom w:val="0"/>
          <w:divBdr>
            <w:top w:val="none" w:sz="0" w:space="0" w:color="auto"/>
            <w:left w:val="none" w:sz="0" w:space="0" w:color="auto"/>
            <w:bottom w:val="none" w:sz="0" w:space="0" w:color="auto"/>
            <w:right w:val="none" w:sz="0" w:space="0" w:color="auto"/>
          </w:divBdr>
        </w:div>
        <w:div w:id="844440702">
          <w:marLeft w:val="640"/>
          <w:marRight w:val="0"/>
          <w:marTop w:val="0"/>
          <w:marBottom w:val="0"/>
          <w:divBdr>
            <w:top w:val="none" w:sz="0" w:space="0" w:color="auto"/>
            <w:left w:val="none" w:sz="0" w:space="0" w:color="auto"/>
            <w:bottom w:val="none" w:sz="0" w:space="0" w:color="auto"/>
            <w:right w:val="none" w:sz="0" w:space="0" w:color="auto"/>
          </w:divBdr>
        </w:div>
        <w:div w:id="554511368">
          <w:marLeft w:val="640"/>
          <w:marRight w:val="0"/>
          <w:marTop w:val="0"/>
          <w:marBottom w:val="0"/>
          <w:divBdr>
            <w:top w:val="none" w:sz="0" w:space="0" w:color="auto"/>
            <w:left w:val="none" w:sz="0" w:space="0" w:color="auto"/>
            <w:bottom w:val="none" w:sz="0" w:space="0" w:color="auto"/>
            <w:right w:val="none" w:sz="0" w:space="0" w:color="auto"/>
          </w:divBdr>
        </w:div>
        <w:div w:id="196089794">
          <w:marLeft w:val="640"/>
          <w:marRight w:val="0"/>
          <w:marTop w:val="0"/>
          <w:marBottom w:val="0"/>
          <w:divBdr>
            <w:top w:val="none" w:sz="0" w:space="0" w:color="auto"/>
            <w:left w:val="none" w:sz="0" w:space="0" w:color="auto"/>
            <w:bottom w:val="none" w:sz="0" w:space="0" w:color="auto"/>
            <w:right w:val="none" w:sz="0" w:space="0" w:color="auto"/>
          </w:divBdr>
        </w:div>
        <w:div w:id="1113862459">
          <w:marLeft w:val="640"/>
          <w:marRight w:val="0"/>
          <w:marTop w:val="0"/>
          <w:marBottom w:val="0"/>
          <w:divBdr>
            <w:top w:val="none" w:sz="0" w:space="0" w:color="auto"/>
            <w:left w:val="none" w:sz="0" w:space="0" w:color="auto"/>
            <w:bottom w:val="none" w:sz="0" w:space="0" w:color="auto"/>
            <w:right w:val="none" w:sz="0" w:space="0" w:color="auto"/>
          </w:divBdr>
        </w:div>
        <w:div w:id="138690961">
          <w:marLeft w:val="640"/>
          <w:marRight w:val="0"/>
          <w:marTop w:val="0"/>
          <w:marBottom w:val="0"/>
          <w:divBdr>
            <w:top w:val="none" w:sz="0" w:space="0" w:color="auto"/>
            <w:left w:val="none" w:sz="0" w:space="0" w:color="auto"/>
            <w:bottom w:val="none" w:sz="0" w:space="0" w:color="auto"/>
            <w:right w:val="none" w:sz="0" w:space="0" w:color="auto"/>
          </w:divBdr>
        </w:div>
        <w:div w:id="422384038">
          <w:marLeft w:val="640"/>
          <w:marRight w:val="0"/>
          <w:marTop w:val="0"/>
          <w:marBottom w:val="0"/>
          <w:divBdr>
            <w:top w:val="none" w:sz="0" w:space="0" w:color="auto"/>
            <w:left w:val="none" w:sz="0" w:space="0" w:color="auto"/>
            <w:bottom w:val="none" w:sz="0" w:space="0" w:color="auto"/>
            <w:right w:val="none" w:sz="0" w:space="0" w:color="auto"/>
          </w:divBdr>
        </w:div>
        <w:div w:id="1210343960">
          <w:marLeft w:val="640"/>
          <w:marRight w:val="0"/>
          <w:marTop w:val="0"/>
          <w:marBottom w:val="0"/>
          <w:divBdr>
            <w:top w:val="none" w:sz="0" w:space="0" w:color="auto"/>
            <w:left w:val="none" w:sz="0" w:space="0" w:color="auto"/>
            <w:bottom w:val="none" w:sz="0" w:space="0" w:color="auto"/>
            <w:right w:val="none" w:sz="0" w:space="0" w:color="auto"/>
          </w:divBdr>
        </w:div>
        <w:div w:id="1921324586">
          <w:marLeft w:val="640"/>
          <w:marRight w:val="0"/>
          <w:marTop w:val="0"/>
          <w:marBottom w:val="0"/>
          <w:divBdr>
            <w:top w:val="none" w:sz="0" w:space="0" w:color="auto"/>
            <w:left w:val="none" w:sz="0" w:space="0" w:color="auto"/>
            <w:bottom w:val="none" w:sz="0" w:space="0" w:color="auto"/>
            <w:right w:val="none" w:sz="0" w:space="0" w:color="auto"/>
          </w:divBdr>
        </w:div>
        <w:div w:id="684552265">
          <w:marLeft w:val="640"/>
          <w:marRight w:val="0"/>
          <w:marTop w:val="0"/>
          <w:marBottom w:val="0"/>
          <w:divBdr>
            <w:top w:val="none" w:sz="0" w:space="0" w:color="auto"/>
            <w:left w:val="none" w:sz="0" w:space="0" w:color="auto"/>
            <w:bottom w:val="none" w:sz="0" w:space="0" w:color="auto"/>
            <w:right w:val="none" w:sz="0" w:space="0" w:color="auto"/>
          </w:divBdr>
        </w:div>
        <w:div w:id="1190142618">
          <w:marLeft w:val="640"/>
          <w:marRight w:val="0"/>
          <w:marTop w:val="0"/>
          <w:marBottom w:val="0"/>
          <w:divBdr>
            <w:top w:val="none" w:sz="0" w:space="0" w:color="auto"/>
            <w:left w:val="none" w:sz="0" w:space="0" w:color="auto"/>
            <w:bottom w:val="none" w:sz="0" w:space="0" w:color="auto"/>
            <w:right w:val="none" w:sz="0" w:space="0" w:color="auto"/>
          </w:divBdr>
        </w:div>
        <w:div w:id="513108999">
          <w:marLeft w:val="640"/>
          <w:marRight w:val="0"/>
          <w:marTop w:val="0"/>
          <w:marBottom w:val="0"/>
          <w:divBdr>
            <w:top w:val="none" w:sz="0" w:space="0" w:color="auto"/>
            <w:left w:val="none" w:sz="0" w:space="0" w:color="auto"/>
            <w:bottom w:val="none" w:sz="0" w:space="0" w:color="auto"/>
            <w:right w:val="none" w:sz="0" w:space="0" w:color="auto"/>
          </w:divBdr>
        </w:div>
        <w:div w:id="477966407">
          <w:marLeft w:val="640"/>
          <w:marRight w:val="0"/>
          <w:marTop w:val="0"/>
          <w:marBottom w:val="0"/>
          <w:divBdr>
            <w:top w:val="none" w:sz="0" w:space="0" w:color="auto"/>
            <w:left w:val="none" w:sz="0" w:space="0" w:color="auto"/>
            <w:bottom w:val="none" w:sz="0" w:space="0" w:color="auto"/>
            <w:right w:val="none" w:sz="0" w:space="0" w:color="auto"/>
          </w:divBdr>
        </w:div>
        <w:div w:id="1933661391">
          <w:marLeft w:val="640"/>
          <w:marRight w:val="0"/>
          <w:marTop w:val="0"/>
          <w:marBottom w:val="0"/>
          <w:divBdr>
            <w:top w:val="none" w:sz="0" w:space="0" w:color="auto"/>
            <w:left w:val="none" w:sz="0" w:space="0" w:color="auto"/>
            <w:bottom w:val="none" w:sz="0" w:space="0" w:color="auto"/>
            <w:right w:val="none" w:sz="0" w:space="0" w:color="auto"/>
          </w:divBdr>
        </w:div>
        <w:div w:id="1650473089">
          <w:marLeft w:val="640"/>
          <w:marRight w:val="0"/>
          <w:marTop w:val="0"/>
          <w:marBottom w:val="0"/>
          <w:divBdr>
            <w:top w:val="none" w:sz="0" w:space="0" w:color="auto"/>
            <w:left w:val="none" w:sz="0" w:space="0" w:color="auto"/>
            <w:bottom w:val="none" w:sz="0" w:space="0" w:color="auto"/>
            <w:right w:val="none" w:sz="0" w:space="0" w:color="auto"/>
          </w:divBdr>
        </w:div>
        <w:div w:id="1217859269">
          <w:marLeft w:val="640"/>
          <w:marRight w:val="0"/>
          <w:marTop w:val="0"/>
          <w:marBottom w:val="0"/>
          <w:divBdr>
            <w:top w:val="none" w:sz="0" w:space="0" w:color="auto"/>
            <w:left w:val="none" w:sz="0" w:space="0" w:color="auto"/>
            <w:bottom w:val="none" w:sz="0" w:space="0" w:color="auto"/>
            <w:right w:val="none" w:sz="0" w:space="0" w:color="auto"/>
          </w:divBdr>
        </w:div>
        <w:div w:id="19014150">
          <w:marLeft w:val="640"/>
          <w:marRight w:val="0"/>
          <w:marTop w:val="0"/>
          <w:marBottom w:val="0"/>
          <w:divBdr>
            <w:top w:val="none" w:sz="0" w:space="0" w:color="auto"/>
            <w:left w:val="none" w:sz="0" w:space="0" w:color="auto"/>
            <w:bottom w:val="none" w:sz="0" w:space="0" w:color="auto"/>
            <w:right w:val="none" w:sz="0" w:space="0" w:color="auto"/>
          </w:divBdr>
        </w:div>
        <w:div w:id="1787696990">
          <w:marLeft w:val="640"/>
          <w:marRight w:val="0"/>
          <w:marTop w:val="0"/>
          <w:marBottom w:val="0"/>
          <w:divBdr>
            <w:top w:val="none" w:sz="0" w:space="0" w:color="auto"/>
            <w:left w:val="none" w:sz="0" w:space="0" w:color="auto"/>
            <w:bottom w:val="none" w:sz="0" w:space="0" w:color="auto"/>
            <w:right w:val="none" w:sz="0" w:space="0" w:color="auto"/>
          </w:divBdr>
        </w:div>
        <w:div w:id="1055204751">
          <w:marLeft w:val="640"/>
          <w:marRight w:val="0"/>
          <w:marTop w:val="0"/>
          <w:marBottom w:val="0"/>
          <w:divBdr>
            <w:top w:val="none" w:sz="0" w:space="0" w:color="auto"/>
            <w:left w:val="none" w:sz="0" w:space="0" w:color="auto"/>
            <w:bottom w:val="none" w:sz="0" w:space="0" w:color="auto"/>
            <w:right w:val="none" w:sz="0" w:space="0" w:color="auto"/>
          </w:divBdr>
        </w:div>
        <w:div w:id="1679236779">
          <w:marLeft w:val="640"/>
          <w:marRight w:val="0"/>
          <w:marTop w:val="0"/>
          <w:marBottom w:val="0"/>
          <w:divBdr>
            <w:top w:val="none" w:sz="0" w:space="0" w:color="auto"/>
            <w:left w:val="none" w:sz="0" w:space="0" w:color="auto"/>
            <w:bottom w:val="none" w:sz="0" w:space="0" w:color="auto"/>
            <w:right w:val="none" w:sz="0" w:space="0" w:color="auto"/>
          </w:divBdr>
        </w:div>
        <w:div w:id="1593705519">
          <w:marLeft w:val="640"/>
          <w:marRight w:val="0"/>
          <w:marTop w:val="0"/>
          <w:marBottom w:val="0"/>
          <w:divBdr>
            <w:top w:val="none" w:sz="0" w:space="0" w:color="auto"/>
            <w:left w:val="none" w:sz="0" w:space="0" w:color="auto"/>
            <w:bottom w:val="none" w:sz="0" w:space="0" w:color="auto"/>
            <w:right w:val="none" w:sz="0" w:space="0" w:color="auto"/>
          </w:divBdr>
        </w:div>
        <w:div w:id="42562610">
          <w:marLeft w:val="640"/>
          <w:marRight w:val="0"/>
          <w:marTop w:val="0"/>
          <w:marBottom w:val="0"/>
          <w:divBdr>
            <w:top w:val="none" w:sz="0" w:space="0" w:color="auto"/>
            <w:left w:val="none" w:sz="0" w:space="0" w:color="auto"/>
            <w:bottom w:val="none" w:sz="0" w:space="0" w:color="auto"/>
            <w:right w:val="none" w:sz="0" w:space="0" w:color="auto"/>
          </w:divBdr>
        </w:div>
        <w:div w:id="1107963444">
          <w:marLeft w:val="640"/>
          <w:marRight w:val="0"/>
          <w:marTop w:val="0"/>
          <w:marBottom w:val="0"/>
          <w:divBdr>
            <w:top w:val="none" w:sz="0" w:space="0" w:color="auto"/>
            <w:left w:val="none" w:sz="0" w:space="0" w:color="auto"/>
            <w:bottom w:val="none" w:sz="0" w:space="0" w:color="auto"/>
            <w:right w:val="none" w:sz="0" w:space="0" w:color="auto"/>
          </w:divBdr>
        </w:div>
        <w:div w:id="218714147">
          <w:marLeft w:val="640"/>
          <w:marRight w:val="0"/>
          <w:marTop w:val="0"/>
          <w:marBottom w:val="0"/>
          <w:divBdr>
            <w:top w:val="none" w:sz="0" w:space="0" w:color="auto"/>
            <w:left w:val="none" w:sz="0" w:space="0" w:color="auto"/>
            <w:bottom w:val="none" w:sz="0" w:space="0" w:color="auto"/>
            <w:right w:val="none" w:sz="0" w:space="0" w:color="auto"/>
          </w:divBdr>
        </w:div>
        <w:div w:id="1752116097">
          <w:marLeft w:val="640"/>
          <w:marRight w:val="0"/>
          <w:marTop w:val="0"/>
          <w:marBottom w:val="0"/>
          <w:divBdr>
            <w:top w:val="none" w:sz="0" w:space="0" w:color="auto"/>
            <w:left w:val="none" w:sz="0" w:space="0" w:color="auto"/>
            <w:bottom w:val="none" w:sz="0" w:space="0" w:color="auto"/>
            <w:right w:val="none" w:sz="0" w:space="0" w:color="auto"/>
          </w:divBdr>
        </w:div>
        <w:div w:id="2137141213">
          <w:marLeft w:val="640"/>
          <w:marRight w:val="0"/>
          <w:marTop w:val="0"/>
          <w:marBottom w:val="0"/>
          <w:divBdr>
            <w:top w:val="none" w:sz="0" w:space="0" w:color="auto"/>
            <w:left w:val="none" w:sz="0" w:space="0" w:color="auto"/>
            <w:bottom w:val="none" w:sz="0" w:space="0" w:color="auto"/>
            <w:right w:val="none" w:sz="0" w:space="0" w:color="auto"/>
          </w:divBdr>
        </w:div>
        <w:div w:id="1316880517">
          <w:marLeft w:val="640"/>
          <w:marRight w:val="0"/>
          <w:marTop w:val="0"/>
          <w:marBottom w:val="0"/>
          <w:divBdr>
            <w:top w:val="none" w:sz="0" w:space="0" w:color="auto"/>
            <w:left w:val="none" w:sz="0" w:space="0" w:color="auto"/>
            <w:bottom w:val="none" w:sz="0" w:space="0" w:color="auto"/>
            <w:right w:val="none" w:sz="0" w:space="0" w:color="auto"/>
          </w:divBdr>
        </w:div>
        <w:div w:id="1511288927">
          <w:marLeft w:val="640"/>
          <w:marRight w:val="0"/>
          <w:marTop w:val="0"/>
          <w:marBottom w:val="0"/>
          <w:divBdr>
            <w:top w:val="none" w:sz="0" w:space="0" w:color="auto"/>
            <w:left w:val="none" w:sz="0" w:space="0" w:color="auto"/>
            <w:bottom w:val="none" w:sz="0" w:space="0" w:color="auto"/>
            <w:right w:val="none" w:sz="0" w:space="0" w:color="auto"/>
          </w:divBdr>
        </w:div>
        <w:div w:id="1400590000">
          <w:marLeft w:val="640"/>
          <w:marRight w:val="0"/>
          <w:marTop w:val="0"/>
          <w:marBottom w:val="0"/>
          <w:divBdr>
            <w:top w:val="none" w:sz="0" w:space="0" w:color="auto"/>
            <w:left w:val="none" w:sz="0" w:space="0" w:color="auto"/>
            <w:bottom w:val="none" w:sz="0" w:space="0" w:color="auto"/>
            <w:right w:val="none" w:sz="0" w:space="0" w:color="auto"/>
          </w:divBdr>
        </w:div>
        <w:div w:id="107702838">
          <w:marLeft w:val="640"/>
          <w:marRight w:val="0"/>
          <w:marTop w:val="0"/>
          <w:marBottom w:val="0"/>
          <w:divBdr>
            <w:top w:val="none" w:sz="0" w:space="0" w:color="auto"/>
            <w:left w:val="none" w:sz="0" w:space="0" w:color="auto"/>
            <w:bottom w:val="none" w:sz="0" w:space="0" w:color="auto"/>
            <w:right w:val="none" w:sz="0" w:space="0" w:color="auto"/>
          </w:divBdr>
        </w:div>
        <w:div w:id="173615097">
          <w:marLeft w:val="640"/>
          <w:marRight w:val="0"/>
          <w:marTop w:val="0"/>
          <w:marBottom w:val="0"/>
          <w:divBdr>
            <w:top w:val="none" w:sz="0" w:space="0" w:color="auto"/>
            <w:left w:val="none" w:sz="0" w:space="0" w:color="auto"/>
            <w:bottom w:val="none" w:sz="0" w:space="0" w:color="auto"/>
            <w:right w:val="none" w:sz="0" w:space="0" w:color="auto"/>
          </w:divBdr>
        </w:div>
        <w:div w:id="1525632859">
          <w:marLeft w:val="640"/>
          <w:marRight w:val="0"/>
          <w:marTop w:val="0"/>
          <w:marBottom w:val="0"/>
          <w:divBdr>
            <w:top w:val="none" w:sz="0" w:space="0" w:color="auto"/>
            <w:left w:val="none" w:sz="0" w:space="0" w:color="auto"/>
            <w:bottom w:val="none" w:sz="0" w:space="0" w:color="auto"/>
            <w:right w:val="none" w:sz="0" w:space="0" w:color="auto"/>
          </w:divBdr>
        </w:div>
        <w:div w:id="1626350655">
          <w:marLeft w:val="640"/>
          <w:marRight w:val="0"/>
          <w:marTop w:val="0"/>
          <w:marBottom w:val="0"/>
          <w:divBdr>
            <w:top w:val="none" w:sz="0" w:space="0" w:color="auto"/>
            <w:left w:val="none" w:sz="0" w:space="0" w:color="auto"/>
            <w:bottom w:val="none" w:sz="0" w:space="0" w:color="auto"/>
            <w:right w:val="none" w:sz="0" w:space="0" w:color="auto"/>
          </w:divBdr>
        </w:div>
        <w:div w:id="1383824833">
          <w:marLeft w:val="640"/>
          <w:marRight w:val="0"/>
          <w:marTop w:val="0"/>
          <w:marBottom w:val="0"/>
          <w:divBdr>
            <w:top w:val="none" w:sz="0" w:space="0" w:color="auto"/>
            <w:left w:val="none" w:sz="0" w:space="0" w:color="auto"/>
            <w:bottom w:val="none" w:sz="0" w:space="0" w:color="auto"/>
            <w:right w:val="none" w:sz="0" w:space="0" w:color="auto"/>
          </w:divBdr>
        </w:div>
        <w:div w:id="1596597944">
          <w:marLeft w:val="640"/>
          <w:marRight w:val="0"/>
          <w:marTop w:val="0"/>
          <w:marBottom w:val="0"/>
          <w:divBdr>
            <w:top w:val="none" w:sz="0" w:space="0" w:color="auto"/>
            <w:left w:val="none" w:sz="0" w:space="0" w:color="auto"/>
            <w:bottom w:val="none" w:sz="0" w:space="0" w:color="auto"/>
            <w:right w:val="none" w:sz="0" w:space="0" w:color="auto"/>
          </w:divBdr>
        </w:div>
        <w:div w:id="1680693700">
          <w:marLeft w:val="640"/>
          <w:marRight w:val="0"/>
          <w:marTop w:val="0"/>
          <w:marBottom w:val="0"/>
          <w:divBdr>
            <w:top w:val="none" w:sz="0" w:space="0" w:color="auto"/>
            <w:left w:val="none" w:sz="0" w:space="0" w:color="auto"/>
            <w:bottom w:val="none" w:sz="0" w:space="0" w:color="auto"/>
            <w:right w:val="none" w:sz="0" w:space="0" w:color="auto"/>
          </w:divBdr>
        </w:div>
        <w:div w:id="434133862">
          <w:marLeft w:val="640"/>
          <w:marRight w:val="0"/>
          <w:marTop w:val="0"/>
          <w:marBottom w:val="0"/>
          <w:divBdr>
            <w:top w:val="none" w:sz="0" w:space="0" w:color="auto"/>
            <w:left w:val="none" w:sz="0" w:space="0" w:color="auto"/>
            <w:bottom w:val="none" w:sz="0" w:space="0" w:color="auto"/>
            <w:right w:val="none" w:sz="0" w:space="0" w:color="auto"/>
          </w:divBdr>
        </w:div>
        <w:div w:id="403451162">
          <w:marLeft w:val="640"/>
          <w:marRight w:val="0"/>
          <w:marTop w:val="0"/>
          <w:marBottom w:val="0"/>
          <w:divBdr>
            <w:top w:val="none" w:sz="0" w:space="0" w:color="auto"/>
            <w:left w:val="none" w:sz="0" w:space="0" w:color="auto"/>
            <w:bottom w:val="none" w:sz="0" w:space="0" w:color="auto"/>
            <w:right w:val="none" w:sz="0" w:space="0" w:color="auto"/>
          </w:divBdr>
        </w:div>
        <w:div w:id="2102330081">
          <w:marLeft w:val="640"/>
          <w:marRight w:val="0"/>
          <w:marTop w:val="0"/>
          <w:marBottom w:val="0"/>
          <w:divBdr>
            <w:top w:val="none" w:sz="0" w:space="0" w:color="auto"/>
            <w:left w:val="none" w:sz="0" w:space="0" w:color="auto"/>
            <w:bottom w:val="none" w:sz="0" w:space="0" w:color="auto"/>
            <w:right w:val="none" w:sz="0" w:space="0" w:color="auto"/>
          </w:divBdr>
        </w:div>
        <w:div w:id="442961033">
          <w:marLeft w:val="640"/>
          <w:marRight w:val="0"/>
          <w:marTop w:val="0"/>
          <w:marBottom w:val="0"/>
          <w:divBdr>
            <w:top w:val="none" w:sz="0" w:space="0" w:color="auto"/>
            <w:left w:val="none" w:sz="0" w:space="0" w:color="auto"/>
            <w:bottom w:val="none" w:sz="0" w:space="0" w:color="auto"/>
            <w:right w:val="none" w:sz="0" w:space="0" w:color="auto"/>
          </w:divBdr>
        </w:div>
        <w:div w:id="1415936213">
          <w:marLeft w:val="640"/>
          <w:marRight w:val="0"/>
          <w:marTop w:val="0"/>
          <w:marBottom w:val="0"/>
          <w:divBdr>
            <w:top w:val="none" w:sz="0" w:space="0" w:color="auto"/>
            <w:left w:val="none" w:sz="0" w:space="0" w:color="auto"/>
            <w:bottom w:val="none" w:sz="0" w:space="0" w:color="auto"/>
            <w:right w:val="none" w:sz="0" w:space="0" w:color="auto"/>
          </w:divBdr>
        </w:div>
        <w:div w:id="251819853">
          <w:marLeft w:val="640"/>
          <w:marRight w:val="0"/>
          <w:marTop w:val="0"/>
          <w:marBottom w:val="0"/>
          <w:divBdr>
            <w:top w:val="none" w:sz="0" w:space="0" w:color="auto"/>
            <w:left w:val="none" w:sz="0" w:space="0" w:color="auto"/>
            <w:bottom w:val="none" w:sz="0" w:space="0" w:color="auto"/>
            <w:right w:val="none" w:sz="0" w:space="0" w:color="auto"/>
          </w:divBdr>
        </w:div>
        <w:div w:id="1219510689">
          <w:marLeft w:val="640"/>
          <w:marRight w:val="0"/>
          <w:marTop w:val="0"/>
          <w:marBottom w:val="0"/>
          <w:divBdr>
            <w:top w:val="none" w:sz="0" w:space="0" w:color="auto"/>
            <w:left w:val="none" w:sz="0" w:space="0" w:color="auto"/>
            <w:bottom w:val="none" w:sz="0" w:space="0" w:color="auto"/>
            <w:right w:val="none" w:sz="0" w:space="0" w:color="auto"/>
          </w:divBdr>
        </w:div>
        <w:div w:id="425225381">
          <w:marLeft w:val="640"/>
          <w:marRight w:val="0"/>
          <w:marTop w:val="0"/>
          <w:marBottom w:val="0"/>
          <w:divBdr>
            <w:top w:val="none" w:sz="0" w:space="0" w:color="auto"/>
            <w:left w:val="none" w:sz="0" w:space="0" w:color="auto"/>
            <w:bottom w:val="none" w:sz="0" w:space="0" w:color="auto"/>
            <w:right w:val="none" w:sz="0" w:space="0" w:color="auto"/>
          </w:divBdr>
        </w:div>
        <w:div w:id="646324907">
          <w:marLeft w:val="640"/>
          <w:marRight w:val="0"/>
          <w:marTop w:val="0"/>
          <w:marBottom w:val="0"/>
          <w:divBdr>
            <w:top w:val="none" w:sz="0" w:space="0" w:color="auto"/>
            <w:left w:val="none" w:sz="0" w:space="0" w:color="auto"/>
            <w:bottom w:val="none" w:sz="0" w:space="0" w:color="auto"/>
            <w:right w:val="none" w:sz="0" w:space="0" w:color="auto"/>
          </w:divBdr>
        </w:div>
        <w:div w:id="986665593">
          <w:marLeft w:val="640"/>
          <w:marRight w:val="0"/>
          <w:marTop w:val="0"/>
          <w:marBottom w:val="0"/>
          <w:divBdr>
            <w:top w:val="none" w:sz="0" w:space="0" w:color="auto"/>
            <w:left w:val="none" w:sz="0" w:space="0" w:color="auto"/>
            <w:bottom w:val="none" w:sz="0" w:space="0" w:color="auto"/>
            <w:right w:val="none" w:sz="0" w:space="0" w:color="auto"/>
          </w:divBdr>
        </w:div>
        <w:div w:id="1618678519">
          <w:marLeft w:val="640"/>
          <w:marRight w:val="0"/>
          <w:marTop w:val="0"/>
          <w:marBottom w:val="0"/>
          <w:divBdr>
            <w:top w:val="none" w:sz="0" w:space="0" w:color="auto"/>
            <w:left w:val="none" w:sz="0" w:space="0" w:color="auto"/>
            <w:bottom w:val="none" w:sz="0" w:space="0" w:color="auto"/>
            <w:right w:val="none" w:sz="0" w:space="0" w:color="auto"/>
          </w:divBdr>
        </w:div>
        <w:div w:id="883560180">
          <w:marLeft w:val="640"/>
          <w:marRight w:val="0"/>
          <w:marTop w:val="0"/>
          <w:marBottom w:val="0"/>
          <w:divBdr>
            <w:top w:val="none" w:sz="0" w:space="0" w:color="auto"/>
            <w:left w:val="none" w:sz="0" w:space="0" w:color="auto"/>
            <w:bottom w:val="none" w:sz="0" w:space="0" w:color="auto"/>
            <w:right w:val="none" w:sz="0" w:space="0" w:color="auto"/>
          </w:divBdr>
        </w:div>
        <w:div w:id="903835271">
          <w:marLeft w:val="640"/>
          <w:marRight w:val="0"/>
          <w:marTop w:val="0"/>
          <w:marBottom w:val="0"/>
          <w:divBdr>
            <w:top w:val="none" w:sz="0" w:space="0" w:color="auto"/>
            <w:left w:val="none" w:sz="0" w:space="0" w:color="auto"/>
            <w:bottom w:val="none" w:sz="0" w:space="0" w:color="auto"/>
            <w:right w:val="none" w:sz="0" w:space="0" w:color="auto"/>
          </w:divBdr>
        </w:div>
        <w:div w:id="1664966273">
          <w:marLeft w:val="640"/>
          <w:marRight w:val="0"/>
          <w:marTop w:val="0"/>
          <w:marBottom w:val="0"/>
          <w:divBdr>
            <w:top w:val="none" w:sz="0" w:space="0" w:color="auto"/>
            <w:left w:val="none" w:sz="0" w:space="0" w:color="auto"/>
            <w:bottom w:val="none" w:sz="0" w:space="0" w:color="auto"/>
            <w:right w:val="none" w:sz="0" w:space="0" w:color="auto"/>
          </w:divBdr>
        </w:div>
        <w:div w:id="207304871">
          <w:marLeft w:val="640"/>
          <w:marRight w:val="0"/>
          <w:marTop w:val="0"/>
          <w:marBottom w:val="0"/>
          <w:divBdr>
            <w:top w:val="none" w:sz="0" w:space="0" w:color="auto"/>
            <w:left w:val="none" w:sz="0" w:space="0" w:color="auto"/>
            <w:bottom w:val="none" w:sz="0" w:space="0" w:color="auto"/>
            <w:right w:val="none" w:sz="0" w:space="0" w:color="auto"/>
          </w:divBdr>
        </w:div>
        <w:div w:id="1779566771">
          <w:marLeft w:val="640"/>
          <w:marRight w:val="0"/>
          <w:marTop w:val="0"/>
          <w:marBottom w:val="0"/>
          <w:divBdr>
            <w:top w:val="none" w:sz="0" w:space="0" w:color="auto"/>
            <w:left w:val="none" w:sz="0" w:space="0" w:color="auto"/>
            <w:bottom w:val="none" w:sz="0" w:space="0" w:color="auto"/>
            <w:right w:val="none" w:sz="0" w:space="0" w:color="auto"/>
          </w:divBdr>
        </w:div>
        <w:div w:id="330305026">
          <w:marLeft w:val="640"/>
          <w:marRight w:val="0"/>
          <w:marTop w:val="0"/>
          <w:marBottom w:val="0"/>
          <w:divBdr>
            <w:top w:val="none" w:sz="0" w:space="0" w:color="auto"/>
            <w:left w:val="none" w:sz="0" w:space="0" w:color="auto"/>
            <w:bottom w:val="none" w:sz="0" w:space="0" w:color="auto"/>
            <w:right w:val="none" w:sz="0" w:space="0" w:color="auto"/>
          </w:divBdr>
        </w:div>
        <w:div w:id="1819375307">
          <w:marLeft w:val="640"/>
          <w:marRight w:val="0"/>
          <w:marTop w:val="0"/>
          <w:marBottom w:val="0"/>
          <w:divBdr>
            <w:top w:val="none" w:sz="0" w:space="0" w:color="auto"/>
            <w:left w:val="none" w:sz="0" w:space="0" w:color="auto"/>
            <w:bottom w:val="none" w:sz="0" w:space="0" w:color="auto"/>
            <w:right w:val="none" w:sz="0" w:space="0" w:color="auto"/>
          </w:divBdr>
        </w:div>
        <w:div w:id="1642271116">
          <w:marLeft w:val="640"/>
          <w:marRight w:val="0"/>
          <w:marTop w:val="0"/>
          <w:marBottom w:val="0"/>
          <w:divBdr>
            <w:top w:val="none" w:sz="0" w:space="0" w:color="auto"/>
            <w:left w:val="none" w:sz="0" w:space="0" w:color="auto"/>
            <w:bottom w:val="none" w:sz="0" w:space="0" w:color="auto"/>
            <w:right w:val="none" w:sz="0" w:space="0" w:color="auto"/>
          </w:divBdr>
        </w:div>
        <w:div w:id="1697265498">
          <w:marLeft w:val="640"/>
          <w:marRight w:val="0"/>
          <w:marTop w:val="0"/>
          <w:marBottom w:val="0"/>
          <w:divBdr>
            <w:top w:val="none" w:sz="0" w:space="0" w:color="auto"/>
            <w:left w:val="none" w:sz="0" w:space="0" w:color="auto"/>
            <w:bottom w:val="none" w:sz="0" w:space="0" w:color="auto"/>
            <w:right w:val="none" w:sz="0" w:space="0" w:color="auto"/>
          </w:divBdr>
        </w:div>
        <w:div w:id="2035885264">
          <w:marLeft w:val="640"/>
          <w:marRight w:val="0"/>
          <w:marTop w:val="0"/>
          <w:marBottom w:val="0"/>
          <w:divBdr>
            <w:top w:val="none" w:sz="0" w:space="0" w:color="auto"/>
            <w:left w:val="none" w:sz="0" w:space="0" w:color="auto"/>
            <w:bottom w:val="none" w:sz="0" w:space="0" w:color="auto"/>
            <w:right w:val="none" w:sz="0" w:space="0" w:color="auto"/>
          </w:divBdr>
        </w:div>
        <w:div w:id="1692798262">
          <w:marLeft w:val="640"/>
          <w:marRight w:val="0"/>
          <w:marTop w:val="0"/>
          <w:marBottom w:val="0"/>
          <w:divBdr>
            <w:top w:val="none" w:sz="0" w:space="0" w:color="auto"/>
            <w:left w:val="none" w:sz="0" w:space="0" w:color="auto"/>
            <w:bottom w:val="none" w:sz="0" w:space="0" w:color="auto"/>
            <w:right w:val="none" w:sz="0" w:space="0" w:color="auto"/>
          </w:divBdr>
        </w:div>
        <w:div w:id="1401562425">
          <w:marLeft w:val="640"/>
          <w:marRight w:val="0"/>
          <w:marTop w:val="0"/>
          <w:marBottom w:val="0"/>
          <w:divBdr>
            <w:top w:val="none" w:sz="0" w:space="0" w:color="auto"/>
            <w:left w:val="none" w:sz="0" w:space="0" w:color="auto"/>
            <w:bottom w:val="none" w:sz="0" w:space="0" w:color="auto"/>
            <w:right w:val="none" w:sz="0" w:space="0" w:color="auto"/>
          </w:divBdr>
        </w:div>
        <w:div w:id="343634880">
          <w:marLeft w:val="640"/>
          <w:marRight w:val="0"/>
          <w:marTop w:val="0"/>
          <w:marBottom w:val="0"/>
          <w:divBdr>
            <w:top w:val="none" w:sz="0" w:space="0" w:color="auto"/>
            <w:left w:val="none" w:sz="0" w:space="0" w:color="auto"/>
            <w:bottom w:val="none" w:sz="0" w:space="0" w:color="auto"/>
            <w:right w:val="none" w:sz="0" w:space="0" w:color="auto"/>
          </w:divBdr>
        </w:div>
        <w:div w:id="469522385">
          <w:marLeft w:val="640"/>
          <w:marRight w:val="0"/>
          <w:marTop w:val="0"/>
          <w:marBottom w:val="0"/>
          <w:divBdr>
            <w:top w:val="none" w:sz="0" w:space="0" w:color="auto"/>
            <w:left w:val="none" w:sz="0" w:space="0" w:color="auto"/>
            <w:bottom w:val="none" w:sz="0" w:space="0" w:color="auto"/>
            <w:right w:val="none" w:sz="0" w:space="0" w:color="auto"/>
          </w:divBdr>
        </w:div>
        <w:div w:id="1811629021">
          <w:marLeft w:val="640"/>
          <w:marRight w:val="0"/>
          <w:marTop w:val="0"/>
          <w:marBottom w:val="0"/>
          <w:divBdr>
            <w:top w:val="none" w:sz="0" w:space="0" w:color="auto"/>
            <w:left w:val="none" w:sz="0" w:space="0" w:color="auto"/>
            <w:bottom w:val="none" w:sz="0" w:space="0" w:color="auto"/>
            <w:right w:val="none" w:sz="0" w:space="0" w:color="auto"/>
          </w:divBdr>
        </w:div>
        <w:div w:id="798651186">
          <w:marLeft w:val="640"/>
          <w:marRight w:val="0"/>
          <w:marTop w:val="0"/>
          <w:marBottom w:val="0"/>
          <w:divBdr>
            <w:top w:val="none" w:sz="0" w:space="0" w:color="auto"/>
            <w:left w:val="none" w:sz="0" w:space="0" w:color="auto"/>
            <w:bottom w:val="none" w:sz="0" w:space="0" w:color="auto"/>
            <w:right w:val="none" w:sz="0" w:space="0" w:color="auto"/>
          </w:divBdr>
        </w:div>
        <w:div w:id="336349150">
          <w:marLeft w:val="640"/>
          <w:marRight w:val="0"/>
          <w:marTop w:val="0"/>
          <w:marBottom w:val="0"/>
          <w:divBdr>
            <w:top w:val="none" w:sz="0" w:space="0" w:color="auto"/>
            <w:left w:val="none" w:sz="0" w:space="0" w:color="auto"/>
            <w:bottom w:val="none" w:sz="0" w:space="0" w:color="auto"/>
            <w:right w:val="none" w:sz="0" w:space="0" w:color="auto"/>
          </w:divBdr>
        </w:div>
        <w:div w:id="1699433856">
          <w:marLeft w:val="640"/>
          <w:marRight w:val="0"/>
          <w:marTop w:val="0"/>
          <w:marBottom w:val="0"/>
          <w:divBdr>
            <w:top w:val="none" w:sz="0" w:space="0" w:color="auto"/>
            <w:left w:val="none" w:sz="0" w:space="0" w:color="auto"/>
            <w:bottom w:val="none" w:sz="0" w:space="0" w:color="auto"/>
            <w:right w:val="none" w:sz="0" w:space="0" w:color="auto"/>
          </w:divBdr>
        </w:div>
        <w:div w:id="1552770131">
          <w:marLeft w:val="640"/>
          <w:marRight w:val="0"/>
          <w:marTop w:val="0"/>
          <w:marBottom w:val="0"/>
          <w:divBdr>
            <w:top w:val="none" w:sz="0" w:space="0" w:color="auto"/>
            <w:left w:val="none" w:sz="0" w:space="0" w:color="auto"/>
            <w:bottom w:val="none" w:sz="0" w:space="0" w:color="auto"/>
            <w:right w:val="none" w:sz="0" w:space="0" w:color="auto"/>
          </w:divBdr>
        </w:div>
        <w:div w:id="887768095">
          <w:marLeft w:val="640"/>
          <w:marRight w:val="0"/>
          <w:marTop w:val="0"/>
          <w:marBottom w:val="0"/>
          <w:divBdr>
            <w:top w:val="none" w:sz="0" w:space="0" w:color="auto"/>
            <w:left w:val="none" w:sz="0" w:space="0" w:color="auto"/>
            <w:bottom w:val="none" w:sz="0" w:space="0" w:color="auto"/>
            <w:right w:val="none" w:sz="0" w:space="0" w:color="auto"/>
          </w:divBdr>
        </w:div>
        <w:div w:id="1522627712">
          <w:marLeft w:val="640"/>
          <w:marRight w:val="0"/>
          <w:marTop w:val="0"/>
          <w:marBottom w:val="0"/>
          <w:divBdr>
            <w:top w:val="none" w:sz="0" w:space="0" w:color="auto"/>
            <w:left w:val="none" w:sz="0" w:space="0" w:color="auto"/>
            <w:bottom w:val="none" w:sz="0" w:space="0" w:color="auto"/>
            <w:right w:val="none" w:sz="0" w:space="0" w:color="auto"/>
          </w:divBdr>
        </w:div>
        <w:div w:id="714239427">
          <w:marLeft w:val="640"/>
          <w:marRight w:val="0"/>
          <w:marTop w:val="0"/>
          <w:marBottom w:val="0"/>
          <w:divBdr>
            <w:top w:val="none" w:sz="0" w:space="0" w:color="auto"/>
            <w:left w:val="none" w:sz="0" w:space="0" w:color="auto"/>
            <w:bottom w:val="none" w:sz="0" w:space="0" w:color="auto"/>
            <w:right w:val="none" w:sz="0" w:space="0" w:color="auto"/>
          </w:divBdr>
        </w:div>
        <w:div w:id="789006912">
          <w:marLeft w:val="640"/>
          <w:marRight w:val="0"/>
          <w:marTop w:val="0"/>
          <w:marBottom w:val="0"/>
          <w:divBdr>
            <w:top w:val="none" w:sz="0" w:space="0" w:color="auto"/>
            <w:left w:val="none" w:sz="0" w:space="0" w:color="auto"/>
            <w:bottom w:val="none" w:sz="0" w:space="0" w:color="auto"/>
            <w:right w:val="none" w:sz="0" w:space="0" w:color="auto"/>
          </w:divBdr>
        </w:div>
        <w:div w:id="173539778">
          <w:marLeft w:val="640"/>
          <w:marRight w:val="0"/>
          <w:marTop w:val="0"/>
          <w:marBottom w:val="0"/>
          <w:divBdr>
            <w:top w:val="none" w:sz="0" w:space="0" w:color="auto"/>
            <w:left w:val="none" w:sz="0" w:space="0" w:color="auto"/>
            <w:bottom w:val="none" w:sz="0" w:space="0" w:color="auto"/>
            <w:right w:val="none" w:sz="0" w:space="0" w:color="auto"/>
          </w:divBdr>
        </w:div>
        <w:div w:id="624237643">
          <w:marLeft w:val="640"/>
          <w:marRight w:val="0"/>
          <w:marTop w:val="0"/>
          <w:marBottom w:val="0"/>
          <w:divBdr>
            <w:top w:val="none" w:sz="0" w:space="0" w:color="auto"/>
            <w:left w:val="none" w:sz="0" w:space="0" w:color="auto"/>
            <w:bottom w:val="none" w:sz="0" w:space="0" w:color="auto"/>
            <w:right w:val="none" w:sz="0" w:space="0" w:color="auto"/>
          </w:divBdr>
        </w:div>
        <w:div w:id="1691644919">
          <w:marLeft w:val="640"/>
          <w:marRight w:val="0"/>
          <w:marTop w:val="0"/>
          <w:marBottom w:val="0"/>
          <w:divBdr>
            <w:top w:val="none" w:sz="0" w:space="0" w:color="auto"/>
            <w:left w:val="none" w:sz="0" w:space="0" w:color="auto"/>
            <w:bottom w:val="none" w:sz="0" w:space="0" w:color="auto"/>
            <w:right w:val="none" w:sz="0" w:space="0" w:color="auto"/>
          </w:divBdr>
        </w:div>
        <w:div w:id="2022927847">
          <w:marLeft w:val="640"/>
          <w:marRight w:val="0"/>
          <w:marTop w:val="0"/>
          <w:marBottom w:val="0"/>
          <w:divBdr>
            <w:top w:val="none" w:sz="0" w:space="0" w:color="auto"/>
            <w:left w:val="none" w:sz="0" w:space="0" w:color="auto"/>
            <w:bottom w:val="none" w:sz="0" w:space="0" w:color="auto"/>
            <w:right w:val="none" w:sz="0" w:space="0" w:color="auto"/>
          </w:divBdr>
        </w:div>
        <w:div w:id="1941909239">
          <w:marLeft w:val="640"/>
          <w:marRight w:val="0"/>
          <w:marTop w:val="0"/>
          <w:marBottom w:val="0"/>
          <w:divBdr>
            <w:top w:val="none" w:sz="0" w:space="0" w:color="auto"/>
            <w:left w:val="none" w:sz="0" w:space="0" w:color="auto"/>
            <w:bottom w:val="none" w:sz="0" w:space="0" w:color="auto"/>
            <w:right w:val="none" w:sz="0" w:space="0" w:color="auto"/>
          </w:divBdr>
        </w:div>
        <w:div w:id="969556924">
          <w:marLeft w:val="640"/>
          <w:marRight w:val="0"/>
          <w:marTop w:val="0"/>
          <w:marBottom w:val="0"/>
          <w:divBdr>
            <w:top w:val="none" w:sz="0" w:space="0" w:color="auto"/>
            <w:left w:val="none" w:sz="0" w:space="0" w:color="auto"/>
            <w:bottom w:val="none" w:sz="0" w:space="0" w:color="auto"/>
            <w:right w:val="none" w:sz="0" w:space="0" w:color="auto"/>
          </w:divBdr>
        </w:div>
        <w:div w:id="1849060541">
          <w:marLeft w:val="640"/>
          <w:marRight w:val="0"/>
          <w:marTop w:val="0"/>
          <w:marBottom w:val="0"/>
          <w:divBdr>
            <w:top w:val="none" w:sz="0" w:space="0" w:color="auto"/>
            <w:left w:val="none" w:sz="0" w:space="0" w:color="auto"/>
            <w:bottom w:val="none" w:sz="0" w:space="0" w:color="auto"/>
            <w:right w:val="none" w:sz="0" w:space="0" w:color="auto"/>
          </w:divBdr>
        </w:div>
        <w:div w:id="297539142">
          <w:marLeft w:val="640"/>
          <w:marRight w:val="0"/>
          <w:marTop w:val="0"/>
          <w:marBottom w:val="0"/>
          <w:divBdr>
            <w:top w:val="none" w:sz="0" w:space="0" w:color="auto"/>
            <w:left w:val="none" w:sz="0" w:space="0" w:color="auto"/>
            <w:bottom w:val="none" w:sz="0" w:space="0" w:color="auto"/>
            <w:right w:val="none" w:sz="0" w:space="0" w:color="auto"/>
          </w:divBdr>
        </w:div>
        <w:div w:id="1736195345">
          <w:marLeft w:val="640"/>
          <w:marRight w:val="0"/>
          <w:marTop w:val="0"/>
          <w:marBottom w:val="0"/>
          <w:divBdr>
            <w:top w:val="none" w:sz="0" w:space="0" w:color="auto"/>
            <w:left w:val="none" w:sz="0" w:space="0" w:color="auto"/>
            <w:bottom w:val="none" w:sz="0" w:space="0" w:color="auto"/>
            <w:right w:val="none" w:sz="0" w:space="0" w:color="auto"/>
          </w:divBdr>
        </w:div>
        <w:div w:id="1207721993">
          <w:marLeft w:val="640"/>
          <w:marRight w:val="0"/>
          <w:marTop w:val="0"/>
          <w:marBottom w:val="0"/>
          <w:divBdr>
            <w:top w:val="none" w:sz="0" w:space="0" w:color="auto"/>
            <w:left w:val="none" w:sz="0" w:space="0" w:color="auto"/>
            <w:bottom w:val="none" w:sz="0" w:space="0" w:color="auto"/>
            <w:right w:val="none" w:sz="0" w:space="0" w:color="auto"/>
          </w:divBdr>
        </w:div>
        <w:div w:id="1073697567">
          <w:marLeft w:val="640"/>
          <w:marRight w:val="0"/>
          <w:marTop w:val="0"/>
          <w:marBottom w:val="0"/>
          <w:divBdr>
            <w:top w:val="none" w:sz="0" w:space="0" w:color="auto"/>
            <w:left w:val="none" w:sz="0" w:space="0" w:color="auto"/>
            <w:bottom w:val="none" w:sz="0" w:space="0" w:color="auto"/>
            <w:right w:val="none" w:sz="0" w:space="0" w:color="auto"/>
          </w:divBdr>
        </w:div>
        <w:div w:id="1593389136">
          <w:marLeft w:val="640"/>
          <w:marRight w:val="0"/>
          <w:marTop w:val="0"/>
          <w:marBottom w:val="0"/>
          <w:divBdr>
            <w:top w:val="none" w:sz="0" w:space="0" w:color="auto"/>
            <w:left w:val="none" w:sz="0" w:space="0" w:color="auto"/>
            <w:bottom w:val="none" w:sz="0" w:space="0" w:color="auto"/>
            <w:right w:val="none" w:sz="0" w:space="0" w:color="auto"/>
          </w:divBdr>
        </w:div>
        <w:div w:id="259724893">
          <w:marLeft w:val="640"/>
          <w:marRight w:val="0"/>
          <w:marTop w:val="0"/>
          <w:marBottom w:val="0"/>
          <w:divBdr>
            <w:top w:val="none" w:sz="0" w:space="0" w:color="auto"/>
            <w:left w:val="none" w:sz="0" w:space="0" w:color="auto"/>
            <w:bottom w:val="none" w:sz="0" w:space="0" w:color="auto"/>
            <w:right w:val="none" w:sz="0" w:space="0" w:color="auto"/>
          </w:divBdr>
        </w:div>
        <w:div w:id="1319647881">
          <w:marLeft w:val="640"/>
          <w:marRight w:val="0"/>
          <w:marTop w:val="0"/>
          <w:marBottom w:val="0"/>
          <w:divBdr>
            <w:top w:val="none" w:sz="0" w:space="0" w:color="auto"/>
            <w:left w:val="none" w:sz="0" w:space="0" w:color="auto"/>
            <w:bottom w:val="none" w:sz="0" w:space="0" w:color="auto"/>
            <w:right w:val="none" w:sz="0" w:space="0" w:color="auto"/>
          </w:divBdr>
        </w:div>
        <w:div w:id="1509831620">
          <w:marLeft w:val="640"/>
          <w:marRight w:val="0"/>
          <w:marTop w:val="0"/>
          <w:marBottom w:val="0"/>
          <w:divBdr>
            <w:top w:val="none" w:sz="0" w:space="0" w:color="auto"/>
            <w:left w:val="none" w:sz="0" w:space="0" w:color="auto"/>
            <w:bottom w:val="none" w:sz="0" w:space="0" w:color="auto"/>
            <w:right w:val="none" w:sz="0" w:space="0" w:color="auto"/>
          </w:divBdr>
        </w:div>
        <w:div w:id="1585795125">
          <w:marLeft w:val="640"/>
          <w:marRight w:val="0"/>
          <w:marTop w:val="0"/>
          <w:marBottom w:val="0"/>
          <w:divBdr>
            <w:top w:val="none" w:sz="0" w:space="0" w:color="auto"/>
            <w:left w:val="none" w:sz="0" w:space="0" w:color="auto"/>
            <w:bottom w:val="none" w:sz="0" w:space="0" w:color="auto"/>
            <w:right w:val="none" w:sz="0" w:space="0" w:color="auto"/>
          </w:divBdr>
        </w:div>
        <w:div w:id="2125922834">
          <w:marLeft w:val="640"/>
          <w:marRight w:val="0"/>
          <w:marTop w:val="0"/>
          <w:marBottom w:val="0"/>
          <w:divBdr>
            <w:top w:val="none" w:sz="0" w:space="0" w:color="auto"/>
            <w:left w:val="none" w:sz="0" w:space="0" w:color="auto"/>
            <w:bottom w:val="none" w:sz="0" w:space="0" w:color="auto"/>
            <w:right w:val="none" w:sz="0" w:space="0" w:color="auto"/>
          </w:divBdr>
        </w:div>
        <w:div w:id="1569921275">
          <w:marLeft w:val="640"/>
          <w:marRight w:val="0"/>
          <w:marTop w:val="0"/>
          <w:marBottom w:val="0"/>
          <w:divBdr>
            <w:top w:val="none" w:sz="0" w:space="0" w:color="auto"/>
            <w:left w:val="none" w:sz="0" w:space="0" w:color="auto"/>
            <w:bottom w:val="none" w:sz="0" w:space="0" w:color="auto"/>
            <w:right w:val="none" w:sz="0" w:space="0" w:color="auto"/>
          </w:divBdr>
        </w:div>
        <w:div w:id="1592736136">
          <w:marLeft w:val="640"/>
          <w:marRight w:val="0"/>
          <w:marTop w:val="0"/>
          <w:marBottom w:val="0"/>
          <w:divBdr>
            <w:top w:val="none" w:sz="0" w:space="0" w:color="auto"/>
            <w:left w:val="none" w:sz="0" w:space="0" w:color="auto"/>
            <w:bottom w:val="none" w:sz="0" w:space="0" w:color="auto"/>
            <w:right w:val="none" w:sz="0" w:space="0" w:color="auto"/>
          </w:divBdr>
        </w:div>
        <w:div w:id="283075633">
          <w:marLeft w:val="640"/>
          <w:marRight w:val="0"/>
          <w:marTop w:val="0"/>
          <w:marBottom w:val="0"/>
          <w:divBdr>
            <w:top w:val="none" w:sz="0" w:space="0" w:color="auto"/>
            <w:left w:val="none" w:sz="0" w:space="0" w:color="auto"/>
            <w:bottom w:val="none" w:sz="0" w:space="0" w:color="auto"/>
            <w:right w:val="none" w:sz="0" w:space="0" w:color="auto"/>
          </w:divBdr>
        </w:div>
        <w:div w:id="233123219">
          <w:marLeft w:val="640"/>
          <w:marRight w:val="0"/>
          <w:marTop w:val="0"/>
          <w:marBottom w:val="0"/>
          <w:divBdr>
            <w:top w:val="none" w:sz="0" w:space="0" w:color="auto"/>
            <w:left w:val="none" w:sz="0" w:space="0" w:color="auto"/>
            <w:bottom w:val="none" w:sz="0" w:space="0" w:color="auto"/>
            <w:right w:val="none" w:sz="0" w:space="0" w:color="auto"/>
          </w:divBdr>
        </w:div>
        <w:div w:id="331373000">
          <w:marLeft w:val="640"/>
          <w:marRight w:val="0"/>
          <w:marTop w:val="0"/>
          <w:marBottom w:val="0"/>
          <w:divBdr>
            <w:top w:val="none" w:sz="0" w:space="0" w:color="auto"/>
            <w:left w:val="none" w:sz="0" w:space="0" w:color="auto"/>
            <w:bottom w:val="none" w:sz="0" w:space="0" w:color="auto"/>
            <w:right w:val="none" w:sz="0" w:space="0" w:color="auto"/>
          </w:divBdr>
        </w:div>
        <w:div w:id="301617736">
          <w:marLeft w:val="640"/>
          <w:marRight w:val="0"/>
          <w:marTop w:val="0"/>
          <w:marBottom w:val="0"/>
          <w:divBdr>
            <w:top w:val="none" w:sz="0" w:space="0" w:color="auto"/>
            <w:left w:val="none" w:sz="0" w:space="0" w:color="auto"/>
            <w:bottom w:val="none" w:sz="0" w:space="0" w:color="auto"/>
            <w:right w:val="none" w:sz="0" w:space="0" w:color="auto"/>
          </w:divBdr>
        </w:div>
        <w:div w:id="572400192">
          <w:marLeft w:val="640"/>
          <w:marRight w:val="0"/>
          <w:marTop w:val="0"/>
          <w:marBottom w:val="0"/>
          <w:divBdr>
            <w:top w:val="none" w:sz="0" w:space="0" w:color="auto"/>
            <w:left w:val="none" w:sz="0" w:space="0" w:color="auto"/>
            <w:bottom w:val="none" w:sz="0" w:space="0" w:color="auto"/>
            <w:right w:val="none" w:sz="0" w:space="0" w:color="auto"/>
          </w:divBdr>
        </w:div>
        <w:div w:id="2094400289">
          <w:marLeft w:val="640"/>
          <w:marRight w:val="0"/>
          <w:marTop w:val="0"/>
          <w:marBottom w:val="0"/>
          <w:divBdr>
            <w:top w:val="none" w:sz="0" w:space="0" w:color="auto"/>
            <w:left w:val="none" w:sz="0" w:space="0" w:color="auto"/>
            <w:bottom w:val="none" w:sz="0" w:space="0" w:color="auto"/>
            <w:right w:val="none" w:sz="0" w:space="0" w:color="auto"/>
          </w:divBdr>
        </w:div>
        <w:div w:id="227225928">
          <w:marLeft w:val="640"/>
          <w:marRight w:val="0"/>
          <w:marTop w:val="0"/>
          <w:marBottom w:val="0"/>
          <w:divBdr>
            <w:top w:val="none" w:sz="0" w:space="0" w:color="auto"/>
            <w:left w:val="none" w:sz="0" w:space="0" w:color="auto"/>
            <w:bottom w:val="none" w:sz="0" w:space="0" w:color="auto"/>
            <w:right w:val="none" w:sz="0" w:space="0" w:color="auto"/>
          </w:divBdr>
        </w:div>
        <w:div w:id="1483421810">
          <w:marLeft w:val="640"/>
          <w:marRight w:val="0"/>
          <w:marTop w:val="0"/>
          <w:marBottom w:val="0"/>
          <w:divBdr>
            <w:top w:val="none" w:sz="0" w:space="0" w:color="auto"/>
            <w:left w:val="none" w:sz="0" w:space="0" w:color="auto"/>
            <w:bottom w:val="none" w:sz="0" w:space="0" w:color="auto"/>
            <w:right w:val="none" w:sz="0" w:space="0" w:color="auto"/>
          </w:divBdr>
        </w:div>
        <w:div w:id="625622953">
          <w:marLeft w:val="640"/>
          <w:marRight w:val="0"/>
          <w:marTop w:val="0"/>
          <w:marBottom w:val="0"/>
          <w:divBdr>
            <w:top w:val="none" w:sz="0" w:space="0" w:color="auto"/>
            <w:left w:val="none" w:sz="0" w:space="0" w:color="auto"/>
            <w:bottom w:val="none" w:sz="0" w:space="0" w:color="auto"/>
            <w:right w:val="none" w:sz="0" w:space="0" w:color="auto"/>
          </w:divBdr>
        </w:div>
        <w:div w:id="866799345">
          <w:marLeft w:val="640"/>
          <w:marRight w:val="0"/>
          <w:marTop w:val="0"/>
          <w:marBottom w:val="0"/>
          <w:divBdr>
            <w:top w:val="none" w:sz="0" w:space="0" w:color="auto"/>
            <w:left w:val="none" w:sz="0" w:space="0" w:color="auto"/>
            <w:bottom w:val="none" w:sz="0" w:space="0" w:color="auto"/>
            <w:right w:val="none" w:sz="0" w:space="0" w:color="auto"/>
          </w:divBdr>
        </w:div>
        <w:div w:id="1248230445">
          <w:marLeft w:val="640"/>
          <w:marRight w:val="0"/>
          <w:marTop w:val="0"/>
          <w:marBottom w:val="0"/>
          <w:divBdr>
            <w:top w:val="none" w:sz="0" w:space="0" w:color="auto"/>
            <w:left w:val="none" w:sz="0" w:space="0" w:color="auto"/>
            <w:bottom w:val="none" w:sz="0" w:space="0" w:color="auto"/>
            <w:right w:val="none" w:sz="0" w:space="0" w:color="auto"/>
          </w:divBdr>
        </w:div>
        <w:div w:id="1312710093">
          <w:marLeft w:val="640"/>
          <w:marRight w:val="0"/>
          <w:marTop w:val="0"/>
          <w:marBottom w:val="0"/>
          <w:divBdr>
            <w:top w:val="none" w:sz="0" w:space="0" w:color="auto"/>
            <w:left w:val="none" w:sz="0" w:space="0" w:color="auto"/>
            <w:bottom w:val="none" w:sz="0" w:space="0" w:color="auto"/>
            <w:right w:val="none" w:sz="0" w:space="0" w:color="auto"/>
          </w:divBdr>
        </w:div>
        <w:div w:id="326595806">
          <w:marLeft w:val="640"/>
          <w:marRight w:val="0"/>
          <w:marTop w:val="0"/>
          <w:marBottom w:val="0"/>
          <w:divBdr>
            <w:top w:val="none" w:sz="0" w:space="0" w:color="auto"/>
            <w:left w:val="none" w:sz="0" w:space="0" w:color="auto"/>
            <w:bottom w:val="none" w:sz="0" w:space="0" w:color="auto"/>
            <w:right w:val="none" w:sz="0" w:space="0" w:color="auto"/>
          </w:divBdr>
        </w:div>
        <w:div w:id="1577976930">
          <w:marLeft w:val="640"/>
          <w:marRight w:val="0"/>
          <w:marTop w:val="0"/>
          <w:marBottom w:val="0"/>
          <w:divBdr>
            <w:top w:val="none" w:sz="0" w:space="0" w:color="auto"/>
            <w:left w:val="none" w:sz="0" w:space="0" w:color="auto"/>
            <w:bottom w:val="none" w:sz="0" w:space="0" w:color="auto"/>
            <w:right w:val="none" w:sz="0" w:space="0" w:color="auto"/>
          </w:divBdr>
        </w:div>
        <w:div w:id="1120950017">
          <w:marLeft w:val="640"/>
          <w:marRight w:val="0"/>
          <w:marTop w:val="0"/>
          <w:marBottom w:val="0"/>
          <w:divBdr>
            <w:top w:val="none" w:sz="0" w:space="0" w:color="auto"/>
            <w:left w:val="none" w:sz="0" w:space="0" w:color="auto"/>
            <w:bottom w:val="none" w:sz="0" w:space="0" w:color="auto"/>
            <w:right w:val="none" w:sz="0" w:space="0" w:color="auto"/>
          </w:divBdr>
        </w:div>
        <w:div w:id="1278564087">
          <w:marLeft w:val="640"/>
          <w:marRight w:val="0"/>
          <w:marTop w:val="0"/>
          <w:marBottom w:val="0"/>
          <w:divBdr>
            <w:top w:val="none" w:sz="0" w:space="0" w:color="auto"/>
            <w:left w:val="none" w:sz="0" w:space="0" w:color="auto"/>
            <w:bottom w:val="none" w:sz="0" w:space="0" w:color="auto"/>
            <w:right w:val="none" w:sz="0" w:space="0" w:color="auto"/>
          </w:divBdr>
        </w:div>
        <w:div w:id="1689597703">
          <w:marLeft w:val="640"/>
          <w:marRight w:val="0"/>
          <w:marTop w:val="0"/>
          <w:marBottom w:val="0"/>
          <w:divBdr>
            <w:top w:val="none" w:sz="0" w:space="0" w:color="auto"/>
            <w:left w:val="none" w:sz="0" w:space="0" w:color="auto"/>
            <w:bottom w:val="none" w:sz="0" w:space="0" w:color="auto"/>
            <w:right w:val="none" w:sz="0" w:space="0" w:color="auto"/>
          </w:divBdr>
        </w:div>
        <w:div w:id="2105376063">
          <w:marLeft w:val="640"/>
          <w:marRight w:val="0"/>
          <w:marTop w:val="0"/>
          <w:marBottom w:val="0"/>
          <w:divBdr>
            <w:top w:val="none" w:sz="0" w:space="0" w:color="auto"/>
            <w:left w:val="none" w:sz="0" w:space="0" w:color="auto"/>
            <w:bottom w:val="none" w:sz="0" w:space="0" w:color="auto"/>
            <w:right w:val="none" w:sz="0" w:space="0" w:color="auto"/>
          </w:divBdr>
        </w:div>
        <w:div w:id="830214706">
          <w:marLeft w:val="640"/>
          <w:marRight w:val="0"/>
          <w:marTop w:val="0"/>
          <w:marBottom w:val="0"/>
          <w:divBdr>
            <w:top w:val="none" w:sz="0" w:space="0" w:color="auto"/>
            <w:left w:val="none" w:sz="0" w:space="0" w:color="auto"/>
            <w:bottom w:val="none" w:sz="0" w:space="0" w:color="auto"/>
            <w:right w:val="none" w:sz="0" w:space="0" w:color="auto"/>
          </w:divBdr>
        </w:div>
        <w:div w:id="1754159246">
          <w:marLeft w:val="640"/>
          <w:marRight w:val="0"/>
          <w:marTop w:val="0"/>
          <w:marBottom w:val="0"/>
          <w:divBdr>
            <w:top w:val="none" w:sz="0" w:space="0" w:color="auto"/>
            <w:left w:val="none" w:sz="0" w:space="0" w:color="auto"/>
            <w:bottom w:val="none" w:sz="0" w:space="0" w:color="auto"/>
            <w:right w:val="none" w:sz="0" w:space="0" w:color="auto"/>
          </w:divBdr>
        </w:div>
        <w:div w:id="1503936021">
          <w:marLeft w:val="640"/>
          <w:marRight w:val="0"/>
          <w:marTop w:val="0"/>
          <w:marBottom w:val="0"/>
          <w:divBdr>
            <w:top w:val="none" w:sz="0" w:space="0" w:color="auto"/>
            <w:left w:val="none" w:sz="0" w:space="0" w:color="auto"/>
            <w:bottom w:val="none" w:sz="0" w:space="0" w:color="auto"/>
            <w:right w:val="none" w:sz="0" w:space="0" w:color="auto"/>
          </w:divBdr>
        </w:div>
        <w:div w:id="533807197">
          <w:marLeft w:val="640"/>
          <w:marRight w:val="0"/>
          <w:marTop w:val="0"/>
          <w:marBottom w:val="0"/>
          <w:divBdr>
            <w:top w:val="none" w:sz="0" w:space="0" w:color="auto"/>
            <w:left w:val="none" w:sz="0" w:space="0" w:color="auto"/>
            <w:bottom w:val="none" w:sz="0" w:space="0" w:color="auto"/>
            <w:right w:val="none" w:sz="0" w:space="0" w:color="auto"/>
          </w:divBdr>
        </w:div>
        <w:div w:id="204293480">
          <w:marLeft w:val="640"/>
          <w:marRight w:val="0"/>
          <w:marTop w:val="0"/>
          <w:marBottom w:val="0"/>
          <w:divBdr>
            <w:top w:val="none" w:sz="0" w:space="0" w:color="auto"/>
            <w:left w:val="none" w:sz="0" w:space="0" w:color="auto"/>
            <w:bottom w:val="none" w:sz="0" w:space="0" w:color="auto"/>
            <w:right w:val="none" w:sz="0" w:space="0" w:color="auto"/>
          </w:divBdr>
        </w:div>
        <w:div w:id="1538468971">
          <w:marLeft w:val="640"/>
          <w:marRight w:val="0"/>
          <w:marTop w:val="0"/>
          <w:marBottom w:val="0"/>
          <w:divBdr>
            <w:top w:val="none" w:sz="0" w:space="0" w:color="auto"/>
            <w:left w:val="none" w:sz="0" w:space="0" w:color="auto"/>
            <w:bottom w:val="none" w:sz="0" w:space="0" w:color="auto"/>
            <w:right w:val="none" w:sz="0" w:space="0" w:color="auto"/>
          </w:divBdr>
        </w:div>
        <w:div w:id="1393237071">
          <w:marLeft w:val="640"/>
          <w:marRight w:val="0"/>
          <w:marTop w:val="0"/>
          <w:marBottom w:val="0"/>
          <w:divBdr>
            <w:top w:val="none" w:sz="0" w:space="0" w:color="auto"/>
            <w:left w:val="none" w:sz="0" w:space="0" w:color="auto"/>
            <w:bottom w:val="none" w:sz="0" w:space="0" w:color="auto"/>
            <w:right w:val="none" w:sz="0" w:space="0" w:color="auto"/>
          </w:divBdr>
        </w:div>
        <w:div w:id="737704687">
          <w:marLeft w:val="640"/>
          <w:marRight w:val="0"/>
          <w:marTop w:val="0"/>
          <w:marBottom w:val="0"/>
          <w:divBdr>
            <w:top w:val="none" w:sz="0" w:space="0" w:color="auto"/>
            <w:left w:val="none" w:sz="0" w:space="0" w:color="auto"/>
            <w:bottom w:val="none" w:sz="0" w:space="0" w:color="auto"/>
            <w:right w:val="none" w:sz="0" w:space="0" w:color="auto"/>
          </w:divBdr>
        </w:div>
        <w:div w:id="2087416348">
          <w:marLeft w:val="640"/>
          <w:marRight w:val="0"/>
          <w:marTop w:val="0"/>
          <w:marBottom w:val="0"/>
          <w:divBdr>
            <w:top w:val="none" w:sz="0" w:space="0" w:color="auto"/>
            <w:left w:val="none" w:sz="0" w:space="0" w:color="auto"/>
            <w:bottom w:val="none" w:sz="0" w:space="0" w:color="auto"/>
            <w:right w:val="none" w:sz="0" w:space="0" w:color="auto"/>
          </w:divBdr>
        </w:div>
        <w:div w:id="598299615">
          <w:marLeft w:val="640"/>
          <w:marRight w:val="0"/>
          <w:marTop w:val="0"/>
          <w:marBottom w:val="0"/>
          <w:divBdr>
            <w:top w:val="none" w:sz="0" w:space="0" w:color="auto"/>
            <w:left w:val="none" w:sz="0" w:space="0" w:color="auto"/>
            <w:bottom w:val="none" w:sz="0" w:space="0" w:color="auto"/>
            <w:right w:val="none" w:sz="0" w:space="0" w:color="auto"/>
          </w:divBdr>
        </w:div>
        <w:div w:id="1922908813">
          <w:marLeft w:val="640"/>
          <w:marRight w:val="0"/>
          <w:marTop w:val="0"/>
          <w:marBottom w:val="0"/>
          <w:divBdr>
            <w:top w:val="none" w:sz="0" w:space="0" w:color="auto"/>
            <w:left w:val="none" w:sz="0" w:space="0" w:color="auto"/>
            <w:bottom w:val="none" w:sz="0" w:space="0" w:color="auto"/>
            <w:right w:val="none" w:sz="0" w:space="0" w:color="auto"/>
          </w:divBdr>
        </w:div>
        <w:div w:id="1470439998">
          <w:marLeft w:val="640"/>
          <w:marRight w:val="0"/>
          <w:marTop w:val="0"/>
          <w:marBottom w:val="0"/>
          <w:divBdr>
            <w:top w:val="none" w:sz="0" w:space="0" w:color="auto"/>
            <w:left w:val="none" w:sz="0" w:space="0" w:color="auto"/>
            <w:bottom w:val="none" w:sz="0" w:space="0" w:color="auto"/>
            <w:right w:val="none" w:sz="0" w:space="0" w:color="auto"/>
          </w:divBdr>
        </w:div>
        <w:div w:id="16346162">
          <w:marLeft w:val="640"/>
          <w:marRight w:val="0"/>
          <w:marTop w:val="0"/>
          <w:marBottom w:val="0"/>
          <w:divBdr>
            <w:top w:val="none" w:sz="0" w:space="0" w:color="auto"/>
            <w:left w:val="none" w:sz="0" w:space="0" w:color="auto"/>
            <w:bottom w:val="none" w:sz="0" w:space="0" w:color="auto"/>
            <w:right w:val="none" w:sz="0" w:space="0" w:color="auto"/>
          </w:divBdr>
        </w:div>
        <w:div w:id="500118916">
          <w:marLeft w:val="640"/>
          <w:marRight w:val="0"/>
          <w:marTop w:val="0"/>
          <w:marBottom w:val="0"/>
          <w:divBdr>
            <w:top w:val="none" w:sz="0" w:space="0" w:color="auto"/>
            <w:left w:val="none" w:sz="0" w:space="0" w:color="auto"/>
            <w:bottom w:val="none" w:sz="0" w:space="0" w:color="auto"/>
            <w:right w:val="none" w:sz="0" w:space="0" w:color="auto"/>
          </w:divBdr>
        </w:div>
        <w:div w:id="2050031951">
          <w:marLeft w:val="640"/>
          <w:marRight w:val="0"/>
          <w:marTop w:val="0"/>
          <w:marBottom w:val="0"/>
          <w:divBdr>
            <w:top w:val="none" w:sz="0" w:space="0" w:color="auto"/>
            <w:left w:val="none" w:sz="0" w:space="0" w:color="auto"/>
            <w:bottom w:val="none" w:sz="0" w:space="0" w:color="auto"/>
            <w:right w:val="none" w:sz="0" w:space="0" w:color="auto"/>
          </w:divBdr>
        </w:div>
        <w:div w:id="760032782">
          <w:marLeft w:val="640"/>
          <w:marRight w:val="0"/>
          <w:marTop w:val="0"/>
          <w:marBottom w:val="0"/>
          <w:divBdr>
            <w:top w:val="none" w:sz="0" w:space="0" w:color="auto"/>
            <w:left w:val="none" w:sz="0" w:space="0" w:color="auto"/>
            <w:bottom w:val="none" w:sz="0" w:space="0" w:color="auto"/>
            <w:right w:val="none" w:sz="0" w:space="0" w:color="auto"/>
          </w:divBdr>
        </w:div>
        <w:div w:id="1695420208">
          <w:marLeft w:val="640"/>
          <w:marRight w:val="0"/>
          <w:marTop w:val="0"/>
          <w:marBottom w:val="0"/>
          <w:divBdr>
            <w:top w:val="none" w:sz="0" w:space="0" w:color="auto"/>
            <w:left w:val="none" w:sz="0" w:space="0" w:color="auto"/>
            <w:bottom w:val="none" w:sz="0" w:space="0" w:color="auto"/>
            <w:right w:val="none" w:sz="0" w:space="0" w:color="auto"/>
          </w:divBdr>
        </w:div>
        <w:div w:id="249899512">
          <w:marLeft w:val="640"/>
          <w:marRight w:val="0"/>
          <w:marTop w:val="0"/>
          <w:marBottom w:val="0"/>
          <w:divBdr>
            <w:top w:val="none" w:sz="0" w:space="0" w:color="auto"/>
            <w:left w:val="none" w:sz="0" w:space="0" w:color="auto"/>
            <w:bottom w:val="none" w:sz="0" w:space="0" w:color="auto"/>
            <w:right w:val="none" w:sz="0" w:space="0" w:color="auto"/>
          </w:divBdr>
        </w:div>
        <w:div w:id="1508474771">
          <w:marLeft w:val="640"/>
          <w:marRight w:val="0"/>
          <w:marTop w:val="0"/>
          <w:marBottom w:val="0"/>
          <w:divBdr>
            <w:top w:val="none" w:sz="0" w:space="0" w:color="auto"/>
            <w:left w:val="none" w:sz="0" w:space="0" w:color="auto"/>
            <w:bottom w:val="none" w:sz="0" w:space="0" w:color="auto"/>
            <w:right w:val="none" w:sz="0" w:space="0" w:color="auto"/>
          </w:divBdr>
        </w:div>
        <w:div w:id="954167374">
          <w:marLeft w:val="640"/>
          <w:marRight w:val="0"/>
          <w:marTop w:val="0"/>
          <w:marBottom w:val="0"/>
          <w:divBdr>
            <w:top w:val="none" w:sz="0" w:space="0" w:color="auto"/>
            <w:left w:val="none" w:sz="0" w:space="0" w:color="auto"/>
            <w:bottom w:val="none" w:sz="0" w:space="0" w:color="auto"/>
            <w:right w:val="none" w:sz="0" w:space="0" w:color="auto"/>
          </w:divBdr>
        </w:div>
        <w:div w:id="884148218">
          <w:marLeft w:val="640"/>
          <w:marRight w:val="0"/>
          <w:marTop w:val="0"/>
          <w:marBottom w:val="0"/>
          <w:divBdr>
            <w:top w:val="none" w:sz="0" w:space="0" w:color="auto"/>
            <w:left w:val="none" w:sz="0" w:space="0" w:color="auto"/>
            <w:bottom w:val="none" w:sz="0" w:space="0" w:color="auto"/>
            <w:right w:val="none" w:sz="0" w:space="0" w:color="auto"/>
          </w:divBdr>
        </w:div>
        <w:div w:id="2115663651">
          <w:marLeft w:val="640"/>
          <w:marRight w:val="0"/>
          <w:marTop w:val="0"/>
          <w:marBottom w:val="0"/>
          <w:divBdr>
            <w:top w:val="none" w:sz="0" w:space="0" w:color="auto"/>
            <w:left w:val="none" w:sz="0" w:space="0" w:color="auto"/>
            <w:bottom w:val="none" w:sz="0" w:space="0" w:color="auto"/>
            <w:right w:val="none" w:sz="0" w:space="0" w:color="auto"/>
          </w:divBdr>
        </w:div>
        <w:div w:id="300428909">
          <w:marLeft w:val="640"/>
          <w:marRight w:val="0"/>
          <w:marTop w:val="0"/>
          <w:marBottom w:val="0"/>
          <w:divBdr>
            <w:top w:val="none" w:sz="0" w:space="0" w:color="auto"/>
            <w:left w:val="none" w:sz="0" w:space="0" w:color="auto"/>
            <w:bottom w:val="none" w:sz="0" w:space="0" w:color="auto"/>
            <w:right w:val="none" w:sz="0" w:space="0" w:color="auto"/>
          </w:divBdr>
        </w:div>
        <w:div w:id="1263339969">
          <w:marLeft w:val="640"/>
          <w:marRight w:val="0"/>
          <w:marTop w:val="0"/>
          <w:marBottom w:val="0"/>
          <w:divBdr>
            <w:top w:val="none" w:sz="0" w:space="0" w:color="auto"/>
            <w:left w:val="none" w:sz="0" w:space="0" w:color="auto"/>
            <w:bottom w:val="none" w:sz="0" w:space="0" w:color="auto"/>
            <w:right w:val="none" w:sz="0" w:space="0" w:color="auto"/>
          </w:divBdr>
        </w:div>
        <w:div w:id="948002070">
          <w:marLeft w:val="640"/>
          <w:marRight w:val="0"/>
          <w:marTop w:val="0"/>
          <w:marBottom w:val="0"/>
          <w:divBdr>
            <w:top w:val="none" w:sz="0" w:space="0" w:color="auto"/>
            <w:left w:val="none" w:sz="0" w:space="0" w:color="auto"/>
            <w:bottom w:val="none" w:sz="0" w:space="0" w:color="auto"/>
            <w:right w:val="none" w:sz="0" w:space="0" w:color="auto"/>
          </w:divBdr>
        </w:div>
        <w:div w:id="776602916">
          <w:marLeft w:val="640"/>
          <w:marRight w:val="0"/>
          <w:marTop w:val="0"/>
          <w:marBottom w:val="0"/>
          <w:divBdr>
            <w:top w:val="none" w:sz="0" w:space="0" w:color="auto"/>
            <w:left w:val="none" w:sz="0" w:space="0" w:color="auto"/>
            <w:bottom w:val="none" w:sz="0" w:space="0" w:color="auto"/>
            <w:right w:val="none" w:sz="0" w:space="0" w:color="auto"/>
          </w:divBdr>
        </w:div>
        <w:div w:id="1896546322">
          <w:marLeft w:val="640"/>
          <w:marRight w:val="0"/>
          <w:marTop w:val="0"/>
          <w:marBottom w:val="0"/>
          <w:divBdr>
            <w:top w:val="none" w:sz="0" w:space="0" w:color="auto"/>
            <w:left w:val="none" w:sz="0" w:space="0" w:color="auto"/>
            <w:bottom w:val="none" w:sz="0" w:space="0" w:color="auto"/>
            <w:right w:val="none" w:sz="0" w:space="0" w:color="auto"/>
          </w:divBdr>
        </w:div>
        <w:div w:id="128986066">
          <w:marLeft w:val="640"/>
          <w:marRight w:val="0"/>
          <w:marTop w:val="0"/>
          <w:marBottom w:val="0"/>
          <w:divBdr>
            <w:top w:val="none" w:sz="0" w:space="0" w:color="auto"/>
            <w:left w:val="none" w:sz="0" w:space="0" w:color="auto"/>
            <w:bottom w:val="none" w:sz="0" w:space="0" w:color="auto"/>
            <w:right w:val="none" w:sz="0" w:space="0" w:color="auto"/>
          </w:divBdr>
        </w:div>
        <w:div w:id="443769928">
          <w:marLeft w:val="640"/>
          <w:marRight w:val="0"/>
          <w:marTop w:val="0"/>
          <w:marBottom w:val="0"/>
          <w:divBdr>
            <w:top w:val="none" w:sz="0" w:space="0" w:color="auto"/>
            <w:left w:val="none" w:sz="0" w:space="0" w:color="auto"/>
            <w:bottom w:val="none" w:sz="0" w:space="0" w:color="auto"/>
            <w:right w:val="none" w:sz="0" w:space="0" w:color="auto"/>
          </w:divBdr>
        </w:div>
        <w:div w:id="1161314651">
          <w:marLeft w:val="640"/>
          <w:marRight w:val="0"/>
          <w:marTop w:val="0"/>
          <w:marBottom w:val="0"/>
          <w:divBdr>
            <w:top w:val="none" w:sz="0" w:space="0" w:color="auto"/>
            <w:left w:val="none" w:sz="0" w:space="0" w:color="auto"/>
            <w:bottom w:val="none" w:sz="0" w:space="0" w:color="auto"/>
            <w:right w:val="none" w:sz="0" w:space="0" w:color="auto"/>
          </w:divBdr>
        </w:div>
        <w:div w:id="733240980">
          <w:marLeft w:val="640"/>
          <w:marRight w:val="0"/>
          <w:marTop w:val="0"/>
          <w:marBottom w:val="0"/>
          <w:divBdr>
            <w:top w:val="none" w:sz="0" w:space="0" w:color="auto"/>
            <w:left w:val="none" w:sz="0" w:space="0" w:color="auto"/>
            <w:bottom w:val="none" w:sz="0" w:space="0" w:color="auto"/>
            <w:right w:val="none" w:sz="0" w:space="0" w:color="auto"/>
          </w:divBdr>
        </w:div>
        <w:div w:id="979264791">
          <w:marLeft w:val="640"/>
          <w:marRight w:val="0"/>
          <w:marTop w:val="0"/>
          <w:marBottom w:val="0"/>
          <w:divBdr>
            <w:top w:val="none" w:sz="0" w:space="0" w:color="auto"/>
            <w:left w:val="none" w:sz="0" w:space="0" w:color="auto"/>
            <w:bottom w:val="none" w:sz="0" w:space="0" w:color="auto"/>
            <w:right w:val="none" w:sz="0" w:space="0" w:color="auto"/>
          </w:divBdr>
        </w:div>
        <w:div w:id="1821531571">
          <w:marLeft w:val="640"/>
          <w:marRight w:val="0"/>
          <w:marTop w:val="0"/>
          <w:marBottom w:val="0"/>
          <w:divBdr>
            <w:top w:val="none" w:sz="0" w:space="0" w:color="auto"/>
            <w:left w:val="none" w:sz="0" w:space="0" w:color="auto"/>
            <w:bottom w:val="none" w:sz="0" w:space="0" w:color="auto"/>
            <w:right w:val="none" w:sz="0" w:space="0" w:color="auto"/>
          </w:divBdr>
        </w:div>
        <w:div w:id="753937055">
          <w:marLeft w:val="640"/>
          <w:marRight w:val="0"/>
          <w:marTop w:val="0"/>
          <w:marBottom w:val="0"/>
          <w:divBdr>
            <w:top w:val="none" w:sz="0" w:space="0" w:color="auto"/>
            <w:left w:val="none" w:sz="0" w:space="0" w:color="auto"/>
            <w:bottom w:val="none" w:sz="0" w:space="0" w:color="auto"/>
            <w:right w:val="none" w:sz="0" w:space="0" w:color="auto"/>
          </w:divBdr>
        </w:div>
        <w:div w:id="1642423017">
          <w:marLeft w:val="640"/>
          <w:marRight w:val="0"/>
          <w:marTop w:val="0"/>
          <w:marBottom w:val="0"/>
          <w:divBdr>
            <w:top w:val="none" w:sz="0" w:space="0" w:color="auto"/>
            <w:left w:val="none" w:sz="0" w:space="0" w:color="auto"/>
            <w:bottom w:val="none" w:sz="0" w:space="0" w:color="auto"/>
            <w:right w:val="none" w:sz="0" w:space="0" w:color="auto"/>
          </w:divBdr>
        </w:div>
        <w:div w:id="350033061">
          <w:marLeft w:val="640"/>
          <w:marRight w:val="0"/>
          <w:marTop w:val="0"/>
          <w:marBottom w:val="0"/>
          <w:divBdr>
            <w:top w:val="none" w:sz="0" w:space="0" w:color="auto"/>
            <w:left w:val="none" w:sz="0" w:space="0" w:color="auto"/>
            <w:bottom w:val="none" w:sz="0" w:space="0" w:color="auto"/>
            <w:right w:val="none" w:sz="0" w:space="0" w:color="auto"/>
          </w:divBdr>
        </w:div>
        <w:div w:id="542983334">
          <w:marLeft w:val="640"/>
          <w:marRight w:val="0"/>
          <w:marTop w:val="0"/>
          <w:marBottom w:val="0"/>
          <w:divBdr>
            <w:top w:val="none" w:sz="0" w:space="0" w:color="auto"/>
            <w:left w:val="none" w:sz="0" w:space="0" w:color="auto"/>
            <w:bottom w:val="none" w:sz="0" w:space="0" w:color="auto"/>
            <w:right w:val="none" w:sz="0" w:space="0" w:color="auto"/>
          </w:divBdr>
        </w:div>
        <w:div w:id="1396658090">
          <w:marLeft w:val="640"/>
          <w:marRight w:val="0"/>
          <w:marTop w:val="0"/>
          <w:marBottom w:val="0"/>
          <w:divBdr>
            <w:top w:val="none" w:sz="0" w:space="0" w:color="auto"/>
            <w:left w:val="none" w:sz="0" w:space="0" w:color="auto"/>
            <w:bottom w:val="none" w:sz="0" w:space="0" w:color="auto"/>
            <w:right w:val="none" w:sz="0" w:space="0" w:color="auto"/>
          </w:divBdr>
        </w:div>
        <w:div w:id="1834564406">
          <w:marLeft w:val="640"/>
          <w:marRight w:val="0"/>
          <w:marTop w:val="0"/>
          <w:marBottom w:val="0"/>
          <w:divBdr>
            <w:top w:val="none" w:sz="0" w:space="0" w:color="auto"/>
            <w:left w:val="none" w:sz="0" w:space="0" w:color="auto"/>
            <w:bottom w:val="none" w:sz="0" w:space="0" w:color="auto"/>
            <w:right w:val="none" w:sz="0" w:space="0" w:color="auto"/>
          </w:divBdr>
        </w:div>
        <w:div w:id="1148015178">
          <w:marLeft w:val="640"/>
          <w:marRight w:val="0"/>
          <w:marTop w:val="0"/>
          <w:marBottom w:val="0"/>
          <w:divBdr>
            <w:top w:val="none" w:sz="0" w:space="0" w:color="auto"/>
            <w:left w:val="none" w:sz="0" w:space="0" w:color="auto"/>
            <w:bottom w:val="none" w:sz="0" w:space="0" w:color="auto"/>
            <w:right w:val="none" w:sz="0" w:space="0" w:color="auto"/>
          </w:divBdr>
        </w:div>
        <w:div w:id="1802261220">
          <w:marLeft w:val="640"/>
          <w:marRight w:val="0"/>
          <w:marTop w:val="0"/>
          <w:marBottom w:val="0"/>
          <w:divBdr>
            <w:top w:val="none" w:sz="0" w:space="0" w:color="auto"/>
            <w:left w:val="none" w:sz="0" w:space="0" w:color="auto"/>
            <w:bottom w:val="none" w:sz="0" w:space="0" w:color="auto"/>
            <w:right w:val="none" w:sz="0" w:space="0" w:color="auto"/>
          </w:divBdr>
        </w:div>
        <w:div w:id="515845278">
          <w:marLeft w:val="640"/>
          <w:marRight w:val="0"/>
          <w:marTop w:val="0"/>
          <w:marBottom w:val="0"/>
          <w:divBdr>
            <w:top w:val="none" w:sz="0" w:space="0" w:color="auto"/>
            <w:left w:val="none" w:sz="0" w:space="0" w:color="auto"/>
            <w:bottom w:val="none" w:sz="0" w:space="0" w:color="auto"/>
            <w:right w:val="none" w:sz="0" w:space="0" w:color="auto"/>
          </w:divBdr>
        </w:div>
        <w:div w:id="247034057">
          <w:marLeft w:val="640"/>
          <w:marRight w:val="0"/>
          <w:marTop w:val="0"/>
          <w:marBottom w:val="0"/>
          <w:divBdr>
            <w:top w:val="none" w:sz="0" w:space="0" w:color="auto"/>
            <w:left w:val="none" w:sz="0" w:space="0" w:color="auto"/>
            <w:bottom w:val="none" w:sz="0" w:space="0" w:color="auto"/>
            <w:right w:val="none" w:sz="0" w:space="0" w:color="auto"/>
          </w:divBdr>
        </w:div>
        <w:div w:id="356931234">
          <w:marLeft w:val="640"/>
          <w:marRight w:val="0"/>
          <w:marTop w:val="0"/>
          <w:marBottom w:val="0"/>
          <w:divBdr>
            <w:top w:val="none" w:sz="0" w:space="0" w:color="auto"/>
            <w:left w:val="none" w:sz="0" w:space="0" w:color="auto"/>
            <w:bottom w:val="none" w:sz="0" w:space="0" w:color="auto"/>
            <w:right w:val="none" w:sz="0" w:space="0" w:color="auto"/>
          </w:divBdr>
        </w:div>
        <w:div w:id="573709937">
          <w:marLeft w:val="640"/>
          <w:marRight w:val="0"/>
          <w:marTop w:val="0"/>
          <w:marBottom w:val="0"/>
          <w:divBdr>
            <w:top w:val="none" w:sz="0" w:space="0" w:color="auto"/>
            <w:left w:val="none" w:sz="0" w:space="0" w:color="auto"/>
            <w:bottom w:val="none" w:sz="0" w:space="0" w:color="auto"/>
            <w:right w:val="none" w:sz="0" w:space="0" w:color="auto"/>
          </w:divBdr>
        </w:div>
        <w:div w:id="901211229">
          <w:marLeft w:val="640"/>
          <w:marRight w:val="0"/>
          <w:marTop w:val="0"/>
          <w:marBottom w:val="0"/>
          <w:divBdr>
            <w:top w:val="none" w:sz="0" w:space="0" w:color="auto"/>
            <w:left w:val="none" w:sz="0" w:space="0" w:color="auto"/>
            <w:bottom w:val="none" w:sz="0" w:space="0" w:color="auto"/>
            <w:right w:val="none" w:sz="0" w:space="0" w:color="auto"/>
          </w:divBdr>
        </w:div>
        <w:div w:id="90587584">
          <w:marLeft w:val="640"/>
          <w:marRight w:val="0"/>
          <w:marTop w:val="0"/>
          <w:marBottom w:val="0"/>
          <w:divBdr>
            <w:top w:val="none" w:sz="0" w:space="0" w:color="auto"/>
            <w:left w:val="none" w:sz="0" w:space="0" w:color="auto"/>
            <w:bottom w:val="none" w:sz="0" w:space="0" w:color="auto"/>
            <w:right w:val="none" w:sz="0" w:space="0" w:color="auto"/>
          </w:divBdr>
        </w:div>
      </w:divsChild>
    </w:div>
    <w:div w:id="917909087">
      <w:bodyDiv w:val="1"/>
      <w:marLeft w:val="0"/>
      <w:marRight w:val="0"/>
      <w:marTop w:val="0"/>
      <w:marBottom w:val="0"/>
      <w:divBdr>
        <w:top w:val="none" w:sz="0" w:space="0" w:color="auto"/>
        <w:left w:val="none" w:sz="0" w:space="0" w:color="auto"/>
        <w:bottom w:val="none" w:sz="0" w:space="0" w:color="auto"/>
        <w:right w:val="none" w:sz="0" w:space="0" w:color="auto"/>
      </w:divBdr>
    </w:div>
    <w:div w:id="923145875">
      <w:bodyDiv w:val="1"/>
      <w:marLeft w:val="0"/>
      <w:marRight w:val="0"/>
      <w:marTop w:val="0"/>
      <w:marBottom w:val="0"/>
      <w:divBdr>
        <w:top w:val="none" w:sz="0" w:space="0" w:color="auto"/>
        <w:left w:val="none" w:sz="0" w:space="0" w:color="auto"/>
        <w:bottom w:val="none" w:sz="0" w:space="0" w:color="auto"/>
        <w:right w:val="none" w:sz="0" w:space="0" w:color="auto"/>
      </w:divBdr>
      <w:divsChild>
        <w:div w:id="290213301">
          <w:marLeft w:val="640"/>
          <w:marRight w:val="0"/>
          <w:marTop w:val="0"/>
          <w:marBottom w:val="0"/>
          <w:divBdr>
            <w:top w:val="none" w:sz="0" w:space="0" w:color="auto"/>
            <w:left w:val="none" w:sz="0" w:space="0" w:color="auto"/>
            <w:bottom w:val="none" w:sz="0" w:space="0" w:color="auto"/>
            <w:right w:val="none" w:sz="0" w:space="0" w:color="auto"/>
          </w:divBdr>
        </w:div>
        <w:div w:id="975333142">
          <w:marLeft w:val="640"/>
          <w:marRight w:val="0"/>
          <w:marTop w:val="0"/>
          <w:marBottom w:val="0"/>
          <w:divBdr>
            <w:top w:val="none" w:sz="0" w:space="0" w:color="auto"/>
            <w:left w:val="none" w:sz="0" w:space="0" w:color="auto"/>
            <w:bottom w:val="none" w:sz="0" w:space="0" w:color="auto"/>
            <w:right w:val="none" w:sz="0" w:space="0" w:color="auto"/>
          </w:divBdr>
        </w:div>
        <w:div w:id="1457258551">
          <w:marLeft w:val="640"/>
          <w:marRight w:val="0"/>
          <w:marTop w:val="0"/>
          <w:marBottom w:val="0"/>
          <w:divBdr>
            <w:top w:val="none" w:sz="0" w:space="0" w:color="auto"/>
            <w:left w:val="none" w:sz="0" w:space="0" w:color="auto"/>
            <w:bottom w:val="none" w:sz="0" w:space="0" w:color="auto"/>
            <w:right w:val="none" w:sz="0" w:space="0" w:color="auto"/>
          </w:divBdr>
        </w:div>
        <w:div w:id="617760384">
          <w:marLeft w:val="640"/>
          <w:marRight w:val="0"/>
          <w:marTop w:val="0"/>
          <w:marBottom w:val="0"/>
          <w:divBdr>
            <w:top w:val="none" w:sz="0" w:space="0" w:color="auto"/>
            <w:left w:val="none" w:sz="0" w:space="0" w:color="auto"/>
            <w:bottom w:val="none" w:sz="0" w:space="0" w:color="auto"/>
            <w:right w:val="none" w:sz="0" w:space="0" w:color="auto"/>
          </w:divBdr>
        </w:div>
        <w:div w:id="305285344">
          <w:marLeft w:val="640"/>
          <w:marRight w:val="0"/>
          <w:marTop w:val="0"/>
          <w:marBottom w:val="0"/>
          <w:divBdr>
            <w:top w:val="none" w:sz="0" w:space="0" w:color="auto"/>
            <w:left w:val="none" w:sz="0" w:space="0" w:color="auto"/>
            <w:bottom w:val="none" w:sz="0" w:space="0" w:color="auto"/>
            <w:right w:val="none" w:sz="0" w:space="0" w:color="auto"/>
          </w:divBdr>
        </w:div>
        <w:div w:id="733547634">
          <w:marLeft w:val="640"/>
          <w:marRight w:val="0"/>
          <w:marTop w:val="0"/>
          <w:marBottom w:val="0"/>
          <w:divBdr>
            <w:top w:val="none" w:sz="0" w:space="0" w:color="auto"/>
            <w:left w:val="none" w:sz="0" w:space="0" w:color="auto"/>
            <w:bottom w:val="none" w:sz="0" w:space="0" w:color="auto"/>
            <w:right w:val="none" w:sz="0" w:space="0" w:color="auto"/>
          </w:divBdr>
        </w:div>
        <w:div w:id="1217084750">
          <w:marLeft w:val="640"/>
          <w:marRight w:val="0"/>
          <w:marTop w:val="0"/>
          <w:marBottom w:val="0"/>
          <w:divBdr>
            <w:top w:val="none" w:sz="0" w:space="0" w:color="auto"/>
            <w:left w:val="none" w:sz="0" w:space="0" w:color="auto"/>
            <w:bottom w:val="none" w:sz="0" w:space="0" w:color="auto"/>
            <w:right w:val="none" w:sz="0" w:space="0" w:color="auto"/>
          </w:divBdr>
        </w:div>
        <w:div w:id="539515347">
          <w:marLeft w:val="640"/>
          <w:marRight w:val="0"/>
          <w:marTop w:val="0"/>
          <w:marBottom w:val="0"/>
          <w:divBdr>
            <w:top w:val="none" w:sz="0" w:space="0" w:color="auto"/>
            <w:left w:val="none" w:sz="0" w:space="0" w:color="auto"/>
            <w:bottom w:val="none" w:sz="0" w:space="0" w:color="auto"/>
            <w:right w:val="none" w:sz="0" w:space="0" w:color="auto"/>
          </w:divBdr>
        </w:div>
        <w:div w:id="600842556">
          <w:marLeft w:val="640"/>
          <w:marRight w:val="0"/>
          <w:marTop w:val="0"/>
          <w:marBottom w:val="0"/>
          <w:divBdr>
            <w:top w:val="none" w:sz="0" w:space="0" w:color="auto"/>
            <w:left w:val="none" w:sz="0" w:space="0" w:color="auto"/>
            <w:bottom w:val="none" w:sz="0" w:space="0" w:color="auto"/>
            <w:right w:val="none" w:sz="0" w:space="0" w:color="auto"/>
          </w:divBdr>
        </w:div>
        <w:div w:id="1275015686">
          <w:marLeft w:val="640"/>
          <w:marRight w:val="0"/>
          <w:marTop w:val="0"/>
          <w:marBottom w:val="0"/>
          <w:divBdr>
            <w:top w:val="none" w:sz="0" w:space="0" w:color="auto"/>
            <w:left w:val="none" w:sz="0" w:space="0" w:color="auto"/>
            <w:bottom w:val="none" w:sz="0" w:space="0" w:color="auto"/>
            <w:right w:val="none" w:sz="0" w:space="0" w:color="auto"/>
          </w:divBdr>
        </w:div>
        <w:div w:id="425424876">
          <w:marLeft w:val="640"/>
          <w:marRight w:val="0"/>
          <w:marTop w:val="0"/>
          <w:marBottom w:val="0"/>
          <w:divBdr>
            <w:top w:val="none" w:sz="0" w:space="0" w:color="auto"/>
            <w:left w:val="none" w:sz="0" w:space="0" w:color="auto"/>
            <w:bottom w:val="none" w:sz="0" w:space="0" w:color="auto"/>
            <w:right w:val="none" w:sz="0" w:space="0" w:color="auto"/>
          </w:divBdr>
        </w:div>
        <w:div w:id="1929120676">
          <w:marLeft w:val="640"/>
          <w:marRight w:val="0"/>
          <w:marTop w:val="0"/>
          <w:marBottom w:val="0"/>
          <w:divBdr>
            <w:top w:val="none" w:sz="0" w:space="0" w:color="auto"/>
            <w:left w:val="none" w:sz="0" w:space="0" w:color="auto"/>
            <w:bottom w:val="none" w:sz="0" w:space="0" w:color="auto"/>
            <w:right w:val="none" w:sz="0" w:space="0" w:color="auto"/>
          </w:divBdr>
        </w:div>
        <w:div w:id="1472937380">
          <w:marLeft w:val="640"/>
          <w:marRight w:val="0"/>
          <w:marTop w:val="0"/>
          <w:marBottom w:val="0"/>
          <w:divBdr>
            <w:top w:val="none" w:sz="0" w:space="0" w:color="auto"/>
            <w:left w:val="none" w:sz="0" w:space="0" w:color="auto"/>
            <w:bottom w:val="none" w:sz="0" w:space="0" w:color="auto"/>
            <w:right w:val="none" w:sz="0" w:space="0" w:color="auto"/>
          </w:divBdr>
        </w:div>
        <w:div w:id="626473467">
          <w:marLeft w:val="640"/>
          <w:marRight w:val="0"/>
          <w:marTop w:val="0"/>
          <w:marBottom w:val="0"/>
          <w:divBdr>
            <w:top w:val="none" w:sz="0" w:space="0" w:color="auto"/>
            <w:left w:val="none" w:sz="0" w:space="0" w:color="auto"/>
            <w:bottom w:val="none" w:sz="0" w:space="0" w:color="auto"/>
            <w:right w:val="none" w:sz="0" w:space="0" w:color="auto"/>
          </w:divBdr>
        </w:div>
        <w:div w:id="197554025">
          <w:marLeft w:val="640"/>
          <w:marRight w:val="0"/>
          <w:marTop w:val="0"/>
          <w:marBottom w:val="0"/>
          <w:divBdr>
            <w:top w:val="none" w:sz="0" w:space="0" w:color="auto"/>
            <w:left w:val="none" w:sz="0" w:space="0" w:color="auto"/>
            <w:bottom w:val="none" w:sz="0" w:space="0" w:color="auto"/>
            <w:right w:val="none" w:sz="0" w:space="0" w:color="auto"/>
          </w:divBdr>
        </w:div>
        <w:div w:id="3017911">
          <w:marLeft w:val="640"/>
          <w:marRight w:val="0"/>
          <w:marTop w:val="0"/>
          <w:marBottom w:val="0"/>
          <w:divBdr>
            <w:top w:val="none" w:sz="0" w:space="0" w:color="auto"/>
            <w:left w:val="none" w:sz="0" w:space="0" w:color="auto"/>
            <w:bottom w:val="none" w:sz="0" w:space="0" w:color="auto"/>
            <w:right w:val="none" w:sz="0" w:space="0" w:color="auto"/>
          </w:divBdr>
        </w:div>
        <w:div w:id="1113398054">
          <w:marLeft w:val="640"/>
          <w:marRight w:val="0"/>
          <w:marTop w:val="0"/>
          <w:marBottom w:val="0"/>
          <w:divBdr>
            <w:top w:val="none" w:sz="0" w:space="0" w:color="auto"/>
            <w:left w:val="none" w:sz="0" w:space="0" w:color="auto"/>
            <w:bottom w:val="none" w:sz="0" w:space="0" w:color="auto"/>
            <w:right w:val="none" w:sz="0" w:space="0" w:color="auto"/>
          </w:divBdr>
        </w:div>
        <w:div w:id="138113368">
          <w:marLeft w:val="640"/>
          <w:marRight w:val="0"/>
          <w:marTop w:val="0"/>
          <w:marBottom w:val="0"/>
          <w:divBdr>
            <w:top w:val="none" w:sz="0" w:space="0" w:color="auto"/>
            <w:left w:val="none" w:sz="0" w:space="0" w:color="auto"/>
            <w:bottom w:val="none" w:sz="0" w:space="0" w:color="auto"/>
            <w:right w:val="none" w:sz="0" w:space="0" w:color="auto"/>
          </w:divBdr>
        </w:div>
        <w:div w:id="1388727677">
          <w:marLeft w:val="640"/>
          <w:marRight w:val="0"/>
          <w:marTop w:val="0"/>
          <w:marBottom w:val="0"/>
          <w:divBdr>
            <w:top w:val="none" w:sz="0" w:space="0" w:color="auto"/>
            <w:left w:val="none" w:sz="0" w:space="0" w:color="auto"/>
            <w:bottom w:val="none" w:sz="0" w:space="0" w:color="auto"/>
            <w:right w:val="none" w:sz="0" w:space="0" w:color="auto"/>
          </w:divBdr>
        </w:div>
        <w:div w:id="747918836">
          <w:marLeft w:val="640"/>
          <w:marRight w:val="0"/>
          <w:marTop w:val="0"/>
          <w:marBottom w:val="0"/>
          <w:divBdr>
            <w:top w:val="none" w:sz="0" w:space="0" w:color="auto"/>
            <w:left w:val="none" w:sz="0" w:space="0" w:color="auto"/>
            <w:bottom w:val="none" w:sz="0" w:space="0" w:color="auto"/>
            <w:right w:val="none" w:sz="0" w:space="0" w:color="auto"/>
          </w:divBdr>
        </w:div>
        <w:div w:id="1904244995">
          <w:marLeft w:val="640"/>
          <w:marRight w:val="0"/>
          <w:marTop w:val="0"/>
          <w:marBottom w:val="0"/>
          <w:divBdr>
            <w:top w:val="none" w:sz="0" w:space="0" w:color="auto"/>
            <w:left w:val="none" w:sz="0" w:space="0" w:color="auto"/>
            <w:bottom w:val="none" w:sz="0" w:space="0" w:color="auto"/>
            <w:right w:val="none" w:sz="0" w:space="0" w:color="auto"/>
          </w:divBdr>
        </w:div>
        <w:div w:id="757603683">
          <w:marLeft w:val="640"/>
          <w:marRight w:val="0"/>
          <w:marTop w:val="0"/>
          <w:marBottom w:val="0"/>
          <w:divBdr>
            <w:top w:val="none" w:sz="0" w:space="0" w:color="auto"/>
            <w:left w:val="none" w:sz="0" w:space="0" w:color="auto"/>
            <w:bottom w:val="none" w:sz="0" w:space="0" w:color="auto"/>
            <w:right w:val="none" w:sz="0" w:space="0" w:color="auto"/>
          </w:divBdr>
        </w:div>
        <w:div w:id="809176487">
          <w:marLeft w:val="640"/>
          <w:marRight w:val="0"/>
          <w:marTop w:val="0"/>
          <w:marBottom w:val="0"/>
          <w:divBdr>
            <w:top w:val="none" w:sz="0" w:space="0" w:color="auto"/>
            <w:left w:val="none" w:sz="0" w:space="0" w:color="auto"/>
            <w:bottom w:val="none" w:sz="0" w:space="0" w:color="auto"/>
            <w:right w:val="none" w:sz="0" w:space="0" w:color="auto"/>
          </w:divBdr>
        </w:div>
        <w:div w:id="328411484">
          <w:marLeft w:val="640"/>
          <w:marRight w:val="0"/>
          <w:marTop w:val="0"/>
          <w:marBottom w:val="0"/>
          <w:divBdr>
            <w:top w:val="none" w:sz="0" w:space="0" w:color="auto"/>
            <w:left w:val="none" w:sz="0" w:space="0" w:color="auto"/>
            <w:bottom w:val="none" w:sz="0" w:space="0" w:color="auto"/>
            <w:right w:val="none" w:sz="0" w:space="0" w:color="auto"/>
          </w:divBdr>
        </w:div>
        <w:div w:id="1090471692">
          <w:marLeft w:val="640"/>
          <w:marRight w:val="0"/>
          <w:marTop w:val="0"/>
          <w:marBottom w:val="0"/>
          <w:divBdr>
            <w:top w:val="none" w:sz="0" w:space="0" w:color="auto"/>
            <w:left w:val="none" w:sz="0" w:space="0" w:color="auto"/>
            <w:bottom w:val="none" w:sz="0" w:space="0" w:color="auto"/>
            <w:right w:val="none" w:sz="0" w:space="0" w:color="auto"/>
          </w:divBdr>
        </w:div>
        <w:div w:id="1041252276">
          <w:marLeft w:val="640"/>
          <w:marRight w:val="0"/>
          <w:marTop w:val="0"/>
          <w:marBottom w:val="0"/>
          <w:divBdr>
            <w:top w:val="none" w:sz="0" w:space="0" w:color="auto"/>
            <w:left w:val="none" w:sz="0" w:space="0" w:color="auto"/>
            <w:bottom w:val="none" w:sz="0" w:space="0" w:color="auto"/>
            <w:right w:val="none" w:sz="0" w:space="0" w:color="auto"/>
          </w:divBdr>
        </w:div>
        <w:div w:id="1644315962">
          <w:marLeft w:val="640"/>
          <w:marRight w:val="0"/>
          <w:marTop w:val="0"/>
          <w:marBottom w:val="0"/>
          <w:divBdr>
            <w:top w:val="none" w:sz="0" w:space="0" w:color="auto"/>
            <w:left w:val="none" w:sz="0" w:space="0" w:color="auto"/>
            <w:bottom w:val="none" w:sz="0" w:space="0" w:color="auto"/>
            <w:right w:val="none" w:sz="0" w:space="0" w:color="auto"/>
          </w:divBdr>
        </w:div>
        <w:div w:id="1602713091">
          <w:marLeft w:val="640"/>
          <w:marRight w:val="0"/>
          <w:marTop w:val="0"/>
          <w:marBottom w:val="0"/>
          <w:divBdr>
            <w:top w:val="none" w:sz="0" w:space="0" w:color="auto"/>
            <w:left w:val="none" w:sz="0" w:space="0" w:color="auto"/>
            <w:bottom w:val="none" w:sz="0" w:space="0" w:color="auto"/>
            <w:right w:val="none" w:sz="0" w:space="0" w:color="auto"/>
          </w:divBdr>
        </w:div>
        <w:div w:id="2041930316">
          <w:marLeft w:val="640"/>
          <w:marRight w:val="0"/>
          <w:marTop w:val="0"/>
          <w:marBottom w:val="0"/>
          <w:divBdr>
            <w:top w:val="none" w:sz="0" w:space="0" w:color="auto"/>
            <w:left w:val="none" w:sz="0" w:space="0" w:color="auto"/>
            <w:bottom w:val="none" w:sz="0" w:space="0" w:color="auto"/>
            <w:right w:val="none" w:sz="0" w:space="0" w:color="auto"/>
          </w:divBdr>
        </w:div>
        <w:div w:id="1332487553">
          <w:marLeft w:val="640"/>
          <w:marRight w:val="0"/>
          <w:marTop w:val="0"/>
          <w:marBottom w:val="0"/>
          <w:divBdr>
            <w:top w:val="none" w:sz="0" w:space="0" w:color="auto"/>
            <w:left w:val="none" w:sz="0" w:space="0" w:color="auto"/>
            <w:bottom w:val="none" w:sz="0" w:space="0" w:color="auto"/>
            <w:right w:val="none" w:sz="0" w:space="0" w:color="auto"/>
          </w:divBdr>
        </w:div>
        <w:div w:id="1349792125">
          <w:marLeft w:val="640"/>
          <w:marRight w:val="0"/>
          <w:marTop w:val="0"/>
          <w:marBottom w:val="0"/>
          <w:divBdr>
            <w:top w:val="none" w:sz="0" w:space="0" w:color="auto"/>
            <w:left w:val="none" w:sz="0" w:space="0" w:color="auto"/>
            <w:bottom w:val="none" w:sz="0" w:space="0" w:color="auto"/>
            <w:right w:val="none" w:sz="0" w:space="0" w:color="auto"/>
          </w:divBdr>
        </w:div>
        <w:div w:id="129902133">
          <w:marLeft w:val="640"/>
          <w:marRight w:val="0"/>
          <w:marTop w:val="0"/>
          <w:marBottom w:val="0"/>
          <w:divBdr>
            <w:top w:val="none" w:sz="0" w:space="0" w:color="auto"/>
            <w:left w:val="none" w:sz="0" w:space="0" w:color="auto"/>
            <w:bottom w:val="none" w:sz="0" w:space="0" w:color="auto"/>
            <w:right w:val="none" w:sz="0" w:space="0" w:color="auto"/>
          </w:divBdr>
        </w:div>
        <w:div w:id="868685128">
          <w:marLeft w:val="640"/>
          <w:marRight w:val="0"/>
          <w:marTop w:val="0"/>
          <w:marBottom w:val="0"/>
          <w:divBdr>
            <w:top w:val="none" w:sz="0" w:space="0" w:color="auto"/>
            <w:left w:val="none" w:sz="0" w:space="0" w:color="auto"/>
            <w:bottom w:val="none" w:sz="0" w:space="0" w:color="auto"/>
            <w:right w:val="none" w:sz="0" w:space="0" w:color="auto"/>
          </w:divBdr>
        </w:div>
        <w:div w:id="734738071">
          <w:marLeft w:val="640"/>
          <w:marRight w:val="0"/>
          <w:marTop w:val="0"/>
          <w:marBottom w:val="0"/>
          <w:divBdr>
            <w:top w:val="none" w:sz="0" w:space="0" w:color="auto"/>
            <w:left w:val="none" w:sz="0" w:space="0" w:color="auto"/>
            <w:bottom w:val="none" w:sz="0" w:space="0" w:color="auto"/>
            <w:right w:val="none" w:sz="0" w:space="0" w:color="auto"/>
          </w:divBdr>
        </w:div>
        <w:div w:id="763769716">
          <w:marLeft w:val="640"/>
          <w:marRight w:val="0"/>
          <w:marTop w:val="0"/>
          <w:marBottom w:val="0"/>
          <w:divBdr>
            <w:top w:val="none" w:sz="0" w:space="0" w:color="auto"/>
            <w:left w:val="none" w:sz="0" w:space="0" w:color="auto"/>
            <w:bottom w:val="none" w:sz="0" w:space="0" w:color="auto"/>
            <w:right w:val="none" w:sz="0" w:space="0" w:color="auto"/>
          </w:divBdr>
        </w:div>
        <w:div w:id="1645550684">
          <w:marLeft w:val="640"/>
          <w:marRight w:val="0"/>
          <w:marTop w:val="0"/>
          <w:marBottom w:val="0"/>
          <w:divBdr>
            <w:top w:val="none" w:sz="0" w:space="0" w:color="auto"/>
            <w:left w:val="none" w:sz="0" w:space="0" w:color="auto"/>
            <w:bottom w:val="none" w:sz="0" w:space="0" w:color="auto"/>
            <w:right w:val="none" w:sz="0" w:space="0" w:color="auto"/>
          </w:divBdr>
        </w:div>
        <w:div w:id="1836143836">
          <w:marLeft w:val="640"/>
          <w:marRight w:val="0"/>
          <w:marTop w:val="0"/>
          <w:marBottom w:val="0"/>
          <w:divBdr>
            <w:top w:val="none" w:sz="0" w:space="0" w:color="auto"/>
            <w:left w:val="none" w:sz="0" w:space="0" w:color="auto"/>
            <w:bottom w:val="none" w:sz="0" w:space="0" w:color="auto"/>
            <w:right w:val="none" w:sz="0" w:space="0" w:color="auto"/>
          </w:divBdr>
        </w:div>
        <w:div w:id="1650479590">
          <w:marLeft w:val="640"/>
          <w:marRight w:val="0"/>
          <w:marTop w:val="0"/>
          <w:marBottom w:val="0"/>
          <w:divBdr>
            <w:top w:val="none" w:sz="0" w:space="0" w:color="auto"/>
            <w:left w:val="none" w:sz="0" w:space="0" w:color="auto"/>
            <w:bottom w:val="none" w:sz="0" w:space="0" w:color="auto"/>
            <w:right w:val="none" w:sz="0" w:space="0" w:color="auto"/>
          </w:divBdr>
        </w:div>
        <w:div w:id="155922843">
          <w:marLeft w:val="640"/>
          <w:marRight w:val="0"/>
          <w:marTop w:val="0"/>
          <w:marBottom w:val="0"/>
          <w:divBdr>
            <w:top w:val="none" w:sz="0" w:space="0" w:color="auto"/>
            <w:left w:val="none" w:sz="0" w:space="0" w:color="auto"/>
            <w:bottom w:val="none" w:sz="0" w:space="0" w:color="auto"/>
            <w:right w:val="none" w:sz="0" w:space="0" w:color="auto"/>
          </w:divBdr>
        </w:div>
        <w:div w:id="395202255">
          <w:marLeft w:val="640"/>
          <w:marRight w:val="0"/>
          <w:marTop w:val="0"/>
          <w:marBottom w:val="0"/>
          <w:divBdr>
            <w:top w:val="none" w:sz="0" w:space="0" w:color="auto"/>
            <w:left w:val="none" w:sz="0" w:space="0" w:color="auto"/>
            <w:bottom w:val="none" w:sz="0" w:space="0" w:color="auto"/>
            <w:right w:val="none" w:sz="0" w:space="0" w:color="auto"/>
          </w:divBdr>
        </w:div>
        <w:div w:id="464743321">
          <w:marLeft w:val="640"/>
          <w:marRight w:val="0"/>
          <w:marTop w:val="0"/>
          <w:marBottom w:val="0"/>
          <w:divBdr>
            <w:top w:val="none" w:sz="0" w:space="0" w:color="auto"/>
            <w:left w:val="none" w:sz="0" w:space="0" w:color="auto"/>
            <w:bottom w:val="none" w:sz="0" w:space="0" w:color="auto"/>
            <w:right w:val="none" w:sz="0" w:space="0" w:color="auto"/>
          </w:divBdr>
        </w:div>
        <w:div w:id="396827580">
          <w:marLeft w:val="640"/>
          <w:marRight w:val="0"/>
          <w:marTop w:val="0"/>
          <w:marBottom w:val="0"/>
          <w:divBdr>
            <w:top w:val="none" w:sz="0" w:space="0" w:color="auto"/>
            <w:left w:val="none" w:sz="0" w:space="0" w:color="auto"/>
            <w:bottom w:val="none" w:sz="0" w:space="0" w:color="auto"/>
            <w:right w:val="none" w:sz="0" w:space="0" w:color="auto"/>
          </w:divBdr>
        </w:div>
        <w:div w:id="1791362647">
          <w:marLeft w:val="640"/>
          <w:marRight w:val="0"/>
          <w:marTop w:val="0"/>
          <w:marBottom w:val="0"/>
          <w:divBdr>
            <w:top w:val="none" w:sz="0" w:space="0" w:color="auto"/>
            <w:left w:val="none" w:sz="0" w:space="0" w:color="auto"/>
            <w:bottom w:val="none" w:sz="0" w:space="0" w:color="auto"/>
            <w:right w:val="none" w:sz="0" w:space="0" w:color="auto"/>
          </w:divBdr>
        </w:div>
        <w:div w:id="1539009449">
          <w:marLeft w:val="640"/>
          <w:marRight w:val="0"/>
          <w:marTop w:val="0"/>
          <w:marBottom w:val="0"/>
          <w:divBdr>
            <w:top w:val="none" w:sz="0" w:space="0" w:color="auto"/>
            <w:left w:val="none" w:sz="0" w:space="0" w:color="auto"/>
            <w:bottom w:val="none" w:sz="0" w:space="0" w:color="auto"/>
            <w:right w:val="none" w:sz="0" w:space="0" w:color="auto"/>
          </w:divBdr>
        </w:div>
        <w:div w:id="893546124">
          <w:marLeft w:val="640"/>
          <w:marRight w:val="0"/>
          <w:marTop w:val="0"/>
          <w:marBottom w:val="0"/>
          <w:divBdr>
            <w:top w:val="none" w:sz="0" w:space="0" w:color="auto"/>
            <w:left w:val="none" w:sz="0" w:space="0" w:color="auto"/>
            <w:bottom w:val="none" w:sz="0" w:space="0" w:color="auto"/>
            <w:right w:val="none" w:sz="0" w:space="0" w:color="auto"/>
          </w:divBdr>
        </w:div>
        <w:div w:id="326132249">
          <w:marLeft w:val="640"/>
          <w:marRight w:val="0"/>
          <w:marTop w:val="0"/>
          <w:marBottom w:val="0"/>
          <w:divBdr>
            <w:top w:val="none" w:sz="0" w:space="0" w:color="auto"/>
            <w:left w:val="none" w:sz="0" w:space="0" w:color="auto"/>
            <w:bottom w:val="none" w:sz="0" w:space="0" w:color="auto"/>
            <w:right w:val="none" w:sz="0" w:space="0" w:color="auto"/>
          </w:divBdr>
        </w:div>
        <w:div w:id="856507354">
          <w:marLeft w:val="640"/>
          <w:marRight w:val="0"/>
          <w:marTop w:val="0"/>
          <w:marBottom w:val="0"/>
          <w:divBdr>
            <w:top w:val="none" w:sz="0" w:space="0" w:color="auto"/>
            <w:left w:val="none" w:sz="0" w:space="0" w:color="auto"/>
            <w:bottom w:val="none" w:sz="0" w:space="0" w:color="auto"/>
            <w:right w:val="none" w:sz="0" w:space="0" w:color="auto"/>
          </w:divBdr>
        </w:div>
        <w:div w:id="976492507">
          <w:marLeft w:val="640"/>
          <w:marRight w:val="0"/>
          <w:marTop w:val="0"/>
          <w:marBottom w:val="0"/>
          <w:divBdr>
            <w:top w:val="none" w:sz="0" w:space="0" w:color="auto"/>
            <w:left w:val="none" w:sz="0" w:space="0" w:color="auto"/>
            <w:bottom w:val="none" w:sz="0" w:space="0" w:color="auto"/>
            <w:right w:val="none" w:sz="0" w:space="0" w:color="auto"/>
          </w:divBdr>
        </w:div>
        <w:div w:id="1763064210">
          <w:marLeft w:val="640"/>
          <w:marRight w:val="0"/>
          <w:marTop w:val="0"/>
          <w:marBottom w:val="0"/>
          <w:divBdr>
            <w:top w:val="none" w:sz="0" w:space="0" w:color="auto"/>
            <w:left w:val="none" w:sz="0" w:space="0" w:color="auto"/>
            <w:bottom w:val="none" w:sz="0" w:space="0" w:color="auto"/>
            <w:right w:val="none" w:sz="0" w:space="0" w:color="auto"/>
          </w:divBdr>
        </w:div>
        <w:div w:id="339083712">
          <w:marLeft w:val="640"/>
          <w:marRight w:val="0"/>
          <w:marTop w:val="0"/>
          <w:marBottom w:val="0"/>
          <w:divBdr>
            <w:top w:val="none" w:sz="0" w:space="0" w:color="auto"/>
            <w:left w:val="none" w:sz="0" w:space="0" w:color="auto"/>
            <w:bottom w:val="none" w:sz="0" w:space="0" w:color="auto"/>
            <w:right w:val="none" w:sz="0" w:space="0" w:color="auto"/>
          </w:divBdr>
        </w:div>
        <w:div w:id="1966619696">
          <w:marLeft w:val="640"/>
          <w:marRight w:val="0"/>
          <w:marTop w:val="0"/>
          <w:marBottom w:val="0"/>
          <w:divBdr>
            <w:top w:val="none" w:sz="0" w:space="0" w:color="auto"/>
            <w:left w:val="none" w:sz="0" w:space="0" w:color="auto"/>
            <w:bottom w:val="none" w:sz="0" w:space="0" w:color="auto"/>
            <w:right w:val="none" w:sz="0" w:space="0" w:color="auto"/>
          </w:divBdr>
        </w:div>
        <w:div w:id="219942436">
          <w:marLeft w:val="640"/>
          <w:marRight w:val="0"/>
          <w:marTop w:val="0"/>
          <w:marBottom w:val="0"/>
          <w:divBdr>
            <w:top w:val="none" w:sz="0" w:space="0" w:color="auto"/>
            <w:left w:val="none" w:sz="0" w:space="0" w:color="auto"/>
            <w:bottom w:val="none" w:sz="0" w:space="0" w:color="auto"/>
            <w:right w:val="none" w:sz="0" w:space="0" w:color="auto"/>
          </w:divBdr>
        </w:div>
        <w:div w:id="2049522496">
          <w:marLeft w:val="640"/>
          <w:marRight w:val="0"/>
          <w:marTop w:val="0"/>
          <w:marBottom w:val="0"/>
          <w:divBdr>
            <w:top w:val="none" w:sz="0" w:space="0" w:color="auto"/>
            <w:left w:val="none" w:sz="0" w:space="0" w:color="auto"/>
            <w:bottom w:val="none" w:sz="0" w:space="0" w:color="auto"/>
            <w:right w:val="none" w:sz="0" w:space="0" w:color="auto"/>
          </w:divBdr>
        </w:div>
        <w:div w:id="1763721139">
          <w:marLeft w:val="640"/>
          <w:marRight w:val="0"/>
          <w:marTop w:val="0"/>
          <w:marBottom w:val="0"/>
          <w:divBdr>
            <w:top w:val="none" w:sz="0" w:space="0" w:color="auto"/>
            <w:left w:val="none" w:sz="0" w:space="0" w:color="auto"/>
            <w:bottom w:val="none" w:sz="0" w:space="0" w:color="auto"/>
            <w:right w:val="none" w:sz="0" w:space="0" w:color="auto"/>
          </w:divBdr>
        </w:div>
        <w:div w:id="1594433285">
          <w:marLeft w:val="640"/>
          <w:marRight w:val="0"/>
          <w:marTop w:val="0"/>
          <w:marBottom w:val="0"/>
          <w:divBdr>
            <w:top w:val="none" w:sz="0" w:space="0" w:color="auto"/>
            <w:left w:val="none" w:sz="0" w:space="0" w:color="auto"/>
            <w:bottom w:val="none" w:sz="0" w:space="0" w:color="auto"/>
            <w:right w:val="none" w:sz="0" w:space="0" w:color="auto"/>
          </w:divBdr>
        </w:div>
        <w:div w:id="500587875">
          <w:marLeft w:val="640"/>
          <w:marRight w:val="0"/>
          <w:marTop w:val="0"/>
          <w:marBottom w:val="0"/>
          <w:divBdr>
            <w:top w:val="none" w:sz="0" w:space="0" w:color="auto"/>
            <w:left w:val="none" w:sz="0" w:space="0" w:color="auto"/>
            <w:bottom w:val="none" w:sz="0" w:space="0" w:color="auto"/>
            <w:right w:val="none" w:sz="0" w:space="0" w:color="auto"/>
          </w:divBdr>
        </w:div>
        <w:div w:id="159318949">
          <w:marLeft w:val="640"/>
          <w:marRight w:val="0"/>
          <w:marTop w:val="0"/>
          <w:marBottom w:val="0"/>
          <w:divBdr>
            <w:top w:val="none" w:sz="0" w:space="0" w:color="auto"/>
            <w:left w:val="none" w:sz="0" w:space="0" w:color="auto"/>
            <w:bottom w:val="none" w:sz="0" w:space="0" w:color="auto"/>
            <w:right w:val="none" w:sz="0" w:space="0" w:color="auto"/>
          </w:divBdr>
        </w:div>
        <w:div w:id="1661737661">
          <w:marLeft w:val="640"/>
          <w:marRight w:val="0"/>
          <w:marTop w:val="0"/>
          <w:marBottom w:val="0"/>
          <w:divBdr>
            <w:top w:val="none" w:sz="0" w:space="0" w:color="auto"/>
            <w:left w:val="none" w:sz="0" w:space="0" w:color="auto"/>
            <w:bottom w:val="none" w:sz="0" w:space="0" w:color="auto"/>
            <w:right w:val="none" w:sz="0" w:space="0" w:color="auto"/>
          </w:divBdr>
        </w:div>
        <w:div w:id="1777947322">
          <w:marLeft w:val="640"/>
          <w:marRight w:val="0"/>
          <w:marTop w:val="0"/>
          <w:marBottom w:val="0"/>
          <w:divBdr>
            <w:top w:val="none" w:sz="0" w:space="0" w:color="auto"/>
            <w:left w:val="none" w:sz="0" w:space="0" w:color="auto"/>
            <w:bottom w:val="none" w:sz="0" w:space="0" w:color="auto"/>
            <w:right w:val="none" w:sz="0" w:space="0" w:color="auto"/>
          </w:divBdr>
        </w:div>
        <w:div w:id="1863976336">
          <w:marLeft w:val="640"/>
          <w:marRight w:val="0"/>
          <w:marTop w:val="0"/>
          <w:marBottom w:val="0"/>
          <w:divBdr>
            <w:top w:val="none" w:sz="0" w:space="0" w:color="auto"/>
            <w:left w:val="none" w:sz="0" w:space="0" w:color="auto"/>
            <w:bottom w:val="none" w:sz="0" w:space="0" w:color="auto"/>
            <w:right w:val="none" w:sz="0" w:space="0" w:color="auto"/>
          </w:divBdr>
        </w:div>
        <w:div w:id="1623340919">
          <w:marLeft w:val="640"/>
          <w:marRight w:val="0"/>
          <w:marTop w:val="0"/>
          <w:marBottom w:val="0"/>
          <w:divBdr>
            <w:top w:val="none" w:sz="0" w:space="0" w:color="auto"/>
            <w:left w:val="none" w:sz="0" w:space="0" w:color="auto"/>
            <w:bottom w:val="none" w:sz="0" w:space="0" w:color="auto"/>
            <w:right w:val="none" w:sz="0" w:space="0" w:color="auto"/>
          </w:divBdr>
        </w:div>
        <w:div w:id="854226927">
          <w:marLeft w:val="640"/>
          <w:marRight w:val="0"/>
          <w:marTop w:val="0"/>
          <w:marBottom w:val="0"/>
          <w:divBdr>
            <w:top w:val="none" w:sz="0" w:space="0" w:color="auto"/>
            <w:left w:val="none" w:sz="0" w:space="0" w:color="auto"/>
            <w:bottom w:val="none" w:sz="0" w:space="0" w:color="auto"/>
            <w:right w:val="none" w:sz="0" w:space="0" w:color="auto"/>
          </w:divBdr>
        </w:div>
        <w:div w:id="1740865383">
          <w:marLeft w:val="640"/>
          <w:marRight w:val="0"/>
          <w:marTop w:val="0"/>
          <w:marBottom w:val="0"/>
          <w:divBdr>
            <w:top w:val="none" w:sz="0" w:space="0" w:color="auto"/>
            <w:left w:val="none" w:sz="0" w:space="0" w:color="auto"/>
            <w:bottom w:val="none" w:sz="0" w:space="0" w:color="auto"/>
            <w:right w:val="none" w:sz="0" w:space="0" w:color="auto"/>
          </w:divBdr>
        </w:div>
        <w:div w:id="1003700431">
          <w:marLeft w:val="640"/>
          <w:marRight w:val="0"/>
          <w:marTop w:val="0"/>
          <w:marBottom w:val="0"/>
          <w:divBdr>
            <w:top w:val="none" w:sz="0" w:space="0" w:color="auto"/>
            <w:left w:val="none" w:sz="0" w:space="0" w:color="auto"/>
            <w:bottom w:val="none" w:sz="0" w:space="0" w:color="auto"/>
            <w:right w:val="none" w:sz="0" w:space="0" w:color="auto"/>
          </w:divBdr>
        </w:div>
        <w:div w:id="858542851">
          <w:marLeft w:val="640"/>
          <w:marRight w:val="0"/>
          <w:marTop w:val="0"/>
          <w:marBottom w:val="0"/>
          <w:divBdr>
            <w:top w:val="none" w:sz="0" w:space="0" w:color="auto"/>
            <w:left w:val="none" w:sz="0" w:space="0" w:color="auto"/>
            <w:bottom w:val="none" w:sz="0" w:space="0" w:color="auto"/>
            <w:right w:val="none" w:sz="0" w:space="0" w:color="auto"/>
          </w:divBdr>
        </w:div>
        <w:div w:id="30225770">
          <w:marLeft w:val="640"/>
          <w:marRight w:val="0"/>
          <w:marTop w:val="0"/>
          <w:marBottom w:val="0"/>
          <w:divBdr>
            <w:top w:val="none" w:sz="0" w:space="0" w:color="auto"/>
            <w:left w:val="none" w:sz="0" w:space="0" w:color="auto"/>
            <w:bottom w:val="none" w:sz="0" w:space="0" w:color="auto"/>
            <w:right w:val="none" w:sz="0" w:space="0" w:color="auto"/>
          </w:divBdr>
        </w:div>
        <w:div w:id="1801261034">
          <w:marLeft w:val="640"/>
          <w:marRight w:val="0"/>
          <w:marTop w:val="0"/>
          <w:marBottom w:val="0"/>
          <w:divBdr>
            <w:top w:val="none" w:sz="0" w:space="0" w:color="auto"/>
            <w:left w:val="none" w:sz="0" w:space="0" w:color="auto"/>
            <w:bottom w:val="none" w:sz="0" w:space="0" w:color="auto"/>
            <w:right w:val="none" w:sz="0" w:space="0" w:color="auto"/>
          </w:divBdr>
        </w:div>
        <w:div w:id="953638728">
          <w:marLeft w:val="640"/>
          <w:marRight w:val="0"/>
          <w:marTop w:val="0"/>
          <w:marBottom w:val="0"/>
          <w:divBdr>
            <w:top w:val="none" w:sz="0" w:space="0" w:color="auto"/>
            <w:left w:val="none" w:sz="0" w:space="0" w:color="auto"/>
            <w:bottom w:val="none" w:sz="0" w:space="0" w:color="auto"/>
            <w:right w:val="none" w:sz="0" w:space="0" w:color="auto"/>
          </w:divBdr>
        </w:div>
        <w:div w:id="2137602604">
          <w:marLeft w:val="640"/>
          <w:marRight w:val="0"/>
          <w:marTop w:val="0"/>
          <w:marBottom w:val="0"/>
          <w:divBdr>
            <w:top w:val="none" w:sz="0" w:space="0" w:color="auto"/>
            <w:left w:val="none" w:sz="0" w:space="0" w:color="auto"/>
            <w:bottom w:val="none" w:sz="0" w:space="0" w:color="auto"/>
            <w:right w:val="none" w:sz="0" w:space="0" w:color="auto"/>
          </w:divBdr>
        </w:div>
        <w:div w:id="1751384394">
          <w:marLeft w:val="640"/>
          <w:marRight w:val="0"/>
          <w:marTop w:val="0"/>
          <w:marBottom w:val="0"/>
          <w:divBdr>
            <w:top w:val="none" w:sz="0" w:space="0" w:color="auto"/>
            <w:left w:val="none" w:sz="0" w:space="0" w:color="auto"/>
            <w:bottom w:val="none" w:sz="0" w:space="0" w:color="auto"/>
            <w:right w:val="none" w:sz="0" w:space="0" w:color="auto"/>
          </w:divBdr>
        </w:div>
        <w:div w:id="1805466449">
          <w:marLeft w:val="640"/>
          <w:marRight w:val="0"/>
          <w:marTop w:val="0"/>
          <w:marBottom w:val="0"/>
          <w:divBdr>
            <w:top w:val="none" w:sz="0" w:space="0" w:color="auto"/>
            <w:left w:val="none" w:sz="0" w:space="0" w:color="auto"/>
            <w:bottom w:val="none" w:sz="0" w:space="0" w:color="auto"/>
            <w:right w:val="none" w:sz="0" w:space="0" w:color="auto"/>
          </w:divBdr>
        </w:div>
        <w:div w:id="1160652826">
          <w:marLeft w:val="640"/>
          <w:marRight w:val="0"/>
          <w:marTop w:val="0"/>
          <w:marBottom w:val="0"/>
          <w:divBdr>
            <w:top w:val="none" w:sz="0" w:space="0" w:color="auto"/>
            <w:left w:val="none" w:sz="0" w:space="0" w:color="auto"/>
            <w:bottom w:val="none" w:sz="0" w:space="0" w:color="auto"/>
            <w:right w:val="none" w:sz="0" w:space="0" w:color="auto"/>
          </w:divBdr>
        </w:div>
        <w:div w:id="936136565">
          <w:marLeft w:val="640"/>
          <w:marRight w:val="0"/>
          <w:marTop w:val="0"/>
          <w:marBottom w:val="0"/>
          <w:divBdr>
            <w:top w:val="none" w:sz="0" w:space="0" w:color="auto"/>
            <w:left w:val="none" w:sz="0" w:space="0" w:color="auto"/>
            <w:bottom w:val="none" w:sz="0" w:space="0" w:color="auto"/>
            <w:right w:val="none" w:sz="0" w:space="0" w:color="auto"/>
          </w:divBdr>
        </w:div>
        <w:div w:id="658994744">
          <w:marLeft w:val="640"/>
          <w:marRight w:val="0"/>
          <w:marTop w:val="0"/>
          <w:marBottom w:val="0"/>
          <w:divBdr>
            <w:top w:val="none" w:sz="0" w:space="0" w:color="auto"/>
            <w:left w:val="none" w:sz="0" w:space="0" w:color="auto"/>
            <w:bottom w:val="none" w:sz="0" w:space="0" w:color="auto"/>
            <w:right w:val="none" w:sz="0" w:space="0" w:color="auto"/>
          </w:divBdr>
        </w:div>
        <w:div w:id="1709333517">
          <w:marLeft w:val="640"/>
          <w:marRight w:val="0"/>
          <w:marTop w:val="0"/>
          <w:marBottom w:val="0"/>
          <w:divBdr>
            <w:top w:val="none" w:sz="0" w:space="0" w:color="auto"/>
            <w:left w:val="none" w:sz="0" w:space="0" w:color="auto"/>
            <w:bottom w:val="none" w:sz="0" w:space="0" w:color="auto"/>
            <w:right w:val="none" w:sz="0" w:space="0" w:color="auto"/>
          </w:divBdr>
        </w:div>
        <w:div w:id="783772323">
          <w:marLeft w:val="640"/>
          <w:marRight w:val="0"/>
          <w:marTop w:val="0"/>
          <w:marBottom w:val="0"/>
          <w:divBdr>
            <w:top w:val="none" w:sz="0" w:space="0" w:color="auto"/>
            <w:left w:val="none" w:sz="0" w:space="0" w:color="auto"/>
            <w:bottom w:val="none" w:sz="0" w:space="0" w:color="auto"/>
            <w:right w:val="none" w:sz="0" w:space="0" w:color="auto"/>
          </w:divBdr>
        </w:div>
        <w:div w:id="863403946">
          <w:marLeft w:val="640"/>
          <w:marRight w:val="0"/>
          <w:marTop w:val="0"/>
          <w:marBottom w:val="0"/>
          <w:divBdr>
            <w:top w:val="none" w:sz="0" w:space="0" w:color="auto"/>
            <w:left w:val="none" w:sz="0" w:space="0" w:color="auto"/>
            <w:bottom w:val="none" w:sz="0" w:space="0" w:color="auto"/>
            <w:right w:val="none" w:sz="0" w:space="0" w:color="auto"/>
          </w:divBdr>
        </w:div>
        <w:div w:id="63113516">
          <w:marLeft w:val="640"/>
          <w:marRight w:val="0"/>
          <w:marTop w:val="0"/>
          <w:marBottom w:val="0"/>
          <w:divBdr>
            <w:top w:val="none" w:sz="0" w:space="0" w:color="auto"/>
            <w:left w:val="none" w:sz="0" w:space="0" w:color="auto"/>
            <w:bottom w:val="none" w:sz="0" w:space="0" w:color="auto"/>
            <w:right w:val="none" w:sz="0" w:space="0" w:color="auto"/>
          </w:divBdr>
        </w:div>
        <w:div w:id="458110069">
          <w:marLeft w:val="640"/>
          <w:marRight w:val="0"/>
          <w:marTop w:val="0"/>
          <w:marBottom w:val="0"/>
          <w:divBdr>
            <w:top w:val="none" w:sz="0" w:space="0" w:color="auto"/>
            <w:left w:val="none" w:sz="0" w:space="0" w:color="auto"/>
            <w:bottom w:val="none" w:sz="0" w:space="0" w:color="auto"/>
            <w:right w:val="none" w:sz="0" w:space="0" w:color="auto"/>
          </w:divBdr>
        </w:div>
        <w:div w:id="1556161572">
          <w:marLeft w:val="640"/>
          <w:marRight w:val="0"/>
          <w:marTop w:val="0"/>
          <w:marBottom w:val="0"/>
          <w:divBdr>
            <w:top w:val="none" w:sz="0" w:space="0" w:color="auto"/>
            <w:left w:val="none" w:sz="0" w:space="0" w:color="auto"/>
            <w:bottom w:val="none" w:sz="0" w:space="0" w:color="auto"/>
            <w:right w:val="none" w:sz="0" w:space="0" w:color="auto"/>
          </w:divBdr>
        </w:div>
        <w:div w:id="1760364868">
          <w:marLeft w:val="640"/>
          <w:marRight w:val="0"/>
          <w:marTop w:val="0"/>
          <w:marBottom w:val="0"/>
          <w:divBdr>
            <w:top w:val="none" w:sz="0" w:space="0" w:color="auto"/>
            <w:left w:val="none" w:sz="0" w:space="0" w:color="auto"/>
            <w:bottom w:val="none" w:sz="0" w:space="0" w:color="auto"/>
            <w:right w:val="none" w:sz="0" w:space="0" w:color="auto"/>
          </w:divBdr>
        </w:div>
        <w:div w:id="1460682411">
          <w:marLeft w:val="640"/>
          <w:marRight w:val="0"/>
          <w:marTop w:val="0"/>
          <w:marBottom w:val="0"/>
          <w:divBdr>
            <w:top w:val="none" w:sz="0" w:space="0" w:color="auto"/>
            <w:left w:val="none" w:sz="0" w:space="0" w:color="auto"/>
            <w:bottom w:val="none" w:sz="0" w:space="0" w:color="auto"/>
            <w:right w:val="none" w:sz="0" w:space="0" w:color="auto"/>
          </w:divBdr>
        </w:div>
        <w:div w:id="778794708">
          <w:marLeft w:val="640"/>
          <w:marRight w:val="0"/>
          <w:marTop w:val="0"/>
          <w:marBottom w:val="0"/>
          <w:divBdr>
            <w:top w:val="none" w:sz="0" w:space="0" w:color="auto"/>
            <w:left w:val="none" w:sz="0" w:space="0" w:color="auto"/>
            <w:bottom w:val="none" w:sz="0" w:space="0" w:color="auto"/>
            <w:right w:val="none" w:sz="0" w:space="0" w:color="auto"/>
          </w:divBdr>
        </w:div>
        <w:div w:id="665520588">
          <w:marLeft w:val="640"/>
          <w:marRight w:val="0"/>
          <w:marTop w:val="0"/>
          <w:marBottom w:val="0"/>
          <w:divBdr>
            <w:top w:val="none" w:sz="0" w:space="0" w:color="auto"/>
            <w:left w:val="none" w:sz="0" w:space="0" w:color="auto"/>
            <w:bottom w:val="none" w:sz="0" w:space="0" w:color="auto"/>
            <w:right w:val="none" w:sz="0" w:space="0" w:color="auto"/>
          </w:divBdr>
        </w:div>
        <w:div w:id="1402754359">
          <w:marLeft w:val="640"/>
          <w:marRight w:val="0"/>
          <w:marTop w:val="0"/>
          <w:marBottom w:val="0"/>
          <w:divBdr>
            <w:top w:val="none" w:sz="0" w:space="0" w:color="auto"/>
            <w:left w:val="none" w:sz="0" w:space="0" w:color="auto"/>
            <w:bottom w:val="none" w:sz="0" w:space="0" w:color="auto"/>
            <w:right w:val="none" w:sz="0" w:space="0" w:color="auto"/>
          </w:divBdr>
        </w:div>
        <w:div w:id="1403674594">
          <w:marLeft w:val="640"/>
          <w:marRight w:val="0"/>
          <w:marTop w:val="0"/>
          <w:marBottom w:val="0"/>
          <w:divBdr>
            <w:top w:val="none" w:sz="0" w:space="0" w:color="auto"/>
            <w:left w:val="none" w:sz="0" w:space="0" w:color="auto"/>
            <w:bottom w:val="none" w:sz="0" w:space="0" w:color="auto"/>
            <w:right w:val="none" w:sz="0" w:space="0" w:color="auto"/>
          </w:divBdr>
        </w:div>
        <w:div w:id="1989898125">
          <w:marLeft w:val="640"/>
          <w:marRight w:val="0"/>
          <w:marTop w:val="0"/>
          <w:marBottom w:val="0"/>
          <w:divBdr>
            <w:top w:val="none" w:sz="0" w:space="0" w:color="auto"/>
            <w:left w:val="none" w:sz="0" w:space="0" w:color="auto"/>
            <w:bottom w:val="none" w:sz="0" w:space="0" w:color="auto"/>
            <w:right w:val="none" w:sz="0" w:space="0" w:color="auto"/>
          </w:divBdr>
        </w:div>
        <w:div w:id="1849557132">
          <w:marLeft w:val="640"/>
          <w:marRight w:val="0"/>
          <w:marTop w:val="0"/>
          <w:marBottom w:val="0"/>
          <w:divBdr>
            <w:top w:val="none" w:sz="0" w:space="0" w:color="auto"/>
            <w:left w:val="none" w:sz="0" w:space="0" w:color="auto"/>
            <w:bottom w:val="none" w:sz="0" w:space="0" w:color="auto"/>
            <w:right w:val="none" w:sz="0" w:space="0" w:color="auto"/>
          </w:divBdr>
        </w:div>
        <w:div w:id="2115050592">
          <w:marLeft w:val="640"/>
          <w:marRight w:val="0"/>
          <w:marTop w:val="0"/>
          <w:marBottom w:val="0"/>
          <w:divBdr>
            <w:top w:val="none" w:sz="0" w:space="0" w:color="auto"/>
            <w:left w:val="none" w:sz="0" w:space="0" w:color="auto"/>
            <w:bottom w:val="none" w:sz="0" w:space="0" w:color="auto"/>
            <w:right w:val="none" w:sz="0" w:space="0" w:color="auto"/>
          </w:divBdr>
        </w:div>
        <w:div w:id="1251500116">
          <w:marLeft w:val="640"/>
          <w:marRight w:val="0"/>
          <w:marTop w:val="0"/>
          <w:marBottom w:val="0"/>
          <w:divBdr>
            <w:top w:val="none" w:sz="0" w:space="0" w:color="auto"/>
            <w:left w:val="none" w:sz="0" w:space="0" w:color="auto"/>
            <w:bottom w:val="none" w:sz="0" w:space="0" w:color="auto"/>
            <w:right w:val="none" w:sz="0" w:space="0" w:color="auto"/>
          </w:divBdr>
        </w:div>
        <w:div w:id="95247246">
          <w:marLeft w:val="640"/>
          <w:marRight w:val="0"/>
          <w:marTop w:val="0"/>
          <w:marBottom w:val="0"/>
          <w:divBdr>
            <w:top w:val="none" w:sz="0" w:space="0" w:color="auto"/>
            <w:left w:val="none" w:sz="0" w:space="0" w:color="auto"/>
            <w:bottom w:val="none" w:sz="0" w:space="0" w:color="auto"/>
            <w:right w:val="none" w:sz="0" w:space="0" w:color="auto"/>
          </w:divBdr>
        </w:div>
        <w:div w:id="2106417827">
          <w:marLeft w:val="640"/>
          <w:marRight w:val="0"/>
          <w:marTop w:val="0"/>
          <w:marBottom w:val="0"/>
          <w:divBdr>
            <w:top w:val="none" w:sz="0" w:space="0" w:color="auto"/>
            <w:left w:val="none" w:sz="0" w:space="0" w:color="auto"/>
            <w:bottom w:val="none" w:sz="0" w:space="0" w:color="auto"/>
            <w:right w:val="none" w:sz="0" w:space="0" w:color="auto"/>
          </w:divBdr>
        </w:div>
        <w:div w:id="351341856">
          <w:marLeft w:val="640"/>
          <w:marRight w:val="0"/>
          <w:marTop w:val="0"/>
          <w:marBottom w:val="0"/>
          <w:divBdr>
            <w:top w:val="none" w:sz="0" w:space="0" w:color="auto"/>
            <w:left w:val="none" w:sz="0" w:space="0" w:color="auto"/>
            <w:bottom w:val="none" w:sz="0" w:space="0" w:color="auto"/>
            <w:right w:val="none" w:sz="0" w:space="0" w:color="auto"/>
          </w:divBdr>
        </w:div>
        <w:div w:id="605501198">
          <w:marLeft w:val="640"/>
          <w:marRight w:val="0"/>
          <w:marTop w:val="0"/>
          <w:marBottom w:val="0"/>
          <w:divBdr>
            <w:top w:val="none" w:sz="0" w:space="0" w:color="auto"/>
            <w:left w:val="none" w:sz="0" w:space="0" w:color="auto"/>
            <w:bottom w:val="none" w:sz="0" w:space="0" w:color="auto"/>
            <w:right w:val="none" w:sz="0" w:space="0" w:color="auto"/>
          </w:divBdr>
        </w:div>
        <w:div w:id="1749691460">
          <w:marLeft w:val="640"/>
          <w:marRight w:val="0"/>
          <w:marTop w:val="0"/>
          <w:marBottom w:val="0"/>
          <w:divBdr>
            <w:top w:val="none" w:sz="0" w:space="0" w:color="auto"/>
            <w:left w:val="none" w:sz="0" w:space="0" w:color="auto"/>
            <w:bottom w:val="none" w:sz="0" w:space="0" w:color="auto"/>
            <w:right w:val="none" w:sz="0" w:space="0" w:color="auto"/>
          </w:divBdr>
        </w:div>
        <w:div w:id="364912584">
          <w:marLeft w:val="640"/>
          <w:marRight w:val="0"/>
          <w:marTop w:val="0"/>
          <w:marBottom w:val="0"/>
          <w:divBdr>
            <w:top w:val="none" w:sz="0" w:space="0" w:color="auto"/>
            <w:left w:val="none" w:sz="0" w:space="0" w:color="auto"/>
            <w:bottom w:val="none" w:sz="0" w:space="0" w:color="auto"/>
            <w:right w:val="none" w:sz="0" w:space="0" w:color="auto"/>
          </w:divBdr>
        </w:div>
        <w:div w:id="1060786801">
          <w:marLeft w:val="640"/>
          <w:marRight w:val="0"/>
          <w:marTop w:val="0"/>
          <w:marBottom w:val="0"/>
          <w:divBdr>
            <w:top w:val="none" w:sz="0" w:space="0" w:color="auto"/>
            <w:left w:val="none" w:sz="0" w:space="0" w:color="auto"/>
            <w:bottom w:val="none" w:sz="0" w:space="0" w:color="auto"/>
            <w:right w:val="none" w:sz="0" w:space="0" w:color="auto"/>
          </w:divBdr>
        </w:div>
        <w:div w:id="1478915017">
          <w:marLeft w:val="640"/>
          <w:marRight w:val="0"/>
          <w:marTop w:val="0"/>
          <w:marBottom w:val="0"/>
          <w:divBdr>
            <w:top w:val="none" w:sz="0" w:space="0" w:color="auto"/>
            <w:left w:val="none" w:sz="0" w:space="0" w:color="auto"/>
            <w:bottom w:val="none" w:sz="0" w:space="0" w:color="auto"/>
            <w:right w:val="none" w:sz="0" w:space="0" w:color="auto"/>
          </w:divBdr>
        </w:div>
        <w:div w:id="1002784599">
          <w:marLeft w:val="640"/>
          <w:marRight w:val="0"/>
          <w:marTop w:val="0"/>
          <w:marBottom w:val="0"/>
          <w:divBdr>
            <w:top w:val="none" w:sz="0" w:space="0" w:color="auto"/>
            <w:left w:val="none" w:sz="0" w:space="0" w:color="auto"/>
            <w:bottom w:val="none" w:sz="0" w:space="0" w:color="auto"/>
            <w:right w:val="none" w:sz="0" w:space="0" w:color="auto"/>
          </w:divBdr>
        </w:div>
        <w:div w:id="586500129">
          <w:marLeft w:val="640"/>
          <w:marRight w:val="0"/>
          <w:marTop w:val="0"/>
          <w:marBottom w:val="0"/>
          <w:divBdr>
            <w:top w:val="none" w:sz="0" w:space="0" w:color="auto"/>
            <w:left w:val="none" w:sz="0" w:space="0" w:color="auto"/>
            <w:bottom w:val="none" w:sz="0" w:space="0" w:color="auto"/>
            <w:right w:val="none" w:sz="0" w:space="0" w:color="auto"/>
          </w:divBdr>
        </w:div>
        <w:div w:id="1208369565">
          <w:marLeft w:val="640"/>
          <w:marRight w:val="0"/>
          <w:marTop w:val="0"/>
          <w:marBottom w:val="0"/>
          <w:divBdr>
            <w:top w:val="none" w:sz="0" w:space="0" w:color="auto"/>
            <w:left w:val="none" w:sz="0" w:space="0" w:color="auto"/>
            <w:bottom w:val="none" w:sz="0" w:space="0" w:color="auto"/>
            <w:right w:val="none" w:sz="0" w:space="0" w:color="auto"/>
          </w:divBdr>
        </w:div>
        <w:div w:id="752094190">
          <w:marLeft w:val="640"/>
          <w:marRight w:val="0"/>
          <w:marTop w:val="0"/>
          <w:marBottom w:val="0"/>
          <w:divBdr>
            <w:top w:val="none" w:sz="0" w:space="0" w:color="auto"/>
            <w:left w:val="none" w:sz="0" w:space="0" w:color="auto"/>
            <w:bottom w:val="none" w:sz="0" w:space="0" w:color="auto"/>
            <w:right w:val="none" w:sz="0" w:space="0" w:color="auto"/>
          </w:divBdr>
        </w:div>
        <w:div w:id="1329672287">
          <w:marLeft w:val="640"/>
          <w:marRight w:val="0"/>
          <w:marTop w:val="0"/>
          <w:marBottom w:val="0"/>
          <w:divBdr>
            <w:top w:val="none" w:sz="0" w:space="0" w:color="auto"/>
            <w:left w:val="none" w:sz="0" w:space="0" w:color="auto"/>
            <w:bottom w:val="none" w:sz="0" w:space="0" w:color="auto"/>
            <w:right w:val="none" w:sz="0" w:space="0" w:color="auto"/>
          </w:divBdr>
        </w:div>
        <w:div w:id="262421175">
          <w:marLeft w:val="640"/>
          <w:marRight w:val="0"/>
          <w:marTop w:val="0"/>
          <w:marBottom w:val="0"/>
          <w:divBdr>
            <w:top w:val="none" w:sz="0" w:space="0" w:color="auto"/>
            <w:left w:val="none" w:sz="0" w:space="0" w:color="auto"/>
            <w:bottom w:val="none" w:sz="0" w:space="0" w:color="auto"/>
            <w:right w:val="none" w:sz="0" w:space="0" w:color="auto"/>
          </w:divBdr>
        </w:div>
        <w:div w:id="1457020421">
          <w:marLeft w:val="640"/>
          <w:marRight w:val="0"/>
          <w:marTop w:val="0"/>
          <w:marBottom w:val="0"/>
          <w:divBdr>
            <w:top w:val="none" w:sz="0" w:space="0" w:color="auto"/>
            <w:left w:val="none" w:sz="0" w:space="0" w:color="auto"/>
            <w:bottom w:val="none" w:sz="0" w:space="0" w:color="auto"/>
            <w:right w:val="none" w:sz="0" w:space="0" w:color="auto"/>
          </w:divBdr>
        </w:div>
        <w:div w:id="1684471865">
          <w:marLeft w:val="640"/>
          <w:marRight w:val="0"/>
          <w:marTop w:val="0"/>
          <w:marBottom w:val="0"/>
          <w:divBdr>
            <w:top w:val="none" w:sz="0" w:space="0" w:color="auto"/>
            <w:left w:val="none" w:sz="0" w:space="0" w:color="auto"/>
            <w:bottom w:val="none" w:sz="0" w:space="0" w:color="auto"/>
            <w:right w:val="none" w:sz="0" w:space="0" w:color="auto"/>
          </w:divBdr>
        </w:div>
        <w:div w:id="964238499">
          <w:marLeft w:val="640"/>
          <w:marRight w:val="0"/>
          <w:marTop w:val="0"/>
          <w:marBottom w:val="0"/>
          <w:divBdr>
            <w:top w:val="none" w:sz="0" w:space="0" w:color="auto"/>
            <w:left w:val="none" w:sz="0" w:space="0" w:color="auto"/>
            <w:bottom w:val="none" w:sz="0" w:space="0" w:color="auto"/>
            <w:right w:val="none" w:sz="0" w:space="0" w:color="auto"/>
          </w:divBdr>
        </w:div>
        <w:div w:id="399331215">
          <w:marLeft w:val="640"/>
          <w:marRight w:val="0"/>
          <w:marTop w:val="0"/>
          <w:marBottom w:val="0"/>
          <w:divBdr>
            <w:top w:val="none" w:sz="0" w:space="0" w:color="auto"/>
            <w:left w:val="none" w:sz="0" w:space="0" w:color="auto"/>
            <w:bottom w:val="none" w:sz="0" w:space="0" w:color="auto"/>
            <w:right w:val="none" w:sz="0" w:space="0" w:color="auto"/>
          </w:divBdr>
        </w:div>
        <w:div w:id="1571233759">
          <w:marLeft w:val="640"/>
          <w:marRight w:val="0"/>
          <w:marTop w:val="0"/>
          <w:marBottom w:val="0"/>
          <w:divBdr>
            <w:top w:val="none" w:sz="0" w:space="0" w:color="auto"/>
            <w:left w:val="none" w:sz="0" w:space="0" w:color="auto"/>
            <w:bottom w:val="none" w:sz="0" w:space="0" w:color="auto"/>
            <w:right w:val="none" w:sz="0" w:space="0" w:color="auto"/>
          </w:divBdr>
        </w:div>
        <w:div w:id="314382888">
          <w:marLeft w:val="640"/>
          <w:marRight w:val="0"/>
          <w:marTop w:val="0"/>
          <w:marBottom w:val="0"/>
          <w:divBdr>
            <w:top w:val="none" w:sz="0" w:space="0" w:color="auto"/>
            <w:left w:val="none" w:sz="0" w:space="0" w:color="auto"/>
            <w:bottom w:val="none" w:sz="0" w:space="0" w:color="auto"/>
            <w:right w:val="none" w:sz="0" w:space="0" w:color="auto"/>
          </w:divBdr>
        </w:div>
        <w:div w:id="1685860859">
          <w:marLeft w:val="640"/>
          <w:marRight w:val="0"/>
          <w:marTop w:val="0"/>
          <w:marBottom w:val="0"/>
          <w:divBdr>
            <w:top w:val="none" w:sz="0" w:space="0" w:color="auto"/>
            <w:left w:val="none" w:sz="0" w:space="0" w:color="auto"/>
            <w:bottom w:val="none" w:sz="0" w:space="0" w:color="auto"/>
            <w:right w:val="none" w:sz="0" w:space="0" w:color="auto"/>
          </w:divBdr>
        </w:div>
        <w:div w:id="517086677">
          <w:marLeft w:val="640"/>
          <w:marRight w:val="0"/>
          <w:marTop w:val="0"/>
          <w:marBottom w:val="0"/>
          <w:divBdr>
            <w:top w:val="none" w:sz="0" w:space="0" w:color="auto"/>
            <w:left w:val="none" w:sz="0" w:space="0" w:color="auto"/>
            <w:bottom w:val="none" w:sz="0" w:space="0" w:color="auto"/>
            <w:right w:val="none" w:sz="0" w:space="0" w:color="auto"/>
          </w:divBdr>
        </w:div>
        <w:div w:id="1345934814">
          <w:marLeft w:val="640"/>
          <w:marRight w:val="0"/>
          <w:marTop w:val="0"/>
          <w:marBottom w:val="0"/>
          <w:divBdr>
            <w:top w:val="none" w:sz="0" w:space="0" w:color="auto"/>
            <w:left w:val="none" w:sz="0" w:space="0" w:color="auto"/>
            <w:bottom w:val="none" w:sz="0" w:space="0" w:color="auto"/>
            <w:right w:val="none" w:sz="0" w:space="0" w:color="auto"/>
          </w:divBdr>
        </w:div>
        <w:div w:id="1190068240">
          <w:marLeft w:val="640"/>
          <w:marRight w:val="0"/>
          <w:marTop w:val="0"/>
          <w:marBottom w:val="0"/>
          <w:divBdr>
            <w:top w:val="none" w:sz="0" w:space="0" w:color="auto"/>
            <w:left w:val="none" w:sz="0" w:space="0" w:color="auto"/>
            <w:bottom w:val="none" w:sz="0" w:space="0" w:color="auto"/>
            <w:right w:val="none" w:sz="0" w:space="0" w:color="auto"/>
          </w:divBdr>
        </w:div>
        <w:div w:id="1955138625">
          <w:marLeft w:val="640"/>
          <w:marRight w:val="0"/>
          <w:marTop w:val="0"/>
          <w:marBottom w:val="0"/>
          <w:divBdr>
            <w:top w:val="none" w:sz="0" w:space="0" w:color="auto"/>
            <w:left w:val="none" w:sz="0" w:space="0" w:color="auto"/>
            <w:bottom w:val="none" w:sz="0" w:space="0" w:color="auto"/>
            <w:right w:val="none" w:sz="0" w:space="0" w:color="auto"/>
          </w:divBdr>
        </w:div>
        <w:div w:id="1734036032">
          <w:marLeft w:val="640"/>
          <w:marRight w:val="0"/>
          <w:marTop w:val="0"/>
          <w:marBottom w:val="0"/>
          <w:divBdr>
            <w:top w:val="none" w:sz="0" w:space="0" w:color="auto"/>
            <w:left w:val="none" w:sz="0" w:space="0" w:color="auto"/>
            <w:bottom w:val="none" w:sz="0" w:space="0" w:color="auto"/>
            <w:right w:val="none" w:sz="0" w:space="0" w:color="auto"/>
          </w:divBdr>
        </w:div>
        <w:div w:id="1469470062">
          <w:marLeft w:val="640"/>
          <w:marRight w:val="0"/>
          <w:marTop w:val="0"/>
          <w:marBottom w:val="0"/>
          <w:divBdr>
            <w:top w:val="none" w:sz="0" w:space="0" w:color="auto"/>
            <w:left w:val="none" w:sz="0" w:space="0" w:color="auto"/>
            <w:bottom w:val="none" w:sz="0" w:space="0" w:color="auto"/>
            <w:right w:val="none" w:sz="0" w:space="0" w:color="auto"/>
          </w:divBdr>
        </w:div>
        <w:div w:id="924344891">
          <w:marLeft w:val="640"/>
          <w:marRight w:val="0"/>
          <w:marTop w:val="0"/>
          <w:marBottom w:val="0"/>
          <w:divBdr>
            <w:top w:val="none" w:sz="0" w:space="0" w:color="auto"/>
            <w:left w:val="none" w:sz="0" w:space="0" w:color="auto"/>
            <w:bottom w:val="none" w:sz="0" w:space="0" w:color="auto"/>
            <w:right w:val="none" w:sz="0" w:space="0" w:color="auto"/>
          </w:divBdr>
        </w:div>
        <w:div w:id="1010909823">
          <w:marLeft w:val="640"/>
          <w:marRight w:val="0"/>
          <w:marTop w:val="0"/>
          <w:marBottom w:val="0"/>
          <w:divBdr>
            <w:top w:val="none" w:sz="0" w:space="0" w:color="auto"/>
            <w:left w:val="none" w:sz="0" w:space="0" w:color="auto"/>
            <w:bottom w:val="none" w:sz="0" w:space="0" w:color="auto"/>
            <w:right w:val="none" w:sz="0" w:space="0" w:color="auto"/>
          </w:divBdr>
        </w:div>
        <w:div w:id="1264337178">
          <w:marLeft w:val="640"/>
          <w:marRight w:val="0"/>
          <w:marTop w:val="0"/>
          <w:marBottom w:val="0"/>
          <w:divBdr>
            <w:top w:val="none" w:sz="0" w:space="0" w:color="auto"/>
            <w:left w:val="none" w:sz="0" w:space="0" w:color="auto"/>
            <w:bottom w:val="none" w:sz="0" w:space="0" w:color="auto"/>
            <w:right w:val="none" w:sz="0" w:space="0" w:color="auto"/>
          </w:divBdr>
        </w:div>
        <w:div w:id="1151605380">
          <w:marLeft w:val="640"/>
          <w:marRight w:val="0"/>
          <w:marTop w:val="0"/>
          <w:marBottom w:val="0"/>
          <w:divBdr>
            <w:top w:val="none" w:sz="0" w:space="0" w:color="auto"/>
            <w:left w:val="none" w:sz="0" w:space="0" w:color="auto"/>
            <w:bottom w:val="none" w:sz="0" w:space="0" w:color="auto"/>
            <w:right w:val="none" w:sz="0" w:space="0" w:color="auto"/>
          </w:divBdr>
        </w:div>
        <w:div w:id="1003897351">
          <w:marLeft w:val="640"/>
          <w:marRight w:val="0"/>
          <w:marTop w:val="0"/>
          <w:marBottom w:val="0"/>
          <w:divBdr>
            <w:top w:val="none" w:sz="0" w:space="0" w:color="auto"/>
            <w:left w:val="none" w:sz="0" w:space="0" w:color="auto"/>
            <w:bottom w:val="none" w:sz="0" w:space="0" w:color="auto"/>
            <w:right w:val="none" w:sz="0" w:space="0" w:color="auto"/>
          </w:divBdr>
        </w:div>
        <w:div w:id="2124618050">
          <w:marLeft w:val="640"/>
          <w:marRight w:val="0"/>
          <w:marTop w:val="0"/>
          <w:marBottom w:val="0"/>
          <w:divBdr>
            <w:top w:val="none" w:sz="0" w:space="0" w:color="auto"/>
            <w:left w:val="none" w:sz="0" w:space="0" w:color="auto"/>
            <w:bottom w:val="none" w:sz="0" w:space="0" w:color="auto"/>
            <w:right w:val="none" w:sz="0" w:space="0" w:color="auto"/>
          </w:divBdr>
        </w:div>
        <w:div w:id="1686444764">
          <w:marLeft w:val="640"/>
          <w:marRight w:val="0"/>
          <w:marTop w:val="0"/>
          <w:marBottom w:val="0"/>
          <w:divBdr>
            <w:top w:val="none" w:sz="0" w:space="0" w:color="auto"/>
            <w:left w:val="none" w:sz="0" w:space="0" w:color="auto"/>
            <w:bottom w:val="none" w:sz="0" w:space="0" w:color="auto"/>
            <w:right w:val="none" w:sz="0" w:space="0" w:color="auto"/>
          </w:divBdr>
        </w:div>
        <w:div w:id="1006904168">
          <w:marLeft w:val="640"/>
          <w:marRight w:val="0"/>
          <w:marTop w:val="0"/>
          <w:marBottom w:val="0"/>
          <w:divBdr>
            <w:top w:val="none" w:sz="0" w:space="0" w:color="auto"/>
            <w:left w:val="none" w:sz="0" w:space="0" w:color="auto"/>
            <w:bottom w:val="none" w:sz="0" w:space="0" w:color="auto"/>
            <w:right w:val="none" w:sz="0" w:space="0" w:color="auto"/>
          </w:divBdr>
        </w:div>
        <w:div w:id="1975408825">
          <w:marLeft w:val="640"/>
          <w:marRight w:val="0"/>
          <w:marTop w:val="0"/>
          <w:marBottom w:val="0"/>
          <w:divBdr>
            <w:top w:val="none" w:sz="0" w:space="0" w:color="auto"/>
            <w:left w:val="none" w:sz="0" w:space="0" w:color="auto"/>
            <w:bottom w:val="none" w:sz="0" w:space="0" w:color="auto"/>
            <w:right w:val="none" w:sz="0" w:space="0" w:color="auto"/>
          </w:divBdr>
        </w:div>
        <w:div w:id="1078669081">
          <w:marLeft w:val="640"/>
          <w:marRight w:val="0"/>
          <w:marTop w:val="0"/>
          <w:marBottom w:val="0"/>
          <w:divBdr>
            <w:top w:val="none" w:sz="0" w:space="0" w:color="auto"/>
            <w:left w:val="none" w:sz="0" w:space="0" w:color="auto"/>
            <w:bottom w:val="none" w:sz="0" w:space="0" w:color="auto"/>
            <w:right w:val="none" w:sz="0" w:space="0" w:color="auto"/>
          </w:divBdr>
        </w:div>
        <w:div w:id="328140710">
          <w:marLeft w:val="640"/>
          <w:marRight w:val="0"/>
          <w:marTop w:val="0"/>
          <w:marBottom w:val="0"/>
          <w:divBdr>
            <w:top w:val="none" w:sz="0" w:space="0" w:color="auto"/>
            <w:left w:val="none" w:sz="0" w:space="0" w:color="auto"/>
            <w:bottom w:val="none" w:sz="0" w:space="0" w:color="auto"/>
            <w:right w:val="none" w:sz="0" w:space="0" w:color="auto"/>
          </w:divBdr>
        </w:div>
        <w:div w:id="431633126">
          <w:marLeft w:val="640"/>
          <w:marRight w:val="0"/>
          <w:marTop w:val="0"/>
          <w:marBottom w:val="0"/>
          <w:divBdr>
            <w:top w:val="none" w:sz="0" w:space="0" w:color="auto"/>
            <w:left w:val="none" w:sz="0" w:space="0" w:color="auto"/>
            <w:bottom w:val="none" w:sz="0" w:space="0" w:color="auto"/>
            <w:right w:val="none" w:sz="0" w:space="0" w:color="auto"/>
          </w:divBdr>
        </w:div>
        <w:div w:id="1647054765">
          <w:marLeft w:val="640"/>
          <w:marRight w:val="0"/>
          <w:marTop w:val="0"/>
          <w:marBottom w:val="0"/>
          <w:divBdr>
            <w:top w:val="none" w:sz="0" w:space="0" w:color="auto"/>
            <w:left w:val="none" w:sz="0" w:space="0" w:color="auto"/>
            <w:bottom w:val="none" w:sz="0" w:space="0" w:color="auto"/>
            <w:right w:val="none" w:sz="0" w:space="0" w:color="auto"/>
          </w:divBdr>
        </w:div>
        <w:div w:id="1874532715">
          <w:marLeft w:val="640"/>
          <w:marRight w:val="0"/>
          <w:marTop w:val="0"/>
          <w:marBottom w:val="0"/>
          <w:divBdr>
            <w:top w:val="none" w:sz="0" w:space="0" w:color="auto"/>
            <w:left w:val="none" w:sz="0" w:space="0" w:color="auto"/>
            <w:bottom w:val="none" w:sz="0" w:space="0" w:color="auto"/>
            <w:right w:val="none" w:sz="0" w:space="0" w:color="auto"/>
          </w:divBdr>
        </w:div>
        <w:div w:id="1819885299">
          <w:marLeft w:val="640"/>
          <w:marRight w:val="0"/>
          <w:marTop w:val="0"/>
          <w:marBottom w:val="0"/>
          <w:divBdr>
            <w:top w:val="none" w:sz="0" w:space="0" w:color="auto"/>
            <w:left w:val="none" w:sz="0" w:space="0" w:color="auto"/>
            <w:bottom w:val="none" w:sz="0" w:space="0" w:color="auto"/>
            <w:right w:val="none" w:sz="0" w:space="0" w:color="auto"/>
          </w:divBdr>
        </w:div>
        <w:div w:id="1203053350">
          <w:marLeft w:val="640"/>
          <w:marRight w:val="0"/>
          <w:marTop w:val="0"/>
          <w:marBottom w:val="0"/>
          <w:divBdr>
            <w:top w:val="none" w:sz="0" w:space="0" w:color="auto"/>
            <w:left w:val="none" w:sz="0" w:space="0" w:color="auto"/>
            <w:bottom w:val="none" w:sz="0" w:space="0" w:color="auto"/>
            <w:right w:val="none" w:sz="0" w:space="0" w:color="auto"/>
          </w:divBdr>
        </w:div>
        <w:div w:id="106395827">
          <w:marLeft w:val="640"/>
          <w:marRight w:val="0"/>
          <w:marTop w:val="0"/>
          <w:marBottom w:val="0"/>
          <w:divBdr>
            <w:top w:val="none" w:sz="0" w:space="0" w:color="auto"/>
            <w:left w:val="none" w:sz="0" w:space="0" w:color="auto"/>
            <w:bottom w:val="none" w:sz="0" w:space="0" w:color="auto"/>
            <w:right w:val="none" w:sz="0" w:space="0" w:color="auto"/>
          </w:divBdr>
        </w:div>
        <w:div w:id="1549494046">
          <w:marLeft w:val="640"/>
          <w:marRight w:val="0"/>
          <w:marTop w:val="0"/>
          <w:marBottom w:val="0"/>
          <w:divBdr>
            <w:top w:val="none" w:sz="0" w:space="0" w:color="auto"/>
            <w:left w:val="none" w:sz="0" w:space="0" w:color="auto"/>
            <w:bottom w:val="none" w:sz="0" w:space="0" w:color="auto"/>
            <w:right w:val="none" w:sz="0" w:space="0" w:color="auto"/>
          </w:divBdr>
        </w:div>
        <w:div w:id="1611476668">
          <w:marLeft w:val="640"/>
          <w:marRight w:val="0"/>
          <w:marTop w:val="0"/>
          <w:marBottom w:val="0"/>
          <w:divBdr>
            <w:top w:val="none" w:sz="0" w:space="0" w:color="auto"/>
            <w:left w:val="none" w:sz="0" w:space="0" w:color="auto"/>
            <w:bottom w:val="none" w:sz="0" w:space="0" w:color="auto"/>
            <w:right w:val="none" w:sz="0" w:space="0" w:color="auto"/>
          </w:divBdr>
        </w:div>
        <w:div w:id="1604655677">
          <w:marLeft w:val="640"/>
          <w:marRight w:val="0"/>
          <w:marTop w:val="0"/>
          <w:marBottom w:val="0"/>
          <w:divBdr>
            <w:top w:val="none" w:sz="0" w:space="0" w:color="auto"/>
            <w:left w:val="none" w:sz="0" w:space="0" w:color="auto"/>
            <w:bottom w:val="none" w:sz="0" w:space="0" w:color="auto"/>
            <w:right w:val="none" w:sz="0" w:space="0" w:color="auto"/>
          </w:divBdr>
        </w:div>
        <w:div w:id="648680199">
          <w:marLeft w:val="640"/>
          <w:marRight w:val="0"/>
          <w:marTop w:val="0"/>
          <w:marBottom w:val="0"/>
          <w:divBdr>
            <w:top w:val="none" w:sz="0" w:space="0" w:color="auto"/>
            <w:left w:val="none" w:sz="0" w:space="0" w:color="auto"/>
            <w:bottom w:val="none" w:sz="0" w:space="0" w:color="auto"/>
            <w:right w:val="none" w:sz="0" w:space="0" w:color="auto"/>
          </w:divBdr>
        </w:div>
        <w:div w:id="5451716">
          <w:marLeft w:val="640"/>
          <w:marRight w:val="0"/>
          <w:marTop w:val="0"/>
          <w:marBottom w:val="0"/>
          <w:divBdr>
            <w:top w:val="none" w:sz="0" w:space="0" w:color="auto"/>
            <w:left w:val="none" w:sz="0" w:space="0" w:color="auto"/>
            <w:bottom w:val="none" w:sz="0" w:space="0" w:color="auto"/>
            <w:right w:val="none" w:sz="0" w:space="0" w:color="auto"/>
          </w:divBdr>
        </w:div>
        <w:div w:id="1439527267">
          <w:marLeft w:val="640"/>
          <w:marRight w:val="0"/>
          <w:marTop w:val="0"/>
          <w:marBottom w:val="0"/>
          <w:divBdr>
            <w:top w:val="none" w:sz="0" w:space="0" w:color="auto"/>
            <w:left w:val="none" w:sz="0" w:space="0" w:color="auto"/>
            <w:bottom w:val="none" w:sz="0" w:space="0" w:color="auto"/>
            <w:right w:val="none" w:sz="0" w:space="0" w:color="auto"/>
          </w:divBdr>
        </w:div>
        <w:div w:id="238712142">
          <w:marLeft w:val="640"/>
          <w:marRight w:val="0"/>
          <w:marTop w:val="0"/>
          <w:marBottom w:val="0"/>
          <w:divBdr>
            <w:top w:val="none" w:sz="0" w:space="0" w:color="auto"/>
            <w:left w:val="none" w:sz="0" w:space="0" w:color="auto"/>
            <w:bottom w:val="none" w:sz="0" w:space="0" w:color="auto"/>
            <w:right w:val="none" w:sz="0" w:space="0" w:color="auto"/>
          </w:divBdr>
        </w:div>
        <w:div w:id="497230337">
          <w:marLeft w:val="640"/>
          <w:marRight w:val="0"/>
          <w:marTop w:val="0"/>
          <w:marBottom w:val="0"/>
          <w:divBdr>
            <w:top w:val="none" w:sz="0" w:space="0" w:color="auto"/>
            <w:left w:val="none" w:sz="0" w:space="0" w:color="auto"/>
            <w:bottom w:val="none" w:sz="0" w:space="0" w:color="auto"/>
            <w:right w:val="none" w:sz="0" w:space="0" w:color="auto"/>
          </w:divBdr>
        </w:div>
        <w:div w:id="1256940363">
          <w:marLeft w:val="640"/>
          <w:marRight w:val="0"/>
          <w:marTop w:val="0"/>
          <w:marBottom w:val="0"/>
          <w:divBdr>
            <w:top w:val="none" w:sz="0" w:space="0" w:color="auto"/>
            <w:left w:val="none" w:sz="0" w:space="0" w:color="auto"/>
            <w:bottom w:val="none" w:sz="0" w:space="0" w:color="auto"/>
            <w:right w:val="none" w:sz="0" w:space="0" w:color="auto"/>
          </w:divBdr>
        </w:div>
        <w:div w:id="1649282211">
          <w:marLeft w:val="640"/>
          <w:marRight w:val="0"/>
          <w:marTop w:val="0"/>
          <w:marBottom w:val="0"/>
          <w:divBdr>
            <w:top w:val="none" w:sz="0" w:space="0" w:color="auto"/>
            <w:left w:val="none" w:sz="0" w:space="0" w:color="auto"/>
            <w:bottom w:val="none" w:sz="0" w:space="0" w:color="auto"/>
            <w:right w:val="none" w:sz="0" w:space="0" w:color="auto"/>
          </w:divBdr>
        </w:div>
        <w:div w:id="343675882">
          <w:marLeft w:val="640"/>
          <w:marRight w:val="0"/>
          <w:marTop w:val="0"/>
          <w:marBottom w:val="0"/>
          <w:divBdr>
            <w:top w:val="none" w:sz="0" w:space="0" w:color="auto"/>
            <w:left w:val="none" w:sz="0" w:space="0" w:color="auto"/>
            <w:bottom w:val="none" w:sz="0" w:space="0" w:color="auto"/>
            <w:right w:val="none" w:sz="0" w:space="0" w:color="auto"/>
          </w:divBdr>
        </w:div>
        <w:div w:id="1402868192">
          <w:marLeft w:val="640"/>
          <w:marRight w:val="0"/>
          <w:marTop w:val="0"/>
          <w:marBottom w:val="0"/>
          <w:divBdr>
            <w:top w:val="none" w:sz="0" w:space="0" w:color="auto"/>
            <w:left w:val="none" w:sz="0" w:space="0" w:color="auto"/>
            <w:bottom w:val="none" w:sz="0" w:space="0" w:color="auto"/>
            <w:right w:val="none" w:sz="0" w:space="0" w:color="auto"/>
          </w:divBdr>
        </w:div>
        <w:div w:id="1601375978">
          <w:marLeft w:val="640"/>
          <w:marRight w:val="0"/>
          <w:marTop w:val="0"/>
          <w:marBottom w:val="0"/>
          <w:divBdr>
            <w:top w:val="none" w:sz="0" w:space="0" w:color="auto"/>
            <w:left w:val="none" w:sz="0" w:space="0" w:color="auto"/>
            <w:bottom w:val="none" w:sz="0" w:space="0" w:color="auto"/>
            <w:right w:val="none" w:sz="0" w:space="0" w:color="auto"/>
          </w:divBdr>
        </w:div>
        <w:div w:id="1180703123">
          <w:marLeft w:val="640"/>
          <w:marRight w:val="0"/>
          <w:marTop w:val="0"/>
          <w:marBottom w:val="0"/>
          <w:divBdr>
            <w:top w:val="none" w:sz="0" w:space="0" w:color="auto"/>
            <w:left w:val="none" w:sz="0" w:space="0" w:color="auto"/>
            <w:bottom w:val="none" w:sz="0" w:space="0" w:color="auto"/>
            <w:right w:val="none" w:sz="0" w:space="0" w:color="auto"/>
          </w:divBdr>
        </w:div>
        <w:div w:id="1481072401">
          <w:marLeft w:val="640"/>
          <w:marRight w:val="0"/>
          <w:marTop w:val="0"/>
          <w:marBottom w:val="0"/>
          <w:divBdr>
            <w:top w:val="none" w:sz="0" w:space="0" w:color="auto"/>
            <w:left w:val="none" w:sz="0" w:space="0" w:color="auto"/>
            <w:bottom w:val="none" w:sz="0" w:space="0" w:color="auto"/>
            <w:right w:val="none" w:sz="0" w:space="0" w:color="auto"/>
          </w:divBdr>
        </w:div>
        <w:div w:id="1957521419">
          <w:marLeft w:val="640"/>
          <w:marRight w:val="0"/>
          <w:marTop w:val="0"/>
          <w:marBottom w:val="0"/>
          <w:divBdr>
            <w:top w:val="none" w:sz="0" w:space="0" w:color="auto"/>
            <w:left w:val="none" w:sz="0" w:space="0" w:color="auto"/>
            <w:bottom w:val="none" w:sz="0" w:space="0" w:color="auto"/>
            <w:right w:val="none" w:sz="0" w:space="0" w:color="auto"/>
          </w:divBdr>
        </w:div>
        <w:div w:id="1831829113">
          <w:marLeft w:val="640"/>
          <w:marRight w:val="0"/>
          <w:marTop w:val="0"/>
          <w:marBottom w:val="0"/>
          <w:divBdr>
            <w:top w:val="none" w:sz="0" w:space="0" w:color="auto"/>
            <w:left w:val="none" w:sz="0" w:space="0" w:color="auto"/>
            <w:bottom w:val="none" w:sz="0" w:space="0" w:color="auto"/>
            <w:right w:val="none" w:sz="0" w:space="0" w:color="auto"/>
          </w:divBdr>
        </w:div>
        <w:div w:id="259996263">
          <w:marLeft w:val="640"/>
          <w:marRight w:val="0"/>
          <w:marTop w:val="0"/>
          <w:marBottom w:val="0"/>
          <w:divBdr>
            <w:top w:val="none" w:sz="0" w:space="0" w:color="auto"/>
            <w:left w:val="none" w:sz="0" w:space="0" w:color="auto"/>
            <w:bottom w:val="none" w:sz="0" w:space="0" w:color="auto"/>
            <w:right w:val="none" w:sz="0" w:space="0" w:color="auto"/>
          </w:divBdr>
        </w:div>
        <w:div w:id="1973291866">
          <w:marLeft w:val="640"/>
          <w:marRight w:val="0"/>
          <w:marTop w:val="0"/>
          <w:marBottom w:val="0"/>
          <w:divBdr>
            <w:top w:val="none" w:sz="0" w:space="0" w:color="auto"/>
            <w:left w:val="none" w:sz="0" w:space="0" w:color="auto"/>
            <w:bottom w:val="none" w:sz="0" w:space="0" w:color="auto"/>
            <w:right w:val="none" w:sz="0" w:space="0" w:color="auto"/>
          </w:divBdr>
        </w:div>
        <w:div w:id="1698432796">
          <w:marLeft w:val="640"/>
          <w:marRight w:val="0"/>
          <w:marTop w:val="0"/>
          <w:marBottom w:val="0"/>
          <w:divBdr>
            <w:top w:val="none" w:sz="0" w:space="0" w:color="auto"/>
            <w:left w:val="none" w:sz="0" w:space="0" w:color="auto"/>
            <w:bottom w:val="none" w:sz="0" w:space="0" w:color="auto"/>
            <w:right w:val="none" w:sz="0" w:space="0" w:color="auto"/>
          </w:divBdr>
        </w:div>
        <w:div w:id="1708678356">
          <w:marLeft w:val="640"/>
          <w:marRight w:val="0"/>
          <w:marTop w:val="0"/>
          <w:marBottom w:val="0"/>
          <w:divBdr>
            <w:top w:val="none" w:sz="0" w:space="0" w:color="auto"/>
            <w:left w:val="none" w:sz="0" w:space="0" w:color="auto"/>
            <w:bottom w:val="none" w:sz="0" w:space="0" w:color="auto"/>
            <w:right w:val="none" w:sz="0" w:space="0" w:color="auto"/>
          </w:divBdr>
        </w:div>
        <w:div w:id="1978073917">
          <w:marLeft w:val="640"/>
          <w:marRight w:val="0"/>
          <w:marTop w:val="0"/>
          <w:marBottom w:val="0"/>
          <w:divBdr>
            <w:top w:val="none" w:sz="0" w:space="0" w:color="auto"/>
            <w:left w:val="none" w:sz="0" w:space="0" w:color="auto"/>
            <w:bottom w:val="none" w:sz="0" w:space="0" w:color="auto"/>
            <w:right w:val="none" w:sz="0" w:space="0" w:color="auto"/>
          </w:divBdr>
        </w:div>
        <w:div w:id="1106772595">
          <w:marLeft w:val="640"/>
          <w:marRight w:val="0"/>
          <w:marTop w:val="0"/>
          <w:marBottom w:val="0"/>
          <w:divBdr>
            <w:top w:val="none" w:sz="0" w:space="0" w:color="auto"/>
            <w:left w:val="none" w:sz="0" w:space="0" w:color="auto"/>
            <w:bottom w:val="none" w:sz="0" w:space="0" w:color="auto"/>
            <w:right w:val="none" w:sz="0" w:space="0" w:color="auto"/>
          </w:divBdr>
        </w:div>
        <w:div w:id="617830915">
          <w:marLeft w:val="640"/>
          <w:marRight w:val="0"/>
          <w:marTop w:val="0"/>
          <w:marBottom w:val="0"/>
          <w:divBdr>
            <w:top w:val="none" w:sz="0" w:space="0" w:color="auto"/>
            <w:left w:val="none" w:sz="0" w:space="0" w:color="auto"/>
            <w:bottom w:val="none" w:sz="0" w:space="0" w:color="auto"/>
            <w:right w:val="none" w:sz="0" w:space="0" w:color="auto"/>
          </w:divBdr>
        </w:div>
        <w:div w:id="1088847306">
          <w:marLeft w:val="640"/>
          <w:marRight w:val="0"/>
          <w:marTop w:val="0"/>
          <w:marBottom w:val="0"/>
          <w:divBdr>
            <w:top w:val="none" w:sz="0" w:space="0" w:color="auto"/>
            <w:left w:val="none" w:sz="0" w:space="0" w:color="auto"/>
            <w:bottom w:val="none" w:sz="0" w:space="0" w:color="auto"/>
            <w:right w:val="none" w:sz="0" w:space="0" w:color="auto"/>
          </w:divBdr>
        </w:div>
        <w:div w:id="1524592214">
          <w:marLeft w:val="640"/>
          <w:marRight w:val="0"/>
          <w:marTop w:val="0"/>
          <w:marBottom w:val="0"/>
          <w:divBdr>
            <w:top w:val="none" w:sz="0" w:space="0" w:color="auto"/>
            <w:left w:val="none" w:sz="0" w:space="0" w:color="auto"/>
            <w:bottom w:val="none" w:sz="0" w:space="0" w:color="auto"/>
            <w:right w:val="none" w:sz="0" w:space="0" w:color="auto"/>
          </w:divBdr>
        </w:div>
        <w:div w:id="1665740512">
          <w:marLeft w:val="640"/>
          <w:marRight w:val="0"/>
          <w:marTop w:val="0"/>
          <w:marBottom w:val="0"/>
          <w:divBdr>
            <w:top w:val="none" w:sz="0" w:space="0" w:color="auto"/>
            <w:left w:val="none" w:sz="0" w:space="0" w:color="auto"/>
            <w:bottom w:val="none" w:sz="0" w:space="0" w:color="auto"/>
            <w:right w:val="none" w:sz="0" w:space="0" w:color="auto"/>
          </w:divBdr>
        </w:div>
        <w:div w:id="205332900">
          <w:marLeft w:val="640"/>
          <w:marRight w:val="0"/>
          <w:marTop w:val="0"/>
          <w:marBottom w:val="0"/>
          <w:divBdr>
            <w:top w:val="none" w:sz="0" w:space="0" w:color="auto"/>
            <w:left w:val="none" w:sz="0" w:space="0" w:color="auto"/>
            <w:bottom w:val="none" w:sz="0" w:space="0" w:color="auto"/>
            <w:right w:val="none" w:sz="0" w:space="0" w:color="auto"/>
          </w:divBdr>
        </w:div>
        <w:div w:id="1855529596">
          <w:marLeft w:val="640"/>
          <w:marRight w:val="0"/>
          <w:marTop w:val="0"/>
          <w:marBottom w:val="0"/>
          <w:divBdr>
            <w:top w:val="none" w:sz="0" w:space="0" w:color="auto"/>
            <w:left w:val="none" w:sz="0" w:space="0" w:color="auto"/>
            <w:bottom w:val="none" w:sz="0" w:space="0" w:color="auto"/>
            <w:right w:val="none" w:sz="0" w:space="0" w:color="auto"/>
          </w:divBdr>
        </w:div>
        <w:div w:id="229733268">
          <w:marLeft w:val="640"/>
          <w:marRight w:val="0"/>
          <w:marTop w:val="0"/>
          <w:marBottom w:val="0"/>
          <w:divBdr>
            <w:top w:val="none" w:sz="0" w:space="0" w:color="auto"/>
            <w:left w:val="none" w:sz="0" w:space="0" w:color="auto"/>
            <w:bottom w:val="none" w:sz="0" w:space="0" w:color="auto"/>
            <w:right w:val="none" w:sz="0" w:space="0" w:color="auto"/>
          </w:divBdr>
        </w:div>
        <w:div w:id="2037995260">
          <w:marLeft w:val="640"/>
          <w:marRight w:val="0"/>
          <w:marTop w:val="0"/>
          <w:marBottom w:val="0"/>
          <w:divBdr>
            <w:top w:val="none" w:sz="0" w:space="0" w:color="auto"/>
            <w:left w:val="none" w:sz="0" w:space="0" w:color="auto"/>
            <w:bottom w:val="none" w:sz="0" w:space="0" w:color="auto"/>
            <w:right w:val="none" w:sz="0" w:space="0" w:color="auto"/>
          </w:divBdr>
        </w:div>
        <w:div w:id="919100451">
          <w:marLeft w:val="640"/>
          <w:marRight w:val="0"/>
          <w:marTop w:val="0"/>
          <w:marBottom w:val="0"/>
          <w:divBdr>
            <w:top w:val="none" w:sz="0" w:space="0" w:color="auto"/>
            <w:left w:val="none" w:sz="0" w:space="0" w:color="auto"/>
            <w:bottom w:val="none" w:sz="0" w:space="0" w:color="auto"/>
            <w:right w:val="none" w:sz="0" w:space="0" w:color="auto"/>
          </w:divBdr>
        </w:div>
        <w:div w:id="478034781">
          <w:marLeft w:val="640"/>
          <w:marRight w:val="0"/>
          <w:marTop w:val="0"/>
          <w:marBottom w:val="0"/>
          <w:divBdr>
            <w:top w:val="none" w:sz="0" w:space="0" w:color="auto"/>
            <w:left w:val="none" w:sz="0" w:space="0" w:color="auto"/>
            <w:bottom w:val="none" w:sz="0" w:space="0" w:color="auto"/>
            <w:right w:val="none" w:sz="0" w:space="0" w:color="auto"/>
          </w:divBdr>
        </w:div>
        <w:div w:id="930702378">
          <w:marLeft w:val="640"/>
          <w:marRight w:val="0"/>
          <w:marTop w:val="0"/>
          <w:marBottom w:val="0"/>
          <w:divBdr>
            <w:top w:val="none" w:sz="0" w:space="0" w:color="auto"/>
            <w:left w:val="none" w:sz="0" w:space="0" w:color="auto"/>
            <w:bottom w:val="none" w:sz="0" w:space="0" w:color="auto"/>
            <w:right w:val="none" w:sz="0" w:space="0" w:color="auto"/>
          </w:divBdr>
        </w:div>
        <w:div w:id="231042874">
          <w:marLeft w:val="640"/>
          <w:marRight w:val="0"/>
          <w:marTop w:val="0"/>
          <w:marBottom w:val="0"/>
          <w:divBdr>
            <w:top w:val="none" w:sz="0" w:space="0" w:color="auto"/>
            <w:left w:val="none" w:sz="0" w:space="0" w:color="auto"/>
            <w:bottom w:val="none" w:sz="0" w:space="0" w:color="auto"/>
            <w:right w:val="none" w:sz="0" w:space="0" w:color="auto"/>
          </w:divBdr>
        </w:div>
        <w:div w:id="1641691061">
          <w:marLeft w:val="640"/>
          <w:marRight w:val="0"/>
          <w:marTop w:val="0"/>
          <w:marBottom w:val="0"/>
          <w:divBdr>
            <w:top w:val="none" w:sz="0" w:space="0" w:color="auto"/>
            <w:left w:val="none" w:sz="0" w:space="0" w:color="auto"/>
            <w:bottom w:val="none" w:sz="0" w:space="0" w:color="auto"/>
            <w:right w:val="none" w:sz="0" w:space="0" w:color="auto"/>
          </w:divBdr>
        </w:div>
        <w:div w:id="130707723">
          <w:marLeft w:val="640"/>
          <w:marRight w:val="0"/>
          <w:marTop w:val="0"/>
          <w:marBottom w:val="0"/>
          <w:divBdr>
            <w:top w:val="none" w:sz="0" w:space="0" w:color="auto"/>
            <w:left w:val="none" w:sz="0" w:space="0" w:color="auto"/>
            <w:bottom w:val="none" w:sz="0" w:space="0" w:color="auto"/>
            <w:right w:val="none" w:sz="0" w:space="0" w:color="auto"/>
          </w:divBdr>
        </w:div>
        <w:div w:id="961611791">
          <w:marLeft w:val="640"/>
          <w:marRight w:val="0"/>
          <w:marTop w:val="0"/>
          <w:marBottom w:val="0"/>
          <w:divBdr>
            <w:top w:val="none" w:sz="0" w:space="0" w:color="auto"/>
            <w:left w:val="none" w:sz="0" w:space="0" w:color="auto"/>
            <w:bottom w:val="none" w:sz="0" w:space="0" w:color="auto"/>
            <w:right w:val="none" w:sz="0" w:space="0" w:color="auto"/>
          </w:divBdr>
        </w:div>
        <w:div w:id="2114519697">
          <w:marLeft w:val="640"/>
          <w:marRight w:val="0"/>
          <w:marTop w:val="0"/>
          <w:marBottom w:val="0"/>
          <w:divBdr>
            <w:top w:val="none" w:sz="0" w:space="0" w:color="auto"/>
            <w:left w:val="none" w:sz="0" w:space="0" w:color="auto"/>
            <w:bottom w:val="none" w:sz="0" w:space="0" w:color="auto"/>
            <w:right w:val="none" w:sz="0" w:space="0" w:color="auto"/>
          </w:divBdr>
        </w:div>
        <w:div w:id="1184856493">
          <w:marLeft w:val="640"/>
          <w:marRight w:val="0"/>
          <w:marTop w:val="0"/>
          <w:marBottom w:val="0"/>
          <w:divBdr>
            <w:top w:val="none" w:sz="0" w:space="0" w:color="auto"/>
            <w:left w:val="none" w:sz="0" w:space="0" w:color="auto"/>
            <w:bottom w:val="none" w:sz="0" w:space="0" w:color="auto"/>
            <w:right w:val="none" w:sz="0" w:space="0" w:color="auto"/>
          </w:divBdr>
        </w:div>
        <w:div w:id="1906409027">
          <w:marLeft w:val="640"/>
          <w:marRight w:val="0"/>
          <w:marTop w:val="0"/>
          <w:marBottom w:val="0"/>
          <w:divBdr>
            <w:top w:val="none" w:sz="0" w:space="0" w:color="auto"/>
            <w:left w:val="none" w:sz="0" w:space="0" w:color="auto"/>
            <w:bottom w:val="none" w:sz="0" w:space="0" w:color="auto"/>
            <w:right w:val="none" w:sz="0" w:space="0" w:color="auto"/>
          </w:divBdr>
        </w:div>
        <w:div w:id="1977450150">
          <w:marLeft w:val="640"/>
          <w:marRight w:val="0"/>
          <w:marTop w:val="0"/>
          <w:marBottom w:val="0"/>
          <w:divBdr>
            <w:top w:val="none" w:sz="0" w:space="0" w:color="auto"/>
            <w:left w:val="none" w:sz="0" w:space="0" w:color="auto"/>
            <w:bottom w:val="none" w:sz="0" w:space="0" w:color="auto"/>
            <w:right w:val="none" w:sz="0" w:space="0" w:color="auto"/>
          </w:divBdr>
        </w:div>
        <w:div w:id="222298553">
          <w:marLeft w:val="640"/>
          <w:marRight w:val="0"/>
          <w:marTop w:val="0"/>
          <w:marBottom w:val="0"/>
          <w:divBdr>
            <w:top w:val="none" w:sz="0" w:space="0" w:color="auto"/>
            <w:left w:val="none" w:sz="0" w:space="0" w:color="auto"/>
            <w:bottom w:val="none" w:sz="0" w:space="0" w:color="auto"/>
            <w:right w:val="none" w:sz="0" w:space="0" w:color="auto"/>
          </w:divBdr>
        </w:div>
        <w:div w:id="246695608">
          <w:marLeft w:val="640"/>
          <w:marRight w:val="0"/>
          <w:marTop w:val="0"/>
          <w:marBottom w:val="0"/>
          <w:divBdr>
            <w:top w:val="none" w:sz="0" w:space="0" w:color="auto"/>
            <w:left w:val="none" w:sz="0" w:space="0" w:color="auto"/>
            <w:bottom w:val="none" w:sz="0" w:space="0" w:color="auto"/>
            <w:right w:val="none" w:sz="0" w:space="0" w:color="auto"/>
          </w:divBdr>
        </w:div>
        <w:div w:id="922758468">
          <w:marLeft w:val="640"/>
          <w:marRight w:val="0"/>
          <w:marTop w:val="0"/>
          <w:marBottom w:val="0"/>
          <w:divBdr>
            <w:top w:val="none" w:sz="0" w:space="0" w:color="auto"/>
            <w:left w:val="none" w:sz="0" w:space="0" w:color="auto"/>
            <w:bottom w:val="none" w:sz="0" w:space="0" w:color="auto"/>
            <w:right w:val="none" w:sz="0" w:space="0" w:color="auto"/>
          </w:divBdr>
        </w:div>
        <w:div w:id="1649893189">
          <w:marLeft w:val="640"/>
          <w:marRight w:val="0"/>
          <w:marTop w:val="0"/>
          <w:marBottom w:val="0"/>
          <w:divBdr>
            <w:top w:val="none" w:sz="0" w:space="0" w:color="auto"/>
            <w:left w:val="none" w:sz="0" w:space="0" w:color="auto"/>
            <w:bottom w:val="none" w:sz="0" w:space="0" w:color="auto"/>
            <w:right w:val="none" w:sz="0" w:space="0" w:color="auto"/>
          </w:divBdr>
        </w:div>
        <w:div w:id="1829204868">
          <w:marLeft w:val="640"/>
          <w:marRight w:val="0"/>
          <w:marTop w:val="0"/>
          <w:marBottom w:val="0"/>
          <w:divBdr>
            <w:top w:val="none" w:sz="0" w:space="0" w:color="auto"/>
            <w:left w:val="none" w:sz="0" w:space="0" w:color="auto"/>
            <w:bottom w:val="none" w:sz="0" w:space="0" w:color="auto"/>
            <w:right w:val="none" w:sz="0" w:space="0" w:color="auto"/>
          </w:divBdr>
        </w:div>
        <w:div w:id="1479302569">
          <w:marLeft w:val="640"/>
          <w:marRight w:val="0"/>
          <w:marTop w:val="0"/>
          <w:marBottom w:val="0"/>
          <w:divBdr>
            <w:top w:val="none" w:sz="0" w:space="0" w:color="auto"/>
            <w:left w:val="none" w:sz="0" w:space="0" w:color="auto"/>
            <w:bottom w:val="none" w:sz="0" w:space="0" w:color="auto"/>
            <w:right w:val="none" w:sz="0" w:space="0" w:color="auto"/>
          </w:divBdr>
        </w:div>
        <w:div w:id="4213395">
          <w:marLeft w:val="640"/>
          <w:marRight w:val="0"/>
          <w:marTop w:val="0"/>
          <w:marBottom w:val="0"/>
          <w:divBdr>
            <w:top w:val="none" w:sz="0" w:space="0" w:color="auto"/>
            <w:left w:val="none" w:sz="0" w:space="0" w:color="auto"/>
            <w:bottom w:val="none" w:sz="0" w:space="0" w:color="auto"/>
            <w:right w:val="none" w:sz="0" w:space="0" w:color="auto"/>
          </w:divBdr>
        </w:div>
        <w:div w:id="1140346216">
          <w:marLeft w:val="640"/>
          <w:marRight w:val="0"/>
          <w:marTop w:val="0"/>
          <w:marBottom w:val="0"/>
          <w:divBdr>
            <w:top w:val="none" w:sz="0" w:space="0" w:color="auto"/>
            <w:left w:val="none" w:sz="0" w:space="0" w:color="auto"/>
            <w:bottom w:val="none" w:sz="0" w:space="0" w:color="auto"/>
            <w:right w:val="none" w:sz="0" w:space="0" w:color="auto"/>
          </w:divBdr>
        </w:div>
        <w:div w:id="372465110">
          <w:marLeft w:val="640"/>
          <w:marRight w:val="0"/>
          <w:marTop w:val="0"/>
          <w:marBottom w:val="0"/>
          <w:divBdr>
            <w:top w:val="none" w:sz="0" w:space="0" w:color="auto"/>
            <w:left w:val="none" w:sz="0" w:space="0" w:color="auto"/>
            <w:bottom w:val="none" w:sz="0" w:space="0" w:color="auto"/>
            <w:right w:val="none" w:sz="0" w:space="0" w:color="auto"/>
          </w:divBdr>
        </w:div>
        <w:div w:id="1553426821">
          <w:marLeft w:val="640"/>
          <w:marRight w:val="0"/>
          <w:marTop w:val="0"/>
          <w:marBottom w:val="0"/>
          <w:divBdr>
            <w:top w:val="none" w:sz="0" w:space="0" w:color="auto"/>
            <w:left w:val="none" w:sz="0" w:space="0" w:color="auto"/>
            <w:bottom w:val="none" w:sz="0" w:space="0" w:color="auto"/>
            <w:right w:val="none" w:sz="0" w:space="0" w:color="auto"/>
          </w:divBdr>
        </w:div>
        <w:div w:id="335159471">
          <w:marLeft w:val="640"/>
          <w:marRight w:val="0"/>
          <w:marTop w:val="0"/>
          <w:marBottom w:val="0"/>
          <w:divBdr>
            <w:top w:val="none" w:sz="0" w:space="0" w:color="auto"/>
            <w:left w:val="none" w:sz="0" w:space="0" w:color="auto"/>
            <w:bottom w:val="none" w:sz="0" w:space="0" w:color="auto"/>
            <w:right w:val="none" w:sz="0" w:space="0" w:color="auto"/>
          </w:divBdr>
        </w:div>
        <w:div w:id="1630085100">
          <w:marLeft w:val="640"/>
          <w:marRight w:val="0"/>
          <w:marTop w:val="0"/>
          <w:marBottom w:val="0"/>
          <w:divBdr>
            <w:top w:val="none" w:sz="0" w:space="0" w:color="auto"/>
            <w:left w:val="none" w:sz="0" w:space="0" w:color="auto"/>
            <w:bottom w:val="none" w:sz="0" w:space="0" w:color="auto"/>
            <w:right w:val="none" w:sz="0" w:space="0" w:color="auto"/>
          </w:divBdr>
        </w:div>
        <w:div w:id="578321159">
          <w:marLeft w:val="640"/>
          <w:marRight w:val="0"/>
          <w:marTop w:val="0"/>
          <w:marBottom w:val="0"/>
          <w:divBdr>
            <w:top w:val="none" w:sz="0" w:space="0" w:color="auto"/>
            <w:left w:val="none" w:sz="0" w:space="0" w:color="auto"/>
            <w:bottom w:val="none" w:sz="0" w:space="0" w:color="auto"/>
            <w:right w:val="none" w:sz="0" w:space="0" w:color="auto"/>
          </w:divBdr>
        </w:div>
      </w:divsChild>
    </w:div>
    <w:div w:id="929049938">
      <w:bodyDiv w:val="1"/>
      <w:marLeft w:val="0"/>
      <w:marRight w:val="0"/>
      <w:marTop w:val="0"/>
      <w:marBottom w:val="0"/>
      <w:divBdr>
        <w:top w:val="none" w:sz="0" w:space="0" w:color="auto"/>
        <w:left w:val="none" w:sz="0" w:space="0" w:color="auto"/>
        <w:bottom w:val="none" w:sz="0" w:space="0" w:color="auto"/>
        <w:right w:val="none" w:sz="0" w:space="0" w:color="auto"/>
      </w:divBdr>
      <w:divsChild>
        <w:div w:id="1850635223">
          <w:marLeft w:val="640"/>
          <w:marRight w:val="0"/>
          <w:marTop w:val="0"/>
          <w:marBottom w:val="0"/>
          <w:divBdr>
            <w:top w:val="none" w:sz="0" w:space="0" w:color="auto"/>
            <w:left w:val="none" w:sz="0" w:space="0" w:color="auto"/>
            <w:bottom w:val="none" w:sz="0" w:space="0" w:color="auto"/>
            <w:right w:val="none" w:sz="0" w:space="0" w:color="auto"/>
          </w:divBdr>
        </w:div>
        <w:div w:id="1181359953">
          <w:marLeft w:val="640"/>
          <w:marRight w:val="0"/>
          <w:marTop w:val="0"/>
          <w:marBottom w:val="0"/>
          <w:divBdr>
            <w:top w:val="none" w:sz="0" w:space="0" w:color="auto"/>
            <w:left w:val="none" w:sz="0" w:space="0" w:color="auto"/>
            <w:bottom w:val="none" w:sz="0" w:space="0" w:color="auto"/>
            <w:right w:val="none" w:sz="0" w:space="0" w:color="auto"/>
          </w:divBdr>
        </w:div>
        <w:div w:id="28140912">
          <w:marLeft w:val="640"/>
          <w:marRight w:val="0"/>
          <w:marTop w:val="0"/>
          <w:marBottom w:val="0"/>
          <w:divBdr>
            <w:top w:val="none" w:sz="0" w:space="0" w:color="auto"/>
            <w:left w:val="none" w:sz="0" w:space="0" w:color="auto"/>
            <w:bottom w:val="none" w:sz="0" w:space="0" w:color="auto"/>
            <w:right w:val="none" w:sz="0" w:space="0" w:color="auto"/>
          </w:divBdr>
        </w:div>
        <w:div w:id="925723780">
          <w:marLeft w:val="640"/>
          <w:marRight w:val="0"/>
          <w:marTop w:val="0"/>
          <w:marBottom w:val="0"/>
          <w:divBdr>
            <w:top w:val="none" w:sz="0" w:space="0" w:color="auto"/>
            <w:left w:val="none" w:sz="0" w:space="0" w:color="auto"/>
            <w:bottom w:val="none" w:sz="0" w:space="0" w:color="auto"/>
            <w:right w:val="none" w:sz="0" w:space="0" w:color="auto"/>
          </w:divBdr>
        </w:div>
        <w:div w:id="583803298">
          <w:marLeft w:val="640"/>
          <w:marRight w:val="0"/>
          <w:marTop w:val="0"/>
          <w:marBottom w:val="0"/>
          <w:divBdr>
            <w:top w:val="none" w:sz="0" w:space="0" w:color="auto"/>
            <w:left w:val="none" w:sz="0" w:space="0" w:color="auto"/>
            <w:bottom w:val="none" w:sz="0" w:space="0" w:color="auto"/>
            <w:right w:val="none" w:sz="0" w:space="0" w:color="auto"/>
          </w:divBdr>
        </w:div>
        <w:div w:id="645014854">
          <w:marLeft w:val="640"/>
          <w:marRight w:val="0"/>
          <w:marTop w:val="0"/>
          <w:marBottom w:val="0"/>
          <w:divBdr>
            <w:top w:val="none" w:sz="0" w:space="0" w:color="auto"/>
            <w:left w:val="none" w:sz="0" w:space="0" w:color="auto"/>
            <w:bottom w:val="none" w:sz="0" w:space="0" w:color="auto"/>
            <w:right w:val="none" w:sz="0" w:space="0" w:color="auto"/>
          </w:divBdr>
        </w:div>
        <w:div w:id="584537878">
          <w:marLeft w:val="640"/>
          <w:marRight w:val="0"/>
          <w:marTop w:val="0"/>
          <w:marBottom w:val="0"/>
          <w:divBdr>
            <w:top w:val="none" w:sz="0" w:space="0" w:color="auto"/>
            <w:left w:val="none" w:sz="0" w:space="0" w:color="auto"/>
            <w:bottom w:val="none" w:sz="0" w:space="0" w:color="auto"/>
            <w:right w:val="none" w:sz="0" w:space="0" w:color="auto"/>
          </w:divBdr>
        </w:div>
        <w:div w:id="1021250168">
          <w:marLeft w:val="640"/>
          <w:marRight w:val="0"/>
          <w:marTop w:val="0"/>
          <w:marBottom w:val="0"/>
          <w:divBdr>
            <w:top w:val="none" w:sz="0" w:space="0" w:color="auto"/>
            <w:left w:val="none" w:sz="0" w:space="0" w:color="auto"/>
            <w:bottom w:val="none" w:sz="0" w:space="0" w:color="auto"/>
            <w:right w:val="none" w:sz="0" w:space="0" w:color="auto"/>
          </w:divBdr>
        </w:div>
        <w:div w:id="589238244">
          <w:marLeft w:val="640"/>
          <w:marRight w:val="0"/>
          <w:marTop w:val="0"/>
          <w:marBottom w:val="0"/>
          <w:divBdr>
            <w:top w:val="none" w:sz="0" w:space="0" w:color="auto"/>
            <w:left w:val="none" w:sz="0" w:space="0" w:color="auto"/>
            <w:bottom w:val="none" w:sz="0" w:space="0" w:color="auto"/>
            <w:right w:val="none" w:sz="0" w:space="0" w:color="auto"/>
          </w:divBdr>
        </w:div>
        <w:div w:id="1892228698">
          <w:marLeft w:val="640"/>
          <w:marRight w:val="0"/>
          <w:marTop w:val="0"/>
          <w:marBottom w:val="0"/>
          <w:divBdr>
            <w:top w:val="none" w:sz="0" w:space="0" w:color="auto"/>
            <w:left w:val="none" w:sz="0" w:space="0" w:color="auto"/>
            <w:bottom w:val="none" w:sz="0" w:space="0" w:color="auto"/>
            <w:right w:val="none" w:sz="0" w:space="0" w:color="auto"/>
          </w:divBdr>
        </w:div>
        <w:div w:id="2118404462">
          <w:marLeft w:val="640"/>
          <w:marRight w:val="0"/>
          <w:marTop w:val="0"/>
          <w:marBottom w:val="0"/>
          <w:divBdr>
            <w:top w:val="none" w:sz="0" w:space="0" w:color="auto"/>
            <w:left w:val="none" w:sz="0" w:space="0" w:color="auto"/>
            <w:bottom w:val="none" w:sz="0" w:space="0" w:color="auto"/>
            <w:right w:val="none" w:sz="0" w:space="0" w:color="auto"/>
          </w:divBdr>
        </w:div>
        <w:div w:id="2090341961">
          <w:marLeft w:val="640"/>
          <w:marRight w:val="0"/>
          <w:marTop w:val="0"/>
          <w:marBottom w:val="0"/>
          <w:divBdr>
            <w:top w:val="none" w:sz="0" w:space="0" w:color="auto"/>
            <w:left w:val="none" w:sz="0" w:space="0" w:color="auto"/>
            <w:bottom w:val="none" w:sz="0" w:space="0" w:color="auto"/>
            <w:right w:val="none" w:sz="0" w:space="0" w:color="auto"/>
          </w:divBdr>
        </w:div>
        <w:div w:id="317542974">
          <w:marLeft w:val="640"/>
          <w:marRight w:val="0"/>
          <w:marTop w:val="0"/>
          <w:marBottom w:val="0"/>
          <w:divBdr>
            <w:top w:val="none" w:sz="0" w:space="0" w:color="auto"/>
            <w:left w:val="none" w:sz="0" w:space="0" w:color="auto"/>
            <w:bottom w:val="none" w:sz="0" w:space="0" w:color="auto"/>
            <w:right w:val="none" w:sz="0" w:space="0" w:color="auto"/>
          </w:divBdr>
        </w:div>
        <w:div w:id="799418743">
          <w:marLeft w:val="640"/>
          <w:marRight w:val="0"/>
          <w:marTop w:val="0"/>
          <w:marBottom w:val="0"/>
          <w:divBdr>
            <w:top w:val="none" w:sz="0" w:space="0" w:color="auto"/>
            <w:left w:val="none" w:sz="0" w:space="0" w:color="auto"/>
            <w:bottom w:val="none" w:sz="0" w:space="0" w:color="auto"/>
            <w:right w:val="none" w:sz="0" w:space="0" w:color="auto"/>
          </w:divBdr>
        </w:div>
        <w:div w:id="1268074297">
          <w:marLeft w:val="640"/>
          <w:marRight w:val="0"/>
          <w:marTop w:val="0"/>
          <w:marBottom w:val="0"/>
          <w:divBdr>
            <w:top w:val="none" w:sz="0" w:space="0" w:color="auto"/>
            <w:left w:val="none" w:sz="0" w:space="0" w:color="auto"/>
            <w:bottom w:val="none" w:sz="0" w:space="0" w:color="auto"/>
            <w:right w:val="none" w:sz="0" w:space="0" w:color="auto"/>
          </w:divBdr>
        </w:div>
        <w:div w:id="1152018680">
          <w:marLeft w:val="640"/>
          <w:marRight w:val="0"/>
          <w:marTop w:val="0"/>
          <w:marBottom w:val="0"/>
          <w:divBdr>
            <w:top w:val="none" w:sz="0" w:space="0" w:color="auto"/>
            <w:left w:val="none" w:sz="0" w:space="0" w:color="auto"/>
            <w:bottom w:val="none" w:sz="0" w:space="0" w:color="auto"/>
            <w:right w:val="none" w:sz="0" w:space="0" w:color="auto"/>
          </w:divBdr>
        </w:div>
        <w:div w:id="1476869472">
          <w:marLeft w:val="640"/>
          <w:marRight w:val="0"/>
          <w:marTop w:val="0"/>
          <w:marBottom w:val="0"/>
          <w:divBdr>
            <w:top w:val="none" w:sz="0" w:space="0" w:color="auto"/>
            <w:left w:val="none" w:sz="0" w:space="0" w:color="auto"/>
            <w:bottom w:val="none" w:sz="0" w:space="0" w:color="auto"/>
            <w:right w:val="none" w:sz="0" w:space="0" w:color="auto"/>
          </w:divBdr>
        </w:div>
        <w:div w:id="1228497636">
          <w:marLeft w:val="640"/>
          <w:marRight w:val="0"/>
          <w:marTop w:val="0"/>
          <w:marBottom w:val="0"/>
          <w:divBdr>
            <w:top w:val="none" w:sz="0" w:space="0" w:color="auto"/>
            <w:left w:val="none" w:sz="0" w:space="0" w:color="auto"/>
            <w:bottom w:val="none" w:sz="0" w:space="0" w:color="auto"/>
            <w:right w:val="none" w:sz="0" w:space="0" w:color="auto"/>
          </w:divBdr>
        </w:div>
        <w:div w:id="1151796766">
          <w:marLeft w:val="640"/>
          <w:marRight w:val="0"/>
          <w:marTop w:val="0"/>
          <w:marBottom w:val="0"/>
          <w:divBdr>
            <w:top w:val="none" w:sz="0" w:space="0" w:color="auto"/>
            <w:left w:val="none" w:sz="0" w:space="0" w:color="auto"/>
            <w:bottom w:val="none" w:sz="0" w:space="0" w:color="auto"/>
            <w:right w:val="none" w:sz="0" w:space="0" w:color="auto"/>
          </w:divBdr>
        </w:div>
        <w:div w:id="846670511">
          <w:marLeft w:val="640"/>
          <w:marRight w:val="0"/>
          <w:marTop w:val="0"/>
          <w:marBottom w:val="0"/>
          <w:divBdr>
            <w:top w:val="none" w:sz="0" w:space="0" w:color="auto"/>
            <w:left w:val="none" w:sz="0" w:space="0" w:color="auto"/>
            <w:bottom w:val="none" w:sz="0" w:space="0" w:color="auto"/>
            <w:right w:val="none" w:sz="0" w:space="0" w:color="auto"/>
          </w:divBdr>
        </w:div>
        <w:div w:id="990134569">
          <w:marLeft w:val="640"/>
          <w:marRight w:val="0"/>
          <w:marTop w:val="0"/>
          <w:marBottom w:val="0"/>
          <w:divBdr>
            <w:top w:val="none" w:sz="0" w:space="0" w:color="auto"/>
            <w:left w:val="none" w:sz="0" w:space="0" w:color="auto"/>
            <w:bottom w:val="none" w:sz="0" w:space="0" w:color="auto"/>
            <w:right w:val="none" w:sz="0" w:space="0" w:color="auto"/>
          </w:divBdr>
        </w:div>
        <w:div w:id="599532778">
          <w:marLeft w:val="640"/>
          <w:marRight w:val="0"/>
          <w:marTop w:val="0"/>
          <w:marBottom w:val="0"/>
          <w:divBdr>
            <w:top w:val="none" w:sz="0" w:space="0" w:color="auto"/>
            <w:left w:val="none" w:sz="0" w:space="0" w:color="auto"/>
            <w:bottom w:val="none" w:sz="0" w:space="0" w:color="auto"/>
            <w:right w:val="none" w:sz="0" w:space="0" w:color="auto"/>
          </w:divBdr>
        </w:div>
        <w:div w:id="768240769">
          <w:marLeft w:val="640"/>
          <w:marRight w:val="0"/>
          <w:marTop w:val="0"/>
          <w:marBottom w:val="0"/>
          <w:divBdr>
            <w:top w:val="none" w:sz="0" w:space="0" w:color="auto"/>
            <w:left w:val="none" w:sz="0" w:space="0" w:color="auto"/>
            <w:bottom w:val="none" w:sz="0" w:space="0" w:color="auto"/>
            <w:right w:val="none" w:sz="0" w:space="0" w:color="auto"/>
          </w:divBdr>
        </w:div>
        <w:div w:id="360664063">
          <w:marLeft w:val="640"/>
          <w:marRight w:val="0"/>
          <w:marTop w:val="0"/>
          <w:marBottom w:val="0"/>
          <w:divBdr>
            <w:top w:val="none" w:sz="0" w:space="0" w:color="auto"/>
            <w:left w:val="none" w:sz="0" w:space="0" w:color="auto"/>
            <w:bottom w:val="none" w:sz="0" w:space="0" w:color="auto"/>
            <w:right w:val="none" w:sz="0" w:space="0" w:color="auto"/>
          </w:divBdr>
        </w:div>
        <w:div w:id="1954628382">
          <w:marLeft w:val="640"/>
          <w:marRight w:val="0"/>
          <w:marTop w:val="0"/>
          <w:marBottom w:val="0"/>
          <w:divBdr>
            <w:top w:val="none" w:sz="0" w:space="0" w:color="auto"/>
            <w:left w:val="none" w:sz="0" w:space="0" w:color="auto"/>
            <w:bottom w:val="none" w:sz="0" w:space="0" w:color="auto"/>
            <w:right w:val="none" w:sz="0" w:space="0" w:color="auto"/>
          </w:divBdr>
        </w:div>
        <w:div w:id="1823886518">
          <w:marLeft w:val="640"/>
          <w:marRight w:val="0"/>
          <w:marTop w:val="0"/>
          <w:marBottom w:val="0"/>
          <w:divBdr>
            <w:top w:val="none" w:sz="0" w:space="0" w:color="auto"/>
            <w:left w:val="none" w:sz="0" w:space="0" w:color="auto"/>
            <w:bottom w:val="none" w:sz="0" w:space="0" w:color="auto"/>
            <w:right w:val="none" w:sz="0" w:space="0" w:color="auto"/>
          </w:divBdr>
        </w:div>
        <w:div w:id="1386441758">
          <w:marLeft w:val="640"/>
          <w:marRight w:val="0"/>
          <w:marTop w:val="0"/>
          <w:marBottom w:val="0"/>
          <w:divBdr>
            <w:top w:val="none" w:sz="0" w:space="0" w:color="auto"/>
            <w:left w:val="none" w:sz="0" w:space="0" w:color="auto"/>
            <w:bottom w:val="none" w:sz="0" w:space="0" w:color="auto"/>
            <w:right w:val="none" w:sz="0" w:space="0" w:color="auto"/>
          </w:divBdr>
        </w:div>
        <w:div w:id="1406100063">
          <w:marLeft w:val="640"/>
          <w:marRight w:val="0"/>
          <w:marTop w:val="0"/>
          <w:marBottom w:val="0"/>
          <w:divBdr>
            <w:top w:val="none" w:sz="0" w:space="0" w:color="auto"/>
            <w:left w:val="none" w:sz="0" w:space="0" w:color="auto"/>
            <w:bottom w:val="none" w:sz="0" w:space="0" w:color="auto"/>
            <w:right w:val="none" w:sz="0" w:space="0" w:color="auto"/>
          </w:divBdr>
        </w:div>
        <w:div w:id="819035734">
          <w:marLeft w:val="640"/>
          <w:marRight w:val="0"/>
          <w:marTop w:val="0"/>
          <w:marBottom w:val="0"/>
          <w:divBdr>
            <w:top w:val="none" w:sz="0" w:space="0" w:color="auto"/>
            <w:left w:val="none" w:sz="0" w:space="0" w:color="auto"/>
            <w:bottom w:val="none" w:sz="0" w:space="0" w:color="auto"/>
            <w:right w:val="none" w:sz="0" w:space="0" w:color="auto"/>
          </w:divBdr>
        </w:div>
        <w:div w:id="357512400">
          <w:marLeft w:val="640"/>
          <w:marRight w:val="0"/>
          <w:marTop w:val="0"/>
          <w:marBottom w:val="0"/>
          <w:divBdr>
            <w:top w:val="none" w:sz="0" w:space="0" w:color="auto"/>
            <w:left w:val="none" w:sz="0" w:space="0" w:color="auto"/>
            <w:bottom w:val="none" w:sz="0" w:space="0" w:color="auto"/>
            <w:right w:val="none" w:sz="0" w:space="0" w:color="auto"/>
          </w:divBdr>
        </w:div>
        <w:div w:id="1488129064">
          <w:marLeft w:val="640"/>
          <w:marRight w:val="0"/>
          <w:marTop w:val="0"/>
          <w:marBottom w:val="0"/>
          <w:divBdr>
            <w:top w:val="none" w:sz="0" w:space="0" w:color="auto"/>
            <w:left w:val="none" w:sz="0" w:space="0" w:color="auto"/>
            <w:bottom w:val="none" w:sz="0" w:space="0" w:color="auto"/>
            <w:right w:val="none" w:sz="0" w:space="0" w:color="auto"/>
          </w:divBdr>
        </w:div>
        <w:div w:id="1010792583">
          <w:marLeft w:val="640"/>
          <w:marRight w:val="0"/>
          <w:marTop w:val="0"/>
          <w:marBottom w:val="0"/>
          <w:divBdr>
            <w:top w:val="none" w:sz="0" w:space="0" w:color="auto"/>
            <w:left w:val="none" w:sz="0" w:space="0" w:color="auto"/>
            <w:bottom w:val="none" w:sz="0" w:space="0" w:color="auto"/>
            <w:right w:val="none" w:sz="0" w:space="0" w:color="auto"/>
          </w:divBdr>
        </w:div>
        <w:div w:id="193082666">
          <w:marLeft w:val="640"/>
          <w:marRight w:val="0"/>
          <w:marTop w:val="0"/>
          <w:marBottom w:val="0"/>
          <w:divBdr>
            <w:top w:val="none" w:sz="0" w:space="0" w:color="auto"/>
            <w:left w:val="none" w:sz="0" w:space="0" w:color="auto"/>
            <w:bottom w:val="none" w:sz="0" w:space="0" w:color="auto"/>
            <w:right w:val="none" w:sz="0" w:space="0" w:color="auto"/>
          </w:divBdr>
        </w:div>
        <w:div w:id="364216238">
          <w:marLeft w:val="640"/>
          <w:marRight w:val="0"/>
          <w:marTop w:val="0"/>
          <w:marBottom w:val="0"/>
          <w:divBdr>
            <w:top w:val="none" w:sz="0" w:space="0" w:color="auto"/>
            <w:left w:val="none" w:sz="0" w:space="0" w:color="auto"/>
            <w:bottom w:val="none" w:sz="0" w:space="0" w:color="auto"/>
            <w:right w:val="none" w:sz="0" w:space="0" w:color="auto"/>
          </w:divBdr>
        </w:div>
        <w:div w:id="1579630001">
          <w:marLeft w:val="640"/>
          <w:marRight w:val="0"/>
          <w:marTop w:val="0"/>
          <w:marBottom w:val="0"/>
          <w:divBdr>
            <w:top w:val="none" w:sz="0" w:space="0" w:color="auto"/>
            <w:left w:val="none" w:sz="0" w:space="0" w:color="auto"/>
            <w:bottom w:val="none" w:sz="0" w:space="0" w:color="auto"/>
            <w:right w:val="none" w:sz="0" w:space="0" w:color="auto"/>
          </w:divBdr>
        </w:div>
        <w:div w:id="1746030618">
          <w:marLeft w:val="640"/>
          <w:marRight w:val="0"/>
          <w:marTop w:val="0"/>
          <w:marBottom w:val="0"/>
          <w:divBdr>
            <w:top w:val="none" w:sz="0" w:space="0" w:color="auto"/>
            <w:left w:val="none" w:sz="0" w:space="0" w:color="auto"/>
            <w:bottom w:val="none" w:sz="0" w:space="0" w:color="auto"/>
            <w:right w:val="none" w:sz="0" w:space="0" w:color="auto"/>
          </w:divBdr>
        </w:div>
        <w:div w:id="2111587604">
          <w:marLeft w:val="640"/>
          <w:marRight w:val="0"/>
          <w:marTop w:val="0"/>
          <w:marBottom w:val="0"/>
          <w:divBdr>
            <w:top w:val="none" w:sz="0" w:space="0" w:color="auto"/>
            <w:left w:val="none" w:sz="0" w:space="0" w:color="auto"/>
            <w:bottom w:val="none" w:sz="0" w:space="0" w:color="auto"/>
            <w:right w:val="none" w:sz="0" w:space="0" w:color="auto"/>
          </w:divBdr>
        </w:div>
        <w:div w:id="316149519">
          <w:marLeft w:val="640"/>
          <w:marRight w:val="0"/>
          <w:marTop w:val="0"/>
          <w:marBottom w:val="0"/>
          <w:divBdr>
            <w:top w:val="none" w:sz="0" w:space="0" w:color="auto"/>
            <w:left w:val="none" w:sz="0" w:space="0" w:color="auto"/>
            <w:bottom w:val="none" w:sz="0" w:space="0" w:color="auto"/>
            <w:right w:val="none" w:sz="0" w:space="0" w:color="auto"/>
          </w:divBdr>
        </w:div>
        <w:div w:id="1058013691">
          <w:marLeft w:val="640"/>
          <w:marRight w:val="0"/>
          <w:marTop w:val="0"/>
          <w:marBottom w:val="0"/>
          <w:divBdr>
            <w:top w:val="none" w:sz="0" w:space="0" w:color="auto"/>
            <w:left w:val="none" w:sz="0" w:space="0" w:color="auto"/>
            <w:bottom w:val="none" w:sz="0" w:space="0" w:color="auto"/>
            <w:right w:val="none" w:sz="0" w:space="0" w:color="auto"/>
          </w:divBdr>
        </w:div>
        <w:div w:id="1427387043">
          <w:marLeft w:val="640"/>
          <w:marRight w:val="0"/>
          <w:marTop w:val="0"/>
          <w:marBottom w:val="0"/>
          <w:divBdr>
            <w:top w:val="none" w:sz="0" w:space="0" w:color="auto"/>
            <w:left w:val="none" w:sz="0" w:space="0" w:color="auto"/>
            <w:bottom w:val="none" w:sz="0" w:space="0" w:color="auto"/>
            <w:right w:val="none" w:sz="0" w:space="0" w:color="auto"/>
          </w:divBdr>
        </w:div>
        <w:div w:id="1292320421">
          <w:marLeft w:val="640"/>
          <w:marRight w:val="0"/>
          <w:marTop w:val="0"/>
          <w:marBottom w:val="0"/>
          <w:divBdr>
            <w:top w:val="none" w:sz="0" w:space="0" w:color="auto"/>
            <w:left w:val="none" w:sz="0" w:space="0" w:color="auto"/>
            <w:bottom w:val="none" w:sz="0" w:space="0" w:color="auto"/>
            <w:right w:val="none" w:sz="0" w:space="0" w:color="auto"/>
          </w:divBdr>
        </w:div>
        <w:div w:id="414323059">
          <w:marLeft w:val="640"/>
          <w:marRight w:val="0"/>
          <w:marTop w:val="0"/>
          <w:marBottom w:val="0"/>
          <w:divBdr>
            <w:top w:val="none" w:sz="0" w:space="0" w:color="auto"/>
            <w:left w:val="none" w:sz="0" w:space="0" w:color="auto"/>
            <w:bottom w:val="none" w:sz="0" w:space="0" w:color="auto"/>
            <w:right w:val="none" w:sz="0" w:space="0" w:color="auto"/>
          </w:divBdr>
        </w:div>
        <w:div w:id="547495434">
          <w:marLeft w:val="640"/>
          <w:marRight w:val="0"/>
          <w:marTop w:val="0"/>
          <w:marBottom w:val="0"/>
          <w:divBdr>
            <w:top w:val="none" w:sz="0" w:space="0" w:color="auto"/>
            <w:left w:val="none" w:sz="0" w:space="0" w:color="auto"/>
            <w:bottom w:val="none" w:sz="0" w:space="0" w:color="auto"/>
            <w:right w:val="none" w:sz="0" w:space="0" w:color="auto"/>
          </w:divBdr>
        </w:div>
        <w:div w:id="512959841">
          <w:marLeft w:val="640"/>
          <w:marRight w:val="0"/>
          <w:marTop w:val="0"/>
          <w:marBottom w:val="0"/>
          <w:divBdr>
            <w:top w:val="none" w:sz="0" w:space="0" w:color="auto"/>
            <w:left w:val="none" w:sz="0" w:space="0" w:color="auto"/>
            <w:bottom w:val="none" w:sz="0" w:space="0" w:color="auto"/>
            <w:right w:val="none" w:sz="0" w:space="0" w:color="auto"/>
          </w:divBdr>
        </w:div>
        <w:div w:id="51775741">
          <w:marLeft w:val="640"/>
          <w:marRight w:val="0"/>
          <w:marTop w:val="0"/>
          <w:marBottom w:val="0"/>
          <w:divBdr>
            <w:top w:val="none" w:sz="0" w:space="0" w:color="auto"/>
            <w:left w:val="none" w:sz="0" w:space="0" w:color="auto"/>
            <w:bottom w:val="none" w:sz="0" w:space="0" w:color="auto"/>
            <w:right w:val="none" w:sz="0" w:space="0" w:color="auto"/>
          </w:divBdr>
        </w:div>
        <w:div w:id="1140461603">
          <w:marLeft w:val="640"/>
          <w:marRight w:val="0"/>
          <w:marTop w:val="0"/>
          <w:marBottom w:val="0"/>
          <w:divBdr>
            <w:top w:val="none" w:sz="0" w:space="0" w:color="auto"/>
            <w:left w:val="none" w:sz="0" w:space="0" w:color="auto"/>
            <w:bottom w:val="none" w:sz="0" w:space="0" w:color="auto"/>
            <w:right w:val="none" w:sz="0" w:space="0" w:color="auto"/>
          </w:divBdr>
        </w:div>
        <w:div w:id="570309358">
          <w:marLeft w:val="640"/>
          <w:marRight w:val="0"/>
          <w:marTop w:val="0"/>
          <w:marBottom w:val="0"/>
          <w:divBdr>
            <w:top w:val="none" w:sz="0" w:space="0" w:color="auto"/>
            <w:left w:val="none" w:sz="0" w:space="0" w:color="auto"/>
            <w:bottom w:val="none" w:sz="0" w:space="0" w:color="auto"/>
            <w:right w:val="none" w:sz="0" w:space="0" w:color="auto"/>
          </w:divBdr>
        </w:div>
        <w:div w:id="1256746602">
          <w:marLeft w:val="640"/>
          <w:marRight w:val="0"/>
          <w:marTop w:val="0"/>
          <w:marBottom w:val="0"/>
          <w:divBdr>
            <w:top w:val="none" w:sz="0" w:space="0" w:color="auto"/>
            <w:left w:val="none" w:sz="0" w:space="0" w:color="auto"/>
            <w:bottom w:val="none" w:sz="0" w:space="0" w:color="auto"/>
            <w:right w:val="none" w:sz="0" w:space="0" w:color="auto"/>
          </w:divBdr>
        </w:div>
        <w:div w:id="723677518">
          <w:marLeft w:val="640"/>
          <w:marRight w:val="0"/>
          <w:marTop w:val="0"/>
          <w:marBottom w:val="0"/>
          <w:divBdr>
            <w:top w:val="none" w:sz="0" w:space="0" w:color="auto"/>
            <w:left w:val="none" w:sz="0" w:space="0" w:color="auto"/>
            <w:bottom w:val="none" w:sz="0" w:space="0" w:color="auto"/>
            <w:right w:val="none" w:sz="0" w:space="0" w:color="auto"/>
          </w:divBdr>
        </w:div>
        <w:div w:id="2086339487">
          <w:marLeft w:val="640"/>
          <w:marRight w:val="0"/>
          <w:marTop w:val="0"/>
          <w:marBottom w:val="0"/>
          <w:divBdr>
            <w:top w:val="none" w:sz="0" w:space="0" w:color="auto"/>
            <w:left w:val="none" w:sz="0" w:space="0" w:color="auto"/>
            <w:bottom w:val="none" w:sz="0" w:space="0" w:color="auto"/>
            <w:right w:val="none" w:sz="0" w:space="0" w:color="auto"/>
          </w:divBdr>
        </w:div>
        <w:div w:id="1797403781">
          <w:marLeft w:val="640"/>
          <w:marRight w:val="0"/>
          <w:marTop w:val="0"/>
          <w:marBottom w:val="0"/>
          <w:divBdr>
            <w:top w:val="none" w:sz="0" w:space="0" w:color="auto"/>
            <w:left w:val="none" w:sz="0" w:space="0" w:color="auto"/>
            <w:bottom w:val="none" w:sz="0" w:space="0" w:color="auto"/>
            <w:right w:val="none" w:sz="0" w:space="0" w:color="auto"/>
          </w:divBdr>
        </w:div>
        <w:div w:id="784884469">
          <w:marLeft w:val="640"/>
          <w:marRight w:val="0"/>
          <w:marTop w:val="0"/>
          <w:marBottom w:val="0"/>
          <w:divBdr>
            <w:top w:val="none" w:sz="0" w:space="0" w:color="auto"/>
            <w:left w:val="none" w:sz="0" w:space="0" w:color="auto"/>
            <w:bottom w:val="none" w:sz="0" w:space="0" w:color="auto"/>
            <w:right w:val="none" w:sz="0" w:space="0" w:color="auto"/>
          </w:divBdr>
        </w:div>
        <w:div w:id="1276329831">
          <w:marLeft w:val="640"/>
          <w:marRight w:val="0"/>
          <w:marTop w:val="0"/>
          <w:marBottom w:val="0"/>
          <w:divBdr>
            <w:top w:val="none" w:sz="0" w:space="0" w:color="auto"/>
            <w:left w:val="none" w:sz="0" w:space="0" w:color="auto"/>
            <w:bottom w:val="none" w:sz="0" w:space="0" w:color="auto"/>
            <w:right w:val="none" w:sz="0" w:space="0" w:color="auto"/>
          </w:divBdr>
        </w:div>
        <w:div w:id="940261761">
          <w:marLeft w:val="640"/>
          <w:marRight w:val="0"/>
          <w:marTop w:val="0"/>
          <w:marBottom w:val="0"/>
          <w:divBdr>
            <w:top w:val="none" w:sz="0" w:space="0" w:color="auto"/>
            <w:left w:val="none" w:sz="0" w:space="0" w:color="auto"/>
            <w:bottom w:val="none" w:sz="0" w:space="0" w:color="auto"/>
            <w:right w:val="none" w:sz="0" w:space="0" w:color="auto"/>
          </w:divBdr>
        </w:div>
        <w:div w:id="535655463">
          <w:marLeft w:val="640"/>
          <w:marRight w:val="0"/>
          <w:marTop w:val="0"/>
          <w:marBottom w:val="0"/>
          <w:divBdr>
            <w:top w:val="none" w:sz="0" w:space="0" w:color="auto"/>
            <w:left w:val="none" w:sz="0" w:space="0" w:color="auto"/>
            <w:bottom w:val="none" w:sz="0" w:space="0" w:color="auto"/>
            <w:right w:val="none" w:sz="0" w:space="0" w:color="auto"/>
          </w:divBdr>
        </w:div>
        <w:div w:id="1202864815">
          <w:marLeft w:val="640"/>
          <w:marRight w:val="0"/>
          <w:marTop w:val="0"/>
          <w:marBottom w:val="0"/>
          <w:divBdr>
            <w:top w:val="none" w:sz="0" w:space="0" w:color="auto"/>
            <w:left w:val="none" w:sz="0" w:space="0" w:color="auto"/>
            <w:bottom w:val="none" w:sz="0" w:space="0" w:color="auto"/>
            <w:right w:val="none" w:sz="0" w:space="0" w:color="auto"/>
          </w:divBdr>
        </w:div>
        <w:div w:id="867916212">
          <w:marLeft w:val="640"/>
          <w:marRight w:val="0"/>
          <w:marTop w:val="0"/>
          <w:marBottom w:val="0"/>
          <w:divBdr>
            <w:top w:val="none" w:sz="0" w:space="0" w:color="auto"/>
            <w:left w:val="none" w:sz="0" w:space="0" w:color="auto"/>
            <w:bottom w:val="none" w:sz="0" w:space="0" w:color="auto"/>
            <w:right w:val="none" w:sz="0" w:space="0" w:color="auto"/>
          </w:divBdr>
        </w:div>
        <w:div w:id="1259371151">
          <w:marLeft w:val="640"/>
          <w:marRight w:val="0"/>
          <w:marTop w:val="0"/>
          <w:marBottom w:val="0"/>
          <w:divBdr>
            <w:top w:val="none" w:sz="0" w:space="0" w:color="auto"/>
            <w:left w:val="none" w:sz="0" w:space="0" w:color="auto"/>
            <w:bottom w:val="none" w:sz="0" w:space="0" w:color="auto"/>
            <w:right w:val="none" w:sz="0" w:space="0" w:color="auto"/>
          </w:divBdr>
        </w:div>
        <w:div w:id="1203398171">
          <w:marLeft w:val="640"/>
          <w:marRight w:val="0"/>
          <w:marTop w:val="0"/>
          <w:marBottom w:val="0"/>
          <w:divBdr>
            <w:top w:val="none" w:sz="0" w:space="0" w:color="auto"/>
            <w:left w:val="none" w:sz="0" w:space="0" w:color="auto"/>
            <w:bottom w:val="none" w:sz="0" w:space="0" w:color="auto"/>
            <w:right w:val="none" w:sz="0" w:space="0" w:color="auto"/>
          </w:divBdr>
        </w:div>
        <w:div w:id="214779141">
          <w:marLeft w:val="640"/>
          <w:marRight w:val="0"/>
          <w:marTop w:val="0"/>
          <w:marBottom w:val="0"/>
          <w:divBdr>
            <w:top w:val="none" w:sz="0" w:space="0" w:color="auto"/>
            <w:left w:val="none" w:sz="0" w:space="0" w:color="auto"/>
            <w:bottom w:val="none" w:sz="0" w:space="0" w:color="auto"/>
            <w:right w:val="none" w:sz="0" w:space="0" w:color="auto"/>
          </w:divBdr>
        </w:div>
        <w:div w:id="1867594569">
          <w:marLeft w:val="640"/>
          <w:marRight w:val="0"/>
          <w:marTop w:val="0"/>
          <w:marBottom w:val="0"/>
          <w:divBdr>
            <w:top w:val="none" w:sz="0" w:space="0" w:color="auto"/>
            <w:left w:val="none" w:sz="0" w:space="0" w:color="auto"/>
            <w:bottom w:val="none" w:sz="0" w:space="0" w:color="auto"/>
            <w:right w:val="none" w:sz="0" w:space="0" w:color="auto"/>
          </w:divBdr>
        </w:div>
        <w:div w:id="1985964010">
          <w:marLeft w:val="640"/>
          <w:marRight w:val="0"/>
          <w:marTop w:val="0"/>
          <w:marBottom w:val="0"/>
          <w:divBdr>
            <w:top w:val="none" w:sz="0" w:space="0" w:color="auto"/>
            <w:left w:val="none" w:sz="0" w:space="0" w:color="auto"/>
            <w:bottom w:val="none" w:sz="0" w:space="0" w:color="auto"/>
            <w:right w:val="none" w:sz="0" w:space="0" w:color="auto"/>
          </w:divBdr>
        </w:div>
        <w:div w:id="1577321857">
          <w:marLeft w:val="640"/>
          <w:marRight w:val="0"/>
          <w:marTop w:val="0"/>
          <w:marBottom w:val="0"/>
          <w:divBdr>
            <w:top w:val="none" w:sz="0" w:space="0" w:color="auto"/>
            <w:left w:val="none" w:sz="0" w:space="0" w:color="auto"/>
            <w:bottom w:val="none" w:sz="0" w:space="0" w:color="auto"/>
            <w:right w:val="none" w:sz="0" w:space="0" w:color="auto"/>
          </w:divBdr>
        </w:div>
        <w:div w:id="412167686">
          <w:marLeft w:val="640"/>
          <w:marRight w:val="0"/>
          <w:marTop w:val="0"/>
          <w:marBottom w:val="0"/>
          <w:divBdr>
            <w:top w:val="none" w:sz="0" w:space="0" w:color="auto"/>
            <w:left w:val="none" w:sz="0" w:space="0" w:color="auto"/>
            <w:bottom w:val="none" w:sz="0" w:space="0" w:color="auto"/>
            <w:right w:val="none" w:sz="0" w:space="0" w:color="auto"/>
          </w:divBdr>
        </w:div>
        <w:div w:id="1604873988">
          <w:marLeft w:val="640"/>
          <w:marRight w:val="0"/>
          <w:marTop w:val="0"/>
          <w:marBottom w:val="0"/>
          <w:divBdr>
            <w:top w:val="none" w:sz="0" w:space="0" w:color="auto"/>
            <w:left w:val="none" w:sz="0" w:space="0" w:color="auto"/>
            <w:bottom w:val="none" w:sz="0" w:space="0" w:color="auto"/>
            <w:right w:val="none" w:sz="0" w:space="0" w:color="auto"/>
          </w:divBdr>
        </w:div>
        <w:div w:id="21247281">
          <w:marLeft w:val="640"/>
          <w:marRight w:val="0"/>
          <w:marTop w:val="0"/>
          <w:marBottom w:val="0"/>
          <w:divBdr>
            <w:top w:val="none" w:sz="0" w:space="0" w:color="auto"/>
            <w:left w:val="none" w:sz="0" w:space="0" w:color="auto"/>
            <w:bottom w:val="none" w:sz="0" w:space="0" w:color="auto"/>
            <w:right w:val="none" w:sz="0" w:space="0" w:color="auto"/>
          </w:divBdr>
        </w:div>
        <w:div w:id="1294604841">
          <w:marLeft w:val="640"/>
          <w:marRight w:val="0"/>
          <w:marTop w:val="0"/>
          <w:marBottom w:val="0"/>
          <w:divBdr>
            <w:top w:val="none" w:sz="0" w:space="0" w:color="auto"/>
            <w:left w:val="none" w:sz="0" w:space="0" w:color="auto"/>
            <w:bottom w:val="none" w:sz="0" w:space="0" w:color="auto"/>
            <w:right w:val="none" w:sz="0" w:space="0" w:color="auto"/>
          </w:divBdr>
        </w:div>
        <w:div w:id="1199926141">
          <w:marLeft w:val="640"/>
          <w:marRight w:val="0"/>
          <w:marTop w:val="0"/>
          <w:marBottom w:val="0"/>
          <w:divBdr>
            <w:top w:val="none" w:sz="0" w:space="0" w:color="auto"/>
            <w:left w:val="none" w:sz="0" w:space="0" w:color="auto"/>
            <w:bottom w:val="none" w:sz="0" w:space="0" w:color="auto"/>
            <w:right w:val="none" w:sz="0" w:space="0" w:color="auto"/>
          </w:divBdr>
        </w:div>
        <w:div w:id="34627445">
          <w:marLeft w:val="640"/>
          <w:marRight w:val="0"/>
          <w:marTop w:val="0"/>
          <w:marBottom w:val="0"/>
          <w:divBdr>
            <w:top w:val="none" w:sz="0" w:space="0" w:color="auto"/>
            <w:left w:val="none" w:sz="0" w:space="0" w:color="auto"/>
            <w:bottom w:val="none" w:sz="0" w:space="0" w:color="auto"/>
            <w:right w:val="none" w:sz="0" w:space="0" w:color="auto"/>
          </w:divBdr>
        </w:div>
        <w:div w:id="179126729">
          <w:marLeft w:val="640"/>
          <w:marRight w:val="0"/>
          <w:marTop w:val="0"/>
          <w:marBottom w:val="0"/>
          <w:divBdr>
            <w:top w:val="none" w:sz="0" w:space="0" w:color="auto"/>
            <w:left w:val="none" w:sz="0" w:space="0" w:color="auto"/>
            <w:bottom w:val="none" w:sz="0" w:space="0" w:color="auto"/>
            <w:right w:val="none" w:sz="0" w:space="0" w:color="auto"/>
          </w:divBdr>
        </w:div>
        <w:div w:id="1308823918">
          <w:marLeft w:val="640"/>
          <w:marRight w:val="0"/>
          <w:marTop w:val="0"/>
          <w:marBottom w:val="0"/>
          <w:divBdr>
            <w:top w:val="none" w:sz="0" w:space="0" w:color="auto"/>
            <w:left w:val="none" w:sz="0" w:space="0" w:color="auto"/>
            <w:bottom w:val="none" w:sz="0" w:space="0" w:color="auto"/>
            <w:right w:val="none" w:sz="0" w:space="0" w:color="auto"/>
          </w:divBdr>
        </w:div>
        <w:div w:id="741223076">
          <w:marLeft w:val="640"/>
          <w:marRight w:val="0"/>
          <w:marTop w:val="0"/>
          <w:marBottom w:val="0"/>
          <w:divBdr>
            <w:top w:val="none" w:sz="0" w:space="0" w:color="auto"/>
            <w:left w:val="none" w:sz="0" w:space="0" w:color="auto"/>
            <w:bottom w:val="none" w:sz="0" w:space="0" w:color="auto"/>
            <w:right w:val="none" w:sz="0" w:space="0" w:color="auto"/>
          </w:divBdr>
        </w:div>
        <w:div w:id="493300293">
          <w:marLeft w:val="640"/>
          <w:marRight w:val="0"/>
          <w:marTop w:val="0"/>
          <w:marBottom w:val="0"/>
          <w:divBdr>
            <w:top w:val="none" w:sz="0" w:space="0" w:color="auto"/>
            <w:left w:val="none" w:sz="0" w:space="0" w:color="auto"/>
            <w:bottom w:val="none" w:sz="0" w:space="0" w:color="auto"/>
            <w:right w:val="none" w:sz="0" w:space="0" w:color="auto"/>
          </w:divBdr>
        </w:div>
        <w:div w:id="871192156">
          <w:marLeft w:val="640"/>
          <w:marRight w:val="0"/>
          <w:marTop w:val="0"/>
          <w:marBottom w:val="0"/>
          <w:divBdr>
            <w:top w:val="none" w:sz="0" w:space="0" w:color="auto"/>
            <w:left w:val="none" w:sz="0" w:space="0" w:color="auto"/>
            <w:bottom w:val="none" w:sz="0" w:space="0" w:color="auto"/>
            <w:right w:val="none" w:sz="0" w:space="0" w:color="auto"/>
          </w:divBdr>
        </w:div>
        <w:div w:id="194270485">
          <w:marLeft w:val="640"/>
          <w:marRight w:val="0"/>
          <w:marTop w:val="0"/>
          <w:marBottom w:val="0"/>
          <w:divBdr>
            <w:top w:val="none" w:sz="0" w:space="0" w:color="auto"/>
            <w:left w:val="none" w:sz="0" w:space="0" w:color="auto"/>
            <w:bottom w:val="none" w:sz="0" w:space="0" w:color="auto"/>
            <w:right w:val="none" w:sz="0" w:space="0" w:color="auto"/>
          </w:divBdr>
        </w:div>
        <w:div w:id="164636158">
          <w:marLeft w:val="640"/>
          <w:marRight w:val="0"/>
          <w:marTop w:val="0"/>
          <w:marBottom w:val="0"/>
          <w:divBdr>
            <w:top w:val="none" w:sz="0" w:space="0" w:color="auto"/>
            <w:left w:val="none" w:sz="0" w:space="0" w:color="auto"/>
            <w:bottom w:val="none" w:sz="0" w:space="0" w:color="auto"/>
            <w:right w:val="none" w:sz="0" w:space="0" w:color="auto"/>
          </w:divBdr>
        </w:div>
        <w:div w:id="1992439054">
          <w:marLeft w:val="640"/>
          <w:marRight w:val="0"/>
          <w:marTop w:val="0"/>
          <w:marBottom w:val="0"/>
          <w:divBdr>
            <w:top w:val="none" w:sz="0" w:space="0" w:color="auto"/>
            <w:left w:val="none" w:sz="0" w:space="0" w:color="auto"/>
            <w:bottom w:val="none" w:sz="0" w:space="0" w:color="auto"/>
            <w:right w:val="none" w:sz="0" w:space="0" w:color="auto"/>
          </w:divBdr>
        </w:div>
        <w:div w:id="815143517">
          <w:marLeft w:val="640"/>
          <w:marRight w:val="0"/>
          <w:marTop w:val="0"/>
          <w:marBottom w:val="0"/>
          <w:divBdr>
            <w:top w:val="none" w:sz="0" w:space="0" w:color="auto"/>
            <w:left w:val="none" w:sz="0" w:space="0" w:color="auto"/>
            <w:bottom w:val="none" w:sz="0" w:space="0" w:color="auto"/>
            <w:right w:val="none" w:sz="0" w:space="0" w:color="auto"/>
          </w:divBdr>
        </w:div>
        <w:div w:id="1272857996">
          <w:marLeft w:val="640"/>
          <w:marRight w:val="0"/>
          <w:marTop w:val="0"/>
          <w:marBottom w:val="0"/>
          <w:divBdr>
            <w:top w:val="none" w:sz="0" w:space="0" w:color="auto"/>
            <w:left w:val="none" w:sz="0" w:space="0" w:color="auto"/>
            <w:bottom w:val="none" w:sz="0" w:space="0" w:color="auto"/>
            <w:right w:val="none" w:sz="0" w:space="0" w:color="auto"/>
          </w:divBdr>
        </w:div>
        <w:div w:id="2127119484">
          <w:marLeft w:val="640"/>
          <w:marRight w:val="0"/>
          <w:marTop w:val="0"/>
          <w:marBottom w:val="0"/>
          <w:divBdr>
            <w:top w:val="none" w:sz="0" w:space="0" w:color="auto"/>
            <w:left w:val="none" w:sz="0" w:space="0" w:color="auto"/>
            <w:bottom w:val="none" w:sz="0" w:space="0" w:color="auto"/>
            <w:right w:val="none" w:sz="0" w:space="0" w:color="auto"/>
          </w:divBdr>
        </w:div>
        <w:div w:id="2042971657">
          <w:marLeft w:val="640"/>
          <w:marRight w:val="0"/>
          <w:marTop w:val="0"/>
          <w:marBottom w:val="0"/>
          <w:divBdr>
            <w:top w:val="none" w:sz="0" w:space="0" w:color="auto"/>
            <w:left w:val="none" w:sz="0" w:space="0" w:color="auto"/>
            <w:bottom w:val="none" w:sz="0" w:space="0" w:color="auto"/>
            <w:right w:val="none" w:sz="0" w:space="0" w:color="auto"/>
          </w:divBdr>
        </w:div>
        <w:div w:id="1690567986">
          <w:marLeft w:val="640"/>
          <w:marRight w:val="0"/>
          <w:marTop w:val="0"/>
          <w:marBottom w:val="0"/>
          <w:divBdr>
            <w:top w:val="none" w:sz="0" w:space="0" w:color="auto"/>
            <w:left w:val="none" w:sz="0" w:space="0" w:color="auto"/>
            <w:bottom w:val="none" w:sz="0" w:space="0" w:color="auto"/>
            <w:right w:val="none" w:sz="0" w:space="0" w:color="auto"/>
          </w:divBdr>
        </w:div>
        <w:div w:id="1471553128">
          <w:marLeft w:val="640"/>
          <w:marRight w:val="0"/>
          <w:marTop w:val="0"/>
          <w:marBottom w:val="0"/>
          <w:divBdr>
            <w:top w:val="none" w:sz="0" w:space="0" w:color="auto"/>
            <w:left w:val="none" w:sz="0" w:space="0" w:color="auto"/>
            <w:bottom w:val="none" w:sz="0" w:space="0" w:color="auto"/>
            <w:right w:val="none" w:sz="0" w:space="0" w:color="auto"/>
          </w:divBdr>
        </w:div>
        <w:div w:id="550073639">
          <w:marLeft w:val="640"/>
          <w:marRight w:val="0"/>
          <w:marTop w:val="0"/>
          <w:marBottom w:val="0"/>
          <w:divBdr>
            <w:top w:val="none" w:sz="0" w:space="0" w:color="auto"/>
            <w:left w:val="none" w:sz="0" w:space="0" w:color="auto"/>
            <w:bottom w:val="none" w:sz="0" w:space="0" w:color="auto"/>
            <w:right w:val="none" w:sz="0" w:space="0" w:color="auto"/>
          </w:divBdr>
        </w:div>
        <w:div w:id="432945153">
          <w:marLeft w:val="640"/>
          <w:marRight w:val="0"/>
          <w:marTop w:val="0"/>
          <w:marBottom w:val="0"/>
          <w:divBdr>
            <w:top w:val="none" w:sz="0" w:space="0" w:color="auto"/>
            <w:left w:val="none" w:sz="0" w:space="0" w:color="auto"/>
            <w:bottom w:val="none" w:sz="0" w:space="0" w:color="auto"/>
            <w:right w:val="none" w:sz="0" w:space="0" w:color="auto"/>
          </w:divBdr>
        </w:div>
        <w:div w:id="37975789">
          <w:marLeft w:val="640"/>
          <w:marRight w:val="0"/>
          <w:marTop w:val="0"/>
          <w:marBottom w:val="0"/>
          <w:divBdr>
            <w:top w:val="none" w:sz="0" w:space="0" w:color="auto"/>
            <w:left w:val="none" w:sz="0" w:space="0" w:color="auto"/>
            <w:bottom w:val="none" w:sz="0" w:space="0" w:color="auto"/>
            <w:right w:val="none" w:sz="0" w:space="0" w:color="auto"/>
          </w:divBdr>
        </w:div>
        <w:div w:id="2008509491">
          <w:marLeft w:val="640"/>
          <w:marRight w:val="0"/>
          <w:marTop w:val="0"/>
          <w:marBottom w:val="0"/>
          <w:divBdr>
            <w:top w:val="none" w:sz="0" w:space="0" w:color="auto"/>
            <w:left w:val="none" w:sz="0" w:space="0" w:color="auto"/>
            <w:bottom w:val="none" w:sz="0" w:space="0" w:color="auto"/>
            <w:right w:val="none" w:sz="0" w:space="0" w:color="auto"/>
          </w:divBdr>
        </w:div>
        <w:div w:id="1488789464">
          <w:marLeft w:val="640"/>
          <w:marRight w:val="0"/>
          <w:marTop w:val="0"/>
          <w:marBottom w:val="0"/>
          <w:divBdr>
            <w:top w:val="none" w:sz="0" w:space="0" w:color="auto"/>
            <w:left w:val="none" w:sz="0" w:space="0" w:color="auto"/>
            <w:bottom w:val="none" w:sz="0" w:space="0" w:color="auto"/>
            <w:right w:val="none" w:sz="0" w:space="0" w:color="auto"/>
          </w:divBdr>
        </w:div>
        <w:div w:id="1706557458">
          <w:marLeft w:val="640"/>
          <w:marRight w:val="0"/>
          <w:marTop w:val="0"/>
          <w:marBottom w:val="0"/>
          <w:divBdr>
            <w:top w:val="none" w:sz="0" w:space="0" w:color="auto"/>
            <w:left w:val="none" w:sz="0" w:space="0" w:color="auto"/>
            <w:bottom w:val="none" w:sz="0" w:space="0" w:color="auto"/>
            <w:right w:val="none" w:sz="0" w:space="0" w:color="auto"/>
          </w:divBdr>
        </w:div>
        <w:div w:id="1844082346">
          <w:marLeft w:val="640"/>
          <w:marRight w:val="0"/>
          <w:marTop w:val="0"/>
          <w:marBottom w:val="0"/>
          <w:divBdr>
            <w:top w:val="none" w:sz="0" w:space="0" w:color="auto"/>
            <w:left w:val="none" w:sz="0" w:space="0" w:color="auto"/>
            <w:bottom w:val="none" w:sz="0" w:space="0" w:color="auto"/>
            <w:right w:val="none" w:sz="0" w:space="0" w:color="auto"/>
          </w:divBdr>
        </w:div>
        <w:div w:id="1678464234">
          <w:marLeft w:val="640"/>
          <w:marRight w:val="0"/>
          <w:marTop w:val="0"/>
          <w:marBottom w:val="0"/>
          <w:divBdr>
            <w:top w:val="none" w:sz="0" w:space="0" w:color="auto"/>
            <w:left w:val="none" w:sz="0" w:space="0" w:color="auto"/>
            <w:bottom w:val="none" w:sz="0" w:space="0" w:color="auto"/>
            <w:right w:val="none" w:sz="0" w:space="0" w:color="auto"/>
          </w:divBdr>
        </w:div>
        <w:div w:id="1422340374">
          <w:marLeft w:val="640"/>
          <w:marRight w:val="0"/>
          <w:marTop w:val="0"/>
          <w:marBottom w:val="0"/>
          <w:divBdr>
            <w:top w:val="none" w:sz="0" w:space="0" w:color="auto"/>
            <w:left w:val="none" w:sz="0" w:space="0" w:color="auto"/>
            <w:bottom w:val="none" w:sz="0" w:space="0" w:color="auto"/>
            <w:right w:val="none" w:sz="0" w:space="0" w:color="auto"/>
          </w:divBdr>
        </w:div>
        <w:div w:id="399449585">
          <w:marLeft w:val="640"/>
          <w:marRight w:val="0"/>
          <w:marTop w:val="0"/>
          <w:marBottom w:val="0"/>
          <w:divBdr>
            <w:top w:val="none" w:sz="0" w:space="0" w:color="auto"/>
            <w:left w:val="none" w:sz="0" w:space="0" w:color="auto"/>
            <w:bottom w:val="none" w:sz="0" w:space="0" w:color="auto"/>
            <w:right w:val="none" w:sz="0" w:space="0" w:color="auto"/>
          </w:divBdr>
        </w:div>
        <w:div w:id="2119451193">
          <w:marLeft w:val="640"/>
          <w:marRight w:val="0"/>
          <w:marTop w:val="0"/>
          <w:marBottom w:val="0"/>
          <w:divBdr>
            <w:top w:val="none" w:sz="0" w:space="0" w:color="auto"/>
            <w:left w:val="none" w:sz="0" w:space="0" w:color="auto"/>
            <w:bottom w:val="none" w:sz="0" w:space="0" w:color="auto"/>
            <w:right w:val="none" w:sz="0" w:space="0" w:color="auto"/>
          </w:divBdr>
        </w:div>
        <w:div w:id="483274646">
          <w:marLeft w:val="640"/>
          <w:marRight w:val="0"/>
          <w:marTop w:val="0"/>
          <w:marBottom w:val="0"/>
          <w:divBdr>
            <w:top w:val="none" w:sz="0" w:space="0" w:color="auto"/>
            <w:left w:val="none" w:sz="0" w:space="0" w:color="auto"/>
            <w:bottom w:val="none" w:sz="0" w:space="0" w:color="auto"/>
            <w:right w:val="none" w:sz="0" w:space="0" w:color="auto"/>
          </w:divBdr>
        </w:div>
        <w:div w:id="604072248">
          <w:marLeft w:val="640"/>
          <w:marRight w:val="0"/>
          <w:marTop w:val="0"/>
          <w:marBottom w:val="0"/>
          <w:divBdr>
            <w:top w:val="none" w:sz="0" w:space="0" w:color="auto"/>
            <w:left w:val="none" w:sz="0" w:space="0" w:color="auto"/>
            <w:bottom w:val="none" w:sz="0" w:space="0" w:color="auto"/>
            <w:right w:val="none" w:sz="0" w:space="0" w:color="auto"/>
          </w:divBdr>
        </w:div>
        <w:div w:id="763651865">
          <w:marLeft w:val="640"/>
          <w:marRight w:val="0"/>
          <w:marTop w:val="0"/>
          <w:marBottom w:val="0"/>
          <w:divBdr>
            <w:top w:val="none" w:sz="0" w:space="0" w:color="auto"/>
            <w:left w:val="none" w:sz="0" w:space="0" w:color="auto"/>
            <w:bottom w:val="none" w:sz="0" w:space="0" w:color="auto"/>
            <w:right w:val="none" w:sz="0" w:space="0" w:color="auto"/>
          </w:divBdr>
        </w:div>
        <w:div w:id="749693864">
          <w:marLeft w:val="640"/>
          <w:marRight w:val="0"/>
          <w:marTop w:val="0"/>
          <w:marBottom w:val="0"/>
          <w:divBdr>
            <w:top w:val="none" w:sz="0" w:space="0" w:color="auto"/>
            <w:left w:val="none" w:sz="0" w:space="0" w:color="auto"/>
            <w:bottom w:val="none" w:sz="0" w:space="0" w:color="auto"/>
            <w:right w:val="none" w:sz="0" w:space="0" w:color="auto"/>
          </w:divBdr>
        </w:div>
        <w:div w:id="968628532">
          <w:marLeft w:val="640"/>
          <w:marRight w:val="0"/>
          <w:marTop w:val="0"/>
          <w:marBottom w:val="0"/>
          <w:divBdr>
            <w:top w:val="none" w:sz="0" w:space="0" w:color="auto"/>
            <w:left w:val="none" w:sz="0" w:space="0" w:color="auto"/>
            <w:bottom w:val="none" w:sz="0" w:space="0" w:color="auto"/>
            <w:right w:val="none" w:sz="0" w:space="0" w:color="auto"/>
          </w:divBdr>
        </w:div>
        <w:div w:id="696739015">
          <w:marLeft w:val="640"/>
          <w:marRight w:val="0"/>
          <w:marTop w:val="0"/>
          <w:marBottom w:val="0"/>
          <w:divBdr>
            <w:top w:val="none" w:sz="0" w:space="0" w:color="auto"/>
            <w:left w:val="none" w:sz="0" w:space="0" w:color="auto"/>
            <w:bottom w:val="none" w:sz="0" w:space="0" w:color="auto"/>
            <w:right w:val="none" w:sz="0" w:space="0" w:color="auto"/>
          </w:divBdr>
        </w:div>
        <w:div w:id="77406432">
          <w:marLeft w:val="640"/>
          <w:marRight w:val="0"/>
          <w:marTop w:val="0"/>
          <w:marBottom w:val="0"/>
          <w:divBdr>
            <w:top w:val="none" w:sz="0" w:space="0" w:color="auto"/>
            <w:left w:val="none" w:sz="0" w:space="0" w:color="auto"/>
            <w:bottom w:val="none" w:sz="0" w:space="0" w:color="auto"/>
            <w:right w:val="none" w:sz="0" w:space="0" w:color="auto"/>
          </w:divBdr>
        </w:div>
        <w:div w:id="2083329492">
          <w:marLeft w:val="640"/>
          <w:marRight w:val="0"/>
          <w:marTop w:val="0"/>
          <w:marBottom w:val="0"/>
          <w:divBdr>
            <w:top w:val="none" w:sz="0" w:space="0" w:color="auto"/>
            <w:left w:val="none" w:sz="0" w:space="0" w:color="auto"/>
            <w:bottom w:val="none" w:sz="0" w:space="0" w:color="auto"/>
            <w:right w:val="none" w:sz="0" w:space="0" w:color="auto"/>
          </w:divBdr>
        </w:div>
        <w:div w:id="230893666">
          <w:marLeft w:val="640"/>
          <w:marRight w:val="0"/>
          <w:marTop w:val="0"/>
          <w:marBottom w:val="0"/>
          <w:divBdr>
            <w:top w:val="none" w:sz="0" w:space="0" w:color="auto"/>
            <w:left w:val="none" w:sz="0" w:space="0" w:color="auto"/>
            <w:bottom w:val="none" w:sz="0" w:space="0" w:color="auto"/>
            <w:right w:val="none" w:sz="0" w:space="0" w:color="auto"/>
          </w:divBdr>
        </w:div>
        <w:div w:id="1924101418">
          <w:marLeft w:val="640"/>
          <w:marRight w:val="0"/>
          <w:marTop w:val="0"/>
          <w:marBottom w:val="0"/>
          <w:divBdr>
            <w:top w:val="none" w:sz="0" w:space="0" w:color="auto"/>
            <w:left w:val="none" w:sz="0" w:space="0" w:color="auto"/>
            <w:bottom w:val="none" w:sz="0" w:space="0" w:color="auto"/>
            <w:right w:val="none" w:sz="0" w:space="0" w:color="auto"/>
          </w:divBdr>
        </w:div>
        <w:div w:id="1091506091">
          <w:marLeft w:val="640"/>
          <w:marRight w:val="0"/>
          <w:marTop w:val="0"/>
          <w:marBottom w:val="0"/>
          <w:divBdr>
            <w:top w:val="none" w:sz="0" w:space="0" w:color="auto"/>
            <w:left w:val="none" w:sz="0" w:space="0" w:color="auto"/>
            <w:bottom w:val="none" w:sz="0" w:space="0" w:color="auto"/>
            <w:right w:val="none" w:sz="0" w:space="0" w:color="auto"/>
          </w:divBdr>
        </w:div>
        <w:div w:id="1701782741">
          <w:marLeft w:val="640"/>
          <w:marRight w:val="0"/>
          <w:marTop w:val="0"/>
          <w:marBottom w:val="0"/>
          <w:divBdr>
            <w:top w:val="none" w:sz="0" w:space="0" w:color="auto"/>
            <w:left w:val="none" w:sz="0" w:space="0" w:color="auto"/>
            <w:bottom w:val="none" w:sz="0" w:space="0" w:color="auto"/>
            <w:right w:val="none" w:sz="0" w:space="0" w:color="auto"/>
          </w:divBdr>
        </w:div>
        <w:div w:id="648751491">
          <w:marLeft w:val="640"/>
          <w:marRight w:val="0"/>
          <w:marTop w:val="0"/>
          <w:marBottom w:val="0"/>
          <w:divBdr>
            <w:top w:val="none" w:sz="0" w:space="0" w:color="auto"/>
            <w:left w:val="none" w:sz="0" w:space="0" w:color="auto"/>
            <w:bottom w:val="none" w:sz="0" w:space="0" w:color="auto"/>
            <w:right w:val="none" w:sz="0" w:space="0" w:color="auto"/>
          </w:divBdr>
        </w:div>
        <w:div w:id="542400020">
          <w:marLeft w:val="640"/>
          <w:marRight w:val="0"/>
          <w:marTop w:val="0"/>
          <w:marBottom w:val="0"/>
          <w:divBdr>
            <w:top w:val="none" w:sz="0" w:space="0" w:color="auto"/>
            <w:left w:val="none" w:sz="0" w:space="0" w:color="auto"/>
            <w:bottom w:val="none" w:sz="0" w:space="0" w:color="auto"/>
            <w:right w:val="none" w:sz="0" w:space="0" w:color="auto"/>
          </w:divBdr>
        </w:div>
        <w:div w:id="1549102158">
          <w:marLeft w:val="640"/>
          <w:marRight w:val="0"/>
          <w:marTop w:val="0"/>
          <w:marBottom w:val="0"/>
          <w:divBdr>
            <w:top w:val="none" w:sz="0" w:space="0" w:color="auto"/>
            <w:left w:val="none" w:sz="0" w:space="0" w:color="auto"/>
            <w:bottom w:val="none" w:sz="0" w:space="0" w:color="auto"/>
            <w:right w:val="none" w:sz="0" w:space="0" w:color="auto"/>
          </w:divBdr>
        </w:div>
        <w:div w:id="1327588609">
          <w:marLeft w:val="640"/>
          <w:marRight w:val="0"/>
          <w:marTop w:val="0"/>
          <w:marBottom w:val="0"/>
          <w:divBdr>
            <w:top w:val="none" w:sz="0" w:space="0" w:color="auto"/>
            <w:left w:val="none" w:sz="0" w:space="0" w:color="auto"/>
            <w:bottom w:val="none" w:sz="0" w:space="0" w:color="auto"/>
            <w:right w:val="none" w:sz="0" w:space="0" w:color="auto"/>
          </w:divBdr>
        </w:div>
        <w:div w:id="584385336">
          <w:marLeft w:val="640"/>
          <w:marRight w:val="0"/>
          <w:marTop w:val="0"/>
          <w:marBottom w:val="0"/>
          <w:divBdr>
            <w:top w:val="none" w:sz="0" w:space="0" w:color="auto"/>
            <w:left w:val="none" w:sz="0" w:space="0" w:color="auto"/>
            <w:bottom w:val="none" w:sz="0" w:space="0" w:color="auto"/>
            <w:right w:val="none" w:sz="0" w:space="0" w:color="auto"/>
          </w:divBdr>
        </w:div>
        <w:div w:id="1320302525">
          <w:marLeft w:val="640"/>
          <w:marRight w:val="0"/>
          <w:marTop w:val="0"/>
          <w:marBottom w:val="0"/>
          <w:divBdr>
            <w:top w:val="none" w:sz="0" w:space="0" w:color="auto"/>
            <w:left w:val="none" w:sz="0" w:space="0" w:color="auto"/>
            <w:bottom w:val="none" w:sz="0" w:space="0" w:color="auto"/>
            <w:right w:val="none" w:sz="0" w:space="0" w:color="auto"/>
          </w:divBdr>
        </w:div>
        <w:div w:id="556666533">
          <w:marLeft w:val="640"/>
          <w:marRight w:val="0"/>
          <w:marTop w:val="0"/>
          <w:marBottom w:val="0"/>
          <w:divBdr>
            <w:top w:val="none" w:sz="0" w:space="0" w:color="auto"/>
            <w:left w:val="none" w:sz="0" w:space="0" w:color="auto"/>
            <w:bottom w:val="none" w:sz="0" w:space="0" w:color="auto"/>
            <w:right w:val="none" w:sz="0" w:space="0" w:color="auto"/>
          </w:divBdr>
        </w:div>
        <w:div w:id="932515446">
          <w:marLeft w:val="640"/>
          <w:marRight w:val="0"/>
          <w:marTop w:val="0"/>
          <w:marBottom w:val="0"/>
          <w:divBdr>
            <w:top w:val="none" w:sz="0" w:space="0" w:color="auto"/>
            <w:left w:val="none" w:sz="0" w:space="0" w:color="auto"/>
            <w:bottom w:val="none" w:sz="0" w:space="0" w:color="auto"/>
            <w:right w:val="none" w:sz="0" w:space="0" w:color="auto"/>
          </w:divBdr>
        </w:div>
        <w:div w:id="163210170">
          <w:marLeft w:val="640"/>
          <w:marRight w:val="0"/>
          <w:marTop w:val="0"/>
          <w:marBottom w:val="0"/>
          <w:divBdr>
            <w:top w:val="none" w:sz="0" w:space="0" w:color="auto"/>
            <w:left w:val="none" w:sz="0" w:space="0" w:color="auto"/>
            <w:bottom w:val="none" w:sz="0" w:space="0" w:color="auto"/>
            <w:right w:val="none" w:sz="0" w:space="0" w:color="auto"/>
          </w:divBdr>
        </w:div>
        <w:div w:id="583955326">
          <w:marLeft w:val="640"/>
          <w:marRight w:val="0"/>
          <w:marTop w:val="0"/>
          <w:marBottom w:val="0"/>
          <w:divBdr>
            <w:top w:val="none" w:sz="0" w:space="0" w:color="auto"/>
            <w:left w:val="none" w:sz="0" w:space="0" w:color="auto"/>
            <w:bottom w:val="none" w:sz="0" w:space="0" w:color="auto"/>
            <w:right w:val="none" w:sz="0" w:space="0" w:color="auto"/>
          </w:divBdr>
        </w:div>
        <w:div w:id="1492216290">
          <w:marLeft w:val="640"/>
          <w:marRight w:val="0"/>
          <w:marTop w:val="0"/>
          <w:marBottom w:val="0"/>
          <w:divBdr>
            <w:top w:val="none" w:sz="0" w:space="0" w:color="auto"/>
            <w:left w:val="none" w:sz="0" w:space="0" w:color="auto"/>
            <w:bottom w:val="none" w:sz="0" w:space="0" w:color="auto"/>
            <w:right w:val="none" w:sz="0" w:space="0" w:color="auto"/>
          </w:divBdr>
        </w:div>
        <w:div w:id="736518998">
          <w:marLeft w:val="640"/>
          <w:marRight w:val="0"/>
          <w:marTop w:val="0"/>
          <w:marBottom w:val="0"/>
          <w:divBdr>
            <w:top w:val="none" w:sz="0" w:space="0" w:color="auto"/>
            <w:left w:val="none" w:sz="0" w:space="0" w:color="auto"/>
            <w:bottom w:val="none" w:sz="0" w:space="0" w:color="auto"/>
            <w:right w:val="none" w:sz="0" w:space="0" w:color="auto"/>
          </w:divBdr>
        </w:div>
        <w:div w:id="2041785761">
          <w:marLeft w:val="640"/>
          <w:marRight w:val="0"/>
          <w:marTop w:val="0"/>
          <w:marBottom w:val="0"/>
          <w:divBdr>
            <w:top w:val="none" w:sz="0" w:space="0" w:color="auto"/>
            <w:left w:val="none" w:sz="0" w:space="0" w:color="auto"/>
            <w:bottom w:val="none" w:sz="0" w:space="0" w:color="auto"/>
            <w:right w:val="none" w:sz="0" w:space="0" w:color="auto"/>
          </w:divBdr>
        </w:div>
        <w:div w:id="1698896274">
          <w:marLeft w:val="640"/>
          <w:marRight w:val="0"/>
          <w:marTop w:val="0"/>
          <w:marBottom w:val="0"/>
          <w:divBdr>
            <w:top w:val="none" w:sz="0" w:space="0" w:color="auto"/>
            <w:left w:val="none" w:sz="0" w:space="0" w:color="auto"/>
            <w:bottom w:val="none" w:sz="0" w:space="0" w:color="auto"/>
            <w:right w:val="none" w:sz="0" w:space="0" w:color="auto"/>
          </w:divBdr>
        </w:div>
        <w:div w:id="1504590383">
          <w:marLeft w:val="640"/>
          <w:marRight w:val="0"/>
          <w:marTop w:val="0"/>
          <w:marBottom w:val="0"/>
          <w:divBdr>
            <w:top w:val="none" w:sz="0" w:space="0" w:color="auto"/>
            <w:left w:val="none" w:sz="0" w:space="0" w:color="auto"/>
            <w:bottom w:val="none" w:sz="0" w:space="0" w:color="auto"/>
            <w:right w:val="none" w:sz="0" w:space="0" w:color="auto"/>
          </w:divBdr>
        </w:div>
        <w:div w:id="300966571">
          <w:marLeft w:val="640"/>
          <w:marRight w:val="0"/>
          <w:marTop w:val="0"/>
          <w:marBottom w:val="0"/>
          <w:divBdr>
            <w:top w:val="none" w:sz="0" w:space="0" w:color="auto"/>
            <w:left w:val="none" w:sz="0" w:space="0" w:color="auto"/>
            <w:bottom w:val="none" w:sz="0" w:space="0" w:color="auto"/>
            <w:right w:val="none" w:sz="0" w:space="0" w:color="auto"/>
          </w:divBdr>
        </w:div>
        <w:div w:id="1852722982">
          <w:marLeft w:val="640"/>
          <w:marRight w:val="0"/>
          <w:marTop w:val="0"/>
          <w:marBottom w:val="0"/>
          <w:divBdr>
            <w:top w:val="none" w:sz="0" w:space="0" w:color="auto"/>
            <w:left w:val="none" w:sz="0" w:space="0" w:color="auto"/>
            <w:bottom w:val="none" w:sz="0" w:space="0" w:color="auto"/>
            <w:right w:val="none" w:sz="0" w:space="0" w:color="auto"/>
          </w:divBdr>
        </w:div>
        <w:div w:id="482628701">
          <w:marLeft w:val="640"/>
          <w:marRight w:val="0"/>
          <w:marTop w:val="0"/>
          <w:marBottom w:val="0"/>
          <w:divBdr>
            <w:top w:val="none" w:sz="0" w:space="0" w:color="auto"/>
            <w:left w:val="none" w:sz="0" w:space="0" w:color="auto"/>
            <w:bottom w:val="none" w:sz="0" w:space="0" w:color="auto"/>
            <w:right w:val="none" w:sz="0" w:space="0" w:color="auto"/>
          </w:divBdr>
        </w:div>
        <w:div w:id="178011998">
          <w:marLeft w:val="640"/>
          <w:marRight w:val="0"/>
          <w:marTop w:val="0"/>
          <w:marBottom w:val="0"/>
          <w:divBdr>
            <w:top w:val="none" w:sz="0" w:space="0" w:color="auto"/>
            <w:left w:val="none" w:sz="0" w:space="0" w:color="auto"/>
            <w:bottom w:val="none" w:sz="0" w:space="0" w:color="auto"/>
            <w:right w:val="none" w:sz="0" w:space="0" w:color="auto"/>
          </w:divBdr>
        </w:div>
        <w:div w:id="288898862">
          <w:marLeft w:val="640"/>
          <w:marRight w:val="0"/>
          <w:marTop w:val="0"/>
          <w:marBottom w:val="0"/>
          <w:divBdr>
            <w:top w:val="none" w:sz="0" w:space="0" w:color="auto"/>
            <w:left w:val="none" w:sz="0" w:space="0" w:color="auto"/>
            <w:bottom w:val="none" w:sz="0" w:space="0" w:color="auto"/>
            <w:right w:val="none" w:sz="0" w:space="0" w:color="auto"/>
          </w:divBdr>
        </w:div>
        <w:div w:id="955986881">
          <w:marLeft w:val="640"/>
          <w:marRight w:val="0"/>
          <w:marTop w:val="0"/>
          <w:marBottom w:val="0"/>
          <w:divBdr>
            <w:top w:val="none" w:sz="0" w:space="0" w:color="auto"/>
            <w:left w:val="none" w:sz="0" w:space="0" w:color="auto"/>
            <w:bottom w:val="none" w:sz="0" w:space="0" w:color="auto"/>
            <w:right w:val="none" w:sz="0" w:space="0" w:color="auto"/>
          </w:divBdr>
        </w:div>
        <w:div w:id="1687176753">
          <w:marLeft w:val="640"/>
          <w:marRight w:val="0"/>
          <w:marTop w:val="0"/>
          <w:marBottom w:val="0"/>
          <w:divBdr>
            <w:top w:val="none" w:sz="0" w:space="0" w:color="auto"/>
            <w:left w:val="none" w:sz="0" w:space="0" w:color="auto"/>
            <w:bottom w:val="none" w:sz="0" w:space="0" w:color="auto"/>
            <w:right w:val="none" w:sz="0" w:space="0" w:color="auto"/>
          </w:divBdr>
        </w:div>
        <w:div w:id="458569063">
          <w:marLeft w:val="640"/>
          <w:marRight w:val="0"/>
          <w:marTop w:val="0"/>
          <w:marBottom w:val="0"/>
          <w:divBdr>
            <w:top w:val="none" w:sz="0" w:space="0" w:color="auto"/>
            <w:left w:val="none" w:sz="0" w:space="0" w:color="auto"/>
            <w:bottom w:val="none" w:sz="0" w:space="0" w:color="auto"/>
            <w:right w:val="none" w:sz="0" w:space="0" w:color="auto"/>
          </w:divBdr>
        </w:div>
        <w:div w:id="612858775">
          <w:marLeft w:val="640"/>
          <w:marRight w:val="0"/>
          <w:marTop w:val="0"/>
          <w:marBottom w:val="0"/>
          <w:divBdr>
            <w:top w:val="none" w:sz="0" w:space="0" w:color="auto"/>
            <w:left w:val="none" w:sz="0" w:space="0" w:color="auto"/>
            <w:bottom w:val="none" w:sz="0" w:space="0" w:color="auto"/>
            <w:right w:val="none" w:sz="0" w:space="0" w:color="auto"/>
          </w:divBdr>
        </w:div>
        <w:div w:id="220602227">
          <w:marLeft w:val="640"/>
          <w:marRight w:val="0"/>
          <w:marTop w:val="0"/>
          <w:marBottom w:val="0"/>
          <w:divBdr>
            <w:top w:val="none" w:sz="0" w:space="0" w:color="auto"/>
            <w:left w:val="none" w:sz="0" w:space="0" w:color="auto"/>
            <w:bottom w:val="none" w:sz="0" w:space="0" w:color="auto"/>
            <w:right w:val="none" w:sz="0" w:space="0" w:color="auto"/>
          </w:divBdr>
        </w:div>
        <w:div w:id="2028633264">
          <w:marLeft w:val="640"/>
          <w:marRight w:val="0"/>
          <w:marTop w:val="0"/>
          <w:marBottom w:val="0"/>
          <w:divBdr>
            <w:top w:val="none" w:sz="0" w:space="0" w:color="auto"/>
            <w:left w:val="none" w:sz="0" w:space="0" w:color="auto"/>
            <w:bottom w:val="none" w:sz="0" w:space="0" w:color="auto"/>
            <w:right w:val="none" w:sz="0" w:space="0" w:color="auto"/>
          </w:divBdr>
        </w:div>
        <w:div w:id="1610312580">
          <w:marLeft w:val="640"/>
          <w:marRight w:val="0"/>
          <w:marTop w:val="0"/>
          <w:marBottom w:val="0"/>
          <w:divBdr>
            <w:top w:val="none" w:sz="0" w:space="0" w:color="auto"/>
            <w:left w:val="none" w:sz="0" w:space="0" w:color="auto"/>
            <w:bottom w:val="none" w:sz="0" w:space="0" w:color="auto"/>
            <w:right w:val="none" w:sz="0" w:space="0" w:color="auto"/>
          </w:divBdr>
        </w:div>
        <w:div w:id="733161973">
          <w:marLeft w:val="640"/>
          <w:marRight w:val="0"/>
          <w:marTop w:val="0"/>
          <w:marBottom w:val="0"/>
          <w:divBdr>
            <w:top w:val="none" w:sz="0" w:space="0" w:color="auto"/>
            <w:left w:val="none" w:sz="0" w:space="0" w:color="auto"/>
            <w:bottom w:val="none" w:sz="0" w:space="0" w:color="auto"/>
            <w:right w:val="none" w:sz="0" w:space="0" w:color="auto"/>
          </w:divBdr>
        </w:div>
        <w:div w:id="1124235436">
          <w:marLeft w:val="640"/>
          <w:marRight w:val="0"/>
          <w:marTop w:val="0"/>
          <w:marBottom w:val="0"/>
          <w:divBdr>
            <w:top w:val="none" w:sz="0" w:space="0" w:color="auto"/>
            <w:left w:val="none" w:sz="0" w:space="0" w:color="auto"/>
            <w:bottom w:val="none" w:sz="0" w:space="0" w:color="auto"/>
            <w:right w:val="none" w:sz="0" w:space="0" w:color="auto"/>
          </w:divBdr>
        </w:div>
        <w:div w:id="667905130">
          <w:marLeft w:val="640"/>
          <w:marRight w:val="0"/>
          <w:marTop w:val="0"/>
          <w:marBottom w:val="0"/>
          <w:divBdr>
            <w:top w:val="none" w:sz="0" w:space="0" w:color="auto"/>
            <w:left w:val="none" w:sz="0" w:space="0" w:color="auto"/>
            <w:bottom w:val="none" w:sz="0" w:space="0" w:color="auto"/>
            <w:right w:val="none" w:sz="0" w:space="0" w:color="auto"/>
          </w:divBdr>
        </w:div>
        <w:div w:id="916745552">
          <w:marLeft w:val="640"/>
          <w:marRight w:val="0"/>
          <w:marTop w:val="0"/>
          <w:marBottom w:val="0"/>
          <w:divBdr>
            <w:top w:val="none" w:sz="0" w:space="0" w:color="auto"/>
            <w:left w:val="none" w:sz="0" w:space="0" w:color="auto"/>
            <w:bottom w:val="none" w:sz="0" w:space="0" w:color="auto"/>
            <w:right w:val="none" w:sz="0" w:space="0" w:color="auto"/>
          </w:divBdr>
        </w:div>
        <w:div w:id="305012000">
          <w:marLeft w:val="640"/>
          <w:marRight w:val="0"/>
          <w:marTop w:val="0"/>
          <w:marBottom w:val="0"/>
          <w:divBdr>
            <w:top w:val="none" w:sz="0" w:space="0" w:color="auto"/>
            <w:left w:val="none" w:sz="0" w:space="0" w:color="auto"/>
            <w:bottom w:val="none" w:sz="0" w:space="0" w:color="auto"/>
            <w:right w:val="none" w:sz="0" w:space="0" w:color="auto"/>
          </w:divBdr>
        </w:div>
        <w:div w:id="2101874136">
          <w:marLeft w:val="640"/>
          <w:marRight w:val="0"/>
          <w:marTop w:val="0"/>
          <w:marBottom w:val="0"/>
          <w:divBdr>
            <w:top w:val="none" w:sz="0" w:space="0" w:color="auto"/>
            <w:left w:val="none" w:sz="0" w:space="0" w:color="auto"/>
            <w:bottom w:val="none" w:sz="0" w:space="0" w:color="auto"/>
            <w:right w:val="none" w:sz="0" w:space="0" w:color="auto"/>
          </w:divBdr>
        </w:div>
        <w:div w:id="309137788">
          <w:marLeft w:val="640"/>
          <w:marRight w:val="0"/>
          <w:marTop w:val="0"/>
          <w:marBottom w:val="0"/>
          <w:divBdr>
            <w:top w:val="none" w:sz="0" w:space="0" w:color="auto"/>
            <w:left w:val="none" w:sz="0" w:space="0" w:color="auto"/>
            <w:bottom w:val="none" w:sz="0" w:space="0" w:color="auto"/>
            <w:right w:val="none" w:sz="0" w:space="0" w:color="auto"/>
          </w:divBdr>
        </w:div>
        <w:div w:id="1590963226">
          <w:marLeft w:val="640"/>
          <w:marRight w:val="0"/>
          <w:marTop w:val="0"/>
          <w:marBottom w:val="0"/>
          <w:divBdr>
            <w:top w:val="none" w:sz="0" w:space="0" w:color="auto"/>
            <w:left w:val="none" w:sz="0" w:space="0" w:color="auto"/>
            <w:bottom w:val="none" w:sz="0" w:space="0" w:color="auto"/>
            <w:right w:val="none" w:sz="0" w:space="0" w:color="auto"/>
          </w:divBdr>
        </w:div>
        <w:div w:id="118844014">
          <w:marLeft w:val="640"/>
          <w:marRight w:val="0"/>
          <w:marTop w:val="0"/>
          <w:marBottom w:val="0"/>
          <w:divBdr>
            <w:top w:val="none" w:sz="0" w:space="0" w:color="auto"/>
            <w:left w:val="none" w:sz="0" w:space="0" w:color="auto"/>
            <w:bottom w:val="none" w:sz="0" w:space="0" w:color="auto"/>
            <w:right w:val="none" w:sz="0" w:space="0" w:color="auto"/>
          </w:divBdr>
        </w:div>
        <w:div w:id="1874223599">
          <w:marLeft w:val="640"/>
          <w:marRight w:val="0"/>
          <w:marTop w:val="0"/>
          <w:marBottom w:val="0"/>
          <w:divBdr>
            <w:top w:val="none" w:sz="0" w:space="0" w:color="auto"/>
            <w:left w:val="none" w:sz="0" w:space="0" w:color="auto"/>
            <w:bottom w:val="none" w:sz="0" w:space="0" w:color="auto"/>
            <w:right w:val="none" w:sz="0" w:space="0" w:color="auto"/>
          </w:divBdr>
        </w:div>
        <w:div w:id="914362700">
          <w:marLeft w:val="640"/>
          <w:marRight w:val="0"/>
          <w:marTop w:val="0"/>
          <w:marBottom w:val="0"/>
          <w:divBdr>
            <w:top w:val="none" w:sz="0" w:space="0" w:color="auto"/>
            <w:left w:val="none" w:sz="0" w:space="0" w:color="auto"/>
            <w:bottom w:val="none" w:sz="0" w:space="0" w:color="auto"/>
            <w:right w:val="none" w:sz="0" w:space="0" w:color="auto"/>
          </w:divBdr>
        </w:div>
        <w:div w:id="550730847">
          <w:marLeft w:val="640"/>
          <w:marRight w:val="0"/>
          <w:marTop w:val="0"/>
          <w:marBottom w:val="0"/>
          <w:divBdr>
            <w:top w:val="none" w:sz="0" w:space="0" w:color="auto"/>
            <w:left w:val="none" w:sz="0" w:space="0" w:color="auto"/>
            <w:bottom w:val="none" w:sz="0" w:space="0" w:color="auto"/>
            <w:right w:val="none" w:sz="0" w:space="0" w:color="auto"/>
          </w:divBdr>
        </w:div>
        <w:div w:id="675620965">
          <w:marLeft w:val="640"/>
          <w:marRight w:val="0"/>
          <w:marTop w:val="0"/>
          <w:marBottom w:val="0"/>
          <w:divBdr>
            <w:top w:val="none" w:sz="0" w:space="0" w:color="auto"/>
            <w:left w:val="none" w:sz="0" w:space="0" w:color="auto"/>
            <w:bottom w:val="none" w:sz="0" w:space="0" w:color="auto"/>
            <w:right w:val="none" w:sz="0" w:space="0" w:color="auto"/>
          </w:divBdr>
        </w:div>
        <w:div w:id="941375714">
          <w:marLeft w:val="640"/>
          <w:marRight w:val="0"/>
          <w:marTop w:val="0"/>
          <w:marBottom w:val="0"/>
          <w:divBdr>
            <w:top w:val="none" w:sz="0" w:space="0" w:color="auto"/>
            <w:left w:val="none" w:sz="0" w:space="0" w:color="auto"/>
            <w:bottom w:val="none" w:sz="0" w:space="0" w:color="auto"/>
            <w:right w:val="none" w:sz="0" w:space="0" w:color="auto"/>
          </w:divBdr>
        </w:div>
        <w:div w:id="236208359">
          <w:marLeft w:val="640"/>
          <w:marRight w:val="0"/>
          <w:marTop w:val="0"/>
          <w:marBottom w:val="0"/>
          <w:divBdr>
            <w:top w:val="none" w:sz="0" w:space="0" w:color="auto"/>
            <w:left w:val="none" w:sz="0" w:space="0" w:color="auto"/>
            <w:bottom w:val="none" w:sz="0" w:space="0" w:color="auto"/>
            <w:right w:val="none" w:sz="0" w:space="0" w:color="auto"/>
          </w:divBdr>
        </w:div>
        <w:div w:id="1338538651">
          <w:marLeft w:val="640"/>
          <w:marRight w:val="0"/>
          <w:marTop w:val="0"/>
          <w:marBottom w:val="0"/>
          <w:divBdr>
            <w:top w:val="none" w:sz="0" w:space="0" w:color="auto"/>
            <w:left w:val="none" w:sz="0" w:space="0" w:color="auto"/>
            <w:bottom w:val="none" w:sz="0" w:space="0" w:color="auto"/>
            <w:right w:val="none" w:sz="0" w:space="0" w:color="auto"/>
          </w:divBdr>
        </w:div>
        <w:div w:id="1176073857">
          <w:marLeft w:val="640"/>
          <w:marRight w:val="0"/>
          <w:marTop w:val="0"/>
          <w:marBottom w:val="0"/>
          <w:divBdr>
            <w:top w:val="none" w:sz="0" w:space="0" w:color="auto"/>
            <w:left w:val="none" w:sz="0" w:space="0" w:color="auto"/>
            <w:bottom w:val="none" w:sz="0" w:space="0" w:color="auto"/>
            <w:right w:val="none" w:sz="0" w:space="0" w:color="auto"/>
          </w:divBdr>
        </w:div>
        <w:div w:id="1603761690">
          <w:marLeft w:val="640"/>
          <w:marRight w:val="0"/>
          <w:marTop w:val="0"/>
          <w:marBottom w:val="0"/>
          <w:divBdr>
            <w:top w:val="none" w:sz="0" w:space="0" w:color="auto"/>
            <w:left w:val="none" w:sz="0" w:space="0" w:color="auto"/>
            <w:bottom w:val="none" w:sz="0" w:space="0" w:color="auto"/>
            <w:right w:val="none" w:sz="0" w:space="0" w:color="auto"/>
          </w:divBdr>
        </w:div>
        <w:div w:id="932966">
          <w:marLeft w:val="640"/>
          <w:marRight w:val="0"/>
          <w:marTop w:val="0"/>
          <w:marBottom w:val="0"/>
          <w:divBdr>
            <w:top w:val="none" w:sz="0" w:space="0" w:color="auto"/>
            <w:left w:val="none" w:sz="0" w:space="0" w:color="auto"/>
            <w:bottom w:val="none" w:sz="0" w:space="0" w:color="auto"/>
            <w:right w:val="none" w:sz="0" w:space="0" w:color="auto"/>
          </w:divBdr>
        </w:div>
        <w:div w:id="1327705393">
          <w:marLeft w:val="640"/>
          <w:marRight w:val="0"/>
          <w:marTop w:val="0"/>
          <w:marBottom w:val="0"/>
          <w:divBdr>
            <w:top w:val="none" w:sz="0" w:space="0" w:color="auto"/>
            <w:left w:val="none" w:sz="0" w:space="0" w:color="auto"/>
            <w:bottom w:val="none" w:sz="0" w:space="0" w:color="auto"/>
            <w:right w:val="none" w:sz="0" w:space="0" w:color="auto"/>
          </w:divBdr>
        </w:div>
        <w:div w:id="1218468294">
          <w:marLeft w:val="640"/>
          <w:marRight w:val="0"/>
          <w:marTop w:val="0"/>
          <w:marBottom w:val="0"/>
          <w:divBdr>
            <w:top w:val="none" w:sz="0" w:space="0" w:color="auto"/>
            <w:left w:val="none" w:sz="0" w:space="0" w:color="auto"/>
            <w:bottom w:val="none" w:sz="0" w:space="0" w:color="auto"/>
            <w:right w:val="none" w:sz="0" w:space="0" w:color="auto"/>
          </w:divBdr>
        </w:div>
        <w:div w:id="920213062">
          <w:marLeft w:val="640"/>
          <w:marRight w:val="0"/>
          <w:marTop w:val="0"/>
          <w:marBottom w:val="0"/>
          <w:divBdr>
            <w:top w:val="none" w:sz="0" w:space="0" w:color="auto"/>
            <w:left w:val="none" w:sz="0" w:space="0" w:color="auto"/>
            <w:bottom w:val="none" w:sz="0" w:space="0" w:color="auto"/>
            <w:right w:val="none" w:sz="0" w:space="0" w:color="auto"/>
          </w:divBdr>
        </w:div>
        <w:div w:id="1169832467">
          <w:marLeft w:val="640"/>
          <w:marRight w:val="0"/>
          <w:marTop w:val="0"/>
          <w:marBottom w:val="0"/>
          <w:divBdr>
            <w:top w:val="none" w:sz="0" w:space="0" w:color="auto"/>
            <w:left w:val="none" w:sz="0" w:space="0" w:color="auto"/>
            <w:bottom w:val="none" w:sz="0" w:space="0" w:color="auto"/>
            <w:right w:val="none" w:sz="0" w:space="0" w:color="auto"/>
          </w:divBdr>
        </w:div>
        <w:div w:id="759646828">
          <w:marLeft w:val="640"/>
          <w:marRight w:val="0"/>
          <w:marTop w:val="0"/>
          <w:marBottom w:val="0"/>
          <w:divBdr>
            <w:top w:val="none" w:sz="0" w:space="0" w:color="auto"/>
            <w:left w:val="none" w:sz="0" w:space="0" w:color="auto"/>
            <w:bottom w:val="none" w:sz="0" w:space="0" w:color="auto"/>
            <w:right w:val="none" w:sz="0" w:space="0" w:color="auto"/>
          </w:divBdr>
        </w:div>
        <w:div w:id="36855042">
          <w:marLeft w:val="640"/>
          <w:marRight w:val="0"/>
          <w:marTop w:val="0"/>
          <w:marBottom w:val="0"/>
          <w:divBdr>
            <w:top w:val="none" w:sz="0" w:space="0" w:color="auto"/>
            <w:left w:val="none" w:sz="0" w:space="0" w:color="auto"/>
            <w:bottom w:val="none" w:sz="0" w:space="0" w:color="auto"/>
            <w:right w:val="none" w:sz="0" w:space="0" w:color="auto"/>
          </w:divBdr>
        </w:div>
        <w:div w:id="1740012392">
          <w:marLeft w:val="640"/>
          <w:marRight w:val="0"/>
          <w:marTop w:val="0"/>
          <w:marBottom w:val="0"/>
          <w:divBdr>
            <w:top w:val="none" w:sz="0" w:space="0" w:color="auto"/>
            <w:left w:val="none" w:sz="0" w:space="0" w:color="auto"/>
            <w:bottom w:val="none" w:sz="0" w:space="0" w:color="auto"/>
            <w:right w:val="none" w:sz="0" w:space="0" w:color="auto"/>
          </w:divBdr>
        </w:div>
        <w:div w:id="730079147">
          <w:marLeft w:val="640"/>
          <w:marRight w:val="0"/>
          <w:marTop w:val="0"/>
          <w:marBottom w:val="0"/>
          <w:divBdr>
            <w:top w:val="none" w:sz="0" w:space="0" w:color="auto"/>
            <w:left w:val="none" w:sz="0" w:space="0" w:color="auto"/>
            <w:bottom w:val="none" w:sz="0" w:space="0" w:color="auto"/>
            <w:right w:val="none" w:sz="0" w:space="0" w:color="auto"/>
          </w:divBdr>
        </w:div>
        <w:div w:id="289942861">
          <w:marLeft w:val="640"/>
          <w:marRight w:val="0"/>
          <w:marTop w:val="0"/>
          <w:marBottom w:val="0"/>
          <w:divBdr>
            <w:top w:val="none" w:sz="0" w:space="0" w:color="auto"/>
            <w:left w:val="none" w:sz="0" w:space="0" w:color="auto"/>
            <w:bottom w:val="none" w:sz="0" w:space="0" w:color="auto"/>
            <w:right w:val="none" w:sz="0" w:space="0" w:color="auto"/>
          </w:divBdr>
        </w:div>
        <w:div w:id="919830278">
          <w:marLeft w:val="640"/>
          <w:marRight w:val="0"/>
          <w:marTop w:val="0"/>
          <w:marBottom w:val="0"/>
          <w:divBdr>
            <w:top w:val="none" w:sz="0" w:space="0" w:color="auto"/>
            <w:left w:val="none" w:sz="0" w:space="0" w:color="auto"/>
            <w:bottom w:val="none" w:sz="0" w:space="0" w:color="auto"/>
            <w:right w:val="none" w:sz="0" w:space="0" w:color="auto"/>
          </w:divBdr>
        </w:div>
        <w:div w:id="1769109128">
          <w:marLeft w:val="640"/>
          <w:marRight w:val="0"/>
          <w:marTop w:val="0"/>
          <w:marBottom w:val="0"/>
          <w:divBdr>
            <w:top w:val="none" w:sz="0" w:space="0" w:color="auto"/>
            <w:left w:val="none" w:sz="0" w:space="0" w:color="auto"/>
            <w:bottom w:val="none" w:sz="0" w:space="0" w:color="auto"/>
            <w:right w:val="none" w:sz="0" w:space="0" w:color="auto"/>
          </w:divBdr>
        </w:div>
        <w:div w:id="1632787297">
          <w:marLeft w:val="640"/>
          <w:marRight w:val="0"/>
          <w:marTop w:val="0"/>
          <w:marBottom w:val="0"/>
          <w:divBdr>
            <w:top w:val="none" w:sz="0" w:space="0" w:color="auto"/>
            <w:left w:val="none" w:sz="0" w:space="0" w:color="auto"/>
            <w:bottom w:val="none" w:sz="0" w:space="0" w:color="auto"/>
            <w:right w:val="none" w:sz="0" w:space="0" w:color="auto"/>
          </w:divBdr>
        </w:div>
        <w:div w:id="905917382">
          <w:marLeft w:val="640"/>
          <w:marRight w:val="0"/>
          <w:marTop w:val="0"/>
          <w:marBottom w:val="0"/>
          <w:divBdr>
            <w:top w:val="none" w:sz="0" w:space="0" w:color="auto"/>
            <w:left w:val="none" w:sz="0" w:space="0" w:color="auto"/>
            <w:bottom w:val="none" w:sz="0" w:space="0" w:color="auto"/>
            <w:right w:val="none" w:sz="0" w:space="0" w:color="auto"/>
          </w:divBdr>
        </w:div>
        <w:div w:id="1561820670">
          <w:marLeft w:val="640"/>
          <w:marRight w:val="0"/>
          <w:marTop w:val="0"/>
          <w:marBottom w:val="0"/>
          <w:divBdr>
            <w:top w:val="none" w:sz="0" w:space="0" w:color="auto"/>
            <w:left w:val="none" w:sz="0" w:space="0" w:color="auto"/>
            <w:bottom w:val="none" w:sz="0" w:space="0" w:color="auto"/>
            <w:right w:val="none" w:sz="0" w:space="0" w:color="auto"/>
          </w:divBdr>
        </w:div>
        <w:div w:id="249655550">
          <w:marLeft w:val="640"/>
          <w:marRight w:val="0"/>
          <w:marTop w:val="0"/>
          <w:marBottom w:val="0"/>
          <w:divBdr>
            <w:top w:val="none" w:sz="0" w:space="0" w:color="auto"/>
            <w:left w:val="none" w:sz="0" w:space="0" w:color="auto"/>
            <w:bottom w:val="none" w:sz="0" w:space="0" w:color="auto"/>
            <w:right w:val="none" w:sz="0" w:space="0" w:color="auto"/>
          </w:divBdr>
        </w:div>
        <w:div w:id="1624655698">
          <w:marLeft w:val="640"/>
          <w:marRight w:val="0"/>
          <w:marTop w:val="0"/>
          <w:marBottom w:val="0"/>
          <w:divBdr>
            <w:top w:val="none" w:sz="0" w:space="0" w:color="auto"/>
            <w:left w:val="none" w:sz="0" w:space="0" w:color="auto"/>
            <w:bottom w:val="none" w:sz="0" w:space="0" w:color="auto"/>
            <w:right w:val="none" w:sz="0" w:space="0" w:color="auto"/>
          </w:divBdr>
        </w:div>
        <w:div w:id="103573895">
          <w:marLeft w:val="640"/>
          <w:marRight w:val="0"/>
          <w:marTop w:val="0"/>
          <w:marBottom w:val="0"/>
          <w:divBdr>
            <w:top w:val="none" w:sz="0" w:space="0" w:color="auto"/>
            <w:left w:val="none" w:sz="0" w:space="0" w:color="auto"/>
            <w:bottom w:val="none" w:sz="0" w:space="0" w:color="auto"/>
            <w:right w:val="none" w:sz="0" w:space="0" w:color="auto"/>
          </w:divBdr>
        </w:div>
        <w:div w:id="756555042">
          <w:marLeft w:val="640"/>
          <w:marRight w:val="0"/>
          <w:marTop w:val="0"/>
          <w:marBottom w:val="0"/>
          <w:divBdr>
            <w:top w:val="none" w:sz="0" w:space="0" w:color="auto"/>
            <w:left w:val="none" w:sz="0" w:space="0" w:color="auto"/>
            <w:bottom w:val="none" w:sz="0" w:space="0" w:color="auto"/>
            <w:right w:val="none" w:sz="0" w:space="0" w:color="auto"/>
          </w:divBdr>
        </w:div>
        <w:div w:id="934634087">
          <w:marLeft w:val="640"/>
          <w:marRight w:val="0"/>
          <w:marTop w:val="0"/>
          <w:marBottom w:val="0"/>
          <w:divBdr>
            <w:top w:val="none" w:sz="0" w:space="0" w:color="auto"/>
            <w:left w:val="none" w:sz="0" w:space="0" w:color="auto"/>
            <w:bottom w:val="none" w:sz="0" w:space="0" w:color="auto"/>
            <w:right w:val="none" w:sz="0" w:space="0" w:color="auto"/>
          </w:divBdr>
        </w:div>
        <w:div w:id="48655001">
          <w:marLeft w:val="640"/>
          <w:marRight w:val="0"/>
          <w:marTop w:val="0"/>
          <w:marBottom w:val="0"/>
          <w:divBdr>
            <w:top w:val="none" w:sz="0" w:space="0" w:color="auto"/>
            <w:left w:val="none" w:sz="0" w:space="0" w:color="auto"/>
            <w:bottom w:val="none" w:sz="0" w:space="0" w:color="auto"/>
            <w:right w:val="none" w:sz="0" w:space="0" w:color="auto"/>
          </w:divBdr>
        </w:div>
        <w:div w:id="150294002">
          <w:marLeft w:val="640"/>
          <w:marRight w:val="0"/>
          <w:marTop w:val="0"/>
          <w:marBottom w:val="0"/>
          <w:divBdr>
            <w:top w:val="none" w:sz="0" w:space="0" w:color="auto"/>
            <w:left w:val="none" w:sz="0" w:space="0" w:color="auto"/>
            <w:bottom w:val="none" w:sz="0" w:space="0" w:color="auto"/>
            <w:right w:val="none" w:sz="0" w:space="0" w:color="auto"/>
          </w:divBdr>
        </w:div>
        <w:div w:id="669714906">
          <w:marLeft w:val="640"/>
          <w:marRight w:val="0"/>
          <w:marTop w:val="0"/>
          <w:marBottom w:val="0"/>
          <w:divBdr>
            <w:top w:val="none" w:sz="0" w:space="0" w:color="auto"/>
            <w:left w:val="none" w:sz="0" w:space="0" w:color="auto"/>
            <w:bottom w:val="none" w:sz="0" w:space="0" w:color="auto"/>
            <w:right w:val="none" w:sz="0" w:space="0" w:color="auto"/>
          </w:divBdr>
        </w:div>
        <w:div w:id="1578204602">
          <w:marLeft w:val="640"/>
          <w:marRight w:val="0"/>
          <w:marTop w:val="0"/>
          <w:marBottom w:val="0"/>
          <w:divBdr>
            <w:top w:val="none" w:sz="0" w:space="0" w:color="auto"/>
            <w:left w:val="none" w:sz="0" w:space="0" w:color="auto"/>
            <w:bottom w:val="none" w:sz="0" w:space="0" w:color="auto"/>
            <w:right w:val="none" w:sz="0" w:space="0" w:color="auto"/>
          </w:divBdr>
        </w:div>
        <w:div w:id="1057818332">
          <w:marLeft w:val="640"/>
          <w:marRight w:val="0"/>
          <w:marTop w:val="0"/>
          <w:marBottom w:val="0"/>
          <w:divBdr>
            <w:top w:val="none" w:sz="0" w:space="0" w:color="auto"/>
            <w:left w:val="none" w:sz="0" w:space="0" w:color="auto"/>
            <w:bottom w:val="none" w:sz="0" w:space="0" w:color="auto"/>
            <w:right w:val="none" w:sz="0" w:space="0" w:color="auto"/>
          </w:divBdr>
        </w:div>
        <w:div w:id="67533989">
          <w:marLeft w:val="640"/>
          <w:marRight w:val="0"/>
          <w:marTop w:val="0"/>
          <w:marBottom w:val="0"/>
          <w:divBdr>
            <w:top w:val="none" w:sz="0" w:space="0" w:color="auto"/>
            <w:left w:val="none" w:sz="0" w:space="0" w:color="auto"/>
            <w:bottom w:val="none" w:sz="0" w:space="0" w:color="auto"/>
            <w:right w:val="none" w:sz="0" w:space="0" w:color="auto"/>
          </w:divBdr>
        </w:div>
        <w:div w:id="1207913323">
          <w:marLeft w:val="640"/>
          <w:marRight w:val="0"/>
          <w:marTop w:val="0"/>
          <w:marBottom w:val="0"/>
          <w:divBdr>
            <w:top w:val="none" w:sz="0" w:space="0" w:color="auto"/>
            <w:left w:val="none" w:sz="0" w:space="0" w:color="auto"/>
            <w:bottom w:val="none" w:sz="0" w:space="0" w:color="auto"/>
            <w:right w:val="none" w:sz="0" w:space="0" w:color="auto"/>
          </w:divBdr>
        </w:div>
      </w:divsChild>
    </w:div>
    <w:div w:id="935553156">
      <w:bodyDiv w:val="1"/>
      <w:marLeft w:val="0"/>
      <w:marRight w:val="0"/>
      <w:marTop w:val="0"/>
      <w:marBottom w:val="0"/>
      <w:divBdr>
        <w:top w:val="none" w:sz="0" w:space="0" w:color="auto"/>
        <w:left w:val="none" w:sz="0" w:space="0" w:color="auto"/>
        <w:bottom w:val="none" w:sz="0" w:space="0" w:color="auto"/>
        <w:right w:val="none" w:sz="0" w:space="0" w:color="auto"/>
      </w:divBdr>
      <w:divsChild>
        <w:div w:id="328020042">
          <w:marLeft w:val="640"/>
          <w:marRight w:val="0"/>
          <w:marTop w:val="0"/>
          <w:marBottom w:val="0"/>
          <w:divBdr>
            <w:top w:val="none" w:sz="0" w:space="0" w:color="auto"/>
            <w:left w:val="none" w:sz="0" w:space="0" w:color="auto"/>
            <w:bottom w:val="none" w:sz="0" w:space="0" w:color="auto"/>
            <w:right w:val="none" w:sz="0" w:space="0" w:color="auto"/>
          </w:divBdr>
        </w:div>
        <w:div w:id="571743111">
          <w:marLeft w:val="640"/>
          <w:marRight w:val="0"/>
          <w:marTop w:val="0"/>
          <w:marBottom w:val="0"/>
          <w:divBdr>
            <w:top w:val="none" w:sz="0" w:space="0" w:color="auto"/>
            <w:left w:val="none" w:sz="0" w:space="0" w:color="auto"/>
            <w:bottom w:val="none" w:sz="0" w:space="0" w:color="auto"/>
            <w:right w:val="none" w:sz="0" w:space="0" w:color="auto"/>
          </w:divBdr>
        </w:div>
        <w:div w:id="1018312084">
          <w:marLeft w:val="640"/>
          <w:marRight w:val="0"/>
          <w:marTop w:val="0"/>
          <w:marBottom w:val="0"/>
          <w:divBdr>
            <w:top w:val="none" w:sz="0" w:space="0" w:color="auto"/>
            <w:left w:val="none" w:sz="0" w:space="0" w:color="auto"/>
            <w:bottom w:val="none" w:sz="0" w:space="0" w:color="auto"/>
            <w:right w:val="none" w:sz="0" w:space="0" w:color="auto"/>
          </w:divBdr>
        </w:div>
        <w:div w:id="2036228710">
          <w:marLeft w:val="640"/>
          <w:marRight w:val="0"/>
          <w:marTop w:val="0"/>
          <w:marBottom w:val="0"/>
          <w:divBdr>
            <w:top w:val="none" w:sz="0" w:space="0" w:color="auto"/>
            <w:left w:val="none" w:sz="0" w:space="0" w:color="auto"/>
            <w:bottom w:val="none" w:sz="0" w:space="0" w:color="auto"/>
            <w:right w:val="none" w:sz="0" w:space="0" w:color="auto"/>
          </w:divBdr>
        </w:div>
        <w:div w:id="89085820">
          <w:marLeft w:val="640"/>
          <w:marRight w:val="0"/>
          <w:marTop w:val="0"/>
          <w:marBottom w:val="0"/>
          <w:divBdr>
            <w:top w:val="none" w:sz="0" w:space="0" w:color="auto"/>
            <w:left w:val="none" w:sz="0" w:space="0" w:color="auto"/>
            <w:bottom w:val="none" w:sz="0" w:space="0" w:color="auto"/>
            <w:right w:val="none" w:sz="0" w:space="0" w:color="auto"/>
          </w:divBdr>
        </w:div>
        <w:div w:id="183566630">
          <w:marLeft w:val="640"/>
          <w:marRight w:val="0"/>
          <w:marTop w:val="0"/>
          <w:marBottom w:val="0"/>
          <w:divBdr>
            <w:top w:val="none" w:sz="0" w:space="0" w:color="auto"/>
            <w:left w:val="none" w:sz="0" w:space="0" w:color="auto"/>
            <w:bottom w:val="none" w:sz="0" w:space="0" w:color="auto"/>
            <w:right w:val="none" w:sz="0" w:space="0" w:color="auto"/>
          </w:divBdr>
        </w:div>
        <w:div w:id="58016468">
          <w:marLeft w:val="640"/>
          <w:marRight w:val="0"/>
          <w:marTop w:val="0"/>
          <w:marBottom w:val="0"/>
          <w:divBdr>
            <w:top w:val="none" w:sz="0" w:space="0" w:color="auto"/>
            <w:left w:val="none" w:sz="0" w:space="0" w:color="auto"/>
            <w:bottom w:val="none" w:sz="0" w:space="0" w:color="auto"/>
            <w:right w:val="none" w:sz="0" w:space="0" w:color="auto"/>
          </w:divBdr>
        </w:div>
        <w:div w:id="1157184504">
          <w:marLeft w:val="640"/>
          <w:marRight w:val="0"/>
          <w:marTop w:val="0"/>
          <w:marBottom w:val="0"/>
          <w:divBdr>
            <w:top w:val="none" w:sz="0" w:space="0" w:color="auto"/>
            <w:left w:val="none" w:sz="0" w:space="0" w:color="auto"/>
            <w:bottom w:val="none" w:sz="0" w:space="0" w:color="auto"/>
            <w:right w:val="none" w:sz="0" w:space="0" w:color="auto"/>
          </w:divBdr>
        </w:div>
        <w:div w:id="1268390417">
          <w:marLeft w:val="640"/>
          <w:marRight w:val="0"/>
          <w:marTop w:val="0"/>
          <w:marBottom w:val="0"/>
          <w:divBdr>
            <w:top w:val="none" w:sz="0" w:space="0" w:color="auto"/>
            <w:left w:val="none" w:sz="0" w:space="0" w:color="auto"/>
            <w:bottom w:val="none" w:sz="0" w:space="0" w:color="auto"/>
            <w:right w:val="none" w:sz="0" w:space="0" w:color="auto"/>
          </w:divBdr>
        </w:div>
        <w:div w:id="1931305765">
          <w:marLeft w:val="640"/>
          <w:marRight w:val="0"/>
          <w:marTop w:val="0"/>
          <w:marBottom w:val="0"/>
          <w:divBdr>
            <w:top w:val="none" w:sz="0" w:space="0" w:color="auto"/>
            <w:left w:val="none" w:sz="0" w:space="0" w:color="auto"/>
            <w:bottom w:val="none" w:sz="0" w:space="0" w:color="auto"/>
            <w:right w:val="none" w:sz="0" w:space="0" w:color="auto"/>
          </w:divBdr>
        </w:div>
        <w:div w:id="98378393">
          <w:marLeft w:val="640"/>
          <w:marRight w:val="0"/>
          <w:marTop w:val="0"/>
          <w:marBottom w:val="0"/>
          <w:divBdr>
            <w:top w:val="none" w:sz="0" w:space="0" w:color="auto"/>
            <w:left w:val="none" w:sz="0" w:space="0" w:color="auto"/>
            <w:bottom w:val="none" w:sz="0" w:space="0" w:color="auto"/>
            <w:right w:val="none" w:sz="0" w:space="0" w:color="auto"/>
          </w:divBdr>
        </w:div>
        <w:div w:id="1553693079">
          <w:marLeft w:val="640"/>
          <w:marRight w:val="0"/>
          <w:marTop w:val="0"/>
          <w:marBottom w:val="0"/>
          <w:divBdr>
            <w:top w:val="none" w:sz="0" w:space="0" w:color="auto"/>
            <w:left w:val="none" w:sz="0" w:space="0" w:color="auto"/>
            <w:bottom w:val="none" w:sz="0" w:space="0" w:color="auto"/>
            <w:right w:val="none" w:sz="0" w:space="0" w:color="auto"/>
          </w:divBdr>
        </w:div>
        <w:div w:id="1025251026">
          <w:marLeft w:val="640"/>
          <w:marRight w:val="0"/>
          <w:marTop w:val="0"/>
          <w:marBottom w:val="0"/>
          <w:divBdr>
            <w:top w:val="none" w:sz="0" w:space="0" w:color="auto"/>
            <w:left w:val="none" w:sz="0" w:space="0" w:color="auto"/>
            <w:bottom w:val="none" w:sz="0" w:space="0" w:color="auto"/>
            <w:right w:val="none" w:sz="0" w:space="0" w:color="auto"/>
          </w:divBdr>
        </w:div>
        <w:div w:id="1496653973">
          <w:marLeft w:val="640"/>
          <w:marRight w:val="0"/>
          <w:marTop w:val="0"/>
          <w:marBottom w:val="0"/>
          <w:divBdr>
            <w:top w:val="none" w:sz="0" w:space="0" w:color="auto"/>
            <w:left w:val="none" w:sz="0" w:space="0" w:color="auto"/>
            <w:bottom w:val="none" w:sz="0" w:space="0" w:color="auto"/>
            <w:right w:val="none" w:sz="0" w:space="0" w:color="auto"/>
          </w:divBdr>
        </w:div>
        <w:div w:id="740098435">
          <w:marLeft w:val="640"/>
          <w:marRight w:val="0"/>
          <w:marTop w:val="0"/>
          <w:marBottom w:val="0"/>
          <w:divBdr>
            <w:top w:val="none" w:sz="0" w:space="0" w:color="auto"/>
            <w:left w:val="none" w:sz="0" w:space="0" w:color="auto"/>
            <w:bottom w:val="none" w:sz="0" w:space="0" w:color="auto"/>
            <w:right w:val="none" w:sz="0" w:space="0" w:color="auto"/>
          </w:divBdr>
        </w:div>
        <w:div w:id="1411927079">
          <w:marLeft w:val="640"/>
          <w:marRight w:val="0"/>
          <w:marTop w:val="0"/>
          <w:marBottom w:val="0"/>
          <w:divBdr>
            <w:top w:val="none" w:sz="0" w:space="0" w:color="auto"/>
            <w:left w:val="none" w:sz="0" w:space="0" w:color="auto"/>
            <w:bottom w:val="none" w:sz="0" w:space="0" w:color="auto"/>
            <w:right w:val="none" w:sz="0" w:space="0" w:color="auto"/>
          </w:divBdr>
        </w:div>
        <w:div w:id="2102143841">
          <w:marLeft w:val="640"/>
          <w:marRight w:val="0"/>
          <w:marTop w:val="0"/>
          <w:marBottom w:val="0"/>
          <w:divBdr>
            <w:top w:val="none" w:sz="0" w:space="0" w:color="auto"/>
            <w:left w:val="none" w:sz="0" w:space="0" w:color="auto"/>
            <w:bottom w:val="none" w:sz="0" w:space="0" w:color="auto"/>
            <w:right w:val="none" w:sz="0" w:space="0" w:color="auto"/>
          </w:divBdr>
        </w:div>
        <w:div w:id="1721903874">
          <w:marLeft w:val="640"/>
          <w:marRight w:val="0"/>
          <w:marTop w:val="0"/>
          <w:marBottom w:val="0"/>
          <w:divBdr>
            <w:top w:val="none" w:sz="0" w:space="0" w:color="auto"/>
            <w:left w:val="none" w:sz="0" w:space="0" w:color="auto"/>
            <w:bottom w:val="none" w:sz="0" w:space="0" w:color="auto"/>
            <w:right w:val="none" w:sz="0" w:space="0" w:color="auto"/>
          </w:divBdr>
        </w:div>
        <w:div w:id="1511682816">
          <w:marLeft w:val="640"/>
          <w:marRight w:val="0"/>
          <w:marTop w:val="0"/>
          <w:marBottom w:val="0"/>
          <w:divBdr>
            <w:top w:val="none" w:sz="0" w:space="0" w:color="auto"/>
            <w:left w:val="none" w:sz="0" w:space="0" w:color="auto"/>
            <w:bottom w:val="none" w:sz="0" w:space="0" w:color="auto"/>
            <w:right w:val="none" w:sz="0" w:space="0" w:color="auto"/>
          </w:divBdr>
        </w:div>
        <w:div w:id="1704556486">
          <w:marLeft w:val="640"/>
          <w:marRight w:val="0"/>
          <w:marTop w:val="0"/>
          <w:marBottom w:val="0"/>
          <w:divBdr>
            <w:top w:val="none" w:sz="0" w:space="0" w:color="auto"/>
            <w:left w:val="none" w:sz="0" w:space="0" w:color="auto"/>
            <w:bottom w:val="none" w:sz="0" w:space="0" w:color="auto"/>
            <w:right w:val="none" w:sz="0" w:space="0" w:color="auto"/>
          </w:divBdr>
        </w:div>
        <w:div w:id="800348635">
          <w:marLeft w:val="640"/>
          <w:marRight w:val="0"/>
          <w:marTop w:val="0"/>
          <w:marBottom w:val="0"/>
          <w:divBdr>
            <w:top w:val="none" w:sz="0" w:space="0" w:color="auto"/>
            <w:left w:val="none" w:sz="0" w:space="0" w:color="auto"/>
            <w:bottom w:val="none" w:sz="0" w:space="0" w:color="auto"/>
            <w:right w:val="none" w:sz="0" w:space="0" w:color="auto"/>
          </w:divBdr>
        </w:div>
        <w:div w:id="1848716357">
          <w:marLeft w:val="640"/>
          <w:marRight w:val="0"/>
          <w:marTop w:val="0"/>
          <w:marBottom w:val="0"/>
          <w:divBdr>
            <w:top w:val="none" w:sz="0" w:space="0" w:color="auto"/>
            <w:left w:val="none" w:sz="0" w:space="0" w:color="auto"/>
            <w:bottom w:val="none" w:sz="0" w:space="0" w:color="auto"/>
            <w:right w:val="none" w:sz="0" w:space="0" w:color="auto"/>
          </w:divBdr>
        </w:div>
        <w:div w:id="1041367528">
          <w:marLeft w:val="640"/>
          <w:marRight w:val="0"/>
          <w:marTop w:val="0"/>
          <w:marBottom w:val="0"/>
          <w:divBdr>
            <w:top w:val="none" w:sz="0" w:space="0" w:color="auto"/>
            <w:left w:val="none" w:sz="0" w:space="0" w:color="auto"/>
            <w:bottom w:val="none" w:sz="0" w:space="0" w:color="auto"/>
            <w:right w:val="none" w:sz="0" w:space="0" w:color="auto"/>
          </w:divBdr>
        </w:div>
        <w:div w:id="1963414395">
          <w:marLeft w:val="640"/>
          <w:marRight w:val="0"/>
          <w:marTop w:val="0"/>
          <w:marBottom w:val="0"/>
          <w:divBdr>
            <w:top w:val="none" w:sz="0" w:space="0" w:color="auto"/>
            <w:left w:val="none" w:sz="0" w:space="0" w:color="auto"/>
            <w:bottom w:val="none" w:sz="0" w:space="0" w:color="auto"/>
            <w:right w:val="none" w:sz="0" w:space="0" w:color="auto"/>
          </w:divBdr>
        </w:div>
        <w:div w:id="1301956128">
          <w:marLeft w:val="640"/>
          <w:marRight w:val="0"/>
          <w:marTop w:val="0"/>
          <w:marBottom w:val="0"/>
          <w:divBdr>
            <w:top w:val="none" w:sz="0" w:space="0" w:color="auto"/>
            <w:left w:val="none" w:sz="0" w:space="0" w:color="auto"/>
            <w:bottom w:val="none" w:sz="0" w:space="0" w:color="auto"/>
            <w:right w:val="none" w:sz="0" w:space="0" w:color="auto"/>
          </w:divBdr>
        </w:div>
        <w:div w:id="813257137">
          <w:marLeft w:val="640"/>
          <w:marRight w:val="0"/>
          <w:marTop w:val="0"/>
          <w:marBottom w:val="0"/>
          <w:divBdr>
            <w:top w:val="none" w:sz="0" w:space="0" w:color="auto"/>
            <w:left w:val="none" w:sz="0" w:space="0" w:color="auto"/>
            <w:bottom w:val="none" w:sz="0" w:space="0" w:color="auto"/>
            <w:right w:val="none" w:sz="0" w:space="0" w:color="auto"/>
          </w:divBdr>
        </w:div>
        <w:div w:id="1114324067">
          <w:marLeft w:val="640"/>
          <w:marRight w:val="0"/>
          <w:marTop w:val="0"/>
          <w:marBottom w:val="0"/>
          <w:divBdr>
            <w:top w:val="none" w:sz="0" w:space="0" w:color="auto"/>
            <w:left w:val="none" w:sz="0" w:space="0" w:color="auto"/>
            <w:bottom w:val="none" w:sz="0" w:space="0" w:color="auto"/>
            <w:right w:val="none" w:sz="0" w:space="0" w:color="auto"/>
          </w:divBdr>
        </w:div>
        <w:div w:id="567036812">
          <w:marLeft w:val="640"/>
          <w:marRight w:val="0"/>
          <w:marTop w:val="0"/>
          <w:marBottom w:val="0"/>
          <w:divBdr>
            <w:top w:val="none" w:sz="0" w:space="0" w:color="auto"/>
            <w:left w:val="none" w:sz="0" w:space="0" w:color="auto"/>
            <w:bottom w:val="none" w:sz="0" w:space="0" w:color="auto"/>
            <w:right w:val="none" w:sz="0" w:space="0" w:color="auto"/>
          </w:divBdr>
        </w:div>
        <w:div w:id="2001737351">
          <w:marLeft w:val="640"/>
          <w:marRight w:val="0"/>
          <w:marTop w:val="0"/>
          <w:marBottom w:val="0"/>
          <w:divBdr>
            <w:top w:val="none" w:sz="0" w:space="0" w:color="auto"/>
            <w:left w:val="none" w:sz="0" w:space="0" w:color="auto"/>
            <w:bottom w:val="none" w:sz="0" w:space="0" w:color="auto"/>
            <w:right w:val="none" w:sz="0" w:space="0" w:color="auto"/>
          </w:divBdr>
        </w:div>
        <w:div w:id="100884910">
          <w:marLeft w:val="640"/>
          <w:marRight w:val="0"/>
          <w:marTop w:val="0"/>
          <w:marBottom w:val="0"/>
          <w:divBdr>
            <w:top w:val="none" w:sz="0" w:space="0" w:color="auto"/>
            <w:left w:val="none" w:sz="0" w:space="0" w:color="auto"/>
            <w:bottom w:val="none" w:sz="0" w:space="0" w:color="auto"/>
            <w:right w:val="none" w:sz="0" w:space="0" w:color="auto"/>
          </w:divBdr>
        </w:div>
        <w:div w:id="2045208786">
          <w:marLeft w:val="640"/>
          <w:marRight w:val="0"/>
          <w:marTop w:val="0"/>
          <w:marBottom w:val="0"/>
          <w:divBdr>
            <w:top w:val="none" w:sz="0" w:space="0" w:color="auto"/>
            <w:left w:val="none" w:sz="0" w:space="0" w:color="auto"/>
            <w:bottom w:val="none" w:sz="0" w:space="0" w:color="auto"/>
            <w:right w:val="none" w:sz="0" w:space="0" w:color="auto"/>
          </w:divBdr>
        </w:div>
        <w:div w:id="2005158429">
          <w:marLeft w:val="640"/>
          <w:marRight w:val="0"/>
          <w:marTop w:val="0"/>
          <w:marBottom w:val="0"/>
          <w:divBdr>
            <w:top w:val="none" w:sz="0" w:space="0" w:color="auto"/>
            <w:left w:val="none" w:sz="0" w:space="0" w:color="auto"/>
            <w:bottom w:val="none" w:sz="0" w:space="0" w:color="auto"/>
            <w:right w:val="none" w:sz="0" w:space="0" w:color="auto"/>
          </w:divBdr>
        </w:div>
        <w:div w:id="998382245">
          <w:marLeft w:val="640"/>
          <w:marRight w:val="0"/>
          <w:marTop w:val="0"/>
          <w:marBottom w:val="0"/>
          <w:divBdr>
            <w:top w:val="none" w:sz="0" w:space="0" w:color="auto"/>
            <w:left w:val="none" w:sz="0" w:space="0" w:color="auto"/>
            <w:bottom w:val="none" w:sz="0" w:space="0" w:color="auto"/>
            <w:right w:val="none" w:sz="0" w:space="0" w:color="auto"/>
          </w:divBdr>
        </w:div>
        <w:div w:id="1406953076">
          <w:marLeft w:val="640"/>
          <w:marRight w:val="0"/>
          <w:marTop w:val="0"/>
          <w:marBottom w:val="0"/>
          <w:divBdr>
            <w:top w:val="none" w:sz="0" w:space="0" w:color="auto"/>
            <w:left w:val="none" w:sz="0" w:space="0" w:color="auto"/>
            <w:bottom w:val="none" w:sz="0" w:space="0" w:color="auto"/>
            <w:right w:val="none" w:sz="0" w:space="0" w:color="auto"/>
          </w:divBdr>
        </w:div>
        <w:div w:id="1436947858">
          <w:marLeft w:val="640"/>
          <w:marRight w:val="0"/>
          <w:marTop w:val="0"/>
          <w:marBottom w:val="0"/>
          <w:divBdr>
            <w:top w:val="none" w:sz="0" w:space="0" w:color="auto"/>
            <w:left w:val="none" w:sz="0" w:space="0" w:color="auto"/>
            <w:bottom w:val="none" w:sz="0" w:space="0" w:color="auto"/>
            <w:right w:val="none" w:sz="0" w:space="0" w:color="auto"/>
          </w:divBdr>
        </w:div>
        <w:div w:id="367487748">
          <w:marLeft w:val="640"/>
          <w:marRight w:val="0"/>
          <w:marTop w:val="0"/>
          <w:marBottom w:val="0"/>
          <w:divBdr>
            <w:top w:val="none" w:sz="0" w:space="0" w:color="auto"/>
            <w:left w:val="none" w:sz="0" w:space="0" w:color="auto"/>
            <w:bottom w:val="none" w:sz="0" w:space="0" w:color="auto"/>
            <w:right w:val="none" w:sz="0" w:space="0" w:color="auto"/>
          </w:divBdr>
        </w:div>
        <w:div w:id="329716964">
          <w:marLeft w:val="640"/>
          <w:marRight w:val="0"/>
          <w:marTop w:val="0"/>
          <w:marBottom w:val="0"/>
          <w:divBdr>
            <w:top w:val="none" w:sz="0" w:space="0" w:color="auto"/>
            <w:left w:val="none" w:sz="0" w:space="0" w:color="auto"/>
            <w:bottom w:val="none" w:sz="0" w:space="0" w:color="auto"/>
            <w:right w:val="none" w:sz="0" w:space="0" w:color="auto"/>
          </w:divBdr>
        </w:div>
        <w:div w:id="1958635191">
          <w:marLeft w:val="640"/>
          <w:marRight w:val="0"/>
          <w:marTop w:val="0"/>
          <w:marBottom w:val="0"/>
          <w:divBdr>
            <w:top w:val="none" w:sz="0" w:space="0" w:color="auto"/>
            <w:left w:val="none" w:sz="0" w:space="0" w:color="auto"/>
            <w:bottom w:val="none" w:sz="0" w:space="0" w:color="auto"/>
            <w:right w:val="none" w:sz="0" w:space="0" w:color="auto"/>
          </w:divBdr>
        </w:div>
        <w:div w:id="2057703547">
          <w:marLeft w:val="640"/>
          <w:marRight w:val="0"/>
          <w:marTop w:val="0"/>
          <w:marBottom w:val="0"/>
          <w:divBdr>
            <w:top w:val="none" w:sz="0" w:space="0" w:color="auto"/>
            <w:left w:val="none" w:sz="0" w:space="0" w:color="auto"/>
            <w:bottom w:val="none" w:sz="0" w:space="0" w:color="auto"/>
            <w:right w:val="none" w:sz="0" w:space="0" w:color="auto"/>
          </w:divBdr>
        </w:div>
        <w:div w:id="1628925417">
          <w:marLeft w:val="640"/>
          <w:marRight w:val="0"/>
          <w:marTop w:val="0"/>
          <w:marBottom w:val="0"/>
          <w:divBdr>
            <w:top w:val="none" w:sz="0" w:space="0" w:color="auto"/>
            <w:left w:val="none" w:sz="0" w:space="0" w:color="auto"/>
            <w:bottom w:val="none" w:sz="0" w:space="0" w:color="auto"/>
            <w:right w:val="none" w:sz="0" w:space="0" w:color="auto"/>
          </w:divBdr>
        </w:div>
        <w:div w:id="1970814348">
          <w:marLeft w:val="640"/>
          <w:marRight w:val="0"/>
          <w:marTop w:val="0"/>
          <w:marBottom w:val="0"/>
          <w:divBdr>
            <w:top w:val="none" w:sz="0" w:space="0" w:color="auto"/>
            <w:left w:val="none" w:sz="0" w:space="0" w:color="auto"/>
            <w:bottom w:val="none" w:sz="0" w:space="0" w:color="auto"/>
            <w:right w:val="none" w:sz="0" w:space="0" w:color="auto"/>
          </w:divBdr>
        </w:div>
        <w:div w:id="2125269025">
          <w:marLeft w:val="640"/>
          <w:marRight w:val="0"/>
          <w:marTop w:val="0"/>
          <w:marBottom w:val="0"/>
          <w:divBdr>
            <w:top w:val="none" w:sz="0" w:space="0" w:color="auto"/>
            <w:left w:val="none" w:sz="0" w:space="0" w:color="auto"/>
            <w:bottom w:val="none" w:sz="0" w:space="0" w:color="auto"/>
            <w:right w:val="none" w:sz="0" w:space="0" w:color="auto"/>
          </w:divBdr>
        </w:div>
        <w:div w:id="1040517028">
          <w:marLeft w:val="640"/>
          <w:marRight w:val="0"/>
          <w:marTop w:val="0"/>
          <w:marBottom w:val="0"/>
          <w:divBdr>
            <w:top w:val="none" w:sz="0" w:space="0" w:color="auto"/>
            <w:left w:val="none" w:sz="0" w:space="0" w:color="auto"/>
            <w:bottom w:val="none" w:sz="0" w:space="0" w:color="auto"/>
            <w:right w:val="none" w:sz="0" w:space="0" w:color="auto"/>
          </w:divBdr>
        </w:div>
        <w:div w:id="971208249">
          <w:marLeft w:val="640"/>
          <w:marRight w:val="0"/>
          <w:marTop w:val="0"/>
          <w:marBottom w:val="0"/>
          <w:divBdr>
            <w:top w:val="none" w:sz="0" w:space="0" w:color="auto"/>
            <w:left w:val="none" w:sz="0" w:space="0" w:color="auto"/>
            <w:bottom w:val="none" w:sz="0" w:space="0" w:color="auto"/>
            <w:right w:val="none" w:sz="0" w:space="0" w:color="auto"/>
          </w:divBdr>
        </w:div>
        <w:div w:id="770005989">
          <w:marLeft w:val="640"/>
          <w:marRight w:val="0"/>
          <w:marTop w:val="0"/>
          <w:marBottom w:val="0"/>
          <w:divBdr>
            <w:top w:val="none" w:sz="0" w:space="0" w:color="auto"/>
            <w:left w:val="none" w:sz="0" w:space="0" w:color="auto"/>
            <w:bottom w:val="none" w:sz="0" w:space="0" w:color="auto"/>
            <w:right w:val="none" w:sz="0" w:space="0" w:color="auto"/>
          </w:divBdr>
        </w:div>
        <w:div w:id="65763867">
          <w:marLeft w:val="640"/>
          <w:marRight w:val="0"/>
          <w:marTop w:val="0"/>
          <w:marBottom w:val="0"/>
          <w:divBdr>
            <w:top w:val="none" w:sz="0" w:space="0" w:color="auto"/>
            <w:left w:val="none" w:sz="0" w:space="0" w:color="auto"/>
            <w:bottom w:val="none" w:sz="0" w:space="0" w:color="auto"/>
            <w:right w:val="none" w:sz="0" w:space="0" w:color="auto"/>
          </w:divBdr>
        </w:div>
        <w:div w:id="2022199295">
          <w:marLeft w:val="640"/>
          <w:marRight w:val="0"/>
          <w:marTop w:val="0"/>
          <w:marBottom w:val="0"/>
          <w:divBdr>
            <w:top w:val="none" w:sz="0" w:space="0" w:color="auto"/>
            <w:left w:val="none" w:sz="0" w:space="0" w:color="auto"/>
            <w:bottom w:val="none" w:sz="0" w:space="0" w:color="auto"/>
            <w:right w:val="none" w:sz="0" w:space="0" w:color="auto"/>
          </w:divBdr>
        </w:div>
        <w:div w:id="1857117167">
          <w:marLeft w:val="640"/>
          <w:marRight w:val="0"/>
          <w:marTop w:val="0"/>
          <w:marBottom w:val="0"/>
          <w:divBdr>
            <w:top w:val="none" w:sz="0" w:space="0" w:color="auto"/>
            <w:left w:val="none" w:sz="0" w:space="0" w:color="auto"/>
            <w:bottom w:val="none" w:sz="0" w:space="0" w:color="auto"/>
            <w:right w:val="none" w:sz="0" w:space="0" w:color="auto"/>
          </w:divBdr>
        </w:div>
        <w:div w:id="1078093203">
          <w:marLeft w:val="640"/>
          <w:marRight w:val="0"/>
          <w:marTop w:val="0"/>
          <w:marBottom w:val="0"/>
          <w:divBdr>
            <w:top w:val="none" w:sz="0" w:space="0" w:color="auto"/>
            <w:left w:val="none" w:sz="0" w:space="0" w:color="auto"/>
            <w:bottom w:val="none" w:sz="0" w:space="0" w:color="auto"/>
            <w:right w:val="none" w:sz="0" w:space="0" w:color="auto"/>
          </w:divBdr>
        </w:div>
        <w:div w:id="524707127">
          <w:marLeft w:val="640"/>
          <w:marRight w:val="0"/>
          <w:marTop w:val="0"/>
          <w:marBottom w:val="0"/>
          <w:divBdr>
            <w:top w:val="none" w:sz="0" w:space="0" w:color="auto"/>
            <w:left w:val="none" w:sz="0" w:space="0" w:color="auto"/>
            <w:bottom w:val="none" w:sz="0" w:space="0" w:color="auto"/>
            <w:right w:val="none" w:sz="0" w:space="0" w:color="auto"/>
          </w:divBdr>
        </w:div>
        <w:div w:id="779226737">
          <w:marLeft w:val="640"/>
          <w:marRight w:val="0"/>
          <w:marTop w:val="0"/>
          <w:marBottom w:val="0"/>
          <w:divBdr>
            <w:top w:val="none" w:sz="0" w:space="0" w:color="auto"/>
            <w:left w:val="none" w:sz="0" w:space="0" w:color="auto"/>
            <w:bottom w:val="none" w:sz="0" w:space="0" w:color="auto"/>
            <w:right w:val="none" w:sz="0" w:space="0" w:color="auto"/>
          </w:divBdr>
        </w:div>
        <w:div w:id="1665932940">
          <w:marLeft w:val="640"/>
          <w:marRight w:val="0"/>
          <w:marTop w:val="0"/>
          <w:marBottom w:val="0"/>
          <w:divBdr>
            <w:top w:val="none" w:sz="0" w:space="0" w:color="auto"/>
            <w:left w:val="none" w:sz="0" w:space="0" w:color="auto"/>
            <w:bottom w:val="none" w:sz="0" w:space="0" w:color="auto"/>
            <w:right w:val="none" w:sz="0" w:space="0" w:color="auto"/>
          </w:divBdr>
        </w:div>
        <w:div w:id="694431410">
          <w:marLeft w:val="640"/>
          <w:marRight w:val="0"/>
          <w:marTop w:val="0"/>
          <w:marBottom w:val="0"/>
          <w:divBdr>
            <w:top w:val="none" w:sz="0" w:space="0" w:color="auto"/>
            <w:left w:val="none" w:sz="0" w:space="0" w:color="auto"/>
            <w:bottom w:val="none" w:sz="0" w:space="0" w:color="auto"/>
            <w:right w:val="none" w:sz="0" w:space="0" w:color="auto"/>
          </w:divBdr>
        </w:div>
        <w:div w:id="1026908732">
          <w:marLeft w:val="640"/>
          <w:marRight w:val="0"/>
          <w:marTop w:val="0"/>
          <w:marBottom w:val="0"/>
          <w:divBdr>
            <w:top w:val="none" w:sz="0" w:space="0" w:color="auto"/>
            <w:left w:val="none" w:sz="0" w:space="0" w:color="auto"/>
            <w:bottom w:val="none" w:sz="0" w:space="0" w:color="auto"/>
            <w:right w:val="none" w:sz="0" w:space="0" w:color="auto"/>
          </w:divBdr>
        </w:div>
        <w:div w:id="964045502">
          <w:marLeft w:val="640"/>
          <w:marRight w:val="0"/>
          <w:marTop w:val="0"/>
          <w:marBottom w:val="0"/>
          <w:divBdr>
            <w:top w:val="none" w:sz="0" w:space="0" w:color="auto"/>
            <w:left w:val="none" w:sz="0" w:space="0" w:color="auto"/>
            <w:bottom w:val="none" w:sz="0" w:space="0" w:color="auto"/>
            <w:right w:val="none" w:sz="0" w:space="0" w:color="auto"/>
          </w:divBdr>
        </w:div>
        <w:div w:id="100271572">
          <w:marLeft w:val="640"/>
          <w:marRight w:val="0"/>
          <w:marTop w:val="0"/>
          <w:marBottom w:val="0"/>
          <w:divBdr>
            <w:top w:val="none" w:sz="0" w:space="0" w:color="auto"/>
            <w:left w:val="none" w:sz="0" w:space="0" w:color="auto"/>
            <w:bottom w:val="none" w:sz="0" w:space="0" w:color="auto"/>
            <w:right w:val="none" w:sz="0" w:space="0" w:color="auto"/>
          </w:divBdr>
        </w:div>
        <w:div w:id="1934505693">
          <w:marLeft w:val="640"/>
          <w:marRight w:val="0"/>
          <w:marTop w:val="0"/>
          <w:marBottom w:val="0"/>
          <w:divBdr>
            <w:top w:val="none" w:sz="0" w:space="0" w:color="auto"/>
            <w:left w:val="none" w:sz="0" w:space="0" w:color="auto"/>
            <w:bottom w:val="none" w:sz="0" w:space="0" w:color="auto"/>
            <w:right w:val="none" w:sz="0" w:space="0" w:color="auto"/>
          </w:divBdr>
        </w:div>
        <w:div w:id="1453400792">
          <w:marLeft w:val="640"/>
          <w:marRight w:val="0"/>
          <w:marTop w:val="0"/>
          <w:marBottom w:val="0"/>
          <w:divBdr>
            <w:top w:val="none" w:sz="0" w:space="0" w:color="auto"/>
            <w:left w:val="none" w:sz="0" w:space="0" w:color="auto"/>
            <w:bottom w:val="none" w:sz="0" w:space="0" w:color="auto"/>
            <w:right w:val="none" w:sz="0" w:space="0" w:color="auto"/>
          </w:divBdr>
        </w:div>
        <w:div w:id="384138984">
          <w:marLeft w:val="640"/>
          <w:marRight w:val="0"/>
          <w:marTop w:val="0"/>
          <w:marBottom w:val="0"/>
          <w:divBdr>
            <w:top w:val="none" w:sz="0" w:space="0" w:color="auto"/>
            <w:left w:val="none" w:sz="0" w:space="0" w:color="auto"/>
            <w:bottom w:val="none" w:sz="0" w:space="0" w:color="auto"/>
            <w:right w:val="none" w:sz="0" w:space="0" w:color="auto"/>
          </w:divBdr>
        </w:div>
        <w:div w:id="1720932270">
          <w:marLeft w:val="640"/>
          <w:marRight w:val="0"/>
          <w:marTop w:val="0"/>
          <w:marBottom w:val="0"/>
          <w:divBdr>
            <w:top w:val="none" w:sz="0" w:space="0" w:color="auto"/>
            <w:left w:val="none" w:sz="0" w:space="0" w:color="auto"/>
            <w:bottom w:val="none" w:sz="0" w:space="0" w:color="auto"/>
            <w:right w:val="none" w:sz="0" w:space="0" w:color="auto"/>
          </w:divBdr>
        </w:div>
        <w:div w:id="685981553">
          <w:marLeft w:val="640"/>
          <w:marRight w:val="0"/>
          <w:marTop w:val="0"/>
          <w:marBottom w:val="0"/>
          <w:divBdr>
            <w:top w:val="none" w:sz="0" w:space="0" w:color="auto"/>
            <w:left w:val="none" w:sz="0" w:space="0" w:color="auto"/>
            <w:bottom w:val="none" w:sz="0" w:space="0" w:color="auto"/>
            <w:right w:val="none" w:sz="0" w:space="0" w:color="auto"/>
          </w:divBdr>
        </w:div>
        <w:div w:id="302124348">
          <w:marLeft w:val="640"/>
          <w:marRight w:val="0"/>
          <w:marTop w:val="0"/>
          <w:marBottom w:val="0"/>
          <w:divBdr>
            <w:top w:val="none" w:sz="0" w:space="0" w:color="auto"/>
            <w:left w:val="none" w:sz="0" w:space="0" w:color="auto"/>
            <w:bottom w:val="none" w:sz="0" w:space="0" w:color="auto"/>
            <w:right w:val="none" w:sz="0" w:space="0" w:color="auto"/>
          </w:divBdr>
        </w:div>
        <w:div w:id="1584948798">
          <w:marLeft w:val="640"/>
          <w:marRight w:val="0"/>
          <w:marTop w:val="0"/>
          <w:marBottom w:val="0"/>
          <w:divBdr>
            <w:top w:val="none" w:sz="0" w:space="0" w:color="auto"/>
            <w:left w:val="none" w:sz="0" w:space="0" w:color="auto"/>
            <w:bottom w:val="none" w:sz="0" w:space="0" w:color="auto"/>
            <w:right w:val="none" w:sz="0" w:space="0" w:color="auto"/>
          </w:divBdr>
        </w:div>
        <w:div w:id="989408003">
          <w:marLeft w:val="640"/>
          <w:marRight w:val="0"/>
          <w:marTop w:val="0"/>
          <w:marBottom w:val="0"/>
          <w:divBdr>
            <w:top w:val="none" w:sz="0" w:space="0" w:color="auto"/>
            <w:left w:val="none" w:sz="0" w:space="0" w:color="auto"/>
            <w:bottom w:val="none" w:sz="0" w:space="0" w:color="auto"/>
            <w:right w:val="none" w:sz="0" w:space="0" w:color="auto"/>
          </w:divBdr>
        </w:div>
        <w:div w:id="84500126">
          <w:marLeft w:val="640"/>
          <w:marRight w:val="0"/>
          <w:marTop w:val="0"/>
          <w:marBottom w:val="0"/>
          <w:divBdr>
            <w:top w:val="none" w:sz="0" w:space="0" w:color="auto"/>
            <w:left w:val="none" w:sz="0" w:space="0" w:color="auto"/>
            <w:bottom w:val="none" w:sz="0" w:space="0" w:color="auto"/>
            <w:right w:val="none" w:sz="0" w:space="0" w:color="auto"/>
          </w:divBdr>
        </w:div>
        <w:div w:id="2022003152">
          <w:marLeft w:val="640"/>
          <w:marRight w:val="0"/>
          <w:marTop w:val="0"/>
          <w:marBottom w:val="0"/>
          <w:divBdr>
            <w:top w:val="none" w:sz="0" w:space="0" w:color="auto"/>
            <w:left w:val="none" w:sz="0" w:space="0" w:color="auto"/>
            <w:bottom w:val="none" w:sz="0" w:space="0" w:color="auto"/>
            <w:right w:val="none" w:sz="0" w:space="0" w:color="auto"/>
          </w:divBdr>
        </w:div>
        <w:div w:id="207572589">
          <w:marLeft w:val="640"/>
          <w:marRight w:val="0"/>
          <w:marTop w:val="0"/>
          <w:marBottom w:val="0"/>
          <w:divBdr>
            <w:top w:val="none" w:sz="0" w:space="0" w:color="auto"/>
            <w:left w:val="none" w:sz="0" w:space="0" w:color="auto"/>
            <w:bottom w:val="none" w:sz="0" w:space="0" w:color="auto"/>
            <w:right w:val="none" w:sz="0" w:space="0" w:color="auto"/>
          </w:divBdr>
        </w:div>
        <w:div w:id="1852403376">
          <w:marLeft w:val="640"/>
          <w:marRight w:val="0"/>
          <w:marTop w:val="0"/>
          <w:marBottom w:val="0"/>
          <w:divBdr>
            <w:top w:val="none" w:sz="0" w:space="0" w:color="auto"/>
            <w:left w:val="none" w:sz="0" w:space="0" w:color="auto"/>
            <w:bottom w:val="none" w:sz="0" w:space="0" w:color="auto"/>
            <w:right w:val="none" w:sz="0" w:space="0" w:color="auto"/>
          </w:divBdr>
        </w:div>
        <w:div w:id="1952854158">
          <w:marLeft w:val="640"/>
          <w:marRight w:val="0"/>
          <w:marTop w:val="0"/>
          <w:marBottom w:val="0"/>
          <w:divBdr>
            <w:top w:val="none" w:sz="0" w:space="0" w:color="auto"/>
            <w:left w:val="none" w:sz="0" w:space="0" w:color="auto"/>
            <w:bottom w:val="none" w:sz="0" w:space="0" w:color="auto"/>
            <w:right w:val="none" w:sz="0" w:space="0" w:color="auto"/>
          </w:divBdr>
        </w:div>
        <w:div w:id="1630211251">
          <w:marLeft w:val="640"/>
          <w:marRight w:val="0"/>
          <w:marTop w:val="0"/>
          <w:marBottom w:val="0"/>
          <w:divBdr>
            <w:top w:val="none" w:sz="0" w:space="0" w:color="auto"/>
            <w:left w:val="none" w:sz="0" w:space="0" w:color="auto"/>
            <w:bottom w:val="none" w:sz="0" w:space="0" w:color="auto"/>
            <w:right w:val="none" w:sz="0" w:space="0" w:color="auto"/>
          </w:divBdr>
        </w:div>
        <w:div w:id="842400113">
          <w:marLeft w:val="640"/>
          <w:marRight w:val="0"/>
          <w:marTop w:val="0"/>
          <w:marBottom w:val="0"/>
          <w:divBdr>
            <w:top w:val="none" w:sz="0" w:space="0" w:color="auto"/>
            <w:left w:val="none" w:sz="0" w:space="0" w:color="auto"/>
            <w:bottom w:val="none" w:sz="0" w:space="0" w:color="auto"/>
            <w:right w:val="none" w:sz="0" w:space="0" w:color="auto"/>
          </w:divBdr>
        </w:div>
        <w:div w:id="1164278155">
          <w:marLeft w:val="640"/>
          <w:marRight w:val="0"/>
          <w:marTop w:val="0"/>
          <w:marBottom w:val="0"/>
          <w:divBdr>
            <w:top w:val="none" w:sz="0" w:space="0" w:color="auto"/>
            <w:left w:val="none" w:sz="0" w:space="0" w:color="auto"/>
            <w:bottom w:val="none" w:sz="0" w:space="0" w:color="auto"/>
            <w:right w:val="none" w:sz="0" w:space="0" w:color="auto"/>
          </w:divBdr>
        </w:div>
        <w:div w:id="1705863591">
          <w:marLeft w:val="640"/>
          <w:marRight w:val="0"/>
          <w:marTop w:val="0"/>
          <w:marBottom w:val="0"/>
          <w:divBdr>
            <w:top w:val="none" w:sz="0" w:space="0" w:color="auto"/>
            <w:left w:val="none" w:sz="0" w:space="0" w:color="auto"/>
            <w:bottom w:val="none" w:sz="0" w:space="0" w:color="auto"/>
            <w:right w:val="none" w:sz="0" w:space="0" w:color="auto"/>
          </w:divBdr>
        </w:div>
        <w:div w:id="1264268949">
          <w:marLeft w:val="640"/>
          <w:marRight w:val="0"/>
          <w:marTop w:val="0"/>
          <w:marBottom w:val="0"/>
          <w:divBdr>
            <w:top w:val="none" w:sz="0" w:space="0" w:color="auto"/>
            <w:left w:val="none" w:sz="0" w:space="0" w:color="auto"/>
            <w:bottom w:val="none" w:sz="0" w:space="0" w:color="auto"/>
            <w:right w:val="none" w:sz="0" w:space="0" w:color="auto"/>
          </w:divBdr>
        </w:div>
        <w:div w:id="1524516884">
          <w:marLeft w:val="640"/>
          <w:marRight w:val="0"/>
          <w:marTop w:val="0"/>
          <w:marBottom w:val="0"/>
          <w:divBdr>
            <w:top w:val="none" w:sz="0" w:space="0" w:color="auto"/>
            <w:left w:val="none" w:sz="0" w:space="0" w:color="auto"/>
            <w:bottom w:val="none" w:sz="0" w:space="0" w:color="auto"/>
            <w:right w:val="none" w:sz="0" w:space="0" w:color="auto"/>
          </w:divBdr>
        </w:div>
        <w:div w:id="1396051625">
          <w:marLeft w:val="640"/>
          <w:marRight w:val="0"/>
          <w:marTop w:val="0"/>
          <w:marBottom w:val="0"/>
          <w:divBdr>
            <w:top w:val="none" w:sz="0" w:space="0" w:color="auto"/>
            <w:left w:val="none" w:sz="0" w:space="0" w:color="auto"/>
            <w:bottom w:val="none" w:sz="0" w:space="0" w:color="auto"/>
            <w:right w:val="none" w:sz="0" w:space="0" w:color="auto"/>
          </w:divBdr>
        </w:div>
        <w:div w:id="583413699">
          <w:marLeft w:val="640"/>
          <w:marRight w:val="0"/>
          <w:marTop w:val="0"/>
          <w:marBottom w:val="0"/>
          <w:divBdr>
            <w:top w:val="none" w:sz="0" w:space="0" w:color="auto"/>
            <w:left w:val="none" w:sz="0" w:space="0" w:color="auto"/>
            <w:bottom w:val="none" w:sz="0" w:space="0" w:color="auto"/>
            <w:right w:val="none" w:sz="0" w:space="0" w:color="auto"/>
          </w:divBdr>
        </w:div>
        <w:div w:id="1185363481">
          <w:marLeft w:val="640"/>
          <w:marRight w:val="0"/>
          <w:marTop w:val="0"/>
          <w:marBottom w:val="0"/>
          <w:divBdr>
            <w:top w:val="none" w:sz="0" w:space="0" w:color="auto"/>
            <w:left w:val="none" w:sz="0" w:space="0" w:color="auto"/>
            <w:bottom w:val="none" w:sz="0" w:space="0" w:color="auto"/>
            <w:right w:val="none" w:sz="0" w:space="0" w:color="auto"/>
          </w:divBdr>
        </w:div>
        <w:div w:id="1011108880">
          <w:marLeft w:val="640"/>
          <w:marRight w:val="0"/>
          <w:marTop w:val="0"/>
          <w:marBottom w:val="0"/>
          <w:divBdr>
            <w:top w:val="none" w:sz="0" w:space="0" w:color="auto"/>
            <w:left w:val="none" w:sz="0" w:space="0" w:color="auto"/>
            <w:bottom w:val="none" w:sz="0" w:space="0" w:color="auto"/>
            <w:right w:val="none" w:sz="0" w:space="0" w:color="auto"/>
          </w:divBdr>
        </w:div>
        <w:div w:id="1055273616">
          <w:marLeft w:val="640"/>
          <w:marRight w:val="0"/>
          <w:marTop w:val="0"/>
          <w:marBottom w:val="0"/>
          <w:divBdr>
            <w:top w:val="none" w:sz="0" w:space="0" w:color="auto"/>
            <w:left w:val="none" w:sz="0" w:space="0" w:color="auto"/>
            <w:bottom w:val="none" w:sz="0" w:space="0" w:color="auto"/>
            <w:right w:val="none" w:sz="0" w:space="0" w:color="auto"/>
          </w:divBdr>
        </w:div>
        <w:div w:id="1560240695">
          <w:marLeft w:val="640"/>
          <w:marRight w:val="0"/>
          <w:marTop w:val="0"/>
          <w:marBottom w:val="0"/>
          <w:divBdr>
            <w:top w:val="none" w:sz="0" w:space="0" w:color="auto"/>
            <w:left w:val="none" w:sz="0" w:space="0" w:color="auto"/>
            <w:bottom w:val="none" w:sz="0" w:space="0" w:color="auto"/>
            <w:right w:val="none" w:sz="0" w:space="0" w:color="auto"/>
          </w:divBdr>
        </w:div>
        <w:div w:id="640695955">
          <w:marLeft w:val="640"/>
          <w:marRight w:val="0"/>
          <w:marTop w:val="0"/>
          <w:marBottom w:val="0"/>
          <w:divBdr>
            <w:top w:val="none" w:sz="0" w:space="0" w:color="auto"/>
            <w:left w:val="none" w:sz="0" w:space="0" w:color="auto"/>
            <w:bottom w:val="none" w:sz="0" w:space="0" w:color="auto"/>
            <w:right w:val="none" w:sz="0" w:space="0" w:color="auto"/>
          </w:divBdr>
        </w:div>
        <w:div w:id="1717850969">
          <w:marLeft w:val="640"/>
          <w:marRight w:val="0"/>
          <w:marTop w:val="0"/>
          <w:marBottom w:val="0"/>
          <w:divBdr>
            <w:top w:val="none" w:sz="0" w:space="0" w:color="auto"/>
            <w:left w:val="none" w:sz="0" w:space="0" w:color="auto"/>
            <w:bottom w:val="none" w:sz="0" w:space="0" w:color="auto"/>
            <w:right w:val="none" w:sz="0" w:space="0" w:color="auto"/>
          </w:divBdr>
        </w:div>
        <w:div w:id="110632930">
          <w:marLeft w:val="640"/>
          <w:marRight w:val="0"/>
          <w:marTop w:val="0"/>
          <w:marBottom w:val="0"/>
          <w:divBdr>
            <w:top w:val="none" w:sz="0" w:space="0" w:color="auto"/>
            <w:left w:val="none" w:sz="0" w:space="0" w:color="auto"/>
            <w:bottom w:val="none" w:sz="0" w:space="0" w:color="auto"/>
            <w:right w:val="none" w:sz="0" w:space="0" w:color="auto"/>
          </w:divBdr>
        </w:div>
        <w:div w:id="1854606600">
          <w:marLeft w:val="640"/>
          <w:marRight w:val="0"/>
          <w:marTop w:val="0"/>
          <w:marBottom w:val="0"/>
          <w:divBdr>
            <w:top w:val="none" w:sz="0" w:space="0" w:color="auto"/>
            <w:left w:val="none" w:sz="0" w:space="0" w:color="auto"/>
            <w:bottom w:val="none" w:sz="0" w:space="0" w:color="auto"/>
            <w:right w:val="none" w:sz="0" w:space="0" w:color="auto"/>
          </w:divBdr>
        </w:div>
        <w:div w:id="1842773124">
          <w:marLeft w:val="640"/>
          <w:marRight w:val="0"/>
          <w:marTop w:val="0"/>
          <w:marBottom w:val="0"/>
          <w:divBdr>
            <w:top w:val="none" w:sz="0" w:space="0" w:color="auto"/>
            <w:left w:val="none" w:sz="0" w:space="0" w:color="auto"/>
            <w:bottom w:val="none" w:sz="0" w:space="0" w:color="auto"/>
            <w:right w:val="none" w:sz="0" w:space="0" w:color="auto"/>
          </w:divBdr>
        </w:div>
        <w:div w:id="726345808">
          <w:marLeft w:val="640"/>
          <w:marRight w:val="0"/>
          <w:marTop w:val="0"/>
          <w:marBottom w:val="0"/>
          <w:divBdr>
            <w:top w:val="none" w:sz="0" w:space="0" w:color="auto"/>
            <w:left w:val="none" w:sz="0" w:space="0" w:color="auto"/>
            <w:bottom w:val="none" w:sz="0" w:space="0" w:color="auto"/>
            <w:right w:val="none" w:sz="0" w:space="0" w:color="auto"/>
          </w:divBdr>
        </w:div>
        <w:div w:id="2029403240">
          <w:marLeft w:val="640"/>
          <w:marRight w:val="0"/>
          <w:marTop w:val="0"/>
          <w:marBottom w:val="0"/>
          <w:divBdr>
            <w:top w:val="none" w:sz="0" w:space="0" w:color="auto"/>
            <w:left w:val="none" w:sz="0" w:space="0" w:color="auto"/>
            <w:bottom w:val="none" w:sz="0" w:space="0" w:color="auto"/>
            <w:right w:val="none" w:sz="0" w:space="0" w:color="auto"/>
          </w:divBdr>
        </w:div>
        <w:div w:id="938948880">
          <w:marLeft w:val="640"/>
          <w:marRight w:val="0"/>
          <w:marTop w:val="0"/>
          <w:marBottom w:val="0"/>
          <w:divBdr>
            <w:top w:val="none" w:sz="0" w:space="0" w:color="auto"/>
            <w:left w:val="none" w:sz="0" w:space="0" w:color="auto"/>
            <w:bottom w:val="none" w:sz="0" w:space="0" w:color="auto"/>
            <w:right w:val="none" w:sz="0" w:space="0" w:color="auto"/>
          </w:divBdr>
        </w:div>
        <w:div w:id="2136167758">
          <w:marLeft w:val="640"/>
          <w:marRight w:val="0"/>
          <w:marTop w:val="0"/>
          <w:marBottom w:val="0"/>
          <w:divBdr>
            <w:top w:val="none" w:sz="0" w:space="0" w:color="auto"/>
            <w:left w:val="none" w:sz="0" w:space="0" w:color="auto"/>
            <w:bottom w:val="none" w:sz="0" w:space="0" w:color="auto"/>
            <w:right w:val="none" w:sz="0" w:space="0" w:color="auto"/>
          </w:divBdr>
        </w:div>
        <w:div w:id="241179969">
          <w:marLeft w:val="640"/>
          <w:marRight w:val="0"/>
          <w:marTop w:val="0"/>
          <w:marBottom w:val="0"/>
          <w:divBdr>
            <w:top w:val="none" w:sz="0" w:space="0" w:color="auto"/>
            <w:left w:val="none" w:sz="0" w:space="0" w:color="auto"/>
            <w:bottom w:val="none" w:sz="0" w:space="0" w:color="auto"/>
            <w:right w:val="none" w:sz="0" w:space="0" w:color="auto"/>
          </w:divBdr>
        </w:div>
        <w:div w:id="346761161">
          <w:marLeft w:val="640"/>
          <w:marRight w:val="0"/>
          <w:marTop w:val="0"/>
          <w:marBottom w:val="0"/>
          <w:divBdr>
            <w:top w:val="none" w:sz="0" w:space="0" w:color="auto"/>
            <w:left w:val="none" w:sz="0" w:space="0" w:color="auto"/>
            <w:bottom w:val="none" w:sz="0" w:space="0" w:color="auto"/>
            <w:right w:val="none" w:sz="0" w:space="0" w:color="auto"/>
          </w:divBdr>
        </w:div>
        <w:div w:id="730464415">
          <w:marLeft w:val="640"/>
          <w:marRight w:val="0"/>
          <w:marTop w:val="0"/>
          <w:marBottom w:val="0"/>
          <w:divBdr>
            <w:top w:val="none" w:sz="0" w:space="0" w:color="auto"/>
            <w:left w:val="none" w:sz="0" w:space="0" w:color="auto"/>
            <w:bottom w:val="none" w:sz="0" w:space="0" w:color="auto"/>
            <w:right w:val="none" w:sz="0" w:space="0" w:color="auto"/>
          </w:divBdr>
        </w:div>
        <w:div w:id="1275595249">
          <w:marLeft w:val="640"/>
          <w:marRight w:val="0"/>
          <w:marTop w:val="0"/>
          <w:marBottom w:val="0"/>
          <w:divBdr>
            <w:top w:val="none" w:sz="0" w:space="0" w:color="auto"/>
            <w:left w:val="none" w:sz="0" w:space="0" w:color="auto"/>
            <w:bottom w:val="none" w:sz="0" w:space="0" w:color="auto"/>
            <w:right w:val="none" w:sz="0" w:space="0" w:color="auto"/>
          </w:divBdr>
        </w:div>
        <w:div w:id="1042052609">
          <w:marLeft w:val="640"/>
          <w:marRight w:val="0"/>
          <w:marTop w:val="0"/>
          <w:marBottom w:val="0"/>
          <w:divBdr>
            <w:top w:val="none" w:sz="0" w:space="0" w:color="auto"/>
            <w:left w:val="none" w:sz="0" w:space="0" w:color="auto"/>
            <w:bottom w:val="none" w:sz="0" w:space="0" w:color="auto"/>
            <w:right w:val="none" w:sz="0" w:space="0" w:color="auto"/>
          </w:divBdr>
        </w:div>
        <w:div w:id="463545807">
          <w:marLeft w:val="640"/>
          <w:marRight w:val="0"/>
          <w:marTop w:val="0"/>
          <w:marBottom w:val="0"/>
          <w:divBdr>
            <w:top w:val="none" w:sz="0" w:space="0" w:color="auto"/>
            <w:left w:val="none" w:sz="0" w:space="0" w:color="auto"/>
            <w:bottom w:val="none" w:sz="0" w:space="0" w:color="auto"/>
            <w:right w:val="none" w:sz="0" w:space="0" w:color="auto"/>
          </w:divBdr>
        </w:div>
        <w:div w:id="1713504447">
          <w:marLeft w:val="640"/>
          <w:marRight w:val="0"/>
          <w:marTop w:val="0"/>
          <w:marBottom w:val="0"/>
          <w:divBdr>
            <w:top w:val="none" w:sz="0" w:space="0" w:color="auto"/>
            <w:left w:val="none" w:sz="0" w:space="0" w:color="auto"/>
            <w:bottom w:val="none" w:sz="0" w:space="0" w:color="auto"/>
            <w:right w:val="none" w:sz="0" w:space="0" w:color="auto"/>
          </w:divBdr>
        </w:div>
        <w:div w:id="1718969331">
          <w:marLeft w:val="640"/>
          <w:marRight w:val="0"/>
          <w:marTop w:val="0"/>
          <w:marBottom w:val="0"/>
          <w:divBdr>
            <w:top w:val="none" w:sz="0" w:space="0" w:color="auto"/>
            <w:left w:val="none" w:sz="0" w:space="0" w:color="auto"/>
            <w:bottom w:val="none" w:sz="0" w:space="0" w:color="auto"/>
            <w:right w:val="none" w:sz="0" w:space="0" w:color="auto"/>
          </w:divBdr>
        </w:div>
        <w:div w:id="438843810">
          <w:marLeft w:val="640"/>
          <w:marRight w:val="0"/>
          <w:marTop w:val="0"/>
          <w:marBottom w:val="0"/>
          <w:divBdr>
            <w:top w:val="none" w:sz="0" w:space="0" w:color="auto"/>
            <w:left w:val="none" w:sz="0" w:space="0" w:color="auto"/>
            <w:bottom w:val="none" w:sz="0" w:space="0" w:color="auto"/>
            <w:right w:val="none" w:sz="0" w:space="0" w:color="auto"/>
          </w:divBdr>
        </w:div>
        <w:div w:id="1538859146">
          <w:marLeft w:val="640"/>
          <w:marRight w:val="0"/>
          <w:marTop w:val="0"/>
          <w:marBottom w:val="0"/>
          <w:divBdr>
            <w:top w:val="none" w:sz="0" w:space="0" w:color="auto"/>
            <w:left w:val="none" w:sz="0" w:space="0" w:color="auto"/>
            <w:bottom w:val="none" w:sz="0" w:space="0" w:color="auto"/>
            <w:right w:val="none" w:sz="0" w:space="0" w:color="auto"/>
          </w:divBdr>
        </w:div>
        <w:div w:id="934439484">
          <w:marLeft w:val="640"/>
          <w:marRight w:val="0"/>
          <w:marTop w:val="0"/>
          <w:marBottom w:val="0"/>
          <w:divBdr>
            <w:top w:val="none" w:sz="0" w:space="0" w:color="auto"/>
            <w:left w:val="none" w:sz="0" w:space="0" w:color="auto"/>
            <w:bottom w:val="none" w:sz="0" w:space="0" w:color="auto"/>
            <w:right w:val="none" w:sz="0" w:space="0" w:color="auto"/>
          </w:divBdr>
        </w:div>
        <w:div w:id="1147674269">
          <w:marLeft w:val="640"/>
          <w:marRight w:val="0"/>
          <w:marTop w:val="0"/>
          <w:marBottom w:val="0"/>
          <w:divBdr>
            <w:top w:val="none" w:sz="0" w:space="0" w:color="auto"/>
            <w:left w:val="none" w:sz="0" w:space="0" w:color="auto"/>
            <w:bottom w:val="none" w:sz="0" w:space="0" w:color="auto"/>
            <w:right w:val="none" w:sz="0" w:space="0" w:color="auto"/>
          </w:divBdr>
        </w:div>
        <w:div w:id="904025242">
          <w:marLeft w:val="640"/>
          <w:marRight w:val="0"/>
          <w:marTop w:val="0"/>
          <w:marBottom w:val="0"/>
          <w:divBdr>
            <w:top w:val="none" w:sz="0" w:space="0" w:color="auto"/>
            <w:left w:val="none" w:sz="0" w:space="0" w:color="auto"/>
            <w:bottom w:val="none" w:sz="0" w:space="0" w:color="auto"/>
            <w:right w:val="none" w:sz="0" w:space="0" w:color="auto"/>
          </w:divBdr>
        </w:div>
        <w:div w:id="866217310">
          <w:marLeft w:val="640"/>
          <w:marRight w:val="0"/>
          <w:marTop w:val="0"/>
          <w:marBottom w:val="0"/>
          <w:divBdr>
            <w:top w:val="none" w:sz="0" w:space="0" w:color="auto"/>
            <w:left w:val="none" w:sz="0" w:space="0" w:color="auto"/>
            <w:bottom w:val="none" w:sz="0" w:space="0" w:color="auto"/>
            <w:right w:val="none" w:sz="0" w:space="0" w:color="auto"/>
          </w:divBdr>
        </w:div>
        <w:div w:id="1472097247">
          <w:marLeft w:val="640"/>
          <w:marRight w:val="0"/>
          <w:marTop w:val="0"/>
          <w:marBottom w:val="0"/>
          <w:divBdr>
            <w:top w:val="none" w:sz="0" w:space="0" w:color="auto"/>
            <w:left w:val="none" w:sz="0" w:space="0" w:color="auto"/>
            <w:bottom w:val="none" w:sz="0" w:space="0" w:color="auto"/>
            <w:right w:val="none" w:sz="0" w:space="0" w:color="auto"/>
          </w:divBdr>
        </w:div>
        <w:div w:id="325136346">
          <w:marLeft w:val="640"/>
          <w:marRight w:val="0"/>
          <w:marTop w:val="0"/>
          <w:marBottom w:val="0"/>
          <w:divBdr>
            <w:top w:val="none" w:sz="0" w:space="0" w:color="auto"/>
            <w:left w:val="none" w:sz="0" w:space="0" w:color="auto"/>
            <w:bottom w:val="none" w:sz="0" w:space="0" w:color="auto"/>
            <w:right w:val="none" w:sz="0" w:space="0" w:color="auto"/>
          </w:divBdr>
        </w:div>
        <w:div w:id="1269696900">
          <w:marLeft w:val="640"/>
          <w:marRight w:val="0"/>
          <w:marTop w:val="0"/>
          <w:marBottom w:val="0"/>
          <w:divBdr>
            <w:top w:val="none" w:sz="0" w:space="0" w:color="auto"/>
            <w:left w:val="none" w:sz="0" w:space="0" w:color="auto"/>
            <w:bottom w:val="none" w:sz="0" w:space="0" w:color="auto"/>
            <w:right w:val="none" w:sz="0" w:space="0" w:color="auto"/>
          </w:divBdr>
        </w:div>
        <w:div w:id="1986156659">
          <w:marLeft w:val="640"/>
          <w:marRight w:val="0"/>
          <w:marTop w:val="0"/>
          <w:marBottom w:val="0"/>
          <w:divBdr>
            <w:top w:val="none" w:sz="0" w:space="0" w:color="auto"/>
            <w:left w:val="none" w:sz="0" w:space="0" w:color="auto"/>
            <w:bottom w:val="none" w:sz="0" w:space="0" w:color="auto"/>
            <w:right w:val="none" w:sz="0" w:space="0" w:color="auto"/>
          </w:divBdr>
        </w:div>
        <w:div w:id="1907183765">
          <w:marLeft w:val="640"/>
          <w:marRight w:val="0"/>
          <w:marTop w:val="0"/>
          <w:marBottom w:val="0"/>
          <w:divBdr>
            <w:top w:val="none" w:sz="0" w:space="0" w:color="auto"/>
            <w:left w:val="none" w:sz="0" w:space="0" w:color="auto"/>
            <w:bottom w:val="none" w:sz="0" w:space="0" w:color="auto"/>
            <w:right w:val="none" w:sz="0" w:space="0" w:color="auto"/>
          </w:divBdr>
        </w:div>
        <w:div w:id="365906399">
          <w:marLeft w:val="640"/>
          <w:marRight w:val="0"/>
          <w:marTop w:val="0"/>
          <w:marBottom w:val="0"/>
          <w:divBdr>
            <w:top w:val="none" w:sz="0" w:space="0" w:color="auto"/>
            <w:left w:val="none" w:sz="0" w:space="0" w:color="auto"/>
            <w:bottom w:val="none" w:sz="0" w:space="0" w:color="auto"/>
            <w:right w:val="none" w:sz="0" w:space="0" w:color="auto"/>
          </w:divBdr>
        </w:div>
        <w:div w:id="1907567104">
          <w:marLeft w:val="640"/>
          <w:marRight w:val="0"/>
          <w:marTop w:val="0"/>
          <w:marBottom w:val="0"/>
          <w:divBdr>
            <w:top w:val="none" w:sz="0" w:space="0" w:color="auto"/>
            <w:left w:val="none" w:sz="0" w:space="0" w:color="auto"/>
            <w:bottom w:val="none" w:sz="0" w:space="0" w:color="auto"/>
            <w:right w:val="none" w:sz="0" w:space="0" w:color="auto"/>
          </w:divBdr>
        </w:div>
        <w:div w:id="1059981708">
          <w:marLeft w:val="640"/>
          <w:marRight w:val="0"/>
          <w:marTop w:val="0"/>
          <w:marBottom w:val="0"/>
          <w:divBdr>
            <w:top w:val="none" w:sz="0" w:space="0" w:color="auto"/>
            <w:left w:val="none" w:sz="0" w:space="0" w:color="auto"/>
            <w:bottom w:val="none" w:sz="0" w:space="0" w:color="auto"/>
            <w:right w:val="none" w:sz="0" w:space="0" w:color="auto"/>
          </w:divBdr>
        </w:div>
        <w:div w:id="709303361">
          <w:marLeft w:val="640"/>
          <w:marRight w:val="0"/>
          <w:marTop w:val="0"/>
          <w:marBottom w:val="0"/>
          <w:divBdr>
            <w:top w:val="none" w:sz="0" w:space="0" w:color="auto"/>
            <w:left w:val="none" w:sz="0" w:space="0" w:color="auto"/>
            <w:bottom w:val="none" w:sz="0" w:space="0" w:color="auto"/>
            <w:right w:val="none" w:sz="0" w:space="0" w:color="auto"/>
          </w:divBdr>
        </w:div>
        <w:div w:id="418067964">
          <w:marLeft w:val="640"/>
          <w:marRight w:val="0"/>
          <w:marTop w:val="0"/>
          <w:marBottom w:val="0"/>
          <w:divBdr>
            <w:top w:val="none" w:sz="0" w:space="0" w:color="auto"/>
            <w:left w:val="none" w:sz="0" w:space="0" w:color="auto"/>
            <w:bottom w:val="none" w:sz="0" w:space="0" w:color="auto"/>
            <w:right w:val="none" w:sz="0" w:space="0" w:color="auto"/>
          </w:divBdr>
        </w:div>
        <w:div w:id="1530870659">
          <w:marLeft w:val="640"/>
          <w:marRight w:val="0"/>
          <w:marTop w:val="0"/>
          <w:marBottom w:val="0"/>
          <w:divBdr>
            <w:top w:val="none" w:sz="0" w:space="0" w:color="auto"/>
            <w:left w:val="none" w:sz="0" w:space="0" w:color="auto"/>
            <w:bottom w:val="none" w:sz="0" w:space="0" w:color="auto"/>
            <w:right w:val="none" w:sz="0" w:space="0" w:color="auto"/>
          </w:divBdr>
        </w:div>
        <w:div w:id="1204439425">
          <w:marLeft w:val="640"/>
          <w:marRight w:val="0"/>
          <w:marTop w:val="0"/>
          <w:marBottom w:val="0"/>
          <w:divBdr>
            <w:top w:val="none" w:sz="0" w:space="0" w:color="auto"/>
            <w:left w:val="none" w:sz="0" w:space="0" w:color="auto"/>
            <w:bottom w:val="none" w:sz="0" w:space="0" w:color="auto"/>
            <w:right w:val="none" w:sz="0" w:space="0" w:color="auto"/>
          </w:divBdr>
        </w:div>
        <w:div w:id="29186308">
          <w:marLeft w:val="640"/>
          <w:marRight w:val="0"/>
          <w:marTop w:val="0"/>
          <w:marBottom w:val="0"/>
          <w:divBdr>
            <w:top w:val="none" w:sz="0" w:space="0" w:color="auto"/>
            <w:left w:val="none" w:sz="0" w:space="0" w:color="auto"/>
            <w:bottom w:val="none" w:sz="0" w:space="0" w:color="auto"/>
            <w:right w:val="none" w:sz="0" w:space="0" w:color="auto"/>
          </w:divBdr>
        </w:div>
        <w:div w:id="142160779">
          <w:marLeft w:val="640"/>
          <w:marRight w:val="0"/>
          <w:marTop w:val="0"/>
          <w:marBottom w:val="0"/>
          <w:divBdr>
            <w:top w:val="none" w:sz="0" w:space="0" w:color="auto"/>
            <w:left w:val="none" w:sz="0" w:space="0" w:color="auto"/>
            <w:bottom w:val="none" w:sz="0" w:space="0" w:color="auto"/>
            <w:right w:val="none" w:sz="0" w:space="0" w:color="auto"/>
          </w:divBdr>
        </w:div>
        <w:div w:id="2103839748">
          <w:marLeft w:val="640"/>
          <w:marRight w:val="0"/>
          <w:marTop w:val="0"/>
          <w:marBottom w:val="0"/>
          <w:divBdr>
            <w:top w:val="none" w:sz="0" w:space="0" w:color="auto"/>
            <w:left w:val="none" w:sz="0" w:space="0" w:color="auto"/>
            <w:bottom w:val="none" w:sz="0" w:space="0" w:color="auto"/>
            <w:right w:val="none" w:sz="0" w:space="0" w:color="auto"/>
          </w:divBdr>
        </w:div>
        <w:div w:id="1683976044">
          <w:marLeft w:val="640"/>
          <w:marRight w:val="0"/>
          <w:marTop w:val="0"/>
          <w:marBottom w:val="0"/>
          <w:divBdr>
            <w:top w:val="none" w:sz="0" w:space="0" w:color="auto"/>
            <w:left w:val="none" w:sz="0" w:space="0" w:color="auto"/>
            <w:bottom w:val="none" w:sz="0" w:space="0" w:color="auto"/>
            <w:right w:val="none" w:sz="0" w:space="0" w:color="auto"/>
          </w:divBdr>
        </w:div>
        <w:div w:id="1435439106">
          <w:marLeft w:val="640"/>
          <w:marRight w:val="0"/>
          <w:marTop w:val="0"/>
          <w:marBottom w:val="0"/>
          <w:divBdr>
            <w:top w:val="none" w:sz="0" w:space="0" w:color="auto"/>
            <w:left w:val="none" w:sz="0" w:space="0" w:color="auto"/>
            <w:bottom w:val="none" w:sz="0" w:space="0" w:color="auto"/>
            <w:right w:val="none" w:sz="0" w:space="0" w:color="auto"/>
          </w:divBdr>
        </w:div>
        <w:div w:id="551120671">
          <w:marLeft w:val="640"/>
          <w:marRight w:val="0"/>
          <w:marTop w:val="0"/>
          <w:marBottom w:val="0"/>
          <w:divBdr>
            <w:top w:val="none" w:sz="0" w:space="0" w:color="auto"/>
            <w:left w:val="none" w:sz="0" w:space="0" w:color="auto"/>
            <w:bottom w:val="none" w:sz="0" w:space="0" w:color="auto"/>
            <w:right w:val="none" w:sz="0" w:space="0" w:color="auto"/>
          </w:divBdr>
        </w:div>
        <w:div w:id="1093670737">
          <w:marLeft w:val="640"/>
          <w:marRight w:val="0"/>
          <w:marTop w:val="0"/>
          <w:marBottom w:val="0"/>
          <w:divBdr>
            <w:top w:val="none" w:sz="0" w:space="0" w:color="auto"/>
            <w:left w:val="none" w:sz="0" w:space="0" w:color="auto"/>
            <w:bottom w:val="none" w:sz="0" w:space="0" w:color="auto"/>
            <w:right w:val="none" w:sz="0" w:space="0" w:color="auto"/>
          </w:divBdr>
        </w:div>
        <w:div w:id="2040668352">
          <w:marLeft w:val="640"/>
          <w:marRight w:val="0"/>
          <w:marTop w:val="0"/>
          <w:marBottom w:val="0"/>
          <w:divBdr>
            <w:top w:val="none" w:sz="0" w:space="0" w:color="auto"/>
            <w:left w:val="none" w:sz="0" w:space="0" w:color="auto"/>
            <w:bottom w:val="none" w:sz="0" w:space="0" w:color="auto"/>
            <w:right w:val="none" w:sz="0" w:space="0" w:color="auto"/>
          </w:divBdr>
        </w:div>
        <w:div w:id="1396930531">
          <w:marLeft w:val="640"/>
          <w:marRight w:val="0"/>
          <w:marTop w:val="0"/>
          <w:marBottom w:val="0"/>
          <w:divBdr>
            <w:top w:val="none" w:sz="0" w:space="0" w:color="auto"/>
            <w:left w:val="none" w:sz="0" w:space="0" w:color="auto"/>
            <w:bottom w:val="none" w:sz="0" w:space="0" w:color="auto"/>
            <w:right w:val="none" w:sz="0" w:space="0" w:color="auto"/>
          </w:divBdr>
        </w:div>
        <w:div w:id="2097944997">
          <w:marLeft w:val="640"/>
          <w:marRight w:val="0"/>
          <w:marTop w:val="0"/>
          <w:marBottom w:val="0"/>
          <w:divBdr>
            <w:top w:val="none" w:sz="0" w:space="0" w:color="auto"/>
            <w:left w:val="none" w:sz="0" w:space="0" w:color="auto"/>
            <w:bottom w:val="none" w:sz="0" w:space="0" w:color="auto"/>
            <w:right w:val="none" w:sz="0" w:space="0" w:color="auto"/>
          </w:divBdr>
        </w:div>
        <w:div w:id="1776288930">
          <w:marLeft w:val="640"/>
          <w:marRight w:val="0"/>
          <w:marTop w:val="0"/>
          <w:marBottom w:val="0"/>
          <w:divBdr>
            <w:top w:val="none" w:sz="0" w:space="0" w:color="auto"/>
            <w:left w:val="none" w:sz="0" w:space="0" w:color="auto"/>
            <w:bottom w:val="none" w:sz="0" w:space="0" w:color="auto"/>
            <w:right w:val="none" w:sz="0" w:space="0" w:color="auto"/>
          </w:divBdr>
        </w:div>
        <w:div w:id="1804080967">
          <w:marLeft w:val="640"/>
          <w:marRight w:val="0"/>
          <w:marTop w:val="0"/>
          <w:marBottom w:val="0"/>
          <w:divBdr>
            <w:top w:val="none" w:sz="0" w:space="0" w:color="auto"/>
            <w:left w:val="none" w:sz="0" w:space="0" w:color="auto"/>
            <w:bottom w:val="none" w:sz="0" w:space="0" w:color="auto"/>
            <w:right w:val="none" w:sz="0" w:space="0" w:color="auto"/>
          </w:divBdr>
        </w:div>
        <w:div w:id="1210993101">
          <w:marLeft w:val="640"/>
          <w:marRight w:val="0"/>
          <w:marTop w:val="0"/>
          <w:marBottom w:val="0"/>
          <w:divBdr>
            <w:top w:val="none" w:sz="0" w:space="0" w:color="auto"/>
            <w:left w:val="none" w:sz="0" w:space="0" w:color="auto"/>
            <w:bottom w:val="none" w:sz="0" w:space="0" w:color="auto"/>
            <w:right w:val="none" w:sz="0" w:space="0" w:color="auto"/>
          </w:divBdr>
        </w:div>
        <w:div w:id="841508467">
          <w:marLeft w:val="640"/>
          <w:marRight w:val="0"/>
          <w:marTop w:val="0"/>
          <w:marBottom w:val="0"/>
          <w:divBdr>
            <w:top w:val="none" w:sz="0" w:space="0" w:color="auto"/>
            <w:left w:val="none" w:sz="0" w:space="0" w:color="auto"/>
            <w:bottom w:val="none" w:sz="0" w:space="0" w:color="auto"/>
            <w:right w:val="none" w:sz="0" w:space="0" w:color="auto"/>
          </w:divBdr>
        </w:div>
        <w:div w:id="405808983">
          <w:marLeft w:val="640"/>
          <w:marRight w:val="0"/>
          <w:marTop w:val="0"/>
          <w:marBottom w:val="0"/>
          <w:divBdr>
            <w:top w:val="none" w:sz="0" w:space="0" w:color="auto"/>
            <w:left w:val="none" w:sz="0" w:space="0" w:color="auto"/>
            <w:bottom w:val="none" w:sz="0" w:space="0" w:color="auto"/>
            <w:right w:val="none" w:sz="0" w:space="0" w:color="auto"/>
          </w:divBdr>
        </w:div>
        <w:div w:id="1449198530">
          <w:marLeft w:val="640"/>
          <w:marRight w:val="0"/>
          <w:marTop w:val="0"/>
          <w:marBottom w:val="0"/>
          <w:divBdr>
            <w:top w:val="none" w:sz="0" w:space="0" w:color="auto"/>
            <w:left w:val="none" w:sz="0" w:space="0" w:color="auto"/>
            <w:bottom w:val="none" w:sz="0" w:space="0" w:color="auto"/>
            <w:right w:val="none" w:sz="0" w:space="0" w:color="auto"/>
          </w:divBdr>
        </w:div>
        <w:div w:id="362747480">
          <w:marLeft w:val="640"/>
          <w:marRight w:val="0"/>
          <w:marTop w:val="0"/>
          <w:marBottom w:val="0"/>
          <w:divBdr>
            <w:top w:val="none" w:sz="0" w:space="0" w:color="auto"/>
            <w:left w:val="none" w:sz="0" w:space="0" w:color="auto"/>
            <w:bottom w:val="none" w:sz="0" w:space="0" w:color="auto"/>
            <w:right w:val="none" w:sz="0" w:space="0" w:color="auto"/>
          </w:divBdr>
        </w:div>
        <w:div w:id="1292394372">
          <w:marLeft w:val="640"/>
          <w:marRight w:val="0"/>
          <w:marTop w:val="0"/>
          <w:marBottom w:val="0"/>
          <w:divBdr>
            <w:top w:val="none" w:sz="0" w:space="0" w:color="auto"/>
            <w:left w:val="none" w:sz="0" w:space="0" w:color="auto"/>
            <w:bottom w:val="none" w:sz="0" w:space="0" w:color="auto"/>
            <w:right w:val="none" w:sz="0" w:space="0" w:color="auto"/>
          </w:divBdr>
        </w:div>
        <w:div w:id="463929920">
          <w:marLeft w:val="640"/>
          <w:marRight w:val="0"/>
          <w:marTop w:val="0"/>
          <w:marBottom w:val="0"/>
          <w:divBdr>
            <w:top w:val="none" w:sz="0" w:space="0" w:color="auto"/>
            <w:left w:val="none" w:sz="0" w:space="0" w:color="auto"/>
            <w:bottom w:val="none" w:sz="0" w:space="0" w:color="auto"/>
            <w:right w:val="none" w:sz="0" w:space="0" w:color="auto"/>
          </w:divBdr>
        </w:div>
        <w:div w:id="2034526328">
          <w:marLeft w:val="640"/>
          <w:marRight w:val="0"/>
          <w:marTop w:val="0"/>
          <w:marBottom w:val="0"/>
          <w:divBdr>
            <w:top w:val="none" w:sz="0" w:space="0" w:color="auto"/>
            <w:left w:val="none" w:sz="0" w:space="0" w:color="auto"/>
            <w:bottom w:val="none" w:sz="0" w:space="0" w:color="auto"/>
            <w:right w:val="none" w:sz="0" w:space="0" w:color="auto"/>
          </w:divBdr>
        </w:div>
        <w:div w:id="970479526">
          <w:marLeft w:val="640"/>
          <w:marRight w:val="0"/>
          <w:marTop w:val="0"/>
          <w:marBottom w:val="0"/>
          <w:divBdr>
            <w:top w:val="none" w:sz="0" w:space="0" w:color="auto"/>
            <w:left w:val="none" w:sz="0" w:space="0" w:color="auto"/>
            <w:bottom w:val="none" w:sz="0" w:space="0" w:color="auto"/>
            <w:right w:val="none" w:sz="0" w:space="0" w:color="auto"/>
          </w:divBdr>
        </w:div>
        <w:div w:id="1121924907">
          <w:marLeft w:val="640"/>
          <w:marRight w:val="0"/>
          <w:marTop w:val="0"/>
          <w:marBottom w:val="0"/>
          <w:divBdr>
            <w:top w:val="none" w:sz="0" w:space="0" w:color="auto"/>
            <w:left w:val="none" w:sz="0" w:space="0" w:color="auto"/>
            <w:bottom w:val="none" w:sz="0" w:space="0" w:color="auto"/>
            <w:right w:val="none" w:sz="0" w:space="0" w:color="auto"/>
          </w:divBdr>
        </w:div>
        <w:div w:id="2142919589">
          <w:marLeft w:val="640"/>
          <w:marRight w:val="0"/>
          <w:marTop w:val="0"/>
          <w:marBottom w:val="0"/>
          <w:divBdr>
            <w:top w:val="none" w:sz="0" w:space="0" w:color="auto"/>
            <w:left w:val="none" w:sz="0" w:space="0" w:color="auto"/>
            <w:bottom w:val="none" w:sz="0" w:space="0" w:color="auto"/>
            <w:right w:val="none" w:sz="0" w:space="0" w:color="auto"/>
          </w:divBdr>
        </w:div>
        <w:div w:id="1819496209">
          <w:marLeft w:val="640"/>
          <w:marRight w:val="0"/>
          <w:marTop w:val="0"/>
          <w:marBottom w:val="0"/>
          <w:divBdr>
            <w:top w:val="none" w:sz="0" w:space="0" w:color="auto"/>
            <w:left w:val="none" w:sz="0" w:space="0" w:color="auto"/>
            <w:bottom w:val="none" w:sz="0" w:space="0" w:color="auto"/>
            <w:right w:val="none" w:sz="0" w:space="0" w:color="auto"/>
          </w:divBdr>
        </w:div>
        <w:div w:id="908804228">
          <w:marLeft w:val="640"/>
          <w:marRight w:val="0"/>
          <w:marTop w:val="0"/>
          <w:marBottom w:val="0"/>
          <w:divBdr>
            <w:top w:val="none" w:sz="0" w:space="0" w:color="auto"/>
            <w:left w:val="none" w:sz="0" w:space="0" w:color="auto"/>
            <w:bottom w:val="none" w:sz="0" w:space="0" w:color="auto"/>
            <w:right w:val="none" w:sz="0" w:space="0" w:color="auto"/>
          </w:divBdr>
        </w:div>
        <w:div w:id="765073471">
          <w:marLeft w:val="640"/>
          <w:marRight w:val="0"/>
          <w:marTop w:val="0"/>
          <w:marBottom w:val="0"/>
          <w:divBdr>
            <w:top w:val="none" w:sz="0" w:space="0" w:color="auto"/>
            <w:left w:val="none" w:sz="0" w:space="0" w:color="auto"/>
            <w:bottom w:val="none" w:sz="0" w:space="0" w:color="auto"/>
            <w:right w:val="none" w:sz="0" w:space="0" w:color="auto"/>
          </w:divBdr>
        </w:div>
        <w:div w:id="1333990014">
          <w:marLeft w:val="640"/>
          <w:marRight w:val="0"/>
          <w:marTop w:val="0"/>
          <w:marBottom w:val="0"/>
          <w:divBdr>
            <w:top w:val="none" w:sz="0" w:space="0" w:color="auto"/>
            <w:left w:val="none" w:sz="0" w:space="0" w:color="auto"/>
            <w:bottom w:val="none" w:sz="0" w:space="0" w:color="auto"/>
            <w:right w:val="none" w:sz="0" w:space="0" w:color="auto"/>
          </w:divBdr>
        </w:div>
        <w:div w:id="1529022628">
          <w:marLeft w:val="640"/>
          <w:marRight w:val="0"/>
          <w:marTop w:val="0"/>
          <w:marBottom w:val="0"/>
          <w:divBdr>
            <w:top w:val="none" w:sz="0" w:space="0" w:color="auto"/>
            <w:left w:val="none" w:sz="0" w:space="0" w:color="auto"/>
            <w:bottom w:val="none" w:sz="0" w:space="0" w:color="auto"/>
            <w:right w:val="none" w:sz="0" w:space="0" w:color="auto"/>
          </w:divBdr>
        </w:div>
        <w:div w:id="1450278139">
          <w:marLeft w:val="640"/>
          <w:marRight w:val="0"/>
          <w:marTop w:val="0"/>
          <w:marBottom w:val="0"/>
          <w:divBdr>
            <w:top w:val="none" w:sz="0" w:space="0" w:color="auto"/>
            <w:left w:val="none" w:sz="0" w:space="0" w:color="auto"/>
            <w:bottom w:val="none" w:sz="0" w:space="0" w:color="auto"/>
            <w:right w:val="none" w:sz="0" w:space="0" w:color="auto"/>
          </w:divBdr>
        </w:div>
        <w:div w:id="812330891">
          <w:marLeft w:val="640"/>
          <w:marRight w:val="0"/>
          <w:marTop w:val="0"/>
          <w:marBottom w:val="0"/>
          <w:divBdr>
            <w:top w:val="none" w:sz="0" w:space="0" w:color="auto"/>
            <w:left w:val="none" w:sz="0" w:space="0" w:color="auto"/>
            <w:bottom w:val="none" w:sz="0" w:space="0" w:color="auto"/>
            <w:right w:val="none" w:sz="0" w:space="0" w:color="auto"/>
          </w:divBdr>
        </w:div>
        <w:div w:id="2138255111">
          <w:marLeft w:val="640"/>
          <w:marRight w:val="0"/>
          <w:marTop w:val="0"/>
          <w:marBottom w:val="0"/>
          <w:divBdr>
            <w:top w:val="none" w:sz="0" w:space="0" w:color="auto"/>
            <w:left w:val="none" w:sz="0" w:space="0" w:color="auto"/>
            <w:bottom w:val="none" w:sz="0" w:space="0" w:color="auto"/>
            <w:right w:val="none" w:sz="0" w:space="0" w:color="auto"/>
          </w:divBdr>
        </w:div>
        <w:div w:id="1298994113">
          <w:marLeft w:val="640"/>
          <w:marRight w:val="0"/>
          <w:marTop w:val="0"/>
          <w:marBottom w:val="0"/>
          <w:divBdr>
            <w:top w:val="none" w:sz="0" w:space="0" w:color="auto"/>
            <w:left w:val="none" w:sz="0" w:space="0" w:color="auto"/>
            <w:bottom w:val="none" w:sz="0" w:space="0" w:color="auto"/>
            <w:right w:val="none" w:sz="0" w:space="0" w:color="auto"/>
          </w:divBdr>
        </w:div>
        <w:div w:id="23288915">
          <w:marLeft w:val="640"/>
          <w:marRight w:val="0"/>
          <w:marTop w:val="0"/>
          <w:marBottom w:val="0"/>
          <w:divBdr>
            <w:top w:val="none" w:sz="0" w:space="0" w:color="auto"/>
            <w:left w:val="none" w:sz="0" w:space="0" w:color="auto"/>
            <w:bottom w:val="none" w:sz="0" w:space="0" w:color="auto"/>
            <w:right w:val="none" w:sz="0" w:space="0" w:color="auto"/>
          </w:divBdr>
        </w:div>
        <w:div w:id="673069701">
          <w:marLeft w:val="640"/>
          <w:marRight w:val="0"/>
          <w:marTop w:val="0"/>
          <w:marBottom w:val="0"/>
          <w:divBdr>
            <w:top w:val="none" w:sz="0" w:space="0" w:color="auto"/>
            <w:left w:val="none" w:sz="0" w:space="0" w:color="auto"/>
            <w:bottom w:val="none" w:sz="0" w:space="0" w:color="auto"/>
            <w:right w:val="none" w:sz="0" w:space="0" w:color="auto"/>
          </w:divBdr>
        </w:div>
        <w:div w:id="1844322394">
          <w:marLeft w:val="640"/>
          <w:marRight w:val="0"/>
          <w:marTop w:val="0"/>
          <w:marBottom w:val="0"/>
          <w:divBdr>
            <w:top w:val="none" w:sz="0" w:space="0" w:color="auto"/>
            <w:left w:val="none" w:sz="0" w:space="0" w:color="auto"/>
            <w:bottom w:val="none" w:sz="0" w:space="0" w:color="auto"/>
            <w:right w:val="none" w:sz="0" w:space="0" w:color="auto"/>
          </w:divBdr>
        </w:div>
        <w:div w:id="1333290194">
          <w:marLeft w:val="640"/>
          <w:marRight w:val="0"/>
          <w:marTop w:val="0"/>
          <w:marBottom w:val="0"/>
          <w:divBdr>
            <w:top w:val="none" w:sz="0" w:space="0" w:color="auto"/>
            <w:left w:val="none" w:sz="0" w:space="0" w:color="auto"/>
            <w:bottom w:val="none" w:sz="0" w:space="0" w:color="auto"/>
            <w:right w:val="none" w:sz="0" w:space="0" w:color="auto"/>
          </w:divBdr>
        </w:div>
        <w:div w:id="1936788968">
          <w:marLeft w:val="640"/>
          <w:marRight w:val="0"/>
          <w:marTop w:val="0"/>
          <w:marBottom w:val="0"/>
          <w:divBdr>
            <w:top w:val="none" w:sz="0" w:space="0" w:color="auto"/>
            <w:left w:val="none" w:sz="0" w:space="0" w:color="auto"/>
            <w:bottom w:val="none" w:sz="0" w:space="0" w:color="auto"/>
            <w:right w:val="none" w:sz="0" w:space="0" w:color="auto"/>
          </w:divBdr>
        </w:div>
        <w:div w:id="729353070">
          <w:marLeft w:val="640"/>
          <w:marRight w:val="0"/>
          <w:marTop w:val="0"/>
          <w:marBottom w:val="0"/>
          <w:divBdr>
            <w:top w:val="none" w:sz="0" w:space="0" w:color="auto"/>
            <w:left w:val="none" w:sz="0" w:space="0" w:color="auto"/>
            <w:bottom w:val="none" w:sz="0" w:space="0" w:color="auto"/>
            <w:right w:val="none" w:sz="0" w:space="0" w:color="auto"/>
          </w:divBdr>
        </w:div>
        <w:div w:id="662514585">
          <w:marLeft w:val="640"/>
          <w:marRight w:val="0"/>
          <w:marTop w:val="0"/>
          <w:marBottom w:val="0"/>
          <w:divBdr>
            <w:top w:val="none" w:sz="0" w:space="0" w:color="auto"/>
            <w:left w:val="none" w:sz="0" w:space="0" w:color="auto"/>
            <w:bottom w:val="none" w:sz="0" w:space="0" w:color="auto"/>
            <w:right w:val="none" w:sz="0" w:space="0" w:color="auto"/>
          </w:divBdr>
        </w:div>
        <w:div w:id="1063721359">
          <w:marLeft w:val="640"/>
          <w:marRight w:val="0"/>
          <w:marTop w:val="0"/>
          <w:marBottom w:val="0"/>
          <w:divBdr>
            <w:top w:val="none" w:sz="0" w:space="0" w:color="auto"/>
            <w:left w:val="none" w:sz="0" w:space="0" w:color="auto"/>
            <w:bottom w:val="none" w:sz="0" w:space="0" w:color="auto"/>
            <w:right w:val="none" w:sz="0" w:space="0" w:color="auto"/>
          </w:divBdr>
        </w:div>
        <w:div w:id="1474324233">
          <w:marLeft w:val="640"/>
          <w:marRight w:val="0"/>
          <w:marTop w:val="0"/>
          <w:marBottom w:val="0"/>
          <w:divBdr>
            <w:top w:val="none" w:sz="0" w:space="0" w:color="auto"/>
            <w:left w:val="none" w:sz="0" w:space="0" w:color="auto"/>
            <w:bottom w:val="none" w:sz="0" w:space="0" w:color="auto"/>
            <w:right w:val="none" w:sz="0" w:space="0" w:color="auto"/>
          </w:divBdr>
        </w:div>
        <w:div w:id="169636561">
          <w:marLeft w:val="640"/>
          <w:marRight w:val="0"/>
          <w:marTop w:val="0"/>
          <w:marBottom w:val="0"/>
          <w:divBdr>
            <w:top w:val="none" w:sz="0" w:space="0" w:color="auto"/>
            <w:left w:val="none" w:sz="0" w:space="0" w:color="auto"/>
            <w:bottom w:val="none" w:sz="0" w:space="0" w:color="auto"/>
            <w:right w:val="none" w:sz="0" w:space="0" w:color="auto"/>
          </w:divBdr>
        </w:div>
        <w:div w:id="514075920">
          <w:marLeft w:val="640"/>
          <w:marRight w:val="0"/>
          <w:marTop w:val="0"/>
          <w:marBottom w:val="0"/>
          <w:divBdr>
            <w:top w:val="none" w:sz="0" w:space="0" w:color="auto"/>
            <w:left w:val="none" w:sz="0" w:space="0" w:color="auto"/>
            <w:bottom w:val="none" w:sz="0" w:space="0" w:color="auto"/>
            <w:right w:val="none" w:sz="0" w:space="0" w:color="auto"/>
          </w:divBdr>
        </w:div>
        <w:div w:id="1264338699">
          <w:marLeft w:val="640"/>
          <w:marRight w:val="0"/>
          <w:marTop w:val="0"/>
          <w:marBottom w:val="0"/>
          <w:divBdr>
            <w:top w:val="none" w:sz="0" w:space="0" w:color="auto"/>
            <w:left w:val="none" w:sz="0" w:space="0" w:color="auto"/>
            <w:bottom w:val="none" w:sz="0" w:space="0" w:color="auto"/>
            <w:right w:val="none" w:sz="0" w:space="0" w:color="auto"/>
          </w:divBdr>
        </w:div>
        <w:div w:id="631057286">
          <w:marLeft w:val="640"/>
          <w:marRight w:val="0"/>
          <w:marTop w:val="0"/>
          <w:marBottom w:val="0"/>
          <w:divBdr>
            <w:top w:val="none" w:sz="0" w:space="0" w:color="auto"/>
            <w:left w:val="none" w:sz="0" w:space="0" w:color="auto"/>
            <w:bottom w:val="none" w:sz="0" w:space="0" w:color="auto"/>
            <w:right w:val="none" w:sz="0" w:space="0" w:color="auto"/>
          </w:divBdr>
        </w:div>
        <w:div w:id="1202979477">
          <w:marLeft w:val="640"/>
          <w:marRight w:val="0"/>
          <w:marTop w:val="0"/>
          <w:marBottom w:val="0"/>
          <w:divBdr>
            <w:top w:val="none" w:sz="0" w:space="0" w:color="auto"/>
            <w:left w:val="none" w:sz="0" w:space="0" w:color="auto"/>
            <w:bottom w:val="none" w:sz="0" w:space="0" w:color="auto"/>
            <w:right w:val="none" w:sz="0" w:space="0" w:color="auto"/>
          </w:divBdr>
        </w:div>
        <w:div w:id="1169566434">
          <w:marLeft w:val="640"/>
          <w:marRight w:val="0"/>
          <w:marTop w:val="0"/>
          <w:marBottom w:val="0"/>
          <w:divBdr>
            <w:top w:val="none" w:sz="0" w:space="0" w:color="auto"/>
            <w:left w:val="none" w:sz="0" w:space="0" w:color="auto"/>
            <w:bottom w:val="none" w:sz="0" w:space="0" w:color="auto"/>
            <w:right w:val="none" w:sz="0" w:space="0" w:color="auto"/>
          </w:divBdr>
        </w:div>
        <w:div w:id="645816626">
          <w:marLeft w:val="640"/>
          <w:marRight w:val="0"/>
          <w:marTop w:val="0"/>
          <w:marBottom w:val="0"/>
          <w:divBdr>
            <w:top w:val="none" w:sz="0" w:space="0" w:color="auto"/>
            <w:left w:val="none" w:sz="0" w:space="0" w:color="auto"/>
            <w:bottom w:val="none" w:sz="0" w:space="0" w:color="auto"/>
            <w:right w:val="none" w:sz="0" w:space="0" w:color="auto"/>
          </w:divBdr>
        </w:div>
        <w:div w:id="1711414787">
          <w:marLeft w:val="640"/>
          <w:marRight w:val="0"/>
          <w:marTop w:val="0"/>
          <w:marBottom w:val="0"/>
          <w:divBdr>
            <w:top w:val="none" w:sz="0" w:space="0" w:color="auto"/>
            <w:left w:val="none" w:sz="0" w:space="0" w:color="auto"/>
            <w:bottom w:val="none" w:sz="0" w:space="0" w:color="auto"/>
            <w:right w:val="none" w:sz="0" w:space="0" w:color="auto"/>
          </w:divBdr>
        </w:div>
        <w:div w:id="1654873566">
          <w:marLeft w:val="640"/>
          <w:marRight w:val="0"/>
          <w:marTop w:val="0"/>
          <w:marBottom w:val="0"/>
          <w:divBdr>
            <w:top w:val="none" w:sz="0" w:space="0" w:color="auto"/>
            <w:left w:val="none" w:sz="0" w:space="0" w:color="auto"/>
            <w:bottom w:val="none" w:sz="0" w:space="0" w:color="auto"/>
            <w:right w:val="none" w:sz="0" w:space="0" w:color="auto"/>
          </w:divBdr>
        </w:div>
        <w:div w:id="1610358133">
          <w:marLeft w:val="640"/>
          <w:marRight w:val="0"/>
          <w:marTop w:val="0"/>
          <w:marBottom w:val="0"/>
          <w:divBdr>
            <w:top w:val="none" w:sz="0" w:space="0" w:color="auto"/>
            <w:left w:val="none" w:sz="0" w:space="0" w:color="auto"/>
            <w:bottom w:val="none" w:sz="0" w:space="0" w:color="auto"/>
            <w:right w:val="none" w:sz="0" w:space="0" w:color="auto"/>
          </w:divBdr>
        </w:div>
        <w:div w:id="960309168">
          <w:marLeft w:val="640"/>
          <w:marRight w:val="0"/>
          <w:marTop w:val="0"/>
          <w:marBottom w:val="0"/>
          <w:divBdr>
            <w:top w:val="none" w:sz="0" w:space="0" w:color="auto"/>
            <w:left w:val="none" w:sz="0" w:space="0" w:color="auto"/>
            <w:bottom w:val="none" w:sz="0" w:space="0" w:color="auto"/>
            <w:right w:val="none" w:sz="0" w:space="0" w:color="auto"/>
          </w:divBdr>
        </w:div>
        <w:div w:id="267663678">
          <w:marLeft w:val="640"/>
          <w:marRight w:val="0"/>
          <w:marTop w:val="0"/>
          <w:marBottom w:val="0"/>
          <w:divBdr>
            <w:top w:val="none" w:sz="0" w:space="0" w:color="auto"/>
            <w:left w:val="none" w:sz="0" w:space="0" w:color="auto"/>
            <w:bottom w:val="none" w:sz="0" w:space="0" w:color="auto"/>
            <w:right w:val="none" w:sz="0" w:space="0" w:color="auto"/>
          </w:divBdr>
        </w:div>
        <w:div w:id="1902641497">
          <w:marLeft w:val="640"/>
          <w:marRight w:val="0"/>
          <w:marTop w:val="0"/>
          <w:marBottom w:val="0"/>
          <w:divBdr>
            <w:top w:val="none" w:sz="0" w:space="0" w:color="auto"/>
            <w:left w:val="none" w:sz="0" w:space="0" w:color="auto"/>
            <w:bottom w:val="none" w:sz="0" w:space="0" w:color="auto"/>
            <w:right w:val="none" w:sz="0" w:space="0" w:color="auto"/>
          </w:divBdr>
        </w:div>
        <w:div w:id="1778478607">
          <w:marLeft w:val="640"/>
          <w:marRight w:val="0"/>
          <w:marTop w:val="0"/>
          <w:marBottom w:val="0"/>
          <w:divBdr>
            <w:top w:val="none" w:sz="0" w:space="0" w:color="auto"/>
            <w:left w:val="none" w:sz="0" w:space="0" w:color="auto"/>
            <w:bottom w:val="none" w:sz="0" w:space="0" w:color="auto"/>
            <w:right w:val="none" w:sz="0" w:space="0" w:color="auto"/>
          </w:divBdr>
        </w:div>
        <w:div w:id="1597442320">
          <w:marLeft w:val="640"/>
          <w:marRight w:val="0"/>
          <w:marTop w:val="0"/>
          <w:marBottom w:val="0"/>
          <w:divBdr>
            <w:top w:val="none" w:sz="0" w:space="0" w:color="auto"/>
            <w:left w:val="none" w:sz="0" w:space="0" w:color="auto"/>
            <w:bottom w:val="none" w:sz="0" w:space="0" w:color="auto"/>
            <w:right w:val="none" w:sz="0" w:space="0" w:color="auto"/>
          </w:divBdr>
        </w:div>
        <w:div w:id="2101557315">
          <w:marLeft w:val="640"/>
          <w:marRight w:val="0"/>
          <w:marTop w:val="0"/>
          <w:marBottom w:val="0"/>
          <w:divBdr>
            <w:top w:val="none" w:sz="0" w:space="0" w:color="auto"/>
            <w:left w:val="none" w:sz="0" w:space="0" w:color="auto"/>
            <w:bottom w:val="none" w:sz="0" w:space="0" w:color="auto"/>
            <w:right w:val="none" w:sz="0" w:space="0" w:color="auto"/>
          </w:divBdr>
        </w:div>
        <w:div w:id="594632990">
          <w:marLeft w:val="640"/>
          <w:marRight w:val="0"/>
          <w:marTop w:val="0"/>
          <w:marBottom w:val="0"/>
          <w:divBdr>
            <w:top w:val="none" w:sz="0" w:space="0" w:color="auto"/>
            <w:left w:val="none" w:sz="0" w:space="0" w:color="auto"/>
            <w:bottom w:val="none" w:sz="0" w:space="0" w:color="auto"/>
            <w:right w:val="none" w:sz="0" w:space="0" w:color="auto"/>
          </w:divBdr>
        </w:div>
        <w:div w:id="200172831">
          <w:marLeft w:val="640"/>
          <w:marRight w:val="0"/>
          <w:marTop w:val="0"/>
          <w:marBottom w:val="0"/>
          <w:divBdr>
            <w:top w:val="none" w:sz="0" w:space="0" w:color="auto"/>
            <w:left w:val="none" w:sz="0" w:space="0" w:color="auto"/>
            <w:bottom w:val="none" w:sz="0" w:space="0" w:color="auto"/>
            <w:right w:val="none" w:sz="0" w:space="0" w:color="auto"/>
          </w:divBdr>
        </w:div>
        <w:div w:id="1907765554">
          <w:marLeft w:val="640"/>
          <w:marRight w:val="0"/>
          <w:marTop w:val="0"/>
          <w:marBottom w:val="0"/>
          <w:divBdr>
            <w:top w:val="none" w:sz="0" w:space="0" w:color="auto"/>
            <w:left w:val="none" w:sz="0" w:space="0" w:color="auto"/>
            <w:bottom w:val="none" w:sz="0" w:space="0" w:color="auto"/>
            <w:right w:val="none" w:sz="0" w:space="0" w:color="auto"/>
          </w:divBdr>
        </w:div>
        <w:div w:id="2098480548">
          <w:marLeft w:val="640"/>
          <w:marRight w:val="0"/>
          <w:marTop w:val="0"/>
          <w:marBottom w:val="0"/>
          <w:divBdr>
            <w:top w:val="none" w:sz="0" w:space="0" w:color="auto"/>
            <w:left w:val="none" w:sz="0" w:space="0" w:color="auto"/>
            <w:bottom w:val="none" w:sz="0" w:space="0" w:color="auto"/>
            <w:right w:val="none" w:sz="0" w:space="0" w:color="auto"/>
          </w:divBdr>
        </w:div>
        <w:div w:id="910164210">
          <w:marLeft w:val="640"/>
          <w:marRight w:val="0"/>
          <w:marTop w:val="0"/>
          <w:marBottom w:val="0"/>
          <w:divBdr>
            <w:top w:val="none" w:sz="0" w:space="0" w:color="auto"/>
            <w:left w:val="none" w:sz="0" w:space="0" w:color="auto"/>
            <w:bottom w:val="none" w:sz="0" w:space="0" w:color="auto"/>
            <w:right w:val="none" w:sz="0" w:space="0" w:color="auto"/>
          </w:divBdr>
        </w:div>
        <w:div w:id="894581707">
          <w:marLeft w:val="640"/>
          <w:marRight w:val="0"/>
          <w:marTop w:val="0"/>
          <w:marBottom w:val="0"/>
          <w:divBdr>
            <w:top w:val="none" w:sz="0" w:space="0" w:color="auto"/>
            <w:left w:val="none" w:sz="0" w:space="0" w:color="auto"/>
            <w:bottom w:val="none" w:sz="0" w:space="0" w:color="auto"/>
            <w:right w:val="none" w:sz="0" w:space="0" w:color="auto"/>
          </w:divBdr>
        </w:div>
        <w:div w:id="1410688143">
          <w:marLeft w:val="640"/>
          <w:marRight w:val="0"/>
          <w:marTop w:val="0"/>
          <w:marBottom w:val="0"/>
          <w:divBdr>
            <w:top w:val="none" w:sz="0" w:space="0" w:color="auto"/>
            <w:left w:val="none" w:sz="0" w:space="0" w:color="auto"/>
            <w:bottom w:val="none" w:sz="0" w:space="0" w:color="auto"/>
            <w:right w:val="none" w:sz="0" w:space="0" w:color="auto"/>
          </w:divBdr>
        </w:div>
        <w:div w:id="501045393">
          <w:marLeft w:val="640"/>
          <w:marRight w:val="0"/>
          <w:marTop w:val="0"/>
          <w:marBottom w:val="0"/>
          <w:divBdr>
            <w:top w:val="none" w:sz="0" w:space="0" w:color="auto"/>
            <w:left w:val="none" w:sz="0" w:space="0" w:color="auto"/>
            <w:bottom w:val="none" w:sz="0" w:space="0" w:color="auto"/>
            <w:right w:val="none" w:sz="0" w:space="0" w:color="auto"/>
          </w:divBdr>
        </w:div>
        <w:div w:id="1123235363">
          <w:marLeft w:val="640"/>
          <w:marRight w:val="0"/>
          <w:marTop w:val="0"/>
          <w:marBottom w:val="0"/>
          <w:divBdr>
            <w:top w:val="none" w:sz="0" w:space="0" w:color="auto"/>
            <w:left w:val="none" w:sz="0" w:space="0" w:color="auto"/>
            <w:bottom w:val="none" w:sz="0" w:space="0" w:color="auto"/>
            <w:right w:val="none" w:sz="0" w:space="0" w:color="auto"/>
          </w:divBdr>
        </w:div>
        <w:div w:id="356934532">
          <w:marLeft w:val="640"/>
          <w:marRight w:val="0"/>
          <w:marTop w:val="0"/>
          <w:marBottom w:val="0"/>
          <w:divBdr>
            <w:top w:val="none" w:sz="0" w:space="0" w:color="auto"/>
            <w:left w:val="none" w:sz="0" w:space="0" w:color="auto"/>
            <w:bottom w:val="none" w:sz="0" w:space="0" w:color="auto"/>
            <w:right w:val="none" w:sz="0" w:space="0" w:color="auto"/>
          </w:divBdr>
        </w:div>
        <w:div w:id="1545095602">
          <w:marLeft w:val="640"/>
          <w:marRight w:val="0"/>
          <w:marTop w:val="0"/>
          <w:marBottom w:val="0"/>
          <w:divBdr>
            <w:top w:val="none" w:sz="0" w:space="0" w:color="auto"/>
            <w:left w:val="none" w:sz="0" w:space="0" w:color="auto"/>
            <w:bottom w:val="none" w:sz="0" w:space="0" w:color="auto"/>
            <w:right w:val="none" w:sz="0" w:space="0" w:color="auto"/>
          </w:divBdr>
        </w:div>
        <w:div w:id="1933051926">
          <w:marLeft w:val="640"/>
          <w:marRight w:val="0"/>
          <w:marTop w:val="0"/>
          <w:marBottom w:val="0"/>
          <w:divBdr>
            <w:top w:val="none" w:sz="0" w:space="0" w:color="auto"/>
            <w:left w:val="none" w:sz="0" w:space="0" w:color="auto"/>
            <w:bottom w:val="none" w:sz="0" w:space="0" w:color="auto"/>
            <w:right w:val="none" w:sz="0" w:space="0" w:color="auto"/>
          </w:divBdr>
        </w:div>
        <w:div w:id="127866069">
          <w:marLeft w:val="640"/>
          <w:marRight w:val="0"/>
          <w:marTop w:val="0"/>
          <w:marBottom w:val="0"/>
          <w:divBdr>
            <w:top w:val="none" w:sz="0" w:space="0" w:color="auto"/>
            <w:left w:val="none" w:sz="0" w:space="0" w:color="auto"/>
            <w:bottom w:val="none" w:sz="0" w:space="0" w:color="auto"/>
            <w:right w:val="none" w:sz="0" w:space="0" w:color="auto"/>
          </w:divBdr>
        </w:div>
        <w:div w:id="782378940">
          <w:marLeft w:val="640"/>
          <w:marRight w:val="0"/>
          <w:marTop w:val="0"/>
          <w:marBottom w:val="0"/>
          <w:divBdr>
            <w:top w:val="none" w:sz="0" w:space="0" w:color="auto"/>
            <w:left w:val="none" w:sz="0" w:space="0" w:color="auto"/>
            <w:bottom w:val="none" w:sz="0" w:space="0" w:color="auto"/>
            <w:right w:val="none" w:sz="0" w:space="0" w:color="auto"/>
          </w:divBdr>
        </w:div>
      </w:divsChild>
    </w:div>
    <w:div w:id="935596014">
      <w:bodyDiv w:val="1"/>
      <w:marLeft w:val="0"/>
      <w:marRight w:val="0"/>
      <w:marTop w:val="0"/>
      <w:marBottom w:val="0"/>
      <w:divBdr>
        <w:top w:val="none" w:sz="0" w:space="0" w:color="auto"/>
        <w:left w:val="none" w:sz="0" w:space="0" w:color="auto"/>
        <w:bottom w:val="none" w:sz="0" w:space="0" w:color="auto"/>
        <w:right w:val="none" w:sz="0" w:space="0" w:color="auto"/>
      </w:divBdr>
      <w:divsChild>
        <w:div w:id="998384533">
          <w:marLeft w:val="640"/>
          <w:marRight w:val="0"/>
          <w:marTop w:val="0"/>
          <w:marBottom w:val="0"/>
          <w:divBdr>
            <w:top w:val="none" w:sz="0" w:space="0" w:color="auto"/>
            <w:left w:val="none" w:sz="0" w:space="0" w:color="auto"/>
            <w:bottom w:val="none" w:sz="0" w:space="0" w:color="auto"/>
            <w:right w:val="none" w:sz="0" w:space="0" w:color="auto"/>
          </w:divBdr>
        </w:div>
        <w:div w:id="1164322881">
          <w:marLeft w:val="640"/>
          <w:marRight w:val="0"/>
          <w:marTop w:val="0"/>
          <w:marBottom w:val="0"/>
          <w:divBdr>
            <w:top w:val="none" w:sz="0" w:space="0" w:color="auto"/>
            <w:left w:val="none" w:sz="0" w:space="0" w:color="auto"/>
            <w:bottom w:val="none" w:sz="0" w:space="0" w:color="auto"/>
            <w:right w:val="none" w:sz="0" w:space="0" w:color="auto"/>
          </w:divBdr>
        </w:div>
        <w:div w:id="544829912">
          <w:marLeft w:val="640"/>
          <w:marRight w:val="0"/>
          <w:marTop w:val="0"/>
          <w:marBottom w:val="0"/>
          <w:divBdr>
            <w:top w:val="none" w:sz="0" w:space="0" w:color="auto"/>
            <w:left w:val="none" w:sz="0" w:space="0" w:color="auto"/>
            <w:bottom w:val="none" w:sz="0" w:space="0" w:color="auto"/>
            <w:right w:val="none" w:sz="0" w:space="0" w:color="auto"/>
          </w:divBdr>
        </w:div>
        <w:div w:id="764880784">
          <w:marLeft w:val="640"/>
          <w:marRight w:val="0"/>
          <w:marTop w:val="0"/>
          <w:marBottom w:val="0"/>
          <w:divBdr>
            <w:top w:val="none" w:sz="0" w:space="0" w:color="auto"/>
            <w:left w:val="none" w:sz="0" w:space="0" w:color="auto"/>
            <w:bottom w:val="none" w:sz="0" w:space="0" w:color="auto"/>
            <w:right w:val="none" w:sz="0" w:space="0" w:color="auto"/>
          </w:divBdr>
        </w:div>
        <w:div w:id="625892387">
          <w:marLeft w:val="640"/>
          <w:marRight w:val="0"/>
          <w:marTop w:val="0"/>
          <w:marBottom w:val="0"/>
          <w:divBdr>
            <w:top w:val="none" w:sz="0" w:space="0" w:color="auto"/>
            <w:left w:val="none" w:sz="0" w:space="0" w:color="auto"/>
            <w:bottom w:val="none" w:sz="0" w:space="0" w:color="auto"/>
            <w:right w:val="none" w:sz="0" w:space="0" w:color="auto"/>
          </w:divBdr>
        </w:div>
        <w:div w:id="410784099">
          <w:marLeft w:val="640"/>
          <w:marRight w:val="0"/>
          <w:marTop w:val="0"/>
          <w:marBottom w:val="0"/>
          <w:divBdr>
            <w:top w:val="none" w:sz="0" w:space="0" w:color="auto"/>
            <w:left w:val="none" w:sz="0" w:space="0" w:color="auto"/>
            <w:bottom w:val="none" w:sz="0" w:space="0" w:color="auto"/>
            <w:right w:val="none" w:sz="0" w:space="0" w:color="auto"/>
          </w:divBdr>
        </w:div>
        <w:div w:id="457838520">
          <w:marLeft w:val="640"/>
          <w:marRight w:val="0"/>
          <w:marTop w:val="0"/>
          <w:marBottom w:val="0"/>
          <w:divBdr>
            <w:top w:val="none" w:sz="0" w:space="0" w:color="auto"/>
            <w:left w:val="none" w:sz="0" w:space="0" w:color="auto"/>
            <w:bottom w:val="none" w:sz="0" w:space="0" w:color="auto"/>
            <w:right w:val="none" w:sz="0" w:space="0" w:color="auto"/>
          </w:divBdr>
        </w:div>
        <w:div w:id="672219518">
          <w:marLeft w:val="640"/>
          <w:marRight w:val="0"/>
          <w:marTop w:val="0"/>
          <w:marBottom w:val="0"/>
          <w:divBdr>
            <w:top w:val="none" w:sz="0" w:space="0" w:color="auto"/>
            <w:left w:val="none" w:sz="0" w:space="0" w:color="auto"/>
            <w:bottom w:val="none" w:sz="0" w:space="0" w:color="auto"/>
            <w:right w:val="none" w:sz="0" w:space="0" w:color="auto"/>
          </w:divBdr>
        </w:div>
        <w:div w:id="578057660">
          <w:marLeft w:val="640"/>
          <w:marRight w:val="0"/>
          <w:marTop w:val="0"/>
          <w:marBottom w:val="0"/>
          <w:divBdr>
            <w:top w:val="none" w:sz="0" w:space="0" w:color="auto"/>
            <w:left w:val="none" w:sz="0" w:space="0" w:color="auto"/>
            <w:bottom w:val="none" w:sz="0" w:space="0" w:color="auto"/>
            <w:right w:val="none" w:sz="0" w:space="0" w:color="auto"/>
          </w:divBdr>
        </w:div>
        <w:div w:id="588269975">
          <w:marLeft w:val="640"/>
          <w:marRight w:val="0"/>
          <w:marTop w:val="0"/>
          <w:marBottom w:val="0"/>
          <w:divBdr>
            <w:top w:val="none" w:sz="0" w:space="0" w:color="auto"/>
            <w:left w:val="none" w:sz="0" w:space="0" w:color="auto"/>
            <w:bottom w:val="none" w:sz="0" w:space="0" w:color="auto"/>
            <w:right w:val="none" w:sz="0" w:space="0" w:color="auto"/>
          </w:divBdr>
        </w:div>
        <w:div w:id="1621720515">
          <w:marLeft w:val="640"/>
          <w:marRight w:val="0"/>
          <w:marTop w:val="0"/>
          <w:marBottom w:val="0"/>
          <w:divBdr>
            <w:top w:val="none" w:sz="0" w:space="0" w:color="auto"/>
            <w:left w:val="none" w:sz="0" w:space="0" w:color="auto"/>
            <w:bottom w:val="none" w:sz="0" w:space="0" w:color="auto"/>
            <w:right w:val="none" w:sz="0" w:space="0" w:color="auto"/>
          </w:divBdr>
        </w:div>
        <w:div w:id="1774394948">
          <w:marLeft w:val="640"/>
          <w:marRight w:val="0"/>
          <w:marTop w:val="0"/>
          <w:marBottom w:val="0"/>
          <w:divBdr>
            <w:top w:val="none" w:sz="0" w:space="0" w:color="auto"/>
            <w:left w:val="none" w:sz="0" w:space="0" w:color="auto"/>
            <w:bottom w:val="none" w:sz="0" w:space="0" w:color="auto"/>
            <w:right w:val="none" w:sz="0" w:space="0" w:color="auto"/>
          </w:divBdr>
        </w:div>
        <w:div w:id="2028824569">
          <w:marLeft w:val="640"/>
          <w:marRight w:val="0"/>
          <w:marTop w:val="0"/>
          <w:marBottom w:val="0"/>
          <w:divBdr>
            <w:top w:val="none" w:sz="0" w:space="0" w:color="auto"/>
            <w:left w:val="none" w:sz="0" w:space="0" w:color="auto"/>
            <w:bottom w:val="none" w:sz="0" w:space="0" w:color="auto"/>
            <w:right w:val="none" w:sz="0" w:space="0" w:color="auto"/>
          </w:divBdr>
        </w:div>
        <w:div w:id="1167868912">
          <w:marLeft w:val="640"/>
          <w:marRight w:val="0"/>
          <w:marTop w:val="0"/>
          <w:marBottom w:val="0"/>
          <w:divBdr>
            <w:top w:val="none" w:sz="0" w:space="0" w:color="auto"/>
            <w:left w:val="none" w:sz="0" w:space="0" w:color="auto"/>
            <w:bottom w:val="none" w:sz="0" w:space="0" w:color="auto"/>
            <w:right w:val="none" w:sz="0" w:space="0" w:color="auto"/>
          </w:divBdr>
        </w:div>
        <w:div w:id="1769277189">
          <w:marLeft w:val="640"/>
          <w:marRight w:val="0"/>
          <w:marTop w:val="0"/>
          <w:marBottom w:val="0"/>
          <w:divBdr>
            <w:top w:val="none" w:sz="0" w:space="0" w:color="auto"/>
            <w:left w:val="none" w:sz="0" w:space="0" w:color="auto"/>
            <w:bottom w:val="none" w:sz="0" w:space="0" w:color="auto"/>
            <w:right w:val="none" w:sz="0" w:space="0" w:color="auto"/>
          </w:divBdr>
        </w:div>
        <w:div w:id="1554152550">
          <w:marLeft w:val="640"/>
          <w:marRight w:val="0"/>
          <w:marTop w:val="0"/>
          <w:marBottom w:val="0"/>
          <w:divBdr>
            <w:top w:val="none" w:sz="0" w:space="0" w:color="auto"/>
            <w:left w:val="none" w:sz="0" w:space="0" w:color="auto"/>
            <w:bottom w:val="none" w:sz="0" w:space="0" w:color="auto"/>
            <w:right w:val="none" w:sz="0" w:space="0" w:color="auto"/>
          </w:divBdr>
        </w:div>
        <w:div w:id="553009892">
          <w:marLeft w:val="640"/>
          <w:marRight w:val="0"/>
          <w:marTop w:val="0"/>
          <w:marBottom w:val="0"/>
          <w:divBdr>
            <w:top w:val="none" w:sz="0" w:space="0" w:color="auto"/>
            <w:left w:val="none" w:sz="0" w:space="0" w:color="auto"/>
            <w:bottom w:val="none" w:sz="0" w:space="0" w:color="auto"/>
            <w:right w:val="none" w:sz="0" w:space="0" w:color="auto"/>
          </w:divBdr>
        </w:div>
        <w:div w:id="490029279">
          <w:marLeft w:val="640"/>
          <w:marRight w:val="0"/>
          <w:marTop w:val="0"/>
          <w:marBottom w:val="0"/>
          <w:divBdr>
            <w:top w:val="none" w:sz="0" w:space="0" w:color="auto"/>
            <w:left w:val="none" w:sz="0" w:space="0" w:color="auto"/>
            <w:bottom w:val="none" w:sz="0" w:space="0" w:color="auto"/>
            <w:right w:val="none" w:sz="0" w:space="0" w:color="auto"/>
          </w:divBdr>
        </w:div>
        <w:div w:id="2111392187">
          <w:marLeft w:val="640"/>
          <w:marRight w:val="0"/>
          <w:marTop w:val="0"/>
          <w:marBottom w:val="0"/>
          <w:divBdr>
            <w:top w:val="none" w:sz="0" w:space="0" w:color="auto"/>
            <w:left w:val="none" w:sz="0" w:space="0" w:color="auto"/>
            <w:bottom w:val="none" w:sz="0" w:space="0" w:color="auto"/>
            <w:right w:val="none" w:sz="0" w:space="0" w:color="auto"/>
          </w:divBdr>
        </w:div>
        <w:div w:id="159735358">
          <w:marLeft w:val="640"/>
          <w:marRight w:val="0"/>
          <w:marTop w:val="0"/>
          <w:marBottom w:val="0"/>
          <w:divBdr>
            <w:top w:val="none" w:sz="0" w:space="0" w:color="auto"/>
            <w:left w:val="none" w:sz="0" w:space="0" w:color="auto"/>
            <w:bottom w:val="none" w:sz="0" w:space="0" w:color="auto"/>
            <w:right w:val="none" w:sz="0" w:space="0" w:color="auto"/>
          </w:divBdr>
        </w:div>
        <w:div w:id="1639262978">
          <w:marLeft w:val="640"/>
          <w:marRight w:val="0"/>
          <w:marTop w:val="0"/>
          <w:marBottom w:val="0"/>
          <w:divBdr>
            <w:top w:val="none" w:sz="0" w:space="0" w:color="auto"/>
            <w:left w:val="none" w:sz="0" w:space="0" w:color="auto"/>
            <w:bottom w:val="none" w:sz="0" w:space="0" w:color="auto"/>
            <w:right w:val="none" w:sz="0" w:space="0" w:color="auto"/>
          </w:divBdr>
        </w:div>
        <w:div w:id="165945760">
          <w:marLeft w:val="640"/>
          <w:marRight w:val="0"/>
          <w:marTop w:val="0"/>
          <w:marBottom w:val="0"/>
          <w:divBdr>
            <w:top w:val="none" w:sz="0" w:space="0" w:color="auto"/>
            <w:left w:val="none" w:sz="0" w:space="0" w:color="auto"/>
            <w:bottom w:val="none" w:sz="0" w:space="0" w:color="auto"/>
            <w:right w:val="none" w:sz="0" w:space="0" w:color="auto"/>
          </w:divBdr>
        </w:div>
        <w:div w:id="350256483">
          <w:marLeft w:val="640"/>
          <w:marRight w:val="0"/>
          <w:marTop w:val="0"/>
          <w:marBottom w:val="0"/>
          <w:divBdr>
            <w:top w:val="none" w:sz="0" w:space="0" w:color="auto"/>
            <w:left w:val="none" w:sz="0" w:space="0" w:color="auto"/>
            <w:bottom w:val="none" w:sz="0" w:space="0" w:color="auto"/>
            <w:right w:val="none" w:sz="0" w:space="0" w:color="auto"/>
          </w:divBdr>
        </w:div>
        <w:div w:id="1686011608">
          <w:marLeft w:val="640"/>
          <w:marRight w:val="0"/>
          <w:marTop w:val="0"/>
          <w:marBottom w:val="0"/>
          <w:divBdr>
            <w:top w:val="none" w:sz="0" w:space="0" w:color="auto"/>
            <w:left w:val="none" w:sz="0" w:space="0" w:color="auto"/>
            <w:bottom w:val="none" w:sz="0" w:space="0" w:color="auto"/>
            <w:right w:val="none" w:sz="0" w:space="0" w:color="auto"/>
          </w:divBdr>
        </w:div>
        <w:div w:id="1545945986">
          <w:marLeft w:val="640"/>
          <w:marRight w:val="0"/>
          <w:marTop w:val="0"/>
          <w:marBottom w:val="0"/>
          <w:divBdr>
            <w:top w:val="none" w:sz="0" w:space="0" w:color="auto"/>
            <w:left w:val="none" w:sz="0" w:space="0" w:color="auto"/>
            <w:bottom w:val="none" w:sz="0" w:space="0" w:color="auto"/>
            <w:right w:val="none" w:sz="0" w:space="0" w:color="auto"/>
          </w:divBdr>
        </w:div>
        <w:div w:id="23219098">
          <w:marLeft w:val="640"/>
          <w:marRight w:val="0"/>
          <w:marTop w:val="0"/>
          <w:marBottom w:val="0"/>
          <w:divBdr>
            <w:top w:val="none" w:sz="0" w:space="0" w:color="auto"/>
            <w:left w:val="none" w:sz="0" w:space="0" w:color="auto"/>
            <w:bottom w:val="none" w:sz="0" w:space="0" w:color="auto"/>
            <w:right w:val="none" w:sz="0" w:space="0" w:color="auto"/>
          </w:divBdr>
        </w:div>
        <w:div w:id="1224637827">
          <w:marLeft w:val="640"/>
          <w:marRight w:val="0"/>
          <w:marTop w:val="0"/>
          <w:marBottom w:val="0"/>
          <w:divBdr>
            <w:top w:val="none" w:sz="0" w:space="0" w:color="auto"/>
            <w:left w:val="none" w:sz="0" w:space="0" w:color="auto"/>
            <w:bottom w:val="none" w:sz="0" w:space="0" w:color="auto"/>
            <w:right w:val="none" w:sz="0" w:space="0" w:color="auto"/>
          </w:divBdr>
        </w:div>
        <w:div w:id="1618366370">
          <w:marLeft w:val="640"/>
          <w:marRight w:val="0"/>
          <w:marTop w:val="0"/>
          <w:marBottom w:val="0"/>
          <w:divBdr>
            <w:top w:val="none" w:sz="0" w:space="0" w:color="auto"/>
            <w:left w:val="none" w:sz="0" w:space="0" w:color="auto"/>
            <w:bottom w:val="none" w:sz="0" w:space="0" w:color="auto"/>
            <w:right w:val="none" w:sz="0" w:space="0" w:color="auto"/>
          </w:divBdr>
        </w:div>
        <w:div w:id="58092450">
          <w:marLeft w:val="640"/>
          <w:marRight w:val="0"/>
          <w:marTop w:val="0"/>
          <w:marBottom w:val="0"/>
          <w:divBdr>
            <w:top w:val="none" w:sz="0" w:space="0" w:color="auto"/>
            <w:left w:val="none" w:sz="0" w:space="0" w:color="auto"/>
            <w:bottom w:val="none" w:sz="0" w:space="0" w:color="auto"/>
            <w:right w:val="none" w:sz="0" w:space="0" w:color="auto"/>
          </w:divBdr>
        </w:div>
        <w:div w:id="1200897399">
          <w:marLeft w:val="640"/>
          <w:marRight w:val="0"/>
          <w:marTop w:val="0"/>
          <w:marBottom w:val="0"/>
          <w:divBdr>
            <w:top w:val="none" w:sz="0" w:space="0" w:color="auto"/>
            <w:left w:val="none" w:sz="0" w:space="0" w:color="auto"/>
            <w:bottom w:val="none" w:sz="0" w:space="0" w:color="auto"/>
            <w:right w:val="none" w:sz="0" w:space="0" w:color="auto"/>
          </w:divBdr>
        </w:div>
        <w:div w:id="2015761035">
          <w:marLeft w:val="640"/>
          <w:marRight w:val="0"/>
          <w:marTop w:val="0"/>
          <w:marBottom w:val="0"/>
          <w:divBdr>
            <w:top w:val="none" w:sz="0" w:space="0" w:color="auto"/>
            <w:left w:val="none" w:sz="0" w:space="0" w:color="auto"/>
            <w:bottom w:val="none" w:sz="0" w:space="0" w:color="auto"/>
            <w:right w:val="none" w:sz="0" w:space="0" w:color="auto"/>
          </w:divBdr>
        </w:div>
        <w:div w:id="1010066204">
          <w:marLeft w:val="640"/>
          <w:marRight w:val="0"/>
          <w:marTop w:val="0"/>
          <w:marBottom w:val="0"/>
          <w:divBdr>
            <w:top w:val="none" w:sz="0" w:space="0" w:color="auto"/>
            <w:left w:val="none" w:sz="0" w:space="0" w:color="auto"/>
            <w:bottom w:val="none" w:sz="0" w:space="0" w:color="auto"/>
            <w:right w:val="none" w:sz="0" w:space="0" w:color="auto"/>
          </w:divBdr>
        </w:div>
        <w:div w:id="73092890">
          <w:marLeft w:val="640"/>
          <w:marRight w:val="0"/>
          <w:marTop w:val="0"/>
          <w:marBottom w:val="0"/>
          <w:divBdr>
            <w:top w:val="none" w:sz="0" w:space="0" w:color="auto"/>
            <w:left w:val="none" w:sz="0" w:space="0" w:color="auto"/>
            <w:bottom w:val="none" w:sz="0" w:space="0" w:color="auto"/>
            <w:right w:val="none" w:sz="0" w:space="0" w:color="auto"/>
          </w:divBdr>
        </w:div>
        <w:div w:id="733049539">
          <w:marLeft w:val="640"/>
          <w:marRight w:val="0"/>
          <w:marTop w:val="0"/>
          <w:marBottom w:val="0"/>
          <w:divBdr>
            <w:top w:val="none" w:sz="0" w:space="0" w:color="auto"/>
            <w:left w:val="none" w:sz="0" w:space="0" w:color="auto"/>
            <w:bottom w:val="none" w:sz="0" w:space="0" w:color="auto"/>
            <w:right w:val="none" w:sz="0" w:space="0" w:color="auto"/>
          </w:divBdr>
        </w:div>
        <w:div w:id="288240260">
          <w:marLeft w:val="640"/>
          <w:marRight w:val="0"/>
          <w:marTop w:val="0"/>
          <w:marBottom w:val="0"/>
          <w:divBdr>
            <w:top w:val="none" w:sz="0" w:space="0" w:color="auto"/>
            <w:left w:val="none" w:sz="0" w:space="0" w:color="auto"/>
            <w:bottom w:val="none" w:sz="0" w:space="0" w:color="auto"/>
            <w:right w:val="none" w:sz="0" w:space="0" w:color="auto"/>
          </w:divBdr>
        </w:div>
        <w:div w:id="1799301898">
          <w:marLeft w:val="640"/>
          <w:marRight w:val="0"/>
          <w:marTop w:val="0"/>
          <w:marBottom w:val="0"/>
          <w:divBdr>
            <w:top w:val="none" w:sz="0" w:space="0" w:color="auto"/>
            <w:left w:val="none" w:sz="0" w:space="0" w:color="auto"/>
            <w:bottom w:val="none" w:sz="0" w:space="0" w:color="auto"/>
            <w:right w:val="none" w:sz="0" w:space="0" w:color="auto"/>
          </w:divBdr>
        </w:div>
        <w:div w:id="625813727">
          <w:marLeft w:val="640"/>
          <w:marRight w:val="0"/>
          <w:marTop w:val="0"/>
          <w:marBottom w:val="0"/>
          <w:divBdr>
            <w:top w:val="none" w:sz="0" w:space="0" w:color="auto"/>
            <w:left w:val="none" w:sz="0" w:space="0" w:color="auto"/>
            <w:bottom w:val="none" w:sz="0" w:space="0" w:color="auto"/>
            <w:right w:val="none" w:sz="0" w:space="0" w:color="auto"/>
          </w:divBdr>
        </w:div>
        <w:div w:id="409233310">
          <w:marLeft w:val="640"/>
          <w:marRight w:val="0"/>
          <w:marTop w:val="0"/>
          <w:marBottom w:val="0"/>
          <w:divBdr>
            <w:top w:val="none" w:sz="0" w:space="0" w:color="auto"/>
            <w:left w:val="none" w:sz="0" w:space="0" w:color="auto"/>
            <w:bottom w:val="none" w:sz="0" w:space="0" w:color="auto"/>
            <w:right w:val="none" w:sz="0" w:space="0" w:color="auto"/>
          </w:divBdr>
        </w:div>
        <w:div w:id="335765621">
          <w:marLeft w:val="640"/>
          <w:marRight w:val="0"/>
          <w:marTop w:val="0"/>
          <w:marBottom w:val="0"/>
          <w:divBdr>
            <w:top w:val="none" w:sz="0" w:space="0" w:color="auto"/>
            <w:left w:val="none" w:sz="0" w:space="0" w:color="auto"/>
            <w:bottom w:val="none" w:sz="0" w:space="0" w:color="auto"/>
            <w:right w:val="none" w:sz="0" w:space="0" w:color="auto"/>
          </w:divBdr>
        </w:div>
        <w:div w:id="1666543754">
          <w:marLeft w:val="640"/>
          <w:marRight w:val="0"/>
          <w:marTop w:val="0"/>
          <w:marBottom w:val="0"/>
          <w:divBdr>
            <w:top w:val="none" w:sz="0" w:space="0" w:color="auto"/>
            <w:left w:val="none" w:sz="0" w:space="0" w:color="auto"/>
            <w:bottom w:val="none" w:sz="0" w:space="0" w:color="auto"/>
            <w:right w:val="none" w:sz="0" w:space="0" w:color="auto"/>
          </w:divBdr>
        </w:div>
        <w:div w:id="1613778768">
          <w:marLeft w:val="640"/>
          <w:marRight w:val="0"/>
          <w:marTop w:val="0"/>
          <w:marBottom w:val="0"/>
          <w:divBdr>
            <w:top w:val="none" w:sz="0" w:space="0" w:color="auto"/>
            <w:left w:val="none" w:sz="0" w:space="0" w:color="auto"/>
            <w:bottom w:val="none" w:sz="0" w:space="0" w:color="auto"/>
            <w:right w:val="none" w:sz="0" w:space="0" w:color="auto"/>
          </w:divBdr>
        </w:div>
        <w:div w:id="1309899403">
          <w:marLeft w:val="640"/>
          <w:marRight w:val="0"/>
          <w:marTop w:val="0"/>
          <w:marBottom w:val="0"/>
          <w:divBdr>
            <w:top w:val="none" w:sz="0" w:space="0" w:color="auto"/>
            <w:left w:val="none" w:sz="0" w:space="0" w:color="auto"/>
            <w:bottom w:val="none" w:sz="0" w:space="0" w:color="auto"/>
            <w:right w:val="none" w:sz="0" w:space="0" w:color="auto"/>
          </w:divBdr>
        </w:div>
        <w:div w:id="370764158">
          <w:marLeft w:val="640"/>
          <w:marRight w:val="0"/>
          <w:marTop w:val="0"/>
          <w:marBottom w:val="0"/>
          <w:divBdr>
            <w:top w:val="none" w:sz="0" w:space="0" w:color="auto"/>
            <w:left w:val="none" w:sz="0" w:space="0" w:color="auto"/>
            <w:bottom w:val="none" w:sz="0" w:space="0" w:color="auto"/>
            <w:right w:val="none" w:sz="0" w:space="0" w:color="auto"/>
          </w:divBdr>
        </w:div>
        <w:div w:id="529998455">
          <w:marLeft w:val="640"/>
          <w:marRight w:val="0"/>
          <w:marTop w:val="0"/>
          <w:marBottom w:val="0"/>
          <w:divBdr>
            <w:top w:val="none" w:sz="0" w:space="0" w:color="auto"/>
            <w:left w:val="none" w:sz="0" w:space="0" w:color="auto"/>
            <w:bottom w:val="none" w:sz="0" w:space="0" w:color="auto"/>
            <w:right w:val="none" w:sz="0" w:space="0" w:color="auto"/>
          </w:divBdr>
        </w:div>
        <w:div w:id="401026633">
          <w:marLeft w:val="640"/>
          <w:marRight w:val="0"/>
          <w:marTop w:val="0"/>
          <w:marBottom w:val="0"/>
          <w:divBdr>
            <w:top w:val="none" w:sz="0" w:space="0" w:color="auto"/>
            <w:left w:val="none" w:sz="0" w:space="0" w:color="auto"/>
            <w:bottom w:val="none" w:sz="0" w:space="0" w:color="auto"/>
            <w:right w:val="none" w:sz="0" w:space="0" w:color="auto"/>
          </w:divBdr>
        </w:div>
        <w:div w:id="1260065638">
          <w:marLeft w:val="640"/>
          <w:marRight w:val="0"/>
          <w:marTop w:val="0"/>
          <w:marBottom w:val="0"/>
          <w:divBdr>
            <w:top w:val="none" w:sz="0" w:space="0" w:color="auto"/>
            <w:left w:val="none" w:sz="0" w:space="0" w:color="auto"/>
            <w:bottom w:val="none" w:sz="0" w:space="0" w:color="auto"/>
            <w:right w:val="none" w:sz="0" w:space="0" w:color="auto"/>
          </w:divBdr>
        </w:div>
        <w:div w:id="1250653263">
          <w:marLeft w:val="640"/>
          <w:marRight w:val="0"/>
          <w:marTop w:val="0"/>
          <w:marBottom w:val="0"/>
          <w:divBdr>
            <w:top w:val="none" w:sz="0" w:space="0" w:color="auto"/>
            <w:left w:val="none" w:sz="0" w:space="0" w:color="auto"/>
            <w:bottom w:val="none" w:sz="0" w:space="0" w:color="auto"/>
            <w:right w:val="none" w:sz="0" w:space="0" w:color="auto"/>
          </w:divBdr>
        </w:div>
        <w:div w:id="269238422">
          <w:marLeft w:val="640"/>
          <w:marRight w:val="0"/>
          <w:marTop w:val="0"/>
          <w:marBottom w:val="0"/>
          <w:divBdr>
            <w:top w:val="none" w:sz="0" w:space="0" w:color="auto"/>
            <w:left w:val="none" w:sz="0" w:space="0" w:color="auto"/>
            <w:bottom w:val="none" w:sz="0" w:space="0" w:color="auto"/>
            <w:right w:val="none" w:sz="0" w:space="0" w:color="auto"/>
          </w:divBdr>
        </w:div>
        <w:div w:id="493030865">
          <w:marLeft w:val="640"/>
          <w:marRight w:val="0"/>
          <w:marTop w:val="0"/>
          <w:marBottom w:val="0"/>
          <w:divBdr>
            <w:top w:val="none" w:sz="0" w:space="0" w:color="auto"/>
            <w:left w:val="none" w:sz="0" w:space="0" w:color="auto"/>
            <w:bottom w:val="none" w:sz="0" w:space="0" w:color="auto"/>
            <w:right w:val="none" w:sz="0" w:space="0" w:color="auto"/>
          </w:divBdr>
        </w:div>
        <w:div w:id="1058669885">
          <w:marLeft w:val="640"/>
          <w:marRight w:val="0"/>
          <w:marTop w:val="0"/>
          <w:marBottom w:val="0"/>
          <w:divBdr>
            <w:top w:val="none" w:sz="0" w:space="0" w:color="auto"/>
            <w:left w:val="none" w:sz="0" w:space="0" w:color="auto"/>
            <w:bottom w:val="none" w:sz="0" w:space="0" w:color="auto"/>
            <w:right w:val="none" w:sz="0" w:space="0" w:color="auto"/>
          </w:divBdr>
        </w:div>
        <w:div w:id="1634869880">
          <w:marLeft w:val="640"/>
          <w:marRight w:val="0"/>
          <w:marTop w:val="0"/>
          <w:marBottom w:val="0"/>
          <w:divBdr>
            <w:top w:val="none" w:sz="0" w:space="0" w:color="auto"/>
            <w:left w:val="none" w:sz="0" w:space="0" w:color="auto"/>
            <w:bottom w:val="none" w:sz="0" w:space="0" w:color="auto"/>
            <w:right w:val="none" w:sz="0" w:space="0" w:color="auto"/>
          </w:divBdr>
        </w:div>
        <w:div w:id="483359414">
          <w:marLeft w:val="640"/>
          <w:marRight w:val="0"/>
          <w:marTop w:val="0"/>
          <w:marBottom w:val="0"/>
          <w:divBdr>
            <w:top w:val="none" w:sz="0" w:space="0" w:color="auto"/>
            <w:left w:val="none" w:sz="0" w:space="0" w:color="auto"/>
            <w:bottom w:val="none" w:sz="0" w:space="0" w:color="auto"/>
            <w:right w:val="none" w:sz="0" w:space="0" w:color="auto"/>
          </w:divBdr>
        </w:div>
        <w:div w:id="1016660607">
          <w:marLeft w:val="640"/>
          <w:marRight w:val="0"/>
          <w:marTop w:val="0"/>
          <w:marBottom w:val="0"/>
          <w:divBdr>
            <w:top w:val="none" w:sz="0" w:space="0" w:color="auto"/>
            <w:left w:val="none" w:sz="0" w:space="0" w:color="auto"/>
            <w:bottom w:val="none" w:sz="0" w:space="0" w:color="auto"/>
            <w:right w:val="none" w:sz="0" w:space="0" w:color="auto"/>
          </w:divBdr>
        </w:div>
        <w:div w:id="1971934622">
          <w:marLeft w:val="640"/>
          <w:marRight w:val="0"/>
          <w:marTop w:val="0"/>
          <w:marBottom w:val="0"/>
          <w:divBdr>
            <w:top w:val="none" w:sz="0" w:space="0" w:color="auto"/>
            <w:left w:val="none" w:sz="0" w:space="0" w:color="auto"/>
            <w:bottom w:val="none" w:sz="0" w:space="0" w:color="auto"/>
            <w:right w:val="none" w:sz="0" w:space="0" w:color="auto"/>
          </w:divBdr>
        </w:div>
        <w:div w:id="1832407631">
          <w:marLeft w:val="640"/>
          <w:marRight w:val="0"/>
          <w:marTop w:val="0"/>
          <w:marBottom w:val="0"/>
          <w:divBdr>
            <w:top w:val="none" w:sz="0" w:space="0" w:color="auto"/>
            <w:left w:val="none" w:sz="0" w:space="0" w:color="auto"/>
            <w:bottom w:val="none" w:sz="0" w:space="0" w:color="auto"/>
            <w:right w:val="none" w:sz="0" w:space="0" w:color="auto"/>
          </w:divBdr>
        </w:div>
        <w:div w:id="980961231">
          <w:marLeft w:val="640"/>
          <w:marRight w:val="0"/>
          <w:marTop w:val="0"/>
          <w:marBottom w:val="0"/>
          <w:divBdr>
            <w:top w:val="none" w:sz="0" w:space="0" w:color="auto"/>
            <w:left w:val="none" w:sz="0" w:space="0" w:color="auto"/>
            <w:bottom w:val="none" w:sz="0" w:space="0" w:color="auto"/>
            <w:right w:val="none" w:sz="0" w:space="0" w:color="auto"/>
          </w:divBdr>
        </w:div>
        <w:div w:id="1465807276">
          <w:marLeft w:val="640"/>
          <w:marRight w:val="0"/>
          <w:marTop w:val="0"/>
          <w:marBottom w:val="0"/>
          <w:divBdr>
            <w:top w:val="none" w:sz="0" w:space="0" w:color="auto"/>
            <w:left w:val="none" w:sz="0" w:space="0" w:color="auto"/>
            <w:bottom w:val="none" w:sz="0" w:space="0" w:color="auto"/>
            <w:right w:val="none" w:sz="0" w:space="0" w:color="auto"/>
          </w:divBdr>
        </w:div>
        <w:div w:id="2061436989">
          <w:marLeft w:val="640"/>
          <w:marRight w:val="0"/>
          <w:marTop w:val="0"/>
          <w:marBottom w:val="0"/>
          <w:divBdr>
            <w:top w:val="none" w:sz="0" w:space="0" w:color="auto"/>
            <w:left w:val="none" w:sz="0" w:space="0" w:color="auto"/>
            <w:bottom w:val="none" w:sz="0" w:space="0" w:color="auto"/>
            <w:right w:val="none" w:sz="0" w:space="0" w:color="auto"/>
          </w:divBdr>
        </w:div>
        <w:div w:id="1384985121">
          <w:marLeft w:val="640"/>
          <w:marRight w:val="0"/>
          <w:marTop w:val="0"/>
          <w:marBottom w:val="0"/>
          <w:divBdr>
            <w:top w:val="none" w:sz="0" w:space="0" w:color="auto"/>
            <w:left w:val="none" w:sz="0" w:space="0" w:color="auto"/>
            <w:bottom w:val="none" w:sz="0" w:space="0" w:color="auto"/>
            <w:right w:val="none" w:sz="0" w:space="0" w:color="auto"/>
          </w:divBdr>
        </w:div>
        <w:div w:id="1759403906">
          <w:marLeft w:val="640"/>
          <w:marRight w:val="0"/>
          <w:marTop w:val="0"/>
          <w:marBottom w:val="0"/>
          <w:divBdr>
            <w:top w:val="none" w:sz="0" w:space="0" w:color="auto"/>
            <w:left w:val="none" w:sz="0" w:space="0" w:color="auto"/>
            <w:bottom w:val="none" w:sz="0" w:space="0" w:color="auto"/>
            <w:right w:val="none" w:sz="0" w:space="0" w:color="auto"/>
          </w:divBdr>
        </w:div>
        <w:div w:id="869875141">
          <w:marLeft w:val="640"/>
          <w:marRight w:val="0"/>
          <w:marTop w:val="0"/>
          <w:marBottom w:val="0"/>
          <w:divBdr>
            <w:top w:val="none" w:sz="0" w:space="0" w:color="auto"/>
            <w:left w:val="none" w:sz="0" w:space="0" w:color="auto"/>
            <w:bottom w:val="none" w:sz="0" w:space="0" w:color="auto"/>
            <w:right w:val="none" w:sz="0" w:space="0" w:color="auto"/>
          </w:divBdr>
        </w:div>
        <w:div w:id="433403815">
          <w:marLeft w:val="640"/>
          <w:marRight w:val="0"/>
          <w:marTop w:val="0"/>
          <w:marBottom w:val="0"/>
          <w:divBdr>
            <w:top w:val="none" w:sz="0" w:space="0" w:color="auto"/>
            <w:left w:val="none" w:sz="0" w:space="0" w:color="auto"/>
            <w:bottom w:val="none" w:sz="0" w:space="0" w:color="auto"/>
            <w:right w:val="none" w:sz="0" w:space="0" w:color="auto"/>
          </w:divBdr>
        </w:div>
        <w:div w:id="1199319280">
          <w:marLeft w:val="640"/>
          <w:marRight w:val="0"/>
          <w:marTop w:val="0"/>
          <w:marBottom w:val="0"/>
          <w:divBdr>
            <w:top w:val="none" w:sz="0" w:space="0" w:color="auto"/>
            <w:left w:val="none" w:sz="0" w:space="0" w:color="auto"/>
            <w:bottom w:val="none" w:sz="0" w:space="0" w:color="auto"/>
            <w:right w:val="none" w:sz="0" w:space="0" w:color="auto"/>
          </w:divBdr>
        </w:div>
        <w:div w:id="327557320">
          <w:marLeft w:val="640"/>
          <w:marRight w:val="0"/>
          <w:marTop w:val="0"/>
          <w:marBottom w:val="0"/>
          <w:divBdr>
            <w:top w:val="none" w:sz="0" w:space="0" w:color="auto"/>
            <w:left w:val="none" w:sz="0" w:space="0" w:color="auto"/>
            <w:bottom w:val="none" w:sz="0" w:space="0" w:color="auto"/>
            <w:right w:val="none" w:sz="0" w:space="0" w:color="auto"/>
          </w:divBdr>
        </w:div>
        <w:div w:id="971012498">
          <w:marLeft w:val="640"/>
          <w:marRight w:val="0"/>
          <w:marTop w:val="0"/>
          <w:marBottom w:val="0"/>
          <w:divBdr>
            <w:top w:val="none" w:sz="0" w:space="0" w:color="auto"/>
            <w:left w:val="none" w:sz="0" w:space="0" w:color="auto"/>
            <w:bottom w:val="none" w:sz="0" w:space="0" w:color="auto"/>
            <w:right w:val="none" w:sz="0" w:space="0" w:color="auto"/>
          </w:divBdr>
        </w:div>
        <w:div w:id="1303342422">
          <w:marLeft w:val="640"/>
          <w:marRight w:val="0"/>
          <w:marTop w:val="0"/>
          <w:marBottom w:val="0"/>
          <w:divBdr>
            <w:top w:val="none" w:sz="0" w:space="0" w:color="auto"/>
            <w:left w:val="none" w:sz="0" w:space="0" w:color="auto"/>
            <w:bottom w:val="none" w:sz="0" w:space="0" w:color="auto"/>
            <w:right w:val="none" w:sz="0" w:space="0" w:color="auto"/>
          </w:divBdr>
        </w:div>
        <w:div w:id="1485507820">
          <w:marLeft w:val="640"/>
          <w:marRight w:val="0"/>
          <w:marTop w:val="0"/>
          <w:marBottom w:val="0"/>
          <w:divBdr>
            <w:top w:val="none" w:sz="0" w:space="0" w:color="auto"/>
            <w:left w:val="none" w:sz="0" w:space="0" w:color="auto"/>
            <w:bottom w:val="none" w:sz="0" w:space="0" w:color="auto"/>
            <w:right w:val="none" w:sz="0" w:space="0" w:color="auto"/>
          </w:divBdr>
        </w:div>
        <w:div w:id="1113816986">
          <w:marLeft w:val="640"/>
          <w:marRight w:val="0"/>
          <w:marTop w:val="0"/>
          <w:marBottom w:val="0"/>
          <w:divBdr>
            <w:top w:val="none" w:sz="0" w:space="0" w:color="auto"/>
            <w:left w:val="none" w:sz="0" w:space="0" w:color="auto"/>
            <w:bottom w:val="none" w:sz="0" w:space="0" w:color="auto"/>
            <w:right w:val="none" w:sz="0" w:space="0" w:color="auto"/>
          </w:divBdr>
        </w:div>
        <w:div w:id="1673793695">
          <w:marLeft w:val="640"/>
          <w:marRight w:val="0"/>
          <w:marTop w:val="0"/>
          <w:marBottom w:val="0"/>
          <w:divBdr>
            <w:top w:val="none" w:sz="0" w:space="0" w:color="auto"/>
            <w:left w:val="none" w:sz="0" w:space="0" w:color="auto"/>
            <w:bottom w:val="none" w:sz="0" w:space="0" w:color="auto"/>
            <w:right w:val="none" w:sz="0" w:space="0" w:color="auto"/>
          </w:divBdr>
        </w:div>
        <w:div w:id="1611935055">
          <w:marLeft w:val="640"/>
          <w:marRight w:val="0"/>
          <w:marTop w:val="0"/>
          <w:marBottom w:val="0"/>
          <w:divBdr>
            <w:top w:val="none" w:sz="0" w:space="0" w:color="auto"/>
            <w:left w:val="none" w:sz="0" w:space="0" w:color="auto"/>
            <w:bottom w:val="none" w:sz="0" w:space="0" w:color="auto"/>
            <w:right w:val="none" w:sz="0" w:space="0" w:color="auto"/>
          </w:divBdr>
        </w:div>
        <w:div w:id="369956626">
          <w:marLeft w:val="640"/>
          <w:marRight w:val="0"/>
          <w:marTop w:val="0"/>
          <w:marBottom w:val="0"/>
          <w:divBdr>
            <w:top w:val="none" w:sz="0" w:space="0" w:color="auto"/>
            <w:left w:val="none" w:sz="0" w:space="0" w:color="auto"/>
            <w:bottom w:val="none" w:sz="0" w:space="0" w:color="auto"/>
            <w:right w:val="none" w:sz="0" w:space="0" w:color="auto"/>
          </w:divBdr>
        </w:div>
        <w:div w:id="1855001157">
          <w:marLeft w:val="640"/>
          <w:marRight w:val="0"/>
          <w:marTop w:val="0"/>
          <w:marBottom w:val="0"/>
          <w:divBdr>
            <w:top w:val="none" w:sz="0" w:space="0" w:color="auto"/>
            <w:left w:val="none" w:sz="0" w:space="0" w:color="auto"/>
            <w:bottom w:val="none" w:sz="0" w:space="0" w:color="auto"/>
            <w:right w:val="none" w:sz="0" w:space="0" w:color="auto"/>
          </w:divBdr>
        </w:div>
        <w:div w:id="1530339582">
          <w:marLeft w:val="640"/>
          <w:marRight w:val="0"/>
          <w:marTop w:val="0"/>
          <w:marBottom w:val="0"/>
          <w:divBdr>
            <w:top w:val="none" w:sz="0" w:space="0" w:color="auto"/>
            <w:left w:val="none" w:sz="0" w:space="0" w:color="auto"/>
            <w:bottom w:val="none" w:sz="0" w:space="0" w:color="auto"/>
            <w:right w:val="none" w:sz="0" w:space="0" w:color="auto"/>
          </w:divBdr>
        </w:div>
        <w:div w:id="2061854562">
          <w:marLeft w:val="640"/>
          <w:marRight w:val="0"/>
          <w:marTop w:val="0"/>
          <w:marBottom w:val="0"/>
          <w:divBdr>
            <w:top w:val="none" w:sz="0" w:space="0" w:color="auto"/>
            <w:left w:val="none" w:sz="0" w:space="0" w:color="auto"/>
            <w:bottom w:val="none" w:sz="0" w:space="0" w:color="auto"/>
            <w:right w:val="none" w:sz="0" w:space="0" w:color="auto"/>
          </w:divBdr>
        </w:div>
        <w:div w:id="1091395181">
          <w:marLeft w:val="640"/>
          <w:marRight w:val="0"/>
          <w:marTop w:val="0"/>
          <w:marBottom w:val="0"/>
          <w:divBdr>
            <w:top w:val="none" w:sz="0" w:space="0" w:color="auto"/>
            <w:left w:val="none" w:sz="0" w:space="0" w:color="auto"/>
            <w:bottom w:val="none" w:sz="0" w:space="0" w:color="auto"/>
            <w:right w:val="none" w:sz="0" w:space="0" w:color="auto"/>
          </w:divBdr>
        </w:div>
        <w:div w:id="1238785958">
          <w:marLeft w:val="640"/>
          <w:marRight w:val="0"/>
          <w:marTop w:val="0"/>
          <w:marBottom w:val="0"/>
          <w:divBdr>
            <w:top w:val="none" w:sz="0" w:space="0" w:color="auto"/>
            <w:left w:val="none" w:sz="0" w:space="0" w:color="auto"/>
            <w:bottom w:val="none" w:sz="0" w:space="0" w:color="auto"/>
            <w:right w:val="none" w:sz="0" w:space="0" w:color="auto"/>
          </w:divBdr>
        </w:div>
        <w:div w:id="2054501070">
          <w:marLeft w:val="640"/>
          <w:marRight w:val="0"/>
          <w:marTop w:val="0"/>
          <w:marBottom w:val="0"/>
          <w:divBdr>
            <w:top w:val="none" w:sz="0" w:space="0" w:color="auto"/>
            <w:left w:val="none" w:sz="0" w:space="0" w:color="auto"/>
            <w:bottom w:val="none" w:sz="0" w:space="0" w:color="auto"/>
            <w:right w:val="none" w:sz="0" w:space="0" w:color="auto"/>
          </w:divBdr>
        </w:div>
        <w:div w:id="882519977">
          <w:marLeft w:val="640"/>
          <w:marRight w:val="0"/>
          <w:marTop w:val="0"/>
          <w:marBottom w:val="0"/>
          <w:divBdr>
            <w:top w:val="none" w:sz="0" w:space="0" w:color="auto"/>
            <w:left w:val="none" w:sz="0" w:space="0" w:color="auto"/>
            <w:bottom w:val="none" w:sz="0" w:space="0" w:color="auto"/>
            <w:right w:val="none" w:sz="0" w:space="0" w:color="auto"/>
          </w:divBdr>
        </w:div>
        <w:div w:id="393696639">
          <w:marLeft w:val="640"/>
          <w:marRight w:val="0"/>
          <w:marTop w:val="0"/>
          <w:marBottom w:val="0"/>
          <w:divBdr>
            <w:top w:val="none" w:sz="0" w:space="0" w:color="auto"/>
            <w:left w:val="none" w:sz="0" w:space="0" w:color="auto"/>
            <w:bottom w:val="none" w:sz="0" w:space="0" w:color="auto"/>
            <w:right w:val="none" w:sz="0" w:space="0" w:color="auto"/>
          </w:divBdr>
        </w:div>
        <w:div w:id="1291668636">
          <w:marLeft w:val="640"/>
          <w:marRight w:val="0"/>
          <w:marTop w:val="0"/>
          <w:marBottom w:val="0"/>
          <w:divBdr>
            <w:top w:val="none" w:sz="0" w:space="0" w:color="auto"/>
            <w:left w:val="none" w:sz="0" w:space="0" w:color="auto"/>
            <w:bottom w:val="none" w:sz="0" w:space="0" w:color="auto"/>
            <w:right w:val="none" w:sz="0" w:space="0" w:color="auto"/>
          </w:divBdr>
        </w:div>
        <w:div w:id="323314539">
          <w:marLeft w:val="640"/>
          <w:marRight w:val="0"/>
          <w:marTop w:val="0"/>
          <w:marBottom w:val="0"/>
          <w:divBdr>
            <w:top w:val="none" w:sz="0" w:space="0" w:color="auto"/>
            <w:left w:val="none" w:sz="0" w:space="0" w:color="auto"/>
            <w:bottom w:val="none" w:sz="0" w:space="0" w:color="auto"/>
            <w:right w:val="none" w:sz="0" w:space="0" w:color="auto"/>
          </w:divBdr>
        </w:div>
        <w:div w:id="1736004631">
          <w:marLeft w:val="640"/>
          <w:marRight w:val="0"/>
          <w:marTop w:val="0"/>
          <w:marBottom w:val="0"/>
          <w:divBdr>
            <w:top w:val="none" w:sz="0" w:space="0" w:color="auto"/>
            <w:left w:val="none" w:sz="0" w:space="0" w:color="auto"/>
            <w:bottom w:val="none" w:sz="0" w:space="0" w:color="auto"/>
            <w:right w:val="none" w:sz="0" w:space="0" w:color="auto"/>
          </w:divBdr>
        </w:div>
        <w:div w:id="216666190">
          <w:marLeft w:val="640"/>
          <w:marRight w:val="0"/>
          <w:marTop w:val="0"/>
          <w:marBottom w:val="0"/>
          <w:divBdr>
            <w:top w:val="none" w:sz="0" w:space="0" w:color="auto"/>
            <w:left w:val="none" w:sz="0" w:space="0" w:color="auto"/>
            <w:bottom w:val="none" w:sz="0" w:space="0" w:color="auto"/>
            <w:right w:val="none" w:sz="0" w:space="0" w:color="auto"/>
          </w:divBdr>
        </w:div>
        <w:div w:id="1885865947">
          <w:marLeft w:val="640"/>
          <w:marRight w:val="0"/>
          <w:marTop w:val="0"/>
          <w:marBottom w:val="0"/>
          <w:divBdr>
            <w:top w:val="none" w:sz="0" w:space="0" w:color="auto"/>
            <w:left w:val="none" w:sz="0" w:space="0" w:color="auto"/>
            <w:bottom w:val="none" w:sz="0" w:space="0" w:color="auto"/>
            <w:right w:val="none" w:sz="0" w:space="0" w:color="auto"/>
          </w:divBdr>
        </w:div>
        <w:div w:id="791747720">
          <w:marLeft w:val="640"/>
          <w:marRight w:val="0"/>
          <w:marTop w:val="0"/>
          <w:marBottom w:val="0"/>
          <w:divBdr>
            <w:top w:val="none" w:sz="0" w:space="0" w:color="auto"/>
            <w:left w:val="none" w:sz="0" w:space="0" w:color="auto"/>
            <w:bottom w:val="none" w:sz="0" w:space="0" w:color="auto"/>
            <w:right w:val="none" w:sz="0" w:space="0" w:color="auto"/>
          </w:divBdr>
        </w:div>
        <w:div w:id="2100251770">
          <w:marLeft w:val="640"/>
          <w:marRight w:val="0"/>
          <w:marTop w:val="0"/>
          <w:marBottom w:val="0"/>
          <w:divBdr>
            <w:top w:val="none" w:sz="0" w:space="0" w:color="auto"/>
            <w:left w:val="none" w:sz="0" w:space="0" w:color="auto"/>
            <w:bottom w:val="none" w:sz="0" w:space="0" w:color="auto"/>
            <w:right w:val="none" w:sz="0" w:space="0" w:color="auto"/>
          </w:divBdr>
        </w:div>
        <w:div w:id="678040649">
          <w:marLeft w:val="640"/>
          <w:marRight w:val="0"/>
          <w:marTop w:val="0"/>
          <w:marBottom w:val="0"/>
          <w:divBdr>
            <w:top w:val="none" w:sz="0" w:space="0" w:color="auto"/>
            <w:left w:val="none" w:sz="0" w:space="0" w:color="auto"/>
            <w:bottom w:val="none" w:sz="0" w:space="0" w:color="auto"/>
            <w:right w:val="none" w:sz="0" w:space="0" w:color="auto"/>
          </w:divBdr>
        </w:div>
        <w:div w:id="93870312">
          <w:marLeft w:val="640"/>
          <w:marRight w:val="0"/>
          <w:marTop w:val="0"/>
          <w:marBottom w:val="0"/>
          <w:divBdr>
            <w:top w:val="none" w:sz="0" w:space="0" w:color="auto"/>
            <w:left w:val="none" w:sz="0" w:space="0" w:color="auto"/>
            <w:bottom w:val="none" w:sz="0" w:space="0" w:color="auto"/>
            <w:right w:val="none" w:sz="0" w:space="0" w:color="auto"/>
          </w:divBdr>
        </w:div>
        <w:div w:id="1301155641">
          <w:marLeft w:val="640"/>
          <w:marRight w:val="0"/>
          <w:marTop w:val="0"/>
          <w:marBottom w:val="0"/>
          <w:divBdr>
            <w:top w:val="none" w:sz="0" w:space="0" w:color="auto"/>
            <w:left w:val="none" w:sz="0" w:space="0" w:color="auto"/>
            <w:bottom w:val="none" w:sz="0" w:space="0" w:color="auto"/>
            <w:right w:val="none" w:sz="0" w:space="0" w:color="auto"/>
          </w:divBdr>
        </w:div>
        <w:div w:id="1499923772">
          <w:marLeft w:val="640"/>
          <w:marRight w:val="0"/>
          <w:marTop w:val="0"/>
          <w:marBottom w:val="0"/>
          <w:divBdr>
            <w:top w:val="none" w:sz="0" w:space="0" w:color="auto"/>
            <w:left w:val="none" w:sz="0" w:space="0" w:color="auto"/>
            <w:bottom w:val="none" w:sz="0" w:space="0" w:color="auto"/>
            <w:right w:val="none" w:sz="0" w:space="0" w:color="auto"/>
          </w:divBdr>
        </w:div>
        <w:div w:id="1178353803">
          <w:marLeft w:val="640"/>
          <w:marRight w:val="0"/>
          <w:marTop w:val="0"/>
          <w:marBottom w:val="0"/>
          <w:divBdr>
            <w:top w:val="none" w:sz="0" w:space="0" w:color="auto"/>
            <w:left w:val="none" w:sz="0" w:space="0" w:color="auto"/>
            <w:bottom w:val="none" w:sz="0" w:space="0" w:color="auto"/>
            <w:right w:val="none" w:sz="0" w:space="0" w:color="auto"/>
          </w:divBdr>
        </w:div>
        <w:div w:id="376050275">
          <w:marLeft w:val="640"/>
          <w:marRight w:val="0"/>
          <w:marTop w:val="0"/>
          <w:marBottom w:val="0"/>
          <w:divBdr>
            <w:top w:val="none" w:sz="0" w:space="0" w:color="auto"/>
            <w:left w:val="none" w:sz="0" w:space="0" w:color="auto"/>
            <w:bottom w:val="none" w:sz="0" w:space="0" w:color="auto"/>
            <w:right w:val="none" w:sz="0" w:space="0" w:color="auto"/>
          </w:divBdr>
        </w:div>
        <w:div w:id="1198737739">
          <w:marLeft w:val="640"/>
          <w:marRight w:val="0"/>
          <w:marTop w:val="0"/>
          <w:marBottom w:val="0"/>
          <w:divBdr>
            <w:top w:val="none" w:sz="0" w:space="0" w:color="auto"/>
            <w:left w:val="none" w:sz="0" w:space="0" w:color="auto"/>
            <w:bottom w:val="none" w:sz="0" w:space="0" w:color="auto"/>
            <w:right w:val="none" w:sz="0" w:space="0" w:color="auto"/>
          </w:divBdr>
        </w:div>
        <w:div w:id="1459689793">
          <w:marLeft w:val="640"/>
          <w:marRight w:val="0"/>
          <w:marTop w:val="0"/>
          <w:marBottom w:val="0"/>
          <w:divBdr>
            <w:top w:val="none" w:sz="0" w:space="0" w:color="auto"/>
            <w:left w:val="none" w:sz="0" w:space="0" w:color="auto"/>
            <w:bottom w:val="none" w:sz="0" w:space="0" w:color="auto"/>
            <w:right w:val="none" w:sz="0" w:space="0" w:color="auto"/>
          </w:divBdr>
        </w:div>
        <w:div w:id="1733119110">
          <w:marLeft w:val="640"/>
          <w:marRight w:val="0"/>
          <w:marTop w:val="0"/>
          <w:marBottom w:val="0"/>
          <w:divBdr>
            <w:top w:val="none" w:sz="0" w:space="0" w:color="auto"/>
            <w:left w:val="none" w:sz="0" w:space="0" w:color="auto"/>
            <w:bottom w:val="none" w:sz="0" w:space="0" w:color="auto"/>
            <w:right w:val="none" w:sz="0" w:space="0" w:color="auto"/>
          </w:divBdr>
        </w:div>
        <w:div w:id="1144736743">
          <w:marLeft w:val="640"/>
          <w:marRight w:val="0"/>
          <w:marTop w:val="0"/>
          <w:marBottom w:val="0"/>
          <w:divBdr>
            <w:top w:val="none" w:sz="0" w:space="0" w:color="auto"/>
            <w:left w:val="none" w:sz="0" w:space="0" w:color="auto"/>
            <w:bottom w:val="none" w:sz="0" w:space="0" w:color="auto"/>
            <w:right w:val="none" w:sz="0" w:space="0" w:color="auto"/>
          </w:divBdr>
        </w:div>
        <w:div w:id="1353651569">
          <w:marLeft w:val="640"/>
          <w:marRight w:val="0"/>
          <w:marTop w:val="0"/>
          <w:marBottom w:val="0"/>
          <w:divBdr>
            <w:top w:val="none" w:sz="0" w:space="0" w:color="auto"/>
            <w:left w:val="none" w:sz="0" w:space="0" w:color="auto"/>
            <w:bottom w:val="none" w:sz="0" w:space="0" w:color="auto"/>
            <w:right w:val="none" w:sz="0" w:space="0" w:color="auto"/>
          </w:divBdr>
        </w:div>
        <w:div w:id="1735817369">
          <w:marLeft w:val="640"/>
          <w:marRight w:val="0"/>
          <w:marTop w:val="0"/>
          <w:marBottom w:val="0"/>
          <w:divBdr>
            <w:top w:val="none" w:sz="0" w:space="0" w:color="auto"/>
            <w:left w:val="none" w:sz="0" w:space="0" w:color="auto"/>
            <w:bottom w:val="none" w:sz="0" w:space="0" w:color="auto"/>
            <w:right w:val="none" w:sz="0" w:space="0" w:color="auto"/>
          </w:divBdr>
        </w:div>
        <w:div w:id="2102792935">
          <w:marLeft w:val="640"/>
          <w:marRight w:val="0"/>
          <w:marTop w:val="0"/>
          <w:marBottom w:val="0"/>
          <w:divBdr>
            <w:top w:val="none" w:sz="0" w:space="0" w:color="auto"/>
            <w:left w:val="none" w:sz="0" w:space="0" w:color="auto"/>
            <w:bottom w:val="none" w:sz="0" w:space="0" w:color="auto"/>
            <w:right w:val="none" w:sz="0" w:space="0" w:color="auto"/>
          </w:divBdr>
        </w:div>
        <w:div w:id="2026782627">
          <w:marLeft w:val="640"/>
          <w:marRight w:val="0"/>
          <w:marTop w:val="0"/>
          <w:marBottom w:val="0"/>
          <w:divBdr>
            <w:top w:val="none" w:sz="0" w:space="0" w:color="auto"/>
            <w:left w:val="none" w:sz="0" w:space="0" w:color="auto"/>
            <w:bottom w:val="none" w:sz="0" w:space="0" w:color="auto"/>
            <w:right w:val="none" w:sz="0" w:space="0" w:color="auto"/>
          </w:divBdr>
        </w:div>
        <w:div w:id="502206965">
          <w:marLeft w:val="640"/>
          <w:marRight w:val="0"/>
          <w:marTop w:val="0"/>
          <w:marBottom w:val="0"/>
          <w:divBdr>
            <w:top w:val="none" w:sz="0" w:space="0" w:color="auto"/>
            <w:left w:val="none" w:sz="0" w:space="0" w:color="auto"/>
            <w:bottom w:val="none" w:sz="0" w:space="0" w:color="auto"/>
            <w:right w:val="none" w:sz="0" w:space="0" w:color="auto"/>
          </w:divBdr>
        </w:div>
        <w:div w:id="1205555868">
          <w:marLeft w:val="640"/>
          <w:marRight w:val="0"/>
          <w:marTop w:val="0"/>
          <w:marBottom w:val="0"/>
          <w:divBdr>
            <w:top w:val="none" w:sz="0" w:space="0" w:color="auto"/>
            <w:left w:val="none" w:sz="0" w:space="0" w:color="auto"/>
            <w:bottom w:val="none" w:sz="0" w:space="0" w:color="auto"/>
            <w:right w:val="none" w:sz="0" w:space="0" w:color="auto"/>
          </w:divBdr>
        </w:div>
        <w:div w:id="945232148">
          <w:marLeft w:val="640"/>
          <w:marRight w:val="0"/>
          <w:marTop w:val="0"/>
          <w:marBottom w:val="0"/>
          <w:divBdr>
            <w:top w:val="none" w:sz="0" w:space="0" w:color="auto"/>
            <w:left w:val="none" w:sz="0" w:space="0" w:color="auto"/>
            <w:bottom w:val="none" w:sz="0" w:space="0" w:color="auto"/>
            <w:right w:val="none" w:sz="0" w:space="0" w:color="auto"/>
          </w:divBdr>
        </w:div>
        <w:div w:id="1733386748">
          <w:marLeft w:val="640"/>
          <w:marRight w:val="0"/>
          <w:marTop w:val="0"/>
          <w:marBottom w:val="0"/>
          <w:divBdr>
            <w:top w:val="none" w:sz="0" w:space="0" w:color="auto"/>
            <w:left w:val="none" w:sz="0" w:space="0" w:color="auto"/>
            <w:bottom w:val="none" w:sz="0" w:space="0" w:color="auto"/>
            <w:right w:val="none" w:sz="0" w:space="0" w:color="auto"/>
          </w:divBdr>
        </w:div>
        <w:div w:id="1883899842">
          <w:marLeft w:val="640"/>
          <w:marRight w:val="0"/>
          <w:marTop w:val="0"/>
          <w:marBottom w:val="0"/>
          <w:divBdr>
            <w:top w:val="none" w:sz="0" w:space="0" w:color="auto"/>
            <w:left w:val="none" w:sz="0" w:space="0" w:color="auto"/>
            <w:bottom w:val="none" w:sz="0" w:space="0" w:color="auto"/>
            <w:right w:val="none" w:sz="0" w:space="0" w:color="auto"/>
          </w:divBdr>
        </w:div>
        <w:div w:id="2056198085">
          <w:marLeft w:val="640"/>
          <w:marRight w:val="0"/>
          <w:marTop w:val="0"/>
          <w:marBottom w:val="0"/>
          <w:divBdr>
            <w:top w:val="none" w:sz="0" w:space="0" w:color="auto"/>
            <w:left w:val="none" w:sz="0" w:space="0" w:color="auto"/>
            <w:bottom w:val="none" w:sz="0" w:space="0" w:color="auto"/>
            <w:right w:val="none" w:sz="0" w:space="0" w:color="auto"/>
          </w:divBdr>
        </w:div>
        <w:div w:id="1308701528">
          <w:marLeft w:val="640"/>
          <w:marRight w:val="0"/>
          <w:marTop w:val="0"/>
          <w:marBottom w:val="0"/>
          <w:divBdr>
            <w:top w:val="none" w:sz="0" w:space="0" w:color="auto"/>
            <w:left w:val="none" w:sz="0" w:space="0" w:color="auto"/>
            <w:bottom w:val="none" w:sz="0" w:space="0" w:color="auto"/>
            <w:right w:val="none" w:sz="0" w:space="0" w:color="auto"/>
          </w:divBdr>
        </w:div>
        <w:div w:id="313604847">
          <w:marLeft w:val="640"/>
          <w:marRight w:val="0"/>
          <w:marTop w:val="0"/>
          <w:marBottom w:val="0"/>
          <w:divBdr>
            <w:top w:val="none" w:sz="0" w:space="0" w:color="auto"/>
            <w:left w:val="none" w:sz="0" w:space="0" w:color="auto"/>
            <w:bottom w:val="none" w:sz="0" w:space="0" w:color="auto"/>
            <w:right w:val="none" w:sz="0" w:space="0" w:color="auto"/>
          </w:divBdr>
        </w:div>
        <w:div w:id="1598906656">
          <w:marLeft w:val="640"/>
          <w:marRight w:val="0"/>
          <w:marTop w:val="0"/>
          <w:marBottom w:val="0"/>
          <w:divBdr>
            <w:top w:val="none" w:sz="0" w:space="0" w:color="auto"/>
            <w:left w:val="none" w:sz="0" w:space="0" w:color="auto"/>
            <w:bottom w:val="none" w:sz="0" w:space="0" w:color="auto"/>
            <w:right w:val="none" w:sz="0" w:space="0" w:color="auto"/>
          </w:divBdr>
        </w:div>
        <w:div w:id="110175810">
          <w:marLeft w:val="640"/>
          <w:marRight w:val="0"/>
          <w:marTop w:val="0"/>
          <w:marBottom w:val="0"/>
          <w:divBdr>
            <w:top w:val="none" w:sz="0" w:space="0" w:color="auto"/>
            <w:left w:val="none" w:sz="0" w:space="0" w:color="auto"/>
            <w:bottom w:val="none" w:sz="0" w:space="0" w:color="auto"/>
            <w:right w:val="none" w:sz="0" w:space="0" w:color="auto"/>
          </w:divBdr>
        </w:div>
        <w:div w:id="1189564686">
          <w:marLeft w:val="640"/>
          <w:marRight w:val="0"/>
          <w:marTop w:val="0"/>
          <w:marBottom w:val="0"/>
          <w:divBdr>
            <w:top w:val="none" w:sz="0" w:space="0" w:color="auto"/>
            <w:left w:val="none" w:sz="0" w:space="0" w:color="auto"/>
            <w:bottom w:val="none" w:sz="0" w:space="0" w:color="auto"/>
            <w:right w:val="none" w:sz="0" w:space="0" w:color="auto"/>
          </w:divBdr>
        </w:div>
        <w:div w:id="1084835951">
          <w:marLeft w:val="640"/>
          <w:marRight w:val="0"/>
          <w:marTop w:val="0"/>
          <w:marBottom w:val="0"/>
          <w:divBdr>
            <w:top w:val="none" w:sz="0" w:space="0" w:color="auto"/>
            <w:left w:val="none" w:sz="0" w:space="0" w:color="auto"/>
            <w:bottom w:val="none" w:sz="0" w:space="0" w:color="auto"/>
            <w:right w:val="none" w:sz="0" w:space="0" w:color="auto"/>
          </w:divBdr>
        </w:div>
        <w:div w:id="2071928208">
          <w:marLeft w:val="640"/>
          <w:marRight w:val="0"/>
          <w:marTop w:val="0"/>
          <w:marBottom w:val="0"/>
          <w:divBdr>
            <w:top w:val="none" w:sz="0" w:space="0" w:color="auto"/>
            <w:left w:val="none" w:sz="0" w:space="0" w:color="auto"/>
            <w:bottom w:val="none" w:sz="0" w:space="0" w:color="auto"/>
            <w:right w:val="none" w:sz="0" w:space="0" w:color="auto"/>
          </w:divBdr>
        </w:div>
        <w:div w:id="901334086">
          <w:marLeft w:val="640"/>
          <w:marRight w:val="0"/>
          <w:marTop w:val="0"/>
          <w:marBottom w:val="0"/>
          <w:divBdr>
            <w:top w:val="none" w:sz="0" w:space="0" w:color="auto"/>
            <w:left w:val="none" w:sz="0" w:space="0" w:color="auto"/>
            <w:bottom w:val="none" w:sz="0" w:space="0" w:color="auto"/>
            <w:right w:val="none" w:sz="0" w:space="0" w:color="auto"/>
          </w:divBdr>
        </w:div>
        <w:div w:id="1033730455">
          <w:marLeft w:val="640"/>
          <w:marRight w:val="0"/>
          <w:marTop w:val="0"/>
          <w:marBottom w:val="0"/>
          <w:divBdr>
            <w:top w:val="none" w:sz="0" w:space="0" w:color="auto"/>
            <w:left w:val="none" w:sz="0" w:space="0" w:color="auto"/>
            <w:bottom w:val="none" w:sz="0" w:space="0" w:color="auto"/>
            <w:right w:val="none" w:sz="0" w:space="0" w:color="auto"/>
          </w:divBdr>
        </w:div>
        <w:div w:id="597326593">
          <w:marLeft w:val="640"/>
          <w:marRight w:val="0"/>
          <w:marTop w:val="0"/>
          <w:marBottom w:val="0"/>
          <w:divBdr>
            <w:top w:val="none" w:sz="0" w:space="0" w:color="auto"/>
            <w:left w:val="none" w:sz="0" w:space="0" w:color="auto"/>
            <w:bottom w:val="none" w:sz="0" w:space="0" w:color="auto"/>
            <w:right w:val="none" w:sz="0" w:space="0" w:color="auto"/>
          </w:divBdr>
        </w:div>
        <w:div w:id="956906812">
          <w:marLeft w:val="640"/>
          <w:marRight w:val="0"/>
          <w:marTop w:val="0"/>
          <w:marBottom w:val="0"/>
          <w:divBdr>
            <w:top w:val="none" w:sz="0" w:space="0" w:color="auto"/>
            <w:left w:val="none" w:sz="0" w:space="0" w:color="auto"/>
            <w:bottom w:val="none" w:sz="0" w:space="0" w:color="auto"/>
            <w:right w:val="none" w:sz="0" w:space="0" w:color="auto"/>
          </w:divBdr>
        </w:div>
        <w:div w:id="407770633">
          <w:marLeft w:val="640"/>
          <w:marRight w:val="0"/>
          <w:marTop w:val="0"/>
          <w:marBottom w:val="0"/>
          <w:divBdr>
            <w:top w:val="none" w:sz="0" w:space="0" w:color="auto"/>
            <w:left w:val="none" w:sz="0" w:space="0" w:color="auto"/>
            <w:bottom w:val="none" w:sz="0" w:space="0" w:color="auto"/>
            <w:right w:val="none" w:sz="0" w:space="0" w:color="auto"/>
          </w:divBdr>
        </w:div>
        <w:div w:id="1246693137">
          <w:marLeft w:val="640"/>
          <w:marRight w:val="0"/>
          <w:marTop w:val="0"/>
          <w:marBottom w:val="0"/>
          <w:divBdr>
            <w:top w:val="none" w:sz="0" w:space="0" w:color="auto"/>
            <w:left w:val="none" w:sz="0" w:space="0" w:color="auto"/>
            <w:bottom w:val="none" w:sz="0" w:space="0" w:color="auto"/>
            <w:right w:val="none" w:sz="0" w:space="0" w:color="auto"/>
          </w:divBdr>
        </w:div>
        <w:div w:id="1296523211">
          <w:marLeft w:val="640"/>
          <w:marRight w:val="0"/>
          <w:marTop w:val="0"/>
          <w:marBottom w:val="0"/>
          <w:divBdr>
            <w:top w:val="none" w:sz="0" w:space="0" w:color="auto"/>
            <w:left w:val="none" w:sz="0" w:space="0" w:color="auto"/>
            <w:bottom w:val="none" w:sz="0" w:space="0" w:color="auto"/>
            <w:right w:val="none" w:sz="0" w:space="0" w:color="auto"/>
          </w:divBdr>
        </w:div>
        <w:div w:id="1842550514">
          <w:marLeft w:val="640"/>
          <w:marRight w:val="0"/>
          <w:marTop w:val="0"/>
          <w:marBottom w:val="0"/>
          <w:divBdr>
            <w:top w:val="none" w:sz="0" w:space="0" w:color="auto"/>
            <w:left w:val="none" w:sz="0" w:space="0" w:color="auto"/>
            <w:bottom w:val="none" w:sz="0" w:space="0" w:color="auto"/>
            <w:right w:val="none" w:sz="0" w:space="0" w:color="auto"/>
          </w:divBdr>
        </w:div>
        <w:div w:id="120543063">
          <w:marLeft w:val="640"/>
          <w:marRight w:val="0"/>
          <w:marTop w:val="0"/>
          <w:marBottom w:val="0"/>
          <w:divBdr>
            <w:top w:val="none" w:sz="0" w:space="0" w:color="auto"/>
            <w:left w:val="none" w:sz="0" w:space="0" w:color="auto"/>
            <w:bottom w:val="none" w:sz="0" w:space="0" w:color="auto"/>
            <w:right w:val="none" w:sz="0" w:space="0" w:color="auto"/>
          </w:divBdr>
        </w:div>
        <w:div w:id="1983657204">
          <w:marLeft w:val="640"/>
          <w:marRight w:val="0"/>
          <w:marTop w:val="0"/>
          <w:marBottom w:val="0"/>
          <w:divBdr>
            <w:top w:val="none" w:sz="0" w:space="0" w:color="auto"/>
            <w:left w:val="none" w:sz="0" w:space="0" w:color="auto"/>
            <w:bottom w:val="none" w:sz="0" w:space="0" w:color="auto"/>
            <w:right w:val="none" w:sz="0" w:space="0" w:color="auto"/>
          </w:divBdr>
        </w:div>
        <w:div w:id="1879585481">
          <w:marLeft w:val="640"/>
          <w:marRight w:val="0"/>
          <w:marTop w:val="0"/>
          <w:marBottom w:val="0"/>
          <w:divBdr>
            <w:top w:val="none" w:sz="0" w:space="0" w:color="auto"/>
            <w:left w:val="none" w:sz="0" w:space="0" w:color="auto"/>
            <w:bottom w:val="none" w:sz="0" w:space="0" w:color="auto"/>
            <w:right w:val="none" w:sz="0" w:space="0" w:color="auto"/>
          </w:divBdr>
        </w:div>
        <w:div w:id="208152021">
          <w:marLeft w:val="640"/>
          <w:marRight w:val="0"/>
          <w:marTop w:val="0"/>
          <w:marBottom w:val="0"/>
          <w:divBdr>
            <w:top w:val="none" w:sz="0" w:space="0" w:color="auto"/>
            <w:left w:val="none" w:sz="0" w:space="0" w:color="auto"/>
            <w:bottom w:val="none" w:sz="0" w:space="0" w:color="auto"/>
            <w:right w:val="none" w:sz="0" w:space="0" w:color="auto"/>
          </w:divBdr>
        </w:div>
        <w:div w:id="1542278779">
          <w:marLeft w:val="640"/>
          <w:marRight w:val="0"/>
          <w:marTop w:val="0"/>
          <w:marBottom w:val="0"/>
          <w:divBdr>
            <w:top w:val="none" w:sz="0" w:space="0" w:color="auto"/>
            <w:left w:val="none" w:sz="0" w:space="0" w:color="auto"/>
            <w:bottom w:val="none" w:sz="0" w:space="0" w:color="auto"/>
            <w:right w:val="none" w:sz="0" w:space="0" w:color="auto"/>
          </w:divBdr>
        </w:div>
        <w:div w:id="535854111">
          <w:marLeft w:val="640"/>
          <w:marRight w:val="0"/>
          <w:marTop w:val="0"/>
          <w:marBottom w:val="0"/>
          <w:divBdr>
            <w:top w:val="none" w:sz="0" w:space="0" w:color="auto"/>
            <w:left w:val="none" w:sz="0" w:space="0" w:color="auto"/>
            <w:bottom w:val="none" w:sz="0" w:space="0" w:color="auto"/>
            <w:right w:val="none" w:sz="0" w:space="0" w:color="auto"/>
          </w:divBdr>
        </w:div>
        <w:div w:id="1982729916">
          <w:marLeft w:val="640"/>
          <w:marRight w:val="0"/>
          <w:marTop w:val="0"/>
          <w:marBottom w:val="0"/>
          <w:divBdr>
            <w:top w:val="none" w:sz="0" w:space="0" w:color="auto"/>
            <w:left w:val="none" w:sz="0" w:space="0" w:color="auto"/>
            <w:bottom w:val="none" w:sz="0" w:space="0" w:color="auto"/>
            <w:right w:val="none" w:sz="0" w:space="0" w:color="auto"/>
          </w:divBdr>
        </w:div>
        <w:div w:id="939527209">
          <w:marLeft w:val="640"/>
          <w:marRight w:val="0"/>
          <w:marTop w:val="0"/>
          <w:marBottom w:val="0"/>
          <w:divBdr>
            <w:top w:val="none" w:sz="0" w:space="0" w:color="auto"/>
            <w:left w:val="none" w:sz="0" w:space="0" w:color="auto"/>
            <w:bottom w:val="none" w:sz="0" w:space="0" w:color="auto"/>
            <w:right w:val="none" w:sz="0" w:space="0" w:color="auto"/>
          </w:divBdr>
        </w:div>
        <w:div w:id="360058896">
          <w:marLeft w:val="640"/>
          <w:marRight w:val="0"/>
          <w:marTop w:val="0"/>
          <w:marBottom w:val="0"/>
          <w:divBdr>
            <w:top w:val="none" w:sz="0" w:space="0" w:color="auto"/>
            <w:left w:val="none" w:sz="0" w:space="0" w:color="auto"/>
            <w:bottom w:val="none" w:sz="0" w:space="0" w:color="auto"/>
            <w:right w:val="none" w:sz="0" w:space="0" w:color="auto"/>
          </w:divBdr>
        </w:div>
        <w:div w:id="1610429922">
          <w:marLeft w:val="640"/>
          <w:marRight w:val="0"/>
          <w:marTop w:val="0"/>
          <w:marBottom w:val="0"/>
          <w:divBdr>
            <w:top w:val="none" w:sz="0" w:space="0" w:color="auto"/>
            <w:left w:val="none" w:sz="0" w:space="0" w:color="auto"/>
            <w:bottom w:val="none" w:sz="0" w:space="0" w:color="auto"/>
            <w:right w:val="none" w:sz="0" w:space="0" w:color="auto"/>
          </w:divBdr>
        </w:div>
        <w:div w:id="1631592740">
          <w:marLeft w:val="640"/>
          <w:marRight w:val="0"/>
          <w:marTop w:val="0"/>
          <w:marBottom w:val="0"/>
          <w:divBdr>
            <w:top w:val="none" w:sz="0" w:space="0" w:color="auto"/>
            <w:left w:val="none" w:sz="0" w:space="0" w:color="auto"/>
            <w:bottom w:val="none" w:sz="0" w:space="0" w:color="auto"/>
            <w:right w:val="none" w:sz="0" w:space="0" w:color="auto"/>
          </w:divBdr>
        </w:div>
        <w:div w:id="598566225">
          <w:marLeft w:val="640"/>
          <w:marRight w:val="0"/>
          <w:marTop w:val="0"/>
          <w:marBottom w:val="0"/>
          <w:divBdr>
            <w:top w:val="none" w:sz="0" w:space="0" w:color="auto"/>
            <w:left w:val="none" w:sz="0" w:space="0" w:color="auto"/>
            <w:bottom w:val="none" w:sz="0" w:space="0" w:color="auto"/>
            <w:right w:val="none" w:sz="0" w:space="0" w:color="auto"/>
          </w:divBdr>
        </w:div>
        <w:div w:id="306668110">
          <w:marLeft w:val="640"/>
          <w:marRight w:val="0"/>
          <w:marTop w:val="0"/>
          <w:marBottom w:val="0"/>
          <w:divBdr>
            <w:top w:val="none" w:sz="0" w:space="0" w:color="auto"/>
            <w:left w:val="none" w:sz="0" w:space="0" w:color="auto"/>
            <w:bottom w:val="none" w:sz="0" w:space="0" w:color="auto"/>
            <w:right w:val="none" w:sz="0" w:space="0" w:color="auto"/>
          </w:divBdr>
        </w:div>
        <w:div w:id="1356610997">
          <w:marLeft w:val="640"/>
          <w:marRight w:val="0"/>
          <w:marTop w:val="0"/>
          <w:marBottom w:val="0"/>
          <w:divBdr>
            <w:top w:val="none" w:sz="0" w:space="0" w:color="auto"/>
            <w:left w:val="none" w:sz="0" w:space="0" w:color="auto"/>
            <w:bottom w:val="none" w:sz="0" w:space="0" w:color="auto"/>
            <w:right w:val="none" w:sz="0" w:space="0" w:color="auto"/>
          </w:divBdr>
        </w:div>
        <w:div w:id="644897552">
          <w:marLeft w:val="640"/>
          <w:marRight w:val="0"/>
          <w:marTop w:val="0"/>
          <w:marBottom w:val="0"/>
          <w:divBdr>
            <w:top w:val="none" w:sz="0" w:space="0" w:color="auto"/>
            <w:left w:val="none" w:sz="0" w:space="0" w:color="auto"/>
            <w:bottom w:val="none" w:sz="0" w:space="0" w:color="auto"/>
            <w:right w:val="none" w:sz="0" w:space="0" w:color="auto"/>
          </w:divBdr>
        </w:div>
        <w:div w:id="594096154">
          <w:marLeft w:val="640"/>
          <w:marRight w:val="0"/>
          <w:marTop w:val="0"/>
          <w:marBottom w:val="0"/>
          <w:divBdr>
            <w:top w:val="none" w:sz="0" w:space="0" w:color="auto"/>
            <w:left w:val="none" w:sz="0" w:space="0" w:color="auto"/>
            <w:bottom w:val="none" w:sz="0" w:space="0" w:color="auto"/>
            <w:right w:val="none" w:sz="0" w:space="0" w:color="auto"/>
          </w:divBdr>
        </w:div>
        <w:div w:id="1276711576">
          <w:marLeft w:val="640"/>
          <w:marRight w:val="0"/>
          <w:marTop w:val="0"/>
          <w:marBottom w:val="0"/>
          <w:divBdr>
            <w:top w:val="none" w:sz="0" w:space="0" w:color="auto"/>
            <w:left w:val="none" w:sz="0" w:space="0" w:color="auto"/>
            <w:bottom w:val="none" w:sz="0" w:space="0" w:color="auto"/>
            <w:right w:val="none" w:sz="0" w:space="0" w:color="auto"/>
          </w:divBdr>
        </w:div>
        <w:div w:id="786781099">
          <w:marLeft w:val="640"/>
          <w:marRight w:val="0"/>
          <w:marTop w:val="0"/>
          <w:marBottom w:val="0"/>
          <w:divBdr>
            <w:top w:val="none" w:sz="0" w:space="0" w:color="auto"/>
            <w:left w:val="none" w:sz="0" w:space="0" w:color="auto"/>
            <w:bottom w:val="none" w:sz="0" w:space="0" w:color="auto"/>
            <w:right w:val="none" w:sz="0" w:space="0" w:color="auto"/>
          </w:divBdr>
        </w:div>
        <w:div w:id="1899196437">
          <w:marLeft w:val="640"/>
          <w:marRight w:val="0"/>
          <w:marTop w:val="0"/>
          <w:marBottom w:val="0"/>
          <w:divBdr>
            <w:top w:val="none" w:sz="0" w:space="0" w:color="auto"/>
            <w:left w:val="none" w:sz="0" w:space="0" w:color="auto"/>
            <w:bottom w:val="none" w:sz="0" w:space="0" w:color="auto"/>
            <w:right w:val="none" w:sz="0" w:space="0" w:color="auto"/>
          </w:divBdr>
        </w:div>
        <w:div w:id="1658074229">
          <w:marLeft w:val="640"/>
          <w:marRight w:val="0"/>
          <w:marTop w:val="0"/>
          <w:marBottom w:val="0"/>
          <w:divBdr>
            <w:top w:val="none" w:sz="0" w:space="0" w:color="auto"/>
            <w:left w:val="none" w:sz="0" w:space="0" w:color="auto"/>
            <w:bottom w:val="none" w:sz="0" w:space="0" w:color="auto"/>
            <w:right w:val="none" w:sz="0" w:space="0" w:color="auto"/>
          </w:divBdr>
        </w:div>
        <w:div w:id="349380264">
          <w:marLeft w:val="640"/>
          <w:marRight w:val="0"/>
          <w:marTop w:val="0"/>
          <w:marBottom w:val="0"/>
          <w:divBdr>
            <w:top w:val="none" w:sz="0" w:space="0" w:color="auto"/>
            <w:left w:val="none" w:sz="0" w:space="0" w:color="auto"/>
            <w:bottom w:val="none" w:sz="0" w:space="0" w:color="auto"/>
            <w:right w:val="none" w:sz="0" w:space="0" w:color="auto"/>
          </w:divBdr>
        </w:div>
        <w:div w:id="418840860">
          <w:marLeft w:val="640"/>
          <w:marRight w:val="0"/>
          <w:marTop w:val="0"/>
          <w:marBottom w:val="0"/>
          <w:divBdr>
            <w:top w:val="none" w:sz="0" w:space="0" w:color="auto"/>
            <w:left w:val="none" w:sz="0" w:space="0" w:color="auto"/>
            <w:bottom w:val="none" w:sz="0" w:space="0" w:color="auto"/>
            <w:right w:val="none" w:sz="0" w:space="0" w:color="auto"/>
          </w:divBdr>
        </w:div>
        <w:div w:id="1056121554">
          <w:marLeft w:val="640"/>
          <w:marRight w:val="0"/>
          <w:marTop w:val="0"/>
          <w:marBottom w:val="0"/>
          <w:divBdr>
            <w:top w:val="none" w:sz="0" w:space="0" w:color="auto"/>
            <w:left w:val="none" w:sz="0" w:space="0" w:color="auto"/>
            <w:bottom w:val="none" w:sz="0" w:space="0" w:color="auto"/>
            <w:right w:val="none" w:sz="0" w:space="0" w:color="auto"/>
          </w:divBdr>
        </w:div>
        <w:div w:id="2003389267">
          <w:marLeft w:val="640"/>
          <w:marRight w:val="0"/>
          <w:marTop w:val="0"/>
          <w:marBottom w:val="0"/>
          <w:divBdr>
            <w:top w:val="none" w:sz="0" w:space="0" w:color="auto"/>
            <w:left w:val="none" w:sz="0" w:space="0" w:color="auto"/>
            <w:bottom w:val="none" w:sz="0" w:space="0" w:color="auto"/>
            <w:right w:val="none" w:sz="0" w:space="0" w:color="auto"/>
          </w:divBdr>
        </w:div>
        <w:div w:id="2069573999">
          <w:marLeft w:val="640"/>
          <w:marRight w:val="0"/>
          <w:marTop w:val="0"/>
          <w:marBottom w:val="0"/>
          <w:divBdr>
            <w:top w:val="none" w:sz="0" w:space="0" w:color="auto"/>
            <w:left w:val="none" w:sz="0" w:space="0" w:color="auto"/>
            <w:bottom w:val="none" w:sz="0" w:space="0" w:color="auto"/>
            <w:right w:val="none" w:sz="0" w:space="0" w:color="auto"/>
          </w:divBdr>
        </w:div>
        <w:div w:id="375593494">
          <w:marLeft w:val="640"/>
          <w:marRight w:val="0"/>
          <w:marTop w:val="0"/>
          <w:marBottom w:val="0"/>
          <w:divBdr>
            <w:top w:val="none" w:sz="0" w:space="0" w:color="auto"/>
            <w:left w:val="none" w:sz="0" w:space="0" w:color="auto"/>
            <w:bottom w:val="none" w:sz="0" w:space="0" w:color="auto"/>
            <w:right w:val="none" w:sz="0" w:space="0" w:color="auto"/>
          </w:divBdr>
        </w:div>
        <w:div w:id="1318219422">
          <w:marLeft w:val="640"/>
          <w:marRight w:val="0"/>
          <w:marTop w:val="0"/>
          <w:marBottom w:val="0"/>
          <w:divBdr>
            <w:top w:val="none" w:sz="0" w:space="0" w:color="auto"/>
            <w:left w:val="none" w:sz="0" w:space="0" w:color="auto"/>
            <w:bottom w:val="none" w:sz="0" w:space="0" w:color="auto"/>
            <w:right w:val="none" w:sz="0" w:space="0" w:color="auto"/>
          </w:divBdr>
        </w:div>
        <w:div w:id="404845150">
          <w:marLeft w:val="640"/>
          <w:marRight w:val="0"/>
          <w:marTop w:val="0"/>
          <w:marBottom w:val="0"/>
          <w:divBdr>
            <w:top w:val="none" w:sz="0" w:space="0" w:color="auto"/>
            <w:left w:val="none" w:sz="0" w:space="0" w:color="auto"/>
            <w:bottom w:val="none" w:sz="0" w:space="0" w:color="auto"/>
            <w:right w:val="none" w:sz="0" w:space="0" w:color="auto"/>
          </w:divBdr>
        </w:div>
        <w:div w:id="1382946421">
          <w:marLeft w:val="640"/>
          <w:marRight w:val="0"/>
          <w:marTop w:val="0"/>
          <w:marBottom w:val="0"/>
          <w:divBdr>
            <w:top w:val="none" w:sz="0" w:space="0" w:color="auto"/>
            <w:left w:val="none" w:sz="0" w:space="0" w:color="auto"/>
            <w:bottom w:val="none" w:sz="0" w:space="0" w:color="auto"/>
            <w:right w:val="none" w:sz="0" w:space="0" w:color="auto"/>
          </w:divBdr>
        </w:div>
        <w:div w:id="1226648039">
          <w:marLeft w:val="640"/>
          <w:marRight w:val="0"/>
          <w:marTop w:val="0"/>
          <w:marBottom w:val="0"/>
          <w:divBdr>
            <w:top w:val="none" w:sz="0" w:space="0" w:color="auto"/>
            <w:left w:val="none" w:sz="0" w:space="0" w:color="auto"/>
            <w:bottom w:val="none" w:sz="0" w:space="0" w:color="auto"/>
            <w:right w:val="none" w:sz="0" w:space="0" w:color="auto"/>
          </w:divBdr>
        </w:div>
        <w:div w:id="446242543">
          <w:marLeft w:val="640"/>
          <w:marRight w:val="0"/>
          <w:marTop w:val="0"/>
          <w:marBottom w:val="0"/>
          <w:divBdr>
            <w:top w:val="none" w:sz="0" w:space="0" w:color="auto"/>
            <w:left w:val="none" w:sz="0" w:space="0" w:color="auto"/>
            <w:bottom w:val="none" w:sz="0" w:space="0" w:color="auto"/>
            <w:right w:val="none" w:sz="0" w:space="0" w:color="auto"/>
          </w:divBdr>
        </w:div>
        <w:div w:id="1847018956">
          <w:marLeft w:val="640"/>
          <w:marRight w:val="0"/>
          <w:marTop w:val="0"/>
          <w:marBottom w:val="0"/>
          <w:divBdr>
            <w:top w:val="none" w:sz="0" w:space="0" w:color="auto"/>
            <w:left w:val="none" w:sz="0" w:space="0" w:color="auto"/>
            <w:bottom w:val="none" w:sz="0" w:space="0" w:color="auto"/>
            <w:right w:val="none" w:sz="0" w:space="0" w:color="auto"/>
          </w:divBdr>
        </w:div>
        <w:div w:id="686521011">
          <w:marLeft w:val="640"/>
          <w:marRight w:val="0"/>
          <w:marTop w:val="0"/>
          <w:marBottom w:val="0"/>
          <w:divBdr>
            <w:top w:val="none" w:sz="0" w:space="0" w:color="auto"/>
            <w:left w:val="none" w:sz="0" w:space="0" w:color="auto"/>
            <w:bottom w:val="none" w:sz="0" w:space="0" w:color="auto"/>
            <w:right w:val="none" w:sz="0" w:space="0" w:color="auto"/>
          </w:divBdr>
        </w:div>
        <w:div w:id="1581525323">
          <w:marLeft w:val="640"/>
          <w:marRight w:val="0"/>
          <w:marTop w:val="0"/>
          <w:marBottom w:val="0"/>
          <w:divBdr>
            <w:top w:val="none" w:sz="0" w:space="0" w:color="auto"/>
            <w:left w:val="none" w:sz="0" w:space="0" w:color="auto"/>
            <w:bottom w:val="none" w:sz="0" w:space="0" w:color="auto"/>
            <w:right w:val="none" w:sz="0" w:space="0" w:color="auto"/>
          </w:divBdr>
        </w:div>
        <w:div w:id="379212115">
          <w:marLeft w:val="640"/>
          <w:marRight w:val="0"/>
          <w:marTop w:val="0"/>
          <w:marBottom w:val="0"/>
          <w:divBdr>
            <w:top w:val="none" w:sz="0" w:space="0" w:color="auto"/>
            <w:left w:val="none" w:sz="0" w:space="0" w:color="auto"/>
            <w:bottom w:val="none" w:sz="0" w:space="0" w:color="auto"/>
            <w:right w:val="none" w:sz="0" w:space="0" w:color="auto"/>
          </w:divBdr>
        </w:div>
        <w:div w:id="1446147592">
          <w:marLeft w:val="640"/>
          <w:marRight w:val="0"/>
          <w:marTop w:val="0"/>
          <w:marBottom w:val="0"/>
          <w:divBdr>
            <w:top w:val="none" w:sz="0" w:space="0" w:color="auto"/>
            <w:left w:val="none" w:sz="0" w:space="0" w:color="auto"/>
            <w:bottom w:val="none" w:sz="0" w:space="0" w:color="auto"/>
            <w:right w:val="none" w:sz="0" w:space="0" w:color="auto"/>
          </w:divBdr>
        </w:div>
        <w:div w:id="977801470">
          <w:marLeft w:val="640"/>
          <w:marRight w:val="0"/>
          <w:marTop w:val="0"/>
          <w:marBottom w:val="0"/>
          <w:divBdr>
            <w:top w:val="none" w:sz="0" w:space="0" w:color="auto"/>
            <w:left w:val="none" w:sz="0" w:space="0" w:color="auto"/>
            <w:bottom w:val="none" w:sz="0" w:space="0" w:color="auto"/>
            <w:right w:val="none" w:sz="0" w:space="0" w:color="auto"/>
          </w:divBdr>
        </w:div>
        <w:div w:id="541793575">
          <w:marLeft w:val="640"/>
          <w:marRight w:val="0"/>
          <w:marTop w:val="0"/>
          <w:marBottom w:val="0"/>
          <w:divBdr>
            <w:top w:val="none" w:sz="0" w:space="0" w:color="auto"/>
            <w:left w:val="none" w:sz="0" w:space="0" w:color="auto"/>
            <w:bottom w:val="none" w:sz="0" w:space="0" w:color="auto"/>
            <w:right w:val="none" w:sz="0" w:space="0" w:color="auto"/>
          </w:divBdr>
        </w:div>
        <w:div w:id="262423471">
          <w:marLeft w:val="640"/>
          <w:marRight w:val="0"/>
          <w:marTop w:val="0"/>
          <w:marBottom w:val="0"/>
          <w:divBdr>
            <w:top w:val="none" w:sz="0" w:space="0" w:color="auto"/>
            <w:left w:val="none" w:sz="0" w:space="0" w:color="auto"/>
            <w:bottom w:val="none" w:sz="0" w:space="0" w:color="auto"/>
            <w:right w:val="none" w:sz="0" w:space="0" w:color="auto"/>
          </w:divBdr>
        </w:div>
        <w:div w:id="285889001">
          <w:marLeft w:val="640"/>
          <w:marRight w:val="0"/>
          <w:marTop w:val="0"/>
          <w:marBottom w:val="0"/>
          <w:divBdr>
            <w:top w:val="none" w:sz="0" w:space="0" w:color="auto"/>
            <w:left w:val="none" w:sz="0" w:space="0" w:color="auto"/>
            <w:bottom w:val="none" w:sz="0" w:space="0" w:color="auto"/>
            <w:right w:val="none" w:sz="0" w:space="0" w:color="auto"/>
          </w:divBdr>
        </w:div>
        <w:div w:id="1646159684">
          <w:marLeft w:val="640"/>
          <w:marRight w:val="0"/>
          <w:marTop w:val="0"/>
          <w:marBottom w:val="0"/>
          <w:divBdr>
            <w:top w:val="none" w:sz="0" w:space="0" w:color="auto"/>
            <w:left w:val="none" w:sz="0" w:space="0" w:color="auto"/>
            <w:bottom w:val="none" w:sz="0" w:space="0" w:color="auto"/>
            <w:right w:val="none" w:sz="0" w:space="0" w:color="auto"/>
          </w:divBdr>
        </w:div>
        <w:div w:id="142964306">
          <w:marLeft w:val="640"/>
          <w:marRight w:val="0"/>
          <w:marTop w:val="0"/>
          <w:marBottom w:val="0"/>
          <w:divBdr>
            <w:top w:val="none" w:sz="0" w:space="0" w:color="auto"/>
            <w:left w:val="none" w:sz="0" w:space="0" w:color="auto"/>
            <w:bottom w:val="none" w:sz="0" w:space="0" w:color="auto"/>
            <w:right w:val="none" w:sz="0" w:space="0" w:color="auto"/>
          </w:divBdr>
        </w:div>
        <w:div w:id="1115177577">
          <w:marLeft w:val="640"/>
          <w:marRight w:val="0"/>
          <w:marTop w:val="0"/>
          <w:marBottom w:val="0"/>
          <w:divBdr>
            <w:top w:val="none" w:sz="0" w:space="0" w:color="auto"/>
            <w:left w:val="none" w:sz="0" w:space="0" w:color="auto"/>
            <w:bottom w:val="none" w:sz="0" w:space="0" w:color="auto"/>
            <w:right w:val="none" w:sz="0" w:space="0" w:color="auto"/>
          </w:divBdr>
        </w:div>
        <w:div w:id="1203900444">
          <w:marLeft w:val="640"/>
          <w:marRight w:val="0"/>
          <w:marTop w:val="0"/>
          <w:marBottom w:val="0"/>
          <w:divBdr>
            <w:top w:val="none" w:sz="0" w:space="0" w:color="auto"/>
            <w:left w:val="none" w:sz="0" w:space="0" w:color="auto"/>
            <w:bottom w:val="none" w:sz="0" w:space="0" w:color="auto"/>
            <w:right w:val="none" w:sz="0" w:space="0" w:color="auto"/>
          </w:divBdr>
        </w:div>
        <w:div w:id="1853454470">
          <w:marLeft w:val="640"/>
          <w:marRight w:val="0"/>
          <w:marTop w:val="0"/>
          <w:marBottom w:val="0"/>
          <w:divBdr>
            <w:top w:val="none" w:sz="0" w:space="0" w:color="auto"/>
            <w:left w:val="none" w:sz="0" w:space="0" w:color="auto"/>
            <w:bottom w:val="none" w:sz="0" w:space="0" w:color="auto"/>
            <w:right w:val="none" w:sz="0" w:space="0" w:color="auto"/>
          </w:divBdr>
        </w:div>
        <w:div w:id="1811942740">
          <w:marLeft w:val="640"/>
          <w:marRight w:val="0"/>
          <w:marTop w:val="0"/>
          <w:marBottom w:val="0"/>
          <w:divBdr>
            <w:top w:val="none" w:sz="0" w:space="0" w:color="auto"/>
            <w:left w:val="none" w:sz="0" w:space="0" w:color="auto"/>
            <w:bottom w:val="none" w:sz="0" w:space="0" w:color="auto"/>
            <w:right w:val="none" w:sz="0" w:space="0" w:color="auto"/>
          </w:divBdr>
        </w:div>
        <w:div w:id="1413813913">
          <w:marLeft w:val="640"/>
          <w:marRight w:val="0"/>
          <w:marTop w:val="0"/>
          <w:marBottom w:val="0"/>
          <w:divBdr>
            <w:top w:val="none" w:sz="0" w:space="0" w:color="auto"/>
            <w:left w:val="none" w:sz="0" w:space="0" w:color="auto"/>
            <w:bottom w:val="none" w:sz="0" w:space="0" w:color="auto"/>
            <w:right w:val="none" w:sz="0" w:space="0" w:color="auto"/>
          </w:divBdr>
        </w:div>
        <w:div w:id="50545396">
          <w:marLeft w:val="640"/>
          <w:marRight w:val="0"/>
          <w:marTop w:val="0"/>
          <w:marBottom w:val="0"/>
          <w:divBdr>
            <w:top w:val="none" w:sz="0" w:space="0" w:color="auto"/>
            <w:left w:val="none" w:sz="0" w:space="0" w:color="auto"/>
            <w:bottom w:val="none" w:sz="0" w:space="0" w:color="auto"/>
            <w:right w:val="none" w:sz="0" w:space="0" w:color="auto"/>
          </w:divBdr>
        </w:div>
        <w:div w:id="366875541">
          <w:marLeft w:val="640"/>
          <w:marRight w:val="0"/>
          <w:marTop w:val="0"/>
          <w:marBottom w:val="0"/>
          <w:divBdr>
            <w:top w:val="none" w:sz="0" w:space="0" w:color="auto"/>
            <w:left w:val="none" w:sz="0" w:space="0" w:color="auto"/>
            <w:bottom w:val="none" w:sz="0" w:space="0" w:color="auto"/>
            <w:right w:val="none" w:sz="0" w:space="0" w:color="auto"/>
          </w:divBdr>
        </w:div>
        <w:div w:id="28337402">
          <w:marLeft w:val="640"/>
          <w:marRight w:val="0"/>
          <w:marTop w:val="0"/>
          <w:marBottom w:val="0"/>
          <w:divBdr>
            <w:top w:val="none" w:sz="0" w:space="0" w:color="auto"/>
            <w:left w:val="none" w:sz="0" w:space="0" w:color="auto"/>
            <w:bottom w:val="none" w:sz="0" w:space="0" w:color="auto"/>
            <w:right w:val="none" w:sz="0" w:space="0" w:color="auto"/>
          </w:divBdr>
        </w:div>
      </w:divsChild>
    </w:div>
    <w:div w:id="938678109">
      <w:bodyDiv w:val="1"/>
      <w:marLeft w:val="0"/>
      <w:marRight w:val="0"/>
      <w:marTop w:val="0"/>
      <w:marBottom w:val="0"/>
      <w:divBdr>
        <w:top w:val="none" w:sz="0" w:space="0" w:color="auto"/>
        <w:left w:val="none" w:sz="0" w:space="0" w:color="auto"/>
        <w:bottom w:val="none" w:sz="0" w:space="0" w:color="auto"/>
        <w:right w:val="none" w:sz="0" w:space="0" w:color="auto"/>
      </w:divBdr>
      <w:divsChild>
        <w:div w:id="673341810">
          <w:marLeft w:val="640"/>
          <w:marRight w:val="0"/>
          <w:marTop w:val="0"/>
          <w:marBottom w:val="0"/>
          <w:divBdr>
            <w:top w:val="none" w:sz="0" w:space="0" w:color="auto"/>
            <w:left w:val="none" w:sz="0" w:space="0" w:color="auto"/>
            <w:bottom w:val="none" w:sz="0" w:space="0" w:color="auto"/>
            <w:right w:val="none" w:sz="0" w:space="0" w:color="auto"/>
          </w:divBdr>
        </w:div>
        <w:div w:id="1685983201">
          <w:marLeft w:val="640"/>
          <w:marRight w:val="0"/>
          <w:marTop w:val="0"/>
          <w:marBottom w:val="0"/>
          <w:divBdr>
            <w:top w:val="none" w:sz="0" w:space="0" w:color="auto"/>
            <w:left w:val="none" w:sz="0" w:space="0" w:color="auto"/>
            <w:bottom w:val="none" w:sz="0" w:space="0" w:color="auto"/>
            <w:right w:val="none" w:sz="0" w:space="0" w:color="auto"/>
          </w:divBdr>
        </w:div>
        <w:div w:id="37047677">
          <w:marLeft w:val="640"/>
          <w:marRight w:val="0"/>
          <w:marTop w:val="0"/>
          <w:marBottom w:val="0"/>
          <w:divBdr>
            <w:top w:val="none" w:sz="0" w:space="0" w:color="auto"/>
            <w:left w:val="none" w:sz="0" w:space="0" w:color="auto"/>
            <w:bottom w:val="none" w:sz="0" w:space="0" w:color="auto"/>
            <w:right w:val="none" w:sz="0" w:space="0" w:color="auto"/>
          </w:divBdr>
        </w:div>
        <w:div w:id="771821420">
          <w:marLeft w:val="640"/>
          <w:marRight w:val="0"/>
          <w:marTop w:val="0"/>
          <w:marBottom w:val="0"/>
          <w:divBdr>
            <w:top w:val="none" w:sz="0" w:space="0" w:color="auto"/>
            <w:left w:val="none" w:sz="0" w:space="0" w:color="auto"/>
            <w:bottom w:val="none" w:sz="0" w:space="0" w:color="auto"/>
            <w:right w:val="none" w:sz="0" w:space="0" w:color="auto"/>
          </w:divBdr>
        </w:div>
        <w:div w:id="1688678167">
          <w:marLeft w:val="640"/>
          <w:marRight w:val="0"/>
          <w:marTop w:val="0"/>
          <w:marBottom w:val="0"/>
          <w:divBdr>
            <w:top w:val="none" w:sz="0" w:space="0" w:color="auto"/>
            <w:left w:val="none" w:sz="0" w:space="0" w:color="auto"/>
            <w:bottom w:val="none" w:sz="0" w:space="0" w:color="auto"/>
            <w:right w:val="none" w:sz="0" w:space="0" w:color="auto"/>
          </w:divBdr>
        </w:div>
        <w:div w:id="366181744">
          <w:marLeft w:val="640"/>
          <w:marRight w:val="0"/>
          <w:marTop w:val="0"/>
          <w:marBottom w:val="0"/>
          <w:divBdr>
            <w:top w:val="none" w:sz="0" w:space="0" w:color="auto"/>
            <w:left w:val="none" w:sz="0" w:space="0" w:color="auto"/>
            <w:bottom w:val="none" w:sz="0" w:space="0" w:color="auto"/>
            <w:right w:val="none" w:sz="0" w:space="0" w:color="auto"/>
          </w:divBdr>
        </w:div>
        <w:div w:id="1106926678">
          <w:marLeft w:val="640"/>
          <w:marRight w:val="0"/>
          <w:marTop w:val="0"/>
          <w:marBottom w:val="0"/>
          <w:divBdr>
            <w:top w:val="none" w:sz="0" w:space="0" w:color="auto"/>
            <w:left w:val="none" w:sz="0" w:space="0" w:color="auto"/>
            <w:bottom w:val="none" w:sz="0" w:space="0" w:color="auto"/>
            <w:right w:val="none" w:sz="0" w:space="0" w:color="auto"/>
          </w:divBdr>
        </w:div>
        <w:div w:id="658272239">
          <w:marLeft w:val="640"/>
          <w:marRight w:val="0"/>
          <w:marTop w:val="0"/>
          <w:marBottom w:val="0"/>
          <w:divBdr>
            <w:top w:val="none" w:sz="0" w:space="0" w:color="auto"/>
            <w:left w:val="none" w:sz="0" w:space="0" w:color="auto"/>
            <w:bottom w:val="none" w:sz="0" w:space="0" w:color="auto"/>
            <w:right w:val="none" w:sz="0" w:space="0" w:color="auto"/>
          </w:divBdr>
        </w:div>
        <w:div w:id="1403213201">
          <w:marLeft w:val="640"/>
          <w:marRight w:val="0"/>
          <w:marTop w:val="0"/>
          <w:marBottom w:val="0"/>
          <w:divBdr>
            <w:top w:val="none" w:sz="0" w:space="0" w:color="auto"/>
            <w:left w:val="none" w:sz="0" w:space="0" w:color="auto"/>
            <w:bottom w:val="none" w:sz="0" w:space="0" w:color="auto"/>
            <w:right w:val="none" w:sz="0" w:space="0" w:color="auto"/>
          </w:divBdr>
        </w:div>
        <w:div w:id="1519387231">
          <w:marLeft w:val="640"/>
          <w:marRight w:val="0"/>
          <w:marTop w:val="0"/>
          <w:marBottom w:val="0"/>
          <w:divBdr>
            <w:top w:val="none" w:sz="0" w:space="0" w:color="auto"/>
            <w:left w:val="none" w:sz="0" w:space="0" w:color="auto"/>
            <w:bottom w:val="none" w:sz="0" w:space="0" w:color="auto"/>
            <w:right w:val="none" w:sz="0" w:space="0" w:color="auto"/>
          </w:divBdr>
        </w:div>
        <w:div w:id="1438335266">
          <w:marLeft w:val="640"/>
          <w:marRight w:val="0"/>
          <w:marTop w:val="0"/>
          <w:marBottom w:val="0"/>
          <w:divBdr>
            <w:top w:val="none" w:sz="0" w:space="0" w:color="auto"/>
            <w:left w:val="none" w:sz="0" w:space="0" w:color="auto"/>
            <w:bottom w:val="none" w:sz="0" w:space="0" w:color="auto"/>
            <w:right w:val="none" w:sz="0" w:space="0" w:color="auto"/>
          </w:divBdr>
        </w:div>
        <w:div w:id="1919172964">
          <w:marLeft w:val="640"/>
          <w:marRight w:val="0"/>
          <w:marTop w:val="0"/>
          <w:marBottom w:val="0"/>
          <w:divBdr>
            <w:top w:val="none" w:sz="0" w:space="0" w:color="auto"/>
            <w:left w:val="none" w:sz="0" w:space="0" w:color="auto"/>
            <w:bottom w:val="none" w:sz="0" w:space="0" w:color="auto"/>
            <w:right w:val="none" w:sz="0" w:space="0" w:color="auto"/>
          </w:divBdr>
        </w:div>
        <w:div w:id="109277354">
          <w:marLeft w:val="640"/>
          <w:marRight w:val="0"/>
          <w:marTop w:val="0"/>
          <w:marBottom w:val="0"/>
          <w:divBdr>
            <w:top w:val="none" w:sz="0" w:space="0" w:color="auto"/>
            <w:left w:val="none" w:sz="0" w:space="0" w:color="auto"/>
            <w:bottom w:val="none" w:sz="0" w:space="0" w:color="auto"/>
            <w:right w:val="none" w:sz="0" w:space="0" w:color="auto"/>
          </w:divBdr>
        </w:div>
        <w:div w:id="775564115">
          <w:marLeft w:val="640"/>
          <w:marRight w:val="0"/>
          <w:marTop w:val="0"/>
          <w:marBottom w:val="0"/>
          <w:divBdr>
            <w:top w:val="none" w:sz="0" w:space="0" w:color="auto"/>
            <w:left w:val="none" w:sz="0" w:space="0" w:color="auto"/>
            <w:bottom w:val="none" w:sz="0" w:space="0" w:color="auto"/>
            <w:right w:val="none" w:sz="0" w:space="0" w:color="auto"/>
          </w:divBdr>
        </w:div>
        <w:div w:id="259066806">
          <w:marLeft w:val="640"/>
          <w:marRight w:val="0"/>
          <w:marTop w:val="0"/>
          <w:marBottom w:val="0"/>
          <w:divBdr>
            <w:top w:val="none" w:sz="0" w:space="0" w:color="auto"/>
            <w:left w:val="none" w:sz="0" w:space="0" w:color="auto"/>
            <w:bottom w:val="none" w:sz="0" w:space="0" w:color="auto"/>
            <w:right w:val="none" w:sz="0" w:space="0" w:color="auto"/>
          </w:divBdr>
        </w:div>
        <w:div w:id="1674993851">
          <w:marLeft w:val="640"/>
          <w:marRight w:val="0"/>
          <w:marTop w:val="0"/>
          <w:marBottom w:val="0"/>
          <w:divBdr>
            <w:top w:val="none" w:sz="0" w:space="0" w:color="auto"/>
            <w:left w:val="none" w:sz="0" w:space="0" w:color="auto"/>
            <w:bottom w:val="none" w:sz="0" w:space="0" w:color="auto"/>
            <w:right w:val="none" w:sz="0" w:space="0" w:color="auto"/>
          </w:divBdr>
        </w:div>
        <w:div w:id="91166972">
          <w:marLeft w:val="640"/>
          <w:marRight w:val="0"/>
          <w:marTop w:val="0"/>
          <w:marBottom w:val="0"/>
          <w:divBdr>
            <w:top w:val="none" w:sz="0" w:space="0" w:color="auto"/>
            <w:left w:val="none" w:sz="0" w:space="0" w:color="auto"/>
            <w:bottom w:val="none" w:sz="0" w:space="0" w:color="auto"/>
            <w:right w:val="none" w:sz="0" w:space="0" w:color="auto"/>
          </w:divBdr>
        </w:div>
        <w:div w:id="989552894">
          <w:marLeft w:val="640"/>
          <w:marRight w:val="0"/>
          <w:marTop w:val="0"/>
          <w:marBottom w:val="0"/>
          <w:divBdr>
            <w:top w:val="none" w:sz="0" w:space="0" w:color="auto"/>
            <w:left w:val="none" w:sz="0" w:space="0" w:color="auto"/>
            <w:bottom w:val="none" w:sz="0" w:space="0" w:color="auto"/>
            <w:right w:val="none" w:sz="0" w:space="0" w:color="auto"/>
          </w:divBdr>
        </w:div>
        <w:div w:id="1101536899">
          <w:marLeft w:val="640"/>
          <w:marRight w:val="0"/>
          <w:marTop w:val="0"/>
          <w:marBottom w:val="0"/>
          <w:divBdr>
            <w:top w:val="none" w:sz="0" w:space="0" w:color="auto"/>
            <w:left w:val="none" w:sz="0" w:space="0" w:color="auto"/>
            <w:bottom w:val="none" w:sz="0" w:space="0" w:color="auto"/>
            <w:right w:val="none" w:sz="0" w:space="0" w:color="auto"/>
          </w:divBdr>
        </w:div>
        <w:div w:id="1989438650">
          <w:marLeft w:val="640"/>
          <w:marRight w:val="0"/>
          <w:marTop w:val="0"/>
          <w:marBottom w:val="0"/>
          <w:divBdr>
            <w:top w:val="none" w:sz="0" w:space="0" w:color="auto"/>
            <w:left w:val="none" w:sz="0" w:space="0" w:color="auto"/>
            <w:bottom w:val="none" w:sz="0" w:space="0" w:color="auto"/>
            <w:right w:val="none" w:sz="0" w:space="0" w:color="auto"/>
          </w:divBdr>
        </w:div>
        <w:div w:id="373163951">
          <w:marLeft w:val="640"/>
          <w:marRight w:val="0"/>
          <w:marTop w:val="0"/>
          <w:marBottom w:val="0"/>
          <w:divBdr>
            <w:top w:val="none" w:sz="0" w:space="0" w:color="auto"/>
            <w:left w:val="none" w:sz="0" w:space="0" w:color="auto"/>
            <w:bottom w:val="none" w:sz="0" w:space="0" w:color="auto"/>
            <w:right w:val="none" w:sz="0" w:space="0" w:color="auto"/>
          </w:divBdr>
        </w:div>
        <w:div w:id="292292577">
          <w:marLeft w:val="640"/>
          <w:marRight w:val="0"/>
          <w:marTop w:val="0"/>
          <w:marBottom w:val="0"/>
          <w:divBdr>
            <w:top w:val="none" w:sz="0" w:space="0" w:color="auto"/>
            <w:left w:val="none" w:sz="0" w:space="0" w:color="auto"/>
            <w:bottom w:val="none" w:sz="0" w:space="0" w:color="auto"/>
            <w:right w:val="none" w:sz="0" w:space="0" w:color="auto"/>
          </w:divBdr>
        </w:div>
        <w:div w:id="1247229479">
          <w:marLeft w:val="640"/>
          <w:marRight w:val="0"/>
          <w:marTop w:val="0"/>
          <w:marBottom w:val="0"/>
          <w:divBdr>
            <w:top w:val="none" w:sz="0" w:space="0" w:color="auto"/>
            <w:left w:val="none" w:sz="0" w:space="0" w:color="auto"/>
            <w:bottom w:val="none" w:sz="0" w:space="0" w:color="auto"/>
            <w:right w:val="none" w:sz="0" w:space="0" w:color="auto"/>
          </w:divBdr>
        </w:div>
        <w:div w:id="1868833117">
          <w:marLeft w:val="640"/>
          <w:marRight w:val="0"/>
          <w:marTop w:val="0"/>
          <w:marBottom w:val="0"/>
          <w:divBdr>
            <w:top w:val="none" w:sz="0" w:space="0" w:color="auto"/>
            <w:left w:val="none" w:sz="0" w:space="0" w:color="auto"/>
            <w:bottom w:val="none" w:sz="0" w:space="0" w:color="auto"/>
            <w:right w:val="none" w:sz="0" w:space="0" w:color="auto"/>
          </w:divBdr>
        </w:div>
        <w:div w:id="375350080">
          <w:marLeft w:val="640"/>
          <w:marRight w:val="0"/>
          <w:marTop w:val="0"/>
          <w:marBottom w:val="0"/>
          <w:divBdr>
            <w:top w:val="none" w:sz="0" w:space="0" w:color="auto"/>
            <w:left w:val="none" w:sz="0" w:space="0" w:color="auto"/>
            <w:bottom w:val="none" w:sz="0" w:space="0" w:color="auto"/>
            <w:right w:val="none" w:sz="0" w:space="0" w:color="auto"/>
          </w:divBdr>
        </w:div>
        <w:div w:id="1762490405">
          <w:marLeft w:val="640"/>
          <w:marRight w:val="0"/>
          <w:marTop w:val="0"/>
          <w:marBottom w:val="0"/>
          <w:divBdr>
            <w:top w:val="none" w:sz="0" w:space="0" w:color="auto"/>
            <w:left w:val="none" w:sz="0" w:space="0" w:color="auto"/>
            <w:bottom w:val="none" w:sz="0" w:space="0" w:color="auto"/>
            <w:right w:val="none" w:sz="0" w:space="0" w:color="auto"/>
          </w:divBdr>
        </w:div>
        <w:div w:id="1522624908">
          <w:marLeft w:val="640"/>
          <w:marRight w:val="0"/>
          <w:marTop w:val="0"/>
          <w:marBottom w:val="0"/>
          <w:divBdr>
            <w:top w:val="none" w:sz="0" w:space="0" w:color="auto"/>
            <w:left w:val="none" w:sz="0" w:space="0" w:color="auto"/>
            <w:bottom w:val="none" w:sz="0" w:space="0" w:color="auto"/>
            <w:right w:val="none" w:sz="0" w:space="0" w:color="auto"/>
          </w:divBdr>
        </w:div>
        <w:div w:id="1319916158">
          <w:marLeft w:val="640"/>
          <w:marRight w:val="0"/>
          <w:marTop w:val="0"/>
          <w:marBottom w:val="0"/>
          <w:divBdr>
            <w:top w:val="none" w:sz="0" w:space="0" w:color="auto"/>
            <w:left w:val="none" w:sz="0" w:space="0" w:color="auto"/>
            <w:bottom w:val="none" w:sz="0" w:space="0" w:color="auto"/>
            <w:right w:val="none" w:sz="0" w:space="0" w:color="auto"/>
          </w:divBdr>
        </w:div>
        <w:div w:id="1706448072">
          <w:marLeft w:val="640"/>
          <w:marRight w:val="0"/>
          <w:marTop w:val="0"/>
          <w:marBottom w:val="0"/>
          <w:divBdr>
            <w:top w:val="none" w:sz="0" w:space="0" w:color="auto"/>
            <w:left w:val="none" w:sz="0" w:space="0" w:color="auto"/>
            <w:bottom w:val="none" w:sz="0" w:space="0" w:color="auto"/>
            <w:right w:val="none" w:sz="0" w:space="0" w:color="auto"/>
          </w:divBdr>
        </w:div>
        <w:div w:id="432552932">
          <w:marLeft w:val="640"/>
          <w:marRight w:val="0"/>
          <w:marTop w:val="0"/>
          <w:marBottom w:val="0"/>
          <w:divBdr>
            <w:top w:val="none" w:sz="0" w:space="0" w:color="auto"/>
            <w:left w:val="none" w:sz="0" w:space="0" w:color="auto"/>
            <w:bottom w:val="none" w:sz="0" w:space="0" w:color="auto"/>
            <w:right w:val="none" w:sz="0" w:space="0" w:color="auto"/>
          </w:divBdr>
        </w:div>
        <w:div w:id="890070562">
          <w:marLeft w:val="640"/>
          <w:marRight w:val="0"/>
          <w:marTop w:val="0"/>
          <w:marBottom w:val="0"/>
          <w:divBdr>
            <w:top w:val="none" w:sz="0" w:space="0" w:color="auto"/>
            <w:left w:val="none" w:sz="0" w:space="0" w:color="auto"/>
            <w:bottom w:val="none" w:sz="0" w:space="0" w:color="auto"/>
            <w:right w:val="none" w:sz="0" w:space="0" w:color="auto"/>
          </w:divBdr>
        </w:div>
        <w:div w:id="1710689123">
          <w:marLeft w:val="640"/>
          <w:marRight w:val="0"/>
          <w:marTop w:val="0"/>
          <w:marBottom w:val="0"/>
          <w:divBdr>
            <w:top w:val="none" w:sz="0" w:space="0" w:color="auto"/>
            <w:left w:val="none" w:sz="0" w:space="0" w:color="auto"/>
            <w:bottom w:val="none" w:sz="0" w:space="0" w:color="auto"/>
            <w:right w:val="none" w:sz="0" w:space="0" w:color="auto"/>
          </w:divBdr>
        </w:div>
        <w:div w:id="946502041">
          <w:marLeft w:val="640"/>
          <w:marRight w:val="0"/>
          <w:marTop w:val="0"/>
          <w:marBottom w:val="0"/>
          <w:divBdr>
            <w:top w:val="none" w:sz="0" w:space="0" w:color="auto"/>
            <w:left w:val="none" w:sz="0" w:space="0" w:color="auto"/>
            <w:bottom w:val="none" w:sz="0" w:space="0" w:color="auto"/>
            <w:right w:val="none" w:sz="0" w:space="0" w:color="auto"/>
          </w:divBdr>
        </w:div>
        <w:div w:id="491141253">
          <w:marLeft w:val="640"/>
          <w:marRight w:val="0"/>
          <w:marTop w:val="0"/>
          <w:marBottom w:val="0"/>
          <w:divBdr>
            <w:top w:val="none" w:sz="0" w:space="0" w:color="auto"/>
            <w:left w:val="none" w:sz="0" w:space="0" w:color="auto"/>
            <w:bottom w:val="none" w:sz="0" w:space="0" w:color="auto"/>
            <w:right w:val="none" w:sz="0" w:space="0" w:color="auto"/>
          </w:divBdr>
        </w:div>
        <w:div w:id="1808938040">
          <w:marLeft w:val="640"/>
          <w:marRight w:val="0"/>
          <w:marTop w:val="0"/>
          <w:marBottom w:val="0"/>
          <w:divBdr>
            <w:top w:val="none" w:sz="0" w:space="0" w:color="auto"/>
            <w:left w:val="none" w:sz="0" w:space="0" w:color="auto"/>
            <w:bottom w:val="none" w:sz="0" w:space="0" w:color="auto"/>
            <w:right w:val="none" w:sz="0" w:space="0" w:color="auto"/>
          </w:divBdr>
        </w:div>
        <w:div w:id="681586602">
          <w:marLeft w:val="640"/>
          <w:marRight w:val="0"/>
          <w:marTop w:val="0"/>
          <w:marBottom w:val="0"/>
          <w:divBdr>
            <w:top w:val="none" w:sz="0" w:space="0" w:color="auto"/>
            <w:left w:val="none" w:sz="0" w:space="0" w:color="auto"/>
            <w:bottom w:val="none" w:sz="0" w:space="0" w:color="auto"/>
            <w:right w:val="none" w:sz="0" w:space="0" w:color="auto"/>
          </w:divBdr>
        </w:div>
        <w:div w:id="1379627041">
          <w:marLeft w:val="640"/>
          <w:marRight w:val="0"/>
          <w:marTop w:val="0"/>
          <w:marBottom w:val="0"/>
          <w:divBdr>
            <w:top w:val="none" w:sz="0" w:space="0" w:color="auto"/>
            <w:left w:val="none" w:sz="0" w:space="0" w:color="auto"/>
            <w:bottom w:val="none" w:sz="0" w:space="0" w:color="auto"/>
            <w:right w:val="none" w:sz="0" w:space="0" w:color="auto"/>
          </w:divBdr>
        </w:div>
        <w:div w:id="2133554285">
          <w:marLeft w:val="640"/>
          <w:marRight w:val="0"/>
          <w:marTop w:val="0"/>
          <w:marBottom w:val="0"/>
          <w:divBdr>
            <w:top w:val="none" w:sz="0" w:space="0" w:color="auto"/>
            <w:left w:val="none" w:sz="0" w:space="0" w:color="auto"/>
            <w:bottom w:val="none" w:sz="0" w:space="0" w:color="auto"/>
            <w:right w:val="none" w:sz="0" w:space="0" w:color="auto"/>
          </w:divBdr>
        </w:div>
        <w:div w:id="1756583389">
          <w:marLeft w:val="640"/>
          <w:marRight w:val="0"/>
          <w:marTop w:val="0"/>
          <w:marBottom w:val="0"/>
          <w:divBdr>
            <w:top w:val="none" w:sz="0" w:space="0" w:color="auto"/>
            <w:left w:val="none" w:sz="0" w:space="0" w:color="auto"/>
            <w:bottom w:val="none" w:sz="0" w:space="0" w:color="auto"/>
            <w:right w:val="none" w:sz="0" w:space="0" w:color="auto"/>
          </w:divBdr>
        </w:div>
        <w:div w:id="1409226350">
          <w:marLeft w:val="640"/>
          <w:marRight w:val="0"/>
          <w:marTop w:val="0"/>
          <w:marBottom w:val="0"/>
          <w:divBdr>
            <w:top w:val="none" w:sz="0" w:space="0" w:color="auto"/>
            <w:left w:val="none" w:sz="0" w:space="0" w:color="auto"/>
            <w:bottom w:val="none" w:sz="0" w:space="0" w:color="auto"/>
            <w:right w:val="none" w:sz="0" w:space="0" w:color="auto"/>
          </w:divBdr>
        </w:div>
        <w:div w:id="1368414237">
          <w:marLeft w:val="640"/>
          <w:marRight w:val="0"/>
          <w:marTop w:val="0"/>
          <w:marBottom w:val="0"/>
          <w:divBdr>
            <w:top w:val="none" w:sz="0" w:space="0" w:color="auto"/>
            <w:left w:val="none" w:sz="0" w:space="0" w:color="auto"/>
            <w:bottom w:val="none" w:sz="0" w:space="0" w:color="auto"/>
            <w:right w:val="none" w:sz="0" w:space="0" w:color="auto"/>
          </w:divBdr>
        </w:div>
        <w:div w:id="905651708">
          <w:marLeft w:val="640"/>
          <w:marRight w:val="0"/>
          <w:marTop w:val="0"/>
          <w:marBottom w:val="0"/>
          <w:divBdr>
            <w:top w:val="none" w:sz="0" w:space="0" w:color="auto"/>
            <w:left w:val="none" w:sz="0" w:space="0" w:color="auto"/>
            <w:bottom w:val="none" w:sz="0" w:space="0" w:color="auto"/>
            <w:right w:val="none" w:sz="0" w:space="0" w:color="auto"/>
          </w:divBdr>
        </w:div>
        <w:div w:id="521091569">
          <w:marLeft w:val="640"/>
          <w:marRight w:val="0"/>
          <w:marTop w:val="0"/>
          <w:marBottom w:val="0"/>
          <w:divBdr>
            <w:top w:val="none" w:sz="0" w:space="0" w:color="auto"/>
            <w:left w:val="none" w:sz="0" w:space="0" w:color="auto"/>
            <w:bottom w:val="none" w:sz="0" w:space="0" w:color="auto"/>
            <w:right w:val="none" w:sz="0" w:space="0" w:color="auto"/>
          </w:divBdr>
        </w:div>
        <w:div w:id="788859568">
          <w:marLeft w:val="640"/>
          <w:marRight w:val="0"/>
          <w:marTop w:val="0"/>
          <w:marBottom w:val="0"/>
          <w:divBdr>
            <w:top w:val="none" w:sz="0" w:space="0" w:color="auto"/>
            <w:left w:val="none" w:sz="0" w:space="0" w:color="auto"/>
            <w:bottom w:val="none" w:sz="0" w:space="0" w:color="auto"/>
            <w:right w:val="none" w:sz="0" w:space="0" w:color="auto"/>
          </w:divBdr>
        </w:div>
        <w:div w:id="1878277136">
          <w:marLeft w:val="640"/>
          <w:marRight w:val="0"/>
          <w:marTop w:val="0"/>
          <w:marBottom w:val="0"/>
          <w:divBdr>
            <w:top w:val="none" w:sz="0" w:space="0" w:color="auto"/>
            <w:left w:val="none" w:sz="0" w:space="0" w:color="auto"/>
            <w:bottom w:val="none" w:sz="0" w:space="0" w:color="auto"/>
            <w:right w:val="none" w:sz="0" w:space="0" w:color="auto"/>
          </w:divBdr>
        </w:div>
        <w:div w:id="1327636329">
          <w:marLeft w:val="640"/>
          <w:marRight w:val="0"/>
          <w:marTop w:val="0"/>
          <w:marBottom w:val="0"/>
          <w:divBdr>
            <w:top w:val="none" w:sz="0" w:space="0" w:color="auto"/>
            <w:left w:val="none" w:sz="0" w:space="0" w:color="auto"/>
            <w:bottom w:val="none" w:sz="0" w:space="0" w:color="auto"/>
            <w:right w:val="none" w:sz="0" w:space="0" w:color="auto"/>
          </w:divBdr>
        </w:div>
        <w:div w:id="853232628">
          <w:marLeft w:val="640"/>
          <w:marRight w:val="0"/>
          <w:marTop w:val="0"/>
          <w:marBottom w:val="0"/>
          <w:divBdr>
            <w:top w:val="none" w:sz="0" w:space="0" w:color="auto"/>
            <w:left w:val="none" w:sz="0" w:space="0" w:color="auto"/>
            <w:bottom w:val="none" w:sz="0" w:space="0" w:color="auto"/>
            <w:right w:val="none" w:sz="0" w:space="0" w:color="auto"/>
          </w:divBdr>
        </w:div>
        <w:div w:id="575438034">
          <w:marLeft w:val="640"/>
          <w:marRight w:val="0"/>
          <w:marTop w:val="0"/>
          <w:marBottom w:val="0"/>
          <w:divBdr>
            <w:top w:val="none" w:sz="0" w:space="0" w:color="auto"/>
            <w:left w:val="none" w:sz="0" w:space="0" w:color="auto"/>
            <w:bottom w:val="none" w:sz="0" w:space="0" w:color="auto"/>
            <w:right w:val="none" w:sz="0" w:space="0" w:color="auto"/>
          </w:divBdr>
        </w:div>
        <w:div w:id="1629313939">
          <w:marLeft w:val="640"/>
          <w:marRight w:val="0"/>
          <w:marTop w:val="0"/>
          <w:marBottom w:val="0"/>
          <w:divBdr>
            <w:top w:val="none" w:sz="0" w:space="0" w:color="auto"/>
            <w:left w:val="none" w:sz="0" w:space="0" w:color="auto"/>
            <w:bottom w:val="none" w:sz="0" w:space="0" w:color="auto"/>
            <w:right w:val="none" w:sz="0" w:space="0" w:color="auto"/>
          </w:divBdr>
        </w:div>
        <w:div w:id="266274670">
          <w:marLeft w:val="640"/>
          <w:marRight w:val="0"/>
          <w:marTop w:val="0"/>
          <w:marBottom w:val="0"/>
          <w:divBdr>
            <w:top w:val="none" w:sz="0" w:space="0" w:color="auto"/>
            <w:left w:val="none" w:sz="0" w:space="0" w:color="auto"/>
            <w:bottom w:val="none" w:sz="0" w:space="0" w:color="auto"/>
            <w:right w:val="none" w:sz="0" w:space="0" w:color="auto"/>
          </w:divBdr>
        </w:div>
        <w:div w:id="1298992780">
          <w:marLeft w:val="640"/>
          <w:marRight w:val="0"/>
          <w:marTop w:val="0"/>
          <w:marBottom w:val="0"/>
          <w:divBdr>
            <w:top w:val="none" w:sz="0" w:space="0" w:color="auto"/>
            <w:left w:val="none" w:sz="0" w:space="0" w:color="auto"/>
            <w:bottom w:val="none" w:sz="0" w:space="0" w:color="auto"/>
            <w:right w:val="none" w:sz="0" w:space="0" w:color="auto"/>
          </w:divBdr>
        </w:div>
        <w:div w:id="598485018">
          <w:marLeft w:val="640"/>
          <w:marRight w:val="0"/>
          <w:marTop w:val="0"/>
          <w:marBottom w:val="0"/>
          <w:divBdr>
            <w:top w:val="none" w:sz="0" w:space="0" w:color="auto"/>
            <w:left w:val="none" w:sz="0" w:space="0" w:color="auto"/>
            <w:bottom w:val="none" w:sz="0" w:space="0" w:color="auto"/>
            <w:right w:val="none" w:sz="0" w:space="0" w:color="auto"/>
          </w:divBdr>
        </w:div>
        <w:div w:id="1750998557">
          <w:marLeft w:val="640"/>
          <w:marRight w:val="0"/>
          <w:marTop w:val="0"/>
          <w:marBottom w:val="0"/>
          <w:divBdr>
            <w:top w:val="none" w:sz="0" w:space="0" w:color="auto"/>
            <w:left w:val="none" w:sz="0" w:space="0" w:color="auto"/>
            <w:bottom w:val="none" w:sz="0" w:space="0" w:color="auto"/>
            <w:right w:val="none" w:sz="0" w:space="0" w:color="auto"/>
          </w:divBdr>
        </w:div>
        <w:div w:id="1861972120">
          <w:marLeft w:val="640"/>
          <w:marRight w:val="0"/>
          <w:marTop w:val="0"/>
          <w:marBottom w:val="0"/>
          <w:divBdr>
            <w:top w:val="none" w:sz="0" w:space="0" w:color="auto"/>
            <w:left w:val="none" w:sz="0" w:space="0" w:color="auto"/>
            <w:bottom w:val="none" w:sz="0" w:space="0" w:color="auto"/>
            <w:right w:val="none" w:sz="0" w:space="0" w:color="auto"/>
          </w:divBdr>
        </w:div>
        <w:div w:id="1039428700">
          <w:marLeft w:val="640"/>
          <w:marRight w:val="0"/>
          <w:marTop w:val="0"/>
          <w:marBottom w:val="0"/>
          <w:divBdr>
            <w:top w:val="none" w:sz="0" w:space="0" w:color="auto"/>
            <w:left w:val="none" w:sz="0" w:space="0" w:color="auto"/>
            <w:bottom w:val="none" w:sz="0" w:space="0" w:color="auto"/>
            <w:right w:val="none" w:sz="0" w:space="0" w:color="auto"/>
          </w:divBdr>
        </w:div>
        <w:div w:id="297687079">
          <w:marLeft w:val="640"/>
          <w:marRight w:val="0"/>
          <w:marTop w:val="0"/>
          <w:marBottom w:val="0"/>
          <w:divBdr>
            <w:top w:val="none" w:sz="0" w:space="0" w:color="auto"/>
            <w:left w:val="none" w:sz="0" w:space="0" w:color="auto"/>
            <w:bottom w:val="none" w:sz="0" w:space="0" w:color="auto"/>
            <w:right w:val="none" w:sz="0" w:space="0" w:color="auto"/>
          </w:divBdr>
        </w:div>
        <w:div w:id="521556005">
          <w:marLeft w:val="640"/>
          <w:marRight w:val="0"/>
          <w:marTop w:val="0"/>
          <w:marBottom w:val="0"/>
          <w:divBdr>
            <w:top w:val="none" w:sz="0" w:space="0" w:color="auto"/>
            <w:left w:val="none" w:sz="0" w:space="0" w:color="auto"/>
            <w:bottom w:val="none" w:sz="0" w:space="0" w:color="auto"/>
            <w:right w:val="none" w:sz="0" w:space="0" w:color="auto"/>
          </w:divBdr>
        </w:div>
        <w:div w:id="188183271">
          <w:marLeft w:val="640"/>
          <w:marRight w:val="0"/>
          <w:marTop w:val="0"/>
          <w:marBottom w:val="0"/>
          <w:divBdr>
            <w:top w:val="none" w:sz="0" w:space="0" w:color="auto"/>
            <w:left w:val="none" w:sz="0" w:space="0" w:color="auto"/>
            <w:bottom w:val="none" w:sz="0" w:space="0" w:color="auto"/>
            <w:right w:val="none" w:sz="0" w:space="0" w:color="auto"/>
          </w:divBdr>
        </w:div>
        <w:div w:id="32199267">
          <w:marLeft w:val="640"/>
          <w:marRight w:val="0"/>
          <w:marTop w:val="0"/>
          <w:marBottom w:val="0"/>
          <w:divBdr>
            <w:top w:val="none" w:sz="0" w:space="0" w:color="auto"/>
            <w:left w:val="none" w:sz="0" w:space="0" w:color="auto"/>
            <w:bottom w:val="none" w:sz="0" w:space="0" w:color="auto"/>
            <w:right w:val="none" w:sz="0" w:space="0" w:color="auto"/>
          </w:divBdr>
        </w:div>
        <w:div w:id="1068117696">
          <w:marLeft w:val="640"/>
          <w:marRight w:val="0"/>
          <w:marTop w:val="0"/>
          <w:marBottom w:val="0"/>
          <w:divBdr>
            <w:top w:val="none" w:sz="0" w:space="0" w:color="auto"/>
            <w:left w:val="none" w:sz="0" w:space="0" w:color="auto"/>
            <w:bottom w:val="none" w:sz="0" w:space="0" w:color="auto"/>
            <w:right w:val="none" w:sz="0" w:space="0" w:color="auto"/>
          </w:divBdr>
        </w:div>
        <w:div w:id="1990013080">
          <w:marLeft w:val="640"/>
          <w:marRight w:val="0"/>
          <w:marTop w:val="0"/>
          <w:marBottom w:val="0"/>
          <w:divBdr>
            <w:top w:val="none" w:sz="0" w:space="0" w:color="auto"/>
            <w:left w:val="none" w:sz="0" w:space="0" w:color="auto"/>
            <w:bottom w:val="none" w:sz="0" w:space="0" w:color="auto"/>
            <w:right w:val="none" w:sz="0" w:space="0" w:color="auto"/>
          </w:divBdr>
        </w:div>
        <w:div w:id="891500333">
          <w:marLeft w:val="640"/>
          <w:marRight w:val="0"/>
          <w:marTop w:val="0"/>
          <w:marBottom w:val="0"/>
          <w:divBdr>
            <w:top w:val="none" w:sz="0" w:space="0" w:color="auto"/>
            <w:left w:val="none" w:sz="0" w:space="0" w:color="auto"/>
            <w:bottom w:val="none" w:sz="0" w:space="0" w:color="auto"/>
            <w:right w:val="none" w:sz="0" w:space="0" w:color="auto"/>
          </w:divBdr>
        </w:div>
        <w:div w:id="1121798443">
          <w:marLeft w:val="640"/>
          <w:marRight w:val="0"/>
          <w:marTop w:val="0"/>
          <w:marBottom w:val="0"/>
          <w:divBdr>
            <w:top w:val="none" w:sz="0" w:space="0" w:color="auto"/>
            <w:left w:val="none" w:sz="0" w:space="0" w:color="auto"/>
            <w:bottom w:val="none" w:sz="0" w:space="0" w:color="auto"/>
            <w:right w:val="none" w:sz="0" w:space="0" w:color="auto"/>
          </w:divBdr>
        </w:div>
        <w:div w:id="1419056763">
          <w:marLeft w:val="640"/>
          <w:marRight w:val="0"/>
          <w:marTop w:val="0"/>
          <w:marBottom w:val="0"/>
          <w:divBdr>
            <w:top w:val="none" w:sz="0" w:space="0" w:color="auto"/>
            <w:left w:val="none" w:sz="0" w:space="0" w:color="auto"/>
            <w:bottom w:val="none" w:sz="0" w:space="0" w:color="auto"/>
            <w:right w:val="none" w:sz="0" w:space="0" w:color="auto"/>
          </w:divBdr>
        </w:div>
        <w:div w:id="1634367135">
          <w:marLeft w:val="640"/>
          <w:marRight w:val="0"/>
          <w:marTop w:val="0"/>
          <w:marBottom w:val="0"/>
          <w:divBdr>
            <w:top w:val="none" w:sz="0" w:space="0" w:color="auto"/>
            <w:left w:val="none" w:sz="0" w:space="0" w:color="auto"/>
            <w:bottom w:val="none" w:sz="0" w:space="0" w:color="auto"/>
            <w:right w:val="none" w:sz="0" w:space="0" w:color="auto"/>
          </w:divBdr>
        </w:div>
        <w:div w:id="440957505">
          <w:marLeft w:val="640"/>
          <w:marRight w:val="0"/>
          <w:marTop w:val="0"/>
          <w:marBottom w:val="0"/>
          <w:divBdr>
            <w:top w:val="none" w:sz="0" w:space="0" w:color="auto"/>
            <w:left w:val="none" w:sz="0" w:space="0" w:color="auto"/>
            <w:bottom w:val="none" w:sz="0" w:space="0" w:color="auto"/>
            <w:right w:val="none" w:sz="0" w:space="0" w:color="auto"/>
          </w:divBdr>
        </w:div>
        <w:div w:id="122232120">
          <w:marLeft w:val="640"/>
          <w:marRight w:val="0"/>
          <w:marTop w:val="0"/>
          <w:marBottom w:val="0"/>
          <w:divBdr>
            <w:top w:val="none" w:sz="0" w:space="0" w:color="auto"/>
            <w:left w:val="none" w:sz="0" w:space="0" w:color="auto"/>
            <w:bottom w:val="none" w:sz="0" w:space="0" w:color="auto"/>
            <w:right w:val="none" w:sz="0" w:space="0" w:color="auto"/>
          </w:divBdr>
        </w:div>
        <w:div w:id="793641078">
          <w:marLeft w:val="640"/>
          <w:marRight w:val="0"/>
          <w:marTop w:val="0"/>
          <w:marBottom w:val="0"/>
          <w:divBdr>
            <w:top w:val="none" w:sz="0" w:space="0" w:color="auto"/>
            <w:left w:val="none" w:sz="0" w:space="0" w:color="auto"/>
            <w:bottom w:val="none" w:sz="0" w:space="0" w:color="auto"/>
            <w:right w:val="none" w:sz="0" w:space="0" w:color="auto"/>
          </w:divBdr>
        </w:div>
        <w:div w:id="979647367">
          <w:marLeft w:val="640"/>
          <w:marRight w:val="0"/>
          <w:marTop w:val="0"/>
          <w:marBottom w:val="0"/>
          <w:divBdr>
            <w:top w:val="none" w:sz="0" w:space="0" w:color="auto"/>
            <w:left w:val="none" w:sz="0" w:space="0" w:color="auto"/>
            <w:bottom w:val="none" w:sz="0" w:space="0" w:color="auto"/>
            <w:right w:val="none" w:sz="0" w:space="0" w:color="auto"/>
          </w:divBdr>
        </w:div>
        <w:div w:id="2136949666">
          <w:marLeft w:val="640"/>
          <w:marRight w:val="0"/>
          <w:marTop w:val="0"/>
          <w:marBottom w:val="0"/>
          <w:divBdr>
            <w:top w:val="none" w:sz="0" w:space="0" w:color="auto"/>
            <w:left w:val="none" w:sz="0" w:space="0" w:color="auto"/>
            <w:bottom w:val="none" w:sz="0" w:space="0" w:color="auto"/>
            <w:right w:val="none" w:sz="0" w:space="0" w:color="auto"/>
          </w:divBdr>
        </w:div>
        <w:div w:id="535653482">
          <w:marLeft w:val="640"/>
          <w:marRight w:val="0"/>
          <w:marTop w:val="0"/>
          <w:marBottom w:val="0"/>
          <w:divBdr>
            <w:top w:val="none" w:sz="0" w:space="0" w:color="auto"/>
            <w:left w:val="none" w:sz="0" w:space="0" w:color="auto"/>
            <w:bottom w:val="none" w:sz="0" w:space="0" w:color="auto"/>
            <w:right w:val="none" w:sz="0" w:space="0" w:color="auto"/>
          </w:divBdr>
        </w:div>
        <w:div w:id="1815486811">
          <w:marLeft w:val="640"/>
          <w:marRight w:val="0"/>
          <w:marTop w:val="0"/>
          <w:marBottom w:val="0"/>
          <w:divBdr>
            <w:top w:val="none" w:sz="0" w:space="0" w:color="auto"/>
            <w:left w:val="none" w:sz="0" w:space="0" w:color="auto"/>
            <w:bottom w:val="none" w:sz="0" w:space="0" w:color="auto"/>
            <w:right w:val="none" w:sz="0" w:space="0" w:color="auto"/>
          </w:divBdr>
        </w:div>
        <w:div w:id="1608999063">
          <w:marLeft w:val="640"/>
          <w:marRight w:val="0"/>
          <w:marTop w:val="0"/>
          <w:marBottom w:val="0"/>
          <w:divBdr>
            <w:top w:val="none" w:sz="0" w:space="0" w:color="auto"/>
            <w:left w:val="none" w:sz="0" w:space="0" w:color="auto"/>
            <w:bottom w:val="none" w:sz="0" w:space="0" w:color="auto"/>
            <w:right w:val="none" w:sz="0" w:space="0" w:color="auto"/>
          </w:divBdr>
        </w:div>
        <w:div w:id="421805707">
          <w:marLeft w:val="640"/>
          <w:marRight w:val="0"/>
          <w:marTop w:val="0"/>
          <w:marBottom w:val="0"/>
          <w:divBdr>
            <w:top w:val="none" w:sz="0" w:space="0" w:color="auto"/>
            <w:left w:val="none" w:sz="0" w:space="0" w:color="auto"/>
            <w:bottom w:val="none" w:sz="0" w:space="0" w:color="auto"/>
            <w:right w:val="none" w:sz="0" w:space="0" w:color="auto"/>
          </w:divBdr>
        </w:div>
        <w:div w:id="386802571">
          <w:marLeft w:val="640"/>
          <w:marRight w:val="0"/>
          <w:marTop w:val="0"/>
          <w:marBottom w:val="0"/>
          <w:divBdr>
            <w:top w:val="none" w:sz="0" w:space="0" w:color="auto"/>
            <w:left w:val="none" w:sz="0" w:space="0" w:color="auto"/>
            <w:bottom w:val="none" w:sz="0" w:space="0" w:color="auto"/>
            <w:right w:val="none" w:sz="0" w:space="0" w:color="auto"/>
          </w:divBdr>
        </w:div>
        <w:div w:id="642006138">
          <w:marLeft w:val="640"/>
          <w:marRight w:val="0"/>
          <w:marTop w:val="0"/>
          <w:marBottom w:val="0"/>
          <w:divBdr>
            <w:top w:val="none" w:sz="0" w:space="0" w:color="auto"/>
            <w:left w:val="none" w:sz="0" w:space="0" w:color="auto"/>
            <w:bottom w:val="none" w:sz="0" w:space="0" w:color="auto"/>
            <w:right w:val="none" w:sz="0" w:space="0" w:color="auto"/>
          </w:divBdr>
        </w:div>
        <w:div w:id="229580185">
          <w:marLeft w:val="640"/>
          <w:marRight w:val="0"/>
          <w:marTop w:val="0"/>
          <w:marBottom w:val="0"/>
          <w:divBdr>
            <w:top w:val="none" w:sz="0" w:space="0" w:color="auto"/>
            <w:left w:val="none" w:sz="0" w:space="0" w:color="auto"/>
            <w:bottom w:val="none" w:sz="0" w:space="0" w:color="auto"/>
            <w:right w:val="none" w:sz="0" w:space="0" w:color="auto"/>
          </w:divBdr>
        </w:div>
        <w:div w:id="846097861">
          <w:marLeft w:val="640"/>
          <w:marRight w:val="0"/>
          <w:marTop w:val="0"/>
          <w:marBottom w:val="0"/>
          <w:divBdr>
            <w:top w:val="none" w:sz="0" w:space="0" w:color="auto"/>
            <w:left w:val="none" w:sz="0" w:space="0" w:color="auto"/>
            <w:bottom w:val="none" w:sz="0" w:space="0" w:color="auto"/>
            <w:right w:val="none" w:sz="0" w:space="0" w:color="auto"/>
          </w:divBdr>
        </w:div>
        <w:div w:id="1735621713">
          <w:marLeft w:val="640"/>
          <w:marRight w:val="0"/>
          <w:marTop w:val="0"/>
          <w:marBottom w:val="0"/>
          <w:divBdr>
            <w:top w:val="none" w:sz="0" w:space="0" w:color="auto"/>
            <w:left w:val="none" w:sz="0" w:space="0" w:color="auto"/>
            <w:bottom w:val="none" w:sz="0" w:space="0" w:color="auto"/>
            <w:right w:val="none" w:sz="0" w:space="0" w:color="auto"/>
          </w:divBdr>
        </w:div>
        <w:div w:id="1441101656">
          <w:marLeft w:val="640"/>
          <w:marRight w:val="0"/>
          <w:marTop w:val="0"/>
          <w:marBottom w:val="0"/>
          <w:divBdr>
            <w:top w:val="none" w:sz="0" w:space="0" w:color="auto"/>
            <w:left w:val="none" w:sz="0" w:space="0" w:color="auto"/>
            <w:bottom w:val="none" w:sz="0" w:space="0" w:color="auto"/>
            <w:right w:val="none" w:sz="0" w:space="0" w:color="auto"/>
          </w:divBdr>
        </w:div>
        <w:div w:id="1140029547">
          <w:marLeft w:val="640"/>
          <w:marRight w:val="0"/>
          <w:marTop w:val="0"/>
          <w:marBottom w:val="0"/>
          <w:divBdr>
            <w:top w:val="none" w:sz="0" w:space="0" w:color="auto"/>
            <w:left w:val="none" w:sz="0" w:space="0" w:color="auto"/>
            <w:bottom w:val="none" w:sz="0" w:space="0" w:color="auto"/>
            <w:right w:val="none" w:sz="0" w:space="0" w:color="auto"/>
          </w:divBdr>
        </w:div>
        <w:div w:id="1347755568">
          <w:marLeft w:val="640"/>
          <w:marRight w:val="0"/>
          <w:marTop w:val="0"/>
          <w:marBottom w:val="0"/>
          <w:divBdr>
            <w:top w:val="none" w:sz="0" w:space="0" w:color="auto"/>
            <w:left w:val="none" w:sz="0" w:space="0" w:color="auto"/>
            <w:bottom w:val="none" w:sz="0" w:space="0" w:color="auto"/>
            <w:right w:val="none" w:sz="0" w:space="0" w:color="auto"/>
          </w:divBdr>
        </w:div>
        <w:div w:id="1320769127">
          <w:marLeft w:val="640"/>
          <w:marRight w:val="0"/>
          <w:marTop w:val="0"/>
          <w:marBottom w:val="0"/>
          <w:divBdr>
            <w:top w:val="none" w:sz="0" w:space="0" w:color="auto"/>
            <w:left w:val="none" w:sz="0" w:space="0" w:color="auto"/>
            <w:bottom w:val="none" w:sz="0" w:space="0" w:color="auto"/>
            <w:right w:val="none" w:sz="0" w:space="0" w:color="auto"/>
          </w:divBdr>
        </w:div>
        <w:div w:id="1683972835">
          <w:marLeft w:val="640"/>
          <w:marRight w:val="0"/>
          <w:marTop w:val="0"/>
          <w:marBottom w:val="0"/>
          <w:divBdr>
            <w:top w:val="none" w:sz="0" w:space="0" w:color="auto"/>
            <w:left w:val="none" w:sz="0" w:space="0" w:color="auto"/>
            <w:bottom w:val="none" w:sz="0" w:space="0" w:color="auto"/>
            <w:right w:val="none" w:sz="0" w:space="0" w:color="auto"/>
          </w:divBdr>
        </w:div>
        <w:div w:id="37901446">
          <w:marLeft w:val="640"/>
          <w:marRight w:val="0"/>
          <w:marTop w:val="0"/>
          <w:marBottom w:val="0"/>
          <w:divBdr>
            <w:top w:val="none" w:sz="0" w:space="0" w:color="auto"/>
            <w:left w:val="none" w:sz="0" w:space="0" w:color="auto"/>
            <w:bottom w:val="none" w:sz="0" w:space="0" w:color="auto"/>
            <w:right w:val="none" w:sz="0" w:space="0" w:color="auto"/>
          </w:divBdr>
        </w:div>
        <w:div w:id="778329015">
          <w:marLeft w:val="640"/>
          <w:marRight w:val="0"/>
          <w:marTop w:val="0"/>
          <w:marBottom w:val="0"/>
          <w:divBdr>
            <w:top w:val="none" w:sz="0" w:space="0" w:color="auto"/>
            <w:left w:val="none" w:sz="0" w:space="0" w:color="auto"/>
            <w:bottom w:val="none" w:sz="0" w:space="0" w:color="auto"/>
            <w:right w:val="none" w:sz="0" w:space="0" w:color="auto"/>
          </w:divBdr>
        </w:div>
        <w:div w:id="1092311344">
          <w:marLeft w:val="640"/>
          <w:marRight w:val="0"/>
          <w:marTop w:val="0"/>
          <w:marBottom w:val="0"/>
          <w:divBdr>
            <w:top w:val="none" w:sz="0" w:space="0" w:color="auto"/>
            <w:left w:val="none" w:sz="0" w:space="0" w:color="auto"/>
            <w:bottom w:val="none" w:sz="0" w:space="0" w:color="auto"/>
            <w:right w:val="none" w:sz="0" w:space="0" w:color="auto"/>
          </w:divBdr>
        </w:div>
        <w:div w:id="1948078352">
          <w:marLeft w:val="640"/>
          <w:marRight w:val="0"/>
          <w:marTop w:val="0"/>
          <w:marBottom w:val="0"/>
          <w:divBdr>
            <w:top w:val="none" w:sz="0" w:space="0" w:color="auto"/>
            <w:left w:val="none" w:sz="0" w:space="0" w:color="auto"/>
            <w:bottom w:val="none" w:sz="0" w:space="0" w:color="auto"/>
            <w:right w:val="none" w:sz="0" w:space="0" w:color="auto"/>
          </w:divBdr>
        </w:div>
        <w:div w:id="274944056">
          <w:marLeft w:val="640"/>
          <w:marRight w:val="0"/>
          <w:marTop w:val="0"/>
          <w:marBottom w:val="0"/>
          <w:divBdr>
            <w:top w:val="none" w:sz="0" w:space="0" w:color="auto"/>
            <w:left w:val="none" w:sz="0" w:space="0" w:color="auto"/>
            <w:bottom w:val="none" w:sz="0" w:space="0" w:color="auto"/>
            <w:right w:val="none" w:sz="0" w:space="0" w:color="auto"/>
          </w:divBdr>
        </w:div>
        <w:div w:id="1736277564">
          <w:marLeft w:val="640"/>
          <w:marRight w:val="0"/>
          <w:marTop w:val="0"/>
          <w:marBottom w:val="0"/>
          <w:divBdr>
            <w:top w:val="none" w:sz="0" w:space="0" w:color="auto"/>
            <w:left w:val="none" w:sz="0" w:space="0" w:color="auto"/>
            <w:bottom w:val="none" w:sz="0" w:space="0" w:color="auto"/>
            <w:right w:val="none" w:sz="0" w:space="0" w:color="auto"/>
          </w:divBdr>
        </w:div>
        <w:div w:id="2073189718">
          <w:marLeft w:val="640"/>
          <w:marRight w:val="0"/>
          <w:marTop w:val="0"/>
          <w:marBottom w:val="0"/>
          <w:divBdr>
            <w:top w:val="none" w:sz="0" w:space="0" w:color="auto"/>
            <w:left w:val="none" w:sz="0" w:space="0" w:color="auto"/>
            <w:bottom w:val="none" w:sz="0" w:space="0" w:color="auto"/>
            <w:right w:val="none" w:sz="0" w:space="0" w:color="auto"/>
          </w:divBdr>
        </w:div>
        <w:div w:id="1122453576">
          <w:marLeft w:val="640"/>
          <w:marRight w:val="0"/>
          <w:marTop w:val="0"/>
          <w:marBottom w:val="0"/>
          <w:divBdr>
            <w:top w:val="none" w:sz="0" w:space="0" w:color="auto"/>
            <w:left w:val="none" w:sz="0" w:space="0" w:color="auto"/>
            <w:bottom w:val="none" w:sz="0" w:space="0" w:color="auto"/>
            <w:right w:val="none" w:sz="0" w:space="0" w:color="auto"/>
          </w:divBdr>
        </w:div>
        <w:div w:id="1552644188">
          <w:marLeft w:val="640"/>
          <w:marRight w:val="0"/>
          <w:marTop w:val="0"/>
          <w:marBottom w:val="0"/>
          <w:divBdr>
            <w:top w:val="none" w:sz="0" w:space="0" w:color="auto"/>
            <w:left w:val="none" w:sz="0" w:space="0" w:color="auto"/>
            <w:bottom w:val="none" w:sz="0" w:space="0" w:color="auto"/>
            <w:right w:val="none" w:sz="0" w:space="0" w:color="auto"/>
          </w:divBdr>
        </w:div>
        <w:div w:id="2067678219">
          <w:marLeft w:val="640"/>
          <w:marRight w:val="0"/>
          <w:marTop w:val="0"/>
          <w:marBottom w:val="0"/>
          <w:divBdr>
            <w:top w:val="none" w:sz="0" w:space="0" w:color="auto"/>
            <w:left w:val="none" w:sz="0" w:space="0" w:color="auto"/>
            <w:bottom w:val="none" w:sz="0" w:space="0" w:color="auto"/>
            <w:right w:val="none" w:sz="0" w:space="0" w:color="auto"/>
          </w:divBdr>
        </w:div>
        <w:div w:id="1878085375">
          <w:marLeft w:val="640"/>
          <w:marRight w:val="0"/>
          <w:marTop w:val="0"/>
          <w:marBottom w:val="0"/>
          <w:divBdr>
            <w:top w:val="none" w:sz="0" w:space="0" w:color="auto"/>
            <w:left w:val="none" w:sz="0" w:space="0" w:color="auto"/>
            <w:bottom w:val="none" w:sz="0" w:space="0" w:color="auto"/>
            <w:right w:val="none" w:sz="0" w:space="0" w:color="auto"/>
          </w:divBdr>
        </w:div>
        <w:div w:id="2119444498">
          <w:marLeft w:val="640"/>
          <w:marRight w:val="0"/>
          <w:marTop w:val="0"/>
          <w:marBottom w:val="0"/>
          <w:divBdr>
            <w:top w:val="none" w:sz="0" w:space="0" w:color="auto"/>
            <w:left w:val="none" w:sz="0" w:space="0" w:color="auto"/>
            <w:bottom w:val="none" w:sz="0" w:space="0" w:color="auto"/>
            <w:right w:val="none" w:sz="0" w:space="0" w:color="auto"/>
          </w:divBdr>
        </w:div>
        <w:div w:id="605386119">
          <w:marLeft w:val="640"/>
          <w:marRight w:val="0"/>
          <w:marTop w:val="0"/>
          <w:marBottom w:val="0"/>
          <w:divBdr>
            <w:top w:val="none" w:sz="0" w:space="0" w:color="auto"/>
            <w:left w:val="none" w:sz="0" w:space="0" w:color="auto"/>
            <w:bottom w:val="none" w:sz="0" w:space="0" w:color="auto"/>
            <w:right w:val="none" w:sz="0" w:space="0" w:color="auto"/>
          </w:divBdr>
        </w:div>
        <w:div w:id="1479807412">
          <w:marLeft w:val="640"/>
          <w:marRight w:val="0"/>
          <w:marTop w:val="0"/>
          <w:marBottom w:val="0"/>
          <w:divBdr>
            <w:top w:val="none" w:sz="0" w:space="0" w:color="auto"/>
            <w:left w:val="none" w:sz="0" w:space="0" w:color="auto"/>
            <w:bottom w:val="none" w:sz="0" w:space="0" w:color="auto"/>
            <w:right w:val="none" w:sz="0" w:space="0" w:color="auto"/>
          </w:divBdr>
        </w:div>
        <w:div w:id="2115519736">
          <w:marLeft w:val="640"/>
          <w:marRight w:val="0"/>
          <w:marTop w:val="0"/>
          <w:marBottom w:val="0"/>
          <w:divBdr>
            <w:top w:val="none" w:sz="0" w:space="0" w:color="auto"/>
            <w:left w:val="none" w:sz="0" w:space="0" w:color="auto"/>
            <w:bottom w:val="none" w:sz="0" w:space="0" w:color="auto"/>
            <w:right w:val="none" w:sz="0" w:space="0" w:color="auto"/>
          </w:divBdr>
        </w:div>
        <w:div w:id="304967374">
          <w:marLeft w:val="640"/>
          <w:marRight w:val="0"/>
          <w:marTop w:val="0"/>
          <w:marBottom w:val="0"/>
          <w:divBdr>
            <w:top w:val="none" w:sz="0" w:space="0" w:color="auto"/>
            <w:left w:val="none" w:sz="0" w:space="0" w:color="auto"/>
            <w:bottom w:val="none" w:sz="0" w:space="0" w:color="auto"/>
            <w:right w:val="none" w:sz="0" w:space="0" w:color="auto"/>
          </w:divBdr>
        </w:div>
        <w:div w:id="1180924784">
          <w:marLeft w:val="640"/>
          <w:marRight w:val="0"/>
          <w:marTop w:val="0"/>
          <w:marBottom w:val="0"/>
          <w:divBdr>
            <w:top w:val="none" w:sz="0" w:space="0" w:color="auto"/>
            <w:left w:val="none" w:sz="0" w:space="0" w:color="auto"/>
            <w:bottom w:val="none" w:sz="0" w:space="0" w:color="auto"/>
            <w:right w:val="none" w:sz="0" w:space="0" w:color="auto"/>
          </w:divBdr>
        </w:div>
        <w:div w:id="1745641532">
          <w:marLeft w:val="640"/>
          <w:marRight w:val="0"/>
          <w:marTop w:val="0"/>
          <w:marBottom w:val="0"/>
          <w:divBdr>
            <w:top w:val="none" w:sz="0" w:space="0" w:color="auto"/>
            <w:left w:val="none" w:sz="0" w:space="0" w:color="auto"/>
            <w:bottom w:val="none" w:sz="0" w:space="0" w:color="auto"/>
            <w:right w:val="none" w:sz="0" w:space="0" w:color="auto"/>
          </w:divBdr>
        </w:div>
        <w:div w:id="917445609">
          <w:marLeft w:val="640"/>
          <w:marRight w:val="0"/>
          <w:marTop w:val="0"/>
          <w:marBottom w:val="0"/>
          <w:divBdr>
            <w:top w:val="none" w:sz="0" w:space="0" w:color="auto"/>
            <w:left w:val="none" w:sz="0" w:space="0" w:color="auto"/>
            <w:bottom w:val="none" w:sz="0" w:space="0" w:color="auto"/>
            <w:right w:val="none" w:sz="0" w:space="0" w:color="auto"/>
          </w:divBdr>
        </w:div>
        <w:div w:id="424957807">
          <w:marLeft w:val="640"/>
          <w:marRight w:val="0"/>
          <w:marTop w:val="0"/>
          <w:marBottom w:val="0"/>
          <w:divBdr>
            <w:top w:val="none" w:sz="0" w:space="0" w:color="auto"/>
            <w:left w:val="none" w:sz="0" w:space="0" w:color="auto"/>
            <w:bottom w:val="none" w:sz="0" w:space="0" w:color="auto"/>
            <w:right w:val="none" w:sz="0" w:space="0" w:color="auto"/>
          </w:divBdr>
        </w:div>
        <w:div w:id="310869007">
          <w:marLeft w:val="640"/>
          <w:marRight w:val="0"/>
          <w:marTop w:val="0"/>
          <w:marBottom w:val="0"/>
          <w:divBdr>
            <w:top w:val="none" w:sz="0" w:space="0" w:color="auto"/>
            <w:left w:val="none" w:sz="0" w:space="0" w:color="auto"/>
            <w:bottom w:val="none" w:sz="0" w:space="0" w:color="auto"/>
            <w:right w:val="none" w:sz="0" w:space="0" w:color="auto"/>
          </w:divBdr>
        </w:div>
        <w:div w:id="1607545253">
          <w:marLeft w:val="640"/>
          <w:marRight w:val="0"/>
          <w:marTop w:val="0"/>
          <w:marBottom w:val="0"/>
          <w:divBdr>
            <w:top w:val="none" w:sz="0" w:space="0" w:color="auto"/>
            <w:left w:val="none" w:sz="0" w:space="0" w:color="auto"/>
            <w:bottom w:val="none" w:sz="0" w:space="0" w:color="auto"/>
            <w:right w:val="none" w:sz="0" w:space="0" w:color="auto"/>
          </w:divBdr>
        </w:div>
        <w:div w:id="824589588">
          <w:marLeft w:val="640"/>
          <w:marRight w:val="0"/>
          <w:marTop w:val="0"/>
          <w:marBottom w:val="0"/>
          <w:divBdr>
            <w:top w:val="none" w:sz="0" w:space="0" w:color="auto"/>
            <w:left w:val="none" w:sz="0" w:space="0" w:color="auto"/>
            <w:bottom w:val="none" w:sz="0" w:space="0" w:color="auto"/>
            <w:right w:val="none" w:sz="0" w:space="0" w:color="auto"/>
          </w:divBdr>
        </w:div>
      </w:divsChild>
    </w:div>
    <w:div w:id="944271895">
      <w:bodyDiv w:val="1"/>
      <w:marLeft w:val="0"/>
      <w:marRight w:val="0"/>
      <w:marTop w:val="0"/>
      <w:marBottom w:val="0"/>
      <w:divBdr>
        <w:top w:val="none" w:sz="0" w:space="0" w:color="auto"/>
        <w:left w:val="none" w:sz="0" w:space="0" w:color="auto"/>
        <w:bottom w:val="none" w:sz="0" w:space="0" w:color="auto"/>
        <w:right w:val="none" w:sz="0" w:space="0" w:color="auto"/>
      </w:divBdr>
      <w:divsChild>
        <w:div w:id="2049916701">
          <w:marLeft w:val="640"/>
          <w:marRight w:val="0"/>
          <w:marTop w:val="0"/>
          <w:marBottom w:val="0"/>
          <w:divBdr>
            <w:top w:val="none" w:sz="0" w:space="0" w:color="auto"/>
            <w:left w:val="none" w:sz="0" w:space="0" w:color="auto"/>
            <w:bottom w:val="none" w:sz="0" w:space="0" w:color="auto"/>
            <w:right w:val="none" w:sz="0" w:space="0" w:color="auto"/>
          </w:divBdr>
        </w:div>
        <w:div w:id="21831655">
          <w:marLeft w:val="640"/>
          <w:marRight w:val="0"/>
          <w:marTop w:val="0"/>
          <w:marBottom w:val="0"/>
          <w:divBdr>
            <w:top w:val="none" w:sz="0" w:space="0" w:color="auto"/>
            <w:left w:val="none" w:sz="0" w:space="0" w:color="auto"/>
            <w:bottom w:val="none" w:sz="0" w:space="0" w:color="auto"/>
            <w:right w:val="none" w:sz="0" w:space="0" w:color="auto"/>
          </w:divBdr>
        </w:div>
        <w:div w:id="1297906926">
          <w:marLeft w:val="640"/>
          <w:marRight w:val="0"/>
          <w:marTop w:val="0"/>
          <w:marBottom w:val="0"/>
          <w:divBdr>
            <w:top w:val="none" w:sz="0" w:space="0" w:color="auto"/>
            <w:left w:val="none" w:sz="0" w:space="0" w:color="auto"/>
            <w:bottom w:val="none" w:sz="0" w:space="0" w:color="auto"/>
            <w:right w:val="none" w:sz="0" w:space="0" w:color="auto"/>
          </w:divBdr>
        </w:div>
        <w:div w:id="804007703">
          <w:marLeft w:val="640"/>
          <w:marRight w:val="0"/>
          <w:marTop w:val="0"/>
          <w:marBottom w:val="0"/>
          <w:divBdr>
            <w:top w:val="none" w:sz="0" w:space="0" w:color="auto"/>
            <w:left w:val="none" w:sz="0" w:space="0" w:color="auto"/>
            <w:bottom w:val="none" w:sz="0" w:space="0" w:color="auto"/>
            <w:right w:val="none" w:sz="0" w:space="0" w:color="auto"/>
          </w:divBdr>
        </w:div>
        <w:div w:id="482160083">
          <w:marLeft w:val="640"/>
          <w:marRight w:val="0"/>
          <w:marTop w:val="0"/>
          <w:marBottom w:val="0"/>
          <w:divBdr>
            <w:top w:val="none" w:sz="0" w:space="0" w:color="auto"/>
            <w:left w:val="none" w:sz="0" w:space="0" w:color="auto"/>
            <w:bottom w:val="none" w:sz="0" w:space="0" w:color="auto"/>
            <w:right w:val="none" w:sz="0" w:space="0" w:color="auto"/>
          </w:divBdr>
        </w:div>
        <w:div w:id="1686591012">
          <w:marLeft w:val="640"/>
          <w:marRight w:val="0"/>
          <w:marTop w:val="0"/>
          <w:marBottom w:val="0"/>
          <w:divBdr>
            <w:top w:val="none" w:sz="0" w:space="0" w:color="auto"/>
            <w:left w:val="none" w:sz="0" w:space="0" w:color="auto"/>
            <w:bottom w:val="none" w:sz="0" w:space="0" w:color="auto"/>
            <w:right w:val="none" w:sz="0" w:space="0" w:color="auto"/>
          </w:divBdr>
        </w:div>
        <w:div w:id="82455918">
          <w:marLeft w:val="640"/>
          <w:marRight w:val="0"/>
          <w:marTop w:val="0"/>
          <w:marBottom w:val="0"/>
          <w:divBdr>
            <w:top w:val="none" w:sz="0" w:space="0" w:color="auto"/>
            <w:left w:val="none" w:sz="0" w:space="0" w:color="auto"/>
            <w:bottom w:val="none" w:sz="0" w:space="0" w:color="auto"/>
            <w:right w:val="none" w:sz="0" w:space="0" w:color="auto"/>
          </w:divBdr>
        </w:div>
        <w:div w:id="90703112">
          <w:marLeft w:val="640"/>
          <w:marRight w:val="0"/>
          <w:marTop w:val="0"/>
          <w:marBottom w:val="0"/>
          <w:divBdr>
            <w:top w:val="none" w:sz="0" w:space="0" w:color="auto"/>
            <w:left w:val="none" w:sz="0" w:space="0" w:color="auto"/>
            <w:bottom w:val="none" w:sz="0" w:space="0" w:color="auto"/>
            <w:right w:val="none" w:sz="0" w:space="0" w:color="auto"/>
          </w:divBdr>
        </w:div>
        <w:div w:id="364672743">
          <w:marLeft w:val="640"/>
          <w:marRight w:val="0"/>
          <w:marTop w:val="0"/>
          <w:marBottom w:val="0"/>
          <w:divBdr>
            <w:top w:val="none" w:sz="0" w:space="0" w:color="auto"/>
            <w:left w:val="none" w:sz="0" w:space="0" w:color="auto"/>
            <w:bottom w:val="none" w:sz="0" w:space="0" w:color="auto"/>
            <w:right w:val="none" w:sz="0" w:space="0" w:color="auto"/>
          </w:divBdr>
        </w:div>
        <w:div w:id="1811363731">
          <w:marLeft w:val="640"/>
          <w:marRight w:val="0"/>
          <w:marTop w:val="0"/>
          <w:marBottom w:val="0"/>
          <w:divBdr>
            <w:top w:val="none" w:sz="0" w:space="0" w:color="auto"/>
            <w:left w:val="none" w:sz="0" w:space="0" w:color="auto"/>
            <w:bottom w:val="none" w:sz="0" w:space="0" w:color="auto"/>
            <w:right w:val="none" w:sz="0" w:space="0" w:color="auto"/>
          </w:divBdr>
        </w:div>
        <w:div w:id="84766953">
          <w:marLeft w:val="640"/>
          <w:marRight w:val="0"/>
          <w:marTop w:val="0"/>
          <w:marBottom w:val="0"/>
          <w:divBdr>
            <w:top w:val="none" w:sz="0" w:space="0" w:color="auto"/>
            <w:left w:val="none" w:sz="0" w:space="0" w:color="auto"/>
            <w:bottom w:val="none" w:sz="0" w:space="0" w:color="auto"/>
            <w:right w:val="none" w:sz="0" w:space="0" w:color="auto"/>
          </w:divBdr>
        </w:div>
        <w:div w:id="1598638382">
          <w:marLeft w:val="640"/>
          <w:marRight w:val="0"/>
          <w:marTop w:val="0"/>
          <w:marBottom w:val="0"/>
          <w:divBdr>
            <w:top w:val="none" w:sz="0" w:space="0" w:color="auto"/>
            <w:left w:val="none" w:sz="0" w:space="0" w:color="auto"/>
            <w:bottom w:val="none" w:sz="0" w:space="0" w:color="auto"/>
            <w:right w:val="none" w:sz="0" w:space="0" w:color="auto"/>
          </w:divBdr>
        </w:div>
        <w:div w:id="138884486">
          <w:marLeft w:val="640"/>
          <w:marRight w:val="0"/>
          <w:marTop w:val="0"/>
          <w:marBottom w:val="0"/>
          <w:divBdr>
            <w:top w:val="none" w:sz="0" w:space="0" w:color="auto"/>
            <w:left w:val="none" w:sz="0" w:space="0" w:color="auto"/>
            <w:bottom w:val="none" w:sz="0" w:space="0" w:color="auto"/>
            <w:right w:val="none" w:sz="0" w:space="0" w:color="auto"/>
          </w:divBdr>
        </w:div>
        <w:div w:id="1895001923">
          <w:marLeft w:val="640"/>
          <w:marRight w:val="0"/>
          <w:marTop w:val="0"/>
          <w:marBottom w:val="0"/>
          <w:divBdr>
            <w:top w:val="none" w:sz="0" w:space="0" w:color="auto"/>
            <w:left w:val="none" w:sz="0" w:space="0" w:color="auto"/>
            <w:bottom w:val="none" w:sz="0" w:space="0" w:color="auto"/>
            <w:right w:val="none" w:sz="0" w:space="0" w:color="auto"/>
          </w:divBdr>
        </w:div>
        <w:div w:id="671445561">
          <w:marLeft w:val="640"/>
          <w:marRight w:val="0"/>
          <w:marTop w:val="0"/>
          <w:marBottom w:val="0"/>
          <w:divBdr>
            <w:top w:val="none" w:sz="0" w:space="0" w:color="auto"/>
            <w:left w:val="none" w:sz="0" w:space="0" w:color="auto"/>
            <w:bottom w:val="none" w:sz="0" w:space="0" w:color="auto"/>
            <w:right w:val="none" w:sz="0" w:space="0" w:color="auto"/>
          </w:divBdr>
        </w:div>
        <w:div w:id="1998999003">
          <w:marLeft w:val="640"/>
          <w:marRight w:val="0"/>
          <w:marTop w:val="0"/>
          <w:marBottom w:val="0"/>
          <w:divBdr>
            <w:top w:val="none" w:sz="0" w:space="0" w:color="auto"/>
            <w:left w:val="none" w:sz="0" w:space="0" w:color="auto"/>
            <w:bottom w:val="none" w:sz="0" w:space="0" w:color="auto"/>
            <w:right w:val="none" w:sz="0" w:space="0" w:color="auto"/>
          </w:divBdr>
        </w:div>
        <w:div w:id="1267347080">
          <w:marLeft w:val="640"/>
          <w:marRight w:val="0"/>
          <w:marTop w:val="0"/>
          <w:marBottom w:val="0"/>
          <w:divBdr>
            <w:top w:val="none" w:sz="0" w:space="0" w:color="auto"/>
            <w:left w:val="none" w:sz="0" w:space="0" w:color="auto"/>
            <w:bottom w:val="none" w:sz="0" w:space="0" w:color="auto"/>
            <w:right w:val="none" w:sz="0" w:space="0" w:color="auto"/>
          </w:divBdr>
        </w:div>
        <w:div w:id="514079153">
          <w:marLeft w:val="640"/>
          <w:marRight w:val="0"/>
          <w:marTop w:val="0"/>
          <w:marBottom w:val="0"/>
          <w:divBdr>
            <w:top w:val="none" w:sz="0" w:space="0" w:color="auto"/>
            <w:left w:val="none" w:sz="0" w:space="0" w:color="auto"/>
            <w:bottom w:val="none" w:sz="0" w:space="0" w:color="auto"/>
            <w:right w:val="none" w:sz="0" w:space="0" w:color="auto"/>
          </w:divBdr>
        </w:div>
        <w:div w:id="333262548">
          <w:marLeft w:val="640"/>
          <w:marRight w:val="0"/>
          <w:marTop w:val="0"/>
          <w:marBottom w:val="0"/>
          <w:divBdr>
            <w:top w:val="none" w:sz="0" w:space="0" w:color="auto"/>
            <w:left w:val="none" w:sz="0" w:space="0" w:color="auto"/>
            <w:bottom w:val="none" w:sz="0" w:space="0" w:color="auto"/>
            <w:right w:val="none" w:sz="0" w:space="0" w:color="auto"/>
          </w:divBdr>
        </w:div>
        <w:div w:id="245921861">
          <w:marLeft w:val="640"/>
          <w:marRight w:val="0"/>
          <w:marTop w:val="0"/>
          <w:marBottom w:val="0"/>
          <w:divBdr>
            <w:top w:val="none" w:sz="0" w:space="0" w:color="auto"/>
            <w:left w:val="none" w:sz="0" w:space="0" w:color="auto"/>
            <w:bottom w:val="none" w:sz="0" w:space="0" w:color="auto"/>
            <w:right w:val="none" w:sz="0" w:space="0" w:color="auto"/>
          </w:divBdr>
        </w:div>
        <w:div w:id="751782855">
          <w:marLeft w:val="640"/>
          <w:marRight w:val="0"/>
          <w:marTop w:val="0"/>
          <w:marBottom w:val="0"/>
          <w:divBdr>
            <w:top w:val="none" w:sz="0" w:space="0" w:color="auto"/>
            <w:left w:val="none" w:sz="0" w:space="0" w:color="auto"/>
            <w:bottom w:val="none" w:sz="0" w:space="0" w:color="auto"/>
            <w:right w:val="none" w:sz="0" w:space="0" w:color="auto"/>
          </w:divBdr>
        </w:div>
        <w:div w:id="190919233">
          <w:marLeft w:val="640"/>
          <w:marRight w:val="0"/>
          <w:marTop w:val="0"/>
          <w:marBottom w:val="0"/>
          <w:divBdr>
            <w:top w:val="none" w:sz="0" w:space="0" w:color="auto"/>
            <w:left w:val="none" w:sz="0" w:space="0" w:color="auto"/>
            <w:bottom w:val="none" w:sz="0" w:space="0" w:color="auto"/>
            <w:right w:val="none" w:sz="0" w:space="0" w:color="auto"/>
          </w:divBdr>
        </w:div>
        <w:div w:id="847522312">
          <w:marLeft w:val="640"/>
          <w:marRight w:val="0"/>
          <w:marTop w:val="0"/>
          <w:marBottom w:val="0"/>
          <w:divBdr>
            <w:top w:val="none" w:sz="0" w:space="0" w:color="auto"/>
            <w:left w:val="none" w:sz="0" w:space="0" w:color="auto"/>
            <w:bottom w:val="none" w:sz="0" w:space="0" w:color="auto"/>
            <w:right w:val="none" w:sz="0" w:space="0" w:color="auto"/>
          </w:divBdr>
        </w:div>
        <w:div w:id="2132700765">
          <w:marLeft w:val="640"/>
          <w:marRight w:val="0"/>
          <w:marTop w:val="0"/>
          <w:marBottom w:val="0"/>
          <w:divBdr>
            <w:top w:val="none" w:sz="0" w:space="0" w:color="auto"/>
            <w:left w:val="none" w:sz="0" w:space="0" w:color="auto"/>
            <w:bottom w:val="none" w:sz="0" w:space="0" w:color="auto"/>
            <w:right w:val="none" w:sz="0" w:space="0" w:color="auto"/>
          </w:divBdr>
        </w:div>
        <w:div w:id="668607168">
          <w:marLeft w:val="640"/>
          <w:marRight w:val="0"/>
          <w:marTop w:val="0"/>
          <w:marBottom w:val="0"/>
          <w:divBdr>
            <w:top w:val="none" w:sz="0" w:space="0" w:color="auto"/>
            <w:left w:val="none" w:sz="0" w:space="0" w:color="auto"/>
            <w:bottom w:val="none" w:sz="0" w:space="0" w:color="auto"/>
            <w:right w:val="none" w:sz="0" w:space="0" w:color="auto"/>
          </w:divBdr>
        </w:div>
        <w:div w:id="374353875">
          <w:marLeft w:val="640"/>
          <w:marRight w:val="0"/>
          <w:marTop w:val="0"/>
          <w:marBottom w:val="0"/>
          <w:divBdr>
            <w:top w:val="none" w:sz="0" w:space="0" w:color="auto"/>
            <w:left w:val="none" w:sz="0" w:space="0" w:color="auto"/>
            <w:bottom w:val="none" w:sz="0" w:space="0" w:color="auto"/>
            <w:right w:val="none" w:sz="0" w:space="0" w:color="auto"/>
          </w:divBdr>
        </w:div>
        <w:div w:id="1299919138">
          <w:marLeft w:val="640"/>
          <w:marRight w:val="0"/>
          <w:marTop w:val="0"/>
          <w:marBottom w:val="0"/>
          <w:divBdr>
            <w:top w:val="none" w:sz="0" w:space="0" w:color="auto"/>
            <w:left w:val="none" w:sz="0" w:space="0" w:color="auto"/>
            <w:bottom w:val="none" w:sz="0" w:space="0" w:color="auto"/>
            <w:right w:val="none" w:sz="0" w:space="0" w:color="auto"/>
          </w:divBdr>
        </w:div>
        <w:div w:id="2005933461">
          <w:marLeft w:val="640"/>
          <w:marRight w:val="0"/>
          <w:marTop w:val="0"/>
          <w:marBottom w:val="0"/>
          <w:divBdr>
            <w:top w:val="none" w:sz="0" w:space="0" w:color="auto"/>
            <w:left w:val="none" w:sz="0" w:space="0" w:color="auto"/>
            <w:bottom w:val="none" w:sz="0" w:space="0" w:color="auto"/>
            <w:right w:val="none" w:sz="0" w:space="0" w:color="auto"/>
          </w:divBdr>
        </w:div>
        <w:div w:id="718359744">
          <w:marLeft w:val="640"/>
          <w:marRight w:val="0"/>
          <w:marTop w:val="0"/>
          <w:marBottom w:val="0"/>
          <w:divBdr>
            <w:top w:val="none" w:sz="0" w:space="0" w:color="auto"/>
            <w:left w:val="none" w:sz="0" w:space="0" w:color="auto"/>
            <w:bottom w:val="none" w:sz="0" w:space="0" w:color="auto"/>
            <w:right w:val="none" w:sz="0" w:space="0" w:color="auto"/>
          </w:divBdr>
        </w:div>
        <w:div w:id="686834954">
          <w:marLeft w:val="640"/>
          <w:marRight w:val="0"/>
          <w:marTop w:val="0"/>
          <w:marBottom w:val="0"/>
          <w:divBdr>
            <w:top w:val="none" w:sz="0" w:space="0" w:color="auto"/>
            <w:left w:val="none" w:sz="0" w:space="0" w:color="auto"/>
            <w:bottom w:val="none" w:sz="0" w:space="0" w:color="auto"/>
            <w:right w:val="none" w:sz="0" w:space="0" w:color="auto"/>
          </w:divBdr>
        </w:div>
        <w:div w:id="738018665">
          <w:marLeft w:val="640"/>
          <w:marRight w:val="0"/>
          <w:marTop w:val="0"/>
          <w:marBottom w:val="0"/>
          <w:divBdr>
            <w:top w:val="none" w:sz="0" w:space="0" w:color="auto"/>
            <w:left w:val="none" w:sz="0" w:space="0" w:color="auto"/>
            <w:bottom w:val="none" w:sz="0" w:space="0" w:color="auto"/>
            <w:right w:val="none" w:sz="0" w:space="0" w:color="auto"/>
          </w:divBdr>
        </w:div>
        <w:div w:id="360013331">
          <w:marLeft w:val="640"/>
          <w:marRight w:val="0"/>
          <w:marTop w:val="0"/>
          <w:marBottom w:val="0"/>
          <w:divBdr>
            <w:top w:val="none" w:sz="0" w:space="0" w:color="auto"/>
            <w:left w:val="none" w:sz="0" w:space="0" w:color="auto"/>
            <w:bottom w:val="none" w:sz="0" w:space="0" w:color="auto"/>
            <w:right w:val="none" w:sz="0" w:space="0" w:color="auto"/>
          </w:divBdr>
        </w:div>
        <w:div w:id="1309243168">
          <w:marLeft w:val="640"/>
          <w:marRight w:val="0"/>
          <w:marTop w:val="0"/>
          <w:marBottom w:val="0"/>
          <w:divBdr>
            <w:top w:val="none" w:sz="0" w:space="0" w:color="auto"/>
            <w:left w:val="none" w:sz="0" w:space="0" w:color="auto"/>
            <w:bottom w:val="none" w:sz="0" w:space="0" w:color="auto"/>
            <w:right w:val="none" w:sz="0" w:space="0" w:color="auto"/>
          </w:divBdr>
        </w:div>
        <w:div w:id="741417196">
          <w:marLeft w:val="640"/>
          <w:marRight w:val="0"/>
          <w:marTop w:val="0"/>
          <w:marBottom w:val="0"/>
          <w:divBdr>
            <w:top w:val="none" w:sz="0" w:space="0" w:color="auto"/>
            <w:left w:val="none" w:sz="0" w:space="0" w:color="auto"/>
            <w:bottom w:val="none" w:sz="0" w:space="0" w:color="auto"/>
            <w:right w:val="none" w:sz="0" w:space="0" w:color="auto"/>
          </w:divBdr>
        </w:div>
        <w:div w:id="95057904">
          <w:marLeft w:val="640"/>
          <w:marRight w:val="0"/>
          <w:marTop w:val="0"/>
          <w:marBottom w:val="0"/>
          <w:divBdr>
            <w:top w:val="none" w:sz="0" w:space="0" w:color="auto"/>
            <w:left w:val="none" w:sz="0" w:space="0" w:color="auto"/>
            <w:bottom w:val="none" w:sz="0" w:space="0" w:color="auto"/>
            <w:right w:val="none" w:sz="0" w:space="0" w:color="auto"/>
          </w:divBdr>
        </w:div>
        <w:div w:id="1123574761">
          <w:marLeft w:val="640"/>
          <w:marRight w:val="0"/>
          <w:marTop w:val="0"/>
          <w:marBottom w:val="0"/>
          <w:divBdr>
            <w:top w:val="none" w:sz="0" w:space="0" w:color="auto"/>
            <w:left w:val="none" w:sz="0" w:space="0" w:color="auto"/>
            <w:bottom w:val="none" w:sz="0" w:space="0" w:color="auto"/>
            <w:right w:val="none" w:sz="0" w:space="0" w:color="auto"/>
          </w:divBdr>
        </w:div>
        <w:div w:id="1101295139">
          <w:marLeft w:val="640"/>
          <w:marRight w:val="0"/>
          <w:marTop w:val="0"/>
          <w:marBottom w:val="0"/>
          <w:divBdr>
            <w:top w:val="none" w:sz="0" w:space="0" w:color="auto"/>
            <w:left w:val="none" w:sz="0" w:space="0" w:color="auto"/>
            <w:bottom w:val="none" w:sz="0" w:space="0" w:color="auto"/>
            <w:right w:val="none" w:sz="0" w:space="0" w:color="auto"/>
          </w:divBdr>
        </w:div>
        <w:div w:id="1240091851">
          <w:marLeft w:val="640"/>
          <w:marRight w:val="0"/>
          <w:marTop w:val="0"/>
          <w:marBottom w:val="0"/>
          <w:divBdr>
            <w:top w:val="none" w:sz="0" w:space="0" w:color="auto"/>
            <w:left w:val="none" w:sz="0" w:space="0" w:color="auto"/>
            <w:bottom w:val="none" w:sz="0" w:space="0" w:color="auto"/>
            <w:right w:val="none" w:sz="0" w:space="0" w:color="auto"/>
          </w:divBdr>
        </w:div>
        <w:div w:id="489059469">
          <w:marLeft w:val="640"/>
          <w:marRight w:val="0"/>
          <w:marTop w:val="0"/>
          <w:marBottom w:val="0"/>
          <w:divBdr>
            <w:top w:val="none" w:sz="0" w:space="0" w:color="auto"/>
            <w:left w:val="none" w:sz="0" w:space="0" w:color="auto"/>
            <w:bottom w:val="none" w:sz="0" w:space="0" w:color="auto"/>
            <w:right w:val="none" w:sz="0" w:space="0" w:color="auto"/>
          </w:divBdr>
        </w:div>
        <w:div w:id="1510409899">
          <w:marLeft w:val="640"/>
          <w:marRight w:val="0"/>
          <w:marTop w:val="0"/>
          <w:marBottom w:val="0"/>
          <w:divBdr>
            <w:top w:val="none" w:sz="0" w:space="0" w:color="auto"/>
            <w:left w:val="none" w:sz="0" w:space="0" w:color="auto"/>
            <w:bottom w:val="none" w:sz="0" w:space="0" w:color="auto"/>
            <w:right w:val="none" w:sz="0" w:space="0" w:color="auto"/>
          </w:divBdr>
        </w:div>
        <w:div w:id="1960721794">
          <w:marLeft w:val="640"/>
          <w:marRight w:val="0"/>
          <w:marTop w:val="0"/>
          <w:marBottom w:val="0"/>
          <w:divBdr>
            <w:top w:val="none" w:sz="0" w:space="0" w:color="auto"/>
            <w:left w:val="none" w:sz="0" w:space="0" w:color="auto"/>
            <w:bottom w:val="none" w:sz="0" w:space="0" w:color="auto"/>
            <w:right w:val="none" w:sz="0" w:space="0" w:color="auto"/>
          </w:divBdr>
        </w:div>
        <w:div w:id="1444374086">
          <w:marLeft w:val="640"/>
          <w:marRight w:val="0"/>
          <w:marTop w:val="0"/>
          <w:marBottom w:val="0"/>
          <w:divBdr>
            <w:top w:val="none" w:sz="0" w:space="0" w:color="auto"/>
            <w:left w:val="none" w:sz="0" w:space="0" w:color="auto"/>
            <w:bottom w:val="none" w:sz="0" w:space="0" w:color="auto"/>
            <w:right w:val="none" w:sz="0" w:space="0" w:color="auto"/>
          </w:divBdr>
        </w:div>
        <w:div w:id="1349991941">
          <w:marLeft w:val="640"/>
          <w:marRight w:val="0"/>
          <w:marTop w:val="0"/>
          <w:marBottom w:val="0"/>
          <w:divBdr>
            <w:top w:val="none" w:sz="0" w:space="0" w:color="auto"/>
            <w:left w:val="none" w:sz="0" w:space="0" w:color="auto"/>
            <w:bottom w:val="none" w:sz="0" w:space="0" w:color="auto"/>
            <w:right w:val="none" w:sz="0" w:space="0" w:color="auto"/>
          </w:divBdr>
        </w:div>
        <w:div w:id="1566915241">
          <w:marLeft w:val="640"/>
          <w:marRight w:val="0"/>
          <w:marTop w:val="0"/>
          <w:marBottom w:val="0"/>
          <w:divBdr>
            <w:top w:val="none" w:sz="0" w:space="0" w:color="auto"/>
            <w:left w:val="none" w:sz="0" w:space="0" w:color="auto"/>
            <w:bottom w:val="none" w:sz="0" w:space="0" w:color="auto"/>
            <w:right w:val="none" w:sz="0" w:space="0" w:color="auto"/>
          </w:divBdr>
        </w:div>
        <w:div w:id="1017736666">
          <w:marLeft w:val="640"/>
          <w:marRight w:val="0"/>
          <w:marTop w:val="0"/>
          <w:marBottom w:val="0"/>
          <w:divBdr>
            <w:top w:val="none" w:sz="0" w:space="0" w:color="auto"/>
            <w:left w:val="none" w:sz="0" w:space="0" w:color="auto"/>
            <w:bottom w:val="none" w:sz="0" w:space="0" w:color="auto"/>
            <w:right w:val="none" w:sz="0" w:space="0" w:color="auto"/>
          </w:divBdr>
        </w:div>
        <w:div w:id="706638099">
          <w:marLeft w:val="640"/>
          <w:marRight w:val="0"/>
          <w:marTop w:val="0"/>
          <w:marBottom w:val="0"/>
          <w:divBdr>
            <w:top w:val="none" w:sz="0" w:space="0" w:color="auto"/>
            <w:left w:val="none" w:sz="0" w:space="0" w:color="auto"/>
            <w:bottom w:val="none" w:sz="0" w:space="0" w:color="auto"/>
            <w:right w:val="none" w:sz="0" w:space="0" w:color="auto"/>
          </w:divBdr>
        </w:div>
        <w:div w:id="1011755682">
          <w:marLeft w:val="640"/>
          <w:marRight w:val="0"/>
          <w:marTop w:val="0"/>
          <w:marBottom w:val="0"/>
          <w:divBdr>
            <w:top w:val="none" w:sz="0" w:space="0" w:color="auto"/>
            <w:left w:val="none" w:sz="0" w:space="0" w:color="auto"/>
            <w:bottom w:val="none" w:sz="0" w:space="0" w:color="auto"/>
            <w:right w:val="none" w:sz="0" w:space="0" w:color="auto"/>
          </w:divBdr>
        </w:div>
        <w:div w:id="39595841">
          <w:marLeft w:val="640"/>
          <w:marRight w:val="0"/>
          <w:marTop w:val="0"/>
          <w:marBottom w:val="0"/>
          <w:divBdr>
            <w:top w:val="none" w:sz="0" w:space="0" w:color="auto"/>
            <w:left w:val="none" w:sz="0" w:space="0" w:color="auto"/>
            <w:bottom w:val="none" w:sz="0" w:space="0" w:color="auto"/>
            <w:right w:val="none" w:sz="0" w:space="0" w:color="auto"/>
          </w:divBdr>
        </w:div>
        <w:div w:id="56905636">
          <w:marLeft w:val="640"/>
          <w:marRight w:val="0"/>
          <w:marTop w:val="0"/>
          <w:marBottom w:val="0"/>
          <w:divBdr>
            <w:top w:val="none" w:sz="0" w:space="0" w:color="auto"/>
            <w:left w:val="none" w:sz="0" w:space="0" w:color="auto"/>
            <w:bottom w:val="none" w:sz="0" w:space="0" w:color="auto"/>
            <w:right w:val="none" w:sz="0" w:space="0" w:color="auto"/>
          </w:divBdr>
        </w:div>
        <w:div w:id="1209951524">
          <w:marLeft w:val="640"/>
          <w:marRight w:val="0"/>
          <w:marTop w:val="0"/>
          <w:marBottom w:val="0"/>
          <w:divBdr>
            <w:top w:val="none" w:sz="0" w:space="0" w:color="auto"/>
            <w:left w:val="none" w:sz="0" w:space="0" w:color="auto"/>
            <w:bottom w:val="none" w:sz="0" w:space="0" w:color="auto"/>
            <w:right w:val="none" w:sz="0" w:space="0" w:color="auto"/>
          </w:divBdr>
        </w:div>
        <w:div w:id="63534912">
          <w:marLeft w:val="640"/>
          <w:marRight w:val="0"/>
          <w:marTop w:val="0"/>
          <w:marBottom w:val="0"/>
          <w:divBdr>
            <w:top w:val="none" w:sz="0" w:space="0" w:color="auto"/>
            <w:left w:val="none" w:sz="0" w:space="0" w:color="auto"/>
            <w:bottom w:val="none" w:sz="0" w:space="0" w:color="auto"/>
            <w:right w:val="none" w:sz="0" w:space="0" w:color="auto"/>
          </w:divBdr>
        </w:div>
        <w:div w:id="49350261">
          <w:marLeft w:val="640"/>
          <w:marRight w:val="0"/>
          <w:marTop w:val="0"/>
          <w:marBottom w:val="0"/>
          <w:divBdr>
            <w:top w:val="none" w:sz="0" w:space="0" w:color="auto"/>
            <w:left w:val="none" w:sz="0" w:space="0" w:color="auto"/>
            <w:bottom w:val="none" w:sz="0" w:space="0" w:color="auto"/>
            <w:right w:val="none" w:sz="0" w:space="0" w:color="auto"/>
          </w:divBdr>
        </w:div>
        <w:div w:id="1221405932">
          <w:marLeft w:val="640"/>
          <w:marRight w:val="0"/>
          <w:marTop w:val="0"/>
          <w:marBottom w:val="0"/>
          <w:divBdr>
            <w:top w:val="none" w:sz="0" w:space="0" w:color="auto"/>
            <w:left w:val="none" w:sz="0" w:space="0" w:color="auto"/>
            <w:bottom w:val="none" w:sz="0" w:space="0" w:color="auto"/>
            <w:right w:val="none" w:sz="0" w:space="0" w:color="auto"/>
          </w:divBdr>
        </w:div>
        <w:div w:id="1402405550">
          <w:marLeft w:val="640"/>
          <w:marRight w:val="0"/>
          <w:marTop w:val="0"/>
          <w:marBottom w:val="0"/>
          <w:divBdr>
            <w:top w:val="none" w:sz="0" w:space="0" w:color="auto"/>
            <w:left w:val="none" w:sz="0" w:space="0" w:color="auto"/>
            <w:bottom w:val="none" w:sz="0" w:space="0" w:color="auto"/>
            <w:right w:val="none" w:sz="0" w:space="0" w:color="auto"/>
          </w:divBdr>
        </w:div>
        <w:div w:id="1938710759">
          <w:marLeft w:val="640"/>
          <w:marRight w:val="0"/>
          <w:marTop w:val="0"/>
          <w:marBottom w:val="0"/>
          <w:divBdr>
            <w:top w:val="none" w:sz="0" w:space="0" w:color="auto"/>
            <w:left w:val="none" w:sz="0" w:space="0" w:color="auto"/>
            <w:bottom w:val="none" w:sz="0" w:space="0" w:color="auto"/>
            <w:right w:val="none" w:sz="0" w:space="0" w:color="auto"/>
          </w:divBdr>
        </w:div>
        <w:div w:id="1333606785">
          <w:marLeft w:val="640"/>
          <w:marRight w:val="0"/>
          <w:marTop w:val="0"/>
          <w:marBottom w:val="0"/>
          <w:divBdr>
            <w:top w:val="none" w:sz="0" w:space="0" w:color="auto"/>
            <w:left w:val="none" w:sz="0" w:space="0" w:color="auto"/>
            <w:bottom w:val="none" w:sz="0" w:space="0" w:color="auto"/>
            <w:right w:val="none" w:sz="0" w:space="0" w:color="auto"/>
          </w:divBdr>
        </w:div>
        <w:div w:id="1112701792">
          <w:marLeft w:val="640"/>
          <w:marRight w:val="0"/>
          <w:marTop w:val="0"/>
          <w:marBottom w:val="0"/>
          <w:divBdr>
            <w:top w:val="none" w:sz="0" w:space="0" w:color="auto"/>
            <w:left w:val="none" w:sz="0" w:space="0" w:color="auto"/>
            <w:bottom w:val="none" w:sz="0" w:space="0" w:color="auto"/>
            <w:right w:val="none" w:sz="0" w:space="0" w:color="auto"/>
          </w:divBdr>
        </w:div>
        <w:div w:id="1664119516">
          <w:marLeft w:val="640"/>
          <w:marRight w:val="0"/>
          <w:marTop w:val="0"/>
          <w:marBottom w:val="0"/>
          <w:divBdr>
            <w:top w:val="none" w:sz="0" w:space="0" w:color="auto"/>
            <w:left w:val="none" w:sz="0" w:space="0" w:color="auto"/>
            <w:bottom w:val="none" w:sz="0" w:space="0" w:color="auto"/>
            <w:right w:val="none" w:sz="0" w:space="0" w:color="auto"/>
          </w:divBdr>
        </w:div>
        <w:div w:id="1185751195">
          <w:marLeft w:val="640"/>
          <w:marRight w:val="0"/>
          <w:marTop w:val="0"/>
          <w:marBottom w:val="0"/>
          <w:divBdr>
            <w:top w:val="none" w:sz="0" w:space="0" w:color="auto"/>
            <w:left w:val="none" w:sz="0" w:space="0" w:color="auto"/>
            <w:bottom w:val="none" w:sz="0" w:space="0" w:color="auto"/>
            <w:right w:val="none" w:sz="0" w:space="0" w:color="auto"/>
          </w:divBdr>
        </w:div>
        <w:div w:id="2105609962">
          <w:marLeft w:val="640"/>
          <w:marRight w:val="0"/>
          <w:marTop w:val="0"/>
          <w:marBottom w:val="0"/>
          <w:divBdr>
            <w:top w:val="none" w:sz="0" w:space="0" w:color="auto"/>
            <w:left w:val="none" w:sz="0" w:space="0" w:color="auto"/>
            <w:bottom w:val="none" w:sz="0" w:space="0" w:color="auto"/>
            <w:right w:val="none" w:sz="0" w:space="0" w:color="auto"/>
          </w:divBdr>
        </w:div>
        <w:div w:id="1820921088">
          <w:marLeft w:val="640"/>
          <w:marRight w:val="0"/>
          <w:marTop w:val="0"/>
          <w:marBottom w:val="0"/>
          <w:divBdr>
            <w:top w:val="none" w:sz="0" w:space="0" w:color="auto"/>
            <w:left w:val="none" w:sz="0" w:space="0" w:color="auto"/>
            <w:bottom w:val="none" w:sz="0" w:space="0" w:color="auto"/>
            <w:right w:val="none" w:sz="0" w:space="0" w:color="auto"/>
          </w:divBdr>
        </w:div>
        <w:div w:id="733426880">
          <w:marLeft w:val="640"/>
          <w:marRight w:val="0"/>
          <w:marTop w:val="0"/>
          <w:marBottom w:val="0"/>
          <w:divBdr>
            <w:top w:val="none" w:sz="0" w:space="0" w:color="auto"/>
            <w:left w:val="none" w:sz="0" w:space="0" w:color="auto"/>
            <w:bottom w:val="none" w:sz="0" w:space="0" w:color="auto"/>
            <w:right w:val="none" w:sz="0" w:space="0" w:color="auto"/>
          </w:divBdr>
        </w:div>
        <w:div w:id="238642419">
          <w:marLeft w:val="640"/>
          <w:marRight w:val="0"/>
          <w:marTop w:val="0"/>
          <w:marBottom w:val="0"/>
          <w:divBdr>
            <w:top w:val="none" w:sz="0" w:space="0" w:color="auto"/>
            <w:left w:val="none" w:sz="0" w:space="0" w:color="auto"/>
            <w:bottom w:val="none" w:sz="0" w:space="0" w:color="auto"/>
            <w:right w:val="none" w:sz="0" w:space="0" w:color="auto"/>
          </w:divBdr>
        </w:div>
        <w:div w:id="2067217280">
          <w:marLeft w:val="640"/>
          <w:marRight w:val="0"/>
          <w:marTop w:val="0"/>
          <w:marBottom w:val="0"/>
          <w:divBdr>
            <w:top w:val="none" w:sz="0" w:space="0" w:color="auto"/>
            <w:left w:val="none" w:sz="0" w:space="0" w:color="auto"/>
            <w:bottom w:val="none" w:sz="0" w:space="0" w:color="auto"/>
            <w:right w:val="none" w:sz="0" w:space="0" w:color="auto"/>
          </w:divBdr>
        </w:div>
        <w:div w:id="1146893023">
          <w:marLeft w:val="640"/>
          <w:marRight w:val="0"/>
          <w:marTop w:val="0"/>
          <w:marBottom w:val="0"/>
          <w:divBdr>
            <w:top w:val="none" w:sz="0" w:space="0" w:color="auto"/>
            <w:left w:val="none" w:sz="0" w:space="0" w:color="auto"/>
            <w:bottom w:val="none" w:sz="0" w:space="0" w:color="auto"/>
            <w:right w:val="none" w:sz="0" w:space="0" w:color="auto"/>
          </w:divBdr>
        </w:div>
        <w:div w:id="1933002423">
          <w:marLeft w:val="640"/>
          <w:marRight w:val="0"/>
          <w:marTop w:val="0"/>
          <w:marBottom w:val="0"/>
          <w:divBdr>
            <w:top w:val="none" w:sz="0" w:space="0" w:color="auto"/>
            <w:left w:val="none" w:sz="0" w:space="0" w:color="auto"/>
            <w:bottom w:val="none" w:sz="0" w:space="0" w:color="auto"/>
            <w:right w:val="none" w:sz="0" w:space="0" w:color="auto"/>
          </w:divBdr>
        </w:div>
        <w:div w:id="794832785">
          <w:marLeft w:val="640"/>
          <w:marRight w:val="0"/>
          <w:marTop w:val="0"/>
          <w:marBottom w:val="0"/>
          <w:divBdr>
            <w:top w:val="none" w:sz="0" w:space="0" w:color="auto"/>
            <w:left w:val="none" w:sz="0" w:space="0" w:color="auto"/>
            <w:bottom w:val="none" w:sz="0" w:space="0" w:color="auto"/>
            <w:right w:val="none" w:sz="0" w:space="0" w:color="auto"/>
          </w:divBdr>
        </w:div>
        <w:div w:id="494301979">
          <w:marLeft w:val="640"/>
          <w:marRight w:val="0"/>
          <w:marTop w:val="0"/>
          <w:marBottom w:val="0"/>
          <w:divBdr>
            <w:top w:val="none" w:sz="0" w:space="0" w:color="auto"/>
            <w:left w:val="none" w:sz="0" w:space="0" w:color="auto"/>
            <w:bottom w:val="none" w:sz="0" w:space="0" w:color="auto"/>
            <w:right w:val="none" w:sz="0" w:space="0" w:color="auto"/>
          </w:divBdr>
        </w:div>
        <w:div w:id="877857719">
          <w:marLeft w:val="640"/>
          <w:marRight w:val="0"/>
          <w:marTop w:val="0"/>
          <w:marBottom w:val="0"/>
          <w:divBdr>
            <w:top w:val="none" w:sz="0" w:space="0" w:color="auto"/>
            <w:left w:val="none" w:sz="0" w:space="0" w:color="auto"/>
            <w:bottom w:val="none" w:sz="0" w:space="0" w:color="auto"/>
            <w:right w:val="none" w:sz="0" w:space="0" w:color="auto"/>
          </w:divBdr>
        </w:div>
        <w:div w:id="1806897125">
          <w:marLeft w:val="640"/>
          <w:marRight w:val="0"/>
          <w:marTop w:val="0"/>
          <w:marBottom w:val="0"/>
          <w:divBdr>
            <w:top w:val="none" w:sz="0" w:space="0" w:color="auto"/>
            <w:left w:val="none" w:sz="0" w:space="0" w:color="auto"/>
            <w:bottom w:val="none" w:sz="0" w:space="0" w:color="auto"/>
            <w:right w:val="none" w:sz="0" w:space="0" w:color="auto"/>
          </w:divBdr>
        </w:div>
        <w:div w:id="1986155771">
          <w:marLeft w:val="640"/>
          <w:marRight w:val="0"/>
          <w:marTop w:val="0"/>
          <w:marBottom w:val="0"/>
          <w:divBdr>
            <w:top w:val="none" w:sz="0" w:space="0" w:color="auto"/>
            <w:left w:val="none" w:sz="0" w:space="0" w:color="auto"/>
            <w:bottom w:val="none" w:sz="0" w:space="0" w:color="auto"/>
            <w:right w:val="none" w:sz="0" w:space="0" w:color="auto"/>
          </w:divBdr>
        </w:div>
        <w:div w:id="2057702937">
          <w:marLeft w:val="640"/>
          <w:marRight w:val="0"/>
          <w:marTop w:val="0"/>
          <w:marBottom w:val="0"/>
          <w:divBdr>
            <w:top w:val="none" w:sz="0" w:space="0" w:color="auto"/>
            <w:left w:val="none" w:sz="0" w:space="0" w:color="auto"/>
            <w:bottom w:val="none" w:sz="0" w:space="0" w:color="auto"/>
            <w:right w:val="none" w:sz="0" w:space="0" w:color="auto"/>
          </w:divBdr>
        </w:div>
        <w:div w:id="1356076282">
          <w:marLeft w:val="640"/>
          <w:marRight w:val="0"/>
          <w:marTop w:val="0"/>
          <w:marBottom w:val="0"/>
          <w:divBdr>
            <w:top w:val="none" w:sz="0" w:space="0" w:color="auto"/>
            <w:left w:val="none" w:sz="0" w:space="0" w:color="auto"/>
            <w:bottom w:val="none" w:sz="0" w:space="0" w:color="auto"/>
            <w:right w:val="none" w:sz="0" w:space="0" w:color="auto"/>
          </w:divBdr>
        </w:div>
        <w:div w:id="1515459717">
          <w:marLeft w:val="640"/>
          <w:marRight w:val="0"/>
          <w:marTop w:val="0"/>
          <w:marBottom w:val="0"/>
          <w:divBdr>
            <w:top w:val="none" w:sz="0" w:space="0" w:color="auto"/>
            <w:left w:val="none" w:sz="0" w:space="0" w:color="auto"/>
            <w:bottom w:val="none" w:sz="0" w:space="0" w:color="auto"/>
            <w:right w:val="none" w:sz="0" w:space="0" w:color="auto"/>
          </w:divBdr>
        </w:div>
        <w:div w:id="1055468252">
          <w:marLeft w:val="640"/>
          <w:marRight w:val="0"/>
          <w:marTop w:val="0"/>
          <w:marBottom w:val="0"/>
          <w:divBdr>
            <w:top w:val="none" w:sz="0" w:space="0" w:color="auto"/>
            <w:left w:val="none" w:sz="0" w:space="0" w:color="auto"/>
            <w:bottom w:val="none" w:sz="0" w:space="0" w:color="auto"/>
            <w:right w:val="none" w:sz="0" w:space="0" w:color="auto"/>
          </w:divBdr>
        </w:div>
        <w:div w:id="865676015">
          <w:marLeft w:val="640"/>
          <w:marRight w:val="0"/>
          <w:marTop w:val="0"/>
          <w:marBottom w:val="0"/>
          <w:divBdr>
            <w:top w:val="none" w:sz="0" w:space="0" w:color="auto"/>
            <w:left w:val="none" w:sz="0" w:space="0" w:color="auto"/>
            <w:bottom w:val="none" w:sz="0" w:space="0" w:color="auto"/>
            <w:right w:val="none" w:sz="0" w:space="0" w:color="auto"/>
          </w:divBdr>
        </w:div>
        <w:div w:id="2133742207">
          <w:marLeft w:val="640"/>
          <w:marRight w:val="0"/>
          <w:marTop w:val="0"/>
          <w:marBottom w:val="0"/>
          <w:divBdr>
            <w:top w:val="none" w:sz="0" w:space="0" w:color="auto"/>
            <w:left w:val="none" w:sz="0" w:space="0" w:color="auto"/>
            <w:bottom w:val="none" w:sz="0" w:space="0" w:color="auto"/>
            <w:right w:val="none" w:sz="0" w:space="0" w:color="auto"/>
          </w:divBdr>
        </w:div>
        <w:div w:id="576062575">
          <w:marLeft w:val="640"/>
          <w:marRight w:val="0"/>
          <w:marTop w:val="0"/>
          <w:marBottom w:val="0"/>
          <w:divBdr>
            <w:top w:val="none" w:sz="0" w:space="0" w:color="auto"/>
            <w:left w:val="none" w:sz="0" w:space="0" w:color="auto"/>
            <w:bottom w:val="none" w:sz="0" w:space="0" w:color="auto"/>
            <w:right w:val="none" w:sz="0" w:space="0" w:color="auto"/>
          </w:divBdr>
        </w:div>
        <w:div w:id="253898120">
          <w:marLeft w:val="640"/>
          <w:marRight w:val="0"/>
          <w:marTop w:val="0"/>
          <w:marBottom w:val="0"/>
          <w:divBdr>
            <w:top w:val="none" w:sz="0" w:space="0" w:color="auto"/>
            <w:left w:val="none" w:sz="0" w:space="0" w:color="auto"/>
            <w:bottom w:val="none" w:sz="0" w:space="0" w:color="auto"/>
            <w:right w:val="none" w:sz="0" w:space="0" w:color="auto"/>
          </w:divBdr>
        </w:div>
        <w:div w:id="225386175">
          <w:marLeft w:val="640"/>
          <w:marRight w:val="0"/>
          <w:marTop w:val="0"/>
          <w:marBottom w:val="0"/>
          <w:divBdr>
            <w:top w:val="none" w:sz="0" w:space="0" w:color="auto"/>
            <w:left w:val="none" w:sz="0" w:space="0" w:color="auto"/>
            <w:bottom w:val="none" w:sz="0" w:space="0" w:color="auto"/>
            <w:right w:val="none" w:sz="0" w:space="0" w:color="auto"/>
          </w:divBdr>
        </w:div>
        <w:div w:id="2127190962">
          <w:marLeft w:val="640"/>
          <w:marRight w:val="0"/>
          <w:marTop w:val="0"/>
          <w:marBottom w:val="0"/>
          <w:divBdr>
            <w:top w:val="none" w:sz="0" w:space="0" w:color="auto"/>
            <w:left w:val="none" w:sz="0" w:space="0" w:color="auto"/>
            <w:bottom w:val="none" w:sz="0" w:space="0" w:color="auto"/>
            <w:right w:val="none" w:sz="0" w:space="0" w:color="auto"/>
          </w:divBdr>
        </w:div>
        <w:div w:id="2085104365">
          <w:marLeft w:val="640"/>
          <w:marRight w:val="0"/>
          <w:marTop w:val="0"/>
          <w:marBottom w:val="0"/>
          <w:divBdr>
            <w:top w:val="none" w:sz="0" w:space="0" w:color="auto"/>
            <w:left w:val="none" w:sz="0" w:space="0" w:color="auto"/>
            <w:bottom w:val="none" w:sz="0" w:space="0" w:color="auto"/>
            <w:right w:val="none" w:sz="0" w:space="0" w:color="auto"/>
          </w:divBdr>
        </w:div>
        <w:div w:id="1875655938">
          <w:marLeft w:val="640"/>
          <w:marRight w:val="0"/>
          <w:marTop w:val="0"/>
          <w:marBottom w:val="0"/>
          <w:divBdr>
            <w:top w:val="none" w:sz="0" w:space="0" w:color="auto"/>
            <w:left w:val="none" w:sz="0" w:space="0" w:color="auto"/>
            <w:bottom w:val="none" w:sz="0" w:space="0" w:color="auto"/>
            <w:right w:val="none" w:sz="0" w:space="0" w:color="auto"/>
          </w:divBdr>
        </w:div>
        <w:div w:id="200561184">
          <w:marLeft w:val="640"/>
          <w:marRight w:val="0"/>
          <w:marTop w:val="0"/>
          <w:marBottom w:val="0"/>
          <w:divBdr>
            <w:top w:val="none" w:sz="0" w:space="0" w:color="auto"/>
            <w:left w:val="none" w:sz="0" w:space="0" w:color="auto"/>
            <w:bottom w:val="none" w:sz="0" w:space="0" w:color="auto"/>
            <w:right w:val="none" w:sz="0" w:space="0" w:color="auto"/>
          </w:divBdr>
        </w:div>
        <w:div w:id="235669195">
          <w:marLeft w:val="640"/>
          <w:marRight w:val="0"/>
          <w:marTop w:val="0"/>
          <w:marBottom w:val="0"/>
          <w:divBdr>
            <w:top w:val="none" w:sz="0" w:space="0" w:color="auto"/>
            <w:left w:val="none" w:sz="0" w:space="0" w:color="auto"/>
            <w:bottom w:val="none" w:sz="0" w:space="0" w:color="auto"/>
            <w:right w:val="none" w:sz="0" w:space="0" w:color="auto"/>
          </w:divBdr>
        </w:div>
        <w:div w:id="426271024">
          <w:marLeft w:val="640"/>
          <w:marRight w:val="0"/>
          <w:marTop w:val="0"/>
          <w:marBottom w:val="0"/>
          <w:divBdr>
            <w:top w:val="none" w:sz="0" w:space="0" w:color="auto"/>
            <w:left w:val="none" w:sz="0" w:space="0" w:color="auto"/>
            <w:bottom w:val="none" w:sz="0" w:space="0" w:color="auto"/>
            <w:right w:val="none" w:sz="0" w:space="0" w:color="auto"/>
          </w:divBdr>
        </w:div>
        <w:div w:id="135494051">
          <w:marLeft w:val="640"/>
          <w:marRight w:val="0"/>
          <w:marTop w:val="0"/>
          <w:marBottom w:val="0"/>
          <w:divBdr>
            <w:top w:val="none" w:sz="0" w:space="0" w:color="auto"/>
            <w:left w:val="none" w:sz="0" w:space="0" w:color="auto"/>
            <w:bottom w:val="none" w:sz="0" w:space="0" w:color="auto"/>
            <w:right w:val="none" w:sz="0" w:space="0" w:color="auto"/>
          </w:divBdr>
        </w:div>
        <w:div w:id="431169394">
          <w:marLeft w:val="640"/>
          <w:marRight w:val="0"/>
          <w:marTop w:val="0"/>
          <w:marBottom w:val="0"/>
          <w:divBdr>
            <w:top w:val="none" w:sz="0" w:space="0" w:color="auto"/>
            <w:left w:val="none" w:sz="0" w:space="0" w:color="auto"/>
            <w:bottom w:val="none" w:sz="0" w:space="0" w:color="auto"/>
            <w:right w:val="none" w:sz="0" w:space="0" w:color="auto"/>
          </w:divBdr>
        </w:div>
        <w:div w:id="1734740929">
          <w:marLeft w:val="640"/>
          <w:marRight w:val="0"/>
          <w:marTop w:val="0"/>
          <w:marBottom w:val="0"/>
          <w:divBdr>
            <w:top w:val="none" w:sz="0" w:space="0" w:color="auto"/>
            <w:left w:val="none" w:sz="0" w:space="0" w:color="auto"/>
            <w:bottom w:val="none" w:sz="0" w:space="0" w:color="auto"/>
            <w:right w:val="none" w:sz="0" w:space="0" w:color="auto"/>
          </w:divBdr>
        </w:div>
        <w:div w:id="1369717618">
          <w:marLeft w:val="640"/>
          <w:marRight w:val="0"/>
          <w:marTop w:val="0"/>
          <w:marBottom w:val="0"/>
          <w:divBdr>
            <w:top w:val="none" w:sz="0" w:space="0" w:color="auto"/>
            <w:left w:val="none" w:sz="0" w:space="0" w:color="auto"/>
            <w:bottom w:val="none" w:sz="0" w:space="0" w:color="auto"/>
            <w:right w:val="none" w:sz="0" w:space="0" w:color="auto"/>
          </w:divBdr>
        </w:div>
        <w:div w:id="2109932767">
          <w:marLeft w:val="640"/>
          <w:marRight w:val="0"/>
          <w:marTop w:val="0"/>
          <w:marBottom w:val="0"/>
          <w:divBdr>
            <w:top w:val="none" w:sz="0" w:space="0" w:color="auto"/>
            <w:left w:val="none" w:sz="0" w:space="0" w:color="auto"/>
            <w:bottom w:val="none" w:sz="0" w:space="0" w:color="auto"/>
            <w:right w:val="none" w:sz="0" w:space="0" w:color="auto"/>
          </w:divBdr>
        </w:div>
        <w:div w:id="1326515499">
          <w:marLeft w:val="640"/>
          <w:marRight w:val="0"/>
          <w:marTop w:val="0"/>
          <w:marBottom w:val="0"/>
          <w:divBdr>
            <w:top w:val="none" w:sz="0" w:space="0" w:color="auto"/>
            <w:left w:val="none" w:sz="0" w:space="0" w:color="auto"/>
            <w:bottom w:val="none" w:sz="0" w:space="0" w:color="auto"/>
            <w:right w:val="none" w:sz="0" w:space="0" w:color="auto"/>
          </w:divBdr>
        </w:div>
        <w:div w:id="1671565324">
          <w:marLeft w:val="640"/>
          <w:marRight w:val="0"/>
          <w:marTop w:val="0"/>
          <w:marBottom w:val="0"/>
          <w:divBdr>
            <w:top w:val="none" w:sz="0" w:space="0" w:color="auto"/>
            <w:left w:val="none" w:sz="0" w:space="0" w:color="auto"/>
            <w:bottom w:val="none" w:sz="0" w:space="0" w:color="auto"/>
            <w:right w:val="none" w:sz="0" w:space="0" w:color="auto"/>
          </w:divBdr>
        </w:div>
        <w:div w:id="1418139716">
          <w:marLeft w:val="640"/>
          <w:marRight w:val="0"/>
          <w:marTop w:val="0"/>
          <w:marBottom w:val="0"/>
          <w:divBdr>
            <w:top w:val="none" w:sz="0" w:space="0" w:color="auto"/>
            <w:left w:val="none" w:sz="0" w:space="0" w:color="auto"/>
            <w:bottom w:val="none" w:sz="0" w:space="0" w:color="auto"/>
            <w:right w:val="none" w:sz="0" w:space="0" w:color="auto"/>
          </w:divBdr>
        </w:div>
        <w:div w:id="1006518498">
          <w:marLeft w:val="640"/>
          <w:marRight w:val="0"/>
          <w:marTop w:val="0"/>
          <w:marBottom w:val="0"/>
          <w:divBdr>
            <w:top w:val="none" w:sz="0" w:space="0" w:color="auto"/>
            <w:left w:val="none" w:sz="0" w:space="0" w:color="auto"/>
            <w:bottom w:val="none" w:sz="0" w:space="0" w:color="auto"/>
            <w:right w:val="none" w:sz="0" w:space="0" w:color="auto"/>
          </w:divBdr>
        </w:div>
        <w:div w:id="1989673630">
          <w:marLeft w:val="640"/>
          <w:marRight w:val="0"/>
          <w:marTop w:val="0"/>
          <w:marBottom w:val="0"/>
          <w:divBdr>
            <w:top w:val="none" w:sz="0" w:space="0" w:color="auto"/>
            <w:left w:val="none" w:sz="0" w:space="0" w:color="auto"/>
            <w:bottom w:val="none" w:sz="0" w:space="0" w:color="auto"/>
            <w:right w:val="none" w:sz="0" w:space="0" w:color="auto"/>
          </w:divBdr>
        </w:div>
        <w:div w:id="403839867">
          <w:marLeft w:val="640"/>
          <w:marRight w:val="0"/>
          <w:marTop w:val="0"/>
          <w:marBottom w:val="0"/>
          <w:divBdr>
            <w:top w:val="none" w:sz="0" w:space="0" w:color="auto"/>
            <w:left w:val="none" w:sz="0" w:space="0" w:color="auto"/>
            <w:bottom w:val="none" w:sz="0" w:space="0" w:color="auto"/>
            <w:right w:val="none" w:sz="0" w:space="0" w:color="auto"/>
          </w:divBdr>
        </w:div>
        <w:div w:id="642351066">
          <w:marLeft w:val="640"/>
          <w:marRight w:val="0"/>
          <w:marTop w:val="0"/>
          <w:marBottom w:val="0"/>
          <w:divBdr>
            <w:top w:val="none" w:sz="0" w:space="0" w:color="auto"/>
            <w:left w:val="none" w:sz="0" w:space="0" w:color="auto"/>
            <w:bottom w:val="none" w:sz="0" w:space="0" w:color="auto"/>
            <w:right w:val="none" w:sz="0" w:space="0" w:color="auto"/>
          </w:divBdr>
        </w:div>
        <w:div w:id="1445886656">
          <w:marLeft w:val="640"/>
          <w:marRight w:val="0"/>
          <w:marTop w:val="0"/>
          <w:marBottom w:val="0"/>
          <w:divBdr>
            <w:top w:val="none" w:sz="0" w:space="0" w:color="auto"/>
            <w:left w:val="none" w:sz="0" w:space="0" w:color="auto"/>
            <w:bottom w:val="none" w:sz="0" w:space="0" w:color="auto"/>
            <w:right w:val="none" w:sz="0" w:space="0" w:color="auto"/>
          </w:divBdr>
        </w:div>
        <w:div w:id="118886704">
          <w:marLeft w:val="640"/>
          <w:marRight w:val="0"/>
          <w:marTop w:val="0"/>
          <w:marBottom w:val="0"/>
          <w:divBdr>
            <w:top w:val="none" w:sz="0" w:space="0" w:color="auto"/>
            <w:left w:val="none" w:sz="0" w:space="0" w:color="auto"/>
            <w:bottom w:val="none" w:sz="0" w:space="0" w:color="auto"/>
            <w:right w:val="none" w:sz="0" w:space="0" w:color="auto"/>
          </w:divBdr>
        </w:div>
        <w:div w:id="457798967">
          <w:marLeft w:val="640"/>
          <w:marRight w:val="0"/>
          <w:marTop w:val="0"/>
          <w:marBottom w:val="0"/>
          <w:divBdr>
            <w:top w:val="none" w:sz="0" w:space="0" w:color="auto"/>
            <w:left w:val="none" w:sz="0" w:space="0" w:color="auto"/>
            <w:bottom w:val="none" w:sz="0" w:space="0" w:color="auto"/>
            <w:right w:val="none" w:sz="0" w:space="0" w:color="auto"/>
          </w:divBdr>
        </w:div>
        <w:div w:id="1957909942">
          <w:marLeft w:val="640"/>
          <w:marRight w:val="0"/>
          <w:marTop w:val="0"/>
          <w:marBottom w:val="0"/>
          <w:divBdr>
            <w:top w:val="none" w:sz="0" w:space="0" w:color="auto"/>
            <w:left w:val="none" w:sz="0" w:space="0" w:color="auto"/>
            <w:bottom w:val="none" w:sz="0" w:space="0" w:color="auto"/>
            <w:right w:val="none" w:sz="0" w:space="0" w:color="auto"/>
          </w:divBdr>
        </w:div>
        <w:div w:id="946236213">
          <w:marLeft w:val="640"/>
          <w:marRight w:val="0"/>
          <w:marTop w:val="0"/>
          <w:marBottom w:val="0"/>
          <w:divBdr>
            <w:top w:val="none" w:sz="0" w:space="0" w:color="auto"/>
            <w:left w:val="none" w:sz="0" w:space="0" w:color="auto"/>
            <w:bottom w:val="none" w:sz="0" w:space="0" w:color="auto"/>
            <w:right w:val="none" w:sz="0" w:space="0" w:color="auto"/>
          </w:divBdr>
        </w:div>
        <w:div w:id="1933852547">
          <w:marLeft w:val="640"/>
          <w:marRight w:val="0"/>
          <w:marTop w:val="0"/>
          <w:marBottom w:val="0"/>
          <w:divBdr>
            <w:top w:val="none" w:sz="0" w:space="0" w:color="auto"/>
            <w:left w:val="none" w:sz="0" w:space="0" w:color="auto"/>
            <w:bottom w:val="none" w:sz="0" w:space="0" w:color="auto"/>
            <w:right w:val="none" w:sz="0" w:space="0" w:color="auto"/>
          </w:divBdr>
        </w:div>
        <w:div w:id="1685400127">
          <w:marLeft w:val="640"/>
          <w:marRight w:val="0"/>
          <w:marTop w:val="0"/>
          <w:marBottom w:val="0"/>
          <w:divBdr>
            <w:top w:val="none" w:sz="0" w:space="0" w:color="auto"/>
            <w:left w:val="none" w:sz="0" w:space="0" w:color="auto"/>
            <w:bottom w:val="none" w:sz="0" w:space="0" w:color="auto"/>
            <w:right w:val="none" w:sz="0" w:space="0" w:color="auto"/>
          </w:divBdr>
        </w:div>
        <w:div w:id="1615206331">
          <w:marLeft w:val="640"/>
          <w:marRight w:val="0"/>
          <w:marTop w:val="0"/>
          <w:marBottom w:val="0"/>
          <w:divBdr>
            <w:top w:val="none" w:sz="0" w:space="0" w:color="auto"/>
            <w:left w:val="none" w:sz="0" w:space="0" w:color="auto"/>
            <w:bottom w:val="none" w:sz="0" w:space="0" w:color="auto"/>
            <w:right w:val="none" w:sz="0" w:space="0" w:color="auto"/>
          </w:divBdr>
        </w:div>
        <w:div w:id="908732424">
          <w:marLeft w:val="640"/>
          <w:marRight w:val="0"/>
          <w:marTop w:val="0"/>
          <w:marBottom w:val="0"/>
          <w:divBdr>
            <w:top w:val="none" w:sz="0" w:space="0" w:color="auto"/>
            <w:left w:val="none" w:sz="0" w:space="0" w:color="auto"/>
            <w:bottom w:val="none" w:sz="0" w:space="0" w:color="auto"/>
            <w:right w:val="none" w:sz="0" w:space="0" w:color="auto"/>
          </w:divBdr>
        </w:div>
        <w:div w:id="880215148">
          <w:marLeft w:val="640"/>
          <w:marRight w:val="0"/>
          <w:marTop w:val="0"/>
          <w:marBottom w:val="0"/>
          <w:divBdr>
            <w:top w:val="none" w:sz="0" w:space="0" w:color="auto"/>
            <w:left w:val="none" w:sz="0" w:space="0" w:color="auto"/>
            <w:bottom w:val="none" w:sz="0" w:space="0" w:color="auto"/>
            <w:right w:val="none" w:sz="0" w:space="0" w:color="auto"/>
          </w:divBdr>
        </w:div>
        <w:div w:id="1371690210">
          <w:marLeft w:val="640"/>
          <w:marRight w:val="0"/>
          <w:marTop w:val="0"/>
          <w:marBottom w:val="0"/>
          <w:divBdr>
            <w:top w:val="none" w:sz="0" w:space="0" w:color="auto"/>
            <w:left w:val="none" w:sz="0" w:space="0" w:color="auto"/>
            <w:bottom w:val="none" w:sz="0" w:space="0" w:color="auto"/>
            <w:right w:val="none" w:sz="0" w:space="0" w:color="auto"/>
          </w:divBdr>
        </w:div>
        <w:div w:id="1533766739">
          <w:marLeft w:val="640"/>
          <w:marRight w:val="0"/>
          <w:marTop w:val="0"/>
          <w:marBottom w:val="0"/>
          <w:divBdr>
            <w:top w:val="none" w:sz="0" w:space="0" w:color="auto"/>
            <w:left w:val="none" w:sz="0" w:space="0" w:color="auto"/>
            <w:bottom w:val="none" w:sz="0" w:space="0" w:color="auto"/>
            <w:right w:val="none" w:sz="0" w:space="0" w:color="auto"/>
          </w:divBdr>
        </w:div>
        <w:div w:id="1590580258">
          <w:marLeft w:val="640"/>
          <w:marRight w:val="0"/>
          <w:marTop w:val="0"/>
          <w:marBottom w:val="0"/>
          <w:divBdr>
            <w:top w:val="none" w:sz="0" w:space="0" w:color="auto"/>
            <w:left w:val="none" w:sz="0" w:space="0" w:color="auto"/>
            <w:bottom w:val="none" w:sz="0" w:space="0" w:color="auto"/>
            <w:right w:val="none" w:sz="0" w:space="0" w:color="auto"/>
          </w:divBdr>
        </w:div>
        <w:div w:id="1044907825">
          <w:marLeft w:val="640"/>
          <w:marRight w:val="0"/>
          <w:marTop w:val="0"/>
          <w:marBottom w:val="0"/>
          <w:divBdr>
            <w:top w:val="none" w:sz="0" w:space="0" w:color="auto"/>
            <w:left w:val="none" w:sz="0" w:space="0" w:color="auto"/>
            <w:bottom w:val="none" w:sz="0" w:space="0" w:color="auto"/>
            <w:right w:val="none" w:sz="0" w:space="0" w:color="auto"/>
          </w:divBdr>
        </w:div>
        <w:div w:id="530848752">
          <w:marLeft w:val="640"/>
          <w:marRight w:val="0"/>
          <w:marTop w:val="0"/>
          <w:marBottom w:val="0"/>
          <w:divBdr>
            <w:top w:val="none" w:sz="0" w:space="0" w:color="auto"/>
            <w:left w:val="none" w:sz="0" w:space="0" w:color="auto"/>
            <w:bottom w:val="none" w:sz="0" w:space="0" w:color="auto"/>
            <w:right w:val="none" w:sz="0" w:space="0" w:color="auto"/>
          </w:divBdr>
        </w:div>
        <w:div w:id="1526871754">
          <w:marLeft w:val="640"/>
          <w:marRight w:val="0"/>
          <w:marTop w:val="0"/>
          <w:marBottom w:val="0"/>
          <w:divBdr>
            <w:top w:val="none" w:sz="0" w:space="0" w:color="auto"/>
            <w:left w:val="none" w:sz="0" w:space="0" w:color="auto"/>
            <w:bottom w:val="none" w:sz="0" w:space="0" w:color="auto"/>
            <w:right w:val="none" w:sz="0" w:space="0" w:color="auto"/>
          </w:divBdr>
        </w:div>
        <w:div w:id="379937420">
          <w:marLeft w:val="640"/>
          <w:marRight w:val="0"/>
          <w:marTop w:val="0"/>
          <w:marBottom w:val="0"/>
          <w:divBdr>
            <w:top w:val="none" w:sz="0" w:space="0" w:color="auto"/>
            <w:left w:val="none" w:sz="0" w:space="0" w:color="auto"/>
            <w:bottom w:val="none" w:sz="0" w:space="0" w:color="auto"/>
            <w:right w:val="none" w:sz="0" w:space="0" w:color="auto"/>
          </w:divBdr>
        </w:div>
        <w:div w:id="435949474">
          <w:marLeft w:val="640"/>
          <w:marRight w:val="0"/>
          <w:marTop w:val="0"/>
          <w:marBottom w:val="0"/>
          <w:divBdr>
            <w:top w:val="none" w:sz="0" w:space="0" w:color="auto"/>
            <w:left w:val="none" w:sz="0" w:space="0" w:color="auto"/>
            <w:bottom w:val="none" w:sz="0" w:space="0" w:color="auto"/>
            <w:right w:val="none" w:sz="0" w:space="0" w:color="auto"/>
          </w:divBdr>
        </w:div>
        <w:div w:id="788550209">
          <w:marLeft w:val="640"/>
          <w:marRight w:val="0"/>
          <w:marTop w:val="0"/>
          <w:marBottom w:val="0"/>
          <w:divBdr>
            <w:top w:val="none" w:sz="0" w:space="0" w:color="auto"/>
            <w:left w:val="none" w:sz="0" w:space="0" w:color="auto"/>
            <w:bottom w:val="none" w:sz="0" w:space="0" w:color="auto"/>
            <w:right w:val="none" w:sz="0" w:space="0" w:color="auto"/>
          </w:divBdr>
        </w:div>
        <w:div w:id="1105155177">
          <w:marLeft w:val="640"/>
          <w:marRight w:val="0"/>
          <w:marTop w:val="0"/>
          <w:marBottom w:val="0"/>
          <w:divBdr>
            <w:top w:val="none" w:sz="0" w:space="0" w:color="auto"/>
            <w:left w:val="none" w:sz="0" w:space="0" w:color="auto"/>
            <w:bottom w:val="none" w:sz="0" w:space="0" w:color="auto"/>
            <w:right w:val="none" w:sz="0" w:space="0" w:color="auto"/>
          </w:divBdr>
        </w:div>
        <w:div w:id="2019307689">
          <w:marLeft w:val="640"/>
          <w:marRight w:val="0"/>
          <w:marTop w:val="0"/>
          <w:marBottom w:val="0"/>
          <w:divBdr>
            <w:top w:val="none" w:sz="0" w:space="0" w:color="auto"/>
            <w:left w:val="none" w:sz="0" w:space="0" w:color="auto"/>
            <w:bottom w:val="none" w:sz="0" w:space="0" w:color="auto"/>
            <w:right w:val="none" w:sz="0" w:space="0" w:color="auto"/>
          </w:divBdr>
        </w:div>
        <w:div w:id="1384057805">
          <w:marLeft w:val="640"/>
          <w:marRight w:val="0"/>
          <w:marTop w:val="0"/>
          <w:marBottom w:val="0"/>
          <w:divBdr>
            <w:top w:val="none" w:sz="0" w:space="0" w:color="auto"/>
            <w:left w:val="none" w:sz="0" w:space="0" w:color="auto"/>
            <w:bottom w:val="none" w:sz="0" w:space="0" w:color="auto"/>
            <w:right w:val="none" w:sz="0" w:space="0" w:color="auto"/>
          </w:divBdr>
        </w:div>
        <w:div w:id="659388237">
          <w:marLeft w:val="640"/>
          <w:marRight w:val="0"/>
          <w:marTop w:val="0"/>
          <w:marBottom w:val="0"/>
          <w:divBdr>
            <w:top w:val="none" w:sz="0" w:space="0" w:color="auto"/>
            <w:left w:val="none" w:sz="0" w:space="0" w:color="auto"/>
            <w:bottom w:val="none" w:sz="0" w:space="0" w:color="auto"/>
            <w:right w:val="none" w:sz="0" w:space="0" w:color="auto"/>
          </w:divBdr>
        </w:div>
        <w:div w:id="1511673996">
          <w:marLeft w:val="640"/>
          <w:marRight w:val="0"/>
          <w:marTop w:val="0"/>
          <w:marBottom w:val="0"/>
          <w:divBdr>
            <w:top w:val="none" w:sz="0" w:space="0" w:color="auto"/>
            <w:left w:val="none" w:sz="0" w:space="0" w:color="auto"/>
            <w:bottom w:val="none" w:sz="0" w:space="0" w:color="auto"/>
            <w:right w:val="none" w:sz="0" w:space="0" w:color="auto"/>
          </w:divBdr>
        </w:div>
        <w:div w:id="1407144206">
          <w:marLeft w:val="640"/>
          <w:marRight w:val="0"/>
          <w:marTop w:val="0"/>
          <w:marBottom w:val="0"/>
          <w:divBdr>
            <w:top w:val="none" w:sz="0" w:space="0" w:color="auto"/>
            <w:left w:val="none" w:sz="0" w:space="0" w:color="auto"/>
            <w:bottom w:val="none" w:sz="0" w:space="0" w:color="auto"/>
            <w:right w:val="none" w:sz="0" w:space="0" w:color="auto"/>
          </w:divBdr>
        </w:div>
        <w:div w:id="915285265">
          <w:marLeft w:val="640"/>
          <w:marRight w:val="0"/>
          <w:marTop w:val="0"/>
          <w:marBottom w:val="0"/>
          <w:divBdr>
            <w:top w:val="none" w:sz="0" w:space="0" w:color="auto"/>
            <w:left w:val="none" w:sz="0" w:space="0" w:color="auto"/>
            <w:bottom w:val="none" w:sz="0" w:space="0" w:color="auto"/>
            <w:right w:val="none" w:sz="0" w:space="0" w:color="auto"/>
          </w:divBdr>
        </w:div>
        <w:div w:id="1429619013">
          <w:marLeft w:val="640"/>
          <w:marRight w:val="0"/>
          <w:marTop w:val="0"/>
          <w:marBottom w:val="0"/>
          <w:divBdr>
            <w:top w:val="none" w:sz="0" w:space="0" w:color="auto"/>
            <w:left w:val="none" w:sz="0" w:space="0" w:color="auto"/>
            <w:bottom w:val="none" w:sz="0" w:space="0" w:color="auto"/>
            <w:right w:val="none" w:sz="0" w:space="0" w:color="auto"/>
          </w:divBdr>
        </w:div>
        <w:div w:id="1650791174">
          <w:marLeft w:val="640"/>
          <w:marRight w:val="0"/>
          <w:marTop w:val="0"/>
          <w:marBottom w:val="0"/>
          <w:divBdr>
            <w:top w:val="none" w:sz="0" w:space="0" w:color="auto"/>
            <w:left w:val="none" w:sz="0" w:space="0" w:color="auto"/>
            <w:bottom w:val="none" w:sz="0" w:space="0" w:color="auto"/>
            <w:right w:val="none" w:sz="0" w:space="0" w:color="auto"/>
          </w:divBdr>
        </w:div>
        <w:div w:id="255552573">
          <w:marLeft w:val="640"/>
          <w:marRight w:val="0"/>
          <w:marTop w:val="0"/>
          <w:marBottom w:val="0"/>
          <w:divBdr>
            <w:top w:val="none" w:sz="0" w:space="0" w:color="auto"/>
            <w:left w:val="none" w:sz="0" w:space="0" w:color="auto"/>
            <w:bottom w:val="none" w:sz="0" w:space="0" w:color="auto"/>
            <w:right w:val="none" w:sz="0" w:space="0" w:color="auto"/>
          </w:divBdr>
        </w:div>
        <w:div w:id="303699447">
          <w:marLeft w:val="640"/>
          <w:marRight w:val="0"/>
          <w:marTop w:val="0"/>
          <w:marBottom w:val="0"/>
          <w:divBdr>
            <w:top w:val="none" w:sz="0" w:space="0" w:color="auto"/>
            <w:left w:val="none" w:sz="0" w:space="0" w:color="auto"/>
            <w:bottom w:val="none" w:sz="0" w:space="0" w:color="auto"/>
            <w:right w:val="none" w:sz="0" w:space="0" w:color="auto"/>
          </w:divBdr>
        </w:div>
        <w:div w:id="1526478297">
          <w:marLeft w:val="640"/>
          <w:marRight w:val="0"/>
          <w:marTop w:val="0"/>
          <w:marBottom w:val="0"/>
          <w:divBdr>
            <w:top w:val="none" w:sz="0" w:space="0" w:color="auto"/>
            <w:left w:val="none" w:sz="0" w:space="0" w:color="auto"/>
            <w:bottom w:val="none" w:sz="0" w:space="0" w:color="auto"/>
            <w:right w:val="none" w:sz="0" w:space="0" w:color="auto"/>
          </w:divBdr>
        </w:div>
        <w:div w:id="77756549">
          <w:marLeft w:val="640"/>
          <w:marRight w:val="0"/>
          <w:marTop w:val="0"/>
          <w:marBottom w:val="0"/>
          <w:divBdr>
            <w:top w:val="none" w:sz="0" w:space="0" w:color="auto"/>
            <w:left w:val="none" w:sz="0" w:space="0" w:color="auto"/>
            <w:bottom w:val="none" w:sz="0" w:space="0" w:color="auto"/>
            <w:right w:val="none" w:sz="0" w:space="0" w:color="auto"/>
          </w:divBdr>
        </w:div>
        <w:div w:id="1321882092">
          <w:marLeft w:val="640"/>
          <w:marRight w:val="0"/>
          <w:marTop w:val="0"/>
          <w:marBottom w:val="0"/>
          <w:divBdr>
            <w:top w:val="none" w:sz="0" w:space="0" w:color="auto"/>
            <w:left w:val="none" w:sz="0" w:space="0" w:color="auto"/>
            <w:bottom w:val="none" w:sz="0" w:space="0" w:color="auto"/>
            <w:right w:val="none" w:sz="0" w:space="0" w:color="auto"/>
          </w:divBdr>
        </w:div>
        <w:div w:id="1274943628">
          <w:marLeft w:val="640"/>
          <w:marRight w:val="0"/>
          <w:marTop w:val="0"/>
          <w:marBottom w:val="0"/>
          <w:divBdr>
            <w:top w:val="none" w:sz="0" w:space="0" w:color="auto"/>
            <w:left w:val="none" w:sz="0" w:space="0" w:color="auto"/>
            <w:bottom w:val="none" w:sz="0" w:space="0" w:color="auto"/>
            <w:right w:val="none" w:sz="0" w:space="0" w:color="auto"/>
          </w:divBdr>
        </w:div>
        <w:div w:id="1631937505">
          <w:marLeft w:val="640"/>
          <w:marRight w:val="0"/>
          <w:marTop w:val="0"/>
          <w:marBottom w:val="0"/>
          <w:divBdr>
            <w:top w:val="none" w:sz="0" w:space="0" w:color="auto"/>
            <w:left w:val="none" w:sz="0" w:space="0" w:color="auto"/>
            <w:bottom w:val="none" w:sz="0" w:space="0" w:color="auto"/>
            <w:right w:val="none" w:sz="0" w:space="0" w:color="auto"/>
          </w:divBdr>
        </w:div>
        <w:div w:id="1812361516">
          <w:marLeft w:val="640"/>
          <w:marRight w:val="0"/>
          <w:marTop w:val="0"/>
          <w:marBottom w:val="0"/>
          <w:divBdr>
            <w:top w:val="none" w:sz="0" w:space="0" w:color="auto"/>
            <w:left w:val="none" w:sz="0" w:space="0" w:color="auto"/>
            <w:bottom w:val="none" w:sz="0" w:space="0" w:color="auto"/>
            <w:right w:val="none" w:sz="0" w:space="0" w:color="auto"/>
          </w:divBdr>
        </w:div>
        <w:div w:id="1453593260">
          <w:marLeft w:val="640"/>
          <w:marRight w:val="0"/>
          <w:marTop w:val="0"/>
          <w:marBottom w:val="0"/>
          <w:divBdr>
            <w:top w:val="none" w:sz="0" w:space="0" w:color="auto"/>
            <w:left w:val="none" w:sz="0" w:space="0" w:color="auto"/>
            <w:bottom w:val="none" w:sz="0" w:space="0" w:color="auto"/>
            <w:right w:val="none" w:sz="0" w:space="0" w:color="auto"/>
          </w:divBdr>
        </w:div>
        <w:div w:id="362873457">
          <w:marLeft w:val="640"/>
          <w:marRight w:val="0"/>
          <w:marTop w:val="0"/>
          <w:marBottom w:val="0"/>
          <w:divBdr>
            <w:top w:val="none" w:sz="0" w:space="0" w:color="auto"/>
            <w:left w:val="none" w:sz="0" w:space="0" w:color="auto"/>
            <w:bottom w:val="none" w:sz="0" w:space="0" w:color="auto"/>
            <w:right w:val="none" w:sz="0" w:space="0" w:color="auto"/>
          </w:divBdr>
        </w:div>
        <w:div w:id="222256615">
          <w:marLeft w:val="640"/>
          <w:marRight w:val="0"/>
          <w:marTop w:val="0"/>
          <w:marBottom w:val="0"/>
          <w:divBdr>
            <w:top w:val="none" w:sz="0" w:space="0" w:color="auto"/>
            <w:left w:val="none" w:sz="0" w:space="0" w:color="auto"/>
            <w:bottom w:val="none" w:sz="0" w:space="0" w:color="auto"/>
            <w:right w:val="none" w:sz="0" w:space="0" w:color="auto"/>
          </w:divBdr>
        </w:div>
        <w:div w:id="210843876">
          <w:marLeft w:val="640"/>
          <w:marRight w:val="0"/>
          <w:marTop w:val="0"/>
          <w:marBottom w:val="0"/>
          <w:divBdr>
            <w:top w:val="none" w:sz="0" w:space="0" w:color="auto"/>
            <w:left w:val="none" w:sz="0" w:space="0" w:color="auto"/>
            <w:bottom w:val="none" w:sz="0" w:space="0" w:color="auto"/>
            <w:right w:val="none" w:sz="0" w:space="0" w:color="auto"/>
          </w:divBdr>
        </w:div>
        <w:div w:id="1220507943">
          <w:marLeft w:val="640"/>
          <w:marRight w:val="0"/>
          <w:marTop w:val="0"/>
          <w:marBottom w:val="0"/>
          <w:divBdr>
            <w:top w:val="none" w:sz="0" w:space="0" w:color="auto"/>
            <w:left w:val="none" w:sz="0" w:space="0" w:color="auto"/>
            <w:bottom w:val="none" w:sz="0" w:space="0" w:color="auto"/>
            <w:right w:val="none" w:sz="0" w:space="0" w:color="auto"/>
          </w:divBdr>
        </w:div>
        <w:div w:id="1824733967">
          <w:marLeft w:val="640"/>
          <w:marRight w:val="0"/>
          <w:marTop w:val="0"/>
          <w:marBottom w:val="0"/>
          <w:divBdr>
            <w:top w:val="none" w:sz="0" w:space="0" w:color="auto"/>
            <w:left w:val="none" w:sz="0" w:space="0" w:color="auto"/>
            <w:bottom w:val="none" w:sz="0" w:space="0" w:color="auto"/>
            <w:right w:val="none" w:sz="0" w:space="0" w:color="auto"/>
          </w:divBdr>
        </w:div>
        <w:div w:id="1250387721">
          <w:marLeft w:val="640"/>
          <w:marRight w:val="0"/>
          <w:marTop w:val="0"/>
          <w:marBottom w:val="0"/>
          <w:divBdr>
            <w:top w:val="none" w:sz="0" w:space="0" w:color="auto"/>
            <w:left w:val="none" w:sz="0" w:space="0" w:color="auto"/>
            <w:bottom w:val="none" w:sz="0" w:space="0" w:color="auto"/>
            <w:right w:val="none" w:sz="0" w:space="0" w:color="auto"/>
          </w:divBdr>
        </w:div>
        <w:div w:id="1917393056">
          <w:marLeft w:val="640"/>
          <w:marRight w:val="0"/>
          <w:marTop w:val="0"/>
          <w:marBottom w:val="0"/>
          <w:divBdr>
            <w:top w:val="none" w:sz="0" w:space="0" w:color="auto"/>
            <w:left w:val="none" w:sz="0" w:space="0" w:color="auto"/>
            <w:bottom w:val="none" w:sz="0" w:space="0" w:color="auto"/>
            <w:right w:val="none" w:sz="0" w:space="0" w:color="auto"/>
          </w:divBdr>
        </w:div>
        <w:div w:id="963997829">
          <w:marLeft w:val="640"/>
          <w:marRight w:val="0"/>
          <w:marTop w:val="0"/>
          <w:marBottom w:val="0"/>
          <w:divBdr>
            <w:top w:val="none" w:sz="0" w:space="0" w:color="auto"/>
            <w:left w:val="none" w:sz="0" w:space="0" w:color="auto"/>
            <w:bottom w:val="none" w:sz="0" w:space="0" w:color="auto"/>
            <w:right w:val="none" w:sz="0" w:space="0" w:color="auto"/>
          </w:divBdr>
        </w:div>
        <w:div w:id="642580724">
          <w:marLeft w:val="640"/>
          <w:marRight w:val="0"/>
          <w:marTop w:val="0"/>
          <w:marBottom w:val="0"/>
          <w:divBdr>
            <w:top w:val="none" w:sz="0" w:space="0" w:color="auto"/>
            <w:left w:val="none" w:sz="0" w:space="0" w:color="auto"/>
            <w:bottom w:val="none" w:sz="0" w:space="0" w:color="auto"/>
            <w:right w:val="none" w:sz="0" w:space="0" w:color="auto"/>
          </w:divBdr>
        </w:div>
        <w:div w:id="1794711870">
          <w:marLeft w:val="640"/>
          <w:marRight w:val="0"/>
          <w:marTop w:val="0"/>
          <w:marBottom w:val="0"/>
          <w:divBdr>
            <w:top w:val="none" w:sz="0" w:space="0" w:color="auto"/>
            <w:left w:val="none" w:sz="0" w:space="0" w:color="auto"/>
            <w:bottom w:val="none" w:sz="0" w:space="0" w:color="auto"/>
            <w:right w:val="none" w:sz="0" w:space="0" w:color="auto"/>
          </w:divBdr>
        </w:div>
        <w:div w:id="1058285864">
          <w:marLeft w:val="640"/>
          <w:marRight w:val="0"/>
          <w:marTop w:val="0"/>
          <w:marBottom w:val="0"/>
          <w:divBdr>
            <w:top w:val="none" w:sz="0" w:space="0" w:color="auto"/>
            <w:left w:val="none" w:sz="0" w:space="0" w:color="auto"/>
            <w:bottom w:val="none" w:sz="0" w:space="0" w:color="auto"/>
            <w:right w:val="none" w:sz="0" w:space="0" w:color="auto"/>
          </w:divBdr>
        </w:div>
        <w:div w:id="440993189">
          <w:marLeft w:val="640"/>
          <w:marRight w:val="0"/>
          <w:marTop w:val="0"/>
          <w:marBottom w:val="0"/>
          <w:divBdr>
            <w:top w:val="none" w:sz="0" w:space="0" w:color="auto"/>
            <w:left w:val="none" w:sz="0" w:space="0" w:color="auto"/>
            <w:bottom w:val="none" w:sz="0" w:space="0" w:color="auto"/>
            <w:right w:val="none" w:sz="0" w:space="0" w:color="auto"/>
          </w:divBdr>
        </w:div>
        <w:div w:id="1082793142">
          <w:marLeft w:val="640"/>
          <w:marRight w:val="0"/>
          <w:marTop w:val="0"/>
          <w:marBottom w:val="0"/>
          <w:divBdr>
            <w:top w:val="none" w:sz="0" w:space="0" w:color="auto"/>
            <w:left w:val="none" w:sz="0" w:space="0" w:color="auto"/>
            <w:bottom w:val="none" w:sz="0" w:space="0" w:color="auto"/>
            <w:right w:val="none" w:sz="0" w:space="0" w:color="auto"/>
          </w:divBdr>
        </w:div>
        <w:div w:id="23795984">
          <w:marLeft w:val="640"/>
          <w:marRight w:val="0"/>
          <w:marTop w:val="0"/>
          <w:marBottom w:val="0"/>
          <w:divBdr>
            <w:top w:val="none" w:sz="0" w:space="0" w:color="auto"/>
            <w:left w:val="none" w:sz="0" w:space="0" w:color="auto"/>
            <w:bottom w:val="none" w:sz="0" w:space="0" w:color="auto"/>
            <w:right w:val="none" w:sz="0" w:space="0" w:color="auto"/>
          </w:divBdr>
        </w:div>
        <w:div w:id="1124035236">
          <w:marLeft w:val="640"/>
          <w:marRight w:val="0"/>
          <w:marTop w:val="0"/>
          <w:marBottom w:val="0"/>
          <w:divBdr>
            <w:top w:val="none" w:sz="0" w:space="0" w:color="auto"/>
            <w:left w:val="none" w:sz="0" w:space="0" w:color="auto"/>
            <w:bottom w:val="none" w:sz="0" w:space="0" w:color="auto"/>
            <w:right w:val="none" w:sz="0" w:space="0" w:color="auto"/>
          </w:divBdr>
        </w:div>
        <w:div w:id="2116056641">
          <w:marLeft w:val="640"/>
          <w:marRight w:val="0"/>
          <w:marTop w:val="0"/>
          <w:marBottom w:val="0"/>
          <w:divBdr>
            <w:top w:val="none" w:sz="0" w:space="0" w:color="auto"/>
            <w:left w:val="none" w:sz="0" w:space="0" w:color="auto"/>
            <w:bottom w:val="none" w:sz="0" w:space="0" w:color="auto"/>
            <w:right w:val="none" w:sz="0" w:space="0" w:color="auto"/>
          </w:divBdr>
        </w:div>
        <w:div w:id="2055736211">
          <w:marLeft w:val="640"/>
          <w:marRight w:val="0"/>
          <w:marTop w:val="0"/>
          <w:marBottom w:val="0"/>
          <w:divBdr>
            <w:top w:val="none" w:sz="0" w:space="0" w:color="auto"/>
            <w:left w:val="none" w:sz="0" w:space="0" w:color="auto"/>
            <w:bottom w:val="none" w:sz="0" w:space="0" w:color="auto"/>
            <w:right w:val="none" w:sz="0" w:space="0" w:color="auto"/>
          </w:divBdr>
        </w:div>
        <w:div w:id="2036953856">
          <w:marLeft w:val="640"/>
          <w:marRight w:val="0"/>
          <w:marTop w:val="0"/>
          <w:marBottom w:val="0"/>
          <w:divBdr>
            <w:top w:val="none" w:sz="0" w:space="0" w:color="auto"/>
            <w:left w:val="none" w:sz="0" w:space="0" w:color="auto"/>
            <w:bottom w:val="none" w:sz="0" w:space="0" w:color="auto"/>
            <w:right w:val="none" w:sz="0" w:space="0" w:color="auto"/>
          </w:divBdr>
        </w:div>
        <w:div w:id="475341152">
          <w:marLeft w:val="640"/>
          <w:marRight w:val="0"/>
          <w:marTop w:val="0"/>
          <w:marBottom w:val="0"/>
          <w:divBdr>
            <w:top w:val="none" w:sz="0" w:space="0" w:color="auto"/>
            <w:left w:val="none" w:sz="0" w:space="0" w:color="auto"/>
            <w:bottom w:val="none" w:sz="0" w:space="0" w:color="auto"/>
            <w:right w:val="none" w:sz="0" w:space="0" w:color="auto"/>
          </w:divBdr>
        </w:div>
        <w:div w:id="880166884">
          <w:marLeft w:val="640"/>
          <w:marRight w:val="0"/>
          <w:marTop w:val="0"/>
          <w:marBottom w:val="0"/>
          <w:divBdr>
            <w:top w:val="none" w:sz="0" w:space="0" w:color="auto"/>
            <w:left w:val="none" w:sz="0" w:space="0" w:color="auto"/>
            <w:bottom w:val="none" w:sz="0" w:space="0" w:color="auto"/>
            <w:right w:val="none" w:sz="0" w:space="0" w:color="auto"/>
          </w:divBdr>
        </w:div>
        <w:div w:id="1251163707">
          <w:marLeft w:val="640"/>
          <w:marRight w:val="0"/>
          <w:marTop w:val="0"/>
          <w:marBottom w:val="0"/>
          <w:divBdr>
            <w:top w:val="none" w:sz="0" w:space="0" w:color="auto"/>
            <w:left w:val="none" w:sz="0" w:space="0" w:color="auto"/>
            <w:bottom w:val="none" w:sz="0" w:space="0" w:color="auto"/>
            <w:right w:val="none" w:sz="0" w:space="0" w:color="auto"/>
          </w:divBdr>
        </w:div>
        <w:div w:id="1984846023">
          <w:marLeft w:val="640"/>
          <w:marRight w:val="0"/>
          <w:marTop w:val="0"/>
          <w:marBottom w:val="0"/>
          <w:divBdr>
            <w:top w:val="none" w:sz="0" w:space="0" w:color="auto"/>
            <w:left w:val="none" w:sz="0" w:space="0" w:color="auto"/>
            <w:bottom w:val="none" w:sz="0" w:space="0" w:color="auto"/>
            <w:right w:val="none" w:sz="0" w:space="0" w:color="auto"/>
          </w:divBdr>
        </w:div>
        <w:div w:id="2000385852">
          <w:marLeft w:val="640"/>
          <w:marRight w:val="0"/>
          <w:marTop w:val="0"/>
          <w:marBottom w:val="0"/>
          <w:divBdr>
            <w:top w:val="none" w:sz="0" w:space="0" w:color="auto"/>
            <w:left w:val="none" w:sz="0" w:space="0" w:color="auto"/>
            <w:bottom w:val="none" w:sz="0" w:space="0" w:color="auto"/>
            <w:right w:val="none" w:sz="0" w:space="0" w:color="auto"/>
          </w:divBdr>
        </w:div>
        <w:div w:id="1333486996">
          <w:marLeft w:val="640"/>
          <w:marRight w:val="0"/>
          <w:marTop w:val="0"/>
          <w:marBottom w:val="0"/>
          <w:divBdr>
            <w:top w:val="none" w:sz="0" w:space="0" w:color="auto"/>
            <w:left w:val="none" w:sz="0" w:space="0" w:color="auto"/>
            <w:bottom w:val="none" w:sz="0" w:space="0" w:color="auto"/>
            <w:right w:val="none" w:sz="0" w:space="0" w:color="auto"/>
          </w:divBdr>
        </w:div>
        <w:div w:id="1537308513">
          <w:marLeft w:val="640"/>
          <w:marRight w:val="0"/>
          <w:marTop w:val="0"/>
          <w:marBottom w:val="0"/>
          <w:divBdr>
            <w:top w:val="none" w:sz="0" w:space="0" w:color="auto"/>
            <w:left w:val="none" w:sz="0" w:space="0" w:color="auto"/>
            <w:bottom w:val="none" w:sz="0" w:space="0" w:color="auto"/>
            <w:right w:val="none" w:sz="0" w:space="0" w:color="auto"/>
          </w:divBdr>
        </w:div>
        <w:div w:id="2069258922">
          <w:marLeft w:val="640"/>
          <w:marRight w:val="0"/>
          <w:marTop w:val="0"/>
          <w:marBottom w:val="0"/>
          <w:divBdr>
            <w:top w:val="none" w:sz="0" w:space="0" w:color="auto"/>
            <w:left w:val="none" w:sz="0" w:space="0" w:color="auto"/>
            <w:bottom w:val="none" w:sz="0" w:space="0" w:color="auto"/>
            <w:right w:val="none" w:sz="0" w:space="0" w:color="auto"/>
          </w:divBdr>
        </w:div>
        <w:div w:id="1993172106">
          <w:marLeft w:val="640"/>
          <w:marRight w:val="0"/>
          <w:marTop w:val="0"/>
          <w:marBottom w:val="0"/>
          <w:divBdr>
            <w:top w:val="none" w:sz="0" w:space="0" w:color="auto"/>
            <w:left w:val="none" w:sz="0" w:space="0" w:color="auto"/>
            <w:bottom w:val="none" w:sz="0" w:space="0" w:color="auto"/>
            <w:right w:val="none" w:sz="0" w:space="0" w:color="auto"/>
          </w:divBdr>
        </w:div>
        <w:div w:id="811367024">
          <w:marLeft w:val="640"/>
          <w:marRight w:val="0"/>
          <w:marTop w:val="0"/>
          <w:marBottom w:val="0"/>
          <w:divBdr>
            <w:top w:val="none" w:sz="0" w:space="0" w:color="auto"/>
            <w:left w:val="none" w:sz="0" w:space="0" w:color="auto"/>
            <w:bottom w:val="none" w:sz="0" w:space="0" w:color="auto"/>
            <w:right w:val="none" w:sz="0" w:space="0" w:color="auto"/>
          </w:divBdr>
        </w:div>
        <w:div w:id="260647488">
          <w:marLeft w:val="640"/>
          <w:marRight w:val="0"/>
          <w:marTop w:val="0"/>
          <w:marBottom w:val="0"/>
          <w:divBdr>
            <w:top w:val="none" w:sz="0" w:space="0" w:color="auto"/>
            <w:left w:val="none" w:sz="0" w:space="0" w:color="auto"/>
            <w:bottom w:val="none" w:sz="0" w:space="0" w:color="auto"/>
            <w:right w:val="none" w:sz="0" w:space="0" w:color="auto"/>
          </w:divBdr>
        </w:div>
        <w:div w:id="1123814246">
          <w:marLeft w:val="640"/>
          <w:marRight w:val="0"/>
          <w:marTop w:val="0"/>
          <w:marBottom w:val="0"/>
          <w:divBdr>
            <w:top w:val="none" w:sz="0" w:space="0" w:color="auto"/>
            <w:left w:val="none" w:sz="0" w:space="0" w:color="auto"/>
            <w:bottom w:val="none" w:sz="0" w:space="0" w:color="auto"/>
            <w:right w:val="none" w:sz="0" w:space="0" w:color="auto"/>
          </w:divBdr>
        </w:div>
        <w:div w:id="543177472">
          <w:marLeft w:val="640"/>
          <w:marRight w:val="0"/>
          <w:marTop w:val="0"/>
          <w:marBottom w:val="0"/>
          <w:divBdr>
            <w:top w:val="none" w:sz="0" w:space="0" w:color="auto"/>
            <w:left w:val="none" w:sz="0" w:space="0" w:color="auto"/>
            <w:bottom w:val="none" w:sz="0" w:space="0" w:color="auto"/>
            <w:right w:val="none" w:sz="0" w:space="0" w:color="auto"/>
          </w:divBdr>
        </w:div>
        <w:div w:id="795174744">
          <w:marLeft w:val="640"/>
          <w:marRight w:val="0"/>
          <w:marTop w:val="0"/>
          <w:marBottom w:val="0"/>
          <w:divBdr>
            <w:top w:val="none" w:sz="0" w:space="0" w:color="auto"/>
            <w:left w:val="none" w:sz="0" w:space="0" w:color="auto"/>
            <w:bottom w:val="none" w:sz="0" w:space="0" w:color="auto"/>
            <w:right w:val="none" w:sz="0" w:space="0" w:color="auto"/>
          </w:divBdr>
        </w:div>
        <w:div w:id="224411468">
          <w:marLeft w:val="640"/>
          <w:marRight w:val="0"/>
          <w:marTop w:val="0"/>
          <w:marBottom w:val="0"/>
          <w:divBdr>
            <w:top w:val="none" w:sz="0" w:space="0" w:color="auto"/>
            <w:left w:val="none" w:sz="0" w:space="0" w:color="auto"/>
            <w:bottom w:val="none" w:sz="0" w:space="0" w:color="auto"/>
            <w:right w:val="none" w:sz="0" w:space="0" w:color="auto"/>
          </w:divBdr>
        </w:div>
        <w:div w:id="68116369">
          <w:marLeft w:val="640"/>
          <w:marRight w:val="0"/>
          <w:marTop w:val="0"/>
          <w:marBottom w:val="0"/>
          <w:divBdr>
            <w:top w:val="none" w:sz="0" w:space="0" w:color="auto"/>
            <w:left w:val="none" w:sz="0" w:space="0" w:color="auto"/>
            <w:bottom w:val="none" w:sz="0" w:space="0" w:color="auto"/>
            <w:right w:val="none" w:sz="0" w:space="0" w:color="auto"/>
          </w:divBdr>
        </w:div>
        <w:div w:id="1574927629">
          <w:marLeft w:val="640"/>
          <w:marRight w:val="0"/>
          <w:marTop w:val="0"/>
          <w:marBottom w:val="0"/>
          <w:divBdr>
            <w:top w:val="none" w:sz="0" w:space="0" w:color="auto"/>
            <w:left w:val="none" w:sz="0" w:space="0" w:color="auto"/>
            <w:bottom w:val="none" w:sz="0" w:space="0" w:color="auto"/>
            <w:right w:val="none" w:sz="0" w:space="0" w:color="auto"/>
          </w:divBdr>
        </w:div>
        <w:div w:id="667288480">
          <w:marLeft w:val="640"/>
          <w:marRight w:val="0"/>
          <w:marTop w:val="0"/>
          <w:marBottom w:val="0"/>
          <w:divBdr>
            <w:top w:val="none" w:sz="0" w:space="0" w:color="auto"/>
            <w:left w:val="none" w:sz="0" w:space="0" w:color="auto"/>
            <w:bottom w:val="none" w:sz="0" w:space="0" w:color="auto"/>
            <w:right w:val="none" w:sz="0" w:space="0" w:color="auto"/>
          </w:divBdr>
        </w:div>
        <w:div w:id="991254087">
          <w:marLeft w:val="640"/>
          <w:marRight w:val="0"/>
          <w:marTop w:val="0"/>
          <w:marBottom w:val="0"/>
          <w:divBdr>
            <w:top w:val="none" w:sz="0" w:space="0" w:color="auto"/>
            <w:left w:val="none" w:sz="0" w:space="0" w:color="auto"/>
            <w:bottom w:val="none" w:sz="0" w:space="0" w:color="auto"/>
            <w:right w:val="none" w:sz="0" w:space="0" w:color="auto"/>
          </w:divBdr>
        </w:div>
        <w:div w:id="2112386135">
          <w:marLeft w:val="640"/>
          <w:marRight w:val="0"/>
          <w:marTop w:val="0"/>
          <w:marBottom w:val="0"/>
          <w:divBdr>
            <w:top w:val="none" w:sz="0" w:space="0" w:color="auto"/>
            <w:left w:val="none" w:sz="0" w:space="0" w:color="auto"/>
            <w:bottom w:val="none" w:sz="0" w:space="0" w:color="auto"/>
            <w:right w:val="none" w:sz="0" w:space="0" w:color="auto"/>
          </w:divBdr>
        </w:div>
        <w:div w:id="1263562827">
          <w:marLeft w:val="640"/>
          <w:marRight w:val="0"/>
          <w:marTop w:val="0"/>
          <w:marBottom w:val="0"/>
          <w:divBdr>
            <w:top w:val="none" w:sz="0" w:space="0" w:color="auto"/>
            <w:left w:val="none" w:sz="0" w:space="0" w:color="auto"/>
            <w:bottom w:val="none" w:sz="0" w:space="0" w:color="auto"/>
            <w:right w:val="none" w:sz="0" w:space="0" w:color="auto"/>
          </w:divBdr>
        </w:div>
        <w:div w:id="23598275">
          <w:marLeft w:val="640"/>
          <w:marRight w:val="0"/>
          <w:marTop w:val="0"/>
          <w:marBottom w:val="0"/>
          <w:divBdr>
            <w:top w:val="none" w:sz="0" w:space="0" w:color="auto"/>
            <w:left w:val="none" w:sz="0" w:space="0" w:color="auto"/>
            <w:bottom w:val="none" w:sz="0" w:space="0" w:color="auto"/>
            <w:right w:val="none" w:sz="0" w:space="0" w:color="auto"/>
          </w:divBdr>
        </w:div>
        <w:div w:id="2136486039">
          <w:marLeft w:val="640"/>
          <w:marRight w:val="0"/>
          <w:marTop w:val="0"/>
          <w:marBottom w:val="0"/>
          <w:divBdr>
            <w:top w:val="none" w:sz="0" w:space="0" w:color="auto"/>
            <w:left w:val="none" w:sz="0" w:space="0" w:color="auto"/>
            <w:bottom w:val="none" w:sz="0" w:space="0" w:color="auto"/>
            <w:right w:val="none" w:sz="0" w:space="0" w:color="auto"/>
          </w:divBdr>
        </w:div>
        <w:div w:id="880357754">
          <w:marLeft w:val="640"/>
          <w:marRight w:val="0"/>
          <w:marTop w:val="0"/>
          <w:marBottom w:val="0"/>
          <w:divBdr>
            <w:top w:val="none" w:sz="0" w:space="0" w:color="auto"/>
            <w:left w:val="none" w:sz="0" w:space="0" w:color="auto"/>
            <w:bottom w:val="none" w:sz="0" w:space="0" w:color="auto"/>
            <w:right w:val="none" w:sz="0" w:space="0" w:color="auto"/>
          </w:divBdr>
        </w:div>
        <w:div w:id="1007831728">
          <w:marLeft w:val="640"/>
          <w:marRight w:val="0"/>
          <w:marTop w:val="0"/>
          <w:marBottom w:val="0"/>
          <w:divBdr>
            <w:top w:val="none" w:sz="0" w:space="0" w:color="auto"/>
            <w:left w:val="none" w:sz="0" w:space="0" w:color="auto"/>
            <w:bottom w:val="none" w:sz="0" w:space="0" w:color="auto"/>
            <w:right w:val="none" w:sz="0" w:space="0" w:color="auto"/>
          </w:divBdr>
        </w:div>
        <w:div w:id="1969310997">
          <w:marLeft w:val="640"/>
          <w:marRight w:val="0"/>
          <w:marTop w:val="0"/>
          <w:marBottom w:val="0"/>
          <w:divBdr>
            <w:top w:val="none" w:sz="0" w:space="0" w:color="auto"/>
            <w:left w:val="none" w:sz="0" w:space="0" w:color="auto"/>
            <w:bottom w:val="none" w:sz="0" w:space="0" w:color="auto"/>
            <w:right w:val="none" w:sz="0" w:space="0" w:color="auto"/>
          </w:divBdr>
        </w:div>
        <w:div w:id="2085830062">
          <w:marLeft w:val="640"/>
          <w:marRight w:val="0"/>
          <w:marTop w:val="0"/>
          <w:marBottom w:val="0"/>
          <w:divBdr>
            <w:top w:val="none" w:sz="0" w:space="0" w:color="auto"/>
            <w:left w:val="none" w:sz="0" w:space="0" w:color="auto"/>
            <w:bottom w:val="none" w:sz="0" w:space="0" w:color="auto"/>
            <w:right w:val="none" w:sz="0" w:space="0" w:color="auto"/>
          </w:divBdr>
        </w:div>
        <w:div w:id="315915209">
          <w:marLeft w:val="640"/>
          <w:marRight w:val="0"/>
          <w:marTop w:val="0"/>
          <w:marBottom w:val="0"/>
          <w:divBdr>
            <w:top w:val="none" w:sz="0" w:space="0" w:color="auto"/>
            <w:left w:val="none" w:sz="0" w:space="0" w:color="auto"/>
            <w:bottom w:val="none" w:sz="0" w:space="0" w:color="auto"/>
            <w:right w:val="none" w:sz="0" w:space="0" w:color="auto"/>
          </w:divBdr>
        </w:div>
        <w:div w:id="1850673647">
          <w:marLeft w:val="640"/>
          <w:marRight w:val="0"/>
          <w:marTop w:val="0"/>
          <w:marBottom w:val="0"/>
          <w:divBdr>
            <w:top w:val="none" w:sz="0" w:space="0" w:color="auto"/>
            <w:left w:val="none" w:sz="0" w:space="0" w:color="auto"/>
            <w:bottom w:val="none" w:sz="0" w:space="0" w:color="auto"/>
            <w:right w:val="none" w:sz="0" w:space="0" w:color="auto"/>
          </w:divBdr>
        </w:div>
        <w:div w:id="2026396279">
          <w:marLeft w:val="640"/>
          <w:marRight w:val="0"/>
          <w:marTop w:val="0"/>
          <w:marBottom w:val="0"/>
          <w:divBdr>
            <w:top w:val="none" w:sz="0" w:space="0" w:color="auto"/>
            <w:left w:val="none" w:sz="0" w:space="0" w:color="auto"/>
            <w:bottom w:val="none" w:sz="0" w:space="0" w:color="auto"/>
            <w:right w:val="none" w:sz="0" w:space="0" w:color="auto"/>
          </w:divBdr>
        </w:div>
        <w:div w:id="124009539">
          <w:marLeft w:val="640"/>
          <w:marRight w:val="0"/>
          <w:marTop w:val="0"/>
          <w:marBottom w:val="0"/>
          <w:divBdr>
            <w:top w:val="none" w:sz="0" w:space="0" w:color="auto"/>
            <w:left w:val="none" w:sz="0" w:space="0" w:color="auto"/>
            <w:bottom w:val="none" w:sz="0" w:space="0" w:color="auto"/>
            <w:right w:val="none" w:sz="0" w:space="0" w:color="auto"/>
          </w:divBdr>
        </w:div>
        <w:div w:id="1700471068">
          <w:marLeft w:val="640"/>
          <w:marRight w:val="0"/>
          <w:marTop w:val="0"/>
          <w:marBottom w:val="0"/>
          <w:divBdr>
            <w:top w:val="none" w:sz="0" w:space="0" w:color="auto"/>
            <w:left w:val="none" w:sz="0" w:space="0" w:color="auto"/>
            <w:bottom w:val="none" w:sz="0" w:space="0" w:color="auto"/>
            <w:right w:val="none" w:sz="0" w:space="0" w:color="auto"/>
          </w:divBdr>
        </w:div>
        <w:div w:id="1228758539">
          <w:marLeft w:val="640"/>
          <w:marRight w:val="0"/>
          <w:marTop w:val="0"/>
          <w:marBottom w:val="0"/>
          <w:divBdr>
            <w:top w:val="none" w:sz="0" w:space="0" w:color="auto"/>
            <w:left w:val="none" w:sz="0" w:space="0" w:color="auto"/>
            <w:bottom w:val="none" w:sz="0" w:space="0" w:color="auto"/>
            <w:right w:val="none" w:sz="0" w:space="0" w:color="auto"/>
          </w:divBdr>
        </w:div>
        <w:div w:id="1788692762">
          <w:marLeft w:val="640"/>
          <w:marRight w:val="0"/>
          <w:marTop w:val="0"/>
          <w:marBottom w:val="0"/>
          <w:divBdr>
            <w:top w:val="none" w:sz="0" w:space="0" w:color="auto"/>
            <w:left w:val="none" w:sz="0" w:space="0" w:color="auto"/>
            <w:bottom w:val="none" w:sz="0" w:space="0" w:color="auto"/>
            <w:right w:val="none" w:sz="0" w:space="0" w:color="auto"/>
          </w:divBdr>
        </w:div>
        <w:div w:id="406390227">
          <w:marLeft w:val="640"/>
          <w:marRight w:val="0"/>
          <w:marTop w:val="0"/>
          <w:marBottom w:val="0"/>
          <w:divBdr>
            <w:top w:val="none" w:sz="0" w:space="0" w:color="auto"/>
            <w:left w:val="none" w:sz="0" w:space="0" w:color="auto"/>
            <w:bottom w:val="none" w:sz="0" w:space="0" w:color="auto"/>
            <w:right w:val="none" w:sz="0" w:space="0" w:color="auto"/>
          </w:divBdr>
        </w:div>
        <w:div w:id="1198785436">
          <w:marLeft w:val="640"/>
          <w:marRight w:val="0"/>
          <w:marTop w:val="0"/>
          <w:marBottom w:val="0"/>
          <w:divBdr>
            <w:top w:val="none" w:sz="0" w:space="0" w:color="auto"/>
            <w:left w:val="none" w:sz="0" w:space="0" w:color="auto"/>
            <w:bottom w:val="none" w:sz="0" w:space="0" w:color="auto"/>
            <w:right w:val="none" w:sz="0" w:space="0" w:color="auto"/>
          </w:divBdr>
        </w:div>
        <w:div w:id="2073695323">
          <w:marLeft w:val="640"/>
          <w:marRight w:val="0"/>
          <w:marTop w:val="0"/>
          <w:marBottom w:val="0"/>
          <w:divBdr>
            <w:top w:val="none" w:sz="0" w:space="0" w:color="auto"/>
            <w:left w:val="none" w:sz="0" w:space="0" w:color="auto"/>
            <w:bottom w:val="none" w:sz="0" w:space="0" w:color="auto"/>
            <w:right w:val="none" w:sz="0" w:space="0" w:color="auto"/>
          </w:divBdr>
        </w:div>
        <w:div w:id="1355378079">
          <w:marLeft w:val="640"/>
          <w:marRight w:val="0"/>
          <w:marTop w:val="0"/>
          <w:marBottom w:val="0"/>
          <w:divBdr>
            <w:top w:val="none" w:sz="0" w:space="0" w:color="auto"/>
            <w:left w:val="none" w:sz="0" w:space="0" w:color="auto"/>
            <w:bottom w:val="none" w:sz="0" w:space="0" w:color="auto"/>
            <w:right w:val="none" w:sz="0" w:space="0" w:color="auto"/>
          </w:divBdr>
        </w:div>
        <w:div w:id="4136531">
          <w:marLeft w:val="640"/>
          <w:marRight w:val="0"/>
          <w:marTop w:val="0"/>
          <w:marBottom w:val="0"/>
          <w:divBdr>
            <w:top w:val="none" w:sz="0" w:space="0" w:color="auto"/>
            <w:left w:val="none" w:sz="0" w:space="0" w:color="auto"/>
            <w:bottom w:val="none" w:sz="0" w:space="0" w:color="auto"/>
            <w:right w:val="none" w:sz="0" w:space="0" w:color="auto"/>
          </w:divBdr>
        </w:div>
        <w:div w:id="1459256238">
          <w:marLeft w:val="640"/>
          <w:marRight w:val="0"/>
          <w:marTop w:val="0"/>
          <w:marBottom w:val="0"/>
          <w:divBdr>
            <w:top w:val="none" w:sz="0" w:space="0" w:color="auto"/>
            <w:left w:val="none" w:sz="0" w:space="0" w:color="auto"/>
            <w:bottom w:val="none" w:sz="0" w:space="0" w:color="auto"/>
            <w:right w:val="none" w:sz="0" w:space="0" w:color="auto"/>
          </w:divBdr>
        </w:div>
        <w:div w:id="1772167286">
          <w:marLeft w:val="640"/>
          <w:marRight w:val="0"/>
          <w:marTop w:val="0"/>
          <w:marBottom w:val="0"/>
          <w:divBdr>
            <w:top w:val="none" w:sz="0" w:space="0" w:color="auto"/>
            <w:left w:val="none" w:sz="0" w:space="0" w:color="auto"/>
            <w:bottom w:val="none" w:sz="0" w:space="0" w:color="auto"/>
            <w:right w:val="none" w:sz="0" w:space="0" w:color="auto"/>
          </w:divBdr>
        </w:div>
        <w:div w:id="1185292785">
          <w:marLeft w:val="640"/>
          <w:marRight w:val="0"/>
          <w:marTop w:val="0"/>
          <w:marBottom w:val="0"/>
          <w:divBdr>
            <w:top w:val="none" w:sz="0" w:space="0" w:color="auto"/>
            <w:left w:val="none" w:sz="0" w:space="0" w:color="auto"/>
            <w:bottom w:val="none" w:sz="0" w:space="0" w:color="auto"/>
            <w:right w:val="none" w:sz="0" w:space="0" w:color="auto"/>
          </w:divBdr>
        </w:div>
        <w:div w:id="1916010637">
          <w:marLeft w:val="640"/>
          <w:marRight w:val="0"/>
          <w:marTop w:val="0"/>
          <w:marBottom w:val="0"/>
          <w:divBdr>
            <w:top w:val="none" w:sz="0" w:space="0" w:color="auto"/>
            <w:left w:val="none" w:sz="0" w:space="0" w:color="auto"/>
            <w:bottom w:val="none" w:sz="0" w:space="0" w:color="auto"/>
            <w:right w:val="none" w:sz="0" w:space="0" w:color="auto"/>
          </w:divBdr>
        </w:div>
        <w:div w:id="1924678552">
          <w:marLeft w:val="640"/>
          <w:marRight w:val="0"/>
          <w:marTop w:val="0"/>
          <w:marBottom w:val="0"/>
          <w:divBdr>
            <w:top w:val="none" w:sz="0" w:space="0" w:color="auto"/>
            <w:left w:val="none" w:sz="0" w:space="0" w:color="auto"/>
            <w:bottom w:val="none" w:sz="0" w:space="0" w:color="auto"/>
            <w:right w:val="none" w:sz="0" w:space="0" w:color="auto"/>
          </w:divBdr>
        </w:div>
        <w:div w:id="692460486">
          <w:marLeft w:val="640"/>
          <w:marRight w:val="0"/>
          <w:marTop w:val="0"/>
          <w:marBottom w:val="0"/>
          <w:divBdr>
            <w:top w:val="none" w:sz="0" w:space="0" w:color="auto"/>
            <w:left w:val="none" w:sz="0" w:space="0" w:color="auto"/>
            <w:bottom w:val="none" w:sz="0" w:space="0" w:color="auto"/>
            <w:right w:val="none" w:sz="0" w:space="0" w:color="auto"/>
          </w:divBdr>
        </w:div>
        <w:div w:id="347412580">
          <w:marLeft w:val="640"/>
          <w:marRight w:val="0"/>
          <w:marTop w:val="0"/>
          <w:marBottom w:val="0"/>
          <w:divBdr>
            <w:top w:val="none" w:sz="0" w:space="0" w:color="auto"/>
            <w:left w:val="none" w:sz="0" w:space="0" w:color="auto"/>
            <w:bottom w:val="none" w:sz="0" w:space="0" w:color="auto"/>
            <w:right w:val="none" w:sz="0" w:space="0" w:color="auto"/>
          </w:divBdr>
        </w:div>
        <w:div w:id="632910785">
          <w:marLeft w:val="640"/>
          <w:marRight w:val="0"/>
          <w:marTop w:val="0"/>
          <w:marBottom w:val="0"/>
          <w:divBdr>
            <w:top w:val="none" w:sz="0" w:space="0" w:color="auto"/>
            <w:left w:val="none" w:sz="0" w:space="0" w:color="auto"/>
            <w:bottom w:val="none" w:sz="0" w:space="0" w:color="auto"/>
            <w:right w:val="none" w:sz="0" w:space="0" w:color="auto"/>
          </w:divBdr>
        </w:div>
        <w:div w:id="1035036106">
          <w:marLeft w:val="640"/>
          <w:marRight w:val="0"/>
          <w:marTop w:val="0"/>
          <w:marBottom w:val="0"/>
          <w:divBdr>
            <w:top w:val="none" w:sz="0" w:space="0" w:color="auto"/>
            <w:left w:val="none" w:sz="0" w:space="0" w:color="auto"/>
            <w:bottom w:val="none" w:sz="0" w:space="0" w:color="auto"/>
            <w:right w:val="none" w:sz="0" w:space="0" w:color="auto"/>
          </w:divBdr>
        </w:div>
      </w:divsChild>
    </w:div>
    <w:div w:id="944387386">
      <w:bodyDiv w:val="1"/>
      <w:marLeft w:val="0"/>
      <w:marRight w:val="0"/>
      <w:marTop w:val="0"/>
      <w:marBottom w:val="0"/>
      <w:divBdr>
        <w:top w:val="none" w:sz="0" w:space="0" w:color="auto"/>
        <w:left w:val="none" w:sz="0" w:space="0" w:color="auto"/>
        <w:bottom w:val="none" w:sz="0" w:space="0" w:color="auto"/>
        <w:right w:val="none" w:sz="0" w:space="0" w:color="auto"/>
      </w:divBdr>
      <w:divsChild>
        <w:div w:id="1935748754">
          <w:marLeft w:val="640"/>
          <w:marRight w:val="0"/>
          <w:marTop w:val="0"/>
          <w:marBottom w:val="0"/>
          <w:divBdr>
            <w:top w:val="none" w:sz="0" w:space="0" w:color="auto"/>
            <w:left w:val="none" w:sz="0" w:space="0" w:color="auto"/>
            <w:bottom w:val="none" w:sz="0" w:space="0" w:color="auto"/>
            <w:right w:val="none" w:sz="0" w:space="0" w:color="auto"/>
          </w:divBdr>
        </w:div>
        <w:div w:id="555973647">
          <w:marLeft w:val="640"/>
          <w:marRight w:val="0"/>
          <w:marTop w:val="0"/>
          <w:marBottom w:val="0"/>
          <w:divBdr>
            <w:top w:val="none" w:sz="0" w:space="0" w:color="auto"/>
            <w:left w:val="none" w:sz="0" w:space="0" w:color="auto"/>
            <w:bottom w:val="none" w:sz="0" w:space="0" w:color="auto"/>
            <w:right w:val="none" w:sz="0" w:space="0" w:color="auto"/>
          </w:divBdr>
        </w:div>
        <w:div w:id="1927879313">
          <w:marLeft w:val="640"/>
          <w:marRight w:val="0"/>
          <w:marTop w:val="0"/>
          <w:marBottom w:val="0"/>
          <w:divBdr>
            <w:top w:val="none" w:sz="0" w:space="0" w:color="auto"/>
            <w:left w:val="none" w:sz="0" w:space="0" w:color="auto"/>
            <w:bottom w:val="none" w:sz="0" w:space="0" w:color="auto"/>
            <w:right w:val="none" w:sz="0" w:space="0" w:color="auto"/>
          </w:divBdr>
        </w:div>
        <w:div w:id="248466910">
          <w:marLeft w:val="640"/>
          <w:marRight w:val="0"/>
          <w:marTop w:val="0"/>
          <w:marBottom w:val="0"/>
          <w:divBdr>
            <w:top w:val="none" w:sz="0" w:space="0" w:color="auto"/>
            <w:left w:val="none" w:sz="0" w:space="0" w:color="auto"/>
            <w:bottom w:val="none" w:sz="0" w:space="0" w:color="auto"/>
            <w:right w:val="none" w:sz="0" w:space="0" w:color="auto"/>
          </w:divBdr>
        </w:div>
        <w:div w:id="1480146243">
          <w:marLeft w:val="640"/>
          <w:marRight w:val="0"/>
          <w:marTop w:val="0"/>
          <w:marBottom w:val="0"/>
          <w:divBdr>
            <w:top w:val="none" w:sz="0" w:space="0" w:color="auto"/>
            <w:left w:val="none" w:sz="0" w:space="0" w:color="auto"/>
            <w:bottom w:val="none" w:sz="0" w:space="0" w:color="auto"/>
            <w:right w:val="none" w:sz="0" w:space="0" w:color="auto"/>
          </w:divBdr>
        </w:div>
        <w:div w:id="2112046246">
          <w:marLeft w:val="640"/>
          <w:marRight w:val="0"/>
          <w:marTop w:val="0"/>
          <w:marBottom w:val="0"/>
          <w:divBdr>
            <w:top w:val="none" w:sz="0" w:space="0" w:color="auto"/>
            <w:left w:val="none" w:sz="0" w:space="0" w:color="auto"/>
            <w:bottom w:val="none" w:sz="0" w:space="0" w:color="auto"/>
            <w:right w:val="none" w:sz="0" w:space="0" w:color="auto"/>
          </w:divBdr>
        </w:div>
        <w:div w:id="1937135766">
          <w:marLeft w:val="640"/>
          <w:marRight w:val="0"/>
          <w:marTop w:val="0"/>
          <w:marBottom w:val="0"/>
          <w:divBdr>
            <w:top w:val="none" w:sz="0" w:space="0" w:color="auto"/>
            <w:left w:val="none" w:sz="0" w:space="0" w:color="auto"/>
            <w:bottom w:val="none" w:sz="0" w:space="0" w:color="auto"/>
            <w:right w:val="none" w:sz="0" w:space="0" w:color="auto"/>
          </w:divBdr>
        </w:div>
        <w:div w:id="1834757908">
          <w:marLeft w:val="640"/>
          <w:marRight w:val="0"/>
          <w:marTop w:val="0"/>
          <w:marBottom w:val="0"/>
          <w:divBdr>
            <w:top w:val="none" w:sz="0" w:space="0" w:color="auto"/>
            <w:left w:val="none" w:sz="0" w:space="0" w:color="auto"/>
            <w:bottom w:val="none" w:sz="0" w:space="0" w:color="auto"/>
            <w:right w:val="none" w:sz="0" w:space="0" w:color="auto"/>
          </w:divBdr>
        </w:div>
        <w:div w:id="1359544939">
          <w:marLeft w:val="640"/>
          <w:marRight w:val="0"/>
          <w:marTop w:val="0"/>
          <w:marBottom w:val="0"/>
          <w:divBdr>
            <w:top w:val="none" w:sz="0" w:space="0" w:color="auto"/>
            <w:left w:val="none" w:sz="0" w:space="0" w:color="auto"/>
            <w:bottom w:val="none" w:sz="0" w:space="0" w:color="auto"/>
            <w:right w:val="none" w:sz="0" w:space="0" w:color="auto"/>
          </w:divBdr>
        </w:div>
        <w:div w:id="895046449">
          <w:marLeft w:val="640"/>
          <w:marRight w:val="0"/>
          <w:marTop w:val="0"/>
          <w:marBottom w:val="0"/>
          <w:divBdr>
            <w:top w:val="none" w:sz="0" w:space="0" w:color="auto"/>
            <w:left w:val="none" w:sz="0" w:space="0" w:color="auto"/>
            <w:bottom w:val="none" w:sz="0" w:space="0" w:color="auto"/>
            <w:right w:val="none" w:sz="0" w:space="0" w:color="auto"/>
          </w:divBdr>
        </w:div>
        <w:div w:id="7098958">
          <w:marLeft w:val="640"/>
          <w:marRight w:val="0"/>
          <w:marTop w:val="0"/>
          <w:marBottom w:val="0"/>
          <w:divBdr>
            <w:top w:val="none" w:sz="0" w:space="0" w:color="auto"/>
            <w:left w:val="none" w:sz="0" w:space="0" w:color="auto"/>
            <w:bottom w:val="none" w:sz="0" w:space="0" w:color="auto"/>
            <w:right w:val="none" w:sz="0" w:space="0" w:color="auto"/>
          </w:divBdr>
        </w:div>
        <w:div w:id="1475482844">
          <w:marLeft w:val="640"/>
          <w:marRight w:val="0"/>
          <w:marTop w:val="0"/>
          <w:marBottom w:val="0"/>
          <w:divBdr>
            <w:top w:val="none" w:sz="0" w:space="0" w:color="auto"/>
            <w:left w:val="none" w:sz="0" w:space="0" w:color="auto"/>
            <w:bottom w:val="none" w:sz="0" w:space="0" w:color="auto"/>
            <w:right w:val="none" w:sz="0" w:space="0" w:color="auto"/>
          </w:divBdr>
        </w:div>
        <w:div w:id="984312021">
          <w:marLeft w:val="640"/>
          <w:marRight w:val="0"/>
          <w:marTop w:val="0"/>
          <w:marBottom w:val="0"/>
          <w:divBdr>
            <w:top w:val="none" w:sz="0" w:space="0" w:color="auto"/>
            <w:left w:val="none" w:sz="0" w:space="0" w:color="auto"/>
            <w:bottom w:val="none" w:sz="0" w:space="0" w:color="auto"/>
            <w:right w:val="none" w:sz="0" w:space="0" w:color="auto"/>
          </w:divBdr>
        </w:div>
        <w:div w:id="1864588456">
          <w:marLeft w:val="640"/>
          <w:marRight w:val="0"/>
          <w:marTop w:val="0"/>
          <w:marBottom w:val="0"/>
          <w:divBdr>
            <w:top w:val="none" w:sz="0" w:space="0" w:color="auto"/>
            <w:left w:val="none" w:sz="0" w:space="0" w:color="auto"/>
            <w:bottom w:val="none" w:sz="0" w:space="0" w:color="auto"/>
            <w:right w:val="none" w:sz="0" w:space="0" w:color="auto"/>
          </w:divBdr>
        </w:div>
        <w:div w:id="961230799">
          <w:marLeft w:val="640"/>
          <w:marRight w:val="0"/>
          <w:marTop w:val="0"/>
          <w:marBottom w:val="0"/>
          <w:divBdr>
            <w:top w:val="none" w:sz="0" w:space="0" w:color="auto"/>
            <w:left w:val="none" w:sz="0" w:space="0" w:color="auto"/>
            <w:bottom w:val="none" w:sz="0" w:space="0" w:color="auto"/>
            <w:right w:val="none" w:sz="0" w:space="0" w:color="auto"/>
          </w:divBdr>
        </w:div>
        <w:div w:id="586036304">
          <w:marLeft w:val="640"/>
          <w:marRight w:val="0"/>
          <w:marTop w:val="0"/>
          <w:marBottom w:val="0"/>
          <w:divBdr>
            <w:top w:val="none" w:sz="0" w:space="0" w:color="auto"/>
            <w:left w:val="none" w:sz="0" w:space="0" w:color="auto"/>
            <w:bottom w:val="none" w:sz="0" w:space="0" w:color="auto"/>
            <w:right w:val="none" w:sz="0" w:space="0" w:color="auto"/>
          </w:divBdr>
        </w:div>
        <w:div w:id="1780682256">
          <w:marLeft w:val="640"/>
          <w:marRight w:val="0"/>
          <w:marTop w:val="0"/>
          <w:marBottom w:val="0"/>
          <w:divBdr>
            <w:top w:val="none" w:sz="0" w:space="0" w:color="auto"/>
            <w:left w:val="none" w:sz="0" w:space="0" w:color="auto"/>
            <w:bottom w:val="none" w:sz="0" w:space="0" w:color="auto"/>
            <w:right w:val="none" w:sz="0" w:space="0" w:color="auto"/>
          </w:divBdr>
        </w:div>
        <w:div w:id="1289314826">
          <w:marLeft w:val="640"/>
          <w:marRight w:val="0"/>
          <w:marTop w:val="0"/>
          <w:marBottom w:val="0"/>
          <w:divBdr>
            <w:top w:val="none" w:sz="0" w:space="0" w:color="auto"/>
            <w:left w:val="none" w:sz="0" w:space="0" w:color="auto"/>
            <w:bottom w:val="none" w:sz="0" w:space="0" w:color="auto"/>
            <w:right w:val="none" w:sz="0" w:space="0" w:color="auto"/>
          </w:divBdr>
        </w:div>
        <w:div w:id="987826121">
          <w:marLeft w:val="640"/>
          <w:marRight w:val="0"/>
          <w:marTop w:val="0"/>
          <w:marBottom w:val="0"/>
          <w:divBdr>
            <w:top w:val="none" w:sz="0" w:space="0" w:color="auto"/>
            <w:left w:val="none" w:sz="0" w:space="0" w:color="auto"/>
            <w:bottom w:val="none" w:sz="0" w:space="0" w:color="auto"/>
            <w:right w:val="none" w:sz="0" w:space="0" w:color="auto"/>
          </w:divBdr>
        </w:div>
        <w:div w:id="781850322">
          <w:marLeft w:val="640"/>
          <w:marRight w:val="0"/>
          <w:marTop w:val="0"/>
          <w:marBottom w:val="0"/>
          <w:divBdr>
            <w:top w:val="none" w:sz="0" w:space="0" w:color="auto"/>
            <w:left w:val="none" w:sz="0" w:space="0" w:color="auto"/>
            <w:bottom w:val="none" w:sz="0" w:space="0" w:color="auto"/>
            <w:right w:val="none" w:sz="0" w:space="0" w:color="auto"/>
          </w:divBdr>
        </w:div>
        <w:div w:id="589238544">
          <w:marLeft w:val="640"/>
          <w:marRight w:val="0"/>
          <w:marTop w:val="0"/>
          <w:marBottom w:val="0"/>
          <w:divBdr>
            <w:top w:val="none" w:sz="0" w:space="0" w:color="auto"/>
            <w:left w:val="none" w:sz="0" w:space="0" w:color="auto"/>
            <w:bottom w:val="none" w:sz="0" w:space="0" w:color="auto"/>
            <w:right w:val="none" w:sz="0" w:space="0" w:color="auto"/>
          </w:divBdr>
        </w:div>
        <w:div w:id="579216307">
          <w:marLeft w:val="640"/>
          <w:marRight w:val="0"/>
          <w:marTop w:val="0"/>
          <w:marBottom w:val="0"/>
          <w:divBdr>
            <w:top w:val="none" w:sz="0" w:space="0" w:color="auto"/>
            <w:left w:val="none" w:sz="0" w:space="0" w:color="auto"/>
            <w:bottom w:val="none" w:sz="0" w:space="0" w:color="auto"/>
            <w:right w:val="none" w:sz="0" w:space="0" w:color="auto"/>
          </w:divBdr>
        </w:div>
        <w:div w:id="2118519664">
          <w:marLeft w:val="640"/>
          <w:marRight w:val="0"/>
          <w:marTop w:val="0"/>
          <w:marBottom w:val="0"/>
          <w:divBdr>
            <w:top w:val="none" w:sz="0" w:space="0" w:color="auto"/>
            <w:left w:val="none" w:sz="0" w:space="0" w:color="auto"/>
            <w:bottom w:val="none" w:sz="0" w:space="0" w:color="auto"/>
            <w:right w:val="none" w:sz="0" w:space="0" w:color="auto"/>
          </w:divBdr>
        </w:div>
        <w:div w:id="440346356">
          <w:marLeft w:val="640"/>
          <w:marRight w:val="0"/>
          <w:marTop w:val="0"/>
          <w:marBottom w:val="0"/>
          <w:divBdr>
            <w:top w:val="none" w:sz="0" w:space="0" w:color="auto"/>
            <w:left w:val="none" w:sz="0" w:space="0" w:color="auto"/>
            <w:bottom w:val="none" w:sz="0" w:space="0" w:color="auto"/>
            <w:right w:val="none" w:sz="0" w:space="0" w:color="auto"/>
          </w:divBdr>
        </w:div>
        <w:div w:id="683560194">
          <w:marLeft w:val="640"/>
          <w:marRight w:val="0"/>
          <w:marTop w:val="0"/>
          <w:marBottom w:val="0"/>
          <w:divBdr>
            <w:top w:val="none" w:sz="0" w:space="0" w:color="auto"/>
            <w:left w:val="none" w:sz="0" w:space="0" w:color="auto"/>
            <w:bottom w:val="none" w:sz="0" w:space="0" w:color="auto"/>
            <w:right w:val="none" w:sz="0" w:space="0" w:color="auto"/>
          </w:divBdr>
        </w:div>
        <w:div w:id="2033191940">
          <w:marLeft w:val="640"/>
          <w:marRight w:val="0"/>
          <w:marTop w:val="0"/>
          <w:marBottom w:val="0"/>
          <w:divBdr>
            <w:top w:val="none" w:sz="0" w:space="0" w:color="auto"/>
            <w:left w:val="none" w:sz="0" w:space="0" w:color="auto"/>
            <w:bottom w:val="none" w:sz="0" w:space="0" w:color="auto"/>
            <w:right w:val="none" w:sz="0" w:space="0" w:color="auto"/>
          </w:divBdr>
        </w:div>
        <w:div w:id="983705770">
          <w:marLeft w:val="640"/>
          <w:marRight w:val="0"/>
          <w:marTop w:val="0"/>
          <w:marBottom w:val="0"/>
          <w:divBdr>
            <w:top w:val="none" w:sz="0" w:space="0" w:color="auto"/>
            <w:left w:val="none" w:sz="0" w:space="0" w:color="auto"/>
            <w:bottom w:val="none" w:sz="0" w:space="0" w:color="auto"/>
            <w:right w:val="none" w:sz="0" w:space="0" w:color="auto"/>
          </w:divBdr>
        </w:div>
        <w:div w:id="1869950325">
          <w:marLeft w:val="640"/>
          <w:marRight w:val="0"/>
          <w:marTop w:val="0"/>
          <w:marBottom w:val="0"/>
          <w:divBdr>
            <w:top w:val="none" w:sz="0" w:space="0" w:color="auto"/>
            <w:left w:val="none" w:sz="0" w:space="0" w:color="auto"/>
            <w:bottom w:val="none" w:sz="0" w:space="0" w:color="auto"/>
            <w:right w:val="none" w:sz="0" w:space="0" w:color="auto"/>
          </w:divBdr>
        </w:div>
        <w:div w:id="1829206322">
          <w:marLeft w:val="640"/>
          <w:marRight w:val="0"/>
          <w:marTop w:val="0"/>
          <w:marBottom w:val="0"/>
          <w:divBdr>
            <w:top w:val="none" w:sz="0" w:space="0" w:color="auto"/>
            <w:left w:val="none" w:sz="0" w:space="0" w:color="auto"/>
            <w:bottom w:val="none" w:sz="0" w:space="0" w:color="auto"/>
            <w:right w:val="none" w:sz="0" w:space="0" w:color="auto"/>
          </w:divBdr>
        </w:div>
        <w:div w:id="339936155">
          <w:marLeft w:val="640"/>
          <w:marRight w:val="0"/>
          <w:marTop w:val="0"/>
          <w:marBottom w:val="0"/>
          <w:divBdr>
            <w:top w:val="none" w:sz="0" w:space="0" w:color="auto"/>
            <w:left w:val="none" w:sz="0" w:space="0" w:color="auto"/>
            <w:bottom w:val="none" w:sz="0" w:space="0" w:color="auto"/>
            <w:right w:val="none" w:sz="0" w:space="0" w:color="auto"/>
          </w:divBdr>
        </w:div>
        <w:div w:id="765884837">
          <w:marLeft w:val="640"/>
          <w:marRight w:val="0"/>
          <w:marTop w:val="0"/>
          <w:marBottom w:val="0"/>
          <w:divBdr>
            <w:top w:val="none" w:sz="0" w:space="0" w:color="auto"/>
            <w:left w:val="none" w:sz="0" w:space="0" w:color="auto"/>
            <w:bottom w:val="none" w:sz="0" w:space="0" w:color="auto"/>
            <w:right w:val="none" w:sz="0" w:space="0" w:color="auto"/>
          </w:divBdr>
        </w:div>
        <w:div w:id="1062214341">
          <w:marLeft w:val="640"/>
          <w:marRight w:val="0"/>
          <w:marTop w:val="0"/>
          <w:marBottom w:val="0"/>
          <w:divBdr>
            <w:top w:val="none" w:sz="0" w:space="0" w:color="auto"/>
            <w:left w:val="none" w:sz="0" w:space="0" w:color="auto"/>
            <w:bottom w:val="none" w:sz="0" w:space="0" w:color="auto"/>
            <w:right w:val="none" w:sz="0" w:space="0" w:color="auto"/>
          </w:divBdr>
        </w:div>
        <w:div w:id="879899052">
          <w:marLeft w:val="640"/>
          <w:marRight w:val="0"/>
          <w:marTop w:val="0"/>
          <w:marBottom w:val="0"/>
          <w:divBdr>
            <w:top w:val="none" w:sz="0" w:space="0" w:color="auto"/>
            <w:left w:val="none" w:sz="0" w:space="0" w:color="auto"/>
            <w:bottom w:val="none" w:sz="0" w:space="0" w:color="auto"/>
            <w:right w:val="none" w:sz="0" w:space="0" w:color="auto"/>
          </w:divBdr>
        </w:div>
        <w:div w:id="272202714">
          <w:marLeft w:val="640"/>
          <w:marRight w:val="0"/>
          <w:marTop w:val="0"/>
          <w:marBottom w:val="0"/>
          <w:divBdr>
            <w:top w:val="none" w:sz="0" w:space="0" w:color="auto"/>
            <w:left w:val="none" w:sz="0" w:space="0" w:color="auto"/>
            <w:bottom w:val="none" w:sz="0" w:space="0" w:color="auto"/>
            <w:right w:val="none" w:sz="0" w:space="0" w:color="auto"/>
          </w:divBdr>
        </w:div>
        <w:div w:id="1971158201">
          <w:marLeft w:val="640"/>
          <w:marRight w:val="0"/>
          <w:marTop w:val="0"/>
          <w:marBottom w:val="0"/>
          <w:divBdr>
            <w:top w:val="none" w:sz="0" w:space="0" w:color="auto"/>
            <w:left w:val="none" w:sz="0" w:space="0" w:color="auto"/>
            <w:bottom w:val="none" w:sz="0" w:space="0" w:color="auto"/>
            <w:right w:val="none" w:sz="0" w:space="0" w:color="auto"/>
          </w:divBdr>
        </w:div>
        <w:div w:id="1623417629">
          <w:marLeft w:val="640"/>
          <w:marRight w:val="0"/>
          <w:marTop w:val="0"/>
          <w:marBottom w:val="0"/>
          <w:divBdr>
            <w:top w:val="none" w:sz="0" w:space="0" w:color="auto"/>
            <w:left w:val="none" w:sz="0" w:space="0" w:color="auto"/>
            <w:bottom w:val="none" w:sz="0" w:space="0" w:color="auto"/>
            <w:right w:val="none" w:sz="0" w:space="0" w:color="auto"/>
          </w:divBdr>
        </w:div>
        <w:div w:id="243488918">
          <w:marLeft w:val="640"/>
          <w:marRight w:val="0"/>
          <w:marTop w:val="0"/>
          <w:marBottom w:val="0"/>
          <w:divBdr>
            <w:top w:val="none" w:sz="0" w:space="0" w:color="auto"/>
            <w:left w:val="none" w:sz="0" w:space="0" w:color="auto"/>
            <w:bottom w:val="none" w:sz="0" w:space="0" w:color="auto"/>
            <w:right w:val="none" w:sz="0" w:space="0" w:color="auto"/>
          </w:divBdr>
        </w:div>
        <w:div w:id="1590312480">
          <w:marLeft w:val="640"/>
          <w:marRight w:val="0"/>
          <w:marTop w:val="0"/>
          <w:marBottom w:val="0"/>
          <w:divBdr>
            <w:top w:val="none" w:sz="0" w:space="0" w:color="auto"/>
            <w:left w:val="none" w:sz="0" w:space="0" w:color="auto"/>
            <w:bottom w:val="none" w:sz="0" w:space="0" w:color="auto"/>
            <w:right w:val="none" w:sz="0" w:space="0" w:color="auto"/>
          </w:divBdr>
        </w:div>
        <w:div w:id="443885791">
          <w:marLeft w:val="640"/>
          <w:marRight w:val="0"/>
          <w:marTop w:val="0"/>
          <w:marBottom w:val="0"/>
          <w:divBdr>
            <w:top w:val="none" w:sz="0" w:space="0" w:color="auto"/>
            <w:left w:val="none" w:sz="0" w:space="0" w:color="auto"/>
            <w:bottom w:val="none" w:sz="0" w:space="0" w:color="auto"/>
            <w:right w:val="none" w:sz="0" w:space="0" w:color="auto"/>
          </w:divBdr>
        </w:div>
        <w:div w:id="561404270">
          <w:marLeft w:val="640"/>
          <w:marRight w:val="0"/>
          <w:marTop w:val="0"/>
          <w:marBottom w:val="0"/>
          <w:divBdr>
            <w:top w:val="none" w:sz="0" w:space="0" w:color="auto"/>
            <w:left w:val="none" w:sz="0" w:space="0" w:color="auto"/>
            <w:bottom w:val="none" w:sz="0" w:space="0" w:color="auto"/>
            <w:right w:val="none" w:sz="0" w:space="0" w:color="auto"/>
          </w:divBdr>
        </w:div>
        <w:div w:id="51464611">
          <w:marLeft w:val="640"/>
          <w:marRight w:val="0"/>
          <w:marTop w:val="0"/>
          <w:marBottom w:val="0"/>
          <w:divBdr>
            <w:top w:val="none" w:sz="0" w:space="0" w:color="auto"/>
            <w:left w:val="none" w:sz="0" w:space="0" w:color="auto"/>
            <w:bottom w:val="none" w:sz="0" w:space="0" w:color="auto"/>
            <w:right w:val="none" w:sz="0" w:space="0" w:color="auto"/>
          </w:divBdr>
        </w:div>
        <w:div w:id="1714309454">
          <w:marLeft w:val="640"/>
          <w:marRight w:val="0"/>
          <w:marTop w:val="0"/>
          <w:marBottom w:val="0"/>
          <w:divBdr>
            <w:top w:val="none" w:sz="0" w:space="0" w:color="auto"/>
            <w:left w:val="none" w:sz="0" w:space="0" w:color="auto"/>
            <w:bottom w:val="none" w:sz="0" w:space="0" w:color="auto"/>
            <w:right w:val="none" w:sz="0" w:space="0" w:color="auto"/>
          </w:divBdr>
        </w:div>
        <w:div w:id="675158265">
          <w:marLeft w:val="640"/>
          <w:marRight w:val="0"/>
          <w:marTop w:val="0"/>
          <w:marBottom w:val="0"/>
          <w:divBdr>
            <w:top w:val="none" w:sz="0" w:space="0" w:color="auto"/>
            <w:left w:val="none" w:sz="0" w:space="0" w:color="auto"/>
            <w:bottom w:val="none" w:sz="0" w:space="0" w:color="auto"/>
            <w:right w:val="none" w:sz="0" w:space="0" w:color="auto"/>
          </w:divBdr>
        </w:div>
        <w:div w:id="525799453">
          <w:marLeft w:val="640"/>
          <w:marRight w:val="0"/>
          <w:marTop w:val="0"/>
          <w:marBottom w:val="0"/>
          <w:divBdr>
            <w:top w:val="none" w:sz="0" w:space="0" w:color="auto"/>
            <w:left w:val="none" w:sz="0" w:space="0" w:color="auto"/>
            <w:bottom w:val="none" w:sz="0" w:space="0" w:color="auto"/>
            <w:right w:val="none" w:sz="0" w:space="0" w:color="auto"/>
          </w:divBdr>
        </w:div>
        <w:div w:id="673801599">
          <w:marLeft w:val="640"/>
          <w:marRight w:val="0"/>
          <w:marTop w:val="0"/>
          <w:marBottom w:val="0"/>
          <w:divBdr>
            <w:top w:val="none" w:sz="0" w:space="0" w:color="auto"/>
            <w:left w:val="none" w:sz="0" w:space="0" w:color="auto"/>
            <w:bottom w:val="none" w:sz="0" w:space="0" w:color="auto"/>
            <w:right w:val="none" w:sz="0" w:space="0" w:color="auto"/>
          </w:divBdr>
        </w:div>
        <w:div w:id="559832681">
          <w:marLeft w:val="640"/>
          <w:marRight w:val="0"/>
          <w:marTop w:val="0"/>
          <w:marBottom w:val="0"/>
          <w:divBdr>
            <w:top w:val="none" w:sz="0" w:space="0" w:color="auto"/>
            <w:left w:val="none" w:sz="0" w:space="0" w:color="auto"/>
            <w:bottom w:val="none" w:sz="0" w:space="0" w:color="auto"/>
            <w:right w:val="none" w:sz="0" w:space="0" w:color="auto"/>
          </w:divBdr>
        </w:div>
        <w:div w:id="1928422353">
          <w:marLeft w:val="640"/>
          <w:marRight w:val="0"/>
          <w:marTop w:val="0"/>
          <w:marBottom w:val="0"/>
          <w:divBdr>
            <w:top w:val="none" w:sz="0" w:space="0" w:color="auto"/>
            <w:left w:val="none" w:sz="0" w:space="0" w:color="auto"/>
            <w:bottom w:val="none" w:sz="0" w:space="0" w:color="auto"/>
            <w:right w:val="none" w:sz="0" w:space="0" w:color="auto"/>
          </w:divBdr>
        </w:div>
        <w:div w:id="1531454436">
          <w:marLeft w:val="640"/>
          <w:marRight w:val="0"/>
          <w:marTop w:val="0"/>
          <w:marBottom w:val="0"/>
          <w:divBdr>
            <w:top w:val="none" w:sz="0" w:space="0" w:color="auto"/>
            <w:left w:val="none" w:sz="0" w:space="0" w:color="auto"/>
            <w:bottom w:val="none" w:sz="0" w:space="0" w:color="auto"/>
            <w:right w:val="none" w:sz="0" w:space="0" w:color="auto"/>
          </w:divBdr>
        </w:div>
        <w:div w:id="2084639258">
          <w:marLeft w:val="640"/>
          <w:marRight w:val="0"/>
          <w:marTop w:val="0"/>
          <w:marBottom w:val="0"/>
          <w:divBdr>
            <w:top w:val="none" w:sz="0" w:space="0" w:color="auto"/>
            <w:left w:val="none" w:sz="0" w:space="0" w:color="auto"/>
            <w:bottom w:val="none" w:sz="0" w:space="0" w:color="auto"/>
            <w:right w:val="none" w:sz="0" w:space="0" w:color="auto"/>
          </w:divBdr>
        </w:div>
        <w:div w:id="1776364690">
          <w:marLeft w:val="640"/>
          <w:marRight w:val="0"/>
          <w:marTop w:val="0"/>
          <w:marBottom w:val="0"/>
          <w:divBdr>
            <w:top w:val="none" w:sz="0" w:space="0" w:color="auto"/>
            <w:left w:val="none" w:sz="0" w:space="0" w:color="auto"/>
            <w:bottom w:val="none" w:sz="0" w:space="0" w:color="auto"/>
            <w:right w:val="none" w:sz="0" w:space="0" w:color="auto"/>
          </w:divBdr>
        </w:div>
        <w:div w:id="142088327">
          <w:marLeft w:val="640"/>
          <w:marRight w:val="0"/>
          <w:marTop w:val="0"/>
          <w:marBottom w:val="0"/>
          <w:divBdr>
            <w:top w:val="none" w:sz="0" w:space="0" w:color="auto"/>
            <w:left w:val="none" w:sz="0" w:space="0" w:color="auto"/>
            <w:bottom w:val="none" w:sz="0" w:space="0" w:color="auto"/>
            <w:right w:val="none" w:sz="0" w:space="0" w:color="auto"/>
          </w:divBdr>
        </w:div>
        <w:div w:id="627124450">
          <w:marLeft w:val="640"/>
          <w:marRight w:val="0"/>
          <w:marTop w:val="0"/>
          <w:marBottom w:val="0"/>
          <w:divBdr>
            <w:top w:val="none" w:sz="0" w:space="0" w:color="auto"/>
            <w:left w:val="none" w:sz="0" w:space="0" w:color="auto"/>
            <w:bottom w:val="none" w:sz="0" w:space="0" w:color="auto"/>
            <w:right w:val="none" w:sz="0" w:space="0" w:color="auto"/>
          </w:divBdr>
        </w:div>
        <w:div w:id="713653092">
          <w:marLeft w:val="640"/>
          <w:marRight w:val="0"/>
          <w:marTop w:val="0"/>
          <w:marBottom w:val="0"/>
          <w:divBdr>
            <w:top w:val="none" w:sz="0" w:space="0" w:color="auto"/>
            <w:left w:val="none" w:sz="0" w:space="0" w:color="auto"/>
            <w:bottom w:val="none" w:sz="0" w:space="0" w:color="auto"/>
            <w:right w:val="none" w:sz="0" w:space="0" w:color="auto"/>
          </w:divBdr>
        </w:div>
        <w:div w:id="707755392">
          <w:marLeft w:val="640"/>
          <w:marRight w:val="0"/>
          <w:marTop w:val="0"/>
          <w:marBottom w:val="0"/>
          <w:divBdr>
            <w:top w:val="none" w:sz="0" w:space="0" w:color="auto"/>
            <w:left w:val="none" w:sz="0" w:space="0" w:color="auto"/>
            <w:bottom w:val="none" w:sz="0" w:space="0" w:color="auto"/>
            <w:right w:val="none" w:sz="0" w:space="0" w:color="auto"/>
          </w:divBdr>
        </w:div>
        <w:div w:id="885677013">
          <w:marLeft w:val="640"/>
          <w:marRight w:val="0"/>
          <w:marTop w:val="0"/>
          <w:marBottom w:val="0"/>
          <w:divBdr>
            <w:top w:val="none" w:sz="0" w:space="0" w:color="auto"/>
            <w:left w:val="none" w:sz="0" w:space="0" w:color="auto"/>
            <w:bottom w:val="none" w:sz="0" w:space="0" w:color="auto"/>
            <w:right w:val="none" w:sz="0" w:space="0" w:color="auto"/>
          </w:divBdr>
        </w:div>
        <w:div w:id="638806673">
          <w:marLeft w:val="640"/>
          <w:marRight w:val="0"/>
          <w:marTop w:val="0"/>
          <w:marBottom w:val="0"/>
          <w:divBdr>
            <w:top w:val="none" w:sz="0" w:space="0" w:color="auto"/>
            <w:left w:val="none" w:sz="0" w:space="0" w:color="auto"/>
            <w:bottom w:val="none" w:sz="0" w:space="0" w:color="auto"/>
            <w:right w:val="none" w:sz="0" w:space="0" w:color="auto"/>
          </w:divBdr>
        </w:div>
        <w:div w:id="1303274337">
          <w:marLeft w:val="640"/>
          <w:marRight w:val="0"/>
          <w:marTop w:val="0"/>
          <w:marBottom w:val="0"/>
          <w:divBdr>
            <w:top w:val="none" w:sz="0" w:space="0" w:color="auto"/>
            <w:left w:val="none" w:sz="0" w:space="0" w:color="auto"/>
            <w:bottom w:val="none" w:sz="0" w:space="0" w:color="auto"/>
            <w:right w:val="none" w:sz="0" w:space="0" w:color="auto"/>
          </w:divBdr>
        </w:div>
        <w:div w:id="754203584">
          <w:marLeft w:val="640"/>
          <w:marRight w:val="0"/>
          <w:marTop w:val="0"/>
          <w:marBottom w:val="0"/>
          <w:divBdr>
            <w:top w:val="none" w:sz="0" w:space="0" w:color="auto"/>
            <w:left w:val="none" w:sz="0" w:space="0" w:color="auto"/>
            <w:bottom w:val="none" w:sz="0" w:space="0" w:color="auto"/>
            <w:right w:val="none" w:sz="0" w:space="0" w:color="auto"/>
          </w:divBdr>
        </w:div>
        <w:div w:id="706873881">
          <w:marLeft w:val="640"/>
          <w:marRight w:val="0"/>
          <w:marTop w:val="0"/>
          <w:marBottom w:val="0"/>
          <w:divBdr>
            <w:top w:val="none" w:sz="0" w:space="0" w:color="auto"/>
            <w:left w:val="none" w:sz="0" w:space="0" w:color="auto"/>
            <w:bottom w:val="none" w:sz="0" w:space="0" w:color="auto"/>
            <w:right w:val="none" w:sz="0" w:space="0" w:color="auto"/>
          </w:divBdr>
        </w:div>
        <w:div w:id="559093765">
          <w:marLeft w:val="640"/>
          <w:marRight w:val="0"/>
          <w:marTop w:val="0"/>
          <w:marBottom w:val="0"/>
          <w:divBdr>
            <w:top w:val="none" w:sz="0" w:space="0" w:color="auto"/>
            <w:left w:val="none" w:sz="0" w:space="0" w:color="auto"/>
            <w:bottom w:val="none" w:sz="0" w:space="0" w:color="auto"/>
            <w:right w:val="none" w:sz="0" w:space="0" w:color="auto"/>
          </w:divBdr>
        </w:div>
        <w:div w:id="130753948">
          <w:marLeft w:val="640"/>
          <w:marRight w:val="0"/>
          <w:marTop w:val="0"/>
          <w:marBottom w:val="0"/>
          <w:divBdr>
            <w:top w:val="none" w:sz="0" w:space="0" w:color="auto"/>
            <w:left w:val="none" w:sz="0" w:space="0" w:color="auto"/>
            <w:bottom w:val="none" w:sz="0" w:space="0" w:color="auto"/>
            <w:right w:val="none" w:sz="0" w:space="0" w:color="auto"/>
          </w:divBdr>
        </w:div>
        <w:div w:id="1177305401">
          <w:marLeft w:val="640"/>
          <w:marRight w:val="0"/>
          <w:marTop w:val="0"/>
          <w:marBottom w:val="0"/>
          <w:divBdr>
            <w:top w:val="none" w:sz="0" w:space="0" w:color="auto"/>
            <w:left w:val="none" w:sz="0" w:space="0" w:color="auto"/>
            <w:bottom w:val="none" w:sz="0" w:space="0" w:color="auto"/>
            <w:right w:val="none" w:sz="0" w:space="0" w:color="auto"/>
          </w:divBdr>
        </w:div>
        <w:div w:id="1713268681">
          <w:marLeft w:val="640"/>
          <w:marRight w:val="0"/>
          <w:marTop w:val="0"/>
          <w:marBottom w:val="0"/>
          <w:divBdr>
            <w:top w:val="none" w:sz="0" w:space="0" w:color="auto"/>
            <w:left w:val="none" w:sz="0" w:space="0" w:color="auto"/>
            <w:bottom w:val="none" w:sz="0" w:space="0" w:color="auto"/>
            <w:right w:val="none" w:sz="0" w:space="0" w:color="auto"/>
          </w:divBdr>
        </w:div>
        <w:div w:id="486635078">
          <w:marLeft w:val="640"/>
          <w:marRight w:val="0"/>
          <w:marTop w:val="0"/>
          <w:marBottom w:val="0"/>
          <w:divBdr>
            <w:top w:val="none" w:sz="0" w:space="0" w:color="auto"/>
            <w:left w:val="none" w:sz="0" w:space="0" w:color="auto"/>
            <w:bottom w:val="none" w:sz="0" w:space="0" w:color="auto"/>
            <w:right w:val="none" w:sz="0" w:space="0" w:color="auto"/>
          </w:divBdr>
        </w:div>
        <w:div w:id="1922639456">
          <w:marLeft w:val="640"/>
          <w:marRight w:val="0"/>
          <w:marTop w:val="0"/>
          <w:marBottom w:val="0"/>
          <w:divBdr>
            <w:top w:val="none" w:sz="0" w:space="0" w:color="auto"/>
            <w:left w:val="none" w:sz="0" w:space="0" w:color="auto"/>
            <w:bottom w:val="none" w:sz="0" w:space="0" w:color="auto"/>
            <w:right w:val="none" w:sz="0" w:space="0" w:color="auto"/>
          </w:divBdr>
        </w:div>
        <w:div w:id="1282804938">
          <w:marLeft w:val="640"/>
          <w:marRight w:val="0"/>
          <w:marTop w:val="0"/>
          <w:marBottom w:val="0"/>
          <w:divBdr>
            <w:top w:val="none" w:sz="0" w:space="0" w:color="auto"/>
            <w:left w:val="none" w:sz="0" w:space="0" w:color="auto"/>
            <w:bottom w:val="none" w:sz="0" w:space="0" w:color="auto"/>
            <w:right w:val="none" w:sz="0" w:space="0" w:color="auto"/>
          </w:divBdr>
        </w:div>
        <w:div w:id="1788040706">
          <w:marLeft w:val="640"/>
          <w:marRight w:val="0"/>
          <w:marTop w:val="0"/>
          <w:marBottom w:val="0"/>
          <w:divBdr>
            <w:top w:val="none" w:sz="0" w:space="0" w:color="auto"/>
            <w:left w:val="none" w:sz="0" w:space="0" w:color="auto"/>
            <w:bottom w:val="none" w:sz="0" w:space="0" w:color="auto"/>
            <w:right w:val="none" w:sz="0" w:space="0" w:color="auto"/>
          </w:divBdr>
        </w:div>
        <w:div w:id="1047484301">
          <w:marLeft w:val="640"/>
          <w:marRight w:val="0"/>
          <w:marTop w:val="0"/>
          <w:marBottom w:val="0"/>
          <w:divBdr>
            <w:top w:val="none" w:sz="0" w:space="0" w:color="auto"/>
            <w:left w:val="none" w:sz="0" w:space="0" w:color="auto"/>
            <w:bottom w:val="none" w:sz="0" w:space="0" w:color="auto"/>
            <w:right w:val="none" w:sz="0" w:space="0" w:color="auto"/>
          </w:divBdr>
        </w:div>
        <w:div w:id="1776094551">
          <w:marLeft w:val="640"/>
          <w:marRight w:val="0"/>
          <w:marTop w:val="0"/>
          <w:marBottom w:val="0"/>
          <w:divBdr>
            <w:top w:val="none" w:sz="0" w:space="0" w:color="auto"/>
            <w:left w:val="none" w:sz="0" w:space="0" w:color="auto"/>
            <w:bottom w:val="none" w:sz="0" w:space="0" w:color="auto"/>
            <w:right w:val="none" w:sz="0" w:space="0" w:color="auto"/>
          </w:divBdr>
        </w:div>
        <w:div w:id="986326782">
          <w:marLeft w:val="640"/>
          <w:marRight w:val="0"/>
          <w:marTop w:val="0"/>
          <w:marBottom w:val="0"/>
          <w:divBdr>
            <w:top w:val="none" w:sz="0" w:space="0" w:color="auto"/>
            <w:left w:val="none" w:sz="0" w:space="0" w:color="auto"/>
            <w:bottom w:val="none" w:sz="0" w:space="0" w:color="auto"/>
            <w:right w:val="none" w:sz="0" w:space="0" w:color="auto"/>
          </w:divBdr>
        </w:div>
        <w:div w:id="1192955750">
          <w:marLeft w:val="640"/>
          <w:marRight w:val="0"/>
          <w:marTop w:val="0"/>
          <w:marBottom w:val="0"/>
          <w:divBdr>
            <w:top w:val="none" w:sz="0" w:space="0" w:color="auto"/>
            <w:left w:val="none" w:sz="0" w:space="0" w:color="auto"/>
            <w:bottom w:val="none" w:sz="0" w:space="0" w:color="auto"/>
            <w:right w:val="none" w:sz="0" w:space="0" w:color="auto"/>
          </w:divBdr>
        </w:div>
        <w:div w:id="52655194">
          <w:marLeft w:val="640"/>
          <w:marRight w:val="0"/>
          <w:marTop w:val="0"/>
          <w:marBottom w:val="0"/>
          <w:divBdr>
            <w:top w:val="none" w:sz="0" w:space="0" w:color="auto"/>
            <w:left w:val="none" w:sz="0" w:space="0" w:color="auto"/>
            <w:bottom w:val="none" w:sz="0" w:space="0" w:color="auto"/>
            <w:right w:val="none" w:sz="0" w:space="0" w:color="auto"/>
          </w:divBdr>
        </w:div>
        <w:div w:id="1269965822">
          <w:marLeft w:val="640"/>
          <w:marRight w:val="0"/>
          <w:marTop w:val="0"/>
          <w:marBottom w:val="0"/>
          <w:divBdr>
            <w:top w:val="none" w:sz="0" w:space="0" w:color="auto"/>
            <w:left w:val="none" w:sz="0" w:space="0" w:color="auto"/>
            <w:bottom w:val="none" w:sz="0" w:space="0" w:color="auto"/>
            <w:right w:val="none" w:sz="0" w:space="0" w:color="auto"/>
          </w:divBdr>
        </w:div>
        <w:div w:id="146827491">
          <w:marLeft w:val="640"/>
          <w:marRight w:val="0"/>
          <w:marTop w:val="0"/>
          <w:marBottom w:val="0"/>
          <w:divBdr>
            <w:top w:val="none" w:sz="0" w:space="0" w:color="auto"/>
            <w:left w:val="none" w:sz="0" w:space="0" w:color="auto"/>
            <w:bottom w:val="none" w:sz="0" w:space="0" w:color="auto"/>
            <w:right w:val="none" w:sz="0" w:space="0" w:color="auto"/>
          </w:divBdr>
        </w:div>
        <w:div w:id="1747804746">
          <w:marLeft w:val="640"/>
          <w:marRight w:val="0"/>
          <w:marTop w:val="0"/>
          <w:marBottom w:val="0"/>
          <w:divBdr>
            <w:top w:val="none" w:sz="0" w:space="0" w:color="auto"/>
            <w:left w:val="none" w:sz="0" w:space="0" w:color="auto"/>
            <w:bottom w:val="none" w:sz="0" w:space="0" w:color="auto"/>
            <w:right w:val="none" w:sz="0" w:space="0" w:color="auto"/>
          </w:divBdr>
        </w:div>
        <w:div w:id="1480423277">
          <w:marLeft w:val="640"/>
          <w:marRight w:val="0"/>
          <w:marTop w:val="0"/>
          <w:marBottom w:val="0"/>
          <w:divBdr>
            <w:top w:val="none" w:sz="0" w:space="0" w:color="auto"/>
            <w:left w:val="none" w:sz="0" w:space="0" w:color="auto"/>
            <w:bottom w:val="none" w:sz="0" w:space="0" w:color="auto"/>
            <w:right w:val="none" w:sz="0" w:space="0" w:color="auto"/>
          </w:divBdr>
        </w:div>
        <w:div w:id="1799911336">
          <w:marLeft w:val="640"/>
          <w:marRight w:val="0"/>
          <w:marTop w:val="0"/>
          <w:marBottom w:val="0"/>
          <w:divBdr>
            <w:top w:val="none" w:sz="0" w:space="0" w:color="auto"/>
            <w:left w:val="none" w:sz="0" w:space="0" w:color="auto"/>
            <w:bottom w:val="none" w:sz="0" w:space="0" w:color="auto"/>
            <w:right w:val="none" w:sz="0" w:space="0" w:color="auto"/>
          </w:divBdr>
        </w:div>
        <w:div w:id="2085376241">
          <w:marLeft w:val="640"/>
          <w:marRight w:val="0"/>
          <w:marTop w:val="0"/>
          <w:marBottom w:val="0"/>
          <w:divBdr>
            <w:top w:val="none" w:sz="0" w:space="0" w:color="auto"/>
            <w:left w:val="none" w:sz="0" w:space="0" w:color="auto"/>
            <w:bottom w:val="none" w:sz="0" w:space="0" w:color="auto"/>
            <w:right w:val="none" w:sz="0" w:space="0" w:color="auto"/>
          </w:divBdr>
        </w:div>
        <w:div w:id="1346520705">
          <w:marLeft w:val="640"/>
          <w:marRight w:val="0"/>
          <w:marTop w:val="0"/>
          <w:marBottom w:val="0"/>
          <w:divBdr>
            <w:top w:val="none" w:sz="0" w:space="0" w:color="auto"/>
            <w:left w:val="none" w:sz="0" w:space="0" w:color="auto"/>
            <w:bottom w:val="none" w:sz="0" w:space="0" w:color="auto"/>
            <w:right w:val="none" w:sz="0" w:space="0" w:color="auto"/>
          </w:divBdr>
        </w:div>
        <w:div w:id="2002615512">
          <w:marLeft w:val="640"/>
          <w:marRight w:val="0"/>
          <w:marTop w:val="0"/>
          <w:marBottom w:val="0"/>
          <w:divBdr>
            <w:top w:val="none" w:sz="0" w:space="0" w:color="auto"/>
            <w:left w:val="none" w:sz="0" w:space="0" w:color="auto"/>
            <w:bottom w:val="none" w:sz="0" w:space="0" w:color="auto"/>
            <w:right w:val="none" w:sz="0" w:space="0" w:color="auto"/>
          </w:divBdr>
        </w:div>
        <w:div w:id="1484275724">
          <w:marLeft w:val="640"/>
          <w:marRight w:val="0"/>
          <w:marTop w:val="0"/>
          <w:marBottom w:val="0"/>
          <w:divBdr>
            <w:top w:val="none" w:sz="0" w:space="0" w:color="auto"/>
            <w:left w:val="none" w:sz="0" w:space="0" w:color="auto"/>
            <w:bottom w:val="none" w:sz="0" w:space="0" w:color="auto"/>
            <w:right w:val="none" w:sz="0" w:space="0" w:color="auto"/>
          </w:divBdr>
        </w:div>
        <w:div w:id="1582134309">
          <w:marLeft w:val="640"/>
          <w:marRight w:val="0"/>
          <w:marTop w:val="0"/>
          <w:marBottom w:val="0"/>
          <w:divBdr>
            <w:top w:val="none" w:sz="0" w:space="0" w:color="auto"/>
            <w:left w:val="none" w:sz="0" w:space="0" w:color="auto"/>
            <w:bottom w:val="none" w:sz="0" w:space="0" w:color="auto"/>
            <w:right w:val="none" w:sz="0" w:space="0" w:color="auto"/>
          </w:divBdr>
        </w:div>
        <w:div w:id="1487622190">
          <w:marLeft w:val="640"/>
          <w:marRight w:val="0"/>
          <w:marTop w:val="0"/>
          <w:marBottom w:val="0"/>
          <w:divBdr>
            <w:top w:val="none" w:sz="0" w:space="0" w:color="auto"/>
            <w:left w:val="none" w:sz="0" w:space="0" w:color="auto"/>
            <w:bottom w:val="none" w:sz="0" w:space="0" w:color="auto"/>
            <w:right w:val="none" w:sz="0" w:space="0" w:color="auto"/>
          </w:divBdr>
        </w:div>
        <w:div w:id="333339125">
          <w:marLeft w:val="640"/>
          <w:marRight w:val="0"/>
          <w:marTop w:val="0"/>
          <w:marBottom w:val="0"/>
          <w:divBdr>
            <w:top w:val="none" w:sz="0" w:space="0" w:color="auto"/>
            <w:left w:val="none" w:sz="0" w:space="0" w:color="auto"/>
            <w:bottom w:val="none" w:sz="0" w:space="0" w:color="auto"/>
            <w:right w:val="none" w:sz="0" w:space="0" w:color="auto"/>
          </w:divBdr>
        </w:div>
        <w:div w:id="1128877">
          <w:marLeft w:val="640"/>
          <w:marRight w:val="0"/>
          <w:marTop w:val="0"/>
          <w:marBottom w:val="0"/>
          <w:divBdr>
            <w:top w:val="none" w:sz="0" w:space="0" w:color="auto"/>
            <w:left w:val="none" w:sz="0" w:space="0" w:color="auto"/>
            <w:bottom w:val="none" w:sz="0" w:space="0" w:color="auto"/>
            <w:right w:val="none" w:sz="0" w:space="0" w:color="auto"/>
          </w:divBdr>
        </w:div>
        <w:div w:id="1773671176">
          <w:marLeft w:val="640"/>
          <w:marRight w:val="0"/>
          <w:marTop w:val="0"/>
          <w:marBottom w:val="0"/>
          <w:divBdr>
            <w:top w:val="none" w:sz="0" w:space="0" w:color="auto"/>
            <w:left w:val="none" w:sz="0" w:space="0" w:color="auto"/>
            <w:bottom w:val="none" w:sz="0" w:space="0" w:color="auto"/>
            <w:right w:val="none" w:sz="0" w:space="0" w:color="auto"/>
          </w:divBdr>
        </w:div>
        <w:div w:id="1228228981">
          <w:marLeft w:val="640"/>
          <w:marRight w:val="0"/>
          <w:marTop w:val="0"/>
          <w:marBottom w:val="0"/>
          <w:divBdr>
            <w:top w:val="none" w:sz="0" w:space="0" w:color="auto"/>
            <w:left w:val="none" w:sz="0" w:space="0" w:color="auto"/>
            <w:bottom w:val="none" w:sz="0" w:space="0" w:color="auto"/>
            <w:right w:val="none" w:sz="0" w:space="0" w:color="auto"/>
          </w:divBdr>
        </w:div>
        <w:div w:id="2057200261">
          <w:marLeft w:val="640"/>
          <w:marRight w:val="0"/>
          <w:marTop w:val="0"/>
          <w:marBottom w:val="0"/>
          <w:divBdr>
            <w:top w:val="none" w:sz="0" w:space="0" w:color="auto"/>
            <w:left w:val="none" w:sz="0" w:space="0" w:color="auto"/>
            <w:bottom w:val="none" w:sz="0" w:space="0" w:color="auto"/>
            <w:right w:val="none" w:sz="0" w:space="0" w:color="auto"/>
          </w:divBdr>
        </w:div>
        <w:div w:id="1889299385">
          <w:marLeft w:val="640"/>
          <w:marRight w:val="0"/>
          <w:marTop w:val="0"/>
          <w:marBottom w:val="0"/>
          <w:divBdr>
            <w:top w:val="none" w:sz="0" w:space="0" w:color="auto"/>
            <w:left w:val="none" w:sz="0" w:space="0" w:color="auto"/>
            <w:bottom w:val="none" w:sz="0" w:space="0" w:color="auto"/>
            <w:right w:val="none" w:sz="0" w:space="0" w:color="auto"/>
          </w:divBdr>
        </w:div>
        <w:div w:id="857889481">
          <w:marLeft w:val="640"/>
          <w:marRight w:val="0"/>
          <w:marTop w:val="0"/>
          <w:marBottom w:val="0"/>
          <w:divBdr>
            <w:top w:val="none" w:sz="0" w:space="0" w:color="auto"/>
            <w:left w:val="none" w:sz="0" w:space="0" w:color="auto"/>
            <w:bottom w:val="none" w:sz="0" w:space="0" w:color="auto"/>
            <w:right w:val="none" w:sz="0" w:space="0" w:color="auto"/>
          </w:divBdr>
        </w:div>
        <w:div w:id="613289476">
          <w:marLeft w:val="640"/>
          <w:marRight w:val="0"/>
          <w:marTop w:val="0"/>
          <w:marBottom w:val="0"/>
          <w:divBdr>
            <w:top w:val="none" w:sz="0" w:space="0" w:color="auto"/>
            <w:left w:val="none" w:sz="0" w:space="0" w:color="auto"/>
            <w:bottom w:val="none" w:sz="0" w:space="0" w:color="auto"/>
            <w:right w:val="none" w:sz="0" w:space="0" w:color="auto"/>
          </w:divBdr>
        </w:div>
        <w:div w:id="1263032055">
          <w:marLeft w:val="640"/>
          <w:marRight w:val="0"/>
          <w:marTop w:val="0"/>
          <w:marBottom w:val="0"/>
          <w:divBdr>
            <w:top w:val="none" w:sz="0" w:space="0" w:color="auto"/>
            <w:left w:val="none" w:sz="0" w:space="0" w:color="auto"/>
            <w:bottom w:val="none" w:sz="0" w:space="0" w:color="auto"/>
            <w:right w:val="none" w:sz="0" w:space="0" w:color="auto"/>
          </w:divBdr>
        </w:div>
        <w:div w:id="185867974">
          <w:marLeft w:val="640"/>
          <w:marRight w:val="0"/>
          <w:marTop w:val="0"/>
          <w:marBottom w:val="0"/>
          <w:divBdr>
            <w:top w:val="none" w:sz="0" w:space="0" w:color="auto"/>
            <w:left w:val="none" w:sz="0" w:space="0" w:color="auto"/>
            <w:bottom w:val="none" w:sz="0" w:space="0" w:color="auto"/>
            <w:right w:val="none" w:sz="0" w:space="0" w:color="auto"/>
          </w:divBdr>
        </w:div>
        <w:div w:id="371660725">
          <w:marLeft w:val="640"/>
          <w:marRight w:val="0"/>
          <w:marTop w:val="0"/>
          <w:marBottom w:val="0"/>
          <w:divBdr>
            <w:top w:val="none" w:sz="0" w:space="0" w:color="auto"/>
            <w:left w:val="none" w:sz="0" w:space="0" w:color="auto"/>
            <w:bottom w:val="none" w:sz="0" w:space="0" w:color="auto"/>
            <w:right w:val="none" w:sz="0" w:space="0" w:color="auto"/>
          </w:divBdr>
        </w:div>
        <w:div w:id="613756430">
          <w:marLeft w:val="640"/>
          <w:marRight w:val="0"/>
          <w:marTop w:val="0"/>
          <w:marBottom w:val="0"/>
          <w:divBdr>
            <w:top w:val="none" w:sz="0" w:space="0" w:color="auto"/>
            <w:left w:val="none" w:sz="0" w:space="0" w:color="auto"/>
            <w:bottom w:val="none" w:sz="0" w:space="0" w:color="auto"/>
            <w:right w:val="none" w:sz="0" w:space="0" w:color="auto"/>
          </w:divBdr>
        </w:div>
        <w:div w:id="2121801102">
          <w:marLeft w:val="640"/>
          <w:marRight w:val="0"/>
          <w:marTop w:val="0"/>
          <w:marBottom w:val="0"/>
          <w:divBdr>
            <w:top w:val="none" w:sz="0" w:space="0" w:color="auto"/>
            <w:left w:val="none" w:sz="0" w:space="0" w:color="auto"/>
            <w:bottom w:val="none" w:sz="0" w:space="0" w:color="auto"/>
            <w:right w:val="none" w:sz="0" w:space="0" w:color="auto"/>
          </w:divBdr>
        </w:div>
        <w:div w:id="2038239177">
          <w:marLeft w:val="640"/>
          <w:marRight w:val="0"/>
          <w:marTop w:val="0"/>
          <w:marBottom w:val="0"/>
          <w:divBdr>
            <w:top w:val="none" w:sz="0" w:space="0" w:color="auto"/>
            <w:left w:val="none" w:sz="0" w:space="0" w:color="auto"/>
            <w:bottom w:val="none" w:sz="0" w:space="0" w:color="auto"/>
            <w:right w:val="none" w:sz="0" w:space="0" w:color="auto"/>
          </w:divBdr>
        </w:div>
        <w:div w:id="1371227038">
          <w:marLeft w:val="640"/>
          <w:marRight w:val="0"/>
          <w:marTop w:val="0"/>
          <w:marBottom w:val="0"/>
          <w:divBdr>
            <w:top w:val="none" w:sz="0" w:space="0" w:color="auto"/>
            <w:left w:val="none" w:sz="0" w:space="0" w:color="auto"/>
            <w:bottom w:val="none" w:sz="0" w:space="0" w:color="auto"/>
            <w:right w:val="none" w:sz="0" w:space="0" w:color="auto"/>
          </w:divBdr>
        </w:div>
        <w:div w:id="749159308">
          <w:marLeft w:val="640"/>
          <w:marRight w:val="0"/>
          <w:marTop w:val="0"/>
          <w:marBottom w:val="0"/>
          <w:divBdr>
            <w:top w:val="none" w:sz="0" w:space="0" w:color="auto"/>
            <w:left w:val="none" w:sz="0" w:space="0" w:color="auto"/>
            <w:bottom w:val="none" w:sz="0" w:space="0" w:color="auto"/>
            <w:right w:val="none" w:sz="0" w:space="0" w:color="auto"/>
          </w:divBdr>
        </w:div>
        <w:div w:id="977958504">
          <w:marLeft w:val="640"/>
          <w:marRight w:val="0"/>
          <w:marTop w:val="0"/>
          <w:marBottom w:val="0"/>
          <w:divBdr>
            <w:top w:val="none" w:sz="0" w:space="0" w:color="auto"/>
            <w:left w:val="none" w:sz="0" w:space="0" w:color="auto"/>
            <w:bottom w:val="none" w:sz="0" w:space="0" w:color="auto"/>
            <w:right w:val="none" w:sz="0" w:space="0" w:color="auto"/>
          </w:divBdr>
        </w:div>
        <w:div w:id="2034110890">
          <w:marLeft w:val="640"/>
          <w:marRight w:val="0"/>
          <w:marTop w:val="0"/>
          <w:marBottom w:val="0"/>
          <w:divBdr>
            <w:top w:val="none" w:sz="0" w:space="0" w:color="auto"/>
            <w:left w:val="none" w:sz="0" w:space="0" w:color="auto"/>
            <w:bottom w:val="none" w:sz="0" w:space="0" w:color="auto"/>
            <w:right w:val="none" w:sz="0" w:space="0" w:color="auto"/>
          </w:divBdr>
        </w:div>
        <w:div w:id="2089616940">
          <w:marLeft w:val="640"/>
          <w:marRight w:val="0"/>
          <w:marTop w:val="0"/>
          <w:marBottom w:val="0"/>
          <w:divBdr>
            <w:top w:val="none" w:sz="0" w:space="0" w:color="auto"/>
            <w:left w:val="none" w:sz="0" w:space="0" w:color="auto"/>
            <w:bottom w:val="none" w:sz="0" w:space="0" w:color="auto"/>
            <w:right w:val="none" w:sz="0" w:space="0" w:color="auto"/>
          </w:divBdr>
        </w:div>
        <w:div w:id="162205987">
          <w:marLeft w:val="640"/>
          <w:marRight w:val="0"/>
          <w:marTop w:val="0"/>
          <w:marBottom w:val="0"/>
          <w:divBdr>
            <w:top w:val="none" w:sz="0" w:space="0" w:color="auto"/>
            <w:left w:val="none" w:sz="0" w:space="0" w:color="auto"/>
            <w:bottom w:val="none" w:sz="0" w:space="0" w:color="auto"/>
            <w:right w:val="none" w:sz="0" w:space="0" w:color="auto"/>
          </w:divBdr>
        </w:div>
        <w:div w:id="981272459">
          <w:marLeft w:val="640"/>
          <w:marRight w:val="0"/>
          <w:marTop w:val="0"/>
          <w:marBottom w:val="0"/>
          <w:divBdr>
            <w:top w:val="none" w:sz="0" w:space="0" w:color="auto"/>
            <w:left w:val="none" w:sz="0" w:space="0" w:color="auto"/>
            <w:bottom w:val="none" w:sz="0" w:space="0" w:color="auto"/>
            <w:right w:val="none" w:sz="0" w:space="0" w:color="auto"/>
          </w:divBdr>
        </w:div>
        <w:div w:id="1925407632">
          <w:marLeft w:val="640"/>
          <w:marRight w:val="0"/>
          <w:marTop w:val="0"/>
          <w:marBottom w:val="0"/>
          <w:divBdr>
            <w:top w:val="none" w:sz="0" w:space="0" w:color="auto"/>
            <w:left w:val="none" w:sz="0" w:space="0" w:color="auto"/>
            <w:bottom w:val="none" w:sz="0" w:space="0" w:color="auto"/>
            <w:right w:val="none" w:sz="0" w:space="0" w:color="auto"/>
          </w:divBdr>
        </w:div>
        <w:div w:id="269052433">
          <w:marLeft w:val="640"/>
          <w:marRight w:val="0"/>
          <w:marTop w:val="0"/>
          <w:marBottom w:val="0"/>
          <w:divBdr>
            <w:top w:val="none" w:sz="0" w:space="0" w:color="auto"/>
            <w:left w:val="none" w:sz="0" w:space="0" w:color="auto"/>
            <w:bottom w:val="none" w:sz="0" w:space="0" w:color="auto"/>
            <w:right w:val="none" w:sz="0" w:space="0" w:color="auto"/>
          </w:divBdr>
        </w:div>
        <w:div w:id="2041279539">
          <w:marLeft w:val="640"/>
          <w:marRight w:val="0"/>
          <w:marTop w:val="0"/>
          <w:marBottom w:val="0"/>
          <w:divBdr>
            <w:top w:val="none" w:sz="0" w:space="0" w:color="auto"/>
            <w:left w:val="none" w:sz="0" w:space="0" w:color="auto"/>
            <w:bottom w:val="none" w:sz="0" w:space="0" w:color="auto"/>
            <w:right w:val="none" w:sz="0" w:space="0" w:color="auto"/>
          </w:divBdr>
        </w:div>
        <w:div w:id="1181119609">
          <w:marLeft w:val="640"/>
          <w:marRight w:val="0"/>
          <w:marTop w:val="0"/>
          <w:marBottom w:val="0"/>
          <w:divBdr>
            <w:top w:val="none" w:sz="0" w:space="0" w:color="auto"/>
            <w:left w:val="none" w:sz="0" w:space="0" w:color="auto"/>
            <w:bottom w:val="none" w:sz="0" w:space="0" w:color="auto"/>
            <w:right w:val="none" w:sz="0" w:space="0" w:color="auto"/>
          </w:divBdr>
        </w:div>
        <w:div w:id="234629785">
          <w:marLeft w:val="640"/>
          <w:marRight w:val="0"/>
          <w:marTop w:val="0"/>
          <w:marBottom w:val="0"/>
          <w:divBdr>
            <w:top w:val="none" w:sz="0" w:space="0" w:color="auto"/>
            <w:left w:val="none" w:sz="0" w:space="0" w:color="auto"/>
            <w:bottom w:val="none" w:sz="0" w:space="0" w:color="auto"/>
            <w:right w:val="none" w:sz="0" w:space="0" w:color="auto"/>
          </w:divBdr>
        </w:div>
      </w:divsChild>
    </w:div>
    <w:div w:id="948665595">
      <w:bodyDiv w:val="1"/>
      <w:marLeft w:val="0"/>
      <w:marRight w:val="0"/>
      <w:marTop w:val="0"/>
      <w:marBottom w:val="0"/>
      <w:divBdr>
        <w:top w:val="none" w:sz="0" w:space="0" w:color="auto"/>
        <w:left w:val="none" w:sz="0" w:space="0" w:color="auto"/>
        <w:bottom w:val="none" w:sz="0" w:space="0" w:color="auto"/>
        <w:right w:val="none" w:sz="0" w:space="0" w:color="auto"/>
      </w:divBdr>
    </w:div>
    <w:div w:id="953249492">
      <w:bodyDiv w:val="1"/>
      <w:marLeft w:val="0"/>
      <w:marRight w:val="0"/>
      <w:marTop w:val="0"/>
      <w:marBottom w:val="0"/>
      <w:divBdr>
        <w:top w:val="none" w:sz="0" w:space="0" w:color="auto"/>
        <w:left w:val="none" w:sz="0" w:space="0" w:color="auto"/>
        <w:bottom w:val="none" w:sz="0" w:space="0" w:color="auto"/>
        <w:right w:val="none" w:sz="0" w:space="0" w:color="auto"/>
      </w:divBdr>
      <w:divsChild>
        <w:div w:id="1110198885">
          <w:marLeft w:val="640"/>
          <w:marRight w:val="0"/>
          <w:marTop w:val="0"/>
          <w:marBottom w:val="0"/>
          <w:divBdr>
            <w:top w:val="none" w:sz="0" w:space="0" w:color="auto"/>
            <w:left w:val="none" w:sz="0" w:space="0" w:color="auto"/>
            <w:bottom w:val="none" w:sz="0" w:space="0" w:color="auto"/>
            <w:right w:val="none" w:sz="0" w:space="0" w:color="auto"/>
          </w:divBdr>
        </w:div>
        <w:div w:id="1423993264">
          <w:marLeft w:val="640"/>
          <w:marRight w:val="0"/>
          <w:marTop w:val="0"/>
          <w:marBottom w:val="0"/>
          <w:divBdr>
            <w:top w:val="none" w:sz="0" w:space="0" w:color="auto"/>
            <w:left w:val="none" w:sz="0" w:space="0" w:color="auto"/>
            <w:bottom w:val="none" w:sz="0" w:space="0" w:color="auto"/>
            <w:right w:val="none" w:sz="0" w:space="0" w:color="auto"/>
          </w:divBdr>
        </w:div>
        <w:div w:id="1989288676">
          <w:marLeft w:val="640"/>
          <w:marRight w:val="0"/>
          <w:marTop w:val="0"/>
          <w:marBottom w:val="0"/>
          <w:divBdr>
            <w:top w:val="none" w:sz="0" w:space="0" w:color="auto"/>
            <w:left w:val="none" w:sz="0" w:space="0" w:color="auto"/>
            <w:bottom w:val="none" w:sz="0" w:space="0" w:color="auto"/>
            <w:right w:val="none" w:sz="0" w:space="0" w:color="auto"/>
          </w:divBdr>
        </w:div>
        <w:div w:id="1949465006">
          <w:marLeft w:val="640"/>
          <w:marRight w:val="0"/>
          <w:marTop w:val="0"/>
          <w:marBottom w:val="0"/>
          <w:divBdr>
            <w:top w:val="none" w:sz="0" w:space="0" w:color="auto"/>
            <w:left w:val="none" w:sz="0" w:space="0" w:color="auto"/>
            <w:bottom w:val="none" w:sz="0" w:space="0" w:color="auto"/>
            <w:right w:val="none" w:sz="0" w:space="0" w:color="auto"/>
          </w:divBdr>
        </w:div>
        <w:div w:id="707267214">
          <w:marLeft w:val="640"/>
          <w:marRight w:val="0"/>
          <w:marTop w:val="0"/>
          <w:marBottom w:val="0"/>
          <w:divBdr>
            <w:top w:val="none" w:sz="0" w:space="0" w:color="auto"/>
            <w:left w:val="none" w:sz="0" w:space="0" w:color="auto"/>
            <w:bottom w:val="none" w:sz="0" w:space="0" w:color="auto"/>
            <w:right w:val="none" w:sz="0" w:space="0" w:color="auto"/>
          </w:divBdr>
        </w:div>
        <w:div w:id="1505977785">
          <w:marLeft w:val="640"/>
          <w:marRight w:val="0"/>
          <w:marTop w:val="0"/>
          <w:marBottom w:val="0"/>
          <w:divBdr>
            <w:top w:val="none" w:sz="0" w:space="0" w:color="auto"/>
            <w:left w:val="none" w:sz="0" w:space="0" w:color="auto"/>
            <w:bottom w:val="none" w:sz="0" w:space="0" w:color="auto"/>
            <w:right w:val="none" w:sz="0" w:space="0" w:color="auto"/>
          </w:divBdr>
        </w:div>
        <w:div w:id="300773090">
          <w:marLeft w:val="640"/>
          <w:marRight w:val="0"/>
          <w:marTop w:val="0"/>
          <w:marBottom w:val="0"/>
          <w:divBdr>
            <w:top w:val="none" w:sz="0" w:space="0" w:color="auto"/>
            <w:left w:val="none" w:sz="0" w:space="0" w:color="auto"/>
            <w:bottom w:val="none" w:sz="0" w:space="0" w:color="auto"/>
            <w:right w:val="none" w:sz="0" w:space="0" w:color="auto"/>
          </w:divBdr>
        </w:div>
        <w:div w:id="1442336721">
          <w:marLeft w:val="640"/>
          <w:marRight w:val="0"/>
          <w:marTop w:val="0"/>
          <w:marBottom w:val="0"/>
          <w:divBdr>
            <w:top w:val="none" w:sz="0" w:space="0" w:color="auto"/>
            <w:left w:val="none" w:sz="0" w:space="0" w:color="auto"/>
            <w:bottom w:val="none" w:sz="0" w:space="0" w:color="auto"/>
            <w:right w:val="none" w:sz="0" w:space="0" w:color="auto"/>
          </w:divBdr>
        </w:div>
        <w:div w:id="1125731548">
          <w:marLeft w:val="640"/>
          <w:marRight w:val="0"/>
          <w:marTop w:val="0"/>
          <w:marBottom w:val="0"/>
          <w:divBdr>
            <w:top w:val="none" w:sz="0" w:space="0" w:color="auto"/>
            <w:left w:val="none" w:sz="0" w:space="0" w:color="auto"/>
            <w:bottom w:val="none" w:sz="0" w:space="0" w:color="auto"/>
            <w:right w:val="none" w:sz="0" w:space="0" w:color="auto"/>
          </w:divBdr>
        </w:div>
        <w:div w:id="1679887014">
          <w:marLeft w:val="640"/>
          <w:marRight w:val="0"/>
          <w:marTop w:val="0"/>
          <w:marBottom w:val="0"/>
          <w:divBdr>
            <w:top w:val="none" w:sz="0" w:space="0" w:color="auto"/>
            <w:left w:val="none" w:sz="0" w:space="0" w:color="auto"/>
            <w:bottom w:val="none" w:sz="0" w:space="0" w:color="auto"/>
            <w:right w:val="none" w:sz="0" w:space="0" w:color="auto"/>
          </w:divBdr>
        </w:div>
        <w:div w:id="498740487">
          <w:marLeft w:val="640"/>
          <w:marRight w:val="0"/>
          <w:marTop w:val="0"/>
          <w:marBottom w:val="0"/>
          <w:divBdr>
            <w:top w:val="none" w:sz="0" w:space="0" w:color="auto"/>
            <w:left w:val="none" w:sz="0" w:space="0" w:color="auto"/>
            <w:bottom w:val="none" w:sz="0" w:space="0" w:color="auto"/>
            <w:right w:val="none" w:sz="0" w:space="0" w:color="auto"/>
          </w:divBdr>
        </w:div>
        <w:div w:id="1559824103">
          <w:marLeft w:val="640"/>
          <w:marRight w:val="0"/>
          <w:marTop w:val="0"/>
          <w:marBottom w:val="0"/>
          <w:divBdr>
            <w:top w:val="none" w:sz="0" w:space="0" w:color="auto"/>
            <w:left w:val="none" w:sz="0" w:space="0" w:color="auto"/>
            <w:bottom w:val="none" w:sz="0" w:space="0" w:color="auto"/>
            <w:right w:val="none" w:sz="0" w:space="0" w:color="auto"/>
          </w:divBdr>
        </w:div>
        <w:div w:id="1444884337">
          <w:marLeft w:val="640"/>
          <w:marRight w:val="0"/>
          <w:marTop w:val="0"/>
          <w:marBottom w:val="0"/>
          <w:divBdr>
            <w:top w:val="none" w:sz="0" w:space="0" w:color="auto"/>
            <w:left w:val="none" w:sz="0" w:space="0" w:color="auto"/>
            <w:bottom w:val="none" w:sz="0" w:space="0" w:color="auto"/>
            <w:right w:val="none" w:sz="0" w:space="0" w:color="auto"/>
          </w:divBdr>
        </w:div>
        <w:div w:id="1315334599">
          <w:marLeft w:val="640"/>
          <w:marRight w:val="0"/>
          <w:marTop w:val="0"/>
          <w:marBottom w:val="0"/>
          <w:divBdr>
            <w:top w:val="none" w:sz="0" w:space="0" w:color="auto"/>
            <w:left w:val="none" w:sz="0" w:space="0" w:color="auto"/>
            <w:bottom w:val="none" w:sz="0" w:space="0" w:color="auto"/>
            <w:right w:val="none" w:sz="0" w:space="0" w:color="auto"/>
          </w:divBdr>
        </w:div>
        <w:div w:id="977229213">
          <w:marLeft w:val="640"/>
          <w:marRight w:val="0"/>
          <w:marTop w:val="0"/>
          <w:marBottom w:val="0"/>
          <w:divBdr>
            <w:top w:val="none" w:sz="0" w:space="0" w:color="auto"/>
            <w:left w:val="none" w:sz="0" w:space="0" w:color="auto"/>
            <w:bottom w:val="none" w:sz="0" w:space="0" w:color="auto"/>
            <w:right w:val="none" w:sz="0" w:space="0" w:color="auto"/>
          </w:divBdr>
        </w:div>
        <w:div w:id="458425295">
          <w:marLeft w:val="640"/>
          <w:marRight w:val="0"/>
          <w:marTop w:val="0"/>
          <w:marBottom w:val="0"/>
          <w:divBdr>
            <w:top w:val="none" w:sz="0" w:space="0" w:color="auto"/>
            <w:left w:val="none" w:sz="0" w:space="0" w:color="auto"/>
            <w:bottom w:val="none" w:sz="0" w:space="0" w:color="auto"/>
            <w:right w:val="none" w:sz="0" w:space="0" w:color="auto"/>
          </w:divBdr>
        </w:div>
        <w:div w:id="185868875">
          <w:marLeft w:val="640"/>
          <w:marRight w:val="0"/>
          <w:marTop w:val="0"/>
          <w:marBottom w:val="0"/>
          <w:divBdr>
            <w:top w:val="none" w:sz="0" w:space="0" w:color="auto"/>
            <w:left w:val="none" w:sz="0" w:space="0" w:color="auto"/>
            <w:bottom w:val="none" w:sz="0" w:space="0" w:color="auto"/>
            <w:right w:val="none" w:sz="0" w:space="0" w:color="auto"/>
          </w:divBdr>
        </w:div>
        <w:div w:id="2116898609">
          <w:marLeft w:val="640"/>
          <w:marRight w:val="0"/>
          <w:marTop w:val="0"/>
          <w:marBottom w:val="0"/>
          <w:divBdr>
            <w:top w:val="none" w:sz="0" w:space="0" w:color="auto"/>
            <w:left w:val="none" w:sz="0" w:space="0" w:color="auto"/>
            <w:bottom w:val="none" w:sz="0" w:space="0" w:color="auto"/>
            <w:right w:val="none" w:sz="0" w:space="0" w:color="auto"/>
          </w:divBdr>
        </w:div>
        <w:div w:id="1704329471">
          <w:marLeft w:val="640"/>
          <w:marRight w:val="0"/>
          <w:marTop w:val="0"/>
          <w:marBottom w:val="0"/>
          <w:divBdr>
            <w:top w:val="none" w:sz="0" w:space="0" w:color="auto"/>
            <w:left w:val="none" w:sz="0" w:space="0" w:color="auto"/>
            <w:bottom w:val="none" w:sz="0" w:space="0" w:color="auto"/>
            <w:right w:val="none" w:sz="0" w:space="0" w:color="auto"/>
          </w:divBdr>
        </w:div>
        <w:div w:id="427232545">
          <w:marLeft w:val="640"/>
          <w:marRight w:val="0"/>
          <w:marTop w:val="0"/>
          <w:marBottom w:val="0"/>
          <w:divBdr>
            <w:top w:val="none" w:sz="0" w:space="0" w:color="auto"/>
            <w:left w:val="none" w:sz="0" w:space="0" w:color="auto"/>
            <w:bottom w:val="none" w:sz="0" w:space="0" w:color="auto"/>
            <w:right w:val="none" w:sz="0" w:space="0" w:color="auto"/>
          </w:divBdr>
        </w:div>
        <w:div w:id="1597202949">
          <w:marLeft w:val="640"/>
          <w:marRight w:val="0"/>
          <w:marTop w:val="0"/>
          <w:marBottom w:val="0"/>
          <w:divBdr>
            <w:top w:val="none" w:sz="0" w:space="0" w:color="auto"/>
            <w:left w:val="none" w:sz="0" w:space="0" w:color="auto"/>
            <w:bottom w:val="none" w:sz="0" w:space="0" w:color="auto"/>
            <w:right w:val="none" w:sz="0" w:space="0" w:color="auto"/>
          </w:divBdr>
        </w:div>
        <w:div w:id="624310663">
          <w:marLeft w:val="640"/>
          <w:marRight w:val="0"/>
          <w:marTop w:val="0"/>
          <w:marBottom w:val="0"/>
          <w:divBdr>
            <w:top w:val="none" w:sz="0" w:space="0" w:color="auto"/>
            <w:left w:val="none" w:sz="0" w:space="0" w:color="auto"/>
            <w:bottom w:val="none" w:sz="0" w:space="0" w:color="auto"/>
            <w:right w:val="none" w:sz="0" w:space="0" w:color="auto"/>
          </w:divBdr>
        </w:div>
        <w:div w:id="974405971">
          <w:marLeft w:val="640"/>
          <w:marRight w:val="0"/>
          <w:marTop w:val="0"/>
          <w:marBottom w:val="0"/>
          <w:divBdr>
            <w:top w:val="none" w:sz="0" w:space="0" w:color="auto"/>
            <w:left w:val="none" w:sz="0" w:space="0" w:color="auto"/>
            <w:bottom w:val="none" w:sz="0" w:space="0" w:color="auto"/>
            <w:right w:val="none" w:sz="0" w:space="0" w:color="auto"/>
          </w:divBdr>
        </w:div>
        <w:div w:id="1846508219">
          <w:marLeft w:val="640"/>
          <w:marRight w:val="0"/>
          <w:marTop w:val="0"/>
          <w:marBottom w:val="0"/>
          <w:divBdr>
            <w:top w:val="none" w:sz="0" w:space="0" w:color="auto"/>
            <w:left w:val="none" w:sz="0" w:space="0" w:color="auto"/>
            <w:bottom w:val="none" w:sz="0" w:space="0" w:color="auto"/>
            <w:right w:val="none" w:sz="0" w:space="0" w:color="auto"/>
          </w:divBdr>
        </w:div>
        <w:div w:id="445276449">
          <w:marLeft w:val="640"/>
          <w:marRight w:val="0"/>
          <w:marTop w:val="0"/>
          <w:marBottom w:val="0"/>
          <w:divBdr>
            <w:top w:val="none" w:sz="0" w:space="0" w:color="auto"/>
            <w:left w:val="none" w:sz="0" w:space="0" w:color="auto"/>
            <w:bottom w:val="none" w:sz="0" w:space="0" w:color="auto"/>
            <w:right w:val="none" w:sz="0" w:space="0" w:color="auto"/>
          </w:divBdr>
        </w:div>
        <w:div w:id="80564410">
          <w:marLeft w:val="640"/>
          <w:marRight w:val="0"/>
          <w:marTop w:val="0"/>
          <w:marBottom w:val="0"/>
          <w:divBdr>
            <w:top w:val="none" w:sz="0" w:space="0" w:color="auto"/>
            <w:left w:val="none" w:sz="0" w:space="0" w:color="auto"/>
            <w:bottom w:val="none" w:sz="0" w:space="0" w:color="auto"/>
            <w:right w:val="none" w:sz="0" w:space="0" w:color="auto"/>
          </w:divBdr>
        </w:div>
        <w:div w:id="161706194">
          <w:marLeft w:val="640"/>
          <w:marRight w:val="0"/>
          <w:marTop w:val="0"/>
          <w:marBottom w:val="0"/>
          <w:divBdr>
            <w:top w:val="none" w:sz="0" w:space="0" w:color="auto"/>
            <w:left w:val="none" w:sz="0" w:space="0" w:color="auto"/>
            <w:bottom w:val="none" w:sz="0" w:space="0" w:color="auto"/>
            <w:right w:val="none" w:sz="0" w:space="0" w:color="auto"/>
          </w:divBdr>
        </w:div>
        <w:div w:id="1905484781">
          <w:marLeft w:val="640"/>
          <w:marRight w:val="0"/>
          <w:marTop w:val="0"/>
          <w:marBottom w:val="0"/>
          <w:divBdr>
            <w:top w:val="none" w:sz="0" w:space="0" w:color="auto"/>
            <w:left w:val="none" w:sz="0" w:space="0" w:color="auto"/>
            <w:bottom w:val="none" w:sz="0" w:space="0" w:color="auto"/>
            <w:right w:val="none" w:sz="0" w:space="0" w:color="auto"/>
          </w:divBdr>
        </w:div>
        <w:div w:id="1686706775">
          <w:marLeft w:val="640"/>
          <w:marRight w:val="0"/>
          <w:marTop w:val="0"/>
          <w:marBottom w:val="0"/>
          <w:divBdr>
            <w:top w:val="none" w:sz="0" w:space="0" w:color="auto"/>
            <w:left w:val="none" w:sz="0" w:space="0" w:color="auto"/>
            <w:bottom w:val="none" w:sz="0" w:space="0" w:color="auto"/>
            <w:right w:val="none" w:sz="0" w:space="0" w:color="auto"/>
          </w:divBdr>
        </w:div>
        <w:div w:id="2128115892">
          <w:marLeft w:val="640"/>
          <w:marRight w:val="0"/>
          <w:marTop w:val="0"/>
          <w:marBottom w:val="0"/>
          <w:divBdr>
            <w:top w:val="none" w:sz="0" w:space="0" w:color="auto"/>
            <w:left w:val="none" w:sz="0" w:space="0" w:color="auto"/>
            <w:bottom w:val="none" w:sz="0" w:space="0" w:color="auto"/>
            <w:right w:val="none" w:sz="0" w:space="0" w:color="auto"/>
          </w:divBdr>
        </w:div>
        <w:div w:id="1434395863">
          <w:marLeft w:val="640"/>
          <w:marRight w:val="0"/>
          <w:marTop w:val="0"/>
          <w:marBottom w:val="0"/>
          <w:divBdr>
            <w:top w:val="none" w:sz="0" w:space="0" w:color="auto"/>
            <w:left w:val="none" w:sz="0" w:space="0" w:color="auto"/>
            <w:bottom w:val="none" w:sz="0" w:space="0" w:color="auto"/>
            <w:right w:val="none" w:sz="0" w:space="0" w:color="auto"/>
          </w:divBdr>
        </w:div>
        <w:div w:id="780687907">
          <w:marLeft w:val="640"/>
          <w:marRight w:val="0"/>
          <w:marTop w:val="0"/>
          <w:marBottom w:val="0"/>
          <w:divBdr>
            <w:top w:val="none" w:sz="0" w:space="0" w:color="auto"/>
            <w:left w:val="none" w:sz="0" w:space="0" w:color="auto"/>
            <w:bottom w:val="none" w:sz="0" w:space="0" w:color="auto"/>
            <w:right w:val="none" w:sz="0" w:space="0" w:color="auto"/>
          </w:divBdr>
        </w:div>
        <w:div w:id="1803499624">
          <w:marLeft w:val="640"/>
          <w:marRight w:val="0"/>
          <w:marTop w:val="0"/>
          <w:marBottom w:val="0"/>
          <w:divBdr>
            <w:top w:val="none" w:sz="0" w:space="0" w:color="auto"/>
            <w:left w:val="none" w:sz="0" w:space="0" w:color="auto"/>
            <w:bottom w:val="none" w:sz="0" w:space="0" w:color="auto"/>
            <w:right w:val="none" w:sz="0" w:space="0" w:color="auto"/>
          </w:divBdr>
        </w:div>
        <w:div w:id="1108037503">
          <w:marLeft w:val="640"/>
          <w:marRight w:val="0"/>
          <w:marTop w:val="0"/>
          <w:marBottom w:val="0"/>
          <w:divBdr>
            <w:top w:val="none" w:sz="0" w:space="0" w:color="auto"/>
            <w:left w:val="none" w:sz="0" w:space="0" w:color="auto"/>
            <w:bottom w:val="none" w:sz="0" w:space="0" w:color="auto"/>
            <w:right w:val="none" w:sz="0" w:space="0" w:color="auto"/>
          </w:divBdr>
        </w:div>
        <w:div w:id="719207399">
          <w:marLeft w:val="640"/>
          <w:marRight w:val="0"/>
          <w:marTop w:val="0"/>
          <w:marBottom w:val="0"/>
          <w:divBdr>
            <w:top w:val="none" w:sz="0" w:space="0" w:color="auto"/>
            <w:left w:val="none" w:sz="0" w:space="0" w:color="auto"/>
            <w:bottom w:val="none" w:sz="0" w:space="0" w:color="auto"/>
            <w:right w:val="none" w:sz="0" w:space="0" w:color="auto"/>
          </w:divBdr>
        </w:div>
        <w:div w:id="178005422">
          <w:marLeft w:val="640"/>
          <w:marRight w:val="0"/>
          <w:marTop w:val="0"/>
          <w:marBottom w:val="0"/>
          <w:divBdr>
            <w:top w:val="none" w:sz="0" w:space="0" w:color="auto"/>
            <w:left w:val="none" w:sz="0" w:space="0" w:color="auto"/>
            <w:bottom w:val="none" w:sz="0" w:space="0" w:color="auto"/>
            <w:right w:val="none" w:sz="0" w:space="0" w:color="auto"/>
          </w:divBdr>
        </w:div>
        <w:div w:id="313073293">
          <w:marLeft w:val="640"/>
          <w:marRight w:val="0"/>
          <w:marTop w:val="0"/>
          <w:marBottom w:val="0"/>
          <w:divBdr>
            <w:top w:val="none" w:sz="0" w:space="0" w:color="auto"/>
            <w:left w:val="none" w:sz="0" w:space="0" w:color="auto"/>
            <w:bottom w:val="none" w:sz="0" w:space="0" w:color="auto"/>
            <w:right w:val="none" w:sz="0" w:space="0" w:color="auto"/>
          </w:divBdr>
        </w:div>
        <w:div w:id="1206142536">
          <w:marLeft w:val="640"/>
          <w:marRight w:val="0"/>
          <w:marTop w:val="0"/>
          <w:marBottom w:val="0"/>
          <w:divBdr>
            <w:top w:val="none" w:sz="0" w:space="0" w:color="auto"/>
            <w:left w:val="none" w:sz="0" w:space="0" w:color="auto"/>
            <w:bottom w:val="none" w:sz="0" w:space="0" w:color="auto"/>
            <w:right w:val="none" w:sz="0" w:space="0" w:color="auto"/>
          </w:divBdr>
        </w:div>
        <w:div w:id="2053186202">
          <w:marLeft w:val="640"/>
          <w:marRight w:val="0"/>
          <w:marTop w:val="0"/>
          <w:marBottom w:val="0"/>
          <w:divBdr>
            <w:top w:val="none" w:sz="0" w:space="0" w:color="auto"/>
            <w:left w:val="none" w:sz="0" w:space="0" w:color="auto"/>
            <w:bottom w:val="none" w:sz="0" w:space="0" w:color="auto"/>
            <w:right w:val="none" w:sz="0" w:space="0" w:color="auto"/>
          </w:divBdr>
        </w:div>
        <w:div w:id="1787038306">
          <w:marLeft w:val="640"/>
          <w:marRight w:val="0"/>
          <w:marTop w:val="0"/>
          <w:marBottom w:val="0"/>
          <w:divBdr>
            <w:top w:val="none" w:sz="0" w:space="0" w:color="auto"/>
            <w:left w:val="none" w:sz="0" w:space="0" w:color="auto"/>
            <w:bottom w:val="none" w:sz="0" w:space="0" w:color="auto"/>
            <w:right w:val="none" w:sz="0" w:space="0" w:color="auto"/>
          </w:divBdr>
        </w:div>
        <w:div w:id="1619752141">
          <w:marLeft w:val="640"/>
          <w:marRight w:val="0"/>
          <w:marTop w:val="0"/>
          <w:marBottom w:val="0"/>
          <w:divBdr>
            <w:top w:val="none" w:sz="0" w:space="0" w:color="auto"/>
            <w:left w:val="none" w:sz="0" w:space="0" w:color="auto"/>
            <w:bottom w:val="none" w:sz="0" w:space="0" w:color="auto"/>
            <w:right w:val="none" w:sz="0" w:space="0" w:color="auto"/>
          </w:divBdr>
        </w:div>
        <w:div w:id="441345811">
          <w:marLeft w:val="640"/>
          <w:marRight w:val="0"/>
          <w:marTop w:val="0"/>
          <w:marBottom w:val="0"/>
          <w:divBdr>
            <w:top w:val="none" w:sz="0" w:space="0" w:color="auto"/>
            <w:left w:val="none" w:sz="0" w:space="0" w:color="auto"/>
            <w:bottom w:val="none" w:sz="0" w:space="0" w:color="auto"/>
            <w:right w:val="none" w:sz="0" w:space="0" w:color="auto"/>
          </w:divBdr>
        </w:div>
        <w:div w:id="700783682">
          <w:marLeft w:val="640"/>
          <w:marRight w:val="0"/>
          <w:marTop w:val="0"/>
          <w:marBottom w:val="0"/>
          <w:divBdr>
            <w:top w:val="none" w:sz="0" w:space="0" w:color="auto"/>
            <w:left w:val="none" w:sz="0" w:space="0" w:color="auto"/>
            <w:bottom w:val="none" w:sz="0" w:space="0" w:color="auto"/>
            <w:right w:val="none" w:sz="0" w:space="0" w:color="auto"/>
          </w:divBdr>
        </w:div>
        <w:div w:id="976496089">
          <w:marLeft w:val="640"/>
          <w:marRight w:val="0"/>
          <w:marTop w:val="0"/>
          <w:marBottom w:val="0"/>
          <w:divBdr>
            <w:top w:val="none" w:sz="0" w:space="0" w:color="auto"/>
            <w:left w:val="none" w:sz="0" w:space="0" w:color="auto"/>
            <w:bottom w:val="none" w:sz="0" w:space="0" w:color="auto"/>
            <w:right w:val="none" w:sz="0" w:space="0" w:color="auto"/>
          </w:divBdr>
        </w:div>
        <w:div w:id="1764301901">
          <w:marLeft w:val="640"/>
          <w:marRight w:val="0"/>
          <w:marTop w:val="0"/>
          <w:marBottom w:val="0"/>
          <w:divBdr>
            <w:top w:val="none" w:sz="0" w:space="0" w:color="auto"/>
            <w:left w:val="none" w:sz="0" w:space="0" w:color="auto"/>
            <w:bottom w:val="none" w:sz="0" w:space="0" w:color="auto"/>
            <w:right w:val="none" w:sz="0" w:space="0" w:color="auto"/>
          </w:divBdr>
        </w:div>
        <w:div w:id="1786000030">
          <w:marLeft w:val="640"/>
          <w:marRight w:val="0"/>
          <w:marTop w:val="0"/>
          <w:marBottom w:val="0"/>
          <w:divBdr>
            <w:top w:val="none" w:sz="0" w:space="0" w:color="auto"/>
            <w:left w:val="none" w:sz="0" w:space="0" w:color="auto"/>
            <w:bottom w:val="none" w:sz="0" w:space="0" w:color="auto"/>
            <w:right w:val="none" w:sz="0" w:space="0" w:color="auto"/>
          </w:divBdr>
        </w:div>
        <w:div w:id="1104157878">
          <w:marLeft w:val="640"/>
          <w:marRight w:val="0"/>
          <w:marTop w:val="0"/>
          <w:marBottom w:val="0"/>
          <w:divBdr>
            <w:top w:val="none" w:sz="0" w:space="0" w:color="auto"/>
            <w:left w:val="none" w:sz="0" w:space="0" w:color="auto"/>
            <w:bottom w:val="none" w:sz="0" w:space="0" w:color="auto"/>
            <w:right w:val="none" w:sz="0" w:space="0" w:color="auto"/>
          </w:divBdr>
        </w:div>
        <w:div w:id="1077167589">
          <w:marLeft w:val="640"/>
          <w:marRight w:val="0"/>
          <w:marTop w:val="0"/>
          <w:marBottom w:val="0"/>
          <w:divBdr>
            <w:top w:val="none" w:sz="0" w:space="0" w:color="auto"/>
            <w:left w:val="none" w:sz="0" w:space="0" w:color="auto"/>
            <w:bottom w:val="none" w:sz="0" w:space="0" w:color="auto"/>
            <w:right w:val="none" w:sz="0" w:space="0" w:color="auto"/>
          </w:divBdr>
        </w:div>
        <w:div w:id="869343712">
          <w:marLeft w:val="640"/>
          <w:marRight w:val="0"/>
          <w:marTop w:val="0"/>
          <w:marBottom w:val="0"/>
          <w:divBdr>
            <w:top w:val="none" w:sz="0" w:space="0" w:color="auto"/>
            <w:left w:val="none" w:sz="0" w:space="0" w:color="auto"/>
            <w:bottom w:val="none" w:sz="0" w:space="0" w:color="auto"/>
            <w:right w:val="none" w:sz="0" w:space="0" w:color="auto"/>
          </w:divBdr>
        </w:div>
        <w:div w:id="728505154">
          <w:marLeft w:val="640"/>
          <w:marRight w:val="0"/>
          <w:marTop w:val="0"/>
          <w:marBottom w:val="0"/>
          <w:divBdr>
            <w:top w:val="none" w:sz="0" w:space="0" w:color="auto"/>
            <w:left w:val="none" w:sz="0" w:space="0" w:color="auto"/>
            <w:bottom w:val="none" w:sz="0" w:space="0" w:color="auto"/>
            <w:right w:val="none" w:sz="0" w:space="0" w:color="auto"/>
          </w:divBdr>
        </w:div>
        <w:div w:id="1843667197">
          <w:marLeft w:val="640"/>
          <w:marRight w:val="0"/>
          <w:marTop w:val="0"/>
          <w:marBottom w:val="0"/>
          <w:divBdr>
            <w:top w:val="none" w:sz="0" w:space="0" w:color="auto"/>
            <w:left w:val="none" w:sz="0" w:space="0" w:color="auto"/>
            <w:bottom w:val="none" w:sz="0" w:space="0" w:color="auto"/>
            <w:right w:val="none" w:sz="0" w:space="0" w:color="auto"/>
          </w:divBdr>
        </w:div>
        <w:div w:id="808549025">
          <w:marLeft w:val="640"/>
          <w:marRight w:val="0"/>
          <w:marTop w:val="0"/>
          <w:marBottom w:val="0"/>
          <w:divBdr>
            <w:top w:val="none" w:sz="0" w:space="0" w:color="auto"/>
            <w:left w:val="none" w:sz="0" w:space="0" w:color="auto"/>
            <w:bottom w:val="none" w:sz="0" w:space="0" w:color="auto"/>
            <w:right w:val="none" w:sz="0" w:space="0" w:color="auto"/>
          </w:divBdr>
        </w:div>
        <w:div w:id="1907568559">
          <w:marLeft w:val="640"/>
          <w:marRight w:val="0"/>
          <w:marTop w:val="0"/>
          <w:marBottom w:val="0"/>
          <w:divBdr>
            <w:top w:val="none" w:sz="0" w:space="0" w:color="auto"/>
            <w:left w:val="none" w:sz="0" w:space="0" w:color="auto"/>
            <w:bottom w:val="none" w:sz="0" w:space="0" w:color="auto"/>
            <w:right w:val="none" w:sz="0" w:space="0" w:color="auto"/>
          </w:divBdr>
        </w:div>
        <w:div w:id="471947710">
          <w:marLeft w:val="640"/>
          <w:marRight w:val="0"/>
          <w:marTop w:val="0"/>
          <w:marBottom w:val="0"/>
          <w:divBdr>
            <w:top w:val="none" w:sz="0" w:space="0" w:color="auto"/>
            <w:left w:val="none" w:sz="0" w:space="0" w:color="auto"/>
            <w:bottom w:val="none" w:sz="0" w:space="0" w:color="auto"/>
            <w:right w:val="none" w:sz="0" w:space="0" w:color="auto"/>
          </w:divBdr>
        </w:div>
        <w:div w:id="1078095748">
          <w:marLeft w:val="640"/>
          <w:marRight w:val="0"/>
          <w:marTop w:val="0"/>
          <w:marBottom w:val="0"/>
          <w:divBdr>
            <w:top w:val="none" w:sz="0" w:space="0" w:color="auto"/>
            <w:left w:val="none" w:sz="0" w:space="0" w:color="auto"/>
            <w:bottom w:val="none" w:sz="0" w:space="0" w:color="auto"/>
            <w:right w:val="none" w:sz="0" w:space="0" w:color="auto"/>
          </w:divBdr>
        </w:div>
        <w:div w:id="321978507">
          <w:marLeft w:val="640"/>
          <w:marRight w:val="0"/>
          <w:marTop w:val="0"/>
          <w:marBottom w:val="0"/>
          <w:divBdr>
            <w:top w:val="none" w:sz="0" w:space="0" w:color="auto"/>
            <w:left w:val="none" w:sz="0" w:space="0" w:color="auto"/>
            <w:bottom w:val="none" w:sz="0" w:space="0" w:color="auto"/>
            <w:right w:val="none" w:sz="0" w:space="0" w:color="auto"/>
          </w:divBdr>
        </w:div>
        <w:div w:id="2046715819">
          <w:marLeft w:val="640"/>
          <w:marRight w:val="0"/>
          <w:marTop w:val="0"/>
          <w:marBottom w:val="0"/>
          <w:divBdr>
            <w:top w:val="none" w:sz="0" w:space="0" w:color="auto"/>
            <w:left w:val="none" w:sz="0" w:space="0" w:color="auto"/>
            <w:bottom w:val="none" w:sz="0" w:space="0" w:color="auto"/>
            <w:right w:val="none" w:sz="0" w:space="0" w:color="auto"/>
          </w:divBdr>
        </w:div>
        <w:div w:id="1412775936">
          <w:marLeft w:val="640"/>
          <w:marRight w:val="0"/>
          <w:marTop w:val="0"/>
          <w:marBottom w:val="0"/>
          <w:divBdr>
            <w:top w:val="none" w:sz="0" w:space="0" w:color="auto"/>
            <w:left w:val="none" w:sz="0" w:space="0" w:color="auto"/>
            <w:bottom w:val="none" w:sz="0" w:space="0" w:color="auto"/>
            <w:right w:val="none" w:sz="0" w:space="0" w:color="auto"/>
          </w:divBdr>
        </w:div>
        <w:div w:id="170995813">
          <w:marLeft w:val="640"/>
          <w:marRight w:val="0"/>
          <w:marTop w:val="0"/>
          <w:marBottom w:val="0"/>
          <w:divBdr>
            <w:top w:val="none" w:sz="0" w:space="0" w:color="auto"/>
            <w:left w:val="none" w:sz="0" w:space="0" w:color="auto"/>
            <w:bottom w:val="none" w:sz="0" w:space="0" w:color="auto"/>
            <w:right w:val="none" w:sz="0" w:space="0" w:color="auto"/>
          </w:divBdr>
        </w:div>
        <w:div w:id="2140755281">
          <w:marLeft w:val="640"/>
          <w:marRight w:val="0"/>
          <w:marTop w:val="0"/>
          <w:marBottom w:val="0"/>
          <w:divBdr>
            <w:top w:val="none" w:sz="0" w:space="0" w:color="auto"/>
            <w:left w:val="none" w:sz="0" w:space="0" w:color="auto"/>
            <w:bottom w:val="none" w:sz="0" w:space="0" w:color="auto"/>
            <w:right w:val="none" w:sz="0" w:space="0" w:color="auto"/>
          </w:divBdr>
        </w:div>
        <w:div w:id="1890610714">
          <w:marLeft w:val="640"/>
          <w:marRight w:val="0"/>
          <w:marTop w:val="0"/>
          <w:marBottom w:val="0"/>
          <w:divBdr>
            <w:top w:val="none" w:sz="0" w:space="0" w:color="auto"/>
            <w:left w:val="none" w:sz="0" w:space="0" w:color="auto"/>
            <w:bottom w:val="none" w:sz="0" w:space="0" w:color="auto"/>
            <w:right w:val="none" w:sz="0" w:space="0" w:color="auto"/>
          </w:divBdr>
        </w:div>
        <w:div w:id="164902544">
          <w:marLeft w:val="640"/>
          <w:marRight w:val="0"/>
          <w:marTop w:val="0"/>
          <w:marBottom w:val="0"/>
          <w:divBdr>
            <w:top w:val="none" w:sz="0" w:space="0" w:color="auto"/>
            <w:left w:val="none" w:sz="0" w:space="0" w:color="auto"/>
            <w:bottom w:val="none" w:sz="0" w:space="0" w:color="auto"/>
            <w:right w:val="none" w:sz="0" w:space="0" w:color="auto"/>
          </w:divBdr>
        </w:div>
        <w:div w:id="385684158">
          <w:marLeft w:val="640"/>
          <w:marRight w:val="0"/>
          <w:marTop w:val="0"/>
          <w:marBottom w:val="0"/>
          <w:divBdr>
            <w:top w:val="none" w:sz="0" w:space="0" w:color="auto"/>
            <w:left w:val="none" w:sz="0" w:space="0" w:color="auto"/>
            <w:bottom w:val="none" w:sz="0" w:space="0" w:color="auto"/>
            <w:right w:val="none" w:sz="0" w:space="0" w:color="auto"/>
          </w:divBdr>
        </w:div>
        <w:div w:id="913667043">
          <w:marLeft w:val="640"/>
          <w:marRight w:val="0"/>
          <w:marTop w:val="0"/>
          <w:marBottom w:val="0"/>
          <w:divBdr>
            <w:top w:val="none" w:sz="0" w:space="0" w:color="auto"/>
            <w:left w:val="none" w:sz="0" w:space="0" w:color="auto"/>
            <w:bottom w:val="none" w:sz="0" w:space="0" w:color="auto"/>
            <w:right w:val="none" w:sz="0" w:space="0" w:color="auto"/>
          </w:divBdr>
        </w:div>
        <w:div w:id="893932059">
          <w:marLeft w:val="640"/>
          <w:marRight w:val="0"/>
          <w:marTop w:val="0"/>
          <w:marBottom w:val="0"/>
          <w:divBdr>
            <w:top w:val="none" w:sz="0" w:space="0" w:color="auto"/>
            <w:left w:val="none" w:sz="0" w:space="0" w:color="auto"/>
            <w:bottom w:val="none" w:sz="0" w:space="0" w:color="auto"/>
            <w:right w:val="none" w:sz="0" w:space="0" w:color="auto"/>
          </w:divBdr>
        </w:div>
        <w:div w:id="444467112">
          <w:marLeft w:val="640"/>
          <w:marRight w:val="0"/>
          <w:marTop w:val="0"/>
          <w:marBottom w:val="0"/>
          <w:divBdr>
            <w:top w:val="none" w:sz="0" w:space="0" w:color="auto"/>
            <w:left w:val="none" w:sz="0" w:space="0" w:color="auto"/>
            <w:bottom w:val="none" w:sz="0" w:space="0" w:color="auto"/>
            <w:right w:val="none" w:sz="0" w:space="0" w:color="auto"/>
          </w:divBdr>
        </w:div>
        <w:div w:id="149030616">
          <w:marLeft w:val="640"/>
          <w:marRight w:val="0"/>
          <w:marTop w:val="0"/>
          <w:marBottom w:val="0"/>
          <w:divBdr>
            <w:top w:val="none" w:sz="0" w:space="0" w:color="auto"/>
            <w:left w:val="none" w:sz="0" w:space="0" w:color="auto"/>
            <w:bottom w:val="none" w:sz="0" w:space="0" w:color="auto"/>
            <w:right w:val="none" w:sz="0" w:space="0" w:color="auto"/>
          </w:divBdr>
        </w:div>
        <w:div w:id="1651980030">
          <w:marLeft w:val="640"/>
          <w:marRight w:val="0"/>
          <w:marTop w:val="0"/>
          <w:marBottom w:val="0"/>
          <w:divBdr>
            <w:top w:val="none" w:sz="0" w:space="0" w:color="auto"/>
            <w:left w:val="none" w:sz="0" w:space="0" w:color="auto"/>
            <w:bottom w:val="none" w:sz="0" w:space="0" w:color="auto"/>
            <w:right w:val="none" w:sz="0" w:space="0" w:color="auto"/>
          </w:divBdr>
        </w:div>
        <w:div w:id="1965505557">
          <w:marLeft w:val="640"/>
          <w:marRight w:val="0"/>
          <w:marTop w:val="0"/>
          <w:marBottom w:val="0"/>
          <w:divBdr>
            <w:top w:val="none" w:sz="0" w:space="0" w:color="auto"/>
            <w:left w:val="none" w:sz="0" w:space="0" w:color="auto"/>
            <w:bottom w:val="none" w:sz="0" w:space="0" w:color="auto"/>
            <w:right w:val="none" w:sz="0" w:space="0" w:color="auto"/>
          </w:divBdr>
        </w:div>
        <w:div w:id="1902594864">
          <w:marLeft w:val="640"/>
          <w:marRight w:val="0"/>
          <w:marTop w:val="0"/>
          <w:marBottom w:val="0"/>
          <w:divBdr>
            <w:top w:val="none" w:sz="0" w:space="0" w:color="auto"/>
            <w:left w:val="none" w:sz="0" w:space="0" w:color="auto"/>
            <w:bottom w:val="none" w:sz="0" w:space="0" w:color="auto"/>
            <w:right w:val="none" w:sz="0" w:space="0" w:color="auto"/>
          </w:divBdr>
        </w:div>
        <w:div w:id="2047755542">
          <w:marLeft w:val="640"/>
          <w:marRight w:val="0"/>
          <w:marTop w:val="0"/>
          <w:marBottom w:val="0"/>
          <w:divBdr>
            <w:top w:val="none" w:sz="0" w:space="0" w:color="auto"/>
            <w:left w:val="none" w:sz="0" w:space="0" w:color="auto"/>
            <w:bottom w:val="none" w:sz="0" w:space="0" w:color="auto"/>
            <w:right w:val="none" w:sz="0" w:space="0" w:color="auto"/>
          </w:divBdr>
        </w:div>
        <w:div w:id="169224801">
          <w:marLeft w:val="640"/>
          <w:marRight w:val="0"/>
          <w:marTop w:val="0"/>
          <w:marBottom w:val="0"/>
          <w:divBdr>
            <w:top w:val="none" w:sz="0" w:space="0" w:color="auto"/>
            <w:left w:val="none" w:sz="0" w:space="0" w:color="auto"/>
            <w:bottom w:val="none" w:sz="0" w:space="0" w:color="auto"/>
            <w:right w:val="none" w:sz="0" w:space="0" w:color="auto"/>
          </w:divBdr>
        </w:div>
        <w:div w:id="2022389374">
          <w:marLeft w:val="640"/>
          <w:marRight w:val="0"/>
          <w:marTop w:val="0"/>
          <w:marBottom w:val="0"/>
          <w:divBdr>
            <w:top w:val="none" w:sz="0" w:space="0" w:color="auto"/>
            <w:left w:val="none" w:sz="0" w:space="0" w:color="auto"/>
            <w:bottom w:val="none" w:sz="0" w:space="0" w:color="auto"/>
            <w:right w:val="none" w:sz="0" w:space="0" w:color="auto"/>
          </w:divBdr>
        </w:div>
        <w:div w:id="247882323">
          <w:marLeft w:val="640"/>
          <w:marRight w:val="0"/>
          <w:marTop w:val="0"/>
          <w:marBottom w:val="0"/>
          <w:divBdr>
            <w:top w:val="none" w:sz="0" w:space="0" w:color="auto"/>
            <w:left w:val="none" w:sz="0" w:space="0" w:color="auto"/>
            <w:bottom w:val="none" w:sz="0" w:space="0" w:color="auto"/>
            <w:right w:val="none" w:sz="0" w:space="0" w:color="auto"/>
          </w:divBdr>
        </w:div>
        <w:div w:id="1257789973">
          <w:marLeft w:val="640"/>
          <w:marRight w:val="0"/>
          <w:marTop w:val="0"/>
          <w:marBottom w:val="0"/>
          <w:divBdr>
            <w:top w:val="none" w:sz="0" w:space="0" w:color="auto"/>
            <w:left w:val="none" w:sz="0" w:space="0" w:color="auto"/>
            <w:bottom w:val="none" w:sz="0" w:space="0" w:color="auto"/>
            <w:right w:val="none" w:sz="0" w:space="0" w:color="auto"/>
          </w:divBdr>
        </w:div>
        <w:div w:id="1838113453">
          <w:marLeft w:val="640"/>
          <w:marRight w:val="0"/>
          <w:marTop w:val="0"/>
          <w:marBottom w:val="0"/>
          <w:divBdr>
            <w:top w:val="none" w:sz="0" w:space="0" w:color="auto"/>
            <w:left w:val="none" w:sz="0" w:space="0" w:color="auto"/>
            <w:bottom w:val="none" w:sz="0" w:space="0" w:color="auto"/>
            <w:right w:val="none" w:sz="0" w:space="0" w:color="auto"/>
          </w:divBdr>
        </w:div>
        <w:div w:id="1442336670">
          <w:marLeft w:val="640"/>
          <w:marRight w:val="0"/>
          <w:marTop w:val="0"/>
          <w:marBottom w:val="0"/>
          <w:divBdr>
            <w:top w:val="none" w:sz="0" w:space="0" w:color="auto"/>
            <w:left w:val="none" w:sz="0" w:space="0" w:color="auto"/>
            <w:bottom w:val="none" w:sz="0" w:space="0" w:color="auto"/>
            <w:right w:val="none" w:sz="0" w:space="0" w:color="auto"/>
          </w:divBdr>
        </w:div>
        <w:div w:id="12728768">
          <w:marLeft w:val="640"/>
          <w:marRight w:val="0"/>
          <w:marTop w:val="0"/>
          <w:marBottom w:val="0"/>
          <w:divBdr>
            <w:top w:val="none" w:sz="0" w:space="0" w:color="auto"/>
            <w:left w:val="none" w:sz="0" w:space="0" w:color="auto"/>
            <w:bottom w:val="none" w:sz="0" w:space="0" w:color="auto"/>
            <w:right w:val="none" w:sz="0" w:space="0" w:color="auto"/>
          </w:divBdr>
        </w:div>
        <w:div w:id="1234701595">
          <w:marLeft w:val="640"/>
          <w:marRight w:val="0"/>
          <w:marTop w:val="0"/>
          <w:marBottom w:val="0"/>
          <w:divBdr>
            <w:top w:val="none" w:sz="0" w:space="0" w:color="auto"/>
            <w:left w:val="none" w:sz="0" w:space="0" w:color="auto"/>
            <w:bottom w:val="none" w:sz="0" w:space="0" w:color="auto"/>
            <w:right w:val="none" w:sz="0" w:space="0" w:color="auto"/>
          </w:divBdr>
        </w:div>
        <w:div w:id="1871726068">
          <w:marLeft w:val="640"/>
          <w:marRight w:val="0"/>
          <w:marTop w:val="0"/>
          <w:marBottom w:val="0"/>
          <w:divBdr>
            <w:top w:val="none" w:sz="0" w:space="0" w:color="auto"/>
            <w:left w:val="none" w:sz="0" w:space="0" w:color="auto"/>
            <w:bottom w:val="none" w:sz="0" w:space="0" w:color="auto"/>
            <w:right w:val="none" w:sz="0" w:space="0" w:color="auto"/>
          </w:divBdr>
        </w:div>
        <w:div w:id="1737632353">
          <w:marLeft w:val="640"/>
          <w:marRight w:val="0"/>
          <w:marTop w:val="0"/>
          <w:marBottom w:val="0"/>
          <w:divBdr>
            <w:top w:val="none" w:sz="0" w:space="0" w:color="auto"/>
            <w:left w:val="none" w:sz="0" w:space="0" w:color="auto"/>
            <w:bottom w:val="none" w:sz="0" w:space="0" w:color="auto"/>
            <w:right w:val="none" w:sz="0" w:space="0" w:color="auto"/>
          </w:divBdr>
        </w:div>
        <w:div w:id="461266182">
          <w:marLeft w:val="640"/>
          <w:marRight w:val="0"/>
          <w:marTop w:val="0"/>
          <w:marBottom w:val="0"/>
          <w:divBdr>
            <w:top w:val="none" w:sz="0" w:space="0" w:color="auto"/>
            <w:left w:val="none" w:sz="0" w:space="0" w:color="auto"/>
            <w:bottom w:val="none" w:sz="0" w:space="0" w:color="auto"/>
            <w:right w:val="none" w:sz="0" w:space="0" w:color="auto"/>
          </w:divBdr>
        </w:div>
        <w:div w:id="1237009524">
          <w:marLeft w:val="640"/>
          <w:marRight w:val="0"/>
          <w:marTop w:val="0"/>
          <w:marBottom w:val="0"/>
          <w:divBdr>
            <w:top w:val="none" w:sz="0" w:space="0" w:color="auto"/>
            <w:left w:val="none" w:sz="0" w:space="0" w:color="auto"/>
            <w:bottom w:val="none" w:sz="0" w:space="0" w:color="auto"/>
            <w:right w:val="none" w:sz="0" w:space="0" w:color="auto"/>
          </w:divBdr>
        </w:div>
        <w:div w:id="538199721">
          <w:marLeft w:val="640"/>
          <w:marRight w:val="0"/>
          <w:marTop w:val="0"/>
          <w:marBottom w:val="0"/>
          <w:divBdr>
            <w:top w:val="none" w:sz="0" w:space="0" w:color="auto"/>
            <w:left w:val="none" w:sz="0" w:space="0" w:color="auto"/>
            <w:bottom w:val="none" w:sz="0" w:space="0" w:color="auto"/>
            <w:right w:val="none" w:sz="0" w:space="0" w:color="auto"/>
          </w:divBdr>
        </w:div>
        <w:div w:id="37046553">
          <w:marLeft w:val="640"/>
          <w:marRight w:val="0"/>
          <w:marTop w:val="0"/>
          <w:marBottom w:val="0"/>
          <w:divBdr>
            <w:top w:val="none" w:sz="0" w:space="0" w:color="auto"/>
            <w:left w:val="none" w:sz="0" w:space="0" w:color="auto"/>
            <w:bottom w:val="none" w:sz="0" w:space="0" w:color="auto"/>
            <w:right w:val="none" w:sz="0" w:space="0" w:color="auto"/>
          </w:divBdr>
        </w:div>
        <w:div w:id="183322530">
          <w:marLeft w:val="640"/>
          <w:marRight w:val="0"/>
          <w:marTop w:val="0"/>
          <w:marBottom w:val="0"/>
          <w:divBdr>
            <w:top w:val="none" w:sz="0" w:space="0" w:color="auto"/>
            <w:left w:val="none" w:sz="0" w:space="0" w:color="auto"/>
            <w:bottom w:val="none" w:sz="0" w:space="0" w:color="auto"/>
            <w:right w:val="none" w:sz="0" w:space="0" w:color="auto"/>
          </w:divBdr>
        </w:div>
        <w:div w:id="281304371">
          <w:marLeft w:val="640"/>
          <w:marRight w:val="0"/>
          <w:marTop w:val="0"/>
          <w:marBottom w:val="0"/>
          <w:divBdr>
            <w:top w:val="none" w:sz="0" w:space="0" w:color="auto"/>
            <w:left w:val="none" w:sz="0" w:space="0" w:color="auto"/>
            <w:bottom w:val="none" w:sz="0" w:space="0" w:color="auto"/>
            <w:right w:val="none" w:sz="0" w:space="0" w:color="auto"/>
          </w:divBdr>
        </w:div>
        <w:div w:id="964193513">
          <w:marLeft w:val="640"/>
          <w:marRight w:val="0"/>
          <w:marTop w:val="0"/>
          <w:marBottom w:val="0"/>
          <w:divBdr>
            <w:top w:val="none" w:sz="0" w:space="0" w:color="auto"/>
            <w:left w:val="none" w:sz="0" w:space="0" w:color="auto"/>
            <w:bottom w:val="none" w:sz="0" w:space="0" w:color="auto"/>
            <w:right w:val="none" w:sz="0" w:space="0" w:color="auto"/>
          </w:divBdr>
        </w:div>
        <w:div w:id="167792847">
          <w:marLeft w:val="640"/>
          <w:marRight w:val="0"/>
          <w:marTop w:val="0"/>
          <w:marBottom w:val="0"/>
          <w:divBdr>
            <w:top w:val="none" w:sz="0" w:space="0" w:color="auto"/>
            <w:left w:val="none" w:sz="0" w:space="0" w:color="auto"/>
            <w:bottom w:val="none" w:sz="0" w:space="0" w:color="auto"/>
            <w:right w:val="none" w:sz="0" w:space="0" w:color="auto"/>
          </w:divBdr>
        </w:div>
        <w:div w:id="872958619">
          <w:marLeft w:val="640"/>
          <w:marRight w:val="0"/>
          <w:marTop w:val="0"/>
          <w:marBottom w:val="0"/>
          <w:divBdr>
            <w:top w:val="none" w:sz="0" w:space="0" w:color="auto"/>
            <w:left w:val="none" w:sz="0" w:space="0" w:color="auto"/>
            <w:bottom w:val="none" w:sz="0" w:space="0" w:color="auto"/>
            <w:right w:val="none" w:sz="0" w:space="0" w:color="auto"/>
          </w:divBdr>
        </w:div>
        <w:div w:id="9651679">
          <w:marLeft w:val="640"/>
          <w:marRight w:val="0"/>
          <w:marTop w:val="0"/>
          <w:marBottom w:val="0"/>
          <w:divBdr>
            <w:top w:val="none" w:sz="0" w:space="0" w:color="auto"/>
            <w:left w:val="none" w:sz="0" w:space="0" w:color="auto"/>
            <w:bottom w:val="none" w:sz="0" w:space="0" w:color="auto"/>
            <w:right w:val="none" w:sz="0" w:space="0" w:color="auto"/>
          </w:divBdr>
        </w:div>
        <w:div w:id="1419207183">
          <w:marLeft w:val="640"/>
          <w:marRight w:val="0"/>
          <w:marTop w:val="0"/>
          <w:marBottom w:val="0"/>
          <w:divBdr>
            <w:top w:val="none" w:sz="0" w:space="0" w:color="auto"/>
            <w:left w:val="none" w:sz="0" w:space="0" w:color="auto"/>
            <w:bottom w:val="none" w:sz="0" w:space="0" w:color="auto"/>
            <w:right w:val="none" w:sz="0" w:space="0" w:color="auto"/>
          </w:divBdr>
        </w:div>
        <w:div w:id="775293330">
          <w:marLeft w:val="640"/>
          <w:marRight w:val="0"/>
          <w:marTop w:val="0"/>
          <w:marBottom w:val="0"/>
          <w:divBdr>
            <w:top w:val="none" w:sz="0" w:space="0" w:color="auto"/>
            <w:left w:val="none" w:sz="0" w:space="0" w:color="auto"/>
            <w:bottom w:val="none" w:sz="0" w:space="0" w:color="auto"/>
            <w:right w:val="none" w:sz="0" w:space="0" w:color="auto"/>
          </w:divBdr>
        </w:div>
        <w:div w:id="727729344">
          <w:marLeft w:val="640"/>
          <w:marRight w:val="0"/>
          <w:marTop w:val="0"/>
          <w:marBottom w:val="0"/>
          <w:divBdr>
            <w:top w:val="none" w:sz="0" w:space="0" w:color="auto"/>
            <w:left w:val="none" w:sz="0" w:space="0" w:color="auto"/>
            <w:bottom w:val="none" w:sz="0" w:space="0" w:color="auto"/>
            <w:right w:val="none" w:sz="0" w:space="0" w:color="auto"/>
          </w:divBdr>
        </w:div>
        <w:div w:id="273443451">
          <w:marLeft w:val="640"/>
          <w:marRight w:val="0"/>
          <w:marTop w:val="0"/>
          <w:marBottom w:val="0"/>
          <w:divBdr>
            <w:top w:val="none" w:sz="0" w:space="0" w:color="auto"/>
            <w:left w:val="none" w:sz="0" w:space="0" w:color="auto"/>
            <w:bottom w:val="none" w:sz="0" w:space="0" w:color="auto"/>
            <w:right w:val="none" w:sz="0" w:space="0" w:color="auto"/>
          </w:divBdr>
        </w:div>
        <w:div w:id="1860436096">
          <w:marLeft w:val="640"/>
          <w:marRight w:val="0"/>
          <w:marTop w:val="0"/>
          <w:marBottom w:val="0"/>
          <w:divBdr>
            <w:top w:val="none" w:sz="0" w:space="0" w:color="auto"/>
            <w:left w:val="none" w:sz="0" w:space="0" w:color="auto"/>
            <w:bottom w:val="none" w:sz="0" w:space="0" w:color="auto"/>
            <w:right w:val="none" w:sz="0" w:space="0" w:color="auto"/>
          </w:divBdr>
        </w:div>
        <w:div w:id="1253781268">
          <w:marLeft w:val="640"/>
          <w:marRight w:val="0"/>
          <w:marTop w:val="0"/>
          <w:marBottom w:val="0"/>
          <w:divBdr>
            <w:top w:val="none" w:sz="0" w:space="0" w:color="auto"/>
            <w:left w:val="none" w:sz="0" w:space="0" w:color="auto"/>
            <w:bottom w:val="none" w:sz="0" w:space="0" w:color="auto"/>
            <w:right w:val="none" w:sz="0" w:space="0" w:color="auto"/>
          </w:divBdr>
        </w:div>
        <w:div w:id="394280502">
          <w:marLeft w:val="640"/>
          <w:marRight w:val="0"/>
          <w:marTop w:val="0"/>
          <w:marBottom w:val="0"/>
          <w:divBdr>
            <w:top w:val="none" w:sz="0" w:space="0" w:color="auto"/>
            <w:left w:val="none" w:sz="0" w:space="0" w:color="auto"/>
            <w:bottom w:val="none" w:sz="0" w:space="0" w:color="auto"/>
            <w:right w:val="none" w:sz="0" w:space="0" w:color="auto"/>
          </w:divBdr>
        </w:div>
        <w:div w:id="389226957">
          <w:marLeft w:val="640"/>
          <w:marRight w:val="0"/>
          <w:marTop w:val="0"/>
          <w:marBottom w:val="0"/>
          <w:divBdr>
            <w:top w:val="none" w:sz="0" w:space="0" w:color="auto"/>
            <w:left w:val="none" w:sz="0" w:space="0" w:color="auto"/>
            <w:bottom w:val="none" w:sz="0" w:space="0" w:color="auto"/>
            <w:right w:val="none" w:sz="0" w:space="0" w:color="auto"/>
          </w:divBdr>
        </w:div>
        <w:div w:id="1275092042">
          <w:marLeft w:val="640"/>
          <w:marRight w:val="0"/>
          <w:marTop w:val="0"/>
          <w:marBottom w:val="0"/>
          <w:divBdr>
            <w:top w:val="none" w:sz="0" w:space="0" w:color="auto"/>
            <w:left w:val="none" w:sz="0" w:space="0" w:color="auto"/>
            <w:bottom w:val="none" w:sz="0" w:space="0" w:color="auto"/>
            <w:right w:val="none" w:sz="0" w:space="0" w:color="auto"/>
          </w:divBdr>
        </w:div>
        <w:div w:id="1622347864">
          <w:marLeft w:val="640"/>
          <w:marRight w:val="0"/>
          <w:marTop w:val="0"/>
          <w:marBottom w:val="0"/>
          <w:divBdr>
            <w:top w:val="none" w:sz="0" w:space="0" w:color="auto"/>
            <w:left w:val="none" w:sz="0" w:space="0" w:color="auto"/>
            <w:bottom w:val="none" w:sz="0" w:space="0" w:color="auto"/>
            <w:right w:val="none" w:sz="0" w:space="0" w:color="auto"/>
          </w:divBdr>
        </w:div>
        <w:div w:id="708410036">
          <w:marLeft w:val="640"/>
          <w:marRight w:val="0"/>
          <w:marTop w:val="0"/>
          <w:marBottom w:val="0"/>
          <w:divBdr>
            <w:top w:val="none" w:sz="0" w:space="0" w:color="auto"/>
            <w:left w:val="none" w:sz="0" w:space="0" w:color="auto"/>
            <w:bottom w:val="none" w:sz="0" w:space="0" w:color="auto"/>
            <w:right w:val="none" w:sz="0" w:space="0" w:color="auto"/>
          </w:divBdr>
        </w:div>
        <w:div w:id="1823741005">
          <w:marLeft w:val="640"/>
          <w:marRight w:val="0"/>
          <w:marTop w:val="0"/>
          <w:marBottom w:val="0"/>
          <w:divBdr>
            <w:top w:val="none" w:sz="0" w:space="0" w:color="auto"/>
            <w:left w:val="none" w:sz="0" w:space="0" w:color="auto"/>
            <w:bottom w:val="none" w:sz="0" w:space="0" w:color="auto"/>
            <w:right w:val="none" w:sz="0" w:space="0" w:color="auto"/>
          </w:divBdr>
        </w:div>
        <w:div w:id="2103640600">
          <w:marLeft w:val="640"/>
          <w:marRight w:val="0"/>
          <w:marTop w:val="0"/>
          <w:marBottom w:val="0"/>
          <w:divBdr>
            <w:top w:val="none" w:sz="0" w:space="0" w:color="auto"/>
            <w:left w:val="none" w:sz="0" w:space="0" w:color="auto"/>
            <w:bottom w:val="none" w:sz="0" w:space="0" w:color="auto"/>
            <w:right w:val="none" w:sz="0" w:space="0" w:color="auto"/>
          </w:divBdr>
        </w:div>
        <w:div w:id="992175414">
          <w:marLeft w:val="640"/>
          <w:marRight w:val="0"/>
          <w:marTop w:val="0"/>
          <w:marBottom w:val="0"/>
          <w:divBdr>
            <w:top w:val="none" w:sz="0" w:space="0" w:color="auto"/>
            <w:left w:val="none" w:sz="0" w:space="0" w:color="auto"/>
            <w:bottom w:val="none" w:sz="0" w:space="0" w:color="auto"/>
            <w:right w:val="none" w:sz="0" w:space="0" w:color="auto"/>
          </w:divBdr>
        </w:div>
        <w:div w:id="1325669131">
          <w:marLeft w:val="640"/>
          <w:marRight w:val="0"/>
          <w:marTop w:val="0"/>
          <w:marBottom w:val="0"/>
          <w:divBdr>
            <w:top w:val="none" w:sz="0" w:space="0" w:color="auto"/>
            <w:left w:val="none" w:sz="0" w:space="0" w:color="auto"/>
            <w:bottom w:val="none" w:sz="0" w:space="0" w:color="auto"/>
            <w:right w:val="none" w:sz="0" w:space="0" w:color="auto"/>
          </w:divBdr>
        </w:div>
        <w:div w:id="1490249162">
          <w:marLeft w:val="640"/>
          <w:marRight w:val="0"/>
          <w:marTop w:val="0"/>
          <w:marBottom w:val="0"/>
          <w:divBdr>
            <w:top w:val="none" w:sz="0" w:space="0" w:color="auto"/>
            <w:left w:val="none" w:sz="0" w:space="0" w:color="auto"/>
            <w:bottom w:val="none" w:sz="0" w:space="0" w:color="auto"/>
            <w:right w:val="none" w:sz="0" w:space="0" w:color="auto"/>
          </w:divBdr>
        </w:div>
        <w:div w:id="1793674452">
          <w:marLeft w:val="640"/>
          <w:marRight w:val="0"/>
          <w:marTop w:val="0"/>
          <w:marBottom w:val="0"/>
          <w:divBdr>
            <w:top w:val="none" w:sz="0" w:space="0" w:color="auto"/>
            <w:left w:val="none" w:sz="0" w:space="0" w:color="auto"/>
            <w:bottom w:val="none" w:sz="0" w:space="0" w:color="auto"/>
            <w:right w:val="none" w:sz="0" w:space="0" w:color="auto"/>
          </w:divBdr>
        </w:div>
        <w:div w:id="978001091">
          <w:marLeft w:val="640"/>
          <w:marRight w:val="0"/>
          <w:marTop w:val="0"/>
          <w:marBottom w:val="0"/>
          <w:divBdr>
            <w:top w:val="none" w:sz="0" w:space="0" w:color="auto"/>
            <w:left w:val="none" w:sz="0" w:space="0" w:color="auto"/>
            <w:bottom w:val="none" w:sz="0" w:space="0" w:color="auto"/>
            <w:right w:val="none" w:sz="0" w:space="0" w:color="auto"/>
          </w:divBdr>
        </w:div>
        <w:div w:id="1639604020">
          <w:marLeft w:val="640"/>
          <w:marRight w:val="0"/>
          <w:marTop w:val="0"/>
          <w:marBottom w:val="0"/>
          <w:divBdr>
            <w:top w:val="none" w:sz="0" w:space="0" w:color="auto"/>
            <w:left w:val="none" w:sz="0" w:space="0" w:color="auto"/>
            <w:bottom w:val="none" w:sz="0" w:space="0" w:color="auto"/>
            <w:right w:val="none" w:sz="0" w:space="0" w:color="auto"/>
          </w:divBdr>
        </w:div>
        <w:div w:id="1018199062">
          <w:marLeft w:val="640"/>
          <w:marRight w:val="0"/>
          <w:marTop w:val="0"/>
          <w:marBottom w:val="0"/>
          <w:divBdr>
            <w:top w:val="none" w:sz="0" w:space="0" w:color="auto"/>
            <w:left w:val="none" w:sz="0" w:space="0" w:color="auto"/>
            <w:bottom w:val="none" w:sz="0" w:space="0" w:color="auto"/>
            <w:right w:val="none" w:sz="0" w:space="0" w:color="auto"/>
          </w:divBdr>
        </w:div>
        <w:div w:id="673915485">
          <w:marLeft w:val="640"/>
          <w:marRight w:val="0"/>
          <w:marTop w:val="0"/>
          <w:marBottom w:val="0"/>
          <w:divBdr>
            <w:top w:val="none" w:sz="0" w:space="0" w:color="auto"/>
            <w:left w:val="none" w:sz="0" w:space="0" w:color="auto"/>
            <w:bottom w:val="none" w:sz="0" w:space="0" w:color="auto"/>
            <w:right w:val="none" w:sz="0" w:space="0" w:color="auto"/>
          </w:divBdr>
        </w:div>
        <w:div w:id="1329599950">
          <w:marLeft w:val="640"/>
          <w:marRight w:val="0"/>
          <w:marTop w:val="0"/>
          <w:marBottom w:val="0"/>
          <w:divBdr>
            <w:top w:val="none" w:sz="0" w:space="0" w:color="auto"/>
            <w:left w:val="none" w:sz="0" w:space="0" w:color="auto"/>
            <w:bottom w:val="none" w:sz="0" w:space="0" w:color="auto"/>
            <w:right w:val="none" w:sz="0" w:space="0" w:color="auto"/>
          </w:divBdr>
        </w:div>
        <w:div w:id="1138374158">
          <w:marLeft w:val="640"/>
          <w:marRight w:val="0"/>
          <w:marTop w:val="0"/>
          <w:marBottom w:val="0"/>
          <w:divBdr>
            <w:top w:val="none" w:sz="0" w:space="0" w:color="auto"/>
            <w:left w:val="none" w:sz="0" w:space="0" w:color="auto"/>
            <w:bottom w:val="none" w:sz="0" w:space="0" w:color="auto"/>
            <w:right w:val="none" w:sz="0" w:space="0" w:color="auto"/>
          </w:divBdr>
        </w:div>
        <w:div w:id="1969360139">
          <w:marLeft w:val="640"/>
          <w:marRight w:val="0"/>
          <w:marTop w:val="0"/>
          <w:marBottom w:val="0"/>
          <w:divBdr>
            <w:top w:val="none" w:sz="0" w:space="0" w:color="auto"/>
            <w:left w:val="none" w:sz="0" w:space="0" w:color="auto"/>
            <w:bottom w:val="none" w:sz="0" w:space="0" w:color="auto"/>
            <w:right w:val="none" w:sz="0" w:space="0" w:color="auto"/>
          </w:divBdr>
        </w:div>
        <w:div w:id="1214384913">
          <w:marLeft w:val="640"/>
          <w:marRight w:val="0"/>
          <w:marTop w:val="0"/>
          <w:marBottom w:val="0"/>
          <w:divBdr>
            <w:top w:val="none" w:sz="0" w:space="0" w:color="auto"/>
            <w:left w:val="none" w:sz="0" w:space="0" w:color="auto"/>
            <w:bottom w:val="none" w:sz="0" w:space="0" w:color="auto"/>
            <w:right w:val="none" w:sz="0" w:space="0" w:color="auto"/>
          </w:divBdr>
        </w:div>
        <w:div w:id="1609656055">
          <w:marLeft w:val="640"/>
          <w:marRight w:val="0"/>
          <w:marTop w:val="0"/>
          <w:marBottom w:val="0"/>
          <w:divBdr>
            <w:top w:val="none" w:sz="0" w:space="0" w:color="auto"/>
            <w:left w:val="none" w:sz="0" w:space="0" w:color="auto"/>
            <w:bottom w:val="none" w:sz="0" w:space="0" w:color="auto"/>
            <w:right w:val="none" w:sz="0" w:space="0" w:color="auto"/>
          </w:divBdr>
        </w:div>
        <w:div w:id="1582642295">
          <w:marLeft w:val="640"/>
          <w:marRight w:val="0"/>
          <w:marTop w:val="0"/>
          <w:marBottom w:val="0"/>
          <w:divBdr>
            <w:top w:val="none" w:sz="0" w:space="0" w:color="auto"/>
            <w:left w:val="none" w:sz="0" w:space="0" w:color="auto"/>
            <w:bottom w:val="none" w:sz="0" w:space="0" w:color="auto"/>
            <w:right w:val="none" w:sz="0" w:space="0" w:color="auto"/>
          </w:divBdr>
        </w:div>
        <w:div w:id="20055532">
          <w:marLeft w:val="640"/>
          <w:marRight w:val="0"/>
          <w:marTop w:val="0"/>
          <w:marBottom w:val="0"/>
          <w:divBdr>
            <w:top w:val="none" w:sz="0" w:space="0" w:color="auto"/>
            <w:left w:val="none" w:sz="0" w:space="0" w:color="auto"/>
            <w:bottom w:val="none" w:sz="0" w:space="0" w:color="auto"/>
            <w:right w:val="none" w:sz="0" w:space="0" w:color="auto"/>
          </w:divBdr>
        </w:div>
        <w:div w:id="245581505">
          <w:marLeft w:val="640"/>
          <w:marRight w:val="0"/>
          <w:marTop w:val="0"/>
          <w:marBottom w:val="0"/>
          <w:divBdr>
            <w:top w:val="none" w:sz="0" w:space="0" w:color="auto"/>
            <w:left w:val="none" w:sz="0" w:space="0" w:color="auto"/>
            <w:bottom w:val="none" w:sz="0" w:space="0" w:color="auto"/>
            <w:right w:val="none" w:sz="0" w:space="0" w:color="auto"/>
          </w:divBdr>
        </w:div>
        <w:div w:id="1606813788">
          <w:marLeft w:val="640"/>
          <w:marRight w:val="0"/>
          <w:marTop w:val="0"/>
          <w:marBottom w:val="0"/>
          <w:divBdr>
            <w:top w:val="none" w:sz="0" w:space="0" w:color="auto"/>
            <w:left w:val="none" w:sz="0" w:space="0" w:color="auto"/>
            <w:bottom w:val="none" w:sz="0" w:space="0" w:color="auto"/>
            <w:right w:val="none" w:sz="0" w:space="0" w:color="auto"/>
          </w:divBdr>
        </w:div>
        <w:div w:id="2027708880">
          <w:marLeft w:val="640"/>
          <w:marRight w:val="0"/>
          <w:marTop w:val="0"/>
          <w:marBottom w:val="0"/>
          <w:divBdr>
            <w:top w:val="none" w:sz="0" w:space="0" w:color="auto"/>
            <w:left w:val="none" w:sz="0" w:space="0" w:color="auto"/>
            <w:bottom w:val="none" w:sz="0" w:space="0" w:color="auto"/>
            <w:right w:val="none" w:sz="0" w:space="0" w:color="auto"/>
          </w:divBdr>
        </w:div>
        <w:div w:id="1802847058">
          <w:marLeft w:val="640"/>
          <w:marRight w:val="0"/>
          <w:marTop w:val="0"/>
          <w:marBottom w:val="0"/>
          <w:divBdr>
            <w:top w:val="none" w:sz="0" w:space="0" w:color="auto"/>
            <w:left w:val="none" w:sz="0" w:space="0" w:color="auto"/>
            <w:bottom w:val="none" w:sz="0" w:space="0" w:color="auto"/>
            <w:right w:val="none" w:sz="0" w:space="0" w:color="auto"/>
          </w:divBdr>
        </w:div>
        <w:div w:id="239826012">
          <w:marLeft w:val="640"/>
          <w:marRight w:val="0"/>
          <w:marTop w:val="0"/>
          <w:marBottom w:val="0"/>
          <w:divBdr>
            <w:top w:val="none" w:sz="0" w:space="0" w:color="auto"/>
            <w:left w:val="none" w:sz="0" w:space="0" w:color="auto"/>
            <w:bottom w:val="none" w:sz="0" w:space="0" w:color="auto"/>
            <w:right w:val="none" w:sz="0" w:space="0" w:color="auto"/>
          </w:divBdr>
        </w:div>
        <w:div w:id="1291475951">
          <w:marLeft w:val="640"/>
          <w:marRight w:val="0"/>
          <w:marTop w:val="0"/>
          <w:marBottom w:val="0"/>
          <w:divBdr>
            <w:top w:val="none" w:sz="0" w:space="0" w:color="auto"/>
            <w:left w:val="none" w:sz="0" w:space="0" w:color="auto"/>
            <w:bottom w:val="none" w:sz="0" w:space="0" w:color="auto"/>
            <w:right w:val="none" w:sz="0" w:space="0" w:color="auto"/>
          </w:divBdr>
        </w:div>
        <w:div w:id="1220744973">
          <w:marLeft w:val="640"/>
          <w:marRight w:val="0"/>
          <w:marTop w:val="0"/>
          <w:marBottom w:val="0"/>
          <w:divBdr>
            <w:top w:val="none" w:sz="0" w:space="0" w:color="auto"/>
            <w:left w:val="none" w:sz="0" w:space="0" w:color="auto"/>
            <w:bottom w:val="none" w:sz="0" w:space="0" w:color="auto"/>
            <w:right w:val="none" w:sz="0" w:space="0" w:color="auto"/>
          </w:divBdr>
        </w:div>
        <w:div w:id="1209337226">
          <w:marLeft w:val="640"/>
          <w:marRight w:val="0"/>
          <w:marTop w:val="0"/>
          <w:marBottom w:val="0"/>
          <w:divBdr>
            <w:top w:val="none" w:sz="0" w:space="0" w:color="auto"/>
            <w:left w:val="none" w:sz="0" w:space="0" w:color="auto"/>
            <w:bottom w:val="none" w:sz="0" w:space="0" w:color="auto"/>
            <w:right w:val="none" w:sz="0" w:space="0" w:color="auto"/>
          </w:divBdr>
        </w:div>
        <w:div w:id="975911881">
          <w:marLeft w:val="640"/>
          <w:marRight w:val="0"/>
          <w:marTop w:val="0"/>
          <w:marBottom w:val="0"/>
          <w:divBdr>
            <w:top w:val="none" w:sz="0" w:space="0" w:color="auto"/>
            <w:left w:val="none" w:sz="0" w:space="0" w:color="auto"/>
            <w:bottom w:val="none" w:sz="0" w:space="0" w:color="auto"/>
            <w:right w:val="none" w:sz="0" w:space="0" w:color="auto"/>
          </w:divBdr>
        </w:div>
        <w:div w:id="102459703">
          <w:marLeft w:val="640"/>
          <w:marRight w:val="0"/>
          <w:marTop w:val="0"/>
          <w:marBottom w:val="0"/>
          <w:divBdr>
            <w:top w:val="none" w:sz="0" w:space="0" w:color="auto"/>
            <w:left w:val="none" w:sz="0" w:space="0" w:color="auto"/>
            <w:bottom w:val="none" w:sz="0" w:space="0" w:color="auto"/>
            <w:right w:val="none" w:sz="0" w:space="0" w:color="auto"/>
          </w:divBdr>
        </w:div>
        <w:div w:id="2133160750">
          <w:marLeft w:val="640"/>
          <w:marRight w:val="0"/>
          <w:marTop w:val="0"/>
          <w:marBottom w:val="0"/>
          <w:divBdr>
            <w:top w:val="none" w:sz="0" w:space="0" w:color="auto"/>
            <w:left w:val="none" w:sz="0" w:space="0" w:color="auto"/>
            <w:bottom w:val="none" w:sz="0" w:space="0" w:color="auto"/>
            <w:right w:val="none" w:sz="0" w:space="0" w:color="auto"/>
          </w:divBdr>
        </w:div>
      </w:divsChild>
    </w:div>
    <w:div w:id="963540305">
      <w:bodyDiv w:val="1"/>
      <w:marLeft w:val="0"/>
      <w:marRight w:val="0"/>
      <w:marTop w:val="0"/>
      <w:marBottom w:val="0"/>
      <w:divBdr>
        <w:top w:val="none" w:sz="0" w:space="0" w:color="auto"/>
        <w:left w:val="none" w:sz="0" w:space="0" w:color="auto"/>
        <w:bottom w:val="none" w:sz="0" w:space="0" w:color="auto"/>
        <w:right w:val="none" w:sz="0" w:space="0" w:color="auto"/>
      </w:divBdr>
    </w:div>
    <w:div w:id="988827563">
      <w:bodyDiv w:val="1"/>
      <w:marLeft w:val="0"/>
      <w:marRight w:val="0"/>
      <w:marTop w:val="0"/>
      <w:marBottom w:val="0"/>
      <w:divBdr>
        <w:top w:val="none" w:sz="0" w:space="0" w:color="auto"/>
        <w:left w:val="none" w:sz="0" w:space="0" w:color="auto"/>
        <w:bottom w:val="none" w:sz="0" w:space="0" w:color="auto"/>
        <w:right w:val="none" w:sz="0" w:space="0" w:color="auto"/>
      </w:divBdr>
    </w:div>
    <w:div w:id="993993266">
      <w:bodyDiv w:val="1"/>
      <w:marLeft w:val="0"/>
      <w:marRight w:val="0"/>
      <w:marTop w:val="0"/>
      <w:marBottom w:val="0"/>
      <w:divBdr>
        <w:top w:val="none" w:sz="0" w:space="0" w:color="auto"/>
        <w:left w:val="none" w:sz="0" w:space="0" w:color="auto"/>
        <w:bottom w:val="none" w:sz="0" w:space="0" w:color="auto"/>
        <w:right w:val="none" w:sz="0" w:space="0" w:color="auto"/>
      </w:divBdr>
    </w:div>
    <w:div w:id="1001471623">
      <w:bodyDiv w:val="1"/>
      <w:marLeft w:val="0"/>
      <w:marRight w:val="0"/>
      <w:marTop w:val="0"/>
      <w:marBottom w:val="0"/>
      <w:divBdr>
        <w:top w:val="none" w:sz="0" w:space="0" w:color="auto"/>
        <w:left w:val="none" w:sz="0" w:space="0" w:color="auto"/>
        <w:bottom w:val="none" w:sz="0" w:space="0" w:color="auto"/>
        <w:right w:val="none" w:sz="0" w:space="0" w:color="auto"/>
      </w:divBdr>
    </w:div>
    <w:div w:id="1011645016">
      <w:bodyDiv w:val="1"/>
      <w:marLeft w:val="0"/>
      <w:marRight w:val="0"/>
      <w:marTop w:val="0"/>
      <w:marBottom w:val="0"/>
      <w:divBdr>
        <w:top w:val="none" w:sz="0" w:space="0" w:color="auto"/>
        <w:left w:val="none" w:sz="0" w:space="0" w:color="auto"/>
        <w:bottom w:val="none" w:sz="0" w:space="0" w:color="auto"/>
        <w:right w:val="none" w:sz="0" w:space="0" w:color="auto"/>
      </w:divBdr>
      <w:divsChild>
        <w:div w:id="1532643359">
          <w:marLeft w:val="640"/>
          <w:marRight w:val="0"/>
          <w:marTop w:val="0"/>
          <w:marBottom w:val="0"/>
          <w:divBdr>
            <w:top w:val="none" w:sz="0" w:space="0" w:color="auto"/>
            <w:left w:val="none" w:sz="0" w:space="0" w:color="auto"/>
            <w:bottom w:val="none" w:sz="0" w:space="0" w:color="auto"/>
            <w:right w:val="none" w:sz="0" w:space="0" w:color="auto"/>
          </w:divBdr>
        </w:div>
        <w:div w:id="294068961">
          <w:marLeft w:val="640"/>
          <w:marRight w:val="0"/>
          <w:marTop w:val="0"/>
          <w:marBottom w:val="0"/>
          <w:divBdr>
            <w:top w:val="none" w:sz="0" w:space="0" w:color="auto"/>
            <w:left w:val="none" w:sz="0" w:space="0" w:color="auto"/>
            <w:bottom w:val="none" w:sz="0" w:space="0" w:color="auto"/>
            <w:right w:val="none" w:sz="0" w:space="0" w:color="auto"/>
          </w:divBdr>
        </w:div>
        <w:div w:id="1074819221">
          <w:marLeft w:val="640"/>
          <w:marRight w:val="0"/>
          <w:marTop w:val="0"/>
          <w:marBottom w:val="0"/>
          <w:divBdr>
            <w:top w:val="none" w:sz="0" w:space="0" w:color="auto"/>
            <w:left w:val="none" w:sz="0" w:space="0" w:color="auto"/>
            <w:bottom w:val="none" w:sz="0" w:space="0" w:color="auto"/>
            <w:right w:val="none" w:sz="0" w:space="0" w:color="auto"/>
          </w:divBdr>
        </w:div>
        <w:div w:id="1302033678">
          <w:marLeft w:val="640"/>
          <w:marRight w:val="0"/>
          <w:marTop w:val="0"/>
          <w:marBottom w:val="0"/>
          <w:divBdr>
            <w:top w:val="none" w:sz="0" w:space="0" w:color="auto"/>
            <w:left w:val="none" w:sz="0" w:space="0" w:color="auto"/>
            <w:bottom w:val="none" w:sz="0" w:space="0" w:color="auto"/>
            <w:right w:val="none" w:sz="0" w:space="0" w:color="auto"/>
          </w:divBdr>
        </w:div>
        <w:div w:id="1367485050">
          <w:marLeft w:val="640"/>
          <w:marRight w:val="0"/>
          <w:marTop w:val="0"/>
          <w:marBottom w:val="0"/>
          <w:divBdr>
            <w:top w:val="none" w:sz="0" w:space="0" w:color="auto"/>
            <w:left w:val="none" w:sz="0" w:space="0" w:color="auto"/>
            <w:bottom w:val="none" w:sz="0" w:space="0" w:color="auto"/>
            <w:right w:val="none" w:sz="0" w:space="0" w:color="auto"/>
          </w:divBdr>
        </w:div>
        <w:div w:id="2018730594">
          <w:marLeft w:val="640"/>
          <w:marRight w:val="0"/>
          <w:marTop w:val="0"/>
          <w:marBottom w:val="0"/>
          <w:divBdr>
            <w:top w:val="none" w:sz="0" w:space="0" w:color="auto"/>
            <w:left w:val="none" w:sz="0" w:space="0" w:color="auto"/>
            <w:bottom w:val="none" w:sz="0" w:space="0" w:color="auto"/>
            <w:right w:val="none" w:sz="0" w:space="0" w:color="auto"/>
          </w:divBdr>
        </w:div>
        <w:div w:id="594674256">
          <w:marLeft w:val="640"/>
          <w:marRight w:val="0"/>
          <w:marTop w:val="0"/>
          <w:marBottom w:val="0"/>
          <w:divBdr>
            <w:top w:val="none" w:sz="0" w:space="0" w:color="auto"/>
            <w:left w:val="none" w:sz="0" w:space="0" w:color="auto"/>
            <w:bottom w:val="none" w:sz="0" w:space="0" w:color="auto"/>
            <w:right w:val="none" w:sz="0" w:space="0" w:color="auto"/>
          </w:divBdr>
        </w:div>
        <w:div w:id="1013723094">
          <w:marLeft w:val="640"/>
          <w:marRight w:val="0"/>
          <w:marTop w:val="0"/>
          <w:marBottom w:val="0"/>
          <w:divBdr>
            <w:top w:val="none" w:sz="0" w:space="0" w:color="auto"/>
            <w:left w:val="none" w:sz="0" w:space="0" w:color="auto"/>
            <w:bottom w:val="none" w:sz="0" w:space="0" w:color="auto"/>
            <w:right w:val="none" w:sz="0" w:space="0" w:color="auto"/>
          </w:divBdr>
        </w:div>
        <w:div w:id="1734811322">
          <w:marLeft w:val="640"/>
          <w:marRight w:val="0"/>
          <w:marTop w:val="0"/>
          <w:marBottom w:val="0"/>
          <w:divBdr>
            <w:top w:val="none" w:sz="0" w:space="0" w:color="auto"/>
            <w:left w:val="none" w:sz="0" w:space="0" w:color="auto"/>
            <w:bottom w:val="none" w:sz="0" w:space="0" w:color="auto"/>
            <w:right w:val="none" w:sz="0" w:space="0" w:color="auto"/>
          </w:divBdr>
        </w:div>
        <w:div w:id="622423170">
          <w:marLeft w:val="640"/>
          <w:marRight w:val="0"/>
          <w:marTop w:val="0"/>
          <w:marBottom w:val="0"/>
          <w:divBdr>
            <w:top w:val="none" w:sz="0" w:space="0" w:color="auto"/>
            <w:left w:val="none" w:sz="0" w:space="0" w:color="auto"/>
            <w:bottom w:val="none" w:sz="0" w:space="0" w:color="auto"/>
            <w:right w:val="none" w:sz="0" w:space="0" w:color="auto"/>
          </w:divBdr>
        </w:div>
        <w:div w:id="2082940380">
          <w:marLeft w:val="640"/>
          <w:marRight w:val="0"/>
          <w:marTop w:val="0"/>
          <w:marBottom w:val="0"/>
          <w:divBdr>
            <w:top w:val="none" w:sz="0" w:space="0" w:color="auto"/>
            <w:left w:val="none" w:sz="0" w:space="0" w:color="auto"/>
            <w:bottom w:val="none" w:sz="0" w:space="0" w:color="auto"/>
            <w:right w:val="none" w:sz="0" w:space="0" w:color="auto"/>
          </w:divBdr>
        </w:div>
        <w:div w:id="122237560">
          <w:marLeft w:val="640"/>
          <w:marRight w:val="0"/>
          <w:marTop w:val="0"/>
          <w:marBottom w:val="0"/>
          <w:divBdr>
            <w:top w:val="none" w:sz="0" w:space="0" w:color="auto"/>
            <w:left w:val="none" w:sz="0" w:space="0" w:color="auto"/>
            <w:bottom w:val="none" w:sz="0" w:space="0" w:color="auto"/>
            <w:right w:val="none" w:sz="0" w:space="0" w:color="auto"/>
          </w:divBdr>
        </w:div>
        <w:div w:id="452603823">
          <w:marLeft w:val="640"/>
          <w:marRight w:val="0"/>
          <w:marTop w:val="0"/>
          <w:marBottom w:val="0"/>
          <w:divBdr>
            <w:top w:val="none" w:sz="0" w:space="0" w:color="auto"/>
            <w:left w:val="none" w:sz="0" w:space="0" w:color="auto"/>
            <w:bottom w:val="none" w:sz="0" w:space="0" w:color="auto"/>
            <w:right w:val="none" w:sz="0" w:space="0" w:color="auto"/>
          </w:divBdr>
        </w:div>
        <w:div w:id="113907031">
          <w:marLeft w:val="640"/>
          <w:marRight w:val="0"/>
          <w:marTop w:val="0"/>
          <w:marBottom w:val="0"/>
          <w:divBdr>
            <w:top w:val="none" w:sz="0" w:space="0" w:color="auto"/>
            <w:left w:val="none" w:sz="0" w:space="0" w:color="auto"/>
            <w:bottom w:val="none" w:sz="0" w:space="0" w:color="auto"/>
            <w:right w:val="none" w:sz="0" w:space="0" w:color="auto"/>
          </w:divBdr>
        </w:div>
        <w:div w:id="654532650">
          <w:marLeft w:val="640"/>
          <w:marRight w:val="0"/>
          <w:marTop w:val="0"/>
          <w:marBottom w:val="0"/>
          <w:divBdr>
            <w:top w:val="none" w:sz="0" w:space="0" w:color="auto"/>
            <w:left w:val="none" w:sz="0" w:space="0" w:color="auto"/>
            <w:bottom w:val="none" w:sz="0" w:space="0" w:color="auto"/>
            <w:right w:val="none" w:sz="0" w:space="0" w:color="auto"/>
          </w:divBdr>
        </w:div>
        <w:div w:id="1156529116">
          <w:marLeft w:val="640"/>
          <w:marRight w:val="0"/>
          <w:marTop w:val="0"/>
          <w:marBottom w:val="0"/>
          <w:divBdr>
            <w:top w:val="none" w:sz="0" w:space="0" w:color="auto"/>
            <w:left w:val="none" w:sz="0" w:space="0" w:color="auto"/>
            <w:bottom w:val="none" w:sz="0" w:space="0" w:color="auto"/>
            <w:right w:val="none" w:sz="0" w:space="0" w:color="auto"/>
          </w:divBdr>
        </w:div>
        <w:div w:id="2130656877">
          <w:marLeft w:val="640"/>
          <w:marRight w:val="0"/>
          <w:marTop w:val="0"/>
          <w:marBottom w:val="0"/>
          <w:divBdr>
            <w:top w:val="none" w:sz="0" w:space="0" w:color="auto"/>
            <w:left w:val="none" w:sz="0" w:space="0" w:color="auto"/>
            <w:bottom w:val="none" w:sz="0" w:space="0" w:color="auto"/>
            <w:right w:val="none" w:sz="0" w:space="0" w:color="auto"/>
          </w:divBdr>
        </w:div>
        <w:div w:id="319311116">
          <w:marLeft w:val="640"/>
          <w:marRight w:val="0"/>
          <w:marTop w:val="0"/>
          <w:marBottom w:val="0"/>
          <w:divBdr>
            <w:top w:val="none" w:sz="0" w:space="0" w:color="auto"/>
            <w:left w:val="none" w:sz="0" w:space="0" w:color="auto"/>
            <w:bottom w:val="none" w:sz="0" w:space="0" w:color="auto"/>
            <w:right w:val="none" w:sz="0" w:space="0" w:color="auto"/>
          </w:divBdr>
        </w:div>
        <w:div w:id="1428886595">
          <w:marLeft w:val="640"/>
          <w:marRight w:val="0"/>
          <w:marTop w:val="0"/>
          <w:marBottom w:val="0"/>
          <w:divBdr>
            <w:top w:val="none" w:sz="0" w:space="0" w:color="auto"/>
            <w:left w:val="none" w:sz="0" w:space="0" w:color="auto"/>
            <w:bottom w:val="none" w:sz="0" w:space="0" w:color="auto"/>
            <w:right w:val="none" w:sz="0" w:space="0" w:color="auto"/>
          </w:divBdr>
        </w:div>
        <w:div w:id="1983464375">
          <w:marLeft w:val="640"/>
          <w:marRight w:val="0"/>
          <w:marTop w:val="0"/>
          <w:marBottom w:val="0"/>
          <w:divBdr>
            <w:top w:val="none" w:sz="0" w:space="0" w:color="auto"/>
            <w:left w:val="none" w:sz="0" w:space="0" w:color="auto"/>
            <w:bottom w:val="none" w:sz="0" w:space="0" w:color="auto"/>
            <w:right w:val="none" w:sz="0" w:space="0" w:color="auto"/>
          </w:divBdr>
        </w:div>
        <w:div w:id="1865900284">
          <w:marLeft w:val="640"/>
          <w:marRight w:val="0"/>
          <w:marTop w:val="0"/>
          <w:marBottom w:val="0"/>
          <w:divBdr>
            <w:top w:val="none" w:sz="0" w:space="0" w:color="auto"/>
            <w:left w:val="none" w:sz="0" w:space="0" w:color="auto"/>
            <w:bottom w:val="none" w:sz="0" w:space="0" w:color="auto"/>
            <w:right w:val="none" w:sz="0" w:space="0" w:color="auto"/>
          </w:divBdr>
        </w:div>
        <w:div w:id="1676225215">
          <w:marLeft w:val="640"/>
          <w:marRight w:val="0"/>
          <w:marTop w:val="0"/>
          <w:marBottom w:val="0"/>
          <w:divBdr>
            <w:top w:val="none" w:sz="0" w:space="0" w:color="auto"/>
            <w:left w:val="none" w:sz="0" w:space="0" w:color="auto"/>
            <w:bottom w:val="none" w:sz="0" w:space="0" w:color="auto"/>
            <w:right w:val="none" w:sz="0" w:space="0" w:color="auto"/>
          </w:divBdr>
        </w:div>
        <w:div w:id="241839087">
          <w:marLeft w:val="640"/>
          <w:marRight w:val="0"/>
          <w:marTop w:val="0"/>
          <w:marBottom w:val="0"/>
          <w:divBdr>
            <w:top w:val="none" w:sz="0" w:space="0" w:color="auto"/>
            <w:left w:val="none" w:sz="0" w:space="0" w:color="auto"/>
            <w:bottom w:val="none" w:sz="0" w:space="0" w:color="auto"/>
            <w:right w:val="none" w:sz="0" w:space="0" w:color="auto"/>
          </w:divBdr>
        </w:div>
        <w:div w:id="976299313">
          <w:marLeft w:val="640"/>
          <w:marRight w:val="0"/>
          <w:marTop w:val="0"/>
          <w:marBottom w:val="0"/>
          <w:divBdr>
            <w:top w:val="none" w:sz="0" w:space="0" w:color="auto"/>
            <w:left w:val="none" w:sz="0" w:space="0" w:color="auto"/>
            <w:bottom w:val="none" w:sz="0" w:space="0" w:color="auto"/>
            <w:right w:val="none" w:sz="0" w:space="0" w:color="auto"/>
          </w:divBdr>
        </w:div>
        <w:div w:id="740634872">
          <w:marLeft w:val="640"/>
          <w:marRight w:val="0"/>
          <w:marTop w:val="0"/>
          <w:marBottom w:val="0"/>
          <w:divBdr>
            <w:top w:val="none" w:sz="0" w:space="0" w:color="auto"/>
            <w:left w:val="none" w:sz="0" w:space="0" w:color="auto"/>
            <w:bottom w:val="none" w:sz="0" w:space="0" w:color="auto"/>
            <w:right w:val="none" w:sz="0" w:space="0" w:color="auto"/>
          </w:divBdr>
        </w:div>
        <w:div w:id="1937710334">
          <w:marLeft w:val="640"/>
          <w:marRight w:val="0"/>
          <w:marTop w:val="0"/>
          <w:marBottom w:val="0"/>
          <w:divBdr>
            <w:top w:val="none" w:sz="0" w:space="0" w:color="auto"/>
            <w:left w:val="none" w:sz="0" w:space="0" w:color="auto"/>
            <w:bottom w:val="none" w:sz="0" w:space="0" w:color="auto"/>
            <w:right w:val="none" w:sz="0" w:space="0" w:color="auto"/>
          </w:divBdr>
        </w:div>
        <w:div w:id="1063143632">
          <w:marLeft w:val="640"/>
          <w:marRight w:val="0"/>
          <w:marTop w:val="0"/>
          <w:marBottom w:val="0"/>
          <w:divBdr>
            <w:top w:val="none" w:sz="0" w:space="0" w:color="auto"/>
            <w:left w:val="none" w:sz="0" w:space="0" w:color="auto"/>
            <w:bottom w:val="none" w:sz="0" w:space="0" w:color="auto"/>
            <w:right w:val="none" w:sz="0" w:space="0" w:color="auto"/>
          </w:divBdr>
        </w:div>
        <w:div w:id="849950272">
          <w:marLeft w:val="640"/>
          <w:marRight w:val="0"/>
          <w:marTop w:val="0"/>
          <w:marBottom w:val="0"/>
          <w:divBdr>
            <w:top w:val="none" w:sz="0" w:space="0" w:color="auto"/>
            <w:left w:val="none" w:sz="0" w:space="0" w:color="auto"/>
            <w:bottom w:val="none" w:sz="0" w:space="0" w:color="auto"/>
            <w:right w:val="none" w:sz="0" w:space="0" w:color="auto"/>
          </w:divBdr>
        </w:div>
        <w:div w:id="2120366192">
          <w:marLeft w:val="640"/>
          <w:marRight w:val="0"/>
          <w:marTop w:val="0"/>
          <w:marBottom w:val="0"/>
          <w:divBdr>
            <w:top w:val="none" w:sz="0" w:space="0" w:color="auto"/>
            <w:left w:val="none" w:sz="0" w:space="0" w:color="auto"/>
            <w:bottom w:val="none" w:sz="0" w:space="0" w:color="auto"/>
            <w:right w:val="none" w:sz="0" w:space="0" w:color="auto"/>
          </w:divBdr>
        </w:div>
        <w:div w:id="1571505635">
          <w:marLeft w:val="640"/>
          <w:marRight w:val="0"/>
          <w:marTop w:val="0"/>
          <w:marBottom w:val="0"/>
          <w:divBdr>
            <w:top w:val="none" w:sz="0" w:space="0" w:color="auto"/>
            <w:left w:val="none" w:sz="0" w:space="0" w:color="auto"/>
            <w:bottom w:val="none" w:sz="0" w:space="0" w:color="auto"/>
            <w:right w:val="none" w:sz="0" w:space="0" w:color="auto"/>
          </w:divBdr>
        </w:div>
        <w:div w:id="1890608095">
          <w:marLeft w:val="640"/>
          <w:marRight w:val="0"/>
          <w:marTop w:val="0"/>
          <w:marBottom w:val="0"/>
          <w:divBdr>
            <w:top w:val="none" w:sz="0" w:space="0" w:color="auto"/>
            <w:left w:val="none" w:sz="0" w:space="0" w:color="auto"/>
            <w:bottom w:val="none" w:sz="0" w:space="0" w:color="auto"/>
            <w:right w:val="none" w:sz="0" w:space="0" w:color="auto"/>
          </w:divBdr>
        </w:div>
        <w:div w:id="26178225">
          <w:marLeft w:val="640"/>
          <w:marRight w:val="0"/>
          <w:marTop w:val="0"/>
          <w:marBottom w:val="0"/>
          <w:divBdr>
            <w:top w:val="none" w:sz="0" w:space="0" w:color="auto"/>
            <w:left w:val="none" w:sz="0" w:space="0" w:color="auto"/>
            <w:bottom w:val="none" w:sz="0" w:space="0" w:color="auto"/>
            <w:right w:val="none" w:sz="0" w:space="0" w:color="auto"/>
          </w:divBdr>
        </w:div>
        <w:div w:id="496531511">
          <w:marLeft w:val="640"/>
          <w:marRight w:val="0"/>
          <w:marTop w:val="0"/>
          <w:marBottom w:val="0"/>
          <w:divBdr>
            <w:top w:val="none" w:sz="0" w:space="0" w:color="auto"/>
            <w:left w:val="none" w:sz="0" w:space="0" w:color="auto"/>
            <w:bottom w:val="none" w:sz="0" w:space="0" w:color="auto"/>
            <w:right w:val="none" w:sz="0" w:space="0" w:color="auto"/>
          </w:divBdr>
        </w:div>
        <w:div w:id="734477046">
          <w:marLeft w:val="640"/>
          <w:marRight w:val="0"/>
          <w:marTop w:val="0"/>
          <w:marBottom w:val="0"/>
          <w:divBdr>
            <w:top w:val="none" w:sz="0" w:space="0" w:color="auto"/>
            <w:left w:val="none" w:sz="0" w:space="0" w:color="auto"/>
            <w:bottom w:val="none" w:sz="0" w:space="0" w:color="auto"/>
            <w:right w:val="none" w:sz="0" w:space="0" w:color="auto"/>
          </w:divBdr>
        </w:div>
        <w:div w:id="1144198768">
          <w:marLeft w:val="640"/>
          <w:marRight w:val="0"/>
          <w:marTop w:val="0"/>
          <w:marBottom w:val="0"/>
          <w:divBdr>
            <w:top w:val="none" w:sz="0" w:space="0" w:color="auto"/>
            <w:left w:val="none" w:sz="0" w:space="0" w:color="auto"/>
            <w:bottom w:val="none" w:sz="0" w:space="0" w:color="auto"/>
            <w:right w:val="none" w:sz="0" w:space="0" w:color="auto"/>
          </w:divBdr>
        </w:div>
        <w:div w:id="1279290467">
          <w:marLeft w:val="640"/>
          <w:marRight w:val="0"/>
          <w:marTop w:val="0"/>
          <w:marBottom w:val="0"/>
          <w:divBdr>
            <w:top w:val="none" w:sz="0" w:space="0" w:color="auto"/>
            <w:left w:val="none" w:sz="0" w:space="0" w:color="auto"/>
            <w:bottom w:val="none" w:sz="0" w:space="0" w:color="auto"/>
            <w:right w:val="none" w:sz="0" w:space="0" w:color="auto"/>
          </w:divBdr>
        </w:div>
        <w:div w:id="1101487444">
          <w:marLeft w:val="640"/>
          <w:marRight w:val="0"/>
          <w:marTop w:val="0"/>
          <w:marBottom w:val="0"/>
          <w:divBdr>
            <w:top w:val="none" w:sz="0" w:space="0" w:color="auto"/>
            <w:left w:val="none" w:sz="0" w:space="0" w:color="auto"/>
            <w:bottom w:val="none" w:sz="0" w:space="0" w:color="auto"/>
            <w:right w:val="none" w:sz="0" w:space="0" w:color="auto"/>
          </w:divBdr>
        </w:div>
        <w:div w:id="642471284">
          <w:marLeft w:val="640"/>
          <w:marRight w:val="0"/>
          <w:marTop w:val="0"/>
          <w:marBottom w:val="0"/>
          <w:divBdr>
            <w:top w:val="none" w:sz="0" w:space="0" w:color="auto"/>
            <w:left w:val="none" w:sz="0" w:space="0" w:color="auto"/>
            <w:bottom w:val="none" w:sz="0" w:space="0" w:color="auto"/>
            <w:right w:val="none" w:sz="0" w:space="0" w:color="auto"/>
          </w:divBdr>
        </w:div>
        <w:div w:id="1169635536">
          <w:marLeft w:val="640"/>
          <w:marRight w:val="0"/>
          <w:marTop w:val="0"/>
          <w:marBottom w:val="0"/>
          <w:divBdr>
            <w:top w:val="none" w:sz="0" w:space="0" w:color="auto"/>
            <w:left w:val="none" w:sz="0" w:space="0" w:color="auto"/>
            <w:bottom w:val="none" w:sz="0" w:space="0" w:color="auto"/>
            <w:right w:val="none" w:sz="0" w:space="0" w:color="auto"/>
          </w:divBdr>
        </w:div>
        <w:div w:id="1633946097">
          <w:marLeft w:val="640"/>
          <w:marRight w:val="0"/>
          <w:marTop w:val="0"/>
          <w:marBottom w:val="0"/>
          <w:divBdr>
            <w:top w:val="none" w:sz="0" w:space="0" w:color="auto"/>
            <w:left w:val="none" w:sz="0" w:space="0" w:color="auto"/>
            <w:bottom w:val="none" w:sz="0" w:space="0" w:color="auto"/>
            <w:right w:val="none" w:sz="0" w:space="0" w:color="auto"/>
          </w:divBdr>
        </w:div>
        <w:div w:id="1808664373">
          <w:marLeft w:val="640"/>
          <w:marRight w:val="0"/>
          <w:marTop w:val="0"/>
          <w:marBottom w:val="0"/>
          <w:divBdr>
            <w:top w:val="none" w:sz="0" w:space="0" w:color="auto"/>
            <w:left w:val="none" w:sz="0" w:space="0" w:color="auto"/>
            <w:bottom w:val="none" w:sz="0" w:space="0" w:color="auto"/>
            <w:right w:val="none" w:sz="0" w:space="0" w:color="auto"/>
          </w:divBdr>
        </w:div>
        <w:div w:id="1956059656">
          <w:marLeft w:val="640"/>
          <w:marRight w:val="0"/>
          <w:marTop w:val="0"/>
          <w:marBottom w:val="0"/>
          <w:divBdr>
            <w:top w:val="none" w:sz="0" w:space="0" w:color="auto"/>
            <w:left w:val="none" w:sz="0" w:space="0" w:color="auto"/>
            <w:bottom w:val="none" w:sz="0" w:space="0" w:color="auto"/>
            <w:right w:val="none" w:sz="0" w:space="0" w:color="auto"/>
          </w:divBdr>
        </w:div>
        <w:div w:id="680400703">
          <w:marLeft w:val="640"/>
          <w:marRight w:val="0"/>
          <w:marTop w:val="0"/>
          <w:marBottom w:val="0"/>
          <w:divBdr>
            <w:top w:val="none" w:sz="0" w:space="0" w:color="auto"/>
            <w:left w:val="none" w:sz="0" w:space="0" w:color="auto"/>
            <w:bottom w:val="none" w:sz="0" w:space="0" w:color="auto"/>
            <w:right w:val="none" w:sz="0" w:space="0" w:color="auto"/>
          </w:divBdr>
        </w:div>
        <w:div w:id="1679768664">
          <w:marLeft w:val="640"/>
          <w:marRight w:val="0"/>
          <w:marTop w:val="0"/>
          <w:marBottom w:val="0"/>
          <w:divBdr>
            <w:top w:val="none" w:sz="0" w:space="0" w:color="auto"/>
            <w:left w:val="none" w:sz="0" w:space="0" w:color="auto"/>
            <w:bottom w:val="none" w:sz="0" w:space="0" w:color="auto"/>
            <w:right w:val="none" w:sz="0" w:space="0" w:color="auto"/>
          </w:divBdr>
        </w:div>
        <w:div w:id="1436100871">
          <w:marLeft w:val="640"/>
          <w:marRight w:val="0"/>
          <w:marTop w:val="0"/>
          <w:marBottom w:val="0"/>
          <w:divBdr>
            <w:top w:val="none" w:sz="0" w:space="0" w:color="auto"/>
            <w:left w:val="none" w:sz="0" w:space="0" w:color="auto"/>
            <w:bottom w:val="none" w:sz="0" w:space="0" w:color="auto"/>
            <w:right w:val="none" w:sz="0" w:space="0" w:color="auto"/>
          </w:divBdr>
        </w:div>
        <w:div w:id="526136067">
          <w:marLeft w:val="640"/>
          <w:marRight w:val="0"/>
          <w:marTop w:val="0"/>
          <w:marBottom w:val="0"/>
          <w:divBdr>
            <w:top w:val="none" w:sz="0" w:space="0" w:color="auto"/>
            <w:left w:val="none" w:sz="0" w:space="0" w:color="auto"/>
            <w:bottom w:val="none" w:sz="0" w:space="0" w:color="auto"/>
            <w:right w:val="none" w:sz="0" w:space="0" w:color="auto"/>
          </w:divBdr>
        </w:div>
        <w:div w:id="1481189576">
          <w:marLeft w:val="640"/>
          <w:marRight w:val="0"/>
          <w:marTop w:val="0"/>
          <w:marBottom w:val="0"/>
          <w:divBdr>
            <w:top w:val="none" w:sz="0" w:space="0" w:color="auto"/>
            <w:left w:val="none" w:sz="0" w:space="0" w:color="auto"/>
            <w:bottom w:val="none" w:sz="0" w:space="0" w:color="auto"/>
            <w:right w:val="none" w:sz="0" w:space="0" w:color="auto"/>
          </w:divBdr>
        </w:div>
        <w:div w:id="1237740508">
          <w:marLeft w:val="640"/>
          <w:marRight w:val="0"/>
          <w:marTop w:val="0"/>
          <w:marBottom w:val="0"/>
          <w:divBdr>
            <w:top w:val="none" w:sz="0" w:space="0" w:color="auto"/>
            <w:left w:val="none" w:sz="0" w:space="0" w:color="auto"/>
            <w:bottom w:val="none" w:sz="0" w:space="0" w:color="auto"/>
            <w:right w:val="none" w:sz="0" w:space="0" w:color="auto"/>
          </w:divBdr>
        </w:div>
        <w:div w:id="381709841">
          <w:marLeft w:val="640"/>
          <w:marRight w:val="0"/>
          <w:marTop w:val="0"/>
          <w:marBottom w:val="0"/>
          <w:divBdr>
            <w:top w:val="none" w:sz="0" w:space="0" w:color="auto"/>
            <w:left w:val="none" w:sz="0" w:space="0" w:color="auto"/>
            <w:bottom w:val="none" w:sz="0" w:space="0" w:color="auto"/>
            <w:right w:val="none" w:sz="0" w:space="0" w:color="auto"/>
          </w:divBdr>
        </w:div>
        <w:div w:id="863249235">
          <w:marLeft w:val="640"/>
          <w:marRight w:val="0"/>
          <w:marTop w:val="0"/>
          <w:marBottom w:val="0"/>
          <w:divBdr>
            <w:top w:val="none" w:sz="0" w:space="0" w:color="auto"/>
            <w:left w:val="none" w:sz="0" w:space="0" w:color="auto"/>
            <w:bottom w:val="none" w:sz="0" w:space="0" w:color="auto"/>
            <w:right w:val="none" w:sz="0" w:space="0" w:color="auto"/>
          </w:divBdr>
        </w:div>
        <w:div w:id="1679691796">
          <w:marLeft w:val="640"/>
          <w:marRight w:val="0"/>
          <w:marTop w:val="0"/>
          <w:marBottom w:val="0"/>
          <w:divBdr>
            <w:top w:val="none" w:sz="0" w:space="0" w:color="auto"/>
            <w:left w:val="none" w:sz="0" w:space="0" w:color="auto"/>
            <w:bottom w:val="none" w:sz="0" w:space="0" w:color="auto"/>
            <w:right w:val="none" w:sz="0" w:space="0" w:color="auto"/>
          </w:divBdr>
        </w:div>
        <w:div w:id="1739132955">
          <w:marLeft w:val="640"/>
          <w:marRight w:val="0"/>
          <w:marTop w:val="0"/>
          <w:marBottom w:val="0"/>
          <w:divBdr>
            <w:top w:val="none" w:sz="0" w:space="0" w:color="auto"/>
            <w:left w:val="none" w:sz="0" w:space="0" w:color="auto"/>
            <w:bottom w:val="none" w:sz="0" w:space="0" w:color="auto"/>
            <w:right w:val="none" w:sz="0" w:space="0" w:color="auto"/>
          </w:divBdr>
        </w:div>
        <w:div w:id="1736584026">
          <w:marLeft w:val="640"/>
          <w:marRight w:val="0"/>
          <w:marTop w:val="0"/>
          <w:marBottom w:val="0"/>
          <w:divBdr>
            <w:top w:val="none" w:sz="0" w:space="0" w:color="auto"/>
            <w:left w:val="none" w:sz="0" w:space="0" w:color="auto"/>
            <w:bottom w:val="none" w:sz="0" w:space="0" w:color="auto"/>
            <w:right w:val="none" w:sz="0" w:space="0" w:color="auto"/>
          </w:divBdr>
        </w:div>
        <w:div w:id="324170236">
          <w:marLeft w:val="640"/>
          <w:marRight w:val="0"/>
          <w:marTop w:val="0"/>
          <w:marBottom w:val="0"/>
          <w:divBdr>
            <w:top w:val="none" w:sz="0" w:space="0" w:color="auto"/>
            <w:left w:val="none" w:sz="0" w:space="0" w:color="auto"/>
            <w:bottom w:val="none" w:sz="0" w:space="0" w:color="auto"/>
            <w:right w:val="none" w:sz="0" w:space="0" w:color="auto"/>
          </w:divBdr>
        </w:div>
        <w:div w:id="1067797965">
          <w:marLeft w:val="640"/>
          <w:marRight w:val="0"/>
          <w:marTop w:val="0"/>
          <w:marBottom w:val="0"/>
          <w:divBdr>
            <w:top w:val="none" w:sz="0" w:space="0" w:color="auto"/>
            <w:left w:val="none" w:sz="0" w:space="0" w:color="auto"/>
            <w:bottom w:val="none" w:sz="0" w:space="0" w:color="auto"/>
            <w:right w:val="none" w:sz="0" w:space="0" w:color="auto"/>
          </w:divBdr>
        </w:div>
        <w:div w:id="208105858">
          <w:marLeft w:val="640"/>
          <w:marRight w:val="0"/>
          <w:marTop w:val="0"/>
          <w:marBottom w:val="0"/>
          <w:divBdr>
            <w:top w:val="none" w:sz="0" w:space="0" w:color="auto"/>
            <w:left w:val="none" w:sz="0" w:space="0" w:color="auto"/>
            <w:bottom w:val="none" w:sz="0" w:space="0" w:color="auto"/>
            <w:right w:val="none" w:sz="0" w:space="0" w:color="auto"/>
          </w:divBdr>
        </w:div>
        <w:div w:id="350567137">
          <w:marLeft w:val="640"/>
          <w:marRight w:val="0"/>
          <w:marTop w:val="0"/>
          <w:marBottom w:val="0"/>
          <w:divBdr>
            <w:top w:val="none" w:sz="0" w:space="0" w:color="auto"/>
            <w:left w:val="none" w:sz="0" w:space="0" w:color="auto"/>
            <w:bottom w:val="none" w:sz="0" w:space="0" w:color="auto"/>
            <w:right w:val="none" w:sz="0" w:space="0" w:color="auto"/>
          </w:divBdr>
        </w:div>
        <w:div w:id="1137719282">
          <w:marLeft w:val="640"/>
          <w:marRight w:val="0"/>
          <w:marTop w:val="0"/>
          <w:marBottom w:val="0"/>
          <w:divBdr>
            <w:top w:val="none" w:sz="0" w:space="0" w:color="auto"/>
            <w:left w:val="none" w:sz="0" w:space="0" w:color="auto"/>
            <w:bottom w:val="none" w:sz="0" w:space="0" w:color="auto"/>
            <w:right w:val="none" w:sz="0" w:space="0" w:color="auto"/>
          </w:divBdr>
        </w:div>
        <w:div w:id="1365905942">
          <w:marLeft w:val="640"/>
          <w:marRight w:val="0"/>
          <w:marTop w:val="0"/>
          <w:marBottom w:val="0"/>
          <w:divBdr>
            <w:top w:val="none" w:sz="0" w:space="0" w:color="auto"/>
            <w:left w:val="none" w:sz="0" w:space="0" w:color="auto"/>
            <w:bottom w:val="none" w:sz="0" w:space="0" w:color="auto"/>
            <w:right w:val="none" w:sz="0" w:space="0" w:color="auto"/>
          </w:divBdr>
        </w:div>
        <w:div w:id="395398947">
          <w:marLeft w:val="640"/>
          <w:marRight w:val="0"/>
          <w:marTop w:val="0"/>
          <w:marBottom w:val="0"/>
          <w:divBdr>
            <w:top w:val="none" w:sz="0" w:space="0" w:color="auto"/>
            <w:left w:val="none" w:sz="0" w:space="0" w:color="auto"/>
            <w:bottom w:val="none" w:sz="0" w:space="0" w:color="auto"/>
            <w:right w:val="none" w:sz="0" w:space="0" w:color="auto"/>
          </w:divBdr>
        </w:div>
        <w:div w:id="175702896">
          <w:marLeft w:val="640"/>
          <w:marRight w:val="0"/>
          <w:marTop w:val="0"/>
          <w:marBottom w:val="0"/>
          <w:divBdr>
            <w:top w:val="none" w:sz="0" w:space="0" w:color="auto"/>
            <w:left w:val="none" w:sz="0" w:space="0" w:color="auto"/>
            <w:bottom w:val="none" w:sz="0" w:space="0" w:color="auto"/>
            <w:right w:val="none" w:sz="0" w:space="0" w:color="auto"/>
          </w:divBdr>
        </w:div>
        <w:div w:id="173034788">
          <w:marLeft w:val="640"/>
          <w:marRight w:val="0"/>
          <w:marTop w:val="0"/>
          <w:marBottom w:val="0"/>
          <w:divBdr>
            <w:top w:val="none" w:sz="0" w:space="0" w:color="auto"/>
            <w:left w:val="none" w:sz="0" w:space="0" w:color="auto"/>
            <w:bottom w:val="none" w:sz="0" w:space="0" w:color="auto"/>
            <w:right w:val="none" w:sz="0" w:space="0" w:color="auto"/>
          </w:divBdr>
        </w:div>
        <w:div w:id="2108184932">
          <w:marLeft w:val="640"/>
          <w:marRight w:val="0"/>
          <w:marTop w:val="0"/>
          <w:marBottom w:val="0"/>
          <w:divBdr>
            <w:top w:val="none" w:sz="0" w:space="0" w:color="auto"/>
            <w:left w:val="none" w:sz="0" w:space="0" w:color="auto"/>
            <w:bottom w:val="none" w:sz="0" w:space="0" w:color="auto"/>
            <w:right w:val="none" w:sz="0" w:space="0" w:color="auto"/>
          </w:divBdr>
        </w:div>
        <w:div w:id="1370454142">
          <w:marLeft w:val="640"/>
          <w:marRight w:val="0"/>
          <w:marTop w:val="0"/>
          <w:marBottom w:val="0"/>
          <w:divBdr>
            <w:top w:val="none" w:sz="0" w:space="0" w:color="auto"/>
            <w:left w:val="none" w:sz="0" w:space="0" w:color="auto"/>
            <w:bottom w:val="none" w:sz="0" w:space="0" w:color="auto"/>
            <w:right w:val="none" w:sz="0" w:space="0" w:color="auto"/>
          </w:divBdr>
        </w:div>
        <w:div w:id="1483617367">
          <w:marLeft w:val="640"/>
          <w:marRight w:val="0"/>
          <w:marTop w:val="0"/>
          <w:marBottom w:val="0"/>
          <w:divBdr>
            <w:top w:val="none" w:sz="0" w:space="0" w:color="auto"/>
            <w:left w:val="none" w:sz="0" w:space="0" w:color="auto"/>
            <w:bottom w:val="none" w:sz="0" w:space="0" w:color="auto"/>
            <w:right w:val="none" w:sz="0" w:space="0" w:color="auto"/>
          </w:divBdr>
        </w:div>
        <w:div w:id="676885377">
          <w:marLeft w:val="640"/>
          <w:marRight w:val="0"/>
          <w:marTop w:val="0"/>
          <w:marBottom w:val="0"/>
          <w:divBdr>
            <w:top w:val="none" w:sz="0" w:space="0" w:color="auto"/>
            <w:left w:val="none" w:sz="0" w:space="0" w:color="auto"/>
            <w:bottom w:val="none" w:sz="0" w:space="0" w:color="auto"/>
            <w:right w:val="none" w:sz="0" w:space="0" w:color="auto"/>
          </w:divBdr>
        </w:div>
        <w:div w:id="1896429233">
          <w:marLeft w:val="640"/>
          <w:marRight w:val="0"/>
          <w:marTop w:val="0"/>
          <w:marBottom w:val="0"/>
          <w:divBdr>
            <w:top w:val="none" w:sz="0" w:space="0" w:color="auto"/>
            <w:left w:val="none" w:sz="0" w:space="0" w:color="auto"/>
            <w:bottom w:val="none" w:sz="0" w:space="0" w:color="auto"/>
            <w:right w:val="none" w:sz="0" w:space="0" w:color="auto"/>
          </w:divBdr>
        </w:div>
        <w:div w:id="1970934720">
          <w:marLeft w:val="640"/>
          <w:marRight w:val="0"/>
          <w:marTop w:val="0"/>
          <w:marBottom w:val="0"/>
          <w:divBdr>
            <w:top w:val="none" w:sz="0" w:space="0" w:color="auto"/>
            <w:left w:val="none" w:sz="0" w:space="0" w:color="auto"/>
            <w:bottom w:val="none" w:sz="0" w:space="0" w:color="auto"/>
            <w:right w:val="none" w:sz="0" w:space="0" w:color="auto"/>
          </w:divBdr>
        </w:div>
        <w:div w:id="2074153596">
          <w:marLeft w:val="640"/>
          <w:marRight w:val="0"/>
          <w:marTop w:val="0"/>
          <w:marBottom w:val="0"/>
          <w:divBdr>
            <w:top w:val="none" w:sz="0" w:space="0" w:color="auto"/>
            <w:left w:val="none" w:sz="0" w:space="0" w:color="auto"/>
            <w:bottom w:val="none" w:sz="0" w:space="0" w:color="auto"/>
            <w:right w:val="none" w:sz="0" w:space="0" w:color="auto"/>
          </w:divBdr>
        </w:div>
        <w:div w:id="558253012">
          <w:marLeft w:val="640"/>
          <w:marRight w:val="0"/>
          <w:marTop w:val="0"/>
          <w:marBottom w:val="0"/>
          <w:divBdr>
            <w:top w:val="none" w:sz="0" w:space="0" w:color="auto"/>
            <w:left w:val="none" w:sz="0" w:space="0" w:color="auto"/>
            <w:bottom w:val="none" w:sz="0" w:space="0" w:color="auto"/>
            <w:right w:val="none" w:sz="0" w:space="0" w:color="auto"/>
          </w:divBdr>
        </w:div>
        <w:div w:id="43142579">
          <w:marLeft w:val="640"/>
          <w:marRight w:val="0"/>
          <w:marTop w:val="0"/>
          <w:marBottom w:val="0"/>
          <w:divBdr>
            <w:top w:val="none" w:sz="0" w:space="0" w:color="auto"/>
            <w:left w:val="none" w:sz="0" w:space="0" w:color="auto"/>
            <w:bottom w:val="none" w:sz="0" w:space="0" w:color="auto"/>
            <w:right w:val="none" w:sz="0" w:space="0" w:color="auto"/>
          </w:divBdr>
        </w:div>
        <w:div w:id="1213734955">
          <w:marLeft w:val="640"/>
          <w:marRight w:val="0"/>
          <w:marTop w:val="0"/>
          <w:marBottom w:val="0"/>
          <w:divBdr>
            <w:top w:val="none" w:sz="0" w:space="0" w:color="auto"/>
            <w:left w:val="none" w:sz="0" w:space="0" w:color="auto"/>
            <w:bottom w:val="none" w:sz="0" w:space="0" w:color="auto"/>
            <w:right w:val="none" w:sz="0" w:space="0" w:color="auto"/>
          </w:divBdr>
        </w:div>
        <w:div w:id="937105094">
          <w:marLeft w:val="640"/>
          <w:marRight w:val="0"/>
          <w:marTop w:val="0"/>
          <w:marBottom w:val="0"/>
          <w:divBdr>
            <w:top w:val="none" w:sz="0" w:space="0" w:color="auto"/>
            <w:left w:val="none" w:sz="0" w:space="0" w:color="auto"/>
            <w:bottom w:val="none" w:sz="0" w:space="0" w:color="auto"/>
            <w:right w:val="none" w:sz="0" w:space="0" w:color="auto"/>
          </w:divBdr>
        </w:div>
        <w:div w:id="266810977">
          <w:marLeft w:val="640"/>
          <w:marRight w:val="0"/>
          <w:marTop w:val="0"/>
          <w:marBottom w:val="0"/>
          <w:divBdr>
            <w:top w:val="none" w:sz="0" w:space="0" w:color="auto"/>
            <w:left w:val="none" w:sz="0" w:space="0" w:color="auto"/>
            <w:bottom w:val="none" w:sz="0" w:space="0" w:color="auto"/>
            <w:right w:val="none" w:sz="0" w:space="0" w:color="auto"/>
          </w:divBdr>
        </w:div>
        <w:div w:id="1596740687">
          <w:marLeft w:val="640"/>
          <w:marRight w:val="0"/>
          <w:marTop w:val="0"/>
          <w:marBottom w:val="0"/>
          <w:divBdr>
            <w:top w:val="none" w:sz="0" w:space="0" w:color="auto"/>
            <w:left w:val="none" w:sz="0" w:space="0" w:color="auto"/>
            <w:bottom w:val="none" w:sz="0" w:space="0" w:color="auto"/>
            <w:right w:val="none" w:sz="0" w:space="0" w:color="auto"/>
          </w:divBdr>
        </w:div>
        <w:div w:id="872569881">
          <w:marLeft w:val="640"/>
          <w:marRight w:val="0"/>
          <w:marTop w:val="0"/>
          <w:marBottom w:val="0"/>
          <w:divBdr>
            <w:top w:val="none" w:sz="0" w:space="0" w:color="auto"/>
            <w:left w:val="none" w:sz="0" w:space="0" w:color="auto"/>
            <w:bottom w:val="none" w:sz="0" w:space="0" w:color="auto"/>
            <w:right w:val="none" w:sz="0" w:space="0" w:color="auto"/>
          </w:divBdr>
        </w:div>
        <w:div w:id="788083950">
          <w:marLeft w:val="640"/>
          <w:marRight w:val="0"/>
          <w:marTop w:val="0"/>
          <w:marBottom w:val="0"/>
          <w:divBdr>
            <w:top w:val="none" w:sz="0" w:space="0" w:color="auto"/>
            <w:left w:val="none" w:sz="0" w:space="0" w:color="auto"/>
            <w:bottom w:val="none" w:sz="0" w:space="0" w:color="auto"/>
            <w:right w:val="none" w:sz="0" w:space="0" w:color="auto"/>
          </w:divBdr>
        </w:div>
        <w:div w:id="385225338">
          <w:marLeft w:val="640"/>
          <w:marRight w:val="0"/>
          <w:marTop w:val="0"/>
          <w:marBottom w:val="0"/>
          <w:divBdr>
            <w:top w:val="none" w:sz="0" w:space="0" w:color="auto"/>
            <w:left w:val="none" w:sz="0" w:space="0" w:color="auto"/>
            <w:bottom w:val="none" w:sz="0" w:space="0" w:color="auto"/>
            <w:right w:val="none" w:sz="0" w:space="0" w:color="auto"/>
          </w:divBdr>
        </w:div>
        <w:div w:id="1650599789">
          <w:marLeft w:val="640"/>
          <w:marRight w:val="0"/>
          <w:marTop w:val="0"/>
          <w:marBottom w:val="0"/>
          <w:divBdr>
            <w:top w:val="none" w:sz="0" w:space="0" w:color="auto"/>
            <w:left w:val="none" w:sz="0" w:space="0" w:color="auto"/>
            <w:bottom w:val="none" w:sz="0" w:space="0" w:color="auto"/>
            <w:right w:val="none" w:sz="0" w:space="0" w:color="auto"/>
          </w:divBdr>
        </w:div>
        <w:div w:id="1489319401">
          <w:marLeft w:val="640"/>
          <w:marRight w:val="0"/>
          <w:marTop w:val="0"/>
          <w:marBottom w:val="0"/>
          <w:divBdr>
            <w:top w:val="none" w:sz="0" w:space="0" w:color="auto"/>
            <w:left w:val="none" w:sz="0" w:space="0" w:color="auto"/>
            <w:bottom w:val="none" w:sz="0" w:space="0" w:color="auto"/>
            <w:right w:val="none" w:sz="0" w:space="0" w:color="auto"/>
          </w:divBdr>
        </w:div>
        <w:div w:id="48463093">
          <w:marLeft w:val="640"/>
          <w:marRight w:val="0"/>
          <w:marTop w:val="0"/>
          <w:marBottom w:val="0"/>
          <w:divBdr>
            <w:top w:val="none" w:sz="0" w:space="0" w:color="auto"/>
            <w:left w:val="none" w:sz="0" w:space="0" w:color="auto"/>
            <w:bottom w:val="none" w:sz="0" w:space="0" w:color="auto"/>
            <w:right w:val="none" w:sz="0" w:space="0" w:color="auto"/>
          </w:divBdr>
        </w:div>
        <w:div w:id="614295193">
          <w:marLeft w:val="640"/>
          <w:marRight w:val="0"/>
          <w:marTop w:val="0"/>
          <w:marBottom w:val="0"/>
          <w:divBdr>
            <w:top w:val="none" w:sz="0" w:space="0" w:color="auto"/>
            <w:left w:val="none" w:sz="0" w:space="0" w:color="auto"/>
            <w:bottom w:val="none" w:sz="0" w:space="0" w:color="auto"/>
            <w:right w:val="none" w:sz="0" w:space="0" w:color="auto"/>
          </w:divBdr>
        </w:div>
        <w:div w:id="888035462">
          <w:marLeft w:val="640"/>
          <w:marRight w:val="0"/>
          <w:marTop w:val="0"/>
          <w:marBottom w:val="0"/>
          <w:divBdr>
            <w:top w:val="none" w:sz="0" w:space="0" w:color="auto"/>
            <w:left w:val="none" w:sz="0" w:space="0" w:color="auto"/>
            <w:bottom w:val="none" w:sz="0" w:space="0" w:color="auto"/>
            <w:right w:val="none" w:sz="0" w:space="0" w:color="auto"/>
          </w:divBdr>
        </w:div>
        <w:div w:id="1072966518">
          <w:marLeft w:val="640"/>
          <w:marRight w:val="0"/>
          <w:marTop w:val="0"/>
          <w:marBottom w:val="0"/>
          <w:divBdr>
            <w:top w:val="none" w:sz="0" w:space="0" w:color="auto"/>
            <w:left w:val="none" w:sz="0" w:space="0" w:color="auto"/>
            <w:bottom w:val="none" w:sz="0" w:space="0" w:color="auto"/>
            <w:right w:val="none" w:sz="0" w:space="0" w:color="auto"/>
          </w:divBdr>
        </w:div>
        <w:div w:id="627005685">
          <w:marLeft w:val="640"/>
          <w:marRight w:val="0"/>
          <w:marTop w:val="0"/>
          <w:marBottom w:val="0"/>
          <w:divBdr>
            <w:top w:val="none" w:sz="0" w:space="0" w:color="auto"/>
            <w:left w:val="none" w:sz="0" w:space="0" w:color="auto"/>
            <w:bottom w:val="none" w:sz="0" w:space="0" w:color="auto"/>
            <w:right w:val="none" w:sz="0" w:space="0" w:color="auto"/>
          </w:divBdr>
        </w:div>
        <w:div w:id="430854798">
          <w:marLeft w:val="640"/>
          <w:marRight w:val="0"/>
          <w:marTop w:val="0"/>
          <w:marBottom w:val="0"/>
          <w:divBdr>
            <w:top w:val="none" w:sz="0" w:space="0" w:color="auto"/>
            <w:left w:val="none" w:sz="0" w:space="0" w:color="auto"/>
            <w:bottom w:val="none" w:sz="0" w:space="0" w:color="auto"/>
            <w:right w:val="none" w:sz="0" w:space="0" w:color="auto"/>
          </w:divBdr>
        </w:div>
        <w:div w:id="1639652881">
          <w:marLeft w:val="640"/>
          <w:marRight w:val="0"/>
          <w:marTop w:val="0"/>
          <w:marBottom w:val="0"/>
          <w:divBdr>
            <w:top w:val="none" w:sz="0" w:space="0" w:color="auto"/>
            <w:left w:val="none" w:sz="0" w:space="0" w:color="auto"/>
            <w:bottom w:val="none" w:sz="0" w:space="0" w:color="auto"/>
            <w:right w:val="none" w:sz="0" w:space="0" w:color="auto"/>
          </w:divBdr>
        </w:div>
        <w:div w:id="7801361">
          <w:marLeft w:val="640"/>
          <w:marRight w:val="0"/>
          <w:marTop w:val="0"/>
          <w:marBottom w:val="0"/>
          <w:divBdr>
            <w:top w:val="none" w:sz="0" w:space="0" w:color="auto"/>
            <w:left w:val="none" w:sz="0" w:space="0" w:color="auto"/>
            <w:bottom w:val="none" w:sz="0" w:space="0" w:color="auto"/>
            <w:right w:val="none" w:sz="0" w:space="0" w:color="auto"/>
          </w:divBdr>
        </w:div>
        <w:div w:id="817720953">
          <w:marLeft w:val="640"/>
          <w:marRight w:val="0"/>
          <w:marTop w:val="0"/>
          <w:marBottom w:val="0"/>
          <w:divBdr>
            <w:top w:val="none" w:sz="0" w:space="0" w:color="auto"/>
            <w:left w:val="none" w:sz="0" w:space="0" w:color="auto"/>
            <w:bottom w:val="none" w:sz="0" w:space="0" w:color="auto"/>
            <w:right w:val="none" w:sz="0" w:space="0" w:color="auto"/>
          </w:divBdr>
        </w:div>
        <w:div w:id="30496001">
          <w:marLeft w:val="640"/>
          <w:marRight w:val="0"/>
          <w:marTop w:val="0"/>
          <w:marBottom w:val="0"/>
          <w:divBdr>
            <w:top w:val="none" w:sz="0" w:space="0" w:color="auto"/>
            <w:left w:val="none" w:sz="0" w:space="0" w:color="auto"/>
            <w:bottom w:val="none" w:sz="0" w:space="0" w:color="auto"/>
            <w:right w:val="none" w:sz="0" w:space="0" w:color="auto"/>
          </w:divBdr>
        </w:div>
        <w:div w:id="1183940288">
          <w:marLeft w:val="640"/>
          <w:marRight w:val="0"/>
          <w:marTop w:val="0"/>
          <w:marBottom w:val="0"/>
          <w:divBdr>
            <w:top w:val="none" w:sz="0" w:space="0" w:color="auto"/>
            <w:left w:val="none" w:sz="0" w:space="0" w:color="auto"/>
            <w:bottom w:val="none" w:sz="0" w:space="0" w:color="auto"/>
            <w:right w:val="none" w:sz="0" w:space="0" w:color="auto"/>
          </w:divBdr>
        </w:div>
        <w:div w:id="269431532">
          <w:marLeft w:val="640"/>
          <w:marRight w:val="0"/>
          <w:marTop w:val="0"/>
          <w:marBottom w:val="0"/>
          <w:divBdr>
            <w:top w:val="none" w:sz="0" w:space="0" w:color="auto"/>
            <w:left w:val="none" w:sz="0" w:space="0" w:color="auto"/>
            <w:bottom w:val="none" w:sz="0" w:space="0" w:color="auto"/>
            <w:right w:val="none" w:sz="0" w:space="0" w:color="auto"/>
          </w:divBdr>
        </w:div>
        <w:div w:id="1331642137">
          <w:marLeft w:val="640"/>
          <w:marRight w:val="0"/>
          <w:marTop w:val="0"/>
          <w:marBottom w:val="0"/>
          <w:divBdr>
            <w:top w:val="none" w:sz="0" w:space="0" w:color="auto"/>
            <w:left w:val="none" w:sz="0" w:space="0" w:color="auto"/>
            <w:bottom w:val="none" w:sz="0" w:space="0" w:color="auto"/>
            <w:right w:val="none" w:sz="0" w:space="0" w:color="auto"/>
          </w:divBdr>
        </w:div>
        <w:div w:id="1912042416">
          <w:marLeft w:val="640"/>
          <w:marRight w:val="0"/>
          <w:marTop w:val="0"/>
          <w:marBottom w:val="0"/>
          <w:divBdr>
            <w:top w:val="none" w:sz="0" w:space="0" w:color="auto"/>
            <w:left w:val="none" w:sz="0" w:space="0" w:color="auto"/>
            <w:bottom w:val="none" w:sz="0" w:space="0" w:color="auto"/>
            <w:right w:val="none" w:sz="0" w:space="0" w:color="auto"/>
          </w:divBdr>
        </w:div>
        <w:div w:id="1466123278">
          <w:marLeft w:val="640"/>
          <w:marRight w:val="0"/>
          <w:marTop w:val="0"/>
          <w:marBottom w:val="0"/>
          <w:divBdr>
            <w:top w:val="none" w:sz="0" w:space="0" w:color="auto"/>
            <w:left w:val="none" w:sz="0" w:space="0" w:color="auto"/>
            <w:bottom w:val="none" w:sz="0" w:space="0" w:color="auto"/>
            <w:right w:val="none" w:sz="0" w:space="0" w:color="auto"/>
          </w:divBdr>
        </w:div>
        <w:div w:id="1021979316">
          <w:marLeft w:val="640"/>
          <w:marRight w:val="0"/>
          <w:marTop w:val="0"/>
          <w:marBottom w:val="0"/>
          <w:divBdr>
            <w:top w:val="none" w:sz="0" w:space="0" w:color="auto"/>
            <w:left w:val="none" w:sz="0" w:space="0" w:color="auto"/>
            <w:bottom w:val="none" w:sz="0" w:space="0" w:color="auto"/>
            <w:right w:val="none" w:sz="0" w:space="0" w:color="auto"/>
          </w:divBdr>
        </w:div>
        <w:div w:id="54858980">
          <w:marLeft w:val="640"/>
          <w:marRight w:val="0"/>
          <w:marTop w:val="0"/>
          <w:marBottom w:val="0"/>
          <w:divBdr>
            <w:top w:val="none" w:sz="0" w:space="0" w:color="auto"/>
            <w:left w:val="none" w:sz="0" w:space="0" w:color="auto"/>
            <w:bottom w:val="none" w:sz="0" w:space="0" w:color="auto"/>
            <w:right w:val="none" w:sz="0" w:space="0" w:color="auto"/>
          </w:divBdr>
        </w:div>
        <w:div w:id="1295328418">
          <w:marLeft w:val="640"/>
          <w:marRight w:val="0"/>
          <w:marTop w:val="0"/>
          <w:marBottom w:val="0"/>
          <w:divBdr>
            <w:top w:val="none" w:sz="0" w:space="0" w:color="auto"/>
            <w:left w:val="none" w:sz="0" w:space="0" w:color="auto"/>
            <w:bottom w:val="none" w:sz="0" w:space="0" w:color="auto"/>
            <w:right w:val="none" w:sz="0" w:space="0" w:color="auto"/>
          </w:divBdr>
        </w:div>
        <w:div w:id="1286041565">
          <w:marLeft w:val="640"/>
          <w:marRight w:val="0"/>
          <w:marTop w:val="0"/>
          <w:marBottom w:val="0"/>
          <w:divBdr>
            <w:top w:val="none" w:sz="0" w:space="0" w:color="auto"/>
            <w:left w:val="none" w:sz="0" w:space="0" w:color="auto"/>
            <w:bottom w:val="none" w:sz="0" w:space="0" w:color="auto"/>
            <w:right w:val="none" w:sz="0" w:space="0" w:color="auto"/>
          </w:divBdr>
        </w:div>
        <w:div w:id="746849661">
          <w:marLeft w:val="640"/>
          <w:marRight w:val="0"/>
          <w:marTop w:val="0"/>
          <w:marBottom w:val="0"/>
          <w:divBdr>
            <w:top w:val="none" w:sz="0" w:space="0" w:color="auto"/>
            <w:left w:val="none" w:sz="0" w:space="0" w:color="auto"/>
            <w:bottom w:val="none" w:sz="0" w:space="0" w:color="auto"/>
            <w:right w:val="none" w:sz="0" w:space="0" w:color="auto"/>
          </w:divBdr>
        </w:div>
        <w:div w:id="576716986">
          <w:marLeft w:val="640"/>
          <w:marRight w:val="0"/>
          <w:marTop w:val="0"/>
          <w:marBottom w:val="0"/>
          <w:divBdr>
            <w:top w:val="none" w:sz="0" w:space="0" w:color="auto"/>
            <w:left w:val="none" w:sz="0" w:space="0" w:color="auto"/>
            <w:bottom w:val="none" w:sz="0" w:space="0" w:color="auto"/>
            <w:right w:val="none" w:sz="0" w:space="0" w:color="auto"/>
          </w:divBdr>
        </w:div>
        <w:div w:id="1295330957">
          <w:marLeft w:val="640"/>
          <w:marRight w:val="0"/>
          <w:marTop w:val="0"/>
          <w:marBottom w:val="0"/>
          <w:divBdr>
            <w:top w:val="none" w:sz="0" w:space="0" w:color="auto"/>
            <w:left w:val="none" w:sz="0" w:space="0" w:color="auto"/>
            <w:bottom w:val="none" w:sz="0" w:space="0" w:color="auto"/>
            <w:right w:val="none" w:sz="0" w:space="0" w:color="auto"/>
          </w:divBdr>
        </w:div>
        <w:div w:id="1903179720">
          <w:marLeft w:val="640"/>
          <w:marRight w:val="0"/>
          <w:marTop w:val="0"/>
          <w:marBottom w:val="0"/>
          <w:divBdr>
            <w:top w:val="none" w:sz="0" w:space="0" w:color="auto"/>
            <w:left w:val="none" w:sz="0" w:space="0" w:color="auto"/>
            <w:bottom w:val="none" w:sz="0" w:space="0" w:color="auto"/>
            <w:right w:val="none" w:sz="0" w:space="0" w:color="auto"/>
          </w:divBdr>
        </w:div>
        <w:div w:id="2032609506">
          <w:marLeft w:val="640"/>
          <w:marRight w:val="0"/>
          <w:marTop w:val="0"/>
          <w:marBottom w:val="0"/>
          <w:divBdr>
            <w:top w:val="none" w:sz="0" w:space="0" w:color="auto"/>
            <w:left w:val="none" w:sz="0" w:space="0" w:color="auto"/>
            <w:bottom w:val="none" w:sz="0" w:space="0" w:color="auto"/>
            <w:right w:val="none" w:sz="0" w:space="0" w:color="auto"/>
          </w:divBdr>
        </w:div>
        <w:div w:id="1897357947">
          <w:marLeft w:val="640"/>
          <w:marRight w:val="0"/>
          <w:marTop w:val="0"/>
          <w:marBottom w:val="0"/>
          <w:divBdr>
            <w:top w:val="none" w:sz="0" w:space="0" w:color="auto"/>
            <w:left w:val="none" w:sz="0" w:space="0" w:color="auto"/>
            <w:bottom w:val="none" w:sz="0" w:space="0" w:color="auto"/>
            <w:right w:val="none" w:sz="0" w:space="0" w:color="auto"/>
          </w:divBdr>
        </w:div>
        <w:div w:id="193884938">
          <w:marLeft w:val="640"/>
          <w:marRight w:val="0"/>
          <w:marTop w:val="0"/>
          <w:marBottom w:val="0"/>
          <w:divBdr>
            <w:top w:val="none" w:sz="0" w:space="0" w:color="auto"/>
            <w:left w:val="none" w:sz="0" w:space="0" w:color="auto"/>
            <w:bottom w:val="none" w:sz="0" w:space="0" w:color="auto"/>
            <w:right w:val="none" w:sz="0" w:space="0" w:color="auto"/>
          </w:divBdr>
        </w:div>
        <w:div w:id="1223442874">
          <w:marLeft w:val="640"/>
          <w:marRight w:val="0"/>
          <w:marTop w:val="0"/>
          <w:marBottom w:val="0"/>
          <w:divBdr>
            <w:top w:val="none" w:sz="0" w:space="0" w:color="auto"/>
            <w:left w:val="none" w:sz="0" w:space="0" w:color="auto"/>
            <w:bottom w:val="none" w:sz="0" w:space="0" w:color="auto"/>
            <w:right w:val="none" w:sz="0" w:space="0" w:color="auto"/>
          </w:divBdr>
        </w:div>
        <w:div w:id="1477726377">
          <w:marLeft w:val="640"/>
          <w:marRight w:val="0"/>
          <w:marTop w:val="0"/>
          <w:marBottom w:val="0"/>
          <w:divBdr>
            <w:top w:val="none" w:sz="0" w:space="0" w:color="auto"/>
            <w:left w:val="none" w:sz="0" w:space="0" w:color="auto"/>
            <w:bottom w:val="none" w:sz="0" w:space="0" w:color="auto"/>
            <w:right w:val="none" w:sz="0" w:space="0" w:color="auto"/>
          </w:divBdr>
        </w:div>
        <w:div w:id="1370109847">
          <w:marLeft w:val="640"/>
          <w:marRight w:val="0"/>
          <w:marTop w:val="0"/>
          <w:marBottom w:val="0"/>
          <w:divBdr>
            <w:top w:val="none" w:sz="0" w:space="0" w:color="auto"/>
            <w:left w:val="none" w:sz="0" w:space="0" w:color="auto"/>
            <w:bottom w:val="none" w:sz="0" w:space="0" w:color="auto"/>
            <w:right w:val="none" w:sz="0" w:space="0" w:color="auto"/>
          </w:divBdr>
        </w:div>
        <w:div w:id="1318799547">
          <w:marLeft w:val="640"/>
          <w:marRight w:val="0"/>
          <w:marTop w:val="0"/>
          <w:marBottom w:val="0"/>
          <w:divBdr>
            <w:top w:val="none" w:sz="0" w:space="0" w:color="auto"/>
            <w:left w:val="none" w:sz="0" w:space="0" w:color="auto"/>
            <w:bottom w:val="none" w:sz="0" w:space="0" w:color="auto"/>
            <w:right w:val="none" w:sz="0" w:space="0" w:color="auto"/>
          </w:divBdr>
        </w:div>
        <w:div w:id="37630046">
          <w:marLeft w:val="640"/>
          <w:marRight w:val="0"/>
          <w:marTop w:val="0"/>
          <w:marBottom w:val="0"/>
          <w:divBdr>
            <w:top w:val="none" w:sz="0" w:space="0" w:color="auto"/>
            <w:left w:val="none" w:sz="0" w:space="0" w:color="auto"/>
            <w:bottom w:val="none" w:sz="0" w:space="0" w:color="auto"/>
            <w:right w:val="none" w:sz="0" w:space="0" w:color="auto"/>
          </w:divBdr>
        </w:div>
        <w:div w:id="1606424498">
          <w:marLeft w:val="640"/>
          <w:marRight w:val="0"/>
          <w:marTop w:val="0"/>
          <w:marBottom w:val="0"/>
          <w:divBdr>
            <w:top w:val="none" w:sz="0" w:space="0" w:color="auto"/>
            <w:left w:val="none" w:sz="0" w:space="0" w:color="auto"/>
            <w:bottom w:val="none" w:sz="0" w:space="0" w:color="auto"/>
            <w:right w:val="none" w:sz="0" w:space="0" w:color="auto"/>
          </w:divBdr>
        </w:div>
        <w:div w:id="1857113039">
          <w:marLeft w:val="640"/>
          <w:marRight w:val="0"/>
          <w:marTop w:val="0"/>
          <w:marBottom w:val="0"/>
          <w:divBdr>
            <w:top w:val="none" w:sz="0" w:space="0" w:color="auto"/>
            <w:left w:val="none" w:sz="0" w:space="0" w:color="auto"/>
            <w:bottom w:val="none" w:sz="0" w:space="0" w:color="auto"/>
            <w:right w:val="none" w:sz="0" w:space="0" w:color="auto"/>
          </w:divBdr>
        </w:div>
        <w:div w:id="1015350253">
          <w:marLeft w:val="640"/>
          <w:marRight w:val="0"/>
          <w:marTop w:val="0"/>
          <w:marBottom w:val="0"/>
          <w:divBdr>
            <w:top w:val="none" w:sz="0" w:space="0" w:color="auto"/>
            <w:left w:val="none" w:sz="0" w:space="0" w:color="auto"/>
            <w:bottom w:val="none" w:sz="0" w:space="0" w:color="auto"/>
            <w:right w:val="none" w:sz="0" w:space="0" w:color="auto"/>
          </w:divBdr>
        </w:div>
        <w:div w:id="1793941599">
          <w:marLeft w:val="640"/>
          <w:marRight w:val="0"/>
          <w:marTop w:val="0"/>
          <w:marBottom w:val="0"/>
          <w:divBdr>
            <w:top w:val="none" w:sz="0" w:space="0" w:color="auto"/>
            <w:left w:val="none" w:sz="0" w:space="0" w:color="auto"/>
            <w:bottom w:val="none" w:sz="0" w:space="0" w:color="auto"/>
            <w:right w:val="none" w:sz="0" w:space="0" w:color="auto"/>
          </w:divBdr>
        </w:div>
        <w:div w:id="260837878">
          <w:marLeft w:val="640"/>
          <w:marRight w:val="0"/>
          <w:marTop w:val="0"/>
          <w:marBottom w:val="0"/>
          <w:divBdr>
            <w:top w:val="none" w:sz="0" w:space="0" w:color="auto"/>
            <w:left w:val="none" w:sz="0" w:space="0" w:color="auto"/>
            <w:bottom w:val="none" w:sz="0" w:space="0" w:color="auto"/>
            <w:right w:val="none" w:sz="0" w:space="0" w:color="auto"/>
          </w:divBdr>
        </w:div>
        <w:div w:id="1024017467">
          <w:marLeft w:val="640"/>
          <w:marRight w:val="0"/>
          <w:marTop w:val="0"/>
          <w:marBottom w:val="0"/>
          <w:divBdr>
            <w:top w:val="none" w:sz="0" w:space="0" w:color="auto"/>
            <w:left w:val="none" w:sz="0" w:space="0" w:color="auto"/>
            <w:bottom w:val="none" w:sz="0" w:space="0" w:color="auto"/>
            <w:right w:val="none" w:sz="0" w:space="0" w:color="auto"/>
          </w:divBdr>
        </w:div>
        <w:div w:id="1940873566">
          <w:marLeft w:val="640"/>
          <w:marRight w:val="0"/>
          <w:marTop w:val="0"/>
          <w:marBottom w:val="0"/>
          <w:divBdr>
            <w:top w:val="none" w:sz="0" w:space="0" w:color="auto"/>
            <w:left w:val="none" w:sz="0" w:space="0" w:color="auto"/>
            <w:bottom w:val="none" w:sz="0" w:space="0" w:color="auto"/>
            <w:right w:val="none" w:sz="0" w:space="0" w:color="auto"/>
          </w:divBdr>
        </w:div>
        <w:div w:id="424229702">
          <w:marLeft w:val="640"/>
          <w:marRight w:val="0"/>
          <w:marTop w:val="0"/>
          <w:marBottom w:val="0"/>
          <w:divBdr>
            <w:top w:val="none" w:sz="0" w:space="0" w:color="auto"/>
            <w:left w:val="none" w:sz="0" w:space="0" w:color="auto"/>
            <w:bottom w:val="none" w:sz="0" w:space="0" w:color="auto"/>
            <w:right w:val="none" w:sz="0" w:space="0" w:color="auto"/>
          </w:divBdr>
        </w:div>
        <w:div w:id="1011033463">
          <w:marLeft w:val="640"/>
          <w:marRight w:val="0"/>
          <w:marTop w:val="0"/>
          <w:marBottom w:val="0"/>
          <w:divBdr>
            <w:top w:val="none" w:sz="0" w:space="0" w:color="auto"/>
            <w:left w:val="none" w:sz="0" w:space="0" w:color="auto"/>
            <w:bottom w:val="none" w:sz="0" w:space="0" w:color="auto"/>
            <w:right w:val="none" w:sz="0" w:space="0" w:color="auto"/>
          </w:divBdr>
        </w:div>
        <w:div w:id="867833687">
          <w:marLeft w:val="640"/>
          <w:marRight w:val="0"/>
          <w:marTop w:val="0"/>
          <w:marBottom w:val="0"/>
          <w:divBdr>
            <w:top w:val="none" w:sz="0" w:space="0" w:color="auto"/>
            <w:left w:val="none" w:sz="0" w:space="0" w:color="auto"/>
            <w:bottom w:val="none" w:sz="0" w:space="0" w:color="auto"/>
            <w:right w:val="none" w:sz="0" w:space="0" w:color="auto"/>
          </w:divBdr>
        </w:div>
        <w:div w:id="1306080965">
          <w:marLeft w:val="640"/>
          <w:marRight w:val="0"/>
          <w:marTop w:val="0"/>
          <w:marBottom w:val="0"/>
          <w:divBdr>
            <w:top w:val="none" w:sz="0" w:space="0" w:color="auto"/>
            <w:left w:val="none" w:sz="0" w:space="0" w:color="auto"/>
            <w:bottom w:val="none" w:sz="0" w:space="0" w:color="auto"/>
            <w:right w:val="none" w:sz="0" w:space="0" w:color="auto"/>
          </w:divBdr>
        </w:div>
        <w:div w:id="1171331581">
          <w:marLeft w:val="640"/>
          <w:marRight w:val="0"/>
          <w:marTop w:val="0"/>
          <w:marBottom w:val="0"/>
          <w:divBdr>
            <w:top w:val="none" w:sz="0" w:space="0" w:color="auto"/>
            <w:left w:val="none" w:sz="0" w:space="0" w:color="auto"/>
            <w:bottom w:val="none" w:sz="0" w:space="0" w:color="auto"/>
            <w:right w:val="none" w:sz="0" w:space="0" w:color="auto"/>
          </w:divBdr>
        </w:div>
        <w:div w:id="1558737858">
          <w:marLeft w:val="640"/>
          <w:marRight w:val="0"/>
          <w:marTop w:val="0"/>
          <w:marBottom w:val="0"/>
          <w:divBdr>
            <w:top w:val="none" w:sz="0" w:space="0" w:color="auto"/>
            <w:left w:val="none" w:sz="0" w:space="0" w:color="auto"/>
            <w:bottom w:val="none" w:sz="0" w:space="0" w:color="auto"/>
            <w:right w:val="none" w:sz="0" w:space="0" w:color="auto"/>
          </w:divBdr>
        </w:div>
        <w:div w:id="1054892494">
          <w:marLeft w:val="640"/>
          <w:marRight w:val="0"/>
          <w:marTop w:val="0"/>
          <w:marBottom w:val="0"/>
          <w:divBdr>
            <w:top w:val="none" w:sz="0" w:space="0" w:color="auto"/>
            <w:left w:val="none" w:sz="0" w:space="0" w:color="auto"/>
            <w:bottom w:val="none" w:sz="0" w:space="0" w:color="auto"/>
            <w:right w:val="none" w:sz="0" w:space="0" w:color="auto"/>
          </w:divBdr>
        </w:div>
        <w:div w:id="449856828">
          <w:marLeft w:val="640"/>
          <w:marRight w:val="0"/>
          <w:marTop w:val="0"/>
          <w:marBottom w:val="0"/>
          <w:divBdr>
            <w:top w:val="none" w:sz="0" w:space="0" w:color="auto"/>
            <w:left w:val="none" w:sz="0" w:space="0" w:color="auto"/>
            <w:bottom w:val="none" w:sz="0" w:space="0" w:color="auto"/>
            <w:right w:val="none" w:sz="0" w:space="0" w:color="auto"/>
          </w:divBdr>
        </w:div>
        <w:div w:id="1590188545">
          <w:marLeft w:val="640"/>
          <w:marRight w:val="0"/>
          <w:marTop w:val="0"/>
          <w:marBottom w:val="0"/>
          <w:divBdr>
            <w:top w:val="none" w:sz="0" w:space="0" w:color="auto"/>
            <w:left w:val="none" w:sz="0" w:space="0" w:color="auto"/>
            <w:bottom w:val="none" w:sz="0" w:space="0" w:color="auto"/>
            <w:right w:val="none" w:sz="0" w:space="0" w:color="auto"/>
          </w:divBdr>
        </w:div>
        <w:div w:id="1560936572">
          <w:marLeft w:val="640"/>
          <w:marRight w:val="0"/>
          <w:marTop w:val="0"/>
          <w:marBottom w:val="0"/>
          <w:divBdr>
            <w:top w:val="none" w:sz="0" w:space="0" w:color="auto"/>
            <w:left w:val="none" w:sz="0" w:space="0" w:color="auto"/>
            <w:bottom w:val="none" w:sz="0" w:space="0" w:color="auto"/>
            <w:right w:val="none" w:sz="0" w:space="0" w:color="auto"/>
          </w:divBdr>
        </w:div>
        <w:div w:id="1956011246">
          <w:marLeft w:val="640"/>
          <w:marRight w:val="0"/>
          <w:marTop w:val="0"/>
          <w:marBottom w:val="0"/>
          <w:divBdr>
            <w:top w:val="none" w:sz="0" w:space="0" w:color="auto"/>
            <w:left w:val="none" w:sz="0" w:space="0" w:color="auto"/>
            <w:bottom w:val="none" w:sz="0" w:space="0" w:color="auto"/>
            <w:right w:val="none" w:sz="0" w:space="0" w:color="auto"/>
          </w:divBdr>
        </w:div>
        <w:div w:id="1919971373">
          <w:marLeft w:val="640"/>
          <w:marRight w:val="0"/>
          <w:marTop w:val="0"/>
          <w:marBottom w:val="0"/>
          <w:divBdr>
            <w:top w:val="none" w:sz="0" w:space="0" w:color="auto"/>
            <w:left w:val="none" w:sz="0" w:space="0" w:color="auto"/>
            <w:bottom w:val="none" w:sz="0" w:space="0" w:color="auto"/>
            <w:right w:val="none" w:sz="0" w:space="0" w:color="auto"/>
          </w:divBdr>
        </w:div>
      </w:divsChild>
    </w:div>
    <w:div w:id="1020741910">
      <w:bodyDiv w:val="1"/>
      <w:marLeft w:val="0"/>
      <w:marRight w:val="0"/>
      <w:marTop w:val="0"/>
      <w:marBottom w:val="0"/>
      <w:divBdr>
        <w:top w:val="none" w:sz="0" w:space="0" w:color="auto"/>
        <w:left w:val="none" w:sz="0" w:space="0" w:color="auto"/>
        <w:bottom w:val="none" w:sz="0" w:space="0" w:color="auto"/>
        <w:right w:val="none" w:sz="0" w:space="0" w:color="auto"/>
      </w:divBdr>
      <w:divsChild>
        <w:div w:id="613362680">
          <w:marLeft w:val="640"/>
          <w:marRight w:val="0"/>
          <w:marTop w:val="0"/>
          <w:marBottom w:val="0"/>
          <w:divBdr>
            <w:top w:val="none" w:sz="0" w:space="0" w:color="auto"/>
            <w:left w:val="none" w:sz="0" w:space="0" w:color="auto"/>
            <w:bottom w:val="none" w:sz="0" w:space="0" w:color="auto"/>
            <w:right w:val="none" w:sz="0" w:space="0" w:color="auto"/>
          </w:divBdr>
        </w:div>
        <w:div w:id="1047492334">
          <w:marLeft w:val="640"/>
          <w:marRight w:val="0"/>
          <w:marTop w:val="0"/>
          <w:marBottom w:val="0"/>
          <w:divBdr>
            <w:top w:val="none" w:sz="0" w:space="0" w:color="auto"/>
            <w:left w:val="none" w:sz="0" w:space="0" w:color="auto"/>
            <w:bottom w:val="none" w:sz="0" w:space="0" w:color="auto"/>
            <w:right w:val="none" w:sz="0" w:space="0" w:color="auto"/>
          </w:divBdr>
        </w:div>
        <w:div w:id="1049766660">
          <w:marLeft w:val="640"/>
          <w:marRight w:val="0"/>
          <w:marTop w:val="0"/>
          <w:marBottom w:val="0"/>
          <w:divBdr>
            <w:top w:val="none" w:sz="0" w:space="0" w:color="auto"/>
            <w:left w:val="none" w:sz="0" w:space="0" w:color="auto"/>
            <w:bottom w:val="none" w:sz="0" w:space="0" w:color="auto"/>
            <w:right w:val="none" w:sz="0" w:space="0" w:color="auto"/>
          </w:divBdr>
        </w:div>
        <w:div w:id="65999436">
          <w:marLeft w:val="640"/>
          <w:marRight w:val="0"/>
          <w:marTop w:val="0"/>
          <w:marBottom w:val="0"/>
          <w:divBdr>
            <w:top w:val="none" w:sz="0" w:space="0" w:color="auto"/>
            <w:left w:val="none" w:sz="0" w:space="0" w:color="auto"/>
            <w:bottom w:val="none" w:sz="0" w:space="0" w:color="auto"/>
            <w:right w:val="none" w:sz="0" w:space="0" w:color="auto"/>
          </w:divBdr>
        </w:div>
        <w:div w:id="695037075">
          <w:marLeft w:val="640"/>
          <w:marRight w:val="0"/>
          <w:marTop w:val="0"/>
          <w:marBottom w:val="0"/>
          <w:divBdr>
            <w:top w:val="none" w:sz="0" w:space="0" w:color="auto"/>
            <w:left w:val="none" w:sz="0" w:space="0" w:color="auto"/>
            <w:bottom w:val="none" w:sz="0" w:space="0" w:color="auto"/>
            <w:right w:val="none" w:sz="0" w:space="0" w:color="auto"/>
          </w:divBdr>
        </w:div>
        <w:div w:id="1465123768">
          <w:marLeft w:val="640"/>
          <w:marRight w:val="0"/>
          <w:marTop w:val="0"/>
          <w:marBottom w:val="0"/>
          <w:divBdr>
            <w:top w:val="none" w:sz="0" w:space="0" w:color="auto"/>
            <w:left w:val="none" w:sz="0" w:space="0" w:color="auto"/>
            <w:bottom w:val="none" w:sz="0" w:space="0" w:color="auto"/>
            <w:right w:val="none" w:sz="0" w:space="0" w:color="auto"/>
          </w:divBdr>
        </w:div>
        <w:div w:id="1036736193">
          <w:marLeft w:val="640"/>
          <w:marRight w:val="0"/>
          <w:marTop w:val="0"/>
          <w:marBottom w:val="0"/>
          <w:divBdr>
            <w:top w:val="none" w:sz="0" w:space="0" w:color="auto"/>
            <w:left w:val="none" w:sz="0" w:space="0" w:color="auto"/>
            <w:bottom w:val="none" w:sz="0" w:space="0" w:color="auto"/>
            <w:right w:val="none" w:sz="0" w:space="0" w:color="auto"/>
          </w:divBdr>
        </w:div>
        <w:div w:id="1792362364">
          <w:marLeft w:val="640"/>
          <w:marRight w:val="0"/>
          <w:marTop w:val="0"/>
          <w:marBottom w:val="0"/>
          <w:divBdr>
            <w:top w:val="none" w:sz="0" w:space="0" w:color="auto"/>
            <w:left w:val="none" w:sz="0" w:space="0" w:color="auto"/>
            <w:bottom w:val="none" w:sz="0" w:space="0" w:color="auto"/>
            <w:right w:val="none" w:sz="0" w:space="0" w:color="auto"/>
          </w:divBdr>
        </w:div>
        <w:div w:id="846019232">
          <w:marLeft w:val="640"/>
          <w:marRight w:val="0"/>
          <w:marTop w:val="0"/>
          <w:marBottom w:val="0"/>
          <w:divBdr>
            <w:top w:val="none" w:sz="0" w:space="0" w:color="auto"/>
            <w:left w:val="none" w:sz="0" w:space="0" w:color="auto"/>
            <w:bottom w:val="none" w:sz="0" w:space="0" w:color="auto"/>
            <w:right w:val="none" w:sz="0" w:space="0" w:color="auto"/>
          </w:divBdr>
        </w:div>
        <w:div w:id="307055388">
          <w:marLeft w:val="640"/>
          <w:marRight w:val="0"/>
          <w:marTop w:val="0"/>
          <w:marBottom w:val="0"/>
          <w:divBdr>
            <w:top w:val="none" w:sz="0" w:space="0" w:color="auto"/>
            <w:left w:val="none" w:sz="0" w:space="0" w:color="auto"/>
            <w:bottom w:val="none" w:sz="0" w:space="0" w:color="auto"/>
            <w:right w:val="none" w:sz="0" w:space="0" w:color="auto"/>
          </w:divBdr>
        </w:div>
        <w:div w:id="1415979299">
          <w:marLeft w:val="640"/>
          <w:marRight w:val="0"/>
          <w:marTop w:val="0"/>
          <w:marBottom w:val="0"/>
          <w:divBdr>
            <w:top w:val="none" w:sz="0" w:space="0" w:color="auto"/>
            <w:left w:val="none" w:sz="0" w:space="0" w:color="auto"/>
            <w:bottom w:val="none" w:sz="0" w:space="0" w:color="auto"/>
            <w:right w:val="none" w:sz="0" w:space="0" w:color="auto"/>
          </w:divBdr>
        </w:div>
        <w:div w:id="600070901">
          <w:marLeft w:val="640"/>
          <w:marRight w:val="0"/>
          <w:marTop w:val="0"/>
          <w:marBottom w:val="0"/>
          <w:divBdr>
            <w:top w:val="none" w:sz="0" w:space="0" w:color="auto"/>
            <w:left w:val="none" w:sz="0" w:space="0" w:color="auto"/>
            <w:bottom w:val="none" w:sz="0" w:space="0" w:color="auto"/>
            <w:right w:val="none" w:sz="0" w:space="0" w:color="auto"/>
          </w:divBdr>
        </w:div>
        <w:div w:id="1481002460">
          <w:marLeft w:val="640"/>
          <w:marRight w:val="0"/>
          <w:marTop w:val="0"/>
          <w:marBottom w:val="0"/>
          <w:divBdr>
            <w:top w:val="none" w:sz="0" w:space="0" w:color="auto"/>
            <w:left w:val="none" w:sz="0" w:space="0" w:color="auto"/>
            <w:bottom w:val="none" w:sz="0" w:space="0" w:color="auto"/>
            <w:right w:val="none" w:sz="0" w:space="0" w:color="auto"/>
          </w:divBdr>
        </w:div>
        <w:div w:id="1440949163">
          <w:marLeft w:val="640"/>
          <w:marRight w:val="0"/>
          <w:marTop w:val="0"/>
          <w:marBottom w:val="0"/>
          <w:divBdr>
            <w:top w:val="none" w:sz="0" w:space="0" w:color="auto"/>
            <w:left w:val="none" w:sz="0" w:space="0" w:color="auto"/>
            <w:bottom w:val="none" w:sz="0" w:space="0" w:color="auto"/>
            <w:right w:val="none" w:sz="0" w:space="0" w:color="auto"/>
          </w:divBdr>
        </w:div>
        <w:div w:id="1528373263">
          <w:marLeft w:val="640"/>
          <w:marRight w:val="0"/>
          <w:marTop w:val="0"/>
          <w:marBottom w:val="0"/>
          <w:divBdr>
            <w:top w:val="none" w:sz="0" w:space="0" w:color="auto"/>
            <w:left w:val="none" w:sz="0" w:space="0" w:color="auto"/>
            <w:bottom w:val="none" w:sz="0" w:space="0" w:color="auto"/>
            <w:right w:val="none" w:sz="0" w:space="0" w:color="auto"/>
          </w:divBdr>
        </w:div>
        <w:div w:id="579797185">
          <w:marLeft w:val="640"/>
          <w:marRight w:val="0"/>
          <w:marTop w:val="0"/>
          <w:marBottom w:val="0"/>
          <w:divBdr>
            <w:top w:val="none" w:sz="0" w:space="0" w:color="auto"/>
            <w:left w:val="none" w:sz="0" w:space="0" w:color="auto"/>
            <w:bottom w:val="none" w:sz="0" w:space="0" w:color="auto"/>
            <w:right w:val="none" w:sz="0" w:space="0" w:color="auto"/>
          </w:divBdr>
        </w:div>
        <w:div w:id="1341930780">
          <w:marLeft w:val="640"/>
          <w:marRight w:val="0"/>
          <w:marTop w:val="0"/>
          <w:marBottom w:val="0"/>
          <w:divBdr>
            <w:top w:val="none" w:sz="0" w:space="0" w:color="auto"/>
            <w:left w:val="none" w:sz="0" w:space="0" w:color="auto"/>
            <w:bottom w:val="none" w:sz="0" w:space="0" w:color="auto"/>
            <w:right w:val="none" w:sz="0" w:space="0" w:color="auto"/>
          </w:divBdr>
        </w:div>
        <w:div w:id="786656234">
          <w:marLeft w:val="640"/>
          <w:marRight w:val="0"/>
          <w:marTop w:val="0"/>
          <w:marBottom w:val="0"/>
          <w:divBdr>
            <w:top w:val="none" w:sz="0" w:space="0" w:color="auto"/>
            <w:left w:val="none" w:sz="0" w:space="0" w:color="auto"/>
            <w:bottom w:val="none" w:sz="0" w:space="0" w:color="auto"/>
            <w:right w:val="none" w:sz="0" w:space="0" w:color="auto"/>
          </w:divBdr>
        </w:div>
        <w:div w:id="879702296">
          <w:marLeft w:val="640"/>
          <w:marRight w:val="0"/>
          <w:marTop w:val="0"/>
          <w:marBottom w:val="0"/>
          <w:divBdr>
            <w:top w:val="none" w:sz="0" w:space="0" w:color="auto"/>
            <w:left w:val="none" w:sz="0" w:space="0" w:color="auto"/>
            <w:bottom w:val="none" w:sz="0" w:space="0" w:color="auto"/>
            <w:right w:val="none" w:sz="0" w:space="0" w:color="auto"/>
          </w:divBdr>
        </w:div>
        <w:div w:id="2027822984">
          <w:marLeft w:val="640"/>
          <w:marRight w:val="0"/>
          <w:marTop w:val="0"/>
          <w:marBottom w:val="0"/>
          <w:divBdr>
            <w:top w:val="none" w:sz="0" w:space="0" w:color="auto"/>
            <w:left w:val="none" w:sz="0" w:space="0" w:color="auto"/>
            <w:bottom w:val="none" w:sz="0" w:space="0" w:color="auto"/>
            <w:right w:val="none" w:sz="0" w:space="0" w:color="auto"/>
          </w:divBdr>
        </w:div>
        <w:div w:id="649408366">
          <w:marLeft w:val="640"/>
          <w:marRight w:val="0"/>
          <w:marTop w:val="0"/>
          <w:marBottom w:val="0"/>
          <w:divBdr>
            <w:top w:val="none" w:sz="0" w:space="0" w:color="auto"/>
            <w:left w:val="none" w:sz="0" w:space="0" w:color="auto"/>
            <w:bottom w:val="none" w:sz="0" w:space="0" w:color="auto"/>
            <w:right w:val="none" w:sz="0" w:space="0" w:color="auto"/>
          </w:divBdr>
        </w:div>
        <w:div w:id="722216062">
          <w:marLeft w:val="640"/>
          <w:marRight w:val="0"/>
          <w:marTop w:val="0"/>
          <w:marBottom w:val="0"/>
          <w:divBdr>
            <w:top w:val="none" w:sz="0" w:space="0" w:color="auto"/>
            <w:left w:val="none" w:sz="0" w:space="0" w:color="auto"/>
            <w:bottom w:val="none" w:sz="0" w:space="0" w:color="auto"/>
            <w:right w:val="none" w:sz="0" w:space="0" w:color="auto"/>
          </w:divBdr>
        </w:div>
        <w:div w:id="579825357">
          <w:marLeft w:val="640"/>
          <w:marRight w:val="0"/>
          <w:marTop w:val="0"/>
          <w:marBottom w:val="0"/>
          <w:divBdr>
            <w:top w:val="none" w:sz="0" w:space="0" w:color="auto"/>
            <w:left w:val="none" w:sz="0" w:space="0" w:color="auto"/>
            <w:bottom w:val="none" w:sz="0" w:space="0" w:color="auto"/>
            <w:right w:val="none" w:sz="0" w:space="0" w:color="auto"/>
          </w:divBdr>
        </w:div>
        <w:div w:id="1048146858">
          <w:marLeft w:val="640"/>
          <w:marRight w:val="0"/>
          <w:marTop w:val="0"/>
          <w:marBottom w:val="0"/>
          <w:divBdr>
            <w:top w:val="none" w:sz="0" w:space="0" w:color="auto"/>
            <w:left w:val="none" w:sz="0" w:space="0" w:color="auto"/>
            <w:bottom w:val="none" w:sz="0" w:space="0" w:color="auto"/>
            <w:right w:val="none" w:sz="0" w:space="0" w:color="auto"/>
          </w:divBdr>
        </w:div>
        <w:div w:id="504322824">
          <w:marLeft w:val="640"/>
          <w:marRight w:val="0"/>
          <w:marTop w:val="0"/>
          <w:marBottom w:val="0"/>
          <w:divBdr>
            <w:top w:val="none" w:sz="0" w:space="0" w:color="auto"/>
            <w:left w:val="none" w:sz="0" w:space="0" w:color="auto"/>
            <w:bottom w:val="none" w:sz="0" w:space="0" w:color="auto"/>
            <w:right w:val="none" w:sz="0" w:space="0" w:color="auto"/>
          </w:divBdr>
        </w:div>
        <w:div w:id="1587423598">
          <w:marLeft w:val="640"/>
          <w:marRight w:val="0"/>
          <w:marTop w:val="0"/>
          <w:marBottom w:val="0"/>
          <w:divBdr>
            <w:top w:val="none" w:sz="0" w:space="0" w:color="auto"/>
            <w:left w:val="none" w:sz="0" w:space="0" w:color="auto"/>
            <w:bottom w:val="none" w:sz="0" w:space="0" w:color="auto"/>
            <w:right w:val="none" w:sz="0" w:space="0" w:color="auto"/>
          </w:divBdr>
        </w:div>
        <w:div w:id="1694644338">
          <w:marLeft w:val="640"/>
          <w:marRight w:val="0"/>
          <w:marTop w:val="0"/>
          <w:marBottom w:val="0"/>
          <w:divBdr>
            <w:top w:val="none" w:sz="0" w:space="0" w:color="auto"/>
            <w:left w:val="none" w:sz="0" w:space="0" w:color="auto"/>
            <w:bottom w:val="none" w:sz="0" w:space="0" w:color="auto"/>
            <w:right w:val="none" w:sz="0" w:space="0" w:color="auto"/>
          </w:divBdr>
        </w:div>
        <w:div w:id="1483504087">
          <w:marLeft w:val="640"/>
          <w:marRight w:val="0"/>
          <w:marTop w:val="0"/>
          <w:marBottom w:val="0"/>
          <w:divBdr>
            <w:top w:val="none" w:sz="0" w:space="0" w:color="auto"/>
            <w:left w:val="none" w:sz="0" w:space="0" w:color="auto"/>
            <w:bottom w:val="none" w:sz="0" w:space="0" w:color="auto"/>
            <w:right w:val="none" w:sz="0" w:space="0" w:color="auto"/>
          </w:divBdr>
        </w:div>
        <w:div w:id="1018583979">
          <w:marLeft w:val="640"/>
          <w:marRight w:val="0"/>
          <w:marTop w:val="0"/>
          <w:marBottom w:val="0"/>
          <w:divBdr>
            <w:top w:val="none" w:sz="0" w:space="0" w:color="auto"/>
            <w:left w:val="none" w:sz="0" w:space="0" w:color="auto"/>
            <w:bottom w:val="none" w:sz="0" w:space="0" w:color="auto"/>
            <w:right w:val="none" w:sz="0" w:space="0" w:color="auto"/>
          </w:divBdr>
        </w:div>
        <w:div w:id="91242733">
          <w:marLeft w:val="640"/>
          <w:marRight w:val="0"/>
          <w:marTop w:val="0"/>
          <w:marBottom w:val="0"/>
          <w:divBdr>
            <w:top w:val="none" w:sz="0" w:space="0" w:color="auto"/>
            <w:left w:val="none" w:sz="0" w:space="0" w:color="auto"/>
            <w:bottom w:val="none" w:sz="0" w:space="0" w:color="auto"/>
            <w:right w:val="none" w:sz="0" w:space="0" w:color="auto"/>
          </w:divBdr>
        </w:div>
        <w:div w:id="308444480">
          <w:marLeft w:val="640"/>
          <w:marRight w:val="0"/>
          <w:marTop w:val="0"/>
          <w:marBottom w:val="0"/>
          <w:divBdr>
            <w:top w:val="none" w:sz="0" w:space="0" w:color="auto"/>
            <w:left w:val="none" w:sz="0" w:space="0" w:color="auto"/>
            <w:bottom w:val="none" w:sz="0" w:space="0" w:color="auto"/>
            <w:right w:val="none" w:sz="0" w:space="0" w:color="auto"/>
          </w:divBdr>
        </w:div>
        <w:div w:id="1854831152">
          <w:marLeft w:val="640"/>
          <w:marRight w:val="0"/>
          <w:marTop w:val="0"/>
          <w:marBottom w:val="0"/>
          <w:divBdr>
            <w:top w:val="none" w:sz="0" w:space="0" w:color="auto"/>
            <w:left w:val="none" w:sz="0" w:space="0" w:color="auto"/>
            <w:bottom w:val="none" w:sz="0" w:space="0" w:color="auto"/>
            <w:right w:val="none" w:sz="0" w:space="0" w:color="auto"/>
          </w:divBdr>
        </w:div>
        <w:div w:id="1384478781">
          <w:marLeft w:val="640"/>
          <w:marRight w:val="0"/>
          <w:marTop w:val="0"/>
          <w:marBottom w:val="0"/>
          <w:divBdr>
            <w:top w:val="none" w:sz="0" w:space="0" w:color="auto"/>
            <w:left w:val="none" w:sz="0" w:space="0" w:color="auto"/>
            <w:bottom w:val="none" w:sz="0" w:space="0" w:color="auto"/>
            <w:right w:val="none" w:sz="0" w:space="0" w:color="auto"/>
          </w:divBdr>
        </w:div>
        <w:div w:id="143470744">
          <w:marLeft w:val="640"/>
          <w:marRight w:val="0"/>
          <w:marTop w:val="0"/>
          <w:marBottom w:val="0"/>
          <w:divBdr>
            <w:top w:val="none" w:sz="0" w:space="0" w:color="auto"/>
            <w:left w:val="none" w:sz="0" w:space="0" w:color="auto"/>
            <w:bottom w:val="none" w:sz="0" w:space="0" w:color="auto"/>
            <w:right w:val="none" w:sz="0" w:space="0" w:color="auto"/>
          </w:divBdr>
        </w:div>
        <w:div w:id="701512923">
          <w:marLeft w:val="640"/>
          <w:marRight w:val="0"/>
          <w:marTop w:val="0"/>
          <w:marBottom w:val="0"/>
          <w:divBdr>
            <w:top w:val="none" w:sz="0" w:space="0" w:color="auto"/>
            <w:left w:val="none" w:sz="0" w:space="0" w:color="auto"/>
            <w:bottom w:val="none" w:sz="0" w:space="0" w:color="auto"/>
            <w:right w:val="none" w:sz="0" w:space="0" w:color="auto"/>
          </w:divBdr>
        </w:div>
        <w:div w:id="631792381">
          <w:marLeft w:val="640"/>
          <w:marRight w:val="0"/>
          <w:marTop w:val="0"/>
          <w:marBottom w:val="0"/>
          <w:divBdr>
            <w:top w:val="none" w:sz="0" w:space="0" w:color="auto"/>
            <w:left w:val="none" w:sz="0" w:space="0" w:color="auto"/>
            <w:bottom w:val="none" w:sz="0" w:space="0" w:color="auto"/>
            <w:right w:val="none" w:sz="0" w:space="0" w:color="auto"/>
          </w:divBdr>
        </w:div>
        <w:div w:id="994644198">
          <w:marLeft w:val="640"/>
          <w:marRight w:val="0"/>
          <w:marTop w:val="0"/>
          <w:marBottom w:val="0"/>
          <w:divBdr>
            <w:top w:val="none" w:sz="0" w:space="0" w:color="auto"/>
            <w:left w:val="none" w:sz="0" w:space="0" w:color="auto"/>
            <w:bottom w:val="none" w:sz="0" w:space="0" w:color="auto"/>
            <w:right w:val="none" w:sz="0" w:space="0" w:color="auto"/>
          </w:divBdr>
        </w:div>
        <w:div w:id="1508788273">
          <w:marLeft w:val="640"/>
          <w:marRight w:val="0"/>
          <w:marTop w:val="0"/>
          <w:marBottom w:val="0"/>
          <w:divBdr>
            <w:top w:val="none" w:sz="0" w:space="0" w:color="auto"/>
            <w:left w:val="none" w:sz="0" w:space="0" w:color="auto"/>
            <w:bottom w:val="none" w:sz="0" w:space="0" w:color="auto"/>
            <w:right w:val="none" w:sz="0" w:space="0" w:color="auto"/>
          </w:divBdr>
        </w:div>
        <w:div w:id="317267739">
          <w:marLeft w:val="640"/>
          <w:marRight w:val="0"/>
          <w:marTop w:val="0"/>
          <w:marBottom w:val="0"/>
          <w:divBdr>
            <w:top w:val="none" w:sz="0" w:space="0" w:color="auto"/>
            <w:left w:val="none" w:sz="0" w:space="0" w:color="auto"/>
            <w:bottom w:val="none" w:sz="0" w:space="0" w:color="auto"/>
            <w:right w:val="none" w:sz="0" w:space="0" w:color="auto"/>
          </w:divBdr>
        </w:div>
        <w:div w:id="239218070">
          <w:marLeft w:val="640"/>
          <w:marRight w:val="0"/>
          <w:marTop w:val="0"/>
          <w:marBottom w:val="0"/>
          <w:divBdr>
            <w:top w:val="none" w:sz="0" w:space="0" w:color="auto"/>
            <w:left w:val="none" w:sz="0" w:space="0" w:color="auto"/>
            <w:bottom w:val="none" w:sz="0" w:space="0" w:color="auto"/>
            <w:right w:val="none" w:sz="0" w:space="0" w:color="auto"/>
          </w:divBdr>
        </w:div>
        <w:div w:id="1747146804">
          <w:marLeft w:val="640"/>
          <w:marRight w:val="0"/>
          <w:marTop w:val="0"/>
          <w:marBottom w:val="0"/>
          <w:divBdr>
            <w:top w:val="none" w:sz="0" w:space="0" w:color="auto"/>
            <w:left w:val="none" w:sz="0" w:space="0" w:color="auto"/>
            <w:bottom w:val="none" w:sz="0" w:space="0" w:color="auto"/>
            <w:right w:val="none" w:sz="0" w:space="0" w:color="auto"/>
          </w:divBdr>
        </w:div>
        <w:div w:id="550578793">
          <w:marLeft w:val="640"/>
          <w:marRight w:val="0"/>
          <w:marTop w:val="0"/>
          <w:marBottom w:val="0"/>
          <w:divBdr>
            <w:top w:val="none" w:sz="0" w:space="0" w:color="auto"/>
            <w:left w:val="none" w:sz="0" w:space="0" w:color="auto"/>
            <w:bottom w:val="none" w:sz="0" w:space="0" w:color="auto"/>
            <w:right w:val="none" w:sz="0" w:space="0" w:color="auto"/>
          </w:divBdr>
        </w:div>
        <w:div w:id="1807745899">
          <w:marLeft w:val="640"/>
          <w:marRight w:val="0"/>
          <w:marTop w:val="0"/>
          <w:marBottom w:val="0"/>
          <w:divBdr>
            <w:top w:val="none" w:sz="0" w:space="0" w:color="auto"/>
            <w:left w:val="none" w:sz="0" w:space="0" w:color="auto"/>
            <w:bottom w:val="none" w:sz="0" w:space="0" w:color="auto"/>
            <w:right w:val="none" w:sz="0" w:space="0" w:color="auto"/>
          </w:divBdr>
        </w:div>
        <w:div w:id="950090223">
          <w:marLeft w:val="640"/>
          <w:marRight w:val="0"/>
          <w:marTop w:val="0"/>
          <w:marBottom w:val="0"/>
          <w:divBdr>
            <w:top w:val="none" w:sz="0" w:space="0" w:color="auto"/>
            <w:left w:val="none" w:sz="0" w:space="0" w:color="auto"/>
            <w:bottom w:val="none" w:sz="0" w:space="0" w:color="auto"/>
            <w:right w:val="none" w:sz="0" w:space="0" w:color="auto"/>
          </w:divBdr>
        </w:div>
        <w:div w:id="1288661682">
          <w:marLeft w:val="640"/>
          <w:marRight w:val="0"/>
          <w:marTop w:val="0"/>
          <w:marBottom w:val="0"/>
          <w:divBdr>
            <w:top w:val="none" w:sz="0" w:space="0" w:color="auto"/>
            <w:left w:val="none" w:sz="0" w:space="0" w:color="auto"/>
            <w:bottom w:val="none" w:sz="0" w:space="0" w:color="auto"/>
            <w:right w:val="none" w:sz="0" w:space="0" w:color="auto"/>
          </w:divBdr>
        </w:div>
        <w:div w:id="93477441">
          <w:marLeft w:val="640"/>
          <w:marRight w:val="0"/>
          <w:marTop w:val="0"/>
          <w:marBottom w:val="0"/>
          <w:divBdr>
            <w:top w:val="none" w:sz="0" w:space="0" w:color="auto"/>
            <w:left w:val="none" w:sz="0" w:space="0" w:color="auto"/>
            <w:bottom w:val="none" w:sz="0" w:space="0" w:color="auto"/>
            <w:right w:val="none" w:sz="0" w:space="0" w:color="auto"/>
          </w:divBdr>
        </w:div>
        <w:div w:id="422646482">
          <w:marLeft w:val="640"/>
          <w:marRight w:val="0"/>
          <w:marTop w:val="0"/>
          <w:marBottom w:val="0"/>
          <w:divBdr>
            <w:top w:val="none" w:sz="0" w:space="0" w:color="auto"/>
            <w:left w:val="none" w:sz="0" w:space="0" w:color="auto"/>
            <w:bottom w:val="none" w:sz="0" w:space="0" w:color="auto"/>
            <w:right w:val="none" w:sz="0" w:space="0" w:color="auto"/>
          </w:divBdr>
        </w:div>
        <w:div w:id="1226839089">
          <w:marLeft w:val="640"/>
          <w:marRight w:val="0"/>
          <w:marTop w:val="0"/>
          <w:marBottom w:val="0"/>
          <w:divBdr>
            <w:top w:val="none" w:sz="0" w:space="0" w:color="auto"/>
            <w:left w:val="none" w:sz="0" w:space="0" w:color="auto"/>
            <w:bottom w:val="none" w:sz="0" w:space="0" w:color="auto"/>
            <w:right w:val="none" w:sz="0" w:space="0" w:color="auto"/>
          </w:divBdr>
        </w:div>
        <w:div w:id="1655523152">
          <w:marLeft w:val="640"/>
          <w:marRight w:val="0"/>
          <w:marTop w:val="0"/>
          <w:marBottom w:val="0"/>
          <w:divBdr>
            <w:top w:val="none" w:sz="0" w:space="0" w:color="auto"/>
            <w:left w:val="none" w:sz="0" w:space="0" w:color="auto"/>
            <w:bottom w:val="none" w:sz="0" w:space="0" w:color="auto"/>
            <w:right w:val="none" w:sz="0" w:space="0" w:color="auto"/>
          </w:divBdr>
        </w:div>
        <w:div w:id="1765032714">
          <w:marLeft w:val="640"/>
          <w:marRight w:val="0"/>
          <w:marTop w:val="0"/>
          <w:marBottom w:val="0"/>
          <w:divBdr>
            <w:top w:val="none" w:sz="0" w:space="0" w:color="auto"/>
            <w:left w:val="none" w:sz="0" w:space="0" w:color="auto"/>
            <w:bottom w:val="none" w:sz="0" w:space="0" w:color="auto"/>
            <w:right w:val="none" w:sz="0" w:space="0" w:color="auto"/>
          </w:divBdr>
        </w:div>
        <w:div w:id="1235890385">
          <w:marLeft w:val="640"/>
          <w:marRight w:val="0"/>
          <w:marTop w:val="0"/>
          <w:marBottom w:val="0"/>
          <w:divBdr>
            <w:top w:val="none" w:sz="0" w:space="0" w:color="auto"/>
            <w:left w:val="none" w:sz="0" w:space="0" w:color="auto"/>
            <w:bottom w:val="none" w:sz="0" w:space="0" w:color="auto"/>
            <w:right w:val="none" w:sz="0" w:space="0" w:color="auto"/>
          </w:divBdr>
        </w:div>
        <w:div w:id="1331104123">
          <w:marLeft w:val="640"/>
          <w:marRight w:val="0"/>
          <w:marTop w:val="0"/>
          <w:marBottom w:val="0"/>
          <w:divBdr>
            <w:top w:val="none" w:sz="0" w:space="0" w:color="auto"/>
            <w:left w:val="none" w:sz="0" w:space="0" w:color="auto"/>
            <w:bottom w:val="none" w:sz="0" w:space="0" w:color="auto"/>
            <w:right w:val="none" w:sz="0" w:space="0" w:color="auto"/>
          </w:divBdr>
        </w:div>
        <w:div w:id="297954001">
          <w:marLeft w:val="640"/>
          <w:marRight w:val="0"/>
          <w:marTop w:val="0"/>
          <w:marBottom w:val="0"/>
          <w:divBdr>
            <w:top w:val="none" w:sz="0" w:space="0" w:color="auto"/>
            <w:left w:val="none" w:sz="0" w:space="0" w:color="auto"/>
            <w:bottom w:val="none" w:sz="0" w:space="0" w:color="auto"/>
            <w:right w:val="none" w:sz="0" w:space="0" w:color="auto"/>
          </w:divBdr>
        </w:div>
        <w:div w:id="1755013419">
          <w:marLeft w:val="640"/>
          <w:marRight w:val="0"/>
          <w:marTop w:val="0"/>
          <w:marBottom w:val="0"/>
          <w:divBdr>
            <w:top w:val="none" w:sz="0" w:space="0" w:color="auto"/>
            <w:left w:val="none" w:sz="0" w:space="0" w:color="auto"/>
            <w:bottom w:val="none" w:sz="0" w:space="0" w:color="auto"/>
            <w:right w:val="none" w:sz="0" w:space="0" w:color="auto"/>
          </w:divBdr>
        </w:div>
        <w:div w:id="504712776">
          <w:marLeft w:val="640"/>
          <w:marRight w:val="0"/>
          <w:marTop w:val="0"/>
          <w:marBottom w:val="0"/>
          <w:divBdr>
            <w:top w:val="none" w:sz="0" w:space="0" w:color="auto"/>
            <w:left w:val="none" w:sz="0" w:space="0" w:color="auto"/>
            <w:bottom w:val="none" w:sz="0" w:space="0" w:color="auto"/>
            <w:right w:val="none" w:sz="0" w:space="0" w:color="auto"/>
          </w:divBdr>
        </w:div>
        <w:div w:id="1615672607">
          <w:marLeft w:val="640"/>
          <w:marRight w:val="0"/>
          <w:marTop w:val="0"/>
          <w:marBottom w:val="0"/>
          <w:divBdr>
            <w:top w:val="none" w:sz="0" w:space="0" w:color="auto"/>
            <w:left w:val="none" w:sz="0" w:space="0" w:color="auto"/>
            <w:bottom w:val="none" w:sz="0" w:space="0" w:color="auto"/>
            <w:right w:val="none" w:sz="0" w:space="0" w:color="auto"/>
          </w:divBdr>
        </w:div>
        <w:div w:id="799685343">
          <w:marLeft w:val="640"/>
          <w:marRight w:val="0"/>
          <w:marTop w:val="0"/>
          <w:marBottom w:val="0"/>
          <w:divBdr>
            <w:top w:val="none" w:sz="0" w:space="0" w:color="auto"/>
            <w:left w:val="none" w:sz="0" w:space="0" w:color="auto"/>
            <w:bottom w:val="none" w:sz="0" w:space="0" w:color="auto"/>
            <w:right w:val="none" w:sz="0" w:space="0" w:color="auto"/>
          </w:divBdr>
        </w:div>
        <w:div w:id="649135481">
          <w:marLeft w:val="640"/>
          <w:marRight w:val="0"/>
          <w:marTop w:val="0"/>
          <w:marBottom w:val="0"/>
          <w:divBdr>
            <w:top w:val="none" w:sz="0" w:space="0" w:color="auto"/>
            <w:left w:val="none" w:sz="0" w:space="0" w:color="auto"/>
            <w:bottom w:val="none" w:sz="0" w:space="0" w:color="auto"/>
            <w:right w:val="none" w:sz="0" w:space="0" w:color="auto"/>
          </w:divBdr>
        </w:div>
        <w:div w:id="934676197">
          <w:marLeft w:val="640"/>
          <w:marRight w:val="0"/>
          <w:marTop w:val="0"/>
          <w:marBottom w:val="0"/>
          <w:divBdr>
            <w:top w:val="none" w:sz="0" w:space="0" w:color="auto"/>
            <w:left w:val="none" w:sz="0" w:space="0" w:color="auto"/>
            <w:bottom w:val="none" w:sz="0" w:space="0" w:color="auto"/>
            <w:right w:val="none" w:sz="0" w:space="0" w:color="auto"/>
          </w:divBdr>
        </w:div>
        <w:div w:id="1904631895">
          <w:marLeft w:val="640"/>
          <w:marRight w:val="0"/>
          <w:marTop w:val="0"/>
          <w:marBottom w:val="0"/>
          <w:divBdr>
            <w:top w:val="none" w:sz="0" w:space="0" w:color="auto"/>
            <w:left w:val="none" w:sz="0" w:space="0" w:color="auto"/>
            <w:bottom w:val="none" w:sz="0" w:space="0" w:color="auto"/>
            <w:right w:val="none" w:sz="0" w:space="0" w:color="auto"/>
          </w:divBdr>
        </w:div>
        <w:div w:id="702826563">
          <w:marLeft w:val="640"/>
          <w:marRight w:val="0"/>
          <w:marTop w:val="0"/>
          <w:marBottom w:val="0"/>
          <w:divBdr>
            <w:top w:val="none" w:sz="0" w:space="0" w:color="auto"/>
            <w:left w:val="none" w:sz="0" w:space="0" w:color="auto"/>
            <w:bottom w:val="none" w:sz="0" w:space="0" w:color="auto"/>
            <w:right w:val="none" w:sz="0" w:space="0" w:color="auto"/>
          </w:divBdr>
        </w:div>
        <w:div w:id="1344043415">
          <w:marLeft w:val="640"/>
          <w:marRight w:val="0"/>
          <w:marTop w:val="0"/>
          <w:marBottom w:val="0"/>
          <w:divBdr>
            <w:top w:val="none" w:sz="0" w:space="0" w:color="auto"/>
            <w:left w:val="none" w:sz="0" w:space="0" w:color="auto"/>
            <w:bottom w:val="none" w:sz="0" w:space="0" w:color="auto"/>
            <w:right w:val="none" w:sz="0" w:space="0" w:color="auto"/>
          </w:divBdr>
        </w:div>
        <w:div w:id="1976911724">
          <w:marLeft w:val="640"/>
          <w:marRight w:val="0"/>
          <w:marTop w:val="0"/>
          <w:marBottom w:val="0"/>
          <w:divBdr>
            <w:top w:val="none" w:sz="0" w:space="0" w:color="auto"/>
            <w:left w:val="none" w:sz="0" w:space="0" w:color="auto"/>
            <w:bottom w:val="none" w:sz="0" w:space="0" w:color="auto"/>
            <w:right w:val="none" w:sz="0" w:space="0" w:color="auto"/>
          </w:divBdr>
        </w:div>
        <w:div w:id="333998311">
          <w:marLeft w:val="640"/>
          <w:marRight w:val="0"/>
          <w:marTop w:val="0"/>
          <w:marBottom w:val="0"/>
          <w:divBdr>
            <w:top w:val="none" w:sz="0" w:space="0" w:color="auto"/>
            <w:left w:val="none" w:sz="0" w:space="0" w:color="auto"/>
            <w:bottom w:val="none" w:sz="0" w:space="0" w:color="auto"/>
            <w:right w:val="none" w:sz="0" w:space="0" w:color="auto"/>
          </w:divBdr>
        </w:div>
        <w:div w:id="524442520">
          <w:marLeft w:val="640"/>
          <w:marRight w:val="0"/>
          <w:marTop w:val="0"/>
          <w:marBottom w:val="0"/>
          <w:divBdr>
            <w:top w:val="none" w:sz="0" w:space="0" w:color="auto"/>
            <w:left w:val="none" w:sz="0" w:space="0" w:color="auto"/>
            <w:bottom w:val="none" w:sz="0" w:space="0" w:color="auto"/>
            <w:right w:val="none" w:sz="0" w:space="0" w:color="auto"/>
          </w:divBdr>
        </w:div>
        <w:div w:id="764114974">
          <w:marLeft w:val="640"/>
          <w:marRight w:val="0"/>
          <w:marTop w:val="0"/>
          <w:marBottom w:val="0"/>
          <w:divBdr>
            <w:top w:val="none" w:sz="0" w:space="0" w:color="auto"/>
            <w:left w:val="none" w:sz="0" w:space="0" w:color="auto"/>
            <w:bottom w:val="none" w:sz="0" w:space="0" w:color="auto"/>
            <w:right w:val="none" w:sz="0" w:space="0" w:color="auto"/>
          </w:divBdr>
        </w:div>
        <w:div w:id="282464794">
          <w:marLeft w:val="640"/>
          <w:marRight w:val="0"/>
          <w:marTop w:val="0"/>
          <w:marBottom w:val="0"/>
          <w:divBdr>
            <w:top w:val="none" w:sz="0" w:space="0" w:color="auto"/>
            <w:left w:val="none" w:sz="0" w:space="0" w:color="auto"/>
            <w:bottom w:val="none" w:sz="0" w:space="0" w:color="auto"/>
            <w:right w:val="none" w:sz="0" w:space="0" w:color="auto"/>
          </w:divBdr>
        </w:div>
        <w:div w:id="654335231">
          <w:marLeft w:val="640"/>
          <w:marRight w:val="0"/>
          <w:marTop w:val="0"/>
          <w:marBottom w:val="0"/>
          <w:divBdr>
            <w:top w:val="none" w:sz="0" w:space="0" w:color="auto"/>
            <w:left w:val="none" w:sz="0" w:space="0" w:color="auto"/>
            <w:bottom w:val="none" w:sz="0" w:space="0" w:color="auto"/>
            <w:right w:val="none" w:sz="0" w:space="0" w:color="auto"/>
          </w:divBdr>
        </w:div>
        <w:div w:id="962076757">
          <w:marLeft w:val="640"/>
          <w:marRight w:val="0"/>
          <w:marTop w:val="0"/>
          <w:marBottom w:val="0"/>
          <w:divBdr>
            <w:top w:val="none" w:sz="0" w:space="0" w:color="auto"/>
            <w:left w:val="none" w:sz="0" w:space="0" w:color="auto"/>
            <w:bottom w:val="none" w:sz="0" w:space="0" w:color="auto"/>
            <w:right w:val="none" w:sz="0" w:space="0" w:color="auto"/>
          </w:divBdr>
        </w:div>
        <w:div w:id="1475370871">
          <w:marLeft w:val="640"/>
          <w:marRight w:val="0"/>
          <w:marTop w:val="0"/>
          <w:marBottom w:val="0"/>
          <w:divBdr>
            <w:top w:val="none" w:sz="0" w:space="0" w:color="auto"/>
            <w:left w:val="none" w:sz="0" w:space="0" w:color="auto"/>
            <w:bottom w:val="none" w:sz="0" w:space="0" w:color="auto"/>
            <w:right w:val="none" w:sz="0" w:space="0" w:color="auto"/>
          </w:divBdr>
        </w:div>
        <w:div w:id="1922133132">
          <w:marLeft w:val="640"/>
          <w:marRight w:val="0"/>
          <w:marTop w:val="0"/>
          <w:marBottom w:val="0"/>
          <w:divBdr>
            <w:top w:val="none" w:sz="0" w:space="0" w:color="auto"/>
            <w:left w:val="none" w:sz="0" w:space="0" w:color="auto"/>
            <w:bottom w:val="none" w:sz="0" w:space="0" w:color="auto"/>
            <w:right w:val="none" w:sz="0" w:space="0" w:color="auto"/>
          </w:divBdr>
        </w:div>
        <w:div w:id="841551191">
          <w:marLeft w:val="640"/>
          <w:marRight w:val="0"/>
          <w:marTop w:val="0"/>
          <w:marBottom w:val="0"/>
          <w:divBdr>
            <w:top w:val="none" w:sz="0" w:space="0" w:color="auto"/>
            <w:left w:val="none" w:sz="0" w:space="0" w:color="auto"/>
            <w:bottom w:val="none" w:sz="0" w:space="0" w:color="auto"/>
            <w:right w:val="none" w:sz="0" w:space="0" w:color="auto"/>
          </w:divBdr>
        </w:div>
        <w:div w:id="1244297869">
          <w:marLeft w:val="640"/>
          <w:marRight w:val="0"/>
          <w:marTop w:val="0"/>
          <w:marBottom w:val="0"/>
          <w:divBdr>
            <w:top w:val="none" w:sz="0" w:space="0" w:color="auto"/>
            <w:left w:val="none" w:sz="0" w:space="0" w:color="auto"/>
            <w:bottom w:val="none" w:sz="0" w:space="0" w:color="auto"/>
            <w:right w:val="none" w:sz="0" w:space="0" w:color="auto"/>
          </w:divBdr>
        </w:div>
        <w:div w:id="1517311677">
          <w:marLeft w:val="640"/>
          <w:marRight w:val="0"/>
          <w:marTop w:val="0"/>
          <w:marBottom w:val="0"/>
          <w:divBdr>
            <w:top w:val="none" w:sz="0" w:space="0" w:color="auto"/>
            <w:left w:val="none" w:sz="0" w:space="0" w:color="auto"/>
            <w:bottom w:val="none" w:sz="0" w:space="0" w:color="auto"/>
            <w:right w:val="none" w:sz="0" w:space="0" w:color="auto"/>
          </w:divBdr>
        </w:div>
        <w:div w:id="1374961473">
          <w:marLeft w:val="640"/>
          <w:marRight w:val="0"/>
          <w:marTop w:val="0"/>
          <w:marBottom w:val="0"/>
          <w:divBdr>
            <w:top w:val="none" w:sz="0" w:space="0" w:color="auto"/>
            <w:left w:val="none" w:sz="0" w:space="0" w:color="auto"/>
            <w:bottom w:val="none" w:sz="0" w:space="0" w:color="auto"/>
            <w:right w:val="none" w:sz="0" w:space="0" w:color="auto"/>
          </w:divBdr>
        </w:div>
        <w:div w:id="2123525484">
          <w:marLeft w:val="640"/>
          <w:marRight w:val="0"/>
          <w:marTop w:val="0"/>
          <w:marBottom w:val="0"/>
          <w:divBdr>
            <w:top w:val="none" w:sz="0" w:space="0" w:color="auto"/>
            <w:left w:val="none" w:sz="0" w:space="0" w:color="auto"/>
            <w:bottom w:val="none" w:sz="0" w:space="0" w:color="auto"/>
            <w:right w:val="none" w:sz="0" w:space="0" w:color="auto"/>
          </w:divBdr>
        </w:div>
        <w:div w:id="978143685">
          <w:marLeft w:val="640"/>
          <w:marRight w:val="0"/>
          <w:marTop w:val="0"/>
          <w:marBottom w:val="0"/>
          <w:divBdr>
            <w:top w:val="none" w:sz="0" w:space="0" w:color="auto"/>
            <w:left w:val="none" w:sz="0" w:space="0" w:color="auto"/>
            <w:bottom w:val="none" w:sz="0" w:space="0" w:color="auto"/>
            <w:right w:val="none" w:sz="0" w:space="0" w:color="auto"/>
          </w:divBdr>
        </w:div>
        <w:div w:id="464084568">
          <w:marLeft w:val="640"/>
          <w:marRight w:val="0"/>
          <w:marTop w:val="0"/>
          <w:marBottom w:val="0"/>
          <w:divBdr>
            <w:top w:val="none" w:sz="0" w:space="0" w:color="auto"/>
            <w:left w:val="none" w:sz="0" w:space="0" w:color="auto"/>
            <w:bottom w:val="none" w:sz="0" w:space="0" w:color="auto"/>
            <w:right w:val="none" w:sz="0" w:space="0" w:color="auto"/>
          </w:divBdr>
        </w:div>
        <w:div w:id="1847359096">
          <w:marLeft w:val="640"/>
          <w:marRight w:val="0"/>
          <w:marTop w:val="0"/>
          <w:marBottom w:val="0"/>
          <w:divBdr>
            <w:top w:val="none" w:sz="0" w:space="0" w:color="auto"/>
            <w:left w:val="none" w:sz="0" w:space="0" w:color="auto"/>
            <w:bottom w:val="none" w:sz="0" w:space="0" w:color="auto"/>
            <w:right w:val="none" w:sz="0" w:space="0" w:color="auto"/>
          </w:divBdr>
        </w:div>
        <w:div w:id="1372150480">
          <w:marLeft w:val="640"/>
          <w:marRight w:val="0"/>
          <w:marTop w:val="0"/>
          <w:marBottom w:val="0"/>
          <w:divBdr>
            <w:top w:val="none" w:sz="0" w:space="0" w:color="auto"/>
            <w:left w:val="none" w:sz="0" w:space="0" w:color="auto"/>
            <w:bottom w:val="none" w:sz="0" w:space="0" w:color="auto"/>
            <w:right w:val="none" w:sz="0" w:space="0" w:color="auto"/>
          </w:divBdr>
        </w:div>
        <w:div w:id="907348280">
          <w:marLeft w:val="640"/>
          <w:marRight w:val="0"/>
          <w:marTop w:val="0"/>
          <w:marBottom w:val="0"/>
          <w:divBdr>
            <w:top w:val="none" w:sz="0" w:space="0" w:color="auto"/>
            <w:left w:val="none" w:sz="0" w:space="0" w:color="auto"/>
            <w:bottom w:val="none" w:sz="0" w:space="0" w:color="auto"/>
            <w:right w:val="none" w:sz="0" w:space="0" w:color="auto"/>
          </w:divBdr>
        </w:div>
        <w:div w:id="1400594705">
          <w:marLeft w:val="640"/>
          <w:marRight w:val="0"/>
          <w:marTop w:val="0"/>
          <w:marBottom w:val="0"/>
          <w:divBdr>
            <w:top w:val="none" w:sz="0" w:space="0" w:color="auto"/>
            <w:left w:val="none" w:sz="0" w:space="0" w:color="auto"/>
            <w:bottom w:val="none" w:sz="0" w:space="0" w:color="auto"/>
            <w:right w:val="none" w:sz="0" w:space="0" w:color="auto"/>
          </w:divBdr>
        </w:div>
        <w:div w:id="73475395">
          <w:marLeft w:val="640"/>
          <w:marRight w:val="0"/>
          <w:marTop w:val="0"/>
          <w:marBottom w:val="0"/>
          <w:divBdr>
            <w:top w:val="none" w:sz="0" w:space="0" w:color="auto"/>
            <w:left w:val="none" w:sz="0" w:space="0" w:color="auto"/>
            <w:bottom w:val="none" w:sz="0" w:space="0" w:color="auto"/>
            <w:right w:val="none" w:sz="0" w:space="0" w:color="auto"/>
          </w:divBdr>
        </w:div>
        <w:div w:id="837618474">
          <w:marLeft w:val="640"/>
          <w:marRight w:val="0"/>
          <w:marTop w:val="0"/>
          <w:marBottom w:val="0"/>
          <w:divBdr>
            <w:top w:val="none" w:sz="0" w:space="0" w:color="auto"/>
            <w:left w:val="none" w:sz="0" w:space="0" w:color="auto"/>
            <w:bottom w:val="none" w:sz="0" w:space="0" w:color="auto"/>
            <w:right w:val="none" w:sz="0" w:space="0" w:color="auto"/>
          </w:divBdr>
        </w:div>
        <w:div w:id="788158492">
          <w:marLeft w:val="640"/>
          <w:marRight w:val="0"/>
          <w:marTop w:val="0"/>
          <w:marBottom w:val="0"/>
          <w:divBdr>
            <w:top w:val="none" w:sz="0" w:space="0" w:color="auto"/>
            <w:left w:val="none" w:sz="0" w:space="0" w:color="auto"/>
            <w:bottom w:val="none" w:sz="0" w:space="0" w:color="auto"/>
            <w:right w:val="none" w:sz="0" w:space="0" w:color="auto"/>
          </w:divBdr>
        </w:div>
        <w:div w:id="540943563">
          <w:marLeft w:val="640"/>
          <w:marRight w:val="0"/>
          <w:marTop w:val="0"/>
          <w:marBottom w:val="0"/>
          <w:divBdr>
            <w:top w:val="none" w:sz="0" w:space="0" w:color="auto"/>
            <w:left w:val="none" w:sz="0" w:space="0" w:color="auto"/>
            <w:bottom w:val="none" w:sz="0" w:space="0" w:color="auto"/>
            <w:right w:val="none" w:sz="0" w:space="0" w:color="auto"/>
          </w:divBdr>
        </w:div>
        <w:div w:id="223493094">
          <w:marLeft w:val="640"/>
          <w:marRight w:val="0"/>
          <w:marTop w:val="0"/>
          <w:marBottom w:val="0"/>
          <w:divBdr>
            <w:top w:val="none" w:sz="0" w:space="0" w:color="auto"/>
            <w:left w:val="none" w:sz="0" w:space="0" w:color="auto"/>
            <w:bottom w:val="none" w:sz="0" w:space="0" w:color="auto"/>
            <w:right w:val="none" w:sz="0" w:space="0" w:color="auto"/>
          </w:divBdr>
        </w:div>
        <w:div w:id="2030712208">
          <w:marLeft w:val="640"/>
          <w:marRight w:val="0"/>
          <w:marTop w:val="0"/>
          <w:marBottom w:val="0"/>
          <w:divBdr>
            <w:top w:val="none" w:sz="0" w:space="0" w:color="auto"/>
            <w:left w:val="none" w:sz="0" w:space="0" w:color="auto"/>
            <w:bottom w:val="none" w:sz="0" w:space="0" w:color="auto"/>
            <w:right w:val="none" w:sz="0" w:space="0" w:color="auto"/>
          </w:divBdr>
        </w:div>
        <w:div w:id="1548642804">
          <w:marLeft w:val="640"/>
          <w:marRight w:val="0"/>
          <w:marTop w:val="0"/>
          <w:marBottom w:val="0"/>
          <w:divBdr>
            <w:top w:val="none" w:sz="0" w:space="0" w:color="auto"/>
            <w:left w:val="none" w:sz="0" w:space="0" w:color="auto"/>
            <w:bottom w:val="none" w:sz="0" w:space="0" w:color="auto"/>
            <w:right w:val="none" w:sz="0" w:space="0" w:color="auto"/>
          </w:divBdr>
        </w:div>
        <w:div w:id="1242987976">
          <w:marLeft w:val="640"/>
          <w:marRight w:val="0"/>
          <w:marTop w:val="0"/>
          <w:marBottom w:val="0"/>
          <w:divBdr>
            <w:top w:val="none" w:sz="0" w:space="0" w:color="auto"/>
            <w:left w:val="none" w:sz="0" w:space="0" w:color="auto"/>
            <w:bottom w:val="none" w:sz="0" w:space="0" w:color="auto"/>
            <w:right w:val="none" w:sz="0" w:space="0" w:color="auto"/>
          </w:divBdr>
        </w:div>
        <w:div w:id="1089737263">
          <w:marLeft w:val="640"/>
          <w:marRight w:val="0"/>
          <w:marTop w:val="0"/>
          <w:marBottom w:val="0"/>
          <w:divBdr>
            <w:top w:val="none" w:sz="0" w:space="0" w:color="auto"/>
            <w:left w:val="none" w:sz="0" w:space="0" w:color="auto"/>
            <w:bottom w:val="none" w:sz="0" w:space="0" w:color="auto"/>
            <w:right w:val="none" w:sz="0" w:space="0" w:color="auto"/>
          </w:divBdr>
        </w:div>
        <w:div w:id="586963939">
          <w:marLeft w:val="640"/>
          <w:marRight w:val="0"/>
          <w:marTop w:val="0"/>
          <w:marBottom w:val="0"/>
          <w:divBdr>
            <w:top w:val="none" w:sz="0" w:space="0" w:color="auto"/>
            <w:left w:val="none" w:sz="0" w:space="0" w:color="auto"/>
            <w:bottom w:val="none" w:sz="0" w:space="0" w:color="auto"/>
            <w:right w:val="none" w:sz="0" w:space="0" w:color="auto"/>
          </w:divBdr>
        </w:div>
        <w:div w:id="1037002141">
          <w:marLeft w:val="640"/>
          <w:marRight w:val="0"/>
          <w:marTop w:val="0"/>
          <w:marBottom w:val="0"/>
          <w:divBdr>
            <w:top w:val="none" w:sz="0" w:space="0" w:color="auto"/>
            <w:left w:val="none" w:sz="0" w:space="0" w:color="auto"/>
            <w:bottom w:val="none" w:sz="0" w:space="0" w:color="auto"/>
            <w:right w:val="none" w:sz="0" w:space="0" w:color="auto"/>
          </w:divBdr>
        </w:div>
        <w:div w:id="1079444811">
          <w:marLeft w:val="640"/>
          <w:marRight w:val="0"/>
          <w:marTop w:val="0"/>
          <w:marBottom w:val="0"/>
          <w:divBdr>
            <w:top w:val="none" w:sz="0" w:space="0" w:color="auto"/>
            <w:left w:val="none" w:sz="0" w:space="0" w:color="auto"/>
            <w:bottom w:val="none" w:sz="0" w:space="0" w:color="auto"/>
            <w:right w:val="none" w:sz="0" w:space="0" w:color="auto"/>
          </w:divBdr>
        </w:div>
        <w:div w:id="223488132">
          <w:marLeft w:val="640"/>
          <w:marRight w:val="0"/>
          <w:marTop w:val="0"/>
          <w:marBottom w:val="0"/>
          <w:divBdr>
            <w:top w:val="none" w:sz="0" w:space="0" w:color="auto"/>
            <w:left w:val="none" w:sz="0" w:space="0" w:color="auto"/>
            <w:bottom w:val="none" w:sz="0" w:space="0" w:color="auto"/>
            <w:right w:val="none" w:sz="0" w:space="0" w:color="auto"/>
          </w:divBdr>
        </w:div>
        <w:div w:id="1534228390">
          <w:marLeft w:val="640"/>
          <w:marRight w:val="0"/>
          <w:marTop w:val="0"/>
          <w:marBottom w:val="0"/>
          <w:divBdr>
            <w:top w:val="none" w:sz="0" w:space="0" w:color="auto"/>
            <w:left w:val="none" w:sz="0" w:space="0" w:color="auto"/>
            <w:bottom w:val="none" w:sz="0" w:space="0" w:color="auto"/>
            <w:right w:val="none" w:sz="0" w:space="0" w:color="auto"/>
          </w:divBdr>
        </w:div>
        <w:div w:id="2071684159">
          <w:marLeft w:val="640"/>
          <w:marRight w:val="0"/>
          <w:marTop w:val="0"/>
          <w:marBottom w:val="0"/>
          <w:divBdr>
            <w:top w:val="none" w:sz="0" w:space="0" w:color="auto"/>
            <w:left w:val="none" w:sz="0" w:space="0" w:color="auto"/>
            <w:bottom w:val="none" w:sz="0" w:space="0" w:color="auto"/>
            <w:right w:val="none" w:sz="0" w:space="0" w:color="auto"/>
          </w:divBdr>
        </w:div>
        <w:div w:id="980647064">
          <w:marLeft w:val="640"/>
          <w:marRight w:val="0"/>
          <w:marTop w:val="0"/>
          <w:marBottom w:val="0"/>
          <w:divBdr>
            <w:top w:val="none" w:sz="0" w:space="0" w:color="auto"/>
            <w:left w:val="none" w:sz="0" w:space="0" w:color="auto"/>
            <w:bottom w:val="none" w:sz="0" w:space="0" w:color="auto"/>
            <w:right w:val="none" w:sz="0" w:space="0" w:color="auto"/>
          </w:divBdr>
        </w:div>
        <w:div w:id="443353182">
          <w:marLeft w:val="640"/>
          <w:marRight w:val="0"/>
          <w:marTop w:val="0"/>
          <w:marBottom w:val="0"/>
          <w:divBdr>
            <w:top w:val="none" w:sz="0" w:space="0" w:color="auto"/>
            <w:left w:val="none" w:sz="0" w:space="0" w:color="auto"/>
            <w:bottom w:val="none" w:sz="0" w:space="0" w:color="auto"/>
            <w:right w:val="none" w:sz="0" w:space="0" w:color="auto"/>
          </w:divBdr>
        </w:div>
        <w:div w:id="1560092214">
          <w:marLeft w:val="640"/>
          <w:marRight w:val="0"/>
          <w:marTop w:val="0"/>
          <w:marBottom w:val="0"/>
          <w:divBdr>
            <w:top w:val="none" w:sz="0" w:space="0" w:color="auto"/>
            <w:left w:val="none" w:sz="0" w:space="0" w:color="auto"/>
            <w:bottom w:val="none" w:sz="0" w:space="0" w:color="auto"/>
            <w:right w:val="none" w:sz="0" w:space="0" w:color="auto"/>
          </w:divBdr>
        </w:div>
        <w:div w:id="758988263">
          <w:marLeft w:val="640"/>
          <w:marRight w:val="0"/>
          <w:marTop w:val="0"/>
          <w:marBottom w:val="0"/>
          <w:divBdr>
            <w:top w:val="none" w:sz="0" w:space="0" w:color="auto"/>
            <w:left w:val="none" w:sz="0" w:space="0" w:color="auto"/>
            <w:bottom w:val="none" w:sz="0" w:space="0" w:color="auto"/>
            <w:right w:val="none" w:sz="0" w:space="0" w:color="auto"/>
          </w:divBdr>
        </w:div>
        <w:div w:id="1551110919">
          <w:marLeft w:val="640"/>
          <w:marRight w:val="0"/>
          <w:marTop w:val="0"/>
          <w:marBottom w:val="0"/>
          <w:divBdr>
            <w:top w:val="none" w:sz="0" w:space="0" w:color="auto"/>
            <w:left w:val="none" w:sz="0" w:space="0" w:color="auto"/>
            <w:bottom w:val="none" w:sz="0" w:space="0" w:color="auto"/>
            <w:right w:val="none" w:sz="0" w:space="0" w:color="auto"/>
          </w:divBdr>
        </w:div>
        <w:div w:id="623581923">
          <w:marLeft w:val="640"/>
          <w:marRight w:val="0"/>
          <w:marTop w:val="0"/>
          <w:marBottom w:val="0"/>
          <w:divBdr>
            <w:top w:val="none" w:sz="0" w:space="0" w:color="auto"/>
            <w:left w:val="none" w:sz="0" w:space="0" w:color="auto"/>
            <w:bottom w:val="none" w:sz="0" w:space="0" w:color="auto"/>
            <w:right w:val="none" w:sz="0" w:space="0" w:color="auto"/>
          </w:divBdr>
        </w:div>
        <w:div w:id="668215379">
          <w:marLeft w:val="640"/>
          <w:marRight w:val="0"/>
          <w:marTop w:val="0"/>
          <w:marBottom w:val="0"/>
          <w:divBdr>
            <w:top w:val="none" w:sz="0" w:space="0" w:color="auto"/>
            <w:left w:val="none" w:sz="0" w:space="0" w:color="auto"/>
            <w:bottom w:val="none" w:sz="0" w:space="0" w:color="auto"/>
            <w:right w:val="none" w:sz="0" w:space="0" w:color="auto"/>
          </w:divBdr>
        </w:div>
        <w:div w:id="1229537574">
          <w:marLeft w:val="640"/>
          <w:marRight w:val="0"/>
          <w:marTop w:val="0"/>
          <w:marBottom w:val="0"/>
          <w:divBdr>
            <w:top w:val="none" w:sz="0" w:space="0" w:color="auto"/>
            <w:left w:val="none" w:sz="0" w:space="0" w:color="auto"/>
            <w:bottom w:val="none" w:sz="0" w:space="0" w:color="auto"/>
            <w:right w:val="none" w:sz="0" w:space="0" w:color="auto"/>
          </w:divBdr>
        </w:div>
        <w:div w:id="304311648">
          <w:marLeft w:val="640"/>
          <w:marRight w:val="0"/>
          <w:marTop w:val="0"/>
          <w:marBottom w:val="0"/>
          <w:divBdr>
            <w:top w:val="none" w:sz="0" w:space="0" w:color="auto"/>
            <w:left w:val="none" w:sz="0" w:space="0" w:color="auto"/>
            <w:bottom w:val="none" w:sz="0" w:space="0" w:color="auto"/>
            <w:right w:val="none" w:sz="0" w:space="0" w:color="auto"/>
          </w:divBdr>
        </w:div>
        <w:div w:id="1516573668">
          <w:marLeft w:val="640"/>
          <w:marRight w:val="0"/>
          <w:marTop w:val="0"/>
          <w:marBottom w:val="0"/>
          <w:divBdr>
            <w:top w:val="none" w:sz="0" w:space="0" w:color="auto"/>
            <w:left w:val="none" w:sz="0" w:space="0" w:color="auto"/>
            <w:bottom w:val="none" w:sz="0" w:space="0" w:color="auto"/>
            <w:right w:val="none" w:sz="0" w:space="0" w:color="auto"/>
          </w:divBdr>
        </w:div>
        <w:div w:id="379862039">
          <w:marLeft w:val="640"/>
          <w:marRight w:val="0"/>
          <w:marTop w:val="0"/>
          <w:marBottom w:val="0"/>
          <w:divBdr>
            <w:top w:val="none" w:sz="0" w:space="0" w:color="auto"/>
            <w:left w:val="none" w:sz="0" w:space="0" w:color="auto"/>
            <w:bottom w:val="none" w:sz="0" w:space="0" w:color="auto"/>
            <w:right w:val="none" w:sz="0" w:space="0" w:color="auto"/>
          </w:divBdr>
        </w:div>
        <w:div w:id="866023817">
          <w:marLeft w:val="640"/>
          <w:marRight w:val="0"/>
          <w:marTop w:val="0"/>
          <w:marBottom w:val="0"/>
          <w:divBdr>
            <w:top w:val="none" w:sz="0" w:space="0" w:color="auto"/>
            <w:left w:val="none" w:sz="0" w:space="0" w:color="auto"/>
            <w:bottom w:val="none" w:sz="0" w:space="0" w:color="auto"/>
            <w:right w:val="none" w:sz="0" w:space="0" w:color="auto"/>
          </w:divBdr>
        </w:div>
        <w:div w:id="109712628">
          <w:marLeft w:val="640"/>
          <w:marRight w:val="0"/>
          <w:marTop w:val="0"/>
          <w:marBottom w:val="0"/>
          <w:divBdr>
            <w:top w:val="none" w:sz="0" w:space="0" w:color="auto"/>
            <w:left w:val="none" w:sz="0" w:space="0" w:color="auto"/>
            <w:bottom w:val="none" w:sz="0" w:space="0" w:color="auto"/>
            <w:right w:val="none" w:sz="0" w:space="0" w:color="auto"/>
          </w:divBdr>
        </w:div>
        <w:div w:id="970789777">
          <w:marLeft w:val="640"/>
          <w:marRight w:val="0"/>
          <w:marTop w:val="0"/>
          <w:marBottom w:val="0"/>
          <w:divBdr>
            <w:top w:val="none" w:sz="0" w:space="0" w:color="auto"/>
            <w:left w:val="none" w:sz="0" w:space="0" w:color="auto"/>
            <w:bottom w:val="none" w:sz="0" w:space="0" w:color="auto"/>
            <w:right w:val="none" w:sz="0" w:space="0" w:color="auto"/>
          </w:divBdr>
        </w:div>
        <w:div w:id="1531797158">
          <w:marLeft w:val="640"/>
          <w:marRight w:val="0"/>
          <w:marTop w:val="0"/>
          <w:marBottom w:val="0"/>
          <w:divBdr>
            <w:top w:val="none" w:sz="0" w:space="0" w:color="auto"/>
            <w:left w:val="none" w:sz="0" w:space="0" w:color="auto"/>
            <w:bottom w:val="none" w:sz="0" w:space="0" w:color="auto"/>
            <w:right w:val="none" w:sz="0" w:space="0" w:color="auto"/>
          </w:divBdr>
        </w:div>
        <w:div w:id="359473051">
          <w:marLeft w:val="640"/>
          <w:marRight w:val="0"/>
          <w:marTop w:val="0"/>
          <w:marBottom w:val="0"/>
          <w:divBdr>
            <w:top w:val="none" w:sz="0" w:space="0" w:color="auto"/>
            <w:left w:val="none" w:sz="0" w:space="0" w:color="auto"/>
            <w:bottom w:val="none" w:sz="0" w:space="0" w:color="auto"/>
            <w:right w:val="none" w:sz="0" w:space="0" w:color="auto"/>
          </w:divBdr>
        </w:div>
        <w:div w:id="2117141761">
          <w:marLeft w:val="640"/>
          <w:marRight w:val="0"/>
          <w:marTop w:val="0"/>
          <w:marBottom w:val="0"/>
          <w:divBdr>
            <w:top w:val="none" w:sz="0" w:space="0" w:color="auto"/>
            <w:left w:val="none" w:sz="0" w:space="0" w:color="auto"/>
            <w:bottom w:val="none" w:sz="0" w:space="0" w:color="auto"/>
            <w:right w:val="none" w:sz="0" w:space="0" w:color="auto"/>
          </w:divBdr>
        </w:div>
        <w:div w:id="1462504383">
          <w:marLeft w:val="640"/>
          <w:marRight w:val="0"/>
          <w:marTop w:val="0"/>
          <w:marBottom w:val="0"/>
          <w:divBdr>
            <w:top w:val="none" w:sz="0" w:space="0" w:color="auto"/>
            <w:left w:val="none" w:sz="0" w:space="0" w:color="auto"/>
            <w:bottom w:val="none" w:sz="0" w:space="0" w:color="auto"/>
            <w:right w:val="none" w:sz="0" w:space="0" w:color="auto"/>
          </w:divBdr>
        </w:div>
        <w:div w:id="316302040">
          <w:marLeft w:val="640"/>
          <w:marRight w:val="0"/>
          <w:marTop w:val="0"/>
          <w:marBottom w:val="0"/>
          <w:divBdr>
            <w:top w:val="none" w:sz="0" w:space="0" w:color="auto"/>
            <w:left w:val="none" w:sz="0" w:space="0" w:color="auto"/>
            <w:bottom w:val="none" w:sz="0" w:space="0" w:color="auto"/>
            <w:right w:val="none" w:sz="0" w:space="0" w:color="auto"/>
          </w:divBdr>
        </w:div>
        <w:div w:id="512888591">
          <w:marLeft w:val="640"/>
          <w:marRight w:val="0"/>
          <w:marTop w:val="0"/>
          <w:marBottom w:val="0"/>
          <w:divBdr>
            <w:top w:val="none" w:sz="0" w:space="0" w:color="auto"/>
            <w:left w:val="none" w:sz="0" w:space="0" w:color="auto"/>
            <w:bottom w:val="none" w:sz="0" w:space="0" w:color="auto"/>
            <w:right w:val="none" w:sz="0" w:space="0" w:color="auto"/>
          </w:divBdr>
        </w:div>
        <w:div w:id="892889512">
          <w:marLeft w:val="640"/>
          <w:marRight w:val="0"/>
          <w:marTop w:val="0"/>
          <w:marBottom w:val="0"/>
          <w:divBdr>
            <w:top w:val="none" w:sz="0" w:space="0" w:color="auto"/>
            <w:left w:val="none" w:sz="0" w:space="0" w:color="auto"/>
            <w:bottom w:val="none" w:sz="0" w:space="0" w:color="auto"/>
            <w:right w:val="none" w:sz="0" w:space="0" w:color="auto"/>
          </w:divBdr>
        </w:div>
        <w:div w:id="1685088075">
          <w:marLeft w:val="640"/>
          <w:marRight w:val="0"/>
          <w:marTop w:val="0"/>
          <w:marBottom w:val="0"/>
          <w:divBdr>
            <w:top w:val="none" w:sz="0" w:space="0" w:color="auto"/>
            <w:left w:val="none" w:sz="0" w:space="0" w:color="auto"/>
            <w:bottom w:val="none" w:sz="0" w:space="0" w:color="auto"/>
            <w:right w:val="none" w:sz="0" w:space="0" w:color="auto"/>
          </w:divBdr>
        </w:div>
        <w:div w:id="110518372">
          <w:marLeft w:val="640"/>
          <w:marRight w:val="0"/>
          <w:marTop w:val="0"/>
          <w:marBottom w:val="0"/>
          <w:divBdr>
            <w:top w:val="none" w:sz="0" w:space="0" w:color="auto"/>
            <w:left w:val="none" w:sz="0" w:space="0" w:color="auto"/>
            <w:bottom w:val="none" w:sz="0" w:space="0" w:color="auto"/>
            <w:right w:val="none" w:sz="0" w:space="0" w:color="auto"/>
          </w:divBdr>
        </w:div>
        <w:div w:id="1147362365">
          <w:marLeft w:val="640"/>
          <w:marRight w:val="0"/>
          <w:marTop w:val="0"/>
          <w:marBottom w:val="0"/>
          <w:divBdr>
            <w:top w:val="none" w:sz="0" w:space="0" w:color="auto"/>
            <w:left w:val="none" w:sz="0" w:space="0" w:color="auto"/>
            <w:bottom w:val="none" w:sz="0" w:space="0" w:color="auto"/>
            <w:right w:val="none" w:sz="0" w:space="0" w:color="auto"/>
          </w:divBdr>
        </w:div>
        <w:div w:id="46759824">
          <w:marLeft w:val="640"/>
          <w:marRight w:val="0"/>
          <w:marTop w:val="0"/>
          <w:marBottom w:val="0"/>
          <w:divBdr>
            <w:top w:val="none" w:sz="0" w:space="0" w:color="auto"/>
            <w:left w:val="none" w:sz="0" w:space="0" w:color="auto"/>
            <w:bottom w:val="none" w:sz="0" w:space="0" w:color="auto"/>
            <w:right w:val="none" w:sz="0" w:space="0" w:color="auto"/>
          </w:divBdr>
        </w:div>
        <w:div w:id="102773820">
          <w:marLeft w:val="640"/>
          <w:marRight w:val="0"/>
          <w:marTop w:val="0"/>
          <w:marBottom w:val="0"/>
          <w:divBdr>
            <w:top w:val="none" w:sz="0" w:space="0" w:color="auto"/>
            <w:left w:val="none" w:sz="0" w:space="0" w:color="auto"/>
            <w:bottom w:val="none" w:sz="0" w:space="0" w:color="auto"/>
            <w:right w:val="none" w:sz="0" w:space="0" w:color="auto"/>
          </w:divBdr>
        </w:div>
        <w:div w:id="2060744632">
          <w:marLeft w:val="640"/>
          <w:marRight w:val="0"/>
          <w:marTop w:val="0"/>
          <w:marBottom w:val="0"/>
          <w:divBdr>
            <w:top w:val="none" w:sz="0" w:space="0" w:color="auto"/>
            <w:left w:val="none" w:sz="0" w:space="0" w:color="auto"/>
            <w:bottom w:val="none" w:sz="0" w:space="0" w:color="auto"/>
            <w:right w:val="none" w:sz="0" w:space="0" w:color="auto"/>
          </w:divBdr>
        </w:div>
        <w:div w:id="101917718">
          <w:marLeft w:val="640"/>
          <w:marRight w:val="0"/>
          <w:marTop w:val="0"/>
          <w:marBottom w:val="0"/>
          <w:divBdr>
            <w:top w:val="none" w:sz="0" w:space="0" w:color="auto"/>
            <w:left w:val="none" w:sz="0" w:space="0" w:color="auto"/>
            <w:bottom w:val="none" w:sz="0" w:space="0" w:color="auto"/>
            <w:right w:val="none" w:sz="0" w:space="0" w:color="auto"/>
          </w:divBdr>
        </w:div>
        <w:div w:id="1783721090">
          <w:marLeft w:val="640"/>
          <w:marRight w:val="0"/>
          <w:marTop w:val="0"/>
          <w:marBottom w:val="0"/>
          <w:divBdr>
            <w:top w:val="none" w:sz="0" w:space="0" w:color="auto"/>
            <w:left w:val="none" w:sz="0" w:space="0" w:color="auto"/>
            <w:bottom w:val="none" w:sz="0" w:space="0" w:color="auto"/>
            <w:right w:val="none" w:sz="0" w:space="0" w:color="auto"/>
          </w:divBdr>
        </w:div>
        <w:div w:id="1937667863">
          <w:marLeft w:val="640"/>
          <w:marRight w:val="0"/>
          <w:marTop w:val="0"/>
          <w:marBottom w:val="0"/>
          <w:divBdr>
            <w:top w:val="none" w:sz="0" w:space="0" w:color="auto"/>
            <w:left w:val="none" w:sz="0" w:space="0" w:color="auto"/>
            <w:bottom w:val="none" w:sz="0" w:space="0" w:color="auto"/>
            <w:right w:val="none" w:sz="0" w:space="0" w:color="auto"/>
          </w:divBdr>
        </w:div>
        <w:div w:id="2067683837">
          <w:marLeft w:val="640"/>
          <w:marRight w:val="0"/>
          <w:marTop w:val="0"/>
          <w:marBottom w:val="0"/>
          <w:divBdr>
            <w:top w:val="none" w:sz="0" w:space="0" w:color="auto"/>
            <w:left w:val="none" w:sz="0" w:space="0" w:color="auto"/>
            <w:bottom w:val="none" w:sz="0" w:space="0" w:color="auto"/>
            <w:right w:val="none" w:sz="0" w:space="0" w:color="auto"/>
          </w:divBdr>
        </w:div>
        <w:div w:id="1290434556">
          <w:marLeft w:val="640"/>
          <w:marRight w:val="0"/>
          <w:marTop w:val="0"/>
          <w:marBottom w:val="0"/>
          <w:divBdr>
            <w:top w:val="none" w:sz="0" w:space="0" w:color="auto"/>
            <w:left w:val="none" w:sz="0" w:space="0" w:color="auto"/>
            <w:bottom w:val="none" w:sz="0" w:space="0" w:color="auto"/>
            <w:right w:val="none" w:sz="0" w:space="0" w:color="auto"/>
          </w:divBdr>
        </w:div>
        <w:div w:id="267741951">
          <w:marLeft w:val="640"/>
          <w:marRight w:val="0"/>
          <w:marTop w:val="0"/>
          <w:marBottom w:val="0"/>
          <w:divBdr>
            <w:top w:val="none" w:sz="0" w:space="0" w:color="auto"/>
            <w:left w:val="none" w:sz="0" w:space="0" w:color="auto"/>
            <w:bottom w:val="none" w:sz="0" w:space="0" w:color="auto"/>
            <w:right w:val="none" w:sz="0" w:space="0" w:color="auto"/>
          </w:divBdr>
        </w:div>
        <w:div w:id="717701562">
          <w:marLeft w:val="640"/>
          <w:marRight w:val="0"/>
          <w:marTop w:val="0"/>
          <w:marBottom w:val="0"/>
          <w:divBdr>
            <w:top w:val="none" w:sz="0" w:space="0" w:color="auto"/>
            <w:left w:val="none" w:sz="0" w:space="0" w:color="auto"/>
            <w:bottom w:val="none" w:sz="0" w:space="0" w:color="auto"/>
            <w:right w:val="none" w:sz="0" w:space="0" w:color="auto"/>
          </w:divBdr>
        </w:div>
        <w:div w:id="504782335">
          <w:marLeft w:val="640"/>
          <w:marRight w:val="0"/>
          <w:marTop w:val="0"/>
          <w:marBottom w:val="0"/>
          <w:divBdr>
            <w:top w:val="none" w:sz="0" w:space="0" w:color="auto"/>
            <w:left w:val="none" w:sz="0" w:space="0" w:color="auto"/>
            <w:bottom w:val="none" w:sz="0" w:space="0" w:color="auto"/>
            <w:right w:val="none" w:sz="0" w:space="0" w:color="auto"/>
          </w:divBdr>
        </w:div>
        <w:div w:id="719280011">
          <w:marLeft w:val="640"/>
          <w:marRight w:val="0"/>
          <w:marTop w:val="0"/>
          <w:marBottom w:val="0"/>
          <w:divBdr>
            <w:top w:val="none" w:sz="0" w:space="0" w:color="auto"/>
            <w:left w:val="none" w:sz="0" w:space="0" w:color="auto"/>
            <w:bottom w:val="none" w:sz="0" w:space="0" w:color="auto"/>
            <w:right w:val="none" w:sz="0" w:space="0" w:color="auto"/>
          </w:divBdr>
        </w:div>
        <w:div w:id="1724795062">
          <w:marLeft w:val="640"/>
          <w:marRight w:val="0"/>
          <w:marTop w:val="0"/>
          <w:marBottom w:val="0"/>
          <w:divBdr>
            <w:top w:val="none" w:sz="0" w:space="0" w:color="auto"/>
            <w:left w:val="none" w:sz="0" w:space="0" w:color="auto"/>
            <w:bottom w:val="none" w:sz="0" w:space="0" w:color="auto"/>
            <w:right w:val="none" w:sz="0" w:space="0" w:color="auto"/>
          </w:divBdr>
        </w:div>
        <w:div w:id="379014026">
          <w:marLeft w:val="640"/>
          <w:marRight w:val="0"/>
          <w:marTop w:val="0"/>
          <w:marBottom w:val="0"/>
          <w:divBdr>
            <w:top w:val="none" w:sz="0" w:space="0" w:color="auto"/>
            <w:left w:val="none" w:sz="0" w:space="0" w:color="auto"/>
            <w:bottom w:val="none" w:sz="0" w:space="0" w:color="auto"/>
            <w:right w:val="none" w:sz="0" w:space="0" w:color="auto"/>
          </w:divBdr>
        </w:div>
        <w:div w:id="628320261">
          <w:marLeft w:val="640"/>
          <w:marRight w:val="0"/>
          <w:marTop w:val="0"/>
          <w:marBottom w:val="0"/>
          <w:divBdr>
            <w:top w:val="none" w:sz="0" w:space="0" w:color="auto"/>
            <w:left w:val="none" w:sz="0" w:space="0" w:color="auto"/>
            <w:bottom w:val="none" w:sz="0" w:space="0" w:color="auto"/>
            <w:right w:val="none" w:sz="0" w:space="0" w:color="auto"/>
          </w:divBdr>
        </w:div>
        <w:div w:id="398672355">
          <w:marLeft w:val="640"/>
          <w:marRight w:val="0"/>
          <w:marTop w:val="0"/>
          <w:marBottom w:val="0"/>
          <w:divBdr>
            <w:top w:val="none" w:sz="0" w:space="0" w:color="auto"/>
            <w:left w:val="none" w:sz="0" w:space="0" w:color="auto"/>
            <w:bottom w:val="none" w:sz="0" w:space="0" w:color="auto"/>
            <w:right w:val="none" w:sz="0" w:space="0" w:color="auto"/>
          </w:divBdr>
        </w:div>
        <w:div w:id="374282860">
          <w:marLeft w:val="640"/>
          <w:marRight w:val="0"/>
          <w:marTop w:val="0"/>
          <w:marBottom w:val="0"/>
          <w:divBdr>
            <w:top w:val="none" w:sz="0" w:space="0" w:color="auto"/>
            <w:left w:val="none" w:sz="0" w:space="0" w:color="auto"/>
            <w:bottom w:val="none" w:sz="0" w:space="0" w:color="auto"/>
            <w:right w:val="none" w:sz="0" w:space="0" w:color="auto"/>
          </w:divBdr>
        </w:div>
        <w:div w:id="538010337">
          <w:marLeft w:val="640"/>
          <w:marRight w:val="0"/>
          <w:marTop w:val="0"/>
          <w:marBottom w:val="0"/>
          <w:divBdr>
            <w:top w:val="none" w:sz="0" w:space="0" w:color="auto"/>
            <w:left w:val="none" w:sz="0" w:space="0" w:color="auto"/>
            <w:bottom w:val="none" w:sz="0" w:space="0" w:color="auto"/>
            <w:right w:val="none" w:sz="0" w:space="0" w:color="auto"/>
          </w:divBdr>
        </w:div>
        <w:div w:id="1637563599">
          <w:marLeft w:val="640"/>
          <w:marRight w:val="0"/>
          <w:marTop w:val="0"/>
          <w:marBottom w:val="0"/>
          <w:divBdr>
            <w:top w:val="none" w:sz="0" w:space="0" w:color="auto"/>
            <w:left w:val="none" w:sz="0" w:space="0" w:color="auto"/>
            <w:bottom w:val="none" w:sz="0" w:space="0" w:color="auto"/>
            <w:right w:val="none" w:sz="0" w:space="0" w:color="auto"/>
          </w:divBdr>
        </w:div>
        <w:div w:id="16933698">
          <w:marLeft w:val="640"/>
          <w:marRight w:val="0"/>
          <w:marTop w:val="0"/>
          <w:marBottom w:val="0"/>
          <w:divBdr>
            <w:top w:val="none" w:sz="0" w:space="0" w:color="auto"/>
            <w:left w:val="none" w:sz="0" w:space="0" w:color="auto"/>
            <w:bottom w:val="none" w:sz="0" w:space="0" w:color="auto"/>
            <w:right w:val="none" w:sz="0" w:space="0" w:color="auto"/>
          </w:divBdr>
        </w:div>
        <w:div w:id="1898588988">
          <w:marLeft w:val="640"/>
          <w:marRight w:val="0"/>
          <w:marTop w:val="0"/>
          <w:marBottom w:val="0"/>
          <w:divBdr>
            <w:top w:val="none" w:sz="0" w:space="0" w:color="auto"/>
            <w:left w:val="none" w:sz="0" w:space="0" w:color="auto"/>
            <w:bottom w:val="none" w:sz="0" w:space="0" w:color="auto"/>
            <w:right w:val="none" w:sz="0" w:space="0" w:color="auto"/>
          </w:divBdr>
        </w:div>
        <w:div w:id="1973972738">
          <w:marLeft w:val="640"/>
          <w:marRight w:val="0"/>
          <w:marTop w:val="0"/>
          <w:marBottom w:val="0"/>
          <w:divBdr>
            <w:top w:val="none" w:sz="0" w:space="0" w:color="auto"/>
            <w:left w:val="none" w:sz="0" w:space="0" w:color="auto"/>
            <w:bottom w:val="none" w:sz="0" w:space="0" w:color="auto"/>
            <w:right w:val="none" w:sz="0" w:space="0" w:color="auto"/>
          </w:divBdr>
        </w:div>
        <w:div w:id="678507539">
          <w:marLeft w:val="640"/>
          <w:marRight w:val="0"/>
          <w:marTop w:val="0"/>
          <w:marBottom w:val="0"/>
          <w:divBdr>
            <w:top w:val="none" w:sz="0" w:space="0" w:color="auto"/>
            <w:left w:val="none" w:sz="0" w:space="0" w:color="auto"/>
            <w:bottom w:val="none" w:sz="0" w:space="0" w:color="auto"/>
            <w:right w:val="none" w:sz="0" w:space="0" w:color="auto"/>
          </w:divBdr>
        </w:div>
        <w:div w:id="1689870075">
          <w:marLeft w:val="640"/>
          <w:marRight w:val="0"/>
          <w:marTop w:val="0"/>
          <w:marBottom w:val="0"/>
          <w:divBdr>
            <w:top w:val="none" w:sz="0" w:space="0" w:color="auto"/>
            <w:left w:val="none" w:sz="0" w:space="0" w:color="auto"/>
            <w:bottom w:val="none" w:sz="0" w:space="0" w:color="auto"/>
            <w:right w:val="none" w:sz="0" w:space="0" w:color="auto"/>
          </w:divBdr>
        </w:div>
        <w:div w:id="920136110">
          <w:marLeft w:val="640"/>
          <w:marRight w:val="0"/>
          <w:marTop w:val="0"/>
          <w:marBottom w:val="0"/>
          <w:divBdr>
            <w:top w:val="none" w:sz="0" w:space="0" w:color="auto"/>
            <w:left w:val="none" w:sz="0" w:space="0" w:color="auto"/>
            <w:bottom w:val="none" w:sz="0" w:space="0" w:color="auto"/>
            <w:right w:val="none" w:sz="0" w:space="0" w:color="auto"/>
          </w:divBdr>
        </w:div>
        <w:div w:id="828011550">
          <w:marLeft w:val="640"/>
          <w:marRight w:val="0"/>
          <w:marTop w:val="0"/>
          <w:marBottom w:val="0"/>
          <w:divBdr>
            <w:top w:val="none" w:sz="0" w:space="0" w:color="auto"/>
            <w:left w:val="none" w:sz="0" w:space="0" w:color="auto"/>
            <w:bottom w:val="none" w:sz="0" w:space="0" w:color="auto"/>
            <w:right w:val="none" w:sz="0" w:space="0" w:color="auto"/>
          </w:divBdr>
        </w:div>
        <w:div w:id="306907457">
          <w:marLeft w:val="640"/>
          <w:marRight w:val="0"/>
          <w:marTop w:val="0"/>
          <w:marBottom w:val="0"/>
          <w:divBdr>
            <w:top w:val="none" w:sz="0" w:space="0" w:color="auto"/>
            <w:left w:val="none" w:sz="0" w:space="0" w:color="auto"/>
            <w:bottom w:val="none" w:sz="0" w:space="0" w:color="auto"/>
            <w:right w:val="none" w:sz="0" w:space="0" w:color="auto"/>
          </w:divBdr>
        </w:div>
        <w:div w:id="314460661">
          <w:marLeft w:val="640"/>
          <w:marRight w:val="0"/>
          <w:marTop w:val="0"/>
          <w:marBottom w:val="0"/>
          <w:divBdr>
            <w:top w:val="none" w:sz="0" w:space="0" w:color="auto"/>
            <w:left w:val="none" w:sz="0" w:space="0" w:color="auto"/>
            <w:bottom w:val="none" w:sz="0" w:space="0" w:color="auto"/>
            <w:right w:val="none" w:sz="0" w:space="0" w:color="auto"/>
          </w:divBdr>
        </w:div>
        <w:div w:id="1009214989">
          <w:marLeft w:val="640"/>
          <w:marRight w:val="0"/>
          <w:marTop w:val="0"/>
          <w:marBottom w:val="0"/>
          <w:divBdr>
            <w:top w:val="none" w:sz="0" w:space="0" w:color="auto"/>
            <w:left w:val="none" w:sz="0" w:space="0" w:color="auto"/>
            <w:bottom w:val="none" w:sz="0" w:space="0" w:color="auto"/>
            <w:right w:val="none" w:sz="0" w:space="0" w:color="auto"/>
          </w:divBdr>
        </w:div>
        <w:div w:id="1328480776">
          <w:marLeft w:val="640"/>
          <w:marRight w:val="0"/>
          <w:marTop w:val="0"/>
          <w:marBottom w:val="0"/>
          <w:divBdr>
            <w:top w:val="none" w:sz="0" w:space="0" w:color="auto"/>
            <w:left w:val="none" w:sz="0" w:space="0" w:color="auto"/>
            <w:bottom w:val="none" w:sz="0" w:space="0" w:color="auto"/>
            <w:right w:val="none" w:sz="0" w:space="0" w:color="auto"/>
          </w:divBdr>
        </w:div>
        <w:div w:id="1093550632">
          <w:marLeft w:val="640"/>
          <w:marRight w:val="0"/>
          <w:marTop w:val="0"/>
          <w:marBottom w:val="0"/>
          <w:divBdr>
            <w:top w:val="none" w:sz="0" w:space="0" w:color="auto"/>
            <w:left w:val="none" w:sz="0" w:space="0" w:color="auto"/>
            <w:bottom w:val="none" w:sz="0" w:space="0" w:color="auto"/>
            <w:right w:val="none" w:sz="0" w:space="0" w:color="auto"/>
          </w:divBdr>
        </w:div>
        <w:div w:id="591820026">
          <w:marLeft w:val="640"/>
          <w:marRight w:val="0"/>
          <w:marTop w:val="0"/>
          <w:marBottom w:val="0"/>
          <w:divBdr>
            <w:top w:val="none" w:sz="0" w:space="0" w:color="auto"/>
            <w:left w:val="none" w:sz="0" w:space="0" w:color="auto"/>
            <w:bottom w:val="none" w:sz="0" w:space="0" w:color="auto"/>
            <w:right w:val="none" w:sz="0" w:space="0" w:color="auto"/>
          </w:divBdr>
        </w:div>
        <w:div w:id="1967156515">
          <w:marLeft w:val="640"/>
          <w:marRight w:val="0"/>
          <w:marTop w:val="0"/>
          <w:marBottom w:val="0"/>
          <w:divBdr>
            <w:top w:val="none" w:sz="0" w:space="0" w:color="auto"/>
            <w:left w:val="none" w:sz="0" w:space="0" w:color="auto"/>
            <w:bottom w:val="none" w:sz="0" w:space="0" w:color="auto"/>
            <w:right w:val="none" w:sz="0" w:space="0" w:color="auto"/>
          </w:divBdr>
        </w:div>
        <w:div w:id="255288543">
          <w:marLeft w:val="640"/>
          <w:marRight w:val="0"/>
          <w:marTop w:val="0"/>
          <w:marBottom w:val="0"/>
          <w:divBdr>
            <w:top w:val="none" w:sz="0" w:space="0" w:color="auto"/>
            <w:left w:val="none" w:sz="0" w:space="0" w:color="auto"/>
            <w:bottom w:val="none" w:sz="0" w:space="0" w:color="auto"/>
            <w:right w:val="none" w:sz="0" w:space="0" w:color="auto"/>
          </w:divBdr>
        </w:div>
        <w:div w:id="2083216893">
          <w:marLeft w:val="640"/>
          <w:marRight w:val="0"/>
          <w:marTop w:val="0"/>
          <w:marBottom w:val="0"/>
          <w:divBdr>
            <w:top w:val="none" w:sz="0" w:space="0" w:color="auto"/>
            <w:left w:val="none" w:sz="0" w:space="0" w:color="auto"/>
            <w:bottom w:val="none" w:sz="0" w:space="0" w:color="auto"/>
            <w:right w:val="none" w:sz="0" w:space="0" w:color="auto"/>
          </w:divBdr>
        </w:div>
        <w:div w:id="1646931610">
          <w:marLeft w:val="640"/>
          <w:marRight w:val="0"/>
          <w:marTop w:val="0"/>
          <w:marBottom w:val="0"/>
          <w:divBdr>
            <w:top w:val="none" w:sz="0" w:space="0" w:color="auto"/>
            <w:left w:val="none" w:sz="0" w:space="0" w:color="auto"/>
            <w:bottom w:val="none" w:sz="0" w:space="0" w:color="auto"/>
            <w:right w:val="none" w:sz="0" w:space="0" w:color="auto"/>
          </w:divBdr>
        </w:div>
        <w:div w:id="940187930">
          <w:marLeft w:val="640"/>
          <w:marRight w:val="0"/>
          <w:marTop w:val="0"/>
          <w:marBottom w:val="0"/>
          <w:divBdr>
            <w:top w:val="none" w:sz="0" w:space="0" w:color="auto"/>
            <w:left w:val="none" w:sz="0" w:space="0" w:color="auto"/>
            <w:bottom w:val="none" w:sz="0" w:space="0" w:color="auto"/>
            <w:right w:val="none" w:sz="0" w:space="0" w:color="auto"/>
          </w:divBdr>
        </w:div>
        <w:div w:id="1403990074">
          <w:marLeft w:val="640"/>
          <w:marRight w:val="0"/>
          <w:marTop w:val="0"/>
          <w:marBottom w:val="0"/>
          <w:divBdr>
            <w:top w:val="none" w:sz="0" w:space="0" w:color="auto"/>
            <w:left w:val="none" w:sz="0" w:space="0" w:color="auto"/>
            <w:bottom w:val="none" w:sz="0" w:space="0" w:color="auto"/>
            <w:right w:val="none" w:sz="0" w:space="0" w:color="auto"/>
          </w:divBdr>
        </w:div>
        <w:div w:id="831988439">
          <w:marLeft w:val="640"/>
          <w:marRight w:val="0"/>
          <w:marTop w:val="0"/>
          <w:marBottom w:val="0"/>
          <w:divBdr>
            <w:top w:val="none" w:sz="0" w:space="0" w:color="auto"/>
            <w:left w:val="none" w:sz="0" w:space="0" w:color="auto"/>
            <w:bottom w:val="none" w:sz="0" w:space="0" w:color="auto"/>
            <w:right w:val="none" w:sz="0" w:space="0" w:color="auto"/>
          </w:divBdr>
        </w:div>
        <w:div w:id="2079665702">
          <w:marLeft w:val="640"/>
          <w:marRight w:val="0"/>
          <w:marTop w:val="0"/>
          <w:marBottom w:val="0"/>
          <w:divBdr>
            <w:top w:val="none" w:sz="0" w:space="0" w:color="auto"/>
            <w:left w:val="none" w:sz="0" w:space="0" w:color="auto"/>
            <w:bottom w:val="none" w:sz="0" w:space="0" w:color="auto"/>
            <w:right w:val="none" w:sz="0" w:space="0" w:color="auto"/>
          </w:divBdr>
        </w:div>
        <w:div w:id="548760639">
          <w:marLeft w:val="640"/>
          <w:marRight w:val="0"/>
          <w:marTop w:val="0"/>
          <w:marBottom w:val="0"/>
          <w:divBdr>
            <w:top w:val="none" w:sz="0" w:space="0" w:color="auto"/>
            <w:left w:val="none" w:sz="0" w:space="0" w:color="auto"/>
            <w:bottom w:val="none" w:sz="0" w:space="0" w:color="auto"/>
            <w:right w:val="none" w:sz="0" w:space="0" w:color="auto"/>
          </w:divBdr>
        </w:div>
        <w:div w:id="1200436561">
          <w:marLeft w:val="640"/>
          <w:marRight w:val="0"/>
          <w:marTop w:val="0"/>
          <w:marBottom w:val="0"/>
          <w:divBdr>
            <w:top w:val="none" w:sz="0" w:space="0" w:color="auto"/>
            <w:left w:val="none" w:sz="0" w:space="0" w:color="auto"/>
            <w:bottom w:val="none" w:sz="0" w:space="0" w:color="auto"/>
            <w:right w:val="none" w:sz="0" w:space="0" w:color="auto"/>
          </w:divBdr>
        </w:div>
        <w:div w:id="4944913">
          <w:marLeft w:val="640"/>
          <w:marRight w:val="0"/>
          <w:marTop w:val="0"/>
          <w:marBottom w:val="0"/>
          <w:divBdr>
            <w:top w:val="none" w:sz="0" w:space="0" w:color="auto"/>
            <w:left w:val="none" w:sz="0" w:space="0" w:color="auto"/>
            <w:bottom w:val="none" w:sz="0" w:space="0" w:color="auto"/>
            <w:right w:val="none" w:sz="0" w:space="0" w:color="auto"/>
          </w:divBdr>
        </w:div>
        <w:div w:id="979304819">
          <w:marLeft w:val="640"/>
          <w:marRight w:val="0"/>
          <w:marTop w:val="0"/>
          <w:marBottom w:val="0"/>
          <w:divBdr>
            <w:top w:val="none" w:sz="0" w:space="0" w:color="auto"/>
            <w:left w:val="none" w:sz="0" w:space="0" w:color="auto"/>
            <w:bottom w:val="none" w:sz="0" w:space="0" w:color="auto"/>
            <w:right w:val="none" w:sz="0" w:space="0" w:color="auto"/>
          </w:divBdr>
        </w:div>
        <w:div w:id="1641762461">
          <w:marLeft w:val="640"/>
          <w:marRight w:val="0"/>
          <w:marTop w:val="0"/>
          <w:marBottom w:val="0"/>
          <w:divBdr>
            <w:top w:val="none" w:sz="0" w:space="0" w:color="auto"/>
            <w:left w:val="none" w:sz="0" w:space="0" w:color="auto"/>
            <w:bottom w:val="none" w:sz="0" w:space="0" w:color="auto"/>
            <w:right w:val="none" w:sz="0" w:space="0" w:color="auto"/>
          </w:divBdr>
        </w:div>
        <w:div w:id="152986384">
          <w:marLeft w:val="640"/>
          <w:marRight w:val="0"/>
          <w:marTop w:val="0"/>
          <w:marBottom w:val="0"/>
          <w:divBdr>
            <w:top w:val="none" w:sz="0" w:space="0" w:color="auto"/>
            <w:left w:val="none" w:sz="0" w:space="0" w:color="auto"/>
            <w:bottom w:val="none" w:sz="0" w:space="0" w:color="auto"/>
            <w:right w:val="none" w:sz="0" w:space="0" w:color="auto"/>
          </w:divBdr>
        </w:div>
        <w:div w:id="563836910">
          <w:marLeft w:val="640"/>
          <w:marRight w:val="0"/>
          <w:marTop w:val="0"/>
          <w:marBottom w:val="0"/>
          <w:divBdr>
            <w:top w:val="none" w:sz="0" w:space="0" w:color="auto"/>
            <w:left w:val="none" w:sz="0" w:space="0" w:color="auto"/>
            <w:bottom w:val="none" w:sz="0" w:space="0" w:color="auto"/>
            <w:right w:val="none" w:sz="0" w:space="0" w:color="auto"/>
          </w:divBdr>
        </w:div>
        <w:div w:id="382102077">
          <w:marLeft w:val="640"/>
          <w:marRight w:val="0"/>
          <w:marTop w:val="0"/>
          <w:marBottom w:val="0"/>
          <w:divBdr>
            <w:top w:val="none" w:sz="0" w:space="0" w:color="auto"/>
            <w:left w:val="none" w:sz="0" w:space="0" w:color="auto"/>
            <w:bottom w:val="none" w:sz="0" w:space="0" w:color="auto"/>
            <w:right w:val="none" w:sz="0" w:space="0" w:color="auto"/>
          </w:divBdr>
        </w:div>
        <w:div w:id="1533378025">
          <w:marLeft w:val="640"/>
          <w:marRight w:val="0"/>
          <w:marTop w:val="0"/>
          <w:marBottom w:val="0"/>
          <w:divBdr>
            <w:top w:val="none" w:sz="0" w:space="0" w:color="auto"/>
            <w:left w:val="none" w:sz="0" w:space="0" w:color="auto"/>
            <w:bottom w:val="none" w:sz="0" w:space="0" w:color="auto"/>
            <w:right w:val="none" w:sz="0" w:space="0" w:color="auto"/>
          </w:divBdr>
        </w:div>
        <w:div w:id="211767157">
          <w:marLeft w:val="640"/>
          <w:marRight w:val="0"/>
          <w:marTop w:val="0"/>
          <w:marBottom w:val="0"/>
          <w:divBdr>
            <w:top w:val="none" w:sz="0" w:space="0" w:color="auto"/>
            <w:left w:val="none" w:sz="0" w:space="0" w:color="auto"/>
            <w:bottom w:val="none" w:sz="0" w:space="0" w:color="auto"/>
            <w:right w:val="none" w:sz="0" w:space="0" w:color="auto"/>
          </w:divBdr>
        </w:div>
        <w:div w:id="2005741247">
          <w:marLeft w:val="640"/>
          <w:marRight w:val="0"/>
          <w:marTop w:val="0"/>
          <w:marBottom w:val="0"/>
          <w:divBdr>
            <w:top w:val="none" w:sz="0" w:space="0" w:color="auto"/>
            <w:left w:val="none" w:sz="0" w:space="0" w:color="auto"/>
            <w:bottom w:val="none" w:sz="0" w:space="0" w:color="auto"/>
            <w:right w:val="none" w:sz="0" w:space="0" w:color="auto"/>
          </w:divBdr>
        </w:div>
        <w:div w:id="1359893723">
          <w:marLeft w:val="640"/>
          <w:marRight w:val="0"/>
          <w:marTop w:val="0"/>
          <w:marBottom w:val="0"/>
          <w:divBdr>
            <w:top w:val="none" w:sz="0" w:space="0" w:color="auto"/>
            <w:left w:val="none" w:sz="0" w:space="0" w:color="auto"/>
            <w:bottom w:val="none" w:sz="0" w:space="0" w:color="auto"/>
            <w:right w:val="none" w:sz="0" w:space="0" w:color="auto"/>
          </w:divBdr>
        </w:div>
        <w:div w:id="1832022657">
          <w:marLeft w:val="640"/>
          <w:marRight w:val="0"/>
          <w:marTop w:val="0"/>
          <w:marBottom w:val="0"/>
          <w:divBdr>
            <w:top w:val="none" w:sz="0" w:space="0" w:color="auto"/>
            <w:left w:val="none" w:sz="0" w:space="0" w:color="auto"/>
            <w:bottom w:val="none" w:sz="0" w:space="0" w:color="auto"/>
            <w:right w:val="none" w:sz="0" w:space="0" w:color="auto"/>
          </w:divBdr>
        </w:div>
        <w:div w:id="753669324">
          <w:marLeft w:val="640"/>
          <w:marRight w:val="0"/>
          <w:marTop w:val="0"/>
          <w:marBottom w:val="0"/>
          <w:divBdr>
            <w:top w:val="none" w:sz="0" w:space="0" w:color="auto"/>
            <w:left w:val="none" w:sz="0" w:space="0" w:color="auto"/>
            <w:bottom w:val="none" w:sz="0" w:space="0" w:color="auto"/>
            <w:right w:val="none" w:sz="0" w:space="0" w:color="auto"/>
          </w:divBdr>
        </w:div>
        <w:div w:id="726147855">
          <w:marLeft w:val="640"/>
          <w:marRight w:val="0"/>
          <w:marTop w:val="0"/>
          <w:marBottom w:val="0"/>
          <w:divBdr>
            <w:top w:val="none" w:sz="0" w:space="0" w:color="auto"/>
            <w:left w:val="none" w:sz="0" w:space="0" w:color="auto"/>
            <w:bottom w:val="none" w:sz="0" w:space="0" w:color="auto"/>
            <w:right w:val="none" w:sz="0" w:space="0" w:color="auto"/>
          </w:divBdr>
        </w:div>
        <w:div w:id="1462070619">
          <w:marLeft w:val="640"/>
          <w:marRight w:val="0"/>
          <w:marTop w:val="0"/>
          <w:marBottom w:val="0"/>
          <w:divBdr>
            <w:top w:val="none" w:sz="0" w:space="0" w:color="auto"/>
            <w:left w:val="none" w:sz="0" w:space="0" w:color="auto"/>
            <w:bottom w:val="none" w:sz="0" w:space="0" w:color="auto"/>
            <w:right w:val="none" w:sz="0" w:space="0" w:color="auto"/>
          </w:divBdr>
        </w:div>
        <w:div w:id="226039279">
          <w:marLeft w:val="640"/>
          <w:marRight w:val="0"/>
          <w:marTop w:val="0"/>
          <w:marBottom w:val="0"/>
          <w:divBdr>
            <w:top w:val="none" w:sz="0" w:space="0" w:color="auto"/>
            <w:left w:val="none" w:sz="0" w:space="0" w:color="auto"/>
            <w:bottom w:val="none" w:sz="0" w:space="0" w:color="auto"/>
            <w:right w:val="none" w:sz="0" w:space="0" w:color="auto"/>
          </w:divBdr>
        </w:div>
        <w:div w:id="2059694574">
          <w:marLeft w:val="640"/>
          <w:marRight w:val="0"/>
          <w:marTop w:val="0"/>
          <w:marBottom w:val="0"/>
          <w:divBdr>
            <w:top w:val="none" w:sz="0" w:space="0" w:color="auto"/>
            <w:left w:val="none" w:sz="0" w:space="0" w:color="auto"/>
            <w:bottom w:val="none" w:sz="0" w:space="0" w:color="auto"/>
            <w:right w:val="none" w:sz="0" w:space="0" w:color="auto"/>
          </w:divBdr>
        </w:div>
        <w:div w:id="401635463">
          <w:marLeft w:val="640"/>
          <w:marRight w:val="0"/>
          <w:marTop w:val="0"/>
          <w:marBottom w:val="0"/>
          <w:divBdr>
            <w:top w:val="none" w:sz="0" w:space="0" w:color="auto"/>
            <w:left w:val="none" w:sz="0" w:space="0" w:color="auto"/>
            <w:bottom w:val="none" w:sz="0" w:space="0" w:color="auto"/>
            <w:right w:val="none" w:sz="0" w:space="0" w:color="auto"/>
          </w:divBdr>
        </w:div>
        <w:div w:id="1590117486">
          <w:marLeft w:val="640"/>
          <w:marRight w:val="0"/>
          <w:marTop w:val="0"/>
          <w:marBottom w:val="0"/>
          <w:divBdr>
            <w:top w:val="none" w:sz="0" w:space="0" w:color="auto"/>
            <w:left w:val="none" w:sz="0" w:space="0" w:color="auto"/>
            <w:bottom w:val="none" w:sz="0" w:space="0" w:color="auto"/>
            <w:right w:val="none" w:sz="0" w:space="0" w:color="auto"/>
          </w:divBdr>
        </w:div>
        <w:div w:id="808129533">
          <w:marLeft w:val="640"/>
          <w:marRight w:val="0"/>
          <w:marTop w:val="0"/>
          <w:marBottom w:val="0"/>
          <w:divBdr>
            <w:top w:val="none" w:sz="0" w:space="0" w:color="auto"/>
            <w:left w:val="none" w:sz="0" w:space="0" w:color="auto"/>
            <w:bottom w:val="none" w:sz="0" w:space="0" w:color="auto"/>
            <w:right w:val="none" w:sz="0" w:space="0" w:color="auto"/>
          </w:divBdr>
        </w:div>
        <w:div w:id="1879388351">
          <w:marLeft w:val="640"/>
          <w:marRight w:val="0"/>
          <w:marTop w:val="0"/>
          <w:marBottom w:val="0"/>
          <w:divBdr>
            <w:top w:val="none" w:sz="0" w:space="0" w:color="auto"/>
            <w:left w:val="none" w:sz="0" w:space="0" w:color="auto"/>
            <w:bottom w:val="none" w:sz="0" w:space="0" w:color="auto"/>
            <w:right w:val="none" w:sz="0" w:space="0" w:color="auto"/>
          </w:divBdr>
        </w:div>
        <w:div w:id="60368584">
          <w:marLeft w:val="640"/>
          <w:marRight w:val="0"/>
          <w:marTop w:val="0"/>
          <w:marBottom w:val="0"/>
          <w:divBdr>
            <w:top w:val="none" w:sz="0" w:space="0" w:color="auto"/>
            <w:left w:val="none" w:sz="0" w:space="0" w:color="auto"/>
            <w:bottom w:val="none" w:sz="0" w:space="0" w:color="auto"/>
            <w:right w:val="none" w:sz="0" w:space="0" w:color="auto"/>
          </w:divBdr>
        </w:div>
        <w:div w:id="16396610">
          <w:marLeft w:val="640"/>
          <w:marRight w:val="0"/>
          <w:marTop w:val="0"/>
          <w:marBottom w:val="0"/>
          <w:divBdr>
            <w:top w:val="none" w:sz="0" w:space="0" w:color="auto"/>
            <w:left w:val="none" w:sz="0" w:space="0" w:color="auto"/>
            <w:bottom w:val="none" w:sz="0" w:space="0" w:color="auto"/>
            <w:right w:val="none" w:sz="0" w:space="0" w:color="auto"/>
          </w:divBdr>
        </w:div>
        <w:div w:id="1359425382">
          <w:marLeft w:val="640"/>
          <w:marRight w:val="0"/>
          <w:marTop w:val="0"/>
          <w:marBottom w:val="0"/>
          <w:divBdr>
            <w:top w:val="none" w:sz="0" w:space="0" w:color="auto"/>
            <w:left w:val="none" w:sz="0" w:space="0" w:color="auto"/>
            <w:bottom w:val="none" w:sz="0" w:space="0" w:color="auto"/>
            <w:right w:val="none" w:sz="0" w:space="0" w:color="auto"/>
          </w:divBdr>
        </w:div>
        <w:div w:id="241764461">
          <w:marLeft w:val="640"/>
          <w:marRight w:val="0"/>
          <w:marTop w:val="0"/>
          <w:marBottom w:val="0"/>
          <w:divBdr>
            <w:top w:val="none" w:sz="0" w:space="0" w:color="auto"/>
            <w:left w:val="none" w:sz="0" w:space="0" w:color="auto"/>
            <w:bottom w:val="none" w:sz="0" w:space="0" w:color="auto"/>
            <w:right w:val="none" w:sz="0" w:space="0" w:color="auto"/>
          </w:divBdr>
        </w:div>
        <w:div w:id="329259722">
          <w:marLeft w:val="640"/>
          <w:marRight w:val="0"/>
          <w:marTop w:val="0"/>
          <w:marBottom w:val="0"/>
          <w:divBdr>
            <w:top w:val="none" w:sz="0" w:space="0" w:color="auto"/>
            <w:left w:val="none" w:sz="0" w:space="0" w:color="auto"/>
            <w:bottom w:val="none" w:sz="0" w:space="0" w:color="auto"/>
            <w:right w:val="none" w:sz="0" w:space="0" w:color="auto"/>
          </w:divBdr>
        </w:div>
        <w:div w:id="108814927">
          <w:marLeft w:val="640"/>
          <w:marRight w:val="0"/>
          <w:marTop w:val="0"/>
          <w:marBottom w:val="0"/>
          <w:divBdr>
            <w:top w:val="none" w:sz="0" w:space="0" w:color="auto"/>
            <w:left w:val="none" w:sz="0" w:space="0" w:color="auto"/>
            <w:bottom w:val="none" w:sz="0" w:space="0" w:color="auto"/>
            <w:right w:val="none" w:sz="0" w:space="0" w:color="auto"/>
          </w:divBdr>
        </w:div>
        <w:div w:id="596526369">
          <w:marLeft w:val="640"/>
          <w:marRight w:val="0"/>
          <w:marTop w:val="0"/>
          <w:marBottom w:val="0"/>
          <w:divBdr>
            <w:top w:val="none" w:sz="0" w:space="0" w:color="auto"/>
            <w:left w:val="none" w:sz="0" w:space="0" w:color="auto"/>
            <w:bottom w:val="none" w:sz="0" w:space="0" w:color="auto"/>
            <w:right w:val="none" w:sz="0" w:space="0" w:color="auto"/>
          </w:divBdr>
        </w:div>
        <w:div w:id="1193808354">
          <w:marLeft w:val="640"/>
          <w:marRight w:val="0"/>
          <w:marTop w:val="0"/>
          <w:marBottom w:val="0"/>
          <w:divBdr>
            <w:top w:val="none" w:sz="0" w:space="0" w:color="auto"/>
            <w:left w:val="none" w:sz="0" w:space="0" w:color="auto"/>
            <w:bottom w:val="none" w:sz="0" w:space="0" w:color="auto"/>
            <w:right w:val="none" w:sz="0" w:space="0" w:color="auto"/>
          </w:divBdr>
        </w:div>
        <w:div w:id="29771866">
          <w:marLeft w:val="640"/>
          <w:marRight w:val="0"/>
          <w:marTop w:val="0"/>
          <w:marBottom w:val="0"/>
          <w:divBdr>
            <w:top w:val="none" w:sz="0" w:space="0" w:color="auto"/>
            <w:left w:val="none" w:sz="0" w:space="0" w:color="auto"/>
            <w:bottom w:val="none" w:sz="0" w:space="0" w:color="auto"/>
            <w:right w:val="none" w:sz="0" w:space="0" w:color="auto"/>
          </w:divBdr>
        </w:div>
        <w:div w:id="2061584801">
          <w:marLeft w:val="640"/>
          <w:marRight w:val="0"/>
          <w:marTop w:val="0"/>
          <w:marBottom w:val="0"/>
          <w:divBdr>
            <w:top w:val="none" w:sz="0" w:space="0" w:color="auto"/>
            <w:left w:val="none" w:sz="0" w:space="0" w:color="auto"/>
            <w:bottom w:val="none" w:sz="0" w:space="0" w:color="auto"/>
            <w:right w:val="none" w:sz="0" w:space="0" w:color="auto"/>
          </w:divBdr>
        </w:div>
        <w:div w:id="1757245357">
          <w:marLeft w:val="640"/>
          <w:marRight w:val="0"/>
          <w:marTop w:val="0"/>
          <w:marBottom w:val="0"/>
          <w:divBdr>
            <w:top w:val="none" w:sz="0" w:space="0" w:color="auto"/>
            <w:left w:val="none" w:sz="0" w:space="0" w:color="auto"/>
            <w:bottom w:val="none" w:sz="0" w:space="0" w:color="auto"/>
            <w:right w:val="none" w:sz="0" w:space="0" w:color="auto"/>
          </w:divBdr>
        </w:div>
        <w:div w:id="1216308554">
          <w:marLeft w:val="640"/>
          <w:marRight w:val="0"/>
          <w:marTop w:val="0"/>
          <w:marBottom w:val="0"/>
          <w:divBdr>
            <w:top w:val="none" w:sz="0" w:space="0" w:color="auto"/>
            <w:left w:val="none" w:sz="0" w:space="0" w:color="auto"/>
            <w:bottom w:val="none" w:sz="0" w:space="0" w:color="auto"/>
            <w:right w:val="none" w:sz="0" w:space="0" w:color="auto"/>
          </w:divBdr>
        </w:div>
        <w:div w:id="1638101410">
          <w:marLeft w:val="640"/>
          <w:marRight w:val="0"/>
          <w:marTop w:val="0"/>
          <w:marBottom w:val="0"/>
          <w:divBdr>
            <w:top w:val="none" w:sz="0" w:space="0" w:color="auto"/>
            <w:left w:val="none" w:sz="0" w:space="0" w:color="auto"/>
            <w:bottom w:val="none" w:sz="0" w:space="0" w:color="auto"/>
            <w:right w:val="none" w:sz="0" w:space="0" w:color="auto"/>
          </w:divBdr>
        </w:div>
        <w:div w:id="2036072913">
          <w:marLeft w:val="640"/>
          <w:marRight w:val="0"/>
          <w:marTop w:val="0"/>
          <w:marBottom w:val="0"/>
          <w:divBdr>
            <w:top w:val="none" w:sz="0" w:space="0" w:color="auto"/>
            <w:left w:val="none" w:sz="0" w:space="0" w:color="auto"/>
            <w:bottom w:val="none" w:sz="0" w:space="0" w:color="auto"/>
            <w:right w:val="none" w:sz="0" w:space="0" w:color="auto"/>
          </w:divBdr>
        </w:div>
        <w:div w:id="1914777169">
          <w:marLeft w:val="640"/>
          <w:marRight w:val="0"/>
          <w:marTop w:val="0"/>
          <w:marBottom w:val="0"/>
          <w:divBdr>
            <w:top w:val="none" w:sz="0" w:space="0" w:color="auto"/>
            <w:left w:val="none" w:sz="0" w:space="0" w:color="auto"/>
            <w:bottom w:val="none" w:sz="0" w:space="0" w:color="auto"/>
            <w:right w:val="none" w:sz="0" w:space="0" w:color="auto"/>
          </w:divBdr>
        </w:div>
        <w:div w:id="481119132">
          <w:marLeft w:val="640"/>
          <w:marRight w:val="0"/>
          <w:marTop w:val="0"/>
          <w:marBottom w:val="0"/>
          <w:divBdr>
            <w:top w:val="none" w:sz="0" w:space="0" w:color="auto"/>
            <w:left w:val="none" w:sz="0" w:space="0" w:color="auto"/>
            <w:bottom w:val="none" w:sz="0" w:space="0" w:color="auto"/>
            <w:right w:val="none" w:sz="0" w:space="0" w:color="auto"/>
          </w:divBdr>
        </w:div>
        <w:div w:id="975988499">
          <w:marLeft w:val="640"/>
          <w:marRight w:val="0"/>
          <w:marTop w:val="0"/>
          <w:marBottom w:val="0"/>
          <w:divBdr>
            <w:top w:val="none" w:sz="0" w:space="0" w:color="auto"/>
            <w:left w:val="none" w:sz="0" w:space="0" w:color="auto"/>
            <w:bottom w:val="none" w:sz="0" w:space="0" w:color="auto"/>
            <w:right w:val="none" w:sz="0" w:space="0" w:color="auto"/>
          </w:divBdr>
        </w:div>
        <w:div w:id="1865628632">
          <w:marLeft w:val="640"/>
          <w:marRight w:val="0"/>
          <w:marTop w:val="0"/>
          <w:marBottom w:val="0"/>
          <w:divBdr>
            <w:top w:val="none" w:sz="0" w:space="0" w:color="auto"/>
            <w:left w:val="none" w:sz="0" w:space="0" w:color="auto"/>
            <w:bottom w:val="none" w:sz="0" w:space="0" w:color="auto"/>
            <w:right w:val="none" w:sz="0" w:space="0" w:color="auto"/>
          </w:divBdr>
        </w:div>
        <w:div w:id="335112452">
          <w:marLeft w:val="640"/>
          <w:marRight w:val="0"/>
          <w:marTop w:val="0"/>
          <w:marBottom w:val="0"/>
          <w:divBdr>
            <w:top w:val="none" w:sz="0" w:space="0" w:color="auto"/>
            <w:left w:val="none" w:sz="0" w:space="0" w:color="auto"/>
            <w:bottom w:val="none" w:sz="0" w:space="0" w:color="auto"/>
            <w:right w:val="none" w:sz="0" w:space="0" w:color="auto"/>
          </w:divBdr>
        </w:div>
        <w:div w:id="2125809117">
          <w:marLeft w:val="640"/>
          <w:marRight w:val="0"/>
          <w:marTop w:val="0"/>
          <w:marBottom w:val="0"/>
          <w:divBdr>
            <w:top w:val="none" w:sz="0" w:space="0" w:color="auto"/>
            <w:left w:val="none" w:sz="0" w:space="0" w:color="auto"/>
            <w:bottom w:val="none" w:sz="0" w:space="0" w:color="auto"/>
            <w:right w:val="none" w:sz="0" w:space="0" w:color="auto"/>
          </w:divBdr>
        </w:div>
        <w:div w:id="1317371084">
          <w:marLeft w:val="640"/>
          <w:marRight w:val="0"/>
          <w:marTop w:val="0"/>
          <w:marBottom w:val="0"/>
          <w:divBdr>
            <w:top w:val="none" w:sz="0" w:space="0" w:color="auto"/>
            <w:left w:val="none" w:sz="0" w:space="0" w:color="auto"/>
            <w:bottom w:val="none" w:sz="0" w:space="0" w:color="auto"/>
            <w:right w:val="none" w:sz="0" w:space="0" w:color="auto"/>
          </w:divBdr>
        </w:div>
      </w:divsChild>
    </w:div>
    <w:div w:id="1022896579">
      <w:bodyDiv w:val="1"/>
      <w:marLeft w:val="0"/>
      <w:marRight w:val="0"/>
      <w:marTop w:val="0"/>
      <w:marBottom w:val="0"/>
      <w:divBdr>
        <w:top w:val="none" w:sz="0" w:space="0" w:color="auto"/>
        <w:left w:val="none" w:sz="0" w:space="0" w:color="auto"/>
        <w:bottom w:val="none" w:sz="0" w:space="0" w:color="auto"/>
        <w:right w:val="none" w:sz="0" w:space="0" w:color="auto"/>
      </w:divBdr>
      <w:divsChild>
        <w:div w:id="1587566602">
          <w:marLeft w:val="640"/>
          <w:marRight w:val="0"/>
          <w:marTop w:val="0"/>
          <w:marBottom w:val="0"/>
          <w:divBdr>
            <w:top w:val="none" w:sz="0" w:space="0" w:color="auto"/>
            <w:left w:val="none" w:sz="0" w:space="0" w:color="auto"/>
            <w:bottom w:val="none" w:sz="0" w:space="0" w:color="auto"/>
            <w:right w:val="none" w:sz="0" w:space="0" w:color="auto"/>
          </w:divBdr>
        </w:div>
        <w:div w:id="1399327777">
          <w:marLeft w:val="640"/>
          <w:marRight w:val="0"/>
          <w:marTop w:val="0"/>
          <w:marBottom w:val="0"/>
          <w:divBdr>
            <w:top w:val="none" w:sz="0" w:space="0" w:color="auto"/>
            <w:left w:val="none" w:sz="0" w:space="0" w:color="auto"/>
            <w:bottom w:val="none" w:sz="0" w:space="0" w:color="auto"/>
            <w:right w:val="none" w:sz="0" w:space="0" w:color="auto"/>
          </w:divBdr>
        </w:div>
        <w:div w:id="1623420147">
          <w:marLeft w:val="640"/>
          <w:marRight w:val="0"/>
          <w:marTop w:val="0"/>
          <w:marBottom w:val="0"/>
          <w:divBdr>
            <w:top w:val="none" w:sz="0" w:space="0" w:color="auto"/>
            <w:left w:val="none" w:sz="0" w:space="0" w:color="auto"/>
            <w:bottom w:val="none" w:sz="0" w:space="0" w:color="auto"/>
            <w:right w:val="none" w:sz="0" w:space="0" w:color="auto"/>
          </w:divBdr>
        </w:div>
        <w:div w:id="51584322">
          <w:marLeft w:val="640"/>
          <w:marRight w:val="0"/>
          <w:marTop w:val="0"/>
          <w:marBottom w:val="0"/>
          <w:divBdr>
            <w:top w:val="none" w:sz="0" w:space="0" w:color="auto"/>
            <w:left w:val="none" w:sz="0" w:space="0" w:color="auto"/>
            <w:bottom w:val="none" w:sz="0" w:space="0" w:color="auto"/>
            <w:right w:val="none" w:sz="0" w:space="0" w:color="auto"/>
          </w:divBdr>
        </w:div>
        <w:div w:id="323121462">
          <w:marLeft w:val="640"/>
          <w:marRight w:val="0"/>
          <w:marTop w:val="0"/>
          <w:marBottom w:val="0"/>
          <w:divBdr>
            <w:top w:val="none" w:sz="0" w:space="0" w:color="auto"/>
            <w:left w:val="none" w:sz="0" w:space="0" w:color="auto"/>
            <w:bottom w:val="none" w:sz="0" w:space="0" w:color="auto"/>
            <w:right w:val="none" w:sz="0" w:space="0" w:color="auto"/>
          </w:divBdr>
        </w:div>
        <w:div w:id="504787330">
          <w:marLeft w:val="640"/>
          <w:marRight w:val="0"/>
          <w:marTop w:val="0"/>
          <w:marBottom w:val="0"/>
          <w:divBdr>
            <w:top w:val="none" w:sz="0" w:space="0" w:color="auto"/>
            <w:left w:val="none" w:sz="0" w:space="0" w:color="auto"/>
            <w:bottom w:val="none" w:sz="0" w:space="0" w:color="auto"/>
            <w:right w:val="none" w:sz="0" w:space="0" w:color="auto"/>
          </w:divBdr>
        </w:div>
        <w:div w:id="1041054517">
          <w:marLeft w:val="640"/>
          <w:marRight w:val="0"/>
          <w:marTop w:val="0"/>
          <w:marBottom w:val="0"/>
          <w:divBdr>
            <w:top w:val="none" w:sz="0" w:space="0" w:color="auto"/>
            <w:left w:val="none" w:sz="0" w:space="0" w:color="auto"/>
            <w:bottom w:val="none" w:sz="0" w:space="0" w:color="auto"/>
            <w:right w:val="none" w:sz="0" w:space="0" w:color="auto"/>
          </w:divBdr>
        </w:div>
        <w:div w:id="300771919">
          <w:marLeft w:val="640"/>
          <w:marRight w:val="0"/>
          <w:marTop w:val="0"/>
          <w:marBottom w:val="0"/>
          <w:divBdr>
            <w:top w:val="none" w:sz="0" w:space="0" w:color="auto"/>
            <w:left w:val="none" w:sz="0" w:space="0" w:color="auto"/>
            <w:bottom w:val="none" w:sz="0" w:space="0" w:color="auto"/>
            <w:right w:val="none" w:sz="0" w:space="0" w:color="auto"/>
          </w:divBdr>
        </w:div>
        <w:div w:id="368534396">
          <w:marLeft w:val="640"/>
          <w:marRight w:val="0"/>
          <w:marTop w:val="0"/>
          <w:marBottom w:val="0"/>
          <w:divBdr>
            <w:top w:val="none" w:sz="0" w:space="0" w:color="auto"/>
            <w:left w:val="none" w:sz="0" w:space="0" w:color="auto"/>
            <w:bottom w:val="none" w:sz="0" w:space="0" w:color="auto"/>
            <w:right w:val="none" w:sz="0" w:space="0" w:color="auto"/>
          </w:divBdr>
        </w:div>
        <w:div w:id="1703748070">
          <w:marLeft w:val="640"/>
          <w:marRight w:val="0"/>
          <w:marTop w:val="0"/>
          <w:marBottom w:val="0"/>
          <w:divBdr>
            <w:top w:val="none" w:sz="0" w:space="0" w:color="auto"/>
            <w:left w:val="none" w:sz="0" w:space="0" w:color="auto"/>
            <w:bottom w:val="none" w:sz="0" w:space="0" w:color="auto"/>
            <w:right w:val="none" w:sz="0" w:space="0" w:color="auto"/>
          </w:divBdr>
        </w:div>
        <w:div w:id="1936935978">
          <w:marLeft w:val="640"/>
          <w:marRight w:val="0"/>
          <w:marTop w:val="0"/>
          <w:marBottom w:val="0"/>
          <w:divBdr>
            <w:top w:val="none" w:sz="0" w:space="0" w:color="auto"/>
            <w:left w:val="none" w:sz="0" w:space="0" w:color="auto"/>
            <w:bottom w:val="none" w:sz="0" w:space="0" w:color="auto"/>
            <w:right w:val="none" w:sz="0" w:space="0" w:color="auto"/>
          </w:divBdr>
        </w:div>
        <w:div w:id="1844011350">
          <w:marLeft w:val="640"/>
          <w:marRight w:val="0"/>
          <w:marTop w:val="0"/>
          <w:marBottom w:val="0"/>
          <w:divBdr>
            <w:top w:val="none" w:sz="0" w:space="0" w:color="auto"/>
            <w:left w:val="none" w:sz="0" w:space="0" w:color="auto"/>
            <w:bottom w:val="none" w:sz="0" w:space="0" w:color="auto"/>
            <w:right w:val="none" w:sz="0" w:space="0" w:color="auto"/>
          </w:divBdr>
        </w:div>
        <w:div w:id="428046000">
          <w:marLeft w:val="640"/>
          <w:marRight w:val="0"/>
          <w:marTop w:val="0"/>
          <w:marBottom w:val="0"/>
          <w:divBdr>
            <w:top w:val="none" w:sz="0" w:space="0" w:color="auto"/>
            <w:left w:val="none" w:sz="0" w:space="0" w:color="auto"/>
            <w:bottom w:val="none" w:sz="0" w:space="0" w:color="auto"/>
            <w:right w:val="none" w:sz="0" w:space="0" w:color="auto"/>
          </w:divBdr>
        </w:div>
        <w:div w:id="2079668888">
          <w:marLeft w:val="640"/>
          <w:marRight w:val="0"/>
          <w:marTop w:val="0"/>
          <w:marBottom w:val="0"/>
          <w:divBdr>
            <w:top w:val="none" w:sz="0" w:space="0" w:color="auto"/>
            <w:left w:val="none" w:sz="0" w:space="0" w:color="auto"/>
            <w:bottom w:val="none" w:sz="0" w:space="0" w:color="auto"/>
            <w:right w:val="none" w:sz="0" w:space="0" w:color="auto"/>
          </w:divBdr>
        </w:div>
        <w:div w:id="1150636189">
          <w:marLeft w:val="640"/>
          <w:marRight w:val="0"/>
          <w:marTop w:val="0"/>
          <w:marBottom w:val="0"/>
          <w:divBdr>
            <w:top w:val="none" w:sz="0" w:space="0" w:color="auto"/>
            <w:left w:val="none" w:sz="0" w:space="0" w:color="auto"/>
            <w:bottom w:val="none" w:sz="0" w:space="0" w:color="auto"/>
            <w:right w:val="none" w:sz="0" w:space="0" w:color="auto"/>
          </w:divBdr>
        </w:div>
        <w:div w:id="1345402525">
          <w:marLeft w:val="640"/>
          <w:marRight w:val="0"/>
          <w:marTop w:val="0"/>
          <w:marBottom w:val="0"/>
          <w:divBdr>
            <w:top w:val="none" w:sz="0" w:space="0" w:color="auto"/>
            <w:left w:val="none" w:sz="0" w:space="0" w:color="auto"/>
            <w:bottom w:val="none" w:sz="0" w:space="0" w:color="auto"/>
            <w:right w:val="none" w:sz="0" w:space="0" w:color="auto"/>
          </w:divBdr>
        </w:div>
        <w:div w:id="2109277491">
          <w:marLeft w:val="640"/>
          <w:marRight w:val="0"/>
          <w:marTop w:val="0"/>
          <w:marBottom w:val="0"/>
          <w:divBdr>
            <w:top w:val="none" w:sz="0" w:space="0" w:color="auto"/>
            <w:left w:val="none" w:sz="0" w:space="0" w:color="auto"/>
            <w:bottom w:val="none" w:sz="0" w:space="0" w:color="auto"/>
            <w:right w:val="none" w:sz="0" w:space="0" w:color="auto"/>
          </w:divBdr>
        </w:div>
        <w:div w:id="1928419474">
          <w:marLeft w:val="640"/>
          <w:marRight w:val="0"/>
          <w:marTop w:val="0"/>
          <w:marBottom w:val="0"/>
          <w:divBdr>
            <w:top w:val="none" w:sz="0" w:space="0" w:color="auto"/>
            <w:left w:val="none" w:sz="0" w:space="0" w:color="auto"/>
            <w:bottom w:val="none" w:sz="0" w:space="0" w:color="auto"/>
            <w:right w:val="none" w:sz="0" w:space="0" w:color="auto"/>
          </w:divBdr>
        </w:div>
        <w:div w:id="1212377512">
          <w:marLeft w:val="640"/>
          <w:marRight w:val="0"/>
          <w:marTop w:val="0"/>
          <w:marBottom w:val="0"/>
          <w:divBdr>
            <w:top w:val="none" w:sz="0" w:space="0" w:color="auto"/>
            <w:left w:val="none" w:sz="0" w:space="0" w:color="auto"/>
            <w:bottom w:val="none" w:sz="0" w:space="0" w:color="auto"/>
            <w:right w:val="none" w:sz="0" w:space="0" w:color="auto"/>
          </w:divBdr>
        </w:div>
        <w:div w:id="258103256">
          <w:marLeft w:val="640"/>
          <w:marRight w:val="0"/>
          <w:marTop w:val="0"/>
          <w:marBottom w:val="0"/>
          <w:divBdr>
            <w:top w:val="none" w:sz="0" w:space="0" w:color="auto"/>
            <w:left w:val="none" w:sz="0" w:space="0" w:color="auto"/>
            <w:bottom w:val="none" w:sz="0" w:space="0" w:color="auto"/>
            <w:right w:val="none" w:sz="0" w:space="0" w:color="auto"/>
          </w:divBdr>
        </w:div>
        <w:div w:id="656304389">
          <w:marLeft w:val="640"/>
          <w:marRight w:val="0"/>
          <w:marTop w:val="0"/>
          <w:marBottom w:val="0"/>
          <w:divBdr>
            <w:top w:val="none" w:sz="0" w:space="0" w:color="auto"/>
            <w:left w:val="none" w:sz="0" w:space="0" w:color="auto"/>
            <w:bottom w:val="none" w:sz="0" w:space="0" w:color="auto"/>
            <w:right w:val="none" w:sz="0" w:space="0" w:color="auto"/>
          </w:divBdr>
        </w:div>
        <w:div w:id="1236889731">
          <w:marLeft w:val="640"/>
          <w:marRight w:val="0"/>
          <w:marTop w:val="0"/>
          <w:marBottom w:val="0"/>
          <w:divBdr>
            <w:top w:val="none" w:sz="0" w:space="0" w:color="auto"/>
            <w:left w:val="none" w:sz="0" w:space="0" w:color="auto"/>
            <w:bottom w:val="none" w:sz="0" w:space="0" w:color="auto"/>
            <w:right w:val="none" w:sz="0" w:space="0" w:color="auto"/>
          </w:divBdr>
        </w:div>
        <w:div w:id="1452237148">
          <w:marLeft w:val="640"/>
          <w:marRight w:val="0"/>
          <w:marTop w:val="0"/>
          <w:marBottom w:val="0"/>
          <w:divBdr>
            <w:top w:val="none" w:sz="0" w:space="0" w:color="auto"/>
            <w:left w:val="none" w:sz="0" w:space="0" w:color="auto"/>
            <w:bottom w:val="none" w:sz="0" w:space="0" w:color="auto"/>
            <w:right w:val="none" w:sz="0" w:space="0" w:color="auto"/>
          </w:divBdr>
        </w:div>
        <w:div w:id="1117139398">
          <w:marLeft w:val="640"/>
          <w:marRight w:val="0"/>
          <w:marTop w:val="0"/>
          <w:marBottom w:val="0"/>
          <w:divBdr>
            <w:top w:val="none" w:sz="0" w:space="0" w:color="auto"/>
            <w:left w:val="none" w:sz="0" w:space="0" w:color="auto"/>
            <w:bottom w:val="none" w:sz="0" w:space="0" w:color="auto"/>
            <w:right w:val="none" w:sz="0" w:space="0" w:color="auto"/>
          </w:divBdr>
        </w:div>
        <w:div w:id="2079210680">
          <w:marLeft w:val="640"/>
          <w:marRight w:val="0"/>
          <w:marTop w:val="0"/>
          <w:marBottom w:val="0"/>
          <w:divBdr>
            <w:top w:val="none" w:sz="0" w:space="0" w:color="auto"/>
            <w:left w:val="none" w:sz="0" w:space="0" w:color="auto"/>
            <w:bottom w:val="none" w:sz="0" w:space="0" w:color="auto"/>
            <w:right w:val="none" w:sz="0" w:space="0" w:color="auto"/>
          </w:divBdr>
        </w:div>
        <w:div w:id="28140923">
          <w:marLeft w:val="640"/>
          <w:marRight w:val="0"/>
          <w:marTop w:val="0"/>
          <w:marBottom w:val="0"/>
          <w:divBdr>
            <w:top w:val="none" w:sz="0" w:space="0" w:color="auto"/>
            <w:left w:val="none" w:sz="0" w:space="0" w:color="auto"/>
            <w:bottom w:val="none" w:sz="0" w:space="0" w:color="auto"/>
            <w:right w:val="none" w:sz="0" w:space="0" w:color="auto"/>
          </w:divBdr>
        </w:div>
        <w:div w:id="651301173">
          <w:marLeft w:val="640"/>
          <w:marRight w:val="0"/>
          <w:marTop w:val="0"/>
          <w:marBottom w:val="0"/>
          <w:divBdr>
            <w:top w:val="none" w:sz="0" w:space="0" w:color="auto"/>
            <w:left w:val="none" w:sz="0" w:space="0" w:color="auto"/>
            <w:bottom w:val="none" w:sz="0" w:space="0" w:color="auto"/>
            <w:right w:val="none" w:sz="0" w:space="0" w:color="auto"/>
          </w:divBdr>
        </w:div>
        <w:div w:id="1186016751">
          <w:marLeft w:val="640"/>
          <w:marRight w:val="0"/>
          <w:marTop w:val="0"/>
          <w:marBottom w:val="0"/>
          <w:divBdr>
            <w:top w:val="none" w:sz="0" w:space="0" w:color="auto"/>
            <w:left w:val="none" w:sz="0" w:space="0" w:color="auto"/>
            <w:bottom w:val="none" w:sz="0" w:space="0" w:color="auto"/>
            <w:right w:val="none" w:sz="0" w:space="0" w:color="auto"/>
          </w:divBdr>
        </w:div>
        <w:div w:id="753749677">
          <w:marLeft w:val="640"/>
          <w:marRight w:val="0"/>
          <w:marTop w:val="0"/>
          <w:marBottom w:val="0"/>
          <w:divBdr>
            <w:top w:val="none" w:sz="0" w:space="0" w:color="auto"/>
            <w:left w:val="none" w:sz="0" w:space="0" w:color="auto"/>
            <w:bottom w:val="none" w:sz="0" w:space="0" w:color="auto"/>
            <w:right w:val="none" w:sz="0" w:space="0" w:color="auto"/>
          </w:divBdr>
        </w:div>
        <w:div w:id="549074461">
          <w:marLeft w:val="640"/>
          <w:marRight w:val="0"/>
          <w:marTop w:val="0"/>
          <w:marBottom w:val="0"/>
          <w:divBdr>
            <w:top w:val="none" w:sz="0" w:space="0" w:color="auto"/>
            <w:left w:val="none" w:sz="0" w:space="0" w:color="auto"/>
            <w:bottom w:val="none" w:sz="0" w:space="0" w:color="auto"/>
            <w:right w:val="none" w:sz="0" w:space="0" w:color="auto"/>
          </w:divBdr>
        </w:div>
        <w:div w:id="1066151450">
          <w:marLeft w:val="640"/>
          <w:marRight w:val="0"/>
          <w:marTop w:val="0"/>
          <w:marBottom w:val="0"/>
          <w:divBdr>
            <w:top w:val="none" w:sz="0" w:space="0" w:color="auto"/>
            <w:left w:val="none" w:sz="0" w:space="0" w:color="auto"/>
            <w:bottom w:val="none" w:sz="0" w:space="0" w:color="auto"/>
            <w:right w:val="none" w:sz="0" w:space="0" w:color="auto"/>
          </w:divBdr>
        </w:div>
        <w:div w:id="1732849735">
          <w:marLeft w:val="640"/>
          <w:marRight w:val="0"/>
          <w:marTop w:val="0"/>
          <w:marBottom w:val="0"/>
          <w:divBdr>
            <w:top w:val="none" w:sz="0" w:space="0" w:color="auto"/>
            <w:left w:val="none" w:sz="0" w:space="0" w:color="auto"/>
            <w:bottom w:val="none" w:sz="0" w:space="0" w:color="auto"/>
            <w:right w:val="none" w:sz="0" w:space="0" w:color="auto"/>
          </w:divBdr>
        </w:div>
        <w:div w:id="325326593">
          <w:marLeft w:val="640"/>
          <w:marRight w:val="0"/>
          <w:marTop w:val="0"/>
          <w:marBottom w:val="0"/>
          <w:divBdr>
            <w:top w:val="none" w:sz="0" w:space="0" w:color="auto"/>
            <w:left w:val="none" w:sz="0" w:space="0" w:color="auto"/>
            <w:bottom w:val="none" w:sz="0" w:space="0" w:color="auto"/>
            <w:right w:val="none" w:sz="0" w:space="0" w:color="auto"/>
          </w:divBdr>
        </w:div>
        <w:div w:id="41753717">
          <w:marLeft w:val="640"/>
          <w:marRight w:val="0"/>
          <w:marTop w:val="0"/>
          <w:marBottom w:val="0"/>
          <w:divBdr>
            <w:top w:val="none" w:sz="0" w:space="0" w:color="auto"/>
            <w:left w:val="none" w:sz="0" w:space="0" w:color="auto"/>
            <w:bottom w:val="none" w:sz="0" w:space="0" w:color="auto"/>
            <w:right w:val="none" w:sz="0" w:space="0" w:color="auto"/>
          </w:divBdr>
        </w:div>
        <w:div w:id="301037794">
          <w:marLeft w:val="640"/>
          <w:marRight w:val="0"/>
          <w:marTop w:val="0"/>
          <w:marBottom w:val="0"/>
          <w:divBdr>
            <w:top w:val="none" w:sz="0" w:space="0" w:color="auto"/>
            <w:left w:val="none" w:sz="0" w:space="0" w:color="auto"/>
            <w:bottom w:val="none" w:sz="0" w:space="0" w:color="auto"/>
            <w:right w:val="none" w:sz="0" w:space="0" w:color="auto"/>
          </w:divBdr>
        </w:div>
        <w:div w:id="270824014">
          <w:marLeft w:val="640"/>
          <w:marRight w:val="0"/>
          <w:marTop w:val="0"/>
          <w:marBottom w:val="0"/>
          <w:divBdr>
            <w:top w:val="none" w:sz="0" w:space="0" w:color="auto"/>
            <w:left w:val="none" w:sz="0" w:space="0" w:color="auto"/>
            <w:bottom w:val="none" w:sz="0" w:space="0" w:color="auto"/>
            <w:right w:val="none" w:sz="0" w:space="0" w:color="auto"/>
          </w:divBdr>
        </w:div>
        <w:div w:id="1083987007">
          <w:marLeft w:val="640"/>
          <w:marRight w:val="0"/>
          <w:marTop w:val="0"/>
          <w:marBottom w:val="0"/>
          <w:divBdr>
            <w:top w:val="none" w:sz="0" w:space="0" w:color="auto"/>
            <w:left w:val="none" w:sz="0" w:space="0" w:color="auto"/>
            <w:bottom w:val="none" w:sz="0" w:space="0" w:color="auto"/>
            <w:right w:val="none" w:sz="0" w:space="0" w:color="auto"/>
          </w:divBdr>
        </w:div>
        <w:div w:id="229580979">
          <w:marLeft w:val="640"/>
          <w:marRight w:val="0"/>
          <w:marTop w:val="0"/>
          <w:marBottom w:val="0"/>
          <w:divBdr>
            <w:top w:val="none" w:sz="0" w:space="0" w:color="auto"/>
            <w:left w:val="none" w:sz="0" w:space="0" w:color="auto"/>
            <w:bottom w:val="none" w:sz="0" w:space="0" w:color="auto"/>
            <w:right w:val="none" w:sz="0" w:space="0" w:color="auto"/>
          </w:divBdr>
        </w:div>
        <w:div w:id="1694649702">
          <w:marLeft w:val="640"/>
          <w:marRight w:val="0"/>
          <w:marTop w:val="0"/>
          <w:marBottom w:val="0"/>
          <w:divBdr>
            <w:top w:val="none" w:sz="0" w:space="0" w:color="auto"/>
            <w:left w:val="none" w:sz="0" w:space="0" w:color="auto"/>
            <w:bottom w:val="none" w:sz="0" w:space="0" w:color="auto"/>
            <w:right w:val="none" w:sz="0" w:space="0" w:color="auto"/>
          </w:divBdr>
        </w:div>
        <w:div w:id="171645174">
          <w:marLeft w:val="640"/>
          <w:marRight w:val="0"/>
          <w:marTop w:val="0"/>
          <w:marBottom w:val="0"/>
          <w:divBdr>
            <w:top w:val="none" w:sz="0" w:space="0" w:color="auto"/>
            <w:left w:val="none" w:sz="0" w:space="0" w:color="auto"/>
            <w:bottom w:val="none" w:sz="0" w:space="0" w:color="auto"/>
            <w:right w:val="none" w:sz="0" w:space="0" w:color="auto"/>
          </w:divBdr>
        </w:div>
        <w:div w:id="636223648">
          <w:marLeft w:val="640"/>
          <w:marRight w:val="0"/>
          <w:marTop w:val="0"/>
          <w:marBottom w:val="0"/>
          <w:divBdr>
            <w:top w:val="none" w:sz="0" w:space="0" w:color="auto"/>
            <w:left w:val="none" w:sz="0" w:space="0" w:color="auto"/>
            <w:bottom w:val="none" w:sz="0" w:space="0" w:color="auto"/>
            <w:right w:val="none" w:sz="0" w:space="0" w:color="auto"/>
          </w:divBdr>
        </w:div>
        <w:div w:id="808937642">
          <w:marLeft w:val="640"/>
          <w:marRight w:val="0"/>
          <w:marTop w:val="0"/>
          <w:marBottom w:val="0"/>
          <w:divBdr>
            <w:top w:val="none" w:sz="0" w:space="0" w:color="auto"/>
            <w:left w:val="none" w:sz="0" w:space="0" w:color="auto"/>
            <w:bottom w:val="none" w:sz="0" w:space="0" w:color="auto"/>
            <w:right w:val="none" w:sz="0" w:space="0" w:color="auto"/>
          </w:divBdr>
        </w:div>
        <w:div w:id="545720354">
          <w:marLeft w:val="640"/>
          <w:marRight w:val="0"/>
          <w:marTop w:val="0"/>
          <w:marBottom w:val="0"/>
          <w:divBdr>
            <w:top w:val="none" w:sz="0" w:space="0" w:color="auto"/>
            <w:left w:val="none" w:sz="0" w:space="0" w:color="auto"/>
            <w:bottom w:val="none" w:sz="0" w:space="0" w:color="auto"/>
            <w:right w:val="none" w:sz="0" w:space="0" w:color="auto"/>
          </w:divBdr>
        </w:div>
        <w:div w:id="183642630">
          <w:marLeft w:val="640"/>
          <w:marRight w:val="0"/>
          <w:marTop w:val="0"/>
          <w:marBottom w:val="0"/>
          <w:divBdr>
            <w:top w:val="none" w:sz="0" w:space="0" w:color="auto"/>
            <w:left w:val="none" w:sz="0" w:space="0" w:color="auto"/>
            <w:bottom w:val="none" w:sz="0" w:space="0" w:color="auto"/>
            <w:right w:val="none" w:sz="0" w:space="0" w:color="auto"/>
          </w:divBdr>
        </w:div>
        <w:div w:id="440029585">
          <w:marLeft w:val="640"/>
          <w:marRight w:val="0"/>
          <w:marTop w:val="0"/>
          <w:marBottom w:val="0"/>
          <w:divBdr>
            <w:top w:val="none" w:sz="0" w:space="0" w:color="auto"/>
            <w:left w:val="none" w:sz="0" w:space="0" w:color="auto"/>
            <w:bottom w:val="none" w:sz="0" w:space="0" w:color="auto"/>
            <w:right w:val="none" w:sz="0" w:space="0" w:color="auto"/>
          </w:divBdr>
        </w:div>
        <w:div w:id="1679964392">
          <w:marLeft w:val="640"/>
          <w:marRight w:val="0"/>
          <w:marTop w:val="0"/>
          <w:marBottom w:val="0"/>
          <w:divBdr>
            <w:top w:val="none" w:sz="0" w:space="0" w:color="auto"/>
            <w:left w:val="none" w:sz="0" w:space="0" w:color="auto"/>
            <w:bottom w:val="none" w:sz="0" w:space="0" w:color="auto"/>
            <w:right w:val="none" w:sz="0" w:space="0" w:color="auto"/>
          </w:divBdr>
        </w:div>
        <w:div w:id="113330527">
          <w:marLeft w:val="640"/>
          <w:marRight w:val="0"/>
          <w:marTop w:val="0"/>
          <w:marBottom w:val="0"/>
          <w:divBdr>
            <w:top w:val="none" w:sz="0" w:space="0" w:color="auto"/>
            <w:left w:val="none" w:sz="0" w:space="0" w:color="auto"/>
            <w:bottom w:val="none" w:sz="0" w:space="0" w:color="auto"/>
            <w:right w:val="none" w:sz="0" w:space="0" w:color="auto"/>
          </w:divBdr>
        </w:div>
        <w:div w:id="291712414">
          <w:marLeft w:val="640"/>
          <w:marRight w:val="0"/>
          <w:marTop w:val="0"/>
          <w:marBottom w:val="0"/>
          <w:divBdr>
            <w:top w:val="none" w:sz="0" w:space="0" w:color="auto"/>
            <w:left w:val="none" w:sz="0" w:space="0" w:color="auto"/>
            <w:bottom w:val="none" w:sz="0" w:space="0" w:color="auto"/>
            <w:right w:val="none" w:sz="0" w:space="0" w:color="auto"/>
          </w:divBdr>
        </w:div>
        <w:div w:id="2025550243">
          <w:marLeft w:val="640"/>
          <w:marRight w:val="0"/>
          <w:marTop w:val="0"/>
          <w:marBottom w:val="0"/>
          <w:divBdr>
            <w:top w:val="none" w:sz="0" w:space="0" w:color="auto"/>
            <w:left w:val="none" w:sz="0" w:space="0" w:color="auto"/>
            <w:bottom w:val="none" w:sz="0" w:space="0" w:color="auto"/>
            <w:right w:val="none" w:sz="0" w:space="0" w:color="auto"/>
          </w:divBdr>
        </w:div>
        <w:div w:id="1987660960">
          <w:marLeft w:val="640"/>
          <w:marRight w:val="0"/>
          <w:marTop w:val="0"/>
          <w:marBottom w:val="0"/>
          <w:divBdr>
            <w:top w:val="none" w:sz="0" w:space="0" w:color="auto"/>
            <w:left w:val="none" w:sz="0" w:space="0" w:color="auto"/>
            <w:bottom w:val="none" w:sz="0" w:space="0" w:color="auto"/>
            <w:right w:val="none" w:sz="0" w:space="0" w:color="auto"/>
          </w:divBdr>
        </w:div>
        <w:div w:id="1844122452">
          <w:marLeft w:val="640"/>
          <w:marRight w:val="0"/>
          <w:marTop w:val="0"/>
          <w:marBottom w:val="0"/>
          <w:divBdr>
            <w:top w:val="none" w:sz="0" w:space="0" w:color="auto"/>
            <w:left w:val="none" w:sz="0" w:space="0" w:color="auto"/>
            <w:bottom w:val="none" w:sz="0" w:space="0" w:color="auto"/>
            <w:right w:val="none" w:sz="0" w:space="0" w:color="auto"/>
          </w:divBdr>
        </w:div>
        <w:div w:id="1469085960">
          <w:marLeft w:val="640"/>
          <w:marRight w:val="0"/>
          <w:marTop w:val="0"/>
          <w:marBottom w:val="0"/>
          <w:divBdr>
            <w:top w:val="none" w:sz="0" w:space="0" w:color="auto"/>
            <w:left w:val="none" w:sz="0" w:space="0" w:color="auto"/>
            <w:bottom w:val="none" w:sz="0" w:space="0" w:color="auto"/>
            <w:right w:val="none" w:sz="0" w:space="0" w:color="auto"/>
          </w:divBdr>
        </w:div>
        <w:div w:id="1307974977">
          <w:marLeft w:val="640"/>
          <w:marRight w:val="0"/>
          <w:marTop w:val="0"/>
          <w:marBottom w:val="0"/>
          <w:divBdr>
            <w:top w:val="none" w:sz="0" w:space="0" w:color="auto"/>
            <w:left w:val="none" w:sz="0" w:space="0" w:color="auto"/>
            <w:bottom w:val="none" w:sz="0" w:space="0" w:color="auto"/>
            <w:right w:val="none" w:sz="0" w:space="0" w:color="auto"/>
          </w:divBdr>
        </w:div>
        <w:div w:id="1393236493">
          <w:marLeft w:val="640"/>
          <w:marRight w:val="0"/>
          <w:marTop w:val="0"/>
          <w:marBottom w:val="0"/>
          <w:divBdr>
            <w:top w:val="none" w:sz="0" w:space="0" w:color="auto"/>
            <w:left w:val="none" w:sz="0" w:space="0" w:color="auto"/>
            <w:bottom w:val="none" w:sz="0" w:space="0" w:color="auto"/>
            <w:right w:val="none" w:sz="0" w:space="0" w:color="auto"/>
          </w:divBdr>
        </w:div>
        <w:div w:id="694311745">
          <w:marLeft w:val="640"/>
          <w:marRight w:val="0"/>
          <w:marTop w:val="0"/>
          <w:marBottom w:val="0"/>
          <w:divBdr>
            <w:top w:val="none" w:sz="0" w:space="0" w:color="auto"/>
            <w:left w:val="none" w:sz="0" w:space="0" w:color="auto"/>
            <w:bottom w:val="none" w:sz="0" w:space="0" w:color="auto"/>
            <w:right w:val="none" w:sz="0" w:space="0" w:color="auto"/>
          </w:divBdr>
        </w:div>
        <w:div w:id="1571160655">
          <w:marLeft w:val="640"/>
          <w:marRight w:val="0"/>
          <w:marTop w:val="0"/>
          <w:marBottom w:val="0"/>
          <w:divBdr>
            <w:top w:val="none" w:sz="0" w:space="0" w:color="auto"/>
            <w:left w:val="none" w:sz="0" w:space="0" w:color="auto"/>
            <w:bottom w:val="none" w:sz="0" w:space="0" w:color="auto"/>
            <w:right w:val="none" w:sz="0" w:space="0" w:color="auto"/>
          </w:divBdr>
        </w:div>
        <w:div w:id="1131824061">
          <w:marLeft w:val="640"/>
          <w:marRight w:val="0"/>
          <w:marTop w:val="0"/>
          <w:marBottom w:val="0"/>
          <w:divBdr>
            <w:top w:val="none" w:sz="0" w:space="0" w:color="auto"/>
            <w:left w:val="none" w:sz="0" w:space="0" w:color="auto"/>
            <w:bottom w:val="none" w:sz="0" w:space="0" w:color="auto"/>
            <w:right w:val="none" w:sz="0" w:space="0" w:color="auto"/>
          </w:divBdr>
        </w:div>
        <w:div w:id="1578436944">
          <w:marLeft w:val="640"/>
          <w:marRight w:val="0"/>
          <w:marTop w:val="0"/>
          <w:marBottom w:val="0"/>
          <w:divBdr>
            <w:top w:val="none" w:sz="0" w:space="0" w:color="auto"/>
            <w:left w:val="none" w:sz="0" w:space="0" w:color="auto"/>
            <w:bottom w:val="none" w:sz="0" w:space="0" w:color="auto"/>
            <w:right w:val="none" w:sz="0" w:space="0" w:color="auto"/>
          </w:divBdr>
        </w:div>
        <w:div w:id="1410691694">
          <w:marLeft w:val="640"/>
          <w:marRight w:val="0"/>
          <w:marTop w:val="0"/>
          <w:marBottom w:val="0"/>
          <w:divBdr>
            <w:top w:val="none" w:sz="0" w:space="0" w:color="auto"/>
            <w:left w:val="none" w:sz="0" w:space="0" w:color="auto"/>
            <w:bottom w:val="none" w:sz="0" w:space="0" w:color="auto"/>
            <w:right w:val="none" w:sz="0" w:space="0" w:color="auto"/>
          </w:divBdr>
        </w:div>
        <w:div w:id="1426535105">
          <w:marLeft w:val="640"/>
          <w:marRight w:val="0"/>
          <w:marTop w:val="0"/>
          <w:marBottom w:val="0"/>
          <w:divBdr>
            <w:top w:val="none" w:sz="0" w:space="0" w:color="auto"/>
            <w:left w:val="none" w:sz="0" w:space="0" w:color="auto"/>
            <w:bottom w:val="none" w:sz="0" w:space="0" w:color="auto"/>
            <w:right w:val="none" w:sz="0" w:space="0" w:color="auto"/>
          </w:divBdr>
        </w:div>
        <w:div w:id="1128549108">
          <w:marLeft w:val="640"/>
          <w:marRight w:val="0"/>
          <w:marTop w:val="0"/>
          <w:marBottom w:val="0"/>
          <w:divBdr>
            <w:top w:val="none" w:sz="0" w:space="0" w:color="auto"/>
            <w:left w:val="none" w:sz="0" w:space="0" w:color="auto"/>
            <w:bottom w:val="none" w:sz="0" w:space="0" w:color="auto"/>
            <w:right w:val="none" w:sz="0" w:space="0" w:color="auto"/>
          </w:divBdr>
        </w:div>
        <w:div w:id="1631203961">
          <w:marLeft w:val="640"/>
          <w:marRight w:val="0"/>
          <w:marTop w:val="0"/>
          <w:marBottom w:val="0"/>
          <w:divBdr>
            <w:top w:val="none" w:sz="0" w:space="0" w:color="auto"/>
            <w:left w:val="none" w:sz="0" w:space="0" w:color="auto"/>
            <w:bottom w:val="none" w:sz="0" w:space="0" w:color="auto"/>
            <w:right w:val="none" w:sz="0" w:space="0" w:color="auto"/>
          </w:divBdr>
        </w:div>
        <w:div w:id="335116697">
          <w:marLeft w:val="640"/>
          <w:marRight w:val="0"/>
          <w:marTop w:val="0"/>
          <w:marBottom w:val="0"/>
          <w:divBdr>
            <w:top w:val="none" w:sz="0" w:space="0" w:color="auto"/>
            <w:left w:val="none" w:sz="0" w:space="0" w:color="auto"/>
            <w:bottom w:val="none" w:sz="0" w:space="0" w:color="auto"/>
            <w:right w:val="none" w:sz="0" w:space="0" w:color="auto"/>
          </w:divBdr>
        </w:div>
        <w:div w:id="2083722152">
          <w:marLeft w:val="640"/>
          <w:marRight w:val="0"/>
          <w:marTop w:val="0"/>
          <w:marBottom w:val="0"/>
          <w:divBdr>
            <w:top w:val="none" w:sz="0" w:space="0" w:color="auto"/>
            <w:left w:val="none" w:sz="0" w:space="0" w:color="auto"/>
            <w:bottom w:val="none" w:sz="0" w:space="0" w:color="auto"/>
            <w:right w:val="none" w:sz="0" w:space="0" w:color="auto"/>
          </w:divBdr>
        </w:div>
        <w:div w:id="186263586">
          <w:marLeft w:val="640"/>
          <w:marRight w:val="0"/>
          <w:marTop w:val="0"/>
          <w:marBottom w:val="0"/>
          <w:divBdr>
            <w:top w:val="none" w:sz="0" w:space="0" w:color="auto"/>
            <w:left w:val="none" w:sz="0" w:space="0" w:color="auto"/>
            <w:bottom w:val="none" w:sz="0" w:space="0" w:color="auto"/>
            <w:right w:val="none" w:sz="0" w:space="0" w:color="auto"/>
          </w:divBdr>
        </w:div>
        <w:div w:id="1681396907">
          <w:marLeft w:val="640"/>
          <w:marRight w:val="0"/>
          <w:marTop w:val="0"/>
          <w:marBottom w:val="0"/>
          <w:divBdr>
            <w:top w:val="none" w:sz="0" w:space="0" w:color="auto"/>
            <w:left w:val="none" w:sz="0" w:space="0" w:color="auto"/>
            <w:bottom w:val="none" w:sz="0" w:space="0" w:color="auto"/>
            <w:right w:val="none" w:sz="0" w:space="0" w:color="auto"/>
          </w:divBdr>
        </w:div>
        <w:div w:id="129905853">
          <w:marLeft w:val="640"/>
          <w:marRight w:val="0"/>
          <w:marTop w:val="0"/>
          <w:marBottom w:val="0"/>
          <w:divBdr>
            <w:top w:val="none" w:sz="0" w:space="0" w:color="auto"/>
            <w:left w:val="none" w:sz="0" w:space="0" w:color="auto"/>
            <w:bottom w:val="none" w:sz="0" w:space="0" w:color="auto"/>
            <w:right w:val="none" w:sz="0" w:space="0" w:color="auto"/>
          </w:divBdr>
        </w:div>
        <w:div w:id="1216236016">
          <w:marLeft w:val="640"/>
          <w:marRight w:val="0"/>
          <w:marTop w:val="0"/>
          <w:marBottom w:val="0"/>
          <w:divBdr>
            <w:top w:val="none" w:sz="0" w:space="0" w:color="auto"/>
            <w:left w:val="none" w:sz="0" w:space="0" w:color="auto"/>
            <w:bottom w:val="none" w:sz="0" w:space="0" w:color="auto"/>
            <w:right w:val="none" w:sz="0" w:space="0" w:color="auto"/>
          </w:divBdr>
        </w:div>
        <w:div w:id="2110930730">
          <w:marLeft w:val="640"/>
          <w:marRight w:val="0"/>
          <w:marTop w:val="0"/>
          <w:marBottom w:val="0"/>
          <w:divBdr>
            <w:top w:val="none" w:sz="0" w:space="0" w:color="auto"/>
            <w:left w:val="none" w:sz="0" w:space="0" w:color="auto"/>
            <w:bottom w:val="none" w:sz="0" w:space="0" w:color="auto"/>
            <w:right w:val="none" w:sz="0" w:space="0" w:color="auto"/>
          </w:divBdr>
        </w:div>
        <w:div w:id="1180269815">
          <w:marLeft w:val="640"/>
          <w:marRight w:val="0"/>
          <w:marTop w:val="0"/>
          <w:marBottom w:val="0"/>
          <w:divBdr>
            <w:top w:val="none" w:sz="0" w:space="0" w:color="auto"/>
            <w:left w:val="none" w:sz="0" w:space="0" w:color="auto"/>
            <w:bottom w:val="none" w:sz="0" w:space="0" w:color="auto"/>
            <w:right w:val="none" w:sz="0" w:space="0" w:color="auto"/>
          </w:divBdr>
        </w:div>
        <w:div w:id="2085953476">
          <w:marLeft w:val="640"/>
          <w:marRight w:val="0"/>
          <w:marTop w:val="0"/>
          <w:marBottom w:val="0"/>
          <w:divBdr>
            <w:top w:val="none" w:sz="0" w:space="0" w:color="auto"/>
            <w:left w:val="none" w:sz="0" w:space="0" w:color="auto"/>
            <w:bottom w:val="none" w:sz="0" w:space="0" w:color="auto"/>
            <w:right w:val="none" w:sz="0" w:space="0" w:color="auto"/>
          </w:divBdr>
        </w:div>
        <w:div w:id="1417552722">
          <w:marLeft w:val="640"/>
          <w:marRight w:val="0"/>
          <w:marTop w:val="0"/>
          <w:marBottom w:val="0"/>
          <w:divBdr>
            <w:top w:val="none" w:sz="0" w:space="0" w:color="auto"/>
            <w:left w:val="none" w:sz="0" w:space="0" w:color="auto"/>
            <w:bottom w:val="none" w:sz="0" w:space="0" w:color="auto"/>
            <w:right w:val="none" w:sz="0" w:space="0" w:color="auto"/>
          </w:divBdr>
        </w:div>
        <w:div w:id="926815285">
          <w:marLeft w:val="640"/>
          <w:marRight w:val="0"/>
          <w:marTop w:val="0"/>
          <w:marBottom w:val="0"/>
          <w:divBdr>
            <w:top w:val="none" w:sz="0" w:space="0" w:color="auto"/>
            <w:left w:val="none" w:sz="0" w:space="0" w:color="auto"/>
            <w:bottom w:val="none" w:sz="0" w:space="0" w:color="auto"/>
            <w:right w:val="none" w:sz="0" w:space="0" w:color="auto"/>
          </w:divBdr>
        </w:div>
        <w:div w:id="588545157">
          <w:marLeft w:val="640"/>
          <w:marRight w:val="0"/>
          <w:marTop w:val="0"/>
          <w:marBottom w:val="0"/>
          <w:divBdr>
            <w:top w:val="none" w:sz="0" w:space="0" w:color="auto"/>
            <w:left w:val="none" w:sz="0" w:space="0" w:color="auto"/>
            <w:bottom w:val="none" w:sz="0" w:space="0" w:color="auto"/>
            <w:right w:val="none" w:sz="0" w:space="0" w:color="auto"/>
          </w:divBdr>
        </w:div>
        <w:div w:id="725490706">
          <w:marLeft w:val="640"/>
          <w:marRight w:val="0"/>
          <w:marTop w:val="0"/>
          <w:marBottom w:val="0"/>
          <w:divBdr>
            <w:top w:val="none" w:sz="0" w:space="0" w:color="auto"/>
            <w:left w:val="none" w:sz="0" w:space="0" w:color="auto"/>
            <w:bottom w:val="none" w:sz="0" w:space="0" w:color="auto"/>
            <w:right w:val="none" w:sz="0" w:space="0" w:color="auto"/>
          </w:divBdr>
        </w:div>
        <w:div w:id="386536856">
          <w:marLeft w:val="640"/>
          <w:marRight w:val="0"/>
          <w:marTop w:val="0"/>
          <w:marBottom w:val="0"/>
          <w:divBdr>
            <w:top w:val="none" w:sz="0" w:space="0" w:color="auto"/>
            <w:left w:val="none" w:sz="0" w:space="0" w:color="auto"/>
            <w:bottom w:val="none" w:sz="0" w:space="0" w:color="auto"/>
            <w:right w:val="none" w:sz="0" w:space="0" w:color="auto"/>
          </w:divBdr>
        </w:div>
        <w:div w:id="1557276879">
          <w:marLeft w:val="640"/>
          <w:marRight w:val="0"/>
          <w:marTop w:val="0"/>
          <w:marBottom w:val="0"/>
          <w:divBdr>
            <w:top w:val="none" w:sz="0" w:space="0" w:color="auto"/>
            <w:left w:val="none" w:sz="0" w:space="0" w:color="auto"/>
            <w:bottom w:val="none" w:sz="0" w:space="0" w:color="auto"/>
            <w:right w:val="none" w:sz="0" w:space="0" w:color="auto"/>
          </w:divBdr>
        </w:div>
        <w:div w:id="1424377593">
          <w:marLeft w:val="640"/>
          <w:marRight w:val="0"/>
          <w:marTop w:val="0"/>
          <w:marBottom w:val="0"/>
          <w:divBdr>
            <w:top w:val="none" w:sz="0" w:space="0" w:color="auto"/>
            <w:left w:val="none" w:sz="0" w:space="0" w:color="auto"/>
            <w:bottom w:val="none" w:sz="0" w:space="0" w:color="auto"/>
            <w:right w:val="none" w:sz="0" w:space="0" w:color="auto"/>
          </w:divBdr>
        </w:div>
        <w:div w:id="1982617151">
          <w:marLeft w:val="640"/>
          <w:marRight w:val="0"/>
          <w:marTop w:val="0"/>
          <w:marBottom w:val="0"/>
          <w:divBdr>
            <w:top w:val="none" w:sz="0" w:space="0" w:color="auto"/>
            <w:left w:val="none" w:sz="0" w:space="0" w:color="auto"/>
            <w:bottom w:val="none" w:sz="0" w:space="0" w:color="auto"/>
            <w:right w:val="none" w:sz="0" w:space="0" w:color="auto"/>
          </w:divBdr>
        </w:div>
        <w:div w:id="705907497">
          <w:marLeft w:val="640"/>
          <w:marRight w:val="0"/>
          <w:marTop w:val="0"/>
          <w:marBottom w:val="0"/>
          <w:divBdr>
            <w:top w:val="none" w:sz="0" w:space="0" w:color="auto"/>
            <w:left w:val="none" w:sz="0" w:space="0" w:color="auto"/>
            <w:bottom w:val="none" w:sz="0" w:space="0" w:color="auto"/>
            <w:right w:val="none" w:sz="0" w:space="0" w:color="auto"/>
          </w:divBdr>
        </w:div>
        <w:div w:id="509873480">
          <w:marLeft w:val="640"/>
          <w:marRight w:val="0"/>
          <w:marTop w:val="0"/>
          <w:marBottom w:val="0"/>
          <w:divBdr>
            <w:top w:val="none" w:sz="0" w:space="0" w:color="auto"/>
            <w:left w:val="none" w:sz="0" w:space="0" w:color="auto"/>
            <w:bottom w:val="none" w:sz="0" w:space="0" w:color="auto"/>
            <w:right w:val="none" w:sz="0" w:space="0" w:color="auto"/>
          </w:divBdr>
        </w:div>
        <w:div w:id="16318762">
          <w:marLeft w:val="640"/>
          <w:marRight w:val="0"/>
          <w:marTop w:val="0"/>
          <w:marBottom w:val="0"/>
          <w:divBdr>
            <w:top w:val="none" w:sz="0" w:space="0" w:color="auto"/>
            <w:left w:val="none" w:sz="0" w:space="0" w:color="auto"/>
            <w:bottom w:val="none" w:sz="0" w:space="0" w:color="auto"/>
            <w:right w:val="none" w:sz="0" w:space="0" w:color="auto"/>
          </w:divBdr>
        </w:div>
        <w:div w:id="1938127167">
          <w:marLeft w:val="640"/>
          <w:marRight w:val="0"/>
          <w:marTop w:val="0"/>
          <w:marBottom w:val="0"/>
          <w:divBdr>
            <w:top w:val="none" w:sz="0" w:space="0" w:color="auto"/>
            <w:left w:val="none" w:sz="0" w:space="0" w:color="auto"/>
            <w:bottom w:val="none" w:sz="0" w:space="0" w:color="auto"/>
            <w:right w:val="none" w:sz="0" w:space="0" w:color="auto"/>
          </w:divBdr>
        </w:div>
        <w:div w:id="659116753">
          <w:marLeft w:val="640"/>
          <w:marRight w:val="0"/>
          <w:marTop w:val="0"/>
          <w:marBottom w:val="0"/>
          <w:divBdr>
            <w:top w:val="none" w:sz="0" w:space="0" w:color="auto"/>
            <w:left w:val="none" w:sz="0" w:space="0" w:color="auto"/>
            <w:bottom w:val="none" w:sz="0" w:space="0" w:color="auto"/>
            <w:right w:val="none" w:sz="0" w:space="0" w:color="auto"/>
          </w:divBdr>
        </w:div>
        <w:div w:id="1416585749">
          <w:marLeft w:val="640"/>
          <w:marRight w:val="0"/>
          <w:marTop w:val="0"/>
          <w:marBottom w:val="0"/>
          <w:divBdr>
            <w:top w:val="none" w:sz="0" w:space="0" w:color="auto"/>
            <w:left w:val="none" w:sz="0" w:space="0" w:color="auto"/>
            <w:bottom w:val="none" w:sz="0" w:space="0" w:color="auto"/>
            <w:right w:val="none" w:sz="0" w:space="0" w:color="auto"/>
          </w:divBdr>
        </w:div>
        <w:div w:id="1114128479">
          <w:marLeft w:val="640"/>
          <w:marRight w:val="0"/>
          <w:marTop w:val="0"/>
          <w:marBottom w:val="0"/>
          <w:divBdr>
            <w:top w:val="none" w:sz="0" w:space="0" w:color="auto"/>
            <w:left w:val="none" w:sz="0" w:space="0" w:color="auto"/>
            <w:bottom w:val="none" w:sz="0" w:space="0" w:color="auto"/>
            <w:right w:val="none" w:sz="0" w:space="0" w:color="auto"/>
          </w:divBdr>
        </w:div>
        <w:div w:id="1854950834">
          <w:marLeft w:val="640"/>
          <w:marRight w:val="0"/>
          <w:marTop w:val="0"/>
          <w:marBottom w:val="0"/>
          <w:divBdr>
            <w:top w:val="none" w:sz="0" w:space="0" w:color="auto"/>
            <w:left w:val="none" w:sz="0" w:space="0" w:color="auto"/>
            <w:bottom w:val="none" w:sz="0" w:space="0" w:color="auto"/>
            <w:right w:val="none" w:sz="0" w:space="0" w:color="auto"/>
          </w:divBdr>
        </w:div>
        <w:div w:id="1148324628">
          <w:marLeft w:val="640"/>
          <w:marRight w:val="0"/>
          <w:marTop w:val="0"/>
          <w:marBottom w:val="0"/>
          <w:divBdr>
            <w:top w:val="none" w:sz="0" w:space="0" w:color="auto"/>
            <w:left w:val="none" w:sz="0" w:space="0" w:color="auto"/>
            <w:bottom w:val="none" w:sz="0" w:space="0" w:color="auto"/>
            <w:right w:val="none" w:sz="0" w:space="0" w:color="auto"/>
          </w:divBdr>
        </w:div>
        <w:div w:id="1649674523">
          <w:marLeft w:val="640"/>
          <w:marRight w:val="0"/>
          <w:marTop w:val="0"/>
          <w:marBottom w:val="0"/>
          <w:divBdr>
            <w:top w:val="none" w:sz="0" w:space="0" w:color="auto"/>
            <w:left w:val="none" w:sz="0" w:space="0" w:color="auto"/>
            <w:bottom w:val="none" w:sz="0" w:space="0" w:color="auto"/>
            <w:right w:val="none" w:sz="0" w:space="0" w:color="auto"/>
          </w:divBdr>
        </w:div>
        <w:div w:id="159008207">
          <w:marLeft w:val="640"/>
          <w:marRight w:val="0"/>
          <w:marTop w:val="0"/>
          <w:marBottom w:val="0"/>
          <w:divBdr>
            <w:top w:val="none" w:sz="0" w:space="0" w:color="auto"/>
            <w:left w:val="none" w:sz="0" w:space="0" w:color="auto"/>
            <w:bottom w:val="none" w:sz="0" w:space="0" w:color="auto"/>
            <w:right w:val="none" w:sz="0" w:space="0" w:color="auto"/>
          </w:divBdr>
        </w:div>
        <w:div w:id="1102342749">
          <w:marLeft w:val="640"/>
          <w:marRight w:val="0"/>
          <w:marTop w:val="0"/>
          <w:marBottom w:val="0"/>
          <w:divBdr>
            <w:top w:val="none" w:sz="0" w:space="0" w:color="auto"/>
            <w:left w:val="none" w:sz="0" w:space="0" w:color="auto"/>
            <w:bottom w:val="none" w:sz="0" w:space="0" w:color="auto"/>
            <w:right w:val="none" w:sz="0" w:space="0" w:color="auto"/>
          </w:divBdr>
        </w:div>
        <w:div w:id="78404094">
          <w:marLeft w:val="640"/>
          <w:marRight w:val="0"/>
          <w:marTop w:val="0"/>
          <w:marBottom w:val="0"/>
          <w:divBdr>
            <w:top w:val="none" w:sz="0" w:space="0" w:color="auto"/>
            <w:left w:val="none" w:sz="0" w:space="0" w:color="auto"/>
            <w:bottom w:val="none" w:sz="0" w:space="0" w:color="auto"/>
            <w:right w:val="none" w:sz="0" w:space="0" w:color="auto"/>
          </w:divBdr>
        </w:div>
        <w:div w:id="702094510">
          <w:marLeft w:val="640"/>
          <w:marRight w:val="0"/>
          <w:marTop w:val="0"/>
          <w:marBottom w:val="0"/>
          <w:divBdr>
            <w:top w:val="none" w:sz="0" w:space="0" w:color="auto"/>
            <w:left w:val="none" w:sz="0" w:space="0" w:color="auto"/>
            <w:bottom w:val="none" w:sz="0" w:space="0" w:color="auto"/>
            <w:right w:val="none" w:sz="0" w:space="0" w:color="auto"/>
          </w:divBdr>
        </w:div>
        <w:div w:id="2002391685">
          <w:marLeft w:val="640"/>
          <w:marRight w:val="0"/>
          <w:marTop w:val="0"/>
          <w:marBottom w:val="0"/>
          <w:divBdr>
            <w:top w:val="none" w:sz="0" w:space="0" w:color="auto"/>
            <w:left w:val="none" w:sz="0" w:space="0" w:color="auto"/>
            <w:bottom w:val="none" w:sz="0" w:space="0" w:color="auto"/>
            <w:right w:val="none" w:sz="0" w:space="0" w:color="auto"/>
          </w:divBdr>
        </w:div>
        <w:div w:id="1185972045">
          <w:marLeft w:val="640"/>
          <w:marRight w:val="0"/>
          <w:marTop w:val="0"/>
          <w:marBottom w:val="0"/>
          <w:divBdr>
            <w:top w:val="none" w:sz="0" w:space="0" w:color="auto"/>
            <w:left w:val="none" w:sz="0" w:space="0" w:color="auto"/>
            <w:bottom w:val="none" w:sz="0" w:space="0" w:color="auto"/>
            <w:right w:val="none" w:sz="0" w:space="0" w:color="auto"/>
          </w:divBdr>
        </w:div>
        <w:div w:id="1739592576">
          <w:marLeft w:val="640"/>
          <w:marRight w:val="0"/>
          <w:marTop w:val="0"/>
          <w:marBottom w:val="0"/>
          <w:divBdr>
            <w:top w:val="none" w:sz="0" w:space="0" w:color="auto"/>
            <w:left w:val="none" w:sz="0" w:space="0" w:color="auto"/>
            <w:bottom w:val="none" w:sz="0" w:space="0" w:color="auto"/>
            <w:right w:val="none" w:sz="0" w:space="0" w:color="auto"/>
          </w:divBdr>
        </w:div>
        <w:div w:id="491218030">
          <w:marLeft w:val="640"/>
          <w:marRight w:val="0"/>
          <w:marTop w:val="0"/>
          <w:marBottom w:val="0"/>
          <w:divBdr>
            <w:top w:val="none" w:sz="0" w:space="0" w:color="auto"/>
            <w:left w:val="none" w:sz="0" w:space="0" w:color="auto"/>
            <w:bottom w:val="none" w:sz="0" w:space="0" w:color="auto"/>
            <w:right w:val="none" w:sz="0" w:space="0" w:color="auto"/>
          </w:divBdr>
        </w:div>
        <w:div w:id="2066177707">
          <w:marLeft w:val="640"/>
          <w:marRight w:val="0"/>
          <w:marTop w:val="0"/>
          <w:marBottom w:val="0"/>
          <w:divBdr>
            <w:top w:val="none" w:sz="0" w:space="0" w:color="auto"/>
            <w:left w:val="none" w:sz="0" w:space="0" w:color="auto"/>
            <w:bottom w:val="none" w:sz="0" w:space="0" w:color="auto"/>
            <w:right w:val="none" w:sz="0" w:space="0" w:color="auto"/>
          </w:divBdr>
        </w:div>
        <w:div w:id="1370376470">
          <w:marLeft w:val="640"/>
          <w:marRight w:val="0"/>
          <w:marTop w:val="0"/>
          <w:marBottom w:val="0"/>
          <w:divBdr>
            <w:top w:val="none" w:sz="0" w:space="0" w:color="auto"/>
            <w:left w:val="none" w:sz="0" w:space="0" w:color="auto"/>
            <w:bottom w:val="none" w:sz="0" w:space="0" w:color="auto"/>
            <w:right w:val="none" w:sz="0" w:space="0" w:color="auto"/>
          </w:divBdr>
        </w:div>
        <w:div w:id="1238400245">
          <w:marLeft w:val="640"/>
          <w:marRight w:val="0"/>
          <w:marTop w:val="0"/>
          <w:marBottom w:val="0"/>
          <w:divBdr>
            <w:top w:val="none" w:sz="0" w:space="0" w:color="auto"/>
            <w:left w:val="none" w:sz="0" w:space="0" w:color="auto"/>
            <w:bottom w:val="none" w:sz="0" w:space="0" w:color="auto"/>
            <w:right w:val="none" w:sz="0" w:space="0" w:color="auto"/>
          </w:divBdr>
        </w:div>
        <w:div w:id="278340456">
          <w:marLeft w:val="640"/>
          <w:marRight w:val="0"/>
          <w:marTop w:val="0"/>
          <w:marBottom w:val="0"/>
          <w:divBdr>
            <w:top w:val="none" w:sz="0" w:space="0" w:color="auto"/>
            <w:left w:val="none" w:sz="0" w:space="0" w:color="auto"/>
            <w:bottom w:val="none" w:sz="0" w:space="0" w:color="auto"/>
            <w:right w:val="none" w:sz="0" w:space="0" w:color="auto"/>
          </w:divBdr>
        </w:div>
        <w:div w:id="1068453237">
          <w:marLeft w:val="640"/>
          <w:marRight w:val="0"/>
          <w:marTop w:val="0"/>
          <w:marBottom w:val="0"/>
          <w:divBdr>
            <w:top w:val="none" w:sz="0" w:space="0" w:color="auto"/>
            <w:left w:val="none" w:sz="0" w:space="0" w:color="auto"/>
            <w:bottom w:val="none" w:sz="0" w:space="0" w:color="auto"/>
            <w:right w:val="none" w:sz="0" w:space="0" w:color="auto"/>
          </w:divBdr>
        </w:div>
        <w:div w:id="904560446">
          <w:marLeft w:val="640"/>
          <w:marRight w:val="0"/>
          <w:marTop w:val="0"/>
          <w:marBottom w:val="0"/>
          <w:divBdr>
            <w:top w:val="none" w:sz="0" w:space="0" w:color="auto"/>
            <w:left w:val="none" w:sz="0" w:space="0" w:color="auto"/>
            <w:bottom w:val="none" w:sz="0" w:space="0" w:color="auto"/>
            <w:right w:val="none" w:sz="0" w:space="0" w:color="auto"/>
          </w:divBdr>
        </w:div>
        <w:div w:id="1647127278">
          <w:marLeft w:val="640"/>
          <w:marRight w:val="0"/>
          <w:marTop w:val="0"/>
          <w:marBottom w:val="0"/>
          <w:divBdr>
            <w:top w:val="none" w:sz="0" w:space="0" w:color="auto"/>
            <w:left w:val="none" w:sz="0" w:space="0" w:color="auto"/>
            <w:bottom w:val="none" w:sz="0" w:space="0" w:color="auto"/>
            <w:right w:val="none" w:sz="0" w:space="0" w:color="auto"/>
          </w:divBdr>
        </w:div>
        <w:div w:id="255094514">
          <w:marLeft w:val="640"/>
          <w:marRight w:val="0"/>
          <w:marTop w:val="0"/>
          <w:marBottom w:val="0"/>
          <w:divBdr>
            <w:top w:val="none" w:sz="0" w:space="0" w:color="auto"/>
            <w:left w:val="none" w:sz="0" w:space="0" w:color="auto"/>
            <w:bottom w:val="none" w:sz="0" w:space="0" w:color="auto"/>
            <w:right w:val="none" w:sz="0" w:space="0" w:color="auto"/>
          </w:divBdr>
        </w:div>
        <w:div w:id="1008825314">
          <w:marLeft w:val="640"/>
          <w:marRight w:val="0"/>
          <w:marTop w:val="0"/>
          <w:marBottom w:val="0"/>
          <w:divBdr>
            <w:top w:val="none" w:sz="0" w:space="0" w:color="auto"/>
            <w:left w:val="none" w:sz="0" w:space="0" w:color="auto"/>
            <w:bottom w:val="none" w:sz="0" w:space="0" w:color="auto"/>
            <w:right w:val="none" w:sz="0" w:space="0" w:color="auto"/>
          </w:divBdr>
        </w:div>
        <w:div w:id="1930844160">
          <w:marLeft w:val="640"/>
          <w:marRight w:val="0"/>
          <w:marTop w:val="0"/>
          <w:marBottom w:val="0"/>
          <w:divBdr>
            <w:top w:val="none" w:sz="0" w:space="0" w:color="auto"/>
            <w:left w:val="none" w:sz="0" w:space="0" w:color="auto"/>
            <w:bottom w:val="none" w:sz="0" w:space="0" w:color="auto"/>
            <w:right w:val="none" w:sz="0" w:space="0" w:color="auto"/>
          </w:divBdr>
        </w:div>
        <w:div w:id="1755665997">
          <w:marLeft w:val="640"/>
          <w:marRight w:val="0"/>
          <w:marTop w:val="0"/>
          <w:marBottom w:val="0"/>
          <w:divBdr>
            <w:top w:val="none" w:sz="0" w:space="0" w:color="auto"/>
            <w:left w:val="none" w:sz="0" w:space="0" w:color="auto"/>
            <w:bottom w:val="none" w:sz="0" w:space="0" w:color="auto"/>
            <w:right w:val="none" w:sz="0" w:space="0" w:color="auto"/>
          </w:divBdr>
        </w:div>
        <w:div w:id="996416892">
          <w:marLeft w:val="640"/>
          <w:marRight w:val="0"/>
          <w:marTop w:val="0"/>
          <w:marBottom w:val="0"/>
          <w:divBdr>
            <w:top w:val="none" w:sz="0" w:space="0" w:color="auto"/>
            <w:left w:val="none" w:sz="0" w:space="0" w:color="auto"/>
            <w:bottom w:val="none" w:sz="0" w:space="0" w:color="auto"/>
            <w:right w:val="none" w:sz="0" w:space="0" w:color="auto"/>
          </w:divBdr>
        </w:div>
        <w:div w:id="1756514583">
          <w:marLeft w:val="640"/>
          <w:marRight w:val="0"/>
          <w:marTop w:val="0"/>
          <w:marBottom w:val="0"/>
          <w:divBdr>
            <w:top w:val="none" w:sz="0" w:space="0" w:color="auto"/>
            <w:left w:val="none" w:sz="0" w:space="0" w:color="auto"/>
            <w:bottom w:val="none" w:sz="0" w:space="0" w:color="auto"/>
            <w:right w:val="none" w:sz="0" w:space="0" w:color="auto"/>
          </w:divBdr>
        </w:div>
        <w:div w:id="762382179">
          <w:marLeft w:val="640"/>
          <w:marRight w:val="0"/>
          <w:marTop w:val="0"/>
          <w:marBottom w:val="0"/>
          <w:divBdr>
            <w:top w:val="none" w:sz="0" w:space="0" w:color="auto"/>
            <w:left w:val="none" w:sz="0" w:space="0" w:color="auto"/>
            <w:bottom w:val="none" w:sz="0" w:space="0" w:color="auto"/>
            <w:right w:val="none" w:sz="0" w:space="0" w:color="auto"/>
          </w:divBdr>
        </w:div>
        <w:div w:id="1358970336">
          <w:marLeft w:val="640"/>
          <w:marRight w:val="0"/>
          <w:marTop w:val="0"/>
          <w:marBottom w:val="0"/>
          <w:divBdr>
            <w:top w:val="none" w:sz="0" w:space="0" w:color="auto"/>
            <w:left w:val="none" w:sz="0" w:space="0" w:color="auto"/>
            <w:bottom w:val="none" w:sz="0" w:space="0" w:color="auto"/>
            <w:right w:val="none" w:sz="0" w:space="0" w:color="auto"/>
          </w:divBdr>
        </w:div>
        <w:div w:id="410389212">
          <w:marLeft w:val="640"/>
          <w:marRight w:val="0"/>
          <w:marTop w:val="0"/>
          <w:marBottom w:val="0"/>
          <w:divBdr>
            <w:top w:val="none" w:sz="0" w:space="0" w:color="auto"/>
            <w:left w:val="none" w:sz="0" w:space="0" w:color="auto"/>
            <w:bottom w:val="none" w:sz="0" w:space="0" w:color="auto"/>
            <w:right w:val="none" w:sz="0" w:space="0" w:color="auto"/>
          </w:divBdr>
        </w:div>
        <w:div w:id="1323463960">
          <w:marLeft w:val="640"/>
          <w:marRight w:val="0"/>
          <w:marTop w:val="0"/>
          <w:marBottom w:val="0"/>
          <w:divBdr>
            <w:top w:val="none" w:sz="0" w:space="0" w:color="auto"/>
            <w:left w:val="none" w:sz="0" w:space="0" w:color="auto"/>
            <w:bottom w:val="none" w:sz="0" w:space="0" w:color="auto"/>
            <w:right w:val="none" w:sz="0" w:space="0" w:color="auto"/>
          </w:divBdr>
        </w:div>
        <w:div w:id="217985169">
          <w:marLeft w:val="640"/>
          <w:marRight w:val="0"/>
          <w:marTop w:val="0"/>
          <w:marBottom w:val="0"/>
          <w:divBdr>
            <w:top w:val="none" w:sz="0" w:space="0" w:color="auto"/>
            <w:left w:val="none" w:sz="0" w:space="0" w:color="auto"/>
            <w:bottom w:val="none" w:sz="0" w:space="0" w:color="auto"/>
            <w:right w:val="none" w:sz="0" w:space="0" w:color="auto"/>
          </w:divBdr>
        </w:div>
        <w:div w:id="1177426667">
          <w:marLeft w:val="640"/>
          <w:marRight w:val="0"/>
          <w:marTop w:val="0"/>
          <w:marBottom w:val="0"/>
          <w:divBdr>
            <w:top w:val="none" w:sz="0" w:space="0" w:color="auto"/>
            <w:left w:val="none" w:sz="0" w:space="0" w:color="auto"/>
            <w:bottom w:val="none" w:sz="0" w:space="0" w:color="auto"/>
            <w:right w:val="none" w:sz="0" w:space="0" w:color="auto"/>
          </w:divBdr>
        </w:div>
        <w:div w:id="308632993">
          <w:marLeft w:val="640"/>
          <w:marRight w:val="0"/>
          <w:marTop w:val="0"/>
          <w:marBottom w:val="0"/>
          <w:divBdr>
            <w:top w:val="none" w:sz="0" w:space="0" w:color="auto"/>
            <w:left w:val="none" w:sz="0" w:space="0" w:color="auto"/>
            <w:bottom w:val="none" w:sz="0" w:space="0" w:color="auto"/>
            <w:right w:val="none" w:sz="0" w:space="0" w:color="auto"/>
          </w:divBdr>
        </w:div>
        <w:div w:id="26413302">
          <w:marLeft w:val="640"/>
          <w:marRight w:val="0"/>
          <w:marTop w:val="0"/>
          <w:marBottom w:val="0"/>
          <w:divBdr>
            <w:top w:val="none" w:sz="0" w:space="0" w:color="auto"/>
            <w:left w:val="none" w:sz="0" w:space="0" w:color="auto"/>
            <w:bottom w:val="none" w:sz="0" w:space="0" w:color="auto"/>
            <w:right w:val="none" w:sz="0" w:space="0" w:color="auto"/>
          </w:divBdr>
        </w:div>
        <w:div w:id="2046448043">
          <w:marLeft w:val="640"/>
          <w:marRight w:val="0"/>
          <w:marTop w:val="0"/>
          <w:marBottom w:val="0"/>
          <w:divBdr>
            <w:top w:val="none" w:sz="0" w:space="0" w:color="auto"/>
            <w:left w:val="none" w:sz="0" w:space="0" w:color="auto"/>
            <w:bottom w:val="none" w:sz="0" w:space="0" w:color="auto"/>
            <w:right w:val="none" w:sz="0" w:space="0" w:color="auto"/>
          </w:divBdr>
        </w:div>
        <w:div w:id="261574270">
          <w:marLeft w:val="640"/>
          <w:marRight w:val="0"/>
          <w:marTop w:val="0"/>
          <w:marBottom w:val="0"/>
          <w:divBdr>
            <w:top w:val="none" w:sz="0" w:space="0" w:color="auto"/>
            <w:left w:val="none" w:sz="0" w:space="0" w:color="auto"/>
            <w:bottom w:val="none" w:sz="0" w:space="0" w:color="auto"/>
            <w:right w:val="none" w:sz="0" w:space="0" w:color="auto"/>
          </w:divBdr>
        </w:div>
        <w:div w:id="659700303">
          <w:marLeft w:val="640"/>
          <w:marRight w:val="0"/>
          <w:marTop w:val="0"/>
          <w:marBottom w:val="0"/>
          <w:divBdr>
            <w:top w:val="none" w:sz="0" w:space="0" w:color="auto"/>
            <w:left w:val="none" w:sz="0" w:space="0" w:color="auto"/>
            <w:bottom w:val="none" w:sz="0" w:space="0" w:color="auto"/>
            <w:right w:val="none" w:sz="0" w:space="0" w:color="auto"/>
          </w:divBdr>
        </w:div>
        <w:div w:id="1879775192">
          <w:marLeft w:val="640"/>
          <w:marRight w:val="0"/>
          <w:marTop w:val="0"/>
          <w:marBottom w:val="0"/>
          <w:divBdr>
            <w:top w:val="none" w:sz="0" w:space="0" w:color="auto"/>
            <w:left w:val="none" w:sz="0" w:space="0" w:color="auto"/>
            <w:bottom w:val="none" w:sz="0" w:space="0" w:color="auto"/>
            <w:right w:val="none" w:sz="0" w:space="0" w:color="auto"/>
          </w:divBdr>
        </w:div>
        <w:div w:id="2117601312">
          <w:marLeft w:val="640"/>
          <w:marRight w:val="0"/>
          <w:marTop w:val="0"/>
          <w:marBottom w:val="0"/>
          <w:divBdr>
            <w:top w:val="none" w:sz="0" w:space="0" w:color="auto"/>
            <w:left w:val="none" w:sz="0" w:space="0" w:color="auto"/>
            <w:bottom w:val="none" w:sz="0" w:space="0" w:color="auto"/>
            <w:right w:val="none" w:sz="0" w:space="0" w:color="auto"/>
          </w:divBdr>
        </w:div>
        <w:div w:id="536164923">
          <w:marLeft w:val="640"/>
          <w:marRight w:val="0"/>
          <w:marTop w:val="0"/>
          <w:marBottom w:val="0"/>
          <w:divBdr>
            <w:top w:val="none" w:sz="0" w:space="0" w:color="auto"/>
            <w:left w:val="none" w:sz="0" w:space="0" w:color="auto"/>
            <w:bottom w:val="none" w:sz="0" w:space="0" w:color="auto"/>
            <w:right w:val="none" w:sz="0" w:space="0" w:color="auto"/>
          </w:divBdr>
        </w:div>
        <w:div w:id="1787309635">
          <w:marLeft w:val="640"/>
          <w:marRight w:val="0"/>
          <w:marTop w:val="0"/>
          <w:marBottom w:val="0"/>
          <w:divBdr>
            <w:top w:val="none" w:sz="0" w:space="0" w:color="auto"/>
            <w:left w:val="none" w:sz="0" w:space="0" w:color="auto"/>
            <w:bottom w:val="none" w:sz="0" w:space="0" w:color="auto"/>
            <w:right w:val="none" w:sz="0" w:space="0" w:color="auto"/>
          </w:divBdr>
        </w:div>
        <w:div w:id="481165585">
          <w:marLeft w:val="640"/>
          <w:marRight w:val="0"/>
          <w:marTop w:val="0"/>
          <w:marBottom w:val="0"/>
          <w:divBdr>
            <w:top w:val="none" w:sz="0" w:space="0" w:color="auto"/>
            <w:left w:val="none" w:sz="0" w:space="0" w:color="auto"/>
            <w:bottom w:val="none" w:sz="0" w:space="0" w:color="auto"/>
            <w:right w:val="none" w:sz="0" w:space="0" w:color="auto"/>
          </w:divBdr>
        </w:div>
        <w:div w:id="1933858633">
          <w:marLeft w:val="640"/>
          <w:marRight w:val="0"/>
          <w:marTop w:val="0"/>
          <w:marBottom w:val="0"/>
          <w:divBdr>
            <w:top w:val="none" w:sz="0" w:space="0" w:color="auto"/>
            <w:left w:val="none" w:sz="0" w:space="0" w:color="auto"/>
            <w:bottom w:val="none" w:sz="0" w:space="0" w:color="auto"/>
            <w:right w:val="none" w:sz="0" w:space="0" w:color="auto"/>
          </w:divBdr>
        </w:div>
        <w:div w:id="1071007225">
          <w:marLeft w:val="640"/>
          <w:marRight w:val="0"/>
          <w:marTop w:val="0"/>
          <w:marBottom w:val="0"/>
          <w:divBdr>
            <w:top w:val="none" w:sz="0" w:space="0" w:color="auto"/>
            <w:left w:val="none" w:sz="0" w:space="0" w:color="auto"/>
            <w:bottom w:val="none" w:sz="0" w:space="0" w:color="auto"/>
            <w:right w:val="none" w:sz="0" w:space="0" w:color="auto"/>
          </w:divBdr>
        </w:div>
        <w:div w:id="17463519">
          <w:marLeft w:val="640"/>
          <w:marRight w:val="0"/>
          <w:marTop w:val="0"/>
          <w:marBottom w:val="0"/>
          <w:divBdr>
            <w:top w:val="none" w:sz="0" w:space="0" w:color="auto"/>
            <w:left w:val="none" w:sz="0" w:space="0" w:color="auto"/>
            <w:bottom w:val="none" w:sz="0" w:space="0" w:color="auto"/>
            <w:right w:val="none" w:sz="0" w:space="0" w:color="auto"/>
          </w:divBdr>
        </w:div>
        <w:div w:id="1172260340">
          <w:marLeft w:val="640"/>
          <w:marRight w:val="0"/>
          <w:marTop w:val="0"/>
          <w:marBottom w:val="0"/>
          <w:divBdr>
            <w:top w:val="none" w:sz="0" w:space="0" w:color="auto"/>
            <w:left w:val="none" w:sz="0" w:space="0" w:color="auto"/>
            <w:bottom w:val="none" w:sz="0" w:space="0" w:color="auto"/>
            <w:right w:val="none" w:sz="0" w:space="0" w:color="auto"/>
          </w:divBdr>
        </w:div>
        <w:div w:id="1739815833">
          <w:marLeft w:val="640"/>
          <w:marRight w:val="0"/>
          <w:marTop w:val="0"/>
          <w:marBottom w:val="0"/>
          <w:divBdr>
            <w:top w:val="none" w:sz="0" w:space="0" w:color="auto"/>
            <w:left w:val="none" w:sz="0" w:space="0" w:color="auto"/>
            <w:bottom w:val="none" w:sz="0" w:space="0" w:color="auto"/>
            <w:right w:val="none" w:sz="0" w:space="0" w:color="auto"/>
          </w:divBdr>
        </w:div>
        <w:div w:id="1976635841">
          <w:marLeft w:val="640"/>
          <w:marRight w:val="0"/>
          <w:marTop w:val="0"/>
          <w:marBottom w:val="0"/>
          <w:divBdr>
            <w:top w:val="none" w:sz="0" w:space="0" w:color="auto"/>
            <w:left w:val="none" w:sz="0" w:space="0" w:color="auto"/>
            <w:bottom w:val="none" w:sz="0" w:space="0" w:color="auto"/>
            <w:right w:val="none" w:sz="0" w:space="0" w:color="auto"/>
          </w:divBdr>
        </w:div>
        <w:div w:id="323048851">
          <w:marLeft w:val="640"/>
          <w:marRight w:val="0"/>
          <w:marTop w:val="0"/>
          <w:marBottom w:val="0"/>
          <w:divBdr>
            <w:top w:val="none" w:sz="0" w:space="0" w:color="auto"/>
            <w:left w:val="none" w:sz="0" w:space="0" w:color="auto"/>
            <w:bottom w:val="none" w:sz="0" w:space="0" w:color="auto"/>
            <w:right w:val="none" w:sz="0" w:space="0" w:color="auto"/>
          </w:divBdr>
        </w:div>
        <w:div w:id="1876851173">
          <w:marLeft w:val="640"/>
          <w:marRight w:val="0"/>
          <w:marTop w:val="0"/>
          <w:marBottom w:val="0"/>
          <w:divBdr>
            <w:top w:val="none" w:sz="0" w:space="0" w:color="auto"/>
            <w:left w:val="none" w:sz="0" w:space="0" w:color="auto"/>
            <w:bottom w:val="none" w:sz="0" w:space="0" w:color="auto"/>
            <w:right w:val="none" w:sz="0" w:space="0" w:color="auto"/>
          </w:divBdr>
        </w:div>
        <w:div w:id="1227256793">
          <w:marLeft w:val="640"/>
          <w:marRight w:val="0"/>
          <w:marTop w:val="0"/>
          <w:marBottom w:val="0"/>
          <w:divBdr>
            <w:top w:val="none" w:sz="0" w:space="0" w:color="auto"/>
            <w:left w:val="none" w:sz="0" w:space="0" w:color="auto"/>
            <w:bottom w:val="none" w:sz="0" w:space="0" w:color="auto"/>
            <w:right w:val="none" w:sz="0" w:space="0" w:color="auto"/>
          </w:divBdr>
        </w:div>
        <w:div w:id="1675716705">
          <w:marLeft w:val="640"/>
          <w:marRight w:val="0"/>
          <w:marTop w:val="0"/>
          <w:marBottom w:val="0"/>
          <w:divBdr>
            <w:top w:val="none" w:sz="0" w:space="0" w:color="auto"/>
            <w:left w:val="none" w:sz="0" w:space="0" w:color="auto"/>
            <w:bottom w:val="none" w:sz="0" w:space="0" w:color="auto"/>
            <w:right w:val="none" w:sz="0" w:space="0" w:color="auto"/>
          </w:divBdr>
        </w:div>
        <w:div w:id="1488478793">
          <w:marLeft w:val="640"/>
          <w:marRight w:val="0"/>
          <w:marTop w:val="0"/>
          <w:marBottom w:val="0"/>
          <w:divBdr>
            <w:top w:val="none" w:sz="0" w:space="0" w:color="auto"/>
            <w:left w:val="none" w:sz="0" w:space="0" w:color="auto"/>
            <w:bottom w:val="none" w:sz="0" w:space="0" w:color="auto"/>
            <w:right w:val="none" w:sz="0" w:space="0" w:color="auto"/>
          </w:divBdr>
        </w:div>
        <w:div w:id="2113620921">
          <w:marLeft w:val="640"/>
          <w:marRight w:val="0"/>
          <w:marTop w:val="0"/>
          <w:marBottom w:val="0"/>
          <w:divBdr>
            <w:top w:val="none" w:sz="0" w:space="0" w:color="auto"/>
            <w:left w:val="none" w:sz="0" w:space="0" w:color="auto"/>
            <w:bottom w:val="none" w:sz="0" w:space="0" w:color="auto"/>
            <w:right w:val="none" w:sz="0" w:space="0" w:color="auto"/>
          </w:divBdr>
        </w:div>
        <w:div w:id="1825312308">
          <w:marLeft w:val="640"/>
          <w:marRight w:val="0"/>
          <w:marTop w:val="0"/>
          <w:marBottom w:val="0"/>
          <w:divBdr>
            <w:top w:val="none" w:sz="0" w:space="0" w:color="auto"/>
            <w:left w:val="none" w:sz="0" w:space="0" w:color="auto"/>
            <w:bottom w:val="none" w:sz="0" w:space="0" w:color="auto"/>
            <w:right w:val="none" w:sz="0" w:space="0" w:color="auto"/>
          </w:divBdr>
        </w:div>
        <w:div w:id="1455753770">
          <w:marLeft w:val="640"/>
          <w:marRight w:val="0"/>
          <w:marTop w:val="0"/>
          <w:marBottom w:val="0"/>
          <w:divBdr>
            <w:top w:val="none" w:sz="0" w:space="0" w:color="auto"/>
            <w:left w:val="none" w:sz="0" w:space="0" w:color="auto"/>
            <w:bottom w:val="none" w:sz="0" w:space="0" w:color="auto"/>
            <w:right w:val="none" w:sz="0" w:space="0" w:color="auto"/>
          </w:divBdr>
        </w:div>
        <w:div w:id="1212107867">
          <w:marLeft w:val="640"/>
          <w:marRight w:val="0"/>
          <w:marTop w:val="0"/>
          <w:marBottom w:val="0"/>
          <w:divBdr>
            <w:top w:val="none" w:sz="0" w:space="0" w:color="auto"/>
            <w:left w:val="none" w:sz="0" w:space="0" w:color="auto"/>
            <w:bottom w:val="none" w:sz="0" w:space="0" w:color="auto"/>
            <w:right w:val="none" w:sz="0" w:space="0" w:color="auto"/>
          </w:divBdr>
        </w:div>
        <w:div w:id="1788113586">
          <w:marLeft w:val="640"/>
          <w:marRight w:val="0"/>
          <w:marTop w:val="0"/>
          <w:marBottom w:val="0"/>
          <w:divBdr>
            <w:top w:val="none" w:sz="0" w:space="0" w:color="auto"/>
            <w:left w:val="none" w:sz="0" w:space="0" w:color="auto"/>
            <w:bottom w:val="none" w:sz="0" w:space="0" w:color="auto"/>
            <w:right w:val="none" w:sz="0" w:space="0" w:color="auto"/>
          </w:divBdr>
        </w:div>
        <w:div w:id="1200430974">
          <w:marLeft w:val="640"/>
          <w:marRight w:val="0"/>
          <w:marTop w:val="0"/>
          <w:marBottom w:val="0"/>
          <w:divBdr>
            <w:top w:val="none" w:sz="0" w:space="0" w:color="auto"/>
            <w:left w:val="none" w:sz="0" w:space="0" w:color="auto"/>
            <w:bottom w:val="none" w:sz="0" w:space="0" w:color="auto"/>
            <w:right w:val="none" w:sz="0" w:space="0" w:color="auto"/>
          </w:divBdr>
        </w:div>
        <w:div w:id="1992437715">
          <w:marLeft w:val="640"/>
          <w:marRight w:val="0"/>
          <w:marTop w:val="0"/>
          <w:marBottom w:val="0"/>
          <w:divBdr>
            <w:top w:val="none" w:sz="0" w:space="0" w:color="auto"/>
            <w:left w:val="none" w:sz="0" w:space="0" w:color="auto"/>
            <w:bottom w:val="none" w:sz="0" w:space="0" w:color="auto"/>
            <w:right w:val="none" w:sz="0" w:space="0" w:color="auto"/>
          </w:divBdr>
        </w:div>
        <w:div w:id="1601569930">
          <w:marLeft w:val="640"/>
          <w:marRight w:val="0"/>
          <w:marTop w:val="0"/>
          <w:marBottom w:val="0"/>
          <w:divBdr>
            <w:top w:val="none" w:sz="0" w:space="0" w:color="auto"/>
            <w:left w:val="none" w:sz="0" w:space="0" w:color="auto"/>
            <w:bottom w:val="none" w:sz="0" w:space="0" w:color="auto"/>
            <w:right w:val="none" w:sz="0" w:space="0" w:color="auto"/>
          </w:divBdr>
        </w:div>
        <w:div w:id="2027245763">
          <w:marLeft w:val="640"/>
          <w:marRight w:val="0"/>
          <w:marTop w:val="0"/>
          <w:marBottom w:val="0"/>
          <w:divBdr>
            <w:top w:val="none" w:sz="0" w:space="0" w:color="auto"/>
            <w:left w:val="none" w:sz="0" w:space="0" w:color="auto"/>
            <w:bottom w:val="none" w:sz="0" w:space="0" w:color="auto"/>
            <w:right w:val="none" w:sz="0" w:space="0" w:color="auto"/>
          </w:divBdr>
        </w:div>
        <w:div w:id="780147871">
          <w:marLeft w:val="640"/>
          <w:marRight w:val="0"/>
          <w:marTop w:val="0"/>
          <w:marBottom w:val="0"/>
          <w:divBdr>
            <w:top w:val="none" w:sz="0" w:space="0" w:color="auto"/>
            <w:left w:val="none" w:sz="0" w:space="0" w:color="auto"/>
            <w:bottom w:val="none" w:sz="0" w:space="0" w:color="auto"/>
            <w:right w:val="none" w:sz="0" w:space="0" w:color="auto"/>
          </w:divBdr>
        </w:div>
        <w:div w:id="1326939589">
          <w:marLeft w:val="640"/>
          <w:marRight w:val="0"/>
          <w:marTop w:val="0"/>
          <w:marBottom w:val="0"/>
          <w:divBdr>
            <w:top w:val="none" w:sz="0" w:space="0" w:color="auto"/>
            <w:left w:val="none" w:sz="0" w:space="0" w:color="auto"/>
            <w:bottom w:val="none" w:sz="0" w:space="0" w:color="auto"/>
            <w:right w:val="none" w:sz="0" w:space="0" w:color="auto"/>
          </w:divBdr>
        </w:div>
        <w:div w:id="911426372">
          <w:marLeft w:val="640"/>
          <w:marRight w:val="0"/>
          <w:marTop w:val="0"/>
          <w:marBottom w:val="0"/>
          <w:divBdr>
            <w:top w:val="none" w:sz="0" w:space="0" w:color="auto"/>
            <w:left w:val="none" w:sz="0" w:space="0" w:color="auto"/>
            <w:bottom w:val="none" w:sz="0" w:space="0" w:color="auto"/>
            <w:right w:val="none" w:sz="0" w:space="0" w:color="auto"/>
          </w:divBdr>
        </w:div>
        <w:div w:id="110898333">
          <w:marLeft w:val="640"/>
          <w:marRight w:val="0"/>
          <w:marTop w:val="0"/>
          <w:marBottom w:val="0"/>
          <w:divBdr>
            <w:top w:val="none" w:sz="0" w:space="0" w:color="auto"/>
            <w:left w:val="none" w:sz="0" w:space="0" w:color="auto"/>
            <w:bottom w:val="none" w:sz="0" w:space="0" w:color="auto"/>
            <w:right w:val="none" w:sz="0" w:space="0" w:color="auto"/>
          </w:divBdr>
        </w:div>
        <w:div w:id="174156996">
          <w:marLeft w:val="640"/>
          <w:marRight w:val="0"/>
          <w:marTop w:val="0"/>
          <w:marBottom w:val="0"/>
          <w:divBdr>
            <w:top w:val="none" w:sz="0" w:space="0" w:color="auto"/>
            <w:left w:val="none" w:sz="0" w:space="0" w:color="auto"/>
            <w:bottom w:val="none" w:sz="0" w:space="0" w:color="auto"/>
            <w:right w:val="none" w:sz="0" w:space="0" w:color="auto"/>
          </w:divBdr>
        </w:div>
        <w:div w:id="246038229">
          <w:marLeft w:val="640"/>
          <w:marRight w:val="0"/>
          <w:marTop w:val="0"/>
          <w:marBottom w:val="0"/>
          <w:divBdr>
            <w:top w:val="none" w:sz="0" w:space="0" w:color="auto"/>
            <w:left w:val="none" w:sz="0" w:space="0" w:color="auto"/>
            <w:bottom w:val="none" w:sz="0" w:space="0" w:color="auto"/>
            <w:right w:val="none" w:sz="0" w:space="0" w:color="auto"/>
          </w:divBdr>
        </w:div>
        <w:div w:id="1113136942">
          <w:marLeft w:val="640"/>
          <w:marRight w:val="0"/>
          <w:marTop w:val="0"/>
          <w:marBottom w:val="0"/>
          <w:divBdr>
            <w:top w:val="none" w:sz="0" w:space="0" w:color="auto"/>
            <w:left w:val="none" w:sz="0" w:space="0" w:color="auto"/>
            <w:bottom w:val="none" w:sz="0" w:space="0" w:color="auto"/>
            <w:right w:val="none" w:sz="0" w:space="0" w:color="auto"/>
          </w:divBdr>
        </w:div>
        <w:div w:id="581723921">
          <w:marLeft w:val="640"/>
          <w:marRight w:val="0"/>
          <w:marTop w:val="0"/>
          <w:marBottom w:val="0"/>
          <w:divBdr>
            <w:top w:val="none" w:sz="0" w:space="0" w:color="auto"/>
            <w:left w:val="none" w:sz="0" w:space="0" w:color="auto"/>
            <w:bottom w:val="none" w:sz="0" w:space="0" w:color="auto"/>
            <w:right w:val="none" w:sz="0" w:space="0" w:color="auto"/>
          </w:divBdr>
        </w:div>
        <w:div w:id="989820289">
          <w:marLeft w:val="640"/>
          <w:marRight w:val="0"/>
          <w:marTop w:val="0"/>
          <w:marBottom w:val="0"/>
          <w:divBdr>
            <w:top w:val="none" w:sz="0" w:space="0" w:color="auto"/>
            <w:left w:val="none" w:sz="0" w:space="0" w:color="auto"/>
            <w:bottom w:val="none" w:sz="0" w:space="0" w:color="auto"/>
            <w:right w:val="none" w:sz="0" w:space="0" w:color="auto"/>
          </w:divBdr>
        </w:div>
        <w:div w:id="358748386">
          <w:marLeft w:val="640"/>
          <w:marRight w:val="0"/>
          <w:marTop w:val="0"/>
          <w:marBottom w:val="0"/>
          <w:divBdr>
            <w:top w:val="none" w:sz="0" w:space="0" w:color="auto"/>
            <w:left w:val="none" w:sz="0" w:space="0" w:color="auto"/>
            <w:bottom w:val="none" w:sz="0" w:space="0" w:color="auto"/>
            <w:right w:val="none" w:sz="0" w:space="0" w:color="auto"/>
          </w:divBdr>
        </w:div>
        <w:div w:id="159780860">
          <w:marLeft w:val="640"/>
          <w:marRight w:val="0"/>
          <w:marTop w:val="0"/>
          <w:marBottom w:val="0"/>
          <w:divBdr>
            <w:top w:val="none" w:sz="0" w:space="0" w:color="auto"/>
            <w:left w:val="none" w:sz="0" w:space="0" w:color="auto"/>
            <w:bottom w:val="none" w:sz="0" w:space="0" w:color="auto"/>
            <w:right w:val="none" w:sz="0" w:space="0" w:color="auto"/>
          </w:divBdr>
        </w:div>
        <w:div w:id="1587567694">
          <w:marLeft w:val="640"/>
          <w:marRight w:val="0"/>
          <w:marTop w:val="0"/>
          <w:marBottom w:val="0"/>
          <w:divBdr>
            <w:top w:val="none" w:sz="0" w:space="0" w:color="auto"/>
            <w:left w:val="none" w:sz="0" w:space="0" w:color="auto"/>
            <w:bottom w:val="none" w:sz="0" w:space="0" w:color="auto"/>
            <w:right w:val="none" w:sz="0" w:space="0" w:color="auto"/>
          </w:divBdr>
        </w:div>
        <w:div w:id="1447116249">
          <w:marLeft w:val="640"/>
          <w:marRight w:val="0"/>
          <w:marTop w:val="0"/>
          <w:marBottom w:val="0"/>
          <w:divBdr>
            <w:top w:val="none" w:sz="0" w:space="0" w:color="auto"/>
            <w:left w:val="none" w:sz="0" w:space="0" w:color="auto"/>
            <w:bottom w:val="none" w:sz="0" w:space="0" w:color="auto"/>
            <w:right w:val="none" w:sz="0" w:space="0" w:color="auto"/>
          </w:divBdr>
        </w:div>
        <w:div w:id="1565527251">
          <w:marLeft w:val="640"/>
          <w:marRight w:val="0"/>
          <w:marTop w:val="0"/>
          <w:marBottom w:val="0"/>
          <w:divBdr>
            <w:top w:val="none" w:sz="0" w:space="0" w:color="auto"/>
            <w:left w:val="none" w:sz="0" w:space="0" w:color="auto"/>
            <w:bottom w:val="none" w:sz="0" w:space="0" w:color="auto"/>
            <w:right w:val="none" w:sz="0" w:space="0" w:color="auto"/>
          </w:divBdr>
        </w:div>
        <w:div w:id="623847382">
          <w:marLeft w:val="640"/>
          <w:marRight w:val="0"/>
          <w:marTop w:val="0"/>
          <w:marBottom w:val="0"/>
          <w:divBdr>
            <w:top w:val="none" w:sz="0" w:space="0" w:color="auto"/>
            <w:left w:val="none" w:sz="0" w:space="0" w:color="auto"/>
            <w:bottom w:val="none" w:sz="0" w:space="0" w:color="auto"/>
            <w:right w:val="none" w:sz="0" w:space="0" w:color="auto"/>
          </w:divBdr>
        </w:div>
        <w:div w:id="719328633">
          <w:marLeft w:val="640"/>
          <w:marRight w:val="0"/>
          <w:marTop w:val="0"/>
          <w:marBottom w:val="0"/>
          <w:divBdr>
            <w:top w:val="none" w:sz="0" w:space="0" w:color="auto"/>
            <w:left w:val="none" w:sz="0" w:space="0" w:color="auto"/>
            <w:bottom w:val="none" w:sz="0" w:space="0" w:color="auto"/>
            <w:right w:val="none" w:sz="0" w:space="0" w:color="auto"/>
          </w:divBdr>
        </w:div>
        <w:div w:id="2132700052">
          <w:marLeft w:val="640"/>
          <w:marRight w:val="0"/>
          <w:marTop w:val="0"/>
          <w:marBottom w:val="0"/>
          <w:divBdr>
            <w:top w:val="none" w:sz="0" w:space="0" w:color="auto"/>
            <w:left w:val="none" w:sz="0" w:space="0" w:color="auto"/>
            <w:bottom w:val="none" w:sz="0" w:space="0" w:color="auto"/>
            <w:right w:val="none" w:sz="0" w:space="0" w:color="auto"/>
          </w:divBdr>
        </w:div>
        <w:div w:id="687564766">
          <w:marLeft w:val="640"/>
          <w:marRight w:val="0"/>
          <w:marTop w:val="0"/>
          <w:marBottom w:val="0"/>
          <w:divBdr>
            <w:top w:val="none" w:sz="0" w:space="0" w:color="auto"/>
            <w:left w:val="none" w:sz="0" w:space="0" w:color="auto"/>
            <w:bottom w:val="none" w:sz="0" w:space="0" w:color="auto"/>
            <w:right w:val="none" w:sz="0" w:space="0" w:color="auto"/>
          </w:divBdr>
        </w:div>
        <w:div w:id="30225207">
          <w:marLeft w:val="640"/>
          <w:marRight w:val="0"/>
          <w:marTop w:val="0"/>
          <w:marBottom w:val="0"/>
          <w:divBdr>
            <w:top w:val="none" w:sz="0" w:space="0" w:color="auto"/>
            <w:left w:val="none" w:sz="0" w:space="0" w:color="auto"/>
            <w:bottom w:val="none" w:sz="0" w:space="0" w:color="auto"/>
            <w:right w:val="none" w:sz="0" w:space="0" w:color="auto"/>
          </w:divBdr>
        </w:div>
        <w:div w:id="1936136308">
          <w:marLeft w:val="640"/>
          <w:marRight w:val="0"/>
          <w:marTop w:val="0"/>
          <w:marBottom w:val="0"/>
          <w:divBdr>
            <w:top w:val="none" w:sz="0" w:space="0" w:color="auto"/>
            <w:left w:val="none" w:sz="0" w:space="0" w:color="auto"/>
            <w:bottom w:val="none" w:sz="0" w:space="0" w:color="auto"/>
            <w:right w:val="none" w:sz="0" w:space="0" w:color="auto"/>
          </w:divBdr>
        </w:div>
        <w:div w:id="932975821">
          <w:marLeft w:val="640"/>
          <w:marRight w:val="0"/>
          <w:marTop w:val="0"/>
          <w:marBottom w:val="0"/>
          <w:divBdr>
            <w:top w:val="none" w:sz="0" w:space="0" w:color="auto"/>
            <w:left w:val="none" w:sz="0" w:space="0" w:color="auto"/>
            <w:bottom w:val="none" w:sz="0" w:space="0" w:color="auto"/>
            <w:right w:val="none" w:sz="0" w:space="0" w:color="auto"/>
          </w:divBdr>
        </w:div>
        <w:div w:id="1565289162">
          <w:marLeft w:val="640"/>
          <w:marRight w:val="0"/>
          <w:marTop w:val="0"/>
          <w:marBottom w:val="0"/>
          <w:divBdr>
            <w:top w:val="none" w:sz="0" w:space="0" w:color="auto"/>
            <w:left w:val="none" w:sz="0" w:space="0" w:color="auto"/>
            <w:bottom w:val="none" w:sz="0" w:space="0" w:color="auto"/>
            <w:right w:val="none" w:sz="0" w:space="0" w:color="auto"/>
          </w:divBdr>
        </w:div>
        <w:div w:id="34428945">
          <w:marLeft w:val="640"/>
          <w:marRight w:val="0"/>
          <w:marTop w:val="0"/>
          <w:marBottom w:val="0"/>
          <w:divBdr>
            <w:top w:val="none" w:sz="0" w:space="0" w:color="auto"/>
            <w:left w:val="none" w:sz="0" w:space="0" w:color="auto"/>
            <w:bottom w:val="none" w:sz="0" w:space="0" w:color="auto"/>
            <w:right w:val="none" w:sz="0" w:space="0" w:color="auto"/>
          </w:divBdr>
        </w:div>
        <w:div w:id="1443501437">
          <w:marLeft w:val="640"/>
          <w:marRight w:val="0"/>
          <w:marTop w:val="0"/>
          <w:marBottom w:val="0"/>
          <w:divBdr>
            <w:top w:val="none" w:sz="0" w:space="0" w:color="auto"/>
            <w:left w:val="none" w:sz="0" w:space="0" w:color="auto"/>
            <w:bottom w:val="none" w:sz="0" w:space="0" w:color="auto"/>
            <w:right w:val="none" w:sz="0" w:space="0" w:color="auto"/>
          </w:divBdr>
        </w:div>
        <w:div w:id="3434880">
          <w:marLeft w:val="640"/>
          <w:marRight w:val="0"/>
          <w:marTop w:val="0"/>
          <w:marBottom w:val="0"/>
          <w:divBdr>
            <w:top w:val="none" w:sz="0" w:space="0" w:color="auto"/>
            <w:left w:val="none" w:sz="0" w:space="0" w:color="auto"/>
            <w:bottom w:val="none" w:sz="0" w:space="0" w:color="auto"/>
            <w:right w:val="none" w:sz="0" w:space="0" w:color="auto"/>
          </w:divBdr>
        </w:div>
      </w:divsChild>
    </w:div>
    <w:div w:id="1033309694">
      <w:bodyDiv w:val="1"/>
      <w:marLeft w:val="0"/>
      <w:marRight w:val="0"/>
      <w:marTop w:val="0"/>
      <w:marBottom w:val="0"/>
      <w:divBdr>
        <w:top w:val="none" w:sz="0" w:space="0" w:color="auto"/>
        <w:left w:val="none" w:sz="0" w:space="0" w:color="auto"/>
        <w:bottom w:val="none" w:sz="0" w:space="0" w:color="auto"/>
        <w:right w:val="none" w:sz="0" w:space="0" w:color="auto"/>
      </w:divBdr>
      <w:divsChild>
        <w:div w:id="670524430">
          <w:marLeft w:val="640"/>
          <w:marRight w:val="0"/>
          <w:marTop w:val="0"/>
          <w:marBottom w:val="0"/>
          <w:divBdr>
            <w:top w:val="none" w:sz="0" w:space="0" w:color="auto"/>
            <w:left w:val="none" w:sz="0" w:space="0" w:color="auto"/>
            <w:bottom w:val="none" w:sz="0" w:space="0" w:color="auto"/>
            <w:right w:val="none" w:sz="0" w:space="0" w:color="auto"/>
          </w:divBdr>
        </w:div>
        <w:div w:id="824903984">
          <w:marLeft w:val="640"/>
          <w:marRight w:val="0"/>
          <w:marTop w:val="0"/>
          <w:marBottom w:val="0"/>
          <w:divBdr>
            <w:top w:val="none" w:sz="0" w:space="0" w:color="auto"/>
            <w:left w:val="none" w:sz="0" w:space="0" w:color="auto"/>
            <w:bottom w:val="none" w:sz="0" w:space="0" w:color="auto"/>
            <w:right w:val="none" w:sz="0" w:space="0" w:color="auto"/>
          </w:divBdr>
        </w:div>
        <w:div w:id="1820882671">
          <w:marLeft w:val="640"/>
          <w:marRight w:val="0"/>
          <w:marTop w:val="0"/>
          <w:marBottom w:val="0"/>
          <w:divBdr>
            <w:top w:val="none" w:sz="0" w:space="0" w:color="auto"/>
            <w:left w:val="none" w:sz="0" w:space="0" w:color="auto"/>
            <w:bottom w:val="none" w:sz="0" w:space="0" w:color="auto"/>
            <w:right w:val="none" w:sz="0" w:space="0" w:color="auto"/>
          </w:divBdr>
        </w:div>
        <w:div w:id="117838461">
          <w:marLeft w:val="640"/>
          <w:marRight w:val="0"/>
          <w:marTop w:val="0"/>
          <w:marBottom w:val="0"/>
          <w:divBdr>
            <w:top w:val="none" w:sz="0" w:space="0" w:color="auto"/>
            <w:left w:val="none" w:sz="0" w:space="0" w:color="auto"/>
            <w:bottom w:val="none" w:sz="0" w:space="0" w:color="auto"/>
            <w:right w:val="none" w:sz="0" w:space="0" w:color="auto"/>
          </w:divBdr>
        </w:div>
        <w:div w:id="223101245">
          <w:marLeft w:val="640"/>
          <w:marRight w:val="0"/>
          <w:marTop w:val="0"/>
          <w:marBottom w:val="0"/>
          <w:divBdr>
            <w:top w:val="none" w:sz="0" w:space="0" w:color="auto"/>
            <w:left w:val="none" w:sz="0" w:space="0" w:color="auto"/>
            <w:bottom w:val="none" w:sz="0" w:space="0" w:color="auto"/>
            <w:right w:val="none" w:sz="0" w:space="0" w:color="auto"/>
          </w:divBdr>
        </w:div>
        <w:div w:id="1559046886">
          <w:marLeft w:val="640"/>
          <w:marRight w:val="0"/>
          <w:marTop w:val="0"/>
          <w:marBottom w:val="0"/>
          <w:divBdr>
            <w:top w:val="none" w:sz="0" w:space="0" w:color="auto"/>
            <w:left w:val="none" w:sz="0" w:space="0" w:color="auto"/>
            <w:bottom w:val="none" w:sz="0" w:space="0" w:color="auto"/>
            <w:right w:val="none" w:sz="0" w:space="0" w:color="auto"/>
          </w:divBdr>
        </w:div>
        <w:div w:id="925190361">
          <w:marLeft w:val="640"/>
          <w:marRight w:val="0"/>
          <w:marTop w:val="0"/>
          <w:marBottom w:val="0"/>
          <w:divBdr>
            <w:top w:val="none" w:sz="0" w:space="0" w:color="auto"/>
            <w:left w:val="none" w:sz="0" w:space="0" w:color="auto"/>
            <w:bottom w:val="none" w:sz="0" w:space="0" w:color="auto"/>
            <w:right w:val="none" w:sz="0" w:space="0" w:color="auto"/>
          </w:divBdr>
        </w:div>
        <w:div w:id="471142194">
          <w:marLeft w:val="640"/>
          <w:marRight w:val="0"/>
          <w:marTop w:val="0"/>
          <w:marBottom w:val="0"/>
          <w:divBdr>
            <w:top w:val="none" w:sz="0" w:space="0" w:color="auto"/>
            <w:left w:val="none" w:sz="0" w:space="0" w:color="auto"/>
            <w:bottom w:val="none" w:sz="0" w:space="0" w:color="auto"/>
            <w:right w:val="none" w:sz="0" w:space="0" w:color="auto"/>
          </w:divBdr>
        </w:div>
        <w:div w:id="984898809">
          <w:marLeft w:val="640"/>
          <w:marRight w:val="0"/>
          <w:marTop w:val="0"/>
          <w:marBottom w:val="0"/>
          <w:divBdr>
            <w:top w:val="none" w:sz="0" w:space="0" w:color="auto"/>
            <w:left w:val="none" w:sz="0" w:space="0" w:color="auto"/>
            <w:bottom w:val="none" w:sz="0" w:space="0" w:color="auto"/>
            <w:right w:val="none" w:sz="0" w:space="0" w:color="auto"/>
          </w:divBdr>
        </w:div>
        <w:div w:id="662899723">
          <w:marLeft w:val="640"/>
          <w:marRight w:val="0"/>
          <w:marTop w:val="0"/>
          <w:marBottom w:val="0"/>
          <w:divBdr>
            <w:top w:val="none" w:sz="0" w:space="0" w:color="auto"/>
            <w:left w:val="none" w:sz="0" w:space="0" w:color="auto"/>
            <w:bottom w:val="none" w:sz="0" w:space="0" w:color="auto"/>
            <w:right w:val="none" w:sz="0" w:space="0" w:color="auto"/>
          </w:divBdr>
        </w:div>
        <w:div w:id="1288005380">
          <w:marLeft w:val="640"/>
          <w:marRight w:val="0"/>
          <w:marTop w:val="0"/>
          <w:marBottom w:val="0"/>
          <w:divBdr>
            <w:top w:val="none" w:sz="0" w:space="0" w:color="auto"/>
            <w:left w:val="none" w:sz="0" w:space="0" w:color="auto"/>
            <w:bottom w:val="none" w:sz="0" w:space="0" w:color="auto"/>
            <w:right w:val="none" w:sz="0" w:space="0" w:color="auto"/>
          </w:divBdr>
        </w:div>
        <w:div w:id="195974779">
          <w:marLeft w:val="640"/>
          <w:marRight w:val="0"/>
          <w:marTop w:val="0"/>
          <w:marBottom w:val="0"/>
          <w:divBdr>
            <w:top w:val="none" w:sz="0" w:space="0" w:color="auto"/>
            <w:left w:val="none" w:sz="0" w:space="0" w:color="auto"/>
            <w:bottom w:val="none" w:sz="0" w:space="0" w:color="auto"/>
            <w:right w:val="none" w:sz="0" w:space="0" w:color="auto"/>
          </w:divBdr>
        </w:div>
        <w:div w:id="2129740596">
          <w:marLeft w:val="640"/>
          <w:marRight w:val="0"/>
          <w:marTop w:val="0"/>
          <w:marBottom w:val="0"/>
          <w:divBdr>
            <w:top w:val="none" w:sz="0" w:space="0" w:color="auto"/>
            <w:left w:val="none" w:sz="0" w:space="0" w:color="auto"/>
            <w:bottom w:val="none" w:sz="0" w:space="0" w:color="auto"/>
            <w:right w:val="none" w:sz="0" w:space="0" w:color="auto"/>
          </w:divBdr>
        </w:div>
        <w:div w:id="1224029590">
          <w:marLeft w:val="640"/>
          <w:marRight w:val="0"/>
          <w:marTop w:val="0"/>
          <w:marBottom w:val="0"/>
          <w:divBdr>
            <w:top w:val="none" w:sz="0" w:space="0" w:color="auto"/>
            <w:left w:val="none" w:sz="0" w:space="0" w:color="auto"/>
            <w:bottom w:val="none" w:sz="0" w:space="0" w:color="auto"/>
            <w:right w:val="none" w:sz="0" w:space="0" w:color="auto"/>
          </w:divBdr>
        </w:div>
        <w:div w:id="1309214393">
          <w:marLeft w:val="640"/>
          <w:marRight w:val="0"/>
          <w:marTop w:val="0"/>
          <w:marBottom w:val="0"/>
          <w:divBdr>
            <w:top w:val="none" w:sz="0" w:space="0" w:color="auto"/>
            <w:left w:val="none" w:sz="0" w:space="0" w:color="auto"/>
            <w:bottom w:val="none" w:sz="0" w:space="0" w:color="auto"/>
            <w:right w:val="none" w:sz="0" w:space="0" w:color="auto"/>
          </w:divBdr>
        </w:div>
        <w:div w:id="1718311043">
          <w:marLeft w:val="640"/>
          <w:marRight w:val="0"/>
          <w:marTop w:val="0"/>
          <w:marBottom w:val="0"/>
          <w:divBdr>
            <w:top w:val="none" w:sz="0" w:space="0" w:color="auto"/>
            <w:left w:val="none" w:sz="0" w:space="0" w:color="auto"/>
            <w:bottom w:val="none" w:sz="0" w:space="0" w:color="auto"/>
            <w:right w:val="none" w:sz="0" w:space="0" w:color="auto"/>
          </w:divBdr>
        </w:div>
        <w:div w:id="692146242">
          <w:marLeft w:val="640"/>
          <w:marRight w:val="0"/>
          <w:marTop w:val="0"/>
          <w:marBottom w:val="0"/>
          <w:divBdr>
            <w:top w:val="none" w:sz="0" w:space="0" w:color="auto"/>
            <w:left w:val="none" w:sz="0" w:space="0" w:color="auto"/>
            <w:bottom w:val="none" w:sz="0" w:space="0" w:color="auto"/>
            <w:right w:val="none" w:sz="0" w:space="0" w:color="auto"/>
          </w:divBdr>
        </w:div>
        <w:div w:id="235364374">
          <w:marLeft w:val="640"/>
          <w:marRight w:val="0"/>
          <w:marTop w:val="0"/>
          <w:marBottom w:val="0"/>
          <w:divBdr>
            <w:top w:val="none" w:sz="0" w:space="0" w:color="auto"/>
            <w:left w:val="none" w:sz="0" w:space="0" w:color="auto"/>
            <w:bottom w:val="none" w:sz="0" w:space="0" w:color="auto"/>
            <w:right w:val="none" w:sz="0" w:space="0" w:color="auto"/>
          </w:divBdr>
        </w:div>
        <w:div w:id="754060867">
          <w:marLeft w:val="640"/>
          <w:marRight w:val="0"/>
          <w:marTop w:val="0"/>
          <w:marBottom w:val="0"/>
          <w:divBdr>
            <w:top w:val="none" w:sz="0" w:space="0" w:color="auto"/>
            <w:left w:val="none" w:sz="0" w:space="0" w:color="auto"/>
            <w:bottom w:val="none" w:sz="0" w:space="0" w:color="auto"/>
            <w:right w:val="none" w:sz="0" w:space="0" w:color="auto"/>
          </w:divBdr>
        </w:div>
        <w:div w:id="1248538727">
          <w:marLeft w:val="640"/>
          <w:marRight w:val="0"/>
          <w:marTop w:val="0"/>
          <w:marBottom w:val="0"/>
          <w:divBdr>
            <w:top w:val="none" w:sz="0" w:space="0" w:color="auto"/>
            <w:left w:val="none" w:sz="0" w:space="0" w:color="auto"/>
            <w:bottom w:val="none" w:sz="0" w:space="0" w:color="auto"/>
            <w:right w:val="none" w:sz="0" w:space="0" w:color="auto"/>
          </w:divBdr>
        </w:div>
        <w:div w:id="1898318431">
          <w:marLeft w:val="640"/>
          <w:marRight w:val="0"/>
          <w:marTop w:val="0"/>
          <w:marBottom w:val="0"/>
          <w:divBdr>
            <w:top w:val="none" w:sz="0" w:space="0" w:color="auto"/>
            <w:left w:val="none" w:sz="0" w:space="0" w:color="auto"/>
            <w:bottom w:val="none" w:sz="0" w:space="0" w:color="auto"/>
            <w:right w:val="none" w:sz="0" w:space="0" w:color="auto"/>
          </w:divBdr>
        </w:div>
        <w:div w:id="1685672763">
          <w:marLeft w:val="640"/>
          <w:marRight w:val="0"/>
          <w:marTop w:val="0"/>
          <w:marBottom w:val="0"/>
          <w:divBdr>
            <w:top w:val="none" w:sz="0" w:space="0" w:color="auto"/>
            <w:left w:val="none" w:sz="0" w:space="0" w:color="auto"/>
            <w:bottom w:val="none" w:sz="0" w:space="0" w:color="auto"/>
            <w:right w:val="none" w:sz="0" w:space="0" w:color="auto"/>
          </w:divBdr>
        </w:div>
        <w:div w:id="2033455452">
          <w:marLeft w:val="640"/>
          <w:marRight w:val="0"/>
          <w:marTop w:val="0"/>
          <w:marBottom w:val="0"/>
          <w:divBdr>
            <w:top w:val="none" w:sz="0" w:space="0" w:color="auto"/>
            <w:left w:val="none" w:sz="0" w:space="0" w:color="auto"/>
            <w:bottom w:val="none" w:sz="0" w:space="0" w:color="auto"/>
            <w:right w:val="none" w:sz="0" w:space="0" w:color="auto"/>
          </w:divBdr>
        </w:div>
        <w:div w:id="1572698341">
          <w:marLeft w:val="640"/>
          <w:marRight w:val="0"/>
          <w:marTop w:val="0"/>
          <w:marBottom w:val="0"/>
          <w:divBdr>
            <w:top w:val="none" w:sz="0" w:space="0" w:color="auto"/>
            <w:left w:val="none" w:sz="0" w:space="0" w:color="auto"/>
            <w:bottom w:val="none" w:sz="0" w:space="0" w:color="auto"/>
            <w:right w:val="none" w:sz="0" w:space="0" w:color="auto"/>
          </w:divBdr>
        </w:div>
        <w:div w:id="1371031347">
          <w:marLeft w:val="640"/>
          <w:marRight w:val="0"/>
          <w:marTop w:val="0"/>
          <w:marBottom w:val="0"/>
          <w:divBdr>
            <w:top w:val="none" w:sz="0" w:space="0" w:color="auto"/>
            <w:left w:val="none" w:sz="0" w:space="0" w:color="auto"/>
            <w:bottom w:val="none" w:sz="0" w:space="0" w:color="auto"/>
            <w:right w:val="none" w:sz="0" w:space="0" w:color="auto"/>
          </w:divBdr>
        </w:div>
        <w:div w:id="1329551889">
          <w:marLeft w:val="640"/>
          <w:marRight w:val="0"/>
          <w:marTop w:val="0"/>
          <w:marBottom w:val="0"/>
          <w:divBdr>
            <w:top w:val="none" w:sz="0" w:space="0" w:color="auto"/>
            <w:left w:val="none" w:sz="0" w:space="0" w:color="auto"/>
            <w:bottom w:val="none" w:sz="0" w:space="0" w:color="auto"/>
            <w:right w:val="none" w:sz="0" w:space="0" w:color="auto"/>
          </w:divBdr>
        </w:div>
        <w:div w:id="1787002836">
          <w:marLeft w:val="640"/>
          <w:marRight w:val="0"/>
          <w:marTop w:val="0"/>
          <w:marBottom w:val="0"/>
          <w:divBdr>
            <w:top w:val="none" w:sz="0" w:space="0" w:color="auto"/>
            <w:left w:val="none" w:sz="0" w:space="0" w:color="auto"/>
            <w:bottom w:val="none" w:sz="0" w:space="0" w:color="auto"/>
            <w:right w:val="none" w:sz="0" w:space="0" w:color="auto"/>
          </w:divBdr>
        </w:div>
        <w:div w:id="1546677902">
          <w:marLeft w:val="640"/>
          <w:marRight w:val="0"/>
          <w:marTop w:val="0"/>
          <w:marBottom w:val="0"/>
          <w:divBdr>
            <w:top w:val="none" w:sz="0" w:space="0" w:color="auto"/>
            <w:left w:val="none" w:sz="0" w:space="0" w:color="auto"/>
            <w:bottom w:val="none" w:sz="0" w:space="0" w:color="auto"/>
            <w:right w:val="none" w:sz="0" w:space="0" w:color="auto"/>
          </w:divBdr>
        </w:div>
        <w:div w:id="899704828">
          <w:marLeft w:val="640"/>
          <w:marRight w:val="0"/>
          <w:marTop w:val="0"/>
          <w:marBottom w:val="0"/>
          <w:divBdr>
            <w:top w:val="none" w:sz="0" w:space="0" w:color="auto"/>
            <w:left w:val="none" w:sz="0" w:space="0" w:color="auto"/>
            <w:bottom w:val="none" w:sz="0" w:space="0" w:color="auto"/>
            <w:right w:val="none" w:sz="0" w:space="0" w:color="auto"/>
          </w:divBdr>
        </w:div>
        <w:div w:id="1500346877">
          <w:marLeft w:val="640"/>
          <w:marRight w:val="0"/>
          <w:marTop w:val="0"/>
          <w:marBottom w:val="0"/>
          <w:divBdr>
            <w:top w:val="none" w:sz="0" w:space="0" w:color="auto"/>
            <w:left w:val="none" w:sz="0" w:space="0" w:color="auto"/>
            <w:bottom w:val="none" w:sz="0" w:space="0" w:color="auto"/>
            <w:right w:val="none" w:sz="0" w:space="0" w:color="auto"/>
          </w:divBdr>
        </w:div>
        <w:div w:id="196815479">
          <w:marLeft w:val="640"/>
          <w:marRight w:val="0"/>
          <w:marTop w:val="0"/>
          <w:marBottom w:val="0"/>
          <w:divBdr>
            <w:top w:val="none" w:sz="0" w:space="0" w:color="auto"/>
            <w:left w:val="none" w:sz="0" w:space="0" w:color="auto"/>
            <w:bottom w:val="none" w:sz="0" w:space="0" w:color="auto"/>
            <w:right w:val="none" w:sz="0" w:space="0" w:color="auto"/>
          </w:divBdr>
        </w:div>
        <w:div w:id="1758745624">
          <w:marLeft w:val="640"/>
          <w:marRight w:val="0"/>
          <w:marTop w:val="0"/>
          <w:marBottom w:val="0"/>
          <w:divBdr>
            <w:top w:val="none" w:sz="0" w:space="0" w:color="auto"/>
            <w:left w:val="none" w:sz="0" w:space="0" w:color="auto"/>
            <w:bottom w:val="none" w:sz="0" w:space="0" w:color="auto"/>
            <w:right w:val="none" w:sz="0" w:space="0" w:color="auto"/>
          </w:divBdr>
        </w:div>
        <w:div w:id="972831977">
          <w:marLeft w:val="640"/>
          <w:marRight w:val="0"/>
          <w:marTop w:val="0"/>
          <w:marBottom w:val="0"/>
          <w:divBdr>
            <w:top w:val="none" w:sz="0" w:space="0" w:color="auto"/>
            <w:left w:val="none" w:sz="0" w:space="0" w:color="auto"/>
            <w:bottom w:val="none" w:sz="0" w:space="0" w:color="auto"/>
            <w:right w:val="none" w:sz="0" w:space="0" w:color="auto"/>
          </w:divBdr>
        </w:div>
        <w:div w:id="785200571">
          <w:marLeft w:val="640"/>
          <w:marRight w:val="0"/>
          <w:marTop w:val="0"/>
          <w:marBottom w:val="0"/>
          <w:divBdr>
            <w:top w:val="none" w:sz="0" w:space="0" w:color="auto"/>
            <w:left w:val="none" w:sz="0" w:space="0" w:color="auto"/>
            <w:bottom w:val="none" w:sz="0" w:space="0" w:color="auto"/>
            <w:right w:val="none" w:sz="0" w:space="0" w:color="auto"/>
          </w:divBdr>
        </w:div>
        <w:div w:id="90442328">
          <w:marLeft w:val="640"/>
          <w:marRight w:val="0"/>
          <w:marTop w:val="0"/>
          <w:marBottom w:val="0"/>
          <w:divBdr>
            <w:top w:val="none" w:sz="0" w:space="0" w:color="auto"/>
            <w:left w:val="none" w:sz="0" w:space="0" w:color="auto"/>
            <w:bottom w:val="none" w:sz="0" w:space="0" w:color="auto"/>
            <w:right w:val="none" w:sz="0" w:space="0" w:color="auto"/>
          </w:divBdr>
        </w:div>
        <w:div w:id="431899197">
          <w:marLeft w:val="640"/>
          <w:marRight w:val="0"/>
          <w:marTop w:val="0"/>
          <w:marBottom w:val="0"/>
          <w:divBdr>
            <w:top w:val="none" w:sz="0" w:space="0" w:color="auto"/>
            <w:left w:val="none" w:sz="0" w:space="0" w:color="auto"/>
            <w:bottom w:val="none" w:sz="0" w:space="0" w:color="auto"/>
            <w:right w:val="none" w:sz="0" w:space="0" w:color="auto"/>
          </w:divBdr>
        </w:div>
        <w:div w:id="427846440">
          <w:marLeft w:val="640"/>
          <w:marRight w:val="0"/>
          <w:marTop w:val="0"/>
          <w:marBottom w:val="0"/>
          <w:divBdr>
            <w:top w:val="none" w:sz="0" w:space="0" w:color="auto"/>
            <w:left w:val="none" w:sz="0" w:space="0" w:color="auto"/>
            <w:bottom w:val="none" w:sz="0" w:space="0" w:color="auto"/>
            <w:right w:val="none" w:sz="0" w:space="0" w:color="auto"/>
          </w:divBdr>
        </w:div>
        <w:div w:id="1327392549">
          <w:marLeft w:val="640"/>
          <w:marRight w:val="0"/>
          <w:marTop w:val="0"/>
          <w:marBottom w:val="0"/>
          <w:divBdr>
            <w:top w:val="none" w:sz="0" w:space="0" w:color="auto"/>
            <w:left w:val="none" w:sz="0" w:space="0" w:color="auto"/>
            <w:bottom w:val="none" w:sz="0" w:space="0" w:color="auto"/>
            <w:right w:val="none" w:sz="0" w:space="0" w:color="auto"/>
          </w:divBdr>
        </w:div>
        <w:div w:id="1774978189">
          <w:marLeft w:val="640"/>
          <w:marRight w:val="0"/>
          <w:marTop w:val="0"/>
          <w:marBottom w:val="0"/>
          <w:divBdr>
            <w:top w:val="none" w:sz="0" w:space="0" w:color="auto"/>
            <w:left w:val="none" w:sz="0" w:space="0" w:color="auto"/>
            <w:bottom w:val="none" w:sz="0" w:space="0" w:color="auto"/>
            <w:right w:val="none" w:sz="0" w:space="0" w:color="auto"/>
          </w:divBdr>
        </w:div>
        <w:div w:id="368191383">
          <w:marLeft w:val="640"/>
          <w:marRight w:val="0"/>
          <w:marTop w:val="0"/>
          <w:marBottom w:val="0"/>
          <w:divBdr>
            <w:top w:val="none" w:sz="0" w:space="0" w:color="auto"/>
            <w:left w:val="none" w:sz="0" w:space="0" w:color="auto"/>
            <w:bottom w:val="none" w:sz="0" w:space="0" w:color="auto"/>
            <w:right w:val="none" w:sz="0" w:space="0" w:color="auto"/>
          </w:divBdr>
        </w:div>
        <w:div w:id="1707564170">
          <w:marLeft w:val="640"/>
          <w:marRight w:val="0"/>
          <w:marTop w:val="0"/>
          <w:marBottom w:val="0"/>
          <w:divBdr>
            <w:top w:val="none" w:sz="0" w:space="0" w:color="auto"/>
            <w:left w:val="none" w:sz="0" w:space="0" w:color="auto"/>
            <w:bottom w:val="none" w:sz="0" w:space="0" w:color="auto"/>
            <w:right w:val="none" w:sz="0" w:space="0" w:color="auto"/>
          </w:divBdr>
        </w:div>
        <w:div w:id="1927881661">
          <w:marLeft w:val="640"/>
          <w:marRight w:val="0"/>
          <w:marTop w:val="0"/>
          <w:marBottom w:val="0"/>
          <w:divBdr>
            <w:top w:val="none" w:sz="0" w:space="0" w:color="auto"/>
            <w:left w:val="none" w:sz="0" w:space="0" w:color="auto"/>
            <w:bottom w:val="none" w:sz="0" w:space="0" w:color="auto"/>
            <w:right w:val="none" w:sz="0" w:space="0" w:color="auto"/>
          </w:divBdr>
        </w:div>
        <w:div w:id="1082875630">
          <w:marLeft w:val="640"/>
          <w:marRight w:val="0"/>
          <w:marTop w:val="0"/>
          <w:marBottom w:val="0"/>
          <w:divBdr>
            <w:top w:val="none" w:sz="0" w:space="0" w:color="auto"/>
            <w:left w:val="none" w:sz="0" w:space="0" w:color="auto"/>
            <w:bottom w:val="none" w:sz="0" w:space="0" w:color="auto"/>
            <w:right w:val="none" w:sz="0" w:space="0" w:color="auto"/>
          </w:divBdr>
        </w:div>
        <w:div w:id="2042591131">
          <w:marLeft w:val="640"/>
          <w:marRight w:val="0"/>
          <w:marTop w:val="0"/>
          <w:marBottom w:val="0"/>
          <w:divBdr>
            <w:top w:val="none" w:sz="0" w:space="0" w:color="auto"/>
            <w:left w:val="none" w:sz="0" w:space="0" w:color="auto"/>
            <w:bottom w:val="none" w:sz="0" w:space="0" w:color="auto"/>
            <w:right w:val="none" w:sz="0" w:space="0" w:color="auto"/>
          </w:divBdr>
        </w:div>
        <w:div w:id="1927690682">
          <w:marLeft w:val="640"/>
          <w:marRight w:val="0"/>
          <w:marTop w:val="0"/>
          <w:marBottom w:val="0"/>
          <w:divBdr>
            <w:top w:val="none" w:sz="0" w:space="0" w:color="auto"/>
            <w:left w:val="none" w:sz="0" w:space="0" w:color="auto"/>
            <w:bottom w:val="none" w:sz="0" w:space="0" w:color="auto"/>
            <w:right w:val="none" w:sz="0" w:space="0" w:color="auto"/>
          </w:divBdr>
        </w:div>
        <w:div w:id="1869642326">
          <w:marLeft w:val="640"/>
          <w:marRight w:val="0"/>
          <w:marTop w:val="0"/>
          <w:marBottom w:val="0"/>
          <w:divBdr>
            <w:top w:val="none" w:sz="0" w:space="0" w:color="auto"/>
            <w:left w:val="none" w:sz="0" w:space="0" w:color="auto"/>
            <w:bottom w:val="none" w:sz="0" w:space="0" w:color="auto"/>
            <w:right w:val="none" w:sz="0" w:space="0" w:color="auto"/>
          </w:divBdr>
        </w:div>
        <w:div w:id="1025251550">
          <w:marLeft w:val="640"/>
          <w:marRight w:val="0"/>
          <w:marTop w:val="0"/>
          <w:marBottom w:val="0"/>
          <w:divBdr>
            <w:top w:val="none" w:sz="0" w:space="0" w:color="auto"/>
            <w:left w:val="none" w:sz="0" w:space="0" w:color="auto"/>
            <w:bottom w:val="none" w:sz="0" w:space="0" w:color="auto"/>
            <w:right w:val="none" w:sz="0" w:space="0" w:color="auto"/>
          </w:divBdr>
        </w:div>
        <w:div w:id="2081168817">
          <w:marLeft w:val="640"/>
          <w:marRight w:val="0"/>
          <w:marTop w:val="0"/>
          <w:marBottom w:val="0"/>
          <w:divBdr>
            <w:top w:val="none" w:sz="0" w:space="0" w:color="auto"/>
            <w:left w:val="none" w:sz="0" w:space="0" w:color="auto"/>
            <w:bottom w:val="none" w:sz="0" w:space="0" w:color="auto"/>
            <w:right w:val="none" w:sz="0" w:space="0" w:color="auto"/>
          </w:divBdr>
        </w:div>
        <w:div w:id="913592322">
          <w:marLeft w:val="640"/>
          <w:marRight w:val="0"/>
          <w:marTop w:val="0"/>
          <w:marBottom w:val="0"/>
          <w:divBdr>
            <w:top w:val="none" w:sz="0" w:space="0" w:color="auto"/>
            <w:left w:val="none" w:sz="0" w:space="0" w:color="auto"/>
            <w:bottom w:val="none" w:sz="0" w:space="0" w:color="auto"/>
            <w:right w:val="none" w:sz="0" w:space="0" w:color="auto"/>
          </w:divBdr>
        </w:div>
        <w:div w:id="1823810415">
          <w:marLeft w:val="640"/>
          <w:marRight w:val="0"/>
          <w:marTop w:val="0"/>
          <w:marBottom w:val="0"/>
          <w:divBdr>
            <w:top w:val="none" w:sz="0" w:space="0" w:color="auto"/>
            <w:left w:val="none" w:sz="0" w:space="0" w:color="auto"/>
            <w:bottom w:val="none" w:sz="0" w:space="0" w:color="auto"/>
            <w:right w:val="none" w:sz="0" w:space="0" w:color="auto"/>
          </w:divBdr>
        </w:div>
        <w:div w:id="77484502">
          <w:marLeft w:val="640"/>
          <w:marRight w:val="0"/>
          <w:marTop w:val="0"/>
          <w:marBottom w:val="0"/>
          <w:divBdr>
            <w:top w:val="none" w:sz="0" w:space="0" w:color="auto"/>
            <w:left w:val="none" w:sz="0" w:space="0" w:color="auto"/>
            <w:bottom w:val="none" w:sz="0" w:space="0" w:color="auto"/>
            <w:right w:val="none" w:sz="0" w:space="0" w:color="auto"/>
          </w:divBdr>
        </w:div>
        <w:div w:id="1760252259">
          <w:marLeft w:val="640"/>
          <w:marRight w:val="0"/>
          <w:marTop w:val="0"/>
          <w:marBottom w:val="0"/>
          <w:divBdr>
            <w:top w:val="none" w:sz="0" w:space="0" w:color="auto"/>
            <w:left w:val="none" w:sz="0" w:space="0" w:color="auto"/>
            <w:bottom w:val="none" w:sz="0" w:space="0" w:color="auto"/>
            <w:right w:val="none" w:sz="0" w:space="0" w:color="auto"/>
          </w:divBdr>
        </w:div>
        <w:div w:id="1972785411">
          <w:marLeft w:val="640"/>
          <w:marRight w:val="0"/>
          <w:marTop w:val="0"/>
          <w:marBottom w:val="0"/>
          <w:divBdr>
            <w:top w:val="none" w:sz="0" w:space="0" w:color="auto"/>
            <w:left w:val="none" w:sz="0" w:space="0" w:color="auto"/>
            <w:bottom w:val="none" w:sz="0" w:space="0" w:color="auto"/>
            <w:right w:val="none" w:sz="0" w:space="0" w:color="auto"/>
          </w:divBdr>
        </w:div>
        <w:div w:id="2120484521">
          <w:marLeft w:val="640"/>
          <w:marRight w:val="0"/>
          <w:marTop w:val="0"/>
          <w:marBottom w:val="0"/>
          <w:divBdr>
            <w:top w:val="none" w:sz="0" w:space="0" w:color="auto"/>
            <w:left w:val="none" w:sz="0" w:space="0" w:color="auto"/>
            <w:bottom w:val="none" w:sz="0" w:space="0" w:color="auto"/>
            <w:right w:val="none" w:sz="0" w:space="0" w:color="auto"/>
          </w:divBdr>
        </w:div>
        <w:div w:id="1541552061">
          <w:marLeft w:val="640"/>
          <w:marRight w:val="0"/>
          <w:marTop w:val="0"/>
          <w:marBottom w:val="0"/>
          <w:divBdr>
            <w:top w:val="none" w:sz="0" w:space="0" w:color="auto"/>
            <w:left w:val="none" w:sz="0" w:space="0" w:color="auto"/>
            <w:bottom w:val="none" w:sz="0" w:space="0" w:color="auto"/>
            <w:right w:val="none" w:sz="0" w:space="0" w:color="auto"/>
          </w:divBdr>
        </w:div>
        <w:div w:id="1272206349">
          <w:marLeft w:val="640"/>
          <w:marRight w:val="0"/>
          <w:marTop w:val="0"/>
          <w:marBottom w:val="0"/>
          <w:divBdr>
            <w:top w:val="none" w:sz="0" w:space="0" w:color="auto"/>
            <w:left w:val="none" w:sz="0" w:space="0" w:color="auto"/>
            <w:bottom w:val="none" w:sz="0" w:space="0" w:color="auto"/>
            <w:right w:val="none" w:sz="0" w:space="0" w:color="auto"/>
          </w:divBdr>
        </w:div>
        <w:div w:id="674771750">
          <w:marLeft w:val="640"/>
          <w:marRight w:val="0"/>
          <w:marTop w:val="0"/>
          <w:marBottom w:val="0"/>
          <w:divBdr>
            <w:top w:val="none" w:sz="0" w:space="0" w:color="auto"/>
            <w:left w:val="none" w:sz="0" w:space="0" w:color="auto"/>
            <w:bottom w:val="none" w:sz="0" w:space="0" w:color="auto"/>
            <w:right w:val="none" w:sz="0" w:space="0" w:color="auto"/>
          </w:divBdr>
        </w:div>
        <w:div w:id="1795904815">
          <w:marLeft w:val="640"/>
          <w:marRight w:val="0"/>
          <w:marTop w:val="0"/>
          <w:marBottom w:val="0"/>
          <w:divBdr>
            <w:top w:val="none" w:sz="0" w:space="0" w:color="auto"/>
            <w:left w:val="none" w:sz="0" w:space="0" w:color="auto"/>
            <w:bottom w:val="none" w:sz="0" w:space="0" w:color="auto"/>
            <w:right w:val="none" w:sz="0" w:space="0" w:color="auto"/>
          </w:divBdr>
        </w:div>
        <w:div w:id="1199705027">
          <w:marLeft w:val="640"/>
          <w:marRight w:val="0"/>
          <w:marTop w:val="0"/>
          <w:marBottom w:val="0"/>
          <w:divBdr>
            <w:top w:val="none" w:sz="0" w:space="0" w:color="auto"/>
            <w:left w:val="none" w:sz="0" w:space="0" w:color="auto"/>
            <w:bottom w:val="none" w:sz="0" w:space="0" w:color="auto"/>
            <w:right w:val="none" w:sz="0" w:space="0" w:color="auto"/>
          </w:divBdr>
        </w:div>
        <w:div w:id="309752448">
          <w:marLeft w:val="640"/>
          <w:marRight w:val="0"/>
          <w:marTop w:val="0"/>
          <w:marBottom w:val="0"/>
          <w:divBdr>
            <w:top w:val="none" w:sz="0" w:space="0" w:color="auto"/>
            <w:left w:val="none" w:sz="0" w:space="0" w:color="auto"/>
            <w:bottom w:val="none" w:sz="0" w:space="0" w:color="auto"/>
            <w:right w:val="none" w:sz="0" w:space="0" w:color="auto"/>
          </w:divBdr>
        </w:div>
        <w:div w:id="2109810184">
          <w:marLeft w:val="640"/>
          <w:marRight w:val="0"/>
          <w:marTop w:val="0"/>
          <w:marBottom w:val="0"/>
          <w:divBdr>
            <w:top w:val="none" w:sz="0" w:space="0" w:color="auto"/>
            <w:left w:val="none" w:sz="0" w:space="0" w:color="auto"/>
            <w:bottom w:val="none" w:sz="0" w:space="0" w:color="auto"/>
            <w:right w:val="none" w:sz="0" w:space="0" w:color="auto"/>
          </w:divBdr>
        </w:div>
        <w:div w:id="1817601074">
          <w:marLeft w:val="640"/>
          <w:marRight w:val="0"/>
          <w:marTop w:val="0"/>
          <w:marBottom w:val="0"/>
          <w:divBdr>
            <w:top w:val="none" w:sz="0" w:space="0" w:color="auto"/>
            <w:left w:val="none" w:sz="0" w:space="0" w:color="auto"/>
            <w:bottom w:val="none" w:sz="0" w:space="0" w:color="auto"/>
            <w:right w:val="none" w:sz="0" w:space="0" w:color="auto"/>
          </w:divBdr>
        </w:div>
        <w:div w:id="1794129207">
          <w:marLeft w:val="640"/>
          <w:marRight w:val="0"/>
          <w:marTop w:val="0"/>
          <w:marBottom w:val="0"/>
          <w:divBdr>
            <w:top w:val="none" w:sz="0" w:space="0" w:color="auto"/>
            <w:left w:val="none" w:sz="0" w:space="0" w:color="auto"/>
            <w:bottom w:val="none" w:sz="0" w:space="0" w:color="auto"/>
            <w:right w:val="none" w:sz="0" w:space="0" w:color="auto"/>
          </w:divBdr>
        </w:div>
        <w:div w:id="1489007724">
          <w:marLeft w:val="640"/>
          <w:marRight w:val="0"/>
          <w:marTop w:val="0"/>
          <w:marBottom w:val="0"/>
          <w:divBdr>
            <w:top w:val="none" w:sz="0" w:space="0" w:color="auto"/>
            <w:left w:val="none" w:sz="0" w:space="0" w:color="auto"/>
            <w:bottom w:val="none" w:sz="0" w:space="0" w:color="auto"/>
            <w:right w:val="none" w:sz="0" w:space="0" w:color="auto"/>
          </w:divBdr>
        </w:div>
        <w:div w:id="823426929">
          <w:marLeft w:val="640"/>
          <w:marRight w:val="0"/>
          <w:marTop w:val="0"/>
          <w:marBottom w:val="0"/>
          <w:divBdr>
            <w:top w:val="none" w:sz="0" w:space="0" w:color="auto"/>
            <w:left w:val="none" w:sz="0" w:space="0" w:color="auto"/>
            <w:bottom w:val="none" w:sz="0" w:space="0" w:color="auto"/>
            <w:right w:val="none" w:sz="0" w:space="0" w:color="auto"/>
          </w:divBdr>
        </w:div>
        <w:div w:id="546065978">
          <w:marLeft w:val="640"/>
          <w:marRight w:val="0"/>
          <w:marTop w:val="0"/>
          <w:marBottom w:val="0"/>
          <w:divBdr>
            <w:top w:val="none" w:sz="0" w:space="0" w:color="auto"/>
            <w:left w:val="none" w:sz="0" w:space="0" w:color="auto"/>
            <w:bottom w:val="none" w:sz="0" w:space="0" w:color="auto"/>
            <w:right w:val="none" w:sz="0" w:space="0" w:color="auto"/>
          </w:divBdr>
        </w:div>
        <w:div w:id="261032250">
          <w:marLeft w:val="640"/>
          <w:marRight w:val="0"/>
          <w:marTop w:val="0"/>
          <w:marBottom w:val="0"/>
          <w:divBdr>
            <w:top w:val="none" w:sz="0" w:space="0" w:color="auto"/>
            <w:left w:val="none" w:sz="0" w:space="0" w:color="auto"/>
            <w:bottom w:val="none" w:sz="0" w:space="0" w:color="auto"/>
            <w:right w:val="none" w:sz="0" w:space="0" w:color="auto"/>
          </w:divBdr>
        </w:div>
        <w:div w:id="2029679190">
          <w:marLeft w:val="640"/>
          <w:marRight w:val="0"/>
          <w:marTop w:val="0"/>
          <w:marBottom w:val="0"/>
          <w:divBdr>
            <w:top w:val="none" w:sz="0" w:space="0" w:color="auto"/>
            <w:left w:val="none" w:sz="0" w:space="0" w:color="auto"/>
            <w:bottom w:val="none" w:sz="0" w:space="0" w:color="auto"/>
            <w:right w:val="none" w:sz="0" w:space="0" w:color="auto"/>
          </w:divBdr>
        </w:div>
        <w:div w:id="399712965">
          <w:marLeft w:val="640"/>
          <w:marRight w:val="0"/>
          <w:marTop w:val="0"/>
          <w:marBottom w:val="0"/>
          <w:divBdr>
            <w:top w:val="none" w:sz="0" w:space="0" w:color="auto"/>
            <w:left w:val="none" w:sz="0" w:space="0" w:color="auto"/>
            <w:bottom w:val="none" w:sz="0" w:space="0" w:color="auto"/>
            <w:right w:val="none" w:sz="0" w:space="0" w:color="auto"/>
          </w:divBdr>
        </w:div>
        <w:div w:id="1803884284">
          <w:marLeft w:val="640"/>
          <w:marRight w:val="0"/>
          <w:marTop w:val="0"/>
          <w:marBottom w:val="0"/>
          <w:divBdr>
            <w:top w:val="none" w:sz="0" w:space="0" w:color="auto"/>
            <w:left w:val="none" w:sz="0" w:space="0" w:color="auto"/>
            <w:bottom w:val="none" w:sz="0" w:space="0" w:color="auto"/>
            <w:right w:val="none" w:sz="0" w:space="0" w:color="auto"/>
          </w:divBdr>
        </w:div>
        <w:div w:id="1421173525">
          <w:marLeft w:val="640"/>
          <w:marRight w:val="0"/>
          <w:marTop w:val="0"/>
          <w:marBottom w:val="0"/>
          <w:divBdr>
            <w:top w:val="none" w:sz="0" w:space="0" w:color="auto"/>
            <w:left w:val="none" w:sz="0" w:space="0" w:color="auto"/>
            <w:bottom w:val="none" w:sz="0" w:space="0" w:color="auto"/>
            <w:right w:val="none" w:sz="0" w:space="0" w:color="auto"/>
          </w:divBdr>
        </w:div>
        <w:div w:id="36660612">
          <w:marLeft w:val="640"/>
          <w:marRight w:val="0"/>
          <w:marTop w:val="0"/>
          <w:marBottom w:val="0"/>
          <w:divBdr>
            <w:top w:val="none" w:sz="0" w:space="0" w:color="auto"/>
            <w:left w:val="none" w:sz="0" w:space="0" w:color="auto"/>
            <w:bottom w:val="none" w:sz="0" w:space="0" w:color="auto"/>
            <w:right w:val="none" w:sz="0" w:space="0" w:color="auto"/>
          </w:divBdr>
        </w:div>
        <w:div w:id="1604922399">
          <w:marLeft w:val="640"/>
          <w:marRight w:val="0"/>
          <w:marTop w:val="0"/>
          <w:marBottom w:val="0"/>
          <w:divBdr>
            <w:top w:val="none" w:sz="0" w:space="0" w:color="auto"/>
            <w:left w:val="none" w:sz="0" w:space="0" w:color="auto"/>
            <w:bottom w:val="none" w:sz="0" w:space="0" w:color="auto"/>
            <w:right w:val="none" w:sz="0" w:space="0" w:color="auto"/>
          </w:divBdr>
        </w:div>
        <w:div w:id="449937304">
          <w:marLeft w:val="640"/>
          <w:marRight w:val="0"/>
          <w:marTop w:val="0"/>
          <w:marBottom w:val="0"/>
          <w:divBdr>
            <w:top w:val="none" w:sz="0" w:space="0" w:color="auto"/>
            <w:left w:val="none" w:sz="0" w:space="0" w:color="auto"/>
            <w:bottom w:val="none" w:sz="0" w:space="0" w:color="auto"/>
            <w:right w:val="none" w:sz="0" w:space="0" w:color="auto"/>
          </w:divBdr>
        </w:div>
        <w:div w:id="1507209889">
          <w:marLeft w:val="640"/>
          <w:marRight w:val="0"/>
          <w:marTop w:val="0"/>
          <w:marBottom w:val="0"/>
          <w:divBdr>
            <w:top w:val="none" w:sz="0" w:space="0" w:color="auto"/>
            <w:left w:val="none" w:sz="0" w:space="0" w:color="auto"/>
            <w:bottom w:val="none" w:sz="0" w:space="0" w:color="auto"/>
            <w:right w:val="none" w:sz="0" w:space="0" w:color="auto"/>
          </w:divBdr>
        </w:div>
        <w:div w:id="1408838856">
          <w:marLeft w:val="640"/>
          <w:marRight w:val="0"/>
          <w:marTop w:val="0"/>
          <w:marBottom w:val="0"/>
          <w:divBdr>
            <w:top w:val="none" w:sz="0" w:space="0" w:color="auto"/>
            <w:left w:val="none" w:sz="0" w:space="0" w:color="auto"/>
            <w:bottom w:val="none" w:sz="0" w:space="0" w:color="auto"/>
            <w:right w:val="none" w:sz="0" w:space="0" w:color="auto"/>
          </w:divBdr>
        </w:div>
        <w:div w:id="973094531">
          <w:marLeft w:val="640"/>
          <w:marRight w:val="0"/>
          <w:marTop w:val="0"/>
          <w:marBottom w:val="0"/>
          <w:divBdr>
            <w:top w:val="none" w:sz="0" w:space="0" w:color="auto"/>
            <w:left w:val="none" w:sz="0" w:space="0" w:color="auto"/>
            <w:bottom w:val="none" w:sz="0" w:space="0" w:color="auto"/>
            <w:right w:val="none" w:sz="0" w:space="0" w:color="auto"/>
          </w:divBdr>
        </w:div>
        <w:div w:id="834028326">
          <w:marLeft w:val="640"/>
          <w:marRight w:val="0"/>
          <w:marTop w:val="0"/>
          <w:marBottom w:val="0"/>
          <w:divBdr>
            <w:top w:val="none" w:sz="0" w:space="0" w:color="auto"/>
            <w:left w:val="none" w:sz="0" w:space="0" w:color="auto"/>
            <w:bottom w:val="none" w:sz="0" w:space="0" w:color="auto"/>
            <w:right w:val="none" w:sz="0" w:space="0" w:color="auto"/>
          </w:divBdr>
        </w:div>
        <w:div w:id="1067073845">
          <w:marLeft w:val="640"/>
          <w:marRight w:val="0"/>
          <w:marTop w:val="0"/>
          <w:marBottom w:val="0"/>
          <w:divBdr>
            <w:top w:val="none" w:sz="0" w:space="0" w:color="auto"/>
            <w:left w:val="none" w:sz="0" w:space="0" w:color="auto"/>
            <w:bottom w:val="none" w:sz="0" w:space="0" w:color="auto"/>
            <w:right w:val="none" w:sz="0" w:space="0" w:color="auto"/>
          </w:divBdr>
        </w:div>
        <w:div w:id="938833627">
          <w:marLeft w:val="640"/>
          <w:marRight w:val="0"/>
          <w:marTop w:val="0"/>
          <w:marBottom w:val="0"/>
          <w:divBdr>
            <w:top w:val="none" w:sz="0" w:space="0" w:color="auto"/>
            <w:left w:val="none" w:sz="0" w:space="0" w:color="auto"/>
            <w:bottom w:val="none" w:sz="0" w:space="0" w:color="auto"/>
            <w:right w:val="none" w:sz="0" w:space="0" w:color="auto"/>
          </w:divBdr>
        </w:div>
        <w:div w:id="1087923938">
          <w:marLeft w:val="640"/>
          <w:marRight w:val="0"/>
          <w:marTop w:val="0"/>
          <w:marBottom w:val="0"/>
          <w:divBdr>
            <w:top w:val="none" w:sz="0" w:space="0" w:color="auto"/>
            <w:left w:val="none" w:sz="0" w:space="0" w:color="auto"/>
            <w:bottom w:val="none" w:sz="0" w:space="0" w:color="auto"/>
            <w:right w:val="none" w:sz="0" w:space="0" w:color="auto"/>
          </w:divBdr>
        </w:div>
        <w:div w:id="114763179">
          <w:marLeft w:val="640"/>
          <w:marRight w:val="0"/>
          <w:marTop w:val="0"/>
          <w:marBottom w:val="0"/>
          <w:divBdr>
            <w:top w:val="none" w:sz="0" w:space="0" w:color="auto"/>
            <w:left w:val="none" w:sz="0" w:space="0" w:color="auto"/>
            <w:bottom w:val="none" w:sz="0" w:space="0" w:color="auto"/>
            <w:right w:val="none" w:sz="0" w:space="0" w:color="auto"/>
          </w:divBdr>
        </w:div>
        <w:div w:id="46953958">
          <w:marLeft w:val="640"/>
          <w:marRight w:val="0"/>
          <w:marTop w:val="0"/>
          <w:marBottom w:val="0"/>
          <w:divBdr>
            <w:top w:val="none" w:sz="0" w:space="0" w:color="auto"/>
            <w:left w:val="none" w:sz="0" w:space="0" w:color="auto"/>
            <w:bottom w:val="none" w:sz="0" w:space="0" w:color="auto"/>
            <w:right w:val="none" w:sz="0" w:space="0" w:color="auto"/>
          </w:divBdr>
        </w:div>
        <w:div w:id="1055005067">
          <w:marLeft w:val="640"/>
          <w:marRight w:val="0"/>
          <w:marTop w:val="0"/>
          <w:marBottom w:val="0"/>
          <w:divBdr>
            <w:top w:val="none" w:sz="0" w:space="0" w:color="auto"/>
            <w:left w:val="none" w:sz="0" w:space="0" w:color="auto"/>
            <w:bottom w:val="none" w:sz="0" w:space="0" w:color="auto"/>
            <w:right w:val="none" w:sz="0" w:space="0" w:color="auto"/>
          </w:divBdr>
        </w:div>
        <w:div w:id="1440293043">
          <w:marLeft w:val="640"/>
          <w:marRight w:val="0"/>
          <w:marTop w:val="0"/>
          <w:marBottom w:val="0"/>
          <w:divBdr>
            <w:top w:val="none" w:sz="0" w:space="0" w:color="auto"/>
            <w:left w:val="none" w:sz="0" w:space="0" w:color="auto"/>
            <w:bottom w:val="none" w:sz="0" w:space="0" w:color="auto"/>
            <w:right w:val="none" w:sz="0" w:space="0" w:color="auto"/>
          </w:divBdr>
        </w:div>
        <w:div w:id="1434938508">
          <w:marLeft w:val="640"/>
          <w:marRight w:val="0"/>
          <w:marTop w:val="0"/>
          <w:marBottom w:val="0"/>
          <w:divBdr>
            <w:top w:val="none" w:sz="0" w:space="0" w:color="auto"/>
            <w:left w:val="none" w:sz="0" w:space="0" w:color="auto"/>
            <w:bottom w:val="none" w:sz="0" w:space="0" w:color="auto"/>
            <w:right w:val="none" w:sz="0" w:space="0" w:color="auto"/>
          </w:divBdr>
        </w:div>
        <w:div w:id="1624848185">
          <w:marLeft w:val="640"/>
          <w:marRight w:val="0"/>
          <w:marTop w:val="0"/>
          <w:marBottom w:val="0"/>
          <w:divBdr>
            <w:top w:val="none" w:sz="0" w:space="0" w:color="auto"/>
            <w:left w:val="none" w:sz="0" w:space="0" w:color="auto"/>
            <w:bottom w:val="none" w:sz="0" w:space="0" w:color="auto"/>
            <w:right w:val="none" w:sz="0" w:space="0" w:color="auto"/>
          </w:divBdr>
        </w:div>
        <w:div w:id="2064480430">
          <w:marLeft w:val="640"/>
          <w:marRight w:val="0"/>
          <w:marTop w:val="0"/>
          <w:marBottom w:val="0"/>
          <w:divBdr>
            <w:top w:val="none" w:sz="0" w:space="0" w:color="auto"/>
            <w:left w:val="none" w:sz="0" w:space="0" w:color="auto"/>
            <w:bottom w:val="none" w:sz="0" w:space="0" w:color="auto"/>
            <w:right w:val="none" w:sz="0" w:space="0" w:color="auto"/>
          </w:divBdr>
        </w:div>
        <w:div w:id="946543653">
          <w:marLeft w:val="640"/>
          <w:marRight w:val="0"/>
          <w:marTop w:val="0"/>
          <w:marBottom w:val="0"/>
          <w:divBdr>
            <w:top w:val="none" w:sz="0" w:space="0" w:color="auto"/>
            <w:left w:val="none" w:sz="0" w:space="0" w:color="auto"/>
            <w:bottom w:val="none" w:sz="0" w:space="0" w:color="auto"/>
            <w:right w:val="none" w:sz="0" w:space="0" w:color="auto"/>
          </w:divBdr>
        </w:div>
        <w:div w:id="722606636">
          <w:marLeft w:val="640"/>
          <w:marRight w:val="0"/>
          <w:marTop w:val="0"/>
          <w:marBottom w:val="0"/>
          <w:divBdr>
            <w:top w:val="none" w:sz="0" w:space="0" w:color="auto"/>
            <w:left w:val="none" w:sz="0" w:space="0" w:color="auto"/>
            <w:bottom w:val="none" w:sz="0" w:space="0" w:color="auto"/>
            <w:right w:val="none" w:sz="0" w:space="0" w:color="auto"/>
          </w:divBdr>
        </w:div>
        <w:div w:id="1340347115">
          <w:marLeft w:val="640"/>
          <w:marRight w:val="0"/>
          <w:marTop w:val="0"/>
          <w:marBottom w:val="0"/>
          <w:divBdr>
            <w:top w:val="none" w:sz="0" w:space="0" w:color="auto"/>
            <w:left w:val="none" w:sz="0" w:space="0" w:color="auto"/>
            <w:bottom w:val="none" w:sz="0" w:space="0" w:color="auto"/>
            <w:right w:val="none" w:sz="0" w:space="0" w:color="auto"/>
          </w:divBdr>
        </w:div>
        <w:div w:id="393814053">
          <w:marLeft w:val="640"/>
          <w:marRight w:val="0"/>
          <w:marTop w:val="0"/>
          <w:marBottom w:val="0"/>
          <w:divBdr>
            <w:top w:val="none" w:sz="0" w:space="0" w:color="auto"/>
            <w:left w:val="none" w:sz="0" w:space="0" w:color="auto"/>
            <w:bottom w:val="none" w:sz="0" w:space="0" w:color="auto"/>
            <w:right w:val="none" w:sz="0" w:space="0" w:color="auto"/>
          </w:divBdr>
        </w:div>
        <w:div w:id="597564664">
          <w:marLeft w:val="640"/>
          <w:marRight w:val="0"/>
          <w:marTop w:val="0"/>
          <w:marBottom w:val="0"/>
          <w:divBdr>
            <w:top w:val="none" w:sz="0" w:space="0" w:color="auto"/>
            <w:left w:val="none" w:sz="0" w:space="0" w:color="auto"/>
            <w:bottom w:val="none" w:sz="0" w:space="0" w:color="auto"/>
            <w:right w:val="none" w:sz="0" w:space="0" w:color="auto"/>
          </w:divBdr>
        </w:div>
        <w:div w:id="1624382779">
          <w:marLeft w:val="640"/>
          <w:marRight w:val="0"/>
          <w:marTop w:val="0"/>
          <w:marBottom w:val="0"/>
          <w:divBdr>
            <w:top w:val="none" w:sz="0" w:space="0" w:color="auto"/>
            <w:left w:val="none" w:sz="0" w:space="0" w:color="auto"/>
            <w:bottom w:val="none" w:sz="0" w:space="0" w:color="auto"/>
            <w:right w:val="none" w:sz="0" w:space="0" w:color="auto"/>
          </w:divBdr>
        </w:div>
        <w:div w:id="1740786484">
          <w:marLeft w:val="640"/>
          <w:marRight w:val="0"/>
          <w:marTop w:val="0"/>
          <w:marBottom w:val="0"/>
          <w:divBdr>
            <w:top w:val="none" w:sz="0" w:space="0" w:color="auto"/>
            <w:left w:val="none" w:sz="0" w:space="0" w:color="auto"/>
            <w:bottom w:val="none" w:sz="0" w:space="0" w:color="auto"/>
            <w:right w:val="none" w:sz="0" w:space="0" w:color="auto"/>
          </w:divBdr>
        </w:div>
        <w:div w:id="392510270">
          <w:marLeft w:val="640"/>
          <w:marRight w:val="0"/>
          <w:marTop w:val="0"/>
          <w:marBottom w:val="0"/>
          <w:divBdr>
            <w:top w:val="none" w:sz="0" w:space="0" w:color="auto"/>
            <w:left w:val="none" w:sz="0" w:space="0" w:color="auto"/>
            <w:bottom w:val="none" w:sz="0" w:space="0" w:color="auto"/>
            <w:right w:val="none" w:sz="0" w:space="0" w:color="auto"/>
          </w:divBdr>
        </w:div>
        <w:div w:id="1070736650">
          <w:marLeft w:val="640"/>
          <w:marRight w:val="0"/>
          <w:marTop w:val="0"/>
          <w:marBottom w:val="0"/>
          <w:divBdr>
            <w:top w:val="none" w:sz="0" w:space="0" w:color="auto"/>
            <w:left w:val="none" w:sz="0" w:space="0" w:color="auto"/>
            <w:bottom w:val="none" w:sz="0" w:space="0" w:color="auto"/>
            <w:right w:val="none" w:sz="0" w:space="0" w:color="auto"/>
          </w:divBdr>
        </w:div>
        <w:div w:id="1773741882">
          <w:marLeft w:val="640"/>
          <w:marRight w:val="0"/>
          <w:marTop w:val="0"/>
          <w:marBottom w:val="0"/>
          <w:divBdr>
            <w:top w:val="none" w:sz="0" w:space="0" w:color="auto"/>
            <w:left w:val="none" w:sz="0" w:space="0" w:color="auto"/>
            <w:bottom w:val="none" w:sz="0" w:space="0" w:color="auto"/>
            <w:right w:val="none" w:sz="0" w:space="0" w:color="auto"/>
          </w:divBdr>
        </w:div>
        <w:div w:id="1130053357">
          <w:marLeft w:val="640"/>
          <w:marRight w:val="0"/>
          <w:marTop w:val="0"/>
          <w:marBottom w:val="0"/>
          <w:divBdr>
            <w:top w:val="none" w:sz="0" w:space="0" w:color="auto"/>
            <w:left w:val="none" w:sz="0" w:space="0" w:color="auto"/>
            <w:bottom w:val="none" w:sz="0" w:space="0" w:color="auto"/>
            <w:right w:val="none" w:sz="0" w:space="0" w:color="auto"/>
          </w:divBdr>
        </w:div>
        <w:div w:id="2009936781">
          <w:marLeft w:val="640"/>
          <w:marRight w:val="0"/>
          <w:marTop w:val="0"/>
          <w:marBottom w:val="0"/>
          <w:divBdr>
            <w:top w:val="none" w:sz="0" w:space="0" w:color="auto"/>
            <w:left w:val="none" w:sz="0" w:space="0" w:color="auto"/>
            <w:bottom w:val="none" w:sz="0" w:space="0" w:color="auto"/>
            <w:right w:val="none" w:sz="0" w:space="0" w:color="auto"/>
          </w:divBdr>
        </w:div>
        <w:div w:id="1708942956">
          <w:marLeft w:val="640"/>
          <w:marRight w:val="0"/>
          <w:marTop w:val="0"/>
          <w:marBottom w:val="0"/>
          <w:divBdr>
            <w:top w:val="none" w:sz="0" w:space="0" w:color="auto"/>
            <w:left w:val="none" w:sz="0" w:space="0" w:color="auto"/>
            <w:bottom w:val="none" w:sz="0" w:space="0" w:color="auto"/>
            <w:right w:val="none" w:sz="0" w:space="0" w:color="auto"/>
          </w:divBdr>
        </w:div>
        <w:div w:id="1499692949">
          <w:marLeft w:val="640"/>
          <w:marRight w:val="0"/>
          <w:marTop w:val="0"/>
          <w:marBottom w:val="0"/>
          <w:divBdr>
            <w:top w:val="none" w:sz="0" w:space="0" w:color="auto"/>
            <w:left w:val="none" w:sz="0" w:space="0" w:color="auto"/>
            <w:bottom w:val="none" w:sz="0" w:space="0" w:color="auto"/>
            <w:right w:val="none" w:sz="0" w:space="0" w:color="auto"/>
          </w:divBdr>
        </w:div>
        <w:div w:id="55980891">
          <w:marLeft w:val="640"/>
          <w:marRight w:val="0"/>
          <w:marTop w:val="0"/>
          <w:marBottom w:val="0"/>
          <w:divBdr>
            <w:top w:val="none" w:sz="0" w:space="0" w:color="auto"/>
            <w:left w:val="none" w:sz="0" w:space="0" w:color="auto"/>
            <w:bottom w:val="none" w:sz="0" w:space="0" w:color="auto"/>
            <w:right w:val="none" w:sz="0" w:space="0" w:color="auto"/>
          </w:divBdr>
        </w:div>
        <w:div w:id="852957989">
          <w:marLeft w:val="640"/>
          <w:marRight w:val="0"/>
          <w:marTop w:val="0"/>
          <w:marBottom w:val="0"/>
          <w:divBdr>
            <w:top w:val="none" w:sz="0" w:space="0" w:color="auto"/>
            <w:left w:val="none" w:sz="0" w:space="0" w:color="auto"/>
            <w:bottom w:val="none" w:sz="0" w:space="0" w:color="auto"/>
            <w:right w:val="none" w:sz="0" w:space="0" w:color="auto"/>
          </w:divBdr>
        </w:div>
        <w:div w:id="1801604731">
          <w:marLeft w:val="640"/>
          <w:marRight w:val="0"/>
          <w:marTop w:val="0"/>
          <w:marBottom w:val="0"/>
          <w:divBdr>
            <w:top w:val="none" w:sz="0" w:space="0" w:color="auto"/>
            <w:left w:val="none" w:sz="0" w:space="0" w:color="auto"/>
            <w:bottom w:val="none" w:sz="0" w:space="0" w:color="auto"/>
            <w:right w:val="none" w:sz="0" w:space="0" w:color="auto"/>
          </w:divBdr>
        </w:div>
        <w:div w:id="445778520">
          <w:marLeft w:val="640"/>
          <w:marRight w:val="0"/>
          <w:marTop w:val="0"/>
          <w:marBottom w:val="0"/>
          <w:divBdr>
            <w:top w:val="none" w:sz="0" w:space="0" w:color="auto"/>
            <w:left w:val="none" w:sz="0" w:space="0" w:color="auto"/>
            <w:bottom w:val="none" w:sz="0" w:space="0" w:color="auto"/>
            <w:right w:val="none" w:sz="0" w:space="0" w:color="auto"/>
          </w:divBdr>
        </w:div>
        <w:div w:id="1638998085">
          <w:marLeft w:val="640"/>
          <w:marRight w:val="0"/>
          <w:marTop w:val="0"/>
          <w:marBottom w:val="0"/>
          <w:divBdr>
            <w:top w:val="none" w:sz="0" w:space="0" w:color="auto"/>
            <w:left w:val="none" w:sz="0" w:space="0" w:color="auto"/>
            <w:bottom w:val="none" w:sz="0" w:space="0" w:color="auto"/>
            <w:right w:val="none" w:sz="0" w:space="0" w:color="auto"/>
          </w:divBdr>
        </w:div>
        <w:div w:id="1628924248">
          <w:marLeft w:val="640"/>
          <w:marRight w:val="0"/>
          <w:marTop w:val="0"/>
          <w:marBottom w:val="0"/>
          <w:divBdr>
            <w:top w:val="none" w:sz="0" w:space="0" w:color="auto"/>
            <w:left w:val="none" w:sz="0" w:space="0" w:color="auto"/>
            <w:bottom w:val="none" w:sz="0" w:space="0" w:color="auto"/>
            <w:right w:val="none" w:sz="0" w:space="0" w:color="auto"/>
          </w:divBdr>
        </w:div>
        <w:div w:id="11030605">
          <w:marLeft w:val="640"/>
          <w:marRight w:val="0"/>
          <w:marTop w:val="0"/>
          <w:marBottom w:val="0"/>
          <w:divBdr>
            <w:top w:val="none" w:sz="0" w:space="0" w:color="auto"/>
            <w:left w:val="none" w:sz="0" w:space="0" w:color="auto"/>
            <w:bottom w:val="none" w:sz="0" w:space="0" w:color="auto"/>
            <w:right w:val="none" w:sz="0" w:space="0" w:color="auto"/>
          </w:divBdr>
        </w:div>
        <w:div w:id="153305524">
          <w:marLeft w:val="640"/>
          <w:marRight w:val="0"/>
          <w:marTop w:val="0"/>
          <w:marBottom w:val="0"/>
          <w:divBdr>
            <w:top w:val="none" w:sz="0" w:space="0" w:color="auto"/>
            <w:left w:val="none" w:sz="0" w:space="0" w:color="auto"/>
            <w:bottom w:val="none" w:sz="0" w:space="0" w:color="auto"/>
            <w:right w:val="none" w:sz="0" w:space="0" w:color="auto"/>
          </w:divBdr>
        </w:div>
        <w:div w:id="558708070">
          <w:marLeft w:val="640"/>
          <w:marRight w:val="0"/>
          <w:marTop w:val="0"/>
          <w:marBottom w:val="0"/>
          <w:divBdr>
            <w:top w:val="none" w:sz="0" w:space="0" w:color="auto"/>
            <w:left w:val="none" w:sz="0" w:space="0" w:color="auto"/>
            <w:bottom w:val="none" w:sz="0" w:space="0" w:color="auto"/>
            <w:right w:val="none" w:sz="0" w:space="0" w:color="auto"/>
          </w:divBdr>
        </w:div>
        <w:div w:id="730424310">
          <w:marLeft w:val="640"/>
          <w:marRight w:val="0"/>
          <w:marTop w:val="0"/>
          <w:marBottom w:val="0"/>
          <w:divBdr>
            <w:top w:val="none" w:sz="0" w:space="0" w:color="auto"/>
            <w:left w:val="none" w:sz="0" w:space="0" w:color="auto"/>
            <w:bottom w:val="none" w:sz="0" w:space="0" w:color="auto"/>
            <w:right w:val="none" w:sz="0" w:space="0" w:color="auto"/>
          </w:divBdr>
        </w:div>
        <w:div w:id="49152654">
          <w:marLeft w:val="640"/>
          <w:marRight w:val="0"/>
          <w:marTop w:val="0"/>
          <w:marBottom w:val="0"/>
          <w:divBdr>
            <w:top w:val="none" w:sz="0" w:space="0" w:color="auto"/>
            <w:left w:val="none" w:sz="0" w:space="0" w:color="auto"/>
            <w:bottom w:val="none" w:sz="0" w:space="0" w:color="auto"/>
            <w:right w:val="none" w:sz="0" w:space="0" w:color="auto"/>
          </w:divBdr>
        </w:div>
        <w:div w:id="1322152413">
          <w:marLeft w:val="640"/>
          <w:marRight w:val="0"/>
          <w:marTop w:val="0"/>
          <w:marBottom w:val="0"/>
          <w:divBdr>
            <w:top w:val="none" w:sz="0" w:space="0" w:color="auto"/>
            <w:left w:val="none" w:sz="0" w:space="0" w:color="auto"/>
            <w:bottom w:val="none" w:sz="0" w:space="0" w:color="auto"/>
            <w:right w:val="none" w:sz="0" w:space="0" w:color="auto"/>
          </w:divBdr>
        </w:div>
        <w:div w:id="1959407897">
          <w:marLeft w:val="640"/>
          <w:marRight w:val="0"/>
          <w:marTop w:val="0"/>
          <w:marBottom w:val="0"/>
          <w:divBdr>
            <w:top w:val="none" w:sz="0" w:space="0" w:color="auto"/>
            <w:left w:val="none" w:sz="0" w:space="0" w:color="auto"/>
            <w:bottom w:val="none" w:sz="0" w:space="0" w:color="auto"/>
            <w:right w:val="none" w:sz="0" w:space="0" w:color="auto"/>
          </w:divBdr>
        </w:div>
        <w:div w:id="324473940">
          <w:marLeft w:val="640"/>
          <w:marRight w:val="0"/>
          <w:marTop w:val="0"/>
          <w:marBottom w:val="0"/>
          <w:divBdr>
            <w:top w:val="none" w:sz="0" w:space="0" w:color="auto"/>
            <w:left w:val="none" w:sz="0" w:space="0" w:color="auto"/>
            <w:bottom w:val="none" w:sz="0" w:space="0" w:color="auto"/>
            <w:right w:val="none" w:sz="0" w:space="0" w:color="auto"/>
          </w:divBdr>
        </w:div>
        <w:div w:id="998580016">
          <w:marLeft w:val="640"/>
          <w:marRight w:val="0"/>
          <w:marTop w:val="0"/>
          <w:marBottom w:val="0"/>
          <w:divBdr>
            <w:top w:val="none" w:sz="0" w:space="0" w:color="auto"/>
            <w:left w:val="none" w:sz="0" w:space="0" w:color="auto"/>
            <w:bottom w:val="none" w:sz="0" w:space="0" w:color="auto"/>
            <w:right w:val="none" w:sz="0" w:space="0" w:color="auto"/>
          </w:divBdr>
        </w:div>
        <w:div w:id="669672315">
          <w:marLeft w:val="640"/>
          <w:marRight w:val="0"/>
          <w:marTop w:val="0"/>
          <w:marBottom w:val="0"/>
          <w:divBdr>
            <w:top w:val="none" w:sz="0" w:space="0" w:color="auto"/>
            <w:left w:val="none" w:sz="0" w:space="0" w:color="auto"/>
            <w:bottom w:val="none" w:sz="0" w:space="0" w:color="auto"/>
            <w:right w:val="none" w:sz="0" w:space="0" w:color="auto"/>
          </w:divBdr>
        </w:div>
        <w:div w:id="939025851">
          <w:marLeft w:val="640"/>
          <w:marRight w:val="0"/>
          <w:marTop w:val="0"/>
          <w:marBottom w:val="0"/>
          <w:divBdr>
            <w:top w:val="none" w:sz="0" w:space="0" w:color="auto"/>
            <w:left w:val="none" w:sz="0" w:space="0" w:color="auto"/>
            <w:bottom w:val="none" w:sz="0" w:space="0" w:color="auto"/>
            <w:right w:val="none" w:sz="0" w:space="0" w:color="auto"/>
          </w:divBdr>
        </w:div>
        <w:div w:id="167450383">
          <w:marLeft w:val="640"/>
          <w:marRight w:val="0"/>
          <w:marTop w:val="0"/>
          <w:marBottom w:val="0"/>
          <w:divBdr>
            <w:top w:val="none" w:sz="0" w:space="0" w:color="auto"/>
            <w:left w:val="none" w:sz="0" w:space="0" w:color="auto"/>
            <w:bottom w:val="none" w:sz="0" w:space="0" w:color="auto"/>
            <w:right w:val="none" w:sz="0" w:space="0" w:color="auto"/>
          </w:divBdr>
        </w:div>
        <w:div w:id="1165164728">
          <w:marLeft w:val="640"/>
          <w:marRight w:val="0"/>
          <w:marTop w:val="0"/>
          <w:marBottom w:val="0"/>
          <w:divBdr>
            <w:top w:val="none" w:sz="0" w:space="0" w:color="auto"/>
            <w:left w:val="none" w:sz="0" w:space="0" w:color="auto"/>
            <w:bottom w:val="none" w:sz="0" w:space="0" w:color="auto"/>
            <w:right w:val="none" w:sz="0" w:space="0" w:color="auto"/>
          </w:divBdr>
        </w:div>
        <w:div w:id="2053839740">
          <w:marLeft w:val="640"/>
          <w:marRight w:val="0"/>
          <w:marTop w:val="0"/>
          <w:marBottom w:val="0"/>
          <w:divBdr>
            <w:top w:val="none" w:sz="0" w:space="0" w:color="auto"/>
            <w:left w:val="none" w:sz="0" w:space="0" w:color="auto"/>
            <w:bottom w:val="none" w:sz="0" w:space="0" w:color="auto"/>
            <w:right w:val="none" w:sz="0" w:space="0" w:color="auto"/>
          </w:divBdr>
        </w:div>
        <w:div w:id="661008979">
          <w:marLeft w:val="640"/>
          <w:marRight w:val="0"/>
          <w:marTop w:val="0"/>
          <w:marBottom w:val="0"/>
          <w:divBdr>
            <w:top w:val="none" w:sz="0" w:space="0" w:color="auto"/>
            <w:left w:val="none" w:sz="0" w:space="0" w:color="auto"/>
            <w:bottom w:val="none" w:sz="0" w:space="0" w:color="auto"/>
            <w:right w:val="none" w:sz="0" w:space="0" w:color="auto"/>
          </w:divBdr>
        </w:div>
        <w:div w:id="605767798">
          <w:marLeft w:val="640"/>
          <w:marRight w:val="0"/>
          <w:marTop w:val="0"/>
          <w:marBottom w:val="0"/>
          <w:divBdr>
            <w:top w:val="none" w:sz="0" w:space="0" w:color="auto"/>
            <w:left w:val="none" w:sz="0" w:space="0" w:color="auto"/>
            <w:bottom w:val="none" w:sz="0" w:space="0" w:color="auto"/>
            <w:right w:val="none" w:sz="0" w:space="0" w:color="auto"/>
          </w:divBdr>
        </w:div>
        <w:div w:id="420415032">
          <w:marLeft w:val="640"/>
          <w:marRight w:val="0"/>
          <w:marTop w:val="0"/>
          <w:marBottom w:val="0"/>
          <w:divBdr>
            <w:top w:val="none" w:sz="0" w:space="0" w:color="auto"/>
            <w:left w:val="none" w:sz="0" w:space="0" w:color="auto"/>
            <w:bottom w:val="none" w:sz="0" w:space="0" w:color="auto"/>
            <w:right w:val="none" w:sz="0" w:space="0" w:color="auto"/>
          </w:divBdr>
        </w:div>
        <w:div w:id="735324191">
          <w:marLeft w:val="640"/>
          <w:marRight w:val="0"/>
          <w:marTop w:val="0"/>
          <w:marBottom w:val="0"/>
          <w:divBdr>
            <w:top w:val="none" w:sz="0" w:space="0" w:color="auto"/>
            <w:left w:val="none" w:sz="0" w:space="0" w:color="auto"/>
            <w:bottom w:val="none" w:sz="0" w:space="0" w:color="auto"/>
            <w:right w:val="none" w:sz="0" w:space="0" w:color="auto"/>
          </w:divBdr>
        </w:div>
        <w:div w:id="337584555">
          <w:marLeft w:val="640"/>
          <w:marRight w:val="0"/>
          <w:marTop w:val="0"/>
          <w:marBottom w:val="0"/>
          <w:divBdr>
            <w:top w:val="none" w:sz="0" w:space="0" w:color="auto"/>
            <w:left w:val="none" w:sz="0" w:space="0" w:color="auto"/>
            <w:bottom w:val="none" w:sz="0" w:space="0" w:color="auto"/>
            <w:right w:val="none" w:sz="0" w:space="0" w:color="auto"/>
          </w:divBdr>
        </w:div>
        <w:div w:id="964964221">
          <w:marLeft w:val="640"/>
          <w:marRight w:val="0"/>
          <w:marTop w:val="0"/>
          <w:marBottom w:val="0"/>
          <w:divBdr>
            <w:top w:val="none" w:sz="0" w:space="0" w:color="auto"/>
            <w:left w:val="none" w:sz="0" w:space="0" w:color="auto"/>
            <w:bottom w:val="none" w:sz="0" w:space="0" w:color="auto"/>
            <w:right w:val="none" w:sz="0" w:space="0" w:color="auto"/>
          </w:divBdr>
        </w:div>
        <w:div w:id="1063143939">
          <w:marLeft w:val="640"/>
          <w:marRight w:val="0"/>
          <w:marTop w:val="0"/>
          <w:marBottom w:val="0"/>
          <w:divBdr>
            <w:top w:val="none" w:sz="0" w:space="0" w:color="auto"/>
            <w:left w:val="none" w:sz="0" w:space="0" w:color="auto"/>
            <w:bottom w:val="none" w:sz="0" w:space="0" w:color="auto"/>
            <w:right w:val="none" w:sz="0" w:space="0" w:color="auto"/>
          </w:divBdr>
        </w:div>
        <w:div w:id="1593196814">
          <w:marLeft w:val="640"/>
          <w:marRight w:val="0"/>
          <w:marTop w:val="0"/>
          <w:marBottom w:val="0"/>
          <w:divBdr>
            <w:top w:val="none" w:sz="0" w:space="0" w:color="auto"/>
            <w:left w:val="none" w:sz="0" w:space="0" w:color="auto"/>
            <w:bottom w:val="none" w:sz="0" w:space="0" w:color="auto"/>
            <w:right w:val="none" w:sz="0" w:space="0" w:color="auto"/>
          </w:divBdr>
        </w:div>
        <w:div w:id="1320185872">
          <w:marLeft w:val="640"/>
          <w:marRight w:val="0"/>
          <w:marTop w:val="0"/>
          <w:marBottom w:val="0"/>
          <w:divBdr>
            <w:top w:val="none" w:sz="0" w:space="0" w:color="auto"/>
            <w:left w:val="none" w:sz="0" w:space="0" w:color="auto"/>
            <w:bottom w:val="none" w:sz="0" w:space="0" w:color="auto"/>
            <w:right w:val="none" w:sz="0" w:space="0" w:color="auto"/>
          </w:divBdr>
        </w:div>
        <w:div w:id="920214699">
          <w:marLeft w:val="640"/>
          <w:marRight w:val="0"/>
          <w:marTop w:val="0"/>
          <w:marBottom w:val="0"/>
          <w:divBdr>
            <w:top w:val="none" w:sz="0" w:space="0" w:color="auto"/>
            <w:left w:val="none" w:sz="0" w:space="0" w:color="auto"/>
            <w:bottom w:val="none" w:sz="0" w:space="0" w:color="auto"/>
            <w:right w:val="none" w:sz="0" w:space="0" w:color="auto"/>
          </w:divBdr>
        </w:div>
        <w:div w:id="1888687020">
          <w:marLeft w:val="640"/>
          <w:marRight w:val="0"/>
          <w:marTop w:val="0"/>
          <w:marBottom w:val="0"/>
          <w:divBdr>
            <w:top w:val="none" w:sz="0" w:space="0" w:color="auto"/>
            <w:left w:val="none" w:sz="0" w:space="0" w:color="auto"/>
            <w:bottom w:val="none" w:sz="0" w:space="0" w:color="auto"/>
            <w:right w:val="none" w:sz="0" w:space="0" w:color="auto"/>
          </w:divBdr>
        </w:div>
        <w:div w:id="665866243">
          <w:marLeft w:val="640"/>
          <w:marRight w:val="0"/>
          <w:marTop w:val="0"/>
          <w:marBottom w:val="0"/>
          <w:divBdr>
            <w:top w:val="none" w:sz="0" w:space="0" w:color="auto"/>
            <w:left w:val="none" w:sz="0" w:space="0" w:color="auto"/>
            <w:bottom w:val="none" w:sz="0" w:space="0" w:color="auto"/>
            <w:right w:val="none" w:sz="0" w:space="0" w:color="auto"/>
          </w:divBdr>
        </w:div>
        <w:div w:id="251088459">
          <w:marLeft w:val="640"/>
          <w:marRight w:val="0"/>
          <w:marTop w:val="0"/>
          <w:marBottom w:val="0"/>
          <w:divBdr>
            <w:top w:val="none" w:sz="0" w:space="0" w:color="auto"/>
            <w:left w:val="none" w:sz="0" w:space="0" w:color="auto"/>
            <w:bottom w:val="none" w:sz="0" w:space="0" w:color="auto"/>
            <w:right w:val="none" w:sz="0" w:space="0" w:color="auto"/>
          </w:divBdr>
        </w:div>
        <w:div w:id="390808736">
          <w:marLeft w:val="640"/>
          <w:marRight w:val="0"/>
          <w:marTop w:val="0"/>
          <w:marBottom w:val="0"/>
          <w:divBdr>
            <w:top w:val="none" w:sz="0" w:space="0" w:color="auto"/>
            <w:left w:val="none" w:sz="0" w:space="0" w:color="auto"/>
            <w:bottom w:val="none" w:sz="0" w:space="0" w:color="auto"/>
            <w:right w:val="none" w:sz="0" w:space="0" w:color="auto"/>
          </w:divBdr>
        </w:div>
        <w:div w:id="139274796">
          <w:marLeft w:val="640"/>
          <w:marRight w:val="0"/>
          <w:marTop w:val="0"/>
          <w:marBottom w:val="0"/>
          <w:divBdr>
            <w:top w:val="none" w:sz="0" w:space="0" w:color="auto"/>
            <w:left w:val="none" w:sz="0" w:space="0" w:color="auto"/>
            <w:bottom w:val="none" w:sz="0" w:space="0" w:color="auto"/>
            <w:right w:val="none" w:sz="0" w:space="0" w:color="auto"/>
          </w:divBdr>
        </w:div>
        <w:div w:id="919560482">
          <w:marLeft w:val="640"/>
          <w:marRight w:val="0"/>
          <w:marTop w:val="0"/>
          <w:marBottom w:val="0"/>
          <w:divBdr>
            <w:top w:val="none" w:sz="0" w:space="0" w:color="auto"/>
            <w:left w:val="none" w:sz="0" w:space="0" w:color="auto"/>
            <w:bottom w:val="none" w:sz="0" w:space="0" w:color="auto"/>
            <w:right w:val="none" w:sz="0" w:space="0" w:color="auto"/>
          </w:divBdr>
        </w:div>
        <w:div w:id="1886140696">
          <w:marLeft w:val="640"/>
          <w:marRight w:val="0"/>
          <w:marTop w:val="0"/>
          <w:marBottom w:val="0"/>
          <w:divBdr>
            <w:top w:val="none" w:sz="0" w:space="0" w:color="auto"/>
            <w:left w:val="none" w:sz="0" w:space="0" w:color="auto"/>
            <w:bottom w:val="none" w:sz="0" w:space="0" w:color="auto"/>
            <w:right w:val="none" w:sz="0" w:space="0" w:color="auto"/>
          </w:divBdr>
        </w:div>
        <w:div w:id="1304234366">
          <w:marLeft w:val="640"/>
          <w:marRight w:val="0"/>
          <w:marTop w:val="0"/>
          <w:marBottom w:val="0"/>
          <w:divBdr>
            <w:top w:val="none" w:sz="0" w:space="0" w:color="auto"/>
            <w:left w:val="none" w:sz="0" w:space="0" w:color="auto"/>
            <w:bottom w:val="none" w:sz="0" w:space="0" w:color="auto"/>
            <w:right w:val="none" w:sz="0" w:space="0" w:color="auto"/>
          </w:divBdr>
        </w:div>
        <w:div w:id="276985659">
          <w:marLeft w:val="640"/>
          <w:marRight w:val="0"/>
          <w:marTop w:val="0"/>
          <w:marBottom w:val="0"/>
          <w:divBdr>
            <w:top w:val="none" w:sz="0" w:space="0" w:color="auto"/>
            <w:left w:val="none" w:sz="0" w:space="0" w:color="auto"/>
            <w:bottom w:val="none" w:sz="0" w:space="0" w:color="auto"/>
            <w:right w:val="none" w:sz="0" w:space="0" w:color="auto"/>
          </w:divBdr>
        </w:div>
        <w:div w:id="1013652533">
          <w:marLeft w:val="640"/>
          <w:marRight w:val="0"/>
          <w:marTop w:val="0"/>
          <w:marBottom w:val="0"/>
          <w:divBdr>
            <w:top w:val="none" w:sz="0" w:space="0" w:color="auto"/>
            <w:left w:val="none" w:sz="0" w:space="0" w:color="auto"/>
            <w:bottom w:val="none" w:sz="0" w:space="0" w:color="auto"/>
            <w:right w:val="none" w:sz="0" w:space="0" w:color="auto"/>
          </w:divBdr>
        </w:div>
        <w:div w:id="367073360">
          <w:marLeft w:val="640"/>
          <w:marRight w:val="0"/>
          <w:marTop w:val="0"/>
          <w:marBottom w:val="0"/>
          <w:divBdr>
            <w:top w:val="none" w:sz="0" w:space="0" w:color="auto"/>
            <w:left w:val="none" w:sz="0" w:space="0" w:color="auto"/>
            <w:bottom w:val="none" w:sz="0" w:space="0" w:color="auto"/>
            <w:right w:val="none" w:sz="0" w:space="0" w:color="auto"/>
          </w:divBdr>
        </w:div>
        <w:div w:id="627862127">
          <w:marLeft w:val="640"/>
          <w:marRight w:val="0"/>
          <w:marTop w:val="0"/>
          <w:marBottom w:val="0"/>
          <w:divBdr>
            <w:top w:val="none" w:sz="0" w:space="0" w:color="auto"/>
            <w:left w:val="none" w:sz="0" w:space="0" w:color="auto"/>
            <w:bottom w:val="none" w:sz="0" w:space="0" w:color="auto"/>
            <w:right w:val="none" w:sz="0" w:space="0" w:color="auto"/>
          </w:divBdr>
        </w:div>
        <w:div w:id="720373095">
          <w:marLeft w:val="640"/>
          <w:marRight w:val="0"/>
          <w:marTop w:val="0"/>
          <w:marBottom w:val="0"/>
          <w:divBdr>
            <w:top w:val="none" w:sz="0" w:space="0" w:color="auto"/>
            <w:left w:val="none" w:sz="0" w:space="0" w:color="auto"/>
            <w:bottom w:val="none" w:sz="0" w:space="0" w:color="auto"/>
            <w:right w:val="none" w:sz="0" w:space="0" w:color="auto"/>
          </w:divBdr>
        </w:div>
        <w:div w:id="2127119013">
          <w:marLeft w:val="640"/>
          <w:marRight w:val="0"/>
          <w:marTop w:val="0"/>
          <w:marBottom w:val="0"/>
          <w:divBdr>
            <w:top w:val="none" w:sz="0" w:space="0" w:color="auto"/>
            <w:left w:val="none" w:sz="0" w:space="0" w:color="auto"/>
            <w:bottom w:val="none" w:sz="0" w:space="0" w:color="auto"/>
            <w:right w:val="none" w:sz="0" w:space="0" w:color="auto"/>
          </w:divBdr>
        </w:div>
        <w:div w:id="494078377">
          <w:marLeft w:val="640"/>
          <w:marRight w:val="0"/>
          <w:marTop w:val="0"/>
          <w:marBottom w:val="0"/>
          <w:divBdr>
            <w:top w:val="none" w:sz="0" w:space="0" w:color="auto"/>
            <w:left w:val="none" w:sz="0" w:space="0" w:color="auto"/>
            <w:bottom w:val="none" w:sz="0" w:space="0" w:color="auto"/>
            <w:right w:val="none" w:sz="0" w:space="0" w:color="auto"/>
          </w:divBdr>
        </w:div>
        <w:div w:id="1158376645">
          <w:marLeft w:val="640"/>
          <w:marRight w:val="0"/>
          <w:marTop w:val="0"/>
          <w:marBottom w:val="0"/>
          <w:divBdr>
            <w:top w:val="none" w:sz="0" w:space="0" w:color="auto"/>
            <w:left w:val="none" w:sz="0" w:space="0" w:color="auto"/>
            <w:bottom w:val="none" w:sz="0" w:space="0" w:color="auto"/>
            <w:right w:val="none" w:sz="0" w:space="0" w:color="auto"/>
          </w:divBdr>
        </w:div>
        <w:div w:id="412896841">
          <w:marLeft w:val="640"/>
          <w:marRight w:val="0"/>
          <w:marTop w:val="0"/>
          <w:marBottom w:val="0"/>
          <w:divBdr>
            <w:top w:val="none" w:sz="0" w:space="0" w:color="auto"/>
            <w:left w:val="none" w:sz="0" w:space="0" w:color="auto"/>
            <w:bottom w:val="none" w:sz="0" w:space="0" w:color="auto"/>
            <w:right w:val="none" w:sz="0" w:space="0" w:color="auto"/>
          </w:divBdr>
        </w:div>
        <w:div w:id="2082168532">
          <w:marLeft w:val="640"/>
          <w:marRight w:val="0"/>
          <w:marTop w:val="0"/>
          <w:marBottom w:val="0"/>
          <w:divBdr>
            <w:top w:val="none" w:sz="0" w:space="0" w:color="auto"/>
            <w:left w:val="none" w:sz="0" w:space="0" w:color="auto"/>
            <w:bottom w:val="none" w:sz="0" w:space="0" w:color="auto"/>
            <w:right w:val="none" w:sz="0" w:space="0" w:color="auto"/>
          </w:divBdr>
        </w:div>
        <w:div w:id="1282608701">
          <w:marLeft w:val="640"/>
          <w:marRight w:val="0"/>
          <w:marTop w:val="0"/>
          <w:marBottom w:val="0"/>
          <w:divBdr>
            <w:top w:val="none" w:sz="0" w:space="0" w:color="auto"/>
            <w:left w:val="none" w:sz="0" w:space="0" w:color="auto"/>
            <w:bottom w:val="none" w:sz="0" w:space="0" w:color="auto"/>
            <w:right w:val="none" w:sz="0" w:space="0" w:color="auto"/>
          </w:divBdr>
        </w:div>
        <w:div w:id="345013038">
          <w:marLeft w:val="640"/>
          <w:marRight w:val="0"/>
          <w:marTop w:val="0"/>
          <w:marBottom w:val="0"/>
          <w:divBdr>
            <w:top w:val="none" w:sz="0" w:space="0" w:color="auto"/>
            <w:left w:val="none" w:sz="0" w:space="0" w:color="auto"/>
            <w:bottom w:val="none" w:sz="0" w:space="0" w:color="auto"/>
            <w:right w:val="none" w:sz="0" w:space="0" w:color="auto"/>
          </w:divBdr>
        </w:div>
        <w:div w:id="340666492">
          <w:marLeft w:val="640"/>
          <w:marRight w:val="0"/>
          <w:marTop w:val="0"/>
          <w:marBottom w:val="0"/>
          <w:divBdr>
            <w:top w:val="none" w:sz="0" w:space="0" w:color="auto"/>
            <w:left w:val="none" w:sz="0" w:space="0" w:color="auto"/>
            <w:bottom w:val="none" w:sz="0" w:space="0" w:color="auto"/>
            <w:right w:val="none" w:sz="0" w:space="0" w:color="auto"/>
          </w:divBdr>
        </w:div>
        <w:div w:id="366026213">
          <w:marLeft w:val="640"/>
          <w:marRight w:val="0"/>
          <w:marTop w:val="0"/>
          <w:marBottom w:val="0"/>
          <w:divBdr>
            <w:top w:val="none" w:sz="0" w:space="0" w:color="auto"/>
            <w:left w:val="none" w:sz="0" w:space="0" w:color="auto"/>
            <w:bottom w:val="none" w:sz="0" w:space="0" w:color="auto"/>
            <w:right w:val="none" w:sz="0" w:space="0" w:color="auto"/>
          </w:divBdr>
        </w:div>
        <w:div w:id="1368677538">
          <w:marLeft w:val="640"/>
          <w:marRight w:val="0"/>
          <w:marTop w:val="0"/>
          <w:marBottom w:val="0"/>
          <w:divBdr>
            <w:top w:val="none" w:sz="0" w:space="0" w:color="auto"/>
            <w:left w:val="none" w:sz="0" w:space="0" w:color="auto"/>
            <w:bottom w:val="none" w:sz="0" w:space="0" w:color="auto"/>
            <w:right w:val="none" w:sz="0" w:space="0" w:color="auto"/>
          </w:divBdr>
        </w:div>
        <w:div w:id="1335110695">
          <w:marLeft w:val="640"/>
          <w:marRight w:val="0"/>
          <w:marTop w:val="0"/>
          <w:marBottom w:val="0"/>
          <w:divBdr>
            <w:top w:val="none" w:sz="0" w:space="0" w:color="auto"/>
            <w:left w:val="none" w:sz="0" w:space="0" w:color="auto"/>
            <w:bottom w:val="none" w:sz="0" w:space="0" w:color="auto"/>
            <w:right w:val="none" w:sz="0" w:space="0" w:color="auto"/>
          </w:divBdr>
        </w:div>
        <w:div w:id="482041520">
          <w:marLeft w:val="640"/>
          <w:marRight w:val="0"/>
          <w:marTop w:val="0"/>
          <w:marBottom w:val="0"/>
          <w:divBdr>
            <w:top w:val="none" w:sz="0" w:space="0" w:color="auto"/>
            <w:left w:val="none" w:sz="0" w:space="0" w:color="auto"/>
            <w:bottom w:val="none" w:sz="0" w:space="0" w:color="auto"/>
            <w:right w:val="none" w:sz="0" w:space="0" w:color="auto"/>
          </w:divBdr>
        </w:div>
        <w:div w:id="633676709">
          <w:marLeft w:val="640"/>
          <w:marRight w:val="0"/>
          <w:marTop w:val="0"/>
          <w:marBottom w:val="0"/>
          <w:divBdr>
            <w:top w:val="none" w:sz="0" w:space="0" w:color="auto"/>
            <w:left w:val="none" w:sz="0" w:space="0" w:color="auto"/>
            <w:bottom w:val="none" w:sz="0" w:space="0" w:color="auto"/>
            <w:right w:val="none" w:sz="0" w:space="0" w:color="auto"/>
          </w:divBdr>
        </w:div>
        <w:div w:id="1669021395">
          <w:marLeft w:val="640"/>
          <w:marRight w:val="0"/>
          <w:marTop w:val="0"/>
          <w:marBottom w:val="0"/>
          <w:divBdr>
            <w:top w:val="none" w:sz="0" w:space="0" w:color="auto"/>
            <w:left w:val="none" w:sz="0" w:space="0" w:color="auto"/>
            <w:bottom w:val="none" w:sz="0" w:space="0" w:color="auto"/>
            <w:right w:val="none" w:sz="0" w:space="0" w:color="auto"/>
          </w:divBdr>
        </w:div>
        <w:div w:id="1393696347">
          <w:marLeft w:val="640"/>
          <w:marRight w:val="0"/>
          <w:marTop w:val="0"/>
          <w:marBottom w:val="0"/>
          <w:divBdr>
            <w:top w:val="none" w:sz="0" w:space="0" w:color="auto"/>
            <w:left w:val="none" w:sz="0" w:space="0" w:color="auto"/>
            <w:bottom w:val="none" w:sz="0" w:space="0" w:color="auto"/>
            <w:right w:val="none" w:sz="0" w:space="0" w:color="auto"/>
          </w:divBdr>
        </w:div>
        <w:div w:id="1392851845">
          <w:marLeft w:val="640"/>
          <w:marRight w:val="0"/>
          <w:marTop w:val="0"/>
          <w:marBottom w:val="0"/>
          <w:divBdr>
            <w:top w:val="none" w:sz="0" w:space="0" w:color="auto"/>
            <w:left w:val="none" w:sz="0" w:space="0" w:color="auto"/>
            <w:bottom w:val="none" w:sz="0" w:space="0" w:color="auto"/>
            <w:right w:val="none" w:sz="0" w:space="0" w:color="auto"/>
          </w:divBdr>
        </w:div>
        <w:div w:id="1262183574">
          <w:marLeft w:val="640"/>
          <w:marRight w:val="0"/>
          <w:marTop w:val="0"/>
          <w:marBottom w:val="0"/>
          <w:divBdr>
            <w:top w:val="none" w:sz="0" w:space="0" w:color="auto"/>
            <w:left w:val="none" w:sz="0" w:space="0" w:color="auto"/>
            <w:bottom w:val="none" w:sz="0" w:space="0" w:color="auto"/>
            <w:right w:val="none" w:sz="0" w:space="0" w:color="auto"/>
          </w:divBdr>
        </w:div>
        <w:div w:id="732585729">
          <w:marLeft w:val="640"/>
          <w:marRight w:val="0"/>
          <w:marTop w:val="0"/>
          <w:marBottom w:val="0"/>
          <w:divBdr>
            <w:top w:val="none" w:sz="0" w:space="0" w:color="auto"/>
            <w:left w:val="none" w:sz="0" w:space="0" w:color="auto"/>
            <w:bottom w:val="none" w:sz="0" w:space="0" w:color="auto"/>
            <w:right w:val="none" w:sz="0" w:space="0" w:color="auto"/>
          </w:divBdr>
        </w:div>
        <w:div w:id="1142111621">
          <w:marLeft w:val="640"/>
          <w:marRight w:val="0"/>
          <w:marTop w:val="0"/>
          <w:marBottom w:val="0"/>
          <w:divBdr>
            <w:top w:val="none" w:sz="0" w:space="0" w:color="auto"/>
            <w:left w:val="none" w:sz="0" w:space="0" w:color="auto"/>
            <w:bottom w:val="none" w:sz="0" w:space="0" w:color="auto"/>
            <w:right w:val="none" w:sz="0" w:space="0" w:color="auto"/>
          </w:divBdr>
        </w:div>
        <w:div w:id="2028798209">
          <w:marLeft w:val="640"/>
          <w:marRight w:val="0"/>
          <w:marTop w:val="0"/>
          <w:marBottom w:val="0"/>
          <w:divBdr>
            <w:top w:val="none" w:sz="0" w:space="0" w:color="auto"/>
            <w:left w:val="none" w:sz="0" w:space="0" w:color="auto"/>
            <w:bottom w:val="none" w:sz="0" w:space="0" w:color="auto"/>
            <w:right w:val="none" w:sz="0" w:space="0" w:color="auto"/>
          </w:divBdr>
        </w:div>
        <w:div w:id="1898927758">
          <w:marLeft w:val="640"/>
          <w:marRight w:val="0"/>
          <w:marTop w:val="0"/>
          <w:marBottom w:val="0"/>
          <w:divBdr>
            <w:top w:val="none" w:sz="0" w:space="0" w:color="auto"/>
            <w:left w:val="none" w:sz="0" w:space="0" w:color="auto"/>
            <w:bottom w:val="none" w:sz="0" w:space="0" w:color="auto"/>
            <w:right w:val="none" w:sz="0" w:space="0" w:color="auto"/>
          </w:divBdr>
        </w:div>
        <w:div w:id="1084766457">
          <w:marLeft w:val="640"/>
          <w:marRight w:val="0"/>
          <w:marTop w:val="0"/>
          <w:marBottom w:val="0"/>
          <w:divBdr>
            <w:top w:val="none" w:sz="0" w:space="0" w:color="auto"/>
            <w:left w:val="none" w:sz="0" w:space="0" w:color="auto"/>
            <w:bottom w:val="none" w:sz="0" w:space="0" w:color="auto"/>
            <w:right w:val="none" w:sz="0" w:space="0" w:color="auto"/>
          </w:divBdr>
        </w:div>
        <w:div w:id="23484627">
          <w:marLeft w:val="640"/>
          <w:marRight w:val="0"/>
          <w:marTop w:val="0"/>
          <w:marBottom w:val="0"/>
          <w:divBdr>
            <w:top w:val="none" w:sz="0" w:space="0" w:color="auto"/>
            <w:left w:val="none" w:sz="0" w:space="0" w:color="auto"/>
            <w:bottom w:val="none" w:sz="0" w:space="0" w:color="auto"/>
            <w:right w:val="none" w:sz="0" w:space="0" w:color="auto"/>
          </w:divBdr>
        </w:div>
        <w:div w:id="1212615423">
          <w:marLeft w:val="640"/>
          <w:marRight w:val="0"/>
          <w:marTop w:val="0"/>
          <w:marBottom w:val="0"/>
          <w:divBdr>
            <w:top w:val="none" w:sz="0" w:space="0" w:color="auto"/>
            <w:left w:val="none" w:sz="0" w:space="0" w:color="auto"/>
            <w:bottom w:val="none" w:sz="0" w:space="0" w:color="auto"/>
            <w:right w:val="none" w:sz="0" w:space="0" w:color="auto"/>
          </w:divBdr>
        </w:div>
        <w:div w:id="661159512">
          <w:marLeft w:val="640"/>
          <w:marRight w:val="0"/>
          <w:marTop w:val="0"/>
          <w:marBottom w:val="0"/>
          <w:divBdr>
            <w:top w:val="none" w:sz="0" w:space="0" w:color="auto"/>
            <w:left w:val="none" w:sz="0" w:space="0" w:color="auto"/>
            <w:bottom w:val="none" w:sz="0" w:space="0" w:color="auto"/>
            <w:right w:val="none" w:sz="0" w:space="0" w:color="auto"/>
          </w:divBdr>
        </w:div>
        <w:div w:id="1453667573">
          <w:marLeft w:val="640"/>
          <w:marRight w:val="0"/>
          <w:marTop w:val="0"/>
          <w:marBottom w:val="0"/>
          <w:divBdr>
            <w:top w:val="none" w:sz="0" w:space="0" w:color="auto"/>
            <w:left w:val="none" w:sz="0" w:space="0" w:color="auto"/>
            <w:bottom w:val="none" w:sz="0" w:space="0" w:color="auto"/>
            <w:right w:val="none" w:sz="0" w:space="0" w:color="auto"/>
          </w:divBdr>
        </w:div>
        <w:div w:id="1042482663">
          <w:marLeft w:val="640"/>
          <w:marRight w:val="0"/>
          <w:marTop w:val="0"/>
          <w:marBottom w:val="0"/>
          <w:divBdr>
            <w:top w:val="none" w:sz="0" w:space="0" w:color="auto"/>
            <w:left w:val="none" w:sz="0" w:space="0" w:color="auto"/>
            <w:bottom w:val="none" w:sz="0" w:space="0" w:color="auto"/>
            <w:right w:val="none" w:sz="0" w:space="0" w:color="auto"/>
          </w:divBdr>
        </w:div>
        <w:div w:id="1291089180">
          <w:marLeft w:val="640"/>
          <w:marRight w:val="0"/>
          <w:marTop w:val="0"/>
          <w:marBottom w:val="0"/>
          <w:divBdr>
            <w:top w:val="none" w:sz="0" w:space="0" w:color="auto"/>
            <w:left w:val="none" w:sz="0" w:space="0" w:color="auto"/>
            <w:bottom w:val="none" w:sz="0" w:space="0" w:color="auto"/>
            <w:right w:val="none" w:sz="0" w:space="0" w:color="auto"/>
          </w:divBdr>
        </w:div>
        <w:div w:id="2023819147">
          <w:marLeft w:val="640"/>
          <w:marRight w:val="0"/>
          <w:marTop w:val="0"/>
          <w:marBottom w:val="0"/>
          <w:divBdr>
            <w:top w:val="none" w:sz="0" w:space="0" w:color="auto"/>
            <w:left w:val="none" w:sz="0" w:space="0" w:color="auto"/>
            <w:bottom w:val="none" w:sz="0" w:space="0" w:color="auto"/>
            <w:right w:val="none" w:sz="0" w:space="0" w:color="auto"/>
          </w:divBdr>
        </w:div>
        <w:div w:id="1080902738">
          <w:marLeft w:val="640"/>
          <w:marRight w:val="0"/>
          <w:marTop w:val="0"/>
          <w:marBottom w:val="0"/>
          <w:divBdr>
            <w:top w:val="none" w:sz="0" w:space="0" w:color="auto"/>
            <w:left w:val="none" w:sz="0" w:space="0" w:color="auto"/>
            <w:bottom w:val="none" w:sz="0" w:space="0" w:color="auto"/>
            <w:right w:val="none" w:sz="0" w:space="0" w:color="auto"/>
          </w:divBdr>
        </w:div>
        <w:div w:id="1408065494">
          <w:marLeft w:val="640"/>
          <w:marRight w:val="0"/>
          <w:marTop w:val="0"/>
          <w:marBottom w:val="0"/>
          <w:divBdr>
            <w:top w:val="none" w:sz="0" w:space="0" w:color="auto"/>
            <w:left w:val="none" w:sz="0" w:space="0" w:color="auto"/>
            <w:bottom w:val="none" w:sz="0" w:space="0" w:color="auto"/>
            <w:right w:val="none" w:sz="0" w:space="0" w:color="auto"/>
          </w:divBdr>
        </w:div>
        <w:div w:id="1204899345">
          <w:marLeft w:val="640"/>
          <w:marRight w:val="0"/>
          <w:marTop w:val="0"/>
          <w:marBottom w:val="0"/>
          <w:divBdr>
            <w:top w:val="none" w:sz="0" w:space="0" w:color="auto"/>
            <w:left w:val="none" w:sz="0" w:space="0" w:color="auto"/>
            <w:bottom w:val="none" w:sz="0" w:space="0" w:color="auto"/>
            <w:right w:val="none" w:sz="0" w:space="0" w:color="auto"/>
          </w:divBdr>
        </w:div>
        <w:div w:id="342707929">
          <w:marLeft w:val="640"/>
          <w:marRight w:val="0"/>
          <w:marTop w:val="0"/>
          <w:marBottom w:val="0"/>
          <w:divBdr>
            <w:top w:val="none" w:sz="0" w:space="0" w:color="auto"/>
            <w:left w:val="none" w:sz="0" w:space="0" w:color="auto"/>
            <w:bottom w:val="none" w:sz="0" w:space="0" w:color="auto"/>
            <w:right w:val="none" w:sz="0" w:space="0" w:color="auto"/>
          </w:divBdr>
        </w:div>
        <w:div w:id="1836610489">
          <w:marLeft w:val="640"/>
          <w:marRight w:val="0"/>
          <w:marTop w:val="0"/>
          <w:marBottom w:val="0"/>
          <w:divBdr>
            <w:top w:val="none" w:sz="0" w:space="0" w:color="auto"/>
            <w:left w:val="none" w:sz="0" w:space="0" w:color="auto"/>
            <w:bottom w:val="none" w:sz="0" w:space="0" w:color="auto"/>
            <w:right w:val="none" w:sz="0" w:space="0" w:color="auto"/>
          </w:divBdr>
        </w:div>
        <w:div w:id="1505632747">
          <w:marLeft w:val="640"/>
          <w:marRight w:val="0"/>
          <w:marTop w:val="0"/>
          <w:marBottom w:val="0"/>
          <w:divBdr>
            <w:top w:val="none" w:sz="0" w:space="0" w:color="auto"/>
            <w:left w:val="none" w:sz="0" w:space="0" w:color="auto"/>
            <w:bottom w:val="none" w:sz="0" w:space="0" w:color="auto"/>
            <w:right w:val="none" w:sz="0" w:space="0" w:color="auto"/>
          </w:divBdr>
        </w:div>
        <w:div w:id="1245335152">
          <w:marLeft w:val="640"/>
          <w:marRight w:val="0"/>
          <w:marTop w:val="0"/>
          <w:marBottom w:val="0"/>
          <w:divBdr>
            <w:top w:val="none" w:sz="0" w:space="0" w:color="auto"/>
            <w:left w:val="none" w:sz="0" w:space="0" w:color="auto"/>
            <w:bottom w:val="none" w:sz="0" w:space="0" w:color="auto"/>
            <w:right w:val="none" w:sz="0" w:space="0" w:color="auto"/>
          </w:divBdr>
        </w:div>
        <w:div w:id="1960990917">
          <w:marLeft w:val="640"/>
          <w:marRight w:val="0"/>
          <w:marTop w:val="0"/>
          <w:marBottom w:val="0"/>
          <w:divBdr>
            <w:top w:val="none" w:sz="0" w:space="0" w:color="auto"/>
            <w:left w:val="none" w:sz="0" w:space="0" w:color="auto"/>
            <w:bottom w:val="none" w:sz="0" w:space="0" w:color="auto"/>
            <w:right w:val="none" w:sz="0" w:space="0" w:color="auto"/>
          </w:divBdr>
        </w:div>
        <w:div w:id="1813016553">
          <w:marLeft w:val="640"/>
          <w:marRight w:val="0"/>
          <w:marTop w:val="0"/>
          <w:marBottom w:val="0"/>
          <w:divBdr>
            <w:top w:val="none" w:sz="0" w:space="0" w:color="auto"/>
            <w:left w:val="none" w:sz="0" w:space="0" w:color="auto"/>
            <w:bottom w:val="none" w:sz="0" w:space="0" w:color="auto"/>
            <w:right w:val="none" w:sz="0" w:space="0" w:color="auto"/>
          </w:divBdr>
        </w:div>
        <w:div w:id="893155087">
          <w:marLeft w:val="640"/>
          <w:marRight w:val="0"/>
          <w:marTop w:val="0"/>
          <w:marBottom w:val="0"/>
          <w:divBdr>
            <w:top w:val="none" w:sz="0" w:space="0" w:color="auto"/>
            <w:left w:val="none" w:sz="0" w:space="0" w:color="auto"/>
            <w:bottom w:val="none" w:sz="0" w:space="0" w:color="auto"/>
            <w:right w:val="none" w:sz="0" w:space="0" w:color="auto"/>
          </w:divBdr>
        </w:div>
        <w:div w:id="1615556485">
          <w:marLeft w:val="640"/>
          <w:marRight w:val="0"/>
          <w:marTop w:val="0"/>
          <w:marBottom w:val="0"/>
          <w:divBdr>
            <w:top w:val="none" w:sz="0" w:space="0" w:color="auto"/>
            <w:left w:val="none" w:sz="0" w:space="0" w:color="auto"/>
            <w:bottom w:val="none" w:sz="0" w:space="0" w:color="auto"/>
            <w:right w:val="none" w:sz="0" w:space="0" w:color="auto"/>
          </w:divBdr>
        </w:div>
        <w:div w:id="1535540257">
          <w:marLeft w:val="640"/>
          <w:marRight w:val="0"/>
          <w:marTop w:val="0"/>
          <w:marBottom w:val="0"/>
          <w:divBdr>
            <w:top w:val="none" w:sz="0" w:space="0" w:color="auto"/>
            <w:left w:val="none" w:sz="0" w:space="0" w:color="auto"/>
            <w:bottom w:val="none" w:sz="0" w:space="0" w:color="auto"/>
            <w:right w:val="none" w:sz="0" w:space="0" w:color="auto"/>
          </w:divBdr>
        </w:div>
        <w:div w:id="1786579736">
          <w:marLeft w:val="640"/>
          <w:marRight w:val="0"/>
          <w:marTop w:val="0"/>
          <w:marBottom w:val="0"/>
          <w:divBdr>
            <w:top w:val="none" w:sz="0" w:space="0" w:color="auto"/>
            <w:left w:val="none" w:sz="0" w:space="0" w:color="auto"/>
            <w:bottom w:val="none" w:sz="0" w:space="0" w:color="auto"/>
            <w:right w:val="none" w:sz="0" w:space="0" w:color="auto"/>
          </w:divBdr>
        </w:div>
        <w:div w:id="1532721512">
          <w:marLeft w:val="640"/>
          <w:marRight w:val="0"/>
          <w:marTop w:val="0"/>
          <w:marBottom w:val="0"/>
          <w:divBdr>
            <w:top w:val="none" w:sz="0" w:space="0" w:color="auto"/>
            <w:left w:val="none" w:sz="0" w:space="0" w:color="auto"/>
            <w:bottom w:val="none" w:sz="0" w:space="0" w:color="auto"/>
            <w:right w:val="none" w:sz="0" w:space="0" w:color="auto"/>
          </w:divBdr>
        </w:div>
        <w:div w:id="1099134050">
          <w:marLeft w:val="640"/>
          <w:marRight w:val="0"/>
          <w:marTop w:val="0"/>
          <w:marBottom w:val="0"/>
          <w:divBdr>
            <w:top w:val="none" w:sz="0" w:space="0" w:color="auto"/>
            <w:left w:val="none" w:sz="0" w:space="0" w:color="auto"/>
            <w:bottom w:val="none" w:sz="0" w:space="0" w:color="auto"/>
            <w:right w:val="none" w:sz="0" w:space="0" w:color="auto"/>
          </w:divBdr>
        </w:div>
      </w:divsChild>
    </w:div>
    <w:div w:id="1036613857">
      <w:bodyDiv w:val="1"/>
      <w:marLeft w:val="0"/>
      <w:marRight w:val="0"/>
      <w:marTop w:val="0"/>
      <w:marBottom w:val="0"/>
      <w:divBdr>
        <w:top w:val="none" w:sz="0" w:space="0" w:color="auto"/>
        <w:left w:val="none" w:sz="0" w:space="0" w:color="auto"/>
        <w:bottom w:val="none" w:sz="0" w:space="0" w:color="auto"/>
        <w:right w:val="none" w:sz="0" w:space="0" w:color="auto"/>
      </w:divBdr>
      <w:divsChild>
        <w:div w:id="1556772741">
          <w:marLeft w:val="640"/>
          <w:marRight w:val="0"/>
          <w:marTop w:val="0"/>
          <w:marBottom w:val="0"/>
          <w:divBdr>
            <w:top w:val="none" w:sz="0" w:space="0" w:color="auto"/>
            <w:left w:val="none" w:sz="0" w:space="0" w:color="auto"/>
            <w:bottom w:val="none" w:sz="0" w:space="0" w:color="auto"/>
            <w:right w:val="none" w:sz="0" w:space="0" w:color="auto"/>
          </w:divBdr>
        </w:div>
        <w:div w:id="752120355">
          <w:marLeft w:val="640"/>
          <w:marRight w:val="0"/>
          <w:marTop w:val="0"/>
          <w:marBottom w:val="0"/>
          <w:divBdr>
            <w:top w:val="none" w:sz="0" w:space="0" w:color="auto"/>
            <w:left w:val="none" w:sz="0" w:space="0" w:color="auto"/>
            <w:bottom w:val="none" w:sz="0" w:space="0" w:color="auto"/>
            <w:right w:val="none" w:sz="0" w:space="0" w:color="auto"/>
          </w:divBdr>
        </w:div>
        <w:div w:id="1897618014">
          <w:marLeft w:val="640"/>
          <w:marRight w:val="0"/>
          <w:marTop w:val="0"/>
          <w:marBottom w:val="0"/>
          <w:divBdr>
            <w:top w:val="none" w:sz="0" w:space="0" w:color="auto"/>
            <w:left w:val="none" w:sz="0" w:space="0" w:color="auto"/>
            <w:bottom w:val="none" w:sz="0" w:space="0" w:color="auto"/>
            <w:right w:val="none" w:sz="0" w:space="0" w:color="auto"/>
          </w:divBdr>
        </w:div>
        <w:div w:id="650794613">
          <w:marLeft w:val="640"/>
          <w:marRight w:val="0"/>
          <w:marTop w:val="0"/>
          <w:marBottom w:val="0"/>
          <w:divBdr>
            <w:top w:val="none" w:sz="0" w:space="0" w:color="auto"/>
            <w:left w:val="none" w:sz="0" w:space="0" w:color="auto"/>
            <w:bottom w:val="none" w:sz="0" w:space="0" w:color="auto"/>
            <w:right w:val="none" w:sz="0" w:space="0" w:color="auto"/>
          </w:divBdr>
        </w:div>
        <w:div w:id="963579428">
          <w:marLeft w:val="640"/>
          <w:marRight w:val="0"/>
          <w:marTop w:val="0"/>
          <w:marBottom w:val="0"/>
          <w:divBdr>
            <w:top w:val="none" w:sz="0" w:space="0" w:color="auto"/>
            <w:left w:val="none" w:sz="0" w:space="0" w:color="auto"/>
            <w:bottom w:val="none" w:sz="0" w:space="0" w:color="auto"/>
            <w:right w:val="none" w:sz="0" w:space="0" w:color="auto"/>
          </w:divBdr>
        </w:div>
        <w:div w:id="1871140737">
          <w:marLeft w:val="640"/>
          <w:marRight w:val="0"/>
          <w:marTop w:val="0"/>
          <w:marBottom w:val="0"/>
          <w:divBdr>
            <w:top w:val="none" w:sz="0" w:space="0" w:color="auto"/>
            <w:left w:val="none" w:sz="0" w:space="0" w:color="auto"/>
            <w:bottom w:val="none" w:sz="0" w:space="0" w:color="auto"/>
            <w:right w:val="none" w:sz="0" w:space="0" w:color="auto"/>
          </w:divBdr>
        </w:div>
        <w:div w:id="2058553233">
          <w:marLeft w:val="640"/>
          <w:marRight w:val="0"/>
          <w:marTop w:val="0"/>
          <w:marBottom w:val="0"/>
          <w:divBdr>
            <w:top w:val="none" w:sz="0" w:space="0" w:color="auto"/>
            <w:left w:val="none" w:sz="0" w:space="0" w:color="auto"/>
            <w:bottom w:val="none" w:sz="0" w:space="0" w:color="auto"/>
            <w:right w:val="none" w:sz="0" w:space="0" w:color="auto"/>
          </w:divBdr>
        </w:div>
        <w:div w:id="1395199071">
          <w:marLeft w:val="640"/>
          <w:marRight w:val="0"/>
          <w:marTop w:val="0"/>
          <w:marBottom w:val="0"/>
          <w:divBdr>
            <w:top w:val="none" w:sz="0" w:space="0" w:color="auto"/>
            <w:left w:val="none" w:sz="0" w:space="0" w:color="auto"/>
            <w:bottom w:val="none" w:sz="0" w:space="0" w:color="auto"/>
            <w:right w:val="none" w:sz="0" w:space="0" w:color="auto"/>
          </w:divBdr>
        </w:div>
        <w:div w:id="1085110233">
          <w:marLeft w:val="640"/>
          <w:marRight w:val="0"/>
          <w:marTop w:val="0"/>
          <w:marBottom w:val="0"/>
          <w:divBdr>
            <w:top w:val="none" w:sz="0" w:space="0" w:color="auto"/>
            <w:left w:val="none" w:sz="0" w:space="0" w:color="auto"/>
            <w:bottom w:val="none" w:sz="0" w:space="0" w:color="auto"/>
            <w:right w:val="none" w:sz="0" w:space="0" w:color="auto"/>
          </w:divBdr>
        </w:div>
        <w:div w:id="348721240">
          <w:marLeft w:val="640"/>
          <w:marRight w:val="0"/>
          <w:marTop w:val="0"/>
          <w:marBottom w:val="0"/>
          <w:divBdr>
            <w:top w:val="none" w:sz="0" w:space="0" w:color="auto"/>
            <w:left w:val="none" w:sz="0" w:space="0" w:color="auto"/>
            <w:bottom w:val="none" w:sz="0" w:space="0" w:color="auto"/>
            <w:right w:val="none" w:sz="0" w:space="0" w:color="auto"/>
          </w:divBdr>
        </w:div>
        <w:div w:id="784272606">
          <w:marLeft w:val="640"/>
          <w:marRight w:val="0"/>
          <w:marTop w:val="0"/>
          <w:marBottom w:val="0"/>
          <w:divBdr>
            <w:top w:val="none" w:sz="0" w:space="0" w:color="auto"/>
            <w:left w:val="none" w:sz="0" w:space="0" w:color="auto"/>
            <w:bottom w:val="none" w:sz="0" w:space="0" w:color="auto"/>
            <w:right w:val="none" w:sz="0" w:space="0" w:color="auto"/>
          </w:divBdr>
        </w:div>
        <w:div w:id="594365328">
          <w:marLeft w:val="640"/>
          <w:marRight w:val="0"/>
          <w:marTop w:val="0"/>
          <w:marBottom w:val="0"/>
          <w:divBdr>
            <w:top w:val="none" w:sz="0" w:space="0" w:color="auto"/>
            <w:left w:val="none" w:sz="0" w:space="0" w:color="auto"/>
            <w:bottom w:val="none" w:sz="0" w:space="0" w:color="auto"/>
            <w:right w:val="none" w:sz="0" w:space="0" w:color="auto"/>
          </w:divBdr>
        </w:div>
        <w:div w:id="882717303">
          <w:marLeft w:val="640"/>
          <w:marRight w:val="0"/>
          <w:marTop w:val="0"/>
          <w:marBottom w:val="0"/>
          <w:divBdr>
            <w:top w:val="none" w:sz="0" w:space="0" w:color="auto"/>
            <w:left w:val="none" w:sz="0" w:space="0" w:color="auto"/>
            <w:bottom w:val="none" w:sz="0" w:space="0" w:color="auto"/>
            <w:right w:val="none" w:sz="0" w:space="0" w:color="auto"/>
          </w:divBdr>
        </w:div>
        <w:div w:id="1889564553">
          <w:marLeft w:val="640"/>
          <w:marRight w:val="0"/>
          <w:marTop w:val="0"/>
          <w:marBottom w:val="0"/>
          <w:divBdr>
            <w:top w:val="none" w:sz="0" w:space="0" w:color="auto"/>
            <w:left w:val="none" w:sz="0" w:space="0" w:color="auto"/>
            <w:bottom w:val="none" w:sz="0" w:space="0" w:color="auto"/>
            <w:right w:val="none" w:sz="0" w:space="0" w:color="auto"/>
          </w:divBdr>
        </w:div>
        <w:div w:id="1695500626">
          <w:marLeft w:val="640"/>
          <w:marRight w:val="0"/>
          <w:marTop w:val="0"/>
          <w:marBottom w:val="0"/>
          <w:divBdr>
            <w:top w:val="none" w:sz="0" w:space="0" w:color="auto"/>
            <w:left w:val="none" w:sz="0" w:space="0" w:color="auto"/>
            <w:bottom w:val="none" w:sz="0" w:space="0" w:color="auto"/>
            <w:right w:val="none" w:sz="0" w:space="0" w:color="auto"/>
          </w:divBdr>
        </w:div>
        <w:div w:id="657458679">
          <w:marLeft w:val="640"/>
          <w:marRight w:val="0"/>
          <w:marTop w:val="0"/>
          <w:marBottom w:val="0"/>
          <w:divBdr>
            <w:top w:val="none" w:sz="0" w:space="0" w:color="auto"/>
            <w:left w:val="none" w:sz="0" w:space="0" w:color="auto"/>
            <w:bottom w:val="none" w:sz="0" w:space="0" w:color="auto"/>
            <w:right w:val="none" w:sz="0" w:space="0" w:color="auto"/>
          </w:divBdr>
        </w:div>
        <w:div w:id="1685209140">
          <w:marLeft w:val="640"/>
          <w:marRight w:val="0"/>
          <w:marTop w:val="0"/>
          <w:marBottom w:val="0"/>
          <w:divBdr>
            <w:top w:val="none" w:sz="0" w:space="0" w:color="auto"/>
            <w:left w:val="none" w:sz="0" w:space="0" w:color="auto"/>
            <w:bottom w:val="none" w:sz="0" w:space="0" w:color="auto"/>
            <w:right w:val="none" w:sz="0" w:space="0" w:color="auto"/>
          </w:divBdr>
        </w:div>
        <w:div w:id="109668824">
          <w:marLeft w:val="640"/>
          <w:marRight w:val="0"/>
          <w:marTop w:val="0"/>
          <w:marBottom w:val="0"/>
          <w:divBdr>
            <w:top w:val="none" w:sz="0" w:space="0" w:color="auto"/>
            <w:left w:val="none" w:sz="0" w:space="0" w:color="auto"/>
            <w:bottom w:val="none" w:sz="0" w:space="0" w:color="auto"/>
            <w:right w:val="none" w:sz="0" w:space="0" w:color="auto"/>
          </w:divBdr>
        </w:div>
        <w:div w:id="2033678576">
          <w:marLeft w:val="640"/>
          <w:marRight w:val="0"/>
          <w:marTop w:val="0"/>
          <w:marBottom w:val="0"/>
          <w:divBdr>
            <w:top w:val="none" w:sz="0" w:space="0" w:color="auto"/>
            <w:left w:val="none" w:sz="0" w:space="0" w:color="auto"/>
            <w:bottom w:val="none" w:sz="0" w:space="0" w:color="auto"/>
            <w:right w:val="none" w:sz="0" w:space="0" w:color="auto"/>
          </w:divBdr>
        </w:div>
        <w:div w:id="1747722085">
          <w:marLeft w:val="640"/>
          <w:marRight w:val="0"/>
          <w:marTop w:val="0"/>
          <w:marBottom w:val="0"/>
          <w:divBdr>
            <w:top w:val="none" w:sz="0" w:space="0" w:color="auto"/>
            <w:left w:val="none" w:sz="0" w:space="0" w:color="auto"/>
            <w:bottom w:val="none" w:sz="0" w:space="0" w:color="auto"/>
            <w:right w:val="none" w:sz="0" w:space="0" w:color="auto"/>
          </w:divBdr>
        </w:div>
        <w:div w:id="637153826">
          <w:marLeft w:val="640"/>
          <w:marRight w:val="0"/>
          <w:marTop w:val="0"/>
          <w:marBottom w:val="0"/>
          <w:divBdr>
            <w:top w:val="none" w:sz="0" w:space="0" w:color="auto"/>
            <w:left w:val="none" w:sz="0" w:space="0" w:color="auto"/>
            <w:bottom w:val="none" w:sz="0" w:space="0" w:color="auto"/>
            <w:right w:val="none" w:sz="0" w:space="0" w:color="auto"/>
          </w:divBdr>
        </w:div>
        <w:div w:id="765075295">
          <w:marLeft w:val="640"/>
          <w:marRight w:val="0"/>
          <w:marTop w:val="0"/>
          <w:marBottom w:val="0"/>
          <w:divBdr>
            <w:top w:val="none" w:sz="0" w:space="0" w:color="auto"/>
            <w:left w:val="none" w:sz="0" w:space="0" w:color="auto"/>
            <w:bottom w:val="none" w:sz="0" w:space="0" w:color="auto"/>
            <w:right w:val="none" w:sz="0" w:space="0" w:color="auto"/>
          </w:divBdr>
        </w:div>
        <w:div w:id="974916247">
          <w:marLeft w:val="640"/>
          <w:marRight w:val="0"/>
          <w:marTop w:val="0"/>
          <w:marBottom w:val="0"/>
          <w:divBdr>
            <w:top w:val="none" w:sz="0" w:space="0" w:color="auto"/>
            <w:left w:val="none" w:sz="0" w:space="0" w:color="auto"/>
            <w:bottom w:val="none" w:sz="0" w:space="0" w:color="auto"/>
            <w:right w:val="none" w:sz="0" w:space="0" w:color="auto"/>
          </w:divBdr>
        </w:div>
        <w:div w:id="1099256281">
          <w:marLeft w:val="640"/>
          <w:marRight w:val="0"/>
          <w:marTop w:val="0"/>
          <w:marBottom w:val="0"/>
          <w:divBdr>
            <w:top w:val="none" w:sz="0" w:space="0" w:color="auto"/>
            <w:left w:val="none" w:sz="0" w:space="0" w:color="auto"/>
            <w:bottom w:val="none" w:sz="0" w:space="0" w:color="auto"/>
            <w:right w:val="none" w:sz="0" w:space="0" w:color="auto"/>
          </w:divBdr>
        </w:div>
        <w:div w:id="1555852562">
          <w:marLeft w:val="640"/>
          <w:marRight w:val="0"/>
          <w:marTop w:val="0"/>
          <w:marBottom w:val="0"/>
          <w:divBdr>
            <w:top w:val="none" w:sz="0" w:space="0" w:color="auto"/>
            <w:left w:val="none" w:sz="0" w:space="0" w:color="auto"/>
            <w:bottom w:val="none" w:sz="0" w:space="0" w:color="auto"/>
            <w:right w:val="none" w:sz="0" w:space="0" w:color="auto"/>
          </w:divBdr>
        </w:div>
        <w:div w:id="1261257162">
          <w:marLeft w:val="640"/>
          <w:marRight w:val="0"/>
          <w:marTop w:val="0"/>
          <w:marBottom w:val="0"/>
          <w:divBdr>
            <w:top w:val="none" w:sz="0" w:space="0" w:color="auto"/>
            <w:left w:val="none" w:sz="0" w:space="0" w:color="auto"/>
            <w:bottom w:val="none" w:sz="0" w:space="0" w:color="auto"/>
            <w:right w:val="none" w:sz="0" w:space="0" w:color="auto"/>
          </w:divBdr>
        </w:div>
        <w:div w:id="128281085">
          <w:marLeft w:val="640"/>
          <w:marRight w:val="0"/>
          <w:marTop w:val="0"/>
          <w:marBottom w:val="0"/>
          <w:divBdr>
            <w:top w:val="none" w:sz="0" w:space="0" w:color="auto"/>
            <w:left w:val="none" w:sz="0" w:space="0" w:color="auto"/>
            <w:bottom w:val="none" w:sz="0" w:space="0" w:color="auto"/>
            <w:right w:val="none" w:sz="0" w:space="0" w:color="auto"/>
          </w:divBdr>
        </w:div>
        <w:div w:id="1011953893">
          <w:marLeft w:val="640"/>
          <w:marRight w:val="0"/>
          <w:marTop w:val="0"/>
          <w:marBottom w:val="0"/>
          <w:divBdr>
            <w:top w:val="none" w:sz="0" w:space="0" w:color="auto"/>
            <w:left w:val="none" w:sz="0" w:space="0" w:color="auto"/>
            <w:bottom w:val="none" w:sz="0" w:space="0" w:color="auto"/>
            <w:right w:val="none" w:sz="0" w:space="0" w:color="auto"/>
          </w:divBdr>
        </w:div>
        <w:div w:id="1465393298">
          <w:marLeft w:val="640"/>
          <w:marRight w:val="0"/>
          <w:marTop w:val="0"/>
          <w:marBottom w:val="0"/>
          <w:divBdr>
            <w:top w:val="none" w:sz="0" w:space="0" w:color="auto"/>
            <w:left w:val="none" w:sz="0" w:space="0" w:color="auto"/>
            <w:bottom w:val="none" w:sz="0" w:space="0" w:color="auto"/>
            <w:right w:val="none" w:sz="0" w:space="0" w:color="auto"/>
          </w:divBdr>
        </w:div>
        <w:div w:id="1433630613">
          <w:marLeft w:val="640"/>
          <w:marRight w:val="0"/>
          <w:marTop w:val="0"/>
          <w:marBottom w:val="0"/>
          <w:divBdr>
            <w:top w:val="none" w:sz="0" w:space="0" w:color="auto"/>
            <w:left w:val="none" w:sz="0" w:space="0" w:color="auto"/>
            <w:bottom w:val="none" w:sz="0" w:space="0" w:color="auto"/>
            <w:right w:val="none" w:sz="0" w:space="0" w:color="auto"/>
          </w:divBdr>
        </w:div>
        <w:div w:id="606543914">
          <w:marLeft w:val="640"/>
          <w:marRight w:val="0"/>
          <w:marTop w:val="0"/>
          <w:marBottom w:val="0"/>
          <w:divBdr>
            <w:top w:val="none" w:sz="0" w:space="0" w:color="auto"/>
            <w:left w:val="none" w:sz="0" w:space="0" w:color="auto"/>
            <w:bottom w:val="none" w:sz="0" w:space="0" w:color="auto"/>
            <w:right w:val="none" w:sz="0" w:space="0" w:color="auto"/>
          </w:divBdr>
        </w:div>
        <w:div w:id="1993173969">
          <w:marLeft w:val="640"/>
          <w:marRight w:val="0"/>
          <w:marTop w:val="0"/>
          <w:marBottom w:val="0"/>
          <w:divBdr>
            <w:top w:val="none" w:sz="0" w:space="0" w:color="auto"/>
            <w:left w:val="none" w:sz="0" w:space="0" w:color="auto"/>
            <w:bottom w:val="none" w:sz="0" w:space="0" w:color="auto"/>
            <w:right w:val="none" w:sz="0" w:space="0" w:color="auto"/>
          </w:divBdr>
        </w:div>
        <w:div w:id="1892577572">
          <w:marLeft w:val="640"/>
          <w:marRight w:val="0"/>
          <w:marTop w:val="0"/>
          <w:marBottom w:val="0"/>
          <w:divBdr>
            <w:top w:val="none" w:sz="0" w:space="0" w:color="auto"/>
            <w:left w:val="none" w:sz="0" w:space="0" w:color="auto"/>
            <w:bottom w:val="none" w:sz="0" w:space="0" w:color="auto"/>
            <w:right w:val="none" w:sz="0" w:space="0" w:color="auto"/>
          </w:divBdr>
        </w:div>
        <w:div w:id="134030705">
          <w:marLeft w:val="640"/>
          <w:marRight w:val="0"/>
          <w:marTop w:val="0"/>
          <w:marBottom w:val="0"/>
          <w:divBdr>
            <w:top w:val="none" w:sz="0" w:space="0" w:color="auto"/>
            <w:left w:val="none" w:sz="0" w:space="0" w:color="auto"/>
            <w:bottom w:val="none" w:sz="0" w:space="0" w:color="auto"/>
            <w:right w:val="none" w:sz="0" w:space="0" w:color="auto"/>
          </w:divBdr>
        </w:div>
        <w:div w:id="1155874704">
          <w:marLeft w:val="640"/>
          <w:marRight w:val="0"/>
          <w:marTop w:val="0"/>
          <w:marBottom w:val="0"/>
          <w:divBdr>
            <w:top w:val="none" w:sz="0" w:space="0" w:color="auto"/>
            <w:left w:val="none" w:sz="0" w:space="0" w:color="auto"/>
            <w:bottom w:val="none" w:sz="0" w:space="0" w:color="auto"/>
            <w:right w:val="none" w:sz="0" w:space="0" w:color="auto"/>
          </w:divBdr>
        </w:div>
        <w:div w:id="1304191878">
          <w:marLeft w:val="640"/>
          <w:marRight w:val="0"/>
          <w:marTop w:val="0"/>
          <w:marBottom w:val="0"/>
          <w:divBdr>
            <w:top w:val="none" w:sz="0" w:space="0" w:color="auto"/>
            <w:left w:val="none" w:sz="0" w:space="0" w:color="auto"/>
            <w:bottom w:val="none" w:sz="0" w:space="0" w:color="auto"/>
            <w:right w:val="none" w:sz="0" w:space="0" w:color="auto"/>
          </w:divBdr>
        </w:div>
        <w:div w:id="1250114979">
          <w:marLeft w:val="640"/>
          <w:marRight w:val="0"/>
          <w:marTop w:val="0"/>
          <w:marBottom w:val="0"/>
          <w:divBdr>
            <w:top w:val="none" w:sz="0" w:space="0" w:color="auto"/>
            <w:left w:val="none" w:sz="0" w:space="0" w:color="auto"/>
            <w:bottom w:val="none" w:sz="0" w:space="0" w:color="auto"/>
            <w:right w:val="none" w:sz="0" w:space="0" w:color="auto"/>
          </w:divBdr>
        </w:div>
        <w:div w:id="606500968">
          <w:marLeft w:val="640"/>
          <w:marRight w:val="0"/>
          <w:marTop w:val="0"/>
          <w:marBottom w:val="0"/>
          <w:divBdr>
            <w:top w:val="none" w:sz="0" w:space="0" w:color="auto"/>
            <w:left w:val="none" w:sz="0" w:space="0" w:color="auto"/>
            <w:bottom w:val="none" w:sz="0" w:space="0" w:color="auto"/>
            <w:right w:val="none" w:sz="0" w:space="0" w:color="auto"/>
          </w:divBdr>
        </w:div>
        <w:div w:id="1453399482">
          <w:marLeft w:val="640"/>
          <w:marRight w:val="0"/>
          <w:marTop w:val="0"/>
          <w:marBottom w:val="0"/>
          <w:divBdr>
            <w:top w:val="none" w:sz="0" w:space="0" w:color="auto"/>
            <w:left w:val="none" w:sz="0" w:space="0" w:color="auto"/>
            <w:bottom w:val="none" w:sz="0" w:space="0" w:color="auto"/>
            <w:right w:val="none" w:sz="0" w:space="0" w:color="auto"/>
          </w:divBdr>
        </w:div>
        <w:div w:id="1131560190">
          <w:marLeft w:val="640"/>
          <w:marRight w:val="0"/>
          <w:marTop w:val="0"/>
          <w:marBottom w:val="0"/>
          <w:divBdr>
            <w:top w:val="none" w:sz="0" w:space="0" w:color="auto"/>
            <w:left w:val="none" w:sz="0" w:space="0" w:color="auto"/>
            <w:bottom w:val="none" w:sz="0" w:space="0" w:color="auto"/>
            <w:right w:val="none" w:sz="0" w:space="0" w:color="auto"/>
          </w:divBdr>
        </w:div>
        <w:div w:id="1518542732">
          <w:marLeft w:val="640"/>
          <w:marRight w:val="0"/>
          <w:marTop w:val="0"/>
          <w:marBottom w:val="0"/>
          <w:divBdr>
            <w:top w:val="none" w:sz="0" w:space="0" w:color="auto"/>
            <w:left w:val="none" w:sz="0" w:space="0" w:color="auto"/>
            <w:bottom w:val="none" w:sz="0" w:space="0" w:color="auto"/>
            <w:right w:val="none" w:sz="0" w:space="0" w:color="auto"/>
          </w:divBdr>
        </w:div>
        <w:div w:id="642855624">
          <w:marLeft w:val="640"/>
          <w:marRight w:val="0"/>
          <w:marTop w:val="0"/>
          <w:marBottom w:val="0"/>
          <w:divBdr>
            <w:top w:val="none" w:sz="0" w:space="0" w:color="auto"/>
            <w:left w:val="none" w:sz="0" w:space="0" w:color="auto"/>
            <w:bottom w:val="none" w:sz="0" w:space="0" w:color="auto"/>
            <w:right w:val="none" w:sz="0" w:space="0" w:color="auto"/>
          </w:divBdr>
        </w:div>
        <w:div w:id="1450977601">
          <w:marLeft w:val="640"/>
          <w:marRight w:val="0"/>
          <w:marTop w:val="0"/>
          <w:marBottom w:val="0"/>
          <w:divBdr>
            <w:top w:val="none" w:sz="0" w:space="0" w:color="auto"/>
            <w:left w:val="none" w:sz="0" w:space="0" w:color="auto"/>
            <w:bottom w:val="none" w:sz="0" w:space="0" w:color="auto"/>
            <w:right w:val="none" w:sz="0" w:space="0" w:color="auto"/>
          </w:divBdr>
        </w:div>
        <w:div w:id="45641146">
          <w:marLeft w:val="640"/>
          <w:marRight w:val="0"/>
          <w:marTop w:val="0"/>
          <w:marBottom w:val="0"/>
          <w:divBdr>
            <w:top w:val="none" w:sz="0" w:space="0" w:color="auto"/>
            <w:left w:val="none" w:sz="0" w:space="0" w:color="auto"/>
            <w:bottom w:val="none" w:sz="0" w:space="0" w:color="auto"/>
            <w:right w:val="none" w:sz="0" w:space="0" w:color="auto"/>
          </w:divBdr>
        </w:div>
        <w:div w:id="1575621614">
          <w:marLeft w:val="640"/>
          <w:marRight w:val="0"/>
          <w:marTop w:val="0"/>
          <w:marBottom w:val="0"/>
          <w:divBdr>
            <w:top w:val="none" w:sz="0" w:space="0" w:color="auto"/>
            <w:left w:val="none" w:sz="0" w:space="0" w:color="auto"/>
            <w:bottom w:val="none" w:sz="0" w:space="0" w:color="auto"/>
            <w:right w:val="none" w:sz="0" w:space="0" w:color="auto"/>
          </w:divBdr>
        </w:div>
        <w:div w:id="36397701">
          <w:marLeft w:val="640"/>
          <w:marRight w:val="0"/>
          <w:marTop w:val="0"/>
          <w:marBottom w:val="0"/>
          <w:divBdr>
            <w:top w:val="none" w:sz="0" w:space="0" w:color="auto"/>
            <w:left w:val="none" w:sz="0" w:space="0" w:color="auto"/>
            <w:bottom w:val="none" w:sz="0" w:space="0" w:color="auto"/>
            <w:right w:val="none" w:sz="0" w:space="0" w:color="auto"/>
          </w:divBdr>
        </w:div>
        <w:div w:id="1260798224">
          <w:marLeft w:val="640"/>
          <w:marRight w:val="0"/>
          <w:marTop w:val="0"/>
          <w:marBottom w:val="0"/>
          <w:divBdr>
            <w:top w:val="none" w:sz="0" w:space="0" w:color="auto"/>
            <w:left w:val="none" w:sz="0" w:space="0" w:color="auto"/>
            <w:bottom w:val="none" w:sz="0" w:space="0" w:color="auto"/>
            <w:right w:val="none" w:sz="0" w:space="0" w:color="auto"/>
          </w:divBdr>
        </w:div>
        <w:div w:id="1234580588">
          <w:marLeft w:val="640"/>
          <w:marRight w:val="0"/>
          <w:marTop w:val="0"/>
          <w:marBottom w:val="0"/>
          <w:divBdr>
            <w:top w:val="none" w:sz="0" w:space="0" w:color="auto"/>
            <w:left w:val="none" w:sz="0" w:space="0" w:color="auto"/>
            <w:bottom w:val="none" w:sz="0" w:space="0" w:color="auto"/>
            <w:right w:val="none" w:sz="0" w:space="0" w:color="auto"/>
          </w:divBdr>
        </w:div>
        <w:div w:id="364405334">
          <w:marLeft w:val="640"/>
          <w:marRight w:val="0"/>
          <w:marTop w:val="0"/>
          <w:marBottom w:val="0"/>
          <w:divBdr>
            <w:top w:val="none" w:sz="0" w:space="0" w:color="auto"/>
            <w:left w:val="none" w:sz="0" w:space="0" w:color="auto"/>
            <w:bottom w:val="none" w:sz="0" w:space="0" w:color="auto"/>
            <w:right w:val="none" w:sz="0" w:space="0" w:color="auto"/>
          </w:divBdr>
        </w:div>
        <w:div w:id="1970895735">
          <w:marLeft w:val="640"/>
          <w:marRight w:val="0"/>
          <w:marTop w:val="0"/>
          <w:marBottom w:val="0"/>
          <w:divBdr>
            <w:top w:val="none" w:sz="0" w:space="0" w:color="auto"/>
            <w:left w:val="none" w:sz="0" w:space="0" w:color="auto"/>
            <w:bottom w:val="none" w:sz="0" w:space="0" w:color="auto"/>
            <w:right w:val="none" w:sz="0" w:space="0" w:color="auto"/>
          </w:divBdr>
        </w:div>
        <w:div w:id="1493525258">
          <w:marLeft w:val="640"/>
          <w:marRight w:val="0"/>
          <w:marTop w:val="0"/>
          <w:marBottom w:val="0"/>
          <w:divBdr>
            <w:top w:val="none" w:sz="0" w:space="0" w:color="auto"/>
            <w:left w:val="none" w:sz="0" w:space="0" w:color="auto"/>
            <w:bottom w:val="none" w:sz="0" w:space="0" w:color="auto"/>
            <w:right w:val="none" w:sz="0" w:space="0" w:color="auto"/>
          </w:divBdr>
        </w:div>
        <w:div w:id="1762529003">
          <w:marLeft w:val="640"/>
          <w:marRight w:val="0"/>
          <w:marTop w:val="0"/>
          <w:marBottom w:val="0"/>
          <w:divBdr>
            <w:top w:val="none" w:sz="0" w:space="0" w:color="auto"/>
            <w:left w:val="none" w:sz="0" w:space="0" w:color="auto"/>
            <w:bottom w:val="none" w:sz="0" w:space="0" w:color="auto"/>
            <w:right w:val="none" w:sz="0" w:space="0" w:color="auto"/>
          </w:divBdr>
        </w:div>
        <w:div w:id="1270623379">
          <w:marLeft w:val="640"/>
          <w:marRight w:val="0"/>
          <w:marTop w:val="0"/>
          <w:marBottom w:val="0"/>
          <w:divBdr>
            <w:top w:val="none" w:sz="0" w:space="0" w:color="auto"/>
            <w:left w:val="none" w:sz="0" w:space="0" w:color="auto"/>
            <w:bottom w:val="none" w:sz="0" w:space="0" w:color="auto"/>
            <w:right w:val="none" w:sz="0" w:space="0" w:color="auto"/>
          </w:divBdr>
        </w:div>
        <w:div w:id="128283447">
          <w:marLeft w:val="640"/>
          <w:marRight w:val="0"/>
          <w:marTop w:val="0"/>
          <w:marBottom w:val="0"/>
          <w:divBdr>
            <w:top w:val="none" w:sz="0" w:space="0" w:color="auto"/>
            <w:left w:val="none" w:sz="0" w:space="0" w:color="auto"/>
            <w:bottom w:val="none" w:sz="0" w:space="0" w:color="auto"/>
            <w:right w:val="none" w:sz="0" w:space="0" w:color="auto"/>
          </w:divBdr>
        </w:div>
        <w:div w:id="2095086421">
          <w:marLeft w:val="640"/>
          <w:marRight w:val="0"/>
          <w:marTop w:val="0"/>
          <w:marBottom w:val="0"/>
          <w:divBdr>
            <w:top w:val="none" w:sz="0" w:space="0" w:color="auto"/>
            <w:left w:val="none" w:sz="0" w:space="0" w:color="auto"/>
            <w:bottom w:val="none" w:sz="0" w:space="0" w:color="auto"/>
            <w:right w:val="none" w:sz="0" w:space="0" w:color="auto"/>
          </w:divBdr>
        </w:div>
        <w:div w:id="1735616533">
          <w:marLeft w:val="640"/>
          <w:marRight w:val="0"/>
          <w:marTop w:val="0"/>
          <w:marBottom w:val="0"/>
          <w:divBdr>
            <w:top w:val="none" w:sz="0" w:space="0" w:color="auto"/>
            <w:left w:val="none" w:sz="0" w:space="0" w:color="auto"/>
            <w:bottom w:val="none" w:sz="0" w:space="0" w:color="auto"/>
            <w:right w:val="none" w:sz="0" w:space="0" w:color="auto"/>
          </w:divBdr>
        </w:div>
        <w:div w:id="831988648">
          <w:marLeft w:val="640"/>
          <w:marRight w:val="0"/>
          <w:marTop w:val="0"/>
          <w:marBottom w:val="0"/>
          <w:divBdr>
            <w:top w:val="none" w:sz="0" w:space="0" w:color="auto"/>
            <w:left w:val="none" w:sz="0" w:space="0" w:color="auto"/>
            <w:bottom w:val="none" w:sz="0" w:space="0" w:color="auto"/>
            <w:right w:val="none" w:sz="0" w:space="0" w:color="auto"/>
          </w:divBdr>
        </w:div>
        <w:div w:id="129790281">
          <w:marLeft w:val="640"/>
          <w:marRight w:val="0"/>
          <w:marTop w:val="0"/>
          <w:marBottom w:val="0"/>
          <w:divBdr>
            <w:top w:val="none" w:sz="0" w:space="0" w:color="auto"/>
            <w:left w:val="none" w:sz="0" w:space="0" w:color="auto"/>
            <w:bottom w:val="none" w:sz="0" w:space="0" w:color="auto"/>
            <w:right w:val="none" w:sz="0" w:space="0" w:color="auto"/>
          </w:divBdr>
        </w:div>
        <w:div w:id="218517959">
          <w:marLeft w:val="640"/>
          <w:marRight w:val="0"/>
          <w:marTop w:val="0"/>
          <w:marBottom w:val="0"/>
          <w:divBdr>
            <w:top w:val="none" w:sz="0" w:space="0" w:color="auto"/>
            <w:left w:val="none" w:sz="0" w:space="0" w:color="auto"/>
            <w:bottom w:val="none" w:sz="0" w:space="0" w:color="auto"/>
            <w:right w:val="none" w:sz="0" w:space="0" w:color="auto"/>
          </w:divBdr>
        </w:div>
        <w:div w:id="821432804">
          <w:marLeft w:val="640"/>
          <w:marRight w:val="0"/>
          <w:marTop w:val="0"/>
          <w:marBottom w:val="0"/>
          <w:divBdr>
            <w:top w:val="none" w:sz="0" w:space="0" w:color="auto"/>
            <w:left w:val="none" w:sz="0" w:space="0" w:color="auto"/>
            <w:bottom w:val="none" w:sz="0" w:space="0" w:color="auto"/>
            <w:right w:val="none" w:sz="0" w:space="0" w:color="auto"/>
          </w:divBdr>
        </w:div>
        <w:div w:id="1159155484">
          <w:marLeft w:val="640"/>
          <w:marRight w:val="0"/>
          <w:marTop w:val="0"/>
          <w:marBottom w:val="0"/>
          <w:divBdr>
            <w:top w:val="none" w:sz="0" w:space="0" w:color="auto"/>
            <w:left w:val="none" w:sz="0" w:space="0" w:color="auto"/>
            <w:bottom w:val="none" w:sz="0" w:space="0" w:color="auto"/>
            <w:right w:val="none" w:sz="0" w:space="0" w:color="auto"/>
          </w:divBdr>
        </w:div>
        <w:div w:id="393236003">
          <w:marLeft w:val="640"/>
          <w:marRight w:val="0"/>
          <w:marTop w:val="0"/>
          <w:marBottom w:val="0"/>
          <w:divBdr>
            <w:top w:val="none" w:sz="0" w:space="0" w:color="auto"/>
            <w:left w:val="none" w:sz="0" w:space="0" w:color="auto"/>
            <w:bottom w:val="none" w:sz="0" w:space="0" w:color="auto"/>
            <w:right w:val="none" w:sz="0" w:space="0" w:color="auto"/>
          </w:divBdr>
        </w:div>
        <w:div w:id="507066295">
          <w:marLeft w:val="640"/>
          <w:marRight w:val="0"/>
          <w:marTop w:val="0"/>
          <w:marBottom w:val="0"/>
          <w:divBdr>
            <w:top w:val="none" w:sz="0" w:space="0" w:color="auto"/>
            <w:left w:val="none" w:sz="0" w:space="0" w:color="auto"/>
            <w:bottom w:val="none" w:sz="0" w:space="0" w:color="auto"/>
            <w:right w:val="none" w:sz="0" w:space="0" w:color="auto"/>
          </w:divBdr>
        </w:div>
        <w:div w:id="395737540">
          <w:marLeft w:val="640"/>
          <w:marRight w:val="0"/>
          <w:marTop w:val="0"/>
          <w:marBottom w:val="0"/>
          <w:divBdr>
            <w:top w:val="none" w:sz="0" w:space="0" w:color="auto"/>
            <w:left w:val="none" w:sz="0" w:space="0" w:color="auto"/>
            <w:bottom w:val="none" w:sz="0" w:space="0" w:color="auto"/>
            <w:right w:val="none" w:sz="0" w:space="0" w:color="auto"/>
          </w:divBdr>
        </w:div>
        <w:div w:id="574247658">
          <w:marLeft w:val="640"/>
          <w:marRight w:val="0"/>
          <w:marTop w:val="0"/>
          <w:marBottom w:val="0"/>
          <w:divBdr>
            <w:top w:val="none" w:sz="0" w:space="0" w:color="auto"/>
            <w:left w:val="none" w:sz="0" w:space="0" w:color="auto"/>
            <w:bottom w:val="none" w:sz="0" w:space="0" w:color="auto"/>
            <w:right w:val="none" w:sz="0" w:space="0" w:color="auto"/>
          </w:divBdr>
        </w:div>
        <w:div w:id="1371765325">
          <w:marLeft w:val="640"/>
          <w:marRight w:val="0"/>
          <w:marTop w:val="0"/>
          <w:marBottom w:val="0"/>
          <w:divBdr>
            <w:top w:val="none" w:sz="0" w:space="0" w:color="auto"/>
            <w:left w:val="none" w:sz="0" w:space="0" w:color="auto"/>
            <w:bottom w:val="none" w:sz="0" w:space="0" w:color="auto"/>
            <w:right w:val="none" w:sz="0" w:space="0" w:color="auto"/>
          </w:divBdr>
        </w:div>
        <w:div w:id="712072399">
          <w:marLeft w:val="640"/>
          <w:marRight w:val="0"/>
          <w:marTop w:val="0"/>
          <w:marBottom w:val="0"/>
          <w:divBdr>
            <w:top w:val="none" w:sz="0" w:space="0" w:color="auto"/>
            <w:left w:val="none" w:sz="0" w:space="0" w:color="auto"/>
            <w:bottom w:val="none" w:sz="0" w:space="0" w:color="auto"/>
            <w:right w:val="none" w:sz="0" w:space="0" w:color="auto"/>
          </w:divBdr>
        </w:div>
        <w:div w:id="1043166291">
          <w:marLeft w:val="640"/>
          <w:marRight w:val="0"/>
          <w:marTop w:val="0"/>
          <w:marBottom w:val="0"/>
          <w:divBdr>
            <w:top w:val="none" w:sz="0" w:space="0" w:color="auto"/>
            <w:left w:val="none" w:sz="0" w:space="0" w:color="auto"/>
            <w:bottom w:val="none" w:sz="0" w:space="0" w:color="auto"/>
            <w:right w:val="none" w:sz="0" w:space="0" w:color="auto"/>
          </w:divBdr>
        </w:div>
        <w:div w:id="1916501816">
          <w:marLeft w:val="640"/>
          <w:marRight w:val="0"/>
          <w:marTop w:val="0"/>
          <w:marBottom w:val="0"/>
          <w:divBdr>
            <w:top w:val="none" w:sz="0" w:space="0" w:color="auto"/>
            <w:left w:val="none" w:sz="0" w:space="0" w:color="auto"/>
            <w:bottom w:val="none" w:sz="0" w:space="0" w:color="auto"/>
            <w:right w:val="none" w:sz="0" w:space="0" w:color="auto"/>
          </w:divBdr>
        </w:div>
        <w:div w:id="210576449">
          <w:marLeft w:val="640"/>
          <w:marRight w:val="0"/>
          <w:marTop w:val="0"/>
          <w:marBottom w:val="0"/>
          <w:divBdr>
            <w:top w:val="none" w:sz="0" w:space="0" w:color="auto"/>
            <w:left w:val="none" w:sz="0" w:space="0" w:color="auto"/>
            <w:bottom w:val="none" w:sz="0" w:space="0" w:color="auto"/>
            <w:right w:val="none" w:sz="0" w:space="0" w:color="auto"/>
          </w:divBdr>
        </w:div>
        <w:div w:id="171115790">
          <w:marLeft w:val="640"/>
          <w:marRight w:val="0"/>
          <w:marTop w:val="0"/>
          <w:marBottom w:val="0"/>
          <w:divBdr>
            <w:top w:val="none" w:sz="0" w:space="0" w:color="auto"/>
            <w:left w:val="none" w:sz="0" w:space="0" w:color="auto"/>
            <w:bottom w:val="none" w:sz="0" w:space="0" w:color="auto"/>
            <w:right w:val="none" w:sz="0" w:space="0" w:color="auto"/>
          </w:divBdr>
        </w:div>
        <w:div w:id="616910525">
          <w:marLeft w:val="640"/>
          <w:marRight w:val="0"/>
          <w:marTop w:val="0"/>
          <w:marBottom w:val="0"/>
          <w:divBdr>
            <w:top w:val="none" w:sz="0" w:space="0" w:color="auto"/>
            <w:left w:val="none" w:sz="0" w:space="0" w:color="auto"/>
            <w:bottom w:val="none" w:sz="0" w:space="0" w:color="auto"/>
            <w:right w:val="none" w:sz="0" w:space="0" w:color="auto"/>
          </w:divBdr>
        </w:div>
        <w:div w:id="1781097260">
          <w:marLeft w:val="640"/>
          <w:marRight w:val="0"/>
          <w:marTop w:val="0"/>
          <w:marBottom w:val="0"/>
          <w:divBdr>
            <w:top w:val="none" w:sz="0" w:space="0" w:color="auto"/>
            <w:left w:val="none" w:sz="0" w:space="0" w:color="auto"/>
            <w:bottom w:val="none" w:sz="0" w:space="0" w:color="auto"/>
            <w:right w:val="none" w:sz="0" w:space="0" w:color="auto"/>
          </w:divBdr>
        </w:div>
        <w:div w:id="227615737">
          <w:marLeft w:val="640"/>
          <w:marRight w:val="0"/>
          <w:marTop w:val="0"/>
          <w:marBottom w:val="0"/>
          <w:divBdr>
            <w:top w:val="none" w:sz="0" w:space="0" w:color="auto"/>
            <w:left w:val="none" w:sz="0" w:space="0" w:color="auto"/>
            <w:bottom w:val="none" w:sz="0" w:space="0" w:color="auto"/>
            <w:right w:val="none" w:sz="0" w:space="0" w:color="auto"/>
          </w:divBdr>
        </w:div>
        <w:div w:id="731393659">
          <w:marLeft w:val="640"/>
          <w:marRight w:val="0"/>
          <w:marTop w:val="0"/>
          <w:marBottom w:val="0"/>
          <w:divBdr>
            <w:top w:val="none" w:sz="0" w:space="0" w:color="auto"/>
            <w:left w:val="none" w:sz="0" w:space="0" w:color="auto"/>
            <w:bottom w:val="none" w:sz="0" w:space="0" w:color="auto"/>
            <w:right w:val="none" w:sz="0" w:space="0" w:color="auto"/>
          </w:divBdr>
        </w:div>
        <w:div w:id="657998720">
          <w:marLeft w:val="640"/>
          <w:marRight w:val="0"/>
          <w:marTop w:val="0"/>
          <w:marBottom w:val="0"/>
          <w:divBdr>
            <w:top w:val="none" w:sz="0" w:space="0" w:color="auto"/>
            <w:left w:val="none" w:sz="0" w:space="0" w:color="auto"/>
            <w:bottom w:val="none" w:sz="0" w:space="0" w:color="auto"/>
            <w:right w:val="none" w:sz="0" w:space="0" w:color="auto"/>
          </w:divBdr>
        </w:div>
        <w:div w:id="279923507">
          <w:marLeft w:val="640"/>
          <w:marRight w:val="0"/>
          <w:marTop w:val="0"/>
          <w:marBottom w:val="0"/>
          <w:divBdr>
            <w:top w:val="none" w:sz="0" w:space="0" w:color="auto"/>
            <w:left w:val="none" w:sz="0" w:space="0" w:color="auto"/>
            <w:bottom w:val="none" w:sz="0" w:space="0" w:color="auto"/>
            <w:right w:val="none" w:sz="0" w:space="0" w:color="auto"/>
          </w:divBdr>
        </w:div>
        <w:div w:id="352154718">
          <w:marLeft w:val="640"/>
          <w:marRight w:val="0"/>
          <w:marTop w:val="0"/>
          <w:marBottom w:val="0"/>
          <w:divBdr>
            <w:top w:val="none" w:sz="0" w:space="0" w:color="auto"/>
            <w:left w:val="none" w:sz="0" w:space="0" w:color="auto"/>
            <w:bottom w:val="none" w:sz="0" w:space="0" w:color="auto"/>
            <w:right w:val="none" w:sz="0" w:space="0" w:color="auto"/>
          </w:divBdr>
        </w:div>
        <w:div w:id="1504008492">
          <w:marLeft w:val="640"/>
          <w:marRight w:val="0"/>
          <w:marTop w:val="0"/>
          <w:marBottom w:val="0"/>
          <w:divBdr>
            <w:top w:val="none" w:sz="0" w:space="0" w:color="auto"/>
            <w:left w:val="none" w:sz="0" w:space="0" w:color="auto"/>
            <w:bottom w:val="none" w:sz="0" w:space="0" w:color="auto"/>
            <w:right w:val="none" w:sz="0" w:space="0" w:color="auto"/>
          </w:divBdr>
        </w:div>
        <w:div w:id="1777825108">
          <w:marLeft w:val="640"/>
          <w:marRight w:val="0"/>
          <w:marTop w:val="0"/>
          <w:marBottom w:val="0"/>
          <w:divBdr>
            <w:top w:val="none" w:sz="0" w:space="0" w:color="auto"/>
            <w:left w:val="none" w:sz="0" w:space="0" w:color="auto"/>
            <w:bottom w:val="none" w:sz="0" w:space="0" w:color="auto"/>
            <w:right w:val="none" w:sz="0" w:space="0" w:color="auto"/>
          </w:divBdr>
        </w:div>
        <w:div w:id="142891557">
          <w:marLeft w:val="640"/>
          <w:marRight w:val="0"/>
          <w:marTop w:val="0"/>
          <w:marBottom w:val="0"/>
          <w:divBdr>
            <w:top w:val="none" w:sz="0" w:space="0" w:color="auto"/>
            <w:left w:val="none" w:sz="0" w:space="0" w:color="auto"/>
            <w:bottom w:val="none" w:sz="0" w:space="0" w:color="auto"/>
            <w:right w:val="none" w:sz="0" w:space="0" w:color="auto"/>
          </w:divBdr>
        </w:div>
        <w:div w:id="1379285399">
          <w:marLeft w:val="640"/>
          <w:marRight w:val="0"/>
          <w:marTop w:val="0"/>
          <w:marBottom w:val="0"/>
          <w:divBdr>
            <w:top w:val="none" w:sz="0" w:space="0" w:color="auto"/>
            <w:left w:val="none" w:sz="0" w:space="0" w:color="auto"/>
            <w:bottom w:val="none" w:sz="0" w:space="0" w:color="auto"/>
            <w:right w:val="none" w:sz="0" w:space="0" w:color="auto"/>
          </w:divBdr>
        </w:div>
        <w:div w:id="199979345">
          <w:marLeft w:val="640"/>
          <w:marRight w:val="0"/>
          <w:marTop w:val="0"/>
          <w:marBottom w:val="0"/>
          <w:divBdr>
            <w:top w:val="none" w:sz="0" w:space="0" w:color="auto"/>
            <w:left w:val="none" w:sz="0" w:space="0" w:color="auto"/>
            <w:bottom w:val="none" w:sz="0" w:space="0" w:color="auto"/>
            <w:right w:val="none" w:sz="0" w:space="0" w:color="auto"/>
          </w:divBdr>
        </w:div>
        <w:div w:id="1253930943">
          <w:marLeft w:val="640"/>
          <w:marRight w:val="0"/>
          <w:marTop w:val="0"/>
          <w:marBottom w:val="0"/>
          <w:divBdr>
            <w:top w:val="none" w:sz="0" w:space="0" w:color="auto"/>
            <w:left w:val="none" w:sz="0" w:space="0" w:color="auto"/>
            <w:bottom w:val="none" w:sz="0" w:space="0" w:color="auto"/>
            <w:right w:val="none" w:sz="0" w:space="0" w:color="auto"/>
          </w:divBdr>
        </w:div>
        <w:div w:id="1212382334">
          <w:marLeft w:val="640"/>
          <w:marRight w:val="0"/>
          <w:marTop w:val="0"/>
          <w:marBottom w:val="0"/>
          <w:divBdr>
            <w:top w:val="none" w:sz="0" w:space="0" w:color="auto"/>
            <w:left w:val="none" w:sz="0" w:space="0" w:color="auto"/>
            <w:bottom w:val="none" w:sz="0" w:space="0" w:color="auto"/>
            <w:right w:val="none" w:sz="0" w:space="0" w:color="auto"/>
          </w:divBdr>
        </w:div>
        <w:div w:id="64645523">
          <w:marLeft w:val="640"/>
          <w:marRight w:val="0"/>
          <w:marTop w:val="0"/>
          <w:marBottom w:val="0"/>
          <w:divBdr>
            <w:top w:val="none" w:sz="0" w:space="0" w:color="auto"/>
            <w:left w:val="none" w:sz="0" w:space="0" w:color="auto"/>
            <w:bottom w:val="none" w:sz="0" w:space="0" w:color="auto"/>
            <w:right w:val="none" w:sz="0" w:space="0" w:color="auto"/>
          </w:divBdr>
        </w:div>
        <w:div w:id="244538445">
          <w:marLeft w:val="640"/>
          <w:marRight w:val="0"/>
          <w:marTop w:val="0"/>
          <w:marBottom w:val="0"/>
          <w:divBdr>
            <w:top w:val="none" w:sz="0" w:space="0" w:color="auto"/>
            <w:left w:val="none" w:sz="0" w:space="0" w:color="auto"/>
            <w:bottom w:val="none" w:sz="0" w:space="0" w:color="auto"/>
            <w:right w:val="none" w:sz="0" w:space="0" w:color="auto"/>
          </w:divBdr>
        </w:div>
        <w:div w:id="1913926154">
          <w:marLeft w:val="640"/>
          <w:marRight w:val="0"/>
          <w:marTop w:val="0"/>
          <w:marBottom w:val="0"/>
          <w:divBdr>
            <w:top w:val="none" w:sz="0" w:space="0" w:color="auto"/>
            <w:left w:val="none" w:sz="0" w:space="0" w:color="auto"/>
            <w:bottom w:val="none" w:sz="0" w:space="0" w:color="auto"/>
            <w:right w:val="none" w:sz="0" w:space="0" w:color="auto"/>
          </w:divBdr>
        </w:div>
        <w:div w:id="228349768">
          <w:marLeft w:val="640"/>
          <w:marRight w:val="0"/>
          <w:marTop w:val="0"/>
          <w:marBottom w:val="0"/>
          <w:divBdr>
            <w:top w:val="none" w:sz="0" w:space="0" w:color="auto"/>
            <w:left w:val="none" w:sz="0" w:space="0" w:color="auto"/>
            <w:bottom w:val="none" w:sz="0" w:space="0" w:color="auto"/>
            <w:right w:val="none" w:sz="0" w:space="0" w:color="auto"/>
          </w:divBdr>
        </w:div>
        <w:div w:id="63070535">
          <w:marLeft w:val="640"/>
          <w:marRight w:val="0"/>
          <w:marTop w:val="0"/>
          <w:marBottom w:val="0"/>
          <w:divBdr>
            <w:top w:val="none" w:sz="0" w:space="0" w:color="auto"/>
            <w:left w:val="none" w:sz="0" w:space="0" w:color="auto"/>
            <w:bottom w:val="none" w:sz="0" w:space="0" w:color="auto"/>
            <w:right w:val="none" w:sz="0" w:space="0" w:color="auto"/>
          </w:divBdr>
        </w:div>
        <w:div w:id="965545406">
          <w:marLeft w:val="640"/>
          <w:marRight w:val="0"/>
          <w:marTop w:val="0"/>
          <w:marBottom w:val="0"/>
          <w:divBdr>
            <w:top w:val="none" w:sz="0" w:space="0" w:color="auto"/>
            <w:left w:val="none" w:sz="0" w:space="0" w:color="auto"/>
            <w:bottom w:val="none" w:sz="0" w:space="0" w:color="auto"/>
            <w:right w:val="none" w:sz="0" w:space="0" w:color="auto"/>
          </w:divBdr>
        </w:div>
        <w:div w:id="1852721786">
          <w:marLeft w:val="640"/>
          <w:marRight w:val="0"/>
          <w:marTop w:val="0"/>
          <w:marBottom w:val="0"/>
          <w:divBdr>
            <w:top w:val="none" w:sz="0" w:space="0" w:color="auto"/>
            <w:left w:val="none" w:sz="0" w:space="0" w:color="auto"/>
            <w:bottom w:val="none" w:sz="0" w:space="0" w:color="auto"/>
            <w:right w:val="none" w:sz="0" w:space="0" w:color="auto"/>
          </w:divBdr>
        </w:div>
        <w:div w:id="1775200960">
          <w:marLeft w:val="640"/>
          <w:marRight w:val="0"/>
          <w:marTop w:val="0"/>
          <w:marBottom w:val="0"/>
          <w:divBdr>
            <w:top w:val="none" w:sz="0" w:space="0" w:color="auto"/>
            <w:left w:val="none" w:sz="0" w:space="0" w:color="auto"/>
            <w:bottom w:val="none" w:sz="0" w:space="0" w:color="auto"/>
            <w:right w:val="none" w:sz="0" w:space="0" w:color="auto"/>
          </w:divBdr>
        </w:div>
        <w:div w:id="334962209">
          <w:marLeft w:val="640"/>
          <w:marRight w:val="0"/>
          <w:marTop w:val="0"/>
          <w:marBottom w:val="0"/>
          <w:divBdr>
            <w:top w:val="none" w:sz="0" w:space="0" w:color="auto"/>
            <w:left w:val="none" w:sz="0" w:space="0" w:color="auto"/>
            <w:bottom w:val="none" w:sz="0" w:space="0" w:color="auto"/>
            <w:right w:val="none" w:sz="0" w:space="0" w:color="auto"/>
          </w:divBdr>
        </w:div>
        <w:div w:id="1961566612">
          <w:marLeft w:val="640"/>
          <w:marRight w:val="0"/>
          <w:marTop w:val="0"/>
          <w:marBottom w:val="0"/>
          <w:divBdr>
            <w:top w:val="none" w:sz="0" w:space="0" w:color="auto"/>
            <w:left w:val="none" w:sz="0" w:space="0" w:color="auto"/>
            <w:bottom w:val="none" w:sz="0" w:space="0" w:color="auto"/>
            <w:right w:val="none" w:sz="0" w:space="0" w:color="auto"/>
          </w:divBdr>
        </w:div>
        <w:div w:id="511533169">
          <w:marLeft w:val="640"/>
          <w:marRight w:val="0"/>
          <w:marTop w:val="0"/>
          <w:marBottom w:val="0"/>
          <w:divBdr>
            <w:top w:val="none" w:sz="0" w:space="0" w:color="auto"/>
            <w:left w:val="none" w:sz="0" w:space="0" w:color="auto"/>
            <w:bottom w:val="none" w:sz="0" w:space="0" w:color="auto"/>
            <w:right w:val="none" w:sz="0" w:space="0" w:color="auto"/>
          </w:divBdr>
        </w:div>
        <w:div w:id="201132713">
          <w:marLeft w:val="640"/>
          <w:marRight w:val="0"/>
          <w:marTop w:val="0"/>
          <w:marBottom w:val="0"/>
          <w:divBdr>
            <w:top w:val="none" w:sz="0" w:space="0" w:color="auto"/>
            <w:left w:val="none" w:sz="0" w:space="0" w:color="auto"/>
            <w:bottom w:val="none" w:sz="0" w:space="0" w:color="auto"/>
            <w:right w:val="none" w:sz="0" w:space="0" w:color="auto"/>
          </w:divBdr>
        </w:div>
        <w:div w:id="972372454">
          <w:marLeft w:val="640"/>
          <w:marRight w:val="0"/>
          <w:marTop w:val="0"/>
          <w:marBottom w:val="0"/>
          <w:divBdr>
            <w:top w:val="none" w:sz="0" w:space="0" w:color="auto"/>
            <w:left w:val="none" w:sz="0" w:space="0" w:color="auto"/>
            <w:bottom w:val="none" w:sz="0" w:space="0" w:color="auto"/>
            <w:right w:val="none" w:sz="0" w:space="0" w:color="auto"/>
          </w:divBdr>
        </w:div>
        <w:div w:id="127090505">
          <w:marLeft w:val="640"/>
          <w:marRight w:val="0"/>
          <w:marTop w:val="0"/>
          <w:marBottom w:val="0"/>
          <w:divBdr>
            <w:top w:val="none" w:sz="0" w:space="0" w:color="auto"/>
            <w:left w:val="none" w:sz="0" w:space="0" w:color="auto"/>
            <w:bottom w:val="none" w:sz="0" w:space="0" w:color="auto"/>
            <w:right w:val="none" w:sz="0" w:space="0" w:color="auto"/>
          </w:divBdr>
        </w:div>
        <w:div w:id="393167234">
          <w:marLeft w:val="640"/>
          <w:marRight w:val="0"/>
          <w:marTop w:val="0"/>
          <w:marBottom w:val="0"/>
          <w:divBdr>
            <w:top w:val="none" w:sz="0" w:space="0" w:color="auto"/>
            <w:left w:val="none" w:sz="0" w:space="0" w:color="auto"/>
            <w:bottom w:val="none" w:sz="0" w:space="0" w:color="auto"/>
            <w:right w:val="none" w:sz="0" w:space="0" w:color="auto"/>
          </w:divBdr>
        </w:div>
        <w:div w:id="498229150">
          <w:marLeft w:val="640"/>
          <w:marRight w:val="0"/>
          <w:marTop w:val="0"/>
          <w:marBottom w:val="0"/>
          <w:divBdr>
            <w:top w:val="none" w:sz="0" w:space="0" w:color="auto"/>
            <w:left w:val="none" w:sz="0" w:space="0" w:color="auto"/>
            <w:bottom w:val="none" w:sz="0" w:space="0" w:color="auto"/>
            <w:right w:val="none" w:sz="0" w:space="0" w:color="auto"/>
          </w:divBdr>
        </w:div>
        <w:div w:id="1025906456">
          <w:marLeft w:val="640"/>
          <w:marRight w:val="0"/>
          <w:marTop w:val="0"/>
          <w:marBottom w:val="0"/>
          <w:divBdr>
            <w:top w:val="none" w:sz="0" w:space="0" w:color="auto"/>
            <w:left w:val="none" w:sz="0" w:space="0" w:color="auto"/>
            <w:bottom w:val="none" w:sz="0" w:space="0" w:color="auto"/>
            <w:right w:val="none" w:sz="0" w:space="0" w:color="auto"/>
          </w:divBdr>
        </w:div>
        <w:div w:id="1878664457">
          <w:marLeft w:val="640"/>
          <w:marRight w:val="0"/>
          <w:marTop w:val="0"/>
          <w:marBottom w:val="0"/>
          <w:divBdr>
            <w:top w:val="none" w:sz="0" w:space="0" w:color="auto"/>
            <w:left w:val="none" w:sz="0" w:space="0" w:color="auto"/>
            <w:bottom w:val="none" w:sz="0" w:space="0" w:color="auto"/>
            <w:right w:val="none" w:sz="0" w:space="0" w:color="auto"/>
          </w:divBdr>
        </w:div>
        <w:div w:id="2135636715">
          <w:marLeft w:val="640"/>
          <w:marRight w:val="0"/>
          <w:marTop w:val="0"/>
          <w:marBottom w:val="0"/>
          <w:divBdr>
            <w:top w:val="none" w:sz="0" w:space="0" w:color="auto"/>
            <w:left w:val="none" w:sz="0" w:space="0" w:color="auto"/>
            <w:bottom w:val="none" w:sz="0" w:space="0" w:color="auto"/>
            <w:right w:val="none" w:sz="0" w:space="0" w:color="auto"/>
          </w:divBdr>
        </w:div>
        <w:div w:id="513225889">
          <w:marLeft w:val="640"/>
          <w:marRight w:val="0"/>
          <w:marTop w:val="0"/>
          <w:marBottom w:val="0"/>
          <w:divBdr>
            <w:top w:val="none" w:sz="0" w:space="0" w:color="auto"/>
            <w:left w:val="none" w:sz="0" w:space="0" w:color="auto"/>
            <w:bottom w:val="none" w:sz="0" w:space="0" w:color="auto"/>
            <w:right w:val="none" w:sz="0" w:space="0" w:color="auto"/>
          </w:divBdr>
        </w:div>
        <w:div w:id="2101674878">
          <w:marLeft w:val="640"/>
          <w:marRight w:val="0"/>
          <w:marTop w:val="0"/>
          <w:marBottom w:val="0"/>
          <w:divBdr>
            <w:top w:val="none" w:sz="0" w:space="0" w:color="auto"/>
            <w:left w:val="none" w:sz="0" w:space="0" w:color="auto"/>
            <w:bottom w:val="none" w:sz="0" w:space="0" w:color="auto"/>
            <w:right w:val="none" w:sz="0" w:space="0" w:color="auto"/>
          </w:divBdr>
        </w:div>
        <w:div w:id="241335874">
          <w:marLeft w:val="640"/>
          <w:marRight w:val="0"/>
          <w:marTop w:val="0"/>
          <w:marBottom w:val="0"/>
          <w:divBdr>
            <w:top w:val="none" w:sz="0" w:space="0" w:color="auto"/>
            <w:left w:val="none" w:sz="0" w:space="0" w:color="auto"/>
            <w:bottom w:val="none" w:sz="0" w:space="0" w:color="auto"/>
            <w:right w:val="none" w:sz="0" w:space="0" w:color="auto"/>
          </w:divBdr>
        </w:div>
        <w:div w:id="1993479418">
          <w:marLeft w:val="640"/>
          <w:marRight w:val="0"/>
          <w:marTop w:val="0"/>
          <w:marBottom w:val="0"/>
          <w:divBdr>
            <w:top w:val="none" w:sz="0" w:space="0" w:color="auto"/>
            <w:left w:val="none" w:sz="0" w:space="0" w:color="auto"/>
            <w:bottom w:val="none" w:sz="0" w:space="0" w:color="auto"/>
            <w:right w:val="none" w:sz="0" w:space="0" w:color="auto"/>
          </w:divBdr>
        </w:div>
        <w:div w:id="430779710">
          <w:marLeft w:val="640"/>
          <w:marRight w:val="0"/>
          <w:marTop w:val="0"/>
          <w:marBottom w:val="0"/>
          <w:divBdr>
            <w:top w:val="none" w:sz="0" w:space="0" w:color="auto"/>
            <w:left w:val="none" w:sz="0" w:space="0" w:color="auto"/>
            <w:bottom w:val="none" w:sz="0" w:space="0" w:color="auto"/>
            <w:right w:val="none" w:sz="0" w:space="0" w:color="auto"/>
          </w:divBdr>
        </w:div>
        <w:div w:id="1826310670">
          <w:marLeft w:val="640"/>
          <w:marRight w:val="0"/>
          <w:marTop w:val="0"/>
          <w:marBottom w:val="0"/>
          <w:divBdr>
            <w:top w:val="none" w:sz="0" w:space="0" w:color="auto"/>
            <w:left w:val="none" w:sz="0" w:space="0" w:color="auto"/>
            <w:bottom w:val="none" w:sz="0" w:space="0" w:color="auto"/>
            <w:right w:val="none" w:sz="0" w:space="0" w:color="auto"/>
          </w:divBdr>
        </w:div>
        <w:div w:id="1397044041">
          <w:marLeft w:val="640"/>
          <w:marRight w:val="0"/>
          <w:marTop w:val="0"/>
          <w:marBottom w:val="0"/>
          <w:divBdr>
            <w:top w:val="none" w:sz="0" w:space="0" w:color="auto"/>
            <w:left w:val="none" w:sz="0" w:space="0" w:color="auto"/>
            <w:bottom w:val="none" w:sz="0" w:space="0" w:color="auto"/>
            <w:right w:val="none" w:sz="0" w:space="0" w:color="auto"/>
          </w:divBdr>
        </w:div>
        <w:div w:id="372655900">
          <w:marLeft w:val="640"/>
          <w:marRight w:val="0"/>
          <w:marTop w:val="0"/>
          <w:marBottom w:val="0"/>
          <w:divBdr>
            <w:top w:val="none" w:sz="0" w:space="0" w:color="auto"/>
            <w:left w:val="none" w:sz="0" w:space="0" w:color="auto"/>
            <w:bottom w:val="none" w:sz="0" w:space="0" w:color="auto"/>
            <w:right w:val="none" w:sz="0" w:space="0" w:color="auto"/>
          </w:divBdr>
        </w:div>
        <w:div w:id="128322469">
          <w:marLeft w:val="640"/>
          <w:marRight w:val="0"/>
          <w:marTop w:val="0"/>
          <w:marBottom w:val="0"/>
          <w:divBdr>
            <w:top w:val="none" w:sz="0" w:space="0" w:color="auto"/>
            <w:left w:val="none" w:sz="0" w:space="0" w:color="auto"/>
            <w:bottom w:val="none" w:sz="0" w:space="0" w:color="auto"/>
            <w:right w:val="none" w:sz="0" w:space="0" w:color="auto"/>
          </w:divBdr>
        </w:div>
        <w:div w:id="54743705">
          <w:marLeft w:val="640"/>
          <w:marRight w:val="0"/>
          <w:marTop w:val="0"/>
          <w:marBottom w:val="0"/>
          <w:divBdr>
            <w:top w:val="none" w:sz="0" w:space="0" w:color="auto"/>
            <w:left w:val="none" w:sz="0" w:space="0" w:color="auto"/>
            <w:bottom w:val="none" w:sz="0" w:space="0" w:color="auto"/>
            <w:right w:val="none" w:sz="0" w:space="0" w:color="auto"/>
          </w:divBdr>
        </w:div>
        <w:div w:id="1421101431">
          <w:marLeft w:val="640"/>
          <w:marRight w:val="0"/>
          <w:marTop w:val="0"/>
          <w:marBottom w:val="0"/>
          <w:divBdr>
            <w:top w:val="none" w:sz="0" w:space="0" w:color="auto"/>
            <w:left w:val="none" w:sz="0" w:space="0" w:color="auto"/>
            <w:bottom w:val="none" w:sz="0" w:space="0" w:color="auto"/>
            <w:right w:val="none" w:sz="0" w:space="0" w:color="auto"/>
          </w:divBdr>
        </w:div>
        <w:div w:id="943611396">
          <w:marLeft w:val="640"/>
          <w:marRight w:val="0"/>
          <w:marTop w:val="0"/>
          <w:marBottom w:val="0"/>
          <w:divBdr>
            <w:top w:val="none" w:sz="0" w:space="0" w:color="auto"/>
            <w:left w:val="none" w:sz="0" w:space="0" w:color="auto"/>
            <w:bottom w:val="none" w:sz="0" w:space="0" w:color="auto"/>
            <w:right w:val="none" w:sz="0" w:space="0" w:color="auto"/>
          </w:divBdr>
        </w:div>
        <w:div w:id="1204758117">
          <w:marLeft w:val="640"/>
          <w:marRight w:val="0"/>
          <w:marTop w:val="0"/>
          <w:marBottom w:val="0"/>
          <w:divBdr>
            <w:top w:val="none" w:sz="0" w:space="0" w:color="auto"/>
            <w:left w:val="none" w:sz="0" w:space="0" w:color="auto"/>
            <w:bottom w:val="none" w:sz="0" w:space="0" w:color="auto"/>
            <w:right w:val="none" w:sz="0" w:space="0" w:color="auto"/>
          </w:divBdr>
        </w:div>
        <w:div w:id="1583567307">
          <w:marLeft w:val="640"/>
          <w:marRight w:val="0"/>
          <w:marTop w:val="0"/>
          <w:marBottom w:val="0"/>
          <w:divBdr>
            <w:top w:val="none" w:sz="0" w:space="0" w:color="auto"/>
            <w:left w:val="none" w:sz="0" w:space="0" w:color="auto"/>
            <w:bottom w:val="none" w:sz="0" w:space="0" w:color="auto"/>
            <w:right w:val="none" w:sz="0" w:space="0" w:color="auto"/>
          </w:divBdr>
        </w:div>
        <w:div w:id="81295591">
          <w:marLeft w:val="640"/>
          <w:marRight w:val="0"/>
          <w:marTop w:val="0"/>
          <w:marBottom w:val="0"/>
          <w:divBdr>
            <w:top w:val="none" w:sz="0" w:space="0" w:color="auto"/>
            <w:left w:val="none" w:sz="0" w:space="0" w:color="auto"/>
            <w:bottom w:val="none" w:sz="0" w:space="0" w:color="auto"/>
            <w:right w:val="none" w:sz="0" w:space="0" w:color="auto"/>
          </w:divBdr>
        </w:div>
        <w:div w:id="2124496079">
          <w:marLeft w:val="640"/>
          <w:marRight w:val="0"/>
          <w:marTop w:val="0"/>
          <w:marBottom w:val="0"/>
          <w:divBdr>
            <w:top w:val="none" w:sz="0" w:space="0" w:color="auto"/>
            <w:left w:val="none" w:sz="0" w:space="0" w:color="auto"/>
            <w:bottom w:val="none" w:sz="0" w:space="0" w:color="auto"/>
            <w:right w:val="none" w:sz="0" w:space="0" w:color="auto"/>
          </w:divBdr>
        </w:div>
        <w:div w:id="1922567255">
          <w:marLeft w:val="640"/>
          <w:marRight w:val="0"/>
          <w:marTop w:val="0"/>
          <w:marBottom w:val="0"/>
          <w:divBdr>
            <w:top w:val="none" w:sz="0" w:space="0" w:color="auto"/>
            <w:left w:val="none" w:sz="0" w:space="0" w:color="auto"/>
            <w:bottom w:val="none" w:sz="0" w:space="0" w:color="auto"/>
            <w:right w:val="none" w:sz="0" w:space="0" w:color="auto"/>
          </w:divBdr>
        </w:div>
        <w:div w:id="946306116">
          <w:marLeft w:val="640"/>
          <w:marRight w:val="0"/>
          <w:marTop w:val="0"/>
          <w:marBottom w:val="0"/>
          <w:divBdr>
            <w:top w:val="none" w:sz="0" w:space="0" w:color="auto"/>
            <w:left w:val="none" w:sz="0" w:space="0" w:color="auto"/>
            <w:bottom w:val="none" w:sz="0" w:space="0" w:color="auto"/>
            <w:right w:val="none" w:sz="0" w:space="0" w:color="auto"/>
          </w:divBdr>
        </w:div>
        <w:div w:id="652759258">
          <w:marLeft w:val="640"/>
          <w:marRight w:val="0"/>
          <w:marTop w:val="0"/>
          <w:marBottom w:val="0"/>
          <w:divBdr>
            <w:top w:val="none" w:sz="0" w:space="0" w:color="auto"/>
            <w:left w:val="none" w:sz="0" w:space="0" w:color="auto"/>
            <w:bottom w:val="none" w:sz="0" w:space="0" w:color="auto"/>
            <w:right w:val="none" w:sz="0" w:space="0" w:color="auto"/>
          </w:divBdr>
        </w:div>
        <w:div w:id="1468477762">
          <w:marLeft w:val="640"/>
          <w:marRight w:val="0"/>
          <w:marTop w:val="0"/>
          <w:marBottom w:val="0"/>
          <w:divBdr>
            <w:top w:val="none" w:sz="0" w:space="0" w:color="auto"/>
            <w:left w:val="none" w:sz="0" w:space="0" w:color="auto"/>
            <w:bottom w:val="none" w:sz="0" w:space="0" w:color="auto"/>
            <w:right w:val="none" w:sz="0" w:space="0" w:color="auto"/>
          </w:divBdr>
        </w:div>
        <w:div w:id="444495811">
          <w:marLeft w:val="640"/>
          <w:marRight w:val="0"/>
          <w:marTop w:val="0"/>
          <w:marBottom w:val="0"/>
          <w:divBdr>
            <w:top w:val="none" w:sz="0" w:space="0" w:color="auto"/>
            <w:left w:val="none" w:sz="0" w:space="0" w:color="auto"/>
            <w:bottom w:val="none" w:sz="0" w:space="0" w:color="auto"/>
            <w:right w:val="none" w:sz="0" w:space="0" w:color="auto"/>
          </w:divBdr>
        </w:div>
        <w:div w:id="1250428698">
          <w:marLeft w:val="640"/>
          <w:marRight w:val="0"/>
          <w:marTop w:val="0"/>
          <w:marBottom w:val="0"/>
          <w:divBdr>
            <w:top w:val="none" w:sz="0" w:space="0" w:color="auto"/>
            <w:left w:val="none" w:sz="0" w:space="0" w:color="auto"/>
            <w:bottom w:val="none" w:sz="0" w:space="0" w:color="auto"/>
            <w:right w:val="none" w:sz="0" w:space="0" w:color="auto"/>
          </w:divBdr>
        </w:div>
        <w:div w:id="776944135">
          <w:marLeft w:val="640"/>
          <w:marRight w:val="0"/>
          <w:marTop w:val="0"/>
          <w:marBottom w:val="0"/>
          <w:divBdr>
            <w:top w:val="none" w:sz="0" w:space="0" w:color="auto"/>
            <w:left w:val="none" w:sz="0" w:space="0" w:color="auto"/>
            <w:bottom w:val="none" w:sz="0" w:space="0" w:color="auto"/>
            <w:right w:val="none" w:sz="0" w:space="0" w:color="auto"/>
          </w:divBdr>
        </w:div>
        <w:div w:id="1983343948">
          <w:marLeft w:val="640"/>
          <w:marRight w:val="0"/>
          <w:marTop w:val="0"/>
          <w:marBottom w:val="0"/>
          <w:divBdr>
            <w:top w:val="none" w:sz="0" w:space="0" w:color="auto"/>
            <w:left w:val="none" w:sz="0" w:space="0" w:color="auto"/>
            <w:bottom w:val="none" w:sz="0" w:space="0" w:color="auto"/>
            <w:right w:val="none" w:sz="0" w:space="0" w:color="auto"/>
          </w:divBdr>
        </w:div>
        <w:div w:id="321004891">
          <w:marLeft w:val="640"/>
          <w:marRight w:val="0"/>
          <w:marTop w:val="0"/>
          <w:marBottom w:val="0"/>
          <w:divBdr>
            <w:top w:val="none" w:sz="0" w:space="0" w:color="auto"/>
            <w:left w:val="none" w:sz="0" w:space="0" w:color="auto"/>
            <w:bottom w:val="none" w:sz="0" w:space="0" w:color="auto"/>
            <w:right w:val="none" w:sz="0" w:space="0" w:color="auto"/>
          </w:divBdr>
        </w:div>
        <w:div w:id="980965051">
          <w:marLeft w:val="640"/>
          <w:marRight w:val="0"/>
          <w:marTop w:val="0"/>
          <w:marBottom w:val="0"/>
          <w:divBdr>
            <w:top w:val="none" w:sz="0" w:space="0" w:color="auto"/>
            <w:left w:val="none" w:sz="0" w:space="0" w:color="auto"/>
            <w:bottom w:val="none" w:sz="0" w:space="0" w:color="auto"/>
            <w:right w:val="none" w:sz="0" w:space="0" w:color="auto"/>
          </w:divBdr>
        </w:div>
        <w:div w:id="1275402314">
          <w:marLeft w:val="640"/>
          <w:marRight w:val="0"/>
          <w:marTop w:val="0"/>
          <w:marBottom w:val="0"/>
          <w:divBdr>
            <w:top w:val="none" w:sz="0" w:space="0" w:color="auto"/>
            <w:left w:val="none" w:sz="0" w:space="0" w:color="auto"/>
            <w:bottom w:val="none" w:sz="0" w:space="0" w:color="auto"/>
            <w:right w:val="none" w:sz="0" w:space="0" w:color="auto"/>
          </w:divBdr>
        </w:div>
        <w:div w:id="242839611">
          <w:marLeft w:val="640"/>
          <w:marRight w:val="0"/>
          <w:marTop w:val="0"/>
          <w:marBottom w:val="0"/>
          <w:divBdr>
            <w:top w:val="none" w:sz="0" w:space="0" w:color="auto"/>
            <w:left w:val="none" w:sz="0" w:space="0" w:color="auto"/>
            <w:bottom w:val="none" w:sz="0" w:space="0" w:color="auto"/>
            <w:right w:val="none" w:sz="0" w:space="0" w:color="auto"/>
          </w:divBdr>
        </w:div>
        <w:div w:id="835850515">
          <w:marLeft w:val="640"/>
          <w:marRight w:val="0"/>
          <w:marTop w:val="0"/>
          <w:marBottom w:val="0"/>
          <w:divBdr>
            <w:top w:val="none" w:sz="0" w:space="0" w:color="auto"/>
            <w:left w:val="none" w:sz="0" w:space="0" w:color="auto"/>
            <w:bottom w:val="none" w:sz="0" w:space="0" w:color="auto"/>
            <w:right w:val="none" w:sz="0" w:space="0" w:color="auto"/>
          </w:divBdr>
        </w:div>
        <w:div w:id="1728643275">
          <w:marLeft w:val="640"/>
          <w:marRight w:val="0"/>
          <w:marTop w:val="0"/>
          <w:marBottom w:val="0"/>
          <w:divBdr>
            <w:top w:val="none" w:sz="0" w:space="0" w:color="auto"/>
            <w:left w:val="none" w:sz="0" w:space="0" w:color="auto"/>
            <w:bottom w:val="none" w:sz="0" w:space="0" w:color="auto"/>
            <w:right w:val="none" w:sz="0" w:space="0" w:color="auto"/>
          </w:divBdr>
        </w:div>
        <w:div w:id="1625579518">
          <w:marLeft w:val="640"/>
          <w:marRight w:val="0"/>
          <w:marTop w:val="0"/>
          <w:marBottom w:val="0"/>
          <w:divBdr>
            <w:top w:val="none" w:sz="0" w:space="0" w:color="auto"/>
            <w:left w:val="none" w:sz="0" w:space="0" w:color="auto"/>
            <w:bottom w:val="none" w:sz="0" w:space="0" w:color="auto"/>
            <w:right w:val="none" w:sz="0" w:space="0" w:color="auto"/>
          </w:divBdr>
        </w:div>
        <w:div w:id="1135634832">
          <w:marLeft w:val="640"/>
          <w:marRight w:val="0"/>
          <w:marTop w:val="0"/>
          <w:marBottom w:val="0"/>
          <w:divBdr>
            <w:top w:val="none" w:sz="0" w:space="0" w:color="auto"/>
            <w:left w:val="none" w:sz="0" w:space="0" w:color="auto"/>
            <w:bottom w:val="none" w:sz="0" w:space="0" w:color="auto"/>
            <w:right w:val="none" w:sz="0" w:space="0" w:color="auto"/>
          </w:divBdr>
        </w:div>
        <w:div w:id="47924111">
          <w:marLeft w:val="640"/>
          <w:marRight w:val="0"/>
          <w:marTop w:val="0"/>
          <w:marBottom w:val="0"/>
          <w:divBdr>
            <w:top w:val="none" w:sz="0" w:space="0" w:color="auto"/>
            <w:left w:val="none" w:sz="0" w:space="0" w:color="auto"/>
            <w:bottom w:val="none" w:sz="0" w:space="0" w:color="auto"/>
            <w:right w:val="none" w:sz="0" w:space="0" w:color="auto"/>
          </w:divBdr>
        </w:div>
        <w:div w:id="1240091294">
          <w:marLeft w:val="640"/>
          <w:marRight w:val="0"/>
          <w:marTop w:val="0"/>
          <w:marBottom w:val="0"/>
          <w:divBdr>
            <w:top w:val="none" w:sz="0" w:space="0" w:color="auto"/>
            <w:left w:val="none" w:sz="0" w:space="0" w:color="auto"/>
            <w:bottom w:val="none" w:sz="0" w:space="0" w:color="auto"/>
            <w:right w:val="none" w:sz="0" w:space="0" w:color="auto"/>
          </w:divBdr>
        </w:div>
        <w:div w:id="1776484615">
          <w:marLeft w:val="640"/>
          <w:marRight w:val="0"/>
          <w:marTop w:val="0"/>
          <w:marBottom w:val="0"/>
          <w:divBdr>
            <w:top w:val="none" w:sz="0" w:space="0" w:color="auto"/>
            <w:left w:val="none" w:sz="0" w:space="0" w:color="auto"/>
            <w:bottom w:val="none" w:sz="0" w:space="0" w:color="auto"/>
            <w:right w:val="none" w:sz="0" w:space="0" w:color="auto"/>
          </w:divBdr>
        </w:div>
        <w:div w:id="1310552222">
          <w:marLeft w:val="640"/>
          <w:marRight w:val="0"/>
          <w:marTop w:val="0"/>
          <w:marBottom w:val="0"/>
          <w:divBdr>
            <w:top w:val="none" w:sz="0" w:space="0" w:color="auto"/>
            <w:left w:val="none" w:sz="0" w:space="0" w:color="auto"/>
            <w:bottom w:val="none" w:sz="0" w:space="0" w:color="auto"/>
            <w:right w:val="none" w:sz="0" w:space="0" w:color="auto"/>
          </w:divBdr>
        </w:div>
        <w:div w:id="849493233">
          <w:marLeft w:val="640"/>
          <w:marRight w:val="0"/>
          <w:marTop w:val="0"/>
          <w:marBottom w:val="0"/>
          <w:divBdr>
            <w:top w:val="none" w:sz="0" w:space="0" w:color="auto"/>
            <w:left w:val="none" w:sz="0" w:space="0" w:color="auto"/>
            <w:bottom w:val="none" w:sz="0" w:space="0" w:color="auto"/>
            <w:right w:val="none" w:sz="0" w:space="0" w:color="auto"/>
          </w:divBdr>
        </w:div>
        <w:div w:id="584611247">
          <w:marLeft w:val="640"/>
          <w:marRight w:val="0"/>
          <w:marTop w:val="0"/>
          <w:marBottom w:val="0"/>
          <w:divBdr>
            <w:top w:val="none" w:sz="0" w:space="0" w:color="auto"/>
            <w:left w:val="none" w:sz="0" w:space="0" w:color="auto"/>
            <w:bottom w:val="none" w:sz="0" w:space="0" w:color="auto"/>
            <w:right w:val="none" w:sz="0" w:space="0" w:color="auto"/>
          </w:divBdr>
        </w:div>
        <w:div w:id="747503712">
          <w:marLeft w:val="640"/>
          <w:marRight w:val="0"/>
          <w:marTop w:val="0"/>
          <w:marBottom w:val="0"/>
          <w:divBdr>
            <w:top w:val="none" w:sz="0" w:space="0" w:color="auto"/>
            <w:left w:val="none" w:sz="0" w:space="0" w:color="auto"/>
            <w:bottom w:val="none" w:sz="0" w:space="0" w:color="auto"/>
            <w:right w:val="none" w:sz="0" w:space="0" w:color="auto"/>
          </w:divBdr>
        </w:div>
        <w:div w:id="1616329582">
          <w:marLeft w:val="640"/>
          <w:marRight w:val="0"/>
          <w:marTop w:val="0"/>
          <w:marBottom w:val="0"/>
          <w:divBdr>
            <w:top w:val="none" w:sz="0" w:space="0" w:color="auto"/>
            <w:left w:val="none" w:sz="0" w:space="0" w:color="auto"/>
            <w:bottom w:val="none" w:sz="0" w:space="0" w:color="auto"/>
            <w:right w:val="none" w:sz="0" w:space="0" w:color="auto"/>
          </w:divBdr>
        </w:div>
        <w:div w:id="1899172358">
          <w:marLeft w:val="640"/>
          <w:marRight w:val="0"/>
          <w:marTop w:val="0"/>
          <w:marBottom w:val="0"/>
          <w:divBdr>
            <w:top w:val="none" w:sz="0" w:space="0" w:color="auto"/>
            <w:left w:val="none" w:sz="0" w:space="0" w:color="auto"/>
            <w:bottom w:val="none" w:sz="0" w:space="0" w:color="auto"/>
            <w:right w:val="none" w:sz="0" w:space="0" w:color="auto"/>
          </w:divBdr>
        </w:div>
        <w:div w:id="2045716265">
          <w:marLeft w:val="640"/>
          <w:marRight w:val="0"/>
          <w:marTop w:val="0"/>
          <w:marBottom w:val="0"/>
          <w:divBdr>
            <w:top w:val="none" w:sz="0" w:space="0" w:color="auto"/>
            <w:left w:val="none" w:sz="0" w:space="0" w:color="auto"/>
            <w:bottom w:val="none" w:sz="0" w:space="0" w:color="auto"/>
            <w:right w:val="none" w:sz="0" w:space="0" w:color="auto"/>
          </w:divBdr>
        </w:div>
        <w:div w:id="694621979">
          <w:marLeft w:val="640"/>
          <w:marRight w:val="0"/>
          <w:marTop w:val="0"/>
          <w:marBottom w:val="0"/>
          <w:divBdr>
            <w:top w:val="none" w:sz="0" w:space="0" w:color="auto"/>
            <w:left w:val="none" w:sz="0" w:space="0" w:color="auto"/>
            <w:bottom w:val="none" w:sz="0" w:space="0" w:color="auto"/>
            <w:right w:val="none" w:sz="0" w:space="0" w:color="auto"/>
          </w:divBdr>
        </w:div>
        <w:div w:id="1881624807">
          <w:marLeft w:val="640"/>
          <w:marRight w:val="0"/>
          <w:marTop w:val="0"/>
          <w:marBottom w:val="0"/>
          <w:divBdr>
            <w:top w:val="none" w:sz="0" w:space="0" w:color="auto"/>
            <w:left w:val="none" w:sz="0" w:space="0" w:color="auto"/>
            <w:bottom w:val="none" w:sz="0" w:space="0" w:color="auto"/>
            <w:right w:val="none" w:sz="0" w:space="0" w:color="auto"/>
          </w:divBdr>
        </w:div>
        <w:div w:id="837623969">
          <w:marLeft w:val="640"/>
          <w:marRight w:val="0"/>
          <w:marTop w:val="0"/>
          <w:marBottom w:val="0"/>
          <w:divBdr>
            <w:top w:val="none" w:sz="0" w:space="0" w:color="auto"/>
            <w:left w:val="none" w:sz="0" w:space="0" w:color="auto"/>
            <w:bottom w:val="none" w:sz="0" w:space="0" w:color="auto"/>
            <w:right w:val="none" w:sz="0" w:space="0" w:color="auto"/>
          </w:divBdr>
        </w:div>
        <w:div w:id="152644926">
          <w:marLeft w:val="640"/>
          <w:marRight w:val="0"/>
          <w:marTop w:val="0"/>
          <w:marBottom w:val="0"/>
          <w:divBdr>
            <w:top w:val="none" w:sz="0" w:space="0" w:color="auto"/>
            <w:left w:val="none" w:sz="0" w:space="0" w:color="auto"/>
            <w:bottom w:val="none" w:sz="0" w:space="0" w:color="auto"/>
            <w:right w:val="none" w:sz="0" w:space="0" w:color="auto"/>
          </w:divBdr>
        </w:div>
        <w:div w:id="1886943409">
          <w:marLeft w:val="640"/>
          <w:marRight w:val="0"/>
          <w:marTop w:val="0"/>
          <w:marBottom w:val="0"/>
          <w:divBdr>
            <w:top w:val="none" w:sz="0" w:space="0" w:color="auto"/>
            <w:left w:val="none" w:sz="0" w:space="0" w:color="auto"/>
            <w:bottom w:val="none" w:sz="0" w:space="0" w:color="auto"/>
            <w:right w:val="none" w:sz="0" w:space="0" w:color="auto"/>
          </w:divBdr>
        </w:div>
        <w:div w:id="1362123959">
          <w:marLeft w:val="640"/>
          <w:marRight w:val="0"/>
          <w:marTop w:val="0"/>
          <w:marBottom w:val="0"/>
          <w:divBdr>
            <w:top w:val="none" w:sz="0" w:space="0" w:color="auto"/>
            <w:left w:val="none" w:sz="0" w:space="0" w:color="auto"/>
            <w:bottom w:val="none" w:sz="0" w:space="0" w:color="auto"/>
            <w:right w:val="none" w:sz="0" w:space="0" w:color="auto"/>
          </w:divBdr>
        </w:div>
        <w:div w:id="977076826">
          <w:marLeft w:val="640"/>
          <w:marRight w:val="0"/>
          <w:marTop w:val="0"/>
          <w:marBottom w:val="0"/>
          <w:divBdr>
            <w:top w:val="none" w:sz="0" w:space="0" w:color="auto"/>
            <w:left w:val="none" w:sz="0" w:space="0" w:color="auto"/>
            <w:bottom w:val="none" w:sz="0" w:space="0" w:color="auto"/>
            <w:right w:val="none" w:sz="0" w:space="0" w:color="auto"/>
          </w:divBdr>
        </w:div>
        <w:div w:id="1857160082">
          <w:marLeft w:val="640"/>
          <w:marRight w:val="0"/>
          <w:marTop w:val="0"/>
          <w:marBottom w:val="0"/>
          <w:divBdr>
            <w:top w:val="none" w:sz="0" w:space="0" w:color="auto"/>
            <w:left w:val="none" w:sz="0" w:space="0" w:color="auto"/>
            <w:bottom w:val="none" w:sz="0" w:space="0" w:color="auto"/>
            <w:right w:val="none" w:sz="0" w:space="0" w:color="auto"/>
          </w:divBdr>
        </w:div>
        <w:div w:id="223950582">
          <w:marLeft w:val="640"/>
          <w:marRight w:val="0"/>
          <w:marTop w:val="0"/>
          <w:marBottom w:val="0"/>
          <w:divBdr>
            <w:top w:val="none" w:sz="0" w:space="0" w:color="auto"/>
            <w:left w:val="none" w:sz="0" w:space="0" w:color="auto"/>
            <w:bottom w:val="none" w:sz="0" w:space="0" w:color="auto"/>
            <w:right w:val="none" w:sz="0" w:space="0" w:color="auto"/>
          </w:divBdr>
        </w:div>
        <w:div w:id="570509631">
          <w:marLeft w:val="640"/>
          <w:marRight w:val="0"/>
          <w:marTop w:val="0"/>
          <w:marBottom w:val="0"/>
          <w:divBdr>
            <w:top w:val="none" w:sz="0" w:space="0" w:color="auto"/>
            <w:left w:val="none" w:sz="0" w:space="0" w:color="auto"/>
            <w:bottom w:val="none" w:sz="0" w:space="0" w:color="auto"/>
            <w:right w:val="none" w:sz="0" w:space="0" w:color="auto"/>
          </w:divBdr>
        </w:div>
        <w:div w:id="34157859">
          <w:marLeft w:val="640"/>
          <w:marRight w:val="0"/>
          <w:marTop w:val="0"/>
          <w:marBottom w:val="0"/>
          <w:divBdr>
            <w:top w:val="none" w:sz="0" w:space="0" w:color="auto"/>
            <w:left w:val="none" w:sz="0" w:space="0" w:color="auto"/>
            <w:bottom w:val="none" w:sz="0" w:space="0" w:color="auto"/>
            <w:right w:val="none" w:sz="0" w:space="0" w:color="auto"/>
          </w:divBdr>
        </w:div>
        <w:div w:id="594095233">
          <w:marLeft w:val="640"/>
          <w:marRight w:val="0"/>
          <w:marTop w:val="0"/>
          <w:marBottom w:val="0"/>
          <w:divBdr>
            <w:top w:val="none" w:sz="0" w:space="0" w:color="auto"/>
            <w:left w:val="none" w:sz="0" w:space="0" w:color="auto"/>
            <w:bottom w:val="none" w:sz="0" w:space="0" w:color="auto"/>
            <w:right w:val="none" w:sz="0" w:space="0" w:color="auto"/>
          </w:divBdr>
        </w:div>
        <w:div w:id="12462441">
          <w:marLeft w:val="640"/>
          <w:marRight w:val="0"/>
          <w:marTop w:val="0"/>
          <w:marBottom w:val="0"/>
          <w:divBdr>
            <w:top w:val="none" w:sz="0" w:space="0" w:color="auto"/>
            <w:left w:val="none" w:sz="0" w:space="0" w:color="auto"/>
            <w:bottom w:val="none" w:sz="0" w:space="0" w:color="auto"/>
            <w:right w:val="none" w:sz="0" w:space="0" w:color="auto"/>
          </w:divBdr>
        </w:div>
        <w:div w:id="1328249712">
          <w:marLeft w:val="640"/>
          <w:marRight w:val="0"/>
          <w:marTop w:val="0"/>
          <w:marBottom w:val="0"/>
          <w:divBdr>
            <w:top w:val="none" w:sz="0" w:space="0" w:color="auto"/>
            <w:left w:val="none" w:sz="0" w:space="0" w:color="auto"/>
            <w:bottom w:val="none" w:sz="0" w:space="0" w:color="auto"/>
            <w:right w:val="none" w:sz="0" w:space="0" w:color="auto"/>
          </w:divBdr>
        </w:div>
        <w:div w:id="1710255901">
          <w:marLeft w:val="640"/>
          <w:marRight w:val="0"/>
          <w:marTop w:val="0"/>
          <w:marBottom w:val="0"/>
          <w:divBdr>
            <w:top w:val="none" w:sz="0" w:space="0" w:color="auto"/>
            <w:left w:val="none" w:sz="0" w:space="0" w:color="auto"/>
            <w:bottom w:val="none" w:sz="0" w:space="0" w:color="auto"/>
            <w:right w:val="none" w:sz="0" w:space="0" w:color="auto"/>
          </w:divBdr>
        </w:div>
        <w:div w:id="949552789">
          <w:marLeft w:val="640"/>
          <w:marRight w:val="0"/>
          <w:marTop w:val="0"/>
          <w:marBottom w:val="0"/>
          <w:divBdr>
            <w:top w:val="none" w:sz="0" w:space="0" w:color="auto"/>
            <w:left w:val="none" w:sz="0" w:space="0" w:color="auto"/>
            <w:bottom w:val="none" w:sz="0" w:space="0" w:color="auto"/>
            <w:right w:val="none" w:sz="0" w:space="0" w:color="auto"/>
          </w:divBdr>
        </w:div>
        <w:div w:id="328795061">
          <w:marLeft w:val="640"/>
          <w:marRight w:val="0"/>
          <w:marTop w:val="0"/>
          <w:marBottom w:val="0"/>
          <w:divBdr>
            <w:top w:val="none" w:sz="0" w:space="0" w:color="auto"/>
            <w:left w:val="none" w:sz="0" w:space="0" w:color="auto"/>
            <w:bottom w:val="none" w:sz="0" w:space="0" w:color="auto"/>
            <w:right w:val="none" w:sz="0" w:space="0" w:color="auto"/>
          </w:divBdr>
        </w:div>
        <w:div w:id="879588988">
          <w:marLeft w:val="640"/>
          <w:marRight w:val="0"/>
          <w:marTop w:val="0"/>
          <w:marBottom w:val="0"/>
          <w:divBdr>
            <w:top w:val="none" w:sz="0" w:space="0" w:color="auto"/>
            <w:left w:val="none" w:sz="0" w:space="0" w:color="auto"/>
            <w:bottom w:val="none" w:sz="0" w:space="0" w:color="auto"/>
            <w:right w:val="none" w:sz="0" w:space="0" w:color="auto"/>
          </w:divBdr>
        </w:div>
        <w:div w:id="502745949">
          <w:marLeft w:val="640"/>
          <w:marRight w:val="0"/>
          <w:marTop w:val="0"/>
          <w:marBottom w:val="0"/>
          <w:divBdr>
            <w:top w:val="none" w:sz="0" w:space="0" w:color="auto"/>
            <w:left w:val="none" w:sz="0" w:space="0" w:color="auto"/>
            <w:bottom w:val="none" w:sz="0" w:space="0" w:color="auto"/>
            <w:right w:val="none" w:sz="0" w:space="0" w:color="auto"/>
          </w:divBdr>
        </w:div>
        <w:div w:id="1029179856">
          <w:marLeft w:val="640"/>
          <w:marRight w:val="0"/>
          <w:marTop w:val="0"/>
          <w:marBottom w:val="0"/>
          <w:divBdr>
            <w:top w:val="none" w:sz="0" w:space="0" w:color="auto"/>
            <w:left w:val="none" w:sz="0" w:space="0" w:color="auto"/>
            <w:bottom w:val="none" w:sz="0" w:space="0" w:color="auto"/>
            <w:right w:val="none" w:sz="0" w:space="0" w:color="auto"/>
          </w:divBdr>
        </w:div>
        <w:div w:id="5451897">
          <w:marLeft w:val="640"/>
          <w:marRight w:val="0"/>
          <w:marTop w:val="0"/>
          <w:marBottom w:val="0"/>
          <w:divBdr>
            <w:top w:val="none" w:sz="0" w:space="0" w:color="auto"/>
            <w:left w:val="none" w:sz="0" w:space="0" w:color="auto"/>
            <w:bottom w:val="none" w:sz="0" w:space="0" w:color="auto"/>
            <w:right w:val="none" w:sz="0" w:space="0" w:color="auto"/>
          </w:divBdr>
        </w:div>
        <w:div w:id="1514563752">
          <w:marLeft w:val="640"/>
          <w:marRight w:val="0"/>
          <w:marTop w:val="0"/>
          <w:marBottom w:val="0"/>
          <w:divBdr>
            <w:top w:val="none" w:sz="0" w:space="0" w:color="auto"/>
            <w:left w:val="none" w:sz="0" w:space="0" w:color="auto"/>
            <w:bottom w:val="none" w:sz="0" w:space="0" w:color="auto"/>
            <w:right w:val="none" w:sz="0" w:space="0" w:color="auto"/>
          </w:divBdr>
        </w:div>
        <w:div w:id="1057126991">
          <w:marLeft w:val="640"/>
          <w:marRight w:val="0"/>
          <w:marTop w:val="0"/>
          <w:marBottom w:val="0"/>
          <w:divBdr>
            <w:top w:val="none" w:sz="0" w:space="0" w:color="auto"/>
            <w:left w:val="none" w:sz="0" w:space="0" w:color="auto"/>
            <w:bottom w:val="none" w:sz="0" w:space="0" w:color="auto"/>
            <w:right w:val="none" w:sz="0" w:space="0" w:color="auto"/>
          </w:divBdr>
        </w:div>
        <w:div w:id="1190605272">
          <w:marLeft w:val="640"/>
          <w:marRight w:val="0"/>
          <w:marTop w:val="0"/>
          <w:marBottom w:val="0"/>
          <w:divBdr>
            <w:top w:val="none" w:sz="0" w:space="0" w:color="auto"/>
            <w:left w:val="none" w:sz="0" w:space="0" w:color="auto"/>
            <w:bottom w:val="none" w:sz="0" w:space="0" w:color="auto"/>
            <w:right w:val="none" w:sz="0" w:space="0" w:color="auto"/>
          </w:divBdr>
        </w:div>
        <w:div w:id="642661438">
          <w:marLeft w:val="640"/>
          <w:marRight w:val="0"/>
          <w:marTop w:val="0"/>
          <w:marBottom w:val="0"/>
          <w:divBdr>
            <w:top w:val="none" w:sz="0" w:space="0" w:color="auto"/>
            <w:left w:val="none" w:sz="0" w:space="0" w:color="auto"/>
            <w:bottom w:val="none" w:sz="0" w:space="0" w:color="auto"/>
            <w:right w:val="none" w:sz="0" w:space="0" w:color="auto"/>
          </w:divBdr>
        </w:div>
        <w:div w:id="952784945">
          <w:marLeft w:val="640"/>
          <w:marRight w:val="0"/>
          <w:marTop w:val="0"/>
          <w:marBottom w:val="0"/>
          <w:divBdr>
            <w:top w:val="none" w:sz="0" w:space="0" w:color="auto"/>
            <w:left w:val="none" w:sz="0" w:space="0" w:color="auto"/>
            <w:bottom w:val="none" w:sz="0" w:space="0" w:color="auto"/>
            <w:right w:val="none" w:sz="0" w:space="0" w:color="auto"/>
          </w:divBdr>
        </w:div>
        <w:div w:id="1848985612">
          <w:marLeft w:val="640"/>
          <w:marRight w:val="0"/>
          <w:marTop w:val="0"/>
          <w:marBottom w:val="0"/>
          <w:divBdr>
            <w:top w:val="none" w:sz="0" w:space="0" w:color="auto"/>
            <w:left w:val="none" w:sz="0" w:space="0" w:color="auto"/>
            <w:bottom w:val="none" w:sz="0" w:space="0" w:color="auto"/>
            <w:right w:val="none" w:sz="0" w:space="0" w:color="auto"/>
          </w:divBdr>
        </w:div>
        <w:div w:id="2088529796">
          <w:marLeft w:val="640"/>
          <w:marRight w:val="0"/>
          <w:marTop w:val="0"/>
          <w:marBottom w:val="0"/>
          <w:divBdr>
            <w:top w:val="none" w:sz="0" w:space="0" w:color="auto"/>
            <w:left w:val="none" w:sz="0" w:space="0" w:color="auto"/>
            <w:bottom w:val="none" w:sz="0" w:space="0" w:color="auto"/>
            <w:right w:val="none" w:sz="0" w:space="0" w:color="auto"/>
          </w:divBdr>
        </w:div>
        <w:div w:id="1886258954">
          <w:marLeft w:val="640"/>
          <w:marRight w:val="0"/>
          <w:marTop w:val="0"/>
          <w:marBottom w:val="0"/>
          <w:divBdr>
            <w:top w:val="none" w:sz="0" w:space="0" w:color="auto"/>
            <w:left w:val="none" w:sz="0" w:space="0" w:color="auto"/>
            <w:bottom w:val="none" w:sz="0" w:space="0" w:color="auto"/>
            <w:right w:val="none" w:sz="0" w:space="0" w:color="auto"/>
          </w:divBdr>
        </w:div>
        <w:div w:id="1621960227">
          <w:marLeft w:val="640"/>
          <w:marRight w:val="0"/>
          <w:marTop w:val="0"/>
          <w:marBottom w:val="0"/>
          <w:divBdr>
            <w:top w:val="none" w:sz="0" w:space="0" w:color="auto"/>
            <w:left w:val="none" w:sz="0" w:space="0" w:color="auto"/>
            <w:bottom w:val="none" w:sz="0" w:space="0" w:color="auto"/>
            <w:right w:val="none" w:sz="0" w:space="0" w:color="auto"/>
          </w:divBdr>
        </w:div>
        <w:div w:id="1821919723">
          <w:marLeft w:val="640"/>
          <w:marRight w:val="0"/>
          <w:marTop w:val="0"/>
          <w:marBottom w:val="0"/>
          <w:divBdr>
            <w:top w:val="none" w:sz="0" w:space="0" w:color="auto"/>
            <w:left w:val="none" w:sz="0" w:space="0" w:color="auto"/>
            <w:bottom w:val="none" w:sz="0" w:space="0" w:color="auto"/>
            <w:right w:val="none" w:sz="0" w:space="0" w:color="auto"/>
          </w:divBdr>
        </w:div>
        <w:div w:id="295524933">
          <w:marLeft w:val="640"/>
          <w:marRight w:val="0"/>
          <w:marTop w:val="0"/>
          <w:marBottom w:val="0"/>
          <w:divBdr>
            <w:top w:val="none" w:sz="0" w:space="0" w:color="auto"/>
            <w:left w:val="none" w:sz="0" w:space="0" w:color="auto"/>
            <w:bottom w:val="none" w:sz="0" w:space="0" w:color="auto"/>
            <w:right w:val="none" w:sz="0" w:space="0" w:color="auto"/>
          </w:divBdr>
        </w:div>
        <w:div w:id="718750197">
          <w:marLeft w:val="640"/>
          <w:marRight w:val="0"/>
          <w:marTop w:val="0"/>
          <w:marBottom w:val="0"/>
          <w:divBdr>
            <w:top w:val="none" w:sz="0" w:space="0" w:color="auto"/>
            <w:left w:val="none" w:sz="0" w:space="0" w:color="auto"/>
            <w:bottom w:val="none" w:sz="0" w:space="0" w:color="auto"/>
            <w:right w:val="none" w:sz="0" w:space="0" w:color="auto"/>
          </w:divBdr>
        </w:div>
        <w:div w:id="21366628">
          <w:marLeft w:val="640"/>
          <w:marRight w:val="0"/>
          <w:marTop w:val="0"/>
          <w:marBottom w:val="0"/>
          <w:divBdr>
            <w:top w:val="none" w:sz="0" w:space="0" w:color="auto"/>
            <w:left w:val="none" w:sz="0" w:space="0" w:color="auto"/>
            <w:bottom w:val="none" w:sz="0" w:space="0" w:color="auto"/>
            <w:right w:val="none" w:sz="0" w:space="0" w:color="auto"/>
          </w:divBdr>
        </w:div>
        <w:div w:id="1937714199">
          <w:marLeft w:val="640"/>
          <w:marRight w:val="0"/>
          <w:marTop w:val="0"/>
          <w:marBottom w:val="0"/>
          <w:divBdr>
            <w:top w:val="none" w:sz="0" w:space="0" w:color="auto"/>
            <w:left w:val="none" w:sz="0" w:space="0" w:color="auto"/>
            <w:bottom w:val="none" w:sz="0" w:space="0" w:color="auto"/>
            <w:right w:val="none" w:sz="0" w:space="0" w:color="auto"/>
          </w:divBdr>
        </w:div>
        <w:div w:id="1439643444">
          <w:marLeft w:val="640"/>
          <w:marRight w:val="0"/>
          <w:marTop w:val="0"/>
          <w:marBottom w:val="0"/>
          <w:divBdr>
            <w:top w:val="none" w:sz="0" w:space="0" w:color="auto"/>
            <w:left w:val="none" w:sz="0" w:space="0" w:color="auto"/>
            <w:bottom w:val="none" w:sz="0" w:space="0" w:color="auto"/>
            <w:right w:val="none" w:sz="0" w:space="0" w:color="auto"/>
          </w:divBdr>
        </w:div>
        <w:div w:id="2106262915">
          <w:marLeft w:val="640"/>
          <w:marRight w:val="0"/>
          <w:marTop w:val="0"/>
          <w:marBottom w:val="0"/>
          <w:divBdr>
            <w:top w:val="none" w:sz="0" w:space="0" w:color="auto"/>
            <w:left w:val="none" w:sz="0" w:space="0" w:color="auto"/>
            <w:bottom w:val="none" w:sz="0" w:space="0" w:color="auto"/>
            <w:right w:val="none" w:sz="0" w:space="0" w:color="auto"/>
          </w:divBdr>
        </w:div>
        <w:div w:id="557742785">
          <w:marLeft w:val="640"/>
          <w:marRight w:val="0"/>
          <w:marTop w:val="0"/>
          <w:marBottom w:val="0"/>
          <w:divBdr>
            <w:top w:val="none" w:sz="0" w:space="0" w:color="auto"/>
            <w:left w:val="none" w:sz="0" w:space="0" w:color="auto"/>
            <w:bottom w:val="none" w:sz="0" w:space="0" w:color="auto"/>
            <w:right w:val="none" w:sz="0" w:space="0" w:color="auto"/>
          </w:divBdr>
        </w:div>
        <w:div w:id="1907259623">
          <w:marLeft w:val="640"/>
          <w:marRight w:val="0"/>
          <w:marTop w:val="0"/>
          <w:marBottom w:val="0"/>
          <w:divBdr>
            <w:top w:val="none" w:sz="0" w:space="0" w:color="auto"/>
            <w:left w:val="none" w:sz="0" w:space="0" w:color="auto"/>
            <w:bottom w:val="none" w:sz="0" w:space="0" w:color="auto"/>
            <w:right w:val="none" w:sz="0" w:space="0" w:color="auto"/>
          </w:divBdr>
        </w:div>
        <w:div w:id="1474063790">
          <w:marLeft w:val="640"/>
          <w:marRight w:val="0"/>
          <w:marTop w:val="0"/>
          <w:marBottom w:val="0"/>
          <w:divBdr>
            <w:top w:val="none" w:sz="0" w:space="0" w:color="auto"/>
            <w:left w:val="none" w:sz="0" w:space="0" w:color="auto"/>
            <w:bottom w:val="none" w:sz="0" w:space="0" w:color="auto"/>
            <w:right w:val="none" w:sz="0" w:space="0" w:color="auto"/>
          </w:divBdr>
        </w:div>
        <w:div w:id="991561934">
          <w:marLeft w:val="640"/>
          <w:marRight w:val="0"/>
          <w:marTop w:val="0"/>
          <w:marBottom w:val="0"/>
          <w:divBdr>
            <w:top w:val="none" w:sz="0" w:space="0" w:color="auto"/>
            <w:left w:val="none" w:sz="0" w:space="0" w:color="auto"/>
            <w:bottom w:val="none" w:sz="0" w:space="0" w:color="auto"/>
            <w:right w:val="none" w:sz="0" w:space="0" w:color="auto"/>
          </w:divBdr>
        </w:div>
        <w:div w:id="548692492">
          <w:marLeft w:val="640"/>
          <w:marRight w:val="0"/>
          <w:marTop w:val="0"/>
          <w:marBottom w:val="0"/>
          <w:divBdr>
            <w:top w:val="none" w:sz="0" w:space="0" w:color="auto"/>
            <w:left w:val="none" w:sz="0" w:space="0" w:color="auto"/>
            <w:bottom w:val="none" w:sz="0" w:space="0" w:color="auto"/>
            <w:right w:val="none" w:sz="0" w:space="0" w:color="auto"/>
          </w:divBdr>
        </w:div>
        <w:div w:id="1642686547">
          <w:marLeft w:val="640"/>
          <w:marRight w:val="0"/>
          <w:marTop w:val="0"/>
          <w:marBottom w:val="0"/>
          <w:divBdr>
            <w:top w:val="none" w:sz="0" w:space="0" w:color="auto"/>
            <w:left w:val="none" w:sz="0" w:space="0" w:color="auto"/>
            <w:bottom w:val="none" w:sz="0" w:space="0" w:color="auto"/>
            <w:right w:val="none" w:sz="0" w:space="0" w:color="auto"/>
          </w:divBdr>
        </w:div>
        <w:div w:id="1320957225">
          <w:marLeft w:val="640"/>
          <w:marRight w:val="0"/>
          <w:marTop w:val="0"/>
          <w:marBottom w:val="0"/>
          <w:divBdr>
            <w:top w:val="none" w:sz="0" w:space="0" w:color="auto"/>
            <w:left w:val="none" w:sz="0" w:space="0" w:color="auto"/>
            <w:bottom w:val="none" w:sz="0" w:space="0" w:color="auto"/>
            <w:right w:val="none" w:sz="0" w:space="0" w:color="auto"/>
          </w:divBdr>
        </w:div>
        <w:div w:id="963192720">
          <w:marLeft w:val="640"/>
          <w:marRight w:val="0"/>
          <w:marTop w:val="0"/>
          <w:marBottom w:val="0"/>
          <w:divBdr>
            <w:top w:val="none" w:sz="0" w:space="0" w:color="auto"/>
            <w:left w:val="none" w:sz="0" w:space="0" w:color="auto"/>
            <w:bottom w:val="none" w:sz="0" w:space="0" w:color="auto"/>
            <w:right w:val="none" w:sz="0" w:space="0" w:color="auto"/>
          </w:divBdr>
        </w:div>
        <w:div w:id="623079460">
          <w:marLeft w:val="640"/>
          <w:marRight w:val="0"/>
          <w:marTop w:val="0"/>
          <w:marBottom w:val="0"/>
          <w:divBdr>
            <w:top w:val="none" w:sz="0" w:space="0" w:color="auto"/>
            <w:left w:val="none" w:sz="0" w:space="0" w:color="auto"/>
            <w:bottom w:val="none" w:sz="0" w:space="0" w:color="auto"/>
            <w:right w:val="none" w:sz="0" w:space="0" w:color="auto"/>
          </w:divBdr>
        </w:div>
        <w:div w:id="1933314336">
          <w:marLeft w:val="640"/>
          <w:marRight w:val="0"/>
          <w:marTop w:val="0"/>
          <w:marBottom w:val="0"/>
          <w:divBdr>
            <w:top w:val="none" w:sz="0" w:space="0" w:color="auto"/>
            <w:left w:val="none" w:sz="0" w:space="0" w:color="auto"/>
            <w:bottom w:val="none" w:sz="0" w:space="0" w:color="auto"/>
            <w:right w:val="none" w:sz="0" w:space="0" w:color="auto"/>
          </w:divBdr>
        </w:div>
        <w:div w:id="759717242">
          <w:marLeft w:val="640"/>
          <w:marRight w:val="0"/>
          <w:marTop w:val="0"/>
          <w:marBottom w:val="0"/>
          <w:divBdr>
            <w:top w:val="none" w:sz="0" w:space="0" w:color="auto"/>
            <w:left w:val="none" w:sz="0" w:space="0" w:color="auto"/>
            <w:bottom w:val="none" w:sz="0" w:space="0" w:color="auto"/>
            <w:right w:val="none" w:sz="0" w:space="0" w:color="auto"/>
          </w:divBdr>
        </w:div>
        <w:div w:id="407576932">
          <w:marLeft w:val="640"/>
          <w:marRight w:val="0"/>
          <w:marTop w:val="0"/>
          <w:marBottom w:val="0"/>
          <w:divBdr>
            <w:top w:val="none" w:sz="0" w:space="0" w:color="auto"/>
            <w:left w:val="none" w:sz="0" w:space="0" w:color="auto"/>
            <w:bottom w:val="none" w:sz="0" w:space="0" w:color="auto"/>
            <w:right w:val="none" w:sz="0" w:space="0" w:color="auto"/>
          </w:divBdr>
        </w:div>
        <w:div w:id="619991331">
          <w:marLeft w:val="640"/>
          <w:marRight w:val="0"/>
          <w:marTop w:val="0"/>
          <w:marBottom w:val="0"/>
          <w:divBdr>
            <w:top w:val="none" w:sz="0" w:space="0" w:color="auto"/>
            <w:left w:val="none" w:sz="0" w:space="0" w:color="auto"/>
            <w:bottom w:val="none" w:sz="0" w:space="0" w:color="auto"/>
            <w:right w:val="none" w:sz="0" w:space="0" w:color="auto"/>
          </w:divBdr>
        </w:div>
        <w:div w:id="5518780">
          <w:marLeft w:val="640"/>
          <w:marRight w:val="0"/>
          <w:marTop w:val="0"/>
          <w:marBottom w:val="0"/>
          <w:divBdr>
            <w:top w:val="none" w:sz="0" w:space="0" w:color="auto"/>
            <w:left w:val="none" w:sz="0" w:space="0" w:color="auto"/>
            <w:bottom w:val="none" w:sz="0" w:space="0" w:color="auto"/>
            <w:right w:val="none" w:sz="0" w:space="0" w:color="auto"/>
          </w:divBdr>
        </w:div>
        <w:div w:id="1499346206">
          <w:marLeft w:val="640"/>
          <w:marRight w:val="0"/>
          <w:marTop w:val="0"/>
          <w:marBottom w:val="0"/>
          <w:divBdr>
            <w:top w:val="none" w:sz="0" w:space="0" w:color="auto"/>
            <w:left w:val="none" w:sz="0" w:space="0" w:color="auto"/>
            <w:bottom w:val="none" w:sz="0" w:space="0" w:color="auto"/>
            <w:right w:val="none" w:sz="0" w:space="0" w:color="auto"/>
          </w:divBdr>
        </w:div>
        <w:div w:id="8877592">
          <w:marLeft w:val="640"/>
          <w:marRight w:val="0"/>
          <w:marTop w:val="0"/>
          <w:marBottom w:val="0"/>
          <w:divBdr>
            <w:top w:val="none" w:sz="0" w:space="0" w:color="auto"/>
            <w:left w:val="none" w:sz="0" w:space="0" w:color="auto"/>
            <w:bottom w:val="none" w:sz="0" w:space="0" w:color="auto"/>
            <w:right w:val="none" w:sz="0" w:space="0" w:color="auto"/>
          </w:divBdr>
        </w:div>
        <w:div w:id="1104157326">
          <w:marLeft w:val="640"/>
          <w:marRight w:val="0"/>
          <w:marTop w:val="0"/>
          <w:marBottom w:val="0"/>
          <w:divBdr>
            <w:top w:val="none" w:sz="0" w:space="0" w:color="auto"/>
            <w:left w:val="none" w:sz="0" w:space="0" w:color="auto"/>
            <w:bottom w:val="none" w:sz="0" w:space="0" w:color="auto"/>
            <w:right w:val="none" w:sz="0" w:space="0" w:color="auto"/>
          </w:divBdr>
        </w:div>
        <w:div w:id="750156185">
          <w:marLeft w:val="640"/>
          <w:marRight w:val="0"/>
          <w:marTop w:val="0"/>
          <w:marBottom w:val="0"/>
          <w:divBdr>
            <w:top w:val="none" w:sz="0" w:space="0" w:color="auto"/>
            <w:left w:val="none" w:sz="0" w:space="0" w:color="auto"/>
            <w:bottom w:val="none" w:sz="0" w:space="0" w:color="auto"/>
            <w:right w:val="none" w:sz="0" w:space="0" w:color="auto"/>
          </w:divBdr>
        </w:div>
        <w:div w:id="116872035">
          <w:marLeft w:val="640"/>
          <w:marRight w:val="0"/>
          <w:marTop w:val="0"/>
          <w:marBottom w:val="0"/>
          <w:divBdr>
            <w:top w:val="none" w:sz="0" w:space="0" w:color="auto"/>
            <w:left w:val="none" w:sz="0" w:space="0" w:color="auto"/>
            <w:bottom w:val="none" w:sz="0" w:space="0" w:color="auto"/>
            <w:right w:val="none" w:sz="0" w:space="0" w:color="auto"/>
          </w:divBdr>
        </w:div>
        <w:div w:id="1313099246">
          <w:marLeft w:val="640"/>
          <w:marRight w:val="0"/>
          <w:marTop w:val="0"/>
          <w:marBottom w:val="0"/>
          <w:divBdr>
            <w:top w:val="none" w:sz="0" w:space="0" w:color="auto"/>
            <w:left w:val="none" w:sz="0" w:space="0" w:color="auto"/>
            <w:bottom w:val="none" w:sz="0" w:space="0" w:color="auto"/>
            <w:right w:val="none" w:sz="0" w:space="0" w:color="auto"/>
          </w:divBdr>
        </w:div>
        <w:div w:id="274022972">
          <w:marLeft w:val="640"/>
          <w:marRight w:val="0"/>
          <w:marTop w:val="0"/>
          <w:marBottom w:val="0"/>
          <w:divBdr>
            <w:top w:val="none" w:sz="0" w:space="0" w:color="auto"/>
            <w:left w:val="none" w:sz="0" w:space="0" w:color="auto"/>
            <w:bottom w:val="none" w:sz="0" w:space="0" w:color="auto"/>
            <w:right w:val="none" w:sz="0" w:space="0" w:color="auto"/>
          </w:divBdr>
        </w:div>
      </w:divsChild>
    </w:div>
    <w:div w:id="1036933437">
      <w:bodyDiv w:val="1"/>
      <w:marLeft w:val="0"/>
      <w:marRight w:val="0"/>
      <w:marTop w:val="0"/>
      <w:marBottom w:val="0"/>
      <w:divBdr>
        <w:top w:val="none" w:sz="0" w:space="0" w:color="auto"/>
        <w:left w:val="none" w:sz="0" w:space="0" w:color="auto"/>
        <w:bottom w:val="none" w:sz="0" w:space="0" w:color="auto"/>
        <w:right w:val="none" w:sz="0" w:space="0" w:color="auto"/>
      </w:divBdr>
    </w:div>
    <w:div w:id="1053115527">
      <w:bodyDiv w:val="1"/>
      <w:marLeft w:val="0"/>
      <w:marRight w:val="0"/>
      <w:marTop w:val="0"/>
      <w:marBottom w:val="0"/>
      <w:divBdr>
        <w:top w:val="none" w:sz="0" w:space="0" w:color="auto"/>
        <w:left w:val="none" w:sz="0" w:space="0" w:color="auto"/>
        <w:bottom w:val="none" w:sz="0" w:space="0" w:color="auto"/>
        <w:right w:val="none" w:sz="0" w:space="0" w:color="auto"/>
      </w:divBdr>
    </w:div>
    <w:div w:id="1058556795">
      <w:bodyDiv w:val="1"/>
      <w:marLeft w:val="0"/>
      <w:marRight w:val="0"/>
      <w:marTop w:val="0"/>
      <w:marBottom w:val="0"/>
      <w:divBdr>
        <w:top w:val="none" w:sz="0" w:space="0" w:color="auto"/>
        <w:left w:val="none" w:sz="0" w:space="0" w:color="auto"/>
        <w:bottom w:val="none" w:sz="0" w:space="0" w:color="auto"/>
        <w:right w:val="none" w:sz="0" w:space="0" w:color="auto"/>
      </w:divBdr>
      <w:divsChild>
        <w:div w:id="2107722950">
          <w:marLeft w:val="640"/>
          <w:marRight w:val="0"/>
          <w:marTop w:val="0"/>
          <w:marBottom w:val="0"/>
          <w:divBdr>
            <w:top w:val="none" w:sz="0" w:space="0" w:color="auto"/>
            <w:left w:val="none" w:sz="0" w:space="0" w:color="auto"/>
            <w:bottom w:val="none" w:sz="0" w:space="0" w:color="auto"/>
            <w:right w:val="none" w:sz="0" w:space="0" w:color="auto"/>
          </w:divBdr>
        </w:div>
        <w:div w:id="1603488977">
          <w:marLeft w:val="640"/>
          <w:marRight w:val="0"/>
          <w:marTop w:val="0"/>
          <w:marBottom w:val="0"/>
          <w:divBdr>
            <w:top w:val="none" w:sz="0" w:space="0" w:color="auto"/>
            <w:left w:val="none" w:sz="0" w:space="0" w:color="auto"/>
            <w:bottom w:val="none" w:sz="0" w:space="0" w:color="auto"/>
            <w:right w:val="none" w:sz="0" w:space="0" w:color="auto"/>
          </w:divBdr>
        </w:div>
        <w:div w:id="552738914">
          <w:marLeft w:val="640"/>
          <w:marRight w:val="0"/>
          <w:marTop w:val="0"/>
          <w:marBottom w:val="0"/>
          <w:divBdr>
            <w:top w:val="none" w:sz="0" w:space="0" w:color="auto"/>
            <w:left w:val="none" w:sz="0" w:space="0" w:color="auto"/>
            <w:bottom w:val="none" w:sz="0" w:space="0" w:color="auto"/>
            <w:right w:val="none" w:sz="0" w:space="0" w:color="auto"/>
          </w:divBdr>
        </w:div>
        <w:div w:id="2015647788">
          <w:marLeft w:val="640"/>
          <w:marRight w:val="0"/>
          <w:marTop w:val="0"/>
          <w:marBottom w:val="0"/>
          <w:divBdr>
            <w:top w:val="none" w:sz="0" w:space="0" w:color="auto"/>
            <w:left w:val="none" w:sz="0" w:space="0" w:color="auto"/>
            <w:bottom w:val="none" w:sz="0" w:space="0" w:color="auto"/>
            <w:right w:val="none" w:sz="0" w:space="0" w:color="auto"/>
          </w:divBdr>
        </w:div>
        <w:div w:id="895778065">
          <w:marLeft w:val="640"/>
          <w:marRight w:val="0"/>
          <w:marTop w:val="0"/>
          <w:marBottom w:val="0"/>
          <w:divBdr>
            <w:top w:val="none" w:sz="0" w:space="0" w:color="auto"/>
            <w:left w:val="none" w:sz="0" w:space="0" w:color="auto"/>
            <w:bottom w:val="none" w:sz="0" w:space="0" w:color="auto"/>
            <w:right w:val="none" w:sz="0" w:space="0" w:color="auto"/>
          </w:divBdr>
        </w:div>
        <w:div w:id="1051348934">
          <w:marLeft w:val="640"/>
          <w:marRight w:val="0"/>
          <w:marTop w:val="0"/>
          <w:marBottom w:val="0"/>
          <w:divBdr>
            <w:top w:val="none" w:sz="0" w:space="0" w:color="auto"/>
            <w:left w:val="none" w:sz="0" w:space="0" w:color="auto"/>
            <w:bottom w:val="none" w:sz="0" w:space="0" w:color="auto"/>
            <w:right w:val="none" w:sz="0" w:space="0" w:color="auto"/>
          </w:divBdr>
        </w:div>
        <w:div w:id="919490185">
          <w:marLeft w:val="640"/>
          <w:marRight w:val="0"/>
          <w:marTop w:val="0"/>
          <w:marBottom w:val="0"/>
          <w:divBdr>
            <w:top w:val="none" w:sz="0" w:space="0" w:color="auto"/>
            <w:left w:val="none" w:sz="0" w:space="0" w:color="auto"/>
            <w:bottom w:val="none" w:sz="0" w:space="0" w:color="auto"/>
            <w:right w:val="none" w:sz="0" w:space="0" w:color="auto"/>
          </w:divBdr>
        </w:div>
        <w:div w:id="1085955050">
          <w:marLeft w:val="640"/>
          <w:marRight w:val="0"/>
          <w:marTop w:val="0"/>
          <w:marBottom w:val="0"/>
          <w:divBdr>
            <w:top w:val="none" w:sz="0" w:space="0" w:color="auto"/>
            <w:left w:val="none" w:sz="0" w:space="0" w:color="auto"/>
            <w:bottom w:val="none" w:sz="0" w:space="0" w:color="auto"/>
            <w:right w:val="none" w:sz="0" w:space="0" w:color="auto"/>
          </w:divBdr>
        </w:div>
        <w:div w:id="1678461403">
          <w:marLeft w:val="640"/>
          <w:marRight w:val="0"/>
          <w:marTop w:val="0"/>
          <w:marBottom w:val="0"/>
          <w:divBdr>
            <w:top w:val="none" w:sz="0" w:space="0" w:color="auto"/>
            <w:left w:val="none" w:sz="0" w:space="0" w:color="auto"/>
            <w:bottom w:val="none" w:sz="0" w:space="0" w:color="auto"/>
            <w:right w:val="none" w:sz="0" w:space="0" w:color="auto"/>
          </w:divBdr>
        </w:div>
        <w:div w:id="1051228113">
          <w:marLeft w:val="640"/>
          <w:marRight w:val="0"/>
          <w:marTop w:val="0"/>
          <w:marBottom w:val="0"/>
          <w:divBdr>
            <w:top w:val="none" w:sz="0" w:space="0" w:color="auto"/>
            <w:left w:val="none" w:sz="0" w:space="0" w:color="auto"/>
            <w:bottom w:val="none" w:sz="0" w:space="0" w:color="auto"/>
            <w:right w:val="none" w:sz="0" w:space="0" w:color="auto"/>
          </w:divBdr>
        </w:div>
        <w:div w:id="893274620">
          <w:marLeft w:val="640"/>
          <w:marRight w:val="0"/>
          <w:marTop w:val="0"/>
          <w:marBottom w:val="0"/>
          <w:divBdr>
            <w:top w:val="none" w:sz="0" w:space="0" w:color="auto"/>
            <w:left w:val="none" w:sz="0" w:space="0" w:color="auto"/>
            <w:bottom w:val="none" w:sz="0" w:space="0" w:color="auto"/>
            <w:right w:val="none" w:sz="0" w:space="0" w:color="auto"/>
          </w:divBdr>
        </w:div>
        <w:div w:id="139925339">
          <w:marLeft w:val="640"/>
          <w:marRight w:val="0"/>
          <w:marTop w:val="0"/>
          <w:marBottom w:val="0"/>
          <w:divBdr>
            <w:top w:val="none" w:sz="0" w:space="0" w:color="auto"/>
            <w:left w:val="none" w:sz="0" w:space="0" w:color="auto"/>
            <w:bottom w:val="none" w:sz="0" w:space="0" w:color="auto"/>
            <w:right w:val="none" w:sz="0" w:space="0" w:color="auto"/>
          </w:divBdr>
        </w:div>
        <w:div w:id="1475953772">
          <w:marLeft w:val="640"/>
          <w:marRight w:val="0"/>
          <w:marTop w:val="0"/>
          <w:marBottom w:val="0"/>
          <w:divBdr>
            <w:top w:val="none" w:sz="0" w:space="0" w:color="auto"/>
            <w:left w:val="none" w:sz="0" w:space="0" w:color="auto"/>
            <w:bottom w:val="none" w:sz="0" w:space="0" w:color="auto"/>
            <w:right w:val="none" w:sz="0" w:space="0" w:color="auto"/>
          </w:divBdr>
        </w:div>
        <w:div w:id="1538082027">
          <w:marLeft w:val="640"/>
          <w:marRight w:val="0"/>
          <w:marTop w:val="0"/>
          <w:marBottom w:val="0"/>
          <w:divBdr>
            <w:top w:val="none" w:sz="0" w:space="0" w:color="auto"/>
            <w:left w:val="none" w:sz="0" w:space="0" w:color="auto"/>
            <w:bottom w:val="none" w:sz="0" w:space="0" w:color="auto"/>
            <w:right w:val="none" w:sz="0" w:space="0" w:color="auto"/>
          </w:divBdr>
        </w:div>
        <w:div w:id="1309869972">
          <w:marLeft w:val="640"/>
          <w:marRight w:val="0"/>
          <w:marTop w:val="0"/>
          <w:marBottom w:val="0"/>
          <w:divBdr>
            <w:top w:val="none" w:sz="0" w:space="0" w:color="auto"/>
            <w:left w:val="none" w:sz="0" w:space="0" w:color="auto"/>
            <w:bottom w:val="none" w:sz="0" w:space="0" w:color="auto"/>
            <w:right w:val="none" w:sz="0" w:space="0" w:color="auto"/>
          </w:divBdr>
        </w:div>
        <w:div w:id="126246287">
          <w:marLeft w:val="640"/>
          <w:marRight w:val="0"/>
          <w:marTop w:val="0"/>
          <w:marBottom w:val="0"/>
          <w:divBdr>
            <w:top w:val="none" w:sz="0" w:space="0" w:color="auto"/>
            <w:left w:val="none" w:sz="0" w:space="0" w:color="auto"/>
            <w:bottom w:val="none" w:sz="0" w:space="0" w:color="auto"/>
            <w:right w:val="none" w:sz="0" w:space="0" w:color="auto"/>
          </w:divBdr>
        </w:div>
        <w:div w:id="476461371">
          <w:marLeft w:val="640"/>
          <w:marRight w:val="0"/>
          <w:marTop w:val="0"/>
          <w:marBottom w:val="0"/>
          <w:divBdr>
            <w:top w:val="none" w:sz="0" w:space="0" w:color="auto"/>
            <w:left w:val="none" w:sz="0" w:space="0" w:color="auto"/>
            <w:bottom w:val="none" w:sz="0" w:space="0" w:color="auto"/>
            <w:right w:val="none" w:sz="0" w:space="0" w:color="auto"/>
          </w:divBdr>
        </w:div>
        <w:div w:id="803619578">
          <w:marLeft w:val="640"/>
          <w:marRight w:val="0"/>
          <w:marTop w:val="0"/>
          <w:marBottom w:val="0"/>
          <w:divBdr>
            <w:top w:val="none" w:sz="0" w:space="0" w:color="auto"/>
            <w:left w:val="none" w:sz="0" w:space="0" w:color="auto"/>
            <w:bottom w:val="none" w:sz="0" w:space="0" w:color="auto"/>
            <w:right w:val="none" w:sz="0" w:space="0" w:color="auto"/>
          </w:divBdr>
        </w:div>
        <w:div w:id="1222978917">
          <w:marLeft w:val="640"/>
          <w:marRight w:val="0"/>
          <w:marTop w:val="0"/>
          <w:marBottom w:val="0"/>
          <w:divBdr>
            <w:top w:val="none" w:sz="0" w:space="0" w:color="auto"/>
            <w:left w:val="none" w:sz="0" w:space="0" w:color="auto"/>
            <w:bottom w:val="none" w:sz="0" w:space="0" w:color="auto"/>
            <w:right w:val="none" w:sz="0" w:space="0" w:color="auto"/>
          </w:divBdr>
        </w:div>
        <w:div w:id="435252837">
          <w:marLeft w:val="640"/>
          <w:marRight w:val="0"/>
          <w:marTop w:val="0"/>
          <w:marBottom w:val="0"/>
          <w:divBdr>
            <w:top w:val="none" w:sz="0" w:space="0" w:color="auto"/>
            <w:left w:val="none" w:sz="0" w:space="0" w:color="auto"/>
            <w:bottom w:val="none" w:sz="0" w:space="0" w:color="auto"/>
            <w:right w:val="none" w:sz="0" w:space="0" w:color="auto"/>
          </w:divBdr>
        </w:div>
        <w:div w:id="953830692">
          <w:marLeft w:val="640"/>
          <w:marRight w:val="0"/>
          <w:marTop w:val="0"/>
          <w:marBottom w:val="0"/>
          <w:divBdr>
            <w:top w:val="none" w:sz="0" w:space="0" w:color="auto"/>
            <w:left w:val="none" w:sz="0" w:space="0" w:color="auto"/>
            <w:bottom w:val="none" w:sz="0" w:space="0" w:color="auto"/>
            <w:right w:val="none" w:sz="0" w:space="0" w:color="auto"/>
          </w:divBdr>
        </w:div>
        <w:div w:id="433668440">
          <w:marLeft w:val="640"/>
          <w:marRight w:val="0"/>
          <w:marTop w:val="0"/>
          <w:marBottom w:val="0"/>
          <w:divBdr>
            <w:top w:val="none" w:sz="0" w:space="0" w:color="auto"/>
            <w:left w:val="none" w:sz="0" w:space="0" w:color="auto"/>
            <w:bottom w:val="none" w:sz="0" w:space="0" w:color="auto"/>
            <w:right w:val="none" w:sz="0" w:space="0" w:color="auto"/>
          </w:divBdr>
        </w:div>
        <w:div w:id="1895695417">
          <w:marLeft w:val="640"/>
          <w:marRight w:val="0"/>
          <w:marTop w:val="0"/>
          <w:marBottom w:val="0"/>
          <w:divBdr>
            <w:top w:val="none" w:sz="0" w:space="0" w:color="auto"/>
            <w:left w:val="none" w:sz="0" w:space="0" w:color="auto"/>
            <w:bottom w:val="none" w:sz="0" w:space="0" w:color="auto"/>
            <w:right w:val="none" w:sz="0" w:space="0" w:color="auto"/>
          </w:divBdr>
        </w:div>
        <w:div w:id="1744790266">
          <w:marLeft w:val="640"/>
          <w:marRight w:val="0"/>
          <w:marTop w:val="0"/>
          <w:marBottom w:val="0"/>
          <w:divBdr>
            <w:top w:val="none" w:sz="0" w:space="0" w:color="auto"/>
            <w:left w:val="none" w:sz="0" w:space="0" w:color="auto"/>
            <w:bottom w:val="none" w:sz="0" w:space="0" w:color="auto"/>
            <w:right w:val="none" w:sz="0" w:space="0" w:color="auto"/>
          </w:divBdr>
        </w:div>
        <w:div w:id="252279468">
          <w:marLeft w:val="640"/>
          <w:marRight w:val="0"/>
          <w:marTop w:val="0"/>
          <w:marBottom w:val="0"/>
          <w:divBdr>
            <w:top w:val="none" w:sz="0" w:space="0" w:color="auto"/>
            <w:left w:val="none" w:sz="0" w:space="0" w:color="auto"/>
            <w:bottom w:val="none" w:sz="0" w:space="0" w:color="auto"/>
            <w:right w:val="none" w:sz="0" w:space="0" w:color="auto"/>
          </w:divBdr>
        </w:div>
        <w:div w:id="2024237643">
          <w:marLeft w:val="640"/>
          <w:marRight w:val="0"/>
          <w:marTop w:val="0"/>
          <w:marBottom w:val="0"/>
          <w:divBdr>
            <w:top w:val="none" w:sz="0" w:space="0" w:color="auto"/>
            <w:left w:val="none" w:sz="0" w:space="0" w:color="auto"/>
            <w:bottom w:val="none" w:sz="0" w:space="0" w:color="auto"/>
            <w:right w:val="none" w:sz="0" w:space="0" w:color="auto"/>
          </w:divBdr>
        </w:div>
        <w:div w:id="306979800">
          <w:marLeft w:val="640"/>
          <w:marRight w:val="0"/>
          <w:marTop w:val="0"/>
          <w:marBottom w:val="0"/>
          <w:divBdr>
            <w:top w:val="none" w:sz="0" w:space="0" w:color="auto"/>
            <w:left w:val="none" w:sz="0" w:space="0" w:color="auto"/>
            <w:bottom w:val="none" w:sz="0" w:space="0" w:color="auto"/>
            <w:right w:val="none" w:sz="0" w:space="0" w:color="auto"/>
          </w:divBdr>
        </w:div>
        <w:div w:id="39324613">
          <w:marLeft w:val="640"/>
          <w:marRight w:val="0"/>
          <w:marTop w:val="0"/>
          <w:marBottom w:val="0"/>
          <w:divBdr>
            <w:top w:val="none" w:sz="0" w:space="0" w:color="auto"/>
            <w:left w:val="none" w:sz="0" w:space="0" w:color="auto"/>
            <w:bottom w:val="none" w:sz="0" w:space="0" w:color="auto"/>
            <w:right w:val="none" w:sz="0" w:space="0" w:color="auto"/>
          </w:divBdr>
        </w:div>
        <w:div w:id="1074276910">
          <w:marLeft w:val="640"/>
          <w:marRight w:val="0"/>
          <w:marTop w:val="0"/>
          <w:marBottom w:val="0"/>
          <w:divBdr>
            <w:top w:val="none" w:sz="0" w:space="0" w:color="auto"/>
            <w:left w:val="none" w:sz="0" w:space="0" w:color="auto"/>
            <w:bottom w:val="none" w:sz="0" w:space="0" w:color="auto"/>
            <w:right w:val="none" w:sz="0" w:space="0" w:color="auto"/>
          </w:divBdr>
        </w:div>
        <w:div w:id="465320802">
          <w:marLeft w:val="640"/>
          <w:marRight w:val="0"/>
          <w:marTop w:val="0"/>
          <w:marBottom w:val="0"/>
          <w:divBdr>
            <w:top w:val="none" w:sz="0" w:space="0" w:color="auto"/>
            <w:left w:val="none" w:sz="0" w:space="0" w:color="auto"/>
            <w:bottom w:val="none" w:sz="0" w:space="0" w:color="auto"/>
            <w:right w:val="none" w:sz="0" w:space="0" w:color="auto"/>
          </w:divBdr>
        </w:div>
        <w:div w:id="258948520">
          <w:marLeft w:val="640"/>
          <w:marRight w:val="0"/>
          <w:marTop w:val="0"/>
          <w:marBottom w:val="0"/>
          <w:divBdr>
            <w:top w:val="none" w:sz="0" w:space="0" w:color="auto"/>
            <w:left w:val="none" w:sz="0" w:space="0" w:color="auto"/>
            <w:bottom w:val="none" w:sz="0" w:space="0" w:color="auto"/>
            <w:right w:val="none" w:sz="0" w:space="0" w:color="auto"/>
          </w:divBdr>
        </w:div>
        <w:div w:id="442463363">
          <w:marLeft w:val="640"/>
          <w:marRight w:val="0"/>
          <w:marTop w:val="0"/>
          <w:marBottom w:val="0"/>
          <w:divBdr>
            <w:top w:val="none" w:sz="0" w:space="0" w:color="auto"/>
            <w:left w:val="none" w:sz="0" w:space="0" w:color="auto"/>
            <w:bottom w:val="none" w:sz="0" w:space="0" w:color="auto"/>
            <w:right w:val="none" w:sz="0" w:space="0" w:color="auto"/>
          </w:divBdr>
        </w:div>
        <w:div w:id="1004628814">
          <w:marLeft w:val="640"/>
          <w:marRight w:val="0"/>
          <w:marTop w:val="0"/>
          <w:marBottom w:val="0"/>
          <w:divBdr>
            <w:top w:val="none" w:sz="0" w:space="0" w:color="auto"/>
            <w:left w:val="none" w:sz="0" w:space="0" w:color="auto"/>
            <w:bottom w:val="none" w:sz="0" w:space="0" w:color="auto"/>
            <w:right w:val="none" w:sz="0" w:space="0" w:color="auto"/>
          </w:divBdr>
        </w:div>
        <w:div w:id="155808609">
          <w:marLeft w:val="640"/>
          <w:marRight w:val="0"/>
          <w:marTop w:val="0"/>
          <w:marBottom w:val="0"/>
          <w:divBdr>
            <w:top w:val="none" w:sz="0" w:space="0" w:color="auto"/>
            <w:left w:val="none" w:sz="0" w:space="0" w:color="auto"/>
            <w:bottom w:val="none" w:sz="0" w:space="0" w:color="auto"/>
            <w:right w:val="none" w:sz="0" w:space="0" w:color="auto"/>
          </w:divBdr>
        </w:div>
        <w:div w:id="562374404">
          <w:marLeft w:val="640"/>
          <w:marRight w:val="0"/>
          <w:marTop w:val="0"/>
          <w:marBottom w:val="0"/>
          <w:divBdr>
            <w:top w:val="none" w:sz="0" w:space="0" w:color="auto"/>
            <w:left w:val="none" w:sz="0" w:space="0" w:color="auto"/>
            <w:bottom w:val="none" w:sz="0" w:space="0" w:color="auto"/>
            <w:right w:val="none" w:sz="0" w:space="0" w:color="auto"/>
          </w:divBdr>
        </w:div>
        <w:div w:id="621962100">
          <w:marLeft w:val="640"/>
          <w:marRight w:val="0"/>
          <w:marTop w:val="0"/>
          <w:marBottom w:val="0"/>
          <w:divBdr>
            <w:top w:val="none" w:sz="0" w:space="0" w:color="auto"/>
            <w:left w:val="none" w:sz="0" w:space="0" w:color="auto"/>
            <w:bottom w:val="none" w:sz="0" w:space="0" w:color="auto"/>
            <w:right w:val="none" w:sz="0" w:space="0" w:color="auto"/>
          </w:divBdr>
        </w:div>
        <w:div w:id="1301764632">
          <w:marLeft w:val="640"/>
          <w:marRight w:val="0"/>
          <w:marTop w:val="0"/>
          <w:marBottom w:val="0"/>
          <w:divBdr>
            <w:top w:val="none" w:sz="0" w:space="0" w:color="auto"/>
            <w:left w:val="none" w:sz="0" w:space="0" w:color="auto"/>
            <w:bottom w:val="none" w:sz="0" w:space="0" w:color="auto"/>
            <w:right w:val="none" w:sz="0" w:space="0" w:color="auto"/>
          </w:divBdr>
        </w:div>
        <w:div w:id="1419059946">
          <w:marLeft w:val="640"/>
          <w:marRight w:val="0"/>
          <w:marTop w:val="0"/>
          <w:marBottom w:val="0"/>
          <w:divBdr>
            <w:top w:val="none" w:sz="0" w:space="0" w:color="auto"/>
            <w:left w:val="none" w:sz="0" w:space="0" w:color="auto"/>
            <w:bottom w:val="none" w:sz="0" w:space="0" w:color="auto"/>
            <w:right w:val="none" w:sz="0" w:space="0" w:color="auto"/>
          </w:divBdr>
        </w:div>
        <w:div w:id="125203348">
          <w:marLeft w:val="640"/>
          <w:marRight w:val="0"/>
          <w:marTop w:val="0"/>
          <w:marBottom w:val="0"/>
          <w:divBdr>
            <w:top w:val="none" w:sz="0" w:space="0" w:color="auto"/>
            <w:left w:val="none" w:sz="0" w:space="0" w:color="auto"/>
            <w:bottom w:val="none" w:sz="0" w:space="0" w:color="auto"/>
            <w:right w:val="none" w:sz="0" w:space="0" w:color="auto"/>
          </w:divBdr>
        </w:div>
        <w:div w:id="507215171">
          <w:marLeft w:val="640"/>
          <w:marRight w:val="0"/>
          <w:marTop w:val="0"/>
          <w:marBottom w:val="0"/>
          <w:divBdr>
            <w:top w:val="none" w:sz="0" w:space="0" w:color="auto"/>
            <w:left w:val="none" w:sz="0" w:space="0" w:color="auto"/>
            <w:bottom w:val="none" w:sz="0" w:space="0" w:color="auto"/>
            <w:right w:val="none" w:sz="0" w:space="0" w:color="auto"/>
          </w:divBdr>
        </w:div>
        <w:div w:id="2097511493">
          <w:marLeft w:val="640"/>
          <w:marRight w:val="0"/>
          <w:marTop w:val="0"/>
          <w:marBottom w:val="0"/>
          <w:divBdr>
            <w:top w:val="none" w:sz="0" w:space="0" w:color="auto"/>
            <w:left w:val="none" w:sz="0" w:space="0" w:color="auto"/>
            <w:bottom w:val="none" w:sz="0" w:space="0" w:color="auto"/>
            <w:right w:val="none" w:sz="0" w:space="0" w:color="auto"/>
          </w:divBdr>
        </w:div>
        <w:div w:id="356740016">
          <w:marLeft w:val="640"/>
          <w:marRight w:val="0"/>
          <w:marTop w:val="0"/>
          <w:marBottom w:val="0"/>
          <w:divBdr>
            <w:top w:val="none" w:sz="0" w:space="0" w:color="auto"/>
            <w:left w:val="none" w:sz="0" w:space="0" w:color="auto"/>
            <w:bottom w:val="none" w:sz="0" w:space="0" w:color="auto"/>
            <w:right w:val="none" w:sz="0" w:space="0" w:color="auto"/>
          </w:divBdr>
        </w:div>
        <w:div w:id="1346788506">
          <w:marLeft w:val="640"/>
          <w:marRight w:val="0"/>
          <w:marTop w:val="0"/>
          <w:marBottom w:val="0"/>
          <w:divBdr>
            <w:top w:val="none" w:sz="0" w:space="0" w:color="auto"/>
            <w:left w:val="none" w:sz="0" w:space="0" w:color="auto"/>
            <w:bottom w:val="none" w:sz="0" w:space="0" w:color="auto"/>
            <w:right w:val="none" w:sz="0" w:space="0" w:color="auto"/>
          </w:divBdr>
        </w:div>
        <w:div w:id="175311128">
          <w:marLeft w:val="640"/>
          <w:marRight w:val="0"/>
          <w:marTop w:val="0"/>
          <w:marBottom w:val="0"/>
          <w:divBdr>
            <w:top w:val="none" w:sz="0" w:space="0" w:color="auto"/>
            <w:left w:val="none" w:sz="0" w:space="0" w:color="auto"/>
            <w:bottom w:val="none" w:sz="0" w:space="0" w:color="auto"/>
            <w:right w:val="none" w:sz="0" w:space="0" w:color="auto"/>
          </w:divBdr>
        </w:div>
        <w:div w:id="693919098">
          <w:marLeft w:val="640"/>
          <w:marRight w:val="0"/>
          <w:marTop w:val="0"/>
          <w:marBottom w:val="0"/>
          <w:divBdr>
            <w:top w:val="none" w:sz="0" w:space="0" w:color="auto"/>
            <w:left w:val="none" w:sz="0" w:space="0" w:color="auto"/>
            <w:bottom w:val="none" w:sz="0" w:space="0" w:color="auto"/>
            <w:right w:val="none" w:sz="0" w:space="0" w:color="auto"/>
          </w:divBdr>
        </w:div>
        <w:div w:id="304817833">
          <w:marLeft w:val="640"/>
          <w:marRight w:val="0"/>
          <w:marTop w:val="0"/>
          <w:marBottom w:val="0"/>
          <w:divBdr>
            <w:top w:val="none" w:sz="0" w:space="0" w:color="auto"/>
            <w:left w:val="none" w:sz="0" w:space="0" w:color="auto"/>
            <w:bottom w:val="none" w:sz="0" w:space="0" w:color="auto"/>
            <w:right w:val="none" w:sz="0" w:space="0" w:color="auto"/>
          </w:divBdr>
        </w:div>
        <w:div w:id="639119972">
          <w:marLeft w:val="640"/>
          <w:marRight w:val="0"/>
          <w:marTop w:val="0"/>
          <w:marBottom w:val="0"/>
          <w:divBdr>
            <w:top w:val="none" w:sz="0" w:space="0" w:color="auto"/>
            <w:left w:val="none" w:sz="0" w:space="0" w:color="auto"/>
            <w:bottom w:val="none" w:sz="0" w:space="0" w:color="auto"/>
            <w:right w:val="none" w:sz="0" w:space="0" w:color="auto"/>
          </w:divBdr>
        </w:div>
        <w:div w:id="1787964912">
          <w:marLeft w:val="640"/>
          <w:marRight w:val="0"/>
          <w:marTop w:val="0"/>
          <w:marBottom w:val="0"/>
          <w:divBdr>
            <w:top w:val="none" w:sz="0" w:space="0" w:color="auto"/>
            <w:left w:val="none" w:sz="0" w:space="0" w:color="auto"/>
            <w:bottom w:val="none" w:sz="0" w:space="0" w:color="auto"/>
            <w:right w:val="none" w:sz="0" w:space="0" w:color="auto"/>
          </w:divBdr>
        </w:div>
        <w:div w:id="931547694">
          <w:marLeft w:val="640"/>
          <w:marRight w:val="0"/>
          <w:marTop w:val="0"/>
          <w:marBottom w:val="0"/>
          <w:divBdr>
            <w:top w:val="none" w:sz="0" w:space="0" w:color="auto"/>
            <w:left w:val="none" w:sz="0" w:space="0" w:color="auto"/>
            <w:bottom w:val="none" w:sz="0" w:space="0" w:color="auto"/>
            <w:right w:val="none" w:sz="0" w:space="0" w:color="auto"/>
          </w:divBdr>
        </w:div>
        <w:div w:id="1733233818">
          <w:marLeft w:val="640"/>
          <w:marRight w:val="0"/>
          <w:marTop w:val="0"/>
          <w:marBottom w:val="0"/>
          <w:divBdr>
            <w:top w:val="none" w:sz="0" w:space="0" w:color="auto"/>
            <w:left w:val="none" w:sz="0" w:space="0" w:color="auto"/>
            <w:bottom w:val="none" w:sz="0" w:space="0" w:color="auto"/>
            <w:right w:val="none" w:sz="0" w:space="0" w:color="auto"/>
          </w:divBdr>
        </w:div>
        <w:div w:id="1308049279">
          <w:marLeft w:val="640"/>
          <w:marRight w:val="0"/>
          <w:marTop w:val="0"/>
          <w:marBottom w:val="0"/>
          <w:divBdr>
            <w:top w:val="none" w:sz="0" w:space="0" w:color="auto"/>
            <w:left w:val="none" w:sz="0" w:space="0" w:color="auto"/>
            <w:bottom w:val="none" w:sz="0" w:space="0" w:color="auto"/>
            <w:right w:val="none" w:sz="0" w:space="0" w:color="auto"/>
          </w:divBdr>
        </w:div>
        <w:div w:id="989477014">
          <w:marLeft w:val="640"/>
          <w:marRight w:val="0"/>
          <w:marTop w:val="0"/>
          <w:marBottom w:val="0"/>
          <w:divBdr>
            <w:top w:val="none" w:sz="0" w:space="0" w:color="auto"/>
            <w:left w:val="none" w:sz="0" w:space="0" w:color="auto"/>
            <w:bottom w:val="none" w:sz="0" w:space="0" w:color="auto"/>
            <w:right w:val="none" w:sz="0" w:space="0" w:color="auto"/>
          </w:divBdr>
        </w:div>
        <w:div w:id="1035890603">
          <w:marLeft w:val="640"/>
          <w:marRight w:val="0"/>
          <w:marTop w:val="0"/>
          <w:marBottom w:val="0"/>
          <w:divBdr>
            <w:top w:val="none" w:sz="0" w:space="0" w:color="auto"/>
            <w:left w:val="none" w:sz="0" w:space="0" w:color="auto"/>
            <w:bottom w:val="none" w:sz="0" w:space="0" w:color="auto"/>
            <w:right w:val="none" w:sz="0" w:space="0" w:color="auto"/>
          </w:divBdr>
        </w:div>
        <w:div w:id="777334418">
          <w:marLeft w:val="640"/>
          <w:marRight w:val="0"/>
          <w:marTop w:val="0"/>
          <w:marBottom w:val="0"/>
          <w:divBdr>
            <w:top w:val="none" w:sz="0" w:space="0" w:color="auto"/>
            <w:left w:val="none" w:sz="0" w:space="0" w:color="auto"/>
            <w:bottom w:val="none" w:sz="0" w:space="0" w:color="auto"/>
            <w:right w:val="none" w:sz="0" w:space="0" w:color="auto"/>
          </w:divBdr>
        </w:div>
        <w:div w:id="2125270083">
          <w:marLeft w:val="640"/>
          <w:marRight w:val="0"/>
          <w:marTop w:val="0"/>
          <w:marBottom w:val="0"/>
          <w:divBdr>
            <w:top w:val="none" w:sz="0" w:space="0" w:color="auto"/>
            <w:left w:val="none" w:sz="0" w:space="0" w:color="auto"/>
            <w:bottom w:val="none" w:sz="0" w:space="0" w:color="auto"/>
            <w:right w:val="none" w:sz="0" w:space="0" w:color="auto"/>
          </w:divBdr>
        </w:div>
        <w:div w:id="601649369">
          <w:marLeft w:val="640"/>
          <w:marRight w:val="0"/>
          <w:marTop w:val="0"/>
          <w:marBottom w:val="0"/>
          <w:divBdr>
            <w:top w:val="none" w:sz="0" w:space="0" w:color="auto"/>
            <w:left w:val="none" w:sz="0" w:space="0" w:color="auto"/>
            <w:bottom w:val="none" w:sz="0" w:space="0" w:color="auto"/>
            <w:right w:val="none" w:sz="0" w:space="0" w:color="auto"/>
          </w:divBdr>
        </w:div>
        <w:div w:id="144665479">
          <w:marLeft w:val="640"/>
          <w:marRight w:val="0"/>
          <w:marTop w:val="0"/>
          <w:marBottom w:val="0"/>
          <w:divBdr>
            <w:top w:val="none" w:sz="0" w:space="0" w:color="auto"/>
            <w:left w:val="none" w:sz="0" w:space="0" w:color="auto"/>
            <w:bottom w:val="none" w:sz="0" w:space="0" w:color="auto"/>
            <w:right w:val="none" w:sz="0" w:space="0" w:color="auto"/>
          </w:divBdr>
        </w:div>
        <w:div w:id="886062505">
          <w:marLeft w:val="640"/>
          <w:marRight w:val="0"/>
          <w:marTop w:val="0"/>
          <w:marBottom w:val="0"/>
          <w:divBdr>
            <w:top w:val="none" w:sz="0" w:space="0" w:color="auto"/>
            <w:left w:val="none" w:sz="0" w:space="0" w:color="auto"/>
            <w:bottom w:val="none" w:sz="0" w:space="0" w:color="auto"/>
            <w:right w:val="none" w:sz="0" w:space="0" w:color="auto"/>
          </w:divBdr>
        </w:div>
        <w:div w:id="385765952">
          <w:marLeft w:val="640"/>
          <w:marRight w:val="0"/>
          <w:marTop w:val="0"/>
          <w:marBottom w:val="0"/>
          <w:divBdr>
            <w:top w:val="none" w:sz="0" w:space="0" w:color="auto"/>
            <w:left w:val="none" w:sz="0" w:space="0" w:color="auto"/>
            <w:bottom w:val="none" w:sz="0" w:space="0" w:color="auto"/>
            <w:right w:val="none" w:sz="0" w:space="0" w:color="auto"/>
          </w:divBdr>
        </w:div>
        <w:div w:id="1991253996">
          <w:marLeft w:val="640"/>
          <w:marRight w:val="0"/>
          <w:marTop w:val="0"/>
          <w:marBottom w:val="0"/>
          <w:divBdr>
            <w:top w:val="none" w:sz="0" w:space="0" w:color="auto"/>
            <w:left w:val="none" w:sz="0" w:space="0" w:color="auto"/>
            <w:bottom w:val="none" w:sz="0" w:space="0" w:color="auto"/>
            <w:right w:val="none" w:sz="0" w:space="0" w:color="auto"/>
          </w:divBdr>
        </w:div>
        <w:div w:id="1755317149">
          <w:marLeft w:val="640"/>
          <w:marRight w:val="0"/>
          <w:marTop w:val="0"/>
          <w:marBottom w:val="0"/>
          <w:divBdr>
            <w:top w:val="none" w:sz="0" w:space="0" w:color="auto"/>
            <w:left w:val="none" w:sz="0" w:space="0" w:color="auto"/>
            <w:bottom w:val="none" w:sz="0" w:space="0" w:color="auto"/>
            <w:right w:val="none" w:sz="0" w:space="0" w:color="auto"/>
          </w:divBdr>
        </w:div>
        <w:div w:id="87583068">
          <w:marLeft w:val="640"/>
          <w:marRight w:val="0"/>
          <w:marTop w:val="0"/>
          <w:marBottom w:val="0"/>
          <w:divBdr>
            <w:top w:val="none" w:sz="0" w:space="0" w:color="auto"/>
            <w:left w:val="none" w:sz="0" w:space="0" w:color="auto"/>
            <w:bottom w:val="none" w:sz="0" w:space="0" w:color="auto"/>
            <w:right w:val="none" w:sz="0" w:space="0" w:color="auto"/>
          </w:divBdr>
        </w:div>
        <w:div w:id="411197351">
          <w:marLeft w:val="640"/>
          <w:marRight w:val="0"/>
          <w:marTop w:val="0"/>
          <w:marBottom w:val="0"/>
          <w:divBdr>
            <w:top w:val="none" w:sz="0" w:space="0" w:color="auto"/>
            <w:left w:val="none" w:sz="0" w:space="0" w:color="auto"/>
            <w:bottom w:val="none" w:sz="0" w:space="0" w:color="auto"/>
            <w:right w:val="none" w:sz="0" w:space="0" w:color="auto"/>
          </w:divBdr>
        </w:div>
        <w:div w:id="1425371747">
          <w:marLeft w:val="640"/>
          <w:marRight w:val="0"/>
          <w:marTop w:val="0"/>
          <w:marBottom w:val="0"/>
          <w:divBdr>
            <w:top w:val="none" w:sz="0" w:space="0" w:color="auto"/>
            <w:left w:val="none" w:sz="0" w:space="0" w:color="auto"/>
            <w:bottom w:val="none" w:sz="0" w:space="0" w:color="auto"/>
            <w:right w:val="none" w:sz="0" w:space="0" w:color="auto"/>
          </w:divBdr>
        </w:div>
        <w:div w:id="585840468">
          <w:marLeft w:val="640"/>
          <w:marRight w:val="0"/>
          <w:marTop w:val="0"/>
          <w:marBottom w:val="0"/>
          <w:divBdr>
            <w:top w:val="none" w:sz="0" w:space="0" w:color="auto"/>
            <w:left w:val="none" w:sz="0" w:space="0" w:color="auto"/>
            <w:bottom w:val="none" w:sz="0" w:space="0" w:color="auto"/>
            <w:right w:val="none" w:sz="0" w:space="0" w:color="auto"/>
          </w:divBdr>
        </w:div>
        <w:div w:id="2137527899">
          <w:marLeft w:val="640"/>
          <w:marRight w:val="0"/>
          <w:marTop w:val="0"/>
          <w:marBottom w:val="0"/>
          <w:divBdr>
            <w:top w:val="none" w:sz="0" w:space="0" w:color="auto"/>
            <w:left w:val="none" w:sz="0" w:space="0" w:color="auto"/>
            <w:bottom w:val="none" w:sz="0" w:space="0" w:color="auto"/>
            <w:right w:val="none" w:sz="0" w:space="0" w:color="auto"/>
          </w:divBdr>
        </w:div>
        <w:div w:id="160049679">
          <w:marLeft w:val="640"/>
          <w:marRight w:val="0"/>
          <w:marTop w:val="0"/>
          <w:marBottom w:val="0"/>
          <w:divBdr>
            <w:top w:val="none" w:sz="0" w:space="0" w:color="auto"/>
            <w:left w:val="none" w:sz="0" w:space="0" w:color="auto"/>
            <w:bottom w:val="none" w:sz="0" w:space="0" w:color="auto"/>
            <w:right w:val="none" w:sz="0" w:space="0" w:color="auto"/>
          </w:divBdr>
        </w:div>
        <w:div w:id="100957440">
          <w:marLeft w:val="640"/>
          <w:marRight w:val="0"/>
          <w:marTop w:val="0"/>
          <w:marBottom w:val="0"/>
          <w:divBdr>
            <w:top w:val="none" w:sz="0" w:space="0" w:color="auto"/>
            <w:left w:val="none" w:sz="0" w:space="0" w:color="auto"/>
            <w:bottom w:val="none" w:sz="0" w:space="0" w:color="auto"/>
            <w:right w:val="none" w:sz="0" w:space="0" w:color="auto"/>
          </w:divBdr>
        </w:div>
        <w:div w:id="806748808">
          <w:marLeft w:val="640"/>
          <w:marRight w:val="0"/>
          <w:marTop w:val="0"/>
          <w:marBottom w:val="0"/>
          <w:divBdr>
            <w:top w:val="none" w:sz="0" w:space="0" w:color="auto"/>
            <w:left w:val="none" w:sz="0" w:space="0" w:color="auto"/>
            <w:bottom w:val="none" w:sz="0" w:space="0" w:color="auto"/>
            <w:right w:val="none" w:sz="0" w:space="0" w:color="auto"/>
          </w:divBdr>
        </w:div>
        <w:div w:id="1082532977">
          <w:marLeft w:val="640"/>
          <w:marRight w:val="0"/>
          <w:marTop w:val="0"/>
          <w:marBottom w:val="0"/>
          <w:divBdr>
            <w:top w:val="none" w:sz="0" w:space="0" w:color="auto"/>
            <w:left w:val="none" w:sz="0" w:space="0" w:color="auto"/>
            <w:bottom w:val="none" w:sz="0" w:space="0" w:color="auto"/>
            <w:right w:val="none" w:sz="0" w:space="0" w:color="auto"/>
          </w:divBdr>
        </w:div>
        <w:div w:id="160123586">
          <w:marLeft w:val="640"/>
          <w:marRight w:val="0"/>
          <w:marTop w:val="0"/>
          <w:marBottom w:val="0"/>
          <w:divBdr>
            <w:top w:val="none" w:sz="0" w:space="0" w:color="auto"/>
            <w:left w:val="none" w:sz="0" w:space="0" w:color="auto"/>
            <w:bottom w:val="none" w:sz="0" w:space="0" w:color="auto"/>
            <w:right w:val="none" w:sz="0" w:space="0" w:color="auto"/>
          </w:divBdr>
        </w:div>
        <w:div w:id="1327250434">
          <w:marLeft w:val="640"/>
          <w:marRight w:val="0"/>
          <w:marTop w:val="0"/>
          <w:marBottom w:val="0"/>
          <w:divBdr>
            <w:top w:val="none" w:sz="0" w:space="0" w:color="auto"/>
            <w:left w:val="none" w:sz="0" w:space="0" w:color="auto"/>
            <w:bottom w:val="none" w:sz="0" w:space="0" w:color="auto"/>
            <w:right w:val="none" w:sz="0" w:space="0" w:color="auto"/>
          </w:divBdr>
        </w:div>
        <w:div w:id="268895740">
          <w:marLeft w:val="640"/>
          <w:marRight w:val="0"/>
          <w:marTop w:val="0"/>
          <w:marBottom w:val="0"/>
          <w:divBdr>
            <w:top w:val="none" w:sz="0" w:space="0" w:color="auto"/>
            <w:left w:val="none" w:sz="0" w:space="0" w:color="auto"/>
            <w:bottom w:val="none" w:sz="0" w:space="0" w:color="auto"/>
            <w:right w:val="none" w:sz="0" w:space="0" w:color="auto"/>
          </w:divBdr>
        </w:div>
        <w:div w:id="167788634">
          <w:marLeft w:val="640"/>
          <w:marRight w:val="0"/>
          <w:marTop w:val="0"/>
          <w:marBottom w:val="0"/>
          <w:divBdr>
            <w:top w:val="none" w:sz="0" w:space="0" w:color="auto"/>
            <w:left w:val="none" w:sz="0" w:space="0" w:color="auto"/>
            <w:bottom w:val="none" w:sz="0" w:space="0" w:color="auto"/>
            <w:right w:val="none" w:sz="0" w:space="0" w:color="auto"/>
          </w:divBdr>
        </w:div>
        <w:div w:id="3629508">
          <w:marLeft w:val="640"/>
          <w:marRight w:val="0"/>
          <w:marTop w:val="0"/>
          <w:marBottom w:val="0"/>
          <w:divBdr>
            <w:top w:val="none" w:sz="0" w:space="0" w:color="auto"/>
            <w:left w:val="none" w:sz="0" w:space="0" w:color="auto"/>
            <w:bottom w:val="none" w:sz="0" w:space="0" w:color="auto"/>
            <w:right w:val="none" w:sz="0" w:space="0" w:color="auto"/>
          </w:divBdr>
        </w:div>
        <w:div w:id="839275842">
          <w:marLeft w:val="640"/>
          <w:marRight w:val="0"/>
          <w:marTop w:val="0"/>
          <w:marBottom w:val="0"/>
          <w:divBdr>
            <w:top w:val="none" w:sz="0" w:space="0" w:color="auto"/>
            <w:left w:val="none" w:sz="0" w:space="0" w:color="auto"/>
            <w:bottom w:val="none" w:sz="0" w:space="0" w:color="auto"/>
            <w:right w:val="none" w:sz="0" w:space="0" w:color="auto"/>
          </w:divBdr>
        </w:div>
        <w:div w:id="546260849">
          <w:marLeft w:val="640"/>
          <w:marRight w:val="0"/>
          <w:marTop w:val="0"/>
          <w:marBottom w:val="0"/>
          <w:divBdr>
            <w:top w:val="none" w:sz="0" w:space="0" w:color="auto"/>
            <w:left w:val="none" w:sz="0" w:space="0" w:color="auto"/>
            <w:bottom w:val="none" w:sz="0" w:space="0" w:color="auto"/>
            <w:right w:val="none" w:sz="0" w:space="0" w:color="auto"/>
          </w:divBdr>
        </w:div>
        <w:div w:id="249317466">
          <w:marLeft w:val="640"/>
          <w:marRight w:val="0"/>
          <w:marTop w:val="0"/>
          <w:marBottom w:val="0"/>
          <w:divBdr>
            <w:top w:val="none" w:sz="0" w:space="0" w:color="auto"/>
            <w:left w:val="none" w:sz="0" w:space="0" w:color="auto"/>
            <w:bottom w:val="none" w:sz="0" w:space="0" w:color="auto"/>
            <w:right w:val="none" w:sz="0" w:space="0" w:color="auto"/>
          </w:divBdr>
        </w:div>
        <w:div w:id="1571958661">
          <w:marLeft w:val="640"/>
          <w:marRight w:val="0"/>
          <w:marTop w:val="0"/>
          <w:marBottom w:val="0"/>
          <w:divBdr>
            <w:top w:val="none" w:sz="0" w:space="0" w:color="auto"/>
            <w:left w:val="none" w:sz="0" w:space="0" w:color="auto"/>
            <w:bottom w:val="none" w:sz="0" w:space="0" w:color="auto"/>
            <w:right w:val="none" w:sz="0" w:space="0" w:color="auto"/>
          </w:divBdr>
        </w:div>
        <w:div w:id="1034303574">
          <w:marLeft w:val="640"/>
          <w:marRight w:val="0"/>
          <w:marTop w:val="0"/>
          <w:marBottom w:val="0"/>
          <w:divBdr>
            <w:top w:val="none" w:sz="0" w:space="0" w:color="auto"/>
            <w:left w:val="none" w:sz="0" w:space="0" w:color="auto"/>
            <w:bottom w:val="none" w:sz="0" w:space="0" w:color="auto"/>
            <w:right w:val="none" w:sz="0" w:space="0" w:color="auto"/>
          </w:divBdr>
        </w:div>
        <w:div w:id="1885629461">
          <w:marLeft w:val="640"/>
          <w:marRight w:val="0"/>
          <w:marTop w:val="0"/>
          <w:marBottom w:val="0"/>
          <w:divBdr>
            <w:top w:val="none" w:sz="0" w:space="0" w:color="auto"/>
            <w:left w:val="none" w:sz="0" w:space="0" w:color="auto"/>
            <w:bottom w:val="none" w:sz="0" w:space="0" w:color="auto"/>
            <w:right w:val="none" w:sz="0" w:space="0" w:color="auto"/>
          </w:divBdr>
        </w:div>
        <w:div w:id="223761466">
          <w:marLeft w:val="640"/>
          <w:marRight w:val="0"/>
          <w:marTop w:val="0"/>
          <w:marBottom w:val="0"/>
          <w:divBdr>
            <w:top w:val="none" w:sz="0" w:space="0" w:color="auto"/>
            <w:left w:val="none" w:sz="0" w:space="0" w:color="auto"/>
            <w:bottom w:val="none" w:sz="0" w:space="0" w:color="auto"/>
            <w:right w:val="none" w:sz="0" w:space="0" w:color="auto"/>
          </w:divBdr>
        </w:div>
        <w:div w:id="1460222417">
          <w:marLeft w:val="640"/>
          <w:marRight w:val="0"/>
          <w:marTop w:val="0"/>
          <w:marBottom w:val="0"/>
          <w:divBdr>
            <w:top w:val="none" w:sz="0" w:space="0" w:color="auto"/>
            <w:left w:val="none" w:sz="0" w:space="0" w:color="auto"/>
            <w:bottom w:val="none" w:sz="0" w:space="0" w:color="auto"/>
            <w:right w:val="none" w:sz="0" w:space="0" w:color="auto"/>
          </w:divBdr>
        </w:div>
        <w:div w:id="420873834">
          <w:marLeft w:val="640"/>
          <w:marRight w:val="0"/>
          <w:marTop w:val="0"/>
          <w:marBottom w:val="0"/>
          <w:divBdr>
            <w:top w:val="none" w:sz="0" w:space="0" w:color="auto"/>
            <w:left w:val="none" w:sz="0" w:space="0" w:color="auto"/>
            <w:bottom w:val="none" w:sz="0" w:space="0" w:color="auto"/>
            <w:right w:val="none" w:sz="0" w:space="0" w:color="auto"/>
          </w:divBdr>
        </w:div>
        <w:div w:id="467551016">
          <w:marLeft w:val="640"/>
          <w:marRight w:val="0"/>
          <w:marTop w:val="0"/>
          <w:marBottom w:val="0"/>
          <w:divBdr>
            <w:top w:val="none" w:sz="0" w:space="0" w:color="auto"/>
            <w:left w:val="none" w:sz="0" w:space="0" w:color="auto"/>
            <w:bottom w:val="none" w:sz="0" w:space="0" w:color="auto"/>
            <w:right w:val="none" w:sz="0" w:space="0" w:color="auto"/>
          </w:divBdr>
        </w:div>
        <w:div w:id="1171094172">
          <w:marLeft w:val="640"/>
          <w:marRight w:val="0"/>
          <w:marTop w:val="0"/>
          <w:marBottom w:val="0"/>
          <w:divBdr>
            <w:top w:val="none" w:sz="0" w:space="0" w:color="auto"/>
            <w:left w:val="none" w:sz="0" w:space="0" w:color="auto"/>
            <w:bottom w:val="none" w:sz="0" w:space="0" w:color="auto"/>
            <w:right w:val="none" w:sz="0" w:space="0" w:color="auto"/>
          </w:divBdr>
        </w:div>
        <w:div w:id="408963077">
          <w:marLeft w:val="640"/>
          <w:marRight w:val="0"/>
          <w:marTop w:val="0"/>
          <w:marBottom w:val="0"/>
          <w:divBdr>
            <w:top w:val="none" w:sz="0" w:space="0" w:color="auto"/>
            <w:left w:val="none" w:sz="0" w:space="0" w:color="auto"/>
            <w:bottom w:val="none" w:sz="0" w:space="0" w:color="auto"/>
            <w:right w:val="none" w:sz="0" w:space="0" w:color="auto"/>
          </w:divBdr>
        </w:div>
        <w:div w:id="1215849002">
          <w:marLeft w:val="640"/>
          <w:marRight w:val="0"/>
          <w:marTop w:val="0"/>
          <w:marBottom w:val="0"/>
          <w:divBdr>
            <w:top w:val="none" w:sz="0" w:space="0" w:color="auto"/>
            <w:left w:val="none" w:sz="0" w:space="0" w:color="auto"/>
            <w:bottom w:val="none" w:sz="0" w:space="0" w:color="auto"/>
            <w:right w:val="none" w:sz="0" w:space="0" w:color="auto"/>
          </w:divBdr>
        </w:div>
        <w:div w:id="1541668874">
          <w:marLeft w:val="640"/>
          <w:marRight w:val="0"/>
          <w:marTop w:val="0"/>
          <w:marBottom w:val="0"/>
          <w:divBdr>
            <w:top w:val="none" w:sz="0" w:space="0" w:color="auto"/>
            <w:left w:val="none" w:sz="0" w:space="0" w:color="auto"/>
            <w:bottom w:val="none" w:sz="0" w:space="0" w:color="auto"/>
            <w:right w:val="none" w:sz="0" w:space="0" w:color="auto"/>
          </w:divBdr>
        </w:div>
        <w:div w:id="607928680">
          <w:marLeft w:val="640"/>
          <w:marRight w:val="0"/>
          <w:marTop w:val="0"/>
          <w:marBottom w:val="0"/>
          <w:divBdr>
            <w:top w:val="none" w:sz="0" w:space="0" w:color="auto"/>
            <w:left w:val="none" w:sz="0" w:space="0" w:color="auto"/>
            <w:bottom w:val="none" w:sz="0" w:space="0" w:color="auto"/>
            <w:right w:val="none" w:sz="0" w:space="0" w:color="auto"/>
          </w:divBdr>
        </w:div>
        <w:div w:id="1141731299">
          <w:marLeft w:val="640"/>
          <w:marRight w:val="0"/>
          <w:marTop w:val="0"/>
          <w:marBottom w:val="0"/>
          <w:divBdr>
            <w:top w:val="none" w:sz="0" w:space="0" w:color="auto"/>
            <w:left w:val="none" w:sz="0" w:space="0" w:color="auto"/>
            <w:bottom w:val="none" w:sz="0" w:space="0" w:color="auto"/>
            <w:right w:val="none" w:sz="0" w:space="0" w:color="auto"/>
          </w:divBdr>
        </w:div>
        <w:div w:id="865868318">
          <w:marLeft w:val="640"/>
          <w:marRight w:val="0"/>
          <w:marTop w:val="0"/>
          <w:marBottom w:val="0"/>
          <w:divBdr>
            <w:top w:val="none" w:sz="0" w:space="0" w:color="auto"/>
            <w:left w:val="none" w:sz="0" w:space="0" w:color="auto"/>
            <w:bottom w:val="none" w:sz="0" w:space="0" w:color="auto"/>
            <w:right w:val="none" w:sz="0" w:space="0" w:color="auto"/>
          </w:divBdr>
        </w:div>
        <w:div w:id="1859274510">
          <w:marLeft w:val="640"/>
          <w:marRight w:val="0"/>
          <w:marTop w:val="0"/>
          <w:marBottom w:val="0"/>
          <w:divBdr>
            <w:top w:val="none" w:sz="0" w:space="0" w:color="auto"/>
            <w:left w:val="none" w:sz="0" w:space="0" w:color="auto"/>
            <w:bottom w:val="none" w:sz="0" w:space="0" w:color="auto"/>
            <w:right w:val="none" w:sz="0" w:space="0" w:color="auto"/>
          </w:divBdr>
        </w:div>
        <w:div w:id="870340546">
          <w:marLeft w:val="640"/>
          <w:marRight w:val="0"/>
          <w:marTop w:val="0"/>
          <w:marBottom w:val="0"/>
          <w:divBdr>
            <w:top w:val="none" w:sz="0" w:space="0" w:color="auto"/>
            <w:left w:val="none" w:sz="0" w:space="0" w:color="auto"/>
            <w:bottom w:val="none" w:sz="0" w:space="0" w:color="auto"/>
            <w:right w:val="none" w:sz="0" w:space="0" w:color="auto"/>
          </w:divBdr>
        </w:div>
        <w:div w:id="1657218706">
          <w:marLeft w:val="640"/>
          <w:marRight w:val="0"/>
          <w:marTop w:val="0"/>
          <w:marBottom w:val="0"/>
          <w:divBdr>
            <w:top w:val="none" w:sz="0" w:space="0" w:color="auto"/>
            <w:left w:val="none" w:sz="0" w:space="0" w:color="auto"/>
            <w:bottom w:val="none" w:sz="0" w:space="0" w:color="auto"/>
            <w:right w:val="none" w:sz="0" w:space="0" w:color="auto"/>
          </w:divBdr>
        </w:div>
        <w:div w:id="879440409">
          <w:marLeft w:val="640"/>
          <w:marRight w:val="0"/>
          <w:marTop w:val="0"/>
          <w:marBottom w:val="0"/>
          <w:divBdr>
            <w:top w:val="none" w:sz="0" w:space="0" w:color="auto"/>
            <w:left w:val="none" w:sz="0" w:space="0" w:color="auto"/>
            <w:bottom w:val="none" w:sz="0" w:space="0" w:color="auto"/>
            <w:right w:val="none" w:sz="0" w:space="0" w:color="auto"/>
          </w:divBdr>
        </w:div>
        <w:div w:id="804853224">
          <w:marLeft w:val="640"/>
          <w:marRight w:val="0"/>
          <w:marTop w:val="0"/>
          <w:marBottom w:val="0"/>
          <w:divBdr>
            <w:top w:val="none" w:sz="0" w:space="0" w:color="auto"/>
            <w:left w:val="none" w:sz="0" w:space="0" w:color="auto"/>
            <w:bottom w:val="none" w:sz="0" w:space="0" w:color="auto"/>
            <w:right w:val="none" w:sz="0" w:space="0" w:color="auto"/>
          </w:divBdr>
        </w:div>
        <w:div w:id="1639265286">
          <w:marLeft w:val="640"/>
          <w:marRight w:val="0"/>
          <w:marTop w:val="0"/>
          <w:marBottom w:val="0"/>
          <w:divBdr>
            <w:top w:val="none" w:sz="0" w:space="0" w:color="auto"/>
            <w:left w:val="none" w:sz="0" w:space="0" w:color="auto"/>
            <w:bottom w:val="none" w:sz="0" w:space="0" w:color="auto"/>
            <w:right w:val="none" w:sz="0" w:space="0" w:color="auto"/>
          </w:divBdr>
        </w:div>
        <w:div w:id="2048794405">
          <w:marLeft w:val="640"/>
          <w:marRight w:val="0"/>
          <w:marTop w:val="0"/>
          <w:marBottom w:val="0"/>
          <w:divBdr>
            <w:top w:val="none" w:sz="0" w:space="0" w:color="auto"/>
            <w:left w:val="none" w:sz="0" w:space="0" w:color="auto"/>
            <w:bottom w:val="none" w:sz="0" w:space="0" w:color="auto"/>
            <w:right w:val="none" w:sz="0" w:space="0" w:color="auto"/>
          </w:divBdr>
        </w:div>
        <w:div w:id="235434369">
          <w:marLeft w:val="640"/>
          <w:marRight w:val="0"/>
          <w:marTop w:val="0"/>
          <w:marBottom w:val="0"/>
          <w:divBdr>
            <w:top w:val="none" w:sz="0" w:space="0" w:color="auto"/>
            <w:left w:val="none" w:sz="0" w:space="0" w:color="auto"/>
            <w:bottom w:val="none" w:sz="0" w:space="0" w:color="auto"/>
            <w:right w:val="none" w:sz="0" w:space="0" w:color="auto"/>
          </w:divBdr>
        </w:div>
        <w:div w:id="501162115">
          <w:marLeft w:val="640"/>
          <w:marRight w:val="0"/>
          <w:marTop w:val="0"/>
          <w:marBottom w:val="0"/>
          <w:divBdr>
            <w:top w:val="none" w:sz="0" w:space="0" w:color="auto"/>
            <w:left w:val="none" w:sz="0" w:space="0" w:color="auto"/>
            <w:bottom w:val="none" w:sz="0" w:space="0" w:color="auto"/>
            <w:right w:val="none" w:sz="0" w:space="0" w:color="auto"/>
          </w:divBdr>
        </w:div>
        <w:div w:id="174661381">
          <w:marLeft w:val="640"/>
          <w:marRight w:val="0"/>
          <w:marTop w:val="0"/>
          <w:marBottom w:val="0"/>
          <w:divBdr>
            <w:top w:val="none" w:sz="0" w:space="0" w:color="auto"/>
            <w:left w:val="none" w:sz="0" w:space="0" w:color="auto"/>
            <w:bottom w:val="none" w:sz="0" w:space="0" w:color="auto"/>
            <w:right w:val="none" w:sz="0" w:space="0" w:color="auto"/>
          </w:divBdr>
        </w:div>
        <w:div w:id="1488092706">
          <w:marLeft w:val="640"/>
          <w:marRight w:val="0"/>
          <w:marTop w:val="0"/>
          <w:marBottom w:val="0"/>
          <w:divBdr>
            <w:top w:val="none" w:sz="0" w:space="0" w:color="auto"/>
            <w:left w:val="none" w:sz="0" w:space="0" w:color="auto"/>
            <w:bottom w:val="none" w:sz="0" w:space="0" w:color="auto"/>
            <w:right w:val="none" w:sz="0" w:space="0" w:color="auto"/>
          </w:divBdr>
        </w:div>
        <w:div w:id="1669358199">
          <w:marLeft w:val="640"/>
          <w:marRight w:val="0"/>
          <w:marTop w:val="0"/>
          <w:marBottom w:val="0"/>
          <w:divBdr>
            <w:top w:val="none" w:sz="0" w:space="0" w:color="auto"/>
            <w:left w:val="none" w:sz="0" w:space="0" w:color="auto"/>
            <w:bottom w:val="none" w:sz="0" w:space="0" w:color="auto"/>
            <w:right w:val="none" w:sz="0" w:space="0" w:color="auto"/>
          </w:divBdr>
        </w:div>
        <w:div w:id="1626697516">
          <w:marLeft w:val="640"/>
          <w:marRight w:val="0"/>
          <w:marTop w:val="0"/>
          <w:marBottom w:val="0"/>
          <w:divBdr>
            <w:top w:val="none" w:sz="0" w:space="0" w:color="auto"/>
            <w:left w:val="none" w:sz="0" w:space="0" w:color="auto"/>
            <w:bottom w:val="none" w:sz="0" w:space="0" w:color="auto"/>
            <w:right w:val="none" w:sz="0" w:space="0" w:color="auto"/>
          </w:divBdr>
        </w:div>
        <w:div w:id="1852523395">
          <w:marLeft w:val="640"/>
          <w:marRight w:val="0"/>
          <w:marTop w:val="0"/>
          <w:marBottom w:val="0"/>
          <w:divBdr>
            <w:top w:val="none" w:sz="0" w:space="0" w:color="auto"/>
            <w:left w:val="none" w:sz="0" w:space="0" w:color="auto"/>
            <w:bottom w:val="none" w:sz="0" w:space="0" w:color="auto"/>
            <w:right w:val="none" w:sz="0" w:space="0" w:color="auto"/>
          </w:divBdr>
        </w:div>
        <w:div w:id="1536428219">
          <w:marLeft w:val="640"/>
          <w:marRight w:val="0"/>
          <w:marTop w:val="0"/>
          <w:marBottom w:val="0"/>
          <w:divBdr>
            <w:top w:val="none" w:sz="0" w:space="0" w:color="auto"/>
            <w:left w:val="none" w:sz="0" w:space="0" w:color="auto"/>
            <w:bottom w:val="none" w:sz="0" w:space="0" w:color="auto"/>
            <w:right w:val="none" w:sz="0" w:space="0" w:color="auto"/>
          </w:divBdr>
        </w:div>
        <w:div w:id="1913350669">
          <w:marLeft w:val="640"/>
          <w:marRight w:val="0"/>
          <w:marTop w:val="0"/>
          <w:marBottom w:val="0"/>
          <w:divBdr>
            <w:top w:val="none" w:sz="0" w:space="0" w:color="auto"/>
            <w:left w:val="none" w:sz="0" w:space="0" w:color="auto"/>
            <w:bottom w:val="none" w:sz="0" w:space="0" w:color="auto"/>
            <w:right w:val="none" w:sz="0" w:space="0" w:color="auto"/>
          </w:divBdr>
        </w:div>
        <w:div w:id="79109363">
          <w:marLeft w:val="640"/>
          <w:marRight w:val="0"/>
          <w:marTop w:val="0"/>
          <w:marBottom w:val="0"/>
          <w:divBdr>
            <w:top w:val="none" w:sz="0" w:space="0" w:color="auto"/>
            <w:left w:val="none" w:sz="0" w:space="0" w:color="auto"/>
            <w:bottom w:val="none" w:sz="0" w:space="0" w:color="auto"/>
            <w:right w:val="none" w:sz="0" w:space="0" w:color="auto"/>
          </w:divBdr>
        </w:div>
        <w:div w:id="805007282">
          <w:marLeft w:val="640"/>
          <w:marRight w:val="0"/>
          <w:marTop w:val="0"/>
          <w:marBottom w:val="0"/>
          <w:divBdr>
            <w:top w:val="none" w:sz="0" w:space="0" w:color="auto"/>
            <w:left w:val="none" w:sz="0" w:space="0" w:color="auto"/>
            <w:bottom w:val="none" w:sz="0" w:space="0" w:color="auto"/>
            <w:right w:val="none" w:sz="0" w:space="0" w:color="auto"/>
          </w:divBdr>
        </w:div>
        <w:div w:id="107244596">
          <w:marLeft w:val="640"/>
          <w:marRight w:val="0"/>
          <w:marTop w:val="0"/>
          <w:marBottom w:val="0"/>
          <w:divBdr>
            <w:top w:val="none" w:sz="0" w:space="0" w:color="auto"/>
            <w:left w:val="none" w:sz="0" w:space="0" w:color="auto"/>
            <w:bottom w:val="none" w:sz="0" w:space="0" w:color="auto"/>
            <w:right w:val="none" w:sz="0" w:space="0" w:color="auto"/>
          </w:divBdr>
        </w:div>
        <w:div w:id="1919972867">
          <w:marLeft w:val="640"/>
          <w:marRight w:val="0"/>
          <w:marTop w:val="0"/>
          <w:marBottom w:val="0"/>
          <w:divBdr>
            <w:top w:val="none" w:sz="0" w:space="0" w:color="auto"/>
            <w:left w:val="none" w:sz="0" w:space="0" w:color="auto"/>
            <w:bottom w:val="none" w:sz="0" w:space="0" w:color="auto"/>
            <w:right w:val="none" w:sz="0" w:space="0" w:color="auto"/>
          </w:divBdr>
        </w:div>
        <w:div w:id="1969242453">
          <w:marLeft w:val="640"/>
          <w:marRight w:val="0"/>
          <w:marTop w:val="0"/>
          <w:marBottom w:val="0"/>
          <w:divBdr>
            <w:top w:val="none" w:sz="0" w:space="0" w:color="auto"/>
            <w:left w:val="none" w:sz="0" w:space="0" w:color="auto"/>
            <w:bottom w:val="none" w:sz="0" w:space="0" w:color="auto"/>
            <w:right w:val="none" w:sz="0" w:space="0" w:color="auto"/>
          </w:divBdr>
        </w:div>
        <w:div w:id="397049390">
          <w:marLeft w:val="640"/>
          <w:marRight w:val="0"/>
          <w:marTop w:val="0"/>
          <w:marBottom w:val="0"/>
          <w:divBdr>
            <w:top w:val="none" w:sz="0" w:space="0" w:color="auto"/>
            <w:left w:val="none" w:sz="0" w:space="0" w:color="auto"/>
            <w:bottom w:val="none" w:sz="0" w:space="0" w:color="auto"/>
            <w:right w:val="none" w:sz="0" w:space="0" w:color="auto"/>
          </w:divBdr>
        </w:div>
        <w:div w:id="1585842153">
          <w:marLeft w:val="640"/>
          <w:marRight w:val="0"/>
          <w:marTop w:val="0"/>
          <w:marBottom w:val="0"/>
          <w:divBdr>
            <w:top w:val="none" w:sz="0" w:space="0" w:color="auto"/>
            <w:left w:val="none" w:sz="0" w:space="0" w:color="auto"/>
            <w:bottom w:val="none" w:sz="0" w:space="0" w:color="auto"/>
            <w:right w:val="none" w:sz="0" w:space="0" w:color="auto"/>
          </w:divBdr>
        </w:div>
        <w:div w:id="1934244437">
          <w:marLeft w:val="640"/>
          <w:marRight w:val="0"/>
          <w:marTop w:val="0"/>
          <w:marBottom w:val="0"/>
          <w:divBdr>
            <w:top w:val="none" w:sz="0" w:space="0" w:color="auto"/>
            <w:left w:val="none" w:sz="0" w:space="0" w:color="auto"/>
            <w:bottom w:val="none" w:sz="0" w:space="0" w:color="auto"/>
            <w:right w:val="none" w:sz="0" w:space="0" w:color="auto"/>
          </w:divBdr>
        </w:div>
        <w:div w:id="616333046">
          <w:marLeft w:val="640"/>
          <w:marRight w:val="0"/>
          <w:marTop w:val="0"/>
          <w:marBottom w:val="0"/>
          <w:divBdr>
            <w:top w:val="none" w:sz="0" w:space="0" w:color="auto"/>
            <w:left w:val="none" w:sz="0" w:space="0" w:color="auto"/>
            <w:bottom w:val="none" w:sz="0" w:space="0" w:color="auto"/>
            <w:right w:val="none" w:sz="0" w:space="0" w:color="auto"/>
          </w:divBdr>
        </w:div>
        <w:div w:id="6837871">
          <w:marLeft w:val="640"/>
          <w:marRight w:val="0"/>
          <w:marTop w:val="0"/>
          <w:marBottom w:val="0"/>
          <w:divBdr>
            <w:top w:val="none" w:sz="0" w:space="0" w:color="auto"/>
            <w:left w:val="none" w:sz="0" w:space="0" w:color="auto"/>
            <w:bottom w:val="none" w:sz="0" w:space="0" w:color="auto"/>
            <w:right w:val="none" w:sz="0" w:space="0" w:color="auto"/>
          </w:divBdr>
        </w:div>
        <w:div w:id="1808276128">
          <w:marLeft w:val="640"/>
          <w:marRight w:val="0"/>
          <w:marTop w:val="0"/>
          <w:marBottom w:val="0"/>
          <w:divBdr>
            <w:top w:val="none" w:sz="0" w:space="0" w:color="auto"/>
            <w:left w:val="none" w:sz="0" w:space="0" w:color="auto"/>
            <w:bottom w:val="none" w:sz="0" w:space="0" w:color="auto"/>
            <w:right w:val="none" w:sz="0" w:space="0" w:color="auto"/>
          </w:divBdr>
        </w:div>
        <w:div w:id="1884978557">
          <w:marLeft w:val="640"/>
          <w:marRight w:val="0"/>
          <w:marTop w:val="0"/>
          <w:marBottom w:val="0"/>
          <w:divBdr>
            <w:top w:val="none" w:sz="0" w:space="0" w:color="auto"/>
            <w:left w:val="none" w:sz="0" w:space="0" w:color="auto"/>
            <w:bottom w:val="none" w:sz="0" w:space="0" w:color="auto"/>
            <w:right w:val="none" w:sz="0" w:space="0" w:color="auto"/>
          </w:divBdr>
        </w:div>
        <w:div w:id="1668943502">
          <w:marLeft w:val="640"/>
          <w:marRight w:val="0"/>
          <w:marTop w:val="0"/>
          <w:marBottom w:val="0"/>
          <w:divBdr>
            <w:top w:val="none" w:sz="0" w:space="0" w:color="auto"/>
            <w:left w:val="none" w:sz="0" w:space="0" w:color="auto"/>
            <w:bottom w:val="none" w:sz="0" w:space="0" w:color="auto"/>
            <w:right w:val="none" w:sz="0" w:space="0" w:color="auto"/>
          </w:divBdr>
        </w:div>
        <w:div w:id="1870340278">
          <w:marLeft w:val="640"/>
          <w:marRight w:val="0"/>
          <w:marTop w:val="0"/>
          <w:marBottom w:val="0"/>
          <w:divBdr>
            <w:top w:val="none" w:sz="0" w:space="0" w:color="auto"/>
            <w:left w:val="none" w:sz="0" w:space="0" w:color="auto"/>
            <w:bottom w:val="none" w:sz="0" w:space="0" w:color="auto"/>
            <w:right w:val="none" w:sz="0" w:space="0" w:color="auto"/>
          </w:divBdr>
        </w:div>
        <w:div w:id="1918861058">
          <w:marLeft w:val="640"/>
          <w:marRight w:val="0"/>
          <w:marTop w:val="0"/>
          <w:marBottom w:val="0"/>
          <w:divBdr>
            <w:top w:val="none" w:sz="0" w:space="0" w:color="auto"/>
            <w:left w:val="none" w:sz="0" w:space="0" w:color="auto"/>
            <w:bottom w:val="none" w:sz="0" w:space="0" w:color="auto"/>
            <w:right w:val="none" w:sz="0" w:space="0" w:color="auto"/>
          </w:divBdr>
        </w:div>
        <w:div w:id="1035814088">
          <w:marLeft w:val="640"/>
          <w:marRight w:val="0"/>
          <w:marTop w:val="0"/>
          <w:marBottom w:val="0"/>
          <w:divBdr>
            <w:top w:val="none" w:sz="0" w:space="0" w:color="auto"/>
            <w:left w:val="none" w:sz="0" w:space="0" w:color="auto"/>
            <w:bottom w:val="none" w:sz="0" w:space="0" w:color="auto"/>
            <w:right w:val="none" w:sz="0" w:space="0" w:color="auto"/>
          </w:divBdr>
        </w:div>
        <w:div w:id="1590774019">
          <w:marLeft w:val="640"/>
          <w:marRight w:val="0"/>
          <w:marTop w:val="0"/>
          <w:marBottom w:val="0"/>
          <w:divBdr>
            <w:top w:val="none" w:sz="0" w:space="0" w:color="auto"/>
            <w:left w:val="none" w:sz="0" w:space="0" w:color="auto"/>
            <w:bottom w:val="none" w:sz="0" w:space="0" w:color="auto"/>
            <w:right w:val="none" w:sz="0" w:space="0" w:color="auto"/>
          </w:divBdr>
        </w:div>
        <w:div w:id="1074863749">
          <w:marLeft w:val="640"/>
          <w:marRight w:val="0"/>
          <w:marTop w:val="0"/>
          <w:marBottom w:val="0"/>
          <w:divBdr>
            <w:top w:val="none" w:sz="0" w:space="0" w:color="auto"/>
            <w:left w:val="none" w:sz="0" w:space="0" w:color="auto"/>
            <w:bottom w:val="none" w:sz="0" w:space="0" w:color="auto"/>
            <w:right w:val="none" w:sz="0" w:space="0" w:color="auto"/>
          </w:divBdr>
        </w:div>
        <w:div w:id="1453013648">
          <w:marLeft w:val="640"/>
          <w:marRight w:val="0"/>
          <w:marTop w:val="0"/>
          <w:marBottom w:val="0"/>
          <w:divBdr>
            <w:top w:val="none" w:sz="0" w:space="0" w:color="auto"/>
            <w:left w:val="none" w:sz="0" w:space="0" w:color="auto"/>
            <w:bottom w:val="none" w:sz="0" w:space="0" w:color="auto"/>
            <w:right w:val="none" w:sz="0" w:space="0" w:color="auto"/>
          </w:divBdr>
        </w:div>
        <w:div w:id="998190216">
          <w:marLeft w:val="640"/>
          <w:marRight w:val="0"/>
          <w:marTop w:val="0"/>
          <w:marBottom w:val="0"/>
          <w:divBdr>
            <w:top w:val="none" w:sz="0" w:space="0" w:color="auto"/>
            <w:left w:val="none" w:sz="0" w:space="0" w:color="auto"/>
            <w:bottom w:val="none" w:sz="0" w:space="0" w:color="auto"/>
            <w:right w:val="none" w:sz="0" w:space="0" w:color="auto"/>
          </w:divBdr>
        </w:div>
        <w:div w:id="2040036434">
          <w:marLeft w:val="640"/>
          <w:marRight w:val="0"/>
          <w:marTop w:val="0"/>
          <w:marBottom w:val="0"/>
          <w:divBdr>
            <w:top w:val="none" w:sz="0" w:space="0" w:color="auto"/>
            <w:left w:val="none" w:sz="0" w:space="0" w:color="auto"/>
            <w:bottom w:val="none" w:sz="0" w:space="0" w:color="auto"/>
            <w:right w:val="none" w:sz="0" w:space="0" w:color="auto"/>
          </w:divBdr>
        </w:div>
        <w:div w:id="286401103">
          <w:marLeft w:val="640"/>
          <w:marRight w:val="0"/>
          <w:marTop w:val="0"/>
          <w:marBottom w:val="0"/>
          <w:divBdr>
            <w:top w:val="none" w:sz="0" w:space="0" w:color="auto"/>
            <w:left w:val="none" w:sz="0" w:space="0" w:color="auto"/>
            <w:bottom w:val="none" w:sz="0" w:space="0" w:color="auto"/>
            <w:right w:val="none" w:sz="0" w:space="0" w:color="auto"/>
          </w:divBdr>
        </w:div>
        <w:div w:id="827597729">
          <w:marLeft w:val="640"/>
          <w:marRight w:val="0"/>
          <w:marTop w:val="0"/>
          <w:marBottom w:val="0"/>
          <w:divBdr>
            <w:top w:val="none" w:sz="0" w:space="0" w:color="auto"/>
            <w:left w:val="none" w:sz="0" w:space="0" w:color="auto"/>
            <w:bottom w:val="none" w:sz="0" w:space="0" w:color="auto"/>
            <w:right w:val="none" w:sz="0" w:space="0" w:color="auto"/>
          </w:divBdr>
        </w:div>
        <w:div w:id="96560042">
          <w:marLeft w:val="640"/>
          <w:marRight w:val="0"/>
          <w:marTop w:val="0"/>
          <w:marBottom w:val="0"/>
          <w:divBdr>
            <w:top w:val="none" w:sz="0" w:space="0" w:color="auto"/>
            <w:left w:val="none" w:sz="0" w:space="0" w:color="auto"/>
            <w:bottom w:val="none" w:sz="0" w:space="0" w:color="auto"/>
            <w:right w:val="none" w:sz="0" w:space="0" w:color="auto"/>
          </w:divBdr>
        </w:div>
        <w:div w:id="902449404">
          <w:marLeft w:val="640"/>
          <w:marRight w:val="0"/>
          <w:marTop w:val="0"/>
          <w:marBottom w:val="0"/>
          <w:divBdr>
            <w:top w:val="none" w:sz="0" w:space="0" w:color="auto"/>
            <w:left w:val="none" w:sz="0" w:space="0" w:color="auto"/>
            <w:bottom w:val="none" w:sz="0" w:space="0" w:color="auto"/>
            <w:right w:val="none" w:sz="0" w:space="0" w:color="auto"/>
          </w:divBdr>
        </w:div>
        <w:div w:id="516966653">
          <w:marLeft w:val="640"/>
          <w:marRight w:val="0"/>
          <w:marTop w:val="0"/>
          <w:marBottom w:val="0"/>
          <w:divBdr>
            <w:top w:val="none" w:sz="0" w:space="0" w:color="auto"/>
            <w:left w:val="none" w:sz="0" w:space="0" w:color="auto"/>
            <w:bottom w:val="none" w:sz="0" w:space="0" w:color="auto"/>
            <w:right w:val="none" w:sz="0" w:space="0" w:color="auto"/>
          </w:divBdr>
        </w:div>
        <w:div w:id="441149963">
          <w:marLeft w:val="640"/>
          <w:marRight w:val="0"/>
          <w:marTop w:val="0"/>
          <w:marBottom w:val="0"/>
          <w:divBdr>
            <w:top w:val="none" w:sz="0" w:space="0" w:color="auto"/>
            <w:left w:val="none" w:sz="0" w:space="0" w:color="auto"/>
            <w:bottom w:val="none" w:sz="0" w:space="0" w:color="auto"/>
            <w:right w:val="none" w:sz="0" w:space="0" w:color="auto"/>
          </w:divBdr>
        </w:div>
        <w:div w:id="13306558">
          <w:marLeft w:val="640"/>
          <w:marRight w:val="0"/>
          <w:marTop w:val="0"/>
          <w:marBottom w:val="0"/>
          <w:divBdr>
            <w:top w:val="none" w:sz="0" w:space="0" w:color="auto"/>
            <w:left w:val="none" w:sz="0" w:space="0" w:color="auto"/>
            <w:bottom w:val="none" w:sz="0" w:space="0" w:color="auto"/>
            <w:right w:val="none" w:sz="0" w:space="0" w:color="auto"/>
          </w:divBdr>
        </w:div>
        <w:div w:id="1012488950">
          <w:marLeft w:val="640"/>
          <w:marRight w:val="0"/>
          <w:marTop w:val="0"/>
          <w:marBottom w:val="0"/>
          <w:divBdr>
            <w:top w:val="none" w:sz="0" w:space="0" w:color="auto"/>
            <w:left w:val="none" w:sz="0" w:space="0" w:color="auto"/>
            <w:bottom w:val="none" w:sz="0" w:space="0" w:color="auto"/>
            <w:right w:val="none" w:sz="0" w:space="0" w:color="auto"/>
          </w:divBdr>
        </w:div>
        <w:div w:id="906307200">
          <w:marLeft w:val="640"/>
          <w:marRight w:val="0"/>
          <w:marTop w:val="0"/>
          <w:marBottom w:val="0"/>
          <w:divBdr>
            <w:top w:val="none" w:sz="0" w:space="0" w:color="auto"/>
            <w:left w:val="none" w:sz="0" w:space="0" w:color="auto"/>
            <w:bottom w:val="none" w:sz="0" w:space="0" w:color="auto"/>
            <w:right w:val="none" w:sz="0" w:space="0" w:color="auto"/>
          </w:divBdr>
        </w:div>
        <w:div w:id="1969621293">
          <w:marLeft w:val="640"/>
          <w:marRight w:val="0"/>
          <w:marTop w:val="0"/>
          <w:marBottom w:val="0"/>
          <w:divBdr>
            <w:top w:val="none" w:sz="0" w:space="0" w:color="auto"/>
            <w:left w:val="none" w:sz="0" w:space="0" w:color="auto"/>
            <w:bottom w:val="none" w:sz="0" w:space="0" w:color="auto"/>
            <w:right w:val="none" w:sz="0" w:space="0" w:color="auto"/>
          </w:divBdr>
        </w:div>
        <w:div w:id="1339381060">
          <w:marLeft w:val="640"/>
          <w:marRight w:val="0"/>
          <w:marTop w:val="0"/>
          <w:marBottom w:val="0"/>
          <w:divBdr>
            <w:top w:val="none" w:sz="0" w:space="0" w:color="auto"/>
            <w:left w:val="none" w:sz="0" w:space="0" w:color="auto"/>
            <w:bottom w:val="none" w:sz="0" w:space="0" w:color="auto"/>
            <w:right w:val="none" w:sz="0" w:space="0" w:color="auto"/>
          </w:divBdr>
        </w:div>
        <w:div w:id="1125008366">
          <w:marLeft w:val="640"/>
          <w:marRight w:val="0"/>
          <w:marTop w:val="0"/>
          <w:marBottom w:val="0"/>
          <w:divBdr>
            <w:top w:val="none" w:sz="0" w:space="0" w:color="auto"/>
            <w:left w:val="none" w:sz="0" w:space="0" w:color="auto"/>
            <w:bottom w:val="none" w:sz="0" w:space="0" w:color="auto"/>
            <w:right w:val="none" w:sz="0" w:space="0" w:color="auto"/>
          </w:divBdr>
        </w:div>
        <w:div w:id="107818300">
          <w:marLeft w:val="640"/>
          <w:marRight w:val="0"/>
          <w:marTop w:val="0"/>
          <w:marBottom w:val="0"/>
          <w:divBdr>
            <w:top w:val="none" w:sz="0" w:space="0" w:color="auto"/>
            <w:left w:val="none" w:sz="0" w:space="0" w:color="auto"/>
            <w:bottom w:val="none" w:sz="0" w:space="0" w:color="auto"/>
            <w:right w:val="none" w:sz="0" w:space="0" w:color="auto"/>
          </w:divBdr>
        </w:div>
        <w:div w:id="141242028">
          <w:marLeft w:val="640"/>
          <w:marRight w:val="0"/>
          <w:marTop w:val="0"/>
          <w:marBottom w:val="0"/>
          <w:divBdr>
            <w:top w:val="none" w:sz="0" w:space="0" w:color="auto"/>
            <w:left w:val="none" w:sz="0" w:space="0" w:color="auto"/>
            <w:bottom w:val="none" w:sz="0" w:space="0" w:color="auto"/>
            <w:right w:val="none" w:sz="0" w:space="0" w:color="auto"/>
          </w:divBdr>
        </w:div>
        <w:div w:id="1428233037">
          <w:marLeft w:val="640"/>
          <w:marRight w:val="0"/>
          <w:marTop w:val="0"/>
          <w:marBottom w:val="0"/>
          <w:divBdr>
            <w:top w:val="none" w:sz="0" w:space="0" w:color="auto"/>
            <w:left w:val="none" w:sz="0" w:space="0" w:color="auto"/>
            <w:bottom w:val="none" w:sz="0" w:space="0" w:color="auto"/>
            <w:right w:val="none" w:sz="0" w:space="0" w:color="auto"/>
          </w:divBdr>
        </w:div>
        <w:div w:id="726882383">
          <w:marLeft w:val="640"/>
          <w:marRight w:val="0"/>
          <w:marTop w:val="0"/>
          <w:marBottom w:val="0"/>
          <w:divBdr>
            <w:top w:val="none" w:sz="0" w:space="0" w:color="auto"/>
            <w:left w:val="none" w:sz="0" w:space="0" w:color="auto"/>
            <w:bottom w:val="none" w:sz="0" w:space="0" w:color="auto"/>
            <w:right w:val="none" w:sz="0" w:space="0" w:color="auto"/>
          </w:divBdr>
        </w:div>
        <w:div w:id="2138713691">
          <w:marLeft w:val="640"/>
          <w:marRight w:val="0"/>
          <w:marTop w:val="0"/>
          <w:marBottom w:val="0"/>
          <w:divBdr>
            <w:top w:val="none" w:sz="0" w:space="0" w:color="auto"/>
            <w:left w:val="none" w:sz="0" w:space="0" w:color="auto"/>
            <w:bottom w:val="none" w:sz="0" w:space="0" w:color="auto"/>
            <w:right w:val="none" w:sz="0" w:space="0" w:color="auto"/>
          </w:divBdr>
        </w:div>
        <w:div w:id="1960641500">
          <w:marLeft w:val="640"/>
          <w:marRight w:val="0"/>
          <w:marTop w:val="0"/>
          <w:marBottom w:val="0"/>
          <w:divBdr>
            <w:top w:val="none" w:sz="0" w:space="0" w:color="auto"/>
            <w:left w:val="none" w:sz="0" w:space="0" w:color="auto"/>
            <w:bottom w:val="none" w:sz="0" w:space="0" w:color="auto"/>
            <w:right w:val="none" w:sz="0" w:space="0" w:color="auto"/>
          </w:divBdr>
        </w:div>
        <w:div w:id="292103230">
          <w:marLeft w:val="640"/>
          <w:marRight w:val="0"/>
          <w:marTop w:val="0"/>
          <w:marBottom w:val="0"/>
          <w:divBdr>
            <w:top w:val="none" w:sz="0" w:space="0" w:color="auto"/>
            <w:left w:val="none" w:sz="0" w:space="0" w:color="auto"/>
            <w:bottom w:val="none" w:sz="0" w:space="0" w:color="auto"/>
            <w:right w:val="none" w:sz="0" w:space="0" w:color="auto"/>
          </w:divBdr>
        </w:div>
        <w:div w:id="2025935247">
          <w:marLeft w:val="640"/>
          <w:marRight w:val="0"/>
          <w:marTop w:val="0"/>
          <w:marBottom w:val="0"/>
          <w:divBdr>
            <w:top w:val="none" w:sz="0" w:space="0" w:color="auto"/>
            <w:left w:val="none" w:sz="0" w:space="0" w:color="auto"/>
            <w:bottom w:val="none" w:sz="0" w:space="0" w:color="auto"/>
            <w:right w:val="none" w:sz="0" w:space="0" w:color="auto"/>
          </w:divBdr>
        </w:div>
        <w:div w:id="90128573">
          <w:marLeft w:val="640"/>
          <w:marRight w:val="0"/>
          <w:marTop w:val="0"/>
          <w:marBottom w:val="0"/>
          <w:divBdr>
            <w:top w:val="none" w:sz="0" w:space="0" w:color="auto"/>
            <w:left w:val="none" w:sz="0" w:space="0" w:color="auto"/>
            <w:bottom w:val="none" w:sz="0" w:space="0" w:color="auto"/>
            <w:right w:val="none" w:sz="0" w:space="0" w:color="auto"/>
          </w:divBdr>
        </w:div>
        <w:div w:id="1679120253">
          <w:marLeft w:val="640"/>
          <w:marRight w:val="0"/>
          <w:marTop w:val="0"/>
          <w:marBottom w:val="0"/>
          <w:divBdr>
            <w:top w:val="none" w:sz="0" w:space="0" w:color="auto"/>
            <w:left w:val="none" w:sz="0" w:space="0" w:color="auto"/>
            <w:bottom w:val="none" w:sz="0" w:space="0" w:color="auto"/>
            <w:right w:val="none" w:sz="0" w:space="0" w:color="auto"/>
          </w:divBdr>
        </w:div>
        <w:div w:id="1421834763">
          <w:marLeft w:val="640"/>
          <w:marRight w:val="0"/>
          <w:marTop w:val="0"/>
          <w:marBottom w:val="0"/>
          <w:divBdr>
            <w:top w:val="none" w:sz="0" w:space="0" w:color="auto"/>
            <w:left w:val="none" w:sz="0" w:space="0" w:color="auto"/>
            <w:bottom w:val="none" w:sz="0" w:space="0" w:color="auto"/>
            <w:right w:val="none" w:sz="0" w:space="0" w:color="auto"/>
          </w:divBdr>
        </w:div>
        <w:div w:id="1271162435">
          <w:marLeft w:val="640"/>
          <w:marRight w:val="0"/>
          <w:marTop w:val="0"/>
          <w:marBottom w:val="0"/>
          <w:divBdr>
            <w:top w:val="none" w:sz="0" w:space="0" w:color="auto"/>
            <w:left w:val="none" w:sz="0" w:space="0" w:color="auto"/>
            <w:bottom w:val="none" w:sz="0" w:space="0" w:color="auto"/>
            <w:right w:val="none" w:sz="0" w:space="0" w:color="auto"/>
          </w:divBdr>
        </w:div>
        <w:div w:id="1971009332">
          <w:marLeft w:val="640"/>
          <w:marRight w:val="0"/>
          <w:marTop w:val="0"/>
          <w:marBottom w:val="0"/>
          <w:divBdr>
            <w:top w:val="none" w:sz="0" w:space="0" w:color="auto"/>
            <w:left w:val="none" w:sz="0" w:space="0" w:color="auto"/>
            <w:bottom w:val="none" w:sz="0" w:space="0" w:color="auto"/>
            <w:right w:val="none" w:sz="0" w:space="0" w:color="auto"/>
          </w:divBdr>
        </w:div>
        <w:div w:id="2145732136">
          <w:marLeft w:val="640"/>
          <w:marRight w:val="0"/>
          <w:marTop w:val="0"/>
          <w:marBottom w:val="0"/>
          <w:divBdr>
            <w:top w:val="none" w:sz="0" w:space="0" w:color="auto"/>
            <w:left w:val="none" w:sz="0" w:space="0" w:color="auto"/>
            <w:bottom w:val="none" w:sz="0" w:space="0" w:color="auto"/>
            <w:right w:val="none" w:sz="0" w:space="0" w:color="auto"/>
          </w:divBdr>
        </w:div>
        <w:div w:id="939721208">
          <w:marLeft w:val="640"/>
          <w:marRight w:val="0"/>
          <w:marTop w:val="0"/>
          <w:marBottom w:val="0"/>
          <w:divBdr>
            <w:top w:val="none" w:sz="0" w:space="0" w:color="auto"/>
            <w:left w:val="none" w:sz="0" w:space="0" w:color="auto"/>
            <w:bottom w:val="none" w:sz="0" w:space="0" w:color="auto"/>
            <w:right w:val="none" w:sz="0" w:space="0" w:color="auto"/>
          </w:divBdr>
        </w:div>
        <w:div w:id="1182277873">
          <w:marLeft w:val="640"/>
          <w:marRight w:val="0"/>
          <w:marTop w:val="0"/>
          <w:marBottom w:val="0"/>
          <w:divBdr>
            <w:top w:val="none" w:sz="0" w:space="0" w:color="auto"/>
            <w:left w:val="none" w:sz="0" w:space="0" w:color="auto"/>
            <w:bottom w:val="none" w:sz="0" w:space="0" w:color="auto"/>
            <w:right w:val="none" w:sz="0" w:space="0" w:color="auto"/>
          </w:divBdr>
        </w:div>
        <w:div w:id="634070042">
          <w:marLeft w:val="640"/>
          <w:marRight w:val="0"/>
          <w:marTop w:val="0"/>
          <w:marBottom w:val="0"/>
          <w:divBdr>
            <w:top w:val="none" w:sz="0" w:space="0" w:color="auto"/>
            <w:left w:val="none" w:sz="0" w:space="0" w:color="auto"/>
            <w:bottom w:val="none" w:sz="0" w:space="0" w:color="auto"/>
            <w:right w:val="none" w:sz="0" w:space="0" w:color="auto"/>
          </w:divBdr>
        </w:div>
        <w:div w:id="1354651091">
          <w:marLeft w:val="640"/>
          <w:marRight w:val="0"/>
          <w:marTop w:val="0"/>
          <w:marBottom w:val="0"/>
          <w:divBdr>
            <w:top w:val="none" w:sz="0" w:space="0" w:color="auto"/>
            <w:left w:val="none" w:sz="0" w:space="0" w:color="auto"/>
            <w:bottom w:val="none" w:sz="0" w:space="0" w:color="auto"/>
            <w:right w:val="none" w:sz="0" w:space="0" w:color="auto"/>
          </w:divBdr>
        </w:div>
        <w:div w:id="1467963520">
          <w:marLeft w:val="640"/>
          <w:marRight w:val="0"/>
          <w:marTop w:val="0"/>
          <w:marBottom w:val="0"/>
          <w:divBdr>
            <w:top w:val="none" w:sz="0" w:space="0" w:color="auto"/>
            <w:left w:val="none" w:sz="0" w:space="0" w:color="auto"/>
            <w:bottom w:val="none" w:sz="0" w:space="0" w:color="auto"/>
            <w:right w:val="none" w:sz="0" w:space="0" w:color="auto"/>
          </w:divBdr>
        </w:div>
        <w:div w:id="1141800436">
          <w:marLeft w:val="640"/>
          <w:marRight w:val="0"/>
          <w:marTop w:val="0"/>
          <w:marBottom w:val="0"/>
          <w:divBdr>
            <w:top w:val="none" w:sz="0" w:space="0" w:color="auto"/>
            <w:left w:val="none" w:sz="0" w:space="0" w:color="auto"/>
            <w:bottom w:val="none" w:sz="0" w:space="0" w:color="auto"/>
            <w:right w:val="none" w:sz="0" w:space="0" w:color="auto"/>
          </w:divBdr>
        </w:div>
        <w:div w:id="15812662">
          <w:marLeft w:val="640"/>
          <w:marRight w:val="0"/>
          <w:marTop w:val="0"/>
          <w:marBottom w:val="0"/>
          <w:divBdr>
            <w:top w:val="none" w:sz="0" w:space="0" w:color="auto"/>
            <w:left w:val="none" w:sz="0" w:space="0" w:color="auto"/>
            <w:bottom w:val="none" w:sz="0" w:space="0" w:color="auto"/>
            <w:right w:val="none" w:sz="0" w:space="0" w:color="auto"/>
          </w:divBdr>
        </w:div>
        <w:div w:id="1664162890">
          <w:marLeft w:val="640"/>
          <w:marRight w:val="0"/>
          <w:marTop w:val="0"/>
          <w:marBottom w:val="0"/>
          <w:divBdr>
            <w:top w:val="none" w:sz="0" w:space="0" w:color="auto"/>
            <w:left w:val="none" w:sz="0" w:space="0" w:color="auto"/>
            <w:bottom w:val="none" w:sz="0" w:space="0" w:color="auto"/>
            <w:right w:val="none" w:sz="0" w:space="0" w:color="auto"/>
          </w:divBdr>
        </w:div>
        <w:div w:id="1275407471">
          <w:marLeft w:val="640"/>
          <w:marRight w:val="0"/>
          <w:marTop w:val="0"/>
          <w:marBottom w:val="0"/>
          <w:divBdr>
            <w:top w:val="none" w:sz="0" w:space="0" w:color="auto"/>
            <w:left w:val="none" w:sz="0" w:space="0" w:color="auto"/>
            <w:bottom w:val="none" w:sz="0" w:space="0" w:color="auto"/>
            <w:right w:val="none" w:sz="0" w:space="0" w:color="auto"/>
          </w:divBdr>
        </w:div>
        <w:div w:id="1882091816">
          <w:marLeft w:val="640"/>
          <w:marRight w:val="0"/>
          <w:marTop w:val="0"/>
          <w:marBottom w:val="0"/>
          <w:divBdr>
            <w:top w:val="none" w:sz="0" w:space="0" w:color="auto"/>
            <w:left w:val="none" w:sz="0" w:space="0" w:color="auto"/>
            <w:bottom w:val="none" w:sz="0" w:space="0" w:color="auto"/>
            <w:right w:val="none" w:sz="0" w:space="0" w:color="auto"/>
          </w:divBdr>
        </w:div>
        <w:div w:id="722024846">
          <w:marLeft w:val="640"/>
          <w:marRight w:val="0"/>
          <w:marTop w:val="0"/>
          <w:marBottom w:val="0"/>
          <w:divBdr>
            <w:top w:val="none" w:sz="0" w:space="0" w:color="auto"/>
            <w:left w:val="none" w:sz="0" w:space="0" w:color="auto"/>
            <w:bottom w:val="none" w:sz="0" w:space="0" w:color="auto"/>
            <w:right w:val="none" w:sz="0" w:space="0" w:color="auto"/>
          </w:divBdr>
        </w:div>
        <w:div w:id="1875341257">
          <w:marLeft w:val="640"/>
          <w:marRight w:val="0"/>
          <w:marTop w:val="0"/>
          <w:marBottom w:val="0"/>
          <w:divBdr>
            <w:top w:val="none" w:sz="0" w:space="0" w:color="auto"/>
            <w:left w:val="none" w:sz="0" w:space="0" w:color="auto"/>
            <w:bottom w:val="none" w:sz="0" w:space="0" w:color="auto"/>
            <w:right w:val="none" w:sz="0" w:space="0" w:color="auto"/>
          </w:divBdr>
        </w:div>
        <w:div w:id="1261794362">
          <w:marLeft w:val="640"/>
          <w:marRight w:val="0"/>
          <w:marTop w:val="0"/>
          <w:marBottom w:val="0"/>
          <w:divBdr>
            <w:top w:val="none" w:sz="0" w:space="0" w:color="auto"/>
            <w:left w:val="none" w:sz="0" w:space="0" w:color="auto"/>
            <w:bottom w:val="none" w:sz="0" w:space="0" w:color="auto"/>
            <w:right w:val="none" w:sz="0" w:space="0" w:color="auto"/>
          </w:divBdr>
        </w:div>
        <w:div w:id="1626546544">
          <w:marLeft w:val="640"/>
          <w:marRight w:val="0"/>
          <w:marTop w:val="0"/>
          <w:marBottom w:val="0"/>
          <w:divBdr>
            <w:top w:val="none" w:sz="0" w:space="0" w:color="auto"/>
            <w:left w:val="none" w:sz="0" w:space="0" w:color="auto"/>
            <w:bottom w:val="none" w:sz="0" w:space="0" w:color="auto"/>
            <w:right w:val="none" w:sz="0" w:space="0" w:color="auto"/>
          </w:divBdr>
        </w:div>
        <w:div w:id="170337796">
          <w:marLeft w:val="640"/>
          <w:marRight w:val="0"/>
          <w:marTop w:val="0"/>
          <w:marBottom w:val="0"/>
          <w:divBdr>
            <w:top w:val="none" w:sz="0" w:space="0" w:color="auto"/>
            <w:left w:val="none" w:sz="0" w:space="0" w:color="auto"/>
            <w:bottom w:val="none" w:sz="0" w:space="0" w:color="auto"/>
            <w:right w:val="none" w:sz="0" w:space="0" w:color="auto"/>
          </w:divBdr>
        </w:div>
        <w:div w:id="749040249">
          <w:marLeft w:val="640"/>
          <w:marRight w:val="0"/>
          <w:marTop w:val="0"/>
          <w:marBottom w:val="0"/>
          <w:divBdr>
            <w:top w:val="none" w:sz="0" w:space="0" w:color="auto"/>
            <w:left w:val="none" w:sz="0" w:space="0" w:color="auto"/>
            <w:bottom w:val="none" w:sz="0" w:space="0" w:color="auto"/>
            <w:right w:val="none" w:sz="0" w:space="0" w:color="auto"/>
          </w:divBdr>
        </w:div>
        <w:div w:id="1057826172">
          <w:marLeft w:val="640"/>
          <w:marRight w:val="0"/>
          <w:marTop w:val="0"/>
          <w:marBottom w:val="0"/>
          <w:divBdr>
            <w:top w:val="none" w:sz="0" w:space="0" w:color="auto"/>
            <w:left w:val="none" w:sz="0" w:space="0" w:color="auto"/>
            <w:bottom w:val="none" w:sz="0" w:space="0" w:color="auto"/>
            <w:right w:val="none" w:sz="0" w:space="0" w:color="auto"/>
          </w:divBdr>
        </w:div>
        <w:div w:id="1413114488">
          <w:marLeft w:val="640"/>
          <w:marRight w:val="0"/>
          <w:marTop w:val="0"/>
          <w:marBottom w:val="0"/>
          <w:divBdr>
            <w:top w:val="none" w:sz="0" w:space="0" w:color="auto"/>
            <w:left w:val="none" w:sz="0" w:space="0" w:color="auto"/>
            <w:bottom w:val="none" w:sz="0" w:space="0" w:color="auto"/>
            <w:right w:val="none" w:sz="0" w:space="0" w:color="auto"/>
          </w:divBdr>
        </w:div>
        <w:div w:id="541863599">
          <w:marLeft w:val="640"/>
          <w:marRight w:val="0"/>
          <w:marTop w:val="0"/>
          <w:marBottom w:val="0"/>
          <w:divBdr>
            <w:top w:val="none" w:sz="0" w:space="0" w:color="auto"/>
            <w:left w:val="none" w:sz="0" w:space="0" w:color="auto"/>
            <w:bottom w:val="none" w:sz="0" w:space="0" w:color="auto"/>
            <w:right w:val="none" w:sz="0" w:space="0" w:color="auto"/>
          </w:divBdr>
        </w:div>
        <w:div w:id="2113473692">
          <w:marLeft w:val="640"/>
          <w:marRight w:val="0"/>
          <w:marTop w:val="0"/>
          <w:marBottom w:val="0"/>
          <w:divBdr>
            <w:top w:val="none" w:sz="0" w:space="0" w:color="auto"/>
            <w:left w:val="none" w:sz="0" w:space="0" w:color="auto"/>
            <w:bottom w:val="none" w:sz="0" w:space="0" w:color="auto"/>
            <w:right w:val="none" w:sz="0" w:space="0" w:color="auto"/>
          </w:divBdr>
        </w:div>
        <w:div w:id="1596786551">
          <w:marLeft w:val="640"/>
          <w:marRight w:val="0"/>
          <w:marTop w:val="0"/>
          <w:marBottom w:val="0"/>
          <w:divBdr>
            <w:top w:val="none" w:sz="0" w:space="0" w:color="auto"/>
            <w:left w:val="none" w:sz="0" w:space="0" w:color="auto"/>
            <w:bottom w:val="none" w:sz="0" w:space="0" w:color="auto"/>
            <w:right w:val="none" w:sz="0" w:space="0" w:color="auto"/>
          </w:divBdr>
        </w:div>
        <w:div w:id="74742184">
          <w:marLeft w:val="640"/>
          <w:marRight w:val="0"/>
          <w:marTop w:val="0"/>
          <w:marBottom w:val="0"/>
          <w:divBdr>
            <w:top w:val="none" w:sz="0" w:space="0" w:color="auto"/>
            <w:left w:val="none" w:sz="0" w:space="0" w:color="auto"/>
            <w:bottom w:val="none" w:sz="0" w:space="0" w:color="auto"/>
            <w:right w:val="none" w:sz="0" w:space="0" w:color="auto"/>
          </w:divBdr>
        </w:div>
        <w:div w:id="285696302">
          <w:marLeft w:val="640"/>
          <w:marRight w:val="0"/>
          <w:marTop w:val="0"/>
          <w:marBottom w:val="0"/>
          <w:divBdr>
            <w:top w:val="none" w:sz="0" w:space="0" w:color="auto"/>
            <w:left w:val="none" w:sz="0" w:space="0" w:color="auto"/>
            <w:bottom w:val="none" w:sz="0" w:space="0" w:color="auto"/>
            <w:right w:val="none" w:sz="0" w:space="0" w:color="auto"/>
          </w:divBdr>
        </w:div>
        <w:div w:id="1050762494">
          <w:marLeft w:val="640"/>
          <w:marRight w:val="0"/>
          <w:marTop w:val="0"/>
          <w:marBottom w:val="0"/>
          <w:divBdr>
            <w:top w:val="none" w:sz="0" w:space="0" w:color="auto"/>
            <w:left w:val="none" w:sz="0" w:space="0" w:color="auto"/>
            <w:bottom w:val="none" w:sz="0" w:space="0" w:color="auto"/>
            <w:right w:val="none" w:sz="0" w:space="0" w:color="auto"/>
          </w:divBdr>
        </w:div>
        <w:div w:id="2079357509">
          <w:marLeft w:val="640"/>
          <w:marRight w:val="0"/>
          <w:marTop w:val="0"/>
          <w:marBottom w:val="0"/>
          <w:divBdr>
            <w:top w:val="none" w:sz="0" w:space="0" w:color="auto"/>
            <w:left w:val="none" w:sz="0" w:space="0" w:color="auto"/>
            <w:bottom w:val="none" w:sz="0" w:space="0" w:color="auto"/>
            <w:right w:val="none" w:sz="0" w:space="0" w:color="auto"/>
          </w:divBdr>
        </w:div>
        <w:div w:id="15469933">
          <w:marLeft w:val="640"/>
          <w:marRight w:val="0"/>
          <w:marTop w:val="0"/>
          <w:marBottom w:val="0"/>
          <w:divBdr>
            <w:top w:val="none" w:sz="0" w:space="0" w:color="auto"/>
            <w:left w:val="none" w:sz="0" w:space="0" w:color="auto"/>
            <w:bottom w:val="none" w:sz="0" w:space="0" w:color="auto"/>
            <w:right w:val="none" w:sz="0" w:space="0" w:color="auto"/>
          </w:divBdr>
        </w:div>
        <w:div w:id="223568387">
          <w:marLeft w:val="640"/>
          <w:marRight w:val="0"/>
          <w:marTop w:val="0"/>
          <w:marBottom w:val="0"/>
          <w:divBdr>
            <w:top w:val="none" w:sz="0" w:space="0" w:color="auto"/>
            <w:left w:val="none" w:sz="0" w:space="0" w:color="auto"/>
            <w:bottom w:val="none" w:sz="0" w:space="0" w:color="auto"/>
            <w:right w:val="none" w:sz="0" w:space="0" w:color="auto"/>
          </w:divBdr>
        </w:div>
        <w:div w:id="36199743">
          <w:marLeft w:val="640"/>
          <w:marRight w:val="0"/>
          <w:marTop w:val="0"/>
          <w:marBottom w:val="0"/>
          <w:divBdr>
            <w:top w:val="none" w:sz="0" w:space="0" w:color="auto"/>
            <w:left w:val="none" w:sz="0" w:space="0" w:color="auto"/>
            <w:bottom w:val="none" w:sz="0" w:space="0" w:color="auto"/>
            <w:right w:val="none" w:sz="0" w:space="0" w:color="auto"/>
          </w:divBdr>
        </w:div>
        <w:div w:id="90980302">
          <w:marLeft w:val="640"/>
          <w:marRight w:val="0"/>
          <w:marTop w:val="0"/>
          <w:marBottom w:val="0"/>
          <w:divBdr>
            <w:top w:val="none" w:sz="0" w:space="0" w:color="auto"/>
            <w:left w:val="none" w:sz="0" w:space="0" w:color="auto"/>
            <w:bottom w:val="none" w:sz="0" w:space="0" w:color="auto"/>
            <w:right w:val="none" w:sz="0" w:space="0" w:color="auto"/>
          </w:divBdr>
        </w:div>
        <w:div w:id="325718153">
          <w:marLeft w:val="640"/>
          <w:marRight w:val="0"/>
          <w:marTop w:val="0"/>
          <w:marBottom w:val="0"/>
          <w:divBdr>
            <w:top w:val="none" w:sz="0" w:space="0" w:color="auto"/>
            <w:left w:val="none" w:sz="0" w:space="0" w:color="auto"/>
            <w:bottom w:val="none" w:sz="0" w:space="0" w:color="auto"/>
            <w:right w:val="none" w:sz="0" w:space="0" w:color="auto"/>
          </w:divBdr>
        </w:div>
        <w:div w:id="1057390116">
          <w:marLeft w:val="640"/>
          <w:marRight w:val="0"/>
          <w:marTop w:val="0"/>
          <w:marBottom w:val="0"/>
          <w:divBdr>
            <w:top w:val="none" w:sz="0" w:space="0" w:color="auto"/>
            <w:left w:val="none" w:sz="0" w:space="0" w:color="auto"/>
            <w:bottom w:val="none" w:sz="0" w:space="0" w:color="auto"/>
            <w:right w:val="none" w:sz="0" w:space="0" w:color="auto"/>
          </w:divBdr>
        </w:div>
        <w:div w:id="1014919050">
          <w:marLeft w:val="640"/>
          <w:marRight w:val="0"/>
          <w:marTop w:val="0"/>
          <w:marBottom w:val="0"/>
          <w:divBdr>
            <w:top w:val="none" w:sz="0" w:space="0" w:color="auto"/>
            <w:left w:val="none" w:sz="0" w:space="0" w:color="auto"/>
            <w:bottom w:val="none" w:sz="0" w:space="0" w:color="auto"/>
            <w:right w:val="none" w:sz="0" w:space="0" w:color="auto"/>
          </w:divBdr>
        </w:div>
        <w:div w:id="1244954041">
          <w:marLeft w:val="640"/>
          <w:marRight w:val="0"/>
          <w:marTop w:val="0"/>
          <w:marBottom w:val="0"/>
          <w:divBdr>
            <w:top w:val="none" w:sz="0" w:space="0" w:color="auto"/>
            <w:left w:val="none" w:sz="0" w:space="0" w:color="auto"/>
            <w:bottom w:val="none" w:sz="0" w:space="0" w:color="auto"/>
            <w:right w:val="none" w:sz="0" w:space="0" w:color="auto"/>
          </w:divBdr>
        </w:div>
        <w:div w:id="113602146">
          <w:marLeft w:val="640"/>
          <w:marRight w:val="0"/>
          <w:marTop w:val="0"/>
          <w:marBottom w:val="0"/>
          <w:divBdr>
            <w:top w:val="none" w:sz="0" w:space="0" w:color="auto"/>
            <w:left w:val="none" w:sz="0" w:space="0" w:color="auto"/>
            <w:bottom w:val="none" w:sz="0" w:space="0" w:color="auto"/>
            <w:right w:val="none" w:sz="0" w:space="0" w:color="auto"/>
          </w:divBdr>
        </w:div>
        <w:div w:id="231812685">
          <w:marLeft w:val="640"/>
          <w:marRight w:val="0"/>
          <w:marTop w:val="0"/>
          <w:marBottom w:val="0"/>
          <w:divBdr>
            <w:top w:val="none" w:sz="0" w:space="0" w:color="auto"/>
            <w:left w:val="none" w:sz="0" w:space="0" w:color="auto"/>
            <w:bottom w:val="none" w:sz="0" w:space="0" w:color="auto"/>
            <w:right w:val="none" w:sz="0" w:space="0" w:color="auto"/>
          </w:divBdr>
        </w:div>
      </w:divsChild>
    </w:div>
    <w:div w:id="1068264675">
      <w:bodyDiv w:val="1"/>
      <w:marLeft w:val="0"/>
      <w:marRight w:val="0"/>
      <w:marTop w:val="0"/>
      <w:marBottom w:val="0"/>
      <w:divBdr>
        <w:top w:val="none" w:sz="0" w:space="0" w:color="auto"/>
        <w:left w:val="none" w:sz="0" w:space="0" w:color="auto"/>
        <w:bottom w:val="none" w:sz="0" w:space="0" w:color="auto"/>
        <w:right w:val="none" w:sz="0" w:space="0" w:color="auto"/>
      </w:divBdr>
      <w:divsChild>
        <w:div w:id="1009992560">
          <w:marLeft w:val="640"/>
          <w:marRight w:val="0"/>
          <w:marTop w:val="0"/>
          <w:marBottom w:val="0"/>
          <w:divBdr>
            <w:top w:val="none" w:sz="0" w:space="0" w:color="auto"/>
            <w:left w:val="none" w:sz="0" w:space="0" w:color="auto"/>
            <w:bottom w:val="none" w:sz="0" w:space="0" w:color="auto"/>
            <w:right w:val="none" w:sz="0" w:space="0" w:color="auto"/>
          </w:divBdr>
        </w:div>
        <w:div w:id="2014717479">
          <w:marLeft w:val="640"/>
          <w:marRight w:val="0"/>
          <w:marTop w:val="0"/>
          <w:marBottom w:val="0"/>
          <w:divBdr>
            <w:top w:val="none" w:sz="0" w:space="0" w:color="auto"/>
            <w:left w:val="none" w:sz="0" w:space="0" w:color="auto"/>
            <w:bottom w:val="none" w:sz="0" w:space="0" w:color="auto"/>
            <w:right w:val="none" w:sz="0" w:space="0" w:color="auto"/>
          </w:divBdr>
        </w:div>
        <w:div w:id="1970087525">
          <w:marLeft w:val="640"/>
          <w:marRight w:val="0"/>
          <w:marTop w:val="0"/>
          <w:marBottom w:val="0"/>
          <w:divBdr>
            <w:top w:val="none" w:sz="0" w:space="0" w:color="auto"/>
            <w:left w:val="none" w:sz="0" w:space="0" w:color="auto"/>
            <w:bottom w:val="none" w:sz="0" w:space="0" w:color="auto"/>
            <w:right w:val="none" w:sz="0" w:space="0" w:color="auto"/>
          </w:divBdr>
        </w:div>
        <w:div w:id="1393121238">
          <w:marLeft w:val="640"/>
          <w:marRight w:val="0"/>
          <w:marTop w:val="0"/>
          <w:marBottom w:val="0"/>
          <w:divBdr>
            <w:top w:val="none" w:sz="0" w:space="0" w:color="auto"/>
            <w:left w:val="none" w:sz="0" w:space="0" w:color="auto"/>
            <w:bottom w:val="none" w:sz="0" w:space="0" w:color="auto"/>
            <w:right w:val="none" w:sz="0" w:space="0" w:color="auto"/>
          </w:divBdr>
        </w:div>
        <w:div w:id="227496018">
          <w:marLeft w:val="640"/>
          <w:marRight w:val="0"/>
          <w:marTop w:val="0"/>
          <w:marBottom w:val="0"/>
          <w:divBdr>
            <w:top w:val="none" w:sz="0" w:space="0" w:color="auto"/>
            <w:left w:val="none" w:sz="0" w:space="0" w:color="auto"/>
            <w:bottom w:val="none" w:sz="0" w:space="0" w:color="auto"/>
            <w:right w:val="none" w:sz="0" w:space="0" w:color="auto"/>
          </w:divBdr>
        </w:div>
        <w:div w:id="1193499999">
          <w:marLeft w:val="640"/>
          <w:marRight w:val="0"/>
          <w:marTop w:val="0"/>
          <w:marBottom w:val="0"/>
          <w:divBdr>
            <w:top w:val="none" w:sz="0" w:space="0" w:color="auto"/>
            <w:left w:val="none" w:sz="0" w:space="0" w:color="auto"/>
            <w:bottom w:val="none" w:sz="0" w:space="0" w:color="auto"/>
            <w:right w:val="none" w:sz="0" w:space="0" w:color="auto"/>
          </w:divBdr>
        </w:div>
        <w:div w:id="1126006193">
          <w:marLeft w:val="640"/>
          <w:marRight w:val="0"/>
          <w:marTop w:val="0"/>
          <w:marBottom w:val="0"/>
          <w:divBdr>
            <w:top w:val="none" w:sz="0" w:space="0" w:color="auto"/>
            <w:left w:val="none" w:sz="0" w:space="0" w:color="auto"/>
            <w:bottom w:val="none" w:sz="0" w:space="0" w:color="auto"/>
            <w:right w:val="none" w:sz="0" w:space="0" w:color="auto"/>
          </w:divBdr>
        </w:div>
        <w:div w:id="1913197450">
          <w:marLeft w:val="640"/>
          <w:marRight w:val="0"/>
          <w:marTop w:val="0"/>
          <w:marBottom w:val="0"/>
          <w:divBdr>
            <w:top w:val="none" w:sz="0" w:space="0" w:color="auto"/>
            <w:left w:val="none" w:sz="0" w:space="0" w:color="auto"/>
            <w:bottom w:val="none" w:sz="0" w:space="0" w:color="auto"/>
            <w:right w:val="none" w:sz="0" w:space="0" w:color="auto"/>
          </w:divBdr>
        </w:div>
        <w:div w:id="1915625900">
          <w:marLeft w:val="640"/>
          <w:marRight w:val="0"/>
          <w:marTop w:val="0"/>
          <w:marBottom w:val="0"/>
          <w:divBdr>
            <w:top w:val="none" w:sz="0" w:space="0" w:color="auto"/>
            <w:left w:val="none" w:sz="0" w:space="0" w:color="auto"/>
            <w:bottom w:val="none" w:sz="0" w:space="0" w:color="auto"/>
            <w:right w:val="none" w:sz="0" w:space="0" w:color="auto"/>
          </w:divBdr>
        </w:div>
        <w:div w:id="1870751828">
          <w:marLeft w:val="640"/>
          <w:marRight w:val="0"/>
          <w:marTop w:val="0"/>
          <w:marBottom w:val="0"/>
          <w:divBdr>
            <w:top w:val="none" w:sz="0" w:space="0" w:color="auto"/>
            <w:left w:val="none" w:sz="0" w:space="0" w:color="auto"/>
            <w:bottom w:val="none" w:sz="0" w:space="0" w:color="auto"/>
            <w:right w:val="none" w:sz="0" w:space="0" w:color="auto"/>
          </w:divBdr>
        </w:div>
        <w:div w:id="89590685">
          <w:marLeft w:val="640"/>
          <w:marRight w:val="0"/>
          <w:marTop w:val="0"/>
          <w:marBottom w:val="0"/>
          <w:divBdr>
            <w:top w:val="none" w:sz="0" w:space="0" w:color="auto"/>
            <w:left w:val="none" w:sz="0" w:space="0" w:color="auto"/>
            <w:bottom w:val="none" w:sz="0" w:space="0" w:color="auto"/>
            <w:right w:val="none" w:sz="0" w:space="0" w:color="auto"/>
          </w:divBdr>
        </w:div>
        <w:div w:id="345986443">
          <w:marLeft w:val="640"/>
          <w:marRight w:val="0"/>
          <w:marTop w:val="0"/>
          <w:marBottom w:val="0"/>
          <w:divBdr>
            <w:top w:val="none" w:sz="0" w:space="0" w:color="auto"/>
            <w:left w:val="none" w:sz="0" w:space="0" w:color="auto"/>
            <w:bottom w:val="none" w:sz="0" w:space="0" w:color="auto"/>
            <w:right w:val="none" w:sz="0" w:space="0" w:color="auto"/>
          </w:divBdr>
        </w:div>
        <w:div w:id="1355885045">
          <w:marLeft w:val="640"/>
          <w:marRight w:val="0"/>
          <w:marTop w:val="0"/>
          <w:marBottom w:val="0"/>
          <w:divBdr>
            <w:top w:val="none" w:sz="0" w:space="0" w:color="auto"/>
            <w:left w:val="none" w:sz="0" w:space="0" w:color="auto"/>
            <w:bottom w:val="none" w:sz="0" w:space="0" w:color="auto"/>
            <w:right w:val="none" w:sz="0" w:space="0" w:color="auto"/>
          </w:divBdr>
        </w:div>
        <w:div w:id="233588275">
          <w:marLeft w:val="640"/>
          <w:marRight w:val="0"/>
          <w:marTop w:val="0"/>
          <w:marBottom w:val="0"/>
          <w:divBdr>
            <w:top w:val="none" w:sz="0" w:space="0" w:color="auto"/>
            <w:left w:val="none" w:sz="0" w:space="0" w:color="auto"/>
            <w:bottom w:val="none" w:sz="0" w:space="0" w:color="auto"/>
            <w:right w:val="none" w:sz="0" w:space="0" w:color="auto"/>
          </w:divBdr>
        </w:div>
        <w:div w:id="548998336">
          <w:marLeft w:val="640"/>
          <w:marRight w:val="0"/>
          <w:marTop w:val="0"/>
          <w:marBottom w:val="0"/>
          <w:divBdr>
            <w:top w:val="none" w:sz="0" w:space="0" w:color="auto"/>
            <w:left w:val="none" w:sz="0" w:space="0" w:color="auto"/>
            <w:bottom w:val="none" w:sz="0" w:space="0" w:color="auto"/>
            <w:right w:val="none" w:sz="0" w:space="0" w:color="auto"/>
          </w:divBdr>
        </w:div>
        <w:div w:id="66921327">
          <w:marLeft w:val="640"/>
          <w:marRight w:val="0"/>
          <w:marTop w:val="0"/>
          <w:marBottom w:val="0"/>
          <w:divBdr>
            <w:top w:val="none" w:sz="0" w:space="0" w:color="auto"/>
            <w:left w:val="none" w:sz="0" w:space="0" w:color="auto"/>
            <w:bottom w:val="none" w:sz="0" w:space="0" w:color="auto"/>
            <w:right w:val="none" w:sz="0" w:space="0" w:color="auto"/>
          </w:divBdr>
        </w:div>
        <w:div w:id="1890334669">
          <w:marLeft w:val="640"/>
          <w:marRight w:val="0"/>
          <w:marTop w:val="0"/>
          <w:marBottom w:val="0"/>
          <w:divBdr>
            <w:top w:val="none" w:sz="0" w:space="0" w:color="auto"/>
            <w:left w:val="none" w:sz="0" w:space="0" w:color="auto"/>
            <w:bottom w:val="none" w:sz="0" w:space="0" w:color="auto"/>
            <w:right w:val="none" w:sz="0" w:space="0" w:color="auto"/>
          </w:divBdr>
        </w:div>
        <w:div w:id="1640644312">
          <w:marLeft w:val="640"/>
          <w:marRight w:val="0"/>
          <w:marTop w:val="0"/>
          <w:marBottom w:val="0"/>
          <w:divBdr>
            <w:top w:val="none" w:sz="0" w:space="0" w:color="auto"/>
            <w:left w:val="none" w:sz="0" w:space="0" w:color="auto"/>
            <w:bottom w:val="none" w:sz="0" w:space="0" w:color="auto"/>
            <w:right w:val="none" w:sz="0" w:space="0" w:color="auto"/>
          </w:divBdr>
        </w:div>
        <w:div w:id="144519760">
          <w:marLeft w:val="640"/>
          <w:marRight w:val="0"/>
          <w:marTop w:val="0"/>
          <w:marBottom w:val="0"/>
          <w:divBdr>
            <w:top w:val="none" w:sz="0" w:space="0" w:color="auto"/>
            <w:left w:val="none" w:sz="0" w:space="0" w:color="auto"/>
            <w:bottom w:val="none" w:sz="0" w:space="0" w:color="auto"/>
            <w:right w:val="none" w:sz="0" w:space="0" w:color="auto"/>
          </w:divBdr>
        </w:div>
        <w:div w:id="2134517393">
          <w:marLeft w:val="640"/>
          <w:marRight w:val="0"/>
          <w:marTop w:val="0"/>
          <w:marBottom w:val="0"/>
          <w:divBdr>
            <w:top w:val="none" w:sz="0" w:space="0" w:color="auto"/>
            <w:left w:val="none" w:sz="0" w:space="0" w:color="auto"/>
            <w:bottom w:val="none" w:sz="0" w:space="0" w:color="auto"/>
            <w:right w:val="none" w:sz="0" w:space="0" w:color="auto"/>
          </w:divBdr>
        </w:div>
        <w:div w:id="41104365">
          <w:marLeft w:val="640"/>
          <w:marRight w:val="0"/>
          <w:marTop w:val="0"/>
          <w:marBottom w:val="0"/>
          <w:divBdr>
            <w:top w:val="none" w:sz="0" w:space="0" w:color="auto"/>
            <w:left w:val="none" w:sz="0" w:space="0" w:color="auto"/>
            <w:bottom w:val="none" w:sz="0" w:space="0" w:color="auto"/>
            <w:right w:val="none" w:sz="0" w:space="0" w:color="auto"/>
          </w:divBdr>
        </w:div>
        <w:div w:id="602146963">
          <w:marLeft w:val="640"/>
          <w:marRight w:val="0"/>
          <w:marTop w:val="0"/>
          <w:marBottom w:val="0"/>
          <w:divBdr>
            <w:top w:val="none" w:sz="0" w:space="0" w:color="auto"/>
            <w:left w:val="none" w:sz="0" w:space="0" w:color="auto"/>
            <w:bottom w:val="none" w:sz="0" w:space="0" w:color="auto"/>
            <w:right w:val="none" w:sz="0" w:space="0" w:color="auto"/>
          </w:divBdr>
        </w:div>
        <w:div w:id="223493974">
          <w:marLeft w:val="640"/>
          <w:marRight w:val="0"/>
          <w:marTop w:val="0"/>
          <w:marBottom w:val="0"/>
          <w:divBdr>
            <w:top w:val="none" w:sz="0" w:space="0" w:color="auto"/>
            <w:left w:val="none" w:sz="0" w:space="0" w:color="auto"/>
            <w:bottom w:val="none" w:sz="0" w:space="0" w:color="auto"/>
            <w:right w:val="none" w:sz="0" w:space="0" w:color="auto"/>
          </w:divBdr>
        </w:div>
        <w:div w:id="1036002487">
          <w:marLeft w:val="640"/>
          <w:marRight w:val="0"/>
          <w:marTop w:val="0"/>
          <w:marBottom w:val="0"/>
          <w:divBdr>
            <w:top w:val="none" w:sz="0" w:space="0" w:color="auto"/>
            <w:left w:val="none" w:sz="0" w:space="0" w:color="auto"/>
            <w:bottom w:val="none" w:sz="0" w:space="0" w:color="auto"/>
            <w:right w:val="none" w:sz="0" w:space="0" w:color="auto"/>
          </w:divBdr>
        </w:div>
        <w:div w:id="563417289">
          <w:marLeft w:val="640"/>
          <w:marRight w:val="0"/>
          <w:marTop w:val="0"/>
          <w:marBottom w:val="0"/>
          <w:divBdr>
            <w:top w:val="none" w:sz="0" w:space="0" w:color="auto"/>
            <w:left w:val="none" w:sz="0" w:space="0" w:color="auto"/>
            <w:bottom w:val="none" w:sz="0" w:space="0" w:color="auto"/>
            <w:right w:val="none" w:sz="0" w:space="0" w:color="auto"/>
          </w:divBdr>
        </w:div>
        <w:div w:id="771819982">
          <w:marLeft w:val="640"/>
          <w:marRight w:val="0"/>
          <w:marTop w:val="0"/>
          <w:marBottom w:val="0"/>
          <w:divBdr>
            <w:top w:val="none" w:sz="0" w:space="0" w:color="auto"/>
            <w:left w:val="none" w:sz="0" w:space="0" w:color="auto"/>
            <w:bottom w:val="none" w:sz="0" w:space="0" w:color="auto"/>
            <w:right w:val="none" w:sz="0" w:space="0" w:color="auto"/>
          </w:divBdr>
        </w:div>
        <w:div w:id="317810482">
          <w:marLeft w:val="640"/>
          <w:marRight w:val="0"/>
          <w:marTop w:val="0"/>
          <w:marBottom w:val="0"/>
          <w:divBdr>
            <w:top w:val="none" w:sz="0" w:space="0" w:color="auto"/>
            <w:left w:val="none" w:sz="0" w:space="0" w:color="auto"/>
            <w:bottom w:val="none" w:sz="0" w:space="0" w:color="auto"/>
            <w:right w:val="none" w:sz="0" w:space="0" w:color="auto"/>
          </w:divBdr>
        </w:div>
        <w:div w:id="1943106875">
          <w:marLeft w:val="640"/>
          <w:marRight w:val="0"/>
          <w:marTop w:val="0"/>
          <w:marBottom w:val="0"/>
          <w:divBdr>
            <w:top w:val="none" w:sz="0" w:space="0" w:color="auto"/>
            <w:left w:val="none" w:sz="0" w:space="0" w:color="auto"/>
            <w:bottom w:val="none" w:sz="0" w:space="0" w:color="auto"/>
            <w:right w:val="none" w:sz="0" w:space="0" w:color="auto"/>
          </w:divBdr>
        </w:div>
        <w:div w:id="59402191">
          <w:marLeft w:val="640"/>
          <w:marRight w:val="0"/>
          <w:marTop w:val="0"/>
          <w:marBottom w:val="0"/>
          <w:divBdr>
            <w:top w:val="none" w:sz="0" w:space="0" w:color="auto"/>
            <w:left w:val="none" w:sz="0" w:space="0" w:color="auto"/>
            <w:bottom w:val="none" w:sz="0" w:space="0" w:color="auto"/>
            <w:right w:val="none" w:sz="0" w:space="0" w:color="auto"/>
          </w:divBdr>
        </w:div>
        <w:div w:id="414788765">
          <w:marLeft w:val="640"/>
          <w:marRight w:val="0"/>
          <w:marTop w:val="0"/>
          <w:marBottom w:val="0"/>
          <w:divBdr>
            <w:top w:val="none" w:sz="0" w:space="0" w:color="auto"/>
            <w:left w:val="none" w:sz="0" w:space="0" w:color="auto"/>
            <w:bottom w:val="none" w:sz="0" w:space="0" w:color="auto"/>
            <w:right w:val="none" w:sz="0" w:space="0" w:color="auto"/>
          </w:divBdr>
        </w:div>
        <w:div w:id="2056658254">
          <w:marLeft w:val="640"/>
          <w:marRight w:val="0"/>
          <w:marTop w:val="0"/>
          <w:marBottom w:val="0"/>
          <w:divBdr>
            <w:top w:val="none" w:sz="0" w:space="0" w:color="auto"/>
            <w:left w:val="none" w:sz="0" w:space="0" w:color="auto"/>
            <w:bottom w:val="none" w:sz="0" w:space="0" w:color="auto"/>
            <w:right w:val="none" w:sz="0" w:space="0" w:color="auto"/>
          </w:divBdr>
        </w:div>
        <w:div w:id="1189366285">
          <w:marLeft w:val="640"/>
          <w:marRight w:val="0"/>
          <w:marTop w:val="0"/>
          <w:marBottom w:val="0"/>
          <w:divBdr>
            <w:top w:val="none" w:sz="0" w:space="0" w:color="auto"/>
            <w:left w:val="none" w:sz="0" w:space="0" w:color="auto"/>
            <w:bottom w:val="none" w:sz="0" w:space="0" w:color="auto"/>
            <w:right w:val="none" w:sz="0" w:space="0" w:color="auto"/>
          </w:divBdr>
        </w:div>
        <w:div w:id="311182763">
          <w:marLeft w:val="640"/>
          <w:marRight w:val="0"/>
          <w:marTop w:val="0"/>
          <w:marBottom w:val="0"/>
          <w:divBdr>
            <w:top w:val="none" w:sz="0" w:space="0" w:color="auto"/>
            <w:left w:val="none" w:sz="0" w:space="0" w:color="auto"/>
            <w:bottom w:val="none" w:sz="0" w:space="0" w:color="auto"/>
            <w:right w:val="none" w:sz="0" w:space="0" w:color="auto"/>
          </w:divBdr>
        </w:div>
        <w:div w:id="1230308559">
          <w:marLeft w:val="640"/>
          <w:marRight w:val="0"/>
          <w:marTop w:val="0"/>
          <w:marBottom w:val="0"/>
          <w:divBdr>
            <w:top w:val="none" w:sz="0" w:space="0" w:color="auto"/>
            <w:left w:val="none" w:sz="0" w:space="0" w:color="auto"/>
            <w:bottom w:val="none" w:sz="0" w:space="0" w:color="auto"/>
            <w:right w:val="none" w:sz="0" w:space="0" w:color="auto"/>
          </w:divBdr>
        </w:div>
        <w:div w:id="322248543">
          <w:marLeft w:val="640"/>
          <w:marRight w:val="0"/>
          <w:marTop w:val="0"/>
          <w:marBottom w:val="0"/>
          <w:divBdr>
            <w:top w:val="none" w:sz="0" w:space="0" w:color="auto"/>
            <w:left w:val="none" w:sz="0" w:space="0" w:color="auto"/>
            <w:bottom w:val="none" w:sz="0" w:space="0" w:color="auto"/>
            <w:right w:val="none" w:sz="0" w:space="0" w:color="auto"/>
          </w:divBdr>
        </w:div>
        <w:div w:id="1437602560">
          <w:marLeft w:val="640"/>
          <w:marRight w:val="0"/>
          <w:marTop w:val="0"/>
          <w:marBottom w:val="0"/>
          <w:divBdr>
            <w:top w:val="none" w:sz="0" w:space="0" w:color="auto"/>
            <w:left w:val="none" w:sz="0" w:space="0" w:color="auto"/>
            <w:bottom w:val="none" w:sz="0" w:space="0" w:color="auto"/>
            <w:right w:val="none" w:sz="0" w:space="0" w:color="auto"/>
          </w:divBdr>
        </w:div>
        <w:div w:id="1284731840">
          <w:marLeft w:val="640"/>
          <w:marRight w:val="0"/>
          <w:marTop w:val="0"/>
          <w:marBottom w:val="0"/>
          <w:divBdr>
            <w:top w:val="none" w:sz="0" w:space="0" w:color="auto"/>
            <w:left w:val="none" w:sz="0" w:space="0" w:color="auto"/>
            <w:bottom w:val="none" w:sz="0" w:space="0" w:color="auto"/>
            <w:right w:val="none" w:sz="0" w:space="0" w:color="auto"/>
          </w:divBdr>
        </w:div>
        <w:div w:id="40633677">
          <w:marLeft w:val="640"/>
          <w:marRight w:val="0"/>
          <w:marTop w:val="0"/>
          <w:marBottom w:val="0"/>
          <w:divBdr>
            <w:top w:val="none" w:sz="0" w:space="0" w:color="auto"/>
            <w:left w:val="none" w:sz="0" w:space="0" w:color="auto"/>
            <w:bottom w:val="none" w:sz="0" w:space="0" w:color="auto"/>
            <w:right w:val="none" w:sz="0" w:space="0" w:color="auto"/>
          </w:divBdr>
        </w:div>
        <w:div w:id="1623145639">
          <w:marLeft w:val="640"/>
          <w:marRight w:val="0"/>
          <w:marTop w:val="0"/>
          <w:marBottom w:val="0"/>
          <w:divBdr>
            <w:top w:val="none" w:sz="0" w:space="0" w:color="auto"/>
            <w:left w:val="none" w:sz="0" w:space="0" w:color="auto"/>
            <w:bottom w:val="none" w:sz="0" w:space="0" w:color="auto"/>
            <w:right w:val="none" w:sz="0" w:space="0" w:color="auto"/>
          </w:divBdr>
        </w:div>
        <w:div w:id="1495105390">
          <w:marLeft w:val="640"/>
          <w:marRight w:val="0"/>
          <w:marTop w:val="0"/>
          <w:marBottom w:val="0"/>
          <w:divBdr>
            <w:top w:val="none" w:sz="0" w:space="0" w:color="auto"/>
            <w:left w:val="none" w:sz="0" w:space="0" w:color="auto"/>
            <w:bottom w:val="none" w:sz="0" w:space="0" w:color="auto"/>
            <w:right w:val="none" w:sz="0" w:space="0" w:color="auto"/>
          </w:divBdr>
        </w:div>
        <w:div w:id="1667979352">
          <w:marLeft w:val="640"/>
          <w:marRight w:val="0"/>
          <w:marTop w:val="0"/>
          <w:marBottom w:val="0"/>
          <w:divBdr>
            <w:top w:val="none" w:sz="0" w:space="0" w:color="auto"/>
            <w:left w:val="none" w:sz="0" w:space="0" w:color="auto"/>
            <w:bottom w:val="none" w:sz="0" w:space="0" w:color="auto"/>
            <w:right w:val="none" w:sz="0" w:space="0" w:color="auto"/>
          </w:divBdr>
        </w:div>
        <w:div w:id="681735952">
          <w:marLeft w:val="640"/>
          <w:marRight w:val="0"/>
          <w:marTop w:val="0"/>
          <w:marBottom w:val="0"/>
          <w:divBdr>
            <w:top w:val="none" w:sz="0" w:space="0" w:color="auto"/>
            <w:left w:val="none" w:sz="0" w:space="0" w:color="auto"/>
            <w:bottom w:val="none" w:sz="0" w:space="0" w:color="auto"/>
            <w:right w:val="none" w:sz="0" w:space="0" w:color="auto"/>
          </w:divBdr>
        </w:div>
        <w:div w:id="848062368">
          <w:marLeft w:val="640"/>
          <w:marRight w:val="0"/>
          <w:marTop w:val="0"/>
          <w:marBottom w:val="0"/>
          <w:divBdr>
            <w:top w:val="none" w:sz="0" w:space="0" w:color="auto"/>
            <w:left w:val="none" w:sz="0" w:space="0" w:color="auto"/>
            <w:bottom w:val="none" w:sz="0" w:space="0" w:color="auto"/>
            <w:right w:val="none" w:sz="0" w:space="0" w:color="auto"/>
          </w:divBdr>
        </w:div>
        <w:div w:id="542526308">
          <w:marLeft w:val="640"/>
          <w:marRight w:val="0"/>
          <w:marTop w:val="0"/>
          <w:marBottom w:val="0"/>
          <w:divBdr>
            <w:top w:val="none" w:sz="0" w:space="0" w:color="auto"/>
            <w:left w:val="none" w:sz="0" w:space="0" w:color="auto"/>
            <w:bottom w:val="none" w:sz="0" w:space="0" w:color="auto"/>
            <w:right w:val="none" w:sz="0" w:space="0" w:color="auto"/>
          </w:divBdr>
        </w:div>
        <w:div w:id="1684283422">
          <w:marLeft w:val="640"/>
          <w:marRight w:val="0"/>
          <w:marTop w:val="0"/>
          <w:marBottom w:val="0"/>
          <w:divBdr>
            <w:top w:val="none" w:sz="0" w:space="0" w:color="auto"/>
            <w:left w:val="none" w:sz="0" w:space="0" w:color="auto"/>
            <w:bottom w:val="none" w:sz="0" w:space="0" w:color="auto"/>
            <w:right w:val="none" w:sz="0" w:space="0" w:color="auto"/>
          </w:divBdr>
        </w:div>
        <w:div w:id="517473631">
          <w:marLeft w:val="640"/>
          <w:marRight w:val="0"/>
          <w:marTop w:val="0"/>
          <w:marBottom w:val="0"/>
          <w:divBdr>
            <w:top w:val="none" w:sz="0" w:space="0" w:color="auto"/>
            <w:left w:val="none" w:sz="0" w:space="0" w:color="auto"/>
            <w:bottom w:val="none" w:sz="0" w:space="0" w:color="auto"/>
            <w:right w:val="none" w:sz="0" w:space="0" w:color="auto"/>
          </w:divBdr>
        </w:div>
        <w:div w:id="1655186668">
          <w:marLeft w:val="640"/>
          <w:marRight w:val="0"/>
          <w:marTop w:val="0"/>
          <w:marBottom w:val="0"/>
          <w:divBdr>
            <w:top w:val="none" w:sz="0" w:space="0" w:color="auto"/>
            <w:left w:val="none" w:sz="0" w:space="0" w:color="auto"/>
            <w:bottom w:val="none" w:sz="0" w:space="0" w:color="auto"/>
            <w:right w:val="none" w:sz="0" w:space="0" w:color="auto"/>
          </w:divBdr>
        </w:div>
        <w:div w:id="1583369516">
          <w:marLeft w:val="640"/>
          <w:marRight w:val="0"/>
          <w:marTop w:val="0"/>
          <w:marBottom w:val="0"/>
          <w:divBdr>
            <w:top w:val="none" w:sz="0" w:space="0" w:color="auto"/>
            <w:left w:val="none" w:sz="0" w:space="0" w:color="auto"/>
            <w:bottom w:val="none" w:sz="0" w:space="0" w:color="auto"/>
            <w:right w:val="none" w:sz="0" w:space="0" w:color="auto"/>
          </w:divBdr>
        </w:div>
        <w:div w:id="185483941">
          <w:marLeft w:val="640"/>
          <w:marRight w:val="0"/>
          <w:marTop w:val="0"/>
          <w:marBottom w:val="0"/>
          <w:divBdr>
            <w:top w:val="none" w:sz="0" w:space="0" w:color="auto"/>
            <w:left w:val="none" w:sz="0" w:space="0" w:color="auto"/>
            <w:bottom w:val="none" w:sz="0" w:space="0" w:color="auto"/>
            <w:right w:val="none" w:sz="0" w:space="0" w:color="auto"/>
          </w:divBdr>
        </w:div>
        <w:div w:id="953092930">
          <w:marLeft w:val="640"/>
          <w:marRight w:val="0"/>
          <w:marTop w:val="0"/>
          <w:marBottom w:val="0"/>
          <w:divBdr>
            <w:top w:val="none" w:sz="0" w:space="0" w:color="auto"/>
            <w:left w:val="none" w:sz="0" w:space="0" w:color="auto"/>
            <w:bottom w:val="none" w:sz="0" w:space="0" w:color="auto"/>
            <w:right w:val="none" w:sz="0" w:space="0" w:color="auto"/>
          </w:divBdr>
        </w:div>
        <w:div w:id="1699547637">
          <w:marLeft w:val="640"/>
          <w:marRight w:val="0"/>
          <w:marTop w:val="0"/>
          <w:marBottom w:val="0"/>
          <w:divBdr>
            <w:top w:val="none" w:sz="0" w:space="0" w:color="auto"/>
            <w:left w:val="none" w:sz="0" w:space="0" w:color="auto"/>
            <w:bottom w:val="none" w:sz="0" w:space="0" w:color="auto"/>
            <w:right w:val="none" w:sz="0" w:space="0" w:color="auto"/>
          </w:divBdr>
        </w:div>
        <w:div w:id="1432361671">
          <w:marLeft w:val="640"/>
          <w:marRight w:val="0"/>
          <w:marTop w:val="0"/>
          <w:marBottom w:val="0"/>
          <w:divBdr>
            <w:top w:val="none" w:sz="0" w:space="0" w:color="auto"/>
            <w:left w:val="none" w:sz="0" w:space="0" w:color="auto"/>
            <w:bottom w:val="none" w:sz="0" w:space="0" w:color="auto"/>
            <w:right w:val="none" w:sz="0" w:space="0" w:color="auto"/>
          </w:divBdr>
        </w:div>
        <w:div w:id="696203365">
          <w:marLeft w:val="640"/>
          <w:marRight w:val="0"/>
          <w:marTop w:val="0"/>
          <w:marBottom w:val="0"/>
          <w:divBdr>
            <w:top w:val="none" w:sz="0" w:space="0" w:color="auto"/>
            <w:left w:val="none" w:sz="0" w:space="0" w:color="auto"/>
            <w:bottom w:val="none" w:sz="0" w:space="0" w:color="auto"/>
            <w:right w:val="none" w:sz="0" w:space="0" w:color="auto"/>
          </w:divBdr>
        </w:div>
        <w:div w:id="1869947852">
          <w:marLeft w:val="640"/>
          <w:marRight w:val="0"/>
          <w:marTop w:val="0"/>
          <w:marBottom w:val="0"/>
          <w:divBdr>
            <w:top w:val="none" w:sz="0" w:space="0" w:color="auto"/>
            <w:left w:val="none" w:sz="0" w:space="0" w:color="auto"/>
            <w:bottom w:val="none" w:sz="0" w:space="0" w:color="auto"/>
            <w:right w:val="none" w:sz="0" w:space="0" w:color="auto"/>
          </w:divBdr>
        </w:div>
        <w:div w:id="1524712280">
          <w:marLeft w:val="640"/>
          <w:marRight w:val="0"/>
          <w:marTop w:val="0"/>
          <w:marBottom w:val="0"/>
          <w:divBdr>
            <w:top w:val="none" w:sz="0" w:space="0" w:color="auto"/>
            <w:left w:val="none" w:sz="0" w:space="0" w:color="auto"/>
            <w:bottom w:val="none" w:sz="0" w:space="0" w:color="auto"/>
            <w:right w:val="none" w:sz="0" w:space="0" w:color="auto"/>
          </w:divBdr>
        </w:div>
        <w:div w:id="2070154125">
          <w:marLeft w:val="640"/>
          <w:marRight w:val="0"/>
          <w:marTop w:val="0"/>
          <w:marBottom w:val="0"/>
          <w:divBdr>
            <w:top w:val="none" w:sz="0" w:space="0" w:color="auto"/>
            <w:left w:val="none" w:sz="0" w:space="0" w:color="auto"/>
            <w:bottom w:val="none" w:sz="0" w:space="0" w:color="auto"/>
            <w:right w:val="none" w:sz="0" w:space="0" w:color="auto"/>
          </w:divBdr>
        </w:div>
        <w:div w:id="891841758">
          <w:marLeft w:val="640"/>
          <w:marRight w:val="0"/>
          <w:marTop w:val="0"/>
          <w:marBottom w:val="0"/>
          <w:divBdr>
            <w:top w:val="none" w:sz="0" w:space="0" w:color="auto"/>
            <w:left w:val="none" w:sz="0" w:space="0" w:color="auto"/>
            <w:bottom w:val="none" w:sz="0" w:space="0" w:color="auto"/>
            <w:right w:val="none" w:sz="0" w:space="0" w:color="auto"/>
          </w:divBdr>
        </w:div>
        <w:div w:id="537738196">
          <w:marLeft w:val="640"/>
          <w:marRight w:val="0"/>
          <w:marTop w:val="0"/>
          <w:marBottom w:val="0"/>
          <w:divBdr>
            <w:top w:val="none" w:sz="0" w:space="0" w:color="auto"/>
            <w:left w:val="none" w:sz="0" w:space="0" w:color="auto"/>
            <w:bottom w:val="none" w:sz="0" w:space="0" w:color="auto"/>
            <w:right w:val="none" w:sz="0" w:space="0" w:color="auto"/>
          </w:divBdr>
        </w:div>
        <w:div w:id="748113556">
          <w:marLeft w:val="640"/>
          <w:marRight w:val="0"/>
          <w:marTop w:val="0"/>
          <w:marBottom w:val="0"/>
          <w:divBdr>
            <w:top w:val="none" w:sz="0" w:space="0" w:color="auto"/>
            <w:left w:val="none" w:sz="0" w:space="0" w:color="auto"/>
            <w:bottom w:val="none" w:sz="0" w:space="0" w:color="auto"/>
            <w:right w:val="none" w:sz="0" w:space="0" w:color="auto"/>
          </w:divBdr>
        </w:div>
        <w:div w:id="1951283081">
          <w:marLeft w:val="640"/>
          <w:marRight w:val="0"/>
          <w:marTop w:val="0"/>
          <w:marBottom w:val="0"/>
          <w:divBdr>
            <w:top w:val="none" w:sz="0" w:space="0" w:color="auto"/>
            <w:left w:val="none" w:sz="0" w:space="0" w:color="auto"/>
            <w:bottom w:val="none" w:sz="0" w:space="0" w:color="auto"/>
            <w:right w:val="none" w:sz="0" w:space="0" w:color="auto"/>
          </w:divBdr>
        </w:div>
        <w:div w:id="2114586486">
          <w:marLeft w:val="640"/>
          <w:marRight w:val="0"/>
          <w:marTop w:val="0"/>
          <w:marBottom w:val="0"/>
          <w:divBdr>
            <w:top w:val="none" w:sz="0" w:space="0" w:color="auto"/>
            <w:left w:val="none" w:sz="0" w:space="0" w:color="auto"/>
            <w:bottom w:val="none" w:sz="0" w:space="0" w:color="auto"/>
            <w:right w:val="none" w:sz="0" w:space="0" w:color="auto"/>
          </w:divBdr>
        </w:div>
        <w:div w:id="1090195885">
          <w:marLeft w:val="640"/>
          <w:marRight w:val="0"/>
          <w:marTop w:val="0"/>
          <w:marBottom w:val="0"/>
          <w:divBdr>
            <w:top w:val="none" w:sz="0" w:space="0" w:color="auto"/>
            <w:left w:val="none" w:sz="0" w:space="0" w:color="auto"/>
            <w:bottom w:val="none" w:sz="0" w:space="0" w:color="auto"/>
            <w:right w:val="none" w:sz="0" w:space="0" w:color="auto"/>
          </w:divBdr>
        </w:div>
        <w:div w:id="1013145809">
          <w:marLeft w:val="640"/>
          <w:marRight w:val="0"/>
          <w:marTop w:val="0"/>
          <w:marBottom w:val="0"/>
          <w:divBdr>
            <w:top w:val="none" w:sz="0" w:space="0" w:color="auto"/>
            <w:left w:val="none" w:sz="0" w:space="0" w:color="auto"/>
            <w:bottom w:val="none" w:sz="0" w:space="0" w:color="auto"/>
            <w:right w:val="none" w:sz="0" w:space="0" w:color="auto"/>
          </w:divBdr>
        </w:div>
        <w:div w:id="1055545757">
          <w:marLeft w:val="640"/>
          <w:marRight w:val="0"/>
          <w:marTop w:val="0"/>
          <w:marBottom w:val="0"/>
          <w:divBdr>
            <w:top w:val="none" w:sz="0" w:space="0" w:color="auto"/>
            <w:left w:val="none" w:sz="0" w:space="0" w:color="auto"/>
            <w:bottom w:val="none" w:sz="0" w:space="0" w:color="auto"/>
            <w:right w:val="none" w:sz="0" w:space="0" w:color="auto"/>
          </w:divBdr>
        </w:div>
        <w:div w:id="983319172">
          <w:marLeft w:val="640"/>
          <w:marRight w:val="0"/>
          <w:marTop w:val="0"/>
          <w:marBottom w:val="0"/>
          <w:divBdr>
            <w:top w:val="none" w:sz="0" w:space="0" w:color="auto"/>
            <w:left w:val="none" w:sz="0" w:space="0" w:color="auto"/>
            <w:bottom w:val="none" w:sz="0" w:space="0" w:color="auto"/>
            <w:right w:val="none" w:sz="0" w:space="0" w:color="auto"/>
          </w:divBdr>
        </w:div>
        <w:div w:id="1950620429">
          <w:marLeft w:val="640"/>
          <w:marRight w:val="0"/>
          <w:marTop w:val="0"/>
          <w:marBottom w:val="0"/>
          <w:divBdr>
            <w:top w:val="none" w:sz="0" w:space="0" w:color="auto"/>
            <w:left w:val="none" w:sz="0" w:space="0" w:color="auto"/>
            <w:bottom w:val="none" w:sz="0" w:space="0" w:color="auto"/>
            <w:right w:val="none" w:sz="0" w:space="0" w:color="auto"/>
          </w:divBdr>
        </w:div>
        <w:div w:id="783839821">
          <w:marLeft w:val="640"/>
          <w:marRight w:val="0"/>
          <w:marTop w:val="0"/>
          <w:marBottom w:val="0"/>
          <w:divBdr>
            <w:top w:val="none" w:sz="0" w:space="0" w:color="auto"/>
            <w:left w:val="none" w:sz="0" w:space="0" w:color="auto"/>
            <w:bottom w:val="none" w:sz="0" w:space="0" w:color="auto"/>
            <w:right w:val="none" w:sz="0" w:space="0" w:color="auto"/>
          </w:divBdr>
        </w:div>
        <w:div w:id="1304264657">
          <w:marLeft w:val="640"/>
          <w:marRight w:val="0"/>
          <w:marTop w:val="0"/>
          <w:marBottom w:val="0"/>
          <w:divBdr>
            <w:top w:val="none" w:sz="0" w:space="0" w:color="auto"/>
            <w:left w:val="none" w:sz="0" w:space="0" w:color="auto"/>
            <w:bottom w:val="none" w:sz="0" w:space="0" w:color="auto"/>
            <w:right w:val="none" w:sz="0" w:space="0" w:color="auto"/>
          </w:divBdr>
        </w:div>
        <w:div w:id="2093773160">
          <w:marLeft w:val="640"/>
          <w:marRight w:val="0"/>
          <w:marTop w:val="0"/>
          <w:marBottom w:val="0"/>
          <w:divBdr>
            <w:top w:val="none" w:sz="0" w:space="0" w:color="auto"/>
            <w:left w:val="none" w:sz="0" w:space="0" w:color="auto"/>
            <w:bottom w:val="none" w:sz="0" w:space="0" w:color="auto"/>
            <w:right w:val="none" w:sz="0" w:space="0" w:color="auto"/>
          </w:divBdr>
        </w:div>
        <w:div w:id="1597248712">
          <w:marLeft w:val="640"/>
          <w:marRight w:val="0"/>
          <w:marTop w:val="0"/>
          <w:marBottom w:val="0"/>
          <w:divBdr>
            <w:top w:val="none" w:sz="0" w:space="0" w:color="auto"/>
            <w:left w:val="none" w:sz="0" w:space="0" w:color="auto"/>
            <w:bottom w:val="none" w:sz="0" w:space="0" w:color="auto"/>
            <w:right w:val="none" w:sz="0" w:space="0" w:color="auto"/>
          </w:divBdr>
        </w:div>
        <w:div w:id="920530045">
          <w:marLeft w:val="640"/>
          <w:marRight w:val="0"/>
          <w:marTop w:val="0"/>
          <w:marBottom w:val="0"/>
          <w:divBdr>
            <w:top w:val="none" w:sz="0" w:space="0" w:color="auto"/>
            <w:left w:val="none" w:sz="0" w:space="0" w:color="auto"/>
            <w:bottom w:val="none" w:sz="0" w:space="0" w:color="auto"/>
            <w:right w:val="none" w:sz="0" w:space="0" w:color="auto"/>
          </w:divBdr>
        </w:div>
        <w:div w:id="104423898">
          <w:marLeft w:val="640"/>
          <w:marRight w:val="0"/>
          <w:marTop w:val="0"/>
          <w:marBottom w:val="0"/>
          <w:divBdr>
            <w:top w:val="none" w:sz="0" w:space="0" w:color="auto"/>
            <w:left w:val="none" w:sz="0" w:space="0" w:color="auto"/>
            <w:bottom w:val="none" w:sz="0" w:space="0" w:color="auto"/>
            <w:right w:val="none" w:sz="0" w:space="0" w:color="auto"/>
          </w:divBdr>
        </w:div>
        <w:div w:id="1458907797">
          <w:marLeft w:val="640"/>
          <w:marRight w:val="0"/>
          <w:marTop w:val="0"/>
          <w:marBottom w:val="0"/>
          <w:divBdr>
            <w:top w:val="none" w:sz="0" w:space="0" w:color="auto"/>
            <w:left w:val="none" w:sz="0" w:space="0" w:color="auto"/>
            <w:bottom w:val="none" w:sz="0" w:space="0" w:color="auto"/>
            <w:right w:val="none" w:sz="0" w:space="0" w:color="auto"/>
          </w:divBdr>
        </w:div>
        <w:div w:id="1846482196">
          <w:marLeft w:val="640"/>
          <w:marRight w:val="0"/>
          <w:marTop w:val="0"/>
          <w:marBottom w:val="0"/>
          <w:divBdr>
            <w:top w:val="none" w:sz="0" w:space="0" w:color="auto"/>
            <w:left w:val="none" w:sz="0" w:space="0" w:color="auto"/>
            <w:bottom w:val="none" w:sz="0" w:space="0" w:color="auto"/>
            <w:right w:val="none" w:sz="0" w:space="0" w:color="auto"/>
          </w:divBdr>
        </w:div>
        <w:div w:id="479467385">
          <w:marLeft w:val="640"/>
          <w:marRight w:val="0"/>
          <w:marTop w:val="0"/>
          <w:marBottom w:val="0"/>
          <w:divBdr>
            <w:top w:val="none" w:sz="0" w:space="0" w:color="auto"/>
            <w:left w:val="none" w:sz="0" w:space="0" w:color="auto"/>
            <w:bottom w:val="none" w:sz="0" w:space="0" w:color="auto"/>
            <w:right w:val="none" w:sz="0" w:space="0" w:color="auto"/>
          </w:divBdr>
        </w:div>
        <w:div w:id="397023440">
          <w:marLeft w:val="640"/>
          <w:marRight w:val="0"/>
          <w:marTop w:val="0"/>
          <w:marBottom w:val="0"/>
          <w:divBdr>
            <w:top w:val="none" w:sz="0" w:space="0" w:color="auto"/>
            <w:left w:val="none" w:sz="0" w:space="0" w:color="auto"/>
            <w:bottom w:val="none" w:sz="0" w:space="0" w:color="auto"/>
            <w:right w:val="none" w:sz="0" w:space="0" w:color="auto"/>
          </w:divBdr>
        </w:div>
        <w:div w:id="924998467">
          <w:marLeft w:val="640"/>
          <w:marRight w:val="0"/>
          <w:marTop w:val="0"/>
          <w:marBottom w:val="0"/>
          <w:divBdr>
            <w:top w:val="none" w:sz="0" w:space="0" w:color="auto"/>
            <w:left w:val="none" w:sz="0" w:space="0" w:color="auto"/>
            <w:bottom w:val="none" w:sz="0" w:space="0" w:color="auto"/>
            <w:right w:val="none" w:sz="0" w:space="0" w:color="auto"/>
          </w:divBdr>
        </w:div>
        <w:div w:id="1053653036">
          <w:marLeft w:val="640"/>
          <w:marRight w:val="0"/>
          <w:marTop w:val="0"/>
          <w:marBottom w:val="0"/>
          <w:divBdr>
            <w:top w:val="none" w:sz="0" w:space="0" w:color="auto"/>
            <w:left w:val="none" w:sz="0" w:space="0" w:color="auto"/>
            <w:bottom w:val="none" w:sz="0" w:space="0" w:color="auto"/>
            <w:right w:val="none" w:sz="0" w:space="0" w:color="auto"/>
          </w:divBdr>
        </w:div>
        <w:div w:id="273754705">
          <w:marLeft w:val="640"/>
          <w:marRight w:val="0"/>
          <w:marTop w:val="0"/>
          <w:marBottom w:val="0"/>
          <w:divBdr>
            <w:top w:val="none" w:sz="0" w:space="0" w:color="auto"/>
            <w:left w:val="none" w:sz="0" w:space="0" w:color="auto"/>
            <w:bottom w:val="none" w:sz="0" w:space="0" w:color="auto"/>
            <w:right w:val="none" w:sz="0" w:space="0" w:color="auto"/>
          </w:divBdr>
        </w:div>
        <w:div w:id="202600394">
          <w:marLeft w:val="640"/>
          <w:marRight w:val="0"/>
          <w:marTop w:val="0"/>
          <w:marBottom w:val="0"/>
          <w:divBdr>
            <w:top w:val="none" w:sz="0" w:space="0" w:color="auto"/>
            <w:left w:val="none" w:sz="0" w:space="0" w:color="auto"/>
            <w:bottom w:val="none" w:sz="0" w:space="0" w:color="auto"/>
            <w:right w:val="none" w:sz="0" w:space="0" w:color="auto"/>
          </w:divBdr>
        </w:div>
        <w:div w:id="1351299522">
          <w:marLeft w:val="640"/>
          <w:marRight w:val="0"/>
          <w:marTop w:val="0"/>
          <w:marBottom w:val="0"/>
          <w:divBdr>
            <w:top w:val="none" w:sz="0" w:space="0" w:color="auto"/>
            <w:left w:val="none" w:sz="0" w:space="0" w:color="auto"/>
            <w:bottom w:val="none" w:sz="0" w:space="0" w:color="auto"/>
            <w:right w:val="none" w:sz="0" w:space="0" w:color="auto"/>
          </w:divBdr>
        </w:div>
        <w:div w:id="1825658768">
          <w:marLeft w:val="640"/>
          <w:marRight w:val="0"/>
          <w:marTop w:val="0"/>
          <w:marBottom w:val="0"/>
          <w:divBdr>
            <w:top w:val="none" w:sz="0" w:space="0" w:color="auto"/>
            <w:left w:val="none" w:sz="0" w:space="0" w:color="auto"/>
            <w:bottom w:val="none" w:sz="0" w:space="0" w:color="auto"/>
            <w:right w:val="none" w:sz="0" w:space="0" w:color="auto"/>
          </w:divBdr>
        </w:div>
        <w:div w:id="1815176484">
          <w:marLeft w:val="640"/>
          <w:marRight w:val="0"/>
          <w:marTop w:val="0"/>
          <w:marBottom w:val="0"/>
          <w:divBdr>
            <w:top w:val="none" w:sz="0" w:space="0" w:color="auto"/>
            <w:left w:val="none" w:sz="0" w:space="0" w:color="auto"/>
            <w:bottom w:val="none" w:sz="0" w:space="0" w:color="auto"/>
            <w:right w:val="none" w:sz="0" w:space="0" w:color="auto"/>
          </w:divBdr>
        </w:div>
        <w:div w:id="303050038">
          <w:marLeft w:val="640"/>
          <w:marRight w:val="0"/>
          <w:marTop w:val="0"/>
          <w:marBottom w:val="0"/>
          <w:divBdr>
            <w:top w:val="none" w:sz="0" w:space="0" w:color="auto"/>
            <w:left w:val="none" w:sz="0" w:space="0" w:color="auto"/>
            <w:bottom w:val="none" w:sz="0" w:space="0" w:color="auto"/>
            <w:right w:val="none" w:sz="0" w:space="0" w:color="auto"/>
          </w:divBdr>
        </w:div>
        <w:div w:id="680355654">
          <w:marLeft w:val="640"/>
          <w:marRight w:val="0"/>
          <w:marTop w:val="0"/>
          <w:marBottom w:val="0"/>
          <w:divBdr>
            <w:top w:val="none" w:sz="0" w:space="0" w:color="auto"/>
            <w:left w:val="none" w:sz="0" w:space="0" w:color="auto"/>
            <w:bottom w:val="none" w:sz="0" w:space="0" w:color="auto"/>
            <w:right w:val="none" w:sz="0" w:space="0" w:color="auto"/>
          </w:divBdr>
        </w:div>
        <w:div w:id="1690374570">
          <w:marLeft w:val="640"/>
          <w:marRight w:val="0"/>
          <w:marTop w:val="0"/>
          <w:marBottom w:val="0"/>
          <w:divBdr>
            <w:top w:val="none" w:sz="0" w:space="0" w:color="auto"/>
            <w:left w:val="none" w:sz="0" w:space="0" w:color="auto"/>
            <w:bottom w:val="none" w:sz="0" w:space="0" w:color="auto"/>
            <w:right w:val="none" w:sz="0" w:space="0" w:color="auto"/>
          </w:divBdr>
        </w:div>
        <w:div w:id="2083020424">
          <w:marLeft w:val="640"/>
          <w:marRight w:val="0"/>
          <w:marTop w:val="0"/>
          <w:marBottom w:val="0"/>
          <w:divBdr>
            <w:top w:val="none" w:sz="0" w:space="0" w:color="auto"/>
            <w:left w:val="none" w:sz="0" w:space="0" w:color="auto"/>
            <w:bottom w:val="none" w:sz="0" w:space="0" w:color="auto"/>
            <w:right w:val="none" w:sz="0" w:space="0" w:color="auto"/>
          </w:divBdr>
        </w:div>
        <w:div w:id="1052003942">
          <w:marLeft w:val="640"/>
          <w:marRight w:val="0"/>
          <w:marTop w:val="0"/>
          <w:marBottom w:val="0"/>
          <w:divBdr>
            <w:top w:val="none" w:sz="0" w:space="0" w:color="auto"/>
            <w:left w:val="none" w:sz="0" w:space="0" w:color="auto"/>
            <w:bottom w:val="none" w:sz="0" w:space="0" w:color="auto"/>
            <w:right w:val="none" w:sz="0" w:space="0" w:color="auto"/>
          </w:divBdr>
        </w:div>
        <w:div w:id="990596691">
          <w:marLeft w:val="640"/>
          <w:marRight w:val="0"/>
          <w:marTop w:val="0"/>
          <w:marBottom w:val="0"/>
          <w:divBdr>
            <w:top w:val="none" w:sz="0" w:space="0" w:color="auto"/>
            <w:left w:val="none" w:sz="0" w:space="0" w:color="auto"/>
            <w:bottom w:val="none" w:sz="0" w:space="0" w:color="auto"/>
            <w:right w:val="none" w:sz="0" w:space="0" w:color="auto"/>
          </w:divBdr>
        </w:div>
        <w:div w:id="755983777">
          <w:marLeft w:val="640"/>
          <w:marRight w:val="0"/>
          <w:marTop w:val="0"/>
          <w:marBottom w:val="0"/>
          <w:divBdr>
            <w:top w:val="none" w:sz="0" w:space="0" w:color="auto"/>
            <w:left w:val="none" w:sz="0" w:space="0" w:color="auto"/>
            <w:bottom w:val="none" w:sz="0" w:space="0" w:color="auto"/>
            <w:right w:val="none" w:sz="0" w:space="0" w:color="auto"/>
          </w:divBdr>
        </w:div>
        <w:div w:id="215167630">
          <w:marLeft w:val="640"/>
          <w:marRight w:val="0"/>
          <w:marTop w:val="0"/>
          <w:marBottom w:val="0"/>
          <w:divBdr>
            <w:top w:val="none" w:sz="0" w:space="0" w:color="auto"/>
            <w:left w:val="none" w:sz="0" w:space="0" w:color="auto"/>
            <w:bottom w:val="none" w:sz="0" w:space="0" w:color="auto"/>
            <w:right w:val="none" w:sz="0" w:space="0" w:color="auto"/>
          </w:divBdr>
        </w:div>
        <w:div w:id="1873222143">
          <w:marLeft w:val="640"/>
          <w:marRight w:val="0"/>
          <w:marTop w:val="0"/>
          <w:marBottom w:val="0"/>
          <w:divBdr>
            <w:top w:val="none" w:sz="0" w:space="0" w:color="auto"/>
            <w:left w:val="none" w:sz="0" w:space="0" w:color="auto"/>
            <w:bottom w:val="none" w:sz="0" w:space="0" w:color="auto"/>
            <w:right w:val="none" w:sz="0" w:space="0" w:color="auto"/>
          </w:divBdr>
        </w:div>
        <w:div w:id="831259878">
          <w:marLeft w:val="640"/>
          <w:marRight w:val="0"/>
          <w:marTop w:val="0"/>
          <w:marBottom w:val="0"/>
          <w:divBdr>
            <w:top w:val="none" w:sz="0" w:space="0" w:color="auto"/>
            <w:left w:val="none" w:sz="0" w:space="0" w:color="auto"/>
            <w:bottom w:val="none" w:sz="0" w:space="0" w:color="auto"/>
            <w:right w:val="none" w:sz="0" w:space="0" w:color="auto"/>
          </w:divBdr>
        </w:div>
        <w:div w:id="644890231">
          <w:marLeft w:val="640"/>
          <w:marRight w:val="0"/>
          <w:marTop w:val="0"/>
          <w:marBottom w:val="0"/>
          <w:divBdr>
            <w:top w:val="none" w:sz="0" w:space="0" w:color="auto"/>
            <w:left w:val="none" w:sz="0" w:space="0" w:color="auto"/>
            <w:bottom w:val="none" w:sz="0" w:space="0" w:color="auto"/>
            <w:right w:val="none" w:sz="0" w:space="0" w:color="auto"/>
          </w:divBdr>
        </w:div>
        <w:div w:id="484206349">
          <w:marLeft w:val="640"/>
          <w:marRight w:val="0"/>
          <w:marTop w:val="0"/>
          <w:marBottom w:val="0"/>
          <w:divBdr>
            <w:top w:val="none" w:sz="0" w:space="0" w:color="auto"/>
            <w:left w:val="none" w:sz="0" w:space="0" w:color="auto"/>
            <w:bottom w:val="none" w:sz="0" w:space="0" w:color="auto"/>
            <w:right w:val="none" w:sz="0" w:space="0" w:color="auto"/>
          </w:divBdr>
        </w:div>
        <w:div w:id="287470306">
          <w:marLeft w:val="640"/>
          <w:marRight w:val="0"/>
          <w:marTop w:val="0"/>
          <w:marBottom w:val="0"/>
          <w:divBdr>
            <w:top w:val="none" w:sz="0" w:space="0" w:color="auto"/>
            <w:left w:val="none" w:sz="0" w:space="0" w:color="auto"/>
            <w:bottom w:val="none" w:sz="0" w:space="0" w:color="auto"/>
            <w:right w:val="none" w:sz="0" w:space="0" w:color="auto"/>
          </w:divBdr>
        </w:div>
        <w:div w:id="1461924834">
          <w:marLeft w:val="640"/>
          <w:marRight w:val="0"/>
          <w:marTop w:val="0"/>
          <w:marBottom w:val="0"/>
          <w:divBdr>
            <w:top w:val="none" w:sz="0" w:space="0" w:color="auto"/>
            <w:left w:val="none" w:sz="0" w:space="0" w:color="auto"/>
            <w:bottom w:val="none" w:sz="0" w:space="0" w:color="auto"/>
            <w:right w:val="none" w:sz="0" w:space="0" w:color="auto"/>
          </w:divBdr>
        </w:div>
        <w:div w:id="459154457">
          <w:marLeft w:val="640"/>
          <w:marRight w:val="0"/>
          <w:marTop w:val="0"/>
          <w:marBottom w:val="0"/>
          <w:divBdr>
            <w:top w:val="none" w:sz="0" w:space="0" w:color="auto"/>
            <w:left w:val="none" w:sz="0" w:space="0" w:color="auto"/>
            <w:bottom w:val="none" w:sz="0" w:space="0" w:color="auto"/>
            <w:right w:val="none" w:sz="0" w:space="0" w:color="auto"/>
          </w:divBdr>
        </w:div>
        <w:div w:id="772749762">
          <w:marLeft w:val="640"/>
          <w:marRight w:val="0"/>
          <w:marTop w:val="0"/>
          <w:marBottom w:val="0"/>
          <w:divBdr>
            <w:top w:val="none" w:sz="0" w:space="0" w:color="auto"/>
            <w:left w:val="none" w:sz="0" w:space="0" w:color="auto"/>
            <w:bottom w:val="none" w:sz="0" w:space="0" w:color="auto"/>
            <w:right w:val="none" w:sz="0" w:space="0" w:color="auto"/>
          </w:divBdr>
        </w:div>
        <w:div w:id="397360359">
          <w:marLeft w:val="640"/>
          <w:marRight w:val="0"/>
          <w:marTop w:val="0"/>
          <w:marBottom w:val="0"/>
          <w:divBdr>
            <w:top w:val="none" w:sz="0" w:space="0" w:color="auto"/>
            <w:left w:val="none" w:sz="0" w:space="0" w:color="auto"/>
            <w:bottom w:val="none" w:sz="0" w:space="0" w:color="auto"/>
            <w:right w:val="none" w:sz="0" w:space="0" w:color="auto"/>
          </w:divBdr>
        </w:div>
        <w:div w:id="662784049">
          <w:marLeft w:val="640"/>
          <w:marRight w:val="0"/>
          <w:marTop w:val="0"/>
          <w:marBottom w:val="0"/>
          <w:divBdr>
            <w:top w:val="none" w:sz="0" w:space="0" w:color="auto"/>
            <w:left w:val="none" w:sz="0" w:space="0" w:color="auto"/>
            <w:bottom w:val="none" w:sz="0" w:space="0" w:color="auto"/>
            <w:right w:val="none" w:sz="0" w:space="0" w:color="auto"/>
          </w:divBdr>
        </w:div>
        <w:div w:id="1438525390">
          <w:marLeft w:val="640"/>
          <w:marRight w:val="0"/>
          <w:marTop w:val="0"/>
          <w:marBottom w:val="0"/>
          <w:divBdr>
            <w:top w:val="none" w:sz="0" w:space="0" w:color="auto"/>
            <w:left w:val="none" w:sz="0" w:space="0" w:color="auto"/>
            <w:bottom w:val="none" w:sz="0" w:space="0" w:color="auto"/>
            <w:right w:val="none" w:sz="0" w:space="0" w:color="auto"/>
          </w:divBdr>
        </w:div>
        <w:div w:id="1239248701">
          <w:marLeft w:val="640"/>
          <w:marRight w:val="0"/>
          <w:marTop w:val="0"/>
          <w:marBottom w:val="0"/>
          <w:divBdr>
            <w:top w:val="none" w:sz="0" w:space="0" w:color="auto"/>
            <w:left w:val="none" w:sz="0" w:space="0" w:color="auto"/>
            <w:bottom w:val="none" w:sz="0" w:space="0" w:color="auto"/>
            <w:right w:val="none" w:sz="0" w:space="0" w:color="auto"/>
          </w:divBdr>
        </w:div>
        <w:div w:id="2028405968">
          <w:marLeft w:val="640"/>
          <w:marRight w:val="0"/>
          <w:marTop w:val="0"/>
          <w:marBottom w:val="0"/>
          <w:divBdr>
            <w:top w:val="none" w:sz="0" w:space="0" w:color="auto"/>
            <w:left w:val="none" w:sz="0" w:space="0" w:color="auto"/>
            <w:bottom w:val="none" w:sz="0" w:space="0" w:color="auto"/>
            <w:right w:val="none" w:sz="0" w:space="0" w:color="auto"/>
          </w:divBdr>
        </w:div>
        <w:div w:id="1518352652">
          <w:marLeft w:val="640"/>
          <w:marRight w:val="0"/>
          <w:marTop w:val="0"/>
          <w:marBottom w:val="0"/>
          <w:divBdr>
            <w:top w:val="none" w:sz="0" w:space="0" w:color="auto"/>
            <w:left w:val="none" w:sz="0" w:space="0" w:color="auto"/>
            <w:bottom w:val="none" w:sz="0" w:space="0" w:color="auto"/>
            <w:right w:val="none" w:sz="0" w:space="0" w:color="auto"/>
          </w:divBdr>
        </w:div>
        <w:div w:id="1438601840">
          <w:marLeft w:val="640"/>
          <w:marRight w:val="0"/>
          <w:marTop w:val="0"/>
          <w:marBottom w:val="0"/>
          <w:divBdr>
            <w:top w:val="none" w:sz="0" w:space="0" w:color="auto"/>
            <w:left w:val="none" w:sz="0" w:space="0" w:color="auto"/>
            <w:bottom w:val="none" w:sz="0" w:space="0" w:color="auto"/>
            <w:right w:val="none" w:sz="0" w:space="0" w:color="auto"/>
          </w:divBdr>
        </w:div>
        <w:div w:id="2059743441">
          <w:marLeft w:val="640"/>
          <w:marRight w:val="0"/>
          <w:marTop w:val="0"/>
          <w:marBottom w:val="0"/>
          <w:divBdr>
            <w:top w:val="none" w:sz="0" w:space="0" w:color="auto"/>
            <w:left w:val="none" w:sz="0" w:space="0" w:color="auto"/>
            <w:bottom w:val="none" w:sz="0" w:space="0" w:color="auto"/>
            <w:right w:val="none" w:sz="0" w:space="0" w:color="auto"/>
          </w:divBdr>
        </w:div>
        <w:div w:id="1059867314">
          <w:marLeft w:val="640"/>
          <w:marRight w:val="0"/>
          <w:marTop w:val="0"/>
          <w:marBottom w:val="0"/>
          <w:divBdr>
            <w:top w:val="none" w:sz="0" w:space="0" w:color="auto"/>
            <w:left w:val="none" w:sz="0" w:space="0" w:color="auto"/>
            <w:bottom w:val="none" w:sz="0" w:space="0" w:color="auto"/>
            <w:right w:val="none" w:sz="0" w:space="0" w:color="auto"/>
          </w:divBdr>
        </w:div>
        <w:div w:id="1222517044">
          <w:marLeft w:val="640"/>
          <w:marRight w:val="0"/>
          <w:marTop w:val="0"/>
          <w:marBottom w:val="0"/>
          <w:divBdr>
            <w:top w:val="none" w:sz="0" w:space="0" w:color="auto"/>
            <w:left w:val="none" w:sz="0" w:space="0" w:color="auto"/>
            <w:bottom w:val="none" w:sz="0" w:space="0" w:color="auto"/>
            <w:right w:val="none" w:sz="0" w:space="0" w:color="auto"/>
          </w:divBdr>
        </w:div>
        <w:div w:id="913508210">
          <w:marLeft w:val="640"/>
          <w:marRight w:val="0"/>
          <w:marTop w:val="0"/>
          <w:marBottom w:val="0"/>
          <w:divBdr>
            <w:top w:val="none" w:sz="0" w:space="0" w:color="auto"/>
            <w:left w:val="none" w:sz="0" w:space="0" w:color="auto"/>
            <w:bottom w:val="none" w:sz="0" w:space="0" w:color="auto"/>
            <w:right w:val="none" w:sz="0" w:space="0" w:color="auto"/>
          </w:divBdr>
        </w:div>
        <w:div w:id="1575123996">
          <w:marLeft w:val="640"/>
          <w:marRight w:val="0"/>
          <w:marTop w:val="0"/>
          <w:marBottom w:val="0"/>
          <w:divBdr>
            <w:top w:val="none" w:sz="0" w:space="0" w:color="auto"/>
            <w:left w:val="none" w:sz="0" w:space="0" w:color="auto"/>
            <w:bottom w:val="none" w:sz="0" w:space="0" w:color="auto"/>
            <w:right w:val="none" w:sz="0" w:space="0" w:color="auto"/>
          </w:divBdr>
        </w:div>
        <w:div w:id="491407537">
          <w:marLeft w:val="640"/>
          <w:marRight w:val="0"/>
          <w:marTop w:val="0"/>
          <w:marBottom w:val="0"/>
          <w:divBdr>
            <w:top w:val="none" w:sz="0" w:space="0" w:color="auto"/>
            <w:left w:val="none" w:sz="0" w:space="0" w:color="auto"/>
            <w:bottom w:val="none" w:sz="0" w:space="0" w:color="auto"/>
            <w:right w:val="none" w:sz="0" w:space="0" w:color="auto"/>
          </w:divBdr>
        </w:div>
        <w:div w:id="429396289">
          <w:marLeft w:val="640"/>
          <w:marRight w:val="0"/>
          <w:marTop w:val="0"/>
          <w:marBottom w:val="0"/>
          <w:divBdr>
            <w:top w:val="none" w:sz="0" w:space="0" w:color="auto"/>
            <w:left w:val="none" w:sz="0" w:space="0" w:color="auto"/>
            <w:bottom w:val="none" w:sz="0" w:space="0" w:color="auto"/>
            <w:right w:val="none" w:sz="0" w:space="0" w:color="auto"/>
          </w:divBdr>
        </w:div>
        <w:div w:id="307708175">
          <w:marLeft w:val="640"/>
          <w:marRight w:val="0"/>
          <w:marTop w:val="0"/>
          <w:marBottom w:val="0"/>
          <w:divBdr>
            <w:top w:val="none" w:sz="0" w:space="0" w:color="auto"/>
            <w:left w:val="none" w:sz="0" w:space="0" w:color="auto"/>
            <w:bottom w:val="none" w:sz="0" w:space="0" w:color="auto"/>
            <w:right w:val="none" w:sz="0" w:space="0" w:color="auto"/>
          </w:divBdr>
        </w:div>
        <w:div w:id="1707675177">
          <w:marLeft w:val="640"/>
          <w:marRight w:val="0"/>
          <w:marTop w:val="0"/>
          <w:marBottom w:val="0"/>
          <w:divBdr>
            <w:top w:val="none" w:sz="0" w:space="0" w:color="auto"/>
            <w:left w:val="none" w:sz="0" w:space="0" w:color="auto"/>
            <w:bottom w:val="none" w:sz="0" w:space="0" w:color="auto"/>
            <w:right w:val="none" w:sz="0" w:space="0" w:color="auto"/>
          </w:divBdr>
        </w:div>
        <w:div w:id="1933278315">
          <w:marLeft w:val="640"/>
          <w:marRight w:val="0"/>
          <w:marTop w:val="0"/>
          <w:marBottom w:val="0"/>
          <w:divBdr>
            <w:top w:val="none" w:sz="0" w:space="0" w:color="auto"/>
            <w:left w:val="none" w:sz="0" w:space="0" w:color="auto"/>
            <w:bottom w:val="none" w:sz="0" w:space="0" w:color="auto"/>
            <w:right w:val="none" w:sz="0" w:space="0" w:color="auto"/>
          </w:divBdr>
        </w:div>
        <w:div w:id="1854149850">
          <w:marLeft w:val="640"/>
          <w:marRight w:val="0"/>
          <w:marTop w:val="0"/>
          <w:marBottom w:val="0"/>
          <w:divBdr>
            <w:top w:val="none" w:sz="0" w:space="0" w:color="auto"/>
            <w:left w:val="none" w:sz="0" w:space="0" w:color="auto"/>
            <w:bottom w:val="none" w:sz="0" w:space="0" w:color="auto"/>
            <w:right w:val="none" w:sz="0" w:space="0" w:color="auto"/>
          </w:divBdr>
        </w:div>
        <w:div w:id="1969310714">
          <w:marLeft w:val="640"/>
          <w:marRight w:val="0"/>
          <w:marTop w:val="0"/>
          <w:marBottom w:val="0"/>
          <w:divBdr>
            <w:top w:val="none" w:sz="0" w:space="0" w:color="auto"/>
            <w:left w:val="none" w:sz="0" w:space="0" w:color="auto"/>
            <w:bottom w:val="none" w:sz="0" w:space="0" w:color="auto"/>
            <w:right w:val="none" w:sz="0" w:space="0" w:color="auto"/>
          </w:divBdr>
        </w:div>
        <w:div w:id="1165701983">
          <w:marLeft w:val="640"/>
          <w:marRight w:val="0"/>
          <w:marTop w:val="0"/>
          <w:marBottom w:val="0"/>
          <w:divBdr>
            <w:top w:val="none" w:sz="0" w:space="0" w:color="auto"/>
            <w:left w:val="none" w:sz="0" w:space="0" w:color="auto"/>
            <w:bottom w:val="none" w:sz="0" w:space="0" w:color="auto"/>
            <w:right w:val="none" w:sz="0" w:space="0" w:color="auto"/>
          </w:divBdr>
        </w:div>
        <w:div w:id="406003302">
          <w:marLeft w:val="640"/>
          <w:marRight w:val="0"/>
          <w:marTop w:val="0"/>
          <w:marBottom w:val="0"/>
          <w:divBdr>
            <w:top w:val="none" w:sz="0" w:space="0" w:color="auto"/>
            <w:left w:val="none" w:sz="0" w:space="0" w:color="auto"/>
            <w:bottom w:val="none" w:sz="0" w:space="0" w:color="auto"/>
            <w:right w:val="none" w:sz="0" w:space="0" w:color="auto"/>
          </w:divBdr>
        </w:div>
        <w:div w:id="466703164">
          <w:marLeft w:val="640"/>
          <w:marRight w:val="0"/>
          <w:marTop w:val="0"/>
          <w:marBottom w:val="0"/>
          <w:divBdr>
            <w:top w:val="none" w:sz="0" w:space="0" w:color="auto"/>
            <w:left w:val="none" w:sz="0" w:space="0" w:color="auto"/>
            <w:bottom w:val="none" w:sz="0" w:space="0" w:color="auto"/>
            <w:right w:val="none" w:sz="0" w:space="0" w:color="auto"/>
          </w:divBdr>
        </w:div>
        <w:div w:id="1849979134">
          <w:marLeft w:val="640"/>
          <w:marRight w:val="0"/>
          <w:marTop w:val="0"/>
          <w:marBottom w:val="0"/>
          <w:divBdr>
            <w:top w:val="none" w:sz="0" w:space="0" w:color="auto"/>
            <w:left w:val="none" w:sz="0" w:space="0" w:color="auto"/>
            <w:bottom w:val="none" w:sz="0" w:space="0" w:color="auto"/>
            <w:right w:val="none" w:sz="0" w:space="0" w:color="auto"/>
          </w:divBdr>
        </w:div>
        <w:div w:id="1069575142">
          <w:marLeft w:val="640"/>
          <w:marRight w:val="0"/>
          <w:marTop w:val="0"/>
          <w:marBottom w:val="0"/>
          <w:divBdr>
            <w:top w:val="none" w:sz="0" w:space="0" w:color="auto"/>
            <w:left w:val="none" w:sz="0" w:space="0" w:color="auto"/>
            <w:bottom w:val="none" w:sz="0" w:space="0" w:color="auto"/>
            <w:right w:val="none" w:sz="0" w:space="0" w:color="auto"/>
          </w:divBdr>
        </w:div>
        <w:div w:id="1368262221">
          <w:marLeft w:val="640"/>
          <w:marRight w:val="0"/>
          <w:marTop w:val="0"/>
          <w:marBottom w:val="0"/>
          <w:divBdr>
            <w:top w:val="none" w:sz="0" w:space="0" w:color="auto"/>
            <w:left w:val="none" w:sz="0" w:space="0" w:color="auto"/>
            <w:bottom w:val="none" w:sz="0" w:space="0" w:color="auto"/>
            <w:right w:val="none" w:sz="0" w:space="0" w:color="auto"/>
          </w:divBdr>
        </w:div>
        <w:div w:id="145123505">
          <w:marLeft w:val="640"/>
          <w:marRight w:val="0"/>
          <w:marTop w:val="0"/>
          <w:marBottom w:val="0"/>
          <w:divBdr>
            <w:top w:val="none" w:sz="0" w:space="0" w:color="auto"/>
            <w:left w:val="none" w:sz="0" w:space="0" w:color="auto"/>
            <w:bottom w:val="none" w:sz="0" w:space="0" w:color="auto"/>
            <w:right w:val="none" w:sz="0" w:space="0" w:color="auto"/>
          </w:divBdr>
        </w:div>
        <w:div w:id="1469518945">
          <w:marLeft w:val="640"/>
          <w:marRight w:val="0"/>
          <w:marTop w:val="0"/>
          <w:marBottom w:val="0"/>
          <w:divBdr>
            <w:top w:val="none" w:sz="0" w:space="0" w:color="auto"/>
            <w:left w:val="none" w:sz="0" w:space="0" w:color="auto"/>
            <w:bottom w:val="none" w:sz="0" w:space="0" w:color="auto"/>
            <w:right w:val="none" w:sz="0" w:space="0" w:color="auto"/>
          </w:divBdr>
        </w:div>
        <w:div w:id="1728528367">
          <w:marLeft w:val="640"/>
          <w:marRight w:val="0"/>
          <w:marTop w:val="0"/>
          <w:marBottom w:val="0"/>
          <w:divBdr>
            <w:top w:val="none" w:sz="0" w:space="0" w:color="auto"/>
            <w:left w:val="none" w:sz="0" w:space="0" w:color="auto"/>
            <w:bottom w:val="none" w:sz="0" w:space="0" w:color="auto"/>
            <w:right w:val="none" w:sz="0" w:space="0" w:color="auto"/>
          </w:divBdr>
        </w:div>
        <w:div w:id="616528985">
          <w:marLeft w:val="640"/>
          <w:marRight w:val="0"/>
          <w:marTop w:val="0"/>
          <w:marBottom w:val="0"/>
          <w:divBdr>
            <w:top w:val="none" w:sz="0" w:space="0" w:color="auto"/>
            <w:left w:val="none" w:sz="0" w:space="0" w:color="auto"/>
            <w:bottom w:val="none" w:sz="0" w:space="0" w:color="auto"/>
            <w:right w:val="none" w:sz="0" w:space="0" w:color="auto"/>
          </w:divBdr>
        </w:div>
        <w:div w:id="906497652">
          <w:marLeft w:val="640"/>
          <w:marRight w:val="0"/>
          <w:marTop w:val="0"/>
          <w:marBottom w:val="0"/>
          <w:divBdr>
            <w:top w:val="none" w:sz="0" w:space="0" w:color="auto"/>
            <w:left w:val="none" w:sz="0" w:space="0" w:color="auto"/>
            <w:bottom w:val="none" w:sz="0" w:space="0" w:color="auto"/>
            <w:right w:val="none" w:sz="0" w:space="0" w:color="auto"/>
          </w:divBdr>
        </w:div>
        <w:div w:id="360781949">
          <w:marLeft w:val="640"/>
          <w:marRight w:val="0"/>
          <w:marTop w:val="0"/>
          <w:marBottom w:val="0"/>
          <w:divBdr>
            <w:top w:val="none" w:sz="0" w:space="0" w:color="auto"/>
            <w:left w:val="none" w:sz="0" w:space="0" w:color="auto"/>
            <w:bottom w:val="none" w:sz="0" w:space="0" w:color="auto"/>
            <w:right w:val="none" w:sz="0" w:space="0" w:color="auto"/>
          </w:divBdr>
        </w:div>
        <w:div w:id="659042451">
          <w:marLeft w:val="640"/>
          <w:marRight w:val="0"/>
          <w:marTop w:val="0"/>
          <w:marBottom w:val="0"/>
          <w:divBdr>
            <w:top w:val="none" w:sz="0" w:space="0" w:color="auto"/>
            <w:left w:val="none" w:sz="0" w:space="0" w:color="auto"/>
            <w:bottom w:val="none" w:sz="0" w:space="0" w:color="auto"/>
            <w:right w:val="none" w:sz="0" w:space="0" w:color="auto"/>
          </w:divBdr>
        </w:div>
        <w:div w:id="1949583060">
          <w:marLeft w:val="640"/>
          <w:marRight w:val="0"/>
          <w:marTop w:val="0"/>
          <w:marBottom w:val="0"/>
          <w:divBdr>
            <w:top w:val="none" w:sz="0" w:space="0" w:color="auto"/>
            <w:left w:val="none" w:sz="0" w:space="0" w:color="auto"/>
            <w:bottom w:val="none" w:sz="0" w:space="0" w:color="auto"/>
            <w:right w:val="none" w:sz="0" w:space="0" w:color="auto"/>
          </w:divBdr>
        </w:div>
        <w:div w:id="852260864">
          <w:marLeft w:val="640"/>
          <w:marRight w:val="0"/>
          <w:marTop w:val="0"/>
          <w:marBottom w:val="0"/>
          <w:divBdr>
            <w:top w:val="none" w:sz="0" w:space="0" w:color="auto"/>
            <w:left w:val="none" w:sz="0" w:space="0" w:color="auto"/>
            <w:bottom w:val="none" w:sz="0" w:space="0" w:color="auto"/>
            <w:right w:val="none" w:sz="0" w:space="0" w:color="auto"/>
          </w:divBdr>
        </w:div>
        <w:div w:id="755135228">
          <w:marLeft w:val="640"/>
          <w:marRight w:val="0"/>
          <w:marTop w:val="0"/>
          <w:marBottom w:val="0"/>
          <w:divBdr>
            <w:top w:val="none" w:sz="0" w:space="0" w:color="auto"/>
            <w:left w:val="none" w:sz="0" w:space="0" w:color="auto"/>
            <w:bottom w:val="none" w:sz="0" w:space="0" w:color="auto"/>
            <w:right w:val="none" w:sz="0" w:space="0" w:color="auto"/>
          </w:divBdr>
        </w:div>
        <w:div w:id="1263957555">
          <w:marLeft w:val="640"/>
          <w:marRight w:val="0"/>
          <w:marTop w:val="0"/>
          <w:marBottom w:val="0"/>
          <w:divBdr>
            <w:top w:val="none" w:sz="0" w:space="0" w:color="auto"/>
            <w:left w:val="none" w:sz="0" w:space="0" w:color="auto"/>
            <w:bottom w:val="none" w:sz="0" w:space="0" w:color="auto"/>
            <w:right w:val="none" w:sz="0" w:space="0" w:color="auto"/>
          </w:divBdr>
        </w:div>
        <w:div w:id="1788620713">
          <w:marLeft w:val="640"/>
          <w:marRight w:val="0"/>
          <w:marTop w:val="0"/>
          <w:marBottom w:val="0"/>
          <w:divBdr>
            <w:top w:val="none" w:sz="0" w:space="0" w:color="auto"/>
            <w:left w:val="none" w:sz="0" w:space="0" w:color="auto"/>
            <w:bottom w:val="none" w:sz="0" w:space="0" w:color="auto"/>
            <w:right w:val="none" w:sz="0" w:space="0" w:color="auto"/>
          </w:divBdr>
        </w:div>
        <w:div w:id="1722905646">
          <w:marLeft w:val="640"/>
          <w:marRight w:val="0"/>
          <w:marTop w:val="0"/>
          <w:marBottom w:val="0"/>
          <w:divBdr>
            <w:top w:val="none" w:sz="0" w:space="0" w:color="auto"/>
            <w:left w:val="none" w:sz="0" w:space="0" w:color="auto"/>
            <w:bottom w:val="none" w:sz="0" w:space="0" w:color="auto"/>
            <w:right w:val="none" w:sz="0" w:space="0" w:color="auto"/>
          </w:divBdr>
        </w:div>
        <w:div w:id="1380976867">
          <w:marLeft w:val="640"/>
          <w:marRight w:val="0"/>
          <w:marTop w:val="0"/>
          <w:marBottom w:val="0"/>
          <w:divBdr>
            <w:top w:val="none" w:sz="0" w:space="0" w:color="auto"/>
            <w:left w:val="none" w:sz="0" w:space="0" w:color="auto"/>
            <w:bottom w:val="none" w:sz="0" w:space="0" w:color="auto"/>
            <w:right w:val="none" w:sz="0" w:space="0" w:color="auto"/>
          </w:divBdr>
        </w:div>
        <w:div w:id="785386163">
          <w:marLeft w:val="640"/>
          <w:marRight w:val="0"/>
          <w:marTop w:val="0"/>
          <w:marBottom w:val="0"/>
          <w:divBdr>
            <w:top w:val="none" w:sz="0" w:space="0" w:color="auto"/>
            <w:left w:val="none" w:sz="0" w:space="0" w:color="auto"/>
            <w:bottom w:val="none" w:sz="0" w:space="0" w:color="auto"/>
            <w:right w:val="none" w:sz="0" w:space="0" w:color="auto"/>
          </w:divBdr>
        </w:div>
        <w:div w:id="1967589113">
          <w:marLeft w:val="640"/>
          <w:marRight w:val="0"/>
          <w:marTop w:val="0"/>
          <w:marBottom w:val="0"/>
          <w:divBdr>
            <w:top w:val="none" w:sz="0" w:space="0" w:color="auto"/>
            <w:left w:val="none" w:sz="0" w:space="0" w:color="auto"/>
            <w:bottom w:val="none" w:sz="0" w:space="0" w:color="auto"/>
            <w:right w:val="none" w:sz="0" w:space="0" w:color="auto"/>
          </w:divBdr>
        </w:div>
        <w:div w:id="746415249">
          <w:marLeft w:val="640"/>
          <w:marRight w:val="0"/>
          <w:marTop w:val="0"/>
          <w:marBottom w:val="0"/>
          <w:divBdr>
            <w:top w:val="none" w:sz="0" w:space="0" w:color="auto"/>
            <w:left w:val="none" w:sz="0" w:space="0" w:color="auto"/>
            <w:bottom w:val="none" w:sz="0" w:space="0" w:color="auto"/>
            <w:right w:val="none" w:sz="0" w:space="0" w:color="auto"/>
          </w:divBdr>
        </w:div>
        <w:div w:id="15622388">
          <w:marLeft w:val="640"/>
          <w:marRight w:val="0"/>
          <w:marTop w:val="0"/>
          <w:marBottom w:val="0"/>
          <w:divBdr>
            <w:top w:val="none" w:sz="0" w:space="0" w:color="auto"/>
            <w:left w:val="none" w:sz="0" w:space="0" w:color="auto"/>
            <w:bottom w:val="none" w:sz="0" w:space="0" w:color="auto"/>
            <w:right w:val="none" w:sz="0" w:space="0" w:color="auto"/>
          </w:divBdr>
        </w:div>
        <w:div w:id="372578198">
          <w:marLeft w:val="640"/>
          <w:marRight w:val="0"/>
          <w:marTop w:val="0"/>
          <w:marBottom w:val="0"/>
          <w:divBdr>
            <w:top w:val="none" w:sz="0" w:space="0" w:color="auto"/>
            <w:left w:val="none" w:sz="0" w:space="0" w:color="auto"/>
            <w:bottom w:val="none" w:sz="0" w:space="0" w:color="auto"/>
            <w:right w:val="none" w:sz="0" w:space="0" w:color="auto"/>
          </w:divBdr>
        </w:div>
        <w:div w:id="453518933">
          <w:marLeft w:val="640"/>
          <w:marRight w:val="0"/>
          <w:marTop w:val="0"/>
          <w:marBottom w:val="0"/>
          <w:divBdr>
            <w:top w:val="none" w:sz="0" w:space="0" w:color="auto"/>
            <w:left w:val="none" w:sz="0" w:space="0" w:color="auto"/>
            <w:bottom w:val="none" w:sz="0" w:space="0" w:color="auto"/>
            <w:right w:val="none" w:sz="0" w:space="0" w:color="auto"/>
          </w:divBdr>
        </w:div>
        <w:div w:id="513887792">
          <w:marLeft w:val="640"/>
          <w:marRight w:val="0"/>
          <w:marTop w:val="0"/>
          <w:marBottom w:val="0"/>
          <w:divBdr>
            <w:top w:val="none" w:sz="0" w:space="0" w:color="auto"/>
            <w:left w:val="none" w:sz="0" w:space="0" w:color="auto"/>
            <w:bottom w:val="none" w:sz="0" w:space="0" w:color="auto"/>
            <w:right w:val="none" w:sz="0" w:space="0" w:color="auto"/>
          </w:divBdr>
        </w:div>
        <w:div w:id="290862984">
          <w:marLeft w:val="640"/>
          <w:marRight w:val="0"/>
          <w:marTop w:val="0"/>
          <w:marBottom w:val="0"/>
          <w:divBdr>
            <w:top w:val="none" w:sz="0" w:space="0" w:color="auto"/>
            <w:left w:val="none" w:sz="0" w:space="0" w:color="auto"/>
            <w:bottom w:val="none" w:sz="0" w:space="0" w:color="auto"/>
            <w:right w:val="none" w:sz="0" w:space="0" w:color="auto"/>
          </w:divBdr>
        </w:div>
        <w:div w:id="1814372850">
          <w:marLeft w:val="640"/>
          <w:marRight w:val="0"/>
          <w:marTop w:val="0"/>
          <w:marBottom w:val="0"/>
          <w:divBdr>
            <w:top w:val="none" w:sz="0" w:space="0" w:color="auto"/>
            <w:left w:val="none" w:sz="0" w:space="0" w:color="auto"/>
            <w:bottom w:val="none" w:sz="0" w:space="0" w:color="auto"/>
            <w:right w:val="none" w:sz="0" w:space="0" w:color="auto"/>
          </w:divBdr>
        </w:div>
        <w:div w:id="608778777">
          <w:marLeft w:val="640"/>
          <w:marRight w:val="0"/>
          <w:marTop w:val="0"/>
          <w:marBottom w:val="0"/>
          <w:divBdr>
            <w:top w:val="none" w:sz="0" w:space="0" w:color="auto"/>
            <w:left w:val="none" w:sz="0" w:space="0" w:color="auto"/>
            <w:bottom w:val="none" w:sz="0" w:space="0" w:color="auto"/>
            <w:right w:val="none" w:sz="0" w:space="0" w:color="auto"/>
          </w:divBdr>
        </w:div>
        <w:div w:id="999696774">
          <w:marLeft w:val="640"/>
          <w:marRight w:val="0"/>
          <w:marTop w:val="0"/>
          <w:marBottom w:val="0"/>
          <w:divBdr>
            <w:top w:val="none" w:sz="0" w:space="0" w:color="auto"/>
            <w:left w:val="none" w:sz="0" w:space="0" w:color="auto"/>
            <w:bottom w:val="none" w:sz="0" w:space="0" w:color="auto"/>
            <w:right w:val="none" w:sz="0" w:space="0" w:color="auto"/>
          </w:divBdr>
        </w:div>
        <w:div w:id="549348117">
          <w:marLeft w:val="640"/>
          <w:marRight w:val="0"/>
          <w:marTop w:val="0"/>
          <w:marBottom w:val="0"/>
          <w:divBdr>
            <w:top w:val="none" w:sz="0" w:space="0" w:color="auto"/>
            <w:left w:val="none" w:sz="0" w:space="0" w:color="auto"/>
            <w:bottom w:val="none" w:sz="0" w:space="0" w:color="auto"/>
            <w:right w:val="none" w:sz="0" w:space="0" w:color="auto"/>
          </w:divBdr>
        </w:div>
        <w:div w:id="1785493094">
          <w:marLeft w:val="640"/>
          <w:marRight w:val="0"/>
          <w:marTop w:val="0"/>
          <w:marBottom w:val="0"/>
          <w:divBdr>
            <w:top w:val="none" w:sz="0" w:space="0" w:color="auto"/>
            <w:left w:val="none" w:sz="0" w:space="0" w:color="auto"/>
            <w:bottom w:val="none" w:sz="0" w:space="0" w:color="auto"/>
            <w:right w:val="none" w:sz="0" w:space="0" w:color="auto"/>
          </w:divBdr>
        </w:div>
        <w:div w:id="318926973">
          <w:marLeft w:val="640"/>
          <w:marRight w:val="0"/>
          <w:marTop w:val="0"/>
          <w:marBottom w:val="0"/>
          <w:divBdr>
            <w:top w:val="none" w:sz="0" w:space="0" w:color="auto"/>
            <w:left w:val="none" w:sz="0" w:space="0" w:color="auto"/>
            <w:bottom w:val="none" w:sz="0" w:space="0" w:color="auto"/>
            <w:right w:val="none" w:sz="0" w:space="0" w:color="auto"/>
          </w:divBdr>
        </w:div>
        <w:div w:id="1073355721">
          <w:marLeft w:val="640"/>
          <w:marRight w:val="0"/>
          <w:marTop w:val="0"/>
          <w:marBottom w:val="0"/>
          <w:divBdr>
            <w:top w:val="none" w:sz="0" w:space="0" w:color="auto"/>
            <w:left w:val="none" w:sz="0" w:space="0" w:color="auto"/>
            <w:bottom w:val="none" w:sz="0" w:space="0" w:color="auto"/>
            <w:right w:val="none" w:sz="0" w:space="0" w:color="auto"/>
          </w:divBdr>
        </w:div>
        <w:div w:id="907228557">
          <w:marLeft w:val="640"/>
          <w:marRight w:val="0"/>
          <w:marTop w:val="0"/>
          <w:marBottom w:val="0"/>
          <w:divBdr>
            <w:top w:val="none" w:sz="0" w:space="0" w:color="auto"/>
            <w:left w:val="none" w:sz="0" w:space="0" w:color="auto"/>
            <w:bottom w:val="none" w:sz="0" w:space="0" w:color="auto"/>
            <w:right w:val="none" w:sz="0" w:space="0" w:color="auto"/>
          </w:divBdr>
        </w:div>
        <w:div w:id="1428311459">
          <w:marLeft w:val="640"/>
          <w:marRight w:val="0"/>
          <w:marTop w:val="0"/>
          <w:marBottom w:val="0"/>
          <w:divBdr>
            <w:top w:val="none" w:sz="0" w:space="0" w:color="auto"/>
            <w:left w:val="none" w:sz="0" w:space="0" w:color="auto"/>
            <w:bottom w:val="none" w:sz="0" w:space="0" w:color="auto"/>
            <w:right w:val="none" w:sz="0" w:space="0" w:color="auto"/>
          </w:divBdr>
        </w:div>
        <w:div w:id="1222056797">
          <w:marLeft w:val="640"/>
          <w:marRight w:val="0"/>
          <w:marTop w:val="0"/>
          <w:marBottom w:val="0"/>
          <w:divBdr>
            <w:top w:val="none" w:sz="0" w:space="0" w:color="auto"/>
            <w:left w:val="none" w:sz="0" w:space="0" w:color="auto"/>
            <w:bottom w:val="none" w:sz="0" w:space="0" w:color="auto"/>
            <w:right w:val="none" w:sz="0" w:space="0" w:color="auto"/>
          </w:divBdr>
        </w:div>
        <w:div w:id="1728339099">
          <w:marLeft w:val="640"/>
          <w:marRight w:val="0"/>
          <w:marTop w:val="0"/>
          <w:marBottom w:val="0"/>
          <w:divBdr>
            <w:top w:val="none" w:sz="0" w:space="0" w:color="auto"/>
            <w:left w:val="none" w:sz="0" w:space="0" w:color="auto"/>
            <w:bottom w:val="none" w:sz="0" w:space="0" w:color="auto"/>
            <w:right w:val="none" w:sz="0" w:space="0" w:color="auto"/>
          </w:divBdr>
        </w:div>
        <w:div w:id="1688604859">
          <w:marLeft w:val="640"/>
          <w:marRight w:val="0"/>
          <w:marTop w:val="0"/>
          <w:marBottom w:val="0"/>
          <w:divBdr>
            <w:top w:val="none" w:sz="0" w:space="0" w:color="auto"/>
            <w:left w:val="none" w:sz="0" w:space="0" w:color="auto"/>
            <w:bottom w:val="none" w:sz="0" w:space="0" w:color="auto"/>
            <w:right w:val="none" w:sz="0" w:space="0" w:color="auto"/>
          </w:divBdr>
        </w:div>
        <w:div w:id="986056570">
          <w:marLeft w:val="640"/>
          <w:marRight w:val="0"/>
          <w:marTop w:val="0"/>
          <w:marBottom w:val="0"/>
          <w:divBdr>
            <w:top w:val="none" w:sz="0" w:space="0" w:color="auto"/>
            <w:left w:val="none" w:sz="0" w:space="0" w:color="auto"/>
            <w:bottom w:val="none" w:sz="0" w:space="0" w:color="auto"/>
            <w:right w:val="none" w:sz="0" w:space="0" w:color="auto"/>
          </w:divBdr>
        </w:div>
        <w:div w:id="1479491728">
          <w:marLeft w:val="640"/>
          <w:marRight w:val="0"/>
          <w:marTop w:val="0"/>
          <w:marBottom w:val="0"/>
          <w:divBdr>
            <w:top w:val="none" w:sz="0" w:space="0" w:color="auto"/>
            <w:left w:val="none" w:sz="0" w:space="0" w:color="auto"/>
            <w:bottom w:val="none" w:sz="0" w:space="0" w:color="auto"/>
            <w:right w:val="none" w:sz="0" w:space="0" w:color="auto"/>
          </w:divBdr>
        </w:div>
        <w:div w:id="2093618016">
          <w:marLeft w:val="640"/>
          <w:marRight w:val="0"/>
          <w:marTop w:val="0"/>
          <w:marBottom w:val="0"/>
          <w:divBdr>
            <w:top w:val="none" w:sz="0" w:space="0" w:color="auto"/>
            <w:left w:val="none" w:sz="0" w:space="0" w:color="auto"/>
            <w:bottom w:val="none" w:sz="0" w:space="0" w:color="auto"/>
            <w:right w:val="none" w:sz="0" w:space="0" w:color="auto"/>
          </w:divBdr>
        </w:div>
        <w:div w:id="933052466">
          <w:marLeft w:val="640"/>
          <w:marRight w:val="0"/>
          <w:marTop w:val="0"/>
          <w:marBottom w:val="0"/>
          <w:divBdr>
            <w:top w:val="none" w:sz="0" w:space="0" w:color="auto"/>
            <w:left w:val="none" w:sz="0" w:space="0" w:color="auto"/>
            <w:bottom w:val="none" w:sz="0" w:space="0" w:color="auto"/>
            <w:right w:val="none" w:sz="0" w:space="0" w:color="auto"/>
          </w:divBdr>
        </w:div>
        <w:div w:id="209418061">
          <w:marLeft w:val="640"/>
          <w:marRight w:val="0"/>
          <w:marTop w:val="0"/>
          <w:marBottom w:val="0"/>
          <w:divBdr>
            <w:top w:val="none" w:sz="0" w:space="0" w:color="auto"/>
            <w:left w:val="none" w:sz="0" w:space="0" w:color="auto"/>
            <w:bottom w:val="none" w:sz="0" w:space="0" w:color="auto"/>
            <w:right w:val="none" w:sz="0" w:space="0" w:color="auto"/>
          </w:divBdr>
        </w:div>
        <w:div w:id="590240623">
          <w:marLeft w:val="640"/>
          <w:marRight w:val="0"/>
          <w:marTop w:val="0"/>
          <w:marBottom w:val="0"/>
          <w:divBdr>
            <w:top w:val="none" w:sz="0" w:space="0" w:color="auto"/>
            <w:left w:val="none" w:sz="0" w:space="0" w:color="auto"/>
            <w:bottom w:val="none" w:sz="0" w:space="0" w:color="auto"/>
            <w:right w:val="none" w:sz="0" w:space="0" w:color="auto"/>
          </w:divBdr>
        </w:div>
        <w:div w:id="195314230">
          <w:marLeft w:val="640"/>
          <w:marRight w:val="0"/>
          <w:marTop w:val="0"/>
          <w:marBottom w:val="0"/>
          <w:divBdr>
            <w:top w:val="none" w:sz="0" w:space="0" w:color="auto"/>
            <w:left w:val="none" w:sz="0" w:space="0" w:color="auto"/>
            <w:bottom w:val="none" w:sz="0" w:space="0" w:color="auto"/>
            <w:right w:val="none" w:sz="0" w:space="0" w:color="auto"/>
          </w:divBdr>
        </w:div>
        <w:div w:id="788283862">
          <w:marLeft w:val="640"/>
          <w:marRight w:val="0"/>
          <w:marTop w:val="0"/>
          <w:marBottom w:val="0"/>
          <w:divBdr>
            <w:top w:val="none" w:sz="0" w:space="0" w:color="auto"/>
            <w:left w:val="none" w:sz="0" w:space="0" w:color="auto"/>
            <w:bottom w:val="none" w:sz="0" w:space="0" w:color="auto"/>
            <w:right w:val="none" w:sz="0" w:space="0" w:color="auto"/>
          </w:divBdr>
        </w:div>
        <w:div w:id="180749503">
          <w:marLeft w:val="640"/>
          <w:marRight w:val="0"/>
          <w:marTop w:val="0"/>
          <w:marBottom w:val="0"/>
          <w:divBdr>
            <w:top w:val="none" w:sz="0" w:space="0" w:color="auto"/>
            <w:left w:val="none" w:sz="0" w:space="0" w:color="auto"/>
            <w:bottom w:val="none" w:sz="0" w:space="0" w:color="auto"/>
            <w:right w:val="none" w:sz="0" w:space="0" w:color="auto"/>
          </w:divBdr>
        </w:div>
        <w:div w:id="1118723391">
          <w:marLeft w:val="640"/>
          <w:marRight w:val="0"/>
          <w:marTop w:val="0"/>
          <w:marBottom w:val="0"/>
          <w:divBdr>
            <w:top w:val="none" w:sz="0" w:space="0" w:color="auto"/>
            <w:left w:val="none" w:sz="0" w:space="0" w:color="auto"/>
            <w:bottom w:val="none" w:sz="0" w:space="0" w:color="auto"/>
            <w:right w:val="none" w:sz="0" w:space="0" w:color="auto"/>
          </w:divBdr>
        </w:div>
        <w:div w:id="101347039">
          <w:marLeft w:val="640"/>
          <w:marRight w:val="0"/>
          <w:marTop w:val="0"/>
          <w:marBottom w:val="0"/>
          <w:divBdr>
            <w:top w:val="none" w:sz="0" w:space="0" w:color="auto"/>
            <w:left w:val="none" w:sz="0" w:space="0" w:color="auto"/>
            <w:bottom w:val="none" w:sz="0" w:space="0" w:color="auto"/>
            <w:right w:val="none" w:sz="0" w:space="0" w:color="auto"/>
          </w:divBdr>
        </w:div>
        <w:div w:id="1505515647">
          <w:marLeft w:val="640"/>
          <w:marRight w:val="0"/>
          <w:marTop w:val="0"/>
          <w:marBottom w:val="0"/>
          <w:divBdr>
            <w:top w:val="none" w:sz="0" w:space="0" w:color="auto"/>
            <w:left w:val="none" w:sz="0" w:space="0" w:color="auto"/>
            <w:bottom w:val="none" w:sz="0" w:space="0" w:color="auto"/>
            <w:right w:val="none" w:sz="0" w:space="0" w:color="auto"/>
          </w:divBdr>
        </w:div>
        <w:div w:id="1045762083">
          <w:marLeft w:val="640"/>
          <w:marRight w:val="0"/>
          <w:marTop w:val="0"/>
          <w:marBottom w:val="0"/>
          <w:divBdr>
            <w:top w:val="none" w:sz="0" w:space="0" w:color="auto"/>
            <w:left w:val="none" w:sz="0" w:space="0" w:color="auto"/>
            <w:bottom w:val="none" w:sz="0" w:space="0" w:color="auto"/>
            <w:right w:val="none" w:sz="0" w:space="0" w:color="auto"/>
          </w:divBdr>
        </w:div>
        <w:div w:id="1647590900">
          <w:marLeft w:val="640"/>
          <w:marRight w:val="0"/>
          <w:marTop w:val="0"/>
          <w:marBottom w:val="0"/>
          <w:divBdr>
            <w:top w:val="none" w:sz="0" w:space="0" w:color="auto"/>
            <w:left w:val="none" w:sz="0" w:space="0" w:color="auto"/>
            <w:bottom w:val="none" w:sz="0" w:space="0" w:color="auto"/>
            <w:right w:val="none" w:sz="0" w:space="0" w:color="auto"/>
          </w:divBdr>
        </w:div>
        <w:div w:id="271255034">
          <w:marLeft w:val="640"/>
          <w:marRight w:val="0"/>
          <w:marTop w:val="0"/>
          <w:marBottom w:val="0"/>
          <w:divBdr>
            <w:top w:val="none" w:sz="0" w:space="0" w:color="auto"/>
            <w:left w:val="none" w:sz="0" w:space="0" w:color="auto"/>
            <w:bottom w:val="none" w:sz="0" w:space="0" w:color="auto"/>
            <w:right w:val="none" w:sz="0" w:space="0" w:color="auto"/>
          </w:divBdr>
        </w:div>
      </w:divsChild>
    </w:div>
    <w:div w:id="1070467384">
      <w:bodyDiv w:val="1"/>
      <w:marLeft w:val="0"/>
      <w:marRight w:val="0"/>
      <w:marTop w:val="0"/>
      <w:marBottom w:val="0"/>
      <w:divBdr>
        <w:top w:val="none" w:sz="0" w:space="0" w:color="auto"/>
        <w:left w:val="none" w:sz="0" w:space="0" w:color="auto"/>
        <w:bottom w:val="none" w:sz="0" w:space="0" w:color="auto"/>
        <w:right w:val="none" w:sz="0" w:space="0" w:color="auto"/>
      </w:divBdr>
      <w:divsChild>
        <w:div w:id="1119833354">
          <w:marLeft w:val="640"/>
          <w:marRight w:val="0"/>
          <w:marTop w:val="0"/>
          <w:marBottom w:val="0"/>
          <w:divBdr>
            <w:top w:val="none" w:sz="0" w:space="0" w:color="auto"/>
            <w:left w:val="none" w:sz="0" w:space="0" w:color="auto"/>
            <w:bottom w:val="none" w:sz="0" w:space="0" w:color="auto"/>
            <w:right w:val="none" w:sz="0" w:space="0" w:color="auto"/>
          </w:divBdr>
        </w:div>
        <w:div w:id="1202863310">
          <w:marLeft w:val="640"/>
          <w:marRight w:val="0"/>
          <w:marTop w:val="0"/>
          <w:marBottom w:val="0"/>
          <w:divBdr>
            <w:top w:val="none" w:sz="0" w:space="0" w:color="auto"/>
            <w:left w:val="none" w:sz="0" w:space="0" w:color="auto"/>
            <w:bottom w:val="none" w:sz="0" w:space="0" w:color="auto"/>
            <w:right w:val="none" w:sz="0" w:space="0" w:color="auto"/>
          </w:divBdr>
        </w:div>
        <w:div w:id="1666516222">
          <w:marLeft w:val="640"/>
          <w:marRight w:val="0"/>
          <w:marTop w:val="0"/>
          <w:marBottom w:val="0"/>
          <w:divBdr>
            <w:top w:val="none" w:sz="0" w:space="0" w:color="auto"/>
            <w:left w:val="none" w:sz="0" w:space="0" w:color="auto"/>
            <w:bottom w:val="none" w:sz="0" w:space="0" w:color="auto"/>
            <w:right w:val="none" w:sz="0" w:space="0" w:color="auto"/>
          </w:divBdr>
        </w:div>
        <w:div w:id="1032417650">
          <w:marLeft w:val="640"/>
          <w:marRight w:val="0"/>
          <w:marTop w:val="0"/>
          <w:marBottom w:val="0"/>
          <w:divBdr>
            <w:top w:val="none" w:sz="0" w:space="0" w:color="auto"/>
            <w:left w:val="none" w:sz="0" w:space="0" w:color="auto"/>
            <w:bottom w:val="none" w:sz="0" w:space="0" w:color="auto"/>
            <w:right w:val="none" w:sz="0" w:space="0" w:color="auto"/>
          </w:divBdr>
        </w:div>
        <w:div w:id="655763399">
          <w:marLeft w:val="640"/>
          <w:marRight w:val="0"/>
          <w:marTop w:val="0"/>
          <w:marBottom w:val="0"/>
          <w:divBdr>
            <w:top w:val="none" w:sz="0" w:space="0" w:color="auto"/>
            <w:left w:val="none" w:sz="0" w:space="0" w:color="auto"/>
            <w:bottom w:val="none" w:sz="0" w:space="0" w:color="auto"/>
            <w:right w:val="none" w:sz="0" w:space="0" w:color="auto"/>
          </w:divBdr>
        </w:div>
        <w:div w:id="2043436602">
          <w:marLeft w:val="640"/>
          <w:marRight w:val="0"/>
          <w:marTop w:val="0"/>
          <w:marBottom w:val="0"/>
          <w:divBdr>
            <w:top w:val="none" w:sz="0" w:space="0" w:color="auto"/>
            <w:left w:val="none" w:sz="0" w:space="0" w:color="auto"/>
            <w:bottom w:val="none" w:sz="0" w:space="0" w:color="auto"/>
            <w:right w:val="none" w:sz="0" w:space="0" w:color="auto"/>
          </w:divBdr>
        </w:div>
        <w:div w:id="1644772659">
          <w:marLeft w:val="640"/>
          <w:marRight w:val="0"/>
          <w:marTop w:val="0"/>
          <w:marBottom w:val="0"/>
          <w:divBdr>
            <w:top w:val="none" w:sz="0" w:space="0" w:color="auto"/>
            <w:left w:val="none" w:sz="0" w:space="0" w:color="auto"/>
            <w:bottom w:val="none" w:sz="0" w:space="0" w:color="auto"/>
            <w:right w:val="none" w:sz="0" w:space="0" w:color="auto"/>
          </w:divBdr>
        </w:div>
        <w:div w:id="763499505">
          <w:marLeft w:val="640"/>
          <w:marRight w:val="0"/>
          <w:marTop w:val="0"/>
          <w:marBottom w:val="0"/>
          <w:divBdr>
            <w:top w:val="none" w:sz="0" w:space="0" w:color="auto"/>
            <w:left w:val="none" w:sz="0" w:space="0" w:color="auto"/>
            <w:bottom w:val="none" w:sz="0" w:space="0" w:color="auto"/>
            <w:right w:val="none" w:sz="0" w:space="0" w:color="auto"/>
          </w:divBdr>
        </w:div>
        <w:div w:id="177471683">
          <w:marLeft w:val="640"/>
          <w:marRight w:val="0"/>
          <w:marTop w:val="0"/>
          <w:marBottom w:val="0"/>
          <w:divBdr>
            <w:top w:val="none" w:sz="0" w:space="0" w:color="auto"/>
            <w:left w:val="none" w:sz="0" w:space="0" w:color="auto"/>
            <w:bottom w:val="none" w:sz="0" w:space="0" w:color="auto"/>
            <w:right w:val="none" w:sz="0" w:space="0" w:color="auto"/>
          </w:divBdr>
        </w:div>
        <w:div w:id="1448037623">
          <w:marLeft w:val="640"/>
          <w:marRight w:val="0"/>
          <w:marTop w:val="0"/>
          <w:marBottom w:val="0"/>
          <w:divBdr>
            <w:top w:val="none" w:sz="0" w:space="0" w:color="auto"/>
            <w:left w:val="none" w:sz="0" w:space="0" w:color="auto"/>
            <w:bottom w:val="none" w:sz="0" w:space="0" w:color="auto"/>
            <w:right w:val="none" w:sz="0" w:space="0" w:color="auto"/>
          </w:divBdr>
        </w:div>
        <w:div w:id="233592398">
          <w:marLeft w:val="640"/>
          <w:marRight w:val="0"/>
          <w:marTop w:val="0"/>
          <w:marBottom w:val="0"/>
          <w:divBdr>
            <w:top w:val="none" w:sz="0" w:space="0" w:color="auto"/>
            <w:left w:val="none" w:sz="0" w:space="0" w:color="auto"/>
            <w:bottom w:val="none" w:sz="0" w:space="0" w:color="auto"/>
            <w:right w:val="none" w:sz="0" w:space="0" w:color="auto"/>
          </w:divBdr>
        </w:div>
        <w:div w:id="808396722">
          <w:marLeft w:val="640"/>
          <w:marRight w:val="0"/>
          <w:marTop w:val="0"/>
          <w:marBottom w:val="0"/>
          <w:divBdr>
            <w:top w:val="none" w:sz="0" w:space="0" w:color="auto"/>
            <w:left w:val="none" w:sz="0" w:space="0" w:color="auto"/>
            <w:bottom w:val="none" w:sz="0" w:space="0" w:color="auto"/>
            <w:right w:val="none" w:sz="0" w:space="0" w:color="auto"/>
          </w:divBdr>
        </w:div>
        <w:div w:id="113719117">
          <w:marLeft w:val="640"/>
          <w:marRight w:val="0"/>
          <w:marTop w:val="0"/>
          <w:marBottom w:val="0"/>
          <w:divBdr>
            <w:top w:val="none" w:sz="0" w:space="0" w:color="auto"/>
            <w:left w:val="none" w:sz="0" w:space="0" w:color="auto"/>
            <w:bottom w:val="none" w:sz="0" w:space="0" w:color="auto"/>
            <w:right w:val="none" w:sz="0" w:space="0" w:color="auto"/>
          </w:divBdr>
        </w:div>
        <w:div w:id="292373946">
          <w:marLeft w:val="640"/>
          <w:marRight w:val="0"/>
          <w:marTop w:val="0"/>
          <w:marBottom w:val="0"/>
          <w:divBdr>
            <w:top w:val="none" w:sz="0" w:space="0" w:color="auto"/>
            <w:left w:val="none" w:sz="0" w:space="0" w:color="auto"/>
            <w:bottom w:val="none" w:sz="0" w:space="0" w:color="auto"/>
            <w:right w:val="none" w:sz="0" w:space="0" w:color="auto"/>
          </w:divBdr>
        </w:div>
        <w:div w:id="807170152">
          <w:marLeft w:val="640"/>
          <w:marRight w:val="0"/>
          <w:marTop w:val="0"/>
          <w:marBottom w:val="0"/>
          <w:divBdr>
            <w:top w:val="none" w:sz="0" w:space="0" w:color="auto"/>
            <w:left w:val="none" w:sz="0" w:space="0" w:color="auto"/>
            <w:bottom w:val="none" w:sz="0" w:space="0" w:color="auto"/>
            <w:right w:val="none" w:sz="0" w:space="0" w:color="auto"/>
          </w:divBdr>
        </w:div>
        <w:div w:id="870651296">
          <w:marLeft w:val="640"/>
          <w:marRight w:val="0"/>
          <w:marTop w:val="0"/>
          <w:marBottom w:val="0"/>
          <w:divBdr>
            <w:top w:val="none" w:sz="0" w:space="0" w:color="auto"/>
            <w:left w:val="none" w:sz="0" w:space="0" w:color="auto"/>
            <w:bottom w:val="none" w:sz="0" w:space="0" w:color="auto"/>
            <w:right w:val="none" w:sz="0" w:space="0" w:color="auto"/>
          </w:divBdr>
        </w:div>
        <w:div w:id="952324343">
          <w:marLeft w:val="640"/>
          <w:marRight w:val="0"/>
          <w:marTop w:val="0"/>
          <w:marBottom w:val="0"/>
          <w:divBdr>
            <w:top w:val="none" w:sz="0" w:space="0" w:color="auto"/>
            <w:left w:val="none" w:sz="0" w:space="0" w:color="auto"/>
            <w:bottom w:val="none" w:sz="0" w:space="0" w:color="auto"/>
            <w:right w:val="none" w:sz="0" w:space="0" w:color="auto"/>
          </w:divBdr>
        </w:div>
        <w:div w:id="2037729328">
          <w:marLeft w:val="640"/>
          <w:marRight w:val="0"/>
          <w:marTop w:val="0"/>
          <w:marBottom w:val="0"/>
          <w:divBdr>
            <w:top w:val="none" w:sz="0" w:space="0" w:color="auto"/>
            <w:left w:val="none" w:sz="0" w:space="0" w:color="auto"/>
            <w:bottom w:val="none" w:sz="0" w:space="0" w:color="auto"/>
            <w:right w:val="none" w:sz="0" w:space="0" w:color="auto"/>
          </w:divBdr>
        </w:div>
        <w:div w:id="1525442970">
          <w:marLeft w:val="640"/>
          <w:marRight w:val="0"/>
          <w:marTop w:val="0"/>
          <w:marBottom w:val="0"/>
          <w:divBdr>
            <w:top w:val="none" w:sz="0" w:space="0" w:color="auto"/>
            <w:left w:val="none" w:sz="0" w:space="0" w:color="auto"/>
            <w:bottom w:val="none" w:sz="0" w:space="0" w:color="auto"/>
            <w:right w:val="none" w:sz="0" w:space="0" w:color="auto"/>
          </w:divBdr>
        </w:div>
        <w:div w:id="737020549">
          <w:marLeft w:val="640"/>
          <w:marRight w:val="0"/>
          <w:marTop w:val="0"/>
          <w:marBottom w:val="0"/>
          <w:divBdr>
            <w:top w:val="none" w:sz="0" w:space="0" w:color="auto"/>
            <w:left w:val="none" w:sz="0" w:space="0" w:color="auto"/>
            <w:bottom w:val="none" w:sz="0" w:space="0" w:color="auto"/>
            <w:right w:val="none" w:sz="0" w:space="0" w:color="auto"/>
          </w:divBdr>
        </w:div>
        <w:div w:id="375662491">
          <w:marLeft w:val="640"/>
          <w:marRight w:val="0"/>
          <w:marTop w:val="0"/>
          <w:marBottom w:val="0"/>
          <w:divBdr>
            <w:top w:val="none" w:sz="0" w:space="0" w:color="auto"/>
            <w:left w:val="none" w:sz="0" w:space="0" w:color="auto"/>
            <w:bottom w:val="none" w:sz="0" w:space="0" w:color="auto"/>
            <w:right w:val="none" w:sz="0" w:space="0" w:color="auto"/>
          </w:divBdr>
        </w:div>
        <w:div w:id="1810323894">
          <w:marLeft w:val="640"/>
          <w:marRight w:val="0"/>
          <w:marTop w:val="0"/>
          <w:marBottom w:val="0"/>
          <w:divBdr>
            <w:top w:val="none" w:sz="0" w:space="0" w:color="auto"/>
            <w:left w:val="none" w:sz="0" w:space="0" w:color="auto"/>
            <w:bottom w:val="none" w:sz="0" w:space="0" w:color="auto"/>
            <w:right w:val="none" w:sz="0" w:space="0" w:color="auto"/>
          </w:divBdr>
        </w:div>
        <w:div w:id="296687082">
          <w:marLeft w:val="640"/>
          <w:marRight w:val="0"/>
          <w:marTop w:val="0"/>
          <w:marBottom w:val="0"/>
          <w:divBdr>
            <w:top w:val="none" w:sz="0" w:space="0" w:color="auto"/>
            <w:left w:val="none" w:sz="0" w:space="0" w:color="auto"/>
            <w:bottom w:val="none" w:sz="0" w:space="0" w:color="auto"/>
            <w:right w:val="none" w:sz="0" w:space="0" w:color="auto"/>
          </w:divBdr>
        </w:div>
        <w:div w:id="1258438950">
          <w:marLeft w:val="640"/>
          <w:marRight w:val="0"/>
          <w:marTop w:val="0"/>
          <w:marBottom w:val="0"/>
          <w:divBdr>
            <w:top w:val="none" w:sz="0" w:space="0" w:color="auto"/>
            <w:left w:val="none" w:sz="0" w:space="0" w:color="auto"/>
            <w:bottom w:val="none" w:sz="0" w:space="0" w:color="auto"/>
            <w:right w:val="none" w:sz="0" w:space="0" w:color="auto"/>
          </w:divBdr>
        </w:div>
        <w:div w:id="1636788146">
          <w:marLeft w:val="640"/>
          <w:marRight w:val="0"/>
          <w:marTop w:val="0"/>
          <w:marBottom w:val="0"/>
          <w:divBdr>
            <w:top w:val="none" w:sz="0" w:space="0" w:color="auto"/>
            <w:left w:val="none" w:sz="0" w:space="0" w:color="auto"/>
            <w:bottom w:val="none" w:sz="0" w:space="0" w:color="auto"/>
            <w:right w:val="none" w:sz="0" w:space="0" w:color="auto"/>
          </w:divBdr>
        </w:div>
        <w:div w:id="1169175194">
          <w:marLeft w:val="640"/>
          <w:marRight w:val="0"/>
          <w:marTop w:val="0"/>
          <w:marBottom w:val="0"/>
          <w:divBdr>
            <w:top w:val="none" w:sz="0" w:space="0" w:color="auto"/>
            <w:left w:val="none" w:sz="0" w:space="0" w:color="auto"/>
            <w:bottom w:val="none" w:sz="0" w:space="0" w:color="auto"/>
            <w:right w:val="none" w:sz="0" w:space="0" w:color="auto"/>
          </w:divBdr>
        </w:div>
        <w:div w:id="1409574634">
          <w:marLeft w:val="640"/>
          <w:marRight w:val="0"/>
          <w:marTop w:val="0"/>
          <w:marBottom w:val="0"/>
          <w:divBdr>
            <w:top w:val="none" w:sz="0" w:space="0" w:color="auto"/>
            <w:left w:val="none" w:sz="0" w:space="0" w:color="auto"/>
            <w:bottom w:val="none" w:sz="0" w:space="0" w:color="auto"/>
            <w:right w:val="none" w:sz="0" w:space="0" w:color="auto"/>
          </w:divBdr>
        </w:div>
        <w:div w:id="1503620882">
          <w:marLeft w:val="640"/>
          <w:marRight w:val="0"/>
          <w:marTop w:val="0"/>
          <w:marBottom w:val="0"/>
          <w:divBdr>
            <w:top w:val="none" w:sz="0" w:space="0" w:color="auto"/>
            <w:left w:val="none" w:sz="0" w:space="0" w:color="auto"/>
            <w:bottom w:val="none" w:sz="0" w:space="0" w:color="auto"/>
            <w:right w:val="none" w:sz="0" w:space="0" w:color="auto"/>
          </w:divBdr>
        </w:div>
        <w:div w:id="453838323">
          <w:marLeft w:val="640"/>
          <w:marRight w:val="0"/>
          <w:marTop w:val="0"/>
          <w:marBottom w:val="0"/>
          <w:divBdr>
            <w:top w:val="none" w:sz="0" w:space="0" w:color="auto"/>
            <w:left w:val="none" w:sz="0" w:space="0" w:color="auto"/>
            <w:bottom w:val="none" w:sz="0" w:space="0" w:color="auto"/>
            <w:right w:val="none" w:sz="0" w:space="0" w:color="auto"/>
          </w:divBdr>
        </w:div>
        <w:div w:id="394159422">
          <w:marLeft w:val="640"/>
          <w:marRight w:val="0"/>
          <w:marTop w:val="0"/>
          <w:marBottom w:val="0"/>
          <w:divBdr>
            <w:top w:val="none" w:sz="0" w:space="0" w:color="auto"/>
            <w:left w:val="none" w:sz="0" w:space="0" w:color="auto"/>
            <w:bottom w:val="none" w:sz="0" w:space="0" w:color="auto"/>
            <w:right w:val="none" w:sz="0" w:space="0" w:color="auto"/>
          </w:divBdr>
        </w:div>
        <w:div w:id="2076008319">
          <w:marLeft w:val="640"/>
          <w:marRight w:val="0"/>
          <w:marTop w:val="0"/>
          <w:marBottom w:val="0"/>
          <w:divBdr>
            <w:top w:val="none" w:sz="0" w:space="0" w:color="auto"/>
            <w:left w:val="none" w:sz="0" w:space="0" w:color="auto"/>
            <w:bottom w:val="none" w:sz="0" w:space="0" w:color="auto"/>
            <w:right w:val="none" w:sz="0" w:space="0" w:color="auto"/>
          </w:divBdr>
        </w:div>
        <w:div w:id="686248778">
          <w:marLeft w:val="640"/>
          <w:marRight w:val="0"/>
          <w:marTop w:val="0"/>
          <w:marBottom w:val="0"/>
          <w:divBdr>
            <w:top w:val="none" w:sz="0" w:space="0" w:color="auto"/>
            <w:left w:val="none" w:sz="0" w:space="0" w:color="auto"/>
            <w:bottom w:val="none" w:sz="0" w:space="0" w:color="auto"/>
            <w:right w:val="none" w:sz="0" w:space="0" w:color="auto"/>
          </w:divBdr>
        </w:div>
        <w:div w:id="376971838">
          <w:marLeft w:val="640"/>
          <w:marRight w:val="0"/>
          <w:marTop w:val="0"/>
          <w:marBottom w:val="0"/>
          <w:divBdr>
            <w:top w:val="none" w:sz="0" w:space="0" w:color="auto"/>
            <w:left w:val="none" w:sz="0" w:space="0" w:color="auto"/>
            <w:bottom w:val="none" w:sz="0" w:space="0" w:color="auto"/>
            <w:right w:val="none" w:sz="0" w:space="0" w:color="auto"/>
          </w:divBdr>
        </w:div>
        <w:div w:id="1340892253">
          <w:marLeft w:val="640"/>
          <w:marRight w:val="0"/>
          <w:marTop w:val="0"/>
          <w:marBottom w:val="0"/>
          <w:divBdr>
            <w:top w:val="none" w:sz="0" w:space="0" w:color="auto"/>
            <w:left w:val="none" w:sz="0" w:space="0" w:color="auto"/>
            <w:bottom w:val="none" w:sz="0" w:space="0" w:color="auto"/>
            <w:right w:val="none" w:sz="0" w:space="0" w:color="auto"/>
          </w:divBdr>
        </w:div>
        <w:div w:id="783160585">
          <w:marLeft w:val="640"/>
          <w:marRight w:val="0"/>
          <w:marTop w:val="0"/>
          <w:marBottom w:val="0"/>
          <w:divBdr>
            <w:top w:val="none" w:sz="0" w:space="0" w:color="auto"/>
            <w:left w:val="none" w:sz="0" w:space="0" w:color="auto"/>
            <w:bottom w:val="none" w:sz="0" w:space="0" w:color="auto"/>
            <w:right w:val="none" w:sz="0" w:space="0" w:color="auto"/>
          </w:divBdr>
        </w:div>
        <w:div w:id="1305819983">
          <w:marLeft w:val="640"/>
          <w:marRight w:val="0"/>
          <w:marTop w:val="0"/>
          <w:marBottom w:val="0"/>
          <w:divBdr>
            <w:top w:val="none" w:sz="0" w:space="0" w:color="auto"/>
            <w:left w:val="none" w:sz="0" w:space="0" w:color="auto"/>
            <w:bottom w:val="none" w:sz="0" w:space="0" w:color="auto"/>
            <w:right w:val="none" w:sz="0" w:space="0" w:color="auto"/>
          </w:divBdr>
        </w:div>
        <w:div w:id="828331601">
          <w:marLeft w:val="640"/>
          <w:marRight w:val="0"/>
          <w:marTop w:val="0"/>
          <w:marBottom w:val="0"/>
          <w:divBdr>
            <w:top w:val="none" w:sz="0" w:space="0" w:color="auto"/>
            <w:left w:val="none" w:sz="0" w:space="0" w:color="auto"/>
            <w:bottom w:val="none" w:sz="0" w:space="0" w:color="auto"/>
            <w:right w:val="none" w:sz="0" w:space="0" w:color="auto"/>
          </w:divBdr>
        </w:div>
        <w:div w:id="62022010">
          <w:marLeft w:val="640"/>
          <w:marRight w:val="0"/>
          <w:marTop w:val="0"/>
          <w:marBottom w:val="0"/>
          <w:divBdr>
            <w:top w:val="none" w:sz="0" w:space="0" w:color="auto"/>
            <w:left w:val="none" w:sz="0" w:space="0" w:color="auto"/>
            <w:bottom w:val="none" w:sz="0" w:space="0" w:color="auto"/>
            <w:right w:val="none" w:sz="0" w:space="0" w:color="auto"/>
          </w:divBdr>
        </w:div>
        <w:div w:id="1690987054">
          <w:marLeft w:val="640"/>
          <w:marRight w:val="0"/>
          <w:marTop w:val="0"/>
          <w:marBottom w:val="0"/>
          <w:divBdr>
            <w:top w:val="none" w:sz="0" w:space="0" w:color="auto"/>
            <w:left w:val="none" w:sz="0" w:space="0" w:color="auto"/>
            <w:bottom w:val="none" w:sz="0" w:space="0" w:color="auto"/>
            <w:right w:val="none" w:sz="0" w:space="0" w:color="auto"/>
          </w:divBdr>
        </w:div>
        <w:div w:id="1922332884">
          <w:marLeft w:val="640"/>
          <w:marRight w:val="0"/>
          <w:marTop w:val="0"/>
          <w:marBottom w:val="0"/>
          <w:divBdr>
            <w:top w:val="none" w:sz="0" w:space="0" w:color="auto"/>
            <w:left w:val="none" w:sz="0" w:space="0" w:color="auto"/>
            <w:bottom w:val="none" w:sz="0" w:space="0" w:color="auto"/>
            <w:right w:val="none" w:sz="0" w:space="0" w:color="auto"/>
          </w:divBdr>
        </w:div>
        <w:div w:id="267659635">
          <w:marLeft w:val="640"/>
          <w:marRight w:val="0"/>
          <w:marTop w:val="0"/>
          <w:marBottom w:val="0"/>
          <w:divBdr>
            <w:top w:val="none" w:sz="0" w:space="0" w:color="auto"/>
            <w:left w:val="none" w:sz="0" w:space="0" w:color="auto"/>
            <w:bottom w:val="none" w:sz="0" w:space="0" w:color="auto"/>
            <w:right w:val="none" w:sz="0" w:space="0" w:color="auto"/>
          </w:divBdr>
        </w:div>
        <w:div w:id="1362320840">
          <w:marLeft w:val="640"/>
          <w:marRight w:val="0"/>
          <w:marTop w:val="0"/>
          <w:marBottom w:val="0"/>
          <w:divBdr>
            <w:top w:val="none" w:sz="0" w:space="0" w:color="auto"/>
            <w:left w:val="none" w:sz="0" w:space="0" w:color="auto"/>
            <w:bottom w:val="none" w:sz="0" w:space="0" w:color="auto"/>
            <w:right w:val="none" w:sz="0" w:space="0" w:color="auto"/>
          </w:divBdr>
        </w:div>
        <w:div w:id="833181558">
          <w:marLeft w:val="640"/>
          <w:marRight w:val="0"/>
          <w:marTop w:val="0"/>
          <w:marBottom w:val="0"/>
          <w:divBdr>
            <w:top w:val="none" w:sz="0" w:space="0" w:color="auto"/>
            <w:left w:val="none" w:sz="0" w:space="0" w:color="auto"/>
            <w:bottom w:val="none" w:sz="0" w:space="0" w:color="auto"/>
            <w:right w:val="none" w:sz="0" w:space="0" w:color="auto"/>
          </w:divBdr>
        </w:div>
        <w:div w:id="1728410577">
          <w:marLeft w:val="640"/>
          <w:marRight w:val="0"/>
          <w:marTop w:val="0"/>
          <w:marBottom w:val="0"/>
          <w:divBdr>
            <w:top w:val="none" w:sz="0" w:space="0" w:color="auto"/>
            <w:left w:val="none" w:sz="0" w:space="0" w:color="auto"/>
            <w:bottom w:val="none" w:sz="0" w:space="0" w:color="auto"/>
            <w:right w:val="none" w:sz="0" w:space="0" w:color="auto"/>
          </w:divBdr>
        </w:div>
        <w:div w:id="1603339648">
          <w:marLeft w:val="640"/>
          <w:marRight w:val="0"/>
          <w:marTop w:val="0"/>
          <w:marBottom w:val="0"/>
          <w:divBdr>
            <w:top w:val="none" w:sz="0" w:space="0" w:color="auto"/>
            <w:left w:val="none" w:sz="0" w:space="0" w:color="auto"/>
            <w:bottom w:val="none" w:sz="0" w:space="0" w:color="auto"/>
            <w:right w:val="none" w:sz="0" w:space="0" w:color="auto"/>
          </w:divBdr>
        </w:div>
        <w:div w:id="292255659">
          <w:marLeft w:val="640"/>
          <w:marRight w:val="0"/>
          <w:marTop w:val="0"/>
          <w:marBottom w:val="0"/>
          <w:divBdr>
            <w:top w:val="none" w:sz="0" w:space="0" w:color="auto"/>
            <w:left w:val="none" w:sz="0" w:space="0" w:color="auto"/>
            <w:bottom w:val="none" w:sz="0" w:space="0" w:color="auto"/>
            <w:right w:val="none" w:sz="0" w:space="0" w:color="auto"/>
          </w:divBdr>
        </w:div>
        <w:div w:id="1652520558">
          <w:marLeft w:val="640"/>
          <w:marRight w:val="0"/>
          <w:marTop w:val="0"/>
          <w:marBottom w:val="0"/>
          <w:divBdr>
            <w:top w:val="none" w:sz="0" w:space="0" w:color="auto"/>
            <w:left w:val="none" w:sz="0" w:space="0" w:color="auto"/>
            <w:bottom w:val="none" w:sz="0" w:space="0" w:color="auto"/>
            <w:right w:val="none" w:sz="0" w:space="0" w:color="auto"/>
          </w:divBdr>
        </w:div>
        <w:div w:id="1588684391">
          <w:marLeft w:val="640"/>
          <w:marRight w:val="0"/>
          <w:marTop w:val="0"/>
          <w:marBottom w:val="0"/>
          <w:divBdr>
            <w:top w:val="none" w:sz="0" w:space="0" w:color="auto"/>
            <w:left w:val="none" w:sz="0" w:space="0" w:color="auto"/>
            <w:bottom w:val="none" w:sz="0" w:space="0" w:color="auto"/>
            <w:right w:val="none" w:sz="0" w:space="0" w:color="auto"/>
          </w:divBdr>
        </w:div>
        <w:div w:id="632637222">
          <w:marLeft w:val="640"/>
          <w:marRight w:val="0"/>
          <w:marTop w:val="0"/>
          <w:marBottom w:val="0"/>
          <w:divBdr>
            <w:top w:val="none" w:sz="0" w:space="0" w:color="auto"/>
            <w:left w:val="none" w:sz="0" w:space="0" w:color="auto"/>
            <w:bottom w:val="none" w:sz="0" w:space="0" w:color="auto"/>
            <w:right w:val="none" w:sz="0" w:space="0" w:color="auto"/>
          </w:divBdr>
        </w:div>
        <w:div w:id="764419767">
          <w:marLeft w:val="640"/>
          <w:marRight w:val="0"/>
          <w:marTop w:val="0"/>
          <w:marBottom w:val="0"/>
          <w:divBdr>
            <w:top w:val="none" w:sz="0" w:space="0" w:color="auto"/>
            <w:left w:val="none" w:sz="0" w:space="0" w:color="auto"/>
            <w:bottom w:val="none" w:sz="0" w:space="0" w:color="auto"/>
            <w:right w:val="none" w:sz="0" w:space="0" w:color="auto"/>
          </w:divBdr>
        </w:div>
        <w:div w:id="575020139">
          <w:marLeft w:val="640"/>
          <w:marRight w:val="0"/>
          <w:marTop w:val="0"/>
          <w:marBottom w:val="0"/>
          <w:divBdr>
            <w:top w:val="none" w:sz="0" w:space="0" w:color="auto"/>
            <w:left w:val="none" w:sz="0" w:space="0" w:color="auto"/>
            <w:bottom w:val="none" w:sz="0" w:space="0" w:color="auto"/>
            <w:right w:val="none" w:sz="0" w:space="0" w:color="auto"/>
          </w:divBdr>
        </w:div>
        <w:div w:id="1225526172">
          <w:marLeft w:val="640"/>
          <w:marRight w:val="0"/>
          <w:marTop w:val="0"/>
          <w:marBottom w:val="0"/>
          <w:divBdr>
            <w:top w:val="none" w:sz="0" w:space="0" w:color="auto"/>
            <w:left w:val="none" w:sz="0" w:space="0" w:color="auto"/>
            <w:bottom w:val="none" w:sz="0" w:space="0" w:color="auto"/>
            <w:right w:val="none" w:sz="0" w:space="0" w:color="auto"/>
          </w:divBdr>
        </w:div>
        <w:div w:id="544681017">
          <w:marLeft w:val="640"/>
          <w:marRight w:val="0"/>
          <w:marTop w:val="0"/>
          <w:marBottom w:val="0"/>
          <w:divBdr>
            <w:top w:val="none" w:sz="0" w:space="0" w:color="auto"/>
            <w:left w:val="none" w:sz="0" w:space="0" w:color="auto"/>
            <w:bottom w:val="none" w:sz="0" w:space="0" w:color="auto"/>
            <w:right w:val="none" w:sz="0" w:space="0" w:color="auto"/>
          </w:divBdr>
        </w:div>
        <w:div w:id="1818691070">
          <w:marLeft w:val="640"/>
          <w:marRight w:val="0"/>
          <w:marTop w:val="0"/>
          <w:marBottom w:val="0"/>
          <w:divBdr>
            <w:top w:val="none" w:sz="0" w:space="0" w:color="auto"/>
            <w:left w:val="none" w:sz="0" w:space="0" w:color="auto"/>
            <w:bottom w:val="none" w:sz="0" w:space="0" w:color="auto"/>
            <w:right w:val="none" w:sz="0" w:space="0" w:color="auto"/>
          </w:divBdr>
        </w:div>
        <w:div w:id="1981567931">
          <w:marLeft w:val="640"/>
          <w:marRight w:val="0"/>
          <w:marTop w:val="0"/>
          <w:marBottom w:val="0"/>
          <w:divBdr>
            <w:top w:val="none" w:sz="0" w:space="0" w:color="auto"/>
            <w:left w:val="none" w:sz="0" w:space="0" w:color="auto"/>
            <w:bottom w:val="none" w:sz="0" w:space="0" w:color="auto"/>
            <w:right w:val="none" w:sz="0" w:space="0" w:color="auto"/>
          </w:divBdr>
        </w:div>
        <w:div w:id="343754415">
          <w:marLeft w:val="640"/>
          <w:marRight w:val="0"/>
          <w:marTop w:val="0"/>
          <w:marBottom w:val="0"/>
          <w:divBdr>
            <w:top w:val="none" w:sz="0" w:space="0" w:color="auto"/>
            <w:left w:val="none" w:sz="0" w:space="0" w:color="auto"/>
            <w:bottom w:val="none" w:sz="0" w:space="0" w:color="auto"/>
            <w:right w:val="none" w:sz="0" w:space="0" w:color="auto"/>
          </w:divBdr>
        </w:div>
        <w:div w:id="1286229314">
          <w:marLeft w:val="640"/>
          <w:marRight w:val="0"/>
          <w:marTop w:val="0"/>
          <w:marBottom w:val="0"/>
          <w:divBdr>
            <w:top w:val="none" w:sz="0" w:space="0" w:color="auto"/>
            <w:left w:val="none" w:sz="0" w:space="0" w:color="auto"/>
            <w:bottom w:val="none" w:sz="0" w:space="0" w:color="auto"/>
            <w:right w:val="none" w:sz="0" w:space="0" w:color="auto"/>
          </w:divBdr>
        </w:div>
        <w:div w:id="772940772">
          <w:marLeft w:val="640"/>
          <w:marRight w:val="0"/>
          <w:marTop w:val="0"/>
          <w:marBottom w:val="0"/>
          <w:divBdr>
            <w:top w:val="none" w:sz="0" w:space="0" w:color="auto"/>
            <w:left w:val="none" w:sz="0" w:space="0" w:color="auto"/>
            <w:bottom w:val="none" w:sz="0" w:space="0" w:color="auto"/>
            <w:right w:val="none" w:sz="0" w:space="0" w:color="auto"/>
          </w:divBdr>
        </w:div>
        <w:div w:id="267784117">
          <w:marLeft w:val="640"/>
          <w:marRight w:val="0"/>
          <w:marTop w:val="0"/>
          <w:marBottom w:val="0"/>
          <w:divBdr>
            <w:top w:val="none" w:sz="0" w:space="0" w:color="auto"/>
            <w:left w:val="none" w:sz="0" w:space="0" w:color="auto"/>
            <w:bottom w:val="none" w:sz="0" w:space="0" w:color="auto"/>
            <w:right w:val="none" w:sz="0" w:space="0" w:color="auto"/>
          </w:divBdr>
        </w:div>
        <w:div w:id="1922564664">
          <w:marLeft w:val="640"/>
          <w:marRight w:val="0"/>
          <w:marTop w:val="0"/>
          <w:marBottom w:val="0"/>
          <w:divBdr>
            <w:top w:val="none" w:sz="0" w:space="0" w:color="auto"/>
            <w:left w:val="none" w:sz="0" w:space="0" w:color="auto"/>
            <w:bottom w:val="none" w:sz="0" w:space="0" w:color="auto"/>
            <w:right w:val="none" w:sz="0" w:space="0" w:color="auto"/>
          </w:divBdr>
        </w:div>
        <w:div w:id="1631856514">
          <w:marLeft w:val="640"/>
          <w:marRight w:val="0"/>
          <w:marTop w:val="0"/>
          <w:marBottom w:val="0"/>
          <w:divBdr>
            <w:top w:val="none" w:sz="0" w:space="0" w:color="auto"/>
            <w:left w:val="none" w:sz="0" w:space="0" w:color="auto"/>
            <w:bottom w:val="none" w:sz="0" w:space="0" w:color="auto"/>
            <w:right w:val="none" w:sz="0" w:space="0" w:color="auto"/>
          </w:divBdr>
        </w:div>
        <w:div w:id="1821341463">
          <w:marLeft w:val="640"/>
          <w:marRight w:val="0"/>
          <w:marTop w:val="0"/>
          <w:marBottom w:val="0"/>
          <w:divBdr>
            <w:top w:val="none" w:sz="0" w:space="0" w:color="auto"/>
            <w:left w:val="none" w:sz="0" w:space="0" w:color="auto"/>
            <w:bottom w:val="none" w:sz="0" w:space="0" w:color="auto"/>
            <w:right w:val="none" w:sz="0" w:space="0" w:color="auto"/>
          </w:divBdr>
        </w:div>
        <w:div w:id="1402169268">
          <w:marLeft w:val="640"/>
          <w:marRight w:val="0"/>
          <w:marTop w:val="0"/>
          <w:marBottom w:val="0"/>
          <w:divBdr>
            <w:top w:val="none" w:sz="0" w:space="0" w:color="auto"/>
            <w:left w:val="none" w:sz="0" w:space="0" w:color="auto"/>
            <w:bottom w:val="none" w:sz="0" w:space="0" w:color="auto"/>
            <w:right w:val="none" w:sz="0" w:space="0" w:color="auto"/>
          </w:divBdr>
        </w:div>
        <w:div w:id="652611325">
          <w:marLeft w:val="640"/>
          <w:marRight w:val="0"/>
          <w:marTop w:val="0"/>
          <w:marBottom w:val="0"/>
          <w:divBdr>
            <w:top w:val="none" w:sz="0" w:space="0" w:color="auto"/>
            <w:left w:val="none" w:sz="0" w:space="0" w:color="auto"/>
            <w:bottom w:val="none" w:sz="0" w:space="0" w:color="auto"/>
            <w:right w:val="none" w:sz="0" w:space="0" w:color="auto"/>
          </w:divBdr>
        </w:div>
        <w:div w:id="1896969415">
          <w:marLeft w:val="640"/>
          <w:marRight w:val="0"/>
          <w:marTop w:val="0"/>
          <w:marBottom w:val="0"/>
          <w:divBdr>
            <w:top w:val="none" w:sz="0" w:space="0" w:color="auto"/>
            <w:left w:val="none" w:sz="0" w:space="0" w:color="auto"/>
            <w:bottom w:val="none" w:sz="0" w:space="0" w:color="auto"/>
            <w:right w:val="none" w:sz="0" w:space="0" w:color="auto"/>
          </w:divBdr>
        </w:div>
        <w:div w:id="892740066">
          <w:marLeft w:val="640"/>
          <w:marRight w:val="0"/>
          <w:marTop w:val="0"/>
          <w:marBottom w:val="0"/>
          <w:divBdr>
            <w:top w:val="none" w:sz="0" w:space="0" w:color="auto"/>
            <w:left w:val="none" w:sz="0" w:space="0" w:color="auto"/>
            <w:bottom w:val="none" w:sz="0" w:space="0" w:color="auto"/>
            <w:right w:val="none" w:sz="0" w:space="0" w:color="auto"/>
          </w:divBdr>
        </w:div>
        <w:div w:id="525994271">
          <w:marLeft w:val="640"/>
          <w:marRight w:val="0"/>
          <w:marTop w:val="0"/>
          <w:marBottom w:val="0"/>
          <w:divBdr>
            <w:top w:val="none" w:sz="0" w:space="0" w:color="auto"/>
            <w:left w:val="none" w:sz="0" w:space="0" w:color="auto"/>
            <w:bottom w:val="none" w:sz="0" w:space="0" w:color="auto"/>
            <w:right w:val="none" w:sz="0" w:space="0" w:color="auto"/>
          </w:divBdr>
        </w:div>
        <w:div w:id="1335769232">
          <w:marLeft w:val="640"/>
          <w:marRight w:val="0"/>
          <w:marTop w:val="0"/>
          <w:marBottom w:val="0"/>
          <w:divBdr>
            <w:top w:val="none" w:sz="0" w:space="0" w:color="auto"/>
            <w:left w:val="none" w:sz="0" w:space="0" w:color="auto"/>
            <w:bottom w:val="none" w:sz="0" w:space="0" w:color="auto"/>
            <w:right w:val="none" w:sz="0" w:space="0" w:color="auto"/>
          </w:divBdr>
        </w:div>
        <w:div w:id="1903444908">
          <w:marLeft w:val="640"/>
          <w:marRight w:val="0"/>
          <w:marTop w:val="0"/>
          <w:marBottom w:val="0"/>
          <w:divBdr>
            <w:top w:val="none" w:sz="0" w:space="0" w:color="auto"/>
            <w:left w:val="none" w:sz="0" w:space="0" w:color="auto"/>
            <w:bottom w:val="none" w:sz="0" w:space="0" w:color="auto"/>
            <w:right w:val="none" w:sz="0" w:space="0" w:color="auto"/>
          </w:divBdr>
        </w:div>
        <w:div w:id="2010401818">
          <w:marLeft w:val="640"/>
          <w:marRight w:val="0"/>
          <w:marTop w:val="0"/>
          <w:marBottom w:val="0"/>
          <w:divBdr>
            <w:top w:val="none" w:sz="0" w:space="0" w:color="auto"/>
            <w:left w:val="none" w:sz="0" w:space="0" w:color="auto"/>
            <w:bottom w:val="none" w:sz="0" w:space="0" w:color="auto"/>
            <w:right w:val="none" w:sz="0" w:space="0" w:color="auto"/>
          </w:divBdr>
        </w:div>
        <w:div w:id="536503752">
          <w:marLeft w:val="640"/>
          <w:marRight w:val="0"/>
          <w:marTop w:val="0"/>
          <w:marBottom w:val="0"/>
          <w:divBdr>
            <w:top w:val="none" w:sz="0" w:space="0" w:color="auto"/>
            <w:left w:val="none" w:sz="0" w:space="0" w:color="auto"/>
            <w:bottom w:val="none" w:sz="0" w:space="0" w:color="auto"/>
            <w:right w:val="none" w:sz="0" w:space="0" w:color="auto"/>
          </w:divBdr>
        </w:div>
        <w:div w:id="1940481610">
          <w:marLeft w:val="640"/>
          <w:marRight w:val="0"/>
          <w:marTop w:val="0"/>
          <w:marBottom w:val="0"/>
          <w:divBdr>
            <w:top w:val="none" w:sz="0" w:space="0" w:color="auto"/>
            <w:left w:val="none" w:sz="0" w:space="0" w:color="auto"/>
            <w:bottom w:val="none" w:sz="0" w:space="0" w:color="auto"/>
            <w:right w:val="none" w:sz="0" w:space="0" w:color="auto"/>
          </w:divBdr>
        </w:div>
        <w:div w:id="1141776815">
          <w:marLeft w:val="640"/>
          <w:marRight w:val="0"/>
          <w:marTop w:val="0"/>
          <w:marBottom w:val="0"/>
          <w:divBdr>
            <w:top w:val="none" w:sz="0" w:space="0" w:color="auto"/>
            <w:left w:val="none" w:sz="0" w:space="0" w:color="auto"/>
            <w:bottom w:val="none" w:sz="0" w:space="0" w:color="auto"/>
            <w:right w:val="none" w:sz="0" w:space="0" w:color="auto"/>
          </w:divBdr>
        </w:div>
        <w:div w:id="1513572109">
          <w:marLeft w:val="640"/>
          <w:marRight w:val="0"/>
          <w:marTop w:val="0"/>
          <w:marBottom w:val="0"/>
          <w:divBdr>
            <w:top w:val="none" w:sz="0" w:space="0" w:color="auto"/>
            <w:left w:val="none" w:sz="0" w:space="0" w:color="auto"/>
            <w:bottom w:val="none" w:sz="0" w:space="0" w:color="auto"/>
            <w:right w:val="none" w:sz="0" w:space="0" w:color="auto"/>
          </w:divBdr>
        </w:div>
        <w:div w:id="1073157572">
          <w:marLeft w:val="640"/>
          <w:marRight w:val="0"/>
          <w:marTop w:val="0"/>
          <w:marBottom w:val="0"/>
          <w:divBdr>
            <w:top w:val="none" w:sz="0" w:space="0" w:color="auto"/>
            <w:left w:val="none" w:sz="0" w:space="0" w:color="auto"/>
            <w:bottom w:val="none" w:sz="0" w:space="0" w:color="auto"/>
            <w:right w:val="none" w:sz="0" w:space="0" w:color="auto"/>
          </w:divBdr>
        </w:div>
        <w:div w:id="1149516157">
          <w:marLeft w:val="640"/>
          <w:marRight w:val="0"/>
          <w:marTop w:val="0"/>
          <w:marBottom w:val="0"/>
          <w:divBdr>
            <w:top w:val="none" w:sz="0" w:space="0" w:color="auto"/>
            <w:left w:val="none" w:sz="0" w:space="0" w:color="auto"/>
            <w:bottom w:val="none" w:sz="0" w:space="0" w:color="auto"/>
            <w:right w:val="none" w:sz="0" w:space="0" w:color="auto"/>
          </w:divBdr>
        </w:div>
        <w:div w:id="1220626404">
          <w:marLeft w:val="640"/>
          <w:marRight w:val="0"/>
          <w:marTop w:val="0"/>
          <w:marBottom w:val="0"/>
          <w:divBdr>
            <w:top w:val="none" w:sz="0" w:space="0" w:color="auto"/>
            <w:left w:val="none" w:sz="0" w:space="0" w:color="auto"/>
            <w:bottom w:val="none" w:sz="0" w:space="0" w:color="auto"/>
            <w:right w:val="none" w:sz="0" w:space="0" w:color="auto"/>
          </w:divBdr>
        </w:div>
        <w:div w:id="1851289635">
          <w:marLeft w:val="640"/>
          <w:marRight w:val="0"/>
          <w:marTop w:val="0"/>
          <w:marBottom w:val="0"/>
          <w:divBdr>
            <w:top w:val="none" w:sz="0" w:space="0" w:color="auto"/>
            <w:left w:val="none" w:sz="0" w:space="0" w:color="auto"/>
            <w:bottom w:val="none" w:sz="0" w:space="0" w:color="auto"/>
            <w:right w:val="none" w:sz="0" w:space="0" w:color="auto"/>
          </w:divBdr>
        </w:div>
        <w:div w:id="236792967">
          <w:marLeft w:val="640"/>
          <w:marRight w:val="0"/>
          <w:marTop w:val="0"/>
          <w:marBottom w:val="0"/>
          <w:divBdr>
            <w:top w:val="none" w:sz="0" w:space="0" w:color="auto"/>
            <w:left w:val="none" w:sz="0" w:space="0" w:color="auto"/>
            <w:bottom w:val="none" w:sz="0" w:space="0" w:color="auto"/>
            <w:right w:val="none" w:sz="0" w:space="0" w:color="auto"/>
          </w:divBdr>
        </w:div>
        <w:div w:id="160126249">
          <w:marLeft w:val="640"/>
          <w:marRight w:val="0"/>
          <w:marTop w:val="0"/>
          <w:marBottom w:val="0"/>
          <w:divBdr>
            <w:top w:val="none" w:sz="0" w:space="0" w:color="auto"/>
            <w:left w:val="none" w:sz="0" w:space="0" w:color="auto"/>
            <w:bottom w:val="none" w:sz="0" w:space="0" w:color="auto"/>
            <w:right w:val="none" w:sz="0" w:space="0" w:color="auto"/>
          </w:divBdr>
        </w:div>
        <w:div w:id="551312790">
          <w:marLeft w:val="640"/>
          <w:marRight w:val="0"/>
          <w:marTop w:val="0"/>
          <w:marBottom w:val="0"/>
          <w:divBdr>
            <w:top w:val="none" w:sz="0" w:space="0" w:color="auto"/>
            <w:left w:val="none" w:sz="0" w:space="0" w:color="auto"/>
            <w:bottom w:val="none" w:sz="0" w:space="0" w:color="auto"/>
            <w:right w:val="none" w:sz="0" w:space="0" w:color="auto"/>
          </w:divBdr>
        </w:div>
        <w:div w:id="544828948">
          <w:marLeft w:val="640"/>
          <w:marRight w:val="0"/>
          <w:marTop w:val="0"/>
          <w:marBottom w:val="0"/>
          <w:divBdr>
            <w:top w:val="none" w:sz="0" w:space="0" w:color="auto"/>
            <w:left w:val="none" w:sz="0" w:space="0" w:color="auto"/>
            <w:bottom w:val="none" w:sz="0" w:space="0" w:color="auto"/>
            <w:right w:val="none" w:sz="0" w:space="0" w:color="auto"/>
          </w:divBdr>
        </w:div>
        <w:div w:id="236865525">
          <w:marLeft w:val="640"/>
          <w:marRight w:val="0"/>
          <w:marTop w:val="0"/>
          <w:marBottom w:val="0"/>
          <w:divBdr>
            <w:top w:val="none" w:sz="0" w:space="0" w:color="auto"/>
            <w:left w:val="none" w:sz="0" w:space="0" w:color="auto"/>
            <w:bottom w:val="none" w:sz="0" w:space="0" w:color="auto"/>
            <w:right w:val="none" w:sz="0" w:space="0" w:color="auto"/>
          </w:divBdr>
        </w:div>
        <w:div w:id="1094278669">
          <w:marLeft w:val="640"/>
          <w:marRight w:val="0"/>
          <w:marTop w:val="0"/>
          <w:marBottom w:val="0"/>
          <w:divBdr>
            <w:top w:val="none" w:sz="0" w:space="0" w:color="auto"/>
            <w:left w:val="none" w:sz="0" w:space="0" w:color="auto"/>
            <w:bottom w:val="none" w:sz="0" w:space="0" w:color="auto"/>
            <w:right w:val="none" w:sz="0" w:space="0" w:color="auto"/>
          </w:divBdr>
        </w:div>
        <w:div w:id="16546970">
          <w:marLeft w:val="640"/>
          <w:marRight w:val="0"/>
          <w:marTop w:val="0"/>
          <w:marBottom w:val="0"/>
          <w:divBdr>
            <w:top w:val="none" w:sz="0" w:space="0" w:color="auto"/>
            <w:left w:val="none" w:sz="0" w:space="0" w:color="auto"/>
            <w:bottom w:val="none" w:sz="0" w:space="0" w:color="auto"/>
            <w:right w:val="none" w:sz="0" w:space="0" w:color="auto"/>
          </w:divBdr>
        </w:div>
        <w:div w:id="225844318">
          <w:marLeft w:val="640"/>
          <w:marRight w:val="0"/>
          <w:marTop w:val="0"/>
          <w:marBottom w:val="0"/>
          <w:divBdr>
            <w:top w:val="none" w:sz="0" w:space="0" w:color="auto"/>
            <w:left w:val="none" w:sz="0" w:space="0" w:color="auto"/>
            <w:bottom w:val="none" w:sz="0" w:space="0" w:color="auto"/>
            <w:right w:val="none" w:sz="0" w:space="0" w:color="auto"/>
          </w:divBdr>
        </w:div>
        <w:div w:id="26949946">
          <w:marLeft w:val="640"/>
          <w:marRight w:val="0"/>
          <w:marTop w:val="0"/>
          <w:marBottom w:val="0"/>
          <w:divBdr>
            <w:top w:val="none" w:sz="0" w:space="0" w:color="auto"/>
            <w:left w:val="none" w:sz="0" w:space="0" w:color="auto"/>
            <w:bottom w:val="none" w:sz="0" w:space="0" w:color="auto"/>
            <w:right w:val="none" w:sz="0" w:space="0" w:color="auto"/>
          </w:divBdr>
        </w:div>
        <w:div w:id="1864323655">
          <w:marLeft w:val="640"/>
          <w:marRight w:val="0"/>
          <w:marTop w:val="0"/>
          <w:marBottom w:val="0"/>
          <w:divBdr>
            <w:top w:val="none" w:sz="0" w:space="0" w:color="auto"/>
            <w:left w:val="none" w:sz="0" w:space="0" w:color="auto"/>
            <w:bottom w:val="none" w:sz="0" w:space="0" w:color="auto"/>
            <w:right w:val="none" w:sz="0" w:space="0" w:color="auto"/>
          </w:divBdr>
        </w:div>
        <w:div w:id="802692110">
          <w:marLeft w:val="640"/>
          <w:marRight w:val="0"/>
          <w:marTop w:val="0"/>
          <w:marBottom w:val="0"/>
          <w:divBdr>
            <w:top w:val="none" w:sz="0" w:space="0" w:color="auto"/>
            <w:left w:val="none" w:sz="0" w:space="0" w:color="auto"/>
            <w:bottom w:val="none" w:sz="0" w:space="0" w:color="auto"/>
            <w:right w:val="none" w:sz="0" w:space="0" w:color="auto"/>
          </w:divBdr>
        </w:div>
        <w:div w:id="1165389784">
          <w:marLeft w:val="640"/>
          <w:marRight w:val="0"/>
          <w:marTop w:val="0"/>
          <w:marBottom w:val="0"/>
          <w:divBdr>
            <w:top w:val="none" w:sz="0" w:space="0" w:color="auto"/>
            <w:left w:val="none" w:sz="0" w:space="0" w:color="auto"/>
            <w:bottom w:val="none" w:sz="0" w:space="0" w:color="auto"/>
            <w:right w:val="none" w:sz="0" w:space="0" w:color="auto"/>
          </w:divBdr>
        </w:div>
        <w:div w:id="1790121903">
          <w:marLeft w:val="640"/>
          <w:marRight w:val="0"/>
          <w:marTop w:val="0"/>
          <w:marBottom w:val="0"/>
          <w:divBdr>
            <w:top w:val="none" w:sz="0" w:space="0" w:color="auto"/>
            <w:left w:val="none" w:sz="0" w:space="0" w:color="auto"/>
            <w:bottom w:val="none" w:sz="0" w:space="0" w:color="auto"/>
            <w:right w:val="none" w:sz="0" w:space="0" w:color="auto"/>
          </w:divBdr>
        </w:div>
        <w:div w:id="1080717396">
          <w:marLeft w:val="640"/>
          <w:marRight w:val="0"/>
          <w:marTop w:val="0"/>
          <w:marBottom w:val="0"/>
          <w:divBdr>
            <w:top w:val="none" w:sz="0" w:space="0" w:color="auto"/>
            <w:left w:val="none" w:sz="0" w:space="0" w:color="auto"/>
            <w:bottom w:val="none" w:sz="0" w:space="0" w:color="auto"/>
            <w:right w:val="none" w:sz="0" w:space="0" w:color="auto"/>
          </w:divBdr>
        </w:div>
        <w:div w:id="2072775045">
          <w:marLeft w:val="640"/>
          <w:marRight w:val="0"/>
          <w:marTop w:val="0"/>
          <w:marBottom w:val="0"/>
          <w:divBdr>
            <w:top w:val="none" w:sz="0" w:space="0" w:color="auto"/>
            <w:left w:val="none" w:sz="0" w:space="0" w:color="auto"/>
            <w:bottom w:val="none" w:sz="0" w:space="0" w:color="auto"/>
            <w:right w:val="none" w:sz="0" w:space="0" w:color="auto"/>
          </w:divBdr>
        </w:div>
        <w:div w:id="1861629407">
          <w:marLeft w:val="640"/>
          <w:marRight w:val="0"/>
          <w:marTop w:val="0"/>
          <w:marBottom w:val="0"/>
          <w:divBdr>
            <w:top w:val="none" w:sz="0" w:space="0" w:color="auto"/>
            <w:left w:val="none" w:sz="0" w:space="0" w:color="auto"/>
            <w:bottom w:val="none" w:sz="0" w:space="0" w:color="auto"/>
            <w:right w:val="none" w:sz="0" w:space="0" w:color="auto"/>
          </w:divBdr>
        </w:div>
        <w:div w:id="1723870998">
          <w:marLeft w:val="640"/>
          <w:marRight w:val="0"/>
          <w:marTop w:val="0"/>
          <w:marBottom w:val="0"/>
          <w:divBdr>
            <w:top w:val="none" w:sz="0" w:space="0" w:color="auto"/>
            <w:left w:val="none" w:sz="0" w:space="0" w:color="auto"/>
            <w:bottom w:val="none" w:sz="0" w:space="0" w:color="auto"/>
            <w:right w:val="none" w:sz="0" w:space="0" w:color="auto"/>
          </w:divBdr>
        </w:div>
        <w:div w:id="2049717646">
          <w:marLeft w:val="640"/>
          <w:marRight w:val="0"/>
          <w:marTop w:val="0"/>
          <w:marBottom w:val="0"/>
          <w:divBdr>
            <w:top w:val="none" w:sz="0" w:space="0" w:color="auto"/>
            <w:left w:val="none" w:sz="0" w:space="0" w:color="auto"/>
            <w:bottom w:val="none" w:sz="0" w:space="0" w:color="auto"/>
            <w:right w:val="none" w:sz="0" w:space="0" w:color="auto"/>
          </w:divBdr>
        </w:div>
        <w:div w:id="767191980">
          <w:marLeft w:val="640"/>
          <w:marRight w:val="0"/>
          <w:marTop w:val="0"/>
          <w:marBottom w:val="0"/>
          <w:divBdr>
            <w:top w:val="none" w:sz="0" w:space="0" w:color="auto"/>
            <w:left w:val="none" w:sz="0" w:space="0" w:color="auto"/>
            <w:bottom w:val="none" w:sz="0" w:space="0" w:color="auto"/>
            <w:right w:val="none" w:sz="0" w:space="0" w:color="auto"/>
          </w:divBdr>
        </w:div>
        <w:div w:id="1935553171">
          <w:marLeft w:val="640"/>
          <w:marRight w:val="0"/>
          <w:marTop w:val="0"/>
          <w:marBottom w:val="0"/>
          <w:divBdr>
            <w:top w:val="none" w:sz="0" w:space="0" w:color="auto"/>
            <w:left w:val="none" w:sz="0" w:space="0" w:color="auto"/>
            <w:bottom w:val="none" w:sz="0" w:space="0" w:color="auto"/>
            <w:right w:val="none" w:sz="0" w:space="0" w:color="auto"/>
          </w:divBdr>
        </w:div>
        <w:div w:id="470827615">
          <w:marLeft w:val="640"/>
          <w:marRight w:val="0"/>
          <w:marTop w:val="0"/>
          <w:marBottom w:val="0"/>
          <w:divBdr>
            <w:top w:val="none" w:sz="0" w:space="0" w:color="auto"/>
            <w:left w:val="none" w:sz="0" w:space="0" w:color="auto"/>
            <w:bottom w:val="none" w:sz="0" w:space="0" w:color="auto"/>
            <w:right w:val="none" w:sz="0" w:space="0" w:color="auto"/>
          </w:divBdr>
        </w:div>
        <w:div w:id="1436056825">
          <w:marLeft w:val="640"/>
          <w:marRight w:val="0"/>
          <w:marTop w:val="0"/>
          <w:marBottom w:val="0"/>
          <w:divBdr>
            <w:top w:val="none" w:sz="0" w:space="0" w:color="auto"/>
            <w:left w:val="none" w:sz="0" w:space="0" w:color="auto"/>
            <w:bottom w:val="none" w:sz="0" w:space="0" w:color="auto"/>
            <w:right w:val="none" w:sz="0" w:space="0" w:color="auto"/>
          </w:divBdr>
        </w:div>
        <w:div w:id="1141310649">
          <w:marLeft w:val="640"/>
          <w:marRight w:val="0"/>
          <w:marTop w:val="0"/>
          <w:marBottom w:val="0"/>
          <w:divBdr>
            <w:top w:val="none" w:sz="0" w:space="0" w:color="auto"/>
            <w:left w:val="none" w:sz="0" w:space="0" w:color="auto"/>
            <w:bottom w:val="none" w:sz="0" w:space="0" w:color="auto"/>
            <w:right w:val="none" w:sz="0" w:space="0" w:color="auto"/>
          </w:divBdr>
        </w:div>
        <w:div w:id="1180511803">
          <w:marLeft w:val="640"/>
          <w:marRight w:val="0"/>
          <w:marTop w:val="0"/>
          <w:marBottom w:val="0"/>
          <w:divBdr>
            <w:top w:val="none" w:sz="0" w:space="0" w:color="auto"/>
            <w:left w:val="none" w:sz="0" w:space="0" w:color="auto"/>
            <w:bottom w:val="none" w:sz="0" w:space="0" w:color="auto"/>
            <w:right w:val="none" w:sz="0" w:space="0" w:color="auto"/>
          </w:divBdr>
        </w:div>
        <w:div w:id="10500453">
          <w:marLeft w:val="640"/>
          <w:marRight w:val="0"/>
          <w:marTop w:val="0"/>
          <w:marBottom w:val="0"/>
          <w:divBdr>
            <w:top w:val="none" w:sz="0" w:space="0" w:color="auto"/>
            <w:left w:val="none" w:sz="0" w:space="0" w:color="auto"/>
            <w:bottom w:val="none" w:sz="0" w:space="0" w:color="auto"/>
            <w:right w:val="none" w:sz="0" w:space="0" w:color="auto"/>
          </w:divBdr>
        </w:div>
        <w:div w:id="206569797">
          <w:marLeft w:val="640"/>
          <w:marRight w:val="0"/>
          <w:marTop w:val="0"/>
          <w:marBottom w:val="0"/>
          <w:divBdr>
            <w:top w:val="none" w:sz="0" w:space="0" w:color="auto"/>
            <w:left w:val="none" w:sz="0" w:space="0" w:color="auto"/>
            <w:bottom w:val="none" w:sz="0" w:space="0" w:color="auto"/>
            <w:right w:val="none" w:sz="0" w:space="0" w:color="auto"/>
          </w:divBdr>
        </w:div>
        <w:div w:id="1300182382">
          <w:marLeft w:val="640"/>
          <w:marRight w:val="0"/>
          <w:marTop w:val="0"/>
          <w:marBottom w:val="0"/>
          <w:divBdr>
            <w:top w:val="none" w:sz="0" w:space="0" w:color="auto"/>
            <w:left w:val="none" w:sz="0" w:space="0" w:color="auto"/>
            <w:bottom w:val="none" w:sz="0" w:space="0" w:color="auto"/>
            <w:right w:val="none" w:sz="0" w:space="0" w:color="auto"/>
          </w:divBdr>
        </w:div>
        <w:div w:id="758134430">
          <w:marLeft w:val="640"/>
          <w:marRight w:val="0"/>
          <w:marTop w:val="0"/>
          <w:marBottom w:val="0"/>
          <w:divBdr>
            <w:top w:val="none" w:sz="0" w:space="0" w:color="auto"/>
            <w:left w:val="none" w:sz="0" w:space="0" w:color="auto"/>
            <w:bottom w:val="none" w:sz="0" w:space="0" w:color="auto"/>
            <w:right w:val="none" w:sz="0" w:space="0" w:color="auto"/>
          </w:divBdr>
        </w:div>
        <w:div w:id="640036921">
          <w:marLeft w:val="640"/>
          <w:marRight w:val="0"/>
          <w:marTop w:val="0"/>
          <w:marBottom w:val="0"/>
          <w:divBdr>
            <w:top w:val="none" w:sz="0" w:space="0" w:color="auto"/>
            <w:left w:val="none" w:sz="0" w:space="0" w:color="auto"/>
            <w:bottom w:val="none" w:sz="0" w:space="0" w:color="auto"/>
            <w:right w:val="none" w:sz="0" w:space="0" w:color="auto"/>
          </w:divBdr>
        </w:div>
        <w:div w:id="410349542">
          <w:marLeft w:val="640"/>
          <w:marRight w:val="0"/>
          <w:marTop w:val="0"/>
          <w:marBottom w:val="0"/>
          <w:divBdr>
            <w:top w:val="none" w:sz="0" w:space="0" w:color="auto"/>
            <w:left w:val="none" w:sz="0" w:space="0" w:color="auto"/>
            <w:bottom w:val="none" w:sz="0" w:space="0" w:color="auto"/>
            <w:right w:val="none" w:sz="0" w:space="0" w:color="auto"/>
          </w:divBdr>
        </w:div>
        <w:div w:id="310717391">
          <w:marLeft w:val="640"/>
          <w:marRight w:val="0"/>
          <w:marTop w:val="0"/>
          <w:marBottom w:val="0"/>
          <w:divBdr>
            <w:top w:val="none" w:sz="0" w:space="0" w:color="auto"/>
            <w:left w:val="none" w:sz="0" w:space="0" w:color="auto"/>
            <w:bottom w:val="none" w:sz="0" w:space="0" w:color="auto"/>
            <w:right w:val="none" w:sz="0" w:space="0" w:color="auto"/>
          </w:divBdr>
        </w:div>
        <w:div w:id="976498288">
          <w:marLeft w:val="640"/>
          <w:marRight w:val="0"/>
          <w:marTop w:val="0"/>
          <w:marBottom w:val="0"/>
          <w:divBdr>
            <w:top w:val="none" w:sz="0" w:space="0" w:color="auto"/>
            <w:left w:val="none" w:sz="0" w:space="0" w:color="auto"/>
            <w:bottom w:val="none" w:sz="0" w:space="0" w:color="auto"/>
            <w:right w:val="none" w:sz="0" w:space="0" w:color="auto"/>
          </w:divBdr>
        </w:div>
        <w:div w:id="380638009">
          <w:marLeft w:val="640"/>
          <w:marRight w:val="0"/>
          <w:marTop w:val="0"/>
          <w:marBottom w:val="0"/>
          <w:divBdr>
            <w:top w:val="none" w:sz="0" w:space="0" w:color="auto"/>
            <w:left w:val="none" w:sz="0" w:space="0" w:color="auto"/>
            <w:bottom w:val="none" w:sz="0" w:space="0" w:color="auto"/>
            <w:right w:val="none" w:sz="0" w:space="0" w:color="auto"/>
          </w:divBdr>
        </w:div>
        <w:div w:id="1559626052">
          <w:marLeft w:val="640"/>
          <w:marRight w:val="0"/>
          <w:marTop w:val="0"/>
          <w:marBottom w:val="0"/>
          <w:divBdr>
            <w:top w:val="none" w:sz="0" w:space="0" w:color="auto"/>
            <w:left w:val="none" w:sz="0" w:space="0" w:color="auto"/>
            <w:bottom w:val="none" w:sz="0" w:space="0" w:color="auto"/>
            <w:right w:val="none" w:sz="0" w:space="0" w:color="auto"/>
          </w:divBdr>
        </w:div>
        <w:div w:id="1826703773">
          <w:marLeft w:val="640"/>
          <w:marRight w:val="0"/>
          <w:marTop w:val="0"/>
          <w:marBottom w:val="0"/>
          <w:divBdr>
            <w:top w:val="none" w:sz="0" w:space="0" w:color="auto"/>
            <w:left w:val="none" w:sz="0" w:space="0" w:color="auto"/>
            <w:bottom w:val="none" w:sz="0" w:space="0" w:color="auto"/>
            <w:right w:val="none" w:sz="0" w:space="0" w:color="auto"/>
          </w:divBdr>
        </w:div>
        <w:div w:id="1631518795">
          <w:marLeft w:val="640"/>
          <w:marRight w:val="0"/>
          <w:marTop w:val="0"/>
          <w:marBottom w:val="0"/>
          <w:divBdr>
            <w:top w:val="none" w:sz="0" w:space="0" w:color="auto"/>
            <w:left w:val="none" w:sz="0" w:space="0" w:color="auto"/>
            <w:bottom w:val="none" w:sz="0" w:space="0" w:color="auto"/>
            <w:right w:val="none" w:sz="0" w:space="0" w:color="auto"/>
          </w:divBdr>
        </w:div>
        <w:div w:id="568417299">
          <w:marLeft w:val="640"/>
          <w:marRight w:val="0"/>
          <w:marTop w:val="0"/>
          <w:marBottom w:val="0"/>
          <w:divBdr>
            <w:top w:val="none" w:sz="0" w:space="0" w:color="auto"/>
            <w:left w:val="none" w:sz="0" w:space="0" w:color="auto"/>
            <w:bottom w:val="none" w:sz="0" w:space="0" w:color="auto"/>
            <w:right w:val="none" w:sz="0" w:space="0" w:color="auto"/>
          </w:divBdr>
        </w:div>
        <w:div w:id="704019542">
          <w:marLeft w:val="640"/>
          <w:marRight w:val="0"/>
          <w:marTop w:val="0"/>
          <w:marBottom w:val="0"/>
          <w:divBdr>
            <w:top w:val="none" w:sz="0" w:space="0" w:color="auto"/>
            <w:left w:val="none" w:sz="0" w:space="0" w:color="auto"/>
            <w:bottom w:val="none" w:sz="0" w:space="0" w:color="auto"/>
            <w:right w:val="none" w:sz="0" w:space="0" w:color="auto"/>
          </w:divBdr>
        </w:div>
        <w:div w:id="805127764">
          <w:marLeft w:val="640"/>
          <w:marRight w:val="0"/>
          <w:marTop w:val="0"/>
          <w:marBottom w:val="0"/>
          <w:divBdr>
            <w:top w:val="none" w:sz="0" w:space="0" w:color="auto"/>
            <w:left w:val="none" w:sz="0" w:space="0" w:color="auto"/>
            <w:bottom w:val="none" w:sz="0" w:space="0" w:color="auto"/>
            <w:right w:val="none" w:sz="0" w:space="0" w:color="auto"/>
          </w:divBdr>
        </w:div>
        <w:div w:id="1499610396">
          <w:marLeft w:val="640"/>
          <w:marRight w:val="0"/>
          <w:marTop w:val="0"/>
          <w:marBottom w:val="0"/>
          <w:divBdr>
            <w:top w:val="none" w:sz="0" w:space="0" w:color="auto"/>
            <w:left w:val="none" w:sz="0" w:space="0" w:color="auto"/>
            <w:bottom w:val="none" w:sz="0" w:space="0" w:color="auto"/>
            <w:right w:val="none" w:sz="0" w:space="0" w:color="auto"/>
          </w:divBdr>
        </w:div>
        <w:div w:id="40518231">
          <w:marLeft w:val="640"/>
          <w:marRight w:val="0"/>
          <w:marTop w:val="0"/>
          <w:marBottom w:val="0"/>
          <w:divBdr>
            <w:top w:val="none" w:sz="0" w:space="0" w:color="auto"/>
            <w:left w:val="none" w:sz="0" w:space="0" w:color="auto"/>
            <w:bottom w:val="none" w:sz="0" w:space="0" w:color="auto"/>
            <w:right w:val="none" w:sz="0" w:space="0" w:color="auto"/>
          </w:divBdr>
        </w:div>
        <w:div w:id="559948876">
          <w:marLeft w:val="640"/>
          <w:marRight w:val="0"/>
          <w:marTop w:val="0"/>
          <w:marBottom w:val="0"/>
          <w:divBdr>
            <w:top w:val="none" w:sz="0" w:space="0" w:color="auto"/>
            <w:left w:val="none" w:sz="0" w:space="0" w:color="auto"/>
            <w:bottom w:val="none" w:sz="0" w:space="0" w:color="auto"/>
            <w:right w:val="none" w:sz="0" w:space="0" w:color="auto"/>
          </w:divBdr>
        </w:div>
        <w:div w:id="1819033715">
          <w:marLeft w:val="640"/>
          <w:marRight w:val="0"/>
          <w:marTop w:val="0"/>
          <w:marBottom w:val="0"/>
          <w:divBdr>
            <w:top w:val="none" w:sz="0" w:space="0" w:color="auto"/>
            <w:left w:val="none" w:sz="0" w:space="0" w:color="auto"/>
            <w:bottom w:val="none" w:sz="0" w:space="0" w:color="auto"/>
            <w:right w:val="none" w:sz="0" w:space="0" w:color="auto"/>
          </w:divBdr>
        </w:div>
        <w:div w:id="2090690442">
          <w:marLeft w:val="640"/>
          <w:marRight w:val="0"/>
          <w:marTop w:val="0"/>
          <w:marBottom w:val="0"/>
          <w:divBdr>
            <w:top w:val="none" w:sz="0" w:space="0" w:color="auto"/>
            <w:left w:val="none" w:sz="0" w:space="0" w:color="auto"/>
            <w:bottom w:val="none" w:sz="0" w:space="0" w:color="auto"/>
            <w:right w:val="none" w:sz="0" w:space="0" w:color="auto"/>
          </w:divBdr>
        </w:div>
        <w:div w:id="229730843">
          <w:marLeft w:val="640"/>
          <w:marRight w:val="0"/>
          <w:marTop w:val="0"/>
          <w:marBottom w:val="0"/>
          <w:divBdr>
            <w:top w:val="none" w:sz="0" w:space="0" w:color="auto"/>
            <w:left w:val="none" w:sz="0" w:space="0" w:color="auto"/>
            <w:bottom w:val="none" w:sz="0" w:space="0" w:color="auto"/>
            <w:right w:val="none" w:sz="0" w:space="0" w:color="auto"/>
          </w:divBdr>
        </w:div>
        <w:div w:id="242034375">
          <w:marLeft w:val="640"/>
          <w:marRight w:val="0"/>
          <w:marTop w:val="0"/>
          <w:marBottom w:val="0"/>
          <w:divBdr>
            <w:top w:val="none" w:sz="0" w:space="0" w:color="auto"/>
            <w:left w:val="none" w:sz="0" w:space="0" w:color="auto"/>
            <w:bottom w:val="none" w:sz="0" w:space="0" w:color="auto"/>
            <w:right w:val="none" w:sz="0" w:space="0" w:color="auto"/>
          </w:divBdr>
        </w:div>
        <w:div w:id="720441183">
          <w:marLeft w:val="640"/>
          <w:marRight w:val="0"/>
          <w:marTop w:val="0"/>
          <w:marBottom w:val="0"/>
          <w:divBdr>
            <w:top w:val="none" w:sz="0" w:space="0" w:color="auto"/>
            <w:left w:val="none" w:sz="0" w:space="0" w:color="auto"/>
            <w:bottom w:val="none" w:sz="0" w:space="0" w:color="auto"/>
            <w:right w:val="none" w:sz="0" w:space="0" w:color="auto"/>
          </w:divBdr>
        </w:div>
        <w:div w:id="385839084">
          <w:marLeft w:val="640"/>
          <w:marRight w:val="0"/>
          <w:marTop w:val="0"/>
          <w:marBottom w:val="0"/>
          <w:divBdr>
            <w:top w:val="none" w:sz="0" w:space="0" w:color="auto"/>
            <w:left w:val="none" w:sz="0" w:space="0" w:color="auto"/>
            <w:bottom w:val="none" w:sz="0" w:space="0" w:color="auto"/>
            <w:right w:val="none" w:sz="0" w:space="0" w:color="auto"/>
          </w:divBdr>
        </w:div>
        <w:div w:id="481507347">
          <w:marLeft w:val="640"/>
          <w:marRight w:val="0"/>
          <w:marTop w:val="0"/>
          <w:marBottom w:val="0"/>
          <w:divBdr>
            <w:top w:val="none" w:sz="0" w:space="0" w:color="auto"/>
            <w:left w:val="none" w:sz="0" w:space="0" w:color="auto"/>
            <w:bottom w:val="none" w:sz="0" w:space="0" w:color="auto"/>
            <w:right w:val="none" w:sz="0" w:space="0" w:color="auto"/>
          </w:divBdr>
        </w:div>
        <w:div w:id="1946302334">
          <w:marLeft w:val="640"/>
          <w:marRight w:val="0"/>
          <w:marTop w:val="0"/>
          <w:marBottom w:val="0"/>
          <w:divBdr>
            <w:top w:val="none" w:sz="0" w:space="0" w:color="auto"/>
            <w:left w:val="none" w:sz="0" w:space="0" w:color="auto"/>
            <w:bottom w:val="none" w:sz="0" w:space="0" w:color="auto"/>
            <w:right w:val="none" w:sz="0" w:space="0" w:color="auto"/>
          </w:divBdr>
        </w:div>
        <w:div w:id="406921516">
          <w:marLeft w:val="640"/>
          <w:marRight w:val="0"/>
          <w:marTop w:val="0"/>
          <w:marBottom w:val="0"/>
          <w:divBdr>
            <w:top w:val="none" w:sz="0" w:space="0" w:color="auto"/>
            <w:left w:val="none" w:sz="0" w:space="0" w:color="auto"/>
            <w:bottom w:val="none" w:sz="0" w:space="0" w:color="auto"/>
            <w:right w:val="none" w:sz="0" w:space="0" w:color="auto"/>
          </w:divBdr>
        </w:div>
        <w:div w:id="432214970">
          <w:marLeft w:val="640"/>
          <w:marRight w:val="0"/>
          <w:marTop w:val="0"/>
          <w:marBottom w:val="0"/>
          <w:divBdr>
            <w:top w:val="none" w:sz="0" w:space="0" w:color="auto"/>
            <w:left w:val="none" w:sz="0" w:space="0" w:color="auto"/>
            <w:bottom w:val="none" w:sz="0" w:space="0" w:color="auto"/>
            <w:right w:val="none" w:sz="0" w:space="0" w:color="auto"/>
          </w:divBdr>
        </w:div>
        <w:div w:id="1415396714">
          <w:marLeft w:val="640"/>
          <w:marRight w:val="0"/>
          <w:marTop w:val="0"/>
          <w:marBottom w:val="0"/>
          <w:divBdr>
            <w:top w:val="none" w:sz="0" w:space="0" w:color="auto"/>
            <w:left w:val="none" w:sz="0" w:space="0" w:color="auto"/>
            <w:bottom w:val="none" w:sz="0" w:space="0" w:color="auto"/>
            <w:right w:val="none" w:sz="0" w:space="0" w:color="auto"/>
          </w:divBdr>
        </w:div>
        <w:div w:id="651837838">
          <w:marLeft w:val="640"/>
          <w:marRight w:val="0"/>
          <w:marTop w:val="0"/>
          <w:marBottom w:val="0"/>
          <w:divBdr>
            <w:top w:val="none" w:sz="0" w:space="0" w:color="auto"/>
            <w:left w:val="none" w:sz="0" w:space="0" w:color="auto"/>
            <w:bottom w:val="none" w:sz="0" w:space="0" w:color="auto"/>
            <w:right w:val="none" w:sz="0" w:space="0" w:color="auto"/>
          </w:divBdr>
        </w:div>
        <w:div w:id="1011294513">
          <w:marLeft w:val="640"/>
          <w:marRight w:val="0"/>
          <w:marTop w:val="0"/>
          <w:marBottom w:val="0"/>
          <w:divBdr>
            <w:top w:val="none" w:sz="0" w:space="0" w:color="auto"/>
            <w:left w:val="none" w:sz="0" w:space="0" w:color="auto"/>
            <w:bottom w:val="none" w:sz="0" w:space="0" w:color="auto"/>
            <w:right w:val="none" w:sz="0" w:space="0" w:color="auto"/>
          </w:divBdr>
        </w:div>
        <w:div w:id="122119967">
          <w:marLeft w:val="640"/>
          <w:marRight w:val="0"/>
          <w:marTop w:val="0"/>
          <w:marBottom w:val="0"/>
          <w:divBdr>
            <w:top w:val="none" w:sz="0" w:space="0" w:color="auto"/>
            <w:left w:val="none" w:sz="0" w:space="0" w:color="auto"/>
            <w:bottom w:val="none" w:sz="0" w:space="0" w:color="auto"/>
            <w:right w:val="none" w:sz="0" w:space="0" w:color="auto"/>
          </w:divBdr>
        </w:div>
        <w:div w:id="1619992301">
          <w:marLeft w:val="640"/>
          <w:marRight w:val="0"/>
          <w:marTop w:val="0"/>
          <w:marBottom w:val="0"/>
          <w:divBdr>
            <w:top w:val="none" w:sz="0" w:space="0" w:color="auto"/>
            <w:left w:val="none" w:sz="0" w:space="0" w:color="auto"/>
            <w:bottom w:val="none" w:sz="0" w:space="0" w:color="auto"/>
            <w:right w:val="none" w:sz="0" w:space="0" w:color="auto"/>
          </w:divBdr>
        </w:div>
        <w:div w:id="702170003">
          <w:marLeft w:val="640"/>
          <w:marRight w:val="0"/>
          <w:marTop w:val="0"/>
          <w:marBottom w:val="0"/>
          <w:divBdr>
            <w:top w:val="none" w:sz="0" w:space="0" w:color="auto"/>
            <w:left w:val="none" w:sz="0" w:space="0" w:color="auto"/>
            <w:bottom w:val="none" w:sz="0" w:space="0" w:color="auto"/>
            <w:right w:val="none" w:sz="0" w:space="0" w:color="auto"/>
          </w:divBdr>
        </w:div>
        <w:div w:id="773860485">
          <w:marLeft w:val="640"/>
          <w:marRight w:val="0"/>
          <w:marTop w:val="0"/>
          <w:marBottom w:val="0"/>
          <w:divBdr>
            <w:top w:val="none" w:sz="0" w:space="0" w:color="auto"/>
            <w:left w:val="none" w:sz="0" w:space="0" w:color="auto"/>
            <w:bottom w:val="none" w:sz="0" w:space="0" w:color="auto"/>
            <w:right w:val="none" w:sz="0" w:space="0" w:color="auto"/>
          </w:divBdr>
        </w:div>
        <w:div w:id="1275475126">
          <w:marLeft w:val="640"/>
          <w:marRight w:val="0"/>
          <w:marTop w:val="0"/>
          <w:marBottom w:val="0"/>
          <w:divBdr>
            <w:top w:val="none" w:sz="0" w:space="0" w:color="auto"/>
            <w:left w:val="none" w:sz="0" w:space="0" w:color="auto"/>
            <w:bottom w:val="none" w:sz="0" w:space="0" w:color="auto"/>
            <w:right w:val="none" w:sz="0" w:space="0" w:color="auto"/>
          </w:divBdr>
        </w:div>
        <w:div w:id="2040740872">
          <w:marLeft w:val="640"/>
          <w:marRight w:val="0"/>
          <w:marTop w:val="0"/>
          <w:marBottom w:val="0"/>
          <w:divBdr>
            <w:top w:val="none" w:sz="0" w:space="0" w:color="auto"/>
            <w:left w:val="none" w:sz="0" w:space="0" w:color="auto"/>
            <w:bottom w:val="none" w:sz="0" w:space="0" w:color="auto"/>
            <w:right w:val="none" w:sz="0" w:space="0" w:color="auto"/>
          </w:divBdr>
        </w:div>
        <w:div w:id="1743676676">
          <w:marLeft w:val="640"/>
          <w:marRight w:val="0"/>
          <w:marTop w:val="0"/>
          <w:marBottom w:val="0"/>
          <w:divBdr>
            <w:top w:val="none" w:sz="0" w:space="0" w:color="auto"/>
            <w:left w:val="none" w:sz="0" w:space="0" w:color="auto"/>
            <w:bottom w:val="none" w:sz="0" w:space="0" w:color="auto"/>
            <w:right w:val="none" w:sz="0" w:space="0" w:color="auto"/>
          </w:divBdr>
        </w:div>
        <w:div w:id="996109723">
          <w:marLeft w:val="640"/>
          <w:marRight w:val="0"/>
          <w:marTop w:val="0"/>
          <w:marBottom w:val="0"/>
          <w:divBdr>
            <w:top w:val="none" w:sz="0" w:space="0" w:color="auto"/>
            <w:left w:val="none" w:sz="0" w:space="0" w:color="auto"/>
            <w:bottom w:val="none" w:sz="0" w:space="0" w:color="auto"/>
            <w:right w:val="none" w:sz="0" w:space="0" w:color="auto"/>
          </w:divBdr>
        </w:div>
        <w:div w:id="1625961891">
          <w:marLeft w:val="640"/>
          <w:marRight w:val="0"/>
          <w:marTop w:val="0"/>
          <w:marBottom w:val="0"/>
          <w:divBdr>
            <w:top w:val="none" w:sz="0" w:space="0" w:color="auto"/>
            <w:left w:val="none" w:sz="0" w:space="0" w:color="auto"/>
            <w:bottom w:val="none" w:sz="0" w:space="0" w:color="auto"/>
            <w:right w:val="none" w:sz="0" w:space="0" w:color="auto"/>
          </w:divBdr>
        </w:div>
        <w:div w:id="25646541">
          <w:marLeft w:val="640"/>
          <w:marRight w:val="0"/>
          <w:marTop w:val="0"/>
          <w:marBottom w:val="0"/>
          <w:divBdr>
            <w:top w:val="none" w:sz="0" w:space="0" w:color="auto"/>
            <w:left w:val="none" w:sz="0" w:space="0" w:color="auto"/>
            <w:bottom w:val="none" w:sz="0" w:space="0" w:color="auto"/>
            <w:right w:val="none" w:sz="0" w:space="0" w:color="auto"/>
          </w:divBdr>
        </w:div>
        <w:div w:id="1177623153">
          <w:marLeft w:val="640"/>
          <w:marRight w:val="0"/>
          <w:marTop w:val="0"/>
          <w:marBottom w:val="0"/>
          <w:divBdr>
            <w:top w:val="none" w:sz="0" w:space="0" w:color="auto"/>
            <w:left w:val="none" w:sz="0" w:space="0" w:color="auto"/>
            <w:bottom w:val="none" w:sz="0" w:space="0" w:color="auto"/>
            <w:right w:val="none" w:sz="0" w:space="0" w:color="auto"/>
          </w:divBdr>
        </w:div>
        <w:div w:id="664012194">
          <w:marLeft w:val="640"/>
          <w:marRight w:val="0"/>
          <w:marTop w:val="0"/>
          <w:marBottom w:val="0"/>
          <w:divBdr>
            <w:top w:val="none" w:sz="0" w:space="0" w:color="auto"/>
            <w:left w:val="none" w:sz="0" w:space="0" w:color="auto"/>
            <w:bottom w:val="none" w:sz="0" w:space="0" w:color="auto"/>
            <w:right w:val="none" w:sz="0" w:space="0" w:color="auto"/>
          </w:divBdr>
        </w:div>
        <w:div w:id="581645386">
          <w:marLeft w:val="640"/>
          <w:marRight w:val="0"/>
          <w:marTop w:val="0"/>
          <w:marBottom w:val="0"/>
          <w:divBdr>
            <w:top w:val="none" w:sz="0" w:space="0" w:color="auto"/>
            <w:left w:val="none" w:sz="0" w:space="0" w:color="auto"/>
            <w:bottom w:val="none" w:sz="0" w:space="0" w:color="auto"/>
            <w:right w:val="none" w:sz="0" w:space="0" w:color="auto"/>
          </w:divBdr>
        </w:div>
        <w:div w:id="828791993">
          <w:marLeft w:val="640"/>
          <w:marRight w:val="0"/>
          <w:marTop w:val="0"/>
          <w:marBottom w:val="0"/>
          <w:divBdr>
            <w:top w:val="none" w:sz="0" w:space="0" w:color="auto"/>
            <w:left w:val="none" w:sz="0" w:space="0" w:color="auto"/>
            <w:bottom w:val="none" w:sz="0" w:space="0" w:color="auto"/>
            <w:right w:val="none" w:sz="0" w:space="0" w:color="auto"/>
          </w:divBdr>
        </w:div>
        <w:div w:id="1786466102">
          <w:marLeft w:val="640"/>
          <w:marRight w:val="0"/>
          <w:marTop w:val="0"/>
          <w:marBottom w:val="0"/>
          <w:divBdr>
            <w:top w:val="none" w:sz="0" w:space="0" w:color="auto"/>
            <w:left w:val="none" w:sz="0" w:space="0" w:color="auto"/>
            <w:bottom w:val="none" w:sz="0" w:space="0" w:color="auto"/>
            <w:right w:val="none" w:sz="0" w:space="0" w:color="auto"/>
          </w:divBdr>
        </w:div>
        <w:div w:id="1371879767">
          <w:marLeft w:val="640"/>
          <w:marRight w:val="0"/>
          <w:marTop w:val="0"/>
          <w:marBottom w:val="0"/>
          <w:divBdr>
            <w:top w:val="none" w:sz="0" w:space="0" w:color="auto"/>
            <w:left w:val="none" w:sz="0" w:space="0" w:color="auto"/>
            <w:bottom w:val="none" w:sz="0" w:space="0" w:color="auto"/>
            <w:right w:val="none" w:sz="0" w:space="0" w:color="auto"/>
          </w:divBdr>
        </w:div>
        <w:div w:id="1546019093">
          <w:marLeft w:val="640"/>
          <w:marRight w:val="0"/>
          <w:marTop w:val="0"/>
          <w:marBottom w:val="0"/>
          <w:divBdr>
            <w:top w:val="none" w:sz="0" w:space="0" w:color="auto"/>
            <w:left w:val="none" w:sz="0" w:space="0" w:color="auto"/>
            <w:bottom w:val="none" w:sz="0" w:space="0" w:color="auto"/>
            <w:right w:val="none" w:sz="0" w:space="0" w:color="auto"/>
          </w:divBdr>
        </w:div>
        <w:div w:id="1262570109">
          <w:marLeft w:val="640"/>
          <w:marRight w:val="0"/>
          <w:marTop w:val="0"/>
          <w:marBottom w:val="0"/>
          <w:divBdr>
            <w:top w:val="none" w:sz="0" w:space="0" w:color="auto"/>
            <w:left w:val="none" w:sz="0" w:space="0" w:color="auto"/>
            <w:bottom w:val="none" w:sz="0" w:space="0" w:color="auto"/>
            <w:right w:val="none" w:sz="0" w:space="0" w:color="auto"/>
          </w:divBdr>
        </w:div>
        <w:div w:id="1362975314">
          <w:marLeft w:val="640"/>
          <w:marRight w:val="0"/>
          <w:marTop w:val="0"/>
          <w:marBottom w:val="0"/>
          <w:divBdr>
            <w:top w:val="none" w:sz="0" w:space="0" w:color="auto"/>
            <w:left w:val="none" w:sz="0" w:space="0" w:color="auto"/>
            <w:bottom w:val="none" w:sz="0" w:space="0" w:color="auto"/>
            <w:right w:val="none" w:sz="0" w:space="0" w:color="auto"/>
          </w:divBdr>
        </w:div>
        <w:div w:id="1867020170">
          <w:marLeft w:val="640"/>
          <w:marRight w:val="0"/>
          <w:marTop w:val="0"/>
          <w:marBottom w:val="0"/>
          <w:divBdr>
            <w:top w:val="none" w:sz="0" w:space="0" w:color="auto"/>
            <w:left w:val="none" w:sz="0" w:space="0" w:color="auto"/>
            <w:bottom w:val="none" w:sz="0" w:space="0" w:color="auto"/>
            <w:right w:val="none" w:sz="0" w:space="0" w:color="auto"/>
          </w:divBdr>
        </w:div>
        <w:div w:id="747073816">
          <w:marLeft w:val="640"/>
          <w:marRight w:val="0"/>
          <w:marTop w:val="0"/>
          <w:marBottom w:val="0"/>
          <w:divBdr>
            <w:top w:val="none" w:sz="0" w:space="0" w:color="auto"/>
            <w:left w:val="none" w:sz="0" w:space="0" w:color="auto"/>
            <w:bottom w:val="none" w:sz="0" w:space="0" w:color="auto"/>
            <w:right w:val="none" w:sz="0" w:space="0" w:color="auto"/>
          </w:divBdr>
        </w:div>
        <w:div w:id="353969180">
          <w:marLeft w:val="640"/>
          <w:marRight w:val="0"/>
          <w:marTop w:val="0"/>
          <w:marBottom w:val="0"/>
          <w:divBdr>
            <w:top w:val="none" w:sz="0" w:space="0" w:color="auto"/>
            <w:left w:val="none" w:sz="0" w:space="0" w:color="auto"/>
            <w:bottom w:val="none" w:sz="0" w:space="0" w:color="auto"/>
            <w:right w:val="none" w:sz="0" w:space="0" w:color="auto"/>
          </w:divBdr>
        </w:div>
        <w:div w:id="2059014718">
          <w:marLeft w:val="640"/>
          <w:marRight w:val="0"/>
          <w:marTop w:val="0"/>
          <w:marBottom w:val="0"/>
          <w:divBdr>
            <w:top w:val="none" w:sz="0" w:space="0" w:color="auto"/>
            <w:left w:val="none" w:sz="0" w:space="0" w:color="auto"/>
            <w:bottom w:val="none" w:sz="0" w:space="0" w:color="auto"/>
            <w:right w:val="none" w:sz="0" w:space="0" w:color="auto"/>
          </w:divBdr>
        </w:div>
        <w:div w:id="427039247">
          <w:marLeft w:val="640"/>
          <w:marRight w:val="0"/>
          <w:marTop w:val="0"/>
          <w:marBottom w:val="0"/>
          <w:divBdr>
            <w:top w:val="none" w:sz="0" w:space="0" w:color="auto"/>
            <w:left w:val="none" w:sz="0" w:space="0" w:color="auto"/>
            <w:bottom w:val="none" w:sz="0" w:space="0" w:color="auto"/>
            <w:right w:val="none" w:sz="0" w:space="0" w:color="auto"/>
          </w:divBdr>
        </w:div>
        <w:div w:id="1782266011">
          <w:marLeft w:val="640"/>
          <w:marRight w:val="0"/>
          <w:marTop w:val="0"/>
          <w:marBottom w:val="0"/>
          <w:divBdr>
            <w:top w:val="none" w:sz="0" w:space="0" w:color="auto"/>
            <w:left w:val="none" w:sz="0" w:space="0" w:color="auto"/>
            <w:bottom w:val="none" w:sz="0" w:space="0" w:color="auto"/>
            <w:right w:val="none" w:sz="0" w:space="0" w:color="auto"/>
          </w:divBdr>
        </w:div>
        <w:div w:id="1166483314">
          <w:marLeft w:val="640"/>
          <w:marRight w:val="0"/>
          <w:marTop w:val="0"/>
          <w:marBottom w:val="0"/>
          <w:divBdr>
            <w:top w:val="none" w:sz="0" w:space="0" w:color="auto"/>
            <w:left w:val="none" w:sz="0" w:space="0" w:color="auto"/>
            <w:bottom w:val="none" w:sz="0" w:space="0" w:color="auto"/>
            <w:right w:val="none" w:sz="0" w:space="0" w:color="auto"/>
          </w:divBdr>
        </w:div>
        <w:div w:id="1457138115">
          <w:marLeft w:val="640"/>
          <w:marRight w:val="0"/>
          <w:marTop w:val="0"/>
          <w:marBottom w:val="0"/>
          <w:divBdr>
            <w:top w:val="none" w:sz="0" w:space="0" w:color="auto"/>
            <w:left w:val="none" w:sz="0" w:space="0" w:color="auto"/>
            <w:bottom w:val="none" w:sz="0" w:space="0" w:color="auto"/>
            <w:right w:val="none" w:sz="0" w:space="0" w:color="auto"/>
          </w:divBdr>
        </w:div>
        <w:div w:id="2016298338">
          <w:marLeft w:val="640"/>
          <w:marRight w:val="0"/>
          <w:marTop w:val="0"/>
          <w:marBottom w:val="0"/>
          <w:divBdr>
            <w:top w:val="none" w:sz="0" w:space="0" w:color="auto"/>
            <w:left w:val="none" w:sz="0" w:space="0" w:color="auto"/>
            <w:bottom w:val="none" w:sz="0" w:space="0" w:color="auto"/>
            <w:right w:val="none" w:sz="0" w:space="0" w:color="auto"/>
          </w:divBdr>
        </w:div>
        <w:div w:id="415127513">
          <w:marLeft w:val="640"/>
          <w:marRight w:val="0"/>
          <w:marTop w:val="0"/>
          <w:marBottom w:val="0"/>
          <w:divBdr>
            <w:top w:val="none" w:sz="0" w:space="0" w:color="auto"/>
            <w:left w:val="none" w:sz="0" w:space="0" w:color="auto"/>
            <w:bottom w:val="none" w:sz="0" w:space="0" w:color="auto"/>
            <w:right w:val="none" w:sz="0" w:space="0" w:color="auto"/>
          </w:divBdr>
        </w:div>
        <w:div w:id="448820328">
          <w:marLeft w:val="640"/>
          <w:marRight w:val="0"/>
          <w:marTop w:val="0"/>
          <w:marBottom w:val="0"/>
          <w:divBdr>
            <w:top w:val="none" w:sz="0" w:space="0" w:color="auto"/>
            <w:left w:val="none" w:sz="0" w:space="0" w:color="auto"/>
            <w:bottom w:val="none" w:sz="0" w:space="0" w:color="auto"/>
            <w:right w:val="none" w:sz="0" w:space="0" w:color="auto"/>
          </w:divBdr>
        </w:div>
        <w:div w:id="916281074">
          <w:marLeft w:val="640"/>
          <w:marRight w:val="0"/>
          <w:marTop w:val="0"/>
          <w:marBottom w:val="0"/>
          <w:divBdr>
            <w:top w:val="none" w:sz="0" w:space="0" w:color="auto"/>
            <w:left w:val="none" w:sz="0" w:space="0" w:color="auto"/>
            <w:bottom w:val="none" w:sz="0" w:space="0" w:color="auto"/>
            <w:right w:val="none" w:sz="0" w:space="0" w:color="auto"/>
          </w:divBdr>
        </w:div>
        <w:div w:id="234126679">
          <w:marLeft w:val="640"/>
          <w:marRight w:val="0"/>
          <w:marTop w:val="0"/>
          <w:marBottom w:val="0"/>
          <w:divBdr>
            <w:top w:val="none" w:sz="0" w:space="0" w:color="auto"/>
            <w:left w:val="none" w:sz="0" w:space="0" w:color="auto"/>
            <w:bottom w:val="none" w:sz="0" w:space="0" w:color="auto"/>
            <w:right w:val="none" w:sz="0" w:space="0" w:color="auto"/>
          </w:divBdr>
        </w:div>
        <w:div w:id="416749540">
          <w:marLeft w:val="640"/>
          <w:marRight w:val="0"/>
          <w:marTop w:val="0"/>
          <w:marBottom w:val="0"/>
          <w:divBdr>
            <w:top w:val="none" w:sz="0" w:space="0" w:color="auto"/>
            <w:left w:val="none" w:sz="0" w:space="0" w:color="auto"/>
            <w:bottom w:val="none" w:sz="0" w:space="0" w:color="auto"/>
            <w:right w:val="none" w:sz="0" w:space="0" w:color="auto"/>
          </w:divBdr>
        </w:div>
        <w:div w:id="1254321893">
          <w:marLeft w:val="640"/>
          <w:marRight w:val="0"/>
          <w:marTop w:val="0"/>
          <w:marBottom w:val="0"/>
          <w:divBdr>
            <w:top w:val="none" w:sz="0" w:space="0" w:color="auto"/>
            <w:left w:val="none" w:sz="0" w:space="0" w:color="auto"/>
            <w:bottom w:val="none" w:sz="0" w:space="0" w:color="auto"/>
            <w:right w:val="none" w:sz="0" w:space="0" w:color="auto"/>
          </w:divBdr>
        </w:div>
        <w:div w:id="895969404">
          <w:marLeft w:val="640"/>
          <w:marRight w:val="0"/>
          <w:marTop w:val="0"/>
          <w:marBottom w:val="0"/>
          <w:divBdr>
            <w:top w:val="none" w:sz="0" w:space="0" w:color="auto"/>
            <w:left w:val="none" w:sz="0" w:space="0" w:color="auto"/>
            <w:bottom w:val="none" w:sz="0" w:space="0" w:color="auto"/>
            <w:right w:val="none" w:sz="0" w:space="0" w:color="auto"/>
          </w:divBdr>
        </w:div>
        <w:div w:id="1830511140">
          <w:marLeft w:val="640"/>
          <w:marRight w:val="0"/>
          <w:marTop w:val="0"/>
          <w:marBottom w:val="0"/>
          <w:divBdr>
            <w:top w:val="none" w:sz="0" w:space="0" w:color="auto"/>
            <w:left w:val="none" w:sz="0" w:space="0" w:color="auto"/>
            <w:bottom w:val="none" w:sz="0" w:space="0" w:color="auto"/>
            <w:right w:val="none" w:sz="0" w:space="0" w:color="auto"/>
          </w:divBdr>
        </w:div>
        <w:div w:id="1568343281">
          <w:marLeft w:val="640"/>
          <w:marRight w:val="0"/>
          <w:marTop w:val="0"/>
          <w:marBottom w:val="0"/>
          <w:divBdr>
            <w:top w:val="none" w:sz="0" w:space="0" w:color="auto"/>
            <w:left w:val="none" w:sz="0" w:space="0" w:color="auto"/>
            <w:bottom w:val="none" w:sz="0" w:space="0" w:color="auto"/>
            <w:right w:val="none" w:sz="0" w:space="0" w:color="auto"/>
          </w:divBdr>
        </w:div>
        <w:div w:id="953097273">
          <w:marLeft w:val="640"/>
          <w:marRight w:val="0"/>
          <w:marTop w:val="0"/>
          <w:marBottom w:val="0"/>
          <w:divBdr>
            <w:top w:val="none" w:sz="0" w:space="0" w:color="auto"/>
            <w:left w:val="none" w:sz="0" w:space="0" w:color="auto"/>
            <w:bottom w:val="none" w:sz="0" w:space="0" w:color="auto"/>
            <w:right w:val="none" w:sz="0" w:space="0" w:color="auto"/>
          </w:divBdr>
        </w:div>
        <w:div w:id="1732582431">
          <w:marLeft w:val="640"/>
          <w:marRight w:val="0"/>
          <w:marTop w:val="0"/>
          <w:marBottom w:val="0"/>
          <w:divBdr>
            <w:top w:val="none" w:sz="0" w:space="0" w:color="auto"/>
            <w:left w:val="none" w:sz="0" w:space="0" w:color="auto"/>
            <w:bottom w:val="none" w:sz="0" w:space="0" w:color="auto"/>
            <w:right w:val="none" w:sz="0" w:space="0" w:color="auto"/>
          </w:divBdr>
        </w:div>
        <w:div w:id="587075981">
          <w:marLeft w:val="640"/>
          <w:marRight w:val="0"/>
          <w:marTop w:val="0"/>
          <w:marBottom w:val="0"/>
          <w:divBdr>
            <w:top w:val="none" w:sz="0" w:space="0" w:color="auto"/>
            <w:left w:val="none" w:sz="0" w:space="0" w:color="auto"/>
            <w:bottom w:val="none" w:sz="0" w:space="0" w:color="auto"/>
            <w:right w:val="none" w:sz="0" w:space="0" w:color="auto"/>
          </w:divBdr>
        </w:div>
        <w:div w:id="678889638">
          <w:marLeft w:val="640"/>
          <w:marRight w:val="0"/>
          <w:marTop w:val="0"/>
          <w:marBottom w:val="0"/>
          <w:divBdr>
            <w:top w:val="none" w:sz="0" w:space="0" w:color="auto"/>
            <w:left w:val="none" w:sz="0" w:space="0" w:color="auto"/>
            <w:bottom w:val="none" w:sz="0" w:space="0" w:color="auto"/>
            <w:right w:val="none" w:sz="0" w:space="0" w:color="auto"/>
          </w:divBdr>
        </w:div>
        <w:div w:id="796870381">
          <w:marLeft w:val="640"/>
          <w:marRight w:val="0"/>
          <w:marTop w:val="0"/>
          <w:marBottom w:val="0"/>
          <w:divBdr>
            <w:top w:val="none" w:sz="0" w:space="0" w:color="auto"/>
            <w:left w:val="none" w:sz="0" w:space="0" w:color="auto"/>
            <w:bottom w:val="none" w:sz="0" w:space="0" w:color="auto"/>
            <w:right w:val="none" w:sz="0" w:space="0" w:color="auto"/>
          </w:divBdr>
        </w:div>
        <w:div w:id="440346344">
          <w:marLeft w:val="640"/>
          <w:marRight w:val="0"/>
          <w:marTop w:val="0"/>
          <w:marBottom w:val="0"/>
          <w:divBdr>
            <w:top w:val="none" w:sz="0" w:space="0" w:color="auto"/>
            <w:left w:val="none" w:sz="0" w:space="0" w:color="auto"/>
            <w:bottom w:val="none" w:sz="0" w:space="0" w:color="auto"/>
            <w:right w:val="none" w:sz="0" w:space="0" w:color="auto"/>
          </w:divBdr>
        </w:div>
        <w:div w:id="1999457553">
          <w:marLeft w:val="640"/>
          <w:marRight w:val="0"/>
          <w:marTop w:val="0"/>
          <w:marBottom w:val="0"/>
          <w:divBdr>
            <w:top w:val="none" w:sz="0" w:space="0" w:color="auto"/>
            <w:left w:val="none" w:sz="0" w:space="0" w:color="auto"/>
            <w:bottom w:val="none" w:sz="0" w:space="0" w:color="auto"/>
            <w:right w:val="none" w:sz="0" w:space="0" w:color="auto"/>
          </w:divBdr>
        </w:div>
        <w:div w:id="180093250">
          <w:marLeft w:val="640"/>
          <w:marRight w:val="0"/>
          <w:marTop w:val="0"/>
          <w:marBottom w:val="0"/>
          <w:divBdr>
            <w:top w:val="none" w:sz="0" w:space="0" w:color="auto"/>
            <w:left w:val="none" w:sz="0" w:space="0" w:color="auto"/>
            <w:bottom w:val="none" w:sz="0" w:space="0" w:color="auto"/>
            <w:right w:val="none" w:sz="0" w:space="0" w:color="auto"/>
          </w:divBdr>
        </w:div>
        <w:div w:id="91513804">
          <w:marLeft w:val="640"/>
          <w:marRight w:val="0"/>
          <w:marTop w:val="0"/>
          <w:marBottom w:val="0"/>
          <w:divBdr>
            <w:top w:val="none" w:sz="0" w:space="0" w:color="auto"/>
            <w:left w:val="none" w:sz="0" w:space="0" w:color="auto"/>
            <w:bottom w:val="none" w:sz="0" w:space="0" w:color="auto"/>
            <w:right w:val="none" w:sz="0" w:space="0" w:color="auto"/>
          </w:divBdr>
        </w:div>
        <w:div w:id="1912883559">
          <w:marLeft w:val="640"/>
          <w:marRight w:val="0"/>
          <w:marTop w:val="0"/>
          <w:marBottom w:val="0"/>
          <w:divBdr>
            <w:top w:val="none" w:sz="0" w:space="0" w:color="auto"/>
            <w:left w:val="none" w:sz="0" w:space="0" w:color="auto"/>
            <w:bottom w:val="none" w:sz="0" w:space="0" w:color="auto"/>
            <w:right w:val="none" w:sz="0" w:space="0" w:color="auto"/>
          </w:divBdr>
        </w:div>
        <w:div w:id="1544487768">
          <w:marLeft w:val="640"/>
          <w:marRight w:val="0"/>
          <w:marTop w:val="0"/>
          <w:marBottom w:val="0"/>
          <w:divBdr>
            <w:top w:val="none" w:sz="0" w:space="0" w:color="auto"/>
            <w:left w:val="none" w:sz="0" w:space="0" w:color="auto"/>
            <w:bottom w:val="none" w:sz="0" w:space="0" w:color="auto"/>
            <w:right w:val="none" w:sz="0" w:space="0" w:color="auto"/>
          </w:divBdr>
        </w:div>
        <w:div w:id="712536945">
          <w:marLeft w:val="640"/>
          <w:marRight w:val="0"/>
          <w:marTop w:val="0"/>
          <w:marBottom w:val="0"/>
          <w:divBdr>
            <w:top w:val="none" w:sz="0" w:space="0" w:color="auto"/>
            <w:left w:val="none" w:sz="0" w:space="0" w:color="auto"/>
            <w:bottom w:val="none" w:sz="0" w:space="0" w:color="auto"/>
            <w:right w:val="none" w:sz="0" w:space="0" w:color="auto"/>
          </w:divBdr>
        </w:div>
        <w:div w:id="1791588062">
          <w:marLeft w:val="640"/>
          <w:marRight w:val="0"/>
          <w:marTop w:val="0"/>
          <w:marBottom w:val="0"/>
          <w:divBdr>
            <w:top w:val="none" w:sz="0" w:space="0" w:color="auto"/>
            <w:left w:val="none" w:sz="0" w:space="0" w:color="auto"/>
            <w:bottom w:val="none" w:sz="0" w:space="0" w:color="auto"/>
            <w:right w:val="none" w:sz="0" w:space="0" w:color="auto"/>
          </w:divBdr>
        </w:div>
        <w:div w:id="1051421023">
          <w:marLeft w:val="640"/>
          <w:marRight w:val="0"/>
          <w:marTop w:val="0"/>
          <w:marBottom w:val="0"/>
          <w:divBdr>
            <w:top w:val="none" w:sz="0" w:space="0" w:color="auto"/>
            <w:left w:val="none" w:sz="0" w:space="0" w:color="auto"/>
            <w:bottom w:val="none" w:sz="0" w:space="0" w:color="auto"/>
            <w:right w:val="none" w:sz="0" w:space="0" w:color="auto"/>
          </w:divBdr>
        </w:div>
        <w:div w:id="1319118530">
          <w:marLeft w:val="640"/>
          <w:marRight w:val="0"/>
          <w:marTop w:val="0"/>
          <w:marBottom w:val="0"/>
          <w:divBdr>
            <w:top w:val="none" w:sz="0" w:space="0" w:color="auto"/>
            <w:left w:val="none" w:sz="0" w:space="0" w:color="auto"/>
            <w:bottom w:val="none" w:sz="0" w:space="0" w:color="auto"/>
            <w:right w:val="none" w:sz="0" w:space="0" w:color="auto"/>
          </w:divBdr>
        </w:div>
        <w:div w:id="1559433410">
          <w:marLeft w:val="640"/>
          <w:marRight w:val="0"/>
          <w:marTop w:val="0"/>
          <w:marBottom w:val="0"/>
          <w:divBdr>
            <w:top w:val="none" w:sz="0" w:space="0" w:color="auto"/>
            <w:left w:val="none" w:sz="0" w:space="0" w:color="auto"/>
            <w:bottom w:val="none" w:sz="0" w:space="0" w:color="auto"/>
            <w:right w:val="none" w:sz="0" w:space="0" w:color="auto"/>
          </w:divBdr>
        </w:div>
        <w:div w:id="1573537440">
          <w:marLeft w:val="640"/>
          <w:marRight w:val="0"/>
          <w:marTop w:val="0"/>
          <w:marBottom w:val="0"/>
          <w:divBdr>
            <w:top w:val="none" w:sz="0" w:space="0" w:color="auto"/>
            <w:left w:val="none" w:sz="0" w:space="0" w:color="auto"/>
            <w:bottom w:val="none" w:sz="0" w:space="0" w:color="auto"/>
            <w:right w:val="none" w:sz="0" w:space="0" w:color="auto"/>
          </w:divBdr>
        </w:div>
        <w:div w:id="1886091597">
          <w:marLeft w:val="640"/>
          <w:marRight w:val="0"/>
          <w:marTop w:val="0"/>
          <w:marBottom w:val="0"/>
          <w:divBdr>
            <w:top w:val="none" w:sz="0" w:space="0" w:color="auto"/>
            <w:left w:val="none" w:sz="0" w:space="0" w:color="auto"/>
            <w:bottom w:val="none" w:sz="0" w:space="0" w:color="auto"/>
            <w:right w:val="none" w:sz="0" w:space="0" w:color="auto"/>
          </w:divBdr>
        </w:div>
        <w:div w:id="1792550334">
          <w:marLeft w:val="640"/>
          <w:marRight w:val="0"/>
          <w:marTop w:val="0"/>
          <w:marBottom w:val="0"/>
          <w:divBdr>
            <w:top w:val="none" w:sz="0" w:space="0" w:color="auto"/>
            <w:left w:val="none" w:sz="0" w:space="0" w:color="auto"/>
            <w:bottom w:val="none" w:sz="0" w:space="0" w:color="auto"/>
            <w:right w:val="none" w:sz="0" w:space="0" w:color="auto"/>
          </w:divBdr>
        </w:div>
        <w:div w:id="640620565">
          <w:marLeft w:val="640"/>
          <w:marRight w:val="0"/>
          <w:marTop w:val="0"/>
          <w:marBottom w:val="0"/>
          <w:divBdr>
            <w:top w:val="none" w:sz="0" w:space="0" w:color="auto"/>
            <w:left w:val="none" w:sz="0" w:space="0" w:color="auto"/>
            <w:bottom w:val="none" w:sz="0" w:space="0" w:color="auto"/>
            <w:right w:val="none" w:sz="0" w:space="0" w:color="auto"/>
          </w:divBdr>
        </w:div>
        <w:div w:id="814100801">
          <w:marLeft w:val="640"/>
          <w:marRight w:val="0"/>
          <w:marTop w:val="0"/>
          <w:marBottom w:val="0"/>
          <w:divBdr>
            <w:top w:val="none" w:sz="0" w:space="0" w:color="auto"/>
            <w:left w:val="none" w:sz="0" w:space="0" w:color="auto"/>
            <w:bottom w:val="none" w:sz="0" w:space="0" w:color="auto"/>
            <w:right w:val="none" w:sz="0" w:space="0" w:color="auto"/>
          </w:divBdr>
        </w:div>
        <w:div w:id="2082412462">
          <w:marLeft w:val="640"/>
          <w:marRight w:val="0"/>
          <w:marTop w:val="0"/>
          <w:marBottom w:val="0"/>
          <w:divBdr>
            <w:top w:val="none" w:sz="0" w:space="0" w:color="auto"/>
            <w:left w:val="none" w:sz="0" w:space="0" w:color="auto"/>
            <w:bottom w:val="none" w:sz="0" w:space="0" w:color="auto"/>
            <w:right w:val="none" w:sz="0" w:space="0" w:color="auto"/>
          </w:divBdr>
        </w:div>
        <w:div w:id="1812794573">
          <w:marLeft w:val="640"/>
          <w:marRight w:val="0"/>
          <w:marTop w:val="0"/>
          <w:marBottom w:val="0"/>
          <w:divBdr>
            <w:top w:val="none" w:sz="0" w:space="0" w:color="auto"/>
            <w:left w:val="none" w:sz="0" w:space="0" w:color="auto"/>
            <w:bottom w:val="none" w:sz="0" w:space="0" w:color="auto"/>
            <w:right w:val="none" w:sz="0" w:space="0" w:color="auto"/>
          </w:divBdr>
        </w:div>
        <w:div w:id="268247521">
          <w:marLeft w:val="640"/>
          <w:marRight w:val="0"/>
          <w:marTop w:val="0"/>
          <w:marBottom w:val="0"/>
          <w:divBdr>
            <w:top w:val="none" w:sz="0" w:space="0" w:color="auto"/>
            <w:left w:val="none" w:sz="0" w:space="0" w:color="auto"/>
            <w:bottom w:val="none" w:sz="0" w:space="0" w:color="auto"/>
            <w:right w:val="none" w:sz="0" w:space="0" w:color="auto"/>
          </w:divBdr>
        </w:div>
        <w:div w:id="1994025686">
          <w:marLeft w:val="640"/>
          <w:marRight w:val="0"/>
          <w:marTop w:val="0"/>
          <w:marBottom w:val="0"/>
          <w:divBdr>
            <w:top w:val="none" w:sz="0" w:space="0" w:color="auto"/>
            <w:left w:val="none" w:sz="0" w:space="0" w:color="auto"/>
            <w:bottom w:val="none" w:sz="0" w:space="0" w:color="auto"/>
            <w:right w:val="none" w:sz="0" w:space="0" w:color="auto"/>
          </w:divBdr>
        </w:div>
        <w:div w:id="2083285348">
          <w:marLeft w:val="640"/>
          <w:marRight w:val="0"/>
          <w:marTop w:val="0"/>
          <w:marBottom w:val="0"/>
          <w:divBdr>
            <w:top w:val="none" w:sz="0" w:space="0" w:color="auto"/>
            <w:left w:val="none" w:sz="0" w:space="0" w:color="auto"/>
            <w:bottom w:val="none" w:sz="0" w:space="0" w:color="auto"/>
            <w:right w:val="none" w:sz="0" w:space="0" w:color="auto"/>
          </w:divBdr>
        </w:div>
        <w:div w:id="1219048960">
          <w:marLeft w:val="640"/>
          <w:marRight w:val="0"/>
          <w:marTop w:val="0"/>
          <w:marBottom w:val="0"/>
          <w:divBdr>
            <w:top w:val="none" w:sz="0" w:space="0" w:color="auto"/>
            <w:left w:val="none" w:sz="0" w:space="0" w:color="auto"/>
            <w:bottom w:val="none" w:sz="0" w:space="0" w:color="auto"/>
            <w:right w:val="none" w:sz="0" w:space="0" w:color="auto"/>
          </w:divBdr>
        </w:div>
        <w:div w:id="1958095423">
          <w:marLeft w:val="640"/>
          <w:marRight w:val="0"/>
          <w:marTop w:val="0"/>
          <w:marBottom w:val="0"/>
          <w:divBdr>
            <w:top w:val="none" w:sz="0" w:space="0" w:color="auto"/>
            <w:left w:val="none" w:sz="0" w:space="0" w:color="auto"/>
            <w:bottom w:val="none" w:sz="0" w:space="0" w:color="auto"/>
            <w:right w:val="none" w:sz="0" w:space="0" w:color="auto"/>
          </w:divBdr>
        </w:div>
        <w:div w:id="630745814">
          <w:marLeft w:val="640"/>
          <w:marRight w:val="0"/>
          <w:marTop w:val="0"/>
          <w:marBottom w:val="0"/>
          <w:divBdr>
            <w:top w:val="none" w:sz="0" w:space="0" w:color="auto"/>
            <w:left w:val="none" w:sz="0" w:space="0" w:color="auto"/>
            <w:bottom w:val="none" w:sz="0" w:space="0" w:color="auto"/>
            <w:right w:val="none" w:sz="0" w:space="0" w:color="auto"/>
          </w:divBdr>
        </w:div>
        <w:div w:id="959073978">
          <w:marLeft w:val="640"/>
          <w:marRight w:val="0"/>
          <w:marTop w:val="0"/>
          <w:marBottom w:val="0"/>
          <w:divBdr>
            <w:top w:val="none" w:sz="0" w:space="0" w:color="auto"/>
            <w:left w:val="none" w:sz="0" w:space="0" w:color="auto"/>
            <w:bottom w:val="none" w:sz="0" w:space="0" w:color="auto"/>
            <w:right w:val="none" w:sz="0" w:space="0" w:color="auto"/>
          </w:divBdr>
        </w:div>
        <w:div w:id="1219781619">
          <w:marLeft w:val="640"/>
          <w:marRight w:val="0"/>
          <w:marTop w:val="0"/>
          <w:marBottom w:val="0"/>
          <w:divBdr>
            <w:top w:val="none" w:sz="0" w:space="0" w:color="auto"/>
            <w:left w:val="none" w:sz="0" w:space="0" w:color="auto"/>
            <w:bottom w:val="none" w:sz="0" w:space="0" w:color="auto"/>
            <w:right w:val="none" w:sz="0" w:space="0" w:color="auto"/>
          </w:divBdr>
        </w:div>
        <w:div w:id="1641494594">
          <w:marLeft w:val="640"/>
          <w:marRight w:val="0"/>
          <w:marTop w:val="0"/>
          <w:marBottom w:val="0"/>
          <w:divBdr>
            <w:top w:val="none" w:sz="0" w:space="0" w:color="auto"/>
            <w:left w:val="none" w:sz="0" w:space="0" w:color="auto"/>
            <w:bottom w:val="none" w:sz="0" w:space="0" w:color="auto"/>
            <w:right w:val="none" w:sz="0" w:space="0" w:color="auto"/>
          </w:divBdr>
        </w:div>
        <w:div w:id="293798801">
          <w:marLeft w:val="640"/>
          <w:marRight w:val="0"/>
          <w:marTop w:val="0"/>
          <w:marBottom w:val="0"/>
          <w:divBdr>
            <w:top w:val="none" w:sz="0" w:space="0" w:color="auto"/>
            <w:left w:val="none" w:sz="0" w:space="0" w:color="auto"/>
            <w:bottom w:val="none" w:sz="0" w:space="0" w:color="auto"/>
            <w:right w:val="none" w:sz="0" w:space="0" w:color="auto"/>
          </w:divBdr>
        </w:div>
        <w:div w:id="1639257800">
          <w:marLeft w:val="640"/>
          <w:marRight w:val="0"/>
          <w:marTop w:val="0"/>
          <w:marBottom w:val="0"/>
          <w:divBdr>
            <w:top w:val="none" w:sz="0" w:space="0" w:color="auto"/>
            <w:left w:val="none" w:sz="0" w:space="0" w:color="auto"/>
            <w:bottom w:val="none" w:sz="0" w:space="0" w:color="auto"/>
            <w:right w:val="none" w:sz="0" w:space="0" w:color="auto"/>
          </w:divBdr>
        </w:div>
      </w:divsChild>
    </w:div>
    <w:div w:id="1086078692">
      <w:bodyDiv w:val="1"/>
      <w:marLeft w:val="0"/>
      <w:marRight w:val="0"/>
      <w:marTop w:val="0"/>
      <w:marBottom w:val="0"/>
      <w:divBdr>
        <w:top w:val="none" w:sz="0" w:space="0" w:color="auto"/>
        <w:left w:val="none" w:sz="0" w:space="0" w:color="auto"/>
        <w:bottom w:val="none" w:sz="0" w:space="0" w:color="auto"/>
        <w:right w:val="none" w:sz="0" w:space="0" w:color="auto"/>
      </w:divBdr>
      <w:divsChild>
        <w:div w:id="1534534530">
          <w:marLeft w:val="640"/>
          <w:marRight w:val="0"/>
          <w:marTop w:val="0"/>
          <w:marBottom w:val="0"/>
          <w:divBdr>
            <w:top w:val="none" w:sz="0" w:space="0" w:color="auto"/>
            <w:left w:val="none" w:sz="0" w:space="0" w:color="auto"/>
            <w:bottom w:val="none" w:sz="0" w:space="0" w:color="auto"/>
            <w:right w:val="none" w:sz="0" w:space="0" w:color="auto"/>
          </w:divBdr>
        </w:div>
        <w:div w:id="114301076">
          <w:marLeft w:val="640"/>
          <w:marRight w:val="0"/>
          <w:marTop w:val="0"/>
          <w:marBottom w:val="0"/>
          <w:divBdr>
            <w:top w:val="none" w:sz="0" w:space="0" w:color="auto"/>
            <w:left w:val="none" w:sz="0" w:space="0" w:color="auto"/>
            <w:bottom w:val="none" w:sz="0" w:space="0" w:color="auto"/>
            <w:right w:val="none" w:sz="0" w:space="0" w:color="auto"/>
          </w:divBdr>
        </w:div>
        <w:div w:id="1263339358">
          <w:marLeft w:val="640"/>
          <w:marRight w:val="0"/>
          <w:marTop w:val="0"/>
          <w:marBottom w:val="0"/>
          <w:divBdr>
            <w:top w:val="none" w:sz="0" w:space="0" w:color="auto"/>
            <w:left w:val="none" w:sz="0" w:space="0" w:color="auto"/>
            <w:bottom w:val="none" w:sz="0" w:space="0" w:color="auto"/>
            <w:right w:val="none" w:sz="0" w:space="0" w:color="auto"/>
          </w:divBdr>
        </w:div>
        <w:div w:id="1130827607">
          <w:marLeft w:val="640"/>
          <w:marRight w:val="0"/>
          <w:marTop w:val="0"/>
          <w:marBottom w:val="0"/>
          <w:divBdr>
            <w:top w:val="none" w:sz="0" w:space="0" w:color="auto"/>
            <w:left w:val="none" w:sz="0" w:space="0" w:color="auto"/>
            <w:bottom w:val="none" w:sz="0" w:space="0" w:color="auto"/>
            <w:right w:val="none" w:sz="0" w:space="0" w:color="auto"/>
          </w:divBdr>
        </w:div>
        <w:div w:id="819035053">
          <w:marLeft w:val="640"/>
          <w:marRight w:val="0"/>
          <w:marTop w:val="0"/>
          <w:marBottom w:val="0"/>
          <w:divBdr>
            <w:top w:val="none" w:sz="0" w:space="0" w:color="auto"/>
            <w:left w:val="none" w:sz="0" w:space="0" w:color="auto"/>
            <w:bottom w:val="none" w:sz="0" w:space="0" w:color="auto"/>
            <w:right w:val="none" w:sz="0" w:space="0" w:color="auto"/>
          </w:divBdr>
        </w:div>
        <w:div w:id="983437296">
          <w:marLeft w:val="640"/>
          <w:marRight w:val="0"/>
          <w:marTop w:val="0"/>
          <w:marBottom w:val="0"/>
          <w:divBdr>
            <w:top w:val="none" w:sz="0" w:space="0" w:color="auto"/>
            <w:left w:val="none" w:sz="0" w:space="0" w:color="auto"/>
            <w:bottom w:val="none" w:sz="0" w:space="0" w:color="auto"/>
            <w:right w:val="none" w:sz="0" w:space="0" w:color="auto"/>
          </w:divBdr>
        </w:div>
        <w:div w:id="780993463">
          <w:marLeft w:val="640"/>
          <w:marRight w:val="0"/>
          <w:marTop w:val="0"/>
          <w:marBottom w:val="0"/>
          <w:divBdr>
            <w:top w:val="none" w:sz="0" w:space="0" w:color="auto"/>
            <w:left w:val="none" w:sz="0" w:space="0" w:color="auto"/>
            <w:bottom w:val="none" w:sz="0" w:space="0" w:color="auto"/>
            <w:right w:val="none" w:sz="0" w:space="0" w:color="auto"/>
          </w:divBdr>
        </w:div>
        <w:div w:id="1983655132">
          <w:marLeft w:val="640"/>
          <w:marRight w:val="0"/>
          <w:marTop w:val="0"/>
          <w:marBottom w:val="0"/>
          <w:divBdr>
            <w:top w:val="none" w:sz="0" w:space="0" w:color="auto"/>
            <w:left w:val="none" w:sz="0" w:space="0" w:color="auto"/>
            <w:bottom w:val="none" w:sz="0" w:space="0" w:color="auto"/>
            <w:right w:val="none" w:sz="0" w:space="0" w:color="auto"/>
          </w:divBdr>
        </w:div>
        <w:div w:id="133300660">
          <w:marLeft w:val="640"/>
          <w:marRight w:val="0"/>
          <w:marTop w:val="0"/>
          <w:marBottom w:val="0"/>
          <w:divBdr>
            <w:top w:val="none" w:sz="0" w:space="0" w:color="auto"/>
            <w:left w:val="none" w:sz="0" w:space="0" w:color="auto"/>
            <w:bottom w:val="none" w:sz="0" w:space="0" w:color="auto"/>
            <w:right w:val="none" w:sz="0" w:space="0" w:color="auto"/>
          </w:divBdr>
        </w:div>
        <w:div w:id="1306005900">
          <w:marLeft w:val="640"/>
          <w:marRight w:val="0"/>
          <w:marTop w:val="0"/>
          <w:marBottom w:val="0"/>
          <w:divBdr>
            <w:top w:val="none" w:sz="0" w:space="0" w:color="auto"/>
            <w:left w:val="none" w:sz="0" w:space="0" w:color="auto"/>
            <w:bottom w:val="none" w:sz="0" w:space="0" w:color="auto"/>
            <w:right w:val="none" w:sz="0" w:space="0" w:color="auto"/>
          </w:divBdr>
        </w:div>
        <w:div w:id="1463812155">
          <w:marLeft w:val="640"/>
          <w:marRight w:val="0"/>
          <w:marTop w:val="0"/>
          <w:marBottom w:val="0"/>
          <w:divBdr>
            <w:top w:val="none" w:sz="0" w:space="0" w:color="auto"/>
            <w:left w:val="none" w:sz="0" w:space="0" w:color="auto"/>
            <w:bottom w:val="none" w:sz="0" w:space="0" w:color="auto"/>
            <w:right w:val="none" w:sz="0" w:space="0" w:color="auto"/>
          </w:divBdr>
        </w:div>
        <w:div w:id="520978023">
          <w:marLeft w:val="640"/>
          <w:marRight w:val="0"/>
          <w:marTop w:val="0"/>
          <w:marBottom w:val="0"/>
          <w:divBdr>
            <w:top w:val="none" w:sz="0" w:space="0" w:color="auto"/>
            <w:left w:val="none" w:sz="0" w:space="0" w:color="auto"/>
            <w:bottom w:val="none" w:sz="0" w:space="0" w:color="auto"/>
            <w:right w:val="none" w:sz="0" w:space="0" w:color="auto"/>
          </w:divBdr>
        </w:div>
        <w:div w:id="67575750">
          <w:marLeft w:val="640"/>
          <w:marRight w:val="0"/>
          <w:marTop w:val="0"/>
          <w:marBottom w:val="0"/>
          <w:divBdr>
            <w:top w:val="none" w:sz="0" w:space="0" w:color="auto"/>
            <w:left w:val="none" w:sz="0" w:space="0" w:color="auto"/>
            <w:bottom w:val="none" w:sz="0" w:space="0" w:color="auto"/>
            <w:right w:val="none" w:sz="0" w:space="0" w:color="auto"/>
          </w:divBdr>
        </w:div>
        <w:div w:id="1434086954">
          <w:marLeft w:val="640"/>
          <w:marRight w:val="0"/>
          <w:marTop w:val="0"/>
          <w:marBottom w:val="0"/>
          <w:divBdr>
            <w:top w:val="none" w:sz="0" w:space="0" w:color="auto"/>
            <w:left w:val="none" w:sz="0" w:space="0" w:color="auto"/>
            <w:bottom w:val="none" w:sz="0" w:space="0" w:color="auto"/>
            <w:right w:val="none" w:sz="0" w:space="0" w:color="auto"/>
          </w:divBdr>
        </w:div>
        <w:div w:id="519969781">
          <w:marLeft w:val="640"/>
          <w:marRight w:val="0"/>
          <w:marTop w:val="0"/>
          <w:marBottom w:val="0"/>
          <w:divBdr>
            <w:top w:val="none" w:sz="0" w:space="0" w:color="auto"/>
            <w:left w:val="none" w:sz="0" w:space="0" w:color="auto"/>
            <w:bottom w:val="none" w:sz="0" w:space="0" w:color="auto"/>
            <w:right w:val="none" w:sz="0" w:space="0" w:color="auto"/>
          </w:divBdr>
        </w:div>
        <w:div w:id="1202744034">
          <w:marLeft w:val="640"/>
          <w:marRight w:val="0"/>
          <w:marTop w:val="0"/>
          <w:marBottom w:val="0"/>
          <w:divBdr>
            <w:top w:val="none" w:sz="0" w:space="0" w:color="auto"/>
            <w:left w:val="none" w:sz="0" w:space="0" w:color="auto"/>
            <w:bottom w:val="none" w:sz="0" w:space="0" w:color="auto"/>
            <w:right w:val="none" w:sz="0" w:space="0" w:color="auto"/>
          </w:divBdr>
        </w:div>
        <w:div w:id="2138376800">
          <w:marLeft w:val="640"/>
          <w:marRight w:val="0"/>
          <w:marTop w:val="0"/>
          <w:marBottom w:val="0"/>
          <w:divBdr>
            <w:top w:val="none" w:sz="0" w:space="0" w:color="auto"/>
            <w:left w:val="none" w:sz="0" w:space="0" w:color="auto"/>
            <w:bottom w:val="none" w:sz="0" w:space="0" w:color="auto"/>
            <w:right w:val="none" w:sz="0" w:space="0" w:color="auto"/>
          </w:divBdr>
        </w:div>
        <w:div w:id="1885216883">
          <w:marLeft w:val="640"/>
          <w:marRight w:val="0"/>
          <w:marTop w:val="0"/>
          <w:marBottom w:val="0"/>
          <w:divBdr>
            <w:top w:val="none" w:sz="0" w:space="0" w:color="auto"/>
            <w:left w:val="none" w:sz="0" w:space="0" w:color="auto"/>
            <w:bottom w:val="none" w:sz="0" w:space="0" w:color="auto"/>
            <w:right w:val="none" w:sz="0" w:space="0" w:color="auto"/>
          </w:divBdr>
        </w:div>
        <w:div w:id="1834183008">
          <w:marLeft w:val="640"/>
          <w:marRight w:val="0"/>
          <w:marTop w:val="0"/>
          <w:marBottom w:val="0"/>
          <w:divBdr>
            <w:top w:val="none" w:sz="0" w:space="0" w:color="auto"/>
            <w:left w:val="none" w:sz="0" w:space="0" w:color="auto"/>
            <w:bottom w:val="none" w:sz="0" w:space="0" w:color="auto"/>
            <w:right w:val="none" w:sz="0" w:space="0" w:color="auto"/>
          </w:divBdr>
        </w:div>
        <w:div w:id="148712348">
          <w:marLeft w:val="640"/>
          <w:marRight w:val="0"/>
          <w:marTop w:val="0"/>
          <w:marBottom w:val="0"/>
          <w:divBdr>
            <w:top w:val="none" w:sz="0" w:space="0" w:color="auto"/>
            <w:left w:val="none" w:sz="0" w:space="0" w:color="auto"/>
            <w:bottom w:val="none" w:sz="0" w:space="0" w:color="auto"/>
            <w:right w:val="none" w:sz="0" w:space="0" w:color="auto"/>
          </w:divBdr>
        </w:div>
        <w:div w:id="1762489033">
          <w:marLeft w:val="640"/>
          <w:marRight w:val="0"/>
          <w:marTop w:val="0"/>
          <w:marBottom w:val="0"/>
          <w:divBdr>
            <w:top w:val="none" w:sz="0" w:space="0" w:color="auto"/>
            <w:left w:val="none" w:sz="0" w:space="0" w:color="auto"/>
            <w:bottom w:val="none" w:sz="0" w:space="0" w:color="auto"/>
            <w:right w:val="none" w:sz="0" w:space="0" w:color="auto"/>
          </w:divBdr>
        </w:div>
        <w:div w:id="2120486475">
          <w:marLeft w:val="640"/>
          <w:marRight w:val="0"/>
          <w:marTop w:val="0"/>
          <w:marBottom w:val="0"/>
          <w:divBdr>
            <w:top w:val="none" w:sz="0" w:space="0" w:color="auto"/>
            <w:left w:val="none" w:sz="0" w:space="0" w:color="auto"/>
            <w:bottom w:val="none" w:sz="0" w:space="0" w:color="auto"/>
            <w:right w:val="none" w:sz="0" w:space="0" w:color="auto"/>
          </w:divBdr>
        </w:div>
        <w:div w:id="696933796">
          <w:marLeft w:val="640"/>
          <w:marRight w:val="0"/>
          <w:marTop w:val="0"/>
          <w:marBottom w:val="0"/>
          <w:divBdr>
            <w:top w:val="none" w:sz="0" w:space="0" w:color="auto"/>
            <w:left w:val="none" w:sz="0" w:space="0" w:color="auto"/>
            <w:bottom w:val="none" w:sz="0" w:space="0" w:color="auto"/>
            <w:right w:val="none" w:sz="0" w:space="0" w:color="auto"/>
          </w:divBdr>
        </w:div>
        <w:div w:id="345256414">
          <w:marLeft w:val="640"/>
          <w:marRight w:val="0"/>
          <w:marTop w:val="0"/>
          <w:marBottom w:val="0"/>
          <w:divBdr>
            <w:top w:val="none" w:sz="0" w:space="0" w:color="auto"/>
            <w:left w:val="none" w:sz="0" w:space="0" w:color="auto"/>
            <w:bottom w:val="none" w:sz="0" w:space="0" w:color="auto"/>
            <w:right w:val="none" w:sz="0" w:space="0" w:color="auto"/>
          </w:divBdr>
        </w:div>
        <w:div w:id="523134679">
          <w:marLeft w:val="640"/>
          <w:marRight w:val="0"/>
          <w:marTop w:val="0"/>
          <w:marBottom w:val="0"/>
          <w:divBdr>
            <w:top w:val="none" w:sz="0" w:space="0" w:color="auto"/>
            <w:left w:val="none" w:sz="0" w:space="0" w:color="auto"/>
            <w:bottom w:val="none" w:sz="0" w:space="0" w:color="auto"/>
            <w:right w:val="none" w:sz="0" w:space="0" w:color="auto"/>
          </w:divBdr>
        </w:div>
        <w:div w:id="291592757">
          <w:marLeft w:val="640"/>
          <w:marRight w:val="0"/>
          <w:marTop w:val="0"/>
          <w:marBottom w:val="0"/>
          <w:divBdr>
            <w:top w:val="none" w:sz="0" w:space="0" w:color="auto"/>
            <w:left w:val="none" w:sz="0" w:space="0" w:color="auto"/>
            <w:bottom w:val="none" w:sz="0" w:space="0" w:color="auto"/>
            <w:right w:val="none" w:sz="0" w:space="0" w:color="auto"/>
          </w:divBdr>
        </w:div>
        <w:div w:id="938485764">
          <w:marLeft w:val="640"/>
          <w:marRight w:val="0"/>
          <w:marTop w:val="0"/>
          <w:marBottom w:val="0"/>
          <w:divBdr>
            <w:top w:val="none" w:sz="0" w:space="0" w:color="auto"/>
            <w:left w:val="none" w:sz="0" w:space="0" w:color="auto"/>
            <w:bottom w:val="none" w:sz="0" w:space="0" w:color="auto"/>
            <w:right w:val="none" w:sz="0" w:space="0" w:color="auto"/>
          </w:divBdr>
        </w:div>
        <w:div w:id="807473357">
          <w:marLeft w:val="640"/>
          <w:marRight w:val="0"/>
          <w:marTop w:val="0"/>
          <w:marBottom w:val="0"/>
          <w:divBdr>
            <w:top w:val="none" w:sz="0" w:space="0" w:color="auto"/>
            <w:left w:val="none" w:sz="0" w:space="0" w:color="auto"/>
            <w:bottom w:val="none" w:sz="0" w:space="0" w:color="auto"/>
            <w:right w:val="none" w:sz="0" w:space="0" w:color="auto"/>
          </w:divBdr>
        </w:div>
        <w:div w:id="1224677513">
          <w:marLeft w:val="640"/>
          <w:marRight w:val="0"/>
          <w:marTop w:val="0"/>
          <w:marBottom w:val="0"/>
          <w:divBdr>
            <w:top w:val="none" w:sz="0" w:space="0" w:color="auto"/>
            <w:left w:val="none" w:sz="0" w:space="0" w:color="auto"/>
            <w:bottom w:val="none" w:sz="0" w:space="0" w:color="auto"/>
            <w:right w:val="none" w:sz="0" w:space="0" w:color="auto"/>
          </w:divBdr>
        </w:div>
        <w:div w:id="470561629">
          <w:marLeft w:val="640"/>
          <w:marRight w:val="0"/>
          <w:marTop w:val="0"/>
          <w:marBottom w:val="0"/>
          <w:divBdr>
            <w:top w:val="none" w:sz="0" w:space="0" w:color="auto"/>
            <w:left w:val="none" w:sz="0" w:space="0" w:color="auto"/>
            <w:bottom w:val="none" w:sz="0" w:space="0" w:color="auto"/>
            <w:right w:val="none" w:sz="0" w:space="0" w:color="auto"/>
          </w:divBdr>
        </w:div>
        <w:div w:id="237206713">
          <w:marLeft w:val="640"/>
          <w:marRight w:val="0"/>
          <w:marTop w:val="0"/>
          <w:marBottom w:val="0"/>
          <w:divBdr>
            <w:top w:val="none" w:sz="0" w:space="0" w:color="auto"/>
            <w:left w:val="none" w:sz="0" w:space="0" w:color="auto"/>
            <w:bottom w:val="none" w:sz="0" w:space="0" w:color="auto"/>
            <w:right w:val="none" w:sz="0" w:space="0" w:color="auto"/>
          </w:divBdr>
        </w:div>
        <w:div w:id="727190284">
          <w:marLeft w:val="640"/>
          <w:marRight w:val="0"/>
          <w:marTop w:val="0"/>
          <w:marBottom w:val="0"/>
          <w:divBdr>
            <w:top w:val="none" w:sz="0" w:space="0" w:color="auto"/>
            <w:left w:val="none" w:sz="0" w:space="0" w:color="auto"/>
            <w:bottom w:val="none" w:sz="0" w:space="0" w:color="auto"/>
            <w:right w:val="none" w:sz="0" w:space="0" w:color="auto"/>
          </w:divBdr>
        </w:div>
        <w:div w:id="1395474026">
          <w:marLeft w:val="640"/>
          <w:marRight w:val="0"/>
          <w:marTop w:val="0"/>
          <w:marBottom w:val="0"/>
          <w:divBdr>
            <w:top w:val="none" w:sz="0" w:space="0" w:color="auto"/>
            <w:left w:val="none" w:sz="0" w:space="0" w:color="auto"/>
            <w:bottom w:val="none" w:sz="0" w:space="0" w:color="auto"/>
            <w:right w:val="none" w:sz="0" w:space="0" w:color="auto"/>
          </w:divBdr>
        </w:div>
        <w:div w:id="11995319">
          <w:marLeft w:val="640"/>
          <w:marRight w:val="0"/>
          <w:marTop w:val="0"/>
          <w:marBottom w:val="0"/>
          <w:divBdr>
            <w:top w:val="none" w:sz="0" w:space="0" w:color="auto"/>
            <w:left w:val="none" w:sz="0" w:space="0" w:color="auto"/>
            <w:bottom w:val="none" w:sz="0" w:space="0" w:color="auto"/>
            <w:right w:val="none" w:sz="0" w:space="0" w:color="auto"/>
          </w:divBdr>
        </w:div>
        <w:div w:id="1376739641">
          <w:marLeft w:val="640"/>
          <w:marRight w:val="0"/>
          <w:marTop w:val="0"/>
          <w:marBottom w:val="0"/>
          <w:divBdr>
            <w:top w:val="none" w:sz="0" w:space="0" w:color="auto"/>
            <w:left w:val="none" w:sz="0" w:space="0" w:color="auto"/>
            <w:bottom w:val="none" w:sz="0" w:space="0" w:color="auto"/>
            <w:right w:val="none" w:sz="0" w:space="0" w:color="auto"/>
          </w:divBdr>
        </w:div>
        <w:div w:id="984045021">
          <w:marLeft w:val="640"/>
          <w:marRight w:val="0"/>
          <w:marTop w:val="0"/>
          <w:marBottom w:val="0"/>
          <w:divBdr>
            <w:top w:val="none" w:sz="0" w:space="0" w:color="auto"/>
            <w:left w:val="none" w:sz="0" w:space="0" w:color="auto"/>
            <w:bottom w:val="none" w:sz="0" w:space="0" w:color="auto"/>
            <w:right w:val="none" w:sz="0" w:space="0" w:color="auto"/>
          </w:divBdr>
        </w:div>
        <w:div w:id="1805542295">
          <w:marLeft w:val="640"/>
          <w:marRight w:val="0"/>
          <w:marTop w:val="0"/>
          <w:marBottom w:val="0"/>
          <w:divBdr>
            <w:top w:val="none" w:sz="0" w:space="0" w:color="auto"/>
            <w:left w:val="none" w:sz="0" w:space="0" w:color="auto"/>
            <w:bottom w:val="none" w:sz="0" w:space="0" w:color="auto"/>
            <w:right w:val="none" w:sz="0" w:space="0" w:color="auto"/>
          </w:divBdr>
        </w:div>
        <w:div w:id="1955862648">
          <w:marLeft w:val="640"/>
          <w:marRight w:val="0"/>
          <w:marTop w:val="0"/>
          <w:marBottom w:val="0"/>
          <w:divBdr>
            <w:top w:val="none" w:sz="0" w:space="0" w:color="auto"/>
            <w:left w:val="none" w:sz="0" w:space="0" w:color="auto"/>
            <w:bottom w:val="none" w:sz="0" w:space="0" w:color="auto"/>
            <w:right w:val="none" w:sz="0" w:space="0" w:color="auto"/>
          </w:divBdr>
        </w:div>
        <w:div w:id="95564183">
          <w:marLeft w:val="640"/>
          <w:marRight w:val="0"/>
          <w:marTop w:val="0"/>
          <w:marBottom w:val="0"/>
          <w:divBdr>
            <w:top w:val="none" w:sz="0" w:space="0" w:color="auto"/>
            <w:left w:val="none" w:sz="0" w:space="0" w:color="auto"/>
            <w:bottom w:val="none" w:sz="0" w:space="0" w:color="auto"/>
            <w:right w:val="none" w:sz="0" w:space="0" w:color="auto"/>
          </w:divBdr>
        </w:div>
        <w:div w:id="1771659846">
          <w:marLeft w:val="640"/>
          <w:marRight w:val="0"/>
          <w:marTop w:val="0"/>
          <w:marBottom w:val="0"/>
          <w:divBdr>
            <w:top w:val="none" w:sz="0" w:space="0" w:color="auto"/>
            <w:left w:val="none" w:sz="0" w:space="0" w:color="auto"/>
            <w:bottom w:val="none" w:sz="0" w:space="0" w:color="auto"/>
            <w:right w:val="none" w:sz="0" w:space="0" w:color="auto"/>
          </w:divBdr>
        </w:div>
        <w:div w:id="2010210562">
          <w:marLeft w:val="640"/>
          <w:marRight w:val="0"/>
          <w:marTop w:val="0"/>
          <w:marBottom w:val="0"/>
          <w:divBdr>
            <w:top w:val="none" w:sz="0" w:space="0" w:color="auto"/>
            <w:left w:val="none" w:sz="0" w:space="0" w:color="auto"/>
            <w:bottom w:val="none" w:sz="0" w:space="0" w:color="auto"/>
            <w:right w:val="none" w:sz="0" w:space="0" w:color="auto"/>
          </w:divBdr>
        </w:div>
        <w:div w:id="495801537">
          <w:marLeft w:val="640"/>
          <w:marRight w:val="0"/>
          <w:marTop w:val="0"/>
          <w:marBottom w:val="0"/>
          <w:divBdr>
            <w:top w:val="none" w:sz="0" w:space="0" w:color="auto"/>
            <w:left w:val="none" w:sz="0" w:space="0" w:color="auto"/>
            <w:bottom w:val="none" w:sz="0" w:space="0" w:color="auto"/>
            <w:right w:val="none" w:sz="0" w:space="0" w:color="auto"/>
          </w:divBdr>
        </w:div>
        <w:div w:id="572659922">
          <w:marLeft w:val="640"/>
          <w:marRight w:val="0"/>
          <w:marTop w:val="0"/>
          <w:marBottom w:val="0"/>
          <w:divBdr>
            <w:top w:val="none" w:sz="0" w:space="0" w:color="auto"/>
            <w:left w:val="none" w:sz="0" w:space="0" w:color="auto"/>
            <w:bottom w:val="none" w:sz="0" w:space="0" w:color="auto"/>
            <w:right w:val="none" w:sz="0" w:space="0" w:color="auto"/>
          </w:divBdr>
        </w:div>
        <w:div w:id="591086977">
          <w:marLeft w:val="640"/>
          <w:marRight w:val="0"/>
          <w:marTop w:val="0"/>
          <w:marBottom w:val="0"/>
          <w:divBdr>
            <w:top w:val="none" w:sz="0" w:space="0" w:color="auto"/>
            <w:left w:val="none" w:sz="0" w:space="0" w:color="auto"/>
            <w:bottom w:val="none" w:sz="0" w:space="0" w:color="auto"/>
            <w:right w:val="none" w:sz="0" w:space="0" w:color="auto"/>
          </w:divBdr>
        </w:div>
        <w:div w:id="685866891">
          <w:marLeft w:val="640"/>
          <w:marRight w:val="0"/>
          <w:marTop w:val="0"/>
          <w:marBottom w:val="0"/>
          <w:divBdr>
            <w:top w:val="none" w:sz="0" w:space="0" w:color="auto"/>
            <w:left w:val="none" w:sz="0" w:space="0" w:color="auto"/>
            <w:bottom w:val="none" w:sz="0" w:space="0" w:color="auto"/>
            <w:right w:val="none" w:sz="0" w:space="0" w:color="auto"/>
          </w:divBdr>
        </w:div>
        <w:div w:id="1284768648">
          <w:marLeft w:val="640"/>
          <w:marRight w:val="0"/>
          <w:marTop w:val="0"/>
          <w:marBottom w:val="0"/>
          <w:divBdr>
            <w:top w:val="none" w:sz="0" w:space="0" w:color="auto"/>
            <w:left w:val="none" w:sz="0" w:space="0" w:color="auto"/>
            <w:bottom w:val="none" w:sz="0" w:space="0" w:color="auto"/>
            <w:right w:val="none" w:sz="0" w:space="0" w:color="auto"/>
          </w:divBdr>
        </w:div>
        <w:div w:id="341670097">
          <w:marLeft w:val="640"/>
          <w:marRight w:val="0"/>
          <w:marTop w:val="0"/>
          <w:marBottom w:val="0"/>
          <w:divBdr>
            <w:top w:val="none" w:sz="0" w:space="0" w:color="auto"/>
            <w:left w:val="none" w:sz="0" w:space="0" w:color="auto"/>
            <w:bottom w:val="none" w:sz="0" w:space="0" w:color="auto"/>
            <w:right w:val="none" w:sz="0" w:space="0" w:color="auto"/>
          </w:divBdr>
        </w:div>
        <w:div w:id="747843321">
          <w:marLeft w:val="640"/>
          <w:marRight w:val="0"/>
          <w:marTop w:val="0"/>
          <w:marBottom w:val="0"/>
          <w:divBdr>
            <w:top w:val="none" w:sz="0" w:space="0" w:color="auto"/>
            <w:left w:val="none" w:sz="0" w:space="0" w:color="auto"/>
            <w:bottom w:val="none" w:sz="0" w:space="0" w:color="auto"/>
            <w:right w:val="none" w:sz="0" w:space="0" w:color="auto"/>
          </w:divBdr>
        </w:div>
        <w:div w:id="1404988814">
          <w:marLeft w:val="640"/>
          <w:marRight w:val="0"/>
          <w:marTop w:val="0"/>
          <w:marBottom w:val="0"/>
          <w:divBdr>
            <w:top w:val="none" w:sz="0" w:space="0" w:color="auto"/>
            <w:left w:val="none" w:sz="0" w:space="0" w:color="auto"/>
            <w:bottom w:val="none" w:sz="0" w:space="0" w:color="auto"/>
            <w:right w:val="none" w:sz="0" w:space="0" w:color="auto"/>
          </w:divBdr>
        </w:div>
        <w:div w:id="1360550718">
          <w:marLeft w:val="640"/>
          <w:marRight w:val="0"/>
          <w:marTop w:val="0"/>
          <w:marBottom w:val="0"/>
          <w:divBdr>
            <w:top w:val="none" w:sz="0" w:space="0" w:color="auto"/>
            <w:left w:val="none" w:sz="0" w:space="0" w:color="auto"/>
            <w:bottom w:val="none" w:sz="0" w:space="0" w:color="auto"/>
            <w:right w:val="none" w:sz="0" w:space="0" w:color="auto"/>
          </w:divBdr>
        </w:div>
        <w:div w:id="847719277">
          <w:marLeft w:val="640"/>
          <w:marRight w:val="0"/>
          <w:marTop w:val="0"/>
          <w:marBottom w:val="0"/>
          <w:divBdr>
            <w:top w:val="none" w:sz="0" w:space="0" w:color="auto"/>
            <w:left w:val="none" w:sz="0" w:space="0" w:color="auto"/>
            <w:bottom w:val="none" w:sz="0" w:space="0" w:color="auto"/>
            <w:right w:val="none" w:sz="0" w:space="0" w:color="auto"/>
          </w:divBdr>
        </w:div>
        <w:div w:id="816266850">
          <w:marLeft w:val="640"/>
          <w:marRight w:val="0"/>
          <w:marTop w:val="0"/>
          <w:marBottom w:val="0"/>
          <w:divBdr>
            <w:top w:val="none" w:sz="0" w:space="0" w:color="auto"/>
            <w:left w:val="none" w:sz="0" w:space="0" w:color="auto"/>
            <w:bottom w:val="none" w:sz="0" w:space="0" w:color="auto"/>
            <w:right w:val="none" w:sz="0" w:space="0" w:color="auto"/>
          </w:divBdr>
        </w:div>
        <w:div w:id="171187806">
          <w:marLeft w:val="640"/>
          <w:marRight w:val="0"/>
          <w:marTop w:val="0"/>
          <w:marBottom w:val="0"/>
          <w:divBdr>
            <w:top w:val="none" w:sz="0" w:space="0" w:color="auto"/>
            <w:left w:val="none" w:sz="0" w:space="0" w:color="auto"/>
            <w:bottom w:val="none" w:sz="0" w:space="0" w:color="auto"/>
            <w:right w:val="none" w:sz="0" w:space="0" w:color="auto"/>
          </w:divBdr>
        </w:div>
        <w:div w:id="1780101717">
          <w:marLeft w:val="640"/>
          <w:marRight w:val="0"/>
          <w:marTop w:val="0"/>
          <w:marBottom w:val="0"/>
          <w:divBdr>
            <w:top w:val="none" w:sz="0" w:space="0" w:color="auto"/>
            <w:left w:val="none" w:sz="0" w:space="0" w:color="auto"/>
            <w:bottom w:val="none" w:sz="0" w:space="0" w:color="auto"/>
            <w:right w:val="none" w:sz="0" w:space="0" w:color="auto"/>
          </w:divBdr>
        </w:div>
        <w:div w:id="1172648296">
          <w:marLeft w:val="640"/>
          <w:marRight w:val="0"/>
          <w:marTop w:val="0"/>
          <w:marBottom w:val="0"/>
          <w:divBdr>
            <w:top w:val="none" w:sz="0" w:space="0" w:color="auto"/>
            <w:left w:val="none" w:sz="0" w:space="0" w:color="auto"/>
            <w:bottom w:val="none" w:sz="0" w:space="0" w:color="auto"/>
            <w:right w:val="none" w:sz="0" w:space="0" w:color="auto"/>
          </w:divBdr>
        </w:div>
        <w:div w:id="174344039">
          <w:marLeft w:val="640"/>
          <w:marRight w:val="0"/>
          <w:marTop w:val="0"/>
          <w:marBottom w:val="0"/>
          <w:divBdr>
            <w:top w:val="none" w:sz="0" w:space="0" w:color="auto"/>
            <w:left w:val="none" w:sz="0" w:space="0" w:color="auto"/>
            <w:bottom w:val="none" w:sz="0" w:space="0" w:color="auto"/>
            <w:right w:val="none" w:sz="0" w:space="0" w:color="auto"/>
          </w:divBdr>
        </w:div>
        <w:div w:id="242878453">
          <w:marLeft w:val="640"/>
          <w:marRight w:val="0"/>
          <w:marTop w:val="0"/>
          <w:marBottom w:val="0"/>
          <w:divBdr>
            <w:top w:val="none" w:sz="0" w:space="0" w:color="auto"/>
            <w:left w:val="none" w:sz="0" w:space="0" w:color="auto"/>
            <w:bottom w:val="none" w:sz="0" w:space="0" w:color="auto"/>
            <w:right w:val="none" w:sz="0" w:space="0" w:color="auto"/>
          </w:divBdr>
        </w:div>
        <w:div w:id="758335672">
          <w:marLeft w:val="640"/>
          <w:marRight w:val="0"/>
          <w:marTop w:val="0"/>
          <w:marBottom w:val="0"/>
          <w:divBdr>
            <w:top w:val="none" w:sz="0" w:space="0" w:color="auto"/>
            <w:left w:val="none" w:sz="0" w:space="0" w:color="auto"/>
            <w:bottom w:val="none" w:sz="0" w:space="0" w:color="auto"/>
            <w:right w:val="none" w:sz="0" w:space="0" w:color="auto"/>
          </w:divBdr>
        </w:div>
        <w:div w:id="1524050597">
          <w:marLeft w:val="640"/>
          <w:marRight w:val="0"/>
          <w:marTop w:val="0"/>
          <w:marBottom w:val="0"/>
          <w:divBdr>
            <w:top w:val="none" w:sz="0" w:space="0" w:color="auto"/>
            <w:left w:val="none" w:sz="0" w:space="0" w:color="auto"/>
            <w:bottom w:val="none" w:sz="0" w:space="0" w:color="auto"/>
            <w:right w:val="none" w:sz="0" w:space="0" w:color="auto"/>
          </w:divBdr>
        </w:div>
        <w:div w:id="299771050">
          <w:marLeft w:val="640"/>
          <w:marRight w:val="0"/>
          <w:marTop w:val="0"/>
          <w:marBottom w:val="0"/>
          <w:divBdr>
            <w:top w:val="none" w:sz="0" w:space="0" w:color="auto"/>
            <w:left w:val="none" w:sz="0" w:space="0" w:color="auto"/>
            <w:bottom w:val="none" w:sz="0" w:space="0" w:color="auto"/>
            <w:right w:val="none" w:sz="0" w:space="0" w:color="auto"/>
          </w:divBdr>
        </w:div>
        <w:div w:id="1979989829">
          <w:marLeft w:val="640"/>
          <w:marRight w:val="0"/>
          <w:marTop w:val="0"/>
          <w:marBottom w:val="0"/>
          <w:divBdr>
            <w:top w:val="none" w:sz="0" w:space="0" w:color="auto"/>
            <w:left w:val="none" w:sz="0" w:space="0" w:color="auto"/>
            <w:bottom w:val="none" w:sz="0" w:space="0" w:color="auto"/>
            <w:right w:val="none" w:sz="0" w:space="0" w:color="auto"/>
          </w:divBdr>
        </w:div>
        <w:div w:id="2113016020">
          <w:marLeft w:val="640"/>
          <w:marRight w:val="0"/>
          <w:marTop w:val="0"/>
          <w:marBottom w:val="0"/>
          <w:divBdr>
            <w:top w:val="none" w:sz="0" w:space="0" w:color="auto"/>
            <w:left w:val="none" w:sz="0" w:space="0" w:color="auto"/>
            <w:bottom w:val="none" w:sz="0" w:space="0" w:color="auto"/>
            <w:right w:val="none" w:sz="0" w:space="0" w:color="auto"/>
          </w:divBdr>
        </w:div>
        <w:div w:id="757796657">
          <w:marLeft w:val="640"/>
          <w:marRight w:val="0"/>
          <w:marTop w:val="0"/>
          <w:marBottom w:val="0"/>
          <w:divBdr>
            <w:top w:val="none" w:sz="0" w:space="0" w:color="auto"/>
            <w:left w:val="none" w:sz="0" w:space="0" w:color="auto"/>
            <w:bottom w:val="none" w:sz="0" w:space="0" w:color="auto"/>
            <w:right w:val="none" w:sz="0" w:space="0" w:color="auto"/>
          </w:divBdr>
        </w:div>
        <w:div w:id="543365962">
          <w:marLeft w:val="640"/>
          <w:marRight w:val="0"/>
          <w:marTop w:val="0"/>
          <w:marBottom w:val="0"/>
          <w:divBdr>
            <w:top w:val="none" w:sz="0" w:space="0" w:color="auto"/>
            <w:left w:val="none" w:sz="0" w:space="0" w:color="auto"/>
            <w:bottom w:val="none" w:sz="0" w:space="0" w:color="auto"/>
            <w:right w:val="none" w:sz="0" w:space="0" w:color="auto"/>
          </w:divBdr>
        </w:div>
        <w:div w:id="543908800">
          <w:marLeft w:val="640"/>
          <w:marRight w:val="0"/>
          <w:marTop w:val="0"/>
          <w:marBottom w:val="0"/>
          <w:divBdr>
            <w:top w:val="none" w:sz="0" w:space="0" w:color="auto"/>
            <w:left w:val="none" w:sz="0" w:space="0" w:color="auto"/>
            <w:bottom w:val="none" w:sz="0" w:space="0" w:color="auto"/>
            <w:right w:val="none" w:sz="0" w:space="0" w:color="auto"/>
          </w:divBdr>
        </w:div>
        <w:div w:id="997810183">
          <w:marLeft w:val="640"/>
          <w:marRight w:val="0"/>
          <w:marTop w:val="0"/>
          <w:marBottom w:val="0"/>
          <w:divBdr>
            <w:top w:val="none" w:sz="0" w:space="0" w:color="auto"/>
            <w:left w:val="none" w:sz="0" w:space="0" w:color="auto"/>
            <w:bottom w:val="none" w:sz="0" w:space="0" w:color="auto"/>
            <w:right w:val="none" w:sz="0" w:space="0" w:color="auto"/>
          </w:divBdr>
        </w:div>
        <w:div w:id="683484933">
          <w:marLeft w:val="640"/>
          <w:marRight w:val="0"/>
          <w:marTop w:val="0"/>
          <w:marBottom w:val="0"/>
          <w:divBdr>
            <w:top w:val="none" w:sz="0" w:space="0" w:color="auto"/>
            <w:left w:val="none" w:sz="0" w:space="0" w:color="auto"/>
            <w:bottom w:val="none" w:sz="0" w:space="0" w:color="auto"/>
            <w:right w:val="none" w:sz="0" w:space="0" w:color="auto"/>
          </w:divBdr>
        </w:div>
        <w:div w:id="1824003417">
          <w:marLeft w:val="640"/>
          <w:marRight w:val="0"/>
          <w:marTop w:val="0"/>
          <w:marBottom w:val="0"/>
          <w:divBdr>
            <w:top w:val="none" w:sz="0" w:space="0" w:color="auto"/>
            <w:left w:val="none" w:sz="0" w:space="0" w:color="auto"/>
            <w:bottom w:val="none" w:sz="0" w:space="0" w:color="auto"/>
            <w:right w:val="none" w:sz="0" w:space="0" w:color="auto"/>
          </w:divBdr>
        </w:div>
        <w:div w:id="916670564">
          <w:marLeft w:val="640"/>
          <w:marRight w:val="0"/>
          <w:marTop w:val="0"/>
          <w:marBottom w:val="0"/>
          <w:divBdr>
            <w:top w:val="none" w:sz="0" w:space="0" w:color="auto"/>
            <w:left w:val="none" w:sz="0" w:space="0" w:color="auto"/>
            <w:bottom w:val="none" w:sz="0" w:space="0" w:color="auto"/>
            <w:right w:val="none" w:sz="0" w:space="0" w:color="auto"/>
          </w:divBdr>
        </w:div>
        <w:div w:id="810756002">
          <w:marLeft w:val="640"/>
          <w:marRight w:val="0"/>
          <w:marTop w:val="0"/>
          <w:marBottom w:val="0"/>
          <w:divBdr>
            <w:top w:val="none" w:sz="0" w:space="0" w:color="auto"/>
            <w:left w:val="none" w:sz="0" w:space="0" w:color="auto"/>
            <w:bottom w:val="none" w:sz="0" w:space="0" w:color="auto"/>
            <w:right w:val="none" w:sz="0" w:space="0" w:color="auto"/>
          </w:divBdr>
        </w:div>
        <w:div w:id="1742289723">
          <w:marLeft w:val="640"/>
          <w:marRight w:val="0"/>
          <w:marTop w:val="0"/>
          <w:marBottom w:val="0"/>
          <w:divBdr>
            <w:top w:val="none" w:sz="0" w:space="0" w:color="auto"/>
            <w:left w:val="none" w:sz="0" w:space="0" w:color="auto"/>
            <w:bottom w:val="none" w:sz="0" w:space="0" w:color="auto"/>
            <w:right w:val="none" w:sz="0" w:space="0" w:color="auto"/>
          </w:divBdr>
        </w:div>
        <w:div w:id="313412710">
          <w:marLeft w:val="640"/>
          <w:marRight w:val="0"/>
          <w:marTop w:val="0"/>
          <w:marBottom w:val="0"/>
          <w:divBdr>
            <w:top w:val="none" w:sz="0" w:space="0" w:color="auto"/>
            <w:left w:val="none" w:sz="0" w:space="0" w:color="auto"/>
            <w:bottom w:val="none" w:sz="0" w:space="0" w:color="auto"/>
            <w:right w:val="none" w:sz="0" w:space="0" w:color="auto"/>
          </w:divBdr>
        </w:div>
        <w:div w:id="130906809">
          <w:marLeft w:val="640"/>
          <w:marRight w:val="0"/>
          <w:marTop w:val="0"/>
          <w:marBottom w:val="0"/>
          <w:divBdr>
            <w:top w:val="none" w:sz="0" w:space="0" w:color="auto"/>
            <w:left w:val="none" w:sz="0" w:space="0" w:color="auto"/>
            <w:bottom w:val="none" w:sz="0" w:space="0" w:color="auto"/>
            <w:right w:val="none" w:sz="0" w:space="0" w:color="auto"/>
          </w:divBdr>
        </w:div>
        <w:div w:id="798500251">
          <w:marLeft w:val="640"/>
          <w:marRight w:val="0"/>
          <w:marTop w:val="0"/>
          <w:marBottom w:val="0"/>
          <w:divBdr>
            <w:top w:val="none" w:sz="0" w:space="0" w:color="auto"/>
            <w:left w:val="none" w:sz="0" w:space="0" w:color="auto"/>
            <w:bottom w:val="none" w:sz="0" w:space="0" w:color="auto"/>
            <w:right w:val="none" w:sz="0" w:space="0" w:color="auto"/>
          </w:divBdr>
        </w:div>
        <w:div w:id="1123957281">
          <w:marLeft w:val="640"/>
          <w:marRight w:val="0"/>
          <w:marTop w:val="0"/>
          <w:marBottom w:val="0"/>
          <w:divBdr>
            <w:top w:val="none" w:sz="0" w:space="0" w:color="auto"/>
            <w:left w:val="none" w:sz="0" w:space="0" w:color="auto"/>
            <w:bottom w:val="none" w:sz="0" w:space="0" w:color="auto"/>
            <w:right w:val="none" w:sz="0" w:space="0" w:color="auto"/>
          </w:divBdr>
        </w:div>
        <w:div w:id="474562769">
          <w:marLeft w:val="640"/>
          <w:marRight w:val="0"/>
          <w:marTop w:val="0"/>
          <w:marBottom w:val="0"/>
          <w:divBdr>
            <w:top w:val="none" w:sz="0" w:space="0" w:color="auto"/>
            <w:left w:val="none" w:sz="0" w:space="0" w:color="auto"/>
            <w:bottom w:val="none" w:sz="0" w:space="0" w:color="auto"/>
            <w:right w:val="none" w:sz="0" w:space="0" w:color="auto"/>
          </w:divBdr>
        </w:div>
        <w:div w:id="1307274447">
          <w:marLeft w:val="640"/>
          <w:marRight w:val="0"/>
          <w:marTop w:val="0"/>
          <w:marBottom w:val="0"/>
          <w:divBdr>
            <w:top w:val="none" w:sz="0" w:space="0" w:color="auto"/>
            <w:left w:val="none" w:sz="0" w:space="0" w:color="auto"/>
            <w:bottom w:val="none" w:sz="0" w:space="0" w:color="auto"/>
            <w:right w:val="none" w:sz="0" w:space="0" w:color="auto"/>
          </w:divBdr>
        </w:div>
        <w:div w:id="1786659541">
          <w:marLeft w:val="640"/>
          <w:marRight w:val="0"/>
          <w:marTop w:val="0"/>
          <w:marBottom w:val="0"/>
          <w:divBdr>
            <w:top w:val="none" w:sz="0" w:space="0" w:color="auto"/>
            <w:left w:val="none" w:sz="0" w:space="0" w:color="auto"/>
            <w:bottom w:val="none" w:sz="0" w:space="0" w:color="auto"/>
            <w:right w:val="none" w:sz="0" w:space="0" w:color="auto"/>
          </w:divBdr>
        </w:div>
        <w:div w:id="1837769790">
          <w:marLeft w:val="640"/>
          <w:marRight w:val="0"/>
          <w:marTop w:val="0"/>
          <w:marBottom w:val="0"/>
          <w:divBdr>
            <w:top w:val="none" w:sz="0" w:space="0" w:color="auto"/>
            <w:left w:val="none" w:sz="0" w:space="0" w:color="auto"/>
            <w:bottom w:val="none" w:sz="0" w:space="0" w:color="auto"/>
            <w:right w:val="none" w:sz="0" w:space="0" w:color="auto"/>
          </w:divBdr>
        </w:div>
        <w:div w:id="1270426880">
          <w:marLeft w:val="640"/>
          <w:marRight w:val="0"/>
          <w:marTop w:val="0"/>
          <w:marBottom w:val="0"/>
          <w:divBdr>
            <w:top w:val="none" w:sz="0" w:space="0" w:color="auto"/>
            <w:left w:val="none" w:sz="0" w:space="0" w:color="auto"/>
            <w:bottom w:val="none" w:sz="0" w:space="0" w:color="auto"/>
            <w:right w:val="none" w:sz="0" w:space="0" w:color="auto"/>
          </w:divBdr>
        </w:div>
        <w:div w:id="1460805453">
          <w:marLeft w:val="640"/>
          <w:marRight w:val="0"/>
          <w:marTop w:val="0"/>
          <w:marBottom w:val="0"/>
          <w:divBdr>
            <w:top w:val="none" w:sz="0" w:space="0" w:color="auto"/>
            <w:left w:val="none" w:sz="0" w:space="0" w:color="auto"/>
            <w:bottom w:val="none" w:sz="0" w:space="0" w:color="auto"/>
            <w:right w:val="none" w:sz="0" w:space="0" w:color="auto"/>
          </w:divBdr>
        </w:div>
        <w:div w:id="505752275">
          <w:marLeft w:val="640"/>
          <w:marRight w:val="0"/>
          <w:marTop w:val="0"/>
          <w:marBottom w:val="0"/>
          <w:divBdr>
            <w:top w:val="none" w:sz="0" w:space="0" w:color="auto"/>
            <w:left w:val="none" w:sz="0" w:space="0" w:color="auto"/>
            <w:bottom w:val="none" w:sz="0" w:space="0" w:color="auto"/>
            <w:right w:val="none" w:sz="0" w:space="0" w:color="auto"/>
          </w:divBdr>
        </w:div>
        <w:div w:id="359404118">
          <w:marLeft w:val="640"/>
          <w:marRight w:val="0"/>
          <w:marTop w:val="0"/>
          <w:marBottom w:val="0"/>
          <w:divBdr>
            <w:top w:val="none" w:sz="0" w:space="0" w:color="auto"/>
            <w:left w:val="none" w:sz="0" w:space="0" w:color="auto"/>
            <w:bottom w:val="none" w:sz="0" w:space="0" w:color="auto"/>
            <w:right w:val="none" w:sz="0" w:space="0" w:color="auto"/>
          </w:divBdr>
        </w:div>
        <w:div w:id="226038973">
          <w:marLeft w:val="640"/>
          <w:marRight w:val="0"/>
          <w:marTop w:val="0"/>
          <w:marBottom w:val="0"/>
          <w:divBdr>
            <w:top w:val="none" w:sz="0" w:space="0" w:color="auto"/>
            <w:left w:val="none" w:sz="0" w:space="0" w:color="auto"/>
            <w:bottom w:val="none" w:sz="0" w:space="0" w:color="auto"/>
            <w:right w:val="none" w:sz="0" w:space="0" w:color="auto"/>
          </w:divBdr>
        </w:div>
        <w:div w:id="260452106">
          <w:marLeft w:val="640"/>
          <w:marRight w:val="0"/>
          <w:marTop w:val="0"/>
          <w:marBottom w:val="0"/>
          <w:divBdr>
            <w:top w:val="none" w:sz="0" w:space="0" w:color="auto"/>
            <w:left w:val="none" w:sz="0" w:space="0" w:color="auto"/>
            <w:bottom w:val="none" w:sz="0" w:space="0" w:color="auto"/>
            <w:right w:val="none" w:sz="0" w:space="0" w:color="auto"/>
          </w:divBdr>
        </w:div>
        <w:div w:id="505094250">
          <w:marLeft w:val="640"/>
          <w:marRight w:val="0"/>
          <w:marTop w:val="0"/>
          <w:marBottom w:val="0"/>
          <w:divBdr>
            <w:top w:val="none" w:sz="0" w:space="0" w:color="auto"/>
            <w:left w:val="none" w:sz="0" w:space="0" w:color="auto"/>
            <w:bottom w:val="none" w:sz="0" w:space="0" w:color="auto"/>
            <w:right w:val="none" w:sz="0" w:space="0" w:color="auto"/>
          </w:divBdr>
        </w:div>
        <w:div w:id="958147877">
          <w:marLeft w:val="640"/>
          <w:marRight w:val="0"/>
          <w:marTop w:val="0"/>
          <w:marBottom w:val="0"/>
          <w:divBdr>
            <w:top w:val="none" w:sz="0" w:space="0" w:color="auto"/>
            <w:left w:val="none" w:sz="0" w:space="0" w:color="auto"/>
            <w:bottom w:val="none" w:sz="0" w:space="0" w:color="auto"/>
            <w:right w:val="none" w:sz="0" w:space="0" w:color="auto"/>
          </w:divBdr>
        </w:div>
        <w:div w:id="1243569665">
          <w:marLeft w:val="640"/>
          <w:marRight w:val="0"/>
          <w:marTop w:val="0"/>
          <w:marBottom w:val="0"/>
          <w:divBdr>
            <w:top w:val="none" w:sz="0" w:space="0" w:color="auto"/>
            <w:left w:val="none" w:sz="0" w:space="0" w:color="auto"/>
            <w:bottom w:val="none" w:sz="0" w:space="0" w:color="auto"/>
            <w:right w:val="none" w:sz="0" w:space="0" w:color="auto"/>
          </w:divBdr>
        </w:div>
        <w:div w:id="1930238143">
          <w:marLeft w:val="640"/>
          <w:marRight w:val="0"/>
          <w:marTop w:val="0"/>
          <w:marBottom w:val="0"/>
          <w:divBdr>
            <w:top w:val="none" w:sz="0" w:space="0" w:color="auto"/>
            <w:left w:val="none" w:sz="0" w:space="0" w:color="auto"/>
            <w:bottom w:val="none" w:sz="0" w:space="0" w:color="auto"/>
            <w:right w:val="none" w:sz="0" w:space="0" w:color="auto"/>
          </w:divBdr>
        </w:div>
        <w:div w:id="1966112427">
          <w:marLeft w:val="640"/>
          <w:marRight w:val="0"/>
          <w:marTop w:val="0"/>
          <w:marBottom w:val="0"/>
          <w:divBdr>
            <w:top w:val="none" w:sz="0" w:space="0" w:color="auto"/>
            <w:left w:val="none" w:sz="0" w:space="0" w:color="auto"/>
            <w:bottom w:val="none" w:sz="0" w:space="0" w:color="auto"/>
            <w:right w:val="none" w:sz="0" w:space="0" w:color="auto"/>
          </w:divBdr>
        </w:div>
        <w:div w:id="520096510">
          <w:marLeft w:val="640"/>
          <w:marRight w:val="0"/>
          <w:marTop w:val="0"/>
          <w:marBottom w:val="0"/>
          <w:divBdr>
            <w:top w:val="none" w:sz="0" w:space="0" w:color="auto"/>
            <w:left w:val="none" w:sz="0" w:space="0" w:color="auto"/>
            <w:bottom w:val="none" w:sz="0" w:space="0" w:color="auto"/>
            <w:right w:val="none" w:sz="0" w:space="0" w:color="auto"/>
          </w:divBdr>
        </w:div>
        <w:div w:id="452335616">
          <w:marLeft w:val="640"/>
          <w:marRight w:val="0"/>
          <w:marTop w:val="0"/>
          <w:marBottom w:val="0"/>
          <w:divBdr>
            <w:top w:val="none" w:sz="0" w:space="0" w:color="auto"/>
            <w:left w:val="none" w:sz="0" w:space="0" w:color="auto"/>
            <w:bottom w:val="none" w:sz="0" w:space="0" w:color="auto"/>
            <w:right w:val="none" w:sz="0" w:space="0" w:color="auto"/>
          </w:divBdr>
        </w:div>
        <w:div w:id="1993026925">
          <w:marLeft w:val="640"/>
          <w:marRight w:val="0"/>
          <w:marTop w:val="0"/>
          <w:marBottom w:val="0"/>
          <w:divBdr>
            <w:top w:val="none" w:sz="0" w:space="0" w:color="auto"/>
            <w:left w:val="none" w:sz="0" w:space="0" w:color="auto"/>
            <w:bottom w:val="none" w:sz="0" w:space="0" w:color="auto"/>
            <w:right w:val="none" w:sz="0" w:space="0" w:color="auto"/>
          </w:divBdr>
        </w:div>
        <w:div w:id="1857839781">
          <w:marLeft w:val="640"/>
          <w:marRight w:val="0"/>
          <w:marTop w:val="0"/>
          <w:marBottom w:val="0"/>
          <w:divBdr>
            <w:top w:val="none" w:sz="0" w:space="0" w:color="auto"/>
            <w:left w:val="none" w:sz="0" w:space="0" w:color="auto"/>
            <w:bottom w:val="none" w:sz="0" w:space="0" w:color="auto"/>
            <w:right w:val="none" w:sz="0" w:space="0" w:color="auto"/>
          </w:divBdr>
        </w:div>
        <w:div w:id="680133376">
          <w:marLeft w:val="640"/>
          <w:marRight w:val="0"/>
          <w:marTop w:val="0"/>
          <w:marBottom w:val="0"/>
          <w:divBdr>
            <w:top w:val="none" w:sz="0" w:space="0" w:color="auto"/>
            <w:left w:val="none" w:sz="0" w:space="0" w:color="auto"/>
            <w:bottom w:val="none" w:sz="0" w:space="0" w:color="auto"/>
            <w:right w:val="none" w:sz="0" w:space="0" w:color="auto"/>
          </w:divBdr>
        </w:div>
        <w:div w:id="146552337">
          <w:marLeft w:val="640"/>
          <w:marRight w:val="0"/>
          <w:marTop w:val="0"/>
          <w:marBottom w:val="0"/>
          <w:divBdr>
            <w:top w:val="none" w:sz="0" w:space="0" w:color="auto"/>
            <w:left w:val="none" w:sz="0" w:space="0" w:color="auto"/>
            <w:bottom w:val="none" w:sz="0" w:space="0" w:color="auto"/>
            <w:right w:val="none" w:sz="0" w:space="0" w:color="auto"/>
          </w:divBdr>
        </w:div>
        <w:div w:id="533075507">
          <w:marLeft w:val="640"/>
          <w:marRight w:val="0"/>
          <w:marTop w:val="0"/>
          <w:marBottom w:val="0"/>
          <w:divBdr>
            <w:top w:val="none" w:sz="0" w:space="0" w:color="auto"/>
            <w:left w:val="none" w:sz="0" w:space="0" w:color="auto"/>
            <w:bottom w:val="none" w:sz="0" w:space="0" w:color="auto"/>
            <w:right w:val="none" w:sz="0" w:space="0" w:color="auto"/>
          </w:divBdr>
        </w:div>
        <w:div w:id="2139957373">
          <w:marLeft w:val="640"/>
          <w:marRight w:val="0"/>
          <w:marTop w:val="0"/>
          <w:marBottom w:val="0"/>
          <w:divBdr>
            <w:top w:val="none" w:sz="0" w:space="0" w:color="auto"/>
            <w:left w:val="none" w:sz="0" w:space="0" w:color="auto"/>
            <w:bottom w:val="none" w:sz="0" w:space="0" w:color="auto"/>
            <w:right w:val="none" w:sz="0" w:space="0" w:color="auto"/>
          </w:divBdr>
        </w:div>
        <w:div w:id="1583880457">
          <w:marLeft w:val="640"/>
          <w:marRight w:val="0"/>
          <w:marTop w:val="0"/>
          <w:marBottom w:val="0"/>
          <w:divBdr>
            <w:top w:val="none" w:sz="0" w:space="0" w:color="auto"/>
            <w:left w:val="none" w:sz="0" w:space="0" w:color="auto"/>
            <w:bottom w:val="none" w:sz="0" w:space="0" w:color="auto"/>
            <w:right w:val="none" w:sz="0" w:space="0" w:color="auto"/>
          </w:divBdr>
        </w:div>
        <w:div w:id="1915622602">
          <w:marLeft w:val="640"/>
          <w:marRight w:val="0"/>
          <w:marTop w:val="0"/>
          <w:marBottom w:val="0"/>
          <w:divBdr>
            <w:top w:val="none" w:sz="0" w:space="0" w:color="auto"/>
            <w:left w:val="none" w:sz="0" w:space="0" w:color="auto"/>
            <w:bottom w:val="none" w:sz="0" w:space="0" w:color="auto"/>
            <w:right w:val="none" w:sz="0" w:space="0" w:color="auto"/>
          </w:divBdr>
        </w:div>
        <w:div w:id="2139445902">
          <w:marLeft w:val="640"/>
          <w:marRight w:val="0"/>
          <w:marTop w:val="0"/>
          <w:marBottom w:val="0"/>
          <w:divBdr>
            <w:top w:val="none" w:sz="0" w:space="0" w:color="auto"/>
            <w:left w:val="none" w:sz="0" w:space="0" w:color="auto"/>
            <w:bottom w:val="none" w:sz="0" w:space="0" w:color="auto"/>
            <w:right w:val="none" w:sz="0" w:space="0" w:color="auto"/>
          </w:divBdr>
        </w:div>
        <w:div w:id="40174664">
          <w:marLeft w:val="640"/>
          <w:marRight w:val="0"/>
          <w:marTop w:val="0"/>
          <w:marBottom w:val="0"/>
          <w:divBdr>
            <w:top w:val="none" w:sz="0" w:space="0" w:color="auto"/>
            <w:left w:val="none" w:sz="0" w:space="0" w:color="auto"/>
            <w:bottom w:val="none" w:sz="0" w:space="0" w:color="auto"/>
            <w:right w:val="none" w:sz="0" w:space="0" w:color="auto"/>
          </w:divBdr>
        </w:div>
        <w:div w:id="801271403">
          <w:marLeft w:val="640"/>
          <w:marRight w:val="0"/>
          <w:marTop w:val="0"/>
          <w:marBottom w:val="0"/>
          <w:divBdr>
            <w:top w:val="none" w:sz="0" w:space="0" w:color="auto"/>
            <w:left w:val="none" w:sz="0" w:space="0" w:color="auto"/>
            <w:bottom w:val="none" w:sz="0" w:space="0" w:color="auto"/>
            <w:right w:val="none" w:sz="0" w:space="0" w:color="auto"/>
          </w:divBdr>
        </w:div>
        <w:div w:id="797797544">
          <w:marLeft w:val="640"/>
          <w:marRight w:val="0"/>
          <w:marTop w:val="0"/>
          <w:marBottom w:val="0"/>
          <w:divBdr>
            <w:top w:val="none" w:sz="0" w:space="0" w:color="auto"/>
            <w:left w:val="none" w:sz="0" w:space="0" w:color="auto"/>
            <w:bottom w:val="none" w:sz="0" w:space="0" w:color="auto"/>
            <w:right w:val="none" w:sz="0" w:space="0" w:color="auto"/>
          </w:divBdr>
        </w:div>
        <w:div w:id="1895502644">
          <w:marLeft w:val="640"/>
          <w:marRight w:val="0"/>
          <w:marTop w:val="0"/>
          <w:marBottom w:val="0"/>
          <w:divBdr>
            <w:top w:val="none" w:sz="0" w:space="0" w:color="auto"/>
            <w:left w:val="none" w:sz="0" w:space="0" w:color="auto"/>
            <w:bottom w:val="none" w:sz="0" w:space="0" w:color="auto"/>
            <w:right w:val="none" w:sz="0" w:space="0" w:color="auto"/>
          </w:divBdr>
        </w:div>
        <w:div w:id="1733231164">
          <w:marLeft w:val="640"/>
          <w:marRight w:val="0"/>
          <w:marTop w:val="0"/>
          <w:marBottom w:val="0"/>
          <w:divBdr>
            <w:top w:val="none" w:sz="0" w:space="0" w:color="auto"/>
            <w:left w:val="none" w:sz="0" w:space="0" w:color="auto"/>
            <w:bottom w:val="none" w:sz="0" w:space="0" w:color="auto"/>
            <w:right w:val="none" w:sz="0" w:space="0" w:color="auto"/>
          </w:divBdr>
        </w:div>
        <w:div w:id="1804808016">
          <w:marLeft w:val="640"/>
          <w:marRight w:val="0"/>
          <w:marTop w:val="0"/>
          <w:marBottom w:val="0"/>
          <w:divBdr>
            <w:top w:val="none" w:sz="0" w:space="0" w:color="auto"/>
            <w:left w:val="none" w:sz="0" w:space="0" w:color="auto"/>
            <w:bottom w:val="none" w:sz="0" w:space="0" w:color="auto"/>
            <w:right w:val="none" w:sz="0" w:space="0" w:color="auto"/>
          </w:divBdr>
        </w:div>
        <w:div w:id="621233982">
          <w:marLeft w:val="640"/>
          <w:marRight w:val="0"/>
          <w:marTop w:val="0"/>
          <w:marBottom w:val="0"/>
          <w:divBdr>
            <w:top w:val="none" w:sz="0" w:space="0" w:color="auto"/>
            <w:left w:val="none" w:sz="0" w:space="0" w:color="auto"/>
            <w:bottom w:val="none" w:sz="0" w:space="0" w:color="auto"/>
            <w:right w:val="none" w:sz="0" w:space="0" w:color="auto"/>
          </w:divBdr>
        </w:div>
        <w:div w:id="288367027">
          <w:marLeft w:val="640"/>
          <w:marRight w:val="0"/>
          <w:marTop w:val="0"/>
          <w:marBottom w:val="0"/>
          <w:divBdr>
            <w:top w:val="none" w:sz="0" w:space="0" w:color="auto"/>
            <w:left w:val="none" w:sz="0" w:space="0" w:color="auto"/>
            <w:bottom w:val="none" w:sz="0" w:space="0" w:color="auto"/>
            <w:right w:val="none" w:sz="0" w:space="0" w:color="auto"/>
          </w:divBdr>
        </w:div>
        <w:div w:id="181476555">
          <w:marLeft w:val="640"/>
          <w:marRight w:val="0"/>
          <w:marTop w:val="0"/>
          <w:marBottom w:val="0"/>
          <w:divBdr>
            <w:top w:val="none" w:sz="0" w:space="0" w:color="auto"/>
            <w:left w:val="none" w:sz="0" w:space="0" w:color="auto"/>
            <w:bottom w:val="none" w:sz="0" w:space="0" w:color="auto"/>
            <w:right w:val="none" w:sz="0" w:space="0" w:color="auto"/>
          </w:divBdr>
        </w:div>
        <w:div w:id="794101697">
          <w:marLeft w:val="640"/>
          <w:marRight w:val="0"/>
          <w:marTop w:val="0"/>
          <w:marBottom w:val="0"/>
          <w:divBdr>
            <w:top w:val="none" w:sz="0" w:space="0" w:color="auto"/>
            <w:left w:val="none" w:sz="0" w:space="0" w:color="auto"/>
            <w:bottom w:val="none" w:sz="0" w:space="0" w:color="auto"/>
            <w:right w:val="none" w:sz="0" w:space="0" w:color="auto"/>
          </w:divBdr>
        </w:div>
        <w:div w:id="415443197">
          <w:marLeft w:val="640"/>
          <w:marRight w:val="0"/>
          <w:marTop w:val="0"/>
          <w:marBottom w:val="0"/>
          <w:divBdr>
            <w:top w:val="none" w:sz="0" w:space="0" w:color="auto"/>
            <w:left w:val="none" w:sz="0" w:space="0" w:color="auto"/>
            <w:bottom w:val="none" w:sz="0" w:space="0" w:color="auto"/>
            <w:right w:val="none" w:sz="0" w:space="0" w:color="auto"/>
          </w:divBdr>
        </w:div>
        <w:div w:id="1739479087">
          <w:marLeft w:val="640"/>
          <w:marRight w:val="0"/>
          <w:marTop w:val="0"/>
          <w:marBottom w:val="0"/>
          <w:divBdr>
            <w:top w:val="none" w:sz="0" w:space="0" w:color="auto"/>
            <w:left w:val="none" w:sz="0" w:space="0" w:color="auto"/>
            <w:bottom w:val="none" w:sz="0" w:space="0" w:color="auto"/>
            <w:right w:val="none" w:sz="0" w:space="0" w:color="auto"/>
          </w:divBdr>
        </w:div>
        <w:div w:id="1230268018">
          <w:marLeft w:val="640"/>
          <w:marRight w:val="0"/>
          <w:marTop w:val="0"/>
          <w:marBottom w:val="0"/>
          <w:divBdr>
            <w:top w:val="none" w:sz="0" w:space="0" w:color="auto"/>
            <w:left w:val="none" w:sz="0" w:space="0" w:color="auto"/>
            <w:bottom w:val="none" w:sz="0" w:space="0" w:color="auto"/>
            <w:right w:val="none" w:sz="0" w:space="0" w:color="auto"/>
          </w:divBdr>
        </w:div>
        <w:div w:id="93790431">
          <w:marLeft w:val="640"/>
          <w:marRight w:val="0"/>
          <w:marTop w:val="0"/>
          <w:marBottom w:val="0"/>
          <w:divBdr>
            <w:top w:val="none" w:sz="0" w:space="0" w:color="auto"/>
            <w:left w:val="none" w:sz="0" w:space="0" w:color="auto"/>
            <w:bottom w:val="none" w:sz="0" w:space="0" w:color="auto"/>
            <w:right w:val="none" w:sz="0" w:space="0" w:color="auto"/>
          </w:divBdr>
        </w:div>
        <w:div w:id="2094858317">
          <w:marLeft w:val="640"/>
          <w:marRight w:val="0"/>
          <w:marTop w:val="0"/>
          <w:marBottom w:val="0"/>
          <w:divBdr>
            <w:top w:val="none" w:sz="0" w:space="0" w:color="auto"/>
            <w:left w:val="none" w:sz="0" w:space="0" w:color="auto"/>
            <w:bottom w:val="none" w:sz="0" w:space="0" w:color="auto"/>
            <w:right w:val="none" w:sz="0" w:space="0" w:color="auto"/>
          </w:divBdr>
        </w:div>
        <w:div w:id="1062169851">
          <w:marLeft w:val="640"/>
          <w:marRight w:val="0"/>
          <w:marTop w:val="0"/>
          <w:marBottom w:val="0"/>
          <w:divBdr>
            <w:top w:val="none" w:sz="0" w:space="0" w:color="auto"/>
            <w:left w:val="none" w:sz="0" w:space="0" w:color="auto"/>
            <w:bottom w:val="none" w:sz="0" w:space="0" w:color="auto"/>
            <w:right w:val="none" w:sz="0" w:space="0" w:color="auto"/>
          </w:divBdr>
        </w:div>
        <w:div w:id="1827896039">
          <w:marLeft w:val="640"/>
          <w:marRight w:val="0"/>
          <w:marTop w:val="0"/>
          <w:marBottom w:val="0"/>
          <w:divBdr>
            <w:top w:val="none" w:sz="0" w:space="0" w:color="auto"/>
            <w:left w:val="none" w:sz="0" w:space="0" w:color="auto"/>
            <w:bottom w:val="none" w:sz="0" w:space="0" w:color="auto"/>
            <w:right w:val="none" w:sz="0" w:space="0" w:color="auto"/>
          </w:divBdr>
        </w:div>
        <w:div w:id="36315665">
          <w:marLeft w:val="640"/>
          <w:marRight w:val="0"/>
          <w:marTop w:val="0"/>
          <w:marBottom w:val="0"/>
          <w:divBdr>
            <w:top w:val="none" w:sz="0" w:space="0" w:color="auto"/>
            <w:left w:val="none" w:sz="0" w:space="0" w:color="auto"/>
            <w:bottom w:val="none" w:sz="0" w:space="0" w:color="auto"/>
            <w:right w:val="none" w:sz="0" w:space="0" w:color="auto"/>
          </w:divBdr>
        </w:div>
        <w:div w:id="1116756424">
          <w:marLeft w:val="640"/>
          <w:marRight w:val="0"/>
          <w:marTop w:val="0"/>
          <w:marBottom w:val="0"/>
          <w:divBdr>
            <w:top w:val="none" w:sz="0" w:space="0" w:color="auto"/>
            <w:left w:val="none" w:sz="0" w:space="0" w:color="auto"/>
            <w:bottom w:val="none" w:sz="0" w:space="0" w:color="auto"/>
            <w:right w:val="none" w:sz="0" w:space="0" w:color="auto"/>
          </w:divBdr>
        </w:div>
        <w:div w:id="1042511133">
          <w:marLeft w:val="640"/>
          <w:marRight w:val="0"/>
          <w:marTop w:val="0"/>
          <w:marBottom w:val="0"/>
          <w:divBdr>
            <w:top w:val="none" w:sz="0" w:space="0" w:color="auto"/>
            <w:left w:val="none" w:sz="0" w:space="0" w:color="auto"/>
            <w:bottom w:val="none" w:sz="0" w:space="0" w:color="auto"/>
            <w:right w:val="none" w:sz="0" w:space="0" w:color="auto"/>
          </w:divBdr>
        </w:div>
        <w:div w:id="203060431">
          <w:marLeft w:val="640"/>
          <w:marRight w:val="0"/>
          <w:marTop w:val="0"/>
          <w:marBottom w:val="0"/>
          <w:divBdr>
            <w:top w:val="none" w:sz="0" w:space="0" w:color="auto"/>
            <w:left w:val="none" w:sz="0" w:space="0" w:color="auto"/>
            <w:bottom w:val="none" w:sz="0" w:space="0" w:color="auto"/>
            <w:right w:val="none" w:sz="0" w:space="0" w:color="auto"/>
          </w:divBdr>
        </w:div>
        <w:div w:id="1989506659">
          <w:marLeft w:val="640"/>
          <w:marRight w:val="0"/>
          <w:marTop w:val="0"/>
          <w:marBottom w:val="0"/>
          <w:divBdr>
            <w:top w:val="none" w:sz="0" w:space="0" w:color="auto"/>
            <w:left w:val="none" w:sz="0" w:space="0" w:color="auto"/>
            <w:bottom w:val="none" w:sz="0" w:space="0" w:color="auto"/>
            <w:right w:val="none" w:sz="0" w:space="0" w:color="auto"/>
          </w:divBdr>
        </w:div>
        <w:div w:id="677657993">
          <w:marLeft w:val="640"/>
          <w:marRight w:val="0"/>
          <w:marTop w:val="0"/>
          <w:marBottom w:val="0"/>
          <w:divBdr>
            <w:top w:val="none" w:sz="0" w:space="0" w:color="auto"/>
            <w:left w:val="none" w:sz="0" w:space="0" w:color="auto"/>
            <w:bottom w:val="none" w:sz="0" w:space="0" w:color="auto"/>
            <w:right w:val="none" w:sz="0" w:space="0" w:color="auto"/>
          </w:divBdr>
        </w:div>
        <w:div w:id="1475753424">
          <w:marLeft w:val="640"/>
          <w:marRight w:val="0"/>
          <w:marTop w:val="0"/>
          <w:marBottom w:val="0"/>
          <w:divBdr>
            <w:top w:val="none" w:sz="0" w:space="0" w:color="auto"/>
            <w:left w:val="none" w:sz="0" w:space="0" w:color="auto"/>
            <w:bottom w:val="none" w:sz="0" w:space="0" w:color="auto"/>
            <w:right w:val="none" w:sz="0" w:space="0" w:color="auto"/>
          </w:divBdr>
        </w:div>
        <w:div w:id="1562516101">
          <w:marLeft w:val="640"/>
          <w:marRight w:val="0"/>
          <w:marTop w:val="0"/>
          <w:marBottom w:val="0"/>
          <w:divBdr>
            <w:top w:val="none" w:sz="0" w:space="0" w:color="auto"/>
            <w:left w:val="none" w:sz="0" w:space="0" w:color="auto"/>
            <w:bottom w:val="none" w:sz="0" w:space="0" w:color="auto"/>
            <w:right w:val="none" w:sz="0" w:space="0" w:color="auto"/>
          </w:divBdr>
        </w:div>
        <w:div w:id="439496921">
          <w:marLeft w:val="640"/>
          <w:marRight w:val="0"/>
          <w:marTop w:val="0"/>
          <w:marBottom w:val="0"/>
          <w:divBdr>
            <w:top w:val="none" w:sz="0" w:space="0" w:color="auto"/>
            <w:left w:val="none" w:sz="0" w:space="0" w:color="auto"/>
            <w:bottom w:val="none" w:sz="0" w:space="0" w:color="auto"/>
            <w:right w:val="none" w:sz="0" w:space="0" w:color="auto"/>
          </w:divBdr>
        </w:div>
        <w:div w:id="869950835">
          <w:marLeft w:val="640"/>
          <w:marRight w:val="0"/>
          <w:marTop w:val="0"/>
          <w:marBottom w:val="0"/>
          <w:divBdr>
            <w:top w:val="none" w:sz="0" w:space="0" w:color="auto"/>
            <w:left w:val="none" w:sz="0" w:space="0" w:color="auto"/>
            <w:bottom w:val="none" w:sz="0" w:space="0" w:color="auto"/>
            <w:right w:val="none" w:sz="0" w:space="0" w:color="auto"/>
          </w:divBdr>
        </w:div>
        <w:div w:id="785461916">
          <w:marLeft w:val="640"/>
          <w:marRight w:val="0"/>
          <w:marTop w:val="0"/>
          <w:marBottom w:val="0"/>
          <w:divBdr>
            <w:top w:val="none" w:sz="0" w:space="0" w:color="auto"/>
            <w:left w:val="none" w:sz="0" w:space="0" w:color="auto"/>
            <w:bottom w:val="none" w:sz="0" w:space="0" w:color="auto"/>
            <w:right w:val="none" w:sz="0" w:space="0" w:color="auto"/>
          </w:divBdr>
        </w:div>
        <w:div w:id="820973264">
          <w:marLeft w:val="640"/>
          <w:marRight w:val="0"/>
          <w:marTop w:val="0"/>
          <w:marBottom w:val="0"/>
          <w:divBdr>
            <w:top w:val="none" w:sz="0" w:space="0" w:color="auto"/>
            <w:left w:val="none" w:sz="0" w:space="0" w:color="auto"/>
            <w:bottom w:val="none" w:sz="0" w:space="0" w:color="auto"/>
            <w:right w:val="none" w:sz="0" w:space="0" w:color="auto"/>
          </w:divBdr>
        </w:div>
        <w:div w:id="1297489858">
          <w:marLeft w:val="640"/>
          <w:marRight w:val="0"/>
          <w:marTop w:val="0"/>
          <w:marBottom w:val="0"/>
          <w:divBdr>
            <w:top w:val="none" w:sz="0" w:space="0" w:color="auto"/>
            <w:left w:val="none" w:sz="0" w:space="0" w:color="auto"/>
            <w:bottom w:val="none" w:sz="0" w:space="0" w:color="auto"/>
            <w:right w:val="none" w:sz="0" w:space="0" w:color="auto"/>
          </w:divBdr>
        </w:div>
        <w:div w:id="213280258">
          <w:marLeft w:val="640"/>
          <w:marRight w:val="0"/>
          <w:marTop w:val="0"/>
          <w:marBottom w:val="0"/>
          <w:divBdr>
            <w:top w:val="none" w:sz="0" w:space="0" w:color="auto"/>
            <w:left w:val="none" w:sz="0" w:space="0" w:color="auto"/>
            <w:bottom w:val="none" w:sz="0" w:space="0" w:color="auto"/>
            <w:right w:val="none" w:sz="0" w:space="0" w:color="auto"/>
          </w:divBdr>
        </w:div>
        <w:div w:id="1355425278">
          <w:marLeft w:val="640"/>
          <w:marRight w:val="0"/>
          <w:marTop w:val="0"/>
          <w:marBottom w:val="0"/>
          <w:divBdr>
            <w:top w:val="none" w:sz="0" w:space="0" w:color="auto"/>
            <w:left w:val="none" w:sz="0" w:space="0" w:color="auto"/>
            <w:bottom w:val="none" w:sz="0" w:space="0" w:color="auto"/>
            <w:right w:val="none" w:sz="0" w:space="0" w:color="auto"/>
          </w:divBdr>
        </w:div>
        <w:div w:id="1386492631">
          <w:marLeft w:val="640"/>
          <w:marRight w:val="0"/>
          <w:marTop w:val="0"/>
          <w:marBottom w:val="0"/>
          <w:divBdr>
            <w:top w:val="none" w:sz="0" w:space="0" w:color="auto"/>
            <w:left w:val="none" w:sz="0" w:space="0" w:color="auto"/>
            <w:bottom w:val="none" w:sz="0" w:space="0" w:color="auto"/>
            <w:right w:val="none" w:sz="0" w:space="0" w:color="auto"/>
          </w:divBdr>
        </w:div>
        <w:div w:id="1450474282">
          <w:marLeft w:val="640"/>
          <w:marRight w:val="0"/>
          <w:marTop w:val="0"/>
          <w:marBottom w:val="0"/>
          <w:divBdr>
            <w:top w:val="none" w:sz="0" w:space="0" w:color="auto"/>
            <w:left w:val="none" w:sz="0" w:space="0" w:color="auto"/>
            <w:bottom w:val="none" w:sz="0" w:space="0" w:color="auto"/>
            <w:right w:val="none" w:sz="0" w:space="0" w:color="auto"/>
          </w:divBdr>
        </w:div>
        <w:div w:id="1760252012">
          <w:marLeft w:val="640"/>
          <w:marRight w:val="0"/>
          <w:marTop w:val="0"/>
          <w:marBottom w:val="0"/>
          <w:divBdr>
            <w:top w:val="none" w:sz="0" w:space="0" w:color="auto"/>
            <w:left w:val="none" w:sz="0" w:space="0" w:color="auto"/>
            <w:bottom w:val="none" w:sz="0" w:space="0" w:color="auto"/>
            <w:right w:val="none" w:sz="0" w:space="0" w:color="auto"/>
          </w:divBdr>
        </w:div>
        <w:div w:id="467817175">
          <w:marLeft w:val="640"/>
          <w:marRight w:val="0"/>
          <w:marTop w:val="0"/>
          <w:marBottom w:val="0"/>
          <w:divBdr>
            <w:top w:val="none" w:sz="0" w:space="0" w:color="auto"/>
            <w:left w:val="none" w:sz="0" w:space="0" w:color="auto"/>
            <w:bottom w:val="none" w:sz="0" w:space="0" w:color="auto"/>
            <w:right w:val="none" w:sz="0" w:space="0" w:color="auto"/>
          </w:divBdr>
        </w:div>
        <w:div w:id="2016960524">
          <w:marLeft w:val="640"/>
          <w:marRight w:val="0"/>
          <w:marTop w:val="0"/>
          <w:marBottom w:val="0"/>
          <w:divBdr>
            <w:top w:val="none" w:sz="0" w:space="0" w:color="auto"/>
            <w:left w:val="none" w:sz="0" w:space="0" w:color="auto"/>
            <w:bottom w:val="none" w:sz="0" w:space="0" w:color="auto"/>
            <w:right w:val="none" w:sz="0" w:space="0" w:color="auto"/>
          </w:divBdr>
        </w:div>
        <w:div w:id="375542191">
          <w:marLeft w:val="640"/>
          <w:marRight w:val="0"/>
          <w:marTop w:val="0"/>
          <w:marBottom w:val="0"/>
          <w:divBdr>
            <w:top w:val="none" w:sz="0" w:space="0" w:color="auto"/>
            <w:left w:val="none" w:sz="0" w:space="0" w:color="auto"/>
            <w:bottom w:val="none" w:sz="0" w:space="0" w:color="auto"/>
            <w:right w:val="none" w:sz="0" w:space="0" w:color="auto"/>
          </w:divBdr>
        </w:div>
        <w:div w:id="2011325433">
          <w:marLeft w:val="640"/>
          <w:marRight w:val="0"/>
          <w:marTop w:val="0"/>
          <w:marBottom w:val="0"/>
          <w:divBdr>
            <w:top w:val="none" w:sz="0" w:space="0" w:color="auto"/>
            <w:left w:val="none" w:sz="0" w:space="0" w:color="auto"/>
            <w:bottom w:val="none" w:sz="0" w:space="0" w:color="auto"/>
            <w:right w:val="none" w:sz="0" w:space="0" w:color="auto"/>
          </w:divBdr>
        </w:div>
        <w:div w:id="1134718536">
          <w:marLeft w:val="640"/>
          <w:marRight w:val="0"/>
          <w:marTop w:val="0"/>
          <w:marBottom w:val="0"/>
          <w:divBdr>
            <w:top w:val="none" w:sz="0" w:space="0" w:color="auto"/>
            <w:left w:val="none" w:sz="0" w:space="0" w:color="auto"/>
            <w:bottom w:val="none" w:sz="0" w:space="0" w:color="auto"/>
            <w:right w:val="none" w:sz="0" w:space="0" w:color="auto"/>
          </w:divBdr>
        </w:div>
        <w:div w:id="517619989">
          <w:marLeft w:val="640"/>
          <w:marRight w:val="0"/>
          <w:marTop w:val="0"/>
          <w:marBottom w:val="0"/>
          <w:divBdr>
            <w:top w:val="none" w:sz="0" w:space="0" w:color="auto"/>
            <w:left w:val="none" w:sz="0" w:space="0" w:color="auto"/>
            <w:bottom w:val="none" w:sz="0" w:space="0" w:color="auto"/>
            <w:right w:val="none" w:sz="0" w:space="0" w:color="auto"/>
          </w:divBdr>
        </w:div>
        <w:div w:id="1451704012">
          <w:marLeft w:val="640"/>
          <w:marRight w:val="0"/>
          <w:marTop w:val="0"/>
          <w:marBottom w:val="0"/>
          <w:divBdr>
            <w:top w:val="none" w:sz="0" w:space="0" w:color="auto"/>
            <w:left w:val="none" w:sz="0" w:space="0" w:color="auto"/>
            <w:bottom w:val="none" w:sz="0" w:space="0" w:color="auto"/>
            <w:right w:val="none" w:sz="0" w:space="0" w:color="auto"/>
          </w:divBdr>
        </w:div>
        <w:div w:id="2125685522">
          <w:marLeft w:val="640"/>
          <w:marRight w:val="0"/>
          <w:marTop w:val="0"/>
          <w:marBottom w:val="0"/>
          <w:divBdr>
            <w:top w:val="none" w:sz="0" w:space="0" w:color="auto"/>
            <w:left w:val="none" w:sz="0" w:space="0" w:color="auto"/>
            <w:bottom w:val="none" w:sz="0" w:space="0" w:color="auto"/>
            <w:right w:val="none" w:sz="0" w:space="0" w:color="auto"/>
          </w:divBdr>
        </w:div>
        <w:div w:id="553738178">
          <w:marLeft w:val="640"/>
          <w:marRight w:val="0"/>
          <w:marTop w:val="0"/>
          <w:marBottom w:val="0"/>
          <w:divBdr>
            <w:top w:val="none" w:sz="0" w:space="0" w:color="auto"/>
            <w:left w:val="none" w:sz="0" w:space="0" w:color="auto"/>
            <w:bottom w:val="none" w:sz="0" w:space="0" w:color="auto"/>
            <w:right w:val="none" w:sz="0" w:space="0" w:color="auto"/>
          </w:divBdr>
        </w:div>
        <w:div w:id="139806701">
          <w:marLeft w:val="640"/>
          <w:marRight w:val="0"/>
          <w:marTop w:val="0"/>
          <w:marBottom w:val="0"/>
          <w:divBdr>
            <w:top w:val="none" w:sz="0" w:space="0" w:color="auto"/>
            <w:left w:val="none" w:sz="0" w:space="0" w:color="auto"/>
            <w:bottom w:val="none" w:sz="0" w:space="0" w:color="auto"/>
            <w:right w:val="none" w:sz="0" w:space="0" w:color="auto"/>
          </w:divBdr>
        </w:div>
        <w:div w:id="2055617452">
          <w:marLeft w:val="640"/>
          <w:marRight w:val="0"/>
          <w:marTop w:val="0"/>
          <w:marBottom w:val="0"/>
          <w:divBdr>
            <w:top w:val="none" w:sz="0" w:space="0" w:color="auto"/>
            <w:left w:val="none" w:sz="0" w:space="0" w:color="auto"/>
            <w:bottom w:val="none" w:sz="0" w:space="0" w:color="auto"/>
            <w:right w:val="none" w:sz="0" w:space="0" w:color="auto"/>
          </w:divBdr>
        </w:div>
        <w:div w:id="963003999">
          <w:marLeft w:val="640"/>
          <w:marRight w:val="0"/>
          <w:marTop w:val="0"/>
          <w:marBottom w:val="0"/>
          <w:divBdr>
            <w:top w:val="none" w:sz="0" w:space="0" w:color="auto"/>
            <w:left w:val="none" w:sz="0" w:space="0" w:color="auto"/>
            <w:bottom w:val="none" w:sz="0" w:space="0" w:color="auto"/>
            <w:right w:val="none" w:sz="0" w:space="0" w:color="auto"/>
          </w:divBdr>
        </w:div>
        <w:div w:id="1733233004">
          <w:marLeft w:val="640"/>
          <w:marRight w:val="0"/>
          <w:marTop w:val="0"/>
          <w:marBottom w:val="0"/>
          <w:divBdr>
            <w:top w:val="none" w:sz="0" w:space="0" w:color="auto"/>
            <w:left w:val="none" w:sz="0" w:space="0" w:color="auto"/>
            <w:bottom w:val="none" w:sz="0" w:space="0" w:color="auto"/>
            <w:right w:val="none" w:sz="0" w:space="0" w:color="auto"/>
          </w:divBdr>
        </w:div>
        <w:div w:id="1051152948">
          <w:marLeft w:val="640"/>
          <w:marRight w:val="0"/>
          <w:marTop w:val="0"/>
          <w:marBottom w:val="0"/>
          <w:divBdr>
            <w:top w:val="none" w:sz="0" w:space="0" w:color="auto"/>
            <w:left w:val="none" w:sz="0" w:space="0" w:color="auto"/>
            <w:bottom w:val="none" w:sz="0" w:space="0" w:color="auto"/>
            <w:right w:val="none" w:sz="0" w:space="0" w:color="auto"/>
          </w:divBdr>
        </w:div>
        <w:div w:id="322389840">
          <w:marLeft w:val="640"/>
          <w:marRight w:val="0"/>
          <w:marTop w:val="0"/>
          <w:marBottom w:val="0"/>
          <w:divBdr>
            <w:top w:val="none" w:sz="0" w:space="0" w:color="auto"/>
            <w:left w:val="none" w:sz="0" w:space="0" w:color="auto"/>
            <w:bottom w:val="none" w:sz="0" w:space="0" w:color="auto"/>
            <w:right w:val="none" w:sz="0" w:space="0" w:color="auto"/>
          </w:divBdr>
        </w:div>
        <w:div w:id="264650844">
          <w:marLeft w:val="640"/>
          <w:marRight w:val="0"/>
          <w:marTop w:val="0"/>
          <w:marBottom w:val="0"/>
          <w:divBdr>
            <w:top w:val="none" w:sz="0" w:space="0" w:color="auto"/>
            <w:left w:val="none" w:sz="0" w:space="0" w:color="auto"/>
            <w:bottom w:val="none" w:sz="0" w:space="0" w:color="auto"/>
            <w:right w:val="none" w:sz="0" w:space="0" w:color="auto"/>
          </w:divBdr>
        </w:div>
        <w:div w:id="828861540">
          <w:marLeft w:val="640"/>
          <w:marRight w:val="0"/>
          <w:marTop w:val="0"/>
          <w:marBottom w:val="0"/>
          <w:divBdr>
            <w:top w:val="none" w:sz="0" w:space="0" w:color="auto"/>
            <w:left w:val="none" w:sz="0" w:space="0" w:color="auto"/>
            <w:bottom w:val="none" w:sz="0" w:space="0" w:color="auto"/>
            <w:right w:val="none" w:sz="0" w:space="0" w:color="auto"/>
          </w:divBdr>
        </w:div>
        <w:div w:id="25908413">
          <w:marLeft w:val="640"/>
          <w:marRight w:val="0"/>
          <w:marTop w:val="0"/>
          <w:marBottom w:val="0"/>
          <w:divBdr>
            <w:top w:val="none" w:sz="0" w:space="0" w:color="auto"/>
            <w:left w:val="none" w:sz="0" w:space="0" w:color="auto"/>
            <w:bottom w:val="none" w:sz="0" w:space="0" w:color="auto"/>
            <w:right w:val="none" w:sz="0" w:space="0" w:color="auto"/>
          </w:divBdr>
        </w:div>
        <w:div w:id="583296165">
          <w:marLeft w:val="640"/>
          <w:marRight w:val="0"/>
          <w:marTop w:val="0"/>
          <w:marBottom w:val="0"/>
          <w:divBdr>
            <w:top w:val="none" w:sz="0" w:space="0" w:color="auto"/>
            <w:left w:val="none" w:sz="0" w:space="0" w:color="auto"/>
            <w:bottom w:val="none" w:sz="0" w:space="0" w:color="auto"/>
            <w:right w:val="none" w:sz="0" w:space="0" w:color="auto"/>
          </w:divBdr>
        </w:div>
        <w:div w:id="1950046207">
          <w:marLeft w:val="640"/>
          <w:marRight w:val="0"/>
          <w:marTop w:val="0"/>
          <w:marBottom w:val="0"/>
          <w:divBdr>
            <w:top w:val="none" w:sz="0" w:space="0" w:color="auto"/>
            <w:left w:val="none" w:sz="0" w:space="0" w:color="auto"/>
            <w:bottom w:val="none" w:sz="0" w:space="0" w:color="auto"/>
            <w:right w:val="none" w:sz="0" w:space="0" w:color="auto"/>
          </w:divBdr>
        </w:div>
        <w:div w:id="1494029065">
          <w:marLeft w:val="640"/>
          <w:marRight w:val="0"/>
          <w:marTop w:val="0"/>
          <w:marBottom w:val="0"/>
          <w:divBdr>
            <w:top w:val="none" w:sz="0" w:space="0" w:color="auto"/>
            <w:left w:val="none" w:sz="0" w:space="0" w:color="auto"/>
            <w:bottom w:val="none" w:sz="0" w:space="0" w:color="auto"/>
            <w:right w:val="none" w:sz="0" w:space="0" w:color="auto"/>
          </w:divBdr>
        </w:div>
        <w:div w:id="1527788885">
          <w:marLeft w:val="640"/>
          <w:marRight w:val="0"/>
          <w:marTop w:val="0"/>
          <w:marBottom w:val="0"/>
          <w:divBdr>
            <w:top w:val="none" w:sz="0" w:space="0" w:color="auto"/>
            <w:left w:val="none" w:sz="0" w:space="0" w:color="auto"/>
            <w:bottom w:val="none" w:sz="0" w:space="0" w:color="auto"/>
            <w:right w:val="none" w:sz="0" w:space="0" w:color="auto"/>
          </w:divBdr>
        </w:div>
        <w:div w:id="948313081">
          <w:marLeft w:val="640"/>
          <w:marRight w:val="0"/>
          <w:marTop w:val="0"/>
          <w:marBottom w:val="0"/>
          <w:divBdr>
            <w:top w:val="none" w:sz="0" w:space="0" w:color="auto"/>
            <w:left w:val="none" w:sz="0" w:space="0" w:color="auto"/>
            <w:bottom w:val="none" w:sz="0" w:space="0" w:color="auto"/>
            <w:right w:val="none" w:sz="0" w:space="0" w:color="auto"/>
          </w:divBdr>
        </w:div>
        <w:div w:id="353697875">
          <w:marLeft w:val="640"/>
          <w:marRight w:val="0"/>
          <w:marTop w:val="0"/>
          <w:marBottom w:val="0"/>
          <w:divBdr>
            <w:top w:val="none" w:sz="0" w:space="0" w:color="auto"/>
            <w:left w:val="none" w:sz="0" w:space="0" w:color="auto"/>
            <w:bottom w:val="none" w:sz="0" w:space="0" w:color="auto"/>
            <w:right w:val="none" w:sz="0" w:space="0" w:color="auto"/>
          </w:divBdr>
        </w:div>
        <w:div w:id="526453926">
          <w:marLeft w:val="640"/>
          <w:marRight w:val="0"/>
          <w:marTop w:val="0"/>
          <w:marBottom w:val="0"/>
          <w:divBdr>
            <w:top w:val="none" w:sz="0" w:space="0" w:color="auto"/>
            <w:left w:val="none" w:sz="0" w:space="0" w:color="auto"/>
            <w:bottom w:val="none" w:sz="0" w:space="0" w:color="auto"/>
            <w:right w:val="none" w:sz="0" w:space="0" w:color="auto"/>
          </w:divBdr>
        </w:div>
        <w:div w:id="1547332778">
          <w:marLeft w:val="640"/>
          <w:marRight w:val="0"/>
          <w:marTop w:val="0"/>
          <w:marBottom w:val="0"/>
          <w:divBdr>
            <w:top w:val="none" w:sz="0" w:space="0" w:color="auto"/>
            <w:left w:val="none" w:sz="0" w:space="0" w:color="auto"/>
            <w:bottom w:val="none" w:sz="0" w:space="0" w:color="auto"/>
            <w:right w:val="none" w:sz="0" w:space="0" w:color="auto"/>
          </w:divBdr>
        </w:div>
        <w:div w:id="866405910">
          <w:marLeft w:val="640"/>
          <w:marRight w:val="0"/>
          <w:marTop w:val="0"/>
          <w:marBottom w:val="0"/>
          <w:divBdr>
            <w:top w:val="none" w:sz="0" w:space="0" w:color="auto"/>
            <w:left w:val="none" w:sz="0" w:space="0" w:color="auto"/>
            <w:bottom w:val="none" w:sz="0" w:space="0" w:color="auto"/>
            <w:right w:val="none" w:sz="0" w:space="0" w:color="auto"/>
          </w:divBdr>
        </w:div>
        <w:div w:id="1763720266">
          <w:marLeft w:val="640"/>
          <w:marRight w:val="0"/>
          <w:marTop w:val="0"/>
          <w:marBottom w:val="0"/>
          <w:divBdr>
            <w:top w:val="none" w:sz="0" w:space="0" w:color="auto"/>
            <w:left w:val="none" w:sz="0" w:space="0" w:color="auto"/>
            <w:bottom w:val="none" w:sz="0" w:space="0" w:color="auto"/>
            <w:right w:val="none" w:sz="0" w:space="0" w:color="auto"/>
          </w:divBdr>
        </w:div>
        <w:div w:id="1425497781">
          <w:marLeft w:val="640"/>
          <w:marRight w:val="0"/>
          <w:marTop w:val="0"/>
          <w:marBottom w:val="0"/>
          <w:divBdr>
            <w:top w:val="none" w:sz="0" w:space="0" w:color="auto"/>
            <w:left w:val="none" w:sz="0" w:space="0" w:color="auto"/>
            <w:bottom w:val="none" w:sz="0" w:space="0" w:color="auto"/>
            <w:right w:val="none" w:sz="0" w:space="0" w:color="auto"/>
          </w:divBdr>
        </w:div>
        <w:div w:id="1009522336">
          <w:marLeft w:val="640"/>
          <w:marRight w:val="0"/>
          <w:marTop w:val="0"/>
          <w:marBottom w:val="0"/>
          <w:divBdr>
            <w:top w:val="none" w:sz="0" w:space="0" w:color="auto"/>
            <w:left w:val="none" w:sz="0" w:space="0" w:color="auto"/>
            <w:bottom w:val="none" w:sz="0" w:space="0" w:color="auto"/>
            <w:right w:val="none" w:sz="0" w:space="0" w:color="auto"/>
          </w:divBdr>
        </w:div>
      </w:divsChild>
    </w:div>
    <w:div w:id="1090392256">
      <w:bodyDiv w:val="1"/>
      <w:marLeft w:val="0"/>
      <w:marRight w:val="0"/>
      <w:marTop w:val="0"/>
      <w:marBottom w:val="0"/>
      <w:divBdr>
        <w:top w:val="none" w:sz="0" w:space="0" w:color="auto"/>
        <w:left w:val="none" w:sz="0" w:space="0" w:color="auto"/>
        <w:bottom w:val="none" w:sz="0" w:space="0" w:color="auto"/>
        <w:right w:val="none" w:sz="0" w:space="0" w:color="auto"/>
      </w:divBdr>
    </w:div>
    <w:div w:id="1104617496">
      <w:bodyDiv w:val="1"/>
      <w:marLeft w:val="0"/>
      <w:marRight w:val="0"/>
      <w:marTop w:val="0"/>
      <w:marBottom w:val="0"/>
      <w:divBdr>
        <w:top w:val="none" w:sz="0" w:space="0" w:color="auto"/>
        <w:left w:val="none" w:sz="0" w:space="0" w:color="auto"/>
        <w:bottom w:val="none" w:sz="0" w:space="0" w:color="auto"/>
        <w:right w:val="none" w:sz="0" w:space="0" w:color="auto"/>
      </w:divBdr>
      <w:divsChild>
        <w:div w:id="1363896377">
          <w:marLeft w:val="640"/>
          <w:marRight w:val="0"/>
          <w:marTop w:val="0"/>
          <w:marBottom w:val="0"/>
          <w:divBdr>
            <w:top w:val="none" w:sz="0" w:space="0" w:color="auto"/>
            <w:left w:val="none" w:sz="0" w:space="0" w:color="auto"/>
            <w:bottom w:val="none" w:sz="0" w:space="0" w:color="auto"/>
            <w:right w:val="none" w:sz="0" w:space="0" w:color="auto"/>
          </w:divBdr>
        </w:div>
        <w:div w:id="1244606938">
          <w:marLeft w:val="640"/>
          <w:marRight w:val="0"/>
          <w:marTop w:val="0"/>
          <w:marBottom w:val="0"/>
          <w:divBdr>
            <w:top w:val="none" w:sz="0" w:space="0" w:color="auto"/>
            <w:left w:val="none" w:sz="0" w:space="0" w:color="auto"/>
            <w:bottom w:val="none" w:sz="0" w:space="0" w:color="auto"/>
            <w:right w:val="none" w:sz="0" w:space="0" w:color="auto"/>
          </w:divBdr>
        </w:div>
        <w:div w:id="1724713121">
          <w:marLeft w:val="640"/>
          <w:marRight w:val="0"/>
          <w:marTop w:val="0"/>
          <w:marBottom w:val="0"/>
          <w:divBdr>
            <w:top w:val="none" w:sz="0" w:space="0" w:color="auto"/>
            <w:left w:val="none" w:sz="0" w:space="0" w:color="auto"/>
            <w:bottom w:val="none" w:sz="0" w:space="0" w:color="auto"/>
            <w:right w:val="none" w:sz="0" w:space="0" w:color="auto"/>
          </w:divBdr>
        </w:div>
        <w:div w:id="1506939870">
          <w:marLeft w:val="640"/>
          <w:marRight w:val="0"/>
          <w:marTop w:val="0"/>
          <w:marBottom w:val="0"/>
          <w:divBdr>
            <w:top w:val="none" w:sz="0" w:space="0" w:color="auto"/>
            <w:left w:val="none" w:sz="0" w:space="0" w:color="auto"/>
            <w:bottom w:val="none" w:sz="0" w:space="0" w:color="auto"/>
            <w:right w:val="none" w:sz="0" w:space="0" w:color="auto"/>
          </w:divBdr>
        </w:div>
        <w:div w:id="490220704">
          <w:marLeft w:val="640"/>
          <w:marRight w:val="0"/>
          <w:marTop w:val="0"/>
          <w:marBottom w:val="0"/>
          <w:divBdr>
            <w:top w:val="none" w:sz="0" w:space="0" w:color="auto"/>
            <w:left w:val="none" w:sz="0" w:space="0" w:color="auto"/>
            <w:bottom w:val="none" w:sz="0" w:space="0" w:color="auto"/>
            <w:right w:val="none" w:sz="0" w:space="0" w:color="auto"/>
          </w:divBdr>
        </w:div>
        <w:div w:id="1097406502">
          <w:marLeft w:val="640"/>
          <w:marRight w:val="0"/>
          <w:marTop w:val="0"/>
          <w:marBottom w:val="0"/>
          <w:divBdr>
            <w:top w:val="none" w:sz="0" w:space="0" w:color="auto"/>
            <w:left w:val="none" w:sz="0" w:space="0" w:color="auto"/>
            <w:bottom w:val="none" w:sz="0" w:space="0" w:color="auto"/>
            <w:right w:val="none" w:sz="0" w:space="0" w:color="auto"/>
          </w:divBdr>
        </w:div>
        <w:div w:id="2119441857">
          <w:marLeft w:val="640"/>
          <w:marRight w:val="0"/>
          <w:marTop w:val="0"/>
          <w:marBottom w:val="0"/>
          <w:divBdr>
            <w:top w:val="none" w:sz="0" w:space="0" w:color="auto"/>
            <w:left w:val="none" w:sz="0" w:space="0" w:color="auto"/>
            <w:bottom w:val="none" w:sz="0" w:space="0" w:color="auto"/>
            <w:right w:val="none" w:sz="0" w:space="0" w:color="auto"/>
          </w:divBdr>
        </w:div>
        <w:div w:id="1052115171">
          <w:marLeft w:val="640"/>
          <w:marRight w:val="0"/>
          <w:marTop w:val="0"/>
          <w:marBottom w:val="0"/>
          <w:divBdr>
            <w:top w:val="none" w:sz="0" w:space="0" w:color="auto"/>
            <w:left w:val="none" w:sz="0" w:space="0" w:color="auto"/>
            <w:bottom w:val="none" w:sz="0" w:space="0" w:color="auto"/>
            <w:right w:val="none" w:sz="0" w:space="0" w:color="auto"/>
          </w:divBdr>
        </w:div>
        <w:div w:id="806824006">
          <w:marLeft w:val="640"/>
          <w:marRight w:val="0"/>
          <w:marTop w:val="0"/>
          <w:marBottom w:val="0"/>
          <w:divBdr>
            <w:top w:val="none" w:sz="0" w:space="0" w:color="auto"/>
            <w:left w:val="none" w:sz="0" w:space="0" w:color="auto"/>
            <w:bottom w:val="none" w:sz="0" w:space="0" w:color="auto"/>
            <w:right w:val="none" w:sz="0" w:space="0" w:color="auto"/>
          </w:divBdr>
        </w:div>
        <w:div w:id="731975132">
          <w:marLeft w:val="640"/>
          <w:marRight w:val="0"/>
          <w:marTop w:val="0"/>
          <w:marBottom w:val="0"/>
          <w:divBdr>
            <w:top w:val="none" w:sz="0" w:space="0" w:color="auto"/>
            <w:left w:val="none" w:sz="0" w:space="0" w:color="auto"/>
            <w:bottom w:val="none" w:sz="0" w:space="0" w:color="auto"/>
            <w:right w:val="none" w:sz="0" w:space="0" w:color="auto"/>
          </w:divBdr>
        </w:div>
        <w:div w:id="1086881332">
          <w:marLeft w:val="640"/>
          <w:marRight w:val="0"/>
          <w:marTop w:val="0"/>
          <w:marBottom w:val="0"/>
          <w:divBdr>
            <w:top w:val="none" w:sz="0" w:space="0" w:color="auto"/>
            <w:left w:val="none" w:sz="0" w:space="0" w:color="auto"/>
            <w:bottom w:val="none" w:sz="0" w:space="0" w:color="auto"/>
            <w:right w:val="none" w:sz="0" w:space="0" w:color="auto"/>
          </w:divBdr>
        </w:div>
        <w:div w:id="2136019141">
          <w:marLeft w:val="640"/>
          <w:marRight w:val="0"/>
          <w:marTop w:val="0"/>
          <w:marBottom w:val="0"/>
          <w:divBdr>
            <w:top w:val="none" w:sz="0" w:space="0" w:color="auto"/>
            <w:left w:val="none" w:sz="0" w:space="0" w:color="auto"/>
            <w:bottom w:val="none" w:sz="0" w:space="0" w:color="auto"/>
            <w:right w:val="none" w:sz="0" w:space="0" w:color="auto"/>
          </w:divBdr>
        </w:div>
        <w:div w:id="1688679763">
          <w:marLeft w:val="640"/>
          <w:marRight w:val="0"/>
          <w:marTop w:val="0"/>
          <w:marBottom w:val="0"/>
          <w:divBdr>
            <w:top w:val="none" w:sz="0" w:space="0" w:color="auto"/>
            <w:left w:val="none" w:sz="0" w:space="0" w:color="auto"/>
            <w:bottom w:val="none" w:sz="0" w:space="0" w:color="auto"/>
            <w:right w:val="none" w:sz="0" w:space="0" w:color="auto"/>
          </w:divBdr>
        </w:div>
        <w:div w:id="1021738266">
          <w:marLeft w:val="640"/>
          <w:marRight w:val="0"/>
          <w:marTop w:val="0"/>
          <w:marBottom w:val="0"/>
          <w:divBdr>
            <w:top w:val="none" w:sz="0" w:space="0" w:color="auto"/>
            <w:left w:val="none" w:sz="0" w:space="0" w:color="auto"/>
            <w:bottom w:val="none" w:sz="0" w:space="0" w:color="auto"/>
            <w:right w:val="none" w:sz="0" w:space="0" w:color="auto"/>
          </w:divBdr>
        </w:div>
        <w:div w:id="1150635119">
          <w:marLeft w:val="640"/>
          <w:marRight w:val="0"/>
          <w:marTop w:val="0"/>
          <w:marBottom w:val="0"/>
          <w:divBdr>
            <w:top w:val="none" w:sz="0" w:space="0" w:color="auto"/>
            <w:left w:val="none" w:sz="0" w:space="0" w:color="auto"/>
            <w:bottom w:val="none" w:sz="0" w:space="0" w:color="auto"/>
            <w:right w:val="none" w:sz="0" w:space="0" w:color="auto"/>
          </w:divBdr>
        </w:div>
        <w:div w:id="1820269896">
          <w:marLeft w:val="640"/>
          <w:marRight w:val="0"/>
          <w:marTop w:val="0"/>
          <w:marBottom w:val="0"/>
          <w:divBdr>
            <w:top w:val="none" w:sz="0" w:space="0" w:color="auto"/>
            <w:left w:val="none" w:sz="0" w:space="0" w:color="auto"/>
            <w:bottom w:val="none" w:sz="0" w:space="0" w:color="auto"/>
            <w:right w:val="none" w:sz="0" w:space="0" w:color="auto"/>
          </w:divBdr>
        </w:div>
        <w:div w:id="1235122633">
          <w:marLeft w:val="640"/>
          <w:marRight w:val="0"/>
          <w:marTop w:val="0"/>
          <w:marBottom w:val="0"/>
          <w:divBdr>
            <w:top w:val="none" w:sz="0" w:space="0" w:color="auto"/>
            <w:left w:val="none" w:sz="0" w:space="0" w:color="auto"/>
            <w:bottom w:val="none" w:sz="0" w:space="0" w:color="auto"/>
            <w:right w:val="none" w:sz="0" w:space="0" w:color="auto"/>
          </w:divBdr>
        </w:div>
        <w:div w:id="1943957093">
          <w:marLeft w:val="640"/>
          <w:marRight w:val="0"/>
          <w:marTop w:val="0"/>
          <w:marBottom w:val="0"/>
          <w:divBdr>
            <w:top w:val="none" w:sz="0" w:space="0" w:color="auto"/>
            <w:left w:val="none" w:sz="0" w:space="0" w:color="auto"/>
            <w:bottom w:val="none" w:sz="0" w:space="0" w:color="auto"/>
            <w:right w:val="none" w:sz="0" w:space="0" w:color="auto"/>
          </w:divBdr>
        </w:div>
        <w:div w:id="1001198200">
          <w:marLeft w:val="640"/>
          <w:marRight w:val="0"/>
          <w:marTop w:val="0"/>
          <w:marBottom w:val="0"/>
          <w:divBdr>
            <w:top w:val="none" w:sz="0" w:space="0" w:color="auto"/>
            <w:left w:val="none" w:sz="0" w:space="0" w:color="auto"/>
            <w:bottom w:val="none" w:sz="0" w:space="0" w:color="auto"/>
            <w:right w:val="none" w:sz="0" w:space="0" w:color="auto"/>
          </w:divBdr>
        </w:div>
        <w:div w:id="50619221">
          <w:marLeft w:val="640"/>
          <w:marRight w:val="0"/>
          <w:marTop w:val="0"/>
          <w:marBottom w:val="0"/>
          <w:divBdr>
            <w:top w:val="none" w:sz="0" w:space="0" w:color="auto"/>
            <w:left w:val="none" w:sz="0" w:space="0" w:color="auto"/>
            <w:bottom w:val="none" w:sz="0" w:space="0" w:color="auto"/>
            <w:right w:val="none" w:sz="0" w:space="0" w:color="auto"/>
          </w:divBdr>
        </w:div>
        <w:div w:id="1664239710">
          <w:marLeft w:val="640"/>
          <w:marRight w:val="0"/>
          <w:marTop w:val="0"/>
          <w:marBottom w:val="0"/>
          <w:divBdr>
            <w:top w:val="none" w:sz="0" w:space="0" w:color="auto"/>
            <w:left w:val="none" w:sz="0" w:space="0" w:color="auto"/>
            <w:bottom w:val="none" w:sz="0" w:space="0" w:color="auto"/>
            <w:right w:val="none" w:sz="0" w:space="0" w:color="auto"/>
          </w:divBdr>
        </w:div>
        <w:div w:id="1952007229">
          <w:marLeft w:val="640"/>
          <w:marRight w:val="0"/>
          <w:marTop w:val="0"/>
          <w:marBottom w:val="0"/>
          <w:divBdr>
            <w:top w:val="none" w:sz="0" w:space="0" w:color="auto"/>
            <w:left w:val="none" w:sz="0" w:space="0" w:color="auto"/>
            <w:bottom w:val="none" w:sz="0" w:space="0" w:color="auto"/>
            <w:right w:val="none" w:sz="0" w:space="0" w:color="auto"/>
          </w:divBdr>
        </w:div>
        <w:div w:id="1779720622">
          <w:marLeft w:val="640"/>
          <w:marRight w:val="0"/>
          <w:marTop w:val="0"/>
          <w:marBottom w:val="0"/>
          <w:divBdr>
            <w:top w:val="none" w:sz="0" w:space="0" w:color="auto"/>
            <w:left w:val="none" w:sz="0" w:space="0" w:color="auto"/>
            <w:bottom w:val="none" w:sz="0" w:space="0" w:color="auto"/>
            <w:right w:val="none" w:sz="0" w:space="0" w:color="auto"/>
          </w:divBdr>
        </w:div>
        <w:div w:id="1626428594">
          <w:marLeft w:val="640"/>
          <w:marRight w:val="0"/>
          <w:marTop w:val="0"/>
          <w:marBottom w:val="0"/>
          <w:divBdr>
            <w:top w:val="none" w:sz="0" w:space="0" w:color="auto"/>
            <w:left w:val="none" w:sz="0" w:space="0" w:color="auto"/>
            <w:bottom w:val="none" w:sz="0" w:space="0" w:color="auto"/>
            <w:right w:val="none" w:sz="0" w:space="0" w:color="auto"/>
          </w:divBdr>
        </w:div>
        <w:div w:id="1687752286">
          <w:marLeft w:val="640"/>
          <w:marRight w:val="0"/>
          <w:marTop w:val="0"/>
          <w:marBottom w:val="0"/>
          <w:divBdr>
            <w:top w:val="none" w:sz="0" w:space="0" w:color="auto"/>
            <w:left w:val="none" w:sz="0" w:space="0" w:color="auto"/>
            <w:bottom w:val="none" w:sz="0" w:space="0" w:color="auto"/>
            <w:right w:val="none" w:sz="0" w:space="0" w:color="auto"/>
          </w:divBdr>
        </w:div>
        <w:div w:id="961612170">
          <w:marLeft w:val="640"/>
          <w:marRight w:val="0"/>
          <w:marTop w:val="0"/>
          <w:marBottom w:val="0"/>
          <w:divBdr>
            <w:top w:val="none" w:sz="0" w:space="0" w:color="auto"/>
            <w:left w:val="none" w:sz="0" w:space="0" w:color="auto"/>
            <w:bottom w:val="none" w:sz="0" w:space="0" w:color="auto"/>
            <w:right w:val="none" w:sz="0" w:space="0" w:color="auto"/>
          </w:divBdr>
        </w:div>
        <w:div w:id="1729958225">
          <w:marLeft w:val="640"/>
          <w:marRight w:val="0"/>
          <w:marTop w:val="0"/>
          <w:marBottom w:val="0"/>
          <w:divBdr>
            <w:top w:val="none" w:sz="0" w:space="0" w:color="auto"/>
            <w:left w:val="none" w:sz="0" w:space="0" w:color="auto"/>
            <w:bottom w:val="none" w:sz="0" w:space="0" w:color="auto"/>
            <w:right w:val="none" w:sz="0" w:space="0" w:color="auto"/>
          </w:divBdr>
        </w:div>
        <w:div w:id="2046589905">
          <w:marLeft w:val="640"/>
          <w:marRight w:val="0"/>
          <w:marTop w:val="0"/>
          <w:marBottom w:val="0"/>
          <w:divBdr>
            <w:top w:val="none" w:sz="0" w:space="0" w:color="auto"/>
            <w:left w:val="none" w:sz="0" w:space="0" w:color="auto"/>
            <w:bottom w:val="none" w:sz="0" w:space="0" w:color="auto"/>
            <w:right w:val="none" w:sz="0" w:space="0" w:color="auto"/>
          </w:divBdr>
        </w:div>
        <w:div w:id="598172856">
          <w:marLeft w:val="640"/>
          <w:marRight w:val="0"/>
          <w:marTop w:val="0"/>
          <w:marBottom w:val="0"/>
          <w:divBdr>
            <w:top w:val="none" w:sz="0" w:space="0" w:color="auto"/>
            <w:left w:val="none" w:sz="0" w:space="0" w:color="auto"/>
            <w:bottom w:val="none" w:sz="0" w:space="0" w:color="auto"/>
            <w:right w:val="none" w:sz="0" w:space="0" w:color="auto"/>
          </w:divBdr>
        </w:div>
        <w:div w:id="76679868">
          <w:marLeft w:val="640"/>
          <w:marRight w:val="0"/>
          <w:marTop w:val="0"/>
          <w:marBottom w:val="0"/>
          <w:divBdr>
            <w:top w:val="none" w:sz="0" w:space="0" w:color="auto"/>
            <w:left w:val="none" w:sz="0" w:space="0" w:color="auto"/>
            <w:bottom w:val="none" w:sz="0" w:space="0" w:color="auto"/>
            <w:right w:val="none" w:sz="0" w:space="0" w:color="auto"/>
          </w:divBdr>
        </w:div>
        <w:div w:id="262150465">
          <w:marLeft w:val="640"/>
          <w:marRight w:val="0"/>
          <w:marTop w:val="0"/>
          <w:marBottom w:val="0"/>
          <w:divBdr>
            <w:top w:val="none" w:sz="0" w:space="0" w:color="auto"/>
            <w:left w:val="none" w:sz="0" w:space="0" w:color="auto"/>
            <w:bottom w:val="none" w:sz="0" w:space="0" w:color="auto"/>
            <w:right w:val="none" w:sz="0" w:space="0" w:color="auto"/>
          </w:divBdr>
        </w:div>
        <w:div w:id="532815406">
          <w:marLeft w:val="640"/>
          <w:marRight w:val="0"/>
          <w:marTop w:val="0"/>
          <w:marBottom w:val="0"/>
          <w:divBdr>
            <w:top w:val="none" w:sz="0" w:space="0" w:color="auto"/>
            <w:left w:val="none" w:sz="0" w:space="0" w:color="auto"/>
            <w:bottom w:val="none" w:sz="0" w:space="0" w:color="auto"/>
            <w:right w:val="none" w:sz="0" w:space="0" w:color="auto"/>
          </w:divBdr>
        </w:div>
        <w:div w:id="1439176653">
          <w:marLeft w:val="640"/>
          <w:marRight w:val="0"/>
          <w:marTop w:val="0"/>
          <w:marBottom w:val="0"/>
          <w:divBdr>
            <w:top w:val="none" w:sz="0" w:space="0" w:color="auto"/>
            <w:left w:val="none" w:sz="0" w:space="0" w:color="auto"/>
            <w:bottom w:val="none" w:sz="0" w:space="0" w:color="auto"/>
            <w:right w:val="none" w:sz="0" w:space="0" w:color="auto"/>
          </w:divBdr>
        </w:div>
        <w:div w:id="151873799">
          <w:marLeft w:val="640"/>
          <w:marRight w:val="0"/>
          <w:marTop w:val="0"/>
          <w:marBottom w:val="0"/>
          <w:divBdr>
            <w:top w:val="none" w:sz="0" w:space="0" w:color="auto"/>
            <w:left w:val="none" w:sz="0" w:space="0" w:color="auto"/>
            <w:bottom w:val="none" w:sz="0" w:space="0" w:color="auto"/>
            <w:right w:val="none" w:sz="0" w:space="0" w:color="auto"/>
          </w:divBdr>
        </w:div>
        <w:div w:id="116994588">
          <w:marLeft w:val="640"/>
          <w:marRight w:val="0"/>
          <w:marTop w:val="0"/>
          <w:marBottom w:val="0"/>
          <w:divBdr>
            <w:top w:val="none" w:sz="0" w:space="0" w:color="auto"/>
            <w:left w:val="none" w:sz="0" w:space="0" w:color="auto"/>
            <w:bottom w:val="none" w:sz="0" w:space="0" w:color="auto"/>
            <w:right w:val="none" w:sz="0" w:space="0" w:color="auto"/>
          </w:divBdr>
        </w:div>
        <w:div w:id="1436747833">
          <w:marLeft w:val="640"/>
          <w:marRight w:val="0"/>
          <w:marTop w:val="0"/>
          <w:marBottom w:val="0"/>
          <w:divBdr>
            <w:top w:val="none" w:sz="0" w:space="0" w:color="auto"/>
            <w:left w:val="none" w:sz="0" w:space="0" w:color="auto"/>
            <w:bottom w:val="none" w:sz="0" w:space="0" w:color="auto"/>
            <w:right w:val="none" w:sz="0" w:space="0" w:color="auto"/>
          </w:divBdr>
        </w:div>
        <w:div w:id="864560740">
          <w:marLeft w:val="640"/>
          <w:marRight w:val="0"/>
          <w:marTop w:val="0"/>
          <w:marBottom w:val="0"/>
          <w:divBdr>
            <w:top w:val="none" w:sz="0" w:space="0" w:color="auto"/>
            <w:left w:val="none" w:sz="0" w:space="0" w:color="auto"/>
            <w:bottom w:val="none" w:sz="0" w:space="0" w:color="auto"/>
            <w:right w:val="none" w:sz="0" w:space="0" w:color="auto"/>
          </w:divBdr>
        </w:div>
        <w:div w:id="1760057317">
          <w:marLeft w:val="640"/>
          <w:marRight w:val="0"/>
          <w:marTop w:val="0"/>
          <w:marBottom w:val="0"/>
          <w:divBdr>
            <w:top w:val="none" w:sz="0" w:space="0" w:color="auto"/>
            <w:left w:val="none" w:sz="0" w:space="0" w:color="auto"/>
            <w:bottom w:val="none" w:sz="0" w:space="0" w:color="auto"/>
            <w:right w:val="none" w:sz="0" w:space="0" w:color="auto"/>
          </w:divBdr>
        </w:div>
        <w:div w:id="562644854">
          <w:marLeft w:val="640"/>
          <w:marRight w:val="0"/>
          <w:marTop w:val="0"/>
          <w:marBottom w:val="0"/>
          <w:divBdr>
            <w:top w:val="none" w:sz="0" w:space="0" w:color="auto"/>
            <w:left w:val="none" w:sz="0" w:space="0" w:color="auto"/>
            <w:bottom w:val="none" w:sz="0" w:space="0" w:color="auto"/>
            <w:right w:val="none" w:sz="0" w:space="0" w:color="auto"/>
          </w:divBdr>
        </w:div>
        <w:div w:id="436949664">
          <w:marLeft w:val="640"/>
          <w:marRight w:val="0"/>
          <w:marTop w:val="0"/>
          <w:marBottom w:val="0"/>
          <w:divBdr>
            <w:top w:val="none" w:sz="0" w:space="0" w:color="auto"/>
            <w:left w:val="none" w:sz="0" w:space="0" w:color="auto"/>
            <w:bottom w:val="none" w:sz="0" w:space="0" w:color="auto"/>
            <w:right w:val="none" w:sz="0" w:space="0" w:color="auto"/>
          </w:divBdr>
        </w:div>
        <w:div w:id="341787773">
          <w:marLeft w:val="640"/>
          <w:marRight w:val="0"/>
          <w:marTop w:val="0"/>
          <w:marBottom w:val="0"/>
          <w:divBdr>
            <w:top w:val="none" w:sz="0" w:space="0" w:color="auto"/>
            <w:left w:val="none" w:sz="0" w:space="0" w:color="auto"/>
            <w:bottom w:val="none" w:sz="0" w:space="0" w:color="auto"/>
            <w:right w:val="none" w:sz="0" w:space="0" w:color="auto"/>
          </w:divBdr>
        </w:div>
        <w:div w:id="1161190212">
          <w:marLeft w:val="640"/>
          <w:marRight w:val="0"/>
          <w:marTop w:val="0"/>
          <w:marBottom w:val="0"/>
          <w:divBdr>
            <w:top w:val="none" w:sz="0" w:space="0" w:color="auto"/>
            <w:left w:val="none" w:sz="0" w:space="0" w:color="auto"/>
            <w:bottom w:val="none" w:sz="0" w:space="0" w:color="auto"/>
            <w:right w:val="none" w:sz="0" w:space="0" w:color="auto"/>
          </w:divBdr>
        </w:div>
        <w:div w:id="42752031">
          <w:marLeft w:val="640"/>
          <w:marRight w:val="0"/>
          <w:marTop w:val="0"/>
          <w:marBottom w:val="0"/>
          <w:divBdr>
            <w:top w:val="none" w:sz="0" w:space="0" w:color="auto"/>
            <w:left w:val="none" w:sz="0" w:space="0" w:color="auto"/>
            <w:bottom w:val="none" w:sz="0" w:space="0" w:color="auto"/>
            <w:right w:val="none" w:sz="0" w:space="0" w:color="auto"/>
          </w:divBdr>
        </w:div>
        <w:div w:id="158234733">
          <w:marLeft w:val="640"/>
          <w:marRight w:val="0"/>
          <w:marTop w:val="0"/>
          <w:marBottom w:val="0"/>
          <w:divBdr>
            <w:top w:val="none" w:sz="0" w:space="0" w:color="auto"/>
            <w:left w:val="none" w:sz="0" w:space="0" w:color="auto"/>
            <w:bottom w:val="none" w:sz="0" w:space="0" w:color="auto"/>
            <w:right w:val="none" w:sz="0" w:space="0" w:color="auto"/>
          </w:divBdr>
        </w:div>
        <w:div w:id="612320831">
          <w:marLeft w:val="640"/>
          <w:marRight w:val="0"/>
          <w:marTop w:val="0"/>
          <w:marBottom w:val="0"/>
          <w:divBdr>
            <w:top w:val="none" w:sz="0" w:space="0" w:color="auto"/>
            <w:left w:val="none" w:sz="0" w:space="0" w:color="auto"/>
            <w:bottom w:val="none" w:sz="0" w:space="0" w:color="auto"/>
            <w:right w:val="none" w:sz="0" w:space="0" w:color="auto"/>
          </w:divBdr>
        </w:div>
        <w:div w:id="20479039">
          <w:marLeft w:val="640"/>
          <w:marRight w:val="0"/>
          <w:marTop w:val="0"/>
          <w:marBottom w:val="0"/>
          <w:divBdr>
            <w:top w:val="none" w:sz="0" w:space="0" w:color="auto"/>
            <w:left w:val="none" w:sz="0" w:space="0" w:color="auto"/>
            <w:bottom w:val="none" w:sz="0" w:space="0" w:color="auto"/>
            <w:right w:val="none" w:sz="0" w:space="0" w:color="auto"/>
          </w:divBdr>
        </w:div>
        <w:div w:id="799223038">
          <w:marLeft w:val="640"/>
          <w:marRight w:val="0"/>
          <w:marTop w:val="0"/>
          <w:marBottom w:val="0"/>
          <w:divBdr>
            <w:top w:val="none" w:sz="0" w:space="0" w:color="auto"/>
            <w:left w:val="none" w:sz="0" w:space="0" w:color="auto"/>
            <w:bottom w:val="none" w:sz="0" w:space="0" w:color="auto"/>
            <w:right w:val="none" w:sz="0" w:space="0" w:color="auto"/>
          </w:divBdr>
        </w:div>
        <w:div w:id="1106921116">
          <w:marLeft w:val="640"/>
          <w:marRight w:val="0"/>
          <w:marTop w:val="0"/>
          <w:marBottom w:val="0"/>
          <w:divBdr>
            <w:top w:val="none" w:sz="0" w:space="0" w:color="auto"/>
            <w:left w:val="none" w:sz="0" w:space="0" w:color="auto"/>
            <w:bottom w:val="none" w:sz="0" w:space="0" w:color="auto"/>
            <w:right w:val="none" w:sz="0" w:space="0" w:color="auto"/>
          </w:divBdr>
        </w:div>
        <w:div w:id="619725703">
          <w:marLeft w:val="640"/>
          <w:marRight w:val="0"/>
          <w:marTop w:val="0"/>
          <w:marBottom w:val="0"/>
          <w:divBdr>
            <w:top w:val="none" w:sz="0" w:space="0" w:color="auto"/>
            <w:left w:val="none" w:sz="0" w:space="0" w:color="auto"/>
            <w:bottom w:val="none" w:sz="0" w:space="0" w:color="auto"/>
            <w:right w:val="none" w:sz="0" w:space="0" w:color="auto"/>
          </w:divBdr>
        </w:div>
        <w:div w:id="1970351920">
          <w:marLeft w:val="640"/>
          <w:marRight w:val="0"/>
          <w:marTop w:val="0"/>
          <w:marBottom w:val="0"/>
          <w:divBdr>
            <w:top w:val="none" w:sz="0" w:space="0" w:color="auto"/>
            <w:left w:val="none" w:sz="0" w:space="0" w:color="auto"/>
            <w:bottom w:val="none" w:sz="0" w:space="0" w:color="auto"/>
            <w:right w:val="none" w:sz="0" w:space="0" w:color="auto"/>
          </w:divBdr>
        </w:div>
        <w:div w:id="159853415">
          <w:marLeft w:val="640"/>
          <w:marRight w:val="0"/>
          <w:marTop w:val="0"/>
          <w:marBottom w:val="0"/>
          <w:divBdr>
            <w:top w:val="none" w:sz="0" w:space="0" w:color="auto"/>
            <w:left w:val="none" w:sz="0" w:space="0" w:color="auto"/>
            <w:bottom w:val="none" w:sz="0" w:space="0" w:color="auto"/>
            <w:right w:val="none" w:sz="0" w:space="0" w:color="auto"/>
          </w:divBdr>
        </w:div>
        <w:div w:id="103963316">
          <w:marLeft w:val="640"/>
          <w:marRight w:val="0"/>
          <w:marTop w:val="0"/>
          <w:marBottom w:val="0"/>
          <w:divBdr>
            <w:top w:val="none" w:sz="0" w:space="0" w:color="auto"/>
            <w:left w:val="none" w:sz="0" w:space="0" w:color="auto"/>
            <w:bottom w:val="none" w:sz="0" w:space="0" w:color="auto"/>
            <w:right w:val="none" w:sz="0" w:space="0" w:color="auto"/>
          </w:divBdr>
        </w:div>
        <w:div w:id="1974362264">
          <w:marLeft w:val="640"/>
          <w:marRight w:val="0"/>
          <w:marTop w:val="0"/>
          <w:marBottom w:val="0"/>
          <w:divBdr>
            <w:top w:val="none" w:sz="0" w:space="0" w:color="auto"/>
            <w:left w:val="none" w:sz="0" w:space="0" w:color="auto"/>
            <w:bottom w:val="none" w:sz="0" w:space="0" w:color="auto"/>
            <w:right w:val="none" w:sz="0" w:space="0" w:color="auto"/>
          </w:divBdr>
        </w:div>
        <w:div w:id="1970697108">
          <w:marLeft w:val="640"/>
          <w:marRight w:val="0"/>
          <w:marTop w:val="0"/>
          <w:marBottom w:val="0"/>
          <w:divBdr>
            <w:top w:val="none" w:sz="0" w:space="0" w:color="auto"/>
            <w:left w:val="none" w:sz="0" w:space="0" w:color="auto"/>
            <w:bottom w:val="none" w:sz="0" w:space="0" w:color="auto"/>
            <w:right w:val="none" w:sz="0" w:space="0" w:color="auto"/>
          </w:divBdr>
        </w:div>
        <w:div w:id="878855507">
          <w:marLeft w:val="640"/>
          <w:marRight w:val="0"/>
          <w:marTop w:val="0"/>
          <w:marBottom w:val="0"/>
          <w:divBdr>
            <w:top w:val="none" w:sz="0" w:space="0" w:color="auto"/>
            <w:left w:val="none" w:sz="0" w:space="0" w:color="auto"/>
            <w:bottom w:val="none" w:sz="0" w:space="0" w:color="auto"/>
            <w:right w:val="none" w:sz="0" w:space="0" w:color="auto"/>
          </w:divBdr>
        </w:div>
        <w:div w:id="1574123304">
          <w:marLeft w:val="640"/>
          <w:marRight w:val="0"/>
          <w:marTop w:val="0"/>
          <w:marBottom w:val="0"/>
          <w:divBdr>
            <w:top w:val="none" w:sz="0" w:space="0" w:color="auto"/>
            <w:left w:val="none" w:sz="0" w:space="0" w:color="auto"/>
            <w:bottom w:val="none" w:sz="0" w:space="0" w:color="auto"/>
            <w:right w:val="none" w:sz="0" w:space="0" w:color="auto"/>
          </w:divBdr>
        </w:div>
        <w:div w:id="1529248758">
          <w:marLeft w:val="640"/>
          <w:marRight w:val="0"/>
          <w:marTop w:val="0"/>
          <w:marBottom w:val="0"/>
          <w:divBdr>
            <w:top w:val="none" w:sz="0" w:space="0" w:color="auto"/>
            <w:left w:val="none" w:sz="0" w:space="0" w:color="auto"/>
            <w:bottom w:val="none" w:sz="0" w:space="0" w:color="auto"/>
            <w:right w:val="none" w:sz="0" w:space="0" w:color="auto"/>
          </w:divBdr>
        </w:div>
        <w:div w:id="1126891994">
          <w:marLeft w:val="640"/>
          <w:marRight w:val="0"/>
          <w:marTop w:val="0"/>
          <w:marBottom w:val="0"/>
          <w:divBdr>
            <w:top w:val="none" w:sz="0" w:space="0" w:color="auto"/>
            <w:left w:val="none" w:sz="0" w:space="0" w:color="auto"/>
            <w:bottom w:val="none" w:sz="0" w:space="0" w:color="auto"/>
            <w:right w:val="none" w:sz="0" w:space="0" w:color="auto"/>
          </w:divBdr>
        </w:div>
        <w:div w:id="734671595">
          <w:marLeft w:val="640"/>
          <w:marRight w:val="0"/>
          <w:marTop w:val="0"/>
          <w:marBottom w:val="0"/>
          <w:divBdr>
            <w:top w:val="none" w:sz="0" w:space="0" w:color="auto"/>
            <w:left w:val="none" w:sz="0" w:space="0" w:color="auto"/>
            <w:bottom w:val="none" w:sz="0" w:space="0" w:color="auto"/>
            <w:right w:val="none" w:sz="0" w:space="0" w:color="auto"/>
          </w:divBdr>
        </w:div>
        <w:div w:id="1588077408">
          <w:marLeft w:val="640"/>
          <w:marRight w:val="0"/>
          <w:marTop w:val="0"/>
          <w:marBottom w:val="0"/>
          <w:divBdr>
            <w:top w:val="none" w:sz="0" w:space="0" w:color="auto"/>
            <w:left w:val="none" w:sz="0" w:space="0" w:color="auto"/>
            <w:bottom w:val="none" w:sz="0" w:space="0" w:color="auto"/>
            <w:right w:val="none" w:sz="0" w:space="0" w:color="auto"/>
          </w:divBdr>
        </w:div>
        <w:div w:id="236284015">
          <w:marLeft w:val="640"/>
          <w:marRight w:val="0"/>
          <w:marTop w:val="0"/>
          <w:marBottom w:val="0"/>
          <w:divBdr>
            <w:top w:val="none" w:sz="0" w:space="0" w:color="auto"/>
            <w:left w:val="none" w:sz="0" w:space="0" w:color="auto"/>
            <w:bottom w:val="none" w:sz="0" w:space="0" w:color="auto"/>
            <w:right w:val="none" w:sz="0" w:space="0" w:color="auto"/>
          </w:divBdr>
        </w:div>
        <w:div w:id="1552763415">
          <w:marLeft w:val="640"/>
          <w:marRight w:val="0"/>
          <w:marTop w:val="0"/>
          <w:marBottom w:val="0"/>
          <w:divBdr>
            <w:top w:val="none" w:sz="0" w:space="0" w:color="auto"/>
            <w:left w:val="none" w:sz="0" w:space="0" w:color="auto"/>
            <w:bottom w:val="none" w:sz="0" w:space="0" w:color="auto"/>
            <w:right w:val="none" w:sz="0" w:space="0" w:color="auto"/>
          </w:divBdr>
        </w:div>
        <w:div w:id="1354454290">
          <w:marLeft w:val="640"/>
          <w:marRight w:val="0"/>
          <w:marTop w:val="0"/>
          <w:marBottom w:val="0"/>
          <w:divBdr>
            <w:top w:val="none" w:sz="0" w:space="0" w:color="auto"/>
            <w:left w:val="none" w:sz="0" w:space="0" w:color="auto"/>
            <w:bottom w:val="none" w:sz="0" w:space="0" w:color="auto"/>
            <w:right w:val="none" w:sz="0" w:space="0" w:color="auto"/>
          </w:divBdr>
        </w:div>
        <w:div w:id="836728744">
          <w:marLeft w:val="640"/>
          <w:marRight w:val="0"/>
          <w:marTop w:val="0"/>
          <w:marBottom w:val="0"/>
          <w:divBdr>
            <w:top w:val="none" w:sz="0" w:space="0" w:color="auto"/>
            <w:left w:val="none" w:sz="0" w:space="0" w:color="auto"/>
            <w:bottom w:val="none" w:sz="0" w:space="0" w:color="auto"/>
            <w:right w:val="none" w:sz="0" w:space="0" w:color="auto"/>
          </w:divBdr>
        </w:div>
        <w:div w:id="2029214728">
          <w:marLeft w:val="640"/>
          <w:marRight w:val="0"/>
          <w:marTop w:val="0"/>
          <w:marBottom w:val="0"/>
          <w:divBdr>
            <w:top w:val="none" w:sz="0" w:space="0" w:color="auto"/>
            <w:left w:val="none" w:sz="0" w:space="0" w:color="auto"/>
            <w:bottom w:val="none" w:sz="0" w:space="0" w:color="auto"/>
            <w:right w:val="none" w:sz="0" w:space="0" w:color="auto"/>
          </w:divBdr>
        </w:div>
        <w:div w:id="387605278">
          <w:marLeft w:val="640"/>
          <w:marRight w:val="0"/>
          <w:marTop w:val="0"/>
          <w:marBottom w:val="0"/>
          <w:divBdr>
            <w:top w:val="none" w:sz="0" w:space="0" w:color="auto"/>
            <w:left w:val="none" w:sz="0" w:space="0" w:color="auto"/>
            <w:bottom w:val="none" w:sz="0" w:space="0" w:color="auto"/>
            <w:right w:val="none" w:sz="0" w:space="0" w:color="auto"/>
          </w:divBdr>
        </w:div>
        <w:div w:id="1989094240">
          <w:marLeft w:val="640"/>
          <w:marRight w:val="0"/>
          <w:marTop w:val="0"/>
          <w:marBottom w:val="0"/>
          <w:divBdr>
            <w:top w:val="none" w:sz="0" w:space="0" w:color="auto"/>
            <w:left w:val="none" w:sz="0" w:space="0" w:color="auto"/>
            <w:bottom w:val="none" w:sz="0" w:space="0" w:color="auto"/>
            <w:right w:val="none" w:sz="0" w:space="0" w:color="auto"/>
          </w:divBdr>
        </w:div>
        <w:div w:id="1884948075">
          <w:marLeft w:val="640"/>
          <w:marRight w:val="0"/>
          <w:marTop w:val="0"/>
          <w:marBottom w:val="0"/>
          <w:divBdr>
            <w:top w:val="none" w:sz="0" w:space="0" w:color="auto"/>
            <w:left w:val="none" w:sz="0" w:space="0" w:color="auto"/>
            <w:bottom w:val="none" w:sz="0" w:space="0" w:color="auto"/>
            <w:right w:val="none" w:sz="0" w:space="0" w:color="auto"/>
          </w:divBdr>
        </w:div>
        <w:div w:id="1436974409">
          <w:marLeft w:val="640"/>
          <w:marRight w:val="0"/>
          <w:marTop w:val="0"/>
          <w:marBottom w:val="0"/>
          <w:divBdr>
            <w:top w:val="none" w:sz="0" w:space="0" w:color="auto"/>
            <w:left w:val="none" w:sz="0" w:space="0" w:color="auto"/>
            <w:bottom w:val="none" w:sz="0" w:space="0" w:color="auto"/>
            <w:right w:val="none" w:sz="0" w:space="0" w:color="auto"/>
          </w:divBdr>
        </w:div>
        <w:div w:id="383139850">
          <w:marLeft w:val="640"/>
          <w:marRight w:val="0"/>
          <w:marTop w:val="0"/>
          <w:marBottom w:val="0"/>
          <w:divBdr>
            <w:top w:val="none" w:sz="0" w:space="0" w:color="auto"/>
            <w:left w:val="none" w:sz="0" w:space="0" w:color="auto"/>
            <w:bottom w:val="none" w:sz="0" w:space="0" w:color="auto"/>
            <w:right w:val="none" w:sz="0" w:space="0" w:color="auto"/>
          </w:divBdr>
        </w:div>
        <w:div w:id="1178227246">
          <w:marLeft w:val="640"/>
          <w:marRight w:val="0"/>
          <w:marTop w:val="0"/>
          <w:marBottom w:val="0"/>
          <w:divBdr>
            <w:top w:val="none" w:sz="0" w:space="0" w:color="auto"/>
            <w:left w:val="none" w:sz="0" w:space="0" w:color="auto"/>
            <w:bottom w:val="none" w:sz="0" w:space="0" w:color="auto"/>
            <w:right w:val="none" w:sz="0" w:space="0" w:color="auto"/>
          </w:divBdr>
        </w:div>
        <w:div w:id="1950813226">
          <w:marLeft w:val="640"/>
          <w:marRight w:val="0"/>
          <w:marTop w:val="0"/>
          <w:marBottom w:val="0"/>
          <w:divBdr>
            <w:top w:val="none" w:sz="0" w:space="0" w:color="auto"/>
            <w:left w:val="none" w:sz="0" w:space="0" w:color="auto"/>
            <w:bottom w:val="none" w:sz="0" w:space="0" w:color="auto"/>
            <w:right w:val="none" w:sz="0" w:space="0" w:color="auto"/>
          </w:divBdr>
        </w:div>
        <w:div w:id="865217750">
          <w:marLeft w:val="640"/>
          <w:marRight w:val="0"/>
          <w:marTop w:val="0"/>
          <w:marBottom w:val="0"/>
          <w:divBdr>
            <w:top w:val="none" w:sz="0" w:space="0" w:color="auto"/>
            <w:left w:val="none" w:sz="0" w:space="0" w:color="auto"/>
            <w:bottom w:val="none" w:sz="0" w:space="0" w:color="auto"/>
            <w:right w:val="none" w:sz="0" w:space="0" w:color="auto"/>
          </w:divBdr>
        </w:div>
        <w:div w:id="293751913">
          <w:marLeft w:val="640"/>
          <w:marRight w:val="0"/>
          <w:marTop w:val="0"/>
          <w:marBottom w:val="0"/>
          <w:divBdr>
            <w:top w:val="none" w:sz="0" w:space="0" w:color="auto"/>
            <w:left w:val="none" w:sz="0" w:space="0" w:color="auto"/>
            <w:bottom w:val="none" w:sz="0" w:space="0" w:color="auto"/>
            <w:right w:val="none" w:sz="0" w:space="0" w:color="auto"/>
          </w:divBdr>
        </w:div>
        <w:div w:id="570694523">
          <w:marLeft w:val="640"/>
          <w:marRight w:val="0"/>
          <w:marTop w:val="0"/>
          <w:marBottom w:val="0"/>
          <w:divBdr>
            <w:top w:val="none" w:sz="0" w:space="0" w:color="auto"/>
            <w:left w:val="none" w:sz="0" w:space="0" w:color="auto"/>
            <w:bottom w:val="none" w:sz="0" w:space="0" w:color="auto"/>
            <w:right w:val="none" w:sz="0" w:space="0" w:color="auto"/>
          </w:divBdr>
        </w:div>
        <w:div w:id="295529368">
          <w:marLeft w:val="640"/>
          <w:marRight w:val="0"/>
          <w:marTop w:val="0"/>
          <w:marBottom w:val="0"/>
          <w:divBdr>
            <w:top w:val="none" w:sz="0" w:space="0" w:color="auto"/>
            <w:left w:val="none" w:sz="0" w:space="0" w:color="auto"/>
            <w:bottom w:val="none" w:sz="0" w:space="0" w:color="auto"/>
            <w:right w:val="none" w:sz="0" w:space="0" w:color="auto"/>
          </w:divBdr>
        </w:div>
        <w:div w:id="956907417">
          <w:marLeft w:val="640"/>
          <w:marRight w:val="0"/>
          <w:marTop w:val="0"/>
          <w:marBottom w:val="0"/>
          <w:divBdr>
            <w:top w:val="none" w:sz="0" w:space="0" w:color="auto"/>
            <w:left w:val="none" w:sz="0" w:space="0" w:color="auto"/>
            <w:bottom w:val="none" w:sz="0" w:space="0" w:color="auto"/>
            <w:right w:val="none" w:sz="0" w:space="0" w:color="auto"/>
          </w:divBdr>
        </w:div>
        <w:div w:id="2002346597">
          <w:marLeft w:val="640"/>
          <w:marRight w:val="0"/>
          <w:marTop w:val="0"/>
          <w:marBottom w:val="0"/>
          <w:divBdr>
            <w:top w:val="none" w:sz="0" w:space="0" w:color="auto"/>
            <w:left w:val="none" w:sz="0" w:space="0" w:color="auto"/>
            <w:bottom w:val="none" w:sz="0" w:space="0" w:color="auto"/>
            <w:right w:val="none" w:sz="0" w:space="0" w:color="auto"/>
          </w:divBdr>
        </w:div>
        <w:div w:id="787241871">
          <w:marLeft w:val="640"/>
          <w:marRight w:val="0"/>
          <w:marTop w:val="0"/>
          <w:marBottom w:val="0"/>
          <w:divBdr>
            <w:top w:val="none" w:sz="0" w:space="0" w:color="auto"/>
            <w:left w:val="none" w:sz="0" w:space="0" w:color="auto"/>
            <w:bottom w:val="none" w:sz="0" w:space="0" w:color="auto"/>
            <w:right w:val="none" w:sz="0" w:space="0" w:color="auto"/>
          </w:divBdr>
        </w:div>
        <w:div w:id="21055684">
          <w:marLeft w:val="640"/>
          <w:marRight w:val="0"/>
          <w:marTop w:val="0"/>
          <w:marBottom w:val="0"/>
          <w:divBdr>
            <w:top w:val="none" w:sz="0" w:space="0" w:color="auto"/>
            <w:left w:val="none" w:sz="0" w:space="0" w:color="auto"/>
            <w:bottom w:val="none" w:sz="0" w:space="0" w:color="auto"/>
            <w:right w:val="none" w:sz="0" w:space="0" w:color="auto"/>
          </w:divBdr>
        </w:div>
        <w:div w:id="13194651">
          <w:marLeft w:val="640"/>
          <w:marRight w:val="0"/>
          <w:marTop w:val="0"/>
          <w:marBottom w:val="0"/>
          <w:divBdr>
            <w:top w:val="none" w:sz="0" w:space="0" w:color="auto"/>
            <w:left w:val="none" w:sz="0" w:space="0" w:color="auto"/>
            <w:bottom w:val="none" w:sz="0" w:space="0" w:color="auto"/>
            <w:right w:val="none" w:sz="0" w:space="0" w:color="auto"/>
          </w:divBdr>
        </w:div>
        <w:div w:id="407727804">
          <w:marLeft w:val="640"/>
          <w:marRight w:val="0"/>
          <w:marTop w:val="0"/>
          <w:marBottom w:val="0"/>
          <w:divBdr>
            <w:top w:val="none" w:sz="0" w:space="0" w:color="auto"/>
            <w:left w:val="none" w:sz="0" w:space="0" w:color="auto"/>
            <w:bottom w:val="none" w:sz="0" w:space="0" w:color="auto"/>
            <w:right w:val="none" w:sz="0" w:space="0" w:color="auto"/>
          </w:divBdr>
        </w:div>
        <w:div w:id="318729830">
          <w:marLeft w:val="640"/>
          <w:marRight w:val="0"/>
          <w:marTop w:val="0"/>
          <w:marBottom w:val="0"/>
          <w:divBdr>
            <w:top w:val="none" w:sz="0" w:space="0" w:color="auto"/>
            <w:left w:val="none" w:sz="0" w:space="0" w:color="auto"/>
            <w:bottom w:val="none" w:sz="0" w:space="0" w:color="auto"/>
            <w:right w:val="none" w:sz="0" w:space="0" w:color="auto"/>
          </w:divBdr>
        </w:div>
        <w:div w:id="943685624">
          <w:marLeft w:val="640"/>
          <w:marRight w:val="0"/>
          <w:marTop w:val="0"/>
          <w:marBottom w:val="0"/>
          <w:divBdr>
            <w:top w:val="none" w:sz="0" w:space="0" w:color="auto"/>
            <w:left w:val="none" w:sz="0" w:space="0" w:color="auto"/>
            <w:bottom w:val="none" w:sz="0" w:space="0" w:color="auto"/>
            <w:right w:val="none" w:sz="0" w:space="0" w:color="auto"/>
          </w:divBdr>
        </w:div>
        <w:div w:id="1144350590">
          <w:marLeft w:val="640"/>
          <w:marRight w:val="0"/>
          <w:marTop w:val="0"/>
          <w:marBottom w:val="0"/>
          <w:divBdr>
            <w:top w:val="none" w:sz="0" w:space="0" w:color="auto"/>
            <w:left w:val="none" w:sz="0" w:space="0" w:color="auto"/>
            <w:bottom w:val="none" w:sz="0" w:space="0" w:color="auto"/>
            <w:right w:val="none" w:sz="0" w:space="0" w:color="auto"/>
          </w:divBdr>
        </w:div>
        <w:div w:id="871965942">
          <w:marLeft w:val="640"/>
          <w:marRight w:val="0"/>
          <w:marTop w:val="0"/>
          <w:marBottom w:val="0"/>
          <w:divBdr>
            <w:top w:val="none" w:sz="0" w:space="0" w:color="auto"/>
            <w:left w:val="none" w:sz="0" w:space="0" w:color="auto"/>
            <w:bottom w:val="none" w:sz="0" w:space="0" w:color="auto"/>
            <w:right w:val="none" w:sz="0" w:space="0" w:color="auto"/>
          </w:divBdr>
        </w:div>
        <w:div w:id="1772968459">
          <w:marLeft w:val="640"/>
          <w:marRight w:val="0"/>
          <w:marTop w:val="0"/>
          <w:marBottom w:val="0"/>
          <w:divBdr>
            <w:top w:val="none" w:sz="0" w:space="0" w:color="auto"/>
            <w:left w:val="none" w:sz="0" w:space="0" w:color="auto"/>
            <w:bottom w:val="none" w:sz="0" w:space="0" w:color="auto"/>
            <w:right w:val="none" w:sz="0" w:space="0" w:color="auto"/>
          </w:divBdr>
        </w:div>
        <w:div w:id="1206260767">
          <w:marLeft w:val="640"/>
          <w:marRight w:val="0"/>
          <w:marTop w:val="0"/>
          <w:marBottom w:val="0"/>
          <w:divBdr>
            <w:top w:val="none" w:sz="0" w:space="0" w:color="auto"/>
            <w:left w:val="none" w:sz="0" w:space="0" w:color="auto"/>
            <w:bottom w:val="none" w:sz="0" w:space="0" w:color="auto"/>
            <w:right w:val="none" w:sz="0" w:space="0" w:color="auto"/>
          </w:divBdr>
        </w:div>
        <w:div w:id="49690889">
          <w:marLeft w:val="640"/>
          <w:marRight w:val="0"/>
          <w:marTop w:val="0"/>
          <w:marBottom w:val="0"/>
          <w:divBdr>
            <w:top w:val="none" w:sz="0" w:space="0" w:color="auto"/>
            <w:left w:val="none" w:sz="0" w:space="0" w:color="auto"/>
            <w:bottom w:val="none" w:sz="0" w:space="0" w:color="auto"/>
            <w:right w:val="none" w:sz="0" w:space="0" w:color="auto"/>
          </w:divBdr>
        </w:div>
        <w:div w:id="257754627">
          <w:marLeft w:val="640"/>
          <w:marRight w:val="0"/>
          <w:marTop w:val="0"/>
          <w:marBottom w:val="0"/>
          <w:divBdr>
            <w:top w:val="none" w:sz="0" w:space="0" w:color="auto"/>
            <w:left w:val="none" w:sz="0" w:space="0" w:color="auto"/>
            <w:bottom w:val="none" w:sz="0" w:space="0" w:color="auto"/>
            <w:right w:val="none" w:sz="0" w:space="0" w:color="auto"/>
          </w:divBdr>
        </w:div>
        <w:div w:id="939216212">
          <w:marLeft w:val="640"/>
          <w:marRight w:val="0"/>
          <w:marTop w:val="0"/>
          <w:marBottom w:val="0"/>
          <w:divBdr>
            <w:top w:val="none" w:sz="0" w:space="0" w:color="auto"/>
            <w:left w:val="none" w:sz="0" w:space="0" w:color="auto"/>
            <w:bottom w:val="none" w:sz="0" w:space="0" w:color="auto"/>
            <w:right w:val="none" w:sz="0" w:space="0" w:color="auto"/>
          </w:divBdr>
        </w:div>
        <w:div w:id="43988833">
          <w:marLeft w:val="640"/>
          <w:marRight w:val="0"/>
          <w:marTop w:val="0"/>
          <w:marBottom w:val="0"/>
          <w:divBdr>
            <w:top w:val="none" w:sz="0" w:space="0" w:color="auto"/>
            <w:left w:val="none" w:sz="0" w:space="0" w:color="auto"/>
            <w:bottom w:val="none" w:sz="0" w:space="0" w:color="auto"/>
            <w:right w:val="none" w:sz="0" w:space="0" w:color="auto"/>
          </w:divBdr>
        </w:div>
        <w:div w:id="310644458">
          <w:marLeft w:val="640"/>
          <w:marRight w:val="0"/>
          <w:marTop w:val="0"/>
          <w:marBottom w:val="0"/>
          <w:divBdr>
            <w:top w:val="none" w:sz="0" w:space="0" w:color="auto"/>
            <w:left w:val="none" w:sz="0" w:space="0" w:color="auto"/>
            <w:bottom w:val="none" w:sz="0" w:space="0" w:color="auto"/>
            <w:right w:val="none" w:sz="0" w:space="0" w:color="auto"/>
          </w:divBdr>
        </w:div>
        <w:div w:id="854001208">
          <w:marLeft w:val="640"/>
          <w:marRight w:val="0"/>
          <w:marTop w:val="0"/>
          <w:marBottom w:val="0"/>
          <w:divBdr>
            <w:top w:val="none" w:sz="0" w:space="0" w:color="auto"/>
            <w:left w:val="none" w:sz="0" w:space="0" w:color="auto"/>
            <w:bottom w:val="none" w:sz="0" w:space="0" w:color="auto"/>
            <w:right w:val="none" w:sz="0" w:space="0" w:color="auto"/>
          </w:divBdr>
        </w:div>
        <w:div w:id="692461312">
          <w:marLeft w:val="640"/>
          <w:marRight w:val="0"/>
          <w:marTop w:val="0"/>
          <w:marBottom w:val="0"/>
          <w:divBdr>
            <w:top w:val="none" w:sz="0" w:space="0" w:color="auto"/>
            <w:left w:val="none" w:sz="0" w:space="0" w:color="auto"/>
            <w:bottom w:val="none" w:sz="0" w:space="0" w:color="auto"/>
            <w:right w:val="none" w:sz="0" w:space="0" w:color="auto"/>
          </w:divBdr>
        </w:div>
        <w:div w:id="349454475">
          <w:marLeft w:val="640"/>
          <w:marRight w:val="0"/>
          <w:marTop w:val="0"/>
          <w:marBottom w:val="0"/>
          <w:divBdr>
            <w:top w:val="none" w:sz="0" w:space="0" w:color="auto"/>
            <w:left w:val="none" w:sz="0" w:space="0" w:color="auto"/>
            <w:bottom w:val="none" w:sz="0" w:space="0" w:color="auto"/>
            <w:right w:val="none" w:sz="0" w:space="0" w:color="auto"/>
          </w:divBdr>
        </w:div>
        <w:div w:id="317731772">
          <w:marLeft w:val="640"/>
          <w:marRight w:val="0"/>
          <w:marTop w:val="0"/>
          <w:marBottom w:val="0"/>
          <w:divBdr>
            <w:top w:val="none" w:sz="0" w:space="0" w:color="auto"/>
            <w:left w:val="none" w:sz="0" w:space="0" w:color="auto"/>
            <w:bottom w:val="none" w:sz="0" w:space="0" w:color="auto"/>
            <w:right w:val="none" w:sz="0" w:space="0" w:color="auto"/>
          </w:divBdr>
        </w:div>
        <w:div w:id="1562254911">
          <w:marLeft w:val="640"/>
          <w:marRight w:val="0"/>
          <w:marTop w:val="0"/>
          <w:marBottom w:val="0"/>
          <w:divBdr>
            <w:top w:val="none" w:sz="0" w:space="0" w:color="auto"/>
            <w:left w:val="none" w:sz="0" w:space="0" w:color="auto"/>
            <w:bottom w:val="none" w:sz="0" w:space="0" w:color="auto"/>
            <w:right w:val="none" w:sz="0" w:space="0" w:color="auto"/>
          </w:divBdr>
        </w:div>
        <w:div w:id="2043509702">
          <w:marLeft w:val="640"/>
          <w:marRight w:val="0"/>
          <w:marTop w:val="0"/>
          <w:marBottom w:val="0"/>
          <w:divBdr>
            <w:top w:val="none" w:sz="0" w:space="0" w:color="auto"/>
            <w:left w:val="none" w:sz="0" w:space="0" w:color="auto"/>
            <w:bottom w:val="none" w:sz="0" w:space="0" w:color="auto"/>
            <w:right w:val="none" w:sz="0" w:space="0" w:color="auto"/>
          </w:divBdr>
        </w:div>
        <w:div w:id="1538618718">
          <w:marLeft w:val="640"/>
          <w:marRight w:val="0"/>
          <w:marTop w:val="0"/>
          <w:marBottom w:val="0"/>
          <w:divBdr>
            <w:top w:val="none" w:sz="0" w:space="0" w:color="auto"/>
            <w:left w:val="none" w:sz="0" w:space="0" w:color="auto"/>
            <w:bottom w:val="none" w:sz="0" w:space="0" w:color="auto"/>
            <w:right w:val="none" w:sz="0" w:space="0" w:color="auto"/>
          </w:divBdr>
        </w:div>
        <w:div w:id="407457217">
          <w:marLeft w:val="640"/>
          <w:marRight w:val="0"/>
          <w:marTop w:val="0"/>
          <w:marBottom w:val="0"/>
          <w:divBdr>
            <w:top w:val="none" w:sz="0" w:space="0" w:color="auto"/>
            <w:left w:val="none" w:sz="0" w:space="0" w:color="auto"/>
            <w:bottom w:val="none" w:sz="0" w:space="0" w:color="auto"/>
            <w:right w:val="none" w:sz="0" w:space="0" w:color="auto"/>
          </w:divBdr>
        </w:div>
        <w:div w:id="1817449273">
          <w:marLeft w:val="640"/>
          <w:marRight w:val="0"/>
          <w:marTop w:val="0"/>
          <w:marBottom w:val="0"/>
          <w:divBdr>
            <w:top w:val="none" w:sz="0" w:space="0" w:color="auto"/>
            <w:left w:val="none" w:sz="0" w:space="0" w:color="auto"/>
            <w:bottom w:val="none" w:sz="0" w:space="0" w:color="auto"/>
            <w:right w:val="none" w:sz="0" w:space="0" w:color="auto"/>
          </w:divBdr>
        </w:div>
        <w:div w:id="1993100121">
          <w:marLeft w:val="640"/>
          <w:marRight w:val="0"/>
          <w:marTop w:val="0"/>
          <w:marBottom w:val="0"/>
          <w:divBdr>
            <w:top w:val="none" w:sz="0" w:space="0" w:color="auto"/>
            <w:left w:val="none" w:sz="0" w:space="0" w:color="auto"/>
            <w:bottom w:val="none" w:sz="0" w:space="0" w:color="auto"/>
            <w:right w:val="none" w:sz="0" w:space="0" w:color="auto"/>
          </w:divBdr>
        </w:div>
        <w:div w:id="351304713">
          <w:marLeft w:val="640"/>
          <w:marRight w:val="0"/>
          <w:marTop w:val="0"/>
          <w:marBottom w:val="0"/>
          <w:divBdr>
            <w:top w:val="none" w:sz="0" w:space="0" w:color="auto"/>
            <w:left w:val="none" w:sz="0" w:space="0" w:color="auto"/>
            <w:bottom w:val="none" w:sz="0" w:space="0" w:color="auto"/>
            <w:right w:val="none" w:sz="0" w:space="0" w:color="auto"/>
          </w:divBdr>
        </w:div>
        <w:div w:id="1864972032">
          <w:marLeft w:val="640"/>
          <w:marRight w:val="0"/>
          <w:marTop w:val="0"/>
          <w:marBottom w:val="0"/>
          <w:divBdr>
            <w:top w:val="none" w:sz="0" w:space="0" w:color="auto"/>
            <w:left w:val="none" w:sz="0" w:space="0" w:color="auto"/>
            <w:bottom w:val="none" w:sz="0" w:space="0" w:color="auto"/>
            <w:right w:val="none" w:sz="0" w:space="0" w:color="auto"/>
          </w:divBdr>
        </w:div>
        <w:div w:id="313294732">
          <w:marLeft w:val="640"/>
          <w:marRight w:val="0"/>
          <w:marTop w:val="0"/>
          <w:marBottom w:val="0"/>
          <w:divBdr>
            <w:top w:val="none" w:sz="0" w:space="0" w:color="auto"/>
            <w:left w:val="none" w:sz="0" w:space="0" w:color="auto"/>
            <w:bottom w:val="none" w:sz="0" w:space="0" w:color="auto"/>
            <w:right w:val="none" w:sz="0" w:space="0" w:color="auto"/>
          </w:divBdr>
        </w:div>
        <w:div w:id="659771519">
          <w:marLeft w:val="640"/>
          <w:marRight w:val="0"/>
          <w:marTop w:val="0"/>
          <w:marBottom w:val="0"/>
          <w:divBdr>
            <w:top w:val="none" w:sz="0" w:space="0" w:color="auto"/>
            <w:left w:val="none" w:sz="0" w:space="0" w:color="auto"/>
            <w:bottom w:val="none" w:sz="0" w:space="0" w:color="auto"/>
            <w:right w:val="none" w:sz="0" w:space="0" w:color="auto"/>
          </w:divBdr>
        </w:div>
        <w:div w:id="1990282042">
          <w:marLeft w:val="640"/>
          <w:marRight w:val="0"/>
          <w:marTop w:val="0"/>
          <w:marBottom w:val="0"/>
          <w:divBdr>
            <w:top w:val="none" w:sz="0" w:space="0" w:color="auto"/>
            <w:left w:val="none" w:sz="0" w:space="0" w:color="auto"/>
            <w:bottom w:val="none" w:sz="0" w:space="0" w:color="auto"/>
            <w:right w:val="none" w:sz="0" w:space="0" w:color="auto"/>
          </w:divBdr>
        </w:div>
        <w:div w:id="947153824">
          <w:marLeft w:val="640"/>
          <w:marRight w:val="0"/>
          <w:marTop w:val="0"/>
          <w:marBottom w:val="0"/>
          <w:divBdr>
            <w:top w:val="none" w:sz="0" w:space="0" w:color="auto"/>
            <w:left w:val="none" w:sz="0" w:space="0" w:color="auto"/>
            <w:bottom w:val="none" w:sz="0" w:space="0" w:color="auto"/>
            <w:right w:val="none" w:sz="0" w:space="0" w:color="auto"/>
          </w:divBdr>
        </w:div>
        <w:div w:id="415903411">
          <w:marLeft w:val="640"/>
          <w:marRight w:val="0"/>
          <w:marTop w:val="0"/>
          <w:marBottom w:val="0"/>
          <w:divBdr>
            <w:top w:val="none" w:sz="0" w:space="0" w:color="auto"/>
            <w:left w:val="none" w:sz="0" w:space="0" w:color="auto"/>
            <w:bottom w:val="none" w:sz="0" w:space="0" w:color="auto"/>
            <w:right w:val="none" w:sz="0" w:space="0" w:color="auto"/>
          </w:divBdr>
        </w:div>
        <w:div w:id="1130634615">
          <w:marLeft w:val="640"/>
          <w:marRight w:val="0"/>
          <w:marTop w:val="0"/>
          <w:marBottom w:val="0"/>
          <w:divBdr>
            <w:top w:val="none" w:sz="0" w:space="0" w:color="auto"/>
            <w:left w:val="none" w:sz="0" w:space="0" w:color="auto"/>
            <w:bottom w:val="none" w:sz="0" w:space="0" w:color="auto"/>
            <w:right w:val="none" w:sz="0" w:space="0" w:color="auto"/>
          </w:divBdr>
        </w:div>
        <w:div w:id="2036076453">
          <w:marLeft w:val="640"/>
          <w:marRight w:val="0"/>
          <w:marTop w:val="0"/>
          <w:marBottom w:val="0"/>
          <w:divBdr>
            <w:top w:val="none" w:sz="0" w:space="0" w:color="auto"/>
            <w:left w:val="none" w:sz="0" w:space="0" w:color="auto"/>
            <w:bottom w:val="none" w:sz="0" w:space="0" w:color="auto"/>
            <w:right w:val="none" w:sz="0" w:space="0" w:color="auto"/>
          </w:divBdr>
        </w:div>
        <w:div w:id="2072850860">
          <w:marLeft w:val="640"/>
          <w:marRight w:val="0"/>
          <w:marTop w:val="0"/>
          <w:marBottom w:val="0"/>
          <w:divBdr>
            <w:top w:val="none" w:sz="0" w:space="0" w:color="auto"/>
            <w:left w:val="none" w:sz="0" w:space="0" w:color="auto"/>
            <w:bottom w:val="none" w:sz="0" w:space="0" w:color="auto"/>
            <w:right w:val="none" w:sz="0" w:space="0" w:color="auto"/>
          </w:divBdr>
        </w:div>
        <w:div w:id="460802728">
          <w:marLeft w:val="640"/>
          <w:marRight w:val="0"/>
          <w:marTop w:val="0"/>
          <w:marBottom w:val="0"/>
          <w:divBdr>
            <w:top w:val="none" w:sz="0" w:space="0" w:color="auto"/>
            <w:left w:val="none" w:sz="0" w:space="0" w:color="auto"/>
            <w:bottom w:val="none" w:sz="0" w:space="0" w:color="auto"/>
            <w:right w:val="none" w:sz="0" w:space="0" w:color="auto"/>
          </w:divBdr>
        </w:div>
        <w:div w:id="1272711672">
          <w:marLeft w:val="640"/>
          <w:marRight w:val="0"/>
          <w:marTop w:val="0"/>
          <w:marBottom w:val="0"/>
          <w:divBdr>
            <w:top w:val="none" w:sz="0" w:space="0" w:color="auto"/>
            <w:left w:val="none" w:sz="0" w:space="0" w:color="auto"/>
            <w:bottom w:val="none" w:sz="0" w:space="0" w:color="auto"/>
            <w:right w:val="none" w:sz="0" w:space="0" w:color="auto"/>
          </w:divBdr>
        </w:div>
        <w:div w:id="1100956770">
          <w:marLeft w:val="640"/>
          <w:marRight w:val="0"/>
          <w:marTop w:val="0"/>
          <w:marBottom w:val="0"/>
          <w:divBdr>
            <w:top w:val="none" w:sz="0" w:space="0" w:color="auto"/>
            <w:left w:val="none" w:sz="0" w:space="0" w:color="auto"/>
            <w:bottom w:val="none" w:sz="0" w:space="0" w:color="auto"/>
            <w:right w:val="none" w:sz="0" w:space="0" w:color="auto"/>
          </w:divBdr>
        </w:div>
        <w:div w:id="1386753438">
          <w:marLeft w:val="640"/>
          <w:marRight w:val="0"/>
          <w:marTop w:val="0"/>
          <w:marBottom w:val="0"/>
          <w:divBdr>
            <w:top w:val="none" w:sz="0" w:space="0" w:color="auto"/>
            <w:left w:val="none" w:sz="0" w:space="0" w:color="auto"/>
            <w:bottom w:val="none" w:sz="0" w:space="0" w:color="auto"/>
            <w:right w:val="none" w:sz="0" w:space="0" w:color="auto"/>
          </w:divBdr>
        </w:div>
        <w:div w:id="1673294235">
          <w:marLeft w:val="640"/>
          <w:marRight w:val="0"/>
          <w:marTop w:val="0"/>
          <w:marBottom w:val="0"/>
          <w:divBdr>
            <w:top w:val="none" w:sz="0" w:space="0" w:color="auto"/>
            <w:left w:val="none" w:sz="0" w:space="0" w:color="auto"/>
            <w:bottom w:val="none" w:sz="0" w:space="0" w:color="auto"/>
            <w:right w:val="none" w:sz="0" w:space="0" w:color="auto"/>
          </w:divBdr>
        </w:div>
        <w:div w:id="1278682538">
          <w:marLeft w:val="640"/>
          <w:marRight w:val="0"/>
          <w:marTop w:val="0"/>
          <w:marBottom w:val="0"/>
          <w:divBdr>
            <w:top w:val="none" w:sz="0" w:space="0" w:color="auto"/>
            <w:left w:val="none" w:sz="0" w:space="0" w:color="auto"/>
            <w:bottom w:val="none" w:sz="0" w:space="0" w:color="auto"/>
            <w:right w:val="none" w:sz="0" w:space="0" w:color="auto"/>
          </w:divBdr>
        </w:div>
        <w:div w:id="2061512591">
          <w:marLeft w:val="640"/>
          <w:marRight w:val="0"/>
          <w:marTop w:val="0"/>
          <w:marBottom w:val="0"/>
          <w:divBdr>
            <w:top w:val="none" w:sz="0" w:space="0" w:color="auto"/>
            <w:left w:val="none" w:sz="0" w:space="0" w:color="auto"/>
            <w:bottom w:val="none" w:sz="0" w:space="0" w:color="auto"/>
            <w:right w:val="none" w:sz="0" w:space="0" w:color="auto"/>
          </w:divBdr>
        </w:div>
        <w:div w:id="315111370">
          <w:marLeft w:val="640"/>
          <w:marRight w:val="0"/>
          <w:marTop w:val="0"/>
          <w:marBottom w:val="0"/>
          <w:divBdr>
            <w:top w:val="none" w:sz="0" w:space="0" w:color="auto"/>
            <w:left w:val="none" w:sz="0" w:space="0" w:color="auto"/>
            <w:bottom w:val="none" w:sz="0" w:space="0" w:color="auto"/>
            <w:right w:val="none" w:sz="0" w:space="0" w:color="auto"/>
          </w:divBdr>
        </w:div>
        <w:div w:id="1478254540">
          <w:marLeft w:val="640"/>
          <w:marRight w:val="0"/>
          <w:marTop w:val="0"/>
          <w:marBottom w:val="0"/>
          <w:divBdr>
            <w:top w:val="none" w:sz="0" w:space="0" w:color="auto"/>
            <w:left w:val="none" w:sz="0" w:space="0" w:color="auto"/>
            <w:bottom w:val="none" w:sz="0" w:space="0" w:color="auto"/>
            <w:right w:val="none" w:sz="0" w:space="0" w:color="auto"/>
          </w:divBdr>
        </w:div>
        <w:div w:id="1285308617">
          <w:marLeft w:val="640"/>
          <w:marRight w:val="0"/>
          <w:marTop w:val="0"/>
          <w:marBottom w:val="0"/>
          <w:divBdr>
            <w:top w:val="none" w:sz="0" w:space="0" w:color="auto"/>
            <w:left w:val="none" w:sz="0" w:space="0" w:color="auto"/>
            <w:bottom w:val="none" w:sz="0" w:space="0" w:color="auto"/>
            <w:right w:val="none" w:sz="0" w:space="0" w:color="auto"/>
          </w:divBdr>
        </w:div>
        <w:div w:id="1468082541">
          <w:marLeft w:val="640"/>
          <w:marRight w:val="0"/>
          <w:marTop w:val="0"/>
          <w:marBottom w:val="0"/>
          <w:divBdr>
            <w:top w:val="none" w:sz="0" w:space="0" w:color="auto"/>
            <w:left w:val="none" w:sz="0" w:space="0" w:color="auto"/>
            <w:bottom w:val="none" w:sz="0" w:space="0" w:color="auto"/>
            <w:right w:val="none" w:sz="0" w:space="0" w:color="auto"/>
          </w:divBdr>
        </w:div>
        <w:div w:id="2044014665">
          <w:marLeft w:val="640"/>
          <w:marRight w:val="0"/>
          <w:marTop w:val="0"/>
          <w:marBottom w:val="0"/>
          <w:divBdr>
            <w:top w:val="none" w:sz="0" w:space="0" w:color="auto"/>
            <w:left w:val="none" w:sz="0" w:space="0" w:color="auto"/>
            <w:bottom w:val="none" w:sz="0" w:space="0" w:color="auto"/>
            <w:right w:val="none" w:sz="0" w:space="0" w:color="auto"/>
          </w:divBdr>
        </w:div>
        <w:div w:id="1882545824">
          <w:marLeft w:val="640"/>
          <w:marRight w:val="0"/>
          <w:marTop w:val="0"/>
          <w:marBottom w:val="0"/>
          <w:divBdr>
            <w:top w:val="none" w:sz="0" w:space="0" w:color="auto"/>
            <w:left w:val="none" w:sz="0" w:space="0" w:color="auto"/>
            <w:bottom w:val="none" w:sz="0" w:space="0" w:color="auto"/>
            <w:right w:val="none" w:sz="0" w:space="0" w:color="auto"/>
          </w:divBdr>
        </w:div>
        <w:div w:id="554196094">
          <w:marLeft w:val="640"/>
          <w:marRight w:val="0"/>
          <w:marTop w:val="0"/>
          <w:marBottom w:val="0"/>
          <w:divBdr>
            <w:top w:val="none" w:sz="0" w:space="0" w:color="auto"/>
            <w:left w:val="none" w:sz="0" w:space="0" w:color="auto"/>
            <w:bottom w:val="none" w:sz="0" w:space="0" w:color="auto"/>
            <w:right w:val="none" w:sz="0" w:space="0" w:color="auto"/>
          </w:divBdr>
        </w:div>
        <w:div w:id="1102454043">
          <w:marLeft w:val="640"/>
          <w:marRight w:val="0"/>
          <w:marTop w:val="0"/>
          <w:marBottom w:val="0"/>
          <w:divBdr>
            <w:top w:val="none" w:sz="0" w:space="0" w:color="auto"/>
            <w:left w:val="none" w:sz="0" w:space="0" w:color="auto"/>
            <w:bottom w:val="none" w:sz="0" w:space="0" w:color="auto"/>
            <w:right w:val="none" w:sz="0" w:space="0" w:color="auto"/>
          </w:divBdr>
        </w:div>
        <w:div w:id="1642349351">
          <w:marLeft w:val="640"/>
          <w:marRight w:val="0"/>
          <w:marTop w:val="0"/>
          <w:marBottom w:val="0"/>
          <w:divBdr>
            <w:top w:val="none" w:sz="0" w:space="0" w:color="auto"/>
            <w:left w:val="none" w:sz="0" w:space="0" w:color="auto"/>
            <w:bottom w:val="none" w:sz="0" w:space="0" w:color="auto"/>
            <w:right w:val="none" w:sz="0" w:space="0" w:color="auto"/>
          </w:divBdr>
        </w:div>
        <w:div w:id="863716410">
          <w:marLeft w:val="640"/>
          <w:marRight w:val="0"/>
          <w:marTop w:val="0"/>
          <w:marBottom w:val="0"/>
          <w:divBdr>
            <w:top w:val="none" w:sz="0" w:space="0" w:color="auto"/>
            <w:left w:val="none" w:sz="0" w:space="0" w:color="auto"/>
            <w:bottom w:val="none" w:sz="0" w:space="0" w:color="auto"/>
            <w:right w:val="none" w:sz="0" w:space="0" w:color="auto"/>
          </w:divBdr>
        </w:div>
        <w:div w:id="274948234">
          <w:marLeft w:val="640"/>
          <w:marRight w:val="0"/>
          <w:marTop w:val="0"/>
          <w:marBottom w:val="0"/>
          <w:divBdr>
            <w:top w:val="none" w:sz="0" w:space="0" w:color="auto"/>
            <w:left w:val="none" w:sz="0" w:space="0" w:color="auto"/>
            <w:bottom w:val="none" w:sz="0" w:space="0" w:color="auto"/>
            <w:right w:val="none" w:sz="0" w:space="0" w:color="auto"/>
          </w:divBdr>
        </w:div>
        <w:div w:id="657223069">
          <w:marLeft w:val="640"/>
          <w:marRight w:val="0"/>
          <w:marTop w:val="0"/>
          <w:marBottom w:val="0"/>
          <w:divBdr>
            <w:top w:val="none" w:sz="0" w:space="0" w:color="auto"/>
            <w:left w:val="none" w:sz="0" w:space="0" w:color="auto"/>
            <w:bottom w:val="none" w:sz="0" w:space="0" w:color="auto"/>
            <w:right w:val="none" w:sz="0" w:space="0" w:color="auto"/>
          </w:divBdr>
        </w:div>
        <w:div w:id="782386351">
          <w:marLeft w:val="640"/>
          <w:marRight w:val="0"/>
          <w:marTop w:val="0"/>
          <w:marBottom w:val="0"/>
          <w:divBdr>
            <w:top w:val="none" w:sz="0" w:space="0" w:color="auto"/>
            <w:left w:val="none" w:sz="0" w:space="0" w:color="auto"/>
            <w:bottom w:val="none" w:sz="0" w:space="0" w:color="auto"/>
            <w:right w:val="none" w:sz="0" w:space="0" w:color="auto"/>
          </w:divBdr>
        </w:div>
        <w:div w:id="1380855455">
          <w:marLeft w:val="640"/>
          <w:marRight w:val="0"/>
          <w:marTop w:val="0"/>
          <w:marBottom w:val="0"/>
          <w:divBdr>
            <w:top w:val="none" w:sz="0" w:space="0" w:color="auto"/>
            <w:left w:val="none" w:sz="0" w:space="0" w:color="auto"/>
            <w:bottom w:val="none" w:sz="0" w:space="0" w:color="auto"/>
            <w:right w:val="none" w:sz="0" w:space="0" w:color="auto"/>
          </w:divBdr>
        </w:div>
        <w:div w:id="47413469">
          <w:marLeft w:val="640"/>
          <w:marRight w:val="0"/>
          <w:marTop w:val="0"/>
          <w:marBottom w:val="0"/>
          <w:divBdr>
            <w:top w:val="none" w:sz="0" w:space="0" w:color="auto"/>
            <w:left w:val="none" w:sz="0" w:space="0" w:color="auto"/>
            <w:bottom w:val="none" w:sz="0" w:space="0" w:color="auto"/>
            <w:right w:val="none" w:sz="0" w:space="0" w:color="auto"/>
          </w:divBdr>
        </w:div>
        <w:div w:id="1977757185">
          <w:marLeft w:val="640"/>
          <w:marRight w:val="0"/>
          <w:marTop w:val="0"/>
          <w:marBottom w:val="0"/>
          <w:divBdr>
            <w:top w:val="none" w:sz="0" w:space="0" w:color="auto"/>
            <w:left w:val="none" w:sz="0" w:space="0" w:color="auto"/>
            <w:bottom w:val="none" w:sz="0" w:space="0" w:color="auto"/>
            <w:right w:val="none" w:sz="0" w:space="0" w:color="auto"/>
          </w:divBdr>
        </w:div>
        <w:div w:id="445582924">
          <w:marLeft w:val="640"/>
          <w:marRight w:val="0"/>
          <w:marTop w:val="0"/>
          <w:marBottom w:val="0"/>
          <w:divBdr>
            <w:top w:val="none" w:sz="0" w:space="0" w:color="auto"/>
            <w:left w:val="none" w:sz="0" w:space="0" w:color="auto"/>
            <w:bottom w:val="none" w:sz="0" w:space="0" w:color="auto"/>
            <w:right w:val="none" w:sz="0" w:space="0" w:color="auto"/>
          </w:divBdr>
        </w:div>
        <w:div w:id="1939370349">
          <w:marLeft w:val="640"/>
          <w:marRight w:val="0"/>
          <w:marTop w:val="0"/>
          <w:marBottom w:val="0"/>
          <w:divBdr>
            <w:top w:val="none" w:sz="0" w:space="0" w:color="auto"/>
            <w:left w:val="none" w:sz="0" w:space="0" w:color="auto"/>
            <w:bottom w:val="none" w:sz="0" w:space="0" w:color="auto"/>
            <w:right w:val="none" w:sz="0" w:space="0" w:color="auto"/>
          </w:divBdr>
        </w:div>
        <w:div w:id="1788088034">
          <w:marLeft w:val="640"/>
          <w:marRight w:val="0"/>
          <w:marTop w:val="0"/>
          <w:marBottom w:val="0"/>
          <w:divBdr>
            <w:top w:val="none" w:sz="0" w:space="0" w:color="auto"/>
            <w:left w:val="none" w:sz="0" w:space="0" w:color="auto"/>
            <w:bottom w:val="none" w:sz="0" w:space="0" w:color="auto"/>
            <w:right w:val="none" w:sz="0" w:space="0" w:color="auto"/>
          </w:divBdr>
        </w:div>
        <w:div w:id="1606427050">
          <w:marLeft w:val="640"/>
          <w:marRight w:val="0"/>
          <w:marTop w:val="0"/>
          <w:marBottom w:val="0"/>
          <w:divBdr>
            <w:top w:val="none" w:sz="0" w:space="0" w:color="auto"/>
            <w:left w:val="none" w:sz="0" w:space="0" w:color="auto"/>
            <w:bottom w:val="none" w:sz="0" w:space="0" w:color="auto"/>
            <w:right w:val="none" w:sz="0" w:space="0" w:color="auto"/>
          </w:divBdr>
        </w:div>
        <w:div w:id="776414810">
          <w:marLeft w:val="640"/>
          <w:marRight w:val="0"/>
          <w:marTop w:val="0"/>
          <w:marBottom w:val="0"/>
          <w:divBdr>
            <w:top w:val="none" w:sz="0" w:space="0" w:color="auto"/>
            <w:left w:val="none" w:sz="0" w:space="0" w:color="auto"/>
            <w:bottom w:val="none" w:sz="0" w:space="0" w:color="auto"/>
            <w:right w:val="none" w:sz="0" w:space="0" w:color="auto"/>
          </w:divBdr>
        </w:div>
        <w:div w:id="1706247633">
          <w:marLeft w:val="640"/>
          <w:marRight w:val="0"/>
          <w:marTop w:val="0"/>
          <w:marBottom w:val="0"/>
          <w:divBdr>
            <w:top w:val="none" w:sz="0" w:space="0" w:color="auto"/>
            <w:left w:val="none" w:sz="0" w:space="0" w:color="auto"/>
            <w:bottom w:val="none" w:sz="0" w:space="0" w:color="auto"/>
            <w:right w:val="none" w:sz="0" w:space="0" w:color="auto"/>
          </w:divBdr>
        </w:div>
        <w:div w:id="898251522">
          <w:marLeft w:val="640"/>
          <w:marRight w:val="0"/>
          <w:marTop w:val="0"/>
          <w:marBottom w:val="0"/>
          <w:divBdr>
            <w:top w:val="none" w:sz="0" w:space="0" w:color="auto"/>
            <w:left w:val="none" w:sz="0" w:space="0" w:color="auto"/>
            <w:bottom w:val="none" w:sz="0" w:space="0" w:color="auto"/>
            <w:right w:val="none" w:sz="0" w:space="0" w:color="auto"/>
          </w:divBdr>
        </w:div>
        <w:div w:id="2042322372">
          <w:marLeft w:val="640"/>
          <w:marRight w:val="0"/>
          <w:marTop w:val="0"/>
          <w:marBottom w:val="0"/>
          <w:divBdr>
            <w:top w:val="none" w:sz="0" w:space="0" w:color="auto"/>
            <w:left w:val="none" w:sz="0" w:space="0" w:color="auto"/>
            <w:bottom w:val="none" w:sz="0" w:space="0" w:color="auto"/>
            <w:right w:val="none" w:sz="0" w:space="0" w:color="auto"/>
          </w:divBdr>
        </w:div>
        <w:div w:id="189997017">
          <w:marLeft w:val="640"/>
          <w:marRight w:val="0"/>
          <w:marTop w:val="0"/>
          <w:marBottom w:val="0"/>
          <w:divBdr>
            <w:top w:val="none" w:sz="0" w:space="0" w:color="auto"/>
            <w:left w:val="none" w:sz="0" w:space="0" w:color="auto"/>
            <w:bottom w:val="none" w:sz="0" w:space="0" w:color="auto"/>
            <w:right w:val="none" w:sz="0" w:space="0" w:color="auto"/>
          </w:divBdr>
        </w:div>
        <w:div w:id="1388602628">
          <w:marLeft w:val="640"/>
          <w:marRight w:val="0"/>
          <w:marTop w:val="0"/>
          <w:marBottom w:val="0"/>
          <w:divBdr>
            <w:top w:val="none" w:sz="0" w:space="0" w:color="auto"/>
            <w:left w:val="none" w:sz="0" w:space="0" w:color="auto"/>
            <w:bottom w:val="none" w:sz="0" w:space="0" w:color="auto"/>
            <w:right w:val="none" w:sz="0" w:space="0" w:color="auto"/>
          </w:divBdr>
        </w:div>
        <w:div w:id="1072854115">
          <w:marLeft w:val="640"/>
          <w:marRight w:val="0"/>
          <w:marTop w:val="0"/>
          <w:marBottom w:val="0"/>
          <w:divBdr>
            <w:top w:val="none" w:sz="0" w:space="0" w:color="auto"/>
            <w:left w:val="none" w:sz="0" w:space="0" w:color="auto"/>
            <w:bottom w:val="none" w:sz="0" w:space="0" w:color="auto"/>
            <w:right w:val="none" w:sz="0" w:space="0" w:color="auto"/>
          </w:divBdr>
        </w:div>
        <w:div w:id="215818458">
          <w:marLeft w:val="640"/>
          <w:marRight w:val="0"/>
          <w:marTop w:val="0"/>
          <w:marBottom w:val="0"/>
          <w:divBdr>
            <w:top w:val="none" w:sz="0" w:space="0" w:color="auto"/>
            <w:left w:val="none" w:sz="0" w:space="0" w:color="auto"/>
            <w:bottom w:val="none" w:sz="0" w:space="0" w:color="auto"/>
            <w:right w:val="none" w:sz="0" w:space="0" w:color="auto"/>
          </w:divBdr>
        </w:div>
        <w:div w:id="1167818297">
          <w:marLeft w:val="640"/>
          <w:marRight w:val="0"/>
          <w:marTop w:val="0"/>
          <w:marBottom w:val="0"/>
          <w:divBdr>
            <w:top w:val="none" w:sz="0" w:space="0" w:color="auto"/>
            <w:left w:val="none" w:sz="0" w:space="0" w:color="auto"/>
            <w:bottom w:val="none" w:sz="0" w:space="0" w:color="auto"/>
            <w:right w:val="none" w:sz="0" w:space="0" w:color="auto"/>
          </w:divBdr>
        </w:div>
        <w:div w:id="1528103224">
          <w:marLeft w:val="640"/>
          <w:marRight w:val="0"/>
          <w:marTop w:val="0"/>
          <w:marBottom w:val="0"/>
          <w:divBdr>
            <w:top w:val="none" w:sz="0" w:space="0" w:color="auto"/>
            <w:left w:val="none" w:sz="0" w:space="0" w:color="auto"/>
            <w:bottom w:val="none" w:sz="0" w:space="0" w:color="auto"/>
            <w:right w:val="none" w:sz="0" w:space="0" w:color="auto"/>
          </w:divBdr>
        </w:div>
        <w:div w:id="1873807667">
          <w:marLeft w:val="640"/>
          <w:marRight w:val="0"/>
          <w:marTop w:val="0"/>
          <w:marBottom w:val="0"/>
          <w:divBdr>
            <w:top w:val="none" w:sz="0" w:space="0" w:color="auto"/>
            <w:left w:val="none" w:sz="0" w:space="0" w:color="auto"/>
            <w:bottom w:val="none" w:sz="0" w:space="0" w:color="auto"/>
            <w:right w:val="none" w:sz="0" w:space="0" w:color="auto"/>
          </w:divBdr>
        </w:div>
        <w:div w:id="992366515">
          <w:marLeft w:val="640"/>
          <w:marRight w:val="0"/>
          <w:marTop w:val="0"/>
          <w:marBottom w:val="0"/>
          <w:divBdr>
            <w:top w:val="none" w:sz="0" w:space="0" w:color="auto"/>
            <w:left w:val="none" w:sz="0" w:space="0" w:color="auto"/>
            <w:bottom w:val="none" w:sz="0" w:space="0" w:color="auto"/>
            <w:right w:val="none" w:sz="0" w:space="0" w:color="auto"/>
          </w:divBdr>
        </w:div>
        <w:div w:id="1844321191">
          <w:marLeft w:val="640"/>
          <w:marRight w:val="0"/>
          <w:marTop w:val="0"/>
          <w:marBottom w:val="0"/>
          <w:divBdr>
            <w:top w:val="none" w:sz="0" w:space="0" w:color="auto"/>
            <w:left w:val="none" w:sz="0" w:space="0" w:color="auto"/>
            <w:bottom w:val="none" w:sz="0" w:space="0" w:color="auto"/>
            <w:right w:val="none" w:sz="0" w:space="0" w:color="auto"/>
          </w:divBdr>
        </w:div>
        <w:div w:id="1946380290">
          <w:marLeft w:val="640"/>
          <w:marRight w:val="0"/>
          <w:marTop w:val="0"/>
          <w:marBottom w:val="0"/>
          <w:divBdr>
            <w:top w:val="none" w:sz="0" w:space="0" w:color="auto"/>
            <w:left w:val="none" w:sz="0" w:space="0" w:color="auto"/>
            <w:bottom w:val="none" w:sz="0" w:space="0" w:color="auto"/>
            <w:right w:val="none" w:sz="0" w:space="0" w:color="auto"/>
          </w:divBdr>
        </w:div>
        <w:div w:id="1541631302">
          <w:marLeft w:val="640"/>
          <w:marRight w:val="0"/>
          <w:marTop w:val="0"/>
          <w:marBottom w:val="0"/>
          <w:divBdr>
            <w:top w:val="none" w:sz="0" w:space="0" w:color="auto"/>
            <w:left w:val="none" w:sz="0" w:space="0" w:color="auto"/>
            <w:bottom w:val="none" w:sz="0" w:space="0" w:color="auto"/>
            <w:right w:val="none" w:sz="0" w:space="0" w:color="auto"/>
          </w:divBdr>
        </w:div>
        <w:div w:id="741680027">
          <w:marLeft w:val="640"/>
          <w:marRight w:val="0"/>
          <w:marTop w:val="0"/>
          <w:marBottom w:val="0"/>
          <w:divBdr>
            <w:top w:val="none" w:sz="0" w:space="0" w:color="auto"/>
            <w:left w:val="none" w:sz="0" w:space="0" w:color="auto"/>
            <w:bottom w:val="none" w:sz="0" w:space="0" w:color="auto"/>
            <w:right w:val="none" w:sz="0" w:space="0" w:color="auto"/>
          </w:divBdr>
        </w:div>
        <w:div w:id="2125422521">
          <w:marLeft w:val="640"/>
          <w:marRight w:val="0"/>
          <w:marTop w:val="0"/>
          <w:marBottom w:val="0"/>
          <w:divBdr>
            <w:top w:val="none" w:sz="0" w:space="0" w:color="auto"/>
            <w:left w:val="none" w:sz="0" w:space="0" w:color="auto"/>
            <w:bottom w:val="none" w:sz="0" w:space="0" w:color="auto"/>
            <w:right w:val="none" w:sz="0" w:space="0" w:color="auto"/>
          </w:divBdr>
        </w:div>
        <w:div w:id="1380399288">
          <w:marLeft w:val="640"/>
          <w:marRight w:val="0"/>
          <w:marTop w:val="0"/>
          <w:marBottom w:val="0"/>
          <w:divBdr>
            <w:top w:val="none" w:sz="0" w:space="0" w:color="auto"/>
            <w:left w:val="none" w:sz="0" w:space="0" w:color="auto"/>
            <w:bottom w:val="none" w:sz="0" w:space="0" w:color="auto"/>
            <w:right w:val="none" w:sz="0" w:space="0" w:color="auto"/>
          </w:divBdr>
        </w:div>
        <w:div w:id="1261529609">
          <w:marLeft w:val="640"/>
          <w:marRight w:val="0"/>
          <w:marTop w:val="0"/>
          <w:marBottom w:val="0"/>
          <w:divBdr>
            <w:top w:val="none" w:sz="0" w:space="0" w:color="auto"/>
            <w:left w:val="none" w:sz="0" w:space="0" w:color="auto"/>
            <w:bottom w:val="none" w:sz="0" w:space="0" w:color="auto"/>
            <w:right w:val="none" w:sz="0" w:space="0" w:color="auto"/>
          </w:divBdr>
        </w:div>
        <w:div w:id="978996239">
          <w:marLeft w:val="640"/>
          <w:marRight w:val="0"/>
          <w:marTop w:val="0"/>
          <w:marBottom w:val="0"/>
          <w:divBdr>
            <w:top w:val="none" w:sz="0" w:space="0" w:color="auto"/>
            <w:left w:val="none" w:sz="0" w:space="0" w:color="auto"/>
            <w:bottom w:val="none" w:sz="0" w:space="0" w:color="auto"/>
            <w:right w:val="none" w:sz="0" w:space="0" w:color="auto"/>
          </w:divBdr>
        </w:div>
        <w:div w:id="340815290">
          <w:marLeft w:val="640"/>
          <w:marRight w:val="0"/>
          <w:marTop w:val="0"/>
          <w:marBottom w:val="0"/>
          <w:divBdr>
            <w:top w:val="none" w:sz="0" w:space="0" w:color="auto"/>
            <w:left w:val="none" w:sz="0" w:space="0" w:color="auto"/>
            <w:bottom w:val="none" w:sz="0" w:space="0" w:color="auto"/>
            <w:right w:val="none" w:sz="0" w:space="0" w:color="auto"/>
          </w:divBdr>
        </w:div>
        <w:div w:id="1519276215">
          <w:marLeft w:val="640"/>
          <w:marRight w:val="0"/>
          <w:marTop w:val="0"/>
          <w:marBottom w:val="0"/>
          <w:divBdr>
            <w:top w:val="none" w:sz="0" w:space="0" w:color="auto"/>
            <w:left w:val="none" w:sz="0" w:space="0" w:color="auto"/>
            <w:bottom w:val="none" w:sz="0" w:space="0" w:color="auto"/>
            <w:right w:val="none" w:sz="0" w:space="0" w:color="auto"/>
          </w:divBdr>
        </w:div>
        <w:div w:id="102698545">
          <w:marLeft w:val="640"/>
          <w:marRight w:val="0"/>
          <w:marTop w:val="0"/>
          <w:marBottom w:val="0"/>
          <w:divBdr>
            <w:top w:val="none" w:sz="0" w:space="0" w:color="auto"/>
            <w:left w:val="none" w:sz="0" w:space="0" w:color="auto"/>
            <w:bottom w:val="none" w:sz="0" w:space="0" w:color="auto"/>
            <w:right w:val="none" w:sz="0" w:space="0" w:color="auto"/>
          </w:divBdr>
        </w:div>
        <w:div w:id="607933157">
          <w:marLeft w:val="640"/>
          <w:marRight w:val="0"/>
          <w:marTop w:val="0"/>
          <w:marBottom w:val="0"/>
          <w:divBdr>
            <w:top w:val="none" w:sz="0" w:space="0" w:color="auto"/>
            <w:left w:val="none" w:sz="0" w:space="0" w:color="auto"/>
            <w:bottom w:val="none" w:sz="0" w:space="0" w:color="auto"/>
            <w:right w:val="none" w:sz="0" w:space="0" w:color="auto"/>
          </w:divBdr>
        </w:div>
        <w:div w:id="1579707555">
          <w:marLeft w:val="640"/>
          <w:marRight w:val="0"/>
          <w:marTop w:val="0"/>
          <w:marBottom w:val="0"/>
          <w:divBdr>
            <w:top w:val="none" w:sz="0" w:space="0" w:color="auto"/>
            <w:left w:val="none" w:sz="0" w:space="0" w:color="auto"/>
            <w:bottom w:val="none" w:sz="0" w:space="0" w:color="auto"/>
            <w:right w:val="none" w:sz="0" w:space="0" w:color="auto"/>
          </w:divBdr>
        </w:div>
        <w:div w:id="424496446">
          <w:marLeft w:val="640"/>
          <w:marRight w:val="0"/>
          <w:marTop w:val="0"/>
          <w:marBottom w:val="0"/>
          <w:divBdr>
            <w:top w:val="none" w:sz="0" w:space="0" w:color="auto"/>
            <w:left w:val="none" w:sz="0" w:space="0" w:color="auto"/>
            <w:bottom w:val="none" w:sz="0" w:space="0" w:color="auto"/>
            <w:right w:val="none" w:sz="0" w:space="0" w:color="auto"/>
          </w:divBdr>
        </w:div>
        <w:div w:id="716975921">
          <w:marLeft w:val="640"/>
          <w:marRight w:val="0"/>
          <w:marTop w:val="0"/>
          <w:marBottom w:val="0"/>
          <w:divBdr>
            <w:top w:val="none" w:sz="0" w:space="0" w:color="auto"/>
            <w:left w:val="none" w:sz="0" w:space="0" w:color="auto"/>
            <w:bottom w:val="none" w:sz="0" w:space="0" w:color="auto"/>
            <w:right w:val="none" w:sz="0" w:space="0" w:color="auto"/>
          </w:divBdr>
        </w:div>
        <w:div w:id="1714111484">
          <w:marLeft w:val="640"/>
          <w:marRight w:val="0"/>
          <w:marTop w:val="0"/>
          <w:marBottom w:val="0"/>
          <w:divBdr>
            <w:top w:val="none" w:sz="0" w:space="0" w:color="auto"/>
            <w:left w:val="none" w:sz="0" w:space="0" w:color="auto"/>
            <w:bottom w:val="none" w:sz="0" w:space="0" w:color="auto"/>
            <w:right w:val="none" w:sz="0" w:space="0" w:color="auto"/>
          </w:divBdr>
        </w:div>
        <w:div w:id="18817669">
          <w:marLeft w:val="640"/>
          <w:marRight w:val="0"/>
          <w:marTop w:val="0"/>
          <w:marBottom w:val="0"/>
          <w:divBdr>
            <w:top w:val="none" w:sz="0" w:space="0" w:color="auto"/>
            <w:left w:val="none" w:sz="0" w:space="0" w:color="auto"/>
            <w:bottom w:val="none" w:sz="0" w:space="0" w:color="auto"/>
            <w:right w:val="none" w:sz="0" w:space="0" w:color="auto"/>
          </w:divBdr>
        </w:div>
        <w:div w:id="1241864491">
          <w:marLeft w:val="640"/>
          <w:marRight w:val="0"/>
          <w:marTop w:val="0"/>
          <w:marBottom w:val="0"/>
          <w:divBdr>
            <w:top w:val="none" w:sz="0" w:space="0" w:color="auto"/>
            <w:left w:val="none" w:sz="0" w:space="0" w:color="auto"/>
            <w:bottom w:val="none" w:sz="0" w:space="0" w:color="auto"/>
            <w:right w:val="none" w:sz="0" w:space="0" w:color="auto"/>
          </w:divBdr>
        </w:div>
        <w:div w:id="1158612735">
          <w:marLeft w:val="640"/>
          <w:marRight w:val="0"/>
          <w:marTop w:val="0"/>
          <w:marBottom w:val="0"/>
          <w:divBdr>
            <w:top w:val="none" w:sz="0" w:space="0" w:color="auto"/>
            <w:left w:val="none" w:sz="0" w:space="0" w:color="auto"/>
            <w:bottom w:val="none" w:sz="0" w:space="0" w:color="auto"/>
            <w:right w:val="none" w:sz="0" w:space="0" w:color="auto"/>
          </w:divBdr>
        </w:div>
        <w:div w:id="385686021">
          <w:marLeft w:val="640"/>
          <w:marRight w:val="0"/>
          <w:marTop w:val="0"/>
          <w:marBottom w:val="0"/>
          <w:divBdr>
            <w:top w:val="none" w:sz="0" w:space="0" w:color="auto"/>
            <w:left w:val="none" w:sz="0" w:space="0" w:color="auto"/>
            <w:bottom w:val="none" w:sz="0" w:space="0" w:color="auto"/>
            <w:right w:val="none" w:sz="0" w:space="0" w:color="auto"/>
          </w:divBdr>
        </w:div>
        <w:div w:id="796725024">
          <w:marLeft w:val="640"/>
          <w:marRight w:val="0"/>
          <w:marTop w:val="0"/>
          <w:marBottom w:val="0"/>
          <w:divBdr>
            <w:top w:val="none" w:sz="0" w:space="0" w:color="auto"/>
            <w:left w:val="none" w:sz="0" w:space="0" w:color="auto"/>
            <w:bottom w:val="none" w:sz="0" w:space="0" w:color="auto"/>
            <w:right w:val="none" w:sz="0" w:space="0" w:color="auto"/>
          </w:divBdr>
        </w:div>
        <w:div w:id="802776305">
          <w:marLeft w:val="640"/>
          <w:marRight w:val="0"/>
          <w:marTop w:val="0"/>
          <w:marBottom w:val="0"/>
          <w:divBdr>
            <w:top w:val="none" w:sz="0" w:space="0" w:color="auto"/>
            <w:left w:val="none" w:sz="0" w:space="0" w:color="auto"/>
            <w:bottom w:val="none" w:sz="0" w:space="0" w:color="auto"/>
            <w:right w:val="none" w:sz="0" w:space="0" w:color="auto"/>
          </w:divBdr>
        </w:div>
        <w:div w:id="384525406">
          <w:marLeft w:val="640"/>
          <w:marRight w:val="0"/>
          <w:marTop w:val="0"/>
          <w:marBottom w:val="0"/>
          <w:divBdr>
            <w:top w:val="none" w:sz="0" w:space="0" w:color="auto"/>
            <w:left w:val="none" w:sz="0" w:space="0" w:color="auto"/>
            <w:bottom w:val="none" w:sz="0" w:space="0" w:color="auto"/>
            <w:right w:val="none" w:sz="0" w:space="0" w:color="auto"/>
          </w:divBdr>
        </w:div>
        <w:div w:id="1216773985">
          <w:marLeft w:val="640"/>
          <w:marRight w:val="0"/>
          <w:marTop w:val="0"/>
          <w:marBottom w:val="0"/>
          <w:divBdr>
            <w:top w:val="none" w:sz="0" w:space="0" w:color="auto"/>
            <w:left w:val="none" w:sz="0" w:space="0" w:color="auto"/>
            <w:bottom w:val="none" w:sz="0" w:space="0" w:color="auto"/>
            <w:right w:val="none" w:sz="0" w:space="0" w:color="auto"/>
          </w:divBdr>
        </w:div>
        <w:div w:id="895822904">
          <w:marLeft w:val="640"/>
          <w:marRight w:val="0"/>
          <w:marTop w:val="0"/>
          <w:marBottom w:val="0"/>
          <w:divBdr>
            <w:top w:val="none" w:sz="0" w:space="0" w:color="auto"/>
            <w:left w:val="none" w:sz="0" w:space="0" w:color="auto"/>
            <w:bottom w:val="none" w:sz="0" w:space="0" w:color="auto"/>
            <w:right w:val="none" w:sz="0" w:space="0" w:color="auto"/>
          </w:divBdr>
        </w:div>
        <w:div w:id="1482573703">
          <w:marLeft w:val="640"/>
          <w:marRight w:val="0"/>
          <w:marTop w:val="0"/>
          <w:marBottom w:val="0"/>
          <w:divBdr>
            <w:top w:val="none" w:sz="0" w:space="0" w:color="auto"/>
            <w:left w:val="none" w:sz="0" w:space="0" w:color="auto"/>
            <w:bottom w:val="none" w:sz="0" w:space="0" w:color="auto"/>
            <w:right w:val="none" w:sz="0" w:space="0" w:color="auto"/>
          </w:divBdr>
        </w:div>
        <w:div w:id="1966425115">
          <w:marLeft w:val="640"/>
          <w:marRight w:val="0"/>
          <w:marTop w:val="0"/>
          <w:marBottom w:val="0"/>
          <w:divBdr>
            <w:top w:val="none" w:sz="0" w:space="0" w:color="auto"/>
            <w:left w:val="none" w:sz="0" w:space="0" w:color="auto"/>
            <w:bottom w:val="none" w:sz="0" w:space="0" w:color="auto"/>
            <w:right w:val="none" w:sz="0" w:space="0" w:color="auto"/>
          </w:divBdr>
        </w:div>
        <w:div w:id="2101677838">
          <w:marLeft w:val="640"/>
          <w:marRight w:val="0"/>
          <w:marTop w:val="0"/>
          <w:marBottom w:val="0"/>
          <w:divBdr>
            <w:top w:val="none" w:sz="0" w:space="0" w:color="auto"/>
            <w:left w:val="none" w:sz="0" w:space="0" w:color="auto"/>
            <w:bottom w:val="none" w:sz="0" w:space="0" w:color="auto"/>
            <w:right w:val="none" w:sz="0" w:space="0" w:color="auto"/>
          </w:divBdr>
        </w:div>
        <w:div w:id="1350180639">
          <w:marLeft w:val="640"/>
          <w:marRight w:val="0"/>
          <w:marTop w:val="0"/>
          <w:marBottom w:val="0"/>
          <w:divBdr>
            <w:top w:val="none" w:sz="0" w:space="0" w:color="auto"/>
            <w:left w:val="none" w:sz="0" w:space="0" w:color="auto"/>
            <w:bottom w:val="none" w:sz="0" w:space="0" w:color="auto"/>
            <w:right w:val="none" w:sz="0" w:space="0" w:color="auto"/>
          </w:divBdr>
        </w:div>
        <w:div w:id="1224101239">
          <w:marLeft w:val="640"/>
          <w:marRight w:val="0"/>
          <w:marTop w:val="0"/>
          <w:marBottom w:val="0"/>
          <w:divBdr>
            <w:top w:val="none" w:sz="0" w:space="0" w:color="auto"/>
            <w:left w:val="none" w:sz="0" w:space="0" w:color="auto"/>
            <w:bottom w:val="none" w:sz="0" w:space="0" w:color="auto"/>
            <w:right w:val="none" w:sz="0" w:space="0" w:color="auto"/>
          </w:divBdr>
        </w:div>
        <w:div w:id="158272887">
          <w:marLeft w:val="640"/>
          <w:marRight w:val="0"/>
          <w:marTop w:val="0"/>
          <w:marBottom w:val="0"/>
          <w:divBdr>
            <w:top w:val="none" w:sz="0" w:space="0" w:color="auto"/>
            <w:left w:val="none" w:sz="0" w:space="0" w:color="auto"/>
            <w:bottom w:val="none" w:sz="0" w:space="0" w:color="auto"/>
            <w:right w:val="none" w:sz="0" w:space="0" w:color="auto"/>
          </w:divBdr>
        </w:div>
        <w:div w:id="971710081">
          <w:marLeft w:val="640"/>
          <w:marRight w:val="0"/>
          <w:marTop w:val="0"/>
          <w:marBottom w:val="0"/>
          <w:divBdr>
            <w:top w:val="none" w:sz="0" w:space="0" w:color="auto"/>
            <w:left w:val="none" w:sz="0" w:space="0" w:color="auto"/>
            <w:bottom w:val="none" w:sz="0" w:space="0" w:color="auto"/>
            <w:right w:val="none" w:sz="0" w:space="0" w:color="auto"/>
          </w:divBdr>
        </w:div>
        <w:div w:id="613365156">
          <w:marLeft w:val="640"/>
          <w:marRight w:val="0"/>
          <w:marTop w:val="0"/>
          <w:marBottom w:val="0"/>
          <w:divBdr>
            <w:top w:val="none" w:sz="0" w:space="0" w:color="auto"/>
            <w:left w:val="none" w:sz="0" w:space="0" w:color="auto"/>
            <w:bottom w:val="none" w:sz="0" w:space="0" w:color="auto"/>
            <w:right w:val="none" w:sz="0" w:space="0" w:color="auto"/>
          </w:divBdr>
        </w:div>
        <w:div w:id="614675947">
          <w:marLeft w:val="640"/>
          <w:marRight w:val="0"/>
          <w:marTop w:val="0"/>
          <w:marBottom w:val="0"/>
          <w:divBdr>
            <w:top w:val="none" w:sz="0" w:space="0" w:color="auto"/>
            <w:left w:val="none" w:sz="0" w:space="0" w:color="auto"/>
            <w:bottom w:val="none" w:sz="0" w:space="0" w:color="auto"/>
            <w:right w:val="none" w:sz="0" w:space="0" w:color="auto"/>
          </w:divBdr>
        </w:div>
        <w:div w:id="1364552505">
          <w:marLeft w:val="640"/>
          <w:marRight w:val="0"/>
          <w:marTop w:val="0"/>
          <w:marBottom w:val="0"/>
          <w:divBdr>
            <w:top w:val="none" w:sz="0" w:space="0" w:color="auto"/>
            <w:left w:val="none" w:sz="0" w:space="0" w:color="auto"/>
            <w:bottom w:val="none" w:sz="0" w:space="0" w:color="auto"/>
            <w:right w:val="none" w:sz="0" w:space="0" w:color="auto"/>
          </w:divBdr>
        </w:div>
        <w:div w:id="583536566">
          <w:marLeft w:val="640"/>
          <w:marRight w:val="0"/>
          <w:marTop w:val="0"/>
          <w:marBottom w:val="0"/>
          <w:divBdr>
            <w:top w:val="none" w:sz="0" w:space="0" w:color="auto"/>
            <w:left w:val="none" w:sz="0" w:space="0" w:color="auto"/>
            <w:bottom w:val="none" w:sz="0" w:space="0" w:color="auto"/>
            <w:right w:val="none" w:sz="0" w:space="0" w:color="auto"/>
          </w:divBdr>
        </w:div>
        <w:div w:id="886066776">
          <w:marLeft w:val="640"/>
          <w:marRight w:val="0"/>
          <w:marTop w:val="0"/>
          <w:marBottom w:val="0"/>
          <w:divBdr>
            <w:top w:val="none" w:sz="0" w:space="0" w:color="auto"/>
            <w:left w:val="none" w:sz="0" w:space="0" w:color="auto"/>
            <w:bottom w:val="none" w:sz="0" w:space="0" w:color="auto"/>
            <w:right w:val="none" w:sz="0" w:space="0" w:color="auto"/>
          </w:divBdr>
        </w:div>
        <w:div w:id="285283403">
          <w:marLeft w:val="640"/>
          <w:marRight w:val="0"/>
          <w:marTop w:val="0"/>
          <w:marBottom w:val="0"/>
          <w:divBdr>
            <w:top w:val="none" w:sz="0" w:space="0" w:color="auto"/>
            <w:left w:val="none" w:sz="0" w:space="0" w:color="auto"/>
            <w:bottom w:val="none" w:sz="0" w:space="0" w:color="auto"/>
            <w:right w:val="none" w:sz="0" w:space="0" w:color="auto"/>
          </w:divBdr>
        </w:div>
        <w:div w:id="1181318471">
          <w:marLeft w:val="640"/>
          <w:marRight w:val="0"/>
          <w:marTop w:val="0"/>
          <w:marBottom w:val="0"/>
          <w:divBdr>
            <w:top w:val="none" w:sz="0" w:space="0" w:color="auto"/>
            <w:left w:val="none" w:sz="0" w:space="0" w:color="auto"/>
            <w:bottom w:val="none" w:sz="0" w:space="0" w:color="auto"/>
            <w:right w:val="none" w:sz="0" w:space="0" w:color="auto"/>
          </w:divBdr>
        </w:div>
        <w:div w:id="1145586112">
          <w:marLeft w:val="640"/>
          <w:marRight w:val="0"/>
          <w:marTop w:val="0"/>
          <w:marBottom w:val="0"/>
          <w:divBdr>
            <w:top w:val="none" w:sz="0" w:space="0" w:color="auto"/>
            <w:left w:val="none" w:sz="0" w:space="0" w:color="auto"/>
            <w:bottom w:val="none" w:sz="0" w:space="0" w:color="auto"/>
            <w:right w:val="none" w:sz="0" w:space="0" w:color="auto"/>
          </w:divBdr>
        </w:div>
        <w:div w:id="1637831248">
          <w:marLeft w:val="640"/>
          <w:marRight w:val="0"/>
          <w:marTop w:val="0"/>
          <w:marBottom w:val="0"/>
          <w:divBdr>
            <w:top w:val="none" w:sz="0" w:space="0" w:color="auto"/>
            <w:left w:val="none" w:sz="0" w:space="0" w:color="auto"/>
            <w:bottom w:val="none" w:sz="0" w:space="0" w:color="auto"/>
            <w:right w:val="none" w:sz="0" w:space="0" w:color="auto"/>
          </w:divBdr>
        </w:div>
        <w:div w:id="911156710">
          <w:marLeft w:val="640"/>
          <w:marRight w:val="0"/>
          <w:marTop w:val="0"/>
          <w:marBottom w:val="0"/>
          <w:divBdr>
            <w:top w:val="none" w:sz="0" w:space="0" w:color="auto"/>
            <w:left w:val="none" w:sz="0" w:space="0" w:color="auto"/>
            <w:bottom w:val="none" w:sz="0" w:space="0" w:color="auto"/>
            <w:right w:val="none" w:sz="0" w:space="0" w:color="auto"/>
          </w:divBdr>
        </w:div>
        <w:div w:id="835001303">
          <w:marLeft w:val="640"/>
          <w:marRight w:val="0"/>
          <w:marTop w:val="0"/>
          <w:marBottom w:val="0"/>
          <w:divBdr>
            <w:top w:val="none" w:sz="0" w:space="0" w:color="auto"/>
            <w:left w:val="none" w:sz="0" w:space="0" w:color="auto"/>
            <w:bottom w:val="none" w:sz="0" w:space="0" w:color="auto"/>
            <w:right w:val="none" w:sz="0" w:space="0" w:color="auto"/>
          </w:divBdr>
        </w:div>
        <w:div w:id="705569798">
          <w:marLeft w:val="640"/>
          <w:marRight w:val="0"/>
          <w:marTop w:val="0"/>
          <w:marBottom w:val="0"/>
          <w:divBdr>
            <w:top w:val="none" w:sz="0" w:space="0" w:color="auto"/>
            <w:left w:val="none" w:sz="0" w:space="0" w:color="auto"/>
            <w:bottom w:val="none" w:sz="0" w:space="0" w:color="auto"/>
            <w:right w:val="none" w:sz="0" w:space="0" w:color="auto"/>
          </w:divBdr>
        </w:div>
        <w:div w:id="1581865791">
          <w:marLeft w:val="640"/>
          <w:marRight w:val="0"/>
          <w:marTop w:val="0"/>
          <w:marBottom w:val="0"/>
          <w:divBdr>
            <w:top w:val="none" w:sz="0" w:space="0" w:color="auto"/>
            <w:left w:val="none" w:sz="0" w:space="0" w:color="auto"/>
            <w:bottom w:val="none" w:sz="0" w:space="0" w:color="auto"/>
            <w:right w:val="none" w:sz="0" w:space="0" w:color="auto"/>
          </w:divBdr>
        </w:div>
        <w:div w:id="1478649643">
          <w:marLeft w:val="640"/>
          <w:marRight w:val="0"/>
          <w:marTop w:val="0"/>
          <w:marBottom w:val="0"/>
          <w:divBdr>
            <w:top w:val="none" w:sz="0" w:space="0" w:color="auto"/>
            <w:left w:val="none" w:sz="0" w:space="0" w:color="auto"/>
            <w:bottom w:val="none" w:sz="0" w:space="0" w:color="auto"/>
            <w:right w:val="none" w:sz="0" w:space="0" w:color="auto"/>
          </w:divBdr>
        </w:div>
        <w:div w:id="46342349">
          <w:marLeft w:val="640"/>
          <w:marRight w:val="0"/>
          <w:marTop w:val="0"/>
          <w:marBottom w:val="0"/>
          <w:divBdr>
            <w:top w:val="none" w:sz="0" w:space="0" w:color="auto"/>
            <w:left w:val="none" w:sz="0" w:space="0" w:color="auto"/>
            <w:bottom w:val="none" w:sz="0" w:space="0" w:color="auto"/>
            <w:right w:val="none" w:sz="0" w:space="0" w:color="auto"/>
          </w:divBdr>
        </w:div>
        <w:div w:id="456995325">
          <w:marLeft w:val="640"/>
          <w:marRight w:val="0"/>
          <w:marTop w:val="0"/>
          <w:marBottom w:val="0"/>
          <w:divBdr>
            <w:top w:val="none" w:sz="0" w:space="0" w:color="auto"/>
            <w:left w:val="none" w:sz="0" w:space="0" w:color="auto"/>
            <w:bottom w:val="none" w:sz="0" w:space="0" w:color="auto"/>
            <w:right w:val="none" w:sz="0" w:space="0" w:color="auto"/>
          </w:divBdr>
        </w:div>
        <w:div w:id="177235813">
          <w:marLeft w:val="640"/>
          <w:marRight w:val="0"/>
          <w:marTop w:val="0"/>
          <w:marBottom w:val="0"/>
          <w:divBdr>
            <w:top w:val="none" w:sz="0" w:space="0" w:color="auto"/>
            <w:left w:val="none" w:sz="0" w:space="0" w:color="auto"/>
            <w:bottom w:val="none" w:sz="0" w:space="0" w:color="auto"/>
            <w:right w:val="none" w:sz="0" w:space="0" w:color="auto"/>
          </w:divBdr>
        </w:div>
        <w:div w:id="1082531425">
          <w:marLeft w:val="640"/>
          <w:marRight w:val="0"/>
          <w:marTop w:val="0"/>
          <w:marBottom w:val="0"/>
          <w:divBdr>
            <w:top w:val="none" w:sz="0" w:space="0" w:color="auto"/>
            <w:left w:val="none" w:sz="0" w:space="0" w:color="auto"/>
            <w:bottom w:val="none" w:sz="0" w:space="0" w:color="auto"/>
            <w:right w:val="none" w:sz="0" w:space="0" w:color="auto"/>
          </w:divBdr>
        </w:div>
      </w:divsChild>
    </w:div>
    <w:div w:id="1104836932">
      <w:bodyDiv w:val="1"/>
      <w:marLeft w:val="0"/>
      <w:marRight w:val="0"/>
      <w:marTop w:val="0"/>
      <w:marBottom w:val="0"/>
      <w:divBdr>
        <w:top w:val="none" w:sz="0" w:space="0" w:color="auto"/>
        <w:left w:val="none" w:sz="0" w:space="0" w:color="auto"/>
        <w:bottom w:val="none" w:sz="0" w:space="0" w:color="auto"/>
        <w:right w:val="none" w:sz="0" w:space="0" w:color="auto"/>
      </w:divBdr>
    </w:div>
    <w:div w:id="1104962378">
      <w:bodyDiv w:val="1"/>
      <w:marLeft w:val="0"/>
      <w:marRight w:val="0"/>
      <w:marTop w:val="0"/>
      <w:marBottom w:val="0"/>
      <w:divBdr>
        <w:top w:val="none" w:sz="0" w:space="0" w:color="auto"/>
        <w:left w:val="none" w:sz="0" w:space="0" w:color="auto"/>
        <w:bottom w:val="none" w:sz="0" w:space="0" w:color="auto"/>
        <w:right w:val="none" w:sz="0" w:space="0" w:color="auto"/>
      </w:divBdr>
      <w:divsChild>
        <w:div w:id="1547839341">
          <w:marLeft w:val="640"/>
          <w:marRight w:val="0"/>
          <w:marTop w:val="0"/>
          <w:marBottom w:val="0"/>
          <w:divBdr>
            <w:top w:val="none" w:sz="0" w:space="0" w:color="auto"/>
            <w:left w:val="none" w:sz="0" w:space="0" w:color="auto"/>
            <w:bottom w:val="none" w:sz="0" w:space="0" w:color="auto"/>
            <w:right w:val="none" w:sz="0" w:space="0" w:color="auto"/>
          </w:divBdr>
        </w:div>
        <w:div w:id="1049232166">
          <w:marLeft w:val="640"/>
          <w:marRight w:val="0"/>
          <w:marTop w:val="0"/>
          <w:marBottom w:val="0"/>
          <w:divBdr>
            <w:top w:val="none" w:sz="0" w:space="0" w:color="auto"/>
            <w:left w:val="none" w:sz="0" w:space="0" w:color="auto"/>
            <w:bottom w:val="none" w:sz="0" w:space="0" w:color="auto"/>
            <w:right w:val="none" w:sz="0" w:space="0" w:color="auto"/>
          </w:divBdr>
        </w:div>
        <w:div w:id="1473252055">
          <w:marLeft w:val="640"/>
          <w:marRight w:val="0"/>
          <w:marTop w:val="0"/>
          <w:marBottom w:val="0"/>
          <w:divBdr>
            <w:top w:val="none" w:sz="0" w:space="0" w:color="auto"/>
            <w:left w:val="none" w:sz="0" w:space="0" w:color="auto"/>
            <w:bottom w:val="none" w:sz="0" w:space="0" w:color="auto"/>
            <w:right w:val="none" w:sz="0" w:space="0" w:color="auto"/>
          </w:divBdr>
        </w:div>
        <w:div w:id="1606765878">
          <w:marLeft w:val="640"/>
          <w:marRight w:val="0"/>
          <w:marTop w:val="0"/>
          <w:marBottom w:val="0"/>
          <w:divBdr>
            <w:top w:val="none" w:sz="0" w:space="0" w:color="auto"/>
            <w:left w:val="none" w:sz="0" w:space="0" w:color="auto"/>
            <w:bottom w:val="none" w:sz="0" w:space="0" w:color="auto"/>
            <w:right w:val="none" w:sz="0" w:space="0" w:color="auto"/>
          </w:divBdr>
        </w:div>
        <w:div w:id="95028352">
          <w:marLeft w:val="640"/>
          <w:marRight w:val="0"/>
          <w:marTop w:val="0"/>
          <w:marBottom w:val="0"/>
          <w:divBdr>
            <w:top w:val="none" w:sz="0" w:space="0" w:color="auto"/>
            <w:left w:val="none" w:sz="0" w:space="0" w:color="auto"/>
            <w:bottom w:val="none" w:sz="0" w:space="0" w:color="auto"/>
            <w:right w:val="none" w:sz="0" w:space="0" w:color="auto"/>
          </w:divBdr>
        </w:div>
        <w:div w:id="1990017034">
          <w:marLeft w:val="640"/>
          <w:marRight w:val="0"/>
          <w:marTop w:val="0"/>
          <w:marBottom w:val="0"/>
          <w:divBdr>
            <w:top w:val="none" w:sz="0" w:space="0" w:color="auto"/>
            <w:left w:val="none" w:sz="0" w:space="0" w:color="auto"/>
            <w:bottom w:val="none" w:sz="0" w:space="0" w:color="auto"/>
            <w:right w:val="none" w:sz="0" w:space="0" w:color="auto"/>
          </w:divBdr>
        </w:div>
        <w:div w:id="1106777919">
          <w:marLeft w:val="640"/>
          <w:marRight w:val="0"/>
          <w:marTop w:val="0"/>
          <w:marBottom w:val="0"/>
          <w:divBdr>
            <w:top w:val="none" w:sz="0" w:space="0" w:color="auto"/>
            <w:left w:val="none" w:sz="0" w:space="0" w:color="auto"/>
            <w:bottom w:val="none" w:sz="0" w:space="0" w:color="auto"/>
            <w:right w:val="none" w:sz="0" w:space="0" w:color="auto"/>
          </w:divBdr>
        </w:div>
        <w:div w:id="788746410">
          <w:marLeft w:val="640"/>
          <w:marRight w:val="0"/>
          <w:marTop w:val="0"/>
          <w:marBottom w:val="0"/>
          <w:divBdr>
            <w:top w:val="none" w:sz="0" w:space="0" w:color="auto"/>
            <w:left w:val="none" w:sz="0" w:space="0" w:color="auto"/>
            <w:bottom w:val="none" w:sz="0" w:space="0" w:color="auto"/>
            <w:right w:val="none" w:sz="0" w:space="0" w:color="auto"/>
          </w:divBdr>
        </w:div>
        <w:div w:id="1440220173">
          <w:marLeft w:val="640"/>
          <w:marRight w:val="0"/>
          <w:marTop w:val="0"/>
          <w:marBottom w:val="0"/>
          <w:divBdr>
            <w:top w:val="none" w:sz="0" w:space="0" w:color="auto"/>
            <w:left w:val="none" w:sz="0" w:space="0" w:color="auto"/>
            <w:bottom w:val="none" w:sz="0" w:space="0" w:color="auto"/>
            <w:right w:val="none" w:sz="0" w:space="0" w:color="auto"/>
          </w:divBdr>
        </w:div>
        <w:div w:id="106510045">
          <w:marLeft w:val="640"/>
          <w:marRight w:val="0"/>
          <w:marTop w:val="0"/>
          <w:marBottom w:val="0"/>
          <w:divBdr>
            <w:top w:val="none" w:sz="0" w:space="0" w:color="auto"/>
            <w:left w:val="none" w:sz="0" w:space="0" w:color="auto"/>
            <w:bottom w:val="none" w:sz="0" w:space="0" w:color="auto"/>
            <w:right w:val="none" w:sz="0" w:space="0" w:color="auto"/>
          </w:divBdr>
        </w:div>
        <w:div w:id="1463884807">
          <w:marLeft w:val="640"/>
          <w:marRight w:val="0"/>
          <w:marTop w:val="0"/>
          <w:marBottom w:val="0"/>
          <w:divBdr>
            <w:top w:val="none" w:sz="0" w:space="0" w:color="auto"/>
            <w:left w:val="none" w:sz="0" w:space="0" w:color="auto"/>
            <w:bottom w:val="none" w:sz="0" w:space="0" w:color="auto"/>
            <w:right w:val="none" w:sz="0" w:space="0" w:color="auto"/>
          </w:divBdr>
        </w:div>
        <w:div w:id="217978529">
          <w:marLeft w:val="640"/>
          <w:marRight w:val="0"/>
          <w:marTop w:val="0"/>
          <w:marBottom w:val="0"/>
          <w:divBdr>
            <w:top w:val="none" w:sz="0" w:space="0" w:color="auto"/>
            <w:left w:val="none" w:sz="0" w:space="0" w:color="auto"/>
            <w:bottom w:val="none" w:sz="0" w:space="0" w:color="auto"/>
            <w:right w:val="none" w:sz="0" w:space="0" w:color="auto"/>
          </w:divBdr>
        </w:div>
        <w:div w:id="1314330025">
          <w:marLeft w:val="640"/>
          <w:marRight w:val="0"/>
          <w:marTop w:val="0"/>
          <w:marBottom w:val="0"/>
          <w:divBdr>
            <w:top w:val="none" w:sz="0" w:space="0" w:color="auto"/>
            <w:left w:val="none" w:sz="0" w:space="0" w:color="auto"/>
            <w:bottom w:val="none" w:sz="0" w:space="0" w:color="auto"/>
            <w:right w:val="none" w:sz="0" w:space="0" w:color="auto"/>
          </w:divBdr>
        </w:div>
        <w:div w:id="1754469225">
          <w:marLeft w:val="640"/>
          <w:marRight w:val="0"/>
          <w:marTop w:val="0"/>
          <w:marBottom w:val="0"/>
          <w:divBdr>
            <w:top w:val="none" w:sz="0" w:space="0" w:color="auto"/>
            <w:left w:val="none" w:sz="0" w:space="0" w:color="auto"/>
            <w:bottom w:val="none" w:sz="0" w:space="0" w:color="auto"/>
            <w:right w:val="none" w:sz="0" w:space="0" w:color="auto"/>
          </w:divBdr>
        </w:div>
        <w:div w:id="1658608825">
          <w:marLeft w:val="640"/>
          <w:marRight w:val="0"/>
          <w:marTop w:val="0"/>
          <w:marBottom w:val="0"/>
          <w:divBdr>
            <w:top w:val="none" w:sz="0" w:space="0" w:color="auto"/>
            <w:left w:val="none" w:sz="0" w:space="0" w:color="auto"/>
            <w:bottom w:val="none" w:sz="0" w:space="0" w:color="auto"/>
            <w:right w:val="none" w:sz="0" w:space="0" w:color="auto"/>
          </w:divBdr>
        </w:div>
        <w:div w:id="1692339295">
          <w:marLeft w:val="640"/>
          <w:marRight w:val="0"/>
          <w:marTop w:val="0"/>
          <w:marBottom w:val="0"/>
          <w:divBdr>
            <w:top w:val="none" w:sz="0" w:space="0" w:color="auto"/>
            <w:left w:val="none" w:sz="0" w:space="0" w:color="auto"/>
            <w:bottom w:val="none" w:sz="0" w:space="0" w:color="auto"/>
            <w:right w:val="none" w:sz="0" w:space="0" w:color="auto"/>
          </w:divBdr>
        </w:div>
        <w:div w:id="1035232088">
          <w:marLeft w:val="640"/>
          <w:marRight w:val="0"/>
          <w:marTop w:val="0"/>
          <w:marBottom w:val="0"/>
          <w:divBdr>
            <w:top w:val="none" w:sz="0" w:space="0" w:color="auto"/>
            <w:left w:val="none" w:sz="0" w:space="0" w:color="auto"/>
            <w:bottom w:val="none" w:sz="0" w:space="0" w:color="auto"/>
            <w:right w:val="none" w:sz="0" w:space="0" w:color="auto"/>
          </w:divBdr>
        </w:div>
        <w:div w:id="871115680">
          <w:marLeft w:val="640"/>
          <w:marRight w:val="0"/>
          <w:marTop w:val="0"/>
          <w:marBottom w:val="0"/>
          <w:divBdr>
            <w:top w:val="none" w:sz="0" w:space="0" w:color="auto"/>
            <w:left w:val="none" w:sz="0" w:space="0" w:color="auto"/>
            <w:bottom w:val="none" w:sz="0" w:space="0" w:color="auto"/>
            <w:right w:val="none" w:sz="0" w:space="0" w:color="auto"/>
          </w:divBdr>
        </w:div>
        <w:div w:id="1977366753">
          <w:marLeft w:val="640"/>
          <w:marRight w:val="0"/>
          <w:marTop w:val="0"/>
          <w:marBottom w:val="0"/>
          <w:divBdr>
            <w:top w:val="none" w:sz="0" w:space="0" w:color="auto"/>
            <w:left w:val="none" w:sz="0" w:space="0" w:color="auto"/>
            <w:bottom w:val="none" w:sz="0" w:space="0" w:color="auto"/>
            <w:right w:val="none" w:sz="0" w:space="0" w:color="auto"/>
          </w:divBdr>
        </w:div>
        <w:div w:id="869760171">
          <w:marLeft w:val="640"/>
          <w:marRight w:val="0"/>
          <w:marTop w:val="0"/>
          <w:marBottom w:val="0"/>
          <w:divBdr>
            <w:top w:val="none" w:sz="0" w:space="0" w:color="auto"/>
            <w:left w:val="none" w:sz="0" w:space="0" w:color="auto"/>
            <w:bottom w:val="none" w:sz="0" w:space="0" w:color="auto"/>
            <w:right w:val="none" w:sz="0" w:space="0" w:color="auto"/>
          </w:divBdr>
        </w:div>
        <w:div w:id="338581293">
          <w:marLeft w:val="640"/>
          <w:marRight w:val="0"/>
          <w:marTop w:val="0"/>
          <w:marBottom w:val="0"/>
          <w:divBdr>
            <w:top w:val="none" w:sz="0" w:space="0" w:color="auto"/>
            <w:left w:val="none" w:sz="0" w:space="0" w:color="auto"/>
            <w:bottom w:val="none" w:sz="0" w:space="0" w:color="auto"/>
            <w:right w:val="none" w:sz="0" w:space="0" w:color="auto"/>
          </w:divBdr>
        </w:div>
        <w:div w:id="2010671929">
          <w:marLeft w:val="640"/>
          <w:marRight w:val="0"/>
          <w:marTop w:val="0"/>
          <w:marBottom w:val="0"/>
          <w:divBdr>
            <w:top w:val="none" w:sz="0" w:space="0" w:color="auto"/>
            <w:left w:val="none" w:sz="0" w:space="0" w:color="auto"/>
            <w:bottom w:val="none" w:sz="0" w:space="0" w:color="auto"/>
            <w:right w:val="none" w:sz="0" w:space="0" w:color="auto"/>
          </w:divBdr>
        </w:div>
        <w:div w:id="1408306280">
          <w:marLeft w:val="640"/>
          <w:marRight w:val="0"/>
          <w:marTop w:val="0"/>
          <w:marBottom w:val="0"/>
          <w:divBdr>
            <w:top w:val="none" w:sz="0" w:space="0" w:color="auto"/>
            <w:left w:val="none" w:sz="0" w:space="0" w:color="auto"/>
            <w:bottom w:val="none" w:sz="0" w:space="0" w:color="auto"/>
            <w:right w:val="none" w:sz="0" w:space="0" w:color="auto"/>
          </w:divBdr>
        </w:div>
        <w:div w:id="1569606694">
          <w:marLeft w:val="640"/>
          <w:marRight w:val="0"/>
          <w:marTop w:val="0"/>
          <w:marBottom w:val="0"/>
          <w:divBdr>
            <w:top w:val="none" w:sz="0" w:space="0" w:color="auto"/>
            <w:left w:val="none" w:sz="0" w:space="0" w:color="auto"/>
            <w:bottom w:val="none" w:sz="0" w:space="0" w:color="auto"/>
            <w:right w:val="none" w:sz="0" w:space="0" w:color="auto"/>
          </w:divBdr>
        </w:div>
        <w:div w:id="1840657458">
          <w:marLeft w:val="640"/>
          <w:marRight w:val="0"/>
          <w:marTop w:val="0"/>
          <w:marBottom w:val="0"/>
          <w:divBdr>
            <w:top w:val="none" w:sz="0" w:space="0" w:color="auto"/>
            <w:left w:val="none" w:sz="0" w:space="0" w:color="auto"/>
            <w:bottom w:val="none" w:sz="0" w:space="0" w:color="auto"/>
            <w:right w:val="none" w:sz="0" w:space="0" w:color="auto"/>
          </w:divBdr>
        </w:div>
        <w:div w:id="2124108108">
          <w:marLeft w:val="640"/>
          <w:marRight w:val="0"/>
          <w:marTop w:val="0"/>
          <w:marBottom w:val="0"/>
          <w:divBdr>
            <w:top w:val="none" w:sz="0" w:space="0" w:color="auto"/>
            <w:left w:val="none" w:sz="0" w:space="0" w:color="auto"/>
            <w:bottom w:val="none" w:sz="0" w:space="0" w:color="auto"/>
            <w:right w:val="none" w:sz="0" w:space="0" w:color="auto"/>
          </w:divBdr>
        </w:div>
        <w:div w:id="378171087">
          <w:marLeft w:val="640"/>
          <w:marRight w:val="0"/>
          <w:marTop w:val="0"/>
          <w:marBottom w:val="0"/>
          <w:divBdr>
            <w:top w:val="none" w:sz="0" w:space="0" w:color="auto"/>
            <w:left w:val="none" w:sz="0" w:space="0" w:color="auto"/>
            <w:bottom w:val="none" w:sz="0" w:space="0" w:color="auto"/>
            <w:right w:val="none" w:sz="0" w:space="0" w:color="auto"/>
          </w:divBdr>
        </w:div>
        <w:div w:id="1613709933">
          <w:marLeft w:val="640"/>
          <w:marRight w:val="0"/>
          <w:marTop w:val="0"/>
          <w:marBottom w:val="0"/>
          <w:divBdr>
            <w:top w:val="none" w:sz="0" w:space="0" w:color="auto"/>
            <w:left w:val="none" w:sz="0" w:space="0" w:color="auto"/>
            <w:bottom w:val="none" w:sz="0" w:space="0" w:color="auto"/>
            <w:right w:val="none" w:sz="0" w:space="0" w:color="auto"/>
          </w:divBdr>
        </w:div>
        <w:div w:id="734662927">
          <w:marLeft w:val="640"/>
          <w:marRight w:val="0"/>
          <w:marTop w:val="0"/>
          <w:marBottom w:val="0"/>
          <w:divBdr>
            <w:top w:val="none" w:sz="0" w:space="0" w:color="auto"/>
            <w:left w:val="none" w:sz="0" w:space="0" w:color="auto"/>
            <w:bottom w:val="none" w:sz="0" w:space="0" w:color="auto"/>
            <w:right w:val="none" w:sz="0" w:space="0" w:color="auto"/>
          </w:divBdr>
        </w:div>
        <w:div w:id="1573199992">
          <w:marLeft w:val="640"/>
          <w:marRight w:val="0"/>
          <w:marTop w:val="0"/>
          <w:marBottom w:val="0"/>
          <w:divBdr>
            <w:top w:val="none" w:sz="0" w:space="0" w:color="auto"/>
            <w:left w:val="none" w:sz="0" w:space="0" w:color="auto"/>
            <w:bottom w:val="none" w:sz="0" w:space="0" w:color="auto"/>
            <w:right w:val="none" w:sz="0" w:space="0" w:color="auto"/>
          </w:divBdr>
        </w:div>
        <w:div w:id="2143500445">
          <w:marLeft w:val="640"/>
          <w:marRight w:val="0"/>
          <w:marTop w:val="0"/>
          <w:marBottom w:val="0"/>
          <w:divBdr>
            <w:top w:val="none" w:sz="0" w:space="0" w:color="auto"/>
            <w:left w:val="none" w:sz="0" w:space="0" w:color="auto"/>
            <w:bottom w:val="none" w:sz="0" w:space="0" w:color="auto"/>
            <w:right w:val="none" w:sz="0" w:space="0" w:color="auto"/>
          </w:divBdr>
        </w:div>
        <w:div w:id="1438019450">
          <w:marLeft w:val="640"/>
          <w:marRight w:val="0"/>
          <w:marTop w:val="0"/>
          <w:marBottom w:val="0"/>
          <w:divBdr>
            <w:top w:val="none" w:sz="0" w:space="0" w:color="auto"/>
            <w:left w:val="none" w:sz="0" w:space="0" w:color="auto"/>
            <w:bottom w:val="none" w:sz="0" w:space="0" w:color="auto"/>
            <w:right w:val="none" w:sz="0" w:space="0" w:color="auto"/>
          </w:divBdr>
        </w:div>
        <w:div w:id="513763720">
          <w:marLeft w:val="640"/>
          <w:marRight w:val="0"/>
          <w:marTop w:val="0"/>
          <w:marBottom w:val="0"/>
          <w:divBdr>
            <w:top w:val="none" w:sz="0" w:space="0" w:color="auto"/>
            <w:left w:val="none" w:sz="0" w:space="0" w:color="auto"/>
            <w:bottom w:val="none" w:sz="0" w:space="0" w:color="auto"/>
            <w:right w:val="none" w:sz="0" w:space="0" w:color="auto"/>
          </w:divBdr>
        </w:div>
        <w:div w:id="421994306">
          <w:marLeft w:val="640"/>
          <w:marRight w:val="0"/>
          <w:marTop w:val="0"/>
          <w:marBottom w:val="0"/>
          <w:divBdr>
            <w:top w:val="none" w:sz="0" w:space="0" w:color="auto"/>
            <w:left w:val="none" w:sz="0" w:space="0" w:color="auto"/>
            <w:bottom w:val="none" w:sz="0" w:space="0" w:color="auto"/>
            <w:right w:val="none" w:sz="0" w:space="0" w:color="auto"/>
          </w:divBdr>
        </w:div>
        <w:div w:id="159540789">
          <w:marLeft w:val="640"/>
          <w:marRight w:val="0"/>
          <w:marTop w:val="0"/>
          <w:marBottom w:val="0"/>
          <w:divBdr>
            <w:top w:val="none" w:sz="0" w:space="0" w:color="auto"/>
            <w:left w:val="none" w:sz="0" w:space="0" w:color="auto"/>
            <w:bottom w:val="none" w:sz="0" w:space="0" w:color="auto"/>
            <w:right w:val="none" w:sz="0" w:space="0" w:color="auto"/>
          </w:divBdr>
        </w:div>
        <w:div w:id="1004429821">
          <w:marLeft w:val="640"/>
          <w:marRight w:val="0"/>
          <w:marTop w:val="0"/>
          <w:marBottom w:val="0"/>
          <w:divBdr>
            <w:top w:val="none" w:sz="0" w:space="0" w:color="auto"/>
            <w:left w:val="none" w:sz="0" w:space="0" w:color="auto"/>
            <w:bottom w:val="none" w:sz="0" w:space="0" w:color="auto"/>
            <w:right w:val="none" w:sz="0" w:space="0" w:color="auto"/>
          </w:divBdr>
        </w:div>
        <w:div w:id="1567960029">
          <w:marLeft w:val="640"/>
          <w:marRight w:val="0"/>
          <w:marTop w:val="0"/>
          <w:marBottom w:val="0"/>
          <w:divBdr>
            <w:top w:val="none" w:sz="0" w:space="0" w:color="auto"/>
            <w:left w:val="none" w:sz="0" w:space="0" w:color="auto"/>
            <w:bottom w:val="none" w:sz="0" w:space="0" w:color="auto"/>
            <w:right w:val="none" w:sz="0" w:space="0" w:color="auto"/>
          </w:divBdr>
        </w:div>
        <w:div w:id="1880237924">
          <w:marLeft w:val="640"/>
          <w:marRight w:val="0"/>
          <w:marTop w:val="0"/>
          <w:marBottom w:val="0"/>
          <w:divBdr>
            <w:top w:val="none" w:sz="0" w:space="0" w:color="auto"/>
            <w:left w:val="none" w:sz="0" w:space="0" w:color="auto"/>
            <w:bottom w:val="none" w:sz="0" w:space="0" w:color="auto"/>
            <w:right w:val="none" w:sz="0" w:space="0" w:color="auto"/>
          </w:divBdr>
        </w:div>
        <w:div w:id="243415136">
          <w:marLeft w:val="640"/>
          <w:marRight w:val="0"/>
          <w:marTop w:val="0"/>
          <w:marBottom w:val="0"/>
          <w:divBdr>
            <w:top w:val="none" w:sz="0" w:space="0" w:color="auto"/>
            <w:left w:val="none" w:sz="0" w:space="0" w:color="auto"/>
            <w:bottom w:val="none" w:sz="0" w:space="0" w:color="auto"/>
            <w:right w:val="none" w:sz="0" w:space="0" w:color="auto"/>
          </w:divBdr>
        </w:div>
        <w:div w:id="626812507">
          <w:marLeft w:val="640"/>
          <w:marRight w:val="0"/>
          <w:marTop w:val="0"/>
          <w:marBottom w:val="0"/>
          <w:divBdr>
            <w:top w:val="none" w:sz="0" w:space="0" w:color="auto"/>
            <w:left w:val="none" w:sz="0" w:space="0" w:color="auto"/>
            <w:bottom w:val="none" w:sz="0" w:space="0" w:color="auto"/>
            <w:right w:val="none" w:sz="0" w:space="0" w:color="auto"/>
          </w:divBdr>
        </w:div>
        <w:div w:id="1647855465">
          <w:marLeft w:val="640"/>
          <w:marRight w:val="0"/>
          <w:marTop w:val="0"/>
          <w:marBottom w:val="0"/>
          <w:divBdr>
            <w:top w:val="none" w:sz="0" w:space="0" w:color="auto"/>
            <w:left w:val="none" w:sz="0" w:space="0" w:color="auto"/>
            <w:bottom w:val="none" w:sz="0" w:space="0" w:color="auto"/>
            <w:right w:val="none" w:sz="0" w:space="0" w:color="auto"/>
          </w:divBdr>
        </w:div>
        <w:div w:id="1143546880">
          <w:marLeft w:val="640"/>
          <w:marRight w:val="0"/>
          <w:marTop w:val="0"/>
          <w:marBottom w:val="0"/>
          <w:divBdr>
            <w:top w:val="none" w:sz="0" w:space="0" w:color="auto"/>
            <w:left w:val="none" w:sz="0" w:space="0" w:color="auto"/>
            <w:bottom w:val="none" w:sz="0" w:space="0" w:color="auto"/>
            <w:right w:val="none" w:sz="0" w:space="0" w:color="auto"/>
          </w:divBdr>
        </w:div>
        <w:div w:id="1268929062">
          <w:marLeft w:val="640"/>
          <w:marRight w:val="0"/>
          <w:marTop w:val="0"/>
          <w:marBottom w:val="0"/>
          <w:divBdr>
            <w:top w:val="none" w:sz="0" w:space="0" w:color="auto"/>
            <w:left w:val="none" w:sz="0" w:space="0" w:color="auto"/>
            <w:bottom w:val="none" w:sz="0" w:space="0" w:color="auto"/>
            <w:right w:val="none" w:sz="0" w:space="0" w:color="auto"/>
          </w:divBdr>
        </w:div>
        <w:div w:id="2069528406">
          <w:marLeft w:val="640"/>
          <w:marRight w:val="0"/>
          <w:marTop w:val="0"/>
          <w:marBottom w:val="0"/>
          <w:divBdr>
            <w:top w:val="none" w:sz="0" w:space="0" w:color="auto"/>
            <w:left w:val="none" w:sz="0" w:space="0" w:color="auto"/>
            <w:bottom w:val="none" w:sz="0" w:space="0" w:color="auto"/>
            <w:right w:val="none" w:sz="0" w:space="0" w:color="auto"/>
          </w:divBdr>
        </w:div>
        <w:div w:id="431896616">
          <w:marLeft w:val="640"/>
          <w:marRight w:val="0"/>
          <w:marTop w:val="0"/>
          <w:marBottom w:val="0"/>
          <w:divBdr>
            <w:top w:val="none" w:sz="0" w:space="0" w:color="auto"/>
            <w:left w:val="none" w:sz="0" w:space="0" w:color="auto"/>
            <w:bottom w:val="none" w:sz="0" w:space="0" w:color="auto"/>
            <w:right w:val="none" w:sz="0" w:space="0" w:color="auto"/>
          </w:divBdr>
        </w:div>
        <w:div w:id="503975229">
          <w:marLeft w:val="640"/>
          <w:marRight w:val="0"/>
          <w:marTop w:val="0"/>
          <w:marBottom w:val="0"/>
          <w:divBdr>
            <w:top w:val="none" w:sz="0" w:space="0" w:color="auto"/>
            <w:left w:val="none" w:sz="0" w:space="0" w:color="auto"/>
            <w:bottom w:val="none" w:sz="0" w:space="0" w:color="auto"/>
            <w:right w:val="none" w:sz="0" w:space="0" w:color="auto"/>
          </w:divBdr>
        </w:div>
        <w:div w:id="336811620">
          <w:marLeft w:val="640"/>
          <w:marRight w:val="0"/>
          <w:marTop w:val="0"/>
          <w:marBottom w:val="0"/>
          <w:divBdr>
            <w:top w:val="none" w:sz="0" w:space="0" w:color="auto"/>
            <w:left w:val="none" w:sz="0" w:space="0" w:color="auto"/>
            <w:bottom w:val="none" w:sz="0" w:space="0" w:color="auto"/>
            <w:right w:val="none" w:sz="0" w:space="0" w:color="auto"/>
          </w:divBdr>
        </w:div>
        <w:div w:id="1122190794">
          <w:marLeft w:val="640"/>
          <w:marRight w:val="0"/>
          <w:marTop w:val="0"/>
          <w:marBottom w:val="0"/>
          <w:divBdr>
            <w:top w:val="none" w:sz="0" w:space="0" w:color="auto"/>
            <w:left w:val="none" w:sz="0" w:space="0" w:color="auto"/>
            <w:bottom w:val="none" w:sz="0" w:space="0" w:color="auto"/>
            <w:right w:val="none" w:sz="0" w:space="0" w:color="auto"/>
          </w:divBdr>
        </w:div>
        <w:div w:id="103958861">
          <w:marLeft w:val="640"/>
          <w:marRight w:val="0"/>
          <w:marTop w:val="0"/>
          <w:marBottom w:val="0"/>
          <w:divBdr>
            <w:top w:val="none" w:sz="0" w:space="0" w:color="auto"/>
            <w:left w:val="none" w:sz="0" w:space="0" w:color="auto"/>
            <w:bottom w:val="none" w:sz="0" w:space="0" w:color="auto"/>
            <w:right w:val="none" w:sz="0" w:space="0" w:color="auto"/>
          </w:divBdr>
        </w:div>
        <w:div w:id="915162834">
          <w:marLeft w:val="640"/>
          <w:marRight w:val="0"/>
          <w:marTop w:val="0"/>
          <w:marBottom w:val="0"/>
          <w:divBdr>
            <w:top w:val="none" w:sz="0" w:space="0" w:color="auto"/>
            <w:left w:val="none" w:sz="0" w:space="0" w:color="auto"/>
            <w:bottom w:val="none" w:sz="0" w:space="0" w:color="auto"/>
            <w:right w:val="none" w:sz="0" w:space="0" w:color="auto"/>
          </w:divBdr>
        </w:div>
        <w:div w:id="2132623812">
          <w:marLeft w:val="640"/>
          <w:marRight w:val="0"/>
          <w:marTop w:val="0"/>
          <w:marBottom w:val="0"/>
          <w:divBdr>
            <w:top w:val="none" w:sz="0" w:space="0" w:color="auto"/>
            <w:left w:val="none" w:sz="0" w:space="0" w:color="auto"/>
            <w:bottom w:val="none" w:sz="0" w:space="0" w:color="auto"/>
            <w:right w:val="none" w:sz="0" w:space="0" w:color="auto"/>
          </w:divBdr>
        </w:div>
        <w:div w:id="227813527">
          <w:marLeft w:val="640"/>
          <w:marRight w:val="0"/>
          <w:marTop w:val="0"/>
          <w:marBottom w:val="0"/>
          <w:divBdr>
            <w:top w:val="none" w:sz="0" w:space="0" w:color="auto"/>
            <w:left w:val="none" w:sz="0" w:space="0" w:color="auto"/>
            <w:bottom w:val="none" w:sz="0" w:space="0" w:color="auto"/>
            <w:right w:val="none" w:sz="0" w:space="0" w:color="auto"/>
          </w:divBdr>
        </w:div>
        <w:div w:id="1521310883">
          <w:marLeft w:val="640"/>
          <w:marRight w:val="0"/>
          <w:marTop w:val="0"/>
          <w:marBottom w:val="0"/>
          <w:divBdr>
            <w:top w:val="none" w:sz="0" w:space="0" w:color="auto"/>
            <w:left w:val="none" w:sz="0" w:space="0" w:color="auto"/>
            <w:bottom w:val="none" w:sz="0" w:space="0" w:color="auto"/>
            <w:right w:val="none" w:sz="0" w:space="0" w:color="auto"/>
          </w:divBdr>
        </w:div>
        <w:div w:id="1034118803">
          <w:marLeft w:val="640"/>
          <w:marRight w:val="0"/>
          <w:marTop w:val="0"/>
          <w:marBottom w:val="0"/>
          <w:divBdr>
            <w:top w:val="none" w:sz="0" w:space="0" w:color="auto"/>
            <w:left w:val="none" w:sz="0" w:space="0" w:color="auto"/>
            <w:bottom w:val="none" w:sz="0" w:space="0" w:color="auto"/>
            <w:right w:val="none" w:sz="0" w:space="0" w:color="auto"/>
          </w:divBdr>
        </w:div>
        <w:div w:id="1207722478">
          <w:marLeft w:val="640"/>
          <w:marRight w:val="0"/>
          <w:marTop w:val="0"/>
          <w:marBottom w:val="0"/>
          <w:divBdr>
            <w:top w:val="none" w:sz="0" w:space="0" w:color="auto"/>
            <w:left w:val="none" w:sz="0" w:space="0" w:color="auto"/>
            <w:bottom w:val="none" w:sz="0" w:space="0" w:color="auto"/>
            <w:right w:val="none" w:sz="0" w:space="0" w:color="auto"/>
          </w:divBdr>
        </w:div>
        <w:div w:id="36786812">
          <w:marLeft w:val="640"/>
          <w:marRight w:val="0"/>
          <w:marTop w:val="0"/>
          <w:marBottom w:val="0"/>
          <w:divBdr>
            <w:top w:val="none" w:sz="0" w:space="0" w:color="auto"/>
            <w:left w:val="none" w:sz="0" w:space="0" w:color="auto"/>
            <w:bottom w:val="none" w:sz="0" w:space="0" w:color="auto"/>
            <w:right w:val="none" w:sz="0" w:space="0" w:color="auto"/>
          </w:divBdr>
        </w:div>
        <w:div w:id="1767456294">
          <w:marLeft w:val="640"/>
          <w:marRight w:val="0"/>
          <w:marTop w:val="0"/>
          <w:marBottom w:val="0"/>
          <w:divBdr>
            <w:top w:val="none" w:sz="0" w:space="0" w:color="auto"/>
            <w:left w:val="none" w:sz="0" w:space="0" w:color="auto"/>
            <w:bottom w:val="none" w:sz="0" w:space="0" w:color="auto"/>
            <w:right w:val="none" w:sz="0" w:space="0" w:color="auto"/>
          </w:divBdr>
        </w:div>
        <w:div w:id="1121144017">
          <w:marLeft w:val="640"/>
          <w:marRight w:val="0"/>
          <w:marTop w:val="0"/>
          <w:marBottom w:val="0"/>
          <w:divBdr>
            <w:top w:val="none" w:sz="0" w:space="0" w:color="auto"/>
            <w:left w:val="none" w:sz="0" w:space="0" w:color="auto"/>
            <w:bottom w:val="none" w:sz="0" w:space="0" w:color="auto"/>
            <w:right w:val="none" w:sz="0" w:space="0" w:color="auto"/>
          </w:divBdr>
        </w:div>
        <w:div w:id="1487815081">
          <w:marLeft w:val="640"/>
          <w:marRight w:val="0"/>
          <w:marTop w:val="0"/>
          <w:marBottom w:val="0"/>
          <w:divBdr>
            <w:top w:val="none" w:sz="0" w:space="0" w:color="auto"/>
            <w:left w:val="none" w:sz="0" w:space="0" w:color="auto"/>
            <w:bottom w:val="none" w:sz="0" w:space="0" w:color="auto"/>
            <w:right w:val="none" w:sz="0" w:space="0" w:color="auto"/>
          </w:divBdr>
        </w:div>
        <w:div w:id="1819956575">
          <w:marLeft w:val="640"/>
          <w:marRight w:val="0"/>
          <w:marTop w:val="0"/>
          <w:marBottom w:val="0"/>
          <w:divBdr>
            <w:top w:val="none" w:sz="0" w:space="0" w:color="auto"/>
            <w:left w:val="none" w:sz="0" w:space="0" w:color="auto"/>
            <w:bottom w:val="none" w:sz="0" w:space="0" w:color="auto"/>
            <w:right w:val="none" w:sz="0" w:space="0" w:color="auto"/>
          </w:divBdr>
        </w:div>
        <w:div w:id="1075318295">
          <w:marLeft w:val="640"/>
          <w:marRight w:val="0"/>
          <w:marTop w:val="0"/>
          <w:marBottom w:val="0"/>
          <w:divBdr>
            <w:top w:val="none" w:sz="0" w:space="0" w:color="auto"/>
            <w:left w:val="none" w:sz="0" w:space="0" w:color="auto"/>
            <w:bottom w:val="none" w:sz="0" w:space="0" w:color="auto"/>
            <w:right w:val="none" w:sz="0" w:space="0" w:color="auto"/>
          </w:divBdr>
        </w:div>
        <w:div w:id="361828018">
          <w:marLeft w:val="640"/>
          <w:marRight w:val="0"/>
          <w:marTop w:val="0"/>
          <w:marBottom w:val="0"/>
          <w:divBdr>
            <w:top w:val="none" w:sz="0" w:space="0" w:color="auto"/>
            <w:left w:val="none" w:sz="0" w:space="0" w:color="auto"/>
            <w:bottom w:val="none" w:sz="0" w:space="0" w:color="auto"/>
            <w:right w:val="none" w:sz="0" w:space="0" w:color="auto"/>
          </w:divBdr>
        </w:div>
        <w:div w:id="44792900">
          <w:marLeft w:val="640"/>
          <w:marRight w:val="0"/>
          <w:marTop w:val="0"/>
          <w:marBottom w:val="0"/>
          <w:divBdr>
            <w:top w:val="none" w:sz="0" w:space="0" w:color="auto"/>
            <w:left w:val="none" w:sz="0" w:space="0" w:color="auto"/>
            <w:bottom w:val="none" w:sz="0" w:space="0" w:color="auto"/>
            <w:right w:val="none" w:sz="0" w:space="0" w:color="auto"/>
          </w:divBdr>
        </w:div>
        <w:div w:id="1775975515">
          <w:marLeft w:val="640"/>
          <w:marRight w:val="0"/>
          <w:marTop w:val="0"/>
          <w:marBottom w:val="0"/>
          <w:divBdr>
            <w:top w:val="none" w:sz="0" w:space="0" w:color="auto"/>
            <w:left w:val="none" w:sz="0" w:space="0" w:color="auto"/>
            <w:bottom w:val="none" w:sz="0" w:space="0" w:color="auto"/>
            <w:right w:val="none" w:sz="0" w:space="0" w:color="auto"/>
          </w:divBdr>
        </w:div>
        <w:div w:id="2080596195">
          <w:marLeft w:val="640"/>
          <w:marRight w:val="0"/>
          <w:marTop w:val="0"/>
          <w:marBottom w:val="0"/>
          <w:divBdr>
            <w:top w:val="none" w:sz="0" w:space="0" w:color="auto"/>
            <w:left w:val="none" w:sz="0" w:space="0" w:color="auto"/>
            <w:bottom w:val="none" w:sz="0" w:space="0" w:color="auto"/>
            <w:right w:val="none" w:sz="0" w:space="0" w:color="auto"/>
          </w:divBdr>
        </w:div>
        <w:div w:id="1433932951">
          <w:marLeft w:val="640"/>
          <w:marRight w:val="0"/>
          <w:marTop w:val="0"/>
          <w:marBottom w:val="0"/>
          <w:divBdr>
            <w:top w:val="none" w:sz="0" w:space="0" w:color="auto"/>
            <w:left w:val="none" w:sz="0" w:space="0" w:color="auto"/>
            <w:bottom w:val="none" w:sz="0" w:space="0" w:color="auto"/>
            <w:right w:val="none" w:sz="0" w:space="0" w:color="auto"/>
          </w:divBdr>
        </w:div>
        <w:div w:id="138353560">
          <w:marLeft w:val="640"/>
          <w:marRight w:val="0"/>
          <w:marTop w:val="0"/>
          <w:marBottom w:val="0"/>
          <w:divBdr>
            <w:top w:val="none" w:sz="0" w:space="0" w:color="auto"/>
            <w:left w:val="none" w:sz="0" w:space="0" w:color="auto"/>
            <w:bottom w:val="none" w:sz="0" w:space="0" w:color="auto"/>
            <w:right w:val="none" w:sz="0" w:space="0" w:color="auto"/>
          </w:divBdr>
        </w:div>
        <w:div w:id="903678962">
          <w:marLeft w:val="640"/>
          <w:marRight w:val="0"/>
          <w:marTop w:val="0"/>
          <w:marBottom w:val="0"/>
          <w:divBdr>
            <w:top w:val="none" w:sz="0" w:space="0" w:color="auto"/>
            <w:left w:val="none" w:sz="0" w:space="0" w:color="auto"/>
            <w:bottom w:val="none" w:sz="0" w:space="0" w:color="auto"/>
            <w:right w:val="none" w:sz="0" w:space="0" w:color="auto"/>
          </w:divBdr>
        </w:div>
        <w:div w:id="1732342876">
          <w:marLeft w:val="640"/>
          <w:marRight w:val="0"/>
          <w:marTop w:val="0"/>
          <w:marBottom w:val="0"/>
          <w:divBdr>
            <w:top w:val="none" w:sz="0" w:space="0" w:color="auto"/>
            <w:left w:val="none" w:sz="0" w:space="0" w:color="auto"/>
            <w:bottom w:val="none" w:sz="0" w:space="0" w:color="auto"/>
            <w:right w:val="none" w:sz="0" w:space="0" w:color="auto"/>
          </w:divBdr>
        </w:div>
        <w:div w:id="1984120130">
          <w:marLeft w:val="640"/>
          <w:marRight w:val="0"/>
          <w:marTop w:val="0"/>
          <w:marBottom w:val="0"/>
          <w:divBdr>
            <w:top w:val="none" w:sz="0" w:space="0" w:color="auto"/>
            <w:left w:val="none" w:sz="0" w:space="0" w:color="auto"/>
            <w:bottom w:val="none" w:sz="0" w:space="0" w:color="auto"/>
            <w:right w:val="none" w:sz="0" w:space="0" w:color="auto"/>
          </w:divBdr>
        </w:div>
        <w:div w:id="2143382010">
          <w:marLeft w:val="640"/>
          <w:marRight w:val="0"/>
          <w:marTop w:val="0"/>
          <w:marBottom w:val="0"/>
          <w:divBdr>
            <w:top w:val="none" w:sz="0" w:space="0" w:color="auto"/>
            <w:left w:val="none" w:sz="0" w:space="0" w:color="auto"/>
            <w:bottom w:val="none" w:sz="0" w:space="0" w:color="auto"/>
            <w:right w:val="none" w:sz="0" w:space="0" w:color="auto"/>
          </w:divBdr>
        </w:div>
        <w:div w:id="1220243128">
          <w:marLeft w:val="640"/>
          <w:marRight w:val="0"/>
          <w:marTop w:val="0"/>
          <w:marBottom w:val="0"/>
          <w:divBdr>
            <w:top w:val="none" w:sz="0" w:space="0" w:color="auto"/>
            <w:left w:val="none" w:sz="0" w:space="0" w:color="auto"/>
            <w:bottom w:val="none" w:sz="0" w:space="0" w:color="auto"/>
            <w:right w:val="none" w:sz="0" w:space="0" w:color="auto"/>
          </w:divBdr>
        </w:div>
        <w:div w:id="2133594403">
          <w:marLeft w:val="640"/>
          <w:marRight w:val="0"/>
          <w:marTop w:val="0"/>
          <w:marBottom w:val="0"/>
          <w:divBdr>
            <w:top w:val="none" w:sz="0" w:space="0" w:color="auto"/>
            <w:left w:val="none" w:sz="0" w:space="0" w:color="auto"/>
            <w:bottom w:val="none" w:sz="0" w:space="0" w:color="auto"/>
            <w:right w:val="none" w:sz="0" w:space="0" w:color="auto"/>
          </w:divBdr>
        </w:div>
        <w:div w:id="580989733">
          <w:marLeft w:val="640"/>
          <w:marRight w:val="0"/>
          <w:marTop w:val="0"/>
          <w:marBottom w:val="0"/>
          <w:divBdr>
            <w:top w:val="none" w:sz="0" w:space="0" w:color="auto"/>
            <w:left w:val="none" w:sz="0" w:space="0" w:color="auto"/>
            <w:bottom w:val="none" w:sz="0" w:space="0" w:color="auto"/>
            <w:right w:val="none" w:sz="0" w:space="0" w:color="auto"/>
          </w:divBdr>
        </w:div>
        <w:div w:id="158473265">
          <w:marLeft w:val="640"/>
          <w:marRight w:val="0"/>
          <w:marTop w:val="0"/>
          <w:marBottom w:val="0"/>
          <w:divBdr>
            <w:top w:val="none" w:sz="0" w:space="0" w:color="auto"/>
            <w:left w:val="none" w:sz="0" w:space="0" w:color="auto"/>
            <w:bottom w:val="none" w:sz="0" w:space="0" w:color="auto"/>
            <w:right w:val="none" w:sz="0" w:space="0" w:color="auto"/>
          </w:divBdr>
        </w:div>
        <w:div w:id="1279096808">
          <w:marLeft w:val="640"/>
          <w:marRight w:val="0"/>
          <w:marTop w:val="0"/>
          <w:marBottom w:val="0"/>
          <w:divBdr>
            <w:top w:val="none" w:sz="0" w:space="0" w:color="auto"/>
            <w:left w:val="none" w:sz="0" w:space="0" w:color="auto"/>
            <w:bottom w:val="none" w:sz="0" w:space="0" w:color="auto"/>
            <w:right w:val="none" w:sz="0" w:space="0" w:color="auto"/>
          </w:divBdr>
        </w:div>
        <w:div w:id="184639754">
          <w:marLeft w:val="640"/>
          <w:marRight w:val="0"/>
          <w:marTop w:val="0"/>
          <w:marBottom w:val="0"/>
          <w:divBdr>
            <w:top w:val="none" w:sz="0" w:space="0" w:color="auto"/>
            <w:left w:val="none" w:sz="0" w:space="0" w:color="auto"/>
            <w:bottom w:val="none" w:sz="0" w:space="0" w:color="auto"/>
            <w:right w:val="none" w:sz="0" w:space="0" w:color="auto"/>
          </w:divBdr>
        </w:div>
        <w:div w:id="1314523554">
          <w:marLeft w:val="640"/>
          <w:marRight w:val="0"/>
          <w:marTop w:val="0"/>
          <w:marBottom w:val="0"/>
          <w:divBdr>
            <w:top w:val="none" w:sz="0" w:space="0" w:color="auto"/>
            <w:left w:val="none" w:sz="0" w:space="0" w:color="auto"/>
            <w:bottom w:val="none" w:sz="0" w:space="0" w:color="auto"/>
            <w:right w:val="none" w:sz="0" w:space="0" w:color="auto"/>
          </w:divBdr>
        </w:div>
        <w:div w:id="1935894127">
          <w:marLeft w:val="640"/>
          <w:marRight w:val="0"/>
          <w:marTop w:val="0"/>
          <w:marBottom w:val="0"/>
          <w:divBdr>
            <w:top w:val="none" w:sz="0" w:space="0" w:color="auto"/>
            <w:left w:val="none" w:sz="0" w:space="0" w:color="auto"/>
            <w:bottom w:val="none" w:sz="0" w:space="0" w:color="auto"/>
            <w:right w:val="none" w:sz="0" w:space="0" w:color="auto"/>
          </w:divBdr>
        </w:div>
        <w:div w:id="313023786">
          <w:marLeft w:val="640"/>
          <w:marRight w:val="0"/>
          <w:marTop w:val="0"/>
          <w:marBottom w:val="0"/>
          <w:divBdr>
            <w:top w:val="none" w:sz="0" w:space="0" w:color="auto"/>
            <w:left w:val="none" w:sz="0" w:space="0" w:color="auto"/>
            <w:bottom w:val="none" w:sz="0" w:space="0" w:color="auto"/>
            <w:right w:val="none" w:sz="0" w:space="0" w:color="auto"/>
          </w:divBdr>
        </w:div>
        <w:div w:id="1887329964">
          <w:marLeft w:val="640"/>
          <w:marRight w:val="0"/>
          <w:marTop w:val="0"/>
          <w:marBottom w:val="0"/>
          <w:divBdr>
            <w:top w:val="none" w:sz="0" w:space="0" w:color="auto"/>
            <w:left w:val="none" w:sz="0" w:space="0" w:color="auto"/>
            <w:bottom w:val="none" w:sz="0" w:space="0" w:color="auto"/>
            <w:right w:val="none" w:sz="0" w:space="0" w:color="auto"/>
          </w:divBdr>
        </w:div>
        <w:div w:id="1799954969">
          <w:marLeft w:val="640"/>
          <w:marRight w:val="0"/>
          <w:marTop w:val="0"/>
          <w:marBottom w:val="0"/>
          <w:divBdr>
            <w:top w:val="none" w:sz="0" w:space="0" w:color="auto"/>
            <w:left w:val="none" w:sz="0" w:space="0" w:color="auto"/>
            <w:bottom w:val="none" w:sz="0" w:space="0" w:color="auto"/>
            <w:right w:val="none" w:sz="0" w:space="0" w:color="auto"/>
          </w:divBdr>
        </w:div>
        <w:div w:id="176121300">
          <w:marLeft w:val="640"/>
          <w:marRight w:val="0"/>
          <w:marTop w:val="0"/>
          <w:marBottom w:val="0"/>
          <w:divBdr>
            <w:top w:val="none" w:sz="0" w:space="0" w:color="auto"/>
            <w:left w:val="none" w:sz="0" w:space="0" w:color="auto"/>
            <w:bottom w:val="none" w:sz="0" w:space="0" w:color="auto"/>
            <w:right w:val="none" w:sz="0" w:space="0" w:color="auto"/>
          </w:divBdr>
        </w:div>
        <w:div w:id="1106536617">
          <w:marLeft w:val="640"/>
          <w:marRight w:val="0"/>
          <w:marTop w:val="0"/>
          <w:marBottom w:val="0"/>
          <w:divBdr>
            <w:top w:val="none" w:sz="0" w:space="0" w:color="auto"/>
            <w:left w:val="none" w:sz="0" w:space="0" w:color="auto"/>
            <w:bottom w:val="none" w:sz="0" w:space="0" w:color="auto"/>
            <w:right w:val="none" w:sz="0" w:space="0" w:color="auto"/>
          </w:divBdr>
        </w:div>
        <w:div w:id="974723796">
          <w:marLeft w:val="640"/>
          <w:marRight w:val="0"/>
          <w:marTop w:val="0"/>
          <w:marBottom w:val="0"/>
          <w:divBdr>
            <w:top w:val="none" w:sz="0" w:space="0" w:color="auto"/>
            <w:left w:val="none" w:sz="0" w:space="0" w:color="auto"/>
            <w:bottom w:val="none" w:sz="0" w:space="0" w:color="auto"/>
            <w:right w:val="none" w:sz="0" w:space="0" w:color="auto"/>
          </w:divBdr>
        </w:div>
        <w:div w:id="927419514">
          <w:marLeft w:val="640"/>
          <w:marRight w:val="0"/>
          <w:marTop w:val="0"/>
          <w:marBottom w:val="0"/>
          <w:divBdr>
            <w:top w:val="none" w:sz="0" w:space="0" w:color="auto"/>
            <w:left w:val="none" w:sz="0" w:space="0" w:color="auto"/>
            <w:bottom w:val="none" w:sz="0" w:space="0" w:color="auto"/>
            <w:right w:val="none" w:sz="0" w:space="0" w:color="auto"/>
          </w:divBdr>
        </w:div>
        <w:div w:id="958606040">
          <w:marLeft w:val="640"/>
          <w:marRight w:val="0"/>
          <w:marTop w:val="0"/>
          <w:marBottom w:val="0"/>
          <w:divBdr>
            <w:top w:val="none" w:sz="0" w:space="0" w:color="auto"/>
            <w:left w:val="none" w:sz="0" w:space="0" w:color="auto"/>
            <w:bottom w:val="none" w:sz="0" w:space="0" w:color="auto"/>
            <w:right w:val="none" w:sz="0" w:space="0" w:color="auto"/>
          </w:divBdr>
        </w:div>
        <w:div w:id="546065999">
          <w:marLeft w:val="640"/>
          <w:marRight w:val="0"/>
          <w:marTop w:val="0"/>
          <w:marBottom w:val="0"/>
          <w:divBdr>
            <w:top w:val="none" w:sz="0" w:space="0" w:color="auto"/>
            <w:left w:val="none" w:sz="0" w:space="0" w:color="auto"/>
            <w:bottom w:val="none" w:sz="0" w:space="0" w:color="auto"/>
            <w:right w:val="none" w:sz="0" w:space="0" w:color="auto"/>
          </w:divBdr>
        </w:div>
        <w:div w:id="1726025691">
          <w:marLeft w:val="640"/>
          <w:marRight w:val="0"/>
          <w:marTop w:val="0"/>
          <w:marBottom w:val="0"/>
          <w:divBdr>
            <w:top w:val="none" w:sz="0" w:space="0" w:color="auto"/>
            <w:left w:val="none" w:sz="0" w:space="0" w:color="auto"/>
            <w:bottom w:val="none" w:sz="0" w:space="0" w:color="auto"/>
            <w:right w:val="none" w:sz="0" w:space="0" w:color="auto"/>
          </w:divBdr>
        </w:div>
        <w:div w:id="1507595772">
          <w:marLeft w:val="640"/>
          <w:marRight w:val="0"/>
          <w:marTop w:val="0"/>
          <w:marBottom w:val="0"/>
          <w:divBdr>
            <w:top w:val="none" w:sz="0" w:space="0" w:color="auto"/>
            <w:left w:val="none" w:sz="0" w:space="0" w:color="auto"/>
            <w:bottom w:val="none" w:sz="0" w:space="0" w:color="auto"/>
            <w:right w:val="none" w:sz="0" w:space="0" w:color="auto"/>
          </w:divBdr>
        </w:div>
        <w:div w:id="1443769081">
          <w:marLeft w:val="640"/>
          <w:marRight w:val="0"/>
          <w:marTop w:val="0"/>
          <w:marBottom w:val="0"/>
          <w:divBdr>
            <w:top w:val="none" w:sz="0" w:space="0" w:color="auto"/>
            <w:left w:val="none" w:sz="0" w:space="0" w:color="auto"/>
            <w:bottom w:val="none" w:sz="0" w:space="0" w:color="auto"/>
            <w:right w:val="none" w:sz="0" w:space="0" w:color="auto"/>
          </w:divBdr>
        </w:div>
        <w:div w:id="849491003">
          <w:marLeft w:val="640"/>
          <w:marRight w:val="0"/>
          <w:marTop w:val="0"/>
          <w:marBottom w:val="0"/>
          <w:divBdr>
            <w:top w:val="none" w:sz="0" w:space="0" w:color="auto"/>
            <w:left w:val="none" w:sz="0" w:space="0" w:color="auto"/>
            <w:bottom w:val="none" w:sz="0" w:space="0" w:color="auto"/>
            <w:right w:val="none" w:sz="0" w:space="0" w:color="auto"/>
          </w:divBdr>
        </w:div>
        <w:div w:id="2119832954">
          <w:marLeft w:val="640"/>
          <w:marRight w:val="0"/>
          <w:marTop w:val="0"/>
          <w:marBottom w:val="0"/>
          <w:divBdr>
            <w:top w:val="none" w:sz="0" w:space="0" w:color="auto"/>
            <w:left w:val="none" w:sz="0" w:space="0" w:color="auto"/>
            <w:bottom w:val="none" w:sz="0" w:space="0" w:color="auto"/>
            <w:right w:val="none" w:sz="0" w:space="0" w:color="auto"/>
          </w:divBdr>
        </w:div>
        <w:div w:id="2134322711">
          <w:marLeft w:val="640"/>
          <w:marRight w:val="0"/>
          <w:marTop w:val="0"/>
          <w:marBottom w:val="0"/>
          <w:divBdr>
            <w:top w:val="none" w:sz="0" w:space="0" w:color="auto"/>
            <w:left w:val="none" w:sz="0" w:space="0" w:color="auto"/>
            <w:bottom w:val="none" w:sz="0" w:space="0" w:color="auto"/>
            <w:right w:val="none" w:sz="0" w:space="0" w:color="auto"/>
          </w:divBdr>
        </w:div>
        <w:div w:id="1924530578">
          <w:marLeft w:val="640"/>
          <w:marRight w:val="0"/>
          <w:marTop w:val="0"/>
          <w:marBottom w:val="0"/>
          <w:divBdr>
            <w:top w:val="none" w:sz="0" w:space="0" w:color="auto"/>
            <w:left w:val="none" w:sz="0" w:space="0" w:color="auto"/>
            <w:bottom w:val="none" w:sz="0" w:space="0" w:color="auto"/>
            <w:right w:val="none" w:sz="0" w:space="0" w:color="auto"/>
          </w:divBdr>
        </w:div>
        <w:div w:id="58794008">
          <w:marLeft w:val="640"/>
          <w:marRight w:val="0"/>
          <w:marTop w:val="0"/>
          <w:marBottom w:val="0"/>
          <w:divBdr>
            <w:top w:val="none" w:sz="0" w:space="0" w:color="auto"/>
            <w:left w:val="none" w:sz="0" w:space="0" w:color="auto"/>
            <w:bottom w:val="none" w:sz="0" w:space="0" w:color="auto"/>
            <w:right w:val="none" w:sz="0" w:space="0" w:color="auto"/>
          </w:divBdr>
        </w:div>
        <w:div w:id="1739982164">
          <w:marLeft w:val="640"/>
          <w:marRight w:val="0"/>
          <w:marTop w:val="0"/>
          <w:marBottom w:val="0"/>
          <w:divBdr>
            <w:top w:val="none" w:sz="0" w:space="0" w:color="auto"/>
            <w:left w:val="none" w:sz="0" w:space="0" w:color="auto"/>
            <w:bottom w:val="none" w:sz="0" w:space="0" w:color="auto"/>
            <w:right w:val="none" w:sz="0" w:space="0" w:color="auto"/>
          </w:divBdr>
        </w:div>
        <w:div w:id="917403598">
          <w:marLeft w:val="640"/>
          <w:marRight w:val="0"/>
          <w:marTop w:val="0"/>
          <w:marBottom w:val="0"/>
          <w:divBdr>
            <w:top w:val="none" w:sz="0" w:space="0" w:color="auto"/>
            <w:left w:val="none" w:sz="0" w:space="0" w:color="auto"/>
            <w:bottom w:val="none" w:sz="0" w:space="0" w:color="auto"/>
            <w:right w:val="none" w:sz="0" w:space="0" w:color="auto"/>
          </w:divBdr>
        </w:div>
        <w:div w:id="414059949">
          <w:marLeft w:val="640"/>
          <w:marRight w:val="0"/>
          <w:marTop w:val="0"/>
          <w:marBottom w:val="0"/>
          <w:divBdr>
            <w:top w:val="none" w:sz="0" w:space="0" w:color="auto"/>
            <w:left w:val="none" w:sz="0" w:space="0" w:color="auto"/>
            <w:bottom w:val="none" w:sz="0" w:space="0" w:color="auto"/>
            <w:right w:val="none" w:sz="0" w:space="0" w:color="auto"/>
          </w:divBdr>
        </w:div>
        <w:div w:id="1258098261">
          <w:marLeft w:val="640"/>
          <w:marRight w:val="0"/>
          <w:marTop w:val="0"/>
          <w:marBottom w:val="0"/>
          <w:divBdr>
            <w:top w:val="none" w:sz="0" w:space="0" w:color="auto"/>
            <w:left w:val="none" w:sz="0" w:space="0" w:color="auto"/>
            <w:bottom w:val="none" w:sz="0" w:space="0" w:color="auto"/>
            <w:right w:val="none" w:sz="0" w:space="0" w:color="auto"/>
          </w:divBdr>
        </w:div>
        <w:div w:id="1533418567">
          <w:marLeft w:val="640"/>
          <w:marRight w:val="0"/>
          <w:marTop w:val="0"/>
          <w:marBottom w:val="0"/>
          <w:divBdr>
            <w:top w:val="none" w:sz="0" w:space="0" w:color="auto"/>
            <w:left w:val="none" w:sz="0" w:space="0" w:color="auto"/>
            <w:bottom w:val="none" w:sz="0" w:space="0" w:color="auto"/>
            <w:right w:val="none" w:sz="0" w:space="0" w:color="auto"/>
          </w:divBdr>
        </w:div>
        <w:div w:id="316302547">
          <w:marLeft w:val="640"/>
          <w:marRight w:val="0"/>
          <w:marTop w:val="0"/>
          <w:marBottom w:val="0"/>
          <w:divBdr>
            <w:top w:val="none" w:sz="0" w:space="0" w:color="auto"/>
            <w:left w:val="none" w:sz="0" w:space="0" w:color="auto"/>
            <w:bottom w:val="none" w:sz="0" w:space="0" w:color="auto"/>
            <w:right w:val="none" w:sz="0" w:space="0" w:color="auto"/>
          </w:divBdr>
        </w:div>
        <w:div w:id="1131750629">
          <w:marLeft w:val="640"/>
          <w:marRight w:val="0"/>
          <w:marTop w:val="0"/>
          <w:marBottom w:val="0"/>
          <w:divBdr>
            <w:top w:val="none" w:sz="0" w:space="0" w:color="auto"/>
            <w:left w:val="none" w:sz="0" w:space="0" w:color="auto"/>
            <w:bottom w:val="none" w:sz="0" w:space="0" w:color="auto"/>
            <w:right w:val="none" w:sz="0" w:space="0" w:color="auto"/>
          </w:divBdr>
        </w:div>
        <w:div w:id="325524732">
          <w:marLeft w:val="640"/>
          <w:marRight w:val="0"/>
          <w:marTop w:val="0"/>
          <w:marBottom w:val="0"/>
          <w:divBdr>
            <w:top w:val="none" w:sz="0" w:space="0" w:color="auto"/>
            <w:left w:val="none" w:sz="0" w:space="0" w:color="auto"/>
            <w:bottom w:val="none" w:sz="0" w:space="0" w:color="auto"/>
            <w:right w:val="none" w:sz="0" w:space="0" w:color="auto"/>
          </w:divBdr>
        </w:div>
        <w:div w:id="1406762447">
          <w:marLeft w:val="640"/>
          <w:marRight w:val="0"/>
          <w:marTop w:val="0"/>
          <w:marBottom w:val="0"/>
          <w:divBdr>
            <w:top w:val="none" w:sz="0" w:space="0" w:color="auto"/>
            <w:left w:val="none" w:sz="0" w:space="0" w:color="auto"/>
            <w:bottom w:val="none" w:sz="0" w:space="0" w:color="auto"/>
            <w:right w:val="none" w:sz="0" w:space="0" w:color="auto"/>
          </w:divBdr>
        </w:div>
        <w:div w:id="1306279091">
          <w:marLeft w:val="640"/>
          <w:marRight w:val="0"/>
          <w:marTop w:val="0"/>
          <w:marBottom w:val="0"/>
          <w:divBdr>
            <w:top w:val="none" w:sz="0" w:space="0" w:color="auto"/>
            <w:left w:val="none" w:sz="0" w:space="0" w:color="auto"/>
            <w:bottom w:val="none" w:sz="0" w:space="0" w:color="auto"/>
            <w:right w:val="none" w:sz="0" w:space="0" w:color="auto"/>
          </w:divBdr>
        </w:div>
        <w:div w:id="1909921846">
          <w:marLeft w:val="640"/>
          <w:marRight w:val="0"/>
          <w:marTop w:val="0"/>
          <w:marBottom w:val="0"/>
          <w:divBdr>
            <w:top w:val="none" w:sz="0" w:space="0" w:color="auto"/>
            <w:left w:val="none" w:sz="0" w:space="0" w:color="auto"/>
            <w:bottom w:val="none" w:sz="0" w:space="0" w:color="auto"/>
            <w:right w:val="none" w:sz="0" w:space="0" w:color="auto"/>
          </w:divBdr>
        </w:div>
        <w:div w:id="1396590017">
          <w:marLeft w:val="640"/>
          <w:marRight w:val="0"/>
          <w:marTop w:val="0"/>
          <w:marBottom w:val="0"/>
          <w:divBdr>
            <w:top w:val="none" w:sz="0" w:space="0" w:color="auto"/>
            <w:left w:val="none" w:sz="0" w:space="0" w:color="auto"/>
            <w:bottom w:val="none" w:sz="0" w:space="0" w:color="auto"/>
            <w:right w:val="none" w:sz="0" w:space="0" w:color="auto"/>
          </w:divBdr>
        </w:div>
        <w:div w:id="1873879987">
          <w:marLeft w:val="640"/>
          <w:marRight w:val="0"/>
          <w:marTop w:val="0"/>
          <w:marBottom w:val="0"/>
          <w:divBdr>
            <w:top w:val="none" w:sz="0" w:space="0" w:color="auto"/>
            <w:left w:val="none" w:sz="0" w:space="0" w:color="auto"/>
            <w:bottom w:val="none" w:sz="0" w:space="0" w:color="auto"/>
            <w:right w:val="none" w:sz="0" w:space="0" w:color="auto"/>
          </w:divBdr>
        </w:div>
        <w:div w:id="1053702313">
          <w:marLeft w:val="640"/>
          <w:marRight w:val="0"/>
          <w:marTop w:val="0"/>
          <w:marBottom w:val="0"/>
          <w:divBdr>
            <w:top w:val="none" w:sz="0" w:space="0" w:color="auto"/>
            <w:left w:val="none" w:sz="0" w:space="0" w:color="auto"/>
            <w:bottom w:val="none" w:sz="0" w:space="0" w:color="auto"/>
            <w:right w:val="none" w:sz="0" w:space="0" w:color="auto"/>
          </w:divBdr>
        </w:div>
        <w:div w:id="1275287941">
          <w:marLeft w:val="640"/>
          <w:marRight w:val="0"/>
          <w:marTop w:val="0"/>
          <w:marBottom w:val="0"/>
          <w:divBdr>
            <w:top w:val="none" w:sz="0" w:space="0" w:color="auto"/>
            <w:left w:val="none" w:sz="0" w:space="0" w:color="auto"/>
            <w:bottom w:val="none" w:sz="0" w:space="0" w:color="auto"/>
            <w:right w:val="none" w:sz="0" w:space="0" w:color="auto"/>
          </w:divBdr>
        </w:div>
        <w:div w:id="1563104699">
          <w:marLeft w:val="640"/>
          <w:marRight w:val="0"/>
          <w:marTop w:val="0"/>
          <w:marBottom w:val="0"/>
          <w:divBdr>
            <w:top w:val="none" w:sz="0" w:space="0" w:color="auto"/>
            <w:left w:val="none" w:sz="0" w:space="0" w:color="auto"/>
            <w:bottom w:val="none" w:sz="0" w:space="0" w:color="auto"/>
            <w:right w:val="none" w:sz="0" w:space="0" w:color="auto"/>
          </w:divBdr>
        </w:div>
        <w:div w:id="1456560061">
          <w:marLeft w:val="640"/>
          <w:marRight w:val="0"/>
          <w:marTop w:val="0"/>
          <w:marBottom w:val="0"/>
          <w:divBdr>
            <w:top w:val="none" w:sz="0" w:space="0" w:color="auto"/>
            <w:left w:val="none" w:sz="0" w:space="0" w:color="auto"/>
            <w:bottom w:val="none" w:sz="0" w:space="0" w:color="auto"/>
            <w:right w:val="none" w:sz="0" w:space="0" w:color="auto"/>
          </w:divBdr>
        </w:div>
        <w:div w:id="502865295">
          <w:marLeft w:val="640"/>
          <w:marRight w:val="0"/>
          <w:marTop w:val="0"/>
          <w:marBottom w:val="0"/>
          <w:divBdr>
            <w:top w:val="none" w:sz="0" w:space="0" w:color="auto"/>
            <w:left w:val="none" w:sz="0" w:space="0" w:color="auto"/>
            <w:bottom w:val="none" w:sz="0" w:space="0" w:color="auto"/>
            <w:right w:val="none" w:sz="0" w:space="0" w:color="auto"/>
          </w:divBdr>
        </w:div>
        <w:div w:id="1074283275">
          <w:marLeft w:val="640"/>
          <w:marRight w:val="0"/>
          <w:marTop w:val="0"/>
          <w:marBottom w:val="0"/>
          <w:divBdr>
            <w:top w:val="none" w:sz="0" w:space="0" w:color="auto"/>
            <w:left w:val="none" w:sz="0" w:space="0" w:color="auto"/>
            <w:bottom w:val="none" w:sz="0" w:space="0" w:color="auto"/>
            <w:right w:val="none" w:sz="0" w:space="0" w:color="auto"/>
          </w:divBdr>
        </w:div>
        <w:div w:id="918052369">
          <w:marLeft w:val="640"/>
          <w:marRight w:val="0"/>
          <w:marTop w:val="0"/>
          <w:marBottom w:val="0"/>
          <w:divBdr>
            <w:top w:val="none" w:sz="0" w:space="0" w:color="auto"/>
            <w:left w:val="none" w:sz="0" w:space="0" w:color="auto"/>
            <w:bottom w:val="none" w:sz="0" w:space="0" w:color="auto"/>
            <w:right w:val="none" w:sz="0" w:space="0" w:color="auto"/>
          </w:divBdr>
        </w:div>
        <w:div w:id="701322028">
          <w:marLeft w:val="640"/>
          <w:marRight w:val="0"/>
          <w:marTop w:val="0"/>
          <w:marBottom w:val="0"/>
          <w:divBdr>
            <w:top w:val="none" w:sz="0" w:space="0" w:color="auto"/>
            <w:left w:val="none" w:sz="0" w:space="0" w:color="auto"/>
            <w:bottom w:val="none" w:sz="0" w:space="0" w:color="auto"/>
            <w:right w:val="none" w:sz="0" w:space="0" w:color="auto"/>
          </w:divBdr>
        </w:div>
        <w:div w:id="268048446">
          <w:marLeft w:val="640"/>
          <w:marRight w:val="0"/>
          <w:marTop w:val="0"/>
          <w:marBottom w:val="0"/>
          <w:divBdr>
            <w:top w:val="none" w:sz="0" w:space="0" w:color="auto"/>
            <w:left w:val="none" w:sz="0" w:space="0" w:color="auto"/>
            <w:bottom w:val="none" w:sz="0" w:space="0" w:color="auto"/>
            <w:right w:val="none" w:sz="0" w:space="0" w:color="auto"/>
          </w:divBdr>
        </w:div>
        <w:div w:id="793909930">
          <w:marLeft w:val="640"/>
          <w:marRight w:val="0"/>
          <w:marTop w:val="0"/>
          <w:marBottom w:val="0"/>
          <w:divBdr>
            <w:top w:val="none" w:sz="0" w:space="0" w:color="auto"/>
            <w:left w:val="none" w:sz="0" w:space="0" w:color="auto"/>
            <w:bottom w:val="none" w:sz="0" w:space="0" w:color="auto"/>
            <w:right w:val="none" w:sz="0" w:space="0" w:color="auto"/>
          </w:divBdr>
        </w:div>
        <w:div w:id="1230386241">
          <w:marLeft w:val="640"/>
          <w:marRight w:val="0"/>
          <w:marTop w:val="0"/>
          <w:marBottom w:val="0"/>
          <w:divBdr>
            <w:top w:val="none" w:sz="0" w:space="0" w:color="auto"/>
            <w:left w:val="none" w:sz="0" w:space="0" w:color="auto"/>
            <w:bottom w:val="none" w:sz="0" w:space="0" w:color="auto"/>
            <w:right w:val="none" w:sz="0" w:space="0" w:color="auto"/>
          </w:divBdr>
        </w:div>
        <w:div w:id="691998394">
          <w:marLeft w:val="640"/>
          <w:marRight w:val="0"/>
          <w:marTop w:val="0"/>
          <w:marBottom w:val="0"/>
          <w:divBdr>
            <w:top w:val="none" w:sz="0" w:space="0" w:color="auto"/>
            <w:left w:val="none" w:sz="0" w:space="0" w:color="auto"/>
            <w:bottom w:val="none" w:sz="0" w:space="0" w:color="auto"/>
            <w:right w:val="none" w:sz="0" w:space="0" w:color="auto"/>
          </w:divBdr>
        </w:div>
        <w:div w:id="1099569359">
          <w:marLeft w:val="640"/>
          <w:marRight w:val="0"/>
          <w:marTop w:val="0"/>
          <w:marBottom w:val="0"/>
          <w:divBdr>
            <w:top w:val="none" w:sz="0" w:space="0" w:color="auto"/>
            <w:left w:val="none" w:sz="0" w:space="0" w:color="auto"/>
            <w:bottom w:val="none" w:sz="0" w:space="0" w:color="auto"/>
            <w:right w:val="none" w:sz="0" w:space="0" w:color="auto"/>
          </w:divBdr>
        </w:div>
        <w:div w:id="1185747119">
          <w:marLeft w:val="640"/>
          <w:marRight w:val="0"/>
          <w:marTop w:val="0"/>
          <w:marBottom w:val="0"/>
          <w:divBdr>
            <w:top w:val="none" w:sz="0" w:space="0" w:color="auto"/>
            <w:left w:val="none" w:sz="0" w:space="0" w:color="auto"/>
            <w:bottom w:val="none" w:sz="0" w:space="0" w:color="auto"/>
            <w:right w:val="none" w:sz="0" w:space="0" w:color="auto"/>
          </w:divBdr>
        </w:div>
        <w:div w:id="47537716">
          <w:marLeft w:val="640"/>
          <w:marRight w:val="0"/>
          <w:marTop w:val="0"/>
          <w:marBottom w:val="0"/>
          <w:divBdr>
            <w:top w:val="none" w:sz="0" w:space="0" w:color="auto"/>
            <w:left w:val="none" w:sz="0" w:space="0" w:color="auto"/>
            <w:bottom w:val="none" w:sz="0" w:space="0" w:color="auto"/>
            <w:right w:val="none" w:sz="0" w:space="0" w:color="auto"/>
          </w:divBdr>
        </w:div>
        <w:div w:id="14695213">
          <w:marLeft w:val="640"/>
          <w:marRight w:val="0"/>
          <w:marTop w:val="0"/>
          <w:marBottom w:val="0"/>
          <w:divBdr>
            <w:top w:val="none" w:sz="0" w:space="0" w:color="auto"/>
            <w:left w:val="none" w:sz="0" w:space="0" w:color="auto"/>
            <w:bottom w:val="none" w:sz="0" w:space="0" w:color="auto"/>
            <w:right w:val="none" w:sz="0" w:space="0" w:color="auto"/>
          </w:divBdr>
        </w:div>
        <w:div w:id="1612083306">
          <w:marLeft w:val="640"/>
          <w:marRight w:val="0"/>
          <w:marTop w:val="0"/>
          <w:marBottom w:val="0"/>
          <w:divBdr>
            <w:top w:val="none" w:sz="0" w:space="0" w:color="auto"/>
            <w:left w:val="none" w:sz="0" w:space="0" w:color="auto"/>
            <w:bottom w:val="none" w:sz="0" w:space="0" w:color="auto"/>
            <w:right w:val="none" w:sz="0" w:space="0" w:color="auto"/>
          </w:divBdr>
        </w:div>
        <w:div w:id="1320310248">
          <w:marLeft w:val="640"/>
          <w:marRight w:val="0"/>
          <w:marTop w:val="0"/>
          <w:marBottom w:val="0"/>
          <w:divBdr>
            <w:top w:val="none" w:sz="0" w:space="0" w:color="auto"/>
            <w:left w:val="none" w:sz="0" w:space="0" w:color="auto"/>
            <w:bottom w:val="none" w:sz="0" w:space="0" w:color="auto"/>
            <w:right w:val="none" w:sz="0" w:space="0" w:color="auto"/>
          </w:divBdr>
        </w:div>
        <w:div w:id="633413595">
          <w:marLeft w:val="640"/>
          <w:marRight w:val="0"/>
          <w:marTop w:val="0"/>
          <w:marBottom w:val="0"/>
          <w:divBdr>
            <w:top w:val="none" w:sz="0" w:space="0" w:color="auto"/>
            <w:left w:val="none" w:sz="0" w:space="0" w:color="auto"/>
            <w:bottom w:val="none" w:sz="0" w:space="0" w:color="auto"/>
            <w:right w:val="none" w:sz="0" w:space="0" w:color="auto"/>
          </w:divBdr>
        </w:div>
        <w:div w:id="18624044">
          <w:marLeft w:val="640"/>
          <w:marRight w:val="0"/>
          <w:marTop w:val="0"/>
          <w:marBottom w:val="0"/>
          <w:divBdr>
            <w:top w:val="none" w:sz="0" w:space="0" w:color="auto"/>
            <w:left w:val="none" w:sz="0" w:space="0" w:color="auto"/>
            <w:bottom w:val="none" w:sz="0" w:space="0" w:color="auto"/>
            <w:right w:val="none" w:sz="0" w:space="0" w:color="auto"/>
          </w:divBdr>
        </w:div>
        <w:div w:id="2047555576">
          <w:marLeft w:val="640"/>
          <w:marRight w:val="0"/>
          <w:marTop w:val="0"/>
          <w:marBottom w:val="0"/>
          <w:divBdr>
            <w:top w:val="none" w:sz="0" w:space="0" w:color="auto"/>
            <w:left w:val="none" w:sz="0" w:space="0" w:color="auto"/>
            <w:bottom w:val="none" w:sz="0" w:space="0" w:color="auto"/>
            <w:right w:val="none" w:sz="0" w:space="0" w:color="auto"/>
          </w:divBdr>
        </w:div>
        <w:div w:id="992030165">
          <w:marLeft w:val="640"/>
          <w:marRight w:val="0"/>
          <w:marTop w:val="0"/>
          <w:marBottom w:val="0"/>
          <w:divBdr>
            <w:top w:val="none" w:sz="0" w:space="0" w:color="auto"/>
            <w:left w:val="none" w:sz="0" w:space="0" w:color="auto"/>
            <w:bottom w:val="none" w:sz="0" w:space="0" w:color="auto"/>
            <w:right w:val="none" w:sz="0" w:space="0" w:color="auto"/>
          </w:divBdr>
        </w:div>
        <w:div w:id="339892053">
          <w:marLeft w:val="640"/>
          <w:marRight w:val="0"/>
          <w:marTop w:val="0"/>
          <w:marBottom w:val="0"/>
          <w:divBdr>
            <w:top w:val="none" w:sz="0" w:space="0" w:color="auto"/>
            <w:left w:val="none" w:sz="0" w:space="0" w:color="auto"/>
            <w:bottom w:val="none" w:sz="0" w:space="0" w:color="auto"/>
            <w:right w:val="none" w:sz="0" w:space="0" w:color="auto"/>
          </w:divBdr>
        </w:div>
        <w:div w:id="1682312368">
          <w:marLeft w:val="640"/>
          <w:marRight w:val="0"/>
          <w:marTop w:val="0"/>
          <w:marBottom w:val="0"/>
          <w:divBdr>
            <w:top w:val="none" w:sz="0" w:space="0" w:color="auto"/>
            <w:left w:val="none" w:sz="0" w:space="0" w:color="auto"/>
            <w:bottom w:val="none" w:sz="0" w:space="0" w:color="auto"/>
            <w:right w:val="none" w:sz="0" w:space="0" w:color="auto"/>
          </w:divBdr>
        </w:div>
        <w:div w:id="1005740151">
          <w:marLeft w:val="640"/>
          <w:marRight w:val="0"/>
          <w:marTop w:val="0"/>
          <w:marBottom w:val="0"/>
          <w:divBdr>
            <w:top w:val="none" w:sz="0" w:space="0" w:color="auto"/>
            <w:left w:val="none" w:sz="0" w:space="0" w:color="auto"/>
            <w:bottom w:val="none" w:sz="0" w:space="0" w:color="auto"/>
            <w:right w:val="none" w:sz="0" w:space="0" w:color="auto"/>
          </w:divBdr>
        </w:div>
        <w:div w:id="37246653">
          <w:marLeft w:val="640"/>
          <w:marRight w:val="0"/>
          <w:marTop w:val="0"/>
          <w:marBottom w:val="0"/>
          <w:divBdr>
            <w:top w:val="none" w:sz="0" w:space="0" w:color="auto"/>
            <w:left w:val="none" w:sz="0" w:space="0" w:color="auto"/>
            <w:bottom w:val="none" w:sz="0" w:space="0" w:color="auto"/>
            <w:right w:val="none" w:sz="0" w:space="0" w:color="auto"/>
          </w:divBdr>
        </w:div>
        <w:div w:id="2121879136">
          <w:marLeft w:val="640"/>
          <w:marRight w:val="0"/>
          <w:marTop w:val="0"/>
          <w:marBottom w:val="0"/>
          <w:divBdr>
            <w:top w:val="none" w:sz="0" w:space="0" w:color="auto"/>
            <w:left w:val="none" w:sz="0" w:space="0" w:color="auto"/>
            <w:bottom w:val="none" w:sz="0" w:space="0" w:color="auto"/>
            <w:right w:val="none" w:sz="0" w:space="0" w:color="auto"/>
          </w:divBdr>
        </w:div>
        <w:div w:id="1266041699">
          <w:marLeft w:val="640"/>
          <w:marRight w:val="0"/>
          <w:marTop w:val="0"/>
          <w:marBottom w:val="0"/>
          <w:divBdr>
            <w:top w:val="none" w:sz="0" w:space="0" w:color="auto"/>
            <w:left w:val="none" w:sz="0" w:space="0" w:color="auto"/>
            <w:bottom w:val="none" w:sz="0" w:space="0" w:color="auto"/>
            <w:right w:val="none" w:sz="0" w:space="0" w:color="auto"/>
          </w:divBdr>
        </w:div>
        <w:div w:id="1190610165">
          <w:marLeft w:val="640"/>
          <w:marRight w:val="0"/>
          <w:marTop w:val="0"/>
          <w:marBottom w:val="0"/>
          <w:divBdr>
            <w:top w:val="none" w:sz="0" w:space="0" w:color="auto"/>
            <w:left w:val="none" w:sz="0" w:space="0" w:color="auto"/>
            <w:bottom w:val="none" w:sz="0" w:space="0" w:color="auto"/>
            <w:right w:val="none" w:sz="0" w:space="0" w:color="auto"/>
          </w:divBdr>
        </w:div>
        <w:div w:id="2105808845">
          <w:marLeft w:val="640"/>
          <w:marRight w:val="0"/>
          <w:marTop w:val="0"/>
          <w:marBottom w:val="0"/>
          <w:divBdr>
            <w:top w:val="none" w:sz="0" w:space="0" w:color="auto"/>
            <w:left w:val="none" w:sz="0" w:space="0" w:color="auto"/>
            <w:bottom w:val="none" w:sz="0" w:space="0" w:color="auto"/>
            <w:right w:val="none" w:sz="0" w:space="0" w:color="auto"/>
          </w:divBdr>
        </w:div>
        <w:div w:id="217711685">
          <w:marLeft w:val="640"/>
          <w:marRight w:val="0"/>
          <w:marTop w:val="0"/>
          <w:marBottom w:val="0"/>
          <w:divBdr>
            <w:top w:val="none" w:sz="0" w:space="0" w:color="auto"/>
            <w:left w:val="none" w:sz="0" w:space="0" w:color="auto"/>
            <w:bottom w:val="none" w:sz="0" w:space="0" w:color="auto"/>
            <w:right w:val="none" w:sz="0" w:space="0" w:color="auto"/>
          </w:divBdr>
        </w:div>
        <w:div w:id="1702510394">
          <w:marLeft w:val="640"/>
          <w:marRight w:val="0"/>
          <w:marTop w:val="0"/>
          <w:marBottom w:val="0"/>
          <w:divBdr>
            <w:top w:val="none" w:sz="0" w:space="0" w:color="auto"/>
            <w:left w:val="none" w:sz="0" w:space="0" w:color="auto"/>
            <w:bottom w:val="none" w:sz="0" w:space="0" w:color="auto"/>
            <w:right w:val="none" w:sz="0" w:space="0" w:color="auto"/>
          </w:divBdr>
        </w:div>
        <w:div w:id="304553839">
          <w:marLeft w:val="640"/>
          <w:marRight w:val="0"/>
          <w:marTop w:val="0"/>
          <w:marBottom w:val="0"/>
          <w:divBdr>
            <w:top w:val="none" w:sz="0" w:space="0" w:color="auto"/>
            <w:left w:val="none" w:sz="0" w:space="0" w:color="auto"/>
            <w:bottom w:val="none" w:sz="0" w:space="0" w:color="auto"/>
            <w:right w:val="none" w:sz="0" w:space="0" w:color="auto"/>
          </w:divBdr>
        </w:div>
        <w:div w:id="1566407978">
          <w:marLeft w:val="640"/>
          <w:marRight w:val="0"/>
          <w:marTop w:val="0"/>
          <w:marBottom w:val="0"/>
          <w:divBdr>
            <w:top w:val="none" w:sz="0" w:space="0" w:color="auto"/>
            <w:left w:val="none" w:sz="0" w:space="0" w:color="auto"/>
            <w:bottom w:val="none" w:sz="0" w:space="0" w:color="auto"/>
            <w:right w:val="none" w:sz="0" w:space="0" w:color="auto"/>
          </w:divBdr>
        </w:div>
        <w:div w:id="1068384712">
          <w:marLeft w:val="640"/>
          <w:marRight w:val="0"/>
          <w:marTop w:val="0"/>
          <w:marBottom w:val="0"/>
          <w:divBdr>
            <w:top w:val="none" w:sz="0" w:space="0" w:color="auto"/>
            <w:left w:val="none" w:sz="0" w:space="0" w:color="auto"/>
            <w:bottom w:val="none" w:sz="0" w:space="0" w:color="auto"/>
            <w:right w:val="none" w:sz="0" w:space="0" w:color="auto"/>
          </w:divBdr>
        </w:div>
        <w:div w:id="1678574001">
          <w:marLeft w:val="640"/>
          <w:marRight w:val="0"/>
          <w:marTop w:val="0"/>
          <w:marBottom w:val="0"/>
          <w:divBdr>
            <w:top w:val="none" w:sz="0" w:space="0" w:color="auto"/>
            <w:left w:val="none" w:sz="0" w:space="0" w:color="auto"/>
            <w:bottom w:val="none" w:sz="0" w:space="0" w:color="auto"/>
            <w:right w:val="none" w:sz="0" w:space="0" w:color="auto"/>
          </w:divBdr>
        </w:div>
        <w:div w:id="474225477">
          <w:marLeft w:val="640"/>
          <w:marRight w:val="0"/>
          <w:marTop w:val="0"/>
          <w:marBottom w:val="0"/>
          <w:divBdr>
            <w:top w:val="none" w:sz="0" w:space="0" w:color="auto"/>
            <w:left w:val="none" w:sz="0" w:space="0" w:color="auto"/>
            <w:bottom w:val="none" w:sz="0" w:space="0" w:color="auto"/>
            <w:right w:val="none" w:sz="0" w:space="0" w:color="auto"/>
          </w:divBdr>
        </w:div>
        <w:div w:id="522868275">
          <w:marLeft w:val="640"/>
          <w:marRight w:val="0"/>
          <w:marTop w:val="0"/>
          <w:marBottom w:val="0"/>
          <w:divBdr>
            <w:top w:val="none" w:sz="0" w:space="0" w:color="auto"/>
            <w:left w:val="none" w:sz="0" w:space="0" w:color="auto"/>
            <w:bottom w:val="none" w:sz="0" w:space="0" w:color="auto"/>
            <w:right w:val="none" w:sz="0" w:space="0" w:color="auto"/>
          </w:divBdr>
        </w:div>
        <w:div w:id="1164927841">
          <w:marLeft w:val="640"/>
          <w:marRight w:val="0"/>
          <w:marTop w:val="0"/>
          <w:marBottom w:val="0"/>
          <w:divBdr>
            <w:top w:val="none" w:sz="0" w:space="0" w:color="auto"/>
            <w:left w:val="none" w:sz="0" w:space="0" w:color="auto"/>
            <w:bottom w:val="none" w:sz="0" w:space="0" w:color="auto"/>
            <w:right w:val="none" w:sz="0" w:space="0" w:color="auto"/>
          </w:divBdr>
        </w:div>
        <w:div w:id="1107432614">
          <w:marLeft w:val="640"/>
          <w:marRight w:val="0"/>
          <w:marTop w:val="0"/>
          <w:marBottom w:val="0"/>
          <w:divBdr>
            <w:top w:val="none" w:sz="0" w:space="0" w:color="auto"/>
            <w:left w:val="none" w:sz="0" w:space="0" w:color="auto"/>
            <w:bottom w:val="none" w:sz="0" w:space="0" w:color="auto"/>
            <w:right w:val="none" w:sz="0" w:space="0" w:color="auto"/>
          </w:divBdr>
        </w:div>
        <w:div w:id="1143624247">
          <w:marLeft w:val="640"/>
          <w:marRight w:val="0"/>
          <w:marTop w:val="0"/>
          <w:marBottom w:val="0"/>
          <w:divBdr>
            <w:top w:val="none" w:sz="0" w:space="0" w:color="auto"/>
            <w:left w:val="none" w:sz="0" w:space="0" w:color="auto"/>
            <w:bottom w:val="none" w:sz="0" w:space="0" w:color="auto"/>
            <w:right w:val="none" w:sz="0" w:space="0" w:color="auto"/>
          </w:divBdr>
        </w:div>
        <w:div w:id="1959410525">
          <w:marLeft w:val="640"/>
          <w:marRight w:val="0"/>
          <w:marTop w:val="0"/>
          <w:marBottom w:val="0"/>
          <w:divBdr>
            <w:top w:val="none" w:sz="0" w:space="0" w:color="auto"/>
            <w:left w:val="none" w:sz="0" w:space="0" w:color="auto"/>
            <w:bottom w:val="none" w:sz="0" w:space="0" w:color="auto"/>
            <w:right w:val="none" w:sz="0" w:space="0" w:color="auto"/>
          </w:divBdr>
        </w:div>
        <w:div w:id="1496847111">
          <w:marLeft w:val="640"/>
          <w:marRight w:val="0"/>
          <w:marTop w:val="0"/>
          <w:marBottom w:val="0"/>
          <w:divBdr>
            <w:top w:val="none" w:sz="0" w:space="0" w:color="auto"/>
            <w:left w:val="none" w:sz="0" w:space="0" w:color="auto"/>
            <w:bottom w:val="none" w:sz="0" w:space="0" w:color="auto"/>
            <w:right w:val="none" w:sz="0" w:space="0" w:color="auto"/>
          </w:divBdr>
        </w:div>
        <w:div w:id="1295401923">
          <w:marLeft w:val="640"/>
          <w:marRight w:val="0"/>
          <w:marTop w:val="0"/>
          <w:marBottom w:val="0"/>
          <w:divBdr>
            <w:top w:val="none" w:sz="0" w:space="0" w:color="auto"/>
            <w:left w:val="none" w:sz="0" w:space="0" w:color="auto"/>
            <w:bottom w:val="none" w:sz="0" w:space="0" w:color="auto"/>
            <w:right w:val="none" w:sz="0" w:space="0" w:color="auto"/>
          </w:divBdr>
        </w:div>
        <w:div w:id="477574116">
          <w:marLeft w:val="640"/>
          <w:marRight w:val="0"/>
          <w:marTop w:val="0"/>
          <w:marBottom w:val="0"/>
          <w:divBdr>
            <w:top w:val="none" w:sz="0" w:space="0" w:color="auto"/>
            <w:left w:val="none" w:sz="0" w:space="0" w:color="auto"/>
            <w:bottom w:val="none" w:sz="0" w:space="0" w:color="auto"/>
            <w:right w:val="none" w:sz="0" w:space="0" w:color="auto"/>
          </w:divBdr>
        </w:div>
        <w:div w:id="1000348234">
          <w:marLeft w:val="640"/>
          <w:marRight w:val="0"/>
          <w:marTop w:val="0"/>
          <w:marBottom w:val="0"/>
          <w:divBdr>
            <w:top w:val="none" w:sz="0" w:space="0" w:color="auto"/>
            <w:left w:val="none" w:sz="0" w:space="0" w:color="auto"/>
            <w:bottom w:val="none" w:sz="0" w:space="0" w:color="auto"/>
            <w:right w:val="none" w:sz="0" w:space="0" w:color="auto"/>
          </w:divBdr>
        </w:div>
        <w:div w:id="675958316">
          <w:marLeft w:val="640"/>
          <w:marRight w:val="0"/>
          <w:marTop w:val="0"/>
          <w:marBottom w:val="0"/>
          <w:divBdr>
            <w:top w:val="none" w:sz="0" w:space="0" w:color="auto"/>
            <w:left w:val="none" w:sz="0" w:space="0" w:color="auto"/>
            <w:bottom w:val="none" w:sz="0" w:space="0" w:color="auto"/>
            <w:right w:val="none" w:sz="0" w:space="0" w:color="auto"/>
          </w:divBdr>
        </w:div>
        <w:div w:id="2056616587">
          <w:marLeft w:val="640"/>
          <w:marRight w:val="0"/>
          <w:marTop w:val="0"/>
          <w:marBottom w:val="0"/>
          <w:divBdr>
            <w:top w:val="none" w:sz="0" w:space="0" w:color="auto"/>
            <w:left w:val="none" w:sz="0" w:space="0" w:color="auto"/>
            <w:bottom w:val="none" w:sz="0" w:space="0" w:color="auto"/>
            <w:right w:val="none" w:sz="0" w:space="0" w:color="auto"/>
          </w:divBdr>
        </w:div>
        <w:div w:id="74478062">
          <w:marLeft w:val="640"/>
          <w:marRight w:val="0"/>
          <w:marTop w:val="0"/>
          <w:marBottom w:val="0"/>
          <w:divBdr>
            <w:top w:val="none" w:sz="0" w:space="0" w:color="auto"/>
            <w:left w:val="none" w:sz="0" w:space="0" w:color="auto"/>
            <w:bottom w:val="none" w:sz="0" w:space="0" w:color="auto"/>
            <w:right w:val="none" w:sz="0" w:space="0" w:color="auto"/>
          </w:divBdr>
        </w:div>
        <w:div w:id="67651012">
          <w:marLeft w:val="640"/>
          <w:marRight w:val="0"/>
          <w:marTop w:val="0"/>
          <w:marBottom w:val="0"/>
          <w:divBdr>
            <w:top w:val="none" w:sz="0" w:space="0" w:color="auto"/>
            <w:left w:val="none" w:sz="0" w:space="0" w:color="auto"/>
            <w:bottom w:val="none" w:sz="0" w:space="0" w:color="auto"/>
            <w:right w:val="none" w:sz="0" w:space="0" w:color="auto"/>
          </w:divBdr>
        </w:div>
        <w:div w:id="710499473">
          <w:marLeft w:val="640"/>
          <w:marRight w:val="0"/>
          <w:marTop w:val="0"/>
          <w:marBottom w:val="0"/>
          <w:divBdr>
            <w:top w:val="none" w:sz="0" w:space="0" w:color="auto"/>
            <w:left w:val="none" w:sz="0" w:space="0" w:color="auto"/>
            <w:bottom w:val="none" w:sz="0" w:space="0" w:color="auto"/>
            <w:right w:val="none" w:sz="0" w:space="0" w:color="auto"/>
          </w:divBdr>
        </w:div>
        <w:div w:id="1264418172">
          <w:marLeft w:val="640"/>
          <w:marRight w:val="0"/>
          <w:marTop w:val="0"/>
          <w:marBottom w:val="0"/>
          <w:divBdr>
            <w:top w:val="none" w:sz="0" w:space="0" w:color="auto"/>
            <w:left w:val="none" w:sz="0" w:space="0" w:color="auto"/>
            <w:bottom w:val="none" w:sz="0" w:space="0" w:color="auto"/>
            <w:right w:val="none" w:sz="0" w:space="0" w:color="auto"/>
          </w:divBdr>
        </w:div>
        <w:div w:id="223374527">
          <w:marLeft w:val="640"/>
          <w:marRight w:val="0"/>
          <w:marTop w:val="0"/>
          <w:marBottom w:val="0"/>
          <w:divBdr>
            <w:top w:val="none" w:sz="0" w:space="0" w:color="auto"/>
            <w:left w:val="none" w:sz="0" w:space="0" w:color="auto"/>
            <w:bottom w:val="none" w:sz="0" w:space="0" w:color="auto"/>
            <w:right w:val="none" w:sz="0" w:space="0" w:color="auto"/>
          </w:divBdr>
        </w:div>
        <w:div w:id="1887179603">
          <w:marLeft w:val="640"/>
          <w:marRight w:val="0"/>
          <w:marTop w:val="0"/>
          <w:marBottom w:val="0"/>
          <w:divBdr>
            <w:top w:val="none" w:sz="0" w:space="0" w:color="auto"/>
            <w:left w:val="none" w:sz="0" w:space="0" w:color="auto"/>
            <w:bottom w:val="none" w:sz="0" w:space="0" w:color="auto"/>
            <w:right w:val="none" w:sz="0" w:space="0" w:color="auto"/>
          </w:divBdr>
        </w:div>
        <w:div w:id="621154929">
          <w:marLeft w:val="640"/>
          <w:marRight w:val="0"/>
          <w:marTop w:val="0"/>
          <w:marBottom w:val="0"/>
          <w:divBdr>
            <w:top w:val="none" w:sz="0" w:space="0" w:color="auto"/>
            <w:left w:val="none" w:sz="0" w:space="0" w:color="auto"/>
            <w:bottom w:val="none" w:sz="0" w:space="0" w:color="auto"/>
            <w:right w:val="none" w:sz="0" w:space="0" w:color="auto"/>
          </w:divBdr>
        </w:div>
        <w:div w:id="2117095179">
          <w:marLeft w:val="640"/>
          <w:marRight w:val="0"/>
          <w:marTop w:val="0"/>
          <w:marBottom w:val="0"/>
          <w:divBdr>
            <w:top w:val="none" w:sz="0" w:space="0" w:color="auto"/>
            <w:left w:val="none" w:sz="0" w:space="0" w:color="auto"/>
            <w:bottom w:val="none" w:sz="0" w:space="0" w:color="auto"/>
            <w:right w:val="none" w:sz="0" w:space="0" w:color="auto"/>
          </w:divBdr>
        </w:div>
        <w:div w:id="2116436243">
          <w:marLeft w:val="640"/>
          <w:marRight w:val="0"/>
          <w:marTop w:val="0"/>
          <w:marBottom w:val="0"/>
          <w:divBdr>
            <w:top w:val="none" w:sz="0" w:space="0" w:color="auto"/>
            <w:left w:val="none" w:sz="0" w:space="0" w:color="auto"/>
            <w:bottom w:val="none" w:sz="0" w:space="0" w:color="auto"/>
            <w:right w:val="none" w:sz="0" w:space="0" w:color="auto"/>
          </w:divBdr>
        </w:div>
        <w:div w:id="983698860">
          <w:marLeft w:val="640"/>
          <w:marRight w:val="0"/>
          <w:marTop w:val="0"/>
          <w:marBottom w:val="0"/>
          <w:divBdr>
            <w:top w:val="none" w:sz="0" w:space="0" w:color="auto"/>
            <w:left w:val="none" w:sz="0" w:space="0" w:color="auto"/>
            <w:bottom w:val="none" w:sz="0" w:space="0" w:color="auto"/>
            <w:right w:val="none" w:sz="0" w:space="0" w:color="auto"/>
          </w:divBdr>
        </w:div>
        <w:div w:id="1651405299">
          <w:marLeft w:val="640"/>
          <w:marRight w:val="0"/>
          <w:marTop w:val="0"/>
          <w:marBottom w:val="0"/>
          <w:divBdr>
            <w:top w:val="none" w:sz="0" w:space="0" w:color="auto"/>
            <w:left w:val="none" w:sz="0" w:space="0" w:color="auto"/>
            <w:bottom w:val="none" w:sz="0" w:space="0" w:color="auto"/>
            <w:right w:val="none" w:sz="0" w:space="0" w:color="auto"/>
          </w:divBdr>
        </w:div>
        <w:div w:id="2026207366">
          <w:marLeft w:val="640"/>
          <w:marRight w:val="0"/>
          <w:marTop w:val="0"/>
          <w:marBottom w:val="0"/>
          <w:divBdr>
            <w:top w:val="none" w:sz="0" w:space="0" w:color="auto"/>
            <w:left w:val="none" w:sz="0" w:space="0" w:color="auto"/>
            <w:bottom w:val="none" w:sz="0" w:space="0" w:color="auto"/>
            <w:right w:val="none" w:sz="0" w:space="0" w:color="auto"/>
          </w:divBdr>
        </w:div>
        <w:div w:id="1944217677">
          <w:marLeft w:val="640"/>
          <w:marRight w:val="0"/>
          <w:marTop w:val="0"/>
          <w:marBottom w:val="0"/>
          <w:divBdr>
            <w:top w:val="none" w:sz="0" w:space="0" w:color="auto"/>
            <w:left w:val="none" w:sz="0" w:space="0" w:color="auto"/>
            <w:bottom w:val="none" w:sz="0" w:space="0" w:color="auto"/>
            <w:right w:val="none" w:sz="0" w:space="0" w:color="auto"/>
          </w:divBdr>
        </w:div>
        <w:div w:id="1247884276">
          <w:marLeft w:val="640"/>
          <w:marRight w:val="0"/>
          <w:marTop w:val="0"/>
          <w:marBottom w:val="0"/>
          <w:divBdr>
            <w:top w:val="none" w:sz="0" w:space="0" w:color="auto"/>
            <w:left w:val="none" w:sz="0" w:space="0" w:color="auto"/>
            <w:bottom w:val="none" w:sz="0" w:space="0" w:color="auto"/>
            <w:right w:val="none" w:sz="0" w:space="0" w:color="auto"/>
          </w:divBdr>
        </w:div>
        <w:div w:id="159854197">
          <w:marLeft w:val="640"/>
          <w:marRight w:val="0"/>
          <w:marTop w:val="0"/>
          <w:marBottom w:val="0"/>
          <w:divBdr>
            <w:top w:val="none" w:sz="0" w:space="0" w:color="auto"/>
            <w:left w:val="none" w:sz="0" w:space="0" w:color="auto"/>
            <w:bottom w:val="none" w:sz="0" w:space="0" w:color="auto"/>
            <w:right w:val="none" w:sz="0" w:space="0" w:color="auto"/>
          </w:divBdr>
        </w:div>
        <w:div w:id="851337569">
          <w:marLeft w:val="640"/>
          <w:marRight w:val="0"/>
          <w:marTop w:val="0"/>
          <w:marBottom w:val="0"/>
          <w:divBdr>
            <w:top w:val="none" w:sz="0" w:space="0" w:color="auto"/>
            <w:left w:val="none" w:sz="0" w:space="0" w:color="auto"/>
            <w:bottom w:val="none" w:sz="0" w:space="0" w:color="auto"/>
            <w:right w:val="none" w:sz="0" w:space="0" w:color="auto"/>
          </w:divBdr>
        </w:div>
        <w:div w:id="533660285">
          <w:marLeft w:val="640"/>
          <w:marRight w:val="0"/>
          <w:marTop w:val="0"/>
          <w:marBottom w:val="0"/>
          <w:divBdr>
            <w:top w:val="none" w:sz="0" w:space="0" w:color="auto"/>
            <w:left w:val="none" w:sz="0" w:space="0" w:color="auto"/>
            <w:bottom w:val="none" w:sz="0" w:space="0" w:color="auto"/>
            <w:right w:val="none" w:sz="0" w:space="0" w:color="auto"/>
          </w:divBdr>
        </w:div>
        <w:div w:id="1285161394">
          <w:marLeft w:val="640"/>
          <w:marRight w:val="0"/>
          <w:marTop w:val="0"/>
          <w:marBottom w:val="0"/>
          <w:divBdr>
            <w:top w:val="none" w:sz="0" w:space="0" w:color="auto"/>
            <w:left w:val="none" w:sz="0" w:space="0" w:color="auto"/>
            <w:bottom w:val="none" w:sz="0" w:space="0" w:color="auto"/>
            <w:right w:val="none" w:sz="0" w:space="0" w:color="auto"/>
          </w:divBdr>
        </w:div>
        <w:div w:id="1673755299">
          <w:marLeft w:val="640"/>
          <w:marRight w:val="0"/>
          <w:marTop w:val="0"/>
          <w:marBottom w:val="0"/>
          <w:divBdr>
            <w:top w:val="none" w:sz="0" w:space="0" w:color="auto"/>
            <w:left w:val="none" w:sz="0" w:space="0" w:color="auto"/>
            <w:bottom w:val="none" w:sz="0" w:space="0" w:color="auto"/>
            <w:right w:val="none" w:sz="0" w:space="0" w:color="auto"/>
          </w:divBdr>
        </w:div>
        <w:div w:id="2064719850">
          <w:marLeft w:val="640"/>
          <w:marRight w:val="0"/>
          <w:marTop w:val="0"/>
          <w:marBottom w:val="0"/>
          <w:divBdr>
            <w:top w:val="none" w:sz="0" w:space="0" w:color="auto"/>
            <w:left w:val="none" w:sz="0" w:space="0" w:color="auto"/>
            <w:bottom w:val="none" w:sz="0" w:space="0" w:color="auto"/>
            <w:right w:val="none" w:sz="0" w:space="0" w:color="auto"/>
          </w:divBdr>
        </w:div>
        <w:div w:id="451440235">
          <w:marLeft w:val="640"/>
          <w:marRight w:val="0"/>
          <w:marTop w:val="0"/>
          <w:marBottom w:val="0"/>
          <w:divBdr>
            <w:top w:val="none" w:sz="0" w:space="0" w:color="auto"/>
            <w:left w:val="none" w:sz="0" w:space="0" w:color="auto"/>
            <w:bottom w:val="none" w:sz="0" w:space="0" w:color="auto"/>
            <w:right w:val="none" w:sz="0" w:space="0" w:color="auto"/>
          </w:divBdr>
        </w:div>
        <w:div w:id="1108503118">
          <w:marLeft w:val="640"/>
          <w:marRight w:val="0"/>
          <w:marTop w:val="0"/>
          <w:marBottom w:val="0"/>
          <w:divBdr>
            <w:top w:val="none" w:sz="0" w:space="0" w:color="auto"/>
            <w:left w:val="none" w:sz="0" w:space="0" w:color="auto"/>
            <w:bottom w:val="none" w:sz="0" w:space="0" w:color="auto"/>
            <w:right w:val="none" w:sz="0" w:space="0" w:color="auto"/>
          </w:divBdr>
        </w:div>
        <w:div w:id="2066562966">
          <w:marLeft w:val="640"/>
          <w:marRight w:val="0"/>
          <w:marTop w:val="0"/>
          <w:marBottom w:val="0"/>
          <w:divBdr>
            <w:top w:val="none" w:sz="0" w:space="0" w:color="auto"/>
            <w:left w:val="none" w:sz="0" w:space="0" w:color="auto"/>
            <w:bottom w:val="none" w:sz="0" w:space="0" w:color="auto"/>
            <w:right w:val="none" w:sz="0" w:space="0" w:color="auto"/>
          </w:divBdr>
        </w:div>
        <w:div w:id="920987290">
          <w:marLeft w:val="640"/>
          <w:marRight w:val="0"/>
          <w:marTop w:val="0"/>
          <w:marBottom w:val="0"/>
          <w:divBdr>
            <w:top w:val="none" w:sz="0" w:space="0" w:color="auto"/>
            <w:left w:val="none" w:sz="0" w:space="0" w:color="auto"/>
            <w:bottom w:val="none" w:sz="0" w:space="0" w:color="auto"/>
            <w:right w:val="none" w:sz="0" w:space="0" w:color="auto"/>
          </w:divBdr>
        </w:div>
        <w:div w:id="1727413767">
          <w:marLeft w:val="640"/>
          <w:marRight w:val="0"/>
          <w:marTop w:val="0"/>
          <w:marBottom w:val="0"/>
          <w:divBdr>
            <w:top w:val="none" w:sz="0" w:space="0" w:color="auto"/>
            <w:left w:val="none" w:sz="0" w:space="0" w:color="auto"/>
            <w:bottom w:val="none" w:sz="0" w:space="0" w:color="auto"/>
            <w:right w:val="none" w:sz="0" w:space="0" w:color="auto"/>
          </w:divBdr>
        </w:div>
        <w:div w:id="1163357579">
          <w:marLeft w:val="640"/>
          <w:marRight w:val="0"/>
          <w:marTop w:val="0"/>
          <w:marBottom w:val="0"/>
          <w:divBdr>
            <w:top w:val="none" w:sz="0" w:space="0" w:color="auto"/>
            <w:left w:val="none" w:sz="0" w:space="0" w:color="auto"/>
            <w:bottom w:val="none" w:sz="0" w:space="0" w:color="auto"/>
            <w:right w:val="none" w:sz="0" w:space="0" w:color="auto"/>
          </w:divBdr>
        </w:div>
        <w:div w:id="84421344">
          <w:marLeft w:val="640"/>
          <w:marRight w:val="0"/>
          <w:marTop w:val="0"/>
          <w:marBottom w:val="0"/>
          <w:divBdr>
            <w:top w:val="none" w:sz="0" w:space="0" w:color="auto"/>
            <w:left w:val="none" w:sz="0" w:space="0" w:color="auto"/>
            <w:bottom w:val="none" w:sz="0" w:space="0" w:color="auto"/>
            <w:right w:val="none" w:sz="0" w:space="0" w:color="auto"/>
          </w:divBdr>
        </w:div>
        <w:div w:id="739250355">
          <w:marLeft w:val="640"/>
          <w:marRight w:val="0"/>
          <w:marTop w:val="0"/>
          <w:marBottom w:val="0"/>
          <w:divBdr>
            <w:top w:val="none" w:sz="0" w:space="0" w:color="auto"/>
            <w:left w:val="none" w:sz="0" w:space="0" w:color="auto"/>
            <w:bottom w:val="none" w:sz="0" w:space="0" w:color="auto"/>
            <w:right w:val="none" w:sz="0" w:space="0" w:color="auto"/>
          </w:divBdr>
        </w:div>
        <w:div w:id="1077091343">
          <w:marLeft w:val="640"/>
          <w:marRight w:val="0"/>
          <w:marTop w:val="0"/>
          <w:marBottom w:val="0"/>
          <w:divBdr>
            <w:top w:val="none" w:sz="0" w:space="0" w:color="auto"/>
            <w:left w:val="none" w:sz="0" w:space="0" w:color="auto"/>
            <w:bottom w:val="none" w:sz="0" w:space="0" w:color="auto"/>
            <w:right w:val="none" w:sz="0" w:space="0" w:color="auto"/>
          </w:divBdr>
        </w:div>
        <w:div w:id="1522281309">
          <w:marLeft w:val="640"/>
          <w:marRight w:val="0"/>
          <w:marTop w:val="0"/>
          <w:marBottom w:val="0"/>
          <w:divBdr>
            <w:top w:val="none" w:sz="0" w:space="0" w:color="auto"/>
            <w:left w:val="none" w:sz="0" w:space="0" w:color="auto"/>
            <w:bottom w:val="none" w:sz="0" w:space="0" w:color="auto"/>
            <w:right w:val="none" w:sz="0" w:space="0" w:color="auto"/>
          </w:divBdr>
        </w:div>
        <w:div w:id="1001808966">
          <w:marLeft w:val="640"/>
          <w:marRight w:val="0"/>
          <w:marTop w:val="0"/>
          <w:marBottom w:val="0"/>
          <w:divBdr>
            <w:top w:val="none" w:sz="0" w:space="0" w:color="auto"/>
            <w:left w:val="none" w:sz="0" w:space="0" w:color="auto"/>
            <w:bottom w:val="none" w:sz="0" w:space="0" w:color="auto"/>
            <w:right w:val="none" w:sz="0" w:space="0" w:color="auto"/>
          </w:divBdr>
        </w:div>
        <w:div w:id="767233743">
          <w:marLeft w:val="640"/>
          <w:marRight w:val="0"/>
          <w:marTop w:val="0"/>
          <w:marBottom w:val="0"/>
          <w:divBdr>
            <w:top w:val="none" w:sz="0" w:space="0" w:color="auto"/>
            <w:left w:val="none" w:sz="0" w:space="0" w:color="auto"/>
            <w:bottom w:val="none" w:sz="0" w:space="0" w:color="auto"/>
            <w:right w:val="none" w:sz="0" w:space="0" w:color="auto"/>
          </w:divBdr>
        </w:div>
        <w:div w:id="819736882">
          <w:marLeft w:val="640"/>
          <w:marRight w:val="0"/>
          <w:marTop w:val="0"/>
          <w:marBottom w:val="0"/>
          <w:divBdr>
            <w:top w:val="none" w:sz="0" w:space="0" w:color="auto"/>
            <w:left w:val="none" w:sz="0" w:space="0" w:color="auto"/>
            <w:bottom w:val="none" w:sz="0" w:space="0" w:color="auto"/>
            <w:right w:val="none" w:sz="0" w:space="0" w:color="auto"/>
          </w:divBdr>
        </w:div>
        <w:div w:id="483350434">
          <w:marLeft w:val="640"/>
          <w:marRight w:val="0"/>
          <w:marTop w:val="0"/>
          <w:marBottom w:val="0"/>
          <w:divBdr>
            <w:top w:val="none" w:sz="0" w:space="0" w:color="auto"/>
            <w:left w:val="none" w:sz="0" w:space="0" w:color="auto"/>
            <w:bottom w:val="none" w:sz="0" w:space="0" w:color="auto"/>
            <w:right w:val="none" w:sz="0" w:space="0" w:color="auto"/>
          </w:divBdr>
        </w:div>
        <w:div w:id="1554972717">
          <w:marLeft w:val="640"/>
          <w:marRight w:val="0"/>
          <w:marTop w:val="0"/>
          <w:marBottom w:val="0"/>
          <w:divBdr>
            <w:top w:val="none" w:sz="0" w:space="0" w:color="auto"/>
            <w:left w:val="none" w:sz="0" w:space="0" w:color="auto"/>
            <w:bottom w:val="none" w:sz="0" w:space="0" w:color="auto"/>
            <w:right w:val="none" w:sz="0" w:space="0" w:color="auto"/>
          </w:divBdr>
        </w:div>
        <w:div w:id="359867104">
          <w:marLeft w:val="640"/>
          <w:marRight w:val="0"/>
          <w:marTop w:val="0"/>
          <w:marBottom w:val="0"/>
          <w:divBdr>
            <w:top w:val="none" w:sz="0" w:space="0" w:color="auto"/>
            <w:left w:val="none" w:sz="0" w:space="0" w:color="auto"/>
            <w:bottom w:val="none" w:sz="0" w:space="0" w:color="auto"/>
            <w:right w:val="none" w:sz="0" w:space="0" w:color="auto"/>
          </w:divBdr>
        </w:div>
        <w:div w:id="1523476380">
          <w:marLeft w:val="640"/>
          <w:marRight w:val="0"/>
          <w:marTop w:val="0"/>
          <w:marBottom w:val="0"/>
          <w:divBdr>
            <w:top w:val="none" w:sz="0" w:space="0" w:color="auto"/>
            <w:left w:val="none" w:sz="0" w:space="0" w:color="auto"/>
            <w:bottom w:val="none" w:sz="0" w:space="0" w:color="auto"/>
            <w:right w:val="none" w:sz="0" w:space="0" w:color="auto"/>
          </w:divBdr>
        </w:div>
        <w:div w:id="1200121815">
          <w:marLeft w:val="640"/>
          <w:marRight w:val="0"/>
          <w:marTop w:val="0"/>
          <w:marBottom w:val="0"/>
          <w:divBdr>
            <w:top w:val="none" w:sz="0" w:space="0" w:color="auto"/>
            <w:left w:val="none" w:sz="0" w:space="0" w:color="auto"/>
            <w:bottom w:val="none" w:sz="0" w:space="0" w:color="auto"/>
            <w:right w:val="none" w:sz="0" w:space="0" w:color="auto"/>
          </w:divBdr>
        </w:div>
        <w:div w:id="1912815585">
          <w:marLeft w:val="640"/>
          <w:marRight w:val="0"/>
          <w:marTop w:val="0"/>
          <w:marBottom w:val="0"/>
          <w:divBdr>
            <w:top w:val="none" w:sz="0" w:space="0" w:color="auto"/>
            <w:left w:val="none" w:sz="0" w:space="0" w:color="auto"/>
            <w:bottom w:val="none" w:sz="0" w:space="0" w:color="auto"/>
            <w:right w:val="none" w:sz="0" w:space="0" w:color="auto"/>
          </w:divBdr>
        </w:div>
        <w:div w:id="1381250329">
          <w:marLeft w:val="640"/>
          <w:marRight w:val="0"/>
          <w:marTop w:val="0"/>
          <w:marBottom w:val="0"/>
          <w:divBdr>
            <w:top w:val="none" w:sz="0" w:space="0" w:color="auto"/>
            <w:left w:val="none" w:sz="0" w:space="0" w:color="auto"/>
            <w:bottom w:val="none" w:sz="0" w:space="0" w:color="auto"/>
            <w:right w:val="none" w:sz="0" w:space="0" w:color="auto"/>
          </w:divBdr>
        </w:div>
        <w:div w:id="851796438">
          <w:marLeft w:val="640"/>
          <w:marRight w:val="0"/>
          <w:marTop w:val="0"/>
          <w:marBottom w:val="0"/>
          <w:divBdr>
            <w:top w:val="none" w:sz="0" w:space="0" w:color="auto"/>
            <w:left w:val="none" w:sz="0" w:space="0" w:color="auto"/>
            <w:bottom w:val="none" w:sz="0" w:space="0" w:color="auto"/>
            <w:right w:val="none" w:sz="0" w:space="0" w:color="auto"/>
          </w:divBdr>
        </w:div>
        <w:div w:id="939727052">
          <w:marLeft w:val="640"/>
          <w:marRight w:val="0"/>
          <w:marTop w:val="0"/>
          <w:marBottom w:val="0"/>
          <w:divBdr>
            <w:top w:val="none" w:sz="0" w:space="0" w:color="auto"/>
            <w:left w:val="none" w:sz="0" w:space="0" w:color="auto"/>
            <w:bottom w:val="none" w:sz="0" w:space="0" w:color="auto"/>
            <w:right w:val="none" w:sz="0" w:space="0" w:color="auto"/>
          </w:divBdr>
        </w:div>
        <w:div w:id="1752044901">
          <w:marLeft w:val="640"/>
          <w:marRight w:val="0"/>
          <w:marTop w:val="0"/>
          <w:marBottom w:val="0"/>
          <w:divBdr>
            <w:top w:val="none" w:sz="0" w:space="0" w:color="auto"/>
            <w:left w:val="none" w:sz="0" w:space="0" w:color="auto"/>
            <w:bottom w:val="none" w:sz="0" w:space="0" w:color="auto"/>
            <w:right w:val="none" w:sz="0" w:space="0" w:color="auto"/>
          </w:divBdr>
        </w:div>
        <w:div w:id="1035928537">
          <w:marLeft w:val="640"/>
          <w:marRight w:val="0"/>
          <w:marTop w:val="0"/>
          <w:marBottom w:val="0"/>
          <w:divBdr>
            <w:top w:val="none" w:sz="0" w:space="0" w:color="auto"/>
            <w:left w:val="none" w:sz="0" w:space="0" w:color="auto"/>
            <w:bottom w:val="none" w:sz="0" w:space="0" w:color="auto"/>
            <w:right w:val="none" w:sz="0" w:space="0" w:color="auto"/>
          </w:divBdr>
        </w:div>
        <w:div w:id="1280333479">
          <w:marLeft w:val="640"/>
          <w:marRight w:val="0"/>
          <w:marTop w:val="0"/>
          <w:marBottom w:val="0"/>
          <w:divBdr>
            <w:top w:val="none" w:sz="0" w:space="0" w:color="auto"/>
            <w:left w:val="none" w:sz="0" w:space="0" w:color="auto"/>
            <w:bottom w:val="none" w:sz="0" w:space="0" w:color="auto"/>
            <w:right w:val="none" w:sz="0" w:space="0" w:color="auto"/>
          </w:divBdr>
        </w:div>
        <w:div w:id="737900879">
          <w:marLeft w:val="640"/>
          <w:marRight w:val="0"/>
          <w:marTop w:val="0"/>
          <w:marBottom w:val="0"/>
          <w:divBdr>
            <w:top w:val="none" w:sz="0" w:space="0" w:color="auto"/>
            <w:left w:val="none" w:sz="0" w:space="0" w:color="auto"/>
            <w:bottom w:val="none" w:sz="0" w:space="0" w:color="auto"/>
            <w:right w:val="none" w:sz="0" w:space="0" w:color="auto"/>
          </w:divBdr>
        </w:div>
      </w:divsChild>
    </w:div>
    <w:div w:id="1107768686">
      <w:bodyDiv w:val="1"/>
      <w:marLeft w:val="0"/>
      <w:marRight w:val="0"/>
      <w:marTop w:val="0"/>
      <w:marBottom w:val="0"/>
      <w:divBdr>
        <w:top w:val="none" w:sz="0" w:space="0" w:color="auto"/>
        <w:left w:val="none" w:sz="0" w:space="0" w:color="auto"/>
        <w:bottom w:val="none" w:sz="0" w:space="0" w:color="auto"/>
        <w:right w:val="none" w:sz="0" w:space="0" w:color="auto"/>
      </w:divBdr>
      <w:divsChild>
        <w:div w:id="810710194">
          <w:marLeft w:val="640"/>
          <w:marRight w:val="0"/>
          <w:marTop w:val="0"/>
          <w:marBottom w:val="0"/>
          <w:divBdr>
            <w:top w:val="none" w:sz="0" w:space="0" w:color="auto"/>
            <w:left w:val="none" w:sz="0" w:space="0" w:color="auto"/>
            <w:bottom w:val="none" w:sz="0" w:space="0" w:color="auto"/>
            <w:right w:val="none" w:sz="0" w:space="0" w:color="auto"/>
          </w:divBdr>
        </w:div>
        <w:div w:id="80178621">
          <w:marLeft w:val="640"/>
          <w:marRight w:val="0"/>
          <w:marTop w:val="0"/>
          <w:marBottom w:val="0"/>
          <w:divBdr>
            <w:top w:val="none" w:sz="0" w:space="0" w:color="auto"/>
            <w:left w:val="none" w:sz="0" w:space="0" w:color="auto"/>
            <w:bottom w:val="none" w:sz="0" w:space="0" w:color="auto"/>
            <w:right w:val="none" w:sz="0" w:space="0" w:color="auto"/>
          </w:divBdr>
        </w:div>
        <w:div w:id="2146971939">
          <w:marLeft w:val="640"/>
          <w:marRight w:val="0"/>
          <w:marTop w:val="0"/>
          <w:marBottom w:val="0"/>
          <w:divBdr>
            <w:top w:val="none" w:sz="0" w:space="0" w:color="auto"/>
            <w:left w:val="none" w:sz="0" w:space="0" w:color="auto"/>
            <w:bottom w:val="none" w:sz="0" w:space="0" w:color="auto"/>
            <w:right w:val="none" w:sz="0" w:space="0" w:color="auto"/>
          </w:divBdr>
        </w:div>
        <w:div w:id="1509563257">
          <w:marLeft w:val="640"/>
          <w:marRight w:val="0"/>
          <w:marTop w:val="0"/>
          <w:marBottom w:val="0"/>
          <w:divBdr>
            <w:top w:val="none" w:sz="0" w:space="0" w:color="auto"/>
            <w:left w:val="none" w:sz="0" w:space="0" w:color="auto"/>
            <w:bottom w:val="none" w:sz="0" w:space="0" w:color="auto"/>
            <w:right w:val="none" w:sz="0" w:space="0" w:color="auto"/>
          </w:divBdr>
        </w:div>
        <w:div w:id="1248345067">
          <w:marLeft w:val="640"/>
          <w:marRight w:val="0"/>
          <w:marTop w:val="0"/>
          <w:marBottom w:val="0"/>
          <w:divBdr>
            <w:top w:val="none" w:sz="0" w:space="0" w:color="auto"/>
            <w:left w:val="none" w:sz="0" w:space="0" w:color="auto"/>
            <w:bottom w:val="none" w:sz="0" w:space="0" w:color="auto"/>
            <w:right w:val="none" w:sz="0" w:space="0" w:color="auto"/>
          </w:divBdr>
        </w:div>
        <w:div w:id="1976988990">
          <w:marLeft w:val="640"/>
          <w:marRight w:val="0"/>
          <w:marTop w:val="0"/>
          <w:marBottom w:val="0"/>
          <w:divBdr>
            <w:top w:val="none" w:sz="0" w:space="0" w:color="auto"/>
            <w:left w:val="none" w:sz="0" w:space="0" w:color="auto"/>
            <w:bottom w:val="none" w:sz="0" w:space="0" w:color="auto"/>
            <w:right w:val="none" w:sz="0" w:space="0" w:color="auto"/>
          </w:divBdr>
        </w:div>
        <w:div w:id="1530222102">
          <w:marLeft w:val="640"/>
          <w:marRight w:val="0"/>
          <w:marTop w:val="0"/>
          <w:marBottom w:val="0"/>
          <w:divBdr>
            <w:top w:val="none" w:sz="0" w:space="0" w:color="auto"/>
            <w:left w:val="none" w:sz="0" w:space="0" w:color="auto"/>
            <w:bottom w:val="none" w:sz="0" w:space="0" w:color="auto"/>
            <w:right w:val="none" w:sz="0" w:space="0" w:color="auto"/>
          </w:divBdr>
        </w:div>
        <w:div w:id="1534608796">
          <w:marLeft w:val="640"/>
          <w:marRight w:val="0"/>
          <w:marTop w:val="0"/>
          <w:marBottom w:val="0"/>
          <w:divBdr>
            <w:top w:val="none" w:sz="0" w:space="0" w:color="auto"/>
            <w:left w:val="none" w:sz="0" w:space="0" w:color="auto"/>
            <w:bottom w:val="none" w:sz="0" w:space="0" w:color="auto"/>
            <w:right w:val="none" w:sz="0" w:space="0" w:color="auto"/>
          </w:divBdr>
        </w:div>
        <w:div w:id="712660971">
          <w:marLeft w:val="640"/>
          <w:marRight w:val="0"/>
          <w:marTop w:val="0"/>
          <w:marBottom w:val="0"/>
          <w:divBdr>
            <w:top w:val="none" w:sz="0" w:space="0" w:color="auto"/>
            <w:left w:val="none" w:sz="0" w:space="0" w:color="auto"/>
            <w:bottom w:val="none" w:sz="0" w:space="0" w:color="auto"/>
            <w:right w:val="none" w:sz="0" w:space="0" w:color="auto"/>
          </w:divBdr>
        </w:div>
        <w:div w:id="556353377">
          <w:marLeft w:val="640"/>
          <w:marRight w:val="0"/>
          <w:marTop w:val="0"/>
          <w:marBottom w:val="0"/>
          <w:divBdr>
            <w:top w:val="none" w:sz="0" w:space="0" w:color="auto"/>
            <w:left w:val="none" w:sz="0" w:space="0" w:color="auto"/>
            <w:bottom w:val="none" w:sz="0" w:space="0" w:color="auto"/>
            <w:right w:val="none" w:sz="0" w:space="0" w:color="auto"/>
          </w:divBdr>
        </w:div>
        <w:div w:id="1664550333">
          <w:marLeft w:val="640"/>
          <w:marRight w:val="0"/>
          <w:marTop w:val="0"/>
          <w:marBottom w:val="0"/>
          <w:divBdr>
            <w:top w:val="none" w:sz="0" w:space="0" w:color="auto"/>
            <w:left w:val="none" w:sz="0" w:space="0" w:color="auto"/>
            <w:bottom w:val="none" w:sz="0" w:space="0" w:color="auto"/>
            <w:right w:val="none" w:sz="0" w:space="0" w:color="auto"/>
          </w:divBdr>
        </w:div>
        <w:div w:id="577251704">
          <w:marLeft w:val="640"/>
          <w:marRight w:val="0"/>
          <w:marTop w:val="0"/>
          <w:marBottom w:val="0"/>
          <w:divBdr>
            <w:top w:val="none" w:sz="0" w:space="0" w:color="auto"/>
            <w:left w:val="none" w:sz="0" w:space="0" w:color="auto"/>
            <w:bottom w:val="none" w:sz="0" w:space="0" w:color="auto"/>
            <w:right w:val="none" w:sz="0" w:space="0" w:color="auto"/>
          </w:divBdr>
        </w:div>
        <w:div w:id="1533960158">
          <w:marLeft w:val="640"/>
          <w:marRight w:val="0"/>
          <w:marTop w:val="0"/>
          <w:marBottom w:val="0"/>
          <w:divBdr>
            <w:top w:val="none" w:sz="0" w:space="0" w:color="auto"/>
            <w:left w:val="none" w:sz="0" w:space="0" w:color="auto"/>
            <w:bottom w:val="none" w:sz="0" w:space="0" w:color="auto"/>
            <w:right w:val="none" w:sz="0" w:space="0" w:color="auto"/>
          </w:divBdr>
        </w:div>
        <w:div w:id="1086653941">
          <w:marLeft w:val="640"/>
          <w:marRight w:val="0"/>
          <w:marTop w:val="0"/>
          <w:marBottom w:val="0"/>
          <w:divBdr>
            <w:top w:val="none" w:sz="0" w:space="0" w:color="auto"/>
            <w:left w:val="none" w:sz="0" w:space="0" w:color="auto"/>
            <w:bottom w:val="none" w:sz="0" w:space="0" w:color="auto"/>
            <w:right w:val="none" w:sz="0" w:space="0" w:color="auto"/>
          </w:divBdr>
        </w:div>
        <w:div w:id="1935435077">
          <w:marLeft w:val="640"/>
          <w:marRight w:val="0"/>
          <w:marTop w:val="0"/>
          <w:marBottom w:val="0"/>
          <w:divBdr>
            <w:top w:val="none" w:sz="0" w:space="0" w:color="auto"/>
            <w:left w:val="none" w:sz="0" w:space="0" w:color="auto"/>
            <w:bottom w:val="none" w:sz="0" w:space="0" w:color="auto"/>
            <w:right w:val="none" w:sz="0" w:space="0" w:color="auto"/>
          </w:divBdr>
        </w:div>
        <w:div w:id="1385980249">
          <w:marLeft w:val="640"/>
          <w:marRight w:val="0"/>
          <w:marTop w:val="0"/>
          <w:marBottom w:val="0"/>
          <w:divBdr>
            <w:top w:val="none" w:sz="0" w:space="0" w:color="auto"/>
            <w:left w:val="none" w:sz="0" w:space="0" w:color="auto"/>
            <w:bottom w:val="none" w:sz="0" w:space="0" w:color="auto"/>
            <w:right w:val="none" w:sz="0" w:space="0" w:color="auto"/>
          </w:divBdr>
        </w:div>
        <w:div w:id="1247350174">
          <w:marLeft w:val="640"/>
          <w:marRight w:val="0"/>
          <w:marTop w:val="0"/>
          <w:marBottom w:val="0"/>
          <w:divBdr>
            <w:top w:val="none" w:sz="0" w:space="0" w:color="auto"/>
            <w:left w:val="none" w:sz="0" w:space="0" w:color="auto"/>
            <w:bottom w:val="none" w:sz="0" w:space="0" w:color="auto"/>
            <w:right w:val="none" w:sz="0" w:space="0" w:color="auto"/>
          </w:divBdr>
        </w:div>
        <w:div w:id="753478522">
          <w:marLeft w:val="640"/>
          <w:marRight w:val="0"/>
          <w:marTop w:val="0"/>
          <w:marBottom w:val="0"/>
          <w:divBdr>
            <w:top w:val="none" w:sz="0" w:space="0" w:color="auto"/>
            <w:left w:val="none" w:sz="0" w:space="0" w:color="auto"/>
            <w:bottom w:val="none" w:sz="0" w:space="0" w:color="auto"/>
            <w:right w:val="none" w:sz="0" w:space="0" w:color="auto"/>
          </w:divBdr>
        </w:div>
        <w:div w:id="644967278">
          <w:marLeft w:val="640"/>
          <w:marRight w:val="0"/>
          <w:marTop w:val="0"/>
          <w:marBottom w:val="0"/>
          <w:divBdr>
            <w:top w:val="none" w:sz="0" w:space="0" w:color="auto"/>
            <w:left w:val="none" w:sz="0" w:space="0" w:color="auto"/>
            <w:bottom w:val="none" w:sz="0" w:space="0" w:color="auto"/>
            <w:right w:val="none" w:sz="0" w:space="0" w:color="auto"/>
          </w:divBdr>
        </w:div>
        <w:div w:id="1742870140">
          <w:marLeft w:val="640"/>
          <w:marRight w:val="0"/>
          <w:marTop w:val="0"/>
          <w:marBottom w:val="0"/>
          <w:divBdr>
            <w:top w:val="none" w:sz="0" w:space="0" w:color="auto"/>
            <w:left w:val="none" w:sz="0" w:space="0" w:color="auto"/>
            <w:bottom w:val="none" w:sz="0" w:space="0" w:color="auto"/>
            <w:right w:val="none" w:sz="0" w:space="0" w:color="auto"/>
          </w:divBdr>
        </w:div>
        <w:div w:id="1247303915">
          <w:marLeft w:val="640"/>
          <w:marRight w:val="0"/>
          <w:marTop w:val="0"/>
          <w:marBottom w:val="0"/>
          <w:divBdr>
            <w:top w:val="none" w:sz="0" w:space="0" w:color="auto"/>
            <w:left w:val="none" w:sz="0" w:space="0" w:color="auto"/>
            <w:bottom w:val="none" w:sz="0" w:space="0" w:color="auto"/>
            <w:right w:val="none" w:sz="0" w:space="0" w:color="auto"/>
          </w:divBdr>
        </w:div>
        <w:div w:id="155607435">
          <w:marLeft w:val="640"/>
          <w:marRight w:val="0"/>
          <w:marTop w:val="0"/>
          <w:marBottom w:val="0"/>
          <w:divBdr>
            <w:top w:val="none" w:sz="0" w:space="0" w:color="auto"/>
            <w:left w:val="none" w:sz="0" w:space="0" w:color="auto"/>
            <w:bottom w:val="none" w:sz="0" w:space="0" w:color="auto"/>
            <w:right w:val="none" w:sz="0" w:space="0" w:color="auto"/>
          </w:divBdr>
        </w:div>
        <w:div w:id="1804273163">
          <w:marLeft w:val="640"/>
          <w:marRight w:val="0"/>
          <w:marTop w:val="0"/>
          <w:marBottom w:val="0"/>
          <w:divBdr>
            <w:top w:val="none" w:sz="0" w:space="0" w:color="auto"/>
            <w:left w:val="none" w:sz="0" w:space="0" w:color="auto"/>
            <w:bottom w:val="none" w:sz="0" w:space="0" w:color="auto"/>
            <w:right w:val="none" w:sz="0" w:space="0" w:color="auto"/>
          </w:divBdr>
        </w:div>
        <w:div w:id="1378353742">
          <w:marLeft w:val="640"/>
          <w:marRight w:val="0"/>
          <w:marTop w:val="0"/>
          <w:marBottom w:val="0"/>
          <w:divBdr>
            <w:top w:val="none" w:sz="0" w:space="0" w:color="auto"/>
            <w:left w:val="none" w:sz="0" w:space="0" w:color="auto"/>
            <w:bottom w:val="none" w:sz="0" w:space="0" w:color="auto"/>
            <w:right w:val="none" w:sz="0" w:space="0" w:color="auto"/>
          </w:divBdr>
        </w:div>
        <w:div w:id="1592930074">
          <w:marLeft w:val="640"/>
          <w:marRight w:val="0"/>
          <w:marTop w:val="0"/>
          <w:marBottom w:val="0"/>
          <w:divBdr>
            <w:top w:val="none" w:sz="0" w:space="0" w:color="auto"/>
            <w:left w:val="none" w:sz="0" w:space="0" w:color="auto"/>
            <w:bottom w:val="none" w:sz="0" w:space="0" w:color="auto"/>
            <w:right w:val="none" w:sz="0" w:space="0" w:color="auto"/>
          </w:divBdr>
        </w:div>
        <w:div w:id="2035570372">
          <w:marLeft w:val="640"/>
          <w:marRight w:val="0"/>
          <w:marTop w:val="0"/>
          <w:marBottom w:val="0"/>
          <w:divBdr>
            <w:top w:val="none" w:sz="0" w:space="0" w:color="auto"/>
            <w:left w:val="none" w:sz="0" w:space="0" w:color="auto"/>
            <w:bottom w:val="none" w:sz="0" w:space="0" w:color="auto"/>
            <w:right w:val="none" w:sz="0" w:space="0" w:color="auto"/>
          </w:divBdr>
        </w:div>
        <w:div w:id="1989430804">
          <w:marLeft w:val="640"/>
          <w:marRight w:val="0"/>
          <w:marTop w:val="0"/>
          <w:marBottom w:val="0"/>
          <w:divBdr>
            <w:top w:val="none" w:sz="0" w:space="0" w:color="auto"/>
            <w:left w:val="none" w:sz="0" w:space="0" w:color="auto"/>
            <w:bottom w:val="none" w:sz="0" w:space="0" w:color="auto"/>
            <w:right w:val="none" w:sz="0" w:space="0" w:color="auto"/>
          </w:divBdr>
        </w:div>
        <w:div w:id="897591945">
          <w:marLeft w:val="640"/>
          <w:marRight w:val="0"/>
          <w:marTop w:val="0"/>
          <w:marBottom w:val="0"/>
          <w:divBdr>
            <w:top w:val="none" w:sz="0" w:space="0" w:color="auto"/>
            <w:left w:val="none" w:sz="0" w:space="0" w:color="auto"/>
            <w:bottom w:val="none" w:sz="0" w:space="0" w:color="auto"/>
            <w:right w:val="none" w:sz="0" w:space="0" w:color="auto"/>
          </w:divBdr>
        </w:div>
        <w:div w:id="1331443419">
          <w:marLeft w:val="640"/>
          <w:marRight w:val="0"/>
          <w:marTop w:val="0"/>
          <w:marBottom w:val="0"/>
          <w:divBdr>
            <w:top w:val="none" w:sz="0" w:space="0" w:color="auto"/>
            <w:left w:val="none" w:sz="0" w:space="0" w:color="auto"/>
            <w:bottom w:val="none" w:sz="0" w:space="0" w:color="auto"/>
            <w:right w:val="none" w:sz="0" w:space="0" w:color="auto"/>
          </w:divBdr>
        </w:div>
        <w:div w:id="717557739">
          <w:marLeft w:val="640"/>
          <w:marRight w:val="0"/>
          <w:marTop w:val="0"/>
          <w:marBottom w:val="0"/>
          <w:divBdr>
            <w:top w:val="none" w:sz="0" w:space="0" w:color="auto"/>
            <w:left w:val="none" w:sz="0" w:space="0" w:color="auto"/>
            <w:bottom w:val="none" w:sz="0" w:space="0" w:color="auto"/>
            <w:right w:val="none" w:sz="0" w:space="0" w:color="auto"/>
          </w:divBdr>
        </w:div>
        <w:div w:id="213516422">
          <w:marLeft w:val="640"/>
          <w:marRight w:val="0"/>
          <w:marTop w:val="0"/>
          <w:marBottom w:val="0"/>
          <w:divBdr>
            <w:top w:val="none" w:sz="0" w:space="0" w:color="auto"/>
            <w:left w:val="none" w:sz="0" w:space="0" w:color="auto"/>
            <w:bottom w:val="none" w:sz="0" w:space="0" w:color="auto"/>
            <w:right w:val="none" w:sz="0" w:space="0" w:color="auto"/>
          </w:divBdr>
        </w:div>
        <w:div w:id="969244222">
          <w:marLeft w:val="640"/>
          <w:marRight w:val="0"/>
          <w:marTop w:val="0"/>
          <w:marBottom w:val="0"/>
          <w:divBdr>
            <w:top w:val="none" w:sz="0" w:space="0" w:color="auto"/>
            <w:left w:val="none" w:sz="0" w:space="0" w:color="auto"/>
            <w:bottom w:val="none" w:sz="0" w:space="0" w:color="auto"/>
            <w:right w:val="none" w:sz="0" w:space="0" w:color="auto"/>
          </w:divBdr>
        </w:div>
        <w:div w:id="1556889538">
          <w:marLeft w:val="640"/>
          <w:marRight w:val="0"/>
          <w:marTop w:val="0"/>
          <w:marBottom w:val="0"/>
          <w:divBdr>
            <w:top w:val="none" w:sz="0" w:space="0" w:color="auto"/>
            <w:left w:val="none" w:sz="0" w:space="0" w:color="auto"/>
            <w:bottom w:val="none" w:sz="0" w:space="0" w:color="auto"/>
            <w:right w:val="none" w:sz="0" w:space="0" w:color="auto"/>
          </w:divBdr>
        </w:div>
        <w:div w:id="1773668687">
          <w:marLeft w:val="640"/>
          <w:marRight w:val="0"/>
          <w:marTop w:val="0"/>
          <w:marBottom w:val="0"/>
          <w:divBdr>
            <w:top w:val="none" w:sz="0" w:space="0" w:color="auto"/>
            <w:left w:val="none" w:sz="0" w:space="0" w:color="auto"/>
            <w:bottom w:val="none" w:sz="0" w:space="0" w:color="auto"/>
            <w:right w:val="none" w:sz="0" w:space="0" w:color="auto"/>
          </w:divBdr>
        </w:div>
        <w:div w:id="1374305858">
          <w:marLeft w:val="640"/>
          <w:marRight w:val="0"/>
          <w:marTop w:val="0"/>
          <w:marBottom w:val="0"/>
          <w:divBdr>
            <w:top w:val="none" w:sz="0" w:space="0" w:color="auto"/>
            <w:left w:val="none" w:sz="0" w:space="0" w:color="auto"/>
            <w:bottom w:val="none" w:sz="0" w:space="0" w:color="auto"/>
            <w:right w:val="none" w:sz="0" w:space="0" w:color="auto"/>
          </w:divBdr>
        </w:div>
        <w:div w:id="2083092577">
          <w:marLeft w:val="640"/>
          <w:marRight w:val="0"/>
          <w:marTop w:val="0"/>
          <w:marBottom w:val="0"/>
          <w:divBdr>
            <w:top w:val="none" w:sz="0" w:space="0" w:color="auto"/>
            <w:left w:val="none" w:sz="0" w:space="0" w:color="auto"/>
            <w:bottom w:val="none" w:sz="0" w:space="0" w:color="auto"/>
            <w:right w:val="none" w:sz="0" w:space="0" w:color="auto"/>
          </w:divBdr>
        </w:div>
        <w:div w:id="1773472634">
          <w:marLeft w:val="640"/>
          <w:marRight w:val="0"/>
          <w:marTop w:val="0"/>
          <w:marBottom w:val="0"/>
          <w:divBdr>
            <w:top w:val="none" w:sz="0" w:space="0" w:color="auto"/>
            <w:left w:val="none" w:sz="0" w:space="0" w:color="auto"/>
            <w:bottom w:val="none" w:sz="0" w:space="0" w:color="auto"/>
            <w:right w:val="none" w:sz="0" w:space="0" w:color="auto"/>
          </w:divBdr>
        </w:div>
        <w:div w:id="69498294">
          <w:marLeft w:val="640"/>
          <w:marRight w:val="0"/>
          <w:marTop w:val="0"/>
          <w:marBottom w:val="0"/>
          <w:divBdr>
            <w:top w:val="none" w:sz="0" w:space="0" w:color="auto"/>
            <w:left w:val="none" w:sz="0" w:space="0" w:color="auto"/>
            <w:bottom w:val="none" w:sz="0" w:space="0" w:color="auto"/>
            <w:right w:val="none" w:sz="0" w:space="0" w:color="auto"/>
          </w:divBdr>
        </w:div>
        <w:div w:id="1409764248">
          <w:marLeft w:val="640"/>
          <w:marRight w:val="0"/>
          <w:marTop w:val="0"/>
          <w:marBottom w:val="0"/>
          <w:divBdr>
            <w:top w:val="none" w:sz="0" w:space="0" w:color="auto"/>
            <w:left w:val="none" w:sz="0" w:space="0" w:color="auto"/>
            <w:bottom w:val="none" w:sz="0" w:space="0" w:color="auto"/>
            <w:right w:val="none" w:sz="0" w:space="0" w:color="auto"/>
          </w:divBdr>
        </w:div>
        <w:div w:id="1480146533">
          <w:marLeft w:val="640"/>
          <w:marRight w:val="0"/>
          <w:marTop w:val="0"/>
          <w:marBottom w:val="0"/>
          <w:divBdr>
            <w:top w:val="none" w:sz="0" w:space="0" w:color="auto"/>
            <w:left w:val="none" w:sz="0" w:space="0" w:color="auto"/>
            <w:bottom w:val="none" w:sz="0" w:space="0" w:color="auto"/>
            <w:right w:val="none" w:sz="0" w:space="0" w:color="auto"/>
          </w:divBdr>
        </w:div>
        <w:div w:id="680274607">
          <w:marLeft w:val="640"/>
          <w:marRight w:val="0"/>
          <w:marTop w:val="0"/>
          <w:marBottom w:val="0"/>
          <w:divBdr>
            <w:top w:val="none" w:sz="0" w:space="0" w:color="auto"/>
            <w:left w:val="none" w:sz="0" w:space="0" w:color="auto"/>
            <w:bottom w:val="none" w:sz="0" w:space="0" w:color="auto"/>
            <w:right w:val="none" w:sz="0" w:space="0" w:color="auto"/>
          </w:divBdr>
        </w:div>
        <w:div w:id="1688948863">
          <w:marLeft w:val="640"/>
          <w:marRight w:val="0"/>
          <w:marTop w:val="0"/>
          <w:marBottom w:val="0"/>
          <w:divBdr>
            <w:top w:val="none" w:sz="0" w:space="0" w:color="auto"/>
            <w:left w:val="none" w:sz="0" w:space="0" w:color="auto"/>
            <w:bottom w:val="none" w:sz="0" w:space="0" w:color="auto"/>
            <w:right w:val="none" w:sz="0" w:space="0" w:color="auto"/>
          </w:divBdr>
        </w:div>
        <w:div w:id="1369406921">
          <w:marLeft w:val="640"/>
          <w:marRight w:val="0"/>
          <w:marTop w:val="0"/>
          <w:marBottom w:val="0"/>
          <w:divBdr>
            <w:top w:val="none" w:sz="0" w:space="0" w:color="auto"/>
            <w:left w:val="none" w:sz="0" w:space="0" w:color="auto"/>
            <w:bottom w:val="none" w:sz="0" w:space="0" w:color="auto"/>
            <w:right w:val="none" w:sz="0" w:space="0" w:color="auto"/>
          </w:divBdr>
        </w:div>
        <w:div w:id="342324964">
          <w:marLeft w:val="640"/>
          <w:marRight w:val="0"/>
          <w:marTop w:val="0"/>
          <w:marBottom w:val="0"/>
          <w:divBdr>
            <w:top w:val="none" w:sz="0" w:space="0" w:color="auto"/>
            <w:left w:val="none" w:sz="0" w:space="0" w:color="auto"/>
            <w:bottom w:val="none" w:sz="0" w:space="0" w:color="auto"/>
            <w:right w:val="none" w:sz="0" w:space="0" w:color="auto"/>
          </w:divBdr>
        </w:div>
        <w:div w:id="1267274976">
          <w:marLeft w:val="640"/>
          <w:marRight w:val="0"/>
          <w:marTop w:val="0"/>
          <w:marBottom w:val="0"/>
          <w:divBdr>
            <w:top w:val="none" w:sz="0" w:space="0" w:color="auto"/>
            <w:left w:val="none" w:sz="0" w:space="0" w:color="auto"/>
            <w:bottom w:val="none" w:sz="0" w:space="0" w:color="auto"/>
            <w:right w:val="none" w:sz="0" w:space="0" w:color="auto"/>
          </w:divBdr>
        </w:div>
        <w:div w:id="1432311968">
          <w:marLeft w:val="640"/>
          <w:marRight w:val="0"/>
          <w:marTop w:val="0"/>
          <w:marBottom w:val="0"/>
          <w:divBdr>
            <w:top w:val="none" w:sz="0" w:space="0" w:color="auto"/>
            <w:left w:val="none" w:sz="0" w:space="0" w:color="auto"/>
            <w:bottom w:val="none" w:sz="0" w:space="0" w:color="auto"/>
            <w:right w:val="none" w:sz="0" w:space="0" w:color="auto"/>
          </w:divBdr>
        </w:div>
        <w:div w:id="2061779313">
          <w:marLeft w:val="640"/>
          <w:marRight w:val="0"/>
          <w:marTop w:val="0"/>
          <w:marBottom w:val="0"/>
          <w:divBdr>
            <w:top w:val="none" w:sz="0" w:space="0" w:color="auto"/>
            <w:left w:val="none" w:sz="0" w:space="0" w:color="auto"/>
            <w:bottom w:val="none" w:sz="0" w:space="0" w:color="auto"/>
            <w:right w:val="none" w:sz="0" w:space="0" w:color="auto"/>
          </w:divBdr>
        </w:div>
        <w:div w:id="256717785">
          <w:marLeft w:val="640"/>
          <w:marRight w:val="0"/>
          <w:marTop w:val="0"/>
          <w:marBottom w:val="0"/>
          <w:divBdr>
            <w:top w:val="none" w:sz="0" w:space="0" w:color="auto"/>
            <w:left w:val="none" w:sz="0" w:space="0" w:color="auto"/>
            <w:bottom w:val="none" w:sz="0" w:space="0" w:color="auto"/>
            <w:right w:val="none" w:sz="0" w:space="0" w:color="auto"/>
          </w:divBdr>
        </w:div>
        <w:div w:id="1133254597">
          <w:marLeft w:val="640"/>
          <w:marRight w:val="0"/>
          <w:marTop w:val="0"/>
          <w:marBottom w:val="0"/>
          <w:divBdr>
            <w:top w:val="none" w:sz="0" w:space="0" w:color="auto"/>
            <w:left w:val="none" w:sz="0" w:space="0" w:color="auto"/>
            <w:bottom w:val="none" w:sz="0" w:space="0" w:color="auto"/>
            <w:right w:val="none" w:sz="0" w:space="0" w:color="auto"/>
          </w:divBdr>
        </w:div>
        <w:div w:id="1300453455">
          <w:marLeft w:val="640"/>
          <w:marRight w:val="0"/>
          <w:marTop w:val="0"/>
          <w:marBottom w:val="0"/>
          <w:divBdr>
            <w:top w:val="none" w:sz="0" w:space="0" w:color="auto"/>
            <w:left w:val="none" w:sz="0" w:space="0" w:color="auto"/>
            <w:bottom w:val="none" w:sz="0" w:space="0" w:color="auto"/>
            <w:right w:val="none" w:sz="0" w:space="0" w:color="auto"/>
          </w:divBdr>
        </w:div>
        <w:div w:id="330455221">
          <w:marLeft w:val="640"/>
          <w:marRight w:val="0"/>
          <w:marTop w:val="0"/>
          <w:marBottom w:val="0"/>
          <w:divBdr>
            <w:top w:val="none" w:sz="0" w:space="0" w:color="auto"/>
            <w:left w:val="none" w:sz="0" w:space="0" w:color="auto"/>
            <w:bottom w:val="none" w:sz="0" w:space="0" w:color="auto"/>
            <w:right w:val="none" w:sz="0" w:space="0" w:color="auto"/>
          </w:divBdr>
        </w:div>
        <w:div w:id="1091506553">
          <w:marLeft w:val="640"/>
          <w:marRight w:val="0"/>
          <w:marTop w:val="0"/>
          <w:marBottom w:val="0"/>
          <w:divBdr>
            <w:top w:val="none" w:sz="0" w:space="0" w:color="auto"/>
            <w:left w:val="none" w:sz="0" w:space="0" w:color="auto"/>
            <w:bottom w:val="none" w:sz="0" w:space="0" w:color="auto"/>
            <w:right w:val="none" w:sz="0" w:space="0" w:color="auto"/>
          </w:divBdr>
        </w:div>
        <w:div w:id="1780830315">
          <w:marLeft w:val="640"/>
          <w:marRight w:val="0"/>
          <w:marTop w:val="0"/>
          <w:marBottom w:val="0"/>
          <w:divBdr>
            <w:top w:val="none" w:sz="0" w:space="0" w:color="auto"/>
            <w:left w:val="none" w:sz="0" w:space="0" w:color="auto"/>
            <w:bottom w:val="none" w:sz="0" w:space="0" w:color="auto"/>
            <w:right w:val="none" w:sz="0" w:space="0" w:color="auto"/>
          </w:divBdr>
        </w:div>
        <w:div w:id="109009570">
          <w:marLeft w:val="640"/>
          <w:marRight w:val="0"/>
          <w:marTop w:val="0"/>
          <w:marBottom w:val="0"/>
          <w:divBdr>
            <w:top w:val="none" w:sz="0" w:space="0" w:color="auto"/>
            <w:left w:val="none" w:sz="0" w:space="0" w:color="auto"/>
            <w:bottom w:val="none" w:sz="0" w:space="0" w:color="auto"/>
            <w:right w:val="none" w:sz="0" w:space="0" w:color="auto"/>
          </w:divBdr>
        </w:div>
        <w:div w:id="1174539350">
          <w:marLeft w:val="640"/>
          <w:marRight w:val="0"/>
          <w:marTop w:val="0"/>
          <w:marBottom w:val="0"/>
          <w:divBdr>
            <w:top w:val="none" w:sz="0" w:space="0" w:color="auto"/>
            <w:left w:val="none" w:sz="0" w:space="0" w:color="auto"/>
            <w:bottom w:val="none" w:sz="0" w:space="0" w:color="auto"/>
            <w:right w:val="none" w:sz="0" w:space="0" w:color="auto"/>
          </w:divBdr>
        </w:div>
        <w:div w:id="1705446856">
          <w:marLeft w:val="640"/>
          <w:marRight w:val="0"/>
          <w:marTop w:val="0"/>
          <w:marBottom w:val="0"/>
          <w:divBdr>
            <w:top w:val="none" w:sz="0" w:space="0" w:color="auto"/>
            <w:left w:val="none" w:sz="0" w:space="0" w:color="auto"/>
            <w:bottom w:val="none" w:sz="0" w:space="0" w:color="auto"/>
            <w:right w:val="none" w:sz="0" w:space="0" w:color="auto"/>
          </w:divBdr>
        </w:div>
        <w:div w:id="1689866090">
          <w:marLeft w:val="640"/>
          <w:marRight w:val="0"/>
          <w:marTop w:val="0"/>
          <w:marBottom w:val="0"/>
          <w:divBdr>
            <w:top w:val="none" w:sz="0" w:space="0" w:color="auto"/>
            <w:left w:val="none" w:sz="0" w:space="0" w:color="auto"/>
            <w:bottom w:val="none" w:sz="0" w:space="0" w:color="auto"/>
            <w:right w:val="none" w:sz="0" w:space="0" w:color="auto"/>
          </w:divBdr>
        </w:div>
        <w:div w:id="1158418695">
          <w:marLeft w:val="640"/>
          <w:marRight w:val="0"/>
          <w:marTop w:val="0"/>
          <w:marBottom w:val="0"/>
          <w:divBdr>
            <w:top w:val="none" w:sz="0" w:space="0" w:color="auto"/>
            <w:left w:val="none" w:sz="0" w:space="0" w:color="auto"/>
            <w:bottom w:val="none" w:sz="0" w:space="0" w:color="auto"/>
            <w:right w:val="none" w:sz="0" w:space="0" w:color="auto"/>
          </w:divBdr>
        </w:div>
        <w:div w:id="100493611">
          <w:marLeft w:val="640"/>
          <w:marRight w:val="0"/>
          <w:marTop w:val="0"/>
          <w:marBottom w:val="0"/>
          <w:divBdr>
            <w:top w:val="none" w:sz="0" w:space="0" w:color="auto"/>
            <w:left w:val="none" w:sz="0" w:space="0" w:color="auto"/>
            <w:bottom w:val="none" w:sz="0" w:space="0" w:color="auto"/>
            <w:right w:val="none" w:sz="0" w:space="0" w:color="auto"/>
          </w:divBdr>
        </w:div>
        <w:div w:id="509954019">
          <w:marLeft w:val="640"/>
          <w:marRight w:val="0"/>
          <w:marTop w:val="0"/>
          <w:marBottom w:val="0"/>
          <w:divBdr>
            <w:top w:val="none" w:sz="0" w:space="0" w:color="auto"/>
            <w:left w:val="none" w:sz="0" w:space="0" w:color="auto"/>
            <w:bottom w:val="none" w:sz="0" w:space="0" w:color="auto"/>
            <w:right w:val="none" w:sz="0" w:space="0" w:color="auto"/>
          </w:divBdr>
        </w:div>
        <w:div w:id="2142654423">
          <w:marLeft w:val="640"/>
          <w:marRight w:val="0"/>
          <w:marTop w:val="0"/>
          <w:marBottom w:val="0"/>
          <w:divBdr>
            <w:top w:val="none" w:sz="0" w:space="0" w:color="auto"/>
            <w:left w:val="none" w:sz="0" w:space="0" w:color="auto"/>
            <w:bottom w:val="none" w:sz="0" w:space="0" w:color="auto"/>
            <w:right w:val="none" w:sz="0" w:space="0" w:color="auto"/>
          </w:divBdr>
        </w:div>
        <w:div w:id="974331311">
          <w:marLeft w:val="640"/>
          <w:marRight w:val="0"/>
          <w:marTop w:val="0"/>
          <w:marBottom w:val="0"/>
          <w:divBdr>
            <w:top w:val="none" w:sz="0" w:space="0" w:color="auto"/>
            <w:left w:val="none" w:sz="0" w:space="0" w:color="auto"/>
            <w:bottom w:val="none" w:sz="0" w:space="0" w:color="auto"/>
            <w:right w:val="none" w:sz="0" w:space="0" w:color="auto"/>
          </w:divBdr>
        </w:div>
        <w:div w:id="1716275139">
          <w:marLeft w:val="640"/>
          <w:marRight w:val="0"/>
          <w:marTop w:val="0"/>
          <w:marBottom w:val="0"/>
          <w:divBdr>
            <w:top w:val="none" w:sz="0" w:space="0" w:color="auto"/>
            <w:left w:val="none" w:sz="0" w:space="0" w:color="auto"/>
            <w:bottom w:val="none" w:sz="0" w:space="0" w:color="auto"/>
            <w:right w:val="none" w:sz="0" w:space="0" w:color="auto"/>
          </w:divBdr>
        </w:div>
        <w:div w:id="1442918478">
          <w:marLeft w:val="640"/>
          <w:marRight w:val="0"/>
          <w:marTop w:val="0"/>
          <w:marBottom w:val="0"/>
          <w:divBdr>
            <w:top w:val="none" w:sz="0" w:space="0" w:color="auto"/>
            <w:left w:val="none" w:sz="0" w:space="0" w:color="auto"/>
            <w:bottom w:val="none" w:sz="0" w:space="0" w:color="auto"/>
            <w:right w:val="none" w:sz="0" w:space="0" w:color="auto"/>
          </w:divBdr>
        </w:div>
        <w:div w:id="2101563083">
          <w:marLeft w:val="640"/>
          <w:marRight w:val="0"/>
          <w:marTop w:val="0"/>
          <w:marBottom w:val="0"/>
          <w:divBdr>
            <w:top w:val="none" w:sz="0" w:space="0" w:color="auto"/>
            <w:left w:val="none" w:sz="0" w:space="0" w:color="auto"/>
            <w:bottom w:val="none" w:sz="0" w:space="0" w:color="auto"/>
            <w:right w:val="none" w:sz="0" w:space="0" w:color="auto"/>
          </w:divBdr>
        </w:div>
        <w:div w:id="1532569408">
          <w:marLeft w:val="640"/>
          <w:marRight w:val="0"/>
          <w:marTop w:val="0"/>
          <w:marBottom w:val="0"/>
          <w:divBdr>
            <w:top w:val="none" w:sz="0" w:space="0" w:color="auto"/>
            <w:left w:val="none" w:sz="0" w:space="0" w:color="auto"/>
            <w:bottom w:val="none" w:sz="0" w:space="0" w:color="auto"/>
            <w:right w:val="none" w:sz="0" w:space="0" w:color="auto"/>
          </w:divBdr>
        </w:div>
        <w:div w:id="608317787">
          <w:marLeft w:val="640"/>
          <w:marRight w:val="0"/>
          <w:marTop w:val="0"/>
          <w:marBottom w:val="0"/>
          <w:divBdr>
            <w:top w:val="none" w:sz="0" w:space="0" w:color="auto"/>
            <w:left w:val="none" w:sz="0" w:space="0" w:color="auto"/>
            <w:bottom w:val="none" w:sz="0" w:space="0" w:color="auto"/>
            <w:right w:val="none" w:sz="0" w:space="0" w:color="auto"/>
          </w:divBdr>
        </w:div>
        <w:div w:id="1161382817">
          <w:marLeft w:val="640"/>
          <w:marRight w:val="0"/>
          <w:marTop w:val="0"/>
          <w:marBottom w:val="0"/>
          <w:divBdr>
            <w:top w:val="none" w:sz="0" w:space="0" w:color="auto"/>
            <w:left w:val="none" w:sz="0" w:space="0" w:color="auto"/>
            <w:bottom w:val="none" w:sz="0" w:space="0" w:color="auto"/>
            <w:right w:val="none" w:sz="0" w:space="0" w:color="auto"/>
          </w:divBdr>
        </w:div>
        <w:div w:id="2033845919">
          <w:marLeft w:val="640"/>
          <w:marRight w:val="0"/>
          <w:marTop w:val="0"/>
          <w:marBottom w:val="0"/>
          <w:divBdr>
            <w:top w:val="none" w:sz="0" w:space="0" w:color="auto"/>
            <w:left w:val="none" w:sz="0" w:space="0" w:color="auto"/>
            <w:bottom w:val="none" w:sz="0" w:space="0" w:color="auto"/>
            <w:right w:val="none" w:sz="0" w:space="0" w:color="auto"/>
          </w:divBdr>
        </w:div>
        <w:div w:id="1948387536">
          <w:marLeft w:val="640"/>
          <w:marRight w:val="0"/>
          <w:marTop w:val="0"/>
          <w:marBottom w:val="0"/>
          <w:divBdr>
            <w:top w:val="none" w:sz="0" w:space="0" w:color="auto"/>
            <w:left w:val="none" w:sz="0" w:space="0" w:color="auto"/>
            <w:bottom w:val="none" w:sz="0" w:space="0" w:color="auto"/>
            <w:right w:val="none" w:sz="0" w:space="0" w:color="auto"/>
          </w:divBdr>
        </w:div>
        <w:div w:id="338894759">
          <w:marLeft w:val="640"/>
          <w:marRight w:val="0"/>
          <w:marTop w:val="0"/>
          <w:marBottom w:val="0"/>
          <w:divBdr>
            <w:top w:val="none" w:sz="0" w:space="0" w:color="auto"/>
            <w:left w:val="none" w:sz="0" w:space="0" w:color="auto"/>
            <w:bottom w:val="none" w:sz="0" w:space="0" w:color="auto"/>
            <w:right w:val="none" w:sz="0" w:space="0" w:color="auto"/>
          </w:divBdr>
        </w:div>
        <w:div w:id="1733698491">
          <w:marLeft w:val="640"/>
          <w:marRight w:val="0"/>
          <w:marTop w:val="0"/>
          <w:marBottom w:val="0"/>
          <w:divBdr>
            <w:top w:val="none" w:sz="0" w:space="0" w:color="auto"/>
            <w:left w:val="none" w:sz="0" w:space="0" w:color="auto"/>
            <w:bottom w:val="none" w:sz="0" w:space="0" w:color="auto"/>
            <w:right w:val="none" w:sz="0" w:space="0" w:color="auto"/>
          </w:divBdr>
        </w:div>
        <w:div w:id="2020347519">
          <w:marLeft w:val="640"/>
          <w:marRight w:val="0"/>
          <w:marTop w:val="0"/>
          <w:marBottom w:val="0"/>
          <w:divBdr>
            <w:top w:val="none" w:sz="0" w:space="0" w:color="auto"/>
            <w:left w:val="none" w:sz="0" w:space="0" w:color="auto"/>
            <w:bottom w:val="none" w:sz="0" w:space="0" w:color="auto"/>
            <w:right w:val="none" w:sz="0" w:space="0" w:color="auto"/>
          </w:divBdr>
        </w:div>
        <w:div w:id="1602640363">
          <w:marLeft w:val="640"/>
          <w:marRight w:val="0"/>
          <w:marTop w:val="0"/>
          <w:marBottom w:val="0"/>
          <w:divBdr>
            <w:top w:val="none" w:sz="0" w:space="0" w:color="auto"/>
            <w:left w:val="none" w:sz="0" w:space="0" w:color="auto"/>
            <w:bottom w:val="none" w:sz="0" w:space="0" w:color="auto"/>
            <w:right w:val="none" w:sz="0" w:space="0" w:color="auto"/>
          </w:divBdr>
        </w:div>
        <w:div w:id="1680809792">
          <w:marLeft w:val="640"/>
          <w:marRight w:val="0"/>
          <w:marTop w:val="0"/>
          <w:marBottom w:val="0"/>
          <w:divBdr>
            <w:top w:val="none" w:sz="0" w:space="0" w:color="auto"/>
            <w:left w:val="none" w:sz="0" w:space="0" w:color="auto"/>
            <w:bottom w:val="none" w:sz="0" w:space="0" w:color="auto"/>
            <w:right w:val="none" w:sz="0" w:space="0" w:color="auto"/>
          </w:divBdr>
        </w:div>
        <w:div w:id="1557007581">
          <w:marLeft w:val="640"/>
          <w:marRight w:val="0"/>
          <w:marTop w:val="0"/>
          <w:marBottom w:val="0"/>
          <w:divBdr>
            <w:top w:val="none" w:sz="0" w:space="0" w:color="auto"/>
            <w:left w:val="none" w:sz="0" w:space="0" w:color="auto"/>
            <w:bottom w:val="none" w:sz="0" w:space="0" w:color="auto"/>
            <w:right w:val="none" w:sz="0" w:space="0" w:color="auto"/>
          </w:divBdr>
        </w:div>
        <w:div w:id="376704086">
          <w:marLeft w:val="640"/>
          <w:marRight w:val="0"/>
          <w:marTop w:val="0"/>
          <w:marBottom w:val="0"/>
          <w:divBdr>
            <w:top w:val="none" w:sz="0" w:space="0" w:color="auto"/>
            <w:left w:val="none" w:sz="0" w:space="0" w:color="auto"/>
            <w:bottom w:val="none" w:sz="0" w:space="0" w:color="auto"/>
            <w:right w:val="none" w:sz="0" w:space="0" w:color="auto"/>
          </w:divBdr>
        </w:div>
        <w:div w:id="804153302">
          <w:marLeft w:val="640"/>
          <w:marRight w:val="0"/>
          <w:marTop w:val="0"/>
          <w:marBottom w:val="0"/>
          <w:divBdr>
            <w:top w:val="none" w:sz="0" w:space="0" w:color="auto"/>
            <w:left w:val="none" w:sz="0" w:space="0" w:color="auto"/>
            <w:bottom w:val="none" w:sz="0" w:space="0" w:color="auto"/>
            <w:right w:val="none" w:sz="0" w:space="0" w:color="auto"/>
          </w:divBdr>
        </w:div>
        <w:div w:id="754402241">
          <w:marLeft w:val="640"/>
          <w:marRight w:val="0"/>
          <w:marTop w:val="0"/>
          <w:marBottom w:val="0"/>
          <w:divBdr>
            <w:top w:val="none" w:sz="0" w:space="0" w:color="auto"/>
            <w:left w:val="none" w:sz="0" w:space="0" w:color="auto"/>
            <w:bottom w:val="none" w:sz="0" w:space="0" w:color="auto"/>
            <w:right w:val="none" w:sz="0" w:space="0" w:color="auto"/>
          </w:divBdr>
        </w:div>
        <w:div w:id="1518889026">
          <w:marLeft w:val="640"/>
          <w:marRight w:val="0"/>
          <w:marTop w:val="0"/>
          <w:marBottom w:val="0"/>
          <w:divBdr>
            <w:top w:val="none" w:sz="0" w:space="0" w:color="auto"/>
            <w:left w:val="none" w:sz="0" w:space="0" w:color="auto"/>
            <w:bottom w:val="none" w:sz="0" w:space="0" w:color="auto"/>
            <w:right w:val="none" w:sz="0" w:space="0" w:color="auto"/>
          </w:divBdr>
        </w:div>
        <w:div w:id="1921939646">
          <w:marLeft w:val="640"/>
          <w:marRight w:val="0"/>
          <w:marTop w:val="0"/>
          <w:marBottom w:val="0"/>
          <w:divBdr>
            <w:top w:val="none" w:sz="0" w:space="0" w:color="auto"/>
            <w:left w:val="none" w:sz="0" w:space="0" w:color="auto"/>
            <w:bottom w:val="none" w:sz="0" w:space="0" w:color="auto"/>
            <w:right w:val="none" w:sz="0" w:space="0" w:color="auto"/>
          </w:divBdr>
        </w:div>
        <w:div w:id="1602184041">
          <w:marLeft w:val="640"/>
          <w:marRight w:val="0"/>
          <w:marTop w:val="0"/>
          <w:marBottom w:val="0"/>
          <w:divBdr>
            <w:top w:val="none" w:sz="0" w:space="0" w:color="auto"/>
            <w:left w:val="none" w:sz="0" w:space="0" w:color="auto"/>
            <w:bottom w:val="none" w:sz="0" w:space="0" w:color="auto"/>
            <w:right w:val="none" w:sz="0" w:space="0" w:color="auto"/>
          </w:divBdr>
        </w:div>
        <w:div w:id="1051734163">
          <w:marLeft w:val="640"/>
          <w:marRight w:val="0"/>
          <w:marTop w:val="0"/>
          <w:marBottom w:val="0"/>
          <w:divBdr>
            <w:top w:val="none" w:sz="0" w:space="0" w:color="auto"/>
            <w:left w:val="none" w:sz="0" w:space="0" w:color="auto"/>
            <w:bottom w:val="none" w:sz="0" w:space="0" w:color="auto"/>
            <w:right w:val="none" w:sz="0" w:space="0" w:color="auto"/>
          </w:divBdr>
        </w:div>
        <w:div w:id="760175160">
          <w:marLeft w:val="640"/>
          <w:marRight w:val="0"/>
          <w:marTop w:val="0"/>
          <w:marBottom w:val="0"/>
          <w:divBdr>
            <w:top w:val="none" w:sz="0" w:space="0" w:color="auto"/>
            <w:left w:val="none" w:sz="0" w:space="0" w:color="auto"/>
            <w:bottom w:val="none" w:sz="0" w:space="0" w:color="auto"/>
            <w:right w:val="none" w:sz="0" w:space="0" w:color="auto"/>
          </w:divBdr>
        </w:div>
        <w:div w:id="1729500586">
          <w:marLeft w:val="640"/>
          <w:marRight w:val="0"/>
          <w:marTop w:val="0"/>
          <w:marBottom w:val="0"/>
          <w:divBdr>
            <w:top w:val="none" w:sz="0" w:space="0" w:color="auto"/>
            <w:left w:val="none" w:sz="0" w:space="0" w:color="auto"/>
            <w:bottom w:val="none" w:sz="0" w:space="0" w:color="auto"/>
            <w:right w:val="none" w:sz="0" w:space="0" w:color="auto"/>
          </w:divBdr>
        </w:div>
        <w:div w:id="1833333286">
          <w:marLeft w:val="640"/>
          <w:marRight w:val="0"/>
          <w:marTop w:val="0"/>
          <w:marBottom w:val="0"/>
          <w:divBdr>
            <w:top w:val="none" w:sz="0" w:space="0" w:color="auto"/>
            <w:left w:val="none" w:sz="0" w:space="0" w:color="auto"/>
            <w:bottom w:val="none" w:sz="0" w:space="0" w:color="auto"/>
            <w:right w:val="none" w:sz="0" w:space="0" w:color="auto"/>
          </w:divBdr>
        </w:div>
        <w:div w:id="214704653">
          <w:marLeft w:val="640"/>
          <w:marRight w:val="0"/>
          <w:marTop w:val="0"/>
          <w:marBottom w:val="0"/>
          <w:divBdr>
            <w:top w:val="none" w:sz="0" w:space="0" w:color="auto"/>
            <w:left w:val="none" w:sz="0" w:space="0" w:color="auto"/>
            <w:bottom w:val="none" w:sz="0" w:space="0" w:color="auto"/>
            <w:right w:val="none" w:sz="0" w:space="0" w:color="auto"/>
          </w:divBdr>
        </w:div>
        <w:div w:id="1161236379">
          <w:marLeft w:val="640"/>
          <w:marRight w:val="0"/>
          <w:marTop w:val="0"/>
          <w:marBottom w:val="0"/>
          <w:divBdr>
            <w:top w:val="none" w:sz="0" w:space="0" w:color="auto"/>
            <w:left w:val="none" w:sz="0" w:space="0" w:color="auto"/>
            <w:bottom w:val="none" w:sz="0" w:space="0" w:color="auto"/>
            <w:right w:val="none" w:sz="0" w:space="0" w:color="auto"/>
          </w:divBdr>
        </w:div>
        <w:div w:id="417100964">
          <w:marLeft w:val="640"/>
          <w:marRight w:val="0"/>
          <w:marTop w:val="0"/>
          <w:marBottom w:val="0"/>
          <w:divBdr>
            <w:top w:val="none" w:sz="0" w:space="0" w:color="auto"/>
            <w:left w:val="none" w:sz="0" w:space="0" w:color="auto"/>
            <w:bottom w:val="none" w:sz="0" w:space="0" w:color="auto"/>
            <w:right w:val="none" w:sz="0" w:space="0" w:color="auto"/>
          </w:divBdr>
        </w:div>
        <w:div w:id="1173496360">
          <w:marLeft w:val="640"/>
          <w:marRight w:val="0"/>
          <w:marTop w:val="0"/>
          <w:marBottom w:val="0"/>
          <w:divBdr>
            <w:top w:val="none" w:sz="0" w:space="0" w:color="auto"/>
            <w:left w:val="none" w:sz="0" w:space="0" w:color="auto"/>
            <w:bottom w:val="none" w:sz="0" w:space="0" w:color="auto"/>
            <w:right w:val="none" w:sz="0" w:space="0" w:color="auto"/>
          </w:divBdr>
        </w:div>
        <w:div w:id="269705028">
          <w:marLeft w:val="640"/>
          <w:marRight w:val="0"/>
          <w:marTop w:val="0"/>
          <w:marBottom w:val="0"/>
          <w:divBdr>
            <w:top w:val="none" w:sz="0" w:space="0" w:color="auto"/>
            <w:left w:val="none" w:sz="0" w:space="0" w:color="auto"/>
            <w:bottom w:val="none" w:sz="0" w:space="0" w:color="auto"/>
            <w:right w:val="none" w:sz="0" w:space="0" w:color="auto"/>
          </w:divBdr>
        </w:div>
        <w:div w:id="1307205098">
          <w:marLeft w:val="640"/>
          <w:marRight w:val="0"/>
          <w:marTop w:val="0"/>
          <w:marBottom w:val="0"/>
          <w:divBdr>
            <w:top w:val="none" w:sz="0" w:space="0" w:color="auto"/>
            <w:left w:val="none" w:sz="0" w:space="0" w:color="auto"/>
            <w:bottom w:val="none" w:sz="0" w:space="0" w:color="auto"/>
            <w:right w:val="none" w:sz="0" w:space="0" w:color="auto"/>
          </w:divBdr>
        </w:div>
        <w:div w:id="1975405761">
          <w:marLeft w:val="640"/>
          <w:marRight w:val="0"/>
          <w:marTop w:val="0"/>
          <w:marBottom w:val="0"/>
          <w:divBdr>
            <w:top w:val="none" w:sz="0" w:space="0" w:color="auto"/>
            <w:left w:val="none" w:sz="0" w:space="0" w:color="auto"/>
            <w:bottom w:val="none" w:sz="0" w:space="0" w:color="auto"/>
            <w:right w:val="none" w:sz="0" w:space="0" w:color="auto"/>
          </w:divBdr>
        </w:div>
        <w:div w:id="1087967485">
          <w:marLeft w:val="640"/>
          <w:marRight w:val="0"/>
          <w:marTop w:val="0"/>
          <w:marBottom w:val="0"/>
          <w:divBdr>
            <w:top w:val="none" w:sz="0" w:space="0" w:color="auto"/>
            <w:left w:val="none" w:sz="0" w:space="0" w:color="auto"/>
            <w:bottom w:val="none" w:sz="0" w:space="0" w:color="auto"/>
            <w:right w:val="none" w:sz="0" w:space="0" w:color="auto"/>
          </w:divBdr>
        </w:div>
        <w:div w:id="974142237">
          <w:marLeft w:val="640"/>
          <w:marRight w:val="0"/>
          <w:marTop w:val="0"/>
          <w:marBottom w:val="0"/>
          <w:divBdr>
            <w:top w:val="none" w:sz="0" w:space="0" w:color="auto"/>
            <w:left w:val="none" w:sz="0" w:space="0" w:color="auto"/>
            <w:bottom w:val="none" w:sz="0" w:space="0" w:color="auto"/>
            <w:right w:val="none" w:sz="0" w:space="0" w:color="auto"/>
          </w:divBdr>
        </w:div>
        <w:div w:id="2018383510">
          <w:marLeft w:val="640"/>
          <w:marRight w:val="0"/>
          <w:marTop w:val="0"/>
          <w:marBottom w:val="0"/>
          <w:divBdr>
            <w:top w:val="none" w:sz="0" w:space="0" w:color="auto"/>
            <w:left w:val="none" w:sz="0" w:space="0" w:color="auto"/>
            <w:bottom w:val="none" w:sz="0" w:space="0" w:color="auto"/>
            <w:right w:val="none" w:sz="0" w:space="0" w:color="auto"/>
          </w:divBdr>
        </w:div>
        <w:div w:id="1332297688">
          <w:marLeft w:val="640"/>
          <w:marRight w:val="0"/>
          <w:marTop w:val="0"/>
          <w:marBottom w:val="0"/>
          <w:divBdr>
            <w:top w:val="none" w:sz="0" w:space="0" w:color="auto"/>
            <w:left w:val="none" w:sz="0" w:space="0" w:color="auto"/>
            <w:bottom w:val="none" w:sz="0" w:space="0" w:color="auto"/>
            <w:right w:val="none" w:sz="0" w:space="0" w:color="auto"/>
          </w:divBdr>
        </w:div>
        <w:div w:id="497505277">
          <w:marLeft w:val="640"/>
          <w:marRight w:val="0"/>
          <w:marTop w:val="0"/>
          <w:marBottom w:val="0"/>
          <w:divBdr>
            <w:top w:val="none" w:sz="0" w:space="0" w:color="auto"/>
            <w:left w:val="none" w:sz="0" w:space="0" w:color="auto"/>
            <w:bottom w:val="none" w:sz="0" w:space="0" w:color="auto"/>
            <w:right w:val="none" w:sz="0" w:space="0" w:color="auto"/>
          </w:divBdr>
        </w:div>
        <w:div w:id="1223907171">
          <w:marLeft w:val="640"/>
          <w:marRight w:val="0"/>
          <w:marTop w:val="0"/>
          <w:marBottom w:val="0"/>
          <w:divBdr>
            <w:top w:val="none" w:sz="0" w:space="0" w:color="auto"/>
            <w:left w:val="none" w:sz="0" w:space="0" w:color="auto"/>
            <w:bottom w:val="none" w:sz="0" w:space="0" w:color="auto"/>
            <w:right w:val="none" w:sz="0" w:space="0" w:color="auto"/>
          </w:divBdr>
        </w:div>
        <w:div w:id="329453056">
          <w:marLeft w:val="640"/>
          <w:marRight w:val="0"/>
          <w:marTop w:val="0"/>
          <w:marBottom w:val="0"/>
          <w:divBdr>
            <w:top w:val="none" w:sz="0" w:space="0" w:color="auto"/>
            <w:left w:val="none" w:sz="0" w:space="0" w:color="auto"/>
            <w:bottom w:val="none" w:sz="0" w:space="0" w:color="auto"/>
            <w:right w:val="none" w:sz="0" w:space="0" w:color="auto"/>
          </w:divBdr>
        </w:div>
        <w:div w:id="969825506">
          <w:marLeft w:val="640"/>
          <w:marRight w:val="0"/>
          <w:marTop w:val="0"/>
          <w:marBottom w:val="0"/>
          <w:divBdr>
            <w:top w:val="none" w:sz="0" w:space="0" w:color="auto"/>
            <w:left w:val="none" w:sz="0" w:space="0" w:color="auto"/>
            <w:bottom w:val="none" w:sz="0" w:space="0" w:color="auto"/>
            <w:right w:val="none" w:sz="0" w:space="0" w:color="auto"/>
          </w:divBdr>
        </w:div>
        <w:div w:id="1988824033">
          <w:marLeft w:val="640"/>
          <w:marRight w:val="0"/>
          <w:marTop w:val="0"/>
          <w:marBottom w:val="0"/>
          <w:divBdr>
            <w:top w:val="none" w:sz="0" w:space="0" w:color="auto"/>
            <w:left w:val="none" w:sz="0" w:space="0" w:color="auto"/>
            <w:bottom w:val="none" w:sz="0" w:space="0" w:color="auto"/>
            <w:right w:val="none" w:sz="0" w:space="0" w:color="auto"/>
          </w:divBdr>
        </w:div>
        <w:div w:id="600181547">
          <w:marLeft w:val="640"/>
          <w:marRight w:val="0"/>
          <w:marTop w:val="0"/>
          <w:marBottom w:val="0"/>
          <w:divBdr>
            <w:top w:val="none" w:sz="0" w:space="0" w:color="auto"/>
            <w:left w:val="none" w:sz="0" w:space="0" w:color="auto"/>
            <w:bottom w:val="none" w:sz="0" w:space="0" w:color="auto"/>
            <w:right w:val="none" w:sz="0" w:space="0" w:color="auto"/>
          </w:divBdr>
        </w:div>
        <w:div w:id="1685593400">
          <w:marLeft w:val="640"/>
          <w:marRight w:val="0"/>
          <w:marTop w:val="0"/>
          <w:marBottom w:val="0"/>
          <w:divBdr>
            <w:top w:val="none" w:sz="0" w:space="0" w:color="auto"/>
            <w:left w:val="none" w:sz="0" w:space="0" w:color="auto"/>
            <w:bottom w:val="none" w:sz="0" w:space="0" w:color="auto"/>
            <w:right w:val="none" w:sz="0" w:space="0" w:color="auto"/>
          </w:divBdr>
        </w:div>
        <w:div w:id="308755519">
          <w:marLeft w:val="640"/>
          <w:marRight w:val="0"/>
          <w:marTop w:val="0"/>
          <w:marBottom w:val="0"/>
          <w:divBdr>
            <w:top w:val="none" w:sz="0" w:space="0" w:color="auto"/>
            <w:left w:val="none" w:sz="0" w:space="0" w:color="auto"/>
            <w:bottom w:val="none" w:sz="0" w:space="0" w:color="auto"/>
            <w:right w:val="none" w:sz="0" w:space="0" w:color="auto"/>
          </w:divBdr>
        </w:div>
        <w:div w:id="712464176">
          <w:marLeft w:val="640"/>
          <w:marRight w:val="0"/>
          <w:marTop w:val="0"/>
          <w:marBottom w:val="0"/>
          <w:divBdr>
            <w:top w:val="none" w:sz="0" w:space="0" w:color="auto"/>
            <w:left w:val="none" w:sz="0" w:space="0" w:color="auto"/>
            <w:bottom w:val="none" w:sz="0" w:space="0" w:color="auto"/>
            <w:right w:val="none" w:sz="0" w:space="0" w:color="auto"/>
          </w:divBdr>
        </w:div>
        <w:div w:id="1599635392">
          <w:marLeft w:val="640"/>
          <w:marRight w:val="0"/>
          <w:marTop w:val="0"/>
          <w:marBottom w:val="0"/>
          <w:divBdr>
            <w:top w:val="none" w:sz="0" w:space="0" w:color="auto"/>
            <w:left w:val="none" w:sz="0" w:space="0" w:color="auto"/>
            <w:bottom w:val="none" w:sz="0" w:space="0" w:color="auto"/>
            <w:right w:val="none" w:sz="0" w:space="0" w:color="auto"/>
          </w:divBdr>
        </w:div>
        <w:div w:id="677074944">
          <w:marLeft w:val="640"/>
          <w:marRight w:val="0"/>
          <w:marTop w:val="0"/>
          <w:marBottom w:val="0"/>
          <w:divBdr>
            <w:top w:val="none" w:sz="0" w:space="0" w:color="auto"/>
            <w:left w:val="none" w:sz="0" w:space="0" w:color="auto"/>
            <w:bottom w:val="none" w:sz="0" w:space="0" w:color="auto"/>
            <w:right w:val="none" w:sz="0" w:space="0" w:color="auto"/>
          </w:divBdr>
        </w:div>
        <w:div w:id="1816483090">
          <w:marLeft w:val="640"/>
          <w:marRight w:val="0"/>
          <w:marTop w:val="0"/>
          <w:marBottom w:val="0"/>
          <w:divBdr>
            <w:top w:val="none" w:sz="0" w:space="0" w:color="auto"/>
            <w:left w:val="none" w:sz="0" w:space="0" w:color="auto"/>
            <w:bottom w:val="none" w:sz="0" w:space="0" w:color="auto"/>
            <w:right w:val="none" w:sz="0" w:space="0" w:color="auto"/>
          </w:divBdr>
        </w:div>
        <w:div w:id="986478110">
          <w:marLeft w:val="640"/>
          <w:marRight w:val="0"/>
          <w:marTop w:val="0"/>
          <w:marBottom w:val="0"/>
          <w:divBdr>
            <w:top w:val="none" w:sz="0" w:space="0" w:color="auto"/>
            <w:left w:val="none" w:sz="0" w:space="0" w:color="auto"/>
            <w:bottom w:val="none" w:sz="0" w:space="0" w:color="auto"/>
            <w:right w:val="none" w:sz="0" w:space="0" w:color="auto"/>
          </w:divBdr>
        </w:div>
        <w:div w:id="1193149726">
          <w:marLeft w:val="640"/>
          <w:marRight w:val="0"/>
          <w:marTop w:val="0"/>
          <w:marBottom w:val="0"/>
          <w:divBdr>
            <w:top w:val="none" w:sz="0" w:space="0" w:color="auto"/>
            <w:left w:val="none" w:sz="0" w:space="0" w:color="auto"/>
            <w:bottom w:val="none" w:sz="0" w:space="0" w:color="auto"/>
            <w:right w:val="none" w:sz="0" w:space="0" w:color="auto"/>
          </w:divBdr>
        </w:div>
        <w:div w:id="2064207558">
          <w:marLeft w:val="640"/>
          <w:marRight w:val="0"/>
          <w:marTop w:val="0"/>
          <w:marBottom w:val="0"/>
          <w:divBdr>
            <w:top w:val="none" w:sz="0" w:space="0" w:color="auto"/>
            <w:left w:val="none" w:sz="0" w:space="0" w:color="auto"/>
            <w:bottom w:val="none" w:sz="0" w:space="0" w:color="auto"/>
            <w:right w:val="none" w:sz="0" w:space="0" w:color="auto"/>
          </w:divBdr>
        </w:div>
        <w:div w:id="937832678">
          <w:marLeft w:val="640"/>
          <w:marRight w:val="0"/>
          <w:marTop w:val="0"/>
          <w:marBottom w:val="0"/>
          <w:divBdr>
            <w:top w:val="none" w:sz="0" w:space="0" w:color="auto"/>
            <w:left w:val="none" w:sz="0" w:space="0" w:color="auto"/>
            <w:bottom w:val="none" w:sz="0" w:space="0" w:color="auto"/>
            <w:right w:val="none" w:sz="0" w:space="0" w:color="auto"/>
          </w:divBdr>
        </w:div>
        <w:div w:id="92097302">
          <w:marLeft w:val="640"/>
          <w:marRight w:val="0"/>
          <w:marTop w:val="0"/>
          <w:marBottom w:val="0"/>
          <w:divBdr>
            <w:top w:val="none" w:sz="0" w:space="0" w:color="auto"/>
            <w:left w:val="none" w:sz="0" w:space="0" w:color="auto"/>
            <w:bottom w:val="none" w:sz="0" w:space="0" w:color="auto"/>
            <w:right w:val="none" w:sz="0" w:space="0" w:color="auto"/>
          </w:divBdr>
        </w:div>
        <w:div w:id="1788238985">
          <w:marLeft w:val="640"/>
          <w:marRight w:val="0"/>
          <w:marTop w:val="0"/>
          <w:marBottom w:val="0"/>
          <w:divBdr>
            <w:top w:val="none" w:sz="0" w:space="0" w:color="auto"/>
            <w:left w:val="none" w:sz="0" w:space="0" w:color="auto"/>
            <w:bottom w:val="none" w:sz="0" w:space="0" w:color="auto"/>
            <w:right w:val="none" w:sz="0" w:space="0" w:color="auto"/>
          </w:divBdr>
        </w:div>
        <w:div w:id="1986205374">
          <w:marLeft w:val="640"/>
          <w:marRight w:val="0"/>
          <w:marTop w:val="0"/>
          <w:marBottom w:val="0"/>
          <w:divBdr>
            <w:top w:val="none" w:sz="0" w:space="0" w:color="auto"/>
            <w:left w:val="none" w:sz="0" w:space="0" w:color="auto"/>
            <w:bottom w:val="none" w:sz="0" w:space="0" w:color="auto"/>
            <w:right w:val="none" w:sz="0" w:space="0" w:color="auto"/>
          </w:divBdr>
        </w:div>
        <w:div w:id="777874893">
          <w:marLeft w:val="640"/>
          <w:marRight w:val="0"/>
          <w:marTop w:val="0"/>
          <w:marBottom w:val="0"/>
          <w:divBdr>
            <w:top w:val="none" w:sz="0" w:space="0" w:color="auto"/>
            <w:left w:val="none" w:sz="0" w:space="0" w:color="auto"/>
            <w:bottom w:val="none" w:sz="0" w:space="0" w:color="auto"/>
            <w:right w:val="none" w:sz="0" w:space="0" w:color="auto"/>
          </w:divBdr>
        </w:div>
        <w:div w:id="815222837">
          <w:marLeft w:val="640"/>
          <w:marRight w:val="0"/>
          <w:marTop w:val="0"/>
          <w:marBottom w:val="0"/>
          <w:divBdr>
            <w:top w:val="none" w:sz="0" w:space="0" w:color="auto"/>
            <w:left w:val="none" w:sz="0" w:space="0" w:color="auto"/>
            <w:bottom w:val="none" w:sz="0" w:space="0" w:color="auto"/>
            <w:right w:val="none" w:sz="0" w:space="0" w:color="auto"/>
          </w:divBdr>
        </w:div>
        <w:div w:id="697976358">
          <w:marLeft w:val="640"/>
          <w:marRight w:val="0"/>
          <w:marTop w:val="0"/>
          <w:marBottom w:val="0"/>
          <w:divBdr>
            <w:top w:val="none" w:sz="0" w:space="0" w:color="auto"/>
            <w:left w:val="none" w:sz="0" w:space="0" w:color="auto"/>
            <w:bottom w:val="none" w:sz="0" w:space="0" w:color="auto"/>
            <w:right w:val="none" w:sz="0" w:space="0" w:color="auto"/>
          </w:divBdr>
        </w:div>
        <w:div w:id="275141376">
          <w:marLeft w:val="640"/>
          <w:marRight w:val="0"/>
          <w:marTop w:val="0"/>
          <w:marBottom w:val="0"/>
          <w:divBdr>
            <w:top w:val="none" w:sz="0" w:space="0" w:color="auto"/>
            <w:left w:val="none" w:sz="0" w:space="0" w:color="auto"/>
            <w:bottom w:val="none" w:sz="0" w:space="0" w:color="auto"/>
            <w:right w:val="none" w:sz="0" w:space="0" w:color="auto"/>
          </w:divBdr>
        </w:div>
        <w:div w:id="227887090">
          <w:marLeft w:val="640"/>
          <w:marRight w:val="0"/>
          <w:marTop w:val="0"/>
          <w:marBottom w:val="0"/>
          <w:divBdr>
            <w:top w:val="none" w:sz="0" w:space="0" w:color="auto"/>
            <w:left w:val="none" w:sz="0" w:space="0" w:color="auto"/>
            <w:bottom w:val="none" w:sz="0" w:space="0" w:color="auto"/>
            <w:right w:val="none" w:sz="0" w:space="0" w:color="auto"/>
          </w:divBdr>
        </w:div>
        <w:div w:id="1280338446">
          <w:marLeft w:val="640"/>
          <w:marRight w:val="0"/>
          <w:marTop w:val="0"/>
          <w:marBottom w:val="0"/>
          <w:divBdr>
            <w:top w:val="none" w:sz="0" w:space="0" w:color="auto"/>
            <w:left w:val="none" w:sz="0" w:space="0" w:color="auto"/>
            <w:bottom w:val="none" w:sz="0" w:space="0" w:color="auto"/>
            <w:right w:val="none" w:sz="0" w:space="0" w:color="auto"/>
          </w:divBdr>
        </w:div>
        <w:div w:id="860974972">
          <w:marLeft w:val="640"/>
          <w:marRight w:val="0"/>
          <w:marTop w:val="0"/>
          <w:marBottom w:val="0"/>
          <w:divBdr>
            <w:top w:val="none" w:sz="0" w:space="0" w:color="auto"/>
            <w:left w:val="none" w:sz="0" w:space="0" w:color="auto"/>
            <w:bottom w:val="none" w:sz="0" w:space="0" w:color="auto"/>
            <w:right w:val="none" w:sz="0" w:space="0" w:color="auto"/>
          </w:divBdr>
        </w:div>
        <w:div w:id="1996759698">
          <w:marLeft w:val="640"/>
          <w:marRight w:val="0"/>
          <w:marTop w:val="0"/>
          <w:marBottom w:val="0"/>
          <w:divBdr>
            <w:top w:val="none" w:sz="0" w:space="0" w:color="auto"/>
            <w:left w:val="none" w:sz="0" w:space="0" w:color="auto"/>
            <w:bottom w:val="none" w:sz="0" w:space="0" w:color="auto"/>
            <w:right w:val="none" w:sz="0" w:space="0" w:color="auto"/>
          </w:divBdr>
        </w:div>
        <w:div w:id="2106920201">
          <w:marLeft w:val="640"/>
          <w:marRight w:val="0"/>
          <w:marTop w:val="0"/>
          <w:marBottom w:val="0"/>
          <w:divBdr>
            <w:top w:val="none" w:sz="0" w:space="0" w:color="auto"/>
            <w:left w:val="none" w:sz="0" w:space="0" w:color="auto"/>
            <w:bottom w:val="none" w:sz="0" w:space="0" w:color="auto"/>
            <w:right w:val="none" w:sz="0" w:space="0" w:color="auto"/>
          </w:divBdr>
        </w:div>
      </w:divsChild>
    </w:div>
    <w:div w:id="1131827882">
      <w:bodyDiv w:val="1"/>
      <w:marLeft w:val="0"/>
      <w:marRight w:val="0"/>
      <w:marTop w:val="0"/>
      <w:marBottom w:val="0"/>
      <w:divBdr>
        <w:top w:val="none" w:sz="0" w:space="0" w:color="auto"/>
        <w:left w:val="none" w:sz="0" w:space="0" w:color="auto"/>
        <w:bottom w:val="none" w:sz="0" w:space="0" w:color="auto"/>
        <w:right w:val="none" w:sz="0" w:space="0" w:color="auto"/>
      </w:divBdr>
      <w:divsChild>
        <w:div w:id="1035422259">
          <w:marLeft w:val="640"/>
          <w:marRight w:val="0"/>
          <w:marTop w:val="0"/>
          <w:marBottom w:val="0"/>
          <w:divBdr>
            <w:top w:val="none" w:sz="0" w:space="0" w:color="auto"/>
            <w:left w:val="none" w:sz="0" w:space="0" w:color="auto"/>
            <w:bottom w:val="none" w:sz="0" w:space="0" w:color="auto"/>
            <w:right w:val="none" w:sz="0" w:space="0" w:color="auto"/>
          </w:divBdr>
        </w:div>
        <w:div w:id="1868836916">
          <w:marLeft w:val="640"/>
          <w:marRight w:val="0"/>
          <w:marTop w:val="0"/>
          <w:marBottom w:val="0"/>
          <w:divBdr>
            <w:top w:val="none" w:sz="0" w:space="0" w:color="auto"/>
            <w:left w:val="none" w:sz="0" w:space="0" w:color="auto"/>
            <w:bottom w:val="none" w:sz="0" w:space="0" w:color="auto"/>
            <w:right w:val="none" w:sz="0" w:space="0" w:color="auto"/>
          </w:divBdr>
        </w:div>
        <w:div w:id="327173099">
          <w:marLeft w:val="640"/>
          <w:marRight w:val="0"/>
          <w:marTop w:val="0"/>
          <w:marBottom w:val="0"/>
          <w:divBdr>
            <w:top w:val="none" w:sz="0" w:space="0" w:color="auto"/>
            <w:left w:val="none" w:sz="0" w:space="0" w:color="auto"/>
            <w:bottom w:val="none" w:sz="0" w:space="0" w:color="auto"/>
            <w:right w:val="none" w:sz="0" w:space="0" w:color="auto"/>
          </w:divBdr>
        </w:div>
        <w:div w:id="2140225347">
          <w:marLeft w:val="640"/>
          <w:marRight w:val="0"/>
          <w:marTop w:val="0"/>
          <w:marBottom w:val="0"/>
          <w:divBdr>
            <w:top w:val="none" w:sz="0" w:space="0" w:color="auto"/>
            <w:left w:val="none" w:sz="0" w:space="0" w:color="auto"/>
            <w:bottom w:val="none" w:sz="0" w:space="0" w:color="auto"/>
            <w:right w:val="none" w:sz="0" w:space="0" w:color="auto"/>
          </w:divBdr>
        </w:div>
        <w:div w:id="1450197443">
          <w:marLeft w:val="640"/>
          <w:marRight w:val="0"/>
          <w:marTop w:val="0"/>
          <w:marBottom w:val="0"/>
          <w:divBdr>
            <w:top w:val="none" w:sz="0" w:space="0" w:color="auto"/>
            <w:left w:val="none" w:sz="0" w:space="0" w:color="auto"/>
            <w:bottom w:val="none" w:sz="0" w:space="0" w:color="auto"/>
            <w:right w:val="none" w:sz="0" w:space="0" w:color="auto"/>
          </w:divBdr>
        </w:div>
        <w:div w:id="587078465">
          <w:marLeft w:val="640"/>
          <w:marRight w:val="0"/>
          <w:marTop w:val="0"/>
          <w:marBottom w:val="0"/>
          <w:divBdr>
            <w:top w:val="none" w:sz="0" w:space="0" w:color="auto"/>
            <w:left w:val="none" w:sz="0" w:space="0" w:color="auto"/>
            <w:bottom w:val="none" w:sz="0" w:space="0" w:color="auto"/>
            <w:right w:val="none" w:sz="0" w:space="0" w:color="auto"/>
          </w:divBdr>
        </w:div>
        <w:div w:id="128935589">
          <w:marLeft w:val="640"/>
          <w:marRight w:val="0"/>
          <w:marTop w:val="0"/>
          <w:marBottom w:val="0"/>
          <w:divBdr>
            <w:top w:val="none" w:sz="0" w:space="0" w:color="auto"/>
            <w:left w:val="none" w:sz="0" w:space="0" w:color="auto"/>
            <w:bottom w:val="none" w:sz="0" w:space="0" w:color="auto"/>
            <w:right w:val="none" w:sz="0" w:space="0" w:color="auto"/>
          </w:divBdr>
        </w:div>
        <w:div w:id="964194969">
          <w:marLeft w:val="640"/>
          <w:marRight w:val="0"/>
          <w:marTop w:val="0"/>
          <w:marBottom w:val="0"/>
          <w:divBdr>
            <w:top w:val="none" w:sz="0" w:space="0" w:color="auto"/>
            <w:left w:val="none" w:sz="0" w:space="0" w:color="auto"/>
            <w:bottom w:val="none" w:sz="0" w:space="0" w:color="auto"/>
            <w:right w:val="none" w:sz="0" w:space="0" w:color="auto"/>
          </w:divBdr>
        </w:div>
        <w:div w:id="954945075">
          <w:marLeft w:val="640"/>
          <w:marRight w:val="0"/>
          <w:marTop w:val="0"/>
          <w:marBottom w:val="0"/>
          <w:divBdr>
            <w:top w:val="none" w:sz="0" w:space="0" w:color="auto"/>
            <w:left w:val="none" w:sz="0" w:space="0" w:color="auto"/>
            <w:bottom w:val="none" w:sz="0" w:space="0" w:color="auto"/>
            <w:right w:val="none" w:sz="0" w:space="0" w:color="auto"/>
          </w:divBdr>
        </w:div>
        <w:div w:id="1465853280">
          <w:marLeft w:val="640"/>
          <w:marRight w:val="0"/>
          <w:marTop w:val="0"/>
          <w:marBottom w:val="0"/>
          <w:divBdr>
            <w:top w:val="none" w:sz="0" w:space="0" w:color="auto"/>
            <w:left w:val="none" w:sz="0" w:space="0" w:color="auto"/>
            <w:bottom w:val="none" w:sz="0" w:space="0" w:color="auto"/>
            <w:right w:val="none" w:sz="0" w:space="0" w:color="auto"/>
          </w:divBdr>
        </w:div>
        <w:div w:id="226771006">
          <w:marLeft w:val="640"/>
          <w:marRight w:val="0"/>
          <w:marTop w:val="0"/>
          <w:marBottom w:val="0"/>
          <w:divBdr>
            <w:top w:val="none" w:sz="0" w:space="0" w:color="auto"/>
            <w:left w:val="none" w:sz="0" w:space="0" w:color="auto"/>
            <w:bottom w:val="none" w:sz="0" w:space="0" w:color="auto"/>
            <w:right w:val="none" w:sz="0" w:space="0" w:color="auto"/>
          </w:divBdr>
        </w:div>
        <w:div w:id="1148204653">
          <w:marLeft w:val="640"/>
          <w:marRight w:val="0"/>
          <w:marTop w:val="0"/>
          <w:marBottom w:val="0"/>
          <w:divBdr>
            <w:top w:val="none" w:sz="0" w:space="0" w:color="auto"/>
            <w:left w:val="none" w:sz="0" w:space="0" w:color="auto"/>
            <w:bottom w:val="none" w:sz="0" w:space="0" w:color="auto"/>
            <w:right w:val="none" w:sz="0" w:space="0" w:color="auto"/>
          </w:divBdr>
        </w:div>
        <w:div w:id="1231816415">
          <w:marLeft w:val="640"/>
          <w:marRight w:val="0"/>
          <w:marTop w:val="0"/>
          <w:marBottom w:val="0"/>
          <w:divBdr>
            <w:top w:val="none" w:sz="0" w:space="0" w:color="auto"/>
            <w:left w:val="none" w:sz="0" w:space="0" w:color="auto"/>
            <w:bottom w:val="none" w:sz="0" w:space="0" w:color="auto"/>
            <w:right w:val="none" w:sz="0" w:space="0" w:color="auto"/>
          </w:divBdr>
        </w:div>
        <w:div w:id="1363825150">
          <w:marLeft w:val="640"/>
          <w:marRight w:val="0"/>
          <w:marTop w:val="0"/>
          <w:marBottom w:val="0"/>
          <w:divBdr>
            <w:top w:val="none" w:sz="0" w:space="0" w:color="auto"/>
            <w:left w:val="none" w:sz="0" w:space="0" w:color="auto"/>
            <w:bottom w:val="none" w:sz="0" w:space="0" w:color="auto"/>
            <w:right w:val="none" w:sz="0" w:space="0" w:color="auto"/>
          </w:divBdr>
        </w:div>
        <w:div w:id="1783524927">
          <w:marLeft w:val="640"/>
          <w:marRight w:val="0"/>
          <w:marTop w:val="0"/>
          <w:marBottom w:val="0"/>
          <w:divBdr>
            <w:top w:val="none" w:sz="0" w:space="0" w:color="auto"/>
            <w:left w:val="none" w:sz="0" w:space="0" w:color="auto"/>
            <w:bottom w:val="none" w:sz="0" w:space="0" w:color="auto"/>
            <w:right w:val="none" w:sz="0" w:space="0" w:color="auto"/>
          </w:divBdr>
        </w:div>
        <w:div w:id="927612556">
          <w:marLeft w:val="640"/>
          <w:marRight w:val="0"/>
          <w:marTop w:val="0"/>
          <w:marBottom w:val="0"/>
          <w:divBdr>
            <w:top w:val="none" w:sz="0" w:space="0" w:color="auto"/>
            <w:left w:val="none" w:sz="0" w:space="0" w:color="auto"/>
            <w:bottom w:val="none" w:sz="0" w:space="0" w:color="auto"/>
            <w:right w:val="none" w:sz="0" w:space="0" w:color="auto"/>
          </w:divBdr>
        </w:div>
        <w:div w:id="942761380">
          <w:marLeft w:val="640"/>
          <w:marRight w:val="0"/>
          <w:marTop w:val="0"/>
          <w:marBottom w:val="0"/>
          <w:divBdr>
            <w:top w:val="none" w:sz="0" w:space="0" w:color="auto"/>
            <w:left w:val="none" w:sz="0" w:space="0" w:color="auto"/>
            <w:bottom w:val="none" w:sz="0" w:space="0" w:color="auto"/>
            <w:right w:val="none" w:sz="0" w:space="0" w:color="auto"/>
          </w:divBdr>
        </w:div>
        <w:div w:id="668212862">
          <w:marLeft w:val="640"/>
          <w:marRight w:val="0"/>
          <w:marTop w:val="0"/>
          <w:marBottom w:val="0"/>
          <w:divBdr>
            <w:top w:val="none" w:sz="0" w:space="0" w:color="auto"/>
            <w:left w:val="none" w:sz="0" w:space="0" w:color="auto"/>
            <w:bottom w:val="none" w:sz="0" w:space="0" w:color="auto"/>
            <w:right w:val="none" w:sz="0" w:space="0" w:color="auto"/>
          </w:divBdr>
        </w:div>
        <w:div w:id="83453866">
          <w:marLeft w:val="640"/>
          <w:marRight w:val="0"/>
          <w:marTop w:val="0"/>
          <w:marBottom w:val="0"/>
          <w:divBdr>
            <w:top w:val="none" w:sz="0" w:space="0" w:color="auto"/>
            <w:left w:val="none" w:sz="0" w:space="0" w:color="auto"/>
            <w:bottom w:val="none" w:sz="0" w:space="0" w:color="auto"/>
            <w:right w:val="none" w:sz="0" w:space="0" w:color="auto"/>
          </w:divBdr>
        </w:div>
        <w:div w:id="1912812067">
          <w:marLeft w:val="640"/>
          <w:marRight w:val="0"/>
          <w:marTop w:val="0"/>
          <w:marBottom w:val="0"/>
          <w:divBdr>
            <w:top w:val="none" w:sz="0" w:space="0" w:color="auto"/>
            <w:left w:val="none" w:sz="0" w:space="0" w:color="auto"/>
            <w:bottom w:val="none" w:sz="0" w:space="0" w:color="auto"/>
            <w:right w:val="none" w:sz="0" w:space="0" w:color="auto"/>
          </w:divBdr>
        </w:div>
        <w:div w:id="1484659495">
          <w:marLeft w:val="640"/>
          <w:marRight w:val="0"/>
          <w:marTop w:val="0"/>
          <w:marBottom w:val="0"/>
          <w:divBdr>
            <w:top w:val="none" w:sz="0" w:space="0" w:color="auto"/>
            <w:left w:val="none" w:sz="0" w:space="0" w:color="auto"/>
            <w:bottom w:val="none" w:sz="0" w:space="0" w:color="auto"/>
            <w:right w:val="none" w:sz="0" w:space="0" w:color="auto"/>
          </w:divBdr>
        </w:div>
        <w:div w:id="704670992">
          <w:marLeft w:val="640"/>
          <w:marRight w:val="0"/>
          <w:marTop w:val="0"/>
          <w:marBottom w:val="0"/>
          <w:divBdr>
            <w:top w:val="none" w:sz="0" w:space="0" w:color="auto"/>
            <w:left w:val="none" w:sz="0" w:space="0" w:color="auto"/>
            <w:bottom w:val="none" w:sz="0" w:space="0" w:color="auto"/>
            <w:right w:val="none" w:sz="0" w:space="0" w:color="auto"/>
          </w:divBdr>
        </w:div>
        <w:div w:id="1908103625">
          <w:marLeft w:val="640"/>
          <w:marRight w:val="0"/>
          <w:marTop w:val="0"/>
          <w:marBottom w:val="0"/>
          <w:divBdr>
            <w:top w:val="none" w:sz="0" w:space="0" w:color="auto"/>
            <w:left w:val="none" w:sz="0" w:space="0" w:color="auto"/>
            <w:bottom w:val="none" w:sz="0" w:space="0" w:color="auto"/>
            <w:right w:val="none" w:sz="0" w:space="0" w:color="auto"/>
          </w:divBdr>
        </w:div>
        <w:div w:id="1756514808">
          <w:marLeft w:val="640"/>
          <w:marRight w:val="0"/>
          <w:marTop w:val="0"/>
          <w:marBottom w:val="0"/>
          <w:divBdr>
            <w:top w:val="none" w:sz="0" w:space="0" w:color="auto"/>
            <w:left w:val="none" w:sz="0" w:space="0" w:color="auto"/>
            <w:bottom w:val="none" w:sz="0" w:space="0" w:color="auto"/>
            <w:right w:val="none" w:sz="0" w:space="0" w:color="auto"/>
          </w:divBdr>
        </w:div>
        <w:div w:id="41443664">
          <w:marLeft w:val="640"/>
          <w:marRight w:val="0"/>
          <w:marTop w:val="0"/>
          <w:marBottom w:val="0"/>
          <w:divBdr>
            <w:top w:val="none" w:sz="0" w:space="0" w:color="auto"/>
            <w:left w:val="none" w:sz="0" w:space="0" w:color="auto"/>
            <w:bottom w:val="none" w:sz="0" w:space="0" w:color="auto"/>
            <w:right w:val="none" w:sz="0" w:space="0" w:color="auto"/>
          </w:divBdr>
        </w:div>
        <w:div w:id="1298216806">
          <w:marLeft w:val="640"/>
          <w:marRight w:val="0"/>
          <w:marTop w:val="0"/>
          <w:marBottom w:val="0"/>
          <w:divBdr>
            <w:top w:val="none" w:sz="0" w:space="0" w:color="auto"/>
            <w:left w:val="none" w:sz="0" w:space="0" w:color="auto"/>
            <w:bottom w:val="none" w:sz="0" w:space="0" w:color="auto"/>
            <w:right w:val="none" w:sz="0" w:space="0" w:color="auto"/>
          </w:divBdr>
        </w:div>
        <w:div w:id="1752853678">
          <w:marLeft w:val="640"/>
          <w:marRight w:val="0"/>
          <w:marTop w:val="0"/>
          <w:marBottom w:val="0"/>
          <w:divBdr>
            <w:top w:val="none" w:sz="0" w:space="0" w:color="auto"/>
            <w:left w:val="none" w:sz="0" w:space="0" w:color="auto"/>
            <w:bottom w:val="none" w:sz="0" w:space="0" w:color="auto"/>
            <w:right w:val="none" w:sz="0" w:space="0" w:color="auto"/>
          </w:divBdr>
        </w:div>
        <w:div w:id="1235436535">
          <w:marLeft w:val="640"/>
          <w:marRight w:val="0"/>
          <w:marTop w:val="0"/>
          <w:marBottom w:val="0"/>
          <w:divBdr>
            <w:top w:val="none" w:sz="0" w:space="0" w:color="auto"/>
            <w:left w:val="none" w:sz="0" w:space="0" w:color="auto"/>
            <w:bottom w:val="none" w:sz="0" w:space="0" w:color="auto"/>
            <w:right w:val="none" w:sz="0" w:space="0" w:color="auto"/>
          </w:divBdr>
        </w:div>
        <w:div w:id="926767946">
          <w:marLeft w:val="640"/>
          <w:marRight w:val="0"/>
          <w:marTop w:val="0"/>
          <w:marBottom w:val="0"/>
          <w:divBdr>
            <w:top w:val="none" w:sz="0" w:space="0" w:color="auto"/>
            <w:left w:val="none" w:sz="0" w:space="0" w:color="auto"/>
            <w:bottom w:val="none" w:sz="0" w:space="0" w:color="auto"/>
            <w:right w:val="none" w:sz="0" w:space="0" w:color="auto"/>
          </w:divBdr>
        </w:div>
        <w:div w:id="900288336">
          <w:marLeft w:val="640"/>
          <w:marRight w:val="0"/>
          <w:marTop w:val="0"/>
          <w:marBottom w:val="0"/>
          <w:divBdr>
            <w:top w:val="none" w:sz="0" w:space="0" w:color="auto"/>
            <w:left w:val="none" w:sz="0" w:space="0" w:color="auto"/>
            <w:bottom w:val="none" w:sz="0" w:space="0" w:color="auto"/>
            <w:right w:val="none" w:sz="0" w:space="0" w:color="auto"/>
          </w:divBdr>
        </w:div>
        <w:div w:id="999892578">
          <w:marLeft w:val="640"/>
          <w:marRight w:val="0"/>
          <w:marTop w:val="0"/>
          <w:marBottom w:val="0"/>
          <w:divBdr>
            <w:top w:val="none" w:sz="0" w:space="0" w:color="auto"/>
            <w:left w:val="none" w:sz="0" w:space="0" w:color="auto"/>
            <w:bottom w:val="none" w:sz="0" w:space="0" w:color="auto"/>
            <w:right w:val="none" w:sz="0" w:space="0" w:color="auto"/>
          </w:divBdr>
        </w:div>
        <w:div w:id="641275692">
          <w:marLeft w:val="640"/>
          <w:marRight w:val="0"/>
          <w:marTop w:val="0"/>
          <w:marBottom w:val="0"/>
          <w:divBdr>
            <w:top w:val="none" w:sz="0" w:space="0" w:color="auto"/>
            <w:left w:val="none" w:sz="0" w:space="0" w:color="auto"/>
            <w:bottom w:val="none" w:sz="0" w:space="0" w:color="auto"/>
            <w:right w:val="none" w:sz="0" w:space="0" w:color="auto"/>
          </w:divBdr>
        </w:div>
        <w:div w:id="366411965">
          <w:marLeft w:val="640"/>
          <w:marRight w:val="0"/>
          <w:marTop w:val="0"/>
          <w:marBottom w:val="0"/>
          <w:divBdr>
            <w:top w:val="none" w:sz="0" w:space="0" w:color="auto"/>
            <w:left w:val="none" w:sz="0" w:space="0" w:color="auto"/>
            <w:bottom w:val="none" w:sz="0" w:space="0" w:color="auto"/>
            <w:right w:val="none" w:sz="0" w:space="0" w:color="auto"/>
          </w:divBdr>
        </w:div>
        <w:div w:id="1528524966">
          <w:marLeft w:val="640"/>
          <w:marRight w:val="0"/>
          <w:marTop w:val="0"/>
          <w:marBottom w:val="0"/>
          <w:divBdr>
            <w:top w:val="none" w:sz="0" w:space="0" w:color="auto"/>
            <w:left w:val="none" w:sz="0" w:space="0" w:color="auto"/>
            <w:bottom w:val="none" w:sz="0" w:space="0" w:color="auto"/>
            <w:right w:val="none" w:sz="0" w:space="0" w:color="auto"/>
          </w:divBdr>
        </w:div>
        <w:div w:id="1237743292">
          <w:marLeft w:val="640"/>
          <w:marRight w:val="0"/>
          <w:marTop w:val="0"/>
          <w:marBottom w:val="0"/>
          <w:divBdr>
            <w:top w:val="none" w:sz="0" w:space="0" w:color="auto"/>
            <w:left w:val="none" w:sz="0" w:space="0" w:color="auto"/>
            <w:bottom w:val="none" w:sz="0" w:space="0" w:color="auto"/>
            <w:right w:val="none" w:sz="0" w:space="0" w:color="auto"/>
          </w:divBdr>
        </w:div>
        <w:div w:id="853110871">
          <w:marLeft w:val="640"/>
          <w:marRight w:val="0"/>
          <w:marTop w:val="0"/>
          <w:marBottom w:val="0"/>
          <w:divBdr>
            <w:top w:val="none" w:sz="0" w:space="0" w:color="auto"/>
            <w:left w:val="none" w:sz="0" w:space="0" w:color="auto"/>
            <w:bottom w:val="none" w:sz="0" w:space="0" w:color="auto"/>
            <w:right w:val="none" w:sz="0" w:space="0" w:color="auto"/>
          </w:divBdr>
        </w:div>
        <w:div w:id="1508711399">
          <w:marLeft w:val="640"/>
          <w:marRight w:val="0"/>
          <w:marTop w:val="0"/>
          <w:marBottom w:val="0"/>
          <w:divBdr>
            <w:top w:val="none" w:sz="0" w:space="0" w:color="auto"/>
            <w:left w:val="none" w:sz="0" w:space="0" w:color="auto"/>
            <w:bottom w:val="none" w:sz="0" w:space="0" w:color="auto"/>
            <w:right w:val="none" w:sz="0" w:space="0" w:color="auto"/>
          </w:divBdr>
        </w:div>
        <w:div w:id="1363281562">
          <w:marLeft w:val="640"/>
          <w:marRight w:val="0"/>
          <w:marTop w:val="0"/>
          <w:marBottom w:val="0"/>
          <w:divBdr>
            <w:top w:val="none" w:sz="0" w:space="0" w:color="auto"/>
            <w:left w:val="none" w:sz="0" w:space="0" w:color="auto"/>
            <w:bottom w:val="none" w:sz="0" w:space="0" w:color="auto"/>
            <w:right w:val="none" w:sz="0" w:space="0" w:color="auto"/>
          </w:divBdr>
        </w:div>
        <w:div w:id="1577085300">
          <w:marLeft w:val="640"/>
          <w:marRight w:val="0"/>
          <w:marTop w:val="0"/>
          <w:marBottom w:val="0"/>
          <w:divBdr>
            <w:top w:val="none" w:sz="0" w:space="0" w:color="auto"/>
            <w:left w:val="none" w:sz="0" w:space="0" w:color="auto"/>
            <w:bottom w:val="none" w:sz="0" w:space="0" w:color="auto"/>
            <w:right w:val="none" w:sz="0" w:space="0" w:color="auto"/>
          </w:divBdr>
        </w:div>
        <w:div w:id="1775394764">
          <w:marLeft w:val="640"/>
          <w:marRight w:val="0"/>
          <w:marTop w:val="0"/>
          <w:marBottom w:val="0"/>
          <w:divBdr>
            <w:top w:val="none" w:sz="0" w:space="0" w:color="auto"/>
            <w:left w:val="none" w:sz="0" w:space="0" w:color="auto"/>
            <w:bottom w:val="none" w:sz="0" w:space="0" w:color="auto"/>
            <w:right w:val="none" w:sz="0" w:space="0" w:color="auto"/>
          </w:divBdr>
        </w:div>
        <w:div w:id="974873674">
          <w:marLeft w:val="640"/>
          <w:marRight w:val="0"/>
          <w:marTop w:val="0"/>
          <w:marBottom w:val="0"/>
          <w:divBdr>
            <w:top w:val="none" w:sz="0" w:space="0" w:color="auto"/>
            <w:left w:val="none" w:sz="0" w:space="0" w:color="auto"/>
            <w:bottom w:val="none" w:sz="0" w:space="0" w:color="auto"/>
            <w:right w:val="none" w:sz="0" w:space="0" w:color="auto"/>
          </w:divBdr>
        </w:div>
        <w:div w:id="138740278">
          <w:marLeft w:val="640"/>
          <w:marRight w:val="0"/>
          <w:marTop w:val="0"/>
          <w:marBottom w:val="0"/>
          <w:divBdr>
            <w:top w:val="none" w:sz="0" w:space="0" w:color="auto"/>
            <w:left w:val="none" w:sz="0" w:space="0" w:color="auto"/>
            <w:bottom w:val="none" w:sz="0" w:space="0" w:color="auto"/>
            <w:right w:val="none" w:sz="0" w:space="0" w:color="auto"/>
          </w:divBdr>
        </w:div>
        <w:div w:id="510797416">
          <w:marLeft w:val="640"/>
          <w:marRight w:val="0"/>
          <w:marTop w:val="0"/>
          <w:marBottom w:val="0"/>
          <w:divBdr>
            <w:top w:val="none" w:sz="0" w:space="0" w:color="auto"/>
            <w:left w:val="none" w:sz="0" w:space="0" w:color="auto"/>
            <w:bottom w:val="none" w:sz="0" w:space="0" w:color="auto"/>
            <w:right w:val="none" w:sz="0" w:space="0" w:color="auto"/>
          </w:divBdr>
        </w:div>
        <w:div w:id="536545493">
          <w:marLeft w:val="640"/>
          <w:marRight w:val="0"/>
          <w:marTop w:val="0"/>
          <w:marBottom w:val="0"/>
          <w:divBdr>
            <w:top w:val="none" w:sz="0" w:space="0" w:color="auto"/>
            <w:left w:val="none" w:sz="0" w:space="0" w:color="auto"/>
            <w:bottom w:val="none" w:sz="0" w:space="0" w:color="auto"/>
            <w:right w:val="none" w:sz="0" w:space="0" w:color="auto"/>
          </w:divBdr>
        </w:div>
        <w:div w:id="2015916828">
          <w:marLeft w:val="640"/>
          <w:marRight w:val="0"/>
          <w:marTop w:val="0"/>
          <w:marBottom w:val="0"/>
          <w:divBdr>
            <w:top w:val="none" w:sz="0" w:space="0" w:color="auto"/>
            <w:left w:val="none" w:sz="0" w:space="0" w:color="auto"/>
            <w:bottom w:val="none" w:sz="0" w:space="0" w:color="auto"/>
            <w:right w:val="none" w:sz="0" w:space="0" w:color="auto"/>
          </w:divBdr>
        </w:div>
        <w:div w:id="1327317702">
          <w:marLeft w:val="640"/>
          <w:marRight w:val="0"/>
          <w:marTop w:val="0"/>
          <w:marBottom w:val="0"/>
          <w:divBdr>
            <w:top w:val="none" w:sz="0" w:space="0" w:color="auto"/>
            <w:left w:val="none" w:sz="0" w:space="0" w:color="auto"/>
            <w:bottom w:val="none" w:sz="0" w:space="0" w:color="auto"/>
            <w:right w:val="none" w:sz="0" w:space="0" w:color="auto"/>
          </w:divBdr>
        </w:div>
        <w:div w:id="1937706633">
          <w:marLeft w:val="640"/>
          <w:marRight w:val="0"/>
          <w:marTop w:val="0"/>
          <w:marBottom w:val="0"/>
          <w:divBdr>
            <w:top w:val="none" w:sz="0" w:space="0" w:color="auto"/>
            <w:left w:val="none" w:sz="0" w:space="0" w:color="auto"/>
            <w:bottom w:val="none" w:sz="0" w:space="0" w:color="auto"/>
            <w:right w:val="none" w:sz="0" w:space="0" w:color="auto"/>
          </w:divBdr>
        </w:div>
        <w:div w:id="1320038489">
          <w:marLeft w:val="640"/>
          <w:marRight w:val="0"/>
          <w:marTop w:val="0"/>
          <w:marBottom w:val="0"/>
          <w:divBdr>
            <w:top w:val="none" w:sz="0" w:space="0" w:color="auto"/>
            <w:left w:val="none" w:sz="0" w:space="0" w:color="auto"/>
            <w:bottom w:val="none" w:sz="0" w:space="0" w:color="auto"/>
            <w:right w:val="none" w:sz="0" w:space="0" w:color="auto"/>
          </w:divBdr>
        </w:div>
        <w:div w:id="978537403">
          <w:marLeft w:val="640"/>
          <w:marRight w:val="0"/>
          <w:marTop w:val="0"/>
          <w:marBottom w:val="0"/>
          <w:divBdr>
            <w:top w:val="none" w:sz="0" w:space="0" w:color="auto"/>
            <w:left w:val="none" w:sz="0" w:space="0" w:color="auto"/>
            <w:bottom w:val="none" w:sz="0" w:space="0" w:color="auto"/>
            <w:right w:val="none" w:sz="0" w:space="0" w:color="auto"/>
          </w:divBdr>
        </w:div>
        <w:div w:id="2106609700">
          <w:marLeft w:val="640"/>
          <w:marRight w:val="0"/>
          <w:marTop w:val="0"/>
          <w:marBottom w:val="0"/>
          <w:divBdr>
            <w:top w:val="none" w:sz="0" w:space="0" w:color="auto"/>
            <w:left w:val="none" w:sz="0" w:space="0" w:color="auto"/>
            <w:bottom w:val="none" w:sz="0" w:space="0" w:color="auto"/>
            <w:right w:val="none" w:sz="0" w:space="0" w:color="auto"/>
          </w:divBdr>
        </w:div>
        <w:div w:id="1043598053">
          <w:marLeft w:val="640"/>
          <w:marRight w:val="0"/>
          <w:marTop w:val="0"/>
          <w:marBottom w:val="0"/>
          <w:divBdr>
            <w:top w:val="none" w:sz="0" w:space="0" w:color="auto"/>
            <w:left w:val="none" w:sz="0" w:space="0" w:color="auto"/>
            <w:bottom w:val="none" w:sz="0" w:space="0" w:color="auto"/>
            <w:right w:val="none" w:sz="0" w:space="0" w:color="auto"/>
          </w:divBdr>
        </w:div>
        <w:div w:id="232006009">
          <w:marLeft w:val="640"/>
          <w:marRight w:val="0"/>
          <w:marTop w:val="0"/>
          <w:marBottom w:val="0"/>
          <w:divBdr>
            <w:top w:val="none" w:sz="0" w:space="0" w:color="auto"/>
            <w:left w:val="none" w:sz="0" w:space="0" w:color="auto"/>
            <w:bottom w:val="none" w:sz="0" w:space="0" w:color="auto"/>
            <w:right w:val="none" w:sz="0" w:space="0" w:color="auto"/>
          </w:divBdr>
        </w:div>
        <w:div w:id="515387575">
          <w:marLeft w:val="640"/>
          <w:marRight w:val="0"/>
          <w:marTop w:val="0"/>
          <w:marBottom w:val="0"/>
          <w:divBdr>
            <w:top w:val="none" w:sz="0" w:space="0" w:color="auto"/>
            <w:left w:val="none" w:sz="0" w:space="0" w:color="auto"/>
            <w:bottom w:val="none" w:sz="0" w:space="0" w:color="auto"/>
            <w:right w:val="none" w:sz="0" w:space="0" w:color="auto"/>
          </w:divBdr>
        </w:div>
        <w:div w:id="1150368172">
          <w:marLeft w:val="640"/>
          <w:marRight w:val="0"/>
          <w:marTop w:val="0"/>
          <w:marBottom w:val="0"/>
          <w:divBdr>
            <w:top w:val="none" w:sz="0" w:space="0" w:color="auto"/>
            <w:left w:val="none" w:sz="0" w:space="0" w:color="auto"/>
            <w:bottom w:val="none" w:sz="0" w:space="0" w:color="auto"/>
            <w:right w:val="none" w:sz="0" w:space="0" w:color="auto"/>
          </w:divBdr>
        </w:div>
        <w:div w:id="226844630">
          <w:marLeft w:val="640"/>
          <w:marRight w:val="0"/>
          <w:marTop w:val="0"/>
          <w:marBottom w:val="0"/>
          <w:divBdr>
            <w:top w:val="none" w:sz="0" w:space="0" w:color="auto"/>
            <w:left w:val="none" w:sz="0" w:space="0" w:color="auto"/>
            <w:bottom w:val="none" w:sz="0" w:space="0" w:color="auto"/>
            <w:right w:val="none" w:sz="0" w:space="0" w:color="auto"/>
          </w:divBdr>
        </w:div>
        <w:div w:id="846409078">
          <w:marLeft w:val="640"/>
          <w:marRight w:val="0"/>
          <w:marTop w:val="0"/>
          <w:marBottom w:val="0"/>
          <w:divBdr>
            <w:top w:val="none" w:sz="0" w:space="0" w:color="auto"/>
            <w:left w:val="none" w:sz="0" w:space="0" w:color="auto"/>
            <w:bottom w:val="none" w:sz="0" w:space="0" w:color="auto"/>
            <w:right w:val="none" w:sz="0" w:space="0" w:color="auto"/>
          </w:divBdr>
        </w:div>
        <w:div w:id="131603792">
          <w:marLeft w:val="640"/>
          <w:marRight w:val="0"/>
          <w:marTop w:val="0"/>
          <w:marBottom w:val="0"/>
          <w:divBdr>
            <w:top w:val="none" w:sz="0" w:space="0" w:color="auto"/>
            <w:left w:val="none" w:sz="0" w:space="0" w:color="auto"/>
            <w:bottom w:val="none" w:sz="0" w:space="0" w:color="auto"/>
            <w:right w:val="none" w:sz="0" w:space="0" w:color="auto"/>
          </w:divBdr>
        </w:div>
        <w:div w:id="1800342179">
          <w:marLeft w:val="640"/>
          <w:marRight w:val="0"/>
          <w:marTop w:val="0"/>
          <w:marBottom w:val="0"/>
          <w:divBdr>
            <w:top w:val="none" w:sz="0" w:space="0" w:color="auto"/>
            <w:left w:val="none" w:sz="0" w:space="0" w:color="auto"/>
            <w:bottom w:val="none" w:sz="0" w:space="0" w:color="auto"/>
            <w:right w:val="none" w:sz="0" w:space="0" w:color="auto"/>
          </w:divBdr>
        </w:div>
        <w:div w:id="1520123339">
          <w:marLeft w:val="640"/>
          <w:marRight w:val="0"/>
          <w:marTop w:val="0"/>
          <w:marBottom w:val="0"/>
          <w:divBdr>
            <w:top w:val="none" w:sz="0" w:space="0" w:color="auto"/>
            <w:left w:val="none" w:sz="0" w:space="0" w:color="auto"/>
            <w:bottom w:val="none" w:sz="0" w:space="0" w:color="auto"/>
            <w:right w:val="none" w:sz="0" w:space="0" w:color="auto"/>
          </w:divBdr>
        </w:div>
        <w:div w:id="1736203186">
          <w:marLeft w:val="640"/>
          <w:marRight w:val="0"/>
          <w:marTop w:val="0"/>
          <w:marBottom w:val="0"/>
          <w:divBdr>
            <w:top w:val="none" w:sz="0" w:space="0" w:color="auto"/>
            <w:left w:val="none" w:sz="0" w:space="0" w:color="auto"/>
            <w:bottom w:val="none" w:sz="0" w:space="0" w:color="auto"/>
            <w:right w:val="none" w:sz="0" w:space="0" w:color="auto"/>
          </w:divBdr>
        </w:div>
        <w:div w:id="502625678">
          <w:marLeft w:val="640"/>
          <w:marRight w:val="0"/>
          <w:marTop w:val="0"/>
          <w:marBottom w:val="0"/>
          <w:divBdr>
            <w:top w:val="none" w:sz="0" w:space="0" w:color="auto"/>
            <w:left w:val="none" w:sz="0" w:space="0" w:color="auto"/>
            <w:bottom w:val="none" w:sz="0" w:space="0" w:color="auto"/>
            <w:right w:val="none" w:sz="0" w:space="0" w:color="auto"/>
          </w:divBdr>
        </w:div>
        <w:div w:id="1648389349">
          <w:marLeft w:val="640"/>
          <w:marRight w:val="0"/>
          <w:marTop w:val="0"/>
          <w:marBottom w:val="0"/>
          <w:divBdr>
            <w:top w:val="none" w:sz="0" w:space="0" w:color="auto"/>
            <w:left w:val="none" w:sz="0" w:space="0" w:color="auto"/>
            <w:bottom w:val="none" w:sz="0" w:space="0" w:color="auto"/>
            <w:right w:val="none" w:sz="0" w:space="0" w:color="auto"/>
          </w:divBdr>
        </w:div>
        <w:div w:id="1860436829">
          <w:marLeft w:val="640"/>
          <w:marRight w:val="0"/>
          <w:marTop w:val="0"/>
          <w:marBottom w:val="0"/>
          <w:divBdr>
            <w:top w:val="none" w:sz="0" w:space="0" w:color="auto"/>
            <w:left w:val="none" w:sz="0" w:space="0" w:color="auto"/>
            <w:bottom w:val="none" w:sz="0" w:space="0" w:color="auto"/>
            <w:right w:val="none" w:sz="0" w:space="0" w:color="auto"/>
          </w:divBdr>
        </w:div>
        <w:div w:id="1344937830">
          <w:marLeft w:val="640"/>
          <w:marRight w:val="0"/>
          <w:marTop w:val="0"/>
          <w:marBottom w:val="0"/>
          <w:divBdr>
            <w:top w:val="none" w:sz="0" w:space="0" w:color="auto"/>
            <w:left w:val="none" w:sz="0" w:space="0" w:color="auto"/>
            <w:bottom w:val="none" w:sz="0" w:space="0" w:color="auto"/>
            <w:right w:val="none" w:sz="0" w:space="0" w:color="auto"/>
          </w:divBdr>
        </w:div>
        <w:div w:id="1119955955">
          <w:marLeft w:val="640"/>
          <w:marRight w:val="0"/>
          <w:marTop w:val="0"/>
          <w:marBottom w:val="0"/>
          <w:divBdr>
            <w:top w:val="none" w:sz="0" w:space="0" w:color="auto"/>
            <w:left w:val="none" w:sz="0" w:space="0" w:color="auto"/>
            <w:bottom w:val="none" w:sz="0" w:space="0" w:color="auto"/>
            <w:right w:val="none" w:sz="0" w:space="0" w:color="auto"/>
          </w:divBdr>
        </w:div>
        <w:div w:id="2132940578">
          <w:marLeft w:val="640"/>
          <w:marRight w:val="0"/>
          <w:marTop w:val="0"/>
          <w:marBottom w:val="0"/>
          <w:divBdr>
            <w:top w:val="none" w:sz="0" w:space="0" w:color="auto"/>
            <w:left w:val="none" w:sz="0" w:space="0" w:color="auto"/>
            <w:bottom w:val="none" w:sz="0" w:space="0" w:color="auto"/>
            <w:right w:val="none" w:sz="0" w:space="0" w:color="auto"/>
          </w:divBdr>
        </w:div>
        <w:div w:id="317460377">
          <w:marLeft w:val="640"/>
          <w:marRight w:val="0"/>
          <w:marTop w:val="0"/>
          <w:marBottom w:val="0"/>
          <w:divBdr>
            <w:top w:val="none" w:sz="0" w:space="0" w:color="auto"/>
            <w:left w:val="none" w:sz="0" w:space="0" w:color="auto"/>
            <w:bottom w:val="none" w:sz="0" w:space="0" w:color="auto"/>
            <w:right w:val="none" w:sz="0" w:space="0" w:color="auto"/>
          </w:divBdr>
        </w:div>
        <w:div w:id="1945721478">
          <w:marLeft w:val="640"/>
          <w:marRight w:val="0"/>
          <w:marTop w:val="0"/>
          <w:marBottom w:val="0"/>
          <w:divBdr>
            <w:top w:val="none" w:sz="0" w:space="0" w:color="auto"/>
            <w:left w:val="none" w:sz="0" w:space="0" w:color="auto"/>
            <w:bottom w:val="none" w:sz="0" w:space="0" w:color="auto"/>
            <w:right w:val="none" w:sz="0" w:space="0" w:color="auto"/>
          </w:divBdr>
        </w:div>
        <w:div w:id="1105535376">
          <w:marLeft w:val="640"/>
          <w:marRight w:val="0"/>
          <w:marTop w:val="0"/>
          <w:marBottom w:val="0"/>
          <w:divBdr>
            <w:top w:val="none" w:sz="0" w:space="0" w:color="auto"/>
            <w:left w:val="none" w:sz="0" w:space="0" w:color="auto"/>
            <w:bottom w:val="none" w:sz="0" w:space="0" w:color="auto"/>
            <w:right w:val="none" w:sz="0" w:space="0" w:color="auto"/>
          </w:divBdr>
        </w:div>
        <w:div w:id="1733306758">
          <w:marLeft w:val="640"/>
          <w:marRight w:val="0"/>
          <w:marTop w:val="0"/>
          <w:marBottom w:val="0"/>
          <w:divBdr>
            <w:top w:val="none" w:sz="0" w:space="0" w:color="auto"/>
            <w:left w:val="none" w:sz="0" w:space="0" w:color="auto"/>
            <w:bottom w:val="none" w:sz="0" w:space="0" w:color="auto"/>
            <w:right w:val="none" w:sz="0" w:space="0" w:color="auto"/>
          </w:divBdr>
        </w:div>
        <w:div w:id="237401072">
          <w:marLeft w:val="640"/>
          <w:marRight w:val="0"/>
          <w:marTop w:val="0"/>
          <w:marBottom w:val="0"/>
          <w:divBdr>
            <w:top w:val="none" w:sz="0" w:space="0" w:color="auto"/>
            <w:left w:val="none" w:sz="0" w:space="0" w:color="auto"/>
            <w:bottom w:val="none" w:sz="0" w:space="0" w:color="auto"/>
            <w:right w:val="none" w:sz="0" w:space="0" w:color="auto"/>
          </w:divBdr>
        </w:div>
        <w:div w:id="413011963">
          <w:marLeft w:val="640"/>
          <w:marRight w:val="0"/>
          <w:marTop w:val="0"/>
          <w:marBottom w:val="0"/>
          <w:divBdr>
            <w:top w:val="none" w:sz="0" w:space="0" w:color="auto"/>
            <w:left w:val="none" w:sz="0" w:space="0" w:color="auto"/>
            <w:bottom w:val="none" w:sz="0" w:space="0" w:color="auto"/>
            <w:right w:val="none" w:sz="0" w:space="0" w:color="auto"/>
          </w:divBdr>
        </w:div>
        <w:div w:id="167907993">
          <w:marLeft w:val="640"/>
          <w:marRight w:val="0"/>
          <w:marTop w:val="0"/>
          <w:marBottom w:val="0"/>
          <w:divBdr>
            <w:top w:val="none" w:sz="0" w:space="0" w:color="auto"/>
            <w:left w:val="none" w:sz="0" w:space="0" w:color="auto"/>
            <w:bottom w:val="none" w:sz="0" w:space="0" w:color="auto"/>
            <w:right w:val="none" w:sz="0" w:space="0" w:color="auto"/>
          </w:divBdr>
        </w:div>
        <w:div w:id="1767192543">
          <w:marLeft w:val="640"/>
          <w:marRight w:val="0"/>
          <w:marTop w:val="0"/>
          <w:marBottom w:val="0"/>
          <w:divBdr>
            <w:top w:val="none" w:sz="0" w:space="0" w:color="auto"/>
            <w:left w:val="none" w:sz="0" w:space="0" w:color="auto"/>
            <w:bottom w:val="none" w:sz="0" w:space="0" w:color="auto"/>
            <w:right w:val="none" w:sz="0" w:space="0" w:color="auto"/>
          </w:divBdr>
        </w:div>
        <w:div w:id="1839494344">
          <w:marLeft w:val="640"/>
          <w:marRight w:val="0"/>
          <w:marTop w:val="0"/>
          <w:marBottom w:val="0"/>
          <w:divBdr>
            <w:top w:val="none" w:sz="0" w:space="0" w:color="auto"/>
            <w:left w:val="none" w:sz="0" w:space="0" w:color="auto"/>
            <w:bottom w:val="none" w:sz="0" w:space="0" w:color="auto"/>
            <w:right w:val="none" w:sz="0" w:space="0" w:color="auto"/>
          </w:divBdr>
        </w:div>
        <w:div w:id="1178075965">
          <w:marLeft w:val="640"/>
          <w:marRight w:val="0"/>
          <w:marTop w:val="0"/>
          <w:marBottom w:val="0"/>
          <w:divBdr>
            <w:top w:val="none" w:sz="0" w:space="0" w:color="auto"/>
            <w:left w:val="none" w:sz="0" w:space="0" w:color="auto"/>
            <w:bottom w:val="none" w:sz="0" w:space="0" w:color="auto"/>
            <w:right w:val="none" w:sz="0" w:space="0" w:color="auto"/>
          </w:divBdr>
        </w:div>
        <w:div w:id="1118719158">
          <w:marLeft w:val="640"/>
          <w:marRight w:val="0"/>
          <w:marTop w:val="0"/>
          <w:marBottom w:val="0"/>
          <w:divBdr>
            <w:top w:val="none" w:sz="0" w:space="0" w:color="auto"/>
            <w:left w:val="none" w:sz="0" w:space="0" w:color="auto"/>
            <w:bottom w:val="none" w:sz="0" w:space="0" w:color="auto"/>
            <w:right w:val="none" w:sz="0" w:space="0" w:color="auto"/>
          </w:divBdr>
        </w:div>
        <w:div w:id="574630019">
          <w:marLeft w:val="640"/>
          <w:marRight w:val="0"/>
          <w:marTop w:val="0"/>
          <w:marBottom w:val="0"/>
          <w:divBdr>
            <w:top w:val="none" w:sz="0" w:space="0" w:color="auto"/>
            <w:left w:val="none" w:sz="0" w:space="0" w:color="auto"/>
            <w:bottom w:val="none" w:sz="0" w:space="0" w:color="auto"/>
            <w:right w:val="none" w:sz="0" w:space="0" w:color="auto"/>
          </w:divBdr>
        </w:div>
        <w:div w:id="1821772455">
          <w:marLeft w:val="640"/>
          <w:marRight w:val="0"/>
          <w:marTop w:val="0"/>
          <w:marBottom w:val="0"/>
          <w:divBdr>
            <w:top w:val="none" w:sz="0" w:space="0" w:color="auto"/>
            <w:left w:val="none" w:sz="0" w:space="0" w:color="auto"/>
            <w:bottom w:val="none" w:sz="0" w:space="0" w:color="auto"/>
            <w:right w:val="none" w:sz="0" w:space="0" w:color="auto"/>
          </w:divBdr>
        </w:div>
        <w:div w:id="1450275881">
          <w:marLeft w:val="640"/>
          <w:marRight w:val="0"/>
          <w:marTop w:val="0"/>
          <w:marBottom w:val="0"/>
          <w:divBdr>
            <w:top w:val="none" w:sz="0" w:space="0" w:color="auto"/>
            <w:left w:val="none" w:sz="0" w:space="0" w:color="auto"/>
            <w:bottom w:val="none" w:sz="0" w:space="0" w:color="auto"/>
            <w:right w:val="none" w:sz="0" w:space="0" w:color="auto"/>
          </w:divBdr>
        </w:div>
        <w:div w:id="297230201">
          <w:marLeft w:val="640"/>
          <w:marRight w:val="0"/>
          <w:marTop w:val="0"/>
          <w:marBottom w:val="0"/>
          <w:divBdr>
            <w:top w:val="none" w:sz="0" w:space="0" w:color="auto"/>
            <w:left w:val="none" w:sz="0" w:space="0" w:color="auto"/>
            <w:bottom w:val="none" w:sz="0" w:space="0" w:color="auto"/>
            <w:right w:val="none" w:sz="0" w:space="0" w:color="auto"/>
          </w:divBdr>
        </w:div>
        <w:div w:id="1616667761">
          <w:marLeft w:val="640"/>
          <w:marRight w:val="0"/>
          <w:marTop w:val="0"/>
          <w:marBottom w:val="0"/>
          <w:divBdr>
            <w:top w:val="none" w:sz="0" w:space="0" w:color="auto"/>
            <w:left w:val="none" w:sz="0" w:space="0" w:color="auto"/>
            <w:bottom w:val="none" w:sz="0" w:space="0" w:color="auto"/>
            <w:right w:val="none" w:sz="0" w:space="0" w:color="auto"/>
          </w:divBdr>
        </w:div>
        <w:div w:id="229120581">
          <w:marLeft w:val="640"/>
          <w:marRight w:val="0"/>
          <w:marTop w:val="0"/>
          <w:marBottom w:val="0"/>
          <w:divBdr>
            <w:top w:val="none" w:sz="0" w:space="0" w:color="auto"/>
            <w:left w:val="none" w:sz="0" w:space="0" w:color="auto"/>
            <w:bottom w:val="none" w:sz="0" w:space="0" w:color="auto"/>
            <w:right w:val="none" w:sz="0" w:space="0" w:color="auto"/>
          </w:divBdr>
        </w:div>
        <w:div w:id="591281208">
          <w:marLeft w:val="640"/>
          <w:marRight w:val="0"/>
          <w:marTop w:val="0"/>
          <w:marBottom w:val="0"/>
          <w:divBdr>
            <w:top w:val="none" w:sz="0" w:space="0" w:color="auto"/>
            <w:left w:val="none" w:sz="0" w:space="0" w:color="auto"/>
            <w:bottom w:val="none" w:sz="0" w:space="0" w:color="auto"/>
            <w:right w:val="none" w:sz="0" w:space="0" w:color="auto"/>
          </w:divBdr>
        </w:div>
        <w:div w:id="676615747">
          <w:marLeft w:val="640"/>
          <w:marRight w:val="0"/>
          <w:marTop w:val="0"/>
          <w:marBottom w:val="0"/>
          <w:divBdr>
            <w:top w:val="none" w:sz="0" w:space="0" w:color="auto"/>
            <w:left w:val="none" w:sz="0" w:space="0" w:color="auto"/>
            <w:bottom w:val="none" w:sz="0" w:space="0" w:color="auto"/>
            <w:right w:val="none" w:sz="0" w:space="0" w:color="auto"/>
          </w:divBdr>
        </w:div>
        <w:div w:id="57438537">
          <w:marLeft w:val="640"/>
          <w:marRight w:val="0"/>
          <w:marTop w:val="0"/>
          <w:marBottom w:val="0"/>
          <w:divBdr>
            <w:top w:val="none" w:sz="0" w:space="0" w:color="auto"/>
            <w:left w:val="none" w:sz="0" w:space="0" w:color="auto"/>
            <w:bottom w:val="none" w:sz="0" w:space="0" w:color="auto"/>
            <w:right w:val="none" w:sz="0" w:space="0" w:color="auto"/>
          </w:divBdr>
        </w:div>
        <w:div w:id="586035338">
          <w:marLeft w:val="640"/>
          <w:marRight w:val="0"/>
          <w:marTop w:val="0"/>
          <w:marBottom w:val="0"/>
          <w:divBdr>
            <w:top w:val="none" w:sz="0" w:space="0" w:color="auto"/>
            <w:left w:val="none" w:sz="0" w:space="0" w:color="auto"/>
            <w:bottom w:val="none" w:sz="0" w:space="0" w:color="auto"/>
            <w:right w:val="none" w:sz="0" w:space="0" w:color="auto"/>
          </w:divBdr>
        </w:div>
        <w:div w:id="61028096">
          <w:marLeft w:val="640"/>
          <w:marRight w:val="0"/>
          <w:marTop w:val="0"/>
          <w:marBottom w:val="0"/>
          <w:divBdr>
            <w:top w:val="none" w:sz="0" w:space="0" w:color="auto"/>
            <w:left w:val="none" w:sz="0" w:space="0" w:color="auto"/>
            <w:bottom w:val="none" w:sz="0" w:space="0" w:color="auto"/>
            <w:right w:val="none" w:sz="0" w:space="0" w:color="auto"/>
          </w:divBdr>
        </w:div>
        <w:div w:id="843714746">
          <w:marLeft w:val="640"/>
          <w:marRight w:val="0"/>
          <w:marTop w:val="0"/>
          <w:marBottom w:val="0"/>
          <w:divBdr>
            <w:top w:val="none" w:sz="0" w:space="0" w:color="auto"/>
            <w:left w:val="none" w:sz="0" w:space="0" w:color="auto"/>
            <w:bottom w:val="none" w:sz="0" w:space="0" w:color="auto"/>
            <w:right w:val="none" w:sz="0" w:space="0" w:color="auto"/>
          </w:divBdr>
        </w:div>
        <w:div w:id="759375039">
          <w:marLeft w:val="640"/>
          <w:marRight w:val="0"/>
          <w:marTop w:val="0"/>
          <w:marBottom w:val="0"/>
          <w:divBdr>
            <w:top w:val="none" w:sz="0" w:space="0" w:color="auto"/>
            <w:left w:val="none" w:sz="0" w:space="0" w:color="auto"/>
            <w:bottom w:val="none" w:sz="0" w:space="0" w:color="auto"/>
            <w:right w:val="none" w:sz="0" w:space="0" w:color="auto"/>
          </w:divBdr>
        </w:div>
        <w:div w:id="2092384075">
          <w:marLeft w:val="640"/>
          <w:marRight w:val="0"/>
          <w:marTop w:val="0"/>
          <w:marBottom w:val="0"/>
          <w:divBdr>
            <w:top w:val="none" w:sz="0" w:space="0" w:color="auto"/>
            <w:left w:val="none" w:sz="0" w:space="0" w:color="auto"/>
            <w:bottom w:val="none" w:sz="0" w:space="0" w:color="auto"/>
            <w:right w:val="none" w:sz="0" w:space="0" w:color="auto"/>
          </w:divBdr>
        </w:div>
        <w:div w:id="228074536">
          <w:marLeft w:val="640"/>
          <w:marRight w:val="0"/>
          <w:marTop w:val="0"/>
          <w:marBottom w:val="0"/>
          <w:divBdr>
            <w:top w:val="none" w:sz="0" w:space="0" w:color="auto"/>
            <w:left w:val="none" w:sz="0" w:space="0" w:color="auto"/>
            <w:bottom w:val="none" w:sz="0" w:space="0" w:color="auto"/>
            <w:right w:val="none" w:sz="0" w:space="0" w:color="auto"/>
          </w:divBdr>
        </w:div>
        <w:div w:id="813179452">
          <w:marLeft w:val="640"/>
          <w:marRight w:val="0"/>
          <w:marTop w:val="0"/>
          <w:marBottom w:val="0"/>
          <w:divBdr>
            <w:top w:val="none" w:sz="0" w:space="0" w:color="auto"/>
            <w:left w:val="none" w:sz="0" w:space="0" w:color="auto"/>
            <w:bottom w:val="none" w:sz="0" w:space="0" w:color="auto"/>
            <w:right w:val="none" w:sz="0" w:space="0" w:color="auto"/>
          </w:divBdr>
        </w:div>
        <w:div w:id="1895580576">
          <w:marLeft w:val="640"/>
          <w:marRight w:val="0"/>
          <w:marTop w:val="0"/>
          <w:marBottom w:val="0"/>
          <w:divBdr>
            <w:top w:val="none" w:sz="0" w:space="0" w:color="auto"/>
            <w:left w:val="none" w:sz="0" w:space="0" w:color="auto"/>
            <w:bottom w:val="none" w:sz="0" w:space="0" w:color="auto"/>
            <w:right w:val="none" w:sz="0" w:space="0" w:color="auto"/>
          </w:divBdr>
        </w:div>
        <w:div w:id="732436035">
          <w:marLeft w:val="640"/>
          <w:marRight w:val="0"/>
          <w:marTop w:val="0"/>
          <w:marBottom w:val="0"/>
          <w:divBdr>
            <w:top w:val="none" w:sz="0" w:space="0" w:color="auto"/>
            <w:left w:val="none" w:sz="0" w:space="0" w:color="auto"/>
            <w:bottom w:val="none" w:sz="0" w:space="0" w:color="auto"/>
            <w:right w:val="none" w:sz="0" w:space="0" w:color="auto"/>
          </w:divBdr>
        </w:div>
        <w:div w:id="2013414748">
          <w:marLeft w:val="640"/>
          <w:marRight w:val="0"/>
          <w:marTop w:val="0"/>
          <w:marBottom w:val="0"/>
          <w:divBdr>
            <w:top w:val="none" w:sz="0" w:space="0" w:color="auto"/>
            <w:left w:val="none" w:sz="0" w:space="0" w:color="auto"/>
            <w:bottom w:val="none" w:sz="0" w:space="0" w:color="auto"/>
            <w:right w:val="none" w:sz="0" w:space="0" w:color="auto"/>
          </w:divBdr>
        </w:div>
        <w:div w:id="391850441">
          <w:marLeft w:val="640"/>
          <w:marRight w:val="0"/>
          <w:marTop w:val="0"/>
          <w:marBottom w:val="0"/>
          <w:divBdr>
            <w:top w:val="none" w:sz="0" w:space="0" w:color="auto"/>
            <w:left w:val="none" w:sz="0" w:space="0" w:color="auto"/>
            <w:bottom w:val="none" w:sz="0" w:space="0" w:color="auto"/>
            <w:right w:val="none" w:sz="0" w:space="0" w:color="auto"/>
          </w:divBdr>
        </w:div>
        <w:div w:id="1565674148">
          <w:marLeft w:val="640"/>
          <w:marRight w:val="0"/>
          <w:marTop w:val="0"/>
          <w:marBottom w:val="0"/>
          <w:divBdr>
            <w:top w:val="none" w:sz="0" w:space="0" w:color="auto"/>
            <w:left w:val="none" w:sz="0" w:space="0" w:color="auto"/>
            <w:bottom w:val="none" w:sz="0" w:space="0" w:color="auto"/>
            <w:right w:val="none" w:sz="0" w:space="0" w:color="auto"/>
          </w:divBdr>
        </w:div>
        <w:div w:id="1632982573">
          <w:marLeft w:val="640"/>
          <w:marRight w:val="0"/>
          <w:marTop w:val="0"/>
          <w:marBottom w:val="0"/>
          <w:divBdr>
            <w:top w:val="none" w:sz="0" w:space="0" w:color="auto"/>
            <w:left w:val="none" w:sz="0" w:space="0" w:color="auto"/>
            <w:bottom w:val="none" w:sz="0" w:space="0" w:color="auto"/>
            <w:right w:val="none" w:sz="0" w:space="0" w:color="auto"/>
          </w:divBdr>
        </w:div>
        <w:div w:id="136727919">
          <w:marLeft w:val="640"/>
          <w:marRight w:val="0"/>
          <w:marTop w:val="0"/>
          <w:marBottom w:val="0"/>
          <w:divBdr>
            <w:top w:val="none" w:sz="0" w:space="0" w:color="auto"/>
            <w:left w:val="none" w:sz="0" w:space="0" w:color="auto"/>
            <w:bottom w:val="none" w:sz="0" w:space="0" w:color="auto"/>
            <w:right w:val="none" w:sz="0" w:space="0" w:color="auto"/>
          </w:divBdr>
        </w:div>
        <w:div w:id="585766407">
          <w:marLeft w:val="640"/>
          <w:marRight w:val="0"/>
          <w:marTop w:val="0"/>
          <w:marBottom w:val="0"/>
          <w:divBdr>
            <w:top w:val="none" w:sz="0" w:space="0" w:color="auto"/>
            <w:left w:val="none" w:sz="0" w:space="0" w:color="auto"/>
            <w:bottom w:val="none" w:sz="0" w:space="0" w:color="auto"/>
            <w:right w:val="none" w:sz="0" w:space="0" w:color="auto"/>
          </w:divBdr>
        </w:div>
        <w:div w:id="818885480">
          <w:marLeft w:val="640"/>
          <w:marRight w:val="0"/>
          <w:marTop w:val="0"/>
          <w:marBottom w:val="0"/>
          <w:divBdr>
            <w:top w:val="none" w:sz="0" w:space="0" w:color="auto"/>
            <w:left w:val="none" w:sz="0" w:space="0" w:color="auto"/>
            <w:bottom w:val="none" w:sz="0" w:space="0" w:color="auto"/>
            <w:right w:val="none" w:sz="0" w:space="0" w:color="auto"/>
          </w:divBdr>
        </w:div>
        <w:div w:id="1704093568">
          <w:marLeft w:val="640"/>
          <w:marRight w:val="0"/>
          <w:marTop w:val="0"/>
          <w:marBottom w:val="0"/>
          <w:divBdr>
            <w:top w:val="none" w:sz="0" w:space="0" w:color="auto"/>
            <w:left w:val="none" w:sz="0" w:space="0" w:color="auto"/>
            <w:bottom w:val="none" w:sz="0" w:space="0" w:color="auto"/>
            <w:right w:val="none" w:sz="0" w:space="0" w:color="auto"/>
          </w:divBdr>
        </w:div>
        <w:div w:id="19865251">
          <w:marLeft w:val="640"/>
          <w:marRight w:val="0"/>
          <w:marTop w:val="0"/>
          <w:marBottom w:val="0"/>
          <w:divBdr>
            <w:top w:val="none" w:sz="0" w:space="0" w:color="auto"/>
            <w:left w:val="none" w:sz="0" w:space="0" w:color="auto"/>
            <w:bottom w:val="none" w:sz="0" w:space="0" w:color="auto"/>
            <w:right w:val="none" w:sz="0" w:space="0" w:color="auto"/>
          </w:divBdr>
        </w:div>
        <w:div w:id="1513296907">
          <w:marLeft w:val="640"/>
          <w:marRight w:val="0"/>
          <w:marTop w:val="0"/>
          <w:marBottom w:val="0"/>
          <w:divBdr>
            <w:top w:val="none" w:sz="0" w:space="0" w:color="auto"/>
            <w:left w:val="none" w:sz="0" w:space="0" w:color="auto"/>
            <w:bottom w:val="none" w:sz="0" w:space="0" w:color="auto"/>
            <w:right w:val="none" w:sz="0" w:space="0" w:color="auto"/>
          </w:divBdr>
        </w:div>
        <w:div w:id="1051535926">
          <w:marLeft w:val="640"/>
          <w:marRight w:val="0"/>
          <w:marTop w:val="0"/>
          <w:marBottom w:val="0"/>
          <w:divBdr>
            <w:top w:val="none" w:sz="0" w:space="0" w:color="auto"/>
            <w:left w:val="none" w:sz="0" w:space="0" w:color="auto"/>
            <w:bottom w:val="none" w:sz="0" w:space="0" w:color="auto"/>
            <w:right w:val="none" w:sz="0" w:space="0" w:color="auto"/>
          </w:divBdr>
        </w:div>
        <w:div w:id="1422599315">
          <w:marLeft w:val="640"/>
          <w:marRight w:val="0"/>
          <w:marTop w:val="0"/>
          <w:marBottom w:val="0"/>
          <w:divBdr>
            <w:top w:val="none" w:sz="0" w:space="0" w:color="auto"/>
            <w:left w:val="none" w:sz="0" w:space="0" w:color="auto"/>
            <w:bottom w:val="none" w:sz="0" w:space="0" w:color="auto"/>
            <w:right w:val="none" w:sz="0" w:space="0" w:color="auto"/>
          </w:divBdr>
        </w:div>
        <w:div w:id="1310590814">
          <w:marLeft w:val="640"/>
          <w:marRight w:val="0"/>
          <w:marTop w:val="0"/>
          <w:marBottom w:val="0"/>
          <w:divBdr>
            <w:top w:val="none" w:sz="0" w:space="0" w:color="auto"/>
            <w:left w:val="none" w:sz="0" w:space="0" w:color="auto"/>
            <w:bottom w:val="none" w:sz="0" w:space="0" w:color="auto"/>
            <w:right w:val="none" w:sz="0" w:space="0" w:color="auto"/>
          </w:divBdr>
        </w:div>
        <w:div w:id="702554702">
          <w:marLeft w:val="640"/>
          <w:marRight w:val="0"/>
          <w:marTop w:val="0"/>
          <w:marBottom w:val="0"/>
          <w:divBdr>
            <w:top w:val="none" w:sz="0" w:space="0" w:color="auto"/>
            <w:left w:val="none" w:sz="0" w:space="0" w:color="auto"/>
            <w:bottom w:val="none" w:sz="0" w:space="0" w:color="auto"/>
            <w:right w:val="none" w:sz="0" w:space="0" w:color="auto"/>
          </w:divBdr>
        </w:div>
        <w:div w:id="367341953">
          <w:marLeft w:val="640"/>
          <w:marRight w:val="0"/>
          <w:marTop w:val="0"/>
          <w:marBottom w:val="0"/>
          <w:divBdr>
            <w:top w:val="none" w:sz="0" w:space="0" w:color="auto"/>
            <w:left w:val="none" w:sz="0" w:space="0" w:color="auto"/>
            <w:bottom w:val="none" w:sz="0" w:space="0" w:color="auto"/>
            <w:right w:val="none" w:sz="0" w:space="0" w:color="auto"/>
          </w:divBdr>
        </w:div>
        <w:div w:id="1177041580">
          <w:marLeft w:val="640"/>
          <w:marRight w:val="0"/>
          <w:marTop w:val="0"/>
          <w:marBottom w:val="0"/>
          <w:divBdr>
            <w:top w:val="none" w:sz="0" w:space="0" w:color="auto"/>
            <w:left w:val="none" w:sz="0" w:space="0" w:color="auto"/>
            <w:bottom w:val="none" w:sz="0" w:space="0" w:color="auto"/>
            <w:right w:val="none" w:sz="0" w:space="0" w:color="auto"/>
          </w:divBdr>
        </w:div>
        <w:div w:id="798955631">
          <w:marLeft w:val="640"/>
          <w:marRight w:val="0"/>
          <w:marTop w:val="0"/>
          <w:marBottom w:val="0"/>
          <w:divBdr>
            <w:top w:val="none" w:sz="0" w:space="0" w:color="auto"/>
            <w:left w:val="none" w:sz="0" w:space="0" w:color="auto"/>
            <w:bottom w:val="none" w:sz="0" w:space="0" w:color="auto"/>
            <w:right w:val="none" w:sz="0" w:space="0" w:color="auto"/>
          </w:divBdr>
        </w:div>
        <w:div w:id="2096705018">
          <w:marLeft w:val="640"/>
          <w:marRight w:val="0"/>
          <w:marTop w:val="0"/>
          <w:marBottom w:val="0"/>
          <w:divBdr>
            <w:top w:val="none" w:sz="0" w:space="0" w:color="auto"/>
            <w:left w:val="none" w:sz="0" w:space="0" w:color="auto"/>
            <w:bottom w:val="none" w:sz="0" w:space="0" w:color="auto"/>
            <w:right w:val="none" w:sz="0" w:space="0" w:color="auto"/>
          </w:divBdr>
        </w:div>
        <w:div w:id="282468081">
          <w:marLeft w:val="640"/>
          <w:marRight w:val="0"/>
          <w:marTop w:val="0"/>
          <w:marBottom w:val="0"/>
          <w:divBdr>
            <w:top w:val="none" w:sz="0" w:space="0" w:color="auto"/>
            <w:left w:val="none" w:sz="0" w:space="0" w:color="auto"/>
            <w:bottom w:val="none" w:sz="0" w:space="0" w:color="auto"/>
            <w:right w:val="none" w:sz="0" w:space="0" w:color="auto"/>
          </w:divBdr>
        </w:div>
        <w:div w:id="781218884">
          <w:marLeft w:val="640"/>
          <w:marRight w:val="0"/>
          <w:marTop w:val="0"/>
          <w:marBottom w:val="0"/>
          <w:divBdr>
            <w:top w:val="none" w:sz="0" w:space="0" w:color="auto"/>
            <w:left w:val="none" w:sz="0" w:space="0" w:color="auto"/>
            <w:bottom w:val="none" w:sz="0" w:space="0" w:color="auto"/>
            <w:right w:val="none" w:sz="0" w:space="0" w:color="auto"/>
          </w:divBdr>
        </w:div>
        <w:div w:id="1013070875">
          <w:marLeft w:val="640"/>
          <w:marRight w:val="0"/>
          <w:marTop w:val="0"/>
          <w:marBottom w:val="0"/>
          <w:divBdr>
            <w:top w:val="none" w:sz="0" w:space="0" w:color="auto"/>
            <w:left w:val="none" w:sz="0" w:space="0" w:color="auto"/>
            <w:bottom w:val="none" w:sz="0" w:space="0" w:color="auto"/>
            <w:right w:val="none" w:sz="0" w:space="0" w:color="auto"/>
          </w:divBdr>
        </w:div>
        <w:div w:id="1303656985">
          <w:marLeft w:val="640"/>
          <w:marRight w:val="0"/>
          <w:marTop w:val="0"/>
          <w:marBottom w:val="0"/>
          <w:divBdr>
            <w:top w:val="none" w:sz="0" w:space="0" w:color="auto"/>
            <w:left w:val="none" w:sz="0" w:space="0" w:color="auto"/>
            <w:bottom w:val="none" w:sz="0" w:space="0" w:color="auto"/>
            <w:right w:val="none" w:sz="0" w:space="0" w:color="auto"/>
          </w:divBdr>
        </w:div>
        <w:div w:id="1212618650">
          <w:marLeft w:val="640"/>
          <w:marRight w:val="0"/>
          <w:marTop w:val="0"/>
          <w:marBottom w:val="0"/>
          <w:divBdr>
            <w:top w:val="none" w:sz="0" w:space="0" w:color="auto"/>
            <w:left w:val="none" w:sz="0" w:space="0" w:color="auto"/>
            <w:bottom w:val="none" w:sz="0" w:space="0" w:color="auto"/>
            <w:right w:val="none" w:sz="0" w:space="0" w:color="auto"/>
          </w:divBdr>
        </w:div>
        <w:div w:id="1350254906">
          <w:marLeft w:val="640"/>
          <w:marRight w:val="0"/>
          <w:marTop w:val="0"/>
          <w:marBottom w:val="0"/>
          <w:divBdr>
            <w:top w:val="none" w:sz="0" w:space="0" w:color="auto"/>
            <w:left w:val="none" w:sz="0" w:space="0" w:color="auto"/>
            <w:bottom w:val="none" w:sz="0" w:space="0" w:color="auto"/>
            <w:right w:val="none" w:sz="0" w:space="0" w:color="auto"/>
          </w:divBdr>
        </w:div>
        <w:div w:id="90857473">
          <w:marLeft w:val="640"/>
          <w:marRight w:val="0"/>
          <w:marTop w:val="0"/>
          <w:marBottom w:val="0"/>
          <w:divBdr>
            <w:top w:val="none" w:sz="0" w:space="0" w:color="auto"/>
            <w:left w:val="none" w:sz="0" w:space="0" w:color="auto"/>
            <w:bottom w:val="none" w:sz="0" w:space="0" w:color="auto"/>
            <w:right w:val="none" w:sz="0" w:space="0" w:color="auto"/>
          </w:divBdr>
        </w:div>
        <w:div w:id="1563754856">
          <w:marLeft w:val="640"/>
          <w:marRight w:val="0"/>
          <w:marTop w:val="0"/>
          <w:marBottom w:val="0"/>
          <w:divBdr>
            <w:top w:val="none" w:sz="0" w:space="0" w:color="auto"/>
            <w:left w:val="none" w:sz="0" w:space="0" w:color="auto"/>
            <w:bottom w:val="none" w:sz="0" w:space="0" w:color="auto"/>
            <w:right w:val="none" w:sz="0" w:space="0" w:color="auto"/>
          </w:divBdr>
        </w:div>
        <w:div w:id="1965379956">
          <w:marLeft w:val="640"/>
          <w:marRight w:val="0"/>
          <w:marTop w:val="0"/>
          <w:marBottom w:val="0"/>
          <w:divBdr>
            <w:top w:val="none" w:sz="0" w:space="0" w:color="auto"/>
            <w:left w:val="none" w:sz="0" w:space="0" w:color="auto"/>
            <w:bottom w:val="none" w:sz="0" w:space="0" w:color="auto"/>
            <w:right w:val="none" w:sz="0" w:space="0" w:color="auto"/>
          </w:divBdr>
        </w:div>
        <w:div w:id="549346512">
          <w:marLeft w:val="640"/>
          <w:marRight w:val="0"/>
          <w:marTop w:val="0"/>
          <w:marBottom w:val="0"/>
          <w:divBdr>
            <w:top w:val="none" w:sz="0" w:space="0" w:color="auto"/>
            <w:left w:val="none" w:sz="0" w:space="0" w:color="auto"/>
            <w:bottom w:val="none" w:sz="0" w:space="0" w:color="auto"/>
            <w:right w:val="none" w:sz="0" w:space="0" w:color="auto"/>
          </w:divBdr>
        </w:div>
        <w:div w:id="1511796326">
          <w:marLeft w:val="640"/>
          <w:marRight w:val="0"/>
          <w:marTop w:val="0"/>
          <w:marBottom w:val="0"/>
          <w:divBdr>
            <w:top w:val="none" w:sz="0" w:space="0" w:color="auto"/>
            <w:left w:val="none" w:sz="0" w:space="0" w:color="auto"/>
            <w:bottom w:val="none" w:sz="0" w:space="0" w:color="auto"/>
            <w:right w:val="none" w:sz="0" w:space="0" w:color="auto"/>
          </w:divBdr>
        </w:div>
        <w:div w:id="588805475">
          <w:marLeft w:val="640"/>
          <w:marRight w:val="0"/>
          <w:marTop w:val="0"/>
          <w:marBottom w:val="0"/>
          <w:divBdr>
            <w:top w:val="none" w:sz="0" w:space="0" w:color="auto"/>
            <w:left w:val="none" w:sz="0" w:space="0" w:color="auto"/>
            <w:bottom w:val="none" w:sz="0" w:space="0" w:color="auto"/>
            <w:right w:val="none" w:sz="0" w:space="0" w:color="auto"/>
          </w:divBdr>
        </w:div>
        <w:div w:id="2038579415">
          <w:marLeft w:val="640"/>
          <w:marRight w:val="0"/>
          <w:marTop w:val="0"/>
          <w:marBottom w:val="0"/>
          <w:divBdr>
            <w:top w:val="none" w:sz="0" w:space="0" w:color="auto"/>
            <w:left w:val="none" w:sz="0" w:space="0" w:color="auto"/>
            <w:bottom w:val="none" w:sz="0" w:space="0" w:color="auto"/>
            <w:right w:val="none" w:sz="0" w:space="0" w:color="auto"/>
          </w:divBdr>
        </w:div>
        <w:div w:id="515072997">
          <w:marLeft w:val="640"/>
          <w:marRight w:val="0"/>
          <w:marTop w:val="0"/>
          <w:marBottom w:val="0"/>
          <w:divBdr>
            <w:top w:val="none" w:sz="0" w:space="0" w:color="auto"/>
            <w:left w:val="none" w:sz="0" w:space="0" w:color="auto"/>
            <w:bottom w:val="none" w:sz="0" w:space="0" w:color="auto"/>
            <w:right w:val="none" w:sz="0" w:space="0" w:color="auto"/>
          </w:divBdr>
        </w:div>
        <w:div w:id="174543436">
          <w:marLeft w:val="640"/>
          <w:marRight w:val="0"/>
          <w:marTop w:val="0"/>
          <w:marBottom w:val="0"/>
          <w:divBdr>
            <w:top w:val="none" w:sz="0" w:space="0" w:color="auto"/>
            <w:left w:val="none" w:sz="0" w:space="0" w:color="auto"/>
            <w:bottom w:val="none" w:sz="0" w:space="0" w:color="auto"/>
            <w:right w:val="none" w:sz="0" w:space="0" w:color="auto"/>
          </w:divBdr>
        </w:div>
        <w:div w:id="981227893">
          <w:marLeft w:val="640"/>
          <w:marRight w:val="0"/>
          <w:marTop w:val="0"/>
          <w:marBottom w:val="0"/>
          <w:divBdr>
            <w:top w:val="none" w:sz="0" w:space="0" w:color="auto"/>
            <w:left w:val="none" w:sz="0" w:space="0" w:color="auto"/>
            <w:bottom w:val="none" w:sz="0" w:space="0" w:color="auto"/>
            <w:right w:val="none" w:sz="0" w:space="0" w:color="auto"/>
          </w:divBdr>
        </w:div>
        <w:div w:id="356544838">
          <w:marLeft w:val="640"/>
          <w:marRight w:val="0"/>
          <w:marTop w:val="0"/>
          <w:marBottom w:val="0"/>
          <w:divBdr>
            <w:top w:val="none" w:sz="0" w:space="0" w:color="auto"/>
            <w:left w:val="none" w:sz="0" w:space="0" w:color="auto"/>
            <w:bottom w:val="none" w:sz="0" w:space="0" w:color="auto"/>
            <w:right w:val="none" w:sz="0" w:space="0" w:color="auto"/>
          </w:divBdr>
        </w:div>
        <w:div w:id="1925070460">
          <w:marLeft w:val="640"/>
          <w:marRight w:val="0"/>
          <w:marTop w:val="0"/>
          <w:marBottom w:val="0"/>
          <w:divBdr>
            <w:top w:val="none" w:sz="0" w:space="0" w:color="auto"/>
            <w:left w:val="none" w:sz="0" w:space="0" w:color="auto"/>
            <w:bottom w:val="none" w:sz="0" w:space="0" w:color="auto"/>
            <w:right w:val="none" w:sz="0" w:space="0" w:color="auto"/>
          </w:divBdr>
        </w:div>
        <w:div w:id="372122742">
          <w:marLeft w:val="640"/>
          <w:marRight w:val="0"/>
          <w:marTop w:val="0"/>
          <w:marBottom w:val="0"/>
          <w:divBdr>
            <w:top w:val="none" w:sz="0" w:space="0" w:color="auto"/>
            <w:left w:val="none" w:sz="0" w:space="0" w:color="auto"/>
            <w:bottom w:val="none" w:sz="0" w:space="0" w:color="auto"/>
            <w:right w:val="none" w:sz="0" w:space="0" w:color="auto"/>
          </w:divBdr>
        </w:div>
        <w:div w:id="1030843233">
          <w:marLeft w:val="640"/>
          <w:marRight w:val="0"/>
          <w:marTop w:val="0"/>
          <w:marBottom w:val="0"/>
          <w:divBdr>
            <w:top w:val="none" w:sz="0" w:space="0" w:color="auto"/>
            <w:left w:val="none" w:sz="0" w:space="0" w:color="auto"/>
            <w:bottom w:val="none" w:sz="0" w:space="0" w:color="auto"/>
            <w:right w:val="none" w:sz="0" w:space="0" w:color="auto"/>
          </w:divBdr>
        </w:div>
        <w:div w:id="9375063">
          <w:marLeft w:val="640"/>
          <w:marRight w:val="0"/>
          <w:marTop w:val="0"/>
          <w:marBottom w:val="0"/>
          <w:divBdr>
            <w:top w:val="none" w:sz="0" w:space="0" w:color="auto"/>
            <w:left w:val="none" w:sz="0" w:space="0" w:color="auto"/>
            <w:bottom w:val="none" w:sz="0" w:space="0" w:color="auto"/>
            <w:right w:val="none" w:sz="0" w:space="0" w:color="auto"/>
          </w:divBdr>
        </w:div>
        <w:div w:id="1907378924">
          <w:marLeft w:val="640"/>
          <w:marRight w:val="0"/>
          <w:marTop w:val="0"/>
          <w:marBottom w:val="0"/>
          <w:divBdr>
            <w:top w:val="none" w:sz="0" w:space="0" w:color="auto"/>
            <w:left w:val="none" w:sz="0" w:space="0" w:color="auto"/>
            <w:bottom w:val="none" w:sz="0" w:space="0" w:color="auto"/>
            <w:right w:val="none" w:sz="0" w:space="0" w:color="auto"/>
          </w:divBdr>
        </w:div>
        <w:div w:id="1734619475">
          <w:marLeft w:val="640"/>
          <w:marRight w:val="0"/>
          <w:marTop w:val="0"/>
          <w:marBottom w:val="0"/>
          <w:divBdr>
            <w:top w:val="none" w:sz="0" w:space="0" w:color="auto"/>
            <w:left w:val="none" w:sz="0" w:space="0" w:color="auto"/>
            <w:bottom w:val="none" w:sz="0" w:space="0" w:color="auto"/>
            <w:right w:val="none" w:sz="0" w:space="0" w:color="auto"/>
          </w:divBdr>
        </w:div>
        <w:div w:id="1918438780">
          <w:marLeft w:val="640"/>
          <w:marRight w:val="0"/>
          <w:marTop w:val="0"/>
          <w:marBottom w:val="0"/>
          <w:divBdr>
            <w:top w:val="none" w:sz="0" w:space="0" w:color="auto"/>
            <w:left w:val="none" w:sz="0" w:space="0" w:color="auto"/>
            <w:bottom w:val="none" w:sz="0" w:space="0" w:color="auto"/>
            <w:right w:val="none" w:sz="0" w:space="0" w:color="auto"/>
          </w:divBdr>
        </w:div>
        <w:div w:id="834147439">
          <w:marLeft w:val="640"/>
          <w:marRight w:val="0"/>
          <w:marTop w:val="0"/>
          <w:marBottom w:val="0"/>
          <w:divBdr>
            <w:top w:val="none" w:sz="0" w:space="0" w:color="auto"/>
            <w:left w:val="none" w:sz="0" w:space="0" w:color="auto"/>
            <w:bottom w:val="none" w:sz="0" w:space="0" w:color="auto"/>
            <w:right w:val="none" w:sz="0" w:space="0" w:color="auto"/>
          </w:divBdr>
        </w:div>
        <w:div w:id="1446346588">
          <w:marLeft w:val="640"/>
          <w:marRight w:val="0"/>
          <w:marTop w:val="0"/>
          <w:marBottom w:val="0"/>
          <w:divBdr>
            <w:top w:val="none" w:sz="0" w:space="0" w:color="auto"/>
            <w:left w:val="none" w:sz="0" w:space="0" w:color="auto"/>
            <w:bottom w:val="none" w:sz="0" w:space="0" w:color="auto"/>
            <w:right w:val="none" w:sz="0" w:space="0" w:color="auto"/>
          </w:divBdr>
        </w:div>
        <w:div w:id="1824538985">
          <w:marLeft w:val="640"/>
          <w:marRight w:val="0"/>
          <w:marTop w:val="0"/>
          <w:marBottom w:val="0"/>
          <w:divBdr>
            <w:top w:val="none" w:sz="0" w:space="0" w:color="auto"/>
            <w:left w:val="none" w:sz="0" w:space="0" w:color="auto"/>
            <w:bottom w:val="none" w:sz="0" w:space="0" w:color="auto"/>
            <w:right w:val="none" w:sz="0" w:space="0" w:color="auto"/>
          </w:divBdr>
        </w:div>
        <w:div w:id="938566119">
          <w:marLeft w:val="640"/>
          <w:marRight w:val="0"/>
          <w:marTop w:val="0"/>
          <w:marBottom w:val="0"/>
          <w:divBdr>
            <w:top w:val="none" w:sz="0" w:space="0" w:color="auto"/>
            <w:left w:val="none" w:sz="0" w:space="0" w:color="auto"/>
            <w:bottom w:val="none" w:sz="0" w:space="0" w:color="auto"/>
            <w:right w:val="none" w:sz="0" w:space="0" w:color="auto"/>
          </w:divBdr>
        </w:div>
        <w:div w:id="1976057855">
          <w:marLeft w:val="640"/>
          <w:marRight w:val="0"/>
          <w:marTop w:val="0"/>
          <w:marBottom w:val="0"/>
          <w:divBdr>
            <w:top w:val="none" w:sz="0" w:space="0" w:color="auto"/>
            <w:left w:val="none" w:sz="0" w:space="0" w:color="auto"/>
            <w:bottom w:val="none" w:sz="0" w:space="0" w:color="auto"/>
            <w:right w:val="none" w:sz="0" w:space="0" w:color="auto"/>
          </w:divBdr>
        </w:div>
        <w:div w:id="177818758">
          <w:marLeft w:val="640"/>
          <w:marRight w:val="0"/>
          <w:marTop w:val="0"/>
          <w:marBottom w:val="0"/>
          <w:divBdr>
            <w:top w:val="none" w:sz="0" w:space="0" w:color="auto"/>
            <w:left w:val="none" w:sz="0" w:space="0" w:color="auto"/>
            <w:bottom w:val="none" w:sz="0" w:space="0" w:color="auto"/>
            <w:right w:val="none" w:sz="0" w:space="0" w:color="auto"/>
          </w:divBdr>
        </w:div>
        <w:div w:id="313029111">
          <w:marLeft w:val="640"/>
          <w:marRight w:val="0"/>
          <w:marTop w:val="0"/>
          <w:marBottom w:val="0"/>
          <w:divBdr>
            <w:top w:val="none" w:sz="0" w:space="0" w:color="auto"/>
            <w:left w:val="none" w:sz="0" w:space="0" w:color="auto"/>
            <w:bottom w:val="none" w:sz="0" w:space="0" w:color="auto"/>
            <w:right w:val="none" w:sz="0" w:space="0" w:color="auto"/>
          </w:divBdr>
        </w:div>
        <w:div w:id="293295499">
          <w:marLeft w:val="640"/>
          <w:marRight w:val="0"/>
          <w:marTop w:val="0"/>
          <w:marBottom w:val="0"/>
          <w:divBdr>
            <w:top w:val="none" w:sz="0" w:space="0" w:color="auto"/>
            <w:left w:val="none" w:sz="0" w:space="0" w:color="auto"/>
            <w:bottom w:val="none" w:sz="0" w:space="0" w:color="auto"/>
            <w:right w:val="none" w:sz="0" w:space="0" w:color="auto"/>
          </w:divBdr>
        </w:div>
        <w:div w:id="1695419698">
          <w:marLeft w:val="640"/>
          <w:marRight w:val="0"/>
          <w:marTop w:val="0"/>
          <w:marBottom w:val="0"/>
          <w:divBdr>
            <w:top w:val="none" w:sz="0" w:space="0" w:color="auto"/>
            <w:left w:val="none" w:sz="0" w:space="0" w:color="auto"/>
            <w:bottom w:val="none" w:sz="0" w:space="0" w:color="auto"/>
            <w:right w:val="none" w:sz="0" w:space="0" w:color="auto"/>
          </w:divBdr>
        </w:div>
        <w:div w:id="812335020">
          <w:marLeft w:val="640"/>
          <w:marRight w:val="0"/>
          <w:marTop w:val="0"/>
          <w:marBottom w:val="0"/>
          <w:divBdr>
            <w:top w:val="none" w:sz="0" w:space="0" w:color="auto"/>
            <w:left w:val="none" w:sz="0" w:space="0" w:color="auto"/>
            <w:bottom w:val="none" w:sz="0" w:space="0" w:color="auto"/>
            <w:right w:val="none" w:sz="0" w:space="0" w:color="auto"/>
          </w:divBdr>
        </w:div>
        <w:div w:id="767311593">
          <w:marLeft w:val="640"/>
          <w:marRight w:val="0"/>
          <w:marTop w:val="0"/>
          <w:marBottom w:val="0"/>
          <w:divBdr>
            <w:top w:val="none" w:sz="0" w:space="0" w:color="auto"/>
            <w:left w:val="none" w:sz="0" w:space="0" w:color="auto"/>
            <w:bottom w:val="none" w:sz="0" w:space="0" w:color="auto"/>
            <w:right w:val="none" w:sz="0" w:space="0" w:color="auto"/>
          </w:divBdr>
        </w:div>
        <w:div w:id="1832063073">
          <w:marLeft w:val="640"/>
          <w:marRight w:val="0"/>
          <w:marTop w:val="0"/>
          <w:marBottom w:val="0"/>
          <w:divBdr>
            <w:top w:val="none" w:sz="0" w:space="0" w:color="auto"/>
            <w:left w:val="none" w:sz="0" w:space="0" w:color="auto"/>
            <w:bottom w:val="none" w:sz="0" w:space="0" w:color="auto"/>
            <w:right w:val="none" w:sz="0" w:space="0" w:color="auto"/>
          </w:divBdr>
        </w:div>
        <w:div w:id="979650183">
          <w:marLeft w:val="640"/>
          <w:marRight w:val="0"/>
          <w:marTop w:val="0"/>
          <w:marBottom w:val="0"/>
          <w:divBdr>
            <w:top w:val="none" w:sz="0" w:space="0" w:color="auto"/>
            <w:left w:val="none" w:sz="0" w:space="0" w:color="auto"/>
            <w:bottom w:val="none" w:sz="0" w:space="0" w:color="auto"/>
            <w:right w:val="none" w:sz="0" w:space="0" w:color="auto"/>
          </w:divBdr>
        </w:div>
        <w:div w:id="1143548704">
          <w:marLeft w:val="640"/>
          <w:marRight w:val="0"/>
          <w:marTop w:val="0"/>
          <w:marBottom w:val="0"/>
          <w:divBdr>
            <w:top w:val="none" w:sz="0" w:space="0" w:color="auto"/>
            <w:left w:val="none" w:sz="0" w:space="0" w:color="auto"/>
            <w:bottom w:val="none" w:sz="0" w:space="0" w:color="auto"/>
            <w:right w:val="none" w:sz="0" w:space="0" w:color="auto"/>
          </w:divBdr>
        </w:div>
        <w:div w:id="216167931">
          <w:marLeft w:val="640"/>
          <w:marRight w:val="0"/>
          <w:marTop w:val="0"/>
          <w:marBottom w:val="0"/>
          <w:divBdr>
            <w:top w:val="none" w:sz="0" w:space="0" w:color="auto"/>
            <w:left w:val="none" w:sz="0" w:space="0" w:color="auto"/>
            <w:bottom w:val="none" w:sz="0" w:space="0" w:color="auto"/>
            <w:right w:val="none" w:sz="0" w:space="0" w:color="auto"/>
          </w:divBdr>
        </w:div>
        <w:div w:id="2131165677">
          <w:marLeft w:val="640"/>
          <w:marRight w:val="0"/>
          <w:marTop w:val="0"/>
          <w:marBottom w:val="0"/>
          <w:divBdr>
            <w:top w:val="none" w:sz="0" w:space="0" w:color="auto"/>
            <w:left w:val="none" w:sz="0" w:space="0" w:color="auto"/>
            <w:bottom w:val="none" w:sz="0" w:space="0" w:color="auto"/>
            <w:right w:val="none" w:sz="0" w:space="0" w:color="auto"/>
          </w:divBdr>
        </w:div>
        <w:div w:id="2055931065">
          <w:marLeft w:val="640"/>
          <w:marRight w:val="0"/>
          <w:marTop w:val="0"/>
          <w:marBottom w:val="0"/>
          <w:divBdr>
            <w:top w:val="none" w:sz="0" w:space="0" w:color="auto"/>
            <w:left w:val="none" w:sz="0" w:space="0" w:color="auto"/>
            <w:bottom w:val="none" w:sz="0" w:space="0" w:color="auto"/>
            <w:right w:val="none" w:sz="0" w:space="0" w:color="auto"/>
          </w:divBdr>
        </w:div>
        <w:div w:id="1029915787">
          <w:marLeft w:val="640"/>
          <w:marRight w:val="0"/>
          <w:marTop w:val="0"/>
          <w:marBottom w:val="0"/>
          <w:divBdr>
            <w:top w:val="none" w:sz="0" w:space="0" w:color="auto"/>
            <w:left w:val="none" w:sz="0" w:space="0" w:color="auto"/>
            <w:bottom w:val="none" w:sz="0" w:space="0" w:color="auto"/>
            <w:right w:val="none" w:sz="0" w:space="0" w:color="auto"/>
          </w:divBdr>
        </w:div>
        <w:div w:id="1378353983">
          <w:marLeft w:val="640"/>
          <w:marRight w:val="0"/>
          <w:marTop w:val="0"/>
          <w:marBottom w:val="0"/>
          <w:divBdr>
            <w:top w:val="none" w:sz="0" w:space="0" w:color="auto"/>
            <w:left w:val="none" w:sz="0" w:space="0" w:color="auto"/>
            <w:bottom w:val="none" w:sz="0" w:space="0" w:color="auto"/>
            <w:right w:val="none" w:sz="0" w:space="0" w:color="auto"/>
          </w:divBdr>
        </w:div>
        <w:div w:id="1792358105">
          <w:marLeft w:val="640"/>
          <w:marRight w:val="0"/>
          <w:marTop w:val="0"/>
          <w:marBottom w:val="0"/>
          <w:divBdr>
            <w:top w:val="none" w:sz="0" w:space="0" w:color="auto"/>
            <w:left w:val="none" w:sz="0" w:space="0" w:color="auto"/>
            <w:bottom w:val="none" w:sz="0" w:space="0" w:color="auto"/>
            <w:right w:val="none" w:sz="0" w:space="0" w:color="auto"/>
          </w:divBdr>
        </w:div>
        <w:div w:id="1065107093">
          <w:marLeft w:val="640"/>
          <w:marRight w:val="0"/>
          <w:marTop w:val="0"/>
          <w:marBottom w:val="0"/>
          <w:divBdr>
            <w:top w:val="none" w:sz="0" w:space="0" w:color="auto"/>
            <w:left w:val="none" w:sz="0" w:space="0" w:color="auto"/>
            <w:bottom w:val="none" w:sz="0" w:space="0" w:color="auto"/>
            <w:right w:val="none" w:sz="0" w:space="0" w:color="auto"/>
          </w:divBdr>
        </w:div>
        <w:div w:id="2139952391">
          <w:marLeft w:val="640"/>
          <w:marRight w:val="0"/>
          <w:marTop w:val="0"/>
          <w:marBottom w:val="0"/>
          <w:divBdr>
            <w:top w:val="none" w:sz="0" w:space="0" w:color="auto"/>
            <w:left w:val="none" w:sz="0" w:space="0" w:color="auto"/>
            <w:bottom w:val="none" w:sz="0" w:space="0" w:color="auto"/>
            <w:right w:val="none" w:sz="0" w:space="0" w:color="auto"/>
          </w:divBdr>
        </w:div>
        <w:div w:id="1176503476">
          <w:marLeft w:val="640"/>
          <w:marRight w:val="0"/>
          <w:marTop w:val="0"/>
          <w:marBottom w:val="0"/>
          <w:divBdr>
            <w:top w:val="none" w:sz="0" w:space="0" w:color="auto"/>
            <w:left w:val="none" w:sz="0" w:space="0" w:color="auto"/>
            <w:bottom w:val="none" w:sz="0" w:space="0" w:color="auto"/>
            <w:right w:val="none" w:sz="0" w:space="0" w:color="auto"/>
          </w:divBdr>
        </w:div>
        <w:div w:id="127020605">
          <w:marLeft w:val="640"/>
          <w:marRight w:val="0"/>
          <w:marTop w:val="0"/>
          <w:marBottom w:val="0"/>
          <w:divBdr>
            <w:top w:val="none" w:sz="0" w:space="0" w:color="auto"/>
            <w:left w:val="none" w:sz="0" w:space="0" w:color="auto"/>
            <w:bottom w:val="none" w:sz="0" w:space="0" w:color="auto"/>
            <w:right w:val="none" w:sz="0" w:space="0" w:color="auto"/>
          </w:divBdr>
        </w:div>
        <w:div w:id="754787301">
          <w:marLeft w:val="640"/>
          <w:marRight w:val="0"/>
          <w:marTop w:val="0"/>
          <w:marBottom w:val="0"/>
          <w:divBdr>
            <w:top w:val="none" w:sz="0" w:space="0" w:color="auto"/>
            <w:left w:val="none" w:sz="0" w:space="0" w:color="auto"/>
            <w:bottom w:val="none" w:sz="0" w:space="0" w:color="auto"/>
            <w:right w:val="none" w:sz="0" w:space="0" w:color="auto"/>
          </w:divBdr>
        </w:div>
        <w:div w:id="2100784195">
          <w:marLeft w:val="640"/>
          <w:marRight w:val="0"/>
          <w:marTop w:val="0"/>
          <w:marBottom w:val="0"/>
          <w:divBdr>
            <w:top w:val="none" w:sz="0" w:space="0" w:color="auto"/>
            <w:left w:val="none" w:sz="0" w:space="0" w:color="auto"/>
            <w:bottom w:val="none" w:sz="0" w:space="0" w:color="auto"/>
            <w:right w:val="none" w:sz="0" w:space="0" w:color="auto"/>
          </w:divBdr>
        </w:div>
        <w:div w:id="165436559">
          <w:marLeft w:val="640"/>
          <w:marRight w:val="0"/>
          <w:marTop w:val="0"/>
          <w:marBottom w:val="0"/>
          <w:divBdr>
            <w:top w:val="none" w:sz="0" w:space="0" w:color="auto"/>
            <w:left w:val="none" w:sz="0" w:space="0" w:color="auto"/>
            <w:bottom w:val="none" w:sz="0" w:space="0" w:color="auto"/>
            <w:right w:val="none" w:sz="0" w:space="0" w:color="auto"/>
          </w:divBdr>
        </w:div>
        <w:div w:id="1868714986">
          <w:marLeft w:val="640"/>
          <w:marRight w:val="0"/>
          <w:marTop w:val="0"/>
          <w:marBottom w:val="0"/>
          <w:divBdr>
            <w:top w:val="none" w:sz="0" w:space="0" w:color="auto"/>
            <w:left w:val="none" w:sz="0" w:space="0" w:color="auto"/>
            <w:bottom w:val="none" w:sz="0" w:space="0" w:color="auto"/>
            <w:right w:val="none" w:sz="0" w:space="0" w:color="auto"/>
          </w:divBdr>
        </w:div>
        <w:div w:id="1064453973">
          <w:marLeft w:val="640"/>
          <w:marRight w:val="0"/>
          <w:marTop w:val="0"/>
          <w:marBottom w:val="0"/>
          <w:divBdr>
            <w:top w:val="none" w:sz="0" w:space="0" w:color="auto"/>
            <w:left w:val="none" w:sz="0" w:space="0" w:color="auto"/>
            <w:bottom w:val="none" w:sz="0" w:space="0" w:color="auto"/>
            <w:right w:val="none" w:sz="0" w:space="0" w:color="auto"/>
          </w:divBdr>
        </w:div>
        <w:div w:id="315306789">
          <w:marLeft w:val="640"/>
          <w:marRight w:val="0"/>
          <w:marTop w:val="0"/>
          <w:marBottom w:val="0"/>
          <w:divBdr>
            <w:top w:val="none" w:sz="0" w:space="0" w:color="auto"/>
            <w:left w:val="none" w:sz="0" w:space="0" w:color="auto"/>
            <w:bottom w:val="none" w:sz="0" w:space="0" w:color="auto"/>
            <w:right w:val="none" w:sz="0" w:space="0" w:color="auto"/>
          </w:divBdr>
        </w:div>
        <w:div w:id="1472210512">
          <w:marLeft w:val="640"/>
          <w:marRight w:val="0"/>
          <w:marTop w:val="0"/>
          <w:marBottom w:val="0"/>
          <w:divBdr>
            <w:top w:val="none" w:sz="0" w:space="0" w:color="auto"/>
            <w:left w:val="none" w:sz="0" w:space="0" w:color="auto"/>
            <w:bottom w:val="none" w:sz="0" w:space="0" w:color="auto"/>
            <w:right w:val="none" w:sz="0" w:space="0" w:color="auto"/>
          </w:divBdr>
        </w:div>
        <w:div w:id="1866094331">
          <w:marLeft w:val="640"/>
          <w:marRight w:val="0"/>
          <w:marTop w:val="0"/>
          <w:marBottom w:val="0"/>
          <w:divBdr>
            <w:top w:val="none" w:sz="0" w:space="0" w:color="auto"/>
            <w:left w:val="none" w:sz="0" w:space="0" w:color="auto"/>
            <w:bottom w:val="none" w:sz="0" w:space="0" w:color="auto"/>
            <w:right w:val="none" w:sz="0" w:space="0" w:color="auto"/>
          </w:divBdr>
        </w:div>
        <w:div w:id="506482023">
          <w:marLeft w:val="640"/>
          <w:marRight w:val="0"/>
          <w:marTop w:val="0"/>
          <w:marBottom w:val="0"/>
          <w:divBdr>
            <w:top w:val="none" w:sz="0" w:space="0" w:color="auto"/>
            <w:left w:val="none" w:sz="0" w:space="0" w:color="auto"/>
            <w:bottom w:val="none" w:sz="0" w:space="0" w:color="auto"/>
            <w:right w:val="none" w:sz="0" w:space="0" w:color="auto"/>
          </w:divBdr>
        </w:div>
        <w:div w:id="653795977">
          <w:marLeft w:val="640"/>
          <w:marRight w:val="0"/>
          <w:marTop w:val="0"/>
          <w:marBottom w:val="0"/>
          <w:divBdr>
            <w:top w:val="none" w:sz="0" w:space="0" w:color="auto"/>
            <w:left w:val="none" w:sz="0" w:space="0" w:color="auto"/>
            <w:bottom w:val="none" w:sz="0" w:space="0" w:color="auto"/>
            <w:right w:val="none" w:sz="0" w:space="0" w:color="auto"/>
          </w:divBdr>
        </w:div>
        <w:div w:id="1714184181">
          <w:marLeft w:val="640"/>
          <w:marRight w:val="0"/>
          <w:marTop w:val="0"/>
          <w:marBottom w:val="0"/>
          <w:divBdr>
            <w:top w:val="none" w:sz="0" w:space="0" w:color="auto"/>
            <w:left w:val="none" w:sz="0" w:space="0" w:color="auto"/>
            <w:bottom w:val="none" w:sz="0" w:space="0" w:color="auto"/>
            <w:right w:val="none" w:sz="0" w:space="0" w:color="auto"/>
          </w:divBdr>
        </w:div>
        <w:div w:id="1707875472">
          <w:marLeft w:val="640"/>
          <w:marRight w:val="0"/>
          <w:marTop w:val="0"/>
          <w:marBottom w:val="0"/>
          <w:divBdr>
            <w:top w:val="none" w:sz="0" w:space="0" w:color="auto"/>
            <w:left w:val="none" w:sz="0" w:space="0" w:color="auto"/>
            <w:bottom w:val="none" w:sz="0" w:space="0" w:color="auto"/>
            <w:right w:val="none" w:sz="0" w:space="0" w:color="auto"/>
          </w:divBdr>
        </w:div>
        <w:div w:id="1754661652">
          <w:marLeft w:val="640"/>
          <w:marRight w:val="0"/>
          <w:marTop w:val="0"/>
          <w:marBottom w:val="0"/>
          <w:divBdr>
            <w:top w:val="none" w:sz="0" w:space="0" w:color="auto"/>
            <w:left w:val="none" w:sz="0" w:space="0" w:color="auto"/>
            <w:bottom w:val="none" w:sz="0" w:space="0" w:color="auto"/>
            <w:right w:val="none" w:sz="0" w:space="0" w:color="auto"/>
          </w:divBdr>
        </w:div>
        <w:div w:id="1163080028">
          <w:marLeft w:val="640"/>
          <w:marRight w:val="0"/>
          <w:marTop w:val="0"/>
          <w:marBottom w:val="0"/>
          <w:divBdr>
            <w:top w:val="none" w:sz="0" w:space="0" w:color="auto"/>
            <w:left w:val="none" w:sz="0" w:space="0" w:color="auto"/>
            <w:bottom w:val="none" w:sz="0" w:space="0" w:color="auto"/>
            <w:right w:val="none" w:sz="0" w:space="0" w:color="auto"/>
          </w:divBdr>
        </w:div>
        <w:div w:id="953948710">
          <w:marLeft w:val="640"/>
          <w:marRight w:val="0"/>
          <w:marTop w:val="0"/>
          <w:marBottom w:val="0"/>
          <w:divBdr>
            <w:top w:val="none" w:sz="0" w:space="0" w:color="auto"/>
            <w:left w:val="none" w:sz="0" w:space="0" w:color="auto"/>
            <w:bottom w:val="none" w:sz="0" w:space="0" w:color="auto"/>
            <w:right w:val="none" w:sz="0" w:space="0" w:color="auto"/>
          </w:divBdr>
        </w:div>
        <w:div w:id="312612721">
          <w:marLeft w:val="640"/>
          <w:marRight w:val="0"/>
          <w:marTop w:val="0"/>
          <w:marBottom w:val="0"/>
          <w:divBdr>
            <w:top w:val="none" w:sz="0" w:space="0" w:color="auto"/>
            <w:left w:val="none" w:sz="0" w:space="0" w:color="auto"/>
            <w:bottom w:val="none" w:sz="0" w:space="0" w:color="auto"/>
            <w:right w:val="none" w:sz="0" w:space="0" w:color="auto"/>
          </w:divBdr>
        </w:div>
        <w:div w:id="1998994959">
          <w:marLeft w:val="640"/>
          <w:marRight w:val="0"/>
          <w:marTop w:val="0"/>
          <w:marBottom w:val="0"/>
          <w:divBdr>
            <w:top w:val="none" w:sz="0" w:space="0" w:color="auto"/>
            <w:left w:val="none" w:sz="0" w:space="0" w:color="auto"/>
            <w:bottom w:val="none" w:sz="0" w:space="0" w:color="auto"/>
            <w:right w:val="none" w:sz="0" w:space="0" w:color="auto"/>
          </w:divBdr>
        </w:div>
        <w:div w:id="1393894398">
          <w:marLeft w:val="640"/>
          <w:marRight w:val="0"/>
          <w:marTop w:val="0"/>
          <w:marBottom w:val="0"/>
          <w:divBdr>
            <w:top w:val="none" w:sz="0" w:space="0" w:color="auto"/>
            <w:left w:val="none" w:sz="0" w:space="0" w:color="auto"/>
            <w:bottom w:val="none" w:sz="0" w:space="0" w:color="auto"/>
            <w:right w:val="none" w:sz="0" w:space="0" w:color="auto"/>
          </w:divBdr>
        </w:div>
        <w:div w:id="353926921">
          <w:marLeft w:val="640"/>
          <w:marRight w:val="0"/>
          <w:marTop w:val="0"/>
          <w:marBottom w:val="0"/>
          <w:divBdr>
            <w:top w:val="none" w:sz="0" w:space="0" w:color="auto"/>
            <w:left w:val="none" w:sz="0" w:space="0" w:color="auto"/>
            <w:bottom w:val="none" w:sz="0" w:space="0" w:color="auto"/>
            <w:right w:val="none" w:sz="0" w:space="0" w:color="auto"/>
          </w:divBdr>
        </w:div>
        <w:div w:id="647445051">
          <w:marLeft w:val="640"/>
          <w:marRight w:val="0"/>
          <w:marTop w:val="0"/>
          <w:marBottom w:val="0"/>
          <w:divBdr>
            <w:top w:val="none" w:sz="0" w:space="0" w:color="auto"/>
            <w:left w:val="none" w:sz="0" w:space="0" w:color="auto"/>
            <w:bottom w:val="none" w:sz="0" w:space="0" w:color="auto"/>
            <w:right w:val="none" w:sz="0" w:space="0" w:color="auto"/>
          </w:divBdr>
        </w:div>
        <w:div w:id="1080060735">
          <w:marLeft w:val="640"/>
          <w:marRight w:val="0"/>
          <w:marTop w:val="0"/>
          <w:marBottom w:val="0"/>
          <w:divBdr>
            <w:top w:val="none" w:sz="0" w:space="0" w:color="auto"/>
            <w:left w:val="none" w:sz="0" w:space="0" w:color="auto"/>
            <w:bottom w:val="none" w:sz="0" w:space="0" w:color="auto"/>
            <w:right w:val="none" w:sz="0" w:space="0" w:color="auto"/>
          </w:divBdr>
        </w:div>
        <w:div w:id="1378237276">
          <w:marLeft w:val="640"/>
          <w:marRight w:val="0"/>
          <w:marTop w:val="0"/>
          <w:marBottom w:val="0"/>
          <w:divBdr>
            <w:top w:val="none" w:sz="0" w:space="0" w:color="auto"/>
            <w:left w:val="none" w:sz="0" w:space="0" w:color="auto"/>
            <w:bottom w:val="none" w:sz="0" w:space="0" w:color="auto"/>
            <w:right w:val="none" w:sz="0" w:space="0" w:color="auto"/>
          </w:divBdr>
        </w:div>
        <w:div w:id="727609720">
          <w:marLeft w:val="640"/>
          <w:marRight w:val="0"/>
          <w:marTop w:val="0"/>
          <w:marBottom w:val="0"/>
          <w:divBdr>
            <w:top w:val="none" w:sz="0" w:space="0" w:color="auto"/>
            <w:left w:val="none" w:sz="0" w:space="0" w:color="auto"/>
            <w:bottom w:val="none" w:sz="0" w:space="0" w:color="auto"/>
            <w:right w:val="none" w:sz="0" w:space="0" w:color="auto"/>
          </w:divBdr>
        </w:div>
        <w:div w:id="810899445">
          <w:marLeft w:val="640"/>
          <w:marRight w:val="0"/>
          <w:marTop w:val="0"/>
          <w:marBottom w:val="0"/>
          <w:divBdr>
            <w:top w:val="none" w:sz="0" w:space="0" w:color="auto"/>
            <w:left w:val="none" w:sz="0" w:space="0" w:color="auto"/>
            <w:bottom w:val="none" w:sz="0" w:space="0" w:color="auto"/>
            <w:right w:val="none" w:sz="0" w:space="0" w:color="auto"/>
          </w:divBdr>
        </w:div>
        <w:div w:id="351690219">
          <w:marLeft w:val="640"/>
          <w:marRight w:val="0"/>
          <w:marTop w:val="0"/>
          <w:marBottom w:val="0"/>
          <w:divBdr>
            <w:top w:val="none" w:sz="0" w:space="0" w:color="auto"/>
            <w:left w:val="none" w:sz="0" w:space="0" w:color="auto"/>
            <w:bottom w:val="none" w:sz="0" w:space="0" w:color="auto"/>
            <w:right w:val="none" w:sz="0" w:space="0" w:color="auto"/>
          </w:divBdr>
        </w:div>
        <w:div w:id="407533827">
          <w:marLeft w:val="640"/>
          <w:marRight w:val="0"/>
          <w:marTop w:val="0"/>
          <w:marBottom w:val="0"/>
          <w:divBdr>
            <w:top w:val="none" w:sz="0" w:space="0" w:color="auto"/>
            <w:left w:val="none" w:sz="0" w:space="0" w:color="auto"/>
            <w:bottom w:val="none" w:sz="0" w:space="0" w:color="auto"/>
            <w:right w:val="none" w:sz="0" w:space="0" w:color="auto"/>
          </w:divBdr>
        </w:div>
        <w:div w:id="446433777">
          <w:marLeft w:val="640"/>
          <w:marRight w:val="0"/>
          <w:marTop w:val="0"/>
          <w:marBottom w:val="0"/>
          <w:divBdr>
            <w:top w:val="none" w:sz="0" w:space="0" w:color="auto"/>
            <w:left w:val="none" w:sz="0" w:space="0" w:color="auto"/>
            <w:bottom w:val="none" w:sz="0" w:space="0" w:color="auto"/>
            <w:right w:val="none" w:sz="0" w:space="0" w:color="auto"/>
          </w:divBdr>
        </w:div>
        <w:div w:id="1487551926">
          <w:marLeft w:val="640"/>
          <w:marRight w:val="0"/>
          <w:marTop w:val="0"/>
          <w:marBottom w:val="0"/>
          <w:divBdr>
            <w:top w:val="none" w:sz="0" w:space="0" w:color="auto"/>
            <w:left w:val="none" w:sz="0" w:space="0" w:color="auto"/>
            <w:bottom w:val="none" w:sz="0" w:space="0" w:color="auto"/>
            <w:right w:val="none" w:sz="0" w:space="0" w:color="auto"/>
          </w:divBdr>
        </w:div>
        <w:div w:id="222570886">
          <w:marLeft w:val="640"/>
          <w:marRight w:val="0"/>
          <w:marTop w:val="0"/>
          <w:marBottom w:val="0"/>
          <w:divBdr>
            <w:top w:val="none" w:sz="0" w:space="0" w:color="auto"/>
            <w:left w:val="none" w:sz="0" w:space="0" w:color="auto"/>
            <w:bottom w:val="none" w:sz="0" w:space="0" w:color="auto"/>
            <w:right w:val="none" w:sz="0" w:space="0" w:color="auto"/>
          </w:divBdr>
        </w:div>
        <w:div w:id="1447195947">
          <w:marLeft w:val="640"/>
          <w:marRight w:val="0"/>
          <w:marTop w:val="0"/>
          <w:marBottom w:val="0"/>
          <w:divBdr>
            <w:top w:val="none" w:sz="0" w:space="0" w:color="auto"/>
            <w:left w:val="none" w:sz="0" w:space="0" w:color="auto"/>
            <w:bottom w:val="none" w:sz="0" w:space="0" w:color="auto"/>
            <w:right w:val="none" w:sz="0" w:space="0" w:color="auto"/>
          </w:divBdr>
        </w:div>
        <w:div w:id="780297613">
          <w:marLeft w:val="640"/>
          <w:marRight w:val="0"/>
          <w:marTop w:val="0"/>
          <w:marBottom w:val="0"/>
          <w:divBdr>
            <w:top w:val="none" w:sz="0" w:space="0" w:color="auto"/>
            <w:left w:val="none" w:sz="0" w:space="0" w:color="auto"/>
            <w:bottom w:val="none" w:sz="0" w:space="0" w:color="auto"/>
            <w:right w:val="none" w:sz="0" w:space="0" w:color="auto"/>
          </w:divBdr>
        </w:div>
        <w:div w:id="1657614702">
          <w:marLeft w:val="640"/>
          <w:marRight w:val="0"/>
          <w:marTop w:val="0"/>
          <w:marBottom w:val="0"/>
          <w:divBdr>
            <w:top w:val="none" w:sz="0" w:space="0" w:color="auto"/>
            <w:left w:val="none" w:sz="0" w:space="0" w:color="auto"/>
            <w:bottom w:val="none" w:sz="0" w:space="0" w:color="auto"/>
            <w:right w:val="none" w:sz="0" w:space="0" w:color="auto"/>
          </w:divBdr>
        </w:div>
        <w:div w:id="1403141197">
          <w:marLeft w:val="640"/>
          <w:marRight w:val="0"/>
          <w:marTop w:val="0"/>
          <w:marBottom w:val="0"/>
          <w:divBdr>
            <w:top w:val="none" w:sz="0" w:space="0" w:color="auto"/>
            <w:left w:val="none" w:sz="0" w:space="0" w:color="auto"/>
            <w:bottom w:val="none" w:sz="0" w:space="0" w:color="auto"/>
            <w:right w:val="none" w:sz="0" w:space="0" w:color="auto"/>
          </w:divBdr>
        </w:div>
        <w:div w:id="265774700">
          <w:marLeft w:val="640"/>
          <w:marRight w:val="0"/>
          <w:marTop w:val="0"/>
          <w:marBottom w:val="0"/>
          <w:divBdr>
            <w:top w:val="none" w:sz="0" w:space="0" w:color="auto"/>
            <w:left w:val="none" w:sz="0" w:space="0" w:color="auto"/>
            <w:bottom w:val="none" w:sz="0" w:space="0" w:color="auto"/>
            <w:right w:val="none" w:sz="0" w:space="0" w:color="auto"/>
          </w:divBdr>
        </w:div>
        <w:div w:id="632977361">
          <w:marLeft w:val="640"/>
          <w:marRight w:val="0"/>
          <w:marTop w:val="0"/>
          <w:marBottom w:val="0"/>
          <w:divBdr>
            <w:top w:val="none" w:sz="0" w:space="0" w:color="auto"/>
            <w:left w:val="none" w:sz="0" w:space="0" w:color="auto"/>
            <w:bottom w:val="none" w:sz="0" w:space="0" w:color="auto"/>
            <w:right w:val="none" w:sz="0" w:space="0" w:color="auto"/>
          </w:divBdr>
        </w:div>
        <w:div w:id="1284189734">
          <w:marLeft w:val="640"/>
          <w:marRight w:val="0"/>
          <w:marTop w:val="0"/>
          <w:marBottom w:val="0"/>
          <w:divBdr>
            <w:top w:val="none" w:sz="0" w:space="0" w:color="auto"/>
            <w:left w:val="none" w:sz="0" w:space="0" w:color="auto"/>
            <w:bottom w:val="none" w:sz="0" w:space="0" w:color="auto"/>
            <w:right w:val="none" w:sz="0" w:space="0" w:color="auto"/>
          </w:divBdr>
        </w:div>
        <w:div w:id="1048184829">
          <w:marLeft w:val="640"/>
          <w:marRight w:val="0"/>
          <w:marTop w:val="0"/>
          <w:marBottom w:val="0"/>
          <w:divBdr>
            <w:top w:val="none" w:sz="0" w:space="0" w:color="auto"/>
            <w:left w:val="none" w:sz="0" w:space="0" w:color="auto"/>
            <w:bottom w:val="none" w:sz="0" w:space="0" w:color="auto"/>
            <w:right w:val="none" w:sz="0" w:space="0" w:color="auto"/>
          </w:divBdr>
        </w:div>
        <w:div w:id="1021321766">
          <w:marLeft w:val="640"/>
          <w:marRight w:val="0"/>
          <w:marTop w:val="0"/>
          <w:marBottom w:val="0"/>
          <w:divBdr>
            <w:top w:val="none" w:sz="0" w:space="0" w:color="auto"/>
            <w:left w:val="none" w:sz="0" w:space="0" w:color="auto"/>
            <w:bottom w:val="none" w:sz="0" w:space="0" w:color="auto"/>
            <w:right w:val="none" w:sz="0" w:space="0" w:color="auto"/>
          </w:divBdr>
        </w:div>
        <w:div w:id="1665205547">
          <w:marLeft w:val="640"/>
          <w:marRight w:val="0"/>
          <w:marTop w:val="0"/>
          <w:marBottom w:val="0"/>
          <w:divBdr>
            <w:top w:val="none" w:sz="0" w:space="0" w:color="auto"/>
            <w:left w:val="none" w:sz="0" w:space="0" w:color="auto"/>
            <w:bottom w:val="none" w:sz="0" w:space="0" w:color="auto"/>
            <w:right w:val="none" w:sz="0" w:space="0" w:color="auto"/>
          </w:divBdr>
        </w:div>
        <w:div w:id="1616865845">
          <w:marLeft w:val="640"/>
          <w:marRight w:val="0"/>
          <w:marTop w:val="0"/>
          <w:marBottom w:val="0"/>
          <w:divBdr>
            <w:top w:val="none" w:sz="0" w:space="0" w:color="auto"/>
            <w:left w:val="none" w:sz="0" w:space="0" w:color="auto"/>
            <w:bottom w:val="none" w:sz="0" w:space="0" w:color="auto"/>
            <w:right w:val="none" w:sz="0" w:space="0" w:color="auto"/>
          </w:divBdr>
        </w:div>
        <w:div w:id="1316182639">
          <w:marLeft w:val="640"/>
          <w:marRight w:val="0"/>
          <w:marTop w:val="0"/>
          <w:marBottom w:val="0"/>
          <w:divBdr>
            <w:top w:val="none" w:sz="0" w:space="0" w:color="auto"/>
            <w:left w:val="none" w:sz="0" w:space="0" w:color="auto"/>
            <w:bottom w:val="none" w:sz="0" w:space="0" w:color="auto"/>
            <w:right w:val="none" w:sz="0" w:space="0" w:color="auto"/>
          </w:divBdr>
        </w:div>
        <w:div w:id="1194656787">
          <w:marLeft w:val="640"/>
          <w:marRight w:val="0"/>
          <w:marTop w:val="0"/>
          <w:marBottom w:val="0"/>
          <w:divBdr>
            <w:top w:val="none" w:sz="0" w:space="0" w:color="auto"/>
            <w:left w:val="none" w:sz="0" w:space="0" w:color="auto"/>
            <w:bottom w:val="none" w:sz="0" w:space="0" w:color="auto"/>
            <w:right w:val="none" w:sz="0" w:space="0" w:color="auto"/>
          </w:divBdr>
        </w:div>
        <w:div w:id="1178810221">
          <w:marLeft w:val="640"/>
          <w:marRight w:val="0"/>
          <w:marTop w:val="0"/>
          <w:marBottom w:val="0"/>
          <w:divBdr>
            <w:top w:val="none" w:sz="0" w:space="0" w:color="auto"/>
            <w:left w:val="none" w:sz="0" w:space="0" w:color="auto"/>
            <w:bottom w:val="none" w:sz="0" w:space="0" w:color="auto"/>
            <w:right w:val="none" w:sz="0" w:space="0" w:color="auto"/>
          </w:divBdr>
        </w:div>
      </w:divsChild>
    </w:div>
    <w:div w:id="1145703536">
      <w:bodyDiv w:val="1"/>
      <w:marLeft w:val="0"/>
      <w:marRight w:val="0"/>
      <w:marTop w:val="0"/>
      <w:marBottom w:val="0"/>
      <w:divBdr>
        <w:top w:val="none" w:sz="0" w:space="0" w:color="auto"/>
        <w:left w:val="none" w:sz="0" w:space="0" w:color="auto"/>
        <w:bottom w:val="none" w:sz="0" w:space="0" w:color="auto"/>
        <w:right w:val="none" w:sz="0" w:space="0" w:color="auto"/>
      </w:divBdr>
    </w:div>
    <w:div w:id="1148089333">
      <w:bodyDiv w:val="1"/>
      <w:marLeft w:val="0"/>
      <w:marRight w:val="0"/>
      <w:marTop w:val="0"/>
      <w:marBottom w:val="0"/>
      <w:divBdr>
        <w:top w:val="none" w:sz="0" w:space="0" w:color="auto"/>
        <w:left w:val="none" w:sz="0" w:space="0" w:color="auto"/>
        <w:bottom w:val="none" w:sz="0" w:space="0" w:color="auto"/>
        <w:right w:val="none" w:sz="0" w:space="0" w:color="auto"/>
      </w:divBdr>
    </w:div>
    <w:div w:id="1162937220">
      <w:bodyDiv w:val="1"/>
      <w:marLeft w:val="0"/>
      <w:marRight w:val="0"/>
      <w:marTop w:val="0"/>
      <w:marBottom w:val="0"/>
      <w:divBdr>
        <w:top w:val="none" w:sz="0" w:space="0" w:color="auto"/>
        <w:left w:val="none" w:sz="0" w:space="0" w:color="auto"/>
        <w:bottom w:val="none" w:sz="0" w:space="0" w:color="auto"/>
        <w:right w:val="none" w:sz="0" w:space="0" w:color="auto"/>
      </w:divBdr>
    </w:div>
    <w:div w:id="1169442435">
      <w:bodyDiv w:val="1"/>
      <w:marLeft w:val="0"/>
      <w:marRight w:val="0"/>
      <w:marTop w:val="0"/>
      <w:marBottom w:val="0"/>
      <w:divBdr>
        <w:top w:val="none" w:sz="0" w:space="0" w:color="auto"/>
        <w:left w:val="none" w:sz="0" w:space="0" w:color="auto"/>
        <w:bottom w:val="none" w:sz="0" w:space="0" w:color="auto"/>
        <w:right w:val="none" w:sz="0" w:space="0" w:color="auto"/>
      </w:divBdr>
    </w:div>
    <w:div w:id="1171330927">
      <w:bodyDiv w:val="1"/>
      <w:marLeft w:val="0"/>
      <w:marRight w:val="0"/>
      <w:marTop w:val="0"/>
      <w:marBottom w:val="0"/>
      <w:divBdr>
        <w:top w:val="none" w:sz="0" w:space="0" w:color="auto"/>
        <w:left w:val="none" w:sz="0" w:space="0" w:color="auto"/>
        <w:bottom w:val="none" w:sz="0" w:space="0" w:color="auto"/>
        <w:right w:val="none" w:sz="0" w:space="0" w:color="auto"/>
      </w:divBdr>
      <w:divsChild>
        <w:div w:id="293951920">
          <w:marLeft w:val="640"/>
          <w:marRight w:val="0"/>
          <w:marTop w:val="0"/>
          <w:marBottom w:val="0"/>
          <w:divBdr>
            <w:top w:val="none" w:sz="0" w:space="0" w:color="auto"/>
            <w:left w:val="none" w:sz="0" w:space="0" w:color="auto"/>
            <w:bottom w:val="none" w:sz="0" w:space="0" w:color="auto"/>
            <w:right w:val="none" w:sz="0" w:space="0" w:color="auto"/>
          </w:divBdr>
        </w:div>
        <w:div w:id="687486824">
          <w:marLeft w:val="640"/>
          <w:marRight w:val="0"/>
          <w:marTop w:val="0"/>
          <w:marBottom w:val="0"/>
          <w:divBdr>
            <w:top w:val="none" w:sz="0" w:space="0" w:color="auto"/>
            <w:left w:val="none" w:sz="0" w:space="0" w:color="auto"/>
            <w:bottom w:val="none" w:sz="0" w:space="0" w:color="auto"/>
            <w:right w:val="none" w:sz="0" w:space="0" w:color="auto"/>
          </w:divBdr>
        </w:div>
        <w:div w:id="1244995744">
          <w:marLeft w:val="640"/>
          <w:marRight w:val="0"/>
          <w:marTop w:val="0"/>
          <w:marBottom w:val="0"/>
          <w:divBdr>
            <w:top w:val="none" w:sz="0" w:space="0" w:color="auto"/>
            <w:left w:val="none" w:sz="0" w:space="0" w:color="auto"/>
            <w:bottom w:val="none" w:sz="0" w:space="0" w:color="auto"/>
            <w:right w:val="none" w:sz="0" w:space="0" w:color="auto"/>
          </w:divBdr>
        </w:div>
        <w:div w:id="1498230901">
          <w:marLeft w:val="640"/>
          <w:marRight w:val="0"/>
          <w:marTop w:val="0"/>
          <w:marBottom w:val="0"/>
          <w:divBdr>
            <w:top w:val="none" w:sz="0" w:space="0" w:color="auto"/>
            <w:left w:val="none" w:sz="0" w:space="0" w:color="auto"/>
            <w:bottom w:val="none" w:sz="0" w:space="0" w:color="auto"/>
            <w:right w:val="none" w:sz="0" w:space="0" w:color="auto"/>
          </w:divBdr>
        </w:div>
        <w:div w:id="722100251">
          <w:marLeft w:val="640"/>
          <w:marRight w:val="0"/>
          <w:marTop w:val="0"/>
          <w:marBottom w:val="0"/>
          <w:divBdr>
            <w:top w:val="none" w:sz="0" w:space="0" w:color="auto"/>
            <w:left w:val="none" w:sz="0" w:space="0" w:color="auto"/>
            <w:bottom w:val="none" w:sz="0" w:space="0" w:color="auto"/>
            <w:right w:val="none" w:sz="0" w:space="0" w:color="auto"/>
          </w:divBdr>
        </w:div>
        <w:div w:id="1826817417">
          <w:marLeft w:val="640"/>
          <w:marRight w:val="0"/>
          <w:marTop w:val="0"/>
          <w:marBottom w:val="0"/>
          <w:divBdr>
            <w:top w:val="none" w:sz="0" w:space="0" w:color="auto"/>
            <w:left w:val="none" w:sz="0" w:space="0" w:color="auto"/>
            <w:bottom w:val="none" w:sz="0" w:space="0" w:color="auto"/>
            <w:right w:val="none" w:sz="0" w:space="0" w:color="auto"/>
          </w:divBdr>
        </w:div>
        <w:div w:id="1758865162">
          <w:marLeft w:val="640"/>
          <w:marRight w:val="0"/>
          <w:marTop w:val="0"/>
          <w:marBottom w:val="0"/>
          <w:divBdr>
            <w:top w:val="none" w:sz="0" w:space="0" w:color="auto"/>
            <w:left w:val="none" w:sz="0" w:space="0" w:color="auto"/>
            <w:bottom w:val="none" w:sz="0" w:space="0" w:color="auto"/>
            <w:right w:val="none" w:sz="0" w:space="0" w:color="auto"/>
          </w:divBdr>
        </w:div>
        <w:div w:id="1436097920">
          <w:marLeft w:val="640"/>
          <w:marRight w:val="0"/>
          <w:marTop w:val="0"/>
          <w:marBottom w:val="0"/>
          <w:divBdr>
            <w:top w:val="none" w:sz="0" w:space="0" w:color="auto"/>
            <w:left w:val="none" w:sz="0" w:space="0" w:color="auto"/>
            <w:bottom w:val="none" w:sz="0" w:space="0" w:color="auto"/>
            <w:right w:val="none" w:sz="0" w:space="0" w:color="auto"/>
          </w:divBdr>
        </w:div>
        <w:div w:id="28530684">
          <w:marLeft w:val="640"/>
          <w:marRight w:val="0"/>
          <w:marTop w:val="0"/>
          <w:marBottom w:val="0"/>
          <w:divBdr>
            <w:top w:val="none" w:sz="0" w:space="0" w:color="auto"/>
            <w:left w:val="none" w:sz="0" w:space="0" w:color="auto"/>
            <w:bottom w:val="none" w:sz="0" w:space="0" w:color="auto"/>
            <w:right w:val="none" w:sz="0" w:space="0" w:color="auto"/>
          </w:divBdr>
        </w:div>
        <w:div w:id="1431468617">
          <w:marLeft w:val="640"/>
          <w:marRight w:val="0"/>
          <w:marTop w:val="0"/>
          <w:marBottom w:val="0"/>
          <w:divBdr>
            <w:top w:val="none" w:sz="0" w:space="0" w:color="auto"/>
            <w:left w:val="none" w:sz="0" w:space="0" w:color="auto"/>
            <w:bottom w:val="none" w:sz="0" w:space="0" w:color="auto"/>
            <w:right w:val="none" w:sz="0" w:space="0" w:color="auto"/>
          </w:divBdr>
        </w:div>
        <w:div w:id="62917827">
          <w:marLeft w:val="640"/>
          <w:marRight w:val="0"/>
          <w:marTop w:val="0"/>
          <w:marBottom w:val="0"/>
          <w:divBdr>
            <w:top w:val="none" w:sz="0" w:space="0" w:color="auto"/>
            <w:left w:val="none" w:sz="0" w:space="0" w:color="auto"/>
            <w:bottom w:val="none" w:sz="0" w:space="0" w:color="auto"/>
            <w:right w:val="none" w:sz="0" w:space="0" w:color="auto"/>
          </w:divBdr>
        </w:div>
        <w:div w:id="1510219660">
          <w:marLeft w:val="640"/>
          <w:marRight w:val="0"/>
          <w:marTop w:val="0"/>
          <w:marBottom w:val="0"/>
          <w:divBdr>
            <w:top w:val="none" w:sz="0" w:space="0" w:color="auto"/>
            <w:left w:val="none" w:sz="0" w:space="0" w:color="auto"/>
            <w:bottom w:val="none" w:sz="0" w:space="0" w:color="auto"/>
            <w:right w:val="none" w:sz="0" w:space="0" w:color="auto"/>
          </w:divBdr>
        </w:div>
        <w:div w:id="1592549546">
          <w:marLeft w:val="640"/>
          <w:marRight w:val="0"/>
          <w:marTop w:val="0"/>
          <w:marBottom w:val="0"/>
          <w:divBdr>
            <w:top w:val="none" w:sz="0" w:space="0" w:color="auto"/>
            <w:left w:val="none" w:sz="0" w:space="0" w:color="auto"/>
            <w:bottom w:val="none" w:sz="0" w:space="0" w:color="auto"/>
            <w:right w:val="none" w:sz="0" w:space="0" w:color="auto"/>
          </w:divBdr>
        </w:div>
        <w:div w:id="967249171">
          <w:marLeft w:val="640"/>
          <w:marRight w:val="0"/>
          <w:marTop w:val="0"/>
          <w:marBottom w:val="0"/>
          <w:divBdr>
            <w:top w:val="none" w:sz="0" w:space="0" w:color="auto"/>
            <w:left w:val="none" w:sz="0" w:space="0" w:color="auto"/>
            <w:bottom w:val="none" w:sz="0" w:space="0" w:color="auto"/>
            <w:right w:val="none" w:sz="0" w:space="0" w:color="auto"/>
          </w:divBdr>
        </w:div>
        <w:div w:id="54397545">
          <w:marLeft w:val="640"/>
          <w:marRight w:val="0"/>
          <w:marTop w:val="0"/>
          <w:marBottom w:val="0"/>
          <w:divBdr>
            <w:top w:val="none" w:sz="0" w:space="0" w:color="auto"/>
            <w:left w:val="none" w:sz="0" w:space="0" w:color="auto"/>
            <w:bottom w:val="none" w:sz="0" w:space="0" w:color="auto"/>
            <w:right w:val="none" w:sz="0" w:space="0" w:color="auto"/>
          </w:divBdr>
        </w:div>
        <w:div w:id="373578158">
          <w:marLeft w:val="640"/>
          <w:marRight w:val="0"/>
          <w:marTop w:val="0"/>
          <w:marBottom w:val="0"/>
          <w:divBdr>
            <w:top w:val="none" w:sz="0" w:space="0" w:color="auto"/>
            <w:left w:val="none" w:sz="0" w:space="0" w:color="auto"/>
            <w:bottom w:val="none" w:sz="0" w:space="0" w:color="auto"/>
            <w:right w:val="none" w:sz="0" w:space="0" w:color="auto"/>
          </w:divBdr>
        </w:div>
        <w:div w:id="2044555141">
          <w:marLeft w:val="640"/>
          <w:marRight w:val="0"/>
          <w:marTop w:val="0"/>
          <w:marBottom w:val="0"/>
          <w:divBdr>
            <w:top w:val="none" w:sz="0" w:space="0" w:color="auto"/>
            <w:left w:val="none" w:sz="0" w:space="0" w:color="auto"/>
            <w:bottom w:val="none" w:sz="0" w:space="0" w:color="auto"/>
            <w:right w:val="none" w:sz="0" w:space="0" w:color="auto"/>
          </w:divBdr>
        </w:div>
        <w:div w:id="1534229310">
          <w:marLeft w:val="640"/>
          <w:marRight w:val="0"/>
          <w:marTop w:val="0"/>
          <w:marBottom w:val="0"/>
          <w:divBdr>
            <w:top w:val="none" w:sz="0" w:space="0" w:color="auto"/>
            <w:left w:val="none" w:sz="0" w:space="0" w:color="auto"/>
            <w:bottom w:val="none" w:sz="0" w:space="0" w:color="auto"/>
            <w:right w:val="none" w:sz="0" w:space="0" w:color="auto"/>
          </w:divBdr>
        </w:div>
        <w:div w:id="1219511679">
          <w:marLeft w:val="640"/>
          <w:marRight w:val="0"/>
          <w:marTop w:val="0"/>
          <w:marBottom w:val="0"/>
          <w:divBdr>
            <w:top w:val="none" w:sz="0" w:space="0" w:color="auto"/>
            <w:left w:val="none" w:sz="0" w:space="0" w:color="auto"/>
            <w:bottom w:val="none" w:sz="0" w:space="0" w:color="auto"/>
            <w:right w:val="none" w:sz="0" w:space="0" w:color="auto"/>
          </w:divBdr>
        </w:div>
        <w:div w:id="1272277131">
          <w:marLeft w:val="640"/>
          <w:marRight w:val="0"/>
          <w:marTop w:val="0"/>
          <w:marBottom w:val="0"/>
          <w:divBdr>
            <w:top w:val="none" w:sz="0" w:space="0" w:color="auto"/>
            <w:left w:val="none" w:sz="0" w:space="0" w:color="auto"/>
            <w:bottom w:val="none" w:sz="0" w:space="0" w:color="auto"/>
            <w:right w:val="none" w:sz="0" w:space="0" w:color="auto"/>
          </w:divBdr>
        </w:div>
        <w:div w:id="1213272545">
          <w:marLeft w:val="640"/>
          <w:marRight w:val="0"/>
          <w:marTop w:val="0"/>
          <w:marBottom w:val="0"/>
          <w:divBdr>
            <w:top w:val="none" w:sz="0" w:space="0" w:color="auto"/>
            <w:left w:val="none" w:sz="0" w:space="0" w:color="auto"/>
            <w:bottom w:val="none" w:sz="0" w:space="0" w:color="auto"/>
            <w:right w:val="none" w:sz="0" w:space="0" w:color="auto"/>
          </w:divBdr>
        </w:div>
        <w:div w:id="1342656839">
          <w:marLeft w:val="640"/>
          <w:marRight w:val="0"/>
          <w:marTop w:val="0"/>
          <w:marBottom w:val="0"/>
          <w:divBdr>
            <w:top w:val="none" w:sz="0" w:space="0" w:color="auto"/>
            <w:left w:val="none" w:sz="0" w:space="0" w:color="auto"/>
            <w:bottom w:val="none" w:sz="0" w:space="0" w:color="auto"/>
            <w:right w:val="none" w:sz="0" w:space="0" w:color="auto"/>
          </w:divBdr>
        </w:div>
        <w:div w:id="480200607">
          <w:marLeft w:val="640"/>
          <w:marRight w:val="0"/>
          <w:marTop w:val="0"/>
          <w:marBottom w:val="0"/>
          <w:divBdr>
            <w:top w:val="none" w:sz="0" w:space="0" w:color="auto"/>
            <w:left w:val="none" w:sz="0" w:space="0" w:color="auto"/>
            <w:bottom w:val="none" w:sz="0" w:space="0" w:color="auto"/>
            <w:right w:val="none" w:sz="0" w:space="0" w:color="auto"/>
          </w:divBdr>
        </w:div>
        <w:div w:id="1395277570">
          <w:marLeft w:val="640"/>
          <w:marRight w:val="0"/>
          <w:marTop w:val="0"/>
          <w:marBottom w:val="0"/>
          <w:divBdr>
            <w:top w:val="none" w:sz="0" w:space="0" w:color="auto"/>
            <w:left w:val="none" w:sz="0" w:space="0" w:color="auto"/>
            <w:bottom w:val="none" w:sz="0" w:space="0" w:color="auto"/>
            <w:right w:val="none" w:sz="0" w:space="0" w:color="auto"/>
          </w:divBdr>
        </w:div>
        <w:div w:id="1676884048">
          <w:marLeft w:val="640"/>
          <w:marRight w:val="0"/>
          <w:marTop w:val="0"/>
          <w:marBottom w:val="0"/>
          <w:divBdr>
            <w:top w:val="none" w:sz="0" w:space="0" w:color="auto"/>
            <w:left w:val="none" w:sz="0" w:space="0" w:color="auto"/>
            <w:bottom w:val="none" w:sz="0" w:space="0" w:color="auto"/>
            <w:right w:val="none" w:sz="0" w:space="0" w:color="auto"/>
          </w:divBdr>
        </w:div>
        <w:div w:id="1038434073">
          <w:marLeft w:val="640"/>
          <w:marRight w:val="0"/>
          <w:marTop w:val="0"/>
          <w:marBottom w:val="0"/>
          <w:divBdr>
            <w:top w:val="none" w:sz="0" w:space="0" w:color="auto"/>
            <w:left w:val="none" w:sz="0" w:space="0" w:color="auto"/>
            <w:bottom w:val="none" w:sz="0" w:space="0" w:color="auto"/>
            <w:right w:val="none" w:sz="0" w:space="0" w:color="auto"/>
          </w:divBdr>
        </w:div>
        <w:div w:id="1941597687">
          <w:marLeft w:val="640"/>
          <w:marRight w:val="0"/>
          <w:marTop w:val="0"/>
          <w:marBottom w:val="0"/>
          <w:divBdr>
            <w:top w:val="none" w:sz="0" w:space="0" w:color="auto"/>
            <w:left w:val="none" w:sz="0" w:space="0" w:color="auto"/>
            <w:bottom w:val="none" w:sz="0" w:space="0" w:color="auto"/>
            <w:right w:val="none" w:sz="0" w:space="0" w:color="auto"/>
          </w:divBdr>
        </w:div>
        <w:div w:id="2090350137">
          <w:marLeft w:val="640"/>
          <w:marRight w:val="0"/>
          <w:marTop w:val="0"/>
          <w:marBottom w:val="0"/>
          <w:divBdr>
            <w:top w:val="none" w:sz="0" w:space="0" w:color="auto"/>
            <w:left w:val="none" w:sz="0" w:space="0" w:color="auto"/>
            <w:bottom w:val="none" w:sz="0" w:space="0" w:color="auto"/>
            <w:right w:val="none" w:sz="0" w:space="0" w:color="auto"/>
          </w:divBdr>
        </w:div>
        <w:div w:id="340008598">
          <w:marLeft w:val="640"/>
          <w:marRight w:val="0"/>
          <w:marTop w:val="0"/>
          <w:marBottom w:val="0"/>
          <w:divBdr>
            <w:top w:val="none" w:sz="0" w:space="0" w:color="auto"/>
            <w:left w:val="none" w:sz="0" w:space="0" w:color="auto"/>
            <w:bottom w:val="none" w:sz="0" w:space="0" w:color="auto"/>
            <w:right w:val="none" w:sz="0" w:space="0" w:color="auto"/>
          </w:divBdr>
        </w:div>
        <w:div w:id="828524374">
          <w:marLeft w:val="640"/>
          <w:marRight w:val="0"/>
          <w:marTop w:val="0"/>
          <w:marBottom w:val="0"/>
          <w:divBdr>
            <w:top w:val="none" w:sz="0" w:space="0" w:color="auto"/>
            <w:left w:val="none" w:sz="0" w:space="0" w:color="auto"/>
            <w:bottom w:val="none" w:sz="0" w:space="0" w:color="auto"/>
            <w:right w:val="none" w:sz="0" w:space="0" w:color="auto"/>
          </w:divBdr>
        </w:div>
        <w:div w:id="1929314786">
          <w:marLeft w:val="640"/>
          <w:marRight w:val="0"/>
          <w:marTop w:val="0"/>
          <w:marBottom w:val="0"/>
          <w:divBdr>
            <w:top w:val="none" w:sz="0" w:space="0" w:color="auto"/>
            <w:left w:val="none" w:sz="0" w:space="0" w:color="auto"/>
            <w:bottom w:val="none" w:sz="0" w:space="0" w:color="auto"/>
            <w:right w:val="none" w:sz="0" w:space="0" w:color="auto"/>
          </w:divBdr>
        </w:div>
        <w:div w:id="1982273080">
          <w:marLeft w:val="640"/>
          <w:marRight w:val="0"/>
          <w:marTop w:val="0"/>
          <w:marBottom w:val="0"/>
          <w:divBdr>
            <w:top w:val="none" w:sz="0" w:space="0" w:color="auto"/>
            <w:left w:val="none" w:sz="0" w:space="0" w:color="auto"/>
            <w:bottom w:val="none" w:sz="0" w:space="0" w:color="auto"/>
            <w:right w:val="none" w:sz="0" w:space="0" w:color="auto"/>
          </w:divBdr>
        </w:div>
        <w:div w:id="1814328934">
          <w:marLeft w:val="640"/>
          <w:marRight w:val="0"/>
          <w:marTop w:val="0"/>
          <w:marBottom w:val="0"/>
          <w:divBdr>
            <w:top w:val="none" w:sz="0" w:space="0" w:color="auto"/>
            <w:left w:val="none" w:sz="0" w:space="0" w:color="auto"/>
            <w:bottom w:val="none" w:sz="0" w:space="0" w:color="auto"/>
            <w:right w:val="none" w:sz="0" w:space="0" w:color="auto"/>
          </w:divBdr>
        </w:div>
        <w:div w:id="571934330">
          <w:marLeft w:val="640"/>
          <w:marRight w:val="0"/>
          <w:marTop w:val="0"/>
          <w:marBottom w:val="0"/>
          <w:divBdr>
            <w:top w:val="none" w:sz="0" w:space="0" w:color="auto"/>
            <w:left w:val="none" w:sz="0" w:space="0" w:color="auto"/>
            <w:bottom w:val="none" w:sz="0" w:space="0" w:color="auto"/>
            <w:right w:val="none" w:sz="0" w:space="0" w:color="auto"/>
          </w:divBdr>
        </w:div>
        <w:div w:id="1177966548">
          <w:marLeft w:val="640"/>
          <w:marRight w:val="0"/>
          <w:marTop w:val="0"/>
          <w:marBottom w:val="0"/>
          <w:divBdr>
            <w:top w:val="none" w:sz="0" w:space="0" w:color="auto"/>
            <w:left w:val="none" w:sz="0" w:space="0" w:color="auto"/>
            <w:bottom w:val="none" w:sz="0" w:space="0" w:color="auto"/>
            <w:right w:val="none" w:sz="0" w:space="0" w:color="auto"/>
          </w:divBdr>
        </w:div>
        <w:div w:id="1873180895">
          <w:marLeft w:val="640"/>
          <w:marRight w:val="0"/>
          <w:marTop w:val="0"/>
          <w:marBottom w:val="0"/>
          <w:divBdr>
            <w:top w:val="none" w:sz="0" w:space="0" w:color="auto"/>
            <w:left w:val="none" w:sz="0" w:space="0" w:color="auto"/>
            <w:bottom w:val="none" w:sz="0" w:space="0" w:color="auto"/>
            <w:right w:val="none" w:sz="0" w:space="0" w:color="auto"/>
          </w:divBdr>
        </w:div>
        <w:div w:id="1433280138">
          <w:marLeft w:val="640"/>
          <w:marRight w:val="0"/>
          <w:marTop w:val="0"/>
          <w:marBottom w:val="0"/>
          <w:divBdr>
            <w:top w:val="none" w:sz="0" w:space="0" w:color="auto"/>
            <w:left w:val="none" w:sz="0" w:space="0" w:color="auto"/>
            <w:bottom w:val="none" w:sz="0" w:space="0" w:color="auto"/>
            <w:right w:val="none" w:sz="0" w:space="0" w:color="auto"/>
          </w:divBdr>
        </w:div>
        <w:div w:id="644044115">
          <w:marLeft w:val="640"/>
          <w:marRight w:val="0"/>
          <w:marTop w:val="0"/>
          <w:marBottom w:val="0"/>
          <w:divBdr>
            <w:top w:val="none" w:sz="0" w:space="0" w:color="auto"/>
            <w:left w:val="none" w:sz="0" w:space="0" w:color="auto"/>
            <w:bottom w:val="none" w:sz="0" w:space="0" w:color="auto"/>
            <w:right w:val="none" w:sz="0" w:space="0" w:color="auto"/>
          </w:divBdr>
        </w:div>
        <w:div w:id="1459379337">
          <w:marLeft w:val="640"/>
          <w:marRight w:val="0"/>
          <w:marTop w:val="0"/>
          <w:marBottom w:val="0"/>
          <w:divBdr>
            <w:top w:val="none" w:sz="0" w:space="0" w:color="auto"/>
            <w:left w:val="none" w:sz="0" w:space="0" w:color="auto"/>
            <w:bottom w:val="none" w:sz="0" w:space="0" w:color="auto"/>
            <w:right w:val="none" w:sz="0" w:space="0" w:color="auto"/>
          </w:divBdr>
        </w:div>
        <w:div w:id="1980458976">
          <w:marLeft w:val="640"/>
          <w:marRight w:val="0"/>
          <w:marTop w:val="0"/>
          <w:marBottom w:val="0"/>
          <w:divBdr>
            <w:top w:val="none" w:sz="0" w:space="0" w:color="auto"/>
            <w:left w:val="none" w:sz="0" w:space="0" w:color="auto"/>
            <w:bottom w:val="none" w:sz="0" w:space="0" w:color="auto"/>
            <w:right w:val="none" w:sz="0" w:space="0" w:color="auto"/>
          </w:divBdr>
        </w:div>
        <w:div w:id="491146246">
          <w:marLeft w:val="640"/>
          <w:marRight w:val="0"/>
          <w:marTop w:val="0"/>
          <w:marBottom w:val="0"/>
          <w:divBdr>
            <w:top w:val="none" w:sz="0" w:space="0" w:color="auto"/>
            <w:left w:val="none" w:sz="0" w:space="0" w:color="auto"/>
            <w:bottom w:val="none" w:sz="0" w:space="0" w:color="auto"/>
            <w:right w:val="none" w:sz="0" w:space="0" w:color="auto"/>
          </w:divBdr>
        </w:div>
        <w:div w:id="1667128226">
          <w:marLeft w:val="640"/>
          <w:marRight w:val="0"/>
          <w:marTop w:val="0"/>
          <w:marBottom w:val="0"/>
          <w:divBdr>
            <w:top w:val="none" w:sz="0" w:space="0" w:color="auto"/>
            <w:left w:val="none" w:sz="0" w:space="0" w:color="auto"/>
            <w:bottom w:val="none" w:sz="0" w:space="0" w:color="auto"/>
            <w:right w:val="none" w:sz="0" w:space="0" w:color="auto"/>
          </w:divBdr>
        </w:div>
        <w:div w:id="490949525">
          <w:marLeft w:val="640"/>
          <w:marRight w:val="0"/>
          <w:marTop w:val="0"/>
          <w:marBottom w:val="0"/>
          <w:divBdr>
            <w:top w:val="none" w:sz="0" w:space="0" w:color="auto"/>
            <w:left w:val="none" w:sz="0" w:space="0" w:color="auto"/>
            <w:bottom w:val="none" w:sz="0" w:space="0" w:color="auto"/>
            <w:right w:val="none" w:sz="0" w:space="0" w:color="auto"/>
          </w:divBdr>
        </w:div>
        <w:div w:id="706487245">
          <w:marLeft w:val="640"/>
          <w:marRight w:val="0"/>
          <w:marTop w:val="0"/>
          <w:marBottom w:val="0"/>
          <w:divBdr>
            <w:top w:val="none" w:sz="0" w:space="0" w:color="auto"/>
            <w:left w:val="none" w:sz="0" w:space="0" w:color="auto"/>
            <w:bottom w:val="none" w:sz="0" w:space="0" w:color="auto"/>
            <w:right w:val="none" w:sz="0" w:space="0" w:color="auto"/>
          </w:divBdr>
        </w:div>
        <w:div w:id="1478916233">
          <w:marLeft w:val="640"/>
          <w:marRight w:val="0"/>
          <w:marTop w:val="0"/>
          <w:marBottom w:val="0"/>
          <w:divBdr>
            <w:top w:val="none" w:sz="0" w:space="0" w:color="auto"/>
            <w:left w:val="none" w:sz="0" w:space="0" w:color="auto"/>
            <w:bottom w:val="none" w:sz="0" w:space="0" w:color="auto"/>
            <w:right w:val="none" w:sz="0" w:space="0" w:color="auto"/>
          </w:divBdr>
        </w:div>
        <w:div w:id="1160729823">
          <w:marLeft w:val="640"/>
          <w:marRight w:val="0"/>
          <w:marTop w:val="0"/>
          <w:marBottom w:val="0"/>
          <w:divBdr>
            <w:top w:val="none" w:sz="0" w:space="0" w:color="auto"/>
            <w:left w:val="none" w:sz="0" w:space="0" w:color="auto"/>
            <w:bottom w:val="none" w:sz="0" w:space="0" w:color="auto"/>
            <w:right w:val="none" w:sz="0" w:space="0" w:color="auto"/>
          </w:divBdr>
        </w:div>
        <w:div w:id="371417636">
          <w:marLeft w:val="640"/>
          <w:marRight w:val="0"/>
          <w:marTop w:val="0"/>
          <w:marBottom w:val="0"/>
          <w:divBdr>
            <w:top w:val="none" w:sz="0" w:space="0" w:color="auto"/>
            <w:left w:val="none" w:sz="0" w:space="0" w:color="auto"/>
            <w:bottom w:val="none" w:sz="0" w:space="0" w:color="auto"/>
            <w:right w:val="none" w:sz="0" w:space="0" w:color="auto"/>
          </w:divBdr>
        </w:div>
        <w:div w:id="709454474">
          <w:marLeft w:val="640"/>
          <w:marRight w:val="0"/>
          <w:marTop w:val="0"/>
          <w:marBottom w:val="0"/>
          <w:divBdr>
            <w:top w:val="none" w:sz="0" w:space="0" w:color="auto"/>
            <w:left w:val="none" w:sz="0" w:space="0" w:color="auto"/>
            <w:bottom w:val="none" w:sz="0" w:space="0" w:color="auto"/>
            <w:right w:val="none" w:sz="0" w:space="0" w:color="auto"/>
          </w:divBdr>
        </w:div>
        <w:div w:id="492568999">
          <w:marLeft w:val="640"/>
          <w:marRight w:val="0"/>
          <w:marTop w:val="0"/>
          <w:marBottom w:val="0"/>
          <w:divBdr>
            <w:top w:val="none" w:sz="0" w:space="0" w:color="auto"/>
            <w:left w:val="none" w:sz="0" w:space="0" w:color="auto"/>
            <w:bottom w:val="none" w:sz="0" w:space="0" w:color="auto"/>
            <w:right w:val="none" w:sz="0" w:space="0" w:color="auto"/>
          </w:divBdr>
        </w:div>
        <w:div w:id="869680471">
          <w:marLeft w:val="640"/>
          <w:marRight w:val="0"/>
          <w:marTop w:val="0"/>
          <w:marBottom w:val="0"/>
          <w:divBdr>
            <w:top w:val="none" w:sz="0" w:space="0" w:color="auto"/>
            <w:left w:val="none" w:sz="0" w:space="0" w:color="auto"/>
            <w:bottom w:val="none" w:sz="0" w:space="0" w:color="auto"/>
            <w:right w:val="none" w:sz="0" w:space="0" w:color="auto"/>
          </w:divBdr>
        </w:div>
        <w:div w:id="825321365">
          <w:marLeft w:val="640"/>
          <w:marRight w:val="0"/>
          <w:marTop w:val="0"/>
          <w:marBottom w:val="0"/>
          <w:divBdr>
            <w:top w:val="none" w:sz="0" w:space="0" w:color="auto"/>
            <w:left w:val="none" w:sz="0" w:space="0" w:color="auto"/>
            <w:bottom w:val="none" w:sz="0" w:space="0" w:color="auto"/>
            <w:right w:val="none" w:sz="0" w:space="0" w:color="auto"/>
          </w:divBdr>
        </w:div>
        <w:div w:id="169487474">
          <w:marLeft w:val="640"/>
          <w:marRight w:val="0"/>
          <w:marTop w:val="0"/>
          <w:marBottom w:val="0"/>
          <w:divBdr>
            <w:top w:val="none" w:sz="0" w:space="0" w:color="auto"/>
            <w:left w:val="none" w:sz="0" w:space="0" w:color="auto"/>
            <w:bottom w:val="none" w:sz="0" w:space="0" w:color="auto"/>
            <w:right w:val="none" w:sz="0" w:space="0" w:color="auto"/>
          </w:divBdr>
        </w:div>
        <w:div w:id="1707289244">
          <w:marLeft w:val="640"/>
          <w:marRight w:val="0"/>
          <w:marTop w:val="0"/>
          <w:marBottom w:val="0"/>
          <w:divBdr>
            <w:top w:val="none" w:sz="0" w:space="0" w:color="auto"/>
            <w:left w:val="none" w:sz="0" w:space="0" w:color="auto"/>
            <w:bottom w:val="none" w:sz="0" w:space="0" w:color="auto"/>
            <w:right w:val="none" w:sz="0" w:space="0" w:color="auto"/>
          </w:divBdr>
        </w:div>
        <w:div w:id="109518639">
          <w:marLeft w:val="640"/>
          <w:marRight w:val="0"/>
          <w:marTop w:val="0"/>
          <w:marBottom w:val="0"/>
          <w:divBdr>
            <w:top w:val="none" w:sz="0" w:space="0" w:color="auto"/>
            <w:left w:val="none" w:sz="0" w:space="0" w:color="auto"/>
            <w:bottom w:val="none" w:sz="0" w:space="0" w:color="auto"/>
            <w:right w:val="none" w:sz="0" w:space="0" w:color="auto"/>
          </w:divBdr>
        </w:div>
        <w:div w:id="135610551">
          <w:marLeft w:val="640"/>
          <w:marRight w:val="0"/>
          <w:marTop w:val="0"/>
          <w:marBottom w:val="0"/>
          <w:divBdr>
            <w:top w:val="none" w:sz="0" w:space="0" w:color="auto"/>
            <w:left w:val="none" w:sz="0" w:space="0" w:color="auto"/>
            <w:bottom w:val="none" w:sz="0" w:space="0" w:color="auto"/>
            <w:right w:val="none" w:sz="0" w:space="0" w:color="auto"/>
          </w:divBdr>
        </w:div>
        <w:div w:id="509415756">
          <w:marLeft w:val="640"/>
          <w:marRight w:val="0"/>
          <w:marTop w:val="0"/>
          <w:marBottom w:val="0"/>
          <w:divBdr>
            <w:top w:val="none" w:sz="0" w:space="0" w:color="auto"/>
            <w:left w:val="none" w:sz="0" w:space="0" w:color="auto"/>
            <w:bottom w:val="none" w:sz="0" w:space="0" w:color="auto"/>
            <w:right w:val="none" w:sz="0" w:space="0" w:color="auto"/>
          </w:divBdr>
        </w:div>
        <w:div w:id="1305966194">
          <w:marLeft w:val="640"/>
          <w:marRight w:val="0"/>
          <w:marTop w:val="0"/>
          <w:marBottom w:val="0"/>
          <w:divBdr>
            <w:top w:val="none" w:sz="0" w:space="0" w:color="auto"/>
            <w:left w:val="none" w:sz="0" w:space="0" w:color="auto"/>
            <w:bottom w:val="none" w:sz="0" w:space="0" w:color="auto"/>
            <w:right w:val="none" w:sz="0" w:space="0" w:color="auto"/>
          </w:divBdr>
        </w:div>
        <w:div w:id="1339696238">
          <w:marLeft w:val="640"/>
          <w:marRight w:val="0"/>
          <w:marTop w:val="0"/>
          <w:marBottom w:val="0"/>
          <w:divBdr>
            <w:top w:val="none" w:sz="0" w:space="0" w:color="auto"/>
            <w:left w:val="none" w:sz="0" w:space="0" w:color="auto"/>
            <w:bottom w:val="none" w:sz="0" w:space="0" w:color="auto"/>
            <w:right w:val="none" w:sz="0" w:space="0" w:color="auto"/>
          </w:divBdr>
        </w:div>
        <w:div w:id="1517188438">
          <w:marLeft w:val="640"/>
          <w:marRight w:val="0"/>
          <w:marTop w:val="0"/>
          <w:marBottom w:val="0"/>
          <w:divBdr>
            <w:top w:val="none" w:sz="0" w:space="0" w:color="auto"/>
            <w:left w:val="none" w:sz="0" w:space="0" w:color="auto"/>
            <w:bottom w:val="none" w:sz="0" w:space="0" w:color="auto"/>
            <w:right w:val="none" w:sz="0" w:space="0" w:color="auto"/>
          </w:divBdr>
        </w:div>
        <w:div w:id="1274675408">
          <w:marLeft w:val="640"/>
          <w:marRight w:val="0"/>
          <w:marTop w:val="0"/>
          <w:marBottom w:val="0"/>
          <w:divBdr>
            <w:top w:val="none" w:sz="0" w:space="0" w:color="auto"/>
            <w:left w:val="none" w:sz="0" w:space="0" w:color="auto"/>
            <w:bottom w:val="none" w:sz="0" w:space="0" w:color="auto"/>
            <w:right w:val="none" w:sz="0" w:space="0" w:color="auto"/>
          </w:divBdr>
        </w:div>
        <w:div w:id="1056657867">
          <w:marLeft w:val="640"/>
          <w:marRight w:val="0"/>
          <w:marTop w:val="0"/>
          <w:marBottom w:val="0"/>
          <w:divBdr>
            <w:top w:val="none" w:sz="0" w:space="0" w:color="auto"/>
            <w:left w:val="none" w:sz="0" w:space="0" w:color="auto"/>
            <w:bottom w:val="none" w:sz="0" w:space="0" w:color="auto"/>
            <w:right w:val="none" w:sz="0" w:space="0" w:color="auto"/>
          </w:divBdr>
        </w:div>
        <w:div w:id="291012217">
          <w:marLeft w:val="640"/>
          <w:marRight w:val="0"/>
          <w:marTop w:val="0"/>
          <w:marBottom w:val="0"/>
          <w:divBdr>
            <w:top w:val="none" w:sz="0" w:space="0" w:color="auto"/>
            <w:left w:val="none" w:sz="0" w:space="0" w:color="auto"/>
            <w:bottom w:val="none" w:sz="0" w:space="0" w:color="auto"/>
            <w:right w:val="none" w:sz="0" w:space="0" w:color="auto"/>
          </w:divBdr>
        </w:div>
        <w:div w:id="749160144">
          <w:marLeft w:val="640"/>
          <w:marRight w:val="0"/>
          <w:marTop w:val="0"/>
          <w:marBottom w:val="0"/>
          <w:divBdr>
            <w:top w:val="none" w:sz="0" w:space="0" w:color="auto"/>
            <w:left w:val="none" w:sz="0" w:space="0" w:color="auto"/>
            <w:bottom w:val="none" w:sz="0" w:space="0" w:color="auto"/>
            <w:right w:val="none" w:sz="0" w:space="0" w:color="auto"/>
          </w:divBdr>
        </w:div>
        <w:div w:id="1730956922">
          <w:marLeft w:val="640"/>
          <w:marRight w:val="0"/>
          <w:marTop w:val="0"/>
          <w:marBottom w:val="0"/>
          <w:divBdr>
            <w:top w:val="none" w:sz="0" w:space="0" w:color="auto"/>
            <w:left w:val="none" w:sz="0" w:space="0" w:color="auto"/>
            <w:bottom w:val="none" w:sz="0" w:space="0" w:color="auto"/>
            <w:right w:val="none" w:sz="0" w:space="0" w:color="auto"/>
          </w:divBdr>
        </w:div>
        <w:div w:id="471991312">
          <w:marLeft w:val="640"/>
          <w:marRight w:val="0"/>
          <w:marTop w:val="0"/>
          <w:marBottom w:val="0"/>
          <w:divBdr>
            <w:top w:val="none" w:sz="0" w:space="0" w:color="auto"/>
            <w:left w:val="none" w:sz="0" w:space="0" w:color="auto"/>
            <w:bottom w:val="none" w:sz="0" w:space="0" w:color="auto"/>
            <w:right w:val="none" w:sz="0" w:space="0" w:color="auto"/>
          </w:divBdr>
        </w:div>
        <w:div w:id="1570916327">
          <w:marLeft w:val="640"/>
          <w:marRight w:val="0"/>
          <w:marTop w:val="0"/>
          <w:marBottom w:val="0"/>
          <w:divBdr>
            <w:top w:val="none" w:sz="0" w:space="0" w:color="auto"/>
            <w:left w:val="none" w:sz="0" w:space="0" w:color="auto"/>
            <w:bottom w:val="none" w:sz="0" w:space="0" w:color="auto"/>
            <w:right w:val="none" w:sz="0" w:space="0" w:color="auto"/>
          </w:divBdr>
        </w:div>
        <w:div w:id="318926115">
          <w:marLeft w:val="640"/>
          <w:marRight w:val="0"/>
          <w:marTop w:val="0"/>
          <w:marBottom w:val="0"/>
          <w:divBdr>
            <w:top w:val="none" w:sz="0" w:space="0" w:color="auto"/>
            <w:left w:val="none" w:sz="0" w:space="0" w:color="auto"/>
            <w:bottom w:val="none" w:sz="0" w:space="0" w:color="auto"/>
            <w:right w:val="none" w:sz="0" w:space="0" w:color="auto"/>
          </w:divBdr>
        </w:div>
        <w:div w:id="1129709906">
          <w:marLeft w:val="640"/>
          <w:marRight w:val="0"/>
          <w:marTop w:val="0"/>
          <w:marBottom w:val="0"/>
          <w:divBdr>
            <w:top w:val="none" w:sz="0" w:space="0" w:color="auto"/>
            <w:left w:val="none" w:sz="0" w:space="0" w:color="auto"/>
            <w:bottom w:val="none" w:sz="0" w:space="0" w:color="auto"/>
            <w:right w:val="none" w:sz="0" w:space="0" w:color="auto"/>
          </w:divBdr>
        </w:div>
        <w:div w:id="2076076350">
          <w:marLeft w:val="640"/>
          <w:marRight w:val="0"/>
          <w:marTop w:val="0"/>
          <w:marBottom w:val="0"/>
          <w:divBdr>
            <w:top w:val="none" w:sz="0" w:space="0" w:color="auto"/>
            <w:left w:val="none" w:sz="0" w:space="0" w:color="auto"/>
            <w:bottom w:val="none" w:sz="0" w:space="0" w:color="auto"/>
            <w:right w:val="none" w:sz="0" w:space="0" w:color="auto"/>
          </w:divBdr>
        </w:div>
        <w:div w:id="2076122340">
          <w:marLeft w:val="640"/>
          <w:marRight w:val="0"/>
          <w:marTop w:val="0"/>
          <w:marBottom w:val="0"/>
          <w:divBdr>
            <w:top w:val="none" w:sz="0" w:space="0" w:color="auto"/>
            <w:left w:val="none" w:sz="0" w:space="0" w:color="auto"/>
            <w:bottom w:val="none" w:sz="0" w:space="0" w:color="auto"/>
            <w:right w:val="none" w:sz="0" w:space="0" w:color="auto"/>
          </w:divBdr>
        </w:div>
        <w:div w:id="1295018231">
          <w:marLeft w:val="640"/>
          <w:marRight w:val="0"/>
          <w:marTop w:val="0"/>
          <w:marBottom w:val="0"/>
          <w:divBdr>
            <w:top w:val="none" w:sz="0" w:space="0" w:color="auto"/>
            <w:left w:val="none" w:sz="0" w:space="0" w:color="auto"/>
            <w:bottom w:val="none" w:sz="0" w:space="0" w:color="auto"/>
            <w:right w:val="none" w:sz="0" w:space="0" w:color="auto"/>
          </w:divBdr>
        </w:div>
        <w:div w:id="1443069260">
          <w:marLeft w:val="640"/>
          <w:marRight w:val="0"/>
          <w:marTop w:val="0"/>
          <w:marBottom w:val="0"/>
          <w:divBdr>
            <w:top w:val="none" w:sz="0" w:space="0" w:color="auto"/>
            <w:left w:val="none" w:sz="0" w:space="0" w:color="auto"/>
            <w:bottom w:val="none" w:sz="0" w:space="0" w:color="auto"/>
            <w:right w:val="none" w:sz="0" w:space="0" w:color="auto"/>
          </w:divBdr>
        </w:div>
        <w:div w:id="608509559">
          <w:marLeft w:val="640"/>
          <w:marRight w:val="0"/>
          <w:marTop w:val="0"/>
          <w:marBottom w:val="0"/>
          <w:divBdr>
            <w:top w:val="none" w:sz="0" w:space="0" w:color="auto"/>
            <w:left w:val="none" w:sz="0" w:space="0" w:color="auto"/>
            <w:bottom w:val="none" w:sz="0" w:space="0" w:color="auto"/>
            <w:right w:val="none" w:sz="0" w:space="0" w:color="auto"/>
          </w:divBdr>
        </w:div>
        <w:div w:id="1975599098">
          <w:marLeft w:val="640"/>
          <w:marRight w:val="0"/>
          <w:marTop w:val="0"/>
          <w:marBottom w:val="0"/>
          <w:divBdr>
            <w:top w:val="none" w:sz="0" w:space="0" w:color="auto"/>
            <w:left w:val="none" w:sz="0" w:space="0" w:color="auto"/>
            <w:bottom w:val="none" w:sz="0" w:space="0" w:color="auto"/>
            <w:right w:val="none" w:sz="0" w:space="0" w:color="auto"/>
          </w:divBdr>
        </w:div>
        <w:div w:id="605232924">
          <w:marLeft w:val="640"/>
          <w:marRight w:val="0"/>
          <w:marTop w:val="0"/>
          <w:marBottom w:val="0"/>
          <w:divBdr>
            <w:top w:val="none" w:sz="0" w:space="0" w:color="auto"/>
            <w:left w:val="none" w:sz="0" w:space="0" w:color="auto"/>
            <w:bottom w:val="none" w:sz="0" w:space="0" w:color="auto"/>
            <w:right w:val="none" w:sz="0" w:space="0" w:color="auto"/>
          </w:divBdr>
        </w:div>
        <w:div w:id="2142769975">
          <w:marLeft w:val="640"/>
          <w:marRight w:val="0"/>
          <w:marTop w:val="0"/>
          <w:marBottom w:val="0"/>
          <w:divBdr>
            <w:top w:val="none" w:sz="0" w:space="0" w:color="auto"/>
            <w:left w:val="none" w:sz="0" w:space="0" w:color="auto"/>
            <w:bottom w:val="none" w:sz="0" w:space="0" w:color="auto"/>
            <w:right w:val="none" w:sz="0" w:space="0" w:color="auto"/>
          </w:divBdr>
        </w:div>
        <w:div w:id="1834560323">
          <w:marLeft w:val="640"/>
          <w:marRight w:val="0"/>
          <w:marTop w:val="0"/>
          <w:marBottom w:val="0"/>
          <w:divBdr>
            <w:top w:val="none" w:sz="0" w:space="0" w:color="auto"/>
            <w:left w:val="none" w:sz="0" w:space="0" w:color="auto"/>
            <w:bottom w:val="none" w:sz="0" w:space="0" w:color="auto"/>
            <w:right w:val="none" w:sz="0" w:space="0" w:color="auto"/>
          </w:divBdr>
        </w:div>
        <w:div w:id="515536944">
          <w:marLeft w:val="640"/>
          <w:marRight w:val="0"/>
          <w:marTop w:val="0"/>
          <w:marBottom w:val="0"/>
          <w:divBdr>
            <w:top w:val="none" w:sz="0" w:space="0" w:color="auto"/>
            <w:left w:val="none" w:sz="0" w:space="0" w:color="auto"/>
            <w:bottom w:val="none" w:sz="0" w:space="0" w:color="auto"/>
            <w:right w:val="none" w:sz="0" w:space="0" w:color="auto"/>
          </w:divBdr>
        </w:div>
        <w:div w:id="113985692">
          <w:marLeft w:val="640"/>
          <w:marRight w:val="0"/>
          <w:marTop w:val="0"/>
          <w:marBottom w:val="0"/>
          <w:divBdr>
            <w:top w:val="none" w:sz="0" w:space="0" w:color="auto"/>
            <w:left w:val="none" w:sz="0" w:space="0" w:color="auto"/>
            <w:bottom w:val="none" w:sz="0" w:space="0" w:color="auto"/>
            <w:right w:val="none" w:sz="0" w:space="0" w:color="auto"/>
          </w:divBdr>
        </w:div>
        <w:div w:id="180316654">
          <w:marLeft w:val="640"/>
          <w:marRight w:val="0"/>
          <w:marTop w:val="0"/>
          <w:marBottom w:val="0"/>
          <w:divBdr>
            <w:top w:val="none" w:sz="0" w:space="0" w:color="auto"/>
            <w:left w:val="none" w:sz="0" w:space="0" w:color="auto"/>
            <w:bottom w:val="none" w:sz="0" w:space="0" w:color="auto"/>
            <w:right w:val="none" w:sz="0" w:space="0" w:color="auto"/>
          </w:divBdr>
        </w:div>
        <w:div w:id="1415475446">
          <w:marLeft w:val="640"/>
          <w:marRight w:val="0"/>
          <w:marTop w:val="0"/>
          <w:marBottom w:val="0"/>
          <w:divBdr>
            <w:top w:val="none" w:sz="0" w:space="0" w:color="auto"/>
            <w:left w:val="none" w:sz="0" w:space="0" w:color="auto"/>
            <w:bottom w:val="none" w:sz="0" w:space="0" w:color="auto"/>
            <w:right w:val="none" w:sz="0" w:space="0" w:color="auto"/>
          </w:divBdr>
        </w:div>
        <w:div w:id="1249777045">
          <w:marLeft w:val="640"/>
          <w:marRight w:val="0"/>
          <w:marTop w:val="0"/>
          <w:marBottom w:val="0"/>
          <w:divBdr>
            <w:top w:val="none" w:sz="0" w:space="0" w:color="auto"/>
            <w:left w:val="none" w:sz="0" w:space="0" w:color="auto"/>
            <w:bottom w:val="none" w:sz="0" w:space="0" w:color="auto"/>
            <w:right w:val="none" w:sz="0" w:space="0" w:color="auto"/>
          </w:divBdr>
        </w:div>
        <w:div w:id="457337267">
          <w:marLeft w:val="640"/>
          <w:marRight w:val="0"/>
          <w:marTop w:val="0"/>
          <w:marBottom w:val="0"/>
          <w:divBdr>
            <w:top w:val="none" w:sz="0" w:space="0" w:color="auto"/>
            <w:left w:val="none" w:sz="0" w:space="0" w:color="auto"/>
            <w:bottom w:val="none" w:sz="0" w:space="0" w:color="auto"/>
            <w:right w:val="none" w:sz="0" w:space="0" w:color="auto"/>
          </w:divBdr>
        </w:div>
        <w:div w:id="638657361">
          <w:marLeft w:val="640"/>
          <w:marRight w:val="0"/>
          <w:marTop w:val="0"/>
          <w:marBottom w:val="0"/>
          <w:divBdr>
            <w:top w:val="none" w:sz="0" w:space="0" w:color="auto"/>
            <w:left w:val="none" w:sz="0" w:space="0" w:color="auto"/>
            <w:bottom w:val="none" w:sz="0" w:space="0" w:color="auto"/>
            <w:right w:val="none" w:sz="0" w:space="0" w:color="auto"/>
          </w:divBdr>
        </w:div>
        <w:div w:id="570770956">
          <w:marLeft w:val="640"/>
          <w:marRight w:val="0"/>
          <w:marTop w:val="0"/>
          <w:marBottom w:val="0"/>
          <w:divBdr>
            <w:top w:val="none" w:sz="0" w:space="0" w:color="auto"/>
            <w:left w:val="none" w:sz="0" w:space="0" w:color="auto"/>
            <w:bottom w:val="none" w:sz="0" w:space="0" w:color="auto"/>
            <w:right w:val="none" w:sz="0" w:space="0" w:color="auto"/>
          </w:divBdr>
        </w:div>
        <w:div w:id="1964455194">
          <w:marLeft w:val="640"/>
          <w:marRight w:val="0"/>
          <w:marTop w:val="0"/>
          <w:marBottom w:val="0"/>
          <w:divBdr>
            <w:top w:val="none" w:sz="0" w:space="0" w:color="auto"/>
            <w:left w:val="none" w:sz="0" w:space="0" w:color="auto"/>
            <w:bottom w:val="none" w:sz="0" w:space="0" w:color="auto"/>
            <w:right w:val="none" w:sz="0" w:space="0" w:color="auto"/>
          </w:divBdr>
        </w:div>
        <w:div w:id="339821118">
          <w:marLeft w:val="640"/>
          <w:marRight w:val="0"/>
          <w:marTop w:val="0"/>
          <w:marBottom w:val="0"/>
          <w:divBdr>
            <w:top w:val="none" w:sz="0" w:space="0" w:color="auto"/>
            <w:left w:val="none" w:sz="0" w:space="0" w:color="auto"/>
            <w:bottom w:val="none" w:sz="0" w:space="0" w:color="auto"/>
            <w:right w:val="none" w:sz="0" w:space="0" w:color="auto"/>
          </w:divBdr>
        </w:div>
        <w:div w:id="785273813">
          <w:marLeft w:val="640"/>
          <w:marRight w:val="0"/>
          <w:marTop w:val="0"/>
          <w:marBottom w:val="0"/>
          <w:divBdr>
            <w:top w:val="none" w:sz="0" w:space="0" w:color="auto"/>
            <w:left w:val="none" w:sz="0" w:space="0" w:color="auto"/>
            <w:bottom w:val="none" w:sz="0" w:space="0" w:color="auto"/>
            <w:right w:val="none" w:sz="0" w:space="0" w:color="auto"/>
          </w:divBdr>
        </w:div>
        <w:div w:id="1970352412">
          <w:marLeft w:val="640"/>
          <w:marRight w:val="0"/>
          <w:marTop w:val="0"/>
          <w:marBottom w:val="0"/>
          <w:divBdr>
            <w:top w:val="none" w:sz="0" w:space="0" w:color="auto"/>
            <w:left w:val="none" w:sz="0" w:space="0" w:color="auto"/>
            <w:bottom w:val="none" w:sz="0" w:space="0" w:color="auto"/>
            <w:right w:val="none" w:sz="0" w:space="0" w:color="auto"/>
          </w:divBdr>
        </w:div>
        <w:div w:id="827551535">
          <w:marLeft w:val="640"/>
          <w:marRight w:val="0"/>
          <w:marTop w:val="0"/>
          <w:marBottom w:val="0"/>
          <w:divBdr>
            <w:top w:val="none" w:sz="0" w:space="0" w:color="auto"/>
            <w:left w:val="none" w:sz="0" w:space="0" w:color="auto"/>
            <w:bottom w:val="none" w:sz="0" w:space="0" w:color="auto"/>
            <w:right w:val="none" w:sz="0" w:space="0" w:color="auto"/>
          </w:divBdr>
        </w:div>
        <w:div w:id="1227910549">
          <w:marLeft w:val="640"/>
          <w:marRight w:val="0"/>
          <w:marTop w:val="0"/>
          <w:marBottom w:val="0"/>
          <w:divBdr>
            <w:top w:val="none" w:sz="0" w:space="0" w:color="auto"/>
            <w:left w:val="none" w:sz="0" w:space="0" w:color="auto"/>
            <w:bottom w:val="none" w:sz="0" w:space="0" w:color="auto"/>
            <w:right w:val="none" w:sz="0" w:space="0" w:color="auto"/>
          </w:divBdr>
        </w:div>
        <w:div w:id="1627008424">
          <w:marLeft w:val="640"/>
          <w:marRight w:val="0"/>
          <w:marTop w:val="0"/>
          <w:marBottom w:val="0"/>
          <w:divBdr>
            <w:top w:val="none" w:sz="0" w:space="0" w:color="auto"/>
            <w:left w:val="none" w:sz="0" w:space="0" w:color="auto"/>
            <w:bottom w:val="none" w:sz="0" w:space="0" w:color="auto"/>
            <w:right w:val="none" w:sz="0" w:space="0" w:color="auto"/>
          </w:divBdr>
        </w:div>
        <w:div w:id="878904364">
          <w:marLeft w:val="640"/>
          <w:marRight w:val="0"/>
          <w:marTop w:val="0"/>
          <w:marBottom w:val="0"/>
          <w:divBdr>
            <w:top w:val="none" w:sz="0" w:space="0" w:color="auto"/>
            <w:left w:val="none" w:sz="0" w:space="0" w:color="auto"/>
            <w:bottom w:val="none" w:sz="0" w:space="0" w:color="auto"/>
            <w:right w:val="none" w:sz="0" w:space="0" w:color="auto"/>
          </w:divBdr>
        </w:div>
        <w:div w:id="178275322">
          <w:marLeft w:val="640"/>
          <w:marRight w:val="0"/>
          <w:marTop w:val="0"/>
          <w:marBottom w:val="0"/>
          <w:divBdr>
            <w:top w:val="none" w:sz="0" w:space="0" w:color="auto"/>
            <w:left w:val="none" w:sz="0" w:space="0" w:color="auto"/>
            <w:bottom w:val="none" w:sz="0" w:space="0" w:color="auto"/>
            <w:right w:val="none" w:sz="0" w:space="0" w:color="auto"/>
          </w:divBdr>
        </w:div>
        <w:div w:id="970986465">
          <w:marLeft w:val="640"/>
          <w:marRight w:val="0"/>
          <w:marTop w:val="0"/>
          <w:marBottom w:val="0"/>
          <w:divBdr>
            <w:top w:val="none" w:sz="0" w:space="0" w:color="auto"/>
            <w:left w:val="none" w:sz="0" w:space="0" w:color="auto"/>
            <w:bottom w:val="none" w:sz="0" w:space="0" w:color="auto"/>
            <w:right w:val="none" w:sz="0" w:space="0" w:color="auto"/>
          </w:divBdr>
        </w:div>
        <w:div w:id="122358676">
          <w:marLeft w:val="640"/>
          <w:marRight w:val="0"/>
          <w:marTop w:val="0"/>
          <w:marBottom w:val="0"/>
          <w:divBdr>
            <w:top w:val="none" w:sz="0" w:space="0" w:color="auto"/>
            <w:left w:val="none" w:sz="0" w:space="0" w:color="auto"/>
            <w:bottom w:val="none" w:sz="0" w:space="0" w:color="auto"/>
            <w:right w:val="none" w:sz="0" w:space="0" w:color="auto"/>
          </w:divBdr>
        </w:div>
        <w:div w:id="573709817">
          <w:marLeft w:val="640"/>
          <w:marRight w:val="0"/>
          <w:marTop w:val="0"/>
          <w:marBottom w:val="0"/>
          <w:divBdr>
            <w:top w:val="none" w:sz="0" w:space="0" w:color="auto"/>
            <w:left w:val="none" w:sz="0" w:space="0" w:color="auto"/>
            <w:bottom w:val="none" w:sz="0" w:space="0" w:color="auto"/>
            <w:right w:val="none" w:sz="0" w:space="0" w:color="auto"/>
          </w:divBdr>
        </w:div>
        <w:div w:id="1781686490">
          <w:marLeft w:val="640"/>
          <w:marRight w:val="0"/>
          <w:marTop w:val="0"/>
          <w:marBottom w:val="0"/>
          <w:divBdr>
            <w:top w:val="none" w:sz="0" w:space="0" w:color="auto"/>
            <w:left w:val="none" w:sz="0" w:space="0" w:color="auto"/>
            <w:bottom w:val="none" w:sz="0" w:space="0" w:color="auto"/>
            <w:right w:val="none" w:sz="0" w:space="0" w:color="auto"/>
          </w:divBdr>
        </w:div>
        <w:div w:id="1184982021">
          <w:marLeft w:val="640"/>
          <w:marRight w:val="0"/>
          <w:marTop w:val="0"/>
          <w:marBottom w:val="0"/>
          <w:divBdr>
            <w:top w:val="none" w:sz="0" w:space="0" w:color="auto"/>
            <w:left w:val="none" w:sz="0" w:space="0" w:color="auto"/>
            <w:bottom w:val="none" w:sz="0" w:space="0" w:color="auto"/>
            <w:right w:val="none" w:sz="0" w:space="0" w:color="auto"/>
          </w:divBdr>
        </w:div>
        <w:div w:id="1862158572">
          <w:marLeft w:val="640"/>
          <w:marRight w:val="0"/>
          <w:marTop w:val="0"/>
          <w:marBottom w:val="0"/>
          <w:divBdr>
            <w:top w:val="none" w:sz="0" w:space="0" w:color="auto"/>
            <w:left w:val="none" w:sz="0" w:space="0" w:color="auto"/>
            <w:bottom w:val="none" w:sz="0" w:space="0" w:color="auto"/>
            <w:right w:val="none" w:sz="0" w:space="0" w:color="auto"/>
          </w:divBdr>
        </w:div>
        <w:div w:id="1933708902">
          <w:marLeft w:val="640"/>
          <w:marRight w:val="0"/>
          <w:marTop w:val="0"/>
          <w:marBottom w:val="0"/>
          <w:divBdr>
            <w:top w:val="none" w:sz="0" w:space="0" w:color="auto"/>
            <w:left w:val="none" w:sz="0" w:space="0" w:color="auto"/>
            <w:bottom w:val="none" w:sz="0" w:space="0" w:color="auto"/>
            <w:right w:val="none" w:sz="0" w:space="0" w:color="auto"/>
          </w:divBdr>
        </w:div>
        <w:div w:id="1874732241">
          <w:marLeft w:val="640"/>
          <w:marRight w:val="0"/>
          <w:marTop w:val="0"/>
          <w:marBottom w:val="0"/>
          <w:divBdr>
            <w:top w:val="none" w:sz="0" w:space="0" w:color="auto"/>
            <w:left w:val="none" w:sz="0" w:space="0" w:color="auto"/>
            <w:bottom w:val="none" w:sz="0" w:space="0" w:color="auto"/>
            <w:right w:val="none" w:sz="0" w:space="0" w:color="auto"/>
          </w:divBdr>
        </w:div>
        <w:div w:id="962151343">
          <w:marLeft w:val="640"/>
          <w:marRight w:val="0"/>
          <w:marTop w:val="0"/>
          <w:marBottom w:val="0"/>
          <w:divBdr>
            <w:top w:val="none" w:sz="0" w:space="0" w:color="auto"/>
            <w:left w:val="none" w:sz="0" w:space="0" w:color="auto"/>
            <w:bottom w:val="none" w:sz="0" w:space="0" w:color="auto"/>
            <w:right w:val="none" w:sz="0" w:space="0" w:color="auto"/>
          </w:divBdr>
        </w:div>
        <w:div w:id="11034686">
          <w:marLeft w:val="640"/>
          <w:marRight w:val="0"/>
          <w:marTop w:val="0"/>
          <w:marBottom w:val="0"/>
          <w:divBdr>
            <w:top w:val="none" w:sz="0" w:space="0" w:color="auto"/>
            <w:left w:val="none" w:sz="0" w:space="0" w:color="auto"/>
            <w:bottom w:val="none" w:sz="0" w:space="0" w:color="auto"/>
            <w:right w:val="none" w:sz="0" w:space="0" w:color="auto"/>
          </w:divBdr>
        </w:div>
        <w:div w:id="284851040">
          <w:marLeft w:val="640"/>
          <w:marRight w:val="0"/>
          <w:marTop w:val="0"/>
          <w:marBottom w:val="0"/>
          <w:divBdr>
            <w:top w:val="none" w:sz="0" w:space="0" w:color="auto"/>
            <w:left w:val="none" w:sz="0" w:space="0" w:color="auto"/>
            <w:bottom w:val="none" w:sz="0" w:space="0" w:color="auto"/>
            <w:right w:val="none" w:sz="0" w:space="0" w:color="auto"/>
          </w:divBdr>
        </w:div>
        <w:div w:id="402147893">
          <w:marLeft w:val="640"/>
          <w:marRight w:val="0"/>
          <w:marTop w:val="0"/>
          <w:marBottom w:val="0"/>
          <w:divBdr>
            <w:top w:val="none" w:sz="0" w:space="0" w:color="auto"/>
            <w:left w:val="none" w:sz="0" w:space="0" w:color="auto"/>
            <w:bottom w:val="none" w:sz="0" w:space="0" w:color="auto"/>
            <w:right w:val="none" w:sz="0" w:space="0" w:color="auto"/>
          </w:divBdr>
        </w:div>
        <w:div w:id="1838421116">
          <w:marLeft w:val="640"/>
          <w:marRight w:val="0"/>
          <w:marTop w:val="0"/>
          <w:marBottom w:val="0"/>
          <w:divBdr>
            <w:top w:val="none" w:sz="0" w:space="0" w:color="auto"/>
            <w:left w:val="none" w:sz="0" w:space="0" w:color="auto"/>
            <w:bottom w:val="none" w:sz="0" w:space="0" w:color="auto"/>
            <w:right w:val="none" w:sz="0" w:space="0" w:color="auto"/>
          </w:divBdr>
        </w:div>
        <w:div w:id="1940406812">
          <w:marLeft w:val="640"/>
          <w:marRight w:val="0"/>
          <w:marTop w:val="0"/>
          <w:marBottom w:val="0"/>
          <w:divBdr>
            <w:top w:val="none" w:sz="0" w:space="0" w:color="auto"/>
            <w:left w:val="none" w:sz="0" w:space="0" w:color="auto"/>
            <w:bottom w:val="none" w:sz="0" w:space="0" w:color="auto"/>
            <w:right w:val="none" w:sz="0" w:space="0" w:color="auto"/>
          </w:divBdr>
        </w:div>
        <w:div w:id="1017002462">
          <w:marLeft w:val="640"/>
          <w:marRight w:val="0"/>
          <w:marTop w:val="0"/>
          <w:marBottom w:val="0"/>
          <w:divBdr>
            <w:top w:val="none" w:sz="0" w:space="0" w:color="auto"/>
            <w:left w:val="none" w:sz="0" w:space="0" w:color="auto"/>
            <w:bottom w:val="none" w:sz="0" w:space="0" w:color="auto"/>
            <w:right w:val="none" w:sz="0" w:space="0" w:color="auto"/>
          </w:divBdr>
        </w:div>
        <w:div w:id="1302812636">
          <w:marLeft w:val="640"/>
          <w:marRight w:val="0"/>
          <w:marTop w:val="0"/>
          <w:marBottom w:val="0"/>
          <w:divBdr>
            <w:top w:val="none" w:sz="0" w:space="0" w:color="auto"/>
            <w:left w:val="none" w:sz="0" w:space="0" w:color="auto"/>
            <w:bottom w:val="none" w:sz="0" w:space="0" w:color="auto"/>
            <w:right w:val="none" w:sz="0" w:space="0" w:color="auto"/>
          </w:divBdr>
        </w:div>
        <w:div w:id="974683381">
          <w:marLeft w:val="640"/>
          <w:marRight w:val="0"/>
          <w:marTop w:val="0"/>
          <w:marBottom w:val="0"/>
          <w:divBdr>
            <w:top w:val="none" w:sz="0" w:space="0" w:color="auto"/>
            <w:left w:val="none" w:sz="0" w:space="0" w:color="auto"/>
            <w:bottom w:val="none" w:sz="0" w:space="0" w:color="auto"/>
            <w:right w:val="none" w:sz="0" w:space="0" w:color="auto"/>
          </w:divBdr>
        </w:div>
        <w:div w:id="1969512771">
          <w:marLeft w:val="640"/>
          <w:marRight w:val="0"/>
          <w:marTop w:val="0"/>
          <w:marBottom w:val="0"/>
          <w:divBdr>
            <w:top w:val="none" w:sz="0" w:space="0" w:color="auto"/>
            <w:left w:val="none" w:sz="0" w:space="0" w:color="auto"/>
            <w:bottom w:val="none" w:sz="0" w:space="0" w:color="auto"/>
            <w:right w:val="none" w:sz="0" w:space="0" w:color="auto"/>
          </w:divBdr>
        </w:div>
        <w:div w:id="2085175846">
          <w:marLeft w:val="640"/>
          <w:marRight w:val="0"/>
          <w:marTop w:val="0"/>
          <w:marBottom w:val="0"/>
          <w:divBdr>
            <w:top w:val="none" w:sz="0" w:space="0" w:color="auto"/>
            <w:left w:val="none" w:sz="0" w:space="0" w:color="auto"/>
            <w:bottom w:val="none" w:sz="0" w:space="0" w:color="auto"/>
            <w:right w:val="none" w:sz="0" w:space="0" w:color="auto"/>
          </w:divBdr>
        </w:div>
        <w:div w:id="822084294">
          <w:marLeft w:val="640"/>
          <w:marRight w:val="0"/>
          <w:marTop w:val="0"/>
          <w:marBottom w:val="0"/>
          <w:divBdr>
            <w:top w:val="none" w:sz="0" w:space="0" w:color="auto"/>
            <w:left w:val="none" w:sz="0" w:space="0" w:color="auto"/>
            <w:bottom w:val="none" w:sz="0" w:space="0" w:color="auto"/>
            <w:right w:val="none" w:sz="0" w:space="0" w:color="auto"/>
          </w:divBdr>
        </w:div>
        <w:div w:id="1356688191">
          <w:marLeft w:val="640"/>
          <w:marRight w:val="0"/>
          <w:marTop w:val="0"/>
          <w:marBottom w:val="0"/>
          <w:divBdr>
            <w:top w:val="none" w:sz="0" w:space="0" w:color="auto"/>
            <w:left w:val="none" w:sz="0" w:space="0" w:color="auto"/>
            <w:bottom w:val="none" w:sz="0" w:space="0" w:color="auto"/>
            <w:right w:val="none" w:sz="0" w:space="0" w:color="auto"/>
          </w:divBdr>
        </w:div>
        <w:div w:id="1662386189">
          <w:marLeft w:val="640"/>
          <w:marRight w:val="0"/>
          <w:marTop w:val="0"/>
          <w:marBottom w:val="0"/>
          <w:divBdr>
            <w:top w:val="none" w:sz="0" w:space="0" w:color="auto"/>
            <w:left w:val="none" w:sz="0" w:space="0" w:color="auto"/>
            <w:bottom w:val="none" w:sz="0" w:space="0" w:color="auto"/>
            <w:right w:val="none" w:sz="0" w:space="0" w:color="auto"/>
          </w:divBdr>
        </w:div>
        <w:div w:id="559484412">
          <w:marLeft w:val="640"/>
          <w:marRight w:val="0"/>
          <w:marTop w:val="0"/>
          <w:marBottom w:val="0"/>
          <w:divBdr>
            <w:top w:val="none" w:sz="0" w:space="0" w:color="auto"/>
            <w:left w:val="none" w:sz="0" w:space="0" w:color="auto"/>
            <w:bottom w:val="none" w:sz="0" w:space="0" w:color="auto"/>
            <w:right w:val="none" w:sz="0" w:space="0" w:color="auto"/>
          </w:divBdr>
        </w:div>
        <w:div w:id="1535070690">
          <w:marLeft w:val="640"/>
          <w:marRight w:val="0"/>
          <w:marTop w:val="0"/>
          <w:marBottom w:val="0"/>
          <w:divBdr>
            <w:top w:val="none" w:sz="0" w:space="0" w:color="auto"/>
            <w:left w:val="none" w:sz="0" w:space="0" w:color="auto"/>
            <w:bottom w:val="none" w:sz="0" w:space="0" w:color="auto"/>
            <w:right w:val="none" w:sz="0" w:space="0" w:color="auto"/>
          </w:divBdr>
        </w:div>
        <w:div w:id="2096704929">
          <w:marLeft w:val="640"/>
          <w:marRight w:val="0"/>
          <w:marTop w:val="0"/>
          <w:marBottom w:val="0"/>
          <w:divBdr>
            <w:top w:val="none" w:sz="0" w:space="0" w:color="auto"/>
            <w:left w:val="none" w:sz="0" w:space="0" w:color="auto"/>
            <w:bottom w:val="none" w:sz="0" w:space="0" w:color="auto"/>
            <w:right w:val="none" w:sz="0" w:space="0" w:color="auto"/>
          </w:divBdr>
        </w:div>
        <w:div w:id="1310745156">
          <w:marLeft w:val="640"/>
          <w:marRight w:val="0"/>
          <w:marTop w:val="0"/>
          <w:marBottom w:val="0"/>
          <w:divBdr>
            <w:top w:val="none" w:sz="0" w:space="0" w:color="auto"/>
            <w:left w:val="none" w:sz="0" w:space="0" w:color="auto"/>
            <w:bottom w:val="none" w:sz="0" w:space="0" w:color="auto"/>
            <w:right w:val="none" w:sz="0" w:space="0" w:color="auto"/>
          </w:divBdr>
        </w:div>
        <w:div w:id="116989104">
          <w:marLeft w:val="640"/>
          <w:marRight w:val="0"/>
          <w:marTop w:val="0"/>
          <w:marBottom w:val="0"/>
          <w:divBdr>
            <w:top w:val="none" w:sz="0" w:space="0" w:color="auto"/>
            <w:left w:val="none" w:sz="0" w:space="0" w:color="auto"/>
            <w:bottom w:val="none" w:sz="0" w:space="0" w:color="auto"/>
            <w:right w:val="none" w:sz="0" w:space="0" w:color="auto"/>
          </w:divBdr>
        </w:div>
        <w:div w:id="1340616762">
          <w:marLeft w:val="640"/>
          <w:marRight w:val="0"/>
          <w:marTop w:val="0"/>
          <w:marBottom w:val="0"/>
          <w:divBdr>
            <w:top w:val="none" w:sz="0" w:space="0" w:color="auto"/>
            <w:left w:val="none" w:sz="0" w:space="0" w:color="auto"/>
            <w:bottom w:val="none" w:sz="0" w:space="0" w:color="auto"/>
            <w:right w:val="none" w:sz="0" w:space="0" w:color="auto"/>
          </w:divBdr>
        </w:div>
        <w:div w:id="35278576">
          <w:marLeft w:val="640"/>
          <w:marRight w:val="0"/>
          <w:marTop w:val="0"/>
          <w:marBottom w:val="0"/>
          <w:divBdr>
            <w:top w:val="none" w:sz="0" w:space="0" w:color="auto"/>
            <w:left w:val="none" w:sz="0" w:space="0" w:color="auto"/>
            <w:bottom w:val="none" w:sz="0" w:space="0" w:color="auto"/>
            <w:right w:val="none" w:sz="0" w:space="0" w:color="auto"/>
          </w:divBdr>
        </w:div>
        <w:div w:id="977688132">
          <w:marLeft w:val="640"/>
          <w:marRight w:val="0"/>
          <w:marTop w:val="0"/>
          <w:marBottom w:val="0"/>
          <w:divBdr>
            <w:top w:val="none" w:sz="0" w:space="0" w:color="auto"/>
            <w:left w:val="none" w:sz="0" w:space="0" w:color="auto"/>
            <w:bottom w:val="none" w:sz="0" w:space="0" w:color="auto"/>
            <w:right w:val="none" w:sz="0" w:space="0" w:color="auto"/>
          </w:divBdr>
        </w:div>
        <w:div w:id="338775125">
          <w:marLeft w:val="640"/>
          <w:marRight w:val="0"/>
          <w:marTop w:val="0"/>
          <w:marBottom w:val="0"/>
          <w:divBdr>
            <w:top w:val="none" w:sz="0" w:space="0" w:color="auto"/>
            <w:left w:val="none" w:sz="0" w:space="0" w:color="auto"/>
            <w:bottom w:val="none" w:sz="0" w:space="0" w:color="auto"/>
            <w:right w:val="none" w:sz="0" w:space="0" w:color="auto"/>
          </w:divBdr>
        </w:div>
        <w:div w:id="268664783">
          <w:marLeft w:val="640"/>
          <w:marRight w:val="0"/>
          <w:marTop w:val="0"/>
          <w:marBottom w:val="0"/>
          <w:divBdr>
            <w:top w:val="none" w:sz="0" w:space="0" w:color="auto"/>
            <w:left w:val="none" w:sz="0" w:space="0" w:color="auto"/>
            <w:bottom w:val="none" w:sz="0" w:space="0" w:color="auto"/>
            <w:right w:val="none" w:sz="0" w:space="0" w:color="auto"/>
          </w:divBdr>
        </w:div>
        <w:div w:id="879248904">
          <w:marLeft w:val="640"/>
          <w:marRight w:val="0"/>
          <w:marTop w:val="0"/>
          <w:marBottom w:val="0"/>
          <w:divBdr>
            <w:top w:val="none" w:sz="0" w:space="0" w:color="auto"/>
            <w:left w:val="none" w:sz="0" w:space="0" w:color="auto"/>
            <w:bottom w:val="none" w:sz="0" w:space="0" w:color="auto"/>
            <w:right w:val="none" w:sz="0" w:space="0" w:color="auto"/>
          </w:divBdr>
        </w:div>
        <w:div w:id="993797535">
          <w:marLeft w:val="640"/>
          <w:marRight w:val="0"/>
          <w:marTop w:val="0"/>
          <w:marBottom w:val="0"/>
          <w:divBdr>
            <w:top w:val="none" w:sz="0" w:space="0" w:color="auto"/>
            <w:left w:val="none" w:sz="0" w:space="0" w:color="auto"/>
            <w:bottom w:val="none" w:sz="0" w:space="0" w:color="auto"/>
            <w:right w:val="none" w:sz="0" w:space="0" w:color="auto"/>
          </w:divBdr>
        </w:div>
        <w:div w:id="319818025">
          <w:marLeft w:val="640"/>
          <w:marRight w:val="0"/>
          <w:marTop w:val="0"/>
          <w:marBottom w:val="0"/>
          <w:divBdr>
            <w:top w:val="none" w:sz="0" w:space="0" w:color="auto"/>
            <w:left w:val="none" w:sz="0" w:space="0" w:color="auto"/>
            <w:bottom w:val="none" w:sz="0" w:space="0" w:color="auto"/>
            <w:right w:val="none" w:sz="0" w:space="0" w:color="auto"/>
          </w:divBdr>
        </w:div>
        <w:div w:id="73476204">
          <w:marLeft w:val="640"/>
          <w:marRight w:val="0"/>
          <w:marTop w:val="0"/>
          <w:marBottom w:val="0"/>
          <w:divBdr>
            <w:top w:val="none" w:sz="0" w:space="0" w:color="auto"/>
            <w:left w:val="none" w:sz="0" w:space="0" w:color="auto"/>
            <w:bottom w:val="none" w:sz="0" w:space="0" w:color="auto"/>
            <w:right w:val="none" w:sz="0" w:space="0" w:color="auto"/>
          </w:divBdr>
        </w:div>
        <w:div w:id="1505820701">
          <w:marLeft w:val="640"/>
          <w:marRight w:val="0"/>
          <w:marTop w:val="0"/>
          <w:marBottom w:val="0"/>
          <w:divBdr>
            <w:top w:val="none" w:sz="0" w:space="0" w:color="auto"/>
            <w:left w:val="none" w:sz="0" w:space="0" w:color="auto"/>
            <w:bottom w:val="none" w:sz="0" w:space="0" w:color="auto"/>
            <w:right w:val="none" w:sz="0" w:space="0" w:color="auto"/>
          </w:divBdr>
        </w:div>
        <w:div w:id="920480454">
          <w:marLeft w:val="640"/>
          <w:marRight w:val="0"/>
          <w:marTop w:val="0"/>
          <w:marBottom w:val="0"/>
          <w:divBdr>
            <w:top w:val="none" w:sz="0" w:space="0" w:color="auto"/>
            <w:left w:val="none" w:sz="0" w:space="0" w:color="auto"/>
            <w:bottom w:val="none" w:sz="0" w:space="0" w:color="auto"/>
            <w:right w:val="none" w:sz="0" w:space="0" w:color="auto"/>
          </w:divBdr>
        </w:div>
        <w:div w:id="1034231687">
          <w:marLeft w:val="640"/>
          <w:marRight w:val="0"/>
          <w:marTop w:val="0"/>
          <w:marBottom w:val="0"/>
          <w:divBdr>
            <w:top w:val="none" w:sz="0" w:space="0" w:color="auto"/>
            <w:left w:val="none" w:sz="0" w:space="0" w:color="auto"/>
            <w:bottom w:val="none" w:sz="0" w:space="0" w:color="auto"/>
            <w:right w:val="none" w:sz="0" w:space="0" w:color="auto"/>
          </w:divBdr>
        </w:div>
        <w:div w:id="997460936">
          <w:marLeft w:val="640"/>
          <w:marRight w:val="0"/>
          <w:marTop w:val="0"/>
          <w:marBottom w:val="0"/>
          <w:divBdr>
            <w:top w:val="none" w:sz="0" w:space="0" w:color="auto"/>
            <w:left w:val="none" w:sz="0" w:space="0" w:color="auto"/>
            <w:bottom w:val="none" w:sz="0" w:space="0" w:color="auto"/>
            <w:right w:val="none" w:sz="0" w:space="0" w:color="auto"/>
          </w:divBdr>
        </w:div>
        <w:div w:id="527181332">
          <w:marLeft w:val="640"/>
          <w:marRight w:val="0"/>
          <w:marTop w:val="0"/>
          <w:marBottom w:val="0"/>
          <w:divBdr>
            <w:top w:val="none" w:sz="0" w:space="0" w:color="auto"/>
            <w:left w:val="none" w:sz="0" w:space="0" w:color="auto"/>
            <w:bottom w:val="none" w:sz="0" w:space="0" w:color="auto"/>
            <w:right w:val="none" w:sz="0" w:space="0" w:color="auto"/>
          </w:divBdr>
        </w:div>
        <w:div w:id="906110671">
          <w:marLeft w:val="640"/>
          <w:marRight w:val="0"/>
          <w:marTop w:val="0"/>
          <w:marBottom w:val="0"/>
          <w:divBdr>
            <w:top w:val="none" w:sz="0" w:space="0" w:color="auto"/>
            <w:left w:val="none" w:sz="0" w:space="0" w:color="auto"/>
            <w:bottom w:val="none" w:sz="0" w:space="0" w:color="auto"/>
            <w:right w:val="none" w:sz="0" w:space="0" w:color="auto"/>
          </w:divBdr>
        </w:div>
        <w:div w:id="1466004848">
          <w:marLeft w:val="640"/>
          <w:marRight w:val="0"/>
          <w:marTop w:val="0"/>
          <w:marBottom w:val="0"/>
          <w:divBdr>
            <w:top w:val="none" w:sz="0" w:space="0" w:color="auto"/>
            <w:left w:val="none" w:sz="0" w:space="0" w:color="auto"/>
            <w:bottom w:val="none" w:sz="0" w:space="0" w:color="auto"/>
            <w:right w:val="none" w:sz="0" w:space="0" w:color="auto"/>
          </w:divBdr>
        </w:div>
        <w:div w:id="1710379429">
          <w:marLeft w:val="640"/>
          <w:marRight w:val="0"/>
          <w:marTop w:val="0"/>
          <w:marBottom w:val="0"/>
          <w:divBdr>
            <w:top w:val="none" w:sz="0" w:space="0" w:color="auto"/>
            <w:left w:val="none" w:sz="0" w:space="0" w:color="auto"/>
            <w:bottom w:val="none" w:sz="0" w:space="0" w:color="auto"/>
            <w:right w:val="none" w:sz="0" w:space="0" w:color="auto"/>
          </w:divBdr>
        </w:div>
        <w:div w:id="889733338">
          <w:marLeft w:val="640"/>
          <w:marRight w:val="0"/>
          <w:marTop w:val="0"/>
          <w:marBottom w:val="0"/>
          <w:divBdr>
            <w:top w:val="none" w:sz="0" w:space="0" w:color="auto"/>
            <w:left w:val="none" w:sz="0" w:space="0" w:color="auto"/>
            <w:bottom w:val="none" w:sz="0" w:space="0" w:color="auto"/>
            <w:right w:val="none" w:sz="0" w:space="0" w:color="auto"/>
          </w:divBdr>
        </w:div>
        <w:div w:id="38088115">
          <w:marLeft w:val="640"/>
          <w:marRight w:val="0"/>
          <w:marTop w:val="0"/>
          <w:marBottom w:val="0"/>
          <w:divBdr>
            <w:top w:val="none" w:sz="0" w:space="0" w:color="auto"/>
            <w:left w:val="none" w:sz="0" w:space="0" w:color="auto"/>
            <w:bottom w:val="none" w:sz="0" w:space="0" w:color="auto"/>
            <w:right w:val="none" w:sz="0" w:space="0" w:color="auto"/>
          </w:divBdr>
        </w:div>
        <w:div w:id="2001302824">
          <w:marLeft w:val="640"/>
          <w:marRight w:val="0"/>
          <w:marTop w:val="0"/>
          <w:marBottom w:val="0"/>
          <w:divBdr>
            <w:top w:val="none" w:sz="0" w:space="0" w:color="auto"/>
            <w:left w:val="none" w:sz="0" w:space="0" w:color="auto"/>
            <w:bottom w:val="none" w:sz="0" w:space="0" w:color="auto"/>
            <w:right w:val="none" w:sz="0" w:space="0" w:color="auto"/>
          </w:divBdr>
        </w:div>
        <w:div w:id="1452675709">
          <w:marLeft w:val="640"/>
          <w:marRight w:val="0"/>
          <w:marTop w:val="0"/>
          <w:marBottom w:val="0"/>
          <w:divBdr>
            <w:top w:val="none" w:sz="0" w:space="0" w:color="auto"/>
            <w:left w:val="none" w:sz="0" w:space="0" w:color="auto"/>
            <w:bottom w:val="none" w:sz="0" w:space="0" w:color="auto"/>
            <w:right w:val="none" w:sz="0" w:space="0" w:color="auto"/>
          </w:divBdr>
        </w:div>
        <w:div w:id="1832405313">
          <w:marLeft w:val="640"/>
          <w:marRight w:val="0"/>
          <w:marTop w:val="0"/>
          <w:marBottom w:val="0"/>
          <w:divBdr>
            <w:top w:val="none" w:sz="0" w:space="0" w:color="auto"/>
            <w:left w:val="none" w:sz="0" w:space="0" w:color="auto"/>
            <w:bottom w:val="none" w:sz="0" w:space="0" w:color="auto"/>
            <w:right w:val="none" w:sz="0" w:space="0" w:color="auto"/>
          </w:divBdr>
        </w:div>
        <w:div w:id="2057511879">
          <w:marLeft w:val="640"/>
          <w:marRight w:val="0"/>
          <w:marTop w:val="0"/>
          <w:marBottom w:val="0"/>
          <w:divBdr>
            <w:top w:val="none" w:sz="0" w:space="0" w:color="auto"/>
            <w:left w:val="none" w:sz="0" w:space="0" w:color="auto"/>
            <w:bottom w:val="none" w:sz="0" w:space="0" w:color="auto"/>
            <w:right w:val="none" w:sz="0" w:space="0" w:color="auto"/>
          </w:divBdr>
        </w:div>
        <w:div w:id="131607802">
          <w:marLeft w:val="640"/>
          <w:marRight w:val="0"/>
          <w:marTop w:val="0"/>
          <w:marBottom w:val="0"/>
          <w:divBdr>
            <w:top w:val="none" w:sz="0" w:space="0" w:color="auto"/>
            <w:left w:val="none" w:sz="0" w:space="0" w:color="auto"/>
            <w:bottom w:val="none" w:sz="0" w:space="0" w:color="auto"/>
            <w:right w:val="none" w:sz="0" w:space="0" w:color="auto"/>
          </w:divBdr>
        </w:div>
        <w:div w:id="971834737">
          <w:marLeft w:val="640"/>
          <w:marRight w:val="0"/>
          <w:marTop w:val="0"/>
          <w:marBottom w:val="0"/>
          <w:divBdr>
            <w:top w:val="none" w:sz="0" w:space="0" w:color="auto"/>
            <w:left w:val="none" w:sz="0" w:space="0" w:color="auto"/>
            <w:bottom w:val="none" w:sz="0" w:space="0" w:color="auto"/>
            <w:right w:val="none" w:sz="0" w:space="0" w:color="auto"/>
          </w:divBdr>
        </w:div>
        <w:div w:id="1803839261">
          <w:marLeft w:val="640"/>
          <w:marRight w:val="0"/>
          <w:marTop w:val="0"/>
          <w:marBottom w:val="0"/>
          <w:divBdr>
            <w:top w:val="none" w:sz="0" w:space="0" w:color="auto"/>
            <w:left w:val="none" w:sz="0" w:space="0" w:color="auto"/>
            <w:bottom w:val="none" w:sz="0" w:space="0" w:color="auto"/>
            <w:right w:val="none" w:sz="0" w:space="0" w:color="auto"/>
          </w:divBdr>
        </w:div>
        <w:div w:id="107287397">
          <w:marLeft w:val="640"/>
          <w:marRight w:val="0"/>
          <w:marTop w:val="0"/>
          <w:marBottom w:val="0"/>
          <w:divBdr>
            <w:top w:val="none" w:sz="0" w:space="0" w:color="auto"/>
            <w:left w:val="none" w:sz="0" w:space="0" w:color="auto"/>
            <w:bottom w:val="none" w:sz="0" w:space="0" w:color="auto"/>
            <w:right w:val="none" w:sz="0" w:space="0" w:color="auto"/>
          </w:divBdr>
        </w:div>
        <w:div w:id="1693531133">
          <w:marLeft w:val="640"/>
          <w:marRight w:val="0"/>
          <w:marTop w:val="0"/>
          <w:marBottom w:val="0"/>
          <w:divBdr>
            <w:top w:val="none" w:sz="0" w:space="0" w:color="auto"/>
            <w:left w:val="none" w:sz="0" w:space="0" w:color="auto"/>
            <w:bottom w:val="none" w:sz="0" w:space="0" w:color="auto"/>
            <w:right w:val="none" w:sz="0" w:space="0" w:color="auto"/>
          </w:divBdr>
        </w:div>
        <w:div w:id="954096704">
          <w:marLeft w:val="640"/>
          <w:marRight w:val="0"/>
          <w:marTop w:val="0"/>
          <w:marBottom w:val="0"/>
          <w:divBdr>
            <w:top w:val="none" w:sz="0" w:space="0" w:color="auto"/>
            <w:left w:val="none" w:sz="0" w:space="0" w:color="auto"/>
            <w:bottom w:val="none" w:sz="0" w:space="0" w:color="auto"/>
            <w:right w:val="none" w:sz="0" w:space="0" w:color="auto"/>
          </w:divBdr>
        </w:div>
        <w:div w:id="1364791233">
          <w:marLeft w:val="640"/>
          <w:marRight w:val="0"/>
          <w:marTop w:val="0"/>
          <w:marBottom w:val="0"/>
          <w:divBdr>
            <w:top w:val="none" w:sz="0" w:space="0" w:color="auto"/>
            <w:left w:val="none" w:sz="0" w:space="0" w:color="auto"/>
            <w:bottom w:val="none" w:sz="0" w:space="0" w:color="auto"/>
            <w:right w:val="none" w:sz="0" w:space="0" w:color="auto"/>
          </w:divBdr>
        </w:div>
        <w:div w:id="90127999">
          <w:marLeft w:val="640"/>
          <w:marRight w:val="0"/>
          <w:marTop w:val="0"/>
          <w:marBottom w:val="0"/>
          <w:divBdr>
            <w:top w:val="none" w:sz="0" w:space="0" w:color="auto"/>
            <w:left w:val="none" w:sz="0" w:space="0" w:color="auto"/>
            <w:bottom w:val="none" w:sz="0" w:space="0" w:color="auto"/>
            <w:right w:val="none" w:sz="0" w:space="0" w:color="auto"/>
          </w:divBdr>
        </w:div>
        <w:div w:id="283998847">
          <w:marLeft w:val="640"/>
          <w:marRight w:val="0"/>
          <w:marTop w:val="0"/>
          <w:marBottom w:val="0"/>
          <w:divBdr>
            <w:top w:val="none" w:sz="0" w:space="0" w:color="auto"/>
            <w:left w:val="none" w:sz="0" w:space="0" w:color="auto"/>
            <w:bottom w:val="none" w:sz="0" w:space="0" w:color="auto"/>
            <w:right w:val="none" w:sz="0" w:space="0" w:color="auto"/>
          </w:divBdr>
        </w:div>
        <w:div w:id="1276601356">
          <w:marLeft w:val="640"/>
          <w:marRight w:val="0"/>
          <w:marTop w:val="0"/>
          <w:marBottom w:val="0"/>
          <w:divBdr>
            <w:top w:val="none" w:sz="0" w:space="0" w:color="auto"/>
            <w:left w:val="none" w:sz="0" w:space="0" w:color="auto"/>
            <w:bottom w:val="none" w:sz="0" w:space="0" w:color="auto"/>
            <w:right w:val="none" w:sz="0" w:space="0" w:color="auto"/>
          </w:divBdr>
        </w:div>
        <w:div w:id="1656760993">
          <w:marLeft w:val="640"/>
          <w:marRight w:val="0"/>
          <w:marTop w:val="0"/>
          <w:marBottom w:val="0"/>
          <w:divBdr>
            <w:top w:val="none" w:sz="0" w:space="0" w:color="auto"/>
            <w:left w:val="none" w:sz="0" w:space="0" w:color="auto"/>
            <w:bottom w:val="none" w:sz="0" w:space="0" w:color="auto"/>
            <w:right w:val="none" w:sz="0" w:space="0" w:color="auto"/>
          </w:divBdr>
        </w:div>
        <w:div w:id="898248484">
          <w:marLeft w:val="640"/>
          <w:marRight w:val="0"/>
          <w:marTop w:val="0"/>
          <w:marBottom w:val="0"/>
          <w:divBdr>
            <w:top w:val="none" w:sz="0" w:space="0" w:color="auto"/>
            <w:left w:val="none" w:sz="0" w:space="0" w:color="auto"/>
            <w:bottom w:val="none" w:sz="0" w:space="0" w:color="auto"/>
            <w:right w:val="none" w:sz="0" w:space="0" w:color="auto"/>
          </w:divBdr>
        </w:div>
        <w:div w:id="1294868605">
          <w:marLeft w:val="640"/>
          <w:marRight w:val="0"/>
          <w:marTop w:val="0"/>
          <w:marBottom w:val="0"/>
          <w:divBdr>
            <w:top w:val="none" w:sz="0" w:space="0" w:color="auto"/>
            <w:left w:val="none" w:sz="0" w:space="0" w:color="auto"/>
            <w:bottom w:val="none" w:sz="0" w:space="0" w:color="auto"/>
            <w:right w:val="none" w:sz="0" w:space="0" w:color="auto"/>
          </w:divBdr>
        </w:div>
        <w:div w:id="793519321">
          <w:marLeft w:val="640"/>
          <w:marRight w:val="0"/>
          <w:marTop w:val="0"/>
          <w:marBottom w:val="0"/>
          <w:divBdr>
            <w:top w:val="none" w:sz="0" w:space="0" w:color="auto"/>
            <w:left w:val="none" w:sz="0" w:space="0" w:color="auto"/>
            <w:bottom w:val="none" w:sz="0" w:space="0" w:color="auto"/>
            <w:right w:val="none" w:sz="0" w:space="0" w:color="auto"/>
          </w:divBdr>
        </w:div>
        <w:div w:id="832723548">
          <w:marLeft w:val="640"/>
          <w:marRight w:val="0"/>
          <w:marTop w:val="0"/>
          <w:marBottom w:val="0"/>
          <w:divBdr>
            <w:top w:val="none" w:sz="0" w:space="0" w:color="auto"/>
            <w:left w:val="none" w:sz="0" w:space="0" w:color="auto"/>
            <w:bottom w:val="none" w:sz="0" w:space="0" w:color="auto"/>
            <w:right w:val="none" w:sz="0" w:space="0" w:color="auto"/>
          </w:divBdr>
        </w:div>
        <w:div w:id="241837494">
          <w:marLeft w:val="640"/>
          <w:marRight w:val="0"/>
          <w:marTop w:val="0"/>
          <w:marBottom w:val="0"/>
          <w:divBdr>
            <w:top w:val="none" w:sz="0" w:space="0" w:color="auto"/>
            <w:left w:val="none" w:sz="0" w:space="0" w:color="auto"/>
            <w:bottom w:val="none" w:sz="0" w:space="0" w:color="auto"/>
            <w:right w:val="none" w:sz="0" w:space="0" w:color="auto"/>
          </w:divBdr>
        </w:div>
        <w:div w:id="512230803">
          <w:marLeft w:val="640"/>
          <w:marRight w:val="0"/>
          <w:marTop w:val="0"/>
          <w:marBottom w:val="0"/>
          <w:divBdr>
            <w:top w:val="none" w:sz="0" w:space="0" w:color="auto"/>
            <w:left w:val="none" w:sz="0" w:space="0" w:color="auto"/>
            <w:bottom w:val="none" w:sz="0" w:space="0" w:color="auto"/>
            <w:right w:val="none" w:sz="0" w:space="0" w:color="auto"/>
          </w:divBdr>
        </w:div>
        <w:div w:id="950010796">
          <w:marLeft w:val="640"/>
          <w:marRight w:val="0"/>
          <w:marTop w:val="0"/>
          <w:marBottom w:val="0"/>
          <w:divBdr>
            <w:top w:val="none" w:sz="0" w:space="0" w:color="auto"/>
            <w:left w:val="none" w:sz="0" w:space="0" w:color="auto"/>
            <w:bottom w:val="none" w:sz="0" w:space="0" w:color="auto"/>
            <w:right w:val="none" w:sz="0" w:space="0" w:color="auto"/>
          </w:divBdr>
        </w:div>
        <w:div w:id="763460268">
          <w:marLeft w:val="640"/>
          <w:marRight w:val="0"/>
          <w:marTop w:val="0"/>
          <w:marBottom w:val="0"/>
          <w:divBdr>
            <w:top w:val="none" w:sz="0" w:space="0" w:color="auto"/>
            <w:left w:val="none" w:sz="0" w:space="0" w:color="auto"/>
            <w:bottom w:val="none" w:sz="0" w:space="0" w:color="auto"/>
            <w:right w:val="none" w:sz="0" w:space="0" w:color="auto"/>
          </w:divBdr>
        </w:div>
        <w:div w:id="1249266741">
          <w:marLeft w:val="640"/>
          <w:marRight w:val="0"/>
          <w:marTop w:val="0"/>
          <w:marBottom w:val="0"/>
          <w:divBdr>
            <w:top w:val="none" w:sz="0" w:space="0" w:color="auto"/>
            <w:left w:val="none" w:sz="0" w:space="0" w:color="auto"/>
            <w:bottom w:val="none" w:sz="0" w:space="0" w:color="auto"/>
            <w:right w:val="none" w:sz="0" w:space="0" w:color="auto"/>
          </w:divBdr>
        </w:div>
        <w:div w:id="2031223832">
          <w:marLeft w:val="640"/>
          <w:marRight w:val="0"/>
          <w:marTop w:val="0"/>
          <w:marBottom w:val="0"/>
          <w:divBdr>
            <w:top w:val="none" w:sz="0" w:space="0" w:color="auto"/>
            <w:left w:val="none" w:sz="0" w:space="0" w:color="auto"/>
            <w:bottom w:val="none" w:sz="0" w:space="0" w:color="auto"/>
            <w:right w:val="none" w:sz="0" w:space="0" w:color="auto"/>
          </w:divBdr>
        </w:div>
        <w:div w:id="938442191">
          <w:marLeft w:val="640"/>
          <w:marRight w:val="0"/>
          <w:marTop w:val="0"/>
          <w:marBottom w:val="0"/>
          <w:divBdr>
            <w:top w:val="none" w:sz="0" w:space="0" w:color="auto"/>
            <w:left w:val="none" w:sz="0" w:space="0" w:color="auto"/>
            <w:bottom w:val="none" w:sz="0" w:space="0" w:color="auto"/>
            <w:right w:val="none" w:sz="0" w:space="0" w:color="auto"/>
          </w:divBdr>
        </w:div>
        <w:div w:id="189225771">
          <w:marLeft w:val="640"/>
          <w:marRight w:val="0"/>
          <w:marTop w:val="0"/>
          <w:marBottom w:val="0"/>
          <w:divBdr>
            <w:top w:val="none" w:sz="0" w:space="0" w:color="auto"/>
            <w:left w:val="none" w:sz="0" w:space="0" w:color="auto"/>
            <w:bottom w:val="none" w:sz="0" w:space="0" w:color="auto"/>
            <w:right w:val="none" w:sz="0" w:space="0" w:color="auto"/>
          </w:divBdr>
        </w:div>
        <w:div w:id="421923317">
          <w:marLeft w:val="640"/>
          <w:marRight w:val="0"/>
          <w:marTop w:val="0"/>
          <w:marBottom w:val="0"/>
          <w:divBdr>
            <w:top w:val="none" w:sz="0" w:space="0" w:color="auto"/>
            <w:left w:val="none" w:sz="0" w:space="0" w:color="auto"/>
            <w:bottom w:val="none" w:sz="0" w:space="0" w:color="auto"/>
            <w:right w:val="none" w:sz="0" w:space="0" w:color="auto"/>
          </w:divBdr>
        </w:div>
        <w:div w:id="268852680">
          <w:marLeft w:val="640"/>
          <w:marRight w:val="0"/>
          <w:marTop w:val="0"/>
          <w:marBottom w:val="0"/>
          <w:divBdr>
            <w:top w:val="none" w:sz="0" w:space="0" w:color="auto"/>
            <w:left w:val="none" w:sz="0" w:space="0" w:color="auto"/>
            <w:bottom w:val="none" w:sz="0" w:space="0" w:color="auto"/>
            <w:right w:val="none" w:sz="0" w:space="0" w:color="auto"/>
          </w:divBdr>
        </w:div>
        <w:div w:id="1710107798">
          <w:marLeft w:val="640"/>
          <w:marRight w:val="0"/>
          <w:marTop w:val="0"/>
          <w:marBottom w:val="0"/>
          <w:divBdr>
            <w:top w:val="none" w:sz="0" w:space="0" w:color="auto"/>
            <w:left w:val="none" w:sz="0" w:space="0" w:color="auto"/>
            <w:bottom w:val="none" w:sz="0" w:space="0" w:color="auto"/>
            <w:right w:val="none" w:sz="0" w:space="0" w:color="auto"/>
          </w:divBdr>
        </w:div>
        <w:div w:id="165217413">
          <w:marLeft w:val="640"/>
          <w:marRight w:val="0"/>
          <w:marTop w:val="0"/>
          <w:marBottom w:val="0"/>
          <w:divBdr>
            <w:top w:val="none" w:sz="0" w:space="0" w:color="auto"/>
            <w:left w:val="none" w:sz="0" w:space="0" w:color="auto"/>
            <w:bottom w:val="none" w:sz="0" w:space="0" w:color="auto"/>
            <w:right w:val="none" w:sz="0" w:space="0" w:color="auto"/>
          </w:divBdr>
        </w:div>
        <w:div w:id="1474449025">
          <w:marLeft w:val="640"/>
          <w:marRight w:val="0"/>
          <w:marTop w:val="0"/>
          <w:marBottom w:val="0"/>
          <w:divBdr>
            <w:top w:val="none" w:sz="0" w:space="0" w:color="auto"/>
            <w:left w:val="none" w:sz="0" w:space="0" w:color="auto"/>
            <w:bottom w:val="none" w:sz="0" w:space="0" w:color="auto"/>
            <w:right w:val="none" w:sz="0" w:space="0" w:color="auto"/>
          </w:divBdr>
        </w:div>
        <w:div w:id="1098865428">
          <w:marLeft w:val="640"/>
          <w:marRight w:val="0"/>
          <w:marTop w:val="0"/>
          <w:marBottom w:val="0"/>
          <w:divBdr>
            <w:top w:val="none" w:sz="0" w:space="0" w:color="auto"/>
            <w:left w:val="none" w:sz="0" w:space="0" w:color="auto"/>
            <w:bottom w:val="none" w:sz="0" w:space="0" w:color="auto"/>
            <w:right w:val="none" w:sz="0" w:space="0" w:color="auto"/>
          </w:divBdr>
        </w:div>
        <w:div w:id="1497719317">
          <w:marLeft w:val="640"/>
          <w:marRight w:val="0"/>
          <w:marTop w:val="0"/>
          <w:marBottom w:val="0"/>
          <w:divBdr>
            <w:top w:val="none" w:sz="0" w:space="0" w:color="auto"/>
            <w:left w:val="none" w:sz="0" w:space="0" w:color="auto"/>
            <w:bottom w:val="none" w:sz="0" w:space="0" w:color="auto"/>
            <w:right w:val="none" w:sz="0" w:space="0" w:color="auto"/>
          </w:divBdr>
        </w:div>
        <w:div w:id="536889893">
          <w:marLeft w:val="640"/>
          <w:marRight w:val="0"/>
          <w:marTop w:val="0"/>
          <w:marBottom w:val="0"/>
          <w:divBdr>
            <w:top w:val="none" w:sz="0" w:space="0" w:color="auto"/>
            <w:left w:val="none" w:sz="0" w:space="0" w:color="auto"/>
            <w:bottom w:val="none" w:sz="0" w:space="0" w:color="auto"/>
            <w:right w:val="none" w:sz="0" w:space="0" w:color="auto"/>
          </w:divBdr>
        </w:div>
        <w:div w:id="1302230230">
          <w:marLeft w:val="640"/>
          <w:marRight w:val="0"/>
          <w:marTop w:val="0"/>
          <w:marBottom w:val="0"/>
          <w:divBdr>
            <w:top w:val="none" w:sz="0" w:space="0" w:color="auto"/>
            <w:left w:val="none" w:sz="0" w:space="0" w:color="auto"/>
            <w:bottom w:val="none" w:sz="0" w:space="0" w:color="auto"/>
            <w:right w:val="none" w:sz="0" w:space="0" w:color="auto"/>
          </w:divBdr>
        </w:div>
        <w:div w:id="1098018560">
          <w:marLeft w:val="640"/>
          <w:marRight w:val="0"/>
          <w:marTop w:val="0"/>
          <w:marBottom w:val="0"/>
          <w:divBdr>
            <w:top w:val="none" w:sz="0" w:space="0" w:color="auto"/>
            <w:left w:val="none" w:sz="0" w:space="0" w:color="auto"/>
            <w:bottom w:val="none" w:sz="0" w:space="0" w:color="auto"/>
            <w:right w:val="none" w:sz="0" w:space="0" w:color="auto"/>
          </w:divBdr>
        </w:div>
        <w:div w:id="1290285061">
          <w:marLeft w:val="640"/>
          <w:marRight w:val="0"/>
          <w:marTop w:val="0"/>
          <w:marBottom w:val="0"/>
          <w:divBdr>
            <w:top w:val="none" w:sz="0" w:space="0" w:color="auto"/>
            <w:left w:val="none" w:sz="0" w:space="0" w:color="auto"/>
            <w:bottom w:val="none" w:sz="0" w:space="0" w:color="auto"/>
            <w:right w:val="none" w:sz="0" w:space="0" w:color="auto"/>
          </w:divBdr>
        </w:div>
        <w:div w:id="492138612">
          <w:marLeft w:val="640"/>
          <w:marRight w:val="0"/>
          <w:marTop w:val="0"/>
          <w:marBottom w:val="0"/>
          <w:divBdr>
            <w:top w:val="none" w:sz="0" w:space="0" w:color="auto"/>
            <w:left w:val="none" w:sz="0" w:space="0" w:color="auto"/>
            <w:bottom w:val="none" w:sz="0" w:space="0" w:color="auto"/>
            <w:right w:val="none" w:sz="0" w:space="0" w:color="auto"/>
          </w:divBdr>
        </w:div>
        <w:div w:id="786969719">
          <w:marLeft w:val="640"/>
          <w:marRight w:val="0"/>
          <w:marTop w:val="0"/>
          <w:marBottom w:val="0"/>
          <w:divBdr>
            <w:top w:val="none" w:sz="0" w:space="0" w:color="auto"/>
            <w:left w:val="none" w:sz="0" w:space="0" w:color="auto"/>
            <w:bottom w:val="none" w:sz="0" w:space="0" w:color="auto"/>
            <w:right w:val="none" w:sz="0" w:space="0" w:color="auto"/>
          </w:divBdr>
        </w:div>
        <w:div w:id="928120865">
          <w:marLeft w:val="640"/>
          <w:marRight w:val="0"/>
          <w:marTop w:val="0"/>
          <w:marBottom w:val="0"/>
          <w:divBdr>
            <w:top w:val="none" w:sz="0" w:space="0" w:color="auto"/>
            <w:left w:val="none" w:sz="0" w:space="0" w:color="auto"/>
            <w:bottom w:val="none" w:sz="0" w:space="0" w:color="auto"/>
            <w:right w:val="none" w:sz="0" w:space="0" w:color="auto"/>
          </w:divBdr>
        </w:div>
        <w:div w:id="1110972636">
          <w:marLeft w:val="640"/>
          <w:marRight w:val="0"/>
          <w:marTop w:val="0"/>
          <w:marBottom w:val="0"/>
          <w:divBdr>
            <w:top w:val="none" w:sz="0" w:space="0" w:color="auto"/>
            <w:left w:val="none" w:sz="0" w:space="0" w:color="auto"/>
            <w:bottom w:val="none" w:sz="0" w:space="0" w:color="auto"/>
            <w:right w:val="none" w:sz="0" w:space="0" w:color="auto"/>
          </w:divBdr>
        </w:div>
        <w:div w:id="2017340732">
          <w:marLeft w:val="640"/>
          <w:marRight w:val="0"/>
          <w:marTop w:val="0"/>
          <w:marBottom w:val="0"/>
          <w:divBdr>
            <w:top w:val="none" w:sz="0" w:space="0" w:color="auto"/>
            <w:left w:val="none" w:sz="0" w:space="0" w:color="auto"/>
            <w:bottom w:val="none" w:sz="0" w:space="0" w:color="auto"/>
            <w:right w:val="none" w:sz="0" w:space="0" w:color="auto"/>
          </w:divBdr>
        </w:div>
        <w:div w:id="847523569">
          <w:marLeft w:val="640"/>
          <w:marRight w:val="0"/>
          <w:marTop w:val="0"/>
          <w:marBottom w:val="0"/>
          <w:divBdr>
            <w:top w:val="none" w:sz="0" w:space="0" w:color="auto"/>
            <w:left w:val="none" w:sz="0" w:space="0" w:color="auto"/>
            <w:bottom w:val="none" w:sz="0" w:space="0" w:color="auto"/>
            <w:right w:val="none" w:sz="0" w:space="0" w:color="auto"/>
          </w:divBdr>
        </w:div>
        <w:div w:id="953905191">
          <w:marLeft w:val="640"/>
          <w:marRight w:val="0"/>
          <w:marTop w:val="0"/>
          <w:marBottom w:val="0"/>
          <w:divBdr>
            <w:top w:val="none" w:sz="0" w:space="0" w:color="auto"/>
            <w:left w:val="none" w:sz="0" w:space="0" w:color="auto"/>
            <w:bottom w:val="none" w:sz="0" w:space="0" w:color="auto"/>
            <w:right w:val="none" w:sz="0" w:space="0" w:color="auto"/>
          </w:divBdr>
        </w:div>
        <w:div w:id="698630930">
          <w:marLeft w:val="640"/>
          <w:marRight w:val="0"/>
          <w:marTop w:val="0"/>
          <w:marBottom w:val="0"/>
          <w:divBdr>
            <w:top w:val="none" w:sz="0" w:space="0" w:color="auto"/>
            <w:left w:val="none" w:sz="0" w:space="0" w:color="auto"/>
            <w:bottom w:val="none" w:sz="0" w:space="0" w:color="auto"/>
            <w:right w:val="none" w:sz="0" w:space="0" w:color="auto"/>
          </w:divBdr>
        </w:div>
        <w:div w:id="647124434">
          <w:marLeft w:val="640"/>
          <w:marRight w:val="0"/>
          <w:marTop w:val="0"/>
          <w:marBottom w:val="0"/>
          <w:divBdr>
            <w:top w:val="none" w:sz="0" w:space="0" w:color="auto"/>
            <w:left w:val="none" w:sz="0" w:space="0" w:color="auto"/>
            <w:bottom w:val="none" w:sz="0" w:space="0" w:color="auto"/>
            <w:right w:val="none" w:sz="0" w:space="0" w:color="auto"/>
          </w:divBdr>
        </w:div>
        <w:div w:id="1234123898">
          <w:marLeft w:val="640"/>
          <w:marRight w:val="0"/>
          <w:marTop w:val="0"/>
          <w:marBottom w:val="0"/>
          <w:divBdr>
            <w:top w:val="none" w:sz="0" w:space="0" w:color="auto"/>
            <w:left w:val="none" w:sz="0" w:space="0" w:color="auto"/>
            <w:bottom w:val="none" w:sz="0" w:space="0" w:color="auto"/>
            <w:right w:val="none" w:sz="0" w:space="0" w:color="auto"/>
          </w:divBdr>
        </w:div>
        <w:div w:id="788864630">
          <w:marLeft w:val="640"/>
          <w:marRight w:val="0"/>
          <w:marTop w:val="0"/>
          <w:marBottom w:val="0"/>
          <w:divBdr>
            <w:top w:val="none" w:sz="0" w:space="0" w:color="auto"/>
            <w:left w:val="none" w:sz="0" w:space="0" w:color="auto"/>
            <w:bottom w:val="none" w:sz="0" w:space="0" w:color="auto"/>
            <w:right w:val="none" w:sz="0" w:space="0" w:color="auto"/>
          </w:divBdr>
        </w:div>
        <w:div w:id="1095521471">
          <w:marLeft w:val="640"/>
          <w:marRight w:val="0"/>
          <w:marTop w:val="0"/>
          <w:marBottom w:val="0"/>
          <w:divBdr>
            <w:top w:val="none" w:sz="0" w:space="0" w:color="auto"/>
            <w:left w:val="none" w:sz="0" w:space="0" w:color="auto"/>
            <w:bottom w:val="none" w:sz="0" w:space="0" w:color="auto"/>
            <w:right w:val="none" w:sz="0" w:space="0" w:color="auto"/>
          </w:divBdr>
        </w:div>
        <w:div w:id="615599147">
          <w:marLeft w:val="640"/>
          <w:marRight w:val="0"/>
          <w:marTop w:val="0"/>
          <w:marBottom w:val="0"/>
          <w:divBdr>
            <w:top w:val="none" w:sz="0" w:space="0" w:color="auto"/>
            <w:left w:val="none" w:sz="0" w:space="0" w:color="auto"/>
            <w:bottom w:val="none" w:sz="0" w:space="0" w:color="auto"/>
            <w:right w:val="none" w:sz="0" w:space="0" w:color="auto"/>
          </w:divBdr>
        </w:div>
        <w:div w:id="1209227011">
          <w:marLeft w:val="640"/>
          <w:marRight w:val="0"/>
          <w:marTop w:val="0"/>
          <w:marBottom w:val="0"/>
          <w:divBdr>
            <w:top w:val="none" w:sz="0" w:space="0" w:color="auto"/>
            <w:left w:val="none" w:sz="0" w:space="0" w:color="auto"/>
            <w:bottom w:val="none" w:sz="0" w:space="0" w:color="auto"/>
            <w:right w:val="none" w:sz="0" w:space="0" w:color="auto"/>
          </w:divBdr>
        </w:div>
        <w:div w:id="2095004336">
          <w:marLeft w:val="640"/>
          <w:marRight w:val="0"/>
          <w:marTop w:val="0"/>
          <w:marBottom w:val="0"/>
          <w:divBdr>
            <w:top w:val="none" w:sz="0" w:space="0" w:color="auto"/>
            <w:left w:val="none" w:sz="0" w:space="0" w:color="auto"/>
            <w:bottom w:val="none" w:sz="0" w:space="0" w:color="auto"/>
            <w:right w:val="none" w:sz="0" w:space="0" w:color="auto"/>
          </w:divBdr>
        </w:div>
        <w:div w:id="1450590237">
          <w:marLeft w:val="640"/>
          <w:marRight w:val="0"/>
          <w:marTop w:val="0"/>
          <w:marBottom w:val="0"/>
          <w:divBdr>
            <w:top w:val="none" w:sz="0" w:space="0" w:color="auto"/>
            <w:left w:val="none" w:sz="0" w:space="0" w:color="auto"/>
            <w:bottom w:val="none" w:sz="0" w:space="0" w:color="auto"/>
            <w:right w:val="none" w:sz="0" w:space="0" w:color="auto"/>
          </w:divBdr>
        </w:div>
        <w:div w:id="1629965764">
          <w:marLeft w:val="640"/>
          <w:marRight w:val="0"/>
          <w:marTop w:val="0"/>
          <w:marBottom w:val="0"/>
          <w:divBdr>
            <w:top w:val="none" w:sz="0" w:space="0" w:color="auto"/>
            <w:left w:val="none" w:sz="0" w:space="0" w:color="auto"/>
            <w:bottom w:val="none" w:sz="0" w:space="0" w:color="auto"/>
            <w:right w:val="none" w:sz="0" w:space="0" w:color="auto"/>
          </w:divBdr>
        </w:div>
        <w:div w:id="1984845957">
          <w:marLeft w:val="640"/>
          <w:marRight w:val="0"/>
          <w:marTop w:val="0"/>
          <w:marBottom w:val="0"/>
          <w:divBdr>
            <w:top w:val="none" w:sz="0" w:space="0" w:color="auto"/>
            <w:left w:val="none" w:sz="0" w:space="0" w:color="auto"/>
            <w:bottom w:val="none" w:sz="0" w:space="0" w:color="auto"/>
            <w:right w:val="none" w:sz="0" w:space="0" w:color="auto"/>
          </w:divBdr>
        </w:div>
        <w:div w:id="131993191">
          <w:marLeft w:val="640"/>
          <w:marRight w:val="0"/>
          <w:marTop w:val="0"/>
          <w:marBottom w:val="0"/>
          <w:divBdr>
            <w:top w:val="none" w:sz="0" w:space="0" w:color="auto"/>
            <w:left w:val="none" w:sz="0" w:space="0" w:color="auto"/>
            <w:bottom w:val="none" w:sz="0" w:space="0" w:color="auto"/>
            <w:right w:val="none" w:sz="0" w:space="0" w:color="auto"/>
          </w:divBdr>
        </w:div>
        <w:div w:id="1043092028">
          <w:marLeft w:val="640"/>
          <w:marRight w:val="0"/>
          <w:marTop w:val="0"/>
          <w:marBottom w:val="0"/>
          <w:divBdr>
            <w:top w:val="none" w:sz="0" w:space="0" w:color="auto"/>
            <w:left w:val="none" w:sz="0" w:space="0" w:color="auto"/>
            <w:bottom w:val="none" w:sz="0" w:space="0" w:color="auto"/>
            <w:right w:val="none" w:sz="0" w:space="0" w:color="auto"/>
          </w:divBdr>
        </w:div>
        <w:div w:id="197858074">
          <w:marLeft w:val="640"/>
          <w:marRight w:val="0"/>
          <w:marTop w:val="0"/>
          <w:marBottom w:val="0"/>
          <w:divBdr>
            <w:top w:val="none" w:sz="0" w:space="0" w:color="auto"/>
            <w:left w:val="none" w:sz="0" w:space="0" w:color="auto"/>
            <w:bottom w:val="none" w:sz="0" w:space="0" w:color="auto"/>
            <w:right w:val="none" w:sz="0" w:space="0" w:color="auto"/>
          </w:divBdr>
        </w:div>
        <w:div w:id="326978827">
          <w:marLeft w:val="640"/>
          <w:marRight w:val="0"/>
          <w:marTop w:val="0"/>
          <w:marBottom w:val="0"/>
          <w:divBdr>
            <w:top w:val="none" w:sz="0" w:space="0" w:color="auto"/>
            <w:left w:val="none" w:sz="0" w:space="0" w:color="auto"/>
            <w:bottom w:val="none" w:sz="0" w:space="0" w:color="auto"/>
            <w:right w:val="none" w:sz="0" w:space="0" w:color="auto"/>
          </w:divBdr>
        </w:div>
        <w:div w:id="1765028089">
          <w:marLeft w:val="640"/>
          <w:marRight w:val="0"/>
          <w:marTop w:val="0"/>
          <w:marBottom w:val="0"/>
          <w:divBdr>
            <w:top w:val="none" w:sz="0" w:space="0" w:color="auto"/>
            <w:left w:val="none" w:sz="0" w:space="0" w:color="auto"/>
            <w:bottom w:val="none" w:sz="0" w:space="0" w:color="auto"/>
            <w:right w:val="none" w:sz="0" w:space="0" w:color="auto"/>
          </w:divBdr>
        </w:div>
        <w:div w:id="4862528">
          <w:marLeft w:val="640"/>
          <w:marRight w:val="0"/>
          <w:marTop w:val="0"/>
          <w:marBottom w:val="0"/>
          <w:divBdr>
            <w:top w:val="none" w:sz="0" w:space="0" w:color="auto"/>
            <w:left w:val="none" w:sz="0" w:space="0" w:color="auto"/>
            <w:bottom w:val="none" w:sz="0" w:space="0" w:color="auto"/>
            <w:right w:val="none" w:sz="0" w:space="0" w:color="auto"/>
          </w:divBdr>
        </w:div>
        <w:div w:id="1697925407">
          <w:marLeft w:val="640"/>
          <w:marRight w:val="0"/>
          <w:marTop w:val="0"/>
          <w:marBottom w:val="0"/>
          <w:divBdr>
            <w:top w:val="none" w:sz="0" w:space="0" w:color="auto"/>
            <w:left w:val="none" w:sz="0" w:space="0" w:color="auto"/>
            <w:bottom w:val="none" w:sz="0" w:space="0" w:color="auto"/>
            <w:right w:val="none" w:sz="0" w:space="0" w:color="auto"/>
          </w:divBdr>
        </w:div>
        <w:div w:id="1997568286">
          <w:marLeft w:val="640"/>
          <w:marRight w:val="0"/>
          <w:marTop w:val="0"/>
          <w:marBottom w:val="0"/>
          <w:divBdr>
            <w:top w:val="none" w:sz="0" w:space="0" w:color="auto"/>
            <w:left w:val="none" w:sz="0" w:space="0" w:color="auto"/>
            <w:bottom w:val="none" w:sz="0" w:space="0" w:color="auto"/>
            <w:right w:val="none" w:sz="0" w:space="0" w:color="auto"/>
          </w:divBdr>
        </w:div>
        <w:div w:id="1965380912">
          <w:marLeft w:val="640"/>
          <w:marRight w:val="0"/>
          <w:marTop w:val="0"/>
          <w:marBottom w:val="0"/>
          <w:divBdr>
            <w:top w:val="none" w:sz="0" w:space="0" w:color="auto"/>
            <w:left w:val="none" w:sz="0" w:space="0" w:color="auto"/>
            <w:bottom w:val="none" w:sz="0" w:space="0" w:color="auto"/>
            <w:right w:val="none" w:sz="0" w:space="0" w:color="auto"/>
          </w:divBdr>
        </w:div>
        <w:div w:id="874269823">
          <w:marLeft w:val="640"/>
          <w:marRight w:val="0"/>
          <w:marTop w:val="0"/>
          <w:marBottom w:val="0"/>
          <w:divBdr>
            <w:top w:val="none" w:sz="0" w:space="0" w:color="auto"/>
            <w:left w:val="none" w:sz="0" w:space="0" w:color="auto"/>
            <w:bottom w:val="none" w:sz="0" w:space="0" w:color="auto"/>
            <w:right w:val="none" w:sz="0" w:space="0" w:color="auto"/>
          </w:divBdr>
        </w:div>
        <w:div w:id="1895503441">
          <w:marLeft w:val="640"/>
          <w:marRight w:val="0"/>
          <w:marTop w:val="0"/>
          <w:marBottom w:val="0"/>
          <w:divBdr>
            <w:top w:val="none" w:sz="0" w:space="0" w:color="auto"/>
            <w:left w:val="none" w:sz="0" w:space="0" w:color="auto"/>
            <w:bottom w:val="none" w:sz="0" w:space="0" w:color="auto"/>
            <w:right w:val="none" w:sz="0" w:space="0" w:color="auto"/>
          </w:divBdr>
        </w:div>
      </w:divsChild>
    </w:div>
    <w:div w:id="1173909715">
      <w:bodyDiv w:val="1"/>
      <w:marLeft w:val="0"/>
      <w:marRight w:val="0"/>
      <w:marTop w:val="0"/>
      <w:marBottom w:val="0"/>
      <w:divBdr>
        <w:top w:val="none" w:sz="0" w:space="0" w:color="auto"/>
        <w:left w:val="none" w:sz="0" w:space="0" w:color="auto"/>
        <w:bottom w:val="none" w:sz="0" w:space="0" w:color="auto"/>
        <w:right w:val="none" w:sz="0" w:space="0" w:color="auto"/>
      </w:divBdr>
    </w:div>
    <w:div w:id="1188789567">
      <w:bodyDiv w:val="1"/>
      <w:marLeft w:val="0"/>
      <w:marRight w:val="0"/>
      <w:marTop w:val="0"/>
      <w:marBottom w:val="0"/>
      <w:divBdr>
        <w:top w:val="none" w:sz="0" w:space="0" w:color="auto"/>
        <w:left w:val="none" w:sz="0" w:space="0" w:color="auto"/>
        <w:bottom w:val="none" w:sz="0" w:space="0" w:color="auto"/>
        <w:right w:val="none" w:sz="0" w:space="0" w:color="auto"/>
      </w:divBdr>
      <w:divsChild>
        <w:div w:id="1106542533">
          <w:marLeft w:val="640"/>
          <w:marRight w:val="0"/>
          <w:marTop w:val="0"/>
          <w:marBottom w:val="0"/>
          <w:divBdr>
            <w:top w:val="none" w:sz="0" w:space="0" w:color="auto"/>
            <w:left w:val="none" w:sz="0" w:space="0" w:color="auto"/>
            <w:bottom w:val="none" w:sz="0" w:space="0" w:color="auto"/>
            <w:right w:val="none" w:sz="0" w:space="0" w:color="auto"/>
          </w:divBdr>
        </w:div>
        <w:div w:id="1192306395">
          <w:marLeft w:val="640"/>
          <w:marRight w:val="0"/>
          <w:marTop w:val="0"/>
          <w:marBottom w:val="0"/>
          <w:divBdr>
            <w:top w:val="none" w:sz="0" w:space="0" w:color="auto"/>
            <w:left w:val="none" w:sz="0" w:space="0" w:color="auto"/>
            <w:bottom w:val="none" w:sz="0" w:space="0" w:color="auto"/>
            <w:right w:val="none" w:sz="0" w:space="0" w:color="auto"/>
          </w:divBdr>
        </w:div>
        <w:div w:id="1467971238">
          <w:marLeft w:val="640"/>
          <w:marRight w:val="0"/>
          <w:marTop w:val="0"/>
          <w:marBottom w:val="0"/>
          <w:divBdr>
            <w:top w:val="none" w:sz="0" w:space="0" w:color="auto"/>
            <w:left w:val="none" w:sz="0" w:space="0" w:color="auto"/>
            <w:bottom w:val="none" w:sz="0" w:space="0" w:color="auto"/>
            <w:right w:val="none" w:sz="0" w:space="0" w:color="auto"/>
          </w:divBdr>
        </w:div>
        <w:div w:id="1972590930">
          <w:marLeft w:val="640"/>
          <w:marRight w:val="0"/>
          <w:marTop w:val="0"/>
          <w:marBottom w:val="0"/>
          <w:divBdr>
            <w:top w:val="none" w:sz="0" w:space="0" w:color="auto"/>
            <w:left w:val="none" w:sz="0" w:space="0" w:color="auto"/>
            <w:bottom w:val="none" w:sz="0" w:space="0" w:color="auto"/>
            <w:right w:val="none" w:sz="0" w:space="0" w:color="auto"/>
          </w:divBdr>
        </w:div>
        <w:div w:id="1283269705">
          <w:marLeft w:val="640"/>
          <w:marRight w:val="0"/>
          <w:marTop w:val="0"/>
          <w:marBottom w:val="0"/>
          <w:divBdr>
            <w:top w:val="none" w:sz="0" w:space="0" w:color="auto"/>
            <w:left w:val="none" w:sz="0" w:space="0" w:color="auto"/>
            <w:bottom w:val="none" w:sz="0" w:space="0" w:color="auto"/>
            <w:right w:val="none" w:sz="0" w:space="0" w:color="auto"/>
          </w:divBdr>
        </w:div>
        <w:div w:id="116798498">
          <w:marLeft w:val="640"/>
          <w:marRight w:val="0"/>
          <w:marTop w:val="0"/>
          <w:marBottom w:val="0"/>
          <w:divBdr>
            <w:top w:val="none" w:sz="0" w:space="0" w:color="auto"/>
            <w:left w:val="none" w:sz="0" w:space="0" w:color="auto"/>
            <w:bottom w:val="none" w:sz="0" w:space="0" w:color="auto"/>
            <w:right w:val="none" w:sz="0" w:space="0" w:color="auto"/>
          </w:divBdr>
        </w:div>
        <w:div w:id="37125616">
          <w:marLeft w:val="640"/>
          <w:marRight w:val="0"/>
          <w:marTop w:val="0"/>
          <w:marBottom w:val="0"/>
          <w:divBdr>
            <w:top w:val="none" w:sz="0" w:space="0" w:color="auto"/>
            <w:left w:val="none" w:sz="0" w:space="0" w:color="auto"/>
            <w:bottom w:val="none" w:sz="0" w:space="0" w:color="auto"/>
            <w:right w:val="none" w:sz="0" w:space="0" w:color="auto"/>
          </w:divBdr>
        </w:div>
        <w:div w:id="316154639">
          <w:marLeft w:val="640"/>
          <w:marRight w:val="0"/>
          <w:marTop w:val="0"/>
          <w:marBottom w:val="0"/>
          <w:divBdr>
            <w:top w:val="none" w:sz="0" w:space="0" w:color="auto"/>
            <w:left w:val="none" w:sz="0" w:space="0" w:color="auto"/>
            <w:bottom w:val="none" w:sz="0" w:space="0" w:color="auto"/>
            <w:right w:val="none" w:sz="0" w:space="0" w:color="auto"/>
          </w:divBdr>
        </w:div>
        <w:div w:id="341981495">
          <w:marLeft w:val="640"/>
          <w:marRight w:val="0"/>
          <w:marTop w:val="0"/>
          <w:marBottom w:val="0"/>
          <w:divBdr>
            <w:top w:val="none" w:sz="0" w:space="0" w:color="auto"/>
            <w:left w:val="none" w:sz="0" w:space="0" w:color="auto"/>
            <w:bottom w:val="none" w:sz="0" w:space="0" w:color="auto"/>
            <w:right w:val="none" w:sz="0" w:space="0" w:color="auto"/>
          </w:divBdr>
        </w:div>
        <w:div w:id="1285500223">
          <w:marLeft w:val="640"/>
          <w:marRight w:val="0"/>
          <w:marTop w:val="0"/>
          <w:marBottom w:val="0"/>
          <w:divBdr>
            <w:top w:val="none" w:sz="0" w:space="0" w:color="auto"/>
            <w:left w:val="none" w:sz="0" w:space="0" w:color="auto"/>
            <w:bottom w:val="none" w:sz="0" w:space="0" w:color="auto"/>
            <w:right w:val="none" w:sz="0" w:space="0" w:color="auto"/>
          </w:divBdr>
        </w:div>
        <w:div w:id="67699938">
          <w:marLeft w:val="640"/>
          <w:marRight w:val="0"/>
          <w:marTop w:val="0"/>
          <w:marBottom w:val="0"/>
          <w:divBdr>
            <w:top w:val="none" w:sz="0" w:space="0" w:color="auto"/>
            <w:left w:val="none" w:sz="0" w:space="0" w:color="auto"/>
            <w:bottom w:val="none" w:sz="0" w:space="0" w:color="auto"/>
            <w:right w:val="none" w:sz="0" w:space="0" w:color="auto"/>
          </w:divBdr>
        </w:div>
        <w:div w:id="426274856">
          <w:marLeft w:val="640"/>
          <w:marRight w:val="0"/>
          <w:marTop w:val="0"/>
          <w:marBottom w:val="0"/>
          <w:divBdr>
            <w:top w:val="none" w:sz="0" w:space="0" w:color="auto"/>
            <w:left w:val="none" w:sz="0" w:space="0" w:color="auto"/>
            <w:bottom w:val="none" w:sz="0" w:space="0" w:color="auto"/>
            <w:right w:val="none" w:sz="0" w:space="0" w:color="auto"/>
          </w:divBdr>
        </w:div>
        <w:div w:id="1031614879">
          <w:marLeft w:val="640"/>
          <w:marRight w:val="0"/>
          <w:marTop w:val="0"/>
          <w:marBottom w:val="0"/>
          <w:divBdr>
            <w:top w:val="none" w:sz="0" w:space="0" w:color="auto"/>
            <w:left w:val="none" w:sz="0" w:space="0" w:color="auto"/>
            <w:bottom w:val="none" w:sz="0" w:space="0" w:color="auto"/>
            <w:right w:val="none" w:sz="0" w:space="0" w:color="auto"/>
          </w:divBdr>
        </w:div>
        <w:div w:id="1947299493">
          <w:marLeft w:val="640"/>
          <w:marRight w:val="0"/>
          <w:marTop w:val="0"/>
          <w:marBottom w:val="0"/>
          <w:divBdr>
            <w:top w:val="none" w:sz="0" w:space="0" w:color="auto"/>
            <w:left w:val="none" w:sz="0" w:space="0" w:color="auto"/>
            <w:bottom w:val="none" w:sz="0" w:space="0" w:color="auto"/>
            <w:right w:val="none" w:sz="0" w:space="0" w:color="auto"/>
          </w:divBdr>
        </w:div>
        <w:div w:id="224607324">
          <w:marLeft w:val="640"/>
          <w:marRight w:val="0"/>
          <w:marTop w:val="0"/>
          <w:marBottom w:val="0"/>
          <w:divBdr>
            <w:top w:val="none" w:sz="0" w:space="0" w:color="auto"/>
            <w:left w:val="none" w:sz="0" w:space="0" w:color="auto"/>
            <w:bottom w:val="none" w:sz="0" w:space="0" w:color="auto"/>
            <w:right w:val="none" w:sz="0" w:space="0" w:color="auto"/>
          </w:divBdr>
        </w:div>
        <w:div w:id="747657100">
          <w:marLeft w:val="640"/>
          <w:marRight w:val="0"/>
          <w:marTop w:val="0"/>
          <w:marBottom w:val="0"/>
          <w:divBdr>
            <w:top w:val="none" w:sz="0" w:space="0" w:color="auto"/>
            <w:left w:val="none" w:sz="0" w:space="0" w:color="auto"/>
            <w:bottom w:val="none" w:sz="0" w:space="0" w:color="auto"/>
            <w:right w:val="none" w:sz="0" w:space="0" w:color="auto"/>
          </w:divBdr>
        </w:div>
        <w:div w:id="1076173064">
          <w:marLeft w:val="640"/>
          <w:marRight w:val="0"/>
          <w:marTop w:val="0"/>
          <w:marBottom w:val="0"/>
          <w:divBdr>
            <w:top w:val="none" w:sz="0" w:space="0" w:color="auto"/>
            <w:left w:val="none" w:sz="0" w:space="0" w:color="auto"/>
            <w:bottom w:val="none" w:sz="0" w:space="0" w:color="auto"/>
            <w:right w:val="none" w:sz="0" w:space="0" w:color="auto"/>
          </w:divBdr>
        </w:div>
        <w:div w:id="859928498">
          <w:marLeft w:val="640"/>
          <w:marRight w:val="0"/>
          <w:marTop w:val="0"/>
          <w:marBottom w:val="0"/>
          <w:divBdr>
            <w:top w:val="none" w:sz="0" w:space="0" w:color="auto"/>
            <w:left w:val="none" w:sz="0" w:space="0" w:color="auto"/>
            <w:bottom w:val="none" w:sz="0" w:space="0" w:color="auto"/>
            <w:right w:val="none" w:sz="0" w:space="0" w:color="auto"/>
          </w:divBdr>
        </w:div>
        <w:div w:id="93091903">
          <w:marLeft w:val="640"/>
          <w:marRight w:val="0"/>
          <w:marTop w:val="0"/>
          <w:marBottom w:val="0"/>
          <w:divBdr>
            <w:top w:val="none" w:sz="0" w:space="0" w:color="auto"/>
            <w:left w:val="none" w:sz="0" w:space="0" w:color="auto"/>
            <w:bottom w:val="none" w:sz="0" w:space="0" w:color="auto"/>
            <w:right w:val="none" w:sz="0" w:space="0" w:color="auto"/>
          </w:divBdr>
        </w:div>
        <w:div w:id="367266123">
          <w:marLeft w:val="640"/>
          <w:marRight w:val="0"/>
          <w:marTop w:val="0"/>
          <w:marBottom w:val="0"/>
          <w:divBdr>
            <w:top w:val="none" w:sz="0" w:space="0" w:color="auto"/>
            <w:left w:val="none" w:sz="0" w:space="0" w:color="auto"/>
            <w:bottom w:val="none" w:sz="0" w:space="0" w:color="auto"/>
            <w:right w:val="none" w:sz="0" w:space="0" w:color="auto"/>
          </w:divBdr>
        </w:div>
        <w:div w:id="933781257">
          <w:marLeft w:val="640"/>
          <w:marRight w:val="0"/>
          <w:marTop w:val="0"/>
          <w:marBottom w:val="0"/>
          <w:divBdr>
            <w:top w:val="none" w:sz="0" w:space="0" w:color="auto"/>
            <w:left w:val="none" w:sz="0" w:space="0" w:color="auto"/>
            <w:bottom w:val="none" w:sz="0" w:space="0" w:color="auto"/>
            <w:right w:val="none" w:sz="0" w:space="0" w:color="auto"/>
          </w:divBdr>
        </w:div>
        <w:div w:id="1433893004">
          <w:marLeft w:val="640"/>
          <w:marRight w:val="0"/>
          <w:marTop w:val="0"/>
          <w:marBottom w:val="0"/>
          <w:divBdr>
            <w:top w:val="none" w:sz="0" w:space="0" w:color="auto"/>
            <w:left w:val="none" w:sz="0" w:space="0" w:color="auto"/>
            <w:bottom w:val="none" w:sz="0" w:space="0" w:color="auto"/>
            <w:right w:val="none" w:sz="0" w:space="0" w:color="auto"/>
          </w:divBdr>
        </w:div>
        <w:div w:id="23871087">
          <w:marLeft w:val="640"/>
          <w:marRight w:val="0"/>
          <w:marTop w:val="0"/>
          <w:marBottom w:val="0"/>
          <w:divBdr>
            <w:top w:val="none" w:sz="0" w:space="0" w:color="auto"/>
            <w:left w:val="none" w:sz="0" w:space="0" w:color="auto"/>
            <w:bottom w:val="none" w:sz="0" w:space="0" w:color="auto"/>
            <w:right w:val="none" w:sz="0" w:space="0" w:color="auto"/>
          </w:divBdr>
        </w:div>
        <w:div w:id="1713648044">
          <w:marLeft w:val="640"/>
          <w:marRight w:val="0"/>
          <w:marTop w:val="0"/>
          <w:marBottom w:val="0"/>
          <w:divBdr>
            <w:top w:val="none" w:sz="0" w:space="0" w:color="auto"/>
            <w:left w:val="none" w:sz="0" w:space="0" w:color="auto"/>
            <w:bottom w:val="none" w:sz="0" w:space="0" w:color="auto"/>
            <w:right w:val="none" w:sz="0" w:space="0" w:color="auto"/>
          </w:divBdr>
        </w:div>
        <w:div w:id="1707635957">
          <w:marLeft w:val="640"/>
          <w:marRight w:val="0"/>
          <w:marTop w:val="0"/>
          <w:marBottom w:val="0"/>
          <w:divBdr>
            <w:top w:val="none" w:sz="0" w:space="0" w:color="auto"/>
            <w:left w:val="none" w:sz="0" w:space="0" w:color="auto"/>
            <w:bottom w:val="none" w:sz="0" w:space="0" w:color="auto"/>
            <w:right w:val="none" w:sz="0" w:space="0" w:color="auto"/>
          </w:divBdr>
        </w:div>
        <w:div w:id="443886717">
          <w:marLeft w:val="640"/>
          <w:marRight w:val="0"/>
          <w:marTop w:val="0"/>
          <w:marBottom w:val="0"/>
          <w:divBdr>
            <w:top w:val="none" w:sz="0" w:space="0" w:color="auto"/>
            <w:left w:val="none" w:sz="0" w:space="0" w:color="auto"/>
            <w:bottom w:val="none" w:sz="0" w:space="0" w:color="auto"/>
            <w:right w:val="none" w:sz="0" w:space="0" w:color="auto"/>
          </w:divBdr>
        </w:div>
        <w:div w:id="246185795">
          <w:marLeft w:val="640"/>
          <w:marRight w:val="0"/>
          <w:marTop w:val="0"/>
          <w:marBottom w:val="0"/>
          <w:divBdr>
            <w:top w:val="none" w:sz="0" w:space="0" w:color="auto"/>
            <w:left w:val="none" w:sz="0" w:space="0" w:color="auto"/>
            <w:bottom w:val="none" w:sz="0" w:space="0" w:color="auto"/>
            <w:right w:val="none" w:sz="0" w:space="0" w:color="auto"/>
          </w:divBdr>
        </w:div>
        <w:div w:id="1106774776">
          <w:marLeft w:val="640"/>
          <w:marRight w:val="0"/>
          <w:marTop w:val="0"/>
          <w:marBottom w:val="0"/>
          <w:divBdr>
            <w:top w:val="none" w:sz="0" w:space="0" w:color="auto"/>
            <w:left w:val="none" w:sz="0" w:space="0" w:color="auto"/>
            <w:bottom w:val="none" w:sz="0" w:space="0" w:color="auto"/>
            <w:right w:val="none" w:sz="0" w:space="0" w:color="auto"/>
          </w:divBdr>
        </w:div>
        <w:div w:id="1012223936">
          <w:marLeft w:val="640"/>
          <w:marRight w:val="0"/>
          <w:marTop w:val="0"/>
          <w:marBottom w:val="0"/>
          <w:divBdr>
            <w:top w:val="none" w:sz="0" w:space="0" w:color="auto"/>
            <w:left w:val="none" w:sz="0" w:space="0" w:color="auto"/>
            <w:bottom w:val="none" w:sz="0" w:space="0" w:color="auto"/>
            <w:right w:val="none" w:sz="0" w:space="0" w:color="auto"/>
          </w:divBdr>
        </w:div>
        <w:div w:id="1950816198">
          <w:marLeft w:val="640"/>
          <w:marRight w:val="0"/>
          <w:marTop w:val="0"/>
          <w:marBottom w:val="0"/>
          <w:divBdr>
            <w:top w:val="none" w:sz="0" w:space="0" w:color="auto"/>
            <w:left w:val="none" w:sz="0" w:space="0" w:color="auto"/>
            <w:bottom w:val="none" w:sz="0" w:space="0" w:color="auto"/>
            <w:right w:val="none" w:sz="0" w:space="0" w:color="auto"/>
          </w:divBdr>
        </w:div>
        <w:div w:id="847135772">
          <w:marLeft w:val="640"/>
          <w:marRight w:val="0"/>
          <w:marTop w:val="0"/>
          <w:marBottom w:val="0"/>
          <w:divBdr>
            <w:top w:val="none" w:sz="0" w:space="0" w:color="auto"/>
            <w:left w:val="none" w:sz="0" w:space="0" w:color="auto"/>
            <w:bottom w:val="none" w:sz="0" w:space="0" w:color="auto"/>
            <w:right w:val="none" w:sz="0" w:space="0" w:color="auto"/>
          </w:divBdr>
        </w:div>
        <w:div w:id="148135856">
          <w:marLeft w:val="640"/>
          <w:marRight w:val="0"/>
          <w:marTop w:val="0"/>
          <w:marBottom w:val="0"/>
          <w:divBdr>
            <w:top w:val="none" w:sz="0" w:space="0" w:color="auto"/>
            <w:left w:val="none" w:sz="0" w:space="0" w:color="auto"/>
            <w:bottom w:val="none" w:sz="0" w:space="0" w:color="auto"/>
            <w:right w:val="none" w:sz="0" w:space="0" w:color="auto"/>
          </w:divBdr>
        </w:div>
        <w:div w:id="1360231076">
          <w:marLeft w:val="640"/>
          <w:marRight w:val="0"/>
          <w:marTop w:val="0"/>
          <w:marBottom w:val="0"/>
          <w:divBdr>
            <w:top w:val="none" w:sz="0" w:space="0" w:color="auto"/>
            <w:left w:val="none" w:sz="0" w:space="0" w:color="auto"/>
            <w:bottom w:val="none" w:sz="0" w:space="0" w:color="auto"/>
            <w:right w:val="none" w:sz="0" w:space="0" w:color="auto"/>
          </w:divBdr>
        </w:div>
        <w:div w:id="1228809424">
          <w:marLeft w:val="640"/>
          <w:marRight w:val="0"/>
          <w:marTop w:val="0"/>
          <w:marBottom w:val="0"/>
          <w:divBdr>
            <w:top w:val="none" w:sz="0" w:space="0" w:color="auto"/>
            <w:left w:val="none" w:sz="0" w:space="0" w:color="auto"/>
            <w:bottom w:val="none" w:sz="0" w:space="0" w:color="auto"/>
            <w:right w:val="none" w:sz="0" w:space="0" w:color="auto"/>
          </w:divBdr>
        </w:div>
        <w:div w:id="2030907069">
          <w:marLeft w:val="640"/>
          <w:marRight w:val="0"/>
          <w:marTop w:val="0"/>
          <w:marBottom w:val="0"/>
          <w:divBdr>
            <w:top w:val="none" w:sz="0" w:space="0" w:color="auto"/>
            <w:left w:val="none" w:sz="0" w:space="0" w:color="auto"/>
            <w:bottom w:val="none" w:sz="0" w:space="0" w:color="auto"/>
            <w:right w:val="none" w:sz="0" w:space="0" w:color="auto"/>
          </w:divBdr>
        </w:div>
        <w:div w:id="253127926">
          <w:marLeft w:val="640"/>
          <w:marRight w:val="0"/>
          <w:marTop w:val="0"/>
          <w:marBottom w:val="0"/>
          <w:divBdr>
            <w:top w:val="none" w:sz="0" w:space="0" w:color="auto"/>
            <w:left w:val="none" w:sz="0" w:space="0" w:color="auto"/>
            <w:bottom w:val="none" w:sz="0" w:space="0" w:color="auto"/>
            <w:right w:val="none" w:sz="0" w:space="0" w:color="auto"/>
          </w:divBdr>
        </w:div>
        <w:div w:id="1371028043">
          <w:marLeft w:val="640"/>
          <w:marRight w:val="0"/>
          <w:marTop w:val="0"/>
          <w:marBottom w:val="0"/>
          <w:divBdr>
            <w:top w:val="none" w:sz="0" w:space="0" w:color="auto"/>
            <w:left w:val="none" w:sz="0" w:space="0" w:color="auto"/>
            <w:bottom w:val="none" w:sz="0" w:space="0" w:color="auto"/>
            <w:right w:val="none" w:sz="0" w:space="0" w:color="auto"/>
          </w:divBdr>
        </w:div>
        <w:div w:id="1875265382">
          <w:marLeft w:val="640"/>
          <w:marRight w:val="0"/>
          <w:marTop w:val="0"/>
          <w:marBottom w:val="0"/>
          <w:divBdr>
            <w:top w:val="none" w:sz="0" w:space="0" w:color="auto"/>
            <w:left w:val="none" w:sz="0" w:space="0" w:color="auto"/>
            <w:bottom w:val="none" w:sz="0" w:space="0" w:color="auto"/>
            <w:right w:val="none" w:sz="0" w:space="0" w:color="auto"/>
          </w:divBdr>
        </w:div>
        <w:div w:id="1986469088">
          <w:marLeft w:val="640"/>
          <w:marRight w:val="0"/>
          <w:marTop w:val="0"/>
          <w:marBottom w:val="0"/>
          <w:divBdr>
            <w:top w:val="none" w:sz="0" w:space="0" w:color="auto"/>
            <w:left w:val="none" w:sz="0" w:space="0" w:color="auto"/>
            <w:bottom w:val="none" w:sz="0" w:space="0" w:color="auto"/>
            <w:right w:val="none" w:sz="0" w:space="0" w:color="auto"/>
          </w:divBdr>
        </w:div>
        <w:div w:id="970745166">
          <w:marLeft w:val="640"/>
          <w:marRight w:val="0"/>
          <w:marTop w:val="0"/>
          <w:marBottom w:val="0"/>
          <w:divBdr>
            <w:top w:val="none" w:sz="0" w:space="0" w:color="auto"/>
            <w:left w:val="none" w:sz="0" w:space="0" w:color="auto"/>
            <w:bottom w:val="none" w:sz="0" w:space="0" w:color="auto"/>
            <w:right w:val="none" w:sz="0" w:space="0" w:color="auto"/>
          </w:divBdr>
        </w:div>
        <w:div w:id="310254890">
          <w:marLeft w:val="640"/>
          <w:marRight w:val="0"/>
          <w:marTop w:val="0"/>
          <w:marBottom w:val="0"/>
          <w:divBdr>
            <w:top w:val="none" w:sz="0" w:space="0" w:color="auto"/>
            <w:left w:val="none" w:sz="0" w:space="0" w:color="auto"/>
            <w:bottom w:val="none" w:sz="0" w:space="0" w:color="auto"/>
            <w:right w:val="none" w:sz="0" w:space="0" w:color="auto"/>
          </w:divBdr>
        </w:div>
        <w:div w:id="137773710">
          <w:marLeft w:val="640"/>
          <w:marRight w:val="0"/>
          <w:marTop w:val="0"/>
          <w:marBottom w:val="0"/>
          <w:divBdr>
            <w:top w:val="none" w:sz="0" w:space="0" w:color="auto"/>
            <w:left w:val="none" w:sz="0" w:space="0" w:color="auto"/>
            <w:bottom w:val="none" w:sz="0" w:space="0" w:color="auto"/>
            <w:right w:val="none" w:sz="0" w:space="0" w:color="auto"/>
          </w:divBdr>
        </w:div>
        <w:div w:id="1909071683">
          <w:marLeft w:val="640"/>
          <w:marRight w:val="0"/>
          <w:marTop w:val="0"/>
          <w:marBottom w:val="0"/>
          <w:divBdr>
            <w:top w:val="none" w:sz="0" w:space="0" w:color="auto"/>
            <w:left w:val="none" w:sz="0" w:space="0" w:color="auto"/>
            <w:bottom w:val="none" w:sz="0" w:space="0" w:color="auto"/>
            <w:right w:val="none" w:sz="0" w:space="0" w:color="auto"/>
          </w:divBdr>
        </w:div>
        <w:div w:id="893388873">
          <w:marLeft w:val="640"/>
          <w:marRight w:val="0"/>
          <w:marTop w:val="0"/>
          <w:marBottom w:val="0"/>
          <w:divBdr>
            <w:top w:val="none" w:sz="0" w:space="0" w:color="auto"/>
            <w:left w:val="none" w:sz="0" w:space="0" w:color="auto"/>
            <w:bottom w:val="none" w:sz="0" w:space="0" w:color="auto"/>
            <w:right w:val="none" w:sz="0" w:space="0" w:color="auto"/>
          </w:divBdr>
        </w:div>
        <w:div w:id="1274438077">
          <w:marLeft w:val="640"/>
          <w:marRight w:val="0"/>
          <w:marTop w:val="0"/>
          <w:marBottom w:val="0"/>
          <w:divBdr>
            <w:top w:val="none" w:sz="0" w:space="0" w:color="auto"/>
            <w:left w:val="none" w:sz="0" w:space="0" w:color="auto"/>
            <w:bottom w:val="none" w:sz="0" w:space="0" w:color="auto"/>
            <w:right w:val="none" w:sz="0" w:space="0" w:color="auto"/>
          </w:divBdr>
        </w:div>
        <w:div w:id="551038359">
          <w:marLeft w:val="640"/>
          <w:marRight w:val="0"/>
          <w:marTop w:val="0"/>
          <w:marBottom w:val="0"/>
          <w:divBdr>
            <w:top w:val="none" w:sz="0" w:space="0" w:color="auto"/>
            <w:left w:val="none" w:sz="0" w:space="0" w:color="auto"/>
            <w:bottom w:val="none" w:sz="0" w:space="0" w:color="auto"/>
            <w:right w:val="none" w:sz="0" w:space="0" w:color="auto"/>
          </w:divBdr>
        </w:div>
        <w:div w:id="635184574">
          <w:marLeft w:val="640"/>
          <w:marRight w:val="0"/>
          <w:marTop w:val="0"/>
          <w:marBottom w:val="0"/>
          <w:divBdr>
            <w:top w:val="none" w:sz="0" w:space="0" w:color="auto"/>
            <w:left w:val="none" w:sz="0" w:space="0" w:color="auto"/>
            <w:bottom w:val="none" w:sz="0" w:space="0" w:color="auto"/>
            <w:right w:val="none" w:sz="0" w:space="0" w:color="auto"/>
          </w:divBdr>
        </w:div>
        <w:div w:id="1689672083">
          <w:marLeft w:val="640"/>
          <w:marRight w:val="0"/>
          <w:marTop w:val="0"/>
          <w:marBottom w:val="0"/>
          <w:divBdr>
            <w:top w:val="none" w:sz="0" w:space="0" w:color="auto"/>
            <w:left w:val="none" w:sz="0" w:space="0" w:color="auto"/>
            <w:bottom w:val="none" w:sz="0" w:space="0" w:color="auto"/>
            <w:right w:val="none" w:sz="0" w:space="0" w:color="auto"/>
          </w:divBdr>
        </w:div>
        <w:div w:id="1783112555">
          <w:marLeft w:val="640"/>
          <w:marRight w:val="0"/>
          <w:marTop w:val="0"/>
          <w:marBottom w:val="0"/>
          <w:divBdr>
            <w:top w:val="none" w:sz="0" w:space="0" w:color="auto"/>
            <w:left w:val="none" w:sz="0" w:space="0" w:color="auto"/>
            <w:bottom w:val="none" w:sz="0" w:space="0" w:color="auto"/>
            <w:right w:val="none" w:sz="0" w:space="0" w:color="auto"/>
          </w:divBdr>
        </w:div>
        <w:div w:id="797603594">
          <w:marLeft w:val="640"/>
          <w:marRight w:val="0"/>
          <w:marTop w:val="0"/>
          <w:marBottom w:val="0"/>
          <w:divBdr>
            <w:top w:val="none" w:sz="0" w:space="0" w:color="auto"/>
            <w:left w:val="none" w:sz="0" w:space="0" w:color="auto"/>
            <w:bottom w:val="none" w:sz="0" w:space="0" w:color="auto"/>
            <w:right w:val="none" w:sz="0" w:space="0" w:color="auto"/>
          </w:divBdr>
        </w:div>
        <w:div w:id="1602487880">
          <w:marLeft w:val="640"/>
          <w:marRight w:val="0"/>
          <w:marTop w:val="0"/>
          <w:marBottom w:val="0"/>
          <w:divBdr>
            <w:top w:val="none" w:sz="0" w:space="0" w:color="auto"/>
            <w:left w:val="none" w:sz="0" w:space="0" w:color="auto"/>
            <w:bottom w:val="none" w:sz="0" w:space="0" w:color="auto"/>
            <w:right w:val="none" w:sz="0" w:space="0" w:color="auto"/>
          </w:divBdr>
        </w:div>
        <w:div w:id="114645073">
          <w:marLeft w:val="640"/>
          <w:marRight w:val="0"/>
          <w:marTop w:val="0"/>
          <w:marBottom w:val="0"/>
          <w:divBdr>
            <w:top w:val="none" w:sz="0" w:space="0" w:color="auto"/>
            <w:left w:val="none" w:sz="0" w:space="0" w:color="auto"/>
            <w:bottom w:val="none" w:sz="0" w:space="0" w:color="auto"/>
            <w:right w:val="none" w:sz="0" w:space="0" w:color="auto"/>
          </w:divBdr>
        </w:div>
        <w:div w:id="519129753">
          <w:marLeft w:val="640"/>
          <w:marRight w:val="0"/>
          <w:marTop w:val="0"/>
          <w:marBottom w:val="0"/>
          <w:divBdr>
            <w:top w:val="none" w:sz="0" w:space="0" w:color="auto"/>
            <w:left w:val="none" w:sz="0" w:space="0" w:color="auto"/>
            <w:bottom w:val="none" w:sz="0" w:space="0" w:color="auto"/>
            <w:right w:val="none" w:sz="0" w:space="0" w:color="auto"/>
          </w:divBdr>
        </w:div>
        <w:div w:id="493880162">
          <w:marLeft w:val="640"/>
          <w:marRight w:val="0"/>
          <w:marTop w:val="0"/>
          <w:marBottom w:val="0"/>
          <w:divBdr>
            <w:top w:val="none" w:sz="0" w:space="0" w:color="auto"/>
            <w:left w:val="none" w:sz="0" w:space="0" w:color="auto"/>
            <w:bottom w:val="none" w:sz="0" w:space="0" w:color="auto"/>
            <w:right w:val="none" w:sz="0" w:space="0" w:color="auto"/>
          </w:divBdr>
        </w:div>
        <w:div w:id="1740665882">
          <w:marLeft w:val="640"/>
          <w:marRight w:val="0"/>
          <w:marTop w:val="0"/>
          <w:marBottom w:val="0"/>
          <w:divBdr>
            <w:top w:val="none" w:sz="0" w:space="0" w:color="auto"/>
            <w:left w:val="none" w:sz="0" w:space="0" w:color="auto"/>
            <w:bottom w:val="none" w:sz="0" w:space="0" w:color="auto"/>
            <w:right w:val="none" w:sz="0" w:space="0" w:color="auto"/>
          </w:divBdr>
        </w:div>
        <w:div w:id="1384520090">
          <w:marLeft w:val="640"/>
          <w:marRight w:val="0"/>
          <w:marTop w:val="0"/>
          <w:marBottom w:val="0"/>
          <w:divBdr>
            <w:top w:val="none" w:sz="0" w:space="0" w:color="auto"/>
            <w:left w:val="none" w:sz="0" w:space="0" w:color="auto"/>
            <w:bottom w:val="none" w:sz="0" w:space="0" w:color="auto"/>
            <w:right w:val="none" w:sz="0" w:space="0" w:color="auto"/>
          </w:divBdr>
        </w:div>
        <w:div w:id="450706816">
          <w:marLeft w:val="640"/>
          <w:marRight w:val="0"/>
          <w:marTop w:val="0"/>
          <w:marBottom w:val="0"/>
          <w:divBdr>
            <w:top w:val="none" w:sz="0" w:space="0" w:color="auto"/>
            <w:left w:val="none" w:sz="0" w:space="0" w:color="auto"/>
            <w:bottom w:val="none" w:sz="0" w:space="0" w:color="auto"/>
            <w:right w:val="none" w:sz="0" w:space="0" w:color="auto"/>
          </w:divBdr>
        </w:div>
        <w:div w:id="895555007">
          <w:marLeft w:val="640"/>
          <w:marRight w:val="0"/>
          <w:marTop w:val="0"/>
          <w:marBottom w:val="0"/>
          <w:divBdr>
            <w:top w:val="none" w:sz="0" w:space="0" w:color="auto"/>
            <w:left w:val="none" w:sz="0" w:space="0" w:color="auto"/>
            <w:bottom w:val="none" w:sz="0" w:space="0" w:color="auto"/>
            <w:right w:val="none" w:sz="0" w:space="0" w:color="auto"/>
          </w:divBdr>
        </w:div>
        <w:div w:id="875584063">
          <w:marLeft w:val="640"/>
          <w:marRight w:val="0"/>
          <w:marTop w:val="0"/>
          <w:marBottom w:val="0"/>
          <w:divBdr>
            <w:top w:val="none" w:sz="0" w:space="0" w:color="auto"/>
            <w:left w:val="none" w:sz="0" w:space="0" w:color="auto"/>
            <w:bottom w:val="none" w:sz="0" w:space="0" w:color="auto"/>
            <w:right w:val="none" w:sz="0" w:space="0" w:color="auto"/>
          </w:divBdr>
        </w:div>
        <w:div w:id="7567141">
          <w:marLeft w:val="640"/>
          <w:marRight w:val="0"/>
          <w:marTop w:val="0"/>
          <w:marBottom w:val="0"/>
          <w:divBdr>
            <w:top w:val="none" w:sz="0" w:space="0" w:color="auto"/>
            <w:left w:val="none" w:sz="0" w:space="0" w:color="auto"/>
            <w:bottom w:val="none" w:sz="0" w:space="0" w:color="auto"/>
            <w:right w:val="none" w:sz="0" w:space="0" w:color="auto"/>
          </w:divBdr>
        </w:div>
        <w:div w:id="61829747">
          <w:marLeft w:val="640"/>
          <w:marRight w:val="0"/>
          <w:marTop w:val="0"/>
          <w:marBottom w:val="0"/>
          <w:divBdr>
            <w:top w:val="none" w:sz="0" w:space="0" w:color="auto"/>
            <w:left w:val="none" w:sz="0" w:space="0" w:color="auto"/>
            <w:bottom w:val="none" w:sz="0" w:space="0" w:color="auto"/>
            <w:right w:val="none" w:sz="0" w:space="0" w:color="auto"/>
          </w:divBdr>
        </w:div>
        <w:div w:id="626400645">
          <w:marLeft w:val="640"/>
          <w:marRight w:val="0"/>
          <w:marTop w:val="0"/>
          <w:marBottom w:val="0"/>
          <w:divBdr>
            <w:top w:val="none" w:sz="0" w:space="0" w:color="auto"/>
            <w:left w:val="none" w:sz="0" w:space="0" w:color="auto"/>
            <w:bottom w:val="none" w:sz="0" w:space="0" w:color="auto"/>
            <w:right w:val="none" w:sz="0" w:space="0" w:color="auto"/>
          </w:divBdr>
        </w:div>
        <w:div w:id="1839998676">
          <w:marLeft w:val="640"/>
          <w:marRight w:val="0"/>
          <w:marTop w:val="0"/>
          <w:marBottom w:val="0"/>
          <w:divBdr>
            <w:top w:val="none" w:sz="0" w:space="0" w:color="auto"/>
            <w:left w:val="none" w:sz="0" w:space="0" w:color="auto"/>
            <w:bottom w:val="none" w:sz="0" w:space="0" w:color="auto"/>
            <w:right w:val="none" w:sz="0" w:space="0" w:color="auto"/>
          </w:divBdr>
        </w:div>
        <w:div w:id="284583171">
          <w:marLeft w:val="640"/>
          <w:marRight w:val="0"/>
          <w:marTop w:val="0"/>
          <w:marBottom w:val="0"/>
          <w:divBdr>
            <w:top w:val="none" w:sz="0" w:space="0" w:color="auto"/>
            <w:left w:val="none" w:sz="0" w:space="0" w:color="auto"/>
            <w:bottom w:val="none" w:sz="0" w:space="0" w:color="auto"/>
            <w:right w:val="none" w:sz="0" w:space="0" w:color="auto"/>
          </w:divBdr>
        </w:div>
        <w:div w:id="530655108">
          <w:marLeft w:val="640"/>
          <w:marRight w:val="0"/>
          <w:marTop w:val="0"/>
          <w:marBottom w:val="0"/>
          <w:divBdr>
            <w:top w:val="none" w:sz="0" w:space="0" w:color="auto"/>
            <w:left w:val="none" w:sz="0" w:space="0" w:color="auto"/>
            <w:bottom w:val="none" w:sz="0" w:space="0" w:color="auto"/>
            <w:right w:val="none" w:sz="0" w:space="0" w:color="auto"/>
          </w:divBdr>
        </w:div>
        <w:div w:id="1690328882">
          <w:marLeft w:val="640"/>
          <w:marRight w:val="0"/>
          <w:marTop w:val="0"/>
          <w:marBottom w:val="0"/>
          <w:divBdr>
            <w:top w:val="none" w:sz="0" w:space="0" w:color="auto"/>
            <w:left w:val="none" w:sz="0" w:space="0" w:color="auto"/>
            <w:bottom w:val="none" w:sz="0" w:space="0" w:color="auto"/>
            <w:right w:val="none" w:sz="0" w:space="0" w:color="auto"/>
          </w:divBdr>
        </w:div>
        <w:div w:id="1187522603">
          <w:marLeft w:val="640"/>
          <w:marRight w:val="0"/>
          <w:marTop w:val="0"/>
          <w:marBottom w:val="0"/>
          <w:divBdr>
            <w:top w:val="none" w:sz="0" w:space="0" w:color="auto"/>
            <w:left w:val="none" w:sz="0" w:space="0" w:color="auto"/>
            <w:bottom w:val="none" w:sz="0" w:space="0" w:color="auto"/>
            <w:right w:val="none" w:sz="0" w:space="0" w:color="auto"/>
          </w:divBdr>
        </w:div>
        <w:div w:id="981498364">
          <w:marLeft w:val="640"/>
          <w:marRight w:val="0"/>
          <w:marTop w:val="0"/>
          <w:marBottom w:val="0"/>
          <w:divBdr>
            <w:top w:val="none" w:sz="0" w:space="0" w:color="auto"/>
            <w:left w:val="none" w:sz="0" w:space="0" w:color="auto"/>
            <w:bottom w:val="none" w:sz="0" w:space="0" w:color="auto"/>
            <w:right w:val="none" w:sz="0" w:space="0" w:color="auto"/>
          </w:divBdr>
        </w:div>
        <w:div w:id="890263534">
          <w:marLeft w:val="640"/>
          <w:marRight w:val="0"/>
          <w:marTop w:val="0"/>
          <w:marBottom w:val="0"/>
          <w:divBdr>
            <w:top w:val="none" w:sz="0" w:space="0" w:color="auto"/>
            <w:left w:val="none" w:sz="0" w:space="0" w:color="auto"/>
            <w:bottom w:val="none" w:sz="0" w:space="0" w:color="auto"/>
            <w:right w:val="none" w:sz="0" w:space="0" w:color="auto"/>
          </w:divBdr>
        </w:div>
        <w:div w:id="1631934423">
          <w:marLeft w:val="640"/>
          <w:marRight w:val="0"/>
          <w:marTop w:val="0"/>
          <w:marBottom w:val="0"/>
          <w:divBdr>
            <w:top w:val="none" w:sz="0" w:space="0" w:color="auto"/>
            <w:left w:val="none" w:sz="0" w:space="0" w:color="auto"/>
            <w:bottom w:val="none" w:sz="0" w:space="0" w:color="auto"/>
            <w:right w:val="none" w:sz="0" w:space="0" w:color="auto"/>
          </w:divBdr>
        </w:div>
        <w:div w:id="668675720">
          <w:marLeft w:val="640"/>
          <w:marRight w:val="0"/>
          <w:marTop w:val="0"/>
          <w:marBottom w:val="0"/>
          <w:divBdr>
            <w:top w:val="none" w:sz="0" w:space="0" w:color="auto"/>
            <w:left w:val="none" w:sz="0" w:space="0" w:color="auto"/>
            <w:bottom w:val="none" w:sz="0" w:space="0" w:color="auto"/>
            <w:right w:val="none" w:sz="0" w:space="0" w:color="auto"/>
          </w:divBdr>
        </w:div>
        <w:div w:id="1922174039">
          <w:marLeft w:val="640"/>
          <w:marRight w:val="0"/>
          <w:marTop w:val="0"/>
          <w:marBottom w:val="0"/>
          <w:divBdr>
            <w:top w:val="none" w:sz="0" w:space="0" w:color="auto"/>
            <w:left w:val="none" w:sz="0" w:space="0" w:color="auto"/>
            <w:bottom w:val="none" w:sz="0" w:space="0" w:color="auto"/>
            <w:right w:val="none" w:sz="0" w:space="0" w:color="auto"/>
          </w:divBdr>
        </w:div>
        <w:div w:id="386420341">
          <w:marLeft w:val="640"/>
          <w:marRight w:val="0"/>
          <w:marTop w:val="0"/>
          <w:marBottom w:val="0"/>
          <w:divBdr>
            <w:top w:val="none" w:sz="0" w:space="0" w:color="auto"/>
            <w:left w:val="none" w:sz="0" w:space="0" w:color="auto"/>
            <w:bottom w:val="none" w:sz="0" w:space="0" w:color="auto"/>
            <w:right w:val="none" w:sz="0" w:space="0" w:color="auto"/>
          </w:divBdr>
        </w:div>
        <w:div w:id="1407529407">
          <w:marLeft w:val="640"/>
          <w:marRight w:val="0"/>
          <w:marTop w:val="0"/>
          <w:marBottom w:val="0"/>
          <w:divBdr>
            <w:top w:val="none" w:sz="0" w:space="0" w:color="auto"/>
            <w:left w:val="none" w:sz="0" w:space="0" w:color="auto"/>
            <w:bottom w:val="none" w:sz="0" w:space="0" w:color="auto"/>
            <w:right w:val="none" w:sz="0" w:space="0" w:color="auto"/>
          </w:divBdr>
        </w:div>
        <w:div w:id="451754528">
          <w:marLeft w:val="640"/>
          <w:marRight w:val="0"/>
          <w:marTop w:val="0"/>
          <w:marBottom w:val="0"/>
          <w:divBdr>
            <w:top w:val="none" w:sz="0" w:space="0" w:color="auto"/>
            <w:left w:val="none" w:sz="0" w:space="0" w:color="auto"/>
            <w:bottom w:val="none" w:sz="0" w:space="0" w:color="auto"/>
            <w:right w:val="none" w:sz="0" w:space="0" w:color="auto"/>
          </w:divBdr>
        </w:div>
        <w:div w:id="582183112">
          <w:marLeft w:val="640"/>
          <w:marRight w:val="0"/>
          <w:marTop w:val="0"/>
          <w:marBottom w:val="0"/>
          <w:divBdr>
            <w:top w:val="none" w:sz="0" w:space="0" w:color="auto"/>
            <w:left w:val="none" w:sz="0" w:space="0" w:color="auto"/>
            <w:bottom w:val="none" w:sz="0" w:space="0" w:color="auto"/>
            <w:right w:val="none" w:sz="0" w:space="0" w:color="auto"/>
          </w:divBdr>
        </w:div>
        <w:div w:id="1605772154">
          <w:marLeft w:val="640"/>
          <w:marRight w:val="0"/>
          <w:marTop w:val="0"/>
          <w:marBottom w:val="0"/>
          <w:divBdr>
            <w:top w:val="none" w:sz="0" w:space="0" w:color="auto"/>
            <w:left w:val="none" w:sz="0" w:space="0" w:color="auto"/>
            <w:bottom w:val="none" w:sz="0" w:space="0" w:color="auto"/>
            <w:right w:val="none" w:sz="0" w:space="0" w:color="auto"/>
          </w:divBdr>
        </w:div>
        <w:div w:id="2064135350">
          <w:marLeft w:val="640"/>
          <w:marRight w:val="0"/>
          <w:marTop w:val="0"/>
          <w:marBottom w:val="0"/>
          <w:divBdr>
            <w:top w:val="none" w:sz="0" w:space="0" w:color="auto"/>
            <w:left w:val="none" w:sz="0" w:space="0" w:color="auto"/>
            <w:bottom w:val="none" w:sz="0" w:space="0" w:color="auto"/>
            <w:right w:val="none" w:sz="0" w:space="0" w:color="auto"/>
          </w:divBdr>
        </w:div>
        <w:div w:id="2043047258">
          <w:marLeft w:val="640"/>
          <w:marRight w:val="0"/>
          <w:marTop w:val="0"/>
          <w:marBottom w:val="0"/>
          <w:divBdr>
            <w:top w:val="none" w:sz="0" w:space="0" w:color="auto"/>
            <w:left w:val="none" w:sz="0" w:space="0" w:color="auto"/>
            <w:bottom w:val="none" w:sz="0" w:space="0" w:color="auto"/>
            <w:right w:val="none" w:sz="0" w:space="0" w:color="auto"/>
          </w:divBdr>
        </w:div>
        <w:div w:id="421221791">
          <w:marLeft w:val="640"/>
          <w:marRight w:val="0"/>
          <w:marTop w:val="0"/>
          <w:marBottom w:val="0"/>
          <w:divBdr>
            <w:top w:val="none" w:sz="0" w:space="0" w:color="auto"/>
            <w:left w:val="none" w:sz="0" w:space="0" w:color="auto"/>
            <w:bottom w:val="none" w:sz="0" w:space="0" w:color="auto"/>
            <w:right w:val="none" w:sz="0" w:space="0" w:color="auto"/>
          </w:divBdr>
        </w:div>
        <w:div w:id="410395692">
          <w:marLeft w:val="640"/>
          <w:marRight w:val="0"/>
          <w:marTop w:val="0"/>
          <w:marBottom w:val="0"/>
          <w:divBdr>
            <w:top w:val="none" w:sz="0" w:space="0" w:color="auto"/>
            <w:left w:val="none" w:sz="0" w:space="0" w:color="auto"/>
            <w:bottom w:val="none" w:sz="0" w:space="0" w:color="auto"/>
            <w:right w:val="none" w:sz="0" w:space="0" w:color="auto"/>
          </w:divBdr>
        </w:div>
        <w:div w:id="872690433">
          <w:marLeft w:val="640"/>
          <w:marRight w:val="0"/>
          <w:marTop w:val="0"/>
          <w:marBottom w:val="0"/>
          <w:divBdr>
            <w:top w:val="none" w:sz="0" w:space="0" w:color="auto"/>
            <w:left w:val="none" w:sz="0" w:space="0" w:color="auto"/>
            <w:bottom w:val="none" w:sz="0" w:space="0" w:color="auto"/>
            <w:right w:val="none" w:sz="0" w:space="0" w:color="auto"/>
          </w:divBdr>
        </w:div>
        <w:div w:id="342972860">
          <w:marLeft w:val="640"/>
          <w:marRight w:val="0"/>
          <w:marTop w:val="0"/>
          <w:marBottom w:val="0"/>
          <w:divBdr>
            <w:top w:val="none" w:sz="0" w:space="0" w:color="auto"/>
            <w:left w:val="none" w:sz="0" w:space="0" w:color="auto"/>
            <w:bottom w:val="none" w:sz="0" w:space="0" w:color="auto"/>
            <w:right w:val="none" w:sz="0" w:space="0" w:color="auto"/>
          </w:divBdr>
        </w:div>
        <w:div w:id="211582823">
          <w:marLeft w:val="640"/>
          <w:marRight w:val="0"/>
          <w:marTop w:val="0"/>
          <w:marBottom w:val="0"/>
          <w:divBdr>
            <w:top w:val="none" w:sz="0" w:space="0" w:color="auto"/>
            <w:left w:val="none" w:sz="0" w:space="0" w:color="auto"/>
            <w:bottom w:val="none" w:sz="0" w:space="0" w:color="auto"/>
            <w:right w:val="none" w:sz="0" w:space="0" w:color="auto"/>
          </w:divBdr>
        </w:div>
        <w:div w:id="173963289">
          <w:marLeft w:val="640"/>
          <w:marRight w:val="0"/>
          <w:marTop w:val="0"/>
          <w:marBottom w:val="0"/>
          <w:divBdr>
            <w:top w:val="none" w:sz="0" w:space="0" w:color="auto"/>
            <w:left w:val="none" w:sz="0" w:space="0" w:color="auto"/>
            <w:bottom w:val="none" w:sz="0" w:space="0" w:color="auto"/>
            <w:right w:val="none" w:sz="0" w:space="0" w:color="auto"/>
          </w:divBdr>
        </w:div>
        <w:div w:id="640228024">
          <w:marLeft w:val="640"/>
          <w:marRight w:val="0"/>
          <w:marTop w:val="0"/>
          <w:marBottom w:val="0"/>
          <w:divBdr>
            <w:top w:val="none" w:sz="0" w:space="0" w:color="auto"/>
            <w:left w:val="none" w:sz="0" w:space="0" w:color="auto"/>
            <w:bottom w:val="none" w:sz="0" w:space="0" w:color="auto"/>
            <w:right w:val="none" w:sz="0" w:space="0" w:color="auto"/>
          </w:divBdr>
        </w:div>
        <w:div w:id="613639017">
          <w:marLeft w:val="640"/>
          <w:marRight w:val="0"/>
          <w:marTop w:val="0"/>
          <w:marBottom w:val="0"/>
          <w:divBdr>
            <w:top w:val="none" w:sz="0" w:space="0" w:color="auto"/>
            <w:left w:val="none" w:sz="0" w:space="0" w:color="auto"/>
            <w:bottom w:val="none" w:sz="0" w:space="0" w:color="auto"/>
            <w:right w:val="none" w:sz="0" w:space="0" w:color="auto"/>
          </w:divBdr>
        </w:div>
        <w:div w:id="1769307235">
          <w:marLeft w:val="640"/>
          <w:marRight w:val="0"/>
          <w:marTop w:val="0"/>
          <w:marBottom w:val="0"/>
          <w:divBdr>
            <w:top w:val="none" w:sz="0" w:space="0" w:color="auto"/>
            <w:left w:val="none" w:sz="0" w:space="0" w:color="auto"/>
            <w:bottom w:val="none" w:sz="0" w:space="0" w:color="auto"/>
            <w:right w:val="none" w:sz="0" w:space="0" w:color="auto"/>
          </w:divBdr>
        </w:div>
        <w:div w:id="1895577151">
          <w:marLeft w:val="640"/>
          <w:marRight w:val="0"/>
          <w:marTop w:val="0"/>
          <w:marBottom w:val="0"/>
          <w:divBdr>
            <w:top w:val="none" w:sz="0" w:space="0" w:color="auto"/>
            <w:left w:val="none" w:sz="0" w:space="0" w:color="auto"/>
            <w:bottom w:val="none" w:sz="0" w:space="0" w:color="auto"/>
            <w:right w:val="none" w:sz="0" w:space="0" w:color="auto"/>
          </w:divBdr>
        </w:div>
        <w:div w:id="1343703376">
          <w:marLeft w:val="640"/>
          <w:marRight w:val="0"/>
          <w:marTop w:val="0"/>
          <w:marBottom w:val="0"/>
          <w:divBdr>
            <w:top w:val="none" w:sz="0" w:space="0" w:color="auto"/>
            <w:left w:val="none" w:sz="0" w:space="0" w:color="auto"/>
            <w:bottom w:val="none" w:sz="0" w:space="0" w:color="auto"/>
            <w:right w:val="none" w:sz="0" w:space="0" w:color="auto"/>
          </w:divBdr>
        </w:div>
        <w:div w:id="144519360">
          <w:marLeft w:val="640"/>
          <w:marRight w:val="0"/>
          <w:marTop w:val="0"/>
          <w:marBottom w:val="0"/>
          <w:divBdr>
            <w:top w:val="none" w:sz="0" w:space="0" w:color="auto"/>
            <w:left w:val="none" w:sz="0" w:space="0" w:color="auto"/>
            <w:bottom w:val="none" w:sz="0" w:space="0" w:color="auto"/>
            <w:right w:val="none" w:sz="0" w:space="0" w:color="auto"/>
          </w:divBdr>
        </w:div>
        <w:div w:id="690377228">
          <w:marLeft w:val="640"/>
          <w:marRight w:val="0"/>
          <w:marTop w:val="0"/>
          <w:marBottom w:val="0"/>
          <w:divBdr>
            <w:top w:val="none" w:sz="0" w:space="0" w:color="auto"/>
            <w:left w:val="none" w:sz="0" w:space="0" w:color="auto"/>
            <w:bottom w:val="none" w:sz="0" w:space="0" w:color="auto"/>
            <w:right w:val="none" w:sz="0" w:space="0" w:color="auto"/>
          </w:divBdr>
        </w:div>
        <w:div w:id="1846939548">
          <w:marLeft w:val="640"/>
          <w:marRight w:val="0"/>
          <w:marTop w:val="0"/>
          <w:marBottom w:val="0"/>
          <w:divBdr>
            <w:top w:val="none" w:sz="0" w:space="0" w:color="auto"/>
            <w:left w:val="none" w:sz="0" w:space="0" w:color="auto"/>
            <w:bottom w:val="none" w:sz="0" w:space="0" w:color="auto"/>
            <w:right w:val="none" w:sz="0" w:space="0" w:color="auto"/>
          </w:divBdr>
        </w:div>
        <w:div w:id="441151476">
          <w:marLeft w:val="640"/>
          <w:marRight w:val="0"/>
          <w:marTop w:val="0"/>
          <w:marBottom w:val="0"/>
          <w:divBdr>
            <w:top w:val="none" w:sz="0" w:space="0" w:color="auto"/>
            <w:left w:val="none" w:sz="0" w:space="0" w:color="auto"/>
            <w:bottom w:val="none" w:sz="0" w:space="0" w:color="auto"/>
            <w:right w:val="none" w:sz="0" w:space="0" w:color="auto"/>
          </w:divBdr>
        </w:div>
        <w:div w:id="248465029">
          <w:marLeft w:val="640"/>
          <w:marRight w:val="0"/>
          <w:marTop w:val="0"/>
          <w:marBottom w:val="0"/>
          <w:divBdr>
            <w:top w:val="none" w:sz="0" w:space="0" w:color="auto"/>
            <w:left w:val="none" w:sz="0" w:space="0" w:color="auto"/>
            <w:bottom w:val="none" w:sz="0" w:space="0" w:color="auto"/>
            <w:right w:val="none" w:sz="0" w:space="0" w:color="auto"/>
          </w:divBdr>
        </w:div>
        <w:div w:id="480581319">
          <w:marLeft w:val="640"/>
          <w:marRight w:val="0"/>
          <w:marTop w:val="0"/>
          <w:marBottom w:val="0"/>
          <w:divBdr>
            <w:top w:val="none" w:sz="0" w:space="0" w:color="auto"/>
            <w:left w:val="none" w:sz="0" w:space="0" w:color="auto"/>
            <w:bottom w:val="none" w:sz="0" w:space="0" w:color="auto"/>
            <w:right w:val="none" w:sz="0" w:space="0" w:color="auto"/>
          </w:divBdr>
        </w:div>
        <w:div w:id="232931981">
          <w:marLeft w:val="640"/>
          <w:marRight w:val="0"/>
          <w:marTop w:val="0"/>
          <w:marBottom w:val="0"/>
          <w:divBdr>
            <w:top w:val="none" w:sz="0" w:space="0" w:color="auto"/>
            <w:left w:val="none" w:sz="0" w:space="0" w:color="auto"/>
            <w:bottom w:val="none" w:sz="0" w:space="0" w:color="auto"/>
            <w:right w:val="none" w:sz="0" w:space="0" w:color="auto"/>
          </w:divBdr>
        </w:div>
        <w:div w:id="1639645889">
          <w:marLeft w:val="640"/>
          <w:marRight w:val="0"/>
          <w:marTop w:val="0"/>
          <w:marBottom w:val="0"/>
          <w:divBdr>
            <w:top w:val="none" w:sz="0" w:space="0" w:color="auto"/>
            <w:left w:val="none" w:sz="0" w:space="0" w:color="auto"/>
            <w:bottom w:val="none" w:sz="0" w:space="0" w:color="auto"/>
            <w:right w:val="none" w:sz="0" w:space="0" w:color="auto"/>
          </w:divBdr>
        </w:div>
        <w:div w:id="1327048252">
          <w:marLeft w:val="640"/>
          <w:marRight w:val="0"/>
          <w:marTop w:val="0"/>
          <w:marBottom w:val="0"/>
          <w:divBdr>
            <w:top w:val="none" w:sz="0" w:space="0" w:color="auto"/>
            <w:left w:val="none" w:sz="0" w:space="0" w:color="auto"/>
            <w:bottom w:val="none" w:sz="0" w:space="0" w:color="auto"/>
            <w:right w:val="none" w:sz="0" w:space="0" w:color="auto"/>
          </w:divBdr>
        </w:div>
        <w:div w:id="702100266">
          <w:marLeft w:val="640"/>
          <w:marRight w:val="0"/>
          <w:marTop w:val="0"/>
          <w:marBottom w:val="0"/>
          <w:divBdr>
            <w:top w:val="none" w:sz="0" w:space="0" w:color="auto"/>
            <w:left w:val="none" w:sz="0" w:space="0" w:color="auto"/>
            <w:bottom w:val="none" w:sz="0" w:space="0" w:color="auto"/>
            <w:right w:val="none" w:sz="0" w:space="0" w:color="auto"/>
          </w:divBdr>
        </w:div>
        <w:div w:id="2142646884">
          <w:marLeft w:val="640"/>
          <w:marRight w:val="0"/>
          <w:marTop w:val="0"/>
          <w:marBottom w:val="0"/>
          <w:divBdr>
            <w:top w:val="none" w:sz="0" w:space="0" w:color="auto"/>
            <w:left w:val="none" w:sz="0" w:space="0" w:color="auto"/>
            <w:bottom w:val="none" w:sz="0" w:space="0" w:color="auto"/>
            <w:right w:val="none" w:sz="0" w:space="0" w:color="auto"/>
          </w:divBdr>
        </w:div>
        <w:div w:id="986973317">
          <w:marLeft w:val="640"/>
          <w:marRight w:val="0"/>
          <w:marTop w:val="0"/>
          <w:marBottom w:val="0"/>
          <w:divBdr>
            <w:top w:val="none" w:sz="0" w:space="0" w:color="auto"/>
            <w:left w:val="none" w:sz="0" w:space="0" w:color="auto"/>
            <w:bottom w:val="none" w:sz="0" w:space="0" w:color="auto"/>
            <w:right w:val="none" w:sz="0" w:space="0" w:color="auto"/>
          </w:divBdr>
        </w:div>
        <w:div w:id="1504394329">
          <w:marLeft w:val="640"/>
          <w:marRight w:val="0"/>
          <w:marTop w:val="0"/>
          <w:marBottom w:val="0"/>
          <w:divBdr>
            <w:top w:val="none" w:sz="0" w:space="0" w:color="auto"/>
            <w:left w:val="none" w:sz="0" w:space="0" w:color="auto"/>
            <w:bottom w:val="none" w:sz="0" w:space="0" w:color="auto"/>
            <w:right w:val="none" w:sz="0" w:space="0" w:color="auto"/>
          </w:divBdr>
        </w:div>
        <w:div w:id="1618952269">
          <w:marLeft w:val="640"/>
          <w:marRight w:val="0"/>
          <w:marTop w:val="0"/>
          <w:marBottom w:val="0"/>
          <w:divBdr>
            <w:top w:val="none" w:sz="0" w:space="0" w:color="auto"/>
            <w:left w:val="none" w:sz="0" w:space="0" w:color="auto"/>
            <w:bottom w:val="none" w:sz="0" w:space="0" w:color="auto"/>
            <w:right w:val="none" w:sz="0" w:space="0" w:color="auto"/>
          </w:divBdr>
        </w:div>
        <w:div w:id="480079021">
          <w:marLeft w:val="640"/>
          <w:marRight w:val="0"/>
          <w:marTop w:val="0"/>
          <w:marBottom w:val="0"/>
          <w:divBdr>
            <w:top w:val="none" w:sz="0" w:space="0" w:color="auto"/>
            <w:left w:val="none" w:sz="0" w:space="0" w:color="auto"/>
            <w:bottom w:val="none" w:sz="0" w:space="0" w:color="auto"/>
            <w:right w:val="none" w:sz="0" w:space="0" w:color="auto"/>
          </w:divBdr>
        </w:div>
        <w:div w:id="499664392">
          <w:marLeft w:val="640"/>
          <w:marRight w:val="0"/>
          <w:marTop w:val="0"/>
          <w:marBottom w:val="0"/>
          <w:divBdr>
            <w:top w:val="none" w:sz="0" w:space="0" w:color="auto"/>
            <w:left w:val="none" w:sz="0" w:space="0" w:color="auto"/>
            <w:bottom w:val="none" w:sz="0" w:space="0" w:color="auto"/>
            <w:right w:val="none" w:sz="0" w:space="0" w:color="auto"/>
          </w:divBdr>
        </w:div>
        <w:div w:id="938878169">
          <w:marLeft w:val="640"/>
          <w:marRight w:val="0"/>
          <w:marTop w:val="0"/>
          <w:marBottom w:val="0"/>
          <w:divBdr>
            <w:top w:val="none" w:sz="0" w:space="0" w:color="auto"/>
            <w:left w:val="none" w:sz="0" w:space="0" w:color="auto"/>
            <w:bottom w:val="none" w:sz="0" w:space="0" w:color="auto"/>
            <w:right w:val="none" w:sz="0" w:space="0" w:color="auto"/>
          </w:divBdr>
        </w:div>
        <w:div w:id="369649931">
          <w:marLeft w:val="640"/>
          <w:marRight w:val="0"/>
          <w:marTop w:val="0"/>
          <w:marBottom w:val="0"/>
          <w:divBdr>
            <w:top w:val="none" w:sz="0" w:space="0" w:color="auto"/>
            <w:left w:val="none" w:sz="0" w:space="0" w:color="auto"/>
            <w:bottom w:val="none" w:sz="0" w:space="0" w:color="auto"/>
            <w:right w:val="none" w:sz="0" w:space="0" w:color="auto"/>
          </w:divBdr>
        </w:div>
        <w:div w:id="2126843879">
          <w:marLeft w:val="640"/>
          <w:marRight w:val="0"/>
          <w:marTop w:val="0"/>
          <w:marBottom w:val="0"/>
          <w:divBdr>
            <w:top w:val="none" w:sz="0" w:space="0" w:color="auto"/>
            <w:left w:val="none" w:sz="0" w:space="0" w:color="auto"/>
            <w:bottom w:val="none" w:sz="0" w:space="0" w:color="auto"/>
            <w:right w:val="none" w:sz="0" w:space="0" w:color="auto"/>
          </w:divBdr>
        </w:div>
        <w:div w:id="1338731855">
          <w:marLeft w:val="640"/>
          <w:marRight w:val="0"/>
          <w:marTop w:val="0"/>
          <w:marBottom w:val="0"/>
          <w:divBdr>
            <w:top w:val="none" w:sz="0" w:space="0" w:color="auto"/>
            <w:left w:val="none" w:sz="0" w:space="0" w:color="auto"/>
            <w:bottom w:val="none" w:sz="0" w:space="0" w:color="auto"/>
            <w:right w:val="none" w:sz="0" w:space="0" w:color="auto"/>
          </w:divBdr>
        </w:div>
        <w:div w:id="1552887171">
          <w:marLeft w:val="640"/>
          <w:marRight w:val="0"/>
          <w:marTop w:val="0"/>
          <w:marBottom w:val="0"/>
          <w:divBdr>
            <w:top w:val="none" w:sz="0" w:space="0" w:color="auto"/>
            <w:left w:val="none" w:sz="0" w:space="0" w:color="auto"/>
            <w:bottom w:val="none" w:sz="0" w:space="0" w:color="auto"/>
            <w:right w:val="none" w:sz="0" w:space="0" w:color="auto"/>
          </w:divBdr>
        </w:div>
        <w:div w:id="1439451115">
          <w:marLeft w:val="640"/>
          <w:marRight w:val="0"/>
          <w:marTop w:val="0"/>
          <w:marBottom w:val="0"/>
          <w:divBdr>
            <w:top w:val="none" w:sz="0" w:space="0" w:color="auto"/>
            <w:left w:val="none" w:sz="0" w:space="0" w:color="auto"/>
            <w:bottom w:val="none" w:sz="0" w:space="0" w:color="auto"/>
            <w:right w:val="none" w:sz="0" w:space="0" w:color="auto"/>
          </w:divBdr>
        </w:div>
        <w:div w:id="1682899276">
          <w:marLeft w:val="640"/>
          <w:marRight w:val="0"/>
          <w:marTop w:val="0"/>
          <w:marBottom w:val="0"/>
          <w:divBdr>
            <w:top w:val="none" w:sz="0" w:space="0" w:color="auto"/>
            <w:left w:val="none" w:sz="0" w:space="0" w:color="auto"/>
            <w:bottom w:val="none" w:sz="0" w:space="0" w:color="auto"/>
            <w:right w:val="none" w:sz="0" w:space="0" w:color="auto"/>
          </w:divBdr>
        </w:div>
        <w:div w:id="1760787603">
          <w:marLeft w:val="640"/>
          <w:marRight w:val="0"/>
          <w:marTop w:val="0"/>
          <w:marBottom w:val="0"/>
          <w:divBdr>
            <w:top w:val="none" w:sz="0" w:space="0" w:color="auto"/>
            <w:left w:val="none" w:sz="0" w:space="0" w:color="auto"/>
            <w:bottom w:val="none" w:sz="0" w:space="0" w:color="auto"/>
            <w:right w:val="none" w:sz="0" w:space="0" w:color="auto"/>
          </w:divBdr>
        </w:div>
        <w:div w:id="1119564923">
          <w:marLeft w:val="640"/>
          <w:marRight w:val="0"/>
          <w:marTop w:val="0"/>
          <w:marBottom w:val="0"/>
          <w:divBdr>
            <w:top w:val="none" w:sz="0" w:space="0" w:color="auto"/>
            <w:left w:val="none" w:sz="0" w:space="0" w:color="auto"/>
            <w:bottom w:val="none" w:sz="0" w:space="0" w:color="auto"/>
            <w:right w:val="none" w:sz="0" w:space="0" w:color="auto"/>
          </w:divBdr>
        </w:div>
        <w:div w:id="860708981">
          <w:marLeft w:val="640"/>
          <w:marRight w:val="0"/>
          <w:marTop w:val="0"/>
          <w:marBottom w:val="0"/>
          <w:divBdr>
            <w:top w:val="none" w:sz="0" w:space="0" w:color="auto"/>
            <w:left w:val="none" w:sz="0" w:space="0" w:color="auto"/>
            <w:bottom w:val="none" w:sz="0" w:space="0" w:color="auto"/>
            <w:right w:val="none" w:sz="0" w:space="0" w:color="auto"/>
          </w:divBdr>
        </w:div>
        <w:div w:id="1841584628">
          <w:marLeft w:val="640"/>
          <w:marRight w:val="0"/>
          <w:marTop w:val="0"/>
          <w:marBottom w:val="0"/>
          <w:divBdr>
            <w:top w:val="none" w:sz="0" w:space="0" w:color="auto"/>
            <w:left w:val="none" w:sz="0" w:space="0" w:color="auto"/>
            <w:bottom w:val="none" w:sz="0" w:space="0" w:color="auto"/>
            <w:right w:val="none" w:sz="0" w:space="0" w:color="auto"/>
          </w:divBdr>
        </w:div>
        <w:div w:id="1978029207">
          <w:marLeft w:val="640"/>
          <w:marRight w:val="0"/>
          <w:marTop w:val="0"/>
          <w:marBottom w:val="0"/>
          <w:divBdr>
            <w:top w:val="none" w:sz="0" w:space="0" w:color="auto"/>
            <w:left w:val="none" w:sz="0" w:space="0" w:color="auto"/>
            <w:bottom w:val="none" w:sz="0" w:space="0" w:color="auto"/>
            <w:right w:val="none" w:sz="0" w:space="0" w:color="auto"/>
          </w:divBdr>
        </w:div>
        <w:div w:id="767312359">
          <w:marLeft w:val="640"/>
          <w:marRight w:val="0"/>
          <w:marTop w:val="0"/>
          <w:marBottom w:val="0"/>
          <w:divBdr>
            <w:top w:val="none" w:sz="0" w:space="0" w:color="auto"/>
            <w:left w:val="none" w:sz="0" w:space="0" w:color="auto"/>
            <w:bottom w:val="none" w:sz="0" w:space="0" w:color="auto"/>
            <w:right w:val="none" w:sz="0" w:space="0" w:color="auto"/>
          </w:divBdr>
        </w:div>
        <w:div w:id="2013071578">
          <w:marLeft w:val="640"/>
          <w:marRight w:val="0"/>
          <w:marTop w:val="0"/>
          <w:marBottom w:val="0"/>
          <w:divBdr>
            <w:top w:val="none" w:sz="0" w:space="0" w:color="auto"/>
            <w:left w:val="none" w:sz="0" w:space="0" w:color="auto"/>
            <w:bottom w:val="none" w:sz="0" w:space="0" w:color="auto"/>
            <w:right w:val="none" w:sz="0" w:space="0" w:color="auto"/>
          </w:divBdr>
        </w:div>
        <w:div w:id="840315372">
          <w:marLeft w:val="640"/>
          <w:marRight w:val="0"/>
          <w:marTop w:val="0"/>
          <w:marBottom w:val="0"/>
          <w:divBdr>
            <w:top w:val="none" w:sz="0" w:space="0" w:color="auto"/>
            <w:left w:val="none" w:sz="0" w:space="0" w:color="auto"/>
            <w:bottom w:val="none" w:sz="0" w:space="0" w:color="auto"/>
            <w:right w:val="none" w:sz="0" w:space="0" w:color="auto"/>
          </w:divBdr>
        </w:div>
        <w:div w:id="486290994">
          <w:marLeft w:val="640"/>
          <w:marRight w:val="0"/>
          <w:marTop w:val="0"/>
          <w:marBottom w:val="0"/>
          <w:divBdr>
            <w:top w:val="none" w:sz="0" w:space="0" w:color="auto"/>
            <w:left w:val="none" w:sz="0" w:space="0" w:color="auto"/>
            <w:bottom w:val="none" w:sz="0" w:space="0" w:color="auto"/>
            <w:right w:val="none" w:sz="0" w:space="0" w:color="auto"/>
          </w:divBdr>
        </w:div>
        <w:div w:id="179586807">
          <w:marLeft w:val="640"/>
          <w:marRight w:val="0"/>
          <w:marTop w:val="0"/>
          <w:marBottom w:val="0"/>
          <w:divBdr>
            <w:top w:val="none" w:sz="0" w:space="0" w:color="auto"/>
            <w:left w:val="none" w:sz="0" w:space="0" w:color="auto"/>
            <w:bottom w:val="none" w:sz="0" w:space="0" w:color="auto"/>
            <w:right w:val="none" w:sz="0" w:space="0" w:color="auto"/>
          </w:divBdr>
        </w:div>
        <w:div w:id="1330789396">
          <w:marLeft w:val="640"/>
          <w:marRight w:val="0"/>
          <w:marTop w:val="0"/>
          <w:marBottom w:val="0"/>
          <w:divBdr>
            <w:top w:val="none" w:sz="0" w:space="0" w:color="auto"/>
            <w:left w:val="none" w:sz="0" w:space="0" w:color="auto"/>
            <w:bottom w:val="none" w:sz="0" w:space="0" w:color="auto"/>
            <w:right w:val="none" w:sz="0" w:space="0" w:color="auto"/>
          </w:divBdr>
        </w:div>
        <w:div w:id="859317724">
          <w:marLeft w:val="640"/>
          <w:marRight w:val="0"/>
          <w:marTop w:val="0"/>
          <w:marBottom w:val="0"/>
          <w:divBdr>
            <w:top w:val="none" w:sz="0" w:space="0" w:color="auto"/>
            <w:left w:val="none" w:sz="0" w:space="0" w:color="auto"/>
            <w:bottom w:val="none" w:sz="0" w:space="0" w:color="auto"/>
            <w:right w:val="none" w:sz="0" w:space="0" w:color="auto"/>
          </w:divBdr>
        </w:div>
        <w:div w:id="741101023">
          <w:marLeft w:val="640"/>
          <w:marRight w:val="0"/>
          <w:marTop w:val="0"/>
          <w:marBottom w:val="0"/>
          <w:divBdr>
            <w:top w:val="none" w:sz="0" w:space="0" w:color="auto"/>
            <w:left w:val="none" w:sz="0" w:space="0" w:color="auto"/>
            <w:bottom w:val="none" w:sz="0" w:space="0" w:color="auto"/>
            <w:right w:val="none" w:sz="0" w:space="0" w:color="auto"/>
          </w:divBdr>
        </w:div>
        <w:div w:id="1846820839">
          <w:marLeft w:val="640"/>
          <w:marRight w:val="0"/>
          <w:marTop w:val="0"/>
          <w:marBottom w:val="0"/>
          <w:divBdr>
            <w:top w:val="none" w:sz="0" w:space="0" w:color="auto"/>
            <w:left w:val="none" w:sz="0" w:space="0" w:color="auto"/>
            <w:bottom w:val="none" w:sz="0" w:space="0" w:color="auto"/>
            <w:right w:val="none" w:sz="0" w:space="0" w:color="auto"/>
          </w:divBdr>
        </w:div>
        <w:div w:id="876048117">
          <w:marLeft w:val="640"/>
          <w:marRight w:val="0"/>
          <w:marTop w:val="0"/>
          <w:marBottom w:val="0"/>
          <w:divBdr>
            <w:top w:val="none" w:sz="0" w:space="0" w:color="auto"/>
            <w:left w:val="none" w:sz="0" w:space="0" w:color="auto"/>
            <w:bottom w:val="none" w:sz="0" w:space="0" w:color="auto"/>
            <w:right w:val="none" w:sz="0" w:space="0" w:color="auto"/>
          </w:divBdr>
        </w:div>
        <w:div w:id="261886024">
          <w:marLeft w:val="640"/>
          <w:marRight w:val="0"/>
          <w:marTop w:val="0"/>
          <w:marBottom w:val="0"/>
          <w:divBdr>
            <w:top w:val="none" w:sz="0" w:space="0" w:color="auto"/>
            <w:left w:val="none" w:sz="0" w:space="0" w:color="auto"/>
            <w:bottom w:val="none" w:sz="0" w:space="0" w:color="auto"/>
            <w:right w:val="none" w:sz="0" w:space="0" w:color="auto"/>
          </w:divBdr>
        </w:div>
        <w:div w:id="1102260651">
          <w:marLeft w:val="640"/>
          <w:marRight w:val="0"/>
          <w:marTop w:val="0"/>
          <w:marBottom w:val="0"/>
          <w:divBdr>
            <w:top w:val="none" w:sz="0" w:space="0" w:color="auto"/>
            <w:left w:val="none" w:sz="0" w:space="0" w:color="auto"/>
            <w:bottom w:val="none" w:sz="0" w:space="0" w:color="auto"/>
            <w:right w:val="none" w:sz="0" w:space="0" w:color="auto"/>
          </w:divBdr>
        </w:div>
        <w:div w:id="137037886">
          <w:marLeft w:val="640"/>
          <w:marRight w:val="0"/>
          <w:marTop w:val="0"/>
          <w:marBottom w:val="0"/>
          <w:divBdr>
            <w:top w:val="none" w:sz="0" w:space="0" w:color="auto"/>
            <w:left w:val="none" w:sz="0" w:space="0" w:color="auto"/>
            <w:bottom w:val="none" w:sz="0" w:space="0" w:color="auto"/>
            <w:right w:val="none" w:sz="0" w:space="0" w:color="auto"/>
          </w:divBdr>
        </w:div>
        <w:div w:id="1437169289">
          <w:marLeft w:val="640"/>
          <w:marRight w:val="0"/>
          <w:marTop w:val="0"/>
          <w:marBottom w:val="0"/>
          <w:divBdr>
            <w:top w:val="none" w:sz="0" w:space="0" w:color="auto"/>
            <w:left w:val="none" w:sz="0" w:space="0" w:color="auto"/>
            <w:bottom w:val="none" w:sz="0" w:space="0" w:color="auto"/>
            <w:right w:val="none" w:sz="0" w:space="0" w:color="auto"/>
          </w:divBdr>
        </w:div>
        <w:div w:id="1418864263">
          <w:marLeft w:val="640"/>
          <w:marRight w:val="0"/>
          <w:marTop w:val="0"/>
          <w:marBottom w:val="0"/>
          <w:divBdr>
            <w:top w:val="none" w:sz="0" w:space="0" w:color="auto"/>
            <w:left w:val="none" w:sz="0" w:space="0" w:color="auto"/>
            <w:bottom w:val="none" w:sz="0" w:space="0" w:color="auto"/>
            <w:right w:val="none" w:sz="0" w:space="0" w:color="auto"/>
          </w:divBdr>
        </w:div>
        <w:div w:id="1561021382">
          <w:marLeft w:val="640"/>
          <w:marRight w:val="0"/>
          <w:marTop w:val="0"/>
          <w:marBottom w:val="0"/>
          <w:divBdr>
            <w:top w:val="none" w:sz="0" w:space="0" w:color="auto"/>
            <w:left w:val="none" w:sz="0" w:space="0" w:color="auto"/>
            <w:bottom w:val="none" w:sz="0" w:space="0" w:color="auto"/>
            <w:right w:val="none" w:sz="0" w:space="0" w:color="auto"/>
          </w:divBdr>
        </w:div>
        <w:div w:id="613637703">
          <w:marLeft w:val="640"/>
          <w:marRight w:val="0"/>
          <w:marTop w:val="0"/>
          <w:marBottom w:val="0"/>
          <w:divBdr>
            <w:top w:val="none" w:sz="0" w:space="0" w:color="auto"/>
            <w:left w:val="none" w:sz="0" w:space="0" w:color="auto"/>
            <w:bottom w:val="none" w:sz="0" w:space="0" w:color="auto"/>
            <w:right w:val="none" w:sz="0" w:space="0" w:color="auto"/>
          </w:divBdr>
        </w:div>
        <w:div w:id="667561701">
          <w:marLeft w:val="640"/>
          <w:marRight w:val="0"/>
          <w:marTop w:val="0"/>
          <w:marBottom w:val="0"/>
          <w:divBdr>
            <w:top w:val="none" w:sz="0" w:space="0" w:color="auto"/>
            <w:left w:val="none" w:sz="0" w:space="0" w:color="auto"/>
            <w:bottom w:val="none" w:sz="0" w:space="0" w:color="auto"/>
            <w:right w:val="none" w:sz="0" w:space="0" w:color="auto"/>
          </w:divBdr>
        </w:div>
        <w:div w:id="1412921653">
          <w:marLeft w:val="640"/>
          <w:marRight w:val="0"/>
          <w:marTop w:val="0"/>
          <w:marBottom w:val="0"/>
          <w:divBdr>
            <w:top w:val="none" w:sz="0" w:space="0" w:color="auto"/>
            <w:left w:val="none" w:sz="0" w:space="0" w:color="auto"/>
            <w:bottom w:val="none" w:sz="0" w:space="0" w:color="auto"/>
            <w:right w:val="none" w:sz="0" w:space="0" w:color="auto"/>
          </w:divBdr>
        </w:div>
        <w:div w:id="1895701184">
          <w:marLeft w:val="640"/>
          <w:marRight w:val="0"/>
          <w:marTop w:val="0"/>
          <w:marBottom w:val="0"/>
          <w:divBdr>
            <w:top w:val="none" w:sz="0" w:space="0" w:color="auto"/>
            <w:left w:val="none" w:sz="0" w:space="0" w:color="auto"/>
            <w:bottom w:val="none" w:sz="0" w:space="0" w:color="auto"/>
            <w:right w:val="none" w:sz="0" w:space="0" w:color="auto"/>
          </w:divBdr>
        </w:div>
        <w:div w:id="1361398882">
          <w:marLeft w:val="640"/>
          <w:marRight w:val="0"/>
          <w:marTop w:val="0"/>
          <w:marBottom w:val="0"/>
          <w:divBdr>
            <w:top w:val="none" w:sz="0" w:space="0" w:color="auto"/>
            <w:left w:val="none" w:sz="0" w:space="0" w:color="auto"/>
            <w:bottom w:val="none" w:sz="0" w:space="0" w:color="auto"/>
            <w:right w:val="none" w:sz="0" w:space="0" w:color="auto"/>
          </w:divBdr>
        </w:div>
        <w:div w:id="1644692969">
          <w:marLeft w:val="640"/>
          <w:marRight w:val="0"/>
          <w:marTop w:val="0"/>
          <w:marBottom w:val="0"/>
          <w:divBdr>
            <w:top w:val="none" w:sz="0" w:space="0" w:color="auto"/>
            <w:left w:val="none" w:sz="0" w:space="0" w:color="auto"/>
            <w:bottom w:val="none" w:sz="0" w:space="0" w:color="auto"/>
            <w:right w:val="none" w:sz="0" w:space="0" w:color="auto"/>
          </w:divBdr>
        </w:div>
        <w:div w:id="1785422187">
          <w:marLeft w:val="640"/>
          <w:marRight w:val="0"/>
          <w:marTop w:val="0"/>
          <w:marBottom w:val="0"/>
          <w:divBdr>
            <w:top w:val="none" w:sz="0" w:space="0" w:color="auto"/>
            <w:left w:val="none" w:sz="0" w:space="0" w:color="auto"/>
            <w:bottom w:val="none" w:sz="0" w:space="0" w:color="auto"/>
            <w:right w:val="none" w:sz="0" w:space="0" w:color="auto"/>
          </w:divBdr>
        </w:div>
        <w:div w:id="449737762">
          <w:marLeft w:val="640"/>
          <w:marRight w:val="0"/>
          <w:marTop w:val="0"/>
          <w:marBottom w:val="0"/>
          <w:divBdr>
            <w:top w:val="none" w:sz="0" w:space="0" w:color="auto"/>
            <w:left w:val="none" w:sz="0" w:space="0" w:color="auto"/>
            <w:bottom w:val="none" w:sz="0" w:space="0" w:color="auto"/>
            <w:right w:val="none" w:sz="0" w:space="0" w:color="auto"/>
          </w:divBdr>
        </w:div>
        <w:div w:id="632247069">
          <w:marLeft w:val="640"/>
          <w:marRight w:val="0"/>
          <w:marTop w:val="0"/>
          <w:marBottom w:val="0"/>
          <w:divBdr>
            <w:top w:val="none" w:sz="0" w:space="0" w:color="auto"/>
            <w:left w:val="none" w:sz="0" w:space="0" w:color="auto"/>
            <w:bottom w:val="none" w:sz="0" w:space="0" w:color="auto"/>
            <w:right w:val="none" w:sz="0" w:space="0" w:color="auto"/>
          </w:divBdr>
        </w:div>
        <w:div w:id="924411348">
          <w:marLeft w:val="640"/>
          <w:marRight w:val="0"/>
          <w:marTop w:val="0"/>
          <w:marBottom w:val="0"/>
          <w:divBdr>
            <w:top w:val="none" w:sz="0" w:space="0" w:color="auto"/>
            <w:left w:val="none" w:sz="0" w:space="0" w:color="auto"/>
            <w:bottom w:val="none" w:sz="0" w:space="0" w:color="auto"/>
            <w:right w:val="none" w:sz="0" w:space="0" w:color="auto"/>
          </w:divBdr>
        </w:div>
        <w:div w:id="667706662">
          <w:marLeft w:val="640"/>
          <w:marRight w:val="0"/>
          <w:marTop w:val="0"/>
          <w:marBottom w:val="0"/>
          <w:divBdr>
            <w:top w:val="none" w:sz="0" w:space="0" w:color="auto"/>
            <w:left w:val="none" w:sz="0" w:space="0" w:color="auto"/>
            <w:bottom w:val="none" w:sz="0" w:space="0" w:color="auto"/>
            <w:right w:val="none" w:sz="0" w:space="0" w:color="auto"/>
          </w:divBdr>
        </w:div>
        <w:div w:id="977882786">
          <w:marLeft w:val="640"/>
          <w:marRight w:val="0"/>
          <w:marTop w:val="0"/>
          <w:marBottom w:val="0"/>
          <w:divBdr>
            <w:top w:val="none" w:sz="0" w:space="0" w:color="auto"/>
            <w:left w:val="none" w:sz="0" w:space="0" w:color="auto"/>
            <w:bottom w:val="none" w:sz="0" w:space="0" w:color="auto"/>
            <w:right w:val="none" w:sz="0" w:space="0" w:color="auto"/>
          </w:divBdr>
        </w:div>
        <w:div w:id="179245117">
          <w:marLeft w:val="640"/>
          <w:marRight w:val="0"/>
          <w:marTop w:val="0"/>
          <w:marBottom w:val="0"/>
          <w:divBdr>
            <w:top w:val="none" w:sz="0" w:space="0" w:color="auto"/>
            <w:left w:val="none" w:sz="0" w:space="0" w:color="auto"/>
            <w:bottom w:val="none" w:sz="0" w:space="0" w:color="auto"/>
            <w:right w:val="none" w:sz="0" w:space="0" w:color="auto"/>
          </w:divBdr>
        </w:div>
        <w:div w:id="794786283">
          <w:marLeft w:val="640"/>
          <w:marRight w:val="0"/>
          <w:marTop w:val="0"/>
          <w:marBottom w:val="0"/>
          <w:divBdr>
            <w:top w:val="none" w:sz="0" w:space="0" w:color="auto"/>
            <w:left w:val="none" w:sz="0" w:space="0" w:color="auto"/>
            <w:bottom w:val="none" w:sz="0" w:space="0" w:color="auto"/>
            <w:right w:val="none" w:sz="0" w:space="0" w:color="auto"/>
          </w:divBdr>
        </w:div>
        <w:div w:id="878273868">
          <w:marLeft w:val="640"/>
          <w:marRight w:val="0"/>
          <w:marTop w:val="0"/>
          <w:marBottom w:val="0"/>
          <w:divBdr>
            <w:top w:val="none" w:sz="0" w:space="0" w:color="auto"/>
            <w:left w:val="none" w:sz="0" w:space="0" w:color="auto"/>
            <w:bottom w:val="none" w:sz="0" w:space="0" w:color="auto"/>
            <w:right w:val="none" w:sz="0" w:space="0" w:color="auto"/>
          </w:divBdr>
        </w:div>
        <w:div w:id="200754662">
          <w:marLeft w:val="640"/>
          <w:marRight w:val="0"/>
          <w:marTop w:val="0"/>
          <w:marBottom w:val="0"/>
          <w:divBdr>
            <w:top w:val="none" w:sz="0" w:space="0" w:color="auto"/>
            <w:left w:val="none" w:sz="0" w:space="0" w:color="auto"/>
            <w:bottom w:val="none" w:sz="0" w:space="0" w:color="auto"/>
            <w:right w:val="none" w:sz="0" w:space="0" w:color="auto"/>
          </w:divBdr>
        </w:div>
        <w:div w:id="769353150">
          <w:marLeft w:val="640"/>
          <w:marRight w:val="0"/>
          <w:marTop w:val="0"/>
          <w:marBottom w:val="0"/>
          <w:divBdr>
            <w:top w:val="none" w:sz="0" w:space="0" w:color="auto"/>
            <w:left w:val="none" w:sz="0" w:space="0" w:color="auto"/>
            <w:bottom w:val="none" w:sz="0" w:space="0" w:color="auto"/>
            <w:right w:val="none" w:sz="0" w:space="0" w:color="auto"/>
          </w:divBdr>
        </w:div>
        <w:div w:id="943152344">
          <w:marLeft w:val="640"/>
          <w:marRight w:val="0"/>
          <w:marTop w:val="0"/>
          <w:marBottom w:val="0"/>
          <w:divBdr>
            <w:top w:val="none" w:sz="0" w:space="0" w:color="auto"/>
            <w:left w:val="none" w:sz="0" w:space="0" w:color="auto"/>
            <w:bottom w:val="none" w:sz="0" w:space="0" w:color="auto"/>
            <w:right w:val="none" w:sz="0" w:space="0" w:color="auto"/>
          </w:divBdr>
        </w:div>
        <w:div w:id="667943480">
          <w:marLeft w:val="640"/>
          <w:marRight w:val="0"/>
          <w:marTop w:val="0"/>
          <w:marBottom w:val="0"/>
          <w:divBdr>
            <w:top w:val="none" w:sz="0" w:space="0" w:color="auto"/>
            <w:left w:val="none" w:sz="0" w:space="0" w:color="auto"/>
            <w:bottom w:val="none" w:sz="0" w:space="0" w:color="auto"/>
            <w:right w:val="none" w:sz="0" w:space="0" w:color="auto"/>
          </w:divBdr>
        </w:div>
        <w:div w:id="1722556234">
          <w:marLeft w:val="640"/>
          <w:marRight w:val="0"/>
          <w:marTop w:val="0"/>
          <w:marBottom w:val="0"/>
          <w:divBdr>
            <w:top w:val="none" w:sz="0" w:space="0" w:color="auto"/>
            <w:left w:val="none" w:sz="0" w:space="0" w:color="auto"/>
            <w:bottom w:val="none" w:sz="0" w:space="0" w:color="auto"/>
            <w:right w:val="none" w:sz="0" w:space="0" w:color="auto"/>
          </w:divBdr>
        </w:div>
        <w:div w:id="1700467746">
          <w:marLeft w:val="640"/>
          <w:marRight w:val="0"/>
          <w:marTop w:val="0"/>
          <w:marBottom w:val="0"/>
          <w:divBdr>
            <w:top w:val="none" w:sz="0" w:space="0" w:color="auto"/>
            <w:left w:val="none" w:sz="0" w:space="0" w:color="auto"/>
            <w:bottom w:val="none" w:sz="0" w:space="0" w:color="auto"/>
            <w:right w:val="none" w:sz="0" w:space="0" w:color="auto"/>
          </w:divBdr>
        </w:div>
        <w:div w:id="885483141">
          <w:marLeft w:val="640"/>
          <w:marRight w:val="0"/>
          <w:marTop w:val="0"/>
          <w:marBottom w:val="0"/>
          <w:divBdr>
            <w:top w:val="none" w:sz="0" w:space="0" w:color="auto"/>
            <w:left w:val="none" w:sz="0" w:space="0" w:color="auto"/>
            <w:bottom w:val="none" w:sz="0" w:space="0" w:color="auto"/>
            <w:right w:val="none" w:sz="0" w:space="0" w:color="auto"/>
          </w:divBdr>
        </w:div>
        <w:div w:id="376316044">
          <w:marLeft w:val="640"/>
          <w:marRight w:val="0"/>
          <w:marTop w:val="0"/>
          <w:marBottom w:val="0"/>
          <w:divBdr>
            <w:top w:val="none" w:sz="0" w:space="0" w:color="auto"/>
            <w:left w:val="none" w:sz="0" w:space="0" w:color="auto"/>
            <w:bottom w:val="none" w:sz="0" w:space="0" w:color="auto"/>
            <w:right w:val="none" w:sz="0" w:space="0" w:color="auto"/>
          </w:divBdr>
        </w:div>
        <w:div w:id="1475634923">
          <w:marLeft w:val="640"/>
          <w:marRight w:val="0"/>
          <w:marTop w:val="0"/>
          <w:marBottom w:val="0"/>
          <w:divBdr>
            <w:top w:val="none" w:sz="0" w:space="0" w:color="auto"/>
            <w:left w:val="none" w:sz="0" w:space="0" w:color="auto"/>
            <w:bottom w:val="none" w:sz="0" w:space="0" w:color="auto"/>
            <w:right w:val="none" w:sz="0" w:space="0" w:color="auto"/>
          </w:divBdr>
        </w:div>
        <w:div w:id="1873297276">
          <w:marLeft w:val="640"/>
          <w:marRight w:val="0"/>
          <w:marTop w:val="0"/>
          <w:marBottom w:val="0"/>
          <w:divBdr>
            <w:top w:val="none" w:sz="0" w:space="0" w:color="auto"/>
            <w:left w:val="none" w:sz="0" w:space="0" w:color="auto"/>
            <w:bottom w:val="none" w:sz="0" w:space="0" w:color="auto"/>
            <w:right w:val="none" w:sz="0" w:space="0" w:color="auto"/>
          </w:divBdr>
        </w:div>
        <w:div w:id="1474711612">
          <w:marLeft w:val="640"/>
          <w:marRight w:val="0"/>
          <w:marTop w:val="0"/>
          <w:marBottom w:val="0"/>
          <w:divBdr>
            <w:top w:val="none" w:sz="0" w:space="0" w:color="auto"/>
            <w:left w:val="none" w:sz="0" w:space="0" w:color="auto"/>
            <w:bottom w:val="none" w:sz="0" w:space="0" w:color="auto"/>
            <w:right w:val="none" w:sz="0" w:space="0" w:color="auto"/>
          </w:divBdr>
        </w:div>
        <w:div w:id="1539784022">
          <w:marLeft w:val="640"/>
          <w:marRight w:val="0"/>
          <w:marTop w:val="0"/>
          <w:marBottom w:val="0"/>
          <w:divBdr>
            <w:top w:val="none" w:sz="0" w:space="0" w:color="auto"/>
            <w:left w:val="none" w:sz="0" w:space="0" w:color="auto"/>
            <w:bottom w:val="none" w:sz="0" w:space="0" w:color="auto"/>
            <w:right w:val="none" w:sz="0" w:space="0" w:color="auto"/>
          </w:divBdr>
        </w:div>
        <w:div w:id="859777343">
          <w:marLeft w:val="640"/>
          <w:marRight w:val="0"/>
          <w:marTop w:val="0"/>
          <w:marBottom w:val="0"/>
          <w:divBdr>
            <w:top w:val="none" w:sz="0" w:space="0" w:color="auto"/>
            <w:left w:val="none" w:sz="0" w:space="0" w:color="auto"/>
            <w:bottom w:val="none" w:sz="0" w:space="0" w:color="auto"/>
            <w:right w:val="none" w:sz="0" w:space="0" w:color="auto"/>
          </w:divBdr>
        </w:div>
        <w:div w:id="103426502">
          <w:marLeft w:val="640"/>
          <w:marRight w:val="0"/>
          <w:marTop w:val="0"/>
          <w:marBottom w:val="0"/>
          <w:divBdr>
            <w:top w:val="none" w:sz="0" w:space="0" w:color="auto"/>
            <w:left w:val="none" w:sz="0" w:space="0" w:color="auto"/>
            <w:bottom w:val="none" w:sz="0" w:space="0" w:color="auto"/>
            <w:right w:val="none" w:sz="0" w:space="0" w:color="auto"/>
          </w:divBdr>
        </w:div>
        <w:div w:id="625549721">
          <w:marLeft w:val="640"/>
          <w:marRight w:val="0"/>
          <w:marTop w:val="0"/>
          <w:marBottom w:val="0"/>
          <w:divBdr>
            <w:top w:val="none" w:sz="0" w:space="0" w:color="auto"/>
            <w:left w:val="none" w:sz="0" w:space="0" w:color="auto"/>
            <w:bottom w:val="none" w:sz="0" w:space="0" w:color="auto"/>
            <w:right w:val="none" w:sz="0" w:space="0" w:color="auto"/>
          </w:divBdr>
        </w:div>
        <w:div w:id="1704935837">
          <w:marLeft w:val="640"/>
          <w:marRight w:val="0"/>
          <w:marTop w:val="0"/>
          <w:marBottom w:val="0"/>
          <w:divBdr>
            <w:top w:val="none" w:sz="0" w:space="0" w:color="auto"/>
            <w:left w:val="none" w:sz="0" w:space="0" w:color="auto"/>
            <w:bottom w:val="none" w:sz="0" w:space="0" w:color="auto"/>
            <w:right w:val="none" w:sz="0" w:space="0" w:color="auto"/>
          </w:divBdr>
        </w:div>
        <w:div w:id="1747342388">
          <w:marLeft w:val="640"/>
          <w:marRight w:val="0"/>
          <w:marTop w:val="0"/>
          <w:marBottom w:val="0"/>
          <w:divBdr>
            <w:top w:val="none" w:sz="0" w:space="0" w:color="auto"/>
            <w:left w:val="none" w:sz="0" w:space="0" w:color="auto"/>
            <w:bottom w:val="none" w:sz="0" w:space="0" w:color="auto"/>
            <w:right w:val="none" w:sz="0" w:space="0" w:color="auto"/>
          </w:divBdr>
        </w:div>
        <w:div w:id="685790989">
          <w:marLeft w:val="640"/>
          <w:marRight w:val="0"/>
          <w:marTop w:val="0"/>
          <w:marBottom w:val="0"/>
          <w:divBdr>
            <w:top w:val="none" w:sz="0" w:space="0" w:color="auto"/>
            <w:left w:val="none" w:sz="0" w:space="0" w:color="auto"/>
            <w:bottom w:val="none" w:sz="0" w:space="0" w:color="auto"/>
            <w:right w:val="none" w:sz="0" w:space="0" w:color="auto"/>
          </w:divBdr>
        </w:div>
        <w:div w:id="682391074">
          <w:marLeft w:val="640"/>
          <w:marRight w:val="0"/>
          <w:marTop w:val="0"/>
          <w:marBottom w:val="0"/>
          <w:divBdr>
            <w:top w:val="none" w:sz="0" w:space="0" w:color="auto"/>
            <w:left w:val="none" w:sz="0" w:space="0" w:color="auto"/>
            <w:bottom w:val="none" w:sz="0" w:space="0" w:color="auto"/>
            <w:right w:val="none" w:sz="0" w:space="0" w:color="auto"/>
          </w:divBdr>
        </w:div>
        <w:div w:id="1430658360">
          <w:marLeft w:val="640"/>
          <w:marRight w:val="0"/>
          <w:marTop w:val="0"/>
          <w:marBottom w:val="0"/>
          <w:divBdr>
            <w:top w:val="none" w:sz="0" w:space="0" w:color="auto"/>
            <w:left w:val="none" w:sz="0" w:space="0" w:color="auto"/>
            <w:bottom w:val="none" w:sz="0" w:space="0" w:color="auto"/>
            <w:right w:val="none" w:sz="0" w:space="0" w:color="auto"/>
          </w:divBdr>
        </w:div>
        <w:div w:id="1819567764">
          <w:marLeft w:val="640"/>
          <w:marRight w:val="0"/>
          <w:marTop w:val="0"/>
          <w:marBottom w:val="0"/>
          <w:divBdr>
            <w:top w:val="none" w:sz="0" w:space="0" w:color="auto"/>
            <w:left w:val="none" w:sz="0" w:space="0" w:color="auto"/>
            <w:bottom w:val="none" w:sz="0" w:space="0" w:color="auto"/>
            <w:right w:val="none" w:sz="0" w:space="0" w:color="auto"/>
          </w:divBdr>
        </w:div>
        <w:div w:id="1744447168">
          <w:marLeft w:val="640"/>
          <w:marRight w:val="0"/>
          <w:marTop w:val="0"/>
          <w:marBottom w:val="0"/>
          <w:divBdr>
            <w:top w:val="none" w:sz="0" w:space="0" w:color="auto"/>
            <w:left w:val="none" w:sz="0" w:space="0" w:color="auto"/>
            <w:bottom w:val="none" w:sz="0" w:space="0" w:color="auto"/>
            <w:right w:val="none" w:sz="0" w:space="0" w:color="auto"/>
          </w:divBdr>
        </w:div>
        <w:div w:id="136840396">
          <w:marLeft w:val="640"/>
          <w:marRight w:val="0"/>
          <w:marTop w:val="0"/>
          <w:marBottom w:val="0"/>
          <w:divBdr>
            <w:top w:val="none" w:sz="0" w:space="0" w:color="auto"/>
            <w:left w:val="none" w:sz="0" w:space="0" w:color="auto"/>
            <w:bottom w:val="none" w:sz="0" w:space="0" w:color="auto"/>
            <w:right w:val="none" w:sz="0" w:space="0" w:color="auto"/>
          </w:divBdr>
        </w:div>
        <w:div w:id="2026975732">
          <w:marLeft w:val="640"/>
          <w:marRight w:val="0"/>
          <w:marTop w:val="0"/>
          <w:marBottom w:val="0"/>
          <w:divBdr>
            <w:top w:val="none" w:sz="0" w:space="0" w:color="auto"/>
            <w:left w:val="none" w:sz="0" w:space="0" w:color="auto"/>
            <w:bottom w:val="none" w:sz="0" w:space="0" w:color="auto"/>
            <w:right w:val="none" w:sz="0" w:space="0" w:color="auto"/>
          </w:divBdr>
        </w:div>
        <w:div w:id="837575249">
          <w:marLeft w:val="640"/>
          <w:marRight w:val="0"/>
          <w:marTop w:val="0"/>
          <w:marBottom w:val="0"/>
          <w:divBdr>
            <w:top w:val="none" w:sz="0" w:space="0" w:color="auto"/>
            <w:left w:val="none" w:sz="0" w:space="0" w:color="auto"/>
            <w:bottom w:val="none" w:sz="0" w:space="0" w:color="auto"/>
            <w:right w:val="none" w:sz="0" w:space="0" w:color="auto"/>
          </w:divBdr>
        </w:div>
        <w:div w:id="1226988720">
          <w:marLeft w:val="640"/>
          <w:marRight w:val="0"/>
          <w:marTop w:val="0"/>
          <w:marBottom w:val="0"/>
          <w:divBdr>
            <w:top w:val="none" w:sz="0" w:space="0" w:color="auto"/>
            <w:left w:val="none" w:sz="0" w:space="0" w:color="auto"/>
            <w:bottom w:val="none" w:sz="0" w:space="0" w:color="auto"/>
            <w:right w:val="none" w:sz="0" w:space="0" w:color="auto"/>
          </w:divBdr>
        </w:div>
        <w:div w:id="131411805">
          <w:marLeft w:val="640"/>
          <w:marRight w:val="0"/>
          <w:marTop w:val="0"/>
          <w:marBottom w:val="0"/>
          <w:divBdr>
            <w:top w:val="none" w:sz="0" w:space="0" w:color="auto"/>
            <w:left w:val="none" w:sz="0" w:space="0" w:color="auto"/>
            <w:bottom w:val="none" w:sz="0" w:space="0" w:color="auto"/>
            <w:right w:val="none" w:sz="0" w:space="0" w:color="auto"/>
          </w:divBdr>
        </w:div>
        <w:div w:id="1350138789">
          <w:marLeft w:val="640"/>
          <w:marRight w:val="0"/>
          <w:marTop w:val="0"/>
          <w:marBottom w:val="0"/>
          <w:divBdr>
            <w:top w:val="none" w:sz="0" w:space="0" w:color="auto"/>
            <w:left w:val="none" w:sz="0" w:space="0" w:color="auto"/>
            <w:bottom w:val="none" w:sz="0" w:space="0" w:color="auto"/>
            <w:right w:val="none" w:sz="0" w:space="0" w:color="auto"/>
          </w:divBdr>
        </w:div>
        <w:div w:id="257642085">
          <w:marLeft w:val="640"/>
          <w:marRight w:val="0"/>
          <w:marTop w:val="0"/>
          <w:marBottom w:val="0"/>
          <w:divBdr>
            <w:top w:val="none" w:sz="0" w:space="0" w:color="auto"/>
            <w:left w:val="none" w:sz="0" w:space="0" w:color="auto"/>
            <w:bottom w:val="none" w:sz="0" w:space="0" w:color="auto"/>
            <w:right w:val="none" w:sz="0" w:space="0" w:color="auto"/>
          </w:divBdr>
        </w:div>
        <w:div w:id="1500997027">
          <w:marLeft w:val="640"/>
          <w:marRight w:val="0"/>
          <w:marTop w:val="0"/>
          <w:marBottom w:val="0"/>
          <w:divBdr>
            <w:top w:val="none" w:sz="0" w:space="0" w:color="auto"/>
            <w:left w:val="none" w:sz="0" w:space="0" w:color="auto"/>
            <w:bottom w:val="none" w:sz="0" w:space="0" w:color="auto"/>
            <w:right w:val="none" w:sz="0" w:space="0" w:color="auto"/>
          </w:divBdr>
        </w:div>
        <w:div w:id="2022196736">
          <w:marLeft w:val="640"/>
          <w:marRight w:val="0"/>
          <w:marTop w:val="0"/>
          <w:marBottom w:val="0"/>
          <w:divBdr>
            <w:top w:val="none" w:sz="0" w:space="0" w:color="auto"/>
            <w:left w:val="none" w:sz="0" w:space="0" w:color="auto"/>
            <w:bottom w:val="none" w:sz="0" w:space="0" w:color="auto"/>
            <w:right w:val="none" w:sz="0" w:space="0" w:color="auto"/>
          </w:divBdr>
        </w:div>
        <w:div w:id="2026591653">
          <w:marLeft w:val="640"/>
          <w:marRight w:val="0"/>
          <w:marTop w:val="0"/>
          <w:marBottom w:val="0"/>
          <w:divBdr>
            <w:top w:val="none" w:sz="0" w:space="0" w:color="auto"/>
            <w:left w:val="none" w:sz="0" w:space="0" w:color="auto"/>
            <w:bottom w:val="none" w:sz="0" w:space="0" w:color="auto"/>
            <w:right w:val="none" w:sz="0" w:space="0" w:color="auto"/>
          </w:divBdr>
        </w:div>
        <w:div w:id="623928766">
          <w:marLeft w:val="640"/>
          <w:marRight w:val="0"/>
          <w:marTop w:val="0"/>
          <w:marBottom w:val="0"/>
          <w:divBdr>
            <w:top w:val="none" w:sz="0" w:space="0" w:color="auto"/>
            <w:left w:val="none" w:sz="0" w:space="0" w:color="auto"/>
            <w:bottom w:val="none" w:sz="0" w:space="0" w:color="auto"/>
            <w:right w:val="none" w:sz="0" w:space="0" w:color="auto"/>
          </w:divBdr>
        </w:div>
        <w:div w:id="2113744991">
          <w:marLeft w:val="640"/>
          <w:marRight w:val="0"/>
          <w:marTop w:val="0"/>
          <w:marBottom w:val="0"/>
          <w:divBdr>
            <w:top w:val="none" w:sz="0" w:space="0" w:color="auto"/>
            <w:left w:val="none" w:sz="0" w:space="0" w:color="auto"/>
            <w:bottom w:val="none" w:sz="0" w:space="0" w:color="auto"/>
            <w:right w:val="none" w:sz="0" w:space="0" w:color="auto"/>
          </w:divBdr>
        </w:div>
        <w:div w:id="2071296977">
          <w:marLeft w:val="640"/>
          <w:marRight w:val="0"/>
          <w:marTop w:val="0"/>
          <w:marBottom w:val="0"/>
          <w:divBdr>
            <w:top w:val="none" w:sz="0" w:space="0" w:color="auto"/>
            <w:left w:val="none" w:sz="0" w:space="0" w:color="auto"/>
            <w:bottom w:val="none" w:sz="0" w:space="0" w:color="auto"/>
            <w:right w:val="none" w:sz="0" w:space="0" w:color="auto"/>
          </w:divBdr>
        </w:div>
        <w:div w:id="1621839606">
          <w:marLeft w:val="640"/>
          <w:marRight w:val="0"/>
          <w:marTop w:val="0"/>
          <w:marBottom w:val="0"/>
          <w:divBdr>
            <w:top w:val="none" w:sz="0" w:space="0" w:color="auto"/>
            <w:left w:val="none" w:sz="0" w:space="0" w:color="auto"/>
            <w:bottom w:val="none" w:sz="0" w:space="0" w:color="auto"/>
            <w:right w:val="none" w:sz="0" w:space="0" w:color="auto"/>
          </w:divBdr>
        </w:div>
        <w:div w:id="1836456318">
          <w:marLeft w:val="640"/>
          <w:marRight w:val="0"/>
          <w:marTop w:val="0"/>
          <w:marBottom w:val="0"/>
          <w:divBdr>
            <w:top w:val="none" w:sz="0" w:space="0" w:color="auto"/>
            <w:left w:val="none" w:sz="0" w:space="0" w:color="auto"/>
            <w:bottom w:val="none" w:sz="0" w:space="0" w:color="auto"/>
            <w:right w:val="none" w:sz="0" w:space="0" w:color="auto"/>
          </w:divBdr>
        </w:div>
        <w:div w:id="2131850051">
          <w:marLeft w:val="640"/>
          <w:marRight w:val="0"/>
          <w:marTop w:val="0"/>
          <w:marBottom w:val="0"/>
          <w:divBdr>
            <w:top w:val="none" w:sz="0" w:space="0" w:color="auto"/>
            <w:left w:val="none" w:sz="0" w:space="0" w:color="auto"/>
            <w:bottom w:val="none" w:sz="0" w:space="0" w:color="auto"/>
            <w:right w:val="none" w:sz="0" w:space="0" w:color="auto"/>
          </w:divBdr>
        </w:div>
        <w:div w:id="897209825">
          <w:marLeft w:val="640"/>
          <w:marRight w:val="0"/>
          <w:marTop w:val="0"/>
          <w:marBottom w:val="0"/>
          <w:divBdr>
            <w:top w:val="none" w:sz="0" w:space="0" w:color="auto"/>
            <w:left w:val="none" w:sz="0" w:space="0" w:color="auto"/>
            <w:bottom w:val="none" w:sz="0" w:space="0" w:color="auto"/>
            <w:right w:val="none" w:sz="0" w:space="0" w:color="auto"/>
          </w:divBdr>
        </w:div>
        <w:div w:id="1645500453">
          <w:marLeft w:val="640"/>
          <w:marRight w:val="0"/>
          <w:marTop w:val="0"/>
          <w:marBottom w:val="0"/>
          <w:divBdr>
            <w:top w:val="none" w:sz="0" w:space="0" w:color="auto"/>
            <w:left w:val="none" w:sz="0" w:space="0" w:color="auto"/>
            <w:bottom w:val="none" w:sz="0" w:space="0" w:color="auto"/>
            <w:right w:val="none" w:sz="0" w:space="0" w:color="auto"/>
          </w:divBdr>
        </w:div>
        <w:div w:id="464349484">
          <w:marLeft w:val="640"/>
          <w:marRight w:val="0"/>
          <w:marTop w:val="0"/>
          <w:marBottom w:val="0"/>
          <w:divBdr>
            <w:top w:val="none" w:sz="0" w:space="0" w:color="auto"/>
            <w:left w:val="none" w:sz="0" w:space="0" w:color="auto"/>
            <w:bottom w:val="none" w:sz="0" w:space="0" w:color="auto"/>
            <w:right w:val="none" w:sz="0" w:space="0" w:color="auto"/>
          </w:divBdr>
        </w:div>
      </w:divsChild>
    </w:div>
    <w:div w:id="1192458825">
      <w:bodyDiv w:val="1"/>
      <w:marLeft w:val="0"/>
      <w:marRight w:val="0"/>
      <w:marTop w:val="0"/>
      <w:marBottom w:val="0"/>
      <w:divBdr>
        <w:top w:val="none" w:sz="0" w:space="0" w:color="auto"/>
        <w:left w:val="none" w:sz="0" w:space="0" w:color="auto"/>
        <w:bottom w:val="none" w:sz="0" w:space="0" w:color="auto"/>
        <w:right w:val="none" w:sz="0" w:space="0" w:color="auto"/>
      </w:divBdr>
    </w:div>
    <w:div w:id="1194728266">
      <w:bodyDiv w:val="1"/>
      <w:marLeft w:val="0"/>
      <w:marRight w:val="0"/>
      <w:marTop w:val="0"/>
      <w:marBottom w:val="0"/>
      <w:divBdr>
        <w:top w:val="none" w:sz="0" w:space="0" w:color="auto"/>
        <w:left w:val="none" w:sz="0" w:space="0" w:color="auto"/>
        <w:bottom w:val="none" w:sz="0" w:space="0" w:color="auto"/>
        <w:right w:val="none" w:sz="0" w:space="0" w:color="auto"/>
      </w:divBdr>
      <w:divsChild>
        <w:div w:id="1905724161">
          <w:marLeft w:val="640"/>
          <w:marRight w:val="0"/>
          <w:marTop w:val="0"/>
          <w:marBottom w:val="0"/>
          <w:divBdr>
            <w:top w:val="none" w:sz="0" w:space="0" w:color="auto"/>
            <w:left w:val="none" w:sz="0" w:space="0" w:color="auto"/>
            <w:bottom w:val="none" w:sz="0" w:space="0" w:color="auto"/>
            <w:right w:val="none" w:sz="0" w:space="0" w:color="auto"/>
          </w:divBdr>
        </w:div>
        <w:div w:id="1387682444">
          <w:marLeft w:val="640"/>
          <w:marRight w:val="0"/>
          <w:marTop w:val="0"/>
          <w:marBottom w:val="0"/>
          <w:divBdr>
            <w:top w:val="none" w:sz="0" w:space="0" w:color="auto"/>
            <w:left w:val="none" w:sz="0" w:space="0" w:color="auto"/>
            <w:bottom w:val="none" w:sz="0" w:space="0" w:color="auto"/>
            <w:right w:val="none" w:sz="0" w:space="0" w:color="auto"/>
          </w:divBdr>
        </w:div>
        <w:div w:id="2044330454">
          <w:marLeft w:val="640"/>
          <w:marRight w:val="0"/>
          <w:marTop w:val="0"/>
          <w:marBottom w:val="0"/>
          <w:divBdr>
            <w:top w:val="none" w:sz="0" w:space="0" w:color="auto"/>
            <w:left w:val="none" w:sz="0" w:space="0" w:color="auto"/>
            <w:bottom w:val="none" w:sz="0" w:space="0" w:color="auto"/>
            <w:right w:val="none" w:sz="0" w:space="0" w:color="auto"/>
          </w:divBdr>
        </w:div>
        <w:div w:id="141511073">
          <w:marLeft w:val="640"/>
          <w:marRight w:val="0"/>
          <w:marTop w:val="0"/>
          <w:marBottom w:val="0"/>
          <w:divBdr>
            <w:top w:val="none" w:sz="0" w:space="0" w:color="auto"/>
            <w:left w:val="none" w:sz="0" w:space="0" w:color="auto"/>
            <w:bottom w:val="none" w:sz="0" w:space="0" w:color="auto"/>
            <w:right w:val="none" w:sz="0" w:space="0" w:color="auto"/>
          </w:divBdr>
        </w:div>
        <w:div w:id="636572813">
          <w:marLeft w:val="640"/>
          <w:marRight w:val="0"/>
          <w:marTop w:val="0"/>
          <w:marBottom w:val="0"/>
          <w:divBdr>
            <w:top w:val="none" w:sz="0" w:space="0" w:color="auto"/>
            <w:left w:val="none" w:sz="0" w:space="0" w:color="auto"/>
            <w:bottom w:val="none" w:sz="0" w:space="0" w:color="auto"/>
            <w:right w:val="none" w:sz="0" w:space="0" w:color="auto"/>
          </w:divBdr>
        </w:div>
        <w:div w:id="533083672">
          <w:marLeft w:val="640"/>
          <w:marRight w:val="0"/>
          <w:marTop w:val="0"/>
          <w:marBottom w:val="0"/>
          <w:divBdr>
            <w:top w:val="none" w:sz="0" w:space="0" w:color="auto"/>
            <w:left w:val="none" w:sz="0" w:space="0" w:color="auto"/>
            <w:bottom w:val="none" w:sz="0" w:space="0" w:color="auto"/>
            <w:right w:val="none" w:sz="0" w:space="0" w:color="auto"/>
          </w:divBdr>
        </w:div>
        <w:div w:id="951203268">
          <w:marLeft w:val="640"/>
          <w:marRight w:val="0"/>
          <w:marTop w:val="0"/>
          <w:marBottom w:val="0"/>
          <w:divBdr>
            <w:top w:val="none" w:sz="0" w:space="0" w:color="auto"/>
            <w:left w:val="none" w:sz="0" w:space="0" w:color="auto"/>
            <w:bottom w:val="none" w:sz="0" w:space="0" w:color="auto"/>
            <w:right w:val="none" w:sz="0" w:space="0" w:color="auto"/>
          </w:divBdr>
        </w:div>
        <w:div w:id="1889291983">
          <w:marLeft w:val="640"/>
          <w:marRight w:val="0"/>
          <w:marTop w:val="0"/>
          <w:marBottom w:val="0"/>
          <w:divBdr>
            <w:top w:val="none" w:sz="0" w:space="0" w:color="auto"/>
            <w:left w:val="none" w:sz="0" w:space="0" w:color="auto"/>
            <w:bottom w:val="none" w:sz="0" w:space="0" w:color="auto"/>
            <w:right w:val="none" w:sz="0" w:space="0" w:color="auto"/>
          </w:divBdr>
        </w:div>
        <w:div w:id="267323316">
          <w:marLeft w:val="640"/>
          <w:marRight w:val="0"/>
          <w:marTop w:val="0"/>
          <w:marBottom w:val="0"/>
          <w:divBdr>
            <w:top w:val="none" w:sz="0" w:space="0" w:color="auto"/>
            <w:left w:val="none" w:sz="0" w:space="0" w:color="auto"/>
            <w:bottom w:val="none" w:sz="0" w:space="0" w:color="auto"/>
            <w:right w:val="none" w:sz="0" w:space="0" w:color="auto"/>
          </w:divBdr>
        </w:div>
        <w:div w:id="1456103087">
          <w:marLeft w:val="640"/>
          <w:marRight w:val="0"/>
          <w:marTop w:val="0"/>
          <w:marBottom w:val="0"/>
          <w:divBdr>
            <w:top w:val="none" w:sz="0" w:space="0" w:color="auto"/>
            <w:left w:val="none" w:sz="0" w:space="0" w:color="auto"/>
            <w:bottom w:val="none" w:sz="0" w:space="0" w:color="auto"/>
            <w:right w:val="none" w:sz="0" w:space="0" w:color="auto"/>
          </w:divBdr>
        </w:div>
        <w:div w:id="1125587706">
          <w:marLeft w:val="640"/>
          <w:marRight w:val="0"/>
          <w:marTop w:val="0"/>
          <w:marBottom w:val="0"/>
          <w:divBdr>
            <w:top w:val="none" w:sz="0" w:space="0" w:color="auto"/>
            <w:left w:val="none" w:sz="0" w:space="0" w:color="auto"/>
            <w:bottom w:val="none" w:sz="0" w:space="0" w:color="auto"/>
            <w:right w:val="none" w:sz="0" w:space="0" w:color="auto"/>
          </w:divBdr>
        </w:div>
        <w:div w:id="1926956125">
          <w:marLeft w:val="640"/>
          <w:marRight w:val="0"/>
          <w:marTop w:val="0"/>
          <w:marBottom w:val="0"/>
          <w:divBdr>
            <w:top w:val="none" w:sz="0" w:space="0" w:color="auto"/>
            <w:left w:val="none" w:sz="0" w:space="0" w:color="auto"/>
            <w:bottom w:val="none" w:sz="0" w:space="0" w:color="auto"/>
            <w:right w:val="none" w:sz="0" w:space="0" w:color="auto"/>
          </w:divBdr>
        </w:div>
        <w:div w:id="911044858">
          <w:marLeft w:val="640"/>
          <w:marRight w:val="0"/>
          <w:marTop w:val="0"/>
          <w:marBottom w:val="0"/>
          <w:divBdr>
            <w:top w:val="none" w:sz="0" w:space="0" w:color="auto"/>
            <w:left w:val="none" w:sz="0" w:space="0" w:color="auto"/>
            <w:bottom w:val="none" w:sz="0" w:space="0" w:color="auto"/>
            <w:right w:val="none" w:sz="0" w:space="0" w:color="auto"/>
          </w:divBdr>
        </w:div>
        <w:div w:id="1388988779">
          <w:marLeft w:val="640"/>
          <w:marRight w:val="0"/>
          <w:marTop w:val="0"/>
          <w:marBottom w:val="0"/>
          <w:divBdr>
            <w:top w:val="none" w:sz="0" w:space="0" w:color="auto"/>
            <w:left w:val="none" w:sz="0" w:space="0" w:color="auto"/>
            <w:bottom w:val="none" w:sz="0" w:space="0" w:color="auto"/>
            <w:right w:val="none" w:sz="0" w:space="0" w:color="auto"/>
          </w:divBdr>
        </w:div>
        <w:div w:id="857618709">
          <w:marLeft w:val="640"/>
          <w:marRight w:val="0"/>
          <w:marTop w:val="0"/>
          <w:marBottom w:val="0"/>
          <w:divBdr>
            <w:top w:val="none" w:sz="0" w:space="0" w:color="auto"/>
            <w:left w:val="none" w:sz="0" w:space="0" w:color="auto"/>
            <w:bottom w:val="none" w:sz="0" w:space="0" w:color="auto"/>
            <w:right w:val="none" w:sz="0" w:space="0" w:color="auto"/>
          </w:divBdr>
        </w:div>
        <w:div w:id="1678724287">
          <w:marLeft w:val="640"/>
          <w:marRight w:val="0"/>
          <w:marTop w:val="0"/>
          <w:marBottom w:val="0"/>
          <w:divBdr>
            <w:top w:val="none" w:sz="0" w:space="0" w:color="auto"/>
            <w:left w:val="none" w:sz="0" w:space="0" w:color="auto"/>
            <w:bottom w:val="none" w:sz="0" w:space="0" w:color="auto"/>
            <w:right w:val="none" w:sz="0" w:space="0" w:color="auto"/>
          </w:divBdr>
        </w:div>
        <w:div w:id="1003975961">
          <w:marLeft w:val="640"/>
          <w:marRight w:val="0"/>
          <w:marTop w:val="0"/>
          <w:marBottom w:val="0"/>
          <w:divBdr>
            <w:top w:val="none" w:sz="0" w:space="0" w:color="auto"/>
            <w:left w:val="none" w:sz="0" w:space="0" w:color="auto"/>
            <w:bottom w:val="none" w:sz="0" w:space="0" w:color="auto"/>
            <w:right w:val="none" w:sz="0" w:space="0" w:color="auto"/>
          </w:divBdr>
        </w:div>
        <w:div w:id="857038036">
          <w:marLeft w:val="640"/>
          <w:marRight w:val="0"/>
          <w:marTop w:val="0"/>
          <w:marBottom w:val="0"/>
          <w:divBdr>
            <w:top w:val="none" w:sz="0" w:space="0" w:color="auto"/>
            <w:left w:val="none" w:sz="0" w:space="0" w:color="auto"/>
            <w:bottom w:val="none" w:sz="0" w:space="0" w:color="auto"/>
            <w:right w:val="none" w:sz="0" w:space="0" w:color="auto"/>
          </w:divBdr>
        </w:div>
        <w:div w:id="1930845518">
          <w:marLeft w:val="640"/>
          <w:marRight w:val="0"/>
          <w:marTop w:val="0"/>
          <w:marBottom w:val="0"/>
          <w:divBdr>
            <w:top w:val="none" w:sz="0" w:space="0" w:color="auto"/>
            <w:left w:val="none" w:sz="0" w:space="0" w:color="auto"/>
            <w:bottom w:val="none" w:sz="0" w:space="0" w:color="auto"/>
            <w:right w:val="none" w:sz="0" w:space="0" w:color="auto"/>
          </w:divBdr>
        </w:div>
        <w:div w:id="975256409">
          <w:marLeft w:val="640"/>
          <w:marRight w:val="0"/>
          <w:marTop w:val="0"/>
          <w:marBottom w:val="0"/>
          <w:divBdr>
            <w:top w:val="none" w:sz="0" w:space="0" w:color="auto"/>
            <w:left w:val="none" w:sz="0" w:space="0" w:color="auto"/>
            <w:bottom w:val="none" w:sz="0" w:space="0" w:color="auto"/>
            <w:right w:val="none" w:sz="0" w:space="0" w:color="auto"/>
          </w:divBdr>
        </w:div>
        <w:div w:id="690843860">
          <w:marLeft w:val="640"/>
          <w:marRight w:val="0"/>
          <w:marTop w:val="0"/>
          <w:marBottom w:val="0"/>
          <w:divBdr>
            <w:top w:val="none" w:sz="0" w:space="0" w:color="auto"/>
            <w:left w:val="none" w:sz="0" w:space="0" w:color="auto"/>
            <w:bottom w:val="none" w:sz="0" w:space="0" w:color="auto"/>
            <w:right w:val="none" w:sz="0" w:space="0" w:color="auto"/>
          </w:divBdr>
        </w:div>
        <w:div w:id="1901208427">
          <w:marLeft w:val="640"/>
          <w:marRight w:val="0"/>
          <w:marTop w:val="0"/>
          <w:marBottom w:val="0"/>
          <w:divBdr>
            <w:top w:val="none" w:sz="0" w:space="0" w:color="auto"/>
            <w:left w:val="none" w:sz="0" w:space="0" w:color="auto"/>
            <w:bottom w:val="none" w:sz="0" w:space="0" w:color="auto"/>
            <w:right w:val="none" w:sz="0" w:space="0" w:color="auto"/>
          </w:divBdr>
        </w:div>
        <w:div w:id="165632239">
          <w:marLeft w:val="640"/>
          <w:marRight w:val="0"/>
          <w:marTop w:val="0"/>
          <w:marBottom w:val="0"/>
          <w:divBdr>
            <w:top w:val="none" w:sz="0" w:space="0" w:color="auto"/>
            <w:left w:val="none" w:sz="0" w:space="0" w:color="auto"/>
            <w:bottom w:val="none" w:sz="0" w:space="0" w:color="auto"/>
            <w:right w:val="none" w:sz="0" w:space="0" w:color="auto"/>
          </w:divBdr>
        </w:div>
        <w:div w:id="1936937643">
          <w:marLeft w:val="640"/>
          <w:marRight w:val="0"/>
          <w:marTop w:val="0"/>
          <w:marBottom w:val="0"/>
          <w:divBdr>
            <w:top w:val="none" w:sz="0" w:space="0" w:color="auto"/>
            <w:left w:val="none" w:sz="0" w:space="0" w:color="auto"/>
            <w:bottom w:val="none" w:sz="0" w:space="0" w:color="auto"/>
            <w:right w:val="none" w:sz="0" w:space="0" w:color="auto"/>
          </w:divBdr>
        </w:div>
        <w:div w:id="637489821">
          <w:marLeft w:val="640"/>
          <w:marRight w:val="0"/>
          <w:marTop w:val="0"/>
          <w:marBottom w:val="0"/>
          <w:divBdr>
            <w:top w:val="none" w:sz="0" w:space="0" w:color="auto"/>
            <w:left w:val="none" w:sz="0" w:space="0" w:color="auto"/>
            <w:bottom w:val="none" w:sz="0" w:space="0" w:color="auto"/>
            <w:right w:val="none" w:sz="0" w:space="0" w:color="auto"/>
          </w:divBdr>
        </w:div>
        <w:div w:id="1330988526">
          <w:marLeft w:val="640"/>
          <w:marRight w:val="0"/>
          <w:marTop w:val="0"/>
          <w:marBottom w:val="0"/>
          <w:divBdr>
            <w:top w:val="none" w:sz="0" w:space="0" w:color="auto"/>
            <w:left w:val="none" w:sz="0" w:space="0" w:color="auto"/>
            <w:bottom w:val="none" w:sz="0" w:space="0" w:color="auto"/>
            <w:right w:val="none" w:sz="0" w:space="0" w:color="auto"/>
          </w:divBdr>
        </w:div>
        <w:div w:id="1101491718">
          <w:marLeft w:val="640"/>
          <w:marRight w:val="0"/>
          <w:marTop w:val="0"/>
          <w:marBottom w:val="0"/>
          <w:divBdr>
            <w:top w:val="none" w:sz="0" w:space="0" w:color="auto"/>
            <w:left w:val="none" w:sz="0" w:space="0" w:color="auto"/>
            <w:bottom w:val="none" w:sz="0" w:space="0" w:color="auto"/>
            <w:right w:val="none" w:sz="0" w:space="0" w:color="auto"/>
          </w:divBdr>
        </w:div>
        <w:div w:id="1781727715">
          <w:marLeft w:val="640"/>
          <w:marRight w:val="0"/>
          <w:marTop w:val="0"/>
          <w:marBottom w:val="0"/>
          <w:divBdr>
            <w:top w:val="none" w:sz="0" w:space="0" w:color="auto"/>
            <w:left w:val="none" w:sz="0" w:space="0" w:color="auto"/>
            <w:bottom w:val="none" w:sz="0" w:space="0" w:color="auto"/>
            <w:right w:val="none" w:sz="0" w:space="0" w:color="auto"/>
          </w:divBdr>
        </w:div>
        <w:div w:id="1970472785">
          <w:marLeft w:val="640"/>
          <w:marRight w:val="0"/>
          <w:marTop w:val="0"/>
          <w:marBottom w:val="0"/>
          <w:divBdr>
            <w:top w:val="none" w:sz="0" w:space="0" w:color="auto"/>
            <w:left w:val="none" w:sz="0" w:space="0" w:color="auto"/>
            <w:bottom w:val="none" w:sz="0" w:space="0" w:color="auto"/>
            <w:right w:val="none" w:sz="0" w:space="0" w:color="auto"/>
          </w:divBdr>
        </w:div>
        <w:div w:id="1237205242">
          <w:marLeft w:val="640"/>
          <w:marRight w:val="0"/>
          <w:marTop w:val="0"/>
          <w:marBottom w:val="0"/>
          <w:divBdr>
            <w:top w:val="none" w:sz="0" w:space="0" w:color="auto"/>
            <w:left w:val="none" w:sz="0" w:space="0" w:color="auto"/>
            <w:bottom w:val="none" w:sz="0" w:space="0" w:color="auto"/>
            <w:right w:val="none" w:sz="0" w:space="0" w:color="auto"/>
          </w:divBdr>
        </w:div>
        <w:div w:id="45571400">
          <w:marLeft w:val="640"/>
          <w:marRight w:val="0"/>
          <w:marTop w:val="0"/>
          <w:marBottom w:val="0"/>
          <w:divBdr>
            <w:top w:val="none" w:sz="0" w:space="0" w:color="auto"/>
            <w:left w:val="none" w:sz="0" w:space="0" w:color="auto"/>
            <w:bottom w:val="none" w:sz="0" w:space="0" w:color="auto"/>
            <w:right w:val="none" w:sz="0" w:space="0" w:color="auto"/>
          </w:divBdr>
        </w:div>
        <w:div w:id="457798094">
          <w:marLeft w:val="640"/>
          <w:marRight w:val="0"/>
          <w:marTop w:val="0"/>
          <w:marBottom w:val="0"/>
          <w:divBdr>
            <w:top w:val="none" w:sz="0" w:space="0" w:color="auto"/>
            <w:left w:val="none" w:sz="0" w:space="0" w:color="auto"/>
            <w:bottom w:val="none" w:sz="0" w:space="0" w:color="auto"/>
            <w:right w:val="none" w:sz="0" w:space="0" w:color="auto"/>
          </w:divBdr>
        </w:div>
        <w:div w:id="1590579944">
          <w:marLeft w:val="640"/>
          <w:marRight w:val="0"/>
          <w:marTop w:val="0"/>
          <w:marBottom w:val="0"/>
          <w:divBdr>
            <w:top w:val="none" w:sz="0" w:space="0" w:color="auto"/>
            <w:left w:val="none" w:sz="0" w:space="0" w:color="auto"/>
            <w:bottom w:val="none" w:sz="0" w:space="0" w:color="auto"/>
            <w:right w:val="none" w:sz="0" w:space="0" w:color="auto"/>
          </w:divBdr>
        </w:div>
        <w:div w:id="1881043345">
          <w:marLeft w:val="640"/>
          <w:marRight w:val="0"/>
          <w:marTop w:val="0"/>
          <w:marBottom w:val="0"/>
          <w:divBdr>
            <w:top w:val="none" w:sz="0" w:space="0" w:color="auto"/>
            <w:left w:val="none" w:sz="0" w:space="0" w:color="auto"/>
            <w:bottom w:val="none" w:sz="0" w:space="0" w:color="auto"/>
            <w:right w:val="none" w:sz="0" w:space="0" w:color="auto"/>
          </w:divBdr>
        </w:div>
        <w:div w:id="260528560">
          <w:marLeft w:val="640"/>
          <w:marRight w:val="0"/>
          <w:marTop w:val="0"/>
          <w:marBottom w:val="0"/>
          <w:divBdr>
            <w:top w:val="none" w:sz="0" w:space="0" w:color="auto"/>
            <w:left w:val="none" w:sz="0" w:space="0" w:color="auto"/>
            <w:bottom w:val="none" w:sz="0" w:space="0" w:color="auto"/>
            <w:right w:val="none" w:sz="0" w:space="0" w:color="auto"/>
          </w:divBdr>
        </w:div>
        <w:div w:id="661273831">
          <w:marLeft w:val="640"/>
          <w:marRight w:val="0"/>
          <w:marTop w:val="0"/>
          <w:marBottom w:val="0"/>
          <w:divBdr>
            <w:top w:val="none" w:sz="0" w:space="0" w:color="auto"/>
            <w:left w:val="none" w:sz="0" w:space="0" w:color="auto"/>
            <w:bottom w:val="none" w:sz="0" w:space="0" w:color="auto"/>
            <w:right w:val="none" w:sz="0" w:space="0" w:color="auto"/>
          </w:divBdr>
        </w:div>
        <w:div w:id="1111634737">
          <w:marLeft w:val="640"/>
          <w:marRight w:val="0"/>
          <w:marTop w:val="0"/>
          <w:marBottom w:val="0"/>
          <w:divBdr>
            <w:top w:val="none" w:sz="0" w:space="0" w:color="auto"/>
            <w:left w:val="none" w:sz="0" w:space="0" w:color="auto"/>
            <w:bottom w:val="none" w:sz="0" w:space="0" w:color="auto"/>
            <w:right w:val="none" w:sz="0" w:space="0" w:color="auto"/>
          </w:divBdr>
        </w:div>
        <w:div w:id="2127117730">
          <w:marLeft w:val="640"/>
          <w:marRight w:val="0"/>
          <w:marTop w:val="0"/>
          <w:marBottom w:val="0"/>
          <w:divBdr>
            <w:top w:val="none" w:sz="0" w:space="0" w:color="auto"/>
            <w:left w:val="none" w:sz="0" w:space="0" w:color="auto"/>
            <w:bottom w:val="none" w:sz="0" w:space="0" w:color="auto"/>
            <w:right w:val="none" w:sz="0" w:space="0" w:color="auto"/>
          </w:divBdr>
        </w:div>
        <w:div w:id="1273317898">
          <w:marLeft w:val="640"/>
          <w:marRight w:val="0"/>
          <w:marTop w:val="0"/>
          <w:marBottom w:val="0"/>
          <w:divBdr>
            <w:top w:val="none" w:sz="0" w:space="0" w:color="auto"/>
            <w:left w:val="none" w:sz="0" w:space="0" w:color="auto"/>
            <w:bottom w:val="none" w:sz="0" w:space="0" w:color="auto"/>
            <w:right w:val="none" w:sz="0" w:space="0" w:color="auto"/>
          </w:divBdr>
        </w:div>
        <w:div w:id="889268401">
          <w:marLeft w:val="640"/>
          <w:marRight w:val="0"/>
          <w:marTop w:val="0"/>
          <w:marBottom w:val="0"/>
          <w:divBdr>
            <w:top w:val="none" w:sz="0" w:space="0" w:color="auto"/>
            <w:left w:val="none" w:sz="0" w:space="0" w:color="auto"/>
            <w:bottom w:val="none" w:sz="0" w:space="0" w:color="auto"/>
            <w:right w:val="none" w:sz="0" w:space="0" w:color="auto"/>
          </w:divBdr>
        </w:div>
        <w:div w:id="1456145086">
          <w:marLeft w:val="640"/>
          <w:marRight w:val="0"/>
          <w:marTop w:val="0"/>
          <w:marBottom w:val="0"/>
          <w:divBdr>
            <w:top w:val="none" w:sz="0" w:space="0" w:color="auto"/>
            <w:left w:val="none" w:sz="0" w:space="0" w:color="auto"/>
            <w:bottom w:val="none" w:sz="0" w:space="0" w:color="auto"/>
            <w:right w:val="none" w:sz="0" w:space="0" w:color="auto"/>
          </w:divBdr>
        </w:div>
        <w:div w:id="1495680708">
          <w:marLeft w:val="640"/>
          <w:marRight w:val="0"/>
          <w:marTop w:val="0"/>
          <w:marBottom w:val="0"/>
          <w:divBdr>
            <w:top w:val="none" w:sz="0" w:space="0" w:color="auto"/>
            <w:left w:val="none" w:sz="0" w:space="0" w:color="auto"/>
            <w:bottom w:val="none" w:sz="0" w:space="0" w:color="auto"/>
            <w:right w:val="none" w:sz="0" w:space="0" w:color="auto"/>
          </w:divBdr>
        </w:div>
        <w:div w:id="304049555">
          <w:marLeft w:val="640"/>
          <w:marRight w:val="0"/>
          <w:marTop w:val="0"/>
          <w:marBottom w:val="0"/>
          <w:divBdr>
            <w:top w:val="none" w:sz="0" w:space="0" w:color="auto"/>
            <w:left w:val="none" w:sz="0" w:space="0" w:color="auto"/>
            <w:bottom w:val="none" w:sz="0" w:space="0" w:color="auto"/>
            <w:right w:val="none" w:sz="0" w:space="0" w:color="auto"/>
          </w:divBdr>
        </w:div>
        <w:div w:id="1936091625">
          <w:marLeft w:val="640"/>
          <w:marRight w:val="0"/>
          <w:marTop w:val="0"/>
          <w:marBottom w:val="0"/>
          <w:divBdr>
            <w:top w:val="none" w:sz="0" w:space="0" w:color="auto"/>
            <w:left w:val="none" w:sz="0" w:space="0" w:color="auto"/>
            <w:bottom w:val="none" w:sz="0" w:space="0" w:color="auto"/>
            <w:right w:val="none" w:sz="0" w:space="0" w:color="auto"/>
          </w:divBdr>
        </w:div>
        <w:div w:id="1256593019">
          <w:marLeft w:val="640"/>
          <w:marRight w:val="0"/>
          <w:marTop w:val="0"/>
          <w:marBottom w:val="0"/>
          <w:divBdr>
            <w:top w:val="none" w:sz="0" w:space="0" w:color="auto"/>
            <w:left w:val="none" w:sz="0" w:space="0" w:color="auto"/>
            <w:bottom w:val="none" w:sz="0" w:space="0" w:color="auto"/>
            <w:right w:val="none" w:sz="0" w:space="0" w:color="auto"/>
          </w:divBdr>
        </w:div>
        <w:div w:id="2104911089">
          <w:marLeft w:val="640"/>
          <w:marRight w:val="0"/>
          <w:marTop w:val="0"/>
          <w:marBottom w:val="0"/>
          <w:divBdr>
            <w:top w:val="none" w:sz="0" w:space="0" w:color="auto"/>
            <w:left w:val="none" w:sz="0" w:space="0" w:color="auto"/>
            <w:bottom w:val="none" w:sz="0" w:space="0" w:color="auto"/>
            <w:right w:val="none" w:sz="0" w:space="0" w:color="auto"/>
          </w:divBdr>
        </w:div>
        <w:div w:id="2122649327">
          <w:marLeft w:val="640"/>
          <w:marRight w:val="0"/>
          <w:marTop w:val="0"/>
          <w:marBottom w:val="0"/>
          <w:divBdr>
            <w:top w:val="none" w:sz="0" w:space="0" w:color="auto"/>
            <w:left w:val="none" w:sz="0" w:space="0" w:color="auto"/>
            <w:bottom w:val="none" w:sz="0" w:space="0" w:color="auto"/>
            <w:right w:val="none" w:sz="0" w:space="0" w:color="auto"/>
          </w:divBdr>
        </w:div>
        <w:div w:id="1492865842">
          <w:marLeft w:val="640"/>
          <w:marRight w:val="0"/>
          <w:marTop w:val="0"/>
          <w:marBottom w:val="0"/>
          <w:divBdr>
            <w:top w:val="none" w:sz="0" w:space="0" w:color="auto"/>
            <w:left w:val="none" w:sz="0" w:space="0" w:color="auto"/>
            <w:bottom w:val="none" w:sz="0" w:space="0" w:color="auto"/>
            <w:right w:val="none" w:sz="0" w:space="0" w:color="auto"/>
          </w:divBdr>
        </w:div>
        <w:div w:id="361368427">
          <w:marLeft w:val="640"/>
          <w:marRight w:val="0"/>
          <w:marTop w:val="0"/>
          <w:marBottom w:val="0"/>
          <w:divBdr>
            <w:top w:val="none" w:sz="0" w:space="0" w:color="auto"/>
            <w:left w:val="none" w:sz="0" w:space="0" w:color="auto"/>
            <w:bottom w:val="none" w:sz="0" w:space="0" w:color="auto"/>
            <w:right w:val="none" w:sz="0" w:space="0" w:color="auto"/>
          </w:divBdr>
        </w:div>
        <w:div w:id="2088455045">
          <w:marLeft w:val="640"/>
          <w:marRight w:val="0"/>
          <w:marTop w:val="0"/>
          <w:marBottom w:val="0"/>
          <w:divBdr>
            <w:top w:val="none" w:sz="0" w:space="0" w:color="auto"/>
            <w:left w:val="none" w:sz="0" w:space="0" w:color="auto"/>
            <w:bottom w:val="none" w:sz="0" w:space="0" w:color="auto"/>
            <w:right w:val="none" w:sz="0" w:space="0" w:color="auto"/>
          </w:divBdr>
        </w:div>
        <w:div w:id="2087484550">
          <w:marLeft w:val="640"/>
          <w:marRight w:val="0"/>
          <w:marTop w:val="0"/>
          <w:marBottom w:val="0"/>
          <w:divBdr>
            <w:top w:val="none" w:sz="0" w:space="0" w:color="auto"/>
            <w:left w:val="none" w:sz="0" w:space="0" w:color="auto"/>
            <w:bottom w:val="none" w:sz="0" w:space="0" w:color="auto"/>
            <w:right w:val="none" w:sz="0" w:space="0" w:color="auto"/>
          </w:divBdr>
        </w:div>
        <w:div w:id="1892377299">
          <w:marLeft w:val="640"/>
          <w:marRight w:val="0"/>
          <w:marTop w:val="0"/>
          <w:marBottom w:val="0"/>
          <w:divBdr>
            <w:top w:val="none" w:sz="0" w:space="0" w:color="auto"/>
            <w:left w:val="none" w:sz="0" w:space="0" w:color="auto"/>
            <w:bottom w:val="none" w:sz="0" w:space="0" w:color="auto"/>
            <w:right w:val="none" w:sz="0" w:space="0" w:color="auto"/>
          </w:divBdr>
        </w:div>
        <w:div w:id="1067611719">
          <w:marLeft w:val="640"/>
          <w:marRight w:val="0"/>
          <w:marTop w:val="0"/>
          <w:marBottom w:val="0"/>
          <w:divBdr>
            <w:top w:val="none" w:sz="0" w:space="0" w:color="auto"/>
            <w:left w:val="none" w:sz="0" w:space="0" w:color="auto"/>
            <w:bottom w:val="none" w:sz="0" w:space="0" w:color="auto"/>
            <w:right w:val="none" w:sz="0" w:space="0" w:color="auto"/>
          </w:divBdr>
        </w:div>
        <w:div w:id="380980122">
          <w:marLeft w:val="640"/>
          <w:marRight w:val="0"/>
          <w:marTop w:val="0"/>
          <w:marBottom w:val="0"/>
          <w:divBdr>
            <w:top w:val="none" w:sz="0" w:space="0" w:color="auto"/>
            <w:left w:val="none" w:sz="0" w:space="0" w:color="auto"/>
            <w:bottom w:val="none" w:sz="0" w:space="0" w:color="auto"/>
            <w:right w:val="none" w:sz="0" w:space="0" w:color="auto"/>
          </w:divBdr>
        </w:div>
        <w:div w:id="33192466">
          <w:marLeft w:val="640"/>
          <w:marRight w:val="0"/>
          <w:marTop w:val="0"/>
          <w:marBottom w:val="0"/>
          <w:divBdr>
            <w:top w:val="none" w:sz="0" w:space="0" w:color="auto"/>
            <w:left w:val="none" w:sz="0" w:space="0" w:color="auto"/>
            <w:bottom w:val="none" w:sz="0" w:space="0" w:color="auto"/>
            <w:right w:val="none" w:sz="0" w:space="0" w:color="auto"/>
          </w:divBdr>
        </w:div>
        <w:div w:id="1293825402">
          <w:marLeft w:val="640"/>
          <w:marRight w:val="0"/>
          <w:marTop w:val="0"/>
          <w:marBottom w:val="0"/>
          <w:divBdr>
            <w:top w:val="none" w:sz="0" w:space="0" w:color="auto"/>
            <w:left w:val="none" w:sz="0" w:space="0" w:color="auto"/>
            <w:bottom w:val="none" w:sz="0" w:space="0" w:color="auto"/>
            <w:right w:val="none" w:sz="0" w:space="0" w:color="auto"/>
          </w:divBdr>
        </w:div>
        <w:div w:id="169301769">
          <w:marLeft w:val="640"/>
          <w:marRight w:val="0"/>
          <w:marTop w:val="0"/>
          <w:marBottom w:val="0"/>
          <w:divBdr>
            <w:top w:val="none" w:sz="0" w:space="0" w:color="auto"/>
            <w:left w:val="none" w:sz="0" w:space="0" w:color="auto"/>
            <w:bottom w:val="none" w:sz="0" w:space="0" w:color="auto"/>
            <w:right w:val="none" w:sz="0" w:space="0" w:color="auto"/>
          </w:divBdr>
        </w:div>
        <w:div w:id="975913868">
          <w:marLeft w:val="640"/>
          <w:marRight w:val="0"/>
          <w:marTop w:val="0"/>
          <w:marBottom w:val="0"/>
          <w:divBdr>
            <w:top w:val="none" w:sz="0" w:space="0" w:color="auto"/>
            <w:left w:val="none" w:sz="0" w:space="0" w:color="auto"/>
            <w:bottom w:val="none" w:sz="0" w:space="0" w:color="auto"/>
            <w:right w:val="none" w:sz="0" w:space="0" w:color="auto"/>
          </w:divBdr>
        </w:div>
        <w:div w:id="2067296030">
          <w:marLeft w:val="640"/>
          <w:marRight w:val="0"/>
          <w:marTop w:val="0"/>
          <w:marBottom w:val="0"/>
          <w:divBdr>
            <w:top w:val="none" w:sz="0" w:space="0" w:color="auto"/>
            <w:left w:val="none" w:sz="0" w:space="0" w:color="auto"/>
            <w:bottom w:val="none" w:sz="0" w:space="0" w:color="auto"/>
            <w:right w:val="none" w:sz="0" w:space="0" w:color="auto"/>
          </w:divBdr>
        </w:div>
        <w:div w:id="717901514">
          <w:marLeft w:val="640"/>
          <w:marRight w:val="0"/>
          <w:marTop w:val="0"/>
          <w:marBottom w:val="0"/>
          <w:divBdr>
            <w:top w:val="none" w:sz="0" w:space="0" w:color="auto"/>
            <w:left w:val="none" w:sz="0" w:space="0" w:color="auto"/>
            <w:bottom w:val="none" w:sz="0" w:space="0" w:color="auto"/>
            <w:right w:val="none" w:sz="0" w:space="0" w:color="auto"/>
          </w:divBdr>
        </w:div>
        <w:div w:id="1279874294">
          <w:marLeft w:val="640"/>
          <w:marRight w:val="0"/>
          <w:marTop w:val="0"/>
          <w:marBottom w:val="0"/>
          <w:divBdr>
            <w:top w:val="none" w:sz="0" w:space="0" w:color="auto"/>
            <w:left w:val="none" w:sz="0" w:space="0" w:color="auto"/>
            <w:bottom w:val="none" w:sz="0" w:space="0" w:color="auto"/>
            <w:right w:val="none" w:sz="0" w:space="0" w:color="auto"/>
          </w:divBdr>
        </w:div>
        <w:div w:id="1077363511">
          <w:marLeft w:val="640"/>
          <w:marRight w:val="0"/>
          <w:marTop w:val="0"/>
          <w:marBottom w:val="0"/>
          <w:divBdr>
            <w:top w:val="none" w:sz="0" w:space="0" w:color="auto"/>
            <w:left w:val="none" w:sz="0" w:space="0" w:color="auto"/>
            <w:bottom w:val="none" w:sz="0" w:space="0" w:color="auto"/>
            <w:right w:val="none" w:sz="0" w:space="0" w:color="auto"/>
          </w:divBdr>
        </w:div>
        <w:div w:id="668945009">
          <w:marLeft w:val="640"/>
          <w:marRight w:val="0"/>
          <w:marTop w:val="0"/>
          <w:marBottom w:val="0"/>
          <w:divBdr>
            <w:top w:val="none" w:sz="0" w:space="0" w:color="auto"/>
            <w:left w:val="none" w:sz="0" w:space="0" w:color="auto"/>
            <w:bottom w:val="none" w:sz="0" w:space="0" w:color="auto"/>
            <w:right w:val="none" w:sz="0" w:space="0" w:color="auto"/>
          </w:divBdr>
        </w:div>
        <w:div w:id="1341854781">
          <w:marLeft w:val="640"/>
          <w:marRight w:val="0"/>
          <w:marTop w:val="0"/>
          <w:marBottom w:val="0"/>
          <w:divBdr>
            <w:top w:val="none" w:sz="0" w:space="0" w:color="auto"/>
            <w:left w:val="none" w:sz="0" w:space="0" w:color="auto"/>
            <w:bottom w:val="none" w:sz="0" w:space="0" w:color="auto"/>
            <w:right w:val="none" w:sz="0" w:space="0" w:color="auto"/>
          </w:divBdr>
        </w:div>
        <w:div w:id="1251351982">
          <w:marLeft w:val="640"/>
          <w:marRight w:val="0"/>
          <w:marTop w:val="0"/>
          <w:marBottom w:val="0"/>
          <w:divBdr>
            <w:top w:val="none" w:sz="0" w:space="0" w:color="auto"/>
            <w:left w:val="none" w:sz="0" w:space="0" w:color="auto"/>
            <w:bottom w:val="none" w:sz="0" w:space="0" w:color="auto"/>
            <w:right w:val="none" w:sz="0" w:space="0" w:color="auto"/>
          </w:divBdr>
        </w:div>
        <w:div w:id="1643462975">
          <w:marLeft w:val="640"/>
          <w:marRight w:val="0"/>
          <w:marTop w:val="0"/>
          <w:marBottom w:val="0"/>
          <w:divBdr>
            <w:top w:val="none" w:sz="0" w:space="0" w:color="auto"/>
            <w:left w:val="none" w:sz="0" w:space="0" w:color="auto"/>
            <w:bottom w:val="none" w:sz="0" w:space="0" w:color="auto"/>
            <w:right w:val="none" w:sz="0" w:space="0" w:color="auto"/>
          </w:divBdr>
        </w:div>
        <w:div w:id="256913069">
          <w:marLeft w:val="640"/>
          <w:marRight w:val="0"/>
          <w:marTop w:val="0"/>
          <w:marBottom w:val="0"/>
          <w:divBdr>
            <w:top w:val="none" w:sz="0" w:space="0" w:color="auto"/>
            <w:left w:val="none" w:sz="0" w:space="0" w:color="auto"/>
            <w:bottom w:val="none" w:sz="0" w:space="0" w:color="auto"/>
            <w:right w:val="none" w:sz="0" w:space="0" w:color="auto"/>
          </w:divBdr>
        </w:div>
        <w:div w:id="1421758914">
          <w:marLeft w:val="640"/>
          <w:marRight w:val="0"/>
          <w:marTop w:val="0"/>
          <w:marBottom w:val="0"/>
          <w:divBdr>
            <w:top w:val="none" w:sz="0" w:space="0" w:color="auto"/>
            <w:left w:val="none" w:sz="0" w:space="0" w:color="auto"/>
            <w:bottom w:val="none" w:sz="0" w:space="0" w:color="auto"/>
            <w:right w:val="none" w:sz="0" w:space="0" w:color="auto"/>
          </w:divBdr>
        </w:div>
        <w:div w:id="905066949">
          <w:marLeft w:val="640"/>
          <w:marRight w:val="0"/>
          <w:marTop w:val="0"/>
          <w:marBottom w:val="0"/>
          <w:divBdr>
            <w:top w:val="none" w:sz="0" w:space="0" w:color="auto"/>
            <w:left w:val="none" w:sz="0" w:space="0" w:color="auto"/>
            <w:bottom w:val="none" w:sz="0" w:space="0" w:color="auto"/>
            <w:right w:val="none" w:sz="0" w:space="0" w:color="auto"/>
          </w:divBdr>
        </w:div>
        <w:div w:id="116995312">
          <w:marLeft w:val="640"/>
          <w:marRight w:val="0"/>
          <w:marTop w:val="0"/>
          <w:marBottom w:val="0"/>
          <w:divBdr>
            <w:top w:val="none" w:sz="0" w:space="0" w:color="auto"/>
            <w:left w:val="none" w:sz="0" w:space="0" w:color="auto"/>
            <w:bottom w:val="none" w:sz="0" w:space="0" w:color="auto"/>
            <w:right w:val="none" w:sz="0" w:space="0" w:color="auto"/>
          </w:divBdr>
        </w:div>
        <w:div w:id="1117405347">
          <w:marLeft w:val="640"/>
          <w:marRight w:val="0"/>
          <w:marTop w:val="0"/>
          <w:marBottom w:val="0"/>
          <w:divBdr>
            <w:top w:val="none" w:sz="0" w:space="0" w:color="auto"/>
            <w:left w:val="none" w:sz="0" w:space="0" w:color="auto"/>
            <w:bottom w:val="none" w:sz="0" w:space="0" w:color="auto"/>
            <w:right w:val="none" w:sz="0" w:space="0" w:color="auto"/>
          </w:divBdr>
        </w:div>
        <w:div w:id="874543920">
          <w:marLeft w:val="640"/>
          <w:marRight w:val="0"/>
          <w:marTop w:val="0"/>
          <w:marBottom w:val="0"/>
          <w:divBdr>
            <w:top w:val="none" w:sz="0" w:space="0" w:color="auto"/>
            <w:left w:val="none" w:sz="0" w:space="0" w:color="auto"/>
            <w:bottom w:val="none" w:sz="0" w:space="0" w:color="auto"/>
            <w:right w:val="none" w:sz="0" w:space="0" w:color="auto"/>
          </w:divBdr>
        </w:div>
        <w:div w:id="1364091037">
          <w:marLeft w:val="640"/>
          <w:marRight w:val="0"/>
          <w:marTop w:val="0"/>
          <w:marBottom w:val="0"/>
          <w:divBdr>
            <w:top w:val="none" w:sz="0" w:space="0" w:color="auto"/>
            <w:left w:val="none" w:sz="0" w:space="0" w:color="auto"/>
            <w:bottom w:val="none" w:sz="0" w:space="0" w:color="auto"/>
            <w:right w:val="none" w:sz="0" w:space="0" w:color="auto"/>
          </w:divBdr>
        </w:div>
        <w:div w:id="628559342">
          <w:marLeft w:val="640"/>
          <w:marRight w:val="0"/>
          <w:marTop w:val="0"/>
          <w:marBottom w:val="0"/>
          <w:divBdr>
            <w:top w:val="none" w:sz="0" w:space="0" w:color="auto"/>
            <w:left w:val="none" w:sz="0" w:space="0" w:color="auto"/>
            <w:bottom w:val="none" w:sz="0" w:space="0" w:color="auto"/>
            <w:right w:val="none" w:sz="0" w:space="0" w:color="auto"/>
          </w:divBdr>
        </w:div>
        <w:div w:id="2065833564">
          <w:marLeft w:val="640"/>
          <w:marRight w:val="0"/>
          <w:marTop w:val="0"/>
          <w:marBottom w:val="0"/>
          <w:divBdr>
            <w:top w:val="none" w:sz="0" w:space="0" w:color="auto"/>
            <w:left w:val="none" w:sz="0" w:space="0" w:color="auto"/>
            <w:bottom w:val="none" w:sz="0" w:space="0" w:color="auto"/>
            <w:right w:val="none" w:sz="0" w:space="0" w:color="auto"/>
          </w:divBdr>
        </w:div>
        <w:div w:id="1207335958">
          <w:marLeft w:val="640"/>
          <w:marRight w:val="0"/>
          <w:marTop w:val="0"/>
          <w:marBottom w:val="0"/>
          <w:divBdr>
            <w:top w:val="none" w:sz="0" w:space="0" w:color="auto"/>
            <w:left w:val="none" w:sz="0" w:space="0" w:color="auto"/>
            <w:bottom w:val="none" w:sz="0" w:space="0" w:color="auto"/>
            <w:right w:val="none" w:sz="0" w:space="0" w:color="auto"/>
          </w:divBdr>
        </w:div>
        <w:div w:id="1975022424">
          <w:marLeft w:val="640"/>
          <w:marRight w:val="0"/>
          <w:marTop w:val="0"/>
          <w:marBottom w:val="0"/>
          <w:divBdr>
            <w:top w:val="none" w:sz="0" w:space="0" w:color="auto"/>
            <w:left w:val="none" w:sz="0" w:space="0" w:color="auto"/>
            <w:bottom w:val="none" w:sz="0" w:space="0" w:color="auto"/>
            <w:right w:val="none" w:sz="0" w:space="0" w:color="auto"/>
          </w:divBdr>
        </w:div>
        <w:div w:id="1981686542">
          <w:marLeft w:val="640"/>
          <w:marRight w:val="0"/>
          <w:marTop w:val="0"/>
          <w:marBottom w:val="0"/>
          <w:divBdr>
            <w:top w:val="none" w:sz="0" w:space="0" w:color="auto"/>
            <w:left w:val="none" w:sz="0" w:space="0" w:color="auto"/>
            <w:bottom w:val="none" w:sz="0" w:space="0" w:color="auto"/>
            <w:right w:val="none" w:sz="0" w:space="0" w:color="auto"/>
          </w:divBdr>
        </w:div>
        <w:div w:id="1882131134">
          <w:marLeft w:val="640"/>
          <w:marRight w:val="0"/>
          <w:marTop w:val="0"/>
          <w:marBottom w:val="0"/>
          <w:divBdr>
            <w:top w:val="none" w:sz="0" w:space="0" w:color="auto"/>
            <w:left w:val="none" w:sz="0" w:space="0" w:color="auto"/>
            <w:bottom w:val="none" w:sz="0" w:space="0" w:color="auto"/>
            <w:right w:val="none" w:sz="0" w:space="0" w:color="auto"/>
          </w:divBdr>
        </w:div>
        <w:div w:id="301158371">
          <w:marLeft w:val="640"/>
          <w:marRight w:val="0"/>
          <w:marTop w:val="0"/>
          <w:marBottom w:val="0"/>
          <w:divBdr>
            <w:top w:val="none" w:sz="0" w:space="0" w:color="auto"/>
            <w:left w:val="none" w:sz="0" w:space="0" w:color="auto"/>
            <w:bottom w:val="none" w:sz="0" w:space="0" w:color="auto"/>
            <w:right w:val="none" w:sz="0" w:space="0" w:color="auto"/>
          </w:divBdr>
        </w:div>
        <w:div w:id="1561212271">
          <w:marLeft w:val="640"/>
          <w:marRight w:val="0"/>
          <w:marTop w:val="0"/>
          <w:marBottom w:val="0"/>
          <w:divBdr>
            <w:top w:val="none" w:sz="0" w:space="0" w:color="auto"/>
            <w:left w:val="none" w:sz="0" w:space="0" w:color="auto"/>
            <w:bottom w:val="none" w:sz="0" w:space="0" w:color="auto"/>
            <w:right w:val="none" w:sz="0" w:space="0" w:color="auto"/>
          </w:divBdr>
        </w:div>
        <w:div w:id="738212854">
          <w:marLeft w:val="640"/>
          <w:marRight w:val="0"/>
          <w:marTop w:val="0"/>
          <w:marBottom w:val="0"/>
          <w:divBdr>
            <w:top w:val="none" w:sz="0" w:space="0" w:color="auto"/>
            <w:left w:val="none" w:sz="0" w:space="0" w:color="auto"/>
            <w:bottom w:val="none" w:sz="0" w:space="0" w:color="auto"/>
            <w:right w:val="none" w:sz="0" w:space="0" w:color="auto"/>
          </w:divBdr>
        </w:div>
        <w:div w:id="1380742813">
          <w:marLeft w:val="640"/>
          <w:marRight w:val="0"/>
          <w:marTop w:val="0"/>
          <w:marBottom w:val="0"/>
          <w:divBdr>
            <w:top w:val="none" w:sz="0" w:space="0" w:color="auto"/>
            <w:left w:val="none" w:sz="0" w:space="0" w:color="auto"/>
            <w:bottom w:val="none" w:sz="0" w:space="0" w:color="auto"/>
            <w:right w:val="none" w:sz="0" w:space="0" w:color="auto"/>
          </w:divBdr>
        </w:div>
        <w:div w:id="124392809">
          <w:marLeft w:val="640"/>
          <w:marRight w:val="0"/>
          <w:marTop w:val="0"/>
          <w:marBottom w:val="0"/>
          <w:divBdr>
            <w:top w:val="none" w:sz="0" w:space="0" w:color="auto"/>
            <w:left w:val="none" w:sz="0" w:space="0" w:color="auto"/>
            <w:bottom w:val="none" w:sz="0" w:space="0" w:color="auto"/>
            <w:right w:val="none" w:sz="0" w:space="0" w:color="auto"/>
          </w:divBdr>
        </w:div>
        <w:div w:id="854340654">
          <w:marLeft w:val="640"/>
          <w:marRight w:val="0"/>
          <w:marTop w:val="0"/>
          <w:marBottom w:val="0"/>
          <w:divBdr>
            <w:top w:val="none" w:sz="0" w:space="0" w:color="auto"/>
            <w:left w:val="none" w:sz="0" w:space="0" w:color="auto"/>
            <w:bottom w:val="none" w:sz="0" w:space="0" w:color="auto"/>
            <w:right w:val="none" w:sz="0" w:space="0" w:color="auto"/>
          </w:divBdr>
        </w:div>
        <w:div w:id="1649165854">
          <w:marLeft w:val="640"/>
          <w:marRight w:val="0"/>
          <w:marTop w:val="0"/>
          <w:marBottom w:val="0"/>
          <w:divBdr>
            <w:top w:val="none" w:sz="0" w:space="0" w:color="auto"/>
            <w:left w:val="none" w:sz="0" w:space="0" w:color="auto"/>
            <w:bottom w:val="none" w:sz="0" w:space="0" w:color="auto"/>
            <w:right w:val="none" w:sz="0" w:space="0" w:color="auto"/>
          </w:divBdr>
        </w:div>
        <w:div w:id="1545487915">
          <w:marLeft w:val="640"/>
          <w:marRight w:val="0"/>
          <w:marTop w:val="0"/>
          <w:marBottom w:val="0"/>
          <w:divBdr>
            <w:top w:val="none" w:sz="0" w:space="0" w:color="auto"/>
            <w:left w:val="none" w:sz="0" w:space="0" w:color="auto"/>
            <w:bottom w:val="none" w:sz="0" w:space="0" w:color="auto"/>
            <w:right w:val="none" w:sz="0" w:space="0" w:color="auto"/>
          </w:divBdr>
        </w:div>
        <w:div w:id="859898093">
          <w:marLeft w:val="640"/>
          <w:marRight w:val="0"/>
          <w:marTop w:val="0"/>
          <w:marBottom w:val="0"/>
          <w:divBdr>
            <w:top w:val="none" w:sz="0" w:space="0" w:color="auto"/>
            <w:left w:val="none" w:sz="0" w:space="0" w:color="auto"/>
            <w:bottom w:val="none" w:sz="0" w:space="0" w:color="auto"/>
            <w:right w:val="none" w:sz="0" w:space="0" w:color="auto"/>
          </w:divBdr>
        </w:div>
        <w:div w:id="1160657762">
          <w:marLeft w:val="640"/>
          <w:marRight w:val="0"/>
          <w:marTop w:val="0"/>
          <w:marBottom w:val="0"/>
          <w:divBdr>
            <w:top w:val="none" w:sz="0" w:space="0" w:color="auto"/>
            <w:left w:val="none" w:sz="0" w:space="0" w:color="auto"/>
            <w:bottom w:val="none" w:sz="0" w:space="0" w:color="auto"/>
            <w:right w:val="none" w:sz="0" w:space="0" w:color="auto"/>
          </w:divBdr>
        </w:div>
        <w:div w:id="506409592">
          <w:marLeft w:val="640"/>
          <w:marRight w:val="0"/>
          <w:marTop w:val="0"/>
          <w:marBottom w:val="0"/>
          <w:divBdr>
            <w:top w:val="none" w:sz="0" w:space="0" w:color="auto"/>
            <w:left w:val="none" w:sz="0" w:space="0" w:color="auto"/>
            <w:bottom w:val="none" w:sz="0" w:space="0" w:color="auto"/>
            <w:right w:val="none" w:sz="0" w:space="0" w:color="auto"/>
          </w:divBdr>
        </w:div>
        <w:div w:id="1057317180">
          <w:marLeft w:val="640"/>
          <w:marRight w:val="0"/>
          <w:marTop w:val="0"/>
          <w:marBottom w:val="0"/>
          <w:divBdr>
            <w:top w:val="none" w:sz="0" w:space="0" w:color="auto"/>
            <w:left w:val="none" w:sz="0" w:space="0" w:color="auto"/>
            <w:bottom w:val="none" w:sz="0" w:space="0" w:color="auto"/>
            <w:right w:val="none" w:sz="0" w:space="0" w:color="auto"/>
          </w:divBdr>
        </w:div>
        <w:div w:id="515309626">
          <w:marLeft w:val="640"/>
          <w:marRight w:val="0"/>
          <w:marTop w:val="0"/>
          <w:marBottom w:val="0"/>
          <w:divBdr>
            <w:top w:val="none" w:sz="0" w:space="0" w:color="auto"/>
            <w:left w:val="none" w:sz="0" w:space="0" w:color="auto"/>
            <w:bottom w:val="none" w:sz="0" w:space="0" w:color="auto"/>
            <w:right w:val="none" w:sz="0" w:space="0" w:color="auto"/>
          </w:divBdr>
        </w:div>
        <w:div w:id="316692856">
          <w:marLeft w:val="640"/>
          <w:marRight w:val="0"/>
          <w:marTop w:val="0"/>
          <w:marBottom w:val="0"/>
          <w:divBdr>
            <w:top w:val="none" w:sz="0" w:space="0" w:color="auto"/>
            <w:left w:val="none" w:sz="0" w:space="0" w:color="auto"/>
            <w:bottom w:val="none" w:sz="0" w:space="0" w:color="auto"/>
            <w:right w:val="none" w:sz="0" w:space="0" w:color="auto"/>
          </w:divBdr>
        </w:div>
        <w:div w:id="754937277">
          <w:marLeft w:val="640"/>
          <w:marRight w:val="0"/>
          <w:marTop w:val="0"/>
          <w:marBottom w:val="0"/>
          <w:divBdr>
            <w:top w:val="none" w:sz="0" w:space="0" w:color="auto"/>
            <w:left w:val="none" w:sz="0" w:space="0" w:color="auto"/>
            <w:bottom w:val="none" w:sz="0" w:space="0" w:color="auto"/>
            <w:right w:val="none" w:sz="0" w:space="0" w:color="auto"/>
          </w:divBdr>
        </w:div>
        <w:div w:id="396981974">
          <w:marLeft w:val="640"/>
          <w:marRight w:val="0"/>
          <w:marTop w:val="0"/>
          <w:marBottom w:val="0"/>
          <w:divBdr>
            <w:top w:val="none" w:sz="0" w:space="0" w:color="auto"/>
            <w:left w:val="none" w:sz="0" w:space="0" w:color="auto"/>
            <w:bottom w:val="none" w:sz="0" w:space="0" w:color="auto"/>
            <w:right w:val="none" w:sz="0" w:space="0" w:color="auto"/>
          </w:divBdr>
        </w:div>
        <w:div w:id="1948348873">
          <w:marLeft w:val="640"/>
          <w:marRight w:val="0"/>
          <w:marTop w:val="0"/>
          <w:marBottom w:val="0"/>
          <w:divBdr>
            <w:top w:val="none" w:sz="0" w:space="0" w:color="auto"/>
            <w:left w:val="none" w:sz="0" w:space="0" w:color="auto"/>
            <w:bottom w:val="none" w:sz="0" w:space="0" w:color="auto"/>
            <w:right w:val="none" w:sz="0" w:space="0" w:color="auto"/>
          </w:divBdr>
        </w:div>
        <w:div w:id="1519389039">
          <w:marLeft w:val="640"/>
          <w:marRight w:val="0"/>
          <w:marTop w:val="0"/>
          <w:marBottom w:val="0"/>
          <w:divBdr>
            <w:top w:val="none" w:sz="0" w:space="0" w:color="auto"/>
            <w:left w:val="none" w:sz="0" w:space="0" w:color="auto"/>
            <w:bottom w:val="none" w:sz="0" w:space="0" w:color="auto"/>
            <w:right w:val="none" w:sz="0" w:space="0" w:color="auto"/>
          </w:divBdr>
        </w:div>
        <w:div w:id="443424959">
          <w:marLeft w:val="640"/>
          <w:marRight w:val="0"/>
          <w:marTop w:val="0"/>
          <w:marBottom w:val="0"/>
          <w:divBdr>
            <w:top w:val="none" w:sz="0" w:space="0" w:color="auto"/>
            <w:left w:val="none" w:sz="0" w:space="0" w:color="auto"/>
            <w:bottom w:val="none" w:sz="0" w:space="0" w:color="auto"/>
            <w:right w:val="none" w:sz="0" w:space="0" w:color="auto"/>
          </w:divBdr>
        </w:div>
        <w:div w:id="817263784">
          <w:marLeft w:val="640"/>
          <w:marRight w:val="0"/>
          <w:marTop w:val="0"/>
          <w:marBottom w:val="0"/>
          <w:divBdr>
            <w:top w:val="none" w:sz="0" w:space="0" w:color="auto"/>
            <w:left w:val="none" w:sz="0" w:space="0" w:color="auto"/>
            <w:bottom w:val="none" w:sz="0" w:space="0" w:color="auto"/>
            <w:right w:val="none" w:sz="0" w:space="0" w:color="auto"/>
          </w:divBdr>
        </w:div>
        <w:div w:id="768042527">
          <w:marLeft w:val="640"/>
          <w:marRight w:val="0"/>
          <w:marTop w:val="0"/>
          <w:marBottom w:val="0"/>
          <w:divBdr>
            <w:top w:val="none" w:sz="0" w:space="0" w:color="auto"/>
            <w:left w:val="none" w:sz="0" w:space="0" w:color="auto"/>
            <w:bottom w:val="none" w:sz="0" w:space="0" w:color="auto"/>
            <w:right w:val="none" w:sz="0" w:space="0" w:color="auto"/>
          </w:divBdr>
        </w:div>
        <w:div w:id="507133083">
          <w:marLeft w:val="640"/>
          <w:marRight w:val="0"/>
          <w:marTop w:val="0"/>
          <w:marBottom w:val="0"/>
          <w:divBdr>
            <w:top w:val="none" w:sz="0" w:space="0" w:color="auto"/>
            <w:left w:val="none" w:sz="0" w:space="0" w:color="auto"/>
            <w:bottom w:val="none" w:sz="0" w:space="0" w:color="auto"/>
            <w:right w:val="none" w:sz="0" w:space="0" w:color="auto"/>
          </w:divBdr>
        </w:div>
        <w:div w:id="1913543121">
          <w:marLeft w:val="640"/>
          <w:marRight w:val="0"/>
          <w:marTop w:val="0"/>
          <w:marBottom w:val="0"/>
          <w:divBdr>
            <w:top w:val="none" w:sz="0" w:space="0" w:color="auto"/>
            <w:left w:val="none" w:sz="0" w:space="0" w:color="auto"/>
            <w:bottom w:val="none" w:sz="0" w:space="0" w:color="auto"/>
            <w:right w:val="none" w:sz="0" w:space="0" w:color="auto"/>
          </w:divBdr>
        </w:div>
        <w:div w:id="32583644">
          <w:marLeft w:val="640"/>
          <w:marRight w:val="0"/>
          <w:marTop w:val="0"/>
          <w:marBottom w:val="0"/>
          <w:divBdr>
            <w:top w:val="none" w:sz="0" w:space="0" w:color="auto"/>
            <w:left w:val="none" w:sz="0" w:space="0" w:color="auto"/>
            <w:bottom w:val="none" w:sz="0" w:space="0" w:color="auto"/>
            <w:right w:val="none" w:sz="0" w:space="0" w:color="auto"/>
          </w:divBdr>
        </w:div>
        <w:div w:id="1018190415">
          <w:marLeft w:val="640"/>
          <w:marRight w:val="0"/>
          <w:marTop w:val="0"/>
          <w:marBottom w:val="0"/>
          <w:divBdr>
            <w:top w:val="none" w:sz="0" w:space="0" w:color="auto"/>
            <w:left w:val="none" w:sz="0" w:space="0" w:color="auto"/>
            <w:bottom w:val="none" w:sz="0" w:space="0" w:color="auto"/>
            <w:right w:val="none" w:sz="0" w:space="0" w:color="auto"/>
          </w:divBdr>
        </w:div>
        <w:div w:id="650250988">
          <w:marLeft w:val="640"/>
          <w:marRight w:val="0"/>
          <w:marTop w:val="0"/>
          <w:marBottom w:val="0"/>
          <w:divBdr>
            <w:top w:val="none" w:sz="0" w:space="0" w:color="auto"/>
            <w:left w:val="none" w:sz="0" w:space="0" w:color="auto"/>
            <w:bottom w:val="none" w:sz="0" w:space="0" w:color="auto"/>
            <w:right w:val="none" w:sz="0" w:space="0" w:color="auto"/>
          </w:divBdr>
        </w:div>
        <w:div w:id="860508425">
          <w:marLeft w:val="640"/>
          <w:marRight w:val="0"/>
          <w:marTop w:val="0"/>
          <w:marBottom w:val="0"/>
          <w:divBdr>
            <w:top w:val="none" w:sz="0" w:space="0" w:color="auto"/>
            <w:left w:val="none" w:sz="0" w:space="0" w:color="auto"/>
            <w:bottom w:val="none" w:sz="0" w:space="0" w:color="auto"/>
            <w:right w:val="none" w:sz="0" w:space="0" w:color="auto"/>
          </w:divBdr>
        </w:div>
        <w:div w:id="990791821">
          <w:marLeft w:val="640"/>
          <w:marRight w:val="0"/>
          <w:marTop w:val="0"/>
          <w:marBottom w:val="0"/>
          <w:divBdr>
            <w:top w:val="none" w:sz="0" w:space="0" w:color="auto"/>
            <w:left w:val="none" w:sz="0" w:space="0" w:color="auto"/>
            <w:bottom w:val="none" w:sz="0" w:space="0" w:color="auto"/>
            <w:right w:val="none" w:sz="0" w:space="0" w:color="auto"/>
          </w:divBdr>
        </w:div>
        <w:div w:id="46297568">
          <w:marLeft w:val="640"/>
          <w:marRight w:val="0"/>
          <w:marTop w:val="0"/>
          <w:marBottom w:val="0"/>
          <w:divBdr>
            <w:top w:val="none" w:sz="0" w:space="0" w:color="auto"/>
            <w:left w:val="none" w:sz="0" w:space="0" w:color="auto"/>
            <w:bottom w:val="none" w:sz="0" w:space="0" w:color="auto"/>
            <w:right w:val="none" w:sz="0" w:space="0" w:color="auto"/>
          </w:divBdr>
        </w:div>
        <w:div w:id="591668244">
          <w:marLeft w:val="640"/>
          <w:marRight w:val="0"/>
          <w:marTop w:val="0"/>
          <w:marBottom w:val="0"/>
          <w:divBdr>
            <w:top w:val="none" w:sz="0" w:space="0" w:color="auto"/>
            <w:left w:val="none" w:sz="0" w:space="0" w:color="auto"/>
            <w:bottom w:val="none" w:sz="0" w:space="0" w:color="auto"/>
            <w:right w:val="none" w:sz="0" w:space="0" w:color="auto"/>
          </w:divBdr>
        </w:div>
        <w:div w:id="1333795959">
          <w:marLeft w:val="640"/>
          <w:marRight w:val="0"/>
          <w:marTop w:val="0"/>
          <w:marBottom w:val="0"/>
          <w:divBdr>
            <w:top w:val="none" w:sz="0" w:space="0" w:color="auto"/>
            <w:left w:val="none" w:sz="0" w:space="0" w:color="auto"/>
            <w:bottom w:val="none" w:sz="0" w:space="0" w:color="auto"/>
            <w:right w:val="none" w:sz="0" w:space="0" w:color="auto"/>
          </w:divBdr>
        </w:div>
        <w:div w:id="1397052451">
          <w:marLeft w:val="640"/>
          <w:marRight w:val="0"/>
          <w:marTop w:val="0"/>
          <w:marBottom w:val="0"/>
          <w:divBdr>
            <w:top w:val="none" w:sz="0" w:space="0" w:color="auto"/>
            <w:left w:val="none" w:sz="0" w:space="0" w:color="auto"/>
            <w:bottom w:val="none" w:sz="0" w:space="0" w:color="auto"/>
            <w:right w:val="none" w:sz="0" w:space="0" w:color="auto"/>
          </w:divBdr>
        </w:div>
        <w:div w:id="70929241">
          <w:marLeft w:val="640"/>
          <w:marRight w:val="0"/>
          <w:marTop w:val="0"/>
          <w:marBottom w:val="0"/>
          <w:divBdr>
            <w:top w:val="none" w:sz="0" w:space="0" w:color="auto"/>
            <w:left w:val="none" w:sz="0" w:space="0" w:color="auto"/>
            <w:bottom w:val="none" w:sz="0" w:space="0" w:color="auto"/>
            <w:right w:val="none" w:sz="0" w:space="0" w:color="auto"/>
          </w:divBdr>
        </w:div>
        <w:div w:id="217782796">
          <w:marLeft w:val="640"/>
          <w:marRight w:val="0"/>
          <w:marTop w:val="0"/>
          <w:marBottom w:val="0"/>
          <w:divBdr>
            <w:top w:val="none" w:sz="0" w:space="0" w:color="auto"/>
            <w:left w:val="none" w:sz="0" w:space="0" w:color="auto"/>
            <w:bottom w:val="none" w:sz="0" w:space="0" w:color="auto"/>
            <w:right w:val="none" w:sz="0" w:space="0" w:color="auto"/>
          </w:divBdr>
        </w:div>
        <w:div w:id="1283149083">
          <w:marLeft w:val="640"/>
          <w:marRight w:val="0"/>
          <w:marTop w:val="0"/>
          <w:marBottom w:val="0"/>
          <w:divBdr>
            <w:top w:val="none" w:sz="0" w:space="0" w:color="auto"/>
            <w:left w:val="none" w:sz="0" w:space="0" w:color="auto"/>
            <w:bottom w:val="none" w:sz="0" w:space="0" w:color="auto"/>
            <w:right w:val="none" w:sz="0" w:space="0" w:color="auto"/>
          </w:divBdr>
        </w:div>
        <w:div w:id="1731689945">
          <w:marLeft w:val="640"/>
          <w:marRight w:val="0"/>
          <w:marTop w:val="0"/>
          <w:marBottom w:val="0"/>
          <w:divBdr>
            <w:top w:val="none" w:sz="0" w:space="0" w:color="auto"/>
            <w:left w:val="none" w:sz="0" w:space="0" w:color="auto"/>
            <w:bottom w:val="none" w:sz="0" w:space="0" w:color="auto"/>
            <w:right w:val="none" w:sz="0" w:space="0" w:color="auto"/>
          </w:divBdr>
        </w:div>
        <w:div w:id="364214776">
          <w:marLeft w:val="640"/>
          <w:marRight w:val="0"/>
          <w:marTop w:val="0"/>
          <w:marBottom w:val="0"/>
          <w:divBdr>
            <w:top w:val="none" w:sz="0" w:space="0" w:color="auto"/>
            <w:left w:val="none" w:sz="0" w:space="0" w:color="auto"/>
            <w:bottom w:val="none" w:sz="0" w:space="0" w:color="auto"/>
            <w:right w:val="none" w:sz="0" w:space="0" w:color="auto"/>
          </w:divBdr>
        </w:div>
        <w:div w:id="1106343530">
          <w:marLeft w:val="640"/>
          <w:marRight w:val="0"/>
          <w:marTop w:val="0"/>
          <w:marBottom w:val="0"/>
          <w:divBdr>
            <w:top w:val="none" w:sz="0" w:space="0" w:color="auto"/>
            <w:left w:val="none" w:sz="0" w:space="0" w:color="auto"/>
            <w:bottom w:val="none" w:sz="0" w:space="0" w:color="auto"/>
            <w:right w:val="none" w:sz="0" w:space="0" w:color="auto"/>
          </w:divBdr>
        </w:div>
        <w:div w:id="2105758629">
          <w:marLeft w:val="640"/>
          <w:marRight w:val="0"/>
          <w:marTop w:val="0"/>
          <w:marBottom w:val="0"/>
          <w:divBdr>
            <w:top w:val="none" w:sz="0" w:space="0" w:color="auto"/>
            <w:left w:val="none" w:sz="0" w:space="0" w:color="auto"/>
            <w:bottom w:val="none" w:sz="0" w:space="0" w:color="auto"/>
            <w:right w:val="none" w:sz="0" w:space="0" w:color="auto"/>
          </w:divBdr>
        </w:div>
        <w:div w:id="998651986">
          <w:marLeft w:val="640"/>
          <w:marRight w:val="0"/>
          <w:marTop w:val="0"/>
          <w:marBottom w:val="0"/>
          <w:divBdr>
            <w:top w:val="none" w:sz="0" w:space="0" w:color="auto"/>
            <w:left w:val="none" w:sz="0" w:space="0" w:color="auto"/>
            <w:bottom w:val="none" w:sz="0" w:space="0" w:color="auto"/>
            <w:right w:val="none" w:sz="0" w:space="0" w:color="auto"/>
          </w:divBdr>
        </w:div>
        <w:div w:id="380862437">
          <w:marLeft w:val="640"/>
          <w:marRight w:val="0"/>
          <w:marTop w:val="0"/>
          <w:marBottom w:val="0"/>
          <w:divBdr>
            <w:top w:val="none" w:sz="0" w:space="0" w:color="auto"/>
            <w:left w:val="none" w:sz="0" w:space="0" w:color="auto"/>
            <w:bottom w:val="none" w:sz="0" w:space="0" w:color="auto"/>
            <w:right w:val="none" w:sz="0" w:space="0" w:color="auto"/>
          </w:divBdr>
        </w:div>
        <w:div w:id="1364014895">
          <w:marLeft w:val="640"/>
          <w:marRight w:val="0"/>
          <w:marTop w:val="0"/>
          <w:marBottom w:val="0"/>
          <w:divBdr>
            <w:top w:val="none" w:sz="0" w:space="0" w:color="auto"/>
            <w:left w:val="none" w:sz="0" w:space="0" w:color="auto"/>
            <w:bottom w:val="none" w:sz="0" w:space="0" w:color="auto"/>
            <w:right w:val="none" w:sz="0" w:space="0" w:color="auto"/>
          </w:divBdr>
        </w:div>
        <w:div w:id="1491949344">
          <w:marLeft w:val="640"/>
          <w:marRight w:val="0"/>
          <w:marTop w:val="0"/>
          <w:marBottom w:val="0"/>
          <w:divBdr>
            <w:top w:val="none" w:sz="0" w:space="0" w:color="auto"/>
            <w:left w:val="none" w:sz="0" w:space="0" w:color="auto"/>
            <w:bottom w:val="none" w:sz="0" w:space="0" w:color="auto"/>
            <w:right w:val="none" w:sz="0" w:space="0" w:color="auto"/>
          </w:divBdr>
        </w:div>
        <w:div w:id="956301987">
          <w:marLeft w:val="640"/>
          <w:marRight w:val="0"/>
          <w:marTop w:val="0"/>
          <w:marBottom w:val="0"/>
          <w:divBdr>
            <w:top w:val="none" w:sz="0" w:space="0" w:color="auto"/>
            <w:left w:val="none" w:sz="0" w:space="0" w:color="auto"/>
            <w:bottom w:val="none" w:sz="0" w:space="0" w:color="auto"/>
            <w:right w:val="none" w:sz="0" w:space="0" w:color="auto"/>
          </w:divBdr>
        </w:div>
        <w:div w:id="1537155547">
          <w:marLeft w:val="640"/>
          <w:marRight w:val="0"/>
          <w:marTop w:val="0"/>
          <w:marBottom w:val="0"/>
          <w:divBdr>
            <w:top w:val="none" w:sz="0" w:space="0" w:color="auto"/>
            <w:left w:val="none" w:sz="0" w:space="0" w:color="auto"/>
            <w:bottom w:val="none" w:sz="0" w:space="0" w:color="auto"/>
            <w:right w:val="none" w:sz="0" w:space="0" w:color="auto"/>
          </w:divBdr>
        </w:div>
        <w:div w:id="1898661470">
          <w:marLeft w:val="640"/>
          <w:marRight w:val="0"/>
          <w:marTop w:val="0"/>
          <w:marBottom w:val="0"/>
          <w:divBdr>
            <w:top w:val="none" w:sz="0" w:space="0" w:color="auto"/>
            <w:left w:val="none" w:sz="0" w:space="0" w:color="auto"/>
            <w:bottom w:val="none" w:sz="0" w:space="0" w:color="auto"/>
            <w:right w:val="none" w:sz="0" w:space="0" w:color="auto"/>
          </w:divBdr>
        </w:div>
        <w:div w:id="1836411194">
          <w:marLeft w:val="640"/>
          <w:marRight w:val="0"/>
          <w:marTop w:val="0"/>
          <w:marBottom w:val="0"/>
          <w:divBdr>
            <w:top w:val="none" w:sz="0" w:space="0" w:color="auto"/>
            <w:left w:val="none" w:sz="0" w:space="0" w:color="auto"/>
            <w:bottom w:val="none" w:sz="0" w:space="0" w:color="auto"/>
            <w:right w:val="none" w:sz="0" w:space="0" w:color="auto"/>
          </w:divBdr>
        </w:div>
        <w:div w:id="489102837">
          <w:marLeft w:val="640"/>
          <w:marRight w:val="0"/>
          <w:marTop w:val="0"/>
          <w:marBottom w:val="0"/>
          <w:divBdr>
            <w:top w:val="none" w:sz="0" w:space="0" w:color="auto"/>
            <w:left w:val="none" w:sz="0" w:space="0" w:color="auto"/>
            <w:bottom w:val="none" w:sz="0" w:space="0" w:color="auto"/>
            <w:right w:val="none" w:sz="0" w:space="0" w:color="auto"/>
          </w:divBdr>
        </w:div>
        <w:div w:id="1862040798">
          <w:marLeft w:val="640"/>
          <w:marRight w:val="0"/>
          <w:marTop w:val="0"/>
          <w:marBottom w:val="0"/>
          <w:divBdr>
            <w:top w:val="none" w:sz="0" w:space="0" w:color="auto"/>
            <w:left w:val="none" w:sz="0" w:space="0" w:color="auto"/>
            <w:bottom w:val="none" w:sz="0" w:space="0" w:color="auto"/>
            <w:right w:val="none" w:sz="0" w:space="0" w:color="auto"/>
          </w:divBdr>
        </w:div>
        <w:div w:id="1454323129">
          <w:marLeft w:val="640"/>
          <w:marRight w:val="0"/>
          <w:marTop w:val="0"/>
          <w:marBottom w:val="0"/>
          <w:divBdr>
            <w:top w:val="none" w:sz="0" w:space="0" w:color="auto"/>
            <w:left w:val="none" w:sz="0" w:space="0" w:color="auto"/>
            <w:bottom w:val="none" w:sz="0" w:space="0" w:color="auto"/>
            <w:right w:val="none" w:sz="0" w:space="0" w:color="auto"/>
          </w:divBdr>
        </w:div>
        <w:div w:id="1619487249">
          <w:marLeft w:val="640"/>
          <w:marRight w:val="0"/>
          <w:marTop w:val="0"/>
          <w:marBottom w:val="0"/>
          <w:divBdr>
            <w:top w:val="none" w:sz="0" w:space="0" w:color="auto"/>
            <w:left w:val="none" w:sz="0" w:space="0" w:color="auto"/>
            <w:bottom w:val="none" w:sz="0" w:space="0" w:color="auto"/>
            <w:right w:val="none" w:sz="0" w:space="0" w:color="auto"/>
          </w:divBdr>
        </w:div>
        <w:div w:id="351609172">
          <w:marLeft w:val="640"/>
          <w:marRight w:val="0"/>
          <w:marTop w:val="0"/>
          <w:marBottom w:val="0"/>
          <w:divBdr>
            <w:top w:val="none" w:sz="0" w:space="0" w:color="auto"/>
            <w:left w:val="none" w:sz="0" w:space="0" w:color="auto"/>
            <w:bottom w:val="none" w:sz="0" w:space="0" w:color="auto"/>
            <w:right w:val="none" w:sz="0" w:space="0" w:color="auto"/>
          </w:divBdr>
        </w:div>
        <w:div w:id="1229151295">
          <w:marLeft w:val="640"/>
          <w:marRight w:val="0"/>
          <w:marTop w:val="0"/>
          <w:marBottom w:val="0"/>
          <w:divBdr>
            <w:top w:val="none" w:sz="0" w:space="0" w:color="auto"/>
            <w:left w:val="none" w:sz="0" w:space="0" w:color="auto"/>
            <w:bottom w:val="none" w:sz="0" w:space="0" w:color="auto"/>
            <w:right w:val="none" w:sz="0" w:space="0" w:color="auto"/>
          </w:divBdr>
        </w:div>
        <w:div w:id="2113239848">
          <w:marLeft w:val="640"/>
          <w:marRight w:val="0"/>
          <w:marTop w:val="0"/>
          <w:marBottom w:val="0"/>
          <w:divBdr>
            <w:top w:val="none" w:sz="0" w:space="0" w:color="auto"/>
            <w:left w:val="none" w:sz="0" w:space="0" w:color="auto"/>
            <w:bottom w:val="none" w:sz="0" w:space="0" w:color="auto"/>
            <w:right w:val="none" w:sz="0" w:space="0" w:color="auto"/>
          </w:divBdr>
        </w:div>
        <w:div w:id="267977222">
          <w:marLeft w:val="640"/>
          <w:marRight w:val="0"/>
          <w:marTop w:val="0"/>
          <w:marBottom w:val="0"/>
          <w:divBdr>
            <w:top w:val="none" w:sz="0" w:space="0" w:color="auto"/>
            <w:left w:val="none" w:sz="0" w:space="0" w:color="auto"/>
            <w:bottom w:val="none" w:sz="0" w:space="0" w:color="auto"/>
            <w:right w:val="none" w:sz="0" w:space="0" w:color="auto"/>
          </w:divBdr>
        </w:div>
        <w:div w:id="1648705839">
          <w:marLeft w:val="640"/>
          <w:marRight w:val="0"/>
          <w:marTop w:val="0"/>
          <w:marBottom w:val="0"/>
          <w:divBdr>
            <w:top w:val="none" w:sz="0" w:space="0" w:color="auto"/>
            <w:left w:val="none" w:sz="0" w:space="0" w:color="auto"/>
            <w:bottom w:val="none" w:sz="0" w:space="0" w:color="auto"/>
            <w:right w:val="none" w:sz="0" w:space="0" w:color="auto"/>
          </w:divBdr>
        </w:div>
        <w:div w:id="1498769558">
          <w:marLeft w:val="640"/>
          <w:marRight w:val="0"/>
          <w:marTop w:val="0"/>
          <w:marBottom w:val="0"/>
          <w:divBdr>
            <w:top w:val="none" w:sz="0" w:space="0" w:color="auto"/>
            <w:left w:val="none" w:sz="0" w:space="0" w:color="auto"/>
            <w:bottom w:val="none" w:sz="0" w:space="0" w:color="auto"/>
            <w:right w:val="none" w:sz="0" w:space="0" w:color="auto"/>
          </w:divBdr>
        </w:div>
        <w:div w:id="1075670136">
          <w:marLeft w:val="640"/>
          <w:marRight w:val="0"/>
          <w:marTop w:val="0"/>
          <w:marBottom w:val="0"/>
          <w:divBdr>
            <w:top w:val="none" w:sz="0" w:space="0" w:color="auto"/>
            <w:left w:val="none" w:sz="0" w:space="0" w:color="auto"/>
            <w:bottom w:val="none" w:sz="0" w:space="0" w:color="auto"/>
            <w:right w:val="none" w:sz="0" w:space="0" w:color="auto"/>
          </w:divBdr>
        </w:div>
        <w:div w:id="1515877039">
          <w:marLeft w:val="640"/>
          <w:marRight w:val="0"/>
          <w:marTop w:val="0"/>
          <w:marBottom w:val="0"/>
          <w:divBdr>
            <w:top w:val="none" w:sz="0" w:space="0" w:color="auto"/>
            <w:left w:val="none" w:sz="0" w:space="0" w:color="auto"/>
            <w:bottom w:val="none" w:sz="0" w:space="0" w:color="auto"/>
            <w:right w:val="none" w:sz="0" w:space="0" w:color="auto"/>
          </w:divBdr>
        </w:div>
        <w:div w:id="285894598">
          <w:marLeft w:val="640"/>
          <w:marRight w:val="0"/>
          <w:marTop w:val="0"/>
          <w:marBottom w:val="0"/>
          <w:divBdr>
            <w:top w:val="none" w:sz="0" w:space="0" w:color="auto"/>
            <w:left w:val="none" w:sz="0" w:space="0" w:color="auto"/>
            <w:bottom w:val="none" w:sz="0" w:space="0" w:color="auto"/>
            <w:right w:val="none" w:sz="0" w:space="0" w:color="auto"/>
          </w:divBdr>
        </w:div>
        <w:div w:id="1062564684">
          <w:marLeft w:val="640"/>
          <w:marRight w:val="0"/>
          <w:marTop w:val="0"/>
          <w:marBottom w:val="0"/>
          <w:divBdr>
            <w:top w:val="none" w:sz="0" w:space="0" w:color="auto"/>
            <w:left w:val="none" w:sz="0" w:space="0" w:color="auto"/>
            <w:bottom w:val="none" w:sz="0" w:space="0" w:color="auto"/>
            <w:right w:val="none" w:sz="0" w:space="0" w:color="auto"/>
          </w:divBdr>
        </w:div>
        <w:div w:id="1808737170">
          <w:marLeft w:val="640"/>
          <w:marRight w:val="0"/>
          <w:marTop w:val="0"/>
          <w:marBottom w:val="0"/>
          <w:divBdr>
            <w:top w:val="none" w:sz="0" w:space="0" w:color="auto"/>
            <w:left w:val="none" w:sz="0" w:space="0" w:color="auto"/>
            <w:bottom w:val="none" w:sz="0" w:space="0" w:color="auto"/>
            <w:right w:val="none" w:sz="0" w:space="0" w:color="auto"/>
          </w:divBdr>
        </w:div>
        <w:div w:id="388192826">
          <w:marLeft w:val="640"/>
          <w:marRight w:val="0"/>
          <w:marTop w:val="0"/>
          <w:marBottom w:val="0"/>
          <w:divBdr>
            <w:top w:val="none" w:sz="0" w:space="0" w:color="auto"/>
            <w:left w:val="none" w:sz="0" w:space="0" w:color="auto"/>
            <w:bottom w:val="none" w:sz="0" w:space="0" w:color="auto"/>
            <w:right w:val="none" w:sz="0" w:space="0" w:color="auto"/>
          </w:divBdr>
        </w:div>
        <w:div w:id="2129659204">
          <w:marLeft w:val="640"/>
          <w:marRight w:val="0"/>
          <w:marTop w:val="0"/>
          <w:marBottom w:val="0"/>
          <w:divBdr>
            <w:top w:val="none" w:sz="0" w:space="0" w:color="auto"/>
            <w:left w:val="none" w:sz="0" w:space="0" w:color="auto"/>
            <w:bottom w:val="none" w:sz="0" w:space="0" w:color="auto"/>
            <w:right w:val="none" w:sz="0" w:space="0" w:color="auto"/>
          </w:divBdr>
        </w:div>
        <w:div w:id="1812357511">
          <w:marLeft w:val="640"/>
          <w:marRight w:val="0"/>
          <w:marTop w:val="0"/>
          <w:marBottom w:val="0"/>
          <w:divBdr>
            <w:top w:val="none" w:sz="0" w:space="0" w:color="auto"/>
            <w:left w:val="none" w:sz="0" w:space="0" w:color="auto"/>
            <w:bottom w:val="none" w:sz="0" w:space="0" w:color="auto"/>
            <w:right w:val="none" w:sz="0" w:space="0" w:color="auto"/>
          </w:divBdr>
        </w:div>
        <w:div w:id="1786188560">
          <w:marLeft w:val="640"/>
          <w:marRight w:val="0"/>
          <w:marTop w:val="0"/>
          <w:marBottom w:val="0"/>
          <w:divBdr>
            <w:top w:val="none" w:sz="0" w:space="0" w:color="auto"/>
            <w:left w:val="none" w:sz="0" w:space="0" w:color="auto"/>
            <w:bottom w:val="none" w:sz="0" w:space="0" w:color="auto"/>
            <w:right w:val="none" w:sz="0" w:space="0" w:color="auto"/>
          </w:divBdr>
        </w:div>
        <w:div w:id="676153604">
          <w:marLeft w:val="640"/>
          <w:marRight w:val="0"/>
          <w:marTop w:val="0"/>
          <w:marBottom w:val="0"/>
          <w:divBdr>
            <w:top w:val="none" w:sz="0" w:space="0" w:color="auto"/>
            <w:left w:val="none" w:sz="0" w:space="0" w:color="auto"/>
            <w:bottom w:val="none" w:sz="0" w:space="0" w:color="auto"/>
            <w:right w:val="none" w:sz="0" w:space="0" w:color="auto"/>
          </w:divBdr>
        </w:div>
        <w:div w:id="1811753266">
          <w:marLeft w:val="640"/>
          <w:marRight w:val="0"/>
          <w:marTop w:val="0"/>
          <w:marBottom w:val="0"/>
          <w:divBdr>
            <w:top w:val="none" w:sz="0" w:space="0" w:color="auto"/>
            <w:left w:val="none" w:sz="0" w:space="0" w:color="auto"/>
            <w:bottom w:val="none" w:sz="0" w:space="0" w:color="auto"/>
            <w:right w:val="none" w:sz="0" w:space="0" w:color="auto"/>
          </w:divBdr>
        </w:div>
        <w:div w:id="244657203">
          <w:marLeft w:val="640"/>
          <w:marRight w:val="0"/>
          <w:marTop w:val="0"/>
          <w:marBottom w:val="0"/>
          <w:divBdr>
            <w:top w:val="none" w:sz="0" w:space="0" w:color="auto"/>
            <w:left w:val="none" w:sz="0" w:space="0" w:color="auto"/>
            <w:bottom w:val="none" w:sz="0" w:space="0" w:color="auto"/>
            <w:right w:val="none" w:sz="0" w:space="0" w:color="auto"/>
          </w:divBdr>
        </w:div>
        <w:div w:id="43023821">
          <w:marLeft w:val="640"/>
          <w:marRight w:val="0"/>
          <w:marTop w:val="0"/>
          <w:marBottom w:val="0"/>
          <w:divBdr>
            <w:top w:val="none" w:sz="0" w:space="0" w:color="auto"/>
            <w:left w:val="none" w:sz="0" w:space="0" w:color="auto"/>
            <w:bottom w:val="none" w:sz="0" w:space="0" w:color="auto"/>
            <w:right w:val="none" w:sz="0" w:space="0" w:color="auto"/>
          </w:divBdr>
        </w:div>
        <w:div w:id="1912815064">
          <w:marLeft w:val="640"/>
          <w:marRight w:val="0"/>
          <w:marTop w:val="0"/>
          <w:marBottom w:val="0"/>
          <w:divBdr>
            <w:top w:val="none" w:sz="0" w:space="0" w:color="auto"/>
            <w:left w:val="none" w:sz="0" w:space="0" w:color="auto"/>
            <w:bottom w:val="none" w:sz="0" w:space="0" w:color="auto"/>
            <w:right w:val="none" w:sz="0" w:space="0" w:color="auto"/>
          </w:divBdr>
        </w:div>
        <w:div w:id="1019235471">
          <w:marLeft w:val="640"/>
          <w:marRight w:val="0"/>
          <w:marTop w:val="0"/>
          <w:marBottom w:val="0"/>
          <w:divBdr>
            <w:top w:val="none" w:sz="0" w:space="0" w:color="auto"/>
            <w:left w:val="none" w:sz="0" w:space="0" w:color="auto"/>
            <w:bottom w:val="none" w:sz="0" w:space="0" w:color="auto"/>
            <w:right w:val="none" w:sz="0" w:space="0" w:color="auto"/>
          </w:divBdr>
        </w:div>
        <w:div w:id="106044245">
          <w:marLeft w:val="640"/>
          <w:marRight w:val="0"/>
          <w:marTop w:val="0"/>
          <w:marBottom w:val="0"/>
          <w:divBdr>
            <w:top w:val="none" w:sz="0" w:space="0" w:color="auto"/>
            <w:left w:val="none" w:sz="0" w:space="0" w:color="auto"/>
            <w:bottom w:val="none" w:sz="0" w:space="0" w:color="auto"/>
            <w:right w:val="none" w:sz="0" w:space="0" w:color="auto"/>
          </w:divBdr>
        </w:div>
        <w:div w:id="1241330201">
          <w:marLeft w:val="640"/>
          <w:marRight w:val="0"/>
          <w:marTop w:val="0"/>
          <w:marBottom w:val="0"/>
          <w:divBdr>
            <w:top w:val="none" w:sz="0" w:space="0" w:color="auto"/>
            <w:left w:val="none" w:sz="0" w:space="0" w:color="auto"/>
            <w:bottom w:val="none" w:sz="0" w:space="0" w:color="auto"/>
            <w:right w:val="none" w:sz="0" w:space="0" w:color="auto"/>
          </w:divBdr>
        </w:div>
        <w:div w:id="2093774180">
          <w:marLeft w:val="640"/>
          <w:marRight w:val="0"/>
          <w:marTop w:val="0"/>
          <w:marBottom w:val="0"/>
          <w:divBdr>
            <w:top w:val="none" w:sz="0" w:space="0" w:color="auto"/>
            <w:left w:val="none" w:sz="0" w:space="0" w:color="auto"/>
            <w:bottom w:val="none" w:sz="0" w:space="0" w:color="auto"/>
            <w:right w:val="none" w:sz="0" w:space="0" w:color="auto"/>
          </w:divBdr>
        </w:div>
        <w:div w:id="2141726850">
          <w:marLeft w:val="640"/>
          <w:marRight w:val="0"/>
          <w:marTop w:val="0"/>
          <w:marBottom w:val="0"/>
          <w:divBdr>
            <w:top w:val="none" w:sz="0" w:space="0" w:color="auto"/>
            <w:left w:val="none" w:sz="0" w:space="0" w:color="auto"/>
            <w:bottom w:val="none" w:sz="0" w:space="0" w:color="auto"/>
            <w:right w:val="none" w:sz="0" w:space="0" w:color="auto"/>
          </w:divBdr>
        </w:div>
        <w:div w:id="827475242">
          <w:marLeft w:val="640"/>
          <w:marRight w:val="0"/>
          <w:marTop w:val="0"/>
          <w:marBottom w:val="0"/>
          <w:divBdr>
            <w:top w:val="none" w:sz="0" w:space="0" w:color="auto"/>
            <w:left w:val="none" w:sz="0" w:space="0" w:color="auto"/>
            <w:bottom w:val="none" w:sz="0" w:space="0" w:color="auto"/>
            <w:right w:val="none" w:sz="0" w:space="0" w:color="auto"/>
          </w:divBdr>
        </w:div>
        <w:div w:id="98642187">
          <w:marLeft w:val="640"/>
          <w:marRight w:val="0"/>
          <w:marTop w:val="0"/>
          <w:marBottom w:val="0"/>
          <w:divBdr>
            <w:top w:val="none" w:sz="0" w:space="0" w:color="auto"/>
            <w:left w:val="none" w:sz="0" w:space="0" w:color="auto"/>
            <w:bottom w:val="none" w:sz="0" w:space="0" w:color="auto"/>
            <w:right w:val="none" w:sz="0" w:space="0" w:color="auto"/>
          </w:divBdr>
        </w:div>
        <w:div w:id="1387411250">
          <w:marLeft w:val="640"/>
          <w:marRight w:val="0"/>
          <w:marTop w:val="0"/>
          <w:marBottom w:val="0"/>
          <w:divBdr>
            <w:top w:val="none" w:sz="0" w:space="0" w:color="auto"/>
            <w:left w:val="none" w:sz="0" w:space="0" w:color="auto"/>
            <w:bottom w:val="none" w:sz="0" w:space="0" w:color="auto"/>
            <w:right w:val="none" w:sz="0" w:space="0" w:color="auto"/>
          </w:divBdr>
        </w:div>
        <w:div w:id="921334943">
          <w:marLeft w:val="640"/>
          <w:marRight w:val="0"/>
          <w:marTop w:val="0"/>
          <w:marBottom w:val="0"/>
          <w:divBdr>
            <w:top w:val="none" w:sz="0" w:space="0" w:color="auto"/>
            <w:left w:val="none" w:sz="0" w:space="0" w:color="auto"/>
            <w:bottom w:val="none" w:sz="0" w:space="0" w:color="auto"/>
            <w:right w:val="none" w:sz="0" w:space="0" w:color="auto"/>
          </w:divBdr>
        </w:div>
        <w:div w:id="962730763">
          <w:marLeft w:val="640"/>
          <w:marRight w:val="0"/>
          <w:marTop w:val="0"/>
          <w:marBottom w:val="0"/>
          <w:divBdr>
            <w:top w:val="none" w:sz="0" w:space="0" w:color="auto"/>
            <w:left w:val="none" w:sz="0" w:space="0" w:color="auto"/>
            <w:bottom w:val="none" w:sz="0" w:space="0" w:color="auto"/>
            <w:right w:val="none" w:sz="0" w:space="0" w:color="auto"/>
          </w:divBdr>
        </w:div>
        <w:div w:id="1026633304">
          <w:marLeft w:val="640"/>
          <w:marRight w:val="0"/>
          <w:marTop w:val="0"/>
          <w:marBottom w:val="0"/>
          <w:divBdr>
            <w:top w:val="none" w:sz="0" w:space="0" w:color="auto"/>
            <w:left w:val="none" w:sz="0" w:space="0" w:color="auto"/>
            <w:bottom w:val="none" w:sz="0" w:space="0" w:color="auto"/>
            <w:right w:val="none" w:sz="0" w:space="0" w:color="auto"/>
          </w:divBdr>
        </w:div>
        <w:div w:id="102772428">
          <w:marLeft w:val="640"/>
          <w:marRight w:val="0"/>
          <w:marTop w:val="0"/>
          <w:marBottom w:val="0"/>
          <w:divBdr>
            <w:top w:val="none" w:sz="0" w:space="0" w:color="auto"/>
            <w:left w:val="none" w:sz="0" w:space="0" w:color="auto"/>
            <w:bottom w:val="none" w:sz="0" w:space="0" w:color="auto"/>
            <w:right w:val="none" w:sz="0" w:space="0" w:color="auto"/>
          </w:divBdr>
        </w:div>
        <w:div w:id="212542737">
          <w:marLeft w:val="640"/>
          <w:marRight w:val="0"/>
          <w:marTop w:val="0"/>
          <w:marBottom w:val="0"/>
          <w:divBdr>
            <w:top w:val="none" w:sz="0" w:space="0" w:color="auto"/>
            <w:left w:val="none" w:sz="0" w:space="0" w:color="auto"/>
            <w:bottom w:val="none" w:sz="0" w:space="0" w:color="auto"/>
            <w:right w:val="none" w:sz="0" w:space="0" w:color="auto"/>
          </w:divBdr>
        </w:div>
        <w:div w:id="599725546">
          <w:marLeft w:val="640"/>
          <w:marRight w:val="0"/>
          <w:marTop w:val="0"/>
          <w:marBottom w:val="0"/>
          <w:divBdr>
            <w:top w:val="none" w:sz="0" w:space="0" w:color="auto"/>
            <w:left w:val="none" w:sz="0" w:space="0" w:color="auto"/>
            <w:bottom w:val="none" w:sz="0" w:space="0" w:color="auto"/>
            <w:right w:val="none" w:sz="0" w:space="0" w:color="auto"/>
          </w:divBdr>
        </w:div>
        <w:div w:id="1304581287">
          <w:marLeft w:val="640"/>
          <w:marRight w:val="0"/>
          <w:marTop w:val="0"/>
          <w:marBottom w:val="0"/>
          <w:divBdr>
            <w:top w:val="none" w:sz="0" w:space="0" w:color="auto"/>
            <w:left w:val="none" w:sz="0" w:space="0" w:color="auto"/>
            <w:bottom w:val="none" w:sz="0" w:space="0" w:color="auto"/>
            <w:right w:val="none" w:sz="0" w:space="0" w:color="auto"/>
          </w:divBdr>
        </w:div>
        <w:div w:id="1230992446">
          <w:marLeft w:val="640"/>
          <w:marRight w:val="0"/>
          <w:marTop w:val="0"/>
          <w:marBottom w:val="0"/>
          <w:divBdr>
            <w:top w:val="none" w:sz="0" w:space="0" w:color="auto"/>
            <w:left w:val="none" w:sz="0" w:space="0" w:color="auto"/>
            <w:bottom w:val="none" w:sz="0" w:space="0" w:color="auto"/>
            <w:right w:val="none" w:sz="0" w:space="0" w:color="auto"/>
          </w:divBdr>
        </w:div>
        <w:div w:id="1670668550">
          <w:marLeft w:val="640"/>
          <w:marRight w:val="0"/>
          <w:marTop w:val="0"/>
          <w:marBottom w:val="0"/>
          <w:divBdr>
            <w:top w:val="none" w:sz="0" w:space="0" w:color="auto"/>
            <w:left w:val="none" w:sz="0" w:space="0" w:color="auto"/>
            <w:bottom w:val="none" w:sz="0" w:space="0" w:color="auto"/>
            <w:right w:val="none" w:sz="0" w:space="0" w:color="auto"/>
          </w:divBdr>
        </w:div>
        <w:div w:id="446314509">
          <w:marLeft w:val="640"/>
          <w:marRight w:val="0"/>
          <w:marTop w:val="0"/>
          <w:marBottom w:val="0"/>
          <w:divBdr>
            <w:top w:val="none" w:sz="0" w:space="0" w:color="auto"/>
            <w:left w:val="none" w:sz="0" w:space="0" w:color="auto"/>
            <w:bottom w:val="none" w:sz="0" w:space="0" w:color="auto"/>
            <w:right w:val="none" w:sz="0" w:space="0" w:color="auto"/>
          </w:divBdr>
        </w:div>
        <w:div w:id="1979341406">
          <w:marLeft w:val="640"/>
          <w:marRight w:val="0"/>
          <w:marTop w:val="0"/>
          <w:marBottom w:val="0"/>
          <w:divBdr>
            <w:top w:val="none" w:sz="0" w:space="0" w:color="auto"/>
            <w:left w:val="none" w:sz="0" w:space="0" w:color="auto"/>
            <w:bottom w:val="none" w:sz="0" w:space="0" w:color="auto"/>
            <w:right w:val="none" w:sz="0" w:space="0" w:color="auto"/>
          </w:divBdr>
        </w:div>
        <w:div w:id="1528640415">
          <w:marLeft w:val="640"/>
          <w:marRight w:val="0"/>
          <w:marTop w:val="0"/>
          <w:marBottom w:val="0"/>
          <w:divBdr>
            <w:top w:val="none" w:sz="0" w:space="0" w:color="auto"/>
            <w:left w:val="none" w:sz="0" w:space="0" w:color="auto"/>
            <w:bottom w:val="none" w:sz="0" w:space="0" w:color="auto"/>
            <w:right w:val="none" w:sz="0" w:space="0" w:color="auto"/>
          </w:divBdr>
        </w:div>
        <w:div w:id="236984995">
          <w:marLeft w:val="640"/>
          <w:marRight w:val="0"/>
          <w:marTop w:val="0"/>
          <w:marBottom w:val="0"/>
          <w:divBdr>
            <w:top w:val="none" w:sz="0" w:space="0" w:color="auto"/>
            <w:left w:val="none" w:sz="0" w:space="0" w:color="auto"/>
            <w:bottom w:val="none" w:sz="0" w:space="0" w:color="auto"/>
            <w:right w:val="none" w:sz="0" w:space="0" w:color="auto"/>
          </w:divBdr>
        </w:div>
        <w:div w:id="1854227752">
          <w:marLeft w:val="640"/>
          <w:marRight w:val="0"/>
          <w:marTop w:val="0"/>
          <w:marBottom w:val="0"/>
          <w:divBdr>
            <w:top w:val="none" w:sz="0" w:space="0" w:color="auto"/>
            <w:left w:val="none" w:sz="0" w:space="0" w:color="auto"/>
            <w:bottom w:val="none" w:sz="0" w:space="0" w:color="auto"/>
            <w:right w:val="none" w:sz="0" w:space="0" w:color="auto"/>
          </w:divBdr>
        </w:div>
        <w:div w:id="440565748">
          <w:marLeft w:val="640"/>
          <w:marRight w:val="0"/>
          <w:marTop w:val="0"/>
          <w:marBottom w:val="0"/>
          <w:divBdr>
            <w:top w:val="none" w:sz="0" w:space="0" w:color="auto"/>
            <w:left w:val="none" w:sz="0" w:space="0" w:color="auto"/>
            <w:bottom w:val="none" w:sz="0" w:space="0" w:color="auto"/>
            <w:right w:val="none" w:sz="0" w:space="0" w:color="auto"/>
          </w:divBdr>
        </w:div>
        <w:div w:id="314769834">
          <w:marLeft w:val="640"/>
          <w:marRight w:val="0"/>
          <w:marTop w:val="0"/>
          <w:marBottom w:val="0"/>
          <w:divBdr>
            <w:top w:val="none" w:sz="0" w:space="0" w:color="auto"/>
            <w:left w:val="none" w:sz="0" w:space="0" w:color="auto"/>
            <w:bottom w:val="none" w:sz="0" w:space="0" w:color="auto"/>
            <w:right w:val="none" w:sz="0" w:space="0" w:color="auto"/>
          </w:divBdr>
        </w:div>
        <w:div w:id="1114521282">
          <w:marLeft w:val="640"/>
          <w:marRight w:val="0"/>
          <w:marTop w:val="0"/>
          <w:marBottom w:val="0"/>
          <w:divBdr>
            <w:top w:val="none" w:sz="0" w:space="0" w:color="auto"/>
            <w:left w:val="none" w:sz="0" w:space="0" w:color="auto"/>
            <w:bottom w:val="none" w:sz="0" w:space="0" w:color="auto"/>
            <w:right w:val="none" w:sz="0" w:space="0" w:color="auto"/>
          </w:divBdr>
        </w:div>
        <w:div w:id="103814851">
          <w:marLeft w:val="640"/>
          <w:marRight w:val="0"/>
          <w:marTop w:val="0"/>
          <w:marBottom w:val="0"/>
          <w:divBdr>
            <w:top w:val="none" w:sz="0" w:space="0" w:color="auto"/>
            <w:left w:val="none" w:sz="0" w:space="0" w:color="auto"/>
            <w:bottom w:val="none" w:sz="0" w:space="0" w:color="auto"/>
            <w:right w:val="none" w:sz="0" w:space="0" w:color="auto"/>
          </w:divBdr>
        </w:div>
        <w:div w:id="990670798">
          <w:marLeft w:val="640"/>
          <w:marRight w:val="0"/>
          <w:marTop w:val="0"/>
          <w:marBottom w:val="0"/>
          <w:divBdr>
            <w:top w:val="none" w:sz="0" w:space="0" w:color="auto"/>
            <w:left w:val="none" w:sz="0" w:space="0" w:color="auto"/>
            <w:bottom w:val="none" w:sz="0" w:space="0" w:color="auto"/>
            <w:right w:val="none" w:sz="0" w:space="0" w:color="auto"/>
          </w:divBdr>
        </w:div>
      </w:divsChild>
    </w:div>
    <w:div w:id="1197962463">
      <w:bodyDiv w:val="1"/>
      <w:marLeft w:val="0"/>
      <w:marRight w:val="0"/>
      <w:marTop w:val="0"/>
      <w:marBottom w:val="0"/>
      <w:divBdr>
        <w:top w:val="none" w:sz="0" w:space="0" w:color="auto"/>
        <w:left w:val="none" w:sz="0" w:space="0" w:color="auto"/>
        <w:bottom w:val="none" w:sz="0" w:space="0" w:color="auto"/>
        <w:right w:val="none" w:sz="0" w:space="0" w:color="auto"/>
      </w:divBdr>
      <w:divsChild>
        <w:div w:id="1152987157">
          <w:marLeft w:val="640"/>
          <w:marRight w:val="0"/>
          <w:marTop w:val="0"/>
          <w:marBottom w:val="0"/>
          <w:divBdr>
            <w:top w:val="none" w:sz="0" w:space="0" w:color="auto"/>
            <w:left w:val="none" w:sz="0" w:space="0" w:color="auto"/>
            <w:bottom w:val="none" w:sz="0" w:space="0" w:color="auto"/>
            <w:right w:val="none" w:sz="0" w:space="0" w:color="auto"/>
          </w:divBdr>
        </w:div>
        <w:div w:id="170877082">
          <w:marLeft w:val="640"/>
          <w:marRight w:val="0"/>
          <w:marTop w:val="0"/>
          <w:marBottom w:val="0"/>
          <w:divBdr>
            <w:top w:val="none" w:sz="0" w:space="0" w:color="auto"/>
            <w:left w:val="none" w:sz="0" w:space="0" w:color="auto"/>
            <w:bottom w:val="none" w:sz="0" w:space="0" w:color="auto"/>
            <w:right w:val="none" w:sz="0" w:space="0" w:color="auto"/>
          </w:divBdr>
        </w:div>
        <w:div w:id="1503204540">
          <w:marLeft w:val="640"/>
          <w:marRight w:val="0"/>
          <w:marTop w:val="0"/>
          <w:marBottom w:val="0"/>
          <w:divBdr>
            <w:top w:val="none" w:sz="0" w:space="0" w:color="auto"/>
            <w:left w:val="none" w:sz="0" w:space="0" w:color="auto"/>
            <w:bottom w:val="none" w:sz="0" w:space="0" w:color="auto"/>
            <w:right w:val="none" w:sz="0" w:space="0" w:color="auto"/>
          </w:divBdr>
        </w:div>
        <w:div w:id="1058896061">
          <w:marLeft w:val="640"/>
          <w:marRight w:val="0"/>
          <w:marTop w:val="0"/>
          <w:marBottom w:val="0"/>
          <w:divBdr>
            <w:top w:val="none" w:sz="0" w:space="0" w:color="auto"/>
            <w:left w:val="none" w:sz="0" w:space="0" w:color="auto"/>
            <w:bottom w:val="none" w:sz="0" w:space="0" w:color="auto"/>
            <w:right w:val="none" w:sz="0" w:space="0" w:color="auto"/>
          </w:divBdr>
        </w:div>
        <w:div w:id="15542833">
          <w:marLeft w:val="640"/>
          <w:marRight w:val="0"/>
          <w:marTop w:val="0"/>
          <w:marBottom w:val="0"/>
          <w:divBdr>
            <w:top w:val="none" w:sz="0" w:space="0" w:color="auto"/>
            <w:left w:val="none" w:sz="0" w:space="0" w:color="auto"/>
            <w:bottom w:val="none" w:sz="0" w:space="0" w:color="auto"/>
            <w:right w:val="none" w:sz="0" w:space="0" w:color="auto"/>
          </w:divBdr>
        </w:div>
        <w:div w:id="1090544561">
          <w:marLeft w:val="640"/>
          <w:marRight w:val="0"/>
          <w:marTop w:val="0"/>
          <w:marBottom w:val="0"/>
          <w:divBdr>
            <w:top w:val="none" w:sz="0" w:space="0" w:color="auto"/>
            <w:left w:val="none" w:sz="0" w:space="0" w:color="auto"/>
            <w:bottom w:val="none" w:sz="0" w:space="0" w:color="auto"/>
            <w:right w:val="none" w:sz="0" w:space="0" w:color="auto"/>
          </w:divBdr>
        </w:div>
        <w:div w:id="150947196">
          <w:marLeft w:val="640"/>
          <w:marRight w:val="0"/>
          <w:marTop w:val="0"/>
          <w:marBottom w:val="0"/>
          <w:divBdr>
            <w:top w:val="none" w:sz="0" w:space="0" w:color="auto"/>
            <w:left w:val="none" w:sz="0" w:space="0" w:color="auto"/>
            <w:bottom w:val="none" w:sz="0" w:space="0" w:color="auto"/>
            <w:right w:val="none" w:sz="0" w:space="0" w:color="auto"/>
          </w:divBdr>
        </w:div>
        <w:div w:id="1843398198">
          <w:marLeft w:val="640"/>
          <w:marRight w:val="0"/>
          <w:marTop w:val="0"/>
          <w:marBottom w:val="0"/>
          <w:divBdr>
            <w:top w:val="none" w:sz="0" w:space="0" w:color="auto"/>
            <w:left w:val="none" w:sz="0" w:space="0" w:color="auto"/>
            <w:bottom w:val="none" w:sz="0" w:space="0" w:color="auto"/>
            <w:right w:val="none" w:sz="0" w:space="0" w:color="auto"/>
          </w:divBdr>
        </w:div>
        <w:div w:id="737947153">
          <w:marLeft w:val="640"/>
          <w:marRight w:val="0"/>
          <w:marTop w:val="0"/>
          <w:marBottom w:val="0"/>
          <w:divBdr>
            <w:top w:val="none" w:sz="0" w:space="0" w:color="auto"/>
            <w:left w:val="none" w:sz="0" w:space="0" w:color="auto"/>
            <w:bottom w:val="none" w:sz="0" w:space="0" w:color="auto"/>
            <w:right w:val="none" w:sz="0" w:space="0" w:color="auto"/>
          </w:divBdr>
        </w:div>
        <w:div w:id="1597327886">
          <w:marLeft w:val="640"/>
          <w:marRight w:val="0"/>
          <w:marTop w:val="0"/>
          <w:marBottom w:val="0"/>
          <w:divBdr>
            <w:top w:val="none" w:sz="0" w:space="0" w:color="auto"/>
            <w:left w:val="none" w:sz="0" w:space="0" w:color="auto"/>
            <w:bottom w:val="none" w:sz="0" w:space="0" w:color="auto"/>
            <w:right w:val="none" w:sz="0" w:space="0" w:color="auto"/>
          </w:divBdr>
        </w:div>
        <w:div w:id="1309896426">
          <w:marLeft w:val="640"/>
          <w:marRight w:val="0"/>
          <w:marTop w:val="0"/>
          <w:marBottom w:val="0"/>
          <w:divBdr>
            <w:top w:val="none" w:sz="0" w:space="0" w:color="auto"/>
            <w:left w:val="none" w:sz="0" w:space="0" w:color="auto"/>
            <w:bottom w:val="none" w:sz="0" w:space="0" w:color="auto"/>
            <w:right w:val="none" w:sz="0" w:space="0" w:color="auto"/>
          </w:divBdr>
        </w:div>
        <w:div w:id="962613401">
          <w:marLeft w:val="640"/>
          <w:marRight w:val="0"/>
          <w:marTop w:val="0"/>
          <w:marBottom w:val="0"/>
          <w:divBdr>
            <w:top w:val="none" w:sz="0" w:space="0" w:color="auto"/>
            <w:left w:val="none" w:sz="0" w:space="0" w:color="auto"/>
            <w:bottom w:val="none" w:sz="0" w:space="0" w:color="auto"/>
            <w:right w:val="none" w:sz="0" w:space="0" w:color="auto"/>
          </w:divBdr>
        </w:div>
        <w:div w:id="1986350913">
          <w:marLeft w:val="640"/>
          <w:marRight w:val="0"/>
          <w:marTop w:val="0"/>
          <w:marBottom w:val="0"/>
          <w:divBdr>
            <w:top w:val="none" w:sz="0" w:space="0" w:color="auto"/>
            <w:left w:val="none" w:sz="0" w:space="0" w:color="auto"/>
            <w:bottom w:val="none" w:sz="0" w:space="0" w:color="auto"/>
            <w:right w:val="none" w:sz="0" w:space="0" w:color="auto"/>
          </w:divBdr>
        </w:div>
        <w:div w:id="937450759">
          <w:marLeft w:val="640"/>
          <w:marRight w:val="0"/>
          <w:marTop w:val="0"/>
          <w:marBottom w:val="0"/>
          <w:divBdr>
            <w:top w:val="none" w:sz="0" w:space="0" w:color="auto"/>
            <w:left w:val="none" w:sz="0" w:space="0" w:color="auto"/>
            <w:bottom w:val="none" w:sz="0" w:space="0" w:color="auto"/>
            <w:right w:val="none" w:sz="0" w:space="0" w:color="auto"/>
          </w:divBdr>
        </w:div>
        <w:div w:id="348721004">
          <w:marLeft w:val="640"/>
          <w:marRight w:val="0"/>
          <w:marTop w:val="0"/>
          <w:marBottom w:val="0"/>
          <w:divBdr>
            <w:top w:val="none" w:sz="0" w:space="0" w:color="auto"/>
            <w:left w:val="none" w:sz="0" w:space="0" w:color="auto"/>
            <w:bottom w:val="none" w:sz="0" w:space="0" w:color="auto"/>
            <w:right w:val="none" w:sz="0" w:space="0" w:color="auto"/>
          </w:divBdr>
        </w:div>
        <w:div w:id="1548567128">
          <w:marLeft w:val="640"/>
          <w:marRight w:val="0"/>
          <w:marTop w:val="0"/>
          <w:marBottom w:val="0"/>
          <w:divBdr>
            <w:top w:val="none" w:sz="0" w:space="0" w:color="auto"/>
            <w:left w:val="none" w:sz="0" w:space="0" w:color="auto"/>
            <w:bottom w:val="none" w:sz="0" w:space="0" w:color="auto"/>
            <w:right w:val="none" w:sz="0" w:space="0" w:color="auto"/>
          </w:divBdr>
        </w:div>
        <w:div w:id="1928268672">
          <w:marLeft w:val="640"/>
          <w:marRight w:val="0"/>
          <w:marTop w:val="0"/>
          <w:marBottom w:val="0"/>
          <w:divBdr>
            <w:top w:val="none" w:sz="0" w:space="0" w:color="auto"/>
            <w:left w:val="none" w:sz="0" w:space="0" w:color="auto"/>
            <w:bottom w:val="none" w:sz="0" w:space="0" w:color="auto"/>
            <w:right w:val="none" w:sz="0" w:space="0" w:color="auto"/>
          </w:divBdr>
        </w:div>
        <w:div w:id="694382217">
          <w:marLeft w:val="640"/>
          <w:marRight w:val="0"/>
          <w:marTop w:val="0"/>
          <w:marBottom w:val="0"/>
          <w:divBdr>
            <w:top w:val="none" w:sz="0" w:space="0" w:color="auto"/>
            <w:left w:val="none" w:sz="0" w:space="0" w:color="auto"/>
            <w:bottom w:val="none" w:sz="0" w:space="0" w:color="auto"/>
            <w:right w:val="none" w:sz="0" w:space="0" w:color="auto"/>
          </w:divBdr>
        </w:div>
        <w:div w:id="149055322">
          <w:marLeft w:val="640"/>
          <w:marRight w:val="0"/>
          <w:marTop w:val="0"/>
          <w:marBottom w:val="0"/>
          <w:divBdr>
            <w:top w:val="none" w:sz="0" w:space="0" w:color="auto"/>
            <w:left w:val="none" w:sz="0" w:space="0" w:color="auto"/>
            <w:bottom w:val="none" w:sz="0" w:space="0" w:color="auto"/>
            <w:right w:val="none" w:sz="0" w:space="0" w:color="auto"/>
          </w:divBdr>
        </w:div>
        <w:div w:id="376131288">
          <w:marLeft w:val="640"/>
          <w:marRight w:val="0"/>
          <w:marTop w:val="0"/>
          <w:marBottom w:val="0"/>
          <w:divBdr>
            <w:top w:val="none" w:sz="0" w:space="0" w:color="auto"/>
            <w:left w:val="none" w:sz="0" w:space="0" w:color="auto"/>
            <w:bottom w:val="none" w:sz="0" w:space="0" w:color="auto"/>
            <w:right w:val="none" w:sz="0" w:space="0" w:color="auto"/>
          </w:divBdr>
        </w:div>
        <w:div w:id="444732001">
          <w:marLeft w:val="640"/>
          <w:marRight w:val="0"/>
          <w:marTop w:val="0"/>
          <w:marBottom w:val="0"/>
          <w:divBdr>
            <w:top w:val="none" w:sz="0" w:space="0" w:color="auto"/>
            <w:left w:val="none" w:sz="0" w:space="0" w:color="auto"/>
            <w:bottom w:val="none" w:sz="0" w:space="0" w:color="auto"/>
            <w:right w:val="none" w:sz="0" w:space="0" w:color="auto"/>
          </w:divBdr>
        </w:div>
        <w:div w:id="1050300036">
          <w:marLeft w:val="640"/>
          <w:marRight w:val="0"/>
          <w:marTop w:val="0"/>
          <w:marBottom w:val="0"/>
          <w:divBdr>
            <w:top w:val="none" w:sz="0" w:space="0" w:color="auto"/>
            <w:left w:val="none" w:sz="0" w:space="0" w:color="auto"/>
            <w:bottom w:val="none" w:sz="0" w:space="0" w:color="auto"/>
            <w:right w:val="none" w:sz="0" w:space="0" w:color="auto"/>
          </w:divBdr>
        </w:div>
        <w:div w:id="345063963">
          <w:marLeft w:val="640"/>
          <w:marRight w:val="0"/>
          <w:marTop w:val="0"/>
          <w:marBottom w:val="0"/>
          <w:divBdr>
            <w:top w:val="none" w:sz="0" w:space="0" w:color="auto"/>
            <w:left w:val="none" w:sz="0" w:space="0" w:color="auto"/>
            <w:bottom w:val="none" w:sz="0" w:space="0" w:color="auto"/>
            <w:right w:val="none" w:sz="0" w:space="0" w:color="auto"/>
          </w:divBdr>
        </w:div>
        <w:div w:id="1035620544">
          <w:marLeft w:val="640"/>
          <w:marRight w:val="0"/>
          <w:marTop w:val="0"/>
          <w:marBottom w:val="0"/>
          <w:divBdr>
            <w:top w:val="none" w:sz="0" w:space="0" w:color="auto"/>
            <w:left w:val="none" w:sz="0" w:space="0" w:color="auto"/>
            <w:bottom w:val="none" w:sz="0" w:space="0" w:color="auto"/>
            <w:right w:val="none" w:sz="0" w:space="0" w:color="auto"/>
          </w:divBdr>
        </w:div>
        <w:div w:id="792551717">
          <w:marLeft w:val="640"/>
          <w:marRight w:val="0"/>
          <w:marTop w:val="0"/>
          <w:marBottom w:val="0"/>
          <w:divBdr>
            <w:top w:val="none" w:sz="0" w:space="0" w:color="auto"/>
            <w:left w:val="none" w:sz="0" w:space="0" w:color="auto"/>
            <w:bottom w:val="none" w:sz="0" w:space="0" w:color="auto"/>
            <w:right w:val="none" w:sz="0" w:space="0" w:color="auto"/>
          </w:divBdr>
        </w:div>
        <w:div w:id="2037387604">
          <w:marLeft w:val="640"/>
          <w:marRight w:val="0"/>
          <w:marTop w:val="0"/>
          <w:marBottom w:val="0"/>
          <w:divBdr>
            <w:top w:val="none" w:sz="0" w:space="0" w:color="auto"/>
            <w:left w:val="none" w:sz="0" w:space="0" w:color="auto"/>
            <w:bottom w:val="none" w:sz="0" w:space="0" w:color="auto"/>
            <w:right w:val="none" w:sz="0" w:space="0" w:color="auto"/>
          </w:divBdr>
        </w:div>
        <w:div w:id="1932424207">
          <w:marLeft w:val="640"/>
          <w:marRight w:val="0"/>
          <w:marTop w:val="0"/>
          <w:marBottom w:val="0"/>
          <w:divBdr>
            <w:top w:val="none" w:sz="0" w:space="0" w:color="auto"/>
            <w:left w:val="none" w:sz="0" w:space="0" w:color="auto"/>
            <w:bottom w:val="none" w:sz="0" w:space="0" w:color="auto"/>
            <w:right w:val="none" w:sz="0" w:space="0" w:color="auto"/>
          </w:divBdr>
        </w:div>
        <w:div w:id="732047242">
          <w:marLeft w:val="640"/>
          <w:marRight w:val="0"/>
          <w:marTop w:val="0"/>
          <w:marBottom w:val="0"/>
          <w:divBdr>
            <w:top w:val="none" w:sz="0" w:space="0" w:color="auto"/>
            <w:left w:val="none" w:sz="0" w:space="0" w:color="auto"/>
            <w:bottom w:val="none" w:sz="0" w:space="0" w:color="auto"/>
            <w:right w:val="none" w:sz="0" w:space="0" w:color="auto"/>
          </w:divBdr>
        </w:div>
        <w:div w:id="1347825477">
          <w:marLeft w:val="640"/>
          <w:marRight w:val="0"/>
          <w:marTop w:val="0"/>
          <w:marBottom w:val="0"/>
          <w:divBdr>
            <w:top w:val="none" w:sz="0" w:space="0" w:color="auto"/>
            <w:left w:val="none" w:sz="0" w:space="0" w:color="auto"/>
            <w:bottom w:val="none" w:sz="0" w:space="0" w:color="auto"/>
            <w:right w:val="none" w:sz="0" w:space="0" w:color="auto"/>
          </w:divBdr>
        </w:div>
        <w:div w:id="2101412035">
          <w:marLeft w:val="640"/>
          <w:marRight w:val="0"/>
          <w:marTop w:val="0"/>
          <w:marBottom w:val="0"/>
          <w:divBdr>
            <w:top w:val="none" w:sz="0" w:space="0" w:color="auto"/>
            <w:left w:val="none" w:sz="0" w:space="0" w:color="auto"/>
            <w:bottom w:val="none" w:sz="0" w:space="0" w:color="auto"/>
            <w:right w:val="none" w:sz="0" w:space="0" w:color="auto"/>
          </w:divBdr>
        </w:div>
        <w:div w:id="1856845709">
          <w:marLeft w:val="640"/>
          <w:marRight w:val="0"/>
          <w:marTop w:val="0"/>
          <w:marBottom w:val="0"/>
          <w:divBdr>
            <w:top w:val="none" w:sz="0" w:space="0" w:color="auto"/>
            <w:left w:val="none" w:sz="0" w:space="0" w:color="auto"/>
            <w:bottom w:val="none" w:sz="0" w:space="0" w:color="auto"/>
            <w:right w:val="none" w:sz="0" w:space="0" w:color="auto"/>
          </w:divBdr>
        </w:div>
        <w:div w:id="976763774">
          <w:marLeft w:val="640"/>
          <w:marRight w:val="0"/>
          <w:marTop w:val="0"/>
          <w:marBottom w:val="0"/>
          <w:divBdr>
            <w:top w:val="none" w:sz="0" w:space="0" w:color="auto"/>
            <w:left w:val="none" w:sz="0" w:space="0" w:color="auto"/>
            <w:bottom w:val="none" w:sz="0" w:space="0" w:color="auto"/>
            <w:right w:val="none" w:sz="0" w:space="0" w:color="auto"/>
          </w:divBdr>
        </w:div>
        <w:div w:id="1224870777">
          <w:marLeft w:val="640"/>
          <w:marRight w:val="0"/>
          <w:marTop w:val="0"/>
          <w:marBottom w:val="0"/>
          <w:divBdr>
            <w:top w:val="none" w:sz="0" w:space="0" w:color="auto"/>
            <w:left w:val="none" w:sz="0" w:space="0" w:color="auto"/>
            <w:bottom w:val="none" w:sz="0" w:space="0" w:color="auto"/>
            <w:right w:val="none" w:sz="0" w:space="0" w:color="auto"/>
          </w:divBdr>
        </w:div>
        <w:div w:id="809131517">
          <w:marLeft w:val="640"/>
          <w:marRight w:val="0"/>
          <w:marTop w:val="0"/>
          <w:marBottom w:val="0"/>
          <w:divBdr>
            <w:top w:val="none" w:sz="0" w:space="0" w:color="auto"/>
            <w:left w:val="none" w:sz="0" w:space="0" w:color="auto"/>
            <w:bottom w:val="none" w:sz="0" w:space="0" w:color="auto"/>
            <w:right w:val="none" w:sz="0" w:space="0" w:color="auto"/>
          </w:divBdr>
        </w:div>
        <w:div w:id="463354460">
          <w:marLeft w:val="640"/>
          <w:marRight w:val="0"/>
          <w:marTop w:val="0"/>
          <w:marBottom w:val="0"/>
          <w:divBdr>
            <w:top w:val="none" w:sz="0" w:space="0" w:color="auto"/>
            <w:left w:val="none" w:sz="0" w:space="0" w:color="auto"/>
            <w:bottom w:val="none" w:sz="0" w:space="0" w:color="auto"/>
            <w:right w:val="none" w:sz="0" w:space="0" w:color="auto"/>
          </w:divBdr>
        </w:div>
        <w:div w:id="265430246">
          <w:marLeft w:val="640"/>
          <w:marRight w:val="0"/>
          <w:marTop w:val="0"/>
          <w:marBottom w:val="0"/>
          <w:divBdr>
            <w:top w:val="none" w:sz="0" w:space="0" w:color="auto"/>
            <w:left w:val="none" w:sz="0" w:space="0" w:color="auto"/>
            <w:bottom w:val="none" w:sz="0" w:space="0" w:color="auto"/>
            <w:right w:val="none" w:sz="0" w:space="0" w:color="auto"/>
          </w:divBdr>
        </w:div>
        <w:div w:id="1327634273">
          <w:marLeft w:val="640"/>
          <w:marRight w:val="0"/>
          <w:marTop w:val="0"/>
          <w:marBottom w:val="0"/>
          <w:divBdr>
            <w:top w:val="none" w:sz="0" w:space="0" w:color="auto"/>
            <w:left w:val="none" w:sz="0" w:space="0" w:color="auto"/>
            <w:bottom w:val="none" w:sz="0" w:space="0" w:color="auto"/>
            <w:right w:val="none" w:sz="0" w:space="0" w:color="auto"/>
          </w:divBdr>
        </w:div>
        <w:div w:id="426314681">
          <w:marLeft w:val="640"/>
          <w:marRight w:val="0"/>
          <w:marTop w:val="0"/>
          <w:marBottom w:val="0"/>
          <w:divBdr>
            <w:top w:val="none" w:sz="0" w:space="0" w:color="auto"/>
            <w:left w:val="none" w:sz="0" w:space="0" w:color="auto"/>
            <w:bottom w:val="none" w:sz="0" w:space="0" w:color="auto"/>
            <w:right w:val="none" w:sz="0" w:space="0" w:color="auto"/>
          </w:divBdr>
        </w:div>
        <w:div w:id="600841157">
          <w:marLeft w:val="640"/>
          <w:marRight w:val="0"/>
          <w:marTop w:val="0"/>
          <w:marBottom w:val="0"/>
          <w:divBdr>
            <w:top w:val="none" w:sz="0" w:space="0" w:color="auto"/>
            <w:left w:val="none" w:sz="0" w:space="0" w:color="auto"/>
            <w:bottom w:val="none" w:sz="0" w:space="0" w:color="auto"/>
            <w:right w:val="none" w:sz="0" w:space="0" w:color="auto"/>
          </w:divBdr>
        </w:div>
        <w:div w:id="1275937687">
          <w:marLeft w:val="640"/>
          <w:marRight w:val="0"/>
          <w:marTop w:val="0"/>
          <w:marBottom w:val="0"/>
          <w:divBdr>
            <w:top w:val="none" w:sz="0" w:space="0" w:color="auto"/>
            <w:left w:val="none" w:sz="0" w:space="0" w:color="auto"/>
            <w:bottom w:val="none" w:sz="0" w:space="0" w:color="auto"/>
            <w:right w:val="none" w:sz="0" w:space="0" w:color="auto"/>
          </w:divBdr>
        </w:div>
        <w:div w:id="666978488">
          <w:marLeft w:val="640"/>
          <w:marRight w:val="0"/>
          <w:marTop w:val="0"/>
          <w:marBottom w:val="0"/>
          <w:divBdr>
            <w:top w:val="none" w:sz="0" w:space="0" w:color="auto"/>
            <w:left w:val="none" w:sz="0" w:space="0" w:color="auto"/>
            <w:bottom w:val="none" w:sz="0" w:space="0" w:color="auto"/>
            <w:right w:val="none" w:sz="0" w:space="0" w:color="auto"/>
          </w:divBdr>
        </w:div>
        <w:div w:id="323820512">
          <w:marLeft w:val="640"/>
          <w:marRight w:val="0"/>
          <w:marTop w:val="0"/>
          <w:marBottom w:val="0"/>
          <w:divBdr>
            <w:top w:val="none" w:sz="0" w:space="0" w:color="auto"/>
            <w:left w:val="none" w:sz="0" w:space="0" w:color="auto"/>
            <w:bottom w:val="none" w:sz="0" w:space="0" w:color="auto"/>
            <w:right w:val="none" w:sz="0" w:space="0" w:color="auto"/>
          </w:divBdr>
        </w:div>
        <w:div w:id="1999068303">
          <w:marLeft w:val="640"/>
          <w:marRight w:val="0"/>
          <w:marTop w:val="0"/>
          <w:marBottom w:val="0"/>
          <w:divBdr>
            <w:top w:val="none" w:sz="0" w:space="0" w:color="auto"/>
            <w:left w:val="none" w:sz="0" w:space="0" w:color="auto"/>
            <w:bottom w:val="none" w:sz="0" w:space="0" w:color="auto"/>
            <w:right w:val="none" w:sz="0" w:space="0" w:color="auto"/>
          </w:divBdr>
        </w:div>
        <w:div w:id="900024827">
          <w:marLeft w:val="640"/>
          <w:marRight w:val="0"/>
          <w:marTop w:val="0"/>
          <w:marBottom w:val="0"/>
          <w:divBdr>
            <w:top w:val="none" w:sz="0" w:space="0" w:color="auto"/>
            <w:left w:val="none" w:sz="0" w:space="0" w:color="auto"/>
            <w:bottom w:val="none" w:sz="0" w:space="0" w:color="auto"/>
            <w:right w:val="none" w:sz="0" w:space="0" w:color="auto"/>
          </w:divBdr>
        </w:div>
        <w:div w:id="301812427">
          <w:marLeft w:val="640"/>
          <w:marRight w:val="0"/>
          <w:marTop w:val="0"/>
          <w:marBottom w:val="0"/>
          <w:divBdr>
            <w:top w:val="none" w:sz="0" w:space="0" w:color="auto"/>
            <w:left w:val="none" w:sz="0" w:space="0" w:color="auto"/>
            <w:bottom w:val="none" w:sz="0" w:space="0" w:color="auto"/>
            <w:right w:val="none" w:sz="0" w:space="0" w:color="auto"/>
          </w:divBdr>
        </w:div>
        <w:div w:id="1243759274">
          <w:marLeft w:val="640"/>
          <w:marRight w:val="0"/>
          <w:marTop w:val="0"/>
          <w:marBottom w:val="0"/>
          <w:divBdr>
            <w:top w:val="none" w:sz="0" w:space="0" w:color="auto"/>
            <w:left w:val="none" w:sz="0" w:space="0" w:color="auto"/>
            <w:bottom w:val="none" w:sz="0" w:space="0" w:color="auto"/>
            <w:right w:val="none" w:sz="0" w:space="0" w:color="auto"/>
          </w:divBdr>
        </w:div>
        <w:div w:id="1629503780">
          <w:marLeft w:val="640"/>
          <w:marRight w:val="0"/>
          <w:marTop w:val="0"/>
          <w:marBottom w:val="0"/>
          <w:divBdr>
            <w:top w:val="none" w:sz="0" w:space="0" w:color="auto"/>
            <w:left w:val="none" w:sz="0" w:space="0" w:color="auto"/>
            <w:bottom w:val="none" w:sz="0" w:space="0" w:color="auto"/>
            <w:right w:val="none" w:sz="0" w:space="0" w:color="auto"/>
          </w:divBdr>
        </w:div>
        <w:div w:id="1062405710">
          <w:marLeft w:val="640"/>
          <w:marRight w:val="0"/>
          <w:marTop w:val="0"/>
          <w:marBottom w:val="0"/>
          <w:divBdr>
            <w:top w:val="none" w:sz="0" w:space="0" w:color="auto"/>
            <w:left w:val="none" w:sz="0" w:space="0" w:color="auto"/>
            <w:bottom w:val="none" w:sz="0" w:space="0" w:color="auto"/>
            <w:right w:val="none" w:sz="0" w:space="0" w:color="auto"/>
          </w:divBdr>
        </w:div>
        <w:div w:id="626937932">
          <w:marLeft w:val="640"/>
          <w:marRight w:val="0"/>
          <w:marTop w:val="0"/>
          <w:marBottom w:val="0"/>
          <w:divBdr>
            <w:top w:val="none" w:sz="0" w:space="0" w:color="auto"/>
            <w:left w:val="none" w:sz="0" w:space="0" w:color="auto"/>
            <w:bottom w:val="none" w:sz="0" w:space="0" w:color="auto"/>
            <w:right w:val="none" w:sz="0" w:space="0" w:color="auto"/>
          </w:divBdr>
        </w:div>
        <w:div w:id="1544320459">
          <w:marLeft w:val="640"/>
          <w:marRight w:val="0"/>
          <w:marTop w:val="0"/>
          <w:marBottom w:val="0"/>
          <w:divBdr>
            <w:top w:val="none" w:sz="0" w:space="0" w:color="auto"/>
            <w:left w:val="none" w:sz="0" w:space="0" w:color="auto"/>
            <w:bottom w:val="none" w:sz="0" w:space="0" w:color="auto"/>
            <w:right w:val="none" w:sz="0" w:space="0" w:color="auto"/>
          </w:divBdr>
        </w:div>
        <w:div w:id="703944684">
          <w:marLeft w:val="640"/>
          <w:marRight w:val="0"/>
          <w:marTop w:val="0"/>
          <w:marBottom w:val="0"/>
          <w:divBdr>
            <w:top w:val="none" w:sz="0" w:space="0" w:color="auto"/>
            <w:left w:val="none" w:sz="0" w:space="0" w:color="auto"/>
            <w:bottom w:val="none" w:sz="0" w:space="0" w:color="auto"/>
            <w:right w:val="none" w:sz="0" w:space="0" w:color="auto"/>
          </w:divBdr>
        </w:div>
        <w:div w:id="362638788">
          <w:marLeft w:val="640"/>
          <w:marRight w:val="0"/>
          <w:marTop w:val="0"/>
          <w:marBottom w:val="0"/>
          <w:divBdr>
            <w:top w:val="none" w:sz="0" w:space="0" w:color="auto"/>
            <w:left w:val="none" w:sz="0" w:space="0" w:color="auto"/>
            <w:bottom w:val="none" w:sz="0" w:space="0" w:color="auto"/>
            <w:right w:val="none" w:sz="0" w:space="0" w:color="auto"/>
          </w:divBdr>
        </w:div>
        <w:div w:id="2024090392">
          <w:marLeft w:val="640"/>
          <w:marRight w:val="0"/>
          <w:marTop w:val="0"/>
          <w:marBottom w:val="0"/>
          <w:divBdr>
            <w:top w:val="none" w:sz="0" w:space="0" w:color="auto"/>
            <w:left w:val="none" w:sz="0" w:space="0" w:color="auto"/>
            <w:bottom w:val="none" w:sz="0" w:space="0" w:color="auto"/>
            <w:right w:val="none" w:sz="0" w:space="0" w:color="auto"/>
          </w:divBdr>
        </w:div>
        <w:div w:id="601567987">
          <w:marLeft w:val="640"/>
          <w:marRight w:val="0"/>
          <w:marTop w:val="0"/>
          <w:marBottom w:val="0"/>
          <w:divBdr>
            <w:top w:val="none" w:sz="0" w:space="0" w:color="auto"/>
            <w:left w:val="none" w:sz="0" w:space="0" w:color="auto"/>
            <w:bottom w:val="none" w:sz="0" w:space="0" w:color="auto"/>
            <w:right w:val="none" w:sz="0" w:space="0" w:color="auto"/>
          </w:divBdr>
        </w:div>
        <w:div w:id="987628789">
          <w:marLeft w:val="640"/>
          <w:marRight w:val="0"/>
          <w:marTop w:val="0"/>
          <w:marBottom w:val="0"/>
          <w:divBdr>
            <w:top w:val="none" w:sz="0" w:space="0" w:color="auto"/>
            <w:left w:val="none" w:sz="0" w:space="0" w:color="auto"/>
            <w:bottom w:val="none" w:sz="0" w:space="0" w:color="auto"/>
            <w:right w:val="none" w:sz="0" w:space="0" w:color="auto"/>
          </w:divBdr>
        </w:div>
        <w:div w:id="1345476563">
          <w:marLeft w:val="640"/>
          <w:marRight w:val="0"/>
          <w:marTop w:val="0"/>
          <w:marBottom w:val="0"/>
          <w:divBdr>
            <w:top w:val="none" w:sz="0" w:space="0" w:color="auto"/>
            <w:left w:val="none" w:sz="0" w:space="0" w:color="auto"/>
            <w:bottom w:val="none" w:sz="0" w:space="0" w:color="auto"/>
            <w:right w:val="none" w:sz="0" w:space="0" w:color="auto"/>
          </w:divBdr>
        </w:div>
        <w:div w:id="1852337036">
          <w:marLeft w:val="640"/>
          <w:marRight w:val="0"/>
          <w:marTop w:val="0"/>
          <w:marBottom w:val="0"/>
          <w:divBdr>
            <w:top w:val="none" w:sz="0" w:space="0" w:color="auto"/>
            <w:left w:val="none" w:sz="0" w:space="0" w:color="auto"/>
            <w:bottom w:val="none" w:sz="0" w:space="0" w:color="auto"/>
            <w:right w:val="none" w:sz="0" w:space="0" w:color="auto"/>
          </w:divBdr>
        </w:div>
        <w:div w:id="2116898432">
          <w:marLeft w:val="640"/>
          <w:marRight w:val="0"/>
          <w:marTop w:val="0"/>
          <w:marBottom w:val="0"/>
          <w:divBdr>
            <w:top w:val="none" w:sz="0" w:space="0" w:color="auto"/>
            <w:left w:val="none" w:sz="0" w:space="0" w:color="auto"/>
            <w:bottom w:val="none" w:sz="0" w:space="0" w:color="auto"/>
            <w:right w:val="none" w:sz="0" w:space="0" w:color="auto"/>
          </w:divBdr>
        </w:div>
        <w:div w:id="1928146374">
          <w:marLeft w:val="640"/>
          <w:marRight w:val="0"/>
          <w:marTop w:val="0"/>
          <w:marBottom w:val="0"/>
          <w:divBdr>
            <w:top w:val="none" w:sz="0" w:space="0" w:color="auto"/>
            <w:left w:val="none" w:sz="0" w:space="0" w:color="auto"/>
            <w:bottom w:val="none" w:sz="0" w:space="0" w:color="auto"/>
            <w:right w:val="none" w:sz="0" w:space="0" w:color="auto"/>
          </w:divBdr>
        </w:div>
        <w:div w:id="1168446121">
          <w:marLeft w:val="640"/>
          <w:marRight w:val="0"/>
          <w:marTop w:val="0"/>
          <w:marBottom w:val="0"/>
          <w:divBdr>
            <w:top w:val="none" w:sz="0" w:space="0" w:color="auto"/>
            <w:left w:val="none" w:sz="0" w:space="0" w:color="auto"/>
            <w:bottom w:val="none" w:sz="0" w:space="0" w:color="auto"/>
            <w:right w:val="none" w:sz="0" w:space="0" w:color="auto"/>
          </w:divBdr>
        </w:div>
        <w:div w:id="247807963">
          <w:marLeft w:val="640"/>
          <w:marRight w:val="0"/>
          <w:marTop w:val="0"/>
          <w:marBottom w:val="0"/>
          <w:divBdr>
            <w:top w:val="none" w:sz="0" w:space="0" w:color="auto"/>
            <w:left w:val="none" w:sz="0" w:space="0" w:color="auto"/>
            <w:bottom w:val="none" w:sz="0" w:space="0" w:color="auto"/>
            <w:right w:val="none" w:sz="0" w:space="0" w:color="auto"/>
          </w:divBdr>
        </w:div>
        <w:div w:id="1446659481">
          <w:marLeft w:val="640"/>
          <w:marRight w:val="0"/>
          <w:marTop w:val="0"/>
          <w:marBottom w:val="0"/>
          <w:divBdr>
            <w:top w:val="none" w:sz="0" w:space="0" w:color="auto"/>
            <w:left w:val="none" w:sz="0" w:space="0" w:color="auto"/>
            <w:bottom w:val="none" w:sz="0" w:space="0" w:color="auto"/>
            <w:right w:val="none" w:sz="0" w:space="0" w:color="auto"/>
          </w:divBdr>
        </w:div>
        <w:div w:id="1822429587">
          <w:marLeft w:val="640"/>
          <w:marRight w:val="0"/>
          <w:marTop w:val="0"/>
          <w:marBottom w:val="0"/>
          <w:divBdr>
            <w:top w:val="none" w:sz="0" w:space="0" w:color="auto"/>
            <w:left w:val="none" w:sz="0" w:space="0" w:color="auto"/>
            <w:bottom w:val="none" w:sz="0" w:space="0" w:color="auto"/>
            <w:right w:val="none" w:sz="0" w:space="0" w:color="auto"/>
          </w:divBdr>
        </w:div>
        <w:div w:id="1861120438">
          <w:marLeft w:val="640"/>
          <w:marRight w:val="0"/>
          <w:marTop w:val="0"/>
          <w:marBottom w:val="0"/>
          <w:divBdr>
            <w:top w:val="none" w:sz="0" w:space="0" w:color="auto"/>
            <w:left w:val="none" w:sz="0" w:space="0" w:color="auto"/>
            <w:bottom w:val="none" w:sz="0" w:space="0" w:color="auto"/>
            <w:right w:val="none" w:sz="0" w:space="0" w:color="auto"/>
          </w:divBdr>
        </w:div>
        <w:div w:id="1749959068">
          <w:marLeft w:val="640"/>
          <w:marRight w:val="0"/>
          <w:marTop w:val="0"/>
          <w:marBottom w:val="0"/>
          <w:divBdr>
            <w:top w:val="none" w:sz="0" w:space="0" w:color="auto"/>
            <w:left w:val="none" w:sz="0" w:space="0" w:color="auto"/>
            <w:bottom w:val="none" w:sz="0" w:space="0" w:color="auto"/>
            <w:right w:val="none" w:sz="0" w:space="0" w:color="auto"/>
          </w:divBdr>
        </w:div>
        <w:div w:id="1144467011">
          <w:marLeft w:val="640"/>
          <w:marRight w:val="0"/>
          <w:marTop w:val="0"/>
          <w:marBottom w:val="0"/>
          <w:divBdr>
            <w:top w:val="none" w:sz="0" w:space="0" w:color="auto"/>
            <w:left w:val="none" w:sz="0" w:space="0" w:color="auto"/>
            <w:bottom w:val="none" w:sz="0" w:space="0" w:color="auto"/>
            <w:right w:val="none" w:sz="0" w:space="0" w:color="auto"/>
          </w:divBdr>
        </w:div>
        <w:div w:id="248009593">
          <w:marLeft w:val="640"/>
          <w:marRight w:val="0"/>
          <w:marTop w:val="0"/>
          <w:marBottom w:val="0"/>
          <w:divBdr>
            <w:top w:val="none" w:sz="0" w:space="0" w:color="auto"/>
            <w:left w:val="none" w:sz="0" w:space="0" w:color="auto"/>
            <w:bottom w:val="none" w:sz="0" w:space="0" w:color="auto"/>
            <w:right w:val="none" w:sz="0" w:space="0" w:color="auto"/>
          </w:divBdr>
        </w:div>
        <w:div w:id="1462000290">
          <w:marLeft w:val="640"/>
          <w:marRight w:val="0"/>
          <w:marTop w:val="0"/>
          <w:marBottom w:val="0"/>
          <w:divBdr>
            <w:top w:val="none" w:sz="0" w:space="0" w:color="auto"/>
            <w:left w:val="none" w:sz="0" w:space="0" w:color="auto"/>
            <w:bottom w:val="none" w:sz="0" w:space="0" w:color="auto"/>
            <w:right w:val="none" w:sz="0" w:space="0" w:color="auto"/>
          </w:divBdr>
        </w:div>
        <w:div w:id="1418596226">
          <w:marLeft w:val="640"/>
          <w:marRight w:val="0"/>
          <w:marTop w:val="0"/>
          <w:marBottom w:val="0"/>
          <w:divBdr>
            <w:top w:val="none" w:sz="0" w:space="0" w:color="auto"/>
            <w:left w:val="none" w:sz="0" w:space="0" w:color="auto"/>
            <w:bottom w:val="none" w:sz="0" w:space="0" w:color="auto"/>
            <w:right w:val="none" w:sz="0" w:space="0" w:color="auto"/>
          </w:divBdr>
        </w:div>
        <w:div w:id="411508998">
          <w:marLeft w:val="640"/>
          <w:marRight w:val="0"/>
          <w:marTop w:val="0"/>
          <w:marBottom w:val="0"/>
          <w:divBdr>
            <w:top w:val="none" w:sz="0" w:space="0" w:color="auto"/>
            <w:left w:val="none" w:sz="0" w:space="0" w:color="auto"/>
            <w:bottom w:val="none" w:sz="0" w:space="0" w:color="auto"/>
            <w:right w:val="none" w:sz="0" w:space="0" w:color="auto"/>
          </w:divBdr>
        </w:div>
        <w:div w:id="1648439853">
          <w:marLeft w:val="640"/>
          <w:marRight w:val="0"/>
          <w:marTop w:val="0"/>
          <w:marBottom w:val="0"/>
          <w:divBdr>
            <w:top w:val="none" w:sz="0" w:space="0" w:color="auto"/>
            <w:left w:val="none" w:sz="0" w:space="0" w:color="auto"/>
            <w:bottom w:val="none" w:sz="0" w:space="0" w:color="auto"/>
            <w:right w:val="none" w:sz="0" w:space="0" w:color="auto"/>
          </w:divBdr>
        </w:div>
        <w:div w:id="1581480810">
          <w:marLeft w:val="640"/>
          <w:marRight w:val="0"/>
          <w:marTop w:val="0"/>
          <w:marBottom w:val="0"/>
          <w:divBdr>
            <w:top w:val="none" w:sz="0" w:space="0" w:color="auto"/>
            <w:left w:val="none" w:sz="0" w:space="0" w:color="auto"/>
            <w:bottom w:val="none" w:sz="0" w:space="0" w:color="auto"/>
            <w:right w:val="none" w:sz="0" w:space="0" w:color="auto"/>
          </w:divBdr>
        </w:div>
        <w:div w:id="1925263989">
          <w:marLeft w:val="640"/>
          <w:marRight w:val="0"/>
          <w:marTop w:val="0"/>
          <w:marBottom w:val="0"/>
          <w:divBdr>
            <w:top w:val="none" w:sz="0" w:space="0" w:color="auto"/>
            <w:left w:val="none" w:sz="0" w:space="0" w:color="auto"/>
            <w:bottom w:val="none" w:sz="0" w:space="0" w:color="auto"/>
            <w:right w:val="none" w:sz="0" w:space="0" w:color="auto"/>
          </w:divBdr>
        </w:div>
        <w:div w:id="456795451">
          <w:marLeft w:val="640"/>
          <w:marRight w:val="0"/>
          <w:marTop w:val="0"/>
          <w:marBottom w:val="0"/>
          <w:divBdr>
            <w:top w:val="none" w:sz="0" w:space="0" w:color="auto"/>
            <w:left w:val="none" w:sz="0" w:space="0" w:color="auto"/>
            <w:bottom w:val="none" w:sz="0" w:space="0" w:color="auto"/>
            <w:right w:val="none" w:sz="0" w:space="0" w:color="auto"/>
          </w:divBdr>
        </w:div>
        <w:div w:id="1127308833">
          <w:marLeft w:val="640"/>
          <w:marRight w:val="0"/>
          <w:marTop w:val="0"/>
          <w:marBottom w:val="0"/>
          <w:divBdr>
            <w:top w:val="none" w:sz="0" w:space="0" w:color="auto"/>
            <w:left w:val="none" w:sz="0" w:space="0" w:color="auto"/>
            <w:bottom w:val="none" w:sz="0" w:space="0" w:color="auto"/>
            <w:right w:val="none" w:sz="0" w:space="0" w:color="auto"/>
          </w:divBdr>
        </w:div>
        <w:div w:id="1235433301">
          <w:marLeft w:val="640"/>
          <w:marRight w:val="0"/>
          <w:marTop w:val="0"/>
          <w:marBottom w:val="0"/>
          <w:divBdr>
            <w:top w:val="none" w:sz="0" w:space="0" w:color="auto"/>
            <w:left w:val="none" w:sz="0" w:space="0" w:color="auto"/>
            <w:bottom w:val="none" w:sz="0" w:space="0" w:color="auto"/>
            <w:right w:val="none" w:sz="0" w:space="0" w:color="auto"/>
          </w:divBdr>
        </w:div>
        <w:div w:id="477041071">
          <w:marLeft w:val="640"/>
          <w:marRight w:val="0"/>
          <w:marTop w:val="0"/>
          <w:marBottom w:val="0"/>
          <w:divBdr>
            <w:top w:val="none" w:sz="0" w:space="0" w:color="auto"/>
            <w:left w:val="none" w:sz="0" w:space="0" w:color="auto"/>
            <w:bottom w:val="none" w:sz="0" w:space="0" w:color="auto"/>
            <w:right w:val="none" w:sz="0" w:space="0" w:color="auto"/>
          </w:divBdr>
        </w:div>
        <w:div w:id="1074081822">
          <w:marLeft w:val="640"/>
          <w:marRight w:val="0"/>
          <w:marTop w:val="0"/>
          <w:marBottom w:val="0"/>
          <w:divBdr>
            <w:top w:val="none" w:sz="0" w:space="0" w:color="auto"/>
            <w:left w:val="none" w:sz="0" w:space="0" w:color="auto"/>
            <w:bottom w:val="none" w:sz="0" w:space="0" w:color="auto"/>
            <w:right w:val="none" w:sz="0" w:space="0" w:color="auto"/>
          </w:divBdr>
        </w:div>
        <w:div w:id="1857423278">
          <w:marLeft w:val="640"/>
          <w:marRight w:val="0"/>
          <w:marTop w:val="0"/>
          <w:marBottom w:val="0"/>
          <w:divBdr>
            <w:top w:val="none" w:sz="0" w:space="0" w:color="auto"/>
            <w:left w:val="none" w:sz="0" w:space="0" w:color="auto"/>
            <w:bottom w:val="none" w:sz="0" w:space="0" w:color="auto"/>
            <w:right w:val="none" w:sz="0" w:space="0" w:color="auto"/>
          </w:divBdr>
        </w:div>
        <w:div w:id="1102452112">
          <w:marLeft w:val="640"/>
          <w:marRight w:val="0"/>
          <w:marTop w:val="0"/>
          <w:marBottom w:val="0"/>
          <w:divBdr>
            <w:top w:val="none" w:sz="0" w:space="0" w:color="auto"/>
            <w:left w:val="none" w:sz="0" w:space="0" w:color="auto"/>
            <w:bottom w:val="none" w:sz="0" w:space="0" w:color="auto"/>
            <w:right w:val="none" w:sz="0" w:space="0" w:color="auto"/>
          </w:divBdr>
        </w:div>
        <w:div w:id="1863780243">
          <w:marLeft w:val="640"/>
          <w:marRight w:val="0"/>
          <w:marTop w:val="0"/>
          <w:marBottom w:val="0"/>
          <w:divBdr>
            <w:top w:val="none" w:sz="0" w:space="0" w:color="auto"/>
            <w:left w:val="none" w:sz="0" w:space="0" w:color="auto"/>
            <w:bottom w:val="none" w:sz="0" w:space="0" w:color="auto"/>
            <w:right w:val="none" w:sz="0" w:space="0" w:color="auto"/>
          </w:divBdr>
        </w:div>
        <w:div w:id="2042853062">
          <w:marLeft w:val="640"/>
          <w:marRight w:val="0"/>
          <w:marTop w:val="0"/>
          <w:marBottom w:val="0"/>
          <w:divBdr>
            <w:top w:val="none" w:sz="0" w:space="0" w:color="auto"/>
            <w:left w:val="none" w:sz="0" w:space="0" w:color="auto"/>
            <w:bottom w:val="none" w:sz="0" w:space="0" w:color="auto"/>
            <w:right w:val="none" w:sz="0" w:space="0" w:color="auto"/>
          </w:divBdr>
        </w:div>
        <w:div w:id="1291135797">
          <w:marLeft w:val="640"/>
          <w:marRight w:val="0"/>
          <w:marTop w:val="0"/>
          <w:marBottom w:val="0"/>
          <w:divBdr>
            <w:top w:val="none" w:sz="0" w:space="0" w:color="auto"/>
            <w:left w:val="none" w:sz="0" w:space="0" w:color="auto"/>
            <w:bottom w:val="none" w:sz="0" w:space="0" w:color="auto"/>
            <w:right w:val="none" w:sz="0" w:space="0" w:color="auto"/>
          </w:divBdr>
        </w:div>
        <w:div w:id="417993122">
          <w:marLeft w:val="640"/>
          <w:marRight w:val="0"/>
          <w:marTop w:val="0"/>
          <w:marBottom w:val="0"/>
          <w:divBdr>
            <w:top w:val="none" w:sz="0" w:space="0" w:color="auto"/>
            <w:left w:val="none" w:sz="0" w:space="0" w:color="auto"/>
            <w:bottom w:val="none" w:sz="0" w:space="0" w:color="auto"/>
            <w:right w:val="none" w:sz="0" w:space="0" w:color="auto"/>
          </w:divBdr>
        </w:div>
        <w:div w:id="939609960">
          <w:marLeft w:val="640"/>
          <w:marRight w:val="0"/>
          <w:marTop w:val="0"/>
          <w:marBottom w:val="0"/>
          <w:divBdr>
            <w:top w:val="none" w:sz="0" w:space="0" w:color="auto"/>
            <w:left w:val="none" w:sz="0" w:space="0" w:color="auto"/>
            <w:bottom w:val="none" w:sz="0" w:space="0" w:color="auto"/>
            <w:right w:val="none" w:sz="0" w:space="0" w:color="auto"/>
          </w:divBdr>
        </w:div>
        <w:div w:id="108159962">
          <w:marLeft w:val="640"/>
          <w:marRight w:val="0"/>
          <w:marTop w:val="0"/>
          <w:marBottom w:val="0"/>
          <w:divBdr>
            <w:top w:val="none" w:sz="0" w:space="0" w:color="auto"/>
            <w:left w:val="none" w:sz="0" w:space="0" w:color="auto"/>
            <w:bottom w:val="none" w:sz="0" w:space="0" w:color="auto"/>
            <w:right w:val="none" w:sz="0" w:space="0" w:color="auto"/>
          </w:divBdr>
        </w:div>
        <w:div w:id="669723860">
          <w:marLeft w:val="640"/>
          <w:marRight w:val="0"/>
          <w:marTop w:val="0"/>
          <w:marBottom w:val="0"/>
          <w:divBdr>
            <w:top w:val="none" w:sz="0" w:space="0" w:color="auto"/>
            <w:left w:val="none" w:sz="0" w:space="0" w:color="auto"/>
            <w:bottom w:val="none" w:sz="0" w:space="0" w:color="auto"/>
            <w:right w:val="none" w:sz="0" w:space="0" w:color="auto"/>
          </w:divBdr>
        </w:div>
        <w:div w:id="640963376">
          <w:marLeft w:val="640"/>
          <w:marRight w:val="0"/>
          <w:marTop w:val="0"/>
          <w:marBottom w:val="0"/>
          <w:divBdr>
            <w:top w:val="none" w:sz="0" w:space="0" w:color="auto"/>
            <w:left w:val="none" w:sz="0" w:space="0" w:color="auto"/>
            <w:bottom w:val="none" w:sz="0" w:space="0" w:color="auto"/>
            <w:right w:val="none" w:sz="0" w:space="0" w:color="auto"/>
          </w:divBdr>
        </w:div>
        <w:div w:id="114104007">
          <w:marLeft w:val="640"/>
          <w:marRight w:val="0"/>
          <w:marTop w:val="0"/>
          <w:marBottom w:val="0"/>
          <w:divBdr>
            <w:top w:val="none" w:sz="0" w:space="0" w:color="auto"/>
            <w:left w:val="none" w:sz="0" w:space="0" w:color="auto"/>
            <w:bottom w:val="none" w:sz="0" w:space="0" w:color="auto"/>
            <w:right w:val="none" w:sz="0" w:space="0" w:color="auto"/>
          </w:divBdr>
        </w:div>
        <w:div w:id="1076130854">
          <w:marLeft w:val="640"/>
          <w:marRight w:val="0"/>
          <w:marTop w:val="0"/>
          <w:marBottom w:val="0"/>
          <w:divBdr>
            <w:top w:val="none" w:sz="0" w:space="0" w:color="auto"/>
            <w:left w:val="none" w:sz="0" w:space="0" w:color="auto"/>
            <w:bottom w:val="none" w:sz="0" w:space="0" w:color="auto"/>
            <w:right w:val="none" w:sz="0" w:space="0" w:color="auto"/>
          </w:divBdr>
        </w:div>
        <w:div w:id="938219702">
          <w:marLeft w:val="640"/>
          <w:marRight w:val="0"/>
          <w:marTop w:val="0"/>
          <w:marBottom w:val="0"/>
          <w:divBdr>
            <w:top w:val="none" w:sz="0" w:space="0" w:color="auto"/>
            <w:left w:val="none" w:sz="0" w:space="0" w:color="auto"/>
            <w:bottom w:val="none" w:sz="0" w:space="0" w:color="auto"/>
            <w:right w:val="none" w:sz="0" w:space="0" w:color="auto"/>
          </w:divBdr>
        </w:div>
        <w:div w:id="39208460">
          <w:marLeft w:val="640"/>
          <w:marRight w:val="0"/>
          <w:marTop w:val="0"/>
          <w:marBottom w:val="0"/>
          <w:divBdr>
            <w:top w:val="none" w:sz="0" w:space="0" w:color="auto"/>
            <w:left w:val="none" w:sz="0" w:space="0" w:color="auto"/>
            <w:bottom w:val="none" w:sz="0" w:space="0" w:color="auto"/>
            <w:right w:val="none" w:sz="0" w:space="0" w:color="auto"/>
          </w:divBdr>
        </w:div>
        <w:div w:id="1273242832">
          <w:marLeft w:val="640"/>
          <w:marRight w:val="0"/>
          <w:marTop w:val="0"/>
          <w:marBottom w:val="0"/>
          <w:divBdr>
            <w:top w:val="none" w:sz="0" w:space="0" w:color="auto"/>
            <w:left w:val="none" w:sz="0" w:space="0" w:color="auto"/>
            <w:bottom w:val="none" w:sz="0" w:space="0" w:color="auto"/>
            <w:right w:val="none" w:sz="0" w:space="0" w:color="auto"/>
          </w:divBdr>
        </w:div>
        <w:div w:id="1276982920">
          <w:marLeft w:val="640"/>
          <w:marRight w:val="0"/>
          <w:marTop w:val="0"/>
          <w:marBottom w:val="0"/>
          <w:divBdr>
            <w:top w:val="none" w:sz="0" w:space="0" w:color="auto"/>
            <w:left w:val="none" w:sz="0" w:space="0" w:color="auto"/>
            <w:bottom w:val="none" w:sz="0" w:space="0" w:color="auto"/>
            <w:right w:val="none" w:sz="0" w:space="0" w:color="auto"/>
          </w:divBdr>
        </w:div>
        <w:div w:id="1534920983">
          <w:marLeft w:val="640"/>
          <w:marRight w:val="0"/>
          <w:marTop w:val="0"/>
          <w:marBottom w:val="0"/>
          <w:divBdr>
            <w:top w:val="none" w:sz="0" w:space="0" w:color="auto"/>
            <w:left w:val="none" w:sz="0" w:space="0" w:color="auto"/>
            <w:bottom w:val="none" w:sz="0" w:space="0" w:color="auto"/>
            <w:right w:val="none" w:sz="0" w:space="0" w:color="auto"/>
          </w:divBdr>
        </w:div>
        <w:div w:id="2128379797">
          <w:marLeft w:val="640"/>
          <w:marRight w:val="0"/>
          <w:marTop w:val="0"/>
          <w:marBottom w:val="0"/>
          <w:divBdr>
            <w:top w:val="none" w:sz="0" w:space="0" w:color="auto"/>
            <w:left w:val="none" w:sz="0" w:space="0" w:color="auto"/>
            <w:bottom w:val="none" w:sz="0" w:space="0" w:color="auto"/>
            <w:right w:val="none" w:sz="0" w:space="0" w:color="auto"/>
          </w:divBdr>
        </w:div>
        <w:div w:id="892349224">
          <w:marLeft w:val="640"/>
          <w:marRight w:val="0"/>
          <w:marTop w:val="0"/>
          <w:marBottom w:val="0"/>
          <w:divBdr>
            <w:top w:val="none" w:sz="0" w:space="0" w:color="auto"/>
            <w:left w:val="none" w:sz="0" w:space="0" w:color="auto"/>
            <w:bottom w:val="none" w:sz="0" w:space="0" w:color="auto"/>
            <w:right w:val="none" w:sz="0" w:space="0" w:color="auto"/>
          </w:divBdr>
        </w:div>
        <w:div w:id="271403984">
          <w:marLeft w:val="640"/>
          <w:marRight w:val="0"/>
          <w:marTop w:val="0"/>
          <w:marBottom w:val="0"/>
          <w:divBdr>
            <w:top w:val="none" w:sz="0" w:space="0" w:color="auto"/>
            <w:left w:val="none" w:sz="0" w:space="0" w:color="auto"/>
            <w:bottom w:val="none" w:sz="0" w:space="0" w:color="auto"/>
            <w:right w:val="none" w:sz="0" w:space="0" w:color="auto"/>
          </w:divBdr>
        </w:div>
        <w:div w:id="316305142">
          <w:marLeft w:val="640"/>
          <w:marRight w:val="0"/>
          <w:marTop w:val="0"/>
          <w:marBottom w:val="0"/>
          <w:divBdr>
            <w:top w:val="none" w:sz="0" w:space="0" w:color="auto"/>
            <w:left w:val="none" w:sz="0" w:space="0" w:color="auto"/>
            <w:bottom w:val="none" w:sz="0" w:space="0" w:color="auto"/>
            <w:right w:val="none" w:sz="0" w:space="0" w:color="auto"/>
          </w:divBdr>
        </w:div>
        <w:div w:id="1568878229">
          <w:marLeft w:val="640"/>
          <w:marRight w:val="0"/>
          <w:marTop w:val="0"/>
          <w:marBottom w:val="0"/>
          <w:divBdr>
            <w:top w:val="none" w:sz="0" w:space="0" w:color="auto"/>
            <w:left w:val="none" w:sz="0" w:space="0" w:color="auto"/>
            <w:bottom w:val="none" w:sz="0" w:space="0" w:color="auto"/>
            <w:right w:val="none" w:sz="0" w:space="0" w:color="auto"/>
          </w:divBdr>
        </w:div>
        <w:div w:id="1764372026">
          <w:marLeft w:val="640"/>
          <w:marRight w:val="0"/>
          <w:marTop w:val="0"/>
          <w:marBottom w:val="0"/>
          <w:divBdr>
            <w:top w:val="none" w:sz="0" w:space="0" w:color="auto"/>
            <w:left w:val="none" w:sz="0" w:space="0" w:color="auto"/>
            <w:bottom w:val="none" w:sz="0" w:space="0" w:color="auto"/>
            <w:right w:val="none" w:sz="0" w:space="0" w:color="auto"/>
          </w:divBdr>
        </w:div>
        <w:div w:id="1559245474">
          <w:marLeft w:val="640"/>
          <w:marRight w:val="0"/>
          <w:marTop w:val="0"/>
          <w:marBottom w:val="0"/>
          <w:divBdr>
            <w:top w:val="none" w:sz="0" w:space="0" w:color="auto"/>
            <w:left w:val="none" w:sz="0" w:space="0" w:color="auto"/>
            <w:bottom w:val="none" w:sz="0" w:space="0" w:color="auto"/>
            <w:right w:val="none" w:sz="0" w:space="0" w:color="auto"/>
          </w:divBdr>
        </w:div>
        <w:div w:id="71701985">
          <w:marLeft w:val="640"/>
          <w:marRight w:val="0"/>
          <w:marTop w:val="0"/>
          <w:marBottom w:val="0"/>
          <w:divBdr>
            <w:top w:val="none" w:sz="0" w:space="0" w:color="auto"/>
            <w:left w:val="none" w:sz="0" w:space="0" w:color="auto"/>
            <w:bottom w:val="none" w:sz="0" w:space="0" w:color="auto"/>
            <w:right w:val="none" w:sz="0" w:space="0" w:color="auto"/>
          </w:divBdr>
        </w:div>
        <w:div w:id="1844124496">
          <w:marLeft w:val="640"/>
          <w:marRight w:val="0"/>
          <w:marTop w:val="0"/>
          <w:marBottom w:val="0"/>
          <w:divBdr>
            <w:top w:val="none" w:sz="0" w:space="0" w:color="auto"/>
            <w:left w:val="none" w:sz="0" w:space="0" w:color="auto"/>
            <w:bottom w:val="none" w:sz="0" w:space="0" w:color="auto"/>
            <w:right w:val="none" w:sz="0" w:space="0" w:color="auto"/>
          </w:divBdr>
        </w:div>
        <w:div w:id="1974410937">
          <w:marLeft w:val="640"/>
          <w:marRight w:val="0"/>
          <w:marTop w:val="0"/>
          <w:marBottom w:val="0"/>
          <w:divBdr>
            <w:top w:val="none" w:sz="0" w:space="0" w:color="auto"/>
            <w:left w:val="none" w:sz="0" w:space="0" w:color="auto"/>
            <w:bottom w:val="none" w:sz="0" w:space="0" w:color="auto"/>
            <w:right w:val="none" w:sz="0" w:space="0" w:color="auto"/>
          </w:divBdr>
        </w:div>
        <w:div w:id="173344703">
          <w:marLeft w:val="640"/>
          <w:marRight w:val="0"/>
          <w:marTop w:val="0"/>
          <w:marBottom w:val="0"/>
          <w:divBdr>
            <w:top w:val="none" w:sz="0" w:space="0" w:color="auto"/>
            <w:left w:val="none" w:sz="0" w:space="0" w:color="auto"/>
            <w:bottom w:val="none" w:sz="0" w:space="0" w:color="auto"/>
            <w:right w:val="none" w:sz="0" w:space="0" w:color="auto"/>
          </w:divBdr>
        </w:div>
        <w:div w:id="518087093">
          <w:marLeft w:val="640"/>
          <w:marRight w:val="0"/>
          <w:marTop w:val="0"/>
          <w:marBottom w:val="0"/>
          <w:divBdr>
            <w:top w:val="none" w:sz="0" w:space="0" w:color="auto"/>
            <w:left w:val="none" w:sz="0" w:space="0" w:color="auto"/>
            <w:bottom w:val="none" w:sz="0" w:space="0" w:color="auto"/>
            <w:right w:val="none" w:sz="0" w:space="0" w:color="auto"/>
          </w:divBdr>
        </w:div>
        <w:div w:id="1381595196">
          <w:marLeft w:val="640"/>
          <w:marRight w:val="0"/>
          <w:marTop w:val="0"/>
          <w:marBottom w:val="0"/>
          <w:divBdr>
            <w:top w:val="none" w:sz="0" w:space="0" w:color="auto"/>
            <w:left w:val="none" w:sz="0" w:space="0" w:color="auto"/>
            <w:bottom w:val="none" w:sz="0" w:space="0" w:color="auto"/>
            <w:right w:val="none" w:sz="0" w:space="0" w:color="auto"/>
          </w:divBdr>
        </w:div>
        <w:div w:id="383678057">
          <w:marLeft w:val="640"/>
          <w:marRight w:val="0"/>
          <w:marTop w:val="0"/>
          <w:marBottom w:val="0"/>
          <w:divBdr>
            <w:top w:val="none" w:sz="0" w:space="0" w:color="auto"/>
            <w:left w:val="none" w:sz="0" w:space="0" w:color="auto"/>
            <w:bottom w:val="none" w:sz="0" w:space="0" w:color="auto"/>
            <w:right w:val="none" w:sz="0" w:space="0" w:color="auto"/>
          </w:divBdr>
        </w:div>
        <w:div w:id="983314811">
          <w:marLeft w:val="640"/>
          <w:marRight w:val="0"/>
          <w:marTop w:val="0"/>
          <w:marBottom w:val="0"/>
          <w:divBdr>
            <w:top w:val="none" w:sz="0" w:space="0" w:color="auto"/>
            <w:left w:val="none" w:sz="0" w:space="0" w:color="auto"/>
            <w:bottom w:val="none" w:sz="0" w:space="0" w:color="auto"/>
            <w:right w:val="none" w:sz="0" w:space="0" w:color="auto"/>
          </w:divBdr>
        </w:div>
        <w:div w:id="560142519">
          <w:marLeft w:val="640"/>
          <w:marRight w:val="0"/>
          <w:marTop w:val="0"/>
          <w:marBottom w:val="0"/>
          <w:divBdr>
            <w:top w:val="none" w:sz="0" w:space="0" w:color="auto"/>
            <w:left w:val="none" w:sz="0" w:space="0" w:color="auto"/>
            <w:bottom w:val="none" w:sz="0" w:space="0" w:color="auto"/>
            <w:right w:val="none" w:sz="0" w:space="0" w:color="auto"/>
          </w:divBdr>
        </w:div>
        <w:div w:id="413476639">
          <w:marLeft w:val="640"/>
          <w:marRight w:val="0"/>
          <w:marTop w:val="0"/>
          <w:marBottom w:val="0"/>
          <w:divBdr>
            <w:top w:val="none" w:sz="0" w:space="0" w:color="auto"/>
            <w:left w:val="none" w:sz="0" w:space="0" w:color="auto"/>
            <w:bottom w:val="none" w:sz="0" w:space="0" w:color="auto"/>
            <w:right w:val="none" w:sz="0" w:space="0" w:color="auto"/>
          </w:divBdr>
        </w:div>
        <w:div w:id="55981387">
          <w:marLeft w:val="640"/>
          <w:marRight w:val="0"/>
          <w:marTop w:val="0"/>
          <w:marBottom w:val="0"/>
          <w:divBdr>
            <w:top w:val="none" w:sz="0" w:space="0" w:color="auto"/>
            <w:left w:val="none" w:sz="0" w:space="0" w:color="auto"/>
            <w:bottom w:val="none" w:sz="0" w:space="0" w:color="auto"/>
            <w:right w:val="none" w:sz="0" w:space="0" w:color="auto"/>
          </w:divBdr>
        </w:div>
        <w:div w:id="650521474">
          <w:marLeft w:val="640"/>
          <w:marRight w:val="0"/>
          <w:marTop w:val="0"/>
          <w:marBottom w:val="0"/>
          <w:divBdr>
            <w:top w:val="none" w:sz="0" w:space="0" w:color="auto"/>
            <w:left w:val="none" w:sz="0" w:space="0" w:color="auto"/>
            <w:bottom w:val="none" w:sz="0" w:space="0" w:color="auto"/>
            <w:right w:val="none" w:sz="0" w:space="0" w:color="auto"/>
          </w:divBdr>
        </w:div>
        <w:div w:id="1280452321">
          <w:marLeft w:val="640"/>
          <w:marRight w:val="0"/>
          <w:marTop w:val="0"/>
          <w:marBottom w:val="0"/>
          <w:divBdr>
            <w:top w:val="none" w:sz="0" w:space="0" w:color="auto"/>
            <w:left w:val="none" w:sz="0" w:space="0" w:color="auto"/>
            <w:bottom w:val="none" w:sz="0" w:space="0" w:color="auto"/>
            <w:right w:val="none" w:sz="0" w:space="0" w:color="auto"/>
          </w:divBdr>
        </w:div>
        <w:div w:id="1720012052">
          <w:marLeft w:val="640"/>
          <w:marRight w:val="0"/>
          <w:marTop w:val="0"/>
          <w:marBottom w:val="0"/>
          <w:divBdr>
            <w:top w:val="none" w:sz="0" w:space="0" w:color="auto"/>
            <w:left w:val="none" w:sz="0" w:space="0" w:color="auto"/>
            <w:bottom w:val="none" w:sz="0" w:space="0" w:color="auto"/>
            <w:right w:val="none" w:sz="0" w:space="0" w:color="auto"/>
          </w:divBdr>
        </w:div>
        <w:div w:id="24059948">
          <w:marLeft w:val="640"/>
          <w:marRight w:val="0"/>
          <w:marTop w:val="0"/>
          <w:marBottom w:val="0"/>
          <w:divBdr>
            <w:top w:val="none" w:sz="0" w:space="0" w:color="auto"/>
            <w:left w:val="none" w:sz="0" w:space="0" w:color="auto"/>
            <w:bottom w:val="none" w:sz="0" w:space="0" w:color="auto"/>
            <w:right w:val="none" w:sz="0" w:space="0" w:color="auto"/>
          </w:divBdr>
        </w:div>
        <w:div w:id="1695887815">
          <w:marLeft w:val="640"/>
          <w:marRight w:val="0"/>
          <w:marTop w:val="0"/>
          <w:marBottom w:val="0"/>
          <w:divBdr>
            <w:top w:val="none" w:sz="0" w:space="0" w:color="auto"/>
            <w:left w:val="none" w:sz="0" w:space="0" w:color="auto"/>
            <w:bottom w:val="none" w:sz="0" w:space="0" w:color="auto"/>
            <w:right w:val="none" w:sz="0" w:space="0" w:color="auto"/>
          </w:divBdr>
        </w:div>
        <w:div w:id="2123497758">
          <w:marLeft w:val="640"/>
          <w:marRight w:val="0"/>
          <w:marTop w:val="0"/>
          <w:marBottom w:val="0"/>
          <w:divBdr>
            <w:top w:val="none" w:sz="0" w:space="0" w:color="auto"/>
            <w:left w:val="none" w:sz="0" w:space="0" w:color="auto"/>
            <w:bottom w:val="none" w:sz="0" w:space="0" w:color="auto"/>
            <w:right w:val="none" w:sz="0" w:space="0" w:color="auto"/>
          </w:divBdr>
        </w:div>
        <w:div w:id="1857694495">
          <w:marLeft w:val="640"/>
          <w:marRight w:val="0"/>
          <w:marTop w:val="0"/>
          <w:marBottom w:val="0"/>
          <w:divBdr>
            <w:top w:val="none" w:sz="0" w:space="0" w:color="auto"/>
            <w:left w:val="none" w:sz="0" w:space="0" w:color="auto"/>
            <w:bottom w:val="none" w:sz="0" w:space="0" w:color="auto"/>
            <w:right w:val="none" w:sz="0" w:space="0" w:color="auto"/>
          </w:divBdr>
        </w:div>
        <w:div w:id="2017610516">
          <w:marLeft w:val="640"/>
          <w:marRight w:val="0"/>
          <w:marTop w:val="0"/>
          <w:marBottom w:val="0"/>
          <w:divBdr>
            <w:top w:val="none" w:sz="0" w:space="0" w:color="auto"/>
            <w:left w:val="none" w:sz="0" w:space="0" w:color="auto"/>
            <w:bottom w:val="none" w:sz="0" w:space="0" w:color="auto"/>
            <w:right w:val="none" w:sz="0" w:space="0" w:color="auto"/>
          </w:divBdr>
        </w:div>
        <w:div w:id="740952732">
          <w:marLeft w:val="640"/>
          <w:marRight w:val="0"/>
          <w:marTop w:val="0"/>
          <w:marBottom w:val="0"/>
          <w:divBdr>
            <w:top w:val="none" w:sz="0" w:space="0" w:color="auto"/>
            <w:left w:val="none" w:sz="0" w:space="0" w:color="auto"/>
            <w:bottom w:val="none" w:sz="0" w:space="0" w:color="auto"/>
            <w:right w:val="none" w:sz="0" w:space="0" w:color="auto"/>
          </w:divBdr>
        </w:div>
        <w:div w:id="177933198">
          <w:marLeft w:val="640"/>
          <w:marRight w:val="0"/>
          <w:marTop w:val="0"/>
          <w:marBottom w:val="0"/>
          <w:divBdr>
            <w:top w:val="none" w:sz="0" w:space="0" w:color="auto"/>
            <w:left w:val="none" w:sz="0" w:space="0" w:color="auto"/>
            <w:bottom w:val="none" w:sz="0" w:space="0" w:color="auto"/>
            <w:right w:val="none" w:sz="0" w:space="0" w:color="auto"/>
          </w:divBdr>
        </w:div>
        <w:div w:id="1041247686">
          <w:marLeft w:val="640"/>
          <w:marRight w:val="0"/>
          <w:marTop w:val="0"/>
          <w:marBottom w:val="0"/>
          <w:divBdr>
            <w:top w:val="none" w:sz="0" w:space="0" w:color="auto"/>
            <w:left w:val="none" w:sz="0" w:space="0" w:color="auto"/>
            <w:bottom w:val="none" w:sz="0" w:space="0" w:color="auto"/>
            <w:right w:val="none" w:sz="0" w:space="0" w:color="auto"/>
          </w:divBdr>
        </w:div>
        <w:div w:id="987322299">
          <w:marLeft w:val="640"/>
          <w:marRight w:val="0"/>
          <w:marTop w:val="0"/>
          <w:marBottom w:val="0"/>
          <w:divBdr>
            <w:top w:val="none" w:sz="0" w:space="0" w:color="auto"/>
            <w:left w:val="none" w:sz="0" w:space="0" w:color="auto"/>
            <w:bottom w:val="none" w:sz="0" w:space="0" w:color="auto"/>
            <w:right w:val="none" w:sz="0" w:space="0" w:color="auto"/>
          </w:divBdr>
        </w:div>
        <w:div w:id="120156651">
          <w:marLeft w:val="640"/>
          <w:marRight w:val="0"/>
          <w:marTop w:val="0"/>
          <w:marBottom w:val="0"/>
          <w:divBdr>
            <w:top w:val="none" w:sz="0" w:space="0" w:color="auto"/>
            <w:left w:val="none" w:sz="0" w:space="0" w:color="auto"/>
            <w:bottom w:val="none" w:sz="0" w:space="0" w:color="auto"/>
            <w:right w:val="none" w:sz="0" w:space="0" w:color="auto"/>
          </w:divBdr>
        </w:div>
        <w:div w:id="46029403">
          <w:marLeft w:val="640"/>
          <w:marRight w:val="0"/>
          <w:marTop w:val="0"/>
          <w:marBottom w:val="0"/>
          <w:divBdr>
            <w:top w:val="none" w:sz="0" w:space="0" w:color="auto"/>
            <w:left w:val="none" w:sz="0" w:space="0" w:color="auto"/>
            <w:bottom w:val="none" w:sz="0" w:space="0" w:color="auto"/>
            <w:right w:val="none" w:sz="0" w:space="0" w:color="auto"/>
          </w:divBdr>
        </w:div>
        <w:div w:id="1766874800">
          <w:marLeft w:val="640"/>
          <w:marRight w:val="0"/>
          <w:marTop w:val="0"/>
          <w:marBottom w:val="0"/>
          <w:divBdr>
            <w:top w:val="none" w:sz="0" w:space="0" w:color="auto"/>
            <w:left w:val="none" w:sz="0" w:space="0" w:color="auto"/>
            <w:bottom w:val="none" w:sz="0" w:space="0" w:color="auto"/>
            <w:right w:val="none" w:sz="0" w:space="0" w:color="auto"/>
          </w:divBdr>
        </w:div>
        <w:div w:id="1752895960">
          <w:marLeft w:val="640"/>
          <w:marRight w:val="0"/>
          <w:marTop w:val="0"/>
          <w:marBottom w:val="0"/>
          <w:divBdr>
            <w:top w:val="none" w:sz="0" w:space="0" w:color="auto"/>
            <w:left w:val="none" w:sz="0" w:space="0" w:color="auto"/>
            <w:bottom w:val="none" w:sz="0" w:space="0" w:color="auto"/>
            <w:right w:val="none" w:sz="0" w:space="0" w:color="auto"/>
          </w:divBdr>
        </w:div>
        <w:div w:id="106508034">
          <w:marLeft w:val="640"/>
          <w:marRight w:val="0"/>
          <w:marTop w:val="0"/>
          <w:marBottom w:val="0"/>
          <w:divBdr>
            <w:top w:val="none" w:sz="0" w:space="0" w:color="auto"/>
            <w:left w:val="none" w:sz="0" w:space="0" w:color="auto"/>
            <w:bottom w:val="none" w:sz="0" w:space="0" w:color="auto"/>
            <w:right w:val="none" w:sz="0" w:space="0" w:color="auto"/>
          </w:divBdr>
        </w:div>
        <w:div w:id="1826239015">
          <w:marLeft w:val="640"/>
          <w:marRight w:val="0"/>
          <w:marTop w:val="0"/>
          <w:marBottom w:val="0"/>
          <w:divBdr>
            <w:top w:val="none" w:sz="0" w:space="0" w:color="auto"/>
            <w:left w:val="none" w:sz="0" w:space="0" w:color="auto"/>
            <w:bottom w:val="none" w:sz="0" w:space="0" w:color="auto"/>
            <w:right w:val="none" w:sz="0" w:space="0" w:color="auto"/>
          </w:divBdr>
        </w:div>
        <w:div w:id="1616402071">
          <w:marLeft w:val="640"/>
          <w:marRight w:val="0"/>
          <w:marTop w:val="0"/>
          <w:marBottom w:val="0"/>
          <w:divBdr>
            <w:top w:val="none" w:sz="0" w:space="0" w:color="auto"/>
            <w:left w:val="none" w:sz="0" w:space="0" w:color="auto"/>
            <w:bottom w:val="none" w:sz="0" w:space="0" w:color="auto"/>
            <w:right w:val="none" w:sz="0" w:space="0" w:color="auto"/>
          </w:divBdr>
        </w:div>
        <w:div w:id="1825780442">
          <w:marLeft w:val="640"/>
          <w:marRight w:val="0"/>
          <w:marTop w:val="0"/>
          <w:marBottom w:val="0"/>
          <w:divBdr>
            <w:top w:val="none" w:sz="0" w:space="0" w:color="auto"/>
            <w:left w:val="none" w:sz="0" w:space="0" w:color="auto"/>
            <w:bottom w:val="none" w:sz="0" w:space="0" w:color="auto"/>
            <w:right w:val="none" w:sz="0" w:space="0" w:color="auto"/>
          </w:divBdr>
        </w:div>
        <w:div w:id="1343631163">
          <w:marLeft w:val="640"/>
          <w:marRight w:val="0"/>
          <w:marTop w:val="0"/>
          <w:marBottom w:val="0"/>
          <w:divBdr>
            <w:top w:val="none" w:sz="0" w:space="0" w:color="auto"/>
            <w:left w:val="none" w:sz="0" w:space="0" w:color="auto"/>
            <w:bottom w:val="none" w:sz="0" w:space="0" w:color="auto"/>
            <w:right w:val="none" w:sz="0" w:space="0" w:color="auto"/>
          </w:divBdr>
        </w:div>
        <w:div w:id="1186094292">
          <w:marLeft w:val="640"/>
          <w:marRight w:val="0"/>
          <w:marTop w:val="0"/>
          <w:marBottom w:val="0"/>
          <w:divBdr>
            <w:top w:val="none" w:sz="0" w:space="0" w:color="auto"/>
            <w:left w:val="none" w:sz="0" w:space="0" w:color="auto"/>
            <w:bottom w:val="none" w:sz="0" w:space="0" w:color="auto"/>
            <w:right w:val="none" w:sz="0" w:space="0" w:color="auto"/>
          </w:divBdr>
        </w:div>
        <w:div w:id="1469588069">
          <w:marLeft w:val="640"/>
          <w:marRight w:val="0"/>
          <w:marTop w:val="0"/>
          <w:marBottom w:val="0"/>
          <w:divBdr>
            <w:top w:val="none" w:sz="0" w:space="0" w:color="auto"/>
            <w:left w:val="none" w:sz="0" w:space="0" w:color="auto"/>
            <w:bottom w:val="none" w:sz="0" w:space="0" w:color="auto"/>
            <w:right w:val="none" w:sz="0" w:space="0" w:color="auto"/>
          </w:divBdr>
        </w:div>
        <w:div w:id="99032073">
          <w:marLeft w:val="640"/>
          <w:marRight w:val="0"/>
          <w:marTop w:val="0"/>
          <w:marBottom w:val="0"/>
          <w:divBdr>
            <w:top w:val="none" w:sz="0" w:space="0" w:color="auto"/>
            <w:left w:val="none" w:sz="0" w:space="0" w:color="auto"/>
            <w:bottom w:val="none" w:sz="0" w:space="0" w:color="auto"/>
            <w:right w:val="none" w:sz="0" w:space="0" w:color="auto"/>
          </w:divBdr>
        </w:div>
        <w:div w:id="2131312679">
          <w:marLeft w:val="640"/>
          <w:marRight w:val="0"/>
          <w:marTop w:val="0"/>
          <w:marBottom w:val="0"/>
          <w:divBdr>
            <w:top w:val="none" w:sz="0" w:space="0" w:color="auto"/>
            <w:left w:val="none" w:sz="0" w:space="0" w:color="auto"/>
            <w:bottom w:val="none" w:sz="0" w:space="0" w:color="auto"/>
            <w:right w:val="none" w:sz="0" w:space="0" w:color="auto"/>
          </w:divBdr>
        </w:div>
        <w:div w:id="861864387">
          <w:marLeft w:val="640"/>
          <w:marRight w:val="0"/>
          <w:marTop w:val="0"/>
          <w:marBottom w:val="0"/>
          <w:divBdr>
            <w:top w:val="none" w:sz="0" w:space="0" w:color="auto"/>
            <w:left w:val="none" w:sz="0" w:space="0" w:color="auto"/>
            <w:bottom w:val="none" w:sz="0" w:space="0" w:color="auto"/>
            <w:right w:val="none" w:sz="0" w:space="0" w:color="auto"/>
          </w:divBdr>
        </w:div>
        <w:div w:id="854879164">
          <w:marLeft w:val="640"/>
          <w:marRight w:val="0"/>
          <w:marTop w:val="0"/>
          <w:marBottom w:val="0"/>
          <w:divBdr>
            <w:top w:val="none" w:sz="0" w:space="0" w:color="auto"/>
            <w:left w:val="none" w:sz="0" w:space="0" w:color="auto"/>
            <w:bottom w:val="none" w:sz="0" w:space="0" w:color="auto"/>
            <w:right w:val="none" w:sz="0" w:space="0" w:color="auto"/>
          </w:divBdr>
        </w:div>
        <w:div w:id="19820774">
          <w:marLeft w:val="640"/>
          <w:marRight w:val="0"/>
          <w:marTop w:val="0"/>
          <w:marBottom w:val="0"/>
          <w:divBdr>
            <w:top w:val="none" w:sz="0" w:space="0" w:color="auto"/>
            <w:left w:val="none" w:sz="0" w:space="0" w:color="auto"/>
            <w:bottom w:val="none" w:sz="0" w:space="0" w:color="auto"/>
            <w:right w:val="none" w:sz="0" w:space="0" w:color="auto"/>
          </w:divBdr>
        </w:div>
        <w:div w:id="1360200552">
          <w:marLeft w:val="640"/>
          <w:marRight w:val="0"/>
          <w:marTop w:val="0"/>
          <w:marBottom w:val="0"/>
          <w:divBdr>
            <w:top w:val="none" w:sz="0" w:space="0" w:color="auto"/>
            <w:left w:val="none" w:sz="0" w:space="0" w:color="auto"/>
            <w:bottom w:val="none" w:sz="0" w:space="0" w:color="auto"/>
            <w:right w:val="none" w:sz="0" w:space="0" w:color="auto"/>
          </w:divBdr>
        </w:div>
        <w:div w:id="1396661954">
          <w:marLeft w:val="640"/>
          <w:marRight w:val="0"/>
          <w:marTop w:val="0"/>
          <w:marBottom w:val="0"/>
          <w:divBdr>
            <w:top w:val="none" w:sz="0" w:space="0" w:color="auto"/>
            <w:left w:val="none" w:sz="0" w:space="0" w:color="auto"/>
            <w:bottom w:val="none" w:sz="0" w:space="0" w:color="auto"/>
            <w:right w:val="none" w:sz="0" w:space="0" w:color="auto"/>
          </w:divBdr>
        </w:div>
        <w:div w:id="678656281">
          <w:marLeft w:val="640"/>
          <w:marRight w:val="0"/>
          <w:marTop w:val="0"/>
          <w:marBottom w:val="0"/>
          <w:divBdr>
            <w:top w:val="none" w:sz="0" w:space="0" w:color="auto"/>
            <w:left w:val="none" w:sz="0" w:space="0" w:color="auto"/>
            <w:bottom w:val="none" w:sz="0" w:space="0" w:color="auto"/>
            <w:right w:val="none" w:sz="0" w:space="0" w:color="auto"/>
          </w:divBdr>
        </w:div>
        <w:div w:id="1873685911">
          <w:marLeft w:val="640"/>
          <w:marRight w:val="0"/>
          <w:marTop w:val="0"/>
          <w:marBottom w:val="0"/>
          <w:divBdr>
            <w:top w:val="none" w:sz="0" w:space="0" w:color="auto"/>
            <w:left w:val="none" w:sz="0" w:space="0" w:color="auto"/>
            <w:bottom w:val="none" w:sz="0" w:space="0" w:color="auto"/>
            <w:right w:val="none" w:sz="0" w:space="0" w:color="auto"/>
          </w:divBdr>
        </w:div>
        <w:div w:id="447624322">
          <w:marLeft w:val="640"/>
          <w:marRight w:val="0"/>
          <w:marTop w:val="0"/>
          <w:marBottom w:val="0"/>
          <w:divBdr>
            <w:top w:val="none" w:sz="0" w:space="0" w:color="auto"/>
            <w:left w:val="none" w:sz="0" w:space="0" w:color="auto"/>
            <w:bottom w:val="none" w:sz="0" w:space="0" w:color="auto"/>
            <w:right w:val="none" w:sz="0" w:space="0" w:color="auto"/>
          </w:divBdr>
        </w:div>
        <w:div w:id="694769270">
          <w:marLeft w:val="640"/>
          <w:marRight w:val="0"/>
          <w:marTop w:val="0"/>
          <w:marBottom w:val="0"/>
          <w:divBdr>
            <w:top w:val="none" w:sz="0" w:space="0" w:color="auto"/>
            <w:left w:val="none" w:sz="0" w:space="0" w:color="auto"/>
            <w:bottom w:val="none" w:sz="0" w:space="0" w:color="auto"/>
            <w:right w:val="none" w:sz="0" w:space="0" w:color="auto"/>
          </w:divBdr>
        </w:div>
        <w:div w:id="1523663493">
          <w:marLeft w:val="640"/>
          <w:marRight w:val="0"/>
          <w:marTop w:val="0"/>
          <w:marBottom w:val="0"/>
          <w:divBdr>
            <w:top w:val="none" w:sz="0" w:space="0" w:color="auto"/>
            <w:left w:val="none" w:sz="0" w:space="0" w:color="auto"/>
            <w:bottom w:val="none" w:sz="0" w:space="0" w:color="auto"/>
            <w:right w:val="none" w:sz="0" w:space="0" w:color="auto"/>
          </w:divBdr>
        </w:div>
        <w:div w:id="278806698">
          <w:marLeft w:val="640"/>
          <w:marRight w:val="0"/>
          <w:marTop w:val="0"/>
          <w:marBottom w:val="0"/>
          <w:divBdr>
            <w:top w:val="none" w:sz="0" w:space="0" w:color="auto"/>
            <w:left w:val="none" w:sz="0" w:space="0" w:color="auto"/>
            <w:bottom w:val="none" w:sz="0" w:space="0" w:color="auto"/>
            <w:right w:val="none" w:sz="0" w:space="0" w:color="auto"/>
          </w:divBdr>
        </w:div>
        <w:div w:id="995452153">
          <w:marLeft w:val="640"/>
          <w:marRight w:val="0"/>
          <w:marTop w:val="0"/>
          <w:marBottom w:val="0"/>
          <w:divBdr>
            <w:top w:val="none" w:sz="0" w:space="0" w:color="auto"/>
            <w:left w:val="none" w:sz="0" w:space="0" w:color="auto"/>
            <w:bottom w:val="none" w:sz="0" w:space="0" w:color="auto"/>
            <w:right w:val="none" w:sz="0" w:space="0" w:color="auto"/>
          </w:divBdr>
        </w:div>
        <w:div w:id="867376326">
          <w:marLeft w:val="640"/>
          <w:marRight w:val="0"/>
          <w:marTop w:val="0"/>
          <w:marBottom w:val="0"/>
          <w:divBdr>
            <w:top w:val="none" w:sz="0" w:space="0" w:color="auto"/>
            <w:left w:val="none" w:sz="0" w:space="0" w:color="auto"/>
            <w:bottom w:val="none" w:sz="0" w:space="0" w:color="auto"/>
            <w:right w:val="none" w:sz="0" w:space="0" w:color="auto"/>
          </w:divBdr>
        </w:div>
        <w:div w:id="2038119468">
          <w:marLeft w:val="640"/>
          <w:marRight w:val="0"/>
          <w:marTop w:val="0"/>
          <w:marBottom w:val="0"/>
          <w:divBdr>
            <w:top w:val="none" w:sz="0" w:space="0" w:color="auto"/>
            <w:left w:val="none" w:sz="0" w:space="0" w:color="auto"/>
            <w:bottom w:val="none" w:sz="0" w:space="0" w:color="auto"/>
            <w:right w:val="none" w:sz="0" w:space="0" w:color="auto"/>
          </w:divBdr>
        </w:div>
        <w:div w:id="2106994372">
          <w:marLeft w:val="640"/>
          <w:marRight w:val="0"/>
          <w:marTop w:val="0"/>
          <w:marBottom w:val="0"/>
          <w:divBdr>
            <w:top w:val="none" w:sz="0" w:space="0" w:color="auto"/>
            <w:left w:val="none" w:sz="0" w:space="0" w:color="auto"/>
            <w:bottom w:val="none" w:sz="0" w:space="0" w:color="auto"/>
            <w:right w:val="none" w:sz="0" w:space="0" w:color="auto"/>
          </w:divBdr>
        </w:div>
        <w:div w:id="1272978648">
          <w:marLeft w:val="640"/>
          <w:marRight w:val="0"/>
          <w:marTop w:val="0"/>
          <w:marBottom w:val="0"/>
          <w:divBdr>
            <w:top w:val="none" w:sz="0" w:space="0" w:color="auto"/>
            <w:left w:val="none" w:sz="0" w:space="0" w:color="auto"/>
            <w:bottom w:val="none" w:sz="0" w:space="0" w:color="auto"/>
            <w:right w:val="none" w:sz="0" w:space="0" w:color="auto"/>
          </w:divBdr>
        </w:div>
      </w:divsChild>
    </w:div>
    <w:div w:id="1210804132">
      <w:bodyDiv w:val="1"/>
      <w:marLeft w:val="0"/>
      <w:marRight w:val="0"/>
      <w:marTop w:val="0"/>
      <w:marBottom w:val="0"/>
      <w:divBdr>
        <w:top w:val="none" w:sz="0" w:space="0" w:color="auto"/>
        <w:left w:val="none" w:sz="0" w:space="0" w:color="auto"/>
        <w:bottom w:val="none" w:sz="0" w:space="0" w:color="auto"/>
        <w:right w:val="none" w:sz="0" w:space="0" w:color="auto"/>
      </w:divBdr>
      <w:divsChild>
        <w:div w:id="1737628666">
          <w:marLeft w:val="640"/>
          <w:marRight w:val="0"/>
          <w:marTop w:val="0"/>
          <w:marBottom w:val="0"/>
          <w:divBdr>
            <w:top w:val="none" w:sz="0" w:space="0" w:color="auto"/>
            <w:left w:val="none" w:sz="0" w:space="0" w:color="auto"/>
            <w:bottom w:val="none" w:sz="0" w:space="0" w:color="auto"/>
            <w:right w:val="none" w:sz="0" w:space="0" w:color="auto"/>
          </w:divBdr>
        </w:div>
        <w:div w:id="518128540">
          <w:marLeft w:val="640"/>
          <w:marRight w:val="0"/>
          <w:marTop w:val="0"/>
          <w:marBottom w:val="0"/>
          <w:divBdr>
            <w:top w:val="none" w:sz="0" w:space="0" w:color="auto"/>
            <w:left w:val="none" w:sz="0" w:space="0" w:color="auto"/>
            <w:bottom w:val="none" w:sz="0" w:space="0" w:color="auto"/>
            <w:right w:val="none" w:sz="0" w:space="0" w:color="auto"/>
          </w:divBdr>
        </w:div>
        <w:div w:id="80027419">
          <w:marLeft w:val="640"/>
          <w:marRight w:val="0"/>
          <w:marTop w:val="0"/>
          <w:marBottom w:val="0"/>
          <w:divBdr>
            <w:top w:val="none" w:sz="0" w:space="0" w:color="auto"/>
            <w:left w:val="none" w:sz="0" w:space="0" w:color="auto"/>
            <w:bottom w:val="none" w:sz="0" w:space="0" w:color="auto"/>
            <w:right w:val="none" w:sz="0" w:space="0" w:color="auto"/>
          </w:divBdr>
        </w:div>
        <w:div w:id="351230255">
          <w:marLeft w:val="640"/>
          <w:marRight w:val="0"/>
          <w:marTop w:val="0"/>
          <w:marBottom w:val="0"/>
          <w:divBdr>
            <w:top w:val="none" w:sz="0" w:space="0" w:color="auto"/>
            <w:left w:val="none" w:sz="0" w:space="0" w:color="auto"/>
            <w:bottom w:val="none" w:sz="0" w:space="0" w:color="auto"/>
            <w:right w:val="none" w:sz="0" w:space="0" w:color="auto"/>
          </w:divBdr>
        </w:div>
        <w:div w:id="1751348885">
          <w:marLeft w:val="640"/>
          <w:marRight w:val="0"/>
          <w:marTop w:val="0"/>
          <w:marBottom w:val="0"/>
          <w:divBdr>
            <w:top w:val="none" w:sz="0" w:space="0" w:color="auto"/>
            <w:left w:val="none" w:sz="0" w:space="0" w:color="auto"/>
            <w:bottom w:val="none" w:sz="0" w:space="0" w:color="auto"/>
            <w:right w:val="none" w:sz="0" w:space="0" w:color="auto"/>
          </w:divBdr>
        </w:div>
        <w:div w:id="1756242016">
          <w:marLeft w:val="640"/>
          <w:marRight w:val="0"/>
          <w:marTop w:val="0"/>
          <w:marBottom w:val="0"/>
          <w:divBdr>
            <w:top w:val="none" w:sz="0" w:space="0" w:color="auto"/>
            <w:left w:val="none" w:sz="0" w:space="0" w:color="auto"/>
            <w:bottom w:val="none" w:sz="0" w:space="0" w:color="auto"/>
            <w:right w:val="none" w:sz="0" w:space="0" w:color="auto"/>
          </w:divBdr>
        </w:div>
        <w:div w:id="1146705931">
          <w:marLeft w:val="640"/>
          <w:marRight w:val="0"/>
          <w:marTop w:val="0"/>
          <w:marBottom w:val="0"/>
          <w:divBdr>
            <w:top w:val="none" w:sz="0" w:space="0" w:color="auto"/>
            <w:left w:val="none" w:sz="0" w:space="0" w:color="auto"/>
            <w:bottom w:val="none" w:sz="0" w:space="0" w:color="auto"/>
            <w:right w:val="none" w:sz="0" w:space="0" w:color="auto"/>
          </w:divBdr>
        </w:div>
        <w:div w:id="215316098">
          <w:marLeft w:val="640"/>
          <w:marRight w:val="0"/>
          <w:marTop w:val="0"/>
          <w:marBottom w:val="0"/>
          <w:divBdr>
            <w:top w:val="none" w:sz="0" w:space="0" w:color="auto"/>
            <w:left w:val="none" w:sz="0" w:space="0" w:color="auto"/>
            <w:bottom w:val="none" w:sz="0" w:space="0" w:color="auto"/>
            <w:right w:val="none" w:sz="0" w:space="0" w:color="auto"/>
          </w:divBdr>
        </w:div>
        <w:div w:id="1530987311">
          <w:marLeft w:val="640"/>
          <w:marRight w:val="0"/>
          <w:marTop w:val="0"/>
          <w:marBottom w:val="0"/>
          <w:divBdr>
            <w:top w:val="none" w:sz="0" w:space="0" w:color="auto"/>
            <w:left w:val="none" w:sz="0" w:space="0" w:color="auto"/>
            <w:bottom w:val="none" w:sz="0" w:space="0" w:color="auto"/>
            <w:right w:val="none" w:sz="0" w:space="0" w:color="auto"/>
          </w:divBdr>
        </w:div>
        <w:div w:id="1844860153">
          <w:marLeft w:val="640"/>
          <w:marRight w:val="0"/>
          <w:marTop w:val="0"/>
          <w:marBottom w:val="0"/>
          <w:divBdr>
            <w:top w:val="none" w:sz="0" w:space="0" w:color="auto"/>
            <w:left w:val="none" w:sz="0" w:space="0" w:color="auto"/>
            <w:bottom w:val="none" w:sz="0" w:space="0" w:color="auto"/>
            <w:right w:val="none" w:sz="0" w:space="0" w:color="auto"/>
          </w:divBdr>
        </w:div>
        <w:div w:id="1956600725">
          <w:marLeft w:val="640"/>
          <w:marRight w:val="0"/>
          <w:marTop w:val="0"/>
          <w:marBottom w:val="0"/>
          <w:divBdr>
            <w:top w:val="none" w:sz="0" w:space="0" w:color="auto"/>
            <w:left w:val="none" w:sz="0" w:space="0" w:color="auto"/>
            <w:bottom w:val="none" w:sz="0" w:space="0" w:color="auto"/>
            <w:right w:val="none" w:sz="0" w:space="0" w:color="auto"/>
          </w:divBdr>
        </w:div>
        <w:div w:id="1663773055">
          <w:marLeft w:val="640"/>
          <w:marRight w:val="0"/>
          <w:marTop w:val="0"/>
          <w:marBottom w:val="0"/>
          <w:divBdr>
            <w:top w:val="none" w:sz="0" w:space="0" w:color="auto"/>
            <w:left w:val="none" w:sz="0" w:space="0" w:color="auto"/>
            <w:bottom w:val="none" w:sz="0" w:space="0" w:color="auto"/>
            <w:right w:val="none" w:sz="0" w:space="0" w:color="auto"/>
          </w:divBdr>
        </w:div>
        <w:div w:id="1453016976">
          <w:marLeft w:val="640"/>
          <w:marRight w:val="0"/>
          <w:marTop w:val="0"/>
          <w:marBottom w:val="0"/>
          <w:divBdr>
            <w:top w:val="none" w:sz="0" w:space="0" w:color="auto"/>
            <w:left w:val="none" w:sz="0" w:space="0" w:color="auto"/>
            <w:bottom w:val="none" w:sz="0" w:space="0" w:color="auto"/>
            <w:right w:val="none" w:sz="0" w:space="0" w:color="auto"/>
          </w:divBdr>
        </w:div>
        <w:div w:id="2111702161">
          <w:marLeft w:val="640"/>
          <w:marRight w:val="0"/>
          <w:marTop w:val="0"/>
          <w:marBottom w:val="0"/>
          <w:divBdr>
            <w:top w:val="none" w:sz="0" w:space="0" w:color="auto"/>
            <w:left w:val="none" w:sz="0" w:space="0" w:color="auto"/>
            <w:bottom w:val="none" w:sz="0" w:space="0" w:color="auto"/>
            <w:right w:val="none" w:sz="0" w:space="0" w:color="auto"/>
          </w:divBdr>
        </w:div>
        <w:div w:id="289559538">
          <w:marLeft w:val="640"/>
          <w:marRight w:val="0"/>
          <w:marTop w:val="0"/>
          <w:marBottom w:val="0"/>
          <w:divBdr>
            <w:top w:val="none" w:sz="0" w:space="0" w:color="auto"/>
            <w:left w:val="none" w:sz="0" w:space="0" w:color="auto"/>
            <w:bottom w:val="none" w:sz="0" w:space="0" w:color="auto"/>
            <w:right w:val="none" w:sz="0" w:space="0" w:color="auto"/>
          </w:divBdr>
        </w:div>
        <w:div w:id="1310786614">
          <w:marLeft w:val="640"/>
          <w:marRight w:val="0"/>
          <w:marTop w:val="0"/>
          <w:marBottom w:val="0"/>
          <w:divBdr>
            <w:top w:val="none" w:sz="0" w:space="0" w:color="auto"/>
            <w:left w:val="none" w:sz="0" w:space="0" w:color="auto"/>
            <w:bottom w:val="none" w:sz="0" w:space="0" w:color="auto"/>
            <w:right w:val="none" w:sz="0" w:space="0" w:color="auto"/>
          </w:divBdr>
        </w:div>
        <w:div w:id="2012174044">
          <w:marLeft w:val="640"/>
          <w:marRight w:val="0"/>
          <w:marTop w:val="0"/>
          <w:marBottom w:val="0"/>
          <w:divBdr>
            <w:top w:val="none" w:sz="0" w:space="0" w:color="auto"/>
            <w:left w:val="none" w:sz="0" w:space="0" w:color="auto"/>
            <w:bottom w:val="none" w:sz="0" w:space="0" w:color="auto"/>
            <w:right w:val="none" w:sz="0" w:space="0" w:color="auto"/>
          </w:divBdr>
        </w:div>
        <w:div w:id="143351242">
          <w:marLeft w:val="640"/>
          <w:marRight w:val="0"/>
          <w:marTop w:val="0"/>
          <w:marBottom w:val="0"/>
          <w:divBdr>
            <w:top w:val="none" w:sz="0" w:space="0" w:color="auto"/>
            <w:left w:val="none" w:sz="0" w:space="0" w:color="auto"/>
            <w:bottom w:val="none" w:sz="0" w:space="0" w:color="auto"/>
            <w:right w:val="none" w:sz="0" w:space="0" w:color="auto"/>
          </w:divBdr>
        </w:div>
        <w:div w:id="1045642415">
          <w:marLeft w:val="640"/>
          <w:marRight w:val="0"/>
          <w:marTop w:val="0"/>
          <w:marBottom w:val="0"/>
          <w:divBdr>
            <w:top w:val="none" w:sz="0" w:space="0" w:color="auto"/>
            <w:left w:val="none" w:sz="0" w:space="0" w:color="auto"/>
            <w:bottom w:val="none" w:sz="0" w:space="0" w:color="auto"/>
            <w:right w:val="none" w:sz="0" w:space="0" w:color="auto"/>
          </w:divBdr>
        </w:div>
        <w:div w:id="515198902">
          <w:marLeft w:val="640"/>
          <w:marRight w:val="0"/>
          <w:marTop w:val="0"/>
          <w:marBottom w:val="0"/>
          <w:divBdr>
            <w:top w:val="none" w:sz="0" w:space="0" w:color="auto"/>
            <w:left w:val="none" w:sz="0" w:space="0" w:color="auto"/>
            <w:bottom w:val="none" w:sz="0" w:space="0" w:color="auto"/>
            <w:right w:val="none" w:sz="0" w:space="0" w:color="auto"/>
          </w:divBdr>
        </w:div>
        <w:div w:id="661081177">
          <w:marLeft w:val="640"/>
          <w:marRight w:val="0"/>
          <w:marTop w:val="0"/>
          <w:marBottom w:val="0"/>
          <w:divBdr>
            <w:top w:val="none" w:sz="0" w:space="0" w:color="auto"/>
            <w:left w:val="none" w:sz="0" w:space="0" w:color="auto"/>
            <w:bottom w:val="none" w:sz="0" w:space="0" w:color="auto"/>
            <w:right w:val="none" w:sz="0" w:space="0" w:color="auto"/>
          </w:divBdr>
        </w:div>
        <w:div w:id="1073550997">
          <w:marLeft w:val="640"/>
          <w:marRight w:val="0"/>
          <w:marTop w:val="0"/>
          <w:marBottom w:val="0"/>
          <w:divBdr>
            <w:top w:val="none" w:sz="0" w:space="0" w:color="auto"/>
            <w:left w:val="none" w:sz="0" w:space="0" w:color="auto"/>
            <w:bottom w:val="none" w:sz="0" w:space="0" w:color="auto"/>
            <w:right w:val="none" w:sz="0" w:space="0" w:color="auto"/>
          </w:divBdr>
        </w:div>
        <w:div w:id="1372193307">
          <w:marLeft w:val="640"/>
          <w:marRight w:val="0"/>
          <w:marTop w:val="0"/>
          <w:marBottom w:val="0"/>
          <w:divBdr>
            <w:top w:val="none" w:sz="0" w:space="0" w:color="auto"/>
            <w:left w:val="none" w:sz="0" w:space="0" w:color="auto"/>
            <w:bottom w:val="none" w:sz="0" w:space="0" w:color="auto"/>
            <w:right w:val="none" w:sz="0" w:space="0" w:color="auto"/>
          </w:divBdr>
        </w:div>
        <w:div w:id="832451974">
          <w:marLeft w:val="640"/>
          <w:marRight w:val="0"/>
          <w:marTop w:val="0"/>
          <w:marBottom w:val="0"/>
          <w:divBdr>
            <w:top w:val="none" w:sz="0" w:space="0" w:color="auto"/>
            <w:left w:val="none" w:sz="0" w:space="0" w:color="auto"/>
            <w:bottom w:val="none" w:sz="0" w:space="0" w:color="auto"/>
            <w:right w:val="none" w:sz="0" w:space="0" w:color="auto"/>
          </w:divBdr>
        </w:div>
        <w:div w:id="961226755">
          <w:marLeft w:val="640"/>
          <w:marRight w:val="0"/>
          <w:marTop w:val="0"/>
          <w:marBottom w:val="0"/>
          <w:divBdr>
            <w:top w:val="none" w:sz="0" w:space="0" w:color="auto"/>
            <w:left w:val="none" w:sz="0" w:space="0" w:color="auto"/>
            <w:bottom w:val="none" w:sz="0" w:space="0" w:color="auto"/>
            <w:right w:val="none" w:sz="0" w:space="0" w:color="auto"/>
          </w:divBdr>
        </w:div>
        <w:div w:id="1847210681">
          <w:marLeft w:val="640"/>
          <w:marRight w:val="0"/>
          <w:marTop w:val="0"/>
          <w:marBottom w:val="0"/>
          <w:divBdr>
            <w:top w:val="none" w:sz="0" w:space="0" w:color="auto"/>
            <w:left w:val="none" w:sz="0" w:space="0" w:color="auto"/>
            <w:bottom w:val="none" w:sz="0" w:space="0" w:color="auto"/>
            <w:right w:val="none" w:sz="0" w:space="0" w:color="auto"/>
          </w:divBdr>
        </w:div>
        <w:div w:id="53552455">
          <w:marLeft w:val="640"/>
          <w:marRight w:val="0"/>
          <w:marTop w:val="0"/>
          <w:marBottom w:val="0"/>
          <w:divBdr>
            <w:top w:val="none" w:sz="0" w:space="0" w:color="auto"/>
            <w:left w:val="none" w:sz="0" w:space="0" w:color="auto"/>
            <w:bottom w:val="none" w:sz="0" w:space="0" w:color="auto"/>
            <w:right w:val="none" w:sz="0" w:space="0" w:color="auto"/>
          </w:divBdr>
        </w:div>
        <w:div w:id="1600019889">
          <w:marLeft w:val="640"/>
          <w:marRight w:val="0"/>
          <w:marTop w:val="0"/>
          <w:marBottom w:val="0"/>
          <w:divBdr>
            <w:top w:val="none" w:sz="0" w:space="0" w:color="auto"/>
            <w:left w:val="none" w:sz="0" w:space="0" w:color="auto"/>
            <w:bottom w:val="none" w:sz="0" w:space="0" w:color="auto"/>
            <w:right w:val="none" w:sz="0" w:space="0" w:color="auto"/>
          </w:divBdr>
        </w:div>
        <w:div w:id="1508249770">
          <w:marLeft w:val="640"/>
          <w:marRight w:val="0"/>
          <w:marTop w:val="0"/>
          <w:marBottom w:val="0"/>
          <w:divBdr>
            <w:top w:val="none" w:sz="0" w:space="0" w:color="auto"/>
            <w:left w:val="none" w:sz="0" w:space="0" w:color="auto"/>
            <w:bottom w:val="none" w:sz="0" w:space="0" w:color="auto"/>
            <w:right w:val="none" w:sz="0" w:space="0" w:color="auto"/>
          </w:divBdr>
        </w:div>
        <w:div w:id="57826061">
          <w:marLeft w:val="640"/>
          <w:marRight w:val="0"/>
          <w:marTop w:val="0"/>
          <w:marBottom w:val="0"/>
          <w:divBdr>
            <w:top w:val="none" w:sz="0" w:space="0" w:color="auto"/>
            <w:left w:val="none" w:sz="0" w:space="0" w:color="auto"/>
            <w:bottom w:val="none" w:sz="0" w:space="0" w:color="auto"/>
            <w:right w:val="none" w:sz="0" w:space="0" w:color="auto"/>
          </w:divBdr>
        </w:div>
        <w:div w:id="1965963650">
          <w:marLeft w:val="640"/>
          <w:marRight w:val="0"/>
          <w:marTop w:val="0"/>
          <w:marBottom w:val="0"/>
          <w:divBdr>
            <w:top w:val="none" w:sz="0" w:space="0" w:color="auto"/>
            <w:left w:val="none" w:sz="0" w:space="0" w:color="auto"/>
            <w:bottom w:val="none" w:sz="0" w:space="0" w:color="auto"/>
            <w:right w:val="none" w:sz="0" w:space="0" w:color="auto"/>
          </w:divBdr>
        </w:div>
        <w:div w:id="138543710">
          <w:marLeft w:val="640"/>
          <w:marRight w:val="0"/>
          <w:marTop w:val="0"/>
          <w:marBottom w:val="0"/>
          <w:divBdr>
            <w:top w:val="none" w:sz="0" w:space="0" w:color="auto"/>
            <w:left w:val="none" w:sz="0" w:space="0" w:color="auto"/>
            <w:bottom w:val="none" w:sz="0" w:space="0" w:color="auto"/>
            <w:right w:val="none" w:sz="0" w:space="0" w:color="auto"/>
          </w:divBdr>
        </w:div>
        <w:div w:id="1495612533">
          <w:marLeft w:val="640"/>
          <w:marRight w:val="0"/>
          <w:marTop w:val="0"/>
          <w:marBottom w:val="0"/>
          <w:divBdr>
            <w:top w:val="none" w:sz="0" w:space="0" w:color="auto"/>
            <w:left w:val="none" w:sz="0" w:space="0" w:color="auto"/>
            <w:bottom w:val="none" w:sz="0" w:space="0" w:color="auto"/>
            <w:right w:val="none" w:sz="0" w:space="0" w:color="auto"/>
          </w:divBdr>
        </w:div>
        <w:div w:id="2052262996">
          <w:marLeft w:val="640"/>
          <w:marRight w:val="0"/>
          <w:marTop w:val="0"/>
          <w:marBottom w:val="0"/>
          <w:divBdr>
            <w:top w:val="none" w:sz="0" w:space="0" w:color="auto"/>
            <w:left w:val="none" w:sz="0" w:space="0" w:color="auto"/>
            <w:bottom w:val="none" w:sz="0" w:space="0" w:color="auto"/>
            <w:right w:val="none" w:sz="0" w:space="0" w:color="auto"/>
          </w:divBdr>
        </w:div>
        <w:div w:id="1977877689">
          <w:marLeft w:val="640"/>
          <w:marRight w:val="0"/>
          <w:marTop w:val="0"/>
          <w:marBottom w:val="0"/>
          <w:divBdr>
            <w:top w:val="none" w:sz="0" w:space="0" w:color="auto"/>
            <w:left w:val="none" w:sz="0" w:space="0" w:color="auto"/>
            <w:bottom w:val="none" w:sz="0" w:space="0" w:color="auto"/>
            <w:right w:val="none" w:sz="0" w:space="0" w:color="auto"/>
          </w:divBdr>
        </w:div>
        <w:div w:id="2097244806">
          <w:marLeft w:val="640"/>
          <w:marRight w:val="0"/>
          <w:marTop w:val="0"/>
          <w:marBottom w:val="0"/>
          <w:divBdr>
            <w:top w:val="none" w:sz="0" w:space="0" w:color="auto"/>
            <w:left w:val="none" w:sz="0" w:space="0" w:color="auto"/>
            <w:bottom w:val="none" w:sz="0" w:space="0" w:color="auto"/>
            <w:right w:val="none" w:sz="0" w:space="0" w:color="auto"/>
          </w:divBdr>
        </w:div>
        <w:div w:id="112680312">
          <w:marLeft w:val="640"/>
          <w:marRight w:val="0"/>
          <w:marTop w:val="0"/>
          <w:marBottom w:val="0"/>
          <w:divBdr>
            <w:top w:val="none" w:sz="0" w:space="0" w:color="auto"/>
            <w:left w:val="none" w:sz="0" w:space="0" w:color="auto"/>
            <w:bottom w:val="none" w:sz="0" w:space="0" w:color="auto"/>
            <w:right w:val="none" w:sz="0" w:space="0" w:color="auto"/>
          </w:divBdr>
        </w:div>
        <w:div w:id="973481621">
          <w:marLeft w:val="640"/>
          <w:marRight w:val="0"/>
          <w:marTop w:val="0"/>
          <w:marBottom w:val="0"/>
          <w:divBdr>
            <w:top w:val="none" w:sz="0" w:space="0" w:color="auto"/>
            <w:left w:val="none" w:sz="0" w:space="0" w:color="auto"/>
            <w:bottom w:val="none" w:sz="0" w:space="0" w:color="auto"/>
            <w:right w:val="none" w:sz="0" w:space="0" w:color="auto"/>
          </w:divBdr>
        </w:div>
        <w:div w:id="1557812613">
          <w:marLeft w:val="640"/>
          <w:marRight w:val="0"/>
          <w:marTop w:val="0"/>
          <w:marBottom w:val="0"/>
          <w:divBdr>
            <w:top w:val="none" w:sz="0" w:space="0" w:color="auto"/>
            <w:left w:val="none" w:sz="0" w:space="0" w:color="auto"/>
            <w:bottom w:val="none" w:sz="0" w:space="0" w:color="auto"/>
            <w:right w:val="none" w:sz="0" w:space="0" w:color="auto"/>
          </w:divBdr>
        </w:div>
        <w:div w:id="1706952099">
          <w:marLeft w:val="640"/>
          <w:marRight w:val="0"/>
          <w:marTop w:val="0"/>
          <w:marBottom w:val="0"/>
          <w:divBdr>
            <w:top w:val="none" w:sz="0" w:space="0" w:color="auto"/>
            <w:left w:val="none" w:sz="0" w:space="0" w:color="auto"/>
            <w:bottom w:val="none" w:sz="0" w:space="0" w:color="auto"/>
            <w:right w:val="none" w:sz="0" w:space="0" w:color="auto"/>
          </w:divBdr>
        </w:div>
        <w:div w:id="849828914">
          <w:marLeft w:val="640"/>
          <w:marRight w:val="0"/>
          <w:marTop w:val="0"/>
          <w:marBottom w:val="0"/>
          <w:divBdr>
            <w:top w:val="none" w:sz="0" w:space="0" w:color="auto"/>
            <w:left w:val="none" w:sz="0" w:space="0" w:color="auto"/>
            <w:bottom w:val="none" w:sz="0" w:space="0" w:color="auto"/>
            <w:right w:val="none" w:sz="0" w:space="0" w:color="auto"/>
          </w:divBdr>
        </w:div>
        <w:div w:id="141624502">
          <w:marLeft w:val="640"/>
          <w:marRight w:val="0"/>
          <w:marTop w:val="0"/>
          <w:marBottom w:val="0"/>
          <w:divBdr>
            <w:top w:val="none" w:sz="0" w:space="0" w:color="auto"/>
            <w:left w:val="none" w:sz="0" w:space="0" w:color="auto"/>
            <w:bottom w:val="none" w:sz="0" w:space="0" w:color="auto"/>
            <w:right w:val="none" w:sz="0" w:space="0" w:color="auto"/>
          </w:divBdr>
        </w:div>
        <w:div w:id="645204688">
          <w:marLeft w:val="640"/>
          <w:marRight w:val="0"/>
          <w:marTop w:val="0"/>
          <w:marBottom w:val="0"/>
          <w:divBdr>
            <w:top w:val="none" w:sz="0" w:space="0" w:color="auto"/>
            <w:left w:val="none" w:sz="0" w:space="0" w:color="auto"/>
            <w:bottom w:val="none" w:sz="0" w:space="0" w:color="auto"/>
            <w:right w:val="none" w:sz="0" w:space="0" w:color="auto"/>
          </w:divBdr>
        </w:div>
        <w:div w:id="1730883407">
          <w:marLeft w:val="640"/>
          <w:marRight w:val="0"/>
          <w:marTop w:val="0"/>
          <w:marBottom w:val="0"/>
          <w:divBdr>
            <w:top w:val="none" w:sz="0" w:space="0" w:color="auto"/>
            <w:left w:val="none" w:sz="0" w:space="0" w:color="auto"/>
            <w:bottom w:val="none" w:sz="0" w:space="0" w:color="auto"/>
            <w:right w:val="none" w:sz="0" w:space="0" w:color="auto"/>
          </w:divBdr>
        </w:div>
        <w:div w:id="114374309">
          <w:marLeft w:val="640"/>
          <w:marRight w:val="0"/>
          <w:marTop w:val="0"/>
          <w:marBottom w:val="0"/>
          <w:divBdr>
            <w:top w:val="none" w:sz="0" w:space="0" w:color="auto"/>
            <w:left w:val="none" w:sz="0" w:space="0" w:color="auto"/>
            <w:bottom w:val="none" w:sz="0" w:space="0" w:color="auto"/>
            <w:right w:val="none" w:sz="0" w:space="0" w:color="auto"/>
          </w:divBdr>
        </w:div>
        <w:div w:id="150104680">
          <w:marLeft w:val="640"/>
          <w:marRight w:val="0"/>
          <w:marTop w:val="0"/>
          <w:marBottom w:val="0"/>
          <w:divBdr>
            <w:top w:val="none" w:sz="0" w:space="0" w:color="auto"/>
            <w:left w:val="none" w:sz="0" w:space="0" w:color="auto"/>
            <w:bottom w:val="none" w:sz="0" w:space="0" w:color="auto"/>
            <w:right w:val="none" w:sz="0" w:space="0" w:color="auto"/>
          </w:divBdr>
        </w:div>
        <w:div w:id="1117987011">
          <w:marLeft w:val="640"/>
          <w:marRight w:val="0"/>
          <w:marTop w:val="0"/>
          <w:marBottom w:val="0"/>
          <w:divBdr>
            <w:top w:val="none" w:sz="0" w:space="0" w:color="auto"/>
            <w:left w:val="none" w:sz="0" w:space="0" w:color="auto"/>
            <w:bottom w:val="none" w:sz="0" w:space="0" w:color="auto"/>
            <w:right w:val="none" w:sz="0" w:space="0" w:color="auto"/>
          </w:divBdr>
        </w:div>
        <w:div w:id="372925026">
          <w:marLeft w:val="640"/>
          <w:marRight w:val="0"/>
          <w:marTop w:val="0"/>
          <w:marBottom w:val="0"/>
          <w:divBdr>
            <w:top w:val="none" w:sz="0" w:space="0" w:color="auto"/>
            <w:left w:val="none" w:sz="0" w:space="0" w:color="auto"/>
            <w:bottom w:val="none" w:sz="0" w:space="0" w:color="auto"/>
            <w:right w:val="none" w:sz="0" w:space="0" w:color="auto"/>
          </w:divBdr>
        </w:div>
        <w:div w:id="1806583381">
          <w:marLeft w:val="640"/>
          <w:marRight w:val="0"/>
          <w:marTop w:val="0"/>
          <w:marBottom w:val="0"/>
          <w:divBdr>
            <w:top w:val="none" w:sz="0" w:space="0" w:color="auto"/>
            <w:left w:val="none" w:sz="0" w:space="0" w:color="auto"/>
            <w:bottom w:val="none" w:sz="0" w:space="0" w:color="auto"/>
            <w:right w:val="none" w:sz="0" w:space="0" w:color="auto"/>
          </w:divBdr>
        </w:div>
        <w:div w:id="1411658616">
          <w:marLeft w:val="640"/>
          <w:marRight w:val="0"/>
          <w:marTop w:val="0"/>
          <w:marBottom w:val="0"/>
          <w:divBdr>
            <w:top w:val="none" w:sz="0" w:space="0" w:color="auto"/>
            <w:left w:val="none" w:sz="0" w:space="0" w:color="auto"/>
            <w:bottom w:val="none" w:sz="0" w:space="0" w:color="auto"/>
            <w:right w:val="none" w:sz="0" w:space="0" w:color="auto"/>
          </w:divBdr>
        </w:div>
        <w:div w:id="972442569">
          <w:marLeft w:val="640"/>
          <w:marRight w:val="0"/>
          <w:marTop w:val="0"/>
          <w:marBottom w:val="0"/>
          <w:divBdr>
            <w:top w:val="none" w:sz="0" w:space="0" w:color="auto"/>
            <w:left w:val="none" w:sz="0" w:space="0" w:color="auto"/>
            <w:bottom w:val="none" w:sz="0" w:space="0" w:color="auto"/>
            <w:right w:val="none" w:sz="0" w:space="0" w:color="auto"/>
          </w:divBdr>
        </w:div>
        <w:div w:id="685837477">
          <w:marLeft w:val="640"/>
          <w:marRight w:val="0"/>
          <w:marTop w:val="0"/>
          <w:marBottom w:val="0"/>
          <w:divBdr>
            <w:top w:val="none" w:sz="0" w:space="0" w:color="auto"/>
            <w:left w:val="none" w:sz="0" w:space="0" w:color="auto"/>
            <w:bottom w:val="none" w:sz="0" w:space="0" w:color="auto"/>
            <w:right w:val="none" w:sz="0" w:space="0" w:color="auto"/>
          </w:divBdr>
        </w:div>
        <w:div w:id="1640719636">
          <w:marLeft w:val="640"/>
          <w:marRight w:val="0"/>
          <w:marTop w:val="0"/>
          <w:marBottom w:val="0"/>
          <w:divBdr>
            <w:top w:val="none" w:sz="0" w:space="0" w:color="auto"/>
            <w:left w:val="none" w:sz="0" w:space="0" w:color="auto"/>
            <w:bottom w:val="none" w:sz="0" w:space="0" w:color="auto"/>
            <w:right w:val="none" w:sz="0" w:space="0" w:color="auto"/>
          </w:divBdr>
        </w:div>
        <w:div w:id="1076174257">
          <w:marLeft w:val="640"/>
          <w:marRight w:val="0"/>
          <w:marTop w:val="0"/>
          <w:marBottom w:val="0"/>
          <w:divBdr>
            <w:top w:val="none" w:sz="0" w:space="0" w:color="auto"/>
            <w:left w:val="none" w:sz="0" w:space="0" w:color="auto"/>
            <w:bottom w:val="none" w:sz="0" w:space="0" w:color="auto"/>
            <w:right w:val="none" w:sz="0" w:space="0" w:color="auto"/>
          </w:divBdr>
        </w:div>
        <w:div w:id="1809129889">
          <w:marLeft w:val="640"/>
          <w:marRight w:val="0"/>
          <w:marTop w:val="0"/>
          <w:marBottom w:val="0"/>
          <w:divBdr>
            <w:top w:val="none" w:sz="0" w:space="0" w:color="auto"/>
            <w:left w:val="none" w:sz="0" w:space="0" w:color="auto"/>
            <w:bottom w:val="none" w:sz="0" w:space="0" w:color="auto"/>
            <w:right w:val="none" w:sz="0" w:space="0" w:color="auto"/>
          </w:divBdr>
        </w:div>
        <w:div w:id="177817763">
          <w:marLeft w:val="640"/>
          <w:marRight w:val="0"/>
          <w:marTop w:val="0"/>
          <w:marBottom w:val="0"/>
          <w:divBdr>
            <w:top w:val="none" w:sz="0" w:space="0" w:color="auto"/>
            <w:left w:val="none" w:sz="0" w:space="0" w:color="auto"/>
            <w:bottom w:val="none" w:sz="0" w:space="0" w:color="auto"/>
            <w:right w:val="none" w:sz="0" w:space="0" w:color="auto"/>
          </w:divBdr>
        </w:div>
        <w:div w:id="1052072727">
          <w:marLeft w:val="640"/>
          <w:marRight w:val="0"/>
          <w:marTop w:val="0"/>
          <w:marBottom w:val="0"/>
          <w:divBdr>
            <w:top w:val="none" w:sz="0" w:space="0" w:color="auto"/>
            <w:left w:val="none" w:sz="0" w:space="0" w:color="auto"/>
            <w:bottom w:val="none" w:sz="0" w:space="0" w:color="auto"/>
            <w:right w:val="none" w:sz="0" w:space="0" w:color="auto"/>
          </w:divBdr>
        </w:div>
        <w:div w:id="1531138919">
          <w:marLeft w:val="640"/>
          <w:marRight w:val="0"/>
          <w:marTop w:val="0"/>
          <w:marBottom w:val="0"/>
          <w:divBdr>
            <w:top w:val="none" w:sz="0" w:space="0" w:color="auto"/>
            <w:left w:val="none" w:sz="0" w:space="0" w:color="auto"/>
            <w:bottom w:val="none" w:sz="0" w:space="0" w:color="auto"/>
            <w:right w:val="none" w:sz="0" w:space="0" w:color="auto"/>
          </w:divBdr>
        </w:div>
        <w:div w:id="425807011">
          <w:marLeft w:val="640"/>
          <w:marRight w:val="0"/>
          <w:marTop w:val="0"/>
          <w:marBottom w:val="0"/>
          <w:divBdr>
            <w:top w:val="none" w:sz="0" w:space="0" w:color="auto"/>
            <w:left w:val="none" w:sz="0" w:space="0" w:color="auto"/>
            <w:bottom w:val="none" w:sz="0" w:space="0" w:color="auto"/>
            <w:right w:val="none" w:sz="0" w:space="0" w:color="auto"/>
          </w:divBdr>
        </w:div>
        <w:div w:id="305547570">
          <w:marLeft w:val="640"/>
          <w:marRight w:val="0"/>
          <w:marTop w:val="0"/>
          <w:marBottom w:val="0"/>
          <w:divBdr>
            <w:top w:val="none" w:sz="0" w:space="0" w:color="auto"/>
            <w:left w:val="none" w:sz="0" w:space="0" w:color="auto"/>
            <w:bottom w:val="none" w:sz="0" w:space="0" w:color="auto"/>
            <w:right w:val="none" w:sz="0" w:space="0" w:color="auto"/>
          </w:divBdr>
        </w:div>
        <w:div w:id="469250113">
          <w:marLeft w:val="640"/>
          <w:marRight w:val="0"/>
          <w:marTop w:val="0"/>
          <w:marBottom w:val="0"/>
          <w:divBdr>
            <w:top w:val="none" w:sz="0" w:space="0" w:color="auto"/>
            <w:left w:val="none" w:sz="0" w:space="0" w:color="auto"/>
            <w:bottom w:val="none" w:sz="0" w:space="0" w:color="auto"/>
            <w:right w:val="none" w:sz="0" w:space="0" w:color="auto"/>
          </w:divBdr>
        </w:div>
        <w:div w:id="1683362090">
          <w:marLeft w:val="640"/>
          <w:marRight w:val="0"/>
          <w:marTop w:val="0"/>
          <w:marBottom w:val="0"/>
          <w:divBdr>
            <w:top w:val="none" w:sz="0" w:space="0" w:color="auto"/>
            <w:left w:val="none" w:sz="0" w:space="0" w:color="auto"/>
            <w:bottom w:val="none" w:sz="0" w:space="0" w:color="auto"/>
            <w:right w:val="none" w:sz="0" w:space="0" w:color="auto"/>
          </w:divBdr>
        </w:div>
        <w:div w:id="1846824848">
          <w:marLeft w:val="640"/>
          <w:marRight w:val="0"/>
          <w:marTop w:val="0"/>
          <w:marBottom w:val="0"/>
          <w:divBdr>
            <w:top w:val="none" w:sz="0" w:space="0" w:color="auto"/>
            <w:left w:val="none" w:sz="0" w:space="0" w:color="auto"/>
            <w:bottom w:val="none" w:sz="0" w:space="0" w:color="auto"/>
            <w:right w:val="none" w:sz="0" w:space="0" w:color="auto"/>
          </w:divBdr>
        </w:div>
        <w:div w:id="1634868483">
          <w:marLeft w:val="640"/>
          <w:marRight w:val="0"/>
          <w:marTop w:val="0"/>
          <w:marBottom w:val="0"/>
          <w:divBdr>
            <w:top w:val="none" w:sz="0" w:space="0" w:color="auto"/>
            <w:left w:val="none" w:sz="0" w:space="0" w:color="auto"/>
            <w:bottom w:val="none" w:sz="0" w:space="0" w:color="auto"/>
            <w:right w:val="none" w:sz="0" w:space="0" w:color="auto"/>
          </w:divBdr>
        </w:div>
        <w:div w:id="1547260792">
          <w:marLeft w:val="640"/>
          <w:marRight w:val="0"/>
          <w:marTop w:val="0"/>
          <w:marBottom w:val="0"/>
          <w:divBdr>
            <w:top w:val="none" w:sz="0" w:space="0" w:color="auto"/>
            <w:left w:val="none" w:sz="0" w:space="0" w:color="auto"/>
            <w:bottom w:val="none" w:sz="0" w:space="0" w:color="auto"/>
            <w:right w:val="none" w:sz="0" w:space="0" w:color="auto"/>
          </w:divBdr>
        </w:div>
        <w:div w:id="1568226292">
          <w:marLeft w:val="640"/>
          <w:marRight w:val="0"/>
          <w:marTop w:val="0"/>
          <w:marBottom w:val="0"/>
          <w:divBdr>
            <w:top w:val="none" w:sz="0" w:space="0" w:color="auto"/>
            <w:left w:val="none" w:sz="0" w:space="0" w:color="auto"/>
            <w:bottom w:val="none" w:sz="0" w:space="0" w:color="auto"/>
            <w:right w:val="none" w:sz="0" w:space="0" w:color="auto"/>
          </w:divBdr>
        </w:div>
        <w:div w:id="144123545">
          <w:marLeft w:val="640"/>
          <w:marRight w:val="0"/>
          <w:marTop w:val="0"/>
          <w:marBottom w:val="0"/>
          <w:divBdr>
            <w:top w:val="none" w:sz="0" w:space="0" w:color="auto"/>
            <w:left w:val="none" w:sz="0" w:space="0" w:color="auto"/>
            <w:bottom w:val="none" w:sz="0" w:space="0" w:color="auto"/>
            <w:right w:val="none" w:sz="0" w:space="0" w:color="auto"/>
          </w:divBdr>
        </w:div>
        <w:div w:id="1133215263">
          <w:marLeft w:val="640"/>
          <w:marRight w:val="0"/>
          <w:marTop w:val="0"/>
          <w:marBottom w:val="0"/>
          <w:divBdr>
            <w:top w:val="none" w:sz="0" w:space="0" w:color="auto"/>
            <w:left w:val="none" w:sz="0" w:space="0" w:color="auto"/>
            <w:bottom w:val="none" w:sz="0" w:space="0" w:color="auto"/>
            <w:right w:val="none" w:sz="0" w:space="0" w:color="auto"/>
          </w:divBdr>
        </w:div>
        <w:div w:id="1664774634">
          <w:marLeft w:val="640"/>
          <w:marRight w:val="0"/>
          <w:marTop w:val="0"/>
          <w:marBottom w:val="0"/>
          <w:divBdr>
            <w:top w:val="none" w:sz="0" w:space="0" w:color="auto"/>
            <w:left w:val="none" w:sz="0" w:space="0" w:color="auto"/>
            <w:bottom w:val="none" w:sz="0" w:space="0" w:color="auto"/>
            <w:right w:val="none" w:sz="0" w:space="0" w:color="auto"/>
          </w:divBdr>
        </w:div>
        <w:div w:id="1943873336">
          <w:marLeft w:val="640"/>
          <w:marRight w:val="0"/>
          <w:marTop w:val="0"/>
          <w:marBottom w:val="0"/>
          <w:divBdr>
            <w:top w:val="none" w:sz="0" w:space="0" w:color="auto"/>
            <w:left w:val="none" w:sz="0" w:space="0" w:color="auto"/>
            <w:bottom w:val="none" w:sz="0" w:space="0" w:color="auto"/>
            <w:right w:val="none" w:sz="0" w:space="0" w:color="auto"/>
          </w:divBdr>
        </w:div>
        <w:div w:id="458836372">
          <w:marLeft w:val="640"/>
          <w:marRight w:val="0"/>
          <w:marTop w:val="0"/>
          <w:marBottom w:val="0"/>
          <w:divBdr>
            <w:top w:val="none" w:sz="0" w:space="0" w:color="auto"/>
            <w:left w:val="none" w:sz="0" w:space="0" w:color="auto"/>
            <w:bottom w:val="none" w:sz="0" w:space="0" w:color="auto"/>
            <w:right w:val="none" w:sz="0" w:space="0" w:color="auto"/>
          </w:divBdr>
        </w:div>
        <w:div w:id="354964195">
          <w:marLeft w:val="640"/>
          <w:marRight w:val="0"/>
          <w:marTop w:val="0"/>
          <w:marBottom w:val="0"/>
          <w:divBdr>
            <w:top w:val="none" w:sz="0" w:space="0" w:color="auto"/>
            <w:left w:val="none" w:sz="0" w:space="0" w:color="auto"/>
            <w:bottom w:val="none" w:sz="0" w:space="0" w:color="auto"/>
            <w:right w:val="none" w:sz="0" w:space="0" w:color="auto"/>
          </w:divBdr>
        </w:div>
        <w:div w:id="1307127088">
          <w:marLeft w:val="640"/>
          <w:marRight w:val="0"/>
          <w:marTop w:val="0"/>
          <w:marBottom w:val="0"/>
          <w:divBdr>
            <w:top w:val="none" w:sz="0" w:space="0" w:color="auto"/>
            <w:left w:val="none" w:sz="0" w:space="0" w:color="auto"/>
            <w:bottom w:val="none" w:sz="0" w:space="0" w:color="auto"/>
            <w:right w:val="none" w:sz="0" w:space="0" w:color="auto"/>
          </w:divBdr>
        </w:div>
        <w:div w:id="970865178">
          <w:marLeft w:val="640"/>
          <w:marRight w:val="0"/>
          <w:marTop w:val="0"/>
          <w:marBottom w:val="0"/>
          <w:divBdr>
            <w:top w:val="none" w:sz="0" w:space="0" w:color="auto"/>
            <w:left w:val="none" w:sz="0" w:space="0" w:color="auto"/>
            <w:bottom w:val="none" w:sz="0" w:space="0" w:color="auto"/>
            <w:right w:val="none" w:sz="0" w:space="0" w:color="auto"/>
          </w:divBdr>
        </w:div>
        <w:div w:id="1276474906">
          <w:marLeft w:val="640"/>
          <w:marRight w:val="0"/>
          <w:marTop w:val="0"/>
          <w:marBottom w:val="0"/>
          <w:divBdr>
            <w:top w:val="none" w:sz="0" w:space="0" w:color="auto"/>
            <w:left w:val="none" w:sz="0" w:space="0" w:color="auto"/>
            <w:bottom w:val="none" w:sz="0" w:space="0" w:color="auto"/>
            <w:right w:val="none" w:sz="0" w:space="0" w:color="auto"/>
          </w:divBdr>
        </w:div>
        <w:div w:id="1896820459">
          <w:marLeft w:val="640"/>
          <w:marRight w:val="0"/>
          <w:marTop w:val="0"/>
          <w:marBottom w:val="0"/>
          <w:divBdr>
            <w:top w:val="none" w:sz="0" w:space="0" w:color="auto"/>
            <w:left w:val="none" w:sz="0" w:space="0" w:color="auto"/>
            <w:bottom w:val="none" w:sz="0" w:space="0" w:color="auto"/>
            <w:right w:val="none" w:sz="0" w:space="0" w:color="auto"/>
          </w:divBdr>
        </w:div>
        <w:div w:id="1555772905">
          <w:marLeft w:val="640"/>
          <w:marRight w:val="0"/>
          <w:marTop w:val="0"/>
          <w:marBottom w:val="0"/>
          <w:divBdr>
            <w:top w:val="none" w:sz="0" w:space="0" w:color="auto"/>
            <w:left w:val="none" w:sz="0" w:space="0" w:color="auto"/>
            <w:bottom w:val="none" w:sz="0" w:space="0" w:color="auto"/>
            <w:right w:val="none" w:sz="0" w:space="0" w:color="auto"/>
          </w:divBdr>
        </w:div>
        <w:div w:id="1995330566">
          <w:marLeft w:val="640"/>
          <w:marRight w:val="0"/>
          <w:marTop w:val="0"/>
          <w:marBottom w:val="0"/>
          <w:divBdr>
            <w:top w:val="none" w:sz="0" w:space="0" w:color="auto"/>
            <w:left w:val="none" w:sz="0" w:space="0" w:color="auto"/>
            <w:bottom w:val="none" w:sz="0" w:space="0" w:color="auto"/>
            <w:right w:val="none" w:sz="0" w:space="0" w:color="auto"/>
          </w:divBdr>
        </w:div>
        <w:div w:id="1297220873">
          <w:marLeft w:val="640"/>
          <w:marRight w:val="0"/>
          <w:marTop w:val="0"/>
          <w:marBottom w:val="0"/>
          <w:divBdr>
            <w:top w:val="none" w:sz="0" w:space="0" w:color="auto"/>
            <w:left w:val="none" w:sz="0" w:space="0" w:color="auto"/>
            <w:bottom w:val="none" w:sz="0" w:space="0" w:color="auto"/>
            <w:right w:val="none" w:sz="0" w:space="0" w:color="auto"/>
          </w:divBdr>
        </w:div>
        <w:div w:id="49503908">
          <w:marLeft w:val="640"/>
          <w:marRight w:val="0"/>
          <w:marTop w:val="0"/>
          <w:marBottom w:val="0"/>
          <w:divBdr>
            <w:top w:val="none" w:sz="0" w:space="0" w:color="auto"/>
            <w:left w:val="none" w:sz="0" w:space="0" w:color="auto"/>
            <w:bottom w:val="none" w:sz="0" w:space="0" w:color="auto"/>
            <w:right w:val="none" w:sz="0" w:space="0" w:color="auto"/>
          </w:divBdr>
        </w:div>
        <w:div w:id="786971957">
          <w:marLeft w:val="640"/>
          <w:marRight w:val="0"/>
          <w:marTop w:val="0"/>
          <w:marBottom w:val="0"/>
          <w:divBdr>
            <w:top w:val="none" w:sz="0" w:space="0" w:color="auto"/>
            <w:left w:val="none" w:sz="0" w:space="0" w:color="auto"/>
            <w:bottom w:val="none" w:sz="0" w:space="0" w:color="auto"/>
            <w:right w:val="none" w:sz="0" w:space="0" w:color="auto"/>
          </w:divBdr>
        </w:div>
        <w:div w:id="365377413">
          <w:marLeft w:val="640"/>
          <w:marRight w:val="0"/>
          <w:marTop w:val="0"/>
          <w:marBottom w:val="0"/>
          <w:divBdr>
            <w:top w:val="none" w:sz="0" w:space="0" w:color="auto"/>
            <w:left w:val="none" w:sz="0" w:space="0" w:color="auto"/>
            <w:bottom w:val="none" w:sz="0" w:space="0" w:color="auto"/>
            <w:right w:val="none" w:sz="0" w:space="0" w:color="auto"/>
          </w:divBdr>
        </w:div>
        <w:div w:id="10835390">
          <w:marLeft w:val="640"/>
          <w:marRight w:val="0"/>
          <w:marTop w:val="0"/>
          <w:marBottom w:val="0"/>
          <w:divBdr>
            <w:top w:val="none" w:sz="0" w:space="0" w:color="auto"/>
            <w:left w:val="none" w:sz="0" w:space="0" w:color="auto"/>
            <w:bottom w:val="none" w:sz="0" w:space="0" w:color="auto"/>
            <w:right w:val="none" w:sz="0" w:space="0" w:color="auto"/>
          </w:divBdr>
        </w:div>
        <w:div w:id="1647321863">
          <w:marLeft w:val="640"/>
          <w:marRight w:val="0"/>
          <w:marTop w:val="0"/>
          <w:marBottom w:val="0"/>
          <w:divBdr>
            <w:top w:val="none" w:sz="0" w:space="0" w:color="auto"/>
            <w:left w:val="none" w:sz="0" w:space="0" w:color="auto"/>
            <w:bottom w:val="none" w:sz="0" w:space="0" w:color="auto"/>
            <w:right w:val="none" w:sz="0" w:space="0" w:color="auto"/>
          </w:divBdr>
        </w:div>
        <w:div w:id="1595740991">
          <w:marLeft w:val="640"/>
          <w:marRight w:val="0"/>
          <w:marTop w:val="0"/>
          <w:marBottom w:val="0"/>
          <w:divBdr>
            <w:top w:val="none" w:sz="0" w:space="0" w:color="auto"/>
            <w:left w:val="none" w:sz="0" w:space="0" w:color="auto"/>
            <w:bottom w:val="none" w:sz="0" w:space="0" w:color="auto"/>
            <w:right w:val="none" w:sz="0" w:space="0" w:color="auto"/>
          </w:divBdr>
        </w:div>
        <w:div w:id="1220361288">
          <w:marLeft w:val="640"/>
          <w:marRight w:val="0"/>
          <w:marTop w:val="0"/>
          <w:marBottom w:val="0"/>
          <w:divBdr>
            <w:top w:val="none" w:sz="0" w:space="0" w:color="auto"/>
            <w:left w:val="none" w:sz="0" w:space="0" w:color="auto"/>
            <w:bottom w:val="none" w:sz="0" w:space="0" w:color="auto"/>
            <w:right w:val="none" w:sz="0" w:space="0" w:color="auto"/>
          </w:divBdr>
        </w:div>
        <w:div w:id="2031639663">
          <w:marLeft w:val="640"/>
          <w:marRight w:val="0"/>
          <w:marTop w:val="0"/>
          <w:marBottom w:val="0"/>
          <w:divBdr>
            <w:top w:val="none" w:sz="0" w:space="0" w:color="auto"/>
            <w:left w:val="none" w:sz="0" w:space="0" w:color="auto"/>
            <w:bottom w:val="none" w:sz="0" w:space="0" w:color="auto"/>
            <w:right w:val="none" w:sz="0" w:space="0" w:color="auto"/>
          </w:divBdr>
        </w:div>
        <w:div w:id="1421173696">
          <w:marLeft w:val="640"/>
          <w:marRight w:val="0"/>
          <w:marTop w:val="0"/>
          <w:marBottom w:val="0"/>
          <w:divBdr>
            <w:top w:val="none" w:sz="0" w:space="0" w:color="auto"/>
            <w:left w:val="none" w:sz="0" w:space="0" w:color="auto"/>
            <w:bottom w:val="none" w:sz="0" w:space="0" w:color="auto"/>
            <w:right w:val="none" w:sz="0" w:space="0" w:color="auto"/>
          </w:divBdr>
        </w:div>
        <w:div w:id="317729413">
          <w:marLeft w:val="640"/>
          <w:marRight w:val="0"/>
          <w:marTop w:val="0"/>
          <w:marBottom w:val="0"/>
          <w:divBdr>
            <w:top w:val="none" w:sz="0" w:space="0" w:color="auto"/>
            <w:left w:val="none" w:sz="0" w:space="0" w:color="auto"/>
            <w:bottom w:val="none" w:sz="0" w:space="0" w:color="auto"/>
            <w:right w:val="none" w:sz="0" w:space="0" w:color="auto"/>
          </w:divBdr>
        </w:div>
        <w:div w:id="711266625">
          <w:marLeft w:val="640"/>
          <w:marRight w:val="0"/>
          <w:marTop w:val="0"/>
          <w:marBottom w:val="0"/>
          <w:divBdr>
            <w:top w:val="none" w:sz="0" w:space="0" w:color="auto"/>
            <w:left w:val="none" w:sz="0" w:space="0" w:color="auto"/>
            <w:bottom w:val="none" w:sz="0" w:space="0" w:color="auto"/>
            <w:right w:val="none" w:sz="0" w:space="0" w:color="auto"/>
          </w:divBdr>
        </w:div>
        <w:div w:id="1528955768">
          <w:marLeft w:val="640"/>
          <w:marRight w:val="0"/>
          <w:marTop w:val="0"/>
          <w:marBottom w:val="0"/>
          <w:divBdr>
            <w:top w:val="none" w:sz="0" w:space="0" w:color="auto"/>
            <w:left w:val="none" w:sz="0" w:space="0" w:color="auto"/>
            <w:bottom w:val="none" w:sz="0" w:space="0" w:color="auto"/>
            <w:right w:val="none" w:sz="0" w:space="0" w:color="auto"/>
          </w:divBdr>
        </w:div>
        <w:div w:id="1865631286">
          <w:marLeft w:val="640"/>
          <w:marRight w:val="0"/>
          <w:marTop w:val="0"/>
          <w:marBottom w:val="0"/>
          <w:divBdr>
            <w:top w:val="none" w:sz="0" w:space="0" w:color="auto"/>
            <w:left w:val="none" w:sz="0" w:space="0" w:color="auto"/>
            <w:bottom w:val="none" w:sz="0" w:space="0" w:color="auto"/>
            <w:right w:val="none" w:sz="0" w:space="0" w:color="auto"/>
          </w:divBdr>
        </w:div>
        <w:div w:id="1206336963">
          <w:marLeft w:val="640"/>
          <w:marRight w:val="0"/>
          <w:marTop w:val="0"/>
          <w:marBottom w:val="0"/>
          <w:divBdr>
            <w:top w:val="none" w:sz="0" w:space="0" w:color="auto"/>
            <w:left w:val="none" w:sz="0" w:space="0" w:color="auto"/>
            <w:bottom w:val="none" w:sz="0" w:space="0" w:color="auto"/>
            <w:right w:val="none" w:sz="0" w:space="0" w:color="auto"/>
          </w:divBdr>
        </w:div>
        <w:div w:id="1054887232">
          <w:marLeft w:val="640"/>
          <w:marRight w:val="0"/>
          <w:marTop w:val="0"/>
          <w:marBottom w:val="0"/>
          <w:divBdr>
            <w:top w:val="none" w:sz="0" w:space="0" w:color="auto"/>
            <w:left w:val="none" w:sz="0" w:space="0" w:color="auto"/>
            <w:bottom w:val="none" w:sz="0" w:space="0" w:color="auto"/>
            <w:right w:val="none" w:sz="0" w:space="0" w:color="auto"/>
          </w:divBdr>
        </w:div>
        <w:div w:id="320352951">
          <w:marLeft w:val="640"/>
          <w:marRight w:val="0"/>
          <w:marTop w:val="0"/>
          <w:marBottom w:val="0"/>
          <w:divBdr>
            <w:top w:val="none" w:sz="0" w:space="0" w:color="auto"/>
            <w:left w:val="none" w:sz="0" w:space="0" w:color="auto"/>
            <w:bottom w:val="none" w:sz="0" w:space="0" w:color="auto"/>
            <w:right w:val="none" w:sz="0" w:space="0" w:color="auto"/>
          </w:divBdr>
        </w:div>
        <w:div w:id="930045788">
          <w:marLeft w:val="640"/>
          <w:marRight w:val="0"/>
          <w:marTop w:val="0"/>
          <w:marBottom w:val="0"/>
          <w:divBdr>
            <w:top w:val="none" w:sz="0" w:space="0" w:color="auto"/>
            <w:left w:val="none" w:sz="0" w:space="0" w:color="auto"/>
            <w:bottom w:val="none" w:sz="0" w:space="0" w:color="auto"/>
            <w:right w:val="none" w:sz="0" w:space="0" w:color="auto"/>
          </w:divBdr>
        </w:div>
        <w:div w:id="1847479390">
          <w:marLeft w:val="640"/>
          <w:marRight w:val="0"/>
          <w:marTop w:val="0"/>
          <w:marBottom w:val="0"/>
          <w:divBdr>
            <w:top w:val="none" w:sz="0" w:space="0" w:color="auto"/>
            <w:left w:val="none" w:sz="0" w:space="0" w:color="auto"/>
            <w:bottom w:val="none" w:sz="0" w:space="0" w:color="auto"/>
            <w:right w:val="none" w:sz="0" w:space="0" w:color="auto"/>
          </w:divBdr>
        </w:div>
        <w:div w:id="1228029969">
          <w:marLeft w:val="640"/>
          <w:marRight w:val="0"/>
          <w:marTop w:val="0"/>
          <w:marBottom w:val="0"/>
          <w:divBdr>
            <w:top w:val="none" w:sz="0" w:space="0" w:color="auto"/>
            <w:left w:val="none" w:sz="0" w:space="0" w:color="auto"/>
            <w:bottom w:val="none" w:sz="0" w:space="0" w:color="auto"/>
            <w:right w:val="none" w:sz="0" w:space="0" w:color="auto"/>
          </w:divBdr>
        </w:div>
        <w:div w:id="785465070">
          <w:marLeft w:val="640"/>
          <w:marRight w:val="0"/>
          <w:marTop w:val="0"/>
          <w:marBottom w:val="0"/>
          <w:divBdr>
            <w:top w:val="none" w:sz="0" w:space="0" w:color="auto"/>
            <w:left w:val="none" w:sz="0" w:space="0" w:color="auto"/>
            <w:bottom w:val="none" w:sz="0" w:space="0" w:color="auto"/>
            <w:right w:val="none" w:sz="0" w:space="0" w:color="auto"/>
          </w:divBdr>
        </w:div>
        <w:div w:id="1741977139">
          <w:marLeft w:val="640"/>
          <w:marRight w:val="0"/>
          <w:marTop w:val="0"/>
          <w:marBottom w:val="0"/>
          <w:divBdr>
            <w:top w:val="none" w:sz="0" w:space="0" w:color="auto"/>
            <w:left w:val="none" w:sz="0" w:space="0" w:color="auto"/>
            <w:bottom w:val="none" w:sz="0" w:space="0" w:color="auto"/>
            <w:right w:val="none" w:sz="0" w:space="0" w:color="auto"/>
          </w:divBdr>
        </w:div>
        <w:div w:id="1776249996">
          <w:marLeft w:val="640"/>
          <w:marRight w:val="0"/>
          <w:marTop w:val="0"/>
          <w:marBottom w:val="0"/>
          <w:divBdr>
            <w:top w:val="none" w:sz="0" w:space="0" w:color="auto"/>
            <w:left w:val="none" w:sz="0" w:space="0" w:color="auto"/>
            <w:bottom w:val="none" w:sz="0" w:space="0" w:color="auto"/>
            <w:right w:val="none" w:sz="0" w:space="0" w:color="auto"/>
          </w:divBdr>
        </w:div>
        <w:div w:id="1909222781">
          <w:marLeft w:val="640"/>
          <w:marRight w:val="0"/>
          <w:marTop w:val="0"/>
          <w:marBottom w:val="0"/>
          <w:divBdr>
            <w:top w:val="none" w:sz="0" w:space="0" w:color="auto"/>
            <w:left w:val="none" w:sz="0" w:space="0" w:color="auto"/>
            <w:bottom w:val="none" w:sz="0" w:space="0" w:color="auto"/>
            <w:right w:val="none" w:sz="0" w:space="0" w:color="auto"/>
          </w:divBdr>
        </w:div>
        <w:div w:id="1440835006">
          <w:marLeft w:val="640"/>
          <w:marRight w:val="0"/>
          <w:marTop w:val="0"/>
          <w:marBottom w:val="0"/>
          <w:divBdr>
            <w:top w:val="none" w:sz="0" w:space="0" w:color="auto"/>
            <w:left w:val="none" w:sz="0" w:space="0" w:color="auto"/>
            <w:bottom w:val="none" w:sz="0" w:space="0" w:color="auto"/>
            <w:right w:val="none" w:sz="0" w:space="0" w:color="auto"/>
          </w:divBdr>
        </w:div>
        <w:div w:id="1920671256">
          <w:marLeft w:val="640"/>
          <w:marRight w:val="0"/>
          <w:marTop w:val="0"/>
          <w:marBottom w:val="0"/>
          <w:divBdr>
            <w:top w:val="none" w:sz="0" w:space="0" w:color="auto"/>
            <w:left w:val="none" w:sz="0" w:space="0" w:color="auto"/>
            <w:bottom w:val="none" w:sz="0" w:space="0" w:color="auto"/>
            <w:right w:val="none" w:sz="0" w:space="0" w:color="auto"/>
          </w:divBdr>
        </w:div>
        <w:div w:id="579562635">
          <w:marLeft w:val="640"/>
          <w:marRight w:val="0"/>
          <w:marTop w:val="0"/>
          <w:marBottom w:val="0"/>
          <w:divBdr>
            <w:top w:val="none" w:sz="0" w:space="0" w:color="auto"/>
            <w:left w:val="none" w:sz="0" w:space="0" w:color="auto"/>
            <w:bottom w:val="none" w:sz="0" w:space="0" w:color="auto"/>
            <w:right w:val="none" w:sz="0" w:space="0" w:color="auto"/>
          </w:divBdr>
        </w:div>
        <w:div w:id="449859693">
          <w:marLeft w:val="640"/>
          <w:marRight w:val="0"/>
          <w:marTop w:val="0"/>
          <w:marBottom w:val="0"/>
          <w:divBdr>
            <w:top w:val="none" w:sz="0" w:space="0" w:color="auto"/>
            <w:left w:val="none" w:sz="0" w:space="0" w:color="auto"/>
            <w:bottom w:val="none" w:sz="0" w:space="0" w:color="auto"/>
            <w:right w:val="none" w:sz="0" w:space="0" w:color="auto"/>
          </w:divBdr>
        </w:div>
        <w:div w:id="851800524">
          <w:marLeft w:val="640"/>
          <w:marRight w:val="0"/>
          <w:marTop w:val="0"/>
          <w:marBottom w:val="0"/>
          <w:divBdr>
            <w:top w:val="none" w:sz="0" w:space="0" w:color="auto"/>
            <w:left w:val="none" w:sz="0" w:space="0" w:color="auto"/>
            <w:bottom w:val="none" w:sz="0" w:space="0" w:color="auto"/>
            <w:right w:val="none" w:sz="0" w:space="0" w:color="auto"/>
          </w:divBdr>
        </w:div>
        <w:div w:id="2134789288">
          <w:marLeft w:val="640"/>
          <w:marRight w:val="0"/>
          <w:marTop w:val="0"/>
          <w:marBottom w:val="0"/>
          <w:divBdr>
            <w:top w:val="none" w:sz="0" w:space="0" w:color="auto"/>
            <w:left w:val="none" w:sz="0" w:space="0" w:color="auto"/>
            <w:bottom w:val="none" w:sz="0" w:space="0" w:color="auto"/>
            <w:right w:val="none" w:sz="0" w:space="0" w:color="auto"/>
          </w:divBdr>
        </w:div>
        <w:div w:id="978655573">
          <w:marLeft w:val="640"/>
          <w:marRight w:val="0"/>
          <w:marTop w:val="0"/>
          <w:marBottom w:val="0"/>
          <w:divBdr>
            <w:top w:val="none" w:sz="0" w:space="0" w:color="auto"/>
            <w:left w:val="none" w:sz="0" w:space="0" w:color="auto"/>
            <w:bottom w:val="none" w:sz="0" w:space="0" w:color="auto"/>
            <w:right w:val="none" w:sz="0" w:space="0" w:color="auto"/>
          </w:divBdr>
        </w:div>
        <w:div w:id="1314141788">
          <w:marLeft w:val="640"/>
          <w:marRight w:val="0"/>
          <w:marTop w:val="0"/>
          <w:marBottom w:val="0"/>
          <w:divBdr>
            <w:top w:val="none" w:sz="0" w:space="0" w:color="auto"/>
            <w:left w:val="none" w:sz="0" w:space="0" w:color="auto"/>
            <w:bottom w:val="none" w:sz="0" w:space="0" w:color="auto"/>
            <w:right w:val="none" w:sz="0" w:space="0" w:color="auto"/>
          </w:divBdr>
        </w:div>
        <w:div w:id="95054174">
          <w:marLeft w:val="640"/>
          <w:marRight w:val="0"/>
          <w:marTop w:val="0"/>
          <w:marBottom w:val="0"/>
          <w:divBdr>
            <w:top w:val="none" w:sz="0" w:space="0" w:color="auto"/>
            <w:left w:val="none" w:sz="0" w:space="0" w:color="auto"/>
            <w:bottom w:val="none" w:sz="0" w:space="0" w:color="auto"/>
            <w:right w:val="none" w:sz="0" w:space="0" w:color="auto"/>
          </w:divBdr>
        </w:div>
        <w:div w:id="1660648890">
          <w:marLeft w:val="640"/>
          <w:marRight w:val="0"/>
          <w:marTop w:val="0"/>
          <w:marBottom w:val="0"/>
          <w:divBdr>
            <w:top w:val="none" w:sz="0" w:space="0" w:color="auto"/>
            <w:left w:val="none" w:sz="0" w:space="0" w:color="auto"/>
            <w:bottom w:val="none" w:sz="0" w:space="0" w:color="auto"/>
            <w:right w:val="none" w:sz="0" w:space="0" w:color="auto"/>
          </w:divBdr>
        </w:div>
        <w:div w:id="590545550">
          <w:marLeft w:val="640"/>
          <w:marRight w:val="0"/>
          <w:marTop w:val="0"/>
          <w:marBottom w:val="0"/>
          <w:divBdr>
            <w:top w:val="none" w:sz="0" w:space="0" w:color="auto"/>
            <w:left w:val="none" w:sz="0" w:space="0" w:color="auto"/>
            <w:bottom w:val="none" w:sz="0" w:space="0" w:color="auto"/>
            <w:right w:val="none" w:sz="0" w:space="0" w:color="auto"/>
          </w:divBdr>
        </w:div>
        <w:div w:id="1635212847">
          <w:marLeft w:val="640"/>
          <w:marRight w:val="0"/>
          <w:marTop w:val="0"/>
          <w:marBottom w:val="0"/>
          <w:divBdr>
            <w:top w:val="none" w:sz="0" w:space="0" w:color="auto"/>
            <w:left w:val="none" w:sz="0" w:space="0" w:color="auto"/>
            <w:bottom w:val="none" w:sz="0" w:space="0" w:color="auto"/>
            <w:right w:val="none" w:sz="0" w:space="0" w:color="auto"/>
          </w:divBdr>
        </w:div>
        <w:div w:id="756369650">
          <w:marLeft w:val="640"/>
          <w:marRight w:val="0"/>
          <w:marTop w:val="0"/>
          <w:marBottom w:val="0"/>
          <w:divBdr>
            <w:top w:val="none" w:sz="0" w:space="0" w:color="auto"/>
            <w:left w:val="none" w:sz="0" w:space="0" w:color="auto"/>
            <w:bottom w:val="none" w:sz="0" w:space="0" w:color="auto"/>
            <w:right w:val="none" w:sz="0" w:space="0" w:color="auto"/>
          </w:divBdr>
        </w:div>
        <w:div w:id="104469899">
          <w:marLeft w:val="640"/>
          <w:marRight w:val="0"/>
          <w:marTop w:val="0"/>
          <w:marBottom w:val="0"/>
          <w:divBdr>
            <w:top w:val="none" w:sz="0" w:space="0" w:color="auto"/>
            <w:left w:val="none" w:sz="0" w:space="0" w:color="auto"/>
            <w:bottom w:val="none" w:sz="0" w:space="0" w:color="auto"/>
            <w:right w:val="none" w:sz="0" w:space="0" w:color="auto"/>
          </w:divBdr>
        </w:div>
        <w:div w:id="1282767337">
          <w:marLeft w:val="640"/>
          <w:marRight w:val="0"/>
          <w:marTop w:val="0"/>
          <w:marBottom w:val="0"/>
          <w:divBdr>
            <w:top w:val="none" w:sz="0" w:space="0" w:color="auto"/>
            <w:left w:val="none" w:sz="0" w:space="0" w:color="auto"/>
            <w:bottom w:val="none" w:sz="0" w:space="0" w:color="auto"/>
            <w:right w:val="none" w:sz="0" w:space="0" w:color="auto"/>
          </w:divBdr>
        </w:div>
        <w:div w:id="2085687014">
          <w:marLeft w:val="640"/>
          <w:marRight w:val="0"/>
          <w:marTop w:val="0"/>
          <w:marBottom w:val="0"/>
          <w:divBdr>
            <w:top w:val="none" w:sz="0" w:space="0" w:color="auto"/>
            <w:left w:val="none" w:sz="0" w:space="0" w:color="auto"/>
            <w:bottom w:val="none" w:sz="0" w:space="0" w:color="auto"/>
            <w:right w:val="none" w:sz="0" w:space="0" w:color="auto"/>
          </w:divBdr>
        </w:div>
        <w:div w:id="1795635052">
          <w:marLeft w:val="640"/>
          <w:marRight w:val="0"/>
          <w:marTop w:val="0"/>
          <w:marBottom w:val="0"/>
          <w:divBdr>
            <w:top w:val="none" w:sz="0" w:space="0" w:color="auto"/>
            <w:left w:val="none" w:sz="0" w:space="0" w:color="auto"/>
            <w:bottom w:val="none" w:sz="0" w:space="0" w:color="auto"/>
            <w:right w:val="none" w:sz="0" w:space="0" w:color="auto"/>
          </w:divBdr>
        </w:div>
        <w:div w:id="486017707">
          <w:marLeft w:val="640"/>
          <w:marRight w:val="0"/>
          <w:marTop w:val="0"/>
          <w:marBottom w:val="0"/>
          <w:divBdr>
            <w:top w:val="none" w:sz="0" w:space="0" w:color="auto"/>
            <w:left w:val="none" w:sz="0" w:space="0" w:color="auto"/>
            <w:bottom w:val="none" w:sz="0" w:space="0" w:color="auto"/>
            <w:right w:val="none" w:sz="0" w:space="0" w:color="auto"/>
          </w:divBdr>
        </w:div>
        <w:div w:id="592740074">
          <w:marLeft w:val="640"/>
          <w:marRight w:val="0"/>
          <w:marTop w:val="0"/>
          <w:marBottom w:val="0"/>
          <w:divBdr>
            <w:top w:val="none" w:sz="0" w:space="0" w:color="auto"/>
            <w:left w:val="none" w:sz="0" w:space="0" w:color="auto"/>
            <w:bottom w:val="none" w:sz="0" w:space="0" w:color="auto"/>
            <w:right w:val="none" w:sz="0" w:space="0" w:color="auto"/>
          </w:divBdr>
        </w:div>
        <w:div w:id="725026815">
          <w:marLeft w:val="640"/>
          <w:marRight w:val="0"/>
          <w:marTop w:val="0"/>
          <w:marBottom w:val="0"/>
          <w:divBdr>
            <w:top w:val="none" w:sz="0" w:space="0" w:color="auto"/>
            <w:left w:val="none" w:sz="0" w:space="0" w:color="auto"/>
            <w:bottom w:val="none" w:sz="0" w:space="0" w:color="auto"/>
            <w:right w:val="none" w:sz="0" w:space="0" w:color="auto"/>
          </w:divBdr>
        </w:div>
        <w:div w:id="627391918">
          <w:marLeft w:val="640"/>
          <w:marRight w:val="0"/>
          <w:marTop w:val="0"/>
          <w:marBottom w:val="0"/>
          <w:divBdr>
            <w:top w:val="none" w:sz="0" w:space="0" w:color="auto"/>
            <w:left w:val="none" w:sz="0" w:space="0" w:color="auto"/>
            <w:bottom w:val="none" w:sz="0" w:space="0" w:color="auto"/>
            <w:right w:val="none" w:sz="0" w:space="0" w:color="auto"/>
          </w:divBdr>
        </w:div>
        <w:div w:id="2010717895">
          <w:marLeft w:val="640"/>
          <w:marRight w:val="0"/>
          <w:marTop w:val="0"/>
          <w:marBottom w:val="0"/>
          <w:divBdr>
            <w:top w:val="none" w:sz="0" w:space="0" w:color="auto"/>
            <w:left w:val="none" w:sz="0" w:space="0" w:color="auto"/>
            <w:bottom w:val="none" w:sz="0" w:space="0" w:color="auto"/>
            <w:right w:val="none" w:sz="0" w:space="0" w:color="auto"/>
          </w:divBdr>
        </w:div>
        <w:div w:id="1230530434">
          <w:marLeft w:val="640"/>
          <w:marRight w:val="0"/>
          <w:marTop w:val="0"/>
          <w:marBottom w:val="0"/>
          <w:divBdr>
            <w:top w:val="none" w:sz="0" w:space="0" w:color="auto"/>
            <w:left w:val="none" w:sz="0" w:space="0" w:color="auto"/>
            <w:bottom w:val="none" w:sz="0" w:space="0" w:color="auto"/>
            <w:right w:val="none" w:sz="0" w:space="0" w:color="auto"/>
          </w:divBdr>
        </w:div>
        <w:div w:id="1915776509">
          <w:marLeft w:val="640"/>
          <w:marRight w:val="0"/>
          <w:marTop w:val="0"/>
          <w:marBottom w:val="0"/>
          <w:divBdr>
            <w:top w:val="none" w:sz="0" w:space="0" w:color="auto"/>
            <w:left w:val="none" w:sz="0" w:space="0" w:color="auto"/>
            <w:bottom w:val="none" w:sz="0" w:space="0" w:color="auto"/>
            <w:right w:val="none" w:sz="0" w:space="0" w:color="auto"/>
          </w:divBdr>
        </w:div>
        <w:div w:id="1773358114">
          <w:marLeft w:val="640"/>
          <w:marRight w:val="0"/>
          <w:marTop w:val="0"/>
          <w:marBottom w:val="0"/>
          <w:divBdr>
            <w:top w:val="none" w:sz="0" w:space="0" w:color="auto"/>
            <w:left w:val="none" w:sz="0" w:space="0" w:color="auto"/>
            <w:bottom w:val="none" w:sz="0" w:space="0" w:color="auto"/>
            <w:right w:val="none" w:sz="0" w:space="0" w:color="auto"/>
          </w:divBdr>
        </w:div>
        <w:div w:id="1223252986">
          <w:marLeft w:val="640"/>
          <w:marRight w:val="0"/>
          <w:marTop w:val="0"/>
          <w:marBottom w:val="0"/>
          <w:divBdr>
            <w:top w:val="none" w:sz="0" w:space="0" w:color="auto"/>
            <w:left w:val="none" w:sz="0" w:space="0" w:color="auto"/>
            <w:bottom w:val="none" w:sz="0" w:space="0" w:color="auto"/>
            <w:right w:val="none" w:sz="0" w:space="0" w:color="auto"/>
          </w:divBdr>
        </w:div>
        <w:div w:id="985739385">
          <w:marLeft w:val="640"/>
          <w:marRight w:val="0"/>
          <w:marTop w:val="0"/>
          <w:marBottom w:val="0"/>
          <w:divBdr>
            <w:top w:val="none" w:sz="0" w:space="0" w:color="auto"/>
            <w:left w:val="none" w:sz="0" w:space="0" w:color="auto"/>
            <w:bottom w:val="none" w:sz="0" w:space="0" w:color="auto"/>
            <w:right w:val="none" w:sz="0" w:space="0" w:color="auto"/>
          </w:divBdr>
        </w:div>
        <w:div w:id="1367562170">
          <w:marLeft w:val="640"/>
          <w:marRight w:val="0"/>
          <w:marTop w:val="0"/>
          <w:marBottom w:val="0"/>
          <w:divBdr>
            <w:top w:val="none" w:sz="0" w:space="0" w:color="auto"/>
            <w:left w:val="none" w:sz="0" w:space="0" w:color="auto"/>
            <w:bottom w:val="none" w:sz="0" w:space="0" w:color="auto"/>
            <w:right w:val="none" w:sz="0" w:space="0" w:color="auto"/>
          </w:divBdr>
        </w:div>
        <w:div w:id="12004030">
          <w:marLeft w:val="640"/>
          <w:marRight w:val="0"/>
          <w:marTop w:val="0"/>
          <w:marBottom w:val="0"/>
          <w:divBdr>
            <w:top w:val="none" w:sz="0" w:space="0" w:color="auto"/>
            <w:left w:val="none" w:sz="0" w:space="0" w:color="auto"/>
            <w:bottom w:val="none" w:sz="0" w:space="0" w:color="auto"/>
            <w:right w:val="none" w:sz="0" w:space="0" w:color="auto"/>
          </w:divBdr>
        </w:div>
        <w:div w:id="1051659335">
          <w:marLeft w:val="640"/>
          <w:marRight w:val="0"/>
          <w:marTop w:val="0"/>
          <w:marBottom w:val="0"/>
          <w:divBdr>
            <w:top w:val="none" w:sz="0" w:space="0" w:color="auto"/>
            <w:left w:val="none" w:sz="0" w:space="0" w:color="auto"/>
            <w:bottom w:val="none" w:sz="0" w:space="0" w:color="auto"/>
            <w:right w:val="none" w:sz="0" w:space="0" w:color="auto"/>
          </w:divBdr>
        </w:div>
        <w:div w:id="1202743279">
          <w:marLeft w:val="640"/>
          <w:marRight w:val="0"/>
          <w:marTop w:val="0"/>
          <w:marBottom w:val="0"/>
          <w:divBdr>
            <w:top w:val="none" w:sz="0" w:space="0" w:color="auto"/>
            <w:left w:val="none" w:sz="0" w:space="0" w:color="auto"/>
            <w:bottom w:val="none" w:sz="0" w:space="0" w:color="auto"/>
            <w:right w:val="none" w:sz="0" w:space="0" w:color="auto"/>
          </w:divBdr>
        </w:div>
        <w:div w:id="51275492">
          <w:marLeft w:val="640"/>
          <w:marRight w:val="0"/>
          <w:marTop w:val="0"/>
          <w:marBottom w:val="0"/>
          <w:divBdr>
            <w:top w:val="none" w:sz="0" w:space="0" w:color="auto"/>
            <w:left w:val="none" w:sz="0" w:space="0" w:color="auto"/>
            <w:bottom w:val="none" w:sz="0" w:space="0" w:color="auto"/>
            <w:right w:val="none" w:sz="0" w:space="0" w:color="auto"/>
          </w:divBdr>
        </w:div>
        <w:div w:id="1121148017">
          <w:marLeft w:val="640"/>
          <w:marRight w:val="0"/>
          <w:marTop w:val="0"/>
          <w:marBottom w:val="0"/>
          <w:divBdr>
            <w:top w:val="none" w:sz="0" w:space="0" w:color="auto"/>
            <w:left w:val="none" w:sz="0" w:space="0" w:color="auto"/>
            <w:bottom w:val="none" w:sz="0" w:space="0" w:color="auto"/>
            <w:right w:val="none" w:sz="0" w:space="0" w:color="auto"/>
          </w:divBdr>
        </w:div>
        <w:div w:id="1660160340">
          <w:marLeft w:val="640"/>
          <w:marRight w:val="0"/>
          <w:marTop w:val="0"/>
          <w:marBottom w:val="0"/>
          <w:divBdr>
            <w:top w:val="none" w:sz="0" w:space="0" w:color="auto"/>
            <w:left w:val="none" w:sz="0" w:space="0" w:color="auto"/>
            <w:bottom w:val="none" w:sz="0" w:space="0" w:color="auto"/>
            <w:right w:val="none" w:sz="0" w:space="0" w:color="auto"/>
          </w:divBdr>
        </w:div>
        <w:div w:id="2118214269">
          <w:marLeft w:val="640"/>
          <w:marRight w:val="0"/>
          <w:marTop w:val="0"/>
          <w:marBottom w:val="0"/>
          <w:divBdr>
            <w:top w:val="none" w:sz="0" w:space="0" w:color="auto"/>
            <w:left w:val="none" w:sz="0" w:space="0" w:color="auto"/>
            <w:bottom w:val="none" w:sz="0" w:space="0" w:color="auto"/>
            <w:right w:val="none" w:sz="0" w:space="0" w:color="auto"/>
          </w:divBdr>
        </w:div>
        <w:div w:id="724184171">
          <w:marLeft w:val="640"/>
          <w:marRight w:val="0"/>
          <w:marTop w:val="0"/>
          <w:marBottom w:val="0"/>
          <w:divBdr>
            <w:top w:val="none" w:sz="0" w:space="0" w:color="auto"/>
            <w:left w:val="none" w:sz="0" w:space="0" w:color="auto"/>
            <w:bottom w:val="none" w:sz="0" w:space="0" w:color="auto"/>
            <w:right w:val="none" w:sz="0" w:space="0" w:color="auto"/>
          </w:divBdr>
        </w:div>
        <w:div w:id="862591508">
          <w:marLeft w:val="640"/>
          <w:marRight w:val="0"/>
          <w:marTop w:val="0"/>
          <w:marBottom w:val="0"/>
          <w:divBdr>
            <w:top w:val="none" w:sz="0" w:space="0" w:color="auto"/>
            <w:left w:val="none" w:sz="0" w:space="0" w:color="auto"/>
            <w:bottom w:val="none" w:sz="0" w:space="0" w:color="auto"/>
            <w:right w:val="none" w:sz="0" w:space="0" w:color="auto"/>
          </w:divBdr>
        </w:div>
        <w:div w:id="471944055">
          <w:marLeft w:val="640"/>
          <w:marRight w:val="0"/>
          <w:marTop w:val="0"/>
          <w:marBottom w:val="0"/>
          <w:divBdr>
            <w:top w:val="none" w:sz="0" w:space="0" w:color="auto"/>
            <w:left w:val="none" w:sz="0" w:space="0" w:color="auto"/>
            <w:bottom w:val="none" w:sz="0" w:space="0" w:color="auto"/>
            <w:right w:val="none" w:sz="0" w:space="0" w:color="auto"/>
          </w:divBdr>
        </w:div>
        <w:div w:id="151719911">
          <w:marLeft w:val="640"/>
          <w:marRight w:val="0"/>
          <w:marTop w:val="0"/>
          <w:marBottom w:val="0"/>
          <w:divBdr>
            <w:top w:val="none" w:sz="0" w:space="0" w:color="auto"/>
            <w:left w:val="none" w:sz="0" w:space="0" w:color="auto"/>
            <w:bottom w:val="none" w:sz="0" w:space="0" w:color="auto"/>
            <w:right w:val="none" w:sz="0" w:space="0" w:color="auto"/>
          </w:divBdr>
        </w:div>
        <w:div w:id="2036877955">
          <w:marLeft w:val="640"/>
          <w:marRight w:val="0"/>
          <w:marTop w:val="0"/>
          <w:marBottom w:val="0"/>
          <w:divBdr>
            <w:top w:val="none" w:sz="0" w:space="0" w:color="auto"/>
            <w:left w:val="none" w:sz="0" w:space="0" w:color="auto"/>
            <w:bottom w:val="none" w:sz="0" w:space="0" w:color="auto"/>
            <w:right w:val="none" w:sz="0" w:space="0" w:color="auto"/>
          </w:divBdr>
        </w:div>
        <w:div w:id="516577839">
          <w:marLeft w:val="640"/>
          <w:marRight w:val="0"/>
          <w:marTop w:val="0"/>
          <w:marBottom w:val="0"/>
          <w:divBdr>
            <w:top w:val="none" w:sz="0" w:space="0" w:color="auto"/>
            <w:left w:val="none" w:sz="0" w:space="0" w:color="auto"/>
            <w:bottom w:val="none" w:sz="0" w:space="0" w:color="auto"/>
            <w:right w:val="none" w:sz="0" w:space="0" w:color="auto"/>
          </w:divBdr>
        </w:div>
        <w:div w:id="464197009">
          <w:marLeft w:val="640"/>
          <w:marRight w:val="0"/>
          <w:marTop w:val="0"/>
          <w:marBottom w:val="0"/>
          <w:divBdr>
            <w:top w:val="none" w:sz="0" w:space="0" w:color="auto"/>
            <w:left w:val="none" w:sz="0" w:space="0" w:color="auto"/>
            <w:bottom w:val="none" w:sz="0" w:space="0" w:color="auto"/>
            <w:right w:val="none" w:sz="0" w:space="0" w:color="auto"/>
          </w:divBdr>
        </w:div>
        <w:div w:id="1827358112">
          <w:marLeft w:val="640"/>
          <w:marRight w:val="0"/>
          <w:marTop w:val="0"/>
          <w:marBottom w:val="0"/>
          <w:divBdr>
            <w:top w:val="none" w:sz="0" w:space="0" w:color="auto"/>
            <w:left w:val="none" w:sz="0" w:space="0" w:color="auto"/>
            <w:bottom w:val="none" w:sz="0" w:space="0" w:color="auto"/>
            <w:right w:val="none" w:sz="0" w:space="0" w:color="auto"/>
          </w:divBdr>
        </w:div>
        <w:div w:id="1787310781">
          <w:marLeft w:val="640"/>
          <w:marRight w:val="0"/>
          <w:marTop w:val="0"/>
          <w:marBottom w:val="0"/>
          <w:divBdr>
            <w:top w:val="none" w:sz="0" w:space="0" w:color="auto"/>
            <w:left w:val="none" w:sz="0" w:space="0" w:color="auto"/>
            <w:bottom w:val="none" w:sz="0" w:space="0" w:color="auto"/>
            <w:right w:val="none" w:sz="0" w:space="0" w:color="auto"/>
          </w:divBdr>
        </w:div>
        <w:div w:id="1508406531">
          <w:marLeft w:val="640"/>
          <w:marRight w:val="0"/>
          <w:marTop w:val="0"/>
          <w:marBottom w:val="0"/>
          <w:divBdr>
            <w:top w:val="none" w:sz="0" w:space="0" w:color="auto"/>
            <w:left w:val="none" w:sz="0" w:space="0" w:color="auto"/>
            <w:bottom w:val="none" w:sz="0" w:space="0" w:color="auto"/>
            <w:right w:val="none" w:sz="0" w:space="0" w:color="auto"/>
          </w:divBdr>
        </w:div>
        <w:div w:id="1688557344">
          <w:marLeft w:val="640"/>
          <w:marRight w:val="0"/>
          <w:marTop w:val="0"/>
          <w:marBottom w:val="0"/>
          <w:divBdr>
            <w:top w:val="none" w:sz="0" w:space="0" w:color="auto"/>
            <w:left w:val="none" w:sz="0" w:space="0" w:color="auto"/>
            <w:bottom w:val="none" w:sz="0" w:space="0" w:color="auto"/>
            <w:right w:val="none" w:sz="0" w:space="0" w:color="auto"/>
          </w:divBdr>
        </w:div>
        <w:div w:id="1034961966">
          <w:marLeft w:val="640"/>
          <w:marRight w:val="0"/>
          <w:marTop w:val="0"/>
          <w:marBottom w:val="0"/>
          <w:divBdr>
            <w:top w:val="none" w:sz="0" w:space="0" w:color="auto"/>
            <w:left w:val="none" w:sz="0" w:space="0" w:color="auto"/>
            <w:bottom w:val="none" w:sz="0" w:space="0" w:color="auto"/>
            <w:right w:val="none" w:sz="0" w:space="0" w:color="auto"/>
          </w:divBdr>
        </w:div>
        <w:div w:id="1605117594">
          <w:marLeft w:val="640"/>
          <w:marRight w:val="0"/>
          <w:marTop w:val="0"/>
          <w:marBottom w:val="0"/>
          <w:divBdr>
            <w:top w:val="none" w:sz="0" w:space="0" w:color="auto"/>
            <w:left w:val="none" w:sz="0" w:space="0" w:color="auto"/>
            <w:bottom w:val="none" w:sz="0" w:space="0" w:color="auto"/>
            <w:right w:val="none" w:sz="0" w:space="0" w:color="auto"/>
          </w:divBdr>
        </w:div>
        <w:div w:id="1273053496">
          <w:marLeft w:val="640"/>
          <w:marRight w:val="0"/>
          <w:marTop w:val="0"/>
          <w:marBottom w:val="0"/>
          <w:divBdr>
            <w:top w:val="none" w:sz="0" w:space="0" w:color="auto"/>
            <w:left w:val="none" w:sz="0" w:space="0" w:color="auto"/>
            <w:bottom w:val="none" w:sz="0" w:space="0" w:color="auto"/>
            <w:right w:val="none" w:sz="0" w:space="0" w:color="auto"/>
          </w:divBdr>
        </w:div>
        <w:div w:id="40137026">
          <w:marLeft w:val="640"/>
          <w:marRight w:val="0"/>
          <w:marTop w:val="0"/>
          <w:marBottom w:val="0"/>
          <w:divBdr>
            <w:top w:val="none" w:sz="0" w:space="0" w:color="auto"/>
            <w:left w:val="none" w:sz="0" w:space="0" w:color="auto"/>
            <w:bottom w:val="none" w:sz="0" w:space="0" w:color="auto"/>
            <w:right w:val="none" w:sz="0" w:space="0" w:color="auto"/>
          </w:divBdr>
        </w:div>
        <w:div w:id="89159581">
          <w:marLeft w:val="640"/>
          <w:marRight w:val="0"/>
          <w:marTop w:val="0"/>
          <w:marBottom w:val="0"/>
          <w:divBdr>
            <w:top w:val="none" w:sz="0" w:space="0" w:color="auto"/>
            <w:left w:val="none" w:sz="0" w:space="0" w:color="auto"/>
            <w:bottom w:val="none" w:sz="0" w:space="0" w:color="auto"/>
            <w:right w:val="none" w:sz="0" w:space="0" w:color="auto"/>
          </w:divBdr>
        </w:div>
        <w:div w:id="1094593765">
          <w:marLeft w:val="640"/>
          <w:marRight w:val="0"/>
          <w:marTop w:val="0"/>
          <w:marBottom w:val="0"/>
          <w:divBdr>
            <w:top w:val="none" w:sz="0" w:space="0" w:color="auto"/>
            <w:left w:val="none" w:sz="0" w:space="0" w:color="auto"/>
            <w:bottom w:val="none" w:sz="0" w:space="0" w:color="auto"/>
            <w:right w:val="none" w:sz="0" w:space="0" w:color="auto"/>
          </w:divBdr>
        </w:div>
        <w:div w:id="532884455">
          <w:marLeft w:val="640"/>
          <w:marRight w:val="0"/>
          <w:marTop w:val="0"/>
          <w:marBottom w:val="0"/>
          <w:divBdr>
            <w:top w:val="none" w:sz="0" w:space="0" w:color="auto"/>
            <w:left w:val="none" w:sz="0" w:space="0" w:color="auto"/>
            <w:bottom w:val="none" w:sz="0" w:space="0" w:color="auto"/>
            <w:right w:val="none" w:sz="0" w:space="0" w:color="auto"/>
          </w:divBdr>
        </w:div>
        <w:div w:id="623077251">
          <w:marLeft w:val="640"/>
          <w:marRight w:val="0"/>
          <w:marTop w:val="0"/>
          <w:marBottom w:val="0"/>
          <w:divBdr>
            <w:top w:val="none" w:sz="0" w:space="0" w:color="auto"/>
            <w:left w:val="none" w:sz="0" w:space="0" w:color="auto"/>
            <w:bottom w:val="none" w:sz="0" w:space="0" w:color="auto"/>
            <w:right w:val="none" w:sz="0" w:space="0" w:color="auto"/>
          </w:divBdr>
        </w:div>
        <w:div w:id="1366516516">
          <w:marLeft w:val="640"/>
          <w:marRight w:val="0"/>
          <w:marTop w:val="0"/>
          <w:marBottom w:val="0"/>
          <w:divBdr>
            <w:top w:val="none" w:sz="0" w:space="0" w:color="auto"/>
            <w:left w:val="none" w:sz="0" w:space="0" w:color="auto"/>
            <w:bottom w:val="none" w:sz="0" w:space="0" w:color="auto"/>
            <w:right w:val="none" w:sz="0" w:space="0" w:color="auto"/>
          </w:divBdr>
        </w:div>
        <w:div w:id="1896550495">
          <w:marLeft w:val="640"/>
          <w:marRight w:val="0"/>
          <w:marTop w:val="0"/>
          <w:marBottom w:val="0"/>
          <w:divBdr>
            <w:top w:val="none" w:sz="0" w:space="0" w:color="auto"/>
            <w:left w:val="none" w:sz="0" w:space="0" w:color="auto"/>
            <w:bottom w:val="none" w:sz="0" w:space="0" w:color="auto"/>
            <w:right w:val="none" w:sz="0" w:space="0" w:color="auto"/>
          </w:divBdr>
        </w:div>
        <w:div w:id="1637100211">
          <w:marLeft w:val="640"/>
          <w:marRight w:val="0"/>
          <w:marTop w:val="0"/>
          <w:marBottom w:val="0"/>
          <w:divBdr>
            <w:top w:val="none" w:sz="0" w:space="0" w:color="auto"/>
            <w:left w:val="none" w:sz="0" w:space="0" w:color="auto"/>
            <w:bottom w:val="none" w:sz="0" w:space="0" w:color="auto"/>
            <w:right w:val="none" w:sz="0" w:space="0" w:color="auto"/>
          </w:divBdr>
        </w:div>
        <w:div w:id="2138333268">
          <w:marLeft w:val="640"/>
          <w:marRight w:val="0"/>
          <w:marTop w:val="0"/>
          <w:marBottom w:val="0"/>
          <w:divBdr>
            <w:top w:val="none" w:sz="0" w:space="0" w:color="auto"/>
            <w:left w:val="none" w:sz="0" w:space="0" w:color="auto"/>
            <w:bottom w:val="none" w:sz="0" w:space="0" w:color="auto"/>
            <w:right w:val="none" w:sz="0" w:space="0" w:color="auto"/>
          </w:divBdr>
        </w:div>
        <w:div w:id="324482257">
          <w:marLeft w:val="640"/>
          <w:marRight w:val="0"/>
          <w:marTop w:val="0"/>
          <w:marBottom w:val="0"/>
          <w:divBdr>
            <w:top w:val="none" w:sz="0" w:space="0" w:color="auto"/>
            <w:left w:val="none" w:sz="0" w:space="0" w:color="auto"/>
            <w:bottom w:val="none" w:sz="0" w:space="0" w:color="auto"/>
            <w:right w:val="none" w:sz="0" w:space="0" w:color="auto"/>
          </w:divBdr>
        </w:div>
        <w:div w:id="837696299">
          <w:marLeft w:val="640"/>
          <w:marRight w:val="0"/>
          <w:marTop w:val="0"/>
          <w:marBottom w:val="0"/>
          <w:divBdr>
            <w:top w:val="none" w:sz="0" w:space="0" w:color="auto"/>
            <w:left w:val="none" w:sz="0" w:space="0" w:color="auto"/>
            <w:bottom w:val="none" w:sz="0" w:space="0" w:color="auto"/>
            <w:right w:val="none" w:sz="0" w:space="0" w:color="auto"/>
          </w:divBdr>
        </w:div>
        <w:div w:id="1774089600">
          <w:marLeft w:val="640"/>
          <w:marRight w:val="0"/>
          <w:marTop w:val="0"/>
          <w:marBottom w:val="0"/>
          <w:divBdr>
            <w:top w:val="none" w:sz="0" w:space="0" w:color="auto"/>
            <w:left w:val="none" w:sz="0" w:space="0" w:color="auto"/>
            <w:bottom w:val="none" w:sz="0" w:space="0" w:color="auto"/>
            <w:right w:val="none" w:sz="0" w:space="0" w:color="auto"/>
          </w:divBdr>
        </w:div>
        <w:div w:id="1287009390">
          <w:marLeft w:val="640"/>
          <w:marRight w:val="0"/>
          <w:marTop w:val="0"/>
          <w:marBottom w:val="0"/>
          <w:divBdr>
            <w:top w:val="none" w:sz="0" w:space="0" w:color="auto"/>
            <w:left w:val="none" w:sz="0" w:space="0" w:color="auto"/>
            <w:bottom w:val="none" w:sz="0" w:space="0" w:color="auto"/>
            <w:right w:val="none" w:sz="0" w:space="0" w:color="auto"/>
          </w:divBdr>
        </w:div>
      </w:divsChild>
    </w:div>
    <w:div w:id="1211502276">
      <w:bodyDiv w:val="1"/>
      <w:marLeft w:val="0"/>
      <w:marRight w:val="0"/>
      <w:marTop w:val="0"/>
      <w:marBottom w:val="0"/>
      <w:divBdr>
        <w:top w:val="none" w:sz="0" w:space="0" w:color="auto"/>
        <w:left w:val="none" w:sz="0" w:space="0" w:color="auto"/>
        <w:bottom w:val="none" w:sz="0" w:space="0" w:color="auto"/>
        <w:right w:val="none" w:sz="0" w:space="0" w:color="auto"/>
      </w:divBdr>
      <w:divsChild>
        <w:div w:id="205681423">
          <w:marLeft w:val="640"/>
          <w:marRight w:val="0"/>
          <w:marTop w:val="0"/>
          <w:marBottom w:val="0"/>
          <w:divBdr>
            <w:top w:val="none" w:sz="0" w:space="0" w:color="auto"/>
            <w:left w:val="none" w:sz="0" w:space="0" w:color="auto"/>
            <w:bottom w:val="none" w:sz="0" w:space="0" w:color="auto"/>
            <w:right w:val="none" w:sz="0" w:space="0" w:color="auto"/>
          </w:divBdr>
        </w:div>
        <w:div w:id="986082446">
          <w:marLeft w:val="640"/>
          <w:marRight w:val="0"/>
          <w:marTop w:val="0"/>
          <w:marBottom w:val="0"/>
          <w:divBdr>
            <w:top w:val="none" w:sz="0" w:space="0" w:color="auto"/>
            <w:left w:val="none" w:sz="0" w:space="0" w:color="auto"/>
            <w:bottom w:val="none" w:sz="0" w:space="0" w:color="auto"/>
            <w:right w:val="none" w:sz="0" w:space="0" w:color="auto"/>
          </w:divBdr>
        </w:div>
        <w:div w:id="643700379">
          <w:marLeft w:val="640"/>
          <w:marRight w:val="0"/>
          <w:marTop w:val="0"/>
          <w:marBottom w:val="0"/>
          <w:divBdr>
            <w:top w:val="none" w:sz="0" w:space="0" w:color="auto"/>
            <w:left w:val="none" w:sz="0" w:space="0" w:color="auto"/>
            <w:bottom w:val="none" w:sz="0" w:space="0" w:color="auto"/>
            <w:right w:val="none" w:sz="0" w:space="0" w:color="auto"/>
          </w:divBdr>
        </w:div>
        <w:div w:id="1484128807">
          <w:marLeft w:val="640"/>
          <w:marRight w:val="0"/>
          <w:marTop w:val="0"/>
          <w:marBottom w:val="0"/>
          <w:divBdr>
            <w:top w:val="none" w:sz="0" w:space="0" w:color="auto"/>
            <w:left w:val="none" w:sz="0" w:space="0" w:color="auto"/>
            <w:bottom w:val="none" w:sz="0" w:space="0" w:color="auto"/>
            <w:right w:val="none" w:sz="0" w:space="0" w:color="auto"/>
          </w:divBdr>
        </w:div>
        <w:div w:id="1694913465">
          <w:marLeft w:val="640"/>
          <w:marRight w:val="0"/>
          <w:marTop w:val="0"/>
          <w:marBottom w:val="0"/>
          <w:divBdr>
            <w:top w:val="none" w:sz="0" w:space="0" w:color="auto"/>
            <w:left w:val="none" w:sz="0" w:space="0" w:color="auto"/>
            <w:bottom w:val="none" w:sz="0" w:space="0" w:color="auto"/>
            <w:right w:val="none" w:sz="0" w:space="0" w:color="auto"/>
          </w:divBdr>
        </w:div>
        <w:div w:id="746927155">
          <w:marLeft w:val="640"/>
          <w:marRight w:val="0"/>
          <w:marTop w:val="0"/>
          <w:marBottom w:val="0"/>
          <w:divBdr>
            <w:top w:val="none" w:sz="0" w:space="0" w:color="auto"/>
            <w:left w:val="none" w:sz="0" w:space="0" w:color="auto"/>
            <w:bottom w:val="none" w:sz="0" w:space="0" w:color="auto"/>
            <w:right w:val="none" w:sz="0" w:space="0" w:color="auto"/>
          </w:divBdr>
        </w:div>
        <w:div w:id="381951543">
          <w:marLeft w:val="640"/>
          <w:marRight w:val="0"/>
          <w:marTop w:val="0"/>
          <w:marBottom w:val="0"/>
          <w:divBdr>
            <w:top w:val="none" w:sz="0" w:space="0" w:color="auto"/>
            <w:left w:val="none" w:sz="0" w:space="0" w:color="auto"/>
            <w:bottom w:val="none" w:sz="0" w:space="0" w:color="auto"/>
            <w:right w:val="none" w:sz="0" w:space="0" w:color="auto"/>
          </w:divBdr>
        </w:div>
        <w:div w:id="1831288699">
          <w:marLeft w:val="640"/>
          <w:marRight w:val="0"/>
          <w:marTop w:val="0"/>
          <w:marBottom w:val="0"/>
          <w:divBdr>
            <w:top w:val="none" w:sz="0" w:space="0" w:color="auto"/>
            <w:left w:val="none" w:sz="0" w:space="0" w:color="auto"/>
            <w:bottom w:val="none" w:sz="0" w:space="0" w:color="auto"/>
            <w:right w:val="none" w:sz="0" w:space="0" w:color="auto"/>
          </w:divBdr>
        </w:div>
        <w:div w:id="1710446928">
          <w:marLeft w:val="640"/>
          <w:marRight w:val="0"/>
          <w:marTop w:val="0"/>
          <w:marBottom w:val="0"/>
          <w:divBdr>
            <w:top w:val="none" w:sz="0" w:space="0" w:color="auto"/>
            <w:left w:val="none" w:sz="0" w:space="0" w:color="auto"/>
            <w:bottom w:val="none" w:sz="0" w:space="0" w:color="auto"/>
            <w:right w:val="none" w:sz="0" w:space="0" w:color="auto"/>
          </w:divBdr>
        </w:div>
        <w:div w:id="1819374569">
          <w:marLeft w:val="640"/>
          <w:marRight w:val="0"/>
          <w:marTop w:val="0"/>
          <w:marBottom w:val="0"/>
          <w:divBdr>
            <w:top w:val="none" w:sz="0" w:space="0" w:color="auto"/>
            <w:left w:val="none" w:sz="0" w:space="0" w:color="auto"/>
            <w:bottom w:val="none" w:sz="0" w:space="0" w:color="auto"/>
            <w:right w:val="none" w:sz="0" w:space="0" w:color="auto"/>
          </w:divBdr>
        </w:div>
        <w:div w:id="1174149813">
          <w:marLeft w:val="640"/>
          <w:marRight w:val="0"/>
          <w:marTop w:val="0"/>
          <w:marBottom w:val="0"/>
          <w:divBdr>
            <w:top w:val="none" w:sz="0" w:space="0" w:color="auto"/>
            <w:left w:val="none" w:sz="0" w:space="0" w:color="auto"/>
            <w:bottom w:val="none" w:sz="0" w:space="0" w:color="auto"/>
            <w:right w:val="none" w:sz="0" w:space="0" w:color="auto"/>
          </w:divBdr>
        </w:div>
        <w:div w:id="38088799">
          <w:marLeft w:val="640"/>
          <w:marRight w:val="0"/>
          <w:marTop w:val="0"/>
          <w:marBottom w:val="0"/>
          <w:divBdr>
            <w:top w:val="none" w:sz="0" w:space="0" w:color="auto"/>
            <w:left w:val="none" w:sz="0" w:space="0" w:color="auto"/>
            <w:bottom w:val="none" w:sz="0" w:space="0" w:color="auto"/>
            <w:right w:val="none" w:sz="0" w:space="0" w:color="auto"/>
          </w:divBdr>
        </w:div>
        <w:div w:id="1593197559">
          <w:marLeft w:val="640"/>
          <w:marRight w:val="0"/>
          <w:marTop w:val="0"/>
          <w:marBottom w:val="0"/>
          <w:divBdr>
            <w:top w:val="none" w:sz="0" w:space="0" w:color="auto"/>
            <w:left w:val="none" w:sz="0" w:space="0" w:color="auto"/>
            <w:bottom w:val="none" w:sz="0" w:space="0" w:color="auto"/>
            <w:right w:val="none" w:sz="0" w:space="0" w:color="auto"/>
          </w:divBdr>
        </w:div>
        <w:div w:id="613904879">
          <w:marLeft w:val="640"/>
          <w:marRight w:val="0"/>
          <w:marTop w:val="0"/>
          <w:marBottom w:val="0"/>
          <w:divBdr>
            <w:top w:val="none" w:sz="0" w:space="0" w:color="auto"/>
            <w:left w:val="none" w:sz="0" w:space="0" w:color="auto"/>
            <w:bottom w:val="none" w:sz="0" w:space="0" w:color="auto"/>
            <w:right w:val="none" w:sz="0" w:space="0" w:color="auto"/>
          </w:divBdr>
        </w:div>
        <w:div w:id="923421119">
          <w:marLeft w:val="640"/>
          <w:marRight w:val="0"/>
          <w:marTop w:val="0"/>
          <w:marBottom w:val="0"/>
          <w:divBdr>
            <w:top w:val="none" w:sz="0" w:space="0" w:color="auto"/>
            <w:left w:val="none" w:sz="0" w:space="0" w:color="auto"/>
            <w:bottom w:val="none" w:sz="0" w:space="0" w:color="auto"/>
            <w:right w:val="none" w:sz="0" w:space="0" w:color="auto"/>
          </w:divBdr>
        </w:div>
        <w:div w:id="1479570797">
          <w:marLeft w:val="640"/>
          <w:marRight w:val="0"/>
          <w:marTop w:val="0"/>
          <w:marBottom w:val="0"/>
          <w:divBdr>
            <w:top w:val="none" w:sz="0" w:space="0" w:color="auto"/>
            <w:left w:val="none" w:sz="0" w:space="0" w:color="auto"/>
            <w:bottom w:val="none" w:sz="0" w:space="0" w:color="auto"/>
            <w:right w:val="none" w:sz="0" w:space="0" w:color="auto"/>
          </w:divBdr>
        </w:div>
        <w:div w:id="97452266">
          <w:marLeft w:val="640"/>
          <w:marRight w:val="0"/>
          <w:marTop w:val="0"/>
          <w:marBottom w:val="0"/>
          <w:divBdr>
            <w:top w:val="none" w:sz="0" w:space="0" w:color="auto"/>
            <w:left w:val="none" w:sz="0" w:space="0" w:color="auto"/>
            <w:bottom w:val="none" w:sz="0" w:space="0" w:color="auto"/>
            <w:right w:val="none" w:sz="0" w:space="0" w:color="auto"/>
          </w:divBdr>
        </w:div>
        <w:div w:id="324825507">
          <w:marLeft w:val="640"/>
          <w:marRight w:val="0"/>
          <w:marTop w:val="0"/>
          <w:marBottom w:val="0"/>
          <w:divBdr>
            <w:top w:val="none" w:sz="0" w:space="0" w:color="auto"/>
            <w:left w:val="none" w:sz="0" w:space="0" w:color="auto"/>
            <w:bottom w:val="none" w:sz="0" w:space="0" w:color="auto"/>
            <w:right w:val="none" w:sz="0" w:space="0" w:color="auto"/>
          </w:divBdr>
        </w:div>
        <w:div w:id="1193836033">
          <w:marLeft w:val="640"/>
          <w:marRight w:val="0"/>
          <w:marTop w:val="0"/>
          <w:marBottom w:val="0"/>
          <w:divBdr>
            <w:top w:val="none" w:sz="0" w:space="0" w:color="auto"/>
            <w:left w:val="none" w:sz="0" w:space="0" w:color="auto"/>
            <w:bottom w:val="none" w:sz="0" w:space="0" w:color="auto"/>
            <w:right w:val="none" w:sz="0" w:space="0" w:color="auto"/>
          </w:divBdr>
        </w:div>
        <w:div w:id="2081099910">
          <w:marLeft w:val="640"/>
          <w:marRight w:val="0"/>
          <w:marTop w:val="0"/>
          <w:marBottom w:val="0"/>
          <w:divBdr>
            <w:top w:val="none" w:sz="0" w:space="0" w:color="auto"/>
            <w:left w:val="none" w:sz="0" w:space="0" w:color="auto"/>
            <w:bottom w:val="none" w:sz="0" w:space="0" w:color="auto"/>
            <w:right w:val="none" w:sz="0" w:space="0" w:color="auto"/>
          </w:divBdr>
        </w:div>
        <w:div w:id="576861540">
          <w:marLeft w:val="640"/>
          <w:marRight w:val="0"/>
          <w:marTop w:val="0"/>
          <w:marBottom w:val="0"/>
          <w:divBdr>
            <w:top w:val="none" w:sz="0" w:space="0" w:color="auto"/>
            <w:left w:val="none" w:sz="0" w:space="0" w:color="auto"/>
            <w:bottom w:val="none" w:sz="0" w:space="0" w:color="auto"/>
            <w:right w:val="none" w:sz="0" w:space="0" w:color="auto"/>
          </w:divBdr>
        </w:div>
        <w:div w:id="1284578519">
          <w:marLeft w:val="640"/>
          <w:marRight w:val="0"/>
          <w:marTop w:val="0"/>
          <w:marBottom w:val="0"/>
          <w:divBdr>
            <w:top w:val="none" w:sz="0" w:space="0" w:color="auto"/>
            <w:left w:val="none" w:sz="0" w:space="0" w:color="auto"/>
            <w:bottom w:val="none" w:sz="0" w:space="0" w:color="auto"/>
            <w:right w:val="none" w:sz="0" w:space="0" w:color="auto"/>
          </w:divBdr>
        </w:div>
        <w:div w:id="1992634933">
          <w:marLeft w:val="640"/>
          <w:marRight w:val="0"/>
          <w:marTop w:val="0"/>
          <w:marBottom w:val="0"/>
          <w:divBdr>
            <w:top w:val="none" w:sz="0" w:space="0" w:color="auto"/>
            <w:left w:val="none" w:sz="0" w:space="0" w:color="auto"/>
            <w:bottom w:val="none" w:sz="0" w:space="0" w:color="auto"/>
            <w:right w:val="none" w:sz="0" w:space="0" w:color="auto"/>
          </w:divBdr>
        </w:div>
        <w:div w:id="1231115556">
          <w:marLeft w:val="640"/>
          <w:marRight w:val="0"/>
          <w:marTop w:val="0"/>
          <w:marBottom w:val="0"/>
          <w:divBdr>
            <w:top w:val="none" w:sz="0" w:space="0" w:color="auto"/>
            <w:left w:val="none" w:sz="0" w:space="0" w:color="auto"/>
            <w:bottom w:val="none" w:sz="0" w:space="0" w:color="auto"/>
            <w:right w:val="none" w:sz="0" w:space="0" w:color="auto"/>
          </w:divBdr>
        </w:div>
        <w:div w:id="1576435393">
          <w:marLeft w:val="640"/>
          <w:marRight w:val="0"/>
          <w:marTop w:val="0"/>
          <w:marBottom w:val="0"/>
          <w:divBdr>
            <w:top w:val="none" w:sz="0" w:space="0" w:color="auto"/>
            <w:left w:val="none" w:sz="0" w:space="0" w:color="auto"/>
            <w:bottom w:val="none" w:sz="0" w:space="0" w:color="auto"/>
            <w:right w:val="none" w:sz="0" w:space="0" w:color="auto"/>
          </w:divBdr>
        </w:div>
        <w:div w:id="1358774646">
          <w:marLeft w:val="640"/>
          <w:marRight w:val="0"/>
          <w:marTop w:val="0"/>
          <w:marBottom w:val="0"/>
          <w:divBdr>
            <w:top w:val="none" w:sz="0" w:space="0" w:color="auto"/>
            <w:left w:val="none" w:sz="0" w:space="0" w:color="auto"/>
            <w:bottom w:val="none" w:sz="0" w:space="0" w:color="auto"/>
            <w:right w:val="none" w:sz="0" w:space="0" w:color="auto"/>
          </w:divBdr>
        </w:div>
        <w:div w:id="814838386">
          <w:marLeft w:val="640"/>
          <w:marRight w:val="0"/>
          <w:marTop w:val="0"/>
          <w:marBottom w:val="0"/>
          <w:divBdr>
            <w:top w:val="none" w:sz="0" w:space="0" w:color="auto"/>
            <w:left w:val="none" w:sz="0" w:space="0" w:color="auto"/>
            <w:bottom w:val="none" w:sz="0" w:space="0" w:color="auto"/>
            <w:right w:val="none" w:sz="0" w:space="0" w:color="auto"/>
          </w:divBdr>
        </w:div>
        <w:div w:id="429549767">
          <w:marLeft w:val="640"/>
          <w:marRight w:val="0"/>
          <w:marTop w:val="0"/>
          <w:marBottom w:val="0"/>
          <w:divBdr>
            <w:top w:val="none" w:sz="0" w:space="0" w:color="auto"/>
            <w:left w:val="none" w:sz="0" w:space="0" w:color="auto"/>
            <w:bottom w:val="none" w:sz="0" w:space="0" w:color="auto"/>
            <w:right w:val="none" w:sz="0" w:space="0" w:color="auto"/>
          </w:divBdr>
        </w:div>
        <w:div w:id="799034281">
          <w:marLeft w:val="640"/>
          <w:marRight w:val="0"/>
          <w:marTop w:val="0"/>
          <w:marBottom w:val="0"/>
          <w:divBdr>
            <w:top w:val="none" w:sz="0" w:space="0" w:color="auto"/>
            <w:left w:val="none" w:sz="0" w:space="0" w:color="auto"/>
            <w:bottom w:val="none" w:sz="0" w:space="0" w:color="auto"/>
            <w:right w:val="none" w:sz="0" w:space="0" w:color="auto"/>
          </w:divBdr>
        </w:div>
        <w:div w:id="1182815736">
          <w:marLeft w:val="640"/>
          <w:marRight w:val="0"/>
          <w:marTop w:val="0"/>
          <w:marBottom w:val="0"/>
          <w:divBdr>
            <w:top w:val="none" w:sz="0" w:space="0" w:color="auto"/>
            <w:left w:val="none" w:sz="0" w:space="0" w:color="auto"/>
            <w:bottom w:val="none" w:sz="0" w:space="0" w:color="auto"/>
            <w:right w:val="none" w:sz="0" w:space="0" w:color="auto"/>
          </w:divBdr>
        </w:div>
        <w:div w:id="1316028831">
          <w:marLeft w:val="640"/>
          <w:marRight w:val="0"/>
          <w:marTop w:val="0"/>
          <w:marBottom w:val="0"/>
          <w:divBdr>
            <w:top w:val="none" w:sz="0" w:space="0" w:color="auto"/>
            <w:left w:val="none" w:sz="0" w:space="0" w:color="auto"/>
            <w:bottom w:val="none" w:sz="0" w:space="0" w:color="auto"/>
            <w:right w:val="none" w:sz="0" w:space="0" w:color="auto"/>
          </w:divBdr>
        </w:div>
        <w:div w:id="584609445">
          <w:marLeft w:val="640"/>
          <w:marRight w:val="0"/>
          <w:marTop w:val="0"/>
          <w:marBottom w:val="0"/>
          <w:divBdr>
            <w:top w:val="none" w:sz="0" w:space="0" w:color="auto"/>
            <w:left w:val="none" w:sz="0" w:space="0" w:color="auto"/>
            <w:bottom w:val="none" w:sz="0" w:space="0" w:color="auto"/>
            <w:right w:val="none" w:sz="0" w:space="0" w:color="auto"/>
          </w:divBdr>
        </w:div>
        <w:div w:id="1209298895">
          <w:marLeft w:val="640"/>
          <w:marRight w:val="0"/>
          <w:marTop w:val="0"/>
          <w:marBottom w:val="0"/>
          <w:divBdr>
            <w:top w:val="none" w:sz="0" w:space="0" w:color="auto"/>
            <w:left w:val="none" w:sz="0" w:space="0" w:color="auto"/>
            <w:bottom w:val="none" w:sz="0" w:space="0" w:color="auto"/>
            <w:right w:val="none" w:sz="0" w:space="0" w:color="auto"/>
          </w:divBdr>
        </w:div>
        <w:div w:id="614941728">
          <w:marLeft w:val="640"/>
          <w:marRight w:val="0"/>
          <w:marTop w:val="0"/>
          <w:marBottom w:val="0"/>
          <w:divBdr>
            <w:top w:val="none" w:sz="0" w:space="0" w:color="auto"/>
            <w:left w:val="none" w:sz="0" w:space="0" w:color="auto"/>
            <w:bottom w:val="none" w:sz="0" w:space="0" w:color="auto"/>
            <w:right w:val="none" w:sz="0" w:space="0" w:color="auto"/>
          </w:divBdr>
        </w:div>
        <w:div w:id="452360958">
          <w:marLeft w:val="640"/>
          <w:marRight w:val="0"/>
          <w:marTop w:val="0"/>
          <w:marBottom w:val="0"/>
          <w:divBdr>
            <w:top w:val="none" w:sz="0" w:space="0" w:color="auto"/>
            <w:left w:val="none" w:sz="0" w:space="0" w:color="auto"/>
            <w:bottom w:val="none" w:sz="0" w:space="0" w:color="auto"/>
            <w:right w:val="none" w:sz="0" w:space="0" w:color="auto"/>
          </w:divBdr>
        </w:div>
        <w:div w:id="551427959">
          <w:marLeft w:val="640"/>
          <w:marRight w:val="0"/>
          <w:marTop w:val="0"/>
          <w:marBottom w:val="0"/>
          <w:divBdr>
            <w:top w:val="none" w:sz="0" w:space="0" w:color="auto"/>
            <w:left w:val="none" w:sz="0" w:space="0" w:color="auto"/>
            <w:bottom w:val="none" w:sz="0" w:space="0" w:color="auto"/>
            <w:right w:val="none" w:sz="0" w:space="0" w:color="auto"/>
          </w:divBdr>
        </w:div>
        <w:div w:id="1649044844">
          <w:marLeft w:val="640"/>
          <w:marRight w:val="0"/>
          <w:marTop w:val="0"/>
          <w:marBottom w:val="0"/>
          <w:divBdr>
            <w:top w:val="none" w:sz="0" w:space="0" w:color="auto"/>
            <w:left w:val="none" w:sz="0" w:space="0" w:color="auto"/>
            <w:bottom w:val="none" w:sz="0" w:space="0" w:color="auto"/>
            <w:right w:val="none" w:sz="0" w:space="0" w:color="auto"/>
          </w:divBdr>
        </w:div>
        <w:div w:id="1919974228">
          <w:marLeft w:val="640"/>
          <w:marRight w:val="0"/>
          <w:marTop w:val="0"/>
          <w:marBottom w:val="0"/>
          <w:divBdr>
            <w:top w:val="none" w:sz="0" w:space="0" w:color="auto"/>
            <w:left w:val="none" w:sz="0" w:space="0" w:color="auto"/>
            <w:bottom w:val="none" w:sz="0" w:space="0" w:color="auto"/>
            <w:right w:val="none" w:sz="0" w:space="0" w:color="auto"/>
          </w:divBdr>
        </w:div>
        <w:div w:id="1195997413">
          <w:marLeft w:val="640"/>
          <w:marRight w:val="0"/>
          <w:marTop w:val="0"/>
          <w:marBottom w:val="0"/>
          <w:divBdr>
            <w:top w:val="none" w:sz="0" w:space="0" w:color="auto"/>
            <w:left w:val="none" w:sz="0" w:space="0" w:color="auto"/>
            <w:bottom w:val="none" w:sz="0" w:space="0" w:color="auto"/>
            <w:right w:val="none" w:sz="0" w:space="0" w:color="auto"/>
          </w:divBdr>
        </w:div>
        <w:div w:id="1174494002">
          <w:marLeft w:val="640"/>
          <w:marRight w:val="0"/>
          <w:marTop w:val="0"/>
          <w:marBottom w:val="0"/>
          <w:divBdr>
            <w:top w:val="none" w:sz="0" w:space="0" w:color="auto"/>
            <w:left w:val="none" w:sz="0" w:space="0" w:color="auto"/>
            <w:bottom w:val="none" w:sz="0" w:space="0" w:color="auto"/>
            <w:right w:val="none" w:sz="0" w:space="0" w:color="auto"/>
          </w:divBdr>
        </w:div>
        <w:div w:id="1354917005">
          <w:marLeft w:val="640"/>
          <w:marRight w:val="0"/>
          <w:marTop w:val="0"/>
          <w:marBottom w:val="0"/>
          <w:divBdr>
            <w:top w:val="none" w:sz="0" w:space="0" w:color="auto"/>
            <w:left w:val="none" w:sz="0" w:space="0" w:color="auto"/>
            <w:bottom w:val="none" w:sz="0" w:space="0" w:color="auto"/>
            <w:right w:val="none" w:sz="0" w:space="0" w:color="auto"/>
          </w:divBdr>
        </w:div>
        <w:div w:id="1255478421">
          <w:marLeft w:val="640"/>
          <w:marRight w:val="0"/>
          <w:marTop w:val="0"/>
          <w:marBottom w:val="0"/>
          <w:divBdr>
            <w:top w:val="none" w:sz="0" w:space="0" w:color="auto"/>
            <w:left w:val="none" w:sz="0" w:space="0" w:color="auto"/>
            <w:bottom w:val="none" w:sz="0" w:space="0" w:color="auto"/>
            <w:right w:val="none" w:sz="0" w:space="0" w:color="auto"/>
          </w:divBdr>
        </w:div>
        <w:div w:id="1865091607">
          <w:marLeft w:val="640"/>
          <w:marRight w:val="0"/>
          <w:marTop w:val="0"/>
          <w:marBottom w:val="0"/>
          <w:divBdr>
            <w:top w:val="none" w:sz="0" w:space="0" w:color="auto"/>
            <w:left w:val="none" w:sz="0" w:space="0" w:color="auto"/>
            <w:bottom w:val="none" w:sz="0" w:space="0" w:color="auto"/>
            <w:right w:val="none" w:sz="0" w:space="0" w:color="auto"/>
          </w:divBdr>
        </w:div>
        <w:div w:id="1089231318">
          <w:marLeft w:val="640"/>
          <w:marRight w:val="0"/>
          <w:marTop w:val="0"/>
          <w:marBottom w:val="0"/>
          <w:divBdr>
            <w:top w:val="none" w:sz="0" w:space="0" w:color="auto"/>
            <w:left w:val="none" w:sz="0" w:space="0" w:color="auto"/>
            <w:bottom w:val="none" w:sz="0" w:space="0" w:color="auto"/>
            <w:right w:val="none" w:sz="0" w:space="0" w:color="auto"/>
          </w:divBdr>
        </w:div>
        <w:div w:id="479923342">
          <w:marLeft w:val="640"/>
          <w:marRight w:val="0"/>
          <w:marTop w:val="0"/>
          <w:marBottom w:val="0"/>
          <w:divBdr>
            <w:top w:val="none" w:sz="0" w:space="0" w:color="auto"/>
            <w:left w:val="none" w:sz="0" w:space="0" w:color="auto"/>
            <w:bottom w:val="none" w:sz="0" w:space="0" w:color="auto"/>
            <w:right w:val="none" w:sz="0" w:space="0" w:color="auto"/>
          </w:divBdr>
        </w:div>
        <w:div w:id="574318420">
          <w:marLeft w:val="640"/>
          <w:marRight w:val="0"/>
          <w:marTop w:val="0"/>
          <w:marBottom w:val="0"/>
          <w:divBdr>
            <w:top w:val="none" w:sz="0" w:space="0" w:color="auto"/>
            <w:left w:val="none" w:sz="0" w:space="0" w:color="auto"/>
            <w:bottom w:val="none" w:sz="0" w:space="0" w:color="auto"/>
            <w:right w:val="none" w:sz="0" w:space="0" w:color="auto"/>
          </w:divBdr>
        </w:div>
        <w:div w:id="1645352577">
          <w:marLeft w:val="640"/>
          <w:marRight w:val="0"/>
          <w:marTop w:val="0"/>
          <w:marBottom w:val="0"/>
          <w:divBdr>
            <w:top w:val="none" w:sz="0" w:space="0" w:color="auto"/>
            <w:left w:val="none" w:sz="0" w:space="0" w:color="auto"/>
            <w:bottom w:val="none" w:sz="0" w:space="0" w:color="auto"/>
            <w:right w:val="none" w:sz="0" w:space="0" w:color="auto"/>
          </w:divBdr>
        </w:div>
        <w:div w:id="817384043">
          <w:marLeft w:val="640"/>
          <w:marRight w:val="0"/>
          <w:marTop w:val="0"/>
          <w:marBottom w:val="0"/>
          <w:divBdr>
            <w:top w:val="none" w:sz="0" w:space="0" w:color="auto"/>
            <w:left w:val="none" w:sz="0" w:space="0" w:color="auto"/>
            <w:bottom w:val="none" w:sz="0" w:space="0" w:color="auto"/>
            <w:right w:val="none" w:sz="0" w:space="0" w:color="auto"/>
          </w:divBdr>
        </w:div>
        <w:div w:id="911623633">
          <w:marLeft w:val="640"/>
          <w:marRight w:val="0"/>
          <w:marTop w:val="0"/>
          <w:marBottom w:val="0"/>
          <w:divBdr>
            <w:top w:val="none" w:sz="0" w:space="0" w:color="auto"/>
            <w:left w:val="none" w:sz="0" w:space="0" w:color="auto"/>
            <w:bottom w:val="none" w:sz="0" w:space="0" w:color="auto"/>
            <w:right w:val="none" w:sz="0" w:space="0" w:color="auto"/>
          </w:divBdr>
        </w:div>
        <w:div w:id="1538929465">
          <w:marLeft w:val="640"/>
          <w:marRight w:val="0"/>
          <w:marTop w:val="0"/>
          <w:marBottom w:val="0"/>
          <w:divBdr>
            <w:top w:val="none" w:sz="0" w:space="0" w:color="auto"/>
            <w:left w:val="none" w:sz="0" w:space="0" w:color="auto"/>
            <w:bottom w:val="none" w:sz="0" w:space="0" w:color="auto"/>
            <w:right w:val="none" w:sz="0" w:space="0" w:color="auto"/>
          </w:divBdr>
        </w:div>
        <w:div w:id="852383318">
          <w:marLeft w:val="640"/>
          <w:marRight w:val="0"/>
          <w:marTop w:val="0"/>
          <w:marBottom w:val="0"/>
          <w:divBdr>
            <w:top w:val="none" w:sz="0" w:space="0" w:color="auto"/>
            <w:left w:val="none" w:sz="0" w:space="0" w:color="auto"/>
            <w:bottom w:val="none" w:sz="0" w:space="0" w:color="auto"/>
            <w:right w:val="none" w:sz="0" w:space="0" w:color="auto"/>
          </w:divBdr>
        </w:div>
        <w:div w:id="2090156547">
          <w:marLeft w:val="640"/>
          <w:marRight w:val="0"/>
          <w:marTop w:val="0"/>
          <w:marBottom w:val="0"/>
          <w:divBdr>
            <w:top w:val="none" w:sz="0" w:space="0" w:color="auto"/>
            <w:left w:val="none" w:sz="0" w:space="0" w:color="auto"/>
            <w:bottom w:val="none" w:sz="0" w:space="0" w:color="auto"/>
            <w:right w:val="none" w:sz="0" w:space="0" w:color="auto"/>
          </w:divBdr>
        </w:div>
        <w:div w:id="1832521350">
          <w:marLeft w:val="640"/>
          <w:marRight w:val="0"/>
          <w:marTop w:val="0"/>
          <w:marBottom w:val="0"/>
          <w:divBdr>
            <w:top w:val="none" w:sz="0" w:space="0" w:color="auto"/>
            <w:left w:val="none" w:sz="0" w:space="0" w:color="auto"/>
            <w:bottom w:val="none" w:sz="0" w:space="0" w:color="auto"/>
            <w:right w:val="none" w:sz="0" w:space="0" w:color="auto"/>
          </w:divBdr>
        </w:div>
        <w:div w:id="1311401878">
          <w:marLeft w:val="640"/>
          <w:marRight w:val="0"/>
          <w:marTop w:val="0"/>
          <w:marBottom w:val="0"/>
          <w:divBdr>
            <w:top w:val="none" w:sz="0" w:space="0" w:color="auto"/>
            <w:left w:val="none" w:sz="0" w:space="0" w:color="auto"/>
            <w:bottom w:val="none" w:sz="0" w:space="0" w:color="auto"/>
            <w:right w:val="none" w:sz="0" w:space="0" w:color="auto"/>
          </w:divBdr>
        </w:div>
        <w:div w:id="1373073357">
          <w:marLeft w:val="640"/>
          <w:marRight w:val="0"/>
          <w:marTop w:val="0"/>
          <w:marBottom w:val="0"/>
          <w:divBdr>
            <w:top w:val="none" w:sz="0" w:space="0" w:color="auto"/>
            <w:left w:val="none" w:sz="0" w:space="0" w:color="auto"/>
            <w:bottom w:val="none" w:sz="0" w:space="0" w:color="auto"/>
            <w:right w:val="none" w:sz="0" w:space="0" w:color="auto"/>
          </w:divBdr>
        </w:div>
        <w:div w:id="75134885">
          <w:marLeft w:val="640"/>
          <w:marRight w:val="0"/>
          <w:marTop w:val="0"/>
          <w:marBottom w:val="0"/>
          <w:divBdr>
            <w:top w:val="none" w:sz="0" w:space="0" w:color="auto"/>
            <w:left w:val="none" w:sz="0" w:space="0" w:color="auto"/>
            <w:bottom w:val="none" w:sz="0" w:space="0" w:color="auto"/>
            <w:right w:val="none" w:sz="0" w:space="0" w:color="auto"/>
          </w:divBdr>
        </w:div>
        <w:div w:id="162597127">
          <w:marLeft w:val="640"/>
          <w:marRight w:val="0"/>
          <w:marTop w:val="0"/>
          <w:marBottom w:val="0"/>
          <w:divBdr>
            <w:top w:val="none" w:sz="0" w:space="0" w:color="auto"/>
            <w:left w:val="none" w:sz="0" w:space="0" w:color="auto"/>
            <w:bottom w:val="none" w:sz="0" w:space="0" w:color="auto"/>
            <w:right w:val="none" w:sz="0" w:space="0" w:color="auto"/>
          </w:divBdr>
        </w:div>
        <w:div w:id="2031372312">
          <w:marLeft w:val="640"/>
          <w:marRight w:val="0"/>
          <w:marTop w:val="0"/>
          <w:marBottom w:val="0"/>
          <w:divBdr>
            <w:top w:val="none" w:sz="0" w:space="0" w:color="auto"/>
            <w:left w:val="none" w:sz="0" w:space="0" w:color="auto"/>
            <w:bottom w:val="none" w:sz="0" w:space="0" w:color="auto"/>
            <w:right w:val="none" w:sz="0" w:space="0" w:color="auto"/>
          </w:divBdr>
        </w:div>
        <w:div w:id="823277999">
          <w:marLeft w:val="640"/>
          <w:marRight w:val="0"/>
          <w:marTop w:val="0"/>
          <w:marBottom w:val="0"/>
          <w:divBdr>
            <w:top w:val="none" w:sz="0" w:space="0" w:color="auto"/>
            <w:left w:val="none" w:sz="0" w:space="0" w:color="auto"/>
            <w:bottom w:val="none" w:sz="0" w:space="0" w:color="auto"/>
            <w:right w:val="none" w:sz="0" w:space="0" w:color="auto"/>
          </w:divBdr>
        </w:div>
        <w:div w:id="592319316">
          <w:marLeft w:val="640"/>
          <w:marRight w:val="0"/>
          <w:marTop w:val="0"/>
          <w:marBottom w:val="0"/>
          <w:divBdr>
            <w:top w:val="none" w:sz="0" w:space="0" w:color="auto"/>
            <w:left w:val="none" w:sz="0" w:space="0" w:color="auto"/>
            <w:bottom w:val="none" w:sz="0" w:space="0" w:color="auto"/>
            <w:right w:val="none" w:sz="0" w:space="0" w:color="auto"/>
          </w:divBdr>
        </w:div>
        <w:div w:id="1588807210">
          <w:marLeft w:val="640"/>
          <w:marRight w:val="0"/>
          <w:marTop w:val="0"/>
          <w:marBottom w:val="0"/>
          <w:divBdr>
            <w:top w:val="none" w:sz="0" w:space="0" w:color="auto"/>
            <w:left w:val="none" w:sz="0" w:space="0" w:color="auto"/>
            <w:bottom w:val="none" w:sz="0" w:space="0" w:color="auto"/>
            <w:right w:val="none" w:sz="0" w:space="0" w:color="auto"/>
          </w:divBdr>
        </w:div>
        <w:div w:id="342976524">
          <w:marLeft w:val="640"/>
          <w:marRight w:val="0"/>
          <w:marTop w:val="0"/>
          <w:marBottom w:val="0"/>
          <w:divBdr>
            <w:top w:val="none" w:sz="0" w:space="0" w:color="auto"/>
            <w:left w:val="none" w:sz="0" w:space="0" w:color="auto"/>
            <w:bottom w:val="none" w:sz="0" w:space="0" w:color="auto"/>
            <w:right w:val="none" w:sz="0" w:space="0" w:color="auto"/>
          </w:divBdr>
        </w:div>
        <w:div w:id="1512253334">
          <w:marLeft w:val="640"/>
          <w:marRight w:val="0"/>
          <w:marTop w:val="0"/>
          <w:marBottom w:val="0"/>
          <w:divBdr>
            <w:top w:val="none" w:sz="0" w:space="0" w:color="auto"/>
            <w:left w:val="none" w:sz="0" w:space="0" w:color="auto"/>
            <w:bottom w:val="none" w:sz="0" w:space="0" w:color="auto"/>
            <w:right w:val="none" w:sz="0" w:space="0" w:color="auto"/>
          </w:divBdr>
        </w:div>
        <w:div w:id="483818558">
          <w:marLeft w:val="640"/>
          <w:marRight w:val="0"/>
          <w:marTop w:val="0"/>
          <w:marBottom w:val="0"/>
          <w:divBdr>
            <w:top w:val="none" w:sz="0" w:space="0" w:color="auto"/>
            <w:left w:val="none" w:sz="0" w:space="0" w:color="auto"/>
            <w:bottom w:val="none" w:sz="0" w:space="0" w:color="auto"/>
            <w:right w:val="none" w:sz="0" w:space="0" w:color="auto"/>
          </w:divBdr>
        </w:div>
        <w:div w:id="1311209514">
          <w:marLeft w:val="640"/>
          <w:marRight w:val="0"/>
          <w:marTop w:val="0"/>
          <w:marBottom w:val="0"/>
          <w:divBdr>
            <w:top w:val="none" w:sz="0" w:space="0" w:color="auto"/>
            <w:left w:val="none" w:sz="0" w:space="0" w:color="auto"/>
            <w:bottom w:val="none" w:sz="0" w:space="0" w:color="auto"/>
            <w:right w:val="none" w:sz="0" w:space="0" w:color="auto"/>
          </w:divBdr>
        </w:div>
        <w:div w:id="33510026">
          <w:marLeft w:val="640"/>
          <w:marRight w:val="0"/>
          <w:marTop w:val="0"/>
          <w:marBottom w:val="0"/>
          <w:divBdr>
            <w:top w:val="none" w:sz="0" w:space="0" w:color="auto"/>
            <w:left w:val="none" w:sz="0" w:space="0" w:color="auto"/>
            <w:bottom w:val="none" w:sz="0" w:space="0" w:color="auto"/>
            <w:right w:val="none" w:sz="0" w:space="0" w:color="auto"/>
          </w:divBdr>
        </w:div>
        <w:div w:id="66464783">
          <w:marLeft w:val="640"/>
          <w:marRight w:val="0"/>
          <w:marTop w:val="0"/>
          <w:marBottom w:val="0"/>
          <w:divBdr>
            <w:top w:val="none" w:sz="0" w:space="0" w:color="auto"/>
            <w:left w:val="none" w:sz="0" w:space="0" w:color="auto"/>
            <w:bottom w:val="none" w:sz="0" w:space="0" w:color="auto"/>
            <w:right w:val="none" w:sz="0" w:space="0" w:color="auto"/>
          </w:divBdr>
        </w:div>
        <w:div w:id="503596937">
          <w:marLeft w:val="640"/>
          <w:marRight w:val="0"/>
          <w:marTop w:val="0"/>
          <w:marBottom w:val="0"/>
          <w:divBdr>
            <w:top w:val="none" w:sz="0" w:space="0" w:color="auto"/>
            <w:left w:val="none" w:sz="0" w:space="0" w:color="auto"/>
            <w:bottom w:val="none" w:sz="0" w:space="0" w:color="auto"/>
            <w:right w:val="none" w:sz="0" w:space="0" w:color="auto"/>
          </w:divBdr>
        </w:div>
        <w:div w:id="399904960">
          <w:marLeft w:val="640"/>
          <w:marRight w:val="0"/>
          <w:marTop w:val="0"/>
          <w:marBottom w:val="0"/>
          <w:divBdr>
            <w:top w:val="none" w:sz="0" w:space="0" w:color="auto"/>
            <w:left w:val="none" w:sz="0" w:space="0" w:color="auto"/>
            <w:bottom w:val="none" w:sz="0" w:space="0" w:color="auto"/>
            <w:right w:val="none" w:sz="0" w:space="0" w:color="auto"/>
          </w:divBdr>
        </w:div>
        <w:div w:id="2082671849">
          <w:marLeft w:val="640"/>
          <w:marRight w:val="0"/>
          <w:marTop w:val="0"/>
          <w:marBottom w:val="0"/>
          <w:divBdr>
            <w:top w:val="none" w:sz="0" w:space="0" w:color="auto"/>
            <w:left w:val="none" w:sz="0" w:space="0" w:color="auto"/>
            <w:bottom w:val="none" w:sz="0" w:space="0" w:color="auto"/>
            <w:right w:val="none" w:sz="0" w:space="0" w:color="auto"/>
          </w:divBdr>
        </w:div>
        <w:div w:id="1889032034">
          <w:marLeft w:val="640"/>
          <w:marRight w:val="0"/>
          <w:marTop w:val="0"/>
          <w:marBottom w:val="0"/>
          <w:divBdr>
            <w:top w:val="none" w:sz="0" w:space="0" w:color="auto"/>
            <w:left w:val="none" w:sz="0" w:space="0" w:color="auto"/>
            <w:bottom w:val="none" w:sz="0" w:space="0" w:color="auto"/>
            <w:right w:val="none" w:sz="0" w:space="0" w:color="auto"/>
          </w:divBdr>
        </w:div>
        <w:div w:id="372773681">
          <w:marLeft w:val="640"/>
          <w:marRight w:val="0"/>
          <w:marTop w:val="0"/>
          <w:marBottom w:val="0"/>
          <w:divBdr>
            <w:top w:val="none" w:sz="0" w:space="0" w:color="auto"/>
            <w:left w:val="none" w:sz="0" w:space="0" w:color="auto"/>
            <w:bottom w:val="none" w:sz="0" w:space="0" w:color="auto"/>
            <w:right w:val="none" w:sz="0" w:space="0" w:color="auto"/>
          </w:divBdr>
        </w:div>
        <w:div w:id="999574510">
          <w:marLeft w:val="640"/>
          <w:marRight w:val="0"/>
          <w:marTop w:val="0"/>
          <w:marBottom w:val="0"/>
          <w:divBdr>
            <w:top w:val="none" w:sz="0" w:space="0" w:color="auto"/>
            <w:left w:val="none" w:sz="0" w:space="0" w:color="auto"/>
            <w:bottom w:val="none" w:sz="0" w:space="0" w:color="auto"/>
            <w:right w:val="none" w:sz="0" w:space="0" w:color="auto"/>
          </w:divBdr>
        </w:div>
        <w:div w:id="1333533669">
          <w:marLeft w:val="640"/>
          <w:marRight w:val="0"/>
          <w:marTop w:val="0"/>
          <w:marBottom w:val="0"/>
          <w:divBdr>
            <w:top w:val="none" w:sz="0" w:space="0" w:color="auto"/>
            <w:left w:val="none" w:sz="0" w:space="0" w:color="auto"/>
            <w:bottom w:val="none" w:sz="0" w:space="0" w:color="auto"/>
            <w:right w:val="none" w:sz="0" w:space="0" w:color="auto"/>
          </w:divBdr>
        </w:div>
        <w:div w:id="1622035830">
          <w:marLeft w:val="640"/>
          <w:marRight w:val="0"/>
          <w:marTop w:val="0"/>
          <w:marBottom w:val="0"/>
          <w:divBdr>
            <w:top w:val="none" w:sz="0" w:space="0" w:color="auto"/>
            <w:left w:val="none" w:sz="0" w:space="0" w:color="auto"/>
            <w:bottom w:val="none" w:sz="0" w:space="0" w:color="auto"/>
            <w:right w:val="none" w:sz="0" w:space="0" w:color="auto"/>
          </w:divBdr>
        </w:div>
        <w:div w:id="1085809629">
          <w:marLeft w:val="640"/>
          <w:marRight w:val="0"/>
          <w:marTop w:val="0"/>
          <w:marBottom w:val="0"/>
          <w:divBdr>
            <w:top w:val="none" w:sz="0" w:space="0" w:color="auto"/>
            <w:left w:val="none" w:sz="0" w:space="0" w:color="auto"/>
            <w:bottom w:val="none" w:sz="0" w:space="0" w:color="auto"/>
            <w:right w:val="none" w:sz="0" w:space="0" w:color="auto"/>
          </w:divBdr>
        </w:div>
        <w:div w:id="380179467">
          <w:marLeft w:val="640"/>
          <w:marRight w:val="0"/>
          <w:marTop w:val="0"/>
          <w:marBottom w:val="0"/>
          <w:divBdr>
            <w:top w:val="none" w:sz="0" w:space="0" w:color="auto"/>
            <w:left w:val="none" w:sz="0" w:space="0" w:color="auto"/>
            <w:bottom w:val="none" w:sz="0" w:space="0" w:color="auto"/>
            <w:right w:val="none" w:sz="0" w:space="0" w:color="auto"/>
          </w:divBdr>
        </w:div>
        <w:div w:id="1537228800">
          <w:marLeft w:val="640"/>
          <w:marRight w:val="0"/>
          <w:marTop w:val="0"/>
          <w:marBottom w:val="0"/>
          <w:divBdr>
            <w:top w:val="none" w:sz="0" w:space="0" w:color="auto"/>
            <w:left w:val="none" w:sz="0" w:space="0" w:color="auto"/>
            <w:bottom w:val="none" w:sz="0" w:space="0" w:color="auto"/>
            <w:right w:val="none" w:sz="0" w:space="0" w:color="auto"/>
          </w:divBdr>
        </w:div>
        <w:div w:id="1110055516">
          <w:marLeft w:val="640"/>
          <w:marRight w:val="0"/>
          <w:marTop w:val="0"/>
          <w:marBottom w:val="0"/>
          <w:divBdr>
            <w:top w:val="none" w:sz="0" w:space="0" w:color="auto"/>
            <w:left w:val="none" w:sz="0" w:space="0" w:color="auto"/>
            <w:bottom w:val="none" w:sz="0" w:space="0" w:color="auto"/>
            <w:right w:val="none" w:sz="0" w:space="0" w:color="auto"/>
          </w:divBdr>
        </w:div>
        <w:div w:id="2107191813">
          <w:marLeft w:val="640"/>
          <w:marRight w:val="0"/>
          <w:marTop w:val="0"/>
          <w:marBottom w:val="0"/>
          <w:divBdr>
            <w:top w:val="none" w:sz="0" w:space="0" w:color="auto"/>
            <w:left w:val="none" w:sz="0" w:space="0" w:color="auto"/>
            <w:bottom w:val="none" w:sz="0" w:space="0" w:color="auto"/>
            <w:right w:val="none" w:sz="0" w:space="0" w:color="auto"/>
          </w:divBdr>
        </w:div>
        <w:div w:id="1579751836">
          <w:marLeft w:val="640"/>
          <w:marRight w:val="0"/>
          <w:marTop w:val="0"/>
          <w:marBottom w:val="0"/>
          <w:divBdr>
            <w:top w:val="none" w:sz="0" w:space="0" w:color="auto"/>
            <w:left w:val="none" w:sz="0" w:space="0" w:color="auto"/>
            <w:bottom w:val="none" w:sz="0" w:space="0" w:color="auto"/>
            <w:right w:val="none" w:sz="0" w:space="0" w:color="auto"/>
          </w:divBdr>
        </w:div>
        <w:div w:id="753479210">
          <w:marLeft w:val="640"/>
          <w:marRight w:val="0"/>
          <w:marTop w:val="0"/>
          <w:marBottom w:val="0"/>
          <w:divBdr>
            <w:top w:val="none" w:sz="0" w:space="0" w:color="auto"/>
            <w:left w:val="none" w:sz="0" w:space="0" w:color="auto"/>
            <w:bottom w:val="none" w:sz="0" w:space="0" w:color="auto"/>
            <w:right w:val="none" w:sz="0" w:space="0" w:color="auto"/>
          </w:divBdr>
        </w:div>
        <w:div w:id="573396075">
          <w:marLeft w:val="640"/>
          <w:marRight w:val="0"/>
          <w:marTop w:val="0"/>
          <w:marBottom w:val="0"/>
          <w:divBdr>
            <w:top w:val="none" w:sz="0" w:space="0" w:color="auto"/>
            <w:left w:val="none" w:sz="0" w:space="0" w:color="auto"/>
            <w:bottom w:val="none" w:sz="0" w:space="0" w:color="auto"/>
            <w:right w:val="none" w:sz="0" w:space="0" w:color="auto"/>
          </w:divBdr>
        </w:div>
        <w:div w:id="1326206882">
          <w:marLeft w:val="640"/>
          <w:marRight w:val="0"/>
          <w:marTop w:val="0"/>
          <w:marBottom w:val="0"/>
          <w:divBdr>
            <w:top w:val="none" w:sz="0" w:space="0" w:color="auto"/>
            <w:left w:val="none" w:sz="0" w:space="0" w:color="auto"/>
            <w:bottom w:val="none" w:sz="0" w:space="0" w:color="auto"/>
            <w:right w:val="none" w:sz="0" w:space="0" w:color="auto"/>
          </w:divBdr>
        </w:div>
        <w:div w:id="1277614">
          <w:marLeft w:val="640"/>
          <w:marRight w:val="0"/>
          <w:marTop w:val="0"/>
          <w:marBottom w:val="0"/>
          <w:divBdr>
            <w:top w:val="none" w:sz="0" w:space="0" w:color="auto"/>
            <w:left w:val="none" w:sz="0" w:space="0" w:color="auto"/>
            <w:bottom w:val="none" w:sz="0" w:space="0" w:color="auto"/>
            <w:right w:val="none" w:sz="0" w:space="0" w:color="auto"/>
          </w:divBdr>
        </w:div>
        <w:div w:id="1057507513">
          <w:marLeft w:val="640"/>
          <w:marRight w:val="0"/>
          <w:marTop w:val="0"/>
          <w:marBottom w:val="0"/>
          <w:divBdr>
            <w:top w:val="none" w:sz="0" w:space="0" w:color="auto"/>
            <w:left w:val="none" w:sz="0" w:space="0" w:color="auto"/>
            <w:bottom w:val="none" w:sz="0" w:space="0" w:color="auto"/>
            <w:right w:val="none" w:sz="0" w:space="0" w:color="auto"/>
          </w:divBdr>
        </w:div>
        <w:div w:id="2026009549">
          <w:marLeft w:val="640"/>
          <w:marRight w:val="0"/>
          <w:marTop w:val="0"/>
          <w:marBottom w:val="0"/>
          <w:divBdr>
            <w:top w:val="none" w:sz="0" w:space="0" w:color="auto"/>
            <w:left w:val="none" w:sz="0" w:space="0" w:color="auto"/>
            <w:bottom w:val="none" w:sz="0" w:space="0" w:color="auto"/>
            <w:right w:val="none" w:sz="0" w:space="0" w:color="auto"/>
          </w:divBdr>
        </w:div>
        <w:div w:id="1155948125">
          <w:marLeft w:val="640"/>
          <w:marRight w:val="0"/>
          <w:marTop w:val="0"/>
          <w:marBottom w:val="0"/>
          <w:divBdr>
            <w:top w:val="none" w:sz="0" w:space="0" w:color="auto"/>
            <w:left w:val="none" w:sz="0" w:space="0" w:color="auto"/>
            <w:bottom w:val="none" w:sz="0" w:space="0" w:color="auto"/>
            <w:right w:val="none" w:sz="0" w:space="0" w:color="auto"/>
          </w:divBdr>
        </w:div>
        <w:div w:id="1085766139">
          <w:marLeft w:val="640"/>
          <w:marRight w:val="0"/>
          <w:marTop w:val="0"/>
          <w:marBottom w:val="0"/>
          <w:divBdr>
            <w:top w:val="none" w:sz="0" w:space="0" w:color="auto"/>
            <w:left w:val="none" w:sz="0" w:space="0" w:color="auto"/>
            <w:bottom w:val="none" w:sz="0" w:space="0" w:color="auto"/>
            <w:right w:val="none" w:sz="0" w:space="0" w:color="auto"/>
          </w:divBdr>
        </w:div>
        <w:div w:id="1066225954">
          <w:marLeft w:val="640"/>
          <w:marRight w:val="0"/>
          <w:marTop w:val="0"/>
          <w:marBottom w:val="0"/>
          <w:divBdr>
            <w:top w:val="none" w:sz="0" w:space="0" w:color="auto"/>
            <w:left w:val="none" w:sz="0" w:space="0" w:color="auto"/>
            <w:bottom w:val="none" w:sz="0" w:space="0" w:color="auto"/>
            <w:right w:val="none" w:sz="0" w:space="0" w:color="auto"/>
          </w:divBdr>
        </w:div>
        <w:div w:id="1731267332">
          <w:marLeft w:val="640"/>
          <w:marRight w:val="0"/>
          <w:marTop w:val="0"/>
          <w:marBottom w:val="0"/>
          <w:divBdr>
            <w:top w:val="none" w:sz="0" w:space="0" w:color="auto"/>
            <w:left w:val="none" w:sz="0" w:space="0" w:color="auto"/>
            <w:bottom w:val="none" w:sz="0" w:space="0" w:color="auto"/>
            <w:right w:val="none" w:sz="0" w:space="0" w:color="auto"/>
          </w:divBdr>
        </w:div>
        <w:div w:id="328483044">
          <w:marLeft w:val="640"/>
          <w:marRight w:val="0"/>
          <w:marTop w:val="0"/>
          <w:marBottom w:val="0"/>
          <w:divBdr>
            <w:top w:val="none" w:sz="0" w:space="0" w:color="auto"/>
            <w:left w:val="none" w:sz="0" w:space="0" w:color="auto"/>
            <w:bottom w:val="none" w:sz="0" w:space="0" w:color="auto"/>
            <w:right w:val="none" w:sz="0" w:space="0" w:color="auto"/>
          </w:divBdr>
        </w:div>
        <w:div w:id="1392075778">
          <w:marLeft w:val="640"/>
          <w:marRight w:val="0"/>
          <w:marTop w:val="0"/>
          <w:marBottom w:val="0"/>
          <w:divBdr>
            <w:top w:val="none" w:sz="0" w:space="0" w:color="auto"/>
            <w:left w:val="none" w:sz="0" w:space="0" w:color="auto"/>
            <w:bottom w:val="none" w:sz="0" w:space="0" w:color="auto"/>
            <w:right w:val="none" w:sz="0" w:space="0" w:color="auto"/>
          </w:divBdr>
        </w:div>
        <w:div w:id="598029013">
          <w:marLeft w:val="640"/>
          <w:marRight w:val="0"/>
          <w:marTop w:val="0"/>
          <w:marBottom w:val="0"/>
          <w:divBdr>
            <w:top w:val="none" w:sz="0" w:space="0" w:color="auto"/>
            <w:left w:val="none" w:sz="0" w:space="0" w:color="auto"/>
            <w:bottom w:val="none" w:sz="0" w:space="0" w:color="auto"/>
            <w:right w:val="none" w:sz="0" w:space="0" w:color="auto"/>
          </w:divBdr>
        </w:div>
        <w:div w:id="1350258535">
          <w:marLeft w:val="640"/>
          <w:marRight w:val="0"/>
          <w:marTop w:val="0"/>
          <w:marBottom w:val="0"/>
          <w:divBdr>
            <w:top w:val="none" w:sz="0" w:space="0" w:color="auto"/>
            <w:left w:val="none" w:sz="0" w:space="0" w:color="auto"/>
            <w:bottom w:val="none" w:sz="0" w:space="0" w:color="auto"/>
            <w:right w:val="none" w:sz="0" w:space="0" w:color="auto"/>
          </w:divBdr>
        </w:div>
        <w:div w:id="979336657">
          <w:marLeft w:val="640"/>
          <w:marRight w:val="0"/>
          <w:marTop w:val="0"/>
          <w:marBottom w:val="0"/>
          <w:divBdr>
            <w:top w:val="none" w:sz="0" w:space="0" w:color="auto"/>
            <w:left w:val="none" w:sz="0" w:space="0" w:color="auto"/>
            <w:bottom w:val="none" w:sz="0" w:space="0" w:color="auto"/>
            <w:right w:val="none" w:sz="0" w:space="0" w:color="auto"/>
          </w:divBdr>
        </w:div>
        <w:div w:id="19011085">
          <w:marLeft w:val="640"/>
          <w:marRight w:val="0"/>
          <w:marTop w:val="0"/>
          <w:marBottom w:val="0"/>
          <w:divBdr>
            <w:top w:val="none" w:sz="0" w:space="0" w:color="auto"/>
            <w:left w:val="none" w:sz="0" w:space="0" w:color="auto"/>
            <w:bottom w:val="none" w:sz="0" w:space="0" w:color="auto"/>
            <w:right w:val="none" w:sz="0" w:space="0" w:color="auto"/>
          </w:divBdr>
        </w:div>
        <w:div w:id="161773520">
          <w:marLeft w:val="640"/>
          <w:marRight w:val="0"/>
          <w:marTop w:val="0"/>
          <w:marBottom w:val="0"/>
          <w:divBdr>
            <w:top w:val="none" w:sz="0" w:space="0" w:color="auto"/>
            <w:left w:val="none" w:sz="0" w:space="0" w:color="auto"/>
            <w:bottom w:val="none" w:sz="0" w:space="0" w:color="auto"/>
            <w:right w:val="none" w:sz="0" w:space="0" w:color="auto"/>
          </w:divBdr>
        </w:div>
        <w:div w:id="2060779619">
          <w:marLeft w:val="640"/>
          <w:marRight w:val="0"/>
          <w:marTop w:val="0"/>
          <w:marBottom w:val="0"/>
          <w:divBdr>
            <w:top w:val="none" w:sz="0" w:space="0" w:color="auto"/>
            <w:left w:val="none" w:sz="0" w:space="0" w:color="auto"/>
            <w:bottom w:val="none" w:sz="0" w:space="0" w:color="auto"/>
            <w:right w:val="none" w:sz="0" w:space="0" w:color="auto"/>
          </w:divBdr>
        </w:div>
        <w:div w:id="475146110">
          <w:marLeft w:val="640"/>
          <w:marRight w:val="0"/>
          <w:marTop w:val="0"/>
          <w:marBottom w:val="0"/>
          <w:divBdr>
            <w:top w:val="none" w:sz="0" w:space="0" w:color="auto"/>
            <w:left w:val="none" w:sz="0" w:space="0" w:color="auto"/>
            <w:bottom w:val="none" w:sz="0" w:space="0" w:color="auto"/>
            <w:right w:val="none" w:sz="0" w:space="0" w:color="auto"/>
          </w:divBdr>
        </w:div>
        <w:div w:id="1681809731">
          <w:marLeft w:val="640"/>
          <w:marRight w:val="0"/>
          <w:marTop w:val="0"/>
          <w:marBottom w:val="0"/>
          <w:divBdr>
            <w:top w:val="none" w:sz="0" w:space="0" w:color="auto"/>
            <w:left w:val="none" w:sz="0" w:space="0" w:color="auto"/>
            <w:bottom w:val="none" w:sz="0" w:space="0" w:color="auto"/>
            <w:right w:val="none" w:sz="0" w:space="0" w:color="auto"/>
          </w:divBdr>
        </w:div>
        <w:div w:id="1920020057">
          <w:marLeft w:val="640"/>
          <w:marRight w:val="0"/>
          <w:marTop w:val="0"/>
          <w:marBottom w:val="0"/>
          <w:divBdr>
            <w:top w:val="none" w:sz="0" w:space="0" w:color="auto"/>
            <w:left w:val="none" w:sz="0" w:space="0" w:color="auto"/>
            <w:bottom w:val="none" w:sz="0" w:space="0" w:color="auto"/>
            <w:right w:val="none" w:sz="0" w:space="0" w:color="auto"/>
          </w:divBdr>
        </w:div>
        <w:div w:id="197091308">
          <w:marLeft w:val="640"/>
          <w:marRight w:val="0"/>
          <w:marTop w:val="0"/>
          <w:marBottom w:val="0"/>
          <w:divBdr>
            <w:top w:val="none" w:sz="0" w:space="0" w:color="auto"/>
            <w:left w:val="none" w:sz="0" w:space="0" w:color="auto"/>
            <w:bottom w:val="none" w:sz="0" w:space="0" w:color="auto"/>
            <w:right w:val="none" w:sz="0" w:space="0" w:color="auto"/>
          </w:divBdr>
        </w:div>
        <w:div w:id="1124233032">
          <w:marLeft w:val="640"/>
          <w:marRight w:val="0"/>
          <w:marTop w:val="0"/>
          <w:marBottom w:val="0"/>
          <w:divBdr>
            <w:top w:val="none" w:sz="0" w:space="0" w:color="auto"/>
            <w:left w:val="none" w:sz="0" w:space="0" w:color="auto"/>
            <w:bottom w:val="none" w:sz="0" w:space="0" w:color="auto"/>
            <w:right w:val="none" w:sz="0" w:space="0" w:color="auto"/>
          </w:divBdr>
        </w:div>
        <w:div w:id="857698965">
          <w:marLeft w:val="640"/>
          <w:marRight w:val="0"/>
          <w:marTop w:val="0"/>
          <w:marBottom w:val="0"/>
          <w:divBdr>
            <w:top w:val="none" w:sz="0" w:space="0" w:color="auto"/>
            <w:left w:val="none" w:sz="0" w:space="0" w:color="auto"/>
            <w:bottom w:val="none" w:sz="0" w:space="0" w:color="auto"/>
            <w:right w:val="none" w:sz="0" w:space="0" w:color="auto"/>
          </w:divBdr>
        </w:div>
        <w:div w:id="2016493933">
          <w:marLeft w:val="640"/>
          <w:marRight w:val="0"/>
          <w:marTop w:val="0"/>
          <w:marBottom w:val="0"/>
          <w:divBdr>
            <w:top w:val="none" w:sz="0" w:space="0" w:color="auto"/>
            <w:left w:val="none" w:sz="0" w:space="0" w:color="auto"/>
            <w:bottom w:val="none" w:sz="0" w:space="0" w:color="auto"/>
            <w:right w:val="none" w:sz="0" w:space="0" w:color="auto"/>
          </w:divBdr>
        </w:div>
        <w:div w:id="1493763337">
          <w:marLeft w:val="640"/>
          <w:marRight w:val="0"/>
          <w:marTop w:val="0"/>
          <w:marBottom w:val="0"/>
          <w:divBdr>
            <w:top w:val="none" w:sz="0" w:space="0" w:color="auto"/>
            <w:left w:val="none" w:sz="0" w:space="0" w:color="auto"/>
            <w:bottom w:val="none" w:sz="0" w:space="0" w:color="auto"/>
            <w:right w:val="none" w:sz="0" w:space="0" w:color="auto"/>
          </w:divBdr>
        </w:div>
        <w:div w:id="371196885">
          <w:marLeft w:val="640"/>
          <w:marRight w:val="0"/>
          <w:marTop w:val="0"/>
          <w:marBottom w:val="0"/>
          <w:divBdr>
            <w:top w:val="none" w:sz="0" w:space="0" w:color="auto"/>
            <w:left w:val="none" w:sz="0" w:space="0" w:color="auto"/>
            <w:bottom w:val="none" w:sz="0" w:space="0" w:color="auto"/>
            <w:right w:val="none" w:sz="0" w:space="0" w:color="auto"/>
          </w:divBdr>
        </w:div>
        <w:div w:id="550851054">
          <w:marLeft w:val="640"/>
          <w:marRight w:val="0"/>
          <w:marTop w:val="0"/>
          <w:marBottom w:val="0"/>
          <w:divBdr>
            <w:top w:val="none" w:sz="0" w:space="0" w:color="auto"/>
            <w:left w:val="none" w:sz="0" w:space="0" w:color="auto"/>
            <w:bottom w:val="none" w:sz="0" w:space="0" w:color="auto"/>
            <w:right w:val="none" w:sz="0" w:space="0" w:color="auto"/>
          </w:divBdr>
        </w:div>
        <w:div w:id="1993635386">
          <w:marLeft w:val="640"/>
          <w:marRight w:val="0"/>
          <w:marTop w:val="0"/>
          <w:marBottom w:val="0"/>
          <w:divBdr>
            <w:top w:val="none" w:sz="0" w:space="0" w:color="auto"/>
            <w:left w:val="none" w:sz="0" w:space="0" w:color="auto"/>
            <w:bottom w:val="none" w:sz="0" w:space="0" w:color="auto"/>
            <w:right w:val="none" w:sz="0" w:space="0" w:color="auto"/>
          </w:divBdr>
        </w:div>
        <w:div w:id="558134511">
          <w:marLeft w:val="640"/>
          <w:marRight w:val="0"/>
          <w:marTop w:val="0"/>
          <w:marBottom w:val="0"/>
          <w:divBdr>
            <w:top w:val="none" w:sz="0" w:space="0" w:color="auto"/>
            <w:left w:val="none" w:sz="0" w:space="0" w:color="auto"/>
            <w:bottom w:val="none" w:sz="0" w:space="0" w:color="auto"/>
            <w:right w:val="none" w:sz="0" w:space="0" w:color="auto"/>
          </w:divBdr>
        </w:div>
        <w:div w:id="613755989">
          <w:marLeft w:val="640"/>
          <w:marRight w:val="0"/>
          <w:marTop w:val="0"/>
          <w:marBottom w:val="0"/>
          <w:divBdr>
            <w:top w:val="none" w:sz="0" w:space="0" w:color="auto"/>
            <w:left w:val="none" w:sz="0" w:space="0" w:color="auto"/>
            <w:bottom w:val="none" w:sz="0" w:space="0" w:color="auto"/>
            <w:right w:val="none" w:sz="0" w:space="0" w:color="auto"/>
          </w:divBdr>
        </w:div>
        <w:div w:id="1502967033">
          <w:marLeft w:val="640"/>
          <w:marRight w:val="0"/>
          <w:marTop w:val="0"/>
          <w:marBottom w:val="0"/>
          <w:divBdr>
            <w:top w:val="none" w:sz="0" w:space="0" w:color="auto"/>
            <w:left w:val="none" w:sz="0" w:space="0" w:color="auto"/>
            <w:bottom w:val="none" w:sz="0" w:space="0" w:color="auto"/>
            <w:right w:val="none" w:sz="0" w:space="0" w:color="auto"/>
          </w:divBdr>
        </w:div>
        <w:div w:id="745690714">
          <w:marLeft w:val="640"/>
          <w:marRight w:val="0"/>
          <w:marTop w:val="0"/>
          <w:marBottom w:val="0"/>
          <w:divBdr>
            <w:top w:val="none" w:sz="0" w:space="0" w:color="auto"/>
            <w:left w:val="none" w:sz="0" w:space="0" w:color="auto"/>
            <w:bottom w:val="none" w:sz="0" w:space="0" w:color="auto"/>
            <w:right w:val="none" w:sz="0" w:space="0" w:color="auto"/>
          </w:divBdr>
        </w:div>
        <w:div w:id="1867600964">
          <w:marLeft w:val="640"/>
          <w:marRight w:val="0"/>
          <w:marTop w:val="0"/>
          <w:marBottom w:val="0"/>
          <w:divBdr>
            <w:top w:val="none" w:sz="0" w:space="0" w:color="auto"/>
            <w:left w:val="none" w:sz="0" w:space="0" w:color="auto"/>
            <w:bottom w:val="none" w:sz="0" w:space="0" w:color="auto"/>
            <w:right w:val="none" w:sz="0" w:space="0" w:color="auto"/>
          </w:divBdr>
        </w:div>
        <w:div w:id="1867477559">
          <w:marLeft w:val="640"/>
          <w:marRight w:val="0"/>
          <w:marTop w:val="0"/>
          <w:marBottom w:val="0"/>
          <w:divBdr>
            <w:top w:val="none" w:sz="0" w:space="0" w:color="auto"/>
            <w:left w:val="none" w:sz="0" w:space="0" w:color="auto"/>
            <w:bottom w:val="none" w:sz="0" w:space="0" w:color="auto"/>
            <w:right w:val="none" w:sz="0" w:space="0" w:color="auto"/>
          </w:divBdr>
        </w:div>
        <w:div w:id="1178691872">
          <w:marLeft w:val="640"/>
          <w:marRight w:val="0"/>
          <w:marTop w:val="0"/>
          <w:marBottom w:val="0"/>
          <w:divBdr>
            <w:top w:val="none" w:sz="0" w:space="0" w:color="auto"/>
            <w:left w:val="none" w:sz="0" w:space="0" w:color="auto"/>
            <w:bottom w:val="none" w:sz="0" w:space="0" w:color="auto"/>
            <w:right w:val="none" w:sz="0" w:space="0" w:color="auto"/>
          </w:divBdr>
        </w:div>
        <w:div w:id="1441340952">
          <w:marLeft w:val="640"/>
          <w:marRight w:val="0"/>
          <w:marTop w:val="0"/>
          <w:marBottom w:val="0"/>
          <w:divBdr>
            <w:top w:val="none" w:sz="0" w:space="0" w:color="auto"/>
            <w:left w:val="none" w:sz="0" w:space="0" w:color="auto"/>
            <w:bottom w:val="none" w:sz="0" w:space="0" w:color="auto"/>
            <w:right w:val="none" w:sz="0" w:space="0" w:color="auto"/>
          </w:divBdr>
        </w:div>
        <w:div w:id="676807791">
          <w:marLeft w:val="640"/>
          <w:marRight w:val="0"/>
          <w:marTop w:val="0"/>
          <w:marBottom w:val="0"/>
          <w:divBdr>
            <w:top w:val="none" w:sz="0" w:space="0" w:color="auto"/>
            <w:left w:val="none" w:sz="0" w:space="0" w:color="auto"/>
            <w:bottom w:val="none" w:sz="0" w:space="0" w:color="auto"/>
            <w:right w:val="none" w:sz="0" w:space="0" w:color="auto"/>
          </w:divBdr>
        </w:div>
        <w:div w:id="1171985871">
          <w:marLeft w:val="640"/>
          <w:marRight w:val="0"/>
          <w:marTop w:val="0"/>
          <w:marBottom w:val="0"/>
          <w:divBdr>
            <w:top w:val="none" w:sz="0" w:space="0" w:color="auto"/>
            <w:left w:val="none" w:sz="0" w:space="0" w:color="auto"/>
            <w:bottom w:val="none" w:sz="0" w:space="0" w:color="auto"/>
            <w:right w:val="none" w:sz="0" w:space="0" w:color="auto"/>
          </w:divBdr>
        </w:div>
        <w:div w:id="1048148227">
          <w:marLeft w:val="640"/>
          <w:marRight w:val="0"/>
          <w:marTop w:val="0"/>
          <w:marBottom w:val="0"/>
          <w:divBdr>
            <w:top w:val="none" w:sz="0" w:space="0" w:color="auto"/>
            <w:left w:val="none" w:sz="0" w:space="0" w:color="auto"/>
            <w:bottom w:val="none" w:sz="0" w:space="0" w:color="auto"/>
            <w:right w:val="none" w:sz="0" w:space="0" w:color="auto"/>
          </w:divBdr>
        </w:div>
        <w:div w:id="1963420919">
          <w:marLeft w:val="640"/>
          <w:marRight w:val="0"/>
          <w:marTop w:val="0"/>
          <w:marBottom w:val="0"/>
          <w:divBdr>
            <w:top w:val="none" w:sz="0" w:space="0" w:color="auto"/>
            <w:left w:val="none" w:sz="0" w:space="0" w:color="auto"/>
            <w:bottom w:val="none" w:sz="0" w:space="0" w:color="auto"/>
            <w:right w:val="none" w:sz="0" w:space="0" w:color="auto"/>
          </w:divBdr>
        </w:div>
        <w:div w:id="1422097130">
          <w:marLeft w:val="640"/>
          <w:marRight w:val="0"/>
          <w:marTop w:val="0"/>
          <w:marBottom w:val="0"/>
          <w:divBdr>
            <w:top w:val="none" w:sz="0" w:space="0" w:color="auto"/>
            <w:left w:val="none" w:sz="0" w:space="0" w:color="auto"/>
            <w:bottom w:val="none" w:sz="0" w:space="0" w:color="auto"/>
            <w:right w:val="none" w:sz="0" w:space="0" w:color="auto"/>
          </w:divBdr>
        </w:div>
        <w:div w:id="2109425968">
          <w:marLeft w:val="640"/>
          <w:marRight w:val="0"/>
          <w:marTop w:val="0"/>
          <w:marBottom w:val="0"/>
          <w:divBdr>
            <w:top w:val="none" w:sz="0" w:space="0" w:color="auto"/>
            <w:left w:val="none" w:sz="0" w:space="0" w:color="auto"/>
            <w:bottom w:val="none" w:sz="0" w:space="0" w:color="auto"/>
            <w:right w:val="none" w:sz="0" w:space="0" w:color="auto"/>
          </w:divBdr>
        </w:div>
        <w:div w:id="1269240233">
          <w:marLeft w:val="640"/>
          <w:marRight w:val="0"/>
          <w:marTop w:val="0"/>
          <w:marBottom w:val="0"/>
          <w:divBdr>
            <w:top w:val="none" w:sz="0" w:space="0" w:color="auto"/>
            <w:left w:val="none" w:sz="0" w:space="0" w:color="auto"/>
            <w:bottom w:val="none" w:sz="0" w:space="0" w:color="auto"/>
            <w:right w:val="none" w:sz="0" w:space="0" w:color="auto"/>
          </w:divBdr>
        </w:div>
        <w:div w:id="1986813223">
          <w:marLeft w:val="640"/>
          <w:marRight w:val="0"/>
          <w:marTop w:val="0"/>
          <w:marBottom w:val="0"/>
          <w:divBdr>
            <w:top w:val="none" w:sz="0" w:space="0" w:color="auto"/>
            <w:left w:val="none" w:sz="0" w:space="0" w:color="auto"/>
            <w:bottom w:val="none" w:sz="0" w:space="0" w:color="auto"/>
            <w:right w:val="none" w:sz="0" w:space="0" w:color="auto"/>
          </w:divBdr>
        </w:div>
        <w:div w:id="1605268192">
          <w:marLeft w:val="640"/>
          <w:marRight w:val="0"/>
          <w:marTop w:val="0"/>
          <w:marBottom w:val="0"/>
          <w:divBdr>
            <w:top w:val="none" w:sz="0" w:space="0" w:color="auto"/>
            <w:left w:val="none" w:sz="0" w:space="0" w:color="auto"/>
            <w:bottom w:val="none" w:sz="0" w:space="0" w:color="auto"/>
            <w:right w:val="none" w:sz="0" w:space="0" w:color="auto"/>
          </w:divBdr>
        </w:div>
        <w:div w:id="36322139">
          <w:marLeft w:val="640"/>
          <w:marRight w:val="0"/>
          <w:marTop w:val="0"/>
          <w:marBottom w:val="0"/>
          <w:divBdr>
            <w:top w:val="none" w:sz="0" w:space="0" w:color="auto"/>
            <w:left w:val="none" w:sz="0" w:space="0" w:color="auto"/>
            <w:bottom w:val="none" w:sz="0" w:space="0" w:color="auto"/>
            <w:right w:val="none" w:sz="0" w:space="0" w:color="auto"/>
          </w:divBdr>
        </w:div>
        <w:div w:id="2017923760">
          <w:marLeft w:val="640"/>
          <w:marRight w:val="0"/>
          <w:marTop w:val="0"/>
          <w:marBottom w:val="0"/>
          <w:divBdr>
            <w:top w:val="none" w:sz="0" w:space="0" w:color="auto"/>
            <w:left w:val="none" w:sz="0" w:space="0" w:color="auto"/>
            <w:bottom w:val="none" w:sz="0" w:space="0" w:color="auto"/>
            <w:right w:val="none" w:sz="0" w:space="0" w:color="auto"/>
          </w:divBdr>
        </w:div>
        <w:div w:id="1566377893">
          <w:marLeft w:val="640"/>
          <w:marRight w:val="0"/>
          <w:marTop w:val="0"/>
          <w:marBottom w:val="0"/>
          <w:divBdr>
            <w:top w:val="none" w:sz="0" w:space="0" w:color="auto"/>
            <w:left w:val="none" w:sz="0" w:space="0" w:color="auto"/>
            <w:bottom w:val="none" w:sz="0" w:space="0" w:color="auto"/>
            <w:right w:val="none" w:sz="0" w:space="0" w:color="auto"/>
          </w:divBdr>
        </w:div>
        <w:div w:id="1223757586">
          <w:marLeft w:val="640"/>
          <w:marRight w:val="0"/>
          <w:marTop w:val="0"/>
          <w:marBottom w:val="0"/>
          <w:divBdr>
            <w:top w:val="none" w:sz="0" w:space="0" w:color="auto"/>
            <w:left w:val="none" w:sz="0" w:space="0" w:color="auto"/>
            <w:bottom w:val="none" w:sz="0" w:space="0" w:color="auto"/>
            <w:right w:val="none" w:sz="0" w:space="0" w:color="auto"/>
          </w:divBdr>
        </w:div>
        <w:div w:id="1085613715">
          <w:marLeft w:val="640"/>
          <w:marRight w:val="0"/>
          <w:marTop w:val="0"/>
          <w:marBottom w:val="0"/>
          <w:divBdr>
            <w:top w:val="none" w:sz="0" w:space="0" w:color="auto"/>
            <w:left w:val="none" w:sz="0" w:space="0" w:color="auto"/>
            <w:bottom w:val="none" w:sz="0" w:space="0" w:color="auto"/>
            <w:right w:val="none" w:sz="0" w:space="0" w:color="auto"/>
          </w:divBdr>
        </w:div>
        <w:div w:id="824249715">
          <w:marLeft w:val="640"/>
          <w:marRight w:val="0"/>
          <w:marTop w:val="0"/>
          <w:marBottom w:val="0"/>
          <w:divBdr>
            <w:top w:val="none" w:sz="0" w:space="0" w:color="auto"/>
            <w:left w:val="none" w:sz="0" w:space="0" w:color="auto"/>
            <w:bottom w:val="none" w:sz="0" w:space="0" w:color="auto"/>
            <w:right w:val="none" w:sz="0" w:space="0" w:color="auto"/>
          </w:divBdr>
        </w:div>
        <w:div w:id="461844502">
          <w:marLeft w:val="640"/>
          <w:marRight w:val="0"/>
          <w:marTop w:val="0"/>
          <w:marBottom w:val="0"/>
          <w:divBdr>
            <w:top w:val="none" w:sz="0" w:space="0" w:color="auto"/>
            <w:left w:val="none" w:sz="0" w:space="0" w:color="auto"/>
            <w:bottom w:val="none" w:sz="0" w:space="0" w:color="auto"/>
            <w:right w:val="none" w:sz="0" w:space="0" w:color="auto"/>
          </w:divBdr>
        </w:div>
        <w:div w:id="876089337">
          <w:marLeft w:val="640"/>
          <w:marRight w:val="0"/>
          <w:marTop w:val="0"/>
          <w:marBottom w:val="0"/>
          <w:divBdr>
            <w:top w:val="none" w:sz="0" w:space="0" w:color="auto"/>
            <w:left w:val="none" w:sz="0" w:space="0" w:color="auto"/>
            <w:bottom w:val="none" w:sz="0" w:space="0" w:color="auto"/>
            <w:right w:val="none" w:sz="0" w:space="0" w:color="auto"/>
          </w:divBdr>
        </w:div>
        <w:div w:id="1525482874">
          <w:marLeft w:val="640"/>
          <w:marRight w:val="0"/>
          <w:marTop w:val="0"/>
          <w:marBottom w:val="0"/>
          <w:divBdr>
            <w:top w:val="none" w:sz="0" w:space="0" w:color="auto"/>
            <w:left w:val="none" w:sz="0" w:space="0" w:color="auto"/>
            <w:bottom w:val="none" w:sz="0" w:space="0" w:color="auto"/>
            <w:right w:val="none" w:sz="0" w:space="0" w:color="auto"/>
          </w:divBdr>
        </w:div>
        <w:div w:id="243339800">
          <w:marLeft w:val="640"/>
          <w:marRight w:val="0"/>
          <w:marTop w:val="0"/>
          <w:marBottom w:val="0"/>
          <w:divBdr>
            <w:top w:val="none" w:sz="0" w:space="0" w:color="auto"/>
            <w:left w:val="none" w:sz="0" w:space="0" w:color="auto"/>
            <w:bottom w:val="none" w:sz="0" w:space="0" w:color="auto"/>
            <w:right w:val="none" w:sz="0" w:space="0" w:color="auto"/>
          </w:divBdr>
        </w:div>
        <w:div w:id="1510749810">
          <w:marLeft w:val="640"/>
          <w:marRight w:val="0"/>
          <w:marTop w:val="0"/>
          <w:marBottom w:val="0"/>
          <w:divBdr>
            <w:top w:val="none" w:sz="0" w:space="0" w:color="auto"/>
            <w:left w:val="none" w:sz="0" w:space="0" w:color="auto"/>
            <w:bottom w:val="none" w:sz="0" w:space="0" w:color="auto"/>
            <w:right w:val="none" w:sz="0" w:space="0" w:color="auto"/>
          </w:divBdr>
        </w:div>
        <w:div w:id="11297525">
          <w:marLeft w:val="640"/>
          <w:marRight w:val="0"/>
          <w:marTop w:val="0"/>
          <w:marBottom w:val="0"/>
          <w:divBdr>
            <w:top w:val="none" w:sz="0" w:space="0" w:color="auto"/>
            <w:left w:val="none" w:sz="0" w:space="0" w:color="auto"/>
            <w:bottom w:val="none" w:sz="0" w:space="0" w:color="auto"/>
            <w:right w:val="none" w:sz="0" w:space="0" w:color="auto"/>
          </w:divBdr>
        </w:div>
        <w:div w:id="465240882">
          <w:marLeft w:val="640"/>
          <w:marRight w:val="0"/>
          <w:marTop w:val="0"/>
          <w:marBottom w:val="0"/>
          <w:divBdr>
            <w:top w:val="none" w:sz="0" w:space="0" w:color="auto"/>
            <w:left w:val="none" w:sz="0" w:space="0" w:color="auto"/>
            <w:bottom w:val="none" w:sz="0" w:space="0" w:color="auto"/>
            <w:right w:val="none" w:sz="0" w:space="0" w:color="auto"/>
          </w:divBdr>
        </w:div>
        <w:div w:id="2002006459">
          <w:marLeft w:val="640"/>
          <w:marRight w:val="0"/>
          <w:marTop w:val="0"/>
          <w:marBottom w:val="0"/>
          <w:divBdr>
            <w:top w:val="none" w:sz="0" w:space="0" w:color="auto"/>
            <w:left w:val="none" w:sz="0" w:space="0" w:color="auto"/>
            <w:bottom w:val="none" w:sz="0" w:space="0" w:color="auto"/>
            <w:right w:val="none" w:sz="0" w:space="0" w:color="auto"/>
          </w:divBdr>
        </w:div>
        <w:div w:id="1447887136">
          <w:marLeft w:val="640"/>
          <w:marRight w:val="0"/>
          <w:marTop w:val="0"/>
          <w:marBottom w:val="0"/>
          <w:divBdr>
            <w:top w:val="none" w:sz="0" w:space="0" w:color="auto"/>
            <w:left w:val="none" w:sz="0" w:space="0" w:color="auto"/>
            <w:bottom w:val="none" w:sz="0" w:space="0" w:color="auto"/>
            <w:right w:val="none" w:sz="0" w:space="0" w:color="auto"/>
          </w:divBdr>
        </w:div>
        <w:div w:id="335235029">
          <w:marLeft w:val="640"/>
          <w:marRight w:val="0"/>
          <w:marTop w:val="0"/>
          <w:marBottom w:val="0"/>
          <w:divBdr>
            <w:top w:val="none" w:sz="0" w:space="0" w:color="auto"/>
            <w:left w:val="none" w:sz="0" w:space="0" w:color="auto"/>
            <w:bottom w:val="none" w:sz="0" w:space="0" w:color="auto"/>
            <w:right w:val="none" w:sz="0" w:space="0" w:color="auto"/>
          </w:divBdr>
        </w:div>
        <w:div w:id="1169324723">
          <w:marLeft w:val="640"/>
          <w:marRight w:val="0"/>
          <w:marTop w:val="0"/>
          <w:marBottom w:val="0"/>
          <w:divBdr>
            <w:top w:val="none" w:sz="0" w:space="0" w:color="auto"/>
            <w:left w:val="none" w:sz="0" w:space="0" w:color="auto"/>
            <w:bottom w:val="none" w:sz="0" w:space="0" w:color="auto"/>
            <w:right w:val="none" w:sz="0" w:space="0" w:color="auto"/>
          </w:divBdr>
        </w:div>
        <w:div w:id="766999901">
          <w:marLeft w:val="640"/>
          <w:marRight w:val="0"/>
          <w:marTop w:val="0"/>
          <w:marBottom w:val="0"/>
          <w:divBdr>
            <w:top w:val="none" w:sz="0" w:space="0" w:color="auto"/>
            <w:left w:val="none" w:sz="0" w:space="0" w:color="auto"/>
            <w:bottom w:val="none" w:sz="0" w:space="0" w:color="auto"/>
            <w:right w:val="none" w:sz="0" w:space="0" w:color="auto"/>
          </w:divBdr>
        </w:div>
        <w:div w:id="515845451">
          <w:marLeft w:val="640"/>
          <w:marRight w:val="0"/>
          <w:marTop w:val="0"/>
          <w:marBottom w:val="0"/>
          <w:divBdr>
            <w:top w:val="none" w:sz="0" w:space="0" w:color="auto"/>
            <w:left w:val="none" w:sz="0" w:space="0" w:color="auto"/>
            <w:bottom w:val="none" w:sz="0" w:space="0" w:color="auto"/>
            <w:right w:val="none" w:sz="0" w:space="0" w:color="auto"/>
          </w:divBdr>
        </w:div>
        <w:div w:id="849835588">
          <w:marLeft w:val="640"/>
          <w:marRight w:val="0"/>
          <w:marTop w:val="0"/>
          <w:marBottom w:val="0"/>
          <w:divBdr>
            <w:top w:val="none" w:sz="0" w:space="0" w:color="auto"/>
            <w:left w:val="none" w:sz="0" w:space="0" w:color="auto"/>
            <w:bottom w:val="none" w:sz="0" w:space="0" w:color="auto"/>
            <w:right w:val="none" w:sz="0" w:space="0" w:color="auto"/>
          </w:divBdr>
        </w:div>
        <w:div w:id="1276326475">
          <w:marLeft w:val="640"/>
          <w:marRight w:val="0"/>
          <w:marTop w:val="0"/>
          <w:marBottom w:val="0"/>
          <w:divBdr>
            <w:top w:val="none" w:sz="0" w:space="0" w:color="auto"/>
            <w:left w:val="none" w:sz="0" w:space="0" w:color="auto"/>
            <w:bottom w:val="none" w:sz="0" w:space="0" w:color="auto"/>
            <w:right w:val="none" w:sz="0" w:space="0" w:color="auto"/>
          </w:divBdr>
        </w:div>
        <w:div w:id="1986355132">
          <w:marLeft w:val="640"/>
          <w:marRight w:val="0"/>
          <w:marTop w:val="0"/>
          <w:marBottom w:val="0"/>
          <w:divBdr>
            <w:top w:val="none" w:sz="0" w:space="0" w:color="auto"/>
            <w:left w:val="none" w:sz="0" w:space="0" w:color="auto"/>
            <w:bottom w:val="none" w:sz="0" w:space="0" w:color="auto"/>
            <w:right w:val="none" w:sz="0" w:space="0" w:color="auto"/>
          </w:divBdr>
        </w:div>
        <w:div w:id="142352705">
          <w:marLeft w:val="640"/>
          <w:marRight w:val="0"/>
          <w:marTop w:val="0"/>
          <w:marBottom w:val="0"/>
          <w:divBdr>
            <w:top w:val="none" w:sz="0" w:space="0" w:color="auto"/>
            <w:left w:val="none" w:sz="0" w:space="0" w:color="auto"/>
            <w:bottom w:val="none" w:sz="0" w:space="0" w:color="auto"/>
            <w:right w:val="none" w:sz="0" w:space="0" w:color="auto"/>
          </w:divBdr>
        </w:div>
        <w:div w:id="788477352">
          <w:marLeft w:val="640"/>
          <w:marRight w:val="0"/>
          <w:marTop w:val="0"/>
          <w:marBottom w:val="0"/>
          <w:divBdr>
            <w:top w:val="none" w:sz="0" w:space="0" w:color="auto"/>
            <w:left w:val="none" w:sz="0" w:space="0" w:color="auto"/>
            <w:bottom w:val="none" w:sz="0" w:space="0" w:color="auto"/>
            <w:right w:val="none" w:sz="0" w:space="0" w:color="auto"/>
          </w:divBdr>
        </w:div>
        <w:div w:id="649866482">
          <w:marLeft w:val="640"/>
          <w:marRight w:val="0"/>
          <w:marTop w:val="0"/>
          <w:marBottom w:val="0"/>
          <w:divBdr>
            <w:top w:val="none" w:sz="0" w:space="0" w:color="auto"/>
            <w:left w:val="none" w:sz="0" w:space="0" w:color="auto"/>
            <w:bottom w:val="none" w:sz="0" w:space="0" w:color="auto"/>
            <w:right w:val="none" w:sz="0" w:space="0" w:color="auto"/>
          </w:divBdr>
        </w:div>
        <w:div w:id="1991789941">
          <w:marLeft w:val="640"/>
          <w:marRight w:val="0"/>
          <w:marTop w:val="0"/>
          <w:marBottom w:val="0"/>
          <w:divBdr>
            <w:top w:val="none" w:sz="0" w:space="0" w:color="auto"/>
            <w:left w:val="none" w:sz="0" w:space="0" w:color="auto"/>
            <w:bottom w:val="none" w:sz="0" w:space="0" w:color="auto"/>
            <w:right w:val="none" w:sz="0" w:space="0" w:color="auto"/>
          </w:divBdr>
        </w:div>
        <w:div w:id="1723216820">
          <w:marLeft w:val="640"/>
          <w:marRight w:val="0"/>
          <w:marTop w:val="0"/>
          <w:marBottom w:val="0"/>
          <w:divBdr>
            <w:top w:val="none" w:sz="0" w:space="0" w:color="auto"/>
            <w:left w:val="none" w:sz="0" w:space="0" w:color="auto"/>
            <w:bottom w:val="none" w:sz="0" w:space="0" w:color="auto"/>
            <w:right w:val="none" w:sz="0" w:space="0" w:color="auto"/>
          </w:divBdr>
        </w:div>
        <w:div w:id="786243230">
          <w:marLeft w:val="640"/>
          <w:marRight w:val="0"/>
          <w:marTop w:val="0"/>
          <w:marBottom w:val="0"/>
          <w:divBdr>
            <w:top w:val="none" w:sz="0" w:space="0" w:color="auto"/>
            <w:left w:val="none" w:sz="0" w:space="0" w:color="auto"/>
            <w:bottom w:val="none" w:sz="0" w:space="0" w:color="auto"/>
            <w:right w:val="none" w:sz="0" w:space="0" w:color="auto"/>
          </w:divBdr>
        </w:div>
        <w:div w:id="1363826144">
          <w:marLeft w:val="640"/>
          <w:marRight w:val="0"/>
          <w:marTop w:val="0"/>
          <w:marBottom w:val="0"/>
          <w:divBdr>
            <w:top w:val="none" w:sz="0" w:space="0" w:color="auto"/>
            <w:left w:val="none" w:sz="0" w:space="0" w:color="auto"/>
            <w:bottom w:val="none" w:sz="0" w:space="0" w:color="auto"/>
            <w:right w:val="none" w:sz="0" w:space="0" w:color="auto"/>
          </w:divBdr>
        </w:div>
        <w:div w:id="670373771">
          <w:marLeft w:val="640"/>
          <w:marRight w:val="0"/>
          <w:marTop w:val="0"/>
          <w:marBottom w:val="0"/>
          <w:divBdr>
            <w:top w:val="none" w:sz="0" w:space="0" w:color="auto"/>
            <w:left w:val="none" w:sz="0" w:space="0" w:color="auto"/>
            <w:bottom w:val="none" w:sz="0" w:space="0" w:color="auto"/>
            <w:right w:val="none" w:sz="0" w:space="0" w:color="auto"/>
          </w:divBdr>
        </w:div>
        <w:div w:id="1319268460">
          <w:marLeft w:val="640"/>
          <w:marRight w:val="0"/>
          <w:marTop w:val="0"/>
          <w:marBottom w:val="0"/>
          <w:divBdr>
            <w:top w:val="none" w:sz="0" w:space="0" w:color="auto"/>
            <w:left w:val="none" w:sz="0" w:space="0" w:color="auto"/>
            <w:bottom w:val="none" w:sz="0" w:space="0" w:color="auto"/>
            <w:right w:val="none" w:sz="0" w:space="0" w:color="auto"/>
          </w:divBdr>
        </w:div>
        <w:div w:id="1214926805">
          <w:marLeft w:val="640"/>
          <w:marRight w:val="0"/>
          <w:marTop w:val="0"/>
          <w:marBottom w:val="0"/>
          <w:divBdr>
            <w:top w:val="none" w:sz="0" w:space="0" w:color="auto"/>
            <w:left w:val="none" w:sz="0" w:space="0" w:color="auto"/>
            <w:bottom w:val="none" w:sz="0" w:space="0" w:color="auto"/>
            <w:right w:val="none" w:sz="0" w:space="0" w:color="auto"/>
          </w:divBdr>
        </w:div>
        <w:div w:id="468131787">
          <w:marLeft w:val="640"/>
          <w:marRight w:val="0"/>
          <w:marTop w:val="0"/>
          <w:marBottom w:val="0"/>
          <w:divBdr>
            <w:top w:val="none" w:sz="0" w:space="0" w:color="auto"/>
            <w:left w:val="none" w:sz="0" w:space="0" w:color="auto"/>
            <w:bottom w:val="none" w:sz="0" w:space="0" w:color="auto"/>
            <w:right w:val="none" w:sz="0" w:space="0" w:color="auto"/>
          </w:divBdr>
        </w:div>
        <w:div w:id="1396704742">
          <w:marLeft w:val="640"/>
          <w:marRight w:val="0"/>
          <w:marTop w:val="0"/>
          <w:marBottom w:val="0"/>
          <w:divBdr>
            <w:top w:val="none" w:sz="0" w:space="0" w:color="auto"/>
            <w:left w:val="none" w:sz="0" w:space="0" w:color="auto"/>
            <w:bottom w:val="none" w:sz="0" w:space="0" w:color="auto"/>
            <w:right w:val="none" w:sz="0" w:space="0" w:color="auto"/>
          </w:divBdr>
        </w:div>
        <w:div w:id="818033584">
          <w:marLeft w:val="640"/>
          <w:marRight w:val="0"/>
          <w:marTop w:val="0"/>
          <w:marBottom w:val="0"/>
          <w:divBdr>
            <w:top w:val="none" w:sz="0" w:space="0" w:color="auto"/>
            <w:left w:val="none" w:sz="0" w:space="0" w:color="auto"/>
            <w:bottom w:val="none" w:sz="0" w:space="0" w:color="auto"/>
            <w:right w:val="none" w:sz="0" w:space="0" w:color="auto"/>
          </w:divBdr>
        </w:div>
        <w:div w:id="2123839024">
          <w:marLeft w:val="640"/>
          <w:marRight w:val="0"/>
          <w:marTop w:val="0"/>
          <w:marBottom w:val="0"/>
          <w:divBdr>
            <w:top w:val="none" w:sz="0" w:space="0" w:color="auto"/>
            <w:left w:val="none" w:sz="0" w:space="0" w:color="auto"/>
            <w:bottom w:val="none" w:sz="0" w:space="0" w:color="auto"/>
            <w:right w:val="none" w:sz="0" w:space="0" w:color="auto"/>
          </w:divBdr>
        </w:div>
        <w:div w:id="808981632">
          <w:marLeft w:val="640"/>
          <w:marRight w:val="0"/>
          <w:marTop w:val="0"/>
          <w:marBottom w:val="0"/>
          <w:divBdr>
            <w:top w:val="none" w:sz="0" w:space="0" w:color="auto"/>
            <w:left w:val="none" w:sz="0" w:space="0" w:color="auto"/>
            <w:bottom w:val="none" w:sz="0" w:space="0" w:color="auto"/>
            <w:right w:val="none" w:sz="0" w:space="0" w:color="auto"/>
          </w:divBdr>
        </w:div>
        <w:div w:id="1319779">
          <w:marLeft w:val="640"/>
          <w:marRight w:val="0"/>
          <w:marTop w:val="0"/>
          <w:marBottom w:val="0"/>
          <w:divBdr>
            <w:top w:val="none" w:sz="0" w:space="0" w:color="auto"/>
            <w:left w:val="none" w:sz="0" w:space="0" w:color="auto"/>
            <w:bottom w:val="none" w:sz="0" w:space="0" w:color="auto"/>
            <w:right w:val="none" w:sz="0" w:space="0" w:color="auto"/>
          </w:divBdr>
        </w:div>
        <w:div w:id="1254169328">
          <w:marLeft w:val="640"/>
          <w:marRight w:val="0"/>
          <w:marTop w:val="0"/>
          <w:marBottom w:val="0"/>
          <w:divBdr>
            <w:top w:val="none" w:sz="0" w:space="0" w:color="auto"/>
            <w:left w:val="none" w:sz="0" w:space="0" w:color="auto"/>
            <w:bottom w:val="none" w:sz="0" w:space="0" w:color="auto"/>
            <w:right w:val="none" w:sz="0" w:space="0" w:color="auto"/>
          </w:divBdr>
        </w:div>
        <w:div w:id="1026833024">
          <w:marLeft w:val="640"/>
          <w:marRight w:val="0"/>
          <w:marTop w:val="0"/>
          <w:marBottom w:val="0"/>
          <w:divBdr>
            <w:top w:val="none" w:sz="0" w:space="0" w:color="auto"/>
            <w:left w:val="none" w:sz="0" w:space="0" w:color="auto"/>
            <w:bottom w:val="none" w:sz="0" w:space="0" w:color="auto"/>
            <w:right w:val="none" w:sz="0" w:space="0" w:color="auto"/>
          </w:divBdr>
        </w:div>
        <w:div w:id="1852796268">
          <w:marLeft w:val="640"/>
          <w:marRight w:val="0"/>
          <w:marTop w:val="0"/>
          <w:marBottom w:val="0"/>
          <w:divBdr>
            <w:top w:val="none" w:sz="0" w:space="0" w:color="auto"/>
            <w:left w:val="none" w:sz="0" w:space="0" w:color="auto"/>
            <w:bottom w:val="none" w:sz="0" w:space="0" w:color="auto"/>
            <w:right w:val="none" w:sz="0" w:space="0" w:color="auto"/>
          </w:divBdr>
        </w:div>
        <w:div w:id="1434400409">
          <w:marLeft w:val="640"/>
          <w:marRight w:val="0"/>
          <w:marTop w:val="0"/>
          <w:marBottom w:val="0"/>
          <w:divBdr>
            <w:top w:val="none" w:sz="0" w:space="0" w:color="auto"/>
            <w:left w:val="none" w:sz="0" w:space="0" w:color="auto"/>
            <w:bottom w:val="none" w:sz="0" w:space="0" w:color="auto"/>
            <w:right w:val="none" w:sz="0" w:space="0" w:color="auto"/>
          </w:divBdr>
        </w:div>
        <w:div w:id="1390692286">
          <w:marLeft w:val="640"/>
          <w:marRight w:val="0"/>
          <w:marTop w:val="0"/>
          <w:marBottom w:val="0"/>
          <w:divBdr>
            <w:top w:val="none" w:sz="0" w:space="0" w:color="auto"/>
            <w:left w:val="none" w:sz="0" w:space="0" w:color="auto"/>
            <w:bottom w:val="none" w:sz="0" w:space="0" w:color="auto"/>
            <w:right w:val="none" w:sz="0" w:space="0" w:color="auto"/>
          </w:divBdr>
        </w:div>
        <w:div w:id="924923625">
          <w:marLeft w:val="640"/>
          <w:marRight w:val="0"/>
          <w:marTop w:val="0"/>
          <w:marBottom w:val="0"/>
          <w:divBdr>
            <w:top w:val="none" w:sz="0" w:space="0" w:color="auto"/>
            <w:left w:val="none" w:sz="0" w:space="0" w:color="auto"/>
            <w:bottom w:val="none" w:sz="0" w:space="0" w:color="auto"/>
            <w:right w:val="none" w:sz="0" w:space="0" w:color="auto"/>
          </w:divBdr>
        </w:div>
        <w:div w:id="1263226977">
          <w:marLeft w:val="640"/>
          <w:marRight w:val="0"/>
          <w:marTop w:val="0"/>
          <w:marBottom w:val="0"/>
          <w:divBdr>
            <w:top w:val="none" w:sz="0" w:space="0" w:color="auto"/>
            <w:left w:val="none" w:sz="0" w:space="0" w:color="auto"/>
            <w:bottom w:val="none" w:sz="0" w:space="0" w:color="auto"/>
            <w:right w:val="none" w:sz="0" w:space="0" w:color="auto"/>
          </w:divBdr>
        </w:div>
        <w:div w:id="1733774618">
          <w:marLeft w:val="640"/>
          <w:marRight w:val="0"/>
          <w:marTop w:val="0"/>
          <w:marBottom w:val="0"/>
          <w:divBdr>
            <w:top w:val="none" w:sz="0" w:space="0" w:color="auto"/>
            <w:left w:val="none" w:sz="0" w:space="0" w:color="auto"/>
            <w:bottom w:val="none" w:sz="0" w:space="0" w:color="auto"/>
            <w:right w:val="none" w:sz="0" w:space="0" w:color="auto"/>
          </w:divBdr>
        </w:div>
        <w:div w:id="1520008026">
          <w:marLeft w:val="640"/>
          <w:marRight w:val="0"/>
          <w:marTop w:val="0"/>
          <w:marBottom w:val="0"/>
          <w:divBdr>
            <w:top w:val="none" w:sz="0" w:space="0" w:color="auto"/>
            <w:left w:val="none" w:sz="0" w:space="0" w:color="auto"/>
            <w:bottom w:val="none" w:sz="0" w:space="0" w:color="auto"/>
            <w:right w:val="none" w:sz="0" w:space="0" w:color="auto"/>
          </w:divBdr>
        </w:div>
        <w:div w:id="1019313288">
          <w:marLeft w:val="640"/>
          <w:marRight w:val="0"/>
          <w:marTop w:val="0"/>
          <w:marBottom w:val="0"/>
          <w:divBdr>
            <w:top w:val="none" w:sz="0" w:space="0" w:color="auto"/>
            <w:left w:val="none" w:sz="0" w:space="0" w:color="auto"/>
            <w:bottom w:val="none" w:sz="0" w:space="0" w:color="auto"/>
            <w:right w:val="none" w:sz="0" w:space="0" w:color="auto"/>
          </w:divBdr>
        </w:div>
        <w:div w:id="975258553">
          <w:marLeft w:val="640"/>
          <w:marRight w:val="0"/>
          <w:marTop w:val="0"/>
          <w:marBottom w:val="0"/>
          <w:divBdr>
            <w:top w:val="none" w:sz="0" w:space="0" w:color="auto"/>
            <w:left w:val="none" w:sz="0" w:space="0" w:color="auto"/>
            <w:bottom w:val="none" w:sz="0" w:space="0" w:color="auto"/>
            <w:right w:val="none" w:sz="0" w:space="0" w:color="auto"/>
          </w:divBdr>
        </w:div>
        <w:div w:id="1931623083">
          <w:marLeft w:val="640"/>
          <w:marRight w:val="0"/>
          <w:marTop w:val="0"/>
          <w:marBottom w:val="0"/>
          <w:divBdr>
            <w:top w:val="none" w:sz="0" w:space="0" w:color="auto"/>
            <w:left w:val="none" w:sz="0" w:space="0" w:color="auto"/>
            <w:bottom w:val="none" w:sz="0" w:space="0" w:color="auto"/>
            <w:right w:val="none" w:sz="0" w:space="0" w:color="auto"/>
          </w:divBdr>
        </w:div>
        <w:div w:id="1511330110">
          <w:marLeft w:val="640"/>
          <w:marRight w:val="0"/>
          <w:marTop w:val="0"/>
          <w:marBottom w:val="0"/>
          <w:divBdr>
            <w:top w:val="none" w:sz="0" w:space="0" w:color="auto"/>
            <w:left w:val="none" w:sz="0" w:space="0" w:color="auto"/>
            <w:bottom w:val="none" w:sz="0" w:space="0" w:color="auto"/>
            <w:right w:val="none" w:sz="0" w:space="0" w:color="auto"/>
          </w:divBdr>
        </w:div>
        <w:div w:id="1656254924">
          <w:marLeft w:val="640"/>
          <w:marRight w:val="0"/>
          <w:marTop w:val="0"/>
          <w:marBottom w:val="0"/>
          <w:divBdr>
            <w:top w:val="none" w:sz="0" w:space="0" w:color="auto"/>
            <w:left w:val="none" w:sz="0" w:space="0" w:color="auto"/>
            <w:bottom w:val="none" w:sz="0" w:space="0" w:color="auto"/>
            <w:right w:val="none" w:sz="0" w:space="0" w:color="auto"/>
          </w:divBdr>
        </w:div>
        <w:div w:id="1667247683">
          <w:marLeft w:val="640"/>
          <w:marRight w:val="0"/>
          <w:marTop w:val="0"/>
          <w:marBottom w:val="0"/>
          <w:divBdr>
            <w:top w:val="none" w:sz="0" w:space="0" w:color="auto"/>
            <w:left w:val="none" w:sz="0" w:space="0" w:color="auto"/>
            <w:bottom w:val="none" w:sz="0" w:space="0" w:color="auto"/>
            <w:right w:val="none" w:sz="0" w:space="0" w:color="auto"/>
          </w:divBdr>
        </w:div>
        <w:div w:id="1264459698">
          <w:marLeft w:val="640"/>
          <w:marRight w:val="0"/>
          <w:marTop w:val="0"/>
          <w:marBottom w:val="0"/>
          <w:divBdr>
            <w:top w:val="none" w:sz="0" w:space="0" w:color="auto"/>
            <w:left w:val="none" w:sz="0" w:space="0" w:color="auto"/>
            <w:bottom w:val="none" w:sz="0" w:space="0" w:color="auto"/>
            <w:right w:val="none" w:sz="0" w:space="0" w:color="auto"/>
          </w:divBdr>
        </w:div>
        <w:div w:id="985159990">
          <w:marLeft w:val="640"/>
          <w:marRight w:val="0"/>
          <w:marTop w:val="0"/>
          <w:marBottom w:val="0"/>
          <w:divBdr>
            <w:top w:val="none" w:sz="0" w:space="0" w:color="auto"/>
            <w:left w:val="none" w:sz="0" w:space="0" w:color="auto"/>
            <w:bottom w:val="none" w:sz="0" w:space="0" w:color="auto"/>
            <w:right w:val="none" w:sz="0" w:space="0" w:color="auto"/>
          </w:divBdr>
        </w:div>
        <w:div w:id="744642569">
          <w:marLeft w:val="640"/>
          <w:marRight w:val="0"/>
          <w:marTop w:val="0"/>
          <w:marBottom w:val="0"/>
          <w:divBdr>
            <w:top w:val="none" w:sz="0" w:space="0" w:color="auto"/>
            <w:left w:val="none" w:sz="0" w:space="0" w:color="auto"/>
            <w:bottom w:val="none" w:sz="0" w:space="0" w:color="auto"/>
            <w:right w:val="none" w:sz="0" w:space="0" w:color="auto"/>
          </w:divBdr>
        </w:div>
        <w:div w:id="221259253">
          <w:marLeft w:val="640"/>
          <w:marRight w:val="0"/>
          <w:marTop w:val="0"/>
          <w:marBottom w:val="0"/>
          <w:divBdr>
            <w:top w:val="none" w:sz="0" w:space="0" w:color="auto"/>
            <w:left w:val="none" w:sz="0" w:space="0" w:color="auto"/>
            <w:bottom w:val="none" w:sz="0" w:space="0" w:color="auto"/>
            <w:right w:val="none" w:sz="0" w:space="0" w:color="auto"/>
          </w:divBdr>
        </w:div>
        <w:div w:id="1140734219">
          <w:marLeft w:val="640"/>
          <w:marRight w:val="0"/>
          <w:marTop w:val="0"/>
          <w:marBottom w:val="0"/>
          <w:divBdr>
            <w:top w:val="none" w:sz="0" w:space="0" w:color="auto"/>
            <w:left w:val="none" w:sz="0" w:space="0" w:color="auto"/>
            <w:bottom w:val="none" w:sz="0" w:space="0" w:color="auto"/>
            <w:right w:val="none" w:sz="0" w:space="0" w:color="auto"/>
          </w:divBdr>
        </w:div>
        <w:div w:id="162164815">
          <w:marLeft w:val="640"/>
          <w:marRight w:val="0"/>
          <w:marTop w:val="0"/>
          <w:marBottom w:val="0"/>
          <w:divBdr>
            <w:top w:val="none" w:sz="0" w:space="0" w:color="auto"/>
            <w:left w:val="none" w:sz="0" w:space="0" w:color="auto"/>
            <w:bottom w:val="none" w:sz="0" w:space="0" w:color="auto"/>
            <w:right w:val="none" w:sz="0" w:space="0" w:color="auto"/>
          </w:divBdr>
        </w:div>
        <w:div w:id="936520021">
          <w:marLeft w:val="640"/>
          <w:marRight w:val="0"/>
          <w:marTop w:val="0"/>
          <w:marBottom w:val="0"/>
          <w:divBdr>
            <w:top w:val="none" w:sz="0" w:space="0" w:color="auto"/>
            <w:left w:val="none" w:sz="0" w:space="0" w:color="auto"/>
            <w:bottom w:val="none" w:sz="0" w:space="0" w:color="auto"/>
            <w:right w:val="none" w:sz="0" w:space="0" w:color="auto"/>
          </w:divBdr>
        </w:div>
        <w:div w:id="236674323">
          <w:marLeft w:val="640"/>
          <w:marRight w:val="0"/>
          <w:marTop w:val="0"/>
          <w:marBottom w:val="0"/>
          <w:divBdr>
            <w:top w:val="none" w:sz="0" w:space="0" w:color="auto"/>
            <w:left w:val="none" w:sz="0" w:space="0" w:color="auto"/>
            <w:bottom w:val="none" w:sz="0" w:space="0" w:color="auto"/>
            <w:right w:val="none" w:sz="0" w:space="0" w:color="auto"/>
          </w:divBdr>
        </w:div>
        <w:div w:id="327711294">
          <w:marLeft w:val="640"/>
          <w:marRight w:val="0"/>
          <w:marTop w:val="0"/>
          <w:marBottom w:val="0"/>
          <w:divBdr>
            <w:top w:val="none" w:sz="0" w:space="0" w:color="auto"/>
            <w:left w:val="none" w:sz="0" w:space="0" w:color="auto"/>
            <w:bottom w:val="none" w:sz="0" w:space="0" w:color="auto"/>
            <w:right w:val="none" w:sz="0" w:space="0" w:color="auto"/>
          </w:divBdr>
        </w:div>
        <w:div w:id="356737725">
          <w:marLeft w:val="640"/>
          <w:marRight w:val="0"/>
          <w:marTop w:val="0"/>
          <w:marBottom w:val="0"/>
          <w:divBdr>
            <w:top w:val="none" w:sz="0" w:space="0" w:color="auto"/>
            <w:left w:val="none" w:sz="0" w:space="0" w:color="auto"/>
            <w:bottom w:val="none" w:sz="0" w:space="0" w:color="auto"/>
            <w:right w:val="none" w:sz="0" w:space="0" w:color="auto"/>
          </w:divBdr>
        </w:div>
        <w:div w:id="459692380">
          <w:marLeft w:val="640"/>
          <w:marRight w:val="0"/>
          <w:marTop w:val="0"/>
          <w:marBottom w:val="0"/>
          <w:divBdr>
            <w:top w:val="none" w:sz="0" w:space="0" w:color="auto"/>
            <w:left w:val="none" w:sz="0" w:space="0" w:color="auto"/>
            <w:bottom w:val="none" w:sz="0" w:space="0" w:color="auto"/>
            <w:right w:val="none" w:sz="0" w:space="0" w:color="auto"/>
          </w:divBdr>
        </w:div>
        <w:div w:id="315888158">
          <w:marLeft w:val="640"/>
          <w:marRight w:val="0"/>
          <w:marTop w:val="0"/>
          <w:marBottom w:val="0"/>
          <w:divBdr>
            <w:top w:val="none" w:sz="0" w:space="0" w:color="auto"/>
            <w:left w:val="none" w:sz="0" w:space="0" w:color="auto"/>
            <w:bottom w:val="none" w:sz="0" w:space="0" w:color="auto"/>
            <w:right w:val="none" w:sz="0" w:space="0" w:color="auto"/>
          </w:divBdr>
        </w:div>
        <w:div w:id="741874249">
          <w:marLeft w:val="640"/>
          <w:marRight w:val="0"/>
          <w:marTop w:val="0"/>
          <w:marBottom w:val="0"/>
          <w:divBdr>
            <w:top w:val="none" w:sz="0" w:space="0" w:color="auto"/>
            <w:left w:val="none" w:sz="0" w:space="0" w:color="auto"/>
            <w:bottom w:val="none" w:sz="0" w:space="0" w:color="auto"/>
            <w:right w:val="none" w:sz="0" w:space="0" w:color="auto"/>
          </w:divBdr>
        </w:div>
        <w:div w:id="295842066">
          <w:marLeft w:val="640"/>
          <w:marRight w:val="0"/>
          <w:marTop w:val="0"/>
          <w:marBottom w:val="0"/>
          <w:divBdr>
            <w:top w:val="none" w:sz="0" w:space="0" w:color="auto"/>
            <w:left w:val="none" w:sz="0" w:space="0" w:color="auto"/>
            <w:bottom w:val="none" w:sz="0" w:space="0" w:color="auto"/>
            <w:right w:val="none" w:sz="0" w:space="0" w:color="auto"/>
          </w:divBdr>
        </w:div>
        <w:div w:id="1828325987">
          <w:marLeft w:val="640"/>
          <w:marRight w:val="0"/>
          <w:marTop w:val="0"/>
          <w:marBottom w:val="0"/>
          <w:divBdr>
            <w:top w:val="none" w:sz="0" w:space="0" w:color="auto"/>
            <w:left w:val="none" w:sz="0" w:space="0" w:color="auto"/>
            <w:bottom w:val="none" w:sz="0" w:space="0" w:color="auto"/>
            <w:right w:val="none" w:sz="0" w:space="0" w:color="auto"/>
          </w:divBdr>
        </w:div>
        <w:div w:id="1584487558">
          <w:marLeft w:val="640"/>
          <w:marRight w:val="0"/>
          <w:marTop w:val="0"/>
          <w:marBottom w:val="0"/>
          <w:divBdr>
            <w:top w:val="none" w:sz="0" w:space="0" w:color="auto"/>
            <w:left w:val="none" w:sz="0" w:space="0" w:color="auto"/>
            <w:bottom w:val="none" w:sz="0" w:space="0" w:color="auto"/>
            <w:right w:val="none" w:sz="0" w:space="0" w:color="auto"/>
          </w:divBdr>
        </w:div>
        <w:div w:id="1913079261">
          <w:marLeft w:val="640"/>
          <w:marRight w:val="0"/>
          <w:marTop w:val="0"/>
          <w:marBottom w:val="0"/>
          <w:divBdr>
            <w:top w:val="none" w:sz="0" w:space="0" w:color="auto"/>
            <w:left w:val="none" w:sz="0" w:space="0" w:color="auto"/>
            <w:bottom w:val="none" w:sz="0" w:space="0" w:color="auto"/>
            <w:right w:val="none" w:sz="0" w:space="0" w:color="auto"/>
          </w:divBdr>
        </w:div>
        <w:div w:id="1252275593">
          <w:marLeft w:val="640"/>
          <w:marRight w:val="0"/>
          <w:marTop w:val="0"/>
          <w:marBottom w:val="0"/>
          <w:divBdr>
            <w:top w:val="none" w:sz="0" w:space="0" w:color="auto"/>
            <w:left w:val="none" w:sz="0" w:space="0" w:color="auto"/>
            <w:bottom w:val="none" w:sz="0" w:space="0" w:color="auto"/>
            <w:right w:val="none" w:sz="0" w:space="0" w:color="auto"/>
          </w:divBdr>
        </w:div>
        <w:div w:id="851259664">
          <w:marLeft w:val="640"/>
          <w:marRight w:val="0"/>
          <w:marTop w:val="0"/>
          <w:marBottom w:val="0"/>
          <w:divBdr>
            <w:top w:val="none" w:sz="0" w:space="0" w:color="auto"/>
            <w:left w:val="none" w:sz="0" w:space="0" w:color="auto"/>
            <w:bottom w:val="none" w:sz="0" w:space="0" w:color="auto"/>
            <w:right w:val="none" w:sz="0" w:space="0" w:color="auto"/>
          </w:divBdr>
        </w:div>
        <w:div w:id="1203594259">
          <w:marLeft w:val="640"/>
          <w:marRight w:val="0"/>
          <w:marTop w:val="0"/>
          <w:marBottom w:val="0"/>
          <w:divBdr>
            <w:top w:val="none" w:sz="0" w:space="0" w:color="auto"/>
            <w:left w:val="none" w:sz="0" w:space="0" w:color="auto"/>
            <w:bottom w:val="none" w:sz="0" w:space="0" w:color="auto"/>
            <w:right w:val="none" w:sz="0" w:space="0" w:color="auto"/>
          </w:divBdr>
        </w:div>
        <w:div w:id="623582922">
          <w:marLeft w:val="640"/>
          <w:marRight w:val="0"/>
          <w:marTop w:val="0"/>
          <w:marBottom w:val="0"/>
          <w:divBdr>
            <w:top w:val="none" w:sz="0" w:space="0" w:color="auto"/>
            <w:left w:val="none" w:sz="0" w:space="0" w:color="auto"/>
            <w:bottom w:val="none" w:sz="0" w:space="0" w:color="auto"/>
            <w:right w:val="none" w:sz="0" w:space="0" w:color="auto"/>
          </w:divBdr>
        </w:div>
        <w:div w:id="541207254">
          <w:marLeft w:val="640"/>
          <w:marRight w:val="0"/>
          <w:marTop w:val="0"/>
          <w:marBottom w:val="0"/>
          <w:divBdr>
            <w:top w:val="none" w:sz="0" w:space="0" w:color="auto"/>
            <w:left w:val="none" w:sz="0" w:space="0" w:color="auto"/>
            <w:bottom w:val="none" w:sz="0" w:space="0" w:color="auto"/>
            <w:right w:val="none" w:sz="0" w:space="0" w:color="auto"/>
          </w:divBdr>
        </w:div>
        <w:div w:id="289868665">
          <w:marLeft w:val="640"/>
          <w:marRight w:val="0"/>
          <w:marTop w:val="0"/>
          <w:marBottom w:val="0"/>
          <w:divBdr>
            <w:top w:val="none" w:sz="0" w:space="0" w:color="auto"/>
            <w:left w:val="none" w:sz="0" w:space="0" w:color="auto"/>
            <w:bottom w:val="none" w:sz="0" w:space="0" w:color="auto"/>
            <w:right w:val="none" w:sz="0" w:space="0" w:color="auto"/>
          </w:divBdr>
        </w:div>
      </w:divsChild>
    </w:div>
    <w:div w:id="1212380743">
      <w:bodyDiv w:val="1"/>
      <w:marLeft w:val="0"/>
      <w:marRight w:val="0"/>
      <w:marTop w:val="0"/>
      <w:marBottom w:val="0"/>
      <w:divBdr>
        <w:top w:val="none" w:sz="0" w:space="0" w:color="auto"/>
        <w:left w:val="none" w:sz="0" w:space="0" w:color="auto"/>
        <w:bottom w:val="none" w:sz="0" w:space="0" w:color="auto"/>
        <w:right w:val="none" w:sz="0" w:space="0" w:color="auto"/>
      </w:divBdr>
      <w:divsChild>
        <w:div w:id="1186210229">
          <w:marLeft w:val="640"/>
          <w:marRight w:val="0"/>
          <w:marTop w:val="0"/>
          <w:marBottom w:val="0"/>
          <w:divBdr>
            <w:top w:val="none" w:sz="0" w:space="0" w:color="auto"/>
            <w:left w:val="none" w:sz="0" w:space="0" w:color="auto"/>
            <w:bottom w:val="none" w:sz="0" w:space="0" w:color="auto"/>
            <w:right w:val="none" w:sz="0" w:space="0" w:color="auto"/>
          </w:divBdr>
        </w:div>
        <w:div w:id="355083336">
          <w:marLeft w:val="640"/>
          <w:marRight w:val="0"/>
          <w:marTop w:val="0"/>
          <w:marBottom w:val="0"/>
          <w:divBdr>
            <w:top w:val="none" w:sz="0" w:space="0" w:color="auto"/>
            <w:left w:val="none" w:sz="0" w:space="0" w:color="auto"/>
            <w:bottom w:val="none" w:sz="0" w:space="0" w:color="auto"/>
            <w:right w:val="none" w:sz="0" w:space="0" w:color="auto"/>
          </w:divBdr>
        </w:div>
        <w:div w:id="345443428">
          <w:marLeft w:val="640"/>
          <w:marRight w:val="0"/>
          <w:marTop w:val="0"/>
          <w:marBottom w:val="0"/>
          <w:divBdr>
            <w:top w:val="none" w:sz="0" w:space="0" w:color="auto"/>
            <w:left w:val="none" w:sz="0" w:space="0" w:color="auto"/>
            <w:bottom w:val="none" w:sz="0" w:space="0" w:color="auto"/>
            <w:right w:val="none" w:sz="0" w:space="0" w:color="auto"/>
          </w:divBdr>
        </w:div>
        <w:div w:id="824854297">
          <w:marLeft w:val="640"/>
          <w:marRight w:val="0"/>
          <w:marTop w:val="0"/>
          <w:marBottom w:val="0"/>
          <w:divBdr>
            <w:top w:val="none" w:sz="0" w:space="0" w:color="auto"/>
            <w:left w:val="none" w:sz="0" w:space="0" w:color="auto"/>
            <w:bottom w:val="none" w:sz="0" w:space="0" w:color="auto"/>
            <w:right w:val="none" w:sz="0" w:space="0" w:color="auto"/>
          </w:divBdr>
        </w:div>
        <w:div w:id="425074002">
          <w:marLeft w:val="640"/>
          <w:marRight w:val="0"/>
          <w:marTop w:val="0"/>
          <w:marBottom w:val="0"/>
          <w:divBdr>
            <w:top w:val="none" w:sz="0" w:space="0" w:color="auto"/>
            <w:left w:val="none" w:sz="0" w:space="0" w:color="auto"/>
            <w:bottom w:val="none" w:sz="0" w:space="0" w:color="auto"/>
            <w:right w:val="none" w:sz="0" w:space="0" w:color="auto"/>
          </w:divBdr>
        </w:div>
        <w:div w:id="1034575482">
          <w:marLeft w:val="640"/>
          <w:marRight w:val="0"/>
          <w:marTop w:val="0"/>
          <w:marBottom w:val="0"/>
          <w:divBdr>
            <w:top w:val="none" w:sz="0" w:space="0" w:color="auto"/>
            <w:left w:val="none" w:sz="0" w:space="0" w:color="auto"/>
            <w:bottom w:val="none" w:sz="0" w:space="0" w:color="auto"/>
            <w:right w:val="none" w:sz="0" w:space="0" w:color="auto"/>
          </w:divBdr>
        </w:div>
        <w:div w:id="1364818335">
          <w:marLeft w:val="640"/>
          <w:marRight w:val="0"/>
          <w:marTop w:val="0"/>
          <w:marBottom w:val="0"/>
          <w:divBdr>
            <w:top w:val="none" w:sz="0" w:space="0" w:color="auto"/>
            <w:left w:val="none" w:sz="0" w:space="0" w:color="auto"/>
            <w:bottom w:val="none" w:sz="0" w:space="0" w:color="auto"/>
            <w:right w:val="none" w:sz="0" w:space="0" w:color="auto"/>
          </w:divBdr>
        </w:div>
        <w:div w:id="1307785851">
          <w:marLeft w:val="640"/>
          <w:marRight w:val="0"/>
          <w:marTop w:val="0"/>
          <w:marBottom w:val="0"/>
          <w:divBdr>
            <w:top w:val="none" w:sz="0" w:space="0" w:color="auto"/>
            <w:left w:val="none" w:sz="0" w:space="0" w:color="auto"/>
            <w:bottom w:val="none" w:sz="0" w:space="0" w:color="auto"/>
            <w:right w:val="none" w:sz="0" w:space="0" w:color="auto"/>
          </w:divBdr>
        </w:div>
        <w:div w:id="4524092">
          <w:marLeft w:val="640"/>
          <w:marRight w:val="0"/>
          <w:marTop w:val="0"/>
          <w:marBottom w:val="0"/>
          <w:divBdr>
            <w:top w:val="none" w:sz="0" w:space="0" w:color="auto"/>
            <w:left w:val="none" w:sz="0" w:space="0" w:color="auto"/>
            <w:bottom w:val="none" w:sz="0" w:space="0" w:color="auto"/>
            <w:right w:val="none" w:sz="0" w:space="0" w:color="auto"/>
          </w:divBdr>
        </w:div>
        <w:div w:id="1178932597">
          <w:marLeft w:val="640"/>
          <w:marRight w:val="0"/>
          <w:marTop w:val="0"/>
          <w:marBottom w:val="0"/>
          <w:divBdr>
            <w:top w:val="none" w:sz="0" w:space="0" w:color="auto"/>
            <w:left w:val="none" w:sz="0" w:space="0" w:color="auto"/>
            <w:bottom w:val="none" w:sz="0" w:space="0" w:color="auto"/>
            <w:right w:val="none" w:sz="0" w:space="0" w:color="auto"/>
          </w:divBdr>
        </w:div>
        <w:div w:id="657730706">
          <w:marLeft w:val="640"/>
          <w:marRight w:val="0"/>
          <w:marTop w:val="0"/>
          <w:marBottom w:val="0"/>
          <w:divBdr>
            <w:top w:val="none" w:sz="0" w:space="0" w:color="auto"/>
            <w:left w:val="none" w:sz="0" w:space="0" w:color="auto"/>
            <w:bottom w:val="none" w:sz="0" w:space="0" w:color="auto"/>
            <w:right w:val="none" w:sz="0" w:space="0" w:color="auto"/>
          </w:divBdr>
        </w:div>
        <w:div w:id="1903516537">
          <w:marLeft w:val="640"/>
          <w:marRight w:val="0"/>
          <w:marTop w:val="0"/>
          <w:marBottom w:val="0"/>
          <w:divBdr>
            <w:top w:val="none" w:sz="0" w:space="0" w:color="auto"/>
            <w:left w:val="none" w:sz="0" w:space="0" w:color="auto"/>
            <w:bottom w:val="none" w:sz="0" w:space="0" w:color="auto"/>
            <w:right w:val="none" w:sz="0" w:space="0" w:color="auto"/>
          </w:divBdr>
        </w:div>
        <w:div w:id="2087797947">
          <w:marLeft w:val="640"/>
          <w:marRight w:val="0"/>
          <w:marTop w:val="0"/>
          <w:marBottom w:val="0"/>
          <w:divBdr>
            <w:top w:val="none" w:sz="0" w:space="0" w:color="auto"/>
            <w:left w:val="none" w:sz="0" w:space="0" w:color="auto"/>
            <w:bottom w:val="none" w:sz="0" w:space="0" w:color="auto"/>
            <w:right w:val="none" w:sz="0" w:space="0" w:color="auto"/>
          </w:divBdr>
        </w:div>
        <w:div w:id="1528174157">
          <w:marLeft w:val="640"/>
          <w:marRight w:val="0"/>
          <w:marTop w:val="0"/>
          <w:marBottom w:val="0"/>
          <w:divBdr>
            <w:top w:val="none" w:sz="0" w:space="0" w:color="auto"/>
            <w:left w:val="none" w:sz="0" w:space="0" w:color="auto"/>
            <w:bottom w:val="none" w:sz="0" w:space="0" w:color="auto"/>
            <w:right w:val="none" w:sz="0" w:space="0" w:color="auto"/>
          </w:divBdr>
        </w:div>
        <w:div w:id="75055927">
          <w:marLeft w:val="640"/>
          <w:marRight w:val="0"/>
          <w:marTop w:val="0"/>
          <w:marBottom w:val="0"/>
          <w:divBdr>
            <w:top w:val="none" w:sz="0" w:space="0" w:color="auto"/>
            <w:left w:val="none" w:sz="0" w:space="0" w:color="auto"/>
            <w:bottom w:val="none" w:sz="0" w:space="0" w:color="auto"/>
            <w:right w:val="none" w:sz="0" w:space="0" w:color="auto"/>
          </w:divBdr>
        </w:div>
        <w:div w:id="1725441644">
          <w:marLeft w:val="640"/>
          <w:marRight w:val="0"/>
          <w:marTop w:val="0"/>
          <w:marBottom w:val="0"/>
          <w:divBdr>
            <w:top w:val="none" w:sz="0" w:space="0" w:color="auto"/>
            <w:left w:val="none" w:sz="0" w:space="0" w:color="auto"/>
            <w:bottom w:val="none" w:sz="0" w:space="0" w:color="auto"/>
            <w:right w:val="none" w:sz="0" w:space="0" w:color="auto"/>
          </w:divBdr>
        </w:div>
        <w:div w:id="1303773635">
          <w:marLeft w:val="640"/>
          <w:marRight w:val="0"/>
          <w:marTop w:val="0"/>
          <w:marBottom w:val="0"/>
          <w:divBdr>
            <w:top w:val="none" w:sz="0" w:space="0" w:color="auto"/>
            <w:left w:val="none" w:sz="0" w:space="0" w:color="auto"/>
            <w:bottom w:val="none" w:sz="0" w:space="0" w:color="auto"/>
            <w:right w:val="none" w:sz="0" w:space="0" w:color="auto"/>
          </w:divBdr>
        </w:div>
        <w:div w:id="1380203422">
          <w:marLeft w:val="640"/>
          <w:marRight w:val="0"/>
          <w:marTop w:val="0"/>
          <w:marBottom w:val="0"/>
          <w:divBdr>
            <w:top w:val="none" w:sz="0" w:space="0" w:color="auto"/>
            <w:left w:val="none" w:sz="0" w:space="0" w:color="auto"/>
            <w:bottom w:val="none" w:sz="0" w:space="0" w:color="auto"/>
            <w:right w:val="none" w:sz="0" w:space="0" w:color="auto"/>
          </w:divBdr>
        </w:div>
        <w:div w:id="1187913452">
          <w:marLeft w:val="640"/>
          <w:marRight w:val="0"/>
          <w:marTop w:val="0"/>
          <w:marBottom w:val="0"/>
          <w:divBdr>
            <w:top w:val="none" w:sz="0" w:space="0" w:color="auto"/>
            <w:left w:val="none" w:sz="0" w:space="0" w:color="auto"/>
            <w:bottom w:val="none" w:sz="0" w:space="0" w:color="auto"/>
            <w:right w:val="none" w:sz="0" w:space="0" w:color="auto"/>
          </w:divBdr>
        </w:div>
        <w:div w:id="1303077824">
          <w:marLeft w:val="640"/>
          <w:marRight w:val="0"/>
          <w:marTop w:val="0"/>
          <w:marBottom w:val="0"/>
          <w:divBdr>
            <w:top w:val="none" w:sz="0" w:space="0" w:color="auto"/>
            <w:left w:val="none" w:sz="0" w:space="0" w:color="auto"/>
            <w:bottom w:val="none" w:sz="0" w:space="0" w:color="auto"/>
            <w:right w:val="none" w:sz="0" w:space="0" w:color="auto"/>
          </w:divBdr>
        </w:div>
        <w:div w:id="575363425">
          <w:marLeft w:val="640"/>
          <w:marRight w:val="0"/>
          <w:marTop w:val="0"/>
          <w:marBottom w:val="0"/>
          <w:divBdr>
            <w:top w:val="none" w:sz="0" w:space="0" w:color="auto"/>
            <w:left w:val="none" w:sz="0" w:space="0" w:color="auto"/>
            <w:bottom w:val="none" w:sz="0" w:space="0" w:color="auto"/>
            <w:right w:val="none" w:sz="0" w:space="0" w:color="auto"/>
          </w:divBdr>
        </w:div>
        <w:div w:id="228657657">
          <w:marLeft w:val="640"/>
          <w:marRight w:val="0"/>
          <w:marTop w:val="0"/>
          <w:marBottom w:val="0"/>
          <w:divBdr>
            <w:top w:val="none" w:sz="0" w:space="0" w:color="auto"/>
            <w:left w:val="none" w:sz="0" w:space="0" w:color="auto"/>
            <w:bottom w:val="none" w:sz="0" w:space="0" w:color="auto"/>
            <w:right w:val="none" w:sz="0" w:space="0" w:color="auto"/>
          </w:divBdr>
        </w:div>
        <w:div w:id="367679431">
          <w:marLeft w:val="640"/>
          <w:marRight w:val="0"/>
          <w:marTop w:val="0"/>
          <w:marBottom w:val="0"/>
          <w:divBdr>
            <w:top w:val="none" w:sz="0" w:space="0" w:color="auto"/>
            <w:left w:val="none" w:sz="0" w:space="0" w:color="auto"/>
            <w:bottom w:val="none" w:sz="0" w:space="0" w:color="auto"/>
            <w:right w:val="none" w:sz="0" w:space="0" w:color="auto"/>
          </w:divBdr>
        </w:div>
        <w:div w:id="125516625">
          <w:marLeft w:val="640"/>
          <w:marRight w:val="0"/>
          <w:marTop w:val="0"/>
          <w:marBottom w:val="0"/>
          <w:divBdr>
            <w:top w:val="none" w:sz="0" w:space="0" w:color="auto"/>
            <w:left w:val="none" w:sz="0" w:space="0" w:color="auto"/>
            <w:bottom w:val="none" w:sz="0" w:space="0" w:color="auto"/>
            <w:right w:val="none" w:sz="0" w:space="0" w:color="auto"/>
          </w:divBdr>
        </w:div>
        <w:div w:id="1467966066">
          <w:marLeft w:val="640"/>
          <w:marRight w:val="0"/>
          <w:marTop w:val="0"/>
          <w:marBottom w:val="0"/>
          <w:divBdr>
            <w:top w:val="none" w:sz="0" w:space="0" w:color="auto"/>
            <w:left w:val="none" w:sz="0" w:space="0" w:color="auto"/>
            <w:bottom w:val="none" w:sz="0" w:space="0" w:color="auto"/>
            <w:right w:val="none" w:sz="0" w:space="0" w:color="auto"/>
          </w:divBdr>
        </w:div>
        <w:div w:id="1443382999">
          <w:marLeft w:val="640"/>
          <w:marRight w:val="0"/>
          <w:marTop w:val="0"/>
          <w:marBottom w:val="0"/>
          <w:divBdr>
            <w:top w:val="none" w:sz="0" w:space="0" w:color="auto"/>
            <w:left w:val="none" w:sz="0" w:space="0" w:color="auto"/>
            <w:bottom w:val="none" w:sz="0" w:space="0" w:color="auto"/>
            <w:right w:val="none" w:sz="0" w:space="0" w:color="auto"/>
          </w:divBdr>
        </w:div>
        <w:div w:id="1318612981">
          <w:marLeft w:val="640"/>
          <w:marRight w:val="0"/>
          <w:marTop w:val="0"/>
          <w:marBottom w:val="0"/>
          <w:divBdr>
            <w:top w:val="none" w:sz="0" w:space="0" w:color="auto"/>
            <w:left w:val="none" w:sz="0" w:space="0" w:color="auto"/>
            <w:bottom w:val="none" w:sz="0" w:space="0" w:color="auto"/>
            <w:right w:val="none" w:sz="0" w:space="0" w:color="auto"/>
          </w:divBdr>
        </w:div>
        <w:div w:id="774716880">
          <w:marLeft w:val="640"/>
          <w:marRight w:val="0"/>
          <w:marTop w:val="0"/>
          <w:marBottom w:val="0"/>
          <w:divBdr>
            <w:top w:val="none" w:sz="0" w:space="0" w:color="auto"/>
            <w:left w:val="none" w:sz="0" w:space="0" w:color="auto"/>
            <w:bottom w:val="none" w:sz="0" w:space="0" w:color="auto"/>
            <w:right w:val="none" w:sz="0" w:space="0" w:color="auto"/>
          </w:divBdr>
        </w:div>
        <w:div w:id="723145199">
          <w:marLeft w:val="640"/>
          <w:marRight w:val="0"/>
          <w:marTop w:val="0"/>
          <w:marBottom w:val="0"/>
          <w:divBdr>
            <w:top w:val="none" w:sz="0" w:space="0" w:color="auto"/>
            <w:left w:val="none" w:sz="0" w:space="0" w:color="auto"/>
            <w:bottom w:val="none" w:sz="0" w:space="0" w:color="auto"/>
            <w:right w:val="none" w:sz="0" w:space="0" w:color="auto"/>
          </w:divBdr>
        </w:div>
        <w:div w:id="503908320">
          <w:marLeft w:val="640"/>
          <w:marRight w:val="0"/>
          <w:marTop w:val="0"/>
          <w:marBottom w:val="0"/>
          <w:divBdr>
            <w:top w:val="none" w:sz="0" w:space="0" w:color="auto"/>
            <w:left w:val="none" w:sz="0" w:space="0" w:color="auto"/>
            <w:bottom w:val="none" w:sz="0" w:space="0" w:color="auto"/>
            <w:right w:val="none" w:sz="0" w:space="0" w:color="auto"/>
          </w:divBdr>
        </w:div>
        <w:div w:id="937644086">
          <w:marLeft w:val="640"/>
          <w:marRight w:val="0"/>
          <w:marTop w:val="0"/>
          <w:marBottom w:val="0"/>
          <w:divBdr>
            <w:top w:val="none" w:sz="0" w:space="0" w:color="auto"/>
            <w:left w:val="none" w:sz="0" w:space="0" w:color="auto"/>
            <w:bottom w:val="none" w:sz="0" w:space="0" w:color="auto"/>
            <w:right w:val="none" w:sz="0" w:space="0" w:color="auto"/>
          </w:divBdr>
        </w:div>
        <w:div w:id="1501919731">
          <w:marLeft w:val="640"/>
          <w:marRight w:val="0"/>
          <w:marTop w:val="0"/>
          <w:marBottom w:val="0"/>
          <w:divBdr>
            <w:top w:val="none" w:sz="0" w:space="0" w:color="auto"/>
            <w:left w:val="none" w:sz="0" w:space="0" w:color="auto"/>
            <w:bottom w:val="none" w:sz="0" w:space="0" w:color="auto"/>
            <w:right w:val="none" w:sz="0" w:space="0" w:color="auto"/>
          </w:divBdr>
        </w:div>
        <w:div w:id="1891384818">
          <w:marLeft w:val="640"/>
          <w:marRight w:val="0"/>
          <w:marTop w:val="0"/>
          <w:marBottom w:val="0"/>
          <w:divBdr>
            <w:top w:val="none" w:sz="0" w:space="0" w:color="auto"/>
            <w:left w:val="none" w:sz="0" w:space="0" w:color="auto"/>
            <w:bottom w:val="none" w:sz="0" w:space="0" w:color="auto"/>
            <w:right w:val="none" w:sz="0" w:space="0" w:color="auto"/>
          </w:divBdr>
        </w:div>
        <w:div w:id="909771833">
          <w:marLeft w:val="640"/>
          <w:marRight w:val="0"/>
          <w:marTop w:val="0"/>
          <w:marBottom w:val="0"/>
          <w:divBdr>
            <w:top w:val="none" w:sz="0" w:space="0" w:color="auto"/>
            <w:left w:val="none" w:sz="0" w:space="0" w:color="auto"/>
            <w:bottom w:val="none" w:sz="0" w:space="0" w:color="auto"/>
            <w:right w:val="none" w:sz="0" w:space="0" w:color="auto"/>
          </w:divBdr>
        </w:div>
        <w:div w:id="960264197">
          <w:marLeft w:val="640"/>
          <w:marRight w:val="0"/>
          <w:marTop w:val="0"/>
          <w:marBottom w:val="0"/>
          <w:divBdr>
            <w:top w:val="none" w:sz="0" w:space="0" w:color="auto"/>
            <w:left w:val="none" w:sz="0" w:space="0" w:color="auto"/>
            <w:bottom w:val="none" w:sz="0" w:space="0" w:color="auto"/>
            <w:right w:val="none" w:sz="0" w:space="0" w:color="auto"/>
          </w:divBdr>
        </w:div>
        <w:div w:id="1022900831">
          <w:marLeft w:val="640"/>
          <w:marRight w:val="0"/>
          <w:marTop w:val="0"/>
          <w:marBottom w:val="0"/>
          <w:divBdr>
            <w:top w:val="none" w:sz="0" w:space="0" w:color="auto"/>
            <w:left w:val="none" w:sz="0" w:space="0" w:color="auto"/>
            <w:bottom w:val="none" w:sz="0" w:space="0" w:color="auto"/>
            <w:right w:val="none" w:sz="0" w:space="0" w:color="auto"/>
          </w:divBdr>
        </w:div>
        <w:div w:id="1898348221">
          <w:marLeft w:val="640"/>
          <w:marRight w:val="0"/>
          <w:marTop w:val="0"/>
          <w:marBottom w:val="0"/>
          <w:divBdr>
            <w:top w:val="none" w:sz="0" w:space="0" w:color="auto"/>
            <w:left w:val="none" w:sz="0" w:space="0" w:color="auto"/>
            <w:bottom w:val="none" w:sz="0" w:space="0" w:color="auto"/>
            <w:right w:val="none" w:sz="0" w:space="0" w:color="auto"/>
          </w:divBdr>
        </w:div>
        <w:div w:id="229123868">
          <w:marLeft w:val="640"/>
          <w:marRight w:val="0"/>
          <w:marTop w:val="0"/>
          <w:marBottom w:val="0"/>
          <w:divBdr>
            <w:top w:val="none" w:sz="0" w:space="0" w:color="auto"/>
            <w:left w:val="none" w:sz="0" w:space="0" w:color="auto"/>
            <w:bottom w:val="none" w:sz="0" w:space="0" w:color="auto"/>
            <w:right w:val="none" w:sz="0" w:space="0" w:color="auto"/>
          </w:divBdr>
        </w:div>
        <w:div w:id="1985042218">
          <w:marLeft w:val="640"/>
          <w:marRight w:val="0"/>
          <w:marTop w:val="0"/>
          <w:marBottom w:val="0"/>
          <w:divBdr>
            <w:top w:val="none" w:sz="0" w:space="0" w:color="auto"/>
            <w:left w:val="none" w:sz="0" w:space="0" w:color="auto"/>
            <w:bottom w:val="none" w:sz="0" w:space="0" w:color="auto"/>
            <w:right w:val="none" w:sz="0" w:space="0" w:color="auto"/>
          </w:divBdr>
        </w:div>
        <w:div w:id="1837257644">
          <w:marLeft w:val="640"/>
          <w:marRight w:val="0"/>
          <w:marTop w:val="0"/>
          <w:marBottom w:val="0"/>
          <w:divBdr>
            <w:top w:val="none" w:sz="0" w:space="0" w:color="auto"/>
            <w:left w:val="none" w:sz="0" w:space="0" w:color="auto"/>
            <w:bottom w:val="none" w:sz="0" w:space="0" w:color="auto"/>
            <w:right w:val="none" w:sz="0" w:space="0" w:color="auto"/>
          </w:divBdr>
        </w:div>
        <w:div w:id="1604729348">
          <w:marLeft w:val="640"/>
          <w:marRight w:val="0"/>
          <w:marTop w:val="0"/>
          <w:marBottom w:val="0"/>
          <w:divBdr>
            <w:top w:val="none" w:sz="0" w:space="0" w:color="auto"/>
            <w:left w:val="none" w:sz="0" w:space="0" w:color="auto"/>
            <w:bottom w:val="none" w:sz="0" w:space="0" w:color="auto"/>
            <w:right w:val="none" w:sz="0" w:space="0" w:color="auto"/>
          </w:divBdr>
        </w:div>
        <w:div w:id="1141270961">
          <w:marLeft w:val="640"/>
          <w:marRight w:val="0"/>
          <w:marTop w:val="0"/>
          <w:marBottom w:val="0"/>
          <w:divBdr>
            <w:top w:val="none" w:sz="0" w:space="0" w:color="auto"/>
            <w:left w:val="none" w:sz="0" w:space="0" w:color="auto"/>
            <w:bottom w:val="none" w:sz="0" w:space="0" w:color="auto"/>
            <w:right w:val="none" w:sz="0" w:space="0" w:color="auto"/>
          </w:divBdr>
        </w:div>
        <w:div w:id="377903693">
          <w:marLeft w:val="640"/>
          <w:marRight w:val="0"/>
          <w:marTop w:val="0"/>
          <w:marBottom w:val="0"/>
          <w:divBdr>
            <w:top w:val="none" w:sz="0" w:space="0" w:color="auto"/>
            <w:left w:val="none" w:sz="0" w:space="0" w:color="auto"/>
            <w:bottom w:val="none" w:sz="0" w:space="0" w:color="auto"/>
            <w:right w:val="none" w:sz="0" w:space="0" w:color="auto"/>
          </w:divBdr>
        </w:div>
        <w:div w:id="868492487">
          <w:marLeft w:val="640"/>
          <w:marRight w:val="0"/>
          <w:marTop w:val="0"/>
          <w:marBottom w:val="0"/>
          <w:divBdr>
            <w:top w:val="none" w:sz="0" w:space="0" w:color="auto"/>
            <w:left w:val="none" w:sz="0" w:space="0" w:color="auto"/>
            <w:bottom w:val="none" w:sz="0" w:space="0" w:color="auto"/>
            <w:right w:val="none" w:sz="0" w:space="0" w:color="auto"/>
          </w:divBdr>
        </w:div>
        <w:div w:id="982388341">
          <w:marLeft w:val="640"/>
          <w:marRight w:val="0"/>
          <w:marTop w:val="0"/>
          <w:marBottom w:val="0"/>
          <w:divBdr>
            <w:top w:val="none" w:sz="0" w:space="0" w:color="auto"/>
            <w:left w:val="none" w:sz="0" w:space="0" w:color="auto"/>
            <w:bottom w:val="none" w:sz="0" w:space="0" w:color="auto"/>
            <w:right w:val="none" w:sz="0" w:space="0" w:color="auto"/>
          </w:divBdr>
        </w:div>
        <w:div w:id="397673828">
          <w:marLeft w:val="640"/>
          <w:marRight w:val="0"/>
          <w:marTop w:val="0"/>
          <w:marBottom w:val="0"/>
          <w:divBdr>
            <w:top w:val="none" w:sz="0" w:space="0" w:color="auto"/>
            <w:left w:val="none" w:sz="0" w:space="0" w:color="auto"/>
            <w:bottom w:val="none" w:sz="0" w:space="0" w:color="auto"/>
            <w:right w:val="none" w:sz="0" w:space="0" w:color="auto"/>
          </w:divBdr>
        </w:div>
        <w:div w:id="1853833583">
          <w:marLeft w:val="640"/>
          <w:marRight w:val="0"/>
          <w:marTop w:val="0"/>
          <w:marBottom w:val="0"/>
          <w:divBdr>
            <w:top w:val="none" w:sz="0" w:space="0" w:color="auto"/>
            <w:left w:val="none" w:sz="0" w:space="0" w:color="auto"/>
            <w:bottom w:val="none" w:sz="0" w:space="0" w:color="auto"/>
            <w:right w:val="none" w:sz="0" w:space="0" w:color="auto"/>
          </w:divBdr>
        </w:div>
        <w:div w:id="1065761464">
          <w:marLeft w:val="640"/>
          <w:marRight w:val="0"/>
          <w:marTop w:val="0"/>
          <w:marBottom w:val="0"/>
          <w:divBdr>
            <w:top w:val="none" w:sz="0" w:space="0" w:color="auto"/>
            <w:left w:val="none" w:sz="0" w:space="0" w:color="auto"/>
            <w:bottom w:val="none" w:sz="0" w:space="0" w:color="auto"/>
            <w:right w:val="none" w:sz="0" w:space="0" w:color="auto"/>
          </w:divBdr>
        </w:div>
        <w:div w:id="1468669691">
          <w:marLeft w:val="640"/>
          <w:marRight w:val="0"/>
          <w:marTop w:val="0"/>
          <w:marBottom w:val="0"/>
          <w:divBdr>
            <w:top w:val="none" w:sz="0" w:space="0" w:color="auto"/>
            <w:left w:val="none" w:sz="0" w:space="0" w:color="auto"/>
            <w:bottom w:val="none" w:sz="0" w:space="0" w:color="auto"/>
            <w:right w:val="none" w:sz="0" w:space="0" w:color="auto"/>
          </w:divBdr>
        </w:div>
        <w:div w:id="1236236185">
          <w:marLeft w:val="640"/>
          <w:marRight w:val="0"/>
          <w:marTop w:val="0"/>
          <w:marBottom w:val="0"/>
          <w:divBdr>
            <w:top w:val="none" w:sz="0" w:space="0" w:color="auto"/>
            <w:left w:val="none" w:sz="0" w:space="0" w:color="auto"/>
            <w:bottom w:val="none" w:sz="0" w:space="0" w:color="auto"/>
            <w:right w:val="none" w:sz="0" w:space="0" w:color="auto"/>
          </w:divBdr>
        </w:div>
        <w:div w:id="4477588">
          <w:marLeft w:val="640"/>
          <w:marRight w:val="0"/>
          <w:marTop w:val="0"/>
          <w:marBottom w:val="0"/>
          <w:divBdr>
            <w:top w:val="none" w:sz="0" w:space="0" w:color="auto"/>
            <w:left w:val="none" w:sz="0" w:space="0" w:color="auto"/>
            <w:bottom w:val="none" w:sz="0" w:space="0" w:color="auto"/>
            <w:right w:val="none" w:sz="0" w:space="0" w:color="auto"/>
          </w:divBdr>
        </w:div>
        <w:div w:id="1645155075">
          <w:marLeft w:val="640"/>
          <w:marRight w:val="0"/>
          <w:marTop w:val="0"/>
          <w:marBottom w:val="0"/>
          <w:divBdr>
            <w:top w:val="none" w:sz="0" w:space="0" w:color="auto"/>
            <w:left w:val="none" w:sz="0" w:space="0" w:color="auto"/>
            <w:bottom w:val="none" w:sz="0" w:space="0" w:color="auto"/>
            <w:right w:val="none" w:sz="0" w:space="0" w:color="auto"/>
          </w:divBdr>
        </w:div>
        <w:div w:id="933899076">
          <w:marLeft w:val="640"/>
          <w:marRight w:val="0"/>
          <w:marTop w:val="0"/>
          <w:marBottom w:val="0"/>
          <w:divBdr>
            <w:top w:val="none" w:sz="0" w:space="0" w:color="auto"/>
            <w:left w:val="none" w:sz="0" w:space="0" w:color="auto"/>
            <w:bottom w:val="none" w:sz="0" w:space="0" w:color="auto"/>
            <w:right w:val="none" w:sz="0" w:space="0" w:color="auto"/>
          </w:divBdr>
        </w:div>
        <w:div w:id="1499347115">
          <w:marLeft w:val="640"/>
          <w:marRight w:val="0"/>
          <w:marTop w:val="0"/>
          <w:marBottom w:val="0"/>
          <w:divBdr>
            <w:top w:val="none" w:sz="0" w:space="0" w:color="auto"/>
            <w:left w:val="none" w:sz="0" w:space="0" w:color="auto"/>
            <w:bottom w:val="none" w:sz="0" w:space="0" w:color="auto"/>
            <w:right w:val="none" w:sz="0" w:space="0" w:color="auto"/>
          </w:divBdr>
        </w:div>
        <w:div w:id="1328288821">
          <w:marLeft w:val="640"/>
          <w:marRight w:val="0"/>
          <w:marTop w:val="0"/>
          <w:marBottom w:val="0"/>
          <w:divBdr>
            <w:top w:val="none" w:sz="0" w:space="0" w:color="auto"/>
            <w:left w:val="none" w:sz="0" w:space="0" w:color="auto"/>
            <w:bottom w:val="none" w:sz="0" w:space="0" w:color="auto"/>
            <w:right w:val="none" w:sz="0" w:space="0" w:color="auto"/>
          </w:divBdr>
        </w:div>
        <w:div w:id="1865944498">
          <w:marLeft w:val="640"/>
          <w:marRight w:val="0"/>
          <w:marTop w:val="0"/>
          <w:marBottom w:val="0"/>
          <w:divBdr>
            <w:top w:val="none" w:sz="0" w:space="0" w:color="auto"/>
            <w:left w:val="none" w:sz="0" w:space="0" w:color="auto"/>
            <w:bottom w:val="none" w:sz="0" w:space="0" w:color="auto"/>
            <w:right w:val="none" w:sz="0" w:space="0" w:color="auto"/>
          </w:divBdr>
        </w:div>
        <w:div w:id="410198935">
          <w:marLeft w:val="640"/>
          <w:marRight w:val="0"/>
          <w:marTop w:val="0"/>
          <w:marBottom w:val="0"/>
          <w:divBdr>
            <w:top w:val="none" w:sz="0" w:space="0" w:color="auto"/>
            <w:left w:val="none" w:sz="0" w:space="0" w:color="auto"/>
            <w:bottom w:val="none" w:sz="0" w:space="0" w:color="auto"/>
            <w:right w:val="none" w:sz="0" w:space="0" w:color="auto"/>
          </w:divBdr>
        </w:div>
        <w:div w:id="1637487913">
          <w:marLeft w:val="640"/>
          <w:marRight w:val="0"/>
          <w:marTop w:val="0"/>
          <w:marBottom w:val="0"/>
          <w:divBdr>
            <w:top w:val="none" w:sz="0" w:space="0" w:color="auto"/>
            <w:left w:val="none" w:sz="0" w:space="0" w:color="auto"/>
            <w:bottom w:val="none" w:sz="0" w:space="0" w:color="auto"/>
            <w:right w:val="none" w:sz="0" w:space="0" w:color="auto"/>
          </w:divBdr>
        </w:div>
        <w:div w:id="816804037">
          <w:marLeft w:val="640"/>
          <w:marRight w:val="0"/>
          <w:marTop w:val="0"/>
          <w:marBottom w:val="0"/>
          <w:divBdr>
            <w:top w:val="none" w:sz="0" w:space="0" w:color="auto"/>
            <w:left w:val="none" w:sz="0" w:space="0" w:color="auto"/>
            <w:bottom w:val="none" w:sz="0" w:space="0" w:color="auto"/>
            <w:right w:val="none" w:sz="0" w:space="0" w:color="auto"/>
          </w:divBdr>
        </w:div>
        <w:div w:id="1148204844">
          <w:marLeft w:val="640"/>
          <w:marRight w:val="0"/>
          <w:marTop w:val="0"/>
          <w:marBottom w:val="0"/>
          <w:divBdr>
            <w:top w:val="none" w:sz="0" w:space="0" w:color="auto"/>
            <w:left w:val="none" w:sz="0" w:space="0" w:color="auto"/>
            <w:bottom w:val="none" w:sz="0" w:space="0" w:color="auto"/>
            <w:right w:val="none" w:sz="0" w:space="0" w:color="auto"/>
          </w:divBdr>
        </w:div>
        <w:div w:id="1254708932">
          <w:marLeft w:val="640"/>
          <w:marRight w:val="0"/>
          <w:marTop w:val="0"/>
          <w:marBottom w:val="0"/>
          <w:divBdr>
            <w:top w:val="none" w:sz="0" w:space="0" w:color="auto"/>
            <w:left w:val="none" w:sz="0" w:space="0" w:color="auto"/>
            <w:bottom w:val="none" w:sz="0" w:space="0" w:color="auto"/>
            <w:right w:val="none" w:sz="0" w:space="0" w:color="auto"/>
          </w:divBdr>
        </w:div>
        <w:div w:id="370620458">
          <w:marLeft w:val="640"/>
          <w:marRight w:val="0"/>
          <w:marTop w:val="0"/>
          <w:marBottom w:val="0"/>
          <w:divBdr>
            <w:top w:val="none" w:sz="0" w:space="0" w:color="auto"/>
            <w:left w:val="none" w:sz="0" w:space="0" w:color="auto"/>
            <w:bottom w:val="none" w:sz="0" w:space="0" w:color="auto"/>
            <w:right w:val="none" w:sz="0" w:space="0" w:color="auto"/>
          </w:divBdr>
        </w:div>
        <w:div w:id="1429615102">
          <w:marLeft w:val="640"/>
          <w:marRight w:val="0"/>
          <w:marTop w:val="0"/>
          <w:marBottom w:val="0"/>
          <w:divBdr>
            <w:top w:val="none" w:sz="0" w:space="0" w:color="auto"/>
            <w:left w:val="none" w:sz="0" w:space="0" w:color="auto"/>
            <w:bottom w:val="none" w:sz="0" w:space="0" w:color="auto"/>
            <w:right w:val="none" w:sz="0" w:space="0" w:color="auto"/>
          </w:divBdr>
        </w:div>
        <w:div w:id="2116556645">
          <w:marLeft w:val="640"/>
          <w:marRight w:val="0"/>
          <w:marTop w:val="0"/>
          <w:marBottom w:val="0"/>
          <w:divBdr>
            <w:top w:val="none" w:sz="0" w:space="0" w:color="auto"/>
            <w:left w:val="none" w:sz="0" w:space="0" w:color="auto"/>
            <w:bottom w:val="none" w:sz="0" w:space="0" w:color="auto"/>
            <w:right w:val="none" w:sz="0" w:space="0" w:color="auto"/>
          </w:divBdr>
        </w:div>
        <w:div w:id="1047729020">
          <w:marLeft w:val="640"/>
          <w:marRight w:val="0"/>
          <w:marTop w:val="0"/>
          <w:marBottom w:val="0"/>
          <w:divBdr>
            <w:top w:val="none" w:sz="0" w:space="0" w:color="auto"/>
            <w:left w:val="none" w:sz="0" w:space="0" w:color="auto"/>
            <w:bottom w:val="none" w:sz="0" w:space="0" w:color="auto"/>
            <w:right w:val="none" w:sz="0" w:space="0" w:color="auto"/>
          </w:divBdr>
        </w:div>
        <w:div w:id="128331347">
          <w:marLeft w:val="640"/>
          <w:marRight w:val="0"/>
          <w:marTop w:val="0"/>
          <w:marBottom w:val="0"/>
          <w:divBdr>
            <w:top w:val="none" w:sz="0" w:space="0" w:color="auto"/>
            <w:left w:val="none" w:sz="0" w:space="0" w:color="auto"/>
            <w:bottom w:val="none" w:sz="0" w:space="0" w:color="auto"/>
            <w:right w:val="none" w:sz="0" w:space="0" w:color="auto"/>
          </w:divBdr>
        </w:div>
        <w:div w:id="114447522">
          <w:marLeft w:val="640"/>
          <w:marRight w:val="0"/>
          <w:marTop w:val="0"/>
          <w:marBottom w:val="0"/>
          <w:divBdr>
            <w:top w:val="none" w:sz="0" w:space="0" w:color="auto"/>
            <w:left w:val="none" w:sz="0" w:space="0" w:color="auto"/>
            <w:bottom w:val="none" w:sz="0" w:space="0" w:color="auto"/>
            <w:right w:val="none" w:sz="0" w:space="0" w:color="auto"/>
          </w:divBdr>
        </w:div>
        <w:div w:id="1347556514">
          <w:marLeft w:val="640"/>
          <w:marRight w:val="0"/>
          <w:marTop w:val="0"/>
          <w:marBottom w:val="0"/>
          <w:divBdr>
            <w:top w:val="none" w:sz="0" w:space="0" w:color="auto"/>
            <w:left w:val="none" w:sz="0" w:space="0" w:color="auto"/>
            <w:bottom w:val="none" w:sz="0" w:space="0" w:color="auto"/>
            <w:right w:val="none" w:sz="0" w:space="0" w:color="auto"/>
          </w:divBdr>
        </w:div>
        <w:div w:id="1074161187">
          <w:marLeft w:val="640"/>
          <w:marRight w:val="0"/>
          <w:marTop w:val="0"/>
          <w:marBottom w:val="0"/>
          <w:divBdr>
            <w:top w:val="none" w:sz="0" w:space="0" w:color="auto"/>
            <w:left w:val="none" w:sz="0" w:space="0" w:color="auto"/>
            <w:bottom w:val="none" w:sz="0" w:space="0" w:color="auto"/>
            <w:right w:val="none" w:sz="0" w:space="0" w:color="auto"/>
          </w:divBdr>
        </w:div>
        <w:div w:id="349644762">
          <w:marLeft w:val="640"/>
          <w:marRight w:val="0"/>
          <w:marTop w:val="0"/>
          <w:marBottom w:val="0"/>
          <w:divBdr>
            <w:top w:val="none" w:sz="0" w:space="0" w:color="auto"/>
            <w:left w:val="none" w:sz="0" w:space="0" w:color="auto"/>
            <w:bottom w:val="none" w:sz="0" w:space="0" w:color="auto"/>
            <w:right w:val="none" w:sz="0" w:space="0" w:color="auto"/>
          </w:divBdr>
        </w:div>
        <w:div w:id="2120951053">
          <w:marLeft w:val="640"/>
          <w:marRight w:val="0"/>
          <w:marTop w:val="0"/>
          <w:marBottom w:val="0"/>
          <w:divBdr>
            <w:top w:val="none" w:sz="0" w:space="0" w:color="auto"/>
            <w:left w:val="none" w:sz="0" w:space="0" w:color="auto"/>
            <w:bottom w:val="none" w:sz="0" w:space="0" w:color="auto"/>
            <w:right w:val="none" w:sz="0" w:space="0" w:color="auto"/>
          </w:divBdr>
        </w:div>
        <w:div w:id="220211663">
          <w:marLeft w:val="640"/>
          <w:marRight w:val="0"/>
          <w:marTop w:val="0"/>
          <w:marBottom w:val="0"/>
          <w:divBdr>
            <w:top w:val="none" w:sz="0" w:space="0" w:color="auto"/>
            <w:left w:val="none" w:sz="0" w:space="0" w:color="auto"/>
            <w:bottom w:val="none" w:sz="0" w:space="0" w:color="auto"/>
            <w:right w:val="none" w:sz="0" w:space="0" w:color="auto"/>
          </w:divBdr>
        </w:div>
        <w:div w:id="1942493441">
          <w:marLeft w:val="640"/>
          <w:marRight w:val="0"/>
          <w:marTop w:val="0"/>
          <w:marBottom w:val="0"/>
          <w:divBdr>
            <w:top w:val="none" w:sz="0" w:space="0" w:color="auto"/>
            <w:left w:val="none" w:sz="0" w:space="0" w:color="auto"/>
            <w:bottom w:val="none" w:sz="0" w:space="0" w:color="auto"/>
            <w:right w:val="none" w:sz="0" w:space="0" w:color="auto"/>
          </w:divBdr>
        </w:div>
        <w:div w:id="225797294">
          <w:marLeft w:val="640"/>
          <w:marRight w:val="0"/>
          <w:marTop w:val="0"/>
          <w:marBottom w:val="0"/>
          <w:divBdr>
            <w:top w:val="none" w:sz="0" w:space="0" w:color="auto"/>
            <w:left w:val="none" w:sz="0" w:space="0" w:color="auto"/>
            <w:bottom w:val="none" w:sz="0" w:space="0" w:color="auto"/>
            <w:right w:val="none" w:sz="0" w:space="0" w:color="auto"/>
          </w:divBdr>
        </w:div>
        <w:div w:id="847327110">
          <w:marLeft w:val="640"/>
          <w:marRight w:val="0"/>
          <w:marTop w:val="0"/>
          <w:marBottom w:val="0"/>
          <w:divBdr>
            <w:top w:val="none" w:sz="0" w:space="0" w:color="auto"/>
            <w:left w:val="none" w:sz="0" w:space="0" w:color="auto"/>
            <w:bottom w:val="none" w:sz="0" w:space="0" w:color="auto"/>
            <w:right w:val="none" w:sz="0" w:space="0" w:color="auto"/>
          </w:divBdr>
        </w:div>
        <w:div w:id="434519679">
          <w:marLeft w:val="640"/>
          <w:marRight w:val="0"/>
          <w:marTop w:val="0"/>
          <w:marBottom w:val="0"/>
          <w:divBdr>
            <w:top w:val="none" w:sz="0" w:space="0" w:color="auto"/>
            <w:left w:val="none" w:sz="0" w:space="0" w:color="auto"/>
            <w:bottom w:val="none" w:sz="0" w:space="0" w:color="auto"/>
            <w:right w:val="none" w:sz="0" w:space="0" w:color="auto"/>
          </w:divBdr>
        </w:div>
        <w:div w:id="450435651">
          <w:marLeft w:val="640"/>
          <w:marRight w:val="0"/>
          <w:marTop w:val="0"/>
          <w:marBottom w:val="0"/>
          <w:divBdr>
            <w:top w:val="none" w:sz="0" w:space="0" w:color="auto"/>
            <w:left w:val="none" w:sz="0" w:space="0" w:color="auto"/>
            <w:bottom w:val="none" w:sz="0" w:space="0" w:color="auto"/>
            <w:right w:val="none" w:sz="0" w:space="0" w:color="auto"/>
          </w:divBdr>
        </w:div>
        <w:div w:id="1446146760">
          <w:marLeft w:val="640"/>
          <w:marRight w:val="0"/>
          <w:marTop w:val="0"/>
          <w:marBottom w:val="0"/>
          <w:divBdr>
            <w:top w:val="none" w:sz="0" w:space="0" w:color="auto"/>
            <w:left w:val="none" w:sz="0" w:space="0" w:color="auto"/>
            <w:bottom w:val="none" w:sz="0" w:space="0" w:color="auto"/>
            <w:right w:val="none" w:sz="0" w:space="0" w:color="auto"/>
          </w:divBdr>
        </w:div>
        <w:div w:id="1060789931">
          <w:marLeft w:val="640"/>
          <w:marRight w:val="0"/>
          <w:marTop w:val="0"/>
          <w:marBottom w:val="0"/>
          <w:divBdr>
            <w:top w:val="none" w:sz="0" w:space="0" w:color="auto"/>
            <w:left w:val="none" w:sz="0" w:space="0" w:color="auto"/>
            <w:bottom w:val="none" w:sz="0" w:space="0" w:color="auto"/>
            <w:right w:val="none" w:sz="0" w:space="0" w:color="auto"/>
          </w:divBdr>
        </w:div>
        <w:div w:id="1533112008">
          <w:marLeft w:val="640"/>
          <w:marRight w:val="0"/>
          <w:marTop w:val="0"/>
          <w:marBottom w:val="0"/>
          <w:divBdr>
            <w:top w:val="none" w:sz="0" w:space="0" w:color="auto"/>
            <w:left w:val="none" w:sz="0" w:space="0" w:color="auto"/>
            <w:bottom w:val="none" w:sz="0" w:space="0" w:color="auto"/>
            <w:right w:val="none" w:sz="0" w:space="0" w:color="auto"/>
          </w:divBdr>
        </w:div>
        <w:div w:id="848642328">
          <w:marLeft w:val="640"/>
          <w:marRight w:val="0"/>
          <w:marTop w:val="0"/>
          <w:marBottom w:val="0"/>
          <w:divBdr>
            <w:top w:val="none" w:sz="0" w:space="0" w:color="auto"/>
            <w:left w:val="none" w:sz="0" w:space="0" w:color="auto"/>
            <w:bottom w:val="none" w:sz="0" w:space="0" w:color="auto"/>
            <w:right w:val="none" w:sz="0" w:space="0" w:color="auto"/>
          </w:divBdr>
        </w:div>
        <w:div w:id="1231578203">
          <w:marLeft w:val="640"/>
          <w:marRight w:val="0"/>
          <w:marTop w:val="0"/>
          <w:marBottom w:val="0"/>
          <w:divBdr>
            <w:top w:val="none" w:sz="0" w:space="0" w:color="auto"/>
            <w:left w:val="none" w:sz="0" w:space="0" w:color="auto"/>
            <w:bottom w:val="none" w:sz="0" w:space="0" w:color="auto"/>
            <w:right w:val="none" w:sz="0" w:space="0" w:color="auto"/>
          </w:divBdr>
        </w:div>
        <w:div w:id="1413817302">
          <w:marLeft w:val="640"/>
          <w:marRight w:val="0"/>
          <w:marTop w:val="0"/>
          <w:marBottom w:val="0"/>
          <w:divBdr>
            <w:top w:val="none" w:sz="0" w:space="0" w:color="auto"/>
            <w:left w:val="none" w:sz="0" w:space="0" w:color="auto"/>
            <w:bottom w:val="none" w:sz="0" w:space="0" w:color="auto"/>
            <w:right w:val="none" w:sz="0" w:space="0" w:color="auto"/>
          </w:divBdr>
        </w:div>
        <w:div w:id="1486582272">
          <w:marLeft w:val="640"/>
          <w:marRight w:val="0"/>
          <w:marTop w:val="0"/>
          <w:marBottom w:val="0"/>
          <w:divBdr>
            <w:top w:val="none" w:sz="0" w:space="0" w:color="auto"/>
            <w:left w:val="none" w:sz="0" w:space="0" w:color="auto"/>
            <w:bottom w:val="none" w:sz="0" w:space="0" w:color="auto"/>
            <w:right w:val="none" w:sz="0" w:space="0" w:color="auto"/>
          </w:divBdr>
        </w:div>
        <w:div w:id="395323654">
          <w:marLeft w:val="640"/>
          <w:marRight w:val="0"/>
          <w:marTop w:val="0"/>
          <w:marBottom w:val="0"/>
          <w:divBdr>
            <w:top w:val="none" w:sz="0" w:space="0" w:color="auto"/>
            <w:left w:val="none" w:sz="0" w:space="0" w:color="auto"/>
            <w:bottom w:val="none" w:sz="0" w:space="0" w:color="auto"/>
            <w:right w:val="none" w:sz="0" w:space="0" w:color="auto"/>
          </w:divBdr>
        </w:div>
        <w:div w:id="449276652">
          <w:marLeft w:val="640"/>
          <w:marRight w:val="0"/>
          <w:marTop w:val="0"/>
          <w:marBottom w:val="0"/>
          <w:divBdr>
            <w:top w:val="none" w:sz="0" w:space="0" w:color="auto"/>
            <w:left w:val="none" w:sz="0" w:space="0" w:color="auto"/>
            <w:bottom w:val="none" w:sz="0" w:space="0" w:color="auto"/>
            <w:right w:val="none" w:sz="0" w:space="0" w:color="auto"/>
          </w:divBdr>
        </w:div>
        <w:div w:id="1402681774">
          <w:marLeft w:val="640"/>
          <w:marRight w:val="0"/>
          <w:marTop w:val="0"/>
          <w:marBottom w:val="0"/>
          <w:divBdr>
            <w:top w:val="none" w:sz="0" w:space="0" w:color="auto"/>
            <w:left w:val="none" w:sz="0" w:space="0" w:color="auto"/>
            <w:bottom w:val="none" w:sz="0" w:space="0" w:color="auto"/>
            <w:right w:val="none" w:sz="0" w:space="0" w:color="auto"/>
          </w:divBdr>
        </w:div>
        <w:div w:id="73013535">
          <w:marLeft w:val="640"/>
          <w:marRight w:val="0"/>
          <w:marTop w:val="0"/>
          <w:marBottom w:val="0"/>
          <w:divBdr>
            <w:top w:val="none" w:sz="0" w:space="0" w:color="auto"/>
            <w:left w:val="none" w:sz="0" w:space="0" w:color="auto"/>
            <w:bottom w:val="none" w:sz="0" w:space="0" w:color="auto"/>
            <w:right w:val="none" w:sz="0" w:space="0" w:color="auto"/>
          </w:divBdr>
        </w:div>
        <w:div w:id="1195341381">
          <w:marLeft w:val="640"/>
          <w:marRight w:val="0"/>
          <w:marTop w:val="0"/>
          <w:marBottom w:val="0"/>
          <w:divBdr>
            <w:top w:val="none" w:sz="0" w:space="0" w:color="auto"/>
            <w:left w:val="none" w:sz="0" w:space="0" w:color="auto"/>
            <w:bottom w:val="none" w:sz="0" w:space="0" w:color="auto"/>
            <w:right w:val="none" w:sz="0" w:space="0" w:color="auto"/>
          </w:divBdr>
        </w:div>
        <w:div w:id="2044791742">
          <w:marLeft w:val="640"/>
          <w:marRight w:val="0"/>
          <w:marTop w:val="0"/>
          <w:marBottom w:val="0"/>
          <w:divBdr>
            <w:top w:val="none" w:sz="0" w:space="0" w:color="auto"/>
            <w:left w:val="none" w:sz="0" w:space="0" w:color="auto"/>
            <w:bottom w:val="none" w:sz="0" w:space="0" w:color="auto"/>
            <w:right w:val="none" w:sz="0" w:space="0" w:color="auto"/>
          </w:divBdr>
        </w:div>
        <w:div w:id="1708798432">
          <w:marLeft w:val="640"/>
          <w:marRight w:val="0"/>
          <w:marTop w:val="0"/>
          <w:marBottom w:val="0"/>
          <w:divBdr>
            <w:top w:val="none" w:sz="0" w:space="0" w:color="auto"/>
            <w:left w:val="none" w:sz="0" w:space="0" w:color="auto"/>
            <w:bottom w:val="none" w:sz="0" w:space="0" w:color="auto"/>
            <w:right w:val="none" w:sz="0" w:space="0" w:color="auto"/>
          </w:divBdr>
        </w:div>
        <w:div w:id="1386220028">
          <w:marLeft w:val="640"/>
          <w:marRight w:val="0"/>
          <w:marTop w:val="0"/>
          <w:marBottom w:val="0"/>
          <w:divBdr>
            <w:top w:val="none" w:sz="0" w:space="0" w:color="auto"/>
            <w:left w:val="none" w:sz="0" w:space="0" w:color="auto"/>
            <w:bottom w:val="none" w:sz="0" w:space="0" w:color="auto"/>
            <w:right w:val="none" w:sz="0" w:space="0" w:color="auto"/>
          </w:divBdr>
        </w:div>
        <w:div w:id="1703088744">
          <w:marLeft w:val="640"/>
          <w:marRight w:val="0"/>
          <w:marTop w:val="0"/>
          <w:marBottom w:val="0"/>
          <w:divBdr>
            <w:top w:val="none" w:sz="0" w:space="0" w:color="auto"/>
            <w:left w:val="none" w:sz="0" w:space="0" w:color="auto"/>
            <w:bottom w:val="none" w:sz="0" w:space="0" w:color="auto"/>
            <w:right w:val="none" w:sz="0" w:space="0" w:color="auto"/>
          </w:divBdr>
        </w:div>
        <w:div w:id="346566027">
          <w:marLeft w:val="640"/>
          <w:marRight w:val="0"/>
          <w:marTop w:val="0"/>
          <w:marBottom w:val="0"/>
          <w:divBdr>
            <w:top w:val="none" w:sz="0" w:space="0" w:color="auto"/>
            <w:left w:val="none" w:sz="0" w:space="0" w:color="auto"/>
            <w:bottom w:val="none" w:sz="0" w:space="0" w:color="auto"/>
            <w:right w:val="none" w:sz="0" w:space="0" w:color="auto"/>
          </w:divBdr>
        </w:div>
        <w:div w:id="1758475528">
          <w:marLeft w:val="640"/>
          <w:marRight w:val="0"/>
          <w:marTop w:val="0"/>
          <w:marBottom w:val="0"/>
          <w:divBdr>
            <w:top w:val="none" w:sz="0" w:space="0" w:color="auto"/>
            <w:left w:val="none" w:sz="0" w:space="0" w:color="auto"/>
            <w:bottom w:val="none" w:sz="0" w:space="0" w:color="auto"/>
            <w:right w:val="none" w:sz="0" w:space="0" w:color="auto"/>
          </w:divBdr>
        </w:div>
        <w:div w:id="1821534777">
          <w:marLeft w:val="640"/>
          <w:marRight w:val="0"/>
          <w:marTop w:val="0"/>
          <w:marBottom w:val="0"/>
          <w:divBdr>
            <w:top w:val="none" w:sz="0" w:space="0" w:color="auto"/>
            <w:left w:val="none" w:sz="0" w:space="0" w:color="auto"/>
            <w:bottom w:val="none" w:sz="0" w:space="0" w:color="auto"/>
            <w:right w:val="none" w:sz="0" w:space="0" w:color="auto"/>
          </w:divBdr>
        </w:div>
        <w:div w:id="144710535">
          <w:marLeft w:val="640"/>
          <w:marRight w:val="0"/>
          <w:marTop w:val="0"/>
          <w:marBottom w:val="0"/>
          <w:divBdr>
            <w:top w:val="none" w:sz="0" w:space="0" w:color="auto"/>
            <w:left w:val="none" w:sz="0" w:space="0" w:color="auto"/>
            <w:bottom w:val="none" w:sz="0" w:space="0" w:color="auto"/>
            <w:right w:val="none" w:sz="0" w:space="0" w:color="auto"/>
          </w:divBdr>
        </w:div>
        <w:div w:id="1981957860">
          <w:marLeft w:val="640"/>
          <w:marRight w:val="0"/>
          <w:marTop w:val="0"/>
          <w:marBottom w:val="0"/>
          <w:divBdr>
            <w:top w:val="none" w:sz="0" w:space="0" w:color="auto"/>
            <w:left w:val="none" w:sz="0" w:space="0" w:color="auto"/>
            <w:bottom w:val="none" w:sz="0" w:space="0" w:color="auto"/>
            <w:right w:val="none" w:sz="0" w:space="0" w:color="auto"/>
          </w:divBdr>
        </w:div>
        <w:div w:id="1508909499">
          <w:marLeft w:val="640"/>
          <w:marRight w:val="0"/>
          <w:marTop w:val="0"/>
          <w:marBottom w:val="0"/>
          <w:divBdr>
            <w:top w:val="none" w:sz="0" w:space="0" w:color="auto"/>
            <w:left w:val="none" w:sz="0" w:space="0" w:color="auto"/>
            <w:bottom w:val="none" w:sz="0" w:space="0" w:color="auto"/>
            <w:right w:val="none" w:sz="0" w:space="0" w:color="auto"/>
          </w:divBdr>
        </w:div>
        <w:div w:id="481195453">
          <w:marLeft w:val="640"/>
          <w:marRight w:val="0"/>
          <w:marTop w:val="0"/>
          <w:marBottom w:val="0"/>
          <w:divBdr>
            <w:top w:val="none" w:sz="0" w:space="0" w:color="auto"/>
            <w:left w:val="none" w:sz="0" w:space="0" w:color="auto"/>
            <w:bottom w:val="none" w:sz="0" w:space="0" w:color="auto"/>
            <w:right w:val="none" w:sz="0" w:space="0" w:color="auto"/>
          </w:divBdr>
        </w:div>
        <w:div w:id="1441948605">
          <w:marLeft w:val="640"/>
          <w:marRight w:val="0"/>
          <w:marTop w:val="0"/>
          <w:marBottom w:val="0"/>
          <w:divBdr>
            <w:top w:val="none" w:sz="0" w:space="0" w:color="auto"/>
            <w:left w:val="none" w:sz="0" w:space="0" w:color="auto"/>
            <w:bottom w:val="none" w:sz="0" w:space="0" w:color="auto"/>
            <w:right w:val="none" w:sz="0" w:space="0" w:color="auto"/>
          </w:divBdr>
        </w:div>
        <w:div w:id="1223053500">
          <w:marLeft w:val="640"/>
          <w:marRight w:val="0"/>
          <w:marTop w:val="0"/>
          <w:marBottom w:val="0"/>
          <w:divBdr>
            <w:top w:val="none" w:sz="0" w:space="0" w:color="auto"/>
            <w:left w:val="none" w:sz="0" w:space="0" w:color="auto"/>
            <w:bottom w:val="none" w:sz="0" w:space="0" w:color="auto"/>
            <w:right w:val="none" w:sz="0" w:space="0" w:color="auto"/>
          </w:divBdr>
        </w:div>
        <w:div w:id="1861165892">
          <w:marLeft w:val="640"/>
          <w:marRight w:val="0"/>
          <w:marTop w:val="0"/>
          <w:marBottom w:val="0"/>
          <w:divBdr>
            <w:top w:val="none" w:sz="0" w:space="0" w:color="auto"/>
            <w:left w:val="none" w:sz="0" w:space="0" w:color="auto"/>
            <w:bottom w:val="none" w:sz="0" w:space="0" w:color="auto"/>
            <w:right w:val="none" w:sz="0" w:space="0" w:color="auto"/>
          </w:divBdr>
        </w:div>
        <w:div w:id="949900898">
          <w:marLeft w:val="640"/>
          <w:marRight w:val="0"/>
          <w:marTop w:val="0"/>
          <w:marBottom w:val="0"/>
          <w:divBdr>
            <w:top w:val="none" w:sz="0" w:space="0" w:color="auto"/>
            <w:left w:val="none" w:sz="0" w:space="0" w:color="auto"/>
            <w:bottom w:val="none" w:sz="0" w:space="0" w:color="auto"/>
            <w:right w:val="none" w:sz="0" w:space="0" w:color="auto"/>
          </w:divBdr>
        </w:div>
        <w:div w:id="1311981852">
          <w:marLeft w:val="640"/>
          <w:marRight w:val="0"/>
          <w:marTop w:val="0"/>
          <w:marBottom w:val="0"/>
          <w:divBdr>
            <w:top w:val="none" w:sz="0" w:space="0" w:color="auto"/>
            <w:left w:val="none" w:sz="0" w:space="0" w:color="auto"/>
            <w:bottom w:val="none" w:sz="0" w:space="0" w:color="auto"/>
            <w:right w:val="none" w:sz="0" w:space="0" w:color="auto"/>
          </w:divBdr>
        </w:div>
        <w:div w:id="341057026">
          <w:marLeft w:val="640"/>
          <w:marRight w:val="0"/>
          <w:marTop w:val="0"/>
          <w:marBottom w:val="0"/>
          <w:divBdr>
            <w:top w:val="none" w:sz="0" w:space="0" w:color="auto"/>
            <w:left w:val="none" w:sz="0" w:space="0" w:color="auto"/>
            <w:bottom w:val="none" w:sz="0" w:space="0" w:color="auto"/>
            <w:right w:val="none" w:sz="0" w:space="0" w:color="auto"/>
          </w:divBdr>
        </w:div>
        <w:div w:id="1066533707">
          <w:marLeft w:val="640"/>
          <w:marRight w:val="0"/>
          <w:marTop w:val="0"/>
          <w:marBottom w:val="0"/>
          <w:divBdr>
            <w:top w:val="none" w:sz="0" w:space="0" w:color="auto"/>
            <w:left w:val="none" w:sz="0" w:space="0" w:color="auto"/>
            <w:bottom w:val="none" w:sz="0" w:space="0" w:color="auto"/>
            <w:right w:val="none" w:sz="0" w:space="0" w:color="auto"/>
          </w:divBdr>
        </w:div>
        <w:div w:id="1627396008">
          <w:marLeft w:val="640"/>
          <w:marRight w:val="0"/>
          <w:marTop w:val="0"/>
          <w:marBottom w:val="0"/>
          <w:divBdr>
            <w:top w:val="none" w:sz="0" w:space="0" w:color="auto"/>
            <w:left w:val="none" w:sz="0" w:space="0" w:color="auto"/>
            <w:bottom w:val="none" w:sz="0" w:space="0" w:color="auto"/>
            <w:right w:val="none" w:sz="0" w:space="0" w:color="auto"/>
          </w:divBdr>
        </w:div>
        <w:div w:id="592012297">
          <w:marLeft w:val="640"/>
          <w:marRight w:val="0"/>
          <w:marTop w:val="0"/>
          <w:marBottom w:val="0"/>
          <w:divBdr>
            <w:top w:val="none" w:sz="0" w:space="0" w:color="auto"/>
            <w:left w:val="none" w:sz="0" w:space="0" w:color="auto"/>
            <w:bottom w:val="none" w:sz="0" w:space="0" w:color="auto"/>
            <w:right w:val="none" w:sz="0" w:space="0" w:color="auto"/>
          </w:divBdr>
        </w:div>
        <w:div w:id="1604457494">
          <w:marLeft w:val="640"/>
          <w:marRight w:val="0"/>
          <w:marTop w:val="0"/>
          <w:marBottom w:val="0"/>
          <w:divBdr>
            <w:top w:val="none" w:sz="0" w:space="0" w:color="auto"/>
            <w:left w:val="none" w:sz="0" w:space="0" w:color="auto"/>
            <w:bottom w:val="none" w:sz="0" w:space="0" w:color="auto"/>
            <w:right w:val="none" w:sz="0" w:space="0" w:color="auto"/>
          </w:divBdr>
        </w:div>
        <w:div w:id="1779369522">
          <w:marLeft w:val="640"/>
          <w:marRight w:val="0"/>
          <w:marTop w:val="0"/>
          <w:marBottom w:val="0"/>
          <w:divBdr>
            <w:top w:val="none" w:sz="0" w:space="0" w:color="auto"/>
            <w:left w:val="none" w:sz="0" w:space="0" w:color="auto"/>
            <w:bottom w:val="none" w:sz="0" w:space="0" w:color="auto"/>
            <w:right w:val="none" w:sz="0" w:space="0" w:color="auto"/>
          </w:divBdr>
        </w:div>
        <w:div w:id="790519269">
          <w:marLeft w:val="640"/>
          <w:marRight w:val="0"/>
          <w:marTop w:val="0"/>
          <w:marBottom w:val="0"/>
          <w:divBdr>
            <w:top w:val="none" w:sz="0" w:space="0" w:color="auto"/>
            <w:left w:val="none" w:sz="0" w:space="0" w:color="auto"/>
            <w:bottom w:val="none" w:sz="0" w:space="0" w:color="auto"/>
            <w:right w:val="none" w:sz="0" w:space="0" w:color="auto"/>
          </w:divBdr>
        </w:div>
        <w:div w:id="1034117824">
          <w:marLeft w:val="640"/>
          <w:marRight w:val="0"/>
          <w:marTop w:val="0"/>
          <w:marBottom w:val="0"/>
          <w:divBdr>
            <w:top w:val="none" w:sz="0" w:space="0" w:color="auto"/>
            <w:left w:val="none" w:sz="0" w:space="0" w:color="auto"/>
            <w:bottom w:val="none" w:sz="0" w:space="0" w:color="auto"/>
            <w:right w:val="none" w:sz="0" w:space="0" w:color="auto"/>
          </w:divBdr>
        </w:div>
        <w:div w:id="1222208040">
          <w:marLeft w:val="640"/>
          <w:marRight w:val="0"/>
          <w:marTop w:val="0"/>
          <w:marBottom w:val="0"/>
          <w:divBdr>
            <w:top w:val="none" w:sz="0" w:space="0" w:color="auto"/>
            <w:left w:val="none" w:sz="0" w:space="0" w:color="auto"/>
            <w:bottom w:val="none" w:sz="0" w:space="0" w:color="auto"/>
            <w:right w:val="none" w:sz="0" w:space="0" w:color="auto"/>
          </w:divBdr>
        </w:div>
        <w:div w:id="379062374">
          <w:marLeft w:val="640"/>
          <w:marRight w:val="0"/>
          <w:marTop w:val="0"/>
          <w:marBottom w:val="0"/>
          <w:divBdr>
            <w:top w:val="none" w:sz="0" w:space="0" w:color="auto"/>
            <w:left w:val="none" w:sz="0" w:space="0" w:color="auto"/>
            <w:bottom w:val="none" w:sz="0" w:space="0" w:color="auto"/>
            <w:right w:val="none" w:sz="0" w:space="0" w:color="auto"/>
          </w:divBdr>
        </w:div>
        <w:div w:id="1022434855">
          <w:marLeft w:val="640"/>
          <w:marRight w:val="0"/>
          <w:marTop w:val="0"/>
          <w:marBottom w:val="0"/>
          <w:divBdr>
            <w:top w:val="none" w:sz="0" w:space="0" w:color="auto"/>
            <w:left w:val="none" w:sz="0" w:space="0" w:color="auto"/>
            <w:bottom w:val="none" w:sz="0" w:space="0" w:color="auto"/>
            <w:right w:val="none" w:sz="0" w:space="0" w:color="auto"/>
          </w:divBdr>
        </w:div>
        <w:div w:id="2047246185">
          <w:marLeft w:val="640"/>
          <w:marRight w:val="0"/>
          <w:marTop w:val="0"/>
          <w:marBottom w:val="0"/>
          <w:divBdr>
            <w:top w:val="none" w:sz="0" w:space="0" w:color="auto"/>
            <w:left w:val="none" w:sz="0" w:space="0" w:color="auto"/>
            <w:bottom w:val="none" w:sz="0" w:space="0" w:color="auto"/>
            <w:right w:val="none" w:sz="0" w:space="0" w:color="auto"/>
          </w:divBdr>
        </w:div>
        <w:div w:id="1139298137">
          <w:marLeft w:val="640"/>
          <w:marRight w:val="0"/>
          <w:marTop w:val="0"/>
          <w:marBottom w:val="0"/>
          <w:divBdr>
            <w:top w:val="none" w:sz="0" w:space="0" w:color="auto"/>
            <w:left w:val="none" w:sz="0" w:space="0" w:color="auto"/>
            <w:bottom w:val="none" w:sz="0" w:space="0" w:color="auto"/>
            <w:right w:val="none" w:sz="0" w:space="0" w:color="auto"/>
          </w:divBdr>
        </w:div>
        <w:div w:id="390883362">
          <w:marLeft w:val="640"/>
          <w:marRight w:val="0"/>
          <w:marTop w:val="0"/>
          <w:marBottom w:val="0"/>
          <w:divBdr>
            <w:top w:val="none" w:sz="0" w:space="0" w:color="auto"/>
            <w:left w:val="none" w:sz="0" w:space="0" w:color="auto"/>
            <w:bottom w:val="none" w:sz="0" w:space="0" w:color="auto"/>
            <w:right w:val="none" w:sz="0" w:space="0" w:color="auto"/>
          </w:divBdr>
        </w:div>
        <w:div w:id="1294678458">
          <w:marLeft w:val="640"/>
          <w:marRight w:val="0"/>
          <w:marTop w:val="0"/>
          <w:marBottom w:val="0"/>
          <w:divBdr>
            <w:top w:val="none" w:sz="0" w:space="0" w:color="auto"/>
            <w:left w:val="none" w:sz="0" w:space="0" w:color="auto"/>
            <w:bottom w:val="none" w:sz="0" w:space="0" w:color="auto"/>
            <w:right w:val="none" w:sz="0" w:space="0" w:color="auto"/>
          </w:divBdr>
        </w:div>
        <w:div w:id="1667125763">
          <w:marLeft w:val="640"/>
          <w:marRight w:val="0"/>
          <w:marTop w:val="0"/>
          <w:marBottom w:val="0"/>
          <w:divBdr>
            <w:top w:val="none" w:sz="0" w:space="0" w:color="auto"/>
            <w:left w:val="none" w:sz="0" w:space="0" w:color="auto"/>
            <w:bottom w:val="none" w:sz="0" w:space="0" w:color="auto"/>
            <w:right w:val="none" w:sz="0" w:space="0" w:color="auto"/>
          </w:divBdr>
        </w:div>
        <w:div w:id="2127577745">
          <w:marLeft w:val="640"/>
          <w:marRight w:val="0"/>
          <w:marTop w:val="0"/>
          <w:marBottom w:val="0"/>
          <w:divBdr>
            <w:top w:val="none" w:sz="0" w:space="0" w:color="auto"/>
            <w:left w:val="none" w:sz="0" w:space="0" w:color="auto"/>
            <w:bottom w:val="none" w:sz="0" w:space="0" w:color="auto"/>
            <w:right w:val="none" w:sz="0" w:space="0" w:color="auto"/>
          </w:divBdr>
        </w:div>
        <w:div w:id="1115559559">
          <w:marLeft w:val="640"/>
          <w:marRight w:val="0"/>
          <w:marTop w:val="0"/>
          <w:marBottom w:val="0"/>
          <w:divBdr>
            <w:top w:val="none" w:sz="0" w:space="0" w:color="auto"/>
            <w:left w:val="none" w:sz="0" w:space="0" w:color="auto"/>
            <w:bottom w:val="none" w:sz="0" w:space="0" w:color="auto"/>
            <w:right w:val="none" w:sz="0" w:space="0" w:color="auto"/>
          </w:divBdr>
        </w:div>
        <w:div w:id="1991710035">
          <w:marLeft w:val="640"/>
          <w:marRight w:val="0"/>
          <w:marTop w:val="0"/>
          <w:marBottom w:val="0"/>
          <w:divBdr>
            <w:top w:val="none" w:sz="0" w:space="0" w:color="auto"/>
            <w:left w:val="none" w:sz="0" w:space="0" w:color="auto"/>
            <w:bottom w:val="none" w:sz="0" w:space="0" w:color="auto"/>
            <w:right w:val="none" w:sz="0" w:space="0" w:color="auto"/>
          </w:divBdr>
        </w:div>
        <w:div w:id="1564680653">
          <w:marLeft w:val="640"/>
          <w:marRight w:val="0"/>
          <w:marTop w:val="0"/>
          <w:marBottom w:val="0"/>
          <w:divBdr>
            <w:top w:val="none" w:sz="0" w:space="0" w:color="auto"/>
            <w:left w:val="none" w:sz="0" w:space="0" w:color="auto"/>
            <w:bottom w:val="none" w:sz="0" w:space="0" w:color="auto"/>
            <w:right w:val="none" w:sz="0" w:space="0" w:color="auto"/>
          </w:divBdr>
        </w:div>
        <w:div w:id="1542131764">
          <w:marLeft w:val="640"/>
          <w:marRight w:val="0"/>
          <w:marTop w:val="0"/>
          <w:marBottom w:val="0"/>
          <w:divBdr>
            <w:top w:val="none" w:sz="0" w:space="0" w:color="auto"/>
            <w:left w:val="none" w:sz="0" w:space="0" w:color="auto"/>
            <w:bottom w:val="none" w:sz="0" w:space="0" w:color="auto"/>
            <w:right w:val="none" w:sz="0" w:space="0" w:color="auto"/>
          </w:divBdr>
        </w:div>
        <w:div w:id="1081440157">
          <w:marLeft w:val="640"/>
          <w:marRight w:val="0"/>
          <w:marTop w:val="0"/>
          <w:marBottom w:val="0"/>
          <w:divBdr>
            <w:top w:val="none" w:sz="0" w:space="0" w:color="auto"/>
            <w:left w:val="none" w:sz="0" w:space="0" w:color="auto"/>
            <w:bottom w:val="none" w:sz="0" w:space="0" w:color="auto"/>
            <w:right w:val="none" w:sz="0" w:space="0" w:color="auto"/>
          </w:divBdr>
        </w:div>
        <w:div w:id="946541091">
          <w:marLeft w:val="640"/>
          <w:marRight w:val="0"/>
          <w:marTop w:val="0"/>
          <w:marBottom w:val="0"/>
          <w:divBdr>
            <w:top w:val="none" w:sz="0" w:space="0" w:color="auto"/>
            <w:left w:val="none" w:sz="0" w:space="0" w:color="auto"/>
            <w:bottom w:val="none" w:sz="0" w:space="0" w:color="auto"/>
            <w:right w:val="none" w:sz="0" w:space="0" w:color="auto"/>
          </w:divBdr>
        </w:div>
        <w:div w:id="1213033354">
          <w:marLeft w:val="640"/>
          <w:marRight w:val="0"/>
          <w:marTop w:val="0"/>
          <w:marBottom w:val="0"/>
          <w:divBdr>
            <w:top w:val="none" w:sz="0" w:space="0" w:color="auto"/>
            <w:left w:val="none" w:sz="0" w:space="0" w:color="auto"/>
            <w:bottom w:val="none" w:sz="0" w:space="0" w:color="auto"/>
            <w:right w:val="none" w:sz="0" w:space="0" w:color="auto"/>
          </w:divBdr>
        </w:div>
        <w:div w:id="531960653">
          <w:marLeft w:val="640"/>
          <w:marRight w:val="0"/>
          <w:marTop w:val="0"/>
          <w:marBottom w:val="0"/>
          <w:divBdr>
            <w:top w:val="none" w:sz="0" w:space="0" w:color="auto"/>
            <w:left w:val="none" w:sz="0" w:space="0" w:color="auto"/>
            <w:bottom w:val="none" w:sz="0" w:space="0" w:color="auto"/>
            <w:right w:val="none" w:sz="0" w:space="0" w:color="auto"/>
          </w:divBdr>
        </w:div>
        <w:div w:id="404449939">
          <w:marLeft w:val="640"/>
          <w:marRight w:val="0"/>
          <w:marTop w:val="0"/>
          <w:marBottom w:val="0"/>
          <w:divBdr>
            <w:top w:val="none" w:sz="0" w:space="0" w:color="auto"/>
            <w:left w:val="none" w:sz="0" w:space="0" w:color="auto"/>
            <w:bottom w:val="none" w:sz="0" w:space="0" w:color="auto"/>
            <w:right w:val="none" w:sz="0" w:space="0" w:color="auto"/>
          </w:divBdr>
        </w:div>
        <w:div w:id="1641811603">
          <w:marLeft w:val="640"/>
          <w:marRight w:val="0"/>
          <w:marTop w:val="0"/>
          <w:marBottom w:val="0"/>
          <w:divBdr>
            <w:top w:val="none" w:sz="0" w:space="0" w:color="auto"/>
            <w:left w:val="none" w:sz="0" w:space="0" w:color="auto"/>
            <w:bottom w:val="none" w:sz="0" w:space="0" w:color="auto"/>
            <w:right w:val="none" w:sz="0" w:space="0" w:color="auto"/>
          </w:divBdr>
        </w:div>
        <w:div w:id="714548532">
          <w:marLeft w:val="640"/>
          <w:marRight w:val="0"/>
          <w:marTop w:val="0"/>
          <w:marBottom w:val="0"/>
          <w:divBdr>
            <w:top w:val="none" w:sz="0" w:space="0" w:color="auto"/>
            <w:left w:val="none" w:sz="0" w:space="0" w:color="auto"/>
            <w:bottom w:val="none" w:sz="0" w:space="0" w:color="auto"/>
            <w:right w:val="none" w:sz="0" w:space="0" w:color="auto"/>
          </w:divBdr>
        </w:div>
        <w:div w:id="1609779509">
          <w:marLeft w:val="640"/>
          <w:marRight w:val="0"/>
          <w:marTop w:val="0"/>
          <w:marBottom w:val="0"/>
          <w:divBdr>
            <w:top w:val="none" w:sz="0" w:space="0" w:color="auto"/>
            <w:left w:val="none" w:sz="0" w:space="0" w:color="auto"/>
            <w:bottom w:val="none" w:sz="0" w:space="0" w:color="auto"/>
            <w:right w:val="none" w:sz="0" w:space="0" w:color="auto"/>
          </w:divBdr>
        </w:div>
        <w:div w:id="715929958">
          <w:marLeft w:val="640"/>
          <w:marRight w:val="0"/>
          <w:marTop w:val="0"/>
          <w:marBottom w:val="0"/>
          <w:divBdr>
            <w:top w:val="none" w:sz="0" w:space="0" w:color="auto"/>
            <w:left w:val="none" w:sz="0" w:space="0" w:color="auto"/>
            <w:bottom w:val="none" w:sz="0" w:space="0" w:color="auto"/>
            <w:right w:val="none" w:sz="0" w:space="0" w:color="auto"/>
          </w:divBdr>
        </w:div>
        <w:div w:id="1804083030">
          <w:marLeft w:val="640"/>
          <w:marRight w:val="0"/>
          <w:marTop w:val="0"/>
          <w:marBottom w:val="0"/>
          <w:divBdr>
            <w:top w:val="none" w:sz="0" w:space="0" w:color="auto"/>
            <w:left w:val="none" w:sz="0" w:space="0" w:color="auto"/>
            <w:bottom w:val="none" w:sz="0" w:space="0" w:color="auto"/>
            <w:right w:val="none" w:sz="0" w:space="0" w:color="auto"/>
          </w:divBdr>
        </w:div>
        <w:div w:id="1683313022">
          <w:marLeft w:val="640"/>
          <w:marRight w:val="0"/>
          <w:marTop w:val="0"/>
          <w:marBottom w:val="0"/>
          <w:divBdr>
            <w:top w:val="none" w:sz="0" w:space="0" w:color="auto"/>
            <w:left w:val="none" w:sz="0" w:space="0" w:color="auto"/>
            <w:bottom w:val="none" w:sz="0" w:space="0" w:color="auto"/>
            <w:right w:val="none" w:sz="0" w:space="0" w:color="auto"/>
          </w:divBdr>
        </w:div>
        <w:div w:id="354842358">
          <w:marLeft w:val="640"/>
          <w:marRight w:val="0"/>
          <w:marTop w:val="0"/>
          <w:marBottom w:val="0"/>
          <w:divBdr>
            <w:top w:val="none" w:sz="0" w:space="0" w:color="auto"/>
            <w:left w:val="none" w:sz="0" w:space="0" w:color="auto"/>
            <w:bottom w:val="none" w:sz="0" w:space="0" w:color="auto"/>
            <w:right w:val="none" w:sz="0" w:space="0" w:color="auto"/>
          </w:divBdr>
        </w:div>
        <w:div w:id="1390955857">
          <w:marLeft w:val="640"/>
          <w:marRight w:val="0"/>
          <w:marTop w:val="0"/>
          <w:marBottom w:val="0"/>
          <w:divBdr>
            <w:top w:val="none" w:sz="0" w:space="0" w:color="auto"/>
            <w:left w:val="none" w:sz="0" w:space="0" w:color="auto"/>
            <w:bottom w:val="none" w:sz="0" w:space="0" w:color="auto"/>
            <w:right w:val="none" w:sz="0" w:space="0" w:color="auto"/>
          </w:divBdr>
        </w:div>
        <w:div w:id="1017997785">
          <w:marLeft w:val="640"/>
          <w:marRight w:val="0"/>
          <w:marTop w:val="0"/>
          <w:marBottom w:val="0"/>
          <w:divBdr>
            <w:top w:val="none" w:sz="0" w:space="0" w:color="auto"/>
            <w:left w:val="none" w:sz="0" w:space="0" w:color="auto"/>
            <w:bottom w:val="none" w:sz="0" w:space="0" w:color="auto"/>
            <w:right w:val="none" w:sz="0" w:space="0" w:color="auto"/>
          </w:divBdr>
        </w:div>
        <w:div w:id="300308837">
          <w:marLeft w:val="640"/>
          <w:marRight w:val="0"/>
          <w:marTop w:val="0"/>
          <w:marBottom w:val="0"/>
          <w:divBdr>
            <w:top w:val="none" w:sz="0" w:space="0" w:color="auto"/>
            <w:left w:val="none" w:sz="0" w:space="0" w:color="auto"/>
            <w:bottom w:val="none" w:sz="0" w:space="0" w:color="auto"/>
            <w:right w:val="none" w:sz="0" w:space="0" w:color="auto"/>
          </w:divBdr>
        </w:div>
        <w:div w:id="869226967">
          <w:marLeft w:val="640"/>
          <w:marRight w:val="0"/>
          <w:marTop w:val="0"/>
          <w:marBottom w:val="0"/>
          <w:divBdr>
            <w:top w:val="none" w:sz="0" w:space="0" w:color="auto"/>
            <w:left w:val="none" w:sz="0" w:space="0" w:color="auto"/>
            <w:bottom w:val="none" w:sz="0" w:space="0" w:color="auto"/>
            <w:right w:val="none" w:sz="0" w:space="0" w:color="auto"/>
          </w:divBdr>
        </w:div>
        <w:div w:id="1956979869">
          <w:marLeft w:val="640"/>
          <w:marRight w:val="0"/>
          <w:marTop w:val="0"/>
          <w:marBottom w:val="0"/>
          <w:divBdr>
            <w:top w:val="none" w:sz="0" w:space="0" w:color="auto"/>
            <w:left w:val="none" w:sz="0" w:space="0" w:color="auto"/>
            <w:bottom w:val="none" w:sz="0" w:space="0" w:color="auto"/>
            <w:right w:val="none" w:sz="0" w:space="0" w:color="auto"/>
          </w:divBdr>
        </w:div>
        <w:div w:id="454954786">
          <w:marLeft w:val="640"/>
          <w:marRight w:val="0"/>
          <w:marTop w:val="0"/>
          <w:marBottom w:val="0"/>
          <w:divBdr>
            <w:top w:val="none" w:sz="0" w:space="0" w:color="auto"/>
            <w:left w:val="none" w:sz="0" w:space="0" w:color="auto"/>
            <w:bottom w:val="none" w:sz="0" w:space="0" w:color="auto"/>
            <w:right w:val="none" w:sz="0" w:space="0" w:color="auto"/>
          </w:divBdr>
        </w:div>
        <w:div w:id="1344210974">
          <w:marLeft w:val="640"/>
          <w:marRight w:val="0"/>
          <w:marTop w:val="0"/>
          <w:marBottom w:val="0"/>
          <w:divBdr>
            <w:top w:val="none" w:sz="0" w:space="0" w:color="auto"/>
            <w:left w:val="none" w:sz="0" w:space="0" w:color="auto"/>
            <w:bottom w:val="none" w:sz="0" w:space="0" w:color="auto"/>
            <w:right w:val="none" w:sz="0" w:space="0" w:color="auto"/>
          </w:divBdr>
        </w:div>
        <w:div w:id="821384673">
          <w:marLeft w:val="640"/>
          <w:marRight w:val="0"/>
          <w:marTop w:val="0"/>
          <w:marBottom w:val="0"/>
          <w:divBdr>
            <w:top w:val="none" w:sz="0" w:space="0" w:color="auto"/>
            <w:left w:val="none" w:sz="0" w:space="0" w:color="auto"/>
            <w:bottom w:val="none" w:sz="0" w:space="0" w:color="auto"/>
            <w:right w:val="none" w:sz="0" w:space="0" w:color="auto"/>
          </w:divBdr>
        </w:div>
        <w:div w:id="404231058">
          <w:marLeft w:val="640"/>
          <w:marRight w:val="0"/>
          <w:marTop w:val="0"/>
          <w:marBottom w:val="0"/>
          <w:divBdr>
            <w:top w:val="none" w:sz="0" w:space="0" w:color="auto"/>
            <w:left w:val="none" w:sz="0" w:space="0" w:color="auto"/>
            <w:bottom w:val="none" w:sz="0" w:space="0" w:color="auto"/>
            <w:right w:val="none" w:sz="0" w:space="0" w:color="auto"/>
          </w:divBdr>
        </w:div>
        <w:div w:id="722950932">
          <w:marLeft w:val="640"/>
          <w:marRight w:val="0"/>
          <w:marTop w:val="0"/>
          <w:marBottom w:val="0"/>
          <w:divBdr>
            <w:top w:val="none" w:sz="0" w:space="0" w:color="auto"/>
            <w:left w:val="none" w:sz="0" w:space="0" w:color="auto"/>
            <w:bottom w:val="none" w:sz="0" w:space="0" w:color="auto"/>
            <w:right w:val="none" w:sz="0" w:space="0" w:color="auto"/>
          </w:divBdr>
        </w:div>
        <w:div w:id="929004293">
          <w:marLeft w:val="640"/>
          <w:marRight w:val="0"/>
          <w:marTop w:val="0"/>
          <w:marBottom w:val="0"/>
          <w:divBdr>
            <w:top w:val="none" w:sz="0" w:space="0" w:color="auto"/>
            <w:left w:val="none" w:sz="0" w:space="0" w:color="auto"/>
            <w:bottom w:val="none" w:sz="0" w:space="0" w:color="auto"/>
            <w:right w:val="none" w:sz="0" w:space="0" w:color="auto"/>
          </w:divBdr>
        </w:div>
        <w:div w:id="2088843332">
          <w:marLeft w:val="640"/>
          <w:marRight w:val="0"/>
          <w:marTop w:val="0"/>
          <w:marBottom w:val="0"/>
          <w:divBdr>
            <w:top w:val="none" w:sz="0" w:space="0" w:color="auto"/>
            <w:left w:val="none" w:sz="0" w:space="0" w:color="auto"/>
            <w:bottom w:val="none" w:sz="0" w:space="0" w:color="auto"/>
            <w:right w:val="none" w:sz="0" w:space="0" w:color="auto"/>
          </w:divBdr>
        </w:div>
        <w:div w:id="1592078626">
          <w:marLeft w:val="640"/>
          <w:marRight w:val="0"/>
          <w:marTop w:val="0"/>
          <w:marBottom w:val="0"/>
          <w:divBdr>
            <w:top w:val="none" w:sz="0" w:space="0" w:color="auto"/>
            <w:left w:val="none" w:sz="0" w:space="0" w:color="auto"/>
            <w:bottom w:val="none" w:sz="0" w:space="0" w:color="auto"/>
            <w:right w:val="none" w:sz="0" w:space="0" w:color="auto"/>
          </w:divBdr>
        </w:div>
        <w:div w:id="1240405392">
          <w:marLeft w:val="640"/>
          <w:marRight w:val="0"/>
          <w:marTop w:val="0"/>
          <w:marBottom w:val="0"/>
          <w:divBdr>
            <w:top w:val="none" w:sz="0" w:space="0" w:color="auto"/>
            <w:left w:val="none" w:sz="0" w:space="0" w:color="auto"/>
            <w:bottom w:val="none" w:sz="0" w:space="0" w:color="auto"/>
            <w:right w:val="none" w:sz="0" w:space="0" w:color="auto"/>
          </w:divBdr>
        </w:div>
        <w:div w:id="1687436967">
          <w:marLeft w:val="640"/>
          <w:marRight w:val="0"/>
          <w:marTop w:val="0"/>
          <w:marBottom w:val="0"/>
          <w:divBdr>
            <w:top w:val="none" w:sz="0" w:space="0" w:color="auto"/>
            <w:left w:val="none" w:sz="0" w:space="0" w:color="auto"/>
            <w:bottom w:val="none" w:sz="0" w:space="0" w:color="auto"/>
            <w:right w:val="none" w:sz="0" w:space="0" w:color="auto"/>
          </w:divBdr>
        </w:div>
        <w:div w:id="1282222738">
          <w:marLeft w:val="640"/>
          <w:marRight w:val="0"/>
          <w:marTop w:val="0"/>
          <w:marBottom w:val="0"/>
          <w:divBdr>
            <w:top w:val="none" w:sz="0" w:space="0" w:color="auto"/>
            <w:left w:val="none" w:sz="0" w:space="0" w:color="auto"/>
            <w:bottom w:val="none" w:sz="0" w:space="0" w:color="auto"/>
            <w:right w:val="none" w:sz="0" w:space="0" w:color="auto"/>
          </w:divBdr>
        </w:div>
        <w:div w:id="831916954">
          <w:marLeft w:val="640"/>
          <w:marRight w:val="0"/>
          <w:marTop w:val="0"/>
          <w:marBottom w:val="0"/>
          <w:divBdr>
            <w:top w:val="none" w:sz="0" w:space="0" w:color="auto"/>
            <w:left w:val="none" w:sz="0" w:space="0" w:color="auto"/>
            <w:bottom w:val="none" w:sz="0" w:space="0" w:color="auto"/>
            <w:right w:val="none" w:sz="0" w:space="0" w:color="auto"/>
          </w:divBdr>
        </w:div>
        <w:div w:id="1733847651">
          <w:marLeft w:val="640"/>
          <w:marRight w:val="0"/>
          <w:marTop w:val="0"/>
          <w:marBottom w:val="0"/>
          <w:divBdr>
            <w:top w:val="none" w:sz="0" w:space="0" w:color="auto"/>
            <w:left w:val="none" w:sz="0" w:space="0" w:color="auto"/>
            <w:bottom w:val="none" w:sz="0" w:space="0" w:color="auto"/>
            <w:right w:val="none" w:sz="0" w:space="0" w:color="auto"/>
          </w:divBdr>
        </w:div>
        <w:div w:id="1671903436">
          <w:marLeft w:val="640"/>
          <w:marRight w:val="0"/>
          <w:marTop w:val="0"/>
          <w:marBottom w:val="0"/>
          <w:divBdr>
            <w:top w:val="none" w:sz="0" w:space="0" w:color="auto"/>
            <w:left w:val="none" w:sz="0" w:space="0" w:color="auto"/>
            <w:bottom w:val="none" w:sz="0" w:space="0" w:color="auto"/>
            <w:right w:val="none" w:sz="0" w:space="0" w:color="auto"/>
          </w:divBdr>
        </w:div>
        <w:div w:id="2075011117">
          <w:marLeft w:val="640"/>
          <w:marRight w:val="0"/>
          <w:marTop w:val="0"/>
          <w:marBottom w:val="0"/>
          <w:divBdr>
            <w:top w:val="none" w:sz="0" w:space="0" w:color="auto"/>
            <w:left w:val="none" w:sz="0" w:space="0" w:color="auto"/>
            <w:bottom w:val="none" w:sz="0" w:space="0" w:color="auto"/>
            <w:right w:val="none" w:sz="0" w:space="0" w:color="auto"/>
          </w:divBdr>
        </w:div>
        <w:div w:id="603921082">
          <w:marLeft w:val="640"/>
          <w:marRight w:val="0"/>
          <w:marTop w:val="0"/>
          <w:marBottom w:val="0"/>
          <w:divBdr>
            <w:top w:val="none" w:sz="0" w:space="0" w:color="auto"/>
            <w:left w:val="none" w:sz="0" w:space="0" w:color="auto"/>
            <w:bottom w:val="none" w:sz="0" w:space="0" w:color="auto"/>
            <w:right w:val="none" w:sz="0" w:space="0" w:color="auto"/>
          </w:divBdr>
        </w:div>
        <w:div w:id="1559974424">
          <w:marLeft w:val="640"/>
          <w:marRight w:val="0"/>
          <w:marTop w:val="0"/>
          <w:marBottom w:val="0"/>
          <w:divBdr>
            <w:top w:val="none" w:sz="0" w:space="0" w:color="auto"/>
            <w:left w:val="none" w:sz="0" w:space="0" w:color="auto"/>
            <w:bottom w:val="none" w:sz="0" w:space="0" w:color="auto"/>
            <w:right w:val="none" w:sz="0" w:space="0" w:color="auto"/>
          </w:divBdr>
        </w:div>
        <w:div w:id="681205634">
          <w:marLeft w:val="640"/>
          <w:marRight w:val="0"/>
          <w:marTop w:val="0"/>
          <w:marBottom w:val="0"/>
          <w:divBdr>
            <w:top w:val="none" w:sz="0" w:space="0" w:color="auto"/>
            <w:left w:val="none" w:sz="0" w:space="0" w:color="auto"/>
            <w:bottom w:val="none" w:sz="0" w:space="0" w:color="auto"/>
            <w:right w:val="none" w:sz="0" w:space="0" w:color="auto"/>
          </w:divBdr>
        </w:div>
        <w:div w:id="914977789">
          <w:marLeft w:val="640"/>
          <w:marRight w:val="0"/>
          <w:marTop w:val="0"/>
          <w:marBottom w:val="0"/>
          <w:divBdr>
            <w:top w:val="none" w:sz="0" w:space="0" w:color="auto"/>
            <w:left w:val="none" w:sz="0" w:space="0" w:color="auto"/>
            <w:bottom w:val="none" w:sz="0" w:space="0" w:color="auto"/>
            <w:right w:val="none" w:sz="0" w:space="0" w:color="auto"/>
          </w:divBdr>
        </w:div>
        <w:div w:id="1006321231">
          <w:marLeft w:val="640"/>
          <w:marRight w:val="0"/>
          <w:marTop w:val="0"/>
          <w:marBottom w:val="0"/>
          <w:divBdr>
            <w:top w:val="none" w:sz="0" w:space="0" w:color="auto"/>
            <w:left w:val="none" w:sz="0" w:space="0" w:color="auto"/>
            <w:bottom w:val="none" w:sz="0" w:space="0" w:color="auto"/>
            <w:right w:val="none" w:sz="0" w:space="0" w:color="auto"/>
          </w:divBdr>
        </w:div>
        <w:div w:id="1865358897">
          <w:marLeft w:val="640"/>
          <w:marRight w:val="0"/>
          <w:marTop w:val="0"/>
          <w:marBottom w:val="0"/>
          <w:divBdr>
            <w:top w:val="none" w:sz="0" w:space="0" w:color="auto"/>
            <w:left w:val="none" w:sz="0" w:space="0" w:color="auto"/>
            <w:bottom w:val="none" w:sz="0" w:space="0" w:color="auto"/>
            <w:right w:val="none" w:sz="0" w:space="0" w:color="auto"/>
          </w:divBdr>
        </w:div>
        <w:div w:id="1560285179">
          <w:marLeft w:val="640"/>
          <w:marRight w:val="0"/>
          <w:marTop w:val="0"/>
          <w:marBottom w:val="0"/>
          <w:divBdr>
            <w:top w:val="none" w:sz="0" w:space="0" w:color="auto"/>
            <w:left w:val="none" w:sz="0" w:space="0" w:color="auto"/>
            <w:bottom w:val="none" w:sz="0" w:space="0" w:color="auto"/>
            <w:right w:val="none" w:sz="0" w:space="0" w:color="auto"/>
          </w:divBdr>
        </w:div>
        <w:div w:id="2131046402">
          <w:marLeft w:val="640"/>
          <w:marRight w:val="0"/>
          <w:marTop w:val="0"/>
          <w:marBottom w:val="0"/>
          <w:divBdr>
            <w:top w:val="none" w:sz="0" w:space="0" w:color="auto"/>
            <w:left w:val="none" w:sz="0" w:space="0" w:color="auto"/>
            <w:bottom w:val="none" w:sz="0" w:space="0" w:color="auto"/>
            <w:right w:val="none" w:sz="0" w:space="0" w:color="auto"/>
          </w:divBdr>
        </w:div>
        <w:div w:id="402341264">
          <w:marLeft w:val="640"/>
          <w:marRight w:val="0"/>
          <w:marTop w:val="0"/>
          <w:marBottom w:val="0"/>
          <w:divBdr>
            <w:top w:val="none" w:sz="0" w:space="0" w:color="auto"/>
            <w:left w:val="none" w:sz="0" w:space="0" w:color="auto"/>
            <w:bottom w:val="none" w:sz="0" w:space="0" w:color="auto"/>
            <w:right w:val="none" w:sz="0" w:space="0" w:color="auto"/>
          </w:divBdr>
        </w:div>
        <w:div w:id="2024045805">
          <w:marLeft w:val="640"/>
          <w:marRight w:val="0"/>
          <w:marTop w:val="0"/>
          <w:marBottom w:val="0"/>
          <w:divBdr>
            <w:top w:val="none" w:sz="0" w:space="0" w:color="auto"/>
            <w:left w:val="none" w:sz="0" w:space="0" w:color="auto"/>
            <w:bottom w:val="none" w:sz="0" w:space="0" w:color="auto"/>
            <w:right w:val="none" w:sz="0" w:space="0" w:color="auto"/>
          </w:divBdr>
        </w:div>
        <w:div w:id="897789299">
          <w:marLeft w:val="640"/>
          <w:marRight w:val="0"/>
          <w:marTop w:val="0"/>
          <w:marBottom w:val="0"/>
          <w:divBdr>
            <w:top w:val="none" w:sz="0" w:space="0" w:color="auto"/>
            <w:left w:val="none" w:sz="0" w:space="0" w:color="auto"/>
            <w:bottom w:val="none" w:sz="0" w:space="0" w:color="auto"/>
            <w:right w:val="none" w:sz="0" w:space="0" w:color="auto"/>
          </w:divBdr>
        </w:div>
        <w:div w:id="1452439583">
          <w:marLeft w:val="640"/>
          <w:marRight w:val="0"/>
          <w:marTop w:val="0"/>
          <w:marBottom w:val="0"/>
          <w:divBdr>
            <w:top w:val="none" w:sz="0" w:space="0" w:color="auto"/>
            <w:left w:val="none" w:sz="0" w:space="0" w:color="auto"/>
            <w:bottom w:val="none" w:sz="0" w:space="0" w:color="auto"/>
            <w:right w:val="none" w:sz="0" w:space="0" w:color="auto"/>
          </w:divBdr>
        </w:div>
        <w:div w:id="570236925">
          <w:marLeft w:val="640"/>
          <w:marRight w:val="0"/>
          <w:marTop w:val="0"/>
          <w:marBottom w:val="0"/>
          <w:divBdr>
            <w:top w:val="none" w:sz="0" w:space="0" w:color="auto"/>
            <w:left w:val="none" w:sz="0" w:space="0" w:color="auto"/>
            <w:bottom w:val="none" w:sz="0" w:space="0" w:color="auto"/>
            <w:right w:val="none" w:sz="0" w:space="0" w:color="auto"/>
          </w:divBdr>
        </w:div>
        <w:div w:id="1419787839">
          <w:marLeft w:val="640"/>
          <w:marRight w:val="0"/>
          <w:marTop w:val="0"/>
          <w:marBottom w:val="0"/>
          <w:divBdr>
            <w:top w:val="none" w:sz="0" w:space="0" w:color="auto"/>
            <w:left w:val="none" w:sz="0" w:space="0" w:color="auto"/>
            <w:bottom w:val="none" w:sz="0" w:space="0" w:color="auto"/>
            <w:right w:val="none" w:sz="0" w:space="0" w:color="auto"/>
          </w:divBdr>
        </w:div>
        <w:div w:id="1034963048">
          <w:marLeft w:val="640"/>
          <w:marRight w:val="0"/>
          <w:marTop w:val="0"/>
          <w:marBottom w:val="0"/>
          <w:divBdr>
            <w:top w:val="none" w:sz="0" w:space="0" w:color="auto"/>
            <w:left w:val="none" w:sz="0" w:space="0" w:color="auto"/>
            <w:bottom w:val="none" w:sz="0" w:space="0" w:color="auto"/>
            <w:right w:val="none" w:sz="0" w:space="0" w:color="auto"/>
          </w:divBdr>
        </w:div>
        <w:div w:id="2126339556">
          <w:marLeft w:val="640"/>
          <w:marRight w:val="0"/>
          <w:marTop w:val="0"/>
          <w:marBottom w:val="0"/>
          <w:divBdr>
            <w:top w:val="none" w:sz="0" w:space="0" w:color="auto"/>
            <w:left w:val="none" w:sz="0" w:space="0" w:color="auto"/>
            <w:bottom w:val="none" w:sz="0" w:space="0" w:color="auto"/>
            <w:right w:val="none" w:sz="0" w:space="0" w:color="auto"/>
          </w:divBdr>
        </w:div>
        <w:div w:id="1281688728">
          <w:marLeft w:val="640"/>
          <w:marRight w:val="0"/>
          <w:marTop w:val="0"/>
          <w:marBottom w:val="0"/>
          <w:divBdr>
            <w:top w:val="none" w:sz="0" w:space="0" w:color="auto"/>
            <w:left w:val="none" w:sz="0" w:space="0" w:color="auto"/>
            <w:bottom w:val="none" w:sz="0" w:space="0" w:color="auto"/>
            <w:right w:val="none" w:sz="0" w:space="0" w:color="auto"/>
          </w:divBdr>
        </w:div>
        <w:div w:id="1322075697">
          <w:marLeft w:val="640"/>
          <w:marRight w:val="0"/>
          <w:marTop w:val="0"/>
          <w:marBottom w:val="0"/>
          <w:divBdr>
            <w:top w:val="none" w:sz="0" w:space="0" w:color="auto"/>
            <w:left w:val="none" w:sz="0" w:space="0" w:color="auto"/>
            <w:bottom w:val="none" w:sz="0" w:space="0" w:color="auto"/>
            <w:right w:val="none" w:sz="0" w:space="0" w:color="auto"/>
          </w:divBdr>
        </w:div>
        <w:div w:id="1729574503">
          <w:marLeft w:val="640"/>
          <w:marRight w:val="0"/>
          <w:marTop w:val="0"/>
          <w:marBottom w:val="0"/>
          <w:divBdr>
            <w:top w:val="none" w:sz="0" w:space="0" w:color="auto"/>
            <w:left w:val="none" w:sz="0" w:space="0" w:color="auto"/>
            <w:bottom w:val="none" w:sz="0" w:space="0" w:color="auto"/>
            <w:right w:val="none" w:sz="0" w:space="0" w:color="auto"/>
          </w:divBdr>
        </w:div>
        <w:div w:id="1629236775">
          <w:marLeft w:val="640"/>
          <w:marRight w:val="0"/>
          <w:marTop w:val="0"/>
          <w:marBottom w:val="0"/>
          <w:divBdr>
            <w:top w:val="none" w:sz="0" w:space="0" w:color="auto"/>
            <w:left w:val="none" w:sz="0" w:space="0" w:color="auto"/>
            <w:bottom w:val="none" w:sz="0" w:space="0" w:color="auto"/>
            <w:right w:val="none" w:sz="0" w:space="0" w:color="auto"/>
          </w:divBdr>
        </w:div>
        <w:div w:id="85420240">
          <w:marLeft w:val="640"/>
          <w:marRight w:val="0"/>
          <w:marTop w:val="0"/>
          <w:marBottom w:val="0"/>
          <w:divBdr>
            <w:top w:val="none" w:sz="0" w:space="0" w:color="auto"/>
            <w:left w:val="none" w:sz="0" w:space="0" w:color="auto"/>
            <w:bottom w:val="none" w:sz="0" w:space="0" w:color="auto"/>
            <w:right w:val="none" w:sz="0" w:space="0" w:color="auto"/>
          </w:divBdr>
        </w:div>
        <w:div w:id="1061094378">
          <w:marLeft w:val="640"/>
          <w:marRight w:val="0"/>
          <w:marTop w:val="0"/>
          <w:marBottom w:val="0"/>
          <w:divBdr>
            <w:top w:val="none" w:sz="0" w:space="0" w:color="auto"/>
            <w:left w:val="none" w:sz="0" w:space="0" w:color="auto"/>
            <w:bottom w:val="none" w:sz="0" w:space="0" w:color="auto"/>
            <w:right w:val="none" w:sz="0" w:space="0" w:color="auto"/>
          </w:divBdr>
        </w:div>
        <w:div w:id="670986539">
          <w:marLeft w:val="640"/>
          <w:marRight w:val="0"/>
          <w:marTop w:val="0"/>
          <w:marBottom w:val="0"/>
          <w:divBdr>
            <w:top w:val="none" w:sz="0" w:space="0" w:color="auto"/>
            <w:left w:val="none" w:sz="0" w:space="0" w:color="auto"/>
            <w:bottom w:val="none" w:sz="0" w:space="0" w:color="auto"/>
            <w:right w:val="none" w:sz="0" w:space="0" w:color="auto"/>
          </w:divBdr>
        </w:div>
        <w:div w:id="483468907">
          <w:marLeft w:val="640"/>
          <w:marRight w:val="0"/>
          <w:marTop w:val="0"/>
          <w:marBottom w:val="0"/>
          <w:divBdr>
            <w:top w:val="none" w:sz="0" w:space="0" w:color="auto"/>
            <w:left w:val="none" w:sz="0" w:space="0" w:color="auto"/>
            <w:bottom w:val="none" w:sz="0" w:space="0" w:color="auto"/>
            <w:right w:val="none" w:sz="0" w:space="0" w:color="auto"/>
          </w:divBdr>
        </w:div>
        <w:div w:id="1530989054">
          <w:marLeft w:val="640"/>
          <w:marRight w:val="0"/>
          <w:marTop w:val="0"/>
          <w:marBottom w:val="0"/>
          <w:divBdr>
            <w:top w:val="none" w:sz="0" w:space="0" w:color="auto"/>
            <w:left w:val="none" w:sz="0" w:space="0" w:color="auto"/>
            <w:bottom w:val="none" w:sz="0" w:space="0" w:color="auto"/>
            <w:right w:val="none" w:sz="0" w:space="0" w:color="auto"/>
          </w:divBdr>
        </w:div>
        <w:div w:id="1597404224">
          <w:marLeft w:val="640"/>
          <w:marRight w:val="0"/>
          <w:marTop w:val="0"/>
          <w:marBottom w:val="0"/>
          <w:divBdr>
            <w:top w:val="none" w:sz="0" w:space="0" w:color="auto"/>
            <w:left w:val="none" w:sz="0" w:space="0" w:color="auto"/>
            <w:bottom w:val="none" w:sz="0" w:space="0" w:color="auto"/>
            <w:right w:val="none" w:sz="0" w:space="0" w:color="auto"/>
          </w:divBdr>
        </w:div>
        <w:div w:id="731461493">
          <w:marLeft w:val="640"/>
          <w:marRight w:val="0"/>
          <w:marTop w:val="0"/>
          <w:marBottom w:val="0"/>
          <w:divBdr>
            <w:top w:val="none" w:sz="0" w:space="0" w:color="auto"/>
            <w:left w:val="none" w:sz="0" w:space="0" w:color="auto"/>
            <w:bottom w:val="none" w:sz="0" w:space="0" w:color="auto"/>
            <w:right w:val="none" w:sz="0" w:space="0" w:color="auto"/>
          </w:divBdr>
        </w:div>
        <w:div w:id="1706565618">
          <w:marLeft w:val="640"/>
          <w:marRight w:val="0"/>
          <w:marTop w:val="0"/>
          <w:marBottom w:val="0"/>
          <w:divBdr>
            <w:top w:val="none" w:sz="0" w:space="0" w:color="auto"/>
            <w:left w:val="none" w:sz="0" w:space="0" w:color="auto"/>
            <w:bottom w:val="none" w:sz="0" w:space="0" w:color="auto"/>
            <w:right w:val="none" w:sz="0" w:space="0" w:color="auto"/>
          </w:divBdr>
        </w:div>
        <w:div w:id="1472598254">
          <w:marLeft w:val="640"/>
          <w:marRight w:val="0"/>
          <w:marTop w:val="0"/>
          <w:marBottom w:val="0"/>
          <w:divBdr>
            <w:top w:val="none" w:sz="0" w:space="0" w:color="auto"/>
            <w:left w:val="none" w:sz="0" w:space="0" w:color="auto"/>
            <w:bottom w:val="none" w:sz="0" w:space="0" w:color="auto"/>
            <w:right w:val="none" w:sz="0" w:space="0" w:color="auto"/>
          </w:divBdr>
        </w:div>
        <w:div w:id="195973696">
          <w:marLeft w:val="640"/>
          <w:marRight w:val="0"/>
          <w:marTop w:val="0"/>
          <w:marBottom w:val="0"/>
          <w:divBdr>
            <w:top w:val="none" w:sz="0" w:space="0" w:color="auto"/>
            <w:left w:val="none" w:sz="0" w:space="0" w:color="auto"/>
            <w:bottom w:val="none" w:sz="0" w:space="0" w:color="auto"/>
            <w:right w:val="none" w:sz="0" w:space="0" w:color="auto"/>
          </w:divBdr>
        </w:div>
        <w:div w:id="694691792">
          <w:marLeft w:val="640"/>
          <w:marRight w:val="0"/>
          <w:marTop w:val="0"/>
          <w:marBottom w:val="0"/>
          <w:divBdr>
            <w:top w:val="none" w:sz="0" w:space="0" w:color="auto"/>
            <w:left w:val="none" w:sz="0" w:space="0" w:color="auto"/>
            <w:bottom w:val="none" w:sz="0" w:space="0" w:color="auto"/>
            <w:right w:val="none" w:sz="0" w:space="0" w:color="auto"/>
          </w:divBdr>
        </w:div>
        <w:div w:id="906064666">
          <w:marLeft w:val="640"/>
          <w:marRight w:val="0"/>
          <w:marTop w:val="0"/>
          <w:marBottom w:val="0"/>
          <w:divBdr>
            <w:top w:val="none" w:sz="0" w:space="0" w:color="auto"/>
            <w:left w:val="none" w:sz="0" w:space="0" w:color="auto"/>
            <w:bottom w:val="none" w:sz="0" w:space="0" w:color="auto"/>
            <w:right w:val="none" w:sz="0" w:space="0" w:color="auto"/>
          </w:divBdr>
        </w:div>
        <w:div w:id="1291742070">
          <w:marLeft w:val="640"/>
          <w:marRight w:val="0"/>
          <w:marTop w:val="0"/>
          <w:marBottom w:val="0"/>
          <w:divBdr>
            <w:top w:val="none" w:sz="0" w:space="0" w:color="auto"/>
            <w:left w:val="none" w:sz="0" w:space="0" w:color="auto"/>
            <w:bottom w:val="none" w:sz="0" w:space="0" w:color="auto"/>
            <w:right w:val="none" w:sz="0" w:space="0" w:color="auto"/>
          </w:divBdr>
        </w:div>
        <w:div w:id="916525035">
          <w:marLeft w:val="640"/>
          <w:marRight w:val="0"/>
          <w:marTop w:val="0"/>
          <w:marBottom w:val="0"/>
          <w:divBdr>
            <w:top w:val="none" w:sz="0" w:space="0" w:color="auto"/>
            <w:left w:val="none" w:sz="0" w:space="0" w:color="auto"/>
            <w:bottom w:val="none" w:sz="0" w:space="0" w:color="auto"/>
            <w:right w:val="none" w:sz="0" w:space="0" w:color="auto"/>
          </w:divBdr>
        </w:div>
        <w:div w:id="1057051351">
          <w:marLeft w:val="640"/>
          <w:marRight w:val="0"/>
          <w:marTop w:val="0"/>
          <w:marBottom w:val="0"/>
          <w:divBdr>
            <w:top w:val="none" w:sz="0" w:space="0" w:color="auto"/>
            <w:left w:val="none" w:sz="0" w:space="0" w:color="auto"/>
            <w:bottom w:val="none" w:sz="0" w:space="0" w:color="auto"/>
            <w:right w:val="none" w:sz="0" w:space="0" w:color="auto"/>
          </w:divBdr>
        </w:div>
        <w:div w:id="1621374238">
          <w:marLeft w:val="640"/>
          <w:marRight w:val="0"/>
          <w:marTop w:val="0"/>
          <w:marBottom w:val="0"/>
          <w:divBdr>
            <w:top w:val="none" w:sz="0" w:space="0" w:color="auto"/>
            <w:left w:val="none" w:sz="0" w:space="0" w:color="auto"/>
            <w:bottom w:val="none" w:sz="0" w:space="0" w:color="auto"/>
            <w:right w:val="none" w:sz="0" w:space="0" w:color="auto"/>
          </w:divBdr>
        </w:div>
        <w:div w:id="782073840">
          <w:marLeft w:val="640"/>
          <w:marRight w:val="0"/>
          <w:marTop w:val="0"/>
          <w:marBottom w:val="0"/>
          <w:divBdr>
            <w:top w:val="none" w:sz="0" w:space="0" w:color="auto"/>
            <w:left w:val="none" w:sz="0" w:space="0" w:color="auto"/>
            <w:bottom w:val="none" w:sz="0" w:space="0" w:color="auto"/>
            <w:right w:val="none" w:sz="0" w:space="0" w:color="auto"/>
          </w:divBdr>
        </w:div>
        <w:div w:id="318313799">
          <w:marLeft w:val="640"/>
          <w:marRight w:val="0"/>
          <w:marTop w:val="0"/>
          <w:marBottom w:val="0"/>
          <w:divBdr>
            <w:top w:val="none" w:sz="0" w:space="0" w:color="auto"/>
            <w:left w:val="none" w:sz="0" w:space="0" w:color="auto"/>
            <w:bottom w:val="none" w:sz="0" w:space="0" w:color="auto"/>
            <w:right w:val="none" w:sz="0" w:space="0" w:color="auto"/>
          </w:divBdr>
        </w:div>
        <w:div w:id="839931029">
          <w:marLeft w:val="640"/>
          <w:marRight w:val="0"/>
          <w:marTop w:val="0"/>
          <w:marBottom w:val="0"/>
          <w:divBdr>
            <w:top w:val="none" w:sz="0" w:space="0" w:color="auto"/>
            <w:left w:val="none" w:sz="0" w:space="0" w:color="auto"/>
            <w:bottom w:val="none" w:sz="0" w:space="0" w:color="auto"/>
            <w:right w:val="none" w:sz="0" w:space="0" w:color="auto"/>
          </w:divBdr>
        </w:div>
        <w:div w:id="2022269796">
          <w:marLeft w:val="640"/>
          <w:marRight w:val="0"/>
          <w:marTop w:val="0"/>
          <w:marBottom w:val="0"/>
          <w:divBdr>
            <w:top w:val="none" w:sz="0" w:space="0" w:color="auto"/>
            <w:left w:val="none" w:sz="0" w:space="0" w:color="auto"/>
            <w:bottom w:val="none" w:sz="0" w:space="0" w:color="auto"/>
            <w:right w:val="none" w:sz="0" w:space="0" w:color="auto"/>
          </w:divBdr>
        </w:div>
        <w:div w:id="194930378">
          <w:marLeft w:val="640"/>
          <w:marRight w:val="0"/>
          <w:marTop w:val="0"/>
          <w:marBottom w:val="0"/>
          <w:divBdr>
            <w:top w:val="none" w:sz="0" w:space="0" w:color="auto"/>
            <w:left w:val="none" w:sz="0" w:space="0" w:color="auto"/>
            <w:bottom w:val="none" w:sz="0" w:space="0" w:color="auto"/>
            <w:right w:val="none" w:sz="0" w:space="0" w:color="auto"/>
          </w:divBdr>
        </w:div>
        <w:div w:id="1888562105">
          <w:marLeft w:val="640"/>
          <w:marRight w:val="0"/>
          <w:marTop w:val="0"/>
          <w:marBottom w:val="0"/>
          <w:divBdr>
            <w:top w:val="none" w:sz="0" w:space="0" w:color="auto"/>
            <w:left w:val="none" w:sz="0" w:space="0" w:color="auto"/>
            <w:bottom w:val="none" w:sz="0" w:space="0" w:color="auto"/>
            <w:right w:val="none" w:sz="0" w:space="0" w:color="auto"/>
          </w:divBdr>
        </w:div>
        <w:div w:id="283997563">
          <w:marLeft w:val="640"/>
          <w:marRight w:val="0"/>
          <w:marTop w:val="0"/>
          <w:marBottom w:val="0"/>
          <w:divBdr>
            <w:top w:val="none" w:sz="0" w:space="0" w:color="auto"/>
            <w:left w:val="none" w:sz="0" w:space="0" w:color="auto"/>
            <w:bottom w:val="none" w:sz="0" w:space="0" w:color="auto"/>
            <w:right w:val="none" w:sz="0" w:space="0" w:color="auto"/>
          </w:divBdr>
        </w:div>
        <w:div w:id="1318221077">
          <w:marLeft w:val="640"/>
          <w:marRight w:val="0"/>
          <w:marTop w:val="0"/>
          <w:marBottom w:val="0"/>
          <w:divBdr>
            <w:top w:val="none" w:sz="0" w:space="0" w:color="auto"/>
            <w:left w:val="none" w:sz="0" w:space="0" w:color="auto"/>
            <w:bottom w:val="none" w:sz="0" w:space="0" w:color="auto"/>
            <w:right w:val="none" w:sz="0" w:space="0" w:color="auto"/>
          </w:divBdr>
        </w:div>
        <w:div w:id="75442220">
          <w:marLeft w:val="640"/>
          <w:marRight w:val="0"/>
          <w:marTop w:val="0"/>
          <w:marBottom w:val="0"/>
          <w:divBdr>
            <w:top w:val="none" w:sz="0" w:space="0" w:color="auto"/>
            <w:left w:val="none" w:sz="0" w:space="0" w:color="auto"/>
            <w:bottom w:val="none" w:sz="0" w:space="0" w:color="auto"/>
            <w:right w:val="none" w:sz="0" w:space="0" w:color="auto"/>
          </w:divBdr>
        </w:div>
      </w:divsChild>
    </w:div>
    <w:div w:id="1225750829">
      <w:bodyDiv w:val="1"/>
      <w:marLeft w:val="0"/>
      <w:marRight w:val="0"/>
      <w:marTop w:val="0"/>
      <w:marBottom w:val="0"/>
      <w:divBdr>
        <w:top w:val="none" w:sz="0" w:space="0" w:color="auto"/>
        <w:left w:val="none" w:sz="0" w:space="0" w:color="auto"/>
        <w:bottom w:val="none" w:sz="0" w:space="0" w:color="auto"/>
        <w:right w:val="none" w:sz="0" w:space="0" w:color="auto"/>
      </w:divBdr>
      <w:divsChild>
        <w:div w:id="1188834072">
          <w:marLeft w:val="640"/>
          <w:marRight w:val="0"/>
          <w:marTop w:val="0"/>
          <w:marBottom w:val="0"/>
          <w:divBdr>
            <w:top w:val="none" w:sz="0" w:space="0" w:color="auto"/>
            <w:left w:val="none" w:sz="0" w:space="0" w:color="auto"/>
            <w:bottom w:val="none" w:sz="0" w:space="0" w:color="auto"/>
            <w:right w:val="none" w:sz="0" w:space="0" w:color="auto"/>
          </w:divBdr>
        </w:div>
        <w:div w:id="1015574332">
          <w:marLeft w:val="640"/>
          <w:marRight w:val="0"/>
          <w:marTop w:val="0"/>
          <w:marBottom w:val="0"/>
          <w:divBdr>
            <w:top w:val="none" w:sz="0" w:space="0" w:color="auto"/>
            <w:left w:val="none" w:sz="0" w:space="0" w:color="auto"/>
            <w:bottom w:val="none" w:sz="0" w:space="0" w:color="auto"/>
            <w:right w:val="none" w:sz="0" w:space="0" w:color="auto"/>
          </w:divBdr>
        </w:div>
        <w:div w:id="929774579">
          <w:marLeft w:val="640"/>
          <w:marRight w:val="0"/>
          <w:marTop w:val="0"/>
          <w:marBottom w:val="0"/>
          <w:divBdr>
            <w:top w:val="none" w:sz="0" w:space="0" w:color="auto"/>
            <w:left w:val="none" w:sz="0" w:space="0" w:color="auto"/>
            <w:bottom w:val="none" w:sz="0" w:space="0" w:color="auto"/>
            <w:right w:val="none" w:sz="0" w:space="0" w:color="auto"/>
          </w:divBdr>
        </w:div>
        <w:div w:id="1141118867">
          <w:marLeft w:val="640"/>
          <w:marRight w:val="0"/>
          <w:marTop w:val="0"/>
          <w:marBottom w:val="0"/>
          <w:divBdr>
            <w:top w:val="none" w:sz="0" w:space="0" w:color="auto"/>
            <w:left w:val="none" w:sz="0" w:space="0" w:color="auto"/>
            <w:bottom w:val="none" w:sz="0" w:space="0" w:color="auto"/>
            <w:right w:val="none" w:sz="0" w:space="0" w:color="auto"/>
          </w:divBdr>
        </w:div>
        <w:div w:id="1384596264">
          <w:marLeft w:val="640"/>
          <w:marRight w:val="0"/>
          <w:marTop w:val="0"/>
          <w:marBottom w:val="0"/>
          <w:divBdr>
            <w:top w:val="none" w:sz="0" w:space="0" w:color="auto"/>
            <w:left w:val="none" w:sz="0" w:space="0" w:color="auto"/>
            <w:bottom w:val="none" w:sz="0" w:space="0" w:color="auto"/>
            <w:right w:val="none" w:sz="0" w:space="0" w:color="auto"/>
          </w:divBdr>
        </w:div>
        <w:div w:id="347024994">
          <w:marLeft w:val="640"/>
          <w:marRight w:val="0"/>
          <w:marTop w:val="0"/>
          <w:marBottom w:val="0"/>
          <w:divBdr>
            <w:top w:val="none" w:sz="0" w:space="0" w:color="auto"/>
            <w:left w:val="none" w:sz="0" w:space="0" w:color="auto"/>
            <w:bottom w:val="none" w:sz="0" w:space="0" w:color="auto"/>
            <w:right w:val="none" w:sz="0" w:space="0" w:color="auto"/>
          </w:divBdr>
        </w:div>
        <w:div w:id="1513377099">
          <w:marLeft w:val="640"/>
          <w:marRight w:val="0"/>
          <w:marTop w:val="0"/>
          <w:marBottom w:val="0"/>
          <w:divBdr>
            <w:top w:val="none" w:sz="0" w:space="0" w:color="auto"/>
            <w:left w:val="none" w:sz="0" w:space="0" w:color="auto"/>
            <w:bottom w:val="none" w:sz="0" w:space="0" w:color="auto"/>
            <w:right w:val="none" w:sz="0" w:space="0" w:color="auto"/>
          </w:divBdr>
        </w:div>
        <w:div w:id="471681902">
          <w:marLeft w:val="640"/>
          <w:marRight w:val="0"/>
          <w:marTop w:val="0"/>
          <w:marBottom w:val="0"/>
          <w:divBdr>
            <w:top w:val="none" w:sz="0" w:space="0" w:color="auto"/>
            <w:left w:val="none" w:sz="0" w:space="0" w:color="auto"/>
            <w:bottom w:val="none" w:sz="0" w:space="0" w:color="auto"/>
            <w:right w:val="none" w:sz="0" w:space="0" w:color="auto"/>
          </w:divBdr>
        </w:div>
        <w:div w:id="1614945184">
          <w:marLeft w:val="640"/>
          <w:marRight w:val="0"/>
          <w:marTop w:val="0"/>
          <w:marBottom w:val="0"/>
          <w:divBdr>
            <w:top w:val="none" w:sz="0" w:space="0" w:color="auto"/>
            <w:left w:val="none" w:sz="0" w:space="0" w:color="auto"/>
            <w:bottom w:val="none" w:sz="0" w:space="0" w:color="auto"/>
            <w:right w:val="none" w:sz="0" w:space="0" w:color="auto"/>
          </w:divBdr>
        </w:div>
        <w:div w:id="248731818">
          <w:marLeft w:val="640"/>
          <w:marRight w:val="0"/>
          <w:marTop w:val="0"/>
          <w:marBottom w:val="0"/>
          <w:divBdr>
            <w:top w:val="none" w:sz="0" w:space="0" w:color="auto"/>
            <w:left w:val="none" w:sz="0" w:space="0" w:color="auto"/>
            <w:bottom w:val="none" w:sz="0" w:space="0" w:color="auto"/>
            <w:right w:val="none" w:sz="0" w:space="0" w:color="auto"/>
          </w:divBdr>
        </w:div>
        <w:div w:id="1657293878">
          <w:marLeft w:val="640"/>
          <w:marRight w:val="0"/>
          <w:marTop w:val="0"/>
          <w:marBottom w:val="0"/>
          <w:divBdr>
            <w:top w:val="none" w:sz="0" w:space="0" w:color="auto"/>
            <w:left w:val="none" w:sz="0" w:space="0" w:color="auto"/>
            <w:bottom w:val="none" w:sz="0" w:space="0" w:color="auto"/>
            <w:right w:val="none" w:sz="0" w:space="0" w:color="auto"/>
          </w:divBdr>
        </w:div>
        <w:div w:id="1837721117">
          <w:marLeft w:val="640"/>
          <w:marRight w:val="0"/>
          <w:marTop w:val="0"/>
          <w:marBottom w:val="0"/>
          <w:divBdr>
            <w:top w:val="none" w:sz="0" w:space="0" w:color="auto"/>
            <w:left w:val="none" w:sz="0" w:space="0" w:color="auto"/>
            <w:bottom w:val="none" w:sz="0" w:space="0" w:color="auto"/>
            <w:right w:val="none" w:sz="0" w:space="0" w:color="auto"/>
          </w:divBdr>
        </w:div>
        <w:div w:id="2144536797">
          <w:marLeft w:val="640"/>
          <w:marRight w:val="0"/>
          <w:marTop w:val="0"/>
          <w:marBottom w:val="0"/>
          <w:divBdr>
            <w:top w:val="none" w:sz="0" w:space="0" w:color="auto"/>
            <w:left w:val="none" w:sz="0" w:space="0" w:color="auto"/>
            <w:bottom w:val="none" w:sz="0" w:space="0" w:color="auto"/>
            <w:right w:val="none" w:sz="0" w:space="0" w:color="auto"/>
          </w:divBdr>
        </w:div>
        <w:div w:id="1757508565">
          <w:marLeft w:val="640"/>
          <w:marRight w:val="0"/>
          <w:marTop w:val="0"/>
          <w:marBottom w:val="0"/>
          <w:divBdr>
            <w:top w:val="none" w:sz="0" w:space="0" w:color="auto"/>
            <w:left w:val="none" w:sz="0" w:space="0" w:color="auto"/>
            <w:bottom w:val="none" w:sz="0" w:space="0" w:color="auto"/>
            <w:right w:val="none" w:sz="0" w:space="0" w:color="auto"/>
          </w:divBdr>
        </w:div>
        <w:div w:id="1542396589">
          <w:marLeft w:val="640"/>
          <w:marRight w:val="0"/>
          <w:marTop w:val="0"/>
          <w:marBottom w:val="0"/>
          <w:divBdr>
            <w:top w:val="none" w:sz="0" w:space="0" w:color="auto"/>
            <w:left w:val="none" w:sz="0" w:space="0" w:color="auto"/>
            <w:bottom w:val="none" w:sz="0" w:space="0" w:color="auto"/>
            <w:right w:val="none" w:sz="0" w:space="0" w:color="auto"/>
          </w:divBdr>
        </w:div>
        <w:div w:id="2146195123">
          <w:marLeft w:val="640"/>
          <w:marRight w:val="0"/>
          <w:marTop w:val="0"/>
          <w:marBottom w:val="0"/>
          <w:divBdr>
            <w:top w:val="none" w:sz="0" w:space="0" w:color="auto"/>
            <w:left w:val="none" w:sz="0" w:space="0" w:color="auto"/>
            <w:bottom w:val="none" w:sz="0" w:space="0" w:color="auto"/>
            <w:right w:val="none" w:sz="0" w:space="0" w:color="auto"/>
          </w:divBdr>
        </w:div>
        <w:div w:id="531529061">
          <w:marLeft w:val="640"/>
          <w:marRight w:val="0"/>
          <w:marTop w:val="0"/>
          <w:marBottom w:val="0"/>
          <w:divBdr>
            <w:top w:val="none" w:sz="0" w:space="0" w:color="auto"/>
            <w:left w:val="none" w:sz="0" w:space="0" w:color="auto"/>
            <w:bottom w:val="none" w:sz="0" w:space="0" w:color="auto"/>
            <w:right w:val="none" w:sz="0" w:space="0" w:color="auto"/>
          </w:divBdr>
        </w:div>
        <w:div w:id="1838882185">
          <w:marLeft w:val="640"/>
          <w:marRight w:val="0"/>
          <w:marTop w:val="0"/>
          <w:marBottom w:val="0"/>
          <w:divBdr>
            <w:top w:val="none" w:sz="0" w:space="0" w:color="auto"/>
            <w:left w:val="none" w:sz="0" w:space="0" w:color="auto"/>
            <w:bottom w:val="none" w:sz="0" w:space="0" w:color="auto"/>
            <w:right w:val="none" w:sz="0" w:space="0" w:color="auto"/>
          </w:divBdr>
        </w:div>
        <w:div w:id="40639416">
          <w:marLeft w:val="640"/>
          <w:marRight w:val="0"/>
          <w:marTop w:val="0"/>
          <w:marBottom w:val="0"/>
          <w:divBdr>
            <w:top w:val="none" w:sz="0" w:space="0" w:color="auto"/>
            <w:left w:val="none" w:sz="0" w:space="0" w:color="auto"/>
            <w:bottom w:val="none" w:sz="0" w:space="0" w:color="auto"/>
            <w:right w:val="none" w:sz="0" w:space="0" w:color="auto"/>
          </w:divBdr>
        </w:div>
        <w:div w:id="2050108838">
          <w:marLeft w:val="640"/>
          <w:marRight w:val="0"/>
          <w:marTop w:val="0"/>
          <w:marBottom w:val="0"/>
          <w:divBdr>
            <w:top w:val="none" w:sz="0" w:space="0" w:color="auto"/>
            <w:left w:val="none" w:sz="0" w:space="0" w:color="auto"/>
            <w:bottom w:val="none" w:sz="0" w:space="0" w:color="auto"/>
            <w:right w:val="none" w:sz="0" w:space="0" w:color="auto"/>
          </w:divBdr>
        </w:div>
        <w:div w:id="1080102187">
          <w:marLeft w:val="640"/>
          <w:marRight w:val="0"/>
          <w:marTop w:val="0"/>
          <w:marBottom w:val="0"/>
          <w:divBdr>
            <w:top w:val="none" w:sz="0" w:space="0" w:color="auto"/>
            <w:left w:val="none" w:sz="0" w:space="0" w:color="auto"/>
            <w:bottom w:val="none" w:sz="0" w:space="0" w:color="auto"/>
            <w:right w:val="none" w:sz="0" w:space="0" w:color="auto"/>
          </w:divBdr>
        </w:div>
        <w:div w:id="742869806">
          <w:marLeft w:val="640"/>
          <w:marRight w:val="0"/>
          <w:marTop w:val="0"/>
          <w:marBottom w:val="0"/>
          <w:divBdr>
            <w:top w:val="none" w:sz="0" w:space="0" w:color="auto"/>
            <w:left w:val="none" w:sz="0" w:space="0" w:color="auto"/>
            <w:bottom w:val="none" w:sz="0" w:space="0" w:color="auto"/>
            <w:right w:val="none" w:sz="0" w:space="0" w:color="auto"/>
          </w:divBdr>
        </w:div>
        <w:div w:id="1797523392">
          <w:marLeft w:val="640"/>
          <w:marRight w:val="0"/>
          <w:marTop w:val="0"/>
          <w:marBottom w:val="0"/>
          <w:divBdr>
            <w:top w:val="none" w:sz="0" w:space="0" w:color="auto"/>
            <w:left w:val="none" w:sz="0" w:space="0" w:color="auto"/>
            <w:bottom w:val="none" w:sz="0" w:space="0" w:color="auto"/>
            <w:right w:val="none" w:sz="0" w:space="0" w:color="auto"/>
          </w:divBdr>
        </w:div>
        <w:div w:id="1543666318">
          <w:marLeft w:val="640"/>
          <w:marRight w:val="0"/>
          <w:marTop w:val="0"/>
          <w:marBottom w:val="0"/>
          <w:divBdr>
            <w:top w:val="none" w:sz="0" w:space="0" w:color="auto"/>
            <w:left w:val="none" w:sz="0" w:space="0" w:color="auto"/>
            <w:bottom w:val="none" w:sz="0" w:space="0" w:color="auto"/>
            <w:right w:val="none" w:sz="0" w:space="0" w:color="auto"/>
          </w:divBdr>
        </w:div>
        <w:div w:id="1547373755">
          <w:marLeft w:val="640"/>
          <w:marRight w:val="0"/>
          <w:marTop w:val="0"/>
          <w:marBottom w:val="0"/>
          <w:divBdr>
            <w:top w:val="none" w:sz="0" w:space="0" w:color="auto"/>
            <w:left w:val="none" w:sz="0" w:space="0" w:color="auto"/>
            <w:bottom w:val="none" w:sz="0" w:space="0" w:color="auto"/>
            <w:right w:val="none" w:sz="0" w:space="0" w:color="auto"/>
          </w:divBdr>
        </w:div>
        <w:div w:id="1812677005">
          <w:marLeft w:val="640"/>
          <w:marRight w:val="0"/>
          <w:marTop w:val="0"/>
          <w:marBottom w:val="0"/>
          <w:divBdr>
            <w:top w:val="none" w:sz="0" w:space="0" w:color="auto"/>
            <w:left w:val="none" w:sz="0" w:space="0" w:color="auto"/>
            <w:bottom w:val="none" w:sz="0" w:space="0" w:color="auto"/>
            <w:right w:val="none" w:sz="0" w:space="0" w:color="auto"/>
          </w:divBdr>
        </w:div>
        <w:div w:id="1154565723">
          <w:marLeft w:val="640"/>
          <w:marRight w:val="0"/>
          <w:marTop w:val="0"/>
          <w:marBottom w:val="0"/>
          <w:divBdr>
            <w:top w:val="none" w:sz="0" w:space="0" w:color="auto"/>
            <w:left w:val="none" w:sz="0" w:space="0" w:color="auto"/>
            <w:bottom w:val="none" w:sz="0" w:space="0" w:color="auto"/>
            <w:right w:val="none" w:sz="0" w:space="0" w:color="auto"/>
          </w:divBdr>
        </w:div>
        <w:div w:id="1481727899">
          <w:marLeft w:val="640"/>
          <w:marRight w:val="0"/>
          <w:marTop w:val="0"/>
          <w:marBottom w:val="0"/>
          <w:divBdr>
            <w:top w:val="none" w:sz="0" w:space="0" w:color="auto"/>
            <w:left w:val="none" w:sz="0" w:space="0" w:color="auto"/>
            <w:bottom w:val="none" w:sz="0" w:space="0" w:color="auto"/>
            <w:right w:val="none" w:sz="0" w:space="0" w:color="auto"/>
          </w:divBdr>
        </w:div>
        <w:div w:id="1820415136">
          <w:marLeft w:val="640"/>
          <w:marRight w:val="0"/>
          <w:marTop w:val="0"/>
          <w:marBottom w:val="0"/>
          <w:divBdr>
            <w:top w:val="none" w:sz="0" w:space="0" w:color="auto"/>
            <w:left w:val="none" w:sz="0" w:space="0" w:color="auto"/>
            <w:bottom w:val="none" w:sz="0" w:space="0" w:color="auto"/>
            <w:right w:val="none" w:sz="0" w:space="0" w:color="auto"/>
          </w:divBdr>
        </w:div>
        <w:div w:id="808595551">
          <w:marLeft w:val="640"/>
          <w:marRight w:val="0"/>
          <w:marTop w:val="0"/>
          <w:marBottom w:val="0"/>
          <w:divBdr>
            <w:top w:val="none" w:sz="0" w:space="0" w:color="auto"/>
            <w:left w:val="none" w:sz="0" w:space="0" w:color="auto"/>
            <w:bottom w:val="none" w:sz="0" w:space="0" w:color="auto"/>
            <w:right w:val="none" w:sz="0" w:space="0" w:color="auto"/>
          </w:divBdr>
        </w:div>
        <w:div w:id="1543788074">
          <w:marLeft w:val="640"/>
          <w:marRight w:val="0"/>
          <w:marTop w:val="0"/>
          <w:marBottom w:val="0"/>
          <w:divBdr>
            <w:top w:val="none" w:sz="0" w:space="0" w:color="auto"/>
            <w:left w:val="none" w:sz="0" w:space="0" w:color="auto"/>
            <w:bottom w:val="none" w:sz="0" w:space="0" w:color="auto"/>
            <w:right w:val="none" w:sz="0" w:space="0" w:color="auto"/>
          </w:divBdr>
        </w:div>
        <w:div w:id="631204633">
          <w:marLeft w:val="640"/>
          <w:marRight w:val="0"/>
          <w:marTop w:val="0"/>
          <w:marBottom w:val="0"/>
          <w:divBdr>
            <w:top w:val="none" w:sz="0" w:space="0" w:color="auto"/>
            <w:left w:val="none" w:sz="0" w:space="0" w:color="auto"/>
            <w:bottom w:val="none" w:sz="0" w:space="0" w:color="auto"/>
            <w:right w:val="none" w:sz="0" w:space="0" w:color="auto"/>
          </w:divBdr>
        </w:div>
        <w:div w:id="1720130071">
          <w:marLeft w:val="640"/>
          <w:marRight w:val="0"/>
          <w:marTop w:val="0"/>
          <w:marBottom w:val="0"/>
          <w:divBdr>
            <w:top w:val="none" w:sz="0" w:space="0" w:color="auto"/>
            <w:left w:val="none" w:sz="0" w:space="0" w:color="auto"/>
            <w:bottom w:val="none" w:sz="0" w:space="0" w:color="auto"/>
            <w:right w:val="none" w:sz="0" w:space="0" w:color="auto"/>
          </w:divBdr>
        </w:div>
        <w:div w:id="495538996">
          <w:marLeft w:val="640"/>
          <w:marRight w:val="0"/>
          <w:marTop w:val="0"/>
          <w:marBottom w:val="0"/>
          <w:divBdr>
            <w:top w:val="none" w:sz="0" w:space="0" w:color="auto"/>
            <w:left w:val="none" w:sz="0" w:space="0" w:color="auto"/>
            <w:bottom w:val="none" w:sz="0" w:space="0" w:color="auto"/>
            <w:right w:val="none" w:sz="0" w:space="0" w:color="auto"/>
          </w:divBdr>
        </w:div>
        <w:div w:id="115371533">
          <w:marLeft w:val="640"/>
          <w:marRight w:val="0"/>
          <w:marTop w:val="0"/>
          <w:marBottom w:val="0"/>
          <w:divBdr>
            <w:top w:val="none" w:sz="0" w:space="0" w:color="auto"/>
            <w:left w:val="none" w:sz="0" w:space="0" w:color="auto"/>
            <w:bottom w:val="none" w:sz="0" w:space="0" w:color="auto"/>
            <w:right w:val="none" w:sz="0" w:space="0" w:color="auto"/>
          </w:divBdr>
        </w:div>
        <w:div w:id="1550797105">
          <w:marLeft w:val="640"/>
          <w:marRight w:val="0"/>
          <w:marTop w:val="0"/>
          <w:marBottom w:val="0"/>
          <w:divBdr>
            <w:top w:val="none" w:sz="0" w:space="0" w:color="auto"/>
            <w:left w:val="none" w:sz="0" w:space="0" w:color="auto"/>
            <w:bottom w:val="none" w:sz="0" w:space="0" w:color="auto"/>
            <w:right w:val="none" w:sz="0" w:space="0" w:color="auto"/>
          </w:divBdr>
        </w:div>
        <w:div w:id="2114935056">
          <w:marLeft w:val="640"/>
          <w:marRight w:val="0"/>
          <w:marTop w:val="0"/>
          <w:marBottom w:val="0"/>
          <w:divBdr>
            <w:top w:val="none" w:sz="0" w:space="0" w:color="auto"/>
            <w:left w:val="none" w:sz="0" w:space="0" w:color="auto"/>
            <w:bottom w:val="none" w:sz="0" w:space="0" w:color="auto"/>
            <w:right w:val="none" w:sz="0" w:space="0" w:color="auto"/>
          </w:divBdr>
        </w:div>
        <w:div w:id="272516302">
          <w:marLeft w:val="640"/>
          <w:marRight w:val="0"/>
          <w:marTop w:val="0"/>
          <w:marBottom w:val="0"/>
          <w:divBdr>
            <w:top w:val="none" w:sz="0" w:space="0" w:color="auto"/>
            <w:left w:val="none" w:sz="0" w:space="0" w:color="auto"/>
            <w:bottom w:val="none" w:sz="0" w:space="0" w:color="auto"/>
            <w:right w:val="none" w:sz="0" w:space="0" w:color="auto"/>
          </w:divBdr>
        </w:div>
        <w:div w:id="2091344979">
          <w:marLeft w:val="640"/>
          <w:marRight w:val="0"/>
          <w:marTop w:val="0"/>
          <w:marBottom w:val="0"/>
          <w:divBdr>
            <w:top w:val="none" w:sz="0" w:space="0" w:color="auto"/>
            <w:left w:val="none" w:sz="0" w:space="0" w:color="auto"/>
            <w:bottom w:val="none" w:sz="0" w:space="0" w:color="auto"/>
            <w:right w:val="none" w:sz="0" w:space="0" w:color="auto"/>
          </w:divBdr>
        </w:div>
        <w:div w:id="839546021">
          <w:marLeft w:val="640"/>
          <w:marRight w:val="0"/>
          <w:marTop w:val="0"/>
          <w:marBottom w:val="0"/>
          <w:divBdr>
            <w:top w:val="none" w:sz="0" w:space="0" w:color="auto"/>
            <w:left w:val="none" w:sz="0" w:space="0" w:color="auto"/>
            <w:bottom w:val="none" w:sz="0" w:space="0" w:color="auto"/>
            <w:right w:val="none" w:sz="0" w:space="0" w:color="auto"/>
          </w:divBdr>
        </w:div>
        <w:div w:id="43650227">
          <w:marLeft w:val="640"/>
          <w:marRight w:val="0"/>
          <w:marTop w:val="0"/>
          <w:marBottom w:val="0"/>
          <w:divBdr>
            <w:top w:val="none" w:sz="0" w:space="0" w:color="auto"/>
            <w:left w:val="none" w:sz="0" w:space="0" w:color="auto"/>
            <w:bottom w:val="none" w:sz="0" w:space="0" w:color="auto"/>
            <w:right w:val="none" w:sz="0" w:space="0" w:color="auto"/>
          </w:divBdr>
        </w:div>
        <w:div w:id="1302153537">
          <w:marLeft w:val="640"/>
          <w:marRight w:val="0"/>
          <w:marTop w:val="0"/>
          <w:marBottom w:val="0"/>
          <w:divBdr>
            <w:top w:val="none" w:sz="0" w:space="0" w:color="auto"/>
            <w:left w:val="none" w:sz="0" w:space="0" w:color="auto"/>
            <w:bottom w:val="none" w:sz="0" w:space="0" w:color="auto"/>
            <w:right w:val="none" w:sz="0" w:space="0" w:color="auto"/>
          </w:divBdr>
        </w:div>
        <w:div w:id="1802073869">
          <w:marLeft w:val="640"/>
          <w:marRight w:val="0"/>
          <w:marTop w:val="0"/>
          <w:marBottom w:val="0"/>
          <w:divBdr>
            <w:top w:val="none" w:sz="0" w:space="0" w:color="auto"/>
            <w:left w:val="none" w:sz="0" w:space="0" w:color="auto"/>
            <w:bottom w:val="none" w:sz="0" w:space="0" w:color="auto"/>
            <w:right w:val="none" w:sz="0" w:space="0" w:color="auto"/>
          </w:divBdr>
        </w:div>
        <w:div w:id="1996179017">
          <w:marLeft w:val="640"/>
          <w:marRight w:val="0"/>
          <w:marTop w:val="0"/>
          <w:marBottom w:val="0"/>
          <w:divBdr>
            <w:top w:val="none" w:sz="0" w:space="0" w:color="auto"/>
            <w:left w:val="none" w:sz="0" w:space="0" w:color="auto"/>
            <w:bottom w:val="none" w:sz="0" w:space="0" w:color="auto"/>
            <w:right w:val="none" w:sz="0" w:space="0" w:color="auto"/>
          </w:divBdr>
        </w:div>
        <w:div w:id="1744641092">
          <w:marLeft w:val="640"/>
          <w:marRight w:val="0"/>
          <w:marTop w:val="0"/>
          <w:marBottom w:val="0"/>
          <w:divBdr>
            <w:top w:val="none" w:sz="0" w:space="0" w:color="auto"/>
            <w:left w:val="none" w:sz="0" w:space="0" w:color="auto"/>
            <w:bottom w:val="none" w:sz="0" w:space="0" w:color="auto"/>
            <w:right w:val="none" w:sz="0" w:space="0" w:color="auto"/>
          </w:divBdr>
        </w:div>
        <w:div w:id="1521239996">
          <w:marLeft w:val="640"/>
          <w:marRight w:val="0"/>
          <w:marTop w:val="0"/>
          <w:marBottom w:val="0"/>
          <w:divBdr>
            <w:top w:val="none" w:sz="0" w:space="0" w:color="auto"/>
            <w:left w:val="none" w:sz="0" w:space="0" w:color="auto"/>
            <w:bottom w:val="none" w:sz="0" w:space="0" w:color="auto"/>
            <w:right w:val="none" w:sz="0" w:space="0" w:color="auto"/>
          </w:divBdr>
        </w:div>
        <w:div w:id="2001687558">
          <w:marLeft w:val="640"/>
          <w:marRight w:val="0"/>
          <w:marTop w:val="0"/>
          <w:marBottom w:val="0"/>
          <w:divBdr>
            <w:top w:val="none" w:sz="0" w:space="0" w:color="auto"/>
            <w:left w:val="none" w:sz="0" w:space="0" w:color="auto"/>
            <w:bottom w:val="none" w:sz="0" w:space="0" w:color="auto"/>
            <w:right w:val="none" w:sz="0" w:space="0" w:color="auto"/>
          </w:divBdr>
        </w:div>
        <w:div w:id="1893543166">
          <w:marLeft w:val="640"/>
          <w:marRight w:val="0"/>
          <w:marTop w:val="0"/>
          <w:marBottom w:val="0"/>
          <w:divBdr>
            <w:top w:val="none" w:sz="0" w:space="0" w:color="auto"/>
            <w:left w:val="none" w:sz="0" w:space="0" w:color="auto"/>
            <w:bottom w:val="none" w:sz="0" w:space="0" w:color="auto"/>
            <w:right w:val="none" w:sz="0" w:space="0" w:color="auto"/>
          </w:divBdr>
        </w:div>
        <w:div w:id="532963212">
          <w:marLeft w:val="640"/>
          <w:marRight w:val="0"/>
          <w:marTop w:val="0"/>
          <w:marBottom w:val="0"/>
          <w:divBdr>
            <w:top w:val="none" w:sz="0" w:space="0" w:color="auto"/>
            <w:left w:val="none" w:sz="0" w:space="0" w:color="auto"/>
            <w:bottom w:val="none" w:sz="0" w:space="0" w:color="auto"/>
            <w:right w:val="none" w:sz="0" w:space="0" w:color="auto"/>
          </w:divBdr>
        </w:div>
        <w:div w:id="963123994">
          <w:marLeft w:val="640"/>
          <w:marRight w:val="0"/>
          <w:marTop w:val="0"/>
          <w:marBottom w:val="0"/>
          <w:divBdr>
            <w:top w:val="none" w:sz="0" w:space="0" w:color="auto"/>
            <w:left w:val="none" w:sz="0" w:space="0" w:color="auto"/>
            <w:bottom w:val="none" w:sz="0" w:space="0" w:color="auto"/>
            <w:right w:val="none" w:sz="0" w:space="0" w:color="auto"/>
          </w:divBdr>
        </w:div>
        <w:div w:id="272398717">
          <w:marLeft w:val="640"/>
          <w:marRight w:val="0"/>
          <w:marTop w:val="0"/>
          <w:marBottom w:val="0"/>
          <w:divBdr>
            <w:top w:val="none" w:sz="0" w:space="0" w:color="auto"/>
            <w:left w:val="none" w:sz="0" w:space="0" w:color="auto"/>
            <w:bottom w:val="none" w:sz="0" w:space="0" w:color="auto"/>
            <w:right w:val="none" w:sz="0" w:space="0" w:color="auto"/>
          </w:divBdr>
        </w:div>
        <w:div w:id="479467182">
          <w:marLeft w:val="640"/>
          <w:marRight w:val="0"/>
          <w:marTop w:val="0"/>
          <w:marBottom w:val="0"/>
          <w:divBdr>
            <w:top w:val="none" w:sz="0" w:space="0" w:color="auto"/>
            <w:left w:val="none" w:sz="0" w:space="0" w:color="auto"/>
            <w:bottom w:val="none" w:sz="0" w:space="0" w:color="auto"/>
            <w:right w:val="none" w:sz="0" w:space="0" w:color="auto"/>
          </w:divBdr>
        </w:div>
        <w:div w:id="660158872">
          <w:marLeft w:val="640"/>
          <w:marRight w:val="0"/>
          <w:marTop w:val="0"/>
          <w:marBottom w:val="0"/>
          <w:divBdr>
            <w:top w:val="none" w:sz="0" w:space="0" w:color="auto"/>
            <w:left w:val="none" w:sz="0" w:space="0" w:color="auto"/>
            <w:bottom w:val="none" w:sz="0" w:space="0" w:color="auto"/>
            <w:right w:val="none" w:sz="0" w:space="0" w:color="auto"/>
          </w:divBdr>
        </w:div>
        <w:div w:id="358430165">
          <w:marLeft w:val="640"/>
          <w:marRight w:val="0"/>
          <w:marTop w:val="0"/>
          <w:marBottom w:val="0"/>
          <w:divBdr>
            <w:top w:val="none" w:sz="0" w:space="0" w:color="auto"/>
            <w:left w:val="none" w:sz="0" w:space="0" w:color="auto"/>
            <w:bottom w:val="none" w:sz="0" w:space="0" w:color="auto"/>
            <w:right w:val="none" w:sz="0" w:space="0" w:color="auto"/>
          </w:divBdr>
        </w:div>
        <w:div w:id="1142382016">
          <w:marLeft w:val="640"/>
          <w:marRight w:val="0"/>
          <w:marTop w:val="0"/>
          <w:marBottom w:val="0"/>
          <w:divBdr>
            <w:top w:val="none" w:sz="0" w:space="0" w:color="auto"/>
            <w:left w:val="none" w:sz="0" w:space="0" w:color="auto"/>
            <w:bottom w:val="none" w:sz="0" w:space="0" w:color="auto"/>
            <w:right w:val="none" w:sz="0" w:space="0" w:color="auto"/>
          </w:divBdr>
        </w:div>
        <w:div w:id="1074353313">
          <w:marLeft w:val="640"/>
          <w:marRight w:val="0"/>
          <w:marTop w:val="0"/>
          <w:marBottom w:val="0"/>
          <w:divBdr>
            <w:top w:val="none" w:sz="0" w:space="0" w:color="auto"/>
            <w:left w:val="none" w:sz="0" w:space="0" w:color="auto"/>
            <w:bottom w:val="none" w:sz="0" w:space="0" w:color="auto"/>
            <w:right w:val="none" w:sz="0" w:space="0" w:color="auto"/>
          </w:divBdr>
        </w:div>
        <w:div w:id="1310553640">
          <w:marLeft w:val="640"/>
          <w:marRight w:val="0"/>
          <w:marTop w:val="0"/>
          <w:marBottom w:val="0"/>
          <w:divBdr>
            <w:top w:val="none" w:sz="0" w:space="0" w:color="auto"/>
            <w:left w:val="none" w:sz="0" w:space="0" w:color="auto"/>
            <w:bottom w:val="none" w:sz="0" w:space="0" w:color="auto"/>
            <w:right w:val="none" w:sz="0" w:space="0" w:color="auto"/>
          </w:divBdr>
        </w:div>
        <w:div w:id="79837140">
          <w:marLeft w:val="640"/>
          <w:marRight w:val="0"/>
          <w:marTop w:val="0"/>
          <w:marBottom w:val="0"/>
          <w:divBdr>
            <w:top w:val="none" w:sz="0" w:space="0" w:color="auto"/>
            <w:left w:val="none" w:sz="0" w:space="0" w:color="auto"/>
            <w:bottom w:val="none" w:sz="0" w:space="0" w:color="auto"/>
            <w:right w:val="none" w:sz="0" w:space="0" w:color="auto"/>
          </w:divBdr>
        </w:div>
        <w:div w:id="1268074670">
          <w:marLeft w:val="640"/>
          <w:marRight w:val="0"/>
          <w:marTop w:val="0"/>
          <w:marBottom w:val="0"/>
          <w:divBdr>
            <w:top w:val="none" w:sz="0" w:space="0" w:color="auto"/>
            <w:left w:val="none" w:sz="0" w:space="0" w:color="auto"/>
            <w:bottom w:val="none" w:sz="0" w:space="0" w:color="auto"/>
            <w:right w:val="none" w:sz="0" w:space="0" w:color="auto"/>
          </w:divBdr>
        </w:div>
        <w:div w:id="831720464">
          <w:marLeft w:val="640"/>
          <w:marRight w:val="0"/>
          <w:marTop w:val="0"/>
          <w:marBottom w:val="0"/>
          <w:divBdr>
            <w:top w:val="none" w:sz="0" w:space="0" w:color="auto"/>
            <w:left w:val="none" w:sz="0" w:space="0" w:color="auto"/>
            <w:bottom w:val="none" w:sz="0" w:space="0" w:color="auto"/>
            <w:right w:val="none" w:sz="0" w:space="0" w:color="auto"/>
          </w:divBdr>
        </w:div>
        <w:div w:id="540482123">
          <w:marLeft w:val="640"/>
          <w:marRight w:val="0"/>
          <w:marTop w:val="0"/>
          <w:marBottom w:val="0"/>
          <w:divBdr>
            <w:top w:val="none" w:sz="0" w:space="0" w:color="auto"/>
            <w:left w:val="none" w:sz="0" w:space="0" w:color="auto"/>
            <w:bottom w:val="none" w:sz="0" w:space="0" w:color="auto"/>
            <w:right w:val="none" w:sz="0" w:space="0" w:color="auto"/>
          </w:divBdr>
        </w:div>
        <w:div w:id="915240376">
          <w:marLeft w:val="640"/>
          <w:marRight w:val="0"/>
          <w:marTop w:val="0"/>
          <w:marBottom w:val="0"/>
          <w:divBdr>
            <w:top w:val="none" w:sz="0" w:space="0" w:color="auto"/>
            <w:left w:val="none" w:sz="0" w:space="0" w:color="auto"/>
            <w:bottom w:val="none" w:sz="0" w:space="0" w:color="auto"/>
            <w:right w:val="none" w:sz="0" w:space="0" w:color="auto"/>
          </w:divBdr>
        </w:div>
        <w:div w:id="285694816">
          <w:marLeft w:val="640"/>
          <w:marRight w:val="0"/>
          <w:marTop w:val="0"/>
          <w:marBottom w:val="0"/>
          <w:divBdr>
            <w:top w:val="none" w:sz="0" w:space="0" w:color="auto"/>
            <w:left w:val="none" w:sz="0" w:space="0" w:color="auto"/>
            <w:bottom w:val="none" w:sz="0" w:space="0" w:color="auto"/>
            <w:right w:val="none" w:sz="0" w:space="0" w:color="auto"/>
          </w:divBdr>
        </w:div>
        <w:div w:id="1135178429">
          <w:marLeft w:val="640"/>
          <w:marRight w:val="0"/>
          <w:marTop w:val="0"/>
          <w:marBottom w:val="0"/>
          <w:divBdr>
            <w:top w:val="none" w:sz="0" w:space="0" w:color="auto"/>
            <w:left w:val="none" w:sz="0" w:space="0" w:color="auto"/>
            <w:bottom w:val="none" w:sz="0" w:space="0" w:color="auto"/>
            <w:right w:val="none" w:sz="0" w:space="0" w:color="auto"/>
          </w:divBdr>
        </w:div>
        <w:div w:id="1521891888">
          <w:marLeft w:val="640"/>
          <w:marRight w:val="0"/>
          <w:marTop w:val="0"/>
          <w:marBottom w:val="0"/>
          <w:divBdr>
            <w:top w:val="none" w:sz="0" w:space="0" w:color="auto"/>
            <w:left w:val="none" w:sz="0" w:space="0" w:color="auto"/>
            <w:bottom w:val="none" w:sz="0" w:space="0" w:color="auto"/>
            <w:right w:val="none" w:sz="0" w:space="0" w:color="auto"/>
          </w:divBdr>
        </w:div>
        <w:div w:id="1095828274">
          <w:marLeft w:val="640"/>
          <w:marRight w:val="0"/>
          <w:marTop w:val="0"/>
          <w:marBottom w:val="0"/>
          <w:divBdr>
            <w:top w:val="none" w:sz="0" w:space="0" w:color="auto"/>
            <w:left w:val="none" w:sz="0" w:space="0" w:color="auto"/>
            <w:bottom w:val="none" w:sz="0" w:space="0" w:color="auto"/>
            <w:right w:val="none" w:sz="0" w:space="0" w:color="auto"/>
          </w:divBdr>
        </w:div>
        <w:div w:id="1845851070">
          <w:marLeft w:val="640"/>
          <w:marRight w:val="0"/>
          <w:marTop w:val="0"/>
          <w:marBottom w:val="0"/>
          <w:divBdr>
            <w:top w:val="none" w:sz="0" w:space="0" w:color="auto"/>
            <w:left w:val="none" w:sz="0" w:space="0" w:color="auto"/>
            <w:bottom w:val="none" w:sz="0" w:space="0" w:color="auto"/>
            <w:right w:val="none" w:sz="0" w:space="0" w:color="auto"/>
          </w:divBdr>
        </w:div>
        <w:div w:id="44718067">
          <w:marLeft w:val="640"/>
          <w:marRight w:val="0"/>
          <w:marTop w:val="0"/>
          <w:marBottom w:val="0"/>
          <w:divBdr>
            <w:top w:val="none" w:sz="0" w:space="0" w:color="auto"/>
            <w:left w:val="none" w:sz="0" w:space="0" w:color="auto"/>
            <w:bottom w:val="none" w:sz="0" w:space="0" w:color="auto"/>
            <w:right w:val="none" w:sz="0" w:space="0" w:color="auto"/>
          </w:divBdr>
        </w:div>
        <w:div w:id="595870676">
          <w:marLeft w:val="640"/>
          <w:marRight w:val="0"/>
          <w:marTop w:val="0"/>
          <w:marBottom w:val="0"/>
          <w:divBdr>
            <w:top w:val="none" w:sz="0" w:space="0" w:color="auto"/>
            <w:left w:val="none" w:sz="0" w:space="0" w:color="auto"/>
            <w:bottom w:val="none" w:sz="0" w:space="0" w:color="auto"/>
            <w:right w:val="none" w:sz="0" w:space="0" w:color="auto"/>
          </w:divBdr>
        </w:div>
        <w:div w:id="1640064384">
          <w:marLeft w:val="640"/>
          <w:marRight w:val="0"/>
          <w:marTop w:val="0"/>
          <w:marBottom w:val="0"/>
          <w:divBdr>
            <w:top w:val="none" w:sz="0" w:space="0" w:color="auto"/>
            <w:left w:val="none" w:sz="0" w:space="0" w:color="auto"/>
            <w:bottom w:val="none" w:sz="0" w:space="0" w:color="auto"/>
            <w:right w:val="none" w:sz="0" w:space="0" w:color="auto"/>
          </w:divBdr>
        </w:div>
        <w:div w:id="1250775381">
          <w:marLeft w:val="640"/>
          <w:marRight w:val="0"/>
          <w:marTop w:val="0"/>
          <w:marBottom w:val="0"/>
          <w:divBdr>
            <w:top w:val="none" w:sz="0" w:space="0" w:color="auto"/>
            <w:left w:val="none" w:sz="0" w:space="0" w:color="auto"/>
            <w:bottom w:val="none" w:sz="0" w:space="0" w:color="auto"/>
            <w:right w:val="none" w:sz="0" w:space="0" w:color="auto"/>
          </w:divBdr>
        </w:div>
        <w:div w:id="96948568">
          <w:marLeft w:val="640"/>
          <w:marRight w:val="0"/>
          <w:marTop w:val="0"/>
          <w:marBottom w:val="0"/>
          <w:divBdr>
            <w:top w:val="none" w:sz="0" w:space="0" w:color="auto"/>
            <w:left w:val="none" w:sz="0" w:space="0" w:color="auto"/>
            <w:bottom w:val="none" w:sz="0" w:space="0" w:color="auto"/>
            <w:right w:val="none" w:sz="0" w:space="0" w:color="auto"/>
          </w:divBdr>
        </w:div>
        <w:div w:id="320895203">
          <w:marLeft w:val="640"/>
          <w:marRight w:val="0"/>
          <w:marTop w:val="0"/>
          <w:marBottom w:val="0"/>
          <w:divBdr>
            <w:top w:val="none" w:sz="0" w:space="0" w:color="auto"/>
            <w:left w:val="none" w:sz="0" w:space="0" w:color="auto"/>
            <w:bottom w:val="none" w:sz="0" w:space="0" w:color="auto"/>
            <w:right w:val="none" w:sz="0" w:space="0" w:color="auto"/>
          </w:divBdr>
        </w:div>
        <w:div w:id="789711045">
          <w:marLeft w:val="640"/>
          <w:marRight w:val="0"/>
          <w:marTop w:val="0"/>
          <w:marBottom w:val="0"/>
          <w:divBdr>
            <w:top w:val="none" w:sz="0" w:space="0" w:color="auto"/>
            <w:left w:val="none" w:sz="0" w:space="0" w:color="auto"/>
            <w:bottom w:val="none" w:sz="0" w:space="0" w:color="auto"/>
            <w:right w:val="none" w:sz="0" w:space="0" w:color="auto"/>
          </w:divBdr>
        </w:div>
        <w:div w:id="63383734">
          <w:marLeft w:val="640"/>
          <w:marRight w:val="0"/>
          <w:marTop w:val="0"/>
          <w:marBottom w:val="0"/>
          <w:divBdr>
            <w:top w:val="none" w:sz="0" w:space="0" w:color="auto"/>
            <w:left w:val="none" w:sz="0" w:space="0" w:color="auto"/>
            <w:bottom w:val="none" w:sz="0" w:space="0" w:color="auto"/>
            <w:right w:val="none" w:sz="0" w:space="0" w:color="auto"/>
          </w:divBdr>
        </w:div>
        <w:div w:id="1376273837">
          <w:marLeft w:val="640"/>
          <w:marRight w:val="0"/>
          <w:marTop w:val="0"/>
          <w:marBottom w:val="0"/>
          <w:divBdr>
            <w:top w:val="none" w:sz="0" w:space="0" w:color="auto"/>
            <w:left w:val="none" w:sz="0" w:space="0" w:color="auto"/>
            <w:bottom w:val="none" w:sz="0" w:space="0" w:color="auto"/>
            <w:right w:val="none" w:sz="0" w:space="0" w:color="auto"/>
          </w:divBdr>
        </w:div>
        <w:div w:id="501622740">
          <w:marLeft w:val="640"/>
          <w:marRight w:val="0"/>
          <w:marTop w:val="0"/>
          <w:marBottom w:val="0"/>
          <w:divBdr>
            <w:top w:val="none" w:sz="0" w:space="0" w:color="auto"/>
            <w:left w:val="none" w:sz="0" w:space="0" w:color="auto"/>
            <w:bottom w:val="none" w:sz="0" w:space="0" w:color="auto"/>
            <w:right w:val="none" w:sz="0" w:space="0" w:color="auto"/>
          </w:divBdr>
        </w:div>
        <w:div w:id="2136213875">
          <w:marLeft w:val="640"/>
          <w:marRight w:val="0"/>
          <w:marTop w:val="0"/>
          <w:marBottom w:val="0"/>
          <w:divBdr>
            <w:top w:val="none" w:sz="0" w:space="0" w:color="auto"/>
            <w:left w:val="none" w:sz="0" w:space="0" w:color="auto"/>
            <w:bottom w:val="none" w:sz="0" w:space="0" w:color="auto"/>
            <w:right w:val="none" w:sz="0" w:space="0" w:color="auto"/>
          </w:divBdr>
        </w:div>
        <w:div w:id="1984235503">
          <w:marLeft w:val="640"/>
          <w:marRight w:val="0"/>
          <w:marTop w:val="0"/>
          <w:marBottom w:val="0"/>
          <w:divBdr>
            <w:top w:val="none" w:sz="0" w:space="0" w:color="auto"/>
            <w:left w:val="none" w:sz="0" w:space="0" w:color="auto"/>
            <w:bottom w:val="none" w:sz="0" w:space="0" w:color="auto"/>
            <w:right w:val="none" w:sz="0" w:space="0" w:color="auto"/>
          </w:divBdr>
        </w:div>
        <w:div w:id="2047215016">
          <w:marLeft w:val="640"/>
          <w:marRight w:val="0"/>
          <w:marTop w:val="0"/>
          <w:marBottom w:val="0"/>
          <w:divBdr>
            <w:top w:val="none" w:sz="0" w:space="0" w:color="auto"/>
            <w:left w:val="none" w:sz="0" w:space="0" w:color="auto"/>
            <w:bottom w:val="none" w:sz="0" w:space="0" w:color="auto"/>
            <w:right w:val="none" w:sz="0" w:space="0" w:color="auto"/>
          </w:divBdr>
        </w:div>
        <w:div w:id="1500658895">
          <w:marLeft w:val="640"/>
          <w:marRight w:val="0"/>
          <w:marTop w:val="0"/>
          <w:marBottom w:val="0"/>
          <w:divBdr>
            <w:top w:val="none" w:sz="0" w:space="0" w:color="auto"/>
            <w:left w:val="none" w:sz="0" w:space="0" w:color="auto"/>
            <w:bottom w:val="none" w:sz="0" w:space="0" w:color="auto"/>
            <w:right w:val="none" w:sz="0" w:space="0" w:color="auto"/>
          </w:divBdr>
        </w:div>
        <w:div w:id="79449881">
          <w:marLeft w:val="640"/>
          <w:marRight w:val="0"/>
          <w:marTop w:val="0"/>
          <w:marBottom w:val="0"/>
          <w:divBdr>
            <w:top w:val="none" w:sz="0" w:space="0" w:color="auto"/>
            <w:left w:val="none" w:sz="0" w:space="0" w:color="auto"/>
            <w:bottom w:val="none" w:sz="0" w:space="0" w:color="auto"/>
            <w:right w:val="none" w:sz="0" w:space="0" w:color="auto"/>
          </w:divBdr>
        </w:div>
        <w:div w:id="1903514665">
          <w:marLeft w:val="640"/>
          <w:marRight w:val="0"/>
          <w:marTop w:val="0"/>
          <w:marBottom w:val="0"/>
          <w:divBdr>
            <w:top w:val="none" w:sz="0" w:space="0" w:color="auto"/>
            <w:left w:val="none" w:sz="0" w:space="0" w:color="auto"/>
            <w:bottom w:val="none" w:sz="0" w:space="0" w:color="auto"/>
            <w:right w:val="none" w:sz="0" w:space="0" w:color="auto"/>
          </w:divBdr>
        </w:div>
        <w:div w:id="1625237496">
          <w:marLeft w:val="640"/>
          <w:marRight w:val="0"/>
          <w:marTop w:val="0"/>
          <w:marBottom w:val="0"/>
          <w:divBdr>
            <w:top w:val="none" w:sz="0" w:space="0" w:color="auto"/>
            <w:left w:val="none" w:sz="0" w:space="0" w:color="auto"/>
            <w:bottom w:val="none" w:sz="0" w:space="0" w:color="auto"/>
            <w:right w:val="none" w:sz="0" w:space="0" w:color="auto"/>
          </w:divBdr>
        </w:div>
        <w:div w:id="1411151288">
          <w:marLeft w:val="640"/>
          <w:marRight w:val="0"/>
          <w:marTop w:val="0"/>
          <w:marBottom w:val="0"/>
          <w:divBdr>
            <w:top w:val="none" w:sz="0" w:space="0" w:color="auto"/>
            <w:left w:val="none" w:sz="0" w:space="0" w:color="auto"/>
            <w:bottom w:val="none" w:sz="0" w:space="0" w:color="auto"/>
            <w:right w:val="none" w:sz="0" w:space="0" w:color="auto"/>
          </w:divBdr>
        </w:div>
        <w:div w:id="200439724">
          <w:marLeft w:val="640"/>
          <w:marRight w:val="0"/>
          <w:marTop w:val="0"/>
          <w:marBottom w:val="0"/>
          <w:divBdr>
            <w:top w:val="none" w:sz="0" w:space="0" w:color="auto"/>
            <w:left w:val="none" w:sz="0" w:space="0" w:color="auto"/>
            <w:bottom w:val="none" w:sz="0" w:space="0" w:color="auto"/>
            <w:right w:val="none" w:sz="0" w:space="0" w:color="auto"/>
          </w:divBdr>
        </w:div>
        <w:div w:id="410466996">
          <w:marLeft w:val="640"/>
          <w:marRight w:val="0"/>
          <w:marTop w:val="0"/>
          <w:marBottom w:val="0"/>
          <w:divBdr>
            <w:top w:val="none" w:sz="0" w:space="0" w:color="auto"/>
            <w:left w:val="none" w:sz="0" w:space="0" w:color="auto"/>
            <w:bottom w:val="none" w:sz="0" w:space="0" w:color="auto"/>
            <w:right w:val="none" w:sz="0" w:space="0" w:color="auto"/>
          </w:divBdr>
        </w:div>
        <w:div w:id="838349580">
          <w:marLeft w:val="640"/>
          <w:marRight w:val="0"/>
          <w:marTop w:val="0"/>
          <w:marBottom w:val="0"/>
          <w:divBdr>
            <w:top w:val="none" w:sz="0" w:space="0" w:color="auto"/>
            <w:left w:val="none" w:sz="0" w:space="0" w:color="auto"/>
            <w:bottom w:val="none" w:sz="0" w:space="0" w:color="auto"/>
            <w:right w:val="none" w:sz="0" w:space="0" w:color="auto"/>
          </w:divBdr>
        </w:div>
        <w:div w:id="1200817553">
          <w:marLeft w:val="640"/>
          <w:marRight w:val="0"/>
          <w:marTop w:val="0"/>
          <w:marBottom w:val="0"/>
          <w:divBdr>
            <w:top w:val="none" w:sz="0" w:space="0" w:color="auto"/>
            <w:left w:val="none" w:sz="0" w:space="0" w:color="auto"/>
            <w:bottom w:val="none" w:sz="0" w:space="0" w:color="auto"/>
            <w:right w:val="none" w:sz="0" w:space="0" w:color="auto"/>
          </w:divBdr>
        </w:div>
        <w:div w:id="1147866524">
          <w:marLeft w:val="640"/>
          <w:marRight w:val="0"/>
          <w:marTop w:val="0"/>
          <w:marBottom w:val="0"/>
          <w:divBdr>
            <w:top w:val="none" w:sz="0" w:space="0" w:color="auto"/>
            <w:left w:val="none" w:sz="0" w:space="0" w:color="auto"/>
            <w:bottom w:val="none" w:sz="0" w:space="0" w:color="auto"/>
            <w:right w:val="none" w:sz="0" w:space="0" w:color="auto"/>
          </w:divBdr>
        </w:div>
        <w:div w:id="1351644070">
          <w:marLeft w:val="640"/>
          <w:marRight w:val="0"/>
          <w:marTop w:val="0"/>
          <w:marBottom w:val="0"/>
          <w:divBdr>
            <w:top w:val="none" w:sz="0" w:space="0" w:color="auto"/>
            <w:left w:val="none" w:sz="0" w:space="0" w:color="auto"/>
            <w:bottom w:val="none" w:sz="0" w:space="0" w:color="auto"/>
            <w:right w:val="none" w:sz="0" w:space="0" w:color="auto"/>
          </w:divBdr>
        </w:div>
        <w:div w:id="1440249591">
          <w:marLeft w:val="640"/>
          <w:marRight w:val="0"/>
          <w:marTop w:val="0"/>
          <w:marBottom w:val="0"/>
          <w:divBdr>
            <w:top w:val="none" w:sz="0" w:space="0" w:color="auto"/>
            <w:left w:val="none" w:sz="0" w:space="0" w:color="auto"/>
            <w:bottom w:val="none" w:sz="0" w:space="0" w:color="auto"/>
            <w:right w:val="none" w:sz="0" w:space="0" w:color="auto"/>
          </w:divBdr>
        </w:div>
        <w:div w:id="1065641712">
          <w:marLeft w:val="640"/>
          <w:marRight w:val="0"/>
          <w:marTop w:val="0"/>
          <w:marBottom w:val="0"/>
          <w:divBdr>
            <w:top w:val="none" w:sz="0" w:space="0" w:color="auto"/>
            <w:left w:val="none" w:sz="0" w:space="0" w:color="auto"/>
            <w:bottom w:val="none" w:sz="0" w:space="0" w:color="auto"/>
            <w:right w:val="none" w:sz="0" w:space="0" w:color="auto"/>
          </w:divBdr>
        </w:div>
        <w:div w:id="568001871">
          <w:marLeft w:val="640"/>
          <w:marRight w:val="0"/>
          <w:marTop w:val="0"/>
          <w:marBottom w:val="0"/>
          <w:divBdr>
            <w:top w:val="none" w:sz="0" w:space="0" w:color="auto"/>
            <w:left w:val="none" w:sz="0" w:space="0" w:color="auto"/>
            <w:bottom w:val="none" w:sz="0" w:space="0" w:color="auto"/>
            <w:right w:val="none" w:sz="0" w:space="0" w:color="auto"/>
          </w:divBdr>
        </w:div>
        <w:div w:id="748186552">
          <w:marLeft w:val="640"/>
          <w:marRight w:val="0"/>
          <w:marTop w:val="0"/>
          <w:marBottom w:val="0"/>
          <w:divBdr>
            <w:top w:val="none" w:sz="0" w:space="0" w:color="auto"/>
            <w:left w:val="none" w:sz="0" w:space="0" w:color="auto"/>
            <w:bottom w:val="none" w:sz="0" w:space="0" w:color="auto"/>
            <w:right w:val="none" w:sz="0" w:space="0" w:color="auto"/>
          </w:divBdr>
        </w:div>
        <w:div w:id="1434205652">
          <w:marLeft w:val="640"/>
          <w:marRight w:val="0"/>
          <w:marTop w:val="0"/>
          <w:marBottom w:val="0"/>
          <w:divBdr>
            <w:top w:val="none" w:sz="0" w:space="0" w:color="auto"/>
            <w:left w:val="none" w:sz="0" w:space="0" w:color="auto"/>
            <w:bottom w:val="none" w:sz="0" w:space="0" w:color="auto"/>
            <w:right w:val="none" w:sz="0" w:space="0" w:color="auto"/>
          </w:divBdr>
        </w:div>
        <w:div w:id="1359896062">
          <w:marLeft w:val="640"/>
          <w:marRight w:val="0"/>
          <w:marTop w:val="0"/>
          <w:marBottom w:val="0"/>
          <w:divBdr>
            <w:top w:val="none" w:sz="0" w:space="0" w:color="auto"/>
            <w:left w:val="none" w:sz="0" w:space="0" w:color="auto"/>
            <w:bottom w:val="none" w:sz="0" w:space="0" w:color="auto"/>
            <w:right w:val="none" w:sz="0" w:space="0" w:color="auto"/>
          </w:divBdr>
        </w:div>
        <w:div w:id="1677078770">
          <w:marLeft w:val="640"/>
          <w:marRight w:val="0"/>
          <w:marTop w:val="0"/>
          <w:marBottom w:val="0"/>
          <w:divBdr>
            <w:top w:val="none" w:sz="0" w:space="0" w:color="auto"/>
            <w:left w:val="none" w:sz="0" w:space="0" w:color="auto"/>
            <w:bottom w:val="none" w:sz="0" w:space="0" w:color="auto"/>
            <w:right w:val="none" w:sz="0" w:space="0" w:color="auto"/>
          </w:divBdr>
        </w:div>
        <w:div w:id="490103724">
          <w:marLeft w:val="640"/>
          <w:marRight w:val="0"/>
          <w:marTop w:val="0"/>
          <w:marBottom w:val="0"/>
          <w:divBdr>
            <w:top w:val="none" w:sz="0" w:space="0" w:color="auto"/>
            <w:left w:val="none" w:sz="0" w:space="0" w:color="auto"/>
            <w:bottom w:val="none" w:sz="0" w:space="0" w:color="auto"/>
            <w:right w:val="none" w:sz="0" w:space="0" w:color="auto"/>
          </w:divBdr>
        </w:div>
        <w:div w:id="1285499580">
          <w:marLeft w:val="640"/>
          <w:marRight w:val="0"/>
          <w:marTop w:val="0"/>
          <w:marBottom w:val="0"/>
          <w:divBdr>
            <w:top w:val="none" w:sz="0" w:space="0" w:color="auto"/>
            <w:left w:val="none" w:sz="0" w:space="0" w:color="auto"/>
            <w:bottom w:val="none" w:sz="0" w:space="0" w:color="auto"/>
            <w:right w:val="none" w:sz="0" w:space="0" w:color="auto"/>
          </w:divBdr>
        </w:div>
        <w:div w:id="1788426380">
          <w:marLeft w:val="640"/>
          <w:marRight w:val="0"/>
          <w:marTop w:val="0"/>
          <w:marBottom w:val="0"/>
          <w:divBdr>
            <w:top w:val="none" w:sz="0" w:space="0" w:color="auto"/>
            <w:left w:val="none" w:sz="0" w:space="0" w:color="auto"/>
            <w:bottom w:val="none" w:sz="0" w:space="0" w:color="auto"/>
            <w:right w:val="none" w:sz="0" w:space="0" w:color="auto"/>
          </w:divBdr>
        </w:div>
        <w:div w:id="1506087994">
          <w:marLeft w:val="640"/>
          <w:marRight w:val="0"/>
          <w:marTop w:val="0"/>
          <w:marBottom w:val="0"/>
          <w:divBdr>
            <w:top w:val="none" w:sz="0" w:space="0" w:color="auto"/>
            <w:left w:val="none" w:sz="0" w:space="0" w:color="auto"/>
            <w:bottom w:val="none" w:sz="0" w:space="0" w:color="auto"/>
            <w:right w:val="none" w:sz="0" w:space="0" w:color="auto"/>
          </w:divBdr>
        </w:div>
        <w:div w:id="1818376003">
          <w:marLeft w:val="640"/>
          <w:marRight w:val="0"/>
          <w:marTop w:val="0"/>
          <w:marBottom w:val="0"/>
          <w:divBdr>
            <w:top w:val="none" w:sz="0" w:space="0" w:color="auto"/>
            <w:left w:val="none" w:sz="0" w:space="0" w:color="auto"/>
            <w:bottom w:val="none" w:sz="0" w:space="0" w:color="auto"/>
            <w:right w:val="none" w:sz="0" w:space="0" w:color="auto"/>
          </w:divBdr>
        </w:div>
        <w:div w:id="144130542">
          <w:marLeft w:val="640"/>
          <w:marRight w:val="0"/>
          <w:marTop w:val="0"/>
          <w:marBottom w:val="0"/>
          <w:divBdr>
            <w:top w:val="none" w:sz="0" w:space="0" w:color="auto"/>
            <w:left w:val="none" w:sz="0" w:space="0" w:color="auto"/>
            <w:bottom w:val="none" w:sz="0" w:space="0" w:color="auto"/>
            <w:right w:val="none" w:sz="0" w:space="0" w:color="auto"/>
          </w:divBdr>
        </w:div>
        <w:div w:id="1517304444">
          <w:marLeft w:val="640"/>
          <w:marRight w:val="0"/>
          <w:marTop w:val="0"/>
          <w:marBottom w:val="0"/>
          <w:divBdr>
            <w:top w:val="none" w:sz="0" w:space="0" w:color="auto"/>
            <w:left w:val="none" w:sz="0" w:space="0" w:color="auto"/>
            <w:bottom w:val="none" w:sz="0" w:space="0" w:color="auto"/>
            <w:right w:val="none" w:sz="0" w:space="0" w:color="auto"/>
          </w:divBdr>
        </w:div>
        <w:div w:id="332609143">
          <w:marLeft w:val="640"/>
          <w:marRight w:val="0"/>
          <w:marTop w:val="0"/>
          <w:marBottom w:val="0"/>
          <w:divBdr>
            <w:top w:val="none" w:sz="0" w:space="0" w:color="auto"/>
            <w:left w:val="none" w:sz="0" w:space="0" w:color="auto"/>
            <w:bottom w:val="none" w:sz="0" w:space="0" w:color="auto"/>
            <w:right w:val="none" w:sz="0" w:space="0" w:color="auto"/>
          </w:divBdr>
        </w:div>
        <w:div w:id="1208883049">
          <w:marLeft w:val="640"/>
          <w:marRight w:val="0"/>
          <w:marTop w:val="0"/>
          <w:marBottom w:val="0"/>
          <w:divBdr>
            <w:top w:val="none" w:sz="0" w:space="0" w:color="auto"/>
            <w:left w:val="none" w:sz="0" w:space="0" w:color="auto"/>
            <w:bottom w:val="none" w:sz="0" w:space="0" w:color="auto"/>
            <w:right w:val="none" w:sz="0" w:space="0" w:color="auto"/>
          </w:divBdr>
        </w:div>
        <w:div w:id="729690469">
          <w:marLeft w:val="640"/>
          <w:marRight w:val="0"/>
          <w:marTop w:val="0"/>
          <w:marBottom w:val="0"/>
          <w:divBdr>
            <w:top w:val="none" w:sz="0" w:space="0" w:color="auto"/>
            <w:left w:val="none" w:sz="0" w:space="0" w:color="auto"/>
            <w:bottom w:val="none" w:sz="0" w:space="0" w:color="auto"/>
            <w:right w:val="none" w:sz="0" w:space="0" w:color="auto"/>
          </w:divBdr>
        </w:div>
        <w:div w:id="1834833516">
          <w:marLeft w:val="640"/>
          <w:marRight w:val="0"/>
          <w:marTop w:val="0"/>
          <w:marBottom w:val="0"/>
          <w:divBdr>
            <w:top w:val="none" w:sz="0" w:space="0" w:color="auto"/>
            <w:left w:val="none" w:sz="0" w:space="0" w:color="auto"/>
            <w:bottom w:val="none" w:sz="0" w:space="0" w:color="auto"/>
            <w:right w:val="none" w:sz="0" w:space="0" w:color="auto"/>
          </w:divBdr>
        </w:div>
        <w:div w:id="1290285582">
          <w:marLeft w:val="640"/>
          <w:marRight w:val="0"/>
          <w:marTop w:val="0"/>
          <w:marBottom w:val="0"/>
          <w:divBdr>
            <w:top w:val="none" w:sz="0" w:space="0" w:color="auto"/>
            <w:left w:val="none" w:sz="0" w:space="0" w:color="auto"/>
            <w:bottom w:val="none" w:sz="0" w:space="0" w:color="auto"/>
            <w:right w:val="none" w:sz="0" w:space="0" w:color="auto"/>
          </w:divBdr>
        </w:div>
        <w:div w:id="614018026">
          <w:marLeft w:val="640"/>
          <w:marRight w:val="0"/>
          <w:marTop w:val="0"/>
          <w:marBottom w:val="0"/>
          <w:divBdr>
            <w:top w:val="none" w:sz="0" w:space="0" w:color="auto"/>
            <w:left w:val="none" w:sz="0" w:space="0" w:color="auto"/>
            <w:bottom w:val="none" w:sz="0" w:space="0" w:color="auto"/>
            <w:right w:val="none" w:sz="0" w:space="0" w:color="auto"/>
          </w:divBdr>
        </w:div>
        <w:div w:id="1785343906">
          <w:marLeft w:val="640"/>
          <w:marRight w:val="0"/>
          <w:marTop w:val="0"/>
          <w:marBottom w:val="0"/>
          <w:divBdr>
            <w:top w:val="none" w:sz="0" w:space="0" w:color="auto"/>
            <w:left w:val="none" w:sz="0" w:space="0" w:color="auto"/>
            <w:bottom w:val="none" w:sz="0" w:space="0" w:color="auto"/>
            <w:right w:val="none" w:sz="0" w:space="0" w:color="auto"/>
          </w:divBdr>
        </w:div>
        <w:div w:id="1033846665">
          <w:marLeft w:val="640"/>
          <w:marRight w:val="0"/>
          <w:marTop w:val="0"/>
          <w:marBottom w:val="0"/>
          <w:divBdr>
            <w:top w:val="none" w:sz="0" w:space="0" w:color="auto"/>
            <w:left w:val="none" w:sz="0" w:space="0" w:color="auto"/>
            <w:bottom w:val="none" w:sz="0" w:space="0" w:color="auto"/>
            <w:right w:val="none" w:sz="0" w:space="0" w:color="auto"/>
          </w:divBdr>
        </w:div>
        <w:div w:id="1377312033">
          <w:marLeft w:val="640"/>
          <w:marRight w:val="0"/>
          <w:marTop w:val="0"/>
          <w:marBottom w:val="0"/>
          <w:divBdr>
            <w:top w:val="none" w:sz="0" w:space="0" w:color="auto"/>
            <w:left w:val="none" w:sz="0" w:space="0" w:color="auto"/>
            <w:bottom w:val="none" w:sz="0" w:space="0" w:color="auto"/>
            <w:right w:val="none" w:sz="0" w:space="0" w:color="auto"/>
          </w:divBdr>
        </w:div>
        <w:div w:id="308828609">
          <w:marLeft w:val="640"/>
          <w:marRight w:val="0"/>
          <w:marTop w:val="0"/>
          <w:marBottom w:val="0"/>
          <w:divBdr>
            <w:top w:val="none" w:sz="0" w:space="0" w:color="auto"/>
            <w:left w:val="none" w:sz="0" w:space="0" w:color="auto"/>
            <w:bottom w:val="none" w:sz="0" w:space="0" w:color="auto"/>
            <w:right w:val="none" w:sz="0" w:space="0" w:color="auto"/>
          </w:divBdr>
        </w:div>
        <w:div w:id="472993123">
          <w:marLeft w:val="640"/>
          <w:marRight w:val="0"/>
          <w:marTop w:val="0"/>
          <w:marBottom w:val="0"/>
          <w:divBdr>
            <w:top w:val="none" w:sz="0" w:space="0" w:color="auto"/>
            <w:left w:val="none" w:sz="0" w:space="0" w:color="auto"/>
            <w:bottom w:val="none" w:sz="0" w:space="0" w:color="auto"/>
            <w:right w:val="none" w:sz="0" w:space="0" w:color="auto"/>
          </w:divBdr>
        </w:div>
        <w:div w:id="527764936">
          <w:marLeft w:val="640"/>
          <w:marRight w:val="0"/>
          <w:marTop w:val="0"/>
          <w:marBottom w:val="0"/>
          <w:divBdr>
            <w:top w:val="none" w:sz="0" w:space="0" w:color="auto"/>
            <w:left w:val="none" w:sz="0" w:space="0" w:color="auto"/>
            <w:bottom w:val="none" w:sz="0" w:space="0" w:color="auto"/>
            <w:right w:val="none" w:sz="0" w:space="0" w:color="auto"/>
          </w:divBdr>
        </w:div>
        <w:div w:id="48647669">
          <w:marLeft w:val="640"/>
          <w:marRight w:val="0"/>
          <w:marTop w:val="0"/>
          <w:marBottom w:val="0"/>
          <w:divBdr>
            <w:top w:val="none" w:sz="0" w:space="0" w:color="auto"/>
            <w:left w:val="none" w:sz="0" w:space="0" w:color="auto"/>
            <w:bottom w:val="none" w:sz="0" w:space="0" w:color="auto"/>
            <w:right w:val="none" w:sz="0" w:space="0" w:color="auto"/>
          </w:divBdr>
        </w:div>
        <w:div w:id="127168269">
          <w:marLeft w:val="640"/>
          <w:marRight w:val="0"/>
          <w:marTop w:val="0"/>
          <w:marBottom w:val="0"/>
          <w:divBdr>
            <w:top w:val="none" w:sz="0" w:space="0" w:color="auto"/>
            <w:left w:val="none" w:sz="0" w:space="0" w:color="auto"/>
            <w:bottom w:val="none" w:sz="0" w:space="0" w:color="auto"/>
            <w:right w:val="none" w:sz="0" w:space="0" w:color="auto"/>
          </w:divBdr>
        </w:div>
        <w:div w:id="914778912">
          <w:marLeft w:val="640"/>
          <w:marRight w:val="0"/>
          <w:marTop w:val="0"/>
          <w:marBottom w:val="0"/>
          <w:divBdr>
            <w:top w:val="none" w:sz="0" w:space="0" w:color="auto"/>
            <w:left w:val="none" w:sz="0" w:space="0" w:color="auto"/>
            <w:bottom w:val="none" w:sz="0" w:space="0" w:color="auto"/>
            <w:right w:val="none" w:sz="0" w:space="0" w:color="auto"/>
          </w:divBdr>
        </w:div>
        <w:div w:id="1366902131">
          <w:marLeft w:val="640"/>
          <w:marRight w:val="0"/>
          <w:marTop w:val="0"/>
          <w:marBottom w:val="0"/>
          <w:divBdr>
            <w:top w:val="none" w:sz="0" w:space="0" w:color="auto"/>
            <w:left w:val="none" w:sz="0" w:space="0" w:color="auto"/>
            <w:bottom w:val="none" w:sz="0" w:space="0" w:color="auto"/>
            <w:right w:val="none" w:sz="0" w:space="0" w:color="auto"/>
          </w:divBdr>
        </w:div>
        <w:div w:id="2055619536">
          <w:marLeft w:val="640"/>
          <w:marRight w:val="0"/>
          <w:marTop w:val="0"/>
          <w:marBottom w:val="0"/>
          <w:divBdr>
            <w:top w:val="none" w:sz="0" w:space="0" w:color="auto"/>
            <w:left w:val="none" w:sz="0" w:space="0" w:color="auto"/>
            <w:bottom w:val="none" w:sz="0" w:space="0" w:color="auto"/>
            <w:right w:val="none" w:sz="0" w:space="0" w:color="auto"/>
          </w:divBdr>
        </w:div>
        <w:div w:id="1384598029">
          <w:marLeft w:val="640"/>
          <w:marRight w:val="0"/>
          <w:marTop w:val="0"/>
          <w:marBottom w:val="0"/>
          <w:divBdr>
            <w:top w:val="none" w:sz="0" w:space="0" w:color="auto"/>
            <w:left w:val="none" w:sz="0" w:space="0" w:color="auto"/>
            <w:bottom w:val="none" w:sz="0" w:space="0" w:color="auto"/>
            <w:right w:val="none" w:sz="0" w:space="0" w:color="auto"/>
          </w:divBdr>
        </w:div>
        <w:div w:id="232742935">
          <w:marLeft w:val="640"/>
          <w:marRight w:val="0"/>
          <w:marTop w:val="0"/>
          <w:marBottom w:val="0"/>
          <w:divBdr>
            <w:top w:val="none" w:sz="0" w:space="0" w:color="auto"/>
            <w:left w:val="none" w:sz="0" w:space="0" w:color="auto"/>
            <w:bottom w:val="none" w:sz="0" w:space="0" w:color="auto"/>
            <w:right w:val="none" w:sz="0" w:space="0" w:color="auto"/>
          </w:divBdr>
        </w:div>
        <w:div w:id="1416587751">
          <w:marLeft w:val="640"/>
          <w:marRight w:val="0"/>
          <w:marTop w:val="0"/>
          <w:marBottom w:val="0"/>
          <w:divBdr>
            <w:top w:val="none" w:sz="0" w:space="0" w:color="auto"/>
            <w:left w:val="none" w:sz="0" w:space="0" w:color="auto"/>
            <w:bottom w:val="none" w:sz="0" w:space="0" w:color="auto"/>
            <w:right w:val="none" w:sz="0" w:space="0" w:color="auto"/>
          </w:divBdr>
        </w:div>
        <w:div w:id="1766464455">
          <w:marLeft w:val="640"/>
          <w:marRight w:val="0"/>
          <w:marTop w:val="0"/>
          <w:marBottom w:val="0"/>
          <w:divBdr>
            <w:top w:val="none" w:sz="0" w:space="0" w:color="auto"/>
            <w:left w:val="none" w:sz="0" w:space="0" w:color="auto"/>
            <w:bottom w:val="none" w:sz="0" w:space="0" w:color="auto"/>
            <w:right w:val="none" w:sz="0" w:space="0" w:color="auto"/>
          </w:divBdr>
        </w:div>
        <w:div w:id="1026367793">
          <w:marLeft w:val="640"/>
          <w:marRight w:val="0"/>
          <w:marTop w:val="0"/>
          <w:marBottom w:val="0"/>
          <w:divBdr>
            <w:top w:val="none" w:sz="0" w:space="0" w:color="auto"/>
            <w:left w:val="none" w:sz="0" w:space="0" w:color="auto"/>
            <w:bottom w:val="none" w:sz="0" w:space="0" w:color="auto"/>
            <w:right w:val="none" w:sz="0" w:space="0" w:color="auto"/>
          </w:divBdr>
        </w:div>
        <w:div w:id="650406751">
          <w:marLeft w:val="640"/>
          <w:marRight w:val="0"/>
          <w:marTop w:val="0"/>
          <w:marBottom w:val="0"/>
          <w:divBdr>
            <w:top w:val="none" w:sz="0" w:space="0" w:color="auto"/>
            <w:left w:val="none" w:sz="0" w:space="0" w:color="auto"/>
            <w:bottom w:val="none" w:sz="0" w:space="0" w:color="auto"/>
            <w:right w:val="none" w:sz="0" w:space="0" w:color="auto"/>
          </w:divBdr>
        </w:div>
        <w:div w:id="98570332">
          <w:marLeft w:val="640"/>
          <w:marRight w:val="0"/>
          <w:marTop w:val="0"/>
          <w:marBottom w:val="0"/>
          <w:divBdr>
            <w:top w:val="none" w:sz="0" w:space="0" w:color="auto"/>
            <w:left w:val="none" w:sz="0" w:space="0" w:color="auto"/>
            <w:bottom w:val="none" w:sz="0" w:space="0" w:color="auto"/>
            <w:right w:val="none" w:sz="0" w:space="0" w:color="auto"/>
          </w:divBdr>
        </w:div>
        <w:div w:id="898133758">
          <w:marLeft w:val="640"/>
          <w:marRight w:val="0"/>
          <w:marTop w:val="0"/>
          <w:marBottom w:val="0"/>
          <w:divBdr>
            <w:top w:val="none" w:sz="0" w:space="0" w:color="auto"/>
            <w:left w:val="none" w:sz="0" w:space="0" w:color="auto"/>
            <w:bottom w:val="none" w:sz="0" w:space="0" w:color="auto"/>
            <w:right w:val="none" w:sz="0" w:space="0" w:color="auto"/>
          </w:divBdr>
        </w:div>
        <w:div w:id="1598294856">
          <w:marLeft w:val="640"/>
          <w:marRight w:val="0"/>
          <w:marTop w:val="0"/>
          <w:marBottom w:val="0"/>
          <w:divBdr>
            <w:top w:val="none" w:sz="0" w:space="0" w:color="auto"/>
            <w:left w:val="none" w:sz="0" w:space="0" w:color="auto"/>
            <w:bottom w:val="none" w:sz="0" w:space="0" w:color="auto"/>
            <w:right w:val="none" w:sz="0" w:space="0" w:color="auto"/>
          </w:divBdr>
        </w:div>
        <w:div w:id="367997605">
          <w:marLeft w:val="640"/>
          <w:marRight w:val="0"/>
          <w:marTop w:val="0"/>
          <w:marBottom w:val="0"/>
          <w:divBdr>
            <w:top w:val="none" w:sz="0" w:space="0" w:color="auto"/>
            <w:left w:val="none" w:sz="0" w:space="0" w:color="auto"/>
            <w:bottom w:val="none" w:sz="0" w:space="0" w:color="auto"/>
            <w:right w:val="none" w:sz="0" w:space="0" w:color="auto"/>
          </w:divBdr>
        </w:div>
        <w:div w:id="468015023">
          <w:marLeft w:val="640"/>
          <w:marRight w:val="0"/>
          <w:marTop w:val="0"/>
          <w:marBottom w:val="0"/>
          <w:divBdr>
            <w:top w:val="none" w:sz="0" w:space="0" w:color="auto"/>
            <w:left w:val="none" w:sz="0" w:space="0" w:color="auto"/>
            <w:bottom w:val="none" w:sz="0" w:space="0" w:color="auto"/>
            <w:right w:val="none" w:sz="0" w:space="0" w:color="auto"/>
          </w:divBdr>
        </w:div>
        <w:div w:id="1206793385">
          <w:marLeft w:val="640"/>
          <w:marRight w:val="0"/>
          <w:marTop w:val="0"/>
          <w:marBottom w:val="0"/>
          <w:divBdr>
            <w:top w:val="none" w:sz="0" w:space="0" w:color="auto"/>
            <w:left w:val="none" w:sz="0" w:space="0" w:color="auto"/>
            <w:bottom w:val="none" w:sz="0" w:space="0" w:color="auto"/>
            <w:right w:val="none" w:sz="0" w:space="0" w:color="auto"/>
          </w:divBdr>
        </w:div>
        <w:div w:id="1818378520">
          <w:marLeft w:val="640"/>
          <w:marRight w:val="0"/>
          <w:marTop w:val="0"/>
          <w:marBottom w:val="0"/>
          <w:divBdr>
            <w:top w:val="none" w:sz="0" w:space="0" w:color="auto"/>
            <w:left w:val="none" w:sz="0" w:space="0" w:color="auto"/>
            <w:bottom w:val="none" w:sz="0" w:space="0" w:color="auto"/>
            <w:right w:val="none" w:sz="0" w:space="0" w:color="auto"/>
          </w:divBdr>
        </w:div>
        <w:div w:id="673849269">
          <w:marLeft w:val="640"/>
          <w:marRight w:val="0"/>
          <w:marTop w:val="0"/>
          <w:marBottom w:val="0"/>
          <w:divBdr>
            <w:top w:val="none" w:sz="0" w:space="0" w:color="auto"/>
            <w:left w:val="none" w:sz="0" w:space="0" w:color="auto"/>
            <w:bottom w:val="none" w:sz="0" w:space="0" w:color="auto"/>
            <w:right w:val="none" w:sz="0" w:space="0" w:color="auto"/>
          </w:divBdr>
        </w:div>
        <w:div w:id="1608732860">
          <w:marLeft w:val="640"/>
          <w:marRight w:val="0"/>
          <w:marTop w:val="0"/>
          <w:marBottom w:val="0"/>
          <w:divBdr>
            <w:top w:val="none" w:sz="0" w:space="0" w:color="auto"/>
            <w:left w:val="none" w:sz="0" w:space="0" w:color="auto"/>
            <w:bottom w:val="none" w:sz="0" w:space="0" w:color="auto"/>
            <w:right w:val="none" w:sz="0" w:space="0" w:color="auto"/>
          </w:divBdr>
        </w:div>
        <w:div w:id="1353140762">
          <w:marLeft w:val="640"/>
          <w:marRight w:val="0"/>
          <w:marTop w:val="0"/>
          <w:marBottom w:val="0"/>
          <w:divBdr>
            <w:top w:val="none" w:sz="0" w:space="0" w:color="auto"/>
            <w:left w:val="none" w:sz="0" w:space="0" w:color="auto"/>
            <w:bottom w:val="none" w:sz="0" w:space="0" w:color="auto"/>
            <w:right w:val="none" w:sz="0" w:space="0" w:color="auto"/>
          </w:divBdr>
        </w:div>
        <w:div w:id="2078281611">
          <w:marLeft w:val="640"/>
          <w:marRight w:val="0"/>
          <w:marTop w:val="0"/>
          <w:marBottom w:val="0"/>
          <w:divBdr>
            <w:top w:val="none" w:sz="0" w:space="0" w:color="auto"/>
            <w:left w:val="none" w:sz="0" w:space="0" w:color="auto"/>
            <w:bottom w:val="none" w:sz="0" w:space="0" w:color="auto"/>
            <w:right w:val="none" w:sz="0" w:space="0" w:color="auto"/>
          </w:divBdr>
        </w:div>
        <w:div w:id="1035547690">
          <w:marLeft w:val="640"/>
          <w:marRight w:val="0"/>
          <w:marTop w:val="0"/>
          <w:marBottom w:val="0"/>
          <w:divBdr>
            <w:top w:val="none" w:sz="0" w:space="0" w:color="auto"/>
            <w:left w:val="none" w:sz="0" w:space="0" w:color="auto"/>
            <w:bottom w:val="none" w:sz="0" w:space="0" w:color="auto"/>
            <w:right w:val="none" w:sz="0" w:space="0" w:color="auto"/>
          </w:divBdr>
        </w:div>
        <w:div w:id="1698307399">
          <w:marLeft w:val="640"/>
          <w:marRight w:val="0"/>
          <w:marTop w:val="0"/>
          <w:marBottom w:val="0"/>
          <w:divBdr>
            <w:top w:val="none" w:sz="0" w:space="0" w:color="auto"/>
            <w:left w:val="none" w:sz="0" w:space="0" w:color="auto"/>
            <w:bottom w:val="none" w:sz="0" w:space="0" w:color="auto"/>
            <w:right w:val="none" w:sz="0" w:space="0" w:color="auto"/>
          </w:divBdr>
        </w:div>
        <w:div w:id="1460758824">
          <w:marLeft w:val="640"/>
          <w:marRight w:val="0"/>
          <w:marTop w:val="0"/>
          <w:marBottom w:val="0"/>
          <w:divBdr>
            <w:top w:val="none" w:sz="0" w:space="0" w:color="auto"/>
            <w:left w:val="none" w:sz="0" w:space="0" w:color="auto"/>
            <w:bottom w:val="none" w:sz="0" w:space="0" w:color="auto"/>
            <w:right w:val="none" w:sz="0" w:space="0" w:color="auto"/>
          </w:divBdr>
        </w:div>
        <w:div w:id="942879356">
          <w:marLeft w:val="640"/>
          <w:marRight w:val="0"/>
          <w:marTop w:val="0"/>
          <w:marBottom w:val="0"/>
          <w:divBdr>
            <w:top w:val="none" w:sz="0" w:space="0" w:color="auto"/>
            <w:left w:val="none" w:sz="0" w:space="0" w:color="auto"/>
            <w:bottom w:val="none" w:sz="0" w:space="0" w:color="auto"/>
            <w:right w:val="none" w:sz="0" w:space="0" w:color="auto"/>
          </w:divBdr>
        </w:div>
        <w:div w:id="1333869748">
          <w:marLeft w:val="640"/>
          <w:marRight w:val="0"/>
          <w:marTop w:val="0"/>
          <w:marBottom w:val="0"/>
          <w:divBdr>
            <w:top w:val="none" w:sz="0" w:space="0" w:color="auto"/>
            <w:left w:val="none" w:sz="0" w:space="0" w:color="auto"/>
            <w:bottom w:val="none" w:sz="0" w:space="0" w:color="auto"/>
            <w:right w:val="none" w:sz="0" w:space="0" w:color="auto"/>
          </w:divBdr>
        </w:div>
        <w:div w:id="507210604">
          <w:marLeft w:val="640"/>
          <w:marRight w:val="0"/>
          <w:marTop w:val="0"/>
          <w:marBottom w:val="0"/>
          <w:divBdr>
            <w:top w:val="none" w:sz="0" w:space="0" w:color="auto"/>
            <w:left w:val="none" w:sz="0" w:space="0" w:color="auto"/>
            <w:bottom w:val="none" w:sz="0" w:space="0" w:color="auto"/>
            <w:right w:val="none" w:sz="0" w:space="0" w:color="auto"/>
          </w:divBdr>
        </w:div>
        <w:div w:id="2120878936">
          <w:marLeft w:val="640"/>
          <w:marRight w:val="0"/>
          <w:marTop w:val="0"/>
          <w:marBottom w:val="0"/>
          <w:divBdr>
            <w:top w:val="none" w:sz="0" w:space="0" w:color="auto"/>
            <w:left w:val="none" w:sz="0" w:space="0" w:color="auto"/>
            <w:bottom w:val="none" w:sz="0" w:space="0" w:color="auto"/>
            <w:right w:val="none" w:sz="0" w:space="0" w:color="auto"/>
          </w:divBdr>
        </w:div>
        <w:div w:id="1088236862">
          <w:marLeft w:val="640"/>
          <w:marRight w:val="0"/>
          <w:marTop w:val="0"/>
          <w:marBottom w:val="0"/>
          <w:divBdr>
            <w:top w:val="none" w:sz="0" w:space="0" w:color="auto"/>
            <w:left w:val="none" w:sz="0" w:space="0" w:color="auto"/>
            <w:bottom w:val="none" w:sz="0" w:space="0" w:color="auto"/>
            <w:right w:val="none" w:sz="0" w:space="0" w:color="auto"/>
          </w:divBdr>
        </w:div>
        <w:div w:id="95248107">
          <w:marLeft w:val="640"/>
          <w:marRight w:val="0"/>
          <w:marTop w:val="0"/>
          <w:marBottom w:val="0"/>
          <w:divBdr>
            <w:top w:val="none" w:sz="0" w:space="0" w:color="auto"/>
            <w:left w:val="none" w:sz="0" w:space="0" w:color="auto"/>
            <w:bottom w:val="none" w:sz="0" w:space="0" w:color="auto"/>
            <w:right w:val="none" w:sz="0" w:space="0" w:color="auto"/>
          </w:divBdr>
        </w:div>
        <w:div w:id="491720082">
          <w:marLeft w:val="640"/>
          <w:marRight w:val="0"/>
          <w:marTop w:val="0"/>
          <w:marBottom w:val="0"/>
          <w:divBdr>
            <w:top w:val="none" w:sz="0" w:space="0" w:color="auto"/>
            <w:left w:val="none" w:sz="0" w:space="0" w:color="auto"/>
            <w:bottom w:val="none" w:sz="0" w:space="0" w:color="auto"/>
            <w:right w:val="none" w:sz="0" w:space="0" w:color="auto"/>
          </w:divBdr>
        </w:div>
        <w:div w:id="1136098462">
          <w:marLeft w:val="640"/>
          <w:marRight w:val="0"/>
          <w:marTop w:val="0"/>
          <w:marBottom w:val="0"/>
          <w:divBdr>
            <w:top w:val="none" w:sz="0" w:space="0" w:color="auto"/>
            <w:left w:val="none" w:sz="0" w:space="0" w:color="auto"/>
            <w:bottom w:val="none" w:sz="0" w:space="0" w:color="auto"/>
            <w:right w:val="none" w:sz="0" w:space="0" w:color="auto"/>
          </w:divBdr>
        </w:div>
        <w:div w:id="439835545">
          <w:marLeft w:val="640"/>
          <w:marRight w:val="0"/>
          <w:marTop w:val="0"/>
          <w:marBottom w:val="0"/>
          <w:divBdr>
            <w:top w:val="none" w:sz="0" w:space="0" w:color="auto"/>
            <w:left w:val="none" w:sz="0" w:space="0" w:color="auto"/>
            <w:bottom w:val="none" w:sz="0" w:space="0" w:color="auto"/>
            <w:right w:val="none" w:sz="0" w:space="0" w:color="auto"/>
          </w:divBdr>
        </w:div>
        <w:div w:id="477645995">
          <w:marLeft w:val="640"/>
          <w:marRight w:val="0"/>
          <w:marTop w:val="0"/>
          <w:marBottom w:val="0"/>
          <w:divBdr>
            <w:top w:val="none" w:sz="0" w:space="0" w:color="auto"/>
            <w:left w:val="none" w:sz="0" w:space="0" w:color="auto"/>
            <w:bottom w:val="none" w:sz="0" w:space="0" w:color="auto"/>
            <w:right w:val="none" w:sz="0" w:space="0" w:color="auto"/>
          </w:divBdr>
        </w:div>
        <w:div w:id="1476603018">
          <w:marLeft w:val="640"/>
          <w:marRight w:val="0"/>
          <w:marTop w:val="0"/>
          <w:marBottom w:val="0"/>
          <w:divBdr>
            <w:top w:val="none" w:sz="0" w:space="0" w:color="auto"/>
            <w:left w:val="none" w:sz="0" w:space="0" w:color="auto"/>
            <w:bottom w:val="none" w:sz="0" w:space="0" w:color="auto"/>
            <w:right w:val="none" w:sz="0" w:space="0" w:color="auto"/>
          </w:divBdr>
        </w:div>
        <w:div w:id="1520586800">
          <w:marLeft w:val="640"/>
          <w:marRight w:val="0"/>
          <w:marTop w:val="0"/>
          <w:marBottom w:val="0"/>
          <w:divBdr>
            <w:top w:val="none" w:sz="0" w:space="0" w:color="auto"/>
            <w:left w:val="none" w:sz="0" w:space="0" w:color="auto"/>
            <w:bottom w:val="none" w:sz="0" w:space="0" w:color="auto"/>
            <w:right w:val="none" w:sz="0" w:space="0" w:color="auto"/>
          </w:divBdr>
        </w:div>
        <w:div w:id="1587572300">
          <w:marLeft w:val="640"/>
          <w:marRight w:val="0"/>
          <w:marTop w:val="0"/>
          <w:marBottom w:val="0"/>
          <w:divBdr>
            <w:top w:val="none" w:sz="0" w:space="0" w:color="auto"/>
            <w:left w:val="none" w:sz="0" w:space="0" w:color="auto"/>
            <w:bottom w:val="none" w:sz="0" w:space="0" w:color="auto"/>
            <w:right w:val="none" w:sz="0" w:space="0" w:color="auto"/>
          </w:divBdr>
        </w:div>
        <w:div w:id="916014211">
          <w:marLeft w:val="640"/>
          <w:marRight w:val="0"/>
          <w:marTop w:val="0"/>
          <w:marBottom w:val="0"/>
          <w:divBdr>
            <w:top w:val="none" w:sz="0" w:space="0" w:color="auto"/>
            <w:left w:val="none" w:sz="0" w:space="0" w:color="auto"/>
            <w:bottom w:val="none" w:sz="0" w:space="0" w:color="auto"/>
            <w:right w:val="none" w:sz="0" w:space="0" w:color="auto"/>
          </w:divBdr>
        </w:div>
        <w:div w:id="1430471279">
          <w:marLeft w:val="640"/>
          <w:marRight w:val="0"/>
          <w:marTop w:val="0"/>
          <w:marBottom w:val="0"/>
          <w:divBdr>
            <w:top w:val="none" w:sz="0" w:space="0" w:color="auto"/>
            <w:left w:val="none" w:sz="0" w:space="0" w:color="auto"/>
            <w:bottom w:val="none" w:sz="0" w:space="0" w:color="auto"/>
            <w:right w:val="none" w:sz="0" w:space="0" w:color="auto"/>
          </w:divBdr>
        </w:div>
        <w:div w:id="1727876490">
          <w:marLeft w:val="640"/>
          <w:marRight w:val="0"/>
          <w:marTop w:val="0"/>
          <w:marBottom w:val="0"/>
          <w:divBdr>
            <w:top w:val="none" w:sz="0" w:space="0" w:color="auto"/>
            <w:left w:val="none" w:sz="0" w:space="0" w:color="auto"/>
            <w:bottom w:val="none" w:sz="0" w:space="0" w:color="auto"/>
            <w:right w:val="none" w:sz="0" w:space="0" w:color="auto"/>
          </w:divBdr>
        </w:div>
        <w:div w:id="131923">
          <w:marLeft w:val="640"/>
          <w:marRight w:val="0"/>
          <w:marTop w:val="0"/>
          <w:marBottom w:val="0"/>
          <w:divBdr>
            <w:top w:val="none" w:sz="0" w:space="0" w:color="auto"/>
            <w:left w:val="none" w:sz="0" w:space="0" w:color="auto"/>
            <w:bottom w:val="none" w:sz="0" w:space="0" w:color="auto"/>
            <w:right w:val="none" w:sz="0" w:space="0" w:color="auto"/>
          </w:divBdr>
        </w:div>
        <w:div w:id="86463364">
          <w:marLeft w:val="640"/>
          <w:marRight w:val="0"/>
          <w:marTop w:val="0"/>
          <w:marBottom w:val="0"/>
          <w:divBdr>
            <w:top w:val="none" w:sz="0" w:space="0" w:color="auto"/>
            <w:left w:val="none" w:sz="0" w:space="0" w:color="auto"/>
            <w:bottom w:val="none" w:sz="0" w:space="0" w:color="auto"/>
            <w:right w:val="none" w:sz="0" w:space="0" w:color="auto"/>
          </w:divBdr>
        </w:div>
        <w:div w:id="333797725">
          <w:marLeft w:val="640"/>
          <w:marRight w:val="0"/>
          <w:marTop w:val="0"/>
          <w:marBottom w:val="0"/>
          <w:divBdr>
            <w:top w:val="none" w:sz="0" w:space="0" w:color="auto"/>
            <w:left w:val="none" w:sz="0" w:space="0" w:color="auto"/>
            <w:bottom w:val="none" w:sz="0" w:space="0" w:color="auto"/>
            <w:right w:val="none" w:sz="0" w:space="0" w:color="auto"/>
          </w:divBdr>
        </w:div>
        <w:div w:id="1081953557">
          <w:marLeft w:val="640"/>
          <w:marRight w:val="0"/>
          <w:marTop w:val="0"/>
          <w:marBottom w:val="0"/>
          <w:divBdr>
            <w:top w:val="none" w:sz="0" w:space="0" w:color="auto"/>
            <w:left w:val="none" w:sz="0" w:space="0" w:color="auto"/>
            <w:bottom w:val="none" w:sz="0" w:space="0" w:color="auto"/>
            <w:right w:val="none" w:sz="0" w:space="0" w:color="auto"/>
          </w:divBdr>
        </w:div>
        <w:div w:id="517155547">
          <w:marLeft w:val="640"/>
          <w:marRight w:val="0"/>
          <w:marTop w:val="0"/>
          <w:marBottom w:val="0"/>
          <w:divBdr>
            <w:top w:val="none" w:sz="0" w:space="0" w:color="auto"/>
            <w:left w:val="none" w:sz="0" w:space="0" w:color="auto"/>
            <w:bottom w:val="none" w:sz="0" w:space="0" w:color="auto"/>
            <w:right w:val="none" w:sz="0" w:space="0" w:color="auto"/>
          </w:divBdr>
        </w:div>
        <w:div w:id="435517633">
          <w:marLeft w:val="640"/>
          <w:marRight w:val="0"/>
          <w:marTop w:val="0"/>
          <w:marBottom w:val="0"/>
          <w:divBdr>
            <w:top w:val="none" w:sz="0" w:space="0" w:color="auto"/>
            <w:left w:val="none" w:sz="0" w:space="0" w:color="auto"/>
            <w:bottom w:val="none" w:sz="0" w:space="0" w:color="auto"/>
            <w:right w:val="none" w:sz="0" w:space="0" w:color="auto"/>
          </w:divBdr>
        </w:div>
        <w:div w:id="900486395">
          <w:marLeft w:val="640"/>
          <w:marRight w:val="0"/>
          <w:marTop w:val="0"/>
          <w:marBottom w:val="0"/>
          <w:divBdr>
            <w:top w:val="none" w:sz="0" w:space="0" w:color="auto"/>
            <w:left w:val="none" w:sz="0" w:space="0" w:color="auto"/>
            <w:bottom w:val="none" w:sz="0" w:space="0" w:color="auto"/>
            <w:right w:val="none" w:sz="0" w:space="0" w:color="auto"/>
          </w:divBdr>
        </w:div>
        <w:div w:id="51468072">
          <w:marLeft w:val="640"/>
          <w:marRight w:val="0"/>
          <w:marTop w:val="0"/>
          <w:marBottom w:val="0"/>
          <w:divBdr>
            <w:top w:val="none" w:sz="0" w:space="0" w:color="auto"/>
            <w:left w:val="none" w:sz="0" w:space="0" w:color="auto"/>
            <w:bottom w:val="none" w:sz="0" w:space="0" w:color="auto"/>
            <w:right w:val="none" w:sz="0" w:space="0" w:color="auto"/>
          </w:divBdr>
        </w:div>
        <w:div w:id="679161776">
          <w:marLeft w:val="640"/>
          <w:marRight w:val="0"/>
          <w:marTop w:val="0"/>
          <w:marBottom w:val="0"/>
          <w:divBdr>
            <w:top w:val="none" w:sz="0" w:space="0" w:color="auto"/>
            <w:left w:val="none" w:sz="0" w:space="0" w:color="auto"/>
            <w:bottom w:val="none" w:sz="0" w:space="0" w:color="auto"/>
            <w:right w:val="none" w:sz="0" w:space="0" w:color="auto"/>
          </w:divBdr>
        </w:div>
        <w:div w:id="1218129746">
          <w:marLeft w:val="640"/>
          <w:marRight w:val="0"/>
          <w:marTop w:val="0"/>
          <w:marBottom w:val="0"/>
          <w:divBdr>
            <w:top w:val="none" w:sz="0" w:space="0" w:color="auto"/>
            <w:left w:val="none" w:sz="0" w:space="0" w:color="auto"/>
            <w:bottom w:val="none" w:sz="0" w:space="0" w:color="auto"/>
            <w:right w:val="none" w:sz="0" w:space="0" w:color="auto"/>
          </w:divBdr>
        </w:div>
        <w:div w:id="876090732">
          <w:marLeft w:val="640"/>
          <w:marRight w:val="0"/>
          <w:marTop w:val="0"/>
          <w:marBottom w:val="0"/>
          <w:divBdr>
            <w:top w:val="none" w:sz="0" w:space="0" w:color="auto"/>
            <w:left w:val="none" w:sz="0" w:space="0" w:color="auto"/>
            <w:bottom w:val="none" w:sz="0" w:space="0" w:color="auto"/>
            <w:right w:val="none" w:sz="0" w:space="0" w:color="auto"/>
          </w:divBdr>
        </w:div>
        <w:div w:id="1276861125">
          <w:marLeft w:val="640"/>
          <w:marRight w:val="0"/>
          <w:marTop w:val="0"/>
          <w:marBottom w:val="0"/>
          <w:divBdr>
            <w:top w:val="none" w:sz="0" w:space="0" w:color="auto"/>
            <w:left w:val="none" w:sz="0" w:space="0" w:color="auto"/>
            <w:bottom w:val="none" w:sz="0" w:space="0" w:color="auto"/>
            <w:right w:val="none" w:sz="0" w:space="0" w:color="auto"/>
          </w:divBdr>
        </w:div>
        <w:div w:id="1567495189">
          <w:marLeft w:val="640"/>
          <w:marRight w:val="0"/>
          <w:marTop w:val="0"/>
          <w:marBottom w:val="0"/>
          <w:divBdr>
            <w:top w:val="none" w:sz="0" w:space="0" w:color="auto"/>
            <w:left w:val="none" w:sz="0" w:space="0" w:color="auto"/>
            <w:bottom w:val="none" w:sz="0" w:space="0" w:color="auto"/>
            <w:right w:val="none" w:sz="0" w:space="0" w:color="auto"/>
          </w:divBdr>
        </w:div>
        <w:div w:id="1833063287">
          <w:marLeft w:val="640"/>
          <w:marRight w:val="0"/>
          <w:marTop w:val="0"/>
          <w:marBottom w:val="0"/>
          <w:divBdr>
            <w:top w:val="none" w:sz="0" w:space="0" w:color="auto"/>
            <w:left w:val="none" w:sz="0" w:space="0" w:color="auto"/>
            <w:bottom w:val="none" w:sz="0" w:space="0" w:color="auto"/>
            <w:right w:val="none" w:sz="0" w:space="0" w:color="auto"/>
          </w:divBdr>
        </w:div>
        <w:div w:id="289670400">
          <w:marLeft w:val="640"/>
          <w:marRight w:val="0"/>
          <w:marTop w:val="0"/>
          <w:marBottom w:val="0"/>
          <w:divBdr>
            <w:top w:val="none" w:sz="0" w:space="0" w:color="auto"/>
            <w:left w:val="none" w:sz="0" w:space="0" w:color="auto"/>
            <w:bottom w:val="none" w:sz="0" w:space="0" w:color="auto"/>
            <w:right w:val="none" w:sz="0" w:space="0" w:color="auto"/>
          </w:divBdr>
        </w:div>
        <w:div w:id="2017807772">
          <w:marLeft w:val="640"/>
          <w:marRight w:val="0"/>
          <w:marTop w:val="0"/>
          <w:marBottom w:val="0"/>
          <w:divBdr>
            <w:top w:val="none" w:sz="0" w:space="0" w:color="auto"/>
            <w:left w:val="none" w:sz="0" w:space="0" w:color="auto"/>
            <w:bottom w:val="none" w:sz="0" w:space="0" w:color="auto"/>
            <w:right w:val="none" w:sz="0" w:space="0" w:color="auto"/>
          </w:divBdr>
        </w:div>
        <w:div w:id="1814366030">
          <w:marLeft w:val="640"/>
          <w:marRight w:val="0"/>
          <w:marTop w:val="0"/>
          <w:marBottom w:val="0"/>
          <w:divBdr>
            <w:top w:val="none" w:sz="0" w:space="0" w:color="auto"/>
            <w:left w:val="none" w:sz="0" w:space="0" w:color="auto"/>
            <w:bottom w:val="none" w:sz="0" w:space="0" w:color="auto"/>
            <w:right w:val="none" w:sz="0" w:space="0" w:color="auto"/>
          </w:divBdr>
        </w:div>
        <w:div w:id="1046754375">
          <w:marLeft w:val="640"/>
          <w:marRight w:val="0"/>
          <w:marTop w:val="0"/>
          <w:marBottom w:val="0"/>
          <w:divBdr>
            <w:top w:val="none" w:sz="0" w:space="0" w:color="auto"/>
            <w:left w:val="none" w:sz="0" w:space="0" w:color="auto"/>
            <w:bottom w:val="none" w:sz="0" w:space="0" w:color="auto"/>
            <w:right w:val="none" w:sz="0" w:space="0" w:color="auto"/>
          </w:divBdr>
        </w:div>
        <w:div w:id="1099837176">
          <w:marLeft w:val="640"/>
          <w:marRight w:val="0"/>
          <w:marTop w:val="0"/>
          <w:marBottom w:val="0"/>
          <w:divBdr>
            <w:top w:val="none" w:sz="0" w:space="0" w:color="auto"/>
            <w:left w:val="none" w:sz="0" w:space="0" w:color="auto"/>
            <w:bottom w:val="none" w:sz="0" w:space="0" w:color="auto"/>
            <w:right w:val="none" w:sz="0" w:space="0" w:color="auto"/>
          </w:divBdr>
        </w:div>
        <w:div w:id="629365487">
          <w:marLeft w:val="640"/>
          <w:marRight w:val="0"/>
          <w:marTop w:val="0"/>
          <w:marBottom w:val="0"/>
          <w:divBdr>
            <w:top w:val="none" w:sz="0" w:space="0" w:color="auto"/>
            <w:left w:val="none" w:sz="0" w:space="0" w:color="auto"/>
            <w:bottom w:val="none" w:sz="0" w:space="0" w:color="auto"/>
            <w:right w:val="none" w:sz="0" w:space="0" w:color="auto"/>
          </w:divBdr>
        </w:div>
        <w:div w:id="699428495">
          <w:marLeft w:val="640"/>
          <w:marRight w:val="0"/>
          <w:marTop w:val="0"/>
          <w:marBottom w:val="0"/>
          <w:divBdr>
            <w:top w:val="none" w:sz="0" w:space="0" w:color="auto"/>
            <w:left w:val="none" w:sz="0" w:space="0" w:color="auto"/>
            <w:bottom w:val="none" w:sz="0" w:space="0" w:color="auto"/>
            <w:right w:val="none" w:sz="0" w:space="0" w:color="auto"/>
          </w:divBdr>
        </w:div>
        <w:div w:id="131022778">
          <w:marLeft w:val="640"/>
          <w:marRight w:val="0"/>
          <w:marTop w:val="0"/>
          <w:marBottom w:val="0"/>
          <w:divBdr>
            <w:top w:val="none" w:sz="0" w:space="0" w:color="auto"/>
            <w:left w:val="none" w:sz="0" w:space="0" w:color="auto"/>
            <w:bottom w:val="none" w:sz="0" w:space="0" w:color="auto"/>
            <w:right w:val="none" w:sz="0" w:space="0" w:color="auto"/>
          </w:divBdr>
        </w:div>
        <w:div w:id="133642889">
          <w:marLeft w:val="640"/>
          <w:marRight w:val="0"/>
          <w:marTop w:val="0"/>
          <w:marBottom w:val="0"/>
          <w:divBdr>
            <w:top w:val="none" w:sz="0" w:space="0" w:color="auto"/>
            <w:left w:val="none" w:sz="0" w:space="0" w:color="auto"/>
            <w:bottom w:val="none" w:sz="0" w:space="0" w:color="auto"/>
            <w:right w:val="none" w:sz="0" w:space="0" w:color="auto"/>
          </w:divBdr>
        </w:div>
        <w:div w:id="696465131">
          <w:marLeft w:val="640"/>
          <w:marRight w:val="0"/>
          <w:marTop w:val="0"/>
          <w:marBottom w:val="0"/>
          <w:divBdr>
            <w:top w:val="none" w:sz="0" w:space="0" w:color="auto"/>
            <w:left w:val="none" w:sz="0" w:space="0" w:color="auto"/>
            <w:bottom w:val="none" w:sz="0" w:space="0" w:color="auto"/>
            <w:right w:val="none" w:sz="0" w:space="0" w:color="auto"/>
          </w:divBdr>
        </w:div>
        <w:div w:id="2110925356">
          <w:marLeft w:val="640"/>
          <w:marRight w:val="0"/>
          <w:marTop w:val="0"/>
          <w:marBottom w:val="0"/>
          <w:divBdr>
            <w:top w:val="none" w:sz="0" w:space="0" w:color="auto"/>
            <w:left w:val="none" w:sz="0" w:space="0" w:color="auto"/>
            <w:bottom w:val="none" w:sz="0" w:space="0" w:color="auto"/>
            <w:right w:val="none" w:sz="0" w:space="0" w:color="auto"/>
          </w:divBdr>
        </w:div>
        <w:div w:id="967056089">
          <w:marLeft w:val="640"/>
          <w:marRight w:val="0"/>
          <w:marTop w:val="0"/>
          <w:marBottom w:val="0"/>
          <w:divBdr>
            <w:top w:val="none" w:sz="0" w:space="0" w:color="auto"/>
            <w:left w:val="none" w:sz="0" w:space="0" w:color="auto"/>
            <w:bottom w:val="none" w:sz="0" w:space="0" w:color="auto"/>
            <w:right w:val="none" w:sz="0" w:space="0" w:color="auto"/>
          </w:divBdr>
        </w:div>
        <w:div w:id="1697660140">
          <w:marLeft w:val="640"/>
          <w:marRight w:val="0"/>
          <w:marTop w:val="0"/>
          <w:marBottom w:val="0"/>
          <w:divBdr>
            <w:top w:val="none" w:sz="0" w:space="0" w:color="auto"/>
            <w:left w:val="none" w:sz="0" w:space="0" w:color="auto"/>
            <w:bottom w:val="none" w:sz="0" w:space="0" w:color="auto"/>
            <w:right w:val="none" w:sz="0" w:space="0" w:color="auto"/>
          </w:divBdr>
        </w:div>
        <w:div w:id="1664819430">
          <w:marLeft w:val="640"/>
          <w:marRight w:val="0"/>
          <w:marTop w:val="0"/>
          <w:marBottom w:val="0"/>
          <w:divBdr>
            <w:top w:val="none" w:sz="0" w:space="0" w:color="auto"/>
            <w:left w:val="none" w:sz="0" w:space="0" w:color="auto"/>
            <w:bottom w:val="none" w:sz="0" w:space="0" w:color="auto"/>
            <w:right w:val="none" w:sz="0" w:space="0" w:color="auto"/>
          </w:divBdr>
        </w:div>
        <w:div w:id="1785267798">
          <w:marLeft w:val="640"/>
          <w:marRight w:val="0"/>
          <w:marTop w:val="0"/>
          <w:marBottom w:val="0"/>
          <w:divBdr>
            <w:top w:val="none" w:sz="0" w:space="0" w:color="auto"/>
            <w:left w:val="none" w:sz="0" w:space="0" w:color="auto"/>
            <w:bottom w:val="none" w:sz="0" w:space="0" w:color="auto"/>
            <w:right w:val="none" w:sz="0" w:space="0" w:color="auto"/>
          </w:divBdr>
        </w:div>
        <w:div w:id="1252356919">
          <w:marLeft w:val="640"/>
          <w:marRight w:val="0"/>
          <w:marTop w:val="0"/>
          <w:marBottom w:val="0"/>
          <w:divBdr>
            <w:top w:val="none" w:sz="0" w:space="0" w:color="auto"/>
            <w:left w:val="none" w:sz="0" w:space="0" w:color="auto"/>
            <w:bottom w:val="none" w:sz="0" w:space="0" w:color="auto"/>
            <w:right w:val="none" w:sz="0" w:space="0" w:color="auto"/>
          </w:divBdr>
        </w:div>
        <w:div w:id="259028021">
          <w:marLeft w:val="640"/>
          <w:marRight w:val="0"/>
          <w:marTop w:val="0"/>
          <w:marBottom w:val="0"/>
          <w:divBdr>
            <w:top w:val="none" w:sz="0" w:space="0" w:color="auto"/>
            <w:left w:val="none" w:sz="0" w:space="0" w:color="auto"/>
            <w:bottom w:val="none" w:sz="0" w:space="0" w:color="auto"/>
            <w:right w:val="none" w:sz="0" w:space="0" w:color="auto"/>
          </w:divBdr>
        </w:div>
        <w:div w:id="271399996">
          <w:marLeft w:val="640"/>
          <w:marRight w:val="0"/>
          <w:marTop w:val="0"/>
          <w:marBottom w:val="0"/>
          <w:divBdr>
            <w:top w:val="none" w:sz="0" w:space="0" w:color="auto"/>
            <w:left w:val="none" w:sz="0" w:space="0" w:color="auto"/>
            <w:bottom w:val="none" w:sz="0" w:space="0" w:color="auto"/>
            <w:right w:val="none" w:sz="0" w:space="0" w:color="auto"/>
          </w:divBdr>
        </w:div>
        <w:div w:id="131412994">
          <w:marLeft w:val="640"/>
          <w:marRight w:val="0"/>
          <w:marTop w:val="0"/>
          <w:marBottom w:val="0"/>
          <w:divBdr>
            <w:top w:val="none" w:sz="0" w:space="0" w:color="auto"/>
            <w:left w:val="none" w:sz="0" w:space="0" w:color="auto"/>
            <w:bottom w:val="none" w:sz="0" w:space="0" w:color="auto"/>
            <w:right w:val="none" w:sz="0" w:space="0" w:color="auto"/>
          </w:divBdr>
        </w:div>
        <w:div w:id="356005386">
          <w:marLeft w:val="640"/>
          <w:marRight w:val="0"/>
          <w:marTop w:val="0"/>
          <w:marBottom w:val="0"/>
          <w:divBdr>
            <w:top w:val="none" w:sz="0" w:space="0" w:color="auto"/>
            <w:left w:val="none" w:sz="0" w:space="0" w:color="auto"/>
            <w:bottom w:val="none" w:sz="0" w:space="0" w:color="auto"/>
            <w:right w:val="none" w:sz="0" w:space="0" w:color="auto"/>
          </w:divBdr>
        </w:div>
        <w:div w:id="704016524">
          <w:marLeft w:val="640"/>
          <w:marRight w:val="0"/>
          <w:marTop w:val="0"/>
          <w:marBottom w:val="0"/>
          <w:divBdr>
            <w:top w:val="none" w:sz="0" w:space="0" w:color="auto"/>
            <w:left w:val="none" w:sz="0" w:space="0" w:color="auto"/>
            <w:bottom w:val="none" w:sz="0" w:space="0" w:color="auto"/>
            <w:right w:val="none" w:sz="0" w:space="0" w:color="auto"/>
          </w:divBdr>
        </w:div>
        <w:div w:id="1483694636">
          <w:marLeft w:val="640"/>
          <w:marRight w:val="0"/>
          <w:marTop w:val="0"/>
          <w:marBottom w:val="0"/>
          <w:divBdr>
            <w:top w:val="none" w:sz="0" w:space="0" w:color="auto"/>
            <w:left w:val="none" w:sz="0" w:space="0" w:color="auto"/>
            <w:bottom w:val="none" w:sz="0" w:space="0" w:color="auto"/>
            <w:right w:val="none" w:sz="0" w:space="0" w:color="auto"/>
          </w:divBdr>
        </w:div>
        <w:div w:id="1995719764">
          <w:marLeft w:val="640"/>
          <w:marRight w:val="0"/>
          <w:marTop w:val="0"/>
          <w:marBottom w:val="0"/>
          <w:divBdr>
            <w:top w:val="none" w:sz="0" w:space="0" w:color="auto"/>
            <w:left w:val="none" w:sz="0" w:space="0" w:color="auto"/>
            <w:bottom w:val="none" w:sz="0" w:space="0" w:color="auto"/>
            <w:right w:val="none" w:sz="0" w:space="0" w:color="auto"/>
          </w:divBdr>
        </w:div>
        <w:div w:id="1191334242">
          <w:marLeft w:val="640"/>
          <w:marRight w:val="0"/>
          <w:marTop w:val="0"/>
          <w:marBottom w:val="0"/>
          <w:divBdr>
            <w:top w:val="none" w:sz="0" w:space="0" w:color="auto"/>
            <w:left w:val="none" w:sz="0" w:space="0" w:color="auto"/>
            <w:bottom w:val="none" w:sz="0" w:space="0" w:color="auto"/>
            <w:right w:val="none" w:sz="0" w:space="0" w:color="auto"/>
          </w:divBdr>
        </w:div>
        <w:div w:id="1823546148">
          <w:marLeft w:val="640"/>
          <w:marRight w:val="0"/>
          <w:marTop w:val="0"/>
          <w:marBottom w:val="0"/>
          <w:divBdr>
            <w:top w:val="none" w:sz="0" w:space="0" w:color="auto"/>
            <w:left w:val="none" w:sz="0" w:space="0" w:color="auto"/>
            <w:bottom w:val="none" w:sz="0" w:space="0" w:color="auto"/>
            <w:right w:val="none" w:sz="0" w:space="0" w:color="auto"/>
          </w:divBdr>
        </w:div>
        <w:div w:id="1616405269">
          <w:marLeft w:val="640"/>
          <w:marRight w:val="0"/>
          <w:marTop w:val="0"/>
          <w:marBottom w:val="0"/>
          <w:divBdr>
            <w:top w:val="none" w:sz="0" w:space="0" w:color="auto"/>
            <w:left w:val="none" w:sz="0" w:space="0" w:color="auto"/>
            <w:bottom w:val="none" w:sz="0" w:space="0" w:color="auto"/>
            <w:right w:val="none" w:sz="0" w:space="0" w:color="auto"/>
          </w:divBdr>
        </w:div>
        <w:div w:id="1728795850">
          <w:marLeft w:val="640"/>
          <w:marRight w:val="0"/>
          <w:marTop w:val="0"/>
          <w:marBottom w:val="0"/>
          <w:divBdr>
            <w:top w:val="none" w:sz="0" w:space="0" w:color="auto"/>
            <w:left w:val="none" w:sz="0" w:space="0" w:color="auto"/>
            <w:bottom w:val="none" w:sz="0" w:space="0" w:color="auto"/>
            <w:right w:val="none" w:sz="0" w:space="0" w:color="auto"/>
          </w:divBdr>
        </w:div>
        <w:div w:id="1954364856">
          <w:marLeft w:val="640"/>
          <w:marRight w:val="0"/>
          <w:marTop w:val="0"/>
          <w:marBottom w:val="0"/>
          <w:divBdr>
            <w:top w:val="none" w:sz="0" w:space="0" w:color="auto"/>
            <w:left w:val="none" w:sz="0" w:space="0" w:color="auto"/>
            <w:bottom w:val="none" w:sz="0" w:space="0" w:color="auto"/>
            <w:right w:val="none" w:sz="0" w:space="0" w:color="auto"/>
          </w:divBdr>
        </w:div>
      </w:divsChild>
    </w:div>
    <w:div w:id="1228616250">
      <w:bodyDiv w:val="1"/>
      <w:marLeft w:val="0"/>
      <w:marRight w:val="0"/>
      <w:marTop w:val="0"/>
      <w:marBottom w:val="0"/>
      <w:divBdr>
        <w:top w:val="none" w:sz="0" w:space="0" w:color="auto"/>
        <w:left w:val="none" w:sz="0" w:space="0" w:color="auto"/>
        <w:bottom w:val="none" w:sz="0" w:space="0" w:color="auto"/>
        <w:right w:val="none" w:sz="0" w:space="0" w:color="auto"/>
      </w:divBdr>
    </w:div>
    <w:div w:id="1231115037">
      <w:bodyDiv w:val="1"/>
      <w:marLeft w:val="0"/>
      <w:marRight w:val="0"/>
      <w:marTop w:val="0"/>
      <w:marBottom w:val="0"/>
      <w:divBdr>
        <w:top w:val="none" w:sz="0" w:space="0" w:color="auto"/>
        <w:left w:val="none" w:sz="0" w:space="0" w:color="auto"/>
        <w:bottom w:val="none" w:sz="0" w:space="0" w:color="auto"/>
        <w:right w:val="none" w:sz="0" w:space="0" w:color="auto"/>
      </w:divBdr>
      <w:divsChild>
        <w:div w:id="1758596296">
          <w:marLeft w:val="640"/>
          <w:marRight w:val="0"/>
          <w:marTop w:val="0"/>
          <w:marBottom w:val="0"/>
          <w:divBdr>
            <w:top w:val="none" w:sz="0" w:space="0" w:color="auto"/>
            <w:left w:val="none" w:sz="0" w:space="0" w:color="auto"/>
            <w:bottom w:val="none" w:sz="0" w:space="0" w:color="auto"/>
            <w:right w:val="none" w:sz="0" w:space="0" w:color="auto"/>
          </w:divBdr>
        </w:div>
        <w:div w:id="1840467350">
          <w:marLeft w:val="640"/>
          <w:marRight w:val="0"/>
          <w:marTop w:val="0"/>
          <w:marBottom w:val="0"/>
          <w:divBdr>
            <w:top w:val="none" w:sz="0" w:space="0" w:color="auto"/>
            <w:left w:val="none" w:sz="0" w:space="0" w:color="auto"/>
            <w:bottom w:val="none" w:sz="0" w:space="0" w:color="auto"/>
            <w:right w:val="none" w:sz="0" w:space="0" w:color="auto"/>
          </w:divBdr>
        </w:div>
        <w:div w:id="80638609">
          <w:marLeft w:val="640"/>
          <w:marRight w:val="0"/>
          <w:marTop w:val="0"/>
          <w:marBottom w:val="0"/>
          <w:divBdr>
            <w:top w:val="none" w:sz="0" w:space="0" w:color="auto"/>
            <w:left w:val="none" w:sz="0" w:space="0" w:color="auto"/>
            <w:bottom w:val="none" w:sz="0" w:space="0" w:color="auto"/>
            <w:right w:val="none" w:sz="0" w:space="0" w:color="auto"/>
          </w:divBdr>
        </w:div>
        <w:div w:id="57216759">
          <w:marLeft w:val="640"/>
          <w:marRight w:val="0"/>
          <w:marTop w:val="0"/>
          <w:marBottom w:val="0"/>
          <w:divBdr>
            <w:top w:val="none" w:sz="0" w:space="0" w:color="auto"/>
            <w:left w:val="none" w:sz="0" w:space="0" w:color="auto"/>
            <w:bottom w:val="none" w:sz="0" w:space="0" w:color="auto"/>
            <w:right w:val="none" w:sz="0" w:space="0" w:color="auto"/>
          </w:divBdr>
        </w:div>
        <w:div w:id="2101876471">
          <w:marLeft w:val="640"/>
          <w:marRight w:val="0"/>
          <w:marTop w:val="0"/>
          <w:marBottom w:val="0"/>
          <w:divBdr>
            <w:top w:val="none" w:sz="0" w:space="0" w:color="auto"/>
            <w:left w:val="none" w:sz="0" w:space="0" w:color="auto"/>
            <w:bottom w:val="none" w:sz="0" w:space="0" w:color="auto"/>
            <w:right w:val="none" w:sz="0" w:space="0" w:color="auto"/>
          </w:divBdr>
        </w:div>
        <w:div w:id="562564354">
          <w:marLeft w:val="640"/>
          <w:marRight w:val="0"/>
          <w:marTop w:val="0"/>
          <w:marBottom w:val="0"/>
          <w:divBdr>
            <w:top w:val="none" w:sz="0" w:space="0" w:color="auto"/>
            <w:left w:val="none" w:sz="0" w:space="0" w:color="auto"/>
            <w:bottom w:val="none" w:sz="0" w:space="0" w:color="auto"/>
            <w:right w:val="none" w:sz="0" w:space="0" w:color="auto"/>
          </w:divBdr>
        </w:div>
        <w:div w:id="816653849">
          <w:marLeft w:val="640"/>
          <w:marRight w:val="0"/>
          <w:marTop w:val="0"/>
          <w:marBottom w:val="0"/>
          <w:divBdr>
            <w:top w:val="none" w:sz="0" w:space="0" w:color="auto"/>
            <w:left w:val="none" w:sz="0" w:space="0" w:color="auto"/>
            <w:bottom w:val="none" w:sz="0" w:space="0" w:color="auto"/>
            <w:right w:val="none" w:sz="0" w:space="0" w:color="auto"/>
          </w:divBdr>
        </w:div>
        <w:div w:id="589854064">
          <w:marLeft w:val="640"/>
          <w:marRight w:val="0"/>
          <w:marTop w:val="0"/>
          <w:marBottom w:val="0"/>
          <w:divBdr>
            <w:top w:val="none" w:sz="0" w:space="0" w:color="auto"/>
            <w:left w:val="none" w:sz="0" w:space="0" w:color="auto"/>
            <w:bottom w:val="none" w:sz="0" w:space="0" w:color="auto"/>
            <w:right w:val="none" w:sz="0" w:space="0" w:color="auto"/>
          </w:divBdr>
        </w:div>
        <w:div w:id="278953415">
          <w:marLeft w:val="640"/>
          <w:marRight w:val="0"/>
          <w:marTop w:val="0"/>
          <w:marBottom w:val="0"/>
          <w:divBdr>
            <w:top w:val="none" w:sz="0" w:space="0" w:color="auto"/>
            <w:left w:val="none" w:sz="0" w:space="0" w:color="auto"/>
            <w:bottom w:val="none" w:sz="0" w:space="0" w:color="auto"/>
            <w:right w:val="none" w:sz="0" w:space="0" w:color="auto"/>
          </w:divBdr>
        </w:div>
        <w:div w:id="49349088">
          <w:marLeft w:val="640"/>
          <w:marRight w:val="0"/>
          <w:marTop w:val="0"/>
          <w:marBottom w:val="0"/>
          <w:divBdr>
            <w:top w:val="none" w:sz="0" w:space="0" w:color="auto"/>
            <w:left w:val="none" w:sz="0" w:space="0" w:color="auto"/>
            <w:bottom w:val="none" w:sz="0" w:space="0" w:color="auto"/>
            <w:right w:val="none" w:sz="0" w:space="0" w:color="auto"/>
          </w:divBdr>
        </w:div>
        <w:div w:id="746532281">
          <w:marLeft w:val="640"/>
          <w:marRight w:val="0"/>
          <w:marTop w:val="0"/>
          <w:marBottom w:val="0"/>
          <w:divBdr>
            <w:top w:val="none" w:sz="0" w:space="0" w:color="auto"/>
            <w:left w:val="none" w:sz="0" w:space="0" w:color="auto"/>
            <w:bottom w:val="none" w:sz="0" w:space="0" w:color="auto"/>
            <w:right w:val="none" w:sz="0" w:space="0" w:color="auto"/>
          </w:divBdr>
        </w:div>
        <w:div w:id="57946217">
          <w:marLeft w:val="640"/>
          <w:marRight w:val="0"/>
          <w:marTop w:val="0"/>
          <w:marBottom w:val="0"/>
          <w:divBdr>
            <w:top w:val="none" w:sz="0" w:space="0" w:color="auto"/>
            <w:left w:val="none" w:sz="0" w:space="0" w:color="auto"/>
            <w:bottom w:val="none" w:sz="0" w:space="0" w:color="auto"/>
            <w:right w:val="none" w:sz="0" w:space="0" w:color="auto"/>
          </w:divBdr>
        </w:div>
        <w:div w:id="548686472">
          <w:marLeft w:val="640"/>
          <w:marRight w:val="0"/>
          <w:marTop w:val="0"/>
          <w:marBottom w:val="0"/>
          <w:divBdr>
            <w:top w:val="none" w:sz="0" w:space="0" w:color="auto"/>
            <w:left w:val="none" w:sz="0" w:space="0" w:color="auto"/>
            <w:bottom w:val="none" w:sz="0" w:space="0" w:color="auto"/>
            <w:right w:val="none" w:sz="0" w:space="0" w:color="auto"/>
          </w:divBdr>
        </w:div>
        <w:div w:id="998310273">
          <w:marLeft w:val="640"/>
          <w:marRight w:val="0"/>
          <w:marTop w:val="0"/>
          <w:marBottom w:val="0"/>
          <w:divBdr>
            <w:top w:val="none" w:sz="0" w:space="0" w:color="auto"/>
            <w:left w:val="none" w:sz="0" w:space="0" w:color="auto"/>
            <w:bottom w:val="none" w:sz="0" w:space="0" w:color="auto"/>
            <w:right w:val="none" w:sz="0" w:space="0" w:color="auto"/>
          </w:divBdr>
        </w:div>
        <w:div w:id="967012232">
          <w:marLeft w:val="640"/>
          <w:marRight w:val="0"/>
          <w:marTop w:val="0"/>
          <w:marBottom w:val="0"/>
          <w:divBdr>
            <w:top w:val="none" w:sz="0" w:space="0" w:color="auto"/>
            <w:left w:val="none" w:sz="0" w:space="0" w:color="auto"/>
            <w:bottom w:val="none" w:sz="0" w:space="0" w:color="auto"/>
            <w:right w:val="none" w:sz="0" w:space="0" w:color="auto"/>
          </w:divBdr>
        </w:div>
        <w:div w:id="2044592541">
          <w:marLeft w:val="640"/>
          <w:marRight w:val="0"/>
          <w:marTop w:val="0"/>
          <w:marBottom w:val="0"/>
          <w:divBdr>
            <w:top w:val="none" w:sz="0" w:space="0" w:color="auto"/>
            <w:left w:val="none" w:sz="0" w:space="0" w:color="auto"/>
            <w:bottom w:val="none" w:sz="0" w:space="0" w:color="auto"/>
            <w:right w:val="none" w:sz="0" w:space="0" w:color="auto"/>
          </w:divBdr>
        </w:div>
        <w:div w:id="315959335">
          <w:marLeft w:val="640"/>
          <w:marRight w:val="0"/>
          <w:marTop w:val="0"/>
          <w:marBottom w:val="0"/>
          <w:divBdr>
            <w:top w:val="none" w:sz="0" w:space="0" w:color="auto"/>
            <w:left w:val="none" w:sz="0" w:space="0" w:color="auto"/>
            <w:bottom w:val="none" w:sz="0" w:space="0" w:color="auto"/>
            <w:right w:val="none" w:sz="0" w:space="0" w:color="auto"/>
          </w:divBdr>
        </w:div>
        <w:div w:id="760106192">
          <w:marLeft w:val="640"/>
          <w:marRight w:val="0"/>
          <w:marTop w:val="0"/>
          <w:marBottom w:val="0"/>
          <w:divBdr>
            <w:top w:val="none" w:sz="0" w:space="0" w:color="auto"/>
            <w:left w:val="none" w:sz="0" w:space="0" w:color="auto"/>
            <w:bottom w:val="none" w:sz="0" w:space="0" w:color="auto"/>
            <w:right w:val="none" w:sz="0" w:space="0" w:color="auto"/>
          </w:divBdr>
        </w:div>
        <w:div w:id="1773863361">
          <w:marLeft w:val="640"/>
          <w:marRight w:val="0"/>
          <w:marTop w:val="0"/>
          <w:marBottom w:val="0"/>
          <w:divBdr>
            <w:top w:val="none" w:sz="0" w:space="0" w:color="auto"/>
            <w:left w:val="none" w:sz="0" w:space="0" w:color="auto"/>
            <w:bottom w:val="none" w:sz="0" w:space="0" w:color="auto"/>
            <w:right w:val="none" w:sz="0" w:space="0" w:color="auto"/>
          </w:divBdr>
        </w:div>
        <w:div w:id="2087149225">
          <w:marLeft w:val="640"/>
          <w:marRight w:val="0"/>
          <w:marTop w:val="0"/>
          <w:marBottom w:val="0"/>
          <w:divBdr>
            <w:top w:val="none" w:sz="0" w:space="0" w:color="auto"/>
            <w:left w:val="none" w:sz="0" w:space="0" w:color="auto"/>
            <w:bottom w:val="none" w:sz="0" w:space="0" w:color="auto"/>
            <w:right w:val="none" w:sz="0" w:space="0" w:color="auto"/>
          </w:divBdr>
        </w:div>
        <w:div w:id="135685705">
          <w:marLeft w:val="640"/>
          <w:marRight w:val="0"/>
          <w:marTop w:val="0"/>
          <w:marBottom w:val="0"/>
          <w:divBdr>
            <w:top w:val="none" w:sz="0" w:space="0" w:color="auto"/>
            <w:left w:val="none" w:sz="0" w:space="0" w:color="auto"/>
            <w:bottom w:val="none" w:sz="0" w:space="0" w:color="auto"/>
            <w:right w:val="none" w:sz="0" w:space="0" w:color="auto"/>
          </w:divBdr>
        </w:div>
        <w:div w:id="1493830646">
          <w:marLeft w:val="640"/>
          <w:marRight w:val="0"/>
          <w:marTop w:val="0"/>
          <w:marBottom w:val="0"/>
          <w:divBdr>
            <w:top w:val="none" w:sz="0" w:space="0" w:color="auto"/>
            <w:left w:val="none" w:sz="0" w:space="0" w:color="auto"/>
            <w:bottom w:val="none" w:sz="0" w:space="0" w:color="auto"/>
            <w:right w:val="none" w:sz="0" w:space="0" w:color="auto"/>
          </w:divBdr>
        </w:div>
        <w:div w:id="1476532492">
          <w:marLeft w:val="640"/>
          <w:marRight w:val="0"/>
          <w:marTop w:val="0"/>
          <w:marBottom w:val="0"/>
          <w:divBdr>
            <w:top w:val="none" w:sz="0" w:space="0" w:color="auto"/>
            <w:left w:val="none" w:sz="0" w:space="0" w:color="auto"/>
            <w:bottom w:val="none" w:sz="0" w:space="0" w:color="auto"/>
            <w:right w:val="none" w:sz="0" w:space="0" w:color="auto"/>
          </w:divBdr>
        </w:div>
        <w:div w:id="272515785">
          <w:marLeft w:val="640"/>
          <w:marRight w:val="0"/>
          <w:marTop w:val="0"/>
          <w:marBottom w:val="0"/>
          <w:divBdr>
            <w:top w:val="none" w:sz="0" w:space="0" w:color="auto"/>
            <w:left w:val="none" w:sz="0" w:space="0" w:color="auto"/>
            <w:bottom w:val="none" w:sz="0" w:space="0" w:color="auto"/>
            <w:right w:val="none" w:sz="0" w:space="0" w:color="auto"/>
          </w:divBdr>
        </w:div>
        <w:div w:id="102695825">
          <w:marLeft w:val="640"/>
          <w:marRight w:val="0"/>
          <w:marTop w:val="0"/>
          <w:marBottom w:val="0"/>
          <w:divBdr>
            <w:top w:val="none" w:sz="0" w:space="0" w:color="auto"/>
            <w:left w:val="none" w:sz="0" w:space="0" w:color="auto"/>
            <w:bottom w:val="none" w:sz="0" w:space="0" w:color="auto"/>
            <w:right w:val="none" w:sz="0" w:space="0" w:color="auto"/>
          </w:divBdr>
        </w:div>
        <w:div w:id="760106117">
          <w:marLeft w:val="640"/>
          <w:marRight w:val="0"/>
          <w:marTop w:val="0"/>
          <w:marBottom w:val="0"/>
          <w:divBdr>
            <w:top w:val="none" w:sz="0" w:space="0" w:color="auto"/>
            <w:left w:val="none" w:sz="0" w:space="0" w:color="auto"/>
            <w:bottom w:val="none" w:sz="0" w:space="0" w:color="auto"/>
            <w:right w:val="none" w:sz="0" w:space="0" w:color="auto"/>
          </w:divBdr>
        </w:div>
        <w:div w:id="373432419">
          <w:marLeft w:val="640"/>
          <w:marRight w:val="0"/>
          <w:marTop w:val="0"/>
          <w:marBottom w:val="0"/>
          <w:divBdr>
            <w:top w:val="none" w:sz="0" w:space="0" w:color="auto"/>
            <w:left w:val="none" w:sz="0" w:space="0" w:color="auto"/>
            <w:bottom w:val="none" w:sz="0" w:space="0" w:color="auto"/>
            <w:right w:val="none" w:sz="0" w:space="0" w:color="auto"/>
          </w:divBdr>
        </w:div>
        <w:div w:id="126777002">
          <w:marLeft w:val="640"/>
          <w:marRight w:val="0"/>
          <w:marTop w:val="0"/>
          <w:marBottom w:val="0"/>
          <w:divBdr>
            <w:top w:val="none" w:sz="0" w:space="0" w:color="auto"/>
            <w:left w:val="none" w:sz="0" w:space="0" w:color="auto"/>
            <w:bottom w:val="none" w:sz="0" w:space="0" w:color="auto"/>
            <w:right w:val="none" w:sz="0" w:space="0" w:color="auto"/>
          </w:divBdr>
        </w:div>
        <w:div w:id="134152306">
          <w:marLeft w:val="640"/>
          <w:marRight w:val="0"/>
          <w:marTop w:val="0"/>
          <w:marBottom w:val="0"/>
          <w:divBdr>
            <w:top w:val="none" w:sz="0" w:space="0" w:color="auto"/>
            <w:left w:val="none" w:sz="0" w:space="0" w:color="auto"/>
            <w:bottom w:val="none" w:sz="0" w:space="0" w:color="auto"/>
            <w:right w:val="none" w:sz="0" w:space="0" w:color="auto"/>
          </w:divBdr>
        </w:div>
        <w:div w:id="292248665">
          <w:marLeft w:val="640"/>
          <w:marRight w:val="0"/>
          <w:marTop w:val="0"/>
          <w:marBottom w:val="0"/>
          <w:divBdr>
            <w:top w:val="none" w:sz="0" w:space="0" w:color="auto"/>
            <w:left w:val="none" w:sz="0" w:space="0" w:color="auto"/>
            <w:bottom w:val="none" w:sz="0" w:space="0" w:color="auto"/>
            <w:right w:val="none" w:sz="0" w:space="0" w:color="auto"/>
          </w:divBdr>
        </w:div>
        <w:div w:id="1917276359">
          <w:marLeft w:val="640"/>
          <w:marRight w:val="0"/>
          <w:marTop w:val="0"/>
          <w:marBottom w:val="0"/>
          <w:divBdr>
            <w:top w:val="none" w:sz="0" w:space="0" w:color="auto"/>
            <w:left w:val="none" w:sz="0" w:space="0" w:color="auto"/>
            <w:bottom w:val="none" w:sz="0" w:space="0" w:color="auto"/>
            <w:right w:val="none" w:sz="0" w:space="0" w:color="auto"/>
          </w:divBdr>
        </w:div>
        <w:div w:id="236284007">
          <w:marLeft w:val="640"/>
          <w:marRight w:val="0"/>
          <w:marTop w:val="0"/>
          <w:marBottom w:val="0"/>
          <w:divBdr>
            <w:top w:val="none" w:sz="0" w:space="0" w:color="auto"/>
            <w:left w:val="none" w:sz="0" w:space="0" w:color="auto"/>
            <w:bottom w:val="none" w:sz="0" w:space="0" w:color="auto"/>
            <w:right w:val="none" w:sz="0" w:space="0" w:color="auto"/>
          </w:divBdr>
        </w:div>
        <w:div w:id="207424249">
          <w:marLeft w:val="640"/>
          <w:marRight w:val="0"/>
          <w:marTop w:val="0"/>
          <w:marBottom w:val="0"/>
          <w:divBdr>
            <w:top w:val="none" w:sz="0" w:space="0" w:color="auto"/>
            <w:left w:val="none" w:sz="0" w:space="0" w:color="auto"/>
            <w:bottom w:val="none" w:sz="0" w:space="0" w:color="auto"/>
            <w:right w:val="none" w:sz="0" w:space="0" w:color="auto"/>
          </w:divBdr>
        </w:div>
        <w:div w:id="782262604">
          <w:marLeft w:val="640"/>
          <w:marRight w:val="0"/>
          <w:marTop w:val="0"/>
          <w:marBottom w:val="0"/>
          <w:divBdr>
            <w:top w:val="none" w:sz="0" w:space="0" w:color="auto"/>
            <w:left w:val="none" w:sz="0" w:space="0" w:color="auto"/>
            <w:bottom w:val="none" w:sz="0" w:space="0" w:color="auto"/>
            <w:right w:val="none" w:sz="0" w:space="0" w:color="auto"/>
          </w:divBdr>
        </w:div>
        <w:div w:id="1883206248">
          <w:marLeft w:val="640"/>
          <w:marRight w:val="0"/>
          <w:marTop w:val="0"/>
          <w:marBottom w:val="0"/>
          <w:divBdr>
            <w:top w:val="none" w:sz="0" w:space="0" w:color="auto"/>
            <w:left w:val="none" w:sz="0" w:space="0" w:color="auto"/>
            <w:bottom w:val="none" w:sz="0" w:space="0" w:color="auto"/>
            <w:right w:val="none" w:sz="0" w:space="0" w:color="auto"/>
          </w:divBdr>
        </w:div>
        <w:div w:id="306012896">
          <w:marLeft w:val="640"/>
          <w:marRight w:val="0"/>
          <w:marTop w:val="0"/>
          <w:marBottom w:val="0"/>
          <w:divBdr>
            <w:top w:val="none" w:sz="0" w:space="0" w:color="auto"/>
            <w:left w:val="none" w:sz="0" w:space="0" w:color="auto"/>
            <w:bottom w:val="none" w:sz="0" w:space="0" w:color="auto"/>
            <w:right w:val="none" w:sz="0" w:space="0" w:color="auto"/>
          </w:divBdr>
        </w:div>
        <w:div w:id="1484466748">
          <w:marLeft w:val="640"/>
          <w:marRight w:val="0"/>
          <w:marTop w:val="0"/>
          <w:marBottom w:val="0"/>
          <w:divBdr>
            <w:top w:val="none" w:sz="0" w:space="0" w:color="auto"/>
            <w:left w:val="none" w:sz="0" w:space="0" w:color="auto"/>
            <w:bottom w:val="none" w:sz="0" w:space="0" w:color="auto"/>
            <w:right w:val="none" w:sz="0" w:space="0" w:color="auto"/>
          </w:divBdr>
        </w:div>
        <w:div w:id="1032068785">
          <w:marLeft w:val="640"/>
          <w:marRight w:val="0"/>
          <w:marTop w:val="0"/>
          <w:marBottom w:val="0"/>
          <w:divBdr>
            <w:top w:val="none" w:sz="0" w:space="0" w:color="auto"/>
            <w:left w:val="none" w:sz="0" w:space="0" w:color="auto"/>
            <w:bottom w:val="none" w:sz="0" w:space="0" w:color="auto"/>
            <w:right w:val="none" w:sz="0" w:space="0" w:color="auto"/>
          </w:divBdr>
        </w:div>
        <w:div w:id="56362931">
          <w:marLeft w:val="640"/>
          <w:marRight w:val="0"/>
          <w:marTop w:val="0"/>
          <w:marBottom w:val="0"/>
          <w:divBdr>
            <w:top w:val="none" w:sz="0" w:space="0" w:color="auto"/>
            <w:left w:val="none" w:sz="0" w:space="0" w:color="auto"/>
            <w:bottom w:val="none" w:sz="0" w:space="0" w:color="auto"/>
            <w:right w:val="none" w:sz="0" w:space="0" w:color="auto"/>
          </w:divBdr>
        </w:div>
        <w:div w:id="2001150401">
          <w:marLeft w:val="640"/>
          <w:marRight w:val="0"/>
          <w:marTop w:val="0"/>
          <w:marBottom w:val="0"/>
          <w:divBdr>
            <w:top w:val="none" w:sz="0" w:space="0" w:color="auto"/>
            <w:left w:val="none" w:sz="0" w:space="0" w:color="auto"/>
            <w:bottom w:val="none" w:sz="0" w:space="0" w:color="auto"/>
            <w:right w:val="none" w:sz="0" w:space="0" w:color="auto"/>
          </w:divBdr>
        </w:div>
        <w:div w:id="211383148">
          <w:marLeft w:val="640"/>
          <w:marRight w:val="0"/>
          <w:marTop w:val="0"/>
          <w:marBottom w:val="0"/>
          <w:divBdr>
            <w:top w:val="none" w:sz="0" w:space="0" w:color="auto"/>
            <w:left w:val="none" w:sz="0" w:space="0" w:color="auto"/>
            <w:bottom w:val="none" w:sz="0" w:space="0" w:color="auto"/>
            <w:right w:val="none" w:sz="0" w:space="0" w:color="auto"/>
          </w:divBdr>
        </w:div>
        <w:div w:id="2066946239">
          <w:marLeft w:val="640"/>
          <w:marRight w:val="0"/>
          <w:marTop w:val="0"/>
          <w:marBottom w:val="0"/>
          <w:divBdr>
            <w:top w:val="none" w:sz="0" w:space="0" w:color="auto"/>
            <w:left w:val="none" w:sz="0" w:space="0" w:color="auto"/>
            <w:bottom w:val="none" w:sz="0" w:space="0" w:color="auto"/>
            <w:right w:val="none" w:sz="0" w:space="0" w:color="auto"/>
          </w:divBdr>
        </w:div>
        <w:div w:id="134181502">
          <w:marLeft w:val="640"/>
          <w:marRight w:val="0"/>
          <w:marTop w:val="0"/>
          <w:marBottom w:val="0"/>
          <w:divBdr>
            <w:top w:val="none" w:sz="0" w:space="0" w:color="auto"/>
            <w:left w:val="none" w:sz="0" w:space="0" w:color="auto"/>
            <w:bottom w:val="none" w:sz="0" w:space="0" w:color="auto"/>
            <w:right w:val="none" w:sz="0" w:space="0" w:color="auto"/>
          </w:divBdr>
        </w:div>
        <w:div w:id="157313047">
          <w:marLeft w:val="640"/>
          <w:marRight w:val="0"/>
          <w:marTop w:val="0"/>
          <w:marBottom w:val="0"/>
          <w:divBdr>
            <w:top w:val="none" w:sz="0" w:space="0" w:color="auto"/>
            <w:left w:val="none" w:sz="0" w:space="0" w:color="auto"/>
            <w:bottom w:val="none" w:sz="0" w:space="0" w:color="auto"/>
            <w:right w:val="none" w:sz="0" w:space="0" w:color="auto"/>
          </w:divBdr>
        </w:div>
        <w:div w:id="393352361">
          <w:marLeft w:val="640"/>
          <w:marRight w:val="0"/>
          <w:marTop w:val="0"/>
          <w:marBottom w:val="0"/>
          <w:divBdr>
            <w:top w:val="none" w:sz="0" w:space="0" w:color="auto"/>
            <w:left w:val="none" w:sz="0" w:space="0" w:color="auto"/>
            <w:bottom w:val="none" w:sz="0" w:space="0" w:color="auto"/>
            <w:right w:val="none" w:sz="0" w:space="0" w:color="auto"/>
          </w:divBdr>
        </w:div>
        <w:div w:id="617564287">
          <w:marLeft w:val="640"/>
          <w:marRight w:val="0"/>
          <w:marTop w:val="0"/>
          <w:marBottom w:val="0"/>
          <w:divBdr>
            <w:top w:val="none" w:sz="0" w:space="0" w:color="auto"/>
            <w:left w:val="none" w:sz="0" w:space="0" w:color="auto"/>
            <w:bottom w:val="none" w:sz="0" w:space="0" w:color="auto"/>
            <w:right w:val="none" w:sz="0" w:space="0" w:color="auto"/>
          </w:divBdr>
        </w:div>
        <w:div w:id="927737758">
          <w:marLeft w:val="640"/>
          <w:marRight w:val="0"/>
          <w:marTop w:val="0"/>
          <w:marBottom w:val="0"/>
          <w:divBdr>
            <w:top w:val="none" w:sz="0" w:space="0" w:color="auto"/>
            <w:left w:val="none" w:sz="0" w:space="0" w:color="auto"/>
            <w:bottom w:val="none" w:sz="0" w:space="0" w:color="auto"/>
            <w:right w:val="none" w:sz="0" w:space="0" w:color="auto"/>
          </w:divBdr>
        </w:div>
        <w:div w:id="2135370364">
          <w:marLeft w:val="640"/>
          <w:marRight w:val="0"/>
          <w:marTop w:val="0"/>
          <w:marBottom w:val="0"/>
          <w:divBdr>
            <w:top w:val="none" w:sz="0" w:space="0" w:color="auto"/>
            <w:left w:val="none" w:sz="0" w:space="0" w:color="auto"/>
            <w:bottom w:val="none" w:sz="0" w:space="0" w:color="auto"/>
            <w:right w:val="none" w:sz="0" w:space="0" w:color="auto"/>
          </w:divBdr>
        </w:div>
        <w:div w:id="1378554429">
          <w:marLeft w:val="640"/>
          <w:marRight w:val="0"/>
          <w:marTop w:val="0"/>
          <w:marBottom w:val="0"/>
          <w:divBdr>
            <w:top w:val="none" w:sz="0" w:space="0" w:color="auto"/>
            <w:left w:val="none" w:sz="0" w:space="0" w:color="auto"/>
            <w:bottom w:val="none" w:sz="0" w:space="0" w:color="auto"/>
            <w:right w:val="none" w:sz="0" w:space="0" w:color="auto"/>
          </w:divBdr>
        </w:div>
        <w:div w:id="609826441">
          <w:marLeft w:val="640"/>
          <w:marRight w:val="0"/>
          <w:marTop w:val="0"/>
          <w:marBottom w:val="0"/>
          <w:divBdr>
            <w:top w:val="none" w:sz="0" w:space="0" w:color="auto"/>
            <w:left w:val="none" w:sz="0" w:space="0" w:color="auto"/>
            <w:bottom w:val="none" w:sz="0" w:space="0" w:color="auto"/>
            <w:right w:val="none" w:sz="0" w:space="0" w:color="auto"/>
          </w:divBdr>
        </w:div>
        <w:div w:id="1689137668">
          <w:marLeft w:val="640"/>
          <w:marRight w:val="0"/>
          <w:marTop w:val="0"/>
          <w:marBottom w:val="0"/>
          <w:divBdr>
            <w:top w:val="none" w:sz="0" w:space="0" w:color="auto"/>
            <w:left w:val="none" w:sz="0" w:space="0" w:color="auto"/>
            <w:bottom w:val="none" w:sz="0" w:space="0" w:color="auto"/>
            <w:right w:val="none" w:sz="0" w:space="0" w:color="auto"/>
          </w:divBdr>
        </w:div>
        <w:div w:id="1543907362">
          <w:marLeft w:val="640"/>
          <w:marRight w:val="0"/>
          <w:marTop w:val="0"/>
          <w:marBottom w:val="0"/>
          <w:divBdr>
            <w:top w:val="none" w:sz="0" w:space="0" w:color="auto"/>
            <w:left w:val="none" w:sz="0" w:space="0" w:color="auto"/>
            <w:bottom w:val="none" w:sz="0" w:space="0" w:color="auto"/>
            <w:right w:val="none" w:sz="0" w:space="0" w:color="auto"/>
          </w:divBdr>
        </w:div>
        <w:div w:id="519855211">
          <w:marLeft w:val="640"/>
          <w:marRight w:val="0"/>
          <w:marTop w:val="0"/>
          <w:marBottom w:val="0"/>
          <w:divBdr>
            <w:top w:val="none" w:sz="0" w:space="0" w:color="auto"/>
            <w:left w:val="none" w:sz="0" w:space="0" w:color="auto"/>
            <w:bottom w:val="none" w:sz="0" w:space="0" w:color="auto"/>
            <w:right w:val="none" w:sz="0" w:space="0" w:color="auto"/>
          </w:divBdr>
        </w:div>
        <w:div w:id="33847674">
          <w:marLeft w:val="640"/>
          <w:marRight w:val="0"/>
          <w:marTop w:val="0"/>
          <w:marBottom w:val="0"/>
          <w:divBdr>
            <w:top w:val="none" w:sz="0" w:space="0" w:color="auto"/>
            <w:left w:val="none" w:sz="0" w:space="0" w:color="auto"/>
            <w:bottom w:val="none" w:sz="0" w:space="0" w:color="auto"/>
            <w:right w:val="none" w:sz="0" w:space="0" w:color="auto"/>
          </w:divBdr>
        </w:div>
        <w:div w:id="1847473510">
          <w:marLeft w:val="640"/>
          <w:marRight w:val="0"/>
          <w:marTop w:val="0"/>
          <w:marBottom w:val="0"/>
          <w:divBdr>
            <w:top w:val="none" w:sz="0" w:space="0" w:color="auto"/>
            <w:left w:val="none" w:sz="0" w:space="0" w:color="auto"/>
            <w:bottom w:val="none" w:sz="0" w:space="0" w:color="auto"/>
            <w:right w:val="none" w:sz="0" w:space="0" w:color="auto"/>
          </w:divBdr>
        </w:div>
        <w:div w:id="665085861">
          <w:marLeft w:val="640"/>
          <w:marRight w:val="0"/>
          <w:marTop w:val="0"/>
          <w:marBottom w:val="0"/>
          <w:divBdr>
            <w:top w:val="none" w:sz="0" w:space="0" w:color="auto"/>
            <w:left w:val="none" w:sz="0" w:space="0" w:color="auto"/>
            <w:bottom w:val="none" w:sz="0" w:space="0" w:color="auto"/>
            <w:right w:val="none" w:sz="0" w:space="0" w:color="auto"/>
          </w:divBdr>
        </w:div>
        <w:div w:id="136457725">
          <w:marLeft w:val="640"/>
          <w:marRight w:val="0"/>
          <w:marTop w:val="0"/>
          <w:marBottom w:val="0"/>
          <w:divBdr>
            <w:top w:val="none" w:sz="0" w:space="0" w:color="auto"/>
            <w:left w:val="none" w:sz="0" w:space="0" w:color="auto"/>
            <w:bottom w:val="none" w:sz="0" w:space="0" w:color="auto"/>
            <w:right w:val="none" w:sz="0" w:space="0" w:color="auto"/>
          </w:divBdr>
        </w:div>
        <w:div w:id="1735006165">
          <w:marLeft w:val="640"/>
          <w:marRight w:val="0"/>
          <w:marTop w:val="0"/>
          <w:marBottom w:val="0"/>
          <w:divBdr>
            <w:top w:val="none" w:sz="0" w:space="0" w:color="auto"/>
            <w:left w:val="none" w:sz="0" w:space="0" w:color="auto"/>
            <w:bottom w:val="none" w:sz="0" w:space="0" w:color="auto"/>
            <w:right w:val="none" w:sz="0" w:space="0" w:color="auto"/>
          </w:divBdr>
        </w:div>
        <w:div w:id="1478956259">
          <w:marLeft w:val="640"/>
          <w:marRight w:val="0"/>
          <w:marTop w:val="0"/>
          <w:marBottom w:val="0"/>
          <w:divBdr>
            <w:top w:val="none" w:sz="0" w:space="0" w:color="auto"/>
            <w:left w:val="none" w:sz="0" w:space="0" w:color="auto"/>
            <w:bottom w:val="none" w:sz="0" w:space="0" w:color="auto"/>
            <w:right w:val="none" w:sz="0" w:space="0" w:color="auto"/>
          </w:divBdr>
        </w:div>
        <w:div w:id="937103054">
          <w:marLeft w:val="640"/>
          <w:marRight w:val="0"/>
          <w:marTop w:val="0"/>
          <w:marBottom w:val="0"/>
          <w:divBdr>
            <w:top w:val="none" w:sz="0" w:space="0" w:color="auto"/>
            <w:left w:val="none" w:sz="0" w:space="0" w:color="auto"/>
            <w:bottom w:val="none" w:sz="0" w:space="0" w:color="auto"/>
            <w:right w:val="none" w:sz="0" w:space="0" w:color="auto"/>
          </w:divBdr>
        </w:div>
        <w:div w:id="216429380">
          <w:marLeft w:val="640"/>
          <w:marRight w:val="0"/>
          <w:marTop w:val="0"/>
          <w:marBottom w:val="0"/>
          <w:divBdr>
            <w:top w:val="none" w:sz="0" w:space="0" w:color="auto"/>
            <w:left w:val="none" w:sz="0" w:space="0" w:color="auto"/>
            <w:bottom w:val="none" w:sz="0" w:space="0" w:color="auto"/>
            <w:right w:val="none" w:sz="0" w:space="0" w:color="auto"/>
          </w:divBdr>
        </w:div>
        <w:div w:id="112795557">
          <w:marLeft w:val="640"/>
          <w:marRight w:val="0"/>
          <w:marTop w:val="0"/>
          <w:marBottom w:val="0"/>
          <w:divBdr>
            <w:top w:val="none" w:sz="0" w:space="0" w:color="auto"/>
            <w:left w:val="none" w:sz="0" w:space="0" w:color="auto"/>
            <w:bottom w:val="none" w:sz="0" w:space="0" w:color="auto"/>
            <w:right w:val="none" w:sz="0" w:space="0" w:color="auto"/>
          </w:divBdr>
        </w:div>
        <w:div w:id="935359392">
          <w:marLeft w:val="640"/>
          <w:marRight w:val="0"/>
          <w:marTop w:val="0"/>
          <w:marBottom w:val="0"/>
          <w:divBdr>
            <w:top w:val="none" w:sz="0" w:space="0" w:color="auto"/>
            <w:left w:val="none" w:sz="0" w:space="0" w:color="auto"/>
            <w:bottom w:val="none" w:sz="0" w:space="0" w:color="auto"/>
            <w:right w:val="none" w:sz="0" w:space="0" w:color="auto"/>
          </w:divBdr>
        </w:div>
        <w:div w:id="1815487143">
          <w:marLeft w:val="640"/>
          <w:marRight w:val="0"/>
          <w:marTop w:val="0"/>
          <w:marBottom w:val="0"/>
          <w:divBdr>
            <w:top w:val="none" w:sz="0" w:space="0" w:color="auto"/>
            <w:left w:val="none" w:sz="0" w:space="0" w:color="auto"/>
            <w:bottom w:val="none" w:sz="0" w:space="0" w:color="auto"/>
            <w:right w:val="none" w:sz="0" w:space="0" w:color="auto"/>
          </w:divBdr>
        </w:div>
        <w:div w:id="118376565">
          <w:marLeft w:val="640"/>
          <w:marRight w:val="0"/>
          <w:marTop w:val="0"/>
          <w:marBottom w:val="0"/>
          <w:divBdr>
            <w:top w:val="none" w:sz="0" w:space="0" w:color="auto"/>
            <w:left w:val="none" w:sz="0" w:space="0" w:color="auto"/>
            <w:bottom w:val="none" w:sz="0" w:space="0" w:color="auto"/>
            <w:right w:val="none" w:sz="0" w:space="0" w:color="auto"/>
          </w:divBdr>
        </w:div>
        <w:div w:id="267085227">
          <w:marLeft w:val="640"/>
          <w:marRight w:val="0"/>
          <w:marTop w:val="0"/>
          <w:marBottom w:val="0"/>
          <w:divBdr>
            <w:top w:val="none" w:sz="0" w:space="0" w:color="auto"/>
            <w:left w:val="none" w:sz="0" w:space="0" w:color="auto"/>
            <w:bottom w:val="none" w:sz="0" w:space="0" w:color="auto"/>
            <w:right w:val="none" w:sz="0" w:space="0" w:color="auto"/>
          </w:divBdr>
        </w:div>
        <w:div w:id="786310592">
          <w:marLeft w:val="640"/>
          <w:marRight w:val="0"/>
          <w:marTop w:val="0"/>
          <w:marBottom w:val="0"/>
          <w:divBdr>
            <w:top w:val="none" w:sz="0" w:space="0" w:color="auto"/>
            <w:left w:val="none" w:sz="0" w:space="0" w:color="auto"/>
            <w:bottom w:val="none" w:sz="0" w:space="0" w:color="auto"/>
            <w:right w:val="none" w:sz="0" w:space="0" w:color="auto"/>
          </w:divBdr>
        </w:div>
        <w:div w:id="1344433331">
          <w:marLeft w:val="640"/>
          <w:marRight w:val="0"/>
          <w:marTop w:val="0"/>
          <w:marBottom w:val="0"/>
          <w:divBdr>
            <w:top w:val="none" w:sz="0" w:space="0" w:color="auto"/>
            <w:left w:val="none" w:sz="0" w:space="0" w:color="auto"/>
            <w:bottom w:val="none" w:sz="0" w:space="0" w:color="auto"/>
            <w:right w:val="none" w:sz="0" w:space="0" w:color="auto"/>
          </w:divBdr>
        </w:div>
        <w:div w:id="1082802759">
          <w:marLeft w:val="640"/>
          <w:marRight w:val="0"/>
          <w:marTop w:val="0"/>
          <w:marBottom w:val="0"/>
          <w:divBdr>
            <w:top w:val="none" w:sz="0" w:space="0" w:color="auto"/>
            <w:left w:val="none" w:sz="0" w:space="0" w:color="auto"/>
            <w:bottom w:val="none" w:sz="0" w:space="0" w:color="auto"/>
            <w:right w:val="none" w:sz="0" w:space="0" w:color="auto"/>
          </w:divBdr>
        </w:div>
        <w:div w:id="27995806">
          <w:marLeft w:val="640"/>
          <w:marRight w:val="0"/>
          <w:marTop w:val="0"/>
          <w:marBottom w:val="0"/>
          <w:divBdr>
            <w:top w:val="none" w:sz="0" w:space="0" w:color="auto"/>
            <w:left w:val="none" w:sz="0" w:space="0" w:color="auto"/>
            <w:bottom w:val="none" w:sz="0" w:space="0" w:color="auto"/>
            <w:right w:val="none" w:sz="0" w:space="0" w:color="auto"/>
          </w:divBdr>
        </w:div>
        <w:div w:id="213321414">
          <w:marLeft w:val="640"/>
          <w:marRight w:val="0"/>
          <w:marTop w:val="0"/>
          <w:marBottom w:val="0"/>
          <w:divBdr>
            <w:top w:val="none" w:sz="0" w:space="0" w:color="auto"/>
            <w:left w:val="none" w:sz="0" w:space="0" w:color="auto"/>
            <w:bottom w:val="none" w:sz="0" w:space="0" w:color="auto"/>
            <w:right w:val="none" w:sz="0" w:space="0" w:color="auto"/>
          </w:divBdr>
        </w:div>
        <w:div w:id="1581712042">
          <w:marLeft w:val="640"/>
          <w:marRight w:val="0"/>
          <w:marTop w:val="0"/>
          <w:marBottom w:val="0"/>
          <w:divBdr>
            <w:top w:val="none" w:sz="0" w:space="0" w:color="auto"/>
            <w:left w:val="none" w:sz="0" w:space="0" w:color="auto"/>
            <w:bottom w:val="none" w:sz="0" w:space="0" w:color="auto"/>
            <w:right w:val="none" w:sz="0" w:space="0" w:color="auto"/>
          </w:divBdr>
        </w:div>
        <w:div w:id="1761489157">
          <w:marLeft w:val="640"/>
          <w:marRight w:val="0"/>
          <w:marTop w:val="0"/>
          <w:marBottom w:val="0"/>
          <w:divBdr>
            <w:top w:val="none" w:sz="0" w:space="0" w:color="auto"/>
            <w:left w:val="none" w:sz="0" w:space="0" w:color="auto"/>
            <w:bottom w:val="none" w:sz="0" w:space="0" w:color="auto"/>
            <w:right w:val="none" w:sz="0" w:space="0" w:color="auto"/>
          </w:divBdr>
        </w:div>
        <w:div w:id="1446195488">
          <w:marLeft w:val="640"/>
          <w:marRight w:val="0"/>
          <w:marTop w:val="0"/>
          <w:marBottom w:val="0"/>
          <w:divBdr>
            <w:top w:val="none" w:sz="0" w:space="0" w:color="auto"/>
            <w:left w:val="none" w:sz="0" w:space="0" w:color="auto"/>
            <w:bottom w:val="none" w:sz="0" w:space="0" w:color="auto"/>
            <w:right w:val="none" w:sz="0" w:space="0" w:color="auto"/>
          </w:divBdr>
        </w:div>
        <w:div w:id="477916239">
          <w:marLeft w:val="640"/>
          <w:marRight w:val="0"/>
          <w:marTop w:val="0"/>
          <w:marBottom w:val="0"/>
          <w:divBdr>
            <w:top w:val="none" w:sz="0" w:space="0" w:color="auto"/>
            <w:left w:val="none" w:sz="0" w:space="0" w:color="auto"/>
            <w:bottom w:val="none" w:sz="0" w:space="0" w:color="auto"/>
            <w:right w:val="none" w:sz="0" w:space="0" w:color="auto"/>
          </w:divBdr>
        </w:div>
        <w:div w:id="1217737583">
          <w:marLeft w:val="640"/>
          <w:marRight w:val="0"/>
          <w:marTop w:val="0"/>
          <w:marBottom w:val="0"/>
          <w:divBdr>
            <w:top w:val="none" w:sz="0" w:space="0" w:color="auto"/>
            <w:left w:val="none" w:sz="0" w:space="0" w:color="auto"/>
            <w:bottom w:val="none" w:sz="0" w:space="0" w:color="auto"/>
            <w:right w:val="none" w:sz="0" w:space="0" w:color="auto"/>
          </w:divBdr>
        </w:div>
        <w:div w:id="124784364">
          <w:marLeft w:val="640"/>
          <w:marRight w:val="0"/>
          <w:marTop w:val="0"/>
          <w:marBottom w:val="0"/>
          <w:divBdr>
            <w:top w:val="none" w:sz="0" w:space="0" w:color="auto"/>
            <w:left w:val="none" w:sz="0" w:space="0" w:color="auto"/>
            <w:bottom w:val="none" w:sz="0" w:space="0" w:color="auto"/>
            <w:right w:val="none" w:sz="0" w:space="0" w:color="auto"/>
          </w:divBdr>
        </w:div>
        <w:div w:id="135608416">
          <w:marLeft w:val="640"/>
          <w:marRight w:val="0"/>
          <w:marTop w:val="0"/>
          <w:marBottom w:val="0"/>
          <w:divBdr>
            <w:top w:val="none" w:sz="0" w:space="0" w:color="auto"/>
            <w:left w:val="none" w:sz="0" w:space="0" w:color="auto"/>
            <w:bottom w:val="none" w:sz="0" w:space="0" w:color="auto"/>
            <w:right w:val="none" w:sz="0" w:space="0" w:color="auto"/>
          </w:divBdr>
        </w:div>
        <w:div w:id="1173257287">
          <w:marLeft w:val="640"/>
          <w:marRight w:val="0"/>
          <w:marTop w:val="0"/>
          <w:marBottom w:val="0"/>
          <w:divBdr>
            <w:top w:val="none" w:sz="0" w:space="0" w:color="auto"/>
            <w:left w:val="none" w:sz="0" w:space="0" w:color="auto"/>
            <w:bottom w:val="none" w:sz="0" w:space="0" w:color="auto"/>
            <w:right w:val="none" w:sz="0" w:space="0" w:color="auto"/>
          </w:divBdr>
        </w:div>
        <w:div w:id="1802725738">
          <w:marLeft w:val="640"/>
          <w:marRight w:val="0"/>
          <w:marTop w:val="0"/>
          <w:marBottom w:val="0"/>
          <w:divBdr>
            <w:top w:val="none" w:sz="0" w:space="0" w:color="auto"/>
            <w:left w:val="none" w:sz="0" w:space="0" w:color="auto"/>
            <w:bottom w:val="none" w:sz="0" w:space="0" w:color="auto"/>
            <w:right w:val="none" w:sz="0" w:space="0" w:color="auto"/>
          </w:divBdr>
        </w:div>
        <w:div w:id="1546024744">
          <w:marLeft w:val="640"/>
          <w:marRight w:val="0"/>
          <w:marTop w:val="0"/>
          <w:marBottom w:val="0"/>
          <w:divBdr>
            <w:top w:val="none" w:sz="0" w:space="0" w:color="auto"/>
            <w:left w:val="none" w:sz="0" w:space="0" w:color="auto"/>
            <w:bottom w:val="none" w:sz="0" w:space="0" w:color="auto"/>
            <w:right w:val="none" w:sz="0" w:space="0" w:color="auto"/>
          </w:divBdr>
        </w:div>
        <w:div w:id="1722710618">
          <w:marLeft w:val="640"/>
          <w:marRight w:val="0"/>
          <w:marTop w:val="0"/>
          <w:marBottom w:val="0"/>
          <w:divBdr>
            <w:top w:val="none" w:sz="0" w:space="0" w:color="auto"/>
            <w:left w:val="none" w:sz="0" w:space="0" w:color="auto"/>
            <w:bottom w:val="none" w:sz="0" w:space="0" w:color="auto"/>
            <w:right w:val="none" w:sz="0" w:space="0" w:color="auto"/>
          </w:divBdr>
        </w:div>
        <w:div w:id="388379584">
          <w:marLeft w:val="640"/>
          <w:marRight w:val="0"/>
          <w:marTop w:val="0"/>
          <w:marBottom w:val="0"/>
          <w:divBdr>
            <w:top w:val="none" w:sz="0" w:space="0" w:color="auto"/>
            <w:left w:val="none" w:sz="0" w:space="0" w:color="auto"/>
            <w:bottom w:val="none" w:sz="0" w:space="0" w:color="auto"/>
            <w:right w:val="none" w:sz="0" w:space="0" w:color="auto"/>
          </w:divBdr>
        </w:div>
        <w:div w:id="294724650">
          <w:marLeft w:val="640"/>
          <w:marRight w:val="0"/>
          <w:marTop w:val="0"/>
          <w:marBottom w:val="0"/>
          <w:divBdr>
            <w:top w:val="none" w:sz="0" w:space="0" w:color="auto"/>
            <w:left w:val="none" w:sz="0" w:space="0" w:color="auto"/>
            <w:bottom w:val="none" w:sz="0" w:space="0" w:color="auto"/>
            <w:right w:val="none" w:sz="0" w:space="0" w:color="auto"/>
          </w:divBdr>
        </w:div>
        <w:div w:id="142163474">
          <w:marLeft w:val="640"/>
          <w:marRight w:val="0"/>
          <w:marTop w:val="0"/>
          <w:marBottom w:val="0"/>
          <w:divBdr>
            <w:top w:val="none" w:sz="0" w:space="0" w:color="auto"/>
            <w:left w:val="none" w:sz="0" w:space="0" w:color="auto"/>
            <w:bottom w:val="none" w:sz="0" w:space="0" w:color="auto"/>
            <w:right w:val="none" w:sz="0" w:space="0" w:color="auto"/>
          </w:divBdr>
        </w:div>
        <w:div w:id="283317556">
          <w:marLeft w:val="640"/>
          <w:marRight w:val="0"/>
          <w:marTop w:val="0"/>
          <w:marBottom w:val="0"/>
          <w:divBdr>
            <w:top w:val="none" w:sz="0" w:space="0" w:color="auto"/>
            <w:left w:val="none" w:sz="0" w:space="0" w:color="auto"/>
            <w:bottom w:val="none" w:sz="0" w:space="0" w:color="auto"/>
            <w:right w:val="none" w:sz="0" w:space="0" w:color="auto"/>
          </w:divBdr>
        </w:div>
        <w:div w:id="60636675">
          <w:marLeft w:val="640"/>
          <w:marRight w:val="0"/>
          <w:marTop w:val="0"/>
          <w:marBottom w:val="0"/>
          <w:divBdr>
            <w:top w:val="none" w:sz="0" w:space="0" w:color="auto"/>
            <w:left w:val="none" w:sz="0" w:space="0" w:color="auto"/>
            <w:bottom w:val="none" w:sz="0" w:space="0" w:color="auto"/>
            <w:right w:val="none" w:sz="0" w:space="0" w:color="auto"/>
          </w:divBdr>
        </w:div>
        <w:div w:id="284121531">
          <w:marLeft w:val="640"/>
          <w:marRight w:val="0"/>
          <w:marTop w:val="0"/>
          <w:marBottom w:val="0"/>
          <w:divBdr>
            <w:top w:val="none" w:sz="0" w:space="0" w:color="auto"/>
            <w:left w:val="none" w:sz="0" w:space="0" w:color="auto"/>
            <w:bottom w:val="none" w:sz="0" w:space="0" w:color="auto"/>
            <w:right w:val="none" w:sz="0" w:space="0" w:color="auto"/>
          </w:divBdr>
        </w:div>
        <w:div w:id="1682050229">
          <w:marLeft w:val="640"/>
          <w:marRight w:val="0"/>
          <w:marTop w:val="0"/>
          <w:marBottom w:val="0"/>
          <w:divBdr>
            <w:top w:val="none" w:sz="0" w:space="0" w:color="auto"/>
            <w:left w:val="none" w:sz="0" w:space="0" w:color="auto"/>
            <w:bottom w:val="none" w:sz="0" w:space="0" w:color="auto"/>
            <w:right w:val="none" w:sz="0" w:space="0" w:color="auto"/>
          </w:divBdr>
        </w:div>
        <w:div w:id="1772968046">
          <w:marLeft w:val="640"/>
          <w:marRight w:val="0"/>
          <w:marTop w:val="0"/>
          <w:marBottom w:val="0"/>
          <w:divBdr>
            <w:top w:val="none" w:sz="0" w:space="0" w:color="auto"/>
            <w:left w:val="none" w:sz="0" w:space="0" w:color="auto"/>
            <w:bottom w:val="none" w:sz="0" w:space="0" w:color="auto"/>
            <w:right w:val="none" w:sz="0" w:space="0" w:color="auto"/>
          </w:divBdr>
        </w:div>
        <w:div w:id="1332369207">
          <w:marLeft w:val="640"/>
          <w:marRight w:val="0"/>
          <w:marTop w:val="0"/>
          <w:marBottom w:val="0"/>
          <w:divBdr>
            <w:top w:val="none" w:sz="0" w:space="0" w:color="auto"/>
            <w:left w:val="none" w:sz="0" w:space="0" w:color="auto"/>
            <w:bottom w:val="none" w:sz="0" w:space="0" w:color="auto"/>
            <w:right w:val="none" w:sz="0" w:space="0" w:color="auto"/>
          </w:divBdr>
        </w:div>
        <w:div w:id="1873110710">
          <w:marLeft w:val="640"/>
          <w:marRight w:val="0"/>
          <w:marTop w:val="0"/>
          <w:marBottom w:val="0"/>
          <w:divBdr>
            <w:top w:val="none" w:sz="0" w:space="0" w:color="auto"/>
            <w:left w:val="none" w:sz="0" w:space="0" w:color="auto"/>
            <w:bottom w:val="none" w:sz="0" w:space="0" w:color="auto"/>
            <w:right w:val="none" w:sz="0" w:space="0" w:color="auto"/>
          </w:divBdr>
        </w:div>
        <w:div w:id="1480078240">
          <w:marLeft w:val="640"/>
          <w:marRight w:val="0"/>
          <w:marTop w:val="0"/>
          <w:marBottom w:val="0"/>
          <w:divBdr>
            <w:top w:val="none" w:sz="0" w:space="0" w:color="auto"/>
            <w:left w:val="none" w:sz="0" w:space="0" w:color="auto"/>
            <w:bottom w:val="none" w:sz="0" w:space="0" w:color="auto"/>
            <w:right w:val="none" w:sz="0" w:space="0" w:color="auto"/>
          </w:divBdr>
        </w:div>
        <w:div w:id="815562156">
          <w:marLeft w:val="640"/>
          <w:marRight w:val="0"/>
          <w:marTop w:val="0"/>
          <w:marBottom w:val="0"/>
          <w:divBdr>
            <w:top w:val="none" w:sz="0" w:space="0" w:color="auto"/>
            <w:left w:val="none" w:sz="0" w:space="0" w:color="auto"/>
            <w:bottom w:val="none" w:sz="0" w:space="0" w:color="auto"/>
            <w:right w:val="none" w:sz="0" w:space="0" w:color="auto"/>
          </w:divBdr>
        </w:div>
        <w:div w:id="1888838786">
          <w:marLeft w:val="640"/>
          <w:marRight w:val="0"/>
          <w:marTop w:val="0"/>
          <w:marBottom w:val="0"/>
          <w:divBdr>
            <w:top w:val="none" w:sz="0" w:space="0" w:color="auto"/>
            <w:left w:val="none" w:sz="0" w:space="0" w:color="auto"/>
            <w:bottom w:val="none" w:sz="0" w:space="0" w:color="auto"/>
            <w:right w:val="none" w:sz="0" w:space="0" w:color="auto"/>
          </w:divBdr>
        </w:div>
        <w:div w:id="1278638348">
          <w:marLeft w:val="640"/>
          <w:marRight w:val="0"/>
          <w:marTop w:val="0"/>
          <w:marBottom w:val="0"/>
          <w:divBdr>
            <w:top w:val="none" w:sz="0" w:space="0" w:color="auto"/>
            <w:left w:val="none" w:sz="0" w:space="0" w:color="auto"/>
            <w:bottom w:val="none" w:sz="0" w:space="0" w:color="auto"/>
            <w:right w:val="none" w:sz="0" w:space="0" w:color="auto"/>
          </w:divBdr>
        </w:div>
        <w:div w:id="1906338402">
          <w:marLeft w:val="640"/>
          <w:marRight w:val="0"/>
          <w:marTop w:val="0"/>
          <w:marBottom w:val="0"/>
          <w:divBdr>
            <w:top w:val="none" w:sz="0" w:space="0" w:color="auto"/>
            <w:left w:val="none" w:sz="0" w:space="0" w:color="auto"/>
            <w:bottom w:val="none" w:sz="0" w:space="0" w:color="auto"/>
            <w:right w:val="none" w:sz="0" w:space="0" w:color="auto"/>
          </w:divBdr>
        </w:div>
        <w:div w:id="853615275">
          <w:marLeft w:val="640"/>
          <w:marRight w:val="0"/>
          <w:marTop w:val="0"/>
          <w:marBottom w:val="0"/>
          <w:divBdr>
            <w:top w:val="none" w:sz="0" w:space="0" w:color="auto"/>
            <w:left w:val="none" w:sz="0" w:space="0" w:color="auto"/>
            <w:bottom w:val="none" w:sz="0" w:space="0" w:color="auto"/>
            <w:right w:val="none" w:sz="0" w:space="0" w:color="auto"/>
          </w:divBdr>
        </w:div>
        <w:div w:id="708996142">
          <w:marLeft w:val="640"/>
          <w:marRight w:val="0"/>
          <w:marTop w:val="0"/>
          <w:marBottom w:val="0"/>
          <w:divBdr>
            <w:top w:val="none" w:sz="0" w:space="0" w:color="auto"/>
            <w:left w:val="none" w:sz="0" w:space="0" w:color="auto"/>
            <w:bottom w:val="none" w:sz="0" w:space="0" w:color="auto"/>
            <w:right w:val="none" w:sz="0" w:space="0" w:color="auto"/>
          </w:divBdr>
        </w:div>
        <w:div w:id="888692161">
          <w:marLeft w:val="640"/>
          <w:marRight w:val="0"/>
          <w:marTop w:val="0"/>
          <w:marBottom w:val="0"/>
          <w:divBdr>
            <w:top w:val="none" w:sz="0" w:space="0" w:color="auto"/>
            <w:left w:val="none" w:sz="0" w:space="0" w:color="auto"/>
            <w:bottom w:val="none" w:sz="0" w:space="0" w:color="auto"/>
            <w:right w:val="none" w:sz="0" w:space="0" w:color="auto"/>
          </w:divBdr>
        </w:div>
        <w:div w:id="1939486069">
          <w:marLeft w:val="640"/>
          <w:marRight w:val="0"/>
          <w:marTop w:val="0"/>
          <w:marBottom w:val="0"/>
          <w:divBdr>
            <w:top w:val="none" w:sz="0" w:space="0" w:color="auto"/>
            <w:left w:val="none" w:sz="0" w:space="0" w:color="auto"/>
            <w:bottom w:val="none" w:sz="0" w:space="0" w:color="auto"/>
            <w:right w:val="none" w:sz="0" w:space="0" w:color="auto"/>
          </w:divBdr>
        </w:div>
        <w:div w:id="1195732584">
          <w:marLeft w:val="640"/>
          <w:marRight w:val="0"/>
          <w:marTop w:val="0"/>
          <w:marBottom w:val="0"/>
          <w:divBdr>
            <w:top w:val="none" w:sz="0" w:space="0" w:color="auto"/>
            <w:left w:val="none" w:sz="0" w:space="0" w:color="auto"/>
            <w:bottom w:val="none" w:sz="0" w:space="0" w:color="auto"/>
            <w:right w:val="none" w:sz="0" w:space="0" w:color="auto"/>
          </w:divBdr>
        </w:div>
        <w:div w:id="326252336">
          <w:marLeft w:val="640"/>
          <w:marRight w:val="0"/>
          <w:marTop w:val="0"/>
          <w:marBottom w:val="0"/>
          <w:divBdr>
            <w:top w:val="none" w:sz="0" w:space="0" w:color="auto"/>
            <w:left w:val="none" w:sz="0" w:space="0" w:color="auto"/>
            <w:bottom w:val="none" w:sz="0" w:space="0" w:color="auto"/>
            <w:right w:val="none" w:sz="0" w:space="0" w:color="auto"/>
          </w:divBdr>
        </w:div>
        <w:div w:id="432939787">
          <w:marLeft w:val="640"/>
          <w:marRight w:val="0"/>
          <w:marTop w:val="0"/>
          <w:marBottom w:val="0"/>
          <w:divBdr>
            <w:top w:val="none" w:sz="0" w:space="0" w:color="auto"/>
            <w:left w:val="none" w:sz="0" w:space="0" w:color="auto"/>
            <w:bottom w:val="none" w:sz="0" w:space="0" w:color="auto"/>
            <w:right w:val="none" w:sz="0" w:space="0" w:color="auto"/>
          </w:divBdr>
        </w:div>
        <w:div w:id="1084299910">
          <w:marLeft w:val="640"/>
          <w:marRight w:val="0"/>
          <w:marTop w:val="0"/>
          <w:marBottom w:val="0"/>
          <w:divBdr>
            <w:top w:val="none" w:sz="0" w:space="0" w:color="auto"/>
            <w:left w:val="none" w:sz="0" w:space="0" w:color="auto"/>
            <w:bottom w:val="none" w:sz="0" w:space="0" w:color="auto"/>
            <w:right w:val="none" w:sz="0" w:space="0" w:color="auto"/>
          </w:divBdr>
        </w:div>
        <w:div w:id="2076000734">
          <w:marLeft w:val="640"/>
          <w:marRight w:val="0"/>
          <w:marTop w:val="0"/>
          <w:marBottom w:val="0"/>
          <w:divBdr>
            <w:top w:val="none" w:sz="0" w:space="0" w:color="auto"/>
            <w:left w:val="none" w:sz="0" w:space="0" w:color="auto"/>
            <w:bottom w:val="none" w:sz="0" w:space="0" w:color="auto"/>
            <w:right w:val="none" w:sz="0" w:space="0" w:color="auto"/>
          </w:divBdr>
        </w:div>
        <w:div w:id="272633966">
          <w:marLeft w:val="640"/>
          <w:marRight w:val="0"/>
          <w:marTop w:val="0"/>
          <w:marBottom w:val="0"/>
          <w:divBdr>
            <w:top w:val="none" w:sz="0" w:space="0" w:color="auto"/>
            <w:left w:val="none" w:sz="0" w:space="0" w:color="auto"/>
            <w:bottom w:val="none" w:sz="0" w:space="0" w:color="auto"/>
            <w:right w:val="none" w:sz="0" w:space="0" w:color="auto"/>
          </w:divBdr>
        </w:div>
        <w:div w:id="429787875">
          <w:marLeft w:val="640"/>
          <w:marRight w:val="0"/>
          <w:marTop w:val="0"/>
          <w:marBottom w:val="0"/>
          <w:divBdr>
            <w:top w:val="none" w:sz="0" w:space="0" w:color="auto"/>
            <w:left w:val="none" w:sz="0" w:space="0" w:color="auto"/>
            <w:bottom w:val="none" w:sz="0" w:space="0" w:color="auto"/>
            <w:right w:val="none" w:sz="0" w:space="0" w:color="auto"/>
          </w:divBdr>
        </w:div>
        <w:div w:id="1743719271">
          <w:marLeft w:val="640"/>
          <w:marRight w:val="0"/>
          <w:marTop w:val="0"/>
          <w:marBottom w:val="0"/>
          <w:divBdr>
            <w:top w:val="none" w:sz="0" w:space="0" w:color="auto"/>
            <w:left w:val="none" w:sz="0" w:space="0" w:color="auto"/>
            <w:bottom w:val="none" w:sz="0" w:space="0" w:color="auto"/>
            <w:right w:val="none" w:sz="0" w:space="0" w:color="auto"/>
          </w:divBdr>
        </w:div>
        <w:div w:id="945423706">
          <w:marLeft w:val="640"/>
          <w:marRight w:val="0"/>
          <w:marTop w:val="0"/>
          <w:marBottom w:val="0"/>
          <w:divBdr>
            <w:top w:val="none" w:sz="0" w:space="0" w:color="auto"/>
            <w:left w:val="none" w:sz="0" w:space="0" w:color="auto"/>
            <w:bottom w:val="none" w:sz="0" w:space="0" w:color="auto"/>
            <w:right w:val="none" w:sz="0" w:space="0" w:color="auto"/>
          </w:divBdr>
        </w:div>
        <w:div w:id="116802462">
          <w:marLeft w:val="640"/>
          <w:marRight w:val="0"/>
          <w:marTop w:val="0"/>
          <w:marBottom w:val="0"/>
          <w:divBdr>
            <w:top w:val="none" w:sz="0" w:space="0" w:color="auto"/>
            <w:left w:val="none" w:sz="0" w:space="0" w:color="auto"/>
            <w:bottom w:val="none" w:sz="0" w:space="0" w:color="auto"/>
            <w:right w:val="none" w:sz="0" w:space="0" w:color="auto"/>
          </w:divBdr>
        </w:div>
        <w:div w:id="504395772">
          <w:marLeft w:val="640"/>
          <w:marRight w:val="0"/>
          <w:marTop w:val="0"/>
          <w:marBottom w:val="0"/>
          <w:divBdr>
            <w:top w:val="none" w:sz="0" w:space="0" w:color="auto"/>
            <w:left w:val="none" w:sz="0" w:space="0" w:color="auto"/>
            <w:bottom w:val="none" w:sz="0" w:space="0" w:color="auto"/>
            <w:right w:val="none" w:sz="0" w:space="0" w:color="auto"/>
          </w:divBdr>
        </w:div>
        <w:div w:id="896210062">
          <w:marLeft w:val="640"/>
          <w:marRight w:val="0"/>
          <w:marTop w:val="0"/>
          <w:marBottom w:val="0"/>
          <w:divBdr>
            <w:top w:val="none" w:sz="0" w:space="0" w:color="auto"/>
            <w:left w:val="none" w:sz="0" w:space="0" w:color="auto"/>
            <w:bottom w:val="none" w:sz="0" w:space="0" w:color="auto"/>
            <w:right w:val="none" w:sz="0" w:space="0" w:color="auto"/>
          </w:divBdr>
        </w:div>
        <w:div w:id="1895196184">
          <w:marLeft w:val="640"/>
          <w:marRight w:val="0"/>
          <w:marTop w:val="0"/>
          <w:marBottom w:val="0"/>
          <w:divBdr>
            <w:top w:val="none" w:sz="0" w:space="0" w:color="auto"/>
            <w:left w:val="none" w:sz="0" w:space="0" w:color="auto"/>
            <w:bottom w:val="none" w:sz="0" w:space="0" w:color="auto"/>
            <w:right w:val="none" w:sz="0" w:space="0" w:color="auto"/>
          </w:divBdr>
        </w:div>
        <w:div w:id="41944858">
          <w:marLeft w:val="640"/>
          <w:marRight w:val="0"/>
          <w:marTop w:val="0"/>
          <w:marBottom w:val="0"/>
          <w:divBdr>
            <w:top w:val="none" w:sz="0" w:space="0" w:color="auto"/>
            <w:left w:val="none" w:sz="0" w:space="0" w:color="auto"/>
            <w:bottom w:val="none" w:sz="0" w:space="0" w:color="auto"/>
            <w:right w:val="none" w:sz="0" w:space="0" w:color="auto"/>
          </w:divBdr>
        </w:div>
        <w:div w:id="1841119904">
          <w:marLeft w:val="640"/>
          <w:marRight w:val="0"/>
          <w:marTop w:val="0"/>
          <w:marBottom w:val="0"/>
          <w:divBdr>
            <w:top w:val="none" w:sz="0" w:space="0" w:color="auto"/>
            <w:left w:val="none" w:sz="0" w:space="0" w:color="auto"/>
            <w:bottom w:val="none" w:sz="0" w:space="0" w:color="auto"/>
            <w:right w:val="none" w:sz="0" w:space="0" w:color="auto"/>
          </w:divBdr>
        </w:div>
        <w:div w:id="349381632">
          <w:marLeft w:val="640"/>
          <w:marRight w:val="0"/>
          <w:marTop w:val="0"/>
          <w:marBottom w:val="0"/>
          <w:divBdr>
            <w:top w:val="none" w:sz="0" w:space="0" w:color="auto"/>
            <w:left w:val="none" w:sz="0" w:space="0" w:color="auto"/>
            <w:bottom w:val="none" w:sz="0" w:space="0" w:color="auto"/>
            <w:right w:val="none" w:sz="0" w:space="0" w:color="auto"/>
          </w:divBdr>
        </w:div>
        <w:div w:id="30889029">
          <w:marLeft w:val="640"/>
          <w:marRight w:val="0"/>
          <w:marTop w:val="0"/>
          <w:marBottom w:val="0"/>
          <w:divBdr>
            <w:top w:val="none" w:sz="0" w:space="0" w:color="auto"/>
            <w:left w:val="none" w:sz="0" w:space="0" w:color="auto"/>
            <w:bottom w:val="none" w:sz="0" w:space="0" w:color="auto"/>
            <w:right w:val="none" w:sz="0" w:space="0" w:color="auto"/>
          </w:divBdr>
        </w:div>
        <w:div w:id="128863062">
          <w:marLeft w:val="640"/>
          <w:marRight w:val="0"/>
          <w:marTop w:val="0"/>
          <w:marBottom w:val="0"/>
          <w:divBdr>
            <w:top w:val="none" w:sz="0" w:space="0" w:color="auto"/>
            <w:left w:val="none" w:sz="0" w:space="0" w:color="auto"/>
            <w:bottom w:val="none" w:sz="0" w:space="0" w:color="auto"/>
            <w:right w:val="none" w:sz="0" w:space="0" w:color="auto"/>
          </w:divBdr>
        </w:div>
        <w:div w:id="368144005">
          <w:marLeft w:val="640"/>
          <w:marRight w:val="0"/>
          <w:marTop w:val="0"/>
          <w:marBottom w:val="0"/>
          <w:divBdr>
            <w:top w:val="none" w:sz="0" w:space="0" w:color="auto"/>
            <w:left w:val="none" w:sz="0" w:space="0" w:color="auto"/>
            <w:bottom w:val="none" w:sz="0" w:space="0" w:color="auto"/>
            <w:right w:val="none" w:sz="0" w:space="0" w:color="auto"/>
          </w:divBdr>
        </w:div>
        <w:div w:id="402337561">
          <w:marLeft w:val="640"/>
          <w:marRight w:val="0"/>
          <w:marTop w:val="0"/>
          <w:marBottom w:val="0"/>
          <w:divBdr>
            <w:top w:val="none" w:sz="0" w:space="0" w:color="auto"/>
            <w:left w:val="none" w:sz="0" w:space="0" w:color="auto"/>
            <w:bottom w:val="none" w:sz="0" w:space="0" w:color="auto"/>
            <w:right w:val="none" w:sz="0" w:space="0" w:color="auto"/>
          </w:divBdr>
        </w:div>
        <w:div w:id="201480987">
          <w:marLeft w:val="640"/>
          <w:marRight w:val="0"/>
          <w:marTop w:val="0"/>
          <w:marBottom w:val="0"/>
          <w:divBdr>
            <w:top w:val="none" w:sz="0" w:space="0" w:color="auto"/>
            <w:left w:val="none" w:sz="0" w:space="0" w:color="auto"/>
            <w:bottom w:val="none" w:sz="0" w:space="0" w:color="auto"/>
            <w:right w:val="none" w:sz="0" w:space="0" w:color="auto"/>
          </w:divBdr>
        </w:div>
        <w:div w:id="953251887">
          <w:marLeft w:val="640"/>
          <w:marRight w:val="0"/>
          <w:marTop w:val="0"/>
          <w:marBottom w:val="0"/>
          <w:divBdr>
            <w:top w:val="none" w:sz="0" w:space="0" w:color="auto"/>
            <w:left w:val="none" w:sz="0" w:space="0" w:color="auto"/>
            <w:bottom w:val="none" w:sz="0" w:space="0" w:color="auto"/>
            <w:right w:val="none" w:sz="0" w:space="0" w:color="auto"/>
          </w:divBdr>
        </w:div>
        <w:div w:id="112210856">
          <w:marLeft w:val="640"/>
          <w:marRight w:val="0"/>
          <w:marTop w:val="0"/>
          <w:marBottom w:val="0"/>
          <w:divBdr>
            <w:top w:val="none" w:sz="0" w:space="0" w:color="auto"/>
            <w:left w:val="none" w:sz="0" w:space="0" w:color="auto"/>
            <w:bottom w:val="none" w:sz="0" w:space="0" w:color="auto"/>
            <w:right w:val="none" w:sz="0" w:space="0" w:color="auto"/>
          </w:divBdr>
        </w:div>
        <w:div w:id="366612745">
          <w:marLeft w:val="640"/>
          <w:marRight w:val="0"/>
          <w:marTop w:val="0"/>
          <w:marBottom w:val="0"/>
          <w:divBdr>
            <w:top w:val="none" w:sz="0" w:space="0" w:color="auto"/>
            <w:left w:val="none" w:sz="0" w:space="0" w:color="auto"/>
            <w:bottom w:val="none" w:sz="0" w:space="0" w:color="auto"/>
            <w:right w:val="none" w:sz="0" w:space="0" w:color="auto"/>
          </w:divBdr>
        </w:div>
        <w:div w:id="675763580">
          <w:marLeft w:val="640"/>
          <w:marRight w:val="0"/>
          <w:marTop w:val="0"/>
          <w:marBottom w:val="0"/>
          <w:divBdr>
            <w:top w:val="none" w:sz="0" w:space="0" w:color="auto"/>
            <w:left w:val="none" w:sz="0" w:space="0" w:color="auto"/>
            <w:bottom w:val="none" w:sz="0" w:space="0" w:color="auto"/>
            <w:right w:val="none" w:sz="0" w:space="0" w:color="auto"/>
          </w:divBdr>
        </w:div>
        <w:div w:id="39399310">
          <w:marLeft w:val="640"/>
          <w:marRight w:val="0"/>
          <w:marTop w:val="0"/>
          <w:marBottom w:val="0"/>
          <w:divBdr>
            <w:top w:val="none" w:sz="0" w:space="0" w:color="auto"/>
            <w:left w:val="none" w:sz="0" w:space="0" w:color="auto"/>
            <w:bottom w:val="none" w:sz="0" w:space="0" w:color="auto"/>
            <w:right w:val="none" w:sz="0" w:space="0" w:color="auto"/>
          </w:divBdr>
        </w:div>
        <w:div w:id="998922813">
          <w:marLeft w:val="640"/>
          <w:marRight w:val="0"/>
          <w:marTop w:val="0"/>
          <w:marBottom w:val="0"/>
          <w:divBdr>
            <w:top w:val="none" w:sz="0" w:space="0" w:color="auto"/>
            <w:left w:val="none" w:sz="0" w:space="0" w:color="auto"/>
            <w:bottom w:val="none" w:sz="0" w:space="0" w:color="auto"/>
            <w:right w:val="none" w:sz="0" w:space="0" w:color="auto"/>
          </w:divBdr>
        </w:div>
        <w:div w:id="1348946573">
          <w:marLeft w:val="640"/>
          <w:marRight w:val="0"/>
          <w:marTop w:val="0"/>
          <w:marBottom w:val="0"/>
          <w:divBdr>
            <w:top w:val="none" w:sz="0" w:space="0" w:color="auto"/>
            <w:left w:val="none" w:sz="0" w:space="0" w:color="auto"/>
            <w:bottom w:val="none" w:sz="0" w:space="0" w:color="auto"/>
            <w:right w:val="none" w:sz="0" w:space="0" w:color="auto"/>
          </w:divBdr>
        </w:div>
        <w:div w:id="23871401">
          <w:marLeft w:val="640"/>
          <w:marRight w:val="0"/>
          <w:marTop w:val="0"/>
          <w:marBottom w:val="0"/>
          <w:divBdr>
            <w:top w:val="none" w:sz="0" w:space="0" w:color="auto"/>
            <w:left w:val="none" w:sz="0" w:space="0" w:color="auto"/>
            <w:bottom w:val="none" w:sz="0" w:space="0" w:color="auto"/>
            <w:right w:val="none" w:sz="0" w:space="0" w:color="auto"/>
          </w:divBdr>
        </w:div>
        <w:div w:id="993028233">
          <w:marLeft w:val="640"/>
          <w:marRight w:val="0"/>
          <w:marTop w:val="0"/>
          <w:marBottom w:val="0"/>
          <w:divBdr>
            <w:top w:val="none" w:sz="0" w:space="0" w:color="auto"/>
            <w:left w:val="none" w:sz="0" w:space="0" w:color="auto"/>
            <w:bottom w:val="none" w:sz="0" w:space="0" w:color="auto"/>
            <w:right w:val="none" w:sz="0" w:space="0" w:color="auto"/>
          </w:divBdr>
        </w:div>
        <w:div w:id="571089829">
          <w:marLeft w:val="640"/>
          <w:marRight w:val="0"/>
          <w:marTop w:val="0"/>
          <w:marBottom w:val="0"/>
          <w:divBdr>
            <w:top w:val="none" w:sz="0" w:space="0" w:color="auto"/>
            <w:left w:val="none" w:sz="0" w:space="0" w:color="auto"/>
            <w:bottom w:val="none" w:sz="0" w:space="0" w:color="auto"/>
            <w:right w:val="none" w:sz="0" w:space="0" w:color="auto"/>
          </w:divBdr>
        </w:div>
        <w:div w:id="528034491">
          <w:marLeft w:val="640"/>
          <w:marRight w:val="0"/>
          <w:marTop w:val="0"/>
          <w:marBottom w:val="0"/>
          <w:divBdr>
            <w:top w:val="none" w:sz="0" w:space="0" w:color="auto"/>
            <w:left w:val="none" w:sz="0" w:space="0" w:color="auto"/>
            <w:bottom w:val="none" w:sz="0" w:space="0" w:color="auto"/>
            <w:right w:val="none" w:sz="0" w:space="0" w:color="auto"/>
          </w:divBdr>
        </w:div>
        <w:div w:id="676886305">
          <w:marLeft w:val="640"/>
          <w:marRight w:val="0"/>
          <w:marTop w:val="0"/>
          <w:marBottom w:val="0"/>
          <w:divBdr>
            <w:top w:val="none" w:sz="0" w:space="0" w:color="auto"/>
            <w:left w:val="none" w:sz="0" w:space="0" w:color="auto"/>
            <w:bottom w:val="none" w:sz="0" w:space="0" w:color="auto"/>
            <w:right w:val="none" w:sz="0" w:space="0" w:color="auto"/>
          </w:divBdr>
        </w:div>
        <w:div w:id="1522427773">
          <w:marLeft w:val="640"/>
          <w:marRight w:val="0"/>
          <w:marTop w:val="0"/>
          <w:marBottom w:val="0"/>
          <w:divBdr>
            <w:top w:val="none" w:sz="0" w:space="0" w:color="auto"/>
            <w:left w:val="none" w:sz="0" w:space="0" w:color="auto"/>
            <w:bottom w:val="none" w:sz="0" w:space="0" w:color="auto"/>
            <w:right w:val="none" w:sz="0" w:space="0" w:color="auto"/>
          </w:divBdr>
        </w:div>
        <w:div w:id="14842669">
          <w:marLeft w:val="640"/>
          <w:marRight w:val="0"/>
          <w:marTop w:val="0"/>
          <w:marBottom w:val="0"/>
          <w:divBdr>
            <w:top w:val="none" w:sz="0" w:space="0" w:color="auto"/>
            <w:left w:val="none" w:sz="0" w:space="0" w:color="auto"/>
            <w:bottom w:val="none" w:sz="0" w:space="0" w:color="auto"/>
            <w:right w:val="none" w:sz="0" w:space="0" w:color="auto"/>
          </w:divBdr>
        </w:div>
        <w:div w:id="1405955664">
          <w:marLeft w:val="640"/>
          <w:marRight w:val="0"/>
          <w:marTop w:val="0"/>
          <w:marBottom w:val="0"/>
          <w:divBdr>
            <w:top w:val="none" w:sz="0" w:space="0" w:color="auto"/>
            <w:left w:val="none" w:sz="0" w:space="0" w:color="auto"/>
            <w:bottom w:val="none" w:sz="0" w:space="0" w:color="auto"/>
            <w:right w:val="none" w:sz="0" w:space="0" w:color="auto"/>
          </w:divBdr>
        </w:div>
        <w:div w:id="1325553670">
          <w:marLeft w:val="640"/>
          <w:marRight w:val="0"/>
          <w:marTop w:val="0"/>
          <w:marBottom w:val="0"/>
          <w:divBdr>
            <w:top w:val="none" w:sz="0" w:space="0" w:color="auto"/>
            <w:left w:val="none" w:sz="0" w:space="0" w:color="auto"/>
            <w:bottom w:val="none" w:sz="0" w:space="0" w:color="auto"/>
            <w:right w:val="none" w:sz="0" w:space="0" w:color="auto"/>
          </w:divBdr>
        </w:div>
        <w:div w:id="1261139556">
          <w:marLeft w:val="640"/>
          <w:marRight w:val="0"/>
          <w:marTop w:val="0"/>
          <w:marBottom w:val="0"/>
          <w:divBdr>
            <w:top w:val="none" w:sz="0" w:space="0" w:color="auto"/>
            <w:left w:val="none" w:sz="0" w:space="0" w:color="auto"/>
            <w:bottom w:val="none" w:sz="0" w:space="0" w:color="auto"/>
            <w:right w:val="none" w:sz="0" w:space="0" w:color="auto"/>
          </w:divBdr>
        </w:div>
        <w:div w:id="1562599227">
          <w:marLeft w:val="640"/>
          <w:marRight w:val="0"/>
          <w:marTop w:val="0"/>
          <w:marBottom w:val="0"/>
          <w:divBdr>
            <w:top w:val="none" w:sz="0" w:space="0" w:color="auto"/>
            <w:left w:val="none" w:sz="0" w:space="0" w:color="auto"/>
            <w:bottom w:val="none" w:sz="0" w:space="0" w:color="auto"/>
            <w:right w:val="none" w:sz="0" w:space="0" w:color="auto"/>
          </w:divBdr>
        </w:div>
        <w:div w:id="605040011">
          <w:marLeft w:val="640"/>
          <w:marRight w:val="0"/>
          <w:marTop w:val="0"/>
          <w:marBottom w:val="0"/>
          <w:divBdr>
            <w:top w:val="none" w:sz="0" w:space="0" w:color="auto"/>
            <w:left w:val="none" w:sz="0" w:space="0" w:color="auto"/>
            <w:bottom w:val="none" w:sz="0" w:space="0" w:color="auto"/>
            <w:right w:val="none" w:sz="0" w:space="0" w:color="auto"/>
          </w:divBdr>
        </w:div>
        <w:div w:id="579949013">
          <w:marLeft w:val="640"/>
          <w:marRight w:val="0"/>
          <w:marTop w:val="0"/>
          <w:marBottom w:val="0"/>
          <w:divBdr>
            <w:top w:val="none" w:sz="0" w:space="0" w:color="auto"/>
            <w:left w:val="none" w:sz="0" w:space="0" w:color="auto"/>
            <w:bottom w:val="none" w:sz="0" w:space="0" w:color="auto"/>
            <w:right w:val="none" w:sz="0" w:space="0" w:color="auto"/>
          </w:divBdr>
        </w:div>
        <w:div w:id="866599070">
          <w:marLeft w:val="640"/>
          <w:marRight w:val="0"/>
          <w:marTop w:val="0"/>
          <w:marBottom w:val="0"/>
          <w:divBdr>
            <w:top w:val="none" w:sz="0" w:space="0" w:color="auto"/>
            <w:left w:val="none" w:sz="0" w:space="0" w:color="auto"/>
            <w:bottom w:val="none" w:sz="0" w:space="0" w:color="auto"/>
            <w:right w:val="none" w:sz="0" w:space="0" w:color="auto"/>
          </w:divBdr>
        </w:div>
        <w:div w:id="1916744309">
          <w:marLeft w:val="640"/>
          <w:marRight w:val="0"/>
          <w:marTop w:val="0"/>
          <w:marBottom w:val="0"/>
          <w:divBdr>
            <w:top w:val="none" w:sz="0" w:space="0" w:color="auto"/>
            <w:left w:val="none" w:sz="0" w:space="0" w:color="auto"/>
            <w:bottom w:val="none" w:sz="0" w:space="0" w:color="auto"/>
            <w:right w:val="none" w:sz="0" w:space="0" w:color="auto"/>
          </w:divBdr>
        </w:div>
        <w:div w:id="2128623926">
          <w:marLeft w:val="640"/>
          <w:marRight w:val="0"/>
          <w:marTop w:val="0"/>
          <w:marBottom w:val="0"/>
          <w:divBdr>
            <w:top w:val="none" w:sz="0" w:space="0" w:color="auto"/>
            <w:left w:val="none" w:sz="0" w:space="0" w:color="auto"/>
            <w:bottom w:val="none" w:sz="0" w:space="0" w:color="auto"/>
            <w:right w:val="none" w:sz="0" w:space="0" w:color="auto"/>
          </w:divBdr>
        </w:div>
        <w:div w:id="771557875">
          <w:marLeft w:val="640"/>
          <w:marRight w:val="0"/>
          <w:marTop w:val="0"/>
          <w:marBottom w:val="0"/>
          <w:divBdr>
            <w:top w:val="none" w:sz="0" w:space="0" w:color="auto"/>
            <w:left w:val="none" w:sz="0" w:space="0" w:color="auto"/>
            <w:bottom w:val="none" w:sz="0" w:space="0" w:color="auto"/>
            <w:right w:val="none" w:sz="0" w:space="0" w:color="auto"/>
          </w:divBdr>
        </w:div>
        <w:div w:id="629938224">
          <w:marLeft w:val="640"/>
          <w:marRight w:val="0"/>
          <w:marTop w:val="0"/>
          <w:marBottom w:val="0"/>
          <w:divBdr>
            <w:top w:val="none" w:sz="0" w:space="0" w:color="auto"/>
            <w:left w:val="none" w:sz="0" w:space="0" w:color="auto"/>
            <w:bottom w:val="none" w:sz="0" w:space="0" w:color="auto"/>
            <w:right w:val="none" w:sz="0" w:space="0" w:color="auto"/>
          </w:divBdr>
        </w:div>
        <w:div w:id="1535117332">
          <w:marLeft w:val="640"/>
          <w:marRight w:val="0"/>
          <w:marTop w:val="0"/>
          <w:marBottom w:val="0"/>
          <w:divBdr>
            <w:top w:val="none" w:sz="0" w:space="0" w:color="auto"/>
            <w:left w:val="none" w:sz="0" w:space="0" w:color="auto"/>
            <w:bottom w:val="none" w:sz="0" w:space="0" w:color="auto"/>
            <w:right w:val="none" w:sz="0" w:space="0" w:color="auto"/>
          </w:divBdr>
        </w:div>
        <w:div w:id="220679158">
          <w:marLeft w:val="640"/>
          <w:marRight w:val="0"/>
          <w:marTop w:val="0"/>
          <w:marBottom w:val="0"/>
          <w:divBdr>
            <w:top w:val="none" w:sz="0" w:space="0" w:color="auto"/>
            <w:left w:val="none" w:sz="0" w:space="0" w:color="auto"/>
            <w:bottom w:val="none" w:sz="0" w:space="0" w:color="auto"/>
            <w:right w:val="none" w:sz="0" w:space="0" w:color="auto"/>
          </w:divBdr>
        </w:div>
        <w:div w:id="1973053458">
          <w:marLeft w:val="640"/>
          <w:marRight w:val="0"/>
          <w:marTop w:val="0"/>
          <w:marBottom w:val="0"/>
          <w:divBdr>
            <w:top w:val="none" w:sz="0" w:space="0" w:color="auto"/>
            <w:left w:val="none" w:sz="0" w:space="0" w:color="auto"/>
            <w:bottom w:val="none" w:sz="0" w:space="0" w:color="auto"/>
            <w:right w:val="none" w:sz="0" w:space="0" w:color="auto"/>
          </w:divBdr>
        </w:div>
        <w:div w:id="302925862">
          <w:marLeft w:val="640"/>
          <w:marRight w:val="0"/>
          <w:marTop w:val="0"/>
          <w:marBottom w:val="0"/>
          <w:divBdr>
            <w:top w:val="none" w:sz="0" w:space="0" w:color="auto"/>
            <w:left w:val="none" w:sz="0" w:space="0" w:color="auto"/>
            <w:bottom w:val="none" w:sz="0" w:space="0" w:color="auto"/>
            <w:right w:val="none" w:sz="0" w:space="0" w:color="auto"/>
          </w:divBdr>
        </w:div>
        <w:div w:id="1172143529">
          <w:marLeft w:val="640"/>
          <w:marRight w:val="0"/>
          <w:marTop w:val="0"/>
          <w:marBottom w:val="0"/>
          <w:divBdr>
            <w:top w:val="none" w:sz="0" w:space="0" w:color="auto"/>
            <w:left w:val="none" w:sz="0" w:space="0" w:color="auto"/>
            <w:bottom w:val="none" w:sz="0" w:space="0" w:color="auto"/>
            <w:right w:val="none" w:sz="0" w:space="0" w:color="auto"/>
          </w:divBdr>
        </w:div>
        <w:div w:id="1165976557">
          <w:marLeft w:val="640"/>
          <w:marRight w:val="0"/>
          <w:marTop w:val="0"/>
          <w:marBottom w:val="0"/>
          <w:divBdr>
            <w:top w:val="none" w:sz="0" w:space="0" w:color="auto"/>
            <w:left w:val="none" w:sz="0" w:space="0" w:color="auto"/>
            <w:bottom w:val="none" w:sz="0" w:space="0" w:color="auto"/>
            <w:right w:val="none" w:sz="0" w:space="0" w:color="auto"/>
          </w:divBdr>
        </w:div>
        <w:div w:id="259803914">
          <w:marLeft w:val="640"/>
          <w:marRight w:val="0"/>
          <w:marTop w:val="0"/>
          <w:marBottom w:val="0"/>
          <w:divBdr>
            <w:top w:val="none" w:sz="0" w:space="0" w:color="auto"/>
            <w:left w:val="none" w:sz="0" w:space="0" w:color="auto"/>
            <w:bottom w:val="none" w:sz="0" w:space="0" w:color="auto"/>
            <w:right w:val="none" w:sz="0" w:space="0" w:color="auto"/>
          </w:divBdr>
        </w:div>
        <w:div w:id="589125066">
          <w:marLeft w:val="640"/>
          <w:marRight w:val="0"/>
          <w:marTop w:val="0"/>
          <w:marBottom w:val="0"/>
          <w:divBdr>
            <w:top w:val="none" w:sz="0" w:space="0" w:color="auto"/>
            <w:left w:val="none" w:sz="0" w:space="0" w:color="auto"/>
            <w:bottom w:val="none" w:sz="0" w:space="0" w:color="auto"/>
            <w:right w:val="none" w:sz="0" w:space="0" w:color="auto"/>
          </w:divBdr>
        </w:div>
        <w:div w:id="915018773">
          <w:marLeft w:val="640"/>
          <w:marRight w:val="0"/>
          <w:marTop w:val="0"/>
          <w:marBottom w:val="0"/>
          <w:divBdr>
            <w:top w:val="none" w:sz="0" w:space="0" w:color="auto"/>
            <w:left w:val="none" w:sz="0" w:space="0" w:color="auto"/>
            <w:bottom w:val="none" w:sz="0" w:space="0" w:color="auto"/>
            <w:right w:val="none" w:sz="0" w:space="0" w:color="auto"/>
          </w:divBdr>
        </w:div>
        <w:div w:id="1069115400">
          <w:marLeft w:val="640"/>
          <w:marRight w:val="0"/>
          <w:marTop w:val="0"/>
          <w:marBottom w:val="0"/>
          <w:divBdr>
            <w:top w:val="none" w:sz="0" w:space="0" w:color="auto"/>
            <w:left w:val="none" w:sz="0" w:space="0" w:color="auto"/>
            <w:bottom w:val="none" w:sz="0" w:space="0" w:color="auto"/>
            <w:right w:val="none" w:sz="0" w:space="0" w:color="auto"/>
          </w:divBdr>
        </w:div>
        <w:div w:id="689381716">
          <w:marLeft w:val="640"/>
          <w:marRight w:val="0"/>
          <w:marTop w:val="0"/>
          <w:marBottom w:val="0"/>
          <w:divBdr>
            <w:top w:val="none" w:sz="0" w:space="0" w:color="auto"/>
            <w:left w:val="none" w:sz="0" w:space="0" w:color="auto"/>
            <w:bottom w:val="none" w:sz="0" w:space="0" w:color="auto"/>
            <w:right w:val="none" w:sz="0" w:space="0" w:color="auto"/>
          </w:divBdr>
        </w:div>
        <w:div w:id="981229073">
          <w:marLeft w:val="640"/>
          <w:marRight w:val="0"/>
          <w:marTop w:val="0"/>
          <w:marBottom w:val="0"/>
          <w:divBdr>
            <w:top w:val="none" w:sz="0" w:space="0" w:color="auto"/>
            <w:left w:val="none" w:sz="0" w:space="0" w:color="auto"/>
            <w:bottom w:val="none" w:sz="0" w:space="0" w:color="auto"/>
            <w:right w:val="none" w:sz="0" w:space="0" w:color="auto"/>
          </w:divBdr>
        </w:div>
        <w:div w:id="10684977">
          <w:marLeft w:val="640"/>
          <w:marRight w:val="0"/>
          <w:marTop w:val="0"/>
          <w:marBottom w:val="0"/>
          <w:divBdr>
            <w:top w:val="none" w:sz="0" w:space="0" w:color="auto"/>
            <w:left w:val="none" w:sz="0" w:space="0" w:color="auto"/>
            <w:bottom w:val="none" w:sz="0" w:space="0" w:color="auto"/>
            <w:right w:val="none" w:sz="0" w:space="0" w:color="auto"/>
          </w:divBdr>
        </w:div>
        <w:div w:id="1027681759">
          <w:marLeft w:val="640"/>
          <w:marRight w:val="0"/>
          <w:marTop w:val="0"/>
          <w:marBottom w:val="0"/>
          <w:divBdr>
            <w:top w:val="none" w:sz="0" w:space="0" w:color="auto"/>
            <w:left w:val="none" w:sz="0" w:space="0" w:color="auto"/>
            <w:bottom w:val="none" w:sz="0" w:space="0" w:color="auto"/>
            <w:right w:val="none" w:sz="0" w:space="0" w:color="auto"/>
          </w:divBdr>
        </w:div>
        <w:div w:id="255675751">
          <w:marLeft w:val="640"/>
          <w:marRight w:val="0"/>
          <w:marTop w:val="0"/>
          <w:marBottom w:val="0"/>
          <w:divBdr>
            <w:top w:val="none" w:sz="0" w:space="0" w:color="auto"/>
            <w:left w:val="none" w:sz="0" w:space="0" w:color="auto"/>
            <w:bottom w:val="none" w:sz="0" w:space="0" w:color="auto"/>
            <w:right w:val="none" w:sz="0" w:space="0" w:color="auto"/>
          </w:divBdr>
        </w:div>
        <w:div w:id="944115719">
          <w:marLeft w:val="640"/>
          <w:marRight w:val="0"/>
          <w:marTop w:val="0"/>
          <w:marBottom w:val="0"/>
          <w:divBdr>
            <w:top w:val="none" w:sz="0" w:space="0" w:color="auto"/>
            <w:left w:val="none" w:sz="0" w:space="0" w:color="auto"/>
            <w:bottom w:val="none" w:sz="0" w:space="0" w:color="auto"/>
            <w:right w:val="none" w:sz="0" w:space="0" w:color="auto"/>
          </w:divBdr>
        </w:div>
        <w:div w:id="2066679322">
          <w:marLeft w:val="640"/>
          <w:marRight w:val="0"/>
          <w:marTop w:val="0"/>
          <w:marBottom w:val="0"/>
          <w:divBdr>
            <w:top w:val="none" w:sz="0" w:space="0" w:color="auto"/>
            <w:left w:val="none" w:sz="0" w:space="0" w:color="auto"/>
            <w:bottom w:val="none" w:sz="0" w:space="0" w:color="auto"/>
            <w:right w:val="none" w:sz="0" w:space="0" w:color="auto"/>
          </w:divBdr>
        </w:div>
        <w:div w:id="46880645">
          <w:marLeft w:val="640"/>
          <w:marRight w:val="0"/>
          <w:marTop w:val="0"/>
          <w:marBottom w:val="0"/>
          <w:divBdr>
            <w:top w:val="none" w:sz="0" w:space="0" w:color="auto"/>
            <w:left w:val="none" w:sz="0" w:space="0" w:color="auto"/>
            <w:bottom w:val="none" w:sz="0" w:space="0" w:color="auto"/>
            <w:right w:val="none" w:sz="0" w:space="0" w:color="auto"/>
          </w:divBdr>
        </w:div>
        <w:div w:id="1506822328">
          <w:marLeft w:val="640"/>
          <w:marRight w:val="0"/>
          <w:marTop w:val="0"/>
          <w:marBottom w:val="0"/>
          <w:divBdr>
            <w:top w:val="none" w:sz="0" w:space="0" w:color="auto"/>
            <w:left w:val="none" w:sz="0" w:space="0" w:color="auto"/>
            <w:bottom w:val="none" w:sz="0" w:space="0" w:color="auto"/>
            <w:right w:val="none" w:sz="0" w:space="0" w:color="auto"/>
          </w:divBdr>
        </w:div>
        <w:div w:id="732697899">
          <w:marLeft w:val="640"/>
          <w:marRight w:val="0"/>
          <w:marTop w:val="0"/>
          <w:marBottom w:val="0"/>
          <w:divBdr>
            <w:top w:val="none" w:sz="0" w:space="0" w:color="auto"/>
            <w:left w:val="none" w:sz="0" w:space="0" w:color="auto"/>
            <w:bottom w:val="none" w:sz="0" w:space="0" w:color="auto"/>
            <w:right w:val="none" w:sz="0" w:space="0" w:color="auto"/>
          </w:divBdr>
        </w:div>
        <w:div w:id="688529862">
          <w:marLeft w:val="640"/>
          <w:marRight w:val="0"/>
          <w:marTop w:val="0"/>
          <w:marBottom w:val="0"/>
          <w:divBdr>
            <w:top w:val="none" w:sz="0" w:space="0" w:color="auto"/>
            <w:left w:val="none" w:sz="0" w:space="0" w:color="auto"/>
            <w:bottom w:val="none" w:sz="0" w:space="0" w:color="auto"/>
            <w:right w:val="none" w:sz="0" w:space="0" w:color="auto"/>
          </w:divBdr>
        </w:div>
        <w:div w:id="1118377081">
          <w:marLeft w:val="640"/>
          <w:marRight w:val="0"/>
          <w:marTop w:val="0"/>
          <w:marBottom w:val="0"/>
          <w:divBdr>
            <w:top w:val="none" w:sz="0" w:space="0" w:color="auto"/>
            <w:left w:val="none" w:sz="0" w:space="0" w:color="auto"/>
            <w:bottom w:val="none" w:sz="0" w:space="0" w:color="auto"/>
            <w:right w:val="none" w:sz="0" w:space="0" w:color="auto"/>
          </w:divBdr>
        </w:div>
        <w:div w:id="1611812377">
          <w:marLeft w:val="640"/>
          <w:marRight w:val="0"/>
          <w:marTop w:val="0"/>
          <w:marBottom w:val="0"/>
          <w:divBdr>
            <w:top w:val="none" w:sz="0" w:space="0" w:color="auto"/>
            <w:left w:val="none" w:sz="0" w:space="0" w:color="auto"/>
            <w:bottom w:val="none" w:sz="0" w:space="0" w:color="auto"/>
            <w:right w:val="none" w:sz="0" w:space="0" w:color="auto"/>
          </w:divBdr>
        </w:div>
        <w:div w:id="1745059584">
          <w:marLeft w:val="640"/>
          <w:marRight w:val="0"/>
          <w:marTop w:val="0"/>
          <w:marBottom w:val="0"/>
          <w:divBdr>
            <w:top w:val="none" w:sz="0" w:space="0" w:color="auto"/>
            <w:left w:val="none" w:sz="0" w:space="0" w:color="auto"/>
            <w:bottom w:val="none" w:sz="0" w:space="0" w:color="auto"/>
            <w:right w:val="none" w:sz="0" w:space="0" w:color="auto"/>
          </w:divBdr>
        </w:div>
        <w:div w:id="2086879380">
          <w:marLeft w:val="640"/>
          <w:marRight w:val="0"/>
          <w:marTop w:val="0"/>
          <w:marBottom w:val="0"/>
          <w:divBdr>
            <w:top w:val="none" w:sz="0" w:space="0" w:color="auto"/>
            <w:left w:val="none" w:sz="0" w:space="0" w:color="auto"/>
            <w:bottom w:val="none" w:sz="0" w:space="0" w:color="auto"/>
            <w:right w:val="none" w:sz="0" w:space="0" w:color="auto"/>
          </w:divBdr>
        </w:div>
        <w:div w:id="1842238558">
          <w:marLeft w:val="640"/>
          <w:marRight w:val="0"/>
          <w:marTop w:val="0"/>
          <w:marBottom w:val="0"/>
          <w:divBdr>
            <w:top w:val="none" w:sz="0" w:space="0" w:color="auto"/>
            <w:left w:val="none" w:sz="0" w:space="0" w:color="auto"/>
            <w:bottom w:val="none" w:sz="0" w:space="0" w:color="auto"/>
            <w:right w:val="none" w:sz="0" w:space="0" w:color="auto"/>
          </w:divBdr>
        </w:div>
        <w:div w:id="1830754682">
          <w:marLeft w:val="640"/>
          <w:marRight w:val="0"/>
          <w:marTop w:val="0"/>
          <w:marBottom w:val="0"/>
          <w:divBdr>
            <w:top w:val="none" w:sz="0" w:space="0" w:color="auto"/>
            <w:left w:val="none" w:sz="0" w:space="0" w:color="auto"/>
            <w:bottom w:val="none" w:sz="0" w:space="0" w:color="auto"/>
            <w:right w:val="none" w:sz="0" w:space="0" w:color="auto"/>
          </w:divBdr>
        </w:div>
        <w:div w:id="1168667742">
          <w:marLeft w:val="640"/>
          <w:marRight w:val="0"/>
          <w:marTop w:val="0"/>
          <w:marBottom w:val="0"/>
          <w:divBdr>
            <w:top w:val="none" w:sz="0" w:space="0" w:color="auto"/>
            <w:left w:val="none" w:sz="0" w:space="0" w:color="auto"/>
            <w:bottom w:val="none" w:sz="0" w:space="0" w:color="auto"/>
            <w:right w:val="none" w:sz="0" w:space="0" w:color="auto"/>
          </w:divBdr>
        </w:div>
        <w:div w:id="1237276932">
          <w:marLeft w:val="640"/>
          <w:marRight w:val="0"/>
          <w:marTop w:val="0"/>
          <w:marBottom w:val="0"/>
          <w:divBdr>
            <w:top w:val="none" w:sz="0" w:space="0" w:color="auto"/>
            <w:left w:val="none" w:sz="0" w:space="0" w:color="auto"/>
            <w:bottom w:val="none" w:sz="0" w:space="0" w:color="auto"/>
            <w:right w:val="none" w:sz="0" w:space="0" w:color="auto"/>
          </w:divBdr>
        </w:div>
        <w:div w:id="1817330403">
          <w:marLeft w:val="640"/>
          <w:marRight w:val="0"/>
          <w:marTop w:val="0"/>
          <w:marBottom w:val="0"/>
          <w:divBdr>
            <w:top w:val="none" w:sz="0" w:space="0" w:color="auto"/>
            <w:left w:val="none" w:sz="0" w:space="0" w:color="auto"/>
            <w:bottom w:val="none" w:sz="0" w:space="0" w:color="auto"/>
            <w:right w:val="none" w:sz="0" w:space="0" w:color="auto"/>
          </w:divBdr>
        </w:div>
        <w:div w:id="215513576">
          <w:marLeft w:val="640"/>
          <w:marRight w:val="0"/>
          <w:marTop w:val="0"/>
          <w:marBottom w:val="0"/>
          <w:divBdr>
            <w:top w:val="none" w:sz="0" w:space="0" w:color="auto"/>
            <w:left w:val="none" w:sz="0" w:space="0" w:color="auto"/>
            <w:bottom w:val="none" w:sz="0" w:space="0" w:color="auto"/>
            <w:right w:val="none" w:sz="0" w:space="0" w:color="auto"/>
          </w:divBdr>
        </w:div>
        <w:div w:id="113909582">
          <w:marLeft w:val="640"/>
          <w:marRight w:val="0"/>
          <w:marTop w:val="0"/>
          <w:marBottom w:val="0"/>
          <w:divBdr>
            <w:top w:val="none" w:sz="0" w:space="0" w:color="auto"/>
            <w:left w:val="none" w:sz="0" w:space="0" w:color="auto"/>
            <w:bottom w:val="none" w:sz="0" w:space="0" w:color="auto"/>
            <w:right w:val="none" w:sz="0" w:space="0" w:color="auto"/>
          </w:divBdr>
        </w:div>
        <w:div w:id="571428605">
          <w:marLeft w:val="640"/>
          <w:marRight w:val="0"/>
          <w:marTop w:val="0"/>
          <w:marBottom w:val="0"/>
          <w:divBdr>
            <w:top w:val="none" w:sz="0" w:space="0" w:color="auto"/>
            <w:left w:val="none" w:sz="0" w:space="0" w:color="auto"/>
            <w:bottom w:val="none" w:sz="0" w:space="0" w:color="auto"/>
            <w:right w:val="none" w:sz="0" w:space="0" w:color="auto"/>
          </w:divBdr>
        </w:div>
        <w:div w:id="369303970">
          <w:marLeft w:val="640"/>
          <w:marRight w:val="0"/>
          <w:marTop w:val="0"/>
          <w:marBottom w:val="0"/>
          <w:divBdr>
            <w:top w:val="none" w:sz="0" w:space="0" w:color="auto"/>
            <w:left w:val="none" w:sz="0" w:space="0" w:color="auto"/>
            <w:bottom w:val="none" w:sz="0" w:space="0" w:color="auto"/>
            <w:right w:val="none" w:sz="0" w:space="0" w:color="auto"/>
          </w:divBdr>
        </w:div>
        <w:div w:id="1714621797">
          <w:marLeft w:val="640"/>
          <w:marRight w:val="0"/>
          <w:marTop w:val="0"/>
          <w:marBottom w:val="0"/>
          <w:divBdr>
            <w:top w:val="none" w:sz="0" w:space="0" w:color="auto"/>
            <w:left w:val="none" w:sz="0" w:space="0" w:color="auto"/>
            <w:bottom w:val="none" w:sz="0" w:space="0" w:color="auto"/>
            <w:right w:val="none" w:sz="0" w:space="0" w:color="auto"/>
          </w:divBdr>
        </w:div>
        <w:div w:id="122773652">
          <w:marLeft w:val="640"/>
          <w:marRight w:val="0"/>
          <w:marTop w:val="0"/>
          <w:marBottom w:val="0"/>
          <w:divBdr>
            <w:top w:val="none" w:sz="0" w:space="0" w:color="auto"/>
            <w:left w:val="none" w:sz="0" w:space="0" w:color="auto"/>
            <w:bottom w:val="none" w:sz="0" w:space="0" w:color="auto"/>
            <w:right w:val="none" w:sz="0" w:space="0" w:color="auto"/>
          </w:divBdr>
        </w:div>
        <w:div w:id="117064341">
          <w:marLeft w:val="640"/>
          <w:marRight w:val="0"/>
          <w:marTop w:val="0"/>
          <w:marBottom w:val="0"/>
          <w:divBdr>
            <w:top w:val="none" w:sz="0" w:space="0" w:color="auto"/>
            <w:left w:val="none" w:sz="0" w:space="0" w:color="auto"/>
            <w:bottom w:val="none" w:sz="0" w:space="0" w:color="auto"/>
            <w:right w:val="none" w:sz="0" w:space="0" w:color="auto"/>
          </w:divBdr>
        </w:div>
        <w:div w:id="581792304">
          <w:marLeft w:val="640"/>
          <w:marRight w:val="0"/>
          <w:marTop w:val="0"/>
          <w:marBottom w:val="0"/>
          <w:divBdr>
            <w:top w:val="none" w:sz="0" w:space="0" w:color="auto"/>
            <w:left w:val="none" w:sz="0" w:space="0" w:color="auto"/>
            <w:bottom w:val="none" w:sz="0" w:space="0" w:color="auto"/>
            <w:right w:val="none" w:sz="0" w:space="0" w:color="auto"/>
          </w:divBdr>
        </w:div>
        <w:div w:id="350031281">
          <w:marLeft w:val="640"/>
          <w:marRight w:val="0"/>
          <w:marTop w:val="0"/>
          <w:marBottom w:val="0"/>
          <w:divBdr>
            <w:top w:val="none" w:sz="0" w:space="0" w:color="auto"/>
            <w:left w:val="none" w:sz="0" w:space="0" w:color="auto"/>
            <w:bottom w:val="none" w:sz="0" w:space="0" w:color="auto"/>
            <w:right w:val="none" w:sz="0" w:space="0" w:color="auto"/>
          </w:divBdr>
        </w:div>
        <w:div w:id="325211239">
          <w:marLeft w:val="640"/>
          <w:marRight w:val="0"/>
          <w:marTop w:val="0"/>
          <w:marBottom w:val="0"/>
          <w:divBdr>
            <w:top w:val="none" w:sz="0" w:space="0" w:color="auto"/>
            <w:left w:val="none" w:sz="0" w:space="0" w:color="auto"/>
            <w:bottom w:val="none" w:sz="0" w:space="0" w:color="auto"/>
            <w:right w:val="none" w:sz="0" w:space="0" w:color="auto"/>
          </w:divBdr>
        </w:div>
        <w:div w:id="1506091836">
          <w:marLeft w:val="640"/>
          <w:marRight w:val="0"/>
          <w:marTop w:val="0"/>
          <w:marBottom w:val="0"/>
          <w:divBdr>
            <w:top w:val="none" w:sz="0" w:space="0" w:color="auto"/>
            <w:left w:val="none" w:sz="0" w:space="0" w:color="auto"/>
            <w:bottom w:val="none" w:sz="0" w:space="0" w:color="auto"/>
            <w:right w:val="none" w:sz="0" w:space="0" w:color="auto"/>
          </w:divBdr>
        </w:div>
        <w:div w:id="1557007908">
          <w:marLeft w:val="640"/>
          <w:marRight w:val="0"/>
          <w:marTop w:val="0"/>
          <w:marBottom w:val="0"/>
          <w:divBdr>
            <w:top w:val="none" w:sz="0" w:space="0" w:color="auto"/>
            <w:left w:val="none" w:sz="0" w:space="0" w:color="auto"/>
            <w:bottom w:val="none" w:sz="0" w:space="0" w:color="auto"/>
            <w:right w:val="none" w:sz="0" w:space="0" w:color="auto"/>
          </w:divBdr>
        </w:div>
        <w:div w:id="819886894">
          <w:marLeft w:val="640"/>
          <w:marRight w:val="0"/>
          <w:marTop w:val="0"/>
          <w:marBottom w:val="0"/>
          <w:divBdr>
            <w:top w:val="none" w:sz="0" w:space="0" w:color="auto"/>
            <w:left w:val="none" w:sz="0" w:space="0" w:color="auto"/>
            <w:bottom w:val="none" w:sz="0" w:space="0" w:color="auto"/>
            <w:right w:val="none" w:sz="0" w:space="0" w:color="auto"/>
          </w:divBdr>
        </w:div>
        <w:div w:id="1605577319">
          <w:marLeft w:val="640"/>
          <w:marRight w:val="0"/>
          <w:marTop w:val="0"/>
          <w:marBottom w:val="0"/>
          <w:divBdr>
            <w:top w:val="none" w:sz="0" w:space="0" w:color="auto"/>
            <w:left w:val="none" w:sz="0" w:space="0" w:color="auto"/>
            <w:bottom w:val="none" w:sz="0" w:space="0" w:color="auto"/>
            <w:right w:val="none" w:sz="0" w:space="0" w:color="auto"/>
          </w:divBdr>
        </w:div>
        <w:div w:id="895314928">
          <w:marLeft w:val="640"/>
          <w:marRight w:val="0"/>
          <w:marTop w:val="0"/>
          <w:marBottom w:val="0"/>
          <w:divBdr>
            <w:top w:val="none" w:sz="0" w:space="0" w:color="auto"/>
            <w:left w:val="none" w:sz="0" w:space="0" w:color="auto"/>
            <w:bottom w:val="none" w:sz="0" w:space="0" w:color="auto"/>
            <w:right w:val="none" w:sz="0" w:space="0" w:color="auto"/>
          </w:divBdr>
        </w:div>
        <w:div w:id="1616060090">
          <w:marLeft w:val="640"/>
          <w:marRight w:val="0"/>
          <w:marTop w:val="0"/>
          <w:marBottom w:val="0"/>
          <w:divBdr>
            <w:top w:val="none" w:sz="0" w:space="0" w:color="auto"/>
            <w:left w:val="none" w:sz="0" w:space="0" w:color="auto"/>
            <w:bottom w:val="none" w:sz="0" w:space="0" w:color="auto"/>
            <w:right w:val="none" w:sz="0" w:space="0" w:color="auto"/>
          </w:divBdr>
        </w:div>
        <w:div w:id="2006277713">
          <w:marLeft w:val="640"/>
          <w:marRight w:val="0"/>
          <w:marTop w:val="0"/>
          <w:marBottom w:val="0"/>
          <w:divBdr>
            <w:top w:val="none" w:sz="0" w:space="0" w:color="auto"/>
            <w:left w:val="none" w:sz="0" w:space="0" w:color="auto"/>
            <w:bottom w:val="none" w:sz="0" w:space="0" w:color="auto"/>
            <w:right w:val="none" w:sz="0" w:space="0" w:color="auto"/>
          </w:divBdr>
        </w:div>
        <w:div w:id="87583426">
          <w:marLeft w:val="640"/>
          <w:marRight w:val="0"/>
          <w:marTop w:val="0"/>
          <w:marBottom w:val="0"/>
          <w:divBdr>
            <w:top w:val="none" w:sz="0" w:space="0" w:color="auto"/>
            <w:left w:val="none" w:sz="0" w:space="0" w:color="auto"/>
            <w:bottom w:val="none" w:sz="0" w:space="0" w:color="auto"/>
            <w:right w:val="none" w:sz="0" w:space="0" w:color="auto"/>
          </w:divBdr>
        </w:div>
        <w:div w:id="64299190">
          <w:marLeft w:val="640"/>
          <w:marRight w:val="0"/>
          <w:marTop w:val="0"/>
          <w:marBottom w:val="0"/>
          <w:divBdr>
            <w:top w:val="none" w:sz="0" w:space="0" w:color="auto"/>
            <w:left w:val="none" w:sz="0" w:space="0" w:color="auto"/>
            <w:bottom w:val="none" w:sz="0" w:space="0" w:color="auto"/>
            <w:right w:val="none" w:sz="0" w:space="0" w:color="auto"/>
          </w:divBdr>
        </w:div>
        <w:div w:id="1500075663">
          <w:marLeft w:val="640"/>
          <w:marRight w:val="0"/>
          <w:marTop w:val="0"/>
          <w:marBottom w:val="0"/>
          <w:divBdr>
            <w:top w:val="none" w:sz="0" w:space="0" w:color="auto"/>
            <w:left w:val="none" w:sz="0" w:space="0" w:color="auto"/>
            <w:bottom w:val="none" w:sz="0" w:space="0" w:color="auto"/>
            <w:right w:val="none" w:sz="0" w:space="0" w:color="auto"/>
          </w:divBdr>
        </w:div>
        <w:div w:id="1986659580">
          <w:marLeft w:val="640"/>
          <w:marRight w:val="0"/>
          <w:marTop w:val="0"/>
          <w:marBottom w:val="0"/>
          <w:divBdr>
            <w:top w:val="none" w:sz="0" w:space="0" w:color="auto"/>
            <w:left w:val="none" w:sz="0" w:space="0" w:color="auto"/>
            <w:bottom w:val="none" w:sz="0" w:space="0" w:color="auto"/>
            <w:right w:val="none" w:sz="0" w:space="0" w:color="auto"/>
          </w:divBdr>
        </w:div>
        <w:div w:id="1259174181">
          <w:marLeft w:val="640"/>
          <w:marRight w:val="0"/>
          <w:marTop w:val="0"/>
          <w:marBottom w:val="0"/>
          <w:divBdr>
            <w:top w:val="none" w:sz="0" w:space="0" w:color="auto"/>
            <w:left w:val="none" w:sz="0" w:space="0" w:color="auto"/>
            <w:bottom w:val="none" w:sz="0" w:space="0" w:color="auto"/>
            <w:right w:val="none" w:sz="0" w:space="0" w:color="auto"/>
          </w:divBdr>
        </w:div>
      </w:divsChild>
    </w:div>
    <w:div w:id="1231577676">
      <w:bodyDiv w:val="1"/>
      <w:marLeft w:val="0"/>
      <w:marRight w:val="0"/>
      <w:marTop w:val="0"/>
      <w:marBottom w:val="0"/>
      <w:divBdr>
        <w:top w:val="none" w:sz="0" w:space="0" w:color="auto"/>
        <w:left w:val="none" w:sz="0" w:space="0" w:color="auto"/>
        <w:bottom w:val="none" w:sz="0" w:space="0" w:color="auto"/>
        <w:right w:val="none" w:sz="0" w:space="0" w:color="auto"/>
      </w:divBdr>
      <w:divsChild>
        <w:div w:id="1019114975">
          <w:marLeft w:val="640"/>
          <w:marRight w:val="0"/>
          <w:marTop w:val="0"/>
          <w:marBottom w:val="0"/>
          <w:divBdr>
            <w:top w:val="none" w:sz="0" w:space="0" w:color="auto"/>
            <w:left w:val="none" w:sz="0" w:space="0" w:color="auto"/>
            <w:bottom w:val="none" w:sz="0" w:space="0" w:color="auto"/>
            <w:right w:val="none" w:sz="0" w:space="0" w:color="auto"/>
          </w:divBdr>
        </w:div>
        <w:div w:id="430511285">
          <w:marLeft w:val="640"/>
          <w:marRight w:val="0"/>
          <w:marTop w:val="0"/>
          <w:marBottom w:val="0"/>
          <w:divBdr>
            <w:top w:val="none" w:sz="0" w:space="0" w:color="auto"/>
            <w:left w:val="none" w:sz="0" w:space="0" w:color="auto"/>
            <w:bottom w:val="none" w:sz="0" w:space="0" w:color="auto"/>
            <w:right w:val="none" w:sz="0" w:space="0" w:color="auto"/>
          </w:divBdr>
        </w:div>
        <w:div w:id="1441147910">
          <w:marLeft w:val="640"/>
          <w:marRight w:val="0"/>
          <w:marTop w:val="0"/>
          <w:marBottom w:val="0"/>
          <w:divBdr>
            <w:top w:val="none" w:sz="0" w:space="0" w:color="auto"/>
            <w:left w:val="none" w:sz="0" w:space="0" w:color="auto"/>
            <w:bottom w:val="none" w:sz="0" w:space="0" w:color="auto"/>
            <w:right w:val="none" w:sz="0" w:space="0" w:color="auto"/>
          </w:divBdr>
        </w:div>
        <w:div w:id="1997103361">
          <w:marLeft w:val="640"/>
          <w:marRight w:val="0"/>
          <w:marTop w:val="0"/>
          <w:marBottom w:val="0"/>
          <w:divBdr>
            <w:top w:val="none" w:sz="0" w:space="0" w:color="auto"/>
            <w:left w:val="none" w:sz="0" w:space="0" w:color="auto"/>
            <w:bottom w:val="none" w:sz="0" w:space="0" w:color="auto"/>
            <w:right w:val="none" w:sz="0" w:space="0" w:color="auto"/>
          </w:divBdr>
        </w:div>
        <w:div w:id="1408110253">
          <w:marLeft w:val="640"/>
          <w:marRight w:val="0"/>
          <w:marTop w:val="0"/>
          <w:marBottom w:val="0"/>
          <w:divBdr>
            <w:top w:val="none" w:sz="0" w:space="0" w:color="auto"/>
            <w:left w:val="none" w:sz="0" w:space="0" w:color="auto"/>
            <w:bottom w:val="none" w:sz="0" w:space="0" w:color="auto"/>
            <w:right w:val="none" w:sz="0" w:space="0" w:color="auto"/>
          </w:divBdr>
        </w:div>
        <w:div w:id="321130534">
          <w:marLeft w:val="640"/>
          <w:marRight w:val="0"/>
          <w:marTop w:val="0"/>
          <w:marBottom w:val="0"/>
          <w:divBdr>
            <w:top w:val="none" w:sz="0" w:space="0" w:color="auto"/>
            <w:left w:val="none" w:sz="0" w:space="0" w:color="auto"/>
            <w:bottom w:val="none" w:sz="0" w:space="0" w:color="auto"/>
            <w:right w:val="none" w:sz="0" w:space="0" w:color="auto"/>
          </w:divBdr>
        </w:div>
        <w:div w:id="1495952195">
          <w:marLeft w:val="640"/>
          <w:marRight w:val="0"/>
          <w:marTop w:val="0"/>
          <w:marBottom w:val="0"/>
          <w:divBdr>
            <w:top w:val="none" w:sz="0" w:space="0" w:color="auto"/>
            <w:left w:val="none" w:sz="0" w:space="0" w:color="auto"/>
            <w:bottom w:val="none" w:sz="0" w:space="0" w:color="auto"/>
            <w:right w:val="none" w:sz="0" w:space="0" w:color="auto"/>
          </w:divBdr>
        </w:div>
        <w:div w:id="1746102790">
          <w:marLeft w:val="640"/>
          <w:marRight w:val="0"/>
          <w:marTop w:val="0"/>
          <w:marBottom w:val="0"/>
          <w:divBdr>
            <w:top w:val="none" w:sz="0" w:space="0" w:color="auto"/>
            <w:left w:val="none" w:sz="0" w:space="0" w:color="auto"/>
            <w:bottom w:val="none" w:sz="0" w:space="0" w:color="auto"/>
            <w:right w:val="none" w:sz="0" w:space="0" w:color="auto"/>
          </w:divBdr>
        </w:div>
        <w:div w:id="994840500">
          <w:marLeft w:val="640"/>
          <w:marRight w:val="0"/>
          <w:marTop w:val="0"/>
          <w:marBottom w:val="0"/>
          <w:divBdr>
            <w:top w:val="none" w:sz="0" w:space="0" w:color="auto"/>
            <w:left w:val="none" w:sz="0" w:space="0" w:color="auto"/>
            <w:bottom w:val="none" w:sz="0" w:space="0" w:color="auto"/>
            <w:right w:val="none" w:sz="0" w:space="0" w:color="auto"/>
          </w:divBdr>
        </w:div>
        <w:div w:id="1000351252">
          <w:marLeft w:val="640"/>
          <w:marRight w:val="0"/>
          <w:marTop w:val="0"/>
          <w:marBottom w:val="0"/>
          <w:divBdr>
            <w:top w:val="none" w:sz="0" w:space="0" w:color="auto"/>
            <w:left w:val="none" w:sz="0" w:space="0" w:color="auto"/>
            <w:bottom w:val="none" w:sz="0" w:space="0" w:color="auto"/>
            <w:right w:val="none" w:sz="0" w:space="0" w:color="auto"/>
          </w:divBdr>
        </w:div>
        <w:div w:id="1895655322">
          <w:marLeft w:val="640"/>
          <w:marRight w:val="0"/>
          <w:marTop w:val="0"/>
          <w:marBottom w:val="0"/>
          <w:divBdr>
            <w:top w:val="none" w:sz="0" w:space="0" w:color="auto"/>
            <w:left w:val="none" w:sz="0" w:space="0" w:color="auto"/>
            <w:bottom w:val="none" w:sz="0" w:space="0" w:color="auto"/>
            <w:right w:val="none" w:sz="0" w:space="0" w:color="auto"/>
          </w:divBdr>
        </w:div>
        <w:div w:id="485824978">
          <w:marLeft w:val="640"/>
          <w:marRight w:val="0"/>
          <w:marTop w:val="0"/>
          <w:marBottom w:val="0"/>
          <w:divBdr>
            <w:top w:val="none" w:sz="0" w:space="0" w:color="auto"/>
            <w:left w:val="none" w:sz="0" w:space="0" w:color="auto"/>
            <w:bottom w:val="none" w:sz="0" w:space="0" w:color="auto"/>
            <w:right w:val="none" w:sz="0" w:space="0" w:color="auto"/>
          </w:divBdr>
        </w:div>
        <w:div w:id="354237878">
          <w:marLeft w:val="640"/>
          <w:marRight w:val="0"/>
          <w:marTop w:val="0"/>
          <w:marBottom w:val="0"/>
          <w:divBdr>
            <w:top w:val="none" w:sz="0" w:space="0" w:color="auto"/>
            <w:left w:val="none" w:sz="0" w:space="0" w:color="auto"/>
            <w:bottom w:val="none" w:sz="0" w:space="0" w:color="auto"/>
            <w:right w:val="none" w:sz="0" w:space="0" w:color="auto"/>
          </w:divBdr>
        </w:div>
        <w:div w:id="1902672540">
          <w:marLeft w:val="640"/>
          <w:marRight w:val="0"/>
          <w:marTop w:val="0"/>
          <w:marBottom w:val="0"/>
          <w:divBdr>
            <w:top w:val="none" w:sz="0" w:space="0" w:color="auto"/>
            <w:left w:val="none" w:sz="0" w:space="0" w:color="auto"/>
            <w:bottom w:val="none" w:sz="0" w:space="0" w:color="auto"/>
            <w:right w:val="none" w:sz="0" w:space="0" w:color="auto"/>
          </w:divBdr>
        </w:div>
        <w:div w:id="1164515043">
          <w:marLeft w:val="640"/>
          <w:marRight w:val="0"/>
          <w:marTop w:val="0"/>
          <w:marBottom w:val="0"/>
          <w:divBdr>
            <w:top w:val="none" w:sz="0" w:space="0" w:color="auto"/>
            <w:left w:val="none" w:sz="0" w:space="0" w:color="auto"/>
            <w:bottom w:val="none" w:sz="0" w:space="0" w:color="auto"/>
            <w:right w:val="none" w:sz="0" w:space="0" w:color="auto"/>
          </w:divBdr>
        </w:div>
        <w:div w:id="930428645">
          <w:marLeft w:val="640"/>
          <w:marRight w:val="0"/>
          <w:marTop w:val="0"/>
          <w:marBottom w:val="0"/>
          <w:divBdr>
            <w:top w:val="none" w:sz="0" w:space="0" w:color="auto"/>
            <w:left w:val="none" w:sz="0" w:space="0" w:color="auto"/>
            <w:bottom w:val="none" w:sz="0" w:space="0" w:color="auto"/>
            <w:right w:val="none" w:sz="0" w:space="0" w:color="auto"/>
          </w:divBdr>
        </w:div>
        <w:div w:id="1167555642">
          <w:marLeft w:val="640"/>
          <w:marRight w:val="0"/>
          <w:marTop w:val="0"/>
          <w:marBottom w:val="0"/>
          <w:divBdr>
            <w:top w:val="none" w:sz="0" w:space="0" w:color="auto"/>
            <w:left w:val="none" w:sz="0" w:space="0" w:color="auto"/>
            <w:bottom w:val="none" w:sz="0" w:space="0" w:color="auto"/>
            <w:right w:val="none" w:sz="0" w:space="0" w:color="auto"/>
          </w:divBdr>
        </w:div>
        <w:div w:id="1289510653">
          <w:marLeft w:val="640"/>
          <w:marRight w:val="0"/>
          <w:marTop w:val="0"/>
          <w:marBottom w:val="0"/>
          <w:divBdr>
            <w:top w:val="none" w:sz="0" w:space="0" w:color="auto"/>
            <w:left w:val="none" w:sz="0" w:space="0" w:color="auto"/>
            <w:bottom w:val="none" w:sz="0" w:space="0" w:color="auto"/>
            <w:right w:val="none" w:sz="0" w:space="0" w:color="auto"/>
          </w:divBdr>
        </w:div>
        <w:div w:id="229577190">
          <w:marLeft w:val="640"/>
          <w:marRight w:val="0"/>
          <w:marTop w:val="0"/>
          <w:marBottom w:val="0"/>
          <w:divBdr>
            <w:top w:val="none" w:sz="0" w:space="0" w:color="auto"/>
            <w:left w:val="none" w:sz="0" w:space="0" w:color="auto"/>
            <w:bottom w:val="none" w:sz="0" w:space="0" w:color="auto"/>
            <w:right w:val="none" w:sz="0" w:space="0" w:color="auto"/>
          </w:divBdr>
        </w:div>
        <w:div w:id="1180200392">
          <w:marLeft w:val="640"/>
          <w:marRight w:val="0"/>
          <w:marTop w:val="0"/>
          <w:marBottom w:val="0"/>
          <w:divBdr>
            <w:top w:val="none" w:sz="0" w:space="0" w:color="auto"/>
            <w:left w:val="none" w:sz="0" w:space="0" w:color="auto"/>
            <w:bottom w:val="none" w:sz="0" w:space="0" w:color="auto"/>
            <w:right w:val="none" w:sz="0" w:space="0" w:color="auto"/>
          </w:divBdr>
        </w:div>
        <w:div w:id="1196845355">
          <w:marLeft w:val="640"/>
          <w:marRight w:val="0"/>
          <w:marTop w:val="0"/>
          <w:marBottom w:val="0"/>
          <w:divBdr>
            <w:top w:val="none" w:sz="0" w:space="0" w:color="auto"/>
            <w:left w:val="none" w:sz="0" w:space="0" w:color="auto"/>
            <w:bottom w:val="none" w:sz="0" w:space="0" w:color="auto"/>
            <w:right w:val="none" w:sz="0" w:space="0" w:color="auto"/>
          </w:divBdr>
        </w:div>
        <w:div w:id="221185070">
          <w:marLeft w:val="640"/>
          <w:marRight w:val="0"/>
          <w:marTop w:val="0"/>
          <w:marBottom w:val="0"/>
          <w:divBdr>
            <w:top w:val="none" w:sz="0" w:space="0" w:color="auto"/>
            <w:left w:val="none" w:sz="0" w:space="0" w:color="auto"/>
            <w:bottom w:val="none" w:sz="0" w:space="0" w:color="auto"/>
            <w:right w:val="none" w:sz="0" w:space="0" w:color="auto"/>
          </w:divBdr>
        </w:div>
        <w:div w:id="330914144">
          <w:marLeft w:val="640"/>
          <w:marRight w:val="0"/>
          <w:marTop w:val="0"/>
          <w:marBottom w:val="0"/>
          <w:divBdr>
            <w:top w:val="none" w:sz="0" w:space="0" w:color="auto"/>
            <w:left w:val="none" w:sz="0" w:space="0" w:color="auto"/>
            <w:bottom w:val="none" w:sz="0" w:space="0" w:color="auto"/>
            <w:right w:val="none" w:sz="0" w:space="0" w:color="auto"/>
          </w:divBdr>
        </w:div>
        <w:div w:id="1759059644">
          <w:marLeft w:val="640"/>
          <w:marRight w:val="0"/>
          <w:marTop w:val="0"/>
          <w:marBottom w:val="0"/>
          <w:divBdr>
            <w:top w:val="none" w:sz="0" w:space="0" w:color="auto"/>
            <w:left w:val="none" w:sz="0" w:space="0" w:color="auto"/>
            <w:bottom w:val="none" w:sz="0" w:space="0" w:color="auto"/>
            <w:right w:val="none" w:sz="0" w:space="0" w:color="auto"/>
          </w:divBdr>
        </w:div>
        <w:div w:id="1341657548">
          <w:marLeft w:val="640"/>
          <w:marRight w:val="0"/>
          <w:marTop w:val="0"/>
          <w:marBottom w:val="0"/>
          <w:divBdr>
            <w:top w:val="none" w:sz="0" w:space="0" w:color="auto"/>
            <w:left w:val="none" w:sz="0" w:space="0" w:color="auto"/>
            <w:bottom w:val="none" w:sz="0" w:space="0" w:color="auto"/>
            <w:right w:val="none" w:sz="0" w:space="0" w:color="auto"/>
          </w:divBdr>
        </w:div>
        <w:div w:id="1515727229">
          <w:marLeft w:val="640"/>
          <w:marRight w:val="0"/>
          <w:marTop w:val="0"/>
          <w:marBottom w:val="0"/>
          <w:divBdr>
            <w:top w:val="none" w:sz="0" w:space="0" w:color="auto"/>
            <w:left w:val="none" w:sz="0" w:space="0" w:color="auto"/>
            <w:bottom w:val="none" w:sz="0" w:space="0" w:color="auto"/>
            <w:right w:val="none" w:sz="0" w:space="0" w:color="auto"/>
          </w:divBdr>
        </w:div>
        <w:div w:id="1419862422">
          <w:marLeft w:val="640"/>
          <w:marRight w:val="0"/>
          <w:marTop w:val="0"/>
          <w:marBottom w:val="0"/>
          <w:divBdr>
            <w:top w:val="none" w:sz="0" w:space="0" w:color="auto"/>
            <w:left w:val="none" w:sz="0" w:space="0" w:color="auto"/>
            <w:bottom w:val="none" w:sz="0" w:space="0" w:color="auto"/>
            <w:right w:val="none" w:sz="0" w:space="0" w:color="auto"/>
          </w:divBdr>
        </w:div>
        <w:div w:id="772435169">
          <w:marLeft w:val="640"/>
          <w:marRight w:val="0"/>
          <w:marTop w:val="0"/>
          <w:marBottom w:val="0"/>
          <w:divBdr>
            <w:top w:val="none" w:sz="0" w:space="0" w:color="auto"/>
            <w:left w:val="none" w:sz="0" w:space="0" w:color="auto"/>
            <w:bottom w:val="none" w:sz="0" w:space="0" w:color="auto"/>
            <w:right w:val="none" w:sz="0" w:space="0" w:color="auto"/>
          </w:divBdr>
        </w:div>
        <w:div w:id="1214922435">
          <w:marLeft w:val="640"/>
          <w:marRight w:val="0"/>
          <w:marTop w:val="0"/>
          <w:marBottom w:val="0"/>
          <w:divBdr>
            <w:top w:val="none" w:sz="0" w:space="0" w:color="auto"/>
            <w:left w:val="none" w:sz="0" w:space="0" w:color="auto"/>
            <w:bottom w:val="none" w:sz="0" w:space="0" w:color="auto"/>
            <w:right w:val="none" w:sz="0" w:space="0" w:color="auto"/>
          </w:divBdr>
        </w:div>
        <w:div w:id="217977556">
          <w:marLeft w:val="640"/>
          <w:marRight w:val="0"/>
          <w:marTop w:val="0"/>
          <w:marBottom w:val="0"/>
          <w:divBdr>
            <w:top w:val="none" w:sz="0" w:space="0" w:color="auto"/>
            <w:left w:val="none" w:sz="0" w:space="0" w:color="auto"/>
            <w:bottom w:val="none" w:sz="0" w:space="0" w:color="auto"/>
            <w:right w:val="none" w:sz="0" w:space="0" w:color="auto"/>
          </w:divBdr>
        </w:div>
        <w:div w:id="2085756572">
          <w:marLeft w:val="640"/>
          <w:marRight w:val="0"/>
          <w:marTop w:val="0"/>
          <w:marBottom w:val="0"/>
          <w:divBdr>
            <w:top w:val="none" w:sz="0" w:space="0" w:color="auto"/>
            <w:left w:val="none" w:sz="0" w:space="0" w:color="auto"/>
            <w:bottom w:val="none" w:sz="0" w:space="0" w:color="auto"/>
            <w:right w:val="none" w:sz="0" w:space="0" w:color="auto"/>
          </w:divBdr>
        </w:div>
        <w:div w:id="316420772">
          <w:marLeft w:val="640"/>
          <w:marRight w:val="0"/>
          <w:marTop w:val="0"/>
          <w:marBottom w:val="0"/>
          <w:divBdr>
            <w:top w:val="none" w:sz="0" w:space="0" w:color="auto"/>
            <w:left w:val="none" w:sz="0" w:space="0" w:color="auto"/>
            <w:bottom w:val="none" w:sz="0" w:space="0" w:color="auto"/>
            <w:right w:val="none" w:sz="0" w:space="0" w:color="auto"/>
          </w:divBdr>
        </w:div>
        <w:div w:id="774132328">
          <w:marLeft w:val="640"/>
          <w:marRight w:val="0"/>
          <w:marTop w:val="0"/>
          <w:marBottom w:val="0"/>
          <w:divBdr>
            <w:top w:val="none" w:sz="0" w:space="0" w:color="auto"/>
            <w:left w:val="none" w:sz="0" w:space="0" w:color="auto"/>
            <w:bottom w:val="none" w:sz="0" w:space="0" w:color="auto"/>
            <w:right w:val="none" w:sz="0" w:space="0" w:color="auto"/>
          </w:divBdr>
        </w:div>
        <w:div w:id="1484390975">
          <w:marLeft w:val="640"/>
          <w:marRight w:val="0"/>
          <w:marTop w:val="0"/>
          <w:marBottom w:val="0"/>
          <w:divBdr>
            <w:top w:val="none" w:sz="0" w:space="0" w:color="auto"/>
            <w:left w:val="none" w:sz="0" w:space="0" w:color="auto"/>
            <w:bottom w:val="none" w:sz="0" w:space="0" w:color="auto"/>
            <w:right w:val="none" w:sz="0" w:space="0" w:color="auto"/>
          </w:divBdr>
        </w:div>
        <w:div w:id="1632052160">
          <w:marLeft w:val="640"/>
          <w:marRight w:val="0"/>
          <w:marTop w:val="0"/>
          <w:marBottom w:val="0"/>
          <w:divBdr>
            <w:top w:val="none" w:sz="0" w:space="0" w:color="auto"/>
            <w:left w:val="none" w:sz="0" w:space="0" w:color="auto"/>
            <w:bottom w:val="none" w:sz="0" w:space="0" w:color="auto"/>
            <w:right w:val="none" w:sz="0" w:space="0" w:color="auto"/>
          </w:divBdr>
        </w:div>
        <w:div w:id="1879313495">
          <w:marLeft w:val="640"/>
          <w:marRight w:val="0"/>
          <w:marTop w:val="0"/>
          <w:marBottom w:val="0"/>
          <w:divBdr>
            <w:top w:val="none" w:sz="0" w:space="0" w:color="auto"/>
            <w:left w:val="none" w:sz="0" w:space="0" w:color="auto"/>
            <w:bottom w:val="none" w:sz="0" w:space="0" w:color="auto"/>
            <w:right w:val="none" w:sz="0" w:space="0" w:color="auto"/>
          </w:divBdr>
        </w:div>
        <w:div w:id="869495913">
          <w:marLeft w:val="640"/>
          <w:marRight w:val="0"/>
          <w:marTop w:val="0"/>
          <w:marBottom w:val="0"/>
          <w:divBdr>
            <w:top w:val="none" w:sz="0" w:space="0" w:color="auto"/>
            <w:left w:val="none" w:sz="0" w:space="0" w:color="auto"/>
            <w:bottom w:val="none" w:sz="0" w:space="0" w:color="auto"/>
            <w:right w:val="none" w:sz="0" w:space="0" w:color="auto"/>
          </w:divBdr>
        </w:div>
        <w:div w:id="1972982298">
          <w:marLeft w:val="640"/>
          <w:marRight w:val="0"/>
          <w:marTop w:val="0"/>
          <w:marBottom w:val="0"/>
          <w:divBdr>
            <w:top w:val="none" w:sz="0" w:space="0" w:color="auto"/>
            <w:left w:val="none" w:sz="0" w:space="0" w:color="auto"/>
            <w:bottom w:val="none" w:sz="0" w:space="0" w:color="auto"/>
            <w:right w:val="none" w:sz="0" w:space="0" w:color="auto"/>
          </w:divBdr>
        </w:div>
        <w:div w:id="1857650155">
          <w:marLeft w:val="640"/>
          <w:marRight w:val="0"/>
          <w:marTop w:val="0"/>
          <w:marBottom w:val="0"/>
          <w:divBdr>
            <w:top w:val="none" w:sz="0" w:space="0" w:color="auto"/>
            <w:left w:val="none" w:sz="0" w:space="0" w:color="auto"/>
            <w:bottom w:val="none" w:sz="0" w:space="0" w:color="auto"/>
            <w:right w:val="none" w:sz="0" w:space="0" w:color="auto"/>
          </w:divBdr>
        </w:div>
        <w:div w:id="941033863">
          <w:marLeft w:val="640"/>
          <w:marRight w:val="0"/>
          <w:marTop w:val="0"/>
          <w:marBottom w:val="0"/>
          <w:divBdr>
            <w:top w:val="none" w:sz="0" w:space="0" w:color="auto"/>
            <w:left w:val="none" w:sz="0" w:space="0" w:color="auto"/>
            <w:bottom w:val="none" w:sz="0" w:space="0" w:color="auto"/>
            <w:right w:val="none" w:sz="0" w:space="0" w:color="auto"/>
          </w:divBdr>
        </w:div>
        <w:div w:id="909076500">
          <w:marLeft w:val="640"/>
          <w:marRight w:val="0"/>
          <w:marTop w:val="0"/>
          <w:marBottom w:val="0"/>
          <w:divBdr>
            <w:top w:val="none" w:sz="0" w:space="0" w:color="auto"/>
            <w:left w:val="none" w:sz="0" w:space="0" w:color="auto"/>
            <w:bottom w:val="none" w:sz="0" w:space="0" w:color="auto"/>
            <w:right w:val="none" w:sz="0" w:space="0" w:color="auto"/>
          </w:divBdr>
        </w:div>
        <w:div w:id="1826507415">
          <w:marLeft w:val="640"/>
          <w:marRight w:val="0"/>
          <w:marTop w:val="0"/>
          <w:marBottom w:val="0"/>
          <w:divBdr>
            <w:top w:val="none" w:sz="0" w:space="0" w:color="auto"/>
            <w:left w:val="none" w:sz="0" w:space="0" w:color="auto"/>
            <w:bottom w:val="none" w:sz="0" w:space="0" w:color="auto"/>
            <w:right w:val="none" w:sz="0" w:space="0" w:color="auto"/>
          </w:divBdr>
        </w:div>
        <w:div w:id="243883642">
          <w:marLeft w:val="640"/>
          <w:marRight w:val="0"/>
          <w:marTop w:val="0"/>
          <w:marBottom w:val="0"/>
          <w:divBdr>
            <w:top w:val="none" w:sz="0" w:space="0" w:color="auto"/>
            <w:left w:val="none" w:sz="0" w:space="0" w:color="auto"/>
            <w:bottom w:val="none" w:sz="0" w:space="0" w:color="auto"/>
            <w:right w:val="none" w:sz="0" w:space="0" w:color="auto"/>
          </w:divBdr>
        </w:div>
        <w:div w:id="424611586">
          <w:marLeft w:val="640"/>
          <w:marRight w:val="0"/>
          <w:marTop w:val="0"/>
          <w:marBottom w:val="0"/>
          <w:divBdr>
            <w:top w:val="none" w:sz="0" w:space="0" w:color="auto"/>
            <w:left w:val="none" w:sz="0" w:space="0" w:color="auto"/>
            <w:bottom w:val="none" w:sz="0" w:space="0" w:color="auto"/>
            <w:right w:val="none" w:sz="0" w:space="0" w:color="auto"/>
          </w:divBdr>
        </w:div>
        <w:div w:id="1510096883">
          <w:marLeft w:val="640"/>
          <w:marRight w:val="0"/>
          <w:marTop w:val="0"/>
          <w:marBottom w:val="0"/>
          <w:divBdr>
            <w:top w:val="none" w:sz="0" w:space="0" w:color="auto"/>
            <w:left w:val="none" w:sz="0" w:space="0" w:color="auto"/>
            <w:bottom w:val="none" w:sz="0" w:space="0" w:color="auto"/>
            <w:right w:val="none" w:sz="0" w:space="0" w:color="auto"/>
          </w:divBdr>
        </w:div>
        <w:div w:id="1195390880">
          <w:marLeft w:val="640"/>
          <w:marRight w:val="0"/>
          <w:marTop w:val="0"/>
          <w:marBottom w:val="0"/>
          <w:divBdr>
            <w:top w:val="none" w:sz="0" w:space="0" w:color="auto"/>
            <w:left w:val="none" w:sz="0" w:space="0" w:color="auto"/>
            <w:bottom w:val="none" w:sz="0" w:space="0" w:color="auto"/>
            <w:right w:val="none" w:sz="0" w:space="0" w:color="auto"/>
          </w:divBdr>
        </w:div>
        <w:div w:id="60376288">
          <w:marLeft w:val="640"/>
          <w:marRight w:val="0"/>
          <w:marTop w:val="0"/>
          <w:marBottom w:val="0"/>
          <w:divBdr>
            <w:top w:val="none" w:sz="0" w:space="0" w:color="auto"/>
            <w:left w:val="none" w:sz="0" w:space="0" w:color="auto"/>
            <w:bottom w:val="none" w:sz="0" w:space="0" w:color="auto"/>
            <w:right w:val="none" w:sz="0" w:space="0" w:color="auto"/>
          </w:divBdr>
        </w:div>
        <w:div w:id="1461726770">
          <w:marLeft w:val="640"/>
          <w:marRight w:val="0"/>
          <w:marTop w:val="0"/>
          <w:marBottom w:val="0"/>
          <w:divBdr>
            <w:top w:val="none" w:sz="0" w:space="0" w:color="auto"/>
            <w:left w:val="none" w:sz="0" w:space="0" w:color="auto"/>
            <w:bottom w:val="none" w:sz="0" w:space="0" w:color="auto"/>
            <w:right w:val="none" w:sz="0" w:space="0" w:color="auto"/>
          </w:divBdr>
        </w:div>
        <w:div w:id="1092972091">
          <w:marLeft w:val="640"/>
          <w:marRight w:val="0"/>
          <w:marTop w:val="0"/>
          <w:marBottom w:val="0"/>
          <w:divBdr>
            <w:top w:val="none" w:sz="0" w:space="0" w:color="auto"/>
            <w:left w:val="none" w:sz="0" w:space="0" w:color="auto"/>
            <w:bottom w:val="none" w:sz="0" w:space="0" w:color="auto"/>
            <w:right w:val="none" w:sz="0" w:space="0" w:color="auto"/>
          </w:divBdr>
        </w:div>
        <w:div w:id="1625652634">
          <w:marLeft w:val="640"/>
          <w:marRight w:val="0"/>
          <w:marTop w:val="0"/>
          <w:marBottom w:val="0"/>
          <w:divBdr>
            <w:top w:val="none" w:sz="0" w:space="0" w:color="auto"/>
            <w:left w:val="none" w:sz="0" w:space="0" w:color="auto"/>
            <w:bottom w:val="none" w:sz="0" w:space="0" w:color="auto"/>
            <w:right w:val="none" w:sz="0" w:space="0" w:color="auto"/>
          </w:divBdr>
        </w:div>
        <w:div w:id="156650285">
          <w:marLeft w:val="640"/>
          <w:marRight w:val="0"/>
          <w:marTop w:val="0"/>
          <w:marBottom w:val="0"/>
          <w:divBdr>
            <w:top w:val="none" w:sz="0" w:space="0" w:color="auto"/>
            <w:left w:val="none" w:sz="0" w:space="0" w:color="auto"/>
            <w:bottom w:val="none" w:sz="0" w:space="0" w:color="auto"/>
            <w:right w:val="none" w:sz="0" w:space="0" w:color="auto"/>
          </w:divBdr>
        </w:div>
        <w:div w:id="516584784">
          <w:marLeft w:val="640"/>
          <w:marRight w:val="0"/>
          <w:marTop w:val="0"/>
          <w:marBottom w:val="0"/>
          <w:divBdr>
            <w:top w:val="none" w:sz="0" w:space="0" w:color="auto"/>
            <w:left w:val="none" w:sz="0" w:space="0" w:color="auto"/>
            <w:bottom w:val="none" w:sz="0" w:space="0" w:color="auto"/>
            <w:right w:val="none" w:sz="0" w:space="0" w:color="auto"/>
          </w:divBdr>
        </w:div>
        <w:div w:id="809514359">
          <w:marLeft w:val="640"/>
          <w:marRight w:val="0"/>
          <w:marTop w:val="0"/>
          <w:marBottom w:val="0"/>
          <w:divBdr>
            <w:top w:val="none" w:sz="0" w:space="0" w:color="auto"/>
            <w:left w:val="none" w:sz="0" w:space="0" w:color="auto"/>
            <w:bottom w:val="none" w:sz="0" w:space="0" w:color="auto"/>
            <w:right w:val="none" w:sz="0" w:space="0" w:color="auto"/>
          </w:divBdr>
        </w:div>
        <w:div w:id="1142889501">
          <w:marLeft w:val="640"/>
          <w:marRight w:val="0"/>
          <w:marTop w:val="0"/>
          <w:marBottom w:val="0"/>
          <w:divBdr>
            <w:top w:val="none" w:sz="0" w:space="0" w:color="auto"/>
            <w:left w:val="none" w:sz="0" w:space="0" w:color="auto"/>
            <w:bottom w:val="none" w:sz="0" w:space="0" w:color="auto"/>
            <w:right w:val="none" w:sz="0" w:space="0" w:color="auto"/>
          </w:divBdr>
        </w:div>
        <w:div w:id="197857045">
          <w:marLeft w:val="640"/>
          <w:marRight w:val="0"/>
          <w:marTop w:val="0"/>
          <w:marBottom w:val="0"/>
          <w:divBdr>
            <w:top w:val="none" w:sz="0" w:space="0" w:color="auto"/>
            <w:left w:val="none" w:sz="0" w:space="0" w:color="auto"/>
            <w:bottom w:val="none" w:sz="0" w:space="0" w:color="auto"/>
            <w:right w:val="none" w:sz="0" w:space="0" w:color="auto"/>
          </w:divBdr>
        </w:div>
        <w:div w:id="1345092227">
          <w:marLeft w:val="640"/>
          <w:marRight w:val="0"/>
          <w:marTop w:val="0"/>
          <w:marBottom w:val="0"/>
          <w:divBdr>
            <w:top w:val="none" w:sz="0" w:space="0" w:color="auto"/>
            <w:left w:val="none" w:sz="0" w:space="0" w:color="auto"/>
            <w:bottom w:val="none" w:sz="0" w:space="0" w:color="auto"/>
            <w:right w:val="none" w:sz="0" w:space="0" w:color="auto"/>
          </w:divBdr>
        </w:div>
        <w:div w:id="900285545">
          <w:marLeft w:val="640"/>
          <w:marRight w:val="0"/>
          <w:marTop w:val="0"/>
          <w:marBottom w:val="0"/>
          <w:divBdr>
            <w:top w:val="none" w:sz="0" w:space="0" w:color="auto"/>
            <w:left w:val="none" w:sz="0" w:space="0" w:color="auto"/>
            <w:bottom w:val="none" w:sz="0" w:space="0" w:color="auto"/>
            <w:right w:val="none" w:sz="0" w:space="0" w:color="auto"/>
          </w:divBdr>
        </w:div>
        <w:div w:id="82530081">
          <w:marLeft w:val="640"/>
          <w:marRight w:val="0"/>
          <w:marTop w:val="0"/>
          <w:marBottom w:val="0"/>
          <w:divBdr>
            <w:top w:val="none" w:sz="0" w:space="0" w:color="auto"/>
            <w:left w:val="none" w:sz="0" w:space="0" w:color="auto"/>
            <w:bottom w:val="none" w:sz="0" w:space="0" w:color="auto"/>
            <w:right w:val="none" w:sz="0" w:space="0" w:color="auto"/>
          </w:divBdr>
        </w:div>
        <w:div w:id="1856379559">
          <w:marLeft w:val="640"/>
          <w:marRight w:val="0"/>
          <w:marTop w:val="0"/>
          <w:marBottom w:val="0"/>
          <w:divBdr>
            <w:top w:val="none" w:sz="0" w:space="0" w:color="auto"/>
            <w:left w:val="none" w:sz="0" w:space="0" w:color="auto"/>
            <w:bottom w:val="none" w:sz="0" w:space="0" w:color="auto"/>
            <w:right w:val="none" w:sz="0" w:space="0" w:color="auto"/>
          </w:divBdr>
        </w:div>
        <w:div w:id="1706060885">
          <w:marLeft w:val="640"/>
          <w:marRight w:val="0"/>
          <w:marTop w:val="0"/>
          <w:marBottom w:val="0"/>
          <w:divBdr>
            <w:top w:val="none" w:sz="0" w:space="0" w:color="auto"/>
            <w:left w:val="none" w:sz="0" w:space="0" w:color="auto"/>
            <w:bottom w:val="none" w:sz="0" w:space="0" w:color="auto"/>
            <w:right w:val="none" w:sz="0" w:space="0" w:color="auto"/>
          </w:divBdr>
        </w:div>
        <w:div w:id="2113435177">
          <w:marLeft w:val="640"/>
          <w:marRight w:val="0"/>
          <w:marTop w:val="0"/>
          <w:marBottom w:val="0"/>
          <w:divBdr>
            <w:top w:val="none" w:sz="0" w:space="0" w:color="auto"/>
            <w:left w:val="none" w:sz="0" w:space="0" w:color="auto"/>
            <w:bottom w:val="none" w:sz="0" w:space="0" w:color="auto"/>
            <w:right w:val="none" w:sz="0" w:space="0" w:color="auto"/>
          </w:divBdr>
        </w:div>
        <w:div w:id="234631860">
          <w:marLeft w:val="640"/>
          <w:marRight w:val="0"/>
          <w:marTop w:val="0"/>
          <w:marBottom w:val="0"/>
          <w:divBdr>
            <w:top w:val="none" w:sz="0" w:space="0" w:color="auto"/>
            <w:left w:val="none" w:sz="0" w:space="0" w:color="auto"/>
            <w:bottom w:val="none" w:sz="0" w:space="0" w:color="auto"/>
            <w:right w:val="none" w:sz="0" w:space="0" w:color="auto"/>
          </w:divBdr>
        </w:div>
        <w:div w:id="914897182">
          <w:marLeft w:val="640"/>
          <w:marRight w:val="0"/>
          <w:marTop w:val="0"/>
          <w:marBottom w:val="0"/>
          <w:divBdr>
            <w:top w:val="none" w:sz="0" w:space="0" w:color="auto"/>
            <w:left w:val="none" w:sz="0" w:space="0" w:color="auto"/>
            <w:bottom w:val="none" w:sz="0" w:space="0" w:color="auto"/>
            <w:right w:val="none" w:sz="0" w:space="0" w:color="auto"/>
          </w:divBdr>
        </w:div>
        <w:div w:id="383216336">
          <w:marLeft w:val="640"/>
          <w:marRight w:val="0"/>
          <w:marTop w:val="0"/>
          <w:marBottom w:val="0"/>
          <w:divBdr>
            <w:top w:val="none" w:sz="0" w:space="0" w:color="auto"/>
            <w:left w:val="none" w:sz="0" w:space="0" w:color="auto"/>
            <w:bottom w:val="none" w:sz="0" w:space="0" w:color="auto"/>
            <w:right w:val="none" w:sz="0" w:space="0" w:color="auto"/>
          </w:divBdr>
        </w:div>
        <w:div w:id="1964774767">
          <w:marLeft w:val="640"/>
          <w:marRight w:val="0"/>
          <w:marTop w:val="0"/>
          <w:marBottom w:val="0"/>
          <w:divBdr>
            <w:top w:val="none" w:sz="0" w:space="0" w:color="auto"/>
            <w:left w:val="none" w:sz="0" w:space="0" w:color="auto"/>
            <w:bottom w:val="none" w:sz="0" w:space="0" w:color="auto"/>
            <w:right w:val="none" w:sz="0" w:space="0" w:color="auto"/>
          </w:divBdr>
        </w:div>
        <w:div w:id="116065447">
          <w:marLeft w:val="640"/>
          <w:marRight w:val="0"/>
          <w:marTop w:val="0"/>
          <w:marBottom w:val="0"/>
          <w:divBdr>
            <w:top w:val="none" w:sz="0" w:space="0" w:color="auto"/>
            <w:left w:val="none" w:sz="0" w:space="0" w:color="auto"/>
            <w:bottom w:val="none" w:sz="0" w:space="0" w:color="auto"/>
            <w:right w:val="none" w:sz="0" w:space="0" w:color="auto"/>
          </w:divBdr>
        </w:div>
        <w:div w:id="368723242">
          <w:marLeft w:val="640"/>
          <w:marRight w:val="0"/>
          <w:marTop w:val="0"/>
          <w:marBottom w:val="0"/>
          <w:divBdr>
            <w:top w:val="none" w:sz="0" w:space="0" w:color="auto"/>
            <w:left w:val="none" w:sz="0" w:space="0" w:color="auto"/>
            <w:bottom w:val="none" w:sz="0" w:space="0" w:color="auto"/>
            <w:right w:val="none" w:sz="0" w:space="0" w:color="auto"/>
          </w:divBdr>
        </w:div>
        <w:div w:id="262611098">
          <w:marLeft w:val="640"/>
          <w:marRight w:val="0"/>
          <w:marTop w:val="0"/>
          <w:marBottom w:val="0"/>
          <w:divBdr>
            <w:top w:val="none" w:sz="0" w:space="0" w:color="auto"/>
            <w:left w:val="none" w:sz="0" w:space="0" w:color="auto"/>
            <w:bottom w:val="none" w:sz="0" w:space="0" w:color="auto"/>
            <w:right w:val="none" w:sz="0" w:space="0" w:color="auto"/>
          </w:divBdr>
        </w:div>
        <w:div w:id="630134706">
          <w:marLeft w:val="640"/>
          <w:marRight w:val="0"/>
          <w:marTop w:val="0"/>
          <w:marBottom w:val="0"/>
          <w:divBdr>
            <w:top w:val="none" w:sz="0" w:space="0" w:color="auto"/>
            <w:left w:val="none" w:sz="0" w:space="0" w:color="auto"/>
            <w:bottom w:val="none" w:sz="0" w:space="0" w:color="auto"/>
            <w:right w:val="none" w:sz="0" w:space="0" w:color="auto"/>
          </w:divBdr>
        </w:div>
        <w:div w:id="78987680">
          <w:marLeft w:val="640"/>
          <w:marRight w:val="0"/>
          <w:marTop w:val="0"/>
          <w:marBottom w:val="0"/>
          <w:divBdr>
            <w:top w:val="none" w:sz="0" w:space="0" w:color="auto"/>
            <w:left w:val="none" w:sz="0" w:space="0" w:color="auto"/>
            <w:bottom w:val="none" w:sz="0" w:space="0" w:color="auto"/>
            <w:right w:val="none" w:sz="0" w:space="0" w:color="auto"/>
          </w:divBdr>
        </w:div>
        <w:div w:id="1426458354">
          <w:marLeft w:val="640"/>
          <w:marRight w:val="0"/>
          <w:marTop w:val="0"/>
          <w:marBottom w:val="0"/>
          <w:divBdr>
            <w:top w:val="none" w:sz="0" w:space="0" w:color="auto"/>
            <w:left w:val="none" w:sz="0" w:space="0" w:color="auto"/>
            <w:bottom w:val="none" w:sz="0" w:space="0" w:color="auto"/>
            <w:right w:val="none" w:sz="0" w:space="0" w:color="auto"/>
          </w:divBdr>
        </w:div>
        <w:div w:id="1599755745">
          <w:marLeft w:val="640"/>
          <w:marRight w:val="0"/>
          <w:marTop w:val="0"/>
          <w:marBottom w:val="0"/>
          <w:divBdr>
            <w:top w:val="none" w:sz="0" w:space="0" w:color="auto"/>
            <w:left w:val="none" w:sz="0" w:space="0" w:color="auto"/>
            <w:bottom w:val="none" w:sz="0" w:space="0" w:color="auto"/>
            <w:right w:val="none" w:sz="0" w:space="0" w:color="auto"/>
          </w:divBdr>
        </w:div>
        <w:div w:id="867138322">
          <w:marLeft w:val="640"/>
          <w:marRight w:val="0"/>
          <w:marTop w:val="0"/>
          <w:marBottom w:val="0"/>
          <w:divBdr>
            <w:top w:val="none" w:sz="0" w:space="0" w:color="auto"/>
            <w:left w:val="none" w:sz="0" w:space="0" w:color="auto"/>
            <w:bottom w:val="none" w:sz="0" w:space="0" w:color="auto"/>
            <w:right w:val="none" w:sz="0" w:space="0" w:color="auto"/>
          </w:divBdr>
        </w:div>
        <w:div w:id="975448291">
          <w:marLeft w:val="640"/>
          <w:marRight w:val="0"/>
          <w:marTop w:val="0"/>
          <w:marBottom w:val="0"/>
          <w:divBdr>
            <w:top w:val="none" w:sz="0" w:space="0" w:color="auto"/>
            <w:left w:val="none" w:sz="0" w:space="0" w:color="auto"/>
            <w:bottom w:val="none" w:sz="0" w:space="0" w:color="auto"/>
            <w:right w:val="none" w:sz="0" w:space="0" w:color="auto"/>
          </w:divBdr>
        </w:div>
        <w:div w:id="111872230">
          <w:marLeft w:val="640"/>
          <w:marRight w:val="0"/>
          <w:marTop w:val="0"/>
          <w:marBottom w:val="0"/>
          <w:divBdr>
            <w:top w:val="none" w:sz="0" w:space="0" w:color="auto"/>
            <w:left w:val="none" w:sz="0" w:space="0" w:color="auto"/>
            <w:bottom w:val="none" w:sz="0" w:space="0" w:color="auto"/>
            <w:right w:val="none" w:sz="0" w:space="0" w:color="auto"/>
          </w:divBdr>
        </w:div>
        <w:div w:id="152263004">
          <w:marLeft w:val="640"/>
          <w:marRight w:val="0"/>
          <w:marTop w:val="0"/>
          <w:marBottom w:val="0"/>
          <w:divBdr>
            <w:top w:val="none" w:sz="0" w:space="0" w:color="auto"/>
            <w:left w:val="none" w:sz="0" w:space="0" w:color="auto"/>
            <w:bottom w:val="none" w:sz="0" w:space="0" w:color="auto"/>
            <w:right w:val="none" w:sz="0" w:space="0" w:color="auto"/>
          </w:divBdr>
        </w:div>
        <w:div w:id="2059472805">
          <w:marLeft w:val="640"/>
          <w:marRight w:val="0"/>
          <w:marTop w:val="0"/>
          <w:marBottom w:val="0"/>
          <w:divBdr>
            <w:top w:val="none" w:sz="0" w:space="0" w:color="auto"/>
            <w:left w:val="none" w:sz="0" w:space="0" w:color="auto"/>
            <w:bottom w:val="none" w:sz="0" w:space="0" w:color="auto"/>
            <w:right w:val="none" w:sz="0" w:space="0" w:color="auto"/>
          </w:divBdr>
        </w:div>
        <w:div w:id="677998144">
          <w:marLeft w:val="640"/>
          <w:marRight w:val="0"/>
          <w:marTop w:val="0"/>
          <w:marBottom w:val="0"/>
          <w:divBdr>
            <w:top w:val="none" w:sz="0" w:space="0" w:color="auto"/>
            <w:left w:val="none" w:sz="0" w:space="0" w:color="auto"/>
            <w:bottom w:val="none" w:sz="0" w:space="0" w:color="auto"/>
            <w:right w:val="none" w:sz="0" w:space="0" w:color="auto"/>
          </w:divBdr>
        </w:div>
        <w:div w:id="1218320070">
          <w:marLeft w:val="640"/>
          <w:marRight w:val="0"/>
          <w:marTop w:val="0"/>
          <w:marBottom w:val="0"/>
          <w:divBdr>
            <w:top w:val="none" w:sz="0" w:space="0" w:color="auto"/>
            <w:left w:val="none" w:sz="0" w:space="0" w:color="auto"/>
            <w:bottom w:val="none" w:sz="0" w:space="0" w:color="auto"/>
            <w:right w:val="none" w:sz="0" w:space="0" w:color="auto"/>
          </w:divBdr>
        </w:div>
        <w:div w:id="1411347235">
          <w:marLeft w:val="640"/>
          <w:marRight w:val="0"/>
          <w:marTop w:val="0"/>
          <w:marBottom w:val="0"/>
          <w:divBdr>
            <w:top w:val="none" w:sz="0" w:space="0" w:color="auto"/>
            <w:left w:val="none" w:sz="0" w:space="0" w:color="auto"/>
            <w:bottom w:val="none" w:sz="0" w:space="0" w:color="auto"/>
            <w:right w:val="none" w:sz="0" w:space="0" w:color="auto"/>
          </w:divBdr>
        </w:div>
        <w:div w:id="1783570391">
          <w:marLeft w:val="640"/>
          <w:marRight w:val="0"/>
          <w:marTop w:val="0"/>
          <w:marBottom w:val="0"/>
          <w:divBdr>
            <w:top w:val="none" w:sz="0" w:space="0" w:color="auto"/>
            <w:left w:val="none" w:sz="0" w:space="0" w:color="auto"/>
            <w:bottom w:val="none" w:sz="0" w:space="0" w:color="auto"/>
            <w:right w:val="none" w:sz="0" w:space="0" w:color="auto"/>
          </w:divBdr>
        </w:div>
        <w:div w:id="523516248">
          <w:marLeft w:val="640"/>
          <w:marRight w:val="0"/>
          <w:marTop w:val="0"/>
          <w:marBottom w:val="0"/>
          <w:divBdr>
            <w:top w:val="none" w:sz="0" w:space="0" w:color="auto"/>
            <w:left w:val="none" w:sz="0" w:space="0" w:color="auto"/>
            <w:bottom w:val="none" w:sz="0" w:space="0" w:color="auto"/>
            <w:right w:val="none" w:sz="0" w:space="0" w:color="auto"/>
          </w:divBdr>
        </w:div>
        <w:div w:id="1796750567">
          <w:marLeft w:val="640"/>
          <w:marRight w:val="0"/>
          <w:marTop w:val="0"/>
          <w:marBottom w:val="0"/>
          <w:divBdr>
            <w:top w:val="none" w:sz="0" w:space="0" w:color="auto"/>
            <w:left w:val="none" w:sz="0" w:space="0" w:color="auto"/>
            <w:bottom w:val="none" w:sz="0" w:space="0" w:color="auto"/>
            <w:right w:val="none" w:sz="0" w:space="0" w:color="auto"/>
          </w:divBdr>
        </w:div>
        <w:div w:id="1011378244">
          <w:marLeft w:val="640"/>
          <w:marRight w:val="0"/>
          <w:marTop w:val="0"/>
          <w:marBottom w:val="0"/>
          <w:divBdr>
            <w:top w:val="none" w:sz="0" w:space="0" w:color="auto"/>
            <w:left w:val="none" w:sz="0" w:space="0" w:color="auto"/>
            <w:bottom w:val="none" w:sz="0" w:space="0" w:color="auto"/>
            <w:right w:val="none" w:sz="0" w:space="0" w:color="auto"/>
          </w:divBdr>
        </w:div>
        <w:div w:id="1819957531">
          <w:marLeft w:val="640"/>
          <w:marRight w:val="0"/>
          <w:marTop w:val="0"/>
          <w:marBottom w:val="0"/>
          <w:divBdr>
            <w:top w:val="none" w:sz="0" w:space="0" w:color="auto"/>
            <w:left w:val="none" w:sz="0" w:space="0" w:color="auto"/>
            <w:bottom w:val="none" w:sz="0" w:space="0" w:color="auto"/>
            <w:right w:val="none" w:sz="0" w:space="0" w:color="auto"/>
          </w:divBdr>
        </w:div>
        <w:div w:id="231544797">
          <w:marLeft w:val="640"/>
          <w:marRight w:val="0"/>
          <w:marTop w:val="0"/>
          <w:marBottom w:val="0"/>
          <w:divBdr>
            <w:top w:val="none" w:sz="0" w:space="0" w:color="auto"/>
            <w:left w:val="none" w:sz="0" w:space="0" w:color="auto"/>
            <w:bottom w:val="none" w:sz="0" w:space="0" w:color="auto"/>
            <w:right w:val="none" w:sz="0" w:space="0" w:color="auto"/>
          </w:divBdr>
        </w:div>
        <w:div w:id="1426144441">
          <w:marLeft w:val="640"/>
          <w:marRight w:val="0"/>
          <w:marTop w:val="0"/>
          <w:marBottom w:val="0"/>
          <w:divBdr>
            <w:top w:val="none" w:sz="0" w:space="0" w:color="auto"/>
            <w:left w:val="none" w:sz="0" w:space="0" w:color="auto"/>
            <w:bottom w:val="none" w:sz="0" w:space="0" w:color="auto"/>
            <w:right w:val="none" w:sz="0" w:space="0" w:color="auto"/>
          </w:divBdr>
        </w:div>
        <w:div w:id="915626330">
          <w:marLeft w:val="640"/>
          <w:marRight w:val="0"/>
          <w:marTop w:val="0"/>
          <w:marBottom w:val="0"/>
          <w:divBdr>
            <w:top w:val="none" w:sz="0" w:space="0" w:color="auto"/>
            <w:left w:val="none" w:sz="0" w:space="0" w:color="auto"/>
            <w:bottom w:val="none" w:sz="0" w:space="0" w:color="auto"/>
            <w:right w:val="none" w:sz="0" w:space="0" w:color="auto"/>
          </w:divBdr>
        </w:div>
        <w:div w:id="1998653241">
          <w:marLeft w:val="640"/>
          <w:marRight w:val="0"/>
          <w:marTop w:val="0"/>
          <w:marBottom w:val="0"/>
          <w:divBdr>
            <w:top w:val="none" w:sz="0" w:space="0" w:color="auto"/>
            <w:left w:val="none" w:sz="0" w:space="0" w:color="auto"/>
            <w:bottom w:val="none" w:sz="0" w:space="0" w:color="auto"/>
            <w:right w:val="none" w:sz="0" w:space="0" w:color="auto"/>
          </w:divBdr>
        </w:div>
        <w:div w:id="593318235">
          <w:marLeft w:val="640"/>
          <w:marRight w:val="0"/>
          <w:marTop w:val="0"/>
          <w:marBottom w:val="0"/>
          <w:divBdr>
            <w:top w:val="none" w:sz="0" w:space="0" w:color="auto"/>
            <w:left w:val="none" w:sz="0" w:space="0" w:color="auto"/>
            <w:bottom w:val="none" w:sz="0" w:space="0" w:color="auto"/>
            <w:right w:val="none" w:sz="0" w:space="0" w:color="auto"/>
          </w:divBdr>
        </w:div>
        <w:div w:id="1336349402">
          <w:marLeft w:val="640"/>
          <w:marRight w:val="0"/>
          <w:marTop w:val="0"/>
          <w:marBottom w:val="0"/>
          <w:divBdr>
            <w:top w:val="none" w:sz="0" w:space="0" w:color="auto"/>
            <w:left w:val="none" w:sz="0" w:space="0" w:color="auto"/>
            <w:bottom w:val="none" w:sz="0" w:space="0" w:color="auto"/>
            <w:right w:val="none" w:sz="0" w:space="0" w:color="auto"/>
          </w:divBdr>
        </w:div>
        <w:div w:id="1502938275">
          <w:marLeft w:val="640"/>
          <w:marRight w:val="0"/>
          <w:marTop w:val="0"/>
          <w:marBottom w:val="0"/>
          <w:divBdr>
            <w:top w:val="none" w:sz="0" w:space="0" w:color="auto"/>
            <w:left w:val="none" w:sz="0" w:space="0" w:color="auto"/>
            <w:bottom w:val="none" w:sz="0" w:space="0" w:color="auto"/>
            <w:right w:val="none" w:sz="0" w:space="0" w:color="auto"/>
          </w:divBdr>
        </w:div>
        <w:div w:id="397872527">
          <w:marLeft w:val="640"/>
          <w:marRight w:val="0"/>
          <w:marTop w:val="0"/>
          <w:marBottom w:val="0"/>
          <w:divBdr>
            <w:top w:val="none" w:sz="0" w:space="0" w:color="auto"/>
            <w:left w:val="none" w:sz="0" w:space="0" w:color="auto"/>
            <w:bottom w:val="none" w:sz="0" w:space="0" w:color="auto"/>
            <w:right w:val="none" w:sz="0" w:space="0" w:color="auto"/>
          </w:divBdr>
        </w:div>
        <w:div w:id="1888224139">
          <w:marLeft w:val="640"/>
          <w:marRight w:val="0"/>
          <w:marTop w:val="0"/>
          <w:marBottom w:val="0"/>
          <w:divBdr>
            <w:top w:val="none" w:sz="0" w:space="0" w:color="auto"/>
            <w:left w:val="none" w:sz="0" w:space="0" w:color="auto"/>
            <w:bottom w:val="none" w:sz="0" w:space="0" w:color="auto"/>
            <w:right w:val="none" w:sz="0" w:space="0" w:color="auto"/>
          </w:divBdr>
        </w:div>
        <w:div w:id="1348213706">
          <w:marLeft w:val="640"/>
          <w:marRight w:val="0"/>
          <w:marTop w:val="0"/>
          <w:marBottom w:val="0"/>
          <w:divBdr>
            <w:top w:val="none" w:sz="0" w:space="0" w:color="auto"/>
            <w:left w:val="none" w:sz="0" w:space="0" w:color="auto"/>
            <w:bottom w:val="none" w:sz="0" w:space="0" w:color="auto"/>
            <w:right w:val="none" w:sz="0" w:space="0" w:color="auto"/>
          </w:divBdr>
        </w:div>
        <w:div w:id="103499339">
          <w:marLeft w:val="640"/>
          <w:marRight w:val="0"/>
          <w:marTop w:val="0"/>
          <w:marBottom w:val="0"/>
          <w:divBdr>
            <w:top w:val="none" w:sz="0" w:space="0" w:color="auto"/>
            <w:left w:val="none" w:sz="0" w:space="0" w:color="auto"/>
            <w:bottom w:val="none" w:sz="0" w:space="0" w:color="auto"/>
            <w:right w:val="none" w:sz="0" w:space="0" w:color="auto"/>
          </w:divBdr>
        </w:div>
        <w:div w:id="1354113325">
          <w:marLeft w:val="640"/>
          <w:marRight w:val="0"/>
          <w:marTop w:val="0"/>
          <w:marBottom w:val="0"/>
          <w:divBdr>
            <w:top w:val="none" w:sz="0" w:space="0" w:color="auto"/>
            <w:left w:val="none" w:sz="0" w:space="0" w:color="auto"/>
            <w:bottom w:val="none" w:sz="0" w:space="0" w:color="auto"/>
            <w:right w:val="none" w:sz="0" w:space="0" w:color="auto"/>
          </w:divBdr>
        </w:div>
        <w:div w:id="1884362815">
          <w:marLeft w:val="640"/>
          <w:marRight w:val="0"/>
          <w:marTop w:val="0"/>
          <w:marBottom w:val="0"/>
          <w:divBdr>
            <w:top w:val="none" w:sz="0" w:space="0" w:color="auto"/>
            <w:left w:val="none" w:sz="0" w:space="0" w:color="auto"/>
            <w:bottom w:val="none" w:sz="0" w:space="0" w:color="auto"/>
            <w:right w:val="none" w:sz="0" w:space="0" w:color="auto"/>
          </w:divBdr>
        </w:div>
        <w:div w:id="722602665">
          <w:marLeft w:val="640"/>
          <w:marRight w:val="0"/>
          <w:marTop w:val="0"/>
          <w:marBottom w:val="0"/>
          <w:divBdr>
            <w:top w:val="none" w:sz="0" w:space="0" w:color="auto"/>
            <w:left w:val="none" w:sz="0" w:space="0" w:color="auto"/>
            <w:bottom w:val="none" w:sz="0" w:space="0" w:color="auto"/>
            <w:right w:val="none" w:sz="0" w:space="0" w:color="auto"/>
          </w:divBdr>
        </w:div>
        <w:div w:id="1851330190">
          <w:marLeft w:val="640"/>
          <w:marRight w:val="0"/>
          <w:marTop w:val="0"/>
          <w:marBottom w:val="0"/>
          <w:divBdr>
            <w:top w:val="none" w:sz="0" w:space="0" w:color="auto"/>
            <w:left w:val="none" w:sz="0" w:space="0" w:color="auto"/>
            <w:bottom w:val="none" w:sz="0" w:space="0" w:color="auto"/>
            <w:right w:val="none" w:sz="0" w:space="0" w:color="auto"/>
          </w:divBdr>
        </w:div>
        <w:div w:id="1329402560">
          <w:marLeft w:val="640"/>
          <w:marRight w:val="0"/>
          <w:marTop w:val="0"/>
          <w:marBottom w:val="0"/>
          <w:divBdr>
            <w:top w:val="none" w:sz="0" w:space="0" w:color="auto"/>
            <w:left w:val="none" w:sz="0" w:space="0" w:color="auto"/>
            <w:bottom w:val="none" w:sz="0" w:space="0" w:color="auto"/>
            <w:right w:val="none" w:sz="0" w:space="0" w:color="auto"/>
          </w:divBdr>
        </w:div>
        <w:div w:id="1517308650">
          <w:marLeft w:val="640"/>
          <w:marRight w:val="0"/>
          <w:marTop w:val="0"/>
          <w:marBottom w:val="0"/>
          <w:divBdr>
            <w:top w:val="none" w:sz="0" w:space="0" w:color="auto"/>
            <w:left w:val="none" w:sz="0" w:space="0" w:color="auto"/>
            <w:bottom w:val="none" w:sz="0" w:space="0" w:color="auto"/>
            <w:right w:val="none" w:sz="0" w:space="0" w:color="auto"/>
          </w:divBdr>
        </w:div>
        <w:div w:id="1370035906">
          <w:marLeft w:val="640"/>
          <w:marRight w:val="0"/>
          <w:marTop w:val="0"/>
          <w:marBottom w:val="0"/>
          <w:divBdr>
            <w:top w:val="none" w:sz="0" w:space="0" w:color="auto"/>
            <w:left w:val="none" w:sz="0" w:space="0" w:color="auto"/>
            <w:bottom w:val="none" w:sz="0" w:space="0" w:color="auto"/>
            <w:right w:val="none" w:sz="0" w:space="0" w:color="auto"/>
          </w:divBdr>
        </w:div>
        <w:div w:id="296571783">
          <w:marLeft w:val="640"/>
          <w:marRight w:val="0"/>
          <w:marTop w:val="0"/>
          <w:marBottom w:val="0"/>
          <w:divBdr>
            <w:top w:val="none" w:sz="0" w:space="0" w:color="auto"/>
            <w:left w:val="none" w:sz="0" w:space="0" w:color="auto"/>
            <w:bottom w:val="none" w:sz="0" w:space="0" w:color="auto"/>
            <w:right w:val="none" w:sz="0" w:space="0" w:color="auto"/>
          </w:divBdr>
        </w:div>
        <w:div w:id="1667855200">
          <w:marLeft w:val="640"/>
          <w:marRight w:val="0"/>
          <w:marTop w:val="0"/>
          <w:marBottom w:val="0"/>
          <w:divBdr>
            <w:top w:val="none" w:sz="0" w:space="0" w:color="auto"/>
            <w:left w:val="none" w:sz="0" w:space="0" w:color="auto"/>
            <w:bottom w:val="none" w:sz="0" w:space="0" w:color="auto"/>
            <w:right w:val="none" w:sz="0" w:space="0" w:color="auto"/>
          </w:divBdr>
        </w:div>
        <w:div w:id="785393151">
          <w:marLeft w:val="640"/>
          <w:marRight w:val="0"/>
          <w:marTop w:val="0"/>
          <w:marBottom w:val="0"/>
          <w:divBdr>
            <w:top w:val="none" w:sz="0" w:space="0" w:color="auto"/>
            <w:left w:val="none" w:sz="0" w:space="0" w:color="auto"/>
            <w:bottom w:val="none" w:sz="0" w:space="0" w:color="auto"/>
            <w:right w:val="none" w:sz="0" w:space="0" w:color="auto"/>
          </w:divBdr>
        </w:div>
        <w:div w:id="1082676551">
          <w:marLeft w:val="640"/>
          <w:marRight w:val="0"/>
          <w:marTop w:val="0"/>
          <w:marBottom w:val="0"/>
          <w:divBdr>
            <w:top w:val="none" w:sz="0" w:space="0" w:color="auto"/>
            <w:left w:val="none" w:sz="0" w:space="0" w:color="auto"/>
            <w:bottom w:val="none" w:sz="0" w:space="0" w:color="auto"/>
            <w:right w:val="none" w:sz="0" w:space="0" w:color="auto"/>
          </w:divBdr>
        </w:div>
        <w:div w:id="584730134">
          <w:marLeft w:val="640"/>
          <w:marRight w:val="0"/>
          <w:marTop w:val="0"/>
          <w:marBottom w:val="0"/>
          <w:divBdr>
            <w:top w:val="none" w:sz="0" w:space="0" w:color="auto"/>
            <w:left w:val="none" w:sz="0" w:space="0" w:color="auto"/>
            <w:bottom w:val="none" w:sz="0" w:space="0" w:color="auto"/>
            <w:right w:val="none" w:sz="0" w:space="0" w:color="auto"/>
          </w:divBdr>
        </w:div>
        <w:div w:id="962537726">
          <w:marLeft w:val="640"/>
          <w:marRight w:val="0"/>
          <w:marTop w:val="0"/>
          <w:marBottom w:val="0"/>
          <w:divBdr>
            <w:top w:val="none" w:sz="0" w:space="0" w:color="auto"/>
            <w:left w:val="none" w:sz="0" w:space="0" w:color="auto"/>
            <w:bottom w:val="none" w:sz="0" w:space="0" w:color="auto"/>
            <w:right w:val="none" w:sz="0" w:space="0" w:color="auto"/>
          </w:divBdr>
        </w:div>
        <w:div w:id="1567183642">
          <w:marLeft w:val="640"/>
          <w:marRight w:val="0"/>
          <w:marTop w:val="0"/>
          <w:marBottom w:val="0"/>
          <w:divBdr>
            <w:top w:val="none" w:sz="0" w:space="0" w:color="auto"/>
            <w:left w:val="none" w:sz="0" w:space="0" w:color="auto"/>
            <w:bottom w:val="none" w:sz="0" w:space="0" w:color="auto"/>
            <w:right w:val="none" w:sz="0" w:space="0" w:color="auto"/>
          </w:divBdr>
        </w:div>
        <w:div w:id="1572229927">
          <w:marLeft w:val="640"/>
          <w:marRight w:val="0"/>
          <w:marTop w:val="0"/>
          <w:marBottom w:val="0"/>
          <w:divBdr>
            <w:top w:val="none" w:sz="0" w:space="0" w:color="auto"/>
            <w:left w:val="none" w:sz="0" w:space="0" w:color="auto"/>
            <w:bottom w:val="none" w:sz="0" w:space="0" w:color="auto"/>
            <w:right w:val="none" w:sz="0" w:space="0" w:color="auto"/>
          </w:divBdr>
        </w:div>
        <w:div w:id="1482621416">
          <w:marLeft w:val="640"/>
          <w:marRight w:val="0"/>
          <w:marTop w:val="0"/>
          <w:marBottom w:val="0"/>
          <w:divBdr>
            <w:top w:val="none" w:sz="0" w:space="0" w:color="auto"/>
            <w:left w:val="none" w:sz="0" w:space="0" w:color="auto"/>
            <w:bottom w:val="none" w:sz="0" w:space="0" w:color="auto"/>
            <w:right w:val="none" w:sz="0" w:space="0" w:color="auto"/>
          </w:divBdr>
        </w:div>
        <w:div w:id="1089498432">
          <w:marLeft w:val="640"/>
          <w:marRight w:val="0"/>
          <w:marTop w:val="0"/>
          <w:marBottom w:val="0"/>
          <w:divBdr>
            <w:top w:val="none" w:sz="0" w:space="0" w:color="auto"/>
            <w:left w:val="none" w:sz="0" w:space="0" w:color="auto"/>
            <w:bottom w:val="none" w:sz="0" w:space="0" w:color="auto"/>
            <w:right w:val="none" w:sz="0" w:space="0" w:color="auto"/>
          </w:divBdr>
        </w:div>
        <w:div w:id="611011232">
          <w:marLeft w:val="640"/>
          <w:marRight w:val="0"/>
          <w:marTop w:val="0"/>
          <w:marBottom w:val="0"/>
          <w:divBdr>
            <w:top w:val="none" w:sz="0" w:space="0" w:color="auto"/>
            <w:left w:val="none" w:sz="0" w:space="0" w:color="auto"/>
            <w:bottom w:val="none" w:sz="0" w:space="0" w:color="auto"/>
            <w:right w:val="none" w:sz="0" w:space="0" w:color="auto"/>
          </w:divBdr>
        </w:div>
        <w:div w:id="1468204423">
          <w:marLeft w:val="640"/>
          <w:marRight w:val="0"/>
          <w:marTop w:val="0"/>
          <w:marBottom w:val="0"/>
          <w:divBdr>
            <w:top w:val="none" w:sz="0" w:space="0" w:color="auto"/>
            <w:left w:val="none" w:sz="0" w:space="0" w:color="auto"/>
            <w:bottom w:val="none" w:sz="0" w:space="0" w:color="auto"/>
            <w:right w:val="none" w:sz="0" w:space="0" w:color="auto"/>
          </w:divBdr>
        </w:div>
        <w:div w:id="317534006">
          <w:marLeft w:val="640"/>
          <w:marRight w:val="0"/>
          <w:marTop w:val="0"/>
          <w:marBottom w:val="0"/>
          <w:divBdr>
            <w:top w:val="none" w:sz="0" w:space="0" w:color="auto"/>
            <w:left w:val="none" w:sz="0" w:space="0" w:color="auto"/>
            <w:bottom w:val="none" w:sz="0" w:space="0" w:color="auto"/>
            <w:right w:val="none" w:sz="0" w:space="0" w:color="auto"/>
          </w:divBdr>
        </w:div>
        <w:div w:id="1266229233">
          <w:marLeft w:val="640"/>
          <w:marRight w:val="0"/>
          <w:marTop w:val="0"/>
          <w:marBottom w:val="0"/>
          <w:divBdr>
            <w:top w:val="none" w:sz="0" w:space="0" w:color="auto"/>
            <w:left w:val="none" w:sz="0" w:space="0" w:color="auto"/>
            <w:bottom w:val="none" w:sz="0" w:space="0" w:color="auto"/>
            <w:right w:val="none" w:sz="0" w:space="0" w:color="auto"/>
          </w:divBdr>
        </w:div>
        <w:div w:id="141582099">
          <w:marLeft w:val="640"/>
          <w:marRight w:val="0"/>
          <w:marTop w:val="0"/>
          <w:marBottom w:val="0"/>
          <w:divBdr>
            <w:top w:val="none" w:sz="0" w:space="0" w:color="auto"/>
            <w:left w:val="none" w:sz="0" w:space="0" w:color="auto"/>
            <w:bottom w:val="none" w:sz="0" w:space="0" w:color="auto"/>
            <w:right w:val="none" w:sz="0" w:space="0" w:color="auto"/>
          </w:divBdr>
        </w:div>
        <w:div w:id="242106493">
          <w:marLeft w:val="640"/>
          <w:marRight w:val="0"/>
          <w:marTop w:val="0"/>
          <w:marBottom w:val="0"/>
          <w:divBdr>
            <w:top w:val="none" w:sz="0" w:space="0" w:color="auto"/>
            <w:left w:val="none" w:sz="0" w:space="0" w:color="auto"/>
            <w:bottom w:val="none" w:sz="0" w:space="0" w:color="auto"/>
            <w:right w:val="none" w:sz="0" w:space="0" w:color="auto"/>
          </w:divBdr>
        </w:div>
        <w:div w:id="638263092">
          <w:marLeft w:val="640"/>
          <w:marRight w:val="0"/>
          <w:marTop w:val="0"/>
          <w:marBottom w:val="0"/>
          <w:divBdr>
            <w:top w:val="none" w:sz="0" w:space="0" w:color="auto"/>
            <w:left w:val="none" w:sz="0" w:space="0" w:color="auto"/>
            <w:bottom w:val="none" w:sz="0" w:space="0" w:color="auto"/>
            <w:right w:val="none" w:sz="0" w:space="0" w:color="auto"/>
          </w:divBdr>
        </w:div>
        <w:div w:id="1022976241">
          <w:marLeft w:val="640"/>
          <w:marRight w:val="0"/>
          <w:marTop w:val="0"/>
          <w:marBottom w:val="0"/>
          <w:divBdr>
            <w:top w:val="none" w:sz="0" w:space="0" w:color="auto"/>
            <w:left w:val="none" w:sz="0" w:space="0" w:color="auto"/>
            <w:bottom w:val="none" w:sz="0" w:space="0" w:color="auto"/>
            <w:right w:val="none" w:sz="0" w:space="0" w:color="auto"/>
          </w:divBdr>
        </w:div>
        <w:div w:id="2042320093">
          <w:marLeft w:val="640"/>
          <w:marRight w:val="0"/>
          <w:marTop w:val="0"/>
          <w:marBottom w:val="0"/>
          <w:divBdr>
            <w:top w:val="none" w:sz="0" w:space="0" w:color="auto"/>
            <w:left w:val="none" w:sz="0" w:space="0" w:color="auto"/>
            <w:bottom w:val="none" w:sz="0" w:space="0" w:color="auto"/>
            <w:right w:val="none" w:sz="0" w:space="0" w:color="auto"/>
          </w:divBdr>
        </w:div>
        <w:div w:id="1819109065">
          <w:marLeft w:val="640"/>
          <w:marRight w:val="0"/>
          <w:marTop w:val="0"/>
          <w:marBottom w:val="0"/>
          <w:divBdr>
            <w:top w:val="none" w:sz="0" w:space="0" w:color="auto"/>
            <w:left w:val="none" w:sz="0" w:space="0" w:color="auto"/>
            <w:bottom w:val="none" w:sz="0" w:space="0" w:color="auto"/>
            <w:right w:val="none" w:sz="0" w:space="0" w:color="auto"/>
          </w:divBdr>
        </w:div>
        <w:div w:id="980575449">
          <w:marLeft w:val="640"/>
          <w:marRight w:val="0"/>
          <w:marTop w:val="0"/>
          <w:marBottom w:val="0"/>
          <w:divBdr>
            <w:top w:val="none" w:sz="0" w:space="0" w:color="auto"/>
            <w:left w:val="none" w:sz="0" w:space="0" w:color="auto"/>
            <w:bottom w:val="none" w:sz="0" w:space="0" w:color="auto"/>
            <w:right w:val="none" w:sz="0" w:space="0" w:color="auto"/>
          </w:divBdr>
        </w:div>
        <w:div w:id="1989629509">
          <w:marLeft w:val="640"/>
          <w:marRight w:val="0"/>
          <w:marTop w:val="0"/>
          <w:marBottom w:val="0"/>
          <w:divBdr>
            <w:top w:val="none" w:sz="0" w:space="0" w:color="auto"/>
            <w:left w:val="none" w:sz="0" w:space="0" w:color="auto"/>
            <w:bottom w:val="none" w:sz="0" w:space="0" w:color="auto"/>
            <w:right w:val="none" w:sz="0" w:space="0" w:color="auto"/>
          </w:divBdr>
        </w:div>
        <w:div w:id="929002491">
          <w:marLeft w:val="640"/>
          <w:marRight w:val="0"/>
          <w:marTop w:val="0"/>
          <w:marBottom w:val="0"/>
          <w:divBdr>
            <w:top w:val="none" w:sz="0" w:space="0" w:color="auto"/>
            <w:left w:val="none" w:sz="0" w:space="0" w:color="auto"/>
            <w:bottom w:val="none" w:sz="0" w:space="0" w:color="auto"/>
            <w:right w:val="none" w:sz="0" w:space="0" w:color="auto"/>
          </w:divBdr>
        </w:div>
        <w:div w:id="1890997315">
          <w:marLeft w:val="640"/>
          <w:marRight w:val="0"/>
          <w:marTop w:val="0"/>
          <w:marBottom w:val="0"/>
          <w:divBdr>
            <w:top w:val="none" w:sz="0" w:space="0" w:color="auto"/>
            <w:left w:val="none" w:sz="0" w:space="0" w:color="auto"/>
            <w:bottom w:val="none" w:sz="0" w:space="0" w:color="auto"/>
            <w:right w:val="none" w:sz="0" w:space="0" w:color="auto"/>
          </w:divBdr>
        </w:div>
        <w:div w:id="49545999">
          <w:marLeft w:val="640"/>
          <w:marRight w:val="0"/>
          <w:marTop w:val="0"/>
          <w:marBottom w:val="0"/>
          <w:divBdr>
            <w:top w:val="none" w:sz="0" w:space="0" w:color="auto"/>
            <w:left w:val="none" w:sz="0" w:space="0" w:color="auto"/>
            <w:bottom w:val="none" w:sz="0" w:space="0" w:color="auto"/>
            <w:right w:val="none" w:sz="0" w:space="0" w:color="auto"/>
          </w:divBdr>
        </w:div>
        <w:div w:id="381104608">
          <w:marLeft w:val="640"/>
          <w:marRight w:val="0"/>
          <w:marTop w:val="0"/>
          <w:marBottom w:val="0"/>
          <w:divBdr>
            <w:top w:val="none" w:sz="0" w:space="0" w:color="auto"/>
            <w:left w:val="none" w:sz="0" w:space="0" w:color="auto"/>
            <w:bottom w:val="none" w:sz="0" w:space="0" w:color="auto"/>
            <w:right w:val="none" w:sz="0" w:space="0" w:color="auto"/>
          </w:divBdr>
        </w:div>
        <w:div w:id="304284167">
          <w:marLeft w:val="640"/>
          <w:marRight w:val="0"/>
          <w:marTop w:val="0"/>
          <w:marBottom w:val="0"/>
          <w:divBdr>
            <w:top w:val="none" w:sz="0" w:space="0" w:color="auto"/>
            <w:left w:val="none" w:sz="0" w:space="0" w:color="auto"/>
            <w:bottom w:val="none" w:sz="0" w:space="0" w:color="auto"/>
            <w:right w:val="none" w:sz="0" w:space="0" w:color="auto"/>
          </w:divBdr>
        </w:div>
        <w:div w:id="1316909120">
          <w:marLeft w:val="640"/>
          <w:marRight w:val="0"/>
          <w:marTop w:val="0"/>
          <w:marBottom w:val="0"/>
          <w:divBdr>
            <w:top w:val="none" w:sz="0" w:space="0" w:color="auto"/>
            <w:left w:val="none" w:sz="0" w:space="0" w:color="auto"/>
            <w:bottom w:val="none" w:sz="0" w:space="0" w:color="auto"/>
            <w:right w:val="none" w:sz="0" w:space="0" w:color="auto"/>
          </w:divBdr>
        </w:div>
        <w:div w:id="132526708">
          <w:marLeft w:val="640"/>
          <w:marRight w:val="0"/>
          <w:marTop w:val="0"/>
          <w:marBottom w:val="0"/>
          <w:divBdr>
            <w:top w:val="none" w:sz="0" w:space="0" w:color="auto"/>
            <w:left w:val="none" w:sz="0" w:space="0" w:color="auto"/>
            <w:bottom w:val="none" w:sz="0" w:space="0" w:color="auto"/>
            <w:right w:val="none" w:sz="0" w:space="0" w:color="auto"/>
          </w:divBdr>
        </w:div>
        <w:div w:id="1113357608">
          <w:marLeft w:val="640"/>
          <w:marRight w:val="0"/>
          <w:marTop w:val="0"/>
          <w:marBottom w:val="0"/>
          <w:divBdr>
            <w:top w:val="none" w:sz="0" w:space="0" w:color="auto"/>
            <w:left w:val="none" w:sz="0" w:space="0" w:color="auto"/>
            <w:bottom w:val="none" w:sz="0" w:space="0" w:color="auto"/>
            <w:right w:val="none" w:sz="0" w:space="0" w:color="auto"/>
          </w:divBdr>
        </w:div>
        <w:div w:id="1585334905">
          <w:marLeft w:val="640"/>
          <w:marRight w:val="0"/>
          <w:marTop w:val="0"/>
          <w:marBottom w:val="0"/>
          <w:divBdr>
            <w:top w:val="none" w:sz="0" w:space="0" w:color="auto"/>
            <w:left w:val="none" w:sz="0" w:space="0" w:color="auto"/>
            <w:bottom w:val="none" w:sz="0" w:space="0" w:color="auto"/>
            <w:right w:val="none" w:sz="0" w:space="0" w:color="auto"/>
          </w:divBdr>
        </w:div>
        <w:div w:id="425922130">
          <w:marLeft w:val="640"/>
          <w:marRight w:val="0"/>
          <w:marTop w:val="0"/>
          <w:marBottom w:val="0"/>
          <w:divBdr>
            <w:top w:val="none" w:sz="0" w:space="0" w:color="auto"/>
            <w:left w:val="none" w:sz="0" w:space="0" w:color="auto"/>
            <w:bottom w:val="none" w:sz="0" w:space="0" w:color="auto"/>
            <w:right w:val="none" w:sz="0" w:space="0" w:color="auto"/>
          </w:divBdr>
        </w:div>
        <w:div w:id="1191408766">
          <w:marLeft w:val="640"/>
          <w:marRight w:val="0"/>
          <w:marTop w:val="0"/>
          <w:marBottom w:val="0"/>
          <w:divBdr>
            <w:top w:val="none" w:sz="0" w:space="0" w:color="auto"/>
            <w:left w:val="none" w:sz="0" w:space="0" w:color="auto"/>
            <w:bottom w:val="none" w:sz="0" w:space="0" w:color="auto"/>
            <w:right w:val="none" w:sz="0" w:space="0" w:color="auto"/>
          </w:divBdr>
        </w:div>
        <w:div w:id="285544738">
          <w:marLeft w:val="640"/>
          <w:marRight w:val="0"/>
          <w:marTop w:val="0"/>
          <w:marBottom w:val="0"/>
          <w:divBdr>
            <w:top w:val="none" w:sz="0" w:space="0" w:color="auto"/>
            <w:left w:val="none" w:sz="0" w:space="0" w:color="auto"/>
            <w:bottom w:val="none" w:sz="0" w:space="0" w:color="auto"/>
            <w:right w:val="none" w:sz="0" w:space="0" w:color="auto"/>
          </w:divBdr>
        </w:div>
        <w:div w:id="841050397">
          <w:marLeft w:val="640"/>
          <w:marRight w:val="0"/>
          <w:marTop w:val="0"/>
          <w:marBottom w:val="0"/>
          <w:divBdr>
            <w:top w:val="none" w:sz="0" w:space="0" w:color="auto"/>
            <w:left w:val="none" w:sz="0" w:space="0" w:color="auto"/>
            <w:bottom w:val="none" w:sz="0" w:space="0" w:color="auto"/>
            <w:right w:val="none" w:sz="0" w:space="0" w:color="auto"/>
          </w:divBdr>
        </w:div>
        <w:div w:id="1700931617">
          <w:marLeft w:val="640"/>
          <w:marRight w:val="0"/>
          <w:marTop w:val="0"/>
          <w:marBottom w:val="0"/>
          <w:divBdr>
            <w:top w:val="none" w:sz="0" w:space="0" w:color="auto"/>
            <w:left w:val="none" w:sz="0" w:space="0" w:color="auto"/>
            <w:bottom w:val="none" w:sz="0" w:space="0" w:color="auto"/>
            <w:right w:val="none" w:sz="0" w:space="0" w:color="auto"/>
          </w:divBdr>
        </w:div>
        <w:div w:id="147795358">
          <w:marLeft w:val="640"/>
          <w:marRight w:val="0"/>
          <w:marTop w:val="0"/>
          <w:marBottom w:val="0"/>
          <w:divBdr>
            <w:top w:val="none" w:sz="0" w:space="0" w:color="auto"/>
            <w:left w:val="none" w:sz="0" w:space="0" w:color="auto"/>
            <w:bottom w:val="none" w:sz="0" w:space="0" w:color="auto"/>
            <w:right w:val="none" w:sz="0" w:space="0" w:color="auto"/>
          </w:divBdr>
        </w:div>
        <w:div w:id="1175152841">
          <w:marLeft w:val="640"/>
          <w:marRight w:val="0"/>
          <w:marTop w:val="0"/>
          <w:marBottom w:val="0"/>
          <w:divBdr>
            <w:top w:val="none" w:sz="0" w:space="0" w:color="auto"/>
            <w:left w:val="none" w:sz="0" w:space="0" w:color="auto"/>
            <w:bottom w:val="none" w:sz="0" w:space="0" w:color="auto"/>
            <w:right w:val="none" w:sz="0" w:space="0" w:color="auto"/>
          </w:divBdr>
        </w:div>
        <w:div w:id="1571304376">
          <w:marLeft w:val="640"/>
          <w:marRight w:val="0"/>
          <w:marTop w:val="0"/>
          <w:marBottom w:val="0"/>
          <w:divBdr>
            <w:top w:val="none" w:sz="0" w:space="0" w:color="auto"/>
            <w:left w:val="none" w:sz="0" w:space="0" w:color="auto"/>
            <w:bottom w:val="none" w:sz="0" w:space="0" w:color="auto"/>
            <w:right w:val="none" w:sz="0" w:space="0" w:color="auto"/>
          </w:divBdr>
        </w:div>
        <w:div w:id="958799381">
          <w:marLeft w:val="640"/>
          <w:marRight w:val="0"/>
          <w:marTop w:val="0"/>
          <w:marBottom w:val="0"/>
          <w:divBdr>
            <w:top w:val="none" w:sz="0" w:space="0" w:color="auto"/>
            <w:left w:val="none" w:sz="0" w:space="0" w:color="auto"/>
            <w:bottom w:val="none" w:sz="0" w:space="0" w:color="auto"/>
            <w:right w:val="none" w:sz="0" w:space="0" w:color="auto"/>
          </w:divBdr>
        </w:div>
        <w:div w:id="1728336607">
          <w:marLeft w:val="640"/>
          <w:marRight w:val="0"/>
          <w:marTop w:val="0"/>
          <w:marBottom w:val="0"/>
          <w:divBdr>
            <w:top w:val="none" w:sz="0" w:space="0" w:color="auto"/>
            <w:left w:val="none" w:sz="0" w:space="0" w:color="auto"/>
            <w:bottom w:val="none" w:sz="0" w:space="0" w:color="auto"/>
            <w:right w:val="none" w:sz="0" w:space="0" w:color="auto"/>
          </w:divBdr>
        </w:div>
        <w:div w:id="1875117762">
          <w:marLeft w:val="640"/>
          <w:marRight w:val="0"/>
          <w:marTop w:val="0"/>
          <w:marBottom w:val="0"/>
          <w:divBdr>
            <w:top w:val="none" w:sz="0" w:space="0" w:color="auto"/>
            <w:left w:val="none" w:sz="0" w:space="0" w:color="auto"/>
            <w:bottom w:val="none" w:sz="0" w:space="0" w:color="auto"/>
            <w:right w:val="none" w:sz="0" w:space="0" w:color="auto"/>
          </w:divBdr>
        </w:div>
        <w:div w:id="18354906">
          <w:marLeft w:val="640"/>
          <w:marRight w:val="0"/>
          <w:marTop w:val="0"/>
          <w:marBottom w:val="0"/>
          <w:divBdr>
            <w:top w:val="none" w:sz="0" w:space="0" w:color="auto"/>
            <w:left w:val="none" w:sz="0" w:space="0" w:color="auto"/>
            <w:bottom w:val="none" w:sz="0" w:space="0" w:color="auto"/>
            <w:right w:val="none" w:sz="0" w:space="0" w:color="auto"/>
          </w:divBdr>
        </w:div>
        <w:div w:id="1992588381">
          <w:marLeft w:val="640"/>
          <w:marRight w:val="0"/>
          <w:marTop w:val="0"/>
          <w:marBottom w:val="0"/>
          <w:divBdr>
            <w:top w:val="none" w:sz="0" w:space="0" w:color="auto"/>
            <w:left w:val="none" w:sz="0" w:space="0" w:color="auto"/>
            <w:bottom w:val="none" w:sz="0" w:space="0" w:color="auto"/>
            <w:right w:val="none" w:sz="0" w:space="0" w:color="auto"/>
          </w:divBdr>
        </w:div>
        <w:div w:id="970866540">
          <w:marLeft w:val="640"/>
          <w:marRight w:val="0"/>
          <w:marTop w:val="0"/>
          <w:marBottom w:val="0"/>
          <w:divBdr>
            <w:top w:val="none" w:sz="0" w:space="0" w:color="auto"/>
            <w:left w:val="none" w:sz="0" w:space="0" w:color="auto"/>
            <w:bottom w:val="none" w:sz="0" w:space="0" w:color="auto"/>
            <w:right w:val="none" w:sz="0" w:space="0" w:color="auto"/>
          </w:divBdr>
        </w:div>
        <w:div w:id="1829132177">
          <w:marLeft w:val="640"/>
          <w:marRight w:val="0"/>
          <w:marTop w:val="0"/>
          <w:marBottom w:val="0"/>
          <w:divBdr>
            <w:top w:val="none" w:sz="0" w:space="0" w:color="auto"/>
            <w:left w:val="none" w:sz="0" w:space="0" w:color="auto"/>
            <w:bottom w:val="none" w:sz="0" w:space="0" w:color="auto"/>
            <w:right w:val="none" w:sz="0" w:space="0" w:color="auto"/>
          </w:divBdr>
        </w:div>
        <w:div w:id="2055306912">
          <w:marLeft w:val="640"/>
          <w:marRight w:val="0"/>
          <w:marTop w:val="0"/>
          <w:marBottom w:val="0"/>
          <w:divBdr>
            <w:top w:val="none" w:sz="0" w:space="0" w:color="auto"/>
            <w:left w:val="none" w:sz="0" w:space="0" w:color="auto"/>
            <w:bottom w:val="none" w:sz="0" w:space="0" w:color="auto"/>
            <w:right w:val="none" w:sz="0" w:space="0" w:color="auto"/>
          </w:divBdr>
        </w:div>
        <w:div w:id="74017303">
          <w:marLeft w:val="640"/>
          <w:marRight w:val="0"/>
          <w:marTop w:val="0"/>
          <w:marBottom w:val="0"/>
          <w:divBdr>
            <w:top w:val="none" w:sz="0" w:space="0" w:color="auto"/>
            <w:left w:val="none" w:sz="0" w:space="0" w:color="auto"/>
            <w:bottom w:val="none" w:sz="0" w:space="0" w:color="auto"/>
            <w:right w:val="none" w:sz="0" w:space="0" w:color="auto"/>
          </w:divBdr>
        </w:div>
        <w:div w:id="1124423013">
          <w:marLeft w:val="640"/>
          <w:marRight w:val="0"/>
          <w:marTop w:val="0"/>
          <w:marBottom w:val="0"/>
          <w:divBdr>
            <w:top w:val="none" w:sz="0" w:space="0" w:color="auto"/>
            <w:left w:val="none" w:sz="0" w:space="0" w:color="auto"/>
            <w:bottom w:val="none" w:sz="0" w:space="0" w:color="auto"/>
            <w:right w:val="none" w:sz="0" w:space="0" w:color="auto"/>
          </w:divBdr>
        </w:div>
        <w:div w:id="1107504421">
          <w:marLeft w:val="640"/>
          <w:marRight w:val="0"/>
          <w:marTop w:val="0"/>
          <w:marBottom w:val="0"/>
          <w:divBdr>
            <w:top w:val="none" w:sz="0" w:space="0" w:color="auto"/>
            <w:left w:val="none" w:sz="0" w:space="0" w:color="auto"/>
            <w:bottom w:val="none" w:sz="0" w:space="0" w:color="auto"/>
            <w:right w:val="none" w:sz="0" w:space="0" w:color="auto"/>
          </w:divBdr>
        </w:div>
        <w:div w:id="1156066632">
          <w:marLeft w:val="640"/>
          <w:marRight w:val="0"/>
          <w:marTop w:val="0"/>
          <w:marBottom w:val="0"/>
          <w:divBdr>
            <w:top w:val="none" w:sz="0" w:space="0" w:color="auto"/>
            <w:left w:val="none" w:sz="0" w:space="0" w:color="auto"/>
            <w:bottom w:val="none" w:sz="0" w:space="0" w:color="auto"/>
            <w:right w:val="none" w:sz="0" w:space="0" w:color="auto"/>
          </w:divBdr>
        </w:div>
        <w:div w:id="1755972727">
          <w:marLeft w:val="640"/>
          <w:marRight w:val="0"/>
          <w:marTop w:val="0"/>
          <w:marBottom w:val="0"/>
          <w:divBdr>
            <w:top w:val="none" w:sz="0" w:space="0" w:color="auto"/>
            <w:left w:val="none" w:sz="0" w:space="0" w:color="auto"/>
            <w:bottom w:val="none" w:sz="0" w:space="0" w:color="auto"/>
            <w:right w:val="none" w:sz="0" w:space="0" w:color="auto"/>
          </w:divBdr>
        </w:div>
        <w:div w:id="1245188393">
          <w:marLeft w:val="640"/>
          <w:marRight w:val="0"/>
          <w:marTop w:val="0"/>
          <w:marBottom w:val="0"/>
          <w:divBdr>
            <w:top w:val="none" w:sz="0" w:space="0" w:color="auto"/>
            <w:left w:val="none" w:sz="0" w:space="0" w:color="auto"/>
            <w:bottom w:val="none" w:sz="0" w:space="0" w:color="auto"/>
            <w:right w:val="none" w:sz="0" w:space="0" w:color="auto"/>
          </w:divBdr>
        </w:div>
        <w:div w:id="487018480">
          <w:marLeft w:val="640"/>
          <w:marRight w:val="0"/>
          <w:marTop w:val="0"/>
          <w:marBottom w:val="0"/>
          <w:divBdr>
            <w:top w:val="none" w:sz="0" w:space="0" w:color="auto"/>
            <w:left w:val="none" w:sz="0" w:space="0" w:color="auto"/>
            <w:bottom w:val="none" w:sz="0" w:space="0" w:color="auto"/>
            <w:right w:val="none" w:sz="0" w:space="0" w:color="auto"/>
          </w:divBdr>
        </w:div>
        <w:div w:id="867720439">
          <w:marLeft w:val="640"/>
          <w:marRight w:val="0"/>
          <w:marTop w:val="0"/>
          <w:marBottom w:val="0"/>
          <w:divBdr>
            <w:top w:val="none" w:sz="0" w:space="0" w:color="auto"/>
            <w:left w:val="none" w:sz="0" w:space="0" w:color="auto"/>
            <w:bottom w:val="none" w:sz="0" w:space="0" w:color="auto"/>
            <w:right w:val="none" w:sz="0" w:space="0" w:color="auto"/>
          </w:divBdr>
        </w:div>
        <w:div w:id="888109116">
          <w:marLeft w:val="640"/>
          <w:marRight w:val="0"/>
          <w:marTop w:val="0"/>
          <w:marBottom w:val="0"/>
          <w:divBdr>
            <w:top w:val="none" w:sz="0" w:space="0" w:color="auto"/>
            <w:left w:val="none" w:sz="0" w:space="0" w:color="auto"/>
            <w:bottom w:val="none" w:sz="0" w:space="0" w:color="auto"/>
            <w:right w:val="none" w:sz="0" w:space="0" w:color="auto"/>
          </w:divBdr>
        </w:div>
        <w:div w:id="736174188">
          <w:marLeft w:val="640"/>
          <w:marRight w:val="0"/>
          <w:marTop w:val="0"/>
          <w:marBottom w:val="0"/>
          <w:divBdr>
            <w:top w:val="none" w:sz="0" w:space="0" w:color="auto"/>
            <w:left w:val="none" w:sz="0" w:space="0" w:color="auto"/>
            <w:bottom w:val="none" w:sz="0" w:space="0" w:color="auto"/>
            <w:right w:val="none" w:sz="0" w:space="0" w:color="auto"/>
          </w:divBdr>
        </w:div>
        <w:div w:id="1607804843">
          <w:marLeft w:val="640"/>
          <w:marRight w:val="0"/>
          <w:marTop w:val="0"/>
          <w:marBottom w:val="0"/>
          <w:divBdr>
            <w:top w:val="none" w:sz="0" w:space="0" w:color="auto"/>
            <w:left w:val="none" w:sz="0" w:space="0" w:color="auto"/>
            <w:bottom w:val="none" w:sz="0" w:space="0" w:color="auto"/>
            <w:right w:val="none" w:sz="0" w:space="0" w:color="auto"/>
          </w:divBdr>
        </w:div>
        <w:div w:id="662438908">
          <w:marLeft w:val="640"/>
          <w:marRight w:val="0"/>
          <w:marTop w:val="0"/>
          <w:marBottom w:val="0"/>
          <w:divBdr>
            <w:top w:val="none" w:sz="0" w:space="0" w:color="auto"/>
            <w:left w:val="none" w:sz="0" w:space="0" w:color="auto"/>
            <w:bottom w:val="none" w:sz="0" w:space="0" w:color="auto"/>
            <w:right w:val="none" w:sz="0" w:space="0" w:color="auto"/>
          </w:divBdr>
        </w:div>
        <w:div w:id="177163168">
          <w:marLeft w:val="640"/>
          <w:marRight w:val="0"/>
          <w:marTop w:val="0"/>
          <w:marBottom w:val="0"/>
          <w:divBdr>
            <w:top w:val="none" w:sz="0" w:space="0" w:color="auto"/>
            <w:left w:val="none" w:sz="0" w:space="0" w:color="auto"/>
            <w:bottom w:val="none" w:sz="0" w:space="0" w:color="auto"/>
            <w:right w:val="none" w:sz="0" w:space="0" w:color="auto"/>
          </w:divBdr>
        </w:div>
        <w:div w:id="1196193583">
          <w:marLeft w:val="640"/>
          <w:marRight w:val="0"/>
          <w:marTop w:val="0"/>
          <w:marBottom w:val="0"/>
          <w:divBdr>
            <w:top w:val="none" w:sz="0" w:space="0" w:color="auto"/>
            <w:left w:val="none" w:sz="0" w:space="0" w:color="auto"/>
            <w:bottom w:val="none" w:sz="0" w:space="0" w:color="auto"/>
            <w:right w:val="none" w:sz="0" w:space="0" w:color="auto"/>
          </w:divBdr>
        </w:div>
        <w:div w:id="390035639">
          <w:marLeft w:val="640"/>
          <w:marRight w:val="0"/>
          <w:marTop w:val="0"/>
          <w:marBottom w:val="0"/>
          <w:divBdr>
            <w:top w:val="none" w:sz="0" w:space="0" w:color="auto"/>
            <w:left w:val="none" w:sz="0" w:space="0" w:color="auto"/>
            <w:bottom w:val="none" w:sz="0" w:space="0" w:color="auto"/>
            <w:right w:val="none" w:sz="0" w:space="0" w:color="auto"/>
          </w:divBdr>
        </w:div>
        <w:div w:id="442460268">
          <w:marLeft w:val="640"/>
          <w:marRight w:val="0"/>
          <w:marTop w:val="0"/>
          <w:marBottom w:val="0"/>
          <w:divBdr>
            <w:top w:val="none" w:sz="0" w:space="0" w:color="auto"/>
            <w:left w:val="none" w:sz="0" w:space="0" w:color="auto"/>
            <w:bottom w:val="none" w:sz="0" w:space="0" w:color="auto"/>
            <w:right w:val="none" w:sz="0" w:space="0" w:color="auto"/>
          </w:divBdr>
        </w:div>
        <w:div w:id="268122854">
          <w:marLeft w:val="640"/>
          <w:marRight w:val="0"/>
          <w:marTop w:val="0"/>
          <w:marBottom w:val="0"/>
          <w:divBdr>
            <w:top w:val="none" w:sz="0" w:space="0" w:color="auto"/>
            <w:left w:val="none" w:sz="0" w:space="0" w:color="auto"/>
            <w:bottom w:val="none" w:sz="0" w:space="0" w:color="auto"/>
            <w:right w:val="none" w:sz="0" w:space="0" w:color="auto"/>
          </w:divBdr>
        </w:div>
        <w:div w:id="1367871566">
          <w:marLeft w:val="640"/>
          <w:marRight w:val="0"/>
          <w:marTop w:val="0"/>
          <w:marBottom w:val="0"/>
          <w:divBdr>
            <w:top w:val="none" w:sz="0" w:space="0" w:color="auto"/>
            <w:left w:val="none" w:sz="0" w:space="0" w:color="auto"/>
            <w:bottom w:val="none" w:sz="0" w:space="0" w:color="auto"/>
            <w:right w:val="none" w:sz="0" w:space="0" w:color="auto"/>
          </w:divBdr>
        </w:div>
        <w:div w:id="1361010416">
          <w:marLeft w:val="640"/>
          <w:marRight w:val="0"/>
          <w:marTop w:val="0"/>
          <w:marBottom w:val="0"/>
          <w:divBdr>
            <w:top w:val="none" w:sz="0" w:space="0" w:color="auto"/>
            <w:left w:val="none" w:sz="0" w:space="0" w:color="auto"/>
            <w:bottom w:val="none" w:sz="0" w:space="0" w:color="auto"/>
            <w:right w:val="none" w:sz="0" w:space="0" w:color="auto"/>
          </w:divBdr>
        </w:div>
        <w:div w:id="2060130158">
          <w:marLeft w:val="640"/>
          <w:marRight w:val="0"/>
          <w:marTop w:val="0"/>
          <w:marBottom w:val="0"/>
          <w:divBdr>
            <w:top w:val="none" w:sz="0" w:space="0" w:color="auto"/>
            <w:left w:val="none" w:sz="0" w:space="0" w:color="auto"/>
            <w:bottom w:val="none" w:sz="0" w:space="0" w:color="auto"/>
            <w:right w:val="none" w:sz="0" w:space="0" w:color="auto"/>
          </w:divBdr>
        </w:div>
        <w:div w:id="1908228317">
          <w:marLeft w:val="640"/>
          <w:marRight w:val="0"/>
          <w:marTop w:val="0"/>
          <w:marBottom w:val="0"/>
          <w:divBdr>
            <w:top w:val="none" w:sz="0" w:space="0" w:color="auto"/>
            <w:left w:val="none" w:sz="0" w:space="0" w:color="auto"/>
            <w:bottom w:val="none" w:sz="0" w:space="0" w:color="auto"/>
            <w:right w:val="none" w:sz="0" w:space="0" w:color="auto"/>
          </w:divBdr>
        </w:div>
        <w:div w:id="2036031747">
          <w:marLeft w:val="640"/>
          <w:marRight w:val="0"/>
          <w:marTop w:val="0"/>
          <w:marBottom w:val="0"/>
          <w:divBdr>
            <w:top w:val="none" w:sz="0" w:space="0" w:color="auto"/>
            <w:left w:val="none" w:sz="0" w:space="0" w:color="auto"/>
            <w:bottom w:val="none" w:sz="0" w:space="0" w:color="auto"/>
            <w:right w:val="none" w:sz="0" w:space="0" w:color="auto"/>
          </w:divBdr>
        </w:div>
        <w:div w:id="375204938">
          <w:marLeft w:val="640"/>
          <w:marRight w:val="0"/>
          <w:marTop w:val="0"/>
          <w:marBottom w:val="0"/>
          <w:divBdr>
            <w:top w:val="none" w:sz="0" w:space="0" w:color="auto"/>
            <w:left w:val="none" w:sz="0" w:space="0" w:color="auto"/>
            <w:bottom w:val="none" w:sz="0" w:space="0" w:color="auto"/>
            <w:right w:val="none" w:sz="0" w:space="0" w:color="auto"/>
          </w:divBdr>
        </w:div>
        <w:div w:id="1220825619">
          <w:marLeft w:val="640"/>
          <w:marRight w:val="0"/>
          <w:marTop w:val="0"/>
          <w:marBottom w:val="0"/>
          <w:divBdr>
            <w:top w:val="none" w:sz="0" w:space="0" w:color="auto"/>
            <w:left w:val="none" w:sz="0" w:space="0" w:color="auto"/>
            <w:bottom w:val="none" w:sz="0" w:space="0" w:color="auto"/>
            <w:right w:val="none" w:sz="0" w:space="0" w:color="auto"/>
          </w:divBdr>
        </w:div>
        <w:div w:id="794720231">
          <w:marLeft w:val="640"/>
          <w:marRight w:val="0"/>
          <w:marTop w:val="0"/>
          <w:marBottom w:val="0"/>
          <w:divBdr>
            <w:top w:val="none" w:sz="0" w:space="0" w:color="auto"/>
            <w:left w:val="none" w:sz="0" w:space="0" w:color="auto"/>
            <w:bottom w:val="none" w:sz="0" w:space="0" w:color="auto"/>
            <w:right w:val="none" w:sz="0" w:space="0" w:color="auto"/>
          </w:divBdr>
        </w:div>
        <w:div w:id="1338966019">
          <w:marLeft w:val="640"/>
          <w:marRight w:val="0"/>
          <w:marTop w:val="0"/>
          <w:marBottom w:val="0"/>
          <w:divBdr>
            <w:top w:val="none" w:sz="0" w:space="0" w:color="auto"/>
            <w:left w:val="none" w:sz="0" w:space="0" w:color="auto"/>
            <w:bottom w:val="none" w:sz="0" w:space="0" w:color="auto"/>
            <w:right w:val="none" w:sz="0" w:space="0" w:color="auto"/>
          </w:divBdr>
        </w:div>
        <w:div w:id="2023506833">
          <w:marLeft w:val="640"/>
          <w:marRight w:val="0"/>
          <w:marTop w:val="0"/>
          <w:marBottom w:val="0"/>
          <w:divBdr>
            <w:top w:val="none" w:sz="0" w:space="0" w:color="auto"/>
            <w:left w:val="none" w:sz="0" w:space="0" w:color="auto"/>
            <w:bottom w:val="none" w:sz="0" w:space="0" w:color="auto"/>
            <w:right w:val="none" w:sz="0" w:space="0" w:color="auto"/>
          </w:divBdr>
        </w:div>
        <w:div w:id="1436511718">
          <w:marLeft w:val="640"/>
          <w:marRight w:val="0"/>
          <w:marTop w:val="0"/>
          <w:marBottom w:val="0"/>
          <w:divBdr>
            <w:top w:val="none" w:sz="0" w:space="0" w:color="auto"/>
            <w:left w:val="none" w:sz="0" w:space="0" w:color="auto"/>
            <w:bottom w:val="none" w:sz="0" w:space="0" w:color="auto"/>
            <w:right w:val="none" w:sz="0" w:space="0" w:color="auto"/>
          </w:divBdr>
        </w:div>
        <w:div w:id="296960304">
          <w:marLeft w:val="640"/>
          <w:marRight w:val="0"/>
          <w:marTop w:val="0"/>
          <w:marBottom w:val="0"/>
          <w:divBdr>
            <w:top w:val="none" w:sz="0" w:space="0" w:color="auto"/>
            <w:left w:val="none" w:sz="0" w:space="0" w:color="auto"/>
            <w:bottom w:val="none" w:sz="0" w:space="0" w:color="auto"/>
            <w:right w:val="none" w:sz="0" w:space="0" w:color="auto"/>
          </w:divBdr>
        </w:div>
        <w:div w:id="1491823775">
          <w:marLeft w:val="640"/>
          <w:marRight w:val="0"/>
          <w:marTop w:val="0"/>
          <w:marBottom w:val="0"/>
          <w:divBdr>
            <w:top w:val="none" w:sz="0" w:space="0" w:color="auto"/>
            <w:left w:val="none" w:sz="0" w:space="0" w:color="auto"/>
            <w:bottom w:val="none" w:sz="0" w:space="0" w:color="auto"/>
            <w:right w:val="none" w:sz="0" w:space="0" w:color="auto"/>
          </w:divBdr>
        </w:div>
        <w:div w:id="932400556">
          <w:marLeft w:val="640"/>
          <w:marRight w:val="0"/>
          <w:marTop w:val="0"/>
          <w:marBottom w:val="0"/>
          <w:divBdr>
            <w:top w:val="none" w:sz="0" w:space="0" w:color="auto"/>
            <w:left w:val="none" w:sz="0" w:space="0" w:color="auto"/>
            <w:bottom w:val="none" w:sz="0" w:space="0" w:color="auto"/>
            <w:right w:val="none" w:sz="0" w:space="0" w:color="auto"/>
          </w:divBdr>
        </w:div>
        <w:div w:id="1304770297">
          <w:marLeft w:val="640"/>
          <w:marRight w:val="0"/>
          <w:marTop w:val="0"/>
          <w:marBottom w:val="0"/>
          <w:divBdr>
            <w:top w:val="none" w:sz="0" w:space="0" w:color="auto"/>
            <w:left w:val="none" w:sz="0" w:space="0" w:color="auto"/>
            <w:bottom w:val="none" w:sz="0" w:space="0" w:color="auto"/>
            <w:right w:val="none" w:sz="0" w:space="0" w:color="auto"/>
          </w:divBdr>
        </w:div>
        <w:div w:id="1452674438">
          <w:marLeft w:val="640"/>
          <w:marRight w:val="0"/>
          <w:marTop w:val="0"/>
          <w:marBottom w:val="0"/>
          <w:divBdr>
            <w:top w:val="none" w:sz="0" w:space="0" w:color="auto"/>
            <w:left w:val="none" w:sz="0" w:space="0" w:color="auto"/>
            <w:bottom w:val="none" w:sz="0" w:space="0" w:color="auto"/>
            <w:right w:val="none" w:sz="0" w:space="0" w:color="auto"/>
          </w:divBdr>
        </w:div>
        <w:div w:id="870729248">
          <w:marLeft w:val="640"/>
          <w:marRight w:val="0"/>
          <w:marTop w:val="0"/>
          <w:marBottom w:val="0"/>
          <w:divBdr>
            <w:top w:val="none" w:sz="0" w:space="0" w:color="auto"/>
            <w:left w:val="none" w:sz="0" w:space="0" w:color="auto"/>
            <w:bottom w:val="none" w:sz="0" w:space="0" w:color="auto"/>
            <w:right w:val="none" w:sz="0" w:space="0" w:color="auto"/>
          </w:divBdr>
        </w:div>
        <w:div w:id="902180523">
          <w:marLeft w:val="640"/>
          <w:marRight w:val="0"/>
          <w:marTop w:val="0"/>
          <w:marBottom w:val="0"/>
          <w:divBdr>
            <w:top w:val="none" w:sz="0" w:space="0" w:color="auto"/>
            <w:left w:val="none" w:sz="0" w:space="0" w:color="auto"/>
            <w:bottom w:val="none" w:sz="0" w:space="0" w:color="auto"/>
            <w:right w:val="none" w:sz="0" w:space="0" w:color="auto"/>
          </w:divBdr>
        </w:div>
        <w:div w:id="1649087516">
          <w:marLeft w:val="640"/>
          <w:marRight w:val="0"/>
          <w:marTop w:val="0"/>
          <w:marBottom w:val="0"/>
          <w:divBdr>
            <w:top w:val="none" w:sz="0" w:space="0" w:color="auto"/>
            <w:left w:val="none" w:sz="0" w:space="0" w:color="auto"/>
            <w:bottom w:val="none" w:sz="0" w:space="0" w:color="auto"/>
            <w:right w:val="none" w:sz="0" w:space="0" w:color="auto"/>
          </w:divBdr>
        </w:div>
        <w:div w:id="387991841">
          <w:marLeft w:val="640"/>
          <w:marRight w:val="0"/>
          <w:marTop w:val="0"/>
          <w:marBottom w:val="0"/>
          <w:divBdr>
            <w:top w:val="none" w:sz="0" w:space="0" w:color="auto"/>
            <w:left w:val="none" w:sz="0" w:space="0" w:color="auto"/>
            <w:bottom w:val="none" w:sz="0" w:space="0" w:color="auto"/>
            <w:right w:val="none" w:sz="0" w:space="0" w:color="auto"/>
          </w:divBdr>
        </w:div>
        <w:div w:id="1310744576">
          <w:marLeft w:val="640"/>
          <w:marRight w:val="0"/>
          <w:marTop w:val="0"/>
          <w:marBottom w:val="0"/>
          <w:divBdr>
            <w:top w:val="none" w:sz="0" w:space="0" w:color="auto"/>
            <w:left w:val="none" w:sz="0" w:space="0" w:color="auto"/>
            <w:bottom w:val="none" w:sz="0" w:space="0" w:color="auto"/>
            <w:right w:val="none" w:sz="0" w:space="0" w:color="auto"/>
          </w:divBdr>
        </w:div>
        <w:div w:id="246617561">
          <w:marLeft w:val="640"/>
          <w:marRight w:val="0"/>
          <w:marTop w:val="0"/>
          <w:marBottom w:val="0"/>
          <w:divBdr>
            <w:top w:val="none" w:sz="0" w:space="0" w:color="auto"/>
            <w:left w:val="none" w:sz="0" w:space="0" w:color="auto"/>
            <w:bottom w:val="none" w:sz="0" w:space="0" w:color="auto"/>
            <w:right w:val="none" w:sz="0" w:space="0" w:color="auto"/>
          </w:divBdr>
        </w:div>
      </w:divsChild>
    </w:div>
    <w:div w:id="1249925049">
      <w:bodyDiv w:val="1"/>
      <w:marLeft w:val="0"/>
      <w:marRight w:val="0"/>
      <w:marTop w:val="0"/>
      <w:marBottom w:val="0"/>
      <w:divBdr>
        <w:top w:val="none" w:sz="0" w:space="0" w:color="auto"/>
        <w:left w:val="none" w:sz="0" w:space="0" w:color="auto"/>
        <w:bottom w:val="none" w:sz="0" w:space="0" w:color="auto"/>
        <w:right w:val="none" w:sz="0" w:space="0" w:color="auto"/>
      </w:divBdr>
    </w:div>
    <w:div w:id="1256789998">
      <w:bodyDiv w:val="1"/>
      <w:marLeft w:val="0"/>
      <w:marRight w:val="0"/>
      <w:marTop w:val="0"/>
      <w:marBottom w:val="0"/>
      <w:divBdr>
        <w:top w:val="none" w:sz="0" w:space="0" w:color="auto"/>
        <w:left w:val="none" w:sz="0" w:space="0" w:color="auto"/>
        <w:bottom w:val="none" w:sz="0" w:space="0" w:color="auto"/>
        <w:right w:val="none" w:sz="0" w:space="0" w:color="auto"/>
      </w:divBdr>
    </w:div>
    <w:div w:id="1257128907">
      <w:bodyDiv w:val="1"/>
      <w:marLeft w:val="0"/>
      <w:marRight w:val="0"/>
      <w:marTop w:val="0"/>
      <w:marBottom w:val="0"/>
      <w:divBdr>
        <w:top w:val="none" w:sz="0" w:space="0" w:color="auto"/>
        <w:left w:val="none" w:sz="0" w:space="0" w:color="auto"/>
        <w:bottom w:val="none" w:sz="0" w:space="0" w:color="auto"/>
        <w:right w:val="none" w:sz="0" w:space="0" w:color="auto"/>
      </w:divBdr>
      <w:divsChild>
        <w:div w:id="128716532">
          <w:marLeft w:val="640"/>
          <w:marRight w:val="0"/>
          <w:marTop w:val="0"/>
          <w:marBottom w:val="0"/>
          <w:divBdr>
            <w:top w:val="none" w:sz="0" w:space="0" w:color="auto"/>
            <w:left w:val="none" w:sz="0" w:space="0" w:color="auto"/>
            <w:bottom w:val="none" w:sz="0" w:space="0" w:color="auto"/>
            <w:right w:val="none" w:sz="0" w:space="0" w:color="auto"/>
          </w:divBdr>
        </w:div>
        <w:div w:id="1406607442">
          <w:marLeft w:val="640"/>
          <w:marRight w:val="0"/>
          <w:marTop w:val="0"/>
          <w:marBottom w:val="0"/>
          <w:divBdr>
            <w:top w:val="none" w:sz="0" w:space="0" w:color="auto"/>
            <w:left w:val="none" w:sz="0" w:space="0" w:color="auto"/>
            <w:bottom w:val="none" w:sz="0" w:space="0" w:color="auto"/>
            <w:right w:val="none" w:sz="0" w:space="0" w:color="auto"/>
          </w:divBdr>
        </w:div>
        <w:div w:id="1500996982">
          <w:marLeft w:val="640"/>
          <w:marRight w:val="0"/>
          <w:marTop w:val="0"/>
          <w:marBottom w:val="0"/>
          <w:divBdr>
            <w:top w:val="none" w:sz="0" w:space="0" w:color="auto"/>
            <w:left w:val="none" w:sz="0" w:space="0" w:color="auto"/>
            <w:bottom w:val="none" w:sz="0" w:space="0" w:color="auto"/>
            <w:right w:val="none" w:sz="0" w:space="0" w:color="auto"/>
          </w:divBdr>
        </w:div>
        <w:div w:id="66538020">
          <w:marLeft w:val="640"/>
          <w:marRight w:val="0"/>
          <w:marTop w:val="0"/>
          <w:marBottom w:val="0"/>
          <w:divBdr>
            <w:top w:val="none" w:sz="0" w:space="0" w:color="auto"/>
            <w:left w:val="none" w:sz="0" w:space="0" w:color="auto"/>
            <w:bottom w:val="none" w:sz="0" w:space="0" w:color="auto"/>
            <w:right w:val="none" w:sz="0" w:space="0" w:color="auto"/>
          </w:divBdr>
        </w:div>
        <w:div w:id="761295177">
          <w:marLeft w:val="640"/>
          <w:marRight w:val="0"/>
          <w:marTop w:val="0"/>
          <w:marBottom w:val="0"/>
          <w:divBdr>
            <w:top w:val="none" w:sz="0" w:space="0" w:color="auto"/>
            <w:left w:val="none" w:sz="0" w:space="0" w:color="auto"/>
            <w:bottom w:val="none" w:sz="0" w:space="0" w:color="auto"/>
            <w:right w:val="none" w:sz="0" w:space="0" w:color="auto"/>
          </w:divBdr>
        </w:div>
        <w:div w:id="2030829769">
          <w:marLeft w:val="640"/>
          <w:marRight w:val="0"/>
          <w:marTop w:val="0"/>
          <w:marBottom w:val="0"/>
          <w:divBdr>
            <w:top w:val="none" w:sz="0" w:space="0" w:color="auto"/>
            <w:left w:val="none" w:sz="0" w:space="0" w:color="auto"/>
            <w:bottom w:val="none" w:sz="0" w:space="0" w:color="auto"/>
            <w:right w:val="none" w:sz="0" w:space="0" w:color="auto"/>
          </w:divBdr>
        </w:div>
        <w:div w:id="1367875935">
          <w:marLeft w:val="640"/>
          <w:marRight w:val="0"/>
          <w:marTop w:val="0"/>
          <w:marBottom w:val="0"/>
          <w:divBdr>
            <w:top w:val="none" w:sz="0" w:space="0" w:color="auto"/>
            <w:left w:val="none" w:sz="0" w:space="0" w:color="auto"/>
            <w:bottom w:val="none" w:sz="0" w:space="0" w:color="auto"/>
            <w:right w:val="none" w:sz="0" w:space="0" w:color="auto"/>
          </w:divBdr>
        </w:div>
        <w:div w:id="353966073">
          <w:marLeft w:val="640"/>
          <w:marRight w:val="0"/>
          <w:marTop w:val="0"/>
          <w:marBottom w:val="0"/>
          <w:divBdr>
            <w:top w:val="none" w:sz="0" w:space="0" w:color="auto"/>
            <w:left w:val="none" w:sz="0" w:space="0" w:color="auto"/>
            <w:bottom w:val="none" w:sz="0" w:space="0" w:color="auto"/>
            <w:right w:val="none" w:sz="0" w:space="0" w:color="auto"/>
          </w:divBdr>
        </w:div>
        <w:div w:id="154616948">
          <w:marLeft w:val="640"/>
          <w:marRight w:val="0"/>
          <w:marTop w:val="0"/>
          <w:marBottom w:val="0"/>
          <w:divBdr>
            <w:top w:val="none" w:sz="0" w:space="0" w:color="auto"/>
            <w:left w:val="none" w:sz="0" w:space="0" w:color="auto"/>
            <w:bottom w:val="none" w:sz="0" w:space="0" w:color="auto"/>
            <w:right w:val="none" w:sz="0" w:space="0" w:color="auto"/>
          </w:divBdr>
        </w:div>
        <w:div w:id="113063778">
          <w:marLeft w:val="640"/>
          <w:marRight w:val="0"/>
          <w:marTop w:val="0"/>
          <w:marBottom w:val="0"/>
          <w:divBdr>
            <w:top w:val="none" w:sz="0" w:space="0" w:color="auto"/>
            <w:left w:val="none" w:sz="0" w:space="0" w:color="auto"/>
            <w:bottom w:val="none" w:sz="0" w:space="0" w:color="auto"/>
            <w:right w:val="none" w:sz="0" w:space="0" w:color="auto"/>
          </w:divBdr>
        </w:div>
        <w:div w:id="682709043">
          <w:marLeft w:val="640"/>
          <w:marRight w:val="0"/>
          <w:marTop w:val="0"/>
          <w:marBottom w:val="0"/>
          <w:divBdr>
            <w:top w:val="none" w:sz="0" w:space="0" w:color="auto"/>
            <w:left w:val="none" w:sz="0" w:space="0" w:color="auto"/>
            <w:bottom w:val="none" w:sz="0" w:space="0" w:color="auto"/>
            <w:right w:val="none" w:sz="0" w:space="0" w:color="auto"/>
          </w:divBdr>
        </w:div>
        <w:div w:id="2060936438">
          <w:marLeft w:val="640"/>
          <w:marRight w:val="0"/>
          <w:marTop w:val="0"/>
          <w:marBottom w:val="0"/>
          <w:divBdr>
            <w:top w:val="none" w:sz="0" w:space="0" w:color="auto"/>
            <w:left w:val="none" w:sz="0" w:space="0" w:color="auto"/>
            <w:bottom w:val="none" w:sz="0" w:space="0" w:color="auto"/>
            <w:right w:val="none" w:sz="0" w:space="0" w:color="auto"/>
          </w:divBdr>
        </w:div>
        <w:div w:id="319969730">
          <w:marLeft w:val="640"/>
          <w:marRight w:val="0"/>
          <w:marTop w:val="0"/>
          <w:marBottom w:val="0"/>
          <w:divBdr>
            <w:top w:val="none" w:sz="0" w:space="0" w:color="auto"/>
            <w:left w:val="none" w:sz="0" w:space="0" w:color="auto"/>
            <w:bottom w:val="none" w:sz="0" w:space="0" w:color="auto"/>
            <w:right w:val="none" w:sz="0" w:space="0" w:color="auto"/>
          </w:divBdr>
        </w:div>
        <w:div w:id="1141384674">
          <w:marLeft w:val="640"/>
          <w:marRight w:val="0"/>
          <w:marTop w:val="0"/>
          <w:marBottom w:val="0"/>
          <w:divBdr>
            <w:top w:val="none" w:sz="0" w:space="0" w:color="auto"/>
            <w:left w:val="none" w:sz="0" w:space="0" w:color="auto"/>
            <w:bottom w:val="none" w:sz="0" w:space="0" w:color="auto"/>
            <w:right w:val="none" w:sz="0" w:space="0" w:color="auto"/>
          </w:divBdr>
        </w:div>
        <w:div w:id="1559828163">
          <w:marLeft w:val="640"/>
          <w:marRight w:val="0"/>
          <w:marTop w:val="0"/>
          <w:marBottom w:val="0"/>
          <w:divBdr>
            <w:top w:val="none" w:sz="0" w:space="0" w:color="auto"/>
            <w:left w:val="none" w:sz="0" w:space="0" w:color="auto"/>
            <w:bottom w:val="none" w:sz="0" w:space="0" w:color="auto"/>
            <w:right w:val="none" w:sz="0" w:space="0" w:color="auto"/>
          </w:divBdr>
        </w:div>
        <w:div w:id="387844114">
          <w:marLeft w:val="640"/>
          <w:marRight w:val="0"/>
          <w:marTop w:val="0"/>
          <w:marBottom w:val="0"/>
          <w:divBdr>
            <w:top w:val="none" w:sz="0" w:space="0" w:color="auto"/>
            <w:left w:val="none" w:sz="0" w:space="0" w:color="auto"/>
            <w:bottom w:val="none" w:sz="0" w:space="0" w:color="auto"/>
            <w:right w:val="none" w:sz="0" w:space="0" w:color="auto"/>
          </w:divBdr>
        </w:div>
        <w:div w:id="279652418">
          <w:marLeft w:val="640"/>
          <w:marRight w:val="0"/>
          <w:marTop w:val="0"/>
          <w:marBottom w:val="0"/>
          <w:divBdr>
            <w:top w:val="none" w:sz="0" w:space="0" w:color="auto"/>
            <w:left w:val="none" w:sz="0" w:space="0" w:color="auto"/>
            <w:bottom w:val="none" w:sz="0" w:space="0" w:color="auto"/>
            <w:right w:val="none" w:sz="0" w:space="0" w:color="auto"/>
          </w:divBdr>
        </w:div>
        <w:div w:id="1097823882">
          <w:marLeft w:val="640"/>
          <w:marRight w:val="0"/>
          <w:marTop w:val="0"/>
          <w:marBottom w:val="0"/>
          <w:divBdr>
            <w:top w:val="none" w:sz="0" w:space="0" w:color="auto"/>
            <w:left w:val="none" w:sz="0" w:space="0" w:color="auto"/>
            <w:bottom w:val="none" w:sz="0" w:space="0" w:color="auto"/>
            <w:right w:val="none" w:sz="0" w:space="0" w:color="auto"/>
          </w:divBdr>
        </w:div>
        <w:div w:id="1318924722">
          <w:marLeft w:val="640"/>
          <w:marRight w:val="0"/>
          <w:marTop w:val="0"/>
          <w:marBottom w:val="0"/>
          <w:divBdr>
            <w:top w:val="none" w:sz="0" w:space="0" w:color="auto"/>
            <w:left w:val="none" w:sz="0" w:space="0" w:color="auto"/>
            <w:bottom w:val="none" w:sz="0" w:space="0" w:color="auto"/>
            <w:right w:val="none" w:sz="0" w:space="0" w:color="auto"/>
          </w:divBdr>
        </w:div>
        <w:div w:id="118036435">
          <w:marLeft w:val="640"/>
          <w:marRight w:val="0"/>
          <w:marTop w:val="0"/>
          <w:marBottom w:val="0"/>
          <w:divBdr>
            <w:top w:val="none" w:sz="0" w:space="0" w:color="auto"/>
            <w:left w:val="none" w:sz="0" w:space="0" w:color="auto"/>
            <w:bottom w:val="none" w:sz="0" w:space="0" w:color="auto"/>
            <w:right w:val="none" w:sz="0" w:space="0" w:color="auto"/>
          </w:divBdr>
        </w:div>
        <w:div w:id="1115490580">
          <w:marLeft w:val="640"/>
          <w:marRight w:val="0"/>
          <w:marTop w:val="0"/>
          <w:marBottom w:val="0"/>
          <w:divBdr>
            <w:top w:val="none" w:sz="0" w:space="0" w:color="auto"/>
            <w:left w:val="none" w:sz="0" w:space="0" w:color="auto"/>
            <w:bottom w:val="none" w:sz="0" w:space="0" w:color="auto"/>
            <w:right w:val="none" w:sz="0" w:space="0" w:color="auto"/>
          </w:divBdr>
        </w:div>
        <w:div w:id="401608870">
          <w:marLeft w:val="640"/>
          <w:marRight w:val="0"/>
          <w:marTop w:val="0"/>
          <w:marBottom w:val="0"/>
          <w:divBdr>
            <w:top w:val="none" w:sz="0" w:space="0" w:color="auto"/>
            <w:left w:val="none" w:sz="0" w:space="0" w:color="auto"/>
            <w:bottom w:val="none" w:sz="0" w:space="0" w:color="auto"/>
            <w:right w:val="none" w:sz="0" w:space="0" w:color="auto"/>
          </w:divBdr>
        </w:div>
        <w:div w:id="940340475">
          <w:marLeft w:val="640"/>
          <w:marRight w:val="0"/>
          <w:marTop w:val="0"/>
          <w:marBottom w:val="0"/>
          <w:divBdr>
            <w:top w:val="none" w:sz="0" w:space="0" w:color="auto"/>
            <w:left w:val="none" w:sz="0" w:space="0" w:color="auto"/>
            <w:bottom w:val="none" w:sz="0" w:space="0" w:color="auto"/>
            <w:right w:val="none" w:sz="0" w:space="0" w:color="auto"/>
          </w:divBdr>
        </w:div>
        <w:div w:id="1981418572">
          <w:marLeft w:val="640"/>
          <w:marRight w:val="0"/>
          <w:marTop w:val="0"/>
          <w:marBottom w:val="0"/>
          <w:divBdr>
            <w:top w:val="none" w:sz="0" w:space="0" w:color="auto"/>
            <w:left w:val="none" w:sz="0" w:space="0" w:color="auto"/>
            <w:bottom w:val="none" w:sz="0" w:space="0" w:color="auto"/>
            <w:right w:val="none" w:sz="0" w:space="0" w:color="auto"/>
          </w:divBdr>
        </w:div>
        <w:div w:id="108361320">
          <w:marLeft w:val="640"/>
          <w:marRight w:val="0"/>
          <w:marTop w:val="0"/>
          <w:marBottom w:val="0"/>
          <w:divBdr>
            <w:top w:val="none" w:sz="0" w:space="0" w:color="auto"/>
            <w:left w:val="none" w:sz="0" w:space="0" w:color="auto"/>
            <w:bottom w:val="none" w:sz="0" w:space="0" w:color="auto"/>
            <w:right w:val="none" w:sz="0" w:space="0" w:color="auto"/>
          </w:divBdr>
        </w:div>
        <w:div w:id="671185078">
          <w:marLeft w:val="640"/>
          <w:marRight w:val="0"/>
          <w:marTop w:val="0"/>
          <w:marBottom w:val="0"/>
          <w:divBdr>
            <w:top w:val="none" w:sz="0" w:space="0" w:color="auto"/>
            <w:left w:val="none" w:sz="0" w:space="0" w:color="auto"/>
            <w:bottom w:val="none" w:sz="0" w:space="0" w:color="auto"/>
            <w:right w:val="none" w:sz="0" w:space="0" w:color="auto"/>
          </w:divBdr>
        </w:div>
        <w:div w:id="1512986968">
          <w:marLeft w:val="640"/>
          <w:marRight w:val="0"/>
          <w:marTop w:val="0"/>
          <w:marBottom w:val="0"/>
          <w:divBdr>
            <w:top w:val="none" w:sz="0" w:space="0" w:color="auto"/>
            <w:left w:val="none" w:sz="0" w:space="0" w:color="auto"/>
            <w:bottom w:val="none" w:sz="0" w:space="0" w:color="auto"/>
            <w:right w:val="none" w:sz="0" w:space="0" w:color="auto"/>
          </w:divBdr>
        </w:div>
        <w:div w:id="232010512">
          <w:marLeft w:val="640"/>
          <w:marRight w:val="0"/>
          <w:marTop w:val="0"/>
          <w:marBottom w:val="0"/>
          <w:divBdr>
            <w:top w:val="none" w:sz="0" w:space="0" w:color="auto"/>
            <w:left w:val="none" w:sz="0" w:space="0" w:color="auto"/>
            <w:bottom w:val="none" w:sz="0" w:space="0" w:color="auto"/>
            <w:right w:val="none" w:sz="0" w:space="0" w:color="auto"/>
          </w:divBdr>
        </w:div>
        <w:div w:id="746539062">
          <w:marLeft w:val="640"/>
          <w:marRight w:val="0"/>
          <w:marTop w:val="0"/>
          <w:marBottom w:val="0"/>
          <w:divBdr>
            <w:top w:val="none" w:sz="0" w:space="0" w:color="auto"/>
            <w:left w:val="none" w:sz="0" w:space="0" w:color="auto"/>
            <w:bottom w:val="none" w:sz="0" w:space="0" w:color="auto"/>
            <w:right w:val="none" w:sz="0" w:space="0" w:color="auto"/>
          </w:divBdr>
        </w:div>
        <w:div w:id="242951264">
          <w:marLeft w:val="640"/>
          <w:marRight w:val="0"/>
          <w:marTop w:val="0"/>
          <w:marBottom w:val="0"/>
          <w:divBdr>
            <w:top w:val="none" w:sz="0" w:space="0" w:color="auto"/>
            <w:left w:val="none" w:sz="0" w:space="0" w:color="auto"/>
            <w:bottom w:val="none" w:sz="0" w:space="0" w:color="auto"/>
            <w:right w:val="none" w:sz="0" w:space="0" w:color="auto"/>
          </w:divBdr>
        </w:div>
        <w:div w:id="353963238">
          <w:marLeft w:val="640"/>
          <w:marRight w:val="0"/>
          <w:marTop w:val="0"/>
          <w:marBottom w:val="0"/>
          <w:divBdr>
            <w:top w:val="none" w:sz="0" w:space="0" w:color="auto"/>
            <w:left w:val="none" w:sz="0" w:space="0" w:color="auto"/>
            <w:bottom w:val="none" w:sz="0" w:space="0" w:color="auto"/>
            <w:right w:val="none" w:sz="0" w:space="0" w:color="auto"/>
          </w:divBdr>
        </w:div>
        <w:div w:id="692076653">
          <w:marLeft w:val="640"/>
          <w:marRight w:val="0"/>
          <w:marTop w:val="0"/>
          <w:marBottom w:val="0"/>
          <w:divBdr>
            <w:top w:val="none" w:sz="0" w:space="0" w:color="auto"/>
            <w:left w:val="none" w:sz="0" w:space="0" w:color="auto"/>
            <w:bottom w:val="none" w:sz="0" w:space="0" w:color="auto"/>
            <w:right w:val="none" w:sz="0" w:space="0" w:color="auto"/>
          </w:divBdr>
        </w:div>
        <w:div w:id="2109691425">
          <w:marLeft w:val="640"/>
          <w:marRight w:val="0"/>
          <w:marTop w:val="0"/>
          <w:marBottom w:val="0"/>
          <w:divBdr>
            <w:top w:val="none" w:sz="0" w:space="0" w:color="auto"/>
            <w:left w:val="none" w:sz="0" w:space="0" w:color="auto"/>
            <w:bottom w:val="none" w:sz="0" w:space="0" w:color="auto"/>
            <w:right w:val="none" w:sz="0" w:space="0" w:color="auto"/>
          </w:divBdr>
        </w:div>
        <w:div w:id="1415205040">
          <w:marLeft w:val="640"/>
          <w:marRight w:val="0"/>
          <w:marTop w:val="0"/>
          <w:marBottom w:val="0"/>
          <w:divBdr>
            <w:top w:val="none" w:sz="0" w:space="0" w:color="auto"/>
            <w:left w:val="none" w:sz="0" w:space="0" w:color="auto"/>
            <w:bottom w:val="none" w:sz="0" w:space="0" w:color="auto"/>
            <w:right w:val="none" w:sz="0" w:space="0" w:color="auto"/>
          </w:divBdr>
        </w:div>
        <w:div w:id="1223911074">
          <w:marLeft w:val="640"/>
          <w:marRight w:val="0"/>
          <w:marTop w:val="0"/>
          <w:marBottom w:val="0"/>
          <w:divBdr>
            <w:top w:val="none" w:sz="0" w:space="0" w:color="auto"/>
            <w:left w:val="none" w:sz="0" w:space="0" w:color="auto"/>
            <w:bottom w:val="none" w:sz="0" w:space="0" w:color="auto"/>
            <w:right w:val="none" w:sz="0" w:space="0" w:color="auto"/>
          </w:divBdr>
        </w:div>
        <w:div w:id="928738737">
          <w:marLeft w:val="640"/>
          <w:marRight w:val="0"/>
          <w:marTop w:val="0"/>
          <w:marBottom w:val="0"/>
          <w:divBdr>
            <w:top w:val="none" w:sz="0" w:space="0" w:color="auto"/>
            <w:left w:val="none" w:sz="0" w:space="0" w:color="auto"/>
            <w:bottom w:val="none" w:sz="0" w:space="0" w:color="auto"/>
            <w:right w:val="none" w:sz="0" w:space="0" w:color="auto"/>
          </w:divBdr>
        </w:div>
        <w:div w:id="818032819">
          <w:marLeft w:val="640"/>
          <w:marRight w:val="0"/>
          <w:marTop w:val="0"/>
          <w:marBottom w:val="0"/>
          <w:divBdr>
            <w:top w:val="none" w:sz="0" w:space="0" w:color="auto"/>
            <w:left w:val="none" w:sz="0" w:space="0" w:color="auto"/>
            <w:bottom w:val="none" w:sz="0" w:space="0" w:color="auto"/>
            <w:right w:val="none" w:sz="0" w:space="0" w:color="auto"/>
          </w:divBdr>
        </w:div>
        <w:div w:id="1277442811">
          <w:marLeft w:val="640"/>
          <w:marRight w:val="0"/>
          <w:marTop w:val="0"/>
          <w:marBottom w:val="0"/>
          <w:divBdr>
            <w:top w:val="none" w:sz="0" w:space="0" w:color="auto"/>
            <w:left w:val="none" w:sz="0" w:space="0" w:color="auto"/>
            <w:bottom w:val="none" w:sz="0" w:space="0" w:color="auto"/>
            <w:right w:val="none" w:sz="0" w:space="0" w:color="auto"/>
          </w:divBdr>
        </w:div>
        <w:div w:id="610551356">
          <w:marLeft w:val="640"/>
          <w:marRight w:val="0"/>
          <w:marTop w:val="0"/>
          <w:marBottom w:val="0"/>
          <w:divBdr>
            <w:top w:val="none" w:sz="0" w:space="0" w:color="auto"/>
            <w:left w:val="none" w:sz="0" w:space="0" w:color="auto"/>
            <w:bottom w:val="none" w:sz="0" w:space="0" w:color="auto"/>
            <w:right w:val="none" w:sz="0" w:space="0" w:color="auto"/>
          </w:divBdr>
        </w:div>
        <w:div w:id="2036613594">
          <w:marLeft w:val="640"/>
          <w:marRight w:val="0"/>
          <w:marTop w:val="0"/>
          <w:marBottom w:val="0"/>
          <w:divBdr>
            <w:top w:val="none" w:sz="0" w:space="0" w:color="auto"/>
            <w:left w:val="none" w:sz="0" w:space="0" w:color="auto"/>
            <w:bottom w:val="none" w:sz="0" w:space="0" w:color="auto"/>
            <w:right w:val="none" w:sz="0" w:space="0" w:color="auto"/>
          </w:divBdr>
        </w:div>
        <w:div w:id="837768377">
          <w:marLeft w:val="640"/>
          <w:marRight w:val="0"/>
          <w:marTop w:val="0"/>
          <w:marBottom w:val="0"/>
          <w:divBdr>
            <w:top w:val="none" w:sz="0" w:space="0" w:color="auto"/>
            <w:left w:val="none" w:sz="0" w:space="0" w:color="auto"/>
            <w:bottom w:val="none" w:sz="0" w:space="0" w:color="auto"/>
            <w:right w:val="none" w:sz="0" w:space="0" w:color="auto"/>
          </w:divBdr>
        </w:div>
        <w:div w:id="71388887">
          <w:marLeft w:val="640"/>
          <w:marRight w:val="0"/>
          <w:marTop w:val="0"/>
          <w:marBottom w:val="0"/>
          <w:divBdr>
            <w:top w:val="none" w:sz="0" w:space="0" w:color="auto"/>
            <w:left w:val="none" w:sz="0" w:space="0" w:color="auto"/>
            <w:bottom w:val="none" w:sz="0" w:space="0" w:color="auto"/>
            <w:right w:val="none" w:sz="0" w:space="0" w:color="auto"/>
          </w:divBdr>
        </w:div>
        <w:div w:id="263343665">
          <w:marLeft w:val="640"/>
          <w:marRight w:val="0"/>
          <w:marTop w:val="0"/>
          <w:marBottom w:val="0"/>
          <w:divBdr>
            <w:top w:val="none" w:sz="0" w:space="0" w:color="auto"/>
            <w:left w:val="none" w:sz="0" w:space="0" w:color="auto"/>
            <w:bottom w:val="none" w:sz="0" w:space="0" w:color="auto"/>
            <w:right w:val="none" w:sz="0" w:space="0" w:color="auto"/>
          </w:divBdr>
        </w:div>
        <w:div w:id="335350932">
          <w:marLeft w:val="640"/>
          <w:marRight w:val="0"/>
          <w:marTop w:val="0"/>
          <w:marBottom w:val="0"/>
          <w:divBdr>
            <w:top w:val="none" w:sz="0" w:space="0" w:color="auto"/>
            <w:left w:val="none" w:sz="0" w:space="0" w:color="auto"/>
            <w:bottom w:val="none" w:sz="0" w:space="0" w:color="auto"/>
            <w:right w:val="none" w:sz="0" w:space="0" w:color="auto"/>
          </w:divBdr>
        </w:div>
        <w:div w:id="1780486989">
          <w:marLeft w:val="640"/>
          <w:marRight w:val="0"/>
          <w:marTop w:val="0"/>
          <w:marBottom w:val="0"/>
          <w:divBdr>
            <w:top w:val="none" w:sz="0" w:space="0" w:color="auto"/>
            <w:left w:val="none" w:sz="0" w:space="0" w:color="auto"/>
            <w:bottom w:val="none" w:sz="0" w:space="0" w:color="auto"/>
            <w:right w:val="none" w:sz="0" w:space="0" w:color="auto"/>
          </w:divBdr>
        </w:div>
        <w:div w:id="1459761583">
          <w:marLeft w:val="640"/>
          <w:marRight w:val="0"/>
          <w:marTop w:val="0"/>
          <w:marBottom w:val="0"/>
          <w:divBdr>
            <w:top w:val="none" w:sz="0" w:space="0" w:color="auto"/>
            <w:left w:val="none" w:sz="0" w:space="0" w:color="auto"/>
            <w:bottom w:val="none" w:sz="0" w:space="0" w:color="auto"/>
            <w:right w:val="none" w:sz="0" w:space="0" w:color="auto"/>
          </w:divBdr>
        </w:div>
        <w:div w:id="2018342977">
          <w:marLeft w:val="640"/>
          <w:marRight w:val="0"/>
          <w:marTop w:val="0"/>
          <w:marBottom w:val="0"/>
          <w:divBdr>
            <w:top w:val="none" w:sz="0" w:space="0" w:color="auto"/>
            <w:left w:val="none" w:sz="0" w:space="0" w:color="auto"/>
            <w:bottom w:val="none" w:sz="0" w:space="0" w:color="auto"/>
            <w:right w:val="none" w:sz="0" w:space="0" w:color="auto"/>
          </w:divBdr>
        </w:div>
        <w:div w:id="2053730225">
          <w:marLeft w:val="640"/>
          <w:marRight w:val="0"/>
          <w:marTop w:val="0"/>
          <w:marBottom w:val="0"/>
          <w:divBdr>
            <w:top w:val="none" w:sz="0" w:space="0" w:color="auto"/>
            <w:left w:val="none" w:sz="0" w:space="0" w:color="auto"/>
            <w:bottom w:val="none" w:sz="0" w:space="0" w:color="auto"/>
            <w:right w:val="none" w:sz="0" w:space="0" w:color="auto"/>
          </w:divBdr>
        </w:div>
        <w:div w:id="433869218">
          <w:marLeft w:val="640"/>
          <w:marRight w:val="0"/>
          <w:marTop w:val="0"/>
          <w:marBottom w:val="0"/>
          <w:divBdr>
            <w:top w:val="none" w:sz="0" w:space="0" w:color="auto"/>
            <w:left w:val="none" w:sz="0" w:space="0" w:color="auto"/>
            <w:bottom w:val="none" w:sz="0" w:space="0" w:color="auto"/>
            <w:right w:val="none" w:sz="0" w:space="0" w:color="auto"/>
          </w:divBdr>
        </w:div>
        <w:div w:id="2049211683">
          <w:marLeft w:val="640"/>
          <w:marRight w:val="0"/>
          <w:marTop w:val="0"/>
          <w:marBottom w:val="0"/>
          <w:divBdr>
            <w:top w:val="none" w:sz="0" w:space="0" w:color="auto"/>
            <w:left w:val="none" w:sz="0" w:space="0" w:color="auto"/>
            <w:bottom w:val="none" w:sz="0" w:space="0" w:color="auto"/>
            <w:right w:val="none" w:sz="0" w:space="0" w:color="auto"/>
          </w:divBdr>
        </w:div>
        <w:div w:id="469136709">
          <w:marLeft w:val="640"/>
          <w:marRight w:val="0"/>
          <w:marTop w:val="0"/>
          <w:marBottom w:val="0"/>
          <w:divBdr>
            <w:top w:val="none" w:sz="0" w:space="0" w:color="auto"/>
            <w:left w:val="none" w:sz="0" w:space="0" w:color="auto"/>
            <w:bottom w:val="none" w:sz="0" w:space="0" w:color="auto"/>
            <w:right w:val="none" w:sz="0" w:space="0" w:color="auto"/>
          </w:divBdr>
        </w:div>
        <w:div w:id="436485161">
          <w:marLeft w:val="640"/>
          <w:marRight w:val="0"/>
          <w:marTop w:val="0"/>
          <w:marBottom w:val="0"/>
          <w:divBdr>
            <w:top w:val="none" w:sz="0" w:space="0" w:color="auto"/>
            <w:left w:val="none" w:sz="0" w:space="0" w:color="auto"/>
            <w:bottom w:val="none" w:sz="0" w:space="0" w:color="auto"/>
            <w:right w:val="none" w:sz="0" w:space="0" w:color="auto"/>
          </w:divBdr>
        </w:div>
        <w:div w:id="59834746">
          <w:marLeft w:val="640"/>
          <w:marRight w:val="0"/>
          <w:marTop w:val="0"/>
          <w:marBottom w:val="0"/>
          <w:divBdr>
            <w:top w:val="none" w:sz="0" w:space="0" w:color="auto"/>
            <w:left w:val="none" w:sz="0" w:space="0" w:color="auto"/>
            <w:bottom w:val="none" w:sz="0" w:space="0" w:color="auto"/>
            <w:right w:val="none" w:sz="0" w:space="0" w:color="auto"/>
          </w:divBdr>
        </w:div>
        <w:div w:id="2133092965">
          <w:marLeft w:val="640"/>
          <w:marRight w:val="0"/>
          <w:marTop w:val="0"/>
          <w:marBottom w:val="0"/>
          <w:divBdr>
            <w:top w:val="none" w:sz="0" w:space="0" w:color="auto"/>
            <w:left w:val="none" w:sz="0" w:space="0" w:color="auto"/>
            <w:bottom w:val="none" w:sz="0" w:space="0" w:color="auto"/>
            <w:right w:val="none" w:sz="0" w:space="0" w:color="auto"/>
          </w:divBdr>
        </w:div>
        <w:div w:id="2043482163">
          <w:marLeft w:val="640"/>
          <w:marRight w:val="0"/>
          <w:marTop w:val="0"/>
          <w:marBottom w:val="0"/>
          <w:divBdr>
            <w:top w:val="none" w:sz="0" w:space="0" w:color="auto"/>
            <w:left w:val="none" w:sz="0" w:space="0" w:color="auto"/>
            <w:bottom w:val="none" w:sz="0" w:space="0" w:color="auto"/>
            <w:right w:val="none" w:sz="0" w:space="0" w:color="auto"/>
          </w:divBdr>
        </w:div>
        <w:div w:id="1204715407">
          <w:marLeft w:val="640"/>
          <w:marRight w:val="0"/>
          <w:marTop w:val="0"/>
          <w:marBottom w:val="0"/>
          <w:divBdr>
            <w:top w:val="none" w:sz="0" w:space="0" w:color="auto"/>
            <w:left w:val="none" w:sz="0" w:space="0" w:color="auto"/>
            <w:bottom w:val="none" w:sz="0" w:space="0" w:color="auto"/>
            <w:right w:val="none" w:sz="0" w:space="0" w:color="auto"/>
          </w:divBdr>
        </w:div>
        <w:div w:id="1774589809">
          <w:marLeft w:val="640"/>
          <w:marRight w:val="0"/>
          <w:marTop w:val="0"/>
          <w:marBottom w:val="0"/>
          <w:divBdr>
            <w:top w:val="none" w:sz="0" w:space="0" w:color="auto"/>
            <w:left w:val="none" w:sz="0" w:space="0" w:color="auto"/>
            <w:bottom w:val="none" w:sz="0" w:space="0" w:color="auto"/>
            <w:right w:val="none" w:sz="0" w:space="0" w:color="auto"/>
          </w:divBdr>
        </w:div>
        <w:div w:id="1435516055">
          <w:marLeft w:val="640"/>
          <w:marRight w:val="0"/>
          <w:marTop w:val="0"/>
          <w:marBottom w:val="0"/>
          <w:divBdr>
            <w:top w:val="none" w:sz="0" w:space="0" w:color="auto"/>
            <w:left w:val="none" w:sz="0" w:space="0" w:color="auto"/>
            <w:bottom w:val="none" w:sz="0" w:space="0" w:color="auto"/>
            <w:right w:val="none" w:sz="0" w:space="0" w:color="auto"/>
          </w:divBdr>
        </w:div>
        <w:div w:id="1841387247">
          <w:marLeft w:val="640"/>
          <w:marRight w:val="0"/>
          <w:marTop w:val="0"/>
          <w:marBottom w:val="0"/>
          <w:divBdr>
            <w:top w:val="none" w:sz="0" w:space="0" w:color="auto"/>
            <w:left w:val="none" w:sz="0" w:space="0" w:color="auto"/>
            <w:bottom w:val="none" w:sz="0" w:space="0" w:color="auto"/>
            <w:right w:val="none" w:sz="0" w:space="0" w:color="auto"/>
          </w:divBdr>
        </w:div>
        <w:div w:id="11419215">
          <w:marLeft w:val="640"/>
          <w:marRight w:val="0"/>
          <w:marTop w:val="0"/>
          <w:marBottom w:val="0"/>
          <w:divBdr>
            <w:top w:val="none" w:sz="0" w:space="0" w:color="auto"/>
            <w:left w:val="none" w:sz="0" w:space="0" w:color="auto"/>
            <w:bottom w:val="none" w:sz="0" w:space="0" w:color="auto"/>
            <w:right w:val="none" w:sz="0" w:space="0" w:color="auto"/>
          </w:divBdr>
        </w:div>
        <w:div w:id="1406949182">
          <w:marLeft w:val="640"/>
          <w:marRight w:val="0"/>
          <w:marTop w:val="0"/>
          <w:marBottom w:val="0"/>
          <w:divBdr>
            <w:top w:val="none" w:sz="0" w:space="0" w:color="auto"/>
            <w:left w:val="none" w:sz="0" w:space="0" w:color="auto"/>
            <w:bottom w:val="none" w:sz="0" w:space="0" w:color="auto"/>
            <w:right w:val="none" w:sz="0" w:space="0" w:color="auto"/>
          </w:divBdr>
        </w:div>
        <w:div w:id="765855491">
          <w:marLeft w:val="640"/>
          <w:marRight w:val="0"/>
          <w:marTop w:val="0"/>
          <w:marBottom w:val="0"/>
          <w:divBdr>
            <w:top w:val="none" w:sz="0" w:space="0" w:color="auto"/>
            <w:left w:val="none" w:sz="0" w:space="0" w:color="auto"/>
            <w:bottom w:val="none" w:sz="0" w:space="0" w:color="auto"/>
            <w:right w:val="none" w:sz="0" w:space="0" w:color="auto"/>
          </w:divBdr>
        </w:div>
        <w:div w:id="491264460">
          <w:marLeft w:val="640"/>
          <w:marRight w:val="0"/>
          <w:marTop w:val="0"/>
          <w:marBottom w:val="0"/>
          <w:divBdr>
            <w:top w:val="none" w:sz="0" w:space="0" w:color="auto"/>
            <w:left w:val="none" w:sz="0" w:space="0" w:color="auto"/>
            <w:bottom w:val="none" w:sz="0" w:space="0" w:color="auto"/>
            <w:right w:val="none" w:sz="0" w:space="0" w:color="auto"/>
          </w:divBdr>
        </w:div>
        <w:div w:id="1459911314">
          <w:marLeft w:val="640"/>
          <w:marRight w:val="0"/>
          <w:marTop w:val="0"/>
          <w:marBottom w:val="0"/>
          <w:divBdr>
            <w:top w:val="none" w:sz="0" w:space="0" w:color="auto"/>
            <w:left w:val="none" w:sz="0" w:space="0" w:color="auto"/>
            <w:bottom w:val="none" w:sz="0" w:space="0" w:color="auto"/>
            <w:right w:val="none" w:sz="0" w:space="0" w:color="auto"/>
          </w:divBdr>
        </w:div>
        <w:div w:id="1183931143">
          <w:marLeft w:val="640"/>
          <w:marRight w:val="0"/>
          <w:marTop w:val="0"/>
          <w:marBottom w:val="0"/>
          <w:divBdr>
            <w:top w:val="none" w:sz="0" w:space="0" w:color="auto"/>
            <w:left w:val="none" w:sz="0" w:space="0" w:color="auto"/>
            <w:bottom w:val="none" w:sz="0" w:space="0" w:color="auto"/>
            <w:right w:val="none" w:sz="0" w:space="0" w:color="auto"/>
          </w:divBdr>
        </w:div>
        <w:div w:id="1754161998">
          <w:marLeft w:val="640"/>
          <w:marRight w:val="0"/>
          <w:marTop w:val="0"/>
          <w:marBottom w:val="0"/>
          <w:divBdr>
            <w:top w:val="none" w:sz="0" w:space="0" w:color="auto"/>
            <w:left w:val="none" w:sz="0" w:space="0" w:color="auto"/>
            <w:bottom w:val="none" w:sz="0" w:space="0" w:color="auto"/>
            <w:right w:val="none" w:sz="0" w:space="0" w:color="auto"/>
          </w:divBdr>
        </w:div>
        <w:div w:id="1950165451">
          <w:marLeft w:val="640"/>
          <w:marRight w:val="0"/>
          <w:marTop w:val="0"/>
          <w:marBottom w:val="0"/>
          <w:divBdr>
            <w:top w:val="none" w:sz="0" w:space="0" w:color="auto"/>
            <w:left w:val="none" w:sz="0" w:space="0" w:color="auto"/>
            <w:bottom w:val="none" w:sz="0" w:space="0" w:color="auto"/>
            <w:right w:val="none" w:sz="0" w:space="0" w:color="auto"/>
          </w:divBdr>
        </w:div>
        <w:div w:id="97912094">
          <w:marLeft w:val="640"/>
          <w:marRight w:val="0"/>
          <w:marTop w:val="0"/>
          <w:marBottom w:val="0"/>
          <w:divBdr>
            <w:top w:val="none" w:sz="0" w:space="0" w:color="auto"/>
            <w:left w:val="none" w:sz="0" w:space="0" w:color="auto"/>
            <w:bottom w:val="none" w:sz="0" w:space="0" w:color="auto"/>
            <w:right w:val="none" w:sz="0" w:space="0" w:color="auto"/>
          </w:divBdr>
        </w:div>
        <w:div w:id="1159926652">
          <w:marLeft w:val="640"/>
          <w:marRight w:val="0"/>
          <w:marTop w:val="0"/>
          <w:marBottom w:val="0"/>
          <w:divBdr>
            <w:top w:val="none" w:sz="0" w:space="0" w:color="auto"/>
            <w:left w:val="none" w:sz="0" w:space="0" w:color="auto"/>
            <w:bottom w:val="none" w:sz="0" w:space="0" w:color="auto"/>
            <w:right w:val="none" w:sz="0" w:space="0" w:color="auto"/>
          </w:divBdr>
        </w:div>
        <w:div w:id="1127316559">
          <w:marLeft w:val="640"/>
          <w:marRight w:val="0"/>
          <w:marTop w:val="0"/>
          <w:marBottom w:val="0"/>
          <w:divBdr>
            <w:top w:val="none" w:sz="0" w:space="0" w:color="auto"/>
            <w:left w:val="none" w:sz="0" w:space="0" w:color="auto"/>
            <w:bottom w:val="none" w:sz="0" w:space="0" w:color="auto"/>
            <w:right w:val="none" w:sz="0" w:space="0" w:color="auto"/>
          </w:divBdr>
        </w:div>
        <w:div w:id="1987318948">
          <w:marLeft w:val="640"/>
          <w:marRight w:val="0"/>
          <w:marTop w:val="0"/>
          <w:marBottom w:val="0"/>
          <w:divBdr>
            <w:top w:val="none" w:sz="0" w:space="0" w:color="auto"/>
            <w:left w:val="none" w:sz="0" w:space="0" w:color="auto"/>
            <w:bottom w:val="none" w:sz="0" w:space="0" w:color="auto"/>
            <w:right w:val="none" w:sz="0" w:space="0" w:color="auto"/>
          </w:divBdr>
        </w:div>
        <w:div w:id="742408847">
          <w:marLeft w:val="640"/>
          <w:marRight w:val="0"/>
          <w:marTop w:val="0"/>
          <w:marBottom w:val="0"/>
          <w:divBdr>
            <w:top w:val="none" w:sz="0" w:space="0" w:color="auto"/>
            <w:left w:val="none" w:sz="0" w:space="0" w:color="auto"/>
            <w:bottom w:val="none" w:sz="0" w:space="0" w:color="auto"/>
            <w:right w:val="none" w:sz="0" w:space="0" w:color="auto"/>
          </w:divBdr>
        </w:div>
        <w:div w:id="1993832337">
          <w:marLeft w:val="640"/>
          <w:marRight w:val="0"/>
          <w:marTop w:val="0"/>
          <w:marBottom w:val="0"/>
          <w:divBdr>
            <w:top w:val="none" w:sz="0" w:space="0" w:color="auto"/>
            <w:left w:val="none" w:sz="0" w:space="0" w:color="auto"/>
            <w:bottom w:val="none" w:sz="0" w:space="0" w:color="auto"/>
            <w:right w:val="none" w:sz="0" w:space="0" w:color="auto"/>
          </w:divBdr>
        </w:div>
        <w:div w:id="1456366594">
          <w:marLeft w:val="640"/>
          <w:marRight w:val="0"/>
          <w:marTop w:val="0"/>
          <w:marBottom w:val="0"/>
          <w:divBdr>
            <w:top w:val="none" w:sz="0" w:space="0" w:color="auto"/>
            <w:left w:val="none" w:sz="0" w:space="0" w:color="auto"/>
            <w:bottom w:val="none" w:sz="0" w:space="0" w:color="auto"/>
            <w:right w:val="none" w:sz="0" w:space="0" w:color="auto"/>
          </w:divBdr>
        </w:div>
        <w:div w:id="500967039">
          <w:marLeft w:val="640"/>
          <w:marRight w:val="0"/>
          <w:marTop w:val="0"/>
          <w:marBottom w:val="0"/>
          <w:divBdr>
            <w:top w:val="none" w:sz="0" w:space="0" w:color="auto"/>
            <w:left w:val="none" w:sz="0" w:space="0" w:color="auto"/>
            <w:bottom w:val="none" w:sz="0" w:space="0" w:color="auto"/>
            <w:right w:val="none" w:sz="0" w:space="0" w:color="auto"/>
          </w:divBdr>
        </w:div>
        <w:div w:id="665212412">
          <w:marLeft w:val="640"/>
          <w:marRight w:val="0"/>
          <w:marTop w:val="0"/>
          <w:marBottom w:val="0"/>
          <w:divBdr>
            <w:top w:val="none" w:sz="0" w:space="0" w:color="auto"/>
            <w:left w:val="none" w:sz="0" w:space="0" w:color="auto"/>
            <w:bottom w:val="none" w:sz="0" w:space="0" w:color="auto"/>
            <w:right w:val="none" w:sz="0" w:space="0" w:color="auto"/>
          </w:divBdr>
        </w:div>
        <w:div w:id="689457089">
          <w:marLeft w:val="640"/>
          <w:marRight w:val="0"/>
          <w:marTop w:val="0"/>
          <w:marBottom w:val="0"/>
          <w:divBdr>
            <w:top w:val="none" w:sz="0" w:space="0" w:color="auto"/>
            <w:left w:val="none" w:sz="0" w:space="0" w:color="auto"/>
            <w:bottom w:val="none" w:sz="0" w:space="0" w:color="auto"/>
            <w:right w:val="none" w:sz="0" w:space="0" w:color="auto"/>
          </w:divBdr>
        </w:div>
        <w:div w:id="208691664">
          <w:marLeft w:val="640"/>
          <w:marRight w:val="0"/>
          <w:marTop w:val="0"/>
          <w:marBottom w:val="0"/>
          <w:divBdr>
            <w:top w:val="none" w:sz="0" w:space="0" w:color="auto"/>
            <w:left w:val="none" w:sz="0" w:space="0" w:color="auto"/>
            <w:bottom w:val="none" w:sz="0" w:space="0" w:color="auto"/>
            <w:right w:val="none" w:sz="0" w:space="0" w:color="auto"/>
          </w:divBdr>
        </w:div>
        <w:div w:id="1274091071">
          <w:marLeft w:val="640"/>
          <w:marRight w:val="0"/>
          <w:marTop w:val="0"/>
          <w:marBottom w:val="0"/>
          <w:divBdr>
            <w:top w:val="none" w:sz="0" w:space="0" w:color="auto"/>
            <w:left w:val="none" w:sz="0" w:space="0" w:color="auto"/>
            <w:bottom w:val="none" w:sz="0" w:space="0" w:color="auto"/>
            <w:right w:val="none" w:sz="0" w:space="0" w:color="auto"/>
          </w:divBdr>
        </w:div>
        <w:div w:id="1627272090">
          <w:marLeft w:val="640"/>
          <w:marRight w:val="0"/>
          <w:marTop w:val="0"/>
          <w:marBottom w:val="0"/>
          <w:divBdr>
            <w:top w:val="none" w:sz="0" w:space="0" w:color="auto"/>
            <w:left w:val="none" w:sz="0" w:space="0" w:color="auto"/>
            <w:bottom w:val="none" w:sz="0" w:space="0" w:color="auto"/>
            <w:right w:val="none" w:sz="0" w:space="0" w:color="auto"/>
          </w:divBdr>
        </w:div>
        <w:div w:id="777718388">
          <w:marLeft w:val="640"/>
          <w:marRight w:val="0"/>
          <w:marTop w:val="0"/>
          <w:marBottom w:val="0"/>
          <w:divBdr>
            <w:top w:val="none" w:sz="0" w:space="0" w:color="auto"/>
            <w:left w:val="none" w:sz="0" w:space="0" w:color="auto"/>
            <w:bottom w:val="none" w:sz="0" w:space="0" w:color="auto"/>
            <w:right w:val="none" w:sz="0" w:space="0" w:color="auto"/>
          </w:divBdr>
        </w:div>
        <w:div w:id="93672185">
          <w:marLeft w:val="640"/>
          <w:marRight w:val="0"/>
          <w:marTop w:val="0"/>
          <w:marBottom w:val="0"/>
          <w:divBdr>
            <w:top w:val="none" w:sz="0" w:space="0" w:color="auto"/>
            <w:left w:val="none" w:sz="0" w:space="0" w:color="auto"/>
            <w:bottom w:val="none" w:sz="0" w:space="0" w:color="auto"/>
            <w:right w:val="none" w:sz="0" w:space="0" w:color="auto"/>
          </w:divBdr>
        </w:div>
        <w:div w:id="119542088">
          <w:marLeft w:val="640"/>
          <w:marRight w:val="0"/>
          <w:marTop w:val="0"/>
          <w:marBottom w:val="0"/>
          <w:divBdr>
            <w:top w:val="none" w:sz="0" w:space="0" w:color="auto"/>
            <w:left w:val="none" w:sz="0" w:space="0" w:color="auto"/>
            <w:bottom w:val="none" w:sz="0" w:space="0" w:color="auto"/>
            <w:right w:val="none" w:sz="0" w:space="0" w:color="auto"/>
          </w:divBdr>
        </w:div>
        <w:div w:id="160583070">
          <w:marLeft w:val="640"/>
          <w:marRight w:val="0"/>
          <w:marTop w:val="0"/>
          <w:marBottom w:val="0"/>
          <w:divBdr>
            <w:top w:val="none" w:sz="0" w:space="0" w:color="auto"/>
            <w:left w:val="none" w:sz="0" w:space="0" w:color="auto"/>
            <w:bottom w:val="none" w:sz="0" w:space="0" w:color="auto"/>
            <w:right w:val="none" w:sz="0" w:space="0" w:color="auto"/>
          </w:divBdr>
        </w:div>
        <w:div w:id="1051998458">
          <w:marLeft w:val="640"/>
          <w:marRight w:val="0"/>
          <w:marTop w:val="0"/>
          <w:marBottom w:val="0"/>
          <w:divBdr>
            <w:top w:val="none" w:sz="0" w:space="0" w:color="auto"/>
            <w:left w:val="none" w:sz="0" w:space="0" w:color="auto"/>
            <w:bottom w:val="none" w:sz="0" w:space="0" w:color="auto"/>
            <w:right w:val="none" w:sz="0" w:space="0" w:color="auto"/>
          </w:divBdr>
        </w:div>
        <w:div w:id="1488401254">
          <w:marLeft w:val="640"/>
          <w:marRight w:val="0"/>
          <w:marTop w:val="0"/>
          <w:marBottom w:val="0"/>
          <w:divBdr>
            <w:top w:val="none" w:sz="0" w:space="0" w:color="auto"/>
            <w:left w:val="none" w:sz="0" w:space="0" w:color="auto"/>
            <w:bottom w:val="none" w:sz="0" w:space="0" w:color="auto"/>
            <w:right w:val="none" w:sz="0" w:space="0" w:color="auto"/>
          </w:divBdr>
        </w:div>
        <w:div w:id="1012805222">
          <w:marLeft w:val="640"/>
          <w:marRight w:val="0"/>
          <w:marTop w:val="0"/>
          <w:marBottom w:val="0"/>
          <w:divBdr>
            <w:top w:val="none" w:sz="0" w:space="0" w:color="auto"/>
            <w:left w:val="none" w:sz="0" w:space="0" w:color="auto"/>
            <w:bottom w:val="none" w:sz="0" w:space="0" w:color="auto"/>
            <w:right w:val="none" w:sz="0" w:space="0" w:color="auto"/>
          </w:divBdr>
        </w:div>
        <w:div w:id="847524600">
          <w:marLeft w:val="640"/>
          <w:marRight w:val="0"/>
          <w:marTop w:val="0"/>
          <w:marBottom w:val="0"/>
          <w:divBdr>
            <w:top w:val="none" w:sz="0" w:space="0" w:color="auto"/>
            <w:left w:val="none" w:sz="0" w:space="0" w:color="auto"/>
            <w:bottom w:val="none" w:sz="0" w:space="0" w:color="auto"/>
            <w:right w:val="none" w:sz="0" w:space="0" w:color="auto"/>
          </w:divBdr>
        </w:div>
        <w:div w:id="591009482">
          <w:marLeft w:val="640"/>
          <w:marRight w:val="0"/>
          <w:marTop w:val="0"/>
          <w:marBottom w:val="0"/>
          <w:divBdr>
            <w:top w:val="none" w:sz="0" w:space="0" w:color="auto"/>
            <w:left w:val="none" w:sz="0" w:space="0" w:color="auto"/>
            <w:bottom w:val="none" w:sz="0" w:space="0" w:color="auto"/>
            <w:right w:val="none" w:sz="0" w:space="0" w:color="auto"/>
          </w:divBdr>
        </w:div>
        <w:div w:id="673843953">
          <w:marLeft w:val="640"/>
          <w:marRight w:val="0"/>
          <w:marTop w:val="0"/>
          <w:marBottom w:val="0"/>
          <w:divBdr>
            <w:top w:val="none" w:sz="0" w:space="0" w:color="auto"/>
            <w:left w:val="none" w:sz="0" w:space="0" w:color="auto"/>
            <w:bottom w:val="none" w:sz="0" w:space="0" w:color="auto"/>
            <w:right w:val="none" w:sz="0" w:space="0" w:color="auto"/>
          </w:divBdr>
        </w:div>
        <w:div w:id="392198879">
          <w:marLeft w:val="640"/>
          <w:marRight w:val="0"/>
          <w:marTop w:val="0"/>
          <w:marBottom w:val="0"/>
          <w:divBdr>
            <w:top w:val="none" w:sz="0" w:space="0" w:color="auto"/>
            <w:left w:val="none" w:sz="0" w:space="0" w:color="auto"/>
            <w:bottom w:val="none" w:sz="0" w:space="0" w:color="auto"/>
            <w:right w:val="none" w:sz="0" w:space="0" w:color="auto"/>
          </w:divBdr>
        </w:div>
        <w:div w:id="225652752">
          <w:marLeft w:val="640"/>
          <w:marRight w:val="0"/>
          <w:marTop w:val="0"/>
          <w:marBottom w:val="0"/>
          <w:divBdr>
            <w:top w:val="none" w:sz="0" w:space="0" w:color="auto"/>
            <w:left w:val="none" w:sz="0" w:space="0" w:color="auto"/>
            <w:bottom w:val="none" w:sz="0" w:space="0" w:color="auto"/>
            <w:right w:val="none" w:sz="0" w:space="0" w:color="auto"/>
          </w:divBdr>
        </w:div>
        <w:div w:id="1054811884">
          <w:marLeft w:val="640"/>
          <w:marRight w:val="0"/>
          <w:marTop w:val="0"/>
          <w:marBottom w:val="0"/>
          <w:divBdr>
            <w:top w:val="none" w:sz="0" w:space="0" w:color="auto"/>
            <w:left w:val="none" w:sz="0" w:space="0" w:color="auto"/>
            <w:bottom w:val="none" w:sz="0" w:space="0" w:color="auto"/>
            <w:right w:val="none" w:sz="0" w:space="0" w:color="auto"/>
          </w:divBdr>
        </w:div>
        <w:div w:id="1517965758">
          <w:marLeft w:val="640"/>
          <w:marRight w:val="0"/>
          <w:marTop w:val="0"/>
          <w:marBottom w:val="0"/>
          <w:divBdr>
            <w:top w:val="none" w:sz="0" w:space="0" w:color="auto"/>
            <w:left w:val="none" w:sz="0" w:space="0" w:color="auto"/>
            <w:bottom w:val="none" w:sz="0" w:space="0" w:color="auto"/>
            <w:right w:val="none" w:sz="0" w:space="0" w:color="auto"/>
          </w:divBdr>
        </w:div>
        <w:div w:id="134765214">
          <w:marLeft w:val="640"/>
          <w:marRight w:val="0"/>
          <w:marTop w:val="0"/>
          <w:marBottom w:val="0"/>
          <w:divBdr>
            <w:top w:val="none" w:sz="0" w:space="0" w:color="auto"/>
            <w:left w:val="none" w:sz="0" w:space="0" w:color="auto"/>
            <w:bottom w:val="none" w:sz="0" w:space="0" w:color="auto"/>
            <w:right w:val="none" w:sz="0" w:space="0" w:color="auto"/>
          </w:divBdr>
        </w:div>
        <w:div w:id="1921017540">
          <w:marLeft w:val="640"/>
          <w:marRight w:val="0"/>
          <w:marTop w:val="0"/>
          <w:marBottom w:val="0"/>
          <w:divBdr>
            <w:top w:val="none" w:sz="0" w:space="0" w:color="auto"/>
            <w:left w:val="none" w:sz="0" w:space="0" w:color="auto"/>
            <w:bottom w:val="none" w:sz="0" w:space="0" w:color="auto"/>
            <w:right w:val="none" w:sz="0" w:space="0" w:color="auto"/>
          </w:divBdr>
        </w:div>
        <w:div w:id="2052221453">
          <w:marLeft w:val="640"/>
          <w:marRight w:val="0"/>
          <w:marTop w:val="0"/>
          <w:marBottom w:val="0"/>
          <w:divBdr>
            <w:top w:val="none" w:sz="0" w:space="0" w:color="auto"/>
            <w:left w:val="none" w:sz="0" w:space="0" w:color="auto"/>
            <w:bottom w:val="none" w:sz="0" w:space="0" w:color="auto"/>
            <w:right w:val="none" w:sz="0" w:space="0" w:color="auto"/>
          </w:divBdr>
        </w:div>
        <w:div w:id="1435175415">
          <w:marLeft w:val="640"/>
          <w:marRight w:val="0"/>
          <w:marTop w:val="0"/>
          <w:marBottom w:val="0"/>
          <w:divBdr>
            <w:top w:val="none" w:sz="0" w:space="0" w:color="auto"/>
            <w:left w:val="none" w:sz="0" w:space="0" w:color="auto"/>
            <w:bottom w:val="none" w:sz="0" w:space="0" w:color="auto"/>
            <w:right w:val="none" w:sz="0" w:space="0" w:color="auto"/>
          </w:divBdr>
        </w:div>
        <w:div w:id="398751383">
          <w:marLeft w:val="640"/>
          <w:marRight w:val="0"/>
          <w:marTop w:val="0"/>
          <w:marBottom w:val="0"/>
          <w:divBdr>
            <w:top w:val="none" w:sz="0" w:space="0" w:color="auto"/>
            <w:left w:val="none" w:sz="0" w:space="0" w:color="auto"/>
            <w:bottom w:val="none" w:sz="0" w:space="0" w:color="auto"/>
            <w:right w:val="none" w:sz="0" w:space="0" w:color="auto"/>
          </w:divBdr>
        </w:div>
        <w:div w:id="1667711543">
          <w:marLeft w:val="640"/>
          <w:marRight w:val="0"/>
          <w:marTop w:val="0"/>
          <w:marBottom w:val="0"/>
          <w:divBdr>
            <w:top w:val="none" w:sz="0" w:space="0" w:color="auto"/>
            <w:left w:val="none" w:sz="0" w:space="0" w:color="auto"/>
            <w:bottom w:val="none" w:sz="0" w:space="0" w:color="auto"/>
            <w:right w:val="none" w:sz="0" w:space="0" w:color="auto"/>
          </w:divBdr>
        </w:div>
        <w:div w:id="1989673669">
          <w:marLeft w:val="640"/>
          <w:marRight w:val="0"/>
          <w:marTop w:val="0"/>
          <w:marBottom w:val="0"/>
          <w:divBdr>
            <w:top w:val="none" w:sz="0" w:space="0" w:color="auto"/>
            <w:left w:val="none" w:sz="0" w:space="0" w:color="auto"/>
            <w:bottom w:val="none" w:sz="0" w:space="0" w:color="auto"/>
            <w:right w:val="none" w:sz="0" w:space="0" w:color="auto"/>
          </w:divBdr>
        </w:div>
        <w:div w:id="1553425105">
          <w:marLeft w:val="640"/>
          <w:marRight w:val="0"/>
          <w:marTop w:val="0"/>
          <w:marBottom w:val="0"/>
          <w:divBdr>
            <w:top w:val="none" w:sz="0" w:space="0" w:color="auto"/>
            <w:left w:val="none" w:sz="0" w:space="0" w:color="auto"/>
            <w:bottom w:val="none" w:sz="0" w:space="0" w:color="auto"/>
            <w:right w:val="none" w:sz="0" w:space="0" w:color="auto"/>
          </w:divBdr>
        </w:div>
        <w:div w:id="1407654963">
          <w:marLeft w:val="640"/>
          <w:marRight w:val="0"/>
          <w:marTop w:val="0"/>
          <w:marBottom w:val="0"/>
          <w:divBdr>
            <w:top w:val="none" w:sz="0" w:space="0" w:color="auto"/>
            <w:left w:val="none" w:sz="0" w:space="0" w:color="auto"/>
            <w:bottom w:val="none" w:sz="0" w:space="0" w:color="auto"/>
            <w:right w:val="none" w:sz="0" w:space="0" w:color="auto"/>
          </w:divBdr>
        </w:div>
        <w:div w:id="716783185">
          <w:marLeft w:val="640"/>
          <w:marRight w:val="0"/>
          <w:marTop w:val="0"/>
          <w:marBottom w:val="0"/>
          <w:divBdr>
            <w:top w:val="none" w:sz="0" w:space="0" w:color="auto"/>
            <w:left w:val="none" w:sz="0" w:space="0" w:color="auto"/>
            <w:bottom w:val="none" w:sz="0" w:space="0" w:color="auto"/>
            <w:right w:val="none" w:sz="0" w:space="0" w:color="auto"/>
          </w:divBdr>
        </w:div>
        <w:div w:id="591469597">
          <w:marLeft w:val="640"/>
          <w:marRight w:val="0"/>
          <w:marTop w:val="0"/>
          <w:marBottom w:val="0"/>
          <w:divBdr>
            <w:top w:val="none" w:sz="0" w:space="0" w:color="auto"/>
            <w:left w:val="none" w:sz="0" w:space="0" w:color="auto"/>
            <w:bottom w:val="none" w:sz="0" w:space="0" w:color="auto"/>
            <w:right w:val="none" w:sz="0" w:space="0" w:color="auto"/>
          </w:divBdr>
        </w:div>
        <w:div w:id="1183932978">
          <w:marLeft w:val="640"/>
          <w:marRight w:val="0"/>
          <w:marTop w:val="0"/>
          <w:marBottom w:val="0"/>
          <w:divBdr>
            <w:top w:val="none" w:sz="0" w:space="0" w:color="auto"/>
            <w:left w:val="none" w:sz="0" w:space="0" w:color="auto"/>
            <w:bottom w:val="none" w:sz="0" w:space="0" w:color="auto"/>
            <w:right w:val="none" w:sz="0" w:space="0" w:color="auto"/>
          </w:divBdr>
        </w:div>
        <w:div w:id="82268624">
          <w:marLeft w:val="640"/>
          <w:marRight w:val="0"/>
          <w:marTop w:val="0"/>
          <w:marBottom w:val="0"/>
          <w:divBdr>
            <w:top w:val="none" w:sz="0" w:space="0" w:color="auto"/>
            <w:left w:val="none" w:sz="0" w:space="0" w:color="auto"/>
            <w:bottom w:val="none" w:sz="0" w:space="0" w:color="auto"/>
            <w:right w:val="none" w:sz="0" w:space="0" w:color="auto"/>
          </w:divBdr>
        </w:div>
        <w:div w:id="1840727480">
          <w:marLeft w:val="640"/>
          <w:marRight w:val="0"/>
          <w:marTop w:val="0"/>
          <w:marBottom w:val="0"/>
          <w:divBdr>
            <w:top w:val="none" w:sz="0" w:space="0" w:color="auto"/>
            <w:left w:val="none" w:sz="0" w:space="0" w:color="auto"/>
            <w:bottom w:val="none" w:sz="0" w:space="0" w:color="auto"/>
            <w:right w:val="none" w:sz="0" w:space="0" w:color="auto"/>
          </w:divBdr>
        </w:div>
        <w:div w:id="1088815339">
          <w:marLeft w:val="640"/>
          <w:marRight w:val="0"/>
          <w:marTop w:val="0"/>
          <w:marBottom w:val="0"/>
          <w:divBdr>
            <w:top w:val="none" w:sz="0" w:space="0" w:color="auto"/>
            <w:left w:val="none" w:sz="0" w:space="0" w:color="auto"/>
            <w:bottom w:val="none" w:sz="0" w:space="0" w:color="auto"/>
            <w:right w:val="none" w:sz="0" w:space="0" w:color="auto"/>
          </w:divBdr>
        </w:div>
        <w:div w:id="461995587">
          <w:marLeft w:val="640"/>
          <w:marRight w:val="0"/>
          <w:marTop w:val="0"/>
          <w:marBottom w:val="0"/>
          <w:divBdr>
            <w:top w:val="none" w:sz="0" w:space="0" w:color="auto"/>
            <w:left w:val="none" w:sz="0" w:space="0" w:color="auto"/>
            <w:bottom w:val="none" w:sz="0" w:space="0" w:color="auto"/>
            <w:right w:val="none" w:sz="0" w:space="0" w:color="auto"/>
          </w:divBdr>
        </w:div>
        <w:div w:id="1562399617">
          <w:marLeft w:val="640"/>
          <w:marRight w:val="0"/>
          <w:marTop w:val="0"/>
          <w:marBottom w:val="0"/>
          <w:divBdr>
            <w:top w:val="none" w:sz="0" w:space="0" w:color="auto"/>
            <w:left w:val="none" w:sz="0" w:space="0" w:color="auto"/>
            <w:bottom w:val="none" w:sz="0" w:space="0" w:color="auto"/>
            <w:right w:val="none" w:sz="0" w:space="0" w:color="auto"/>
          </w:divBdr>
        </w:div>
      </w:divsChild>
    </w:div>
    <w:div w:id="1257324496">
      <w:bodyDiv w:val="1"/>
      <w:marLeft w:val="0"/>
      <w:marRight w:val="0"/>
      <w:marTop w:val="0"/>
      <w:marBottom w:val="0"/>
      <w:divBdr>
        <w:top w:val="none" w:sz="0" w:space="0" w:color="auto"/>
        <w:left w:val="none" w:sz="0" w:space="0" w:color="auto"/>
        <w:bottom w:val="none" w:sz="0" w:space="0" w:color="auto"/>
        <w:right w:val="none" w:sz="0" w:space="0" w:color="auto"/>
      </w:divBdr>
    </w:div>
    <w:div w:id="1272010199">
      <w:bodyDiv w:val="1"/>
      <w:marLeft w:val="0"/>
      <w:marRight w:val="0"/>
      <w:marTop w:val="0"/>
      <w:marBottom w:val="0"/>
      <w:divBdr>
        <w:top w:val="none" w:sz="0" w:space="0" w:color="auto"/>
        <w:left w:val="none" w:sz="0" w:space="0" w:color="auto"/>
        <w:bottom w:val="none" w:sz="0" w:space="0" w:color="auto"/>
        <w:right w:val="none" w:sz="0" w:space="0" w:color="auto"/>
      </w:divBdr>
    </w:div>
    <w:div w:id="1282762159">
      <w:bodyDiv w:val="1"/>
      <w:marLeft w:val="0"/>
      <w:marRight w:val="0"/>
      <w:marTop w:val="0"/>
      <w:marBottom w:val="0"/>
      <w:divBdr>
        <w:top w:val="none" w:sz="0" w:space="0" w:color="auto"/>
        <w:left w:val="none" w:sz="0" w:space="0" w:color="auto"/>
        <w:bottom w:val="none" w:sz="0" w:space="0" w:color="auto"/>
        <w:right w:val="none" w:sz="0" w:space="0" w:color="auto"/>
      </w:divBdr>
    </w:div>
    <w:div w:id="1291470548">
      <w:bodyDiv w:val="1"/>
      <w:marLeft w:val="0"/>
      <w:marRight w:val="0"/>
      <w:marTop w:val="0"/>
      <w:marBottom w:val="0"/>
      <w:divBdr>
        <w:top w:val="none" w:sz="0" w:space="0" w:color="auto"/>
        <w:left w:val="none" w:sz="0" w:space="0" w:color="auto"/>
        <w:bottom w:val="none" w:sz="0" w:space="0" w:color="auto"/>
        <w:right w:val="none" w:sz="0" w:space="0" w:color="auto"/>
      </w:divBdr>
      <w:divsChild>
        <w:div w:id="1664352891">
          <w:marLeft w:val="640"/>
          <w:marRight w:val="0"/>
          <w:marTop w:val="0"/>
          <w:marBottom w:val="0"/>
          <w:divBdr>
            <w:top w:val="none" w:sz="0" w:space="0" w:color="auto"/>
            <w:left w:val="none" w:sz="0" w:space="0" w:color="auto"/>
            <w:bottom w:val="none" w:sz="0" w:space="0" w:color="auto"/>
            <w:right w:val="none" w:sz="0" w:space="0" w:color="auto"/>
          </w:divBdr>
        </w:div>
        <w:div w:id="2085448643">
          <w:marLeft w:val="640"/>
          <w:marRight w:val="0"/>
          <w:marTop w:val="0"/>
          <w:marBottom w:val="0"/>
          <w:divBdr>
            <w:top w:val="none" w:sz="0" w:space="0" w:color="auto"/>
            <w:left w:val="none" w:sz="0" w:space="0" w:color="auto"/>
            <w:bottom w:val="none" w:sz="0" w:space="0" w:color="auto"/>
            <w:right w:val="none" w:sz="0" w:space="0" w:color="auto"/>
          </w:divBdr>
        </w:div>
        <w:div w:id="1407915743">
          <w:marLeft w:val="640"/>
          <w:marRight w:val="0"/>
          <w:marTop w:val="0"/>
          <w:marBottom w:val="0"/>
          <w:divBdr>
            <w:top w:val="none" w:sz="0" w:space="0" w:color="auto"/>
            <w:left w:val="none" w:sz="0" w:space="0" w:color="auto"/>
            <w:bottom w:val="none" w:sz="0" w:space="0" w:color="auto"/>
            <w:right w:val="none" w:sz="0" w:space="0" w:color="auto"/>
          </w:divBdr>
        </w:div>
        <w:div w:id="860125748">
          <w:marLeft w:val="640"/>
          <w:marRight w:val="0"/>
          <w:marTop w:val="0"/>
          <w:marBottom w:val="0"/>
          <w:divBdr>
            <w:top w:val="none" w:sz="0" w:space="0" w:color="auto"/>
            <w:left w:val="none" w:sz="0" w:space="0" w:color="auto"/>
            <w:bottom w:val="none" w:sz="0" w:space="0" w:color="auto"/>
            <w:right w:val="none" w:sz="0" w:space="0" w:color="auto"/>
          </w:divBdr>
        </w:div>
        <w:div w:id="681585373">
          <w:marLeft w:val="640"/>
          <w:marRight w:val="0"/>
          <w:marTop w:val="0"/>
          <w:marBottom w:val="0"/>
          <w:divBdr>
            <w:top w:val="none" w:sz="0" w:space="0" w:color="auto"/>
            <w:left w:val="none" w:sz="0" w:space="0" w:color="auto"/>
            <w:bottom w:val="none" w:sz="0" w:space="0" w:color="auto"/>
            <w:right w:val="none" w:sz="0" w:space="0" w:color="auto"/>
          </w:divBdr>
        </w:div>
        <w:div w:id="995106283">
          <w:marLeft w:val="640"/>
          <w:marRight w:val="0"/>
          <w:marTop w:val="0"/>
          <w:marBottom w:val="0"/>
          <w:divBdr>
            <w:top w:val="none" w:sz="0" w:space="0" w:color="auto"/>
            <w:left w:val="none" w:sz="0" w:space="0" w:color="auto"/>
            <w:bottom w:val="none" w:sz="0" w:space="0" w:color="auto"/>
            <w:right w:val="none" w:sz="0" w:space="0" w:color="auto"/>
          </w:divBdr>
        </w:div>
        <w:div w:id="865556462">
          <w:marLeft w:val="640"/>
          <w:marRight w:val="0"/>
          <w:marTop w:val="0"/>
          <w:marBottom w:val="0"/>
          <w:divBdr>
            <w:top w:val="none" w:sz="0" w:space="0" w:color="auto"/>
            <w:left w:val="none" w:sz="0" w:space="0" w:color="auto"/>
            <w:bottom w:val="none" w:sz="0" w:space="0" w:color="auto"/>
            <w:right w:val="none" w:sz="0" w:space="0" w:color="auto"/>
          </w:divBdr>
        </w:div>
        <w:div w:id="2095274909">
          <w:marLeft w:val="640"/>
          <w:marRight w:val="0"/>
          <w:marTop w:val="0"/>
          <w:marBottom w:val="0"/>
          <w:divBdr>
            <w:top w:val="none" w:sz="0" w:space="0" w:color="auto"/>
            <w:left w:val="none" w:sz="0" w:space="0" w:color="auto"/>
            <w:bottom w:val="none" w:sz="0" w:space="0" w:color="auto"/>
            <w:right w:val="none" w:sz="0" w:space="0" w:color="auto"/>
          </w:divBdr>
        </w:div>
        <w:div w:id="248000180">
          <w:marLeft w:val="640"/>
          <w:marRight w:val="0"/>
          <w:marTop w:val="0"/>
          <w:marBottom w:val="0"/>
          <w:divBdr>
            <w:top w:val="none" w:sz="0" w:space="0" w:color="auto"/>
            <w:left w:val="none" w:sz="0" w:space="0" w:color="auto"/>
            <w:bottom w:val="none" w:sz="0" w:space="0" w:color="auto"/>
            <w:right w:val="none" w:sz="0" w:space="0" w:color="auto"/>
          </w:divBdr>
        </w:div>
        <w:div w:id="1424110362">
          <w:marLeft w:val="640"/>
          <w:marRight w:val="0"/>
          <w:marTop w:val="0"/>
          <w:marBottom w:val="0"/>
          <w:divBdr>
            <w:top w:val="none" w:sz="0" w:space="0" w:color="auto"/>
            <w:left w:val="none" w:sz="0" w:space="0" w:color="auto"/>
            <w:bottom w:val="none" w:sz="0" w:space="0" w:color="auto"/>
            <w:right w:val="none" w:sz="0" w:space="0" w:color="auto"/>
          </w:divBdr>
        </w:div>
        <w:div w:id="118767858">
          <w:marLeft w:val="640"/>
          <w:marRight w:val="0"/>
          <w:marTop w:val="0"/>
          <w:marBottom w:val="0"/>
          <w:divBdr>
            <w:top w:val="none" w:sz="0" w:space="0" w:color="auto"/>
            <w:left w:val="none" w:sz="0" w:space="0" w:color="auto"/>
            <w:bottom w:val="none" w:sz="0" w:space="0" w:color="auto"/>
            <w:right w:val="none" w:sz="0" w:space="0" w:color="auto"/>
          </w:divBdr>
        </w:div>
        <w:div w:id="1239633863">
          <w:marLeft w:val="640"/>
          <w:marRight w:val="0"/>
          <w:marTop w:val="0"/>
          <w:marBottom w:val="0"/>
          <w:divBdr>
            <w:top w:val="none" w:sz="0" w:space="0" w:color="auto"/>
            <w:left w:val="none" w:sz="0" w:space="0" w:color="auto"/>
            <w:bottom w:val="none" w:sz="0" w:space="0" w:color="auto"/>
            <w:right w:val="none" w:sz="0" w:space="0" w:color="auto"/>
          </w:divBdr>
        </w:div>
        <w:div w:id="1016230221">
          <w:marLeft w:val="640"/>
          <w:marRight w:val="0"/>
          <w:marTop w:val="0"/>
          <w:marBottom w:val="0"/>
          <w:divBdr>
            <w:top w:val="none" w:sz="0" w:space="0" w:color="auto"/>
            <w:left w:val="none" w:sz="0" w:space="0" w:color="auto"/>
            <w:bottom w:val="none" w:sz="0" w:space="0" w:color="auto"/>
            <w:right w:val="none" w:sz="0" w:space="0" w:color="auto"/>
          </w:divBdr>
        </w:div>
        <w:div w:id="436142973">
          <w:marLeft w:val="640"/>
          <w:marRight w:val="0"/>
          <w:marTop w:val="0"/>
          <w:marBottom w:val="0"/>
          <w:divBdr>
            <w:top w:val="none" w:sz="0" w:space="0" w:color="auto"/>
            <w:left w:val="none" w:sz="0" w:space="0" w:color="auto"/>
            <w:bottom w:val="none" w:sz="0" w:space="0" w:color="auto"/>
            <w:right w:val="none" w:sz="0" w:space="0" w:color="auto"/>
          </w:divBdr>
        </w:div>
        <w:div w:id="1229225764">
          <w:marLeft w:val="640"/>
          <w:marRight w:val="0"/>
          <w:marTop w:val="0"/>
          <w:marBottom w:val="0"/>
          <w:divBdr>
            <w:top w:val="none" w:sz="0" w:space="0" w:color="auto"/>
            <w:left w:val="none" w:sz="0" w:space="0" w:color="auto"/>
            <w:bottom w:val="none" w:sz="0" w:space="0" w:color="auto"/>
            <w:right w:val="none" w:sz="0" w:space="0" w:color="auto"/>
          </w:divBdr>
        </w:div>
        <w:div w:id="1702583233">
          <w:marLeft w:val="640"/>
          <w:marRight w:val="0"/>
          <w:marTop w:val="0"/>
          <w:marBottom w:val="0"/>
          <w:divBdr>
            <w:top w:val="none" w:sz="0" w:space="0" w:color="auto"/>
            <w:left w:val="none" w:sz="0" w:space="0" w:color="auto"/>
            <w:bottom w:val="none" w:sz="0" w:space="0" w:color="auto"/>
            <w:right w:val="none" w:sz="0" w:space="0" w:color="auto"/>
          </w:divBdr>
        </w:div>
        <w:div w:id="2083327985">
          <w:marLeft w:val="640"/>
          <w:marRight w:val="0"/>
          <w:marTop w:val="0"/>
          <w:marBottom w:val="0"/>
          <w:divBdr>
            <w:top w:val="none" w:sz="0" w:space="0" w:color="auto"/>
            <w:left w:val="none" w:sz="0" w:space="0" w:color="auto"/>
            <w:bottom w:val="none" w:sz="0" w:space="0" w:color="auto"/>
            <w:right w:val="none" w:sz="0" w:space="0" w:color="auto"/>
          </w:divBdr>
        </w:div>
        <w:div w:id="742414918">
          <w:marLeft w:val="640"/>
          <w:marRight w:val="0"/>
          <w:marTop w:val="0"/>
          <w:marBottom w:val="0"/>
          <w:divBdr>
            <w:top w:val="none" w:sz="0" w:space="0" w:color="auto"/>
            <w:left w:val="none" w:sz="0" w:space="0" w:color="auto"/>
            <w:bottom w:val="none" w:sz="0" w:space="0" w:color="auto"/>
            <w:right w:val="none" w:sz="0" w:space="0" w:color="auto"/>
          </w:divBdr>
        </w:div>
        <w:div w:id="1768768947">
          <w:marLeft w:val="640"/>
          <w:marRight w:val="0"/>
          <w:marTop w:val="0"/>
          <w:marBottom w:val="0"/>
          <w:divBdr>
            <w:top w:val="none" w:sz="0" w:space="0" w:color="auto"/>
            <w:left w:val="none" w:sz="0" w:space="0" w:color="auto"/>
            <w:bottom w:val="none" w:sz="0" w:space="0" w:color="auto"/>
            <w:right w:val="none" w:sz="0" w:space="0" w:color="auto"/>
          </w:divBdr>
        </w:div>
        <w:div w:id="887495027">
          <w:marLeft w:val="640"/>
          <w:marRight w:val="0"/>
          <w:marTop w:val="0"/>
          <w:marBottom w:val="0"/>
          <w:divBdr>
            <w:top w:val="none" w:sz="0" w:space="0" w:color="auto"/>
            <w:left w:val="none" w:sz="0" w:space="0" w:color="auto"/>
            <w:bottom w:val="none" w:sz="0" w:space="0" w:color="auto"/>
            <w:right w:val="none" w:sz="0" w:space="0" w:color="auto"/>
          </w:divBdr>
        </w:div>
        <w:div w:id="1469786992">
          <w:marLeft w:val="640"/>
          <w:marRight w:val="0"/>
          <w:marTop w:val="0"/>
          <w:marBottom w:val="0"/>
          <w:divBdr>
            <w:top w:val="none" w:sz="0" w:space="0" w:color="auto"/>
            <w:left w:val="none" w:sz="0" w:space="0" w:color="auto"/>
            <w:bottom w:val="none" w:sz="0" w:space="0" w:color="auto"/>
            <w:right w:val="none" w:sz="0" w:space="0" w:color="auto"/>
          </w:divBdr>
        </w:div>
        <w:div w:id="112947667">
          <w:marLeft w:val="640"/>
          <w:marRight w:val="0"/>
          <w:marTop w:val="0"/>
          <w:marBottom w:val="0"/>
          <w:divBdr>
            <w:top w:val="none" w:sz="0" w:space="0" w:color="auto"/>
            <w:left w:val="none" w:sz="0" w:space="0" w:color="auto"/>
            <w:bottom w:val="none" w:sz="0" w:space="0" w:color="auto"/>
            <w:right w:val="none" w:sz="0" w:space="0" w:color="auto"/>
          </w:divBdr>
        </w:div>
        <w:div w:id="971209455">
          <w:marLeft w:val="640"/>
          <w:marRight w:val="0"/>
          <w:marTop w:val="0"/>
          <w:marBottom w:val="0"/>
          <w:divBdr>
            <w:top w:val="none" w:sz="0" w:space="0" w:color="auto"/>
            <w:left w:val="none" w:sz="0" w:space="0" w:color="auto"/>
            <w:bottom w:val="none" w:sz="0" w:space="0" w:color="auto"/>
            <w:right w:val="none" w:sz="0" w:space="0" w:color="auto"/>
          </w:divBdr>
        </w:div>
        <w:div w:id="1244294510">
          <w:marLeft w:val="640"/>
          <w:marRight w:val="0"/>
          <w:marTop w:val="0"/>
          <w:marBottom w:val="0"/>
          <w:divBdr>
            <w:top w:val="none" w:sz="0" w:space="0" w:color="auto"/>
            <w:left w:val="none" w:sz="0" w:space="0" w:color="auto"/>
            <w:bottom w:val="none" w:sz="0" w:space="0" w:color="auto"/>
            <w:right w:val="none" w:sz="0" w:space="0" w:color="auto"/>
          </w:divBdr>
        </w:div>
        <w:div w:id="167792021">
          <w:marLeft w:val="640"/>
          <w:marRight w:val="0"/>
          <w:marTop w:val="0"/>
          <w:marBottom w:val="0"/>
          <w:divBdr>
            <w:top w:val="none" w:sz="0" w:space="0" w:color="auto"/>
            <w:left w:val="none" w:sz="0" w:space="0" w:color="auto"/>
            <w:bottom w:val="none" w:sz="0" w:space="0" w:color="auto"/>
            <w:right w:val="none" w:sz="0" w:space="0" w:color="auto"/>
          </w:divBdr>
        </w:div>
        <w:div w:id="1755517702">
          <w:marLeft w:val="640"/>
          <w:marRight w:val="0"/>
          <w:marTop w:val="0"/>
          <w:marBottom w:val="0"/>
          <w:divBdr>
            <w:top w:val="none" w:sz="0" w:space="0" w:color="auto"/>
            <w:left w:val="none" w:sz="0" w:space="0" w:color="auto"/>
            <w:bottom w:val="none" w:sz="0" w:space="0" w:color="auto"/>
            <w:right w:val="none" w:sz="0" w:space="0" w:color="auto"/>
          </w:divBdr>
        </w:div>
        <w:div w:id="1561013754">
          <w:marLeft w:val="640"/>
          <w:marRight w:val="0"/>
          <w:marTop w:val="0"/>
          <w:marBottom w:val="0"/>
          <w:divBdr>
            <w:top w:val="none" w:sz="0" w:space="0" w:color="auto"/>
            <w:left w:val="none" w:sz="0" w:space="0" w:color="auto"/>
            <w:bottom w:val="none" w:sz="0" w:space="0" w:color="auto"/>
            <w:right w:val="none" w:sz="0" w:space="0" w:color="auto"/>
          </w:divBdr>
        </w:div>
        <w:div w:id="1594511018">
          <w:marLeft w:val="640"/>
          <w:marRight w:val="0"/>
          <w:marTop w:val="0"/>
          <w:marBottom w:val="0"/>
          <w:divBdr>
            <w:top w:val="none" w:sz="0" w:space="0" w:color="auto"/>
            <w:left w:val="none" w:sz="0" w:space="0" w:color="auto"/>
            <w:bottom w:val="none" w:sz="0" w:space="0" w:color="auto"/>
            <w:right w:val="none" w:sz="0" w:space="0" w:color="auto"/>
          </w:divBdr>
        </w:div>
        <w:div w:id="2032149076">
          <w:marLeft w:val="640"/>
          <w:marRight w:val="0"/>
          <w:marTop w:val="0"/>
          <w:marBottom w:val="0"/>
          <w:divBdr>
            <w:top w:val="none" w:sz="0" w:space="0" w:color="auto"/>
            <w:left w:val="none" w:sz="0" w:space="0" w:color="auto"/>
            <w:bottom w:val="none" w:sz="0" w:space="0" w:color="auto"/>
            <w:right w:val="none" w:sz="0" w:space="0" w:color="auto"/>
          </w:divBdr>
        </w:div>
        <w:div w:id="1341160899">
          <w:marLeft w:val="640"/>
          <w:marRight w:val="0"/>
          <w:marTop w:val="0"/>
          <w:marBottom w:val="0"/>
          <w:divBdr>
            <w:top w:val="none" w:sz="0" w:space="0" w:color="auto"/>
            <w:left w:val="none" w:sz="0" w:space="0" w:color="auto"/>
            <w:bottom w:val="none" w:sz="0" w:space="0" w:color="auto"/>
            <w:right w:val="none" w:sz="0" w:space="0" w:color="auto"/>
          </w:divBdr>
        </w:div>
        <w:div w:id="929771616">
          <w:marLeft w:val="640"/>
          <w:marRight w:val="0"/>
          <w:marTop w:val="0"/>
          <w:marBottom w:val="0"/>
          <w:divBdr>
            <w:top w:val="none" w:sz="0" w:space="0" w:color="auto"/>
            <w:left w:val="none" w:sz="0" w:space="0" w:color="auto"/>
            <w:bottom w:val="none" w:sz="0" w:space="0" w:color="auto"/>
            <w:right w:val="none" w:sz="0" w:space="0" w:color="auto"/>
          </w:divBdr>
        </w:div>
        <w:div w:id="1466506192">
          <w:marLeft w:val="640"/>
          <w:marRight w:val="0"/>
          <w:marTop w:val="0"/>
          <w:marBottom w:val="0"/>
          <w:divBdr>
            <w:top w:val="none" w:sz="0" w:space="0" w:color="auto"/>
            <w:left w:val="none" w:sz="0" w:space="0" w:color="auto"/>
            <w:bottom w:val="none" w:sz="0" w:space="0" w:color="auto"/>
            <w:right w:val="none" w:sz="0" w:space="0" w:color="auto"/>
          </w:divBdr>
        </w:div>
        <w:div w:id="46102536">
          <w:marLeft w:val="640"/>
          <w:marRight w:val="0"/>
          <w:marTop w:val="0"/>
          <w:marBottom w:val="0"/>
          <w:divBdr>
            <w:top w:val="none" w:sz="0" w:space="0" w:color="auto"/>
            <w:left w:val="none" w:sz="0" w:space="0" w:color="auto"/>
            <w:bottom w:val="none" w:sz="0" w:space="0" w:color="auto"/>
            <w:right w:val="none" w:sz="0" w:space="0" w:color="auto"/>
          </w:divBdr>
        </w:div>
        <w:div w:id="1193298421">
          <w:marLeft w:val="640"/>
          <w:marRight w:val="0"/>
          <w:marTop w:val="0"/>
          <w:marBottom w:val="0"/>
          <w:divBdr>
            <w:top w:val="none" w:sz="0" w:space="0" w:color="auto"/>
            <w:left w:val="none" w:sz="0" w:space="0" w:color="auto"/>
            <w:bottom w:val="none" w:sz="0" w:space="0" w:color="auto"/>
            <w:right w:val="none" w:sz="0" w:space="0" w:color="auto"/>
          </w:divBdr>
        </w:div>
        <w:div w:id="1051349365">
          <w:marLeft w:val="640"/>
          <w:marRight w:val="0"/>
          <w:marTop w:val="0"/>
          <w:marBottom w:val="0"/>
          <w:divBdr>
            <w:top w:val="none" w:sz="0" w:space="0" w:color="auto"/>
            <w:left w:val="none" w:sz="0" w:space="0" w:color="auto"/>
            <w:bottom w:val="none" w:sz="0" w:space="0" w:color="auto"/>
            <w:right w:val="none" w:sz="0" w:space="0" w:color="auto"/>
          </w:divBdr>
        </w:div>
        <w:div w:id="434523140">
          <w:marLeft w:val="640"/>
          <w:marRight w:val="0"/>
          <w:marTop w:val="0"/>
          <w:marBottom w:val="0"/>
          <w:divBdr>
            <w:top w:val="none" w:sz="0" w:space="0" w:color="auto"/>
            <w:left w:val="none" w:sz="0" w:space="0" w:color="auto"/>
            <w:bottom w:val="none" w:sz="0" w:space="0" w:color="auto"/>
            <w:right w:val="none" w:sz="0" w:space="0" w:color="auto"/>
          </w:divBdr>
        </w:div>
        <w:div w:id="1626889582">
          <w:marLeft w:val="640"/>
          <w:marRight w:val="0"/>
          <w:marTop w:val="0"/>
          <w:marBottom w:val="0"/>
          <w:divBdr>
            <w:top w:val="none" w:sz="0" w:space="0" w:color="auto"/>
            <w:left w:val="none" w:sz="0" w:space="0" w:color="auto"/>
            <w:bottom w:val="none" w:sz="0" w:space="0" w:color="auto"/>
            <w:right w:val="none" w:sz="0" w:space="0" w:color="auto"/>
          </w:divBdr>
        </w:div>
        <w:div w:id="717245182">
          <w:marLeft w:val="640"/>
          <w:marRight w:val="0"/>
          <w:marTop w:val="0"/>
          <w:marBottom w:val="0"/>
          <w:divBdr>
            <w:top w:val="none" w:sz="0" w:space="0" w:color="auto"/>
            <w:left w:val="none" w:sz="0" w:space="0" w:color="auto"/>
            <w:bottom w:val="none" w:sz="0" w:space="0" w:color="auto"/>
            <w:right w:val="none" w:sz="0" w:space="0" w:color="auto"/>
          </w:divBdr>
        </w:div>
        <w:div w:id="1431900563">
          <w:marLeft w:val="640"/>
          <w:marRight w:val="0"/>
          <w:marTop w:val="0"/>
          <w:marBottom w:val="0"/>
          <w:divBdr>
            <w:top w:val="none" w:sz="0" w:space="0" w:color="auto"/>
            <w:left w:val="none" w:sz="0" w:space="0" w:color="auto"/>
            <w:bottom w:val="none" w:sz="0" w:space="0" w:color="auto"/>
            <w:right w:val="none" w:sz="0" w:space="0" w:color="auto"/>
          </w:divBdr>
        </w:div>
        <w:div w:id="391659808">
          <w:marLeft w:val="640"/>
          <w:marRight w:val="0"/>
          <w:marTop w:val="0"/>
          <w:marBottom w:val="0"/>
          <w:divBdr>
            <w:top w:val="none" w:sz="0" w:space="0" w:color="auto"/>
            <w:left w:val="none" w:sz="0" w:space="0" w:color="auto"/>
            <w:bottom w:val="none" w:sz="0" w:space="0" w:color="auto"/>
            <w:right w:val="none" w:sz="0" w:space="0" w:color="auto"/>
          </w:divBdr>
        </w:div>
        <w:div w:id="1949391474">
          <w:marLeft w:val="640"/>
          <w:marRight w:val="0"/>
          <w:marTop w:val="0"/>
          <w:marBottom w:val="0"/>
          <w:divBdr>
            <w:top w:val="none" w:sz="0" w:space="0" w:color="auto"/>
            <w:left w:val="none" w:sz="0" w:space="0" w:color="auto"/>
            <w:bottom w:val="none" w:sz="0" w:space="0" w:color="auto"/>
            <w:right w:val="none" w:sz="0" w:space="0" w:color="auto"/>
          </w:divBdr>
        </w:div>
        <w:div w:id="1466774750">
          <w:marLeft w:val="640"/>
          <w:marRight w:val="0"/>
          <w:marTop w:val="0"/>
          <w:marBottom w:val="0"/>
          <w:divBdr>
            <w:top w:val="none" w:sz="0" w:space="0" w:color="auto"/>
            <w:left w:val="none" w:sz="0" w:space="0" w:color="auto"/>
            <w:bottom w:val="none" w:sz="0" w:space="0" w:color="auto"/>
            <w:right w:val="none" w:sz="0" w:space="0" w:color="auto"/>
          </w:divBdr>
        </w:div>
        <w:div w:id="1689141495">
          <w:marLeft w:val="640"/>
          <w:marRight w:val="0"/>
          <w:marTop w:val="0"/>
          <w:marBottom w:val="0"/>
          <w:divBdr>
            <w:top w:val="none" w:sz="0" w:space="0" w:color="auto"/>
            <w:left w:val="none" w:sz="0" w:space="0" w:color="auto"/>
            <w:bottom w:val="none" w:sz="0" w:space="0" w:color="auto"/>
            <w:right w:val="none" w:sz="0" w:space="0" w:color="auto"/>
          </w:divBdr>
        </w:div>
        <w:div w:id="1944990693">
          <w:marLeft w:val="640"/>
          <w:marRight w:val="0"/>
          <w:marTop w:val="0"/>
          <w:marBottom w:val="0"/>
          <w:divBdr>
            <w:top w:val="none" w:sz="0" w:space="0" w:color="auto"/>
            <w:left w:val="none" w:sz="0" w:space="0" w:color="auto"/>
            <w:bottom w:val="none" w:sz="0" w:space="0" w:color="auto"/>
            <w:right w:val="none" w:sz="0" w:space="0" w:color="auto"/>
          </w:divBdr>
        </w:div>
        <w:div w:id="263925359">
          <w:marLeft w:val="640"/>
          <w:marRight w:val="0"/>
          <w:marTop w:val="0"/>
          <w:marBottom w:val="0"/>
          <w:divBdr>
            <w:top w:val="none" w:sz="0" w:space="0" w:color="auto"/>
            <w:left w:val="none" w:sz="0" w:space="0" w:color="auto"/>
            <w:bottom w:val="none" w:sz="0" w:space="0" w:color="auto"/>
            <w:right w:val="none" w:sz="0" w:space="0" w:color="auto"/>
          </w:divBdr>
        </w:div>
        <w:div w:id="1100179034">
          <w:marLeft w:val="640"/>
          <w:marRight w:val="0"/>
          <w:marTop w:val="0"/>
          <w:marBottom w:val="0"/>
          <w:divBdr>
            <w:top w:val="none" w:sz="0" w:space="0" w:color="auto"/>
            <w:left w:val="none" w:sz="0" w:space="0" w:color="auto"/>
            <w:bottom w:val="none" w:sz="0" w:space="0" w:color="auto"/>
            <w:right w:val="none" w:sz="0" w:space="0" w:color="auto"/>
          </w:divBdr>
        </w:div>
        <w:div w:id="148598046">
          <w:marLeft w:val="640"/>
          <w:marRight w:val="0"/>
          <w:marTop w:val="0"/>
          <w:marBottom w:val="0"/>
          <w:divBdr>
            <w:top w:val="none" w:sz="0" w:space="0" w:color="auto"/>
            <w:left w:val="none" w:sz="0" w:space="0" w:color="auto"/>
            <w:bottom w:val="none" w:sz="0" w:space="0" w:color="auto"/>
            <w:right w:val="none" w:sz="0" w:space="0" w:color="auto"/>
          </w:divBdr>
        </w:div>
        <w:div w:id="2051496211">
          <w:marLeft w:val="640"/>
          <w:marRight w:val="0"/>
          <w:marTop w:val="0"/>
          <w:marBottom w:val="0"/>
          <w:divBdr>
            <w:top w:val="none" w:sz="0" w:space="0" w:color="auto"/>
            <w:left w:val="none" w:sz="0" w:space="0" w:color="auto"/>
            <w:bottom w:val="none" w:sz="0" w:space="0" w:color="auto"/>
            <w:right w:val="none" w:sz="0" w:space="0" w:color="auto"/>
          </w:divBdr>
        </w:div>
        <w:div w:id="2113159238">
          <w:marLeft w:val="640"/>
          <w:marRight w:val="0"/>
          <w:marTop w:val="0"/>
          <w:marBottom w:val="0"/>
          <w:divBdr>
            <w:top w:val="none" w:sz="0" w:space="0" w:color="auto"/>
            <w:left w:val="none" w:sz="0" w:space="0" w:color="auto"/>
            <w:bottom w:val="none" w:sz="0" w:space="0" w:color="auto"/>
            <w:right w:val="none" w:sz="0" w:space="0" w:color="auto"/>
          </w:divBdr>
        </w:div>
        <w:div w:id="1566136738">
          <w:marLeft w:val="640"/>
          <w:marRight w:val="0"/>
          <w:marTop w:val="0"/>
          <w:marBottom w:val="0"/>
          <w:divBdr>
            <w:top w:val="none" w:sz="0" w:space="0" w:color="auto"/>
            <w:left w:val="none" w:sz="0" w:space="0" w:color="auto"/>
            <w:bottom w:val="none" w:sz="0" w:space="0" w:color="auto"/>
            <w:right w:val="none" w:sz="0" w:space="0" w:color="auto"/>
          </w:divBdr>
        </w:div>
        <w:div w:id="896665764">
          <w:marLeft w:val="640"/>
          <w:marRight w:val="0"/>
          <w:marTop w:val="0"/>
          <w:marBottom w:val="0"/>
          <w:divBdr>
            <w:top w:val="none" w:sz="0" w:space="0" w:color="auto"/>
            <w:left w:val="none" w:sz="0" w:space="0" w:color="auto"/>
            <w:bottom w:val="none" w:sz="0" w:space="0" w:color="auto"/>
            <w:right w:val="none" w:sz="0" w:space="0" w:color="auto"/>
          </w:divBdr>
        </w:div>
        <w:div w:id="773288614">
          <w:marLeft w:val="640"/>
          <w:marRight w:val="0"/>
          <w:marTop w:val="0"/>
          <w:marBottom w:val="0"/>
          <w:divBdr>
            <w:top w:val="none" w:sz="0" w:space="0" w:color="auto"/>
            <w:left w:val="none" w:sz="0" w:space="0" w:color="auto"/>
            <w:bottom w:val="none" w:sz="0" w:space="0" w:color="auto"/>
            <w:right w:val="none" w:sz="0" w:space="0" w:color="auto"/>
          </w:divBdr>
        </w:div>
        <w:div w:id="306130675">
          <w:marLeft w:val="640"/>
          <w:marRight w:val="0"/>
          <w:marTop w:val="0"/>
          <w:marBottom w:val="0"/>
          <w:divBdr>
            <w:top w:val="none" w:sz="0" w:space="0" w:color="auto"/>
            <w:left w:val="none" w:sz="0" w:space="0" w:color="auto"/>
            <w:bottom w:val="none" w:sz="0" w:space="0" w:color="auto"/>
            <w:right w:val="none" w:sz="0" w:space="0" w:color="auto"/>
          </w:divBdr>
        </w:div>
        <w:div w:id="1990281558">
          <w:marLeft w:val="640"/>
          <w:marRight w:val="0"/>
          <w:marTop w:val="0"/>
          <w:marBottom w:val="0"/>
          <w:divBdr>
            <w:top w:val="none" w:sz="0" w:space="0" w:color="auto"/>
            <w:left w:val="none" w:sz="0" w:space="0" w:color="auto"/>
            <w:bottom w:val="none" w:sz="0" w:space="0" w:color="auto"/>
            <w:right w:val="none" w:sz="0" w:space="0" w:color="auto"/>
          </w:divBdr>
        </w:div>
        <w:div w:id="1127550380">
          <w:marLeft w:val="640"/>
          <w:marRight w:val="0"/>
          <w:marTop w:val="0"/>
          <w:marBottom w:val="0"/>
          <w:divBdr>
            <w:top w:val="none" w:sz="0" w:space="0" w:color="auto"/>
            <w:left w:val="none" w:sz="0" w:space="0" w:color="auto"/>
            <w:bottom w:val="none" w:sz="0" w:space="0" w:color="auto"/>
            <w:right w:val="none" w:sz="0" w:space="0" w:color="auto"/>
          </w:divBdr>
        </w:div>
        <w:div w:id="1673950342">
          <w:marLeft w:val="640"/>
          <w:marRight w:val="0"/>
          <w:marTop w:val="0"/>
          <w:marBottom w:val="0"/>
          <w:divBdr>
            <w:top w:val="none" w:sz="0" w:space="0" w:color="auto"/>
            <w:left w:val="none" w:sz="0" w:space="0" w:color="auto"/>
            <w:bottom w:val="none" w:sz="0" w:space="0" w:color="auto"/>
            <w:right w:val="none" w:sz="0" w:space="0" w:color="auto"/>
          </w:divBdr>
        </w:div>
        <w:div w:id="1328555517">
          <w:marLeft w:val="640"/>
          <w:marRight w:val="0"/>
          <w:marTop w:val="0"/>
          <w:marBottom w:val="0"/>
          <w:divBdr>
            <w:top w:val="none" w:sz="0" w:space="0" w:color="auto"/>
            <w:left w:val="none" w:sz="0" w:space="0" w:color="auto"/>
            <w:bottom w:val="none" w:sz="0" w:space="0" w:color="auto"/>
            <w:right w:val="none" w:sz="0" w:space="0" w:color="auto"/>
          </w:divBdr>
        </w:div>
        <w:div w:id="1974290303">
          <w:marLeft w:val="640"/>
          <w:marRight w:val="0"/>
          <w:marTop w:val="0"/>
          <w:marBottom w:val="0"/>
          <w:divBdr>
            <w:top w:val="none" w:sz="0" w:space="0" w:color="auto"/>
            <w:left w:val="none" w:sz="0" w:space="0" w:color="auto"/>
            <w:bottom w:val="none" w:sz="0" w:space="0" w:color="auto"/>
            <w:right w:val="none" w:sz="0" w:space="0" w:color="auto"/>
          </w:divBdr>
        </w:div>
        <w:div w:id="2974080">
          <w:marLeft w:val="640"/>
          <w:marRight w:val="0"/>
          <w:marTop w:val="0"/>
          <w:marBottom w:val="0"/>
          <w:divBdr>
            <w:top w:val="none" w:sz="0" w:space="0" w:color="auto"/>
            <w:left w:val="none" w:sz="0" w:space="0" w:color="auto"/>
            <w:bottom w:val="none" w:sz="0" w:space="0" w:color="auto"/>
            <w:right w:val="none" w:sz="0" w:space="0" w:color="auto"/>
          </w:divBdr>
        </w:div>
        <w:div w:id="80956503">
          <w:marLeft w:val="640"/>
          <w:marRight w:val="0"/>
          <w:marTop w:val="0"/>
          <w:marBottom w:val="0"/>
          <w:divBdr>
            <w:top w:val="none" w:sz="0" w:space="0" w:color="auto"/>
            <w:left w:val="none" w:sz="0" w:space="0" w:color="auto"/>
            <w:bottom w:val="none" w:sz="0" w:space="0" w:color="auto"/>
            <w:right w:val="none" w:sz="0" w:space="0" w:color="auto"/>
          </w:divBdr>
        </w:div>
        <w:div w:id="912082440">
          <w:marLeft w:val="640"/>
          <w:marRight w:val="0"/>
          <w:marTop w:val="0"/>
          <w:marBottom w:val="0"/>
          <w:divBdr>
            <w:top w:val="none" w:sz="0" w:space="0" w:color="auto"/>
            <w:left w:val="none" w:sz="0" w:space="0" w:color="auto"/>
            <w:bottom w:val="none" w:sz="0" w:space="0" w:color="auto"/>
            <w:right w:val="none" w:sz="0" w:space="0" w:color="auto"/>
          </w:divBdr>
        </w:div>
        <w:div w:id="2078741021">
          <w:marLeft w:val="640"/>
          <w:marRight w:val="0"/>
          <w:marTop w:val="0"/>
          <w:marBottom w:val="0"/>
          <w:divBdr>
            <w:top w:val="none" w:sz="0" w:space="0" w:color="auto"/>
            <w:left w:val="none" w:sz="0" w:space="0" w:color="auto"/>
            <w:bottom w:val="none" w:sz="0" w:space="0" w:color="auto"/>
            <w:right w:val="none" w:sz="0" w:space="0" w:color="auto"/>
          </w:divBdr>
        </w:div>
        <w:div w:id="5711446">
          <w:marLeft w:val="640"/>
          <w:marRight w:val="0"/>
          <w:marTop w:val="0"/>
          <w:marBottom w:val="0"/>
          <w:divBdr>
            <w:top w:val="none" w:sz="0" w:space="0" w:color="auto"/>
            <w:left w:val="none" w:sz="0" w:space="0" w:color="auto"/>
            <w:bottom w:val="none" w:sz="0" w:space="0" w:color="auto"/>
            <w:right w:val="none" w:sz="0" w:space="0" w:color="auto"/>
          </w:divBdr>
        </w:div>
        <w:div w:id="141193523">
          <w:marLeft w:val="640"/>
          <w:marRight w:val="0"/>
          <w:marTop w:val="0"/>
          <w:marBottom w:val="0"/>
          <w:divBdr>
            <w:top w:val="none" w:sz="0" w:space="0" w:color="auto"/>
            <w:left w:val="none" w:sz="0" w:space="0" w:color="auto"/>
            <w:bottom w:val="none" w:sz="0" w:space="0" w:color="auto"/>
            <w:right w:val="none" w:sz="0" w:space="0" w:color="auto"/>
          </w:divBdr>
        </w:div>
        <w:div w:id="1215199589">
          <w:marLeft w:val="640"/>
          <w:marRight w:val="0"/>
          <w:marTop w:val="0"/>
          <w:marBottom w:val="0"/>
          <w:divBdr>
            <w:top w:val="none" w:sz="0" w:space="0" w:color="auto"/>
            <w:left w:val="none" w:sz="0" w:space="0" w:color="auto"/>
            <w:bottom w:val="none" w:sz="0" w:space="0" w:color="auto"/>
            <w:right w:val="none" w:sz="0" w:space="0" w:color="auto"/>
          </w:divBdr>
        </w:div>
        <w:div w:id="1746878276">
          <w:marLeft w:val="640"/>
          <w:marRight w:val="0"/>
          <w:marTop w:val="0"/>
          <w:marBottom w:val="0"/>
          <w:divBdr>
            <w:top w:val="none" w:sz="0" w:space="0" w:color="auto"/>
            <w:left w:val="none" w:sz="0" w:space="0" w:color="auto"/>
            <w:bottom w:val="none" w:sz="0" w:space="0" w:color="auto"/>
            <w:right w:val="none" w:sz="0" w:space="0" w:color="auto"/>
          </w:divBdr>
        </w:div>
        <w:div w:id="759721730">
          <w:marLeft w:val="640"/>
          <w:marRight w:val="0"/>
          <w:marTop w:val="0"/>
          <w:marBottom w:val="0"/>
          <w:divBdr>
            <w:top w:val="none" w:sz="0" w:space="0" w:color="auto"/>
            <w:left w:val="none" w:sz="0" w:space="0" w:color="auto"/>
            <w:bottom w:val="none" w:sz="0" w:space="0" w:color="auto"/>
            <w:right w:val="none" w:sz="0" w:space="0" w:color="auto"/>
          </w:divBdr>
        </w:div>
        <w:div w:id="2032755871">
          <w:marLeft w:val="640"/>
          <w:marRight w:val="0"/>
          <w:marTop w:val="0"/>
          <w:marBottom w:val="0"/>
          <w:divBdr>
            <w:top w:val="none" w:sz="0" w:space="0" w:color="auto"/>
            <w:left w:val="none" w:sz="0" w:space="0" w:color="auto"/>
            <w:bottom w:val="none" w:sz="0" w:space="0" w:color="auto"/>
            <w:right w:val="none" w:sz="0" w:space="0" w:color="auto"/>
          </w:divBdr>
        </w:div>
        <w:div w:id="1967075504">
          <w:marLeft w:val="640"/>
          <w:marRight w:val="0"/>
          <w:marTop w:val="0"/>
          <w:marBottom w:val="0"/>
          <w:divBdr>
            <w:top w:val="none" w:sz="0" w:space="0" w:color="auto"/>
            <w:left w:val="none" w:sz="0" w:space="0" w:color="auto"/>
            <w:bottom w:val="none" w:sz="0" w:space="0" w:color="auto"/>
            <w:right w:val="none" w:sz="0" w:space="0" w:color="auto"/>
          </w:divBdr>
        </w:div>
        <w:div w:id="687292401">
          <w:marLeft w:val="640"/>
          <w:marRight w:val="0"/>
          <w:marTop w:val="0"/>
          <w:marBottom w:val="0"/>
          <w:divBdr>
            <w:top w:val="none" w:sz="0" w:space="0" w:color="auto"/>
            <w:left w:val="none" w:sz="0" w:space="0" w:color="auto"/>
            <w:bottom w:val="none" w:sz="0" w:space="0" w:color="auto"/>
            <w:right w:val="none" w:sz="0" w:space="0" w:color="auto"/>
          </w:divBdr>
        </w:div>
        <w:div w:id="213852586">
          <w:marLeft w:val="640"/>
          <w:marRight w:val="0"/>
          <w:marTop w:val="0"/>
          <w:marBottom w:val="0"/>
          <w:divBdr>
            <w:top w:val="none" w:sz="0" w:space="0" w:color="auto"/>
            <w:left w:val="none" w:sz="0" w:space="0" w:color="auto"/>
            <w:bottom w:val="none" w:sz="0" w:space="0" w:color="auto"/>
            <w:right w:val="none" w:sz="0" w:space="0" w:color="auto"/>
          </w:divBdr>
        </w:div>
        <w:div w:id="1440179554">
          <w:marLeft w:val="640"/>
          <w:marRight w:val="0"/>
          <w:marTop w:val="0"/>
          <w:marBottom w:val="0"/>
          <w:divBdr>
            <w:top w:val="none" w:sz="0" w:space="0" w:color="auto"/>
            <w:left w:val="none" w:sz="0" w:space="0" w:color="auto"/>
            <w:bottom w:val="none" w:sz="0" w:space="0" w:color="auto"/>
            <w:right w:val="none" w:sz="0" w:space="0" w:color="auto"/>
          </w:divBdr>
        </w:div>
        <w:div w:id="87314857">
          <w:marLeft w:val="640"/>
          <w:marRight w:val="0"/>
          <w:marTop w:val="0"/>
          <w:marBottom w:val="0"/>
          <w:divBdr>
            <w:top w:val="none" w:sz="0" w:space="0" w:color="auto"/>
            <w:left w:val="none" w:sz="0" w:space="0" w:color="auto"/>
            <w:bottom w:val="none" w:sz="0" w:space="0" w:color="auto"/>
            <w:right w:val="none" w:sz="0" w:space="0" w:color="auto"/>
          </w:divBdr>
        </w:div>
        <w:div w:id="1164584685">
          <w:marLeft w:val="640"/>
          <w:marRight w:val="0"/>
          <w:marTop w:val="0"/>
          <w:marBottom w:val="0"/>
          <w:divBdr>
            <w:top w:val="none" w:sz="0" w:space="0" w:color="auto"/>
            <w:left w:val="none" w:sz="0" w:space="0" w:color="auto"/>
            <w:bottom w:val="none" w:sz="0" w:space="0" w:color="auto"/>
            <w:right w:val="none" w:sz="0" w:space="0" w:color="auto"/>
          </w:divBdr>
        </w:div>
        <w:div w:id="1854495445">
          <w:marLeft w:val="640"/>
          <w:marRight w:val="0"/>
          <w:marTop w:val="0"/>
          <w:marBottom w:val="0"/>
          <w:divBdr>
            <w:top w:val="none" w:sz="0" w:space="0" w:color="auto"/>
            <w:left w:val="none" w:sz="0" w:space="0" w:color="auto"/>
            <w:bottom w:val="none" w:sz="0" w:space="0" w:color="auto"/>
            <w:right w:val="none" w:sz="0" w:space="0" w:color="auto"/>
          </w:divBdr>
        </w:div>
        <w:div w:id="1791701752">
          <w:marLeft w:val="640"/>
          <w:marRight w:val="0"/>
          <w:marTop w:val="0"/>
          <w:marBottom w:val="0"/>
          <w:divBdr>
            <w:top w:val="none" w:sz="0" w:space="0" w:color="auto"/>
            <w:left w:val="none" w:sz="0" w:space="0" w:color="auto"/>
            <w:bottom w:val="none" w:sz="0" w:space="0" w:color="auto"/>
            <w:right w:val="none" w:sz="0" w:space="0" w:color="auto"/>
          </w:divBdr>
        </w:div>
        <w:div w:id="1591043743">
          <w:marLeft w:val="640"/>
          <w:marRight w:val="0"/>
          <w:marTop w:val="0"/>
          <w:marBottom w:val="0"/>
          <w:divBdr>
            <w:top w:val="none" w:sz="0" w:space="0" w:color="auto"/>
            <w:left w:val="none" w:sz="0" w:space="0" w:color="auto"/>
            <w:bottom w:val="none" w:sz="0" w:space="0" w:color="auto"/>
            <w:right w:val="none" w:sz="0" w:space="0" w:color="auto"/>
          </w:divBdr>
        </w:div>
        <w:div w:id="102042366">
          <w:marLeft w:val="640"/>
          <w:marRight w:val="0"/>
          <w:marTop w:val="0"/>
          <w:marBottom w:val="0"/>
          <w:divBdr>
            <w:top w:val="none" w:sz="0" w:space="0" w:color="auto"/>
            <w:left w:val="none" w:sz="0" w:space="0" w:color="auto"/>
            <w:bottom w:val="none" w:sz="0" w:space="0" w:color="auto"/>
            <w:right w:val="none" w:sz="0" w:space="0" w:color="auto"/>
          </w:divBdr>
        </w:div>
        <w:div w:id="424619602">
          <w:marLeft w:val="640"/>
          <w:marRight w:val="0"/>
          <w:marTop w:val="0"/>
          <w:marBottom w:val="0"/>
          <w:divBdr>
            <w:top w:val="none" w:sz="0" w:space="0" w:color="auto"/>
            <w:left w:val="none" w:sz="0" w:space="0" w:color="auto"/>
            <w:bottom w:val="none" w:sz="0" w:space="0" w:color="auto"/>
            <w:right w:val="none" w:sz="0" w:space="0" w:color="auto"/>
          </w:divBdr>
        </w:div>
        <w:div w:id="381054180">
          <w:marLeft w:val="640"/>
          <w:marRight w:val="0"/>
          <w:marTop w:val="0"/>
          <w:marBottom w:val="0"/>
          <w:divBdr>
            <w:top w:val="none" w:sz="0" w:space="0" w:color="auto"/>
            <w:left w:val="none" w:sz="0" w:space="0" w:color="auto"/>
            <w:bottom w:val="none" w:sz="0" w:space="0" w:color="auto"/>
            <w:right w:val="none" w:sz="0" w:space="0" w:color="auto"/>
          </w:divBdr>
        </w:div>
        <w:div w:id="327752624">
          <w:marLeft w:val="640"/>
          <w:marRight w:val="0"/>
          <w:marTop w:val="0"/>
          <w:marBottom w:val="0"/>
          <w:divBdr>
            <w:top w:val="none" w:sz="0" w:space="0" w:color="auto"/>
            <w:left w:val="none" w:sz="0" w:space="0" w:color="auto"/>
            <w:bottom w:val="none" w:sz="0" w:space="0" w:color="auto"/>
            <w:right w:val="none" w:sz="0" w:space="0" w:color="auto"/>
          </w:divBdr>
        </w:div>
        <w:div w:id="711152046">
          <w:marLeft w:val="640"/>
          <w:marRight w:val="0"/>
          <w:marTop w:val="0"/>
          <w:marBottom w:val="0"/>
          <w:divBdr>
            <w:top w:val="none" w:sz="0" w:space="0" w:color="auto"/>
            <w:left w:val="none" w:sz="0" w:space="0" w:color="auto"/>
            <w:bottom w:val="none" w:sz="0" w:space="0" w:color="auto"/>
            <w:right w:val="none" w:sz="0" w:space="0" w:color="auto"/>
          </w:divBdr>
        </w:div>
        <w:div w:id="1812861602">
          <w:marLeft w:val="640"/>
          <w:marRight w:val="0"/>
          <w:marTop w:val="0"/>
          <w:marBottom w:val="0"/>
          <w:divBdr>
            <w:top w:val="none" w:sz="0" w:space="0" w:color="auto"/>
            <w:left w:val="none" w:sz="0" w:space="0" w:color="auto"/>
            <w:bottom w:val="none" w:sz="0" w:space="0" w:color="auto"/>
            <w:right w:val="none" w:sz="0" w:space="0" w:color="auto"/>
          </w:divBdr>
        </w:div>
        <w:div w:id="954600759">
          <w:marLeft w:val="640"/>
          <w:marRight w:val="0"/>
          <w:marTop w:val="0"/>
          <w:marBottom w:val="0"/>
          <w:divBdr>
            <w:top w:val="none" w:sz="0" w:space="0" w:color="auto"/>
            <w:left w:val="none" w:sz="0" w:space="0" w:color="auto"/>
            <w:bottom w:val="none" w:sz="0" w:space="0" w:color="auto"/>
            <w:right w:val="none" w:sz="0" w:space="0" w:color="auto"/>
          </w:divBdr>
        </w:div>
        <w:div w:id="624388523">
          <w:marLeft w:val="640"/>
          <w:marRight w:val="0"/>
          <w:marTop w:val="0"/>
          <w:marBottom w:val="0"/>
          <w:divBdr>
            <w:top w:val="none" w:sz="0" w:space="0" w:color="auto"/>
            <w:left w:val="none" w:sz="0" w:space="0" w:color="auto"/>
            <w:bottom w:val="none" w:sz="0" w:space="0" w:color="auto"/>
            <w:right w:val="none" w:sz="0" w:space="0" w:color="auto"/>
          </w:divBdr>
        </w:div>
        <w:div w:id="1160999179">
          <w:marLeft w:val="640"/>
          <w:marRight w:val="0"/>
          <w:marTop w:val="0"/>
          <w:marBottom w:val="0"/>
          <w:divBdr>
            <w:top w:val="none" w:sz="0" w:space="0" w:color="auto"/>
            <w:left w:val="none" w:sz="0" w:space="0" w:color="auto"/>
            <w:bottom w:val="none" w:sz="0" w:space="0" w:color="auto"/>
            <w:right w:val="none" w:sz="0" w:space="0" w:color="auto"/>
          </w:divBdr>
        </w:div>
        <w:div w:id="1201550846">
          <w:marLeft w:val="640"/>
          <w:marRight w:val="0"/>
          <w:marTop w:val="0"/>
          <w:marBottom w:val="0"/>
          <w:divBdr>
            <w:top w:val="none" w:sz="0" w:space="0" w:color="auto"/>
            <w:left w:val="none" w:sz="0" w:space="0" w:color="auto"/>
            <w:bottom w:val="none" w:sz="0" w:space="0" w:color="auto"/>
            <w:right w:val="none" w:sz="0" w:space="0" w:color="auto"/>
          </w:divBdr>
        </w:div>
        <w:div w:id="496845448">
          <w:marLeft w:val="640"/>
          <w:marRight w:val="0"/>
          <w:marTop w:val="0"/>
          <w:marBottom w:val="0"/>
          <w:divBdr>
            <w:top w:val="none" w:sz="0" w:space="0" w:color="auto"/>
            <w:left w:val="none" w:sz="0" w:space="0" w:color="auto"/>
            <w:bottom w:val="none" w:sz="0" w:space="0" w:color="auto"/>
            <w:right w:val="none" w:sz="0" w:space="0" w:color="auto"/>
          </w:divBdr>
        </w:div>
        <w:div w:id="2104716738">
          <w:marLeft w:val="640"/>
          <w:marRight w:val="0"/>
          <w:marTop w:val="0"/>
          <w:marBottom w:val="0"/>
          <w:divBdr>
            <w:top w:val="none" w:sz="0" w:space="0" w:color="auto"/>
            <w:left w:val="none" w:sz="0" w:space="0" w:color="auto"/>
            <w:bottom w:val="none" w:sz="0" w:space="0" w:color="auto"/>
            <w:right w:val="none" w:sz="0" w:space="0" w:color="auto"/>
          </w:divBdr>
        </w:div>
        <w:div w:id="1032611361">
          <w:marLeft w:val="640"/>
          <w:marRight w:val="0"/>
          <w:marTop w:val="0"/>
          <w:marBottom w:val="0"/>
          <w:divBdr>
            <w:top w:val="none" w:sz="0" w:space="0" w:color="auto"/>
            <w:left w:val="none" w:sz="0" w:space="0" w:color="auto"/>
            <w:bottom w:val="none" w:sz="0" w:space="0" w:color="auto"/>
            <w:right w:val="none" w:sz="0" w:space="0" w:color="auto"/>
          </w:divBdr>
        </w:div>
        <w:div w:id="1021012775">
          <w:marLeft w:val="640"/>
          <w:marRight w:val="0"/>
          <w:marTop w:val="0"/>
          <w:marBottom w:val="0"/>
          <w:divBdr>
            <w:top w:val="none" w:sz="0" w:space="0" w:color="auto"/>
            <w:left w:val="none" w:sz="0" w:space="0" w:color="auto"/>
            <w:bottom w:val="none" w:sz="0" w:space="0" w:color="auto"/>
            <w:right w:val="none" w:sz="0" w:space="0" w:color="auto"/>
          </w:divBdr>
        </w:div>
        <w:div w:id="559635074">
          <w:marLeft w:val="640"/>
          <w:marRight w:val="0"/>
          <w:marTop w:val="0"/>
          <w:marBottom w:val="0"/>
          <w:divBdr>
            <w:top w:val="none" w:sz="0" w:space="0" w:color="auto"/>
            <w:left w:val="none" w:sz="0" w:space="0" w:color="auto"/>
            <w:bottom w:val="none" w:sz="0" w:space="0" w:color="auto"/>
            <w:right w:val="none" w:sz="0" w:space="0" w:color="auto"/>
          </w:divBdr>
        </w:div>
        <w:div w:id="258567816">
          <w:marLeft w:val="640"/>
          <w:marRight w:val="0"/>
          <w:marTop w:val="0"/>
          <w:marBottom w:val="0"/>
          <w:divBdr>
            <w:top w:val="none" w:sz="0" w:space="0" w:color="auto"/>
            <w:left w:val="none" w:sz="0" w:space="0" w:color="auto"/>
            <w:bottom w:val="none" w:sz="0" w:space="0" w:color="auto"/>
            <w:right w:val="none" w:sz="0" w:space="0" w:color="auto"/>
          </w:divBdr>
        </w:div>
        <w:div w:id="1775786458">
          <w:marLeft w:val="640"/>
          <w:marRight w:val="0"/>
          <w:marTop w:val="0"/>
          <w:marBottom w:val="0"/>
          <w:divBdr>
            <w:top w:val="none" w:sz="0" w:space="0" w:color="auto"/>
            <w:left w:val="none" w:sz="0" w:space="0" w:color="auto"/>
            <w:bottom w:val="none" w:sz="0" w:space="0" w:color="auto"/>
            <w:right w:val="none" w:sz="0" w:space="0" w:color="auto"/>
          </w:divBdr>
        </w:div>
        <w:div w:id="1425882384">
          <w:marLeft w:val="640"/>
          <w:marRight w:val="0"/>
          <w:marTop w:val="0"/>
          <w:marBottom w:val="0"/>
          <w:divBdr>
            <w:top w:val="none" w:sz="0" w:space="0" w:color="auto"/>
            <w:left w:val="none" w:sz="0" w:space="0" w:color="auto"/>
            <w:bottom w:val="none" w:sz="0" w:space="0" w:color="auto"/>
            <w:right w:val="none" w:sz="0" w:space="0" w:color="auto"/>
          </w:divBdr>
        </w:div>
        <w:div w:id="809325916">
          <w:marLeft w:val="640"/>
          <w:marRight w:val="0"/>
          <w:marTop w:val="0"/>
          <w:marBottom w:val="0"/>
          <w:divBdr>
            <w:top w:val="none" w:sz="0" w:space="0" w:color="auto"/>
            <w:left w:val="none" w:sz="0" w:space="0" w:color="auto"/>
            <w:bottom w:val="none" w:sz="0" w:space="0" w:color="auto"/>
            <w:right w:val="none" w:sz="0" w:space="0" w:color="auto"/>
          </w:divBdr>
        </w:div>
        <w:div w:id="2048604860">
          <w:marLeft w:val="640"/>
          <w:marRight w:val="0"/>
          <w:marTop w:val="0"/>
          <w:marBottom w:val="0"/>
          <w:divBdr>
            <w:top w:val="none" w:sz="0" w:space="0" w:color="auto"/>
            <w:left w:val="none" w:sz="0" w:space="0" w:color="auto"/>
            <w:bottom w:val="none" w:sz="0" w:space="0" w:color="auto"/>
            <w:right w:val="none" w:sz="0" w:space="0" w:color="auto"/>
          </w:divBdr>
        </w:div>
        <w:div w:id="752822429">
          <w:marLeft w:val="640"/>
          <w:marRight w:val="0"/>
          <w:marTop w:val="0"/>
          <w:marBottom w:val="0"/>
          <w:divBdr>
            <w:top w:val="none" w:sz="0" w:space="0" w:color="auto"/>
            <w:left w:val="none" w:sz="0" w:space="0" w:color="auto"/>
            <w:bottom w:val="none" w:sz="0" w:space="0" w:color="auto"/>
            <w:right w:val="none" w:sz="0" w:space="0" w:color="auto"/>
          </w:divBdr>
        </w:div>
        <w:div w:id="146286141">
          <w:marLeft w:val="640"/>
          <w:marRight w:val="0"/>
          <w:marTop w:val="0"/>
          <w:marBottom w:val="0"/>
          <w:divBdr>
            <w:top w:val="none" w:sz="0" w:space="0" w:color="auto"/>
            <w:left w:val="none" w:sz="0" w:space="0" w:color="auto"/>
            <w:bottom w:val="none" w:sz="0" w:space="0" w:color="auto"/>
            <w:right w:val="none" w:sz="0" w:space="0" w:color="auto"/>
          </w:divBdr>
        </w:div>
        <w:div w:id="721714357">
          <w:marLeft w:val="640"/>
          <w:marRight w:val="0"/>
          <w:marTop w:val="0"/>
          <w:marBottom w:val="0"/>
          <w:divBdr>
            <w:top w:val="none" w:sz="0" w:space="0" w:color="auto"/>
            <w:left w:val="none" w:sz="0" w:space="0" w:color="auto"/>
            <w:bottom w:val="none" w:sz="0" w:space="0" w:color="auto"/>
            <w:right w:val="none" w:sz="0" w:space="0" w:color="auto"/>
          </w:divBdr>
        </w:div>
        <w:div w:id="217934686">
          <w:marLeft w:val="640"/>
          <w:marRight w:val="0"/>
          <w:marTop w:val="0"/>
          <w:marBottom w:val="0"/>
          <w:divBdr>
            <w:top w:val="none" w:sz="0" w:space="0" w:color="auto"/>
            <w:left w:val="none" w:sz="0" w:space="0" w:color="auto"/>
            <w:bottom w:val="none" w:sz="0" w:space="0" w:color="auto"/>
            <w:right w:val="none" w:sz="0" w:space="0" w:color="auto"/>
          </w:divBdr>
        </w:div>
        <w:div w:id="204801310">
          <w:marLeft w:val="640"/>
          <w:marRight w:val="0"/>
          <w:marTop w:val="0"/>
          <w:marBottom w:val="0"/>
          <w:divBdr>
            <w:top w:val="none" w:sz="0" w:space="0" w:color="auto"/>
            <w:left w:val="none" w:sz="0" w:space="0" w:color="auto"/>
            <w:bottom w:val="none" w:sz="0" w:space="0" w:color="auto"/>
            <w:right w:val="none" w:sz="0" w:space="0" w:color="auto"/>
          </w:divBdr>
        </w:div>
        <w:div w:id="1065879629">
          <w:marLeft w:val="640"/>
          <w:marRight w:val="0"/>
          <w:marTop w:val="0"/>
          <w:marBottom w:val="0"/>
          <w:divBdr>
            <w:top w:val="none" w:sz="0" w:space="0" w:color="auto"/>
            <w:left w:val="none" w:sz="0" w:space="0" w:color="auto"/>
            <w:bottom w:val="none" w:sz="0" w:space="0" w:color="auto"/>
            <w:right w:val="none" w:sz="0" w:space="0" w:color="auto"/>
          </w:divBdr>
        </w:div>
        <w:div w:id="1585843511">
          <w:marLeft w:val="640"/>
          <w:marRight w:val="0"/>
          <w:marTop w:val="0"/>
          <w:marBottom w:val="0"/>
          <w:divBdr>
            <w:top w:val="none" w:sz="0" w:space="0" w:color="auto"/>
            <w:left w:val="none" w:sz="0" w:space="0" w:color="auto"/>
            <w:bottom w:val="none" w:sz="0" w:space="0" w:color="auto"/>
            <w:right w:val="none" w:sz="0" w:space="0" w:color="auto"/>
          </w:divBdr>
        </w:div>
        <w:div w:id="386300024">
          <w:marLeft w:val="640"/>
          <w:marRight w:val="0"/>
          <w:marTop w:val="0"/>
          <w:marBottom w:val="0"/>
          <w:divBdr>
            <w:top w:val="none" w:sz="0" w:space="0" w:color="auto"/>
            <w:left w:val="none" w:sz="0" w:space="0" w:color="auto"/>
            <w:bottom w:val="none" w:sz="0" w:space="0" w:color="auto"/>
            <w:right w:val="none" w:sz="0" w:space="0" w:color="auto"/>
          </w:divBdr>
        </w:div>
        <w:div w:id="1174295998">
          <w:marLeft w:val="640"/>
          <w:marRight w:val="0"/>
          <w:marTop w:val="0"/>
          <w:marBottom w:val="0"/>
          <w:divBdr>
            <w:top w:val="none" w:sz="0" w:space="0" w:color="auto"/>
            <w:left w:val="none" w:sz="0" w:space="0" w:color="auto"/>
            <w:bottom w:val="none" w:sz="0" w:space="0" w:color="auto"/>
            <w:right w:val="none" w:sz="0" w:space="0" w:color="auto"/>
          </w:divBdr>
        </w:div>
        <w:div w:id="1909729207">
          <w:marLeft w:val="640"/>
          <w:marRight w:val="0"/>
          <w:marTop w:val="0"/>
          <w:marBottom w:val="0"/>
          <w:divBdr>
            <w:top w:val="none" w:sz="0" w:space="0" w:color="auto"/>
            <w:left w:val="none" w:sz="0" w:space="0" w:color="auto"/>
            <w:bottom w:val="none" w:sz="0" w:space="0" w:color="auto"/>
            <w:right w:val="none" w:sz="0" w:space="0" w:color="auto"/>
          </w:divBdr>
        </w:div>
        <w:div w:id="1399935471">
          <w:marLeft w:val="640"/>
          <w:marRight w:val="0"/>
          <w:marTop w:val="0"/>
          <w:marBottom w:val="0"/>
          <w:divBdr>
            <w:top w:val="none" w:sz="0" w:space="0" w:color="auto"/>
            <w:left w:val="none" w:sz="0" w:space="0" w:color="auto"/>
            <w:bottom w:val="none" w:sz="0" w:space="0" w:color="auto"/>
            <w:right w:val="none" w:sz="0" w:space="0" w:color="auto"/>
          </w:divBdr>
        </w:div>
        <w:div w:id="624115591">
          <w:marLeft w:val="640"/>
          <w:marRight w:val="0"/>
          <w:marTop w:val="0"/>
          <w:marBottom w:val="0"/>
          <w:divBdr>
            <w:top w:val="none" w:sz="0" w:space="0" w:color="auto"/>
            <w:left w:val="none" w:sz="0" w:space="0" w:color="auto"/>
            <w:bottom w:val="none" w:sz="0" w:space="0" w:color="auto"/>
            <w:right w:val="none" w:sz="0" w:space="0" w:color="auto"/>
          </w:divBdr>
        </w:div>
        <w:div w:id="877661303">
          <w:marLeft w:val="640"/>
          <w:marRight w:val="0"/>
          <w:marTop w:val="0"/>
          <w:marBottom w:val="0"/>
          <w:divBdr>
            <w:top w:val="none" w:sz="0" w:space="0" w:color="auto"/>
            <w:left w:val="none" w:sz="0" w:space="0" w:color="auto"/>
            <w:bottom w:val="none" w:sz="0" w:space="0" w:color="auto"/>
            <w:right w:val="none" w:sz="0" w:space="0" w:color="auto"/>
          </w:divBdr>
        </w:div>
        <w:div w:id="159124441">
          <w:marLeft w:val="640"/>
          <w:marRight w:val="0"/>
          <w:marTop w:val="0"/>
          <w:marBottom w:val="0"/>
          <w:divBdr>
            <w:top w:val="none" w:sz="0" w:space="0" w:color="auto"/>
            <w:left w:val="none" w:sz="0" w:space="0" w:color="auto"/>
            <w:bottom w:val="none" w:sz="0" w:space="0" w:color="auto"/>
            <w:right w:val="none" w:sz="0" w:space="0" w:color="auto"/>
          </w:divBdr>
        </w:div>
        <w:div w:id="2032099491">
          <w:marLeft w:val="640"/>
          <w:marRight w:val="0"/>
          <w:marTop w:val="0"/>
          <w:marBottom w:val="0"/>
          <w:divBdr>
            <w:top w:val="none" w:sz="0" w:space="0" w:color="auto"/>
            <w:left w:val="none" w:sz="0" w:space="0" w:color="auto"/>
            <w:bottom w:val="none" w:sz="0" w:space="0" w:color="auto"/>
            <w:right w:val="none" w:sz="0" w:space="0" w:color="auto"/>
          </w:divBdr>
        </w:div>
        <w:div w:id="119812348">
          <w:marLeft w:val="640"/>
          <w:marRight w:val="0"/>
          <w:marTop w:val="0"/>
          <w:marBottom w:val="0"/>
          <w:divBdr>
            <w:top w:val="none" w:sz="0" w:space="0" w:color="auto"/>
            <w:left w:val="none" w:sz="0" w:space="0" w:color="auto"/>
            <w:bottom w:val="none" w:sz="0" w:space="0" w:color="auto"/>
            <w:right w:val="none" w:sz="0" w:space="0" w:color="auto"/>
          </w:divBdr>
        </w:div>
        <w:div w:id="1804036607">
          <w:marLeft w:val="640"/>
          <w:marRight w:val="0"/>
          <w:marTop w:val="0"/>
          <w:marBottom w:val="0"/>
          <w:divBdr>
            <w:top w:val="none" w:sz="0" w:space="0" w:color="auto"/>
            <w:left w:val="none" w:sz="0" w:space="0" w:color="auto"/>
            <w:bottom w:val="none" w:sz="0" w:space="0" w:color="auto"/>
            <w:right w:val="none" w:sz="0" w:space="0" w:color="auto"/>
          </w:divBdr>
        </w:div>
        <w:div w:id="818493939">
          <w:marLeft w:val="640"/>
          <w:marRight w:val="0"/>
          <w:marTop w:val="0"/>
          <w:marBottom w:val="0"/>
          <w:divBdr>
            <w:top w:val="none" w:sz="0" w:space="0" w:color="auto"/>
            <w:left w:val="none" w:sz="0" w:space="0" w:color="auto"/>
            <w:bottom w:val="none" w:sz="0" w:space="0" w:color="auto"/>
            <w:right w:val="none" w:sz="0" w:space="0" w:color="auto"/>
          </w:divBdr>
        </w:div>
        <w:div w:id="346253852">
          <w:marLeft w:val="640"/>
          <w:marRight w:val="0"/>
          <w:marTop w:val="0"/>
          <w:marBottom w:val="0"/>
          <w:divBdr>
            <w:top w:val="none" w:sz="0" w:space="0" w:color="auto"/>
            <w:left w:val="none" w:sz="0" w:space="0" w:color="auto"/>
            <w:bottom w:val="none" w:sz="0" w:space="0" w:color="auto"/>
            <w:right w:val="none" w:sz="0" w:space="0" w:color="auto"/>
          </w:divBdr>
        </w:div>
        <w:div w:id="716471964">
          <w:marLeft w:val="640"/>
          <w:marRight w:val="0"/>
          <w:marTop w:val="0"/>
          <w:marBottom w:val="0"/>
          <w:divBdr>
            <w:top w:val="none" w:sz="0" w:space="0" w:color="auto"/>
            <w:left w:val="none" w:sz="0" w:space="0" w:color="auto"/>
            <w:bottom w:val="none" w:sz="0" w:space="0" w:color="auto"/>
            <w:right w:val="none" w:sz="0" w:space="0" w:color="auto"/>
          </w:divBdr>
        </w:div>
        <w:div w:id="1998990467">
          <w:marLeft w:val="640"/>
          <w:marRight w:val="0"/>
          <w:marTop w:val="0"/>
          <w:marBottom w:val="0"/>
          <w:divBdr>
            <w:top w:val="none" w:sz="0" w:space="0" w:color="auto"/>
            <w:left w:val="none" w:sz="0" w:space="0" w:color="auto"/>
            <w:bottom w:val="none" w:sz="0" w:space="0" w:color="auto"/>
            <w:right w:val="none" w:sz="0" w:space="0" w:color="auto"/>
          </w:divBdr>
        </w:div>
        <w:div w:id="80419138">
          <w:marLeft w:val="640"/>
          <w:marRight w:val="0"/>
          <w:marTop w:val="0"/>
          <w:marBottom w:val="0"/>
          <w:divBdr>
            <w:top w:val="none" w:sz="0" w:space="0" w:color="auto"/>
            <w:left w:val="none" w:sz="0" w:space="0" w:color="auto"/>
            <w:bottom w:val="none" w:sz="0" w:space="0" w:color="auto"/>
            <w:right w:val="none" w:sz="0" w:space="0" w:color="auto"/>
          </w:divBdr>
        </w:div>
        <w:div w:id="1708212863">
          <w:marLeft w:val="640"/>
          <w:marRight w:val="0"/>
          <w:marTop w:val="0"/>
          <w:marBottom w:val="0"/>
          <w:divBdr>
            <w:top w:val="none" w:sz="0" w:space="0" w:color="auto"/>
            <w:left w:val="none" w:sz="0" w:space="0" w:color="auto"/>
            <w:bottom w:val="none" w:sz="0" w:space="0" w:color="auto"/>
            <w:right w:val="none" w:sz="0" w:space="0" w:color="auto"/>
          </w:divBdr>
        </w:div>
        <w:div w:id="1162543122">
          <w:marLeft w:val="640"/>
          <w:marRight w:val="0"/>
          <w:marTop w:val="0"/>
          <w:marBottom w:val="0"/>
          <w:divBdr>
            <w:top w:val="none" w:sz="0" w:space="0" w:color="auto"/>
            <w:left w:val="none" w:sz="0" w:space="0" w:color="auto"/>
            <w:bottom w:val="none" w:sz="0" w:space="0" w:color="auto"/>
            <w:right w:val="none" w:sz="0" w:space="0" w:color="auto"/>
          </w:divBdr>
        </w:div>
        <w:div w:id="1068460940">
          <w:marLeft w:val="640"/>
          <w:marRight w:val="0"/>
          <w:marTop w:val="0"/>
          <w:marBottom w:val="0"/>
          <w:divBdr>
            <w:top w:val="none" w:sz="0" w:space="0" w:color="auto"/>
            <w:left w:val="none" w:sz="0" w:space="0" w:color="auto"/>
            <w:bottom w:val="none" w:sz="0" w:space="0" w:color="auto"/>
            <w:right w:val="none" w:sz="0" w:space="0" w:color="auto"/>
          </w:divBdr>
        </w:div>
        <w:div w:id="47076280">
          <w:marLeft w:val="640"/>
          <w:marRight w:val="0"/>
          <w:marTop w:val="0"/>
          <w:marBottom w:val="0"/>
          <w:divBdr>
            <w:top w:val="none" w:sz="0" w:space="0" w:color="auto"/>
            <w:left w:val="none" w:sz="0" w:space="0" w:color="auto"/>
            <w:bottom w:val="none" w:sz="0" w:space="0" w:color="auto"/>
            <w:right w:val="none" w:sz="0" w:space="0" w:color="auto"/>
          </w:divBdr>
        </w:div>
        <w:div w:id="2030912019">
          <w:marLeft w:val="640"/>
          <w:marRight w:val="0"/>
          <w:marTop w:val="0"/>
          <w:marBottom w:val="0"/>
          <w:divBdr>
            <w:top w:val="none" w:sz="0" w:space="0" w:color="auto"/>
            <w:left w:val="none" w:sz="0" w:space="0" w:color="auto"/>
            <w:bottom w:val="none" w:sz="0" w:space="0" w:color="auto"/>
            <w:right w:val="none" w:sz="0" w:space="0" w:color="auto"/>
          </w:divBdr>
        </w:div>
        <w:div w:id="1446998476">
          <w:marLeft w:val="640"/>
          <w:marRight w:val="0"/>
          <w:marTop w:val="0"/>
          <w:marBottom w:val="0"/>
          <w:divBdr>
            <w:top w:val="none" w:sz="0" w:space="0" w:color="auto"/>
            <w:left w:val="none" w:sz="0" w:space="0" w:color="auto"/>
            <w:bottom w:val="none" w:sz="0" w:space="0" w:color="auto"/>
            <w:right w:val="none" w:sz="0" w:space="0" w:color="auto"/>
          </w:divBdr>
        </w:div>
        <w:div w:id="1440219912">
          <w:marLeft w:val="640"/>
          <w:marRight w:val="0"/>
          <w:marTop w:val="0"/>
          <w:marBottom w:val="0"/>
          <w:divBdr>
            <w:top w:val="none" w:sz="0" w:space="0" w:color="auto"/>
            <w:left w:val="none" w:sz="0" w:space="0" w:color="auto"/>
            <w:bottom w:val="none" w:sz="0" w:space="0" w:color="auto"/>
            <w:right w:val="none" w:sz="0" w:space="0" w:color="auto"/>
          </w:divBdr>
        </w:div>
        <w:div w:id="1258558612">
          <w:marLeft w:val="640"/>
          <w:marRight w:val="0"/>
          <w:marTop w:val="0"/>
          <w:marBottom w:val="0"/>
          <w:divBdr>
            <w:top w:val="none" w:sz="0" w:space="0" w:color="auto"/>
            <w:left w:val="none" w:sz="0" w:space="0" w:color="auto"/>
            <w:bottom w:val="none" w:sz="0" w:space="0" w:color="auto"/>
            <w:right w:val="none" w:sz="0" w:space="0" w:color="auto"/>
          </w:divBdr>
        </w:div>
        <w:div w:id="770130389">
          <w:marLeft w:val="640"/>
          <w:marRight w:val="0"/>
          <w:marTop w:val="0"/>
          <w:marBottom w:val="0"/>
          <w:divBdr>
            <w:top w:val="none" w:sz="0" w:space="0" w:color="auto"/>
            <w:left w:val="none" w:sz="0" w:space="0" w:color="auto"/>
            <w:bottom w:val="none" w:sz="0" w:space="0" w:color="auto"/>
            <w:right w:val="none" w:sz="0" w:space="0" w:color="auto"/>
          </w:divBdr>
        </w:div>
        <w:div w:id="21135052">
          <w:marLeft w:val="640"/>
          <w:marRight w:val="0"/>
          <w:marTop w:val="0"/>
          <w:marBottom w:val="0"/>
          <w:divBdr>
            <w:top w:val="none" w:sz="0" w:space="0" w:color="auto"/>
            <w:left w:val="none" w:sz="0" w:space="0" w:color="auto"/>
            <w:bottom w:val="none" w:sz="0" w:space="0" w:color="auto"/>
            <w:right w:val="none" w:sz="0" w:space="0" w:color="auto"/>
          </w:divBdr>
        </w:div>
        <w:div w:id="1386374194">
          <w:marLeft w:val="640"/>
          <w:marRight w:val="0"/>
          <w:marTop w:val="0"/>
          <w:marBottom w:val="0"/>
          <w:divBdr>
            <w:top w:val="none" w:sz="0" w:space="0" w:color="auto"/>
            <w:left w:val="none" w:sz="0" w:space="0" w:color="auto"/>
            <w:bottom w:val="none" w:sz="0" w:space="0" w:color="auto"/>
            <w:right w:val="none" w:sz="0" w:space="0" w:color="auto"/>
          </w:divBdr>
        </w:div>
        <w:div w:id="870845672">
          <w:marLeft w:val="640"/>
          <w:marRight w:val="0"/>
          <w:marTop w:val="0"/>
          <w:marBottom w:val="0"/>
          <w:divBdr>
            <w:top w:val="none" w:sz="0" w:space="0" w:color="auto"/>
            <w:left w:val="none" w:sz="0" w:space="0" w:color="auto"/>
            <w:bottom w:val="none" w:sz="0" w:space="0" w:color="auto"/>
            <w:right w:val="none" w:sz="0" w:space="0" w:color="auto"/>
          </w:divBdr>
        </w:div>
        <w:div w:id="1743403974">
          <w:marLeft w:val="640"/>
          <w:marRight w:val="0"/>
          <w:marTop w:val="0"/>
          <w:marBottom w:val="0"/>
          <w:divBdr>
            <w:top w:val="none" w:sz="0" w:space="0" w:color="auto"/>
            <w:left w:val="none" w:sz="0" w:space="0" w:color="auto"/>
            <w:bottom w:val="none" w:sz="0" w:space="0" w:color="auto"/>
            <w:right w:val="none" w:sz="0" w:space="0" w:color="auto"/>
          </w:divBdr>
        </w:div>
        <w:div w:id="2052266008">
          <w:marLeft w:val="640"/>
          <w:marRight w:val="0"/>
          <w:marTop w:val="0"/>
          <w:marBottom w:val="0"/>
          <w:divBdr>
            <w:top w:val="none" w:sz="0" w:space="0" w:color="auto"/>
            <w:left w:val="none" w:sz="0" w:space="0" w:color="auto"/>
            <w:bottom w:val="none" w:sz="0" w:space="0" w:color="auto"/>
            <w:right w:val="none" w:sz="0" w:space="0" w:color="auto"/>
          </w:divBdr>
        </w:div>
        <w:div w:id="947854295">
          <w:marLeft w:val="640"/>
          <w:marRight w:val="0"/>
          <w:marTop w:val="0"/>
          <w:marBottom w:val="0"/>
          <w:divBdr>
            <w:top w:val="none" w:sz="0" w:space="0" w:color="auto"/>
            <w:left w:val="none" w:sz="0" w:space="0" w:color="auto"/>
            <w:bottom w:val="none" w:sz="0" w:space="0" w:color="auto"/>
            <w:right w:val="none" w:sz="0" w:space="0" w:color="auto"/>
          </w:divBdr>
        </w:div>
        <w:div w:id="914121559">
          <w:marLeft w:val="640"/>
          <w:marRight w:val="0"/>
          <w:marTop w:val="0"/>
          <w:marBottom w:val="0"/>
          <w:divBdr>
            <w:top w:val="none" w:sz="0" w:space="0" w:color="auto"/>
            <w:left w:val="none" w:sz="0" w:space="0" w:color="auto"/>
            <w:bottom w:val="none" w:sz="0" w:space="0" w:color="auto"/>
            <w:right w:val="none" w:sz="0" w:space="0" w:color="auto"/>
          </w:divBdr>
        </w:div>
        <w:div w:id="1658220284">
          <w:marLeft w:val="640"/>
          <w:marRight w:val="0"/>
          <w:marTop w:val="0"/>
          <w:marBottom w:val="0"/>
          <w:divBdr>
            <w:top w:val="none" w:sz="0" w:space="0" w:color="auto"/>
            <w:left w:val="none" w:sz="0" w:space="0" w:color="auto"/>
            <w:bottom w:val="none" w:sz="0" w:space="0" w:color="auto"/>
            <w:right w:val="none" w:sz="0" w:space="0" w:color="auto"/>
          </w:divBdr>
        </w:div>
        <w:div w:id="2143425092">
          <w:marLeft w:val="640"/>
          <w:marRight w:val="0"/>
          <w:marTop w:val="0"/>
          <w:marBottom w:val="0"/>
          <w:divBdr>
            <w:top w:val="none" w:sz="0" w:space="0" w:color="auto"/>
            <w:left w:val="none" w:sz="0" w:space="0" w:color="auto"/>
            <w:bottom w:val="none" w:sz="0" w:space="0" w:color="auto"/>
            <w:right w:val="none" w:sz="0" w:space="0" w:color="auto"/>
          </w:divBdr>
        </w:div>
        <w:div w:id="66388833">
          <w:marLeft w:val="640"/>
          <w:marRight w:val="0"/>
          <w:marTop w:val="0"/>
          <w:marBottom w:val="0"/>
          <w:divBdr>
            <w:top w:val="none" w:sz="0" w:space="0" w:color="auto"/>
            <w:left w:val="none" w:sz="0" w:space="0" w:color="auto"/>
            <w:bottom w:val="none" w:sz="0" w:space="0" w:color="auto"/>
            <w:right w:val="none" w:sz="0" w:space="0" w:color="auto"/>
          </w:divBdr>
        </w:div>
        <w:div w:id="1323854937">
          <w:marLeft w:val="640"/>
          <w:marRight w:val="0"/>
          <w:marTop w:val="0"/>
          <w:marBottom w:val="0"/>
          <w:divBdr>
            <w:top w:val="none" w:sz="0" w:space="0" w:color="auto"/>
            <w:left w:val="none" w:sz="0" w:space="0" w:color="auto"/>
            <w:bottom w:val="none" w:sz="0" w:space="0" w:color="auto"/>
            <w:right w:val="none" w:sz="0" w:space="0" w:color="auto"/>
          </w:divBdr>
        </w:div>
        <w:div w:id="1100957135">
          <w:marLeft w:val="640"/>
          <w:marRight w:val="0"/>
          <w:marTop w:val="0"/>
          <w:marBottom w:val="0"/>
          <w:divBdr>
            <w:top w:val="none" w:sz="0" w:space="0" w:color="auto"/>
            <w:left w:val="none" w:sz="0" w:space="0" w:color="auto"/>
            <w:bottom w:val="none" w:sz="0" w:space="0" w:color="auto"/>
            <w:right w:val="none" w:sz="0" w:space="0" w:color="auto"/>
          </w:divBdr>
        </w:div>
        <w:div w:id="1382435668">
          <w:marLeft w:val="640"/>
          <w:marRight w:val="0"/>
          <w:marTop w:val="0"/>
          <w:marBottom w:val="0"/>
          <w:divBdr>
            <w:top w:val="none" w:sz="0" w:space="0" w:color="auto"/>
            <w:left w:val="none" w:sz="0" w:space="0" w:color="auto"/>
            <w:bottom w:val="none" w:sz="0" w:space="0" w:color="auto"/>
            <w:right w:val="none" w:sz="0" w:space="0" w:color="auto"/>
          </w:divBdr>
        </w:div>
        <w:div w:id="1858080557">
          <w:marLeft w:val="640"/>
          <w:marRight w:val="0"/>
          <w:marTop w:val="0"/>
          <w:marBottom w:val="0"/>
          <w:divBdr>
            <w:top w:val="none" w:sz="0" w:space="0" w:color="auto"/>
            <w:left w:val="none" w:sz="0" w:space="0" w:color="auto"/>
            <w:bottom w:val="none" w:sz="0" w:space="0" w:color="auto"/>
            <w:right w:val="none" w:sz="0" w:space="0" w:color="auto"/>
          </w:divBdr>
        </w:div>
        <w:div w:id="234701558">
          <w:marLeft w:val="640"/>
          <w:marRight w:val="0"/>
          <w:marTop w:val="0"/>
          <w:marBottom w:val="0"/>
          <w:divBdr>
            <w:top w:val="none" w:sz="0" w:space="0" w:color="auto"/>
            <w:left w:val="none" w:sz="0" w:space="0" w:color="auto"/>
            <w:bottom w:val="none" w:sz="0" w:space="0" w:color="auto"/>
            <w:right w:val="none" w:sz="0" w:space="0" w:color="auto"/>
          </w:divBdr>
        </w:div>
        <w:div w:id="1420905354">
          <w:marLeft w:val="640"/>
          <w:marRight w:val="0"/>
          <w:marTop w:val="0"/>
          <w:marBottom w:val="0"/>
          <w:divBdr>
            <w:top w:val="none" w:sz="0" w:space="0" w:color="auto"/>
            <w:left w:val="none" w:sz="0" w:space="0" w:color="auto"/>
            <w:bottom w:val="none" w:sz="0" w:space="0" w:color="auto"/>
            <w:right w:val="none" w:sz="0" w:space="0" w:color="auto"/>
          </w:divBdr>
        </w:div>
        <w:div w:id="1149050780">
          <w:marLeft w:val="640"/>
          <w:marRight w:val="0"/>
          <w:marTop w:val="0"/>
          <w:marBottom w:val="0"/>
          <w:divBdr>
            <w:top w:val="none" w:sz="0" w:space="0" w:color="auto"/>
            <w:left w:val="none" w:sz="0" w:space="0" w:color="auto"/>
            <w:bottom w:val="none" w:sz="0" w:space="0" w:color="auto"/>
            <w:right w:val="none" w:sz="0" w:space="0" w:color="auto"/>
          </w:divBdr>
        </w:div>
        <w:div w:id="994452037">
          <w:marLeft w:val="640"/>
          <w:marRight w:val="0"/>
          <w:marTop w:val="0"/>
          <w:marBottom w:val="0"/>
          <w:divBdr>
            <w:top w:val="none" w:sz="0" w:space="0" w:color="auto"/>
            <w:left w:val="none" w:sz="0" w:space="0" w:color="auto"/>
            <w:bottom w:val="none" w:sz="0" w:space="0" w:color="auto"/>
            <w:right w:val="none" w:sz="0" w:space="0" w:color="auto"/>
          </w:divBdr>
        </w:div>
        <w:div w:id="178617977">
          <w:marLeft w:val="640"/>
          <w:marRight w:val="0"/>
          <w:marTop w:val="0"/>
          <w:marBottom w:val="0"/>
          <w:divBdr>
            <w:top w:val="none" w:sz="0" w:space="0" w:color="auto"/>
            <w:left w:val="none" w:sz="0" w:space="0" w:color="auto"/>
            <w:bottom w:val="none" w:sz="0" w:space="0" w:color="auto"/>
            <w:right w:val="none" w:sz="0" w:space="0" w:color="auto"/>
          </w:divBdr>
        </w:div>
        <w:div w:id="2119374062">
          <w:marLeft w:val="640"/>
          <w:marRight w:val="0"/>
          <w:marTop w:val="0"/>
          <w:marBottom w:val="0"/>
          <w:divBdr>
            <w:top w:val="none" w:sz="0" w:space="0" w:color="auto"/>
            <w:left w:val="none" w:sz="0" w:space="0" w:color="auto"/>
            <w:bottom w:val="none" w:sz="0" w:space="0" w:color="auto"/>
            <w:right w:val="none" w:sz="0" w:space="0" w:color="auto"/>
          </w:divBdr>
        </w:div>
        <w:div w:id="707611257">
          <w:marLeft w:val="640"/>
          <w:marRight w:val="0"/>
          <w:marTop w:val="0"/>
          <w:marBottom w:val="0"/>
          <w:divBdr>
            <w:top w:val="none" w:sz="0" w:space="0" w:color="auto"/>
            <w:left w:val="none" w:sz="0" w:space="0" w:color="auto"/>
            <w:bottom w:val="none" w:sz="0" w:space="0" w:color="auto"/>
            <w:right w:val="none" w:sz="0" w:space="0" w:color="auto"/>
          </w:divBdr>
        </w:div>
        <w:div w:id="1743289634">
          <w:marLeft w:val="640"/>
          <w:marRight w:val="0"/>
          <w:marTop w:val="0"/>
          <w:marBottom w:val="0"/>
          <w:divBdr>
            <w:top w:val="none" w:sz="0" w:space="0" w:color="auto"/>
            <w:left w:val="none" w:sz="0" w:space="0" w:color="auto"/>
            <w:bottom w:val="none" w:sz="0" w:space="0" w:color="auto"/>
            <w:right w:val="none" w:sz="0" w:space="0" w:color="auto"/>
          </w:divBdr>
        </w:div>
        <w:div w:id="1020858224">
          <w:marLeft w:val="640"/>
          <w:marRight w:val="0"/>
          <w:marTop w:val="0"/>
          <w:marBottom w:val="0"/>
          <w:divBdr>
            <w:top w:val="none" w:sz="0" w:space="0" w:color="auto"/>
            <w:left w:val="none" w:sz="0" w:space="0" w:color="auto"/>
            <w:bottom w:val="none" w:sz="0" w:space="0" w:color="auto"/>
            <w:right w:val="none" w:sz="0" w:space="0" w:color="auto"/>
          </w:divBdr>
        </w:div>
        <w:div w:id="1847010925">
          <w:marLeft w:val="640"/>
          <w:marRight w:val="0"/>
          <w:marTop w:val="0"/>
          <w:marBottom w:val="0"/>
          <w:divBdr>
            <w:top w:val="none" w:sz="0" w:space="0" w:color="auto"/>
            <w:left w:val="none" w:sz="0" w:space="0" w:color="auto"/>
            <w:bottom w:val="none" w:sz="0" w:space="0" w:color="auto"/>
            <w:right w:val="none" w:sz="0" w:space="0" w:color="auto"/>
          </w:divBdr>
        </w:div>
        <w:div w:id="573202940">
          <w:marLeft w:val="640"/>
          <w:marRight w:val="0"/>
          <w:marTop w:val="0"/>
          <w:marBottom w:val="0"/>
          <w:divBdr>
            <w:top w:val="none" w:sz="0" w:space="0" w:color="auto"/>
            <w:left w:val="none" w:sz="0" w:space="0" w:color="auto"/>
            <w:bottom w:val="none" w:sz="0" w:space="0" w:color="auto"/>
            <w:right w:val="none" w:sz="0" w:space="0" w:color="auto"/>
          </w:divBdr>
        </w:div>
        <w:div w:id="749928800">
          <w:marLeft w:val="640"/>
          <w:marRight w:val="0"/>
          <w:marTop w:val="0"/>
          <w:marBottom w:val="0"/>
          <w:divBdr>
            <w:top w:val="none" w:sz="0" w:space="0" w:color="auto"/>
            <w:left w:val="none" w:sz="0" w:space="0" w:color="auto"/>
            <w:bottom w:val="none" w:sz="0" w:space="0" w:color="auto"/>
            <w:right w:val="none" w:sz="0" w:space="0" w:color="auto"/>
          </w:divBdr>
        </w:div>
        <w:div w:id="470169741">
          <w:marLeft w:val="640"/>
          <w:marRight w:val="0"/>
          <w:marTop w:val="0"/>
          <w:marBottom w:val="0"/>
          <w:divBdr>
            <w:top w:val="none" w:sz="0" w:space="0" w:color="auto"/>
            <w:left w:val="none" w:sz="0" w:space="0" w:color="auto"/>
            <w:bottom w:val="none" w:sz="0" w:space="0" w:color="auto"/>
            <w:right w:val="none" w:sz="0" w:space="0" w:color="auto"/>
          </w:divBdr>
        </w:div>
        <w:div w:id="239369321">
          <w:marLeft w:val="640"/>
          <w:marRight w:val="0"/>
          <w:marTop w:val="0"/>
          <w:marBottom w:val="0"/>
          <w:divBdr>
            <w:top w:val="none" w:sz="0" w:space="0" w:color="auto"/>
            <w:left w:val="none" w:sz="0" w:space="0" w:color="auto"/>
            <w:bottom w:val="none" w:sz="0" w:space="0" w:color="auto"/>
            <w:right w:val="none" w:sz="0" w:space="0" w:color="auto"/>
          </w:divBdr>
        </w:div>
        <w:div w:id="469984316">
          <w:marLeft w:val="640"/>
          <w:marRight w:val="0"/>
          <w:marTop w:val="0"/>
          <w:marBottom w:val="0"/>
          <w:divBdr>
            <w:top w:val="none" w:sz="0" w:space="0" w:color="auto"/>
            <w:left w:val="none" w:sz="0" w:space="0" w:color="auto"/>
            <w:bottom w:val="none" w:sz="0" w:space="0" w:color="auto"/>
            <w:right w:val="none" w:sz="0" w:space="0" w:color="auto"/>
          </w:divBdr>
        </w:div>
        <w:div w:id="1842350589">
          <w:marLeft w:val="640"/>
          <w:marRight w:val="0"/>
          <w:marTop w:val="0"/>
          <w:marBottom w:val="0"/>
          <w:divBdr>
            <w:top w:val="none" w:sz="0" w:space="0" w:color="auto"/>
            <w:left w:val="none" w:sz="0" w:space="0" w:color="auto"/>
            <w:bottom w:val="none" w:sz="0" w:space="0" w:color="auto"/>
            <w:right w:val="none" w:sz="0" w:space="0" w:color="auto"/>
          </w:divBdr>
        </w:div>
        <w:div w:id="1435440991">
          <w:marLeft w:val="640"/>
          <w:marRight w:val="0"/>
          <w:marTop w:val="0"/>
          <w:marBottom w:val="0"/>
          <w:divBdr>
            <w:top w:val="none" w:sz="0" w:space="0" w:color="auto"/>
            <w:left w:val="none" w:sz="0" w:space="0" w:color="auto"/>
            <w:bottom w:val="none" w:sz="0" w:space="0" w:color="auto"/>
            <w:right w:val="none" w:sz="0" w:space="0" w:color="auto"/>
          </w:divBdr>
        </w:div>
        <w:div w:id="21133256">
          <w:marLeft w:val="640"/>
          <w:marRight w:val="0"/>
          <w:marTop w:val="0"/>
          <w:marBottom w:val="0"/>
          <w:divBdr>
            <w:top w:val="none" w:sz="0" w:space="0" w:color="auto"/>
            <w:left w:val="none" w:sz="0" w:space="0" w:color="auto"/>
            <w:bottom w:val="none" w:sz="0" w:space="0" w:color="auto"/>
            <w:right w:val="none" w:sz="0" w:space="0" w:color="auto"/>
          </w:divBdr>
        </w:div>
        <w:div w:id="2138835145">
          <w:marLeft w:val="640"/>
          <w:marRight w:val="0"/>
          <w:marTop w:val="0"/>
          <w:marBottom w:val="0"/>
          <w:divBdr>
            <w:top w:val="none" w:sz="0" w:space="0" w:color="auto"/>
            <w:left w:val="none" w:sz="0" w:space="0" w:color="auto"/>
            <w:bottom w:val="none" w:sz="0" w:space="0" w:color="auto"/>
            <w:right w:val="none" w:sz="0" w:space="0" w:color="auto"/>
          </w:divBdr>
        </w:div>
        <w:div w:id="2115978260">
          <w:marLeft w:val="640"/>
          <w:marRight w:val="0"/>
          <w:marTop w:val="0"/>
          <w:marBottom w:val="0"/>
          <w:divBdr>
            <w:top w:val="none" w:sz="0" w:space="0" w:color="auto"/>
            <w:left w:val="none" w:sz="0" w:space="0" w:color="auto"/>
            <w:bottom w:val="none" w:sz="0" w:space="0" w:color="auto"/>
            <w:right w:val="none" w:sz="0" w:space="0" w:color="auto"/>
          </w:divBdr>
        </w:div>
        <w:div w:id="1249540057">
          <w:marLeft w:val="640"/>
          <w:marRight w:val="0"/>
          <w:marTop w:val="0"/>
          <w:marBottom w:val="0"/>
          <w:divBdr>
            <w:top w:val="none" w:sz="0" w:space="0" w:color="auto"/>
            <w:left w:val="none" w:sz="0" w:space="0" w:color="auto"/>
            <w:bottom w:val="none" w:sz="0" w:space="0" w:color="auto"/>
            <w:right w:val="none" w:sz="0" w:space="0" w:color="auto"/>
          </w:divBdr>
        </w:div>
        <w:div w:id="1928224534">
          <w:marLeft w:val="640"/>
          <w:marRight w:val="0"/>
          <w:marTop w:val="0"/>
          <w:marBottom w:val="0"/>
          <w:divBdr>
            <w:top w:val="none" w:sz="0" w:space="0" w:color="auto"/>
            <w:left w:val="none" w:sz="0" w:space="0" w:color="auto"/>
            <w:bottom w:val="none" w:sz="0" w:space="0" w:color="auto"/>
            <w:right w:val="none" w:sz="0" w:space="0" w:color="auto"/>
          </w:divBdr>
        </w:div>
        <w:div w:id="307445535">
          <w:marLeft w:val="640"/>
          <w:marRight w:val="0"/>
          <w:marTop w:val="0"/>
          <w:marBottom w:val="0"/>
          <w:divBdr>
            <w:top w:val="none" w:sz="0" w:space="0" w:color="auto"/>
            <w:left w:val="none" w:sz="0" w:space="0" w:color="auto"/>
            <w:bottom w:val="none" w:sz="0" w:space="0" w:color="auto"/>
            <w:right w:val="none" w:sz="0" w:space="0" w:color="auto"/>
          </w:divBdr>
        </w:div>
        <w:div w:id="1847011672">
          <w:marLeft w:val="640"/>
          <w:marRight w:val="0"/>
          <w:marTop w:val="0"/>
          <w:marBottom w:val="0"/>
          <w:divBdr>
            <w:top w:val="none" w:sz="0" w:space="0" w:color="auto"/>
            <w:left w:val="none" w:sz="0" w:space="0" w:color="auto"/>
            <w:bottom w:val="none" w:sz="0" w:space="0" w:color="auto"/>
            <w:right w:val="none" w:sz="0" w:space="0" w:color="auto"/>
          </w:divBdr>
        </w:div>
        <w:div w:id="1313632640">
          <w:marLeft w:val="640"/>
          <w:marRight w:val="0"/>
          <w:marTop w:val="0"/>
          <w:marBottom w:val="0"/>
          <w:divBdr>
            <w:top w:val="none" w:sz="0" w:space="0" w:color="auto"/>
            <w:left w:val="none" w:sz="0" w:space="0" w:color="auto"/>
            <w:bottom w:val="none" w:sz="0" w:space="0" w:color="auto"/>
            <w:right w:val="none" w:sz="0" w:space="0" w:color="auto"/>
          </w:divBdr>
        </w:div>
        <w:div w:id="1566600429">
          <w:marLeft w:val="640"/>
          <w:marRight w:val="0"/>
          <w:marTop w:val="0"/>
          <w:marBottom w:val="0"/>
          <w:divBdr>
            <w:top w:val="none" w:sz="0" w:space="0" w:color="auto"/>
            <w:left w:val="none" w:sz="0" w:space="0" w:color="auto"/>
            <w:bottom w:val="none" w:sz="0" w:space="0" w:color="auto"/>
            <w:right w:val="none" w:sz="0" w:space="0" w:color="auto"/>
          </w:divBdr>
        </w:div>
        <w:div w:id="775908128">
          <w:marLeft w:val="640"/>
          <w:marRight w:val="0"/>
          <w:marTop w:val="0"/>
          <w:marBottom w:val="0"/>
          <w:divBdr>
            <w:top w:val="none" w:sz="0" w:space="0" w:color="auto"/>
            <w:left w:val="none" w:sz="0" w:space="0" w:color="auto"/>
            <w:bottom w:val="none" w:sz="0" w:space="0" w:color="auto"/>
            <w:right w:val="none" w:sz="0" w:space="0" w:color="auto"/>
          </w:divBdr>
        </w:div>
        <w:div w:id="1679962846">
          <w:marLeft w:val="640"/>
          <w:marRight w:val="0"/>
          <w:marTop w:val="0"/>
          <w:marBottom w:val="0"/>
          <w:divBdr>
            <w:top w:val="none" w:sz="0" w:space="0" w:color="auto"/>
            <w:left w:val="none" w:sz="0" w:space="0" w:color="auto"/>
            <w:bottom w:val="none" w:sz="0" w:space="0" w:color="auto"/>
            <w:right w:val="none" w:sz="0" w:space="0" w:color="auto"/>
          </w:divBdr>
        </w:div>
        <w:div w:id="784270581">
          <w:marLeft w:val="640"/>
          <w:marRight w:val="0"/>
          <w:marTop w:val="0"/>
          <w:marBottom w:val="0"/>
          <w:divBdr>
            <w:top w:val="none" w:sz="0" w:space="0" w:color="auto"/>
            <w:left w:val="none" w:sz="0" w:space="0" w:color="auto"/>
            <w:bottom w:val="none" w:sz="0" w:space="0" w:color="auto"/>
            <w:right w:val="none" w:sz="0" w:space="0" w:color="auto"/>
          </w:divBdr>
        </w:div>
        <w:div w:id="40832949">
          <w:marLeft w:val="640"/>
          <w:marRight w:val="0"/>
          <w:marTop w:val="0"/>
          <w:marBottom w:val="0"/>
          <w:divBdr>
            <w:top w:val="none" w:sz="0" w:space="0" w:color="auto"/>
            <w:left w:val="none" w:sz="0" w:space="0" w:color="auto"/>
            <w:bottom w:val="none" w:sz="0" w:space="0" w:color="auto"/>
            <w:right w:val="none" w:sz="0" w:space="0" w:color="auto"/>
          </w:divBdr>
        </w:div>
        <w:div w:id="1797605351">
          <w:marLeft w:val="640"/>
          <w:marRight w:val="0"/>
          <w:marTop w:val="0"/>
          <w:marBottom w:val="0"/>
          <w:divBdr>
            <w:top w:val="none" w:sz="0" w:space="0" w:color="auto"/>
            <w:left w:val="none" w:sz="0" w:space="0" w:color="auto"/>
            <w:bottom w:val="none" w:sz="0" w:space="0" w:color="auto"/>
            <w:right w:val="none" w:sz="0" w:space="0" w:color="auto"/>
          </w:divBdr>
        </w:div>
        <w:div w:id="1348941011">
          <w:marLeft w:val="640"/>
          <w:marRight w:val="0"/>
          <w:marTop w:val="0"/>
          <w:marBottom w:val="0"/>
          <w:divBdr>
            <w:top w:val="none" w:sz="0" w:space="0" w:color="auto"/>
            <w:left w:val="none" w:sz="0" w:space="0" w:color="auto"/>
            <w:bottom w:val="none" w:sz="0" w:space="0" w:color="auto"/>
            <w:right w:val="none" w:sz="0" w:space="0" w:color="auto"/>
          </w:divBdr>
        </w:div>
        <w:div w:id="718014301">
          <w:marLeft w:val="640"/>
          <w:marRight w:val="0"/>
          <w:marTop w:val="0"/>
          <w:marBottom w:val="0"/>
          <w:divBdr>
            <w:top w:val="none" w:sz="0" w:space="0" w:color="auto"/>
            <w:left w:val="none" w:sz="0" w:space="0" w:color="auto"/>
            <w:bottom w:val="none" w:sz="0" w:space="0" w:color="auto"/>
            <w:right w:val="none" w:sz="0" w:space="0" w:color="auto"/>
          </w:divBdr>
        </w:div>
        <w:div w:id="71897419">
          <w:marLeft w:val="640"/>
          <w:marRight w:val="0"/>
          <w:marTop w:val="0"/>
          <w:marBottom w:val="0"/>
          <w:divBdr>
            <w:top w:val="none" w:sz="0" w:space="0" w:color="auto"/>
            <w:left w:val="none" w:sz="0" w:space="0" w:color="auto"/>
            <w:bottom w:val="none" w:sz="0" w:space="0" w:color="auto"/>
            <w:right w:val="none" w:sz="0" w:space="0" w:color="auto"/>
          </w:divBdr>
        </w:div>
        <w:div w:id="1409186431">
          <w:marLeft w:val="640"/>
          <w:marRight w:val="0"/>
          <w:marTop w:val="0"/>
          <w:marBottom w:val="0"/>
          <w:divBdr>
            <w:top w:val="none" w:sz="0" w:space="0" w:color="auto"/>
            <w:left w:val="none" w:sz="0" w:space="0" w:color="auto"/>
            <w:bottom w:val="none" w:sz="0" w:space="0" w:color="auto"/>
            <w:right w:val="none" w:sz="0" w:space="0" w:color="auto"/>
          </w:divBdr>
        </w:div>
        <w:div w:id="2011836562">
          <w:marLeft w:val="640"/>
          <w:marRight w:val="0"/>
          <w:marTop w:val="0"/>
          <w:marBottom w:val="0"/>
          <w:divBdr>
            <w:top w:val="none" w:sz="0" w:space="0" w:color="auto"/>
            <w:left w:val="none" w:sz="0" w:space="0" w:color="auto"/>
            <w:bottom w:val="none" w:sz="0" w:space="0" w:color="auto"/>
            <w:right w:val="none" w:sz="0" w:space="0" w:color="auto"/>
          </w:divBdr>
        </w:div>
        <w:div w:id="1788817923">
          <w:marLeft w:val="640"/>
          <w:marRight w:val="0"/>
          <w:marTop w:val="0"/>
          <w:marBottom w:val="0"/>
          <w:divBdr>
            <w:top w:val="none" w:sz="0" w:space="0" w:color="auto"/>
            <w:left w:val="none" w:sz="0" w:space="0" w:color="auto"/>
            <w:bottom w:val="none" w:sz="0" w:space="0" w:color="auto"/>
            <w:right w:val="none" w:sz="0" w:space="0" w:color="auto"/>
          </w:divBdr>
        </w:div>
        <w:div w:id="1118991092">
          <w:marLeft w:val="640"/>
          <w:marRight w:val="0"/>
          <w:marTop w:val="0"/>
          <w:marBottom w:val="0"/>
          <w:divBdr>
            <w:top w:val="none" w:sz="0" w:space="0" w:color="auto"/>
            <w:left w:val="none" w:sz="0" w:space="0" w:color="auto"/>
            <w:bottom w:val="none" w:sz="0" w:space="0" w:color="auto"/>
            <w:right w:val="none" w:sz="0" w:space="0" w:color="auto"/>
          </w:divBdr>
        </w:div>
        <w:div w:id="1876891804">
          <w:marLeft w:val="640"/>
          <w:marRight w:val="0"/>
          <w:marTop w:val="0"/>
          <w:marBottom w:val="0"/>
          <w:divBdr>
            <w:top w:val="none" w:sz="0" w:space="0" w:color="auto"/>
            <w:left w:val="none" w:sz="0" w:space="0" w:color="auto"/>
            <w:bottom w:val="none" w:sz="0" w:space="0" w:color="auto"/>
            <w:right w:val="none" w:sz="0" w:space="0" w:color="auto"/>
          </w:divBdr>
        </w:div>
        <w:div w:id="1648432840">
          <w:marLeft w:val="640"/>
          <w:marRight w:val="0"/>
          <w:marTop w:val="0"/>
          <w:marBottom w:val="0"/>
          <w:divBdr>
            <w:top w:val="none" w:sz="0" w:space="0" w:color="auto"/>
            <w:left w:val="none" w:sz="0" w:space="0" w:color="auto"/>
            <w:bottom w:val="none" w:sz="0" w:space="0" w:color="auto"/>
            <w:right w:val="none" w:sz="0" w:space="0" w:color="auto"/>
          </w:divBdr>
        </w:div>
        <w:div w:id="1994328191">
          <w:marLeft w:val="640"/>
          <w:marRight w:val="0"/>
          <w:marTop w:val="0"/>
          <w:marBottom w:val="0"/>
          <w:divBdr>
            <w:top w:val="none" w:sz="0" w:space="0" w:color="auto"/>
            <w:left w:val="none" w:sz="0" w:space="0" w:color="auto"/>
            <w:bottom w:val="none" w:sz="0" w:space="0" w:color="auto"/>
            <w:right w:val="none" w:sz="0" w:space="0" w:color="auto"/>
          </w:divBdr>
        </w:div>
        <w:div w:id="1847400640">
          <w:marLeft w:val="640"/>
          <w:marRight w:val="0"/>
          <w:marTop w:val="0"/>
          <w:marBottom w:val="0"/>
          <w:divBdr>
            <w:top w:val="none" w:sz="0" w:space="0" w:color="auto"/>
            <w:left w:val="none" w:sz="0" w:space="0" w:color="auto"/>
            <w:bottom w:val="none" w:sz="0" w:space="0" w:color="auto"/>
            <w:right w:val="none" w:sz="0" w:space="0" w:color="auto"/>
          </w:divBdr>
        </w:div>
        <w:div w:id="1484203188">
          <w:marLeft w:val="640"/>
          <w:marRight w:val="0"/>
          <w:marTop w:val="0"/>
          <w:marBottom w:val="0"/>
          <w:divBdr>
            <w:top w:val="none" w:sz="0" w:space="0" w:color="auto"/>
            <w:left w:val="none" w:sz="0" w:space="0" w:color="auto"/>
            <w:bottom w:val="none" w:sz="0" w:space="0" w:color="auto"/>
            <w:right w:val="none" w:sz="0" w:space="0" w:color="auto"/>
          </w:divBdr>
        </w:div>
        <w:div w:id="219679414">
          <w:marLeft w:val="640"/>
          <w:marRight w:val="0"/>
          <w:marTop w:val="0"/>
          <w:marBottom w:val="0"/>
          <w:divBdr>
            <w:top w:val="none" w:sz="0" w:space="0" w:color="auto"/>
            <w:left w:val="none" w:sz="0" w:space="0" w:color="auto"/>
            <w:bottom w:val="none" w:sz="0" w:space="0" w:color="auto"/>
            <w:right w:val="none" w:sz="0" w:space="0" w:color="auto"/>
          </w:divBdr>
        </w:div>
        <w:div w:id="274869928">
          <w:marLeft w:val="640"/>
          <w:marRight w:val="0"/>
          <w:marTop w:val="0"/>
          <w:marBottom w:val="0"/>
          <w:divBdr>
            <w:top w:val="none" w:sz="0" w:space="0" w:color="auto"/>
            <w:left w:val="none" w:sz="0" w:space="0" w:color="auto"/>
            <w:bottom w:val="none" w:sz="0" w:space="0" w:color="auto"/>
            <w:right w:val="none" w:sz="0" w:space="0" w:color="auto"/>
          </w:divBdr>
        </w:div>
        <w:div w:id="683171809">
          <w:marLeft w:val="640"/>
          <w:marRight w:val="0"/>
          <w:marTop w:val="0"/>
          <w:marBottom w:val="0"/>
          <w:divBdr>
            <w:top w:val="none" w:sz="0" w:space="0" w:color="auto"/>
            <w:left w:val="none" w:sz="0" w:space="0" w:color="auto"/>
            <w:bottom w:val="none" w:sz="0" w:space="0" w:color="auto"/>
            <w:right w:val="none" w:sz="0" w:space="0" w:color="auto"/>
          </w:divBdr>
        </w:div>
        <w:div w:id="1578979171">
          <w:marLeft w:val="640"/>
          <w:marRight w:val="0"/>
          <w:marTop w:val="0"/>
          <w:marBottom w:val="0"/>
          <w:divBdr>
            <w:top w:val="none" w:sz="0" w:space="0" w:color="auto"/>
            <w:left w:val="none" w:sz="0" w:space="0" w:color="auto"/>
            <w:bottom w:val="none" w:sz="0" w:space="0" w:color="auto"/>
            <w:right w:val="none" w:sz="0" w:space="0" w:color="auto"/>
          </w:divBdr>
        </w:div>
        <w:div w:id="972372278">
          <w:marLeft w:val="640"/>
          <w:marRight w:val="0"/>
          <w:marTop w:val="0"/>
          <w:marBottom w:val="0"/>
          <w:divBdr>
            <w:top w:val="none" w:sz="0" w:space="0" w:color="auto"/>
            <w:left w:val="none" w:sz="0" w:space="0" w:color="auto"/>
            <w:bottom w:val="none" w:sz="0" w:space="0" w:color="auto"/>
            <w:right w:val="none" w:sz="0" w:space="0" w:color="auto"/>
          </w:divBdr>
        </w:div>
        <w:div w:id="1982273670">
          <w:marLeft w:val="640"/>
          <w:marRight w:val="0"/>
          <w:marTop w:val="0"/>
          <w:marBottom w:val="0"/>
          <w:divBdr>
            <w:top w:val="none" w:sz="0" w:space="0" w:color="auto"/>
            <w:left w:val="none" w:sz="0" w:space="0" w:color="auto"/>
            <w:bottom w:val="none" w:sz="0" w:space="0" w:color="auto"/>
            <w:right w:val="none" w:sz="0" w:space="0" w:color="auto"/>
          </w:divBdr>
        </w:div>
        <w:div w:id="1331056844">
          <w:marLeft w:val="640"/>
          <w:marRight w:val="0"/>
          <w:marTop w:val="0"/>
          <w:marBottom w:val="0"/>
          <w:divBdr>
            <w:top w:val="none" w:sz="0" w:space="0" w:color="auto"/>
            <w:left w:val="none" w:sz="0" w:space="0" w:color="auto"/>
            <w:bottom w:val="none" w:sz="0" w:space="0" w:color="auto"/>
            <w:right w:val="none" w:sz="0" w:space="0" w:color="auto"/>
          </w:divBdr>
        </w:div>
        <w:div w:id="1289318095">
          <w:marLeft w:val="640"/>
          <w:marRight w:val="0"/>
          <w:marTop w:val="0"/>
          <w:marBottom w:val="0"/>
          <w:divBdr>
            <w:top w:val="none" w:sz="0" w:space="0" w:color="auto"/>
            <w:left w:val="none" w:sz="0" w:space="0" w:color="auto"/>
            <w:bottom w:val="none" w:sz="0" w:space="0" w:color="auto"/>
            <w:right w:val="none" w:sz="0" w:space="0" w:color="auto"/>
          </w:divBdr>
        </w:div>
        <w:div w:id="487329486">
          <w:marLeft w:val="640"/>
          <w:marRight w:val="0"/>
          <w:marTop w:val="0"/>
          <w:marBottom w:val="0"/>
          <w:divBdr>
            <w:top w:val="none" w:sz="0" w:space="0" w:color="auto"/>
            <w:left w:val="none" w:sz="0" w:space="0" w:color="auto"/>
            <w:bottom w:val="none" w:sz="0" w:space="0" w:color="auto"/>
            <w:right w:val="none" w:sz="0" w:space="0" w:color="auto"/>
          </w:divBdr>
        </w:div>
        <w:div w:id="2041591301">
          <w:marLeft w:val="640"/>
          <w:marRight w:val="0"/>
          <w:marTop w:val="0"/>
          <w:marBottom w:val="0"/>
          <w:divBdr>
            <w:top w:val="none" w:sz="0" w:space="0" w:color="auto"/>
            <w:left w:val="none" w:sz="0" w:space="0" w:color="auto"/>
            <w:bottom w:val="none" w:sz="0" w:space="0" w:color="auto"/>
            <w:right w:val="none" w:sz="0" w:space="0" w:color="auto"/>
          </w:divBdr>
        </w:div>
        <w:div w:id="609973046">
          <w:marLeft w:val="640"/>
          <w:marRight w:val="0"/>
          <w:marTop w:val="0"/>
          <w:marBottom w:val="0"/>
          <w:divBdr>
            <w:top w:val="none" w:sz="0" w:space="0" w:color="auto"/>
            <w:left w:val="none" w:sz="0" w:space="0" w:color="auto"/>
            <w:bottom w:val="none" w:sz="0" w:space="0" w:color="auto"/>
            <w:right w:val="none" w:sz="0" w:space="0" w:color="auto"/>
          </w:divBdr>
        </w:div>
        <w:div w:id="1459956754">
          <w:marLeft w:val="640"/>
          <w:marRight w:val="0"/>
          <w:marTop w:val="0"/>
          <w:marBottom w:val="0"/>
          <w:divBdr>
            <w:top w:val="none" w:sz="0" w:space="0" w:color="auto"/>
            <w:left w:val="none" w:sz="0" w:space="0" w:color="auto"/>
            <w:bottom w:val="none" w:sz="0" w:space="0" w:color="auto"/>
            <w:right w:val="none" w:sz="0" w:space="0" w:color="auto"/>
          </w:divBdr>
        </w:div>
        <w:div w:id="1342776007">
          <w:marLeft w:val="640"/>
          <w:marRight w:val="0"/>
          <w:marTop w:val="0"/>
          <w:marBottom w:val="0"/>
          <w:divBdr>
            <w:top w:val="none" w:sz="0" w:space="0" w:color="auto"/>
            <w:left w:val="none" w:sz="0" w:space="0" w:color="auto"/>
            <w:bottom w:val="none" w:sz="0" w:space="0" w:color="auto"/>
            <w:right w:val="none" w:sz="0" w:space="0" w:color="auto"/>
          </w:divBdr>
        </w:div>
        <w:div w:id="2064866138">
          <w:marLeft w:val="640"/>
          <w:marRight w:val="0"/>
          <w:marTop w:val="0"/>
          <w:marBottom w:val="0"/>
          <w:divBdr>
            <w:top w:val="none" w:sz="0" w:space="0" w:color="auto"/>
            <w:left w:val="none" w:sz="0" w:space="0" w:color="auto"/>
            <w:bottom w:val="none" w:sz="0" w:space="0" w:color="auto"/>
            <w:right w:val="none" w:sz="0" w:space="0" w:color="auto"/>
          </w:divBdr>
        </w:div>
        <w:div w:id="1365787642">
          <w:marLeft w:val="640"/>
          <w:marRight w:val="0"/>
          <w:marTop w:val="0"/>
          <w:marBottom w:val="0"/>
          <w:divBdr>
            <w:top w:val="none" w:sz="0" w:space="0" w:color="auto"/>
            <w:left w:val="none" w:sz="0" w:space="0" w:color="auto"/>
            <w:bottom w:val="none" w:sz="0" w:space="0" w:color="auto"/>
            <w:right w:val="none" w:sz="0" w:space="0" w:color="auto"/>
          </w:divBdr>
        </w:div>
        <w:div w:id="676926796">
          <w:marLeft w:val="640"/>
          <w:marRight w:val="0"/>
          <w:marTop w:val="0"/>
          <w:marBottom w:val="0"/>
          <w:divBdr>
            <w:top w:val="none" w:sz="0" w:space="0" w:color="auto"/>
            <w:left w:val="none" w:sz="0" w:space="0" w:color="auto"/>
            <w:bottom w:val="none" w:sz="0" w:space="0" w:color="auto"/>
            <w:right w:val="none" w:sz="0" w:space="0" w:color="auto"/>
          </w:divBdr>
        </w:div>
      </w:divsChild>
    </w:div>
    <w:div w:id="1296108413">
      <w:bodyDiv w:val="1"/>
      <w:marLeft w:val="0"/>
      <w:marRight w:val="0"/>
      <w:marTop w:val="0"/>
      <w:marBottom w:val="0"/>
      <w:divBdr>
        <w:top w:val="none" w:sz="0" w:space="0" w:color="auto"/>
        <w:left w:val="none" w:sz="0" w:space="0" w:color="auto"/>
        <w:bottom w:val="none" w:sz="0" w:space="0" w:color="auto"/>
        <w:right w:val="none" w:sz="0" w:space="0" w:color="auto"/>
      </w:divBdr>
      <w:divsChild>
        <w:div w:id="2124810111">
          <w:marLeft w:val="640"/>
          <w:marRight w:val="0"/>
          <w:marTop w:val="0"/>
          <w:marBottom w:val="0"/>
          <w:divBdr>
            <w:top w:val="none" w:sz="0" w:space="0" w:color="auto"/>
            <w:left w:val="none" w:sz="0" w:space="0" w:color="auto"/>
            <w:bottom w:val="none" w:sz="0" w:space="0" w:color="auto"/>
            <w:right w:val="none" w:sz="0" w:space="0" w:color="auto"/>
          </w:divBdr>
        </w:div>
        <w:div w:id="244920436">
          <w:marLeft w:val="640"/>
          <w:marRight w:val="0"/>
          <w:marTop w:val="0"/>
          <w:marBottom w:val="0"/>
          <w:divBdr>
            <w:top w:val="none" w:sz="0" w:space="0" w:color="auto"/>
            <w:left w:val="none" w:sz="0" w:space="0" w:color="auto"/>
            <w:bottom w:val="none" w:sz="0" w:space="0" w:color="auto"/>
            <w:right w:val="none" w:sz="0" w:space="0" w:color="auto"/>
          </w:divBdr>
        </w:div>
        <w:div w:id="203103448">
          <w:marLeft w:val="640"/>
          <w:marRight w:val="0"/>
          <w:marTop w:val="0"/>
          <w:marBottom w:val="0"/>
          <w:divBdr>
            <w:top w:val="none" w:sz="0" w:space="0" w:color="auto"/>
            <w:left w:val="none" w:sz="0" w:space="0" w:color="auto"/>
            <w:bottom w:val="none" w:sz="0" w:space="0" w:color="auto"/>
            <w:right w:val="none" w:sz="0" w:space="0" w:color="auto"/>
          </w:divBdr>
        </w:div>
        <w:div w:id="1602445753">
          <w:marLeft w:val="640"/>
          <w:marRight w:val="0"/>
          <w:marTop w:val="0"/>
          <w:marBottom w:val="0"/>
          <w:divBdr>
            <w:top w:val="none" w:sz="0" w:space="0" w:color="auto"/>
            <w:left w:val="none" w:sz="0" w:space="0" w:color="auto"/>
            <w:bottom w:val="none" w:sz="0" w:space="0" w:color="auto"/>
            <w:right w:val="none" w:sz="0" w:space="0" w:color="auto"/>
          </w:divBdr>
        </w:div>
        <w:div w:id="1723944388">
          <w:marLeft w:val="640"/>
          <w:marRight w:val="0"/>
          <w:marTop w:val="0"/>
          <w:marBottom w:val="0"/>
          <w:divBdr>
            <w:top w:val="none" w:sz="0" w:space="0" w:color="auto"/>
            <w:left w:val="none" w:sz="0" w:space="0" w:color="auto"/>
            <w:bottom w:val="none" w:sz="0" w:space="0" w:color="auto"/>
            <w:right w:val="none" w:sz="0" w:space="0" w:color="auto"/>
          </w:divBdr>
        </w:div>
        <w:div w:id="1592667196">
          <w:marLeft w:val="640"/>
          <w:marRight w:val="0"/>
          <w:marTop w:val="0"/>
          <w:marBottom w:val="0"/>
          <w:divBdr>
            <w:top w:val="none" w:sz="0" w:space="0" w:color="auto"/>
            <w:left w:val="none" w:sz="0" w:space="0" w:color="auto"/>
            <w:bottom w:val="none" w:sz="0" w:space="0" w:color="auto"/>
            <w:right w:val="none" w:sz="0" w:space="0" w:color="auto"/>
          </w:divBdr>
        </w:div>
        <w:div w:id="1924101721">
          <w:marLeft w:val="640"/>
          <w:marRight w:val="0"/>
          <w:marTop w:val="0"/>
          <w:marBottom w:val="0"/>
          <w:divBdr>
            <w:top w:val="none" w:sz="0" w:space="0" w:color="auto"/>
            <w:left w:val="none" w:sz="0" w:space="0" w:color="auto"/>
            <w:bottom w:val="none" w:sz="0" w:space="0" w:color="auto"/>
            <w:right w:val="none" w:sz="0" w:space="0" w:color="auto"/>
          </w:divBdr>
        </w:div>
        <w:div w:id="260309138">
          <w:marLeft w:val="640"/>
          <w:marRight w:val="0"/>
          <w:marTop w:val="0"/>
          <w:marBottom w:val="0"/>
          <w:divBdr>
            <w:top w:val="none" w:sz="0" w:space="0" w:color="auto"/>
            <w:left w:val="none" w:sz="0" w:space="0" w:color="auto"/>
            <w:bottom w:val="none" w:sz="0" w:space="0" w:color="auto"/>
            <w:right w:val="none" w:sz="0" w:space="0" w:color="auto"/>
          </w:divBdr>
        </w:div>
        <w:div w:id="1739551384">
          <w:marLeft w:val="640"/>
          <w:marRight w:val="0"/>
          <w:marTop w:val="0"/>
          <w:marBottom w:val="0"/>
          <w:divBdr>
            <w:top w:val="none" w:sz="0" w:space="0" w:color="auto"/>
            <w:left w:val="none" w:sz="0" w:space="0" w:color="auto"/>
            <w:bottom w:val="none" w:sz="0" w:space="0" w:color="auto"/>
            <w:right w:val="none" w:sz="0" w:space="0" w:color="auto"/>
          </w:divBdr>
        </w:div>
        <w:div w:id="1834442419">
          <w:marLeft w:val="640"/>
          <w:marRight w:val="0"/>
          <w:marTop w:val="0"/>
          <w:marBottom w:val="0"/>
          <w:divBdr>
            <w:top w:val="none" w:sz="0" w:space="0" w:color="auto"/>
            <w:left w:val="none" w:sz="0" w:space="0" w:color="auto"/>
            <w:bottom w:val="none" w:sz="0" w:space="0" w:color="auto"/>
            <w:right w:val="none" w:sz="0" w:space="0" w:color="auto"/>
          </w:divBdr>
        </w:div>
        <w:div w:id="928780018">
          <w:marLeft w:val="640"/>
          <w:marRight w:val="0"/>
          <w:marTop w:val="0"/>
          <w:marBottom w:val="0"/>
          <w:divBdr>
            <w:top w:val="none" w:sz="0" w:space="0" w:color="auto"/>
            <w:left w:val="none" w:sz="0" w:space="0" w:color="auto"/>
            <w:bottom w:val="none" w:sz="0" w:space="0" w:color="auto"/>
            <w:right w:val="none" w:sz="0" w:space="0" w:color="auto"/>
          </w:divBdr>
        </w:div>
        <w:div w:id="1697777895">
          <w:marLeft w:val="640"/>
          <w:marRight w:val="0"/>
          <w:marTop w:val="0"/>
          <w:marBottom w:val="0"/>
          <w:divBdr>
            <w:top w:val="none" w:sz="0" w:space="0" w:color="auto"/>
            <w:left w:val="none" w:sz="0" w:space="0" w:color="auto"/>
            <w:bottom w:val="none" w:sz="0" w:space="0" w:color="auto"/>
            <w:right w:val="none" w:sz="0" w:space="0" w:color="auto"/>
          </w:divBdr>
        </w:div>
        <w:div w:id="1037774262">
          <w:marLeft w:val="640"/>
          <w:marRight w:val="0"/>
          <w:marTop w:val="0"/>
          <w:marBottom w:val="0"/>
          <w:divBdr>
            <w:top w:val="none" w:sz="0" w:space="0" w:color="auto"/>
            <w:left w:val="none" w:sz="0" w:space="0" w:color="auto"/>
            <w:bottom w:val="none" w:sz="0" w:space="0" w:color="auto"/>
            <w:right w:val="none" w:sz="0" w:space="0" w:color="auto"/>
          </w:divBdr>
        </w:div>
        <w:div w:id="352846170">
          <w:marLeft w:val="640"/>
          <w:marRight w:val="0"/>
          <w:marTop w:val="0"/>
          <w:marBottom w:val="0"/>
          <w:divBdr>
            <w:top w:val="none" w:sz="0" w:space="0" w:color="auto"/>
            <w:left w:val="none" w:sz="0" w:space="0" w:color="auto"/>
            <w:bottom w:val="none" w:sz="0" w:space="0" w:color="auto"/>
            <w:right w:val="none" w:sz="0" w:space="0" w:color="auto"/>
          </w:divBdr>
        </w:div>
        <w:div w:id="1401826750">
          <w:marLeft w:val="640"/>
          <w:marRight w:val="0"/>
          <w:marTop w:val="0"/>
          <w:marBottom w:val="0"/>
          <w:divBdr>
            <w:top w:val="none" w:sz="0" w:space="0" w:color="auto"/>
            <w:left w:val="none" w:sz="0" w:space="0" w:color="auto"/>
            <w:bottom w:val="none" w:sz="0" w:space="0" w:color="auto"/>
            <w:right w:val="none" w:sz="0" w:space="0" w:color="auto"/>
          </w:divBdr>
        </w:div>
        <w:div w:id="1714623021">
          <w:marLeft w:val="640"/>
          <w:marRight w:val="0"/>
          <w:marTop w:val="0"/>
          <w:marBottom w:val="0"/>
          <w:divBdr>
            <w:top w:val="none" w:sz="0" w:space="0" w:color="auto"/>
            <w:left w:val="none" w:sz="0" w:space="0" w:color="auto"/>
            <w:bottom w:val="none" w:sz="0" w:space="0" w:color="auto"/>
            <w:right w:val="none" w:sz="0" w:space="0" w:color="auto"/>
          </w:divBdr>
        </w:div>
        <w:div w:id="884408666">
          <w:marLeft w:val="640"/>
          <w:marRight w:val="0"/>
          <w:marTop w:val="0"/>
          <w:marBottom w:val="0"/>
          <w:divBdr>
            <w:top w:val="none" w:sz="0" w:space="0" w:color="auto"/>
            <w:left w:val="none" w:sz="0" w:space="0" w:color="auto"/>
            <w:bottom w:val="none" w:sz="0" w:space="0" w:color="auto"/>
            <w:right w:val="none" w:sz="0" w:space="0" w:color="auto"/>
          </w:divBdr>
        </w:div>
        <w:div w:id="1008826418">
          <w:marLeft w:val="640"/>
          <w:marRight w:val="0"/>
          <w:marTop w:val="0"/>
          <w:marBottom w:val="0"/>
          <w:divBdr>
            <w:top w:val="none" w:sz="0" w:space="0" w:color="auto"/>
            <w:left w:val="none" w:sz="0" w:space="0" w:color="auto"/>
            <w:bottom w:val="none" w:sz="0" w:space="0" w:color="auto"/>
            <w:right w:val="none" w:sz="0" w:space="0" w:color="auto"/>
          </w:divBdr>
        </w:div>
        <w:div w:id="578712445">
          <w:marLeft w:val="640"/>
          <w:marRight w:val="0"/>
          <w:marTop w:val="0"/>
          <w:marBottom w:val="0"/>
          <w:divBdr>
            <w:top w:val="none" w:sz="0" w:space="0" w:color="auto"/>
            <w:left w:val="none" w:sz="0" w:space="0" w:color="auto"/>
            <w:bottom w:val="none" w:sz="0" w:space="0" w:color="auto"/>
            <w:right w:val="none" w:sz="0" w:space="0" w:color="auto"/>
          </w:divBdr>
        </w:div>
        <w:div w:id="1919092931">
          <w:marLeft w:val="640"/>
          <w:marRight w:val="0"/>
          <w:marTop w:val="0"/>
          <w:marBottom w:val="0"/>
          <w:divBdr>
            <w:top w:val="none" w:sz="0" w:space="0" w:color="auto"/>
            <w:left w:val="none" w:sz="0" w:space="0" w:color="auto"/>
            <w:bottom w:val="none" w:sz="0" w:space="0" w:color="auto"/>
            <w:right w:val="none" w:sz="0" w:space="0" w:color="auto"/>
          </w:divBdr>
        </w:div>
        <w:div w:id="1160388289">
          <w:marLeft w:val="640"/>
          <w:marRight w:val="0"/>
          <w:marTop w:val="0"/>
          <w:marBottom w:val="0"/>
          <w:divBdr>
            <w:top w:val="none" w:sz="0" w:space="0" w:color="auto"/>
            <w:left w:val="none" w:sz="0" w:space="0" w:color="auto"/>
            <w:bottom w:val="none" w:sz="0" w:space="0" w:color="auto"/>
            <w:right w:val="none" w:sz="0" w:space="0" w:color="auto"/>
          </w:divBdr>
        </w:div>
        <w:div w:id="304044594">
          <w:marLeft w:val="640"/>
          <w:marRight w:val="0"/>
          <w:marTop w:val="0"/>
          <w:marBottom w:val="0"/>
          <w:divBdr>
            <w:top w:val="none" w:sz="0" w:space="0" w:color="auto"/>
            <w:left w:val="none" w:sz="0" w:space="0" w:color="auto"/>
            <w:bottom w:val="none" w:sz="0" w:space="0" w:color="auto"/>
            <w:right w:val="none" w:sz="0" w:space="0" w:color="auto"/>
          </w:divBdr>
        </w:div>
        <w:div w:id="1470172811">
          <w:marLeft w:val="640"/>
          <w:marRight w:val="0"/>
          <w:marTop w:val="0"/>
          <w:marBottom w:val="0"/>
          <w:divBdr>
            <w:top w:val="none" w:sz="0" w:space="0" w:color="auto"/>
            <w:left w:val="none" w:sz="0" w:space="0" w:color="auto"/>
            <w:bottom w:val="none" w:sz="0" w:space="0" w:color="auto"/>
            <w:right w:val="none" w:sz="0" w:space="0" w:color="auto"/>
          </w:divBdr>
        </w:div>
        <w:div w:id="1505434501">
          <w:marLeft w:val="640"/>
          <w:marRight w:val="0"/>
          <w:marTop w:val="0"/>
          <w:marBottom w:val="0"/>
          <w:divBdr>
            <w:top w:val="none" w:sz="0" w:space="0" w:color="auto"/>
            <w:left w:val="none" w:sz="0" w:space="0" w:color="auto"/>
            <w:bottom w:val="none" w:sz="0" w:space="0" w:color="auto"/>
            <w:right w:val="none" w:sz="0" w:space="0" w:color="auto"/>
          </w:divBdr>
        </w:div>
        <w:div w:id="322007131">
          <w:marLeft w:val="640"/>
          <w:marRight w:val="0"/>
          <w:marTop w:val="0"/>
          <w:marBottom w:val="0"/>
          <w:divBdr>
            <w:top w:val="none" w:sz="0" w:space="0" w:color="auto"/>
            <w:left w:val="none" w:sz="0" w:space="0" w:color="auto"/>
            <w:bottom w:val="none" w:sz="0" w:space="0" w:color="auto"/>
            <w:right w:val="none" w:sz="0" w:space="0" w:color="auto"/>
          </w:divBdr>
        </w:div>
        <w:div w:id="37517243">
          <w:marLeft w:val="640"/>
          <w:marRight w:val="0"/>
          <w:marTop w:val="0"/>
          <w:marBottom w:val="0"/>
          <w:divBdr>
            <w:top w:val="none" w:sz="0" w:space="0" w:color="auto"/>
            <w:left w:val="none" w:sz="0" w:space="0" w:color="auto"/>
            <w:bottom w:val="none" w:sz="0" w:space="0" w:color="auto"/>
            <w:right w:val="none" w:sz="0" w:space="0" w:color="auto"/>
          </w:divBdr>
        </w:div>
        <w:div w:id="964198175">
          <w:marLeft w:val="640"/>
          <w:marRight w:val="0"/>
          <w:marTop w:val="0"/>
          <w:marBottom w:val="0"/>
          <w:divBdr>
            <w:top w:val="none" w:sz="0" w:space="0" w:color="auto"/>
            <w:left w:val="none" w:sz="0" w:space="0" w:color="auto"/>
            <w:bottom w:val="none" w:sz="0" w:space="0" w:color="auto"/>
            <w:right w:val="none" w:sz="0" w:space="0" w:color="auto"/>
          </w:divBdr>
        </w:div>
        <w:div w:id="1424911224">
          <w:marLeft w:val="640"/>
          <w:marRight w:val="0"/>
          <w:marTop w:val="0"/>
          <w:marBottom w:val="0"/>
          <w:divBdr>
            <w:top w:val="none" w:sz="0" w:space="0" w:color="auto"/>
            <w:left w:val="none" w:sz="0" w:space="0" w:color="auto"/>
            <w:bottom w:val="none" w:sz="0" w:space="0" w:color="auto"/>
            <w:right w:val="none" w:sz="0" w:space="0" w:color="auto"/>
          </w:divBdr>
        </w:div>
        <w:div w:id="450176674">
          <w:marLeft w:val="640"/>
          <w:marRight w:val="0"/>
          <w:marTop w:val="0"/>
          <w:marBottom w:val="0"/>
          <w:divBdr>
            <w:top w:val="none" w:sz="0" w:space="0" w:color="auto"/>
            <w:left w:val="none" w:sz="0" w:space="0" w:color="auto"/>
            <w:bottom w:val="none" w:sz="0" w:space="0" w:color="auto"/>
            <w:right w:val="none" w:sz="0" w:space="0" w:color="auto"/>
          </w:divBdr>
        </w:div>
        <w:div w:id="494878009">
          <w:marLeft w:val="640"/>
          <w:marRight w:val="0"/>
          <w:marTop w:val="0"/>
          <w:marBottom w:val="0"/>
          <w:divBdr>
            <w:top w:val="none" w:sz="0" w:space="0" w:color="auto"/>
            <w:left w:val="none" w:sz="0" w:space="0" w:color="auto"/>
            <w:bottom w:val="none" w:sz="0" w:space="0" w:color="auto"/>
            <w:right w:val="none" w:sz="0" w:space="0" w:color="auto"/>
          </w:divBdr>
        </w:div>
        <w:div w:id="506991784">
          <w:marLeft w:val="640"/>
          <w:marRight w:val="0"/>
          <w:marTop w:val="0"/>
          <w:marBottom w:val="0"/>
          <w:divBdr>
            <w:top w:val="none" w:sz="0" w:space="0" w:color="auto"/>
            <w:left w:val="none" w:sz="0" w:space="0" w:color="auto"/>
            <w:bottom w:val="none" w:sz="0" w:space="0" w:color="auto"/>
            <w:right w:val="none" w:sz="0" w:space="0" w:color="auto"/>
          </w:divBdr>
        </w:div>
        <w:div w:id="531839662">
          <w:marLeft w:val="640"/>
          <w:marRight w:val="0"/>
          <w:marTop w:val="0"/>
          <w:marBottom w:val="0"/>
          <w:divBdr>
            <w:top w:val="none" w:sz="0" w:space="0" w:color="auto"/>
            <w:left w:val="none" w:sz="0" w:space="0" w:color="auto"/>
            <w:bottom w:val="none" w:sz="0" w:space="0" w:color="auto"/>
            <w:right w:val="none" w:sz="0" w:space="0" w:color="auto"/>
          </w:divBdr>
        </w:div>
        <w:div w:id="2114470101">
          <w:marLeft w:val="640"/>
          <w:marRight w:val="0"/>
          <w:marTop w:val="0"/>
          <w:marBottom w:val="0"/>
          <w:divBdr>
            <w:top w:val="none" w:sz="0" w:space="0" w:color="auto"/>
            <w:left w:val="none" w:sz="0" w:space="0" w:color="auto"/>
            <w:bottom w:val="none" w:sz="0" w:space="0" w:color="auto"/>
            <w:right w:val="none" w:sz="0" w:space="0" w:color="auto"/>
          </w:divBdr>
        </w:div>
        <w:div w:id="1146359803">
          <w:marLeft w:val="640"/>
          <w:marRight w:val="0"/>
          <w:marTop w:val="0"/>
          <w:marBottom w:val="0"/>
          <w:divBdr>
            <w:top w:val="none" w:sz="0" w:space="0" w:color="auto"/>
            <w:left w:val="none" w:sz="0" w:space="0" w:color="auto"/>
            <w:bottom w:val="none" w:sz="0" w:space="0" w:color="auto"/>
            <w:right w:val="none" w:sz="0" w:space="0" w:color="auto"/>
          </w:divBdr>
        </w:div>
        <w:div w:id="2090417719">
          <w:marLeft w:val="640"/>
          <w:marRight w:val="0"/>
          <w:marTop w:val="0"/>
          <w:marBottom w:val="0"/>
          <w:divBdr>
            <w:top w:val="none" w:sz="0" w:space="0" w:color="auto"/>
            <w:left w:val="none" w:sz="0" w:space="0" w:color="auto"/>
            <w:bottom w:val="none" w:sz="0" w:space="0" w:color="auto"/>
            <w:right w:val="none" w:sz="0" w:space="0" w:color="auto"/>
          </w:divBdr>
        </w:div>
        <w:div w:id="1029911320">
          <w:marLeft w:val="640"/>
          <w:marRight w:val="0"/>
          <w:marTop w:val="0"/>
          <w:marBottom w:val="0"/>
          <w:divBdr>
            <w:top w:val="none" w:sz="0" w:space="0" w:color="auto"/>
            <w:left w:val="none" w:sz="0" w:space="0" w:color="auto"/>
            <w:bottom w:val="none" w:sz="0" w:space="0" w:color="auto"/>
            <w:right w:val="none" w:sz="0" w:space="0" w:color="auto"/>
          </w:divBdr>
        </w:div>
        <w:div w:id="808203137">
          <w:marLeft w:val="640"/>
          <w:marRight w:val="0"/>
          <w:marTop w:val="0"/>
          <w:marBottom w:val="0"/>
          <w:divBdr>
            <w:top w:val="none" w:sz="0" w:space="0" w:color="auto"/>
            <w:left w:val="none" w:sz="0" w:space="0" w:color="auto"/>
            <w:bottom w:val="none" w:sz="0" w:space="0" w:color="auto"/>
            <w:right w:val="none" w:sz="0" w:space="0" w:color="auto"/>
          </w:divBdr>
        </w:div>
        <w:div w:id="1707753417">
          <w:marLeft w:val="640"/>
          <w:marRight w:val="0"/>
          <w:marTop w:val="0"/>
          <w:marBottom w:val="0"/>
          <w:divBdr>
            <w:top w:val="none" w:sz="0" w:space="0" w:color="auto"/>
            <w:left w:val="none" w:sz="0" w:space="0" w:color="auto"/>
            <w:bottom w:val="none" w:sz="0" w:space="0" w:color="auto"/>
            <w:right w:val="none" w:sz="0" w:space="0" w:color="auto"/>
          </w:divBdr>
        </w:div>
        <w:div w:id="1099448599">
          <w:marLeft w:val="640"/>
          <w:marRight w:val="0"/>
          <w:marTop w:val="0"/>
          <w:marBottom w:val="0"/>
          <w:divBdr>
            <w:top w:val="none" w:sz="0" w:space="0" w:color="auto"/>
            <w:left w:val="none" w:sz="0" w:space="0" w:color="auto"/>
            <w:bottom w:val="none" w:sz="0" w:space="0" w:color="auto"/>
            <w:right w:val="none" w:sz="0" w:space="0" w:color="auto"/>
          </w:divBdr>
        </w:div>
        <w:div w:id="408423881">
          <w:marLeft w:val="640"/>
          <w:marRight w:val="0"/>
          <w:marTop w:val="0"/>
          <w:marBottom w:val="0"/>
          <w:divBdr>
            <w:top w:val="none" w:sz="0" w:space="0" w:color="auto"/>
            <w:left w:val="none" w:sz="0" w:space="0" w:color="auto"/>
            <w:bottom w:val="none" w:sz="0" w:space="0" w:color="auto"/>
            <w:right w:val="none" w:sz="0" w:space="0" w:color="auto"/>
          </w:divBdr>
        </w:div>
        <w:div w:id="695883384">
          <w:marLeft w:val="640"/>
          <w:marRight w:val="0"/>
          <w:marTop w:val="0"/>
          <w:marBottom w:val="0"/>
          <w:divBdr>
            <w:top w:val="none" w:sz="0" w:space="0" w:color="auto"/>
            <w:left w:val="none" w:sz="0" w:space="0" w:color="auto"/>
            <w:bottom w:val="none" w:sz="0" w:space="0" w:color="auto"/>
            <w:right w:val="none" w:sz="0" w:space="0" w:color="auto"/>
          </w:divBdr>
        </w:div>
        <w:div w:id="1818066614">
          <w:marLeft w:val="640"/>
          <w:marRight w:val="0"/>
          <w:marTop w:val="0"/>
          <w:marBottom w:val="0"/>
          <w:divBdr>
            <w:top w:val="none" w:sz="0" w:space="0" w:color="auto"/>
            <w:left w:val="none" w:sz="0" w:space="0" w:color="auto"/>
            <w:bottom w:val="none" w:sz="0" w:space="0" w:color="auto"/>
            <w:right w:val="none" w:sz="0" w:space="0" w:color="auto"/>
          </w:divBdr>
        </w:div>
        <w:div w:id="719399437">
          <w:marLeft w:val="640"/>
          <w:marRight w:val="0"/>
          <w:marTop w:val="0"/>
          <w:marBottom w:val="0"/>
          <w:divBdr>
            <w:top w:val="none" w:sz="0" w:space="0" w:color="auto"/>
            <w:left w:val="none" w:sz="0" w:space="0" w:color="auto"/>
            <w:bottom w:val="none" w:sz="0" w:space="0" w:color="auto"/>
            <w:right w:val="none" w:sz="0" w:space="0" w:color="auto"/>
          </w:divBdr>
        </w:div>
        <w:div w:id="1654410216">
          <w:marLeft w:val="640"/>
          <w:marRight w:val="0"/>
          <w:marTop w:val="0"/>
          <w:marBottom w:val="0"/>
          <w:divBdr>
            <w:top w:val="none" w:sz="0" w:space="0" w:color="auto"/>
            <w:left w:val="none" w:sz="0" w:space="0" w:color="auto"/>
            <w:bottom w:val="none" w:sz="0" w:space="0" w:color="auto"/>
            <w:right w:val="none" w:sz="0" w:space="0" w:color="auto"/>
          </w:divBdr>
        </w:div>
        <w:div w:id="96757734">
          <w:marLeft w:val="640"/>
          <w:marRight w:val="0"/>
          <w:marTop w:val="0"/>
          <w:marBottom w:val="0"/>
          <w:divBdr>
            <w:top w:val="none" w:sz="0" w:space="0" w:color="auto"/>
            <w:left w:val="none" w:sz="0" w:space="0" w:color="auto"/>
            <w:bottom w:val="none" w:sz="0" w:space="0" w:color="auto"/>
            <w:right w:val="none" w:sz="0" w:space="0" w:color="auto"/>
          </w:divBdr>
        </w:div>
        <w:div w:id="896352756">
          <w:marLeft w:val="640"/>
          <w:marRight w:val="0"/>
          <w:marTop w:val="0"/>
          <w:marBottom w:val="0"/>
          <w:divBdr>
            <w:top w:val="none" w:sz="0" w:space="0" w:color="auto"/>
            <w:left w:val="none" w:sz="0" w:space="0" w:color="auto"/>
            <w:bottom w:val="none" w:sz="0" w:space="0" w:color="auto"/>
            <w:right w:val="none" w:sz="0" w:space="0" w:color="auto"/>
          </w:divBdr>
        </w:div>
        <w:div w:id="1741639556">
          <w:marLeft w:val="640"/>
          <w:marRight w:val="0"/>
          <w:marTop w:val="0"/>
          <w:marBottom w:val="0"/>
          <w:divBdr>
            <w:top w:val="none" w:sz="0" w:space="0" w:color="auto"/>
            <w:left w:val="none" w:sz="0" w:space="0" w:color="auto"/>
            <w:bottom w:val="none" w:sz="0" w:space="0" w:color="auto"/>
            <w:right w:val="none" w:sz="0" w:space="0" w:color="auto"/>
          </w:divBdr>
        </w:div>
        <w:div w:id="1461801898">
          <w:marLeft w:val="640"/>
          <w:marRight w:val="0"/>
          <w:marTop w:val="0"/>
          <w:marBottom w:val="0"/>
          <w:divBdr>
            <w:top w:val="none" w:sz="0" w:space="0" w:color="auto"/>
            <w:left w:val="none" w:sz="0" w:space="0" w:color="auto"/>
            <w:bottom w:val="none" w:sz="0" w:space="0" w:color="auto"/>
            <w:right w:val="none" w:sz="0" w:space="0" w:color="auto"/>
          </w:divBdr>
        </w:div>
        <w:div w:id="408236941">
          <w:marLeft w:val="640"/>
          <w:marRight w:val="0"/>
          <w:marTop w:val="0"/>
          <w:marBottom w:val="0"/>
          <w:divBdr>
            <w:top w:val="none" w:sz="0" w:space="0" w:color="auto"/>
            <w:left w:val="none" w:sz="0" w:space="0" w:color="auto"/>
            <w:bottom w:val="none" w:sz="0" w:space="0" w:color="auto"/>
            <w:right w:val="none" w:sz="0" w:space="0" w:color="auto"/>
          </w:divBdr>
        </w:div>
        <w:div w:id="787697475">
          <w:marLeft w:val="640"/>
          <w:marRight w:val="0"/>
          <w:marTop w:val="0"/>
          <w:marBottom w:val="0"/>
          <w:divBdr>
            <w:top w:val="none" w:sz="0" w:space="0" w:color="auto"/>
            <w:left w:val="none" w:sz="0" w:space="0" w:color="auto"/>
            <w:bottom w:val="none" w:sz="0" w:space="0" w:color="auto"/>
            <w:right w:val="none" w:sz="0" w:space="0" w:color="auto"/>
          </w:divBdr>
        </w:div>
        <w:div w:id="32584485">
          <w:marLeft w:val="640"/>
          <w:marRight w:val="0"/>
          <w:marTop w:val="0"/>
          <w:marBottom w:val="0"/>
          <w:divBdr>
            <w:top w:val="none" w:sz="0" w:space="0" w:color="auto"/>
            <w:left w:val="none" w:sz="0" w:space="0" w:color="auto"/>
            <w:bottom w:val="none" w:sz="0" w:space="0" w:color="auto"/>
            <w:right w:val="none" w:sz="0" w:space="0" w:color="auto"/>
          </w:divBdr>
        </w:div>
        <w:div w:id="444158357">
          <w:marLeft w:val="640"/>
          <w:marRight w:val="0"/>
          <w:marTop w:val="0"/>
          <w:marBottom w:val="0"/>
          <w:divBdr>
            <w:top w:val="none" w:sz="0" w:space="0" w:color="auto"/>
            <w:left w:val="none" w:sz="0" w:space="0" w:color="auto"/>
            <w:bottom w:val="none" w:sz="0" w:space="0" w:color="auto"/>
            <w:right w:val="none" w:sz="0" w:space="0" w:color="auto"/>
          </w:divBdr>
        </w:div>
        <w:div w:id="382410170">
          <w:marLeft w:val="640"/>
          <w:marRight w:val="0"/>
          <w:marTop w:val="0"/>
          <w:marBottom w:val="0"/>
          <w:divBdr>
            <w:top w:val="none" w:sz="0" w:space="0" w:color="auto"/>
            <w:left w:val="none" w:sz="0" w:space="0" w:color="auto"/>
            <w:bottom w:val="none" w:sz="0" w:space="0" w:color="auto"/>
            <w:right w:val="none" w:sz="0" w:space="0" w:color="auto"/>
          </w:divBdr>
        </w:div>
        <w:div w:id="1264344174">
          <w:marLeft w:val="640"/>
          <w:marRight w:val="0"/>
          <w:marTop w:val="0"/>
          <w:marBottom w:val="0"/>
          <w:divBdr>
            <w:top w:val="none" w:sz="0" w:space="0" w:color="auto"/>
            <w:left w:val="none" w:sz="0" w:space="0" w:color="auto"/>
            <w:bottom w:val="none" w:sz="0" w:space="0" w:color="auto"/>
            <w:right w:val="none" w:sz="0" w:space="0" w:color="auto"/>
          </w:divBdr>
        </w:div>
        <w:div w:id="1295528186">
          <w:marLeft w:val="640"/>
          <w:marRight w:val="0"/>
          <w:marTop w:val="0"/>
          <w:marBottom w:val="0"/>
          <w:divBdr>
            <w:top w:val="none" w:sz="0" w:space="0" w:color="auto"/>
            <w:left w:val="none" w:sz="0" w:space="0" w:color="auto"/>
            <w:bottom w:val="none" w:sz="0" w:space="0" w:color="auto"/>
            <w:right w:val="none" w:sz="0" w:space="0" w:color="auto"/>
          </w:divBdr>
        </w:div>
        <w:div w:id="336270648">
          <w:marLeft w:val="640"/>
          <w:marRight w:val="0"/>
          <w:marTop w:val="0"/>
          <w:marBottom w:val="0"/>
          <w:divBdr>
            <w:top w:val="none" w:sz="0" w:space="0" w:color="auto"/>
            <w:left w:val="none" w:sz="0" w:space="0" w:color="auto"/>
            <w:bottom w:val="none" w:sz="0" w:space="0" w:color="auto"/>
            <w:right w:val="none" w:sz="0" w:space="0" w:color="auto"/>
          </w:divBdr>
        </w:div>
        <w:div w:id="1373309627">
          <w:marLeft w:val="640"/>
          <w:marRight w:val="0"/>
          <w:marTop w:val="0"/>
          <w:marBottom w:val="0"/>
          <w:divBdr>
            <w:top w:val="none" w:sz="0" w:space="0" w:color="auto"/>
            <w:left w:val="none" w:sz="0" w:space="0" w:color="auto"/>
            <w:bottom w:val="none" w:sz="0" w:space="0" w:color="auto"/>
            <w:right w:val="none" w:sz="0" w:space="0" w:color="auto"/>
          </w:divBdr>
        </w:div>
        <w:div w:id="2023119394">
          <w:marLeft w:val="640"/>
          <w:marRight w:val="0"/>
          <w:marTop w:val="0"/>
          <w:marBottom w:val="0"/>
          <w:divBdr>
            <w:top w:val="none" w:sz="0" w:space="0" w:color="auto"/>
            <w:left w:val="none" w:sz="0" w:space="0" w:color="auto"/>
            <w:bottom w:val="none" w:sz="0" w:space="0" w:color="auto"/>
            <w:right w:val="none" w:sz="0" w:space="0" w:color="auto"/>
          </w:divBdr>
        </w:div>
        <w:div w:id="422797589">
          <w:marLeft w:val="640"/>
          <w:marRight w:val="0"/>
          <w:marTop w:val="0"/>
          <w:marBottom w:val="0"/>
          <w:divBdr>
            <w:top w:val="none" w:sz="0" w:space="0" w:color="auto"/>
            <w:left w:val="none" w:sz="0" w:space="0" w:color="auto"/>
            <w:bottom w:val="none" w:sz="0" w:space="0" w:color="auto"/>
            <w:right w:val="none" w:sz="0" w:space="0" w:color="auto"/>
          </w:divBdr>
        </w:div>
        <w:div w:id="739015847">
          <w:marLeft w:val="640"/>
          <w:marRight w:val="0"/>
          <w:marTop w:val="0"/>
          <w:marBottom w:val="0"/>
          <w:divBdr>
            <w:top w:val="none" w:sz="0" w:space="0" w:color="auto"/>
            <w:left w:val="none" w:sz="0" w:space="0" w:color="auto"/>
            <w:bottom w:val="none" w:sz="0" w:space="0" w:color="auto"/>
            <w:right w:val="none" w:sz="0" w:space="0" w:color="auto"/>
          </w:divBdr>
        </w:div>
        <w:div w:id="1118793221">
          <w:marLeft w:val="640"/>
          <w:marRight w:val="0"/>
          <w:marTop w:val="0"/>
          <w:marBottom w:val="0"/>
          <w:divBdr>
            <w:top w:val="none" w:sz="0" w:space="0" w:color="auto"/>
            <w:left w:val="none" w:sz="0" w:space="0" w:color="auto"/>
            <w:bottom w:val="none" w:sz="0" w:space="0" w:color="auto"/>
            <w:right w:val="none" w:sz="0" w:space="0" w:color="auto"/>
          </w:divBdr>
        </w:div>
        <w:div w:id="424351931">
          <w:marLeft w:val="640"/>
          <w:marRight w:val="0"/>
          <w:marTop w:val="0"/>
          <w:marBottom w:val="0"/>
          <w:divBdr>
            <w:top w:val="none" w:sz="0" w:space="0" w:color="auto"/>
            <w:left w:val="none" w:sz="0" w:space="0" w:color="auto"/>
            <w:bottom w:val="none" w:sz="0" w:space="0" w:color="auto"/>
            <w:right w:val="none" w:sz="0" w:space="0" w:color="auto"/>
          </w:divBdr>
        </w:div>
        <w:div w:id="871069486">
          <w:marLeft w:val="640"/>
          <w:marRight w:val="0"/>
          <w:marTop w:val="0"/>
          <w:marBottom w:val="0"/>
          <w:divBdr>
            <w:top w:val="none" w:sz="0" w:space="0" w:color="auto"/>
            <w:left w:val="none" w:sz="0" w:space="0" w:color="auto"/>
            <w:bottom w:val="none" w:sz="0" w:space="0" w:color="auto"/>
            <w:right w:val="none" w:sz="0" w:space="0" w:color="auto"/>
          </w:divBdr>
        </w:div>
        <w:div w:id="1225600101">
          <w:marLeft w:val="640"/>
          <w:marRight w:val="0"/>
          <w:marTop w:val="0"/>
          <w:marBottom w:val="0"/>
          <w:divBdr>
            <w:top w:val="none" w:sz="0" w:space="0" w:color="auto"/>
            <w:left w:val="none" w:sz="0" w:space="0" w:color="auto"/>
            <w:bottom w:val="none" w:sz="0" w:space="0" w:color="auto"/>
            <w:right w:val="none" w:sz="0" w:space="0" w:color="auto"/>
          </w:divBdr>
        </w:div>
        <w:div w:id="486092803">
          <w:marLeft w:val="640"/>
          <w:marRight w:val="0"/>
          <w:marTop w:val="0"/>
          <w:marBottom w:val="0"/>
          <w:divBdr>
            <w:top w:val="none" w:sz="0" w:space="0" w:color="auto"/>
            <w:left w:val="none" w:sz="0" w:space="0" w:color="auto"/>
            <w:bottom w:val="none" w:sz="0" w:space="0" w:color="auto"/>
            <w:right w:val="none" w:sz="0" w:space="0" w:color="auto"/>
          </w:divBdr>
        </w:div>
        <w:div w:id="594482077">
          <w:marLeft w:val="640"/>
          <w:marRight w:val="0"/>
          <w:marTop w:val="0"/>
          <w:marBottom w:val="0"/>
          <w:divBdr>
            <w:top w:val="none" w:sz="0" w:space="0" w:color="auto"/>
            <w:left w:val="none" w:sz="0" w:space="0" w:color="auto"/>
            <w:bottom w:val="none" w:sz="0" w:space="0" w:color="auto"/>
            <w:right w:val="none" w:sz="0" w:space="0" w:color="auto"/>
          </w:divBdr>
        </w:div>
        <w:div w:id="1878199804">
          <w:marLeft w:val="640"/>
          <w:marRight w:val="0"/>
          <w:marTop w:val="0"/>
          <w:marBottom w:val="0"/>
          <w:divBdr>
            <w:top w:val="none" w:sz="0" w:space="0" w:color="auto"/>
            <w:left w:val="none" w:sz="0" w:space="0" w:color="auto"/>
            <w:bottom w:val="none" w:sz="0" w:space="0" w:color="auto"/>
            <w:right w:val="none" w:sz="0" w:space="0" w:color="auto"/>
          </w:divBdr>
        </w:div>
        <w:div w:id="1639341092">
          <w:marLeft w:val="640"/>
          <w:marRight w:val="0"/>
          <w:marTop w:val="0"/>
          <w:marBottom w:val="0"/>
          <w:divBdr>
            <w:top w:val="none" w:sz="0" w:space="0" w:color="auto"/>
            <w:left w:val="none" w:sz="0" w:space="0" w:color="auto"/>
            <w:bottom w:val="none" w:sz="0" w:space="0" w:color="auto"/>
            <w:right w:val="none" w:sz="0" w:space="0" w:color="auto"/>
          </w:divBdr>
        </w:div>
        <w:div w:id="1424569777">
          <w:marLeft w:val="640"/>
          <w:marRight w:val="0"/>
          <w:marTop w:val="0"/>
          <w:marBottom w:val="0"/>
          <w:divBdr>
            <w:top w:val="none" w:sz="0" w:space="0" w:color="auto"/>
            <w:left w:val="none" w:sz="0" w:space="0" w:color="auto"/>
            <w:bottom w:val="none" w:sz="0" w:space="0" w:color="auto"/>
            <w:right w:val="none" w:sz="0" w:space="0" w:color="auto"/>
          </w:divBdr>
        </w:div>
        <w:div w:id="299768860">
          <w:marLeft w:val="640"/>
          <w:marRight w:val="0"/>
          <w:marTop w:val="0"/>
          <w:marBottom w:val="0"/>
          <w:divBdr>
            <w:top w:val="none" w:sz="0" w:space="0" w:color="auto"/>
            <w:left w:val="none" w:sz="0" w:space="0" w:color="auto"/>
            <w:bottom w:val="none" w:sz="0" w:space="0" w:color="auto"/>
            <w:right w:val="none" w:sz="0" w:space="0" w:color="auto"/>
          </w:divBdr>
        </w:div>
        <w:div w:id="1584029671">
          <w:marLeft w:val="640"/>
          <w:marRight w:val="0"/>
          <w:marTop w:val="0"/>
          <w:marBottom w:val="0"/>
          <w:divBdr>
            <w:top w:val="none" w:sz="0" w:space="0" w:color="auto"/>
            <w:left w:val="none" w:sz="0" w:space="0" w:color="auto"/>
            <w:bottom w:val="none" w:sz="0" w:space="0" w:color="auto"/>
            <w:right w:val="none" w:sz="0" w:space="0" w:color="auto"/>
          </w:divBdr>
        </w:div>
        <w:div w:id="933167662">
          <w:marLeft w:val="640"/>
          <w:marRight w:val="0"/>
          <w:marTop w:val="0"/>
          <w:marBottom w:val="0"/>
          <w:divBdr>
            <w:top w:val="none" w:sz="0" w:space="0" w:color="auto"/>
            <w:left w:val="none" w:sz="0" w:space="0" w:color="auto"/>
            <w:bottom w:val="none" w:sz="0" w:space="0" w:color="auto"/>
            <w:right w:val="none" w:sz="0" w:space="0" w:color="auto"/>
          </w:divBdr>
        </w:div>
        <w:div w:id="1542742019">
          <w:marLeft w:val="640"/>
          <w:marRight w:val="0"/>
          <w:marTop w:val="0"/>
          <w:marBottom w:val="0"/>
          <w:divBdr>
            <w:top w:val="none" w:sz="0" w:space="0" w:color="auto"/>
            <w:left w:val="none" w:sz="0" w:space="0" w:color="auto"/>
            <w:bottom w:val="none" w:sz="0" w:space="0" w:color="auto"/>
            <w:right w:val="none" w:sz="0" w:space="0" w:color="auto"/>
          </w:divBdr>
        </w:div>
        <w:div w:id="1113011213">
          <w:marLeft w:val="640"/>
          <w:marRight w:val="0"/>
          <w:marTop w:val="0"/>
          <w:marBottom w:val="0"/>
          <w:divBdr>
            <w:top w:val="none" w:sz="0" w:space="0" w:color="auto"/>
            <w:left w:val="none" w:sz="0" w:space="0" w:color="auto"/>
            <w:bottom w:val="none" w:sz="0" w:space="0" w:color="auto"/>
            <w:right w:val="none" w:sz="0" w:space="0" w:color="auto"/>
          </w:divBdr>
        </w:div>
        <w:div w:id="1891335612">
          <w:marLeft w:val="640"/>
          <w:marRight w:val="0"/>
          <w:marTop w:val="0"/>
          <w:marBottom w:val="0"/>
          <w:divBdr>
            <w:top w:val="none" w:sz="0" w:space="0" w:color="auto"/>
            <w:left w:val="none" w:sz="0" w:space="0" w:color="auto"/>
            <w:bottom w:val="none" w:sz="0" w:space="0" w:color="auto"/>
            <w:right w:val="none" w:sz="0" w:space="0" w:color="auto"/>
          </w:divBdr>
        </w:div>
        <w:div w:id="1989940738">
          <w:marLeft w:val="640"/>
          <w:marRight w:val="0"/>
          <w:marTop w:val="0"/>
          <w:marBottom w:val="0"/>
          <w:divBdr>
            <w:top w:val="none" w:sz="0" w:space="0" w:color="auto"/>
            <w:left w:val="none" w:sz="0" w:space="0" w:color="auto"/>
            <w:bottom w:val="none" w:sz="0" w:space="0" w:color="auto"/>
            <w:right w:val="none" w:sz="0" w:space="0" w:color="auto"/>
          </w:divBdr>
        </w:div>
        <w:div w:id="451486308">
          <w:marLeft w:val="640"/>
          <w:marRight w:val="0"/>
          <w:marTop w:val="0"/>
          <w:marBottom w:val="0"/>
          <w:divBdr>
            <w:top w:val="none" w:sz="0" w:space="0" w:color="auto"/>
            <w:left w:val="none" w:sz="0" w:space="0" w:color="auto"/>
            <w:bottom w:val="none" w:sz="0" w:space="0" w:color="auto"/>
            <w:right w:val="none" w:sz="0" w:space="0" w:color="auto"/>
          </w:divBdr>
        </w:div>
        <w:div w:id="1540703148">
          <w:marLeft w:val="640"/>
          <w:marRight w:val="0"/>
          <w:marTop w:val="0"/>
          <w:marBottom w:val="0"/>
          <w:divBdr>
            <w:top w:val="none" w:sz="0" w:space="0" w:color="auto"/>
            <w:left w:val="none" w:sz="0" w:space="0" w:color="auto"/>
            <w:bottom w:val="none" w:sz="0" w:space="0" w:color="auto"/>
            <w:right w:val="none" w:sz="0" w:space="0" w:color="auto"/>
          </w:divBdr>
        </w:div>
        <w:div w:id="884484527">
          <w:marLeft w:val="640"/>
          <w:marRight w:val="0"/>
          <w:marTop w:val="0"/>
          <w:marBottom w:val="0"/>
          <w:divBdr>
            <w:top w:val="none" w:sz="0" w:space="0" w:color="auto"/>
            <w:left w:val="none" w:sz="0" w:space="0" w:color="auto"/>
            <w:bottom w:val="none" w:sz="0" w:space="0" w:color="auto"/>
            <w:right w:val="none" w:sz="0" w:space="0" w:color="auto"/>
          </w:divBdr>
        </w:div>
        <w:div w:id="903415191">
          <w:marLeft w:val="640"/>
          <w:marRight w:val="0"/>
          <w:marTop w:val="0"/>
          <w:marBottom w:val="0"/>
          <w:divBdr>
            <w:top w:val="none" w:sz="0" w:space="0" w:color="auto"/>
            <w:left w:val="none" w:sz="0" w:space="0" w:color="auto"/>
            <w:bottom w:val="none" w:sz="0" w:space="0" w:color="auto"/>
            <w:right w:val="none" w:sz="0" w:space="0" w:color="auto"/>
          </w:divBdr>
        </w:div>
        <w:div w:id="310447667">
          <w:marLeft w:val="640"/>
          <w:marRight w:val="0"/>
          <w:marTop w:val="0"/>
          <w:marBottom w:val="0"/>
          <w:divBdr>
            <w:top w:val="none" w:sz="0" w:space="0" w:color="auto"/>
            <w:left w:val="none" w:sz="0" w:space="0" w:color="auto"/>
            <w:bottom w:val="none" w:sz="0" w:space="0" w:color="auto"/>
            <w:right w:val="none" w:sz="0" w:space="0" w:color="auto"/>
          </w:divBdr>
        </w:div>
        <w:div w:id="532497337">
          <w:marLeft w:val="640"/>
          <w:marRight w:val="0"/>
          <w:marTop w:val="0"/>
          <w:marBottom w:val="0"/>
          <w:divBdr>
            <w:top w:val="none" w:sz="0" w:space="0" w:color="auto"/>
            <w:left w:val="none" w:sz="0" w:space="0" w:color="auto"/>
            <w:bottom w:val="none" w:sz="0" w:space="0" w:color="auto"/>
            <w:right w:val="none" w:sz="0" w:space="0" w:color="auto"/>
          </w:divBdr>
        </w:div>
        <w:div w:id="1817257311">
          <w:marLeft w:val="640"/>
          <w:marRight w:val="0"/>
          <w:marTop w:val="0"/>
          <w:marBottom w:val="0"/>
          <w:divBdr>
            <w:top w:val="none" w:sz="0" w:space="0" w:color="auto"/>
            <w:left w:val="none" w:sz="0" w:space="0" w:color="auto"/>
            <w:bottom w:val="none" w:sz="0" w:space="0" w:color="auto"/>
            <w:right w:val="none" w:sz="0" w:space="0" w:color="auto"/>
          </w:divBdr>
        </w:div>
        <w:div w:id="235436043">
          <w:marLeft w:val="640"/>
          <w:marRight w:val="0"/>
          <w:marTop w:val="0"/>
          <w:marBottom w:val="0"/>
          <w:divBdr>
            <w:top w:val="none" w:sz="0" w:space="0" w:color="auto"/>
            <w:left w:val="none" w:sz="0" w:space="0" w:color="auto"/>
            <w:bottom w:val="none" w:sz="0" w:space="0" w:color="auto"/>
            <w:right w:val="none" w:sz="0" w:space="0" w:color="auto"/>
          </w:divBdr>
        </w:div>
        <w:div w:id="743842084">
          <w:marLeft w:val="640"/>
          <w:marRight w:val="0"/>
          <w:marTop w:val="0"/>
          <w:marBottom w:val="0"/>
          <w:divBdr>
            <w:top w:val="none" w:sz="0" w:space="0" w:color="auto"/>
            <w:left w:val="none" w:sz="0" w:space="0" w:color="auto"/>
            <w:bottom w:val="none" w:sz="0" w:space="0" w:color="auto"/>
            <w:right w:val="none" w:sz="0" w:space="0" w:color="auto"/>
          </w:divBdr>
        </w:div>
        <w:div w:id="975525785">
          <w:marLeft w:val="640"/>
          <w:marRight w:val="0"/>
          <w:marTop w:val="0"/>
          <w:marBottom w:val="0"/>
          <w:divBdr>
            <w:top w:val="none" w:sz="0" w:space="0" w:color="auto"/>
            <w:left w:val="none" w:sz="0" w:space="0" w:color="auto"/>
            <w:bottom w:val="none" w:sz="0" w:space="0" w:color="auto"/>
            <w:right w:val="none" w:sz="0" w:space="0" w:color="auto"/>
          </w:divBdr>
        </w:div>
        <w:div w:id="1919250119">
          <w:marLeft w:val="640"/>
          <w:marRight w:val="0"/>
          <w:marTop w:val="0"/>
          <w:marBottom w:val="0"/>
          <w:divBdr>
            <w:top w:val="none" w:sz="0" w:space="0" w:color="auto"/>
            <w:left w:val="none" w:sz="0" w:space="0" w:color="auto"/>
            <w:bottom w:val="none" w:sz="0" w:space="0" w:color="auto"/>
            <w:right w:val="none" w:sz="0" w:space="0" w:color="auto"/>
          </w:divBdr>
        </w:div>
        <w:div w:id="771752116">
          <w:marLeft w:val="640"/>
          <w:marRight w:val="0"/>
          <w:marTop w:val="0"/>
          <w:marBottom w:val="0"/>
          <w:divBdr>
            <w:top w:val="none" w:sz="0" w:space="0" w:color="auto"/>
            <w:left w:val="none" w:sz="0" w:space="0" w:color="auto"/>
            <w:bottom w:val="none" w:sz="0" w:space="0" w:color="auto"/>
            <w:right w:val="none" w:sz="0" w:space="0" w:color="auto"/>
          </w:divBdr>
        </w:div>
        <w:div w:id="2025857008">
          <w:marLeft w:val="640"/>
          <w:marRight w:val="0"/>
          <w:marTop w:val="0"/>
          <w:marBottom w:val="0"/>
          <w:divBdr>
            <w:top w:val="none" w:sz="0" w:space="0" w:color="auto"/>
            <w:left w:val="none" w:sz="0" w:space="0" w:color="auto"/>
            <w:bottom w:val="none" w:sz="0" w:space="0" w:color="auto"/>
            <w:right w:val="none" w:sz="0" w:space="0" w:color="auto"/>
          </w:divBdr>
        </w:div>
        <w:div w:id="569997515">
          <w:marLeft w:val="640"/>
          <w:marRight w:val="0"/>
          <w:marTop w:val="0"/>
          <w:marBottom w:val="0"/>
          <w:divBdr>
            <w:top w:val="none" w:sz="0" w:space="0" w:color="auto"/>
            <w:left w:val="none" w:sz="0" w:space="0" w:color="auto"/>
            <w:bottom w:val="none" w:sz="0" w:space="0" w:color="auto"/>
            <w:right w:val="none" w:sz="0" w:space="0" w:color="auto"/>
          </w:divBdr>
        </w:div>
        <w:div w:id="240263711">
          <w:marLeft w:val="640"/>
          <w:marRight w:val="0"/>
          <w:marTop w:val="0"/>
          <w:marBottom w:val="0"/>
          <w:divBdr>
            <w:top w:val="none" w:sz="0" w:space="0" w:color="auto"/>
            <w:left w:val="none" w:sz="0" w:space="0" w:color="auto"/>
            <w:bottom w:val="none" w:sz="0" w:space="0" w:color="auto"/>
            <w:right w:val="none" w:sz="0" w:space="0" w:color="auto"/>
          </w:divBdr>
        </w:div>
        <w:div w:id="709765781">
          <w:marLeft w:val="640"/>
          <w:marRight w:val="0"/>
          <w:marTop w:val="0"/>
          <w:marBottom w:val="0"/>
          <w:divBdr>
            <w:top w:val="none" w:sz="0" w:space="0" w:color="auto"/>
            <w:left w:val="none" w:sz="0" w:space="0" w:color="auto"/>
            <w:bottom w:val="none" w:sz="0" w:space="0" w:color="auto"/>
            <w:right w:val="none" w:sz="0" w:space="0" w:color="auto"/>
          </w:divBdr>
        </w:div>
        <w:div w:id="1530559507">
          <w:marLeft w:val="640"/>
          <w:marRight w:val="0"/>
          <w:marTop w:val="0"/>
          <w:marBottom w:val="0"/>
          <w:divBdr>
            <w:top w:val="none" w:sz="0" w:space="0" w:color="auto"/>
            <w:left w:val="none" w:sz="0" w:space="0" w:color="auto"/>
            <w:bottom w:val="none" w:sz="0" w:space="0" w:color="auto"/>
            <w:right w:val="none" w:sz="0" w:space="0" w:color="auto"/>
          </w:divBdr>
        </w:div>
        <w:div w:id="927497538">
          <w:marLeft w:val="640"/>
          <w:marRight w:val="0"/>
          <w:marTop w:val="0"/>
          <w:marBottom w:val="0"/>
          <w:divBdr>
            <w:top w:val="none" w:sz="0" w:space="0" w:color="auto"/>
            <w:left w:val="none" w:sz="0" w:space="0" w:color="auto"/>
            <w:bottom w:val="none" w:sz="0" w:space="0" w:color="auto"/>
            <w:right w:val="none" w:sz="0" w:space="0" w:color="auto"/>
          </w:divBdr>
        </w:div>
        <w:div w:id="1851986586">
          <w:marLeft w:val="640"/>
          <w:marRight w:val="0"/>
          <w:marTop w:val="0"/>
          <w:marBottom w:val="0"/>
          <w:divBdr>
            <w:top w:val="none" w:sz="0" w:space="0" w:color="auto"/>
            <w:left w:val="none" w:sz="0" w:space="0" w:color="auto"/>
            <w:bottom w:val="none" w:sz="0" w:space="0" w:color="auto"/>
            <w:right w:val="none" w:sz="0" w:space="0" w:color="auto"/>
          </w:divBdr>
        </w:div>
        <w:div w:id="1361971030">
          <w:marLeft w:val="640"/>
          <w:marRight w:val="0"/>
          <w:marTop w:val="0"/>
          <w:marBottom w:val="0"/>
          <w:divBdr>
            <w:top w:val="none" w:sz="0" w:space="0" w:color="auto"/>
            <w:left w:val="none" w:sz="0" w:space="0" w:color="auto"/>
            <w:bottom w:val="none" w:sz="0" w:space="0" w:color="auto"/>
            <w:right w:val="none" w:sz="0" w:space="0" w:color="auto"/>
          </w:divBdr>
        </w:div>
        <w:div w:id="229511475">
          <w:marLeft w:val="640"/>
          <w:marRight w:val="0"/>
          <w:marTop w:val="0"/>
          <w:marBottom w:val="0"/>
          <w:divBdr>
            <w:top w:val="none" w:sz="0" w:space="0" w:color="auto"/>
            <w:left w:val="none" w:sz="0" w:space="0" w:color="auto"/>
            <w:bottom w:val="none" w:sz="0" w:space="0" w:color="auto"/>
            <w:right w:val="none" w:sz="0" w:space="0" w:color="auto"/>
          </w:divBdr>
        </w:div>
        <w:div w:id="298995377">
          <w:marLeft w:val="640"/>
          <w:marRight w:val="0"/>
          <w:marTop w:val="0"/>
          <w:marBottom w:val="0"/>
          <w:divBdr>
            <w:top w:val="none" w:sz="0" w:space="0" w:color="auto"/>
            <w:left w:val="none" w:sz="0" w:space="0" w:color="auto"/>
            <w:bottom w:val="none" w:sz="0" w:space="0" w:color="auto"/>
            <w:right w:val="none" w:sz="0" w:space="0" w:color="auto"/>
          </w:divBdr>
        </w:div>
        <w:div w:id="1742681199">
          <w:marLeft w:val="640"/>
          <w:marRight w:val="0"/>
          <w:marTop w:val="0"/>
          <w:marBottom w:val="0"/>
          <w:divBdr>
            <w:top w:val="none" w:sz="0" w:space="0" w:color="auto"/>
            <w:left w:val="none" w:sz="0" w:space="0" w:color="auto"/>
            <w:bottom w:val="none" w:sz="0" w:space="0" w:color="auto"/>
            <w:right w:val="none" w:sz="0" w:space="0" w:color="auto"/>
          </w:divBdr>
        </w:div>
        <w:div w:id="1473399771">
          <w:marLeft w:val="640"/>
          <w:marRight w:val="0"/>
          <w:marTop w:val="0"/>
          <w:marBottom w:val="0"/>
          <w:divBdr>
            <w:top w:val="none" w:sz="0" w:space="0" w:color="auto"/>
            <w:left w:val="none" w:sz="0" w:space="0" w:color="auto"/>
            <w:bottom w:val="none" w:sz="0" w:space="0" w:color="auto"/>
            <w:right w:val="none" w:sz="0" w:space="0" w:color="auto"/>
          </w:divBdr>
        </w:div>
        <w:div w:id="1530297971">
          <w:marLeft w:val="640"/>
          <w:marRight w:val="0"/>
          <w:marTop w:val="0"/>
          <w:marBottom w:val="0"/>
          <w:divBdr>
            <w:top w:val="none" w:sz="0" w:space="0" w:color="auto"/>
            <w:left w:val="none" w:sz="0" w:space="0" w:color="auto"/>
            <w:bottom w:val="none" w:sz="0" w:space="0" w:color="auto"/>
            <w:right w:val="none" w:sz="0" w:space="0" w:color="auto"/>
          </w:divBdr>
        </w:div>
        <w:div w:id="241448342">
          <w:marLeft w:val="640"/>
          <w:marRight w:val="0"/>
          <w:marTop w:val="0"/>
          <w:marBottom w:val="0"/>
          <w:divBdr>
            <w:top w:val="none" w:sz="0" w:space="0" w:color="auto"/>
            <w:left w:val="none" w:sz="0" w:space="0" w:color="auto"/>
            <w:bottom w:val="none" w:sz="0" w:space="0" w:color="auto"/>
            <w:right w:val="none" w:sz="0" w:space="0" w:color="auto"/>
          </w:divBdr>
        </w:div>
        <w:div w:id="154035970">
          <w:marLeft w:val="640"/>
          <w:marRight w:val="0"/>
          <w:marTop w:val="0"/>
          <w:marBottom w:val="0"/>
          <w:divBdr>
            <w:top w:val="none" w:sz="0" w:space="0" w:color="auto"/>
            <w:left w:val="none" w:sz="0" w:space="0" w:color="auto"/>
            <w:bottom w:val="none" w:sz="0" w:space="0" w:color="auto"/>
            <w:right w:val="none" w:sz="0" w:space="0" w:color="auto"/>
          </w:divBdr>
        </w:div>
        <w:div w:id="1303316517">
          <w:marLeft w:val="640"/>
          <w:marRight w:val="0"/>
          <w:marTop w:val="0"/>
          <w:marBottom w:val="0"/>
          <w:divBdr>
            <w:top w:val="none" w:sz="0" w:space="0" w:color="auto"/>
            <w:left w:val="none" w:sz="0" w:space="0" w:color="auto"/>
            <w:bottom w:val="none" w:sz="0" w:space="0" w:color="auto"/>
            <w:right w:val="none" w:sz="0" w:space="0" w:color="auto"/>
          </w:divBdr>
        </w:div>
        <w:div w:id="312950544">
          <w:marLeft w:val="640"/>
          <w:marRight w:val="0"/>
          <w:marTop w:val="0"/>
          <w:marBottom w:val="0"/>
          <w:divBdr>
            <w:top w:val="none" w:sz="0" w:space="0" w:color="auto"/>
            <w:left w:val="none" w:sz="0" w:space="0" w:color="auto"/>
            <w:bottom w:val="none" w:sz="0" w:space="0" w:color="auto"/>
            <w:right w:val="none" w:sz="0" w:space="0" w:color="auto"/>
          </w:divBdr>
        </w:div>
      </w:divsChild>
    </w:div>
    <w:div w:id="1305618913">
      <w:bodyDiv w:val="1"/>
      <w:marLeft w:val="0"/>
      <w:marRight w:val="0"/>
      <w:marTop w:val="0"/>
      <w:marBottom w:val="0"/>
      <w:divBdr>
        <w:top w:val="none" w:sz="0" w:space="0" w:color="auto"/>
        <w:left w:val="none" w:sz="0" w:space="0" w:color="auto"/>
        <w:bottom w:val="none" w:sz="0" w:space="0" w:color="auto"/>
        <w:right w:val="none" w:sz="0" w:space="0" w:color="auto"/>
      </w:divBdr>
      <w:divsChild>
        <w:div w:id="899169047">
          <w:marLeft w:val="640"/>
          <w:marRight w:val="0"/>
          <w:marTop w:val="0"/>
          <w:marBottom w:val="0"/>
          <w:divBdr>
            <w:top w:val="none" w:sz="0" w:space="0" w:color="auto"/>
            <w:left w:val="none" w:sz="0" w:space="0" w:color="auto"/>
            <w:bottom w:val="none" w:sz="0" w:space="0" w:color="auto"/>
            <w:right w:val="none" w:sz="0" w:space="0" w:color="auto"/>
          </w:divBdr>
        </w:div>
        <w:div w:id="333924990">
          <w:marLeft w:val="640"/>
          <w:marRight w:val="0"/>
          <w:marTop w:val="0"/>
          <w:marBottom w:val="0"/>
          <w:divBdr>
            <w:top w:val="none" w:sz="0" w:space="0" w:color="auto"/>
            <w:left w:val="none" w:sz="0" w:space="0" w:color="auto"/>
            <w:bottom w:val="none" w:sz="0" w:space="0" w:color="auto"/>
            <w:right w:val="none" w:sz="0" w:space="0" w:color="auto"/>
          </w:divBdr>
        </w:div>
        <w:div w:id="1650983066">
          <w:marLeft w:val="640"/>
          <w:marRight w:val="0"/>
          <w:marTop w:val="0"/>
          <w:marBottom w:val="0"/>
          <w:divBdr>
            <w:top w:val="none" w:sz="0" w:space="0" w:color="auto"/>
            <w:left w:val="none" w:sz="0" w:space="0" w:color="auto"/>
            <w:bottom w:val="none" w:sz="0" w:space="0" w:color="auto"/>
            <w:right w:val="none" w:sz="0" w:space="0" w:color="auto"/>
          </w:divBdr>
        </w:div>
        <w:div w:id="1201897063">
          <w:marLeft w:val="640"/>
          <w:marRight w:val="0"/>
          <w:marTop w:val="0"/>
          <w:marBottom w:val="0"/>
          <w:divBdr>
            <w:top w:val="none" w:sz="0" w:space="0" w:color="auto"/>
            <w:left w:val="none" w:sz="0" w:space="0" w:color="auto"/>
            <w:bottom w:val="none" w:sz="0" w:space="0" w:color="auto"/>
            <w:right w:val="none" w:sz="0" w:space="0" w:color="auto"/>
          </w:divBdr>
        </w:div>
        <w:div w:id="125200704">
          <w:marLeft w:val="640"/>
          <w:marRight w:val="0"/>
          <w:marTop w:val="0"/>
          <w:marBottom w:val="0"/>
          <w:divBdr>
            <w:top w:val="none" w:sz="0" w:space="0" w:color="auto"/>
            <w:left w:val="none" w:sz="0" w:space="0" w:color="auto"/>
            <w:bottom w:val="none" w:sz="0" w:space="0" w:color="auto"/>
            <w:right w:val="none" w:sz="0" w:space="0" w:color="auto"/>
          </w:divBdr>
        </w:div>
        <w:div w:id="1689598839">
          <w:marLeft w:val="640"/>
          <w:marRight w:val="0"/>
          <w:marTop w:val="0"/>
          <w:marBottom w:val="0"/>
          <w:divBdr>
            <w:top w:val="none" w:sz="0" w:space="0" w:color="auto"/>
            <w:left w:val="none" w:sz="0" w:space="0" w:color="auto"/>
            <w:bottom w:val="none" w:sz="0" w:space="0" w:color="auto"/>
            <w:right w:val="none" w:sz="0" w:space="0" w:color="auto"/>
          </w:divBdr>
        </w:div>
        <w:div w:id="1039086444">
          <w:marLeft w:val="640"/>
          <w:marRight w:val="0"/>
          <w:marTop w:val="0"/>
          <w:marBottom w:val="0"/>
          <w:divBdr>
            <w:top w:val="none" w:sz="0" w:space="0" w:color="auto"/>
            <w:left w:val="none" w:sz="0" w:space="0" w:color="auto"/>
            <w:bottom w:val="none" w:sz="0" w:space="0" w:color="auto"/>
            <w:right w:val="none" w:sz="0" w:space="0" w:color="auto"/>
          </w:divBdr>
        </w:div>
        <w:div w:id="1814329164">
          <w:marLeft w:val="640"/>
          <w:marRight w:val="0"/>
          <w:marTop w:val="0"/>
          <w:marBottom w:val="0"/>
          <w:divBdr>
            <w:top w:val="none" w:sz="0" w:space="0" w:color="auto"/>
            <w:left w:val="none" w:sz="0" w:space="0" w:color="auto"/>
            <w:bottom w:val="none" w:sz="0" w:space="0" w:color="auto"/>
            <w:right w:val="none" w:sz="0" w:space="0" w:color="auto"/>
          </w:divBdr>
        </w:div>
        <w:div w:id="268658646">
          <w:marLeft w:val="640"/>
          <w:marRight w:val="0"/>
          <w:marTop w:val="0"/>
          <w:marBottom w:val="0"/>
          <w:divBdr>
            <w:top w:val="none" w:sz="0" w:space="0" w:color="auto"/>
            <w:left w:val="none" w:sz="0" w:space="0" w:color="auto"/>
            <w:bottom w:val="none" w:sz="0" w:space="0" w:color="auto"/>
            <w:right w:val="none" w:sz="0" w:space="0" w:color="auto"/>
          </w:divBdr>
        </w:div>
        <w:div w:id="754202439">
          <w:marLeft w:val="640"/>
          <w:marRight w:val="0"/>
          <w:marTop w:val="0"/>
          <w:marBottom w:val="0"/>
          <w:divBdr>
            <w:top w:val="none" w:sz="0" w:space="0" w:color="auto"/>
            <w:left w:val="none" w:sz="0" w:space="0" w:color="auto"/>
            <w:bottom w:val="none" w:sz="0" w:space="0" w:color="auto"/>
            <w:right w:val="none" w:sz="0" w:space="0" w:color="auto"/>
          </w:divBdr>
        </w:div>
        <w:div w:id="216472647">
          <w:marLeft w:val="640"/>
          <w:marRight w:val="0"/>
          <w:marTop w:val="0"/>
          <w:marBottom w:val="0"/>
          <w:divBdr>
            <w:top w:val="none" w:sz="0" w:space="0" w:color="auto"/>
            <w:left w:val="none" w:sz="0" w:space="0" w:color="auto"/>
            <w:bottom w:val="none" w:sz="0" w:space="0" w:color="auto"/>
            <w:right w:val="none" w:sz="0" w:space="0" w:color="auto"/>
          </w:divBdr>
        </w:div>
        <w:div w:id="155728727">
          <w:marLeft w:val="640"/>
          <w:marRight w:val="0"/>
          <w:marTop w:val="0"/>
          <w:marBottom w:val="0"/>
          <w:divBdr>
            <w:top w:val="none" w:sz="0" w:space="0" w:color="auto"/>
            <w:left w:val="none" w:sz="0" w:space="0" w:color="auto"/>
            <w:bottom w:val="none" w:sz="0" w:space="0" w:color="auto"/>
            <w:right w:val="none" w:sz="0" w:space="0" w:color="auto"/>
          </w:divBdr>
        </w:div>
        <w:div w:id="1983195558">
          <w:marLeft w:val="640"/>
          <w:marRight w:val="0"/>
          <w:marTop w:val="0"/>
          <w:marBottom w:val="0"/>
          <w:divBdr>
            <w:top w:val="none" w:sz="0" w:space="0" w:color="auto"/>
            <w:left w:val="none" w:sz="0" w:space="0" w:color="auto"/>
            <w:bottom w:val="none" w:sz="0" w:space="0" w:color="auto"/>
            <w:right w:val="none" w:sz="0" w:space="0" w:color="auto"/>
          </w:divBdr>
        </w:div>
        <w:div w:id="279924461">
          <w:marLeft w:val="640"/>
          <w:marRight w:val="0"/>
          <w:marTop w:val="0"/>
          <w:marBottom w:val="0"/>
          <w:divBdr>
            <w:top w:val="none" w:sz="0" w:space="0" w:color="auto"/>
            <w:left w:val="none" w:sz="0" w:space="0" w:color="auto"/>
            <w:bottom w:val="none" w:sz="0" w:space="0" w:color="auto"/>
            <w:right w:val="none" w:sz="0" w:space="0" w:color="auto"/>
          </w:divBdr>
        </w:div>
        <w:div w:id="1799953386">
          <w:marLeft w:val="640"/>
          <w:marRight w:val="0"/>
          <w:marTop w:val="0"/>
          <w:marBottom w:val="0"/>
          <w:divBdr>
            <w:top w:val="none" w:sz="0" w:space="0" w:color="auto"/>
            <w:left w:val="none" w:sz="0" w:space="0" w:color="auto"/>
            <w:bottom w:val="none" w:sz="0" w:space="0" w:color="auto"/>
            <w:right w:val="none" w:sz="0" w:space="0" w:color="auto"/>
          </w:divBdr>
        </w:div>
        <w:div w:id="207768581">
          <w:marLeft w:val="640"/>
          <w:marRight w:val="0"/>
          <w:marTop w:val="0"/>
          <w:marBottom w:val="0"/>
          <w:divBdr>
            <w:top w:val="none" w:sz="0" w:space="0" w:color="auto"/>
            <w:left w:val="none" w:sz="0" w:space="0" w:color="auto"/>
            <w:bottom w:val="none" w:sz="0" w:space="0" w:color="auto"/>
            <w:right w:val="none" w:sz="0" w:space="0" w:color="auto"/>
          </w:divBdr>
        </w:div>
        <w:div w:id="1911041393">
          <w:marLeft w:val="640"/>
          <w:marRight w:val="0"/>
          <w:marTop w:val="0"/>
          <w:marBottom w:val="0"/>
          <w:divBdr>
            <w:top w:val="none" w:sz="0" w:space="0" w:color="auto"/>
            <w:left w:val="none" w:sz="0" w:space="0" w:color="auto"/>
            <w:bottom w:val="none" w:sz="0" w:space="0" w:color="auto"/>
            <w:right w:val="none" w:sz="0" w:space="0" w:color="auto"/>
          </w:divBdr>
        </w:div>
        <w:div w:id="950282975">
          <w:marLeft w:val="640"/>
          <w:marRight w:val="0"/>
          <w:marTop w:val="0"/>
          <w:marBottom w:val="0"/>
          <w:divBdr>
            <w:top w:val="none" w:sz="0" w:space="0" w:color="auto"/>
            <w:left w:val="none" w:sz="0" w:space="0" w:color="auto"/>
            <w:bottom w:val="none" w:sz="0" w:space="0" w:color="auto"/>
            <w:right w:val="none" w:sz="0" w:space="0" w:color="auto"/>
          </w:divBdr>
        </w:div>
        <w:div w:id="1994218761">
          <w:marLeft w:val="640"/>
          <w:marRight w:val="0"/>
          <w:marTop w:val="0"/>
          <w:marBottom w:val="0"/>
          <w:divBdr>
            <w:top w:val="none" w:sz="0" w:space="0" w:color="auto"/>
            <w:left w:val="none" w:sz="0" w:space="0" w:color="auto"/>
            <w:bottom w:val="none" w:sz="0" w:space="0" w:color="auto"/>
            <w:right w:val="none" w:sz="0" w:space="0" w:color="auto"/>
          </w:divBdr>
        </w:div>
        <w:div w:id="1115254430">
          <w:marLeft w:val="640"/>
          <w:marRight w:val="0"/>
          <w:marTop w:val="0"/>
          <w:marBottom w:val="0"/>
          <w:divBdr>
            <w:top w:val="none" w:sz="0" w:space="0" w:color="auto"/>
            <w:left w:val="none" w:sz="0" w:space="0" w:color="auto"/>
            <w:bottom w:val="none" w:sz="0" w:space="0" w:color="auto"/>
            <w:right w:val="none" w:sz="0" w:space="0" w:color="auto"/>
          </w:divBdr>
        </w:div>
        <w:div w:id="1206215369">
          <w:marLeft w:val="640"/>
          <w:marRight w:val="0"/>
          <w:marTop w:val="0"/>
          <w:marBottom w:val="0"/>
          <w:divBdr>
            <w:top w:val="none" w:sz="0" w:space="0" w:color="auto"/>
            <w:left w:val="none" w:sz="0" w:space="0" w:color="auto"/>
            <w:bottom w:val="none" w:sz="0" w:space="0" w:color="auto"/>
            <w:right w:val="none" w:sz="0" w:space="0" w:color="auto"/>
          </w:divBdr>
        </w:div>
        <w:div w:id="887491415">
          <w:marLeft w:val="640"/>
          <w:marRight w:val="0"/>
          <w:marTop w:val="0"/>
          <w:marBottom w:val="0"/>
          <w:divBdr>
            <w:top w:val="none" w:sz="0" w:space="0" w:color="auto"/>
            <w:left w:val="none" w:sz="0" w:space="0" w:color="auto"/>
            <w:bottom w:val="none" w:sz="0" w:space="0" w:color="auto"/>
            <w:right w:val="none" w:sz="0" w:space="0" w:color="auto"/>
          </w:divBdr>
        </w:div>
        <w:div w:id="784662936">
          <w:marLeft w:val="640"/>
          <w:marRight w:val="0"/>
          <w:marTop w:val="0"/>
          <w:marBottom w:val="0"/>
          <w:divBdr>
            <w:top w:val="none" w:sz="0" w:space="0" w:color="auto"/>
            <w:left w:val="none" w:sz="0" w:space="0" w:color="auto"/>
            <w:bottom w:val="none" w:sz="0" w:space="0" w:color="auto"/>
            <w:right w:val="none" w:sz="0" w:space="0" w:color="auto"/>
          </w:divBdr>
        </w:div>
        <w:div w:id="295335481">
          <w:marLeft w:val="640"/>
          <w:marRight w:val="0"/>
          <w:marTop w:val="0"/>
          <w:marBottom w:val="0"/>
          <w:divBdr>
            <w:top w:val="none" w:sz="0" w:space="0" w:color="auto"/>
            <w:left w:val="none" w:sz="0" w:space="0" w:color="auto"/>
            <w:bottom w:val="none" w:sz="0" w:space="0" w:color="auto"/>
            <w:right w:val="none" w:sz="0" w:space="0" w:color="auto"/>
          </w:divBdr>
        </w:div>
        <w:div w:id="474180197">
          <w:marLeft w:val="640"/>
          <w:marRight w:val="0"/>
          <w:marTop w:val="0"/>
          <w:marBottom w:val="0"/>
          <w:divBdr>
            <w:top w:val="none" w:sz="0" w:space="0" w:color="auto"/>
            <w:left w:val="none" w:sz="0" w:space="0" w:color="auto"/>
            <w:bottom w:val="none" w:sz="0" w:space="0" w:color="auto"/>
            <w:right w:val="none" w:sz="0" w:space="0" w:color="auto"/>
          </w:divBdr>
        </w:div>
        <w:div w:id="1458639879">
          <w:marLeft w:val="640"/>
          <w:marRight w:val="0"/>
          <w:marTop w:val="0"/>
          <w:marBottom w:val="0"/>
          <w:divBdr>
            <w:top w:val="none" w:sz="0" w:space="0" w:color="auto"/>
            <w:left w:val="none" w:sz="0" w:space="0" w:color="auto"/>
            <w:bottom w:val="none" w:sz="0" w:space="0" w:color="auto"/>
            <w:right w:val="none" w:sz="0" w:space="0" w:color="auto"/>
          </w:divBdr>
        </w:div>
        <w:div w:id="1863277387">
          <w:marLeft w:val="640"/>
          <w:marRight w:val="0"/>
          <w:marTop w:val="0"/>
          <w:marBottom w:val="0"/>
          <w:divBdr>
            <w:top w:val="none" w:sz="0" w:space="0" w:color="auto"/>
            <w:left w:val="none" w:sz="0" w:space="0" w:color="auto"/>
            <w:bottom w:val="none" w:sz="0" w:space="0" w:color="auto"/>
            <w:right w:val="none" w:sz="0" w:space="0" w:color="auto"/>
          </w:divBdr>
        </w:div>
        <w:div w:id="1387219558">
          <w:marLeft w:val="640"/>
          <w:marRight w:val="0"/>
          <w:marTop w:val="0"/>
          <w:marBottom w:val="0"/>
          <w:divBdr>
            <w:top w:val="none" w:sz="0" w:space="0" w:color="auto"/>
            <w:left w:val="none" w:sz="0" w:space="0" w:color="auto"/>
            <w:bottom w:val="none" w:sz="0" w:space="0" w:color="auto"/>
            <w:right w:val="none" w:sz="0" w:space="0" w:color="auto"/>
          </w:divBdr>
        </w:div>
        <w:div w:id="1462922722">
          <w:marLeft w:val="640"/>
          <w:marRight w:val="0"/>
          <w:marTop w:val="0"/>
          <w:marBottom w:val="0"/>
          <w:divBdr>
            <w:top w:val="none" w:sz="0" w:space="0" w:color="auto"/>
            <w:left w:val="none" w:sz="0" w:space="0" w:color="auto"/>
            <w:bottom w:val="none" w:sz="0" w:space="0" w:color="auto"/>
            <w:right w:val="none" w:sz="0" w:space="0" w:color="auto"/>
          </w:divBdr>
        </w:div>
        <w:div w:id="385181944">
          <w:marLeft w:val="640"/>
          <w:marRight w:val="0"/>
          <w:marTop w:val="0"/>
          <w:marBottom w:val="0"/>
          <w:divBdr>
            <w:top w:val="none" w:sz="0" w:space="0" w:color="auto"/>
            <w:left w:val="none" w:sz="0" w:space="0" w:color="auto"/>
            <w:bottom w:val="none" w:sz="0" w:space="0" w:color="auto"/>
            <w:right w:val="none" w:sz="0" w:space="0" w:color="auto"/>
          </w:divBdr>
        </w:div>
        <w:div w:id="519202760">
          <w:marLeft w:val="640"/>
          <w:marRight w:val="0"/>
          <w:marTop w:val="0"/>
          <w:marBottom w:val="0"/>
          <w:divBdr>
            <w:top w:val="none" w:sz="0" w:space="0" w:color="auto"/>
            <w:left w:val="none" w:sz="0" w:space="0" w:color="auto"/>
            <w:bottom w:val="none" w:sz="0" w:space="0" w:color="auto"/>
            <w:right w:val="none" w:sz="0" w:space="0" w:color="auto"/>
          </w:divBdr>
        </w:div>
        <w:div w:id="593132623">
          <w:marLeft w:val="640"/>
          <w:marRight w:val="0"/>
          <w:marTop w:val="0"/>
          <w:marBottom w:val="0"/>
          <w:divBdr>
            <w:top w:val="none" w:sz="0" w:space="0" w:color="auto"/>
            <w:left w:val="none" w:sz="0" w:space="0" w:color="auto"/>
            <w:bottom w:val="none" w:sz="0" w:space="0" w:color="auto"/>
            <w:right w:val="none" w:sz="0" w:space="0" w:color="auto"/>
          </w:divBdr>
        </w:div>
        <w:div w:id="1569880357">
          <w:marLeft w:val="640"/>
          <w:marRight w:val="0"/>
          <w:marTop w:val="0"/>
          <w:marBottom w:val="0"/>
          <w:divBdr>
            <w:top w:val="none" w:sz="0" w:space="0" w:color="auto"/>
            <w:left w:val="none" w:sz="0" w:space="0" w:color="auto"/>
            <w:bottom w:val="none" w:sz="0" w:space="0" w:color="auto"/>
            <w:right w:val="none" w:sz="0" w:space="0" w:color="auto"/>
          </w:divBdr>
        </w:div>
        <w:div w:id="1800489256">
          <w:marLeft w:val="640"/>
          <w:marRight w:val="0"/>
          <w:marTop w:val="0"/>
          <w:marBottom w:val="0"/>
          <w:divBdr>
            <w:top w:val="none" w:sz="0" w:space="0" w:color="auto"/>
            <w:left w:val="none" w:sz="0" w:space="0" w:color="auto"/>
            <w:bottom w:val="none" w:sz="0" w:space="0" w:color="auto"/>
            <w:right w:val="none" w:sz="0" w:space="0" w:color="auto"/>
          </w:divBdr>
        </w:div>
        <w:div w:id="1513295555">
          <w:marLeft w:val="640"/>
          <w:marRight w:val="0"/>
          <w:marTop w:val="0"/>
          <w:marBottom w:val="0"/>
          <w:divBdr>
            <w:top w:val="none" w:sz="0" w:space="0" w:color="auto"/>
            <w:left w:val="none" w:sz="0" w:space="0" w:color="auto"/>
            <w:bottom w:val="none" w:sz="0" w:space="0" w:color="auto"/>
            <w:right w:val="none" w:sz="0" w:space="0" w:color="auto"/>
          </w:divBdr>
        </w:div>
        <w:div w:id="85884774">
          <w:marLeft w:val="640"/>
          <w:marRight w:val="0"/>
          <w:marTop w:val="0"/>
          <w:marBottom w:val="0"/>
          <w:divBdr>
            <w:top w:val="none" w:sz="0" w:space="0" w:color="auto"/>
            <w:left w:val="none" w:sz="0" w:space="0" w:color="auto"/>
            <w:bottom w:val="none" w:sz="0" w:space="0" w:color="auto"/>
            <w:right w:val="none" w:sz="0" w:space="0" w:color="auto"/>
          </w:divBdr>
        </w:div>
        <w:div w:id="1115098341">
          <w:marLeft w:val="640"/>
          <w:marRight w:val="0"/>
          <w:marTop w:val="0"/>
          <w:marBottom w:val="0"/>
          <w:divBdr>
            <w:top w:val="none" w:sz="0" w:space="0" w:color="auto"/>
            <w:left w:val="none" w:sz="0" w:space="0" w:color="auto"/>
            <w:bottom w:val="none" w:sz="0" w:space="0" w:color="auto"/>
            <w:right w:val="none" w:sz="0" w:space="0" w:color="auto"/>
          </w:divBdr>
        </w:div>
        <w:div w:id="1834028148">
          <w:marLeft w:val="640"/>
          <w:marRight w:val="0"/>
          <w:marTop w:val="0"/>
          <w:marBottom w:val="0"/>
          <w:divBdr>
            <w:top w:val="none" w:sz="0" w:space="0" w:color="auto"/>
            <w:left w:val="none" w:sz="0" w:space="0" w:color="auto"/>
            <w:bottom w:val="none" w:sz="0" w:space="0" w:color="auto"/>
            <w:right w:val="none" w:sz="0" w:space="0" w:color="auto"/>
          </w:divBdr>
        </w:div>
        <w:div w:id="1601832372">
          <w:marLeft w:val="640"/>
          <w:marRight w:val="0"/>
          <w:marTop w:val="0"/>
          <w:marBottom w:val="0"/>
          <w:divBdr>
            <w:top w:val="none" w:sz="0" w:space="0" w:color="auto"/>
            <w:left w:val="none" w:sz="0" w:space="0" w:color="auto"/>
            <w:bottom w:val="none" w:sz="0" w:space="0" w:color="auto"/>
            <w:right w:val="none" w:sz="0" w:space="0" w:color="auto"/>
          </w:divBdr>
        </w:div>
        <w:div w:id="170680246">
          <w:marLeft w:val="640"/>
          <w:marRight w:val="0"/>
          <w:marTop w:val="0"/>
          <w:marBottom w:val="0"/>
          <w:divBdr>
            <w:top w:val="none" w:sz="0" w:space="0" w:color="auto"/>
            <w:left w:val="none" w:sz="0" w:space="0" w:color="auto"/>
            <w:bottom w:val="none" w:sz="0" w:space="0" w:color="auto"/>
            <w:right w:val="none" w:sz="0" w:space="0" w:color="auto"/>
          </w:divBdr>
        </w:div>
        <w:div w:id="2028558569">
          <w:marLeft w:val="640"/>
          <w:marRight w:val="0"/>
          <w:marTop w:val="0"/>
          <w:marBottom w:val="0"/>
          <w:divBdr>
            <w:top w:val="none" w:sz="0" w:space="0" w:color="auto"/>
            <w:left w:val="none" w:sz="0" w:space="0" w:color="auto"/>
            <w:bottom w:val="none" w:sz="0" w:space="0" w:color="auto"/>
            <w:right w:val="none" w:sz="0" w:space="0" w:color="auto"/>
          </w:divBdr>
        </w:div>
        <w:div w:id="2058893002">
          <w:marLeft w:val="640"/>
          <w:marRight w:val="0"/>
          <w:marTop w:val="0"/>
          <w:marBottom w:val="0"/>
          <w:divBdr>
            <w:top w:val="none" w:sz="0" w:space="0" w:color="auto"/>
            <w:left w:val="none" w:sz="0" w:space="0" w:color="auto"/>
            <w:bottom w:val="none" w:sz="0" w:space="0" w:color="auto"/>
            <w:right w:val="none" w:sz="0" w:space="0" w:color="auto"/>
          </w:divBdr>
        </w:div>
        <w:div w:id="1732342346">
          <w:marLeft w:val="640"/>
          <w:marRight w:val="0"/>
          <w:marTop w:val="0"/>
          <w:marBottom w:val="0"/>
          <w:divBdr>
            <w:top w:val="none" w:sz="0" w:space="0" w:color="auto"/>
            <w:left w:val="none" w:sz="0" w:space="0" w:color="auto"/>
            <w:bottom w:val="none" w:sz="0" w:space="0" w:color="auto"/>
            <w:right w:val="none" w:sz="0" w:space="0" w:color="auto"/>
          </w:divBdr>
        </w:div>
        <w:div w:id="1968848896">
          <w:marLeft w:val="640"/>
          <w:marRight w:val="0"/>
          <w:marTop w:val="0"/>
          <w:marBottom w:val="0"/>
          <w:divBdr>
            <w:top w:val="none" w:sz="0" w:space="0" w:color="auto"/>
            <w:left w:val="none" w:sz="0" w:space="0" w:color="auto"/>
            <w:bottom w:val="none" w:sz="0" w:space="0" w:color="auto"/>
            <w:right w:val="none" w:sz="0" w:space="0" w:color="auto"/>
          </w:divBdr>
        </w:div>
        <w:div w:id="745565785">
          <w:marLeft w:val="640"/>
          <w:marRight w:val="0"/>
          <w:marTop w:val="0"/>
          <w:marBottom w:val="0"/>
          <w:divBdr>
            <w:top w:val="none" w:sz="0" w:space="0" w:color="auto"/>
            <w:left w:val="none" w:sz="0" w:space="0" w:color="auto"/>
            <w:bottom w:val="none" w:sz="0" w:space="0" w:color="auto"/>
            <w:right w:val="none" w:sz="0" w:space="0" w:color="auto"/>
          </w:divBdr>
        </w:div>
        <w:div w:id="910427832">
          <w:marLeft w:val="640"/>
          <w:marRight w:val="0"/>
          <w:marTop w:val="0"/>
          <w:marBottom w:val="0"/>
          <w:divBdr>
            <w:top w:val="none" w:sz="0" w:space="0" w:color="auto"/>
            <w:left w:val="none" w:sz="0" w:space="0" w:color="auto"/>
            <w:bottom w:val="none" w:sz="0" w:space="0" w:color="auto"/>
            <w:right w:val="none" w:sz="0" w:space="0" w:color="auto"/>
          </w:divBdr>
        </w:div>
        <w:div w:id="1179932929">
          <w:marLeft w:val="640"/>
          <w:marRight w:val="0"/>
          <w:marTop w:val="0"/>
          <w:marBottom w:val="0"/>
          <w:divBdr>
            <w:top w:val="none" w:sz="0" w:space="0" w:color="auto"/>
            <w:left w:val="none" w:sz="0" w:space="0" w:color="auto"/>
            <w:bottom w:val="none" w:sz="0" w:space="0" w:color="auto"/>
            <w:right w:val="none" w:sz="0" w:space="0" w:color="auto"/>
          </w:divBdr>
        </w:div>
        <w:div w:id="861673887">
          <w:marLeft w:val="640"/>
          <w:marRight w:val="0"/>
          <w:marTop w:val="0"/>
          <w:marBottom w:val="0"/>
          <w:divBdr>
            <w:top w:val="none" w:sz="0" w:space="0" w:color="auto"/>
            <w:left w:val="none" w:sz="0" w:space="0" w:color="auto"/>
            <w:bottom w:val="none" w:sz="0" w:space="0" w:color="auto"/>
            <w:right w:val="none" w:sz="0" w:space="0" w:color="auto"/>
          </w:divBdr>
        </w:div>
        <w:div w:id="1134520386">
          <w:marLeft w:val="640"/>
          <w:marRight w:val="0"/>
          <w:marTop w:val="0"/>
          <w:marBottom w:val="0"/>
          <w:divBdr>
            <w:top w:val="none" w:sz="0" w:space="0" w:color="auto"/>
            <w:left w:val="none" w:sz="0" w:space="0" w:color="auto"/>
            <w:bottom w:val="none" w:sz="0" w:space="0" w:color="auto"/>
            <w:right w:val="none" w:sz="0" w:space="0" w:color="auto"/>
          </w:divBdr>
        </w:div>
        <w:div w:id="978271029">
          <w:marLeft w:val="640"/>
          <w:marRight w:val="0"/>
          <w:marTop w:val="0"/>
          <w:marBottom w:val="0"/>
          <w:divBdr>
            <w:top w:val="none" w:sz="0" w:space="0" w:color="auto"/>
            <w:left w:val="none" w:sz="0" w:space="0" w:color="auto"/>
            <w:bottom w:val="none" w:sz="0" w:space="0" w:color="auto"/>
            <w:right w:val="none" w:sz="0" w:space="0" w:color="auto"/>
          </w:divBdr>
        </w:div>
        <w:div w:id="438329928">
          <w:marLeft w:val="640"/>
          <w:marRight w:val="0"/>
          <w:marTop w:val="0"/>
          <w:marBottom w:val="0"/>
          <w:divBdr>
            <w:top w:val="none" w:sz="0" w:space="0" w:color="auto"/>
            <w:left w:val="none" w:sz="0" w:space="0" w:color="auto"/>
            <w:bottom w:val="none" w:sz="0" w:space="0" w:color="auto"/>
            <w:right w:val="none" w:sz="0" w:space="0" w:color="auto"/>
          </w:divBdr>
        </w:div>
        <w:div w:id="2134209930">
          <w:marLeft w:val="640"/>
          <w:marRight w:val="0"/>
          <w:marTop w:val="0"/>
          <w:marBottom w:val="0"/>
          <w:divBdr>
            <w:top w:val="none" w:sz="0" w:space="0" w:color="auto"/>
            <w:left w:val="none" w:sz="0" w:space="0" w:color="auto"/>
            <w:bottom w:val="none" w:sz="0" w:space="0" w:color="auto"/>
            <w:right w:val="none" w:sz="0" w:space="0" w:color="auto"/>
          </w:divBdr>
        </w:div>
        <w:div w:id="1861119827">
          <w:marLeft w:val="640"/>
          <w:marRight w:val="0"/>
          <w:marTop w:val="0"/>
          <w:marBottom w:val="0"/>
          <w:divBdr>
            <w:top w:val="none" w:sz="0" w:space="0" w:color="auto"/>
            <w:left w:val="none" w:sz="0" w:space="0" w:color="auto"/>
            <w:bottom w:val="none" w:sz="0" w:space="0" w:color="auto"/>
            <w:right w:val="none" w:sz="0" w:space="0" w:color="auto"/>
          </w:divBdr>
        </w:div>
        <w:div w:id="1403024688">
          <w:marLeft w:val="640"/>
          <w:marRight w:val="0"/>
          <w:marTop w:val="0"/>
          <w:marBottom w:val="0"/>
          <w:divBdr>
            <w:top w:val="none" w:sz="0" w:space="0" w:color="auto"/>
            <w:left w:val="none" w:sz="0" w:space="0" w:color="auto"/>
            <w:bottom w:val="none" w:sz="0" w:space="0" w:color="auto"/>
            <w:right w:val="none" w:sz="0" w:space="0" w:color="auto"/>
          </w:divBdr>
        </w:div>
        <w:div w:id="924653612">
          <w:marLeft w:val="640"/>
          <w:marRight w:val="0"/>
          <w:marTop w:val="0"/>
          <w:marBottom w:val="0"/>
          <w:divBdr>
            <w:top w:val="none" w:sz="0" w:space="0" w:color="auto"/>
            <w:left w:val="none" w:sz="0" w:space="0" w:color="auto"/>
            <w:bottom w:val="none" w:sz="0" w:space="0" w:color="auto"/>
            <w:right w:val="none" w:sz="0" w:space="0" w:color="auto"/>
          </w:divBdr>
        </w:div>
        <w:div w:id="1376545019">
          <w:marLeft w:val="640"/>
          <w:marRight w:val="0"/>
          <w:marTop w:val="0"/>
          <w:marBottom w:val="0"/>
          <w:divBdr>
            <w:top w:val="none" w:sz="0" w:space="0" w:color="auto"/>
            <w:left w:val="none" w:sz="0" w:space="0" w:color="auto"/>
            <w:bottom w:val="none" w:sz="0" w:space="0" w:color="auto"/>
            <w:right w:val="none" w:sz="0" w:space="0" w:color="auto"/>
          </w:divBdr>
        </w:div>
        <w:div w:id="158546604">
          <w:marLeft w:val="640"/>
          <w:marRight w:val="0"/>
          <w:marTop w:val="0"/>
          <w:marBottom w:val="0"/>
          <w:divBdr>
            <w:top w:val="none" w:sz="0" w:space="0" w:color="auto"/>
            <w:left w:val="none" w:sz="0" w:space="0" w:color="auto"/>
            <w:bottom w:val="none" w:sz="0" w:space="0" w:color="auto"/>
            <w:right w:val="none" w:sz="0" w:space="0" w:color="auto"/>
          </w:divBdr>
        </w:div>
        <w:div w:id="884291646">
          <w:marLeft w:val="640"/>
          <w:marRight w:val="0"/>
          <w:marTop w:val="0"/>
          <w:marBottom w:val="0"/>
          <w:divBdr>
            <w:top w:val="none" w:sz="0" w:space="0" w:color="auto"/>
            <w:left w:val="none" w:sz="0" w:space="0" w:color="auto"/>
            <w:bottom w:val="none" w:sz="0" w:space="0" w:color="auto"/>
            <w:right w:val="none" w:sz="0" w:space="0" w:color="auto"/>
          </w:divBdr>
        </w:div>
        <w:div w:id="1241259547">
          <w:marLeft w:val="640"/>
          <w:marRight w:val="0"/>
          <w:marTop w:val="0"/>
          <w:marBottom w:val="0"/>
          <w:divBdr>
            <w:top w:val="none" w:sz="0" w:space="0" w:color="auto"/>
            <w:left w:val="none" w:sz="0" w:space="0" w:color="auto"/>
            <w:bottom w:val="none" w:sz="0" w:space="0" w:color="auto"/>
            <w:right w:val="none" w:sz="0" w:space="0" w:color="auto"/>
          </w:divBdr>
        </w:div>
        <w:div w:id="955479755">
          <w:marLeft w:val="640"/>
          <w:marRight w:val="0"/>
          <w:marTop w:val="0"/>
          <w:marBottom w:val="0"/>
          <w:divBdr>
            <w:top w:val="none" w:sz="0" w:space="0" w:color="auto"/>
            <w:left w:val="none" w:sz="0" w:space="0" w:color="auto"/>
            <w:bottom w:val="none" w:sz="0" w:space="0" w:color="auto"/>
            <w:right w:val="none" w:sz="0" w:space="0" w:color="auto"/>
          </w:divBdr>
        </w:div>
        <w:div w:id="1243492895">
          <w:marLeft w:val="640"/>
          <w:marRight w:val="0"/>
          <w:marTop w:val="0"/>
          <w:marBottom w:val="0"/>
          <w:divBdr>
            <w:top w:val="none" w:sz="0" w:space="0" w:color="auto"/>
            <w:left w:val="none" w:sz="0" w:space="0" w:color="auto"/>
            <w:bottom w:val="none" w:sz="0" w:space="0" w:color="auto"/>
            <w:right w:val="none" w:sz="0" w:space="0" w:color="auto"/>
          </w:divBdr>
        </w:div>
        <w:div w:id="1673993074">
          <w:marLeft w:val="640"/>
          <w:marRight w:val="0"/>
          <w:marTop w:val="0"/>
          <w:marBottom w:val="0"/>
          <w:divBdr>
            <w:top w:val="none" w:sz="0" w:space="0" w:color="auto"/>
            <w:left w:val="none" w:sz="0" w:space="0" w:color="auto"/>
            <w:bottom w:val="none" w:sz="0" w:space="0" w:color="auto"/>
            <w:right w:val="none" w:sz="0" w:space="0" w:color="auto"/>
          </w:divBdr>
        </w:div>
        <w:div w:id="2125809012">
          <w:marLeft w:val="640"/>
          <w:marRight w:val="0"/>
          <w:marTop w:val="0"/>
          <w:marBottom w:val="0"/>
          <w:divBdr>
            <w:top w:val="none" w:sz="0" w:space="0" w:color="auto"/>
            <w:left w:val="none" w:sz="0" w:space="0" w:color="auto"/>
            <w:bottom w:val="none" w:sz="0" w:space="0" w:color="auto"/>
            <w:right w:val="none" w:sz="0" w:space="0" w:color="auto"/>
          </w:divBdr>
        </w:div>
        <w:div w:id="1959867765">
          <w:marLeft w:val="640"/>
          <w:marRight w:val="0"/>
          <w:marTop w:val="0"/>
          <w:marBottom w:val="0"/>
          <w:divBdr>
            <w:top w:val="none" w:sz="0" w:space="0" w:color="auto"/>
            <w:left w:val="none" w:sz="0" w:space="0" w:color="auto"/>
            <w:bottom w:val="none" w:sz="0" w:space="0" w:color="auto"/>
            <w:right w:val="none" w:sz="0" w:space="0" w:color="auto"/>
          </w:divBdr>
        </w:div>
        <w:div w:id="871264459">
          <w:marLeft w:val="640"/>
          <w:marRight w:val="0"/>
          <w:marTop w:val="0"/>
          <w:marBottom w:val="0"/>
          <w:divBdr>
            <w:top w:val="none" w:sz="0" w:space="0" w:color="auto"/>
            <w:left w:val="none" w:sz="0" w:space="0" w:color="auto"/>
            <w:bottom w:val="none" w:sz="0" w:space="0" w:color="auto"/>
            <w:right w:val="none" w:sz="0" w:space="0" w:color="auto"/>
          </w:divBdr>
        </w:div>
        <w:div w:id="1531797927">
          <w:marLeft w:val="640"/>
          <w:marRight w:val="0"/>
          <w:marTop w:val="0"/>
          <w:marBottom w:val="0"/>
          <w:divBdr>
            <w:top w:val="none" w:sz="0" w:space="0" w:color="auto"/>
            <w:left w:val="none" w:sz="0" w:space="0" w:color="auto"/>
            <w:bottom w:val="none" w:sz="0" w:space="0" w:color="auto"/>
            <w:right w:val="none" w:sz="0" w:space="0" w:color="auto"/>
          </w:divBdr>
        </w:div>
        <w:div w:id="685524739">
          <w:marLeft w:val="640"/>
          <w:marRight w:val="0"/>
          <w:marTop w:val="0"/>
          <w:marBottom w:val="0"/>
          <w:divBdr>
            <w:top w:val="none" w:sz="0" w:space="0" w:color="auto"/>
            <w:left w:val="none" w:sz="0" w:space="0" w:color="auto"/>
            <w:bottom w:val="none" w:sz="0" w:space="0" w:color="auto"/>
            <w:right w:val="none" w:sz="0" w:space="0" w:color="auto"/>
          </w:divBdr>
        </w:div>
        <w:div w:id="1458717332">
          <w:marLeft w:val="640"/>
          <w:marRight w:val="0"/>
          <w:marTop w:val="0"/>
          <w:marBottom w:val="0"/>
          <w:divBdr>
            <w:top w:val="none" w:sz="0" w:space="0" w:color="auto"/>
            <w:left w:val="none" w:sz="0" w:space="0" w:color="auto"/>
            <w:bottom w:val="none" w:sz="0" w:space="0" w:color="auto"/>
            <w:right w:val="none" w:sz="0" w:space="0" w:color="auto"/>
          </w:divBdr>
        </w:div>
        <w:div w:id="610236952">
          <w:marLeft w:val="640"/>
          <w:marRight w:val="0"/>
          <w:marTop w:val="0"/>
          <w:marBottom w:val="0"/>
          <w:divBdr>
            <w:top w:val="none" w:sz="0" w:space="0" w:color="auto"/>
            <w:left w:val="none" w:sz="0" w:space="0" w:color="auto"/>
            <w:bottom w:val="none" w:sz="0" w:space="0" w:color="auto"/>
            <w:right w:val="none" w:sz="0" w:space="0" w:color="auto"/>
          </w:divBdr>
        </w:div>
        <w:div w:id="667752139">
          <w:marLeft w:val="640"/>
          <w:marRight w:val="0"/>
          <w:marTop w:val="0"/>
          <w:marBottom w:val="0"/>
          <w:divBdr>
            <w:top w:val="none" w:sz="0" w:space="0" w:color="auto"/>
            <w:left w:val="none" w:sz="0" w:space="0" w:color="auto"/>
            <w:bottom w:val="none" w:sz="0" w:space="0" w:color="auto"/>
            <w:right w:val="none" w:sz="0" w:space="0" w:color="auto"/>
          </w:divBdr>
        </w:div>
        <w:div w:id="1533346077">
          <w:marLeft w:val="640"/>
          <w:marRight w:val="0"/>
          <w:marTop w:val="0"/>
          <w:marBottom w:val="0"/>
          <w:divBdr>
            <w:top w:val="none" w:sz="0" w:space="0" w:color="auto"/>
            <w:left w:val="none" w:sz="0" w:space="0" w:color="auto"/>
            <w:bottom w:val="none" w:sz="0" w:space="0" w:color="auto"/>
            <w:right w:val="none" w:sz="0" w:space="0" w:color="auto"/>
          </w:divBdr>
        </w:div>
        <w:div w:id="2024817032">
          <w:marLeft w:val="640"/>
          <w:marRight w:val="0"/>
          <w:marTop w:val="0"/>
          <w:marBottom w:val="0"/>
          <w:divBdr>
            <w:top w:val="none" w:sz="0" w:space="0" w:color="auto"/>
            <w:left w:val="none" w:sz="0" w:space="0" w:color="auto"/>
            <w:bottom w:val="none" w:sz="0" w:space="0" w:color="auto"/>
            <w:right w:val="none" w:sz="0" w:space="0" w:color="auto"/>
          </w:divBdr>
        </w:div>
        <w:div w:id="1006831623">
          <w:marLeft w:val="640"/>
          <w:marRight w:val="0"/>
          <w:marTop w:val="0"/>
          <w:marBottom w:val="0"/>
          <w:divBdr>
            <w:top w:val="none" w:sz="0" w:space="0" w:color="auto"/>
            <w:left w:val="none" w:sz="0" w:space="0" w:color="auto"/>
            <w:bottom w:val="none" w:sz="0" w:space="0" w:color="auto"/>
            <w:right w:val="none" w:sz="0" w:space="0" w:color="auto"/>
          </w:divBdr>
        </w:div>
        <w:div w:id="1507944231">
          <w:marLeft w:val="640"/>
          <w:marRight w:val="0"/>
          <w:marTop w:val="0"/>
          <w:marBottom w:val="0"/>
          <w:divBdr>
            <w:top w:val="none" w:sz="0" w:space="0" w:color="auto"/>
            <w:left w:val="none" w:sz="0" w:space="0" w:color="auto"/>
            <w:bottom w:val="none" w:sz="0" w:space="0" w:color="auto"/>
            <w:right w:val="none" w:sz="0" w:space="0" w:color="auto"/>
          </w:divBdr>
        </w:div>
        <w:div w:id="1100028818">
          <w:marLeft w:val="640"/>
          <w:marRight w:val="0"/>
          <w:marTop w:val="0"/>
          <w:marBottom w:val="0"/>
          <w:divBdr>
            <w:top w:val="none" w:sz="0" w:space="0" w:color="auto"/>
            <w:left w:val="none" w:sz="0" w:space="0" w:color="auto"/>
            <w:bottom w:val="none" w:sz="0" w:space="0" w:color="auto"/>
            <w:right w:val="none" w:sz="0" w:space="0" w:color="auto"/>
          </w:divBdr>
        </w:div>
        <w:div w:id="1723943910">
          <w:marLeft w:val="640"/>
          <w:marRight w:val="0"/>
          <w:marTop w:val="0"/>
          <w:marBottom w:val="0"/>
          <w:divBdr>
            <w:top w:val="none" w:sz="0" w:space="0" w:color="auto"/>
            <w:left w:val="none" w:sz="0" w:space="0" w:color="auto"/>
            <w:bottom w:val="none" w:sz="0" w:space="0" w:color="auto"/>
            <w:right w:val="none" w:sz="0" w:space="0" w:color="auto"/>
          </w:divBdr>
        </w:div>
        <w:div w:id="1833988979">
          <w:marLeft w:val="640"/>
          <w:marRight w:val="0"/>
          <w:marTop w:val="0"/>
          <w:marBottom w:val="0"/>
          <w:divBdr>
            <w:top w:val="none" w:sz="0" w:space="0" w:color="auto"/>
            <w:left w:val="none" w:sz="0" w:space="0" w:color="auto"/>
            <w:bottom w:val="none" w:sz="0" w:space="0" w:color="auto"/>
            <w:right w:val="none" w:sz="0" w:space="0" w:color="auto"/>
          </w:divBdr>
        </w:div>
        <w:div w:id="1264460971">
          <w:marLeft w:val="640"/>
          <w:marRight w:val="0"/>
          <w:marTop w:val="0"/>
          <w:marBottom w:val="0"/>
          <w:divBdr>
            <w:top w:val="none" w:sz="0" w:space="0" w:color="auto"/>
            <w:left w:val="none" w:sz="0" w:space="0" w:color="auto"/>
            <w:bottom w:val="none" w:sz="0" w:space="0" w:color="auto"/>
            <w:right w:val="none" w:sz="0" w:space="0" w:color="auto"/>
          </w:divBdr>
        </w:div>
        <w:div w:id="618952934">
          <w:marLeft w:val="640"/>
          <w:marRight w:val="0"/>
          <w:marTop w:val="0"/>
          <w:marBottom w:val="0"/>
          <w:divBdr>
            <w:top w:val="none" w:sz="0" w:space="0" w:color="auto"/>
            <w:left w:val="none" w:sz="0" w:space="0" w:color="auto"/>
            <w:bottom w:val="none" w:sz="0" w:space="0" w:color="auto"/>
            <w:right w:val="none" w:sz="0" w:space="0" w:color="auto"/>
          </w:divBdr>
        </w:div>
        <w:div w:id="103816422">
          <w:marLeft w:val="640"/>
          <w:marRight w:val="0"/>
          <w:marTop w:val="0"/>
          <w:marBottom w:val="0"/>
          <w:divBdr>
            <w:top w:val="none" w:sz="0" w:space="0" w:color="auto"/>
            <w:left w:val="none" w:sz="0" w:space="0" w:color="auto"/>
            <w:bottom w:val="none" w:sz="0" w:space="0" w:color="auto"/>
            <w:right w:val="none" w:sz="0" w:space="0" w:color="auto"/>
          </w:divBdr>
        </w:div>
        <w:div w:id="759521568">
          <w:marLeft w:val="640"/>
          <w:marRight w:val="0"/>
          <w:marTop w:val="0"/>
          <w:marBottom w:val="0"/>
          <w:divBdr>
            <w:top w:val="none" w:sz="0" w:space="0" w:color="auto"/>
            <w:left w:val="none" w:sz="0" w:space="0" w:color="auto"/>
            <w:bottom w:val="none" w:sz="0" w:space="0" w:color="auto"/>
            <w:right w:val="none" w:sz="0" w:space="0" w:color="auto"/>
          </w:divBdr>
        </w:div>
        <w:div w:id="1168014406">
          <w:marLeft w:val="640"/>
          <w:marRight w:val="0"/>
          <w:marTop w:val="0"/>
          <w:marBottom w:val="0"/>
          <w:divBdr>
            <w:top w:val="none" w:sz="0" w:space="0" w:color="auto"/>
            <w:left w:val="none" w:sz="0" w:space="0" w:color="auto"/>
            <w:bottom w:val="none" w:sz="0" w:space="0" w:color="auto"/>
            <w:right w:val="none" w:sz="0" w:space="0" w:color="auto"/>
          </w:divBdr>
        </w:div>
        <w:div w:id="852108607">
          <w:marLeft w:val="640"/>
          <w:marRight w:val="0"/>
          <w:marTop w:val="0"/>
          <w:marBottom w:val="0"/>
          <w:divBdr>
            <w:top w:val="none" w:sz="0" w:space="0" w:color="auto"/>
            <w:left w:val="none" w:sz="0" w:space="0" w:color="auto"/>
            <w:bottom w:val="none" w:sz="0" w:space="0" w:color="auto"/>
            <w:right w:val="none" w:sz="0" w:space="0" w:color="auto"/>
          </w:divBdr>
        </w:div>
        <w:div w:id="128059089">
          <w:marLeft w:val="640"/>
          <w:marRight w:val="0"/>
          <w:marTop w:val="0"/>
          <w:marBottom w:val="0"/>
          <w:divBdr>
            <w:top w:val="none" w:sz="0" w:space="0" w:color="auto"/>
            <w:left w:val="none" w:sz="0" w:space="0" w:color="auto"/>
            <w:bottom w:val="none" w:sz="0" w:space="0" w:color="auto"/>
            <w:right w:val="none" w:sz="0" w:space="0" w:color="auto"/>
          </w:divBdr>
        </w:div>
        <w:div w:id="885987528">
          <w:marLeft w:val="640"/>
          <w:marRight w:val="0"/>
          <w:marTop w:val="0"/>
          <w:marBottom w:val="0"/>
          <w:divBdr>
            <w:top w:val="none" w:sz="0" w:space="0" w:color="auto"/>
            <w:left w:val="none" w:sz="0" w:space="0" w:color="auto"/>
            <w:bottom w:val="none" w:sz="0" w:space="0" w:color="auto"/>
            <w:right w:val="none" w:sz="0" w:space="0" w:color="auto"/>
          </w:divBdr>
        </w:div>
        <w:div w:id="1016880038">
          <w:marLeft w:val="640"/>
          <w:marRight w:val="0"/>
          <w:marTop w:val="0"/>
          <w:marBottom w:val="0"/>
          <w:divBdr>
            <w:top w:val="none" w:sz="0" w:space="0" w:color="auto"/>
            <w:left w:val="none" w:sz="0" w:space="0" w:color="auto"/>
            <w:bottom w:val="none" w:sz="0" w:space="0" w:color="auto"/>
            <w:right w:val="none" w:sz="0" w:space="0" w:color="auto"/>
          </w:divBdr>
        </w:div>
        <w:div w:id="1070420351">
          <w:marLeft w:val="640"/>
          <w:marRight w:val="0"/>
          <w:marTop w:val="0"/>
          <w:marBottom w:val="0"/>
          <w:divBdr>
            <w:top w:val="none" w:sz="0" w:space="0" w:color="auto"/>
            <w:left w:val="none" w:sz="0" w:space="0" w:color="auto"/>
            <w:bottom w:val="none" w:sz="0" w:space="0" w:color="auto"/>
            <w:right w:val="none" w:sz="0" w:space="0" w:color="auto"/>
          </w:divBdr>
        </w:div>
        <w:div w:id="2106337552">
          <w:marLeft w:val="640"/>
          <w:marRight w:val="0"/>
          <w:marTop w:val="0"/>
          <w:marBottom w:val="0"/>
          <w:divBdr>
            <w:top w:val="none" w:sz="0" w:space="0" w:color="auto"/>
            <w:left w:val="none" w:sz="0" w:space="0" w:color="auto"/>
            <w:bottom w:val="none" w:sz="0" w:space="0" w:color="auto"/>
            <w:right w:val="none" w:sz="0" w:space="0" w:color="auto"/>
          </w:divBdr>
        </w:div>
        <w:div w:id="143469273">
          <w:marLeft w:val="640"/>
          <w:marRight w:val="0"/>
          <w:marTop w:val="0"/>
          <w:marBottom w:val="0"/>
          <w:divBdr>
            <w:top w:val="none" w:sz="0" w:space="0" w:color="auto"/>
            <w:left w:val="none" w:sz="0" w:space="0" w:color="auto"/>
            <w:bottom w:val="none" w:sz="0" w:space="0" w:color="auto"/>
            <w:right w:val="none" w:sz="0" w:space="0" w:color="auto"/>
          </w:divBdr>
        </w:div>
        <w:div w:id="1983584120">
          <w:marLeft w:val="640"/>
          <w:marRight w:val="0"/>
          <w:marTop w:val="0"/>
          <w:marBottom w:val="0"/>
          <w:divBdr>
            <w:top w:val="none" w:sz="0" w:space="0" w:color="auto"/>
            <w:left w:val="none" w:sz="0" w:space="0" w:color="auto"/>
            <w:bottom w:val="none" w:sz="0" w:space="0" w:color="auto"/>
            <w:right w:val="none" w:sz="0" w:space="0" w:color="auto"/>
          </w:divBdr>
        </w:div>
        <w:div w:id="1314481012">
          <w:marLeft w:val="640"/>
          <w:marRight w:val="0"/>
          <w:marTop w:val="0"/>
          <w:marBottom w:val="0"/>
          <w:divBdr>
            <w:top w:val="none" w:sz="0" w:space="0" w:color="auto"/>
            <w:left w:val="none" w:sz="0" w:space="0" w:color="auto"/>
            <w:bottom w:val="none" w:sz="0" w:space="0" w:color="auto"/>
            <w:right w:val="none" w:sz="0" w:space="0" w:color="auto"/>
          </w:divBdr>
        </w:div>
        <w:div w:id="1452359455">
          <w:marLeft w:val="640"/>
          <w:marRight w:val="0"/>
          <w:marTop w:val="0"/>
          <w:marBottom w:val="0"/>
          <w:divBdr>
            <w:top w:val="none" w:sz="0" w:space="0" w:color="auto"/>
            <w:left w:val="none" w:sz="0" w:space="0" w:color="auto"/>
            <w:bottom w:val="none" w:sz="0" w:space="0" w:color="auto"/>
            <w:right w:val="none" w:sz="0" w:space="0" w:color="auto"/>
          </w:divBdr>
        </w:div>
        <w:div w:id="1094745213">
          <w:marLeft w:val="640"/>
          <w:marRight w:val="0"/>
          <w:marTop w:val="0"/>
          <w:marBottom w:val="0"/>
          <w:divBdr>
            <w:top w:val="none" w:sz="0" w:space="0" w:color="auto"/>
            <w:left w:val="none" w:sz="0" w:space="0" w:color="auto"/>
            <w:bottom w:val="none" w:sz="0" w:space="0" w:color="auto"/>
            <w:right w:val="none" w:sz="0" w:space="0" w:color="auto"/>
          </w:divBdr>
        </w:div>
        <w:div w:id="2136094218">
          <w:marLeft w:val="640"/>
          <w:marRight w:val="0"/>
          <w:marTop w:val="0"/>
          <w:marBottom w:val="0"/>
          <w:divBdr>
            <w:top w:val="none" w:sz="0" w:space="0" w:color="auto"/>
            <w:left w:val="none" w:sz="0" w:space="0" w:color="auto"/>
            <w:bottom w:val="none" w:sz="0" w:space="0" w:color="auto"/>
            <w:right w:val="none" w:sz="0" w:space="0" w:color="auto"/>
          </w:divBdr>
        </w:div>
        <w:div w:id="2021278375">
          <w:marLeft w:val="640"/>
          <w:marRight w:val="0"/>
          <w:marTop w:val="0"/>
          <w:marBottom w:val="0"/>
          <w:divBdr>
            <w:top w:val="none" w:sz="0" w:space="0" w:color="auto"/>
            <w:left w:val="none" w:sz="0" w:space="0" w:color="auto"/>
            <w:bottom w:val="none" w:sz="0" w:space="0" w:color="auto"/>
            <w:right w:val="none" w:sz="0" w:space="0" w:color="auto"/>
          </w:divBdr>
        </w:div>
        <w:div w:id="820850563">
          <w:marLeft w:val="640"/>
          <w:marRight w:val="0"/>
          <w:marTop w:val="0"/>
          <w:marBottom w:val="0"/>
          <w:divBdr>
            <w:top w:val="none" w:sz="0" w:space="0" w:color="auto"/>
            <w:left w:val="none" w:sz="0" w:space="0" w:color="auto"/>
            <w:bottom w:val="none" w:sz="0" w:space="0" w:color="auto"/>
            <w:right w:val="none" w:sz="0" w:space="0" w:color="auto"/>
          </w:divBdr>
        </w:div>
        <w:div w:id="1726902987">
          <w:marLeft w:val="640"/>
          <w:marRight w:val="0"/>
          <w:marTop w:val="0"/>
          <w:marBottom w:val="0"/>
          <w:divBdr>
            <w:top w:val="none" w:sz="0" w:space="0" w:color="auto"/>
            <w:left w:val="none" w:sz="0" w:space="0" w:color="auto"/>
            <w:bottom w:val="none" w:sz="0" w:space="0" w:color="auto"/>
            <w:right w:val="none" w:sz="0" w:space="0" w:color="auto"/>
          </w:divBdr>
        </w:div>
        <w:div w:id="1473210557">
          <w:marLeft w:val="640"/>
          <w:marRight w:val="0"/>
          <w:marTop w:val="0"/>
          <w:marBottom w:val="0"/>
          <w:divBdr>
            <w:top w:val="none" w:sz="0" w:space="0" w:color="auto"/>
            <w:left w:val="none" w:sz="0" w:space="0" w:color="auto"/>
            <w:bottom w:val="none" w:sz="0" w:space="0" w:color="auto"/>
            <w:right w:val="none" w:sz="0" w:space="0" w:color="auto"/>
          </w:divBdr>
        </w:div>
        <w:div w:id="692538731">
          <w:marLeft w:val="640"/>
          <w:marRight w:val="0"/>
          <w:marTop w:val="0"/>
          <w:marBottom w:val="0"/>
          <w:divBdr>
            <w:top w:val="none" w:sz="0" w:space="0" w:color="auto"/>
            <w:left w:val="none" w:sz="0" w:space="0" w:color="auto"/>
            <w:bottom w:val="none" w:sz="0" w:space="0" w:color="auto"/>
            <w:right w:val="none" w:sz="0" w:space="0" w:color="auto"/>
          </w:divBdr>
        </w:div>
        <w:div w:id="915549016">
          <w:marLeft w:val="640"/>
          <w:marRight w:val="0"/>
          <w:marTop w:val="0"/>
          <w:marBottom w:val="0"/>
          <w:divBdr>
            <w:top w:val="none" w:sz="0" w:space="0" w:color="auto"/>
            <w:left w:val="none" w:sz="0" w:space="0" w:color="auto"/>
            <w:bottom w:val="none" w:sz="0" w:space="0" w:color="auto"/>
            <w:right w:val="none" w:sz="0" w:space="0" w:color="auto"/>
          </w:divBdr>
        </w:div>
        <w:div w:id="1556892591">
          <w:marLeft w:val="640"/>
          <w:marRight w:val="0"/>
          <w:marTop w:val="0"/>
          <w:marBottom w:val="0"/>
          <w:divBdr>
            <w:top w:val="none" w:sz="0" w:space="0" w:color="auto"/>
            <w:left w:val="none" w:sz="0" w:space="0" w:color="auto"/>
            <w:bottom w:val="none" w:sz="0" w:space="0" w:color="auto"/>
            <w:right w:val="none" w:sz="0" w:space="0" w:color="auto"/>
          </w:divBdr>
        </w:div>
        <w:div w:id="1373188707">
          <w:marLeft w:val="640"/>
          <w:marRight w:val="0"/>
          <w:marTop w:val="0"/>
          <w:marBottom w:val="0"/>
          <w:divBdr>
            <w:top w:val="none" w:sz="0" w:space="0" w:color="auto"/>
            <w:left w:val="none" w:sz="0" w:space="0" w:color="auto"/>
            <w:bottom w:val="none" w:sz="0" w:space="0" w:color="auto"/>
            <w:right w:val="none" w:sz="0" w:space="0" w:color="auto"/>
          </w:divBdr>
        </w:div>
        <w:div w:id="127020011">
          <w:marLeft w:val="640"/>
          <w:marRight w:val="0"/>
          <w:marTop w:val="0"/>
          <w:marBottom w:val="0"/>
          <w:divBdr>
            <w:top w:val="none" w:sz="0" w:space="0" w:color="auto"/>
            <w:left w:val="none" w:sz="0" w:space="0" w:color="auto"/>
            <w:bottom w:val="none" w:sz="0" w:space="0" w:color="auto"/>
            <w:right w:val="none" w:sz="0" w:space="0" w:color="auto"/>
          </w:divBdr>
        </w:div>
        <w:div w:id="1974484377">
          <w:marLeft w:val="640"/>
          <w:marRight w:val="0"/>
          <w:marTop w:val="0"/>
          <w:marBottom w:val="0"/>
          <w:divBdr>
            <w:top w:val="none" w:sz="0" w:space="0" w:color="auto"/>
            <w:left w:val="none" w:sz="0" w:space="0" w:color="auto"/>
            <w:bottom w:val="none" w:sz="0" w:space="0" w:color="auto"/>
            <w:right w:val="none" w:sz="0" w:space="0" w:color="auto"/>
          </w:divBdr>
        </w:div>
        <w:div w:id="2034070452">
          <w:marLeft w:val="640"/>
          <w:marRight w:val="0"/>
          <w:marTop w:val="0"/>
          <w:marBottom w:val="0"/>
          <w:divBdr>
            <w:top w:val="none" w:sz="0" w:space="0" w:color="auto"/>
            <w:left w:val="none" w:sz="0" w:space="0" w:color="auto"/>
            <w:bottom w:val="none" w:sz="0" w:space="0" w:color="auto"/>
            <w:right w:val="none" w:sz="0" w:space="0" w:color="auto"/>
          </w:divBdr>
        </w:div>
        <w:div w:id="1033269222">
          <w:marLeft w:val="640"/>
          <w:marRight w:val="0"/>
          <w:marTop w:val="0"/>
          <w:marBottom w:val="0"/>
          <w:divBdr>
            <w:top w:val="none" w:sz="0" w:space="0" w:color="auto"/>
            <w:left w:val="none" w:sz="0" w:space="0" w:color="auto"/>
            <w:bottom w:val="none" w:sz="0" w:space="0" w:color="auto"/>
            <w:right w:val="none" w:sz="0" w:space="0" w:color="auto"/>
          </w:divBdr>
        </w:div>
        <w:div w:id="1162307166">
          <w:marLeft w:val="640"/>
          <w:marRight w:val="0"/>
          <w:marTop w:val="0"/>
          <w:marBottom w:val="0"/>
          <w:divBdr>
            <w:top w:val="none" w:sz="0" w:space="0" w:color="auto"/>
            <w:left w:val="none" w:sz="0" w:space="0" w:color="auto"/>
            <w:bottom w:val="none" w:sz="0" w:space="0" w:color="auto"/>
            <w:right w:val="none" w:sz="0" w:space="0" w:color="auto"/>
          </w:divBdr>
        </w:div>
        <w:div w:id="1208032040">
          <w:marLeft w:val="640"/>
          <w:marRight w:val="0"/>
          <w:marTop w:val="0"/>
          <w:marBottom w:val="0"/>
          <w:divBdr>
            <w:top w:val="none" w:sz="0" w:space="0" w:color="auto"/>
            <w:left w:val="none" w:sz="0" w:space="0" w:color="auto"/>
            <w:bottom w:val="none" w:sz="0" w:space="0" w:color="auto"/>
            <w:right w:val="none" w:sz="0" w:space="0" w:color="auto"/>
          </w:divBdr>
        </w:div>
        <w:div w:id="343485308">
          <w:marLeft w:val="640"/>
          <w:marRight w:val="0"/>
          <w:marTop w:val="0"/>
          <w:marBottom w:val="0"/>
          <w:divBdr>
            <w:top w:val="none" w:sz="0" w:space="0" w:color="auto"/>
            <w:left w:val="none" w:sz="0" w:space="0" w:color="auto"/>
            <w:bottom w:val="none" w:sz="0" w:space="0" w:color="auto"/>
            <w:right w:val="none" w:sz="0" w:space="0" w:color="auto"/>
          </w:divBdr>
        </w:div>
        <w:div w:id="1419404382">
          <w:marLeft w:val="640"/>
          <w:marRight w:val="0"/>
          <w:marTop w:val="0"/>
          <w:marBottom w:val="0"/>
          <w:divBdr>
            <w:top w:val="none" w:sz="0" w:space="0" w:color="auto"/>
            <w:left w:val="none" w:sz="0" w:space="0" w:color="auto"/>
            <w:bottom w:val="none" w:sz="0" w:space="0" w:color="auto"/>
            <w:right w:val="none" w:sz="0" w:space="0" w:color="auto"/>
          </w:divBdr>
        </w:div>
        <w:div w:id="1525435708">
          <w:marLeft w:val="640"/>
          <w:marRight w:val="0"/>
          <w:marTop w:val="0"/>
          <w:marBottom w:val="0"/>
          <w:divBdr>
            <w:top w:val="none" w:sz="0" w:space="0" w:color="auto"/>
            <w:left w:val="none" w:sz="0" w:space="0" w:color="auto"/>
            <w:bottom w:val="none" w:sz="0" w:space="0" w:color="auto"/>
            <w:right w:val="none" w:sz="0" w:space="0" w:color="auto"/>
          </w:divBdr>
        </w:div>
        <w:div w:id="351808004">
          <w:marLeft w:val="640"/>
          <w:marRight w:val="0"/>
          <w:marTop w:val="0"/>
          <w:marBottom w:val="0"/>
          <w:divBdr>
            <w:top w:val="none" w:sz="0" w:space="0" w:color="auto"/>
            <w:left w:val="none" w:sz="0" w:space="0" w:color="auto"/>
            <w:bottom w:val="none" w:sz="0" w:space="0" w:color="auto"/>
            <w:right w:val="none" w:sz="0" w:space="0" w:color="auto"/>
          </w:divBdr>
        </w:div>
        <w:div w:id="474882602">
          <w:marLeft w:val="640"/>
          <w:marRight w:val="0"/>
          <w:marTop w:val="0"/>
          <w:marBottom w:val="0"/>
          <w:divBdr>
            <w:top w:val="none" w:sz="0" w:space="0" w:color="auto"/>
            <w:left w:val="none" w:sz="0" w:space="0" w:color="auto"/>
            <w:bottom w:val="none" w:sz="0" w:space="0" w:color="auto"/>
            <w:right w:val="none" w:sz="0" w:space="0" w:color="auto"/>
          </w:divBdr>
        </w:div>
        <w:div w:id="742407388">
          <w:marLeft w:val="640"/>
          <w:marRight w:val="0"/>
          <w:marTop w:val="0"/>
          <w:marBottom w:val="0"/>
          <w:divBdr>
            <w:top w:val="none" w:sz="0" w:space="0" w:color="auto"/>
            <w:left w:val="none" w:sz="0" w:space="0" w:color="auto"/>
            <w:bottom w:val="none" w:sz="0" w:space="0" w:color="auto"/>
            <w:right w:val="none" w:sz="0" w:space="0" w:color="auto"/>
          </w:divBdr>
        </w:div>
        <w:div w:id="150485896">
          <w:marLeft w:val="640"/>
          <w:marRight w:val="0"/>
          <w:marTop w:val="0"/>
          <w:marBottom w:val="0"/>
          <w:divBdr>
            <w:top w:val="none" w:sz="0" w:space="0" w:color="auto"/>
            <w:left w:val="none" w:sz="0" w:space="0" w:color="auto"/>
            <w:bottom w:val="none" w:sz="0" w:space="0" w:color="auto"/>
            <w:right w:val="none" w:sz="0" w:space="0" w:color="auto"/>
          </w:divBdr>
        </w:div>
        <w:div w:id="2027057432">
          <w:marLeft w:val="640"/>
          <w:marRight w:val="0"/>
          <w:marTop w:val="0"/>
          <w:marBottom w:val="0"/>
          <w:divBdr>
            <w:top w:val="none" w:sz="0" w:space="0" w:color="auto"/>
            <w:left w:val="none" w:sz="0" w:space="0" w:color="auto"/>
            <w:bottom w:val="none" w:sz="0" w:space="0" w:color="auto"/>
            <w:right w:val="none" w:sz="0" w:space="0" w:color="auto"/>
          </w:divBdr>
        </w:div>
        <w:div w:id="1383285500">
          <w:marLeft w:val="640"/>
          <w:marRight w:val="0"/>
          <w:marTop w:val="0"/>
          <w:marBottom w:val="0"/>
          <w:divBdr>
            <w:top w:val="none" w:sz="0" w:space="0" w:color="auto"/>
            <w:left w:val="none" w:sz="0" w:space="0" w:color="auto"/>
            <w:bottom w:val="none" w:sz="0" w:space="0" w:color="auto"/>
            <w:right w:val="none" w:sz="0" w:space="0" w:color="auto"/>
          </w:divBdr>
        </w:div>
        <w:div w:id="754472567">
          <w:marLeft w:val="640"/>
          <w:marRight w:val="0"/>
          <w:marTop w:val="0"/>
          <w:marBottom w:val="0"/>
          <w:divBdr>
            <w:top w:val="none" w:sz="0" w:space="0" w:color="auto"/>
            <w:left w:val="none" w:sz="0" w:space="0" w:color="auto"/>
            <w:bottom w:val="none" w:sz="0" w:space="0" w:color="auto"/>
            <w:right w:val="none" w:sz="0" w:space="0" w:color="auto"/>
          </w:divBdr>
        </w:div>
        <w:div w:id="263222242">
          <w:marLeft w:val="640"/>
          <w:marRight w:val="0"/>
          <w:marTop w:val="0"/>
          <w:marBottom w:val="0"/>
          <w:divBdr>
            <w:top w:val="none" w:sz="0" w:space="0" w:color="auto"/>
            <w:left w:val="none" w:sz="0" w:space="0" w:color="auto"/>
            <w:bottom w:val="none" w:sz="0" w:space="0" w:color="auto"/>
            <w:right w:val="none" w:sz="0" w:space="0" w:color="auto"/>
          </w:divBdr>
        </w:div>
        <w:div w:id="1735546941">
          <w:marLeft w:val="640"/>
          <w:marRight w:val="0"/>
          <w:marTop w:val="0"/>
          <w:marBottom w:val="0"/>
          <w:divBdr>
            <w:top w:val="none" w:sz="0" w:space="0" w:color="auto"/>
            <w:left w:val="none" w:sz="0" w:space="0" w:color="auto"/>
            <w:bottom w:val="none" w:sz="0" w:space="0" w:color="auto"/>
            <w:right w:val="none" w:sz="0" w:space="0" w:color="auto"/>
          </w:divBdr>
        </w:div>
        <w:div w:id="1960993944">
          <w:marLeft w:val="640"/>
          <w:marRight w:val="0"/>
          <w:marTop w:val="0"/>
          <w:marBottom w:val="0"/>
          <w:divBdr>
            <w:top w:val="none" w:sz="0" w:space="0" w:color="auto"/>
            <w:left w:val="none" w:sz="0" w:space="0" w:color="auto"/>
            <w:bottom w:val="none" w:sz="0" w:space="0" w:color="auto"/>
            <w:right w:val="none" w:sz="0" w:space="0" w:color="auto"/>
          </w:divBdr>
        </w:div>
        <w:div w:id="128089155">
          <w:marLeft w:val="640"/>
          <w:marRight w:val="0"/>
          <w:marTop w:val="0"/>
          <w:marBottom w:val="0"/>
          <w:divBdr>
            <w:top w:val="none" w:sz="0" w:space="0" w:color="auto"/>
            <w:left w:val="none" w:sz="0" w:space="0" w:color="auto"/>
            <w:bottom w:val="none" w:sz="0" w:space="0" w:color="auto"/>
            <w:right w:val="none" w:sz="0" w:space="0" w:color="auto"/>
          </w:divBdr>
        </w:div>
        <w:div w:id="653265989">
          <w:marLeft w:val="640"/>
          <w:marRight w:val="0"/>
          <w:marTop w:val="0"/>
          <w:marBottom w:val="0"/>
          <w:divBdr>
            <w:top w:val="none" w:sz="0" w:space="0" w:color="auto"/>
            <w:left w:val="none" w:sz="0" w:space="0" w:color="auto"/>
            <w:bottom w:val="none" w:sz="0" w:space="0" w:color="auto"/>
            <w:right w:val="none" w:sz="0" w:space="0" w:color="auto"/>
          </w:divBdr>
        </w:div>
        <w:div w:id="821697076">
          <w:marLeft w:val="640"/>
          <w:marRight w:val="0"/>
          <w:marTop w:val="0"/>
          <w:marBottom w:val="0"/>
          <w:divBdr>
            <w:top w:val="none" w:sz="0" w:space="0" w:color="auto"/>
            <w:left w:val="none" w:sz="0" w:space="0" w:color="auto"/>
            <w:bottom w:val="none" w:sz="0" w:space="0" w:color="auto"/>
            <w:right w:val="none" w:sz="0" w:space="0" w:color="auto"/>
          </w:divBdr>
        </w:div>
        <w:div w:id="1761367403">
          <w:marLeft w:val="640"/>
          <w:marRight w:val="0"/>
          <w:marTop w:val="0"/>
          <w:marBottom w:val="0"/>
          <w:divBdr>
            <w:top w:val="none" w:sz="0" w:space="0" w:color="auto"/>
            <w:left w:val="none" w:sz="0" w:space="0" w:color="auto"/>
            <w:bottom w:val="none" w:sz="0" w:space="0" w:color="auto"/>
            <w:right w:val="none" w:sz="0" w:space="0" w:color="auto"/>
          </w:divBdr>
        </w:div>
        <w:div w:id="2014528818">
          <w:marLeft w:val="640"/>
          <w:marRight w:val="0"/>
          <w:marTop w:val="0"/>
          <w:marBottom w:val="0"/>
          <w:divBdr>
            <w:top w:val="none" w:sz="0" w:space="0" w:color="auto"/>
            <w:left w:val="none" w:sz="0" w:space="0" w:color="auto"/>
            <w:bottom w:val="none" w:sz="0" w:space="0" w:color="auto"/>
            <w:right w:val="none" w:sz="0" w:space="0" w:color="auto"/>
          </w:divBdr>
        </w:div>
        <w:div w:id="2090228239">
          <w:marLeft w:val="640"/>
          <w:marRight w:val="0"/>
          <w:marTop w:val="0"/>
          <w:marBottom w:val="0"/>
          <w:divBdr>
            <w:top w:val="none" w:sz="0" w:space="0" w:color="auto"/>
            <w:left w:val="none" w:sz="0" w:space="0" w:color="auto"/>
            <w:bottom w:val="none" w:sz="0" w:space="0" w:color="auto"/>
            <w:right w:val="none" w:sz="0" w:space="0" w:color="auto"/>
          </w:divBdr>
        </w:div>
        <w:div w:id="198857266">
          <w:marLeft w:val="640"/>
          <w:marRight w:val="0"/>
          <w:marTop w:val="0"/>
          <w:marBottom w:val="0"/>
          <w:divBdr>
            <w:top w:val="none" w:sz="0" w:space="0" w:color="auto"/>
            <w:left w:val="none" w:sz="0" w:space="0" w:color="auto"/>
            <w:bottom w:val="none" w:sz="0" w:space="0" w:color="auto"/>
            <w:right w:val="none" w:sz="0" w:space="0" w:color="auto"/>
          </w:divBdr>
        </w:div>
        <w:div w:id="1604728713">
          <w:marLeft w:val="640"/>
          <w:marRight w:val="0"/>
          <w:marTop w:val="0"/>
          <w:marBottom w:val="0"/>
          <w:divBdr>
            <w:top w:val="none" w:sz="0" w:space="0" w:color="auto"/>
            <w:left w:val="none" w:sz="0" w:space="0" w:color="auto"/>
            <w:bottom w:val="none" w:sz="0" w:space="0" w:color="auto"/>
            <w:right w:val="none" w:sz="0" w:space="0" w:color="auto"/>
          </w:divBdr>
        </w:div>
        <w:div w:id="1711300216">
          <w:marLeft w:val="640"/>
          <w:marRight w:val="0"/>
          <w:marTop w:val="0"/>
          <w:marBottom w:val="0"/>
          <w:divBdr>
            <w:top w:val="none" w:sz="0" w:space="0" w:color="auto"/>
            <w:left w:val="none" w:sz="0" w:space="0" w:color="auto"/>
            <w:bottom w:val="none" w:sz="0" w:space="0" w:color="auto"/>
            <w:right w:val="none" w:sz="0" w:space="0" w:color="auto"/>
          </w:divBdr>
        </w:div>
        <w:div w:id="688530109">
          <w:marLeft w:val="640"/>
          <w:marRight w:val="0"/>
          <w:marTop w:val="0"/>
          <w:marBottom w:val="0"/>
          <w:divBdr>
            <w:top w:val="none" w:sz="0" w:space="0" w:color="auto"/>
            <w:left w:val="none" w:sz="0" w:space="0" w:color="auto"/>
            <w:bottom w:val="none" w:sz="0" w:space="0" w:color="auto"/>
            <w:right w:val="none" w:sz="0" w:space="0" w:color="auto"/>
          </w:divBdr>
        </w:div>
        <w:div w:id="1290283665">
          <w:marLeft w:val="640"/>
          <w:marRight w:val="0"/>
          <w:marTop w:val="0"/>
          <w:marBottom w:val="0"/>
          <w:divBdr>
            <w:top w:val="none" w:sz="0" w:space="0" w:color="auto"/>
            <w:left w:val="none" w:sz="0" w:space="0" w:color="auto"/>
            <w:bottom w:val="none" w:sz="0" w:space="0" w:color="auto"/>
            <w:right w:val="none" w:sz="0" w:space="0" w:color="auto"/>
          </w:divBdr>
        </w:div>
        <w:div w:id="628970398">
          <w:marLeft w:val="640"/>
          <w:marRight w:val="0"/>
          <w:marTop w:val="0"/>
          <w:marBottom w:val="0"/>
          <w:divBdr>
            <w:top w:val="none" w:sz="0" w:space="0" w:color="auto"/>
            <w:left w:val="none" w:sz="0" w:space="0" w:color="auto"/>
            <w:bottom w:val="none" w:sz="0" w:space="0" w:color="auto"/>
            <w:right w:val="none" w:sz="0" w:space="0" w:color="auto"/>
          </w:divBdr>
        </w:div>
        <w:div w:id="570041355">
          <w:marLeft w:val="640"/>
          <w:marRight w:val="0"/>
          <w:marTop w:val="0"/>
          <w:marBottom w:val="0"/>
          <w:divBdr>
            <w:top w:val="none" w:sz="0" w:space="0" w:color="auto"/>
            <w:left w:val="none" w:sz="0" w:space="0" w:color="auto"/>
            <w:bottom w:val="none" w:sz="0" w:space="0" w:color="auto"/>
            <w:right w:val="none" w:sz="0" w:space="0" w:color="auto"/>
          </w:divBdr>
        </w:div>
        <w:div w:id="498273615">
          <w:marLeft w:val="640"/>
          <w:marRight w:val="0"/>
          <w:marTop w:val="0"/>
          <w:marBottom w:val="0"/>
          <w:divBdr>
            <w:top w:val="none" w:sz="0" w:space="0" w:color="auto"/>
            <w:left w:val="none" w:sz="0" w:space="0" w:color="auto"/>
            <w:bottom w:val="none" w:sz="0" w:space="0" w:color="auto"/>
            <w:right w:val="none" w:sz="0" w:space="0" w:color="auto"/>
          </w:divBdr>
        </w:div>
        <w:div w:id="328214314">
          <w:marLeft w:val="640"/>
          <w:marRight w:val="0"/>
          <w:marTop w:val="0"/>
          <w:marBottom w:val="0"/>
          <w:divBdr>
            <w:top w:val="none" w:sz="0" w:space="0" w:color="auto"/>
            <w:left w:val="none" w:sz="0" w:space="0" w:color="auto"/>
            <w:bottom w:val="none" w:sz="0" w:space="0" w:color="auto"/>
            <w:right w:val="none" w:sz="0" w:space="0" w:color="auto"/>
          </w:divBdr>
        </w:div>
        <w:div w:id="2063557834">
          <w:marLeft w:val="640"/>
          <w:marRight w:val="0"/>
          <w:marTop w:val="0"/>
          <w:marBottom w:val="0"/>
          <w:divBdr>
            <w:top w:val="none" w:sz="0" w:space="0" w:color="auto"/>
            <w:left w:val="none" w:sz="0" w:space="0" w:color="auto"/>
            <w:bottom w:val="none" w:sz="0" w:space="0" w:color="auto"/>
            <w:right w:val="none" w:sz="0" w:space="0" w:color="auto"/>
          </w:divBdr>
        </w:div>
        <w:div w:id="106856248">
          <w:marLeft w:val="640"/>
          <w:marRight w:val="0"/>
          <w:marTop w:val="0"/>
          <w:marBottom w:val="0"/>
          <w:divBdr>
            <w:top w:val="none" w:sz="0" w:space="0" w:color="auto"/>
            <w:left w:val="none" w:sz="0" w:space="0" w:color="auto"/>
            <w:bottom w:val="none" w:sz="0" w:space="0" w:color="auto"/>
            <w:right w:val="none" w:sz="0" w:space="0" w:color="auto"/>
          </w:divBdr>
        </w:div>
        <w:div w:id="1223902603">
          <w:marLeft w:val="640"/>
          <w:marRight w:val="0"/>
          <w:marTop w:val="0"/>
          <w:marBottom w:val="0"/>
          <w:divBdr>
            <w:top w:val="none" w:sz="0" w:space="0" w:color="auto"/>
            <w:left w:val="none" w:sz="0" w:space="0" w:color="auto"/>
            <w:bottom w:val="none" w:sz="0" w:space="0" w:color="auto"/>
            <w:right w:val="none" w:sz="0" w:space="0" w:color="auto"/>
          </w:divBdr>
        </w:div>
        <w:div w:id="1633244120">
          <w:marLeft w:val="640"/>
          <w:marRight w:val="0"/>
          <w:marTop w:val="0"/>
          <w:marBottom w:val="0"/>
          <w:divBdr>
            <w:top w:val="none" w:sz="0" w:space="0" w:color="auto"/>
            <w:left w:val="none" w:sz="0" w:space="0" w:color="auto"/>
            <w:bottom w:val="none" w:sz="0" w:space="0" w:color="auto"/>
            <w:right w:val="none" w:sz="0" w:space="0" w:color="auto"/>
          </w:divBdr>
        </w:div>
        <w:div w:id="930896818">
          <w:marLeft w:val="640"/>
          <w:marRight w:val="0"/>
          <w:marTop w:val="0"/>
          <w:marBottom w:val="0"/>
          <w:divBdr>
            <w:top w:val="none" w:sz="0" w:space="0" w:color="auto"/>
            <w:left w:val="none" w:sz="0" w:space="0" w:color="auto"/>
            <w:bottom w:val="none" w:sz="0" w:space="0" w:color="auto"/>
            <w:right w:val="none" w:sz="0" w:space="0" w:color="auto"/>
          </w:divBdr>
        </w:div>
        <w:div w:id="823664613">
          <w:marLeft w:val="640"/>
          <w:marRight w:val="0"/>
          <w:marTop w:val="0"/>
          <w:marBottom w:val="0"/>
          <w:divBdr>
            <w:top w:val="none" w:sz="0" w:space="0" w:color="auto"/>
            <w:left w:val="none" w:sz="0" w:space="0" w:color="auto"/>
            <w:bottom w:val="none" w:sz="0" w:space="0" w:color="auto"/>
            <w:right w:val="none" w:sz="0" w:space="0" w:color="auto"/>
          </w:divBdr>
        </w:div>
        <w:div w:id="408818359">
          <w:marLeft w:val="640"/>
          <w:marRight w:val="0"/>
          <w:marTop w:val="0"/>
          <w:marBottom w:val="0"/>
          <w:divBdr>
            <w:top w:val="none" w:sz="0" w:space="0" w:color="auto"/>
            <w:left w:val="none" w:sz="0" w:space="0" w:color="auto"/>
            <w:bottom w:val="none" w:sz="0" w:space="0" w:color="auto"/>
            <w:right w:val="none" w:sz="0" w:space="0" w:color="auto"/>
          </w:divBdr>
        </w:div>
        <w:div w:id="591738423">
          <w:marLeft w:val="640"/>
          <w:marRight w:val="0"/>
          <w:marTop w:val="0"/>
          <w:marBottom w:val="0"/>
          <w:divBdr>
            <w:top w:val="none" w:sz="0" w:space="0" w:color="auto"/>
            <w:left w:val="none" w:sz="0" w:space="0" w:color="auto"/>
            <w:bottom w:val="none" w:sz="0" w:space="0" w:color="auto"/>
            <w:right w:val="none" w:sz="0" w:space="0" w:color="auto"/>
          </w:divBdr>
        </w:div>
        <w:div w:id="1093279117">
          <w:marLeft w:val="640"/>
          <w:marRight w:val="0"/>
          <w:marTop w:val="0"/>
          <w:marBottom w:val="0"/>
          <w:divBdr>
            <w:top w:val="none" w:sz="0" w:space="0" w:color="auto"/>
            <w:left w:val="none" w:sz="0" w:space="0" w:color="auto"/>
            <w:bottom w:val="none" w:sz="0" w:space="0" w:color="auto"/>
            <w:right w:val="none" w:sz="0" w:space="0" w:color="auto"/>
          </w:divBdr>
        </w:div>
        <w:div w:id="521166313">
          <w:marLeft w:val="640"/>
          <w:marRight w:val="0"/>
          <w:marTop w:val="0"/>
          <w:marBottom w:val="0"/>
          <w:divBdr>
            <w:top w:val="none" w:sz="0" w:space="0" w:color="auto"/>
            <w:left w:val="none" w:sz="0" w:space="0" w:color="auto"/>
            <w:bottom w:val="none" w:sz="0" w:space="0" w:color="auto"/>
            <w:right w:val="none" w:sz="0" w:space="0" w:color="auto"/>
          </w:divBdr>
        </w:div>
        <w:div w:id="1181358937">
          <w:marLeft w:val="640"/>
          <w:marRight w:val="0"/>
          <w:marTop w:val="0"/>
          <w:marBottom w:val="0"/>
          <w:divBdr>
            <w:top w:val="none" w:sz="0" w:space="0" w:color="auto"/>
            <w:left w:val="none" w:sz="0" w:space="0" w:color="auto"/>
            <w:bottom w:val="none" w:sz="0" w:space="0" w:color="auto"/>
            <w:right w:val="none" w:sz="0" w:space="0" w:color="auto"/>
          </w:divBdr>
        </w:div>
        <w:div w:id="343632342">
          <w:marLeft w:val="640"/>
          <w:marRight w:val="0"/>
          <w:marTop w:val="0"/>
          <w:marBottom w:val="0"/>
          <w:divBdr>
            <w:top w:val="none" w:sz="0" w:space="0" w:color="auto"/>
            <w:left w:val="none" w:sz="0" w:space="0" w:color="auto"/>
            <w:bottom w:val="none" w:sz="0" w:space="0" w:color="auto"/>
            <w:right w:val="none" w:sz="0" w:space="0" w:color="auto"/>
          </w:divBdr>
        </w:div>
        <w:div w:id="345400490">
          <w:marLeft w:val="640"/>
          <w:marRight w:val="0"/>
          <w:marTop w:val="0"/>
          <w:marBottom w:val="0"/>
          <w:divBdr>
            <w:top w:val="none" w:sz="0" w:space="0" w:color="auto"/>
            <w:left w:val="none" w:sz="0" w:space="0" w:color="auto"/>
            <w:bottom w:val="none" w:sz="0" w:space="0" w:color="auto"/>
            <w:right w:val="none" w:sz="0" w:space="0" w:color="auto"/>
          </w:divBdr>
        </w:div>
        <w:div w:id="1113400307">
          <w:marLeft w:val="640"/>
          <w:marRight w:val="0"/>
          <w:marTop w:val="0"/>
          <w:marBottom w:val="0"/>
          <w:divBdr>
            <w:top w:val="none" w:sz="0" w:space="0" w:color="auto"/>
            <w:left w:val="none" w:sz="0" w:space="0" w:color="auto"/>
            <w:bottom w:val="none" w:sz="0" w:space="0" w:color="auto"/>
            <w:right w:val="none" w:sz="0" w:space="0" w:color="auto"/>
          </w:divBdr>
        </w:div>
        <w:div w:id="729766175">
          <w:marLeft w:val="640"/>
          <w:marRight w:val="0"/>
          <w:marTop w:val="0"/>
          <w:marBottom w:val="0"/>
          <w:divBdr>
            <w:top w:val="none" w:sz="0" w:space="0" w:color="auto"/>
            <w:left w:val="none" w:sz="0" w:space="0" w:color="auto"/>
            <w:bottom w:val="none" w:sz="0" w:space="0" w:color="auto"/>
            <w:right w:val="none" w:sz="0" w:space="0" w:color="auto"/>
          </w:divBdr>
        </w:div>
        <w:div w:id="1874729924">
          <w:marLeft w:val="640"/>
          <w:marRight w:val="0"/>
          <w:marTop w:val="0"/>
          <w:marBottom w:val="0"/>
          <w:divBdr>
            <w:top w:val="none" w:sz="0" w:space="0" w:color="auto"/>
            <w:left w:val="none" w:sz="0" w:space="0" w:color="auto"/>
            <w:bottom w:val="none" w:sz="0" w:space="0" w:color="auto"/>
            <w:right w:val="none" w:sz="0" w:space="0" w:color="auto"/>
          </w:divBdr>
        </w:div>
        <w:div w:id="1768426849">
          <w:marLeft w:val="640"/>
          <w:marRight w:val="0"/>
          <w:marTop w:val="0"/>
          <w:marBottom w:val="0"/>
          <w:divBdr>
            <w:top w:val="none" w:sz="0" w:space="0" w:color="auto"/>
            <w:left w:val="none" w:sz="0" w:space="0" w:color="auto"/>
            <w:bottom w:val="none" w:sz="0" w:space="0" w:color="auto"/>
            <w:right w:val="none" w:sz="0" w:space="0" w:color="auto"/>
          </w:divBdr>
        </w:div>
        <w:div w:id="1816559271">
          <w:marLeft w:val="640"/>
          <w:marRight w:val="0"/>
          <w:marTop w:val="0"/>
          <w:marBottom w:val="0"/>
          <w:divBdr>
            <w:top w:val="none" w:sz="0" w:space="0" w:color="auto"/>
            <w:left w:val="none" w:sz="0" w:space="0" w:color="auto"/>
            <w:bottom w:val="none" w:sz="0" w:space="0" w:color="auto"/>
            <w:right w:val="none" w:sz="0" w:space="0" w:color="auto"/>
          </w:divBdr>
        </w:div>
        <w:div w:id="129522257">
          <w:marLeft w:val="640"/>
          <w:marRight w:val="0"/>
          <w:marTop w:val="0"/>
          <w:marBottom w:val="0"/>
          <w:divBdr>
            <w:top w:val="none" w:sz="0" w:space="0" w:color="auto"/>
            <w:left w:val="none" w:sz="0" w:space="0" w:color="auto"/>
            <w:bottom w:val="none" w:sz="0" w:space="0" w:color="auto"/>
            <w:right w:val="none" w:sz="0" w:space="0" w:color="auto"/>
          </w:divBdr>
        </w:div>
        <w:div w:id="150100832">
          <w:marLeft w:val="640"/>
          <w:marRight w:val="0"/>
          <w:marTop w:val="0"/>
          <w:marBottom w:val="0"/>
          <w:divBdr>
            <w:top w:val="none" w:sz="0" w:space="0" w:color="auto"/>
            <w:left w:val="none" w:sz="0" w:space="0" w:color="auto"/>
            <w:bottom w:val="none" w:sz="0" w:space="0" w:color="auto"/>
            <w:right w:val="none" w:sz="0" w:space="0" w:color="auto"/>
          </w:divBdr>
        </w:div>
        <w:div w:id="167184294">
          <w:marLeft w:val="640"/>
          <w:marRight w:val="0"/>
          <w:marTop w:val="0"/>
          <w:marBottom w:val="0"/>
          <w:divBdr>
            <w:top w:val="none" w:sz="0" w:space="0" w:color="auto"/>
            <w:left w:val="none" w:sz="0" w:space="0" w:color="auto"/>
            <w:bottom w:val="none" w:sz="0" w:space="0" w:color="auto"/>
            <w:right w:val="none" w:sz="0" w:space="0" w:color="auto"/>
          </w:divBdr>
        </w:div>
        <w:div w:id="702829101">
          <w:marLeft w:val="640"/>
          <w:marRight w:val="0"/>
          <w:marTop w:val="0"/>
          <w:marBottom w:val="0"/>
          <w:divBdr>
            <w:top w:val="none" w:sz="0" w:space="0" w:color="auto"/>
            <w:left w:val="none" w:sz="0" w:space="0" w:color="auto"/>
            <w:bottom w:val="none" w:sz="0" w:space="0" w:color="auto"/>
            <w:right w:val="none" w:sz="0" w:space="0" w:color="auto"/>
          </w:divBdr>
        </w:div>
        <w:div w:id="2067800879">
          <w:marLeft w:val="640"/>
          <w:marRight w:val="0"/>
          <w:marTop w:val="0"/>
          <w:marBottom w:val="0"/>
          <w:divBdr>
            <w:top w:val="none" w:sz="0" w:space="0" w:color="auto"/>
            <w:left w:val="none" w:sz="0" w:space="0" w:color="auto"/>
            <w:bottom w:val="none" w:sz="0" w:space="0" w:color="auto"/>
            <w:right w:val="none" w:sz="0" w:space="0" w:color="auto"/>
          </w:divBdr>
        </w:div>
        <w:div w:id="89083720">
          <w:marLeft w:val="640"/>
          <w:marRight w:val="0"/>
          <w:marTop w:val="0"/>
          <w:marBottom w:val="0"/>
          <w:divBdr>
            <w:top w:val="none" w:sz="0" w:space="0" w:color="auto"/>
            <w:left w:val="none" w:sz="0" w:space="0" w:color="auto"/>
            <w:bottom w:val="none" w:sz="0" w:space="0" w:color="auto"/>
            <w:right w:val="none" w:sz="0" w:space="0" w:color="auto"/>
          </w:divBdr>
        </w:div>
        <w:div w:id="178391345">
          <w:marLeft w:val="640"/>
          <w:marRight w:val="0"/>
          <w:marTop w:val="0"/>
          <w:marBottom w:val="0"/>
          <w:divBdr>
            <w:top w:val="none" w:sz="0" w:space="0" w:color="auto"/>
            <w:left w:val="none" w:sz="0" w:space="0" w:color="auto"/>
            <w:bottom w:val="none" w:sz="0" w:space="0" w:color="auto"/>
            <w:right w:val="none" w:sz="0" w:space="0" w:color="auto"/>
          </w:divBdr>
        </w:div>
        <w:div w:id="1737238796">
          <w:marLeft w:val="640"/>
          <w:marRight w:val="0"/>
          <w:marTop w:val="0"/>
          <w:marBottom w:val="0"/>
          <w:divBdr>
            <w:top w:val="none" w:sz="0" w:space="0" w:color="auto"/>
            <w:left w:val="none" w:sz="0" w:space="0" w:color="auto"/>
            <w:bottom w:val="none" w:sz="0" w:space="0" w:color="auto"/>
            <w:right w:val="none" w:sz="0" w:space="0" w:color="auto"/>
          </w:divBdr>
        </w:div>
        <w:div w:id="1889222589">
          <w:marLeft w:val="640"/>
          <w:marRight w:val="0"/>
          <w:marTop w:val="0"/>
          <w:marBottom w:val="0"/>
          <w:divBdr>
            <w:top w:val="none" w:sz="0" w:space="0" w:color="auto"/>
            <w:left w:val="none" w:sz="0" w:space="0" w:color="auto"/>
            <w:bottom w:val="none" w:sz="0" w:space="0" w:color="auto"/>
            <w:right w:val="none" w:sz="0" w:space="0" w:color="auto"/>
          </w:divBdr>
        </w:div>
        <w:div w:id="1728412749">
          <w:marLeft w:val="640"/>
          <w:marRight w:val="0"/>
          <w:marTop w:val="0"/>
          <w:marBottom w:val="0"/>
          <w:divBdr>
            <w:top w:val="none" w:sz="0" w:space="0" w:color="auto"/>
            <w:left w:val="none" w:sz="0" w:space="0" w:color="auto"/>
            <w:bottom w:val="none" w:sz="0" w:space="0" w:color="auto"/>
            <w:right w:val="none" w:sz="0" w:space="0" w:color="auto"/>
          </w:divBdr>
        </w:div>
      </w:divsChild>
    </w:div>
    <w:div w:id="1307391723">
      <w:bodyDiv w:val="1"/>
      <w:marLeft w:val="0"/>
      <w:marRight w:val="0"/>
      <w:marTop w:val="0"/>
      <w:marBottom w:val="0"/>
      <w:divBdr>
        <w:top w:val="none" w:sz="0" w:space="0" w:color="auto"/>
        <w:left w:val="none" w:sz="0" w:space="0" w:color="auto"/>
        <w:bottom w:val="none" w:sz="0" w:space="0" w:color="auto"/>
        <w:right w:val="none" w:sz="0" w:space="0" w:color="auto"/>
      </w:divBdr>
      <w:divsChild>
        <w:div w:id="411513386">
          <w:marLeft w:val="640"/>
          <w:marRight w:val="0"/>
          <w:marTop w:val="0"/>
          <w:marBottom w:val="0"/>
          <w:divBdr>
            <w:top w:val="none" w:sz="0" w:space="0" w:color="auto"/>
            <w:left w:val="none" w:sz="0" w:space="0" w:color="auto"/>
            <w:bottom w:val="none" w:sz="0" w:space="0" w:color="auto"/>
            <w:right w:val="none" w:sz="0" w:space="0" w:color="auto"/>
          </w:divBdr>
        </w:div>
        <w:div w:id="1039744235">
          <w:marLeft w:val="640"/>
          <w:marRight w:val="0"/>
          <w:marTop w:val="0"/>
          <w:marBottom w:val="0"/>
          <w:divBdr>
            <w:top w:val="none" w:sz="0" w:space="0" w:color="auto"/>
            <w:left w:val="none" w:sz="0" w:space="0" w:color="auto"/>
            <w:bottom w:val="none" w:sz="0" w:space="0" w:color="auto"/>
            <w:right w:val="none" w:sz="0" w:space="0" w:color="auto"/>
          </w:divBdr>
        </w:div>
        <w:div w:id="545335179">
          <w:marLeft w:val="640"/>
          <w:marRight w:val="0"/>
          <w:marTop w:val="0"/>
          <w:marBottom w:val="0"/>
          <w:divBdr>
            <w:top w:val="none" w:sz="0" w:space="0" w:color="auto"/>
            <w:left w:val="none" w:sz="0" w:space="0" w:color="auto"/>
            <w:bottom w:val="none" w:sz="0" w:space="0" w:color="auto"/>
            <w:right w:val="none" w:sz="0" w:space="0" w:color="auto"/>
          </w:divBdr>
        </w:div>
        <w:div w:id="1795102000">
          <w:marLeft w:val="640"/>
          <w:marRight w:val="0"/>
          <w:marTop w:val="0"/>
          <w:marBottom w:val="0"/>
          <w:divBdr>
            <w:top w:val="none" w:sz="0" w:space="0" w:color="auto"/>
            <w:left w:val="none" w:sz="0" w:space="0" w:color="auto"/>
            <w:bottom w:val="none" w:sz="0" w:space="0" w:color="auto"/>
            <w:right w:val="none" w:sz="0" w:space="0" w:color="auto"/>
          </w:divBdr>
        </w:div>
        <w:div w:id="659120321">
          <w:marLeft w:val="640"/>
          <w:marRight w:val="0"/>
          <w:marTop w:val="0"/>
          <w:marBottom w:val="0"/>
          <w:divBdr>
            <w:top w:val="none" w:sz="0" w:space="0" w:color="auto"/>
            <w:left w:val="none" w:sz="0" w:space="0" w:color="auto"/>
            <w:bottom w:val="none" w:sz="0" w:space="0" w:color="auto"/>
            <w:right w:val="none" w:sz="0" w:space="0" w:color="auto"/>
          </w:divBdr>
        </w:div>
        <w:div w:id="1399011663">
          <w:marLeft w:val="640"/>
          <w:marRight w:val="0"/>
          <w:marTop w:val="0"/>
          <w:marBottom w:val="0"/>
          <w:divBdr>
            <w:top w:val="none" w:sz="0" w:space="0" w:color="auto"/>
            <w:left w:val="none" w:sz="0" w:space="0" w:color="auto"/>
            <w:bottom w:val="none" w:sz="0" w:space="0" w:color="auto"/>
            <w:right w:val="none" w:sz="0" w:space="0" w:color="auto"/>
          </w:divBdr>
        </w:div>
        <w:div w:id="345012689">
          <w:marLeft w:val="640"/>
          <w:marRight w:val="0"/>
          <w:marTop w:val="0"/>
          <w:marBottom w:val="0"/>
          <w:divBdr>
            <w:top w:val="none" w:sz="0" w:space="0" w:color="auto"/>
            <w:left w:val="none" w:sz="0" w:space="0" w:color="auto"/>
            <w:bottom w:val="none" w:sz="0" w:space="0" w:color="auto"/>
            <w:right w:val="none" w:sz="0" w:space="0" w:color="auto"/>
          </w:divBdr>
        </w:div>
        <w:div w:id="583149912">
          <w:marLeft w:val="640"/>
          <w:marRight w:val="0"/>
          <w:marTop w:val="0"/>
          <w:marBottom w:val="0"/>
          <w:divBdr>
            <w:top w:val="none" w:sz="0" w:space="0" w:color="auto"/>
            <w:left w:val="none" w:sz="0" w:space="0" w:color="auto"/>
            <w:bottom w:val="none" w:sz="0" w:space="0" w:color="auto"/>
            <w:right w:val="none" w:sz="0" w:space="0" w:color="auto"/>
          </w:divBdr>
        </w:div>
        <w:div w:id="1836454442">
          <w:marLeft w:val="640"/>
          <w:marRight w:val="0"/>
          <w:marTop w:val="0"/>
          <w:marBottom w:val="0"/>
          <w:divBdr>
            <w:top w:val="none" w:sz="0" w:space="0" w:color="auto"/>
            <w:left w:val="none" w:sz="0" w:space="0" w:color="auto"/>
            <w:bottom w:val="none" w:sz="0" w:space="0" w:color="auto"/>
            <w:right w:val="none" w:sz="0" w:space="0" w:color="auto"/>
          </w:divBdr>
        </w:div>
        <w:div w:id="866913904">
          <w:marLeft w:val="640"/>
          <w:marRight w:val="0"/>
          <w:marTop w:val="0"/>
          <w:marBottom w:val="0"/>
          <w:divBdr>
            <w:top w:val="none" w:sz="0" w:space="0" w:color="auto"/>
            <w:left w:val="none" w:sz="0" w:space="0" w:color="auto"/>
            <w:bottom w:val="none" w:sz="0" w:space="0" w:color="auto"/>
            <w:right w:val="none" w:sz="0" w:space="0" w:color="auto"/>
          </w:divBdr>
        </w:div>
        <w:div w:id="676615867">
          <w:marLeft w:val="640"/>
          <w:marRight w:val="0"/>
          <w:marTop w:val="0"/>
          <w:marBottom w:val="0"/>
          <w:divBdr>
            <w:top w:val="none" w:sz="0" w:space="0" w:color="auto"/>
            <w:left w:val="none" w:sz="0" w:space="0" w:color="auto"/>
            <w:bottom w:val="none" w:sz="0" w:space="0" w:color="auto"/>
            <w:right w:val="none" w:sz="0" w:space="0" w:color="auto"/>
          </w:divBdr>
        </w:div>
        <w:div w:id="751972038">
          <w:marLeft w:val="640"/>
          <w:marRight w:val="0"/>
          <w:marTop w:val="0"/>
          <w:marBottom w:val="0"/>
          <w:divBdr>
            <w:top w:val="none" w:sz="0" w:space="0" w:color="auto"/>
            <w:left w:val="none" w:sz="0" w:space="0" w:color="auto"/>
            <w:bottom w:val="none" w:sz="0" w:space="0" w:color="auto"/>
            <w:right w:val="none" w:sz="0" w:space="0" w:color="auto"/>
          </w:divBdr>
        </w:div>
        <w:div w:id="508370916">
          <w:marLeft w:val="640"/>
          <w:marRight w:val="0"/>
          <w:marTop w:val="0"/>
          <w:marBottom w:val="0"/>
          <w:divBdr>
            <w:top w:val="none" w:sz="0" w:space="0" w:color="auto"/>
            <w:left w:val="none" w:sz="0" w:space="0" w:color="auto"/>
            <w:bottom w:val="none" w:sz="0" w:space="0" w:color="auto"/>
            <w:right w:val="none" w:sz="0" w:space="0" w:color="auto"/>
          </w:divBdr>
        </w:div>
        <w:div w:id="1716545194">
          <w:marLeft w:val="640"/>
          <w:marRight w:val="0"/>
          <w:marTop w:val="0"/>
          <w:marBottom w:val="0"/>
          <w:divBdr>
            <w:top w:val="none" w:sz="0" w:space="0" w:color="auto"/>
            <w:left w:val="none" w:sz="0" w:space="0" w:color="auto"/>
            <w:bottom w:val="none" w:sz="0" w:space="0" w:color="auto"/>
            <w:right w:val="none" w:sz="0" w:space="0" w:color="auto"/>
          </w:divBdr>
        </w:div>
        <w:div w:id="1429621065">
          <w:marLeft w:val="640"/>
          <w:marRight w:val="0"/>
          <w:marTop w:val="0"/>
          <w:marBottom w:val="0"/>
          <w:divBdr>
            <w:top w:val="none" w:sz="0" w:space="0" w:color="auto"/>
            <w:left w:val="none" w:sz="0" w:space="0" w:color="auto"/>
            <w:bottom w:val="none" w:sz="0" w:space="0" w:color="auto"/>
            <w:right w:val="none" w:sz="0" w:space="0" w:color="auto"/>
          </w:divBdr>
        </w:div>
        <w:div w:id="154301082">
          <w:marLeft w:val="640"/>
          <w:marRight w:val="0"/>
          <w:marTop w:val="0"/>
          <w:marBottom w:val="0"/>
          <w:divBdr>
            <w:top w:val="none" w:sz="0" w:space="0" w:color="auto"/>
            <w:left w:val="none" w:sz="0" w:space="0" w:color="auto"/>
            <w:bottom w:val="none" w:sz="0" w:space="0" w:color="auto"/>
            <w:right w:val="none" w:sz="0" w:space="0" w:color="auto"/>
          </w:divBdr>
        </w:div>
        <w:div w:id="1226182221">
          <w:marLeft w:val="640"/>
          <w:marRight w:val="0"/>
          <w:marTop w:val="0"/>
          <w:marBottom w:val="0"/>
          <w:divBdr>
            <w:top w:val="none" w:sz="0" w:space="0" w:color="auto"/>
            <w:left w:val="none" w:sz="0" w:space="0" w:color="auto"/>
            <w:bottom w:val="none" w:sz="0" w:space="0" w:color="auto"/>
            <w:right w:val="none" w:sz="0" w:space="0" w:color="auto"/>
          </w:divBdr>
        </w:div>
        <w:div w:id="736637370">
          <w:marLeft w:val="640"/>
          <w:marRight w:val="0"/>
          <w:marTop w:val="0"/>
          <w:marBottom w:val="0"/>
          <w:divBdr>
            <w:top w:val="none" w:sz="0" w:space="0" w:color="auto"/>
            <w:left w:val="none" w:sz="0" w:space="0" w:color="auto"/>
            <w:bottom w:val="none" w:sz="0" w:space="0" w:color="auto"/>
            <w:right w:val="none" w:sz="0" w:space="0" w:color="auto"/>
          </w:divBdr>
        </w:div>
        <w:div w:id="84036403">
          <w:marLeft w:val="640"/>
          <w:marRight w:val="0"/>
          <w:marTop w:val="0"/>
          <w:marBottom w:val="0"/>
          <w:divBdr>
            <w:top w:val="none" w:sz="0" w:space="0" w:color="auto"/>
            <w:left w:val="none" w:sz="0" w:space="0" w:color="auto"/>
            <w:bottom w:val="none" w:sz="0" w:space="0" w:color="auto"/>
            <w:right w:val="none" w:sz="0" w:space="0" w:color="auto"/>
          </w:divBdr>
        </w:div>
        <w:div w:id="1380933962">
          <w:marLeft w:val="640"/>
          <w:marRight w:val="0"/>
          <w:marTop w:val="0"/>
          <w:marBottom w:val="0"/>
          <w:divBdr>
            <w:top w:val="none" w:sz="0" w:space="0" w:color="auto"/>
            <w:left w:val="none" w:sz="0" w:space="0" w:color="auto"/>
            <w:bottom w:val="none" w:sz="0" w:space="0" w:color="auto"/>
            <w:right w:val="none" w:sz="0" w:space="0" w:color="auto"/>
          </w:divBdr>
        </w:div>
        <w:div w:id="168060766">
          <w:marLeft w:val="640"/>
          <w:marRight w:val="0"/>
          <w:marTop w:val="0"/>
          <w:marBottom w:val="0"/>
          <w:divBdr>
            <w:top w:val="none" w:sz="0" w:space="0" w:color="auto"/>
            <w:left w:val="none" w:sz="0" w:space="0" w:color="auto"/>
            <w:bottom w:val="none" w:sz="0" w:space="0" w:color="auto"/>
            <w:right w:val="none" w:sz="0" w:space="0" w:color="auto"/>
          </w:divBdr>
        </w:div>
        <w:div w:id="46492119">
          <w:marLeft w:val="640"/>
          <w:marRight w:val="0"/>
          <w:marTop w:val="0"/>
          <w:marBottom w:val="0"/>
          <w:divBdr>
            <w:top w:val="none" w:sz="0" w:space="0" w:color="auto"/>
            <w:left w:val="none" w:sz="0" w:space="0" w:color="auto"/>
            <w:bottom w:val="none" w:sz="0" w:space="0" w:color="auto"/>
            <w:right w:val="none" w:sz="0" w:space="0" w:color="auto"/>
          </w:divBdr>
        </w:div>
        <w:div w:id="1896770339">
          <w:marLeft w:val="640"/>
          <w:marRight w:val="0"/>
          <w:marTop w:val="0"/>
          <w:marBottom w:val="0"/>
          <w:divBdr>
            <w:top w:val="none" w:sz="0" w:space="0" w:color="auto"/>
            <w:left w:val="none" w:sz="0" w:space="0" w:color="auto"/>
            <w:bottom w:val="none" w:sz="0" w:space="0" w:color="auto"/>
            <w:right w:val="none" w:sz="0" w:space="0" w:color="auto"/>
          </w:divBdr>
        </w:div>
        <w:div w:id="1478716774">
          <w:marLeft w:val="640"/>
          <w:marRight w:val="0"/>
          <w:marTop w:val="0"/>
          <w:marBottom w:val="0"/>
          <w:divBdr>
            <w:top w:val="none" w:sz="0" w:space="0" w:color="auto"/>
            <w:left w:val="none" w:sz="0" w:space="0" w:color="auto"/>
            <w:bottom w:val="none" w:sz="0" w:space="0" w:color="auto"/>
            <w:right w:val="none" w:sz="0" w:space="0" w:color="auto"/>
          </w:divBdr>
        </w:div>
        <w:div w:id="1394934744">
          <w:marLeft w:val="640"/>
          <w:marRight w:val="0"/>
          <w:marTop w:val="0"/>
          <w:marBottom w:val="0"/>
          <w:divBdr>
            <w:top w:val="none" w:sz="0" w:space="0" w:color="auto"/>
            <w:left w:val="none" w:sz="0" w:space="0" w:color="auto"/>
            <w:bottom w:val="none" w:sz="0" w:space="0" w:color="auto"/>
            <w:right w:val="none" w:sz="0" w:space="0" w:color="auto"/>
          </w:divBdr>
        </w:div>
        <w:div w:id="793600886">
          <w:marLeft w:val="640"/>
          <w:marRight w:val="0"/>
          <w:marTop w:val="0"/>
          <w:marBottom w:val="0"/>
          <w:divBdr>
            <w:top w:val="none" w:sz="0" w:space="0" w:color="auto"/>
            <w:left w:val="none" w:sz="0" w:space="0" w:color="auto"/>
            <w:bottom w:val="none" w:sz="0" w:space="0" w:color="auto"/>
            <w:right w:val="none" w:sz="0" w:space="0" w:color="auto"/>
          </w:divBdr>
        </w:div>
        <w:div w:id="1693917591">
          <w:marLeft w:val="640"/>
          <w:marRight w:val="0"/>
          <w:marTop w:val="0"/>
          <w:marBottom w:val="0"/>
          <w:divBdr>
            <w:top w:val="none" w:sz="0" w:space="0" w:color="auto"/>
            <w:left w:val="none" w:sz="0" w:space="0" w:color="auto"/>
            <w:bottom w:val="none" w:sz="0" w:space="0" w:color="auto"/>
            <w:right w:val="none" w:sz="0" w:space="0" w:color="auto"/>
          </w:divBdr>
        </w:div>
        <w:div w:id="95911903">
          <w:marLeft w:val="640"/>
          <w:marRight w:val="0"/>
          <w:marTop w:val="0"/>
          <w:marBottom w:val="0"/>
          <w:divBdr>
            <w:top w:val="none" w:sz="0" w:space="0" w:color="auto"/>
            <w:left w:val="none" w:sz="0" w:space="0" w:color="auto"/>
            <w:bottom w:val="none" w:sz="0" w:space="0" w:color="auto"/>
            <w:right w:val="none" w:sz="0" w:space="0" w:color="auto"/>
          </w:divBdr>
        </w:div>
        <w:div w:id="2120290743">
          <w:marLeft w:val="640"/>
          <w:marRight w:val="0"/>
          <w:marTop w:val="0"/>
          <w:marBottom w:val="0"/>
          <w:divBdr>
            <w:top w:val="none" w:sz="0" w:space="0" w:color="auto"/>
            <w:left w:val="none" w:sz="0" w:space="0" w:color="auto"/>
            <w:bottom w:val="none" w:sz="0" w:space="0" w:color="auto"/>
            <w:right w:val="none" w:sz="0" w:space="0" w:color="auto"/>
          </w:divBdr>
        </w:div>
        <w:div w:id="1482579035">
          <w:marLeft w:val="640"/>
          <w:marRight w:val="0"/>
          <w:marTop w:val="0"/>
          <w:marBottom w:val="0"/>
          <w:divBdr>
            <w:top w:val="none" w:sz="0" w:space="0" w:color="auto"/>
            <w:left w:val="none" w:sz="0" w:space="0" w:color="auto"/>
            <w:bottom w:val="none" w:sz="0" w:space="0" w:color="auto"/>
            <w:right w:val="none" w:sz="0" w:space="0" w:color="auto"/>
          </w:divBdr>
        </w:div>
        <w:div w:id="265621262">
          <w:marLeft w:val="640"/>
          <w:marRight w:val="0"/>
          <w:marTop w:val="0"/>
          <w:marBottom w:val="0"/>
          <w:divBdr>
            <w:top w:val="none" w:sz="0" w:space="0" w:color="auto"/>
            <w:left w:val="none" w:sz="0" w:space="0" w:color="auto"/>
            <w:bottom w:val="none" w:sz="0" w:space="0" w:color="auto"/>
            <w:right w:val="none" w:sz="0" w:space="0" w:color="auto"/>
          </w:divBdr>
        </w:div>
        <w:div w:id="484512955">
          <w:marLeft w:val="640"/>
          <w:marRight w:val="0"/>
          <w:marTop w:val="0"/>
          <w:marBottom w:val="0"/>
          <w:divBdr>
            <w:top w:val="none" w:sz="0" w:space="0" w:color="auto"/>
            <w:left w:val="none" w:sz="0" w:space="0" w:color="auto"/>
            <w:bottom w:val="none" w:sz="0" w:space="0" w:color="auto"/>
            <w:right w:val="none" w:sz="0" w:space="0" w:color="auto"/>
          </w:divBdr>
        </w:div>
        <w:div w:id="1310668006">
          <w:marLeft w:val="640"/>
          <w:marRight w:val="0"/>
          <w:marTop w:val="0"/>
          <w:marBottom w:val="0"/>
          <w:divBdr>
            <w:top w:val="none" w:sz="0" w:space="0" w:color="auto"/>
            <w:left w:val="none" w:sz="0" w:space="0" w:color="auto"/>
            <w:bottom w:val="none" w:sz="0" w:space="0" w:color="auto"/>
            <w:right w:val="none" w:sz="0" w:space="0" w:color="auto"/>
          </w:divBdr>
        </w:div>
        <w:div w:id="439372024">
          <w:marLeft w:val="640"/>
          <w:marRight w:val="0"/>
          <w:marTop w:val="0"/>
          <w:marBottom w:val="0"/>
          <w:divBdr>
            <w:top w:val="none" w:sz="0" w:space="0" w:color="auto"/>
            <w:left w:val="none" w:sz="0" w:space="0" w:color="auto"/>
            <w:bottom w:val="none" w:sz="0" w:space="0" w:color="auto"/>
            <w:right w:val="none" w:sz="0" w:space="0" w:color="auto"/>
          </w:divBdr>
        </w:div>
        <w:div w:id="1829593268">
          <w:marLeft w:val="640"/>
          <w:marRight w:val="0"/>
          <w:marTop w:val="0"/>
          <w:marBottom w:val="0"/>
          <w:divBdr>
            <w:top w:val="none" w:sz="0" w:space="0" w:color="auto"/>
            <w:left w:val="none" w:sz="0" w:space="0" w:color="auto"/>
            <w:bottom w:val="none" w:sz="0" w:space="0" w:color="auto"/>
            <w:right w:val="none" w:sz="0" w:space="0" w:color="auto"/>
          </w:divBdr>
        </w:div>
        <w:div w:id="1259604745">
          <w:marLeft w:val="640"/>
          <w:marRight w:val="0"/>
          <w:marTop w:val="0"/>
          <w:marBottom w:val="0"/>
          <w:divBdr>
            <w:top w:val="none" w:sz="0" w:space="0" w:color="auto"/>
            <w:left w:val="none" w:sz="0" w:space="0" w:color="auto"/>
            <w:bottom w:val="none" w:sz="0" w:space="0" w:color="auto"/>
            <w:right w:val="none" w:sz="0" w:space="0" w:color="auto"/>
          </w:divBdr>
        </w:div>
        <w:div w:id="689647177">
          <w:marLeft w:val="640"/>
          <w:marRight w:val="0"/>
          <w:marTop w:val="0"/>
          <w:marBottom w:val="0"/>
          <w:divBdr>
            <w:top w:val="none" w:sz="0" w:space="0" w:color="auto"/>
            <w:left w:val="none" w:sz="0" w:space="0" w:color="auto"/>
            <w:bottom w:val="none" w:sz="0" w:space="0" w:color="auto"/>
            <w:right w:val="none" w:sz="0" w:space="0" w:color="auto"/>
          </w:divBdr>
        </w:div>
        <w:div w:id="1404139281">
          <w:marLeft w:val="640"/>
          <w:marRight w:val="0"/>
          <w:marTop w:val="0"/>
          <w:marBottom w:val="0"/>
          <w:divBdr>
            <w:top w:val="none" w:sz="0" w:space="0" w:color="auto"/>
            <w:left w:val="none" w:sz="0" w:space="0" w:color="auto"/>
            <w:bottom w:val="none" w:sz="0" w:space="0" w:color="auto"/>
            <w:right w:val="none" w:sz="0" w:space="0" w:color="auto"/>
          </w:divBdr>
        </w:div>
        <w:div w:id="219636159">
          <w:marLeft w:val="640"/>
          <w:marRight w:val="0"/>
          <w:marTop w:val="0"/>
          <w:marBottom w:val="0"/>
          <w:divBdr>
            <w:top w:val="none" w:sz="0" w:space="0" w:color="auto"/>
            <w:left w:val="none" w:sz="0" w:space="0" w:color="auto"/>
            <w:bottom w:val="none" w:sz="0" w:space="0" w:color="auto"/>
            <w:right w:val="none" w:sz="0" w:space="0" w:color="auto"/>
          </w:divBdr>
        </w:div>
        <w:div w:id="1233275725">
          <w:marLeft w:val="640"/>
          <w:marRight w:val="0"/>
          <w:marTop w:val="0"/>
          <w:marBottom w:val="0"/>
          <w:divBdr>
            <w:top w:val="none" w:sz="0" w:space="0" w:color="auto"/>
            <w:left w:val="none" w:sz="0" w:space="0" w:color="auto"/>
            <w:bottom w:val="none" w:sz="0" w:space="0" w:color="auto"/>
            <w:right w:val="none" w:sz="0" w:space="0" w:color="auto"/>
          </w:divBdr>
        </w:div>
        <w:div w:id="299464418">
          <w:marLeft w:val="640"/>
          <w:marRight w:val="0"/>
          <w:marTop w:val="0"/>
          <w:marBottom w:val="0"/>
          <w:divBdr>
            <w:top w:val="none" w:sz="0" w:space="0" w:color="auto"/>
            <w:left w:val="none" w:sz="0" w:space="0" w:color="auto"/>
            <w:bottom w:val="none" w:sz="0" w:space="0" w:color="auto"/>
            <w:right w:val="none" w:sz="0" w:space="0" w:color="auto"/>
          </w:divBdr>
        </w:div>
        <w:div w:id="1258058860">
          <w:marLeft w:val="640"/>
          <w:marRight w:val="0"/>
          <w:marTop w:val="0"/>
          <w:marBottom w:val="0"/>
          <w:divBdr>
            <w:top w:val="none" w:sz="0" w:space="0" w:color="auto"/>
            <w:left w:val="none" w:sz="0" w:space="0" w:color="auto"/>
            <w:bottom w:val="none" w:sz="0" w:space="0" w:color="auto"/>
            <w:right w:val="none" w:sz="0" w:space="0" w:color="auto"/>
          </w:divBdr>
        </w:div>
        <w:div w:id="480075552">
          <w:marLeft w:val="640"/>
          <w:marRight w:val="0"/>
          <w:marTop w:val="0"/>
          <w:marBottom w:val="0"/>
          <w:divBdr>
            <w:top w:val="none" w:sz="0" w:space="0" w:color="auto"/>
            <w:left w:val="none" w:sz="0" w:space="0" w:color="auto"/>
            <w:bottom w:val="none" w:sz="0" w:space="0" w:color="auto"/>
            <w:right w:val="none" w:sz="0" w:space="0" w:color="auto"/>
          </w:divBdr>
        </w:div>
        <w:div w:id="453984853">
          <w:marLeft w:val="640"/>
          <w:marRight w:val="0"/>
          <w:marTop w:val="0"/>
          <w:marBottom w:val="0"/>
          <w:divBdr>
            <w:top w:val="none" w:sz="0" w:space="0" w:color="auto"/>
            <w:left w:val="none" w:sz="0" w:space="0" w:color="auto"/>
            <w:bottom w:val="none" w:sz="0" w:space="0" w:color="auto"/>
            <w:right w:val="none" w:sz="0" w:space="0" w:color="auto"/>
          </w:divBdr>
        </w:div>
        <w:div w:id="1404839786">
          <w:marLeft w:val="640"/>
          <w:marRight w:val="0"/>
          <w:marTop w:val="0"/>
          <w:marBottom w:val="0"/>
          <w:divBdr>
            <w:top w:val="none" w:sz="0" w:space="0" w:color="auto"/>
            <w:left w:val="none" w:sz="0" w:space="0" w:color="auto"/>
            <w:bottom w:val="none" w:sz="0" w:space="0" w:color="auto"/>
            <w:right w:val="none" w:sz="0" w:space="0" w:color="auto"/>
          </w:divBdr>
        </w:div>
        <w:div w:id="708604907">
          <w:marLeft w:val="640"/>
          <w:marRight w:val="0"/>
          <w:marTop w:val="0"/>
          <w:marBottom w:val="0"/>
          <w:divBdr>
            <w:top w:val="none" w:sz="0" w:space="0" w:color="auto"/>
            <w:left w:val="none" w:sz="0" w:space="0" w:color="auto"/>
            <w:bottom w:val="none" w:sz="0" w:space="0" w:color="auto"/>
            <w:right w:val="none" w:sz="0" w:space="0" w:color="auto"/>
          </w:divBdr>
        </w:div>
        <w:div w:id="212350323">
          <w:marLeft w:val="640"/>
          <w:marRight w:val="0"/>
          <w:marTop w:val="0"/>
          <w:marBottom w:val="0"/>
          <w:divBdr>
            <w:top w:val="none" w:sz="0" w:space="0" w:color="auto"/>
            <w:left w:val="none" w:sz="0" w:space="0" w:color="auto"/>
            <w:bottom w:val="none" w:sz="0" w:space="0" w:color="auto"/>
            <w:right w:val="none" w:sz="0" w:space="0" w:color="auto"/>
          </w:divBdr>
        </w:div>
        <w:div w:id="1235049527">
          <w:marLeft w:val="640"/>
          <w:marRight w:val="0"/>
          <w:marTop w:val="0"/>
          <w:marBottom w:val="0"/>
          <w:divBdr>
            <w:top w:val="none" w:sz="0" w:space="0" w:color="auto"/>
            <w:left w:val="none" w:sz="0" w:space="0" w:color="auto"/>
            <w:bottom w:val="none" w:sz="0" w:space="0" w:color="auto"/>
            <w:right w:val="none" w:sz="0" w:space="0" w:color="auto"/>
          </w:divBdr>
        </w:div>
        <w:div w:id="1706564601">
          <w:marLeft w:val="640"/>
          <w:marRight w:val="0"/>
          <w:marTop w:val="0"/>
          <w:marBottom w:val="0"/>
          <w:divBdr>
            <w:top w:val="none" w:sz="0" w:space="0" w:color="auto"/>
            <w:left w:val="none" w:sz="0" w:space="0" w:color="auto"/>
            <w:bottom w:val="none" w:sz="0" w:space="0" w:color="auto"/>
            <w:right w:val="none" w:sz="0" w:space="0" w:color="auto"/>
          </w:divBdr>
        </w:div>
        <w:div w:id="1794056792">
          <w:marLeft w:val="640"/>
          <w:marRight w:val="0"/>
          <w:marTop w:val="0"/>
          <w:marBottom w:val="0"/>
          <w:divBdr>
            <w:top w:val="none" w:sz="0" w:space="0" w:color="auto"/>
            <w:left w:val="none" w:sz="0" w:space="0" w:color="auto"/>
            <w:bottom w:val="none" w:sz="0" w:space="0" w:color="auto"/>
            <w:right w:val="none" w:sz="0" w:space="0" w:color="auto"/>
          </w:divBdr>
        </w:div>
        <w:div w:id="746734871">
          <w:marLeft w:val="640"/>
          <w:marRight w:val="0"/>
          <w:marTop w:val="0"/>
          <w:marBottom w:val="0"/>
          <w:divBdr>
            <w:top w:val="none" w:sz="0" w:space="0" w:color="auto"/>
            <w:left w:val="none" w:sz="0" w:space="0" w:color="auto"/>
            <w:bottom w:val="none" w:sz="0" w:space="0" w:color="auto"/>
            <w:right w:val="none" w:sz="0" w:space="0" w:color="auto"/>
          </w:divBdr>
        </w:div>
        <w:div w:id="2044669720">
          <w:marLeft w:val="640"/>
          <w:marRight w:val="0"/>
          <w:marTop w:val="0"/>
          <w:marBottom w:val="0"/>
          <w:divBdr>
            <w:top w:val="none" w:sz="0" w:space="0" w:color="auto"/>
            <w:left w:val="none" w:sz="0" w:space="0" w:color="auto"/>
            <w:bottom w:val="none" w:sz="0" w:space="0" w:color="auto"/>
            <w:right w:val="none" w:sz="0" w:space="0" w:color="auto"/>
          </w:divBdr>
        </w:div>
        <w:div w:id="472137153">
          <w:marLeft w:val="640"/>
          <w:marRight w:val="0"/>
          <w:marTop w:val="0"/>
          <w:marBottom w:val="0"/>
          <w:divBdr>
            <w:top w:val="none" w:sz="0" w:space="0" w:color="auto"/>
            <w:left w:val="none" w:sz="0" w:space="0" w:color="auto"/>
            <w:bottom w:val="none" w:sz="0" w:space="0" w:color="auto"/>
            <w:right w:val="none" w:sz="0" w:space="0" w:color="auto"/>
          </w:divBdr>
        </w:div>
        <w:div w:id="1767068744">
          <w:marLeft w:val="640"/>
          <w:marRight w:val="0"/>
          <w:marTop w:val="0"/>
          <w:marBottom w:val="0"/>
          <w:divBdr>
            <w:top w:val="none" w:sz="0" w:space="0" w:color="auto"/>
            <w:left w:val="none" w:sz="0" w:space="0" w:color="auto"/>
            <w:bottom w:val="none" w:sz="0" w:space="0" w:color="auto"/>
            <w:right w:val="none" w:sz="0" w:space="0" w:color="auto"/>
          </w:divBdr>
        </w:div>
        <w:div w:id="624626628">
          <w:marLeft w:val="640"/>
          <w:marRight w:val="0"/>
          <w:marTop w:val="0"/>
          <w:marBottom w:val="0"/>
          <w:divBdr>
            <w:top w:val="none" w:sz="0" w:space="0" w:color="auto"/>
            <w:left w:val="none" w:sz="0" w:space="0" w:color="auto"/>
            <w:bottom w:val="none" w:sz="0" w:space="0" w:color="auto"/>
            <w:right w:val="none" w:sz="0" w:space="0" w:color="auto"/>
          </w:divBdr>
        </w:div>
        <w:div w:id="2033723300">
          <w:marLeft w:val="640"/>
          <w:marRight w:val="0"/>
          <w:marTop w:val="0"/>
          <w:marBottom w:val="0"/>
          <w:divBdr>
            <w:top w:val="none" w:sz="0" w:space="0" w:color="auto"/>
            <w:left w:val="none" w:sz="0" w:space="0" w:color="auto"/>
            <w:bottom w:val="none" w:sz="0" w:space="0" w:color="auto"/>
            <w:right w:val="none" w:sz="0" w:space="0" w:color="auto"/>
          </w:divBdr>
        </w:div>
        <w:div w:id="1716277410">
          <w:marLeft w:val="640"/>
          <w:marRight w:val="0"/>
          <w:marTop w:val="0"/>
          <w:marBottom w:val="0"/>
          <w:divBdr>
            <w:top w:val="none" w:sz="0" w:space="0" w:color="auto"/>
            <w:left w:val="none" w:sz="0" w:space="0" w:color="auto"/>
            <w:bottom w:val="none" w:sz="0" w:space="0" w:color="auto"/>
            <w:right w:val="none" w:sz="0" w:space="0" w:color="auto"/>
          </w:divBdr>
        </w:div>
        <w:div w:id="1346707858">
          <w:marLeft w:val="640"/>
          <w:marRight w:val="0"/>
          <w:marTop w:val="0"/>
          <w:marBottom w:val="0"/>
          <w:divBdr>
            <w:top w:val="none" w:sz="0" w:space="0" w:color="auto"/>
            <w:left w:val="none" w:sz="0" w:space="0" w:color="auto"/>
            <w:bottom w:val="none" w:sz="0" w:space="0" w:color="auto"/>
            <w:right w:val="none" w:sz="0" w:space="0" w:color="auto"/>
          </w:divBdr>
        </w:div>
        <w:div w:id="1163084032">
          <w:marLeft w:val="640"/>
          <w:marRight w:val="0"/>
          <w:marTop w:val="0"/>
          <w:marBottom w:val="0"/>
          <w:divBdr>
            <w:top w:val="none" w:sz="0" w:space="0" w:color="auto"/>
            <w:left w:val="none" w:sz="0" w:space="0" w:color="auto"/>
            <w:bottom w:val="none" w:sz="0" w:space="0" w:color="auto"/>
            <w:right w:val="none" w:sz="0" w:space="0" w:color="auto"/>
          </w:divBdr>
        </w:div>
        <w:div w:id="512308307">
          <w:marLeft w:val="640"/>
          <w:marRight w:val="0"/>
          <w:marTop w:val="0"/>
          <w:marBottom w:val="0"/>
          <w:divBdr>
            <w:top w:val="none" w:sz="0" w:space="0" w:color="auto"/>
            <w:left w:val="none" w:sz="0" w:space="0" w:color="auto"/>
            <w:bottom w:val="none" w:sz="0" w:space="0" w:color="auto"/>
            <w:right w:val="none" w:sz="0" w:space="0" w:color="auto"/>
          </w:divBdr>
        </w:div>
        <w:div w:id="2085104083">
          <w:marLeft w:val="640"/>
          <w:marRight w:val="0"/>
          <w:marTop w:val="0"/>
          <w:marBottom w:val="0"/>
          <w:divBdr>
            <w:top w:val="none" w:sz="0" w:space="0" w:color="auto"/>
            <w:left w:val="none" w:sz="0" w:space="0" w:color="auto"/>
            <w:bottom w:val="none" w:sz="0" w:space="0" w:color="auto"/>
            <w:right w:val="none" w:sz="0" w:space="0" w:color="auto"/>
          </w:divBdr>
        </w:div>
        <w:div w:id="421337797">
          <w:marLeft w:val="640"/>
          <w:marRight w:val="0"/>
          <w:marTop w:val="0"/>
          <w:marBottom w:val="0"/>
          <w:divBdr>
            <w:top w:val="none" w:sz="0" w:space="0" w:color="auto"/>
            <w:left w:val="none" w:sz="0" w:space="0" w:color="auto"/>
            <w:bottom w:val="none" w:sz="0" w:space="0" w:color="auto"/>
            <w:right w:val="none" w:sz="0" w:space="0" w:color="auto"/>
          </w:divBdr>
        </w:div>
        <w:div w:id="1749569306">
          <w:marLeft w:val="640"/>
          <w:marRight w:val="0"/>
          <w:marTop w:val="0"/>
          <w:marBottom w:val="0"/>
          <w:divBdr>
            <w:top w:val="none" w:sz="0" w:space="0" w:color="auto"/>
            <w:left w:val="none" w:sz="0" w:space="0" w:color="auto"/>
            <w:bottom w:val="none" w:sz="0" w:space="0" w:color="auto"/>
            <w:right w:val="none" w:sz="0" w:space="0" w:color="auto"/>
          </w:divBdr>
        </w:div>
        <w:div w:id="1715961297">
          <w:marLeft w:val="640"/>
          <w:marRight w:val="0"/>
          <w:marTop w:val="0"/>
          <w:marBottom w:val="0"/>
          <w:divBdr>
            <w:top w:val="none" w:sz="0" w:space="0" w:color="auto"/>
            <w:left w:val="none" w:sz="0" w:space="0" w:color="auto"/>
            <w:bottom w:val="none" w:sz="0" w:space="0" w:color="auto"/>
            <w:right w:val="none" w:sz="0" w:space="0" w:color="auto"/>
          </w:divBdr>
        </w:div>
        <w:div w:id="968171627">
          <w:marLeft w:val="640"/>
          <w:marRight w:val="0"/>
          <w:marTop w:val="0"/>
          <w:marBottom w:val="0"/>
          <w:divBdr>
            <w:top w:val="none" w:sz="0" w:space="0" w:color="auto"/>
            <w:left w:val="none" w:sz="0" w:space="0" w:color="auto"/>
            <w:bottom w:val="none" w:sz="0" w:space="0" w:color="auto"/>
            <w:right w:val="none" w:sz="0" w:space="0" w:color="auto"/>
          </w:divBdr>
        </w:div>
        <w:div w:id="253175174">
          <w:marLeft w:val="640"/>
          <w:marRight w:val="0"/>
          <w:marTop w:val="0"/>
          <w:marBottom w:val="0"/>
          <w:divBdr>
            <w:top w:val="none" w:sz="0" w:space="0" w:color="auto"/>
            <w:left w:val="none" w:sz="0" w:space="0" w:color="auto"/>
            <w:bottom w:val="none" w:sz="0" w:space="0" w:color="auto"/>
            <w:right w:val="none" w:sz="0" w:space="0" w:color="auto"/>
          </w:divBdr>
        </w:div>
        <w:div w:id="2141801411">
          <w:marLeft w:val="640"/>
          <w:marRight w:val="0"/>
          <w:marTop w:val="0"/>
          <w:marBottom w:val="0"/>
          <w:divBdr>
            <w:top w:val="none" w:sz="0" w:space="0" w:color="auto"/>
            <w:left w:val="none" w:sz="0" w:space="0" w:color="auto"/>
            <w:bottom w:val="none" w:sz="0" w:space="0" w:color="auto"/>
            <w:right w:val="none" w:sz="0" w:space="0" w:color="auto"/>
          </w:divBdr>
        </w:div>
        <w:div w:id="1199662786">
          <w:marLeft w:val="640"/>
          <w:marRight w:val="0"/>
          <w:marTop w:val="0"/>
          <w:marBottom w:val="0"/>
          <w:divBdr>
            <w:top w:val="none" w:sz="0" w:space="0" w:color="auto"/>
            <w:left w:val="none" w:sz="0" w:space="0" w:color="auto"/>
            <w:bottom w:val="none" w:sz="0" w:space="0" w:color="auto"/>
            <w:right w:val="none" w:sz="0" w:space="0" w:color="auto"/>
          </w:divBdr>
        </w:div>
        <w:div w:id="1705982723">
          <w:marLeft w:val="640"/>
          <w:marRight w:val="0"/>
          <w:marTop w:val="0"/>
          <w:marBottom w:val="0"/>
          <w:divBdr>
            <w:top w:val="none" w:sz="0" w:space="0" w:color="auto"/>
            <w:left w:val="none" w:sz="0" w:space="0" w:color="auto"/>
            <w:bottom w:val="none" w:sz="0" w:space="0" w:color="auto"/>
            <w:right w:val="none" w:sz="0" w:space="0" w:color="auto"/>
          </w:divBdr>
        </w:div>
        <w:div w:id="942687807">
          <w:marLeft w:val="640"/>
          <w:marRight w:val="0"/>
          <w:marTop w:val="0"/>
          <w:marBottom w:val="0"/>
          <w:divBdr>
            <w:top w:val="none" w:sz="0" w:space="0" w:color="auto"/>
            <w:left w:val="none" w:sz="0" w:space="0" w:color="auto"/>
            <w:bottom w:val="none" w:sz="0" w:space="0" w:color="auto"/>
            <w:right w:val="none" w:sz="0" w:space="0" w:color="auto"/>
          </w:divBdr>
        </w:div>
        <w:div w:id="1711762689">
          <w:marLeft w:val="640"/>
          <w:marRight w:val="0"/>
          <w:marTop w:val="0"/>
          <w:marBottom w:val="0"/>
          <w:divBdr>
            <w:top w:val="none" w:sz="0" w:space="0" w:color="auto"/>
            <w:left w:val="none" w:sz="0" w:space="0" w:color="auto"/>
            <w:bottom w:val="none" w:sz="0" w:space="0" w:color="auto"/>
            <w:right w:val="none" w:sz="0" w:space="0" w:color="auto"/>
          </w:divBdr>
        </w:div>
        <w:div w:id="2042975074">
          <w:marLeft w:val="640"/>
          <w:marRight w:val="0"/>
          <w:marTop w:val="0"/>
          <w:marBottom w:val="0"/>
          <w:divBdr>
            <w:top w:val="none" w:sz="0" w:space="0" w:color="auto"/>
            <w:left w:val="none" w:sz="0" w:space="0" w:color="auto"/>
            <w:bottom w:val="none" w:sz="0" w:space="0" w:color="auto"/>
            <w:right w:val="none" w:sz="0" w:space="0" w:color="auto"/>
          </w:divBdr>
        </w:div>
        <w:div w:id="808401475">
          <w:marLeft w:val="640"/>
          <w:marRight w:val="0"/>
          <w:marTop w:val="0"/>
          <w:marBottom w:val="0"/>
          <w:divBdr>
            <w:top w:val="none" w:sz="0" w:space="0" w:color="auto"/>
            <w:left w:val="none" w:sz="0" w:space="0" w:color="auto"/>
            <w:bottom w:val="none" w:sz="0" w:space="0" w:color="auto"/>
            <w:right w:val="none" w:sz="0" w:space="0" w:color="auto"/>
          </w:divBdr>
        </w:div>
        <w:div w:id="258298661">
          <w:marLeft w:val="640"/>
          <w:marRight w:val="0"/>
          <w:marTop w:val="0"/>
          <w:marBottom w:val="0"/>
          <w:divBdr>
            <w:top w:val="none" w:sz="0" w:space="0" w:color="auto"/>
            <w:left w:val="none" w:sz="0" w:space="0" w:color="auto"/>
            <w:bottom w:val="none" w:sz="0" w:space="0" w:color="auto"/>
            <w:right w:val="none" w:sz="0" w:space="0" w:color="auto"/>
          </w:divBdr>
        </w:div>
        <w:div w:id="642737466">
          <w:marLeft w:val="640"/>
          <w:marRight w:val="0"/>
          <w:marTop w:val="0"/>
          <w:marBottom w:val="0"/>
          <w:divBdr>
            <w:top w:val="none" w:sz="0" w:space="0" w:color="auto"/>
            <w:left w:val="none" w:sz="0" w:space="0" w:color="auto"/>
            <w:bottom w:val="none" w:sz="0" w:space="0" w:color="auto"/>
            <w:right w:val="none" w:sz="0" w:space="0" w:color="auto"/>
          </w:divBdr>
        </w:div>
        <w:div w:id="506020517">
          <w:marLeft w:val="640"/>
          <w:marRight w:val="0"/>
          <w:marTop w:val="0"/>
          <w:marBottom w:val="0"/>
          <w:divBdr>
            <w:top w:val="none" w:sz="0" w:space="0" w:color="auto"/>
            <w:left w:val="none" w:sz="0" w:space="0" w:color="auto"/>
            <w:bottom w:val="none" w:sz="0" w:space="0" w:color="auto"/>
            <w:right w:val="none" w:sz="0" w:space="0" w:color="auto"/>
          </w:divBdr>
        </w:div>
        <w:div w:id="128520740">
          <w:marLeft w:val="640"/>
          <w:marRight w:val="0"/>
          <w:marTop w:val="0"/>
          <w:marBottom w:val="0"/>
          <w:divBdr>
            <w:top w:val="none" w:sz="0" w:space="0" w:color="auto"/>
            <w:left w:val="none" w:sz="0" w:space="0" w:color="auto"/>
            <w:bottom w:val="none" w:sz="0" w:space="0" w:color="auto"/>
            <w:right w:val="none" w:sz="0" w:space="0" w:color="auto"/>
          </w:divBdr>
        </w:div>
        <w:div w:id="1438016640">
          <w:marLeft w:val="640"/>
          <w:marRight w:val="0"/>
          <w:marTop w:val="0"/>
          <w:marBottom w:val="0"/>
          <w:divBdr>
            <w:top w:val="none" w:sz="0" w:space="0" w:color="auto"/>
            <w:left w:val="none" w:sz="0" w:space="0" w:color="auto"/>
            <w:bottom w:val="none" w:sz="0" w:space="0" w:color="auto"/>
            <w:right w:val="none" w:sz="0" w:space="0" w:color="auto"/>
          </w:divBdr>
        </w:div>
        <w:div w:id="637951585">
          <w:marLeft w:val="640"/>
          <w:marRight w:val="0"/>
          <w:marTop w:val="0"/>
          <w:marBottom w:val="0"/>
          <w:divBdr>
            <w:top w:val="none" w:sz="0" w:space="0" w:color="auto"/>
            <w:left w:val="none" w:sz="0" w:space="0" w:color="auto"/>
            <w:bottom w:val="none" w:sz="0" w:space="0" w:color="auto"/>
            <w:right w:val="none" w:sz="0" w:space="0" w:color="auto"/>
          </w:divBdr>
        </w:div>
        <w:div w:id="353460942">
          <w:marLeft w:val="640"/>
          <w:marRight w:val="0"/>
          <w:marTop w:val="0"/>
          <w:marBottom w:val="0"/>
          <w:divBdr>
            <w:top w:val="none" w:sz="0" w:space="0" w:color="auto"/>
            <w:left w:val="none" w:sz="0" w:space="0" w:color="auto"/>
            <w:bottom w:val="none" w:sz="0" w:space="0" w:color="auto"/>
            <w:right w:val="none" w:sz="0" w:space="0" w:color="auto"/>
          </w:divBdr>
        </w:div>
        <w:div w:id="1608586839">
          <w:marLeft w:val="640"/>
          <w:marRight w:val="0"/>
          <w:marTop w:val="0"/>
          <w:marBottom w:val="0"/>
          <w:divBdr>
            <w:top w:val="none" w:sz="0" w:space="0" w:color="auto"/>
            <w:left w:val="none" w:sz="0" w:space="0" w:color="auto"/>
            <w:bottom w:val="none" w:sz="0" w:space="0" w:color="auto"/>
            <w:right w:val="none" w:sz="0" w:space="0" w:color="auto"/>
          </w:divBdr>
        </w:div>
        <w:div w:id="4407561">
          <w:marLeft w:val="640"/>
          <w:marRight w:val="0"/>
          <w:marTop w:val="0"/>
          <w:marBottom w:val="0"/>
          <w:divBdr>
            <w:top w:val="none" w:sz="0" w:space="0" w:color="auto"/>
            <w:left w:val="none" w:sz="0" w:space="0" w:color="auto"/>
            <w:bottom w:val="none" w:sz="0" w:space="0" w:color="auto"/>
            <w:right w:val="none" w:sz="0" w:space="0" w:color="auto"/>
          </w:divBdr>
        </w:div>
        <w:div w:id="1513687380">
          <w:marLeft w:val="640"/>
          <w:marRight w:val="0"/>
          <w:marTop w:val="0"/>
          <w:marBottom w:val="0"/>
          <w:divBdr>
            <w:top w:val="none" w:sz="0" w:space="0" w:color="auto"/>
            <w:left w:val="none" w:sz="0" w:space="0" w:color="auto"/>
            <w:bottom w:val="none" w:sz="0" w:space="0" w:color="auto"/>
            <w:right w:val="none" w:sz="0" w:space="0" w:color="auto"/>
          </w:divBdr>
        </w:div>
        <w:div w:id="769084365">
          <w:marLeft w:val="640"/>
          <w:marRight w:val="0"/>
          <w:marTop w:val="0"/>
          <w:marBottom w:val="0"/>
          <w:divBdr>
            <w:top w:val="none" w:sz="0" w:space="0" w:color="auto"/>
            <w:left w:val="none" w:sz="0" w:space="0" w:color="auto"/>
            <w:bottom w:val="none" w:sz="0" w:space="0" w:color="auto"/>
            <w:right w:val="none" w:sz="0" w:space="0" w:color="auto"/>
          </w:divBdr>
        </w:div>
        <w:div w:id="811754143">
          <w:marLeft w:val="640"/>
          <w:marRight w:val="0"/>
          <w:marTop w:val="0"/>
          <w:marBottom w:val="0"/>
          <w:divBdr>
            <w:top w:val="none" w:sz="0" w:space="0" w:color="auto"/>
            <w:left w:val="none" w:sz="0" w:space="0" w:color="auto"/>
            <w:bottom w:val="none" w:sz="0" w:space="0" w:color="auto"/>
            <w:right w:val="none" w:sz="0" w:space="0" w:color="auto"/>
          </w:divBdr>
        </w:div>
        <w:div w:id="23291143">
          <w:marLeft w:val="640"/>
          <w:marRight w:val="0"/>
          <w:marTop w:val="0"/>
          <w:marBottom w:val="0"/>
          <w:divBdr>
            <w:top w:val="none" w:sz="0" w:space="0" w:color="auto"/>
            <w:left w:val="none" w:sz="0" w:space="0" w:color="auto"/>
            <w:bottom w:val="none" w:sz="0" w:space="0" w:color="auto"/>
            <w:right w:val="none" w:sz="0" w:space="0" w:color="auto"/>
          </w:divBdr>
        </w:div>
        <w:div w:id="1394892492">
          <w:marLeft w:val="640"/>
          <w:marRight w:val="0"/>
          <w:marTop w:val="0"/>
          <w:marBottom w:val="0"/>
          <w:divBdr>
            <w:top w:val="none" w:sz="0" w:space="0" w:color="auto"/>
            <w:left w:val="none" w:sz="0" w:space="0" w:color="auto"/>
            <w:bottom w:val="none" w:sz="0" w:space="0" w:color="auto"/>
            <w:right w:val="none" w:sz="0" w:space="0" w:color="auto"/>
          </w:divBdr>
        </w:div>
        <w:div w:id="1355574376">
          <w:marLeft w:val="640"/>
          <w:marRight w:val="0"/>
          <w:marTop w:val="0"/>
          <w:marBottom w:val="0"/>
          <w:divBdr>
            <w:top w:val="none" w:sz="0" w:space="0" w:color="auto"/>
            <w:left w:val="none" w:sz="0" w:space="0" w:color="auto"/>
            <w:bottom w:val="none" w:sz="0" w:space="0" w:color="auto"/>
            <w:right w:val="none" w:sz="0" w:space="0" w:color="auto"/>
          </w:divBdr>
        </w:div>
        <w:div w:id="1882784521">
          <w:marLeft w:val="640"/>
          <w:marRight w:val="0"/>
          <w:marTop w:val="0"/>
          <w:marBottom w:val="0"/>
          <w:divBdr>
            <w:top w:val="none" w:sz="0" w:space="0" w:color="auto"/>
            <w:left w:val="none" w:sz="0" w:space="0" w:color="auto"/>
            <w:bottom w:val="none" w:sz="0" w:space="0" w:color="auto"/>
            <w:right w:val="none" w:sz="0" w:space="0" w:color="auto"/>
          </w:divBdr>
        </w:div>
        <w:div w:id="2108426804">
          <w:marLeft w:val="640"/>
          <w:marRight w:val="0"/>
          <w:marTop w:val="0"/>
          <w:marBottom w:val="0"/>
          <w:divBdr>
            <w:top w:val="none" w:sz="0" w:space="0" w:color="auto"/>
            <w:left w:val="none" w:sz="0" w:space="0" w:color="auto"/>
            <w:bottom w:val="none" w:sz="0" w:space="0" w:color="auto"/>
            <w:right w:val="none" w:sz="0" w:space="0" w:color="auto"/>
          </w:divBdr>
        </w:div>
        <w:div w:id="1758281468">
          <w:marLeft w:val="640"/>
          <w:marRight w:val="0"/>
          <w:marTop w:val="0"/>
          <w:marBottom w:val="0"/>
          <w:divBdr>
            <w:top w:val="none" w:sz="0" w:space="0" w:color="auto"/>
            <w:left w:val="none" w:sz="0" w:space="0" w:color="auto"/>
            <w:bottom w:val="none" w:sz="0" w:space="0" w:color="auto"/>
            <w:right w:val="none" w:sz="0" w:space="0" w:color="auto"/>
          </w:divBdr>
        </w:div>
        <w:div w:id="572279915">
          <w:marLeft w:val="640"/>
          <w:marRight w:val="0"/>
          <w:marTop w:val="0"/>
          <w:marBottom w:val="0"/>
          <w:divBdr>
            <w:top w:val="none" w:sz="0" w:space="0" w:color="auto"/>
            <w:left w:val="none" w:sz="0" w:space="0" w:color="auto"/>
            <w:bottom w:val="none" w:sz="0" w:space="0" w:color="auto"/>
            <w:right w:val="none" w:sz="0" w:space="0" w:color="auto"/>
          </w:divBdr>
        </w:div>
        <w:div w:id="268200365">
          <w:marLeft w:val="640"/>
          <w:marRight w:val="0"/>
          <w:marTop w:val="0"/>
          <w:marBottom w:val="0"/>
          <w:divBdr>
            <w:top w:val="none" w:sz="0" w:space="0" w:color="auto"/>
            <w:left w:val="none" w:sz="0" w:space="0" w:color="auto"/>
            <w:bottom w:val="none" w:sz="0" w:space="0" w:color="auto"/>
            <w:right w:val="none" w:sz="0" w:space="0" w:color="auto"/>
          </w:divBdr>
        </w:div>
        <w:div w:id="1921940466">
          <w:marLeft w:val="640"/>
          <w:marRight w:val="0"/>
          <w:marTop w:val="0"/>
          <w:marBottom w:val="0"/>
          <w:divBdr>
            <w:top w:val="none" w:sz="0" w:space="0" w:color="auto"/>
            <w:left w:val="none" w:sz="0" w:space="0" w:color="auto"/>
            <w:bottom w:val="none" w:sz="0" w:space="0" w:color="auto"/>
            <w:right w:val="none" w:sz="0" w:space="0" w:color="auto"/>
          </w:divBdr>
        </w:div>
        <w:div w:id="702242592">
          <w:marLeft w:val="640"/>
          <w:marRight w:val="0"/>
          <w:marTop w:val="0"/>
          <w:marBottom w:val="0"/>
          <w:divBdr>
            <w:top w:val="none" w:sz="0" w:space="0" w:color="auto"/>
            <w:left w:val="none" w:sz="0" w:space="0" w:color="auto"/>
            <w:bottom w:val="none" w:sz="0" w:space="0" w:color="auto"/>
            <w:right w:val="none" w:sz="0" w:space="0" w:color="auto"/>
          </w:divBdr>
        </w:div>
        <w:div w:id="72510906">
          <w:marLeft w:val="640"/>
          <w:marRight w:val="0"/>
          <w:marTop w:val="0"/>
          <w:marBottom w:val="0"/>
          <w:divBdr>
            <w:top w:val="none" w:sz="0" w:space="0" w:color="auto"/>
            <w:left w:val="none" w:sz="0" w:space="0" w:color="auto"/>
            <w:bottom w:val="none" w:sz="0" w:space="0" w:color="auto"/>
            <w:right w:val="none" w:sz="0" w:space="0" w:color="auto"/>
          </w:divBdr>
        </w:div>
        <w:div w:id="337000938">
          <w:marLeft w:val="640"/>
          <w:marRight w:val="0"/>
          <w:marTop w:val="0"/>
          <w:marBottom w:val="0"/>
          <w:divBdr>
            <w:top w:val="none" w:sz="0" w:space="0" w:color="auto"/>
            <w:left w:val="none" w:sz="0" w:space="0" w:color="auto"/>
            <w:bottom w:val="none" w:sz="0" w:space="0" w:color="auto"/>
            <w:right w:val="none" w:sz="0" w:space="0" w:color="auto"/>
          </w:divBdr>
        </w:div>
        <w:div w:id="306595726">
          <w:marLeft w:val="640"/>
          <w:marRight w:val="0"/>
          <w:marTop w:val="0"/>
          <w:marBottom w:val="0"/>
          <w:divBdr>
            <w:top w:val="none" w:sz="0" w:space="0" w:color="auto"/>
            <w:left w:val="none" w:sz="0" w:space="0" w:color="auto"/>
            <w:bottom w:val="none" w:sz="0" w:space="0" w:color="auto"/>
            <w:right w:val="none" w:sz="0" w:space="0" w:color="auto"/>
          </w:divBdr>
        </w:div>
        <w:div w:id="237443398">
          <w:marLeft w:val="640"/>
          <w:marRight w:val="0"/>
          <w:marTop w:val="0"/>
          <w:marBottom w:val="0"/>
          <w:divBdr>
            <w:top w:val="none" w:sz="0" w:space="0" w:color="auto"/>
            <w:left w:val="none" w:sz="0" w:space="0" w:color="auto"/>
            <w:bottom w:val="none" w:sz="0" w:space="0" w:color="auto"/>
            <w:right w:val="none" w:sz="0" w:space="0" w:color="auto"/>
          </w:divBdr>
        </w:div>
        <w:div w:id="1320500742">
          <w:marLeft w:val="640"/>
          <w:marRight w:val="0"/>
          <w:marTop w:val="0"/>
          <w:marBottom w:val="0"/>
          <w:divBdr>
            <w:top w:val="none" w:sz="0" w:space="0" w:color="auto"/>
            <w:left w:val="none" w:sz="0" w:space="0" w:color="auto"/>
            <w:bottom w:val="none" w:sz="0" w:space="0" w:color="auto"/>
            <w:right w:val="none" w:sz="0" w:space="0" w:color="auto"/>
          </w:divBdr>
        </w:div>
        <w:div w:id="1558784999">
          <w:marLeft w:val="640"/>
          <w:marRight w:val="0"/>
          <w:marTop w:val="0"/>
          <w:marBottom w:val="0"/>
          <w:divBdr>
            <w:top w:val="none" w:sz="0" w:space="0" w:color="auto"/>
            <w:left w:val="none" w:sz="0" w:space="0" w:color="auto"/>
            <w:bottom w:val="none" w:sz="0" w:space="0" w:color="auto"/>
            <w:right w:val="none" w:sz="0" w:space="0" w:color="auto"/>
          </w:divBdr>
        </w:div>
        <w:div w:id="1834681688">
          <w:marLeft w:val="640"/>
          <w:marRight w:val="0"/>
          <w:marTop w:val="0"/>
          <w:marBottom w:val="0"/>
          <w:divBdr>
            <w:top w:val="none" w:sz="0" w:space="0" w:color="auto"/>
            <w:left w:val="none" w:sz="0" w:space="0" w:color="auto"/>
            <w:bottom w:val="none" w:sz="0" w:space="0" w:color="auto"/>
            <w:right w:val="none" w:sz="0" w:space="0" w:color="auto"/>
          </w:divBdr>
        </w:div>
        <w:div w:id="1812095816">
          <w:marLeft w:val="640"/>
          <w:marRight w:val="0"/>
          <w:marTop w:val="0"/>
          <w:marBottom w:val="0"/>
          <w:divBdr>
            <w:top w:val="none" w:sz="0" w:space="0" w:color="auto"/>
            <w:left w:val="none" w:sz="0" w:space="0" w:color="auto"/>
            <w:bottom w:val="none" w:sz="0" w:space="0" w:color="auto"/>
            <w:right w:val="none" w:sz="0" w:space="0" w:color="auto"/>
          </w:divBdr>
        </w:div>
        <w:div w:id="809859115">
          <w:marLeft w:val="640"/>
          <w:marRight w:val="0"/>
          <w:marTop w:val="0"/>
          <w:marBottom w:val="0"/>
          <w:divBdr>
            <w:top w:val="none" w:sz="0" w:space="0" w:color="auto"/>
            <w:left w:val="none" w:sz="0" w:space="0" w:color="auto"/>
            <w:bottom w:val="none" w:sz="0" w:space="0" w:color="auto"/>
            <w:right w:val="none" w:sz="0" w:space="0" w:color="auto"/>
          </w:divBdr>
        </w:div>
        <w:div w:id="1069419174">
          <w:marLeft w:val="640"/>
          <w:marRight w:val="0"/>
          <w:marTop w:val="0"/>
          <w:marBottom w:val="0"/>
          <w:divBdr>
            <w:top w:val="none" w:sz="0" w:space="0" w:color="auto"/>
            <w:left w:val="none" w:sz="0" w:space="0" w:color="auto"/>
            <w:bottom w:val="none" w:sz="0" w:space="0" w:color="auto"/>
            <w:right w:val="none" w:sz="0" w:space="0" w:color="auto"/>
          </w:divBdr>
        </w:div>
        <w:div w:id="2088261151">
          <w:marLeft w:val="640"/>
          <w:marRight w:val="0"/>
          <w:marTop w:val="0"/>
          <w:marBottom w:val="0"/>
          <w:divBdr>
            <w:top w:val="none" w:sz="0" w:space="0" w:color="auto"/>
            <w:left w:val="none" w:sz="0" w:space="0" w:color="auto"/>
            <w:bottom w:val="none" w:sz="0" w:space="0" w:color="auto"/>
            <w:right w:val="none" w:sz="0" w:space="0" w:color="auto"/>
          </w:divBdr>
        </w:div>
        <w:div w:id="1776636806">
          <w:marLeft w:val="640"/>
          <w:marRight w:val="0"/>
          <w:marTop w:val="0"/>
          <w:marBottom w:val="0"/>
          <w:divBdr>
            <w:top w:val="none" w:sz="0" w:space="0" w:color="auto"/>
            <w:left w:val="none" w:sz="0" w:space="0" w:color="auto"/>
            <w:bottom w:val="none" w:sz="0" w:space="0" w:color="auto"/>
            <w:right w:val="none" w:sz="0" w:space="0" w:color="auto"/>
          </w:divBdr>
        </w:div>
        <w:div w:id="1798836417">
          <w:marLeft w:val="640"/>
          <w:marRight w:val="0"/>
          <w:marTop w:val="0"/>
          <w:marBottom w:val="0"/>
          <w:divBdr>
            <w:top w:val="none" w:sz="0" w:space="0" w:color="auto"/>
            <w:left w:val="none" w:sz="0" w:space="0" w:color="auto"/>
            <w:bottom w:val="none" w:sz="0" w:space="0" w:color="auto"/>
            <w:right w:val="none" w:sz="0" w:space="0" w:color="auto"/>
          </w:divBdr>
        </w:div>
        <w:div w:id="1386905249">
          <w:marLeft w:val="640"/>
          <w:marRight w:val="0"/>
          <w:marTop w:val="0"/>
          <w:marBottom w:val="0"/>
          <w:divBdr>
            <w:top w:val="none" w:sz="0" w:space="0" w:color="auto"/>
            <w:left w:val="none" w:sz="0" w:space="0" w:color="auto"/>
            <w:bottom w:val="none" w:sz="0" w:space="0" w:color="auto"/>
            <w:right w:val="none" w:sz="0" w:space="0" w:color="auto"/>
          </w:divBdr>
        </w:div>
        <w:div w:id="458718827">
          <w:marLeft w:val="640"/>
          <w:marRight w:val="0"/>
          <w:marTop w:val="0"/>
          <w:marBottom w:val="0"/>
          <w:divBdr>
            <w:top w:val="none" w:sz="0" w:space="0" w:color="auto"/>
            <w:left w:val="none" w:sz="0" w:space="0" w:color="auto"/>
            <w:bottom w:val="none" w:sz="0" w:space="0" w:color="auto"/>
            <w:right w:val="none" w:sz="0" w:space="0" w:color="auto"/>
          </w:divBdr>
        </w:div>
        <w:div w:id="471675123">
          <w:marLeft w:val="640"/>
          <w:marRight w:val="0"/>
          <w:marTop w:val="0"/>
          <w:marBottom w:val="0"/>
          <w:divBdr>
            <w:top w:val="none" w:sz="0" w:space="0" w:color="auto"/>
            <w:left w:val="none" w:sz="0" w:space="0" w:color="auto"/>
            <w:bottom w:val="none" w:sz="0" w:space="0" w:color="auto"/>
            <w:right w:val="none" w:sz="0" w:space="0" w:color="auto"/>
          </w:divBdr>
        </w:div>
        <w:div w:id="1083261538">
          <w:marLeft w:val="640"/>
          <w:marRight w:val="0"/>
          <w:marTop w:val="0"/>
          <w:marBottom w:val="0"/>
          <w:divBdr>
            <w:top w:val="none" w:sz="0" w:space="0" w:color="auto"/>
            <w:left w:val="none" w:sz="0" w:space="0" w:color="auto"/>
            <w:bottom w:val="none" w:sz="0" w:space="0" w:color="auto"/>
            <w:right w:val="none" w:sz="0" w:space="0" w:color="auto"/>
          </w:divBdr>
        </w:div>
        <w:div w:id="621812794">
          <w:marLeft w:val="640"/>
          <w:marRight w:val="0"/>
          <w:marTop w:val="0"/>
          <w:marBottom w:val="0"/>
          <w:divBdr>
            <w:top w:val="none" w:sz="0" w:space="0" w:color="auto"/>
            <w:left w:val="none" w:sz="0" w:space="0" w:color="auto"/>
            <w:bottom w:val="none" w:sz="0" w:space="0" w:color="auto"/>
            <w:right w:val="none" w:sz="0" w:space="0" w:color="auto"/>
          </w:divBdr>
        </w:div>
        <w:div w:id="1789229255">
          <w:marLeft w:val="640"/>
          <w:marRight w:val="0"/>
          <w:marTop w:val="0"/>
          <w:marBottom w:val="0"/>
          <w:divBdr>
            <w:top w:val="none" w:sz="0" w:space="0" w:color="auto"/>
            <w:left w:val="none" w:sz="0" w:space="0" w:color="auto"/>
            <w:bottom w:val="none" w:sz="0" w:space="0" w:color="auto"/>
            <w:right w:val="none" w:sz="0" w:space="0" w:color="auto"/>
          </w:divBdr>
        </w:div>
        <w:div w:id="876047295">
          <w:marLeft w:val="640"/>
          <w:marRight w:val="0"/>
          <w:marTop w:val="0"/>
          <w:marBottom w:val="0"/>
          <w:divBdr>
            <w:top w:val="none" w:sz="0" w:space="0" w:color="auto"/>
            <w:left w:val="none" w:sz="0" w:space="0" w:color="auto"/>
            <w:bottom w:val="none" w:sz="0" w:space="0" w:color="auto"/>
            <w:right w:val="none" w:sz="0" w:space="0" w:color="auto"/>
          </w:divBdr>
        </w:div>
        <w:div w:id="704330731">
          <w:marLeft w:val="640"/>
          <w:marRight w:val="0"/>
          <w:marTop w:val="0"/>
          <w:marBottom w:val="0"/>
          <w:divBdr>
            <w:top w:val="none" w:sz="0" w:space="0" w:color="auto"/>
            <w:left w:val="none" w:sz="0" w:space="0" w:color="auto"/>
            <w:bottom w:val="none" w:sz="0" w:space="0" w:color="auto"/>
            <w:right w:val="none" w:sz="0" w:space="0" w:color="auto"/>
          </w:divBdr>
        </w:div>
        <w:div w:id="595358984">
          <w:marLeft w:val="640"/>
          <w:marRight w:val="0"/>
          <w:marTop w:val="0"/>
          <w:marBottom w:val="0"/>
          <w:divBdr>
            <w:top w:val="none" w:sz="0" w:space="0" w:color="auto"/>
            <w:left w:val="none" w:sz="0" w:space="0" w:color="auto"/>
            <w:bottom w:val="none" w:sz="0" w:space="0" w:color="auto"/>
            <w:right w:val="none" w:sz="0" w:space="0" w:color="auto"/>
          </w:divBdr>
        </w:div>
        <w:div w:id="2096393051">
          <w:marLeft w:val="640"/>
          <w:marRight w:val="0"/>
          <w:marTop w:val="0"/>
          <w:marBottom w:val="0"/>
          <w:divBdr>
            <w:top w:val="none" w:sz="0" w:space="0" w:color="auto"/>
            <w:left w:val="none" w:sz="0" w:space="0" w:color="auto"/>
            <w:bottom w:val="none" w:sz="0" w:space="0" w:color="auto"/>
            <w:right w:val="none" w:sz="0" w:space="0" w:color="auto"/>
          </w:divBdr>
        </w:div>
        <w:div w:id="245726382">
          <w:marLeft w:val="640"/>
          <w:marRight w:val="0"/>
          <w:marTop w:val="0"/>
          <w:marBottom w:val="0"/>
          <w:divBdr>
            <w:top w:val="none" w:sz="0" w:space="0" w:color="auto"/>
            <w:left w:val="none" w:sz="0" w:space="0" w:color="auto"/>
            <w:bottom w:val="none" w:sz="0" w:space="0" w:color="auto"/>
            <w:right w:val="none" w:sz="0" w:space="0" w:color="auto"/>
          </w:divBdr>
        </w:div>
        <w:div w:id="1800683554">
          <w:marLeft w:val="640"/>
          <w:marRight w:val="0"/>
          <w:marTop w:val="0"/>
          <w:marBottom w:val="0"/>
          <w:divBdr>
            <w:top w:val="none" w:sz="0" w:space="0" w:color="auto"/>
            <w:left w:val="none" w:sz="0" w:space="0" w:color="auto"/>
            <w:bottom w:val="none" w:sz="0" w:space="0" w:color="auto"/>
            <w:right w:val="none" w:sz="0" w:space="0" w:color="auto"/>
          </w:divBdr>
        </w:div>
        <w:div w:id="1866406722">
          <w:marLeft w:val="640"/>
          <w:marRight w:val="0"/>
          <w:marTop w:val="0"/>
          <w:marBottom w:val="0"/>
          <w:divBdr>
            <w:top w:val="none" w:sz="0" w:space="0" w:color="auto"/>
            <w:left w:val="none" w:sz="0" w:space="0" w:color="auto"/>
            <w:bottom w:val="none" w:sz="0" w:space="0" w:color="auto"/>
            <w:right w:val="none" w:sz="0" w:space="0" w:color="auto"/>
          </w:divBdr>
        </w:div>
        <w:div w:id="916211814">
          <w:marLeft w:val="640"/>
          <w:marRight w:val="0"/>
          <w:marTop w:val="0"/>
          <w:marBottom w:val="0"/>
          <w:divBdr>
            <w:top w:val="none" w:sz="0" w:space="0" w:color="auto"/>
            <w:left w:val="none" w:sz="0" w:space="0" w:color="auto"/>
            <w:bottom w:val="none" w:sz="0" w:space="0" w:color="auto"/>
            <w:right w:val="none" w:sz="0" w:space="0" w:color="auto"/>
          </w:divBdr>
        </w:div>
        <w:div w:id="944658725">
          <w:marLeft w:val="640"/>
          <w:marRight w:val="0"/>
          <w:marTop w:val="0"/>
          <w:marBottom w:val="0"/>
          <w:divBdr>
            <w:top w:val="none" w:sz="0" w:space="0" w:color="auto"/>
            <w:left w:val="none" w:sz="0" w:space="0" w:color="auto"/>
            <w:bottom w:val="none" w:sz="0" w:space="0" w:color="auto"/>
            <w:right w:val="none" w:sz="0" w:space="0" w:color="auto"/>
          </w:divBdr>
        </w:div>
        <w:div w:id="1061903652">
          <w:marLeft w:val="640"/>
          <w:marRight w:val="0"/>
          <w:marTop w:val="0"/>
          <w:marBottom w:val="0"/>
          <w:divBdr>
            <w:top w:val="none" w:sz="0" w:space="0" w:color="auto"/>
            <w:left w:val="none" w:sz="0" w:space="0" w:color="auto"/>
            <w:bottom w:val="none" w:sz="0" w:space="0" w:color="auto"/>
            <w:right w:val="none" w:sz="0" w:space="0" w:color="auto"/>
          </w:divBdr>
        </w:div>
        <w:div w:id="58600238">
          <w:marLeft w:val="640"/>
          <w:marRight w:val="0"/>
          <w:marTop w:val="0"/>
          <w:marBottom w:val="0"/>
          <w:divBdr>
            <w:top w:val="none" w:sz="0" w:space="0" w:color="auto"/>
            <w:left w:val="none" w:sz="0" w:space="0" w:color="auto"/>
            <w:bottom w:val="none" w:sz="0" w:space="0" w:color="auto"/>
            <w:right w:val="none" w:sz="0" w:space="0" w:color="auto"/>
          </w:divBdr>
        </w:div>
        <w:div w:id="2026440742">
          <w:marLeft w:val="640"/>
          <w:marRight w:val="0"/>
          <w:marTop w:val="0"/>
          <w:marBottom w:val="0"/>
          <w:divBdr>
            <w:top w:val="none" w:sz="0" w:space="0" w:color="auto"/>
            <w:left w:val="none" w:sz="0" w:space="0" w:color="auto"/>
            <w:bottom w:val="none" w:sz="0" w:space="0" w:color="auto"/>
            <w:right w:val="none" w:sz="0" w:space="0" w:color="auto"/>
          </w:divBdr>
        </w:div>
        <w:div w:id="1272127860">
          <w:marLeft w:val="640"/>
          <w:marRight w:val="0"/>
          <w:marTop w:val="0"/>
          <w:marBottom w:val="0"/>
          <w:divBdr>
            <w:top w:val="none" w:sz="0" w:space="0" w:color="auto"/>
            <w:left w:val="none" w:sz="0" w:space="0" w:color="auto"/>
            <w:bottom w:val="none" w:sz="0" w:space="0" w:color="auto"/>
            <w:right w:val="none" w:sz="0" w:space="0" w:color="auto"/>
          </w:divBdr>
        </w:div>
        <w:div w:id="1488286061">
          <w:marLeft w:val="640"/>
          <w:marRight w:val="0"/>
          <w:marTop w:val="0"/>
          <w:marBottom w:val="0"/>
          <w:divBdr>
            <w:top w:val="none" w:sz="0" w:space="0" w:color="auto"/>
            <w:left w:val="none" w:sz="0" w:space="0" w:color="auto"/>
            <w:bottom w:val="none" w:sz="0" w:space="0" w:color="auto"/>
            <w:right w:val="none" w:sz="0" w:space="0" w:color="auto"/>
          </w:divBdr>
        </w:div>
        <w:div w:id="1238902899">
          <w:marLeft w:val="640"/>
          <w:marRight w:val="0"/>
          <w:marTop w:val="0"/>
          <w:marBottom w:val="0"/>
          <w:divBdr>
            <w:top w:val="none" w:sz="0" w:space="0" w:color="auto"/>
            <w:left w:val="none" w:sz="0" w:space="0" w:color="auto"/>
            <w:bottom w:val="none" w:sz="0" w:space="0" w:color="auto"/>
            <w:right w:val="none" w:sz="0" w:space="0" w:color="auto"/>
          </w:divBdr>
        </w:div>
        <w:div w:id="1528450622">
          <w:marLeft w:val="640"/>
          <w:marRight w:val="0"/>
          <w:marTop w:val="0"/>
          <w:marBottom w:val="0"/>
          <w:divBdr>
            <w:top w:val="none" w:sz="0" w:space="0" w:color="auto"/>
            <w:left w:val="none" w:sz="0" w:space="0" w:color="auto"/>
            <w:bottom w:val="none" w:sz="0" w:space="0" w:color="auto"/>
            <w:right w:val="none" w:sz="0" w:space="0" w:color="auto"/>
          </w:divBdr>
        </w:div>
        <w:div w:id="1700350133">
          <w:marLeft w:val="640"/>
          <w:marRight w:val="0"/>
          <w:marTop w:val="0"/>
          <w:marBottom w:val="0"/>
          <w:divBdr>
            <w:top w:val="none" w:sz="0" w:space="0" w:color="auto"/>
            <w:left w:val="none" w:sz="0" w:space="0" w:color="auto"/>
            <w:bottom w:val="none" w:sz="0" w:space="0" w:color="auto"/>
            <w:right w:val="none" w:sz="0" w:space="0" w:color="auto"/>
          </w:divBdr>
        </w:div>
        <w:div w:id="1963538299">
          <w:marLeft w:val="640"/>
          <w:marRight w:val="0"/>
          <w:marTop w:val="0"/>
          <w:marBottom w:val="0"/>
          <w:divBdr>
            <w:top w:val="none" w:sz="0" w:space="0" w:color="auto"/>
            <w:left w:val="none" w:sz="0" w:space="0" w:color="auto"/>
            <w:bottom w:val="none" w:sz="0" w:space="0" w:color="auto"/>
            <w:right w:val="none" w:sz="0" w:space="0" w:color="auto"/>
          </w:divBdr>
        </w:div>
        <w:div w:id="289628634">
          <w:marLeft w:val="640"/>
          <w:marRight w:val="0"/>
          <w:marTop w:val="0"/>
          <w:marBottom w:val="0"/>
          <w:divBdr>
            <w:top w:val="none" w:sz="0" w:space="0" w:color="auto"/>
            <w:left w:val="none" w:sz="0" w:space="0" w:color="auto"/>
            <w:bottom w:val="none" w:sz="0" w:space="0" w:color="auto"/>
            <w:right w:val="none" w:sz="0" w:space="0" w:color="auto"/>
          </w:divBdr>
        </w:div>
        <w:div w:id="160583719">
          <w:marLeft w:val="640"/>
          <w:marRight w:val="0"/>
          <w:marTop w:val="0"/>
          <w:marBottom w:val="0"/>
          <w:divBdr>
            <w:top w:val="none" w:sz="0" w:space="0" w:color="auto"/>
            <w:left w:val="none" w:sz="0" w:space="0" w:color="auto"/>
            <w:bottom w:val="none" w:sz="0" w:space="0" w:color="auto"/>
            <w:right w:val="none" w:sz="0" w:space="0" w:color="auto"/>
          </w:divBdr>
        </w:div>
        <w:div w:id="1647736855">
          <w:marLeft w:val="640"/>
          <w:marRight w:val="0"/>
          <w:marTop w:val="0"/>
          <w:marBottom w:val="0"/>
          <w:divBdr>
            <w:top w:val="none" w:sz="0" w:space="0" w:color="auto"/>
            <w:left w:val="none" w:sz="0" w:space="0" w:color="auto"/>
            <w:bottom w:val="none" w:sz="0" w:space="0" w:color="auto"/>
            <w:right w:val="none" w:sz="0" w:space="0" w:color="auto"/>
          </w:divBdr>
        </w:div>
        <w:div w:id="465665956">
          <w:marLeft w:val="640"/>
          <w:marRight w:val="0"/>
          <w:marTop w:val="0"/>
          <w:marBottom w:val="0"/>
          <w:divBdr>
            <w:top w:val="none" w:sz="0" w:space="0" w:color="auto"/>
            <w:left w:val="none" w:sz="0" w:space="0" w:color="auto"/>
            <w:bottom w:val="none" w:sz="0" w:space="0" w:color="auto"/>
            <w:right w:val="none" w:sz="0" w:space="0" w:color="auto"/>
          </w:divBdr>
        </w:div>
        <w:div w:id="436146197">
          <w:marLeft w:val="640"/>
          <w:marRight w:val="0"/>
          <w:marTop w:val="0"/>
          <w:marBottom w:val="0"/>
          <w:divBdr>
            <w:top w:val="none" w:sz="0" w:space="0" w:color="auto"/>
            <w:left w:val="none" w:sz="0" w:space="0" w:color="auto"/>
            <w:bottom w:val="none" w:sz="0" w:space="0" w:color="auto"/>
            <w:right w:val="none" w:sz="0" w:space="0" w:color="auto"/>
          </w:divBdr>
        </w:div>
        <w:div w:id="1793554550">
          <w:marLeft w:val="640"/>
          <w:marRight w:val="0"/>
          <w:marTop w:val="0"/>
          <w:marBottom w:val="0"/>
          <w:divBdr>
            <w:top w:val="none" w:sz="0" w:space="0" w:color="auto"/>
            <w:left w:val="none" w:sz="0" w:space="0" w:color="auto"/>
            <w:bottom w:val="none" w:sz="0" w:space="0" w:color="auto"/>
            <w:right w:val="none" w:sz="0" w:space="0" w:color="auto"/>
          </w:divBdr>
        </w:div>
        <w:div w:id="235165864">
          <w:marLeft w:val="640"/>
          <w:marRight w:val="0"/>
          <w:marTop w:val="0"/>
          <w:marBottom w:val="0"/>
          <w:divBdr>
            <w:top w:val="none" w:sz="0" w:space="0" w:color="auto"/>
            <w:left w:val="none" w:sz="0" w:space="0" w:color="auto"/>
            <w:bottom w:val="none" w:sz="0" w:space="0" w:color="auto"/>
            <w:right w:val="none" w:sz="0" w:space="0" w:color="auto"/>
          </w:divBdr>
        </w:div>
        <w:div w:id="1753426195">
          <w:marLeft w:val="640"/>
          <w:marRight w:val="0"/>
          <w:marTop w:val="0"/>
          <w:marBottom w:val="0"/>
          <w:divBdr>
            <w:top w:val="none" w:sz="0" w:space="0" w:color="auto"/>
            <w:left w:val="none" w:sz="0" w:space="0" w:color="auto"/>
            <w:bottom w:val="none" w:sz="0" w:space="0" w:color="auto"/>
            <w:right w:val="none" w:sz="0" w:space="0" w:color="auto"/>
          </w:divBdr>
        </w:div>
        <w:div w:id="1832673087">
          <w:marLeft w:val="640"/>
          <w:marRight w:val="0"/>
          <w:marTop w:val="0"/>
          <w:marBottom w:val="0"/>
          <w:divBdr>
            <w:top w:val="none" w:sz="0" w:space="0" w:color="auto"/>
            <w:left w:val="none" w:sz="0" w:space="0" w:color="auto"/>
            <w:bottom w:val="none" w:sz="0" w:space="0" w:color="auto"/>
            <w:right w:val="none" w:sz="0" w:space="0" w:color="auto"/>
          </w:divBdr>
        </w:div>
        <w:div w:id="508368621">
          <w:marLeft w:val="640"/>
          <w:marRight w:val="0"/>
          <w:marTop w:val="0"/>
          <w:marBottom w:val="0"/>
          <w:divBdr>
            <w:top w:val="none" w:sz="0" w:space="0" w:color="auto"/>
            <w:left w:val="none" w:sz="0" w:space="0" w:color="auto"/>
            <w:bottom w:val="none" w:sz="0" w:space="0" w:color="auto"/>
            <w:right w:val="none" w:sz="0" w:space="0" w:color="auto"/>
          </w:divBdr>
        </w:div>
        <w:div w:id="1783064463">
          <w:marLeft w:val="640"/>
          <w:marRight w:val="0"/>
          <w:marTop w:val="0"/>
          <w:marBottom w:val="0"/>
          <w:divBdr>
            <w:top w:val="none" w:sz="0" w:space="0" w:color="auto"/>
            <w:left w:val="none" w:sz="0" w:space="0" w:color="auto"/>
            <w:bottom w:val="none" w:sz="0" w:space="0" w:color="auto"/>
            <w:right w:val="none" w:sz="0" w:space="0" w:color="auto"/>
          </w:divBdr>
        </w:div>
        <w:div w:id="1423649976">
          <w:marLeft w:val="640"/>
          <w:marRight w:val="0"/>
          <w:marTop w:val="0"/>
          <w:marBottom w:val="0"/>
          <w:divBdr>
            <w:top w:val="none" w:sz="0" w:space="0" w:color="auto"/>
            <w:left w:val="none" w:sz="0" w:space="0" w:color="auto"/>
            <w:bottom w:val="none" w:sz="0" w:space="0" w:color="auto"/>
            <w:right w:val="none" w:sz="0" w:space="0" w:color="auto"/>
          </w:divBdr>
        </w:div>
        <w:div w:id="295184656">
          <w:marLeft w:val="640"/>
          <w:marRight w:val="0"/>
          <w:marTop w:val="0"/>
          <w:marBottom w:val="0"/>
          <w:divBdr>
            <w:top w:val="none" w:sz="0" w:space="0" w:color="auto"/>
            <w:left w:val="none" w:sz="0" w:space="0" w:color="auto"/>
            <w:bottom w:val="none" w:sz="0" w:space="0" w:color="auto"/>
            <w:right w:val="none" w:sz="0" w:space="0" w:color="auto"/>
          </w:divBdr>
        </w:div>
        <w:div w:id="1580558152">
          <w:marLeft w:val="640"/>
          <w:marRight w:val="0"/>
          <w:marTop w:val="0"/>
          <w:marBottom w:val="0"/>
          <w:divBdr>
            <w:top w:val="none" w:sz="0" w:space="0" w:color="auto"/>
            <w:left w:val="none" w:sz="0" w:space="0" w:color="auto"/>
            <w:bottom w:val="none" w:sz="0" w:space="0" w:color="auto"/>
            <w:right w:val="none" w:sz="0" w:space="0" w:color="auto"/>
          </w:divBdr>
        </w:div>
        <w:div w:id="1543056075">
          <w:marLeft w:val="640"/>
          <w:marRight w:val="0"/>
          <w:marTop w:val="0"/>
          <w:marBottom w:val="0"/>
          <w:divBdr>
            <w:top w:val="none" w:sz="0" w:space="0" w:color="auto"/>
            <w:left w:val="none" w:sz="0" w:space="0" w:color="auto"/>
            <w:bottom w:val="none" w:sz="0" w:space="0" w:color="auto"/>
            <w:right w:val="none" w:sz="0" w:space="0" w:color="auto"/>
          </w:divBdr>
        </w:div>
        <w:div w:id="1852791864">
          <w:marLeft w:val="640"/>
          <w:marRight w:val="0"/>
          <w:marTop w:val="0"/>
          <w:marBottom w:val="0"/>
          <w:divBdr>
            <w:top w:val="none" w:sz="0" w:space="0" w:color="auto"/>
            <w:left w:val="none" w:sz="0" w:space="0" w:color="auto"/>
            <w:bottom w:val="none" w:sz="0" w:space="0" w:color="auto"/>
            <w:right w:val="none" w:sz="0" w:space="0" w:color="auto"/>
          </w:divBdr>
        </w:div>
        <w:div w:id="910241070">
          <w:marLeft w:val="640"/>
          <w:marRight w:val="0"/>
          <w:marTop w:val="0"/>
          <w:marBottom w:val="0"/>
          <w:divBdr>
            <w:top w:val="none" w:sz="0" w:space="0" w:color="auto"/>
            <w:left w:val="none" w:sz="0" w:space="0" w:color="auto"/>
            <w:bottom w:val="none" w:sz="0" w:space="0" w:color="auto"/>
            <w:right w:val="none" w:sz="0" w:space="0" w:color="auto"/>
          </w:divBdr>
        </w:div>
        <w:div w:id="1041784150">
          <w:marLeft w:val="640"/>
          <w:marRight w:val="0"/>
          <w:marTop w:val="0"/>
          <w:marBottom w:val="0"/>
          <w:divBdr>
            <w:top w:val="none" w:sz="0" w:space="0" w:color="auto"/>
            <w:left w:val="none" w:sz="0" w:space="0" w:color="auto"/>
            <w:bottom w:val="none" w:sz="0" w:space="0" w:color="auto"/>
            <w:right w:val="none" w:sz="0" w:space="0" w:color="auto"/>
          </w:divBdr>
        </w:div>
        <w:div w:id="279000069">
          <w:marLeft w:val="640"/>
          <w:marRight w:val="0"/>
          <w:marTop w:val="0"/>
          <w:marBottom w:val="0"/>
          <w:divBdr>
            <w:top w:val="none" w:sz="0" w:space="0" w:color="auto"/>
            <w:left w:val="none" w:sz="0" w:space="0" w:color="auto"/>
            <w:bottom w:val="none" w:sz="0" w:space="0" w:color="auto"/>
            <w:right w:val="none" w:sz="0" w:space="0" w:color="auto"/>
          </w:divBdr>
        </w:div>
        <w:div w:id="1208758662">
          <w:marLeft w:val="640"/>
          <w:marRight w:val="0"/>
          <w:marTop w:val="0"/>
          <w:marBottom w:val="0"/>
          <w:divBdr>
            <w:top w:val="none" w:sz="0" w:space="0" w:color="auto"/>
            <w:left w:val="none" w:sz="0" w:space="0" w:color="auto"/>
            <w:bottom w:val="none" w:sz="0" w:space="0" w:color="auto"/>
            <w:right w:val="none" w:sz="0" w:space="0" w:color="auto"/>
          </w:divBdr>
        </w:div>
        <w:div w:id="404423931">
          <w:marLeft w:val="640"/>
          <w:marRight w:val="0"/>
          <w:marTop w:val="0"/>
          <w:marBottom w:val="0"/>
          <w:divBdr>
            <w:top w:val="none" w:sz="0" w:space="0" w:color="auto"/>
            <w:left w:val="none" w:sz="0" w:space="0" w:color="auto"/>
            <w:bottom w:val="none" w:sz="0" w:space="0" w:color="auto"/>
            <w:right w:val="none" w:sz="0" w:space="0" w:color="auto"/>
          </w:divBdr>
        </w:div>
        <w:div w:id="750662602">
          <w:marLeft w:val="640"/>
          <w:marRight w:val="0"/>
          <w:marTop w:val="0"/>
          <w:marBottom w:val="0"/>
          <w:divBdr>
            <w:top w:val="none" w:sz="0" w:space="0" w:color="auto"/>
            <w:left w:val="none" w:sz="0" w:space="0" w:color="auto"/>
            <w:bottom w:val="none" w:sz="0" w:space="0" w:color="auto"/>
            <w:right w:val="none" w:sz="0" w:space="0" w:color="auto"/>
          </w:divBdr>
        </w:div>
        <w:div w:id="1230118434">
          <w:marLeft w:val="640"/>
          <w:marRight w:val="0"/>
          <w:marTop w:val="0"/>
          <w:marBottom w:val="0"/>
          <w:divBdr>
            <w:top w:val="none" w:sz="0" w:space="0" w:color="auto"/>
            <w:left w:val="none" w:sz="0" w:space="0" w:color="auto"/>
            <w:bottom w:val="none" w:sz="0" w:space="0" w:color="auto"/>
            <w:right w:val="none" w:sz="0" w:space="0" w:color="auto"/>
          </w:divBdr>
        </w:div>
        <w:div w:id="2110201438">
          <w:marLeft w:val="640"/>
          <w:marRight w:val="0"/>
          <w:marTop w:val="0"/>
          <w:marBottom w:val="0"/>
          <w:divBdr>
            <w:top w:val="none" w:sz="0" w:space="0" w:color="auto"/>
            <w:left w:val="none" w:sz="0" w:space="0" w:color="auto"/>
            <w:bottom w:val="none" w:sz="0" w:space="0" w:color="auto"/>
            <w:right w:val="none" w:sz="0" w:space="0" w:color="auto"/>
          </w:divBdr>
        </w:div>
        <w:div w:id="1541284113">
          <w:marLeft w:val="640"/>
          <w:marRight w:val="0"/>
          <w:marTop w:val="0"/>
          <w:marBottom w:val="0"/>
          <w:divBdr>
            <w:top w:val="none" w:sz="0" w:space="0" w:color="auto"/>
            <w:left w:val="none" w:sz="0" w:space="0" w:color="auto"/>
            <w:bottom w:val="none" w:sz="0" w:space="0" w:color="auto"/>
            <w:right w:val="none" w:sz="0" w:space="0" w:color="auto"/>
          </w:divBdr>
        </w:div>
        <w:div w:id="978649321">
          <w:marLeft w:val="640"/>
          <w:marRight w:val="0"/>
          <w:marTop w:val="0"/>
          <w:marBottom w:val="0"/>
          <w:divBdr>
            <w:top w:val="none" w:sz="0" w:space="0" w:color="auto"/>
            <w:left w:val="none" w:sz="0" w:space="0" w:color="auto"/>
            <w:bottom w:val="none" w:sz="0" w:space="0" w:color="auto"/>
            <w:right w:val="none" w:sz="0" w:space="0" w:color="auto"/>
          </w:divBdr>
        </w:div>
        <w:div w:id="506946474">
          <w:marLeft w:val="640"/>
          <w:marRight w:val="0"/>
          <w:marTop w:val="0"/>
          <w:marBottom w:val="0"/>
          <w:divBdr>
            <w:top w:val="none" w:sz="0" w:space="0" w:color="auto"/>
            <w:left w:val="none" w:sz="0" w:space="0" w:color="auto"/>
            <w:bottom w:val="none" w:sz="0" w:space="0" w:color="auto"/>
            <w:right w:val="none" w:sz="0" w:space="0" w:color="auto"/>
          </w:divBdr>
        </w:div>
        <w:div w:id="626932222">
          <w:marLeft w:val="640"/>
          <w:marRight w:val="0"/>
          <w:marTop w:val="0"/>
          <w:marBottom w:val="0"/>
          <w:divBdr>
            <w:top w:val="none" w:sz="0" w:space="0" w:color="auto"/>
            <w:left w:val="none" w:sz="0" w:space="0" w:color="auto"/>
            <w:bottom w:val="none" w:sz="0" w:space="0" w:color="auto"/>
            <w:right w:val="none" w:sz="0" w:space="0" w:color="auto"/>
          </w:divBdr>
        </w:div>
        <w:div w:id="1193033431">
          <w:marLeft w:val="640"/>
          <w:marRight w:val="0"/>
          <w:marTop w:val="0"/>
          <w:marBottom w:val="0"/>
          <w:divBdr>
            <w:top w:val="none" w:sz="0" w:space="0" w:color="auto"/>
            <w:left w:val="none" w:sz="0" w:space="0" w:color="auto"/>
            <w:bottom w:val="none" w:sz="0" w:space="0" w:color="auto"/>
            <w:right w:val="none" w:sz="0" w:space="0" w:color="auto"/>
          </w:divBdr>
        </w:div>
        <w:div w:id="1405882106">
          <w:marLeft w:val="640"/>
          <w:marRight w:val="0"/>
          <w:marTop w:val="0"/>
          <w:marBottom w:val="0"/>
          <w:divBdr>
            <w:top w:val="none" w:sz="0" w:space="0" w:color="auto"/>
            <w:left w:val="none" w:sz="0" w:space="0" w:color="auto"/>
            <w:bottom w:val="none" w:sz="0" w:space="0" w:color="auto"/>
            <w:right w:val="none" w:sz="0" w:space="0" w:color="auto"/>
          </w:divBdr>
        </w:div>
        <w:div w:id="136067208">
          <w:marLeft w:val="640"/>
          <w:marRight w:val="0"/>
          <w:marTop w:val="0"/>
          <w:marBottom w:val="0"/>
          <w:divBdr>
            <w:top w:val="none" w:sz="0" w:space="0" w:color="auto"/>
            <w:left w:val="none" w:sz="0" w:space="0" w:color="auto"/>
            <w:bottom w:val="none" w:sz="0" w:space="0" w:color="auto"/>
            <w:right w:val="none" w:sz="0" w:space="0" w:color="auto"/>
          </w:divBdr>
        </w:div>
        <w:div w:id="1029767541">
          <w:marLeft w:val="640"/>
          <w:marRight w:val="0"/>
          <w:marTop w:val="0"/>
          <w:marBottom w:val="0"/>
          <w:divBdr>
            <w:top w:val="none" w:sz="0" w:space="0" w:color="auto"/>
            <w:left w:val="none" w:sz="0" w:space="0" w:color="auto"/>
            <w:bottom w:val="none" w:sz="0" w:space="0" w:color="auto"/>
            <w:right w:val="none" w:sz="0" w:space="0" w:color="auto"/>
          </w:divBdr>
        </w:div>
        <w:div w:id="341200994">
          <w:marLeft w:val="640"/>
          <w:marRight w:val="0"/>
          <w:marTop w:val="0"/>
          <w:marBottom w:val="0"/>
          <w:divBdr>
            <w:top w:val="none" w:sz="0" w:space="0" w:color="auto"/>
            <w:left w:val="none" w:sz="0" w:space="0" w:color="auto"/>
            <w:bottom w:val="none" w:sz="0" w:space="0" w:color="auto"/>
            <w:right w:val="none" w:sz="0" w:space="0" w:color="auto"/>
          </w:divBdr>
        </w:div>
        <w:div w:id="1974940584">
          <w:marLeft w:val="640"/>
          <w:marRight w:val="0"/>
          <w:marTop w:val="0"/>
          <w:marBottom w:val="0"/>
          <w:divBdr>
            <w:top w:val="none" w:sz="0" w:space="0" w:color="auto"/>
            <w:left w:val="none" w:sz="0" w:space="0" w:color="auto"/>
            <w:bottom w:val="none" w:sz="0" w:space="0" w:color="auto"/>
            <w:right w:val="none" w:sz="0" w:space="0" w:color="auto"/>
          </w:divBdr>
        </w:div>
        <w:div w:id="478570884">
          <w:marLeft w:val="640"/>
          <w:marRight w:val="0"/>
          <w:marTop w:val="0"/>
          <w:marBottom w:val="0"/>
          <w:divBdr>
            <w:top w:val="none" w:sz="0" w:space="0" w:color="auto"/>
            <w:left w:val="none" w:sz="0" w:space="0" w:color="auto"/>
            <w:bottom w:val="none" w:sz="0" w:space="0" w:color="auto"/>
            <w:right w:val="none" w:sz="0" w:space="0" w:color="auto"/>
          </w:divBdr>
        </w:div>
        <w:div w:id="421533875">
          <w:marLeft w:val="640"/>
          <w:marRight w:val="0"/>
          <w:marTop w:val="0"/>
          <w:marBottom w:val="0"/>
          <w:divBdr>
            <w:top w:val="none" w:sz="0" w:space="0" w:color="auto"/>
            <w:left w:val="none" w:sz="0" w:space="0" w:color="auto"/>
            <w:bottom w:val="none" w:sz="0" w:space="0" w:color="auto"/>
            <w:right w:val="none" w:sz="0" w:space="0" w:color="auto"/>
          </w:divBdr>
        </w:div>
        <w:div w:id="1054042176">
          <w:marLeft w:val="640"/>
          <w:marRight w:val="0"/>
          <w:marTop w:val="0"/>
          <w:marBottom w:val="0"/>
          <w:divBdr>
            <w:top w:val="none" w:sz="0" w:space="0" w:color="auto"/>
            <w:left w:val="none" w:sz="0" w:space="0" w:color="auto"/>
            <w:bottom w:val="none" w:sz="0" w:space="0" w:color="auto"/>
            <w:right w:val="none" w:sz="0" w:space="0" w:color="auto"/>
          </w:divBdr>
        </w:div>
        <w:div w:id="1223447782">
          <w:marLeft w:val="640"/>
          <w:marRight w:val="0"/>
          <w:marTop w:val="0"/>
          <w:marBottom w:val="0"/>
          <w:divBdr>
            <w:top w:val="none" w:sz="0" w:space="0" w:color="auto"/>
            <w:left w:val="none" w:sz="0" w:space="0" w:color="auto"/>
            <w:bottom w:val="none" w:sz="0" w:space="0" w:color="auto"/>
            <w:right w:val="none" w:sz="0" w:space="0" w:color="auto"/>
          </w:divBdr>
        </w:div>
        <w:div w:id="667559147">
          <w:marLeft w:val="640"/>
          <w:marRight w:val="0"/>
          <w:marTop w:val="0"/>
          <w:marBottom w:val="0"/>
          <w:divBdr>
            <w:top w:val="none" w:sz="0" w:space="0" w:color="auto"/>
            <w:left w:val="none" w:sz="0" w:space="0" w:color="auto"/>
            <w:bottom w:val="none" w:sz="0" w:space="0" w:color="auto"/>
            <w:right w:val="none" w:sz="0" w:space="0" w:color="auto"/>
          </w:divBdr>
        </w:div>
        <w:div w:id="2012219496">
          <w:marLeft w:val="640"/>
          <w:marRight w:val="0"/>
          <w:marTop w:val="0"/>
          <w:marBottom w:val="0"/>
          <w:divBdr>
            <w:top w:val="none" w:sz="0" w:space="0" w:color="auto"/>
            <w:left w:val="none" w:sz="0" w:space="0" w:color="auto"/>
            <w:bottom w:val="none" w:sz="0" w:space="0" w:color="auto"/>
            <w:right w:val="none" w:sz="0" w:space="0" w:color="auto"/>
          </w:divBdr>
        </w:div>
        <w:div w:id="66660379">
          <w:marLeft w:val="640"/>
          <w:marRight w:val="0"/>
          <w:marTop w:val="0"/>
          <w:marBottom w:val="0"/>
          <w:divBdr>
            <w:top w:val="none" w:sz="0" w:space="0" w:color="auto"/>
            <w:left w:val="none" w:sz="0" w:space="0" w:color="auto"/>
            <w:bottom w:val="none" w:sz="0" w:space="0" w:color="auto"/>
            <w:right w:val="none" w:sz="0" w:space="0" w:color="auto"/>
          </w:divBdr>
        </w:div>
        <w:div w:id="644748472">
          <w:marLeft w:val="640"/>
          <w:marRight w:val="0"/>
          <w:marTop w:val="0"/>
          <w:marBottom w:val="0"/>
          <w:divBdr>
            <w:top w:val="none" w:sz="0" w:space="0" w:color="auto"/>
            <w:left w:val="none" w:sz="0" w:space="0" w:color="auto"/>
            <w:bottom w:val="none" w:sz="0" w:space="0" w:color="auto"/>
            <w:right w:val="none" w:sz="0" w:space="0" w:color="auto"/>
          </w:divBdr>
        </w:div>
        <w:div w:id="139351948">
          <w:marLeft w:val="640"/>
          <w:marRight w:val="0"/>
          <w:marTop w:val="0"/>
          <w:marBottom w:val="0"/>
          <w:divBdr>
            <w:top w:val="none" w:sz="0" w:space="0" w:color="auto"/>
            <w:left w:val="none" w:sz="0" w:space="0" w:color="auto"/>
            <w:bottom w:val="none" w:sz="0" w:space="0" w:color="auto"/>
            <w:right w:val="none" w:sz="0" w:space="0" w:color="auto"/>
          </w:divBdr>
        </w:div>
        <w:div w:id="432170860">
          <w:marLeft w:val="640"/>
          <w:marRight w:val="0"/>
          <w:marTop w:val="0"/>
          <w:marBottom w:val="0"/>
          <w:divBdr>
            <w:top w:val="none" w:sz="0" w:space="0" w:color="auto"/>
            <w:left w:val="none" w:sz="0" w:space="0" w:color="auto"/>
            <w:bottom w:val="none" w:sz="0" w:space="0" w:color="auto"/>
            <w:right w:val="none" w:sz="0" w:space="0" w:color="auto"/>
          </w:divBdr>
        </w:div>
        <w:div w:id="503395356">
          <w:marLeft w:val="640"/>
          <w:marRight w:val="0"/>
          <w:marTop w:val="0"/>
          <w:marBottom w:val="0"/>
          <w:divBdr>
            <w:top w:val="none" w:sz="0" w:space="0" w:color="auto"/>
            <w:left w:val="none" w:sz="0" w:space="0" w:color="auto"/>
            <w:bottom w:val="none" w:sz="0" w:space="0" w:color="auto"/>
            <w:right w:val="none" w:sz="0" w:space="0" w:color="auto"/>
          </w:divBdr>
        </w:div>
        <w:div w:id="181556442">
          <w:marLeft w:val="640"/>
          <w:marRight w:val="0"/>
          <w:marTop w:val="0"/>
          <w:marBottom w:val="0"/>
          <w:divBdr>
            <w:top w:val="none" w:sz="0" w:space="0" w:color="auto"/>
            <w:left w:val="none" w:sz="0" w:space="0" w:color="auto"/>
            <w:bottom w:val="none" w:sz="0" w:space="0" w:color="auto"/>
            <w:right w:val="none" w:sz="0" w:space="0" w:color="auto"/>
          </w:divBdr>
        </w:div>
        <w:div w:id="270281106">
          <w:marLeft w:val="640"/>
          <w:marRight w:val="0"/>
          <w:marTop w:val="0"/>
          <w:marBottom w:val="0"/>
          <w:divBdr>
            <w:top w:val="none" w:sz="0" w:space="0" w:color="auto"/>
            <w:left w:val="none" w:sz="0" w:space="0" w:color="auto"/>
            <w:bottom w:val="none" w:sz="0" w:space="0" w:color="auto"/>
            <w:right w:val="none" w:sz="0" w:space="0" w:color="auto"/>
          </w:divBdr>
        </w:div>
        <w:div w:id="298151282">
          <w:marLeft w:val="640"/>
          <w:marRight w:val="0"/>
          <w:marTop w:val="0"/>
          <w:marBottom w:val="0"/>
          <w:divBdr>
            <w:top w:val="none" w:sz="0" w:space="0" w:color="auto"/>
            <w:left w:val="none" w:sz="0" w:space="0" w:color="auto"/>
            <w:bottom w:val="none" w:sz="0" w:space="0" w:color="auto"/>
            <w:right w:val="none" w:sz="0" w:space="0" w:color="auto"/>
          </w:divBdr>
        </w:div>
        <w:div w:id="1451514839">
          <w:marLeft w:val="640"/>
          <w:marRight w:val="0"/>
          <w:marTop w:val="0"/>
          <w:marBottom w:val="0"/>
          <w:divBdr>
            <w:top w:val="none" w:sz="0" w:space="0" w:color="auto"/>
            <w:left w:val="none" w:sz="0" w:space="0" w:color="auto"/>
            <w:bottom w:val="none" w:sz="0" w:space="0" w:color="auto"/>
            <w:right w:val="none" w:sz="0" w:space="0" w:color="auto"/>
          </w:divBdr>
        </w:div>
        <w:div w:id="1411926417">
          <w:marLeft w:val="640"/>
          <w:marRight w:val="0"/>
          <w:marTop w:val="0"/>
          <w:marBottom w:val="0"/>
          <w:divBdr>
            <w:top w:val="none" w:sz="0" w:space="0" w:color="auto"/>
            <w:left w:val="none" w:sz="0" w:space="0" w:color="auto"/>
            <w:bottom w:val="none" w:sz="0" w:space="0" w:color="auto"/>
            <w:right w:val="none" w:sz="0" w:space="0" w:color="auto"/>
          </w:divBdr>
        </w:div>
        <w:div w:id="126625091">
          <w:marLeft w:val="640"/>
          <w:marRight w:val="0"/>
          <w:marTop w:val="0"/>
          <w:marBottom w:val="0"/>
          <w:divBdr>
            <w:top w:val="none" w:sz="0" w:space="0" w:color="auto"/>
            <w:left w:val="none" w:sz="0" w:space="0" w:color="auto"/>
            <w:bottom w:val="none" w:sz="0" w:space="0" w:color="auto"/>
            <w:right w:val="none" w:sz="0" w:space="0" w:color="auto"/>
          </w:divBdr>
        </w:div>
        <w:div w:id="235477843">
          <w:marLeft w:val="640"/>
          <w:marRight w:val="0"/>
          <w:marTop w:val="0"/>
          <w:marBottom w:val="0"/>
          <w:divBdr>
            <w:top w:val="none" w:sz="0" w:space="0" w:color="auto"/>
            <w:left w:val="none" w:sz="0" w:space="0" w:color="auto"/>
            <w:bottom w:val="none" w:sz="0" w:space="0" w:color="auto"/>
            <w:right w:val="none" w:sz="0" w:space="0" w:color="auto"/>
          </w:divBdr>
        </w:div>
        <w:div w:id="748120863">
          <w:marLeft w:val="640"/>
          <w:marRight w:val="0"/>
          <w:marTop w:val="0"/>
          <w:marBottom w:val="0"/>
          <w:divBdr>
            <w:top w:val="none" w:sz="0" w:space="0" w:color="auto"/>
            <w:left w:val="none" w:sz="0" w:space="0" w:color="auto"/>
            <w:bottom w:val="none" w:sz="0" w:space="0" w:color="auto"/>
            <w:right w:val="none" w:sz="0" w:space="0" w:color="auto"/>
          </w:divBdr>
        </w:div>
        <w:div w:id="229967434">
          <w:marLeft w:val="640"/>
          <w:marRight w:val="0"/>
          <w:marTop w:val="0"/>
          <w:marBottom w:val="0"/>
          <w:divBdr>
            <w:top w:val="none" w:sz="0" w:space="0" w:color="auto"/>
            <w:left w:val="none" w:sz="0" w:space="0" w:color="auto"/>
            <w:bottom w:val="none" w:sz="0" w:space="0" w:color="auto"/>
            <w:right w:val="none" w:sz="0" w:space="0" w:color="auto"/>
          </w:divBdr>
        </w:div>
        <w:div w:id="1261261058">
          <w:marLeft w:val="640"/>
          <w:marRight w:val="0"/>
          <w:marTop w:val="0"/>
          <w:marBottom w:val="0"/>
          <w:divBdr>
            <w:top w:val="none" w:sz="0" w:space="0" w:color="auto"/>
            <w:left w:val="none" w:sz="0" w:space="0" w:color="auto"/>
            <w:bottom w:val="none" w:sz="0" w:space="0" w:color="auto"/>
            <w:right w:val="none" w:sz="0" w:space="0" w:color="auto"/>
          </w:divBdr>
        </w:div>
        <w:div w:id="620377415">
          <w:marLeft w:val="640"/>
          <w:marRight w:val="0"/>
          <w:marTop w:val="0"/>
          <w:marBottom w:val="0"/>
          <w:divBdr>
            <w:top w:val="none" w:sz="0" w:space="0" w:color="auto"/>
            <w:left w:val="none" w:sz="0" w:space="0" w:color="auto"/>
            <w:bottom w:val="none" w:sz="0" w:space="0" w:color="auto"/>
            <w:right w:val="none" w:sz="0" w:space="0" w:color="auto"/>
          </w:divBdr>
        </w:div>
        <w:div w:id="1139763900">
          <w:marLeft w:val="640"/>
          <w:marRight w:val="0"/>
          <w:marTop w:val="0"/>
          <w:marBottom w:val="0"/>
          <w:divBdr>
            <w:top w:val="none" w:sz="0" w:space="0" w:color="auto"/>
            <w:left w:val="none" w:sz="0" w:space="0" w:color="auto"/>
            <w:bottom w:val="none" w:sz="0" w:space="0" w:color="auto"/>
            <w:right w:val="none" w:sz="0" w:space="0" w:color="auto"/>
          </w:divBdr>
        </w:div>
        <w:div w:id="406265016">
          <w:marLeft w:val="640"/>
          <w:marRight w:val="0"/>
          <w:marTop w:val="0"/>
          <w:marBottom w:val="0"/>
          <w:divBdr>
            <w:top w:val="none" w:sz="0" w:space="0" w:color="auto"/>
            <w:left w:val="none" w:sz="0" w:space="0" w:color="auto"/>
            <w:bottom w:val="none" w:sz="0" w:space="0" w:color="auto"/>
            <w:right w:val="none" w:sz="0" w:space="0" w:color="auto"/>
          </w:divBdr>
        </w:div>
        <w:div w:id="1067336728">
          <w:marLeft w:val="640"/>
          <w:marRight w:val="0"/>
          <w:marTop w:val="0"/>
          <w:marBottom w:val="0"/>
          <w:divBdr>
            <w:top w:val="none" w:sz="0" w:space="0" w:color="auto"/>
            <w:left w:val="none" w:sz="0" w:space="0" w:color="auto"/>
            <w:bottom w:val="none" w:sz="0" w:space="0" w:color="auto"/>
            <w:right w:val="none" w:sz="0" w:space="0" w:color="auto"/>
          </w:divBdr>
        </w:div>
        <w:div w:id="1469932409">
          <w:marLeft w:val="640"/>
          <w:marRight w:val="0"/>
          <w:marTop w:val="0"/>
          <w:marBottom w:val="0"/>
          <w:divBdr>
            <w:top w:val="none" w:sz="0" w:space="0" w:color="auto"/>
            <w:left w:val="none" w:sz="0" w:space="0" w:color="auto"/>
            <w:bottom w:val="none" w:sz="0" w:space="0" w:color="auto"/>
            <w:right w:val="none" w:sz="0" w:space="0" w:color="auto"/>
          </w:divBdr>
        </w:div>
        <w:div w:id="1119370683">
          <w:marLeft w:val="640"/>
          <w:marRight w:val="0"/>
          <w:marTop w:val="0"/>
          <w:marBottom w:val="0"/>
          <w:divBdr>
            <w:top w:val="none" w:sz="0" w:space="0" w:color="auto"/>
            <w:left w:val="none" w:sz="0" w:space="0" w:color="auto"/>
            <w:bottom w:val="none" w:sz="0" w:space="0" w:color="auto"/>
            <w:right w:val="none" w:sz="0" w:space="0" w:color="auto"/>
          </w:divBdr>
        </w:div>
        <w:div w:id="2079161941">
          <w:marLeft w:val="640"/>
          <w:marRight w:val="0"/>
          <w:marTop w:val="0"/>
          <w:marBottom w:val="0"/>
          <w:divBdr>
            <w:top w:val="none" w:sz="0" w:space="0" w:color="auto"/>
            <w:left w:val="none" w:sz="0" w:space="0" w:color="auto"/>
            <w:bottom w:val="none" w:sz="0" w:space="0" w:color="auto"/>
            <w:right w:val="none" w:sz="0" w:space="0" w:color="auto"/>
          </w:divBdr>
        </w:div>
        <w:div w:id="579601012">
          <w:marLeft w:val="640"/>
          <w:marRight w:val="0"/>
          <w:marTop w:val="0"/>
          <w:marBottom w:val="0"/>
          <w:divBdr>
            <w:top w:val="none" w:sz="0" w:space="0" w:color="auto"/>
            <w:left w:val="none" w:sz="0" w:space="0" w:color="auto"/>
            <w:bottom w:val="none" w:sz="0" w:space="0" w:color="auto"/>
            <w:right w:val="none" w:sz="0" w:space="0" w:color="auto"/>
          </w:divBdr>
        </w:div>
        <w:div w:id="1123694262">
          <w:marLeft w:val="640"/>
          <w:marRight w:val="0"/>
          <w:marTop w:val="0"/>
          <w:marBottom w:val="0"/>
          <w:divBdr>
            <w:top w:val="none" w:sz="0" w:space="0" w:color="auto"/>
            <w:left w:val="none" w:sz="0" w:space="0" w:color="auto"/>
            <w:bottom w:val="none" w:sz="0" w:space="0" w:color="auto"/>
            <w:right w:val="none" w:sz="0" w:space="0" w:color="auto"/>
          </w:divBdr>
        </w:div>
        <w:div w:id="1957060502">
          <w:marLeft w:val="640"/>
          <w:marRight w:val="0"/>
          <w:marTop w:val="0"/>
          <w:marBottom w:val="0"/>
          <w:divBdr>
            <w:top w:val="none" w:sz="0" w:space="0" w:color="auto"/>
            <w:left w:val="none" w:sz="0" w:space="0" w:color="auto"/>
            <w:bottom w:val="none" w:sz="0" w:space="0" w:color="auto"/>
            <w:right w:val="none" w:sz="0" w:space="0" w:color="auto"/>
          </w:divBdr>
        </w:div>
        <w:div w:id="481121406">
          <w:marLeft w:val="640"/>
          <w:marRight w:val="0"/>
          <w:marTop w:val="0"/>
          <w:marBottom w:val="0"/>
          <w:divBdr>
            <w:top w:val="none" w:sz="0" w:space="0" w:color="auto"/>
            <w:left w:val="none" w:sz="0" w:space="0" w:color="auto"/>
            <w:bottom w:val="none" w:sz="0" w:space="0" w:color="auto"/>
            <w:right w:val="none" w:sz="0" w:space="0" w:color="auto"/>
          </w:divBdr>
        </w:div>
        <w:div w:id="1957977216">
          <w:marLeft w:val="640"/>
          <w:marRight w:val="0"/>
          <w:marTop w:val="0"/>
          <w:marBottom w:val="0"/>
          <w:divBdr>
            <w:top w:val="none" w:sz="0" w:space="0" w:color="auto"/>
            <w:left w:val="none" w:sz="0" w:space="0" w:color="auto"/>
            <w:bottom w:val="none" w:sz="0" w:space="0" w:color="auto"/>
            <w:right w:val="none" w:sz="0" w:space="0" w:color="auto"/>
          </w:divBdr>
        </w:div>
        <w:div w:id="2037730329">
          <w:marLeft w:val="640"/>
          <w:marRight w:val="0"/>
          <w:marTop w:val="0"/>
          <w:marBottom w:val="0"/>
          <w:divBdr>
            <w:top w:val="none" w:sz="0" w:space="0" w:color="auto"/>
            <w:left w:val="none" w:sz="0" w:space="0" w:color="auto"/>
            <w:bottom w:val="none" w:sz="0" w:space="0" w:color="auto"/>
            <w:right w:val="none" w:sz="0" w:space="0" w:color="auto"/>
          </w:divBdr>
        </w:div>
        <w:div w:id="1691297265">
          <w:marLeft w:val="640"/>
          <w:marRight w:val="0"/>
          <w:marTop w:val="0"/>
          <w:marBottom w:val="0"/>
          <w:divBdr>
            <w:top w:val="none" w:sz="0" w:space="0" w:color="auto"/>
            <w:left w:val="none" w:sz="0" w:space="0" w:color="auto"/>
            <w:bottom w:val="none" w:sz="0" w:space="0" w:color="auto"/>
            <w:right w:val="none" w:sz="0" w:space="0" w:color="auto"/>
          </w:divBdr>
        </w:div>
        <w:div w:id="1520241032">
          <w:marLeft w:val="640"/>
          <w:marRight w:val="0"/>
          <w:marTop w:val="0"/>
          <w:marBottom w:val="0"/>
          <w:divBdr>
            <w:top w:val="none" w:sz="0" w:space="0" w:color="auto"/>
            <w:left w:val="none" w:sz="0" w:space="0" w:color="auto"/>
            <w:bottom w:val="none" w:sz="0" w:space="0" w:color="auto"/>
            <w:right w:val="none" w:sz="0" w:space="0" w:color="auto"/>
          </w:divBdr>
        </w:div>
        <w:div w:id="1192299880">
          <w:marLeft w:val="640"/>
          <w:marRight w:val="0"/>
          <w:marTop w:val="0"/>
          <w:marBottom w:val="0"/>
          <w:divBdr>
            <w:top w:val="none" w:sz="0" w:space="0" w:color="auto"/>
            <w:left w:val="none" w:sz="0" w:space="0" w:color="auto"/>
            <w:bottom w:val="none" w:sz="0" w:space="0" w:color="auto"/>
            <w:right w:val="none" w:sz="0" w:space="0" w:color="auto"/>
          </w:divBdr>
        </w:div>
        <w:div w:id="413480316">
          <w:marLeft w:val="640"/>
          <w:marRight w:val="0"/>
          <w:marTop w:val="0"/>
          <w:marBottom w:val="0"/>
          <w:divBdr>
            <w:top w:val="none" w:sz="0" w:space="0" w:color="auto"/>
            <w:left w:val="none" w:sz="0" w:space="0" w:color="auto"/>
            <w:bottom w:val="none" w:sz="0" w:space="0" w:color="auto"/>
            <w:right w:val="none" w:sz="0" w:space="0" w:color="auto"/>
          </w:divBdr>
        </w:div>
        <w:div w:id="1605654556">
          <w:marLeft w:val="640"/>
          <w:marRight w:val="0"/>
          <w:marTop w:val="0"/>
          <w:marBottom w:val="0"/>
          <w:divBdr>
            <w:top w:val="none" w:sz="0" w:space="0" w:color="auto"/>
            <w:left w:val="none" w:sz="0" w:space="0" w:color="auto"/>
            <w:bottom w:val="none" w:sz="0" w:space="0" w:color="auto"/>
            <w:right w:val="none" w:sz="0" w:space="0" w:color="auto"/>
          </w:divBdr>
        </w:div>
        <w:div w:id="806819214">
          <w:marLeft w:val="640"/>
          <w:marRight w:val="0"/>
          <w:marTop w:val="0"/>
          <w:marBottom w:val="0"/>
          <w:divBdr>
            <w:top w:val="none" w:sz="0" w:space="0" w:color="auto"/>
            <w:left w:val="none" w:sz="0" w:space="0" w:color="auto"/>
            <w:bottom w:val="none" w:sz="0" w:space="0" w:color="auto"/>
            <w:right w:val="none" w:sz="0" w:space="0" w:color="auto"/>
          </w:divBdr>
        </w:div>
        <w:div w:id="55470099">
          <w:marLeft w:val="640"/>
          <w:marRight w:val="0"/>
          <w:marTop w:val="0"/>
          <w:marBottom w:val="0"/>
          <w:divBdr>
            <w:top w:val="none" w:sz="0" w:space="0" w:color="auto"/>
            <w:left w:val="none" w:sz="0" w:space="0" w:color="auto"/>
            <w:bottom w:val="none" w:sz="0" w:space="0" w:color="auto"/>
            <w:right w:val="none" w:sz="0" w:space="0" w:color="auto"/>
          </w:divBdr>
        </w:div>
        <w:div w:id="1533566523">
          <w:marLeft w:val="640"/>
          <w:marRight w:val="0"/>
          <w:marTop w:val="0"/>
          <w:marBottom w:val="0"/>
          <w:divBdr>
            <w:top w:val="none" w:sz="0" w:space="0" w:color="auto"/>
            <w:left w:val="none" w:sz="0" w:space="0" w:color="auto"/>
            <w:bottom w:val="none" w:sz="0" w:space="0" w:color="auto"/>
            <w:right w:val="none" w:sz="0" w:space="0" w:color="auto"/>
          </w:divBdr>
        </w:div>
        <w:div w:id="1597863815">
          <w:marLeft w:val="640"/>
          <w:marRight w:val="0"/>
          <w:marTop w:val="0"/>
          <w:marBottom w:val="0"/>
          <w:divBdr>
            <w:top w:val="none" w:sz="0" w:space="0" w:color="auto"/>
            <w:left w:val="none" w:sz="0" w:space="0" w:color="auto"/>
            <w:bottom w:val="none" w:sz="0" w:space="0" w:color="auto"/>
            <w:right w:val="none" w:sz="0" w:space="0" w:color="auto"/>
          </w:divBdr>
        </w:div>
        <w:div w:id="529998142">
          <w:marLeft w:val="640"/>
          <w:marRight w:val="0"/>
          <w:marTop w:val="0"/>
          <w:marBottom w:val="0"/>
          <w:divBdr>
            <w:top w:val="none" w:sz="0" w:space="0" w:color="auto"/>
            <w:left w:val="none" w:sz="0" w:space="0" w:color="auto"/>
            <w:bottom w:val="none" w:sz="0" w:space="0" w:color="auto"/>
            <w:right w:val="none" w:sz="0" w:space="0" w:color="auto"/>
          </w:divBdr>
        </w:div>
      </w:divsChild>
    </w:div>
    <w:div w:id="1310863124">
      <w:bodyDiv w:val="1"/>
      <w:marLeft w:val="0"/>
      <w:marRight w:val="0"/>
      <w:marTop w:val="0"/>
      <w:marBottom w:val="0"/>
      <w:divBdr>
        <w:top w:val="none" w:sz="0" w:space="0" w:color="auto"/>
        <w:left w:val="none" w:sz="0" w:space="0" w:color="auto"/>
        <w:bottom w:val="none" w:sz="0" w:space="0" w:color="auto"/>
        <w:right w:val="none" w:sz="0" w:space="0" w:color="auto"/>
      </w:divBdr>
      <w:divsChild>
        <w:div w:id="1287927972">
          <w:marLeft w:val="640"/>
          <w:marRight w:val="0"/>
          <w:marTop w:val="0"/>
          <w:marBottom w:val="0"/>
          <w:divBdr>
            <w:top w:val="none" w:sz="0" w:space="0" w:color="auto"/>
            <w:left w:val="none" w:sz="0" w:space="0" w:color="auto"/>
            <w:bottom w:val="none" w:sz="0" w:space="0" w:color="auto"/>
            <w:right w:val="none" w:sz="0" w:space="0" w:color="auto"/>
          </w:divBdr>
        </w:div>
        <w:div w:id="1385838585">
          <w:marLeft w:val="640"/>
          <w:marRight w:val="0"/>
          <w:marTop w:val="0"/>
          <w:marBottom w:val="0"/>
          <w:divBdr>
            <w:top w:val="none" w:sz="0" w:space="0" w:color="auto"/>
            <w:left w:val="none" w:sz="0" w:space="0" w:color="auto"/>
            <w:bottom w:val="none" w:sz="0" w:space="0" w:color="auto"/>
            <w:right w:val="none" w:sz="0" w:space="0" w:color="auto"/>
          </w:divBdr>
        </w:div>
        <w:div w:id="680938708">
          <w:marLeft w:val="640"/>
          <w:marRight w:val="0"/>
          <w:marTop w:val="0"/>
          <w:marBottom w:val="0"/>
          <w:divBdr>
            <w:top w:val="none" w:sz="0" w:space="0" w:color="auto"/>
            <w:left w:val="none" w:sz="0" w:space="0" w:color="auto"/>
            <w:bottom w:val="none" w:sz="0" w:space="0" w:color="auto"/>
            <w:right w:val="none" w:sz="0" w:space="0" w:color="auto"/>
          </w:divBdr>
        </w:div>
        <w:div w:id="330988176">
          <w:marLeft w:val="640"/>
          <w:marRight w:val="0"/>
          <w:marTop w:val="0"/>
          <w:marBottom w:val="0"/>
          <w:divBdr>
            <w:top w:val="none" w:sz="0" w:space="0" w:color="auto"/>
            <w:left w:val="none" w:sz="0" w:space="0" w:color="auto"/>
            <w:bottom w:val="none" w:sz="0" w:space="0" w:color="auto"/>
            <w:right w:val="none" w:sz="0" w:space="0" w:color="auto"/>
          </w:divBdr>
        </w:div>
        <w:div w:id="241070511">
          <w:marLeft w:val="640"/>
          <w:marRight w:val="0"/>
          <w:marTop w:val="0"/>
          <w:marBottom w:val="0"/>
          <w:divBdr>
            <w:top w:val="none" w:sz="0" w:space="0" w:color="auto"/>
            <w:left w:val="none" w:sz="0" w:space="0" w:color="auto"/>
            <w:bottom w:val="none" w:sz="0" w:space="0" w:color="auto"/>
            <w:right w:val="none" w:sz="0" w:space="0" w:color="auto"/>
          </w:divBdr>
        </w:div>
        <w:div w:id="1394423484">
          <w:marLeft w:val="640"/>
          <w:marRight w:val="0"/>
          <w:marTop w:val="0"/>
          <w:marBottom w:val="0"/>
          <w:divBdr>
            <w:top w:val="none" w:sz="0" w:space="0" w:color="auto"/>
            <w:left w:val="none" w:sz="0" w:space="0" w:color="auto"/>
            <w:bottom w:val="none" w:sz="0" w:space="0" w:color="auto"/>
            <w:right w:val="none" w:sz="0" w:space="0" w:color="auto"/>
          </w:divBdr>
        </w:div>
        <w:div w:id="551426184">
          <w:marLeft w:val="640"/>
          <w:marRight w:val="0"/>
          <w:marTop w:val="0"/>
          <w:marBottom w:val="0"/>
          <w:divBdr>
            <w:top w:val="none" w:sz="0" w:space="0" w:color="auto"/>
            <w:left w:val="none" w:sz="0" w:space="0" w:color="auto"/>
            <w:bottom w:val="none" w:sz="0" w:space="0" w:color="auto"/>
            <w:right w:val="none" w:sz="0" w:space="0" w:color="auto"/>
          </w:divBdr>
        </w:div>
        <w:div w:id="249433492">
          <w:marLeft w:val="640"/>
          <w:marRight w:val="0"/>
          <w:marTop w:val="0"/>
          <w:marBottom w:val="0"/>
          <w:divBdr>
            <w:top w:val="none" w:sz="0" w:space="0" w:color="auto"/>
            <w:left w:val="none" w:sz="0" w:space="0" w:color="auto"/>
            <w:bottom w:val="none" w:sz="0" w:space="0" w:color="auto"/>
            <w:right w:val="none" w:sz="0" w:space="0" w:color="auto"/>
          </w:divBdr>
        </w:div>
        <w:div w:id="430901845">
          <w:marLeft w:val="640"/>
          <w:marRight w:val="0"/>
          <w:marTop w:val="0"/>
          <w:marBottom w:val="0"/>
          <w:divBdr>
            <w:top w:val="none" w:sz="0" w:space="0" w:color="auto"/>
            <w:left w:val="none" w:sz="0" w:space="0" w:color="auto"/>
            <w:bottom w:val="none" w:sz="0" w:space="0" w:color="auto"/>
            <w:right w:val="none" w:sz="0" w:space="0" w:color="auto"/>
          </w:divBdr>
        </w:div>
        <w:div w:id="281958031">
          <w:marLeft w:val="640"/>
          <w:marRight w:val="0"/>
          <w:marTop w:val="0"/>
          <w:marBottom w:val="0"/>
          <w:divBdr>
            <w:top w:val="none" w:sz="0" w:space="0" w:color="auto"/>
            <w:left w:val="none" w:sz="0" w:space="0" w:color="auto"/>
            <w:bottom w:val="none" w:sz="0" w:space="0" w:color="auto"/>
            <w:right w:val="none" w:sz="0" w:space="0" w:color="auto"/>
          </w:divBdr>
        </w:div>
        <w:div w:id="1815415449">
          <w:marLeft w:val="640"/>
          <w:marRight w:val="0"/>
          <w:marTop w:val="0"/>
          <w:marBottom w:val="0"/>
          <w:divBdr>
            <w:top w:val="none" w:sz="0" w:space="0" w:color="auto"/>
            <w:left w:val="none" w:sz="0" w:space="0" w:color="auto"/>
            <w:bottom w:val="none" w:sz="0" w:space="0" w:color="auto"/>
            <w:right w:val="none" w:sz="0" w:space="0" w:color="auto"/>
          </w:divBdr>
        </w:div>
        <w:div w:id="726807639">
          <w:marLeft w:val="640"/>
          <w:marRight w:val="0"/>
          <w:marTop w:val="0"/>
          <w:marBottom w:val="0"/>
          <w:divBdr>
            <w:top w:val="none" w:sz="0" w:space="0" w:color="auto"/>
            <w:left w:val="none" w:sz="0" w:space="0" w:color="auto"/>
            <w:bottom w:val="none" w:sz="0" w:space="0" w:color="auto"/>
            <w:right w:val="none" w:sz="0" w:space="0" w:color="auto"/>
          </w:divBdr>
        </w:div>
        <w:div w:id="1661930812">
          <w:marLeft w:val="640"/>
          <w:marRight w:val="0"/>
          <w:marTop w:val="0"/>
          <w:marBottom w:val="0"/>
          <w:divBdr>
            <w:top w:val="none" w:sz="0" w:space="0" w:color="auto"/>
            <w:left w:val="none" w:sz="0" w:space="0" w:color="auto"/>
            <w:bottom w:val="none" w:sz="0" w:space="0" w:color="auto"/>
            <w:right w:val="none" w:sz="0" w:space="0" w:color="auto"/>
          </w:divBdr>
        </w:div>
        <w:div w:id="7409429">
          <w:marLeft w:val="640"/>
          <w:marRight w:val="0"/>
          <w:marTop w:val="0"/>
          <w:marBottom w:val="0"/>
          <w:divBdr>
            <w:top w:val="none" w:sz="0" w:space="0" w:color="auto"/>
            <w:left w:val="none" w:sz="0" w:space="0" w:color="auto"/>
            <w:bottom w:val="none" w:sz="0" w:space="0" w:color="auto"/>
            <w:right w:val="none" w:sz="0" w:space="0" w:color="auto"/>
          </w:divBdr>
        </w:div>
        <w:div w:id="904874590">
          <w:marLeft w:val="640"/>
          <w:marRight w:val="0"/>
          <w:marTop w:val="0"/>
          <w:marBottom w:val="0"/>
          <w:divBdr>
            <w:top w:val="none" w:sz="0" w:space="0" w:color="auto"/>
            <w:left w:val="none" w:sz="0" w:space="0" w:color="auto"/>
            <w:bottom w:val="none" w:sz="0" w:space="0" w:color="auto"/>
            <w:right w:val="none" w:sz="0" w:space="0" w:color="auto"/>
          </w:divBdr>
        </w:div>
        <w:div w:id="468329774">
          <w:marLeft w:val="640"/>
          <w:marRight w:val="0"/>
          <w:marTop w:val="0"/>
          <w:marBottom w:val="0"/>
          <w:divBdr>
            <w:top w:val="none" w:sz="0" w:space="0" w:color="auto"/>
            <w:left w:val="none" w:sz="0" w:space="0" w:color="auto"/>
            <w:bottom w:val="none" w:sz="0" w:space="0" w:color="auto"/>
            <w:right w:val="none" w:sz="0" w:space="0" w:color="auto"/>
          </w:divBdr>
        </w:div>
        <w:div w:id="2029402727">
          <w:marLeft w:val="640"/>
          <w:marRight w:val="0"/>
          <w:marTop w:val="0"/>
          <w:marBottom w:val="0"/>
          <w:divBdr>
            <w:top w:val="none" w:sz="0" w:space="0" w:color="auto"/>
            <w:left w:val="none" w:sz="0" w:space="0" w:color="auto"/>
            <w:bottom w:val="none" w:sz="0" w:space="0" w:color="auto"/>
            <w:right w:val="none" w:sz="0" w:space="0" w:color="auto"/>
          </w:divBdr>
        </w:div>
        <w:div w:id="434138329">
          <w:marLeft w:val="640"/>
          <w:marRight w:val="0"/>
          <w:marTop w:val="0"/>
          <w:marBottom w:val="0"/>
          <w:divBdr>
            <w:top w:val="none" w:sz="0" w:space="0" w:color="auto"/>
            <w:left w:val="none" w:sz="0" w:space="0" w:color="auto"/>
            <w:bottom w:val="none" w:sz="0" w:space="0" w:color="auto"/>
            <w:right w:val="none" w:sz="0" w:space="0" w:color="auto"/>
          </w:divBdr>
        </w:div>
        <w:div w:id="1298611263">
          <w:marLeft w:val="640"/>
          <w:marRight w:val="0"/>
          <w:marTop w:val="0"/>
          <w:marBottom w:val="0"/>
          <w:divBdr>
            <w:top w:val="none" w:sz="0" w:space="0" w:color="auto"/>
            <w:left w:val="none" w:sz="0" w:space="0" w:color="auto"/>
            <w:bottom w:val="none" w:sz="0" w:space="0" w:color="auto"/>
            <w:right w:val="none" w:sz="0" w:space="0" w:color="auto"/>
          </w:divBdr>
        </w:div>
        <w:div w:id="157037289">
          <w:marLeft w:val="640"/>
          <w:marRight w:val="0"/>
          <w:marTop w:val="0"/>
          <w:marBottom w:val="0"/>
          <w:divBdr>
            <w:top w:val="none" w:sz="0" w:space="0" w:color="auto"/>
            <w:left w:val="none" w:sz="0" w:space="0" w:color="auto"/>
            <w:bottom w:val="none" w:sz="0" w:space="0" w:color="auto"/>
            <w:right w:val="none" w:sz="0" w:space="0" w:color="auto"/>
          </w:divBdr>
        </w:div>
        <w:div w:id="206066895">
          <w:marLeft w:val="640"/>
          <w:marRight w:val="0"/>
          <w:marTop w:val="0"/>
          <w:marBottom w:val="0"/>
          <w:divBdr>
            <w:top w:val="none" w:sz="0" w:space="0" w:color="auto"/>
            <w:left w:val="none" w:sz="0" w:space="0" w:color="auto"/>
            <w:bottom w:val="none" w:sz="0" w:space="0" w:color="auto"/>
            <w:right w:val="none" w:sz="0" w:space="0" w:color="auto"/>
          </w:divBdr>
        </w:div>
        <w:div w:id="1474519982">
          <w:marLeft w:val="640"/>
          <w:marRight w:val="0"/>
          <w:marTop w:val="0"/>
          <w:marBottom w:val="0"/>
          <w:divBdr>
            <w:top w:val="none" w:sz="0" w:space="0" w:color="auto"/>
            <w:left w:val="none" w:sz="0" w:space="0" w:color="auto"/>
            <w:bottom w:val="none" w:sz="0" w:space="0" w:color="auto"/>
            <w:right w:val="none" w:sz="0" w:space="0" w:color="auto"/>
          </w:divBdr>
        </w:div>
        <w:div w:id="2140344553">
          <w:marLeft w:val="640"/>
          <w:marRight w:val="0"/>
          <w:marTop w:val="0"/>
          <w:marBottom w:val="0"/>
          <w:divBdr>
            <w:top w:val="none" w:sz="0" w:space="0" w:color="auto"/>
            <w:left w:val="none" w:sz="0" w:space="0" w:color="auto"/>
            <w:bottom w:val="none" w:sz="0" w:space="0" w:color="auto"/>
            <w:right w:val="none" w:sz="0" w:space="0" w:color="auto"/>
          </w:divBdr>
        </w:div>
        <w:div w:id="964310859">
          <w:marLeft w:val="640"/>
          <w:marRight w:val="0"/>
          <w:marTop w:val="0"/>
          <w:marBottom w:val="0"/>
          <w:divBdr>
            <w:top w:val="none" w:sz="0" w:space="0" w:color="auto"/>
            <w:left w:val="none" w:sz="0" w:space="0" w:color="auto"/>
            <w:bottom w:val="none" w:sz="0" w:space="0" w:color="auto"/>
            <w:right w:val="none" w:sz="0" w:space="0" w:color="auto"/>
          </w:divBdr>
        </w:div>
        <w:div w:id="1340351269">
          <w:marLeft w:val="640"/>
          <w:marRight w:val="0"/>
          <w:marTop w:val="0"/>
          <w:marBottom w:val="0"/>
          <w:divBdr>
            <w:top w:val="none" w:sz="0" w:space="0" w:color="auto"/>
            <w:left w:val="none" w:sz="0" w:space="0" w:color="auto"/>
            <w:bottom w:val="none" w:sz="0" w:space="0" w:color="auto"/>
            <w:right w:val="none" w:sz="0" w:space="0" w:color="auto"/>
          </w:divBdr>
        </w:div>
        <w:div w:id="1423867333">
          <w:marLeft w:val="640"/>
          <w:marRight w:val="0"/>
          <w:marTop w:val="0"/>
          <w:marBottom w:val="0"/>
          <w:divBdr>
            <w:top w:val="none" w:sz="0" w:space="0" w:color="auto"/>
            <w:left w:val="none" w:sz="0" w:space="0" w:color="auto"/>
            <w:bottom w:val="none" w:sz="0" w:space="0" w:color="auto"/>
            <w:right w:val="none" w:sz="0" w:space="0" w:color="auto"/>
          </w:divBdr>
        </w:div>
        <w:div w:id="589393216">
          <w:marLeft w:val="640"/>
          <w:marRight w:val="0"/>
          <w:marTop w:val="0"/>
          <w:marBottom w:val="0"/>
          <w:divBdr>
            <w:top w:val="none" w:sz="0" w:space="0" w:color="auto"/>
            <w:left w:val="none" w:sz="0" w:space="0" w:color="auto"/>
            <w:bottom w:val="none" w:sz="0" w:space="0" w:color="auto"/>
            <w:right w:val="none" w:sz="0" w:space="0" w:color="auto"/>
          </w:divBdr>
        </w:div>
        <w:div w:id="1474523274">
          <w:marLeft w:val="640"/>
          <w:marRight w:val="0"/>
          <w:marTop w:val="0"/>
          <w:marBottom w:val="0"/>
          <w:divBdr>
            <w:top w:val="none" w:sz="0" w:space="0" w:color="auto"/>
            <w:left w:val="none" w:sz="0" w:space="0" w:color="auto"/>
            <w:bottom w:val="none" w:sz="0" w:space="0" w:color="auto"/>
            <w:right w:val="none" w:sz="0" w:space="0" w:color="auto"/>
          </w:divBdr>
        </w:div>
        <w:div w:id="1859192102">
          <w:marLeft w:val="640"/>
          <w:marRight w:val="0"/>
          <w:marTop w:val="0"/>
          <w:marBottom w:val="0"/>
          <w:divBdr>
            <w:top w:val="none" w:sz="0" w:space="0" w:color="auto"/>
            <w:left w:val="none" w:sz="0" w:space="0" w:color="auto"/>
            <w:bottom w:val="none" w:sz="0" w:space="0" w:color="auto"/>
            <w:right w:val="none" w:sz="0" w:space="0" w:color="auto"/>
          </w:divBdr>
        </w:div>
        <w:div w:id="340861223">
          <w:marLeft w:val="640"/>
          <w:marRight w:val="0"/>
          <w:marTop w:val="0"/>
          <w:marBottom w:val="0"/>
          <w:divBdr>
            <w:top w:val="none" w:sz="0" w:space="0" w:color="auto"/>
            <w:left w:val="none" w:sz="0" w:space="0" w:color="auto"/>
            <w:bottom w:val="none" w:sz="0" w:space="0" w:color="auto"/>
            <w:right w:val="none" w:sz="0" w:space="0" w:color="auto"/>
          </w:divBdr>
        </w:div>
        <w:div w:id="1782334534">
          <w:marLeft w:val="640"/>
          <w:marRight w:val="0"/>
          <w:marTop w:val="0"/>
          <w:marBottom w:val="0"/>
          <w:divBdr>
            <w:top w:val="none" w:sz="0" w:space="0" w:color="auto"/>
            <w:left w:val="none" w:sz="0" w:space="0" w:color="auto"/>
            <w:bottom w:val="none" w:sz="0" w:space="0" w:color="auto"/>
            <w:right w:val="none" w:sz="0" w:space="0" w:color="auto"/>
          </w:divBdr>
        </w:div>
        <w:div w:id="1578704210">
          <w:marLeft w:val="640"/>
          <w:marRight w:val="0"/>
          <w:marTop w:val="0"/>
          <w:marBottom w:val="0"/>
          <w:divBdr>
            <w:top w:val="none" w:sz="0" w:space="0" w:color="auto"/>
            <w:left w:val="none" w:sz="0" w:space="0" w:color="auto"/>
            <w:bottom w:val="none" w:sz="0" w:space="0" w:color="auto"/>
            <w:right w:val="none" w:sz="0" w:space="0" w:color="auto"/>
          </w:divBdr>
        </w:div>
        <w:div w:id="1068383196">
          <w:marLeft w:val="640"/>
          <w:marRight w:val="0"/>
          <w:marTop w:val="0"/>
          <w:marBottom w:val="0"/>
          <w:divBdr>
            <w:top w:val="none" w:sz="0" w:space="0" w:color="auto"/>
            <w:left w:val="none" w:sz="0" w:space="0" w:color="auto"/>
            <w:bottom w:val="none" w:sz="0" w:space="0" w:color="auto"/>
            <w:right w:val="none" w:sz="0" w:space="0" w:color="auto"/>
          </w:divBdr>
        </w:div>
        <w:div w:id="1959487695">
          <w:marLeft w:val="640"/>
          <w:marRight w:val="0"/>
          <w:marTop w:val="0"/>
          <w:marBottom w:val="0"/>
          <w:divBdr>
            <w:top w:val="none" w:sz="0" w:space="0" w:color="auto"/>
            <w:left w:val="none" w:sz="0" w:space="0" w:color="auto"/>
            <w:bottom w:val="none" w:sz="0" w:space="0" w:color="auto"/>
            <w:right w:val="none" w:sz="0" w:space="0" w:color="auto"/>
          </w:divBdr>
        </w:div>
        <w:div w:id="1403943022">
          <w:marLeft w:val="640"/>
          <w:marRight w:val="0"/>
          <w:marTop w:val="0"/>
          <w:marBottom w:val="0"/>
          <w:divBdr>
            <w:top w:val="none" w:sz="0" w:space="0" w:color="auto"/>
            <w:left w:val="none" w:sz="0" w:space="0" w:color="auto"/>
            <w:bottom w:val="none" w:sz="0" w:space="0" w:color="auto"/>
            <w:right w:val="none" w:sz="0" w:space="0" w:color="auto"/>
          </w:divBdr>
        </w:div>
        <w:div w:id="592202791">
          <w:marLeft w:val="640"/>
          <w:marRight w:val="0"/>
          <w:marTop w:val="0"/>
          <w:marBottom w:val="0"/>
          <w:divBdr>
            <w:top w:val="none" w:sz="0" w:space="0" w:color="auto"/>
            <w:left w:val="none" w:sz="0" w:space="0" w:color="auto"/>
            <w:bottom w:val="none" w:sz="0" w:space="0" w:color="auto"/>
            <w:right w:val="none" w:sz="0" w:space="0" w:color="auto"/>
          </w:divBdr>
        </w:div>
        <w:div w:id="1638757598">
          <w:marLeft w:val="640"/>
          <w:marRight w:val="0"/>
          <w:marTop w:val="0"/>
          <w:marBottom w:val="0"/>
          <w:divBdr>
            <w:top w:val="none" w:sz="0" w:space="0" w:color="auto"/>
            <w:left w:val="none" w:sz="0" w:space="0" w:color="auto"/>
            <w:bottom w:val="none" w:sz="0" w:space="0" w:color="auto"/>
            <w:right w:val="none" w:sz="0" w:space="0" w:color="auto"/>
          </w:divBdr>
        </w:div>
        <w:div w:id="1197235600">
          <w:marLeft w:val="640"/>
          <w:marRight w:val="0"/>
          <w:marTop w:val="0"/>
          <w:marBottom w:val="0"/>
          <w:divBdr>
            <w:top w:val="none" w:sz="0" w:space="0" w:color="auto"/>
            <w:left w:val="none" w:sz="0" w:space="0" w:color="auto"/>
            <w:bottom w:val="none" w:sz="0" w:space="0" w:color="auto"/>
            <w:right w:val="none" w:sz="0" w:space="0" w:color="auto"/>
          </w:divBdr>
        </w:div>
        <w:div w:id="617569240">
          <w:marLeft w:val="640"/>
          <w:marRight w:val="0"/>
          <w:marTop w:val="0"/>
          <w:marBottom w:val="0"/>
          <w:divBdr>
            <w:top w:val="none" w:sz="0" w:space="0" w:color="auto"/>
            <w:left w:val="none" w:sz="0" w:space="0" w:color="auto"/>
            <w:bottom w:val="none" w:sz="0" w:space="0" w:color="auto"/>
            <w:right w:val="none" w:sz="0" w:space="0" w:color="auto"/>
          </w:divBdr>
        </w:div>
        <w:div w:id="642856415">
          <w:marLeft w:val="640"/>
          <w:marRight w:val="0"/>
          <w:marTop w:val="0"/>
          <w:marBottom w:val="0"/>
          <w:divBdr>
            <w:top w:val="none" w:sz="0" w:space="0" w:color="auto"/>
            <w:left w:val="none" w:sz="0" w:space="0" w:color="auto"/>
            <w:bottom w:val="none" w:sz="0" w:space="0" w:color="auto"/>
            <w:right w:val="none" w:sz="0" w:space="0" w:color="auto"/>
          </w:divBdr>
        </w:div>
        <w:div w:id="859976849">
          <w:marLeft w:val="640"/>
          <w:marRight w:val="0"/>
          <w:marTop w:val="0"/>
          <w:marBottom w:val="0"/>
          <w:divBdr>
            <w:top w:val="none" w:sz="0" w:space="0" w:color="auto"/>
            <w:left w:val="none" w:sz="0" w:space="0" w:color="auto"/>
            <w:bottom w:val="none" w:sz="0" w:space="0" w:color="auto"/>
            <w:right w:val="none" w:sz="0" w:space="0" w:color="auto"/>
          </w:divBdr>
        </w:div>
        <w:div w:id="1114440528">
          <w:marLeft w:val="640"/>
          <w:marRight w:val="0"/>
          <w:marTop w:val="0"/>
          <w:marBottom w:val="0"/>
          <w:divBdr>
            <w:top w:val="none" w:sz="0" w:space="0" w:color="auto"/>
            <w:left w:val="none" w:sz="0" w:space="0" w:color="auto"/>
            <w:bottom w:val="none" w:sz="0" w:space="0" w:color="auto"/>
            <w:right w:val="none" w:sz="0" w:space="0" w:color="auto"/>
          </w:divBdr>
        </w:div>
        <w:div w:id="850535588">
          <w:marLeft w:val="640"/>
          <w:marRight w:val="0"/>
          <w:marTop w:val="0"/>
          <w:marBottom w:val="0"/>
          <w:divBdr>
            <w:top w:val="none" w:sz="0" w:space="0" w:color="auto"/>
            <w:left w:val="none" w:sz="0" w:space="0" w:color="auto"/>
            <w:bottom w:val="none" w:sz="0" w:space="0" w:color="auto"/>
            <w:right w:val="none" w:sz="0" w:space="0" w:color="auto"/>
          </w:divBdr>
        </w:div>
        <w:div w:id="1578007688">
          <w:marLeft w:val="640"/>
          <w:marRight w:val="0"/>
          <w:marTop w:val="0"/>
          <w:marBottom w:val="0"/>
          <w:divBdr>
            <w:top w:val="none" w:sz="0" w:space="0" w:color="auto"/>
            <w:left w:val="none" w:sz="0" w:space="0" w:color="auto"/>
            <w:bottom w:val="none" w:sz="0" w:space="0" w:color="auto"/>
            <w:right w:val="none" w:sz="0" w:space="0" w:color="auto"/>
          </w:divBdr>
        </w:div>
        <w:div w:id="1022628581">
          <w:marLeft w:val="640"/>
          <w:marRight w:val="0"/>
          <w:marTop w:val="0"/>
          <w:marBottom w:val="0"/>
          <w:divBdr>
            <w:top w:val="none" w:sz="0" w:space="0" w:color="auto"/>
            <w:left w:val="none" w:sz="0" w:space="0" w:color="auto"/>
            <w:bottom w:val="none" w:sz="0" w:space="0" w:color="auto"/>
            <w:right w:val="none" w:sz="0" w:space="0" w:color="auto"/>
          </w:divBdr>
        </w:div>
        <w:div w:id="203256053">
          <w:marLeft w:val="640"/>
          <w:marRight w:val="0"/>
          <w:marTop w:val="0"/>
          <w:marBottom w:val="0"/>
          <w:divBdr>
            <w:top w:val="none" w:sz="0" w:space="0" w:color="auto"/>
            <w:left w:val="none" w:sz="0" w:space="0" w:color="auto"/>
            <w:bottom w:val="none" w:sz="0" w:space="0" w:color="auto"/>
            <w:right w:val="none" w:sz="0" w:space="0" w:color="auto"/>
          </w:divBdr>
        </w:div>
        <w:div w:id="1841698566">
          <w:marLeft w:val="640"/>
          <w:marRight w:val="0"/>
          <w:marTop w:val="0"/>
          <w:marBottom w:val="0"/>
          <w:divBdr>
            <w:top w:val="none" w:sz="0" w:space="0" w:color="auto"/>
            <w:left w:val="none" w:sz="0" w:space="0" w:color="auto"/>
            <w:bottom w:val="none" w:sz="0" w:space="0" w:color="auto"/>
            <w:right w:val="none" w:sz="0" w:space="0" w:color="auto"/>
          </w:divBdr>
        </w:div>
        <w:div w:id="912473910">
          <w:marLeft w:val="640"/>
          <w:marRight w:val="0"/>
          <w:marTop w:val="0"/>
          <w:marBottom w:val="0"/>
          <w:divBdr>
            <w:top w:val="none" w:sz="0" w:space="0" w:color="auto"/>
            <w:left w:val="none" w:sz="0" w:space="0" w:color="auto"/>
            <w:bottom w:val="none" w:sz="0" w:space="0" w:color="auto"/>
            <w:right w:val="none" w:sz="0" w:space="0" w:color="auto"/>
          </w:divBdr>
        </w:div>
        <w:div w:id="620696405">
          <w:marLeft w:val="640"/>
          <w:marRight w:val="0"/>
          <w:marTop w:val="0"/>
          <w:marBottom w:val="0"/>
          <w:divBdr>
            <w:top w:val="none" w:sz="0" w:space="0" w:color="auto"/>
            <w:left w:val="none" w:sz="0" w:space="0" w:color="auto"/>
            <w:bottom w:val="none" w:sz="0" w:space="0" w:color="auto"/>
            <w:right w:val="none" w:sz="0" w:space="0" w:color="auto"/>
          </w:divBdr>
        </w:div>
        <w:div w:id="1621952898">
          <w:marLeft w:val="640"/>
          <w:marRight w:val="0"/>
          <w:marTop w:val="0"/>
          <w:marBottom w:val="0"/>
          <w:divBdr>
            <w:top w:val="none" w:sz="0" w:space="0" w:color="auto"/>
            <w:left w:val="none" w:sz="0" w:space="0" w:color="auto"/>
            <w:bottom w:val="none" w:sz="0" w:space="0" w:color="auto"/>
            <w:right w:val="none" w:sz="0" w:space="0" w:color="auto"/>
          </w:divBdr>
        </w:div>
        <w:div w:id="1001932042">
          <w:marLeft w:val="640"/>
          <w:marRight w:val="0"/>
          <w:marTop w:val="0"/>
          <w:marBottom w:val="0"/>
          <w:divBdr>
            <w:top w:val="none" w:sz="0" w:space="0" w:color="auto"/>
            <w:left w:val="none" w:sz="0" w:space="0" w:color="auto"/>
            <w:bottom w:val="none" w:sz="0" w:space="0" w:color="auto"/>
            <w:right w:val="none" w:sz="0" w:space="0" w:color="auto"/>
          </w:divBdr>
        </w:div>
        <w:div w:id="1182283997">
          <w:marLeft w:val="640"/>
          <w:marRight w:val="0"/>
          <w:marTop w:val="0"/>
          <w:marBottom w:val="0"/>
          <w:divBdr>
            <w:top w:val="none" w:sz="0" w:space="0" w:color="auto"/>
            <w:left w:val="none" w:sz="0" w:space="0" w:color="auto"/>
            <w:bottom w:val="none" w:sz="0" w:space="0" w:color="auto"/>
            <w:right w:val="none" w:sz="0" w:space="0" w:color="auto"/>
          </w:divBdr>
        </w:div>
        <w:div w:id="1541359824">
          <w:marLeft w:val="640"/>
          <w:marRight w:val="0"/>
          <w:marTop w:val="0"/>
          <w:marBottom w:val="0"/>
          <w:divBdr>
            <w:top w:val="none" w:sz="0" w:space="0" w:color="auto"/>
            <w:left w:val="none" w:sz="0" w:space="0" w:color="auto"/>
            <w:bottom w:val="none" w:sz="0" w:space="0" w:color="auto"/>
            <w:right w:val="none" w:sz="0" w:space="0" w:color="auto"/>
          </w:divBdr>
        </w:div>
        <w:div w:id="1121457607">
          <w:marLeft w:val="640"/>
          <w:marRight w:val="0"/>
          <w:marTop w:val="0"/>
          <w:marBottom w:val="0"/>
          <w:divBdr>
            <w:top w:val="none" w:sz="0" w:space="0" w:color="auto"/>
            <w:left w:val="none" w:sz="0" w:space="0" w:color="auto"/>
            <w:bottom w:val="none" w:sz="0" w:space="0" w:color="auto"/>
            <w:right w:val="none" w:sz="0" w:space="0" w:color="auto"/>
          </w:divBdr>
        </w:div>
        <w:div w:id="2103648868">
          <w:marLeft w:val="640"/>
          <w:marRight w:val="0"/>
          <w:marTop w:val="0"/>
          <w:marBottom w:val="0"/>
          <w:divBdr>
            <w:top w:val="none" w:sz="0" w:space="0" w:color="auto"/>
            <w:left w:val="none" w:sz="0" w:space="0" w:color="auto"/>
            <w:bottom w:val="none" w:sz="0" w:space="0" w:color="auto"/>
            <w:right w:val="none" w:sz="0" w:space="0" w:color="auto"/>
          </w:divBdr>
        </w:div>
        <w:div w:id="645595764">
          <w:marLeft w:val="640"/>
          <w:marRight w:val="0"/>
          <w:marTop w:val="0"/>
          <w:marBottom w:val="0"/>
          <w:divBdr>
            <w:top w:val="none" w:sz="0" w:space="0" w:color="auto"/>
            <w:left w:val="none" w:sz="0" w:space="0" w:color="auto"/>
            <w:bottom w:val="none" w:sz="0" w:space="0" w:color="auto"/>
            <w:right w:val="none" w:sz="0" w:space="0" w:color="auto"/>
          </w:divBdr>
        </w:div>
        <w:div w:id="710571850">
          <w:marLeft w:val="640"/>
          <w:marRight w:val="0"/>
          <w:marTop w:val="0"/>
          <w:marBottom w:val="0"/>
          <w:divBdr>
            <w:top w:val="none" w:sz="0" w:space="0" w:color="auto"/>
            <w:left w:val="none" w:sz="0" w:space="0" w:color="auto"/>
            <w:bottom w:val="none" w:sz="0" w:space="0" w:color="auto"/>
            <w:right w:val="none" w:sz="0" w:space="0" w:color="auto"/>
          </w:divBdr>
        </w:div>
        <w:div w:id="1642225729">
          <w:marLeft w:val="640"/>
          <w:marRight w:val="0"/>
          <w:marTop w:val="0"/>
          <w:marBottom w:val="0"/>
          <w:divBdr>
            <w:top w:val="none" w:sz="0" w:space="0" w:color="auto"/>
            <w:left w:val="none" w:sz="0" w:space="0" w:color="auto"/>
            <w:bottom w:val="none" w:sz="0" w:space="0" w:color="auto"/>
            <w:right w:val="none" w:sz="0" w:space="0" w:color="auto"/>
          </w:divBdr>
        </w:div>
        <w:div w:id="2043747680">
          <w:marLeft w:val="640"/>
          <w:marRight w:val="0"/>
          <w:marTop w:val="0"/>
          <w:marBottom w:val="0"/>
          <w:divBdr>
            <w:top w:val="none" w:sz="0" w:space="0" w:color="auto"/>
            <w:left w:val="none" w:sz="0" w:space="0" w:color="auto"/>
            <w:bottom w:val="none" w:sz="0" w:space="0" w:color="auto"/>
            <w:right w:val="none" w:sz="0" w:space="0" w:color="auto"/>
          </w:divBdr>
        </w:div>
        <w:div w:id="270819523">
          <w:marLeft w:val="640"/>
          <w:marRight w:val="0"/>
          <w:marTop w:val="0"/>
          <w:marBottom w:val="0"/>
          <w:divBdr>
            <w:top w:val="none" w:sz="0" w:space="0" w:color="auto"/>
            <w:left w:val="none" w:sz="0" w:space="0" w:color="auto"/>
            <w:bottom w:val="none" w:sz="0" w:space="0" w:color="auto"/>
            <w:right w:val="none" w:sz="0" w:space="0" w:color="auto"/>
          </w:divBdr>
        </w:div>
        <w:div w:id="718866369">
          <w:marLeft w:val="640"/>
          <w:marRight w:val="0"/>
          <w:marTop w:val="0"/>
          <w:marBottom w:val="0"/>
          <w:divBdr>
            <w:top w:val="none" w:sz="0" w:space="0" w:color="auto"/>
            <w:left w:val="none" w:sz="0" w:space="0" w:color="auto"/>
            <w:bottom w:val="none" w:sz="0" w:space="0" w:color="auto"/>
            <w:right w:val="none" w:sz="0" w:space="0" w:color="auto"/>
          </w:divBdr>
        </w:div>
        <w:div w:id="1393429243">
          <w:marLeft w:val="640"/>
          <w:marRight w:val="0"/>
          <w:marTop w:val="0"/>
          <w:marBottom w:val="0"/>
          <w:divBdr>
            <w:top w:val="none" w:sz="0" w:space="0" w:color="auto"/>
            <w:left w:val="none" w:sz="0" w:space="0" w:color="auto"/>
            <w:bottom w:val="none" w:sz="0" w:space="0" w:color="auto"/>
            <w:right w:val="none" w:sz="0" w:space="0" w:color="auto"/>
          </w:divBdr>
        </w:div>
        <w:div w:id="837623371">
          <w:marLeft w:val="640"/>
          <w:marRight w:val="0"/>
          <w:marTop w:val="0"/>
          <w:marBottom w:val="0"/>
          <w:divBdr>
            <w:top w:val="none" w:sz="0" w:space="0" w:color="auto"/>
            <w:left w:val="none" w:sz="0" w:space="0" w:color="auto"/>
            <w:bottom w:val="none" w:sz="0" w:space="0" w:color="auto"/>
            <w:right w:val="none" w:sz="0" w:space="0" w:color="auto"/>
          </w:divBdr>
        </w:div>
        <w:div w:id="569080896">
          <w:marLeft w:val="640"/>
          <w:marRight w:val="0"/>
          <w:marTop w:val="0"/>
          <w:marBottom w:val="0"/>
          <w:divBdr>
            <w:top w:val="none" w:sz="0" w:space="0" w:color="auto"/>
            <w:left w:val="none" w:sz="0" w:space="0" w:color="auto"/>
            <w:bottom w:val="none" w:sz="0" w:space="0" w:color="auto"/>
            <w:right w:val="none" w:sz="0" w:space="0" w:color="auto"/>
          </w:divBdr>
        </w:div>
        <w:div w:id="525170743">
          <w:marLeft w:val="640"/>
          <w:marRight w:val="0"/>
          <w:marTop w:val="0"/>
          <w:marBottom w:val="0"/>
          <w:divBdr>
            <w:top w:val="none" w:sz="0" w:space="0" w:color="auto"/>
            <w:left w:val="none" w:sz="0" w:space="0" w:color="auto"/>
            <w:bottom w:val="none" w:sz="0" w:space="0" w:color="auto"/>
            <w:right w:val="none" w:sz="0" w:space="0" w:color="auto"/>
          </w:divBdr>
        </w:div>
        <w:div w:id="757597755">
          <w:marLeft w:val="640"/>
          <w:marRight w:val="0"/>
          <w:marTop w:val="0"/>
          <w:marBottom w:val="0"/>
          <w:divBdr>
            <w:top w:val="none" w:sz="0" w:space="0" w:color="auto"/>
            <w:left w:val="none" w:sz="0" w:space="0" w:color="auto"/>
            <w:bottom w:val="none" w:sz="0" w:space="0" w:color="auto"/>
            <w:right w:val="none" w:sz="0" w:space="0" w:color="auto"/>
          </w:divBdr>
        </w:div>
        <w:div w:id="216672783">
          <w:marLeft w:val="640"/>
          <w:marRight w:val="0"/>
          <w:marTop w:val="0"/>
          <w:marBottom w:val="0"/>
          <w:divBdr>
            <w:top w:val="none" w:sz="0" w:space="0" w:color="auto"/>
            <w:left w:val="none" w:sz="0" w:space="0" w:color="auto"/>
            <w:bottom w:val="none" w:sz="0" w:space="0" w:color="auto"/>
            <w:right w:val="none" w:sz="0" w:space="0" w:color="auto"/>
          </w:divBdr>
        </w:div>
        <w:div w:id="1528133676">
          <w:marLeft w:val="640"/>
          <w:marRight w:val="0"/>
          <w:marTop w:val="0"/>
          <w:marBottom w:val="0"/>
          <w:divBdr>
            <w:top w:val="none" w:sz="0" w:space="0" w:color="auto"/>
            <w:left w:val="none" w:sz="0" w:space="0" w:color="auto"/>
            <w:bottom w:val="none" w:sz="0" w:space="0" w:color="auto"/>
            <w:right w:val="none" w:sz="0" w:space="0" w:color="auto"/>
          </w:divBdr>
        </w:div>
        <w:div w:id="611858388">
          <w:marLeft w:val="640"/>
          <w:marRight w:val="0"/>
          <w:marTop w:val="0"/>
          <w:marBottom w:val="0"/>
          <w:divBdr>
            <w:top w:val="none" w:sz="0" w:space="0" w:color="auto"/>
            <w:left w:val="none" w:sz="0" w:space="0" w:color="auto"/>
            <w:bottom w:val="none" w:sz="0" w:space="0" w:color="auto"/>
            <w:right w:val="none" w:sz="0" w:space="0" w:color="auto"/>
          </w:divBdr>
        </w:div>
        <w:div w:id="1327712444">
          <w:marLeft w:val="640"/>
          <w:marRight w:val="0"/>
          <w:marTop w:val="0"/>
          <w:marBottom w:val="0"/>
          <w:divBdr>
            <w:top w:val="none" w:sz="0" w:space="0" w:color="auto"/>
            <w:left w:val="none" w:sz="0" w:space="0" w:color="auto"/>
            <w:bottom w:val="none" w:sz="0" w:space="0" w:color="auto"/>
            <w:right w:val="none" w:sz="0" w:space="0" w:color="auto"/>
          </w:divBdr>
        </w:div>
        <w:div w:id="754479214">
          <w:marLeft w:val="640"/>
          <w:marRight w:val="0"/>
          <w:marTop w:val="0"/>
          <w:marBottom w:val="0"/>
          <w:divBdr>
            <w:top w:val="none" w:sz="0" w:space="0" w:color="auto"/>
            <w:left w:val="none" w:sz="0" w:space="0" w:color="auto"/>
            <w:bottom w:val="none" w:sz="0" w:space="0" w:color="auto"/>
            <w:right w:val="none" w:sz="0" w:space="0" w:color="auto"/>
          </w:divBdr>
        </w:div>
        <w:div w:id="618992828">
          <w:marLeft w:val="640"/>
          <w:marRight w:val="0"/>
          <w:marTop w:val="0"/>
          <w:marBottom w:val="0"/>
          <w:divBdr>
            <w:top w:val="none" w:sz="0" w:space="0" w:color="auto"/>
            <w:left w:val="none" w:sz="0" w:space="0" w:color="auto"/>
            <w:bottom w:val="none" w:sz="0" w:space="0" w:color="auto"/>
            <w:right w:val="none" w:sz="0" w:space="0" w:color="auto"/>
          </w:divBdr>
        </w:div>
        <w:div w:id="51007869">
          <w:marLeft w:val="640"/>
          <w:marRight w:val="0"/>
          <w:marTop w:val="0"/>
          <w:marBottom w:val="0"/>
          <w:divBdr>
            <w:top w:val="none" w:sz="0" w:space="0" w:color="auto"/>
            <w:left w:val="none" w:sz="0" w:space="0" w:color="auto"/>
            <w:bottom w:val="none" w:sz="0" w:space="0" w:color="auto"/>
            <w:right w:val="none" w:sz="0" w:space="0" w:color="auto"/>
          </w:divBdr>
        </w:div>
        <w:div w:id="1911381365">
          <w:marLeft w:val="640"/>
          <w:marRight w:val="0"/>
          <w:marTop w:val="0"/>
          <w:marBottom w:val="0"/>
          <w:divBdr>
            <w:top w:val="none" w:sz="0" w:space="0" w:color="auto"/>
            <w:left w:val="none" w:sz="0" w:space="0" w:color="auto"/>
            <w:bottom w:val="none" w:sz="0" w:space="0" w:color="auto"/>
            <w:right w:val="none" w:sz="0" w:space="0" w:color="auto"/>
          </w:divBdr>
        </w:div>
        <w:div w:id="6904016">
          <w:marLeft w:val="640"/>
          <w:marRight w:val="0"/>
          <w:marTop w:val="0"/>
          <w:marBottom w:val="0"/>
          <w:divBdr>
            <w:top w:val="none" w:sz="0" w:space="0" w:color="auto"/>
            <w:left w:val="none" w:sz="0" w:space="0" w:color="auto"/>
            <w:bottom w:val="none" w:sz="0" w:space="0" w:color="auto"/>
            <w:right w:val="none" w:sz="0" w:space="0" w:color="auto"/>
          </w:divBdr>
        </w:div>
        <w:div w:id="1044212508">
          <w:marLeft w:val="640"/>
          <w:marRight w:val="0"/>
          <w:marTop w:val="0"/>
          <w:marBottom w:val="0"/>
          <w:divBdr>
            <w:top w:val="none" w:sz="0" w:space="0" w:color="auto"/>
            <w:left w:val="none" w:sz="0" w:space="0" w:color="auto"/>
            <w:bottom w:val="none" w:sz="0" w:space="0" w:color="auto"/>
            <w:right w:val="none" w:sz="0" w:space="0" w:color="auto"/>
          </w:divBdr>
        </w:div>
        <w:div w:id="30495550">
          <w:marLeft w:val="640"/>
          <w:marRight w:val="0"/>
          <w:marTop w:val="0"/>
          <w:marBottom w:val="0"/>
          <w:divBdr>
            <w:top w:val="none" w:sz="0" w:space="0" w:color="auto"/>
            <w:left w:val="none" w:sz="0" w:space="0" w:color="auto"/>
            <w:bottom w:val="none" w:sz="0" w:space="0" w:color="auto"/>
            <w:right w:val="none" w:sz="0" w:space="0" w:color="auto"/>
          </w:divBdr>
        </w:div>
        <w:div w:id="1203903792">
          <w:marLeft w:val="640"/>
          <w:marRight w:val="0"/>
          <w:marTop w:val="0"/>
          <w:marBottom w:val="0"/>
          <w:divBdr>
            <w:top w:val="none" w:sz="0" w:space="0" w:color="auto"/>
            <w:left w:val="none" w:sz="0" w:space="0" w:color="auto"/>
            <w:bottom w:val="none" w:sz="0" w:space="0" w:color="auto"/>
            <w:right w:val="none" w:sz="0" w:space="0" w:color="auto"/>
          </w:divBdr>
        </w:div>
        <w:div w:id="434133637">
          <w:marLeft w:val="640"/>
          <w:marRight w:val="0"/>
          <w:marTop w:val="0"/>
          <w:marBottom w:val="0"/>
          <w:divBdr>
            <w:top w:val="none" w:sz="0" w:space="0" w:color="auto"/>
            <w:left w:val="none" w:sz="0" w:space="0" w:color="auto"/>
            <w:bottom w:val="none" w:sz="0" w:space="0" w:color="auto"/>
            <w:right w:val="none" w:sz="0" w:space="0" w:color="auto"/>
          </w:divBdr>
        </w:div>
        <w:div w:id="147750725">
          <w:marLeft w:val="640"/>
          <w:marRight w:val="0"/>
          <w:marTop w:val="0"/>
          <w:marBottom w:val="0"/>
          <w:divBdr>
            <w:top w:val="none" w:sz="0" w:space="0" w:color="auto"/>
            <w:left w:val="none" w:sz="0" w:space="0" w:color="auto"/>
            <w:bottom w:val="none" w:sz="0" w:space="0" w:color="auto"/>
            <w:right w:val="none" w:sz="0" w:space="0" w:color="auto"/>
          </w:divBdr>
        </w:div>
        <w:div w:id="157967856">
          <w:marLeft w:val="640"/>
          <w:marRight w:val="0"/>
          <w:marTop w:val="0"/>
          <w:marBottom w:val="0"/>
          <w:divBdr>
            <w:top w:val="none" w:sz="0" w:space="0" w:color="auto"/>
            <w:left w:val="none" w:sz="0" w:space="0" w:color="auto"/>
            <w:bottom w:val="none" w:sz="0" w:space="0" w:color="auto"/>
            <w:right w:val="none" w:sz="0" w:space="0" w:color="auto"/>
          </w:divBdr>
        </w:div>
        <w:div w:id="1188300354">
          <w:marLeft w:val="640"/>
          <w:marRight w:val="0"/>
          <w:marTop w:val="0"/>
          <w:marBottom w:val="0"/>
          <w:divBdr>
            <w:top w:val="none" w:sz="0" w:space="0" w:color="auto"/>
            <w:left w:val="none" w:sz="0" w:space="0" w:color="auto"/>
            <w:bottom w:val="none" w:sz="0" w:space="0" w:color="auto"/>
            <w:right w:val="none" w:sz="0" w:space="0" w:color="auto"/>
          </w:divBdr>
        </w:div>
        <w:div w:id="989989799">
          <w:marLeft w:val="640"/>
          <w:marRight w:val="0"/>
          <w:marTop w:val="0"/>
          <w:marBottom w:val="0"/>
          <w:divBdr>
            <w:top w:val="none" w:sz="0" w:space="0" w:color="auto"/>
            <w:left w:val="none" w:sz="0" w:space="0" w:color="auto"/>
            <w:bottom w:val="none" w:sz="0" w:space="0" w:color="auto"/>
            <w:right w:val="none" w:sz="0" w:space="0" w:color="auto"/>
          </w:divBdr>
        </w:div>
        <w:div w:id="1235355106">
          <w:marLeft w:val="640"/>
          <w:marRight w:val="0"/>
          <w:marTop w:val="0"/>
          <w:marBottom w:val="0"/>
          <w:divBdr>
            <w:top w:val="none" w:sz="0" w:space="0" w:color="auto"/>
            <w:left w:val="none" w:sz="0" w:space="0" w:color="auto"/>
            <w:bottom w:val="none" w:sz="0" w:space="0" w:color="auto"/>
            <w:right w:val="none" w:sz="0" w:space="0" w:color="auto"/>
          </w:divBdr>
        </w:div>
        <w:div w:id="1491826847">
          <w:marLeft w:val="640"/>
          <w:marRight w:val="0"/>
          <w:marTop w:val="0"/>
          <w:marBottom w:val="0"/>
          <w:divBdr>
            <w:top w:val="none" w:sz="0" w:space="0" w:color="auto"/>
            <w:left w:val="none" w:sz="0" w:space="0" w:color="auto"/>
            <w:bottom w:val="none" w:sz="0" w:space="0" w:color="auto"/>
            <w:right w:val="none" w:sz="0" w:space="0" w:color="auto"/>
          </w:divBdr>
        </w:div>
        <w:div w:id="139225998">
          <w:marLeft w:val="640"/>
          <w:marRight w:val="0"/>
          <w:marTop w:val="0"/>
          <w:marBottom w:val="0"/>
          <w:divBdr>
            <w:top w:val="none" w:sz="0" w:space="0" w:color="auto"/>
            <w:left w:val="none" w:sz="0" w:space="0" w:color="auto"/>
            <w:bottom w:val="none" w:sz="0" w:space="0" w:color="auto"/>
            <w:right w:val="none" w:sz="0" w:space="0" w:color="auto"/>
          </w:divBdr>
        </w:div>
        <w:div w:id="2006199867">
          <w:marLeft w:val="640"/>
          <w:marRight w:val="0"/>
          <w:marTop w:val="0"/>
          <w:marBottom w:val="0"/>
          <w:divBdr>
            <w:top w:val="none" w:sz="0" w:space="0" w:color="auto"/>
            <w:left w:val="none" w:sz="0" w:space="0" w:color="auto"/>
            <w:bottom w:val="none" w:sz="0" w:space="0" w:color="auto"/>
            <w:right w:val="none" w:sz="0" w:space="0" w:color="auto"/>
          </w:divBdr>
        </w:div>
        <w:div w:id="1924602324">
          <w:marLeft w:val="640"/>
          <w:marRight w:val="0"/>
          <w:marTop w:val="0"/>
          <w:marBottom w:val="0"/>
          <w:divBdr>
            <w:top w:val="none" w:sz="0" w:space="0" w:color="auto"/>
            <w:left w:val="none" w:sz="0" w:space="0" w:color="auto"/>
            <w:bottom w:val="none" w:sz="0" w:space="0" w:color="auto"/>
            <w:right w:val="none" w:sz="0" w:space="0" w:color="auto"/>
          </w:divBdr>
        </w:div>
        <w:div w:id="1774742421">
          <w:marLeft w:val="640"/>
          <w:marRight w:val="0"/>
          <w:marTop w:val="0"/>
          <w:marBottom w:val="0"/>
          <w:divBdr>
            <w:top w:val="none" w:sz="0" w:space="0" w:color="auto"/>
            <w:left w:val="none" w:sz="0" w:space="0" w:color="auto"/>
            <w:bottom w:val="none" w:sz="0" w:space="0" w:color="auto"/>
            <w:right w:val="none" w:sz="0" w:space="0" w:color="auto"/>
          </w:divBdr>
        </w:div>
        <w:div w:id="458452135">
          <w:marLeft w:val="640"/>
          <w:marRight w:val="0"/>
          <w:marTop w:val="0"/>
          <w:marBottom w:val="0"/>
          <w:divBdr>
            <w:top w:val="none" w:sz="0" w:space="0" w:color="auto"/>
            <w:left w:val="none" w:sz="0" w:space="0" w:color="auto"/>
            <w:bottom w:val="none" w:sz="0" w:space="0" w:color="auto"/>
            <w:right w:val="none" w:sz="0" w:space="0" w:color="auto"/>
          </w:divBdr>
        </w:div>
        <w:div w:id="1583222144">
          <w:marLeft w:val="640"/>
          <w:marRight w:val="0"/>
          <w:marTop w:val="0"/>
          <w:marBottom w:val="0"/>
          <w:divBdr>
            <w:top w:val="none" w:sz="0" w:space="0" w:color="auto"/>
            <w:left w:val="none" w:sz="0" w:space="0" w:color="auto"/>
            <w:bottom w:val="none" w:sz="0" w:space="0" w:color="auto"/>
            <w:right w:val="none" w:sz="0" w:space="0" w:color="auto"/>
          </w:divBdr>
        </w:div>
        <w:div w:id="1411006677">
          <w:marLeft w:val="640"/>
          <w:marRight w:val="0"/>
          <w:marTop w:val="0"/>
          <w:marBottom w:val="0"/>
          <w:divBdr>
            <w:top w:val="none" w:sz="0" w:space="0" w:color="auto"/>
            <w:left w:val="none" w:sz="0" w:space="0" w:color="auto"/>
            <w:bottom w:val="none" w:sz="0" w:space="0" w:color="auto"/>
            <w:right w:val="none" w:sz="0" w:space="0" w:color="auto"/>
          </w:divBdr>
        </w:div>
        <w:div w:id="1618369887">
          <w:marLeft w:val="640"/>
          <w:marRight w:val="0"/>
          <w:marTop w:val="0"/>
          <w:marBottom w:val="0"/>
          <w:divBdr>
            <w:top w:val="none" w:sz="0" w:space="0" w:color="auto"/>
            <w:left w:val="none" w:sz="0" w:space="0" w:color="auto"/>
            <w:bottom w:val="none" w:sz="0" w:space="0" w:color="auto"/>
            <w:right w:val="none" w:sz="0" w:space="0" w:color="auto"/>
          </w:divBdr>
        </w:div>
        <w:div w:id="569120829">
          <w:marLeft w:val="640"/>
          <w:marRight w:val="0"/>
          <w:marTop w:val="0"/>
          <w:marBottom w:val="0"/>
          <w:divBdr>
            <w:top w:val="none" w:sz="0" w:space="0" w:color="auto"/>
            <w:left w:val="none" w:sz="0" w:space="0" w:color="auto"/>
            <w:bottom w:val="none" w:sz="0" w:space="0" w:color="auto"/>
            <w:right w:val="none" w:sz="0" w:space="0" w:color="auto"/>
          </w:divBdr>
        </w:div>
        <w:div w:id="2023437841">
          <w:marLeft w:val="640"/>
          <w:marRight w:val="0"/>
          <w:marTop w:val="0"/>
          <w:marBottom w:val="0"/>
          <w:divBdr>
            <w:top w:val="none" w:sz="0" w:space="0" w:color="auto"/>
            <w:left w:val="none" w:sz="0" w:space="0" w:color="auto"/>
            <w:bottom w:val="none" w:sz="0" w:space="0" w:color="auto"/>
            <w:right w:val="none" w:sz="0" w:space="0" w:color="auto"/>
          </w:divBdr>
        </w:div>
        <w:div w:id="1243829494">
          <w:marLeft w:val="640"/>
          <w:marRight w:val="0"/>
          <w:marTop w:val="0"/>
          <w:marBottom w:val="0"/>
          <w:divBdr>
            <w:top w:val="none" w:sz="0" w:space="0" w:color="auto"/>
            <w:left w:val="none" w:sz="0" w:space="0" w:color="auto"/>
            <w:bottom w:val="none" w:sz="0" w:space="0" w:color="auto"/>
            <w:right w:val="none" w:sz="0" w:space="0" w:color="auto"/>
          </w:divBdr>
        </w:div>
        <w:div w:id="903836121">
          <w:marLeft w:val="640"/>
          <w:marRight w:val="0"/>
          <w:marTop w:val="0"/>
          <w:marBottom w:val="0"/>
          <w:divBdr>
            <w:top w:val="none" w:sz="0" w:space="0" w:color="auto"/>
            <w:left w:val="none" w:sz="0" w:space="0" w:color="auto"/>
            <w:bottom w:val="none" w:sz="0" w:space="0" w:color="auto"/>
            <w:right w:val="none" w:sz="0" w:space="0" w:color="auto"/>
          </w:divBdr>
        </w:div>
        <w:div w:id="985083538">
          <w:marLeft w:val="640"/>
          <w:marRight w:val="0"/>
          <w:marTop w:val="0"/>
          <w:marBottom w:val="0"/>
          <w:divBdr>
            <w:top w:val="none" w:sz="0" w:space="0" w:color="auto"/>
            <w:left w:val="none" w:sz="0" w:space="0" w:color="auto"/>
            <w:bottom w:val="none" w:sz="0" w:space="0" w:color="auto"/>
            <w:right w:val="none" w:sz="0" w:space="0" w:color="auto"/>
          </w:divBdr>
        </w:div>
        <w:div w:id="1295523120">
          <w:marLeft w:val="640"/>
          <w:marRight w:val="0"/>
          <w:marTop w:val="0"/>
          <w:marBottom w:val="0"/>
          <w:divBdr>
            <w:top w:val="none" w:sz="0" w:space="0" w:color="auto"/>
            <w:left w:val="none" w:sz="0" w:space="0" w:color="auto"/>
            <w:bottom w:val="none" w:sz="0" w:space="0" w:color="auto"/>
            <w:right w:val="none" w:sz="0" w:space="0" w:color="auto"/>
          </w:divBdr>
        </w:div>
        <w:div w:id="331107499">
          <w:marLeft w:val="640"/>
          <w:marRight w:val="0"/>
          <w:marTop w:val="0"/>
          <w:marBottom w:val="0"/>
          <w:divBdr>
            <w:top w:val="none" w:sz="0" w:space="0" w:color="auto"/>
            <w:left w:val="none" w:sz="0" w:space="0" w:color="auto"/>
            <w:bottom w:val="none" w:sz="0" w:space="0" w:color="auto"/>
            <w:right w:val="none" w:sz="0" w:space="0" w:color="auto"/>
          </w:divBdr>
        </w:div>
        <w:div w:id="834607999">
          <w:marLeft w:val="640"/>
          <w:marRight w:val="0"/>
          <w:marTop w:val="0"/>
          <w:marBottom w:val="0"/>
          <w:divBdr>
            <w:top w:val="none" w:sz="0" w:space="0" w:color="auto"/>
            <w:left w:val="none" w:sz="0" w:space="0" w:color="auto"/>
            <w:bottom w:val="none" w:sz="0" w:space="0" w:color="auto"/>
            <w:right w:val="none" w:sz="0" w:space="0" w:color="auto"/>
          </w:divBdr>
        </w:div>
        <w:div w:id="287974305">
          <w:marLeft w:val="640"/>
          <w:marRight w:val="0"/>
          <w:marTop w:val="0"/>
          <w:marBottom w:val="0"/>
          <w:divBdr>
            <w:top w:val="none" w:sz="0" w:space="0" w:color="auto"/>
            <w:left w:val="none" w:sz="0" w:space="0" w:color="auto"/>
            <w:bottom w:val="none" w:sz="0" w:space="0" w:color="auto"/>
            <w:right w:val="none" w:sz="0" w:space="0" w:color="auto"/>
          </w:divBdr>
        </w:div>
        <w:div w:id="1256748546">
          <w:marLeft w:val="640"/>
          <w:marRight w:val="0"/>
          <w:marTop w:val="0"/>
          <w:marBottom w:val="0"/>
          <w:divBdr>
            <w:top w:val="none" w:sz="0" w:space="0" w:color="auto"/>
            <w:left w:val="none" w:sz="0" w:space="0" w:color="auto"/>
            <w:bottom w:val="none" w:sz="0" w:space="0" w:color="auto"/>
            <w:right w:val="none" w:sz="0" w:space="0" w:color="auto"/>
          </w:divBdr>
        </w:div>
        <w:div w:id="1649893170">
          <w:marLeft w:val="640"/>
          <w:marRight w:val="0"/>
          <w:marTop w:val="0"/>
          <w:marBottom w:val="0"/>
          <w:divBdr>
            <w:top w:val="none" w:sz="0" w:space="0" w:color="auto"/>
            <w:left w:val="none" w:sz="0" w:space="0" w:color="auto"/>
            <w:bottom w:val="none" w:sz="0" w:space="0" w:color="auto"/>
            <w:right w:val="none" w:sz="0" w:space="0" w:color="auto"/>
          </w:divBdr>
        </w:div>
        <w:div w:id="1659579692">
          <w:marLeft w:val="640"/>
          <w:marRight w:val="0"/>
          <w:marTop w:val="0"/>
          <w:marBottom w:val="0"/>
          <w:divBdr>
            <w:top w:val="none" w:sz="0" w:space="0" w:color="auto"/>
            <w:left w:val="none" w:sz="0" w:space="0" w:color="auto"/>
            <w:bottom w:val="none" w:sz="0" w:space="0" w:color="auto"/>
            <w:right w:val="none" w:sz="0" w:space="0" w:color="auto"/>
          </w:divBdr>
        </w:div>
        <w:div w:id="1688485396">
          <w:marLeft w:val="640"/>
          <w:marRight w:val="0"/>
          <w:marTop w:val="0"/>
          <w:marBottom w:val="0"/>
          <w:divBdr>
            <w:top w:val="none" w:sz="0" w:space="0" w:color="auto"/>
            <w:left w:val="none" w:sz="0" w:space="0" w:color="auto"/>
            <w:bottom w:val="none" w:sz="0" w:space="0" w:color="auto"/>
            <w:right w:val="none" w:sz="0" w:space="0" w:color="auto"/>
          </w:divBdr>
        </w:div>
        <w:div w:id="1663314456">
          <w:marLeft w:val="640"/>
          <w:marRight w:val="0"/>
          <w:marTop w:val="0"/>
          <w:marBottom w:val="0"/>
          <w:divBdr>
            <w:top w:val="none" w:sz="0" w:space="0" w:color="auto"/>
            <w:left w:val="none" w:sz="0" w:space="0" w:color="auto"/>
            <w:bottom w:val="none" w:sz="0" w:space="0" w:color="auto"/>
            <w:right w:val="none" w:sz="0" w:space="0" w:color="auto"/>
          </w:divBdr>
        </w:div>
        <w:div w:id="180362708">
          <w:marLeft w:val="640"/>
          <w:marRight w:val="0"/>
          <w:marTop w:val="0"/>
          <w:marBottom w:val="0"/>
          <w:divBdr>
            <w:top w:val="none" w:sz="0" w:space="0" w:color="auto"/>
            <w:left w:val="none" w:sz="0" w:space="0" w:color="auto"/>
            <w:bottom w:val="none" w:sz="0" w:space="0" w:color="auto"/>
            <w:right w:val="none" w:sz="0" w:space="0" w:color="auto"/>
          </w:divBdr>
        </w:div>
        <w:div w:id="470177678">
          <w:marLeft w:val="640"/>
          <w:marRight w:val="0"/>
          <w:marTop w:val="0"/>
          <w:marBottom w:val="0"/>
          <w:divBdr>
            <w:top w:val="none" w:sz="0" w:space="0" w:color="auto"/>
            <w:left w:val="none" w:sz="0" w:space="0" w:color="auto"/>
            <w:bottom w:val="none" w:sz="0" w:space="0" w:color="auto"/>
            <w:right w:val="none" w:sz="0" w:space="0" w:color="auto"/>
          </w:divBdr>
        </w:div>
        <w:div w:id="1797484411">
          <w:marLeft w:val="640"/>
          <w:marRight w:val="0"/>
          <w:marTop w:val="0"/>
          <w:marBottom w:val="0"/>
          <w:divBdr>
            <w:top w:val="none" w:sz="0" w:space="0" w:color="auto"/>
            <w:left w:val="none" w:sz="0" w:space="0" w:color="auto"/>
            <w:bottom w:val="none" w:sz="0" w:space="0" w:color="auto"/>
            <w:right w:val="none" w:sz="0" w:space="0" w:color="auto"/>
          </w:divBdr>
        </w:div>
        <w:div w:id="1744062501">
          <w:marLeft w:val="640"/>
          <w:marRight w:val="0"/>
          <w:marTop w:val="0"/>
          <w:marBottom w:val="0"/>
          <w:divBdr>
            <w:top w:val="none" w:sz="0" w:space="0" w:color="auto"/>
            <w:left w:val="none" w:sz="0" w:space="0" w:color="auto"/>
            <w:bottom w:val="none" w:sz="0" w:space="0" w:color="auto"/>
            <w:right w:val="none" w:sz="0" w:space="0" w:color="auto"/>
          </w:divBdr>
        </w:div>
        <w:div w:id="1482572917">
          <w:marLeft w:val="640"/>
          <w:marRight w:val="0"/>
          <w:marTop w:val="0"/>
          <w:marBottom w:val="0"/>
          <w:divBdr>
            <w:top w:val="none" w:sz="0" w:space="0" w:color="auto"/>
            <w:left w:val="none" w:sz="0" w:space="0" w:color="auto"/>
            <w:bottom w:val="none" w:sz="0" w:space="0" w:color="auto"/>
            <w:right w:val="none" w:sz="0" w:space="0" w:color="auto"/>
          </w:divBdr>
        </w:div>
        <w:div w:id="1600290272">
          <w:marLeft w:val="640"/>
          <w:marRight w:val="0"/>
          <w:marTop w:val="0"/>
          <w:marBottom w:val="0"/>
          <w:divBdr>
            <w:top w:val="none" w:sz="0" w:space="0" w:color="auto"/>
            <w:left w:val="none" w:sz="0" w:space="0" w:color="auto"/>
            <w:bottom w:val="none" w:sz="0" w:space="0" w:color="auto"/>
            <w:right w:val="none" w:sz="0" w:space="0" w:color="auto"/>
          </w:divBdr>
        </w:div>
        <w:div w:id="122162330">
          <w:marLeft w:val="640"/>
          <w:marRight w:val="0"/>
          <w:marTop w:val="0"/>
          <w:marBottom w:val="0"/>
          <w:divBdr>
            <w:top w:val="none" w:sz="0" w:space="0" w:color="auto"/>
            <w:left w:val="none" w:sz="0" w:space="0" w:color="auto"/>
            <w:bottom w:val="none" w:sz="0" w:space="0" w:color="auto"/>
            <w:right w:val="none" w:sz="0" w:space="0" w:color="auto"/>
          </w:divBdr>
        </w:div>
        <w:div w:id="2106686323">
          <w:marLeft w:val="640"/>
          <w:marRight w:val="0"/>
          <w:marTop w:val="0"/>
          <w:marBottom w:val="0"/>
          <w:divBdr>
            <w:top w:val="none" w:sz="0" w:space="0" w:color="auto"/>
            <w:left w:val="none" w:sz="0" w:space="0" w:color="auto"/>
            <w:bottom w:val="none" w:sz="0" w:space="0" w:color="auto"/>
            <w:right w:val="none" w:sz="0" w:space="0" w:color="auto"/>
          </w:divBdr>
        </w:div>
        <w:div w:id="683554030">
          <w:marLeft w:val="640"/>
          <w:marRight w:val="0"/>
          <w:marTop w:val="0"/>
          <w:marBottom w:val="0"/>
          <w:divBdr>
            <w:top w:val="none" w:sz="0" w:space="0" w:color="auto"/>
            <w:left w:val="none" w:sz="0" w:space="0" w:color="auto"/>
            <w:bottom w:val="none" w:sz="0" w:space="0" w:color="auto"/>
            <w:right w:val="none" w:sz="0" w:space="0" w:color="auto"/>
          </w:divBdr>
        </w:div>
        <w:div w:id="652954690">
          <w:marLeft w:val="640"/>
          <w:marRight w:val="0"/>
          <w:marTop w:val="0"/>
          <w:marBottom w:val="0"/>
          <w:divBdr>
            <w:top w:val="none" w:sz="0" w:space="0" w:color="auto"/>
            <w:left w:val="none" w:sz="0" w:space="0" w:color="auto"/>
            <w:bottom w:val="none" w:sz="0" w:space="0" w:color="auto"/>
            <w:right w:val="none" w:sz="0" w:space="0" w:color="auto"/>
          </w:divBdr>
        </w:div>
        <w:div w:id="1503619977">
          <w:marLeft w:val="640"/>
          <w:marRight w:val="0"/>
          <w:marTop w:val="0"/>
          <w:marBottom w:val="0"/>
          <w:divBdr>
            <w:top w:val="none" w:sz="0" w:space="0" w:color="auto"/>
            <w:left w:val="none" w:sz="0" w:space="0" w:color="auto"/>
            <w:bottom w:val="none" w:sz="0" w:space="0" w:color="auto"/>
            <w:right w:val="none" w:sz="0" w:space="0" w:color="auto"/>
          </w:divBdr>
        </w:div>
        <w:div w:id="1044331435">
          <w:marLeft w:val="640"/>
          <w:marRight w:val="0"/>
          <w:marTop w:val="0"/>
          <w:marBottom w:val="0"/>
          <w:divBdr>
            <w:top w:val="none" w:sz="0" w:space="0" w:color="auto"/>
            <w:left w:val="none" w:sz="0" w:space="0" w:color="auto"/>
            <w:bottom w:val="none" w:sz="0" w:space="0" w:color="auto"/>
            <w:right w:val="none" w:sz="0" w:space="0" w:color="auto"/>
          </w:divBdr>
        </w:div>
        <w:div w:id="1428816361">
          <w:marLeft w:val="640"/>
          <w:marRight w:val="0"/>
          <w:marTop w:val="0"/>
          <w:marBottom w:val="0"/>
          <w:divBdr>
            <w:top w:val="none" w:sz="0" w:space="0" w:color="auto"/>
            <w:left w:val="none" w:sz="0" w:space="0" w:color="auto"/>
            <w:bottom w:val="none" w:sz="0" w:space="0" w:color="auto"/>
            <w:right w:val="none" w:sz="0" w:space="0" w:color="auto"/>
          </w:divBdr>
        </w:div>
        <w:div w:id="422650189">
          <w:marLeft w:val="640"/>
          <w:marRight w:val="0"/>
          <w:marTop w:val="0"/>
          <w:marBottom w:val="0"/>
          <w:divBdr>
            <w:top w:val="none" w:sz="0" w:space="0" w:color="auto"/>
            <w:left w:val="none" w:sz="0" w:space="0" w:color="auto"/>
            <w:bottom w:val="none" w:sz="0" w:space="0" w:color="auto"/>
            <w:right w:val="none" w:sz="0" w:space="0" w:color="auto"/>
          </w:divBdr>
        </w:div>
        <w:div w:id="233664378">
          <w:marLeft w:val="640"/>
          <w:marRight w:val="0"/>
          <w:marTop w:val="0"/>
          <w:marBottom w:val="0"/>
          <w:divBdr>
            <w:top w:val="none" w:sz="0" w:space="0" w:color="auto"/>
            <w:left w:val="none" w:sz="0" w:space="0" w:color="auto"/>
            <w:bottom w:val="none" w:sz="0" w:space="0" w:color="auto"/>
            <w:right w:val="none" w:sz="0" w:space="0" w:color="auto"/>
          </w:divBdr>
        </w:div>
        <w:div w:id="346979022">
          <w:marLeft w:val="640"/>
          <w:marRight w:val="0"/>
          <w:marTop w:val="0"/>
          <w:marBottom w:val="0"/>
          <w:divBdr>
            <w:top w:val="none" w:sz="0" w:space="0" w:color="auto"/>
            <w:left w:val="none" w:sz="0" w:space="0" w:color="auto"/>
            <w:bottom w:val="none" w:sz="0" w:space="0" w:color="auto"/>
            <w:right w:val="none" w:sz="0" w:space="0" w:color="auto"/>
          </w:divBdr>
        </w:div>
        <w:div w:id="1214275050">
          <w:marLeft w:val="640"/>
          <w:marRight w:val="0"/>
          <w:marTop w:val="0"/>
          <w:marBottom w:val="0"/>
          <w:divBdr>
            <w:top w:val="none" w:sz="0" w:space="0" w:color="auto"/>
            <w:left w:val="none" w:sz="0" w:space="0" w:color="auto"/>
            <w:bottom w:val="none" w:sz="0" w:space="0" w:color="auto"/>
            <w:right w:val="none" w:sz="0" w:space="0" w:color="auto"/>
          </w:divBdr>
        </w:div>
        <w:div w:id="1675454979">
          <w:marLeft w:val="640"/>
          <w:marRight w:val="0"/>
          <w:marTop w:val="0"/>
          <w:marBottom w:val="0"/>
          <w:divBdr>
            <w:top w:val="none" w:sz="0" w:space="0" w:color="auto"/>
            <w:left w:val="none" w:sz="0" w:space="0" w:color="auto"/>
            <w:bottom w:val="none" w:sz="0" w:space="0" w:color="auto"/>
            <w:right w:val="none" w:sz="0" w:space="0" w:color="auto"/>
          </w:divBdr>
        </w:div>
        <w:div w:id="242109793">
          <w:marLeft w:val="640"/>
          <w:marRight w:val="0"/>
          <w:marTop w:val="0"/>
          <w:marBottom w:val="0"/>
          <w:divBdr>
            <w:top w:val="none" w:sz="0" w:space="0" w:color="auto"/>
            <w:left w:val="none" w:sz="0" w:space="0" w:color="auto"/>
            <w:bottom w:val="none" w:sz="0" w:space="0" w:color="auto"/>
            <w:right w:val="none" w:sz="0" w:space="0" w:color="auto"/>
          </w:divBdr>
        </w:div>
        <w:div w:id="1922988109">
          <w:marLeft w:val="640"/>
          <w:marRight w:val="0"/>
          <w:marTop w:val="0"/>
          <w:marBottom w:val="0"/>
          <w:divBdr>
            <w:top w:val="none" w:sz="0" w:space="0" w:color="auto"/>
            <w:left w:val="none" w:sz="0" w:space="0" w:color="auto"/>
            <w:bottom w:val="none" w:sz="0" w:space="0" w:color="auto"/>
            <w:right w:val="none" w:sz="0" w:space="0" w:color="auto"/>
          </w:divBdr>
        </w:div>
        <w:div w:id="1200316117">
          <w:marLeft w:val="640"/>
          <w:marRight w:val="0"/>
          <w:marTop w:val="0"/>
          <w:marBottom w:val="0"/>
          <w:divBdr>
            <w:top w:val="none" w:sz="0" w:space="0" w:color="auto"/>
            <w:left w:val="none" w:sz="0" w:space="0" w:color="auto"/>
            <w:bottom w:val="none" w:sz="0" w:space="0" w:color="auto"/>
            <w:right w:val="none" w:sz="0" w:space="0" w:color="auto"/>
          </w:divBdr>
        </w:div>
        <w:div w:id="1026566176">
          <w:marLeft w:val="640"/>
          <w:marRight w:val="0"/>
          <w:marTop w:val="0"/>
          <w:marBottom w:val="0"/>
          <w:divBdr>
            <w:top w:val="none" w:sz="0" w:space="0" w:color="auto"/>
            <w:left w:val="none" w:sz="0" w:space="0" w:color="auto"/>
            <w:bottom w:val="none" w:sz="0" w:space="0" w:color="auto"/>
            <w:right w:val="none" w:sz="0" w:space="0" w:color="auto"/>
          </w:divBdr>
        </w:div>
        <w:div w:id="1501503930">
          <w:marLeft w:val="640"/>
          <w:marRight w:val="0"/>
          <w:marTop w:val="0"/>
          <w:marBottom w:val="0"/>
          <w:divBdr>
            <w:top w:val="none" w:sz="0" w:space="0" w:color="auto"/>
            <w:left w:val="none" w:sz="0" w:space="0" w:color="auto"/>
            <w:bottom w:val="none" w:sz="0" w:space="0" w:color="auto"/>
            <w:right w:val="none" w:sz="0" w:space="0" w:color="auto"/>
          </w:divBdr>
        </w:div>
      </w:divsChild>
    </w:div>
    <w:div w:id="1317877309">
      <w:bodyDiv w:val="1"/>
      <w:marLeft w:val="0"/>
      <w:marRight w:val="0"/>
      <w:marTop w:val="0"/>
      <w:marBottom w:val="0"/>
      <w:divBdr>
        <w:top w:val="none" w:sz="0" w:space="0" w:color="auto"/>
        <w:left w:val="none" w:sz="0" w:space="0" w:color="auto"/>
        <w:bottom w:val="none" w:sz="0" w:space="0" w:color="auto"/>
        <w:right w:val="none" w:sz="0" w:space="0" w:color="auto"/>
      </w:divBdr>
    </w:div>
    <w:div w:id="1336808879">
      <w:bodyDiv w:val="1"/>
      <w:marLeft w:val="0"/>
      <w:marRight w:val="0"/>
      <w:marTop w:val="0"/>
      <w:marBottom w:val="0"/>
      <w:divBdr>
        <w:top w:val="none" w:sz="0" w:space="0" w:color="auto"/>
        <w:left w:val="none" w:sz="0" w:space="0" w:color="auto"/>
        <w:bottom w:val="none" w:sz="0" w:space="0" w:color="auto"/>
        <w:right w:val="none" w:sz="0" w:space="0" w:color="auto"/>
      </w:divBdr>
      <w:divsChild>
        <w:div w:id="1238898575">
          <w:marLeft w:val="640"/>
          <w:marRight w:val="0"/>
          <w:marTop w:val="0"/>
          <w:marBottom w:val="0"/>
          <w:divBdr>
            <w:top w:val="none" w:sz="0" w:space="0" w:color="auto"/>
            <w:left w:val="none" w:sz="0" w:space="0" w:color="auto"/>
            <w:bottom w:val="none" w:sz="0" w:space="0" w:color="auto"/>
            <w:right w:val="none" w:sz="0" w:space="0" w:color="auto"/>
          </w:divBdr>
        </w:div>
        <w:div w:id="646513888">
          <w:marLeft w:val="640"/>
          <w:marRight w:val="0"/>
          <w:marTop w:val="0"/>
          <w:marBottom w:val="0"/>
          <w:divBdr>
            <w:top w:val="none" w:sz="0" w:space="0" w:color="auto"/>
            <w:left w:val="none" w:sz="0" w:space="0" w:color="auto"/>
            <w:bottom w:val="none" w:sz="0" w:space="0" w:color="auto"/>
            <w:right w:val="none" w:sz="0" w:space="0" w:color="auto"/>
          </w:divBdr>
        </w:div>
        <w:div w:id="958491164">
          <w:marLeft w:val="640"/>
          <w:marRight w:val="0"/>
          <w:marTop w:val="0"/>
          <w:marBottom w:val="0"/>
          <w:divBdr>
            <w:top w:val="none" w:sz="0" w:space="0" w:color="auto"/>
            <w:left w:val="none" w:sz="0" w:space="0" w:color="auto"/>
            <w:bottom w:val="none" w:sz="0" w:space="0" w:color="auto"/>
            <w:right w:val="none" w:sz="0" w:space="0" w:color="auto"/>
          </w:divBdr>
        </w:div>
        <w:div w:id="1871189260">
          <w:marLeft w:val="640"/>
          <w:marRight w:val="0"/>
          <w:marTop w:val="0"/>
          <w:marBottom w:val="0"/>
          <w:divBdr>
            <w:top w:val="none" w:sz="0" w:space="0" w:color="auto"/>
            <w:left w:val="none" w:sz="0" w:space="0" w:color="auto"/>
            <w:bottom w:val="none" w:sz="0" w:space="0" w:color="auto"/>
            <w:right w:val="none" w:sz="0" w:space="0" w:color="auto"/>
          </w:divBdr>
        </w:div>
        <w:div w:id="74135359">
          <w:marLeft w:val="640"/>
          <w:marRight w:val="0"/>
          <w:marTop w:val="0"/>
          <w:marBottom w:val="0"/>
          <w:divBdr>
            <w:top w:val="none" w:sz="0" w:space="0" w:color="auto"/>
            <w:left w:val="none" w:sz="0" w:space="0" w:color="auto"/>
            <w:bottom w:val="none" w:sz="0" w:space="0" w:color="auto"/>
            <w:right w:val="none" w:sz="0" w:space="0" w:color="auto"/>
          </w:divBdr>
        </w:div>
        <w:div w:id="71051011">
          <w:marLeft w:val="640"/>
          <w:marRight w:val="0"/>
          <w:marTop w:val="0"/>
          <w:marBottom w:val="0"/>
          <w:divBdr>
            <w:top w:val="none" w:sz="0" w:space="0" w:color="auto"/>
            <w:left w:val="none" w:sz="0" w:space="0" w:color="auto"/>
            <w:bottom w:val="none" w:sz="0" w:space="0" w:color="auto"/>
            <w:right w:val="none" w:sz="0" w:space="0" w:color="auto"/>
          </w:divBdr>
        </w:div>
        <w:div w:id="9450635">
          <w:marLeft w:val="640"/>
          <w:marRight w:val="0"/>
          <w:marTop w:val="0"/>
          <w:marBottom w:val="0"/>
          <w:divBdr>
            <w:top w:val="none" w:sz="0" w:space="0" w:color="auto"/>
            <w:left w:val="none" w:sz="0" w:space="0" w:color="auto"/>
            <w:bottom w:val="none" w:sz="0" w:space="0" w:color="auto"/>
            <w:right w:val="none" w:sz="0" w:space="0" w:color="auto"/>
          </w:divBdr>
        </w:div>
        <w:div w:id="998923697">
          <w:marLeft w:val="640"/>
          <w:marRight w:val="0"/>
          <w:marTop w:val="0"/>
          <w:marBottom w:val="0"/>
          <w:divBdr>
            <w:top w:val="none" w:sz="0" w:space="0" w:color="auto"/>
            <w:left w:val="none" w:sz="0" w:space="0" w:color="auto"/>
            <w:bottom w:val="none" w:sz="0" w:space="0" w:color="auto"/>
            <w:right w:val="none" w:sz="0" w:space="0" w:color="auto"/>
          </w:divBdr>
        </w:div>
        <w:div w:id="1489057557">
          <w:marLeft w:val="640"/>
          <w:marRight w:val="0"/>
          <w:marTop w:val="0"/>
          <w:marBottom w:val="0"/>
          <w:divBdr>
            <w:top w:val="none" w:sz="0" w:space="0" w:color="auto"/>
            <w:left w:val="none" w:sz="0" w:space="0" w:color="auto"/>
            <w:bottom w:val="none" w:sz="0" w:space="0" w:color="auto"/>
            <w:right w:val="none" w:sz="0" w:space="0" w:color="auto"/>
          </w:divBdr>
        </w:div>
        <w:div w:id="785854612">
          <w:marLeft w:val="640"/>
          <w:marRight w:val="0"/>
          <w:marTop w:val="0"/>
          <w:marBottom w:val="0"/>
          <w:divBdr>
            <w:top w:val="none" w:sz="0" w:space="0" w:color="auto"/>
            <w:left w:val="none" w:sz="0" w:space="0" w:color="auto"/>
            <w:bottom w:val="none" w:sz="0" w:space="0" w:color="auto"/>
            <w:right w:val="none" w:sz="0" w:space="0" w:color="auto"/>
          </w:divBdr>
        </w:div>
        <w:div w:id="1814564737">
          <w:marLeft w:val="640"/>
          <w:marRight w:val="0"/>
          <w:marTop w:val="0"/>
          <w:marBottom w:val="0"/>
          <w:divBdr>
            <w:top w:val="none" w:sz="0" w:space="0" w:color="auto"/>
            <w:left w:val="none" w:sz="0" w:space="0" w:color="auto"/>
            <w:bottom w:val="none" w:sz="0" w:space="0" w:color="auto"/>
            <w:right w:val="none" w:sz="0" w:space="0" w:color="auto"/>
          </w:divBdr>
        </w:div>
        <w:div w:id="1095901252">
          <w:marLeft w:val="640"/>
          <w:marRight w:val="0"/>
          <w:marTop w:val="0"/>
          <w:marBottom w:val="0"/>
          <w:divBdr>
            <w:top w:val="none" w:sz="0" w:space="0" w:color="auto"/>
            <w:left w:val="none" w:sz="0" w:space="0" w:color="auto"/>
            <w:bottom w:val="none" w:sz="0" w:space="0" w:color="auto"/>
            <w:right w:val="none" w:sz="0" w:space="0" w:color="auto"/>
          </w:divBdr>
        </w:div>
        <w:div w:id="900678287">
          <w:marLeft w:val="640"/>
          <w:marRight w:val="0"/>
          <w:marTop w:val="0"/>
          <w:marBottom w:val="0"/>
          <w:divBdr>
            <w:top w:val="none" w:sz="0" w:space="0" w:color="auto"/>
            <w:left w:val="none" w:sz="0" w:space="0" w:color="auto"/>
            <w:bottom w:val="none" w:sz="0" w:space="0" w:color="auto"/>
            <w:right w:val="none" w:sz="0" w:space="0" w:color="auto"/>
          </w:divBdr>
        </w:div>
        <w:div w:id="1524051060">
          <w:marLeft w:val="640"/>
          <w:marRight w:val="0"/>
          <w:marTop w:val="0"/>
          <w:marBottom w:val="0"/>
          <w:divBdr>
            <w:top w:val="none" w:sz="0" w:space="0" w:color="auto"/>
            <w:left w:val="none" w:sz="0" w:space="0" w:color="auto"/>
            <w:bottom w:val="none" w:sz="0" w:space="0" w:color="auto"/>
            <w:right w:val="none" w:sz="0" w:space="0" w:color="auto"/>
          </w:divBdr>
        </w:div>
        <w:div w:id="821239628">
          <w:marLeft w:val="640"/>
          <w:marRight w:val="0"/>
          <w:marTop w:val="0"/>
          <w:marBottom w:val="0"/>
          <w:divBdr>
            <w:top w:val="none" w:sz="0" w:space="0" w:color="auto"/>
            <w:left w:val="none" w:sz="0" w:space="0" w:color="auto"/>
            <w:bottom w:val="none" w:sz="0" w:space="0" w:color="auto"/>
            <w:right w:val="none" w:sz="0" w:space="0" w:color="auto"/>
          </w:divBdr>
        </w:div>
        <w:div w:id="580872592">
          <w:marLeft w:val="640"/>
          <w:marRight w:val="0"/>
          <w:marTop w:val="0"/>
          <w:marBottom w:val="0"/>
          <w:divBdr>
            <w:top w:val="none" w:sz="0" w:space="0" w:color="auto"/>
            <w:left w:val="none" w:sz="0" w:space="0" w:color="auto"/>
            <w:bottom w:val="none" w:sz="0" w:space="0" w:color="auto"/>
            <w:right w:val="none" w:sz="0" w:space="0" w:color="auto"/>
          </w:divBdr>
        </w:div>
        <w:div w:id="8651135">
          <w:marLeft w:val="640"/>
          <w:marRight w:val="0"/>
          <w:marTop w:val="0"/>
          <w:marBottom w:val="0"/>
          <w:divBdr>
            <w:top w:val="none" w:sz="0" w:space="0" w:color="auto"/>
            <w:left w:val="none" w:sz="0" w:space="0" w:color="auto"/>
            <w:bottom w:val="none" w:sz="0" w:space="0" w:color="auto"/>
            <w:right w:val="none" w:sz="0" w:space="0" w:color="auto"/>
          </w:divBdr>
        </w:div>
        <w:div w:id="8140806">
          <w:marLeft w:val="640"/>
          <w:marRight w:val="0"/>
          <w:marTop w:val="0"/>
          <w:marBottom w:val="0"/>
          <w:divBdr>
            <w:top w:val="none" w:sz="0" w:space="0" w:color="auto"/>
            <w:left w:val="none" w:sz="0" w:space="0" w:color="auto"/>
            <w:bottom w:val="none" w:sz="0" w:space="0" w:color="auto"/>
            <w:right w:val="none" w:sz="0" w:space="0" w:color="auto"/>
          </w:divBdr>
        </w:div>
        <w:div w:id="501509587">
          <w:marLeft w:val="640"/>
          <w:marRight w:val="0"/>
          <w:marTop w:val="0"/>
          <w:marBottom w:val="0"/>
          <w:divBdr>
            <w:top w:val="none" w:sz="0" w:space="0" w:color="auto"/>
            <w:left w:val="none" w:sz="0" w:space="0" w:color="auto"/>
            <w:bottom w:val="none" w:sz="0" w:space="0" w:color="auto"/>
            <w:right w:val="none" w:sz="0" w:space="0" w:color="auto"/>
          </w:divBdr>
        </w:div>
        <w:div w:id="1479108979">
          <w:marLeft w:val="640"/>
          <w:marRight w:val="0"/>
          <w:marTop w:val="0"/>
          <w:marBottom w:val="0"/>
          <w:divBdr>
            <w:top w:val="none" w:sz="0" w:space="0" w:color="auto"/>
            <w:left w:val="none" w:sz="0" w:space="0" w:color="auto"/>
            <w:bottom w:val="none" w:sz="0" w:space="0" w:color="auto"/>
            <w:right w:val="none" w:sz="0" w:space="0" w:color="auto"/>
          </w:divBdr>
        </w:div>
        <w:div w:id="444349795">
          <w:marLeft w:val="640"/>
          <w:marRight w:val="0"/>
          <w:marTop w:val="0"/>
          <w:marBottom w:val="0"/>
          <w:divBdr>
            <w:top w:val="none" w:sz="0" w:space="0" w:color="auto"/>
            <w:left w:val="none" w:sz="0" w:space="0" w:color="auto"/>
            <w:bottom w:val="none" w:sz="0" w:space="0" w:color="auto"/>
            <w:right w:val="none" w:sz="0" w:space="0" w:color="auto"/>
          </w:divBdr>
        </w:div>
        <w:div w:id="1198155280">
          <w:marLeft w:val="640"/>
          <w:marRight w:val="0"/>
          <w:marTop w:val="0"/>
          <w:marBottom w:val="0"/>
          <w:divBdr>
            <w:top w:val="none" w:sz="0" w:space="0" w:color="auto"/>
            <w:left w:val="none" w:sz="0" w:space="0" w:color="auto"/>
            <w:bottom w:val="none" w:sz="0" w:space="0" w:color="auto"/>
            <w:right w:val="none" w:sz="0" w:space="0" w:color="auto"/>
          </w:divBdr>
        </w:div>
        <w:div w:id="1711228043">
          <w:marLeft w:val="640"/>
          <w:marRight w:val="0"/>
          <w:marTop w:val="0"/>
          <w:marBottom w:val="0"/>
          <w:divBdr>
            <w:top w:val="none" w:sz="0" w:space="0" w:color="auto"/>
            <w:left w:val="none" w:sz="0" w:space="0" w:color="auto"/>
            <w:bottom w:val="none" w:sz="0" w:space="0" w:color="auto"/>
            <w:right w:val="none" w:sz="0" w:space="0" w:color="auto"/>
          </w:divBdr>
        </w:div>
        <w:div w:id="303437393">
          <w:marLeft w:val="640"/>
          <w:marRight w:val="0"/>
          <w:marTop w:val="0"/>
          <w:marBottom w:val="0"/>
          <w:divBdr>
            <w:top w:val="none" w:sz="0" w:space="0" w:color="auto"/>
            <w:left w:val="none" w:sz="0" w:space="0" w:color="auto"/>
            <w:bottom w:val="none" w:sz="0" w:space="0" w:color="auto"/>
            <w:right w:val="none" w:sz="0" w:space="0" w:color="auto"/>
          </w:divBdr>
        </w:div>
        <w:div w:id="1983924931">
          <w:marLeft w:val="640"/>
          <w:marRight w:val="0"/>
          <w:marTop w:val="0"/>
          <w:marBottom w:val="0"/>
          <w:divBdr>
            <w:top w:val="none" w:sz="0" w:space="0" w:color="auto"/>
            <w:left w:val="none" w:sz="0" w:space="0" w:color="auto"/>
            <w:bottom w:val="none" w:sz="0" w:space="0" w:color="auto"/>
            <w:right w:val="none" w:sz="0" w:space="0" w:color="auto"/>
          </w:divBdr>
        </w:div>
        <w:div w:id="1819108997">
          <w:marLeft w:val="640"/>
          <w:marRight w:val="0"/>
          <w:marTop w:val="0"/>
          <w:marBottom w:val="0"/>
          <w:divBdr>
            <w:top w:val="none" w:sz="0" w:space="0" w:color="auto"/>
            <w:left w:val="none" w:sz="0" w:space="0" w:color="auto"/>
            <w:bottom w:val="none" w:sz="0" w:space="0" w:color="auto"/>
            <w:right w:val="none" w:sz="0" w:space="0" w:color="auto"/>
          </w:divBdr>
        </w:div>
        <w:div w:id="1922130700">
          <w:marLeft w:val="640"/>
          <w:marRight w:val="0"/>
          <w:marTop w:val="0"/>
          <w:marBottom w:val="0"/>
          <w:divBdr>
            <w:top w:val="none" w:sz="0" w:space="0" w:color="auto"/>
            <w:left w:val="none" w:sz="0" w:space="0" w:color="auto"/>
            <w:bottom w:val="none" w:sz="0" w:space="0" w:color="auto"/>
            <w:right w:val="none" w:sz="0" w:space="0" w:color="auto"/>
          </w:divBdr>
        </w:div>
        <w:div w:id="1444690294">
          <w:marLeft w:val="640"/>
          <w:marRight w:val="0"/>
          <w:marTop w:val="0"/>
          <w:marBottom w:val="0"/>
          <w:divBdr>
            <w:top w:val="none" w:sz="0" w:space="0" w:color="auto"/>
            <w:left w:val="none" w:sz="0" w:space="0" w:color="auto"/>
            <w:bottom w:val="none" w:sz="0" w:space="0" w:color="auto"/>
            <w:right w:val="none" w:sz="0" w:space="0" w:color="auto"/>
          </w:divBdr>
        </w:div>
        <w:div w:id="33433996">
          <w:marLeft w:val="640"/>
          <w:marRight w:val="0"/>
          <w:marTop w:val="0"/>
          <w:marBottom w:val="0"/>
          <w:divBdr>
            <w:top w:val="none" w:sz="0" w:space="0" w:color="auto"/>
            <w:left w:val="none" w:sz="0" w:space="0" w:color="auto"/>
            <w:bottom w:val="none" w:sz="0" w:space="0" w:color="auto"/>
            <w:right w:val="none" w:sz="0" w:space="0" w:color="auto"/>
          </w:divBdr>
        </w:div>
        <w:div w:id="1784180678">
          <w:marLeft w:val="640"/>
          <w:marRight w:val="0"/>
          <w:marTop w:val="0"/>
          <w:marBottom w:val="0"/>
          <w:divBdr>
            <w:top w:val="none" w:sz="0" w:space="0" w:color="auto"/>
            <w:left w:val="none" w:sz="0" w:space="0" w:color="auto"/>
            <w:bottom w:val="none" w:sz="0" w:space="0" w:color="auto"/>
            <w:right w:val="none" w:sz="0" w:space="0" w:color="auto"/>
          </w:divBdr>
        </w:div>
        <w:div w:id="1189873621">
          <w:marLeft w:val="640"/>
          <w:marRight w:val="0"/>
          <w:marTop w:val="0"/>
          <w:marBottom w:val="0"/>
          <w:divBdr>
            <w:top w:val="none" w:sz="0" w:space="0" w:color="auto"/>
            <w:left w:val="none" w:sz="0" w:space="0" w:color="auto"/>
            <w:bottom w:val="none" w:sz="0" w:space="0" w:color="auto"/>
            <w:right w:val="none" w:sz="0" w:space="0" w:color="auto"/>
          </w:divBdr>
        </w:div>
        <w:div w:id="1610161944">
          <w:marLeft w:val="640"/>
          <w:marRight w:val="0"/>
          <w:marTop w:val="0"/>
          <w:marBottom w:val="0"/>
          <w:divBdr>
            <w:top w:val="none" w:sz="0" w:space="0" w:color="auto"/>
            <w:left w:val="none" w:sz="0" w:space="0" w:color="auto"/>
            <w:bottom w:val="none" w:sz="0" w:space="0" w:color="auto"/>
            <w:right w:val="none" w:sz="0" w:space="0" w:color="auto"/>
          </w:divBdr>
        </w:div>
        <w:div w:id="1597638430">
          <w:marLeft w:val="640"/>
          <w:marRight w:val="0"/>
          <w:marTop w:val="0"/>
          <w:marBottom w:val="0"/>
          <w:divBdr>
            <w:top w:val="none" w:sz="0" w:space="0" w:color="auto"/>
            <w:left w:val="none" w:sz="0" w:space="0" w:color="auto"/>
            <w:bottom w:val="none" w:sz="0" w:space="0" w:color="auto"/>
            <w:right w:val="none" w:sz="0" w:space="0" w:color="auto"/>
          </w:divBdr>
        </w:div>
        <w:div w:id="1958683030">
          <w:marLeft w:val="640"/>
          <w:marRight w:val="0"/>
          <w:marTop w:val="0"/>
          <w:marBottom w:val="0"/>
          <w:divBdr>
            <w:top w:val="none" w:sz="0" w:space="0" w:color="auto"/>
            <w:left w:val="none" w:sz="0" w:space="0" w:color="auto"/>
            <w:bottom w:val="none" w:sz="0" w:space="0" w:color="auto"/>
            <w:right w:val="none" w:sz="0" w:space="0" w:color="auto"/>
          </w:divBdr>
        </w:div>
        <w:div w:id="883710147">
          <w:marLeft w:val="640"/>
          <w:marRight w:val="0"/>
          <w:marTop w:val="0"/>
          <w:marBottom w:val="0"/>
          <w:divBdr>
            <w:top w:val="none" w:sz="0" w:space="0" w:color="auto"/>
            <w:left w:val="none" w:sz="0" w:space="0" w:color="auto"/>
            <w:bottom w:val="none" w:sz="0" w:space="0" w:color="auto"/>
            <w:right w:val="none" w:sz="0" w:space="0" w:color="auto"/>
          </w:divBdr>
        </w:div>
        <w:div w:id="65611251">
          <w:marLeft w:val="640"/>
          <w:marRight w:val="0"/>
          <w:marTop w:val="0"/>
          <w:marBottom w:val="0"/>
          <w:divBdr>
            <w:top w:val="none" w:sz="0" w:space="0" w:color="auto"/>
            <w:left w:val="none" w:sz="0" w:space="0" w:color="auto"/>
            <w:bottom w:val="none" w:sz="0" w:space="0" w:color="auto"/>
            <w:right w:val="none" w:sz="0" w:space="0" w:color="auto"/>
          </w:divBdr>
        </w:div>
        <w:div w:id="309143104">
          <w:marLeft w:val="640"/>
          <w:marRight w:val="0"/>
          <w:marTop w:val="0"/>
          <w:marBottom w:val="0"/>
          <w:divBdr>
            <w:top w:val="none" w:sz="0" w:space="0" w:color="auto"/>
            <w:left w:val="none" w:sz="0" w:space="0" w:color="auto"/>
            <w:bottom w:val="none" w:sz="0" w:space="0" w:color="auto"/>
            <w:right w:val="none" w:sz="0" w:space="0" w:color="auto"/>
          </w:divBdr>
        </w:div>
        <w:div w:id="448159411">
          <w:marLeft w:val="640"/>
          <w:marRight w:val="0"/>
          <w:marTop w:val="0"/>
          <w:marBottom w:val="0"/>
          <w:divBdr>
            <w:top w:val="none" w:sz="0" w:space="0" w:color="auto"/>
            <w:left w:val="none" w:sz="0" w:space="0" w:color="auto"/>
            <w:bottom w:val="none" w:sz="0" w:space="0" w:color="auto"/>
            <w:right w:val="none" w:sz="0" w:space="0" w:color="auto"/>
          </w:divBdr>
        </w:div>
        <w:div w:id="672104117">
          <w:marLeft w:val="640"/>
          <w:marRight w:val="0"/>
          <w:marTop w:val="0"/>
          <w:marBottom w:val="0"/>
          <w:divBdr>
            <w:top w:val="none" w:sz="0" w:space="0" w:color="auto"/>
            <w:left w:val="none" w:sz="0" w:space="0" w:color="auto"/>
            <w:bottom w:val="none" w:sz="0" w:space="0" w:color="auto"/>
            <w:right w:val="none" w:sz="0" w:space="0" w:color="auto"/>
          </w:divBdr>
        </w:div>
        <w:div w:id="1892184575">
          <w:marLeft w:val="640"/>
          <w:marRight w:val="0"/>
          <w:marTop w:val="0"/>
          <w:marBottom w:val="0"/>
          <w:divBdr>
            <w:top w:val="none" w:sz="0" w:space="0" w:color="auto"/>
            <w:left w:val="none" w:sz="0" w:space="0" w:color="auto"/>
            <w:bottom w:val="none" w:sz="0" w:space="0" w:color="auto"/>
            <w:right w:val="none" w:sz="0" w:space="0" w:color="auto"/>
          </w:divBdr>
        </w:div>
        <w:div w:id="223688606">
          <w:marLeft w:val="640"/>
          <w:marRight w:val="0"/>
          <w:marTop w:val="0"/>
          <w:marBottom w:val="0"/>
          <w:divBdr>
            <w:top w:val="none" w:sz="0" w:space="0" w:color="auto"/>
            <w:left w:val="none" w:sz="0" w:space="0" w:color="auto"/>
            <w:bottom w:val="none" w:sz="0" w:space="0" w:color="auto"/>
            <w:right w:val="none" w:sz="0" w:space="0" w:color="auto"/>
          </w:divBdr>
        </w:div>
        <w:div w:id="1268539683">
          <w:marLeft w:val="640"/>
          <w:marRight w:val="0"/>
          <w:marTop w:val="0"/>
          <w:marBottom w:val="0"/>
          <w:divBdr>
            <w:top w:val="none" w:sz="0" w:space="0" w:color="auto"/>
            <w:left w:val="none" w:sz="0" w:space="0" w:color="auto"/>
            <w:bottom w:val="none" w:sz="0" w:space="0" w:color="auto"/>
            <w:right w:val="none" w:sz="0" w:space="0" w:color="auto"/>
          </w:divBdr>
        </w:div>
        <w:div w:id="420104322">
          <w:marLeft w:val="640"/>
          <w:marRight w:val="0"/>
          <w:marTop w:val="0"/>
          <w:marBottom w:val="0"/>
          <w:divBdr>
            <w:top w:val="none" w:sz="0" w:space="0" w:color="auto"/>
            <w:left w:val="none" w:sz="0" w:space="0" w:color="auto"/>
            <w:bottom w:val="none" w:sz="0" w:space="0" w:color="auto"/>
            <w:right w:val="none" w:sz="0" w:space="0" w:color="auto"/>
          </w:divBdr>
        </w:div>
        <w:div w:id="1119301803">
          <w:marLeft w:val="640"/>
          <w:marRight w:val="0"/>
          <w:marTop w:val="0"/>
          <w:marBottom w:val="0"/>
          <w:divBdr>
            <w:top w:val="none" w:sz="0" w:space="0" w:color="auto"/>
            <w:left w:val="none" w:sz="0" w:space="0" w:color="auto"/>
            <w:bottom w:val="none" w:sz="0" w:space="0" w:color="auto"/>
            <w:right w:val="none" w:sz="0" w:space="0" w:color="auto"/>
          </w:divBdr>
        </w:div>
        <w:div w:id="955140640">
          <w:marLeft w:val="640"/>
          <w:marRight w:val="0"/>
          <w:marTop w:val="0"/>
          <w:marBottom w:val="0"/>
          <w:divBdr>
            <w:top w:val="none" w:sz="0" w:space="0" w:color="auto"/>
            <w:left w:val="none" w:sz="0" w:space="0" w:color="auto"/>
            <w:bottom w:val="none" w:sz="0" w:space="0" w:color="auto"/>
            <w:right w:val="none" w:sz="0" w:space="0" w:color="auto"/>
          </w:divBdr>
        </w:div>
        <w:div w:id="1181550677">
          <w:marLeft w:val="640"/>
          <w:marRight w:val="0"/>
          <w:marTop w:val="0"/>
          <w:marBottom w:val="0"/>
          <w:divBdr>
            <w:top w:val="none" w:sz="0" w:space="0" w:color="auto"/>
            <w:left w:val="none" w:sz="0" w:space="0" w:color="auto"/>
            <w:bottom w:val="none" w:sz="0" w:space="0" w:color="auto"/>
            <w:right w:val="none" w:sz="0" w:space="0" w:color="auto"/>
          </w:divBdr>
        </w:div>
        <w:div w:id="2115513298">
          <w:marLeft w:val="640"/>
          <w:marRight w:val="0"/>
          <w:marTop w:val="0"/>
          <w:marBottom w:val="0"/>
          <w:divBdr>
            <w:top w:val="none" w:sz="0" w:space="0" w:color="auto"/>
            <w:left w:val="none" w:sz="0" w:space="0" w:color="auto"/>
            <w:bottom w:val="none" w:sz="0" w:space="0" w:color="auto"/>
            <w:right w:val="none" w:sz="0" w:space="0" w:color="auto"/>
          </w:divBdr>
        </w:div>
        <w:div w:id="1781676923">
          <w:marLeft w:val="640"/>
          <w:marRight w:val="0"/>
          <w:marTop w:val="0"/>
          <w:marBottom w:val="0"/>
          <w:divBdr>
            <w:top w:val="none" w:sz="0" w:space="0" w:color="auto"/>
            <w:left w:val="none" w:sz="0" w:space="0" w:color="auto"/>
            <w:bottom w:val="none" w:sz="0" w:space="0" w:color="auto"/>
            <w:right w:val="none" w:sz="0" w:space="0" w:color="auto"/>
          </w:divBdr>
        </w:div>
        <w:div w:id="1447694755">
          <w:marLeft w:val="640"/>
          <w:marRight w:val="0"/>
          <w:marTop w:val="0"/>
          <w:marBottom w:val="0"/>
          <w:divBdr>
            <w:top w:val="none" w:sz="0" w:space="0" w:color="auto"/>
            <w:left w:val="none" w:sz="0" w:space="0" w:color="auto"/>
            <w:bottom w:val="none" w:sz="0" w:space="0" w:color="auto"/>
            <w:right w:val="none" w:sz="0" w:space="0" w:color="auto"/>
          </w:divBdr>
        </w:div>
        <w:div w:id="937255498">
          <w:marLeft w:val="640"/>
          <w:marRight w:val="0"/>
          <w:marTop w:val="0"/>
          <w:marBottom w:val="0"/>
          <w:divBdr>
            <w:top w:val="none" w:sz="0" w:space="0" w:color="auto"/>
            <w:left w:val="none" w:sz="0" w:space="0" w:color="auto"/>
            <w:bottom w:val="none" w:sz="0" w:space="0" w:color="auto"/>
            <w:right w:val="none" w:sz="0" w:space="0" w:color="auto"/>
          </w:divBdr>
        </w:div>
        <w:div w:id="40130711">
          <w:marLeft w:val="640"/>
          <w:marRight w:val="0"/>
          <w:marTop w:val="0"/>
          <w:marBottom w:val="0"/>
          <w:divBdr>
            <w:top w:val="none" w:sz="0" w:space="0" w:color="auto"/>
            <w:left w:val="none" w:sz="0" w:space="0" w:color="auto"/>
            <w:bottom w:val="none" w:sz="0" w:space="0" w:color="auto"/>
            <w:right w:val="none" w:sz="0" w:space="0" w:color="auto"/>
          </w:divBdr>
        </w:div>
        <w:div w:id="86657902">
          <w:marLeft w:val="640"/>
          <w:marRight w:val="0"/>
          <w:marTop w:val="0"/>
          <w:marBottom w:val="0"/>
          <w:divBdr>
            <w:top w:val="none" w:sz="0" w:space="0" w:color="auto"/>
            <w:left w:val="none" w:sz="0" w:space="0" w:color="auto"/>
            <w:bottom w:val="none" w:sz="0" w:space="0" w:color="auto"/>
            <w:right w:val="none" w:sz="0" w:space="0" w:color="auto"/>
          </w:divBdr>
        </w:div>
        <w:div w:id="181364822">
          <w:marLeft w:val="640"/>
          <w:marRight w:val="0"/>
          <w:marTop w:val="0"/>
          <w:marBottom w:val="0"/>
          <w:divBdr>
            <w:top w:val="none" w:sz="0" w:space="0" w:color="auto"/>
            <w:left w:val="none" w:sz="0" w:space="0" w:color="auto"/>
            <w:bottom w:val="none" w:sz="0" w:space="0" w:color="auto"/>
            <w:right w:val="none" w:sz="0" w:space="0" w:color="auto"/>
          </w:divBdr>
        </w:div>
        <w:div w:id="1362508276">
          <w:marLeft w:val="640"/>
          <w:marRight w:val="0"/>
          <w:marTop w:val="0"/>
          <w:marBottom w:val="0"/>
          <w:divBdr>
            <w:top w:val="none" w:sz="0" w:space="0" w:color="auto"/>
            <w:left w:val="none" w:sz="0" w:space="0" w:color="auto"/>
            <w:bottom w:val="none" w:sz="0" w:space="0" w:color="auto"/>
            <w:right w:val="none" w:sz="0" w:space="0" w:color="auto"/>
          </w:divBdr>
        </w:div>
        <w:div w:id="658115866">
          <w:marLeft w:val="640"/>
          <w:marRight w:val="0"/>
          <w:marTop w:val="0"/>
          <w:marBottom w:val="0"/>
          <w:divBdr>
            <w:top w:val="none" w:sz="0" w:space="0" w:color="auto"/>
            <w:left w:val="none" w:sz="0" w:space="0" w:color="auto"/>
            <w:bottom w:val="none" w:sz="0" w:space="0" w:color="auto"/>
            <w:right w:val="none" w:sz="0" w:space="0" w:color="auto"/>
          </w:divBdr>
        </w:div>
        <w:div w:id="2071881169">
          <w:marLeft w:val="640"/>
          <w:marRight w:val="0"/>
          <w:marTop w:val="0"/>
          <w:marBottom w:val="0"/>
          <w:divBdr>
            <w:top w:val="none" w:sz="0" w:space="0" w:color="auto"/>
            <w:left w:val="none" w:sz="0" w:space="0" w:color="auto"/>
            <w:bottom w:val="none" w:sz="0" w:space="0" w:color="auto"/>
            <w:right w:val="none" w:sz="0" w:space="0" w:color="auto"/>
          </w:divBdr>
        </w:div>
        <w:div w:id="913710164">
          <w:marLeft w:val="640"/>
          <w:marRight w:val="0"/>
          <w:marTop w:val="0"/>
          <w:marBottom w:val="0"/>
          <w:divBdr>
            <w:top w:val="none" w:sz="0" w:space="0" w:color="auto"/>
            <w:left w:val="none" w:sz="0" w:space="0" w:color="auto"/>
            <w:bottom w:val="none" w:sz="0" w:space="0" w:color="auto"/>
            <w:right w:val="none" w:sz="0" w:space="0" w:color="auto"/>
          </w:divBdr>
        </w:div>
        <w:div w:id="112023265">
          <w:marLeft w:val="640"/>
          <w:marRight w:val="0"/>
          <w:marTop w:val="0"/>
          <w:marBottom w:val="0"/>
          <w:divBdr>
            <w:top w:val="none" w:sz="0" w:space="0" w:color="auto"/>
            <w:left w:val="none" w:sz="0" w:space="0" w:color="auto"/>
            <w:bottom w:val="none" w:sz="0" w:space="0" w:color="auto"/>
            <w:right w:val="none" w:sz="0" w:space="0" w:color="auto"/>
          </w:divBdr>
        </w:div>
        <w:div w:id="1467434332">
          <w:marLeft w:val="640"/>
          <w:marRight w:val="0"/>
          <w:marTop w:val="0"/>
          <w:marBottom w:val="0"/>
          <w:divBdr>
            <w:top w:val="none" w:sz="0" w:space="0" w:color="auto"/>
            <w:left w:val="none" w:sz="0" w:space="0" w:color="auto"/>
            <w:bottom w:val="none" w:sz="0" w:space="0" w:color="auto"/>
            <w:right w:val="none" w:sz="0" w:space="0" w:color="auto"/>
          </w:divBdr>
        </w:div>
        <w:div w:id="361593116">
          <w:marLeft w:val="640"/>
          <w:marRight w:val="0"/>
          <w:marTop w:val="0"/>
          <w:marBottom w:val="0"/>
          <w:divBdr>
            <w:top w:val="none" w:sz="0" w:space="0" w:color="auto"/>
            <w:left w:val="none" w:sz="0" w:space="0" w:color="auto"/>
            <w:bottom w:val="none" w:sz="0" w:space="0" w:color="auto"/>
            <w:right w:val="none" w:sz="0" w:space="0" w:color="auto"/>
          </w:divBdr>
        </w:div>
        <w:div w:id="1255044912">
          <w:marLeft w:val="640"/>
          <w:marRight w:val="0"/>
          <w:marTop w:val="0"/>
          <w:marBottom w:val="0"/>
          <w:divBdr>
            <w:top w:val="none" w:sz="0" w:space="0" w:color="auto"/>
            <w:left w:val="none" w:sz="0" w:space="0" w:color="auto"/>
            <w:bottom w:val="none" w:sz="0" w:space="0" w:color="auto"/>
            <w:right w:val="none" w:sz="0" w:space="0" w:color="auto"/>
          </w:divBdr>
        </w:div>
        <w:div w:id="1499537475">
          <w:marLeft w:val="640"/>
          <w:marRight w:val="0"/>
          <w:marTop w:val="0"/>
          <w:marBottom w:val="0"/>
          <w:divBdr>
            <w:top w:val="none" w:sz="0" w:space="0" w:color="auto"/>
            <w:left w:val="none" w:sz="0" w:space="0" w:color="auto"/>
            <w:bottom w:val="none" w:sz="0" w:space="0" w:color="auto"/>
            <w:right w:val="none" w:sz="0" w:space="0" w:color="auto"/>
          </w:divBdr>
        </w:div>
        <w:div w:id="1766420969">
          <w:marLeft w:val="640"/>
          <w:marRight w:val="0"/>
          <w:marTop w:val="0"/>
          <w:marBottom w:val="0"/>
          <w:divBdr>
            <w:top w:val="none" w:sz="0" w:space="0" w:color="auto"/>
            <w:left w:val="none" w:sz="0" w:space="0" w:color="auto"/>
            <w:bottom w:val="none" w:sz="0" w:space="0" w:color="auto"/>
            <w:right w:val="none" w:sz="0" w:space="0" w:color="auto"/>
          </w:divBdr>
        </w:div>
        <w:div w:id="2144812359">
          <w:marLeft w:val="640"/>
          <w:marRight w:val="0"/>
          <w:marTop w:val="0"/>
          <w:marBottom w:val="0"/>
          <w:divBdr>
            <w:top w:val="none" w:sz="0" w:space="0" w:color="auto"/>
            <w:left w:val="none" w:sz="0" w:space="0" w:color="auto"/>
            <w:bottom w:val="none" w:sz="0" w:space="0" w:color="auto"/>
            <w:right w:val="none" w:sz="0" w:space="0" w:color="auto"/>
          </w:divBdr>
        </w:div>
        <w:div w:id="2020547711">
          <w:marLeft w:val="640"/>
          <w:marRight w:val="0"/>
          <w:marTop w:val="0"/>
          <w:marBottom w:val="0"/>
          <w:divBdr>
            <w:top w:val="none" w:sz="0" w:space="0" w:color="auto"/>
            <w:left w:val="none" w:sz="0" w:space="0" w:color="auto"/>
            <w:bottom w:val="none" w:sz="0" w:space="0" w:color="auto"/>
            <w:right w:val="none" w:sz="0" w:space="0" w:color="auto"/>
          </w:divBdr>
        </w:div>
        <w:div w:id="1220551768">
          <w:marLeft w:val="640"/>
          <w:marRight w:val="0"/>
          <w:marTop w:val="0"/>
          <w:marBottom w:val="0"/>
          <w:divBdr>
            <w:top w:val="none" w:sz="0" w:space="0" w:color="auto"/>
            <w:left w:val="none" w:sz="0" w:space="0" w:color="auto"/>
            <w:bottom w:val="none" w:sz="0" w:space="0" w:color="auto"/>
            <w:right w:val="none" w:sz="0" w:space="0" w:color="auto"/>
          </w:divBdr>
        </w:div>
        <w:div w:id="1593274095">
          <w:marLeft w:val="640"/>
          <w:marRight w:val="0"/>
          <w:marTop w:val="0"/>
          <w:marBottom w:val="0"/>
          <w:divBdr>
            <w:top w:val="none" w:sz="0" w:space="0" w:color="auto"/>
            <w:left w:val="none" w:sz="0" w:space="0" w:color="auto"/>
            <w:bottom w:val="none" w:sz="0" w:space="0" w:color="auto"/>
            <w:right w:val="none" w:sz="0" w:space="0" w:color="auto"/>
          </w:divBdr>
        </w:div>
        <w:div w:id="1357389539">
          <w:marLeft w:val="640"/>
          <w:marRight w:val="0"/>
          <w:marTop w:val="0"/>
          <w:marBottom w:val="0"/>
          <w:divBdr>
            <w:top w:val="none" w:sz="0" w:space="0" w:color="auto"/>
            <w:left w:val="none" w:sz="0" w:space="0" w:color="auto"/>
            <w:bottom w:val="none" w:sz="0" w:space="0" w:color="auto"/>
            <w:right w:val="none" w:sz="0" w:space="0" w:color="auto"/>
          </w:divBdr>
        </w:div>
        <w:div w:id="502668957">
          <w:marLeft w:val="640"/>
          <w:marRight w:val="0"/>
          <w:marTop w:val="0"/>
          <w:marBottom w:val="0"/>
          <w:divBdr>
            <w:top w:val="none" w:sz="0" w:space="0" w:color="auto"/>
            <w:left w:val="none" w:sz="0" w:space="0" w:color="auto"/>
            <w:bottom w:val="none" w:sz="0" w:space="0" w:color="auto"/>
            <w:right w:val="none" w:sz="0" w:space="0" w:color="auto"/>
          </w:divBdr>
        </w:div>
        <w:div w:id="1325282859">
          <w:marLeft w:val="640"/>
          <w:marRight w:val="0"/>
          <w:marTop w:val="0"/>
          <w:marBottom w:val="0"/>
          <w:divBdr>
            <w:top w:val="none" w:sz="0" w:space="0" w:color="auto"/>
            <w:left w:val="none" w:sz="0" w:space="0" w:color="auto"/>
            <w:bottom w:val="none" w:sz="0" w:space="0" w:color="auto"/>
            <w:right w:val="none" w:sz="0" w:space="0" w:color="auto"/>
          </w:divBdr>
        </w:div>
        <w:div w:id="50470950">
          <w:marLeft w:val="640"/>
          <w:marRight w:val="0"/>
          <w:marTop w:val="0"/>
          <w:marBottom w:val="0"/>
          <w:divBdr>
            <w:top w:val="none" w:sz="0" w:space="0" w:color="auto"/>
            <w:left w:val="none" w:sz="0" w:space="0" w:color="auto"/>
            <w:bottom w:val="none" w:sz="0" w:space="0" w:color="auto"/>
            <w:right w:val="none" w:sz="0" w:space="0" w:color="auto"/>
          </w:divBdr>
        </w:div>
        <w:div w:id="604308818">
          <w:marLeft w:val="640"/>
          <w:marRight w:val="0"/>
          <w:marTop w:val="0"/>
          <w:marBottom w:val="0"/>
          <w:divBdr>
            <w:top w:val="none" w:sz="0" w:space="0" w:color="auto"/>
            <w:left w:val="none" w:sz="0" w:space="0" w:color="auto"/>
            <w:bottom w:val="none" w:sz="0" w:space="0" w:color="auto"/>
            <w:right w:val="none" w:sz="0" w:space="0" w:color="auto"/>
          </w:divBdr>
        </w:div>
        <w:div w:id="2073578112">
          <w:marLeft w:val="640"/>
          <w:marRight w:val="0"/>
          <w:marTop w:val="0"/>
          <w:marBottom w:val="0"/>
          <w:divBdr>
            <w:top w:val="none" w:sz="0" w:space="0" w:color="auto"/>
            <w:left w:val="none" w:sz="0" w:space="0" w:color="auto"/>
            <w:bottom w:val="none" w:sz="0" w:space="0" w:color="auto"/>
            <w:right w:val="none" w:sz="0" w:space="0" w:color="auto"/>
          </w:divBdr>
        </w:div>
        <w:div w:id="484978483">
          <w:marLeft w:val="640"/>
          <w:marRight w:val="0"/>
          <w:marTop w:val="0"/>
          <w:marBottom w:val="0"/>
          <w:divBdr>
            <w:top w:val="none" w:sz="0" w:space="0" w:color="auto"/>
            <w:left w:val="none" w:sz="0" w:space="0" w:color="auto"/>
            <w:bottom w:val="none" w:sz="0" w:space="0" w:color="auto"/>
            <w:right w:val="none" w:sz="0" w:space="0" w:color="auto"/>
          </w:divBdr>
        </w:div>
        <w:div w:id="1093555598">
          <w:marLeft w:val="640"/>
          <w:marRight w:val="0"/>
          <w:marTop w:val="0"/>
          <w:marBottom w:val="0"/>
          <w:divBdr>
            <w:top w:val="none" w:sz="0" w:space="0" w:color="auto"/>
            <w:left w:val="none" w:sz="0" w:space="0" w:color="auto"/>
            <w:bottom w:val="none" w:sz="0" w:space="0" w:color="auto"/>
            <w:right w:val="none" w:sz="0" w:space="0" w:color="auto"/>
          </w:divBdr>
        </w:div>
        <w:div w:id="632948366">
          <w:marLeft w:val="640"/>
          <w:marRight w:val="0"/>
          <w:marTop w:val="0"/>
          <w:marBottom w:val="0"/>
          <w:divBdr>
            <w:top w:val="none" w:sz="0" w:space="0" w:color="auto"/>
            <w:left w:val="none" w:sz="0" w:space="0" w:color="auto"/>
            <w:bottom w:val="none" w:sz="0" w:space="0" w:color="auto"/>
            <w:right w:val="none" w:sz="0" w:space="0" w:color="auto"/>
          </w:divBdr>
        </w:div>
        <w:div w:id="174078463">
          <w:marLeft w:val="640"/>
          <w:marRight w:val="0"/>
          <w:marTop w:val="0"/>
          <w:marBottom w:val="0"/>
          <w:divBdr>
            <w:top w:val="none" w:sz="0" w:space="0" w:color="auto"/>
            <w:left w:val="none" w:sz="0" w:space="0" w:color="auto"/>
            <w:bottom w:val="none" w:sz="0" w:space="0" w:color="auto"/>
            <w:right w:val="none" w:sz="0" w:space="0" w:color="auto"/>
          </w:divBdr>
        </w:div>
        <w:div w:id="561673796">
          <w:marLeft w:val="640"/>
          <w:marRight w:val="0"/>
          <w:marTop w:val="0"/>
          <w:marBottom w:val="0"/>
          <w:divBdr>
            <w:top w:val="none" w:sz="0" w:space="0" w:color="auto"/>
            <w:left w:val="none" w:sz="0" w:space="0" w:color="auto"/>
            <w:bottom w:val="none" w:sz="0" w:space="0" w:color="auto"/>
            <w:right w:val="none" w:sz="0" w:space="0" w:color="auto"/>
          </w:divBdr>
        </w:div>
        <w:div w:id="1167524872">
          <w:marLeft w:val="640"/>
          <w:marRight w:val="0"/>
          <w:marTop w:val="0"/>
          <w:marBottom w:val="0"/>
          <w:divBdr>
            <w:top w:val="none" w:sz="0" w:space="0" w:color="auto"/>
            <w:left w:val="none" w:sz="0" w:space="0" w:color="auto"/>
            <w:bottom w:val="none" w:sz="0" w:space="0" w:color="auto"/>
            <w:right w:val="none" w:sz="0" w:space="0" w:color="auto"/>
          </w:divBdr>
        </w:div>
        <w:div w:id="450707831">
          <w:marLeft w:val="640"/>
          <w:marRight w:val="0"/>
          <w:marTop w:val="0"/>
          <w:marBottom w:val="0"/>
          <w:divBdr>
            <w:top w:val="none" w:sz="0" w:space="0" w:color="auto"/>
            <w:left w:val="none" w:sz="0" w:space="0" w:color="auto"/>
            <w:bottom w:val="none" w:sz="0" w:space="0" w:color="auto"/>
            <w:right w:val="none" w:sz="0" w:space="0" w:color="auto"/>
          </w:divBdr>
        </w:div>
        <w:div w:id="1052996079">
          <w:marLeft w:val="640"/>
          <w:marRight w:val="0"/>
          <w:marTop w:val="0"/>
          <w:marBottom w:val="0"/>
          <w:divBdr>
            <w:top w:val="none" w:sz="0" w:space="0" w:color="auto"/>
            <w:left w:val="none" w:sz="0" w:space="0" w:color="auto"/>
            <w:bottom w:val="none" w:sz="0" w:space="0" w:color="auto"/>
            <w:right w:val="none" w:sz="0" w:space="0" w:color="auto"/>
          </w:divBdr>
        </w:div>
        <w:div w:id="925117597">
          <w:marLeft w:val="640"/>
          <w:marRight w:val="0"/>
          <w:marTop w:val="0"/>
          <w:marBottom w:val="0"/>
          <w:divBdr>
            <w:top w:val="none" w:sz="0" w:space="0" w:color="auto"/>
            <w:left w:val="none" w:sz="0" w:space="0" w:color="auto"/>
            <w:bottom w:val="none" w:sz="0" w:space="0" w:color="auto"/>
            <w:right w:val="none" w:sz="0" w:space="0" w:color="auto"/>
          </w:divBdr>
        </w:div>
        <w:div w:id="154229049">
          <w:marLeft w:val="640"/>
          <w:marRight w:val="0"/>
          <w:marTop w:val="0"/>
          <w:marBottom w:val="0"/>
          <w:divBdr>
            <w:top w:val="none" w:sz="0" w:space="0" w:color="auto"/>
            <w:left w:val="none" w:sz="0" w:space="0" w:color="auto"/>
            <w:bottom w:val="none" w:sz="0" w:space="0" w:color="auto"/>
            <w:right w:val="none" w:sz="0" w:space="0" w:color="auto"/>
          </w:divBdr>
        </w:div>
        <w:div w:id="828711093">
          <w:marLeft w:val="640"/>
          <w:marRight w:val="0"/>
          <w:marTop w:val="0"/>
          <w:marBottom w:val="0"/>
          <w:divBdr>
            <w:top w:val="none" w:sz="0" w:space="0" w:color="auto"/>
            <w:left w:val="none" w:sz="0" w:space="0" w:color="auto"/>
            <w:bottom w:val="none" w:sz="0" w:space="0" w:color="auto"/>
            <w:right w:val="none" w:sz="0" w:space="0" w:color="auto"/>
          </w:divBdr>
        </w:div>
        <w:div w:id="1783913220">
          <w:marLeft w:val="640"/>
          <w:marRight w:val="0"/>
          <w:marTop w:val="0"/>
          <w:marBottom w:val="0"/>
          <w:divBdr>
            <w:top w:val="none" w:sz="0" w:space="0" w:color="auto"/>
            <w:left w:val="none" w:sz="0" w:space="0" w:color="auto"/>
            <w:bottom w:val="none" w:sz="0" w:space="0" w:color="auto"/>
            <w:right w:val="none" w:sz="0" w:space="0" w:color="auto"/>
          </w:divBdr>
        </w:div>
        <w:div w:id="443429895">
          <w:marLeft w:val="640"/>
          <w:marRight w:val="0"/>
          <w:marTop w:val="0"/>
          <w:marBottom w:val="0"/>
          <w:divBdr>
            <w:top w:val="none" w:sz="0" w:space="0" w:color="auto"/>
            <w:left w:val="none" w:sz="0" w:space="0" w:color="auto"/>
            <w:bottom w:val="none" w:sz="0" w:space="0" w:color="auto"/>
            <w:right w:val="none" w:sz="0" w:space="0" w:color="auto"/>
          </w:divBdr>
        </w:div>
        <w:div w:id="1642072105">
          <w:marLeft w:val="640"/>
          <w:marRight w:val="0"/>
          <w:marTop w:val="0"/>
          <w:marBottom w:val="0"/>
          <w:divBdr>
            <w:top w:val="none" w:sz="0" w:space="0" w:color="auto"/>
            <w:left w:val="none" w:sz="0" w:space="0" w:color="auto"/>
            <w:bottom w:val="none" w:sz="0" w:space="0" w:color="auto"/>
            <w:right w:val="none" w:sz="0" w:space="0" w:color="auto"/>
          </w:divBdr>
        </w:div>
        <w:div w:id="1493643377">
          <w:marLeft w:val="640"/>
          <w:marRight w:val="0"/>
          <w:marTop w:val="0"/>
          <w:marBottom w:val="0"/>
          <w:divBdr>
            <w:top w:val="none" w:sz="0" w:space="0" w:color="auto"/>
            <w:left w:val="none" w:sz="0" w:space="0" w:color="auto"/>
            <w:bottom w:val="none" w:sz="0" w:space="0" w:color="auto"/>
            <w:right w:val="none" w:sz="0" w:space="0" w:color="auto"/>
          </w:divBdr>
        </w:div>
        <w:div w:id="1850212697">
          <w:marLeft w:val="640"/>
          <w:marRight w:val="0"/>
          <w:marTop w:val="0"/>
          <w:marBottom w:val="0"/>
          <w:divBdr>
            <w:top w:val="none" w:sz="0" w:space="0" w:color="auto"/>
            <w:left w:val="none" w:sz="0" w:space="0" w:color="auto"/>
            <w:bottom w:val="none" w:sz="0" w:space="0" w:color="auto"/>
            <w:right w:val="none" w:sz="0" w:space="0" w:color="auto"/>
          </w:divBdr>
        </w:div>
        <w:div w:id="1333143758">
          <w:marLeft w:val="640"/>
          <w:marRight w:val="0"/>
          <w:marTop w:val="0"/>
          <w:marBottom w:val="0"/>
          <w:divBdr>
            <w:top w:val="none" w:sz="0" w:space="0" w:color="auto"/>
            <w:left w:val="none" w:sz="0" w:space="0" w:color="auto"/>
            <w:bottom w:val="none" w:sz="0" w:space="0" w:color="auto"/>
            <w:right w:val="none" w:sz="0" w:space="0" w:color="auto"/>
          </w:divBdr>
        </w:div>
        <w:div w:id="261498432">
          <w:marLeft w:val="640"/>
          <w:marRight w:val="0"/>
          <w:marTop w:val="0"/>
          <w:marBottom w:val="0"/>
          <w:divBdr>
            <w:top w:val="none" w:sz="0" w:space="0" w:color="auto"/>
            <w:left w:val="none" w:sz="0" w:space="0" w:color="auto"/>
            <w:bottom w:val="none" w:sz="0" w:space="0" w:color="auto"/>
            <w:right w:val="none" w:sz="0" w:space="0" w:color="auto"/>
          </w:divBdr>
        </w:div>
        <w:div w:id="1949464011">
          <w:marLeft w:val="640"/>
          <w:marRight w:val="0"/>
          <w:marTop w:val="0"/>
          <w:marBottom w:val="0"/>
          <w:divBdr>
            <w:top w:val="none" w:sz="0" w:space="0" w:color="auto"/>
            <w:left w:val="none" w:sz="0" w:space="0" w:color="auto"/>
            <w:bottom w:val="none" w:sz="0" w:space="0" w:color="auto"/>
            <w:right w:val="none" w:sz="0" w:space="0" w:color="auto"/>
          </w:divBdr>
        </w:div>
        <w:div w:id="607271070">
          <w:marLeft w:val="640"/>
          <w:marRight w:val="0"/>
          <w:marTop w:val="0"/>
          <w:marBottom w:val="0"/>
          <w:divBdr>
            <w:top w:val="none" w:sz="0" w:space="0" w:color="auto"/>
            <w:left w:val="none" w:sz="0" w:space="0" w:color="auto"/>
            <w:bottom w:val="none" w:sz="0" w:space="0" w:color="auto"/>
            <w:right w:val="none" w:sz="0" w:space="0" w:color="auto"/>
          </w:divBdr>
        </w:div>
        <w:div w:id="1815248777">
          <w:marLeft w:val="640"/>
          <w:marRight w:val="0"/>
          <w:marTop w:val="0"/>
          <w:marBottom w:val="0"/>
          <w:divBdr>
            <w:top w:val="none" w:sz="0" w:space="0" w:color="auto"/>
            <w:left w:val="none" w:sz="0" w:space="0" w:color="auto"/>
            <w:bottom w:val="none" w:sz="0" w:space="0" w:color="auto"/>
            <w:right w:val="none" w:sz="0" w:space="0" w:color="auto"/>
          </w:divBdr>
        </w:div>
        <w:div w:id="1662193899">
          <w:marLeft w:val="640"/>
          <w:marRight w:val="0"/>
          <w:marTop w:val="0"/>
          <w:marBottom w:val="0"/>
          <w:divBdr>
            <w:top w:val="none" w:sz="0" w:space="0" w:color="auto"/>
            <w:left w:val="none" w:sz="0" w:space="0" w:color="auto"/>
            <w:bottom w:val="none" w:sz="0" w:space="0" w:color="auto"/>
            <w:right w:val="none" w:sz="0" w:space="0" w:color="auto"/>
          </w:divBdr>
        </w:div>
        <w:div w:id="87360518">
          <w:marLeft w:val="640"/>
          <w:marRight w:val="0"/>
          <w:marTop w:val="0"/>
          <w:marBottom w:val="0"/>
          <w:divBdr>
            <w:top w:val="none" w:sz="0" w:space="0" w:color="auto"/>
            <w:left w:val="none" w:sz="0" w:space="0" w:color="auto"/>
            <w:bottom w:val="none" w:sz="0" w:space="0" w:color="auto"/>
            <w:right w:val="none" w:sz="0" w:space="0" w:color="auto"/>
          </w:divBdr>
        </w:div>
        <w:div w:id="778187918">
          <w:marLeft w:val="640"/>
          <w:marRight w:val="0"/>
          <w:marTop w:val="0"/>
          <w:marBottom w:val="0"/>
          <w:divBdr>
            <w:top w:val="none" w:sz="0" w:space="0" w:color="auto"/>
            <w:left w:val="none" w:sz="0" w:space="0" w:color="auto"/>
            <w:bottom w:val="none" w:sz="0" w:space="0" w:color="auto"/>
            <w:right w:val="none" w:sz="0" w:space="0" w:color="auto"/>
          </w:divBdr>
        </w:div>
        <w:div w:id="1719821815">
          <w:marLeft w:val="640"/>
          <w:marRight w:val="0"/>
          <w:marTop w:val="0"/>
          <w:marBottom w:val="0"/>
          <w:divBdr>
            <w:top w:val="none" w:sz="0" w:space="0" w:color="auto"/>
            <w:left w:val="none" w:sz="0" w:space="0" w:color="auto"/>
            <w:bottom w:val="none" w:sz="0" w:space="0" w:color="auto"/>
            <w:right w:val="none" w:sz="0" w:space="0" w:color="auto"/>
          </w:divBdr>
        </w:div>
        <w:div w:id="1016008049">
          <w:marLeft w:val="640"/>
          <w:marRight w:val="0"/>
          <w:marTop w:val="0"/>
          <w:marBottom w:val="0"/>
          <w:divBdr>
            <w:top w:val="none" w:sz="0" w:space="0" w:color="auto"/>
            <w:left w:val="none" w:sz="0" w:space="0" w:color="auto"/>
            <w:bottom w:val="none" w:sz="0" w:space="0" w:color="auto"/>
            <w:right w:val="none" w:sz="0" w:space="0" w:color="auto"/>
          </w:divBdr>
        </w:div>
        <w:div w:id="771166847">
          <w:marLeft w:val="640"/>
          <w:marRight w:val="0"/>
          <w:marTop w:val="0"/>
          <w:marBottom w:val="0"/>
          <w:divBdr>
            <w:top w:val="none" w:sz="0" w:space="0" w:color="auto"/>
            <w:left w:val="none" w:sz="0" w:space="0" w:color="auto"/>
            <w:bottom w:val="none" w:sz="0" w:space="0" w:color="auto"/>
            <w:right w:val="none" w:sz="0" w:space="0" w:color="auto"/>
          </w:divBdr>
        </w:div>
        <w:div w:id="1259020900">
          <w:marLeft w:val="640"/>
          <w:marRight w:val="0"/>
          <w:marTop w:val="0"/>
          <w:marBottom w:val="0"/>
          <w:divBdr>
            <w:top w:val="none" w:sz="0" w:space="0" w:color="auto"/>
            <w:left w:val="none" w:sz="0" w:space="0" w:color="auto"/>
            <w:bottom w:val="none" w:sz="0" w:space="0" w:color="auto"/>
            <w:right w:val="none" w:sz="0" w:space="0" w:color="auto"/>
          </w:divBdr>
        </w:div>
        <w:div w:id="796336549">
          <w:marLeft w:val="640"/>
          <w:marRight w:val="0"/>
          <w:marTop w:val="0"/>
          <w:marBottom w:val="0"/>
          <w:divBdr>
            <w:top w:val="none" w:sz="0" w:space="0" w:color="auto"/>
            <w:left w:val="none" w:sz="0" w:space="0" w:color="auto"/>
            <w:bottom w:val="none" w:sz="0" w:space="0" w:color="auto"/>
            <w:right w:val="none" w:sz="0" w:space="0" w:color="auto"/>
          </w:divBdr>
        </w:div>
        <w:div w:id="1303541840">
          <w:marLeft w:val="640"/>
          <w:marRight w:val="0"/>
          <w:marTop w:val="0"/>
          <w:marBottom w:val="0"/>
          <w:divBdr>
            <w:top w:val="none" w:sz="0" w:space="0" w:color="auto"/>
            <w:left w:val="none" w:sz="0" w:space="0" w:color="auto"/>
            <w:bottom w:val="none" w:sz="0" w:space="0" w:color="auto"/>
            <w:right w:val="none" w:sz="0" w:space="0" w:color="auto"/>
          </w:divBdr>
        </w:div>
        <w:div w:id="193156523">
          <w:marLeft w:val="640"/>
          <w:marRight w:val="0"/>
          <w:marTop w:val="0"/>
          <w:marBottom w:val="0"/>
          <w:divBdr>
            <w:top w:val="none" w:sz="0" w:space="0" w:color="auto"/>
            <w:left w:val="none" w:sz="0" w:space="0" w:color="auto"/>
            <w:bottom w:val="none" w:sz="0" w:space="0" w:color="auto"/>
            <w:right w:val="none" w:sz="0" w:space="0" w:color="auto"/>
          </w:divBdr>
        </w:div>
        <w:div w:id="1733581128">
          <w:marLeft w:val="640"/>
          <w:marRight w:val="0"/>
          <w:marTop w:val="0"/>
          <w:marBottom w:val="0"/>
          <w:divBdr>
            <w:top w:val="none" w:sz="0" w:space="0" w:color="auto"/>
            <w:left w:val="none" w:sz="0" w:space="0" w:color="auto"/>
            <w:bottom w:val="none" w:sz="0" w:space="0" w:color="auto"/>
            <w:right w:val="none" w:sz="0" w:space="0" w:color="auto"/>
          </w:divBdr>
        </w:div>
        <w:div w:id="1336417799">
          <w:marLeft w:val="640"/>
          <w:marRight w:val="0"/>
          <w:marTop w:val="0"/>
          <w:marBottom w:val="0"/>
          <w:divBdr>
            <w:top w:val="none" w:sz="0" w:space="0" w:color="auto"/>
            <w:left w:val="none" w:sz="0" w:space="0" w:color="auto"/>
            <w:bottom w:val="none" w:sz="0" w:space="0" w:color="auto"/>
            <w:right w:val="none" w:sz="0" w:space="0" w:color="auto"/>
          </w:divBdr>
        </w:div>
        <w:div w:id="1137144931">
          <w:marLeft w:val="640"/>
          <w:marRight w:val="0"/>
          <w:marTop w:val="0"/>
          <w:marBottom w:val="0"/>
          <w:divBdr>
            <w:top w:val="none" w:sz="0" w:space="0" w:color="auto"/>
            <w:left w:val="none" w:sz="0" w:space="0" w:color="auto"/>
            <w:bottom w:val="none" w:sz="0" w:space="0" w:color="auto"/>
            <w:right w:val="none" w:sz="0" w:space="0" w:color="auto"/>
          </w:divBdr>
        </w:div>
        <w:div w:id="600185571">
          <w:marLeft w:val="640"/>
          <w:marRight w:val="0"/>
          <w:marTop w:val="0"/>
          <w:marBottom w:val="0"/>
          <w:divBdr>
            <w:top w:val="none" w:sz="0" w:space="0" w:color="auto"/>
            <w:left w:val="none" w:sz="0" w:space="0" w:color="auto"/>
            <w:bottom w:val="none" w:sz="0" w:space="0" w:color="auto"/>
            <w:right w:val="none" w:sz="0" w:space="0" w:color="auto"/>
          </w:divBdr>
        </w:div>
        <w:div w:id="1243951337">
          <w:marLeft w:val="640"/>
          <w:marRight w:val="0"/>
          <w:marTop w:val="0"/>
          <w:marBottom w:val="0"/>
          <w:divBdr>
            <w:top w:val="none" w:sz="0" w:space="0" w:color="auto"/>
            <w:left w:val="none" w:sz="0" w:space="0" w:color="auto"/>
            <w:bottom w:val="none" w:sz="0" w:space="0" w:color="auto"/>
            <w:right w:val="none" w:sz="0" w:space="0" w:color="auto"/>
          </w:divBdr>
        </w:div>
        <w:div w:id="1331837532">
          <w:marLeft w:val="640"/>
          <w:marRight w:val="0"/>
          <w:marTop w:val="0"/>
          <w:marBottom w:val="0"/>
          <w:divBdr>
            <w:top w:val="none" w:sz="0" w:space="0" w:color="auto"/>
            <w:left w:val="none" w:sz="0" w:space="0" w:color="auto"/>
            <w:bottom w:val="none" w:sz="0" w:space="0" w:color="auto"/>
            <w:right w:val="none" w:sz="0" w:space="0" w:color="auto"/>
          </w:divBdr>
        </w:div>
        <w:div w:id="1542860013">
          <w:marLeft w:val="640"/>
          <w:marRight w:val="0"/>
          <w:marTop w:val="0"/>
          <w:marBottom w:val="0"/>
          <w:divBdr>
            <w:top w:val="none" w:sz="0" w:space="0" w:color="auto"/>
            <w:left w:val="none" w:sz="0" w:space="0" w:color="auto"/>
            <w:bottom w:val="none" w:sz="0" w:space="0" w:color="auto"/>
            <w:right w:val="none" w:sz="0" w:space="0" w:color="auto"/>
          </w:divBdr>
        </w:div>
        <w:div w:id="1710763326">
          <w:marLeft w:val="640"/>
          <w:marRight w:val="0"/>
          <w:marTop w:val="0"/>
          <w:marBottom w:val="0"/>
          <w:divBdr>
            <w:top w:val="none" w:sz="0" w:space="0" w:color="auto"/>
            <w:left w:val="none" w:sz="0" w:space="0" w:color="auto"/>
            <w:bottom w:val="none" w:sz="0" w:space="0" w:color="auto"/>
            <w:right w:val="none" w:sz="0" w:space="0" w:color="auto"/>
          </w:divBdr>
        </w:div>
        <w:div w:id="508451000">
          <w:marLeft w:val="640"/>
          <w:marRight w:val="0"/>
          <w:marTop w:val="0"/>
          <w:marBottom w:val="0"/>
          <w:divBdr>
            <w:top w:val="none" w:sz="0" w:space="0" w:color="auto"/>
            <w:left w:val="none" w:sz="0" w:space="0" w:color="auto"/>
            <w:bottom w:val="none" w:sz="0" w:space="0" w:color="auto"/>
            <w:right w:val="none" w:sz="0" w:space="0" w:color="auto"/>
          </w:divBdr>
        </w:div>
        <w:div w:id="17896796">
          <w:marLeft w:val="640"/>
          <w:marRight w:val="0"/>
          <w:marTop w:val="0"/>
          <w:marBottom w:val="0"/>
          <w:divBdr>
            <w:top w:val="none" w:sz="0" w:space="0" w:color="auto"/>
            <w:left w:val="none" w:sz="0" w:space="0" w:color="auto"/>
            <w:bottom w:val="none" w:sz="0" w:space="0" w:color="auto"/>
            <w:right w:val="none" w:sz="0" w:space="0" w:color="auto"/>
          </w:divBdr>
        </w:div>
        <w:div w:id="1074595390">
          <w:marLeft w:val="640"/>
          <w:marRight w:val="0"/>
          <w:marTop w:val="0"/>
          <w:marBottom w:val="0"/>
          <w:divBdr>
            <w:top w:val="none" w:sz="0" w:space="0" w:color="auto"/>
            <w:left w:val="none" w:sz="0" w:space="0" w:color="auto"/>
            <w:bottom w:val="none" w:sz="0" w:space="0" w:color="auto"/>
            <w:right w:val="none" w:sz="0" w:space="0" w:color="auto"/>
          </w:divBdr>
        </w:div>
        <w:div w:id="245384454">
          <w:marLeft w:val="640"/>
          <w:marRight w:val="0"/>
          <w:marTop w:val="0"/>
          <w:marBottom w:val="0"/>
          <w:divBdr>
            <w:top w:val="none" w:sz="0" w:space="0" w:color="auto"/>
            <w:left w:val="none" w:sz="0" w:space="0" w:color="auto"/>
            <w:bottom w:val="none" w:sz="0" w:space="0" w:color="auto"/>
            <w:right w:val="none" w:sz="0" w:space="0" w:color="auto"/>
          </w:divBdr>
        </w:div>
        <w:div w:id="1780685991">
          <w:marLeft w:val="640"/>
          <w:marRight w:val="0"/>
          <w:marTop w:val="0"/>
          <w:marBottom w:val="0"/>
          <w:divBdr>
            <w:top w:val="none" w:sz="0" w:space="0" w:color="auto"/>
            <w:left w:val="none" w:sz="0" w:space="0" w:color="auto"/>
            <w:bottom w:val="none" w:sz="0" w:space="0" w:color="auto"/>
            <w:right w:val="none" w:sz="0" w:space="0" w:color="auto"/>
          </w:divBdr>
        </w:div>
        <w:div w:id="1591161260">
          <w:marLeft w:val="640"/>
          <w:marRight w:val="0"/>
          <w:marTop w:val="0"/>
          <w:marBottom w:val="0"/>
          <w:divBdr>
            <w:top w:val="none" w:sz="0" w:space="0" w:color="auto"/>
            <w:left w:val="none" w:sz="0" w:space="0" w:color="auto"/>
            <w:bottom w:val="none" w:sz="0" w:space="0" w:color="auto"/>
            <w:right w:val="none" w:sz="0" w:space="0" w:color="auto"/>
          </w:divBdr>
        </w:div>
        <w:div w:id="149910826">
          <w:marLeft w:val="640"/>
          <w:marRight w:val="0"/>
          <w:marTop w:val="0"/>
          <w:marBottom w:val="0"/>
          <w:divBdr>
            <w:top w:val="none" w:sz="0" w:space="0" w:color="auto"/>
            <w:left w:val="none" w:sz="0" w:space="0" w:color="auto"/>
            <w:bottom w:val="none" w:sz="0" w:space="0" w:color="auto"/>
            <w:right w:val="none" w:sz="0" w:space="0" w:color="auto"/>
          </w:divBdr>
        </w:div>
        <w:div w:id="1762946690">
          <w:marLeft w:val="640"/>
          <w:marRight w:val="0"/>
          <w:marTop w:val="0"/>
          <w:marBottom w:val="0"/>
          <w:divBdr>
            <w:top w:val="none" w:sz="0" w:space="0" w:color="auto"/>
            <w:left w:val="none" w:sz="0" w:space="0" w:color="auto"/>
            <w:bottom w:val="none" w:sz="0" w:space="0" w:color="auto"/>
            <w:right w:val="none" w:sz="0" w:space="0" w:color="auto"/>
          </w:divBdr>
        </w:div>
        <w:div w:id="1601373702">
          <w:marLeft w:val="640"/>
          <w:marRight w:val="0"/>
          <w:marTop w:val="0"/>
          <w:marBottom w:val="0"/>
          <w:divBdr>
            <w:top w:val="none" w:sz="0" w:space="0" w:color="auto"/>
            <w:left w:val="none" w:sz="0" w:space="0" w:color="auto"/>
            <w:bottom w:val="none" w:sz="0" w:space="0" w:color="auto"/>
            <w:right w:val="none" w:sz="0" w:space="0" w:color="auto"/>
          </w:divBdr>
        </w:div>
        <w:div w:id="703292781">
          <w:marLeft w:val="640"/>
          <w:marRight w:val="0"/>
          <w:marTop w:val="0"/>
          <w:marBottom w:val="0"/>
          <w:divBdr>
            <w:top w:val="none" w:sz="0" w:space="0" w:color="auto"/>
            <w:left w:val="none" w:sz="0" w:space="0" w:color="auto"/>
            <w:bottom w:val="none" w:sz="0" w:space="0" w:color="auto"/>
            <w:right w:val="none" w:sz="0" w:space="0" w:color="auto"/>
          </w:divBdr>
        </w:div>
        <w:div w:id="1251156861">
          <w:marLeft w:val="640"/>
          <w:marRight w:val="0"/>
          <w:marTop w:val="0"/>
          <w:marBottom w:val="0"/>
          <w:divBdr>
            <w:top w:val="none" w:sz="0" w:space="0" w:color="auto"/>
            <w:left w:val="none" w:sz="0" w:space="0" w:color="auto"/>
            <w:bottom w:val="none" w:sz="0" w:space="0" w:color="auto"/>
            <w:right w:val="none" w:sz="0" w:space="0" w:color="auto"/>
          </w:divBdr>
        </w:div>
        <w:div w:id="1429930704">
          <w:marLeft w:val="640"/>
          <w:marRight w:val="0"/>
          <w:marTop w:val="0"/>
          <w:marBottom w:val="0"/>
          <w:divBdr>
            <w:top w:val="none" w:sz="0" w:space="0" w:color="auto"/>
            <w:left w:val="none" w:sz="0" w:space="0" w:color="auto"/>
            <w:bottom w:val="none" w:sz="0" w:space="0" w:color="auto"/>
            <w:right w:val="none" w:sz="0" w:space="0" w:color="auto"/>
          </w:divBdr>
        </w:div>
        <w:div w:id="1850875702">
          <w:marLeft w:val="640"/>
          <w:marRight w:val="0"/>
          <w:marTop w:val="0"/>
          <w:marBottom w:val="0"/>
          <w:divBdr>
            <w:top w:val="none" w:sz="0" w:space="0" w:color="auto"/>
            <w:left w:val="none" w:sz="0" w:space="0" w:color="auto"/>
            <w:bottom w:val="none" w:sz="0" w:space="0" w:color="auto"/>
            <w:right w:val="none" w:sz="0" w:space="0" w:color="auto"/>
          </w:divBdr>
        </w:div>
        <w:div w:id="1170288125">
          <w:marLeft w:val="640"/>
          <w:marRight w:val="0"/>
          <w:marTop w:val="0"/>
          <w:marBottom w:val="0"/>
          <w:divBdr>
            <w:top w:val="none" w:sz="0" w:space="0" w:color="auto"/>
            <w:left w:val="none" w:sz="0" w:space="0" w:color="auto"/>
            <w:bottom w:val="none" w:sz="0" w:space="0" w:color="auto"/>
            <w:right w:val="none" w:sz="0" w:space="0" w:color="auto"/>
          </w:divBdr>
        </w:div>
        <w:div w:id="491604258">
          <w:marLeft w:val="640"/>
          <w:marRight w:val="0"/>
          <w:marTop w:val="0"/>
          <w:marBottom w:val="0"/>
          <w:divBdr>
            <w:top w:val="none" w:sz="0" w:space="0" w:color="auto"/>
            <w:left w:val="none" w:sz="0" w:space="0" w:color="auto"/>
            <w:bottom w:val="none" w:sz="0" w:space="0" w:color="auto"/>
            <w:right w:val="none" w:sz="0" w:space="0" w:color="auto"/>
          </w:divBdr>
        </w:div>
        <w:div w:id="346954081">
          <w:marLeft w:val="640"/>
          <w:marRight w:val="0"/>
          <w:marTop w:val="0"/>
          <w:marBottom w:val="0"/>
          <w:divBdr>
            <w:top w:val="none" w:sz="0" w:space="0" w:color="auto"/>
            <w:left w:val="none" w:sz="0" w:space="0" w:color="auto"/>
            <w:bottom w:val="none" w:sz="0" w:space="0" w:color="auto"/>
            <w:right w:val="none" w:sz="0" w:space="0" w:color="auto"/>
          </w:divBdr>
        </w:div>
        <w:div w:id="1433404279">
          <w:marLeft w:val="640"/>
          <w:marRight w:val="0"/>
          <w:marTop w:val="0"/>
          <w:marBottom w:val="0"/>
          <w:divBdr>
            <w:top w:val="none" w:sz="0" w:space="0" w:color="auto"/>
            <w:left w:val="none" w:sz="0" w:space="0" w:color="auto"/>
            <w:bottom w:val="none" w:sz="0" w:space="0" w:color="auto"/>
            <w:right w:val="none" w:sz="0" w:space="0" w:color="auto"/>
          </w:divBdr>
        </w:div>
        <w:div w:id="149950986">
          <w:marLeft w:val="640"/>
          <w:marRight w:val="0"/>
          <w:marTop w:val="0"/>
          <w:marBottom w:val="0"/>
          <w:divBdr>
            <w:top w:val="none" w:sz="0" w:space="0" w:color="auto"/>
            <w:left w:val="none" w:sz="0" w:space="0" w:color="auto"/>
            <w:bottom w:val="none" w:sz="0" w:space="0" w:color="auto"/>
            <w:right w:val="none" w:sz="0" w:space="0" w:color="auto"/>
          </w:divBdr>
        </w:div>
        <w:div w:id="245185681">
          <w:marLeft w:val="640"/>
          <w:marRight w:val="0"/>
          <w:marTop w:val="0"/>
          <w:marBottom w:val="0"/>
          <w:divBdr>
            <w:top w:val="none" w:sz="0" w:space="0" w:color="auto"/>
            <w:left w:val="none" w:sz="0" w:space="0" w:color="auto"/>
            <w:bottom w:val="none" w:sz="0" w:space="0" w:color="auto"/>
            <w:right w:val="none" w:sz="0" w:space="0" w:color="auto"/>
          </w:divBdr>
        </w:div>
        <w:div w:id="720247257">
          <w:marLeft w:val="640"/>
          <w:marRight w:val="0"/>
          <w:marTop w:val="0"/>
          <w:marBottom w:val="0"/>
          <w:divBdr>
            <w:top w:val="none" w:sz="0" w:space="0" w:color="auto"/>
            <w:left w:val="none" w:sz="0" w:space="0" w:color="auto"/>
            <w:bottom w:val="none" w:sz="0" w:space="0" w:color="auto"/>
            <w:right w:val="none" w:sz="0" w:space="0" w:color="auto"/>
          </w:divBdr>
        </w:div>
        <w:div w:id="1280524938">
          <w:marLeft w:val="640"/>
          <w:marRight w:val="0"/>
          <w:marTop w:val="0"/>
          <w:marBottom w:val="0"/>
          <w:divBdr>
            <w:top w:val="none" w:sz="0" w:space="0" w:color="auto"/>
            <w:left w:val="none" w:sz="0" w:space="0" w:color="auto"/>
            <w:bottom w:val="none" w:sz="0" w:space="0" w:color="auto"/>
            <w:right w:val="none" w:sz="0" w:space="0" w:color="auto"/>
          </w:divBdr>
        </w:div>
        <w:div w:id="887649664">
          <w:marLeft w:val="640"/>
          <w:marRight w:val="0"/>
          <w:marTop w:val="0"/>
          <w:marBottom w:val="0"/>
          <w:divBdr>
            <w:top w:val="none" w:sz="0" w:space="0" w:color="auto"/>
            <w:left w:val="none" w:sz="0" w:space="0" w:color="auto"/>
            <w:bottom w:val="none" w:sz="0" w:space="0" w:color="auto"/>
            <w:right w:val="none" w:sz="0" w:space="0" w:color="auto"/>
          </w:divBdr>
        </w:div>
        <w:div w:id="451674596">
          <w:marLeft w:val="640"/>
          <w:marRight w:val="0"/>
          <w:marTop w:val="0"/>
          <w:marBottom w:val="0"/>
          <w:divBdr>
            <w:top w:val="none" w:sz="0" w:space="0" w:color="auto"/>
            <w:left w:val="none" w:sz="0" w:space="0" w:color="auto"/>
            <w:bottom w:val="none" w:sz="0" w:space="0" w:color="auto"/>
            <w:right w:val="none" w:sz="0" w:space="0" w:color="auto"/>
          </w:divBdr>
        </w:div>
        <w:div w:id="511918959">
          <w:marLeft w:val="640"/>
          <w:marRight w:val="0"/>
          <w:marTop w:val="0"/>
          <w:marBottom w:val="0"/>
          <w:divBdr>
            <w:top w:val="none" w:sz="0" w:space="0" w:color="auto"/>
            <w:left w:val="none" w:sz="0" w:space="0" w:color="auto"/>
            <w:bottom w:val="none" w:sz="0" w:space="0" w:color="auto"/>
            <w:right w:val="none" w:sz="0" w:space="0" w:color="auto"/>
          </w:divBdr>
        </w:div>
        <w:div w:id="1727139969">
          <w:marLeft w:val="640"/>
          <w:marRight w:val="0"/>
          <w:marTop w:val="0"/>
          <w:marBottom w:val="0"/>
          <w:divBdr>
            <w:top w:val="none" w:sz="0" w:space="0" w:color="auto"/>
            <w:left w:val="none" w:sz="0" w:space="0" w:color="auto"/>
            <w:bottom w:val="none" w:sz="0" w:space="0" w:color="auto"/>
            <w:right w:val="none" w:sz="0" w:space="0" w:color="auto"/>
          </w:divBdr>
        </w:div>
        <w:div w:id="864640000">
          <w:marLeft w:val="640"/>
          <w:marRight w:val="0"/>
          <w:marTop w:val="0"/>
          <w:marBottom w:val="0"/>
          <w:divBdr>
            <w:top w:val="none" w:sz="0" w:space="0" w:color="auto"/>
            <w:left w:val="none" w:sz="0" w:space="0" w:color="auto"/>
            <w:bottom w:val="none" w:sz="0" w:space="0" w:color="auto"/>
            <w:right w:val="none" w:sz="0" w:space="0" w:color="auto"/>
          </w:divBdr>
        </w:div>
        <w:div w:id="2062705166">
          <w:marLeft w:val="640"/>
          <w:marRight w:val="0"/>
          <w:marTop w:val="0"/>
          <w:marBottom w:val="0"/>
          <w:divBdr>
            <w:top w:val="none" w:sz="0" w:space="0" w:color="auto"/>
            <w:left w:val="none" w:sz="0" w:space="0" w:color="auto"/>
            <w:bottom w:val="none" w:sz="0" w:space="0" w:color="auto"/>
            <w:right w:val="none" w:sz="0" w:space="0" w:color="auto"/>
          </w:divBdr>
        </w:div>
        <w:div w:id="484051697">
          <w:marLeft w:val="640"/>
          <w:marRight w:val="0"/>
          <w:marTop w:val="0"/>
          <w:marBottom w:val="0"/>
          <w:divBdr>
            <w:top w:val="none" w:sz="0" w:space="0" w:color="auto"/>
            <w:left w:val="none" w:sz="0" w:space="0" w:color="auto"/>
            <w:bottom w:val="none" w:sz="0" w:space="0" w:color="auto"/>
            <w:right w:val="none" w:sz="0" w:space="0" w:color="auto"/>
          </w:divBdr>
        </w:div>
        <w:div w:id="1709067382">
          <w:marLeft w:val="640"/>
          <w:marRight w:val="0"/>
          <w:marTop w:val="0"/>
          <w:marBottom w:val="0"/>
          <w:divBdr>
            <w:top w:val="none" w:sz="0" w:space="0" w:color="auto"/>
            <w:left w:val="none" w:sz="0" w:space="0" w:color="auto"/>
            <w:bottom w:val="none" w:sz="0" w:space="0" w:color="auto"/>
            <w:right w:val="none" w:sz="0" w:space="0" w:color="auto"/>
          </w:divBdr>
        </w:div>
        <w:div w:id="2108773166">
          <w:marLeft w:val="640"/>
          <w:marRight w:val="0"/>
          <w:marTop w:val="0"/>
          <w:marBottom w:val="0"/>
          <w:divBdr>
            <w:top w:val="none" w:sz="0" w:space="0" w:color="auto"/>
            <w:left w:val="none" w:sz="0" w:space="0" w:color="auto"/>
            <w:bottom w:val="none" w:sz="0" w:space="0" w:color="auto"/>
            <w:right w:val="none" w:sz="0" w:space="0" w:color="auto"/>
          </w:divBdr>
        </w:div>
        <w:div w:id="1045837828">
          <w:marLeft w:val="640"/>
          <w:marRight w:val="0"/>
          <w:marTop w:val="0"/>
          <w:marBottom w:val="0"/>
          <w:divBdr>
            <w:top w:val="none" w:sz="0" w:space="0" w:color="auto"/>
            <w:left w:val="none" w:sz="0" w:space="0" w:color="auto"/>
            <w:bottom w:val="none" w:sz="0" w:space="0" w:color="auto"/>
            <w:right w:val="none" w:sz="0" w:space="0" w:color="auto"/>
          </w:divBdr>
        </w:div>
        <w:div w:id="963730755">
          <w:marLeft w:val="640"/>
          <w:marRight w:val="0"/>
          <w:marTop w:val="0"/>
          <w:marBottom w:val="0"/>
          <w:divBdr>
            <w:top w:val="none" w:sz="0" w:space="0" w:color="auto"/>
            <w:left w:val="none" w:sz="0" w:space="0" w:color="auto"/>
            <w:bottom w:val="none" w:sz="0" w:space="0" w:color="auto"/>
            <w:right w:val="none" w:sz="0" w:space="0" w:color="auto"/>
          </w:divBdr>
        </w:div>
        <w:div w:id="187110943">
          <w:marLeft w:val="640"/>
          <w:marRight w:val="0"/>
          <w:marTop w:val="0"/>
          <w:marBottom w:val="0"/>
          <w:divBdr>
            <w:top w:val="none" w:sz="0" w:space="0" w:color="auto"/>
            <w:left w:val="none" w:sz="0" w:space="0" w:color="auto"/>
            <w:bottom w:val="none" w:sz="0" w:space="0" w:color="auto"/>
            <w:right w:val="none" w:sz="0" w:space="0" w:color="auto"/>
          </w:divBdr>
        </w:div>
        <w:div w:id="896472516">
          <w:marLeft w:val="640"/>
          <w:marRight w:val="0"/>
          <w:marTop w:val="0"/>
          <w:marBottom w:val="0"/>
          <w:divBdr>
            <w:top w:val="none" w:sz="0" w:space="0" w:color="auto"/>
            <w:left w:val="none" w:sz="0" w:space="0" w:color="auto"/>
            <w:bottom w:val="none" w:sz="0" w:space="0" w:color="auto"/>
            <w:right w:val="none" w:sz="0" w:space="0" w:color="auto"/>
          </w:divBdr>
        </w:div>
        <w:div w:id="846673121">
          <w:marLeft w:val="640"/>
          <w:marRight w:val="0"/>
          <w:marTop w:val="0"/>
          <w:marBottom w:val="0"/>
          <w:divBdr>
            <w:top w:val="none" w:sz="0" w:space="0" w:color="auto"/>
            <w:left w:val="none" w:sz="0" w:space="0" w:color="auto"/>
            <w:bottom w:val="none" w:sz="0" w:space="0" w:color="auto"/>
            <w:right w:val="none" w:sz="0" w:space="0" w:color="auto"/>
          </w:divBdr>
        </w:div>
        <w:div w:id="1438526327">
          <w:marLeft w:val="640"/>
          <w:marRight w:val="0"/>
          <w:marTop w:val="0"/>
          <w:marBottom w:val="0"/>
          <w:divBdr>
            <w:top w:val="none" w:sz="0" w:space="0" w:color="auto"/>
            <w:left w:val="none" w:sz="0" w:space="0" w:color="auto"/>
            <w:bottom w:val="none" w:sz="0" w:space="0" w:color="auto"/>
            <w:right w:val="none" w:sz="0" w:space="0" w:color="auto"/>
          </w:divBdr>
        </w:div>
        <w:div w:id="1386416292">
          <w:marLeft w:val="640"/>
          <w:marRight w:val="0"/>
          <w:marTop w:val="0"/>
          <w:marBottom w:val="0"/>
          <w:divBdr>
            <w:top w:val="none" w:sz="0" w:space="0" w:color="auto"/>
            <w:left w:val="none" w:sz="0" w:space="0" w:color="auto"/>
            <w:bottom w:val="none" w:sz="0" w:space="0" w:color="auto"/>
            <w:right w:val="none" w:sz="0" w:space="0" w:color="auto"/>
          </w:divBdr>
        </w:div>
        <w:div w:id="97067473">
          <w:marLeft w:val="640"/>
          <w:marRight w:val="0"/>
          <w:marTop w:val="0"/>
          <w:marBottom w:val="0"/>
          <w:divBdr>
            <w:top w:val="none" w:sz="0" w:space="0" w:color="auto"/>
            <w:left w:val="none" w:sz="0" w:space="0" w:color="auto"/>
            <w:bottom w:val="none" w:sz="0" w:space="0" w:color="auto"/>
            <w:right w:val="none" w:sz="0" w:space="0" w:color="auto"/>
          </w:divBdr>
        </w:div>
        <w:div w:id="1077559594">
          <w:marLeft w:val="640"/>
          <w:marRight w:val="0"/>
          <w:marTop w:val="0"/>
          <w:marBottom w:val="0"/>
          <w:divBdr>
            <w:top w:val="none" w:sz="0" w:space="0" w:color="auto"/>
            <w:left w:val="none" w:sz="0" w:space="0" w:color="auto"/>
            <w:bottom w:val="none" w:sz="0" w:space="0" w:color="auto"/>
            <w:right w:val="none" w:sz="0" w:space="0" w:color="auto"/>
          </w:divBdr>
        </w:div>
        <w:div w:id="20328913">
          <w:marLeft w:val="640"/>
          <w:marRight w:val="0"/>
          <w:marTop w:val="0"/>
          <w:marBottom w:val="0"/>
          <w:divBdr>
            <w:top w:val="none" w:sz="0" w:space="0" w:color="auto"/>
            <w:left w:val="none" w:sz="0" w:space="0" w:color="auto"/>
            <w:bottom w:val="none" w:sz="0" w:space="0" w:color="auto"/>
            <w:right w:val="none" w:sz="0" w:space="0" w:color="auto"/>
          </w:divBdr>
        </w:div>
        <w:div w:id="79956752">
          <w:marLeft w:val="640"/>
          <w:marRight w:val="0"/>
          <w:marTop w:val="0"/>
          <w:marBottom w:val="0"/>
          <w:divBdr>
            <w:top w:val="none" w:sz="0" w:space="0" w:color="auto"/>
            <w:left w:val="none" w:sz="0" w:space="0" w:color="auto"/>
            <w:bottom w:val="none" w:sz="0" w:space="0" w:color="auto"/>
            <w:right w:val="none" w:sz="0" w:space="0" w:color="auto"/>
          </w:divBdr>
        </w:div>
        <w:div w:id="1900239386">
          <w:marLeft w:val="640"/>
          <w:marRight w:val="0"/>
          <w:marTop w:val="0"/>
          <w:marBottom w:val="0"/>
          <w:divBdr>
            <w:top w:val="none" w:sz="0" w:space="0" w:color="auto"/>
            <w:left w:val="none" w:sz="0" w:space="0" w:color="auto"/>
            <w:bottom w:val="none" w:sz="0" w:space="0" w:color="auto"/>
            <w:right w:val="none" w:sz="0" w:space="0" w:color="auto"/>
          </w:divBdr>
        </w:div>
        <w:div w:id="476266382">
          <w:marLeft w:val="640"/>
          <w:marRight w:val="0"/>
          <w:marTop w:val="0"/>
          <w:marBottom w:val="0"/>
          <w:divBdr>
            <w:top w:val="none" w:sz="0" w:space="0" w:color="auto"/>
            <w:left w:val="none" w:sz="0" w:space="0" w:color="auto"/>
            <w:bottom w:val="none" w:sz="0" w:space="0" w:color="auto"/>
            <w:right w:val="none" w:sz="0" w:space="0" w:color="auto"/>
          </w:divBdr>
        </w:div>
        <w:div w:id="879511309">
          <w:marLeft w:val="640"/>
          <w:marRight w:val="0"/>
          <w:marTop w:val="0"/>
          <w:marBottom w:val="0"/>
          <w:divBdr>
            <w:top w:val="none" w:sz="0" w:space="0" w:color="auto"/>
            <w:left w:val="none" w:sz="0" w:space="0" w:color="auto"/>
            <w:bottom w:val="none" w:sz="0" w:space="0" w:color="auto"/>
            <w:right w:val="none" w:sz="0" w:space="0" w:color="auto"/>
          </w:divBdr>
        </w:div>
        <w:div w:id="1208450108">
          <w:marLeft w:val="640"/>
          <w:marRight w:val="0"/>
          <w:marTop w:val="0"/>
          <w:marBottom w:val="0"/>
          <w:divBdr>
            <w:top w:val="none" w:sz="0" w:space="0" w:color="auto"/>
            <w:left w:val="none" w:sz="0" w:space="0" w:color="auto"/>
            <w:bottom w:val="none" w:sz="0" w:space="0" w:color="auto"/>
            <w:right w:val="none" w:sz="0" w:space="0" w:color="auto"/>
          </w:divBdr>
        </w:div>
        <w:div w:id="581917714">
          <w:marLeft w:val="640"/>
          <w:marRight w:val="0"/>
          <w:marTop w:val="0"/>
          <w:marBottom w:val="0"/>
          <w:divBdr>
            <w:top w:val="none" w:sz="0" w:space="0" w:color="auto"/>
            <w:left w:val="none" w:sz="0" w:space="0" w:color="auto"/>
            <w:bottom w:val="none" w:sz="0" w:space="0" w:color="auto"/>
            <w:right w:val="none" w:sz="0" w:space="0" w:color="auto"/>
          </w:divBdr>
        </w:div>
        <w:div w:id="1193302208">
          <w:marLeft w:val="640"/>
          <w:marRight w:val="0"/>
          <w:marTop w:val="0"/>
          <w:marBottom w:val="0"/>
          <w:divBdr>
            <w:top w:val="none" w:sz="0" w:space="0" w:color="auto"/>
            <w:left w:val="none" w:sz="0" w:space="0" w:color="auto"/>
            <w:bottom w:val="none" w:sz="0" w:space="0" w:color="auto"/>
            <w:right w:val="none" w:sz="0" w:space="0" w:color="auto"/>
          </w:divBdr>
        </w:div>
        <w:div w:id="101534209">
          <w:marLeft w:val="640"/>
          <w:marRight w:val="0"/>
          <w:marTop w:val="0"/>
          <w:marBottom w:val="0"/>
          <w:divBdr>
            <w:top w:val="none" w:sz="0" w:space="0" w:color="auto"/>
            <w:left w:val="none" w:sz="0" w:space="0" w:color="auto"/>
            <w:bottom w:val="none" w:sz="0" w:space="0" w:color="auto"/>
            <w:right w:val="none" w:sz="0" w:space="0" w:color="auto"/>
          </w:divBdr>
        </w:div>
        <w:div w:id="1336148026">
          <w:marLeft w:val="640"/>
          <w:marRight w:val="0"/>
          <w:marTop w:val="0"/>
          <w:marBottom w:val="0"/>
          <w:divBdr>
            <w:top w:val="none" w:sz="0" w:space="0" w:color="auto"/>
            <w:left w:val="none" w:sz="0" w:space="0" w:color="auto"/>
            <w:bottom w:val="none" w:sz="0" w:space="0" w:color="auto"/>
            <w:right w:val="none" w:sz="0" w:space="0" w:color="auto"/>
          </w:divBdr>
        </w:div>
        <w:div w:id="211969296">
          <w:marLeft w:val="640"/>
          <w:marRight w:val="0"/>
          <w:marTop w:val="0"/>
          <w:marBottom w:val="0"/>
          <w:divBdr>
            <w:top w:val="none" w:sz="0" w:space="0" w:color="auto"/>
            <w:left w:val="none" w:sz="0" w:space="0" w:color="auto"/>
            <w:bottom w:val="none" w:sz="0" w:space="0" w:color="auto"/>
            <w:right w:val="none" w:sz="0" w:space="0" w:color="auto"/>
          </w:divBdr>
        </w:div>
        <w:div w:id="1356231328">
          <w:marLeft w:val="640"/>
          <w:marRight w:val="0"/>
          <w:marTop w:val="0"/>
          <w:marBottom w:val="0"/>
          <w:divBdr>
            <w:top w:val="none" w:sz="0" w:space="0" w:color="auto"/>
            <w:left w:val="none" w:sz="0" w:space="0" w:color="auto"/>
            <w:bottom w:val="none" w:sz="0" w:space="0" w:color="auto"/>
            <w:right w:val="none" w:sz="0" w:space="0" w:color="auto"/>
          </w:divBdr>
        </w:div>
        <w:div w:id="1671787203">
          <w:marLeft w:val="640"/>
          <w:marRight w:val="0"/>
          <w:marTop w:val="0"/>
          <w:marBottom w:val="0"/>
          <w:divBdr>
            <w:top w:val="none" w:sz="0" w:space="0" w:color="auto"/>
            <w:left w:val="none" w:sz="0" w:space="0" w:color="auto"/>
            <w:bottom w:val="none" w:sz="0" w:space="0" w:color="auto"/>
            <w:right w:val="none" w:sz="0" w:space="0" w:color="auto"/>
          </w:divBdr>
        </w:div>
        <w:div w:id="166603506">
          <w:marLeft w:val="640"/>
          <w:marRight w:val="0"/>
          <w:marTop w:val="0"/>
          <w:marBottom w:val="0"/>
          <w:divBdr>
            <w:top w:val="none" w:sz="0" w:space="0" w:color="auto"/>
            <w:left w:val="none" w:sz="0" w:space="0" w:color="auto"/>
            <w:bottom w:val="none" w:sz="0" w:space="0" w:color="auto"/>
            <w:right w:val="none" w:sz="0" w:space="0" w:color="auto"/>
          </w:divBdr>
        </w:div>
        <w:div w:id="1628929981">
          <w:marLeft w:val="640"/>
          <w:marRight w:val="0"/>
          <w:marTop w:val="0"/>
          <w:marBottom w:val="0"/>
          <w:divBdr>
            <w:top w:val="none" w:sz="0" w:space="0" w:color="auto"/>
            <w:left w:val="none" w:sz="0" w:space="0" w:color="auto"/>
            <w:bottom w:val="none" w:sz="0" w:space="0" w:color="auto"/>
            <w:right w:val="none" w:sz="0" w:space="0" w:color="auto"/>
          </w:divBdr>
        </w:div>
        <w:div w:id="166098032">
          <w:marLeft w:val="640"/>
          <w:marRight w:val="0"/>
          <w:marTop w:val="0"/>
          <w:marBottom w:val="0"/>
          <w:divBdr>
            <w:top w:val="none" w:sz="0" w:space="0" w:color="auto"/>
            <w:left w:val="none" w:sz="0" w:space="0" w:color="auto"/>
            <w:bottom w:val="none" w:sz="0" w:space="0" w:color="auto"/>
            <w:right w:val="none" w:sz="0" w:space="0" w:color="auto"/>
          </w:divBdr>
        </w:div>
        <w:div w:id="334184555">
          <w:marLeft w:val="640"/>
          <w:marRight w:val="0"/>
          <w:marTop w:val="0"/>
          <w:marBottom w:val="0"/>
          <w:divBdr>
            <w:top w:val="none" w:sz="0" w:space="0" w:color="auto"/>
            <w:left w:val="none" w:sz="0" w:space="0" w:color="auto"/>
            <w:bottom w:val="none" w:sz="0" w:space="0" w:color="auto"/>
            <w:right w:val="none" w:sz="0" w:space="0" w:color="auto"/>
          </w:divBdr>
        </w:div>
        <w:div w:id="424230894">
          <w:marLeft w:val="640"/>
          <w:marRight w:val="0"/>
          <w:marTop w:val="0"/>
          <w:marBottom w:val="0"/>
          <w:divBdr>
            <w:top w:val="none" w:sz="0" w:space="0" w:color="auto"/>
            <w:left w:val="none" w:sz="0" w:space="0" w:color="auto"/>
            <w:bottom w:val="none" w:sz="0" w:space="0" w:color="auto"/>
            <w:right w:val="none" w:sz="0" w:space="0" w:color="auto"/>
          </w:divBdr>
        </w:div>
        <w:div w:id="1264530318">
          <w:marLeft w:val="640"/>
          <w:marRight w:val="0"/>
          <w:marTop w:val="0"/>
          <w:marBottom w:val="0"/>
          <w:divBdr>
            <w:top w:val="none" w:sz="0" w:space="0" w:color="auto"/>
            <w:left w:val="none" w:sz="0" w:space="0" w:color="auto"/>
            <w:bottom w:val="none" w:sz="0" w:space="0" w:color="auto"/>
            <w:right w:val="none" w:sz="0" w:space="0" w:color="auto"/>
          </w:divBdr>
        </w:div>
        <w:div w:id="669256580">
          <w:marLeft w:val="640"/>
          <w:marRight w:val="0"/>
          <w:marTop w:val="0"/>
          <w:marBottom w:val="0"/>
          <w:divBdr>
            <w:top w:val="none" w:sz="0" w:space="0" w:color="auto"/>
            <w:left w:val="none" w:sz="0" w:space="0" w:color="auto"/>
            <w:bottom w:val="none" w:sz="0" w:space="0" w:color="auto"/>
            <w:right w:val="none" w:sz="0" w:space="0" w:color="auto"/>
          </w:divBdr>
        </w:div>
        <w:div w:id="1496993943">
          <w:marLeft w:val="640"/>
          <w:marRight w:val="0"/>
          <w:marTop w:val="0"/>
          <w:marBottom w:val="0"/>
          <w:divBdr>
            <w:top w:val="none" w:sz="0" w:space="0" w:color="auto"/>
            <w:left w:val="none" w:sz="0" w:space="0" w:color="auto"/>
            <w:bottom w:val="none" w:sz="0" w:space="0" w:color="auto"/>
            <w:right w:val="none" w:sz="0" w:space="0" w:color="auto"/>
          </w:divBdr>
        </w:div>
        <w:div w:id="1491747387">
          <w:marLeft w:val="640"/>
          <w:marRight w:val="0"/>
          <w:marTop w:val="0"/>
          <w:marBottom w:val="0"/>
          <w:divBdr>
            <w:top w:val="none" w:sz="0" w:space="0" w:color="auto"/>
            <w:left w:val="none" w:sz="0" w:space="0" w:color="auto"/>
            <w:bottom w:val="none" w:sz="0" w:space="0" w:color="auto"/>
            <w:right w:val="none" w:sz="0" w:space="0" w:color="auto"/>
          </w:divBdr>
        </w:div>
        <w:div w:id="40447969">
          <w:marLeft w:val="640"/>
          <w:marRight w:val="0"/>
          <w:marTop w:val="0"/>
          <w:marBottom w:val="0"/>
          <w:divBdr>
            <w:top w:val="none" w:sz="0" w:space="0" w:color="auto"/>
            <w:left w:val="none" w:sz="0" w:space="0" w:color="auto"/>
            <w:bottom w:val="none" w:sz="0" w:space="0" w:color="auto"/>
            <w:right w:val="none" w:sz="0" w:space="0" w:color="auto"/>
          </w:divBdr>
        </w:div>
        <w:div w:id="2005666039">
          <w:marLeft w:val="640"/>
          <w:marRight w:val="0"/>
          <w:marTop w:val="0"/>
          <w:marBottom w:val="0"/>
          <w:divBdr>
            <w:top w:val="none" w:sz="0" w:space="0" w:color="auto"/>
            <w:left w:val="none" w:sz="0" w:space="0" w:color="auto"/>
            <w:bottom w:val="none" w:sz="0" w:space="0" w:color="auto"/>
            <w:right w:val="none" w:sz="0" w:space="0" w:color="auto"/>
          </w:divBdr>
        </w:div>
        <w:div w:id="365176424">
          <w:marLeft w:val="640"/>
          <w:marRight w:val="0"/>
          <w:marTop w:val="0"/>
          <w:marBottom w:val="0"/>
          <w:divBdr>
            <w:top w:val="none" w:sz="0" w:space="0" w:color="auto"/>
            <w:left w:val="none" w:sz="0" w:space="0" w:color="auto"/>
            <w:bottom w:val="none" w:sz="0" w:space="0" w:color="auto"/>
            <w:right w:val="none" w:sz="0" w:space="0" w:color="auto"/>
          </w:divBdr>
        </w:div>
        <w:div w:id="146941395">
          <w:marLeft w:val="640"/>
          <w:marRight w:val="0"/>
          <w:marTop w:val="0"/>
          <w:marBottom w:val="0"/>
          <w:divBdr>
            <w:top w:val="none" w:sz="0" w:space="0" w:color="auto"/>
            <w:left w:val="none" w:sz="0" w:space="0" w:color="auto"/>
            <w:bottom w:val="none" w:sz="0" w:space="0" w:color="auto"/>
            <w:right w:val="none" w:sz="0" w:space="0" w:color="auto"/>
          </w:divBdr>
        </w:div>
        <w:div w:id="1572543605">
          <w:marLeft w:val="640"/>
          <w:marRight w:val="0"/>
          <w:marTop w:val="0"/>
          <w:marBottom w:val="0"/>
          <w:divBdr>
            <w:top w:val="none" w:sz="0" w:space="0" w:color="auto"/>
            <w:left w:val="none" w:sz="0" w:space="0" w:color="auto"/>
            <w:bottom w:val="none" w:sz="0" w:space="0" w:color="auto"/>
            <w:right w:val="none" w:sz="0" w:space="0" w:color="auto"/>
          </w:divBdr>
        </w:div>
        <w:div w:id="1268390456">
          <w:marLeft w:val="640"/>
          <w:marRight w:val="0"/>
          <w:marTop w:val="0"/>
          <w:marBottom w:val="0"/>
          <w:divBdr>
            <w:top w:val="none" w:sz="0" w:space="0" w:color="auto"/>
            <w:left w:val="none" w:sz="0" w:space="0" w:color="auto"/>
            <w:bottom w:val="none" w:sz="0" w:space="0" w:color="auto"/>
            <w:right w:val="none" w:sz="0" w:space="0" w:color="auto"/>
          </w:divBdr>
        </w:div>
        <w:div w:id="1246761485">
          <w:marLeft w:val="640"/>
          <w:marRight w:val="0"/>
          <w:marTop w:val="0"/>
          <w:marBottom w:val="0"/>
          <w:divBdr>
            <w:top w:val="none" w:sz="0" w:space="0" w:color="auto"/>
            <w:left w:val="none" w:sz="0" w:space="0" w:color="auto"/>
            <w:bottom w:val="none" w:sz="0" w:space="0" w:color="auto"/>
            <w:right w:val="none" w:sz="0" w:space="0" w:color="auto"/>
          </w:divBdr>
        </w:div>
        <w:div w:id="578947031">
          <w:marLeft w:val="640"/>
          <w:marRight w:val="0"/>
          <w:marTop w:val="0"/>
          <w:marBottom w:val="0"/>
          <w:divBdr>
            <w:top w:val="none" w:sz="0" w:space="0" w:color="auto"/>
            <w:left w:val="none" w:sz="0" w:space="0" w:color="auto"/>
            <w:bottom w:val="none" w:sz="0" w:space="0" w:color="auto"/>
            <w:right w:val="none" w:sz="0" w:space="0" w:color="auto"/>
          </w:divBdr>
        </w:div>
        <w:div w:id="877619858">
          <w:marLeft w:val="640"/>
          <w:marRight w:val="0"/>
          <w:marTop w:val="0"/>
          <w:marBottom w:val="0"/>
          <w:divBdr>
            <w:top w:val="none" w:sz="0" w:space="0" w:color="auto"/>
            <w:left w:val="none" w:sz="0" w:space="0" w:color="auto"/>
            <w:bottom w:val="none" w:sz="0" w:space="0" w:color="auto"/>
            <w:right w:val="none" w:sz="0" w:space="0" w:color="auto"/>
          </w:divBdr>
        </w:div>
        <w:div w:id="1058087668">
          <w:marLeft w:val="640"/>
          <w:marRight w:val="0"/>
          <w:marTop w:val="0"/>
          <w:marBottom w:val="0"/>
          <w:divBdr>
            <w:top w:val="none" w:sz="0" w:space="0" w:color="auto"/>
            <w:left w:val="none" w:sz="0" w:space="0" w:color="auto"/>
            <w:bottom w:val="none" w:sz="0" w:space="0" w:color="auto"/>
            <w:right w:val="none" w:sz="0" w:space="0" w:color="auto"/>
          </w:divBdr>
        </w:div>
        <w:div w:id="417753780">
          <w:marLeft w:val="640"/>
          <w:marRight w:val="0"/>
          <w:marTop w:val="0"/>
          <w:marBottom w:val="0"/>
          <w:divBdr>
            <w:top w:val="none" w:sz="0" w:space="0" w:color="auto"/>
            <w:left w:val="none" w:sz="0" w:space="0" w:color="auto"/>
            <w:bottom w:val="none" w:sz="0" w:space="0" w:color="auto"/>
            <w:right w:val="none" w:sz="0" w:space="0" w:color="auto"/>
          </w:divBdr>
        </w:div>
        <w:div w:id="794720412">
          <w:marLeft w:val="640"/>
          <w:marRight w:val="0"/>
          <w:marTop w:val="0"/>
          <w:marBottom w:val="0"/>
          <w:divBdr>
            <w:top w:val="none" w:sz="0" w:space="0" w:color="auto"/>
            <w:left w:val="none" w:sz="0" w:space="0" w:color="auto"/>
            <w:bottom w:val="none" w:sz="0" w:space="0" w:color="auto"/>
            <w:right w:val="none" w:sz="0" w:space="0" w:color="auto"/>
          </w:divBdr>
        </w:div>
        <w:div w:id="1110007776">
          <w:marLeft w:val="640"/>
          <w:marRight w:val="0"/>
          <w:marTop w:val="0"/>
          <w:marBottom w:val="0"/>
          <w:divBdr>
            <w:top w:val="none" w:sz="0" w:space="0" w:color="auto"/>
            <w:left w:val="none" w:sz="0" w:space="0" w:color="auto"/>
            <w:bottom w:val="none" w:sz="0" w:space="0" w:color="auto"/>
            <w:right w:val="none" w:sz="0" w:space="0" w:color="auto"/>
          </w:divBdr>
        </w:div>
        <w:div w:id="2069574964">
          <w:marLeft w:val="640"/>
          <w:marRight w:val="0"/>
          <w:marTop w:val="0"/>
          <w:marBottom w:val="0"/>
          <w:divBdr>
            <w:top w:val="none" w:sz="0" w:space="0" w:color="auto"/>
            <w:left w:val="none" w:sz="0" w:space="0" w:color="auto"/>
            <w:bottom w:val="none" w:sz="0" w:space="0" w:color="auto"/>
            <w:right w:val="none" w:sz="0" w:space="0" w:color="auto"/>
          </w:divBdr>
        </w:div>
        <w:div w:id="744499524">
          <w:marLeft w:val="640"/>
          <w:marRight w:val="0"/>
          <w:marTop w:val="0"/>
          <w:marBottom w:val="0"/>
          <w:divBdr>
            <w:top w:val="none" w:sz="0" w:space="0" w:color="auto"/>
            <w:left w:val="none" w:sz="0" w:space="0" w:color="auto"/>
            <w:bottom w:val="none" w:sz="0" w:space="0" w:color="auto"/>
            <w:right w:val="none" w:sz="0" w:space="0" w:color="auto"/>
          </w:divBdr>
        </w:div>
        <w:div w:id="1465849282">
          <w:marLeft w:val="640"/>
          <w:marRight w:val="0"/>
          <w:marTop w:val="0"/>
          <w:marBottom w:val="0"/>
          <w:divBdr>
            <w:top w:val="none" w:sz="0" w:space="0" w:color="auto"/>
            <w:left w:val="none" w:sz="0" w:space="0" w:color="auto"/>
            <w:bottom w:val="none" w:sz="0" w:space="0" w:color="auto"/>
            <w:right w:val="none" w:sz="0" w:space="0" w:color="auto"/>
          </w:divBdr>
        </w:div>
        <w:div w:id="1091196652">
          <w:marLeft w:val="640"/>
          <w:marRight w:val="0"/>
          <w:marTop w:val="0"/>
          <w:marBottom w:val="0"/>
          <w:divBdr>
            <w:top w:val="none" w:sz="0" w:space="0" w:color="auto"/>
            <w:left w:val="none" w:sz="0" w:space="0" w:color="auto"/>
            <w:bottom w:val="none" w:sz="0" w:space="0" w:color="auto"/>
            <w:right w:val="none" w:sz="0" w:space="0" w:color="auto"/>
          </w:divBdr>
        </w:div>
        <w:div w:id="615137794">
          <w:marLeft w:val="640"/>
          <w:marRight w:val="0"/>
          <w:marTop w:val="0"/>
          <w:marBottom w:val="0"/>
          <w:divBdr>
            <w:top w:val="none" w:sz="0" w:space="0" w:color="auto"/>
            <w:left w:val="none" w:sz="0" w:space="0" w:color="auto"/>
            <w:bottom w:val="none" w:sz="0" w:space="0" w:color="auto"/>
            <w:right w:val="none" w:sz="0" w:space="0" w:color="auto"/>
          </w:divBdr>
        </w:div>
        <w:div w:id="1437869758">
          <w:marLeft w:val="640"/>
          <w:marRight w:val="0"/>
          <w:marTop w:val="0"/>
          <w:marBottom w:val="0"/>
          <w:divBdr>
            <w:top w:val="none" w:sz="0" w:space="0" w:color="auto"/>
            <w:left w:val="none" w:sz="0" w:space="0" w:color="auto"/>
            <w:bottom w:val="none" w:sz="0" w:space="0" w:color="auto"/>
            <w:right w:val="none" w:sz="0" w:space="0" w:color="auto"/>
          </w:divBdr>
        </w:div>
        <w:div w:id="1010984935">
          <w:marLeft w:val="640"/>
          <w:marRight w:val="0"/>
          <w:marTop w:val="0"/>
          <w:marBottom w:val="0"/>
          <w:divBdr>
            <w:top w:val="none" w:sz="0" w:space="0" w:color="auto"/>
            <w:left w:val="none" w:sz="0" w:space="0" w:color="auto"/>
            <w:bottom w:val="none" w:sz="0" w:space="0" w:color="auto"/>
            <w:right w:val="none" w:sz="0" w:space="0" w:color="auto"/>
          </w:divBdr>
        </w:div>
        <w:div w:id="743458519">
          <w:marLeft w:val="640"/>
          <w:marRight w:val="0"/>
          <w:marTop w:val="0"/>
          <w:marBottom w:val="0"/>
          <w:divBdr>
            <w:top w:val="none" w:sz="0" w:space="0" w:color="auto"/>
            <w:left w:val="none" w:sz="0" w:space="0" w:color="auto"/>
            <w:bottom w:val="none" w:sz="0" w:space="0" w:color="auto"/>
            <w:right w:val="none" w:sz="0" w:space="0" w:color="auto"/>
          </w:divBdr>
        </w:div>
        <w:div w:id="1908805030">
          <w:marLeft w:val="640"/>
          <w:marRight w:val="0"/>
          <w:marTop w:val="0"/>
          <w:marBottom w:val="0"/>
          <w:divBdr>
            <w:top w:val="none" w:sz="0" w:space="0" w:color="auto"/>
            <w:left w:val="none" w:sz="0" w:space="0" w:color="auto"/>
            <w:bottom w:val="none" w:sz="0" w:space="0" w:color="auto"/>
            <w:right w:val="none" w:sz="0" w:space="0" w:color="auto"/>
          </w:divBdr>
        </w:div>
        <w:div w:id="399670916">
          <w:marLeft w:val="640"/>
          <w:marRight w:val="0"/>
          <w:marTop w:val="0"/>
          <w:marBottom w:val="0"/>
          <w:divBdr>
            <w:top w:val="none" w:sz="0" w:space="0" w:color="auto"/>
            <w:left w:val="none" w:sz="0" w:space="0" w:color="auto"/>
            <w:bottom w:val="none" w:sz="0" w:space="0" w:color="auto"/>
            <w:right w:val="none" w:sz="0" w:space="0" w:color="auto"/>
          </w:divBdr>
        </w:div>
        <w:div w:id="1215312479">
          <w:marLeft w:val="640"/>
          <w:marRight w:val="0"/>
          <w:marTop w:val="0"/>
          <w:marBottom w:val="0"/>
          <w:divBdr>
            <w:top w:val="none" w:sz="0" w:space="0" w:color="auto"/>
            <w:left w:val="none" w:sz="0" w:space="0" w:color="auto"/>
            <w:bottom w:val="none" w:sz="0" w:space="0" w:color="auto"/>
            <w:right w:val="none" w:sz="0" w:space="0" w:color="auto"/>
          </w:divBdr>
        </w:div>
        <w:div w:id="325595800">
          <w:marLeft w:val="640"/>
          <w:marRight w:val="0"/>
          <w:marTop w:val="0"/>
          <w:marBottom w:val="0"/>
          <w:divBdr>
            <w:top w:val="none" w:sz="0" w:space="0" w:color="auto"/>
            <w:left w:val="none" w:sz="0" w:space="0" w:color="auto"/>
            <w:bottom w:val="none" w:sz="0" w:space="0" w:color="auto"/>
            <w:right w:val="none" w:sz="0" w:space="0" w:color="auto"/>
          </w:divBdr>
        </w:div>
        <w:div w:id="1093041901">
          <w:marLeft w:val="640"/>
          <w:marRight w:val="0"/>
          <w:marTop w:val="0"/>
          <w:marBottom w:val="0"/>
          <w:divBdr>
            <w:top w:val="none" w:sz="0" w:space="0" w:color="auto"/>
            <w:left w:val="none" w:sz="0" w:space="0" w:color="auto"/>
            <w:bottom w:val="none" w:sz="0" w:space="0" w:color="auto"/>
            <w:right w:val="none" w:sz="0" w:space="0" w:color="auto"/>
          </w:divBdr>
        </w:div>
        <w:div w:id="519005106">
          <w:marLeft w:val="640"/>
          <w:marRight w:val="0"/>
          <w:marTop w:val="0"/>
          <w:marBottom w:val="0"/>
          <w:divBdr>
            <w:top w:val="none" w:sz="0" w:space="0" w:color="auto"/>
            <w:left w:val="none" w:sz="0" w:space="0" w:color="auto"/>
            <w:bottom w:val="none" w:sz="0" w:space="0" w:color="auto"/>
            <w:right w:val="none" w:sz="0" w:space="0" w:color="auto"/>
          </w:divBdr>
        </w:div>
      </w:divsChild>
    </w:div>
    <w:div w:id="1341617717">
      <w:bodyDiv w:val="1"/>
      <w:marLeft w:val="0"/>
      <w:marRight w:val="0"/>
      <w:marTop w:val="0"/>
      <w:marBottom w:val="0"/>
      <w:divBdr>
        <w:top w:val="none" w:sz="0" w:space="0" w:color="auto"/>
        <w:left w:val="none" w:sz="0" w:space="0" w:color="auto"/>
        <w:bottom w:val="none" w:sz="0" w:space="0" w:color="auto"/>
        <w:right w:val="none" w:sz="0" w:space="0" w:color="auto"/>
      </w:divBdr>
    </w:div>
    <w:div w:id="1347945105">
      <w:bodyDiv w:val="1"/>
      <w:marLeft w:val="0"/>
      <w:marRight w:val="0"/>
      <w:marTop w:val="0"/>
      <w:marBottom w:val="0"/>
      <w:divBdr>
        <w:top w:val="none" w:sz="0" w:space="0" w:color="auto"/>
        <w:left w:val="none" w:sz="0" w:space="0" w:color="auto"/>
        <w:bottom w:val="none" w:sz="0" w:space="0" w:color="auto"/>
        <w:right w:val="none" w:sz="0" w:space="0" w:color="auto"/>
      </w:divBdr>
      <w:divsChild>
        <w:div w:id="1091856989">
          <w:marLeft w:val="640"/>
          <w:marRight w:val="0"/>
          <w:marTop w:val="0"/>
          <w:marBottom w:val="0"/>
          <w:divBdr>
            <w:top w:val="none" w:sz="0" w:space="0" w:color="auto"/>
            <w:left w:val="none" w:sz="0" w:space="0" w:color="auto"/>
            <w:bottom w:val="none" w:sz="0" w:space="0" w:color="auto"/>
            <w:right w:val="none" w:sz="0" w:space="0" w:color="auto"/>
          </w:divBdr>
        </w:div>
        <w:div w:id="1338118891">
          <w:marLeft w:val="640"/>
          <w:marRight w:val="0"/>
          <w:marTop w:val="0"/>
          <w:marBottom w:val="0"/>
          <w:divBdr>
            <w:top w:val="none" w:sz="0" w:space="0" w:color="auto"/>
            <w:left w:val="none" w:sz="0" w:space="0" w:color="auto"/>
            <w:bottom w:val="none" w:sz="0" w:space="0" w:color="auto"/>
            <w:right w:val="none" w:sz="0" w:space="0" w:color="auto"/>
          </w:divBdr>
        </w:div>
        <w:div w:id="1352148097">
          <w:marLeft w:val="640"/>
          <w:marRight w:val="0"/>
          <w:marTop w:val="0"/>
          <w:marBottom w:val="0"/>
          <w:divBdr>
            <w:top w:val="none" w:sz="0" w:space="0" w:color="auto"/>
            <w:left w:val="none" w:sz="0" w:space="0" w:color="auto"/>
            <w:bottom w:val="none" w:sz="0" w:space="0" w:color="auto"/>
            <w:right w:val="none" w:sz="0" w:space="0" w:color="auto"/>
          </w:divBdr>
        </w:div>
        <w:div w:id="973366590">
          <w:marLeft w:val="640"/>
          <w:marRight w:val="0"/>
          <w:marTop w:val="0"/>
          <w:marBottom w:val="0"/>
          <w:divBdr>
            <w:top w:val="none" w:sz="0" w:space="0" w:color="auto"/>
            <w:left w:val="none" w:sz="0" w:space="0" w:color="auto"/>
            <w:bottom w:val="none" w:sz="0" w:space="0" w:color="auto"/>
            <w:right w:val="none" w:sz="0" w:space="0" w:color="auto"/>
          </w:divBdr>
        </w:div>
        <w:div w:id="2069765793">
          <w:marLeft w:val="640"/>
          <w:marRight w:val="0"/>
          <w:marTop w:val="0"/>
          <w:marBottom w:val="0"/>
          <w:divBdr>
            <w:top w:val="none" w:sz="0" w:space="0" w:color="auto"/>
            <w:left w:val="none" w:sz="0" w:space="0" w:color="auto"/>
            <w:bottom w:val="none" w:sz="0" w:space="0" w:color="auto"/>
            <w:right w:val="none" w:sz="0" w:space="0" w:color="auto"/>
          </w:divBdr>
        </w:div>
        <w:div w:id="1917089352">
          <w:marLeft w:val="640"/>
          <w:marRight w:val="0"/>
          <w:marTop w:val="0"/>
          <w:marBottom w:val="0"/>
          <w:divBdr>
            <w:top w:val="none" w:sz="0" w:space="0" w:color="auto"/>
            <w:left w:val="none" w:sz="0" w:space="0" w:color="auto"/>
            <w:bottom w:val="none" w:sz="0" w:space="0" w:color="auto"/>
            <w:right w:val="none" w:sz="0" w:space="0" w:color="auto"/>
          </w:divBdr>
        </w:div>
        <w:div w:id="1060979933">
          <w:marLeft w:val="640"/>
          <w:marRight w:val="0"/>
          <w:marTop w:val="0"/>
          <w:marBottom w:val="0"/>
          <w:divBdr>
            <w:top w:val="none" w:sz="0" w:space="0" w:color="auto"/>
            <w:left w:val="none" w:sz="0" w:space="0" w:color="auto"/>
            <w:bottom w:val="none" w:sz="0" w:space="0" w:color="auto"/>
            <w:right w:val="none" w:sz="0" w:space="0" w:color="auto"/>
          </w:divBdr>
        </w:div>
        <w:div w:id="177235760">
          <w:marLeft w:val="640"/>
          <w:marRight w:val="0"/>
          <w:marTop w:val="0"/>
          <w:marBottom w:val="0"/>
          <w:divBdr>
            <w:top w:val="none" w:sz="0" w:space="0" w:color="auto"/>
            <w:left w:val="none" w:sz="0" w:space="0" w:color="auto"/>
            <w:bottom w:val="none" w:sz="0" w:space="0" w:color="auto"/>
            <w:right w:val="none" w:sz="0" w:space="0" w:color="auto"/>
          </w:divBdr>
        </w:div>
        <w:div w:id="1951203742">
          <w:marLeft w:val="640"/>
          <w:marRight w:val="0"/>
          <w:marTop w:val="0"/>
          <w:marBottom w:val="0"/>
          <w:divBdr>
            <w:top w:val="none" w:sz="0" w:space="0" w:color="auto"/>
            <w:left w:val="none" w:sz="0" w:space="0" w:color="auto"/>
            <w:bottom w:val="none" w:sz="0" w:space="0" w:color="auto"/>
            <w:right w:val="none" w:sz="0" w:space="0" w:color="auto"/>
          </w:divBdr>
        </w:div>
        <w:div w:id="1564831757">
          <w:marLeft w:val="640"/>
          <w:marRight w:val="0"/>
          <w:marTop w:val="0"/>
          <w:marBottom w:val="0"/>
          <w:divBdr>
            <w:top w:val="none" w:sz="0" w:space="0" w:color="auto"/>
            <w:left w:val="none" w:sz="0" w:space="0" w:color="auto"/>
            <w:bottom w:val="none" w:sz="0" w:space="0" w:color="auto"/>
            <w:right w:val="none" w:sz="0" w:space="0" w:color="auto"/>
          </w:divBdr>
        </w:div>
        <w:div w:id="460806753">
          <w:marLeft w:val="640"/>
          <w:marRight w:val="0"/>
          <w:marTop w:val="0"/>
          <w:marBottom w:val="0"/>
          <w:divBdr>
            <w:top w:val="none" w:sz="0" w:space="0" w:color="auto"/>
            <w:left w:val="none" w:sz="0" w:space="0" w:color="auto"/>
            <w:bottom w:val="none" w:sz="0" w:space="0" w:color="auto"/>
            <w:right w:val="none" w:sz="0" w:space="0" w:color="auto"/>
          </w:divBdr>
        </w:div>
        <w:div w:id="1335767043">
          <w:marLeft w:val="640"/>
          <w:marRight w:val="0"/>
          <w:marTop w:val="0"/>
          <w:marBottom w:val="0"/>
          <w:divBdr>
            <w:top w:val="none" w:sz="0" w:space="0" w:color="auto"/>
            <w:left w:val="none" w:sz="0" w:space="0" w:color="auto"/>
            <w:bottom w:val="none" w:sz="0" w:space="0" w:color="auto"/>
            <w:right w:val="none" w:sz="0" w:space="0" w:color="auto"/>
          </w:divBdr>
        </w:div>
        <w:div w:id="333729584">
          <w:marLeft w:val="640"/>
          <w:marRight w:val="0"/>
          <w:marTop w:val="0"/>
          <w:marBottom w:val="0"/>
          <w:divBdr>
            <w:top w:val="none" w:sz="0" w:space="0" w:color="auto"/>
            <w:left w:val="none" w:sz="0" w:space="0" w:color="auto"/>
            <w:bottom w:val="none" w:sz="0" w:space="0" w:color="auto"/>
            <w:right w:val="none" w:sz="0" w:space="0" w:color="auto"/>
          </w:divBdr>
        </w:div>
        <w:div w:id="276332180">
          <w:marLeft w:val="640"/>
          <w:marRight w:val="0"/>
          <w:marTop w:val="0"/>
          <w:marBottom w:val="0"/>
          <w:divBdr>
            <w:top w:val="none" w:sz="0" w:space="0" w:color="auto"/>
            <w:left w:val="none" w:sz="0" w:space="0" w:color="auto"/>
            <w:bottom w:val="none" w:sz="0" w:space="0" w:color="auto"/>
            <w:right w:val="none" w:sz="0" w:space="0" w:color="auto"/>
          </w:divBdr>
        </w:div>
        <w:div w:id="1415084340">
          <w:marLeft w:val="640"/>
          <w:marRight w:val="0"/>
          <w:marTop w:val="0"/>
          <w:marBottom w:val="0"/>
          <w:divBdr>
            <w:top w:val="none" w:sz="0" w:space="0" w:color="auto"/>
            <w:left w:val="none" w:sz="0" w:space="0" w:color="auto"/>
            <w:bottom w:val="none" w:sz="0" w:space="0" w:color="auto"/>
            <w:right w:val="none" w:sz="0" w:space="0" w:color="auto"/>
          </w:divBdr>
        </w:div>
        <w:div w:id="1181159562">
          <w:marLeft w:val="640"/>
          <w:marRight w:val="0"/>
          <w:marTop w:val="0"/>
          <w:marBottom w:val="0"/>
          <w:divBdr>
            <w:top w:val="none" w:sz="0" w:space="0" w:color="auto"/>
            <w:left w:val="none" w:sz="0" w:space="0" w:color="auto"/>
            <w:bottom w:val="none" w:sz="0" w:space="0" w:color="auto"/>
            <w:right w:val="none" w:sz="0" w:space="0" w:color="auto"/>
          </w:divBdr>
        </w:div>
        <w:div w:id="842209292">
          <w:marLeft w:val="640"/>
          <w:marRight w:val="0"/>
          <w:marTop w:val="0"/>
          <w:marBottom w:val="0"/>
          <w:divBdr>
            <w:top w:val="none" w:sz="0" w:space="0" w:color="auto"/>
            <w:left w:val="none" w:sz="0" w:space="0" w:color="auto"/>
            <w:bottom w:val="none" w:sz="0" w:space="0" w:color="auto"/>
            <w:right w:val="none" w:sz="0" w:space="0" w:color="auto"/>
          </w:divBdr>
        </w:div>
        <w:div w:id="125513954">
          <w:marLeft w:val="640"/>
          <w:marRight w:val="0"/>
          <w:marTop w:val="0"/>
          <w:marBottom w:val="0"/>
          <w:divBdr>
            <w:top w:val="none" w:sz="0" w:space="0" w:color="auto"/>
            <w:left w:val="none" w:sz="0" w:space="0" w:color="auto"/>
            <w:bottom w:val="none" w:sz="0" w:space="0" w:color="auto"/>
            <w:right w:val="none" w:sz="0" w:space="0" w:color="auto"/>
          </w:divBdr>
        </w:div>
        <w:div w:id="1981765007">
          <w:marLeft w:val="640"/>
          <w:marRight w:val="0"/>
          <w:marTop w:val="0"/>
          <w:marBottom w:val="0"/>
          <w:divBdr>
            <w:top w:val="none" w:sz="0" w:space="0" w:color="auto"/>
            <w:left w:val="none" w:sz="0" w:space="0" w:color="auto"/>
            <w:bottom w:val="none" w:sz="0" w:space="0" w:color="auto"/>
            <w:right w:val="none" w:sz="0" w:space="0" w:color="auto"/>
          </w:divBdr>
        </w:div>
        <w:div w:id="1801263290">
          <w:marLeft w:val="640"/>
          <w:marRight w:val="0"/>
          <w:marTop w:val="0"/>
          <w:marBottom w:val="0"/>
          <w:divBdr>
            <w:top w:val="none" w:sz="0" w:space="0" w:color="auto"/>
            <w:left w:val="none" w:sz="0" w:space="0" w:color="auto"/>
            <w:bottom w:val="none" w:sz="0" w:space="0" w:color="auto"/>
            <w:right w:val="none" w:sz="0" w:space="0" w:color="auto"/>
          </w:divBdr>
        </w:div>
        <w:div w:id="186412496">
          <w:marLeft w:val="640"/>
          <w:marRight w:val="0"/>
          <w:marTop w:val="0"/>
          <w:marBottom w:val="0"/>
          <w:divBdr>
            <w:top w:val="none" w:sz="0" w:space="0" w:color="auto"/>
            <w:left w:val="none" w:sz="0" w:space="0" w:color="auto"/>
            <w:bottom w:val="none" w:sz="0" w:space="0" w:color="auto"/>
            <w:right w:val="none" w:sz="0" w:space="0" w:color="auto"/>
          </w:divBdr>
        </w:div>
        <w:div w:id="2143838422">
          <w:marLeft w:val="640"/>
          <w:marRight w:val="0"/>
          <w:marTop w:val="0"/>
          <w:marBottom w:val="0"/>
          <w:divBdr>
            <w:top w:val="none" w:sz="0" w:space="0" w:color="auto"/>
            <w:left w:val="none" w:sz="0" w:space="0" w:color="auto"/>
            <w:bottom w:val="none" w:sz="0" w:space="0" w:color="auto"/>
            <w:right w:val="none" w:sz="0" w:space="0" w:color="auto"/>
          </w:divBdr>
        </w:div>
        <w:div w:id="55252102">
          <w:marLeft w:val="640"/>
          <w:marRight w:val="0"/>
          <w:marTop w:val="0"/>
          <w:marBottom w:val="0"/>
          <w:divBdr>
            <w:top w:val="none" w:sz="0" w:space="0" w:color="auto"/>
            <w:left w:val="none" w:sz="0" w:space="0" w:color="auto"/>
            <w:bottom w:val="none" w:sz="0" w:space="0" w:color="auto"/>
            <w:right w:val="none" w:sz="0" w:space="0" w:color="auto"/>
          </w:divBdr>
        </w:div>
        <w:div w:id="1761246250">
          <w:marLeft w:val="640"/>
          <w:marRight w:val="0"/>
          <w:marTop w:val="0"/>
          <w:marBottom w:val="0"/>
          <w:divBdr>
            <w:top w:val="none" w:sz="0" w:space="0" w:color="auto"/>
            <w:left w:val="none" w:sz="0" w:space="0" w:color="auto"/>
            <w:bottom w:val="none" w:sz="0" w:space="0" w:color="auto"/>
            <w:right w:val="none" w:sz="0" w:space="0" w:color="auto"/>
          </w:divBdr>
        </w:div>
        <w:div w:id="465008329">
          <w:marLeft w:val="640"/>
          <w:marRight w:val="0"/>
          <w:marTop w:val="0"/>
          <w:marBottom w:val="0"/>
          <w:divBdr>
            <w:top w:val="none" w:sz="0" w:space="0" w:color="auto"/>
            <w:left w:val="none" w:sz="0" w:space="0" w:color="auto"/>
            <w:bottom w:val="none" w:sz="0" w:space="0" w:color="auto"/>
            <w:right w:val="none" w:sz="0" w:space="0" w:color="auto"/>
          </w:divBdr>
        </w:div>
        <w:div w:id="1940597325">
          <w:marLeft w:val="640"/>
          <w:marRight w:val="0"/>
          <w:marTop w:val="0"/>
          <w:marBottom w:val="0"/>
          <w:divBdr>
            <w:top w:val="none" w:sz="0" w:space="0" w:color="auto"/>
            <w:left w:val="none" w:sz="0" w:space="0" w:color="auto"/>
            <w:bottom w:val="none" w:sz="0" w:space="0" w:color="auto"/>
            <w:right w:val="none" w:sz="0" w:space="0" w:color="auto"/>
          </w:divBdr>
        </w:div>
        <w:div w:id="989284290">
          <w:marLeft w:val="640"/>
          <w:marRight w:val="0"/>
          <w:marTop w:val="0"/>
          <w:marBottom w:val="0"/>
          <w:divBdr>
            <w:top w:val="none" w:sz="0" w:space="0" w:color="auto"/>
            <w:left w:val="none" w:sz="0" w:space="0" w:color="auto"/>
            <w:bottom w:val="none" w:sz="0" w:space="0" w:color="auto"/>
            <w:right w:val="none" w:sz="0" w:space="0" w:color="auto"/>
          </w:divBdr>
        </w:div>
        <w:div w:id="1212184063">
          <w:marLeft w:val="640"/>
          <w:marRight w:val="0"/>
          <w:marTop w:val="0"/>
          <w:marBottom w:val="0"/>
          <w:divBdr>
            <w:top w:val="none" w:sz="0" w:space="0" w:color="auto"/>
            <w:left w:val="none" w:sz="0" w:space="0" w:color="auto"/>
            <w:bottom w:val="none" w:sz="0" w:space="0" w:color="auto"/>
            <w:right w:val="none" w:sz="0" w:space="0" w:color="auto"/>
          </w:divBdr>
        </w:div>
        <w:div w:id="1599286678">
          <w:marLeft w:val="640"/>
          <w:marRight w:val="0"/>
          <w:marTop w:val="0"/>
          <w:marBottom w:val="0"/>
          <w:divBdr>
            <w:top w:val="none" w:sz="0" w:space="0" w:color="auto"/>
            <w:left w:val="none" w:sz="0" w:space="0" w:color="auto"/>
            <w:bottom w:val="none" w:sz="0" w:space="0" w:color="auto"/>
            <w:right w:val="none" w:sz="0" w:space="0" w:color="auto"/>
          </w:divBdr>
        </w:div>
        <w:div w:id="957881316">
          <w:marLeft w:val="640"/>
          <w:marRight w:val="0"/>
          <w:marTop w:val="0"/>
          <w:marBottom w:val="0"/>
          <w:divBdr>
            <w:top w:val="none" w:sz="0" w:space="0" w:color="auto"/>
            <w:left w:val="none" w:sz="0" w:space="0" w:color="auto"/>
            <w:bottom w:val="none" w:sz="0" w:space="0" w:color="auto"/>
            <w:right w:val="none" w:sz="0" w:space="0" w:color="auto"/>
          </w:divBdr>
        </w:div>
        <w:div w:id="308171129">
          <w:marLeft w:val="640"/>
          <w:marRight w:val="0"/>
          <w:marTop w:val="0"/>
          <w:marBottom w:val="0"/>
          <w:divBdr>
            <w:top w:val="none" w:sz="0" w:space="0" w:color="auto"/>
            <w:left w:val="none" w:sz="0" w:space="0" w:color="auto"/>
            <w:bottom w:val="none" w:sz="0" w:space="0" w:color="auto"/>
            <w:right w:val="none" w:sz="0" w:space="0" w:color="auto"/>
          </w:divBdr>
        </w:div>
        <w:div w:id="823817565">
          <w:marLeft w:val="640"/>
          <w:marRight w:val="0"/>
          <w:marTop w:val="0"/>
          <w:marBottom w:val="0"/>
          <w:divBdr>
            <w:top w:val="none" w:sz="0" w:space="0" w:color="auto"/>
            <w:left w:val="none" w:sz="0" w:space="0" w:color="auto"/>
            <w:bottom w:val="none" w:sz="0" w:space="0" w:color="auto"/>
            <w:right w:val="none" w:sz="0" w:space="0" w:color="auto"/>
          </w:divBdr>
        </w:div>
        <w:div w:id="1203135631">
          <w:marLeft w:val="640"/>
          <w:marRight w:val="0"/>
          <w:marTop w:val="0"/>
          <w:marBottom w:val="0"/>
          <w:divBdr>
            <w:top w:val="none" w:sz="0" w:space="0" w:color="auto"/>
            <w:left w:val="none" w:sz="0" w:space="0" w:color="auto"/>
            <w:bottom w:val="none" w:sz="0" w:space="0" w:color="auto"/>
            <w:right w:val="none" w:sz="0" w:space="0" w:color="auto"/>
          </w:divBdr>
        </w:div>
        <w:div w:id="654529498">
          <w:marLeft w:val="640"/>
          <w:marRight w:val="0"/>
          <w:marTop w:val="0"/>
          <w:marBottom w:val="0"/>
          <w:divBdr>
            <w:top w:val="none" w:sz="0" w:space="0" w:color="auto"/>
            <w:left w:val="none" w:sz="0" w:space="0" w:color="auto"/>
            <w:bottom w:val="none" w:sz="0" w:space="0" w:color="auto"/>
            <w:right w:val="none" w:sz="0" w:space="0" w:color="auto"/>
          </w:divBdr>
        </w:div>
        <w:div w:id="1801915022">
          <w:marLeft w:val="640"/>
          <w:marRight w:val="0"/>
          <w:marTop w:val="0"/>
          <w:marBottom w:val="0"/>
          <w:divBdr>
            <w:top w:val="none" w:sz="0" w:space="0" w:color="auto"/>
            <w:left w:val="none" w:sz="0" w:space="0" w:color="auto"/>
            <w:bottom w:val="none" w:sz="0" w:space="0" w:color="auto"/>
            <w:right w:val="none" w:sz="0" w:space="0" w:color="auto"/>
          </w:divBdr>
        </w:div>
        <w:div w:id="518737686">
          <w:marLeft w:val="640"/>
          <w:marRight w:val="0"/>
          <w:marTop w:val="0"/>
          <w:marBottom w:val="0"/>
          <w:divBdr>
            <w:top w:val="none" w:sz="0" w:space="0" w:color="auto"/>
            <w:left w:val="none" w:sz="0" w:space="0" w:color="auto"/>
            <w:bottom w:val="none" w:sz="0" w:space="0" w:color="auto"/>
            <w:right w:val="none" w:sz="0" w:space="0" w:color="auto"/>
          </w:divBdr>
        </w:div>
        <w:div w:id="1061518324">
          <w:marLeft w:val="640"/>
          <w:marRight w:val="0"/>
          <w:marTop w:val="0"/>
          <w:marBottom w:val="0"/>
          <w:divBdr>
            <w:top w:val="none" w:sz="0" w:space="0" w:color="auto"/>
            <w:left w:val="none" w:sz="0" w:space="0" w:color="auto"/>
            <w:bottom w:val="none" w:sz="0" w:space="0" w:color="auto"/>
            <w:right w:val="none" w:sz="0" w:space="0" w:color="auto"/>
          </w:divBdr>
        </w:div>
        <w:div w:id="767309619">
          <w:marLeft w:val="640"/>
          <w:marRight w:val="0"/>
          <w:marTop w:val="0"/>
          <w:marBottom w:val="0"/>
          <w:divBdr>
            <w:top w:val="none" w:sz="0" w:space="0" w:color="auto"/>
            <w:left w:val="none" w:sz="0" w:space="0" w:color="auto"/>
            <w:bottom w:val="none" w:sz="0" w:space="0" w:color="auto"/>
            <w:right w:val="none" w:sz="0" w:space="0" w:color="auto"/>
          </w:divBdr>
        </w:div>
        <w:div w:id="1193152112">
          <w:marLeft w:val="640"/>
          <w:marRight w:val="0"/>
          <w:marTop w:val="0"/>
          <w:marBottom w:val="0"/>
          <w:divBdr>
            <w:top w:val="none" w:sz="0" w:space="0" w:color="auto"/>
            <w:left w:val="none" w:sz="0" w:space="0" w:color="auto"/>
            <w:bottom w:val="none" w:sz="0" w:space="0" w:color="auto"/>
            <w:right w:val="none" w:sz="0" w:space="0" w:color="auto"/>
          </w:divBdr>
        </w:div>
        <w:div w:id="758332251">
          <w:marLeft w:val="640"/>
          <w:marRight w:val="0"/>
          <w:marTop w:val="0"/>
          <w:marBottom w:val="0"/>
          <w:divBdr>
            <w:top w:val="none" w:sz="0" w:space="0" w:color="auto"/>
            <w:left w:val="none" w:sz="0" w:space="0" w:color="auto"/>
            <w:bottom w:val="none" w:sz="0" w:space="0" w:color="auto"/>
            <w:right w:val="none" w:sz="0" w:space="0" w:color="auto"/>
          </w:divBdr>
        </w:div>
        <w:div w:id="365717047">
          <w:marLeft w:val="640"/>
          <w:marRight w:val="0"/>
          <w:marTop w:val="0"/>
          <w:marBottom w:val="0"/>
          <w:divBdr>
            <w:top w:val="none" w:sz="0" w:space="0" w:color="auto"/>
            <w:left w:val="none" w:sz="0" w:space="0" w:color="auto"/>
            <w:bottom w:val="none" w:sz="0" w:space="0" w:color="auto"/>
            <w:right w:val="none" w:sz="0" w:space="0" w:color="auto"/>
          </w:divBdr>
        </w:div>
        <w:div w:id="701325382">
          <w:marLeft w:val="640"/>
          <w:marRight w:val="0"/>
          <w:marTop w:val="0"/>
          <w:marBottom w:val="0"/>
          <w:divBdr>
            <w:top w:val="none" w:sz="0" w:space="0" w:color="auto"/>
            <w:left w:val="none" w:sz="0" w:space="0" w:color="auto"/>
            <w:bottom w:val="none" w:sz="0" w:space="0" w:color="auto"/>
            <w:right w:val="none" w:sz="0" w:space="0" w:color="auto"/>
          </w:divBdr>
        </w:div>
        <w:div w:id="704410000">
          <w:marLeft w:val="640"/>
          <w:marRight w:val="0"/>
          <w:marTop w:val="0"/>
          <w:marBottom w:val="0"/>
          <w:divBdr>
            <w:top w:val="none" w:sz="0" w:space="0" w:color="auto"/>
            <w:left w:val="none" w:sz="0" w:space="0" w:color="auto"/>
            <w:bottom w:val="none" w:sz="0" w:space="0" w:color="auto"/>
            <w:right w:val="none" w:sz="0" w:space="0" w:color="auto"/>
          </w:divBdr>
        </w:div>
        <w:div w:id="784542749">
          <w:marLeft w:val="640"/>
          <w:marRight w:val="0"/>
          <w:marTop w:val="0"/>
          <w:marBottom w:val="0"/>
          <w:divBdr>
            <w:top w:val="none" w:sz="0" w:space="0" w:color="auto"/>
            <w:left w:val="none" w:sz="0" w:space="0" w:color="auto"/>
            <w:bottom w:val="none" w:sz="0" w:space="0" w:color="auto"/>
            <w:right w:val="none" w:sz="0" w:space="0" w:color="auto"/>
          </w:divBdr>
        </w:div>
        <w:div w:id="1845895986">
          <w:marLeft w:val="640"/>
          <w:marRight w:val="0"/>
          <w:marTop w:val="0"/>
          <w:marBottom w:val="0"/>
          <w:divBdr>
            <w:top w:val="none" w:sz="0" w:space="0" w:color="auto"/>
            <w:left w:val="none" w:sz="0" w:space="0" w:color="auto"/>
            <w:bottom w:val="none" w:sz="0" w:space="0" w:color="auto"/>
            <w:right w:val="none" w:sz="0" w:space="0" w:color="auto"/>
          </w:divBdr>
        </w:div>
        <w:div w:id="378942044">
          <w:marLeft w:val="640"/>
          <w:marRight w:val="0"/>
          <w:marTop w:val="0"/>
          <w:marBottom w:val="0"/>
          <w:divBdr>
            <w:top w:val="none" w:sz="0" w:space="0" w:color="auto"/>
            <w:left w:val="none" w:sz="0" w:space="0" w:color="auto"/>
            <w:bottom w:val="none" w:sz="0" w:space="0" w:color="auto"/>
            <w:right w:val="none" w:sz="0" w:space="0" w:color="auto"/>
          </w:divBdr>
        </w:div>
        <w:div w:id="1399471759">
          <w:marLeft w:val="640"/>
          <w:marRight w:val="0"/>
          <w:marTop w:val="0"/>
          <w:marBottom w:val="0"/>
          <w:divBdr>
            <w:top w:val="none" w:sz="0" w:space="0" w:color="auto"/>
            <w:left w:val="none" w:sz="0" w:space="0" w:color="auto"/>
            <w:bottom w:val="none" w:sz="0" w:space="0" w:color="auto"/>
            <w:right w:val="none" w:sz="0" w:space="0" w:color="auto"/>
          </w:divBdr>
        </w:div>
        <w:div w:id="538011492">
          <w:marLeft w:val="640"/>
          <w:marRight w:val="0"/>
          <w:marTop w:val="0"/>
          <w:marBottom w:val="0"/>
          <w:divBdr>
            <w:top w:val="none" w:sz="0" w:space="0" w:color="auto"/>
            <w:left w:val="none" w:sz="0" w:space="0" w:color="auto"/>
            <w:bottom w:val="none" w:sz="0" w:space="0" w:color="auto"/>
            <w:right w:val="none" w:sz="0" w:space="0" w:color="auto"/>
          </w:divBdr>
        </w:div>
        <w:div w:id="409740659">
          <w:marLeft w:val="640"/>
          <w:marRight w:val="0"/>
          <w:marTop w:val="0"/>
          <w:marBottom w:val="0"/>
          <w:divBdr>
            <w:top w:val="none" w:sz="0" w:space="0" w:color="auto"/>
            <w:left w:val="none" w:sz="0" w:space="0" w:color="auto"/>
            <w:bottom w:val="none" w:sz="0" w:space="0" w:color="auto"/>
            <w:right w:val="none" w:sz="0" w:space="0" w:color="auto"/>
          </w:divBdr>
        </w:div>
        <w:div w:id="1117720051">
          <w:marLeft w:val="640"/>
          <w:marRight w:val="0"/>
          <w:marTop w:val="0"/>
          <w:marBottom w:val="0"/>
          <w:divBdr>
            <w:top w:val="none" w:sz="0" w:space="0" w:color="auto"/>
            <w:left w:val="none" w:sz="0" w:space="0" w:color="auto"/>
            <w:bottom w:val="none" w:sz="0" w:space="0" w:color="auto"/>
            <w:right w:val="none" w:sz="0" w:space="0" w:color="auto"/>
          </w:divBdr>
        </w:div>
        <w:div w:id="1569654350">
          <w:marLeft w:val="640"/>
          <w:marRight w:val="0"/>
          <w:marTop w:val="0"/>
          <w:marBottom w:val="0"/>
          <w:divBdr>
            <w:top w:val="none" w:sz="0" w:space="0" w:color="auto"/>
            <w:left w:val="none" w:sz="0" w:space="0" w:color="auto"/>
            <w:bottom w:val="none" w:sz="0" w:space="0" w:color="auto"/>
            <w:right w:val="none" w:sz="0" w:space="0" w:color="auto"/>
          </w:divBdr>
        </w:div>
        <w:div w:id="1661155310">
          <w:marLeft w:val="640"/>
          <w:marRight w:val="0"/>
          <w:marTop w:val="0"/>
          <w:marBottom w:val="0"/>
          <w:divBdr>
            <w:top w:val="none" w:sz="0" w:space="0" w:color="auto"/>
            <w:left w:val="none" w:sz="0" w:space="0" w:color="auto"/>
            <w:bottom w:val="none" w:sz="0" w:space="0" w:color="auto"/>
            <w:right w:val="none" w:sz="0" w:space="0" w:color="auto"/>
          </w:divBdr>
        </w:div>
        <w:div w:id="1582639893">
          <w:marLeft w:val="640"/>
          <w:marRight w:val="0"/>
          <w:marTop w:val="0"/>
          <w:marBottom w:val="0"/>
          <w:divBdr>
            <w:top w:val="none" w:sz="0" w:space="0" w:color="auto"/>
            <w:left w:val="none" w:sz="0" w:space="0" w:color="auto"/>
            <w:bottom w:val="none" w:sz="0" w:space="0" w:color="auto"/>
            <w:right w:val="none" w:sz="0" w:space="0" w:color="auto"/>
          </w:divBdr>
        </w:div>
        <w:div w:id="42412995">
          <w:marLeft w:val="640"/>
          <w:marRight w:val="0"/>
          <w:marTop w:val="0"/>
          <w:marBottom w:val="0"/>
          <w:divBdr>
            <w:top w:val="none" w:sz="0" w:space="0" w:color="auto"/>
            <w:left w:val="none" w:sz="0" w:space="0" w:color="auto"/>
            <w:bottom w:val="none" w:sz="0" w:space="0" w:color="auto"/>
            <w:right w:val="none" w:sz="0" w:space="0" w:color="auto"/>
          </w:divBdr>
        </w:div>
        <w:div w:id="1776292100">
          <w:marLeft w:val="640"/>
          <w:marRight w:val="0"/>
          <w:marTop w:val="0"/>
          <w:marBottom w:val="0"/>
          <w:divBdr>
            <w:top w:val="none" w:sz="0" w:space="0" w:color="auto"/>
            <w:left w:val="none" w:sz="0" w:space="0" w:color="auto"/>
            <w:bottom w:val="none" w:sz="0" w:space="0" w:color="auto"/>
            <w:right w:val="none" w:sz="0" w:space="0" w:color="auto"/>
          </w:divBdr>
        </w:div>
        <w:div w:id="210774893">
          <w:marLeft w:val="640"/>
          <w:marRight w:val="0"/>
          <w:marTop w:val="0"/>
          <w:marBottom w:val="0"/>
          <w:divBdr>
            <w:top w:val="none" w:sz="0" w:space="0" w:color="auto"/>
            <w:left w:val="none" w:sz="0" w:space="0" w:color="auto"/>
            <w:bottom w:val="none" w:sz="0" w:space="0" w:color="auto"/>
            <w:right w:val="none" w:sz="0" w:space="0" w:color="auto"/>
          </w:divBdr>
        </w:div>
        <w:div w:id="2021271324">
          <w:marLeft w:val="640"/>
          <w:marRight w:val="0"/>
          <w:marTop w:val="0"/>
          <w:marBottom w:val="0"/>
          <w:divBdr>
            <w:top w:val="none" w:sz="0" w:space="0" w:color="auto"/>
            <w:left w:val="none" w:sz="0" w:space="0" w:color="auto"/>
            <w:bottom w:val="none" w:sz="0" w:space="0" w:color="auto"/>
            <w:right w:val="none" w:sz="0" w:space="0" w:color="auto"/>
          </w:divBdr>
        </w:div>
        <w:div w:id="866910742">
          <w:marLeft w:val="640"/>
          <w:marRight w:val="0"/>
          <w:marTop w:val="0"/>
          <w:marBottom w:val="0"/>
          <w:divBdr>
            <w:top w:val="none" w:sz="0" w:space="0" w:color="auto"/>
            <w:left w:val="none" w:sz="0" w:space="0" w:color="auto"/>
            <w:bottom w:val="none" w:sz="0" w:space="0" w:color="auto"/>
            <w:right w:val="none" w:sz="0" w:space="0" w:color="auto"/>
          </w:divBdr>
        </w:div>
        <w:div w:id="551233750">
          <w:marLeft w:val="640"/>
          <w:marRight w:val="0"/>
          <w:marTop w:val="0"/>
          <w:marBottom w:val="0"/>
          <w:divBdr>
            <w:top w:val="none" w:sz="0" w:space="0" w:color="auto"/>
            <w:left w:val="none" w:sz="0" w:space="0" w:color="auto"/>
            <w:bottom w:val="none" w:sz="0" w:space="0" w:color="auto"/>
            <w:right w:val="none" w:sz="0" w:space="0" w:color="auto"/>
          </w:divBdr>
        </w:div>
        <w:div w:id="1576353368">
          <w:marLeft w:val="640"/>
          <w:marRight w:val="0"/>
          <w:marTop w:val="0"/>
          <w:marBottom w:val="0"/>
          <w:divBdr>
            <w:top w:val="none" w:sz="0" w:space="0" w:color="auto"/>
            <w:left w:val="none" w:sz="0" w:space="0" w:color="auto"/>
            <w:bottom w:val="none" w:sz="0" w:space="0" w:color="auto"/>
            <w:right w:val="none" w:sz="0" w:space="0" w:color="auto"/>
          </w:divBdr>
        </w:div>
        <w:div w:id="1925407676">
          <w:marLeft w:val="640"/>
          <w:marRight w:val="0"/>
          <w:marTop w:val="0"/>
          <w:marBottom w:val="0"/>
          <w:divBdr>
            <w:top w:val="none" w:sz="0" w:space="0" w:color="auto"/>
            <w:left w:val="none" w:sz="0" w:space="0" w:color="auto"/>
            <w:bottom w:val="none" w:sz="0" w:space="0" w:color="auto"/>
            <w:right w:val="none" w:sz="0" w:space="0" w:color="auto"/>
          </w:divBdr>
        </w:div>
        <w:div w:id="1289973764">
          <w:marLeft w:val="640"/>
          <w:marRight w:val="0"/>
          <w:marTop w:val="0"/>
          <w:marBottom w:val="0"/>
          <w:divBdr>
            <w:top w:val="none" w:sz="0" w:space="0" w:color="auto"/>
            <w:left w:val="none" w:sz="0" w:space="0" w:color="auto"/>
            <w:bottom w:val="none" w:sz="0" w:space="0" w:color="auto"/>
            <w:right w:val="none" w:sz="0" w:space="0" w:color="auto"/>
          </w:divBdr>
        </w:div>
        <w:div w:id="1895384010">
          <w:marLeft w:val="640"/>
          <w:marRight w:val="0"/>
          <w:marTop w:val="0"/>
          <w:marBottom w:val="0"/>
          <w:divBdr>
            <w:top w:val="none" w:sz="0" w:space="0" w:color="auto"/>
            <w:left w:val="none" w:sz="0" w:space="0" w:color="auto"/>
            <w:bottom w:val="none" w:sz="0" w:space="0" w:color="auto"/>
            <w:right w:val="none" w:sz="0" w:space="0" w:color="auto"/>
          </w:divBdr>
        </w:div>
        <w:div w:id="2063749435">
          <w:marLeft w:val="640"/>
          <w:marRight w:val="0"/>
          <w:marTop w:val="0"/>
          <w:marBottom w:val="0"/>
          <w:divBdr>
            <w:top w:val="none" w:sz="0" w:space="0" w:color="auto"/>
            <w:left w:val="none" w:sz="0" w:space="0" w:color="auto"/>
            <w:bottom w:val="none" w:sz="0" w:space="0" w:color="auto"/>
            <w:right w:val="none" w:sz="0" w:space="0" w:color="auto"/>
          </w:divBdr>
        </w:div>
        <w:div w:id="13852125">
          <w:marLeft w:val="640"/>
          <w:marRight w:val="0"/>
          <w:marTop w:val="0"/>
          <w:marBottom w:val="0"/>
          <w:divBdr>
            <w:top w:val="none" w:sz="0" w:space="0" w:color="auto"/>
            <w:left w:val="none" w:sz="0" w:space="0" w:color="auto"/>
            <w:bottom w:val="none" w:sz="0" w:space="0" w:color="auto"/>
            <w:right w:val="none" w:sz="0" w:space="0" w:color="auto"/>
          </w:divBdr>
        </w:div>
        <w:div w:id="1608347023">
          <w:marLeft w:val="640"/>
          <w:marRight w:val="0"/>
          <w:marTop w:val="0"/>
          <w:marBottom w:val="0"/>
          <w:divBdr>
            <w:top w:val="none" w:sz="0" w:space="0" w:color="auto"/>
            <w:left w:val="none" w:sz="0" w:space="0" w:color="auto"/>
            <w:bottom w:val="none" w:sz="0" w:space="0" w:color="auto"/>
            <w:right w:val="none" w:sz="0" w:space="0" w:color="auto"/>
          </w:divBdr>
        </w:div>
        <w:div w:id="93596414">
          <w:marLeft w:val="640"/>
          <w:marRight w:val="0"/>
          <w:marTop w:val="0"/>
          <w:marBottom w:val="0"/>
          <w:divBdr>
            <w:top w:val="none" w:sz="0" w:space="0" w:color="auto"/>
            <w:left w:val="none" w:sz="0" w:space="0" w:color="auto"/>
            <w:bottom w:val="none" w:sz="0" w:space="0" w:color="auto"/>
            <w:right w:val="none" w:sz="0" w:space="0" w:color="auto"/>
          </w:divBdr>
        </w:div>
        <w:div w:id="1024356578">
          <w:marLeft w:val="640"/>
          <w:marRight w:val="0"/>
          <w:marTop w:val="0"/>
          <w:marBottom w:val="0"/>
          <w:divBdr>
            <w:top w:val="none" w:sz="0" w:space="0" w:color="auto"/>
            <w:left w:val="none" w:sz="0" w:space="0" w:color="auto"/>
            <w:bottom w:val="none" w:sz="0" w:space="0" w:color="auto"/>
            <w:right w:val="none" w:sz="0" w:space="0" w:color="auto"/>
          </w:divBdr>
        </w:div>
        <w:div w:id="2006351473">
          <w:marLeft w:val="640"/>
          <w:marRight w:val="0"/>
          <w:marTop w:val="0"/>
          <w:marBottom w:val="0"/>
          <w:divBdr>
            <w:top w:val="none" w:sz="0" w:space="0" w:color="auto"/>
            <w:left w:val="none" w:sz="0" w:space="0" w:color="auto"/>
            <w:bottom w:val="none" w:sz="0" w:space="0" w:color="auto"/>
            <w:right w:val="none" w:sz="0" w:space="0" w:color="auto"/>
          </w:divBdr>
        </w:div>
        <w:div w:id="1878666305">
          <w:marLeft w:val="640"/>
          <w:marRight w:val="0"/>
          <w:marTop w:val="0"/>
          <w:marBottom w:val="0"/>
          <w:divBdr>
            <w:top w:val="none" w:sz="0" w:space="0" w:color="auto"/>
            <w:left w:val="none" w:sz="0" w:space="0" w:color="auto"/>
            <w:bottom w:val="none" w:sz="0" w:space="0" w:color="auto"/>
            <w:right w:val="none" w:sz="0" w:space="0" w:color="auto"/>
          </w:divBdr>
        </w:div>
        <w:div w:id="676228526">
          <w:marLeft w:val="640"/>
          <w:marRight w:val="0"/>
          <w:marTop w:val="0"/>
          <w:marBottom w:val="0"/>
          <w:divBdr>
            <w:top w:val="none" w:sz="0" w:space="0" w:color="auto"/>
            <w:left w:val="none" w:sz="0" w:space="0" w:color="auto"/>
            <w:bottom w:val="none" w:sz="0" w:space="0" w:color="auto"/>
            <w:right w:val="none" w:sz="0" w:space="0" w:color="auto"/>
          </w:divBdr>
        </w:div>
        <w:div w:id="1363482487">
          <w:marLeft w:val="640"/>
          <w:marRight w:val="0"/>
          <w:marTop w:val="0"/>
          <w:marBottom w:val="0"/>
          <w:divBdr>
            <w:top w:val="none" w:sz="0" w:space="0" w:color="auto"/>
            <w:left w:val="none" w:sz="0" w:space="0" w:color="auto"/>
            <w:bottom w:val="none" w:sz="0" w:space="0" w:color="auto"/>
            <w:right w:val="none" w:sz="0" w:space="0" w:color="auto"/>
          </w:divBdr>
        </w:div>
        <w:div w:id="1238829159">
          <w:marLeft w:val="640"/>
          <w:marRight w:val="0"/>
          <w:marTop w:val="0"/>
          <w:marBottom w:val="0"/>
          <w:divBdr>
            <w:top w:val="none" w:sz="0" w:space="0" w:color="auto"/>
            <w:left w:val="none" w:sz="0" w:space="0" w:color="auto"/>
            <w:bottom w:val="none" w:sz="0" w:space="0" w:color="auto"/>
            <w:right w:val="none" w:sz="0" w:space="0" w:color="auto"/>
          </w:divBdr>
        </w:div>
        <w:div w:id="2072848656">
          <w:marLeft w:val="640"/>
          <w:marRight w:val="0"/>
          <w:marTop w:val="0"/>
          <w:marBottom w:val="0"/>
          <w:divBdr>
            <w:top w:val="none" w:sz="0" w:space="0" w:color="auto"/>
            <w:left w:val="none" w:sz="0" w:space="0" w:color="auto"/>
            <w:bottom w:val="none" w:sz="0" w:space="0" w:color="auto"/>
            <w:right w:val="none" w:sz="0" w:space="0" w:color="auto"/>
          </w:divBdr>
        </w:div>
        <w:div w:id="813570985">
          <w:marLeft w:val="640"/>
          <w:marRight w:val="0"/>
          <w:marTop w:val="0"/>
          <w:marBottom w:val="0"/>
          <w:divBdr>
            <w:top w:val="none" w:sz="0" w:space="0" w:color="auto"/>
            <w:left w:val="none" w:sz="0" w:space="0" w:color="auto"/>
            <w:bottom w:val="none" w:sz="0" w:space="0" w:color="auto"/>
            <w:right w:val="none" w:sz="0" w:space="0" w:color="auto"/>
          </w:divBdr>
        </w:div>
        <w:div w:id="323124038">
          <w:marLeft w:val="640"/>
          <w:marRight w:val="0"/>
          <w:marTop w:val="0"/>
          <w:marBottom w:val="0"/>
          <w:divBdr>
            <w:top w:val="none" w:sz="0" w:space="0" w:color="auto"/>
            <w:left w:val="none" w:sz="0" w:space="0" w:color="auto"/>
            <w:bottom w:val="none" w:sz="0" w:space="0" w:color="auto"/>
            <w:right w:val="none" w:sz="0" w:space="0" w:color="auto"/>
          </w:divBdr>
        </w:div>
        <w:div w:id="679508968">
          <w:marLeft w:val="640"/>
          <w:marRight w:val="0"/>
          <w:marTop w:val="0"/>
          <w:marBottom w:val="0"/>
          <w:divBdr>
            <w:top w:val="none" w:sz="0" w:space="0" w:color="auto"/>
            <w:left w:val="none" w:sz="0" w:space="0" w:color="auto"/>
            <w:bottom w:val="none" w:sz="0" w:space="0" w:color="auto"/>
            <w:right w:val="none" w:sz="0" w:space="0" w:color="auto"/>
          </w:divBdr>
        </w:div>
        <w:div w:id="155654722">
          <w:marLeft w:val="640"/>
          <w:marRight w:val="0"/>
          <w:marTop w:val="0"/>
          <w:marBottom w:val="0"/>
          <w:divBdr>
            <w:top w:val="none" w:sz="0" w:space="0" w:color="auto"/>
            <w:left w:val="none" w:sz="0" w:space="0" w:color="auto"/>
            <w:bottom w:val="none" w:sz="0" w:space="0" w:color="auto"/>
            <w:right w:val="none" w:sz="0" w:space="0" w:color="auto"/>
          </w:divBdr>
        </w:div>
        <w:div w:id="1907295737">
          <w:marLeft w:val="640"/>
          <w:marRight w:val="0"/>
          <w:marTop w:val="0"/>
          <w:marBottom w:val="0"/>
          <w:divBdr>
            <w:top w:val="none" w:sz="0" w:space="0" w:color="auto"/>
            <w:left w:val="none" w:sz="0" w:space="0" w:color="auto"/>
            <w:bottom w:val="none" w:sz="0" w:space="0" w:color="auto"/>
            <w:right w:val="none" w:sz="0" w:space="0" w:color="auto"/>
          </w:divBdr>
        </w:div>
        <w:div w:id="719285086">
          <w:marLeft w:val="640"/>
          <w:marRight w:val="0"/>
          <w:marTop w:val="0"/>
          <w:marBottom w:val="0"/>
          <w:divBdr>
            <w:top w:val="none" w:sz="0" w:space="0" w:color="auto"/>
            <w:left w:val="none" w:sz="0" w:space="0" w:color="auto"/>
            <w:bottom w:val="none" w:sz="0" w:space="0" w:color="auto"/>
            <w:right w:val="none" w:sz="0" w:space="0" w:color="auto"/>
          </w:divBdr>
        </w:div>
        <w:div w:id="578638264">
          <w:marLeft w:val="640"/>
          <w:marRight w:val="0"/>
          <w:marTop w:val="0"/>
          <w:marBottom w:val="0"/>
          <w:divBdr>
            <w:top w:val="none" w:sz="0" w:space="0" w:color="auto"/>
            <w:left w:val="none" w:sz="0" w:space="0" w:color="auto"/>
            <w:bottom w:val="none" w:sz="0" w:space="0" w:color="auto"/>
            <w:right w:val="none" w:sz="0" w:space="0" w:color="auto"/>
          </w:divBdr>
        </w:div>
        <w:div w:id="33234667">
          <w:marLeft w:val="640"/>
          <w:marRight w:val="0"/>
          <w:marTop w:val="0"/>
          <w:marBottom w:val="0"/>
          <w:divBdr>
            <w:top w:val="none" w:sz="0" w:space="0" w:color="auto"/>
            <w:left w:val="none" w:sz="0" w:space="0" w:color="auto"/>
            <w:bottom w:val="none" w:sz="0" w:space="0" w:color="auto"/>
            <w:right w:val="none" w:sz="0" w:space="0" w:color="auto"/>
          </w:divBdr>
        </w:div>
        <w:div w:id="1808165920">
          <w:marLeft w:val="640"/>
          <w:marRight w:val="0"/>
          <w:marTop w:val="0"/>
          <w:marBottom w:val="0"/>
          <w:divBdr>
            <w:top w:val="none" w:sz="0" w:space="0" w:color="auto"/>
            <w:left w:val="none" w:sz="0" w:space="0" w:color="auto"/>
            <w:bottom w:val="none" w:sz="0" w:space="0" w:color="auto"/>
            <w:right w:val="none" w:sz="0" w:space="0" w:color="auto"/>
          </w:divBdr>
        </w:div>
        <w:div w:id="1612938014">
          <w:marLeft w:val="640"/>
          <w:marRight w:val="0"/>
          <w:marTop w:val="0"/>
          <w:marBottom w:val="0"/>
          <w:divBdr>
            <w:top w:val="none" w:sz="0" w:space="0" w:color="auto"/>
            <w:left w:val="none" w:sz="0" w:space="0" w:color="auto"/>
            <w:bottom w:val="none" w:sz="0" w:space="0" w:color="auto"/>
            <w:right w:val="none" w:sz="0" w:space="0" w:color="auto"/>
          </w:divBdr>
        </w:div>
        <w:div w:id="578564821">
          <w:marLeft w:val="640"/>
          <w:marRight w:val="0"/>
          <w:marTop w:val="0"/>
          <w:marBottom w:val="0"/>
          <w:divBdr>
            <w:top w:val="none" w:sz="0" w:space="0" w:color="auto"/>
            <w:left w:val="none" w:sz="0" w:space="0" w:color="auto"/>
            <w:bottom w:val="none" w:sz="0" w:space="0" w:color="auto"/>
            <w:right w:val="none" w:sz="0" w:space="0" w:color="auto"/>
          </w:divBdr>
        </w:div>
        <w:div w:id="1274947427">
          <w:marLeft w:val="640"/>
          <w:marRight w:val="0"/>
          <w:marTop w:val="0"/>
          <w:marBottom w:val="0"/>
          <w:divBdr>
            <w:top w:val="none" w:sz="0" w:space="0" w:color="auto"/>
            <w:left w:val="none" w:sz="0" w:space="0" w:color="auto"/>
            <w:bottom w:val="none" w:sz="0" w:space="0" w:color="auto"/>
            <w:right w:val="none" w:sz="0" w:space="0" w:color="auto"/>
          </w:divBdr>
        </w:div>
        <w:div w:id="2001153426">
          <w:marLeft w:val="640"/>
          <w:marRight w:val="0"/>
          <w:marTop w:val="0"/>
          <w:marBottom w:val="0"/>
          <w:divBdr>
            <w:top w:val="none" w:sz="0" w:space="0" w:color="auto"/>
            <w:left w:val="none" w:sz="0" w:space="0" w:color="auto"/>
            <w:bottom w:val="none" w:sz="0" w:space="0" w:color="auto"/>
            <w:right w:val="none" w:sz="0" w:space="0" w:color="auto"/>
          </w:divBdr>
        </w:div>
        <w:div w:id="2107800677">
          <w:marLeft w:val="640"/>
          <w:marRight w:val="0"/>
          <w:marTop w:val="0"/>
          <w:marBottom w:val="0"/>
          <w:divBdr>
            <w:top w:val="none" w:sz="0" w:space="0" w:color="auto"/>
            <w:left w:val="none" w:sz="0" w:space="0" w:color="auto"/>
            <w:bottom w:val="none" w:sz="0" w:space="0" w:color="auto"/>
            <w:right w:val="none" w:sz="0" w:space="0" w:color="auto"/>
          </w:divBdr>
        </w:div>
        <w:div w:id="1351031095">
          <w:marLeft w:val="640"/>
          <w:marRight w:val="0"/>
          <w:marTop w:val="0"/>
          <w:marBottom w:val="0"/>
          <w:divBdr>
            <w:top w:val="none" w:sz="0" w:space="0" w:color="auto"/>
            <w:left w:val="none" w:sz="0" w:space="0" w:color="auto"/>
            <w:bottom w:val="none" w:sz="0" w:space="0" w:color="auto"/>
            <w:right w:val="none" w:sz="0" w:space="0" w:color="auto"/>
          </w:divBdr>
        </w:div>
        <w:div w:id="772287975">
          <w:marLeft w:val="640"/>
          <w:marRight w:val="0"/>
          <w:marTop w:val="0"/>
          <w:marBottom w:val="0"/>
          <w:divBdr>
            <w:top w:val="none" w:sz="0" w:space="0" w:color="auto"/>
            <w:left w:val="none" w:sz="0" w:space="0" w:color="auto"/>
            <w:bottom w:val="none" w:sz="0" w:space="0" w:color="auto"/>
            <w:right w:val="none" w:sz="0" w:space="0" w:color="auto"/>
          </w:divBdr>
        </w:div>
        <w:div w:id="137500701">
          <w:marLeft w:val="640"/>
          <w:marRight w:val="0"/>
          <w:marTop w:val="0"/>
          <w:marBottom w:val="0"/>
          <w:divBdr>
            <w:top w:val="none" w:sz="0" w:space="0" w:color="auto"/>
            <w:left w:val="none" w:sz="0" w:space="0" w:color="auto"/>
            <w:bottom w:val="none" w:sz="0" w:space="0" w:color="auto"/>
            <w:right w:val="none" w:sz="0" w:space="0" w:color="auto"/>
          </w:divBdr>
        </w:div>
        <w:div w:id="582647118">
          <w:marLeft w:val="640"/>
          <w:marRight w:val="0"/>
          <w:marTop w:val="0"/>
          <w:marBottom w:val="0"/>
          <w:divBdr>
            <w:top w:val="none" w:sz="0" w:space="0" w:color="auto"/>
            <w:left w:val="none" w:sz="0" w:space="0" w:color="auto"/>
            <w:bottom w:val="none" w:sz="0" w:space="0" w:color="auto"/>
            <w:right w:val="none" w:sz="0" w:space="0" w:color="auto"/>
          </w:divBdr>
        </w:div>
        <w:div w:id="1059131467">
          <w:marLeft w:val="640"/>
          <w:marRight w:val="0"/>
          <w:marTop w:val="0"/>
          <w:marBottom w:val="0"/>
          <w:divBdr>
            <w:top w:val="none" w:sz="0" w:space="0" w:color="auto"/>
            <w:left w:val="none" w:sz="0" w:space="0" w:color="auto"/>
            <w:bottom w:val="none" w:sz="0" w:space="0" w:color="auto"/>
            <w:right w:val="none" w:sz="0" w:space="0" w:color="auto"/>
          </w:divBdr>
        </w:div>
        <w:div w:id="1597522539">
          <w:marLeft w:val="640"/>
          <w:marRight w:val="0"/>
          <w:marTop w:val="0"/>
          <w:marBottom w:val="0"/>
          <w:divBdr>
            <w:top w:val="none" w:sz="0" w:space="0" w:color="auto"/>
            <w:left w:val="none" w:sz="0" w:space="0" w:color="auto"/>
            <w:bottom w:val="none" w:sz="0" w:space="0" w:color="auto"/>
            <w:right w:val="none" w:sz="0" w:space="0" w:color="auto"/>
          </w:divBdr>
        </w:div>
        <w:div w:id="1151099258">
          <w:marLeft w:val="640"/>
          <w:marRight w:val="0"/>
          <w:marTop w:val="0"/>
          <w:marBottom w:val="0"/>
          <w:divBdr>
            <w:top w:val="none" w:sz="0" w:space="0" w:color="auto"/>
            <w:left w:val="none" w:sz="0" w:space="0" w:color="auto"/>
            <w:bottom w:val="none" w:sz="0" w:space="0" w:color="auto"/>
            <w:right w:val="none" w:sz="0" w:space="0" w:color="auto"/>
          </w:divBdr>
        </w:div>
        <w:div w:id="1820147236">
          <w:marLeft w:val="640"/>
          <w:marRight w:val="0"/>
          <w:marTop w:val="0"/>
          <w:marBottom w:val="0"/>
          <w:divBdr>
            <w:top w:val="none" w:sz="0" w:space="0" w:color="auto"/>
            <w:left w:val="none" w:sz="0" w:space="0" w:color="auto"/>
            <w:bottom w:val="none" w:sz="0" w:space="0" w:color="auto"/>
            <w:right w:val="none" w:sz="0" w:space="0" w:color="auto"/>
          </w:divBdr>
        </w:div>
        <w:div w:id="1105341268">
          <w:marLeft w:val="640"/>
          <w:marRight w:val="0"/>
          <w:marTop w:val="0"/>
          <w:marBottom w:val="0"/>
          <w:divBdr>
            <w:top w:val="none" w:sz="0" w:space="0" w:color="auto"/>
            <w:left w:val="none" w:sz="0" w:space="0" w:color="auto"/>
            <w:bottom w:val="none" w:sz="0" w:space="0" w:color="auto"/>
            <w:right w:val="none" w:sz="0" w:space="0" w:color="auto"/>
          </w:divBdr>
        </w:div>
        <w:div w:id="611741917">
          <w:marLeft w:val="640"/>
          <w:marRight w:val="0"/>
          <w:marTop w:val="0"/>
          <w:marBottom w:val="0"/>
          <w:divBdr>
            <w:top w:val="none" w:sz="0" w:space="0" w:color="auto"/>
            <w:left w:val="none" w:sz="0" w:space="0" w:color="auto"/>
            <w:bottom w:val="none" w:sz="0" w:space="0" w:color="auto"/>
            <w:right w:val="none" w:sz="0" w:space="0" w:color="auto"/>
          </w:divBdr>
        </w:div>
        <w:div w:id="537158220">
          <w:marLeft w:val="640"/>
          <w:marRight w:val="0"/>
          <w:marTop w:val="0"/>
          <w:marBottom w:val="0"/>
          <w:divBdr>
            <w:top w:val="none" w:sz="0" w:space="0" w:color="auto"/>
            <w:left w:val="none" w:sz="0" w:space="0" w:color="auto"/>
            <w:bottom w:val="none" w:sz="0" w:space="0" w:color="auto"/>
            <w:right w:val="none" w:sz="0" w:space="0" w:color="auto"/>
          </w:divBdr>
        </w:div>
        <w:div w:id="220756136">
          <w:marLeft w:val="640"/>
          <w:marRight w:val="0"/>
          <w:marTop w:val="0"/>
          <w:marBottom w:val="0"/>
          <w:divBdr>
            <w:top w:val="none" w:sz="0" w:space="0" w:color="auto"/>
            <w:left w:val="none" w:sz="0" w:space="0" w:color="auto"/>
            <w:bottom w:val="none" w:sz="0" w:space="0" w:color="auto"/>
            <w:right w:val="none" w:sz="0" w:space="0" w:color="auto"/>
          </w:divBdr>
        </w:div>
        <w:div w:id="1777553544">
          <w:marLeft w:val="640"/>
          <w:marRight w:val="0"/>
          <w:marTop w:val="0"/>
          <w:marBottom w:val="0"/>
          <w:divBdr>
            <w:top w:val="none" w:sz="0" w:space="0" w:color="auto"/>
            <w:left w:val="none" w:sz="0" w:space="0" w:color="auto"/>
            <w:bottom w:val="none" w:sz="0" w:space="0" w:color="auto"/>
            <w:right w:val="none" w:sz="0" w:space="0" w:color="auto"/>
          </w:divBdr>
        </w:div>
        <w:div w:id="397365039">
          <w:marLeft w:val="640"/>
          <w:marRight w:val="0"/>
          <w:marTop w:val="0"/>
          <w:marBottom w:val="0"/>
          <w:divBdr>
            <w:top w:val="none" w:sz="0" w:space="0" w:color="auto"/>
            <w:left w:val="none" w:sz="0" w:space="0" w:color="auto"/>
            <w:bottom w:val="none" w:sz="0" w:space="0" w:color="auto"/>
            <w:right w:val="none" w:sz="0" w:space="0" w:color="auto"/>
          </w:divBdr>
        </w:div>
        <w:div w:id="98985714">
          <w:marLeft w:val="640"/>
          <w:marRight w:val="0"/>
          <w:marTop w:val="0"/>
          <w:marBottom w:val="0"/>
          <w:divBdr>
            <w:top w:val="none" w:sz="0" w:space="0" w:color="auto"/>
            <w:left w:val="none" w:sz="0" w:space="0" w:color="auto"/>
            <w:bottom w:val="none" w:sz="0" w:space="0" w:color="auto"/>
            <w:right w:val="none" w:sz="0" w:space="0" w:color="auto"/>
          </w:divBdr>
        </w:div>
        <w:div w:id="649990271">
          <w:marLeft w:val="640"/>
          <w:marRight w:val="0"/>
          <w:marTop w:val="0"/>
          <w:marBottom w:val="0"/>
          <w:divBdr>
            <w:top w:val="none" w:sz="0" w:space="0" w:color="auto"/>
            <w:left w:val="none" w:sz="0" w:space="0" w:color="auto"/>
            <w:bottom w:val="none" w:sz="0" w:space="0" w:color="auto"/>
            <w:right w:val="none" w:sz="0" w:space="0" w:color="auto"/>
          </w:divBdr>
        </w:div>
        <w:div w:id="367687890">
          <w:marLeft w:val="640"/>
          <w:marRight w:val="0"/>
          <w:marTop w:val="0"/>
          <w:marBottom w:val="0"/>
          <w:divBdr>
            <w:top w:val="none" w:sz="0" w:space="0" w:color="auto"/>
            <w:left w:val="none" w:sz="0" w:space="0" w:color="auto"/>
            <w:bottom w:val="none" w:sz="0" w:space="0" w:color="auto"/>
            <w:right w:val="none" w:sz="0" w:space="0" w:color="auto"/>
          </w:divBdr>
        </w:div>
        <w:div w:id="1030649535">
          <w:marLeft w:val="640"/>
          <w:marRight w:val="0"/>
          <w:marTop w:val="0"/>
          <w:marBottom w:val="0"/>
          <w:divBdr>
            <w:top w:val="none" w:sz="0" w:space="0" w:color="auto"/>
            <w:left w:val="none" w:sz="0" w:space="0" w:color="auto"/>
            <w:bottom w:val="none" w:sz="0" w:space="0" w:color="auto"/>
            <w:right w:val="none" w:sz="0" w:space="0" w:color="auto"/>
          </w:divBdr>
        </w:div>
        <w:div w:id="1687124916">
          <w:marLeft w:val="640"/>
          <w:marRight w:val="0"/>
          <w:marTop w:val="0"/>
          <w:marBottom w:val="0"/>
          <w:divBdr>
            <w:top w:val="none" w:sz="0" w:space="0" w:color="auto"/>
            <w:left w:val="none" w:sz="0" w:space="0" w:color="auto"/>
            <w:bottom w:val="none" w:sz="0" w:space="0" w:color="auto"/>
            <w:right w:val="none" w:sz="0" w:space="0" w:color="auto"/>
          </w:divBdr>
        </w:div>
        <w:div w:id="331837844">
          <w:marLeft w:val="640"/>
          <w:marRight w:val="0"/>
          <w:marTop w:val="0"/>
          <w:marBottom w:val="0"/>
          <w:divBdr>
            <w:top w:val="none" w:sz="0" w:space="0" w:color="auto"/>
            <w:left w:val="none" w:sz="0" w:space="0" w:color="auto"/>
            <w:bottom w:val="none" w:sz="0" w:space="0" w:color="auto"/>
            <w:right w:val="none" w:sz="0" w:space="0" w:color="auto"/>
          </w:divBdr>
        </w:div>
        <w:div w:id="888340661">
          <w:marLeft w:val="640"/>
          <w:marRight w:val="0"/>
          <w:marTop w:val="0"/>
          <w:marBottom w:val="0"/>
          <w:divBdr>
            <w:top w:val="none" w:sz="0" w:space="0" w:color="auto"/>
            <w:left w:val="none" w:sz="0" w:space="0" w:color="auto"/>
            <w:bottom w:val="none" w:sz="0" w:space="0" w:color="auto"/>
            <w:right w:val="none" w:sz="0" w:space="0" w:color="auto"/>
          </w:divBdr>
        </w:div>
        <w:div w:id="918557865">
          <w:marLeft w:val="640"/>
          <w:marRight w:val="0"/>
          <w:marTop w:val="0"/>
          <w:marBottom w:val="0"/>
          <w:divBdr>
            <w:top w:val="none" w:sz="0" w:space="0" w:color="auto"/>
            <w:left w:val="none" w:sz="0" w:space="0" w:color="auto"/>
            <w:bottom w:val="none" w:sz="0" w:space="0" w:color="auto"/>
            <w:right w:val="none" w:sz="0" w:space="0" w:color="auto"/>
          </w:divBdr>
        </w:div>
        <w:div w:id="410927666">
          <w:marLeft w:val="640"/>
          <w:marRight w:val="0"/>
          <w:marTop w:val="0"/>
          <w:marBottom w:val="0"/>
          <w:divBdr>
            <w:top w:val="none" w:sz="0" w:space="0" w:color="auto"/>
            <w:left w:val="none" w:sz="0" w:space="0" w:color="auto"/>
            <w:bottom w:val="none" w:sz="0" w:space="0" w:color="auto"/>
            <w:right w:val="none" w:sz="0" w:space="0" w:color="auto"/>
          </w:divBdr>
        </w:div>
        <w:div w:id="338705387">
          <w:marLeft w:val="640"/>
          <w:marRight w:val="0"/>
          <w:marTop w:val="0"/>
          <w:marBottom w:val="0"/>
          <w:divBdr>
            <w:top w:val="none" w:sz="0" w:space="0" w:color="auto"/>
            <w:left w:val="none" w:sz="0" w:space="0" w:color="auto"/>
            <w:bottom w:val="none" w:sz="0" w:space="0" w:color="auto"/>
            <w:right w:val="none" w:sz="0" w:space="0" w:color="auto"/>
          </w:divBdr>
        </w:div>
        <w:div w:id="168571416">
          <w:marLeft w:val="640"/>
          <w:marRight w:val="0"/>
          <w:marTop w:val="0"/>
          <w:marBottom w:val="0"/>
          <w:divBdr>
            <w:top w:val="none" w:sz="0" w:space="0" w:color="auto"/>
            <w:left w:val="none" w:sz="0" w:space="0" w:color="auto"/>
            <w:bottom w:val="none" w:sz="0" w:space="0" w:color="auto"/>
            <w:right w:val="none" w:sz="0" w:space="0" w:color="auto"/>
          </w:divBdr>
        </w:div>
        <w:div w:id="1406418780">
          <w:marLeft w:val="640"/>
          <w:marRight w:val="0"/>
          <w:marTop w:val="0"/>
          <w:marBottom w:val="0"/>
          <w:divBdr>
            <w:top w:val="none" w:sz="0" w:space="0" w:color="auto"/>
            <w:left w:val="none" w:sz="0" w:space="0" w:color="auto"/>
            <w:bottom w:val="none" w:sz="0" w:space="0" w:color="auto"/>
            <w:right w:val="none" w:sz="0" w:space="0" w:color="auto"/>
          </w:divBdr>
        </w:div>
        <w:div w:id="1134982748">
          <w:marLeft w:val="640"/>
          <w:marRight w:val="0"/>
          <w:marTop w:val="0"/>
          <w:marBottom w:val="0"/>
          <w:divBdr>
            <w:top w:val="none" w:sz="0" w:space="0" w:color="auto"/>
            <w:left w:val="none" w:sz="0" w:space="0" w:color="auto"/>
            <w:bottom w:val="none" w:sz="0" w:space="0" w:color="auto"/>
            <w:right w:val="none" w:sz="0" w:space="0" w:color="auto"/>
          </w:divBdr>
        </w:div>
        <w:div w:id="486409512">
          <w:marLeft w:val="640"/>
          <w:marRight w:val="0"/>
          <w:marTop w:val="0"/>
          <w:marBottom w:val="0"/>
          <w:divBdr>
            <w:top w:val="none" w:sz="0" w:space="0" w:color="auto"/>
            <w:left w:val="none" w:sz="0" w:space="0" w:color="auto"/>
            <w:bottom w:val="none" w:sz="0" w:space="0" w:color="auto"/>
            <w:right w:val="none" w:sz="0" w:space="0" w:color="auto"/>
          </w:divBdr>
        </w:div>
        <w:div w:id="1345670370">
          <w:marLeft w:val="640"/>
          <w:marRight w:val="0"/>
          <w:marTop w:val="0"/>
          <w:marBottom w:val="0"/>
          <w:divBdr>
            <w:top w:val="none" w:sz="0" w:space="0" w:color="auto"/>
            <w:left w:val="none" w:sz="0" w:space="0" w:color="auto"/>
            <w:bottom w:val="none" w:sz="0" w:space="0" w:color="auto"/>
            <w:right w:val="none" w:sz="0" w:space="0" w:color="auto"/>
          </w:divBdr>
        </w:div>
        <w:div w:id="940143034">
          <w:marLeft w:val="640"/>
          <w:marRight w:val="0"/>
          <w:marTop w:val="0"/>
          <w:marBottom w:val="0"/>
          <w:divBdr>
            <w:top w:val="none" w:sz="0" w:space="0" w:color="auto"/>
            <w:left w:val="none" w:sz="0" w:space="0" w:color="auto"/>
            <w:bottom w:val="none" w:sz="0" w:space="0" w:color="auto"/>
            <w:right w:val="none" w:sz="0" w:space="0" w:color="auto"/>
          </w:divBdr>
        </w:div>
        <w:div w:id="1773546641">
          <w:marLeft w:val="640"/>
          <w:marRight w:val="0"/>
          <w:marTop w:val="0"/>
          <w:marBottom w:val="0"/>
          <w:divBdr>
            <w:top w:val="none" w:sz="0" w:space="0" w:color="auto"/>
            <w:left w:val="none" w:sz="0" w:space="0" w:color="auto"/>
            <w:bottom w:val="none" w:sz="0" w:space="0" w:color="auto"/>
            <w:right w:val="none" w:sz="0" w:space="0" w:color="auto"/>
          </w:divBdr>
        </w:div>
        <w:div w:id="1831746025">
          <w:marLeft w:val="640"/>
          <w:marRight w:val="0"/>
          <w:marTop w:val="0"/>
          <w:marBottom w:val="0"/>
          <w:divBdr>
            <w:top w:val="none" w:sz="0" w:space="0" w:color="auto"/>
            <w:left w:val="none" w:sz="0" w:space="0" w:color="auto"/>
            <w:bottom w:val="none" w:sz="0" w:space="0" w:color="auto"/>
            <w:right w:val="none" w:sz="0" w:space="0" w:color="auto"/>
          </w:divBdr>
        </w:div>
        <w:div w:id="311721626">
          <w:marLeft w:val="640"/>
          <w:marRight w:val="0"/>
          <w:marTop w:val="0"/>
          <w:marBottom w:val="0"/>
          <w:divBdr>
            <w:top w:val="none" w:sz="0" w:space="0" w:color="auto"/>
            <w:left w:val="none" w:sz="0" w:space="0" w:color="auto"/>
            <w:bottom w:val="none" w:sz="0" w:space="0" w:color="auto"/>
            <w:right w:val="none" w:sz="0" w:space="0" w:color="auto"/>
          </w:divBdr>
        </w:div>
        <w:div w:id="1094210936">
          <w:marLeft w:val="640"/>
          <w:marRight w:val="0"/>
          <w:marTop w:val="0"/>
          <w:marBottom w:val="0"/>
          <w:divBdr>
            <w:top w:val="none" w:sz="0" w:space="0" w:color="auto"/>
            <w:left w:val="none" w:sz="0" w:space="0" w:color="auto"/>
            <w:bottom w:val="none" w:sz="0" w:space="0" w:color="auto"/>
            <w:right w:val="none" w:sz="0" w:space="0" w:color="auto"/>
          </w:divBdr>
        </w:div>
        <w:div w:id="2057897031">
          <w:marLeft w:val="640"/>
          <w:marRight w:val="0"/>
          <w:marTop w:val="0"/>
          <w:marBottom w:val="0"/>
          <w:divBdr>
            <w:top w:val="none" w:sz="0" w:space="0" w:color="auto"/>
            <w:left w:val="none" w:sz="0" w:space="0" w:color="auto"/>
            <w:bottom w:val="none" w:sz="0" w:space="0" w:color="auto"/>
            <w:right w:val="none" w:sz="0" w:space="0" w:color="auto"/>
          </w:divBdr>
        </w:div>
        <w:div w:id="164324470">
          <w:marLeft w:val="640"/>
          <w:marRight w:val="0"/>
          <w:marTop w:val="0"/>
          <w:marBottom w:val="0"/>
          <w:divBdr>
            <w:top w:val="none" w:sz="0" w:space="0" w:color="auto"/>
            <w:left w:val="none" w:sz="0" w:space="0" w:color="auto"/>
            <w:bottom w:val="none" w:sz="0" w:space="0" w:color="auto"/>
            <w:right w:val="none" w:sz="0" w:space="0" w:color="auto"/>
          </w:divBdr>
        </w:div>
        <w:div w:id="1006597854">
          <w:marLeft w:val="640"/>
          <w:marRight w:val="0"/>
          <w:marTop w:val="0"/>
          <w:marBottom w:val="0"/>
          <w:divBdr>
            <w:top w:val="none" w:sz="0" w:space="0" w:color="auto"/>
            <w:left w:val="none" w:sz="0" w:space="0" w:color="auto"/>
            <w:bottom w:val="none" w:sz="0" w:space="0" w:color="auto"/>
            <w:right w:val="none" w:sz="0" w:space="0" w:color="auto"/>
          </w:divBdr>
        </w:div>
        <w:div w:id="1859809919">
          <w:marLeft w:val="640"/>
          <w:marRight w:val="0"/>
          <w:marTop w:val="0"/>
          <w:marBottom w:val="0"/>
          <w:divBdr>
            <w:top w:val="none" w:sz="0" w:space="0" w:color="auto"/>
            <w:left w:val="none" w:sz="0" w:space="0" w:color="auto"/>
            <w:bottom w:val="none" w:sz="0" w:space="0" w:color="auto"/>
            <w:right w:val="none" w:sz="0" w:space="0" w:color="auto"/>
          </w:divBdr>
        </w:div>
        <w:div w:id="489828623">
          <w:marLeft w:val="640"/>
          <w:marRight w:val="0"/>
          <w:marTop w:val="0"/>
          <w:marBottom w:val="0"/>
          <w:divBdr>
            <w:top w:val="none" w:sz="0" w:space="0" w:color="auto"/>
            <w:left w:val="none" w:sz="0" w:space="0" w:color="auto"/>
            <w:bottom w:val="none" w:sz="0" w:space="0" w:color="auto"/>
            <w:right w:val="none" w:sz="0" w:space="0" w:color="auto"/>
          </w:divBdr>
        </w:div>
        <w:div w:id="976759650">
          <w:marLeft w:val="640"/>
          <w:marRight w:val="0"/>
          <w:marTop w:val="0"/>
          <w:marBottom w:val="0"/>
          <w:divBdr>
            <w:top w:val="none" w:sz="0" w:space="0" w:color="auto"/>
            <w:left w:val="none" w:sz="0" w:space="0" w:color="auto"/>
            <w:bottom w:val="none" w:sz="0" w:space="0" w:color="auto"/>
            <w:right w:val="none" w:sz="0" w:space="0" w:color="auto"/>
          </w:divBdr>
        </w:div>
        <w:div w:id="232082064">
          <w:marLeft w:val="640"/>
          <w:marRight w:val="0"/>
          <w:marTop w:val="0"/>
          <w:marBottom w:val="0"/>
          <w:divBdr>
            <w:top w:val="none" w:sz="0" w:space="0" w:color="auto"/>
            <w:left w:val="none" w:sz="0" w:space="0" w:color="auto"/>
            <w:bottom w:val="none" w:sz="0" w:space="0" w:color="auto"/>
            <w:right w:val="none" w:sz="0" w:space="0" w:color="auto"/>
          </w:divBdr>
        </w:div>
        <w:div w:id="798230619">
          <w:marLeft w:val="640"/>
          <w:marRight w:val="0"/>
          <w:marTop w:val="0"/>
          <w:marBottom w:val="0"/>
          <w:divBdr>
            <w:top w:val="none" w:sz="0" w:space="0" w:color="auto"/>
            <w:left w:val="none" w:sz="0" w:space="0" w:color="auto"/>
            <w:bottom w:val="none" w:sz="0" w:space="0" w:color="auto"/>
            <w:right w:val="none" w:sz="0" w:space="0" w:color="auto"/>
          </w:divBdr>
        </w:div>
        <w:div w:id="1129132970">
          <w:marLeft w:val="640"/>
          <w:marRight w:val="0"/>
          <w:marTop w:val="0"/>
          <w:marBottom w:val="0"/>
          <w:divBdr>
            <w:top w:val="none" w:sz="0" w:space="0" w:color="auto"/>
            <w:left w:val="none" w:sz="0" w:space="0" w:color="auto"/>
            <w:bottom w:val="none" w:sz="0" w:space="0" w:color="auto"/>
            <w:right w:val="none" w:sz="0" w:space="0" w:color="auto"/>
          </w:divBdr>
        </w:div>
        <w:div w:id="1429276058">
          <w:marLeft w:val="640"/>
          <w:marRight w:val="0"/>
          <w:marTop w:val="0"/>
          <w:marBottom w:val="0"/>
          <w:divBdr>
            <w:top w:val="none" w:sz="0" w:space="0" w:color="auto"/>
            <w:left w:val="none" w:sz="0" w:space="0" w:color="auto"/>
            <w:bottom w:val="none" w:sz="0" w:space="0" w:color="auto"/>
            <w:right w:val="none" w:sz="0" w:space="0" w:color="auto"/>
          </w:divBdr>
        </w:div>
        <w:div w:id="1139617751">
          <w:marLeft w:val="640"/>
          <w:marRight w:val="0"/>
          <w:marTop w:val="0"/>
          <w:marBottom w:val="0"/>
          <w:divBdr>
            <w:top w:val="none" w:sz="0" w:space="0" w:color="auto"/>
            <w:left w:val="none" w:sz="0" w:space="0" w:color="auto"/>
            <w:bottom w:val="none" w:sz="0" w:space="0" w:color="auto"/>
            <w:right w:val="none" w:sz="0" w:space="0" w:color="auto"/>
          </w:divBdr>
        </w:div>
        <w:div w:id="1818305561">
          <w:marLeft w:val="640"/>
          <w:marRight w:val="0"/>
          <w:marTop w:val="0"/>
          <w:marBottom w:val="0"/>
          <w:divBdr>
            <w:top w:val="none" w:sz="0" w:space="0" w:color="auto"/>
            <w:left w:val="none" w:sz="0" w:space="0" w:color="auto"/>
            <w:bottom w:val="none" w:sz="0" w:space="0" w:color="auto"/>
            <w:right w:val="none" w:sz="0" w:space="0" w:color="auto"/>
          </w:divBdr>
        </w:div>
        <w:div w:id="793405571">
          <w:marLeft w:val="640"/>
          <w:marRight w:val="0"/>
          <w:marTop w:val="0"/>
          <w:marBottom w:val="0"/>
          <w:divBdr>
            <w:top w:val="none" w:sz="0" w:space="0" w:color="auto"/>
            <w:left w:val="none" w:sz="0" w:space="0" w:color="auto"/>
            <w:bottom w:val="none" w:sz="0" w:space="0" w:color="auto"/>
            <w:right w:val="none" w:sz="0" w:space="0" w:color="auto"/>
          </w:divBdr>
        </w:div>
        <w:div w:id="230894350">
          <w:marLeft w:val="640"/>
          <w:marRight w:val="0"/>
          <w:marTop w:val="0"/>
          <w:marBottom w:val="0"/>
          <w:divBdr>
            <w:top w:val="none" w:sz="0" w:space="0" w:color="auto"/>
            <w:left w:val="none" w:sz="0" w:space="0" w:color="auto"/>
            <w:bottom w:val="none" w:sz="0" w:space="0" w:color="auto"/>
            <w:right w:val="none" w:sz="0" w:space="0" w:color="auto"/>
          </w:divBdr>
        </w:div>
        <w:div w:id="249168711">
          <w:marLeft w:val="640"/>
          <w:marRight w:val="0"/>
          <w:marTop w:val="0"/>
          <w:marBottom w:val="0"/>
          <w:divBdr>
            <w:top w:val="none" w:sz="0" w:space="0" w:color="auto"/>
            <w:left w:val="none" w:sz="0" w:space="0" w:color="auto"/>
            <w:bottom w:val="none" w:sz="0" w:space="0" w:color="auto"/>
            <w:right w:val="none" w:sz="0" w:space="0" w:color="auto"/>
          </w:divBdr>
        </w:div>
        <w:div w:id="284121427">
          <w:marLeft w:val="640"/>
          <w:marRight w:val="0"/>
          <w:marTop w:val="0"/>
          <w:marBottom w:val="0"/>
          <w:divBdr>
            <w:top w:val="none" w:sz="0" w:space="0" w:color="auto"/>
            <w:left w:val="none" w:sz="0" w:space="0" w:color="auto"/>
            <w:bottom w:val="none" w:sz="0" w:space="0" w:color="auto"/>
            <w:right w:val="none" w:sz="0" w:space="0" w:color="auto"/>
          </w:divBdr>
        </w:div>
        <w:div w:id="1520662254">
          <w:marLeft w:val="640"/>
          <w:marRight w:val="0"/>
          <w:marTop w:val="0"/>
          <w:marBottom w:val="0"/>
          <w:divBdr>
            <w:top w:val="none" w:sz="0" w:space="0" w:color="auto"/>
            <w:left w:val="none" w:sz="0" w:space="0" w:color="auto"/>
            <w:bottom w:val="none" w:sz="0" w:space="0" w:color="auto"/>
            <w:right w:val="none" w:sz="0" w:space="0" w:color="auto"/>
          </w:divBdr>
        </w:div>
        <w:div w:id="313413741">
          <w:marLeft w:val="640"/>
          <w:marRight w:val="0"/>
          <w:marTop w:val="0"/>
          <w:marBottom w:val="0"/>
          <w:divBdr>
            <w:top w:val="none" w:sz="0" w:space="0" w:color="auto"/>
            <w:left w:val="none" w:sz="0" w:space="0" w:color="auto"/>
            <w:bottom w:val="none" w:sz="0" w:space="0" w:color="auto"/>
            <w:right w:val="none" w:sz="0" w:space="0" w:color="auto"/>
          </w:divBdr>
        </w:div>
        <w:div w:id="765005262">
          <w:marLeft w:val="640"/>
          <w:marRight w:val="0"/>
          <w:marTop w:val="0"/>
          <w:marBottom w:val="0"/>
          <w:divBdr>
            <w:top w:val="none" w:sz="0" w:space="0" w:color="auto"/>
            <w:left w:val="none" w:sz="0" w:space="0" w:color="auto"/>
            <w:bottom w:val="none" w:sz="0" w:space="0" w:color="auto"/>
            <w:right w:val="none" w:sz="0" w:space="0" w:color="auto"/>
          </w:divBdr>
        </w:div>
        <w:div w:id="871697717">
          <w:marLeft w:val="640"/>
          <w:marRight w:val="0"/>
          <w:marTop w:val="0"/>
          <w:marBottom w:val="0"/>
          <w:divBdr>
            <w:top w:val="none" w:sz="0" w:space="0" w:color="auto"/>
            <w:left w:val="none" w:sz="0" w:space="0" w:color="auto"/>
            <w:bottom w:val="none" w:sz="0" w:space="0" w:color="auto"/>
            <w:right w:val="none" w:sz="0" w:space="0" w:color="auto"/>
          </w:divBdr>
        </w:div>
        <w:div w:id="1460562381">
          <w:marLeft w:val="640"/>
          <w:marRight w:val="0"/>
          <w:marTop w:val="0"/>
          <w:marBottom w:val="0"/>
          <w:divBdr>
            <w:top w:val="none" w:sz="0" w:space="0" w:color="auto"/>
            <w:left w:val="none" w:sz="0" w:space="0" w:color="auto"/>
            <w:bottom w:val="none" w:sz="0" w:space="0" w:color="auto"/>
            <w:right w:val="none" w:sz="0" w:space="0" w:color="auto"/>
          </w:divBdr>
        </w:div>
        <w:div w:id="419059141">
          <w:marLeft w:val="640"/>
          <w:marRight w:val="0"/>
          <w:marTop w:val="0"/>
          <w:marBottom w:val="0"/>
          <w:divBdr>
            <w:top w:val="none" w:sz="0" w:space="0" w:color="auto"/>
            <w:left w:val="none" w:sz="0" w:space="0" w:color="auto"/>
            <w:bottom w:val="none" w:sz="0" w:space="0" w:color="auto"/>
            <w:right w:val="none" w:sz="0" w:space="0" w:color="auto"/>
          </w:divBdr>
        </w:div>
        <w:div w:id="2034334090">
          <w:marLeft w:val="640"/>
          <w:marRight w:val="0"/>
          <w:marTop w:val="0"/>
          <w:marBottom w:val="0"/>
          <w:divBdr>
            <w:top w:val="none" w:sz="0" w:space="0" w:color="auto"/>
            <w:left w:val="none" w:sz="0" w:space="0" w:color="auto"/>
            <w:bottom w:val="none" w:sz="0" w:space="0" w:color="auto"/>
            <w:right w:val="none" w:sz="0" w:space="0" w:color="auto"/>
          </w:divBdr>
        </w:div>
        <w:div w:id="96827560">
          <w:marLeft w:val="640"/>
          <w:marRight w:val="0"/>
          <w:marTop w:val="0"/>
          <w:marBottom w:val="0"/>
          <w:divBdr>
            <w:top w:val="none" w:sz="0" w:space="0" w:color="auto"/>
            <w:left w:val="none" w:sz="0" w:space="0" w:color="auto"/>
            <w:bottom w:val="none" w:sz="0" w:space="0" w:color="auto"/>
            <w:right w:val="none" w:sz="0" w:space="0" w:color="auto"/>
          </w:divBdr>
        </w:div>
        <w:div w:id="1183008787">
          <w:marLeft w:val="640"/>
          <w:marRight w:val="0"/>
          <w:marTop w:val="0"/>
          <w:marBottom w:val="0"/>
          <w:divBdr>
            <w:top w:val="none" w:sz="0" w:space="0" w:color="auto"/>
            <w:left w:val="none" w:sz="0" w:space="0" w:color="auto"/>
            <w:bottom w:val="none" w:sz="0" w:space="0" w:color="auto"/>
            <w:right w:val="none" w:sz="0" w:space="0" w:color="auto"/>
          </w:divBdr>
        </w:div>
        <w:div w:id="163478673">
          <w:marLeft w:val="640"/>
          <w:marRight w:val="0"/>
          <w:marTop w:val="0"/>
          <w:marBottom w:val="0"/>
          <w:divBdr>
            <w:top w:val="none" w:sz="0" w:space="0" w:color="auto"/>
            <w:left w:val="none" w:sz="0" w:space="0" w:color="auto"/>
            <w:bottom w:val="none" w:sz="0" w:space="0" w:color="auto"/>
            <w:right w:val="none" w:sz="0" w:space="0" w:color="auto"/>
          </w:divBdr>
        </w:div>
        <w:div w:id="2047481574">
          <w:marLeft w:val="640"/>
          <w:marRight w:val="0"/>
          <w:marTop w:val="0"/>
          <w:marBottom w:val="0"/>
          <w:divBdr>
            <w:top w:val="none" w:sz="0" w:space="0" w:color="auto"/>
            <w:left w:val="none" w:sz="0" w:space="0" w:color="auto"/>
            <w:bottom w:val="none" w:sz="0" w:space="0" w:color="auto"/>
            <w:right w:val="none" w:sz="0" w:space="0" w:color="auto"/>
          </w:divBdr>
        </w:div>
        <w:div w:id="224419252">
          <w:marLeft w:val="640"/>
          <w:marRight w:val="0"/>
          <w:marTop w:val="0"/>
          <w:marBottom w:val="0"/>
          <w:divBdr>
            <w:top w:val="none" w:sz="0" w:space="0" w:color="auto"/>
            <w:left w:val="none" w:sz="0" w:space="0" w:color="auto"/>
            <w:bottom w:val="none" w:sz="0" w:space="0" w:color="auto"/>
            <w:right w:val="none" w:sz="0" w:space="0" w:color="auto"/>
          </w:divBdr>
        </w:div>
        <w:div w:id="206072595">
          <w:marLeft w:val="640"/>
          <w:marRight w:val="0"/>
          <w:marTop w:val="0"/>
          <w:marBottom w:val="0"/>
          <w:divBdr>
            <w:top w:val="none" w:sz="0" w:space="0" w:color="auto"/>
            <w:left w:val="none" w:sz="0" w:space="0" w:color="auto"/>
            <w:bottom w:val="none" w:sz="0" w:space="0" w:color="auto"/>
            <w:right w:val="none" w:sz="0" w:space="0" w:color="auto"/>
          </w:divBdr>
        </w:div>
        <w:div w:id="1540169390">
          <w:marLeft w:val="640"/>
          <w:marRight w:val="0"/>
          <w:marTop w:val="0"/>
          <w:marBottom w:val="0"/>
          <w:divBdr>
            <w:top w:val="none" w:sz="0" w:space="0" w:color="auto"/>
            <w:left w:val="none" w:sz="0" w:space="0" w:color="auto"/>
            <w:bottom w:val="none" w:sz="0" w:space="0" w:color="auto"/>
            <w:right w:val="none" w:sz="0" w:space="0" w:color="auto"/>
          </w:divBdr>
        </w:div>
        <w:div w:id="1724669908">
          <w:marLeft w:val="640"/>
          <w:marRight w:val="0"/>
          <w:marTop w:val="0"/>
          <w:marBottom w:val="0"/>
          <w:divBdr>
            <w:top w:val="none" w:sz="0" w:space="0" w:color="auto"/>
            <w:left w:val="none" w:sz="0" w:space="0" w:color="auto"/>
            <w:bottom w:val="none" w:sz="0" w:space="0" w:color="auto"/>
            <w:right w:val="none" w:sz="0" w:space="0" w:color="auto"/>
          </w:divBdr>
        </w:div>
        <w:div w:id="1908565133">
          <w:marLeft w:val="640"/>
          <w:marRight w:val="0"/>
          <w:marTop w:val="0"/>
          <w:marBottom w:val="0"/>
          <w:divBdr>
            <w:top w:val="none" w:sz="0" w:space="0" w:color="auto"/>
            <w:left w:val="none" w:sz="0" w:space="0" w:color="auto"/>
            <w:bottom w:val="none" w:sz="0" w:space="0" w:color="auto"/>
            <w:right w:val="none" w:sz="0" w:space="0" w:color="auto"/>
          </w:divBdr>
        </w:div>
        <w:div w:id="1829400720">
          <w:marLeft w:val="640"/>
          <w:marRight w:val="0"/>
          <w:marTop w:val="0"/>
          <w:marBottom w:val="0"/>
          <w:divBdr>
            <w:top w:val="none" w:sz="0" w:space="0" w:color="auto"/>
            <w:left w:val="none" w:sz="0" w:space="0" w:color="auto"/>
            <w:bottom w:val="none" w:sz="0" w:space="0" w:color="auto"/>
            <w:right w:val="none" w:sz="0" w:space="0" w:color="auto"/>
          </w:divBdr>
        </w:div>
        <w:div w:id="2081824876">
          <w:marLeft w:val="640"/>
          <w:marRight w:val="0"/>
          <w:marTop w:val="0"/>
          <w:marBottom w:val="0"/>
          <w:divBdr>
            <w:top w:val="none" w:sz="0" w:space="0" w:color="auto"/>
            <w:left w:val="none" w:sz="0" w:space="0" w:color="auto"/>
            <w:bottom w:val="none" w:sz="0" w:space="0" w:color="auto"/>
            <w:right w:val="none" w:sz="0" w:space="0" w:color="auto"/>
          </w:divBdr>
        </w:div>
        <w:div w:id="1077365193">
          <w:marLeft w:val="640"/>
          <w:marRight w:val="0"/>
          <w:marTop w:val="0"/>
          <w:marBottom w:val="0"/>
          <w:divBdr>
            <w:top w:val="none" w:sz="0" w:space="0" w:color="auto"/>
            <w:left w:val="none" w:sz="0" w:space="0" w:color="auto"/>
            <w:bottom w:val="none" w:sz="0" w:space="0" w:color="auto"/>
            <w:right w:val="none" w:sz="0" w:space="0" w:color="auto"/>
          </w:divBdr>
        </w:div>
        <w:div w:id="561143163">
          <w:marLeft w:val="640"/>
          <w:marRight w:val="0"/>
          <w:marTop w:val="0"/>
          <w:marBottom w:val="0"/>
          <w:divBdr>
            <w:top w:val="none" w:sz="0" w:space="0" w:color="auto"/>
            <w:left w:val="none" w:sz="0" w:space="0" w:color="auto"/>
            <w:bottom w:val="none" w:sz="0" w:space="0" w:color="auto"/>
            <w:right w:val="none" w:sz="0" w:space="0" w:color="auto"/>
          </w:divBdr>
        </w:div>
        <w:div w:id="1813206679">
          <w:marLeft w:val="640"/>
          <w:marRight w:val="0"/>
          <w:marTop w:val="0"/>
          <w:marBottom w:val="0"/>
          <w:divBdr>
            <w:top w:val="none" w:sz="0" w:space="0" w:color="auto"/>
            <w:left w:val="none" w:sz="0" w:space="0" w:color="auto"/>
            <w:bottom w:val="none" w:sz="0" w:space="0" w:color="auto"/>
            <w:right w:val="none" w:sz="0" w:space="0" w:color="auto"/>
          </w:divBdr>
        </w:div>
        <w:div w:id="1211957534">
          <w:marLeft w:val="640"/>
          <w:marRight w:val="0"/>
          <w:marTop w:val="0"/>
          <w:marBottom w:val="0"/>
          <w:divBdr>
            <w:top w:val="none" w:sz="0" w:space="0" w:color="auto"/>
            <w:left w:val="none" w:sz="0" w:space="0" w:color="auto"/>
            <w:bottom w:val="none" w:sz="0" w:space="0" w:color="auto"/>
            <w:right w:val="none" w:sz="0" w:space="0" w:color="auto"/>
          </w:divBdr>
        </w:div>
        <w:div w:id="1199709209">
          <w:marLeft w:val="640"/>
          <w:marRight w:val="0"/>
          <w:marTop w:val="0"/>
          <w:marBottom w:val="0"/>
          <w:divBdr>
            <w:top w:val="none" w:sz="0" w:space="0" w:color="auto"/>
            <w:left w:val="none" w:sz="0" w:space="0" w:color="auto"/>
            <w:bottom w:val="none" w:sz="0" w:space="0" w:color="auto"/>
            <w:right w:val="none" w:sz="0" w:space="0" w:color="auto"/>
          </w:divBdr>
        </w:div>
        <w:div w:id="164976288">
          <w:marLeft w:val="640"/>
          <w:marRight w:val="0"/>
          <w:marTop w:val="0"/>
          <w:marBottom w:val="0"/>
          <w:divBdr>
            <w:top w:val="none" w:sz="0" w:space="0" w:color="auto"/>
            <w:left w:val="none" w:sz="0" w:space="0" w:color="auto"/>
            <w:bottom w:val="none" w:sz="0" w:space="0" w:color="auto"/>
            <w:right w:val="none" w:sz="0" w:space="0" w:color="auto"/>
          </w:divBdr>
        </w:div>
        <w:div w:id="692263673">
          <w:marLeft w:val="640"/>
          <w:marRight w:val="0"/>
          <w:marTop w:val="0"/>
          <w:marBottom w:val="0"/>
          <w:divBdr>
            <w:top w:val="none" w:sz="0" w:space="0" w:color="auto"/>
            <w:left w:val="none" w:sz="0" w:space="0" w:color="auto"/>
            <w:bottom w:val="none" w:sz="0" w:space="0" w:color="auto"/>
            <w:right w:val="none" w:sz="0" w:space="0" w:color="auto"/>
          </w:divBdr>
        </w:div>
        <w:div w:id="1630281812">
          <w:marLeft w:val="640"/>
          <w:marRight w:val="0"/>
          <w:marTop w:val="0"/>
          <w:marBottom w:val="0"/>
          <w:divBdr>
            <w:top w:val="none" w:sz="0" w:space="0" w:color="auto"/>
            <w:left w:val="none" w:sz="0" w:space="0" w:color="auto"/>
            <w:bottom w:val="none" w:sz="0" w:space="0" w:color="auto"/>
            <w:right w:val="none" w:sz="0" w:space="0" w:color="auto"/>
          </w:divBdr>
        </w:div>
        <w:div w:id="543299351">
          <w:marLeft w:val="640"/>
          <w:marRight w:val="0"/>
          <w:marTop w:val="0"/>
          <w:marBottom w:val="0"/>
          <w:divBdr>
            <w:top w:val="none" w:sz="0" w:space="0" w:color="auto"/>
            <w:left w:val="none" w:sz="0" w:space="0" w:color="auto"/>
            <w:bottom w:val="none" w:sz="0" w:space="0" w:color="auto"/>
            <w:right w:val="none" w:sz="0" w:space="0" w:color="auto"/>
          </w:divBdr>
        </w:div>
        <w:div w:id="247037466">
          <w:marLeft w:val="640"/>
          <w:marRight w:val="0"/>
          <w:marTop w:val="0"/>
          <w:marBottom w:val="0"/>
          <w:divBdr>
            <w:top w:val="none" w:sz="0" w:space="0" w:color="auto"/>
            <w:left w:val="none" w:sz="0" w:space="0" w:color="auto"/>
            <w:bottom w:val="none" w:sz="0" w:space="0" w:color="auto"/>
            <w:right w:val="none" w:sz="0" w:space="0" w:color="auto"/>
          </w:divBdr>
        </w:div>
        <w:div w:id="2143770902">
          <w:marLeft w:val="640"/>
          <w:marRight w:val="0"/>
          <w:marTop w:val="0"/>
          <w:marBottom w:val="0"/>
          <w:divBdr>
            <w:top w:val="none" w:sz="0" w:space="0" w:color="auto"/>
            <w:left w:val="none" w:sz="0" w:space="0" w:color="auto"/>
            <w:bottom w:val="none" w:sz="0" w:space="0" w:color="auto"/>
            <w:right w:val="none" w:sz="0" w:space="0" w:color="auto"/>
          </w:divBdr>
        </w:div>
        <w:div w:id="1439063723">
          <w:marLeft w:val="640"/>
          <w:marRight w:val="0"/>
          <w:marTop w:val="0"/>
          <w:marBottom w:val="0"/>
          <w:divBdr>
            <w:top w:val="none" w:sz="0" w:space="0" w:color="auto"/>
            <w:left w:val="none" w:sz="0" w:space="0" w:color="auto"/>
            <w:bottom w:val="none" w:sz="0" w:space="0" w:color="auto"/>
            <w:right w:val="none" w:sz="0" w:space="0" w:color="auto"/>
          </w:divBdr>
        </w:div>
        <w:div w:id="1773238284">
          <w:marLeft w:val="640"/>
          <w:marRight w:val="0"/>
          <w:marTop w:val="0"/>
          <w:marBottom w:val="0"/>
          <w:divBdr>
            <w:top w:val="none" w:sz="0" w:space="0" w:color="auto"/>
            <w:left w:val="none" w:sz="0" w:space="0" w:color="auto"/>
            <w:bottom w:val="none" w:sz="0" w:space="0" w:color="auto"/>
            <w:right w:val="none" w:sz="0" w:space="0" w:color="auto"/>
          </w:divBdr>
        </w:div>
        <w:div w:id="1450273005">
          <w:marLeft w:val="640"/>
          <w:marRight w:val="0"/>
          <w:marTop w:val="0"/>
          <w:marBottom w:val="0"/>
          <w:divBdr>
            <w:top w:val="none" w:sz="0" w:space="0" w:color="auto"/>
            <w:left w:val="none" w:sz="0" w:space="0" w:color="auto"/>
            <w:bottom w:val="none" w:sz="0" w:space="0" w:color="auto"/>
            <w:right w:val="none" w:sz="0" w:space="0" w:color="auto"/>
          </w:divBdr>
        </w:div>
        <w:div w:id="373191675">
          <w:marLeft w:val="640"/>
          <w:marRight w:val="0"/>
          <w:marTop w:val="0"/>
          <w:marBottom w:val="0"/>
          <w:divBdr>
            <w:top w:val="none" w:sz="0" w:space="0" w:color="auto"/>
            <w:left w:val="none" w:sz="0" w:space="0" w:color="auto"/>
            <w:bottom w:val="none" w:sz="0" w:space="0" w:color="auto"/>
            <w:right w:val="none" w:sz="0" w:space="0" w:color="auto"/>
          </w:divBdr>
        </w:div>
        <w:div w:id="1035304112">
          <w:marLeft w:val="640"/>
          <w:marRight w:val="0"/>
          <w:marTop w:val="0"/>
          <w:marBottom w:val="0"/>
          <w:divBdr>
            <w:top w:val="none" w:sz="0" w:space="0" w:color="auto"/>
            <w:left w:val="none" w:sz="0" w:space="0" w:color="auto"/>
            <w:bottom w:val="none" w:sz="0" w:space="0" w:color="auto"/>
            <w:right w:val="none" w:sz="0" w:space="0" w:color="auto"/>
          </w:divBdr>
        </w:div>
        <w:div w:id="484980475">
          <w:marLeft w:val="640"/>
          <w:marRight w:val="0"/>
          <w:marTop w:val="0"/>
          <w:marBottom w:val="0"/>
          <w:divBdr>
            <w:top w:val="none" w:sz="0" w:space="0" w:color="auto"/>
            <w:left w:val="none" w:sz="0" w:space="0" w:color="auto"/>
            <w:bottom w:val="none" w:sz="0" w:space="0" w:color="auto"/>
            <w:right w:val="none" w:sz="0" w:space="0" w:color="auto"/>
          </w:divBdr>
        </w:div>
        <w:div w:id="998121220">
          <w:marLeft w:val="640"/>
          <w:marRight w:val="0"/>
          <w:marTop w:val="0"/>
          <w:marBottom w:val="0"/>
          <w:divBdr>
            <w:top w:val="none" w:sz="0" w:space="0" w:color="auto"/>
            <w:left w:val="none" w:sz="0" w:space="0" w:color="auto"/>
            <w:bottom w:val="none" w:sz="0" w:space="0" w:color="auto"/>
            <w:right w:val="none" w:sz="0" w:space="0" w:color="auto"/>
          </w:divBdr>
        </w:div>
        <w:div w:id="1591815546">
          <w:marLeft w:val="640"/>
          <w:marRight w:val="0"/>
          <w:marTop w:val="0"/>
          <w:marBottom w:val="0"/>
          <w:divBdr>
            <w:top w:val="none" w:sz="0" w:space="0" w:color="auto"/>
            <w:left w:val="none" w:sz="0" w:space="0" w:color="auto"/>
            <w:bottom w:val="none" w:sz="0" w:space="0" w:color="auto"/>
            <w:right w:val="none" w:sz="0" w:space="0" w:color="auto"/>
          </w:divBdr>
        </w:div>
        <w:div w:id="485631856">
          <w:marLeft w:val="640"/>
          <w:marRight w:val="0"/>
          <w:marTop w:val="0"/>
          <w:marBottom w:val="0"/>
          <w:divBdr>
            <w:top w:val="none" w:sz="0" w:space="0" w:color="auto"/>
            <w:left w:val="none" w:sz="0" w:space="0" w:color="auto"/>
            <w:bottom w:val="none" w:sz="0" w:space="0" w:color="auto"/>
            <w:right w:val="none" w:sz="0" w:space="0" w:color="auto"/>
          </w:divBdr>
        </w:div>
        <w:div w:id="374163505">
          <w:marLeft w:val="640"/>
          <w:marRight w:val="0"/>
          <w:marTop w:val="0"/>
          <w:marBottom w:val="0"/>
          <w:divBdr>
            <w:top w:val="none" w:sz="0" w:space="0" w:color="auto"/>
            <w:left w:val="none" w:sz="0" w:space="0" w:color="auto"/>
            <w:bottom w:val="none" w:sz="0" w:space="0" w:color="auto"/>
            <w:right w:val="none" w:sz="0" w:space="0" w:color="auto"/>
          </w:divBdr>
        </w:div>
        <w:div w:id="1947499273">
          <w:marLeft w:val="640"/>
          <w:marRight w:val="0"/>
          <w:marTop w:val="0"/>
          <w:marBottom w:val="0"/>
          <w:divBdr>
            <w:top w:val="none" w:sz="0" w:space="0" w:color="auto"/>
            <w:left w:val="none" w:sz="0" w:space="0" w:color="auto"/>
            <w:bottom w:val="none" w:sz="0" w:space="0" w:color="auto"/>
            <w:right w:val="none" w:sz="0" w:space="0" w:color="auto"/>
          </w:divBdr>
        </w:div>
      </w:divsChild>
    </w:div>
    <w:div w:id="1351954574">
      <w:bodyDiv w:val="1"/>
      <w:marLeft w:val="0"/>
      <w:marRight w:val="0"/>
      <w:marTop w:val="0"/>
      <w:marBottom w:val="0"/>
      <w:divBdr>
        <w:top w:val="none" w:sz="0" w:space="0" w:color="auto"/>
        <w:left w:val="none" w:sz="0" w:space="0" w:color="auto"/>
        <w:bottom w:val="none" w:sz="0" w:space="0" w:color="auto"/>
        <w:right w:val="none" w:sz="0" w:space="0" w:color="auto"/>
      </w:divBdr>
      <w:divsChild>
        <w:div w:id="1156843118">
          <w:marLeft w:val="640"/>
          <w:marRight w:val="0"/>
          <w:marTop w:val="0"/>
          <w:marBottom w:val="0"/>
          <w:divBdr>
            <w:top w:val="none" w:sz="0" w:space="0" w:color="auto"/>
            <w:left w:val="none" w:sz="0" w:space="0" w:color="auto"/>
            <w:bottom w:val="none" w:sz="0" w:space="0" w:color="auto"/>
            <w:right w:val="none" w:sz="0" w:space="0" w:color="auto"/>
          </w:divBdr>
        </w:div>
        <w:div w:id="256063300">
          <w:marLeft w:val="640"/>
          <w:marRight w:val="0"/>
          <w:marTop w:val="0"/>
          <w:marBottom w:val="0"/>
          <w:divBdr>
            <w:top w:val="none" w:sz="0" w:space="0" w:color="auto"/>
            <w:left w:val="none" w:sz="0" w:space="0" w:color="auto"/>
            <w:bottom w:val="none" w:sz="0" w:space="0" w:color="auto"/>
            <w:right w:val="none" w:sz="0" w:space="0" w:color="auto"/>
          </w:divBdr>
        </w:div>
        <w:div w:id="1078940525">
          <w:marLeft w:val="640"/>
          <w:marRight w:val="0"/>
          <w:marTop w:val="0"/>
          <w:marBottom w:val="0"/>
          <w:divBdr>
            <w:top w:val="none" w:sz="0" w:space="0" w:color="auto"/>
            <w:left w:val="none" w:sz="0" w:space="0" w:color="auto"/>
            <w:bottom w:val="none" w:sz="0" w:space="0" w:color="auto"/>
            <w:right w:val="none" w:sz="0" w:space="0" w:color="auto"/>
          </w:divBdr>
        </w:div>
        <w:div w:id="65809163">
          <w:marLeft w:val="640"/>
          <w:marRight w:val="0"/>
          <w:marTop w:val="0"/>
          <w:marBottom w:val="0"/>
          <w:divBdr>
            <w:top w:val="none" w:sz="0" w:space="0" w:color="auto"/>
            <w:left w:val="none" w:sz="0" w:space="0" w:color="auto"/>
            <w:bottom w:val="none" w:sz="0" w:space="0" w:color="auto"/>
            <w:right w:val="none" w:sz="0" w:space="0" w:color="auto"/>
          </w:divBdr>
        </w:div>
        <w:div w:id="1273198853">
          <w:marLeft w:val="640"/>
          <w:marRight w:val="0"/>
          <w:marTop w:val="0"/>
          <w:marBottom w:val="0"/>
          <w:divBdr>
            <w:top w:val="none" w:sz="0" w:space="0" w:color="auto"/>
            <w:left w:val="none" w:sz="0" w:space="0" w:color="auto"/>
            <w:bottom w:val="none" w:sz="0" w:space="0" w:color="auto"/>
            <w:right w:val="none" w:sz="0" w:space="0" w:color="auto"/>
          </w:divBdr>
        </w:div>
        <w:div w:id="1783723197">
          <w:marLeft w:val="640"/>
          <w:marRight w:val="0"/>
          <w:marTop w:val="0"/>
          <w:marBottom w:val="0"/>
          <w:divBdr>
            <w:top w:val="none" w:sz="0" w:space="0" w:color="auto"/>
            <w:left w:val="none" w:sz="0" w:space="0" w:color="auto"/>
            <w:bottom w:val="none" w:sz="0" w:space="0" w:color="auto"/>
            <w:right w:val="none" w:sz="0" w:space="0" w:color="auto"/>
          </w:divBdr>
        </w:div>
        <w:div w:id="1598363623">
          <w:marLeft w:val="640"/>
          <w:marRight w:val="0"/>
          <w:marTop w:val="0"/>
          <w:marBottom w:val="0"/>
          <w:divBdr>
            <w:top w:val="none" w:sz="0" w:space="0" w:color="auto"/>
            <w:left w:val="none" w:sz="0" w:space="0" w:color="auto"/>
            <w:bottom w:val="none" w:sz="0" w:space="0" w:color="auto"/>
            <w:right w:val="none" w:sz="0" w:space="0" w:color="auto"/>
          </w:divBdr>
        </w:div>
        <w:div w:id="56049903">
          <w:marLeft w:val="640"/>
          <w:marRight w:val="0"/>
          <w:marTop w:val="0"/>
          <w:marBottom w:val="0"/>
          <w:divBdr>
            <w:top w:val="none" w:sz="0" w:space="0" w:color="auto"/>
            <w:left w:val="none" w:sz="0" w:space="0" w:color="auto"/>
            <w:bottom w:val="none" w:sz="0" w:space="0" w:color="auto"/>
            <w:right w:val="none" w:sz="0" w:space="0" w:color="auto"/>
          </w:divBdr>
        </w:div>
        <w:div w:id="928579951">
          <w:marLeft w:val="640"/>
          <w:marRight w:val="0"/>
          <w:marTop w:val="0"/>
          <w:marBottom w:val="0"/>
          <w:divBdr>
            <w:top w:val="none" w:sz="0" w:space="0" w:color="auto"/>
            <w:left w:val="none" w:sz="0" w:space="0" w:color="auto"/>
            <w:bottom w:val="none" w:sz="0" w:space="0" w:color="auto"/>
            <w:right w:val="none" w:sz="0" w:space="0" w:color="auto"/>
          </w:divBdr>
        </w:div>
        <w:div w:id="972754860">
          <w:marLeft w:val="640"/>
          <w:marRight w:val="0"/>
          <w:marTop w:val="0"/>
          <w:marBottom w:val="0"/>
          <w:divBdr>
            <w:top w:val="none" w:sz="0" w:space="0" w:color="auto"/>
            <w:left w:val="none" w:sz="0" w:space="0" w:color="auto"/>
            <w:bottom w:val="none" w:sz="0" w:space="0" w:color="auto"/>
            <w:right w:val="none" w:sz="0" w:space="0" w:color="auto"/>
          </w:divBdr>
        </w:div>
        <w:div w:id="1938243801">
          <w:marLeft w:val="640"/>
          <w:marRight w:val="0"/>
          <w:marTop w:val="0"/>
          <w:marBottom w:val="0"/>
          <w:divBdr>
            <w:top w:val="none" w:sz="0" w:space="0" w:color="auto"/>
            <w:left w:val="none" w:sz="0" w:space="0" w:color="auto"/>
            <w:bottom w:val="none" w:sz="0" w:space="0" w:color="auto"/>
            <w:right w:val="none" w:sz="0" w:space="0" w:color="auto"/>
          </w:divBdr>
        </w:div>
        <w:div w:id="315502264">
          <w:marLeft w:val="640"/>
          <w:marRight w:val="0"/>
          <w:marTop w:val="0"/>
          <w:marBottom w:val="0"/>
          <w:divBdr>
            <w:top w:val="none" w:sz="0" w:space="0" w:color="auto"/>
            <w:left w:val="none" w:sz="0" w:space="0" w:color="auto"/>
            <w:bottom w:val="none" w:sz="0" w:space="0" w:color="auto"/>
            <w:right w:val="none" w:sz="0" w:space="0" w:color="auto"/>
          </w:divBdr>
        </w:div>
        <w:div w:id="1817641422">
          <w:marLeft w:val="640"/>
          <w:marRight w:val="0"/>
          <w:marTop w:val="0"/>
          <w:marBottom w:val="0"/>
          <w:divBdr>
            <w:top w:val="none" w:sz="0" w:space="0" w:color="auto"/>
            <w:left w:val="none" w:sz="0" w:space="0" w:color="auto"/>
            <w:bottom w:val="none" w:sz="0" w:space="0" w:color="auto"/>
            <w:right w:val="none" w:sz="0" w:space="0" w:color="auto"/>
          </w:divBdr>
        </w:div>
        <w:div w:id="276985382">
          <w:marLeft w:val="640"/>
          <w:marRight w:val="0"/>
          <w:marTop w:val="0"/>
          <w:marBottom w:val="0"/>
          <w:divBdr>
            <w:top w:val="none" w:sz="0" w:space="0" w:color="auto"/>
            <w:left w:val="none" w:sz="0" w:space="0" w:color="auto"/>
            <w:bottom w:val="none" w:sz="0" w:space="0" w:color="auto"/>
            <w:right w:val="none" w:sz="0" w:space="0" w:color="auto"/>
          </w:divBdr>
        </w:div>
        <w:div w:id="1604260195">
          <w:marLeft w:val="640"/>
          <w:marRight w:val="0"/>
          <w:marTop w:val="0"/>
          <w:marBottom w:val="0"/>
          <w:divBdr>
            <w:top w:val="none" w:sz="0" w:space="0" w:color="auto"/>
            <w:left w:val="none" w:sz="0" w:space="0" w:color="auto"/>
            <w:bottom w:val="none" w:sz="0" w:space="0" w:color="auto"/>
            <w:right w:val="none" w:sz="0" w:space="0" w:color="auto"/>
          </w:divBdr>
        </w:div>
        <w:div w:id="1795056444">
          <w:marLeft w:val="640"/>
          <w:marRight w:val="0"/>
          <w:marTop w:val="0"/>
          <w:marBottom w:val="0"/>
          <w:divBdr>
            <w:top w:val="none" w:sz="0" w:space="0" w:color="auto"/>
            <w:left w:val="none" w:sz="0" w:space="0" w:color="auto"/>
            <w:bottom w:val="none" w:sz="0" w:space="0" w:color="auto"/>
            <w:right w:val="none" w:sz="0" w:space="0" w:color="auto"/>
          </w:divBdr>
        </w:div>
        <w:div w:id="1070928391">
          <w:marLeft w:val="640"/>
          <w:marRight w:val="0"/>
          <w:marTop w:val="0"/>
          <w:marBottom w:val="0"/>
          <w:divBdr>
            <w:top w:val="none" w:sz="0" w:space="0" w:color="auto"/>
            <w:left w:val="none" w:sz="0" w:space="0" w:color="auto"/>
            <w:bottom w:val="none" w:sz="0" w:space="0" w:color="auto"/>
            <w:right w:val="none" w:sz="0" w:space="0" w:color="auto"/>
          </w:divBdr>
        </w:div>
        <w:div w:id="724255528">
          <w:marLeft w:val="640"/>
          <w:marRight w:val="0"/>
          <w:marTop w:val="0"/>
          <w:marBottom w:val="0"/>
          <w:divBdr>
            <w:top w:val="none" w:sz="0" w:space="0" w:color="auto"/>
            <w:left w:val="none" w:sz="0" w:space="0" w:color="auto"/>
            <w:bottom w:val="none" w:sz="0" w:space="0" w:color="auto"/>
            <w:right w:val="none" w:sz="0" w:space="0" w:color="auto"/>
          </w:divBdr>
        </w:div>
        <w:div w:id="1881546849">
          <w:marLeft w:val="640"/>
          <w:marRight w:val="0"/>
          <w:marTop w:val="0"/>
          <w:marBottom w:val="0"/>
          <w:divBdr>
            <w:top w:val="none" w:sz="0" w:space="0" w:color="auto"/>
            <w:left w:val="none" w:sz="0" w:space="0" w:color="auto"/>
            <w:bottom w:val="none" w:sz="0" w:space="0" w:color="auto"/>
            <w:right w:val="none" w:sz="0" w:space="0" w:color="auto"/>
          </w:divBdr>
        </w:div>
        <w:div w:id="244532325">
          <w:marLeft w:val="640"/>
          <w:marRight w:val="0"/>
          <w:marTop w:val="0"/>
          <w:marBottom w:val="0"/>
          <w:divBdr>
            <w:top w:val="none" w:sz="0" w:space="0" w:color="auto"/>
            <w:left w:val="none" w:sz="0" w:space="0" w:color="auto"/>
            <w:bottom w:val="none" w:sz="0" w:space="0" w:color="auto"/>
            <w:right w:val="none" w:sz="0" w:space="0" w:color="auto"/>
          </w:divBdr>
        </w:div>
        <w:div w:id="635724270">
          <w:marLeft w:val="640"/>
          <w:marRight w:val="0"/>
          <w:marTop w:val="0"/>
          <w:marBottom w:val="0"/>
          <w:divBdr>
            <w:top w:val="none" w:sz="0" w:space="0" w:color="auto"/>
            <w:left w:val="none" w:sz="0" w:space="0" w:color="auto"/>
            <w:bottom w:val="none" w:sz="0" w:space="0" w:color="auto"/>
            <w:right w:val="none" w:sz="0" w:space="0" w:color="auto"/>
          </w:divBdr>
        </w:div>
        <w:div w:id="2098209565">
          <w:marLeft w:val="640"/>
          <w:marRight w:val="0"/>
          <w:marTop w:val="0"/>
          <w:marBottom w:val="0"/>
          <w:divBdr>
            <w:top w:val="none" w:sz="0" w:space="0" w:color="auto"/>
            <w:left w:val="none" w:sz="0" w:space="0" w:color="auto"/>
            <w:bottom w:val="none" w:sz="0" w:space="0" w:color="auto"/>
            <w:right w:val="none" w:sz="0" w:space="0" w:color="auto"/>
          </w:divBdr>
        </w:div>
        <w:div w:id="626089678">
          <w:marLeft w:val="640"/>
          <w:marRight w:val="0"/>
          <w:marTop w:val="0"/>
          <w:marBottom w:val="0"/>
          <w:divBdr>
            <w:top w:val="none" w:sz="0" w:space="0" w:color="auto"/>
            <w:left w:val="none" w:sz="0" w:space="0" w:color="auto"/>
            <w:bottom w:val="none" w:sz="0" w:space="0" w:color="auto"/>
            <w:right w:val="none" w:sz="0" w:space="0" w:color="auto"/>
          </w:divBdr>
        </w:div>
        <w:div w:id="1298217814">
          <w:marLeft w:val="640"/>
          <w:marRight w:val="0"/>
          <w:marTop w:val="0"/>
          <w:marBottom w:val="0"/>
          <w:divBdr>
            <w:top w:val="none" w:sz="0" w:space="0" w:color="auto"/>
            <w:left w:val="none" w:sz="0" w:space="0" w:color="auto"/>
            <w:bottom w:val="none" w:sz="0" w:space="0" w:color="auto"/>
            <w:right w:val="none" w:sz="0" w:space="0" w:color="auto"/>
          </w:divBdr>
        </w:div>
        <w:div w:id="1264846664">
          <w:marLeft w:val="640"/>
          <w:marRight w:val="0"/>
          <w:marTop w:val="0"/>
          <w:marBottom w:val="0"/>
          <w:divBdr>
            <w:top w:val="none" w:sz="0" w:space="0" w:color="auto"/>
            <w:left w:val="none" w:sz="0" w:space="0" w:color="auto"/>
            <w:bottom w:val="none" w:sz="0" w:space="0" w:color="auto"/>
            <w:right w:val="none" w:sz="0" w:space="0" w:color="auto"/>
          </w:divBdr>
        </w:div>
        <w:div w:id="1794403139">
          <w:marLeft w:val="640"/>
          <w:marRight w:val="0"/>
          <w:marTop w:val="0"/>
          <w:marBottom w:val="0"/>
          <w:divBdr>
            <w:top w:val="none" w:sz="0" w:space="0" w:color="auto"/>
            <w:left w:val="none" w:sz="0" w:space="0" w:color="auto"/>
            <w:bottom w:val="none" w:sz="0" w:space="0" w:color="auto"/>
            <w:right w:val="none" w:sz="0" w:space="0" w:color="auto"/>
          </w:divBdr>
        </w:div>
        <w:div w:id="1481119708">
          <w:marLeft w:val="640"/>
          <w:marRight w:val="0"/>
          <w:marTop w:val="0"/>
          <w:marBottom w:val="0"/>
          <w:divBdr>
            <w:top w:val="none" w:sz="0" w:space="0" w:color="auto"/>
            <w:left w:val="none" w:sz="0" w:space="0" w:color="auto"/>
            <w:bottom w:val="none" w:sz="0" w:space="0" w:color="auto"/>
            <w:right w:val="none" w:sz="0" w:space="0" w:color="auto"/>
          </w:divBdr>
        </w:div>
        <w:div w:id="866983666">
          <w:marLeft w:val="640"/>
          <w:marRight w:val="0"/>
          <w:marTop w:val="0"/>
          <w:marBottom w:val="0"/>
          <w:divBdr>
            <w:top w:val="none" w:sz="0" w:space="0" w:color="auto"/>
            <w:left w:val="none" w:sz="0" w:space="0" w:color="auto"/>
            <w:bottom w:val="none" w:sz="0" w:space="0" w:color="auto"/>
            <w:right w:val="none" w:sz="0" w:space="0" w:color="auto"/>
          </w:divBdr>
        </w:div>
        <w:div w:id="966475899">
          <w:marLeft w:val="640"/>
          <w:marRight w:val="0"/>
          <w:marTop w:val="0"/>
          <w:marBottom w:val="0"/>
          <w:divBdr>
            <w:top w:val="none" w:sz="0" w:space="0" w:color="auto"/>
            <w:left w:val="none" w:sz="0" w:space="0" w:color="auto"/>
            <w:bottom w:val="none" w:sz="0" w:space="0" w:color="auto"/>
            <w:right w:val="none" w:sz="0" w:space="0" w:color="auto"/>
          </w:divBdr>
        </w:div>
        <w:div w:id="835993525">
          <w:marLeft w:val="640"/>
          <w:marRight w:val="0"/>
          <w:marTop w:val="0"/>
          <w:marBottom w:val="0"/>
          <w:divBdr>
            <w:top w:val="none" w:sz="0" w:space="0" w:color="auto"/>
            <w:left w:val="none" w:sz="0" w:space="0" w:color="auto"/>
            <w:bottom w:val="none" w:sz="0" w:space="0" w:color="auto"/>
            <w:right w:val="none" w:sz="0" w:space="0" w:color="auto"/>
          </w:divBdr>
        </w:div>
        <w:div w:id="864640782">
          <w:marLeft w:val="640"/>
          <w:marRight w:val="0"/>
          <w:marTop w:val="0"/>
          <w:marBottom w:val="0"/>
          <w:divBdr>
            <w:top w:val="none" w:sz="0" w:space="0" w:color="auto"/>
            <w:left w:val="none" w:sz="0" w:space="0" w:color="auto"/>
            <w:bottom w:val="none" w:sz="0" w:space="0" w:color="auto"/>
            <w:right w:val="none" w:sz="0" w:space="0" w:color="auto"/>
          </w:divBdr>
        </w:div>
        <w:div w:id="649015682">
          <w:marLeft w:val="640"/>
          <w:marRight w:val="0"/>
          <w:marTop w:val="0"/>
          <w:marBottom w:val="0"/>
          <w:divBdr>
            <w:top w:val="none" w:sz="0" w:space="0" w:color="auto"/>
            <w:left w:val="none" w:sz="0" w:space="0" w:color="auto"/>
            <w:bottom w:val="none" w:sz="0" w:space="0" w:color="auto"/>
            <w:right w:val="none" w:sz="0" w:space="0" w:color="auto"/>
          </w:divBdr>
        </w:div>
        <w:div w:id="1352338767">
          <w:marLeft w:val="640"/>
          <w:marRight w:val="0"/>
          <w:marTop w:val="0"/>
          <w:marBottom w:val="0"/>
          <w:divBdr>
            <w:top w:val="none" w:sz="0" w:space="0" w:color="auto"/>
            <w:left w:val="none" w:sz="0" w:space="0" w:color="auto"/>
            <w:bottom w:val="none" w:sz="0" w:space="0" w:color="auto"/>
            <w:right w:val="none" w:sz="0" w:space="0" w:color="auto"/>
          </w:divBdr>
        </w:div>
        <w:div w:id="1618751272">
          <w:marLeft w:val="640"/>
          <w:marRight w:val="0"/>
          <w:marTop w:val="0"/>
          <w:marBottom w:val="0"/>
          <w:divBdr>
            <w:top w:val="none" w:sz="0" w:space="0" w:color="auto"/>
            <w:left w:val="none" w:sz="0" w:space="0" w:color="auto"/>
            <w:bottom w:val="none" w:sz="0" w:space="0" w:color="auto"/>
            <w:right w:val="none" w:sz="0" w:space="0" w:color="auto"/>
          </w:divBdr>
        </w:div>
        <w:div w:id="1943410888">
          <w:marLeft w:val="640"/>
          <w:marRight w:val="0"/>
          <w:marTop w:val="0"/>
          <w:marBottom w:val="0"/>
          <w:divBdr>
            <w:top w:val="none" w:sz="0" w:space="0" w:color="auto"/>
            <w:left w:val="none" w:sz="0" w:space="0" w:color="auto"/>
            <w:bottom w:val="none" w:sz="0" w:space="0" w:color="auto"/>
            <w:right w:val="none" w:sz="0" w:space="0" w:color="auto"/>
          </w:divBdr>
        </w:div>
        <w:div w:id="97216249">
          <w:marLeft w:val="640"/>
          <w:marRight w:val="0"/>
          <w:marTop w:val="0"/>
          <w:marBottom w:val="0"/>
          <w:divBdr>
            <w:top w:val="none" w:sz="0" w:space="0" w:color="auto"/>
            <w:left w:val="none" w:sz="0" w:space="0" w:color="auto"/>
            <w:bottom w:val="none" w:sz="0" w:space="0" w:color="auto"/>
            <w:right w:val="none" w:sz="0" w:space="0" w:color="auto"/>
          </w:divBdr>
        </w:div>
        <w:div w:id="1441339505">
          <w:marLeft w:val="640"/>
          <w:marRight w:val="0"/>
          <w:marTop w:val="0"/>
          <w:marBottom w:val="0"/>
          <w:divBdr>
            <w:top w:val="none" w:sz="0" w:space="0" w:color="auto"/>
            <w:left w:val="none" w:sz="0" w:space="0" w:color="auto"/>
            <w:bottom w:val="none" w:sz="0" w:space="0" w:color="auto"/>
            <w:right w:val="none" w:sz="0" w:space="0" w:color="auto"/>
          </w:divBdr>
        </w:div>
        <w:div w:id="1984499032">
          <w:marLeft w:val="640"/>
          <w:marRight w:val="0"/>
          <w:marTop w:val="0"/>
          <w:marBottom w:val="0"/>
          <w:divBdr>
            <w:top w:val="none" w:sz="0" w:space="0" w:color="auto"/>
            <w:left w:val="none" w:sz="0" w:space="0" w:color="auto"/>
            <w:bottom w:val="none" w:sz="0" w:space="0" w:color="auto"/>
            <w:right w:val="none" w:sz="0" w:space="0" w:color="auto"/>
          </w:divBdr>
        </w:div>
        <w:div w:id="1111631501">
          <w:marLeft w:val="640"/>
          <w:marRight w:val="0"/>
          <w:marTop w:val="0"/>
          <w:marBottom w:val="0"/>
          <w:divBdr>
            <w:top w:val="none" w:sz="0" w:space="0" w:color="auto"/>
            <w:left w:val="none" w:sz="0" w:space="0" w:color="auto"/>
            <w:bottom w:val="none" w:sz="0" w:space="0" w:color="auto"/>
            <w:right w:val="none" w:sz="0" w:space="0" w:color="auto"/>
          </w:divBdr>
        </w:div>
        <w:div w:id="1644039827">
          <w:marLeft w:val="640"/>
          <w:marRight w:val="0"/>
          <w:marTop w:val="0"/>
          <w:marBottom w:val="0"/>
          <w:divBdr>
            <w:top w:val="none" w:sz="0" w:space="0" w:color="auto"/>
            <w:left w:val="none" w:sz="0" w:space="0" w:color="auto"/>
            <w:bottom w:val="none" w:sz="0" w:space="0" w:color="auto"/>
            <w:right w:val="none" w:sz="0" w:space="0" w:color="auto"/>
          </w:divBdr>
        </w:div>
        <w:div w:id="1492864939">
          <w:marLeft w:val="640"/>
          <w:marRight w:val="0"/>
          <w:marTop w:val="0"/>
          <w:marBottom w:val="0"/>
          <w:divBdr>
            <w:top w:val="none" w:sz="0" w:space="0" w:color="auto"/>
            <w:left w:val="none" w:sz="0" w:space="0" w:color="auto"/>
            <w:bottom w:val="none" w:sz="0" w:space="0" w:color="auto"/>
            <w:right w:val="none" w:sz="0" w:space="0" w:color="auto"/>
          </w:divBdr>
        </w:div>
        <w:div w:id="107160449">
          <w:marLeft w:val="640"/>
          <w:marRight w:val="0"/>
          <w:marTop w:val="0"/>
          <w:marBottom w:val="0"/>
          <w:divBdr>
            <w:top w:val="none" w:sz="0" w:space="0" w:color="auto"/>
            <w:left w:val="none" w:sz="0" w:space="0" w:color="auto"/>
            <w:bottom w:val="none" w:sz="0" w:space="0" w:color="auto"/>
            <w:right w:val="none" w:sz="0" w:space="0" w:color="auto"/>
          </w:divBdr>
        </w:div>
        <w:div w:id="2118482980">
          <w:marLeft w:val="640"/>
          <w:marRight w:val="0"/>
          <w:marTop w:val="0"/>
          <w:marBottom w:val="0"/>
          <w:divBdr>
            <w:top w:val="none" w:sz="0" w:space="0" w:color="auto"/>
            <w:left w:val="none" w:sz="0" w:space="0" w:color="auto"/>
            <w:bottom w:val="none" w:sz="0" w:space="0" w:color="auto"/>
            <w:right w:val="none" w:sz="0" w:space="0" w:color="auto"/>
          </w:divBdr>
        </w:div>
        <w:div w:id="1599634823">
          <w:marLeft w:val="640"/>
          <w:marRight w:val="0"/>
          <w:marTop w:val="0"/>
          <w:marBottom w:val="0"/>
          <w:divBdr>
            <w:top w:val="none" w:sz="0" w:space="0" w:color="auto"/>
            <w:left w:val="none" w:sz="0" w:space="0" w:color="auto"/>
            <w:bottom w:val="none" w:sz="0" w:space="0" w:color="auto"/>
            <w:right w:val="none" w:sz="0" w:space="0" w:color="auto"/>
          </w:divBdr>
        </w:div>
        <w:div w:id="994993428">
          <w:marLeft w:val="640"/>
          <w:marRight w:val="0"/>
          <w:marTop w:val="0"/>
          <w:marBottom w:val="0"/>
          <w:divBdr>
            <w:top w:val="none" w:sz="0" w:space="0" w:color="auto"/>
            <w:left w:val="none" w:sz="0" w:space="0" w:color="auto"/>
            <w:bottom w:val="none" w:sz="0" w:space="0" w:color="auto"/>
            <w:right w:val="none" w:sz="0" w:space="0" w:color="auto"/>
          </w:divBdr>
        </w:div>
        <w:div w:id="1736316432">
          <w:marLeft w:val="640"/>
          <w:marRight w:val="0"/>
          <w:marTop w:val="0"/>
          <w:marBottom w:val="0"/>
          <w:divBdr>
            <w:top w:val="none" w:sz="0" w:space="0" w:color="auto"/>
            <w:left w:val="none" w:sz="0" w:space="0" w:color="auto"/>
            <w:bottom w:val="none" w:sz="0" w:space="0" w:color="auto"/>
            <w:right w:val="none" w:sz="0" w:space="0" w:color="auto"/>
          </w:divBdr>
        </w:div>
        <w:div w:id="1351418879">
          <w:marLeft w:val="640"/>
          <w:marRight w:val="0"/>
          <w:marTop w:val="0"/>
          <w:marBottom w:val="0"/>
          <w:divBdr>
            <w:top w:val="none" w:sz="0" w:space="0" w:color="auto"/>
            <w:left w:val="none" w:sz="0" w:space="0" w:color="auto"/>
            <w:bottom w:val="none" w:sz="0" w:space="0" w:color="auto"/>
            <w:right w:val="none" w:sz="0" w:space="0" w:color="auto"/>
          </w:divBdr>
        </w:div>
        <w:div w:id="769735441">
          <w:marLeft w:val="640"/>
          <w:marRight w:val="0"/>
          <w:marTop w:val="0"/>
          <w:marBottom w:val="0"/>
          <w:divBdr>
            <w:top w:val="none" w:sz="0" w:space="0" w:color="auto"/>
            <w:left w:val="none" w:sz="0" w:space="0" w:color="auto"/>
            <w:bottom w:val="none" w:sz="0" w:space="0" w:color="auto"/>
            <w:right w:val="none" w:sz="0" w:space="0" w:color="auto"/>
          </w:divBdr>
        </w:div>
        <w:div w:id="553390042">
          <w:marLeft w:val="640"/>
          <w:marRight w:val="0"/>
          <w:marTop w:val="0"/>
          <w:marBottom w:val="0"/>
          <w:divBdr>
            <w:top w:val="none" w:sz="0" w:space="0" w:color="auto"/>
            <w:left w:val="none" w:sz="0" w:space="0" w:color="auto"/>
            <w:bottom w:val="none" w:sz="0" w:space="0" w:color="auto"/>
            <w:right w:val="none" w:sz="0" w:space="0" w:color="auto"/>
          </w:divBdr>
        </w:div>
        <w:div w:id="875853801">
          <w:marLeft w:val="640"/>
          <w:marRight w:val="0"/>
          <w:marTop w:val="0"/>
          <w:marBottom w:val="0"/>
          <w:divBdr>
            <w:top w:val="none" w:sz="0" w:space="0" w:color="auto"/>
            <w:left w:val="none" w:sz="0" w:space="0" w:color="auto"/>
            <w:bottom w:val="none" w:sz="0" w:space="0" w:color="auto"/>
            <w:right w:val="none" w:sz="0" w:space="0" w:color="auto"/>
          </w:divBdr>
        </w:div>
        <w:div w:id="550535138">
          <w:marLeft w:val="640"/>
          <w:marRight w:val="0"/>
          <w:marTop w:val="0"/>
          <w:marBottom w:val="0"/>
          <w:divBdr>
            <w:top w:val="none" w:sz="0" w:space="0" w:color="auto"/>
            <w:left w:val="none" w:sz="0" w:space="0" w:color="auto"/>
            <w:bottom w:val="none" w:sz="0" w:space="0" w:color="auto"/>
            <w:right w:val="none" w:sz="0" w:space="0" w:color="auto"/>
          </w:divBdr>
        </w:div>
        <w:div w:id="528565454">
          <w:marLeft w:val="640"/>
          <w:marRight w:val="0"/>
          <w:marTop w:val="0"/>
          <w:marBottom w:val="0"/>
          <w:divBdr>
            <w:top w:val="none" w:sz="0" w:space="0" w:color="auto"/>
            <w:left w:val="none" w:sz="0" w:space="0" w:color="auto"/>
            <w:bottom w:val="none" w:sz="0" w:space="0" w:color="auto"/>
            <w:right w:val="none" w:sz="0" w:space="0" w:color="auto"/>
          </w:divBdr>
        </w:div>
        <w:div w:id="2075932871">
          <w:marLeft w:val="640"/>
          <w:marRight w:val="0"/>
          <w:marTop w:val="0"/>
          <w:marBottom w:val="0"/>
          <w:divBdr>
            <w:top w:val="none" w:sz="0" w:space="0" w:color="auto"/>
            <w:left w:val="none" w:sz="0" w:space="0" w:color="auto"/>
            <w:bottom w:val="none" w:sz="0" w:space="0" w:color="auto"/>
            <w:right w:val="none" w:sz="0" w:space="0" w:color="auto"/>
          </w:divBdr>
        </w:div>
        <w:div w:id="243075446">
          <w:marLeft w:val="640"/>
          <w:marRight w:val="0"/>
          <w:marTop w:val="0"/>
          <w:marBottom w:val="0"/>
          <w:divBdr>
            <w:top w:val="none" w:sz="0" w:space="0" w:color="auto"/>
            <w:left w:val="none" w:sz="0" w:space="0" w:color="auto"/>
            <w:bottom w:val="none" w:sz="0" w:space="0" w:color="auto"/>
            <w:right w:val="none" w:sz="0" w:space="0" w:color="auto"/>
          </w:divBdr>
        </w:div>
        <w:div w:id="1107385573">
          <w:marLeft w:val="640"/>
          <w:marRight w:val="0"/>
          <w:marTop w:val="0"/>
          <w:marBottom w:val="0"/>
          <w:divBdr>
            <w:top w:val="none" w:sz="0" w:space="0" w:color="auto"/>
            <w:left w:val="none" w:sz="0" w:space="0" w:color="auto"/>
            <w:bottom w:val="none" w:sz="0" w:space="0" w:color="auto"/>
            <w:right w:val="none" w:sz="0" w:space="0" w:color="auto"/>
          </w:divBdr>
        </w:div>
        <w:div w:id="69432607">
          <w:marLeft w:val="640"/>
          <w:marRight w:val="0"/>
          <w:marTop w:val="0"/>
          <w:marBottom w:val="0"/>
          <w:divBdr>
            <w:top w:val="none" w:sz="0" w:space="0" w:color="auto"/>
            <w:left w:val="none" w:sz="0" w:space="0" w:color="auto"/>
            <w:bottom w:val="none" w:sz="0" w:space="0" w:color="auto"/>
            <w:right w:val="none" w:sz="0" w:space="0" w:color="auto"/>
          </w:divBdr>
        </w:div>
        <w:div w:id="1340620559">
          <w:marLeft w:val="640"/>
          <w:marRight w:val="0"/>
          <w:marTop w:val="0"/>
          <w:marBottom w:val="0"/>
          <w:divBdr>
            <w:top w:val="none" w:sz="0" w:space="0" w:color="auto"/>
            <w:left w:val="none" w:sz="0" w:space="0" w:color="auto"/>
            <w:bottom w:val="none" w:sz="0" w:space="0" w:color="auto"/>
            <w:right w:val="none" w:sz="0" w:space="0" w:color="auto"/>
          </w:divBdr>
        </w:div>
        <w:div w:id="1183930943">
          <w:marLeft w:val="640"/>
          <w:marRight w:val="0"/>
          <w:marTop w:val="0"/>
          <w:marBottom w:val="0"/>
          <w:divBdr>
            <w:top w:val="none" w:sz="0" w:space="0" w:color="auto"/>
            <w:left w:val="none" w:sz="0" w:space="0" w:color="auto"/>
            <w:bottom w:val="none" w:sz="0" w:space="0" w:color="auto"/>
            <w:right w:val="none" w:sz="0" w:space="0" w:color="auto"/>
          </w:divBdr>
        </w:div>
        <w:div w:id="537739449">
          <w:marLeft w:val="640"/>
          <w:marRight w:val="0"/>
          <w:marTop w:val="0"/>
          <w:marBottom w:val="0"/>
          <w:divBdr>
            <w:top w:val="none" w:sz="0" w:space="0" w:color="auto"/>
            <w:left w:val="none" w:sz="0" w:space="0" w:color="auto"/>
            <w:bottom w:val="none" w:sz="0" w:space="0" w:color="auto"/>
            <w:right w:val="none" w:sz="0" w:space="0" w:color="auto"/>
          </w:divBdr>
        </w:div>
        <w:div w:id="51392293">
          <w:marLeft w:val="640"/>
          <w:marRight w:val="0"/>
          <w:marTop w:val="0"/>
          <w:marBottom w:val="0"/>
          <w:divBdr>
            <w:top w:val="none" w:sz="0" w:space="0" w:color="auto"/>
            <w:left w:val="none" w:sz="0" w:space="0" w:color="auto"/>
            <w:bottom w:val="none" w:sz="0" w:space="0" w:color="auto"/>
            <w:right w:val="none" w:sz="0" w:space="0" w:color="auto"/>
          </w:divBdr>
        </w:div>
        <w:div w:id="278223023">
          <w:marLeft w:val="640"/>
          <w:marRight w:val="0"/>
          <w:marTop w:val="0"/>
          <w:marBottom w:val="0"/>
          <w:divBdr>
            <w:top w:val="none" w:sz="0" w:space="0" w:color="auto"/>
            <w:left w:val="none" w:sz="0" w:space="0" w:color="auto"/>
            <w:bottom w:val="none" w:sz="0" w:space="0" w:color="auto"/>
            <w:right w:val="none" w:sz="0" w:space="0" w:color="auto"/>
          </w:divBdr>
        </w:div>
        <w:div w:id="129589922">
          <w:marLeft w:val="640"/>
          <w:marRight w:val="0"/>
          <w:marTop w:val="0"/>
          <w:marBottom w:val="0"/>
          <w:divBdr>
            <w:top w:val="none" w:sz="0" w:space="0" w:color="auto"/>
            <w:left w:val="none" w:sz="0" w:space="0" w:color="auto"/>
            <w:bottom w:val="none" w:sz="0" w:space="0" w:color="auto"/>
            <w:right w:val="none" w:sz="0" w:space="0" w:color="auto"/>
          </w:divBdr>
        </w:div>
        <w:div w:id="1254709121">
          <w:marLeft w:val="640"/>
          <w:marRight w:val="0"/>
          <w:marTop w:val="0"/>
          <w:marBottom w:val="0"/>
          <w:divBdr>
            <w:top w:val="none" w:sz="0" w:space="0" w:color="auto"/>
            <w:left w:val="none" w:sz="0" w:space="0" w:color="auto"/>
            <w:bottom w:val="none" w:sz="0" w:space="0" w:color="auto"/>
            <w:right w:val="none" w:sz="0" w:space="0" w:color="auto"/>
          </w:divBdr>
        </w:div>
        <w:div w:id="2036956465">
          <w:marLeft w:val="640"/>
          <w:marRight w:val="0"/>
          <w:marTop w:val="0"/>
          <w:marBottom w:val="0"/>
          <w:divBdr>
            <w:top w:val="none" w:sz="0" w:space="0" w:color="auto"/>
            <w:left w:val="none" w:sz="0" w:space="0" w:color="auto"/>
            <w:bottom w:val="none" w:sz="0" w:space="0" w:color="auto"/>
            <w:right w:val="none" w:sz="0" w:space="0" w:color="auto"/>
          </w:divBdr>
        </w:div>
        <w:div w:id="2110612144">
          <w:marLeft w:val="640"/>
          <w:marRight w:val="0"/>
          <w:marTop w:val="0"/>
          <w:marBottom w:val="0"/>
          <w:divBdr>
            <w:top w:val="none" w:sz="0" w:space="0" w:color="auto"/>
            <w:left w:val="none" w:sz="0" w:space="0" w:color="auto"/>
            <w:bottom w:val="none" w:sz="0" w:space="0" w:color="auto"/>
            <w:right w:val="none" w:sz="0" w:space="0" w:color="auto"/>
          </w:divBdr>
        </w:div>
        <w:div w:id="1094739905">
          <w:marLeft w:val="640"/>
          <w:marRight w:val="0"/>
          <w:marTop w:val="0"/>
          <w:marBottom w:val="0"/>
          <w:divBdr>
            <w:top w:val="none" w:sz="0" w:space="0" w:color="auto"/>
            <w:left w:val="none" w:sz="0" w:space="0" w:color="auto"/>
            <w:bottom w:val="none" w:sz="0" w:space="0" w:color="auto"/>
            <w:right w:val="none" w:sz="0" w:space="0" w:color="auto"/>
          </w:divBdr>
        </w:div>
        <w:div w:id="1786920496">
          <w:marLeft w:val="640"/>
          <w:marRight w:val="0"/>
          <w:marTop w:val="0"/>
          <w:marBottom w:val="0"/>
          <w:divBdr>
            <w:top w:val="none" w:sz="0" w:space="0" w:color="auto"/>
            <w:left w:val="none" w:sz="0" w:space="0" w:color="auto"/>
            <w:bottom w:val="none" w:sz="0" w:space="0" w:color="auto"/>
            <w:right w:val="none" w:sz="0" w:space="0" w:color="auto"/>
          </w:divBdr>
        </w:div>
        <w:div w:id="1969436661">
          <w:marLeft w:val="640"/>
          <w:marRight w:val="0"/>
          <w:marTop w:val="0"/>
          <w:marBottom w:val="0"/>
          <w:divBdr>
            <w:top w:val="none" w:sz="0" w:space="0" w:color="auto"/>
            <w:left w:val="none" w:sz="0" w:space="0" w:color="auto"/>
            <w:bottom w:val="none" w:sz="0" w:space="0" w:color="auto"/>
            <w:right w:val="none" w:sz="0" w:space="0" w:color="auto"/>
          </w:divBdr>
        </w:div>
        <w:div w:id="1292517969">
          <w:marLeft w:val="640"/>
          <w:marRight w:val="0"/>
          <w:marTop w:val="0"/>
          <w:marBottom w:val="0"/>
          <w:divBdr>
            <w:top w:val="none" w:sz="0" w:space="0" w:color="auto"/>
            <w:left w:val="none" w:sz="0" w:space="0" w:color="auto"/>
            <w:bottom w:val="none" w:sz="0" w:space="0" w:color="auto"/>
            <w:right w:val="none" w:sz="0" w:space="0" w:color="auto"/>
          </w:divBdr>
        </w:div>
        <w:div w:id="1759908543">
          <w:marLeft w:val="640"/>
          <w:marRight w:val="0"/>
          <w:marTop w:val="0"/>
          <w:marBottom w:val="0"/>
          <w:divBdr>
            <w:top w:val="none" w:sz="0" w:space="0" w:color="auto"/>
            <w:left w:val="none" w:sz="0" w:space="0" w:color="auto"/>
            <w:bottom w:val="none" w:sz="0" w:space="0" w:color="auto"/>
            <w:right w:val="none" w:sz="0" w:space="0" w:color="auto"/>
          </w:divBdr>
        </w:div>
        <w:div w:id="1231573888">
          <w:marLeft w:val="640"/>
          <w:marRight w:val="0"/>
          <w:marTop w:val="0"/>
          <w:marBottom w:val="0"/>
          <w:divBdr>
            <w:top w:val="none" w:sz="0" w:space="0" w:color="auto"/>
            <w:left w:val="none" w:sz="0" w:space="0" w:color="auto"/>
            <w:bottom w:val="none" w:sz="0" w:space="0" w:color="auto"/>
            <w:right w:val="none" w:sz="0" w:space="0" w:color="auto"/>
          </w:divBdr>
        </w:div>
        <w:div w:id="1896697953">
          <w:marLeft w:val="640"/>
          <w:marRight w:val="0"/>
          <w:marTop w:val="0"/>
          <w:marBottom w:val="0"/>
          <w:divBdr>
            <w:top w:val="none" w:sz="0" w:space="0" w:color="auto"/>
            <w:left w:val="none" w:sz="0" w:space="0" w:color="auto"/>
            <w:bottom w:val="none" w:sz="0" w:space="0" w:color="auto"/>
            <w:right w:val="none" w:sz="0" w:space="0" w:color="auto"/>
          </w:divBdr>
        </w:div>
        <w:div w:id="1885210199">
          <w:marLeft w:val="640"/>
          <w:marRight w:val="0"/>
          <w:marTop w:val="0"/>
          <w:marBottom w:val="0"/>
          <w:divBdr>
            <w:top w:val="none" w:sz="0" w:space="0" w:color="auto"/>
            <w:left w:val="none" w:sz="0" w:space="0" w:color="auto"/>
            <w:bottom w:val="none" w:sz="0" w:space="0" w:color="auto"/>
            <w:right w:val="none" w:sz="0" w:space="0" w:color="auto"/>
          </w:divBdr>
        </w:div>
        <w:div w:id="280841255">
          <w:marLeft w:val="640"/>
          <w:marRight w:val="0"/>
          <w:marTop w:val="0"/>
          <w:marBottom w:val="0"/>
          <w:divBdr>
            <w:top w:val="none" w:sz="0" w:space="0" w:color="auto"/>
            <w:left w:val="none" w:sz="0" w:space="0" w:color="auto"/>
            <w:bottom w:val="none" w:sz="0" w:space="0" w:color="auto"/>
            <w:right w:val="none" w:sz="0" w:space="0" w:color="auto"/>
          </w:divBdr>
        </w:div>
        <w:div w:id="2061634111">
          <w:marLeft w:val="640"/>
          <w:marRight w:val="0"/>
          <w:marTop w:val="0"/>
          <w:marBottom w:val="0"/>
          <w:divBdr>
            <w:top w:val="none" w:sz="0" w:space="0" w:color="auto"/>
            <w:left w:val="none" w:sz="0" w:space="0" w:color="auto"/>
            <w:bottom w:val="none" w:sz="0" w:space="0" w:color="auto"/>
            <w:right w:val="none" w:sz="0" w:space="0" w:color="auto"/>
          </w:divBdr>
        </w:div>
        <w:div w:id="799761663">
          <w:marLeft w:val="640"/>
          <w:marRight w:val="0"/>
          <w:marTop w:val="0"/>
          <w:marBottom w:val="0"/>
          <w:divBdr>
            <w:top w:val="none" w:sz="0" w:space="0" w:color="auto"/>
            <w:left w:val="none" w:sz="0" w:space="0" w:color="auto"/>
            <w:bottom w:val="none" w:sz="0" w:space="0" w:color="auto"/>
            <w:right w:val="none" w:sz="0" w:space="0" w:color="auto"/>
          </w:divBdr>
        </w:div>
        <w:div w:id="396787058">
          <w:marLeft w:val="640"/>
          <w:marRight w:val="0"/>
          <w:marTop w:val="0"/>
          <w:marBottom w:val="0"/>
          <w:divBdr>
            <w:top w:val="none" w:sz="0" w:space="0" w:color="auto"/>
            <w:left w:val="none" w:sz="0" w:space="0" w:color="auto"/>
            <w:bottom w:val="none" w:sz="0" w:space="0" w:color="auto"/>
            <w:right w:val="none" w:sz="0" w:space="0" w:color="auto"/>
          </w:divBdr>
        </w:div>
        <w:div w:id="1270695935">
          <w:marLeft w:val="640"/>
          <w:marRight w:val="0"/>
          <w:marTop w:val="0"/>
          <w:marBottom w:val="0"/>
          <w:divBdr>
            <w:top w:val="none" w:sz="0" w:space="0" w:color="auto"/>
            <w:left w:val="none" w:sz="0" w:space="0" w:color="auto"/>
            <w:bottom w:val="none" w:sz="0" w:space="0" w:color="auto"/>
            <w:right w:val="none" w:sz="0" w:space="0" w:color="auto"/>
          </w:divBdr>
        </w:div>
        <w:div w:id="1446655507">
          <w:marLeft w:val="640"/>
          <w:marRight w:val="0"/>
          <w:marTop w:val="0"/>
          <w:marBottom w:val="0"/>
          <w:divBdr>
            <w:top w:val="none" w:sz="0" w:space="0" w:color="auto"/>
            <w:left w:val="none" w:sz="0" w:space="0" w:color="auto"/>
            <w:bottom w:val="none" w:sz="0" w:space="0" w:color="auto"/>
            <w:right w:val="none" w:sz="0" w:space="0" w:color="auto"/>
          </w:divBdr>
        </w:div>
        <w:div w:id="925841542">
          <w:marLeft w:val="640"/>
          <w:marRight w:val="0"/>
          <w:marTop w:val="0"/>
          <w:marBottom w:val="0"/>
          <w:divBdr>
            <w:top w:val="none" w:sz="0" w:space="0" w:color="auto"/>
            <w:left w:val="none" w:sz="0" w:space="0" w:color="auto"/>
            <w:bottom w:val="none" w:sz="0" w:space="0" w:color="auto"/>
            <w:right w:val="none" w:sz="0" w:space="0" w:color="auto"/>
          </w:divBdr>
        </w:div>
        <w:div w:id="585722422">
          <w:marLeft w:val="640"/>
          <w:marRight w:val="0"/>
          <w:marTop w:val="0"/>
          <w:marBottom w:val="0"/>
          <w:divBdr>
            <w:top w:val="none" w:sz="0" w:space="0" w:color="auto"/>
            <w:left w:val="none" w:sz="0" w:space="0" w:color="auto"/>
            <w:bottom w:val="none" w:sz="0" w:space="0" w:color="auto"/>
            <w:right w:val="none" w:sz="0" w:space="0" w:color="auto"/>
          </w:divBdr>
        </w:div>
        <w:div w:id="13263520">
          <w:marLeft w:val="640"/>
          <w:marRight w:val="0"/>
          <w:marTop w:val="0"/>
          <w:marBottom w:val="0"/>
          <w:divBdr>
            <w:top w:val="none" w:sz="0" w:space="0" w:color="auto"/>
            <w:left w:val="none" w:sz="0" w:space="0" w:color="auto"/>
            <w:bottom w:val="none" w:sz="0" w:space="0" w:color="auto"/>
            <w:right w:val="none" w:sz="0" w:space="0" w:color="auto"/>
          </w:divBdr>
        </w:div>
        <w:div w:id="1748503297">
          <w:marLeft w:val="640"/>
          <w:marRight w:val="0"/>
          <w:marTop w:val="0"/>
          <w:marBottom w:val="0"/>
          <w:divBdr>
            <w:top w:val="none" w:sz="0" w:space="0" w:color="auto"/>
            <w:left w:val="none" w:sz="0" w:space="0" w:color="auto"/>
            <w:bottom w:val="none" w:sz="0" w:space="0" w:color="auto"/>
            <w:right w:val="none" w:sz="0" w:space="0" w:color="auto"/>
          </w:divBdr>
        </w:div>
        <w:div w:id="1857573827">
          <w:marLeft w:val="640"/>
          <w:marRight w:val="0"/>
          <w:marTop w:val="0"/>
          <w:marBottom w:val="0"/>
          <w:divBdr>
            <w:top w:val="none" w:sz="0" w:space="0" w:color="auto"/>
            <w:left w:val="none" w:sz="0" w:space="0" w:color="auto"/>
            <w:bottom w:val="none" w:sz="0" w:space="0" w:color="auto"/>
            <w:right w:val="none" w:sz="0" w:space="0" w:color="auto"/>
          </w:divBdr>
        </w:div>
        <w:div w:id="581184744">
          <w:marLeft w:val="640"/>
          <w:marRight w:val="0"/>
          <w:marTop w:val="0"/>
          <w:marBottom w:val="0"/>
          <w:divBdr>
            <w:top w:val="none" w:sz="0" w:space="0" w:color="auto"/>
            <w:left w:val="none" w:sz="0" w:space="0" w:color="auto"/>
            <w:bottom w:val="none" w:sz="0" w:space="0" w:color="auto"/>
            <w:right w:val="none" w:sz="0" w:space="0" w:color="auto"/>
          </w:divBdr>
        </w:div>
        <w:div w:id="345518650">
          <w:marLeft w:val="640"/>
          <w:marRight w:val="0"/>
          <w:marTop w:val="0"/>
          <w:marBottom w:val="0"/>
          <w:divBdr>
            <w:top w:val="none" w:sz="0" w:space="0" w:color="auto"/>
            <w:left w:val="none" w:sz="0" w:space="0" w:color="auto"/>
            <w:bottom w:val="none" w:sz="0" w:space="0" w:color="auto"/>
            <w:right w:val="none" w:sz="0" w:space="0" w:color="auto"/>
          </w:divBdr>
        </w:div>
        <w:div w:id="1368876454">
          <w:marLeft w:val="640"/>
          <w:marRight w:val="0"/>
          <w:marTop w:val="0"/>
          <w:marBottom w:val="0"/>
          <w:divBdr>
            <w:top w:val="none" w:sz="0" w:space="0" w:color="auto"/>
            <w:left w:val="none" w:sz="0" w:space="0" w:color="auto"/>
            <w:bottom w:val="none" w:sz="0" w:space="0" w:color="auto"/>
            <w:right w:val="none" w:sz="0" w:space="0" w:color="auto"/>
          </w:divBdr>
        </w:div>
        <w:div w:id="1726180923">
          <w:marLeft w:val="640"/>
          <w:marRight w:val="0"/>
          <w:marTop w:val="0"/>
          <w:marBottom w:val="0"/>
          <w:divBdr>
            <w:top w:val="none" w:sz="0" w:space="0" w:color="auto"/>
            <w:left w:val="none" w:sz="0" w:space="0" w:color="auto"/>
            <w:bottom w:val="none" w:sz="0" w:space="0" w:color="auto"/>
            <w:right w:val="none" w:sz="0" w:space="0" w:color="auto"/>
          </w:divBdr>
        </w:div>
        <w:div w:id="330568496">
          <w:marLeft w:val="640"/>
          <w:marRight w:val="0"/>
          <w:marTop w:val="0"/>
          <w:marBottom w:val="0"/>
          <w:divBdr>
            <w:top w:val="none" w:sz="0" w:space="0" w:color="auto"/>
            <w:left w:val="none" w:sz="0" w:space="0" w:color="auto"/>
            <w:bottom w:val="none" w:sz="0" w:space="0" w:color="auto"/>
            <w:right w:val="none" w:sz="0" w:space="0" w:color="auto"/>
          </w:divBdr>
        </w:div>
        <w:div w:id="1837107989">
          <w:marLeft w:val="640"/>
          <w:marRight w:val="0"/>
          <w:marTop w:val="0"/>
          <w:marBottom w:val="0"/>
          <w:divBdr>
            <w:top w:val="none" w:sz="0" w:space="0" w:color="auto"/>
            <w:left w:val="none" w:sz="0" w:space="0" w:color="auto"/>
            <w:bottom w:val="none" w:sz="0" w:space="0" w:color="auto"/>
            <w:right w:val="none" w:sz="0" w:space="0" w:color="auto"/>
          </w:divBdr>
        </w:div>
        <w:div w:id="937323870">
          <w:marLeft w:val="640"/>
          <w:marRight w:val="0"/>
          <w:marTop w:val="0"/>
          <w:marBottom w:val="0"/>
          <w:divBdr>
            <w:top w:val="none" w:sz="0" w:space="0" w:color="auto"/>
            <w:left w:val="none" w:sz="0" w:space="0" w:color="auto"/>
            <w:bottom w:val="none" w:sz="0" w:space="0" w:color="auto"/>
            <w:right w:val="none" w:sz="0" w:space="0" w:color="auto"/>
          </w:divBdr>
        </w:div>
        <w:div w:id="1096365303">
          <w:marLeft w:val="640"/>
          <w:marRight w:val="0"/>
          <w:marTop w:val="0"/>
          <w:marBottom w:val="0"/>
          <w:divBdr>
            <w:top w:val="none" w:sz="0" w:space="0" w:color="auto"/>
            <w:left w:val="none" w:sz="0" w:space="0" w:color="auto"/>
            <w:bottom w:val="none" w:sz="0" w:space="0" w:color="auto"/>
            <w:right w:val="none" w:sz="0" w:space="0" w:color="auto"/>
          </w:divBdr>
        </w:div>
        <w:div w:id="1352949910">
          <w:marLeft w:val="640"/>
          <w:marRight w:val="0"/>
          <w:marTop w:val="0"/>
          <w:marBottom w:val="0"/>
          <w:divBdr>
            <w:top w:val="none" w:sz="0" w:space="0" w:color="auto"/>
            <w:left w:val="none" w:sz="0" w:space="0" w:color="auto"/>
            <w:bottom w:val="none" w:sz="0" w:space="0" w:color="auto"/>
            <w:right w:val="none" w:sz="0" w:space="0" w:color="auto"/>
          </w:divBdr>
        </w:div>
        <w:div w:id="1526946276">
          <w:marLeft w:val="640"/>
          <w:marRight w:val="0"/>
          <w:marTop w:val="0"/>
          <w:marBottom w:val="0"/>
          <w:divBdr>
            <w:top w:val="none" w:sz="0" w:space="0" w:color="auto"/>
            <w:left w:val="none" w:sz="0" w:space="0" w:color="auto"/>
            <w:bottom w:val="none" w:sz="0" w:space="0" w:color="auto"/>
            <w:right w:val="none" w:sz="0" w:space="0" w:color="auto"/>
          </w:divBdr>
        </w:div>
        <w:div w:id="83501393">
          <w:marLeft w:val="640"/>
          <w:marRight w:val="0"/>
          <w:marTop w:val="0"/>
          <w:marBottom w:val="0"/>
          <w:divBdr>
            <w:top w:val="none" w:sz="0" w:space="0" w:color="auto"/>
            <w:left w:val="none" w:sz="0" w:space="0" w:color="auto"/>
            <w:bottom w:val="none" w:sz="0" w:space="0" w:color="auto"/>
            <w:right w:val="none" w:sz="0" w:space="0" w:color="auto"/>
          </w:divBdr>
        </w:div>
        <w:div w:id="1311983202">
          <w:marLeft w:val="640"/>
          <w:marRight w:val="0"/>
          <w:marTop w:val="0"/>
          <w:marBottom w:val="0"/>
          <w:divBdr>
            <w:top w:val="none" w:sz="0" w:space="0" w:color="auto"/>
            <w:left w:val="none" w:sz="0" w:space="0" w:color="auto"/>
            <w:bottom w:val="none" w:sz="0" w:space="0" w:color="auto"/>
            <w:right w:val="none" w:sz="0" w:space="0" w:color="auto"/>
          </w:divBdr>
        </w:div>
        <w:div w:id="2065180570">
          <w:marLeft w:val="640"/>
          <w:marRight w:val="0"/>
          <w:marTop w:val="0"/>
          <w:marBottom w:val="0"/>
          <w:divBdr>
            <w:top w:val="none" w:sz="0" w:space="0" w:color="auto"/>
            <w:left w:val="none" w:sz="0" w:space="0" w:color="auto"/>
            <w:bottom w:val="none" w:sz="0" w:space="0" w:color="auto"/>
            <w:right w:val="none" w:sz="0" w:space="0" w:color="auto"/>
          </w:divBdr>
        </w:div>
        <w:div w:id="894201723">
          <w:marLeft w:val="640"/>
          <w:marRight w:val="0"/>
          <w:marTop w:val="0"/>
          <w:marBottom w:val="0"/>
          <w:divBdr>
            <w:top w:val="none" w:sz="0" w:space="0" w:color="auto"/>
            <w:left w:val="none" w:sz="0" w:space="0" w:color="auto"/>
            <w:bottom w:val="none" w:sz="0" w:space="0" w:color="auto"/>
            <w:right w:val="none" w:sz="0" w:space="0" w:color="auto"/>
          </w:divBdr>
        </w:div>
        <w:div w:id="417871251">
          <w:marLeft w:val="640"/>
          <w:marRight w:val="0"/>
          <w:marTop w:val="0"/>
          <w:marBottom w:val="0"/>
          <w:divBdr>
            <w:top w:val="none" w:sz="0" w:space="0" w:color="auto"/>
            <w:left w:val="none" w:sz="0" w:space="0" w:color="auto"/>
            <w:bottom w:val="none" w:sz="0" w:space="0" w:color="auto"/>
            <w:right w:val="none" w:sz="0" w:space="0" w:color="auto"/>
          </w:divBdr>
        </w:div>
        <w:div w:id="1191452961">
          <w:marLeft w:val="640"/>
          <w:marRight w:val="0"/>
          <w:marTop w:val="0"/>
          <w:marBottom w:val="0"/>
          <w:divBdr>
            <w:top w:val="none" w:sz="0" w:space="0" w:color="auto"/>
            <w:left w:val="none" w:sz="0" w:space="0" w:color="auto"/>
            <w:bottom w:val="none" w:sz="0" w:space="0" w:color="auto"/>
            <w:right w:val="none" w:sz="0" w:space="0" w:color="auto"/>
          </w:divBdr>
        </w:div>
        <w:div w:id="1139616686">
          <w:marLeft w:val="640"/>
          <w:marRight w:val="0"/>
          <w:marTop w:val="0"/>
          <w:marBottom w:val="0"/>
          <w:divBdr>
            <w:top w:val="none" w:sz="0" w:space="0" w:color="auto"/>
            <w:left w:val="none" w:sz="0" w:space="0" w:color="auto"/>
            <w:bottom w:val="none" w:sz="0" w:space="0" w:color="auto"/>
            <w:right w:val="none" w:sz="0" w:space="0" w:color="auto"/>
          </w:divBdr>
        </w:div>
        <w:div w:id="854226119">
          <w:marLeft w:val="640"/>
          <w:marRight w:val="0"/>
          <w:marTop w:val="0"/>
          <w:marBottom w:val="0"/>
          <w:divBdr>
            <w:top w:val="none" w:sz="0" w:space="0" w:color="auto"/>
            <w:left w:val="none" w:sz="0" w:space="0" w:color="auto"/>
            <w:bottom w:val="none" w:sz="0" w:space="0" w:color="auto"/>
            <w:right w:val="none" w:sz="0" w:space="0" w:color="auto"/>
          </w:divBdr>
        </w:div>
        <w:div w:id="1702707389">
          <w:marLeft w:val="640"/>
          <w:marRight w:val="0"/>
          <w:marTop w:val="0"/>
          <w:marBottom w:val="0"/>
          <w:divBdr>
            <w:top w:val="none" w:sz="0" w:space="0" w:color="auto"/>
            <w:left w:val="none" w:sz="0" w:space="0" w:color="auto"/>
            <w:bottom w:val="none" w:sz="0" w:space="0" w:color="auto"/>
            <w:right w:val="none" w:sz="0" w:space="0" w:color="auto"/>
          </w:divBdr>
        </w:div>
        <w:div w:id="841697096">
          <w:marLeft w:val="640"/>
          <w:marRight w:val="0"/>
          <w:marTop w:val="0"/>
          <w:marBottom w:val="0"/>
          <w:divBdr>
            <w:top w:val="none" w:sz="0" w:space="0" w:color="auto"/>
            <w:left w:val="none" w:sz="0" w:space="0" w:color="auto"/>
            <w:bottom w:val="none" w:sz="0" w:space="0" w:color="auto"/>
            <w:right w:val="none" w:sz="0" w:space="0" w:color="auto"/>
          </w:divBdr>
        </w:div>
        <w:div w:id="1276792742">
          <w:marLeft w:val="640"/>
          <w:marRight w:val="0"/>
          <w:marTop w:val="0"/>
          <w:marBottom w:val="0"/>
          <w:divBdr>
            <w:top w:val="none" w:sz="0" w:space="0" w:color="auto"/>
            <w:left w:val="none" w:sz="0" w:space="0" w:color="auto"/>
            <w:bottom w:val="none" w:sz="0" w:space="0" w:color="auto"/>
            <w:right w:val="none" w:sz="0" w:space="0" w:color="auto"/>
          </w:divBdr>
        </w:div>
        <w:div w:id="444931779">
          <w:marLeft w:val="640"/>
          <w:marRight w:val="0"/>
          <w:marTop w:val="0"/>
          <w:marBottom w:val="0"/>
          <w:divBdr>
            <w:top w:val="none" w:sz="0" w:space="0" w:color="auto"/>
            <w:left w:val="none" w:sz="0" w:space="0" w:color="auto"/>
            <w:bottom w:val="none" w:sz="0" w:space="0" w:color="auto"/>
            <w:right w:val="none" w:sz="0" w:space="0" w:color="auto"/>
          </w:divBdr>
        </w:div>
        <w:div w:id="856962901">
          <w:marLeft w:val="640"/>
          <w:marRight w:val="0"/>
          <w:marTop w:val="0"/>
          <w:marBottom w:val="0"/>
          <w:divBdr>
            <w:top w:val="none" w:sz="0" w:space="0" w:color="auto"/>
            <w:left w:val="none" w:sz="0" w:space="0" w:color="auto"/>
            <w:bottom w:val="none" w:sz="0" w:space="0" w:color="auto"/>
            <w:right w:val="none" w:sz="0" w:space="0" w:color="auto"/>
          </w:divBdr>
        </w:div>
        <w:div w:id="1285691238">
          <w:marLeft w:val="640"/>
          <w:marRight w:val="0"/>
          <w:marTop w:val="0"/>
          <w:marBottom w:val="0"/>
          <w:divBdr>
            <w:top w:val="none" w:sz="0" w:space="0" w:color="auto"/>
            <w:left w:val="none" w:sz="0" w:space="0" w:color="auto"/>
            <w:bottom w:val="none" w:sz="0" w:space="0" w:color="auto"/>
            <w:right w:val="none" w:sz="0" w:space="0" w:color="auto"/>
          </w:divBdr>
        </w:div>
        <w:div w:id="577792597">
          <w:marLeft w:val="640"/>
          <w:marRight w:val="0"/>
          <w:marTop w:val="0"/>
          <w:marBottom w:val="0"/>
          <w:divBdr>
            <w:top w:val="none" w:sz="0" w:space="0" w:color="auto"/>
            <w:left w:val="none" w:sz="0" w:space="0" w:color="auto"/>
            <w:bottom w:val="none" w:sz="0" w:space="0" w:color="auto"/>
            <w:right w:val="none" w:sz="0" w:space="0" w:color="auto"/>
          </w:divBdr>
        </w:div>
        <w:div w:id="2039622616">
          <w:marLeft w:val="640"/>
          <w:marRight w:val="0"/>
          <w:marTop w:val="0"/>
          <w:marBottom w:val="0"/>
          <w:divBdr>
            <w:top w:val="none" w:sz="0" w:space="0" w:color="auto"/>
            <w:left w:val="none" w:sz="0" w:space="0" w:color="auto"/>
            <w:bottom w:val="none" w:sz="0" w:space="0" w:color="auto"/>
            <w:right w:val="none" w:sz="0" w:space="0" w:color="auto"/>
          </w:divBdr>
        </w:div>
        <w:div w:id="592713135">
          <w:marLeft w:val="640"/>
          <w:marRight w:val="0"/>
          <w:marTop w:val="0"/>
          <w:marBottom w:val="0"/>
          <w:divBdr>
            <w:top w:val="none" w:sz="0" w:space="0" w:color="auto"/>
            <w:left w:val="none" w:sz="0" w:space="0" w:color="auto"/>
            <w:bottom w:val="none" w:sz="0" w:space="0" w:color="auto"/>
            <w:right w:val="none" w:sz="0" w:space="0" w:color="auto"/>
          </w:divBdr>
        </w:div>
        <w:div w:id="278490911">
          <w:marLeft w:val="640"/>
          <w:marRight w:val="0"/>
          <w:marTop w:val="0"/>
          <w:marBottom w:val="0"/>
          <w:divBdr>
            <w:top w:val="none" w:sz="0" w:space="0" w:color="auto"/>
            <w:left w:val="none" w:sz="0" w:space="0" w:color="auto"/>
            <w:bottom w:val="none" w:sz="0" w:space="0" w:color="auto"/>
            <w:right w:val="none" w:sz="0" w:space="0" w:color="auto"/>
          </w:divBdr>
        </w:div>
        <w:div w:id="1935362119">
          <w:marLeft w:val="640"/>
          <w:marRight w:val="0"/>
          <w:marTop w:val="0"/>
          <w:marBottom w:val="0"/>
          <w:divBdr>
            <w:top w:val="none" w:sz="0" w:space="0" w:color="auto"/>
            <w:left w:val="none" w:sz="0" w:space="0" w:color="auto"/>
            <w:bottom w:val="none" w:sz="0" w:space="0" w:color="auto"/>
            <w:right w:val="none" w:sz="0" w:space="0" w:color="auto"/>
          </w:divBdr>
        </w:div>
        <w:div w:id="662899762">
          <w:marLeft w:val="640"/>
          <w:marRight w:val="0"/>
          <w:marTop w:val="0"/>
          <w:marBottom w:val="0"/>
          <w:divBdr>
            <w:top w:val="none" w:sz="0" w:space="0" w:color="auto"/>
            <w:left w:val="none" w:sz="0" w:space="0" w:color="auto"/>
            <w:bottom w:val="none" w:sz="0" w:space="0" w:color="auto"/>
            <w:right w:val="none" w:sz="0" w:space="0" w:color="auto"/>
          </w:divBdr>
        </w:div>
        <w:div w:id="9264873">
          <w:marLeft w:val="640"/>
          <w:marRight w:val="0"/>
          <w:marTop w:val="0"/>
          <w:marBottom w:val="0"/>
          <w:divBdr>
            <w:top w:val="none" w:sz="0" w:space="0" w:color="auto"/>
            <w:left w:val="none" w:sz="0" w:space="0" w:color="auto"/>
            <w:bottom w:val="none" w:sz="0" w:space="0" w:color="auto"/>
            <w:right w:val="none" w:sz="0" w:space="0" w:color="auto"/>
          </w:divBdr>
        </w:div>
        <w:div w:id="892501386">
          <w:marLeft w:val="640"/>
          <w:marRight w:val="0"/>
          <w:marTop w:val="0"/>
          <w:marBottom w:val="0"/>
          <w:divBdr>
            <w:top w:val="none" w:sz="0" w:space="0" w:color="auto"/>
            <w:left w:val="none" w:sz="0" w:space="0" w:color="auto"/>
            <w:bottom w:val="none" w:sz="0" w:space="0" w:color="auto"/>
            <w:right w:val="none" w:sz="0" w:space="0" w:color="auto"/>
          </w:divBdr>
        </w:div>
        <w:div w:id="690106157">
          <w:marLeft w:val="640"/>
          <w:marRight w:val="0"/>
          <w:marTop w:val="0"/>
          <w:marBottom w:val="0"/>
          <w:divBdr>
            <w:top w:val="none" w:sz="0" w:space="0" w:color="auto"/>
            <w:left w:val="none" w:sz="0" w:space="0" w:color="auto"/>
            <w:bottom w:val="none" w:sz="0" w:space="0" w:color="auto"/>
            <w:right w:val="none" w:sz="0" w:space="0" w:color="auto"/>
          </w:divBdr>
        </w:div>
        <w:div w:id="521942806">
          <w:marLeft w:val="640"/>
          <w:marRight w:val="0"/>
          <w:marTop w:val="0"/>
          <w:marBottom w:val="0"/>
          <w:divBdr>
            <w:top w:val="none" w:sz="0" w:space="0" w:color="auto"/>
            <w:left w:val="none" w:sz="0" w:space="0" w:color="auto"/>
            <w:bottom w:val="none" w:sz="0" w:space="0" w:color="auto"/>
            <w:right w:val="none" w:sz="0" w:space="0" w:color="auto"/>
          </w:divBdr>
        </w:div>
        <w:div w:id="634603325">
          <w:marLeft w:val="640"/>
          <w:marRight w:val="0"/>
          <w:marTop w:val="0"/>
          <w:marBottom w:val="0"/>
          <w:divBdr>
            <w:top w:val="none" w:sz="0" w:space="0" w:color="auto"/>
            <w:left w:val="none" w:sz="0" w:space="0" w:color="auto"/>
            <w:bottom w:val="none" w:sz="0" w:space="0" w:color="auto"/>
            <w:right w:val="none" w:sz="0" w:space="0" w:color="auto"/>
          </w:divBdr>
        </w:div>
        <w:div w:id="960501541">
          <w:marLeft w:val="640"/>
          <w:marRight w:val="0"/>
          <w:marTop w:val="0"/>
          <w:marBottom w:val="0"/>
          <w:divBdr>
            <w:top w:val="none" w:sz="0" w:space="0" w:color="auto"/>
            <w:left w:val="none" w:sz="0" w:space="0" w:color="auto"/>
            <w:bottom w:val="none" w:sz="0" w:space="0" w:color="auto"/>
            <w:right w:val="none" w:sz="0" w:space="0" w:color="auto"/>
          </w:divBdr>
        </w:div>
        <w:div w:id="1202401960">
          <w:marLeft w:val="640"/>
          <w:marRight w:val="0"/>
          <w:marTop w:val="0"/>
          <w:marBottom w:val="0"/>
          <w:divBdr>
            <w:top w:val="none" w:sz="0" w:space="0" w:color="auto"/>
            <w:left w:val="none" w:sz="0" w:space="0" w:color="auto"/>
            <w:bottom w:val="none" w:sz="0" w:space="0" w:color="auto"/>
            <w:right w:val="none" w:sz="0" w:space="0" w:color="auto"/>
          </w:divBdr>
        </w:div>
        <w:div w:id="1915432153">
          <w:marLeft w:val="640"/>
          <w:marRight w:val="0"/>
          <w:marTop w:val="0"/>
          <w:marBottom w:val="0"/>
          <w:divBdr>
            <w:top w:val="none" w:sz="0" w:space="0" w:color="auto"/>
            <w:left w:val="none" w:sz="0" w:space="0" w:color="auto"/>
            <w:bottom w:val="none" w:sz="0" w:space="0" w:color="auto"/>
            <w:right w:val="none" w:sz="0" w:space="0" w:color="auto"/>
          </w:divBdr>
        </w:div>
        <w:div w:id="1949852449">
          <w:marLeft w:val="640"/>
          <w:marRight w:val="0"/>
          <w:marTop w:val="0"/>
          <w:marBottom w:val="0"/>
          <w:divBdr>
            <w:top w:val="none" w:sz="0" w:space="0" w:color="auto"/>
            <w:left w:val="none" w:sz="0" w:space="0" w:color="auto"/>
            <w:bottom w:val="none" w:sz="0" w:space="0" w:color="auto"/>
            <w:right w:val="none" w:sz="0" w:space="0" w:color="auto"/>
          </w:divBdr>
        </w:div>
        <w:div w:id="653263805">
          <w:marLeft w:val="640"/>
          <w:marRight w:val="0"/>
          <w:marTop w:val="0"/>
          <w:marBottom w:val="0"/>
          <w:divBdr>
            <w:top w:val="none" w:sz="0" w:space="0" w:color="auto"/>
            <w:left w:val="none" w:sz="0" w:space="0" w:color="auto"/>
            <w:bottom w:val="none" w:sz="0" w:space="0" w:color="auto"/>
            <w:right w:val="none" w:sz="0" w:space="0" w:color="auto"/>
          </w:divBdr>
        </w:div>
        <w:div w:id="822893323">
          <w:marLeft w:val="640"/>
          <w:marRight w:val="0"/>
          <w:marTop w:val="0"/>
          <w:marBottom w:val="0"/>
          <w:divBdr>
            <w:top w:val="none" w:sz="0" w:space="0" w:color="auto"/>
            <w:left w:val="none" w:sz="0" w:space="0" w:color="auto"/>
            <w:bottom w:val="none" w:sz="0" w:space="0" w:color="auto"/>
            <w:right w:val="none" w:sz="0" w:space="0" w:color="auto"/>
          </w:divBdr>
        </w:div>
        <w:div w:id="566112412">
          <w:marLeft w:val="640"/>
          <w:marRight w:val="0"/>
          <w:marTop w:val="0"/>
          <w:marBottom w:val="0"/>
          <w:divBdr>
            <w:top w:val="none" w:sz="0" w:space="0" w:color="auto"/>
            <w:left w:val="none" w:sz="0" w:space="0" w:color="auto"/>
            <w:bottom w:val="none" w:sz="0" w:space="0" w:color="auto"/>
            <w:right w:val="none" w:sz="0" w:space="0" w:color="auto"/>
          </w:divBdr>
        </w:div>
        <w:div w:id="1690912991">
          <w:marLeft w:val="640"/>
          <w:marRight w:val="0"/>
          <w:marTop w:val="0"/>
          <w:marBottom w:val="0"/>
          <w:divBdr>
            <w:top w:val="none" w:sz="0" w:space="0" w:color="auto"/>
            <w:left w:val="none" w:sz="0" w:space="0" w:color="auto"/>
            <w:bottom w:val="none" w:sz="0" w:space="0" w:color="auto"/>
            <w:right w:val="none" w:sz="0" w:space="0" w:color="auto"/>
          </w:divBdr>
        </w:div>
        <w:div w:id="17972431">
          <w:marLeft w:val="640"/>
          <w:marRight w:val="0"/>
          <w:marTop w:val="0"/>
          <w:marBottom w:val="0"/>
          <w:divBdr>
            <w:top w:val="none" w:sz="0" w:space="0" w:color="auto"/>
            <w:left w:val="none" w:sz="0" w:space="0" w:color="auto"/>
            <w:bottom w:val="none" w:sz="0" w:space="0" w:color="auto"/>
            <w:right w:val="none" w:sz="0" w:space="0" w:color="auto"/>
          </w:divBdr>
        </w:div>
        <w:div w:id="785926643">
          <w:marLeft w:val="640"/>
          <w:marRight w:val="0"/>
          <w:marTop w:val="0"/>
          <w:marBottom w:val="0"/>
          <w:divBdr>
            <w:top w:val="none" w:sz="0" w:space="0" w:color="auto"/>
            <w:left w:val="none" w:sz="0" w:space="0" w:color="auto"/>
            <w:bottom w:val="none" w:sz="0" w:space="0" w:color="auto"/>
            <w:right w:val="none" w:sz="0" w:space="0" w:color="auto"/>
          </w:divBdr>
        </w:div>
        <w:div w:id="1706053649">
          <w:marLeft w:val="640"/>
          <w:marRight w:val="0"/>
          <w:marTop w:val="0"/>
          <w:marBottom w:val="0"/>
          <w:divBdr>
            <w:top w:val="none" w:sz="0" w:space="0" w:color="auto"/>
            <w:left w:val="none" w:sz="0" w:space="0" w:color="auto"/>
            <w:bottom w:val="none" w:sz="0" w:space="0" w:color="auto"/>
            <w:right w:val="none" w:sz="0" w:space="0" w:color="auto"/>
          </w:divBdr>
        </w:div>
        <w:div w:id="981348891">
          <w:marLeft w:val="640"/>
          <w:marRight w:val="0"/>
          <w:marTop w:val="0"/>
          <w:marBottom w:val="0"/>
          <w:divBdr>
            <w:top w:val="none" w:sz="0" w:space="0" w:color="auto"/>
            <w:left w:val="none" w:sz="0" w:space="0" w:color="auto"/>
            <w:bottom w:val="none" w:sz="0" w:space="0" w:color="auto"/>
            <w:right w:val="none" w:sz="0" w:space="0" w:color="auto"/>
          </w:divBdr>
        </w:div>
        <w:div w:id="1108816061">
          <w:marLeft w:val="640"/>
          <w:marRight w:val="0"/>
          <w:marTop w:val="0"/>
          <w:marBottom w:val="0"/>
          <w:divBdr>
            <w:top w:val="none" w:sz="0" w:space="0" w:color="auto"/>
            <w:left w:val="none" w:sz="0" w:space="0" w:color="auto"/>
            <w:bottom w:val="none" w:sz="0" w:space="0" w:color="auto"/>
            <w:right w:val="none" w:sz="0" w:space="0" w:color="auto"/>
          </w:divBdr>
        </w:div>
        <w:div w:id="524556684">
          <w:marLeft w:val="640"/>
          <w:marRight w:val="0"/>
          <w:marTop w:val="0"/>
          <w:marBottom w:val="0"/>
          <w:divBdr>
            <w:top w:val="none" w:sz="0" w:space="0" w:color="auto"/>
            <w:left w:val="none" w:sz="0" w:space="0" w:color="auto"/>
            <w:bottom w:val="none" w:sz="0" w:space="0" w:color="auto"/>
            <w:right w:val="none" w:sz="0" w:space="0" w:color="auto"/>
          </w:divBdr>
        </w:div>
        <w:div w:id="1164668566">
          <w:marLeft w:val="640"/>
          <w:marRight w:val="0"/>
          <w:marTop w:val="0"/>
          <w:marBottom w:val="0"/>
          <w:divBdr>
            <w:top w:val="none" w:sz="0" w:space="0" w:color="auto"/>
            <w:left w:val="none" w:sz="0" w:space="0" w:color="auto"/>
            <w:bottom w:val="none" w:sz="0" w:space="0" w:color="auto"/>
            <w:right w:val="none" w:sz="0" w:space="0" w:color="auto"/>
          </w:divBdr>
        </w:div>
        <w:div w:id="1853035023">
          <w:marLeft w:val="640"/>
          <w:marRight w:val="0"/>
          <w:marTop w:val="0"/>
          <w:marBottom w:val="0"/>
          <w:divBdr>
            <w:top w:val="none" w:sz="0" w:space="0" w:color="auto"/>
            <w:left w:val="none" w:sz="0" w:space="0" w:color="auto"/>
            <w:bottom w:val="none" w:sz="0" w:space="0" w:color="auto"/>
            <w:right w:val="none" w:sz="0" w:space="0" w:color="auto"/>
          </w:divBdr>
        </w:div>
        <w:div w:id="1037268984">
          <w:marLeft w:val="640"/>
          <w:marRight w:val="0"/>
          <w:marTop w:val="0"/>
          <w:marBottom w:val="0"/>
          <w:divBdr>
            <w:top w:val="none" w:sz="0" w:space="0" w:color="auto"/>
            <w:left w:val="none" w:sz="0" w:space="0" w:color="auto"/>
            <w:bottom w:val="none" w:sz="0" w:space="0" w:color="auto"/>
            <w:right w:val="none" w:sz="0" w:space="0" w:color="auto"/>
          </w:divBdr>
        </w:div>
        <w:div w:id="862355309">
          <w:marLeft w:val="640"/>
          <w:marRight w:val="0"/>
          <w:marTop w:val="0"/>
          <w:marBottom w:val="0"/>
          <w:divBdr>
            <w:top w:val="none" w:sz="0" w:space="0" w:color="auto"/>
            <w:left w:val="none" w:sz="0" w:space="0" w:color="auto"/>
            <w:bottom w:val="none" w:sz="0" w:space="0" w:color="auto"/>
            <w:right w:val="none" w:sz="0" w:space="0" w:color="auto"/>
          </w:divBdr>
        </w:div>
        <w:div w:id="952204144">
          <w:marLeft w:val="640"/>
          <w:marRight w:val="0"/>
          <w:marTop w:val="0"/>
          <w:marBottom w:val="0"/>
          <w:divBdr>
            <w:top w:val="none" w:sz="0" w:space="0" w:color="auto"/>
            <w:left w:val="none" w:sz="0" w:space="0" w:color="auto"/>
            <w:bottom w:val="none" w:sz="0" w:space="0" w:color="auto"/>
            <w:right w:val="none" w:sz="0" w:space="0" w:color="auto"/>
          </w:divBdr>
        </w:div>
        <w:div w:id="53357302">
          <w:marLeft w:val="640"/>
          <w:marRight w:val="0"/>
          <w:marTop w:val="0"/>
          <w:marBottom w:val="0"/>
          <w:divBdr>
            <w:top w:val="none" w:sz="0" w:space="0" w:color="auto"/>
            <w:left w:val="none" w:sz="0" w:space="0" w:color="auto"/>
            <w:bottom w:val="none" w:sz="0" w:space="0" w:color="auto"/>
            <w:right w:val="none" w:sz="0" w:space="0" w:color="auto"/>
          </w:divBdr>
        </w:div>
        <w:div w:id="731660104">
          <w:marLeft w:val="640"/>
          <w:marRight w:val="0"/>
          <w:marTop w:val="0"/>
          <w:marBottom w:val="0"/>
          <w:divBdr>
            <w:top w:val="none" w:sz="0" w:space="0" w:color="auto"/>
            <w:left w:val="none" w:sz="0" w:space="0" w:color="auto"/>
            <w:bottom w:val="none" w:sz="0" w:space="0" w:color="auto"/>
            <w:right w:val="none" w:sz="0" w:space="0" w:color="auto"/>
          </w:divBdr>
        </w:div>
        <w:div w:id="1700549475">
          <w:marLeft w:val="640"/>
          <w:marRight w:val="0"/>
          <w:marTop w:val="0"/>
          <w:marBottom w:val="0"/>
          <w:divBdr>
            <w:top w:val="none" w:sz="0" w:space="0" w:color="auto"/>
            <w:left w:val="none" w:sz="0" w:space="0" w:color="auto"/>
            <w:bottom w:val="none" w:sz="0" w:space="0" w:color="auto"/>
            <w:right w:val="none" w:sz="0" w:space="0" w:color="auto"/>
          </w:divBdr>
        </w:div>
        <w:div w:id="1467240159">
          <w:marLeft w:val="640"/>
          <w:marRight w:val="0"/>
          <w:marTop w:val="0"/>
          <w:marBottom w:val="0"/>
          <w:divBdr>
            <w:top w:val="none" w:sz="0" w:space="0" w:color="auto"/>
            <w:left w:val="none" w:sz="0" w:space="0" w:color="auto"/>
            <w:bottom w:val="none" w:sz="0" w:space="0" w:color="auto"/>
            <w:right w:val="none" w:sz="0" w:space="0" w:color="auto"/>
          </w:divBdr>
        </w:div>
        <w:div w:id="1776632934">
          <w:marLeft w:val="640"/>
          <w:marRight w:val="0"/>
          <w:marTop w:val="0"/>
          <w:marBottom w:val="0"/>
          <w:divBdr>
            <w:top w:val="none" w:sz="0" w:space="0" w:color="auto"/>
            <w:left w:val="none" w:sz="0" w:space="0" w:color="auto"/>
            <w:bottom w:val="none" w:sz="0" w:space="0" w:color="auto"/>
            <w:right w:val="none" w:sz="0" w:space="0" w:color="auto"/>
          </w:divBdr>
        </w:div>
        <w:div w:id="1671710550">
          <w:marLeft w:val="640"/>
          <w:marRight w:val="0"/>
          <w:marTop w:val="0"/>
          <w:marBottom w:val="0"/>
          <w:divBdr>
            <w:top w:val="none" w:sz="0" w:space="0" w:color="auto"/>
            <w:left w:val="none" w:sz="0" w:space="0" w:color="auto"/>
            <w:bottom w:val="none" w:sz="0" w:space="0" w:color="auto"/>
            <w:right w:val="none" w:sz="0" w:space="0" w:color="auto"/>
          </w:divBdr>
        </w:div>
        <w:div w:id="766312535">
          <w:marLeft w:val="640"/>
          <w:marRight w:val="0"/>
          <w:marTop w:val="0"/>
          <w:marBottom w:val="0"/>
          <w:divBdr>
            <w:top w:val="none" w:sz="0" w:space="0" w:color="auto"/>
            <w:left w:val="none" w:sz="0" w:space="0" w:color="auto"/>
            <w:bottom w:val="none" w:sz="0" w:space="0" w:color="auto"/>
            <w:right w:val="none" w:sz="0" w:space="0" w:color="auto"/>
          </w:divBdr>
        </w:div>
        <w:div w:id="520827137">
          <w:marLeft w:val="640"/>
          <w:marRight w:val="0"/>
          <w:marTop w:val="0"/>
          <w:marBottom w:val="0"/>
          <w:divBdr>
            <w:top w:val="none" w:sz="0" w:space="0" w:color="auto"/>
            <w:left w:val="none" w:sz="0" w:space="0" w:color="auto"/>
            <w:bottom w:val="none" w:sz="0" w:space="0" w:color="auto"/>
            <w:right w:val="none" w:sz="0" w:space="0" w:color="auto"/>
          </w:divBdr>
        </w:div>
        <w:div w:id="1582836429">
          <w:marLeft w:val="640"/>
          <w:marRight w:val="0"/>
          <w:marTop w:val="0"/>
          <w:marBottom w:val="0"/>
          <w:divBdr>
            <w:top w:val="none" w:sz="0" w:space="0" w:color="auto"/>
            <w:left w:val="none" w:sz="0" w:space="0" w:color="auto"/>
            <w:bottom w:val="none" w:sz="0" w:space="0" w:color="auto"/>
            <w:right w:val="none" w:sz="0" w:space="0" w:color="auto"/>
          </w:divBdr>
        </w:div>
        <w:div w:id="730662781">
          <w:marLeft w:val="640"/>
          <w:marRight w:val="0"/>
          <w:marTop w:val="0"/>
          <w:marBottom w:val="0"/>
          <w:divBdr>
            <w:top w:val="none" w:sz="0" w:space="0" w:color="auto"/>
            <w:left w:val="none" w:sz="0" w:space="0" w:color="auto"/>
            <w:bottom w:val="none" w:sz="0" w:space="0" w:color="auto"/>
            <w:right w:val="none" w:sz="0" w:space="0" w:color="auto"/>
          </w:divBdr>
        </w:div>
        <w:div w:id="1558592573">
          <w:marLeft w:val="640"/>
          <w:marRight w:val="0"/>
          <w:marTop w:val="0"/>
          <w:marBottom w:val="0"/>
          <w:divBdr>
            <w:top w:val="none" w:sz="0" w:space="0" w:color="auto"/>
            <w:left w:val="none" w:sz="0" w:space="0" w:color="auto"/>
            <w:bottom w:val="none" w:sz="0" w:space="0" w:color="auto"/>
            <w:right w:val="none" w:sz="0" w:space="0" w:color="auto"/>
          </w:divBdr>
        </w:div>
        <w:div w:id="1983849565">
          <w:marLeft w:val="640"/>
          <w:marRight w:val="0"/>
          <w:marTop w:val="0"/>
          <w:marBottom w:val="0"/>
          <w:divBdr>
            <w:top w:val="none" w:sz="0" w:space="0" w:color="auto"/>
            <w:left w:val="none" w:sz="0" w:space="0" w:color="auto"/>
            <w:bottom w:val="none" w:sz="0" w:space="0" w:color="auto"/>
            <w:right w:val="none" w:sz="0" w:space="0" w:color="auto"/>
          </w:divBdr>
        </w:div>
        <w:div w:id="13698707">
          <w:marLeft w:val="640"/>
          <w:marRight w:val="0"/>
          <w:marTop w:val="0"/>
          <w:marBottom w:val="0"/>
          <w:divBdr>
            <w:top w:val="none" w:sz="0" w:space="0" w:color="auto"/>
            <w:left w:val="none" w:sz="0" w:space="0" w:color="auto"/>
            <w:bottom w:val="none" w:sz="0" w:space="0" w:color="auto"/>
            <w:right w:val="none" w:sz="0" w:space="0" w:color="auto"/>
          </w:divBdr>
        </w:div>
        <w:div w:id="270819712">
          <w:marLeft w:val="640"/>
          <w:marRight w:val="0"/>
          <w:marTop w:val="0"/>
          <w:marBottom w:val="0"/>
          <w:divBdr>
            <w:top w:val="none" w:sz="0" w:space="0" w:color="auto"/>
            <w:left w:val="none" w:sz="0" w:space="0" w:color="auto"/>
            <w:bottom w:val="none" w:sz="0" w:space="0" w:color="auto"/>
            <w:right w:val="none" w:sz="0" w:space="0" w:color="auto"/>
          </w:divBdr>
        </w:div>
        <w:div w:id="421143580">
          <w:marLeft w:val="640"/>
          <w:marRight w:val="0"/>
          <w:marTop w:val="0"/>
          <w:marBottom w:val="0"/>
          <w:divBdr>
            <w:top w:val="none" w:sz="0" w:space="0" w:color="auto"/>
            <w:left w:val="none" w:sz="0" w:space="0" w:color="auto"/>
            <w:bottom w:val="none" w:sz="0" w:space="0" w:color="auto"/>
            <w:right w:val="none" w:sz="0" w:space="0" w:color="auto"/>
          </w:divBdr>
        </w:div>
        <w:div w:id="2087341168">
          <w:marLeft w:val="640"/>
          <w:marRight w:val="0"/>
          <w:marTop w:val="0"/>
          <w:marBottom w:val="0"/>
          <w:divBdr>
            <w:top w:val="none" w:sz="0" w:space="0" w:color="auto"/>
            <w:left w:val="none" w:sz="0" w:space="0" w:color="auto"/>
            <w:bottom w:val="none" w:sz="0" w:space="0" w:color="auto"/>
            <w:right w:val="none" w:sz="0" w:space="0" w:color="auto"/>
          </w:divBdr>
        </w:div>
        <w:div w:id="1058431967">
          <w:marLeft w:val="640"/>
          <w:marRight w:val="0"/>
          <w:marTop w:val="0"/>
          <w:marBottom w:val="0"/>
          <w:divBdr>
            <w:top w:val="none" w:sz="0" w:space="0" w:color="auto"/>
            <w:left w:val="none" w:sz="0" w:space="0" w:color="auto"/>
            <w:bottom w:val="none" w:sz="0" w:space="0" w:color="auto"/>
            <w:right w:val="none" w:sz="0" w:space="0" w:color="auto"/>
          </w:divBdr>
        </w:div>
        <w:div w:id="531462431">
          <w:marLeft w:val="640"/>
          <w:marRight w:val="0"/>
          <w:marTop w:val="0"/>
          <w:marBottom w:val="0"/>
          <w:divBdr>
            <w:top w:val="none" w:sz="0" w:space="0" w:color="auto"/>
            <w:left w:val="none" w:sz="0" w:space="0" w:color="auto"/>
            <w:bottom w:val="none" w:sz="0" w:space="0" w:color="auto"/>
            <w:right w:val="none" w:sz="0" w:space="0" w:color="auto"/>
          </w:divBdr>
        </w:div>
        <w:div w:id="610479593">
          <w:marLeft w:val="640"/>
          <w:marRight w:val="0"/>
          <w:marTop w:val="0"/>
          <w:marBottom w:val="0"/>
          <w:divBdr>
            <w:top w:val="none" w:sz="0" w:space="0" w:color="auto"/>
            <w:left w:val="none" w:sz="0" w:space="0" w:color="auto"/>
            <w:bottom w:val="none" w:sz="0" w:space="0" w:color="auto"/>
            <w:right w:val="none" w:sz="0" w:space="0" w:color="auto"/>
          </w:divBdr>
        </w:div>
        <w:div w:id="2079592822">
          <w:marLeft w:val="640"/>
          <w:marRight w:val="0"/>
          <w:marTop w:val="0"/>
          <w:marBottom w:val="0"/>
          <w:divBdr>
            <w:top w:val="none" w:sz="0" w:space="0" w:color="auto"/>
            <w:left w:val="none" w:sz="0" w:space="0" w:color="auto"/>
            <w:bottom w:val="none" w:sz="0" w:space="0" w:color="auto"/>
            <w:right w:val="none" w:sz="0" w:space="0" w:color="auto"/>
          </w:divBdr>
        </w:div>
        <w:div w:id="2045401567">
          <w:marLeft w:val="640"/>
          <w:marRight w:val="0"/>
          <w:marTop w:val="0"/>
          <w:marBottom w:val="0"/>
          <w:divBdr>
            <w:top w:val="none" w:sz="0" w:space="0" w:color="auto"/>
            <w:left w:val="none" w:sz="0" w:space="0" w:color="auto"/>
            <w:bottom w:val="none" w:sz="0" w:space="0" w:color="auto"/>
            <w:right w:val="none" w:sz="0" w:space="0" w:color="auto"/>
          </w:divBdr>
        </w:div>
        <w:div w:id="387652909">
          <w:marLeft w:val="640"/>
          <w:marRight w:val="0"/>
          <w:marTop w:val="0"/>
          <w:marBottom w:val="0"/>
          <w:divBdr>
            <w:top w:val="none" w:sz="0" w:space="0" w:color="auto"/>
            <w:left w:val="none" w:sz="0" w:space="0" w:color="auto"/>
            <w:bottom w:val="none" w:sz="0" w:space="0" w:color="auto"/>
            <w:right w:val="none" w:sz="0" w:space="0" w:color="auto"/>
          </w:divBdr>
        </w:div>
        <w:div w:id="1027869292">
          <w:marLeft w:val="640"/>
          <w:marRight w:val="0"/>
          <w:marTop w:val="0"/>
          <w:marBottom w:val="0"/>
          <w:divBdr>
            <w:top w:val="none" w:sz="0" w:space="0" w:color="auto"/>
            <w:left w:val="none" w:sz="0" w:space="0" w:color="auto"/>
            <w:bottom w:val="none" w:sz="0" w:space="0" w:color="auto"/>
            <w:right w:val="none" w:sz="0" w:space="0" w:color="auto"/>
          </w:divBdr>
        </w:div>
        <w:div w:id="1420566959">
          <w:marLeft w:val="640"/>
          <w:marRight w:val="0"/>
          <w:marTop w:val="0"/>
          <w:marBottom w:val="0"/>
          <w:divBdr>
            <w:top w:val="none" w:sz="0" w:space="0" w:color="auto"/>
            <w:left w:val="none" w:sz="0" w:space="0" w:color="auto"/>
            <w:bottom w:val="none" w:sz="0" w:space="0" w:color="auto"/>
            <w:right w:val="none" w:sz="0" w:space="0" w:color="auto"/>
          </w:divBdr>
        </w:div>
        <w:div w:id="1942949414">
          <w:marLeft w:val="640"/>
          <w:marRight w:val="0"/>
          <w:marTop w:val="0"/>
          <w:marBottom w:val="0"/>
          <w:divBdr>
            <w:top w:val="none" w:sz="0" w:space="0" w:color="auto"/>
            <w:left w:val="none" w:sz="0" w:space="0" w:color="auto"/>
            <w:bottom w:val="none" w:sz="0" w:space="0" w:color="auto"/>
            <w:right w:val="none" w:sz="0" w:space="0" w:color="auto"/>
          </w:divBdr>
        </w:div>
        <w:div w:id="2088069080">
          <w:marLeft w:val="640"/>
          <w:marRight w:val="0"/>
          <w:marTop w:val="0"/>
          <w:marBottom w:val="0"/>
          <w:divBdr>
            <w:top w:val="none" w:sz="0" w:space="0" w:color="auto"/>
            <w:left w:val="none" w:sz="0" w:space="0" w:color="auto"/>
            <w:bottom w:val="none" w:sz="0" w:space="0" w:color="auto"/>
            <w:right w:val="none" w:sz="0" w:space="0" w:color="auto"/>
          </w:divBdr>
        </w:div>
        <w:div w:id="1347949218">
          <w:marLeft w:val="640"/>
          <w:marRight w:val="0"/>
          <w:marTop w:val="0"/>
          <w:marBottom w:val="0"/>
          <w:divBdr>
            <w:top w:val="none" w:sz="0" w:space="0" w:color="auto"/>
            <w:left w:val="none" w:sz="0" w:space="0" w:color="auto"/>
            <w:bottom w:val="none" w:sz="0" w:space="0" w:color="auto"/>
            <w:right w:val="none" w:sz="0" w:space="0" w:color="auto"/>
          </w:divBdr>
        </w:div>
        <w:div w:id="75398597">
          <w:marLeft w:val="640"/>
          <w:marRight w:val="0"/>
          <w:marTop w:val="0"/>
          <w:marBottom w:val="0"/>
          <w:divBdr>
            <w:top w:val="none" w:sz="0" w:space="0" w:color="auto"/>
            <w:left w:val="none" w:sz="0" w:space="0" w:color="auto"/>
            <w:bottom w:val="none" w:sz="0" w:space="0" w:color="auto"/>
            <w:right w:val="none" w:sz="0" w:space="0" w:color="auto"/>
          </w:divBdr>
        </w:div>
        <w:div w:id="335885901">
          <w:marLeft w:val="640"/>
          <w:marRight w:val="0"/>
          <w:marTop w:val="0"/>
          <w:marBottom w:val="0"/>
          <w:divBdr>
            <w:top w:val="none" w:sz="0" w:space="0" w:color="auto"/>
            <w:left w:val="none" w:sz="0" w:space="0" w:color="auto"/>
            <w:bottom w:val="none" w:sz="0" w:space="0" w:color="auto"/>
            <w:right w:val="none" w:sz="0" w:space="0" w:color="auto"/>
          </w:divBdr>
        </w:div>
        <w:div w:id="600988303">
          <w:marLeft w:val="640"/>
          <w:marRight w:val="0"/>
          <w:marTop w:val="0"/>
          <w:marBottom w:val="0"/>
          <w:divBdr>
            <w:top w:val="none" w:sz="0" w:space="0" w:color="auto"/>
            <w:left w:val="none" w:sz="0" w:space="0" w:color="auto"/>
            <w:bottom w:val="none" w:sz="0" w:space="0" w:color="auto"/>
            <w:right w:val="none" w:sz="0" w:space="0" w:color="auto"/>
          </w:divBdr>
        </w:div>
        <w:div w:id="2041542609">
          <w:marLeft w:val="640"/>
          <w:marRight w:val="0"/>
          <w:marTop w:val="0"/>
          <w:marBottom w:val="0"/>
          <w:divBdr>
            <w:top w:val="none" w:sz="0" w:space="0" w:color="auto"/>
            <w:left w:val="none" w:sz="0" w:space="0" w:color="auto"/>
            <w:bottom w:val="none" w:sz="0" w:space="0" w:color="auto"/>
            <w:right w:val="none" w:sz="0" w:space="0" w:color="auto"/>
          </w:divBdr>
        </w:div>
        <w:div w:id="1777166187">
          <w:marLeft w:val="640"/>
          <w:marRight w:val="0"/>
          <w:marTop w:val="0"/>
          <w:marBottom w:val="0"/>
          <w:divBdr>
            <w:top w:val="none" w:sz="0" w:space="0" w:color="auto"/>
            <w:left w:val="none" w:sz="0" w:space="0" w:color="auto"/>
            <w:bottom w:val="none" w:sz="0" w:space="0" w:color="auto"/>
            <w:right w:val="none" w:sz="0" w:space="0" w:color="auto"/>
          </w:divBdr>
        </w:div>
        <w:div w:id="1225095685">
          <w:marLeft w:val="640"/>
          <w:marRight w:val="0"/>
          <w:marTop w:val="0"/>
          <w:marBottom w:val="0"/>
          <w:divBdr>
            <w:top w:val="none" w:sz="0" w:space="0" w:color="auto"/>
            <w:left w:val="none" w:sz="0" w:space="0" w:color="auto"/>
            <w:bottom w:val="none" w:sz="0" w:space="0" w:color="auto"/>
            <w:right w:val="none" w:sz="0" w:space="0" w:color="auto"/>
          </w:divBdr>
        </w:div>
        <w:div w:id="1381131642">
          <w:marLeft w:val="640"/>
          <w:marRight w:val="0"/>
          <w:marTop w:val="0"/>
          <w:marBottom w:val="0"/>
          <w:divBdr>
            <w:top w:val="none" w:sz="0" w:space="0" w:color="auto"/>
            <w:left w:val="none" w:sz="0" w:space="0" w:color="auto"/>
            <w:bottom w:val="none" w:sz="0" w:space="0" w:color="auto"/>
            <w:right w:val="none" w:sz="0" w:space="0" w:color="auto"/>
          </w:divBdr>
        </w:div>
        <w:div w:id="804347867">
          <w:marLeft w:val="640"/>
          <w:marRight w:val="0"/>
          <w:marTop w:val="0"/>
          <w:marBottom w:val="0"/>
          <w:divBdr>
            <w:top w:val="none" w:sz="0" w:space="0" w:color="auto"/>
            <w:left w:val="none" w:sz="0" w:space="0" w:color="auto"/>
            <w:bottom w:val="none" w:sz="0" w:space="0" w:color="auto"/>
            <w:right w:val="none" w:sz="0" w:space="0" w:color="auto"/>
          </w:divBdr>
        </w:div>
        <w:div w:id="1692293950">
          <w:marLeft w:val="640"/>
          <w:marRight w:val="0"/>
          <w:marTop w:val="0"/>
          <w:marBottom w:val="0"/>
          <w:divBdr>
            <w:top w:val="none" w:sz="0" w:space="0" w:color="auto"/>
            <w:left w:val="none" w:sz="0" w:space="0" w:color="auto"/>
            <w:bottom w:val="none" w:sz="0" w:space="0" w:color="auto"/>
            <w:right w:val="none" w:sz="0" w:space="0" w:color="auto"/>
          </w:divBdr>
        </w:div>
        <w:div w:id="545291944">
          <w:marLeft w:val="640"/>
          <w:marRight w:val="0"/>
          <w:marTop w:val="0"/>
          <w:marBottom w:val="0"/>
          <w:divBdr>
            <w:top w:val="none" w:sz="0" w:space="0" w:color="auto"/>
            <w:left w:val="none" w:sz="0" w:space="0" w:color="auto"/>
            <w:bottom w:val="none" w:sz="0" w:space="0" w:color="auto"/>
            <w:right w:val="none" w:sz="0" w:space="0" w:color="auto"/>
          </w:divBdr>
        </w:div>
        <w:div w:id="466356827">
          <w:marLeft w:val="640"/>
          <w:marRight w:val="0"/>
          <w:marTop w:val="0"/>
          <w:marBottom w:val="0"/>
          <w:divBdr>
            <w:top w:val="none" w:sz="0" w:space="0" w:color="auto"/>
            <w:left w:val="none" w:sz="0" w:space="0" w:color="auto"/>
            <w:bottom w:val="none" w:sz="0" w:space="0" w:color="auto"/>
            <w:right w:val="none" w:sz="0" w:space="0" w:color="auto"/>
          </w:divBdr>
        </w:div>
        <w:div w:id="2074305058">
          <w:marLeft w:val="640"/>
          <w:marRight w:val="0"/>
          <w:marTop w:val="0"/>
          <w:marBottom w:val="0"/>
          <w:divBdr>
            <w:top w:val="none" w:sz="0" w:space="0" w:color="auto"/>
            <w:left w:val="none" w:sz="0" w:space="0" w:color="auto"/>
            <w:bottom w:val="none" w:sz="0" w:space="0" w:color="auto"/>
            <w:right w:val="none" w:sz="0" w:space="0" w:color="auto"/>
          </w:divBdr>
        </w:div>
        <w:div w:id="1295988676">
          <w:marLeft w:val="640"/>
          <w:marRight w:val="0"/>
          <w:marTop w:val="0"/>
          <w:marBottom w:val="0"/>
          <w:divBdr>
            <w:top w:val="none" w:sz="0" w:space="0" w:color="auto"/>
            <w:left w:val="none" w:sz="0" w:space="0" w:color="auto"/>
            <w:bottom w:val="none" w:sz="0" w:space="0" w:color="auto"/>
            <w:right w:val="none" w:sz="0" w:space="0" w:color="auto"/>
          </w:divBdr>
        </w:div>
        <w:div w:id="1858032829">
          <w:marLeft w:val="640"/>
          <w:marRight w:val="0"/>
          <w:marTop w:val="0"/>
          <w:marBottom w:val="0"/>
          <w:divBdr>
            <w:top w:val="none" w:sz="0" w:space="0" w:color="auto"/>
            <w:left w:val="none" w:sz="0" w:space="0" w:color="auto"/>
            <w:bottom w:val="none" w:sz="0" w:space="0" w:color="auto"/>
            <w:right w:val="none" w:sz="0" w:space="0" w:color="auto"/>
          </w:divBdr>
        </w:div>
        <w:div w:id="1208444519">
          <w:marLeft w:val="640"/>
          <w:marRight w:val="0"/>
          <w:marTop w:val="0"/>
          <w:marBottom w:val="0"/>
          <w:divBdr>
            <w:top w:val="none" w:sz="0" w:space="0" w:color="auto"/>
            <w:left w:val="none" w:sz="0" w:space="0" w:color="auto"/>
            <w:bottom w:val="none" w:sz="0" w:space="0" w:color="auto"/>
            <w:right w:val="none" w:sz="0" w:space="0" w:color="auto"/>
          </w:divBdr>
        </w:div>
        <w:div w:id="1653563026">
          <w:marLeft w:val="640"/>
          <w:marRight w:val="0"/>
          <w:marTop w:val="0"/>
          <w:marBottom w:val="0"/>
          <w:divBdr>
            <w:top w:val="none" w:sz="0" w:space="0" w:color="auto"/>
            <w:left w:val="none" w:sz="0" w:space="0" w:color="auto"/>
            <w:bottom w:val="none" w:sz="0" w:space="0" w:color="auto"/>
            <w:right w:val="none" w:sz="0" w:space="0" w:color="auto"/>
          </w:divBdr>
        </w:div>
        <w:div w:id="1425957365">
          <w:marLeft w:val="640"/>
          <w:marRight w:val="0"/>
          <w:marTop w:val="0"/>
          <w:marBottom w:val="0"/>
          <w:divBdr>
            <w:top w:val="none" w:sz="0" w:space="0" w:color="auto"/>
            <w:left w:val="none" w:sz="0" w:space="0" w:color="auto"/>
            <w:bottom w:val="none" w:sz="0" w:space="0" w:color="auto"/>
            <w:right w:val="none" w:sz="0" w:space="0" w:color="auto"/>
          </w:divBdr>
        </w:div>
        <w:div w:id="1778480899">
          <w:marLeft w:val="640"/>
          <w:marRight w:val="0"/>
          <w:marTop w:val="0"/>
          <w:marBottom w:val="0"/>
          <w:divBdr>
            <w:top w:val="none" w:sz="0" w:space="0" w:color="auto"/>
            <w:left w:val="none" w:sz="0" w:space="0" w:color="auto"/>
            <w:bottom w:val="none" w:sz="0" w:space="0" w:color="auto"/>
            <w:right w:val="none" w:sz="0" w:space="0" w:color="auto"/>
          </w:divBdr>
        </w:div>
        <w:div w:id="1093355707">
          <w:marLeft w:val="640"/>
          <w:marRight w:val="0"/>
          <w:marTop w:val="0"/>
          <w:marBottom w:val="0"/>
          <w:divBdr>
            <w:top w:val="none" w:sz="0" w:space="0" w:color="auto"/>
            <w:left w:val="none" w:sz="0" w:space="0" w:color="auto"/>
            <w:bottom w:val="none" w:sz="0" w:space="0" w:color="auto"/>
            <w:right w:val="none" w:sz="0" w:space="0" w:color="auto"/>
          </w:divBdr>
        </w:div>
        <w:div w:id="1379934637">
          <w:marLeft w:val="640"/>
          <w:marRight w:val="0"/>
          <w:marTop w:val="0"/>
          <w:marBottom w:val="0"/>
          <w:divBdr>
            <w:top w:val="none" w:sz="0" w:space="0" w:color="auto"/>
            <w:left w:val="none" w:sz="0" w:space="0" w:color="auto"/>
            <w:bottom w:val="none" w:sz="0" w:space="0" w:color="auto"/>
            <w:right w:val="none" w:sz="0" w:space="0" w:color="auto"/>
          </w:divBdr>
        </w:div>
        <w:div w:id="853685718">
          <w:marLeft w:val="640"/>
          <w:marRight w:val="0"/>
          <w:marTop w:val="0"/>
          <w:marBottom w:val="0"/>
          <w:divBdr>
            <w:top w:val="none" w:sz="0" w:space="0" w:color="auto"/>
            <w:left w:val="none" w:sz="0" w:space="0" w:color="auto"/>
            <w:bottom w:val="none" w:sz="0" w:space="0" w:color="auto"/>
            <w:right w:val="none" w:sz="0" w:space="0" w:color="auto"/>
          </w:divBdr>
        </w:div>
        <w:div w:id="1980572149">
          <w:marLeft w:val="640"/>
          <w:marRight w:val="0"/>
          <w:marTop w:val="0"/>
          <w:marBottom w:val="0"/>
          <w:divBdr>
            <w:top w:val="none" w:sz="0" w:space="0" w:color="auto"/>
            <w:left w:val="none" w:sz="0" w:space="0" w:color="auto"/>
            <w:bottom w:val="none" w:sz="0" w:space="0" w:color="auto"/>
            <w:right w:val="none" w:sz="0" w:space="0" w:color="auto"/>
          </w:divBdr>
        </w:div>
        <w:div w:id="223493051">
          <w:marLeft w:val="640"/>
          <w:marRight w:val="0"/>
          <w:marTop w:val="0"/>
          <w:marBottom w:val="0"/>
          <w:divBdr>
            <w:top w:val="none" w:sz="0" w:space="0" w:color="auto"/>
            <w:left w:val="none" w:sz="0" w:space="0" w:color="auto"/>
            <w:bottom w:val="none" w:sz="0" w:space="0" w:color="auto"/>
            <w:right w:val="none" w:sz="0" w:space="0" w:color="auto"/>
          </w:divBdr>
        </w:div>
        <w:div w:id="1070543645">
          <w:marLeft w:val="640"/>
          <w:marRight w:val="0"/>
          <w:marTop w:val="0"/>
          <w:marBottom w:val="0"/>
          <w:divBdr>
            <w:top w:val="none" w:sz="0" w:space="0" w:color="auto"/>
            <w:left w:val="none" w:sz="0" w:space="0" w:color="auto"/>
            <w:bottom w:val="none" w:sz="0" w:space="0" w:color="auto"/>
            <w:right w:val="none" w:sz="0" w:space="0" w:color="auto"/>
          </w:divBdr>
        </w:div>
        <w:div w:id="1642612012">
          <w:marLeft w:val="640"/>
          <w:marRight w:val="0"/>
          <w:marTop w:val="0"/>
          <w:marBottom w:val="0"/>
          <w:divBdr>
            <w:top w:val="none" w:sz="0" w:space="0" w:color="auto"/>
            <w:left w:val="none" w:sz="0" w:space="0" w:color="auto"/>
            <w:bottom w:val="none" w:sz="0" w:space="0" w:color="auto"/>
            <w:right w:val="none" w:sz="0" w:space="0" w:color="auto"/>
          </w:divBdr>
        </w:div>
        <w:div w:id="286858689">
          <w:marLeft w:val="640"/>
          <w:marRight w:val="0"/>
          <w:marTop w:val="0"/>
          <w:marBottom w:val="0"/>
          <w:divBdr>
            <w:top w:val="none" w:sz="0" w:space="0" w:color="auto"/>
            <w:left w:val="none" w:sz="0" w:space="0" w:color="auto"/>
            <w:bottom w:val="none" w:sz="0" w:space="0" w:color="auto"/>
            <w:right w:val="none" w:sz="0" w:space="0" w:color="auto"/>
          </w:divBdr>
        </w:div>
        <w:div w:id="855922993">
          <w:marLeft w:val="640"/>
          <w:marRight w:val="0"/>
          <w:marTop w:val="0"/>
          <w:marBottom w:val="0"/>
          <w:divBdr>
            <w:top w:val="none" w:sz="0" w:space="0" w:color="auto"/>
            <w:left w:val="none" w:sz="0" w:space="0" w:color="auto"/>
            <w:bottom w:val="none" w:sz="0" w:space="0" w:color="auto"/>
            <w:right w:val="none" w:sz="0" w:space="0" w:color="auto"/>
          </w:divBdr>
        </w:div>
        <w:div w:id="1692872050">
          <w:marLeft w:val="640"/>
          <w:marRight w:val="0"/>
          <w:marTop w:val="0"/>
          <w:marBottom w:val="0"/>
          <w:divBdr>
            <w:top w:val="none" w:sz="0" w:space="0" w:color="auto"/>
            <w:left w:val="none" w:sz="0" w:space="0" w:color="auto"/>
            <w:bottom w:val="none" w:sz="0" w:space="0" w:color="auto"/>
            <w:right w:val="none" w:sz="0" w:space="0" w:color="auto"/>
          </w:divBdr>
        </w:div>
        <w:div w:id="1030300173">
          <w:marLeft w:val="640"/>
          <w:marRight w:val="0"/>
          <w:marTop w:val="0"/>
          <w:marBottom w:val="0"/>
          <w:divBdr>
            <w:top w:val="none" w:sz="0" w:space="0" w:color="auto"/>
            <w:left w:val="none" w:sz="0" w:space="0" w:color="auto"/>
            <w:bottom w:val="none" w:sz="0" w:space="0" w:color="auto"/>
            <w:right w:val="none" w:sz="0" w:space="0" w:color="auto"/>
          </w:divBdr>
        </w:div>
        <w:div w:id="86267226">
          <w:marLeft w:val="640"/>
          <w:marRight w:val="0"/>
          <w:marTop w:val="0"/>
          <w:marBottom w:val="0"/>
          <w:divBdr>
            <w:top w:val="none" w:sz="0" w:space="0" w:color="auto"/>
            <w:left w:val="none" w:sz="0" w:space="0" w:color="auto"/>
            <w:bottom w:val="none" w:sz="0" w:space="0" w:color="auto"/>
            <w:right w:val="none" w:sz="0" w:space="0" w:color="auto"/>
          </w:divBdr>
        </w:div>
        <w:div w:id="448286058">
          <w:marLeft w:val="640"/>
          <w:marRight w:val="0"/>
          <w:marTop w:val="0"/>
          <w:marBottom w:val="0"/>
          <w:divBdr>
            <w:top w:val="none" w:sz="0" w:space="0" w:color="auto"/>
            <w:left w:val="none" w:sz="0" w:space="0" w:color="auto"/>
            <w:bottom w:val="none" w:sz="0" w:space="0" w:color="auto"/>
            <w:right w:val="none" w:sz="0" w:space="0" w:color="auto"/>
          </w:divBdr>
        </w:div>
      </w:divsChild>
    </w:div>
    <w:div w:id="1372606006">
      <w:bodyDiv w:val="1"/>
      <w:marLeft w:val="0"/>
      <w:marRight w:val="0"/>
      <w:marTop w:val="0"/>
      <w:marBottom w:val="0"/>
      <w:divBdr>
        <w:top w:val="none" w:sz="0" w:space="0" w:color="auto"/>
        <w:left w:val="none" w:sz="0" w:space="0" w:color="auto"/>
        <w:bottom w:val="none" w:sz="0" w:space="0" w:color="auto"/>
        <w:right w:val="none" w:sz="0" w:space="0" w:color="auto"/>
      </w:divBdr>
    </w:div>
    <w:div w:id="1375228792">
      <w:bodyDiv w:val="1"/>
      <w:marLeft w:val="0"/>
      <w:marRight w:val="0"/>
      <w:marTop w:val="0"/>
      <w:marBottom w:val="0"/>
      <w:divBdr>
        <w:top w:val="none" w:sz="0" w:space="0" w:color="auto"/>
        <w:left w:val="none" w:sz="0" w:space="0" w:color="auto"/>
        <w:bottom w:val="none" w:sz="0" w:space="0" w:color="auto"/>
        <w:right w:val="none" w:sz="0" w:space="0" w:color="auto"/>
      </w:divBdr>
      <w:divsChild>
        <w:div w:id="1977447053">
          <w:marLeft w:val="640"/>
          <w:marRight w:val="0"/>
          <w:marTop w:val="0"/>
          <w:marBottom w:val="0"/>
          <w:divBdr>
            <w:top w:val="none" w:sz="0" w:space="0" w:color="auto"/>
            <w:left w:val="none" w:sz="0" w:space="0" w:color="auto"/>
            <w:bottom w:val="none" w:sz="0" w:space="0" w:color="auto"/>
            <w:right w:val="none" w:sz="0" w:space="0" w:color="auto"/>
          </w:divBdr>
        </w:div>
        <w:div w:id="546601534">
          <w:marLeft w:val="640"/>
          <w:marRight w:val="0"/>
          <w:marTop w:val="0"/>
          <w:marBottom w:val="0"/>
          <w:divBdr>
            <w:top w:val="none" w:sz="0" w:space="0" w:color="auto"/>
            <w:left w:val="none" w:sz="0" w:space="0" w:color="auto"/>
            <w:bottom w:val="none" w:sz="0" w:space="0" w:color="auto"/>
            <w:right w:val="none" w:sz="0" w:space="0" w:color="auto"/>
          </w:divBdr>
        </w:div>
        <w:div w:id="77530138">
          <w:marLeft w:val="640"/>
          <w:marRight w:val="0"/>
          <w:marTop w:val="0"/>
          <w:marBottom w:val="0"/>
          <w:divBdr>
            <w:top w:val="none" w:sz="0" w:space="0" w:color="auto"/>
            <w:left w:val="none" w:sz="0" w:space="0" w:color="auto"/>
            <w:bottom w:val="none" w:sz="0" w:space="0" w:color="auto"/>
            <w:right w:val="none" w:sz="0" w:space="0" w:color="auto"/>
          </w:divBdr>
        </w:div>
        <w:div w:id="869412749">
          <w:marLeft w:val="640"/>
          <w:marRight w:val="0"/>
          <w:marTop w:val="0"/>
          <w:marBottom w:val="0"/>
          <w:divBdr>
            <w:top w:val="none" w:sz="0" w:space="0" w:color="auto"/>
            <w:left w:val="none" w:sz="0" w:space="0" w:color="auto"/>
            <w:bottom w:val="none" w:sz="0" w:space="0" w:color="auto"/>
            <w:right w:val="none" w:sz="0" w:space="0" w:color="auto"/>
          </w:divBdr>
        </w:div>
        <w:div w:id="2039961790">
          <w:marLeft w:val="640"/>
          <w:marRight w:val="0"/>
          <w:marTop w:val="0"/>
          <w:marBottom w:val="0"/>
          <w:divBdr>
            <w:top w:val="none" w:sz="0" w:space="0" w:color="auto"/>
            <w:left w:val="none" w:sz="0" w:space="0" w:color="auto"/>
            <w:bottom w:val="none" w:sz="0" w:space="0" w:color="auto"/>
            <w:right w:val="none" w:sz="0" w:space="0" w:color="auto"/>
          </w:divBdr>
        </w:div>
        <w:div w:id="754977494">
          <w:marLeft w:val="640"/>
          <w:marRight w:val="0"/>
          <w:marTop w:val="0"/>
          <w:marBottom w:val="0"/>
          <w:divBdr>
            <w:top w:val="none" w:sz="0" w:space="0" w:color="auto"/>
            <w:left w:val="none" w:sz="0" w:space="0" w:color="auto"/>
            <w:bottom w:val="none" w:sz="0" w:space="0" w:color="auto"/>
            <w:right w:val="none" w:sz="0" w:space="0" w:color="auto"/>
          </w:divBdr>
        </w:div>
        <w:div w:id="1124008942">
          <w:marLeft w:val="640"/>
          <w:marRight w:val="0"/>
          <w:marTop w:val="0"/>
          <w:marBottom w:val="0"/>
          <w:divBdr>
            <w:top w:val="none" w:sz="0" w:space="0" w:color="auto"/>
            <w:left w:val="none" w:sz="0" w:space="0" w:color="auto"/>
            <w:bottom w:val="none" w:sz="0" w:space="0" w:color="auto"/>
            <w:right w:val="none" w:sz="0" w:space="0" w:color="auto"/>
          </w:divBdr>
        </w:div>
        <w:div w:id="999314448">
          <w:marLeft w:val="640"/>
          <w:marRight w:val="0"/>
          <w:marTop w:val="0"/>
          <w:marBottom w:val="0"/>
          <w:divBdr>
            <w:top w:val="none" w:sz="0" w:space="0" w:color="auto"/>
            <w:left w:val="none" w:sz="0" w:space="0" w:color="auto"/>
            <w:bottom w:val="none" w:sz="0" w:space="0" w:color="auto"/>
            <w:right w:val="none" w:sz="0" w:space="0" w:color="auto"/>
          </w:divBdr>
        </w:div>
        <w:div w:id="1827821543">
          <w:marLeft w:val="640"/>
          <w:marRight w:val="0"/>
          <w:marTop w:val="0"/>
          <w:marBottom w:val="0"/>
          <w:divBdr>
            <w:top w:val="none" w:sz="0" w:space="0" w:color="auto"/>
            <w:left w:val="none" w:sz="0" w:space="0" w:color="auto"/>
            <w:bottom w:val="none" w:sz="0" w:space="0" w:color="auto"/>
            <w:right w:val="none" w:sz="0" w:space="0" w:color="auto"/>
          </w:divBdr>
        </w:div>
        <w:div w:id="1582333469">
          <w:marLeft w:val="640"/>
          <w:marRight w:val="0"/>
          <w:marTop w:val="0"/>
          <w:marBottom w:val="0"/>
          <w:divBdr>
            <w:top w:val="none" w:sz="0" w:space="0" w:color="auto"/>
            <w:left w:val="none" w:sz="0" w:space="0" w:color="auto"/>
            <w:bottom w:val="none" w:sz="0" w:space="0" w:color="auto"/>
            <w:right w:val="none" w:sz="0" w:space="0" w:color="auto"/>
          </w:divBdr>
        </w:div>
        <w:div w:id="509880180">
          <w:marLeft w:val="640"/>
          <w:marRight w:val="0"/>
          <w:marTop w:val="0"/>
          <w:marBottom w:val="0"/>
          <w:divBdr>
            <w:top w:val="none" w:sz="0" w:space="0" w:color="auto"/>
            <w:left w:val="none" w:sz="0" w:space="0" w:color="auto"/>
            <w:bottom w:val="none" w:sz="0" w:space="0" w:color="auto"/>
            <w:right w:val="none" w:sz="0" w:space="0" w:color="auto"/>
          </w:divBdr>
        </w:div>
        <w:div w:id="305546996">
          <w:marLeft w:val="640"/>
          <w:marRight w:val="0"/>
          <w:marTop w:val="0"/>
          <w:marBottom w:val="0"/>
          <w:divBdr>
            <w:top w:val="none" w:sz="0" w:space="0" w:color="auto"/>
            <w:left w:val="none" w:sz="0" w:space="0" w:color="auto"/>
            <w:bottom w:val="none" w:sz="0" w:space="0" w:color="auto"/>
            <w:right w:val="none" w:sz="0" w:space="0" w:color="auto"/>
          </w:divBdr>
        </w:div>
        <w:div w:id="60758434">
          <w:marLeft w:val="640"/>
          <w:marRight w:val="0"/>
          <w:marTop w:val="0"/>
          <w:marBottom w:val="0"/>
          <w:divBdr>
            <w:top w:val="none" w:sz="0" w:space="0" w:color="auto"/>
            <w:left w:val="none" w:sz="0" w:space="0" w:color="auto"/>
            <w:bottom w:val="none" w:sz="0" w:space="0" w:color="auto"/>
            <w:right w:val="none" w:sz="0" w:space="0" w:color="auto"/>
          </w:divBdr>
        </w:div>
        <w:div w:id="266161992">
          <w:marLeft w:val="640"/>
          <w:marRight w:val="0"/>
          <w:marTop w:val="0"/>
          <w:marBottom w:val="0"/>
          <w:divBdr>
            <w:top w:val="none" w:sz="0" w:space="0" w:color="auto"/>
            <w:left w:val="none" w:sz="0" w:space="0" w:color="auto"/>
            <w:bottom w:val="none" w:sz="0" w:space="0" w:color="auto"/>
            <w:right w:val="none" w:sz="0" w:space="0" w:color="auto"/>
          </w:divBdr>
        </w:div>
        <w:div w:id="2027124528">
          <w:marLeft w:val="640"/>
          <w:marRight w:val="0"/>
          <w:marTop w:val="0"/>
          <w:marBottom w:val="0"/>
          <w:divBdr>
            <w:top w:val="none" w:sz="0" w:space="0" w:color="auto"/>
            <w:left w:val="none" w:sz="0" w:space="0" w:color="auto"/>
            <w:bottom w:val="none" w:sz="0" w:space="0" w:color="auto"/>
            <w:right w:val="none" w:sz="0" w:space="0" w:color="auto"/>
          </w:divBdr>
        </w:div>
        <w:div w:id="406342453">
          <w:marLeft w:val="640"/>
          <w:marRight w:val="0"/>
          <w:marTop w:val="0"/>
          <w:marBottom w:val="0"/>
          <w:divBdr>
            <w:top w:val="none" w:sz="0" w:space="0" w:color="auto"/>
            <w:left w:val="none" w:sz="0" w:space="0" w:color="auto"/>
            <w:bottom w:val="none" w:sz="0" w:space="0" w:color="auto"/>
            <w:right w:val="none" w:sz="0" w:space="0" w:color="auto"/>
          </w:divBdr>
        </w:div>
        <w:div w:id="1326055872">
          <w:marLeft w:val="640"/>
          <w:marRight w:val="0"/>
          <w:marTop w:val="0"/>
          <w:marBottom w:val="0"/>
          <w:divBdr>
            <w:top w:val="none" w:sz="0" w:space="0" w:color="auto"/>
            <w:left w:val="none" w:sz="0" w:space="0" w:color="auto"/>
            <w:bottom w:val="none" w:sz="0" w:space="0" w:color="auto"/>
            <w:right w:val="none" w:sz="0" w:space="0" w:color="auto"/>
          </w:divBdr>
        </w:div>
        <w:div w:id="1244610006">
          <w:marLeft w:val="640"/>
          <w:marRight w:val="0"/>
          <w:marTop w:val="0"/>
          <w:marBottom w:val="0"/>
          <w:divBdr>
            <w:top w:val="none" w:sz="0" w:space="0" w:color="auto"/>
            <w:left w:val="none" w:sz="0" w:space="0" w:color="auto"/>
            <w:bottom w:val="none" w:sz="0" w:space="0" w:color="auto"/>
            <w:right w:val="none" w:sz="0" w:space="0" w:color="auto"/>
          </w:divBdr>
        </w:div>
        <w:div w:id="392511880">
          <w:marLeft w:val="640"/>
          <w:marRight w:val="0"/>
          <w:marTop w:val="0"/>
          <w:marBottom w:val="0"/>
          <w:divBdr>
            <w:top w:val="none" w:sz="0" w:space="0" w:color="auto"/>
            <w:left w:val="none" w:sz="0" w:space="0" w:color="auto"/>
            <w:bottom w:val="none" w:sz="0" w:space="0" w:color="auto"/>
            <w:right w:val="none" w:sz="0" w:space="0" w:color="auto"/>
          </w:divBdr>
        </w:div>
        <w:div w:id="1143935559">
          <w:marLeft w:val="640"/>
          <w:marRight w:val="0"/>
          <w:marTop w:val="0"/>
          <w:marBottom w:val="0"/>
          <w:divBdr>
            <w:top w:val="none" w:sz="0" w:space="0" w:color="auto"/>
            <w:left w:val="none" w:sz="0" w:space="0" w:color="auto"/>
            <w:bottom w:val="none" w:sz="0" w:space="0" w:color="auto"/>
            <w:right w:val="none" w:sz="0" w:space="0" w:color="auto"/>
          </w:divBdr>
        </w:div>
        <w:div w:id="48387498">
          <w:marLeft w:val="640"/>
          <w:marRight w:val="0"/>
          <w:marTop w:val="0"/>
          <w:marBottom w:val="0"/>
          <w:divBdr>
            <w:top w:val="none" w:sz="0" w:space="0" w:color="auto"/>
            <w:left w:val="none" w:sz="0" w:space="0" w:color="auto"/>
            <w:bottom w:val="none" w:sz="0" w:space="0" w:color="auto"/>
            <w:right w:val="none" w:sz="0" w:space="0" w:color="auto"/>
          </w:divBdr>
        </w:div>
        <w:div w:id="1582836458">
          <w:marLeft w:val="640"/>
          <w:marRight w:val="0"/>
          <w:marTop w:val="0"/>
          <w:marBottom w:val="0"/>
          <w:divBdr>
            <w:top w:val="none" w:sz="0" w:space="0" w:color="auto"/>
            <w:left w:val="none" w:sz="0" w:space="0" w:color="auto"/>
            <w:bottom w:val="none" w:sz="0" w:space="0" w:color="auto"/>
            <w:right w:val="none" w:sz="0" w:space="0" w:color="auto"/>
          </w:divBdr>
        </w:div>
        <w:div w:id="2092773962">
          <w:marLeft w:val="640"/>
          <w:marRight w:val="0"/>
          <w:marTop w:val="0"/>
          <w:marBottom w:val="0"/>
          <w:divBdr>
            <w:top w:val="none" w:sz="0" w:space="0" w:color="auto"/>
            <w:left w:val="none" w:sz="0" w:space="0" w:color="auto"/>
            <w:bottom w:val="none" w:sz="0" w:space="0" w:color="auto"/>
            <w:right w:val="none" w:sz="0" w:space="0" w:color="auto"/>
          </w:divBdr>
        </w:div>
        <w:div w:id="399334266">
          <w:marLeft w:val="640"/>
          <w:marRight w:val="0"/>
          <w:marTop w:val="0"/>
          <w:marBottom w:val="0"/>
          <w:divBdr>
            <w:top w:val="none" w:sz="0" w:space="0" w:color="auto"/>
            <w:left w:val="none" w:sz="0" w:space="0" w:color="auto"/>
            <w:bottom w:val="none" w:sz="0" w:space="0" w:color="auto"/>
            <w:right w:val="none" w:sz="0" w:space="0" w:color="auto"/>
          </w:divBdr>
        </w:div>
        <w:div w:id="1267276933">
          <w:marLeft w:val="640"/>
          <w:marRight w:val="0"/>
          <w:marTop w:val="0"/>
          <w:marBottom w:val="0"/>
          <w:divBdr>
            <w:top w:val="none" w:sz="0" w:space="0" w:color="auto"/>
            <w:left w:val="none" w:sz="0" w:space="0" w:color="auto"/>
            <w:bottom w:val="none" w:sz="0" w:space="0" w:color="auto"/>
            <w:right w:val="none" w:sz="0" w:space="0" w:color="auto"/>
          </w:divBdr>
        </w:div>
        <w:div w:id="577910799">
          <w:marLeft w:val="640"/>
          <w:marRight w:val="0"/>
          <w:marTop w:val="0"/>
          <w:marBottom w:val="0"/>
          <w:divBdr>
            <w:top w:val="none" w:sz="0" w:space="0" w:color="auto"/>
            <w:left w:val="none" w:sz="0" w:space="0" w:color="auto"/>
            <w:bottom w:val="none" w:sz="0" w:space="0" w:color="auto"/>
            <w:right w:val="none" w:sz="0" w:space="0" w:color="auto"/>
          </w:divBdr>
        </w:div>
        <w:div w:id="120151533">
          <w:marLeft w:val="640"/>
          <w:marRight w:val="0"/>
          <w:marTop w:val="0"/>
          <w:marBottom w:val="0"/>
          <w:divBdr>
            <w:top w:val="none" w:sz="0" w:space="0" w:color="auto"/>
            <w:left w:val="none" w:sz="0" w:space="0" w:color="auto"/>
            <w:bottom w:val="none" w:sz="0" w:space="0" w:color="auto"/>
            <w:right w:val="none" w:sz="0" w:space="0" w:color="auto"/>
          </w:divBdr>
        </w:div>
        <w:div w:id="1993021004">
          <w:marLeft w:val="640"/>
          <w:marRight w:val="0"/>
          <w:marTop w:val="0"/>
          <w:marBottom w:val="0"/>
          <w:divBdr>
            <w:top w:val="none" w:sz="0" w:space="0" w:color="auto"/>
            <w:left w:val="none" w:sz="0" w:space="0" w:color="auto"/>
            <w:bottom w:val="none" w:sz="0" w:space="0" w:color="auto"/>
            <w:right w:val="none" w:sz="0" w:space="0" w:color="auto"/>
          </w:divBdr>
        </w:div>
        <w:div w:id="2046757396">
          <w:marLeft w:val="640"/>
          <w:marRight w:val="0"/>
          <w:marTop w:val="0"/>
          <w:marBottom w:val="0"/>
          <w:divBdr>
            <w:top w:val="none" w:sz="0" w:space="0" w:color="auto"/>
            <w:left w:val="none" w:sz="0" w:space="0" w:color="auto"/>
            <w:bottom w:val="none" w:sz="0" w:space="0" w:color="auto"/>
            <w:right w:val="none" w:sz="0" w:space="0" w:color="auto"/>
          </w:divBdr>
        </w:div>
        <w:div w:id="1209339874">
          <w:marLeft w:val="640"/>
          <w:marRight w:val="0"/>
          <w:marTop w:val="0"/>
          <w:marBottom w:val="0"/>
          <w:divBdr>
            <w:top w:val="none" w:sz="0" w:space="0" w:color="auto"/>
            <w:left w:val="none" w:sz="0" w:space="0" w:color="auto"/>
            <w:bottom w:val="none" w:sz="0" w:space="0" w:color="auto"/>
            <w:right w:val="none" w:sz="0" w:space="0" w:color="auto"/>
          </w:divBdr>
        </w:div>
        <w:div w:id="1020473393">
          <w:marLeft w:val="640"/>
          <w:marRight w:val="0"/>
          <w:marTop w:val="0"/>
          <w:marBottom w:val="0"/>
          <w:divBdr>
            <w:top w:val="none" w:sz="0" w:space="0" w:color="auto"/>
            <w:left w:val="none" w:sz="0" w:space="0" w:color="auto"/>
            <w:bottom w:val="none" w:sz="0" w:space="0" w:color="auto"/>
            <w:right w:val="none" w:sz="0" w:space="0" w:color="auto"/>
          </w:divBdr>
        </w:div>
        <w:div w:id="1153788324">
          <w:marLeft w:val="640"/>
          <w:marRight w:val="0"/>
          <w:marTop w:val="0"/>
          <w:marBottom w:val="0"/>
          <w:divBdr>
            <w:top w:val="none" w:sz="0" w:space="0" w:color="auto"/>
            <w:left w:val="none" w:sz="0" w:space="0" w:color="auto"/>
            <w:bottom w:val="none" w:sz="0" w:space="0" w:color="auto"/>
            <w:right w:val="none" w:sz="0" w:space="0" w:color="auto"/>
          </w:divBdr>
        </w:div>
        <w:div w:id="266930802">
          <w:marLeft w:val="640"/>
          <w:marRight w:val="0"/>
          <w:marTop w:val="0"/>
          <w:marBottom w:val="0"/>
          <w:divBdr>
            <w:top w:val="none" w:sz="0" w:space="0" w:color="auto"/>
            <w:left w:val="none" w:sz="0" w:space="0" w:color="auto"/>
            <w:bottom w:val="none" w:sz="0" w:space="0" w:color="auto"/>
            <w:right w:val="none" w:sz="0" w:space="0" w:color="auto"/>
          </w:divBdr>
        </w:div>
        <w:div w:id="569970014">
          <w:marLeft w:val="640"/>
          <w:marRight w:val="0"/>
          <w:marTop w:val="0"/>
          <w:marBottom w:val="0"/>
          <w:divBdr>
            <w:top w:val="none" w:sz="0" w:space="0" w:color="auto"/>
            <w:left w:val="none" w:sz="0" w:space="0" w:color="auto"/>
            <w:bottom w:val="none" w:sz="0" w:space="0" w:color="auto"/>
            <w:right w:val="none" w:sz="0" w:space="0" w:color="auto"/>
          </w:divBdr>
        </w:div>
        <w:div w:id="2076583191">
          <w:marLeft w:val="640"/>
          <w:marRight w:val="0"/>
          <w:marTop w:val="0"/>
          <w:marBottom w:val="0"/>
          <w:divBdr>
            <w:top w:val="none" w:sz="0" w:space="0" w:color="auto"/>
            <w:left w:val="none" w:sz="0" w:space="0" w:color="auto"/>
            <w:bottom w:val="none" w:sz="0" w:space="0" w:color="auto"/>
            <w:right w:val="none" w:sz="0" w:space="0" w:color="auto"/>
          </w:divBdr>
        </w:div>
        <w:div w:id="744689990">
          <w:marLeft w:val="640"/>
          <w:marRight w:val="0"/>
          <w:marTop w:val="0"/>
          <w:marBottom w:val="0"/>
          <w:divBdr>
            <w:top w:val="none" w:sz="0" w:space="0" w:color="auto"/>
            <w:left w:val="none" w:sz="0" w:space="0" w:color="auto"/>
            <w:bottom w:val="none" w:sz="0" w:space="0" w:color="auto"/>
            <w:right w:val="none" w:sz="0" w:space="0" w:color="auto"/>
          </w:divBdr>
        </w:div>
        <w:div w:id="264386218">
          <w:marLeft w:val="640"/>
          <w:marRight w:val="0"/>
          <w:marTop w:val="0"/>
          <w:marBottom w:val="0"/>
          <w:divBdr>
            <w:top w:val="none" w:sz="0" w:space="0" w:color="auto"/>
            <w:left w:val="none" w:sz="0" w:space="0" w:color="auto"/>
            <w:bottom w:val="none" w:sz="0" w:space="0" w:color="auto"/>
            <w:right w:val="none" w:sz="0" w:space="0" w:color="auto"/>
          </w:divBdr>
        </w:div>
        <w:div w:id="100418010">
          <w:marLeft w:val="640"/>
          <w:marRight w:val="0"/>
          <w:marTop w:val="0"/>
          <w:marBottom w:val="0"/>
          <w:divBdr>
            <w:top w:val="none" w:sz="0" w:space="0" w:color="auto"/>
            <w:left w:val="none" w:sz="0" w:space="0" w:color="auto"/>
            <w:bottom w:val="none" w:sz="0" w:space="0" w:color="auto"/>
            <w:right w:val="none" w:sz="0" w:space="0" w:color="auto"/>
          </w:divBdr>
        </w:div>
        <w:div w:id="797262598">
          <w:marLeft w:val="640"/>
          <w:marRight w:val="0"/>
          <w:marTop w:val="0"/>
          <w:marBottom w:val="0"/>
          <w:divBdr>
            <w:top w:val="none" w:sz="0" w:space="0" w:color="auto"/>
            <w:left w:val="none" w:sz="0" w:space="0" w:color="auto"/>
            <w:bottom w:val="none" w:sz="0" w:space="0" w:color="auto"/>
            <w:right w:val="none" w:sz="0" w:space="0" w:color="auto"/>
          </w:divBdr>
        </w:div>
        <w:div w:id="2089494164">
          <w:marLeft w:val="640"/>
          <w:marRight w:val="0"/>
          <w:marTop w:val="0"/>
          <w:marBottom w:val="0"/>
          <w:divBdr>
            <w:top w:val="none" w:sz="0" w:space="0" w:color="auto"/>
            <w:left w:val="none" w:sz="0" w:space="0" w:color="auto"/>
            <w:bottom w:val="none" w:sz="0" w:space="0" w:color="auto"/>
            <w:right w:val="none" w:sz="0" w:space="0" w:color="auto"/>
          </w:divBdr>
        </w:div>
        <w:div w:id="1143959323">
          <w:marLeft w:val="640"/>
          <w:marRight w:val="0"/>
          <w:marTop w:val="0"/>
          <w:marBottom w:val="0"/>
          <w:divBdr>
            <w:top w:val="none" w:sz="0" w:space="0" w:color="auto"/>
            <w:left w:val="none" w:sz="0" w:space="0" w:color="auto"/>
            <w:bottom w:val="none" w:sz="0" w:space="0" w:color="auto"/>
            <w:right w:val="none" w:sz="0" w:space="0" w:color="auto"/>
          </w:divBdr>
        </w:div>
        <w:div w:id="1627194127">
          <w:marLeft w:val="640"/>
          <w:marRight w:val="0"/>
          <w:marTop w:val="0"/>
          <w:marBottom w:val="0"/>
          <w:divBdr>
            <w:top w:val="none" w:sz="0" w:space="0" w:color="auto"/>
            <w:left w:val="none" w:sz="0" w:space="0" w:color="auto"/>
            <w:bottom w:val="none" w:sz="0" w:space="0" w:color="auto"/>
            <w:right w:val="none" w:sz="0" w:space="0" w:color="auto"/>
          </w:divBdr>
        </w:div>
        <w:div w:id="540165685">
          <w:marLeft w:val="640"/>
          <w:marRight w:val="0"/>
          <w:marTop w:val="0"/>
          <w:marBottom w:val="0"/>
          <w:divBdr>
            <w:top w:val="none" w:sz="0" w:space="0" w:color="auto"/>
            <w:left w:val="none" w:sz="0" w:space="0" w:color="auto"/>
            <w:bottom w:val="none" w:sz="0" w:space="0" w:color="auto"/>
            <w:right w:val="none" w:sz="0" w:space="0" w:color="auto"/>
          </w:divBdr>
        </w:div>
        <w:div w:id="1134104748">
          <w:marLeft w:val="640"/>
          <w:marRight w:val="0"/>
          <w:marTop w:val="0"/>
          <w:marBottom w:val="0"/>
          <w:divBdr>
            <w:top w:val="none" w:sz="0" w:space="0" w:color="auto"/>
            <w:left w:val="none" w:sz="0" w:space="0" w:color="auto"/>
            <w:bottom w:val="none" w:sz="0" w:space="0" w:color="auto"/>
            <w:right w:val="none" w:sz="0" w:space="0" w:color="auto"/>
          </w:divBdr>
        </w:div>
        <w:div w:id="1162046901">
          <w:marLeft w:val="640"/>
          <w:marRight w:val="0"/>
          <w:marTop w:val="0"/>
          <w:marBottom w:val="0"/>
          <w:divBdr>
            <w:top w:val="none" w:sz="0" w:space="0" w:color="auto"/>
            <w:left w:val="none" w:sz="0" w:space="0" w:color="auto"/>
            <w:bottom w:val="none" w:sz="0" w:space="0" w:color="auto"/>
            <w:right w:val="none" w:sz="0" w:space="0" w:color="auto"/>
          </w:divBdr>
        </w:div>
        <w:div w:id="1163469622">
          <w:marLeft w:val="640"/>
          <w:marRight w:val="0"/>
          <w:marTop w:val="0"/>
          <w:marBottom w:val="0"/>
          <w:divBdr>
            <w:top w:val="none" w:sz="0" w:space="0" w:color="auto"/>
            <w:left w:val="none" w:sz="0" w:space="0" w:color="auto"/>
            <w:bottom w:val="none" w:sz="0" w:space="0" w:color="auto"/>
            <w:right w:val="none" w:sz="0" w:space="0" w:color="auto"/>
          </w:divBdr>
        </w:div>
        <w:div w:id="1686327566">
          <w:marLeft w:val="640"/>
          <w:marRight w:val="0"/>
          <w:marTop w:val="0"/>
          <w:marBottom w:val="0"/>
          <w:divBdr>
            <w:top w:val="none" w:sz="0" w:space="0" w:color="auto"/>
            <w:left w:val="none" w:sz="0" w:space="0" w:color="auto"/>
            <w:bottom w:val="none" w:sz="0" w:space="0" w:color="auto"/>
            <w:right w:val="none" w:sz="0" w:space="0" w:color="auto"/>
          </w:divBdr>
        </w:div>
        <w:div w:id="631329188">
          <w:marLeft w:val="640"/>
          <w:marRight w:val="0"/>
          <w:marTop w:val="0"/>
          <w:marBottom w:val="0"/>
          <w:divBdr>
            <w:top w:val="none" w:sz="0" w:space="0" w:color="auto"/>
            <w:left w:val="none" w:sz="0" w:space="0" w:color="auto"/>
            <w:bottom w:val="none" w:sz="0" w:space="0" w:color="auto"/>
            <w:right w:val="none" w:sz="0" w:space="0" w:color="auto"/>
          </w:divBdr>
        </w:div>
        <w:div w:id="354696814">
          <w:marLeft w:val="640"/>
          <w:marRight w:val="0"/>
          <w:marTop w:val="0"/>
          <w:marBottom w:val="0"/>
          <w:divBdr>
            <w:top w:val="none" w:sz="0" w:space="0" w:color="auto"/>
            <w:left w:val="none" w:sz="0" w:space="0" w:color="auto"/>
            <w:bottom w:val="none" w:sz="0" w:space="0" w:color="auto"/>
            <w:right w:val="none" w:sz="0" w:space="0" w:color="auto"/>
          </w:divBdr>
        </w:div>
        <w:div w:id="1685742113">
          <w:marLeft w:val="640"/>
          <w:marRight w:val="0"/>
          <w:marTop w:val="0"/>
          <w:marBottom w:val="0"/>
          <w:divBdr>
            <w:top w:val="none" w:sz="0" w:space="0" w:color="auto"/>
            <w:left w:val="none" w:sz="0" w:space="0" w:color="auto"/>
            <w:bottom w:val="none" w:sz="0" w:space="0" w:color="auto"/>
            <w:right w:val="none" w:sz="0" w:space="0" w:color="auto"/>
          </w:divBdr>
        </w:div>
        <w:div w:id="426265995">
          <w:marLeft w:val="640"/>
          <w:marRight w:val="0"/>
          <w:marTop w:val="0"/>
          <w:marBottom w:val="0"/>
          <w:divBdr>
            <w:top w:val="none" w:sz="0" w:space="0" w:color="auto"/>
            <w:left w:val="none" w:sz="0" w:space="0" w:color="auto"/>
            <w:bottom w:val="none" w:sz="0" w:space="0" w:color="auto"/>
            <w:right w:val="none" w:sz="0" w:space="0" w:color="auto"/>
          </w:divBdr>
        </w:div>
        <w:div w:id="1305162060">
          <w:marLeft w:val="640"/>
          <w:marRight w:val="0"/>
          <w:marTop w:val="0"/>
          <w:marBottom w:val="0"/>
          <w:divBdr>
            <w:top w:val="none" w:sz="0" w:space="0" w:color="auto"/>
            <w:left w:val="none" w:sz="0" w:space="0" w:color="auto"/>
            <w:bottom w:val="none" w:sz="0" w:space="0" w:color="auto"/>
            <w:right w:val="none" w:sz="0" w:space="0" w:color="auto"/>
          </w:divBdr>
        </w:div>
        <w:div w:id="269747848">
          <w:marLeft w:val="640"/>
          <w:marRight w:val="0"/>
          <w:marTop w:val="0"/>
          <w:marBottom w:val="0"/>
          <w:divBdr>
            <w:top w:val="none" w:sz="0" w:space="0" w:color="auto"/>
            <w:left w:val="none" w:sz="0" w:space="0" w:color="auto"/>
            <w:bottom w:val="none" w:sz="0" w:space="0" w:color="auto"/>
            <w:right w:val="none" w:sz="0" w:space="0" w:color="auto"/>
          </w:divBdr>
        </w:div>
        <w:div w:id="1289047732">
          <w:marLeft w:val="640"/>
          <w:marRight w:val="0"/>
          <w:marTop w:val="0"/>
          <w:marBottom w:val="0"/>
          <w:divBdr>
            <w:top w:val="none" w:sz="0" w:space="0" w:color="auto"/>
            <w:left w:val="none" w:sz="0" w:space="0" w:color="auto"/>
            <w:bottom w:val="none" w:sz="0" w:space="0" w:color="auto"/>
            <w:right w:val="none" w:sz="0" w:space="0" w:color="auto"/>
          </w:divBdr>
        </w:div>
        <w:div w:id="1881357505">
          <w:marLeft w:val="640"/>
          <w:marRight w:val="0"/>
          <w:marTop w:val="0"/>
          <w:marBottom w:val="0"/>
          <w:divBdr>
            <w:top w:val="none" w:sz="0" w:space="0" w:color="auto"/>
            <w:left w:val="none" w:sz="0" w:space="0" w:color="auto"/>
            <w:bottom w:val="none" w:sz="0" w:space="0" w:color="auto"/>
            <w:right w:val="none" w:sz="0" w:space="0" w:color="auto"/>
          </w:divBdr>
        </w:div>
        <w:div w:id="1854801476">
          <w:marLeft w:val="640"/>
          <w:marRight w:val="0"/>
          <w:marTop w:val="0"/>
          <w:marBottom w:val="0"/>
          <w:divBdr>
            <w:top w:val="none" w:sz="0" w:space="0" w:color="auto"/>
            <w:left w:val="none" w:sz="0" w:space="0" w:color="auto"/>
            <w:bottom w:val="none" w:sz="0" w:space="0" w:color="auto"/>
            <w:right w:val="none" w:sz="0" w:space="0" w:color="auto"/>
          </w:divBdr>
        </w:div>
        <w:div w:id="69424728">
          <w:marLeft w:val="640"/>
          <w:marRight w:val="0"/>
          <w:marTop w:val="0"/>
          <w:marBottom w:val="0"/>
          <w:divBdr>
            <w:top w:val="none" w:sz="0" w:space="0" w:color="auto"/>
            <w:left w:val="none" w:sz="0" w:space="0" w:color="auto"/>
            <w:bottom w:val="none" w:sz="0" w:space="0" w:color="auto"/>
            <w:right w:val="none" w:sz="0" w:space="0" w:color="auto"/>
          </w:divBdr>
        </w:div>
        <w:div w:id="520437288">
          <w:marLeft w:val="640"/>
          <w:marRight w:val="0"/>
          <w:marTop w:val="0"/>
          <w:marBottom w:val="0"/>
          <w:divBdr>
            <w:top w:val="none" w:sz="0" w:space="0" w:color="auto"/>
            <w:left w:val="none" w:sz="0" w:space="0" w:color="auto"/>
            <w:bottom w:val="none" w:sz="0" w:space="0" w:color="auto"/>
            <w:right w:val="none" w:sz="0" w:space="0" w:color="auto"/>
          </w:divBdr>
        </w:div>
        <w:div w:id="1686326555">
          <w:marLeft w:val="640"/>
          <w:marRight w:val="0"/>
          <w:marTop w:val="0"/>
          <w:marBottom w:val="0"/>
          <w:divBdr>
            <w:top w:val="none" w:sz="0" w:space="0" w:color="auto"/>
            <w:left w:val="none" w:sz="0" w:space="0" w:color="auto"/>
            <w:bottom w:val="none" w:sz="0" w:space="0" w:color="auto"/>
            <w:right w:val="none" w:sz="0" w:space="0" w:color="auto"/>
          </w:divBdr>
        </w:div>
        <w:div w:id="1634947255">
          <w:marLeft w:val="640"/>
          <w:marRight w:val="0"/>
          <w:marTop w:val="0"/>
          <w:marBottom w:val="0"/>
          <w:divBdr>
            <w:top w:val="none" w:sz="0" w:space="0" w:color="auto"/>
            <w:left w:val="none" w:sz="0" w:space="0" w:color="auto"/>
            <w:bottom w:val="none" w:sz="0" w:space="0" w:color="auto"/>
            <w:right w:val="none" w:sz="0" w:space="0" w:color="auto"/>
          </w:divBdr>
        </w:div>
        <w:div w:id="1066874974">
          <w:marLeft w:val="640"/>
          <w:marRight w:val="0"/>
          <w:marTop w:val="0"/>
          <w:marBottom w:val="0"/>
          <w:divBdr>
            <w:top w:val="none" w:sz="0" w:space="0" w:color="auto"/>
            <w:left w:val="none" w:sz="0" w:space="0" w:color="auto"/>
            <w:bottom w:val="none" w:sz="0" w:space="0" w:color="auto"/>
            <w:right w:val="none" w:sz="0" w:space="0" w:color="auto"/>
          </w:divBdr>
        </w:div>
        <w:div w:id="259683793">
          <w:marLeft w:val="640"/>
          <w:marRight w:val="0"/>
          <w:marTop w:val="0"/>
          <w:marBottom w:val="0"/>
          <w:divBdr>
            <w:top w:val="none" w:sz="0" w:space="0" w:color="auto"/>
            <w:left w:val="none" w:sz="0" w:space="0" w:color="auto"/>
            <w:bottom w:val="none" w:sz="0" w:space="0" w:color="auto"/>
            <w:right w:val="none" w:sz="0" w:space="0" w:color="auto"/>
          </w:divBdr>
        </w:div>
        <w:div w:id="399208117">
          <w:marLeft w:val="640"/>
          <w:marRight w:val="0"/>
          <w:marTop w:val="0"/>
          <w:marBottom w:val="0"/>
          <w:divBdr>
            <w:top w:val="none" w:sz="0" w:space="0" w:color="auto"/>
            <w:left w:val="none" w:sz="0" w:space="0" w:color="auto"/>
            <w:bottom w:val="none" w:sz="0" w:space="0" w:color="auto"/>
            <w:right w:val="none" w:sz="0" w:space="0" w:color="auto"/>
          </w:divBdr>
        </w:div>
        <w:div w:id="4094286">
          <w:marLeft w:val="640"/>
          <w:marRight w:val="0"/>
          <w:marTop w:val="0"/>
          <w:marBottom w:val="0"/>
          <w:divBdr>
            <w:top w:val="none" w:sz="0" w:space="0" w:color="auto"/>
            <w:left w:val="none" w:sz="0" w:space="0" w:color="auto"/>
            <w:bottom w:val="none" w:sz="0" w:space="0" w:color="auto"/>
            <w:right w:val="none" w:sz="0" w:space="0" w:color="auto"/>
          </w:divBdr>
        </w:div>
        <w:div w:id="1436244946">
          <w:marLeft w:val="640"/>
          <w:marRight w:val="0"/>
          <w:marTop w:val="0"/>
          <w:marBottom w:val="0"/>
          <w:divBdr>
            <w:top w:val="none" w:sz="0" w:space="0" w:color="auto"/>
            <w:left w:val="none" w:sz="0" w:space="0" w:color="auto"/>
            <w:bottom w:val="none" w:sz="0" w:space="0" w:color="auto"/>
            <w:right w:val="none" w:sz="0" w:space="0" w:color="auto"/>
          </w:divBdr>
        </w:div>
        <w:div w:id="906691396">
          <w:marLeft w:val="640"/>
          <w:marRight w:val="0"/>
          <w:marTop w:val="0"/>
          <w:marBottom w:val="0"/>
          <w:divBdr>
            <w:top w:val="none" w:sz="0" w:space="0" w:color="auto"/>
            <w:left w:val="none" w:sz="0" w:space="0" w:color="auto"/>
            <w:bottom w:val="none" w:sz="0" w:space="0" w:color="auto"/>
            <w:right w:val="none" w:sz="0" w:space="0" w:color="auto"/>
          </w:divBdr>
        </w:div>
        <w:div w:id="1982226940">
          <w:marLeft w:val="640"/>
          <w:marRight w:val="0"/>
          <w:marTop w:val="0"/>
          <w:marBottom w:val="0"/>
          <w:divBdr>
            <w:top w:val="none" w:sz="0" w:space="0" w:color="auto"/>
            <w:left w:val="none" w:sz="0" w:space="0" w:color="auto"/>
            <w:bottom w:val="none" w:sz="0" w:space="0" w:color="auto"/>
            <w:right w:val="none" w:sz="0" w:space="0" w:color="auto"/>
          </w:divBdr>
        </w:div>
        <w:div w:id="36006482">
          <w:marLeft w:val="640"/>
          <w:marRight w:val="0"/>
          <w:marTop w:val="0"/>
          <w:marBottom w:val="0"/>
          <w:divBdr>
            <w:top w:val="none" w:sz="0" w:space="0" w:color="auto"/>
            <w:left w:val="none" w:sz="0" w:space="0" w:color="auto"/>
            <w:bottom w:val="none" w:sz="0" w:space="0" w:color="auto"/>
            <w:right w:val="none" w:sz="0" w:space="0" w:color="auto"/>
          </w:divBdr>
        </w:div>
        <w:div w:id="1136339885">
          <w:marLeft w:val="640"/>
          <w:marRight w:val="0"/>
          <w:marTop w:val="0"/>
          <w:marBottom w:val="0"/>
          <w:divBdr>
            <w:top w:val="none" w:sz="0" w:space="0" w:color="auto"/>
            <w:left w:val="none" w:sz="0" w:space="0" w:color="auto"/>
            <w:bottom w:val="none" w:sz="0" w:space="0" w:color="auto"/>
            <w:right w:val="none" w:sz="0" w:space="0" w:color="auto"/>
          </w:divBdr>
        </w:div>
        <w:div w:id="1545174328">
          <w:marLeft w:val="640"/>
          <w:marRight w:val="0"/>
          <w:marTop w:val="0"/>
          <w:marBottom w:val="0"/>
          <w:divBdr>
            <w:top w:val="none" w:sz="0" w:space="0" w:color="auto"/>
            <w:left w:val="none" w:sz="0" w:space="0" w:color="auto"/>
            <w:bottom w:val="none" w:sz="0" w:space="0" w:color="auto"/>
            <w:right w:val="none" w:sz="0" w:space="0" w:color="auto"/>
          </w:divBdr>
        </w:div>
        <w:div w:id="698317395">
          <w:marLeft w:val="640"/>
          <w:marRight w:val="0"/>
          <w:marTop w:val="0"/>
          <w:marBottom w:val="0"/>
          <w:divBdr>
            <w:top w:val="none" w:sz="0" w:space="0" w:color="auto"/>
            <w:left w:val="none" w:sz="0" w:space="0" w:color="auto"/>
            <w:bottom w:val="none" w:sz="0" w:space="0" w:color="auto"/>
            <w:right w:val="none" w:sz="0" w:space="0" w:color="auto"/>
          </w:divBdr>
        </w:div>
        <w:div w:id="231357472">
          <w:marLeft w:val="640"/>
          <w:marRight w:val="0"/>
          <w:marTop w:val="0"/>
          <w:marBottom w:val="0"/>
          <w:divBdr>
            <w:top w:val="none" w:sz="0" w:space="0" w:color="auto"/>
            <w:left w:val="none" w:sz="0" w:space="0" w:color="auto"/>
            <w:bottom w:val="none" w:sz="0" w:space="0" w:color="auto"/>
            <w:right w:val="none" w:sz="0" w:space="0" w:color="auto"/>
          </w:divBdr>
        </w:div>
        <w:div w:id="1253852044">
          <w:marLeft w:val="640"/>
          <w:marRight w:val="0"/>
          <w:marTop w:val="0"/>
          <w:marBottom w:val="0"/>
          <w:divBdr>
            <w:top w:val="none" w:sz="0" w:space="0" w:color="auto"/>
            <w:left w:val="none" w:sz="0" w:space="0" w:color="auto"/>
            <w:bottom w:val="none" w:sz="0" w:space="0" w:color="auto"/>
            <w:right w:val="none" w:sz="0" w:space="0" w:color="auto"/>
          </w:divBdr>
        </w:div>
        <w:div w:id="1426654753">
          <w:marLeft w:val="640"/>
          <w:marRight w:val="0"/>
          <w:marTop w:val="0"/>
          <w:marBottom w:val="0"/>
          <w:divBdr>
            <w:top w:val="none" w:sz="0" w:space="0" w:color="auto"/>
            <w:left w:val="none" w:sz="0" w:space="0" w:color="auto"/>
            <w:bottom w:val="none" w:sz="0" w:space="0" w:color="auto"/>
            <w:right w:val="none" w:sz="0" w:space="0" w:color="auto"/>
          </w:divBdr>
        </w:div>
        <w:div w:id="987249371">
          <w:marLeft w:val="640"/>
          <w:marRight w:val="0"/>
          <w:marTop w:val="0"/>
          <w:marBottom w:val="0"/>
          <w:divBdr>
            <w:top w:val="none" w:sz="0" w:space="0" w:color="auto"/>
            <w:left w:val="none" w:sz="0" w:space="0" w:color="auto"/>
            <w:bottom w:val="none" w:sz="0" w:space="0" w:color="auto"/>
            <w:right w:val="none" w:sz="0" w:space="0" w:color="auto"/>
          </w:divBdr>
        </w:div>
        <w:div w:id="1912622140">
          <w:marLeft w:val="640"/>
          <w:marRight w:val="0"/>
          <w:marTop w:val="0"/>
          <w:marBottom w:val="0"/>
          <w:divBdr>
            <w:top w:val="none" w:sz="0" w:space="0" w:color="auto"/>
            <w:left w:val="none" w:sz="0" w:space="0" w:color="auto"/>
            <w:bottom w:val="none" w:sz="0" w:space="0" w:color="auto"/>
            <w:right w:val="none" w:sz="0" w:space="0" w:color="auto"/>
          </w:divBdr>
        </w:div>
        <w:div w:id="1150636936">
          <w:marLeft w:val="640"/>
          <w:marRight w:val="0"/>
          <w:marTop w:val="0"/>
          <w:marBottom w:val="0"/>
          <w:divBdr>
            <w:top w:val="none" w:sz="0" w:space="0" w:color="auto"/>
            <w:left w:val="none" w:sz="0" w:space="0" w:color="auto"/>
            <w:bottom w:val="none" w:sz="0" w:space="0" w:color="auto"/>
            <w:right w:val="none" w:sz="0" w:space="0" w:color="auto"/>
          </w:divBdr>
        </w:div>
        <w:div w:id="1283733268">
          <w:marLeft w:val="640"/>
          <w:marRight w:val="0"/>
          <w:marTop w:val="0"/>
          <w:marBottom w:val="0"/>
          <w:divBdr>
            <w:top w:val="none" w:sz="0" w:space="0" w:color="auto"/>
            <w:left w:val="none" w:sz="0" w:space="0" w:color="auto"/>
            <w:bottom w:val="none" w:sz="0" w:space="0" w:color="auto"/>
            <w:right w:val="none" w:sz="0" w:space="0" w:color="auto"/>
          </w:divBdr>
        </w:div>
        <w:div w:id="1708025399">
          <w:marLeft w:val="640"/>
          <w:marRight w:val="0"/>
          <w:marTop w:val="0"/>
          <w:marBottom w:val="0"/>
          <w:divBdr>
            <w:top w:val="none" w:sz="0" w:space="0" w:color="auto"/>
            <w:left w:val="none" w:sz="0" w:space="0" w:color="auto"/>
            <w:bottom w:val="none" w:sz="0" w:space="0" w:color="auto"/>
            <w:right w:val="none" w:sz="0" w:space="0" w:color="auto"/>
          </w:divBdr>
        </w:div>
        <w:div w:id="1988363462">
          <w:marLeft w:val="640"/>
          <w:marRight w:val="0"/>
          <w:marTop w:val="0"/>
          <w:marBottom w:val="0"/>
          <w:divBdr>
            <w:top w:val="none" w:sz="0" w:space="0" w:color="auto"/>
            <w:left w:val="none" w:sz="0" w:space="0" w:color="auto"/>
            <w:bottom w:val="none" w:sz="0" w:space="0" w:color="auto"/>
            <w:right w:val="none" w:sz="0" w:space="0" w:color="auto"/>
          </w:divBdr>
        </w:div>
        <w:div w:id="1355763628">
          <w:marLeft w:val="640"/>
          <w:marRight w:val="0"/>
          <w:marTop w:val="0"/>
          <w:marBottom w:val="0"/>
          <w:divBdr>
            <w:top w:val="none" w:sz="0" w:space="0" w:color="auto"/>
            <w:left w:val="none" w:sz="0" w:space="0" w:color="auto"/>
            <w:bottom w:val="none" w:sz="0" w:space="0" w:color="auto"/>
            <w:right w:val="none" w:sz="0" w:space="0" w:color="auto"/>
          </w:divBdr>
        </w:div>
        <w:div w:id="1217547193">
          <w:marLeft w:val="640"/>
          <w:marRight w:val="0"/>
          <w:marTop w:val="0"/>
          <w:marBottom w:val="0"/>
          <w:divBdr>
            <w:top w:val="none" w:sz="0" w:space="0" w:color="auto"/>
            <w:left w:val="none" w:sz="0" w:space="0" w:color="auto"/>
            <w:bottom w:val="none" w:sz="0" w:space="0" w:color="auto"/>
            <w:right w:val="none" w:sz="0" w:space="0" w:color="auto"/>
          </w:divBdr>
        </w:div>
        <w:div w:id="191387886">
          <w:marLeft w:val="640"/>
          <w:marRight w:val="0"/>
          <w:marTop w:val="0"/>
          <w:marBottom w:val="0"/>
          <w:divBdr>
            <w:top w:val="none" w:sz="0" w:space="0" w:color="auto"/>
            <w:left w:val="none" w:sz="0" w:space="0" w:color="auto"/>
            <w:bottom w:val="none" w:sz="0" w:space="0" w:color="auto"/>
            <w:right w:val="none" w:sz="0" w:space="0" w:color="auto"/>
          </w:divBdr>
        </w:div>
        <w:div w:id="2084788955">
          <w:marLeft w:val="640"/>
          <w:marRight w:val="0"/>
          <w:marTop w:val="0"/>
          <w:marBottom w:val="0"/>
          <w:divBdr>
            <w:top w:val="none" w:sz="0" w:space="0" w:color="auto"/>
            <w:left w:val="none" w:sz="0" w:space="0" w:color="auto"/>
            <w:bottom w:val="none" w:sz="0" w:space="0" w:color="auto"/>
            <w:right w:val="none" w:sz="0" w:space="0" w:color="auto"/>
          </w:divBdr>
        </w:div>
        <w:div w:id="25525951">
          <w:marLeft w:val="640"/>
          <w:marRight w:val="0"/>
          <w:marTop w:val="0"/>
          <w:marBottom w:val="0"/>
          <w:divBdr>
            <w:top w:val="none" w:sz="0" w:space="0" w:color="auto"/>
            <w:left w:val="none" w:sz="0" w:space="0" w:color="auto"/>
            <w:bottom w:val="none" w:sz="0" w:space="0" w:color="auto"/>
            <w:right w:val="none" w:sz="0" w:space="0" w:color="auto"/>
          </w:divBdr>
        </w:div>
        <w:div w:id="1776247379">
          <w:marLeft w:val="640"/>
          <w:marRight w:val="0"/>
          <w:marTop w:val="0"/>
          <w:marBottom w:val="0"/>
          <w:divBdr>
            <w:top w:val="none" w:sz="0" w:space="0" w:color="auto"/>
            <w:left w:val="none" w:sz="0" w:space="0" w:color="auto"/>
            <w:bottom w:val="none" w:sz="0" w:space="0" w:color="auto"/>
            <w:right w:val="none" w:sz="0" w:space="0" w:color="auto"/>
          </w:divBdr>
        </w:div>
        <w:div w:id="1988974949">
          <w:marLeft w:val="640"/>
          <w:marRight w:val="0"/>
          <w:marTop w:val="0"/>
          <w:marBottom w:val="0"/>
          <w:divBdr>
            <w:top w:val="none" w:sz="0" w:space="0" w:color="auto"/>
            <w:left w:val="none" w:sz="0" w:space="0" w:color="auto"/>
            <w:bottom w:val="none" w:sz="0" w:space="0" w:color="auto"/>
            <w:right w:val="none" w:sz="0" w:space="0" w:color="auto"/>
          </w:divBdr>
        </w:div>
        <w:div w:id="329220073">
          <w:marLeft w:val="640"/>
          <w:marRight w:val="0"/>
          <w:marTop w:val="0"/>
          <w:marBottom w:val="0"/>
          <w:divBdr>
            <w:top w:val="none" w:sz="0" w:space="0" w:color="auto"/>
            <w:left w:val="none" w:sz="0" w:space="0" w:color="auto"/>
            <w:bottom w:val="none" w:sz="0" w:space="0" w:color="auto"/>
            <w:right w:val="none" w:sz="0" w:space="0" w:color="auto"/>
          </w:divBdr>
        </w:div>
        <w:div w:id="583688045">
          <w:marLeft w:val="640"/>
          <w:marRight w:val="0"/>
          <w:marTop w:val="0"/>
          <w:marBottom w:val="0"/>
          <w:divBdr>
            <w:top w:val="none" w:sz="0" w:space="0" w:color="auto"/>
            <w:left w:val="none" w:sz="0" w:space="0" w:color="auto"/>
            <w:bottom w:val="none" w:sz="0" w:space="0" w:color="auto"/>
            <w:right w:val="none" w:sz="0" w:space="0" w:color="auto"/>
          </w:divBdr>
        </w:div>
        <w:div w:id="1191456414">
          <w:marLeft w:val="640"/>
          <w:marRight w:val="0"/>
          <w:marTop w:val="0"/>
          <w:marBottom w:val="0"/>
          <w:divBdr>
            <w:top w:val="none" w:sz="0" w:space="0" w:color="auto"/>
            <w:left w:val="none" w:sz="0" w:space="0" w:color="auto"/>
            <w:bottom w:val="none" w:sz="0" w:space="0" w:color="auto"/>
            <w:right w:val="none" w:sz="0" w:space="0" w:color="auto"/>
          </w:divBdr>
        </w:div>
        <w:div w:id="290865360">
          <w:marLeft w:val="640"/>
          <w:marRight w:val="0"/>
          <w:marTop w:val="0"/>
          <w:marBottom w:val="0"/>
          <w:divBdr>
            <w:top w:val="none" w:sz="0" w:space="0" w:color="auto"/>
            <w:left w:val="none" w:sz="0" w:space="0" w:color="auto"/>
            <w:bottom w:val="none" w:sz="0" w:space="0" w:color="auto"/>
            <w:right w:val="none" w:sz="0" w:space="0" w:color="auto"/>
          </w:divBdr>
        </w:div>
        <w:div w:id="1465655026">
          <w:marLeft w:val="640"/>
          <w:marRight w:val="0"/>
          <w:marTop w:val="0"/>
          <w:marBottom w:val="0"/>
          <w:divBdr>
            <w:top w:val="none" w:sz="0" w:space="0" w:color="auto"/>
            <w:left w:val="none" w:sz="0" w:space="0" w:color="auto"/>
            <w:bottom w:val="none" w:sz="0" w:space="0" w:color="auto"/>
            <w:right w:val="none" w:sz="0" w:space="0" w:color="auto"/>
          </w:divBdr>
        </w:div>
        <w:div w:id="9067717">
          <w:marLeft w:val="640"/>
          <w:marRight w:val="0"/>
          <w:marTop w:val="0"/>
          <w:marBottom w:val="0"/>
          <w:divBdr>
            <w:top w:val="none" w:sz="0" w:space="0" w:color="auto"/>
            <w:left w:val="none" w:sz="0" w:space="0" w:color="auto"/>
            <w:bottom w:val="none" w:sz="0" w:space="0" w:color="auto"/>
            <w:right w:val="none" w:sz="0" w:space="0" w:color="auto"/>
          </w:divBdr>
        </w:div>
        <w:div w:id="924143613">
          <w:marLeft w:val="640"/>
          <w:marRight w:val="0"/>
          <w:marTop w:val="0"/>
          <w:marBottom w:val="0"/>
          <w:divBdr>
            <w:top w:val="none" w:sz="0" w:space="0" w:color="auto"/>
            <w:left w:val="none" w:sz="0" w:space="0" w:color="auto"/>
            <w:bottom w:val="none" w:sz="0" w:space="0" w:color="auto"/>
            <w:right w:val="none" w:sz="0" w:space="0" w:color="auto"/>
          </w:divBdr>
        </w:div>
        <w:div w:id="484660456">
          <w:marLeft w:val="640"/>
          <w:marRight w:val="0"/>
          <w:marTop w:val="0"/>
          <w:marBottom w:val="0"/>
          <w:divBdr>
            <w:top w:val="none" w:sz="0" w:space="0" w:color="auto"/>
            <w:left w:val="none" w:sz="0" w:space="0" w:color="auto"/>
            <w:bottom w:val="none" w:sz="0" w:space="0" w:color="auto"/>
            <w:right w:val="none" w:sz="0" w:space="0" w:color="auto"/>
          </w:divBdr>
        </w:div>
        <w:div w:id="1254361855">
          <w:marLeft w:val="640"/>
          <w:marRight w:val="0"/>
          <w:marTop w:val="0"/>
          <w:marBottom w:val="0"/>
          <w:divBdr>
            <w:top w:val="none" w:sz="0" w:space="0" w:color="auto"/>
            <w:left w:val="none" w:sz="0" w:space="0" w:color="auto"/>
            <w:bottom w:val="none" w:sz="0" w:space="0" w:color="auto"/>
            <w:right w:val="none" w:sz="0" w:space="0" w:color="auto"/>
          </w:divBdr>
        </w:div>
        <w:div w:id="1099980909">
          <w:marLeft w:val="640"/>
          <w:marRight w:val="0"/>
          <w:marTop w:val="0"/>
          <w:marBottom w:val="0"/>
          <w:divBdr>
            <w:top w:val="none" w:sz="0" w:space="0" w:color="auto"/>
            <w:left w:val="none" w:sz="0" w:space="0" w:color="auto"/>
            <w:bottom w:val="none" w:sz="0" w:space="0" w:color="auto"/>
            <w:right w:val="none" w:sz="0" w:space="0" w:color="auto"/>
          </w:divBdr>
        </w:div>
        <w:div w:id="1864434604">
          <w:marLeft w:val="640"/>
          <w:marRight w:val="0"/>
          <w:marTop w:val="0"/>
          <w:marBottom w:val="0"/>
          <w:divBdr>
            <w:top w:val="none" w:sz="0" w:space="0" w:color="auto"/>
            <w:left w:val="none" w:sz="0" w:space="0" w:color="auto"/>
            <w:bottom w:val="none" w:sz="0" w:space="0" w:color="auto"/>
            <w:right w:val="none" w:sz="0" w:space="0" w:color="auto"/>
          </w:divBdr>
        </w:div>
        <w:div w:id="985741353">
          <w:marLeft w:val="640"/>
          <w:marRight w:val="0"/>
          <w:marTop w:val="0"/>
          <w:marBottom w:val="0"/>
          <w:divBdr>
            <w:top w:val="none" w:sz="0" w:space="0" w:color="auto"/>
            <w:left w:val="none" w:sz="0" w:space="0" w:color="auto"/>
            <w:bottom w:val="none" w:sz="0" w:space="0" w:color="auto"/>
            <w:right w:val="none" w:sz="0" w:space="0" w:color="auto"/>
          </w:divBdr>
        </w:div>
        <w:div w:id="159545935">
          <w:marLeft w:val="640"/>
          <w:marRight w:val="0"/>
          <w:marTop w:val="0"/>
          <w:marBottom w:val="0"/>
          <w:divBdr>
            <w:top w:val="none" w:sz="0" w:space="0" w:color="auto"/>
            <w:left w:val="none" w:sz="0" w:space="0" w:color="auto"/>
            <w:bottom w:val="none" w:sz="0" w:space="0" w:color="auto"/>
            <w:right w:val="none" w:sz="0" w:space="0" w:color="auto"/>
          </w:divBdr>
        </w:div>
        <w:div w:id="1004475738">
          <w:marLeft w:val="640"/>
          <w:marRight w:val="0"/>
          <w:marTop w:val="0"/>
          <w:marBottom w:val="0"/>
          <w:divBdr>
            <w:top w:val="none" w:sz="0" w:space="0" w:color="auto"/>
            <w:left w:val="none" w:sz="0" w:space="0" w:color="auto"/>
            <w:bottom w:val="none" w:sz="0" w:space="0" w:color="auto"/>
            <w:right w:val="none" w:sz="0" w:space="0" w:color="auto"/>
          </w:divBdr>
        </w:div>
        <w:div w:id="930242739">
          <w:marLeft w:val="640"/>
          <w:marRight w:val="0"/>
          <w:marTop w:val="0"/>
          <w:marBottom w:val="0"/>
          <w:divBdr>
            <w:top w:val="none" w:sz="0" w:space="0" w:color="auto"/>
            <w:left w:val="none" w:sz="0" w:space="0" w:color="auto"/>
            <w:bottom w:val="none" w:sz="0" w:space="0" w:color="auto"/>
            <w:right w:val="none" w:sz="0" w:space="0" w:color="auto"/>
          </w:divBdr>
        </w:div>
        <w:div w:id="1698386263">
          <w:marLeft w:val="640"/>
          <w:marRight w:val="0"/>
          <w:marTop w:val="0"/>
          <w:marBottom w:val="0"/>
          <w:divBdr>
            <w:top w:val="none" w:sz="0" w:space="0" w:color="auto"/>
            <w:left w:val="none" w:sz="0" w:space="0" w:color="auto"/>
            <w:bottom w:val="none" w:sz="0" w:space="0" w:color="auto"/>
            <w:right w:val="none" w:sz="0" w:space="0" w:color="auto"/>
          </w:divBdr>
        </w:div>
        <w:div w:id="1691490720">
          <w:marLeft w:val="640"/>
          <w:marRight w:val="0"/>
          <w:marTop w:val="0"/>
          <w:marBottom w:val="0"/>
          <w:divBdr>
            <w:top w:val="none" w:sz="0" w:space="0" w:color="auto"/>
            <w:left w:val="none" w:sz="0" w:space="0" w:color="auto"/>
            <w:bottom w:val="none" w:sz="0" w:space="0" w:color="auto"/>
            <w:right w:val="none" w:sz="0" w:space="0" w:color="auto"/>
          </w:divBdr>
        </w:div>
        <w:div w:id="551161585">
          <w:marLeft w:val="640"/>
          <w:marRight w:val="0"/>
          <w:marTop w:val="0"/>
          <w:marBottom w:val="0"/>
          <w:divBdr>
            <w:top w:val="none" w:sz="0" w:space="0" w:color="auto"/>
            <w:left w:val="none" w:sz="0" w:space="0" w:color="auto"/>
            <w:bottom w:val="none" w:sz="0" w:space="0" w:color="auto"/>
            <w:right w:val="none" w:sz="0" w:space="0" w:color="auto"/>
          </w:divBdr>
        </w:div>
        <w:div w:id="1896817269">
          <w:marLeft w:val="640"/>
          <w:marRight w:val="0"/>
          <w:marTop w:val="0"/>
          <w:marBottom w:val="0"/>
          <w:divBdr>
            <w:top w:val="none" w:sz="0" w:space="0" w:color="auto"/>
            <w:left w:val="none" w:sz="0" w:space="0" w:color="auto"/>
            <w:bottom w:val="none" w:sz="0" w:space="0" w:color="auto"/>
            <w:right w:val="none" w:sz="0" w:space="0" w:color="auto"/>
          </w:divBdr>
        </w:div>
        <w:div w:id="1877157902">
          <w:marLeft w:val="640"/>
          <w:marRight w:val="0"/>
          <w:marTop w:val="0"/>
          <w:marBottom w:val="0"/>
          <w:divBdr>
            <w:top w:val="none" w:sz="0" w:space="0" w:color="auto"/>
            <w:left w:val="none" w:sz="0" w:space="0" w:color="auto"/>
            <w:bottom w:val="none" w:sz="0" w:space="0" w:color="auto"/>
            <w:right w:val="none" w:sz="0" w:space="0" w:color="auto"/>
          </w:divBdr>
        </w:div>
        <w:div w:id="467672805">
          <w:marLeft w:val="640"/>
          <w:marRight w:val="0"/>
          <w:marTop w:val="0"/>
          <w:marBottom w:val="0"/>
          <w:divBdr>
            <w:top w:val="none" w:sz="0" w:space="0" w:color="auto"/>
            <w:left w:val="none" w:sz="0" w:space="0" w:color="auto"/>
            <w:bottom w:val="none" w:sz="0" w:space="0" w:color="auto"/>
            <w:right w:val="none" w:sz="0" w:space="0" w:color="auto"/>
          </w:divBdr>
        </w:div>
        <w:div w:id="1096439032">
          <w:marLeft w:val="640"/>
          <w:marRight w:val="0"/>
          <w:marTop w:val="0"/>
          <w:marBottom w:val="0"/>
          <w:divBdr>
            <w:top w:val="none" w:sz="0" w:space="0" w:color="auto"/>
            <w:left w:val="none" w:sz="0" w:space="0" w:color="auto"/>
            <w:bottom w:val="none" w:sz="0" w:space="0" w:color="auto"/>
            <w:right w:val="none" w:sz="0" w:space="0" w:color="auto"/>
          </w:divBdr>
        </w:div>
        <w:div w:id="960723078">
          <w:marLeft w:val="640"/>
          <w:marRight w:val="0"/>
          <w:marTop w:val="0"/>
          <w:marBottom w:val="0"/>
          <w:divBdr>
            <w:top w:val="none" w:sz="0" w:space="0" w:color="auto"/>
            <w:left w:val="none" w:sz="0" w:space="0" w:color="auto"/>
            <w:bottom w:val="none" w:sz="0" w:space="0" w:color="auto"/>
            <w:right w:val="none" w:sz="0" w:space="0" w:color="auto"/>
          </w:divBdr>
        </w:div>
        <w:div w:id="1331980405">
          <w:marLeft w:val="640"/>
          <w:marRight w:val="0"/>
          <w:marTop w:val="0"/>
          <w:marBottom w:val="0"/>
          <w:divBdr>
            <w:top w:val="none" w:sz="0" w:space="0" w:color="auto"/>
            <w:left w:val="none" w:sz="0" w:space="0" w:color="auto"/>
            <w:bottom w:val="none" w:sz="0" w:space="0" w:color="auto"/>
            <w:right w:val="none" w:sz="0" w:space="0" w:color="auto"/>
          </w:divBdr>
        </w:div>
        <w:div w:id="1222208932">
          <w:marLeft w:val="640"/>
          <w:marRight w:val="0"/>
          <w:marTop w:val="0"/>
          <w:marBottom w:val="0"/>
          <w:divBdr>
            <w:top w:val="none" w:sz="0" w:space="0" w:color="auto"/>
            <w:left w:val="none" w:sz="0" w:space="0" w:color="auto"/>
            <w:bottom w:val="none" w:sz="0" w:space="0" w:color="auto"/>
            <w:right w:val="none" w:sz="0" w:space="0" w:color="auto"/>
          </w:divBdr>
        </w:div>
        <w:div w:id="1833831363">
          <w:marLeft w:val="640"/>
          <w:marRight w:val="0"/>
          <w:marTop w:val="0"/>
          <w:marBottom w:val="0"/>
          <w:divBdr>
            <w:top w:val="none" w:sz="0" w:space="0" w:color="auto"/>
            <w:left w:val="none" w:sz="0" w:space="0" w:color="auto"/>
            <w:bottom w:val="none" w:sz="0" w:space="0" w:color="auto"/>
            <w:right w:val="none" w:sz="0" w:space="0" w:color="auto"/>
          </w:divBdr>
        </w:div>
        <w:div w:id="1093480342">
          <w:marLeft w:val="640"/>
          <w:marRight w:val="0"/>
          <w:marTop w:val="0"/>
          <w:marBottom w:val="0"/>
          <w:divBdr>
            <w:top w:val="none" w:sz="0" w:space="0" w:color="auto"/>
            <w:left w:val="none" w:sz="0" w:space="0" w:color="auto"/>
            <w:bottom w:val="none" w:sz="0" w:space="0" w:color="auto"/>
            <w:right w:val="none" w:sz="0" w:space="0" w:color="auto"/>
          </w:divBdr>
        </w:div>
        <w:div w:id="652686713">
          <w:marLeft w:val="640"/>
          <w:marRight w:val="0"/>
          <w:marTop w:val="0"/>
          <w:marBottom w:val="0"/>
          <w:divBdr>
            <w:top w:val="none" w:sz="0" w:space="0" w:color="auto"/>
            <w:left w:val="none" w:sz="0" w:space="0" w:color="auto"/>
            <w:bottom w:val="none" w:sz="0" w:space="0" w:color="auto"/>
            <w:right w:val="none" w:sz="0" w:space="0" w:color="auto"/>
          </w:divBdr>
        </w:div>
        <w:div w:id="393510151">
          <w:marLeft w:val="640"/>
          <w:marRight w:val="0"/>
          <w:marTop w:val="0"/>
          <w:marBottom w:val="0"/>
          <w:divBdr>
            <w:top w:val="none" w:sz="0" w:space="0" w:color="auto"/>
            <w:left w:val="none" w:sz="0" w:space="0" w:color="auto"/>
            <w:bottom w:val="none" w:sz="0" w:space="0" w:color="auto"/>
            <w:right w:val="none" w:sz="0" w:space="0" w:color="auto"/>
          </w:divBdr>
        </w:div>
        <w:div w:id="1775857671">
          <w:marLeft w:val="640"/>
          <w:marRight w:val="0"/>
          <w:marTop w:val="0"/>
          <w:marBottom w:val="0"/>
          <w:divBdr>
            <w:top w:val="none" w:sz="0" w:space="0" w:color="auto"/>
            <w:left w:val="none" w:sz="0" w:space="0" w:color="auto"/>
            <w:bottom w:val="none" w:sz="0" w:space="0" w:color="auto"/>
            <w:right w:val="none" w:sz="0" w:space="0" w:color="auto"/>
          </w:divBdr>
        </w:div>
        <w:div w:id="1602295486">
          <w:marLeft w:val="640"/>
          <w:marRight w:val="0"/>
          <w:marTop w:val="0"/>
          <w:marBottom w:val="0"/>
          <w:divBdr>
            <w:top w:val="none" w:sz="0" w:space="0" w:color="auto"/>
            <w:left w:val="none" w:sz="0" w:space="0" w:color="auto"/>
            <w:bottom w:val="none" w:sz="0" w:space="0" w:color="auto"/>
            <w:right w:val="none" w:sz="0" w:space="0" w:color="auto"/>
          </w:divBdr>
        </w:div>
        <w:div w:id="339746060">
          <w:marLeft w:val="640"/>
          <w:marRight w:val="0"/>
          <w:marTop w:val="0"/>
          <w:marBottom w:val="0"/>
          <w:divBdr>
            <w:top w:val="none" w:sz="0" w:space="0" w:color="auto"/>
            <w:left w:val="none" w:sz="0" w:space="0" w:color="auto"/>
            <w:bottom w:val="none" w:sz="0" w:space="0" w:color="auto"/>
            <w:right w:val="none" w:sz="0" w:space="0" w:color="auto"/>
          </w:divBdr>
        </w:div>
        <w:div w:id="270672138">
          <w:marLeft w:val="640"/>
          <w:marRight w:val="0"/>
          <w:marTop w:val="0"/>
          <w:marBottom w:val="0"/>
          <w:divBdr>
            <w:top w:val="none" w:sz="0" w:space="0" w:color="auto"/>
            <w:left w:val="none" w:sz="0" w:space="0" w:color="auto"/>
            <w:bottom w:val="none" w:sz="0" w:space="0" w:color="auto"/>
            <w:right w:val="none" w:sz="0" w:space="0" w:color="auto"/>
          </w:divBdr>
        </w:div>
        <w:div w:id="494225634">
          <w:marLeft w:val="640"/>
          <w:marRight w:val="0"/>
          <w:marTop w:val="0"/>
          <w:marBottom w:val="0"/>
          <w:divBdr>
            <w:top w:val="none" w:sz="0" w:space="0" w:color="auto"/>
            <w:left w:val="none" w:sz="0" w:space="0" w:color="auto"/>
            <w:bottom w:val="none" w:sz="0" w:space="0" w:color="auto"/>
            <w:right w:val="none" w:sz="0" w:space="0" w:color="auto"/>
          </w:divBdr>
        </w:div>
        <w:div w:id="301471152">
          <w:marLeft w:val="640"/>
          <w:marRight w:val="0"/>
          <w:marTop w:val="0"/>
          <w:marBottom w:val="0"/>
          <w:divBdr>
            <w:top w:val="none" w:sz="0" w:space="0" w:color="auto"/>
            <w:left w:val="none" w:sz="0" w:space="0" w:color="auto"/>
            <w:bottom w:val="none" w:sz="0" w:space="0" w:color="auto"/>
            <w:right w:val="none" w:sz="0" w:space="0" w:color="auto"/>
          </w:divBdr>
        </w:div>
        <w:div w:id="1445542777">
          <w:marLeft w:val="640"/>
          <w:marRight w:val="0"/>
          <w:marTop w:val="0"/>
          <w:marBottom w:val="0"/>
          <w:divBdr>
            <w:top w:val="none" w:sz="0" w:space="0" w:color="auto"/>
            <w:left w:val="none" w:sz="0" w:space="0" w:color="auto"/>
            <w:bottom w:val="none" w:sz="0" w:space="0" w:color="auto"/>
            <w:right w:val="none" w:sz="0" w:space="0" w:color="auto"/>
          </w:divBdr>
        </w:div>
        <w:div w:id="982394864">
          <w:marLeft w:val="640"/>
          <w:marRight w:val="0"/>
          <w:marTop w:val="0"/>
          <w:marBottom w:val="0"/>
          <w:divBdr>
            <w:top w:val="none" w:sz="0" w:space="0" w:color="auto"/>
            <w:left w:val="none" w:sz="0" w:space="0" w:color="auto"/>
            <w:bottom w:val="none" w:sz="0" w:space="0" w:color="auto"/>
            <w:right w:val="none" w:sz="0" w:space="0" w:color="auto"/>
          </w:divBdr>
        </w:div>
        <w:div w:id="797647153">
          <w:marLeft w:val="640"/>
          <w:marRight w:val="0"/>
          <w:marTop w:val="0"/>
          <w:marBottom w:val="0"/>
          <w:divBdr>
            <w:top w:val="none" w:sz="0" w:space="0" w:color="auto"/>
            <w:left w:val="none" w:sz="0" w:space="0" w:color="auto"/>
            <w:bottom w:val="none" w:sz="0" w:space="0" w:color="auto"/>
            <w:right w:val="none" w:sz="0" w:space="0" w:color="auto"/>
          </w:divBdr>
        </w:div>
        <w:div w:id="333069007">
          <w:marLeft w:val="640"/>
          <w:marRight w:val="0"/>
          <w:marTop w:val="0"/>
          <w:marBottom w:val="0"/>
          <w:divBdr>
            <w:top w:val="none" w:sz="0" w:space="0" w:color="auto"/>
            <w:left w:val="none" w:sz="0" w:space="0" w:color="auto"/>
            <w:bottom w:val="none" w:sz="0" w:space="0" w:color="auto"/>
            <w:right w:val="none" w:sz="0" w:space="0" w:color="auto"/>
          </w:divBdr>
        </w:div>
        <w:div w:id="194273627">
          <w:marLeft w:val="640"/>
          <w:marRight w:val="0"/>
          <w:marTop w:val="0"/>
          <w:marBottom w:val="0"/>
          <w:divBdr>
            <w:top w:val="none" w:sz="0" w:space="0" w:color="auto"/>
            <w:left w:val="none" w:sz="0" w:space="0" w:color="auto"/>
            <w:bottom w:val="none" w:sz="0" w:space="0" w:color="auto"/>
            <w:right w:val="none" w:sz="0" w:space="0" w:color="auto"/>
          </w:divBdr>
        </w:div>
        <w:div w:id="1864904898">
          <w:marLeft w:val="640"/>
          <w:marRight w:val="0"/>
          <w:marTop w:val="0"/>
          <w:marBottom w:val="0"/>
          <w:divBdr>
            <w:top w:val="none" w:sz="0" w:space="0" w:color="auto"/>
            <w:left w:val="none" w:sz="0" w:space="0" w:color="auto"/>
            <w:bottom w:val="none" w:sz="0" w:space="0" w:color="auto"/>
            <w:right w:val="none" w:sz="0" w:space="0" w:color="auto"/>
          </w:divBdr>
        </w:div>
        <w:div w:id="1217469160">
          <w:marLeft w:val="640"/>
          <w:marRight w:val="0"/>
          <w:marTop w:val="0"/>
          <w:marBottom w:val="0"/>
          <w:divBdr>
            <w:top w:val="none" w:sz="0" w:space="0" w:color="auto"/>
            <w:left w:val="none" w:sz="0" w:space="0" w:color="auto"/>
            <w:bottom w:val="none" w:sz="0" w:space="0" w:color="auto"/>
            <w:right w:val="none" w:sz="0" w:space="0" w:color="auto"/>
          </w:divBdr>
        </w:div>
        <w:div w:id="627005326">
          <w:marLeft w:val="640"/>
          <w:marRight w:val="0"/>
          <w:marTop w:val="0"/>
          <w:marBottom w:val="0"/>
          <w:divBdr>
            <w:top w:val="none" w:sz="0" w:space="0" w:color="auto"/>
            <w:left w:val="none" w:sz="0" w:space="0" w:color="auto"/>
            <w:bottom w:val="none" w:sz="0" w:space="0" w:color="auto"/>
            <w:right w:val="none" w:sz="0" w:space="0" w:color="auto"/>
          </w:divBdr>
        </w:div>
        <w:div w:id="1671636634">
          <w:marLeft w:val="640"/>
          <w:marRight w:val="0"/>
          <w:marTop w:val="0"/>
          <w:marBottom w:val="0"/>
          <w:divBdr>
            <w:top w:val="none" w:sz="0" w:space="0" w:color="auto"/>
            <w:left w:val="none" w:sz="0" w:space="0" w:color="auto"/>
            <w:bottom w:val="none" w:sz="0" w:space="0" w:color="auto"/>
            <w:right w:val="none" w:sz="0" w:space="0" w:color="auto"/>
          </w:divBdr>
        </w:div>
        <w:div w:id="1263298700">
          <w:marLeft w:val="640"/>
          <w:marRight w:val="0"/>
          <w:marTop w:val="0"/>
          <w:marBottom w:val="0"/>
          <w:divBdr>
            <w:top w:val="none" w:sz="0" w:space="0" w:color="auto"/>
            <w:left w:val="none" w:sz="0" w:space="0" w:color="auto"/>
            <w:bottom w:val="none" w:sz="0" w:space="0" w:color="auto"/>
            <w:right w:val="none" w:sz="0" w:space="0" w:color="auto"/>
          </w:divBdr>
        </w:div>
        <w:div w:id="830219799">
          <w:marLeft w:val="640"/>
          <w:marRight w:val="0"/>
          <w:marTop w:val="0"/>
          <w:marBottom w:val="0"/>
          <w:divBdr>
            <w:top w:val="none" w:sz="0" w:space="0" w:color="auto"/>
            <w:left w:val="none" w:sz="0" w:space="0" w:color="auto"/>
            <w:bottom w:val="none" w:sz="0" w:space="0" w:color="auto"/>
            <w:right w:val="none" w:sz="0" w:space="0" w:color="auto"/>
          </w:divBdr>
        </w:div>
        <w:div w:id="1473794002">
          <w:marLeft w:val="640"/>
          <w:marRight w:val="0"/>
          <w:marTop w:val="0"/>
          <w:marBottom w:val="0"/>
          <w:divBdr>
            <w:top w:val="none" w:sz="0" w:space="0" w:color="auto"/>
            <w:left w:val="none" w:sz="0" w:space="0" w:color="auto"/>
            <w:bottom w:val="none" w:sz="0" w:space="0" w:color="auto"/>
            <w:right w:val="none" w:sz="0" w:space="0" w:color="auto"/>
          </w:divBdr>
        </w:div>
        <w:div w:id="1807965225">
          <w:marLeft w:val="640"/>
          <w:marRight w:val="0"/>
          <w:marTop w:val="0"/>
          <w:marBottom w:val="0"/>
          <w:divBdr>
            <w:top w:val="none" w:sz="0" w:space="0" w:color="auto"/>
            <w:left w:val="none" w:sz="0" w:space="0" w:color="auto"/>
            <w:bottom w:val="none" w:sz="0" w:space="0" w:color="auto"/>
            <w:right w:val="none" w:sz="0" w:space="0" w:color="auto"/>
          </w:divBdr>
        </w:div>
        <w:div w:id="825366691">
          <w:marLeft w:val="640"/>
          <w:marRight w:val="0"/>
          <w:marTop w:val="0"/>
          <w:marBottom w:val="0"/>
          <w:divBdr>
            <w:top w:val="none" w:sz="0" w:space="0" w:color="auto"/>
            <w:left w:val="none" w:sz="0" w:space="0" w:color="auto"/>
            <w:bottom w:val="none" w:sz="0" w:space="0" w:color="auto"/>
            <w:right w:val="none" w:sz="0" w:space="0" w:color="auto"/>
          </w:divBdr>
        </w:div>
        <w:div w:id="1089616168">
          <w:marLeft w:val="640"/>
          <w:marRight w:val="0"/>
          <w:marTop w:val="0"/>
          <w:marBottom w:val="0"/>
          <w:divBdr>
            <w:top w:val="none" w:sz="0" w:space="0" w:color="auto"/>
            <w:left w:val="none" w:sz="0" w:space="0" w:color="auto"/>
            <w:bottom w:val="none" w:sz="0" w:space="0" w:color="auto"/>
            <w:right w:val="none" w:sz="0" w:space="0" w:color="auto"/>
          </w:divBdr>
        </w:div>
        <w:div w:id="2047485783">
          <w:marLeft w:val="640"/>
          <w:marRight w:val="0"/>
          <w:marTop w:val="0"/>
          <w:marBottom w:val="0"/>
          <w:divBdr>
            <w:top w:val="none" w:sz="0" w:space="0" w:color="auto"/>
            <w:left w:val="none" w:sz="0" w:space="0" w:color="auto"/>
            <w:bottom w:val="none" w:sz="0" w:space="0" w:color="auto"/>
            <w:right w:val="none" w:sz="0" w:space="0" w:color="auto"/>
          </w:divBdr>
        </w:div>
        <w:div w:id="1811509399">
          <w:marLeft w:val="640"/>
          <w:marRight w:val="0"/>
          <w:marTop w:val="0"/>
          <w:marBottom w:val="0"/>
          <w:divBdr>
            <w:top w:val="none" w:sz="0" w:space="0" w:color="auto"/>
            <w:left w:val="none" w:sz="0" w:space="0" w:color="auto"/>
            <w:bottom w:val="none" w:sz="0" w:space="0" w:color="auto"/>
            <w:right w:val="none" w:sz="0" w:space="0" w:color="auto"/>
          </w:divBdr>
        </w:div>
        <w:div w:id="1967002916">
          <w:marLeft w:val="640"/>
          <w:marRight w:val="0"/>
          <w:marTop w:val="0"/>
          <w:marBottom w:val="0"/>
          <w:divBdr>
            <w:top w:val="none" w:sz="0" w:space="0" w:color="auto"/>
            <w:left w:val="none" w:sz="0" w:space="0" w:color="auto"/>
            <w:bottom w:val="none" w:sz="0" w:space="0" w:color="auto"/>
            <w:right w:val="none" w:sz="0" w:space="0" w:color="auto"/>
          </w:divBdr>
        </w:div>
        <w:div w:id="1489786954">
          <w:marLeft w:val="640"/>
          <w:marRight w:val="0"/>
          <w:marTop w:val="0"/>
          <w:marBottom w:val="0"/>
          <w:divBdr>
            <w:top w:val="none" w:sz="0" w:space="0" w:color="auto"/>
            <w:left w:val="none" w:sz="0" w:space="0" w:color="auto"/>
            <w:bottom w:val="none" w:sz="0" w:space="0" w:color="auto"/>
            <w:right w:val="none" w:sz="0" w:space="0" w:color="auto"/>
          </w:divBdr>
        </w:div>
        <w:div w:id="779111088">
          <w:marLeft w:val="640"/>
          <w:marRight w:val="0"/>
          <w:marTop w:val="0"/>
          <w:marBottom w:val="0"/>
          <w:divBdr>
            <w:top w:val="none" w:sz="0" w:space="0" w:color="auto"/>
            <w:left w:val="none" w:sz="0" w:space="0" w:color="auto"/>
            <w:bottom w:val="none" w:sz="0" w:space="0" w:color="auto"/>
            <w:right w:val="none" w:sz="0" w:space="0" w:color="auto"/>
          </w:divBdr>
        </w:div>
        <w:div w:id="941448476">
          <w:marLeft w:val="640"/>
          <w:marRight w:val="0"/>
          <w:marTop w:val="0"/>
          <w:marBottom w:val="0"/>
          <w:divBdr>
            <w:top w:val="none" w:sz="0" w:space="0" w:color="auto"/>
            <w:left w:val="none" w:sz="0" w:space="0" w:color="auto"/>
            <w:bottom w:val="none" w:sz="0" w:space="0" w:color="auto"/>
            <w:right w:val="none" w:sz="0" w:space="0" w:color="auto"/>
          </w:divBdr>
        </w:div>
        <w:div w:id="1299216008">
          <w:marLeft w:val="640"/>
          <w:marRight w:val="0"/>
          <w:marTop w:val="0"/>
          <w:marBottom w:val="0"/>
          <w:divBdr>
            <w:top w:val="none" w:sz="0" w:space="0" w:color="auto"/>
            <w:left w:val="none" w:sz="0" w:space="0" w:color="auto"/>
            <w:bottom w:val="none" w:sz="0" w:space="0" w:color="auto"/>
            <w:right w:val="none" w:sz="0" w:space="0" w:color="auto"/>
          </w:divBdr>
        </w:div>
        <w:div w:id="864056882">
          <w:marLeft w:val="640"/>
          <w:marRight w:val="0"/>
          <w:marTop w:val="0"/>
          <w:marBottom w:val="0"/>
          <w:divBdr>
            <w:top w:val="none" w:sz="0" w:space="0" w:color="auto"/>
            <w:left w:val="none" w:sz="0" w:space="0" w:color="auto"/>
            <w:bottom w:val="none" w:sz="0" w:space="0" w:color="auto"/>
            <w:right w:val="none" w:sz="0" w:space="0" w:color="auto"/>
          </w:divBdr>
        </w:div>
        <w:div w:id="2015719518">
          <w:marLeft w:val="640"/>
          <w:marRight w:val="0"/>
          <w:marTop w:val="0"/>
          <w:marBottom w:val="0"/>
          <w:divBdr>
            <w:top w:val="none" w:sz="0" w:space="0" w:color="auto"/>
            <w:left w:val="none" w:sz="0" w:space="0" w:color="auto"/>
            <w:bottom w:val="none" w:sz="0" w:space="0" w:color="auto"/>
            <w:right w:val="none" w:sz="0" w:space="0" w:color="auto"/>
          </w:divBdr>
        </w:div>
        <w:div w:id="433356029">
          <w:marLeft w:val="640"/>
          <w:marRight w:val="0"/>
          <w:marTop w:val="0"/>
          <w:marBottom w:val="0"/>
          <w:divBdr>
            <w:top w:val="none" w:sz="0" w:space="0" w:color="auto"/>
            <w:left w:val="none" w:sz="0" w:space="0" w:color="auto"/>
            <w:bottom w:val="none" w:sz="0" w:space="0" w:color="auto"/>
            <w:right w:val="none" w:sz="0" w:space="0" w:color="auto"/>
          </w:divBdr>
        </w:div>
        <w:div w:id="2014912258">
          <w:marLeft w:val="640"/>
          <w:marRight w:val="0"/>
          <w:marTop w:val="0"/>
          <w:marBottom w:val="0"/>
          <w:divBdr>
            <w:top w:val="none" w:sz="0" w:space="0" w:color="auto"/>
            <w:left w:val="none" w:sz="0" w:space="0" w:color="auto"/>
            <w:bottom w:val="none" w:sz="0" w:space="0" w:color="auto"/>
            <w:right w:val="none" w:sz="0" w:space="0" w:color="auto"/>
          </w:divBdr>
        </w:div>
        <w:div w:id="428089879">
          <w:marLeft w:val="640"/>
          <w:marRight w:val="0"/>
          <w:marTop w:val="0"/>
          <w:marBottom w:val="0"/>
          <w:divBdr>
            <w:top w:val="none" w:sz="0" w:space="0" w:color="auto"/>
            <w:left w:val="none" w:sz="0" w:space="0" w:color="auto"/>
            <w:bottom w:val="none" w:sz="0" w:space="0" w:color="auto"/>
            <w:right w:val="none" w:sz="0" w:space="0" w:color="auto"/>
          </w:divBdr>
        </w:div>
        <w:div w:id="2123264580">
          <w:marLeft w:val="640"/>
          <w:marRight w:val="0"/>
          <w:marTop w:val="0"/>
          <w:marBottom w:val="0"/>
          <w:divBdr>
            <w:top w:val="none" w:sz="0" w:space="0" w:color="auto"/>
            <w:left w:val="none" w:sz="0" w:space="0" w:color="auto"/>
            <w:bottom w:val="none" w:sz="0" w:space="0" w:color="auto"/>
            <w:right w:val="none" w:sz="0" w:space="0" w:color="auto"/>
          </w:divBdr>
        </w:div>
        <w:div w:id="1391029195">
          <w:marLeft w:val="640"/>
          <w:marRight w:val="0"/>
          <w:marTop w:val="0"/>
          <w:marBottom w:val="0"/>
          <w:divBdr>
            <w:top w:val="none" w:sz="0" w:space="0" w:color="auto"/>
            <w:left w:val="none" w:sz="0" w:space="0" w:color="auto"/>
            <w:bottom w:val="none" w:sz="0" w:space="0" w:color="auto"/>
            <w:right w:val="none" w:sz="0" w:space="0" w:color="auto"/>
          </w:divBdr>
        </w:div>
        <w:div w:id="325475662">
          <w:marLeft w:val="640"/>
          <w:marRight w:val="0"/>
          <w:marTop w:val="0"/>
          <w:marBottom w:val="0"/>
          <w:divBdr>
            <w:top w:val="none" w:sz="0" w:space="0" w:color="auto"/>
            <w:left w:val="none" w:sz="0" w:space="0" w:color="auto"/>
            <w:bottom w:val="none" w:sz="0" w:space="0" w:color="auto"/>
            <w:right w:val="none" w:sz="0" w:space="0" w:color="auto"/>
          </w:divBdr>
        </w:div>
        <w:div w:id="1692340524">
          <w:marLeft w:val="640"/>
          <w:marRight w:val="0"/>
          <w:marTop w:val="0"/>
          <w:marBottom w:val="0"/>
          <w:divBdr>
            <w:top w:val="none" w:sz="0" w:space="0" w:color="auto"/>
            <w:left w:val="none" w:sz="0" w:space="0" w:color="auto"/>
            <w:bottom w:val="none" w:sz="0" w:space="0" w:color="auto"/>
            <w:right w:val="none" w:sz="0" w:space="0" w:color="auto"/>
          </w:divBdr>
        </w:div>
        <w:div w:id="1399401249">
          <w:marLeft w:val="640"/>
          <w:marRight w:val="0"/>
          <w:marTop w:val="0"/>
          <w:marBottom w:val="0"/>
          <w:divBdr>
            <w:top w:val="none" w:sz="0" w:space="0" w:color="auto"/>
            <w:left w:val="none" w:sz="0" w:space="0" w:color="auto"/>
            <w:bottom w:val="none" w:sz="0" w:space="0" w:color="auto"/>
            <w:right w:val="none" w:sz="0" w:space="0" w:color="auto"/>
          </w:divBdr>
        </w:div>
        <w:div w:id="250432551">
          <w:marLeft w:val="640"/>
          <w:marRight w:val="0"/>
          <w:marTop w:val="0"/>
          <w:marBottom w:val="0"/>
          <w:divBdr>
            <w:top w:val="none" w:sz="0" w:space="0" w:color="auto"/>
            <w:left w:val="none" w:sz="0" w:space="0" w:color="auto"/>
            <w:bottom w:val="none" w:sz="0" w:space="0" w:color="auto"/>
            <w:right w:val="none" w:sz="0" w:space="0" w:color="auto"/>
          </w:divBdr>
        </w:div>
        <w:div w:id="10187731">
          <w:marLeft w:val="640"/>
          <w:marRight w:val="0"/>
          <w:marTop w:val="0"/>
          <w:marBottom w:val="0"/>
          <w:divBdr>
            <w:top w:val="none" w:sz="0" w:space="0" w:color="auto"/>
            <w:left w:val="none" w:sz="0" w:space="0" w:color="auto"/>
            <w:bottom w:val="none" w:sz="0" w:space="0" w:color="auto"/>
            <w:right w:val="none" w:sz="0" w:space="0" w:color="auto"/>
          </w:divBdr>
        </w:div>
        <w:div w:id="1326132152">
          <w:marLeft w:val="640"/>
          <w:marRight w:val="0"/>
          <w:marTop w:val="0"/>
          <w:marBottom w:val="0"/>
          <w:divBdr>
            <w:top w:val="none" w:sz="0" w:space="0" w:color="auto"/>
            <w:left w:val="none" w:sz="0" w:space="0" w:color="auto"/>
            <w:bottom w:val="none" w:sz="0" w:space="0" w:color="auto"/>
            <w:right w:val="none" w:sz="0" w:space="0" w:color="auto"/>
          </w:divBdr>
        </w:div>
        <w:div w:id="20514196">
          <w:marLeft w:val="640"/>
          <w:marRight w:val="0"/>
          <w:marTop w:val="0"/>
          <w:marBottom w:val="0"/>
          <w:divBdr>
            <w:top w:val="none" w:sz="0" w:space="0" w:color="auto"/>
            <w:left w:val="none" w:sz="0" w:space="0" w:color="auto"/>
            <w:bottom w:val="none" w:sz="0" w:space="0" w:color="auto"/>
            <w:right w:val="none" w:sz="0" w:space="0" w:color="auto"/>
          </w:divBdr>
        </w:div>
        <w:div w:id="1815756832">
          <w:marLeft w:val="640"/>
          <w:marRight w:val="0"/>
          <w:marTop w:val="0"/>
          <w:marBottom w:val="0"/>
          <w:divBdr>
            <w:top w:val="none" w:sz="0" w:space="0" w:color="auto"/>
            <w:left w:val="none" w:sz="0" w:space="0" w:color="auto"/>
            <w:bottom w:val="none" w:sz="0" w:space="0" w:color="auto"/>
            <w:right w:val="none" w:sz="0" w:space="0" w:color="auto"/>
          </w:divBdr>
        </w:div>
        <w:div w:id="644352780">
          <w:marLeft w:val="640"/>
          <w:marRight w:val="0"/>
          <w:marTop w:val="0"/>
          <w:marBottom w:val="0"/>
          <w:divBdr>
            <w:top w:val="none" w:sz="0" w:space="0" w:color="auto"/>
            <w:left w:val="none" w:sz="0" w:space="0" w:color="auto"/>
            <w:bottom w:val="none" w:sz="0" w:space="0" w:color="auto"/>
            <w:right w:val="none" w:sz="0" w:space="0" w:color="auto"/>
          </w:divBdr>
        </w:div>
        <w:div w:id="870648541">
          <w:marLeft w:val="640"/>
          <w:marRight w:val="0"/>
          <w:marTop w:val="0"/>
          <w:marBottom w:val="0"/>
          <w:divBdr>
            <w:top w:val="none" w:sz="0" w:space="0" w:color="auto"/>
            <w:left w:val="none" w:sz="0" w:space="0" w:color="auto"/>
            <w:bottom w:val="none" w:sz="0" w:space="0" w:color="auto"/>
            <w:right w:val="none" w:sz="0" w:space="0" w:color="auto"/>
          </w:divBdr>
        </w:div>
        <w:div w:id="2136747952">
          <w:marLeft w:val="640"/>
          <w:marRight w:val="0"/>
          <w:marTop w:val="0"/>
          <w:marBottom w:val="0"/>
          <w:divBdr>
            <w:top w:val="none" w:sz="0" w:space="0" w:color="auto"/>
            <w:left w:val="none" w:sz="0" w:space="0" w:color="auto"/>
            <w:bottom w:val="none" w:sz="0" w:space="0" w:color="auto"/>
            <w:right w:val="none" w:sz="0" w:space="0" w:color="auto"/>
          </w:divBdr>
        </w:div>
        <w:div w:id="1552615396">
          <w:marLeft w:val="640"/>
          <w:marRight w:val="0"/>
          <w:marTop w:val="0"/>
          <w:marBottom w:val="0"/>
          <w:divBdr>
            <w:top w:val="none" w:sz="0" w:space="0" w:color="auto"/>
            <w:left w:val="none" w:sz="0" w:space="0" w:color="auto"/>
            <w:bottom w:val="none" w:sz="0" w:space="0" w:color="auto"/>
            <w:right w:val="none" w:sz="0" w:space="0" w:color="auto"/>
          </w:divBdr>
        </w:div>
        <w:div w:id="1423988218">
          <w:marLeft w:val="640"/>
          <w:marRight w:val="0"/>
          <w:marTop w:val="0"/>
          <w:marBottom w:val="0"/>
          <w:divBdr>
            <w:top w:val="none" w:sz="0" w:space="0" w:color="auto"/>
            <w:left w:val="none" w:sz="0" w:space="0" w:color="auto"/>
            <w:bottom w:val="none" w:sz="0" w:space="0" w:color="auto"/>
            <w:right w:val="none" w:sz="0" w:space="0" w:color="auto"/>
          </w:divBdr>
        </w:div>
        <w:div w:id="524249493">
          <w:marLeft w:val="640"/>
          <w:marRight w:val="0"/>
          <w:marTop w:val="0"/>
          <w:marBottom w:val="0"/>
          <w:divBdr>
            <w:top w:val="none" w:sz="0" w:space="0" w:color="auto"/>
            <w:left w:val="none" w:sz="0" w:space="0" w:color="auto"/>
            <w:bottom w:val="none" w:sz="0" w:space="0" w:color="auto"/>
            <w:right w:val="none" w:sz="0" w:space="0" w:color="auto"/>
          </w:divBdr>
        </w:div>
        <w:div w:id="962997023">
          <w:marLeft w:val="640"/>
          <w:marRight w:val="0"/>
          <w:marTop w:val="0"/>
          <w:marBottom w:val="0"/>
          <w:divBdr>
            <w:top w:val="none" w:sz="0" w:space="0" w:color="auto"/>
            <w:left w:val="none" w:sz="0" w:space="0" w:color="auto"/>
            <w:bottom w:val="none" w:sz="0" w:space="0" w:color="auto"/>
            <w:right w:val="none" w:sz="0" w:space="0" w:color="auto"/>
          </w:divBdr>
        </w:div>
        <w:div w:id="26100909">
          <w:marLeft w:val="640"/>
          <w:marRight w:val="0"/>
          <w:marTop w:val="0"/>
          <w:marBottom w:val="0"/>
          <w:divBdr>
            <w:top w:val="none" w:sz="0" w:space="0" w:color="auto"/>
            <w:left w:val="none" w:sz="0" w:space="0" w:color="auto"/>
            <w:bottom w:val="none" w:sz="0" w:space="0" w:color="auto"/>
            <w:right w:val="none" w:sz="0" w:space="0" w:color="auto"/>
          </w:divBdr>
        </w:div>
        <w:div w:id="83116164">
          <w:marLeft w:val="640"/>
          <w:marRight w:val="0"/>
          <w:marTop w:val="0"/>
          <w:marBottom w:val="0"/>
          <w:divBdr>
            <w:top w:val="none" w:sz="0" w:space="0" w:color="auto"/>
            <w:left w:val="none" w:sz="0" w:space="0" w:color="auto"/>
            <w:bottom w:val="none" w:sz="0" w:space="0" w:color="auto"/>
            <w:right w:val="none" w:sz="0" w:space="0" w:color="auto"/>
          </w:divBdr>
        </w:div>
        <w:div w:id="616988415">
          <w:marLeft w:val="640"/>
          <w:marRight w:val="0"/>
          <w:marTop w:val="0"/>
          <w:marBottom w:val="0"/>
          <w:divBdr>
            <w:top w:val="none" w:sz="0" w:space="0" w:color="auto"/>
            <w:left w:val="none" w:sz="0" w:space="0" w:color="auto"/>
            <w:bottom w:val="none" w:sz="0" w:space="0" w:color="auto"/>
            <w:right w:val="none" w:sz="0" w:space="0" w:color="auto"/>
          </w:divBdr>
        </w:div>
        <w:div w:id="643892739">
          <w:marLeft w:val="640"/>
          <w:marRight w:val="0"/>
          <w:marTop w:val="0"/>
          <w:marBottom w:val="0"/>
          <w:divBdr>
            <w:top w:val="none" w:sz="0" w:space="0" w:color="auto"/>
            <w:left w:val="none" w:sz="0" w:space="0" w:color="auto"/>
            <w:bottom w:val="none" w:sz="0" w:space="0" w:color="auto"/>
            <w:right w:val="none" w:sz="0" w:space="0" w:color="auto"/>
          </w:divBdr>
        </w:div>
        <w:div w:id="273482803">
          <w:marLeft w:val="640"/>
          <w:marRight w:val="0"/>
          <w:marTop w:val="0"/>
          <w:marBottom w:val="0"/>
          <w:divBdr>
            <w:top w:val="none" w:sz="0" w:space="0" w:color="auto"/>
            <w:left w:val="none" w:sz="0" w:space="0" w:color="auto"/>
            <w:bottom w:val="none" w:sz="0" w:space="0" w:color="auto"/>
            <w:right w:val="none" w:sz="0" w:space="0" w:color="auto"/>
          </w:divBdr>
        </w:div>
        <w:div w:id="235476558">
          <w:marLeft w:val="640"/>
          <w:marRight w:val="0"/>
          <w:marTop w:val="0"/>
          <w:marBottom w:val="0"/>
          <w:divBdr>
            <w:top w:val="none" w:sz="0" w:space="0" w:color="auto"/>
            <w:left w:val="none" w:sz="0" w:space="0" w:color="auto"/>
            <w:bottom w:val="none" w:sz="0" w:space="0" w:color="auto"/>
            <w:right w:val="none" w:sz="0" w:space="0" w:color="auto"/>
          </w:divBdr>
        </w:div>
        <w:div w:id="415395363">
          <w:marLeft w:val="640"/>
          <w:marRight w:val="0"/>
          <w:marTop w:val="0"/>
          <w:marBottom w:val="0"/>
          <w:divBdr>
            <w:top w:val="none" w:sz="0" w:space="0" w:color="auto"/>
            <w:left w:val="none" w:sz="0" w:space="0" w:color="auto"/>
            <w:bottom w:val="none" w:sz="0" w:space="0" w:color="auto"/>
            <w:right w:val="none" w:sz="0" w:space="0" w:color="auto"/>
          </w:divBdr>
        </w:div>
        <w:div w:id="738211715">
          <w:marLeft w:val="640"/>
          <w:marRight w:val="0"/>
          <w:marTop w:val="0"/>
          <w:marBottom w:val="0"/>
          <w:divBdr>
            <w:top w:val="none" w:sz="0" w:space="0" w:color="auto"/>
            <w:left w:val="none" w:sz="0" w:space="0" w:color="auto"/>
            <w:bottom w:val="none" w:sz="0" w:space="0" w:color="auto"/>
            <w:right w:val="none" w:sz="0" w:space="0" w:color="auto"/>
          </w:divBdr>
        </w:div>
        <w:div w:id="1107190208">
          <w:marLeft w:val="640"/>
          <w:marRight w:val="0"/>
          <w:marTop w:val="0"/>
          <w:marBottom w:val="0"/>
          <w:divBdr>
            <w:top w:val="none" w:sz="0" w:space="0" w:color="auto"/>
            <w:left w:val="none" w:sz="0" w:space="0" w:color="auto"/>
            <w:bottom w:val="none" w:sz="0" w:space="0" w:color="auto"/>
            <w:right w:val="none" w:sz="0" w:space="0" w:color="auto"/>
          </w:divBdr>
        </w:div>
        <w:div w:id="1457026134">
          <w:marLeft w:val="640"/>
          <w:marRight w:val="0"/>
          <w:marTop w:val="0"/>
          <w:marBottom w:val="0"/>
          <w:divBdr>
            <w:top w:val="none" w:sz="0" w:space="0" w:color="auto"/>
            <w:left w:val="none" w:sz="0" w:space="0" w:color="auto"/>
            <w:bottom w:val="none" w:sz="0" w:space="0" w:color="auto"/>
            <w:right w:val="none" w:sz="0" w:space="0" w:color="auto"/>
          </w:divBdr>
        </w:div>
        <w:div w:id="1481729575">
          <w:marLeft w:val="640"/>
          <w:marRight w:val="0"/>
          <w:marTop w:val="0"/>
          <w:marBottom w:val="0"/>
          <w:divBdr>
            <w:top w:val="none" w:sz="0" w:space="0" w:color="auto"/>
            <w:left w:val="none" w:sz="0" w:space="0" w:color="auto"/>
            <w:bottom w:val="none" w:sz="0" w:space="0" w:color="auto"/>
            <w:right w:val="none" w:sz="0" w:space="0" w:color="auto"/>
          </w:divBdr>
        </w:div>
        <w:div w:id="1107626741">
          <w:marLeft w:val="640"/>
          <w:marRight w:val="0"/>
          <w:marTop w:val="0"/>
          <w:marBottom w:val="0"/>
          <w:divBdr>
            <w:top w:val="none" w:sz="0" w:space="0" w:color="auto"/>
            <w:left w:val="none" w:sz="0" w:space="0" w:color="auto"/>
            <w:bottom w:val="none" w:sz="0" w:space="0" w:color="auto"/>
            <w:right w:val="none" w:sz="0" w:space="0" w:color="auto"/>
          </w:divBdr>
        </w:div>
        <w:div w:id="1216745788">
          <w:marLeft w:val="640"/>
          <w:marRight w:val="0"/>
          <w:marTop w:val="0"/>
          <w:marBottom w:val="0"/>
          <w:divBdr>
            <w:top w:val="none" w:sz="0" w:space="0" w:color="auto"/>
            <w:left w:val="none" w:sz="0" w:space="0" w:color="auto"/>
            <w:bottom w:val="none" w:sz="0" w:space="0" w:color="auto"/>
            <w:right w:val="none" w:sz="0" w:space="0" w:color="auto"/>
          </w:divBdr>
        </w:div>
        <w:div w:id="1932739044">
          <w:marLeft w:val="640"/>
          <w:marRight w:val="0"/>
          <w:marTop w:val="0"/>
          <w:marBottom w:val="0"/>
          <w:divBdr>
            <w:top w:val="none" w:sz="0" w:space="0" w:color="auto"/>
            <w:left w:val="none" w:sz="0" w:space="0" w:color="auto"/>
            <w:bottom w:val="none" w:sz="0" w:space="0" w:color="auto"/>
            <w:right w:val="none" w:sz="0" w:space="0" w:color="auto"/>
          </w:divBdr>
        </w:div>
        <w:div w:id="1317219394">
          <w:marLeft w:val="640"/>
          <w:marRight w:val="0"/>
          <w:marTop w:val="0"/>
          <w:marBottom w:val="0"/>
          <w:divBdr>
            <w:top w:val="none" w:sz="0" w:space="0" w:color="auto"/>
            <w:left w:val="none" w:sz="0" w:space="0" w:color="auto"/>
            <w:bottom w:val="none" w:sz="0" w:space="0" w:color="auto"/>
            <w:right w:val="none" w:sz="0" w:space="0" w:color="auto"/>
          </w:divBdr>
        </w:div>
        <w:div w:id="331033347">
          <w:marLeft w:val="640"/>
          <w:marRight w:val="0"/>
          <w:marTop w:val="0"/>
          <w:marBottom w:val="0"/>
          <w:divBdr>
            <w:top w:val="none" w:sz="0" w:space="0" w:color="auto"/>
            <w:left w:val="none" w:sz="0" w:space="0" w:color="auto"/>
            <w:bottom w:val="none" w:sz="0" w:space="0" w:color="auto"/>
            <w:right w:val="none" w:sz="0" w:space="0" w:color="auto"/>
          </w:divBdr>
        </w:div>
        <w:div w:id="1597902829">
          <w:marLeft w:val="640"/>
          <w:marRight w:val="0"/>
          <w:marTop w:val="0"/>
          <w:marBottom w:val="0"/>
          <w:divBdr>
            <w:top w:val="none" w:sz="0" w:space="0" w:color="auto"/>
            <w:left w:val="none" w:sz="0" w:space="0" w:color="auto"/>
            <w:bottom w:val="none" w:sz="0" w:space="0" w:color="auto"/>
            <w:right w:val="none" w:sz="0" w:space="0" w:color="auto"/>
          </w:divBdr>
        </w:div>
        <w:div w:id="753161980">
          <w:marLeft w:val="640"/>
          <w:marRight w:val="0"/>
          <w:marTop w:val="0"/>
          <w:marBottom w:val="0"/>
          <w:divBdr>
            <w:top w:val="none" w:sz="0" w:space="0" w:color="auto"/>
            <w:left w:val="none" w:sz="0" w:space="0" w:color="auto"/>
            <w:bottom w:val="none" w:sz="0" w:space="0" w:color="auto"/>
            <w:right w:val="none" w:sz="0" w:space="0" w:color="auto"/>
          </w:divBdr>
        </w:div>
        <w:div w:id="1012756974">
          <w:marLeft w:val="640"/>
          <w:marRight w:val="0"/>
          <w:marTop w:val="0"/>
          <w:marBottom w:val="0"/>
          <w:divBdr>
            <w:top w:val="none" w:sz="0" w:space="0" w:color="auto"/>
            <w:left w:val="none" w:sz="0" w:space="0" w:color="auto"/>
            <w:bottom w:val="none" w:sz="0" w:space="0" w:color="auto"/>
            <w:right w:val="none" w:sz="0" w:space="0" w:color="auto"/>
          </w:divBdr>
        </w:div>
        <w:div w:id="1890338078">
          <w:marLeft w:val="640"/>
          <w:marRight w:val="0"/>
          <w:marTop w:val="0"/>
          <w:marBottom w:val="0"/>
          <w:divBdr>
            <w:top w:val="none" w:sz="0" w:space="0" w:color="auto"/>
            <w:left w:val="none" w:sz="0" w:space="0" w:color="auto"/>
            <w:bottom w:val="none" w:sz="0" w:space="0" w:color="auto"/>
            <w:right w:val="none" w:sz="0" w:space="0" w:color="auto"/>
          </w:divBdr>
        </w:div>
        <w:div w:id="166142826">
          <w:marLeft w:val="640"/>
          <w:marRight w:val="0"/>
          <w:marTop w:val="0"/>
          <w:marBottom w:val="0"/>
          <w:divBdr>
            <w:top w:val="none" w:sz="0" w:space="0" w:color="auto"/>
            <w:left w:val="none" w:sz="0" w:space="0" w:color="auto"/>
            <w:bottom w:val="none" w:sz="0" w:space="0" w:color="auto"/>
            <w:right w:val="none" w:sz="0" w:space="0" w:color="auto"/>
          </w:divBdr>
        </w:div>
        <w:div w:id="934050227">
          <w:marLeft w:val="640"/>
          <w:marRight w:val="0"/>
          <w:marTop w:val="0"/>
          <w:marBottom w:val="0"/>
          <w:divBdr>
            <w:top w:val="none" w:sz="0" w:space="0" w:color="auto"/>
            <w:left w:val="none" w:sz="0" w:space="0" w:color="auto"/>
            <w:bottom w:val="none" w:sz="0" w:space="0" w:color="auto"/>
            <w:right w:val="none" w:sz="0" w:space="0" w:color="auto"/>
          </w:divBdr>
        </w:div>
        <w:div w:id="2128156703">
          <w:marLeft w:val="640"/>
          <w:marRight w:val="0"/>
          <w:marTop w:val="0"/>
          <w:marBottom w:val="0"/>
          <w:divBdr>
            <w:top w:val="none" w:sz="0" w:space="0" w:color="auto"/>
            <w:left w:val="none" w:sz="0" w:space="0" w:color="auto"/>
            <w:bottom w:val="none" w:sz="0" w:space="0" w:color="auto"/>
            <w:right w:val="none" w:sz="0" w:space="0" w:color="auto"/>
          </w:divBdr>
        </w:div>
        <w:div w:id="1098015093">
          <w:marLeft w:val="640"/>
          <w:marRight w:val="0"/>
          <w:marTop w:val="0"/>
          <w:marBottom w:val="0"/>
          <w:divBdr>
            <w:top w:val="none" w:sz="0" w:space="0" w:color="auto"/>
            <w:left w:val="none" w:sz="0" w:space="0" w:color="auto"/>
            <w:bottom w:val="none" w:sz="0" w:space="0" w:color="auto"/>
            <w:right w:val="none" w:sz="0" w:space="0" w:color="auto"/>
          </w:divBdr>
        </w:div>
        <w:div w:id="1731340379">
          <w:marLeft w:val="640"/>
          <w:marRight w:val="0"/>
          <w:marTop w:val="0"/>
          <w:marBottom w:val="0"/>
          <w:divBdr>
            <w:top w:val="none" w:sz="0" w:space="0" w:color="auto"/>
            <w:left w:val="none" w:sz="0" w:space="0" w:color="auto"/>
            <w:bottom w:val="none" w:sz="0" w:space="0" w:color="auto"/>
            <w:right w:val="none" w:sz="0" w:space="0" w:color="auto"/>
          </w:divBdr>
        </w:div>
        <w:div w:id="771778748">
          <w:marLeft w:val="640"/>
          <w:marRight w:val="0"/>
          <w:marTop w:val="0"/>
          <w:marBottom w:val="0"/>
          <w:divBdr>
            <w:top w:val="none" w:sz="0" w:space="0" w:color="auto"/>
            <w:left w:val="none" w:sz="0" w:space="0" w:color="auto"/>
            <w:bottom w:val="none" w:sz="0" w:space="0" w:color="auto"/>
            <w:right w:val="none" w:sz="0" w:space="0" w:color="auto"/>
          </w:divBdr>
        </w:div>
        <w:div w:id="1983150165">
          <w:marLeft w:val="640"/>
          <w:marRight w:val="0"/>
          <w:marTop w:val="0"/>
          <w:marBottom w:val="0"/>
          <w:divBdr>
            <w:top w:val="none" w:sz="0" w:space="0" w:color="auto"/>
            <w:left w:val="none" w:sz="0" w:space="0" w:color="auto"/>
            <w:bottom w:val="none" w:sz="0" w:space="0" w:color="auto"/>
            <w:right w:val="none" w:sz="0" w:space="0" w:color="auto"/>
          </w:divBdr>
        </w:div>
        <w:div w:id="1813332836">
          <w:marLeft w:val="640"/>
          <w:marRight w:val="0"/>
          <w:marTop w:val="0"/>
          <w:marBottom w:val="0"/>
          <w:divBdr>
            <w:top w:val="none" w:sz="0" w:space="0" w:color="auto"/>
            <w:left w:val="none" w:sz="0" w:space="0" w:color="auto"/>
            <w:bottom w:val="none" w:sz="0" w:space="0" w:color="auto"/>
            <w:right w:val="none" w:sz="0" w:space="0" w:color="auto"/>
          </w:divBdr>
        </w:div>
        <w:div w:id="1803183607">
          <w:marLeft w:val="640"/>
          <w:marRight w:val="0"/>
          <w:marTop w:val="0"/>
          <w:marBottom w:val="0"/>
          <w:divBdr>
            <w:top w:val="none" w:sz="0" w:space="0" w:color="auto"/>
            <w:left w:val="none" w:sz="0" w:space="0" w:color="auto"/>
            <w:bottom w:val="none" w:sz="0" w:space="0" w:color="auto"/>
            <w:right w:val="none" w:sz="0" w:space="0" w:color="auto"/>
          </w:divBdr>
        </w:div>
        <w:div w:id="574365836">
          <w:marLeft w:val="640"/>
          <w:marRight w:val="0"/>
          <w:marTop w:val="0"/>
          <w:marBottom w:val="0"/>
          <w:divBdr>
            <w:top w:val="none" w:sz="0" w:space="0" w:color="auto"/>
            <w:left w:val="none" w:sz="0" w:space="0" w:color="auto"/>
            <w:bottom w:val="none" w:sz="0" w:space="0" w:color="auto"/>
            <w:right w:val="none" w:sz="0" w:space="0" w:color="auto"/>
          </w:divBdr>
        </w:div>
        <w:div w:id="402721531">
          <w:marLeft w:val="640"/>
          <w:marRight w:val="0"/>
          <w:marTop w:val="0"/>
          <w:marBottom w:val="0"/>
          <w:divBdr>
            <w:top w:val="none" w:sz="0" w:space="0" w:color="auto"/>
            <w:left w:val="none" w:sz="0" w:space="0" w:color="auto"/>
            <w:bottom w:val="none" w:sz="0" w:space="0" w:color="auto"/>
            <w:right w:val="none" w:sz="0" w:space="0" w:color="auto"/>
          </w:divBdr>
        </w:div>
        <w:div w:id="504397014">
          <w:marLeft w:val="640"/>
          <w:marRight w:val="0"/>
          <w:marTop w:val="0"/>
          <w:marBottom w:val="0"/>
          <w:divBdr>
            <w:top w:val="none" w:sz="0" w:space="0" w:color="auto"/>
            <w:left w:val="none" w:sz="0" w:space="0" w:color="auto"/>
            <w:bottom w:val="none" w:sz="0" w:space="0" w:color="auto"/>
            <w:right w:val="none" w:sz="0" w:space="0" w:color="auto"/>
          </w:divBdr>
        </w:div>
        <w:div w:id="988752468">
          <w:marLeft w:val="640"/>
          <w:marRight w:val="0"/>
          <w:marTop w:val="0"/>
          <w:marBottom w:val="0"/>
          <w:divBdr>
            <w:top w:val="none" w:sz="0" w:space="0" w:color="auto"/>
            <w:left w:val="none" w:sz="0" w:space="0" w:color="auto"/>
            <w:bottom w:val="none" w:sz="0" w:space="0" w:color="auto"/>
            <w:right w:val="none" w:sz="0" w:space="0" w:color="auto"/>
          </w:divBdr>
        </w:div>
        <w:div w:id="1542011268">
          <w:marLeft w:val="640"/>
          <w:marRight w:val="0"/>
          <w:marTop w:val="0"/>
          <w:marBottom w:val="0"/>
          <w:divBdr>
            <w:top w:val="none" w:sz="0" w:space="0" w:color="auto"/>
            <w:left w:val="none" w:sz="0" w:space="0" w:color="auto"/>
            <w:bottom w:val="none" w:sz="0" w:space="0" w:color="auto"/>
            <w:right w:val="none" w:sz="0" w:space="0" w:color="auto"/>
          </w:divBdr>
        </w:div>
        <w:div w:id="1450054644">
          <w:marLeft w:val="640"/>
          <w:marRight w:val="0"/>
          <w:marTop w:val="0"/>
          <w:marBottom w:val="0"/>
          <w:divBdr>
            <w:top w:val="none" w:sz="0" w:space="0" w:color="auto"/>
            <w:left w:val="none" w:sz="0" w:space="0" w:color="auto"/>
            <w:bottom w:val="none" w:sz="0" w:space="0" w:color="auto"/>
            <w:right w:val="none" w:sz="0" w:space="0" w:color="auto"/>
          </w:divBdr>
        </w:div>
        <w:div w:id="693924189">
          <w:marLeft w:val="640"/>
          <w:marRight w:val="0"/>
          <w:marTop w:val="0"/>
          <w:marBottom w:val="0"/>
          <w:divBdr>
            <w:top w:val="none" w:sz="0" w:space="0" w:color="auto"/>
            <w:left w:val="none" w:sz="0" w:space="0" w:color="auto"/>
            <w:bottom w:val="none" w:sz="0" w:space="0" w:color="auto"/>
            <w:right w:val="none" w:sz="0" w:space="0" w:color="auto"/>
          </w:divBdr>
        </w:div>
        <w:div w:id="2030788067">
          <w:marLeft w:val="640"/>
          <w:marRight w:val="0"/>
          <w:marTop w:val="0"/>
          <w:marBottom w:val="0"/>
          <w:divBdr>
            <w:top w:val="none" w:sz="0" w:space="0" w:color="auto"/>
            <w:left w:val="none" w:sz="0" w:space="0" w:color="auto"/>
            <w:bottom w:val="none" w:sz="0" w:space="0" w:color="auto"/>
            <w:right w:val="none" w:sz="0" w:space="0" w:color="auto"/>
          </w:divBdr>
        </w:div>
        <w:div w:id="584192808">
          <w:marLeft w:val="640"/>
          <w:marRight w:val="0"/>
          <w:marTop w:val="0"/>
          <w:marBottom w:val="0"/>
          <w:divBdr>
            <w:top w:val="none" w:sz="0" w:space="0" w:color="auto"/>
            <w:left w:val="none" w:sz="0" w:space="0" w:color="auto"/>
            <w:bottom w:val="none" w:sz="0" w:space="0" w:color="auto"/>
            <w:right w:val="none" w:sz="0" w:space="0" w:color="auto"/>
          </w:divBdr>
        </w:div>
      </w:divsChild>
    </w:div>
    <w:div w:id="1380398630">
      <w:bodyDiv w:val="1"/>
      <w:marLeft w:val="0"/>
      <w:marRight w:val="0"/>
      <w:marTop w:val="0"/>
      <w:marBottom w:val="0"/>
      <w:divBdr>
        <w:top w:val="none" w:sz="0" w:space="0" w:color="auto"/>
        <w:left w:val="none" w:sz="0" w:space="0" w:color="auto"/>
        <w:bottom w:val="none" w:sz="0" w:space="0" w:color="auto"/>
        <w:right w:val="none" w:sz="0" w:space="0" w:color="auto"/>
      </w:divBdr>
    </w:div>
    <w:div w:id="1401706922">
      <w:bodyDiv w:val="1"/>
      <w:marLeft w:val="0"/>
      <w:marRight w:val="0"/>
      <w:marTop w:val="0"/>
      <w:marBottom w:val="0"/>
      <w:divBdr>
        <w:top w:val="none" w:sz="0" w:space="0" w:color="auto"/>
        <w:left w:val="none" w:sz="0" w:space="0" w:color="auto"/>
        <w:bottom w:val="none" w:sz="0" w:space="0" w:color="auto"/>
        <w:right w:val="none" w:sz="0" w:space="0" w:color="auto"/>
      </w:divBdr>
      <w:divsChild>
        <w:div w:id="1458328265">
          <w:marLeft w:val="640"/>
          <w:marRight w:val="0"/>
          <w:marTop w:val="0"/>
          <w:marBottom w:val="0"/>
          <w:divBdr>
            <w:top w:val="none" w:sz="0" w:space="0" w:color="auto"/>
            <w:left w:val="none" w:sz="0" w:space="0" w:color="auto"/>
            <w:bottom w:val="none" w:sz="0" w:space="0" w:color="auto"/>
            <w:right w:val="none" w:sz="0" w:space="0" w:color="auto"/>
          </w:divBdr>
        </w:div>
        <w:div w:id="2146116077">
          <w:marLeft w:val="640"/>
          <w:marRight w:val="0"/>
          <w:marTop w:val="0"/>
          <w:marBottom w:val="0"/>
          <w:divBdr>
            <w:top w:val="none" w:sz="0" w:space="0" w:color="auto"/>
            <w:left w:val="none" w:sz="0" w:space="0" w:color="auto"/>
            <w:bottom w:val="none" w:sz="0" w:space="0" w:color="auto"/>
            <w:right w:val="none" w:sz="0" w:space="0" w:color="auto"/>
          </w:divBdr>
        </w:div>
        <w:div w:id="663245592">
          <w:marLeft w:val="640"/>
          <w:marRight w:val="0"/>
          <w:marTop w:val="0"/>
          <w:marBottom w:val="0"/>
          <w:divBdr>
            <w:top w:val="none" w:sz="0" w:space="0" w:color="auto"/>
            <w:left w:val="none" w:sz="0" w:space="0" w:color="auto"/>
            <w:bottom w:val="none" w:sz="0" w:space="0" w:color="auto"/>
            <w:right w:val="none" w:sz="0" w:space="0" w:color="auto"/>
          </w:divBdr>
        </w:div>
        <w:div w:id="40979225">
          <w:marLeft w:val="640"/>
          <w:marRight w:val="0"/>
          <w:marTop w:val="0"/>
          <w:marBottom w:val="0"/>
          <w:divBdr>
            <w:top w:val="none" w:sz="0" w:space="0" w:color="auto"/>
            <w:left w:val="none" w:sz="0" w:space="0" w:color="auto"/>
            <w:bottom w:val="none" w:sz="0" w:space="0" w:color="auto"/>
            <w:right w:val="none" w:sz="0" w:space="0" w:color="auto"/>
          </w:divBdr>
        </w:div>
        <w:div w:id="879436612">
          <w:marLeft w:val="640"/>
          <w:marRight w:val="0"/>
          <w:marTop w:val="0"/>
          <w:marBottom w:val="0"/>
          <w:divBdr>
            <w:top w:val="none" w:sz="0" w:space="0" w:color="auto"/>
            <w:left w:val="none" w:sz="0" w:space="0" w:color="auto"/>
            <w:bottom w:val="none" w:sz="0" w:space="0" w:color="auto"/>
            <w:right w:val="none" w:sz="0" w:space="0" w:color="auto"/>
          </w:divBdr>
        </w:div>
        <w:div w:id="997999311">
          <w:marLeft w:val="640"/>
          <w:marRight w:val="0"/>
          <w:marTop w:val="0"/>
          <w:marBottom w:val="0"/>
          <w:divBdr>
            <w:top w:val="none" w:sz="0" w:space="0" w:color="auto"/>
            <w:left w:val="none" w:sz="0" w:space="0" w:color="auto"/>
            <w:bottom w:val="none" w:sz="0" w:space="0" w:color="auto"/>
            <w:right w:val="none" w:sz="0" w:space="0" w:color="auto"/>
          </w:divBdr>
        </w:div>
        <w:div w:id="1985163590">
          <w:marLeft w:val="640"/>
          <w:marRight w:val="0"/>
          <w:marTop w:val="0"/>
          <w:marBottom w:val="0"/>
          <w:divBdr>
            <w:top w:val="none" w:sz="0" w:space="0" w:color="auto"/>
            <w:left w:val="none" w:sz="0" w:space="0" w:color="auto"/>
            <w:bottom w:val="none" w:sz="0" w:space="0" w:color="auto"/>
            <w:right w:val="none" w:sz="0" w:space="0" w:color="auto"/>
          </w:divBdr>
        </w:div>
        <w:div w:id="1683121246">
          <w:marLeft w:val="640"/>
          <w:marRight w:val="0"/>
          <w:marTop w:val="0"/>
          <w:marBottom w:val="0"/>
          <w:divBdr>
            <w:top w:val="none" w:sz="0" w:space="0" w:color="auto"/>
            <w:left w:val="none" w:sz="0" w:space="0" w:color="auto"/>
            <w:bottom w:val="none" w:sz="0" w:space="0" w:color="auto"/>
            <w:right w:val="none" w:sz="0" w:space="0" w:color="auto"/>
          </w:divBdr>
        </w:div>
        <w:div w:id="1123692130">
          <w:marLeft w:val="640"/>
          <w:marRight w:val="0"/>
          <w:marTop w:val="0"/>
          <w:marBottom w:val="0"/>
          <w:divBdr>
            <w:top w:val="none" w:sz="0" w:space="0" w:color="auto"/>
            <w:left w:val="none" w:sz="0" w:space="0" w:color="auto"/>
            <w:bottom w:val="none" w:sz="0" w:space="0" w:color="auto"/>
            <w:right w:val="none" w:sz="0" w:space="0" w:color="auto"/>
          </w:divBdr>
        </w:div>
        <w:div w:id="694423924">
          <w:marLeft w:val="640"/>
          <w:marRight w:val="0"/>
          <w:marTop w:val="0"/>
          <w:marBottom w:val="0"/>
          <w:divBdr>
            <w:top w:val="none" w:sz="0" w:space="0" w:color="auto"/>
            <w:left w:val="none" w:sz="0" w:space="0" w:color="auto"/>
            <w:bottom w:val="none" w:sz="0" w:space="0" w:color="auto"/>
            <w:right w:val="none" w:sz="0" w:space="0" w:color="auto"/>
          </w:divBdr>
        </w:div>
        <w:div w:id="1790468557">
          <w:marLeft w:val="640"/>
          <w:marRight w:val="0"/>
          <w:marTop w:val="0"/>
          <w:marBottom w:val="0"/>
          <w:divBdr>
            <w:top w:val="none" w:sz="0" w:space="0" w:color="auto"/>
            <w:left w:val="none" w:sz="0" w:space="0" w:color="auto"/>
            <w:bottom w:val="none" w:sz="0" w:space="0" w:color="auto"/>
            <w:right w:val="none" w:sz="0" w:space="0" w:color="auto"/>
          </w:divBdr>
        </w:div>
        <w:div w:id="1020816886">
          <w:marLeft w:val="640"/>
          <w:marRight w:val="0"/>
          <w:marTop w:val="0"/>
          <w:marBottom w:val="0"/>
          <w:divBdr>
            <w:top w:val="none" w:sz="0" w:space="0" w:color="auto"/>
            <w:left w:val="none" w:sz="0" w:space="0" w:color="auto"/>
            <w:bottom w:val="none" w:sz="0" w:space="0" w:color="auto"/>
            <w:right w:val="none" w:sz="0" w:space="0" w:color="auto"/>
          </w:divBdr>
        </w:div>
        <w:div w:id="1524171382">
          <w:marLeft w:val="640"/>
          <w:marRight w:val="0"/>
          <w:marTop w:val="0"/>
          <w:marBottom w:val="0"/>
          <w:divBdr>
            <w:top w:val="none" w:sz="0" w:space="0" w:color="auto"/>
            <w:left w:val="none" w:sz="0" w:space="0" w:color="auto"/>
            <w:bottom w:val="none" w:sz="0" w:space="0" w:color="auto"/>
            <w:right w:val="none" w:sz="0" w:space="0" w:color="auto"/>
          </w:divBdr>
        </w:div>
        <w:div w:id="2082175535">
          <w:marLeft w:val="640"/>
          <w:marRight w:val="0"/>
          <w:marTop w:val="0"/>
          <w:marBottom w:val="0"/>
          <w:divBdr>
            <w:top w:val="none" w:sz="0" w:space="0" w:color="auto"/>
            <w:left w:val="none" w:sz="0" w:space="0" w:color="auto"/>
            <w:bottom w:val="none" w:sz="0" w:space="0" w:color="auto"/>
            <w:right w:val="none" w:sz="0" w:space="0" w:color="auto"/>
          </w:divBdr>
        </w:div>
        <w:div w:id="1479880104">
          <w:marLeft w:val="640"/>
          <w:marRight w:val="0"/>
          <w:marTop w:val="0"/>
          <w:marBottom w:val="0"/>
          <w:divBdr>
            <w:top w:val="none" w:sz="0" w:space="0" w:color="auto"/>
            <w:left w:val="none" w:sz="0" w:space="0" w:color="auto"/>
            <w:bottom w:val="none" w:sz="0" w:space="0" w:color="auto"/>
            <w:right w:val="none" w:sz="0" w:space="0" w:color="auto"/>
          </w:divBdr>
        </w:div>
        <w:div w:id="1425421046">
          <w:marLeft w:val="640"/>
          <w:marRight w:val="0"/>
          <w:marTop w:val="0"/>
          <w:marBottom w:val="0"/>
          <w:divBdr>
            <w:top w:val="none" w:sz="0" w:space="0" w:color="auto"/>
            <w:left w:val="none" w:sz="0" w:space="0" w:color="auto"/>
            <w:bottom w:val="none" w:sz="0" w:space="0" w:color="auto"/>
            <w:right w:val="none" w:sz="0" w:space="0" w:color="auto"/>
          </w:divBdr>
        </w:div>
        <w:div w:id="788939469">
          <w:marLeft w:val="640"/>
          <w:marRight w:val="0"/>
          <w:marTop w:val="0"/>
          <w:marBottom w:val="0"/>
          <w:divBdr>
            <w:top w:val="none" w:sz="0" w:space="0" w:color="auto"/>
            <w:left w:val="none" w:sz="0" w:space="0" w:color="auto"/>
            <w:bottom w:val="none" w:sz="0" w:space="0" w:color="auto"/>
            <w:right w:val="none" w:sz="0" w:space="0" w:color="auto"/>
          </w:divBdr>
        </w:div>
        <w:div w:id="1353917244">
          <w:marLeft w:val="640"/>
          <w:marRight w:val="0"/>
          <w:marTop w:val="0"/>
          <w:marBottom w:val="0"/>
          <w:divBdr>
            <w:top w:val="none" w:sz="0" w:space="0" w:color="auto"/>
            <w:left w:val="none" w:sz="0" w:space="0" w:color="auto"/>
            <w:bottom w:val="none" w:sz="0" w:space="0" w:color="auto"/>
            <w:right w:val="none" w:sz="0" w:space="0" w:color="auto"/>
          </w:divBdr>
        </w:div>
        <w:div w:id="829055216">
          <w:marLeft w:val="640"/>
          <w:marRight w:val="0"/>
          <w:marTop w:val="0"/>
          <w:marBottom w:val="0"/>
          <w:divBdr>
            <w:top w:val="none" w:sz="0" w:space="0" w:color="auto"/>
            <w:left w:val="none" w:sz="0" w:space="0" w:color="auto"/>
            <w:bottom w:val="none" w:sz="0" w:space="0" w:color="auto"/>
            <w:right w:val="none" w:sz="0" w:space="0" w:color="auto"/>
          </w:divBdr>
        </w:div>
        <w:div w:id="673918219">
          <w:marLeft w:val="640"/>
          <w:marRight w:val="0"/>
          <w:marTop w:val="0"/>
          <w:marBottom w:val="0"/>
          <w:divBdr>
            <w:top w:val="none" w:sz="0" w:space="0" w:color="auto"/>
            <w:left w:val="none" w:sz="0" w:space="0" w:color="auto"/>
            <w:bottom w:val="none" w:sz="0" w:space="0" w:color="auto"/>
            <w:right w:val="none" w:sz="0" w:space="0" w:color="auto"/>
          </w:divBdr>
        </w:div>
        <w:div w:id="1914241614">
          <w:marLeft w:val="640"/>
          <w:marRight w:val="0"/>
          <w:marTop w:val="0"/>
          <w:marBottom w:val="0"/>
          <w:divBdr>
            <w:top w:val="none" w:sz="0" w:space="0" w:color="auto"/>
            <w:left w:val="none" w:sz="0" w:space="0" w:color="auto"/>
            <w:bottom w:val="none" w:sz="0" w:space="0" w:color="auto"/>
            <w:right w:val="none" w:sz="0" w:space="0" w:color="auto"/>
          </w:divBdr>
        </w:div>
        <w:div w:id="1243375574">
          <w:marLeft w:val="640"/>
          <w:marRight w:val="0"/>
          <w:marTop w:val="0"/>
          <w:marBottom w:val="0"/>
          <w:divBdr>
            <w:top w:val="none" w:sz="0" w:space="0" w:color="auto"/>
            <w:left w:val="none" w:sz="0" w:space="0" w:color="auto"/>
            <w:bottom w:val="none" w:sz="0" w:space="0" w:color="auto"/>
            <w:right w:val="none" w:sz="0" w:space="0" w:color="auto"/>
          </w:divBdr>
        </w:div>
        <w:div w:id="1911846001">
          <w:marLeft w:val="640"/>
          <w:marRight w:val="0"/>
          <w:marTop w:val="0"/>
          <w:marBottom w:val="0"/>
          <w:divBdr>
            <w:top w:val="none" w:sz="0" w:space="0" w:color="auto"/>
            <w:left w:val="none" w:sz="0" w:space="0" w:color="auto"/>
            <w:bottom w:val="none" w:sz="0" w:space="0" w:color="auto"/>
            <w:right w:val="none" w:sz="0" w:space="0" w:color="auto"/>
          </w:divBdr>
        </w:div>
        <w:div w:id="1459912174">
          <w:marLeft w:val="640"/>
          <w:marRight w:val="0"/>
          <w:marTop w:val="0"/>
          <w:marBottom w:val="0"/>
          <w:divBdr>
            <w:top w:val="none" w:sz="0" w:space="0" w:color="auto"/>
            <w:left w:val="none" w:sz="0" w:space="0" w:color="auto"/>
            <w:bottom w:val="none" w:sz="0" w:space="0" w:color="auto"/>
            <w:right w:val="none" w:sz="0" w:space="0" w:color="auto"/>
          </w:divBdr>
        </w:div>
        <w:div w:id="988092825">
          <w:marLeft w:val="640"/>
          <w:marRight w:val="0"/>
          <w:marTop w:val="0"/>
          <w:marBottom w:val="0"/>
          <w:divBdr>
            <w:top w:val="none" w:sz="0" w:space="0" w:color="auto"/>
            <w:left w:val="none" w:sz="0" w:space="0" w:color="auto"/>
            <w:bottom w:val="none" w:sz="0" w:space="0" w:color="auto"/>
            <w:right w:val="none" w:sz="0" w:space="0" w:color="auto"/>
          </w:divBdr>
        </w:div>
        <w:div w:id="2135710620">
          <w:marLeft w:val="640"/>
          <w:marRight w:val="0"/>
          <w:marTop w:val="0"/>
          <w:marBottom w:val="0"/>
          <w:divBdr>
            <w:top w:val="none" w:sz="0" w:space="0" w:color="auto"/>
            <w:left w:val="none" w:sz="0" w:space="0" w:color="auto"/>
            <w:bottom w:val="none" w:sz="0" w:space="0" w:color="auto"/>
            <w:right w:val="none" w:sz="0" w:space="0" w:color="auto"/>
          </w:divBdr>
        </w:div>
        <w:div w:id="963774582">
          <w:marLeft w:val="640"/>
          <w:marRight w:val="0"/>
          <w:marTop w:val="0"/>
          <w:marBottom w:val="0"/>
          <w:divBdr>
            <w:top w:val="none" w:sz="0" w:space="0" w:color="auto"/>
            <w:left w:val="none" w:sz="0" w:space="0" w:color="auto"/>
            <w:bottom w:val="none" w:sz="0" w:space="0" w:color="auto"/>
            <w:right w:val="none" w:sz="0" w:space="0" w:color="auto"/>
          </w:divBdr>
        </w:div>
        <w:div w:id="2144151677">
          <w:marLeft w:val="640"/>
          <w:marRight w:val="0"/>
          <w:marTop w:val="0"/>
          <w:marBottom w:val="0"/>
          <w:divBdr>
            <w:top w:val="none" w:sz="0" w:space="0" w:color="auto"/>
            <w:left w:val="none" w:sz="0" w:space="0" w:color="auto"/>
            <w:bottom w:val="none" w:sz="0" w:space="0" w:color="auto"/>
            <w:right w:val="none" w:sz="0" w:space="0" w:color="auto"/>
          </w:divBdr>
        </w:div>
        <w:div w:id="979502926">
          <w:marLeft w:val="640"/>
          <w:marRight w:val="0"/>
          <w:marTop w:val="0"/>
          <w:marBottom w:val="0"/>
          <w:divBdr>
            <w:top w:val="none" w:sz="0" w:space="0" w:color="auto"/>
            <w:left w:val="none" w:sz="0" w:space="0" w:color="auto"/>
            <w:bottom w:val="none" w:sz="0" w:space="0" w:color="auto"/>
            <w:right w:val="none" w:sz="0" w:space="0" w:color="auto"/>
          </w:divBdr>
        </w:div>
        <w:div w:id="5256070">
          <w:marLeft w:val="640"/>
          <w:marRight w:val="0"/>
          <w:marTop w:val="0"/>
          <w:marBottom w:val="0"/>
          <w:divBdr>
            <w:top w:val="none" w:sz="0" w:space="0" w:color="auto"/>
            <w:left w:val="none" w:sz="0" w:space="0" w:color="auto"/>
            <w:bottom w:val="none" w:sz="0" w:space="0" w:color="auto"/>
            <w:right w:val="none" w:sz="0" w:space="0" w:color="auto"/>
          </w:divBdr>
        </w:div>
        <w:div w:id="866530764">
          <w:marLeft w:val="640"/>
          <w:marRight w:val="0"/>
          <w:marTop w:val="0"/>
          <w:marBottom w:val="0"/>
          <w:divBdr>
            <w:top w:val="none" w:sz="0" w:space="0" w:color="auto"/>
            <w:left w:val="none" w:sz="0" w:space="0" w:color="auto"/>
            <w:bottom w:val="none" w:sz="0" w:space="0" w:color="auto"/>
            <w:right w:val="none" w:sz="0" w:space="0" w:color="auto"/>
          </w:divBdr>
        </w:div>
        <w:div w:id="1073313802">
          <w:marLeft w:val="640"/>
          <w:marRight w:val="0"/>
          <w:marTop w:val="0"/>
          <w:marBottom w:val="0"/>
          <w:divBdr>
            <w:top w:val="none" w:sz="0" w:space="0" w:color="auto"/>
            <w:left w:val="none" w:sz="0" w:space="0" w:color="auto"/>
            <w:bottom w:val="none" w:sz="0" w:space="0" w:color="auto"/>
            <w:right w:val="none" w:sz="0" w:space="0" w:color="auto"/>
          </w:divBdr>
        </w:div>
        <w:div w:id="392699893">
          <w:marLeft w:val="640"/>
          <w:marRight w:val="0"/>
          <w:marTop w:val="0"/>
          <w:marBottom w:val="0"/>
          <w:divBdr>
            <w:top w:val="none" w:sz="0" w:space="0" w:color="auto"/>
            <w:left w:val="none" w:sz="0" w:space="0" w:color="auto"/>
            <w:bottom w:val="none" w:sz="0" w:space="0" w:color="auto"/>
            <w:right w:val="none" w:sz="0" w:space="0" w:color="auto"/>
          </w:divBdr>
        </w:div>
        <w:div w:id="85005155">
          <w:marLeft w:val="640"/>
          <w:marRight w:val="0"/>
          <w:marTop w:val="0"/>
          <w:marBottom w:val="0"/>
          <w:divBdr>
            <w:top w:val="none" w:sz="0" w:space="0" w:color="auto"/>
            <w:left w:val="none" w:sz="0" w:space="0" w:color="auto"/>
            <w:bottom w:val="none" w:sz="0" w:space="0" w:color="auto"/>
            <w:right w:val="none" w:sz="0" w:space="0" w:color="auto"/>
          </w:divBdr>
        </w:div>
        <w:div w:id="1981766848">
          <w:marLeft w:val="640"/>
          <w:marRight w:val="0"/>
          <w:marTop w:val="0"/>
          <w:marBottom w:val="0"/>
          <w:divBdr>
            <w:top w:val="none" w:sz="0" w:space="0" w:color="auto"/>
            <w:left w:val="none" w:sz="0" w:space="0" w:color="auto"/>
            <w:bottom w:val="none" w:sz="0" w:space="0" w:color="auto"/>
            <w:right w:val="none" w:sz="0" w:space="0" w:color="auto"/>
          </w:divBdr>
        </w:div>
        <w:div w:id="320431171">
          <w:marLeft w:val="640"/>
          <w:marRight w:val="0"/>
          <w:marTop w:val="0"/>
          <w:marBottom w:val="0"/>
          <w:divBdr>
            <w:top w:val="none" w:sz="0" w:space="0" w:color="auto"/>
            <w:left w:val="none" w:sz="0" w:space="0" w:color="auto"/>
            <w:bottom w:val="none" w:sz="0" w:space="0" w:color="auto"/>
            <w:right w:val="none" w:sz="0" w:space="0" w:color="auto"/>
          </w:divBdr>
        </w:div>
        <w:div w:id="90048671">
          <w:marLeft w:val="640"/>
          <w:marRight w:val="0"/>
          <w:marTop w:val="0"/>
          <w:marBottom w:val="0"/>
          <w:divBdr>
            <w:top w:val="none" w:sz="0" w:space="0" w:color="auto"/>
            <w:left w:val="none" w:sz="0" w:space="0" w:color="auto"/>
            <w:bottom w:val="none" w:sz="0" w:space="0" w:color="auto"/>
            <w:right w:val="none" w:sz="0" w:space="0" w:color="auto"/>
          </w:divBdr>
        </w:div>
        <w:div w:id="347492300">
          <w:marLeft w:val="640"/>
          <w:marRight w:val="0"/>
          <w:marTop w:val="0"/>
          <w:marBottom w:val="0"/>
          <w:divBdr>
            <w:top w:val="none" w:sz="0" w:space="0" w:color="auto"/>
            <w:left w:val="none" w:sz="0" w:space="0" w:color="auto"/>
            <w:bottom w:val="none" w:sz="0" w:space="0" w:color="auto"/>
            <w:right w:val="none" w:sz="0" w:space="0" w:color="auto"/>
          </w:divBdr>
        </w:div>
        <w:div w:id="2047172116">
          <w:marLeft w:val="640"/>
          <w:marRight w:val="0"/>
          <w:marTop w:val="0"/>
          <w:marBottom w:val="0"/>
          <w:divBdr>
            <w:top w:val="none" w:sz="0" w:space="0" w:color="auto"/>
            <w:left w:val="none" w:sz="0" w:space="0" w:color="auto"/>
            <w:bottom w:val="none" w:sz="0" w:space="0" w:color="auto"/>
            <w:right w:val="none" w:sz="0" w:space="0" w:color="auto"/>
          </w:divBdr>
        </w:div>
        <w:div w:id="1498810506">
          <w:marLeft w:val="640"/>
          <w:marRight w:val="0"/>
          <w:marTop w:val="0"/>
          <w:marBottom w:val="0"/>
          <w:divBdr>
            <w:top w:val="none" w:sz="0" w:space="0" w:color="auto"/>
            <w:left w:val="none" w:sz="0" w:space="0" w:color="auto"/>
            <w:bottom w:val="none" w:sz="0" w:space="0" w:color="auto"/>
            <w:right w:val="none" w:sz="0" w:space="0" w:color="auto"/>
          </w:divBdr>
        </w:div>
        <w:div w:id="2128500441">
          <w:marLeft w:val="640"/>
          <w:marRight w:val="0"/>
          <w:marTop w:val="0"/>
          <w:marBottom w:val="0"/>
          <w:divBdr>
            <w:top w:val="none" w:sz="0" w:space="0" w:color="auto"/>
            <w:left w:val="none" w:sz="0" w:space="0" w:color="auto"/>
            <w:bottom w:val="none" w:sz="0" w:space="0" w:color="auto"/>
            <w:right w:val="none" w:sz="0" w:space="0" w:color="auto"/>
          </w:divBdr>
        </w:div>
        <w:div w:id="1671786595">
          <w:marLeft w:val="640"/>
          <w:marRight w:val="0"/>
          <w:marTop w:val="0"/>
          <w:marBottom w:val="0"/>
          <w:divBdr>
            <w:top w:val="none" w:sz="0" w:space="0" w:color="auto"/>
            <w:left w:val="none" w:sz="0" w:space="0" w:color="auto"/>
            <w:bottom w:val="none" w:sz="0" w:space="0" w:color="auto"/>
            <w:right w:val="none" w:sz="0" w:space="0" w:color="auto"/>
          </w:divBdr>
        </w:div>
        <w:div w:id="862213069">
          <w:marLeft w:val="640"/>
          <w:marRight w:val="0"/>
          <w:marTop w:val="0"/>
          <w:marBottom w:val="0"/>
          <w:divBdr>
            <w:top w:val="none" w:sz="0" w:space="0" w:color="auto"/>
            <w:left w:val="none" w:sz="0" w:space="0" w:color="auto"/>
            <w:bottom w:val="none" w:sz="0" w:space="0" w:color="auto"/>
            <w:right w:val="none" w:sz="0" w:space="0" w:color="auto"/>
          </w:divBdr>
        </w:div>
        <w:div w:id="323706734">
          <w:marLeft w:val="640"/>
          <w:marRight w:val="0"/>
          <w:marTop w:val="0"/>
          <w:marBottom w:val="0"/>
          <w:divBdr>
            <w:top w:val="none" w:sz="0" w:space="0" w:color="auto"/>
            <w:left w:val="none" w:sz="0" w:space="0" w:color="auto"/>
            <w:bottom w:val="none" w:sz="0" w:space="0" w:color="auto"/>
            <w:right w:val="none" w:sz="0" w:space="0" w:color="auto"/>
          </w:divBdr>
        </w:div>
        <w:div w:id="162742137">
          <w:marLeft w:val="640"/>
          <w:marRight w:val="0"/>
          <w:marTop w:val="0"/>
          <w:marBottom w:val="0"/>
          <w:divBdr>
            <w:top w:val="none" w:sz="0" w:space="0" w:color="auto"/>
            <w:left w:val="none" w:sz="0" w:space="0" w:color="auto"/>
            <w:bottom w:val="none" w:sz="0" w:space="0" w:color="auto"/>
            <w:right w:val="none" w:sz="0" w:space="0" w:color="auto"/>
          </w:divBdr>
        </w:div>
        <w:div w:id="1987273469">
          <w:marLeft w:val="640"/>
          <w:marRight w:val="0"/>
          <w:marTop w:val="0"/>
          <w:marBottom w:val="0"/>
          <w:divBdr>
            <w:top w:val="none" w:sz="0" w:space="0" w:color="auto"/>
            <w:left w:val="none" w:sz="0" w:space="0" w:color="auto"/>
            <w:bottom w:val="none" w:sz="0" w:space="0" w:color="auto"/>
            <w:right w:val="none" w:sz="0" w:space="0" w:color="auto"/>
          </w:divBdr>
        </w:div>
        <w:div w:id="881133319">
          <w:marLeft w:val="640"/>
          <w:marRight w:val="0"/>
          <w:marTop w:val="0"/>
          <w:marBottom w:val="0"/>
          <w:divBdr>
            <w:top w:val="none" w:sz="0" w:space="0" w:color="auto"/>
            <w:left w:val="none" w:sz="0" w:space="0" w:color="auto"/>
            <w:bottom w:val="none" w:sz="0" w:space="0" w:color="auto"/>
            <w:right w:val="none" w:sz="0" w:space="0" w:color="auto"/>
          </w:divBdr>
        </w:div>
        <w:div w:id="1481844836">
          <w:marLeft w:val="640"/>
          <w:marRight w:val="0"/>
          <w:marTop w:val="0"/>
          <w:marBottom w:val="0"/>
          <w:divBdr>
            <w:top w:val="none" w:sz="0" w:space="0" w:color="auto"/>
            <w:left w:val="none" w:sz="0" w:space="0" w:color="auto"/>
            <w:bottom w:val="none" w:sz="0" w:space="0" w:color="auto"/>
            <w:right w:val="none" w:sz="0" w:space="0" w:color="auto"/>
          </w:divBdr>
        </w:div>
        <w:div w:id="913051720">
          <w:marLeft w:val="640"/>
          <w:marRight w:val="0"/>
          <w:marTop w:val="0"/>
          <w:marBottom w:val="0"/>
          <w:divBdr>
            <w:top w:val="none" w:sz="0" w:space="0" w:color="auto"/>
            <w:left w:val="none" w:sz="0" w:space="0" w:color="auto"/>
            <w:bottom w:val="none" w:sz="0" w:space="0" w:color="auto"/>
            <w:right w:val="none" w:sz="0" w:space="0" w:color="auto"/>
          </w:divBdr>
        </w:div>
        <w:div w:id="1634824611">
          <w:marLeft w:val="640"/>
          <w:marRight w:val="0"/>
          <w:marTop w:val="0"/>
          <w:marBottom w:val="0"/>
          <w:divBdr>
            <w:top w:val="none" w:sz="0" w:space="0" w:color="auto"/>
            <w:left w:val="none" w:sz="0" w:space="0" w:color="auto"/>
            <w:bottom w:val="none" w:sz="0" w:space="0" w:color="auto"/>
            <w:right w:val="none" w:sz="0" w:space="0" w:color="auto"/>
          </w:divBdr>
        </w:div>
        <w:div w:id="609778606">
          <w:marLeft w:val="640"/>
          <w:marRight w:val="0"/>
          <w:marTop w:val="0"/>
          <w:marBottom w:val="0"/>
          <w:divBdr>
            <w:top w:val="none" w:sz="0" w:space="0" w:color="auto"/>
            <w:left w:val="none" w:sz="0" w:space="0" w:color="auto"/>
            <w:bottom w:val="none" w:sz="0" w:space="0" w:color="auto"/>
            <w:right w:val="none" w:sz="0" w:space="0" w:color="auto"/>
          </w:divBdr>
        </w:div>
        <w:div w:id="1634359277">
          <w:marLeft w:val="640"/>
          <w:marRight w:val="0"/>
          <w:marTop w:val="0"/>
          <w:marBottom w:val="0"/>
          <w:divBdr>
            <w:top w:val="none" w:sz="0" w:space="0" w:color="auto"/>
            <w:left w:val="none" w:sz="0" w:space="0" w:color="auto"/>
            <w:bottom w:val="none" w:sz="0" w:space="0" w:color="auto"/>
            <w:right w:val="none" w:sz="0" w:space="0" w:color="auto"/>
          </w:divBdr>
        </w:div>
        <w:div w:id="491528607">
          <w:marLeft w:val="640"/>
          <w:marRight w:val="0"/>
          <w:marTop w:val="0"/>
          <w:marBottom w:val="0"/>
          <w:divBdr>
            <w:top w:val="none" w:sz="0" w:space="0" w:color="auto"/>
            <w:left w:val="none" w:sz="0" w:space="0" w:color="auto"/>
            <w:bottom w:val="none" w:sz="0" w:space="0" w:color="auto"/>
            <w:right w:val="none" w:sz="0" w:space="0" w:color="auto"/>
          </w:divBdr>
        </w:div>
        <w:div w:id="749278679">
          <w:marLeft w:val="640"/>
          <w:marRight w:val="0"/>
          <w:marTop w:val="0"/>
          <w:marBottom w:val="0"/>
          <w:divBdr>
            <w:top w:val="none" w:sz="0" w:space="0" w:color="auto"/>
            <w:left w:val="none" w:sz="0" w:space="0" w:color="auto"/>
            <w:bottom w:val="none" w:sz="0" w:space="0" w:color="auto"/>
            <w:right w:val="none" w:sz="0" w:space="0" w:color="auto"/>
          </w:divBdr>
        </w:div>
        <w:div w:id="1063017416">
          <w:marLeft w:val="640"/>
          <w:marRight w:val="0"/>
          <w:marTop w:val="0"/>
          <w:marBottom w:val="0"/>
          <w:divBdr>
            <w:top w:val="none" w:sz="0" w:space="0" w:color="auto"/>
            <w:left w:val="none" w:sz="0" w:space="0" w:color="auto"/>
            <w:bottom w:val="none" w:sz="0" w:space="0" w:color="auto"/>
            <w:right w:val="none" w:sz="0" w:space="0" w:color="auto"/>
          </w:divBdr>
        </w:div>
        <w:div w:id="374736995">
          <w:marLeft w:val="640"/>
          <w:marRight w:val="0"/>
          <w:marTop w:val="0"/>
          <w:marBottom w:val="0"/>
          <w:divBdr>
            <w:top w:val="none" w:sz="0" w:space="0" w:color="auto"/>
            <w:left w:val="none" w:sz="0" w:space="0" w:color="auto"/>
            <w:bottom w:val="none" w:sz="0" w:space="0" w:color="auto"/>
            <w:right w:val="none" w:sz="0" w:space="0" w:color="auto"/>
          </w:divBdr>
        </w:div>
        <w:div w:id="1055156317">
          <w:marLeft w:val="640"/>
          <w:marRight w:val="0"/>
          <w:marTop w:val="0"/>
          <w:marBottom w:val="0"/>
          <w:divBdr>
            <w:top w:val="none" w:sz="0" w:space="0" w:color="auto"/>
            <w:left w:val="none" w:sz="0" w:space="0" w:color="auto"/>
            <w:bottom w:val="none" w:sz="0" w:space="0" w:color="auto"/>
            <w:right w:val="none" w:sz="0" w:space="0" w:color="auto"/>
          </w:divBdr>
        </w:div>
        <w:div w:id="26031320">
          <w:marLeft w:val="640"/>
          <w:marRight w:val="0"/>
          <w:marTop w:val="0"/>
          <w:marBottom w:val="0"/>
          <w:divBdr>
            <w:top w:val="none" w:sz="0" w:space="0" w:color="auto"/>
            <w:left w:val="none" w:sz="0" w:space="0" w:color="auto"/>
            <w:bottom w:val="none" w:sz="0" w:space="0" w:color="auto"/>
            <w:right w:val="none" w:sz="0" w:space="0" w:color="auto"/>
          </w:divBdr>
        </w:div>
        <w:div w:id="1520848214">
          <w:marLeft w:val="640"/>
          <w:marRight w:val="0"/>
          <w:marTop w:val="0"/>
          <w:marBottom w:val="0"/>
          <w:divBdr>
            <w:top w:val="none" w:sz="0" w:space="0" w:color="auto"/>
            <w:left w:val="none" w:sz="0" w:space="0" w:color="auto"/>
            <w:bottom w:val="none" w:sz="0" w:space="0" w:color="auto"/>
            <w:right w:val="none" w:sz="0" w:space="0" w:color="auto"/>
          </w:divBdr>
        </w:div>
        <w:div w:id="334192186">
          <w:marLeft w:val="640"/>
          <w:marRight w:val="0"/>
          <w:marTop w:val="0"/>
          <w:marBottom w:val="0"/>
          <w:divBdr>
            <w:top w:val="none" w:sz="0" w:space="0" w:color="auto"/>
            <w:left w:val="none" w:sz="0" w:space="0" w:color="auto"/>
            <w:bottom w:val="none" w:sz="0" w:space="0" w:color="auto"/>
            <w:right w:val="none" w:sz="0" w:space="0" w:color="auto"/>
          </w:divBdr>
        </w:div>
        <w:div w:id="1992321514">
          <w:marLeft w:val="640"/>
          <w:marRight w:val="0"/>
          <w:marTop w:val="0"/>
          <w:marBottom w:val="0"/>
          <w:divBdr>
            <w:top w:val="none" w:sz="0" w:space="0" w:color="auto"/>
            <w:left w:val="none" w:sz="0" w:space="0" w:color="auto"/>
            <w:bottom w:val="none" w:sz="0" w:space="0" w:color="auto"/>
            <w:right w:val="none" w:sz="0" w:space="0" w:color="auto"/>
          </w:divBdr>
        </w:div>
        <w:div w:id="1791165115">
          <w:marLeft w:val="640"/>
          <w:marRight w:val="0"/>
          <w:marTop w:val="0"/>
          <w:marBottom w:val="0"/>
          <w:divBdr>
            <w:top w:val="none" w:sz="0" w:space="0" w:color="auto"/>
            <w:left w:val="none" w:sz="0" w:space="0" w:color="auto"/>
            <w:bottom w:val="none" w:sz="0" w:space="0" w:color="auto"/>
            <w:right w:val="none" w:sz="0" w:space="0" w:color="auto"/>
          </w:divBdr>
        </w:div>
        <w:div w:id="383870029">
          <w:marLeft w:val="640"/>
          <w:marRight w:val="0"/>
          <w:marTop w:val="0"/>
          <w:marBottom w:val="0"/>
          <w:divBdr>
            <w:top w:val="none" w:sz="0" w:space="0" w:color="auto"/>
            <w:left w:val="none" w:sz="0" w:space="0" w:color="auto"/>
            <w:bottom w:val="none" w:sz="0" w:space="0" w:color="auto"/>
            <w:right w:val="none" w:sz="0" w:space="0" w:color="auto"/>
          </w:divBdr>
        </w:div>
        <w:div w:id="351958216">
          <w:marLeft w:val="640"/>
          <w:marRight w:val="0"/>
          <w:marTop w:val="0"/>
          <w:marBottom w:val="0"/>
          <w:divBdr>
            <w:top w:val="none" w:sz="0" w:space="0" w:color="auto"/>
            <w:left w:val="none" w:sz="0" w:space="0" w:color="auto"/>
            <w:bottom w:val="none" w:sz="0" w:space="0" w:color="auto"/>
            <w:right w:val="none" w:sz="0" w:space="0" w:color="auto"/>
          </w:divBdr>
        </w:div>
        <w:div w:id="1547642077">
          <w:marLeft w:val="640"/>
          <w:marRight w:val="0"/>
          <w:marTop w:val="0"/>
          <w:marBottom w:val="0"/>
          <w:divBdr>
            <w:top w:val="none" w:sz="0" w:space="0" w:color="auto"/>
            <w:left w:val="none" w:sz="0" w:space="0" w:color="auto"/>
            <w:bottom w:val="none" w:sz="0" w:space="0" w:color="auto"/>
            <w:right w:val="none" w:sz="0" w:space="0" w:color="auto"/>
          </w:divBdr>
        </w:div>
        <w:div w:id="698513768">
          <w:marLeft w:val="640"/>
          <w:marRight w:val="0"/>
          <w:marTop w:val="0"/>
          <w:marBottom w:val="0"/>
          <w:divBdr>
            <w:top w:val="none" w:sz="0" w:space="0" w:color="auto"/>
            <w:left w:val="none" w:sz="0" w:space="0" w:color="auto"/>
            <w:bottom w:val="none" w:sz="0" w:space="0" w:color="auto"/>
            <w:right w:val="none" w:sz="0" w:space="0" w:color="auto"/>
          </w:divBdr>
        </w:div>
        <w:div w:id="1365057885">
          <w:marLeft w:val="640"/>
          <w:marRight w:val="0"/>
          <w:marTop w:val="0"/>
          <w:marBottom w:val="0"/>
          <w:divBdr>
            <w:top w:val="none" w:sz="0" w:space="0" w:color="auto"/>
            <w:left w:val="none" w:sz="0" w:space="0" w:color="auto"/>
            <w:bottom w:val="none" w:sz="0" w:space="0" w:color="auto"/>
            <w:right w:val="none" w:sz="0" w:space="0" w:color="auto"/>
          </w:divBdr>
        </w:div>
        <w:div w:id="10106101">
          <w:marLeft w:val="640"/>
          <w:marRight w:val="0"/>
          <w:marTop w:val="0"/>
          <w:marBottom w:val="0"/>
          <w:divBdr>
            <w:top w:val="none" w:sz="0" w:space="0" w:color="auto"/>
            <w:left w:val="none" w:sz="0" w:space="0" w:color="auto"/>
            <w:bottom w:val="none" w:sz="0" w:space="0" w:color="auto"/>
            <w:right w:val="none" w:sz="0" w:space="0" w:color="auto"/>
          </w:divBdr>
        </w:div>
        <w:div w:id="936788989">
          <w:marLeft w:val="640"/>
          <w:marRight w:val="0"/>
          <w:marTop w:val="0"/>
          <w:marBottom w:val="0"/>
          <w:divBdr>
            <w:top w:val="none" w:sz="0" w:space="0" w:color="auto"/>
            <w:left w:val="none" w:sz="0" w:space="0" w:color="auto"/>
            <w:bottom w:val="none" w:sz="0" w:space="0" w:color="auto"/>
            <w:right w:val="none" w:sz="0" w:space="0" w:color="auto"/>
          </w:divBdr>
        </w:div>
        <w:div w:id="212159060">
          <w:marLeft w:val="640"/>
          <w:marRight w:val="0"/>
          <w:marTop w:val="0"/>
          <w:marBottom w:val="0"/>
          <w:divBdr>
            <w:top w:val="none" w:sz="0" w:space="0" w:color="auto"/>
            <w:left w:val="none" w:sz="0" w:space="0" w:color="auto"/>
            <w:bottom w:val="none" w:sz="0" w:space="0" w:color="auto"/>
            <w:right w:val="none" w:sz="0" w:space="0" w:color="auto"/>
          </w:divBdr>
        </w:div>
        <w:div w:id="410467080">
          <w:marLeft w:val="640"/>
          <w:marRight w:val="0"/>
          <w:marTop w:val="0"/>
          <w:marBottom w:val="0"/>
          <w:divBdr>
            <w:top w:val="none" w:sz="0" w:space="0" w:color="auto"/>
            <w:left w:val="none" w:sz="0" w:space="0" w:color="auto"/>
            <w:bottom w:val="none" w:sz="0" w:space="0" w:color="auto"/>
            <w:right w:val="none" w:sz="0" w:space="0" w:color="auto"/>
          </w:divBdr>
        </w:div>
        <w:div w:id="2015914793">
          <w:marLeft w:val="640"/>
          <w:marRight w:val="0"/>
          <w:marTop w:val="0"/>
          <w:marBottom w:val="0"/>
          <w:divBdr>
            <w:top w:val="none" w:sz="0" w:space="0" w:color="auto"/>
            <w:left w:val="none" w:sz="0" w:space="0" w:color="auto"/>
            <w:bottom w:val="none" w:sz="0" w:space="0" w:color="auto"/>
            <w:right w:val="none" w:sz="0" w:space="0" w:color="auto"/>
          </w:divBdr>
        </w:div>
        <w:div w:id="1931621816">
          <w:marLeft w:val="640"/>
          <w:marRight w:val="0"/>
          <w:marTop w:val="0"/>
          <w:marBottom w:val="0"/>
          <w:divBdr>
            <w:top w:val="none" w:sz="0" w:space="0" w:color="auto"/>
            <w:left w:val="none" w:sz="0" w:space="0" w:color="auto"/>
            <w:bottom w:val="none" w:sz="0" w:space="0" w:color="auto"/>
            <w:right w:val="none" w:sz="0" w:space="0" w:color="auto"/>
          </w:divBdr>
        </w:div>
        <w:div w:id="529996309">
          <w:marLeft w:val="640"/>
          <w:marRight w:val="0"/>
          <w:marTop w:val="0"/>
          <w:marBottom w:val="0"/>
          <w:divBdr>
            <w:top w:val="none" w:sz="0" w:space="0" w:color="auto"/>
            <w:left w:val="none" w:sz="0" w:space="0" w:color="auto"/>
            <w:bottom w:val="none" w:sz="0" w:space="0" w:color="auto"/>
            <w:right w:val="none" w:sz="0" w:space="0" w:color="auto"/>
          </w:divBdr>
        </w:div>
        <w:div w:id="996884302">
          <w:marLeft w:val="640"/>
          <w:marRight w:val="0"/>
          <w:marTop w:val="0"/>
          <w:marBottom w:val="0"/>
          <w:divBdr>
            <w:top w:val="none" w:sz="0" w:space="0" w:color="auto"/>
            <w:left w:val="none" w:sz="0" w:space="0" w:color="auto"/>
            <w:bottom w:val="none" w:sz="0" w:space="0" w:color="auto"/>
            <w:right w:val="none" w:sz="0" w:space="0" w:color="auto"/>
          </w:divBdr>
        </w:div>
        <w:div w:id="813762459">
          <w:marLeft w:val="640"/>
          <w:marRight w:val="0"/>
          <w:marTop w:val="0"/>
          <w:marBottom w:val="0"/>
          <w:divBdr>
            <w:top w:val="none" w:sz="0" w:space="0" w:color="auto"/>
            <w:left w:val="none" w:sz="0" w:space="0" w:color="auto"/>
            <w:bottom w:val="none" w:sz="0" w:space="0" w:color="auto"/>
            <w:right w:val="none" w:sz="0" w:space="0" w:color="auto"/>
          </w:divBdr>
        </w:div>
        <w:div w:id="2079740329">
          <w:marLeft w:val="640"/>
          <w:marRight w:val="0"/>
          <w:marTop w:val="0"/>
          <w:marBottom w:val="0"/>
          <w:divBdr>
            <w:top w:val="none" w:sz="0" w:space="0" w:color="auto"/>
            <w:left w:val="none" w:sz="0" w:space="0" w:color="auto"/>
            <w:bottom w:val="none" w:sz="0" w:space="0" w:color="auto"/>
            <w:right w:val="none" w:sz="0" w:space="0" w:color="auto"/>
          </w:divBdr>
        </w:div>
        <w:div w:id="1986277051">
          <w:marLeft w:val="640"/>
          <w:marRight w:val="0"/>
          <w:marTop w:val="0"/>
          <w:marBottom w:val="0"/>
          <w:divBdr>
            <w:top w:val="none" w:sz="0" w:space="0" w:color="auto"/>
            <w:left w:val="none" w:sz="0" w:space="0" w:color="auto"/>
            <w:bottom w:val="none" w:sz="0" w:space="0" w:color="auto"/>
            <w:right w:val="none" w:sz="0" w:space="0" w:color="auto"/>
          </w:divBdr>
        </w:div>
        <w:div w:id="1008410247">
          <w:marLeft w:val="640"/>
          <w:marRight w:val="0"/>
          <w:marTop w:val="0"/>
          <w:marBottom w:val="0"/>
          <w:divBdr>
            <w:top w:val="none" w:sz="0" w:space="0" w:color="auto"/>
            <w:left w:val="none" w:sz="0" w:space="0" w:color="auto"/>
            <w:bottom w:val="none" w:sz="0" w:space="0" w:color="auto"/>
            <w:right w:val="none" w:sz="0" w:space="0" w:color="auto"/>
          </w:divBdr>
        </w:div>
        <w:div w:id="1503928266">
          <w:marLeft w:val="640"/>
          <w:marRight w:val="0"/>
          <w:marTop w:val="0"/>
          <w:marBottom w:val="0"/>
          <w:divBdr>
            <w:top w:val="none" w:sz="0" w:space="0" w:color="auto"/>
            <w:left w:val="none" w:sz="0" w:space="0" w:color="auto"/>
            <w:bottom w:val="none" w:sz="0" w:space="0" w:color="auto"/>
            <w:right w:val="none" w:sz="0" w:space="0" w:color="auto"/>
          </w:divBdr>
        </w:div>
        <w:div w:id="2132166934">
          <w:marLeft w:val="640"/>
          <w:marRight w:val="0"/>
          <w:marTop w:val="0"/>
          <w:marBottom w:val="0"/>
          <w:divBdr>
            <w:top w:val="none" w:sz="0" w:space="0" w:color="auto"/>
            <w:left w:val="none" w:sz="0" w:space="0" w:color="auto"/>
            <w:bottom w:val="none" w:sz="0" w:space="0" w:color="auto"/>
            <w:right w:val="none" w:sz="0" w:space="0" w:color="auto"/>
          </w:divBdr>
        </w:div>
        <w:div w:id="1024286942">
          <w:marLeft w:val="640"/>
          <w:marRight w:val="0"/>
          <w:marTop w:val="0"/>
          <w:marBottom w:val="0"/>
          <w:divBdr>
            <w:top w:val="none" w:sz="0" w:space="0" w:color="auto"/>
            <w:left w:val="none" w:sz="0" w:space="0" w:color="auto"/>
            <w:bottom w:val="none" w:sz="0" w:space="0" w:color="auto"/>
            <w:right w:val="none" w:sz="0" w:space="0" w:color="auto"/>
          </w:divBdr>
        </w:div>
        <w:div w:id="1941251260">
          <w:marLeft w:val="640"/>
          <w:marRight w:val="0"/>
          <w:marTop w:val="0"/>
          <w:marBottom w:val="0"/>
          <w:divBdr>
            <w:top w:val="none" w:sz="0" w:space="0" w:color="auto"/>
            <w:left w:val="none" w:sz="0" w:space="0" w:color="auto"/>
            <w:bottom w:val="none" w:sz="0" w:space="0" w:color="auto"/>
            <w:right w:val="none" w:sz="0" w:space="0" w:color="auto"/>
          </w:divBdr>
        </w:div>
        <w:div w:id="1599866124">
          <w:marLeft w:val="640"/>
          <w:marRight w:val="0"/>
          <w:marTop w:val="0"/>
          <w:marBottom w:val="0"/>
          <w:divBdr>
            <w:top w:val="none" w:sz="0" w:space="0" w:color="auto"/>
            <w:left w:val="none" w:sz="0" w:space="0" w:color="auto"/>
            <w:bottom w:val="none" w:sz="0" w:space="0" w:color="auto"/>
            <w:right w:val="none" w:sz="0" w:space="0" w:color="auto"/>
          </w:divBdr>
        </w:div>
        <w:div w:id="1575554804">
          <w:marLeft w:val="640"/>
          <w:marRight w:val="0"/>
          <w:marTop w:val="0"/>
          <w:marBottom w:val="0"/>
          <w:divBdr>
            <w:top w:val="none" w:sz="0" w:space="0" w:color="auto"/>
            <w:left w:val="none" w:sz="0" w:space="0" w:color="auto"/>
            <w:bottom w:val="none" w:sz="0" w:space="0" w:color="auto"/>
            <w:right w:val="none" w:sz="0" w:space="0" w:color="auto"/>
          </w:divBdr>
        </w:div>
        <w:div w:id="143665173">
          <w:marLeft w:val="640"/>
          <w:marRight w:val="0"/>
          <w:marTop w:val="0"/>
          <w:marBottom w:val="0"/>
          <w:divBdr>
            <w:top w:val="none" w:sz="0" w:space="0" w:color="auto"/>
            <w:left w:val="none" w:sz="0" w:space="0" w:color="auto"/>
            <w:bottom w:val="none" w:sz="0" w:space="0" w:color="auto"/>
            <w:right w:val="none" w:sz="0" w:space="0" w:color="auto"/>
          </w:divBdr>
        </w:div>
        <w:div w:id="1521969173">
          <w:marLeft w:val="640"/>
          <w:marRight w:val="0"/>
          <w:marTop w:val="0"/>
          <w:marBottom w:val="0"/>
          <w:divBdr>
            <w:top w:val="none" w:sz="0" w:space="0" w:color="auto"/>
            <w:left w:val="none" w:sz="0" w:space="0" w:color="auto"/>
            <w:bottom w:val="none" w:sz="0" w:space="0" w:color="auto"/>
            <w:right w:val="none" w:sz="0" w:space="0" w:color="auto"/>
          </w:divBdr>
        </w:div>
        <w:div w:id="127167546">
          <w:marLeft w:val="640"/>
          <w:marRight w:val="0"/>
          <w:marTop w:val="0"/>
          <w:marBottom w:val="0"/>
          <w:divBdr>
            <w:top w:val="none" w:sz="0" w:space="0" w:color="auto"/>
            <w:left w:val="none" w:sz="0" w:space="0" w:color="auto"/>
            <w:bottom w:val="none" w:sz="0" w:space="0" w:color="auto"/>
            <w:right w:val="none" w:sz="0" w:space="0" w:color="auto"/>
          </w:divBdr>
        </w:div>
        <w:div w:id="2027247555">
          <w:marLeft w:val="640"/>
          <w:marRight w:val="0"/>
          <w:marTop w:val="0"/>
          <w:marBottom w:val="0"/>
          <w:divBdr>
            <w:top w:val="none" w:sz="0" w:space="0" w:color="auto"/>
            <w:left w:val="none" w:sz="0" w:space="0" w:color="auto"/>
            <w:bottom w:val="none" w:sz="0" w:space="0" w:color="auto"/>
            <w:right w:val="none" w:sz="0" w:space="0" w:color="auto"/>
          </w:divBdr>
        </w:div>
        <w:div w:id="1935547144">
          <w:marLeft w:val="640"/>
          <w:marRight w:val="0"/>
          <w:marTop w:val="0"/>
          <w:marBottom w:val="0"/>
          <w:divBdr>
            <w:top w:val="none" w:sz="0" w:space="0" w:color="auto"/>
            <w:left w:val="none" w:sz="0" w:space="0" w:color="auto"/>
            <w:bottom w:val="none" w:sz="0" w:space="0" w:color="auto"/>
            <w:right w:val="none" w:sz="0" w:space="0" w:color="auto"/>
          </w:divBdr>
        </w:div>
        <w:div w:id="1765957809">
          <w:marLeft w:val="640"/>
          <w:marRight w:val="0"/>
          <w:marTop w:val="0"/>
          <w:marBottom w:val="0"/>
          <w:divBdr>
            <w:top w:val="none" w:sz="0" w:space="0" w:color="auto"/>
            <w:left w:val="none" w:sz="0" w:space="0" w:color="auto"/>
            <w:bottom w:val="none" w:sz="0" w:space="0" w:color="auto"/>
            <w:right w:val="none" w:sz="0" w:space="0" w:color="auto"/>
          </w:divBdr>
        </w:div>
        <w:div w:id="330372296">
          <w:marLeft w:val="640"/>
          <w:marRight w:val="0"/>
          <w:marTop w:val="0"/>
          <w:marBottom w:val="0"/>
          <w:divBdr>
            <w:top w:val="none" w:sz="0" w:space="0" w:color="auto"/>
            <w:left w:val="none" w:sz="0" w:space="0" w:color="auto"/>
            <w:bottom w:val="none" w:sz="0" w:space="0" w:color="auto"/>
            <w:right w:val="none" w:sz="0" w:space="0" w:color="auto"/>
          </w:divBdr>
        </w:div>
        <w:div w:id="2087875537">
          <w:marLeft w:val="640"/>
          <w:marRight w:val="0"/>
          <w:marTop w:val="0"/>
          <w:marBottom w:val="0"/>
          <w:divBdr>
            <w:top w:val="none" w:sz="0" w:space="0" w:color="auto"/>
            <w:left w:val="none" w:sz="0" w:space="0" w:color="auto"/>
            <w:bottom w:val="none" w:sz="0" w:space="0" w:color="auto"/>
            <w:right w:val="none" w:sz="0" w:space="0" w:color="auto"/>
          </w:divBdr>
        </w:div>
        <w:div w:id="521864073">
          <w:marLeft w:val="640"/>
          <w:marRight w:val="0"/>
          <w:marTop w:val="0"/>
          <w:marBottom w:val="0"/>
          <w:divBdr>
            <w:top w:val="none" w:sz="0" w:space="0" w:color="auto"/>
            <w:left w:val="none" w:sz="0" w:space="0" w:color="auto"/>
            <w:bottom w:val="none" w:sz="0" w:space="0" w:color="auto"/>
            <w:right w:val="none" w:sz="0" w:space="0" w:color="auto"/>
          </w:divBdr>
        </w:div>
        <w:div w:id="1027679443">
          <w:marLeft w:val="640"/>
          <w:marRight w:val="0"/>
          <w:marTop w:val="0"/>
          <w:marBottom w:val="0"/>
          <w:divBdr>
            <w:top w:val="none" w:sz="0" w:space="0" w:color="auto"/>
            <w:left w:val="none" w:sz="0" w:space="0" w:color="auto"/>
            <w:bottom w:val="none" w:sz="0" w:space="0" w:color="auto"/>
            <w:right w:val="none" w:sz="0" w:space="0" w:color="auto"/>
          </w:divBdr>
        </w:div>
        <w:div w:id="2028750034">
          <w:marLeft w:val="640"/>
          <w:marRight w:val="0"/>
          <w:marTop w:val="0"/>
          <w:marBottom w:val="0"/>
          <w:divBdr>
            <w:top w:val="none" w:sz="0" w:space="0" w:color="auto"/>
            <w:left w:val="none" w:sz="0" w:space="0" w:color="auto"/>
            <w:bottom w:val="none" w:sz="0" w:space="0" w:color="auto"/>
            <w:right w:val="none" w:sz="0" w:space="0" w:color="auto"/>
          </w:divBdr>
        </w:div>
        <w:div w:id="1492987524">
          <w:marLeft w:val="640"/>
          <w:marRight w:val="0"/>
          <w:marTop w:val="0"/>
          <w:marBottom w:val="0"/>
          <w:divBdr>
            <w:top w:val="none" w:sz="0" w:space="0" w:color="auto"/>
            <w:left w:val="none" w:sz="0" w:space="0" w:color="auto"/>
            <w:bottom w:val="none" w:sz="0" w:space="0" w:color="auto"/>
            <w:right w:val="none" w:sz="0" w:space="0" w:color="auto"/>
          </w:divBdr>
        </w:div>
        <w:div w:id="1183084230">
          <w:marLeft w:val="640"/>
          <w:marRight w:val="0"/>
          <w:marTop w:val="0"/>
          <w:marBottom w:val="0"/>
          <w:divBdr>
            <w:top w:val="none" w:sz="0" w:space="0" w:color="auto"/>
            <w:left w:val="none" w:sz="0" w:space="0" w:color="auto"/>
            <w:bottom w:val="none" w:sz="0" w:space="0" w:color="auto"/>
            <w:right w:val="none" w:sz="0" w:space="0" w:color="auto"/>
          </w:divBdr>
        </w:div>
        <w:div w:id="1842506004">
          <w:marLeft w:val="640"/>
          <w:marRight w:val="0"/>
          <w:marTop w:val="0"/>
          <w:marBottom w:val="0"/>
          <w:divBdr>
            <w:top w:val="none" w:sz="0" w:space="0" w:color="auto"/>
            <w:left w:val="none" w:sz="0" w:space="0" w:color="auto"/>
            <w:bottom w:val="none" w:sz="0" w:space="0" w:color="auto"/>
            <w:right w:val="none" w:sz="0" w:space="0" w:color="auto"/>
          </w:divBdr>
        </w:div>
        <w:div w:id="24256092">
          <w:marLeft w:val="640"/>
          <w:marRight w:val="0"/>
          <w:marTop w:val="0"/>
          <w:marBottom w:val="0"/>
          <w:divBdr>
            <w:top w:val="none" w:sz="0" w:space="0" w:color="auto"/>
            <w:left w:val="none" w:sz="0" w:space="0" w:color="auto"/>
            <w:bottom w:val="none" w:sz="0" w:space="0" w:color="auto"/>
            <w:right w:val="none" w:sz="0" w:space="0" w:color="auto"/>
          </w:divBdr>
        </w:div>
        <w:div w:id="542981191">
          <w:marLeft w:val="640"/>
          <w:marRight w:val="0"/>
          <w:marTop w:val="0"/>
          <w:marBottom w:val="0"/>
          <w:divBdr>
            <w:top w:val="none" w:sz="0" w:space="0" w:color="auto"/>
            <w:left w:val="none" w:sz="0" w:space="0" w:color="auto"/>
            <w:bottom w:val="none" w:sz="0" w:space="0" w:color="auto"/>
            <w:right w:val="none" w:sz="0" w:space="0" w:color="auto"/>
          </w:divBdr>
        </w:div>
        <w:div w:id="1396932162">
          <w:marLeft w:val="640"/>
          <w:marRight w:val="0"/>
          <w:marTop w:val="0"/>
          <w:marBottom w:val="0"/>
          <w:divBdr>
            <w:top w:val="none" w:sz="0" w:space="0" w:color="auto"/>
            <w:left w:val="none" w:sz="0" w:space="0" w:color="auto"/>
            <w:bottom w:val="none" w:sz="0" w:space="0" w:color="auto"/>
            <w:right w:val="none" w:sz="0" w:space="0" w:color="auto"/>
          </w:divBdr>
        </w:div>
        <w:div w:id="643923598">
          <w:marLeft w:val="640"/>
          <w:marRight w:val="0"/>
          <w:marTop w:val="0"/>
          <w:marBottom w:val="0"/>
          <w:divBdr>
            <w:top w:val="none" w:sz="0" w:space="0" w:color="auto"/>
            <w:left w:val="none" w:sz="0" w:space="0" w:color="auto"/>
            <w:bottom w:val="none" w:sz="0" w:space="0" w:color="auto"/>
            <w:right w:val="none" w:sz="0" w:space="0" w:color="auto"/>
          </w:divBdr>
        </w:div>
        <w:div w:id="100491248">
          <w:marLeft w:val="640"/>
          <w:marRight w:val="0"/>
          <w:marTop w:val="0"/>
          <w:marBottom w:val="0"/>
          <w:divBdr>
            <w:top w:val="none" w:sz="0" w:space="0" w:color="auto"/>
            <w:left w:val="none" w:sz="0" w:space="0" w:color="auto"/>
            <w:bottom w:val="none" w:sz="0" w:space="0" w:color="auto"/>
            <w:right w:val="none" w:sz="0" w:space="0" w:color="auto"/>
          </w:divBdr>
        </w:div>
        <w:div w:id="949974962">
          <w:marLeft w:val="640"/>
          <w:marRight w:val="0"/>
          <w:marTop w:val="0"/>
          <w:marBottom w:val="0"/>
          <w:divBdr>
            <w:top w:val="none" w:sz="0" w:space="0" w:color="auto"/>
            <w:left w:val="none" w:sz="0" w:space="0" w:color="auto"/>
            <w:bottom w:val="none" w:sz="0" w:space="0" w:color="auto"/>
            <w:right w:val="none" w:sz="0" w:space="0" w:color="auto"/>
          </w:divBdr>
        </w:div>
        <w:div w:id="1244796314">
          <w:marLeft w:val="640"/>
          <w:marRight w:val="0"/>
          <w:marTop w:val="0"/>
          <w:marBottom w:val="0"/>
          <w:divBdr>
            <w:top w:val="none" w:sz="0" w:space="0" w:color="auto"/>
            <w:left w:val="none" w:sz="0" w:space="0" w:color="auto"/>
            <w:bottom w:val="none" w:sz="0" w:space="0" w:color="auto"/>
            <w:right w:val="none" w:sz="0" w:space="0" w:color="auto"/>
          </w:divBdr>
        </w:div>
        <w:div w:id="1083380431">
          <w:marLeft w:val="640"/>
          <w:marRight w:val="0"/>
          <w:marTop w:val="0"/>
          <w:marBottom w:val="0"/>
          <w:divBdr>
            <w:top w:val="none" w:sz="0" w:space="0" w:color="auto"/>
            <w:left w:val="none" w:sz="0" w:space="0" w:color="auto"/>
            <w:bottom w:val="none" w:sz="0" w:space="0" w:color="auto"/>
            <w:right w:val="none" w:sz="0" w:space="0" w:color="auto"/>
          </w:divBdr>
        </w:div>
        <w:div w:id="2067869100">
          <w:marLeft w:val="640"/>
          <w:marRight w:val="0"/>
          <w:marTop w:val="0"/>
          <w:marBottom w:val="0"/>
          <w:divBdr>
            <w:top w:val="none" w:sz="0" w:space="0" w:color="auto"/>
            <w:left w:val="none" w:sz="0" w:space="0" w:color="auto"/>
            <w:bottom w:val="none" w:sz="0" w:space="0" w:color="auto"/>
            <w:right w:val="none" w:sz="0" w:space="0" w:color="auto"/>
          </w:divBdr>
        </w:div>
        <w:div w:id="1402869126">
          <w:marLeft w:val="640"/>
          <w:marRight w:val="0"/>
          <w:marTop w:val="0"/>
          <w:marBottom w:val="0"/>
          <w:divBdr>
            <w:top w:val="none" w:sz="0" w:space="0" w:color="auto"/>
            <w:left w:val="none" w:sz="0" w:space="0" w:color="auto"/>
            <w:bottom w:val="none" w:sz="0" w:space="0" w:color="auto"/>
            <w:right w:val="none" w:sz="0" w:space="0" w:color="auto"/>
          </w:divBdr>
        </w:div>
        <w:div w:id="2124106315">
          <w:marLeft w:val="640"/>
          <w:marRight w:val="0"/>
          <w:marTop w:val="0"/>
          <w:marBottom w:val="0"/>
          <w:divBdr>
            <w:top w:val="none" w:sz="0" w:space="0" w:color="auto"/>
            <w:left w:val="none" w:sz="0" w:space="0" w:color="auto"/>
            <w:bottom w:val="none" w:sz="0" w:space="0" w:color="auto"/>
            <w:right w:val="none" w:sz="0" w:space="0" w:color="auto"/>
          </w:divBdr>
        </w:div>
        <w:div w:id="2106224257">
          <w:marLeft w:val="640"/>
          <w:marRight w:val="0"/>
          <w:marTop w:val="0"/>
          <w:marBottom w:val="0"/>
          <w:divBdr>
            <w:top w:val="none" w:sz="0" w:space="0" w:color="auto"/>
            <w:left w:val="none" w:sz="0" w:space="0" w:color="auto"/>
            <w:bottom w:val="none" w:sz="0" w:space="0" w:color="auto"/>
            <w:right w:val="none" w:sz="0" w:space="0" w:color="auto"/>
          </w:divBdr>
        </w:div>
        <w:div w:id="164788129">
          <w:marLeft w:val="640"/>
          <w:marRight w:val="0"/>
          <w:marTop w:val="0"/>
          <w:marBottom w:val="0"/>
          <w:divBdr>
            <w:top w:val="none" w:sz="0" w:space="0" w:color="auto"/>
            <w:left w:val="none" w:sz="0" w:space="0" w:color="auto"/>
            <w:bottom w:val="none" w:sz="0" w:space="0" w:color="auto"/>
            <w:right w:val="none" w:sz="0" w:space="0" w:color="auto"/>
          </w:divBdr>
        </w:div>
        <w:div w:id="906837433">
          <w:marLeft w:val="640"/>
          <w:marRight w:val="0"/>
          <w:marTop w:val="0"/>
          <w:marBottom w:val="0"/>
          <w:divBdr>
            <w:top w:val="none" w:sz="0" w:space="0" w:color="auto"/>
            <w:left w:val="none" w:sz="0" w:space="0" w:color="auto"/>
            <w:bottom w:val="none" w:sz="0" w:space="0" w:color="auto"/>
            <w:right w:val="none" w:sz="0" w:space="0" w:color="auto"/>
          </w:divBdr>
        </w:div>
        <w:div w:id="1166364871">
          <w:marLeft w:val="640"/>
          <w:marRight w:val="0"/>
          <w:marTop w:val="0"/>
          <w:marBottom w:val="0"/>
          <w:divBdr>
            <w:top w:val="none" w:sz="0" w:space="0" w:color="auto"/>
            <w:left w:val="none" w:sz="0" w:space="0" w:color="auto"/>
            <w:bottom w:val="none" w:sz="0" w:space="0" w:color="auto"/>
            <w:right w:val="none" w:sz="0" w:space="0" w:color="auto"/>
          </w:divBdr>
        </w:div>
        <w:div w:id="185169805">
          <w:marLeft w:val="640"/>
          <w:marRight w:val="0"/>
          <w:marTop w:val="0"/>
          <w:marBottom w:val="0"/>
          <w:divBdr>
            <w:top w:val="none" w:sz="0" w:space="0" w:color="auto"/>
            <w:left w:val="none" w:sz="0" w:space="0" w:color="auto"/>
            <w:bottom w:val="none" w:sz="0" w:space="0" w:color="auto"/>
            <w:right w:val="none" w:sz="0" w:space="0" w:color="auto"/>
          </w:divBdr>
        </w:div>
        <w:div w:id="1639651674">
          <w:marLeft w:val="640"/>
          <w:marRight w:val="0"/>
          <w:marTop w:val="0"/>
          <w:marBottom w:val="0"/>
          <w:divBdr>
            <w:top w:val="none" w:sz="0" w:space="0" w:color="auto"/>
            <w:left w:val="none" w:sz="0" w:space="0" w:color="auto"/>
            <w:bottom w:val="none" w:sz="0" w:space="0" w:color="auto"/>
            <w:right w:val="none" w:sz="0" w:space="0" w:color="auto"/>
          </w:divBdr>
        </w:div>
        <w:div w:id="2028677727">
          <w:marLeft w:val="640"/>
          <w:marRight w:val="0"/>
          <w:marTop w:val="0"/>
          <w:marBottom w:val="0"/>
          <w:divBdr>
            <w:top w:val="none" w:sz="0" w:space="0" w:color="auto"/>
            <w:left w:val="none" w:sz="0" w:space="0" w:color="auto"/>
            <w:bottom w:val="none" w:sz="0" w:space="0" w:color="auto"/>
            <w:right w:val="none" w:sz="0" w:space="0" w:color="auto"/>
          </w:divBdr>
        </w:div>
        <w:div w:id="80419806">
          <w:marLeft w:val="640"/>
          <w:marRight w:val="0"/>
          <w:marTop w:val="0"/>
          <w:marBottom w:val="0"/>
          <w:divBdr>
            <w:top w:val="none" w:sz="0" w:space="0" w:color="auto"/>
            <w:left w:val="none" w:sz="0" w:space="0" w:color="auto"/>
            <w:bottom w:val="none" w:sz="0" w:space="0" w:color="auto"/>
            <w:right w:val="none" w:sz="0" w:space="0" w:color="auto"/>
          </w:divBdr>
        </w:div>
        <w:div w:id="1122916684">
          <w:marLeft w:val="640"/>
          <w:marRight w:val="0"/>
          <w:marTop w:val="0"/>
          <w:marBottom w:val="0"/>
          <w:divBdr>
            <w:top w:val="none" w:sz="0" w:space="0" w:color="auto"/>
            <w:left w:val="none" w:sz="0" w:space="0" w:color="auto"/>
            <w:bottom w:val="none" w:sz="0" w:space="0" w:color="auto"/>
            <w:right w:val="none" w:sz="0" w:space="0" w:color="auto"/>
          </w:divBdr>
        </w:div>
        <w:div w:id="649094322">
          <w:marLeft w:val="640"/>
          <w:marRight w:val="0"/>
          <w:marTop w:val="0"/>
          <w:marBottom w:val="0"/>
          <w:divBdr>
            <w:top w:val="none" w:sz="0" w:space="0" w:color="auto"/>
            <w:left w:val="none" w:sz="0" w:space="0" w:color="auto"/>
            <w:bottom w:val="none" w:sz="0" w:space="0" w:color="auto"/>
            <w:right w:val="none" w:sz="0" w:space="0" w:color="auto"/>
          </w:divBdr>
        </w:div>
        <w:div w:id="394862363">
          <w:marLeft w:val="640"/>
          <w:marRight w:val="0"/>
          <w:marTop w:val="0"/>
          <w:marBottom w:val="0"/>
          <w:divBdr>
            <w:top w:val="none" w:sz="0" w:space="0" w:color="auto"/>
            <w:left w:val="none" w:sz="0" w:space="0" w:color="auto"/>
            <w:bottom w:val="none" w:sz="0" w:space="0" w:color="auto"/>
            <w:right w:val="none" w:sz="0" w:space="0" w:color="auto"/>
          </w:divBdr>
        </w:div>
        <w:div w:id="730348353">
          <w:marLeft w:val="640"/>
          <w:marRight w:val="0"/>
          <w:marTop w:val="0"/>
          <w:marBottom w:val="0"/>
          <w:divBdr>
            <w:top w:val="none" w:sz="0" w:space="0" w:color="auto"/>
            <w:left w:val="none" w:sz="0" w:space="0" w:color="auto"/>
            <w:bottom w:val="none" w:sz="0" w:space="0" w:color="auto"/>
            <w:right w:val="none" w:sz="0" w:space="0" w:color="auto"/>
          </w:divBdr>
        </w:div>
        <w:div w:id="409665793">
          <w:marLeft w:val="640"/>
          <w:marRight w:val="0"/>
          <w:marTop w:val="0"/>
          <w:marBottom w:val="0"/>
          <w:divBdr>
            <w:top w:val="none" w:sz="0" w:space="0" w:color="auto"/>
            <w:left w:val="none" w:sz="0" w:space="0" w:color="auto"/>
            <w:bottom w:val="none" w:sz="0" w:space="0" w:color="auto"/>
            <w:right w:val="none" w:sz="0" w:space="0" w:color="auto"/>
          </w:divBdr>
        </w:div>
        <w:div w:id="1545632919">
          <w:marLeft w:val="640"/>
          <w:marRight w:val="0"/>
          <w:marTop w:val="0"/>
          <w:marBottom w:val="0"/>
          <w:divBdr>
            <w:top w:val="none" w:sz="0" w:space="0" w:color="auto"/>
            <w:left w:val="none" w:sz="0" w:space="0" w:color="auto"/>
            <w:bottom w:val="none" w:sz="0" w:space="0" w:color="auto"/>
            <w:right w:val="none" w:sz="0" w:space="0" w:color="auto"/>
          </w:divBdr>
        </w:div>
        <w:div w:id="1607345030">
          <w:marLeft w:val="640"/>
          <w:marRight w:val="0"/>
          <w:marTop w:val="0"/>
          <w:marBottom w:val="0"/>
          <w:divBdr>
            <w:top w:val="none" w:sz="0" w:space="0" w:color="auto"/>
            <w:left w:val="none" w:sz="0" w:space="0" w:color="auto"/>
            <w:bottom w:val="none" w:sz="0" w:space="0" w:color="auto"/>
            <w:right w:val="none" w:sz="0" w:space="0" w:color="auto"/>
          </w:divBdr>
        </w:div>
        <w:div w:id="29843389">
          <w:marLeft w:val="640"/>
          <w:marRight w:val="0"/>
          <w:marTop w:val="0"/>
          <w:marBottom w:val="0"/>
          <w:divBdr>
            <w:top w:val="none" w:sz="0" w:space="0" w:color="auto"/>
            <w:left w:val="none" w:sz="0" w:space="0" w:color="auto"/>
            <w:bottom w:val="none" w:sz="0" w:space="0" w:color="auto"/>
            <w:right w:val="none" w:sz="0" w:space="0" w:color="auto"/>
          </w:divBdr>
        </w:div>
        <w:div w:id="442843637">
          <w:marLeft w:val="640"/>
          <w:marRight w:val="0"/>
          <w:marTop w:val="0"/>
          <w:marBottom w:val="0"/>
          <w:divBdr>
            <w:top w:val="none" w:sz="0" w:space="0" w:color="auto"/>
            <w:left w:val="none" w:sz="0" w:space="0" w:color="auto"/>
            <w:bottom w:val="none" w:sz="0" w:space="0" w:color="auto"/>
            <w:right w:val="none" w:sz="0" w:space="0" w:color="auto"/>
          </w:divBdr>
        </w:div>
        <w:div w:id="1054815289">
          <w:marLeft w:val="640"/>
          <w:marRight w:val="0"/>
          <w:marTop w:val="0"/>
          <w:marBottom w:val="0"/>
          <w:divBdr>
            <w:top w:val="none" w:sz="0" w:space="0" w:color="auto"/>
            <w:left w:val="none" w:sz="0" w:space="0" w:color="auto"/>
            <w:bottom w:val="none" w:sz="0" w:space="0" w:color="auto"/>
            <w:right w:val="none" w:sz="0" w:space="0" w:color="auto"/>
          </w:divBdr>
        </w:div>
        <w:div w:id="1746223080">
          <w:marLeft w:val="640"/>
          <w:marRight w:val="0"/>
          <w:marTop w:val="0"/>
          <w:marBottom w:val="0"/>
          <w:divBdr>
            <w:top w:val="none" w:sz="0" w:space="0" w:color="auto"/>
            <w:left w:val="none" w:sz="0" w:space="0" w:color="auto"/>
            <w:bottom w:val="none" w:sz="0" w:space="0" w:color="auto"/>
            <w:right w:val="none" w:sz="0" w:space="0" w:color="auto"/>
          </w:divBdr>
        </w:div>
        <w:div w:id="608003888">
          <w:marLeft w:val="640"/>
          <w:marRight w:val="0"/>
          <w:marTop w:val="0"/>
          <w:marBottom w:val="0"/>
          <w:divBdr>
            <w:top w:val="none" w:sz="0" w:space="0" w:color="auto"/>
            <w:left w:val="none" w:sz="0" w:space="0" w:color="auto"/>
            <w:bottom w:val="none" w:sz="0" w:space="0" w:color="auto"/>
            <w:right w:val="none" w:sz="0" w:space="0" w:color="auto"/>
          </w:divBdr>
        </w:div>
        <w:div w:id="311912605">
          <w:marLeft w:val="640"/>
          <w:marRight w:val="0"/>
          <w:marTop w:val="0"/>
          <w:marBottom w:val="0"/>
          <w:divBdr>
            <w:top w:val="none" w:sz="0" w:space="0" w:color="auto"/>
            <w:left w:val="none" w:sz="0" w:space="0" w:color="auto"/>
            <w:bottom w:val="none" w:sz="0" w:space="0" w:color="auto"/>
            <w:right w:val="none" w:sz="0" w:space="0" w:color="auto"/>
          </w:divBdr>
        </w:div>
        <w:div w:id="1613123650">
          <w:marLeft w:val="640"/>
          <w:marRight w:val="0"/>
          <w:marTop w:val="0"/>
          <w:marBottom w:val="0"/>
          <w:divBdr>
            <w:top w:val="none" w:sz="0" w:space="0" w:color="auto"/>
            <w:left w:val="none" w:sz="0" w:space="0" w:color="auto"/>
            <w:bottom w:val="none" w:sz="0" w:space="0" w:color="auto"/>
            <w:right w:val="none" w:sz="0" w:space="0" w:color="auto"/>
          </w:divBdr>
        </w:div>
        <w:div w:id="609356315">
          <w:marLeft w:val="640"/>
          <w:marRight w:val="0"/>
          <w:marTop w:val="0"/>
          <w:marBottom w:val="0"/>
          <w:divBdr>
            <w:top w:val="none" w:sz="0" w:space="0" w:color="auto"/>
            <w:left w:val="none" w:sz="0" w:space="0" w:color="auto"/>
            <w:bottom w:val="none" w:sz="0" w:space="0" w:color="auto"/>
            <w:right w:val="none" w:sz="0" w:space="0" w:color="auto"/>
          </w:divBdr>
        </w:div>
        <w:div w:id="1008678283">
          <w:marLeft w:val="640"/>
          <w:marRight w:val="0"/>
          <w:marTop w:val="0"/>
          <w:marBottom w:val="0"/>
          <w:divBdr>
            <w:top w:val="none" w:sz="0" w:space="0" w:color="auto"/>
            <w:left w:val="none" w:sz="0" w:space="0" w:color="auto"/>
            <w:bottom w:val="none" w:sz="0" w:space="0" w:color="auto"/>
            <w:right w:val="none" w:sz="0" w:space="0" w:color="auto"/>
          </w:divBdr>
        </w:div>
        <w:div w:id="204609217">
          <w:marLeft w:val="640"/>
          <w:marRight w:val="0"/>
          <w:marTop w:val="0"/>
          <w:marBottom w:val="0"/>
          <w:divBdr>
            <w:top w:val="none" w:sz="0" w:space="0" w:color="auto"/>
            <w:left w:val="none" w:sz="0" w:space="0" w:color="auto"/>
            <w:bottom w:val="none" w:sz="0" w:space="0" w:color="auto"/>
            <w:right w:val="none" w:sz="0" w:space="0" w:color="auto"/>
          </w:divBdr>
        </w:div>
        <w:div w:id="821774534">
          <w:marLeft w:val="640"/>
          <w:marRight w:val="0"/>
          <w:marTop w:val="0"/>
          <w:marBottom w:val="0"/>
          <w:divBdr>
            <w:top w:val="none" w:sz="0" w:space="0" w:color="auto"/>
            <w:left w:val="none" w:sz="0" w:space="0" w:color="auto"/>
            <w:bottom w:val="none" w:sz="0" w:space="0" w:color="auto"/>
            <w:right w:val="none" w:sz="0" w:space="0" w:color="auto"/>
          </w:divBdr>
        </w:div>
        <w:div w:id="1179388280">
          <w:marLeft w:val="640"/>
          <w:marRight w:val="0"/>
          <w:marTop w:val="0"/>
          <w:marBottom w:val="0"/>
          <w:divBdr>
            <w:top w:val="none" w:sz="0" w:space="0" w:color="auto"/>
            <w:left w:val="none" w:sz="0" w:space="0" w:color="auto"/>
            <w:bottom w:val="none" w:sz="0" w:space="0" w:color="auto"/>
            <w:right w:val="none" w:sz="0" w:space="0" w:color="auto"/>
          </w:divBdr>
        </w:div>
        <w:div w:id="1911887764">
          <w:marLeft w:val="640"/>
          <w:marRight w:val="0"/>
          <w:marTop w:val="0"/>
          <w:marBottom w:val="0"/>
          <w:divBdr>
            <w:top w:val="none" w:sz="0" w:space="0" w:color="auto"/>
            <w:left w:val="none" w:sz="0" w:space="0" w:color="auto"/>
            <w:bottom w:val="none" w:sz="0" w:space="0" w:color="auto"/>
            <w:right w:val="none" w:sz="0" w:space="0" w:color="auto"/>
          </w:divBdr>
        </w:div>
        <w:div w:id="2063095992">
          <w:marLeft w:val="640"/>
          <w:marRight w:val="0"/>
          <w:marTop w:val="0"/>
          <w:marBottom w:val="0"/>
          <w:divBdr>
            <w:top w:val="none" w:sz="0" w:space="0" w:color="auto"/>
            <w:left w:val="none" w:sz="0" w:space="0" w:color="auto"/>
            <w:bottom w:val="none" w:sz="0" w:space="0" w:color="auto"/>
            <w:right w:val="none" w:sz="0" w:space="0" w:color="auto"/>
          </w:divBdr>
        </w:div>
        <w:div w:id="734739966">
          <w:marLeft w:val="640"/>
          <w:marRight w:val="0"/>
          <w:marTop w:val="0"/>
          <w:marBottom w:val="0"/>
          <w:divBdr>
            <w:top w:val="none" w:sz="0" w:space="0" w:color="auto"/>
            <w:left w:val="none" w:sz="0" w:space="0" w:color="auto"/>
            <w:bottom w:val="none" w:sz="0" w:space="0" w:color="auto"/>
            <w:right w:val="none" w:sz="0" w:space="0" w:color="auto"/>
          </w:divBdr>
        </w:div>
        <w:div w:id="1065879994">
          <w:marLeft w:val="640"/>
          <w:marRight w:val="0"/>
          <w:marTop w:val="0"/>
          <w:marBottom w:val="0"/>
          <w:divBdr>
            <w:top w:val="none" w:sz="0" w:space="0" w:color="auto"/>
            <w:left w:val="none" w:sz="0" w:space="0" w:color="auto"/>
            <w:bottom w:val="none" w:sz="0" w:space="0" w:color="auto"/>
            <w:right w:val="none" w:sz="0" w:space="0" w:color="auto"/>
          </w:divBdr>
        </w:div>
        <w:div w:id="380054106">
          <w:marLeft w:val="640"/>
          <w:marRight w:val="0"/>
          <w:marTop w:val="0"/>
          <w:marBottom w:val="0"/>
          <w:divBdr>
            <w:top w:val="none" w:sz="0" w:space="0" w:color="auto"/>
            <w:left w:val="none" w:sz="0" w:space="0" w:color="auto"/>
            <w:bottom w:val="none" w:sz="0" w:space="0" w:color="auto"/>
            <w:right w:val="none" w:sz="0" w:space="0" w:color="auto"/>
          </w:divBdr>
        </w:div>
        <w:div w:id="14771681">
          <w:marLeft w:val="640"/>
          <w:marRight w:val="0"/>
          <w:marTop w:val="0"/>
          <w:marBottom w:val="0"/>
          <w:divBdr>
            <w:top w:val="none" w:sz="0" w:space="0" w:color="auto"/>
            <w:left w:val="none" w:sz="0" w:space="0" w:color="auto"/>
            <w:bottom w:val="none" w:sz="0" w:space="0" w:color="auto"/>
            <w:right w:val="none" w:sz="0" w:space="0" w:color="auto"/>
          </w:divBdr>
        </w:div>
        <w:div w:id="333997546">
          <w:marLeft w:val="640"/>
          <w:marRight w:val="0"/>
          <w:marTop w:val="0"/>
          <w:marBottom w:val="0"/>
          <w:divBdr>
            <w:top w:val="none" w:sz="0" w:space="0" w:color="auto"/>
            <w:left w:val="none" w:sz="0" w:space="0" w:color="auto"/>
            <w:bottom w:val="none" w:sz="0" w:space="0" w:color="auto"/>
            <w:right w:val="none" w:sz="0" w:space="0" w:color="auto"/>
          </w:divBdr>
        </w:div>
        <w:div w:id="2122532983">
          <w:marLeft w:val="640"/>
          <w:marRight w:val="0"/>
          <w:marTop w:val="0"/>
          <w:marBottom w:val="0"/>
          <w:divBdr>
            <w:top w:val="none" w:sz="0" w:space="0" w:color="auto"/>
            <w:left w:val="none" w:sz="0" w:space="0" w:color="auto"/>
            <w:bottom w:val="none" w:sz="0" w:space="0" w:color="auto"/>
            <w:right w:val="none" w:sz="0" w:space="0" w:color="auto"/>
          </w:divBdr>
        </w:div>
        <w:div w:id="1302425696">
          <w:marLeft w:val="640"/>
          <w:marRight w:val="0"/>
          <w:marTop w:val="0"/>
          <w:marBottom w:val="0"/>
          <w:divBdr>
            <w:top w:val="none" w:sz="0" w:space="0" w:color="auto"/>
            <w:left w:val="none" w:sz="0" w:space="0" w:color="auto"/>
            <w:bottom w:val="none" w:sz="0" w:space="0" w:color="auto"/>
            <w:right w:val="none" w:sz="0" w:space="0" w:color="auto"/>
          </w:divBdr>
        </w:div>
        <w:div w:id="1528787155">
          <w:marLeft w:val="640"/>
          <w:marRight w:val="0"/>
          <w:marTop w:val="0"/>
          <w:marBottom w:val="0"/>
          <w:divBdr>
            <w:top w:val="none" w:sz="0" w:space="0" w:color="auto"/>
            <w:left w:val="none" w:sz="0" w:space="0" w:color="auto"/>
            <w:bottom w:val="none" w:sz="0" w:space="0" w:color="auto"/>
            <w:right w:val="none" w:sz="0" w:space="0" w:color="auto"/>
          </w:divBdr>
        </w:div>
        <w:div w:id="1858347884">
          <w:marLeft w:val="640"/>
          <w:marRight w:val="0"/>
          <w:marTop w:val="0"/>
          <w:marBottom w:val="0"/>
          <w:divBdr>
            <w:top w:val="none" w:sz="0" w:space="0" w:color="auto"/>
            <w:left w:val="none" w:sz="0" w:space="0" w:color="auto"/>
            <w:bottom w:val="none" w:sz="0" w:space="0" w:color="auto"/>
            <w:right w:val="none" w:sz="0" w:space="0" w:color="auto"/>
          </w:divBdr>
        </w:div>
        <w:div w:id="1355957236">
          <w:marLeft w:val="640"/>
          <w:marRight w:val="0"/>
          <w:marTop w:val="0"/>
          <w:marBottom w:val="0"/>
          <w:divBdr>
            <w:top w:val="none" w:sz="0" w:space="0" w:color="auto"/>
            <w:left w:val="none" w:sz="0" w:space="0" w:color="auto"/>
            <w:bottom w:val="none" w:sz="0" w:space="0" w:color="auto"/>
            <w:right w:val="none" w:sz="0" w:space="0" w:color="auto"/>
          </w:divBdr>
        </w:div>
        <w:div w:id="865867242">
          <w:marLeft w:val="640"/>
          <w:marRight w:val="0"/>
          <w:marTop w:val="0"/>
          <w:marBottom w:val="0"/>
          <w:divBdr>
            <w:top w:val="none" w:sz="0" w:space="0" w:color="auto"/>
            <w:left w:val="none" w:sz="0" w:space="0" w:color="auto"/>
            <w:bottom w:val="none" w:sz="0" w:space="0" w:color="auto"/>
            <w:right w:val="none" w:sz="0" w:space="0" w:color="auto"/>
          </w:divBdr>
        </w:div>
        <w:div w:id="1070663880">
          <w:marLeft w:val="640"/>
          <w:marRight w:val="0"/>
          <w:marTop w:val="0"/>
          <w:marBottom w:val="0"/>
          <w:divBdr>
            <w:top w:val="none" w:sz="0" w:space="0" w:color="auto"/>
            <w:left w:val="none" w:sz="0" w:space="0" w:color="auto"/>
            <w:bottom w:val="none" w:sz="0" w:space="0" w:color="auto"/>
            <w:right w:val="none" w:sz="0" w:space="0" w:color="auto"/>
          </w:divBdr>
        </w:div>
        <w:div w:id="1614022897">
          <w:marLeft w:val="640"/>
          <w:marRight w:val="0"/>
          <w:marTop w:val="0"/>
          <w:marBottom w:val="0"/>
          <w:divBdr>
            <w:top w:val="none" w:sz="0" w:space="0" w:color="auto"/>
            <w:left w:val="none" w:sz="0" w:space="0" w:color="auto"/>
            <w:bottom w:val="none" w:sz="0" w:space="0" w:color="auto"/>
            <w:right w:val="none" w:sz="0" w:space="0" w:color="auto"/>
          </w:divBdr>
        </w:div>
        <w:div w:id="57366125">
          <w:marLeft w:val="640"/>
          <w:marRight w:val="0"/>
          <w:marTop w:val="0"/>
          <w:marBottom w:val="0"/>
          <w:divBdr>
            <w:top w:val="none" w:sz="0" w:space="0" w:color="auto"/>
            <w:left w:val="none" w:sz="0" w:space="0" w:color="auto"/>
            <w:bottom w:val="none" w:sz="0" w:space="0" w:color="auto"/>
            <w:right w:val="none" w:sz="0" w:space="0" w:color="auto"/>
          </w:divBdr>
        </w:div>
        <w:div w:id="62070739">
          <w:marLeft w:val="640"/>
          <w:marRight w:val="0"/>
          <w:marTop w:val="0"/>
          <w:marBottom w:val="0"/>
          <w:divBdr>
            <w:top w:val="none" w:sz="0" w:space="0" w:color="auto"/>
            <w:left w:val="none" w:sz="0" w:space="0" w:color="auto"/>
            <w:bottom w:val="none" w:sz="0" w:space="0" w:color="auto"/>
            <w:right w:val="none" w:sz="0" w:space="0" w:color="auto"/>
          </w:divBdr>
        </w:div>
        <w:div w:id="1621841941">
          <w:marLeft w:val="640"/>
          <w:marRight w:val="0"/>
          <w:marTop w:val="0"/>
          <w:marBottom w:val="0"/>
          <w:divBdr>
            <w:top w:val="none" w:sz="0" w:space="0" w:color="auto"/>
            <w:left w:val="none" w:sz="0" w:space="0" w:color="auto"/>
            <w:bottom w:val="none" w:sz="0" w:space="0" w:color="auto"/>
            <w:right w:val="none" w:sz="0" w:space="0" w:color="auto"/>
          </w:divBdr>
        </w:div>
        <w:div w:id="357437573">
          <w:marLeft w:val="640"/>
          <w:marRight w:val="0"/>
          <w:marTop w:val="0"/>
          <w:marBottom w:val="0"/>
          <w:divBdr>
            <w:top w:val="none" w:sz="0" w:space="0" w:color="auto"/>
            <w:left w:val="none" w:sz="0" w:space="0" w:color="auto"/>
            <w:bottom w:val="none" w:sz="0" w:space="0" w:color="auto"/>
            <w:right w:val="none" w:sz="0" w:space="0" w:color="auto"/>
          </w:divBdr>
        </w:div>
        <w:div w:id="470754489">
          <w:marLeft w:val="640"/>
          <w:marRight w:val="0"/>
          <w:marTop w:val="0"/>
          <w:marBottom w:val="0"/>
          <w:divBdr>
            <w:top w:val="none" w:sz="0" w:space="0" w:color="auto"/>
            <w:left w:val="none" w:sz="0" w:space="0" w:color="auto"/>
            <w:bottom w:val="none" w:sz="0" w:space="0" w:color="auto"/>
            <w:right w:val="none" w:sz="0" w:space="0" w:color="auto"/>
          </w:divBdr>
        </w:div>
        <w:div w:id="1308048879">
          <w:marLeft w:val="640"/>
          <w:marRight w:val="0"/>
          <w:marTop w:val="0"/>
          <w:marBottom w:val="0"/>
          <w:divBdr>
            <w:top w:val="none" w:sz="0" w:space="0" w:color="auto"/>
            <w:left w:val="none" w:sz="0" w:space="0" w:color="auto"/>
            <w:bottom w:val="none" w:sz="0" w:space="0" w:color="auto"/>
            <w:right w:val="none" w:sz="0" w:space="0" w:color="auto"/>
          </w:divBdr>
        </w:div>
        <w:div w:id="1175806953">
          <w:marLeft w:val="640"/>
          <w:marRight w:val="0"/>
          <w:marTop w:val="0"/>
          <w:marBottom w:val="0"/>
          <w:divBdr>
            <w:top w:val="none" w:sz="0" w:space="0" w:color="auto"/>
            <w:left w:val="none" w:sz="0" w:space="0" w:color="auto"/>
            <w:bottom w:val="none" w:sz="0" w:space="0" w:color="auto"/>
            <w:right w:val="none" w:sz="0" w:space="0" w:color="auto"/>
          </w:divBdr>
        </w:div>
        <w:div w:id="1111630326">
          <w:marLeft w:val="640"/>
          <w:marRight w:val="0"/>
          <w:marTop w:val="0"/>
          <w:marBottom w:val="0"/>
          <w:divBdr>
            <w:top w:val="none" w:sz="0" w:space="0" w:color="auto"/>
            <w:left w:val="none" w:sz="0" w:space="0" w:color="auto"/>
            <w:bottom w:val="none" w:sz="0" w:space="0" w:color="auto"/>
            <w:right w:val="none" w:sz="0" w:space="0" w:color="auto"/>
          </w:divBdr>
        </w:div>
        <w:div w:id="1636720493">
          <w:marLeft w:val="640"/>
          <w:marRight w:val="0"/>
          <w:marTop w:val="0"/>
          <w:marBottom w:val="0"/>
          <w:divBdr>
            <w:top w:val="none" w:sz="0" w:space="0" w:color="auto"/>
            <w:left w:val="none" w:sz="0" w:space="0" w:color="auto"/>
            <w:bottom w:val="none" w:sz="0" w:space="0" w:color="auto"/>
            <w:right w:val="none" w:sz="0" w:space="0" w:color="auto"/>
          </w:divBdr>
        </w:div>
        <w:div w:id="678190850">
          <w:marLeft w:val="640"/>
          <w:marRight w:val="0"/>
          <w:marTop w:val="0"/>
          <w:marBottom w:val="0"/>
          <w:divBdr>
            <w:top w:val="none" w:sz="0" w:space="0" w:color="auto"/>
            <w:left w:val="none" w:sz="0" w:space="0" w:color="auto"/>
            <w:bottom w:val="none" w:sz="0" w:space="0" w:color="auto"/>
            <w:right w:val="none" w:sz="0" w:space="0" w:color="auto"/>
          </w:divBdr>
        </w:div>
        <w:div w:id="1959948352">
          <w:marLeft w:val="640"/>
          <w:marRight w:val="0"/>
          <w:marTop w:val="0"/>
          <w:marBottom w:val="0"/>
          <w:divBdr>
            <w:top w:val="none" w:sz="0" w:space="0" w:color="auto"/>
            <w:left w:val="none" w:sz="0" w:space="0" w:color="auto"/>
            <w:bottom w:val="none" w:sz="0" w:space="0" w:color="auto"/>
            <w:right w:val="none" w:sz="0" w:space="0" w:color="auto"/>
          </w:divBdr>
        </w:div>
        <w:div w:id="472136314">
          <w:marLeft w:val="640"/>
          <w:marRight w:val="0"/>
          <w:marTop w:val="0"/>
          <w:marBottom w:val="0"/>
          <w:divBdr>
            <w:top w:val="none" w:sz="0" w:space="0" w:color="auto"/>
            <w:left w:val="none" w:sz="0" w:space="0" w:color="auto"/>
            <w:bottom w:val="none" w:sz="0" w:space="0" w:color="auto"/>
            <w:right w:val="none" w:sz="0" w:space="0" w:color="auto"/>
          </w:divBdr>
        </w:div>
        <w:div w:id="2055229260">
          <w:marLeft w:val="640"/>
          <w:marRight w:val="0"/>
          <w:marTop w:val="0"/>
          <w:marBottom w:val="0"/>
          <w:divBdr>
            <w:top w:val="none" w:sz="0" w:space="0" w:color="auto"/>
            <w:left w:val="none" w:sz="0" w:space="0" w:color="auto"/>
            <w:bottom w:val="none" w:sz="0" w:space="0" w:color="auto"/>
            <w:right w:val="none" w:sz="0" w:space="0" w:color="auto"/>
          </w:divBdr>
        </w:div>
        <w:div w:id="658313710">
          <w:marLeft w:val="640"/>
          <w:marRight w:val="0"/>
          <w:marTop w:val="0"/>
          <w:marBottom w:val="0"/>
          <w:divBdr>
            <w:top w:val="none" w:sz="0" w:space="0" w:color="auto"/>
            <w:left w:val="none" w:sz="0" w:space="0" w:color="auto"/>
            <w:bottom w:val="none" w:sz="0" w:space="0" w:color="auto"/>
            <w:right w:val="none" w:sz="0" w:space="0" w:color="auto"/>
          </w:divBdr>
        </w:div>
        <w:div w:id="1043747149">
          <w:marLeft w:val="640"/>
          <w:marRight w:val="0"/>
          <w:marTop w:val="0"/>
          <w:marBottom w:val="0"/>
          <w:divBdr>
            <w:top w:val="none" w:sz="0" w:space="0" w:color="auto"/>
            <w:left w:val="none" w:sz="0" w:space="0" w:color="auto"/>
            <w:bottom w:val="none" w:sz="0" w:space="0" w:color="auto"/>
            <w:right w:val="none" w:sz="0" w:space="0" w:color="auto"/>
          </w:divBdr>
        </w:div>
        <w:div w:id="442069744">
          <w:marLeft w:val="640"/>
          <w:marRight w:val="0"/>
          <w:marTop w:val="0"/>
          <w:marBottom w:val="0"/>
          <w:divBdr>
            <w:top w:val="none" w:sz="0" w:space="0" w:color="auto"/>
            <w:left w:val="none" w:sz="0" w:space="0" w:color="auto"/>
            <w:bottom w:val="none" w:sz="0" w:space="0" w:color="auto"/>
            <w:right w:val="none" w:sz="0" w:space="0" w:color="auto"/>
          </w:divBdr>
        </w:div>
        <w:div w:id="430974515">
          <w:marLeft w:val="640"/>
          <w:marRight w:val="0"/>
          <w:marTop w:val="0"/>
          <w:marBottom w:val="0"/>
          <w:divBdr>
            <w:top w:val="none" w:sz="0" w:space="0" w:color="auto"/>
            <w:left w:val="none" w:sz="0" w:space="0" w:color="auto"/>
            <w:bottom w:val="none" w:sz="0" w:space="0" w:color="auto"/>
            <w:right w:val="none" w:sz="0" w:space="0" w:color="auto"/>
          </w:divBdr>
        </w:div>
        <w:div w:id="527916342">
          <w:marLeft w:val="640"/>
          <w:marRight w:val="0"/>
          <w:marTop w:val="0"/>
          <w:marBottom w:val="0"/>
          <w:divBdr>
            <w:top w:val="none" w:sz="0" w:space="0" w:color="auto"/>
            <w:left w:val="none" w:sz="0" w:space="0" w:color="auto"/>
            <w:bottom w:val="none" w:sz="0" w:space="0" w:color="auto"/>
            <w:right w:val="none" w:sz="0" w:space="0" w:color="auto"/>
          </w:divBdr>
        </w:div>
        <w:div w:id="647133464">
          <w:marLeft w:val="640"/>
          <w:marRight w:val="0"/>
          <w:marTop w:val="0"/>
          <w:marBottom w:val="0"/>
          <w:divBdr>
            <w:top w:val="none" w:sz="0" w:space="0" w:color="auto"/>
            <w:left w:val="none" w:sz="0" w:space="0" w:color="auto"/>
            <w:bottom w:val="none" w:sz="0" w:space="0" w:color="auto"/>
            <w:right w:val="none" w:sz="0" w:space="0" w:color="auto"/>
          </w:divBdr>
        </w:div>
        <w:div w:id="137113984">
          <w:marLeft w:val="640"/>
          <w:marRight w:val="0"/>
          <w:marTop w:val="0"/>
          <w:marBottom w:val="0"/>
          <w:divBdr>
            <w:top w:val="none" w:sz="0" w:space="0" w:color="auto"/>
            <w:left w:val="none" w:sz="0" w:space="0" w:color="auto"/>
            <w:bottom w:val="none" w:sz="0" w:space="0" w:color="auto"/>
            <w:right w:val="none" w:sz="0" w:space="0" w:color="auto"/>
          </w:divBdr>
        </w:div>
        <w:div w:id="1807777186">
          <w:marLeft w:val="640"/>
          <w:marRight w:val="0"/>
          <w:marTop w:val="0"/>
          <w:marBottom w:val="0"/>
          <w:divBdr>
            <w:top w:val="none" w:sz="0" w:space="0" w:color="auto"/>
            <w:left w:val="none" w:sz="0" w:space="0" w:color="auto"/>
            <w:bottom w:val="none" w:sz="0" w:space="0" w:color="auto"/>
            <w:right w:val="none" w:sz="0" w:space="0" w:color="auto"/>
          </w:divBdr>
        </w:div>
        <w:div w:id="1384527659">
          <w:marLeft w:val="640"/>
          <w:marRight w:val="0"/>
          <w:marTop w:val="0"/>
          <w:marBottom w:val="0"/>
          <w:divBdr>
            <w:top w:val="none" w:sz="0" w:space="0" w:color="auto"/>
            <w:left w:val="none" w:sz="0" w:space="0" w:color="auto"/>
            <w:bottom w:val="none" w:sz="0" w:space="0" w:color="auto"/>
            <w:right w:val="none" w:sz="0" w:space="0" w:color="auto"/>
          </w:divBdr>
        </w:div>
        <w:div w:id="1508521622">
          <w:marLeft w:val="640"/>
          <w:marRight w:val="0"/>
          <w:marTop w:val="0"/>
          <w:marBottom w:val="0"/>
          <w:divBdr>
            <w:top w:val="none" w:sz="0" w:space="0" w:color="auto"/>
            <w:left w:val="none" w:sz="0" w:space="0" w:color="auto"/>
            <w:bottom w:val="none" w:sz="0" w:space="0" w:color="auto"/>
            <w:right w:val="none" w:sz="0" w:space="0" w:color="auto"/>
          </w:divBdr>
        </w:div>
        <w:div w:id="993876824">
          <w:marLeft w:val="640"/>
          <w:marRight w:val="0"/>
          <w:marTop w:val="0"/>
          <w:marBottom w:val="0"/>
          <w:divBdr>
            <w:top w:val="none" w:sz="0" w:space="0" w:color="auto"/>
            <w:left w:val="none" w:sz="0" w:space="0" w:color="auto"/>
            <w:bottom w:val="none" w:sz="0" w:space="0" w:color="auto"/>
            <w:right w:val="none" w:sz="0" w:space="0" w:color="auto"/>
          </w:divBdr>
        </w:div>
        <w:div w:id="298653483">
          <w:marLeft w:val="640"/>
          <w:marRight w:val="0"/>
          <w:marTop w:val="0"/>
          <w:marBottom w:val="0"/>
          <w:divBdr>
            <w:top w:val="none" w:sz="0" w:space="0" w:color="auto"/>
            <w:left w:val="none" w:sz="0" w:space="0" w:color="auto"/>
            <w:bottom w:val="none" w:sz="0" w:space="0" w:color="auto"/>
            <w:right w:val="none" w:sz="0" w:space="0" w:color="auto"/>
          </w:divBdr>
        </w:div>
        <w:div w:id="1649936508">
          <w:marLeft w:val="640"/>
          <w:marRight w:val="0"/>
          <w:marTop w:val="0"/>
          <w:marBottom w:val="0"/>
          <w:divBdr>
            <w:top w:val="none" w:sz="0" w:space="0" w:color="auto"/>
            <w:left w:val="none" w:sz="0" w:space="0" w:color="auto"/>
            <w:bottom w:val="none" w:sz="0" w:space="0" w:color="auto"/>
            <w:right w:val="none" w:sz="0" w:space="0" w:color="auto"/>
          </w:divBdr>
        </w:div>
        <w:div w:id="1044140083">
          <w:marLeft w:val="640"/>
          <w:marRight w:val="0"/>
          <w:marTop w:val="0"/>
          <w:marBottom w:val="0"/>
          <w:divBdr>
            <w:top w:val="none" w:sz="0" w:space="0" w:color="auto"/>
            <w:left w:val="none" w:sz="0" w:space="0" w:color="auto"/>
            <w:bottom w:val="none" w:sz="0" w:space="0" w:color="auto"/>
            <w:right w:val="none" w:sz="0" w:space="0" w:color="auto"/>
          </w:divBdr>
        </w:div>
        <w:div w:id="1415860362">
          <w:marLeft w:val="640"/>
          <w:marRight w:val="0"/>
          <w:marTop w:val="0"/>
          <w:marBottom w:val="0"/>
          <w:divBdr>
            <w:top w:val="none" w:sz="0" w:space="0" w:color="auto"/>
            <w:left w:val="none" w:sz="0" w:space="0" w:color="auto"/>
            <w:bottom w:val="none" w:sz="0" w:space="0" w:color="auto"/>
            <w:right w:val="none" w:sz="0" w:space="0" w:color="auto"/>
          </w:divBdr>
        </w:div>
        <w:div w:id="561141738">
          <w:marLeft w:val="640"/>
          <w:marRight w:val="0"/>
          <w:marTop w:val="0"/>
          <w:marBottom w:val="0"/>
          <w:divBdr>
            <w:top w:val="none" w:sz="0" w:space="0" w:color="auto"/>
            <w:left w:val="none" w:sz="0" w:space="0" w:color="auto"/>
            <w:bottom w:val="none" w:sz="0" w:space="0" w:color="auto"/>
            <w:right w:val="none" w:sz="0" w:space="0" w:color="auto"/>
          </w:divBdr>
        </w:div>
        <w:div w:id="885222585">
          <w:marLeft w:val="640"/>
          <w:marRight w:val="0"/>
          <w:marTop w:val="0"/>
          <w:marBottom w:val="0"/>
          <w:divBdr>
            <w:top w:val="none" w:sz="0" w:space="0" w:color="auto"/>
            <w:left w:val="none" w:sz="0" w:space="0" w:color="auto"/>
            <w:bottom w:val="none" w:sz="0" w:space="0" w:color="auto"/>
            <w:right w:val="none" w:sz="0" w:space="0" w:color="auto"/>
          </w:divBdr>
        </w:div>
        <w:div w:id="1916667603">
          <w:marLeft w:val="640"/>
          <w:marRight w:val="0"/>
          <w:marTop w:val="0"/>
          <w:marBottom w:val="0"/>
          <w:divBdr>
            <w:top w:val="none" w:sz="0" w:space="0" w:color="auto"/>
            <w:left w:val="none" w:sz="0" w:space="0" w:color="auto"/>
            <w:bottom w:val="none" w:sz="0" w:space="0" w:color="auto"/>
            <w:right w:val="none" w:sz="0" w:space="0" w:color="auto"/>
          </w:divBdr>
        </w:div>
        <w:div w:id="1661350187">
          <w:marLeft w:val="640"/>
          <w:marRight w:val="0"/>
          <w:marTop w:val="0"/>
          <w:marBottom w:val="0"/>
          <w:divBdr>
            <w:top w:val="none" w:sz="0" w:space="0" w:color="auto"/>
            <w:left w:val="none" w:sz="0" w:space="0" w:color="auto"/>
            <w:bottom w:val="none" w:sz="0" w:space="0" w:color="auto"/>
            <w:right w:val="none" w:sz="0" w:space="0" w:color="auto"/>
          </w:divBdr>
        </w:div>
        <w:div w:id="1254125446">
          <w:marLeft w:val="640"/>
          <w:marRight w:val="0"/>
          <w:marTop w:val="0"/>
          <w:marBottom w:val="0"/>
          <w:divBdr>
            <w:top w:val="none" w:sz="0" w:space="0" w:color="auto"/>
            <w:left w:val="none" w:sz="0" w:space="0" w:color="auto"/>
            <w:bottom w:val="none" w:sz="0" w:space="0" w:color="auto"/>
            <w:right w:val="none" w:sz="0" w:space="0" w:color="auto"/>
          </w:divBdr>
        </w:div>
        <w:div w:id="1301955603">
          <w:marLeft w:val="640"/>
          <w:marRight w:val="0"/>
          <w:marTop w:val="0"/>
          <w:marBottom w:val="0"/>
          <w:divBdr>
            <w:top w:val="none" w:sz="0" w:space="0" w:color="auto"/>
            <w:left w:val="none" w:sz="0" w:space="0" w:color="auto"/>
            <w:bottom w:val="none" w:sz="0" w:space="0" w:color="auto"/>
            <w:right w:val="none" w:sz="0" w:space="0" w:color="auto"/>
          </w:divBdr>
        </w:div>
        <w:div w:id="335621845">
          <w:marLeft w:val="640"/>
          <w:marRight w:val="0"/>
          <w:marTop w:val="0"/>
          <w:marBottom w:val="0"/>
          <w:divBdr>
            <w:top w:val="none" w:sz="0" w:space="0" w:color="auto"/>
            <w:left w:val="none" w:sz="0" w:space="0" w:color="auto"/>
            <w:bottom w:val="none" w:sz="0" w:space="0" w:color="auto"/>
            <w:right w:val="none" w:sz="0" w:space="0" w:color="auto"/>
          </w:divBdr>
        </w:div>
        <w:div w:id="633213527">
          <w:marLeft w:val="640"/>
          <w:marRight w:val="0"/>
          <w:marTop w:val="0"/>
          <w:marBottom w:val="0"/>
          <w:divBdr>
            <w:top w:val="none" w:sz="0" w:space="0" w:color="auto"/>
            <w:left w:val="none" w:sz="0" w:space="0" w:color="auto"/>
            <w:bottom w:val="none" w:sz="0" w:space="0" w:color="auto"/>
            <w:right w:val="none" w:sz="0" w:space="0" w:color="auto"/>
          </w:divBdr>
        </w:div>
        <w:div w:id="617494722">
          <w:marLeft w:val="640"/>
          <w:marRight w:val="0"/>
          <w:marTop w:val="0"/>
          <w:marBottom w:val="0"/>
          <w:divBdr>
            <w:top w:val="none" w:sz="0" w:space="0" w:color="auto"/>
            <w:left w:val="none" w:sz="0" w:space="0" w:color="auto"/>
            <w:bottom w:val="none" w:sz="0" w:space="0" w:color="auto"/>
            <w:right w:val="none" w:sz="0" w:space="0" w:color="auto"/>
          </w:divBdr>
        </w:div>
        <w:div w:id="1485777640">
          <w:marLeft w:val="640"/>
          <w:marRight w:val="0"/>
          <w:marTop w:val="0"/>
          <w:marBottom w:val="0"/>
          <w:divBdr>
            <w:top w:val="none" w:sz="0" w:space="0" w:color="auto"/>
            <w:left w:val="none" w:sz="0" w:space="0" w:color="auto"/>
            <w:bottom w:val="none" w:sz="0" w:space="0" w:color="auto"/>
            <w:right w:val="none" w:sz="0" w:space="0" w:color="auto"/>
          </w:divBdr>
        </w:div>
        <w:div w:id="1166893760">
          <w:marLeft w:val="640"/>
          <w:marRight w:val="0"/>
          <w:marTop w:val="0"/>
          <w:marBottom w:val="0"/>
          <w:divBdr>
            <w:top w:val="none" w:sz="0" w:space="0" w:color="auto"/>
            <w:left w:val="none" w:sz="0" w:space="0" w:color="auto"/>
            <w:bottom w:val="none" w:sz="0" w:space="0" w:color="auto"/>
            <w:right w:val="none" w:sz="0" w:space="0" w:color="auto"/>
          </w:divBdr>
        </w:div>
        <w:div w:id="1833330503">
          <w:marLeft w:val="640"/>
          <w:marRight w:val="0"/>
          <w:marTop w:val="0"/>
          <w:marBottom w:val="0"/>
          <w:divBdr>
            <w:top w:val="none" w:sz="0" w:space="0" w:color="auto"/>
            <w:left w:val="none" w:sz="0" w:space="0" w:color="auto"/>
            <w:bottom w:val="none" w:sz="0" w:space="0" w:color="auto"/>
            <w:right w:val="none" w:sz="0" w:space="0" w:color="auto"/>
          </w:divBdr>
        </w:div>
        <w:div w:id="1796680157">
          <w:marLeft w:val="640"/>
          <w:marRight w:val="0"/>
          <w:marTop w:val="0"/>
          <w:marBottom w:val="0"/>
          <w:divBdr>
            <w:top w:val="none" w:sz="0" w:space="0" w:color="auto"/>
            <w:left w:val="none" w:sz="0" w:space="0" w:color="auto"/>
            <w:bottom w:val="none" w:sz="0" w:space="0" w:color="auto"/>
            <w:right w:val="none" w:sz="0" w:space="0" w:color="auto"/>
          </w:divBdr>
        </w:div>
        <w:div w:id="1550647394">
          <w:marLeft w:val="640"/>
          <w:marRight w:val="0"/>
          <w:marTop w:val="0"/>
          <w:marBottom w:val="0"/>
          <w:divBdr>
            <w:top w:val="none" w:sz="0" w:space="0" w:color="auto"/>
            <w:left w:val="none" w:sz="0" w:space="0" w:color="auto"/>
            <w:bottom w:val="none" w:sz="0" w:space="0" w:color="auto"/>
            <w:right w:val="none" w:sz="0" w:space="0" w:color="auto"/>
          </w:divBdr>
        </w:div>
        <w:div w:id="265162599">
          <w:marLeft w:val="640"/>
          <w:marRight w:val="0"/>
          <w:marTop w:val="0"/>
          <w:marBottom w:val="0"/>
          <w:divBdr>
            <w:top w:val="none" w:sz="0" w:space="0" w:color="auto"/>
            <w:left w:val="none" w:sz="0" w:space="0" w:color="auto"/>
            <w:bottom w:val="none" w:sz="0" w:space="0" w:color="auto"/>
            <w:right w:val="none" w:sz="0" w:space="0" w:color="auto"/>
          </w:divBdr>
        </w:div>
        <w:div w:id="162746544">
          <w:marLeft w:val="640"/>
          <w:marRight w:val="0"/>
          <w:marTop w:val="0"/>
          <w:marBottom w:val="0"/>
          <w:divBdr>
            <w:top w:val="none" w:sz="0" w:space="0" w:color="auto"/>
            <w:left w:val="none" w:sz="0" w:space="0" w:color="auto"/>
            <w:bottom w:val="none" w:sz="0" w:space="0" w:color="auto"/>
            <w:right w:val="none" w:sz="0" w:space="0" w:color="auto"/>
          </w:divBdr>
        </w:div>
        <w:div w:id="1923251922">
          <w:marLeft w:val="640"/>
          <w:marRight w:val="0"/>
          <w:marTop w:val="0"/>
          <w:marBottom w:val="0"/>
          <w:divBdr>
            <w:top w:val="none" w:sz="0" w:space="0" w:color="auto"/>
            <w:left w:val="none" w:sz="0" w:space="0" w:color="auto"/>
            <w:bottom w:val="none" w:sz="0" w:space="0" w:color="auto"/>
            <w:right w:val="none" w:sz="0" w:space="0" w:color="auto"/>
          </w:divBdr>
        </w:div>
        <w:div w:id="1303383625">
          <w:marLeft w:val="640"/>
          <w:marRight w:val="0"/>
          <w:marTop w:val="0"/>
          <w:marBottom w:val="0"/>
          <w:divBdr>
            <w:top w:val="none" w:sz="0" w:space="0" w:color="auto"/>
            <w:left w:val="none" w:sz="0" w:space="0" w:color="auto"/>
            <w:bottom w:val="none" w:sz="0" w:space="0" w:color="auto"/>
            <w:right w:val="none" w:sz="0" w:space="0" w:color="auto"/>
          </w:divBdr>
        </w:div>
        <w:div w:id="1144197433">
          <w:marLeft w:val="640"/>
          <w:marRight w:val="0"/>
          <w:marTop w:val="0"/>
          <w:marBottom w:val="0"/>
          <w:divBdr>
            <w:top w:val="none" w:sz="0" w:space="0" w:color="auto"/>
            <w:left w:val="none" w:sz="0" w:space="0" w:color="auto"/>
            <w:bottom w:val="none" w:sz="0" w:space="0" w:color="auto"/>
            <w:right w:val="none" w:sz="0" w:space="0" w:color="auto"/>
          </w:divBdr>
        </w:div>
        <w:div w:id="1843397811">
          <w:marLeft w:val="640"/>
          <w:marRight w:val="0"/>
          <w:marTop w:val="0"/>
          <w:marBottom w:val="0"/>
          <w:divBdr>
            <w:top w:val="none" w:sz="0" w:space="0" w:color="auto"/>
            <w:left w:val="none" w:sz="0" w:space="0" w:color="auto"/>
            <w:bottom w:val="none" w:sz="0" w:space="0" w:color="auto"/>
            <w:right w:val="none" w:sz="0" w:space="0" w:color="auto"/>
          </w:divBdr>
        </w:div>
        <w:div w:id="1911960427">
          <w:marLeft w:val="640"/>
          <w:marRight w:val="0"/>
          <w:marTop w:val="0"/>
          <w:marBottom w:val="0"/>
          <w:divBdr>
            <w:top w:val="none" w:sz="0" w:space="0" w:color="auto"/>
            <w:left w:val="none" w:sz="0" w:space="0" w:color="auto"/>
            <w:bottom w:val="none" w:sz="0" w:space="0" w:color="auto"/>
            <w:right w:val="none" w:sz="0" w:space="0" w:color="auto"/>
          </w:divBdr>
        </w:div>
      </w:divsChild>
    </w:div>
    <w:div w:id="1401976321">
      <w:bodyDiv w:val="1"/>
      <w:marLeft w:val="0"/>
      <w:marRight w:val="0"/>
      <w:marTop w:val="0"/>
      <w:marBottom w:val="0"/>
      <w:divBdr>
        <w:top w:val="none" w:sz="0" w:space="0" w:color="auto"/>
        <w:left w:val="none" w:sz="0" w:space="0" w:color="auto"/>
        <w:bottom w:val="none" w:sz="0" w:space="0" w:color="auto"/>
        <w:right w:val="none" w:sz="0" w:space="0" w:color="auto"/>
      </w:divBdr>
    </w:div>
    <w:div w:id="1404139620">
      <w:bodyDiv w:val="1"/>
      <w:marLeft w:val="0"/>
      <w:marRight w:val="0"/>
      <w:marTop w:val="0"/>
      <w:marBottom w:val="0"/>
      <w:divBdr>
        <w:top w:val="none" w:sz="0" w:space="0" w:color="auto"/>
        <w:left w:val="none" w:sz="0" w:space="0" w:color="auto"/>
        <w:bottom w:val="none" w:sz="0" w:space="0" w:color="auto"/>
        <w:right w:val="none" w:sz="0" w:space="0" w:color="auto"/>
      </w:divBdr>
      <w:divsChild>
        <w:div w:id="1950235684">
          <w:marLeft w:val="640"/>
          <w:marRight w:val="0"/>
          <w:marTop w:val="0"/>
          <w:marBottom w:val="0"/>
          <w:divBdr>
            <w:top w:val="none" w:sz="0" w:space="0" w:color="auto"/>
            <w:left w:val="none" w:sz="0" w:space="0" w:color="auto"/>
            <w:bottom w:val="none" w:sz="0" w:space="0" w:color="auto"/>
            <w:right w:val="none" w:sz="0" w:space="0" w:color="auto"/>
          </w:divBdr>
        </w:div>
        <w:div w:id="1448818529">
          <w:marLeft w:val="640"/>
          <w:marRight w:val="0"/>
          <w:marTop w:val="0"/>
          <w:marBottom w:val="0"/>
          <w:divBdr>
            <w:top w:val="none" w:sz="0" w:space="0" w:color="auto"/>
            <w:left w:val="none" w:sz="0" w:space="0" w:color="auto"/>
            <w:bottom w:val="none" w:sz="0" w:space="0" w:color="auto"/>
            <w:right w:val="none" w:sz="0" w:space="0" w:color="auto"/>
          </w:divBdr>
        </w:div>
        <w:div w:id="1425759002">
          <w:marLeft w:val="640"/>
          <w:marRight w:val="0"/>
          <w:marTop w:val="0"/>
          <w:marBottom w:val="0"/>
          <w:divBdr>
            <w:top w:val="none" w:sz="0" w:space="0" w:color="auto"/>
            <w:left w:val="none" w:sz="0" w:space="0" w:color="auto"/>
            <w:bottom w:val="none" w:sz="0" w:space="0" w:color="auto"/>
            <w:right w:val="none" w:sz="0" w:space="0" w:color="auto"/>
          </w:divBdr>
        </w:div>
        <w:div w:id="1548106180">
          <w:marLeft w:val="640"/>
          <w:marRight w:val="0"/>
          <w:marTop w:val="0"/>
          <w:marBottom w:val="0"/>
          <w:divBdr>
            <w:top w:val="none" w:sz="0" w:space="0" w:color="auto"/>
            <w:left w:val="none" w:sz="0" w:space="0" w:color="auto"/>
            <w:bottom w:val="none" w:sz="0" w:space="0" w:color="auto"/>
            <w:right w:val="none" w:sz="0" w:space="0" w:color="auto"/>
          </w:divBdr>
        </w:div>
        <w:div w:id="1811484763">
          <w:marLeft w:val="640"/>
          <w:marRight w:val="0"/>
          <w:marTop w:val="0"/>
          <w:marBottom w:val="0"/>
          <w:divBdr>
            <w:top w:val="none" w:sz="0" w:space="0" w:color="auto"/>
            <w:left w:val="none" w:sz="0" w:space="0" w:color="auto"/>
            <w:bottom w:val="none" w:sz="0" w:space="0" w:color="auto"/>
            <w:right w:val="none" w:sz="0" w:space="0" w:color="auto"/>
          </w:divBdr>
        </w:div>
        <w:div w:id="4135821">
          <w:marLeft w:val="640"/>
          <w:marRight w:val="0"/>
          <w:marTop w:val="0"/>
          <w:marBottom w:val="0"/>
          <w:divBdr>
            <w:top w:val="none" w:sz="0" w:space="0" w:color="auto"/>
            <w:left w:val="none" w:sz="0" w:space="0" w:color="auto"/>
            <w:bottom w:val="none" w:sz="0" w:space="0" w:color="auto"/>
            <w:right w:val="none" w:sz="0" w:space="0" w:color="auto"/>
          </w:divBdr>
        </w:div>
        <w:div w:id="841971293">
          <w:marLeft w:val="640"/>
          <w:marRight w:val="0"/>
          <w:marTop w:val="0"/>
          <w:marBottom w:val="0"/>
          <w:divBdr>
            <w:top w:val="none" w:sz="0" w:space="0" w:color="auto"/>
            <w:left w:val="none" w:sz="0" w:space="0" w:color="auto"/>
            <w:bottom w:val="none" w:sz="0" w:space="0" w:color="auto"/>
            <w:right w:val="none" w:sz="0" w:space="0" w:color="auto"/>
          </w:divBdr>
        </w:div>
        <w:div w:id="255020990">
          <w:marLeft w:val="640"/>
          <w:marRight w:val="0"/>
          <w:marTop w:val="0"/>
          <w:marBottom w:val="0"/>
          <w:divBdr>
            <w:top w:val="none" w:sz="0" w:space="0" w:color="auto"/>
            <w:left w:val="none" w:sz="0" w:space="0" w:color="auto"/>
            <w:bottom w:val="none" w:sz="0" w:space="0" w:color="auto"/>
            <w:right w:val="none" w:sz="0" w:space="0" w:color="auto"/>
          </w:divBdr>
        </w:div>
        <w:div w:id="373968121">
          <w:marLeft w:val="640"/>
          <w:marRight w:val="0"/>
          <w:marTop w:val="0"/>
          <w:marBottom w:val="0"/>
          <w:divBdr>
            <w:top w:val="none" w:sz="0" w:space="0" w:color="auto"/>
            <w:left w:val="none" w:sz="0" w:space="0" w:color="auto"/>
            <w:bottom w:val="none" w:sz="0" w:space="0" w:color="auto"/>
            <w:right w:val="none" w:sz="0" w:space="0" w:color="auto"/>
          </w:divBdr>
        </w:div>
        <w:div w:id="418336918">
          <w:marLeft w:val="640"/>
          <w:marRight w:val="0"/>
          <w:marTop w:val="0"/>
          <w:marBottom w:val="0"/>
          <w:divBdr>
            <w:top w:val="none" w:sz="0" w:space="0" w:color="auto"/>
            <w:left w:val="none" w:sz="0" w:space="0" w:color="auto"/>
            <w:bottom w:val="none" w:sz="0" w:space="0" w:color="auto"/>
            <w:right w:val="none" w:sz="0" w:space="0" w:color="auto"/>
          </w:divBdr>
        </w:div>
        <w:div w:id="1589313553">
          <w:marLeft w:val="640"/>
          <w:marRight w:val="0"/>
          <w:marTop w:val="0"/>
          <w:marBottom w:val="0"/>
          <w:divBdr>
            <w:top w:val="none" w:sz="0" w:space="0" w:color="auto"/>
            <w:left w:val="none" w:sz="0" w:space="0" w:color="auto"/>
            <w:bottom w:val="none" w:sz="0" w:space="0" w:color="auto"/>
            <w:right w:val="none" w:sz="0" w:space="0" w:color="auto"/>
          </w:divBdr>
        </w:div>
        <w:div w:id="968583394">
          <w:marLeft w:val="640"/>
          <w:marRight w:val="0"/>
          <w:marTop w:val="0"/>
          <w:marBottom w:val="0"/>
          <w:divBdr>
            <w:top w:val="none" w:sz="0" w:space="0" w:color="auto"/>
            <w:left w:val="none" w:sz="0" w:space="0" w:color="auto"/>
            <w:bottom w:val="none" w:sz="0" w:space="0" w:color="auto"/>
            <w:right w:val="none" w:sz="0" w:space="0" w:color="auto"/>
          </w:divBdr>
        </w:div>
        <w:div w:id="167254333">
          <w:marLeft w:val="640"/>
          <w:marRight w:val="0"/>
          <w:marTop w:val="0"/>
          <w:marBottom w:val="0"/>
          <w:divBdr>
            <w:top w:val="none" w:sz="0" w:space="0" w:color="auto"/>
            <w:left w:val="none" w:sz="0" w:space="0" w:color="auto"/>
            <w:bottom w:val="none" w:sz="0" w:space="0" w:color="auto"/>
            <w:right w:val="none" w:sz="0" w:space="0" w:color="auto"/>
          </w:divBdr>
        </w:div>
        <w:div w:id="1570580723">
          <w:marLeft w:val="640"/>
          <w:marRight w:val="0"/>
          <w:marTop w:val="0"/>
          <w:marBottom w:val="0"/>
          <w:divBdr>
            <w:top w:val="none" w:sz="0" w:space="0" w:color="auto"/>
            <w:left w:val="none" w:sz="0" w:space="0" w:color="auto"/>
            <w:bottom w:val="none" w:sz="0" w:space="0" w:color="auto"/>
            <w:right w:val="none" w:sz="0" w:space="0" w:color="auto"/>
          </w:divBdr>
        </w:div>
        <w:div w:id="686636497">
          <w:marLeft w:val="640"/>
          <w:marRight w:val="0"/>
          <w:marTop w:val="0"/>
          <w:marBottom w:val="0"/>
          <w:divBdr>
            <w:top w:val="none" w:sz="0" w:space="0" w:color="auto"/>
            <w:left w:val="none" w:sz="0" w:space="0" w:color="auto"/>
            <w:bottom w:val="none" w:sz="0" w:space="0" w:color="auto"/>
            <w:right w:val="none" w:sz="0" w:space="0" w:color="auto"/>
          </w:divBdr>
        </w:div>
        <w:div w:id="612789156">
          <w:marLeft w:val="640"/>
          <w:marRight w:val="0"/>
          <w:marTop w:val="0"/>
          <w:marBottom w:val="0"/>
          <w:divBdr>
            <w:top w:val="none" w:sz="0" w:space="0" w:color="auto"/>
            <w:left w:val="none" w:sz="0" w:space="0" w:color="auto"/>
            <w:bottom w:val="none" w:sz="0" w:space="0" w:color="auto"/>
            <w:right w:val="none" w:sz="0" w:space="0" w:color="auto"/>
          </w:divBdr>
        </w:div>
        <w:div w:id="1078013476">
          <w:marLeft w:val="640"/>
          <w:marRight w:val="0"/>
          <w:marTop w:val="0"/>
          <w:marBottom w:val="0"/>
          <w:divBdr>
            <w:top w:val="none" w:sz="0" w:space="0" w:color="auto"/>
            <w:left w:val="none" w:sz="0" w:space="0" w:color="auto"/>
            <w:bottom w:val="none" w:sz="0" w:space="0" w:color="auto"/>
            <w:right w:val="none" w:sz="0" w:space="0" w:color="auto"/>
          </w:divBdr>
        </w:div>
        <w:div w:id="1151629693">
          <w:marLeft w:val="640"/>
          <w:marRight w:val="0"/>
          <w:marTop w:val="0"/>
          <w:marBottom w:val="0"/>
          <w:divBdr>
            <w:top w:val="none" w:sz="0" w:space="0" w:color="auto"/>
            <w:left w:val="none" w:sz="0" w:space="0" w:color="auto"/>
            <w:bottom w:val="none" w:sz="0" w:space="0" w:color="auto"/>
            <w:right w:val="none" w:sz="0" w:space="0" w:color="auto"/>
          </w:divBdr>
        </w:div>
        <w:div w:id="1699770564">
          <w:marLeft w:val="640"/>
          <w:marRight w:val="0"/>
          <w:marTop w:val="0"/>
          <w:marBottom w:val="0"/>
          <w:divBdr>
            <w:top w:val="none" w:sz="0" w:space="0" w:color="auto"/>
            <w:left w:val="none" w:sz="0" w:space="0" w:color="auto"/>
            <w:bottom w:val="none" w:sz="0" w:space="0" w:color="auto"/>
            <w:right w:val="none" w:sz="0" w:space="0" w:color="auto"/>
          </w:divBdr>
        </w:div>
        <w:div w:id="81878759">
          <w:marLeft w:val="640"/>
          <w:marRight w:val="0"/>
          <w:marTop w:val="0"/>
          <w:marBottom w:val="0"/>
          <w:divBdr>
            <w:top w:val="none" w:sz="0" w:space="0" w:color="auto"/>
            <w:left w:val="none" w:sz="0" w:space="0" w:color="auto"/>
            <w:bottom w:val="none" w:sz="0" w:space="0" w:color="auto"/>
            <w:right w:val="none" w:sz="0" w:space="0" w:color="auto"/>
          </w:divBdr>
        </w:div>
        <w:div w:id="237252484">
          <w:marLeft w:val="640"/>
          <w:marRight w:val="0"/>
          <w:marTop w:val="0"/>
          <w:marBottom w:val="0"/>
          <w:divBdr>
            <w:top w:val="none" w:sz="0" w:space="0" w:color="auto"/>
            <w:left w:val="none" w:sz="0" w:space="0" w:color="auto"/>
            <w:bottom w:val="none" w:sz="0" w:space="0" w:color="auto"/>
            <w:right w:val="none" w:sz="0" w:space="0" w:color="auto"/>
          </w:divBdr>
        </w:div>
        <w:div w:id="1777094123">
          <w:marLeft w:val="640"/>
          <w:marRight w:val="0"/>
          <w:marTop w:val="0"/>
          <w:marBottom w:val="0"/>
          <w:divBdr>
            <w:top w:val="none" w:sz="0" w:space="0" w:color="auto"/>
            <w:left w:val="none" w:sz="0" w:space="0" w:color="auto"/>
            <w:bottom w:val="none" w:sz="0" w:space="0" w:color="auto"/>
            <w:right w:val="none" w:sz="0" w:space="0" w:color="auto"/>
          </w:divBdr>
        </w:div>
        <w:div w:id="563562179">
          <w:marLeft w:val="640"/>
          <w:marRight w:val="0"/>
          <w:marTop w:val="0"/>
          <w:marBottom w:val="0"/>
          <w:divBdr>
            <w:top w:val="none" w:sz="0" w:space="0" w:color="auto"/>
            <w:left w:val="none" w:sz="0" w:space="0" w:color="auto"/>
            <w:bottom w:val="none" w:sz="0" w:space="0" w:color="auto"/>
            <w:right w:val="none" w:sz="0" w:space="0" w:color="auto"/>
          </w:divBdr>
        </w:div>
        <w:div w:id="228460437">
          <w:marLeft w:val="640"/>
          <w:marRight w:val="0"/>
          <w:marTop w:val="0"/>
          <w:marBottom w:val="0"/>
          <w:divBdr>
            <w:top w:val="none" w:sz="0" w:space="0" w:color="auto"/>
            <w:left w:val="none" w:sz="0" w:space="0" w:color="auto"/>
            <w:bottom w:val="none" w:sz="0" w:space="0" w:color="auto"/>
            <w:right w:val="none" w:sz="0" w:space="0" w:color="auto"/>
          </w:divBdr>
        </w:div>
        <w:div w:id="1142965626">
          <w:marLeft w:val="640"/>
          <w:marRight w:val="0"/>
          <w:marTop w:val="0"/>
          <w:marBottom w:val="0"/>
          <w:divBdr>
            <w:top w:val="none" w:sz="0" w:space="0" w:color="auto"/>
            <w:left w:val="none" w:sz="0" w:space="0" w:color="auto"/>
            <w:bottom w:val="none" w:sz="0" w:space="0" w:color="auto"/>
            <w:right w:val="none" w:sz="0" w:space="0" w:color="auto"/>
          </w:divBdr>
        </w:div>
        <w:div w:id="856162595">
          <w:marLeft w:val="640"/>
          <w:marRight w:val="0"/>
          <w:marTop w:val="0"/>
          <w:marBottom w:val="0"/>
          <w:divBdr>
            <w:top w:val="none" w:sz="0" w:space="0" w:color="auto"/>
            <w:left w:val="none" w:sz="0" w:space="0" w:color="auto"/>
            <w:bottom w:val="none" w:sz="0" w:space="0" w:color="auto"/>
            <w:right w:val="none" w:sz="0" w:space="0" w:color="auto"/>
          </w:divBdr>
        </w:div>
        <w:div w:id="92289524">
          <w:marLeft w:val="640"/>
          <w:marRight w:val="0"/>
          <w:marTop w:val="0"/>
          <w:marBottom w:val="0"/>
          <w:divBdr>
            <w:top w:val="none" w:sz="0" w:space="0" w:color="auto"/>
            <w:left w:val="none" w:sz="0" w:space="0" w:color="auto"/>
            <w:bottom w:val="none" w:sz="0" w:space="0" w:color="auto"/>
            <w:right w:val="none" w:sz="0" w:space="0" w:color="auto"/>
          </w:divBdr>
        </w:div>
        <w:div w:id="853573215">
          <w:marLeft w:val="640"/>
          <w:marRight w:val="0"/>
          <w:marTop w:val="0"/>
          <w:marBottom w:val="0"/>
          <w:divBdr>
            <w:top w:val="none" w:sz="0" w:space="0" w:color="auto"/>
            <w:left w:val="none" w:sz="0" w:space="0" w:color="auto"/>
            <w:bottom w:val="none" w:sz="0" w:space="0" w:color="auto"/>
            <w:right w:val="none" w:sz="0" w:space="0" w:color="auto"/>
          </w:divBdr>
        </w:div>
        <w:div w:id="946502172">
          <w:marLeft w:val="640"/>
          <w:marRight w:val="0"/>
          <w:marTop w:val="0"/>
          <w:marBottom w:val="0"/>
          <w:divBdr>
            <w:top w:val="none" w:sz="0" w:space="0" w:color="auto"/>
            <w:left w:val="none" w:sz="0" w:space="0" w:color="auto"/>
            <w:bottom w:val="none" w:sz="0" w:space="0" w:color="auto"/>
            <w:right w:val="none" w:sz="0" w:space="0" w:color="auto"/>
          </w:divBdr>
        </w:div>
        <w:div w:id="1156459694">
          <w:marLeft w:val="640"/>
          <w:marRight w:val="0"/>
          <w:marTop w:val="0"/>
          <w:marBottom w:val="0"/>
          <w:divBdr>
            <w:top w:val="none" w:sz="0" w:space="0" w:color="auto"/>
            <w:left w:val="none" w:sz="0" w:space="0" w:color="auto"/>
            <w:bottom w:val="none" w:sz="0" w:space="0" w:color="auto"/>
            <w:right w:val="none" w:sz="0" w:space="0" w:color="auto"/>
          </w:divBdr>
        </w:div>
        <w:div w:id="1687244375">
          <w:marLeft w:val="640"/>
          <w:marRight w:val="0"/>
          <w:marTop w:val="0"/>
          <w:marBottom w:val="0"/>
          <w:divBdr>
            <w:top w:val="none" w:sz="0" w:space="0" w:color="auto"/>
            <w:left w:val="none" w:sz="0" w:space="0" w:color="auto"/>
            <w:bottom w:val="none" w:sz="0" w:space="0" w:color="auto"/>
            <w:right w:val="none" w:sz="0" w:space="0" w:color="auto"/>
          </w:divBdr>
        </w:div>
        <w:div w:id="1876430352">
          <w:marLeft w:val="640"/>
          <w:marRight w:val="0"/>
          <w:marTop w:val="0"/>
          <w:marBottom w:val="0"/>
          <w:divBdr>
            <w:top w:val="none" w:sz="0" w:space="0" w:color="auto"/>
            <w:left w:val="none" w:sz="0" w:space="0" w:color="auto"/>
            <w:bottom w:val="none" w:sz="0" w:space="0" w:color="auto"/>
            <w:right w:val="none" w:sz="0" w:space="0" w:color="auto"/>
          </w:divBdr>
        </w:div>
        <w:div w:id="646398668">
          <w:marLeft w:val="640"/>
          <w:marRight w:val="0"/>
          <w:marTop w:val="0"/>
          <w:marBottom w:val="0"/>
          <w:divBdr>
            <w:top w:val="none" w:sz="0" w:space="0" w:color="auto"/>
            <w:left w:val="none" w:sz="0" w:space="0" w:color="auto"/>
            <w:bottom w:val="none" w:sz="0" w:space="0" w:color="auto"/>
            <w:right w:val="none" w:sz="0" w:space="0" w:color="auto"/>
          </w:divBdr>
        </w:div>
        <w:div w:id="1184901808">
          <w:marLeft w:val="640"/>
          <w:marRight w:val="0"/>
          <w:marTop w:val="0"/>
          <w:marBottom w:val="0"/>
          <w:divBdr>
            <w:top w:val="none" w:sz="0" w:space="0" w:color="auto"/>
            <w:left w:val="none" w:sz="0" w:space="0" w:color="auto"/>
            <w:bottom w:val="none" w:sz="0" w:space="0" w:color="auto"/>
            <w:right w:val="none" w:sz="0" w:space="0" w:color="auto"/>
          </w:divBdr>
        </w:div>
        <w:div w:id="1727027402">
          <w:marLeft w:val="640"/>
          <w:marRight w:val="0"/>
          <w:marTop w:val="0"/>
          <w:marBottom w:val="0"/>
          <w:divBdr>
            <w:top w:val="none" w:sz="0" w:space="0" w:color="auto"/>
            <w:left w:val="none" w:sz="0" w:space="0" w:color="auto"/>
            <w:bottom w:val="none" w:sz="0" w:space="0" w:color="auto"/>
            <w:right w:val="none" w:sz="0" w:space="0" w:color="auto"/>
          </w:divBdr>
        </w:div>
        <w:div w:id="289359084">
          <w:marLeft w:val="640"/>
          <w:marRight w:val="0"/>
          <w:marTop w:val="0"/>
          <w:marBottom w:val="0"/>
          <w:divBdr>
            <w:top w:val="none" w:sz="0" w:space="0" w:color="auto"/>
            <w:left w:val="none" w:sz="0" w:space="0" w:color="auto"/>
            <w:bottom w:val="none" w:sz="0" w:space="0" w:color="auto"/>
            <w:right w:val="none" w:sz="0" w:space="0" w:color="auto"/>
          </w:divBdr>
        </w:div>
        <w:div w:id="703603554">
          <w:marLeft w:val="640"/>
          <w:marRight w:val="0"/>
          <w:marTop w:val="0"/>
          <w:marBottom w:val="0"/>
          <w:divBdr>
            <w:top w:val="none" w:sz="0" w:space="0" w:color="auto"/>
            <w:left w:val="none" w:sz="0" w:space="0" w:color="auto"/>
            <w:bottom w:val="none" w:sz="0" w:space="0" w:color="auto"/>
            <w:right w:val="none" w:sz="0" w:space="0" w:color="auto"/>
          </w:divBdr>
        </w:div>
        <w:div w:id="179899350">
          <w:marLeft w:val="640"/>
          <w:marRight w:val="0"/>
          <w:marTop w:val="0"/>
          <w:marBottom w:val="0"/>
          <w:divBdr>
            <w:top w:val="none" w:sz="0" w:space="0" w:color="auto"/>
            <w:left w:val="none" w:sz="0" w:space="0" w:color="auto"/>
            <w:bottom w:val="none" w:sz="0" w:space="0" w:color="auto"/>
            <w:right w:val="none" w:sz="0" w:space="0" w:color="auto"/>
          </w:divBdr>
        </w:div>
        <w:div w:id="456995932">
          <w:marLeft w:val="640"/>
          <w:marRight w:val="0"/>
          <w:marTop w:val="0"/>
          <w:marBottom w:val="0"/>
          <w:divBdr>
            <w:top w:val="none" w:sz="0" w:space="0" w:color="auto"/>
            <w:left w:val="none" w:sz="0" w:space="0" w:color="auto"/>
            <w:bottom w:val="none" w:sz="0" w:space="0" w:color="auto"/>
            <w:right w:val="none" w:sz="0" w:space="0" w:color="auto"/>
          </w:divBdr>
        </w:div>
        <w:div w:id="1497502825">
          <w:marLeft w:val="640"/>
          <w:marRight w:val="0"/>
          <w:marTop w:val="0"/>
          <w:marBottom w:val="0"/>
          <w:divBdr>
            <w:top w:val="none" w:sz="0" w:space="0" w:color="auto"/>
            <w:left w:val="none" w:sz="0" w:space="0" w:color="auto"/>
            <w:bottom w:val="none" w:sz="0" w:space="0" w:color="auto"/>
            <w:right w:val="none" w:sz="0" w:space="0" w:color="auto"/>
          </w:divBdr>
        </w:div>
        <w:div w:id="1518618113">
          <w:marLeft w:val="640"/>
          <w:marRight w:val="0"/>
          <w:marTop w:val="0"/>
          <w:marBottom w:val="0"/>
          <w:divBdr>
            <w:top w:val="none" w:sz="0" w:space="0" w:color="auto"/>
            <w:left w:val="none" w:sz="0" w:space="0" w:color="auto"/>
            <w:bottom w:val="none" w:sz="0" w:space="0" w:color="auto"/>
            <w:right w:val="none" w:sz="0" w:space="0" w:color="auto"/>
          </w:divBdr>
        </w:div>
        <w:div w:id="662318226">
          <w:marLeft w:val="640"/>
          <w:marRight w:val="0"/>
          <w:marTop w:val="0"/>
          <w:marBottom w:val="0"/>
          <w:divBdr>
            <w:top w:val="none" w:sz="0" w:space="0" w:color="auto"/>
            <w:left w:val="none" w:sz="0" w:space="0" w:color="auto"/>
            <w:bottom w:val="none" w:sz="0" w:space="0" w:color="auto"/>
            <w:right w:val="none" w:sz="0" w:space="0" w:color="auto"/>
          </w:divBdr>
        </w:div>
        <w:div w:id="301229574">
          <w:marLeft w:val="640"/>
          <w:marRight w:val="0"/>
          <w:marTop w:val="0"/>
          <w:marBottom w:val="0"/>
          <w:divBdr>
            <w:top w:val="none" w:sz="0" w:space="0" w:color="auto"/>
            <w:left w:val="none" w:sz="0" w:space="0" w:color="auto"/>
            <w:bottom w:val="none" w:sz="0" w:space="0" w:color="auto"/>
            <w:right w:val="none" w:sz="0" w:space="0" w:color="auto"/>
          </w:divBdr>
        </w:div>
        <w:div w:id="1782802982">
          <w:marLeft w:val="640"/>
          <w:marRight w:val="0"/>
          <w:marTop w:val="0"/>
          <w:marBottom w:val="0"/>
          <w:divBdr>
            <w:top w:val="none" w:sz="0" w:space="0" w:color="auto"/>
            <w:left w:val="none" w:sz="0" w:space="0" w:color="auto"/>
            <w:bottom w:val="none" w:sz="0" w:space="0" w:color="auto"/>
            <w:right w:val="none" w:sz="0" w:space="0" w:color="auto"/>
          </w:divBdr>
        </w:div>
        <w:div w:id="1892570048">
          <w:marLeft w:val="640"/>
          <w:marRight w:val="0"/>
          <w:marTop w:val="0"/>
          <w:marBottom w:val="0"/>
          <w:divBdr>
            <w:top w:val="none" w:sz="0" w:space="0" w:color="auto"/>
            <w:left w:val="none" w:sz="0" w:space="0" w:color="auto"/>
            <w:bottom w:val="none" w:sz="0" w:space="0" w:color="auto"/>
            <w:right w:val="none" w:sz="0" w:space="0" w:color="auto"/>
          </w:divBdr>
        </w:div>
        <w:div w:id="837503415">
          <w:marLeft w:val="640"/>
          <w:marRight w:val="0"/>
          <w:marTop w:val="0"/>
          <w:marBottom w:val="0"/>
          <w:divBdr>
            <w:top w:val="none" w:sz="0" w:space="0" w:color="auto"/>
            <w:left w:val="none" w:sz="0" w:space="0" w:color="auto"/>
            <w:bottom w:val="none" w:sz="0" w:space="0" w:color="auto"/>
            <w:right w:val="none" w:sz="0" w:space="0" w:color="auto"/>
          </w:divBdr>
        </w:div>
        <w:div w:id="1477844232">
          <w:marLeft w:val="640"/>
          <w:marRight w:val="0"/>
          <w:marTop w:val="0"/>
          <w:marBottom w:val="0"/>
          <w:divBdr>
            <w:top w:val="none" w:sz="0" w:space="0" w:color="auto"/>
            <w:left w:val="none" w:sz="0" w:space="0" w:color="auto"/>
            <w:bottom w:val="none" w:sz="0" w:space="0" w:color="auto"/>
            <w:right w:val="none" w:sz="0" w:space="0" w:color="auto"/>
          </w:divBdr>
        </w:div>
        <w:div w:id="1650329787">
          <w:marLeft w:val="640"/>
          <w:marRight w:val="0"/>
          <w:marTop w:val="0"/>
          <w:marBottom w:val="0"/>
          <w:divBdr>
            <w:top w:val="none" w:sz="0" w:space="0" w:color="auto"/>
            <w:left w:val="none" w:sz="0" w:space="0" w:color="auto"/>
            <w:bottom w:val="none" w:sz="0" w:space="0" w:color="auto"/>
            <w:right w:val="none" w:sz="0" w:space="0" w:color="auto"/>
          </w:divBdr>
        </w:div>
        <w:div w:id="885263514">
          <w:marLeft w:val="640"/>
          <w:marRight w:val="0"/>
          <w:marTop w:val="0"/>
          <w:marBottom w:val="0"/>
          <w:divBdr>
            <w:top w:val="none" w:sz="0" w:space="0" w:color="auto"/>
            <w:left w:val="none" w:sz="0" w:space="0" w:color="auto"/>
            <w:bottom w:val="none" w:sz="0" w:space="0" w:color="auto"/>
            <w:right w:val="none" w:sz="0" w:space="0" w:color="auto"/>
          </w:divBdr>
        </w:div>
        <w:div w:id="2032411732">
          <w:marLeft w:val="640"/>
          <w:marRight w:val="0"/>
          <w:marTop w:val="0"/>
          <w:marBottom w:val="0"/>
          <w:divBdr>
            <w:top w:val="none" w:sz="0" w:space="0" w:color="auto"/>
            <w:left w:val="none" w:sz="0" w:space="0" w:color="auto"/>
            <w:bottom w:val="none" w:sz="0" w:space="0" w:color="auto"/>
            <w:right w:val="none" w:sz="0" w:space="0" w:color="auto"/>
          </w:divBdr>
        </w:div>
        <w:div w:id="1578980176">
          <w:marLeft w:val="640"/>
          <w:marRight w:val="0"/>
          <w:marTop w:val="0"/>
          <w:marBottom w:val="0"/>
          <w:divBdr>
            <w:top w:val="none" w:sz="0" w:space="0" w:color="auto"/>
            <w:left w:val="none" w:sz="0" w:space="0" w:color="auto"/>
            <w:bottom w:val="none" w:sz="0" w:space="0" w:color="auto"/>
            <w:right w:val="none" w:sz="0" w:space="0" w:color="auto"/>
          </w:divBdr>
        </w:div>
        <w:div w:id="517736499">
          <w:marLeft w:val="640"/>
          <w:marRight w:val="0"/>
          <w:marTop w:val="0"/>
          <w:marBottom w:val="0"/>
          <w:divBdr>
            <w:top w:val="none" w:sz="0" w:space="0" w:color="auto"/>
            <w:left w:val="none" w:sz="0" w:space="0" w:color="auto"/>
            <w:bottom w:val="none" w:sz="0" w:space="0" w:color="auto"/>
            <w:right w:val="none" w:sz="0" w:space="0" w:color="auto"/>
          </w:divBdr>
        </w:div>
        <w:div w:id="847327296">
          <w:marLeft w:val="640"/>
          <w:marRight w:val="0"/>
          <w:marTop w:val="0"/>
          <w:marBottom w:val="0"/>
          <w:divBdr>
            <w:top w:val="none" w:sz="0" w:space="0" w:color="auto"/>
            <w:left w:val="none" w:sz="0" w:space="0" w:color="auto"/>
            <w:bottom w:val="none" w:sz="0" w:space="0" w:color="auto"/>
            <w:right w:val="none" w:sz="0" w:space="0" w:color="auto"/>
          </w:divBdr>
        </w:div>
        <w:div w:id="921261882">
          <w:marLeft w:val="640"/>
          <w:marRight w:val="0"/>
          <w:marTop w:val="0"/>
          <w:marBottom w:val="0"/>
          <w:divBdr>
            <w:top w:val="none" w:sz="0" w:space="0" w:color="auto"/>
            <w:left w:val="none" w:sz="0" w:space="0" w:color="auto"/>
            <w:bottom w:val="none" w:sz="0" w:space="0" w:color="auto"/>
            <w:right w:val="none" w:sz="0" w:space="0" w:color="auto"/>
          </w:divBdr>
        </w:div>
        <w:div w:id="1644846946">
          <w:marLeft w:val="640"/>
          <w:marRight w:val="0"/>
          <w:marTop w:val="0"/>
          <w:marBottom w:val="0"/>
          <w:divBdr>
            <w:top w:val="none" w:sz="0" w:space="0" w:color="auto"/>
            <w:left w:val="none" w:sz="0" w:space="0" w:color="auto"/>
            <w:bottom w:val="none" w:sz="0" w:space="0" w:color="auto"/>
            <w:right w:val="none" w:sz="0" w:space="0" w:color="auto"/>
          </w:divBdr>
        </w:div>
        <w:div w:id="118233108">
          <w:marLeft w:val="640"/>
          <w:marRight w:val="0"/>
          <w:marTop w:val="0"/>
          <w:marBottom w:val="0"/>
          <w:divBdr>
            <w:top w:val="none" w:sz="0" w:space="0" w:color="auto"/>
            <w:left w:val="none" w:sz="0" w:space="0" w:color="auto"/>
            <w:bottom w:val="none" w:sz="0" w:space="0" w:color="auto"/>
            <w:right w:val="none" w:sz="0" w:space="0" w:color="auto"/>
          </w:divBdr>
        </w:div>
        <w:div w:id="1269777254">
          <w:marLeft w:val="640"/>
          <w:marRight w:val="0"/>
          <w:marTop w:val="0"/>
          <w:marBottom w:val="0"/>
          <w:divBdr>
            <w:top w:val="none" w:sz="0" w:space="0" w:color="auto"/>
            <w:left w:val="none" w:sz="0" w:space="0" w:color="auto"/>
            <w:bottom w:val="none" w:sz="0" w:space="0" w:color="auto"/>
            <w:right w:val="none" w:sz="0" w:space="0" w:color="auto"/>
          </w:divBdr>
        </w:div>
        <w:div w:id="1576090145">
          <w:marLeft w:val="640"/>
          <w:marRight w:val="0"/>
          <w:marTop w:val="0"/>
          <w:marBottom w:val="0"/>
          <w:divBdr>
            <w:top w:val="none" w:sz="0" w:space="0" w:color="auto"/>
            <w:left w:val="none" w:sz="0" w:space="0" w:color="auto"/>
            <w:bottom w:val="none" w:sz="0" w:space="0" w:color="auto"/>
            <w:right w:val="none" w:sz="0" w:space="0" w:color="auto"/>
          </w:divBdr>
        </w:div>
        <w:div w:id="1855994299">
          <w:marLeft w:val="640"/>
          <w:marRight w:val="0"/>
          <w:marTop w:val="0"/>
          <w:marBottom w:val="0"/>
          <w:divBdr>
            <w:top w:val="none" w:sz="0" w:space="0" w:color="auto"/>
            <w:left w:val="none" w:sz="0" w:space="0" w:color="auto"/>
            <w:bottom w:val="none" w:sz="0" w:space="0" w:color="auto"/>
            <w:right w:val="none" w:sz="0" w:space="0" w:color="auto"/>
          </w:divBdr>
        </w:div>
        <w:div w:id="506554442">
          <w:marLeft w:val="640"/>
          <w:marRight w:val="0"/>
          <w:marTop w:val="0"/>
          <w:marBottom w:val="0"/>
          <w:divBdr>
            <w:top w:val="none" w:sz="0" w:space="0" w:color="auto"/>
            <w:left w:val="none" w:sz="0" w:space="0" w:color="auto"/>
            <w:bottom w:val="none" w:sz="0" w:space="0" w:color="auto"/>
            <w:right w:val="none" w:sz="0" w:space="0" w:color="auto"/>
          </w:divBdr>
        </w:div>
        <w:div w:id="1610164086">
          <w:marLeft w:val="640"/>
          <w:marRight w:val="0"/>
          <w:marTop w:val="0"/>
          <w:marBottom w:val="0"/>
          <w:divBdr>
            <w:top w:val="none" w:sz="0" w:space="0" w:color="auto"/>
            <w:left w:val="none" w:sz="0" w:space="0" w:color="auto"/>
            <w:bottom w:val="none" w:sz="0" w:space="0" w:color="auto"/>
            <w:right w:val="none" w:sz="0" w:space="0" w:color="auto"/>
          </w:divBdr>
        </w:div>
        <w:div w:id="1540893388">
          <w:marLeft w:val="640"/>
          <w:marRight w:val="0"/>
          <w:marTop w:val="0"/>
          <w:marBottom w:val="0"/>
          <w:divBdr>
            <w:top w:val="none" w:sz="0" w:space="0" w:color="auto"/>
            <w:left w:val="none" w:sz="0" w:space="0" w:color="auto"/>
            <w:bottom w:val="none" w:sz="0" w:space="0" w:color="auto"/>
            <w:right w:val="none" w:sz="0" w:space="0" w:color="auto"/>
          </w:divBdr>
        </w:div>
        <w:div w:id="263419885">
          <w:marLeft w:val="640"/>
          <w:marRight w:val="0"/>
          <w:marTop w:val="0"/>
          <w:marBottom w:val="0"/>
          <w:divBdr>
            <w:top w:val="none" w:sz="0" w:space="0" w:color="auto"/>
            <w:left w:val="none" w:sz="0" w:space="0" w:color="auto"/>
            <w:bottom w:val="none" w:sz="0" w:space="0" w:color="auto"/>
            <w:right w:val="none" w:sz="0" w:space="0" w:color="auto"/>
          </w:divBdr>
        </w:div>
        <w:div w:id="1481121287">
          <w:marLeft w:val="640"/>
          <w:marRight w:val="0"/>
          <w:marTop w:val="0"/>
          <w:marBottom w:val="0"/>
          <w:divBdr>
            <w:top w:val="none" w:sz="0" w:space="0" w:color="auto"/>
            <w:left w:val="none" w:sz="0" w:space="0" w:color="auto"/>
            <w:bottom w:val="none" w:sz="0" w:space="0" w:color="auto"/>
            <w:right w:val="none" w:sz="0" w:space="0" w:color="auto"/>
          </w:divBdr>
        </w:div>
        <w:div w:id="1097365869">
          <w:marLeft w:val="640"/>
          <w:marRight w:val="0"/>
          <w:marTop w:val="0"/>
          <w:marBottom w:val="0"/>
          <w:divBdr>
            <w:top w:val="none" w:sz="0" w:space="0" w:color="auto"/>
            <w:left w:val="none" w:sz="0" w:space="0" w:color="auto"/>
            <w:bottom w:val="none" w:sz="0" w:space="0" w:color="auto"/>
            <w:right w:val="none" w:sz="0" w:space="0" w:color="auto"/>
          </w:divBdr>
        </w:div>
        <w:div w:id="1292979606">
          <w:marLeft w:val="640"/>
          <w:marRight w:val="0"/>
          <w:marTop w:val="0"/>
          <w:marBottom w:val="0"/>
          <w:divBdr>
            <w:top w:val="none" w:sz="0" w:space="0" w:color="auto"/>
            <w:left w:val="none" w:sz="0" w:space="0" w:color="auto"/>
            <w:bottom w:val="none" w:sz="0" w:space="0" w:color="auto"/>
            <w:right w:val="none" w:sz="0" w:space="0" w:color="auto"/>
          </w:divBdr>
        </w:div>
        <w:div w:id="1087921972">
          <w:marLeft w:val="640"/>
          <w:marRight w:val="0"/>
          <w:marTop w:val="0"/>
          <w:marBottom w:val="0"/>
          <w:divBdr>
            <w:top w:val="none" w:sz="0" w:space="0" w:color="auto"/>
            <w:left w:val="none" w:sz="0" w:space="0" w:color="auto"/>
            <w:bottom w:val="none" w:sz="0" w:space="0" w:color="auto"/>
            <w:right w:val="none" w:sz="0" w:space="0" w:color="auto"/>
          </w:divBdr>
        </w:div>
        <w:div w:id="2061896566">
          <w:marLeft w:val="640"/>
          <w:marRight w:val="0"/>
          <w:marTop w:val="0"/>
          <w:marBottom w:val="0"/>
          <w:divBdr>
            <w:top w:val="none" w:sz="0" w:space="0" w:color="auto"/>
            <w:left w:val="none" w:sz="0" w:space="0" w:color="auto"/>
            <w:bottom w:val="none" w:sz="0" w:space="0" w:color="auto"/>
            <w:right w:val="none" w:sz="0" w:space="0" w:color="auto"/>
          </w:divBdr>
        </w:div>
        <w:div w:id="1029841101">
          <w:marLeft w:val="640"/>
          <w:marRight w:val="0"/>
          <w:marTop w:val="0"/>
          <w:marBottom w:val="0"/>
          <w:divBdr>
            <w:top w:val="none" w:sz="0" w:space="0" w:color="auto"/>
            <w:left w:val="none" w:sz="0" w:space="0" w:color="auto"/>
            <w:bottom w:val="none" w:sz="0" w:space="0" w:color="auto"/>
            <w:right w:val="none" w:sz="0" w:space="0" w:color="auto"/>
          </w:divBdr>
        </w:div>
        <w:div w:id="1812088918">
          <w:marLeft w:val="640"/>
          <w:marRight w:val="0"/>
          <w:marTop w:val="0"/>
          <w:marBottom w:val="0"/>
          <w:divBdr>
            <w:top w:val="none" w:sz="0" w:space="0" w:color="auto"/>
            <w:left w:val="none" w:sz="0" w:space="0" w:color="auto"/>
            <w:bottom w:val="none" w:sz="0" w:space="0" w:color="auto"/>
            <w:right w:val="none" w:sz="0" w:space="0" w:color="auto"/>
          </w:divBdr>
        </w:div>
        <w:div w:id="2026324624">
          <w:marLeft w:val="640"/>
          <w:marRight w:val="0"/>
          <w:marTop w:val="0"/>
          <w:marBottom w:val="0"/>
          <w:divBdr>
            <w:top w:val="none" w:sz="0" w:space="0" w:color="auto"/>
            <w:left w:val="none" w:sz="0" w:space="0" w:color="auto"/>
            <w:bottom w:val="none" w:sz="0" w:space="0" w:color="auto"/>
            <w:right w:val="none" w:sz="0" w:space="0" w:color="auto"/>
          </w:divBdr>
        </w:div>
        <w:div w:id="1944461603">
          <w:marLeft w:val="640"/>
          <w:marRight w:val="0"/>
          <w:marTop w:val="0"/>
          <w:marBottom w:val="0"/>
          <w:divBdr>
            <w:top w:val="none" w:sz="0" w:space="0" w:color="auto"/>
            <w:left w:val="none" w:sz="0" w:space="0" w:color="auto"/>
            <w:bottom w:val="none" w:sz="0" w:space="0" w:color="auto"/>
            <w:right w:val="none" w:sz="0" w:space="0" w:color="auto"/>
          </w:divBdr>
        </w:div>
        <w:div w:id="690884951">
          <w:marLeft w:val="640"/>
          <w:marRight w:val="0"/>
          <w:marTop w:val="0"/>
          <w:marBottom w:val="0"/>
          <w:divBdr>
            <w:top w:val="none" w:sz="0" w:space="0" w:color="auto"/>
            <w:left w:val="none" w:sz="0" w:space="0" w:color="auto"/>
            <w:bottom w:val="none" w:sz="0" w:space="0" w:color="auto"/>
            <w:right w:val="none" w:sz="0" w:space="0" w:color="auto"/>
          </w:divBdr>
        </w:div>
        <w:div w:id="1464932489">
          <w:marLeft w:val="640"/>
          <w:marRight w:val="0"/>
          <w:marTop w:val="0"/>
          <w:marBottom w:val="0"/>
          <w:divBdr>
            <w:top w:val="none" w:sz="0" w:space="0" w:color="auto"/>
            <w:left w:val="none" w:sz="0" w:space="0" w:color="auto"/>
            <w:bottom w:val="none" w:sz="0" w:space="0" w:color="auto"/>
            <w:right w:val="none" w:sz="0" w:space="0" w:color="auto"/>
          </w:divBdr>
        </w:div>
        <w:div w:id="780959357">
          <w:marLeft w:val="640"/>
          <w:marRight w:val="0"/>
          <w:marTop w:val="0"/>
          <w:marBottom w:val="0"/>
          <w:divBdr>
            <w:top w:val="none" w:sz="0" w:space="0" w:color="auto"/>
            <w:left w:val="none" w:sz="0" w:space="0" w:color="auto"/>
            <w:bottom w:val="none" w:sz="0" w:space="0" w:color="auto"/>
            <w:right w:val="none" w:sz="0" w:space="0" w:color="auto"/>
          </w:divBdr>
        </w:div>
        <w:div w:id="688458214">
          <w:marLeft w:val="640"/>
          <w:marRight w:val="0"/>
          <w:marTop w:val="0"/>
          <w:marBottom w:val="0"/>
          <w:divBdr>
            <w:top w:val="none" w:sz="0" w:space="0" w:color="auto"/>
            <w:left w:val="none" w:sz="0" w:space="0" w:color="auto"/>
            <w:bottom w:val="none" w:sz="0" w:space="0" w:color="auto"/>
            <w:right w:val="none" w:sz="0" w:space="0" w:color="auto"/>
          </w:divBdr>
        </w:div>
        <w:div w:id="1438401804">
          <w:marLeft w:val="640"/>
          <w:marRight w:val="0"/>
          <w:marTop w:val="0"/>
          <w:marBottom w:val="0"/>
          <w:divBdr>
            <w:top w:val="none" w:sz="0" w:space="0" w:color="auto"/>
            <w:left w:val="none" w:sz="0" w:space="0" w:color="auto"/>
            <w:bottom w:val="none" w:sz="0" w:space="0" w:color="auto"/>
            <w:right w:val="none" w:sz="0" w:space="0" w:color="auto"/>
          </w:divBdr>
        </w:div>
        <w:div w:id="1886407252">
          <w:marLeft w:val="640"/>
          <w:marRight w:val="0"/>
          <w:marTop w:val="0"/>
          <w:marBottom w:val="0"/>
          <w:divBdr>
            <w:top w:val="none" w:sz="0" w:space="0" w:color="auto"/>
            <w:left w:val="none" w:sz="0" w:space="0" w:color="auto"/>
            <w:bottom w:val="none" w:sz="0" w:space="0" w:color="auto"/>
            <w:right w:val="none" w:sz="0" w:space="0" w:color="auto"/>
          </w:divBdr>
        </w:div>
        <w:div w:id="1626545337">
          <w:marLeft w:val="640"/>
          <w:marRight w:val="0"/>
          <w:marTop w:val="0"/>
          <w:marBottom w:val="0"/>
          <w:divBdr>
            <w:top w:val="none" w:sz="0" w:space="0" w:color="auto"/>
            <w:left w:val="none" w:sz="0" w:space="0" w:color="auto"/>
            <w:bottom w:val="none" w:sz="0" w:space="0" w:color="auto"/>
            <w:right w:val="none" w:sz="0" w:space="0" w:color="auto"/>
          </w:divBdr>
        </w:div>
        <w:div w:id="1803958710">
          <w:marLeft w:val="640"/>
          <w:marRight w:val="0"/>
          <w:marTop w:val="0"/>
          <w:marBottom w:val="0"/>
          <w:divBdr>
            <w:top w:val="none" w:sz="0" w:space="0" w:color="auto"/>
            <w:left w:val="none" w:sz="0" w:space="0" w:color="auto"/>
            <w:bottom w:val="none" w:sz="0" w:space="0" w:color="auto"/>
            <w:right w:val="none" w:sz="0" w:space="0" w:color="auto"/>
          </w:divBdr>
        </w:div>
        <w:div w:id="1460953375">
          <w:marLeft w:val="640"/>
          <w:marRight w:val="0"/>
          <w:marTop w:val="0"/>
          <w:marBottom w:val="0"/>
          <w:divBdr>
            <w:top w:val="none" w:sz="0" w:space="0" w:color="auto"/>
            <w:left w:val="none" w:sz="0" w:space="0" w:color="auto"/>
            <w:bottom w:val="none" w:sz="0" w:space="0" w:color="auto"/>
            <w:right w:val="none" w:sz="0" w:space="0" w:color="auto"/>
          </w:divBdr>
        </w:div>
        <w:div w:id="699476517">
          <w:marLeft w:val="640"/>
          <w:marRight w:val="0"/>
          <w:marTop w:val="0"/>
          <w:marBottom w:val="0"/>
          <w:divBdr>
            <w:top w:val="none" w:sz="0" w:space="0" w:color="auto"/>
            <w:left w:val="none" w:sz="0" w:space="0" w:color="auto"/>
            <w:bottom w:val="none" w:sz="0" w:space="0" w:color="auto"/>
            <w:right w:val="none" w:sz="0" w:space="0" w:color="auto"/>
          </w:divBdr>
        </w:div>
        <w:div w:id="1867717229">
          <w:marLeft w:val="640"/>
          <w:marRight w:val="0"/>
          <w:marTop w:val="0"/>
          <w:marBottom w:val="0"/>
          <w:divBdr>
            <w:top w:val="none" w:sz="0" w:space="0" w:color="auto"/>
            <w:left w:val="none" w:sz="0" w:space="0" w:color="auto"/>
            <w:bottom w:val="none" w:sz="0" w:space="0" w:color="auto"/>
            <w:right w:val="none" w:sz="0" w:space="0" w:color="auto"/>
          </w:divBdr>
        </w:div>
        <w:div w:id="893583606">
          <w:marLeft w:val="640"/>
          <w:marRight w:val="0"/>
          <w:marTop w:val="0"/>
          <w:marBottom w:val="0"/>
          <w:divBdr>
            <w:top w:val="none" w:sz="0" w:space="0" w:color="auto"/>
            <w:left w:val="none" w:sz="0" w:space="0" w:color="auto"/>
            <w:bottom w:val="none" w:sz="0" w:space="0" w:color="auto"/>
            <w:right w:val="none" w:sz="0" w:space="0" w:color="auto"/>
          </w:divBdr>
        </w:div>
        <w:div w:id="2093426227">
          <w:marLeft w:val="640"/>
          <w:marRight w:val="0"/>
          <w:marTop w:val="0"/>
          <w:marBottom w:val="0"/>
          <w:divBdr>
            <w:top w:val="none" w:sz="0" w:space="0" w:color="auto"/>
            <w:left w:val="none" w:sz="0" w:space="0" w:color="auto"/>
            <w:bottom w:val="none" w:sz="0" w:space="0" w:color="auto"/>
            <w:right w:val="none" w:sz="0" w:space="0" w:color="auto"/>
          </w:divBdr>
        </w:div>
        <w:div w:id="692413471">
          <w:marLeft w:val="640"/>
          <w:marRight w:val="0"/>
          <w:marTop w:val="0"/>
          <w:marBottom w:val="0"/>
          <w:divBdr>
            <w:top w:val="none" w:sz="0" w:space="0" w:color="auto"/>
            <w:left w:val="none" w:sz="0" w:space="0" w:color="auto"/>
            <w:bottom w:val="none" w:sz="0" w:space="0" w:color="auto"/>
            <w:right w:val="none" w:sz="0" w:space="0" w:color="auto"/>
          </w:divBdr>
        </w:div>
        <w:div w:id="1619725965">
          <w:marLeft w:val="640"/>
          <w:marRight w:val="0"/>
          <w:marTop w:val="0"/>
          <w:marBottom w:val="0"/>
          <w:divBdr>
            <w:top w:val="none" w:sz="0" w:space="0" w:color="auto"/>
            <w:left w:val="none" w:sz="0" w:space="0" w:color="auto"/>
            <w:bottom w:val="none" w:sz="0" w:space="0" w:color="auto"/>
            <w:right w:val="none" w:sz="0" w:space="0" w:color="auto"/>
          </w:divBdr>
        </w:div>
        <w:div w:id="1193034029">
          <w:marLeft w:val="640"/>
          <w:marRight w:val="0"/>
          <w:marTop w:val="0"/>
          <w:marBottom w:val="0"/>
          <w:divBdr>
            <w:top w:val="none" w:sz="0" w:space="0" w:color="auto"/>
            <w:left w:val="none" w:sz="0" w:space="0" w:color="auto"/>
            <w:bottom w:val="none" w:sz="0" w:space="0" w:color="auto"/>
            <w:right w:val="none" w:sz="0" w:space="0" w:color="auto"/>
          </w:divBdr>
        </w:div>
        <w:div w:id="355271377">
          <w:marLeft w:val="640"/>
          <w:marRight w:val="0"/>
          <w:marTop w:val="0"/>
          <w:marBottom w:val="0"/>
          <w:divBdr>
            <w:top w:val="none" w:sz="0" w:space="0" w:color="auto"/>
            <w:left w:val="none" w:sz="0" w:space="0" w:color="auto"/>
            <w:bottom w:val="none" w:sz="0" w:space="0" w:color="auto"/>
            <w:right w:val="none" w:sz="0" w:space="0" w:color="auto"/>
          </w:divBdr>
        </w:div>
        <w:div w:id="436021872">
          <w:marLeft w:val="640"/>
          <w:marRight w:val="0"/>
          <w:marTop w:val="0"/>
          <w:marBottom w:val="0"/>
          <w:divBdr>
            <w:top w:val="none" w:sz="0" w:space="0" w:color="auto"/>
            <w:left w:val="none" w:sz="0" w:space="0" w:color="auto"/>
            <w:bottom w:val="none" w:sz="0" w:space="0" w:color="auto"/>
            <w:right w:val="none" w:sz="0" w:space="0" w:color="auto"/>
          </w:divBdr>
        </w:div>
        <w:div w:id="1931155025">
          <w:marLeft w:val="640"/>
          <w:marRight w:val="0"/>
          <w:marTop w:val="0"/>
          <w:marBottom w:val="0"/>
          <w:divBdr>
            <w:top w:val="none" w:sz="0" w:space="0" w:color="auto"/>
            <w:left w:val="none" w:sz="0" w:space="0" w:color="auto"/>
            <w:bottom w:val="none" w:sz="0" w:space="0" w:color="auto"/>
            <w:right w:val="none" w:sz="0" w:space="0" w:color="auto"/>
          </w:divBdr>
        </w:div>
        <w:div w:id="2013339988">
          <w:marLeft w:val="640"/>
          <w:marRight w:val="0"/>
          <w:marTop w:val="0"/>
          <w:marBottom w:val="0"/>
          <w:divBdr>
            <w:top w:val="none" w:sz="0" w:space="0" w:color="auto"/>
            <w:left w:val="none" w:sz="0" w:space="0" w:color="auto"/>
            <w:bottom w:val="none" w:sz="0" w:space="0" w:color="auto"/>
            <w:right w:val="none" w:sz="0" w:space="0" w:color="auto"/>
          </w:divBdr>
        </w:div>
        <w:div w:id="1912693607">
          <w:marLeft w:val="640"/>
          <w:marRight w:val="0"/>
          <w:marTop w:val="0"/>
          <w:marBottom w:val="0"/>
          <w:divBdr>
            <w:top w:val="none" w:sz="0" w:space="0" w:color="auto"/>
            <w:left w:val="none" w:sz="0" w:space="0" w:color="auto"/>
            <w:bottom w:val="none" w:sz="0" w:space="0" w:color="auto"/>
            <w:right w:val="none" w:sz="0" w:space="0" w:color="auto"/>
          </w:divBdr>
        </w:div>
        <w:div w:id="1257321345">
          <w:marLeft w:val="640"/>
          <w:marRight w:val="0"/>
          <w:marTop w:val="0"/>
          <w:marBottom w:val="0"/>
          <w:divBdr>
            <w:top w:val="none" w:sz="0" w:space="0" w:color="auto"/>
            <w:left w:val="none" w:sz="0" w:space="0" w:color="auto"/>
            <w:bottom w:val="none" w:sz="0" w:space="0" w:color="auto"/>
            <w:right w:val="none" w:sz="0" w:space="0" w:color="auto"/>
          </w:divBdr>
        </w:div>
        <w:div w:id="389621799">
          <w:marLeft w:val="640"/>
          <w:marRight w:val="0"/>
          <w:marTop w:val="0"/>
          <w:marBottom w:val="0"/>
          <w:divBdr>
            <w:top w:val="none" w:sz="0" w:space="0" w:color="auto"/>
            <w:left w:val="none" w:sz="0" w:space="0" w:color="auto"/>
            <w:bottom w:val="none" w:sz="0" w:space="0" w:color="auto"/>
            <w:right w:val="none" w:sz="0" w:space="0" w:color="auto"/>
          </w:divBdr>
        </w:div>
        <w:div w:id="758596103">
          <w:marLeft w:val="640"/>
          <w:marRight w:val="0"/>
          <w:marTop w:val="0"/>
          <w:marBottom w:val="0"/>
          <w:divBdr>
            <w:top w:val="none" w:sz="0" w:space="0" w:color="auto"/>
            <w:left w:val="none" w:sz="0" w:space="0" w:color="auto"/>
            <w:bottom w:val="none" w:sz="0" w:space="0" w:color="auto"/>
            <w:right w:val="none" w:sz="0" w:space="0" w:color="auto"/>
          </w:divBdr>
        </w:div>
        <w:div w:id="1634097908">
          <w:marLeft w:val="640"/>
          <w:marRight w:val="0"/>
          <w:marTop w:val="0"/>
          <w:marBottom w:val="0"/>
          <w:divBdr>
            <w:top w:val="none" w:sz="0" w:space="0" w:color="auto"/>
            <w:left w:val="none" w:sz="0" w:space="0" w:color="auto"/>
            <w:bottom w:val="none" w:sz="0" w:space="0" w:color="auto"/>
            <w:right w:val="none" w:sz="0" w:space="0" w:color="auto"/>
          </w:divBdr>
        </w:div>
        <w:div w:id="84494929">
          <w:marLeft w:val="640"/>
          <w:marRight w:val="0"/>
          <w:marTop w:val="0"/>
          <w:marBottom w:val="0"/>
          <w:divBdr>
            <w:top w:val="none" w:sz="0" w:space="0" w:color="auto"/>
            <w:left w:val="none" w:sz="0" w:space="0" w:color="auto"/>
            <w:bottom w:val="none" w:sz="0" w:space="0" w:color="auto"/>
            <w:right w:val="none" w:sz="0" w:space="0" w:color="auto"/>
          </w:divBdr>
        </w:div>
        <w:div w:id="1091245222">
          <w:marLeft w:val="640"/>
          <w:marRight w:val="0"/>
          <w:marTop w:val="0"/>
          <w:marBottom w:val="0"/>
          <w:divBdr>
            <w:top w:val="none" w:sz="0" w:space="0" w:color="auto"/>
            <w:left w:val="none" w:sz="0" w:space="0" w:color="auto"/>
            <w:bottom w:val="none" w:sz="0" w:space="0" w:color="auto"/>
            <w:right w:val="none" w:sz="0" w:space="0" w:color="auto"/>
          </w:divBdr>
        </w:div>
        <w:div w:id="1625502686">
          <w:marLeft w:val="640"/>
          <w:marRight w:val="0"/>
          <w:marTop w:val="0"/>
          <w:marBottom w:val="0"/>
          <w:divBdr>
            <w:top w:val="none" w:sz="0" w:space="0" w:color="auto"/>
            <w:left w:val="none" w:sz="0" w:space="0" w:color="auto"/>
            <w:bottom w:val="none" w:sz="0" w:space="0" w:color="auto"/>
            <w:right w:val="none" w:sz="0" w:space="0" w:color="auto"/>
          </w:divBdr>
        </w:div>
        <w:div w:id="315887212">
          <w:marLeft w:val="640"/>
          <w:marRight w:val="0"/>
          <w:marTop w:val="0"/>
          <w:marBottom w:val="0"/>
          <w:divBdr>
            <w:top w:val="none" w:sz="0" w:space="0" w:color="auto"/>
            <w:left w:val="none" w:sz="0" w:space="0" w:color="auto"/>
            <w:bottom w:val="none" w:sz="0" w:space="0" w:color="auto"/>
            <w:right w:val="none" w:sz="0" w:space="0" w:color="auto"/>
          </w:divBdr>
        </w:div>
        <w:div w:id="1725134185">
          <w:marLeft w:val="640"/>
          <w:marRight w:val="0"/>
          <w:marTop w:val="0"/>
          <w:marBottom w:val="0"/>
          <w:divBdr>
            <w:top w:val="none" w:sz="0" w:space="0" w:color="auto"/>
            <w:left w:val="none" w:sz="0" w:space="0" w:color="auto"/>
            <w:bottom w:val="none" w:sz="0" w:space="0" w:color="auto"/>
            <w:right w:val="none" w:sz="0" w:space="0" w:color="auto"/>
          </w:divBdr>
        </w:div>
        <w:div w:id="508179929">
          <w:marLeft w:val="640"/>
          <w:marRight w:val="0"/>
          <w:marTop w:val="0"/>
          <w:marBottom w:val="0"/>
          <w:divBdr>
            <w:top w:val="none" w:sz="0" w:space="0" w:color="auto"/>
            <w:left w:val="none" w:sz="0" w:space="0" w:color="auto"/>
            <w:bottom w:val="none" w:sz="0" w:space="0" w:color="auto"/>
            <w:right w:val="none" w:sz="0" w:space="0" w:color="auto"/>
          </w:divBdr>
        </w:div>
        <w:div w:id="2032800419">
          <w:marLeft w:val="640"/>
          <w:marRight w:val="0"/>
          <w:marTop w:val="0"/>
          <w:marBottom w:val="0"/>
          <w:divBdr>
            <w:top w:val="none" w:sz="0" w:space="0" w:color="auto"/>
            <w:left w:val="none" w:sz="0" w:space="0" w:color="auto"/>
            <w:bottom w:val="none" w:sz="0" w:space="0" w:color="auto"/>
            <w:right w:val="none" w:sz="0" w:space="0" w:color="auto"/>
          </w:divBdr>
        </w:div>
        <w:div w:id="2068722307">
          <w:marLeft w:val="640"/>
          <w:marRight w:val="0"/>
          <w:marTop w:val="0"/>
          <w:marBottom w:val="0"/>
          <w:divBdr>
            <w:top w:val="none" w:sz="0" w:space="0" w:color="auto"/>
            <w:left w:val="none" w:sz="0" w:space="0" w:color="auto"/>
            <w:bottom w:val="none" w:sz="0" w:space="0" w:color="auto"/>
            <w:right w:val="none" w:sz="0" w:space="0" w:color="auto"/>
          </w:divBdr>
        </w:div>
        <w:div w:id="1819876287">
          <w:marLeft w:val="640"/>
          <w:marRight w:val="0"/>
          <w:marTop w:val="0"/>
          <w:marBottom w:val="0"/>
          <w:divBdr>
            <w:top w:val="none" w:sz="0" w:space="0" w:color="auto"/>
            <w:left w:val="none" w:sz="0" w:space="0" w:color="auto"/>
            <w:bottom w:val="none" w:sz="0" w:space="0" w:color="auto"/>
            <w:right w:val="none" w:sz="0" w:space="0" w:color="auto"/>
          </w:divBdr>
        </w:div>
        <w:div w:id="117532977">
          <w:marLeft w:val="640"/>
          <w:marRight w:val="0"/>
          <w:marTop w:val="0"/>
          <w:marBottom w:val="0"/>
          <w:divBdr>
            <w:top w:val="none" w:sz="0" w:space="0" w:color="auto"/>
            <w:left w:val="none" w:sz="0" w:space="0" w:color="auto"/>
            <w:bottom w:val="none" w:sz="0" w:space="0" w:color="auto"/>
            <w:right w:val="none" w:sz="0" w:space="0" w:color="auto"/>
          </w:divBdr>
        </w:div>
        <w:div w:id="620380141">
          <w:marLeft w:val="640"/>
          <w:marRight w:val="0"/>
          <w:marTop w:val="0"/>
          <w:marBottom w:val="0"/>
          <w:divBdr>
            <w:top w:val="none" w:sz="0" w:space="0" w:color="auto"/>
            <w:left w:val="none" w:sz="0" w:space="0" w:color="auto"/>
            <w:bottom w:val="none" w:sz="0" w:space="0" w:color="auto"/>
            <w:right w:val="none" w:sz="0" w:space="0" w:color="auto"/>
          </w:divBdr>
        </w:div>
        <w:div w:id="441653482">
          <w:marLeft w:val="640"/>
          <w:marRight w:val="0"/>
          <w:marTop w:val="0"/>
          <w:marBottom w:val="0"/>
          <w:divBdr>
            <w:top w:val="none" w:sz="0" w:space="0" w:color="auto"/>
            <w:left w:val="none" w:sz="0" w:space="0" w:color="auto"/>
            <w:bottom w:val="none" w:sz="0" w:space="0" w:color="auto"/>
            <w:right w:val="none" w:sz="0" w:space="0" w:color="auto"/>
          </w:divBdr>
        </w:div>
        <w:div w:id="1775977891">
          <w:marLeft w:val="640"/>
          <w:marRight w:val="0"/>
          <w:marTop w:val="0"/>
          <w:marBottom w:val="0"/>
          <w:divBdr>
            <w:top w:val="none" w:sz="0" w:space="0" w:color="auto"/>
            <w:left w:val="none" w:sz="0" w:space="0" w:color="auto"/>
            <w:bottom w:val="none" w:sz="0" w:space="0" w:color="auto"/>
            <w:right w:val="none" w:sz="0" w:space="0" w:color="auto"/>
          </w:divBdr>
        </w:div>
        <w:div w:id="1686591462">
          <w:marLeft w:val="640"/>
          <w:marRight w:val="0"/>
          <w:marTop w:val="0"/>
          <w:marBottom w:val="0"/>
          <w:divBdr>
            <w:top w:val="none" w:sz="0" w:space="0" w:color="auto"/>
            <w:left w:val="none" w:sz="0" w:space="0" w:color="auto"/>
            <w:bottom w:val="none" w:sz="0" w:space="0" w:color="auto"/>
            <w:right w:val="none" w:sz="0" w:space="0" w:color="auto"/>
          </w:divBdr>
        </w:div>
        <w:div w:id="2014382246">
          <w:marLeft w:val="640"/>
          <w:marRight w:val="0"/>
          <w:marTop w:val="0"/>
          <w:marBottom w:val="0"/>
          <w:divBdr>
            <w:top w:val="none" w:sz="0" w:space="0" w:color="auto"/>
            <w:left w:val="none" w:sz="0" w:space="0" w:color="auto"/>
            <w:bottom w:val="none" w:sz="0" w:space="0" w:color="auto"/>
            <w:right w:val="none" w:sz="0" w:space="0" w:color="auto"/>
          </w:divBdr>
        </w:div>
        <w:div w:id="1245413085">
          <w:marLeft w:val="640"/>
          <w:marRight w:val="0"/>
          <w:marTop w:val="0"/>
          <w:marBottom w:val="0"/>
          <w:divBdr>
            <w:top w:val="none" w:sz="0" w:space="0" w:color="auto"/>
            <w:left w:val="none" w:sz="0" w:space="0" w:color="auto"/>
            <w:bottom w:val="none" w:sz="0" w:space="0" w:color="auto"/>
            <w:right w:val="none" w:sz="0" w:space="0" w:color="auto"/>
          </w:divBdr>
        </w:div>
        <w:div w:id="1613634065">
          <w:marLeft w:val="640"/>
          <w:marRight w:val="0"/>
          <w:marTop w:val="0"/>
          <w:marBottom w:val="0"/>
          <w:divBdr>
            <w:top w:val="none" w:sz="0" w:space="0" w:color="auto"/>
            <w:left w:val="none" w:sz="0" w:space="0" w:color="auto"/>
            <w:bottom w:val="none" w:sz="0" w:space="0" w:color="auto"/>
            <w:right w:val="none" w:sz="0" w:space="0" w:color="auto"/>
          </w:divBdr>
        </w:div>
        <w:div w:id="1855530520">
          <w:marLeft w:val="640"/>
          <w:marRight w:val="0"/>
          <w:marTop w:val="0"/>
          <w:marBottom w:val="0"/>
          <w:divBdr>
            <w:top w:val="none" w:sz="0" w:space="0" w:color="auto"/>
            <w:left w:val="none" w:sz="0" w:space="0" w:color="auto"/>
            <w:bottom w:val="none" w:sz="0" w:space="0" w:color="auto"/>
            <w:right w:val="none" w:sz="0" w:space="0" w:color="auto"/>
          </w:divBdr>
        </w:div>
        <w:div w:id="2115049016">
          <w:marLeft w:val="640"/>
          <w:marRight w:val="0"/>
          <w:marTop w:val="0"/>
          <w:marBottom w:val="0"/>
          <w:divBdr>
            <w:top w:val="none" w:sz="0" w:space="0" w:color="auto"/>
            <w:left w:val="none" w:sz="0" w:space="0" w:color="auto"/>
            <w:bottom w:val="none" w:sz="0" w:space="0" w:color="auto"/>
            <w:right w:val="none" w:sz="0" w:space="0" w:color="auto"/>
          </w:divBdr>
        </w:div>
        <w:div w:id="971401794">
          <w:marLeft w:val="640"/>
          <w:marRight w:val="0"/>
          <w:marTop w:val="0"/>
          <w:marBottom w:val="0"/>
          <w:divBdr>
            <w:top w:val="none" w:sz="0" w:space="0" w:color="auto"/>
            <w:left w:val="none" w:sz="0" w:space="0" w:color="auto"/>
            <w:bottom w:val="none" w:sz="0" w:space="0" w:color="auto"/>
            <w:right w:val="none" w:sz="0" w:space="0" w:color="auto"/>
          </w:divBdr>
        </w:div>
        <w:div w:id="23404492">
          <w:marLeft w:val="640"/>
          <w:marRight w:val="0"/>
          <w:marTop w:val="0"/>
          <w:marBottom w:val="0"/>
          <w:divBdr>
            <w:top w:val="none" w:sz="0" w:space="0" w:color="auto"/>
            <w:left w:val="none" w:sz="0" w:space="0" w:color="auto"/>
            <w:bottom w:val="none" w:sz="0" w:space="0" w:color="auto"/>
            <w:right w:val="none" w:sz="0" w:space="0" w:color="auto"/>
          </w:divBdr>
        </w:div>
        <w:div w:id="1408381199">
          <w:marLeft w:val="640"/>
          <w:marRight w:val="0"/>
          <w:marTop w:val="0"/>
          <w:marBottom w:val="0"/>
          <w:divBdr>
            <w:top w:val="none" w:sz="0" w:space="0" w:color="auto"/>
            <w:left w:val="none" w:sz="0" w:space="0" w:color="auto"/>
            <w:bottom w:val="none" w:sz="0" w:space="0" w:color="auto"/>
            <w:right w:val="none" w:sz="0" w:space="0" w:color="auto"/>
          </w:divBdr>
        </w:div>
        <w:div w:id="264534990">
          <w:marLeft w:val="640"/>
          <w:marRight w:val="0"/>
          <w:marTop w:val="0"/>
          <w:marBottom w:val="0"/>
          <w:divBdr>
            <w:top w:val="none" w:sz="0" w:space="0" w:color="auto"/>
            <w:left w:val="none" w:sz="0" w:space="0" w:color="auto"/>
            <w:bottom w:val="none" w:sz="0" w:space="0" w:color="auto"/>
            <w:right w:val="none" w:sz="0" w:space="0" w:color="auto"/>
          </w:divBdr>
        </w:div>
        <w:div w:id="186647605">
          <w:marLeft w:val="640"/>
          <w:marRight w:val="0"/>
          <w:marTop w:val="0"/>
          <w:marBottom w:val="0"/>
          <w:divBdr>
            <w:top w:val="none" w:sz="0" w:space="0" w:color="auto"/>
            <w:left w:val="none" w:sz="0" w:space="0" w:color="auto"/>
            <w:bottom w:val="none" w:sz="0" w:space="0" w:color="auto"/>
            <w:right w:val="none" w:sz="0" w:space="0" w:color="auto"/>
          </w:divBdr>
        </w:div>
        <w:div w:id="768889711">
          <w:marLeft w:val="640"/>
          <w:marRight w:val="0"/>
          <w:marTop w:val="0"/>
          <w:marBottom w:val="0"/>
          <w:divBdr>
            <w:top w:val="none" w:sz="0" w:space="0" w:color="auto"/>
            <w:left w:val="none" w:sz="0" w:space="0" w:color="auto"/>
            <w:bottom w:val="none" w:sz="0" w:space="0" w:color="auto"/>
            <w:right w:val="none" w:sz="0" w:space="0" w:color="auto"/>
          </w:divBdr>
        </w:div>
        <w:div w:id="1866406996">
          <w:marLeft w:val="640"/>
          <w:marRight w:val="0"/>
          <w:marTop w:val="0"/>
          <w:marBottom w:val="0"/>
          <w:divBdr>
            <w:top w:val="none" w:sz="0" w:space="0" w:color="auto"/>
            <w:left w:val="none" w:sz="0" w:space="0" w:color="auto"/>
            <w:bottom w:val="none" w:sz="0" w:space="0" w:color="auto"/>
            <w:right w:val="none" w:sz="0" w:space="0" w:color="auto"/>
          </w:divBdr>
        </w:div>
        <w:div w:id="1979334355">
          <w:marLeft w:val="640"/>
          <w:marRight w:val="0"/>
          <w:marTop w:val="0"/>
          <w:marBottom w:val="0"/>
          <w:divBdr>
            <w:top w:val="none" w:sz="0" w:space="0" w:color="auto"/>
            <w:left w:val="none" w:sz="0" w:space="0" w:color="auto"/>
            <w:bottom w:val="none" w:sz="0" w:space="0" w:color="auto"/>
            <w:right w:val="none" w:sz="0" w:space="0" w:color="auto"/>
          </w:divBdr>
        </w:div>
        <w:div w:id="92165233">
          <w:marLeft w:val="640"/>
          <w:marRight w:val="0"/>
          <w:marTop w:val="0"/>
          <w:marBottom w:val="0"/>
          <w:divBdr>
            <w:top w:val="none" w:sz="0" w:space="0" w:color="auto"/>
            <w:left w:val="none" w:sz="0" w:space="0" w:color="auto"/>
            <w:bottom w:val="none" w:sz="0" w:space="0" w:color="auto"/>
            <w:right w:val="none" w:sz="0" w:space="0" w:color="auto"/>
          </w:divBdr>
        </w:div>
        <w:div w:id="1558395334">
          <w:marLeft w:val="640"/>
          <w:marRight w:val="0"/>
          <w:marTop w:val="0"/>
          <w:marBottom w:val="0"/>
          <w:divBdr>
            <w:top w:val="none" w:sz="0" w:space="0" w:color="auto"/>
            <w:left w:val="none" w:sz="0" w:space="0" w:color="auto"/>
            <w:bottom w:val="none" w:sz="0" w:space="0" w:color="auto"/>
            <w:right w:val="none" w:sz="0" w:space="0" w:color="auto"/>
          </w:divBdr>
        </w:div>
        <w:div w:id="1946501186">
          <w:marLeft w:val="640"/>
          <w:marRight w:val="0"/>
          <w:marTop w:val="0"/>
          <w:marBottom w:val="0"/>
          <w:divBdr>
            <w:top w:val="none" w:sz="0" w:space="0" w:color="auto"/>
            <w:left w:val="none" w:sz="0" w:space="0" w:color="auto"/>
            <w:bottom w:val="none" w:sz="0" w:space="0" w:color="auto"/>
            <w:right w:val="none" w:sz="0" w:space="0" w:color="auto"/>
          </w:divBdr>
        </w:div>
        <w:div w:id="2054383118">
          <w:marLeft w:val="640"/>
          <w:marRight w:val="0"/>
          <w:marTop w:val="0"/>
          <w:marBottom w:val="0"/>
          <w:divBdr>
            <w:top w:val="none" w:sz="0" w:space="0" w:color="auto"/>
            <w:left w:val="none" w:sz="0" w:space="0" w:color="auto"/>
            <w:bottom w:val="none" w:sz="0" w:space="0" w:color="auto"/>
            <w:right w:val="none" w:sz="0" w:space="0" w:color="auto"/>
          </w:divBdr>
        </w:div>
        <w:div w:id="185794983">
          <w:marLeft w:val="640"/>
          <w:marRight w:val="0"/>
          <w:marTop w:val="0"/>
          <w:marBottom w:val="0"/>
          <w:divBdr>
            <w:top w:val="none" w:sz="0" w:space="0" w:color="auto"/>
            <w:left w:val="none" w:sz="0" w:space="0" w:color="auto"/>
            <w:bottom w:val="none" w:sz="0" w:space="0" w:color="auto"/>
            <w:right w:val="none" w:sz="0" w:space="0" w:color="auto"/>
          </w:divBdr>
        </w:div>
        <w:div w:id="1002506540">
          <w:marLeft w:val="640"/>
          <w:marRight w:val="0"/>
          <w:marTop w:val="0"/>
          <w:marBottom w:val="0"/>
          <w:divBdr>
            <w:top w:val="none" w:sz="0" w:space="0" w:color="auto"/>
            <w:left w:val="none" w:sz="0" w:space="0" w:color="auto"/>
            <w:bottom w:val="none" w:sz="0" w:space="0" w:color="auto"/>
            <w:right w:val="none" w:sz="0" w:space="0" w:color="auto"/>
          </w:divBdr>
        </w:div>
        <w:div w:id="70129041">
          <w:marLeft w:val="640"/>
          <w:marRight w:val="0"/>
          <w:marTop w:val="0"/>
          <w:marBottom w:val="0"/>
          <w:divBdr>
            <w:top w:val="none" w:sz="0" w:space="0" w:color="auto"/>
            <w:left w:val="none" w:sz="0" w:space="0" w:color="auto"/>
            <w:bottom w:val="none" w:sz="0" w:space="0" w:color="auto"/>
            <w:right w:val="none" w:sz="0" w:space="0" w:color="auto"/>
          </w:divBdr>
        </w:div>
        <w:div w:id="1581022814">
          <w:marLeft w:val="640"/>
          <w:marRight w:val="0"/>
          <w:marTop w:val="0"/>
          <w:marBottom w:val="0"/>
          <w:divBdr>
            <w:top w:val="none" w:sz="0" w:space="0" w:color="auto"/>
            <w:left w:val="none" w:sz="0" w:space="0" w:color="auto"/>
            <w:bottom w:val="none" w:sz="0" w:space="0" w:color="auto"/>
            <w:right w:val="none" w:sz="0" w:space="0" w:color="auto"/>
          </w:divBdr>
        </w:div>
        <w:div w:id="2033023533">
          <w:marLeft w:val="640"/>
          <w:marRight w:val="0"/>
          <w:marTop w:val="0"/>
          <w:marBottom w:val="0"/>
          <w:divBdr>
            <w:top w:val="none" w:sz="0" w:space="0" w:color="auto"/>
            <w:left w:val="none" w:sz="0" w:space="0" w:color="auto"/>
            <w:bottom w:val="none" w:sz="0" w:space="0" w:color="auto"/>
            <w:right w:val="none" w:sz="0" w:space="0" w:color="auto"/>
          </w:divBdr>
        </w:div>
        <w:div w:id="1486162519">
          <w:marLeft w:val="640"/>
          <w:marRight w:val="0"/>
          <w:marTop w:val="0"/>
          <w:marBottom w:val="0"/>
          <w:divBdr>
            <w:top w:val="none" w:sz="0" w:space="0" w:color="auto"/>
            <w:left w:val="none" w:sz="0" w:space="0" w:color="auto"/>
            <w:bottom w:val="none" w:sz="0" w:space="0" w:color="auto"/>
            <w:right w:val="none" w:sz="0" w:space="0" w:color="auto"/>
          </w:divBdr>
        </w:div>
        <w:div w:id="219245033">
          <w:marLeft w:val="640"/>
          <w:marRight w:val="0"/>
          <w:marTop w:val="0"/>
          <w:marBottom w:val="0"/>
          <w:divBdr>
            <w:top w:val="none" w:sz="0" w:space="0" w:color="auto"/>
            <w:left w:val="none" w:sz="0" w:space="0" w:color="auto"/>
            <w:bottom w:val="none" w:sz="0" w:space="0" w:color="auto"/>
            <w:right w:val="none" w:sz="0" w:space="0" w:color="auto"/>
          </w:divBdr>
        </w:div>
        <w:div w:id="484862938">
          <w:marLeft w:val="640"/>
          <w:marRight w:val="0"/>
          <w:marTop w:val="0"/>
          <w:marBottom w:val="0"/>
          <w:divBdr>
            <w:top w:val="none" w:sz="0" w:space="0" w:color="auto"/>
            <w:left w:val="none" w:sz="0" w:space="0" w:color="auto"/>
            <w:bottom w:val="none" w:sz="0" w:space="0" w:color="auto"/>
            <w:right w:val="none" w:sz="0" w:space="0" w:color="auto"/>
          </w:divBdr>
        </w:div>
        <w:div w:id="863326593">
          <w:marLeft w:val="640"/>
          <w:marRight w:val="0"/>
          <w:marTop w:val="0"/>
          <w:marBottom w:val="0"/>
          <w:divBdr>
            <w:top w:val="none" w:sz="0" w:space="0" w:color="auto"/>
            <w:left w:val="none" w:sz="0" w:space="0" w:color="auto"/>
            <w:bottom w:val="none" w:sz="0" w:space="0" w:color="auto"/>
            <w:right w:val="none" w:sz="0" w:space="0" w:color="auto"/>
          </w:divBdr>
        </w:div>
        <w:div w:id="1098453243">
          <w:marLeft w:val="640"/>
          <w:marRight w:val="0"/>
          <w:marTop w:val="0"/>
          <w:marBottom w:val="0"/>
          <w:divBdr>
            <w:top w:val="none" w:sz="0" w:space="0" w:color="auto"/>
            <w:left w:val="none" w:sz="0" w:space="0" w:color="auto"/>
            <w:bottom w:val="none" w:sz="0" w:space="0" w:color="auto"/>
            <w:right w:val="none" w:sz="0" w:space="0" w:color="auto"/>
          </w:divBdr>
        </w:div>
        <w:div w:id="1257446987">
          <w:marLeft w:val="640"/>
          <w:marRight w:val="0"/>
          <w:marTop w:val="0"/>
          <w:marBottom w:val="0"/>
          <w:divBdr>
            <w:top w:val="none" w:sz="0" w:space="0" w:color="auto"/>
            <w:left w:val="none" w:sz="0" w:space="0" w:color="auto"/>
            <w:bottom w:val="none" w:sz="0" w:space="0" w:color="auto"/>
            <w:right w:val="none" w:sz="0" w:space="0" w:color="auto"/>
          </w:divBdr>
        </w:div>
        <w:div w:id="1621718774">
          <w:marLeft w:val="640"/>
          <w:marRight w:val="0"/>
          <w:marTop w:val="0"/>
          <w:marBottom w:val="0"/>
          <w:divBdr>
            <w:top w:val="none" w:sz="0" w:space="0" w:color="auto"/>
            <w:left w:val="none" w:sz="0" w:space="0" w:color="auto"/>
            <w:bottom w:val="none" w:sz="0" w:space="0" w:color="auto"/>
            <w:right w:val="none" w:sz="0" w:space="0" w:color="auto"/>
          </w:divBdr>
        </w:div>
        <w:div w:id="1430812909">
          <w:marLeft w:val="640"/>
          <w:marRight w:val="0"/>
          <w:marTop w:val="0"/>
          <w:marBottom w:val="0"/>
          <w:divBdr>
            <w:top w:val="none" w:sz="0" w:space="0" w:color="auto"/>
            <w:left w:val="none" w:sz="0" w:space="0" w:color="auto"/>
            <w:bottom w:val="none" w:sz="0" w:space="0" w:color="auto"/>
            <w:right w:val="none" w:sz="0" w:space="0" w:color="auto"/>
          </w:divBdr>
        </w:div>
        <w:div w:id="2054844121">
          <w:marLeft w:val="640"/>
          <w:marRight w:val="0"/>
          <w:marTop w:val="0"/>
          <w:marBottom w:val="0"/>
          <w:divBdr>
            <w:top w:val="none" w:sz="0" w:space="0" w:color="auto"/>
            <w:left w:val="none" w:sz="0" w:space="0" w:color="auto"/>
            <w:bottom w:val="none" w:sz="0" w:space="0" w:color="auto"/>
            <w:right w:val="none" w:sz="0" w:space="0" w:color="auto"/>
          </w:divBdr>
        </w:div>
        <w:div w:id="69694371">
          <w:marLeft w:val="640"/>
          <w:marRight w:val="0"/>
          <w:marTop w:val="0"/>
          <w:marBottom w:val="0"/>
          <w:divBdr>
            <w:top w:val="none" w:sz="0" w:space="0" w:color="auto"/>
            <w:left w:val="none" w:sz="0" w:space="0" w:color="auto"/>
            <w:bottom w:val="none" w:sz="0" w:space="0" w:color="auto"/>
            <w:right w:val="none" w:sz="0" w:space="0" w:color="auto"/>
          </w:divBdr>
        </w:div>
        <w:div w:id="1573737656">
          <w:marLeft w:val="640"/>
          <w:marRight w:val="0"/>
          <w:marTop w:val="0"/>
          <w:marBottom w:val="0"/>
          <w:divBdr>
            <w:top w:val="none" w:sz="0" w:space="0" w:color="auto"/>
            <w:left w:val="none" w:sz="0" w:space="0" w:color="auto"/>
            <w:bottom w:val="none" w:sz="0" w:space="0" w:color="auto"/>
            <w:right w:val="none" w:sz="0" w:space="0" w:color="auto"/>
          </w:divBdr>
        </w:div>
        <w:div w:id="1799950745">
          <w:marLeft w:val="640"/>
          <w:marRight w:val="0"/>
          <w:marTop w:val="0"/>
          <w:marBottom w:val="0"/>
          <w:divBdr>
            <w:top w:val="none" w:sz="0" w:space="0" w:color="auto"/>
            <w:left w:val="none" w:sz="0" w:space="0" w:color="auto"/>
            <w:bottom w:val="none" w:sz="0" w:space="0" w:color="auto"/>
            <w:right w:val="none" w:sz="0" w:space="0" w:color="auto"/>
          </w:divBdr>
        </w:div>
        <w:div w:id="1338459064">
          <w:marLeft w:val="640"/>
          <w:marRight w:val="0"/>
          <w:marTop w:val="0"/>
          <w:marBottom w:val="0"/>
          <w:divBdr>
            <w:top w:val="none" w:sz="0" w:space="0" w:color="auto"/>
            <w:left w:val="none" w:sz="0" w:space="0" w:color="auto"/>
            <w:bottom w:val="none" w:sz="0" w:space="0" w:color="auto"/>
            <w:right w:val="none" w:sz="0" w:space="0" w:color="auto"/>
          </w:divBdr>
        </w:div>
        <w:div w:id="775443140">
          <w:marLeft w:val="640"/>
          <w:marRight w:val="0"/>
          <w:marTop w:val="0"/>
          <w:marBottom w:val="0"/>
          <w:divBdr>
            <w:top w:val="none" w:sz="0" w:space="0" w:color="auto"/>
            <w:left w:val="none" w:sz="0" w:space="0" w:color="auto"/>
            <w:bottom w:val="none" w:sz="0" w:space="0" w:color="auto"/>
            <w:right w:val="none" w:sz="0" w:space="0" w:color="auto"/>
          </w:divBdr>
        </w:div>
        <w:div w:id="1460297003">
          <w:marLeft w:val="640"/>
          <w:marRight w:val="0"/>
          <w:marTop w:val="0"/>
          <w:marBottom w:val="0"/>
          <w:divBdr>
            <w:top w:val="none" w:sz="0" w:space="0" w:color="auto"/>
            <w:left w:val="none" w:sz="0" w:space="0" w:color="auto"/>
            <w:bottom w:val="none" w:sz="0" w:space="0" w:color="auto"/>
            <w:right w:val="none" w:sz="0" w:space="0" w:color="auto"/>
          </w:divBdr>
        </w:div>
        <w:div w:id="1052386653">
          <w:marLeft w:val="640"/>
          <w:marRight w:val="0"/>
          <w:marTop w:val="0"/>
          <w:marBottom w:val="0"/>
          <w:divBdr>
            <w:top w:val="none" w:sz="0" w:space="0" w:color="auto"/>
            <w:left w:val="none" w:sz="0" w:space="0" w:color="auto"/>
            <w:bottom w:val="none" w:sz="0" w:space="0" w:color="auto"/>
            <w:right w:val="none" w:sz="0" w:space="0" w:color="auto"/>
          </w:divBdr>
        </w:div>
        <w:div w:id="1495797716">
          <w:marLeft w:val="640"/>
          <w:marRight w:val="0"/>
          <w:marTop w:val="0"/>
          <w:marBottom w:val="0"/>
          <w:divBdr>
            <w:top w:val="none" w:sz="0" w:space="0" w:color="auto"/>
            <w:left w:val="none" w:sz="0" w:space="0" w:color="auto"/>
            <w:bottom w:val="none" w:sz="0" w:space="0" w:color="auto"/>
            <w:right w:val="none" w:sz="0" w:space="0" w:color="auto"/>
          </w:divBdr>
        </w:div>
        <w:div w:id="1232350138">
          <w:marLeft w:val="640"/>
          <w:marRight w:val="0"/>
          <w:marTop w:val="0"/>
          <w:marBottom w:val="0"/>
          <w:divBdr>
            <w:top w:val="none" w:sz="0" w:space="0" w:color="auto"/>
            <w:left w:val="none" w:sz="0" w:space="0" w:color="auto"/>
            <w:bottom w:val="none" w:sz="0" w:space="0" w:color="auto"/>
            <w:right w:val="none" w:sz="0" w:space="0" w:color="auto"/>
          </w:divBdr>
        </w:div>
        <w:div w:id="1676760436">
          <w:marLeft w:val="640"/>
          <w:marRight w:val="0"/>
          <w:marTop w:val="0"/>
          <w:marBottom w:val="0"/>
          <w:divBdr>
            <w:top w:val="none" w:sz="0" w:space="0" w:color="auto"/>
            <w:left w:val="none" w:sz="0" w:space="0" w:color="auto"/>
            <w:bottom w:val="none" w:sz="0" w:space="0" w:color="auto"/>
            <w:right w:val="none" w:sz="0" w:space="0" w:color="auto"/>
          </w:divBdr>
        </w:div>
        <w:div w:id="1908301593">
          <w:marLeft w:val="640"/>
          <w:marRight w:val="0"/>
          <w:marTop w:val="0"/>
          <w:marBottom w:val="0"/>
          <w:divBdr>
            <w:top w:val="none" w:sz="0" w:space="0" w:color="auto"/>
            <w:left w:val="none" w:sz="0" w:space="0" w:color="auto"/>
            <w:bottom w:val="none" w:sz="0" w:space="0" w:color="auto"/>
            <w:right w:val="none" w:sz="0" w:space="0" w:color="auto"/>
          </w:divBdr>
        </w:div>
        <w:div w:id="63571809">
          <w:marLeft w:val="640"/>
          <w:marRight w:val="0"/>
          <w:marTop w:val="0"/>
          <w:marBottom w:val="0"/>
          <w:divBdr>
            <w:top w:val="none" w:sz="0" w:space="0" w:color="auto"/>
            <w:left w:val="none" w:sz="0" w:space="0" w:color="auto"/>
            <w:bottom w:val="none" w:sz="0" w:space="0" w:color="auto"/>
            <w:right w:val="none" w:sz="0" w:space="0" w:color="auto"/>
          </w:divBdr>
        </w:div>
        <w:div w:id="1274940925">
          <w:marLeft w:val="640"/>
          <w:marRight w:val="0"/>
          <w:marTop w:val="0"/>
          <w:marBottom w:val="0"/>
          <w:divBdr>
            <w:top w:val="none" w:sz="0" w:space="0" w:color="auto"/>
            <w:left w:val="none" w:sz="0" w:space="0" w:color="auto"/>
            <w:bottom w:val="none" w:sz="0" w:space="0" w:color="auto"/>
            <w:right w:val="none" w:sz="0" w:space="0" w:color="auto"/>
          </w:divBdr>
        </w:div>
        <w:div w:id="1577713986">
          <w:marLeft w:val="640"/>
          <w:marRight w:val="0"/>
          <w:marTop w:val="0"/>
          <w:marBottom w:val="0"/>
          <w:divBdr>
            <w:top w:val="none" w:sz="0" w:space="0" w:color="auto"/>
            <w:left w:val="none" w:sz="0" w:space="0" w:color="auto"/>
            <w:bottom w:val="none" w:sz="0" w:space="0" w:color="auto"/>
            <w:right w:val="none" w:sz="0" w:space="0" w:color="auto"/>
          </w:divBdr>
        </w:div>
        <w:div w:id="2091124243">
          <w:marLeft w:val="640"/>
          <w:marRight w:val="0"/>
          <w:marTop w:val="0"/>
          <w:marBottom w:val="0"/>
          <w:divBdr>
            <w:top w:val="none" w:sz="0" w:space="0" w:color="auto"/>
            <w:left w:val="none" w:sz="0" w:space="0" w:color="auto"/>
            <w:bottom w:val="none" w:sz="0" w:space="0" w:color="auto"/>
            <w:right w:val="none" w:sz="0" w:space="0" w:color="auto"/>
          </w:divBdr>
        </w:div>
        <w:div w:id="161355103">
          <w:marLeft w:val="640"/>
          <w:marRight w:val="0"/>
          <w:marTop w:val="0"/>
          <w:marBottom w:val="0"/>
          <w:divBdr>
            <w:top w:val="none" w:sz="0" w:space="0" w:color="auto"/>
            <w:left w:val="none" w:sz="0" w:space="0" w:color="auto"/>
            <w:bottom w:val="none" w:sz="0" w:space="0" w:color="auto"/>
            <w:right w:val="none" w:sz="0" w:space="0" w:color="auto"/>
          </w:divBdr>
        </w:div>
        <w:div w:id="213273973">
          <w:marLeft w:val="640"/>
          <w:marRight w:val="0"/>
          <w:marTop w:val="0"/>
          <w:marBottom w:val="0"/>
          <w:divBdr>
            <w:top w:val="none" w:sz="0" w:space="0" w:color="auto"/>
            <w:left w:val="none" w:sz="0" w:space="0" w:color="auto"/>
            <w:bottom w:val="none" w:sz="0" w:space="0" w:color="auto"/>
            <w:right w:val="none" w:sz="0" w:space="0" w:color="auto"/>
          </w:divBdr>
        </w:div>
        <w:div w:id="886255871">
          <w:marLeft w:val="640"/>
          <w:marRight w:val="0"/>
          <w:marTop w:val="0"/>
          <w:marBottom w:val="0"/>
          <w:divBdr>
            <w:top w:val="none" w:sz="0" w:space="0" w:color="auto"/>
            <w:left w:val="none" w:sz="0" w:space="0" w:color="auto"/>
            <w:bottom w:val="none" w:sz="0" w:space="0" w:color="auto"/>
            <w:right w:val="none" w:sz="0" w:space="0" w:color="auto"/>
          </w:divBdr>
        </w:div>
        <w:div w:id="595865931">
          <w:marLeft w:val="640"/>
          <w:marRight w:val="0"/>
          <w:marTop w:val="0"/>
          <w:marBottom w:val="0"/>
          <w:divBdr>
            <w:top w:val="none" w:sz="0" w:space="0" w:color="auto"/>
            <w:left w:val="none" w:sz="0" w:space="0" w:color="auto"/>
            <w:bottom w:val="none" w:sz="0" w:space="0" w:color="auto"/>
            <w:right w:val="none" w:sz="0" w:space="0" w:color="auto"/>
          </w:divBdr>
        </w:div>
        <w:div w:id="1714503633">
          <w:marLeft w:val="640"/>
          <w:marRight w:val="0"/>
          <w:marTop w:val="0"/>
          <w:marBottom w:val="0"/>
          <w:divBdr>
            <w:top w:val="none" w:sz="0" w:space="0" w:color="auto"/>
            <w:left w:val="none" w:sz="0" w:space="0" w:color="auto"/>
            <w:bottom w:val="none" w:sz="0" w:space="0" w:color="auto"/>
            <w:right w:val="none" w:sz="0" w:space="0" w:color="auto"/>
          </w:divBdr>
        </w:div>
        <w:div w:id="1611350991">
          <w:marLeft w:val="640"/>
          <w:marRight w:val="0"/>
          <w:marTop w:val="0"/>
          <w:marBottom w:val="0"/>
          <w:divBdr>
            <w:top w:val="none" w:sz="0" w:space="0" w:color="auto"/>
            <w:left w:val="none" w:sz="0" w:space="0" w:color="auto"/>
            <w:bottom w:val="none" w:sz="0" w:space="0" w:color="auto"/>
            <w:right w:val="none" w:sz="0" w:space="0" w:color="auto"/>
          </w:divBdr>
        </w:div>
        <w:div w:id="1417047542">
          <w:marLeft w:val="640"/>
          <w:marRight w:val="0"/>
          <w:marTop w:val="0"/>
          <w:marBottom w:val="0"/>
          <w:divBdr>
            <w:top w:val="none" w:sz="0" w:space="0" w:color="auto"/>
            <w:left w:val="none" w:sz="0" w:space="0" w:color="auto"/>
            <w:bottom w:val="none" w:sz="0" w:space="0" w:color="auto"/>
            <w:right w:val="none" w:sz="0" w:space="0" w:color="auto"/>
          </w:divBdr>
        </w:div>
        <w:div w:id="573316686">
          <w:marLeft w:val="640"/>
          <w:marRight w:val="0"/>
          <w:marTop w:val="0"/>
          <w:marBottom w:val="0"/>
          <w:divBdr>
            <w:top w:val="none" w:sz="0" w:space="0" w:color="auto"/>
            <w:left w:val="none" w:sz="0" w:space="0" w:color="auto"/>
            <w:bottom w:val="none" w:sz="0" w:space="0" w:color="auto"/>
            <w:right w:val="none" w:sz="0" w:space="0" w:color="auto"/>
          </w:divBdr>
        </w:div>
        <w:div w:id="802499801">
          <w:marLeft w:val="640"/>
          <w:marRight w:val="0"/>
          <w:marTop w:val="0"/>
          <w:marBottom w:val="0"/>
          <w:divBdr>
            <w:top w:val="none" w:sz="0" w:space="0" w:color="auto"/>
            <w:left w:val="none" w:sz="0" w:space="0" w:color="auto"/>
            <w:bottom w:val="none" w:sz="0" w:space="0" w:color="auto"/>
            <w:right w:val="none" w:sz="0" w:space="0" w:color="auto"/>
          </w:divBdr>
        </w:div>
        <w:div w:id="414672525">
          <w:marLeft w:val="640"/>
          <w:marRight w:val="0"/>
          <w:marTop w:val="0"/>
          <w:marBottom w:val="0"/>
          <w:divBdr>
            <w:top w:val="none" w:sz="0" w:space="0" w:color="auto"/>
            <w:left w:val="none" w:sz="0" w:space="0" w:color="auto"/>
            <w:bottom w:val="none" w:sz="0" w:space="0" w:color="auto"/>
            <w:right w:val="none" w:sz="0" w:space="0" w:color="auto"/>
          </w:divBdr>
        </w:div>
        <w:div w:id="1034575283">
          <w:marLeft w:val="640"/>
          <w:marRight w:val="0"/>
          <w:marTop w:val="0"/>
          <w:marBottom w:val="0"/>
          <w:divBdr>
            <w:top w:val="none" w:sz="0" w:space="0" w:color="auto"/>
            <w:left w:val="none" w:sz="0" w:space="0" w:color="auto"/>
            <w:bottom w:val="none" w:sz="0" w:space="0" w:color="auto"/>
            <w:right w:val="none" w:sz="0" w:space="0" w:color="auto"/>
          </w:divBdr>
        </w:div>
        <w:div w:id="1845247370">
          <w:marLeft w:val="640"/>
          <w:marRight w:val="0"/>
          <w:marTop w:val="0"/>
          <w:marBottom w:val="0"/>
          <w:divBdr>
            <w:top w:val="none" w:sz="0" w:space="0" w:color="auto"/>
            <w:left w:val="none" w:sz="0" w:space="0" w:color="auto"/>
            <w:bottom w:val="none" w:sz="0" w:space="0" w:color="auto"/>
            <w:right w:val="none" w:sz="0" w:space="0" w:color="auto"/>
          </w:divBdr>
        </w:div>
        <w:div w:id="1298417633">
          <w:marLeft w:val="640"/>
          <w:marRight w:val="0"/>
          <w:marTop w:val="0"/>
          <w:marBottom w:val="0"/>
          <w:divBdr>
            <w:top w:val="none" w:sz="0" w:space="0" w:color="auto"/>
            <w:left w:val="none" w:sz="0" w:space="0" w:color="auto"/>
            <w:bottom w:val="none" w:sz="0" w:space="0" w:color="auto"/>
            <w:right w:val="none" w:sz="0" w:space="0" w:color="auto"/>
          </w:divBdr>
        </w:div>
        <w:div w:id="1523975309">
          <w:marLeft w:val="640"/>
          <w:marRight w:val="0"/>
          <w:marTop w:val="0"/>
          <w:marBottom w:val="0"/>
          <w:divBdr>
            <w:top w:val="none" w:sz="0" w:space="0" w:color="auto"/>
            <w:left w:val="none" w:sz="0" w:space="0" w:color="auto"/>
            <w:bottom w:val="none" w:sz="0" w:space="0" w:color="auto"/>
            <w:right w:val="none" w:sz="0" w:space="0" w:color="auto"/>
          </w:divBdr>
        </w:div>
        <w:div w:id="404182004">
          <w:marLeft w:val="640"/>
          <w:marRight w:val="0"/>
          <w:marTop w:val="0"/>
          <w:marBottom w:val="0"/>
          <w:divBdr>
            <w:top w:val="none" w:sz="0" w:space="0" w:color="auto"/>
            <w:left w:val="none" w:sz="0" w:space="0" w:color="auto"/>
            <w:bottom w:val="none" w:sz="0" w:space="0" w:color="auto"/>
            <w:right w:val="none" w:sz="0" w:space="0" w:color="auto"/>
          </w:divBdr>
        </w:div>
        <w:div w:id="1412387432">
          <w:marLeft w:val="640"/>
          <w:marRight w:val="0"/>
          <w:marTop w:val="0"/>
          <w:marBottom w:val="0"/>
          <w:divBdr>
            <w:top w:val="none" w:sz="0" w:space="0" w:color="auto"/>
            <w:left w:val="none" w:sz="0" w:space="0" w:color="auto"/>
            <w:bottom w:val="none" w:sz="0" w:space="0" w:color="auto"/>
            <w:right w:val="none" w:sz="0" w:space="0" w:color="auto"/>
          </w:divBdr>
        </w:div>
        <w:div w:id="273219713">
          <w:marLeft w:val="640"/>
          <w:marRight w:val="0"/>
          <w:marTop w:val="0"/>
          <w:marBottom w:val="0"/>
          <w:divBdr>
            <w:top w:val="none" w:sz="0" w:space="0" w:color="auto"/>
            <w:left w:val="none" w:sz="0" w:space="0" w:color="auto"/>
            <w:bottom w:val="none" w:sz="0" w:space="0" w:color="auto"/>
            <w:right w:val="none" w:sz="0" w:space="0" w:color="auto"/>
          </w:divBdr>
        </w:div>
        <w:div w:id="998927578">
          <w:marLeft w:val="640"/>
          <w:marRight w:val="0"/>
          <w:marTop w:val="0"/>
          <w:marBottom w:val="0"/>
          <w:divBdr>
            <w:top w:val="none" w:sz="0" w:space="0" w:color="auto"/>
            <w:left w:val="none" w:sz="0" w:space="0" w:color="auto"/>
            <w:bottom w:val="none" w:sz="0" w:space="0" w:color="auto"/>
            <w:right w:val="none" w:sz="0" w:space="0" w:color="auto"/>
          </w:divBdr>
        </w:div>
        <w:div w:id="710231466">
          <w:marLeft w:val="640"/>
          <w:marRight w:val="0"/>
          <w:marTop w:val="0"/>
          <w:marBottom w:val="0"/>
          <w:divBdr>
            <w:top w:val="none" w:sz="0" w:space="0" w:color="auto"/>
            <w:left w:val="none" w:sz="0" w:space="0" w:color="auto"/>
            <w:bottom w:val="none" w:sz="0" w:space="0" w:color="auto"/>
            <w:right w:val="none" w:sz="0" w:space="0" w:color="auto"/>
          </w:divBdr>
        </w:div>
        <w:div w:id="1612322269">
          <w:marLeft w:val="640"/>
          <w:marRight w:val="0"/>
          <w:marTop w:val="0"/>
          <w:marBottom w:val="0"/>
          <w:divBdr>
            <w:top w:val="none" w:sz="0" w:space="0" w:color="auto"/>
            <w:left w:val="none" w:sz="0" w:space="0" w:color="auto"/>
            <w:bottom w:val="none" w:sz="0" w:space="0" w:color="auto"/>
            <w:right w:val="none" w:sz="0" w:space="0" w:color="auto"/>
          </w:divBdr>
        </w:div>
        <w:div w:id="840122537">
          <w:marLeft w:val="640"/>
          <w:marRight w:val="0"/>
          <w:marTop w:val="0"/>
          <w:marBottom w:val="0"/>
          <w:divBdr>
            <w:top w:val="none" w:sz="0" w:space="0" w:color="auto"/>
            <w:left w:val="none" w:sz="0" w:space="0" w:color="auto"/>
            <w:bottom w:val="none" w:sz="0" w:space="0" w:color="auto"/>
            <w:right w:val="none" w:sz="0" w:space="0" w:color="auto"/>
          </w:divBdr>
        </w:div>
        <w:div w:id="870455297">
          <w:marLeft w:val="640"/>
          <w:marRight w:val="0"/>
          <w:marTop w:val="0"/>
          <w:marBottom w:val="0"/>
          <w:divBdr>
            <w:top w:val="none" w:sz="0" w:space="0" w:color="auto"/>
            <w:left w:val="none" w:sz="0" w:space="0" w:color="auto"/>
            <w:bottom w:val="none" w:sz="0" w:space="0" w:color="auto"/>
            <w:right w:val="none" w:sz="0" w:space="0" w:color="auto"/>
          </w:divBdr>
        </w:div>
        <w:div w:id="1590575755">
          <w:marLeft w:val="640"/>
          <w:marRight w:val="0"/>
          <w:marTop w:val="0"/>
          <w:marBottom w:val="0"/>
          <w:divBdr>
            <w:top w:val="none" w:sz="0" w:space="0" w:color="auto"/>
            <w:left w:val="none" w:sz="0" w:space="0" w:color="auto"/>
            <w:bottom w:val="none" w:sz="0" w:space="0" w:color="auto"/>
            <w:right w:val="none" w:sz="0" w:space="0" w:color="auto"/>
          </w:divBdr>
        </w:div>
        <w:div w:id="1336688594">
          <w:marLeft w:val="640"/>
          <w:marRight w:val="0"/>
          <w:marTop w:val="0"/>
          <w:marBottom w:val="0"/>
          <w:divBdr>
            <w:top w:val="none" w:sz="0" w:space="0" w:color="auto"/>
            <w:left w:val="none" w:sz="0" w:space="0" w:color="auto"/>
            <w:bottom w:val="none" w:sz="0" w:space="0" w:color="auto"/>
            <w:right w:val="none" w:sz="0" w:space="0" w:color="auto"/>
          </w:divBdr>
        </w:div>
        <w:div w:id="1311323318">
          <w:marLeft w:val="640"/>
          <w:marRight w:val="0"/>
          <w:marTop w:val="0"/>
          <w:marBottom w:val="0"/>
          <w:divBdr>
            <w:top w:val="none" w:sz="0" w:space="0" w:color="auto"/>
            <w:left w:val="none" w:sz="0" w:space="0" w:color="auto"/>
            <w:bottom w:val="none" w:sz="0" w:space="0" w:color="auto"/>
            <w:right w:val="none" w:sz="0" w:space="0" w:color="auto"/>
          </w:divBdr>
        </w:div>
        <w:div w:id="901987016">
          <w:marLeft w:val="640"/>
          <w:marRight w:val="0"/>
          <w:marTop w:val="0"/>
          <w:marBottom w:val="0"/>
          <w:divBdr>
            <w:top w:val="none" w:sz="0" w:space="0" w:color="auto"/>
            <w:left w:val="none" w:sz="0" w:space="0" w:color="auto"/>
            <w:bottom w:val="none" w:sz="0" w:space="0" w:color="auto"/>
            <w:right w:val="none" w:sz="0" w:space="0" w:color="auto"/>
          </w:divBdr>
        </w:div>
        <w:div w:id="1574319355">
          <w:marLeft w:val="640"/>
          <w:marRight w:val="0"/>
          <w:marTop w:val="0"/>
          <w:marBottom w:val="0"/>
          <w:divBdr>
            <w:top w:val="none" w:sz="0" w:space="0" w:color="auto"/>
            <w:left w:val="none" w:sz="0" w:space="0" w:color="auto"/>
            <w:bottom w:val="none" w:sz="0" w:space="0" w:color="auto"/>
            <w:right w:val="none" w:sz="0" w:space="0" w:color="auto"/>
          </w:divBdr>
        </w:div>
        <w:div w:id="2051415083">
          <w:marLeft w:val="640"/>
          <w:marRight w:val="0"/>
          <w:marTop w:val="0"/>
          <w:marBottom w:val="0"/>
          <w:divBdr>
            <w:top w:val="none" w:sz="0" w:space="0" w:color="auto"/>
            <w:left w:val="none" w:sz="0" w:space="0" w:color="auto"/>
            <w:bottom w:val="none" w:sz="0" w:space="0" w:color="auto"/>
            <w:right w:val="none" w:sz="0" w:space="0" w:color="auto"/>
          </w:divBdr>
        </w:div>
        <w:div w:id="1475753443">
          <w:marLeft w:val="640"/>
          <w:marRight w:val="0"/>
          <w:marTop w:val="0"/>
          <w:marBottom w:val="0"/>
          <w:divBdr>
            <w:top w:val="none" w:sz="0" w:space="0" w:color="auto"/>
            <w:left w:val="none" w:sz="0" w:space="0" w:color="auto"/>
            <w:bottom w:val="none" w:sz="0" w:space="0" w:color="auto"/>
            <w:right w:val="none" w:sz="0" w:space="0" w:color="auto"/>
          </w:divBdr>
        </w:div>
        <w:div w:id="1771703697">
          <w:marLeft w:val="640"/>
          <w:marRight w:val="0"/>
          <w:marTop w:val="0"/>
          <w:marBottom w:val="0"/>
          <w:divBdr>
            <w:top w:val="none" w:sz="0" w:space="0" w:color="auto"/>
            <w:left w:val="none" w:sz="0" w:space="0" w:color="auto"/>
            <w:bottom w:val="none" w:sz="0" w:space="0" w:color="auto"/>
            <w:right w:val="none" w:sz="0" w:space="0" w:color="auto"/>
          </w:divBdr>
        </w:div>
        <w:div w:id="1173226539">
          <w:marLeft w:val="640"/>
          <w:marRight w:val="0"/>
          <w:marTop w:val="0"/>
          <w:marBottom w:val="0"/>
          <w:divBdr>
            <w:top w:val="none" w:sz="0" w:space="0" w:color="auto"/>
            <w:left w:val="none" w:sz="0" w:space="0" w:color="auto"/>
            <w:bottom w:val="none" w:sz="0" w:space="0" w:color="auto"/>
            <w:right w:val="none" w:sz="0" w:space="0" w:color="auto"/>
          </w:divBdr>
        </w:div>
        <w:div w:id="1075737974">
          <w:marLeft w:val="640"/>
          <w:marRight w:val="0"/>
          <w:marTop w:val="0"/>
          <w:marBottom w:val="0"/>
          <w:divBdr>
            <w:top w:val="none" w:sz="0" w:space="0" w:color="auto"/>
            <w:left w:val="none" w:sz="0" w:space="0" w:color="auto"/>
            <w:bottom w:val="none" w:sz="0" w:space="0" w:color="auto"/>
            <w:right w:val="none" w:sz="0" w:space="0" w:color="auto"/>
          </w:divBdr>
        </w:div>
        <w:div w:id="1491408796">
          <w:marLeft w:val="640"/>
          <w:marRight w:val="0"/>
          <w:marTop w:val="0"/>
          <w:marBottom w:val="0"/>
          <w:divBdr>
            <w:top w:val="none" w:sz="0" w:space="0" w:color="auto"/>
            <w:left w:val="none" w:sz="0" w:space="0" w:color="auto"/>
            <w:bottom w:val="none" w:sz="0" w:space="0" w:color="auto"/>
            <w:right w:val="none" w:sz="0" w:space="0" w:color="auto"/>
          </w:divBdr>
        </w:div>
        <w:div w:id="117380484">
          <w:marLeft w:val="640"/>
          <w:marRight w:val="0"/>
          <w:marTop w:val="0"/>
          <w:marBottom w:val="0"/>
          <w:divBdr>
            <w:top w:val="none" w:sz="0" w:space="0" w:color="auto"/>
            <w:left w:val="none" w:sz="0" w:space="0" w:color="auto"/>
            <w:bottom w:val="none" w:sz="0" w:space="0" w:color="auto"/>
            <w:right w:val="none" w:sz="0" w:space="0" w:color="auto"/>
          </w:divBdr>
        </w:div>
        <w:div w:id="1036351671">
          <w:marLeft w:val="640"/>
          <w:marRight w:val="0"/>
          <w:marTop w:val="0"/>
          <w:marBottom w:val="0"/>
          <w:divBdr>
            <w:top w:val="none" w:sz="0" w:space="0" w:color="auto"/>
            <w:left w:val="none" w:sz="0" w:space="0" w:color="auto"/>
            <w:bottom w:val="none" w:sz="0" w:space="0" w:color="auto"/>
            <w:right w:val="none" w:sz="0" w:space="0" w:color="auto"/>
          </w:divBdr>
        </w:div>
        <w:div w:id="1536192036">
          <w:marLeft w:val="640"/>
          <w:marRight w:val="0"/>
          <w:marTop w:val="0"/>
          <w:marBottom w:val="0"/>
          <w:divBdr>
            <w:top w:val="none" w:sz="0" w:space="0" w:color="auto"/>
            <w:left w:val="none" w:sz="0" w:space="0" w:color="auto"/>
            <w:bottom w:val="none" w:sz="0" w:space="0" w:color="auto"/>
            <w:right w:val="none" w:sz="0" w:space="0" w:color="auto"/>
          </w:divBdr>
        </w:div>
        <w:div w:id="1409691727">
          <w:marLeft w:val="640"/>
          <w:marRight w:val="0"/>
          <w:marTop w:val="0"/>
          <w:marBottom w:val="0"/>
          <w:divBdr>
            <w:top w:val="none" w:sz="0" w:space="0" w:color="auto"/>
            <w:left w:val="none" w:sz="0" w:space="0" w:color="auto"/>
            <w:bottom w:val="none" w:sz="0" w:space="0" w:color="auto"/>
            <w:right w:val="none" w:sz="0" w:space="0" w:color="auto"/>
          </w:divBdr>
        </w:div>
        <w:div w:id="1761098302">
          <w:marLeft w:val="640"/>
          <w:marRight w:val="0"/>
          <w:marTop w:val="0"/>
          <w:marBottom w:val="0"/>
          <w:divBdr>
            <w:top w:val="none" w:sz="0" w:space="0" w:color="auto"/>
            <w:left w:val="none" w:sz="0" w:space="0" w:color="auto"/>
            <w:bottom w:val="none" w:sz="0" w:space="0" w:color="auto"/>
            <w:right w:val="none" w:sz="0" w:space="0" w:color="auto"/>
          </w:divBdr>
        </w:div>
        <w:div w:id="1634170964">
          <w:marLeft w:val="640"/>
          <w:marRight w:val="0"/>
          <w:marTop w:val="0"/>
          <w:marBottom w:val="0"/>
          <w:divBdr>
            <w:top w:val="none" w:sz="0" w:space="0" w:color="auto"/>
            <w:left w:val="none" w:sz="0" w:space="0" w:color="auto"/>
            <w:bottom w:val="none" w:sz="0" w:space="0" w:color="auto"/>
            <w:right w:val="none" w:sz="0" w:space="0" w:color="auto"/>
          </w:divBdr>
        </w:div>
        <w:div w:id="443118969">
          <w:marLeft w:val="640"/>
          <w:marRight w:val="0"/>
          <w:marTop w:val="0"/>
          <w:marBottom w:val="0"/>
          <w:divBdr>
            <w:top w:val="none" w:sz="0" w:space="0" w:color="auto"/>
            <w:left w:val="none" w:sz="0" w:space="0" w:color="auto"/>
            <w:bottom w:val="none" w:sz="0" w:space="0" w:color="auto"/>
            <w:right w:val="none" w:sz="0" w:space="0" w:color="auto"/>
          </w:divBdr>
        </w:div>
        <w:div w:id="1231304401">
          <w:marLeft w:val="640"/>
          <w:marRight w:val="0"/>
          <w:marTop w:val="0"/>
          <w:marBottom w:val="0"/>
          <w:divBdr>
            <w:top w:val="none" w:sz="0" w:space="0" w:color="auto"/>
            <w:left w:val="none" w:sz="0" w:space="0" w:color="auto"/>
            <w:bottom w:val="none" w:sz="0" w:space="0" w:color="auto"/>
            <w:right w:val="none" w:sz="0" w:space="0" w:color="auto"/>
          </w:divBdr>
        </w:div>
        <w:div w:id="582226140">
          <w:marLeft w:val="640"/>
          <w:marRight w:val="0"/>
          <w:marTop w:val="0"/>
          <w:marBottom w:val="0"/>
          <w:divBdr>
            <w:top w:val="none" w:sz="0" w:space="0" w:color="auto"/>
            <w:left w:val="none" w:sz="0" w:space="0" w:color="auto"/>
            <w:bottom w:val="none" w:sz="0" w:space="0" w:color="auto"/>
            <w:right w:val="none" w:sz="0" w:space="0" w:color="auto"/>
          </w:divBdr>
        </w:div>
        <w:div w:id="1422215571">
          <w:marLeft w:val="640"/>
          <w:marRight w:val="0"/>
          <w:marTop w:val="0"/>
          <w:marBottom w:val="0"/>
          <w:divBdr>
            <w:top w:val="none" w:sz="0" w:space="0" w:color="auto"/>
            <w:left w:val="none" w:sz="0" w:space="0" w:color="auto"/>
            <w:bottom w:val="none" w:sz="0" w:space="0" w:color="auto"/>
            <w:right w:val="none" w:sz="0" w:space="0" w:color="auto"/>
          </w:divBdr>
        </w:div>
        <w:div w:id="1656686346">
          <w:marLeft w:val="640"/>
          <w:marRight w:val="0"/>
          <w:marTop w:val="0"/>
          <w:marBottom w:val="0"/>
          <w:divBdr>
            <w:top w:val="none" w:sz="0" w:space="0" w:color="auto"/>
            <w:left w:val="none" w:sz="0" w:space="0" w:color="auto"/>
            <w:bottom w:val="none" w:sz="0" w:space="0" w:color="auto"/>
            <w:right w:val="none" w:sz="0" w:space="0" w:color="auto"/>
          </w:divBdr>
        </w:div>
      </w:divsChild>
    </w:div>
    <w:div w:id="1405909512">
      <w:bodyDiv w:val="1"/>
      <w:marLeft w:val="0"/>
      <w:marRight w:val="0"/>
      <w:marTop w:val="0"/>
      <w:marBottom w:val="0"/>
      <w:divBdr>
        <w:top w:val="none" w:sz="0" w:space="0" w:color="auto"/>
        <w:left w:val="none" w:sz="0" w:space="0" w:color="auto"/>
        <w:bottom w:val="none" w:sz="0" w:space="0" w:color="auto"/>
        <w:right w:val="none" w:sz="0" w:space="0" w:color="auto"/>
      </w:divBdr>
    </w:div>
    <w:div w:id="1416128550">
      <w:bodyDiv w:val="1"/>
      <w:marLeft w:val="0"/>
      <w:marRight w:val="0"/>
      <w:marTop w:val="0"/>
      <w:marBottom w:val="0"/>
      <w:divBdr>
        <w:top w:val="none" w:sz="0" w:space="0" w:color="auto"/>
        <w:left w:val="none" w:sz="0" w:space="0" w:color="auto"/>
        <w:bottom w:val="none" w:sz="0" w:space="0" w:color="auto"/>
        <w:right w:val="none" w:sz="0" w:space="0" w:color="auto"/>
      </w:divBdr>
      <w:divsChild>
        <w:div w:id="175970901">
          <w:marLeft w:val="640"/>
          <w:marRight w:val="0"/>
          <w:marTop w:val="0"/>
          <w:marBottom w:val="0"/>
          <w:divBdr>
            <w:top w:val="none" w:sz="0" w:space="0" w:color="auto"/>
            <w:left w:val="none" w:sz="0" w:space="0" w:color="auto"/>
            <w:bottom w:val="none" w:sz="0" w:space="0" w:color="auto"/>
            <w:right w:val="none" w:sz="0" w:space="0" w:color="auto"/>
          </w:divBdr>
        </w:div>
        <w:div w:id="1121537793">
          <w:marLeft w:val="640"/>
          <w:marRight w:val="0"/>
          <w:marTop w:val="0"/>
          <w:marBottom w:val="0"/>
          <w:divBdr>
            <w:top w:val="none" w:sz="0" w:space="0" w:color="auto"/>
            <w:left w:val="none" w:sz="0" w:space="0" w:color="auto"/>
            <w:bottom w:val="none" w:sz="0" w:space="0" w:color="auto"/>
            <w:right w:val="none" w:sz="0" w:space="0" w:color="auto"/>
          </w:divBdr>
        </w:div>
        <w:div w:id="463889639">
          <w:marLeft w:val="640"/>
          <w:marRight w:val="0"/>
          <w:marTop w:val="0"/>
          <w:marBottom w:val="0"/>
          <w:divBdr>
            <w:top w:val="none" w:sz="0" w:space="0" w:color="auto"/>
            <w:left w:val="none" w:sz="0" w:space="0" w:color="auto"/>
            <w:bottom w:val="none" w:sz="0" w:space="0" w:color="auto"/>
            <w:right w:val="none" w:sz="0" w:space="0" w:color="auto"/>
          </w:divBdr>
        </w:div>
        <w:div w:id="1752462406">
          <w:marLeft w:val="640"/>
          <w:marRight w:val="0"/>
          <w:marTop w:val="0"/>
          <w:marBottom w:val="0"/>
          <w:divBdr>
            <w:top w:val="none" w:sz="0" w:space="0" w:color="auto"/>
            <w:left w:val="none" w:sz="0" w:space="0" w:color="auto"/>
            <w:bottom w:val="none" w:sz="0" w:space="0" w:color="auto"/>
            <w:right w:val="none" w:sz="0" w:space="0" w:color="auto"/>
          </w:divBdr>
        </w:div>
        <w:div w:id="724909971">
          <w:marLeft w:val="640"/>
          <w:marRight w:val="0"/>
          <w:marTop w:val="0"/>
          <w:marBottom w:val="0"/>
          <w:divBdr>
            <w:top w:val="none" w:sz="0" w:space="0" w:color="auto"/>
            <w:left w:val="none" w:sz="0" w:space="0" w:color="auto"/>
            <w:bottom w:val="none" w:sz="0" w:space="0" w:color="auto"/>
            <w:right w:val="none" w:sz="0" w:space="0" w:color="auto"/>
          </w:divBdr>
        </w:div>
        <w:div w:id="1460148480">
          <w:marLeft w:val="640"/>
          <w:marRight w:val="0"/>
          <w:marTop w:val="0"/>
          <w:marBottom w:val="0"/>
          <w:divBdr>
            <w:top w:val="none" w:sz="0" w:space="0" w:color="auto"/>
            <w:left w:val="none" w:sz="0" w:space="0" w:color="auto"/>
            <w:bottom w:val="none" w:sz="0" w:space="0" w:color="auto"/>
            <w:right w:val="none" w:sz="0" w:space="0" w:color="auto"/>
          </w:divBdr>
        </w:div>
        <w:div w:id="1121533867">
          <w:marLeft w:val="640"/>
          <w:marRight w:val="0"/>
          <w:marTop w:val="0"/>
          <w:marBottom w:val="0"/>
          <w:divBdr>
            <w:top w:val="none" w:sz="0" w:space="0" w:color="auto"/>
            <w:left w:val="none" w:sz="0" w:space="0" w:color="auto"/>
            <w:bottom w:val="none" w:sz="0" w:space="0" w:color="auto"/>
            <w:right w:val="none" w:sz="0" w:space="0" w:color="auto"/>
          </w:divBdr>
        </w:div>
        <w:div w:id="1155494923">
          <w:marLeft w:val="640"/>
          <w:marRight w:val="0"/>
          <w:marTop w:val="0"/>
          <w:marBottom w:val="0"/>
          <w:divBdr>
            <w:top w:val="none" w:sz="0" w:space="0" w:color="auto"/>
            <w:left w:val="none" w:sz="0" w:space="0" w:color="auto"/>
            <w:bottom w:val="none" w:sz="0" w:space="0" w:color="auto"/>
            <w:right w:val="none" w:sz="0" w:space="0" w:color="auto"/>
          </w:divBdr>
        </w:div>
        <w:div w:id="22052228">
          <w:marLeft w:val="640"/>
          <w:marRight w:val="0"/>
          <w:marTop w:val="0"/>
          <w:marBottom w:val="0"/>
          <w:divBdr>
            <w:top w:val="none" w:sz="0" w:space="0" w:color="auto"/>
            <w:left w:val="none" w:sz="0" w:space="0" w:color="auto"/>
            <w:bottom w:val="none" w:sz="0" w:space="0" w:color="auto"/>
            <w:right w:val="none" w:sz="0" w:space="0" w:color="auto"/>
          </w:divBdr>
        </w:div>
        <w:div w:id="1532113287">
          <w:marLeft w:val="640"/>
          <w:marRight w:val="0"/>
          <w:marTop w:val="0"/>
          <w:marBottom w:val="0"/>
          <w:divBdr>
            <w:top w:val="none" w:sz="0" w:space="0" w:color="auto"/>
            <w:left w:val="none" w:sz="0" w:space="0" w:color="auto"/>
            <w:bottom w:val="none" w:sz="0" w:space="0" w:color="auto"/>
            <w:right w:val="none" w:sz="0" w:space="0" w:color="auto"/>
          </w:divBdr>
        </w:div>
        <w:div w:id="1737506919">
          <w:marLeft w:val="640"/>
          <w:marRight w:val="0"/>
          <w:marTop w:val="0"/>
          <w:marBottom w:val="0"/>
          <w:divBdr>
            <w:top w:val="none" w:sz="0" w:space="0" w:color="auto"/>
            <w:left w:val="none" w:sz="0" w:space="0" w:color="auto"/>
            <w:bottom w:val="none" w:sz="0" w:space="0" w:color="auto"/>
            <w:right w:val="none" w:sz="0" w:space="0" w:color="auto"/>
          </w:divBdr>
        </w:div>
        <w:div w:id="192152287">
          <w:marLeft w:val="640"/>
          <w:marRight w:val="0"/>
          <w:marTop w:val="0"/>
          <w:marBottom w:val="0"/>
          <w:divBdr>
            <w:top w:val="none" w:sz="0" w:space="0" w:color="auto"/>
            <w:left w:val="none" w:sz="0" w:space="0" w:color="auto"/>
            <w:bottom w:val="none" w:sz="0" w:space="0" w:color="auto"/>
            <w:right w:val="none" w:sz="0" w:space="0" w:color="auto"/>
          </w:divBdr>
        </w:div>
        <w:div w:id="1050886386">
          <w:marLeft w:val="640"/>
          <w:marRight w:val="0"/>
          <w:marTop w:val="0"/>
          <w:marBottom w:val="0"/>
          <w:divBdr>
            <w:top w:val="none" w:sz="0" w:space="0" w:color="auto"/>
            <w:left w:val="none" w:sz="0" w:space="0" w:color="auto"/>
            <w:bottom w:val="none" w:sz="0" w:space="0" w:color="auto"/>
            <w:right w:val="none" w:sz="0" w:space="0" w:color="auto"/>
          </w:divBdr>
        </w:div>
        <w:div w:id="1212034804">
          <w:marLeft w:val="640"/>
          <w:marRight w:val="0"/>
          <w:marTop w:val="0"/>
          <w:marBottom w:val="0"/>
          <w:divBdr>
            <w:top w:val="none" w:sz="0" w:space="0" w:color="auto"/>
            <w:left w:val="none" w:sz="0" w:space="0" w:color="auto"/>
            <w:bottom w:val="none" w:sz="0" w:space="0" w:color="auto"/>
            <w:right w:val="none" w:sz="0" w:space="0" w:color="auto"/>
          </w:divBdr>
        </w:div>
        <w:div w:id="6448585">
          <w:marLeft w:val="640"/>
          <w:marRight w:val="0"/>
          <w:marTop w:val="0"/>
          <w:marBottom w:val="0"/>
          <w:divBdr>
            <w:top w:val="none" w:sz="0" w:space="0" w:color="auto"/>
            <w:left w:val="none" w:sz="0" w:space="0" w:color="auto"/>
            <w:bottom w:val="none" w:sz="0" w:space="0" w:color="auto"/>
            <w:right w:val="none" w:sz="0" w:space="0" w:color="auto"/>
          </w:divBdr>
        </w:div>
        <w:div w:id="975447776">
          <w:marLeft w:val="640"/>
          <w:marRight w:val="0"/>
          <w:marTop w:val="0"/>
          <w:marBottom w:val="0"/>
          <w:divBdr>
            <w:top w:val="none" w:sz="0" w:space="0" w:color="auto"/>
            <w:left w:val="none" w:sz="0" w:space="0" w:color="auto"/>
            <w:bottom w:val="none" w:sz="0" w:space="0" w:color="auto"/>
            <w:right w:val="none" w:sz="0" w:space="0" w:color="auto"/>
          </w:divBdr>
        </w:div>
        <w:div w:id="648291193">
          <w:marLeft w:val="640"/>
          <w:marRight w:val="0"/>
          <w:marTop w:val="0"/>
          <w:marBottom w:val="0"/>
          <w:divBdr>
            <w:top w:val="none" w:sz="0" w:space="0" w:color="auto"/>
            <w:left w:val="none" w:sz="0" w:space="0" w:color="auto"/>
            <w:bottom w:val="none" w:sz="0" w:space="0" w:color="auto"/>
            <w:right w:val="none" w:sz="0" w:space="0" w:color="auto"/>
          </w:divBdr>
        </w:div>
        <w:div w:id="1618559989">
          <w:marLeft w:val="640"/>
          <w:marRight w:val="0"/>
          <w:marTop w:val="0"/>
          <w:marBottom w:val="0"/>
          <w:divBdr>
            <w:top w:val="none" w:sz="0" w:space="0" w:color="auto"/>
            <w:left w:val="none" w:sz="0" w:space="0" w:color="auto"/>
            <w:bottom w:val="none" w:sz="0" w:space="0" w:color="auto"/>
            <w:right w:val="none" w:sz="0" w:space="0" w:color="auto"/>
          </w:divBdr>
        </w:div>
        <w:div w:id="582110335">
          <w:marLeft w:val="640"/>
          <w:marRight w:val="0"/>
          <w:marTop w:val="0"/>
          <w:marBottom w:val="0"/>
          <w:divBdr>
            <w:top w:val="none" w:sz="0" w:space="0" w:color="auto"/>
            <w:left w:val="none" w:sz="0" w:space="0" w:color="auto"/>
            <w:bottom w:val="none" w:sz="0" w:space="0" w:color="auto"/>
            <w:right w:val="none" w:sz="0" w:space="0" w:color="auto"/>
          </w:divBdr>
        </w:div>
        <w:div w:id="85272016">
          <w:marLeft w:val="640"/>
          <w:marRight w:val="0"/>
          <w:marTop w:val="0"/>
          <w:marBottom w:val="0"/>
          <w:divBdr>
            <w:top w:val="none" w:sz="0" w:space="0" w:color="auto"/>
            <w:left w:val="none" w:sz="0" w:space="0" w:color="auto"/>
            <w:bottom w:val="none" w:sz="0" w:space="0" w:color="auto"/>
            <w:right w:val="none" w:sz="0" w:space="0" w:color="auto"/>
          </w:divBdr>
        </w:div>
        <w:div w:id="868295590">
          <w:marLeft w:val="640"/>
          <w:marRight w:val="0"/>
          <w:marTop w:val="0"/>
          <w:marBottom w:val="0"/>
          <w:divBdr>
            <w:top w:val="none" w:sz="0" w:space="0" w:color="auto"/>
            <w:left w:val="none" w:sz="0" w:space="0" w:color="auto"/>
            <w:bottom w:val="none" w:sz="0" w:space="0" w:color="auto"/>
            <w:right w:val="none" w:sz="0" w:space="0" w:color="auto"/>
          </w:divBdr>
        </w:div>
        <w:div w:id="679232958">
          <w:marLeft w:val="640"/>
          <w:marRight w:val="0"/>
          <w:marTop w:val="0"/>
          <w:marBottom w:val="0"/>
          <w:divBdr>
            <w:top w:val="none" w:sz="0" w:space="0" w:color="auto"/>
            <w:left w:val="none" w:sz="0" w:space="0" w:color="auto"/>
            <w:bottom w:val="none" w:sz="0" w:space="0" w:color="auto"/>
            <w:right w:val="none" w:sz="0" w:space="0" w:color="auto"/>
          </w:divBdr>
        </w:div>
        <w:div w:id="1570769423">
          <w:marLeft w:val="640"/>
          <w:marRight w:val="0"/>
          <w:marTop w:val="0"/>
          <w:marBottom w:val="0"/>
          <w:divBdr>
            <w:top w:val="none" w:sz="0" w:space="0" w:color="auto"/>
            <w:left w:val="none" w:sz="0" w:space="0" w:color="auto"/>
            <w:bottom w:val="none" w:sz="0" w:space="0" w:color="auto"/>
            <w:right w:val="none" w:sz="0" w:space="0" w:color="auto"/>
          </w:divBdr>
        </w:div>
        <w:div w:id="1778671132">
          <w:marLeft w:val="640"/>
          <w:marRight w:val="0"/>
          <w:marTop w:val="0"/>
          <w:marBottom w:val="0"/>
          <w:divBdr>
            <w:top w:val="none" w:sz="0" w:space="0" w:color="auto"/>
            <w:left w:val="none" w:sz="0" w:space="0" w:color="auto"/>
            <w:bottom w:val="none" w:sz="0" w:space="0" w:color="auto"/>
            <w:right w:val="none" w:sz="0" w:space="0" w:color="auto"/>
          </w:divBdr>
        </w:div>
        <w:div w:id="316495120">
          <w:marLeft w:val="640"/>
          <w:marRight w:val="0"/>
          <w:marTop w:val="0"/>
          <w:marBottom w:val="0"/>
          <w:divBdr>
            <w:top w:val="none" w:sz="0" w:space="0" w:color="auto"/>
            <w:left w:val="none" w:sz="0" w:space="0" w:color="auto"/>
            <w:bottom w:val="none" w:sz="0" w:space="0" w:color="auto"/>
            <w:right w:val="none" w:sz="0" w:space="0" w:color="auto"/>
          </w:divBdr>
        </w:div>
        <w:div w:id="805201440">
          <w:marLeft w:val="640"/>
          <w:marRight w:val="0"/>
          <w:marTop w:val="0"/>
          <w:marBottom w:val="0"/>
          <w:divBdr>
            <w:top w:val="none" w:sz="0" w:space="0" w:color="auto"/>
            <w:left w:val="none" w:sz="0" w:space="0" w:color="auto"/>
            <w:bottom w:val="none" w:sz="0" w:space="0" w:color="auto"/>
            <w:right w:val="none" w:sz="0" w:space="0" w:color="auto"/>
          </w:divBdr>
        </w:div>
        <w:div w:id="510799891">
          <w:marLeft w:val="640"/>
          <w:marRight w:val="0"/>
          <w:marTop w:val="0"/>
          <w:marBottom w:val="0"/>
          <w:divBdr>
            <w:top w:val="none" w:sz="0" w:space="0" w:color="auto"/>
            <w:left w:val="none" w:sz="0" w:space="0" w:color="auto"/>
            <w:bottom w:val="none" w:sz="0" w:space="0" w:color="auto"/>
            <w:right w:val="none" w:sz="0" w:space="0" w:color="auto"/>
          </w:divBdr>
        </w:div>
        <w:div w:id="34938633">
          <w:marLeft w:val="640"/>
          <w:marRight w:val="0"/>
          <w:marTop w:val="0"/>
          <w:marBottom w:val="0"/>
          <w:divBdr>
            <w:top w:val="none" w:sz="0" w:space="0" w:color="auto"/>
            <w:left w:val="none" w:sz="0" w:space="0" w:color="auto"/>
            <w:bottom w:val="none" w:sz="0" w:space="0" w:color="auto"/>
            <w:right w:val="none" w:sz="0" w:space="0" w:color="auto"/>
          </w:divBdr>
        </w:div>
        <w:div w:id="1871527385">
          <w:marLeft w:val="640"/>
          <w:marRight w:val="0"/>
          <w:marTop w:val="0"/>
          <w:marBottom w:val="0"/>
          <w:divBdr>
            <w:top w:val="none" w:sz="0" w:space="0" w:color="auto"/>
            <w:left w:val="none" w:sz="0" w:space="0" w:color="auto"/>
            <w:bottom w:val="none" w:sz="0" w:space="0" w:color="auto"/>
            <w:right w:val="none" w:sz="0" w:space="0" w:color="auto"/>
          </w:divBdr>
        </w:div>
        <w:div w:id="751201603">
          <w:marLeft w:val="640"/>
          <w:marRight w:val="0"/>
          <w:marTop w:val="0"/>
          <w:marBottom w:val="0"/>
          <w:divBdr>
            <w:top w:val="none" w:sz="0" w:space="0" w:color="auto"/>
            <w:left w:val="none" w:sz="0" w:space="0" w:color="auto"/>
            <w:bottom w:val="none" w:sz="0" w:space="0" w:color="auto"/>
            <w:right w:val="none" w:sz="0" w:space="0" w:color="auto"/>
          </w:divBdr>
        </w:div>
        <w:div w:id="1570269132">
          <w:marLeft w:val="640"/>
          <w:marRight w:val="0"/>
          <w:marTop w:val="0"/>
          <w:marBottom w:val="0"/>
          <w:divBdr>
            <w:top w:val="none" w:sz="0" w:space="0" w:color="auto"/>
            <w:left w:val="none" w:sz="0" w:space="0" w:color="auto"/>
            <w:bottom w:val="none" w:sz="0" w:space="0" w:color="auto"/>
            <w:right w:val="none" w:sz="0" w:space="0" w:color="auto"/>
          </w:divBdr>
        </w:div>
        <w:div w:id="1114787859">
          <w:marLeft w:val="640"/>
          <w:marRight w:val="0"/>
          <w:marTop w:val="0"/>
          <w:marBottom w:val="0"/>
          <w:divBdr>
            <w:top w:val="none" w:sz="0" w:space="0" w:color="auto"/>
            <w:left w:val="none" w:sz="0" w:space="0" w:color="auto"/>
            <w:bottom w:val="none" w:sz="0" w:space="0" w:color="auto"/>
            <w:right w:val="none" w:sz="0" w:space="0" w:color="auto"/>
          </w:divBdr>
        </w:div>
        <w:div w:id="1875534753">
          <w:marLeft w:val="640"/>
          <w:marRight w:val="0"/>
          <w:marTop w:val="0"/>
          <w:marBottom w:val="0"/>
          <w:divBdr>
            <w:top w:val="none" w:sz="0" w:space="0" w:color="auto"/>
            <w:left w:val="none" w:sz="0" w:space="0" w:color="auto"/>
            <w:bottom w:val="none" w:sz="0" w:space="0" w:color="auto"/>
            <w:right w:val="none" w:sz="0" w:space="0" w:color="auto"/>
          </w:divBdr>
        </w:div>
        <w:div w:id="1786541306">
          <w:marLeft w:val="640"/>
          <w:marRight w:val="0"/>
          <w:marTop w:val="0"/>
          <w:marBottom w:val="0"/>
          <w:divBdr>
            <w:top w:val="none" w:sz="0" w:space="0" w:color="auto"/>
            <w:left w:val="none" w:sz="0" w:space="0" w:color="auto"/>
            <w:bottom w:val="none" w:sz="0" w:space="0" w:color="auto"/>
            <w:right w:val="none" w:sz="0" w:space="0" w:color="auto"/>
          </w:divBdr>
        </w:div>
        <w:div w:id="393816181">
          <w:marLeft w:val="640"/>
          <w:marRight w:val="0"/>
          <w:marTop w:val="0"/>
          <w:marBottom w:val="0"/>
          <w:divBdr>
            <w:top w:val="none" w:sz="0" w:space="0" w:color="auto"/>
            <w:left w:val="none" w:sz="0" w:space="0" w:color="auto"/>
            <w:bottom w:val="none" w:sz="0" w:space="0" w:color="auto"/>
            <w:right w:val="none" w:sz="0" w:space="0" w:color="auto"/>
          </w:divBdr>
        </w:div>
        <w:div w:id="1576428455">
          <w:marLeft w:val="640"/>
          <w:marRight w:val="0"/>
          <w:marTop w:val="0"/>
          <w:marBottom w:val="0"/>
          <w:divBdr>
            <w:top w:val="none" w:sz="0" w:space="0" w:color="auto"/>
            <w:left w:val="none" w:sz="0" w:space="0" w:color="auto"/>
            <w:bottom w:val="none" w:sz="0" w:space="0" w:color="auto"/>
            <w:right w:val="none" w:sz="0" w:space="0" w:color="auto"/>
          </w:divBdr>
        </w:div>
        <w:div w:id="1245605007">
          <w:marLeft w:val="640"/>
          <w:marRight w:val="0"/>
          <w:marTop w:val="0"/>
          <w:marBottom w:val="0"/>
          <w:divBdr>
            <w:top w:val="none" w:sz="0" w:space="0" w:color="auto"/>
            <w:left w:val="none" w:sz="0" w:space="0" w:color="auto"/>
            <w:bottom w:val="none" w:sz="0" w:space="0" w:color="auto"/>
            <w:right w:val="none" w:sz="0" w:space="0" w:color="auto"/>
          </w:divBdr>
        </w:div>
        <w:div w:id="645428574">
          <w:marLeft w:val="640"/>
          <w:marRight w:val="0"/>
          <w:marTop w:val="0"/>
          <w:marBottom w:val="0"/>
          <w:divBdr>
            <w:top w:val="none" w:sz="0" w:space="0" w:color="auto"/>
            <w:left w:val="none" w:sz="0" w:space="0" w:color="auto"/>
            <w:bottom w:val="none" w:sz="0" w:space="0" w:color="auto"/>
            <w:right w:val="none" w:sz="0" w:space="0" w:color="auto"/>
          </w:divBdr>
        </w:div>
        <w:div w:id="738138054">
          <w:marLeft w:val="640"/>
          <w:marRight w:val="0"/>
          <w:marTop w:val="0"/>
          <w:marBottom w:val="0"/>
          <w:divBdr>
            <w:top w:val="none" w:sz="0" w:space="0" w:color="auto"/>
            <w:left w:val="none" w:sz="0" w:space="0" w:color="auto"/>
            <w:bottom w:val="none" w:sz="0" w:space="0" w:color="auto"/>
            <w:right w:val="none" w:sz="0" w:space="0" w:color="auto"/>
          </w:divBdr>
        </w:div>
        <w:div w:id="1754817741">
          <w:marLeft w:val="640"/>
          <w:marRight w:val="0"/>
          <w:marTop w:val="0"/>
          <w:marBottom w:val="0"/>
          <w:divBdr>
            <w:top w:val="none" w:sz="0" w:space="0" w:color="auto"/>
            <w:left w:val="none" w:sz="0" w:space="0" w:color="auto"/>
            <w:bottom w:val="none" w:sz="0" w:space="0" w:color="auto"/>
            <w:right w:val="none" w:sz="0" w:space="0" w:color="auto"/>
          </w:divBdr>
        </w:div>
        <w:div w:id="1383283251">
          <w:marLeft w:val="640"/>
          <w:marRight w:val="0"/>
          <w:marTop w:val="0"/>
          <w:marBottom w:val="0"/>
          <w:divBdr>
            <w:top w:val="none" w:sz="0" w:space="0" w:color="auto"/>
            <w:left w:val="none" w:sz="0" w:space="0" w:color="auto"/>
            <w:bottom w:val="none" w:sz="0" w:space="0" w:color="auto"/>
            <w:right w:val="none" w:sz="0" w:space="0" w:color="auto"/>
          </w:divBdr>
        </w:div>
        <w:div w:id="1248543263">
          <w:marLeft w:val="640"/>
          <w:marRight w:val="0"/>
          <w:marTop w:val="0"/>
          <w:marBottom w:val="0"/>
          <w:divBdr>
            <w:top w:val="none" w:sz="0" w:space="0" w:color="auto"/>
            <w:left w:val="none" w:sz="0" w:space="0" w:color="auto"/>
            <w:bottom w:val="none" w:sz="0" w:space="0" w:color="auto"/>
            <w:right w:val="none" w:sz="0" w:space="0" w:color="auto"/>
          </w:divBdr>
        </w:div>
        <w:div w:id="466163618">
          <w:marLeft w:val="640"/>
          <w:marRight w:val="0"/>
          <w:marTop w:val="0"/>
          <w:marBottom w:val="0"/>
          <w:divBdr>
            <w:top w:val="none" w:sz="0" w:space="0" w:color="auto"/>
            <w:left w:val="none" w:sz="0" w:space="0" w:color="auto"/>
            <w:bottom w:val="none" w:sz="0" w:space="0" w:color="auto"/>
            <w:right w:val="none" w:sz="0" w:space="0" w:color="auto"/>
          </w:divBdr>
        </w:div>
        <w:div w:id="420494865">
          <w:marLeft w:val="640"/>
          <w:marRight w:val="0"/>
          <w:marTop w:val="0"/>
          <w:marBottom w:val="0"/>
          <w:divBdr>
            <w:top w:val="none" w:sz="0" w:space="0" w:color="auto"/>
            <w:left w:val="none" w:sz="0" w:space="0" w:color="auto"/>
            <w:bottom w:val="none" w:sz="0" w:space="0" w:color="auto"/>
            <w:right w:val="none" w:sz="0" w:space="0" w:color="auto"/>
          </w:divBdr>
        </w:div>
        <w:div w:id="2086998809">
          <w:marLeft w:val="640"/>
          <w:marRight w:val="0"/>
          <w:marTop w:val="0"/>
          <w:marBottom w:val="0"/>
          <w:divBdr>
            <w:top w:val="none" w:sz="0" w:space="0" w:color="auto"/>
            <w:left w:val="none" w:sz="0" w:space="0" w:color="auto"/>
            <w:bottom w:val="none" w:sz="0" w:space="0" w:color="auto"/>
            <w:right w:val="none" w:sz="0" w:space="0" w:color="auto"/>
          </w:divBdr>
        </w:div>
        <w:div w:id="561450463">
          <w:marLeft w:val="640"/>
          <w:marRight w:val="0"/>
          <w:marTop w:val="0"/>
          <w:marBottom w:val="0"/>
          <w:divBdr>
            <w:top w:val="none" w:sz="0" w:space="0" w:color="auto"/>
            <w:left w:val="none" w:sz="0" w:space="0" w:color="auto"/>
            <w:bottom w:val="none" w:sz="0" w:space="0" w:color="auto"/>
            <w:right w:val="none" w:sz="0" w:space="0" w:color="auto"/>
          </w:divBdr>
        </w:div>
        <w:div w:id="182520199">
          <w:marLeft w:val="640"/>
          <w:marRight w:val="0"/>
          <w:marTop w:val="0"/>
          <w:marBottom w:val="0"/>
          <w:divBdr>
            <w:top w:val="none" w:sz="0" w:space="0" w:color="auto"/>
            <w:left w:val="none" w:sz="0" w:space="0" w:color="auto"/>
            <w:bottom w:val="none" w:sz="0" w:space="0" w:color="auto"/>
            <w:right w:val="none" w:sz="0" w:space="0" w:color="auto"/>
          </w:divBdr>
        </w:div>
        <w:div w:id="1091587694">
          <w:marLeft w:val="640"/>
          <w:marRight w:val="0"/>
          <w:marTop w:val="0"/>
          <w:marBottom w:val="0"/>
          <w:divBdr>
            <w:top w:val="none" w:sz="0" w:space="0" w:color="auto"/>
            <w:left w:val="none" w:sz="0" w:space="0" w:color="auto"/>
            <w:bottom w:val="none" w:sz="0" w:space="0" w:color="auto"/>
            <w:right w:val="none" w:sz="0" w:space="0" w:color="auto"/>
          </w:divBdr>
        </w:div>
        <w:div w:id="1388337943">
          <w:marLeft w:val="640"/>
          <w:marRight w:val="0"/>
          <w:marTop w:val="0"/>
          <w:marBottom w:val="0"/>
          <w:divBdr>
            <w:top w:val="none" w:sz="0" w:space="0" w:color="auto"/>
            <w:left w:val="none" w:sz="0" w:space="0" w:color="auto"/>
            <w:bottom w:val="none" w:sz="0" w:space="0" w:color="auto"/>
            <w:right w:val="none" w:sz="0" w:space="0" w:color="auto"/>
          </w:divBdr>
        </w:div>
        <w:div w:id="1217622766">
          <w:marLeft w:val="640"/>
          <w:marRight w:val="0"/>
          <w:marTop w:val="0"/>
          <w:marBottom w:val="0"/>
          <w:divBdr>
            <w:top w:val="none" w:sz="0" w:space="0" w:color="auto"/>
            <w:left w:val="none" w:sz="0" w:space="0" w:color="auto"/>
            <w:bottom w:val="none" w:sz="0" w:space="0" w:color="auto"/>
            <w:right w:val="none" w:sz="0" w:space="0" w:color="auto"/>
          </w:divBdr>
        </w:div>
        <w:div w:id="1782339963">
          <w:marLeft w:val="640"/>
          <w:marRight w:val="0"/>
          <w:marTop w:val="0"/>
          <w:marBottom w:val="0"/>
          <w:divBdr>
            <w:top w:val="none" w:sz="0" w:space="0" w:color="auto"/>
            <w:left w:val="none" w:sz="0" w:space="0" w:color="auto"/>
            <w:bottom w:val="none" w:sz="0" w:space="0" w:color="auto"/>
            <w:right w:val="none" w:sz="0" w:space="0" w:color="auto"/>
          </w:divBdr>
        </w:div>
        <w:div w:id="759257510">
          <w:marLeft w:val="640"/>
          <w:marRight w:val="0"/>
          <w:marTop w:val="0"/>
          <w:marBottom w:val="0"/>
          <w:divBdr>
            <w:top w:val="none" w:sz="0" w:space="0" w:color="auto"/>
            <w:left w:val="none" w:sz="0" w:space="0" w:color="auto"/>
            <w:bottom w:val="none" w:sz="0" w:space="0" w:color="auto"/>
            <w:right w:val="none" w:sz="0" w:space="0" w:color="auto"/>
          </w:divBdr>
        </w:div>
        <w:div w:id="312562124">
          <w:marLeft w:val="640"/>
          <w:marRight w:val="0"/>
          <w:marTop w:val="0"/>
          <w:marBottom w:val="0"/>
          <w:divBdr>
            <w:top w:val="none" w:sz="0" w:space="0" w:color="auto"/>
            <w:left w:val="none" w:sz="0" w:space="0" w:color="auto"/>
            <w:bottom w:val="none" w:sz="0" w:space="0" w:color="auto"/>
            <w:right w:val="none" w:sz="0" w:space="0" w:color="auto"/>
          </w:divBdr>
        </w:div>
        <w:div w:id="1205827667">
          <w:marLeft w:val="640"/>
          <w:marRight w:val="0"/>
          <w:marTop w:val="0"/>
          <w:marBottom w:val="0"/>
          <w:divBdr>
            <w:top w:val="none" w:sz="0" w:space="0" w:color="auto"/>
            <w:left w:val="none" w:sz="0" w:space="0" w:color="auto"/>
            <w:bottom w:val="none" w:sz="0" w:space="0" w:color="auto"/>
            <w:right w:val="none" w:sz="0" w:space="0" w:color="auto"/>
          </w:divBdr>
        </w:div>
        <w:div w:id="794568152">
          <w:marLeft w:val="640"/>
          <w:marRight w:val="0"/>
          <w:marTop w:val="0"/>
          <w:marBottom w:val="0"/>
          <w:divBdr>
            <w:top w:val="none" w:sz="0" w:space="0" w:color="auto"/>
            <w:left w:val="none" w:sz="0" w:space="0" w:color="auto"/>
            <w:bottom w:val="none" w:sz="0" w:space="0" w:color="auto"/>
            <w:right w:val="none" w:sz="0" w:space="0" w:color="auto"/>
          </w:divBdr>
        </w:div>
        <w:div w:id="916087932">
          <w:marLeft w:val="640"/>
          <w:marRight w:val="0"/>
          <w:marTop w:val="0"/>
          <w:marBottom w:val="0"/>
          <w:divBdr>
            <w:top w:val="none" w:sz="0" w:space="0" w:color="auto"/>
            <w:left w:val="none" w:sz="0" w:space="0" w:color="auto"/>
            <w:bottom w:val="none" w:sz="0" w:space="0" w:color="auto"/>
            <w:right w:val="none" w:sz="0" w:space="0" w:color="auto"/>
          </w:divBdr>
        </w:div>
        <w:div w:id="2014993317">
          <w:marLeft w:val="640"/>
          <w:marRight w:val="0"/>
          <w:marTop w:val="0"/>
          <w:marBottom w:val="0"/>
          <w:divBdr>
            <w:top w:val="none" w:sz="0" w:space="0" w:color="auto"/>
            <w:left w:val="none" w:sz="0" w:space="0" w:color="auto"/>
            <w:bottom w:val="none" w:sz="0" w:space="0" w:color="auto"/>
            <w:right w:val="none" w:sz="0" w:space="0" w:color="auto"/>
          </w:divBdr>
        </w:div>
        <w:div w:id="1012684538">
          <w:marLeft w:val="640"/>
          <w:marRight w:val="0"/>
          <w:marTop w:val="0"/>
          <w:marBottom w:val="0"/>
          <w:divBdr>
            <w:top w:val="none" w:sz="0" w:space="0" w:color="auto"/>
            <w:left w:val="none" w:sz="0" w:space="0" w:color="auto"/>
            <w:bottom w:val="none" w:sz="0" w:space="0" w:color="auto"/>
            <w:right w:val="none" w:sz="0" w:space="0" w:color="auto"/>
          </w:divBdr>
        </w:div>
        <w:div w:id="928659576">
          <w:marLeft w:val="640"/>
          <w:marRight w:val="0"/>
          <w:marTop w:val="0"/>
          <w:marBottom w:val="0"/>
          <w:divBdr>
            <w:top w:val="none" w:sz="0" w:space="0" w:color="auto"/>
            <w:left w:val="none" w:sz="0" w:space="0" w:color="auto"/>
            <w:bottom w:val="none" w:sz="0" w:space="0" w:color="auto"/>
            <w:right w:val="none" w:sz="0" w:space="0" w:color="auto"/>
          </w:divBdr>
        </w:div>
        <w:div w:id="733821402">
          <w:marLeft w:val="640"/>
          <w:marRight w:val="0"/>
          <w:marTop w:val="0"/>
          <w:marBottom w:val="0"/>
          <w:divBdr>
            <w:top w:val="none" w:sz="0" w:space="0" w:color="auto"/>
            <w:left w:val="none" w:sz="0" w:space="0" w:color="auto"/>
            <w:bottom w:val="none" w:sz="0" w:space="0" w:color="auto"/>
            <w:right w:val="none" w:sz="0" w:space="0" w:color="auto"/>
          </w:divBdr>
        </w:div>
        <w:div w:id="2129545272">
          <w:marLeft w:val="640"/>
          <w:marRight w:val="0"/>
          <w:marTop w:val="0"/>
          <w:marBottom w:val="0"/>
          <w:divBdr>
            <w:top w:val="none" w:sz="0" w:space="0" w:color="auto"/>
            <w:left w:val="none" w:sz="0" w:space="0" w:color="auto"/>
            <w:bottom w:val="none" w:sz="0" w:space="0" w:color="auto"/>
            <w:right w:val="none" w:sz="0" w:space="0" w:color="auto"/>
          </w:divBdr>
        </w:div>
        <w:div w:id="134223443">
          <w:marLeft w:val="640"/>
          <w:marRight w:val="0"/>
          <w:marTop w:val="0"/>
          <w:marBottom w:val="0"/>
          <w:divBdr>
            <w:top w:val="none" w:sz="0" w:space="0" w:color="auto"/>
            <w:left w:val="none" w:sz="0" w:space="0" w:color="auto"/>
            <w:bottom w:val="none" w:sz="0" w:space="0" w:color="auto"/>
            <w:right w:val="none" w:sz="0" w:space="0" w:color="auto"/>
          </w:divBdr>
        </w:div>
        <w:div w:id="952901085">
          <w:marLeft w:val="640"/>
          <w:marRight w:val="0"/>
          <w:marTop w:val="0"/>
          <w:marBottom w:val="0"/>
          <w:divBdr>
            <w:top w:val="none" w:sz="0" w:space="0" w:color="auto"/>
            <w:left w:val="none" w:sz="0" w:space="0" w:color="auto"/>
            <w:bottom w:val="none" w:sz="0" w:space="0" w:color="auto"/>
            <w:right w:val="none" w:sz="0" w:space="0" w:color="auto"/>
          </w:divBdr>
        </w:div>
        <w:div w:id="216624247">
          <w:marLeft w:val="640"/>
          <w:marRight w:val="0"/>
          <w:marTop w:val="0"/>
          <w:marBottom w:val="0"/>
          <w:divBdr>
            <w:top w:val="none" w:sz="0" w:space="0" w:color="auto"/>
            <w:left w:val="none" w:sz="0" w:space="0" w:color="auto"/>
            <w:bottom w:val="none" w:sz="0" w:space="0" w:color="auto"/>
            <w:right w:val="none" w:sz="0" w:space="0" w:color="auto"/>
          </w:divBdr>
        </w:div>
        <w:div w:id="1672485608">
          <w:marLeft w:val="640"/>
          <w:marRight w:val="0"/>
          <w:marTop w:val="0"/>
          <w:marBottom w:val="0"/>
          <w:divBdr>
            <w:top w:val="none" w:sz="0" w:space="0" w:color="auto"/>
            <w:left w:val="none" w:sz="0" w:space="0" w:color="auto"/>
            <w:bottom w:val="none" w:sz="0" w:space="0" w:color="auto"/>
            <w:right w:val="none" w:sz="0" w:space="0" w:color="auto"/>
          </w:divBdr>
        </w:div>
        <w:div w:id="1475289414">
          <w:marLeft w:val="640"/>
          <w:marRight w:val="0"/>
          <w:marTop w:val="0"/>
          <w:marBottom w:val="0"/>
          <w:divBdr>
            <w:top w:val="none" w:sz="0" w:space="0" w:color="auto"/>
            <w:left w:val="none" w:sz="0" w:space="0" w:color="auto"/>
            <w:bottom w:val="none" w:sz="0" w:space="0" w:color="auto"/>
            <w:right w:val="none" w:sz="0" w:space="0" w:color="auto"/>
          </w:divBdr>
        </w:div>
        <w:div w:id="2049791529">
          <w:marLeft w:val="640"/>
          <w:marRight w:val="0"/>
          <w:marTop w:val="0"/>
          <w:marBottom w:val="0"/>
          <w:divBdr>
            <w:top w:val="none" w:sz="0" w:space="0" w:color="auto"/>
            <w:left w:val="none" w:sz="0" w:space="0" w:color="auto"/>
            <w:bottom w:val="none" w:sz="0" w:space="0" w:color="auto"/>
            <w:right w:val="none" w:sz="0" w:space="0" w:color="auto"/>
          </w:divBdr>
        </w:div>
        <w:div w:id="291978475">
          <w:marLeft w:val="640"/>
          <w:marRight w:val="0"/>
          <w:marTop w:val="0"/>
          <w:marBottom w:val="0"/>
          <w:divBdr>
            <w:top w:val="none" w:sz="0" w:space="0" w:color="auto"/>
            <w:left w:val="none" w:sz="0" w:space="0" w:color="auto"/>
            <w:bottom w:val="none" w:sz="0" w:space="0" w:color="auto"/>
            <w:right w:val="none" w:sz="0" w:space="0" w:color="auto"/>
          </w:divBdr>
        </w:div>
        <w:div w:id="267811886">
          <w:marLeft w:val="640"/>
          <w:marRight w:val="0"/>
          <w:marTop w:val="0"/>
          <w:marBottom w:val="0"/>
          <w:divBdr>
            <w:top w:val="none" w:sz="0" w:space="0" w:color="auto"/>
            <w:left w:val="none" w:sz="0" w:space="0" w:color="auto"/>
            <w:bottom w:val="none" w:sz="0" w:space="0" w:color="auto"/>
            <w:right w:val="none" w:sz="0" w:space="0" w:color="auto"/>
          </w:divBdr>
        </w:div>
        <w:div w:id="670521539">
          <w:marLeft w:val="640"/>
          <w:marRight w:val="0"/>
          <w:marTop w:val="0"/>
          <w:marBottom w:val="0"/>
          <w:divBdr>
            <w:top w:val="none" w:sz="0" w:space="0" w:color="auto"/>
            <w:left w:val="none" w:sz="0" w:space="0" w:color="auto"/>
            <w:bottom w:val="none" w:sz="0" w:space="0" w:color="auto"/>
            <w:right w:val="none" w:sz="0" w:space="0" w:color="auto"/>
          </w:divBdr>
        </w:div>
        <w:div w:id="1625580563">
          <w:marLeft w:val="640"/>
          <w:marRight w:val="0"/>
          <w:marTop w:val="0"/>
          <w:marBottom w:val="0"/>
          <w:divBdr>
            <w:top w:val="none" w:sz="0" w:space="0" w:color="auto"/>
            <w:left w:val="none" w:sz="0" w:space="0" w:color="auto"/>
            <w:bottom w:val="none" w:sz="0" w:space="0" w:color="auto"/>
            <w:right w:val="none" w:sz="0" w:space="0" w:color="auto"/>
          </w:divBdr>
        </w:div>
        <w:div w:id="1961955127">
          <w:marLeft w:val="640"/>
          <w:marRight w:val="0"/>
          <w:marTop w:val="0"/>
          <w:marBottom w:val="0"/>
          <w:divBdr>
            <w:top w:val="none" w:sz="0" w:space="0" w:color="auto"/>
            <w:left w:val="none" w:sz="0" w:space="0" w:color="auto"/>
            <w:bottom w:val="none" w:sz="0" w:space="0" w:color="auto"/>
            <w:right w:val="none" w:sz="0" w:space="0" w:color="auto"/>
          </w:divBdr>
        </w:div>
        <w:div w:id="1174563987">
          <w:marLeft w:val="640"/>
          <w:marRight w:val="0"/>
          <w:marTop w:val="0"/>
          <w:marBottom w:val="0"/>
          <w:divBdr>
            <w:top w:val="none" w:sz="0" w:space="0" w:color="auto"/>
            <w:left w:val="none" w:sz="0" w:space="0" w:color="auto"/>
            <w:bottom w:val="none" w:sz="0" w:space="0" w:color="auto"/>
            <w:right w:val="none" w:sz="0" w:space="0" w:color="auto"/>
          </w:divBdr>
        </w:div>
        <w:div w:id="508102889">
          <w:marLeft w:val="640"/>
          <w:marRight w:val="0"/>
          <w:marTop w:val="0"/>
          <w:marBottom w:val="0"/>
          <w:divBdr>
            <w:top w:val="none" w:sz="0" w:space="0" w:color="auto"/>
            <w:left w:val="none" w:sz="0" w:space="0" w:color="auto"/>
            <w:bottom w:val="none" w:sz="0" w:space="0" w:color="auto"/>
            <w:right w:val="none" w:sz="0" w:space="0" w:color="auto"/>
          </w:divBdr>
        </w:div>
        <w:div w:id="1359701861">
          <w:marLeft w:val="640"/>
          <w:marRight w:val="0"/>
          <w:marTop w:val="0"/>
          <w:marBottom w:val="0"/>
          <w:divBdr>
            <w:top w:val="none" w:sz="0" w:space="0" w:color="auto"/>
            <w:left w:val="none" w:sz="0" w:space="0" w:color="auto"/>
            <w:bottom w:val="none" w:sz="0" w:space="0" w:color="auto"/>
            <w:right w:val="none" w:sz="0" w:space="0" w:color="auto"/>
          </w:divBdr>
        </w:div>
        <w:div w:id="1596939687">
          <w:marLeft w:val="640"/>
          <w:marRight w:val="0"/>
          <w:marTop w:val="0"/>
          <w:marBottom w:val="0"/>
          <w:divBdr>
            <w:top w:val="none" w:sz="0" w:space="0" w:color="auto"/>
            <w:left w:val="none" w:sz="0" w:space="0" w:color="auto"/>
            <w:bottom w:val="none" w:sz="0" w:space="0" w:color="auto"/>
            <w:right w:val="none" w:sz="0" w:space="0" w:color="auto"/>
          </w:divBdr>
        </w:div>
        <w:div w:id="1551109729">
          <w:marLeft w:val="640"/>
          <w:marRight w:val="0"/>
          <w:marTop w:val="0"/>
          <w:marBottom w:val="0"/>
          <w:divBdr>
            <w:top w:val="none" w:sz="0" w:space="0" w:color="auto"/>
            <w:left w:val="none" w:sz="0" w:space="0" w:color="auto"/>
            <w:bottom w:val="none" w:sz="0" w:space="0" w:color="auto"/>
            <w:right w:val="none" w:sz="0" w:space="0" w:color="auto"/>
          </w:divBdr>
        </w:div>
        <w:div w:id="1740326716">
          <w:marLeft w:val="640"/>
          <w:marRight w:val="0"/>
          <w:marTop w:val="0"/>
          <w:marBottom w:val="0"/>
          <w:divBdr>
            <w:top w:val="none" w:sz="0" w:space="0" w:color="auto"/>
            <w:left w:val="none" w:sz="0" w:space="0" w:color="auto"/>
            <w:bottom w:val="none" w:sz="0" w:space="0" w:color="auto"/>
            <w:right w:val="none" w:sz="0" w:space="0" w:color="auto"/>
          </w:divBdr>
        </w:div>
        <w:div w:id="1943682328">
          <w:marLeft w:val="640"/>
          <w:marRight w:val="0"/>
          <w:marTop w:val="0"/>
          <w:marBottom w:val="0"/>
          <w:divBdr>
            <w:top w:val="none" w:sz="0" w:space="0" w:color="auto"/>
            <w:left w:val="none" w:sz="0" w:space="0" w:color="auto"/>
            <w:bottom w:val="none" w:sz="0" w:space="0" w:color="auto"/>
            <w:right w:val="none" w:sz="0" w:space="0" w:color="auto"/>
          </w:divBdr>
        </w:div>
        <w:div w:id="919632909">
          <w:marLeft w:val="640"/>
          <w:marRight w:val="0"/>
          <w:marTop w:val="0"/>
          <w:marBottom w:val="0"/>
          <w:divBdr>
            <w:top w:val="none" w:sz="0" w:space="0" w:color="auto"/>
            <w:left w:val="none" w:sz="0" w:space="0" w:color="auto"/>
            <w:bottom w:val="none" w:sz="0" w:space="0" w:color="auto"/>
            <w:right w:val="none" w:sz="0" w:space="0" w:color="auto"/>
          </w:divBdr>
        </w:div>
        <w:div w:id="1647314411">
          <w:marLeft w:val="640"/>
          <w:marRight w:val="0"/>
          <w:marTop w:val="0"/>
          <w:marBottom w:val="0"/>
          <w:divBdr>
            <w:top w:val="none" w:sz="0" w:space="0" w:color="auto"/>
            <w:left w:val="none" w:sz="0" w:space="0" w:color="auto"/>
            <w:bottom w:val="none" w:sz="0" w:space="0" w:color="auto"/>
            <w:right w:val="none" w:sz="0" w:space="0" w:color="auto"/>
          </w:divBdr>
        </w:div>
        <w:div w:id="410858293">
          <w:marLeft w:val="640"/>
          <w:marRight w:val="0"/>
          <w:marTop w:val="0"/>
          <w:marBottom w:val="0"/>
          <w:divBdr>
            <w:top w:val="none" w:sz="0" w:space="0" w:color="auto"/>
            <w:left w:val="none" w:sz="0" w:space="0" w:color="auto"/>
            <w:bottom w:val="none" w:sz="0" w:space="0" w:color="auto"/>
            <w:right w:val="none" w:sz="0" w:space="0" w:color="auto"/>
          </w:divBdr>
        </w:div>
        <w:div w:id="17513003">
          <w:marLeft w:val="640"/>
          <w:marRight w:val="0"/>
          <w:marTop w:val="0"/>
          <w:marBottom w:val="0"/>
          <w:divBdr>
            <w:top w:val="none" w:sz="0" w:space="0" w:color="auto"/>
            <w:left w:val="none" w:sz="0" w:space="0" w:color="auto"/>
            <w:bottom w:val="none" w:sz="0" w:space="0" w:color="auto"/>
            <w:right w:val="none" w:sz="0" w:space="0" w:color="auto"/>
          </w:divBdr>
        </w:div>
        <w:div w:id="122356021">
          <w:marLeft w:val="640"/>
          <w:marRight w:val="0"/>
          <w:marTop w:val="0"/>
          <w:marBottom w:val="0"/>
          <w:divBdr>
            <w:top w:val="none" w:sz="0" w:space="0" w:color="auto"/>
            <w:left w:val="none" w:sz="0" w:space="0" w:color="auto"/>
            <w:bottom w:val="none" w:sz="0" w:space="0" w:color="auto"/>
            <w:right w:val="none" w:sz="0" w:space="0" w:color="auto"/>
          </w:divBdr>
        </w:div>
        <w:div w:id="402485961">
          <w:marLeft w:val="640"/>
          <w:marRight w:val="0"/>
          <w:marTop w:val="0"/>
          <w:marBottom w:val="0"/>
          <w:divBdr>
            <w:top w:val="none" w:sz="0" w:space="0" w:color="auto"/>
            <w:left w:val="none" w:sz="0" w:space="0" w:color="auto"/>
            <w:bottom w:val="none" w:sz="0" w:space="0" w:color="auto"/>
            <w:right w:val="none" w:sz="0" w:space="0" w:color="auto"/>
          </w:divBdr>
        </w:div>
        <w:div w:id="1598250405">
          <w:marLeft w:val="640"/>
          <w:marRight w:val="0"/>
          <w:marTop w:val="0"/>
          <w:marBottom w:val="0"/>
          <w:divBdr>
            <w:top w:val="none" w:sz="0" w:space="0" w:color="auto"/>
            <w:left w:val="none" w:sz="0" w:space="0" w:color="auto"/>
            <w:bottom w:val="none" w:sz="0" w:space="0" w:color="auto"/>
            <w:right w:val="none" w:sz="0" w:space="0" w:color="auto"/>
          </w:divBdr>
        </w:div>
        <w:div w:id="1412459083">
          <w:marLeft w:val="640"/>
          <w:marRight w:val="0"/>
          <w:marTop w:val="0"/>
          <w:marBottom w:val="0"/>
          <w:divBdr>
            <w:top w:val="none" w:sz="0" w:space="0" w:color="auto"/>
            <w:left w:val="none" w:sz="0" w:space="0" w:color="auto"/>
            <w:bottom w:val="none" w:sz="0" w:space="0" w:color="auto"/>
            <w:right w:val="none" w:sz="0" w:space="0" w:color="auto"/>
          </w:divBdr>
        </w:div>
        <w:div w:id="771822468">
          <w:marLeft w:val="640"/>
          <w:marRight w:val="0"/>
          <w:marTop w:val="0"/>
          <w:marBottom w:val="0"/>
          <w:divBdr>
            <w:top w:val="none" w:sz="0" w:space="0" w:color="auto"/>
            <w:left w:val="none" w:sz="0" w:space="0" w:color="auto"/>
            <w:bottom w:val="none" w:sz="0" w:space="0" w:color="auto"/>
            <w:right w:val="none" w:sz="0" w:space="0" w:color="auto"/>
          </w:divBdr>
        </w:div>
        <w:div w:id="1688753550">
          <w:marLeft w:val="640"/>
          <w:marRight w:val="0"/>
          <w:marTop w:val="0"/>
          <w:marBottom w:val="0"/>
          <w:divBdr>
            <w:top w:val="none" w:sz="0" w:space="0" w:color="auto"/>
            <w:left w:val="none" w:sz="0" w:space="0" w:color="auto"/>
            <w:bottom w:val="none" w:sz="0" w:space="0" w:color="auto"/>
            <w:right w:val="none" w:sz="0" w:space="0" w:color="auto"/>
          </w:divBdr>
        </w:div>
        <w:div w:id="1827546353">
          <w:marLeft w:val="640"/>
          <w:marRight w:val="0"/>
          <w:marTop w:val="0"/>
          <w:marBottom w:val="0"/>
          <w:divBdr>
            <w:top w:val="none" w:sz="0" w:space="0" w:color="auto"/>
            <w:left w:val="none" w:sz="0" w:space="0" w:color="auto"/>
            <w:bottom w:val="none" w:sz="0" w:space="0" w:color="auto"/>
            <w:right w:val="none" w:sz="0" w:space="0" w:color="auto"/>
          </w:divBdr>
        </w:div>
        <w:div w:id="1918051773">
          <w:marLeft w:val="640"/>
          <w:marRight w:val="0"/>
          <w:marTop w:val="0"/>
          <w:marBottom w:val="0"/>
          <w:divBdr>
            <w:top w:val="none" w:sz="0" w:space="0" w:color="auto"/>
            <w:left w:val="none" w:sz="0" w:space="0" w:color="auto"/>
            <w:bottom w:val="none" w:sz="0" w:space="0" w:color="auto"/>
            <w:right w:val="none" w:sz="0" w:space="0" w:color="auto"/>
          </w:divBdr>
        </w:div>
        <w:div w:id="817772540">
          <w:marLeft w:val="640"/>
          <w:marRight w:val="0"/>
          <w:marTop w:val="0"/>
          <w:marBottom w:val="0"/>
          <w:divBdr>
            <w:top w:val="none" w:sz="0" w:space="0" w:color="auto"/>
            <w:left w:val="none" w:sz="0" w:space="0" w:color="auto"/>
            <w:bottom w:val="none" w:sz="0" w:space="0" w:color="auto"/>
            <w:right w:val="none" w:sz="0" w:space="0" w:color="auto"/>
          </w:divBdr>
        </w:div>
        <w:div w:id="430316231">
          <w:marLeft w:val="640"/>
          <w:marRight w:val="0"/>
          <w:marTop w:val="0"/>
          <w:marBottom w:val="0"/>
          <w:divBdr>
            <w:top w:val="none" w:sz="0" w:space="0" w:color="auto"/>
            <w:left w:val="none" w:sz="0" w:space="0" w:color="auto"/>
            <w:bottom w:val="none" w:sz="0" w:space="0" w:color="auto"/>
            <w:right w:val="none" w:sz="0" w:space="0" w:color="auto"/>
          </w:divBdr>
        </w:div>
        <w:div w:id="1587113769">
          <w:marLeft w:val="640"/>
          <w:marRight w:val="0"/>
          <w:marTop w:val="0"/>
          <w:marBottom w:val="0"/>
          <w:divBdr>
            <w:top w:val="none" w:sz="0" w:space="0" w:color="auto"/>
            <w:left w:val="none" w:sz="0" w:space="0" w:color="auto"/>
            <w:bottom w:val="none" w:sz="0" w:space="0" w:color="auto"/>
            <w:right w:val="none" w:sz="0" w:space="0" w:color="auto"/>
          </w:divBdr>
        </w:div>
        <w:div w:id="1497302348">
          <w:marLeft w:val="640"/>
          <w:marRight w:val="0"/>
          <w:marTop w:val="0"/>
          <w:marBottom w:val="0"/>
          <w:divBdr>
            <w:top w:val="none" w:sz="0" w:space="0" w:color="auto"/>
            <w:left w:val="none" w:sz="0" w:space="0" w:color="auto"/>
            <w:bottom w:val="none" w:sz="0" w:space="0" w:color="auto"/>
            <w:right w:val="none" w:sz="0" w:space="0" w:color="auto"/>
          </w:divBdr>
        </w:div>
        <w:div w:id="809174858">
          <w:marLeft w:val="640"/>
          <w:marRight w:val="0"/>
          <w:marTop w:val="0"/>
          <w:marBottom w:val="0"/>
          <w:divBdr>
            <w:top w:val="none" w:sz="0" w:space="0" w:color="auto"/>
            <w:left w:val="none" w:sz="0" w:space="0" w:color="auto"/>
            <w:bottom w:val="none" w:sz="0" w:space="0" w:color="auto"/>
            <w:right w:val="none" w:sz="0" w:space="0" w:color="auto"/>
          </w:divBdr>
        </w:div>
        <w:div w:id="2119640082">
          <w:marLeft w:val="640"/>
          <w:marRight w:val="0"/>
          <w:marTop w:val="0"/>
          <w:marBottom w:val="0"/>
          <w:divBdr>
            <w:top w:val="none" w:sz="0" w:space="0" w:color="auto"/>
            <w:left w:val="none" w:sz="0" w:space="0" w:color="auto"/>
            <w:bottom w:val="none" w:sz="0" w:space="0" w:color="auto"/>
            <w:right w:val="none" w:sz="0" w:space="0" w:color="auto"/>
          </w:divBdr>
        </w:div>
        <w:div w:id="620961644">
          <w:marLeft w:val="640"/>
          <w:marRight w:val="0"/>
          <w:marTop w:val="0"/>
          <w:marBottom w:val="0"/>
          <w:divBdr>
            <w:top w:val="none" w:sz="0" w:space="0" w:color="auto"/>
            <w:left w:val="none" w:sz="0" w:space="0" w:color="auto"/>
            <w:bottom w:val="none" w:sz="0" w:space="0" w:color="auto"/>
            <w:right w:val="none" w:sz="0" w:space="0" w:color="auto"/>
          </w:divBdr>
        </w:div>
        <w:div w:id="1612666310">
          <w:marLeft w:val="640"/>
          <w:marRight w:val="0"/>
          <w:marTop w:val="0"/>
          <w:marBottom w:val="0"/>
          <w:divBdr>
            <w:top w:val="none" w:sz="0" w:space="0" w:color="auto"/>
            <w:left w:val="none" w:sz="0" w:space="0" w:color="auto"/>
            <w:bottom w:val="none" w:sz="0" w:space="0" w:color="auto"/>
            <w:right w:val="none" w:sz="0" w:space="0" w:color="auto"/>
          </w:divBdr>
        </w:div>
        <w:div w:id="2046367855">
          <w:marLeft w:val="640"/>
          <w:marRight w:val="0"/>
          <w:marTop w:val="0"/>
          <w:marBottom w:val="0"/>
          <w:divBdr>
            <w:top w:val="none" w:sz="0" w:space="0" w:color="auto"/>
            <w:left w:val="none" w:sz="0" w:space="0" w:color="auto"/>
            <w:bottom w:val="none" w:sz="0" w:space="0" w:color="auto"/>
            <w:right w:val="none" w:sz="0" w:space="0" w:color="auto"/>
          </w:divBdr>
        </w:div>
        <w:div w:id="533812417">
          <w:marLeft w:val="640"/>
          <w:marRight w:val="0"/>
          <w:marTop w:val="0"/>
          <w:marBottom w:val="0"/>
          <w:divBdr>
            <w:top w:val="none" w:sz="0" w:space="0" w:color="auto"/>
            <w:left w:val="none" w:sz="0" w:space="0" w:color="auto"/>
            <w:bottom w:val="none" w:sz="0" w:space="0" w:color="auto"/>
            <w:right w:val="none" w:sz="0" w:space="0" w:color="auto"/>
          </w:divBdr>
        </w:div>
        <w:div w:id="1225339940">
          <w:marLeft w:val="640"/>
          <w:marRight w:val="0"/>
          <w:marTop w:val="0"/>
          <w:marBottom w:val="0"/>
          <w:divBdr>
            <w:top w:val="none" w:sz="0" w:space="0" w:color="auto"/>
            <w:left w:val="none" w:sz="0" w:space="0" w:color="auto"/>
            <w:bottom w:val="none" w:sz="0" w:space="0" w:color="auto"/>
            <w:right w:val="none" w:sz="0" w:space="0" w:color="auto"/>
          </w:divBdr>
        </w:div>
        <w:div w:id="569845911">
          <w:marLeft w:val="640"/>
          <w:marRight w:val="0"/>
          <w:marTop w:val="0"/>
          <w:marBottom w:val="0"/>
          <w:divBdr>
            <w:top w:val="none" w:sz="0" w:space="0" w:color="auto"/>
            <w:left w:val="none" w:sz="0" w:space="0" w:color="auto"/>
            <w:bottom w:val="none" w:sz="0" w:space="0" w:color="auto"/>
            <w:right w:val="none" w:sz="0" w:space="0" w:color="auto"/>
          </w:divBdr>
        </w:div>
        <w:div w:id="1581674153">
          <w:marLeft w:val="640"/>
          <w:marRight w:val="0"/>
          <w:marTop w:val="0"/>
          <w:marBottom w:val="0"/>
          <w:divBdr>
            <w:top w:val="none" w:sz="0" w:space="0" w:color="auto"/>
            <w:left w:val="none" w:sz="0" w:space="0" w:color="auto"/>
            <w:bottom w:val="none" w:sz="0" w:space="0" w:color="auto"/>
            <w:right w:val="none" w:sz="0" w:space="0" w:color="auto"/>
          </w:divBdr>
        </w:div>
        <w:div w:id="1312324768">
          <w:marLeft w:val="640"/>
          <w:marRight w:val="0"/>
          <w:marTop w:val="0"/>
          <w:marBottom w:val="0"/>
          <w:divBdr>
            <w:top w:val="none" w:sz="0" w:space="0" w:color="auto"/>
            <w:left w:val="none" w:sz="0" w:space="0" w:color="auto"/>
            <w:bottom w:val="none" w:sz="0" w:space="0" w:color="auto"/>
            <w:right w:val="none" w:sz="0" w:space="0" w:color="auto"/>
          </w:divBdr>
        </w:div>
        <w:div w:id="1258758831">
          <w:marLeft w:val="640"/>
          <w:marRight w:val="0"/>
          <w:marTop w:val="0"/>
          <w:marBottom w:val="0"/>
          <w:divBdr>
            <w:top w:val="none" w:sz="0" w:space="0" w:color="auto"/>
            <w:left w:val="none" w:sz="0" w:space="0" w:color="auto"/>
            <w:bottom w:val="none" w:sz="0" w:space="0" w:color="auto"/>
            <w:right w:val="none" w:sz="0" w:space="0" w:color="auto"/>
          </w:divBdr>
        </w:div>
        <w:div w:id="346753607">
          <w:marLeft w:val="640"/>
          <w:marRight w:val="0"/>
          <w:marTop w:val="0"/>
          <w:marBottom w:val="0"/>
          <w:divBdr>
            <w:top w:val="none" w:sz="0" w:space="0" w:color="auto"/>
            <w:left w:val="none" w:sz="0" w:space="0" w:color="auto"/>
            <w:bottom w:val="none" w:sz="0" w:space="0" w:color="auto"/>
            <w:right w:val="none" w:sz="0" w:space="0" w:color="auto"/>
          </w:divBdr>
        </w:div>
        <w:div w:id="694965681">
          <w:marLeft w:val="640"/>
          <w:marRight w:val="0"/>
          <w:marTop w:val="0"/>
          <w:marBottom w:val="0"/>
          <w:divBdr>
            <w:top w:val="none" w:sz="0" w:space="0" w:color="auto"/>
            <w:left w:val="none" w:sz="0" w:space="0" w:color="auto"/>
            <w:bottom w:val="none" w:sz="0" w:space="0" w:color="auto"/>
            <w:right w:val="none" w:sz="0" w:space="0" w:color="auto"/>
          </w:divBdr>
        </w:div>
        <w:div w:id="781610164">
          <w:marLeft w:val="640"/>
          <w:marRight w:val="0"/>
          <w:marTop w:val="0"/>
          <w:marBottom w:val="0"/>
          <w:divBdr>
            <w:top w:val="none" w:sz="0" w:space="0" w:color="auto"/>
            <w:left w:val="none" w:sz="0" w:space="0" w:color="auto"/>
            <w:bottom w:val="none" w:sz="0" w:space="0" w:color="auto"/>
            <w:right w:val="none" w:sz="0" w:space="0" w:color="auto"/>
          </w:divBdr>
        </w:div>
        <w:div w:id="1909878490">
          <w:marLeft w:val="640"/>
          <w:marRight w:val="0"/>
          <w:marTop w:val="0"/>
          <w:marBottom w:val="0"/>
          <w:divBdr>
            <w:top w:val="none" w:sz="0" w:space="0" w:color="auto"/>
            <w:left w:val="none" w:sz="0" w:space="0" w:color="auto"/>
            <w:bottom w:val="none" w:sz="0" w:space="0" w:color="auto"/>
            <w:right w:val="none" w:sz="0" w:space="0" w:color="auto"/>
          </w:divBdr>
        </w:div>
        <w:div w:id="352922133">
          <w:marLeft w:val="640"/>
          <w:marRight w:val="0"/>
          <w:marTop w:val="0"/>
          <w:marBottom w:val="0"/>
          <w:divBdr>
            <w:top w:val="none" w:sz="0" w:space="0" w:color="auto"/>
            <w:left w:val="none" w:sz="0" w:space="0" w:color="auto"/>
            <w:bottom w:val="none" w:sz="0" w:space="0" w:color="auto"/>
            <w:right w:val="none" w:sz="0" w:space="0" w:color="auto"/>
          </w:divBdr>
        </w:div>
        <w:div w:id="976028625">
          <w:marLeft w:val="640"/>
          <w:marRight w:val="0"/>
          <w:marTop w:val="0"/>
          <w:marBottom w:val="0"/>
          <w:divBdr>
            <w:top w:val="none" w:sz="0" w:space="0" w:color="auto"/>
            <w:left w:val="none" w:sz="0" w:space="0" w:color="auto"/>
            <w:bottom w:val="none" w:sz="0" w:space="0" w:color="auto"/>
            <w:right w:val="none" w:sz="0" w:space="0" w:color="auto"/>
          </w:divBdr>
        </w:div>
        <w:div w:id="1848516582">
          <w:marLeft w:val="640"/>
          <w:marRight w:val="0"/>
          <w:marTop w:val="0"/>
          <w:marBottom w:val="0"/>
          <w:divBdr>
            <w:top w:val="none" w:sz="0" w:space="0" w:color="auto"/>
            <w:left w:val="none" w:sz="0" w:space="0" w:color="auto"/>
            <w:bottom w:val="none" w:sz="0" w:space="0" w:color="auto"/>
            <w:right w:val="none" w:sz="0" w:space="0" w:color="auto"/>
          </w:divBdr>
        </w:div>
        <w:div w:id="1903519501">
          <w:marLeft w:val="640"/>
          <w:marRight w:val="0"/>
          <w:marTop w:val="0"/>
          <w:marBottom w:val="0"/>
          <w:divBdr>
            <w:top w:val="none" w:sz="0" w:space="0" w:color="auto"/>
            <w:left w:val="none" w:sz="0" w:space="0" w:color="auto"/>
            <w:bottom w:val="none" w:sz="0" w:space="0" w:color="auto"/>
            <w:right w:val="none" w:sz="0" w:space="0" w:color="auto"/>
          </w:divBdr>
        </w:div>
        <w:div w:id="432553529">
          <w:marLeft w:val="640"/>
          <w:marRight w:val="0"/>
          <w:marTop w:val="0"/>
          <w:marBottom w:val="0"/>
          <w:divBdr>
            <w:top w:val="none" w:sz="0" w:space="0" w:color="auto"/>
            <w:left w:val="none" w:sz="0" w:space="0" w:color="auto"/>
            <w:bottom w:val="none" w:sz="0" w:space="0" w:color="auto"/>
            <w:right w:val="none" w:sz="0" w:space="0" w:color="auto"/>
          </w:divBdr>
        </w:div>
        <w:div w:id="22479948">
          <w:marLeft w:val="640"/>
          <w:marRight w:val="0"/>
          <w:marTop w:val="0"/>
          <w:marBottom w:val="0"/>
          <w:divBdr>
            <w:top w:val="none" w:sz="0" w:space="0" w:color="auto"/>
            <w:left w:val="none" w:sz="0" w:space="0" w:color="auto"/>
            <w:bottom w:val="none" w:sz="0" w:space="0" w:color="auto"/>
            <w:right w:val="none" w:sz="0" w:space="0" w:color="auto"/>
          </w:divBdr>
        </w:div>
        <w:div w:id="384573079">
          <w:marLeft w:val="640"/>
          <w:marRight w:val="0"/>
          <w:marTop w:val="0"/>
          <w:marBottom w:val="0"/>
          <w:divBdr>
            <w:top w:val="none" w:sz="0" w:space="0" w:color="auto"/>
            <w:left w:val="none" w:sz="0" w:space="0" w:color="auto"/>
            <w:bottom w:val="none" w:sz="0" w:space="0" w:color="auto"/>
            <w:right w:val="none" w:sz="0" w:space="0" w:color="auto"/>
          </w:divBdr>
        </w:div>
        <w:div w:id="1531068882">
          <w:marLeft w:val="640"/>
          <w:marRight w:val="0"/>
          <w:marTop w:val="0"/>
          <w:marBottom w:val="0"/>
          <w:divBdr>
            <w:top w:val="none" w:sz="0" w:space="0" w:color="auto"/>
            <w:left w:val="none" w:sz="0" w:space="0" w:color="auto"/>
            <w:bottom w:val="none" w:sz="0" w:space="0" w:color="auto"/>
            <w:right w:val="none" w:sz="0" w:space="0" w:color="auto"/>
          </w:divBdr>
        </w:div>
        <w:div w:id="722874152">
          <w:marLeft w:val="640"/>
          <w:marRight w:val="0"/>
          <w:marTop w:val="0"/>
          <w:marBottom w:val="0"/>
          <w:divBdr>
            <w:top w:val="none" w:sz="0" w:space="0" w:color="auto"/>
            <w:left w:val="none" w:sz="0" w:space="0" w:color="auto"/>
            <w:bottom w:val="none" w:sz="0" w:space="0" w:color="auto"/>
            <w:right w:val="none" w:sz="0" w:space="0" w:color="auto"/>
          </w:divBdr>
        </w:div>
        <w:div w:id="1903982050">
          <w:marLeft w:val="640"/>
          <w:marRight w:val="0"/>
          <w:marTop w:val="0"/>
          <w:marBottom w:val="0"/>
          <w:divBdr>
            <w:top w:val="none" w:sz="0" w:space="0" w:color="auto"/>
            <w:left w:val="none" w:sz="0" w:space="0" w:color="auto"/>
            <w:bottom w:val="none" w:sz="0" w:space="0" w:color="auto"/>
            <w:right w:val="none" w:sz="0" w:space="0" w:color="auto"/>
          </w:divBdr>
        </w:div>
        <w:div w:id="824735364">
          <w:marLeft w:val="640"/>
          <w:marRight w:val="0"/>
          <w:marTop w:val="0"/>
          <w:marBottom w:val="0"/>
          <w:divBdr>
            <w:top w:val="none" w:sz="0" w:space="0" w:color="auto"/>
            <w:left w:val="none" w:sz="0" w:space="0" w:color="auto"/>
            <w:bottom w:val="none" w:sz="0" w:space="0" w:color="auto"/>
            <w:right w:val="none" w:sz="0" w:space="0" w:color="auto"/>
          </w:divBdr>
        </w:div>
        <w:div w:id="1993293439">
          <w:marLeft w:val="640"/>
          <w:marRight w:val="0"/>
          <w:marTop w:val="0"/>
          <w:marBottom w:val="0"/>
          <w:divBdr>
            <w:top w:val="none" w:sz="0" w:space="0" w:color="auto"/>
            <w:left w:val="none" w:sz="0" w:space="0" w:color="auto"/>
            <w:bottom w:val="none" w:sz="0" w:space="0" w:color="auto"/>
            <w:right w:val="none" w:sz="0" w:space="0" w:color="auto"/>
          </w:divBdr>
        </w:div>
        <w:div w:id="1199202775">
          <w:marLeft w:val="640"/>
          <w:marRight w:val="0"/>
          <w:marTop w:val="0"/>
          <w:marBottom w:val="0"/>
          <w:divBdr>
            <w:top w:val="none" w:sz="0" w:space="0" w:color="auto"/>
            <w:left w:val="none" w:sz="0" w:space="0" w:color="auto"/>
            <w:bottom w:val="none" w:sz="0" w:space="0" w:color="auto"/>
            <w:right w:val="none" w:sz="0" w:space="0" w:color="auto"/>
          </w:divBdr>
        </w:div>
        <w:div w:id="885989833">
          <w:marLeft w:val="640"/>
          <w:marRight w:val="0"/>
          <w:marTop w:val="0"/>
          <w:marBottom w:val="0"/>
          <w:divBdr>
            <w:top w:val="none" w:sz="0" w:space="0" w:color="auto"/>
            <w:left w:val="none" w:sz="0" w:space="0" w:color="auto"/>
            <w:bottom w:val="none" w:sz="0" w:space="0" w:color="auto"/>
            <w:right w:val="none" w:sz="0" w:space="0" w:color="auto"/>
          </w:divBdr>
        </w:div>
        <w:div w:id="135607510">
          <w:marLeft w:val="640"/>
          <w:marRight w:val="0"/>
          <w:marTop w:val="0"/>
          <w:marBottom w:val="0"/>
          <w:divBdr>
            <w:top w:val="none" w:sz="0" w:space="0" w:color="auto"/>
            <w:left w:val="none" w:sz="0" w:space="0" w:color="auto"/>
            <w:bottom w:val="none" w:sz="0" w:space="0" w:color="auto"/>
            <w:right w:val="none" w:sz="0" w:space="0" w:color="auto"/>
          </w:divBdr>
        </w:div>
        <w:div w:id="1697345363">
          <w:marLeft w:val="640"/>
          <w:marRight w:val="0"/>
          <w:marTop w:val="0"/>
          <w:marBottom w:val="0"/>
          <w:divBdr>
            <w:top w:val="none" w:sz="0" w:space="0" w:color="auto"/>
            <w:left w:val="none" w:sz="0" w:space="0" w:color="auto"/>
            <w:bottom w:val="none" w:sz="0" w:space="0" w:color="auto"/>
            <w:right w:val="none" w:sz="0" w:space="0" w:color="auto"/>
          </w:divBdr>
        </w:div>
        <w:div w:id="125855946">
          <w:marLeft w:val="640"/>
          <w:marRight w:val="0"/>
          <w:marTop w:val="0"/>
          <w:marBottom w:val="0"/>
          <w:divBdr>
            <w:top w:val="none" w:sz="0" w:space="0" w:color="auto"/>
            <w:left w:val="none" w:sz="0" w:space="0" w:color="auto"/>
            <w:bottom w:val="none" w:sz="0" w:space="0" w:color="auto"/>
            <w:right w:val="none" w:sz="0" w:space="0" w:color="auto"/>
          </w:divBdr>
        </w:div>
        <w:div w:id="1994799728">
          <w:marLeft w:val="640"/>
          <w:marRight w:val="0"/>
          <w:marTop w:val="0"/>
          <w:marBottom w:val="0"/>
          <w:divBdr>
            <w:top w:val="none" w:sz="0" w:space="0" w:color="auto"/>
            <w:left w:val="none" w:sz="0" w:space="0" w:color="auto"/>
            <w:bottom w:val="none" w:sz="0" w:space="0" w:color="auto"/>
            <w:right w:val="none" w:sz="0" w:space="0" w:color="auto"/>
          </w:divBdr>
        </w:div>
        <w:div w:id="956835298">
          <w:marLeft w:val="640"/>
          <w:marRight w:val="0"/>
          <w:marTop w:val="0"/>
          <w:marBottom w:val="0"/>
          <w:divBdr>
            <w:top w:val="none" w:sz="0" w:space="0" w:color="auto"/>
            <w:left w:val="none" w:sz="0" w:space="0" w:color="auto"/>
            <w:bottom w:val="none" w:sz="0" w:space="0" w:color="auto"/>
            <w:right w:val="none" w:sz="0" w:space="0" w:color="auto"/>
          </w:divBdr>
        </w:div>
        <w:div w:id="1446121232">
          <w:marLeft w:val="640"/>
          <w:marRight w:val="0"/>
          <w:marTop w:val="0"/>
          <w:marBottom w:val="0"/>
          <w:divBdr>
            <w:top w:val="none" w:sz="0" w:space="0" w:color="auto"/>
            <w:left w:val="none" w:sz="0" w:space="0" w:color="auto"/>
            <w:bottom w:val="none" w:sz="0" w:space="0" w:color="auto"/>
            <w:right w:val="none" w:sz="0" w:space="0" w:color="auto"/>
          </w:divBdr>
        </w:div>
        <w:div w:id="299969410">
          <w:marLeft w:val="640"/>
          <w:marRight w:val="0"/>
          <w:marTop w:val="0"/>
          <w:marBottom w:val="0"/>
          <w:divBdr>
            <w:top w:val="none" w:sz="0" w:space="0" w:color="auto"/>
            <w:left w:val="none" w:sz="0" w:space="0" w:color="auto"/>
            <w:bottom w:val="none" w:sz="0" w:space="0" w:color="auto"/>
            <w:right w:val="none" w:sz="0" w:space="0" w:color="auto"/>
          </w:divBdr>
        </w:div>
        <w:div w:id="945037376">
          <w:marLeft w:val="640"/>
          <w:marRight w:val="0"/>
          <w:marTop w:val="0"/>
          <w:marBottom w:val="0"/>
          <w:divBdr>
            <w:top w:val="none" w:sz="0" w:space="0" w:color="auto"/>
            <w:left w:val="none" w:sz="0" w:space="0" w:color="auto"/>
            <w:bottom w:val="none" w:sz="0" w:space="0" w:color="auto"/>
            <w:right w:val="none" w:sz="0" w:space="0" w:color="auto"/>
          </w:divBdr>
        </w:div>
        <w:div w:id="170067889">
          <w:marLeft w:val="640"/>
          <w:marRight w:val="0"/>
          <w:marTop w:val="0"/>
          <w:marBottom w:val="0"/>
          <w:divBdr>
            <w:top w:val="none" w:sz="0" w:space="0" w:color="auto"/>
            <w:left w:val="none" w:sz="0" w:space="0" w:color="auto"/>
            <w:bottom w:val="none" w:sz="0" w:space="0" w:color="auto"/>
            <w:right w:val="none" w:sz="0" w:space="0" w:color="auto"/>
          </w:divBdr>
        </w:div>
        <w:div w:id="1822964188">
          <w:marLeft w:val="640"/>
          <w:marRight w:val="0"/>
          <w:marTop w:val="0"/>
          <w:marBottom w:val="0"/>
          <w:divBdr>
            <w:top w:val="none" w:sz="0" w:space="0" w:color="auto"/>
            <w:left w:val="none" w:sz="0" w:space="0" w:color="auto"/>
            <w:bottom w:val="none" w:sz="0" w:space="0" w:color="auto"/>
            <w:right w:val="none" w:sz="0" w:space="0" w:color="auto"/>
          </w:divBdr>
        </w:div>
        <w:div w:id="2107774415">
          <w:marLeft w:val="640"/>
          <w:marRight w:val="0"/>
          <w:marTop w:val="0"/>
          <w:marBottom w:val="0"/>
          <w:divBdr>
            <w:top w:val="none" w:sz="0" w:space="0" w:color="auto"/>
            <w:left w:val="none" w:sz="0" w:space="0" w:color="auto"/>
            <w:bottom w:val="none" w:sz="0" w:space="0" w:color="auto"/>
            <w:right w:val="none" w:sz="0" w:space="0" w:color="auto"/>
          </w:divBdr>
        </w:div>
        <w:div w:id="1684814987">
          <w:marLeft w:val="640"/>
          <w:marRight w:val="0"/>
          <w:marTop w:val="0"/>
          <w:marBottom w:val="0"/>
          <w:divBdr>
            <w:top w:val="none" w:sz="0" w:space="0" w:color="auto"/>
            <w:left w:val="none" w:sz="0" w:space="0" w:color="auto"/>
            <w:bottom w:val="none" w:sz="0" w:space="0" w:color="auto"/>
            <w:right w:val="none" w:sz="0" w:space="0" w:color="auto"/>
          </w:divBdr>
        </w:div>
        <w:div w:id="295725263">
          <w:marLeft w:val="640"/>
          <w:marRight w:val="0"/>
          <w:marTop w:val="0"/>
          <w:marBottom w:val="0"/>
          <w:divBdr>
            <w:top w:val="none" w:sz="0" w:space="0" w:color="auto"/>
            <w:left w:val="none" w:sz="0" w:space="0" w:color="auto"/>
            <w:bottom w:val="none" w:sz="0" w:space="0" w:color="auto"/>
            <w:right w:val="none" w:sz="0" w:space="0" w:color="auto"/>
          </w:divBdr>
        </w:div>
        <w:div w:id="1688872141">
          <w:marLeft w:val="640"/>
          <w:marRight w:val="0"/>
          <w:marTop w:val="0"/>
          <w:marBottom w:val="0"/>
          <w:divBdr>
            <w:top w:val="none" w:sz="0" w:space="0" w:color="auto"/>
            <w:left w:val="none" w:sz="0" w:space="0" w:color="auto"/>
            <w:bottom w:val="none" w:sz="0" w:space="0" w:color="auto"/>
            <w:right w:val="none" w:sz="0" w:space="0" w:color="auto"/>
          </w:divBdr>
        </w:div>
        <w:div w:id="1283734116">
          <w:marLeft w:val="640"/>
          <w:marRight w:val="0"/>
          <w:marTop w:val="0"/>
          <w:marBottom w:val="0"/>
          <w:divBdr>
            <w:top w:val="none" w:sz="0" w:space="0" w:color="auto"/>
            <w:left w:val="none" w:sz="0" w:space="0" w:color="auto"/>
            <w:bottom w:val="none" w:sz="0" w:space="0" w:color="auto"/>
            <w:right w:val="none" w:sz="0" w:space="0" w:color="auto"/>
          </w:divBdr>
        </w:div>
        <w:div w:id="1311329231">
          <w:marLeft w:val="640"/>
          <w:marRight w:val="0"/>
          <w:marTop w:val="0"/>
          <w:marBottom w:val="0"/>
          <w:divBdr>
            <w:top w:val="none" w:sz="0" w:space="0" w:color="auto"/>
            <w:left w:val="none" w:sz="0" w:space="0" w:color="auto"/>
            <w:bottom w:val="none" w:sz="0" w:space="0" w:color="auto"/>
            <w:right w:val="none" w:sz="0" w:space="0" w:color="auto"/>
          </w:divBdr>
        </w:div>
        <w:div w:id="224149284">
          <w:marLeft w:val="640"/>
          <w:marRight w:val="0"/>
          <w:marTop w:val="0"/>
          <w:marBottom w:val="0"/>
          <w:divBdr>
            <w:top w:val="none" w:sz="0" w:space="0" w:color="auto"/>
            <w:left w:val="none" w:sz="0" w:space="0" w:color="auto"/>
            <w:bottom w:val="none" w:sz="0" w:space="0" w:color="auto"/>
            <w:right w:val="none" w:sz="0" w:space="0" w:color="auto"/>
          </w:divBdr>
        </w:div>
        <w:div w:id="1258902888">
          <w:marLeft w:val="640"/>
          <w:marRight w:val="0"/>
          <w:marTop w:val="0"/>
          <w:marBottom w:val="0"/>
          <w:divBdr>
            <w:top w:val="none" w:sz="0" w:space="0" w:color="auto"/>
            <w:left w:val="none" w:sz="0" w:space="0" w:color="auto"/>
            <w:bottom w:val="none" w:sz="0" w:space="0" w:color="auto"/>
            <w:right w:val="none" w:sz="0" w:space="0" w:color="auto"/>
          </w:divBdr>
        </w:div>
        <w:div w:id="1672756915">
          <w:marLeft w:val="640"/>
          <w:marRight w:val="0"/>
          <w:marTop w:val="0"/>
          <w:marBottom w:val="0"/>
          <w:divBdr>
            <w:top w:val="none" w:sz="0" w:space="0" w:color="auto"/>
            <w:left w:val="none" w:sz="0" w:space="0" w:color="auto"/>
            <w:bottom w:val="none" w:sz="0" w:space="0" w:color="auto"/>
            <w:right w:val="none" w:sz="0" w:space="0" w:color="auto"/>
          </w:divBdr>
        </w:div>
        <w:div w:id="1186091563">
          <w:marLeft w:val="640"/>
          <w:marRight w:val="0"/>
          <w:marTop w:val="0"/>
          <w:marBottom w:val="0"/>
          <w:divBdr>
            <w:top w:val="none" w:sz="0" w:space="0" w:color="auto"/>
            <w:left w:val="none" w:sz="0" w:space="0" w:color="auto"/>
            <w:bottom w:val="none" w:sz="0" w:space="0" w:color="auto"/>
            <w:right w:val="none" w:sz="0" w:space="0" w:color="auto"/>
          </w:divBdr>
        </w:div>
        <w:div w:id="1430006678">
          <w:marLeft w:val="640"/>
          <w:marRight w:val="0"/>
          <w:marTop w:val="0"/>
          <w:marBottom w:val="0"/>
          <w:divBdr>
            <w:top w:val="none" w:sz="0" w:space="0" w:color="auto"/>
            <w:left w:val="none" w:sz="0" w:space="0" w:color="auto"/>
            <w:bottom w:val="none" w:sz="0" w:space="0" w:color="auto"/>
            <w:right w:val="none" w:sz="0" w:space="0" w:color="auto"/>
          </w:divBdr>
        </w:div>
        <w:div w:id="959340496">
          <w:marLeft w:val="640"/>
          <w:marRight w:val="0"/>
          <w:marTop w:val="0"/>
          <w:marBottom w:val="0"/>
          <w:divBdr>
            <w:top w:val="none" w:sz="0" w:space="0" w:color="auto"/>
            <w:left w:val="none" w:sz="0" w:space="0" w:color="auto"/>
            <w:bottom w:val="none" w:sz="0" w:space="0" w:color="auto"/>
            <w:right w:val="none" w:sz="0" w:space="0" w:color="auto"/>
          </w:divBdr>
        </w:div>
        <w:div w:id="1903907974">
          <w:marLeft w:val="640"/>
          <w:marRight w:val="0"/>
          <w:marTop w:val="0"/>
          <w:marBottom w:val="0"/>
          <w:divBdr>
            <w:top w:val="none" w:sz="0" w:space="0" w:color="auto"/>
            <w:left w:val="none" w:sz="0" w:space="0" w:color="auto"/>
            <w:bottom w:val="none" w:sz="0" w:space="0" w:color="auto"/>
            <w:right w:val="none" w:sz="0" w:space="0" w:color="auto"/>
          </w:divBdr>
        </w:div>
        <w:div w:id="722405674">
          <w:marLeft w:val="640"/>
          <w:marRight w:val="0"/>
          <w:marTop w:val="0"/>
          <w:marBottom w:val="0"/>
          <w:divBdr>
            <w:top w:val="none" w:sz="0" w:space="0" w:color="auto"/>
            <w:left w:val="none" w:sz="0" w:space="0" w:color="auto"/>
            <w:bottom w:val="none" w:sz="0" w:space="0" w:color="auto"/>
            <w:right w:val="none" w:sz="0" w:space="0" w:color="auto"/>
          </w:divBdr>
        </w:div>
        <w:div w:id="1899052923">
          <w:marLeft w:val="640"/>
          <w:marRight w:val="0"/>
          <w:marTop w:val="0"/>
          <w:marBottom w:val="0"/>
          <w:divBdr>
            <w:top w:val="none" w:sz="0" w:space="0" w:color="auto"/>
            <w:left w:val="none" w:sz="0" w:space="0" w:color="auto"/>
            <w:bottom w:val="none" w:sz="0" w:space="0" w:color="auto"/>
            <w:right w:val="none" w:sz="0" w:space="0" w:color="auto"/>
          </w:divBdr>
        </w:div>
        <w:div w:id="1675763128">
          <w:marLeft w:val="640"/>
          <w:marRight w:val="0"/>
          <w:marTop w:val="0"/>
          <w:marBottom w:val="0"/>
          <w:divBdr>
            <w:top w:val="none" w:sz="0" w:space="0" w:color="auto"/>
            <w:left w:val="none" w:sz="0" w:space="0" w:color="auto"/>
            <w:bottom w:val="none" w:sz="0" w:space="0" w:color="auto"/>
            <w:right w:val="none" w:sz="0" w:space="0" w:color="auto"/>
          </w:divBdr>
        </w:div>
        <w:div w:id="165560849">
          <w:marLeft w:val="640"/>
          <w:marRight w:val="0"/>
          <w:marTop w:val="0"/>
          <w:marBottom w:val="0"/>
          <w:divBdr>
            <w:top w:val="none" w:sz="0" w:space="0" w:color="auto"/>
            <w:left w:val="none" w:sz="0" w:space="0" w:color="auto"/>
            <w:bottom w:val="none" w:sz="0" w:space="0" w:color="auto"/>
            <w:right w:val="none" w:sz="0" w:space="0" w:color="auto"/>
          </w:divBdr>
        </w:div>
        <w:div w:id="645203559">
          <w:marLeft w:val="640"/>
          <w:marRight w:val="0"/>
          <w:marTop w:val="0"/>
          <w:marBottom w:val="0"/>
          <w:divBdr>
            <w:top w:val="none" w:sz="0" w:space="0" w:color="auto"/>
            <w:left w:val="none" w:sz="0" w:space="0" w:color="auto"/>
            <w:bottom w:val="none" w:sz="0" w:space="0" w:color="auto"/>
            <w:right w:val="none" w:sz="0" w:space="0" w:color="auto"/>
          </w:divBdr>
        </w:div>
        <w:div w:id="13965082">
          <w:marLeft w:val="640"/>
          <w:marRight w:val="0"/>
          <w:marTop w:val="0"/>
          <w:marBottom w:val="0"/>
          <w:divBdr>
            <w:top w:val="none" w:sz="0" w:space="0" w:color="auto"/>
            <w:left w:val="none" w:sz="0" w:space="0" w:color="auto"/>
            <w:bottom w:val="none" w:sz="0" w:space="0" w:color="auto"/>
            <w:right w:val="none" w:sz="0" w:space="0" w:color="auto"/>
          </w:divBdr>
        </w:div>
        <w:div w:id="444152145">
          <w:marLeft w:val="640"/>
          <w:marRight w:val="0"/>
          <w:marTop w:val="0"/>
          <w:marBottom w:val="0"/>
          <w:divBdr>
            <w:top w:val="none" w:sz="0" w:space="0" w:color="auto"/>
            <w:left w:val="none" w:sz="0" w:space="0" w:color="auto"/>
            <w:bottom w:val="none" w:sz="0" w:space="0" w:color="auto"/>
            <w:right w:val="none" w:sz="0" w:space="0" w:color="auto"/>
          </w:divBdr>
        </w:div>
        <w:div w:id="355468432">
          <w:marLeft w:val="640"/>
          <w:marRight w:val="0"/>
          <w:marTop w:val="0"/>
          <w:marBottom w:val="0"/>
          <w:divBdr>
            <w:top w:val="none" w:sz="0" w:space="0" w:color="auto"/>
            <w:left w:val="none" w:sz="0" w:space="0" w:color="auto"/>
            <w:bottom w:val="none" w:sz="0" w:space="0" w:color="auto"/>
            <w:right w:val="none" w:sz="0" w:space="0" w:color="auto"/>
          </w:divBdr>
        </w:div>
        <w:div w:id="18701421">
          <w:marLeft w:val="640"/>
          <w:marRight w:val="0"/>
          <w:marTop w:val="0"/>
          <w:marBottom w:val="0"/>
          <w:divBdr>
            <w:top w:val="none" w:sz="0" w:space="0" w:color="auto"/>
            <w:left w:val="none" w:sz="0" w:space="0" w:color="auto"/>
            <w:bottom w:val="none" w:sz="0" w:space="0" w:color="auto"/>
            <w:right w:val="none" w:sz="0" w:space="0" w:color="auto"/>
          </w:divBdr>
        </w:div>
        <w:div w:id="1061247814">
          <w:marLeft w:val="640"/>
          <w:marRight w:val="0"/>
          <w:marTop w:val="0"/>
          <w:marBottom w:val="0"/>
          <w:divBdr>
            <w:top w:val="none" w:sz="0" w:space="0" w:color="auto"/>
            <w:left w:val="none" w:sz="0" w:space="0" w:color="auto"/>
            <w:bottom w:val="none" w:sz="0" w:space="0" w:color="auto"/>
            <w:right w:val="none" w:sz="0" w:space="0" w:color="auto"/>
          </w:divBdr>
        </w:div>
        <w:div w:id="1060204177">
          <w:marLeft w:val="640"/>
          <w:marRight w:val="0"/>
          <w:marTop w:val="0"/>
          <w:marBottom w:val="0"/>
          <w:divBdr>
            <w:top w:val="none" w:sz="0" w:space="0" w:color="auto"/>
            <w:left w:val="none" w:sz="0" w:space="0" w:color="auto"/>
            <w:bottom w:val="none" w:sz="0" w:space="0" w:color="auto"/>
            <w:right w:val="none" w:sz="0" w:space="0" w:color="auto"/>
          </w:divBdr>
        </w:div>
        <w:div w:id="645207203">
          <w:marLeft w:val="640"/>
          <w:marRight w:val="0"/>
          <w:marTop w:val="0"/>
          <w:marBottom w:val="0"/>
          <w:divBdr>
            <w:top w:val="none" w:sz="0" w:space="0" w:color="auto"/>
            <w:left w:val="none" w:sz="0" w:space="0" w:color="auto"/>
            <w:bottom w:val="none" w:sz="0" w:space="0" w:color="auto"/>
            <w:right w:val="none" w:sz="0" w:space="0" w:color="auto"/>
          </w:divBdr>
        </w:div>
        <w:div w:id="1176312584">
          <w:marLeft w:val="640"/>
          <w:marRight w:val="0"/>
          <w:marTop w:val="0"/>
          <w:marBottom w:val="0"/>
          <w:divBdr>
            <w:top w:val="none" w:sz="0" w:space="0" w:color="auto"/>
            <w:left w:val="none" w:sz="0" w:space="0" w:color="auto"/>
            <w:bottom w:val="none" w:sz="0" w:space="0" w:color="auto"/>
            <w:right w:val="none" w:sz="0" w:space="0" w:color="auto"/>
          </w:divBdr>
        </w:div>
        <w:div w:id="314458222">
          <w:marLeft w:val="640"/>
          <w:marRight w:val="0"/>
          <w:marTop w:val="0"/>
          <w:marBottom w:val="0"/>
          <w:divBdr>
            <w:top w:val="none" w:sz="0" w:space="0" w:color="auto"/>
            <w:left w:val="none" w:sz="0" w:space="0" w:color="auto"/>
            <w:bottom w:val="none" w:sz="0" w:space="0" w:color="auto"/>
            <w:right w:val="none" w:sz="0" w:space="0" w:color="auto"/>
          </w:divBdr>
        </w:div>
        <w:div w:id="1033000270">
          <w:marLeft w:val="640"/>
          <w:marRight w:val="0"/>
          <w:marTop w:val="0"/>
          <w:marBottom w:val="0"/>
          <w:divBdr>
            <w:top w:val="none" w:sz="0" w:space="0" w:color="auto"/>
            <w:left w:val="none" w:sz="0" w:space="0" w:color="auto"/>
            <w:bottom w:val="none" w:sz="0" w:space="0" w:color="auto"/>
            <w:right w:val="none" w:sz="0" w:space="0" w:color="auto"/>
          </w:divBdr>
        </w:div>
        <w:div w:id="2122218486">
          <w:marLeft w:val="640"/>
          <w:marRight w:val="0"/>
          <w:marTop w:val="0"/>
          <w:marBottom w:val="0"/>
          <w:divBdr>
            <w:top w:val="none" w:sz="0" w:space="0" w:color="auto"/>
            <w:left w:val="none" w:sz="0" w:space="0" w:color="auto"/>
            <w:bottom w:val="none" w:sz="0" w:space="0" w:color="auto"/>
            <w:right w:val="none" w:sz="0" w:space="0" w:color="auto"/>
          </w:divBdr>
        </w:div>
        <w:div w:id="797720468">
          <w:marLeft w:val="640"/>
          <w:marRight w:val="0"/>
          <w:marTop w:val="0"/>
          <w:marBottom w:val="0"/>
          <w:divBdr>
            <w:top w:val="none" w:sz="0" w:space="0" w:color="auto"/>
            <w:left w:val="none" w:sz="0" w:space="0" w:color="auto"/>
            <w:bottom w:val="none" w:sz="0" w:space="0" w:color="auto"/>
            <w:right w:val="none" w:sz="0" w:space="0" w:color="auto"/>
          </w:divBdr>
        </w:div>
        <w:div w:id="327365126">
          <w:marLeft w:val="640"/>
          <w:marRight w:val="0"/>
          <w:marTop w:val="0"/>
          <w:marBottom w:val="0"/>
          <w:divBdr>
            <w:top w:val="none" w:sz="0" w:space="0" w:color="auto"/>
            <w:left w:val="none" w:sz="0" w:space="0" w:color="auto"/>
            <w:bottom w:val="none" w:sz="0" w:space="0" w:color="auto"/>
            <w:right w:val="none" w:sz="0" w:space="0" w:color="auto"/>
          </w:divBdr>
        </w:div>
        <w:div w:id="1100488553">
          <w:marLeft w:val="640"/>
          <w:marRight w:val="0"/>
          <w:marTop w:val="0"/>
          <w:marBottom w:val="0"/>
          <w:divBdr>
            <w:top w:val="none" w:sz="0" w:space="0" w:color="auto"/>
            <w:left w:val="none" w:sz="0" w:space="0" w:color="auto"/>
            <w:bottom w:val="none" w:sz="0" w:space="0" w:color="auto"/>
            <w:right w:val="none" w:sz="0" w:space="0" w:color="auto"/>
          </w:divBdr>
        </w:div>
        <w:div w:id="658727763">
          <w:marLeft w:val="640"/>
          <w:marRight w:val="0"/>
          <w:marTop w:val="0"/>
          <w:marBottom w:val="0"/>
          <w:divBdr>
            <w:top w:val="none" w:sz="0" w:space="0" w:color="auto"/>
            <w:left w:val="none" w:sz="0" w:space="0" w:color="auto"/>
            <w:bottom w:val="none" w:sz="0" w:space="0" w:color="auto"/>
            <w:right w:val="none" w:sz="0" w:space="0" w:color="auto"/>
          </w:divBdr>
        </w:div>
        <w:div w:id="1963997950">
          <w:marLeft w:val="640"/>
          <w:marRight w:val="0"/>
          <w:marTop w:val="0"/>
          <w:marBottom w:val="0"/>
          <w:divBdr>
            <w:top w:val="none" w:sz="0" w:space="0" w:color="auto"/>
            <w:left w:val="none" w:sz="0" w:space="0" w:color="auto"/>
            <w:bottom w:val="none" w:sz="0" w:space="0" w:color="auto"/>
            <w:right w:val="none" w:sz="0" w:space="0" w:color="auto"/>
          </w:divBdr>
        </w:div>
        <w:div w:id="143549186">
          <w:marLeft w:val="640"/>
          <w:marRight w:val="0"/>
          <w:marTop w:val="0"/>
          <w:marBottom w:val="0"/>
          <w:divBdr>
            <w:top w:val="none" w:sz="0" w:space="0" w:color="auto"/>
            <w:left w:val="none" w:sz="0" w:space="0" w:color="auto"/>
            <w:bottom w:val="none" w:sz="0" w:space="0" w:color="auto"/>
            <w:right w:val="none" w:sz="0" w:space="0" w:color="auto"/>
          </w:divBdr>
        </w:div>
        <w:div w:id="475731823">
          <w:marLeft w:val="640"/>
          <w:marRight w:val="0"/>
          <w:marTop w:val="0"/>
          <w:marBottom w:val="0"/>
          <w:divBdr>
            <w:top w:val="none" w:sz="0" w:space="0" w:color="auto"/>
            <w:left w:val="none" w:sz="0" w:space="0" w:color="auto"/>
            <w:bottom w:val="none" w:sz="0" w:space="0" w:color="auto"/>
            <w:right w:val="none" w:sz="0" w:space="0" w:color="auto"/>
          </w:divBdr>
        </w:div>
        <w:div w:id="1991009359">
          <w:marLeft w:val="640"/>
          <w:marRight w:val="0"/>
          <w:marTop w:val="0"/>
          <w:marBottom w:val="0"/>
          <w:divBdr>
            <w:top w:val="none" w:sz="0" w:space="0" w:color="auto"/>
            <w:left w:val="none" w:sz="0" w:space="0" w:color="auto"/>
            <w:bottom w:val="none" w:sz="0" w:space="0" w:color="auto"/>
            <w:right w:val="none" w:sz="0" w:space="0" w:color="auto"/>
          </w:divBdr>
        </w:div>
        <w:div w:id="1450126531">
          <w:marLeft w:val="640"/>
          <w:marRight w:val="0"/>
          <w:marTop w:val="0"/>
          <w:marBottom w:val="0"/>
          <w:divBdr>
            <w:top w:val="none" w:sz="0" w:space="0" w:color="auto"/>
            <w:left w:val="none" w:sz="0" w:space="0" w:color="auto"/>
            <w:bottom w:val="none" w:sz="0" w:space="0" w:color="auto"/>
            <w:right w:val="none" w:sz="0" w:space="0" w:color="auto"/>
          </w:divBdr>
        </w:div>
        <w:div w:id="50006027">
          <w:marLeft w:val="640"/>
          <w:marRight w:val="0"/>
          <w:marTop w:val="0"/>
          <w:marBottom w:val="0"/>
          <w:divBdr>
            <w:top w:val="none" w:sz="0" w:space="0" w:color="auto"/>
            <w:left w:val="none" w:sz="0" w:space="0" w:color="auto"/>
            <w:bottom w:val="none" w:sz="0" w:space="0" w:color="auto"/>
            <w:right w:val="none" w:sz="0" w:space="0" w:color="auto"/>
          </w:divBdr>
        </w:div>
        <w:div w:id="819540644">
          <w:marLeft w:val="640"/>
          <w:marRight w:val="0"/>
          <w:marTop w:val="0"/>
          <w:marBottom w:val="0"/>
          <w:divBdr>
            <w:top w:val="none" w:sz="0" w:space="0" w:color="auto"/>
            <w:left w:val="none" w:sz="0" w:space="0" w:color="auto"/>
            <w:bottom w:val="none" w:sz="0" w:space="0" w:color="auto"/>
            <w:right w:val="none" w:sz="0" w:space="0" w:color="auto"/>
          </w:divBdr>
        </w:div>
        <w:div w:id="1137723397">
          <w:marLeft w:val="640"/>
          <w:marRight w:val="0"/>
          <w:marTop w:val="0"/>
          <w:marBottom w:val="0"/>
          <w:divBdr>
            <w:top w:val="none" w:sz="0" w:space="0" w:color="auto"/>
            <w:left w:val="none" w:sz="0" w:space="0" w:color="auto"/>
            <w:bottom w:val="none" w:sz="0" w:space="0" w:color="auto"/>
            <w:right w:val="none" w:sz="0" w:space="0" w:color="auto"/>
          </w:divBdr>
        </w:div>
        <w:div w:id="1020400136">
          <w:marLeft w:val="640"/>
          <w:marRight w:val="0"/>
          <w:marTop w:val="0"/>
          <w:marBottom w:val="0"/>
          <w:divBdr>
            <w:top w:val="none" w:sz="0" w:space="0" w:color="auto"/>
            <w:left w:val="none" w:sz="0" w:space="0" w:color="auto"/>
            <w:bottom w:val="none" w:sz="0" w:space="0" w:color="auto"/>
            <w:right w:val="none" w:sz="0" w:space="0" w:color="auto"/>
          </w:divBdr>
        </w:div>
        <w:div w:id="500243558">
          <w:marLeft w:val="640"/>
          <w:marRight w:val="0"/>
          <w:marTop w:val="0"/>
          <w:marBottom w:val="0"/>
          <w:divBdr>
            <w:top w:val="none" w:sz="0" w:space="0" w:color="auto"/>
            <w:left w:val="none" w:sz="0" w:space="0" w:color="auto"/>
            <w:bottom w:val="none" w:sz="0" w:space="0" w:color="auto"/>
            <w:right w:val="none" w:sz="0" w:space="0" w:color="auto"/>
          </w:divBdr>
        </w:div>
        <w:div w:id="262500968">
          <w:marLeft w:val="640"/>
          <w:marRight w:val="0"/>
          <w:marTop w:val="0"/>
          <w:marBottom w:val="0"/>
          <w:divBdr>
            <w:top w:val="none" w:sz="0" w:space="0" w:color="auto"/>
            <w:left w:val="none" w:sz="0" w:space="0" w:color="auto"/>
            <w:bottom w:val="none" w:sz="0" w:space="0" w:color="auto"/>
            <w:right w:val="none" w:sz="0" w:space="0" w:color="auto"/>
          </w:divBdr>
        </w:div>
        <w:div w:id="1567960346">
          <w:marLeft w:val="640"/>
          <w:marRight w:val="0"/>
          <w:marTop w:val="0"/>
          <w:marBottom w:val="0"/>
          <w:divBdr>
            <w:top w:val="none" w:sz="0" w:space="0" w:color="auto"/>
            <w:left w:val="none" w:sz="0" w:space="0" w:color="auto"/>
            <w:bottom w:val="none" w:sz="0" w:space="0" w:color="auto"/>
            <w:right w:val="none" w:sz="0" w:space="0" w:color="auto"/>
          </w:divBdr>
        </w:div>
      </w:divsChild>
    </w:div>
    <w:div w:id="1419905082">
      <w:bodyDiv w:val="1"/>
      <w:marLeft w:val="0"/>
      <w:marRight w:val="0"/>
      <w:marTop w:val="0"/>
      <w:marBottom w:val="0"/>
      <w:divBdr>
        <w:top w:val="none" w:sz="0" w:space="0" w:color="auto"/>
        <w:left w:val="none" w:sz="0" w:space="0" w:color="auto"/>
        <w:bottom w:val="none" w:sz="0" w:space="0" w:color="auto"/>
        <w:right w:val="none" w:sz="0" w:space="0" w:color="auto"/>
      </w:divBdr>
      <w:divsChild>
        <w:div w:id="1671760453">
          <w:marLeft w:val="640"/>
          <w:marRight w:val="0"/>
          <w:marTop w:val="0"/>
          <w:marBottom w:val="0"/>
          <w:divBdr>
            <w:top w:val="none" w:sz="0" w:space="0" w:color="auto"/>
            <w:left w:val="none" w:sz="0" w:space="0" w:color="auto"/>
            <w:bottom w:val="none" w:sz="0" w:space="0" w:color="auto"/>
            <w:right w:val="none" w:sz="0" w:space="0" w:color="auto"/>
          </w:divBdr>
        </w:div>
        <w:div w:id="1024480198">
          <w:marLeft w:val="640"/>
          <w:marRight w:val="0"/>
          <w:marTop w:val="0"/>
          <w:marBottom w:val="0"/>
          <w:divBdr>
            <w:top w:val="none" w:sz="0" w:space="0" w:color="auto"/>
            <w:left w:val="none" w:sz="0" w:space="0" w:color="auto"/>
            <w:bottom w:val="none" w:sz="0" w:space="0" w:color="auto"/>
            <w:right w:val="none" w:sz="0" w:space="0" w:color="auto"/>
          </w:divBdr>
        </w:div>
        <w:div w:id="1670214376">
          <w:marLeft w:val="640"/>
          <w:marRight w:val="0"/>
          <w:marTop w:val="0"/>
          <w:marBottom w:val="0"/>
          <w:divBdr>
            <w:top w:val="none" w:sz="0" w:space="0" w:color="auto"/>
            <w:left w:val="none" w:sz="0" w:space="0" w:color="auto"/>
            <w:bottom w:val="none" w:sz="0" w:space="0" w:color="auto"/>
            <w:right w:val="none" w:sz="0" w:space="0" w:color="auto"/>
          </w:divBdr>
        </w:div>
        <w:div w:id="1139685080">
          <w:marLeft w:val="640"/>
          <w:marRight w:val="0"/>
          <w:marTop w:val="0"/>
          <w:marBottom w:val="0"/>
          <w:divBdr>
            <w:top w:val="none" w:sz="0" w:space="0" w:color="auto"/>
            <w:left w:val="none" w:sz="0" w:space="0" w:color="auto"/>
            <w:bottom w:val="none" w:sz="0" w:space="0" w:color="auto"/>
            <w:right w:val="none" w:sz="0" w:space="0" w:color="auto"/>
          </w:divBdr>
        </w:div>
        <w:div w:id="1531645901">
          <w:marLeft w:val="640"/>
          <w:marRight w:val="0"/>
          <w:marTop w:val="0"/>
          <w:marBottom w:val="0"/>
          <w:divBdr>
            <w:top w:val="none" w:sz="0" w:space="0" w:color="auto"/>
            <w:left w:val="none" w:sz="0" w:space="0" w:color="auto"/>
            <w:bottom w:val="none" w:sz="0" w:space="0" w:color="auto"/>
            <w:right w:val="none" w:sz="0" w:space="0" w:color="auto"/>
          </w:divBdr>
        </w:div>
        <w:div w:id="212035691">
          <w:marLeft w:val="640"/>
          <w:marRight w:val="0"/>
          <w:marTop w:val="0"/>
          <w:marBottom w:val="0"/>
          <w:divBdr>
            <w:top w:val="none" w:sz="0" w:space="0" w:color="auto"/>
            <w:left w:val="none" w:sz="0" w:space="0" w:color="auto"/>
            <w:bottom w:val="none" w:sz="0" w:space="0" w:color="auto"/>
            <w:right w:val="none" w:sz="0" w:space="0" w:color="auto"/>
          </w:divBdr>
        </w:div>
        <w:div w:id="1966038381">
          <w:marLeft w:val="640"/>
          <w:marRight w:val="0"/>
          <w:marTop w:val="0"/>
          <w:marBottom w:val="0"/>
          <w:divBdr>
            <w:top w:val="none" w:sz="0" w:space="0" w:color="auto"/>
            <w:left w:val="none" w:sz="0" w:space="0" w:color="auto"/>
            <w:bottom w:val="none" w:sz="0" w:space="0" w:color="auto"/>
            <w:right w:val="none" w:sz="0" w:space="0" w:color="auto"/>
          </w:divBdr>
        </w:div>
        <w:div w:id="1331249538">
          <w:marLeft w:val="640"/>
          <w:marRight w:val="0"/>
          <w:marTop w:val="0"/>
          <w:marBottom w:val="0"/>
          <w:divBdr>
            <w:top w:val="none" w:sz="0" w:space="0" w:color="auto"/>
            <w:left w:val="none" w:sz="0" w:space="0" w:color="auto"/>
            <w:bottom w:val="none" w:sz="0" w:space="0" w:color="auto"/>
            <w:right w:val="none" w:sz="0" w:space="0" w:color="auto"/>
          </w:divBdr>
        </w:div>
        <w:div w:id="1345939124">
          <w:marLeft w:val="640"/>
          <w:marRight w:val="0"/>
          <w:marTop w:val="0"/>
          <w:marBottom w:val="0"/>
          <w:divBdr>
            <w:top w:val="none" w:sz="0" w:space="0" w:color="auto"/>
            <w:left w:val="none" w:sz="0" w:space="0" w:color="auto"/>
            <w:bottom w:val="none" w:sz="0" w:space="0" w:color="auto"/>
            <w:right w:val="none" w:sz="0" w:space="0" w:color="auto"/>
          </w:divBdr>
        </w:div>
        <w:div w:id="1342007991">
          <w:marLeft w:val="640"/>
          <w:marRight w:val="0"/>
          <w:marTop w:val="0"/>
          <w:marBottom w:val="0"/>
          <w:divBdr>
            <w:top w:val="none" w:sz="0" w:space="0" w:color="auto"/>
            <w:left w:val="none" w:sz="0" w:space="0" w:color="auto"/>
            <w:bottom w:val="none" w:sz="0" w:space="0" w:color="auto"/>
            <w:right w:val="none" w:sz="0" w:space="0" w:color="auto"/>
          </w:divBdr>
        </w:div>
        <w:div w:id="1708067679">
          <w:marLeft w:val="640"/>
          <w:marRight w:val="0"/>
          <w:marTop w:val="0"/>
          <w:marBottom w:val="0"/>
          <w:divBdr>
            <w:top w:val="none" w:sz="0" w:space="0" w:color="auto"/>
            <w:left w:val="none" w:sz="0" w:space="0" w:color="auto"/>
            <w:bottom w:val="none" w:sz="0" w:space="0" w:color="auto"/>
            <w:right w:val="none" w:sz="0" w:space="0" w:color="auto"/>
          </w:divBdr>
        </w:div>
        <w:div w:id="1817333651">
          <w:marLeft w:val="640"/>
          <w:marRight w:val="0"/>
          <w:marTop w:val="0"/>
          <w:marBottom w:val="0"/>
          <w:divBdr>
            <w:top w:val="none" w:sz="0" w:space="0" w:color="auto"/>
            <w:left w:val="none" w:sz="0" w:space="0" w:color="auto"/>
            <w:bottom w:val="none" w:sz="0" w:space="0" w:color="auto"/>
            <w:right w:val="none" w:sz="0" w:space="0" w:color="auto"/>
          </w:divBdr>
        </w:div>
        <w:div w:id="573514983">
          <w:marLeft w:val="640"/>
          <w:marRight w:val="0"/>
          <w:marTop w:val="0"/>
          <w:marBottom w:val="0"/>
          <w:divBdr>
            <w:top w:val="none" w:sz="0" w:space="0" w:color="auto"/>
            <w:left w:val="none" w:sz="0" w:space="0" w:color="auto"/>
            <w:bottom w:val="none" w:sz="0" w:space="0" w:color="auto"/>
            <w:right w:val="none" w:sz="0" w:space="0" w:color="auto"/>
          </w:divBdr>
        </w:div>
        <w:div w:id="767844903">
          <w:marLeft w:val="640"/>
          <w:marRight w:val="0"/>
          <w:marTop w:val="0"/>
          <w:marBottom w:val="0"/>
          <w:divBdr>
            <w:top w:val="none" w:sz="0" w:space="0" w:color="auto"/>
            <w:left w:val="none" w:sz="0" w:space="0" w:color="auto"/>
            <w:bottom w:val="none" w:sz="0" w:space="0" w:color="auto"/>
            <w:right w:val="none" w:sz="0" w:space="0" w:color="auto"/>
          </w:divBdr>
        </w:div>
        <w:div w:id="1221328912">
          <w:marLeft w:val="640"/>
          <w:marRight w:val="0"/>
          <w:marTop w:val="0"/>
          <w:marBottom w:val="0"/>
          <w:divBdr>
            <w:top w:val="none" w:sz="0" w:space="0" w:color="auto"/>
            <w:left w:val="none" w:sz="0" w:space="0" w:color="auto"/>
            <w:bottom w:val="none" w:sz="0" w:space="0" w:color="auto"/>
            <w:right w:val="none" w:sz="0" w:space="0" w:color="auto"/>
          </w:divBdr>
        </w:div>
        <w:div w:id="319232274">
          <w:marLeft w:val="640"/>
          <w:marRight w:val="0"/>
          <w:marTop w:val="0"/>
          <w:marBottom w:val="0"/>
          <w:divBdr>
            <w:top w:val="none" w:sz="0" w:space="0" w:color="auto"/>
            <w:left w:val="none" w:sz="0" w:space="0" w:color="auto"/>
            <w:bottom w:val="none" w:sz="0" w:space="0" w:color="auto"/>
            <w:right w:val="none" w:sz="0" w:space="0" w:color="auto"/>
          </w:divBdr>
        </w:div>
        <w:div w:id="1292976694">
          <w:marLeft w:val="640"/>
          <w:marRight w:val="0"/>
          <w:marTop w:val="0"/>
          <w:marBottom w:val="0"/>
          <w:divBdr>
            <w:top w:val="none" w:sz="0" w:space="0" w:color="auto"/>
            <w:left w:val="none" w:sz="0" w:space="0" w:color="auto"/>
            <w:bottom w:val="none" w:sz="0" w:space="0" w:color="auto"/>
            <w:right w:val="none" w:sz="0" w:space="0" w:color="auto"/>
          </w:divBdr>
        </w:div>
        <w:div w:id="1431584826">
          <w:marLeft w:val="640"/>
          <w:marRight w:val="0"/>
          <w:marTop w:val="0"/>
          <w:marBottom w:val="0"/>
          <w:divBdr>
            <w:top w:val="none" w:sz="0" w:space="0" w:color="auto"/>
            <w:left w:val="none" w:sz="0" w:space="0" w:color="auto"/>
            <w:bottom w:val="none" w:sz="0" w:space="0" w:color="auto"/>
            <w:right w:val="none" w:sz="0" w:space="0" w:color="auto"/>
          </w:divBdr>
        </w:div>
        <w:div w:id="720716423">
          <w:marLeft w:val="640"/>
          <w:marRight w:val="0"/>
          <w:marTop w:val="0"/>
          <w:marBottom w:val="0"/>
          <w:divBdr>
            <w:top w:val="none" w:sz="0" w:space="0" w:color="auto"/>
            <w:left w:val="none" w:sz="0" w:space="0" w:color="auto"/>
            <w:bottom w:val="none" w:sz="0" w:space="0" w:color="auto"/>
            <w:right w:val="none" w:sz="0" w:space="0" w:color="auto"/>
          </w:divBdr>
        </w:div>
        <w:div w:id="1962027731">
          <w:marLeft w:val="640"/>
          <w:marRight w:val="0"/>
          <w:marTop w:val="0"/>
          <w:marBottom w:val="0"/>
          <w:divBdr>
            <w:top w:val="none" w:sz="0" w:space="0" w:color="auto"/>
            <w:left w:val="none" w:sz="0" w:space="0" w:color="auto"/>
            <w:bottom w:val="none" w:sz="0" w:space="0" w:color="auto"/>
            <w:right w:val="none" w:sz="0" w:space="0" w:color="auto"/>
          </w:divBdr>
        </w:div>
        <w:div w:id="405078974">
          <w:marLeft w:val="640"/>
          <w:marRight w:val="0"/>
          <w:marTop w:val="0"/>
          <w:marBottom w:val="0"/>
          <w:divBdr>
            <w:top w:val="none" w:sz="0" w:space="0" w:color="auto"/>
            <w:left w:val="none" w:sz="0" w:space="0" w:color="auto"/>
            <w:bottom w:val="none" w:sz="0" w:space="0" w:color="auto"/>
            <w:right w:val="none" w:sz="0" w:space="0" w:color="auto"/>
          </w:divBdr>
        </w:div>
        <w:div w:id="153961187">
          <w:marLeft w:val="640"/>
          <w:marRight w:val="0"/>
          <w:marTop w:val="0"/>
          <w:marBottom w:val="0"/>
          <w:divBdr>
            <w:top w:val="none" w:sz="0" w:space="0" w:color="auto"/>
            <w:left w:val="none" w:sz="0" w:space="0" w:color="auto"/>
            <w:bottom w:val="none" w:sz="0" w:space="0" w:color="auto"/>
            <w:right w:val="none" w:sz="0" w:space="0" w:color="auto"/>
          </w:divBdr>
        </w:div>
        <w:div w:id="1942713754">
          <w:marLeft w:val="640"/>
          <w:marRight w:val="0"/>
          <w:marTop w:val="0"/>
          <w:marBottom w:val="0"/>
          <w:divBdr>
            <w:top w:val="none" w:sz="0" w:space="0" w:color="auto"/>
            <w:left w:val="none" w:sz="0" w:space="0" w:color="auto"/>
            <w:bottom w:val="none" w:sz="0" w:space="0" w:color="auto"/>
            <w:right w:val="none" w:sz="0" w:space="0" w:color="auto"/>
          </w:divBdr>
        </w:div>
        <w:div w:id="1328480696">
          <w:marLeft w:val="640"/>
          <w:marRight w:val="0"/>
          <w:marTop w:val="0"/>
          <w:marBottom w:val="0"/>
          <w:divBdr>
            <w:top w:val="none" w:sz="0" w:space="0" w:color="auto"/>
            <w:left w:val="none" w:sz="0" w:space="0" w:color="auto"/>
            <w:bottom w:val="none" w:sz="0" w:space="0" w:color="auto"/>
            <w:right w:val="none" w:sz="0" w:space="0" w:color="auto"/>
          </w:divBdr>
        </w:div>
        <w:div w:id="1453866311">
          <w:marLeft w:val="640"/>
          <w:marRight w:val="0"/>
          <w:marTop w:val="0"/>
          <w:marBottom w:val="0"/>
          <w:divBdr>
            <w:top w:val="none" w:sz="0" w:space="0" w:color="auto"/>
            <w:left w:val="none" w:sz="0" w:space="0" w:color="auto"/>
            <w:bottom w:val="none" w:sz="0" w:space="0" w:color="auto"/>
            <w:right w:val="none" w:sz="0" w:space="0" w:color="auto"/>
          </w:divBdr>
        </w:div>
        <w:div w:id="891037073">
          <w:marLeft w:val="640"/>
          <w:marRight w:val="0"/>
          <w:marTop w:val="0"/>
          <w:marBottom w:val="0"/>
          <w:divBdr>
            <w:top w:val="none" w:sz="0" w:space="0" w:color="auto"/>
            <w:left w:val="none" w:sz="0" w:space="0" w:color="auto"/>
            <w:bottom w:val="none" w:sz="0" w:space="0" w:color="auto"/>
            <w:right w:val="none" w:sz="0" w:space="0" w:color="auto"/>
          </w:divBdr>
        </w:div>
        <w:div w:id="235559058">
          <w:marLeft w:val="640"/>
          <w:marRight w:val="0"/>
          <w:marTop w:val="0"/>
          <w:marBottom w:val="0"/>
          <w:divBdr>
            <w:top w:val="none" w:sz="0" w:space="0" w:color="auto"/>
            <w:left w:val="none" w:sz="0" w:space="0" w:color="auto"/>
            <w:bottom w:val="none" w:sz="0" w:space="0" w:color="auto"/>
            <w:right w:val="none" w:sz="0" w:space="0" w:color="auto"/>
          </w:divBdr>
        </w:div>
        <w:div w:id="2007857608">
          <w:marLeft w:val="640"/>
          <w:marRight w:val="0"/>
          <w:marTop w:val="0"/>
          <w:marBottom w:val="0"/>
          <w:divBdr>
            <w:top w:val="none" w:sz="0" w:space="0" w:color="auto"/>
            <w:left w:val="none" w:sz="0" w:space="0" w:color="auto"/>
            <w:bottom w:val="none" w:sz="0" w:space="0" w:color="auto"/>
            <w:right w:val="none" w:sz="0" w:space="0" w:color="auto"/>
          </w:divBdr>
        </w:div>
        <w:div w:id="594368256">
          <w:marLeft w:val="640"/>
          <w:marRight w:val="0"/>
          <w:marTop w:val="0"/>
          <w:marBottom w:val="0"/>
          <w:divBdr>
            <w:top w:val="none" w:sz="0" w:space="0" w:color="auto"/>
            <w:left w:val="none" w:sz="0" w:space="0" w:color="auto"/>
            <w:bottom w:val="none" w:sz="0" w:space="0" w:color="auto"/>
            <w:right w:val="none" w:sz="0" w:space="0" w:color="auto"/>
          </w:divBdr>
        </w:div>
        <w:div w:id="415976368">
          <w:marLeft w:val="640"/>
          <w:marRight w:val="0"/>
          <w:marTop w:val="0"/>
          <w:marBottom w:val="0"/>
          <w:divBdr>
            <w:top w:val="none" w:sz="0" w:space="0" w:color="auto"/>
            <w:left w:val="none" w:sz="0" w:space="0" w:color="auto"/>
            <w:bottom w:val="none" w:sz="0" w:space="0" w:color="auto"/>
            <w:right w:val="none" w:sz="0" w:space="0" w:color="auto"/>
          </w:divBdr>
        </w:div>
        <w:div w:id="38745881">
          <w:marLeft w:val="640"/>
          <w:marRight w:val="0"/>
          <w:marTop w:val="0"/>
          <w:marBottom w:val="0"/>
          <w:divBdr>
            <w:top w:val="none" w:sz="0" w:space="0" w:color="auto"/>
            <w:left w:val="none" w:sz="0" w:space="0" w:color="auto"/>
            <w:bottom w:val="none" w:sz="0" w:space="0" w:color="auto"/>
            <w:right w:val="none" w:sz="0" w:space="0" w:color="auto"/>
          </w:divBdr>
        </w:div>
        <w:div w:id="1627197583">
          <w:marLeft w:val="640"/>
          <w:marRight w:val="0"/>
          <w:marTop w:val="0"/>
          <w:marBottom w:val="0"/>
          <w:divBdr>
            <w:top w:val="none" w:sz="0" w:space="0" w:color="auto"/>
            <w:left w:val="none" w:sz="0" w:space="0" w:color="auto"/>
            <w:bottom w:val="none" w:sz="0" w:space="0" w:color="auto"/>
            <w:right w:val="none" w:sz="0" w:space="0" w:color="auto"/>
          </w:divBdr>
        </w:div>
        <w:div w:id="742071136">
          <w:marLeft w:val="640"/>
          <w:marRight w:val="0"/>
          <w:marTop w:val="0"/>
          <w:marBottom w:val="0"/>
          <w:divBdr>
            <w:top w:val="none" w:sz="0" w:space="0" w:color="auto"/>
            <w:left w:val="none" w:sz="0" w:space="0" w:color="auto"/>
            <w:bottom w:val="none" w:sz="0" w:space="0" w:color="auto"/>
            <w:right w:val="none" w:sz="0" w:space="0" w:color="auto"/>
          </w:divBdr>
        </w:div>
        <w:div w:id="905533243">
          <w:marLeft w:val="640"/>
          <w:marRight w:val="0"/>
          <w:marTop w:val="0"/>
          <w:marBottom w:val="0"/>
          <w:divBdr>
            <w:top w:val="none" w:sz="0" w:space="0" w:color="auto"/>
            <w:left w:val="none" w:sz="0" w:space="0" w:color="auto"/>
            <w:bottom w:val="none" w:sz="0" w:space="0" w:color="auto"/>
            <w:right w:val="none" w:sz="0" w:space="0" w:color="auto"/>
          </w:divBdr>
        </w:div>
        <w:div w:id="1206796016">
          <w:marLeft w:val="640"/>
          <w:marRight w:val="0"/>
          <w:marTop w:val="0"/>
          <w:marBottom w:val="0"/>
          <w:divBdr>
            <w:top w:val="none" w:sz="0" w:space="0" w:color="auto"/>
            <w:left w:val="none" w:sz="0" w:space="0" w:color="auto"/>
            <w:bottom w:val="none" w:sz="0" w:space="0" w:color="auto"/>
            <w:right w:val="none" w:sz="0" w:space="0" w:color="auto"/>
          </w:divBdr>
        </w:div>
        <w:div w:id="1305044573">
          <w:marLeft w:val="640"/>
          <w:marRight w:val="0"/>
          <w:marTop w:val="0"/>
          <w:marBottom w:val="0"/>
          <w:divBdr>
            <w:top w:val="none" w:sz="0" w:space="0" w:color="auto"/>
            <w:left w:val="none" w:sz="0" w:space="0" w:color="auto"/>
            <w:bottom w:val="none" w:sz="0" w:space="0" w:color="auto"/>
            <w:right w:val="none" w:sz="0" w:space="0" w:color="auto"/>
          </w:divBdr>
        </w:div>
        <w:div w:id="1225993421">
          <w:marLeft w:val="640"/>
          <w:marRight w:val="0"/>
          <w:marTop w:val="0"/>
          <w:marBottom w:val="0"/>
          <w:divBdr>
            <w:top w:val="none" w:sz="0" w:space="0" w:color="auto"/>
            <w:left w:val="none" w:sz="0" w:space="0" w:color="auto"/>
            <w:bottom w:val="none" w:sz="0" w:space="0" w:color="auto"/>
            <w:right w:val="none" w:sz="0" w:space="0" w:color="auto"/>
          </w:divBdr>
        </w:div>
        <w:div w:id="846595308">
          <w:marLeft w:val="640"/>
          <w:marRight w:val="0"/>
          <w:marTop w:val="0"/>
          <w:marBottom w:val="0"/>
          <w:divBdr>
            <w:top w:val="none" w:sz="0" w:space="0" w:color="auto"/>
            <w:left w:val="none" w:sz="0" w:space="0" w:color="auto"/>
            <w:bottom w:val="none" w:sz="0" w:space="0" w:color="auto"/>
            <w:right w:val="none" w:sz="0" w:space="0" w:color="auto"/>
          </w:divBdr>
        </w:div>
        <w:div w:id="176581374">
          <w:marLeft w:val="640"/>
          <w:marRight w:val="0"/>
          <w:marTop w:val="0"/>
          <w:marBottom w:val="0"/>
          <w:divBdr>
            <w:top w:val="none" w:sz="0" w:space="0" w:color="auto"/>
            <w:left w:val="none" w:sz="0" w:space="0" w:color="auto"/>
            <w:bottom w:val="none" w:sz="0" w:space="0" w:color="auto"/>
            <w:right w:val="none" w:sz="0" w:space="0" w:color="auto"/>
          </w:divBdr>
        </w:div>
        <w:div w:id="836577818">
          <w:marLeft w:val="640"/>
          <w:marRight w:val="0"/>
          <w:marTop w:val="0"/>
          <w:marBottom w:val="0"/>
          <w:divBdr>
            <w:top w:val="none" w:sz="0" w:space="0" w:color="auto"/>
            <w:left w:val="none" w:sz="0" w:space="0" w:color="auto"/>
            <w:bottom w:val="none" w:sz="0" w:space="0" w:color="auto"/>
            <w:right w:val="none" w:sz="0" w:space="0" w:color="auto"/>
          </w:divBdr>
        </w:div>
        <w:div w:id="303392751">
          <w:marLeft w:val="640"/>
          <w:marRight w:val="0"/>
          <w:marTop w:val="0"/>
          <w:marBottom w:val="0"/>
          <w:divBdr>
            <w:top w:val="none" w:sz="0" w:space="0" w:color="auto"/>
            <w:left w:val="none" w:sz="0" w:space="0" w:color="auto"/>
            <w:bottom w:val="none" w:sz="0" w:space="0" w:color="auto"/>
            <w:right w:val="none" w:sz="0" w:space="0" w:color="auto"/>
          </w:divBdr>
        </w:div>
        <w:div w:id="780803614">
          <w:marLeft w:val="640"/>
          <w:marRight w:val="0"/>
          <w:marTop w:val="0"/>
          <w:marBottom w:val="0"/>
          <w:divBdr>
            <w:top w:val="none" w:sz="0" w:space="0" w:color="auto"/>
            <w:left w:val="none" w:sz="0" w:space="0" w:color="auto"/>
            <w:bottom w:val="none" w:sz="0" w:space="0" w:color="auto"/>
            <w:right w:val="none" w:sz="0" w:space="0" w:color="auto"/>
          </w:divBdr>
        </w:div>
        <w:div w:id="1637367760">
          <w:marLeft w:val="640"/>
          <w:marRight w:val="0"/>
          <w:marTop w:val="0"/>
          <w:marBottom w:val="0"/>
          <w:divBdr>
            <w:top w:val="none" w:sz="0" w:space="0" w:color="auto"/>
            <w:left w:val="none" w:sz="0" w:space="0" w:color="auto"/>
            <w:bottom w:val="none" w:sz="0" w:space="0" w:color="auto"/>
            <w:right w:val="none" w:sz="0" w:space="0" w:color="auto"/>
          </w:divBdr>
        </w:div>
        <w:div w:id="1106388064">
          <w:marLeft w:val="640"/>
          <w:marRight w:val="0"/>
          <w:marTop w:val="0"/>
          <w:marBottom w:val="0"/>
          <w:divBdr>
            <w:top w:val="none" w:sz="0" w:space="0" w:color="auto"/>
            <w:left w:val="none" w:sz="0" w:space="0" w:color="auto"/>
            <w:bottom w:val="none" w:sz="0" w:space="0" w:color="auto"/>
            <w:right w:val="none" w:sz="0" w:space="0" w:color="auto"/>
          </w:divBdr>
        </w:div>
        <w:div w:id="526867291">
          <w:marLeft w:val="640"/>
          <w:marRight w:val="0"/>
          <w:marTop w:val="0"/>
          <w:marBottom w:val="0"/>
          <w:divBdr>
            <w:top w:val="none" w:sz="0" w:space="0" w:color="auto"/>
            <w:left w:val="none" w:sz="0" w:space="0" w:color="auto"/>
            <w:bottom w:val="none" w:sz="0" w:space="0" w:color="auto"/>
            <w:right w:val="none" w:sz="0" w:space="0" w:color="auto"/>
          </w:divBdr>
        </w:div>
        <w:div w:id="944919106">
          <w:marLeft w:val="640"/>
          <w:marRight w:val="0"/>
          <w:marTop w:val="0"/>
          <w:marBottom w:val="0"/>
          <w:divBdr>
            <w:top w:val="none" w:sz="0" w:space="0" w:color="auto"/>
            <w:left w:val="none" w:sz="0" w:space="0" w:color="auto"/>
            <w:bottom w:val="none" w:sz="0" w:space="0" w:color="auto"/>
            <w:right w:val="none" w:sz="0" w:space="0" w:color="auto"/>
          </w:divBdr>
        </w:div>
        <w:div w:id="1433666822">
          <w:marLeft w:val="640"/>
          <w:marRight w:val="0"/>
          <w:marTop w:val="0"/>
          <w:marBottom w:val="0"/>
          <w:divBdr>
            <w:top w:val="none" w:sz="0" w:space="0" w:color="auto"/>
            <w:left w:val="none" w:sz="0" w:space="0" w:color="auto"/>
            <w:bottom w:val="none" w:sz="0" w:space="0" w:color="auto"/>
            <w:right w:val="none" w:sz="0" w:space="0" w:color="auto"/>
          </w:divBdr>
        </w:div>
        <w:div w:id="362639174">
          <w:marLeft w:val="640"/>
          <w:marRight w:val="0"/>
          <w:marTop w:val="0"/>
          <w:marBottom w:val="0"/>
          <w:divBdr>
            <w:top w:val="none" w:sz="0" w:space="0" w:color="auto"/>
            <w:left w:val="none" w:sz="0" w:space="0" w:color="auto"/>
            <w:bottom w:val="none" w:sz="0" w:space="0" w:color="auto"/>
            <w:right w:val="none" w:sz="0" w:space="0" w:color="auto"/>
          </w:divBdr>
        </w:div>
        <w:div w:id="1219559619">
          <w:marLeft w:val="640"/>
          <w:marRight w:val="0"/>
          <w:marTop w:val="0"/>
          <w:marBottom w:val="0"/>
          <w:divBdr>
            <w:top w:val="none" w:sz="0" w:space="0" w:color="auto"/>
            <w:left w:val="none" w:sz="0" w:space="0" w:color="auto"/>
            <w:bottom w:val="none" w:sz="0" w:space="0" w:color="auto"/>
            <w:right w:val="none" w:sz="0" w:space="0" w:color="auto"/>
          </w:divBdr>
        </w:div>
        <w:div w:id="386878189">
          <w:marLeft w:val="640"/>
          <w:marRight w:val="0"/>
          <w:marTop w:val="0"/>
          <w:marBottom w:val="0"/>
          <w:divBdr>
            <w:top w:val="none" w:sz="0" w:space="0" w:color="auto"/>
            <w:left w:val="none" w:sz="0" w:space="0" w:color="auto"/>
            <w:bottom w:val="none" w:sz="0" w:space="0" w:color="auto"/>
            <w:right w:val="none" w:sz="0" w:space="0" w:color="auto"/>
          </w:divBdr>
        </w:div>
        <w:div w:id="169296717">
          <w:marLeft w:val="640"/>
          <w:marRight w:val="0"/>
          <w:marTop w:val="0"/>
          <w:marBottom w:val="0"/>
          <w:divBdr>
            <w:top w:val="none" w:sz="0" w:space="0" w:color="auto"/>
            <w:left w:val="none" w:sz="0" w:space="0" w:color="auto"/>
            <w:bottom w:val="none" w:sz="0" w:space="0" w:color="auto"/>
            <w:right w:val="none" w:sz="0" w:space="0" w:color="auto"/>
          </w:divBdr>
        </w:div>
        <w:div w:id="951282048">
          <w:marLeft w:val="640"/>
          <w:marRight w:val="0"/>
          <w:marTop w:val="0"/>
          <w:marBottom w:val="0"/>
          <w:divBdr>
            <w:top w:val="none" w:sz="0" w:space="0" w:color="auto"/>
            <w:left w:val="none" w:sz="0" w:space="0" w:color="auto"/>
            <w:bottom w:val="none" w:sz="0" w:space="0" w:color="auto"/>
            <w:right w:val="none" w:sz="0" w:space="0" w:color="auto"/>
          </w:divBdr>
        </w:div>
        <w:div w:id="1945184409">
          <w:marLeft w:val="640"/>
          <w:marRight w:val="0"/>
          <w:marTop w:val="0"/>
          <w:marBottom w:val="0"/>
          <w:divBdr>
            <w:top w:val="none" w:sz="0" w:space="0" w:color="auto"/>
            <w:left w:val="none" w:sz="0" w:space="0" w:color="auto"/>
            <w:bottom w:val="none" w:sz="0" w:space="0" w:color="auto"/>
            <w:right w:val="none" w:sz="0" w:space="0" w:color="auto"/>
          </w:divBdr>
        </w:div>
        <w:div w:id="687874854">
          <w:marLeft w:val="640"/>
          <w:marRight w:val="0"/>
          <w:marTop w:val="0"/>
          <w:marBottom w:val="0"/>
          <w:divBdr>
            <w:top w:val="none" w:sz="0" w:space="0" w:color="auto"/>
            <w:left w:val="none" w:sz="0" w:space="0" w:color="auto"/>
            <w:bottom w:val="none" w:sz="0" w:space="0" w:color="auto"/>
            <w:right w:val="none" w:sz="0" w:space="0" w:color="auto"/>
          </w:divBdr>
        </w:div>
        <w:div w:id="1350790139">
          <w:marLeft w:val="640"/>
          <w:marRight w:val="0"/>
          <w:marTop w:val="0"/>
          <w:marBottom w:val="0"/>
          <w:divBdr>
            <w:top w:val="none" w:sz="0" w:space="0" w:color="auto"/>
            <w:left w:val="none" w:sz="0" w:space="0" w:color="auto"/>
            <w:bottom w:val="none" w:sz="0" w:space="0" w:color="auto"/>
            <w:right w:val="none" w:sz="0" w:space="0" w:color="auto"/>
          </w:divBdr>
        </w:div>
        <w:div w:id="492650419">
          <w:marLeft w:val="640"/>
          <w:marRight w:val="0"/>
          <w:marTop w:val="0"/>
          <w:marBottom w:val="0"/>
          <w:divBdr>
            <w:top w:val="none" w:sz="0" w:space="0" w:color="auto"/>
            <w:left w:val="none" w:sz="0" w:space="0" w:color="auto"/>
            <w:bottom w:val="none" w:sz="0" w:space="0" w:color="auto"/>
            <w:right w:val="none" w:sz="0" w:space="0" w:color="auto"/>
          </w:divBdr>
        </w:div>
        <w:div w:id="1442529879">
          <w:marLeft w:val="640"/>
          <w:marRight w:val="0"/>
          <w:marTop w:val="0"/>
          <w:marBottom w:val="0"/>
          <w:divBdr>
            <w:top w:val="none" w:sz="0" w:space="0" w:color="auto"/>
            <w:left w:val="none" w:sz="0" w:space="0" w:color="auto"/>
            <w:bottom w:val="none" w:sz="0" w:space="0" w:color="auto"/>
            <w:right w:val="none" w:sz="0" w:space="0" w:color="auto"/>
          </w:divBdr>
        </w:div>
        <w:div w:id="119079837">
          <w:marLeft w:val="640"/>
          <w:marRight w:val="0"/>
          <w:marTop w:val="0"/>
          <w:marBottom w:val="0"/>
          <w:divBdr>
            <w:top w:val="none" w:sz="0" w:space="0" w:color="auto"/>
            <w:left w:val="none" w:sz="0" w:space="0" w:color="auto"/>
            <w:bottom w:val="none" w:sz="0" w:space="0" w:color="auto"/>
            <w:right w:val="none" w:sz="0" w:space="0" w:color="auto"/>
          </w:divBdr>
        </w:div>
        <w:div w:id="326983427">
          <w:marLeft w:val="640"/>
          <w:marRight w:val="0"/>
          <w:marTop w:val="0"/>
          <w:marBottom w:val="0"/>
          <w:divBdr>
            <w:top w:val="none" w:sz="0" w:space="0" w:color="auto"/>
            <w:left w:val="none" w:sz="0" w:space="0" w:color="auto"/>
            <w:bottom w:val="none" w:sz="0" w:space="0" w:color="auto"/>
            <w:right w:val="none" w:sz="0" w:space="0" w:color="auto"/>
          </w:divBdr>
        </w:div>
        <w:div w:id="1195848166">
          <w:marLeft w:val="640"/>
          <w:marRight w:val="0"/>
          <w:marTop w:val="0"/>
          <w:marBottom w:val="0"/>
          <w:divBdr>
            <w:top w:val="none" w:sz="0" w:space="0" w:color="auto"/>
            <w:left w:val="none" w:sz="0" w:space="0" w:color="auto"/>
            <w:bottom w:val="none" w:sz="0" w:space="0" w:color="auto"/>
            <w:right w:val="none" w:sz="0" w:space="0" w:color="auto"/>
          </w:divBdr>
        </w:div>
        <w:div w:id="832909648">
          <w:marLeft w:val="640"/>
          <w:marRight w:val="0"/>
          <w:marTop w:val="0"/>
          <w:marBottom w:val="0"/>
          <w:divBdr>
            <w:top w:val="none" w:sz="0" w:space="0" w:color="auto"/>
            <w:left w:val="none" w:sz="0" w:space="0" w:color="auto"/>
            <w:bottom w:val="none" w:sz="0" w:space="0" w:color="auto"/>
            <w:right w:val="none" w:sz="0" w:space="0" w:color="auto"/>
          </w:divBdr>
        </w:div>
        <w:div w:id="1121149714">
          <w:marLeft w:val="640"/>
          <w:marRight w:val="0"/>
          <w:marTop w:val="0"/>
          <w:marBottom w:val="0"/>
          <w:divBdr>
            <w:top w:val="none" w:sz="0" w:space="0" w:color="auto"/>
            <w:left w:val="none" w:sz="0" w:space="0" w:color="auto"/>
            <w:bottom w:val="none" w:sz="0" w:space="0" w:color="auto"/>
            <w:right w:val="none" w:sz="0" w:space="0" w:color="auto"/>
          </w:divBdr>
        </w:div>
        <w:div w:id="11734580">
          <w:marLeft w:val="640"/>
          <w:marRight w:val="0"/>
          <w:marTop w:val="0"/>
          <w:marBottom w:val="0"/>
          <w:divBdr>
            <w:top w:val="none" w:sz="0" w:space="0" w:color="auto"/>
            <w:left w:val="none" w:sz="0" w:space="0" w:color="auto"/>
            <w:bottom w:val="none" w:sz="0" w:space="0" w:color="auto"/>
            <w:right w:val="none" w:sz="0" w:space="0" w:color="auto"/>
          </w:divBdr>
        </w:div>
        <w:div w:id="122188784">
          <w:marLeft w:val="640"/>
          <w:marRight w:val="0"/>
          <w:marTop w:val="0"/>
          <w:marBottom w:val="0"/>
          <w:divBdr>
            <w:top w:val="none" w:sz="0" w:space="0" w:color="auto"/>
            <w:left w:val="none" w:sz="0" w:space="0" w:color="auto"/>
            <w:bottom w:val="none" w:sz="0" w:space="0" w:color="auto"/>
            <w:right w:val="none" w:sz="0" w:space="0" w:color="auto"/>
          </w:divBdr>
        </w:div>
        <w:div w:id="4596319">
          <w:marLeft w:val="640"/>
          <w:marRight w:val="0"/>
          <w:marTop w:val="0"/>
          <w:marBottom w:val="0"/>
          <w:divBdr>
            <w:top w:val="none" w:sz="0" w:space="0" w:color="auto"/>
            <w:left w:val="none" w:sz="0" w:space="0" w:color="auto"/>
            <w:bottom w:val="none" w:sz="0" w:space="0" w:color="auto"/>
            <w:right w:val="none" w:sz="0" w:space="0" w:color="auto"/>
          </w:divBdr>
        </w:div>
        <w:div w:id="1192694778">
          <w:marLeft w:val="640"/>
          <w:marRight w:val="0"/>
          <w:marTop w:val="0"/>
          <w:marBottom w:val="0"/>
          <w:divBdr>
            <w:top w:val="none" w:sz="0" w:space="0" w:color="auto"/>
            <w:left w:val="none" w:sz="0" w:space="0" w:color="auto"/>
            <w:bottom w:val="none" w:sz="0" w:space="0" w:color="auto"/>
            <w:right w:val="none" w:sz="0" w:space="0" w:color="auto"/>
          </w:divBdr>
        </w:div>
        <w:div w:id="2047293095">
          <w:marLeft w:val="640"/>
          <w:marRight w:val="0"/>
          <w:marTop w:val="0"/>
          <w:marBottom w:val="0"/>
          <w:divBdr>
            <w:top w:val="none" w:sz="0" w:space="0" w:color="auto"/>
            <w:left w:val="none" w:sz="0" w:space="0" w:color="auto"/>
            <w:bottom w:val="none" w:sz="0" w:space="0" w:color="auto"/>
            <w:right w:val="none" w:sz="0" w:space="0" w:color="auto"/>
          </w:divBdr>
        </w:div>
        <w:div w:id="1691878310">
          <w:marLeft w:val="640"/>
          <w:marRight w:val="0"/>
          <w:marTop w:val="0"/>
          <w:marBottom w:val="0"/>
          <w:divBdr>
            <w:top w:val="none" w:sz="0" w:space="0" w:color="auto"/>
            <w:left w:val="none" w:sz="0" w:space="0" w:color="auto"/>
            <w:bottom w:val="none" w:sz="0" w:space="0" w:color="auto"/>
            <w:right w:val="none" w:sz="0" w:space="0" w:color="auto"/>
          </w:divBdr>
        </w:div>
        <w:div w:id="2104758638">
          <w:marLeft w:val="640"/>
          <w:marRight w:val="0"/>
          <w:marTop w:val="0"/>
          <w:marBottom w:val="0"/>
          <w:divBdr>
            <w:top w:val="none" w:sz="0" w:space="0" w:color="auto"/>
            <w:left w:val="none" w:sz="0" w:space="0" w:color="auto"/>
            <w:bottom w:val="none" w:sz="0" w:space="0" w:color="auto"/>
            <w:right w:val="none" w:sz="0" w:space="0" w:color="auto"/>
          </w:divBdr>
        </w:div>
        <w:div w:id="1272740436">
          <w:marLeft w:val="640"/>
          <w:marRight w:val="0"/>
          <w:marTop w:val="0"/>
          <w:marBottom w:val="0"/>
          <w:divBdr>
            <w:top w:val="none" w:sz="0" w:space="0" w:color="auto"/>
            <w:left w:val="none" w:sz="0" w:space="0" w:color="auto"/>
            <w:bottom w:val="none" w:sz="0" w:space="0" w:color="auto"/>
            <w:right w:val="none" w:sz="0" w:space="0" w:color="auto"/>
          </w:divBdr>
        </w:div>
        <w:div w:id="153225636">
          <w:marLeft w:val="640"/>
          <w:marRight w:val="0"/>
          <w:marTop w:val="0"/>
          <w:marBottom w:val="0"/>
          <w:divBdr>
            <w:top w:val="none" w:sz="0" w:space="0" w:color="auto"/>
            <w:left w:val="none" w:sz="0" w:space="0" w:color="auto"/>
            <w:bottom w:val="none" w:sz="0" w:space="0" w:color="auto"/>
            <w:right w:val="none" w:sz="0" w:space="0" w:color="auto"/>
          </w:divBdr>
        </w:div>
        <w:div w:id="1380669628">
          <w:marLeft w:val="640"/>
          <w:marRight w:val="0"/>
          <w:marTop w:val="0"/>
          <w:marBottom w:val="0"/>
          <w:divBdr>
            <w:top w:val="none" w:sz="0" w:space="0" w:color="auto"/>
            <w:left w:val="none" w:sz="0" w:space="0" w:color="auto"/>
            <w:bottom w:val="none" w:sz="0" w:space="0" w:color="auto"/>
            <w:right w:val="none" w:sz="0" w:space="0" w:color="auto"/>
          </w:divBdr>
        </w:div>
        <w:div w:id="1297371067">
          <w:marLeft w:val="640"/>
          <w:marRight w:val="0"/>
          <w:marTop w:val="0"/>
          <w:marBottom w:val="0"/>
          <w:divBdr>
            <w:top w:val="none" w:sz="0" w:space="0" w:color="auto"/>
            <w:left w:val="none" w:sz="0" w:space="0" w:color="auto"/>
            <w:bottom w:val="none" w:sz="0" w:space="0" w:color="auto"/>
            <w:right w:val="none" w:sz="0" w:space="0" w:color="auto"/>
          </w:divBdr>
        </w:div>
        <w:div w:id="1189567627">
          <w:marLeft w:val="640"/>
          <w:marRight w:val="0"/>
          <w:marTop w:val="0"/>
          <w:marBottom w:val="0"/>
          <w:divBdr>
            <w:top w:val="none" w:sz="0" w:space="0" w:color="auto"/>
            <w:left w:val="none" w:sz="0" w:space="0" w:color="auto"/>
            <w:bottom w:val="none" w:sz="0" w:space="0" w:color="auto"/>
            <w:right w:val="none" w:sz="0" w:space="0" w:color="auto"/>
          </w:divBdr>
        </w:div>
        <w:div w:id="135992953">
          <w:marLeft w:val="640"/>
          <w:marRight w:val="0"/>
          <w:marTop w:val="0"/>
          <w:marBottom w:val="0"/>
          <w:divBdr>
            <w:top w:val="none" w:sz="0" w:space="0" w:color="auto"/>
            <w:left w:val="none" w:sz="0" w:space="0" w:color="auto"/>
            <w:bottom w:val="none" w:sz="0" w:space="0" w:color="auto"/>
            <w:right w:val="none" w:sz="0" w:space="0" w:color="auto"/>
          </w:divBdr>
        </w:div>
        <w:div w:id="1288900141">
          <w:marLeft w:val="640"/>
          <w:marRight w:val="0"/>
          <w:marTop w:val="0"/>
          <w:marBottom w:val="0"/>
          <w:divBdr>
            <w:top w:val="none" w:sz="0" w:space="0" w:color="auto"/>
            <w:left w:val="none" w:sz="0" w:space="0" w:color="auto"/>
            <w:bottom w:val="none" w:sz="0" w:space="0" w:color="auto"/>
            <w:right w:val="none" w:sz="0" w:space="0" w:color="auto"/>
          </w:divBdr>
        </w:div>
        <w:div w:id="1011840387">
          <w:marLeft w:val="640"/>
          <w:marRight w:val="0"/>
          <w:marTop w:val="0"/>
          <w:marBottom w:val="0"/>
          <w:divBdr>
            <w:top w:val="none" w:sz="0" w:space="0" w:color="auto"/>
            <w:left w:val="none" w:sz="0" w:space="0" w:color="auto"/>
            <w:bottom w:val="none" w:sz="0" w:space="0" w:color="auto"/>
            <w:right w:val="none" w:sz="0" w:space="0" w:color="auto"/>
          </w:divBdr>
        </w:div>
        <w:div w:id="723680925">
          <w:marLeft w:val="640"/>
          <w:marRight w:val="0"/>
          <w:marTop w:val="0"/>
          <w:marBottom w:val="0"/>
          <w:divBdr>
            <w:top w:val="none" w:sz="0" w:space="0" w:color="auto"/>
            <w:left w:val="none" w:sz="0" w:space="0" w:color="auto"/>
            <w:bottom w:val="none" w:sz="0" w:space="0" w:color="auto"/>
            <w:right w:val="none" w:sz="0" w:space="0" w:color="auto"/>
          </w:divBdr>
        </w:div>
        <w:div w:id="558319658">
          <w:marLeft w:val="640"/>
          <w:marRight w:val="0"/>
          <w:marTop w:val="0"/>
          <w:marBottom w:val="0"/>
          <w:divBdr>
            <w:top w:val="none" w:sz="0" w:space="0" w:color="auto"/>
            <w:left w:val="none" w:sz="0" w:space="0" w:color="auto"/>
            <w:bottom w:val="none" w:sz="0" w:space="0" w:color="auto"/>
            <w:right w:val="none" w:sz="0" w:space="0" w:color="auto"/>
          </w:divBdr>
        </w:div>
        <w:div w:id="3015439">
          <w:marLeft w:val="640"/>
          <w:marRight w:val="0"/>
          <w:marTop w:val="0"/>
          <w:marBottom w:val="0"/>
          <w:divBdr>
            <w:top w:val="none" w:sz="0" w:space="0" w:color="auto"/>
            <w:left w:val="none" w:sz="0" w:space="0" w:color="auto"/>
            <w:bottom w:val="none" w:sz="0" w:space="0" w:color="auto"/>
            <w:right w:val="none" w:sz="0" w:space="0" w:color="auto"/>
          </w:divBdr>
        </w:div>
        <w:div w:id="1852523916">
          <w:marLeft w:val="640"/>
          <w:marRight w:val="0"/>
          <w:marTop w:val="0"/>
          <w:marBottom w:val="0"/>
          <w:divBdr>
            <w:top w:val="none" w:sz="0" w:space="0" w:color="auto"/>
            <w:left w:val="none" w:sz="0" w:space="0" w:color="auto"/>
            <w:bottom w:val="none" w:sz="0" w:space="0" w:color="auto"/>
            <w:right w:val="none" w:sz="0" w:space="0" w:color="auto"/>
          </w:divBdr>
        </w:div>
        <w:div w:id="279994927">
          <w:marLeft w:val="640"/>
          <w:marRight w:val="0"/>
          <w:marTop w:val="0"/>
          <w:marBottom w:val="0"/>
          <w:divBdr>
            <w:top w:val="none" w:sz="0" w:space="0" w:color="auto"/>
            <w:left w:val="none" w:sz="0" w:space="0" w:color="auto"/>
            <w:bottom w:val="none" w:sz="0" w:space="0" w:color="auto"/>
            <w:right w:val="none" w:sz="0" w:space="0" w:color="auto"/>
          </w:divBdr>
        </w:div>
        <w:div w:id="998389601">
          <w:marLeft w:val="640"/>
          <w:marRight w:val="0"/>
          <w:marTop w:val="0"/>
          <w:marBottom w:val="0"/>
          <w:divBdr>
            <w:top w:val="none" w:sz="0" w:space="0" w:color="auto"/>
            <w:left w:val="none" w:sz="0" w:space="0" w:color="auto"/>
            <w:bottom w:val="none" w:sz="0" w:space="0" w:color="auto"/>
            <w:right w:val="none" w:sz="0" w:space="0" w:color="auto"/>
          </w:divBdr>
        </w:div>
        <w:div w:id="862595760">
          <w:marLeft w:val="640"/>
          <w:marRight w:val="0"/>
          <w:marTop w:val="0"/>
          <w:marBottom w:val="0"/>
          <w:divBdr>
            <w:top w:val="none" w:sz="0" w:space="0" w:color="auto"/>
            <w:left w:val="none" w:sz="0" w:space="0" w:color="auto"/>
            <w:bottom w:val="none" w:sz="0" w:space="0" w:color="auto"/>
            <w:right w:val="none" w:sz="0" w:space="0" w:color="auto"/>
          </w:divBdr>
        </w:div>
        <w:div w:id="404573250">
          <w:marLeft w:val="640"/>
          <w:marRight w:val="0"/>
          <w:marTop w:val="0"/>
          <w:marBottom w:val="0"/>
          <w:divBdr>
            <w:top w:val="none" w:sz="0" w:space="0" w:color="auto"/>
            <w:left w:val="none" w:sz="0" w:space="0" w:color="auto"/>
            <w:bottom w:val="none" w:sz="0" w:space="0" w:color="auto"/>
            <w:right w:val="none" w:sz="0" w:space="0" w:color="auto"/>
          </w:divBdr>
        </w:div>
        <w:div w:id="1904488892">
          <w:marLeft w:val="640"/>
          <w:marRight w:val="0"/>
          <w:marTop w:val="0"/>
          <w:marBottom w:val="0"/>
          <w:divBdr>
            <w:top w:val="none" w:sz="0" w:space="0" w:color="auto"/>
            <w:left w:val="none" w:sz="0" w:space="0" w:color="auto"/>
            <w:bottom w:val="none" w:sz="0" w:space="0" w:color="auto"/>
            <w:right w:val="none" w:sz="0" w:space="0" w:color="auto"/>
          </w:divBdr>
        </w:div>
        <w:div w:id="1363047528">
          <w:marLeft w:val="640"/>
          <w:marRight w:val="0"/>
          <w:marTop w:val="0"/>
          <w:marBottom w:val="0"/>
          <w:divBdr>
            <w:top w:val="none" w:sz="0" w:space="0" w:color="auto"/>
            <w:left w:val="none" w:sz="0" w:space="0" w:color="auto"/>
            <w:bottom w:val="none" w:sz="0" w:space="0" w:color="auto"/>
            <w:right w:val="none" w:sz="0" w:space="0" w:color="auto"/>
          </w:divBdr>
        </w:div>
        <w:div w:id="727728270">
          <w:marLeft w:val="640"/>
          <w:marRight w:val="0"/>
          <w:marTop w:val="0"/>
          <w:marBottom w:val="0"/>
          <w:divBdr>
            <w:top w:val="none" w:sz="0" w:space="0" w:color="auto"/>
            <w:left w:val="none" w:sz="0" w:space="0" w:color="auto"/>
            <w:bottom w:val="none" w:sz="0" w:space="0" w:color="auto"/>
            <w:right w:val="none" w:sz="0" w:space="0" w:color="auto"/>
          </w:divBdr>
        </w:div>
        <w:div w:id="7680097">
          <w:marLeft w:val="640"/>
          <w:marRight w:val="0"/>
          <w:marTop w:val="0"/>
          <w:marBottom w:val="0"/>
          <w:divBdr>
            <w:top w:val="none" w:sz="0" w:space="0" w:color="auto"/>
            <w:left w:val="none" w:sz="0" w:space="0" w:color="auto"/>
            <w:bottom w:val="none" w:sz="0" w:space="0" w:color="auto"/>
            <w:right w:val="none" w:sz="0" w:space="0" w:color="auto"/>
          </w:divBdr>
        </w:div>
        <w:div w:id="1202012145">
          <w:marLeft w:val="640"/>
          <w:marRight w:val="0"/>
          <w:marTop w:val="0"/>
          <w:marBottom w:val="0"/>
          <w:divBdr>
            <w:top w:val="none" w:sz="0" w:space="0" w:color="auto"/>
            <w:left w:val="none" w:sz="0" w:space="0" w:color="auto"/>
            <w:bottom w:val="none" w:sz="0" w:space="0" w:color="auto"/>
            <w:right w:val="none" w:sz="0" w:space="0" w:color="auto"/>
          </w:divBdr>
        </w:div>
        <w:div w:id="813529219">
          <w:marLeft w:val="640"/>
          <w:marRight w:val="0"/>
          <w:marTop w:val="0"/>
          <w:marBottom w:val="0"/>
          <w:divBdr>
            <w:top w:val="none" w:sz="0" w:space="0" w:color="auto"/>
            <w:left w:val="none" w:sz="0" w:space="0" w:color="auto"/>
            <w:bottom w:val="none" w:sz="0" w:space="0" w:color="auto"/>
            <w:right w:val="none" w:sz="0" w:space="0" w:color="auto"/>
          </w:divBdr>
        </w:div>
        <w:div w:id="1962954377">
          <w:marLeft w:val="640"/>
          <w:marRight w:val="0"/>
          <w:marTop w:val="0"/>
          <w:marBottom w:val="0"/>
          <w:divBdr>
            <w:top w:val="none" w:sz="0" w:space="0" w:color="auto"/>
            <w:left w:val="none" w:sz="0" w:space="0" w:color="auto"/>
            <w:bottom w:val="none" w:sz="0" w:space="0" w:color="auto"/>
            <w:right w:val="none" w:sz="0" w:space="0" w:color="auto"/>
          </w:divBdr>
        </w:div>
        <w:div w:id="694159214">
          <w:marLeft w:val="640"/>
          <w:marRight w:val="0"/>
          <w:marTop w:val="0"/>
          <w:marBottom w:val="0"/>
          <w:divBdr>
            <w:top w:val="none" w:sz="0" w:space="0" w:color="auto"/>
            <w:left w:val="none" w:sz="0" w:space="0" w:color="auto"/>
            <w:bottom w:val="none" w:sz="0" w:space="0" w:color="auto"/>
            <w:right w:val="none" w:sz="0" w:space="0" w:color="auto"/>
          </w:divBdr>
        </w:div>
        <w:div w:id="2117212273">
          <w:marLeft w:val="640"/>
          <w:marRight w:val="0"/>
          <w:marTop w:val="0"/>
          <w:marBottom w:val="0"/>
          <w:divBdr>
            <w:top w:val="none" w:sz="0" w:space="0" w:color="auto"/>
            <w:left w:val="none" w:sz="0" w:space="0" w:color="auto"/>
            <w:bottom w:val="none" w:sz="0" w:space="0" w:color="auto"/>
            <w:right w:val="none" w:sz="0" w:space="0" w:color="auto"/>
          </w:divBdr>
        </w:div>
        <w:div w:id="1658075029">
          <w:marLeft w:val="640"/>
          <w:marRight w:val="0"/>
          <w:marTop w:val="0"/>
          <w:marBottom w:val="0"/>
          <w:divBdr>
            <w:top w:val="none" w:sz="0" w:space="0" w:color="auto"/>
            <w:left w:val="none" w:sz="0" w:space="0" w:color="auto"/>
            <w:bottom w:val="none" w:sz="0" w:space="0" w:color="auto"/>
            <w:right w:val="none" w:sz="0" w:space="0" w:color="auto"/>
          </w:divBdr>
        </w:div>
        <w:div w:id="588393037">
          <w:marLeft w:val="640"/>
          <w:marRight w:val="0"/>
          <w:marTop w:val="0"/>
          <w:marBottom w:val="0"/>
          <w:divBdr>
            <w:top w:val="none" w:sz="0" w:space="0" w:color="auto"/>
            <w:left w:val="none" w:sz="0" w:space="0" w:color="auto"/>
            <w:bottom w:val="none" w:sz="0" w:space="0" w:color="auto"/>
            <w:right w:val="none" w:sz="0" w:space="0" w:color="auto"/>
          </w:divBdr>
        </w:div>
        <w:div w:id="148906798">
          <w:marLeft w:val="640"/>
          <w:marRight w:val="0"/>
          <w:marTop w:val="0"/>
          <w:marBottom w:val="0"/>
          <w:divBdr>
            <w:top w:val="none" w:sz="0" w:space="0" w:color="auto"/>
            <w:left w:val="none" w:sz="0" w:space="0" w:color="auto"/>
            <w:bottom w:val="none" w:sz="0" w:space="0" w:color="auto"/>
            <w:right w:val="none" w:sz="0" w:space="0" w:color="auto"/>
          </w:divBdr>
        </w:div>
        <w:div w:id="158934941">
          <w:marLeft w:val="640"/>
          <w:marRight w:val="0"/>
          <w:marTop w:val="0"/>
          <w:marBottom w:val="0"/>
          <w:divBdr>
            <w:top w:val="none" w:sz="0" w:space="0" w:color="auto"/>
            <w:left w:val="none" w:sz="0" w:space="0" w:color="auto"/>
            <w:bottom w:val="none" w:sz="0" w:space="0" w:color="auto"/>
            <w:right w:val="none" w:sz="0" w:space="0" w:color="auto"/>
          </w:divBdr>
        </w:div>
        <w:div w:id="1813135225">
          <w:marLeft w:val="640"/>
          <w:marRight w:val="0"/>
          <w:marTop w:val="0"/>
          <w:marBottom w:val="0"/>
          <w:divBdr>
            <w:top w:val="none" w:sz="0" w:space="0" w:color="auto"/>
            <w:left w:val="none" w:sz="0" w:space="0" w:color="auto"/>
            <w:bottom w:val="none" w:sz="0" w:space="0" w:color="auto"/>
            <w:right w:val="none" w:sz="0" w:space="0" w:color="auto"/>
          </w:divBdr>
        </w:div>
        <w:div w:id="2012104232">
          <w:marLeft w:val="640"/>
          <w:marRight w:val="0"/>
          <w:marTop w:val="0"/>
          <w:marBottom w:val="0"/>
          <w:divBdr>
            <w:top w:val="none" w:sz="0" w:space="0" w:color="auto"/>
            <w:left w:val="none" w:sz="0" w:space="0" w:color="auto"/>
            <w:bottom w:val="none" w:sz="0" w:space="0" w:color="auto"/>
            <w:right w:val="none" w:sz="0" w:space="0" w:color="auto"/>
          </w:divBdr>
        </w:div>
        <w:div w:id="1951545756">
          <w:marLeft w:val="640"/>
          <w:marRight w:val="0"/>
          <w:marTop w:val="0"/>
          <w:marBottom w:val="0"/>
          <w:divBdr>
            <w:top w:val="none" w:sz="0" w:space="0" w:color="auto"/>
            <w:left w:val="none" w:sz="0" w:space="0" w:color="auto"/>
            <w:bottom w:val="none" w:sz="0" w:space="0" w:color="auto"/>
            <w:right w:val="none" w:sz="0" w:space="0" w:color="auto"/>
          </w:divBdr>
        </w:div>
        <w:div w:id="840043102">
          <w:marLeft w:val="640"/>
          <w:marRight w:val="0"/>
          <w:marTop w:val="0"/>
          <w:marBottom w:val="0"/>
          <w:divBdr>
            <w:top w:val="none" w:sz="0" w:space="0" w:color="auto"/>
            <w:left w:val="none" w:sz="0" w:space="0" w:color="auto"/>
            <w:bottom w:val="none" w:sz="0" w:space="0" w:color="auto"/>
            <w:right w:val="none" w:sz="0" w:space="0" w:color="auto"/>
          </w:divBdr>
        </w:div>
        <w:div w:id="1642268205">
          <w:marLeft w:val="640"/>
          <w:marRight w:val="0"/>
          <w:marTop w:val="0"/>
          <w:marBottom w:val="0"/>
          <w:divBdr>
            <w:top w:val="none" w:sz="0" w:space="0" w:color="auto"/>
            <w:left w:val="none" w:sz="0" w:space="0" w:color="auto"/>
            <w:bottom w:val="none" w:sz="0" w:space="0" w:color="auto"/>
            <w:right w:val="none" w:sz="0" w:space="0" w:color="auto"/>
          </w:divBdr>
        </w:div>
        <w:div w:id="1054618965">
          <w:marLeft w:val="640"/>
          <w:marRight w:val="0"/>
          <w:marTop w:val="0"/>
          <w:marBottom w:val="0"/>
          <w:divBdr>
            <w:top w:val="none" w:sz="0" w:space="0" w:color="auto"/>
            <w:left w:val="none" w:sz="0" w:space="0" w:color="auto"/>
            <w:bottom w:val="none" w:sz="0" w:space="0" w:color="auto"/>
            <w:right w:val="none" w:sz="0" w:space="0" w:color="auto"/>
          </w:divBdr>
        </w:div>
        <w:div w:id="597447967">
          <w:marLeft w:val="640"/>
          <w:marRight w:val="0"/>
          <w:marTop w:val="0"/>
          <w:marBottom w:val="0"/>
          <w:divBdr>
            <w:top w:val="none" w:sz="0" w:space="0" w:color="auto"/>
            <w:left w:val="none" w:sz="0" w:space="0" w:color="auto"/>
            <w:bottom w:val="none" w:sz="0" w:space="0" w:color="auto"/>
            <w:right w:val="none" w:sz="0" w:space="0" w:color="auto"/>
          </w:divBdr>
        </w:div>
        <w:div w:id="769549494">
          <w:marLeft w:val="640"/>
          <w:marRight w:val="0"/>
          <w:marTop w:val="0"/>
          <w:marBottom w:val="0"/>
          <w:divBdr>
            <w:top w:val="none" w:sz="0" w:space="0" w:color="auto"/>
            <w:left w:val="none" w:sz="0" w:space="0" w:color="auto"/>
            <w:bottom w:val="none" w:sz="0" w:space="0" w:color="auto"/>
            <w:right w:val="none" w:sz="0" w:space="0" w:color="auto"/>
          </w:divBdr>
        </w:div>
        <w:div w:id="1404403468">
          <w:marLeft w:val="640"/>
          <w:marRight w:val="0"/>
          <w:marTop w:val="0"/>
          <w:marBottom w:val="0"/>
          <w:divBdr>
            <w:top w:val="none" w:sz="0" w:space="0" w:color="auto"/>
            <w:left w:val="none" w:sz="0" w:space="0" w:color="auto"/>
            <w:bottom w:val="none" w:sz="0" w:space="0" w:color="auto"/>
            <w:right w:val="none" w:sz="0" w:space="0" w:color="auto"/>
          </w:divBdr>
        </w:div>
        <w:div w:id="758138835">
          <w:marLeft w:val="640"/>
          <w:marRight w:val="0"/>
          <w:marTop w:val="0"/>
          <w:marBottom w:val="0"/>
          <w:divBdr>
            <w:top w:val="none" w:sz="0" w:space="0" w:color="auto"/>
            <w:left w:val="none" w:sz="0" w:space="0" w:color="auto"/>
            <w:bottom w:val="none" w:sz="0" w:space="0" w:color="auto"/>
            <w:right w:val="none" w:sz="0" w:space="0" w:color="auto"/>
          </w:divBdr>
        </w:div>
        <w:div w:id="88547758">
          <w:marLeft w:val="640"/>
          <w:marRight w:val="0"/>
          <w:marTop w:val="0"/>
          <w:marBottom w:val="0"/>
          <w:divBdr>
            <w:top w:val="none" w:sz="0" w:space="0" w:color="auto"/>
            <w:left w:val="none" w:sz="0" w:space="0" w:color="auto"/>
            <w:bottom w:val="none" w:sz="0" w:space="0" w:color="auto"/>
            <w:right w:val="none" w:sz="0" w:space="0" w:color="auto"/>
          </w:divBdr>
        </w:div>
        <w:div w:id="1086535132">
          <w:marLeft w:val="640"/>
          <w:marRight w:val="0"/>
          <w:marTop w:val="0"/>
          <w:marBottom w:val="0"/>
          <w:divBdr>
            <w:top w:val="none" w:sz="0" w:space="0" w:color="auto"/>
            <w:left w:val="none" w:sz="0" w:space="0" w:color="auto"/>
            <w:bottom w:val="none" w:sz="0" w:space="0" w:color="auto"/>
            <w:right w:val="none" w:sz="0" w:space="0" w:color="auto"/>
          </w:divBdr>
        </w:div>
        <w:div w:id="1677657042">
          <w:marLeft w:val="640"/>
          <w:marRight w:val="0"/>
          <w:marTop w:val="0"/>
          <w:marBottom w:val="0"/>
          <w:divBdr>
            <w:top w:val="none" w:sz="0" w:space="0" w:color="auto"/>
            <w:left w:val="none" w:sz="0" w:space="0" w:color="auto"/>
            <w:bottom w:val="none" w:sz="0" w:space="0" w:color="auto"/>
            <w:right w:val="none" w:sz="0" w:space="0" w:color="auto"/>
          </w:divBdr>
        </w:div>
        <w:div w:id="359474113">
          <w:marLeft w:val="640"/>
          <w:marRight w:val="0"/>
          <w:marTop w:val="0"/>
          <w:marBottom w:val="0"/>
          <w:divBdr>
            <w:top w:val="none" w:sz="0" w:space="0" w:color="auto"/>
            <w:left w:val="none" w:sz="0" w:space="0" w:color="auto"/>
            <w:bottom w:val="none" w:sz="0" w:space="0" w:color="auto"/>
            <w:right w:val="none" w:sz="0" w:space="0" w:color="auto"/>
          </w:divBdr>
        </w:div>
        <w:div w:id="1664158106">
          <w:marLeft w:val="640"/>
          <w:marRight w:val="0"/>
          <w:marTop w:val="0"/>
          <w:marBottom w:val="0"/>
          <w:divBdr>
            <w:top w:val="none" w:sz="0" w:space="0" w:color="auto"/>
            <w:left w:val="none" w:sz="0" w:space="0" w:color="auto"/>
            <w:bottom w:val="none" w:sz="0" w:space="0" w:color="auto"/>
            <w:right w:val="none" w:sz="0" w:space="0" w:color="auto"/>
          </w:divBdr>
        </w:div>
        <w:div w:id="569270258">
          <w:marLeft w:val="640"/>
          <w:marRight w:val="0"/>
          <w:marTop w:val="0"/>
          <w:marBottom w:val="0"/>
          <w:divBdr>
            <w:top w:val="none" w:sz="0" w:space="0" w:color="auto"/>
            <w:left w:val="none" w:sz="0" w:space="0" w:color="auto"/>
            <w:bottom w:val="none" w:sz="0" w:space="0" w:color="auto"/>
            <w:right w:val="none" w:sz="0" w:space="0" w:color="auto"/>
          </w:divBdr>
        </w:div>
        <w:div w:id="1186988677">
          <w:marLeft w:val="640"/>
          <w:marRight w:val="0"/>
          <w:marTop w:val="0"/>
          <w:marBottom w:val="0"/>
          <w:divBdr>
            <w:top w:val="none" w:sz="0" w:space="0" w:color="auto"/>
            <w:left w:val="none" w:sz="0" w:space="0" w:color="auto"/>
            <w:bottom w:val="none" w:sz="0" w:space="0" w:color="auto"/>
            <w:right w:val="none" w:sz="0" w:space="0" w:color="auto"/>
          </w:divBdr>
        </w:div>
        <w:div w:id="215774482">
          <w:marLeft w:val="640"/>
          <w:marRight w:val="0"/>
          <w:marTop w:val="0"/>
          <w:marBottom w:val="0"/>
          <w:divBdr>
            <w:top w:val="none" w:sz="0" w:space="0" w:color="auto"/>
            <w:left w:val="none" w:sz="0" w:space="0" w:color="auto"/>
            <w:bottom w:val="none" w:sz="0" w:space="0" w:color="auto"/>
            <w:right w:val="none" w:sz="0" w:space="0" w:color="auto"/>
          </w:divBdr>
        </w:div>
        <w:div w:id="2062973429">
          <w:marLeft w:val="640"/>
          <w:marRight w:val="0"/>
          <w:marTop w:val="0"/>
          <w:marBottom w:val="0"/>
          <w:divBdr>
            <w:top w:val="none" w:sz="0" w:space="0" w:color="auto"/>
            <w:left w:val="none" w:sz="0" w:space="0" w:color="auto"/>
            <w:bottom w:val="none" w:sz="0" w:space="0" w:color="auto"/>
            <w:right w:val="none" w:sz="0" w:space="0" w:color="auto"/>
          </w:divBdr>
        </w:div>
        <w:div w:id="294407281">
          <w:marLeft w:val="640"/>
          <w:marRight w:val="0"/>
          <w:marTop w:val="0"/>
          <w:marBottom w:val="0"/>
          <w:divBdr>
            <w:top w:val="none" w:sz="0" w:space="0" w:color="auto"/>
            <w:left w:val="none" w:sz="0" w:space="0" w:color="auto"/>
            <w:bottom w:val="none" w:sz="0" w:space="0" w:color="auto"/>
            <w:right w:val="none" w:sz="0" w:space="0" w:color="auto"/>
          </w:divBdr>
        </w:div>
        <w:div w:id="833450982">
          <w:marLeft w:val="640"/>
          <w:marRight w:val="0"/>
          <w:marTop w:val="0"/>
          <w:marBottom w:val="0"/>
          <w:divBdr>
            <w:top w:val="none" w:sz="0" w:space="0" w:color="auto"/>
            <w:left w:val="none" w:sz="0" w:space="0" w:color="auto"/>
            <w:bottom w:val="none" w:sz="0" w:space="0" w:color="auto"/>
            <w:right w:val="none" w:sz="0" w:space="0" w:color="auto"/>
          </w:divBdr>
        </w:div>
        <w:div w:id="653215677">
          <w:marLeft w:val="640"/>
          <w:marRight w:val="0"/>
          <w:marTop w:val="0"/>
          <w:marBottom w:val="0"/>
          <w:divBdr>
            <w:top w:val="none" w:sz="0" w:space="0" w:color="auto"/>
            <w:left w:val="none" w:sz="0" w:space="0" w:color="auto"/>
            <w:bottom w:val="none" w:sz="0" w:space="0" w:color="auto"/>
            <w:right w:val="none" w:sz="0" w:space="0" w:color="auto"/>
          </w:divBdr>
        </w:div>
        <w:div w:id="1833401329">
          <w:marLeft w:val="640"/>
          <w:marRight w:val="0"/>
          <w:marTop w:val="0"/>
          <w:marBottom w:val="0"/>
          <w:divBdr>
            <w:top w:val="none" w:sz="0" w:space="0" w:color="auto"/>
            <w:left w:val="none" w:sz="0" w:space="0" w:color="auto"/>
            <w:bottom w:val="none" w:sz="0" w:space="0" w:color="auto"/>
            <w:right w:val="none" w:sz="0" w:space="0" w:color="auto"/>
          </w:divBdr>
        </w:div>
        <w:div w:id="1651013558">
          <w:marLeft w:val="640"/>
          <w:marRight w:val="0"/>
          <w:marTop w:val="0"/>
          <w:marBottom w:val="0"/>
          <w:divBdr>
            <w:top w:val="none" w:sz="0" w:space="0" w:color="auto"/>
            <w:left w:val="none" w:sz="0" w:space="0" w:color="auto"/>
            <w:bottom w:val="none" w:sz="0" w:space="0" w:color="auto"/>
            <w:right w:val="none" w:sz="0" w:space="0" w:color="auto"/>
          </w:divBdr>
        </w:div>
        <w:div w:id="2049134700">
          <w:marLeft w:val="640"/>
          <w:marRight w:val="0"/>
          <w:marTop w:val="0"/>
          <w:marBottom w:val="0"/>
          <w:divBdr>
            <w:top w:val="none" w:sz="0" w:space="0" w:color="auto"/>
            <w:left w:val="none" w:sz="0" w:space="0" w:color="auto"/>
            <w:bottom w:val="none" w:sz="0" w:space="0" w:color="auto"/>
            <w:right w:val="none" w:sz="0" w:space="0" w:color="auto"/>
          </w:divBdr>
        </w:div>
        <w:div w:id="1234658511">
          <w:marLeft w:val="640"/>
          <w:marRight w:val="0"/>
          <w:marTop w:val="0"/>
          <w:marBottom w:val="0"/>
          <w:divBdr>
            <w:top w:val="none" w:sz="0" w:space="0" w:color="auto"/>
            <w:left w:val="none" w:sz="0" w:space="0" w:color="auto"/>
            <w:bottom w:val="none" w:sz="0" w:space="0" w:color="auto"/>
            <w:right w:val="none" w:sz="0" w:space="0" w:color="auto"/>
          </w:divBdr>
        </w:div>
        <w:div w:id="144008064">
          <w:marLeft w:val="640"/>
          <w:marRight w:val="0"/>
          <w:marTop w:val="0"/>
          <w:marBottom w:val="0"/>
          <w:divBdr>
            <w:top w:val="none" w:sz="0" w:space="0" w:color="auto"/>
            <w:left w:val="none" w:sz="0" w:space="0" w:color="auto"/>
            <w:bottom w:val="none" w:sz="0" w:space="0" w:color="auto"/>
            <w:right w:val="none" w:sz="0" w:space="0" w:color="auto"/>
          </w:divBdr>
        </w:div>
        <w:div w:id="1800610676">
          <w:marLeft w:val="640"/>
          <w:marRight w:val="0"/>
          <w:marTop w:val="0"/>
          <w:marBottom w:val="0"/>
          <w:divBdr>
            <w:top w:val="none" w:sz="0" w:space="0" w:color="auto"/>
            <w:left w:val="none" w:sz="0" w:space="0" w:color="auto"/>
            <w:bottom w:val="none" w:sz="0" w:space="0" w:color="auto"/>
            <w:right w:val="none" w:sz="0" w:space="0" w:color="auto"/>
          </w:divBdr>
        </w:div>
        <w:div w:id="632293273">
          <w:marLeft w:val="640"/>
          <w:marRight w:val="0"/>
          <w:marTop w:val="0"/>
          <w:marBottom w:val="0"/>
          <w:divBdr>
            <w:top w:val="none" w:sz="0" w:space="0" w:color="auto"/>
            <w:left w:val="none" w:sz="0" w:space="0" w:color="auto"/>
            <w:bottom w:val="none" w:sz="0" w:space="0" w:color="auto"/>
            <w:right w:val="none" w:sz="0" w:space="0" w:color="auto"/>
          </w:divBdr>
        </w:div>
        <w:div w:id="10375492">
          <w:marLeft w:val="640"/>
          <w:marRight w:val="0"/>
          <w:marTop w:val="0"/>
          <w:marBottom w:val="0"/>
          <w:divBdr>
            <w:top w:val="none" w:sz="0" w:space="0" w:color="auto"/>
            <w:left w:val="none" w:sz="0" w:space="0" w:color="auto"/>
            <w:bottom w:val="none" w:sz="0" w:space="0" w:color="auto"/>
            <w:right w:val="none" w:sz="0" w:space="0" w:color="auto"/>
          </w:divBdr>
        </w:div>
        <w:div w:id="1424569485">
          <w:marLeft w:val="640"/>
          <w:marRight w:val="0"/>
          <w:marTop w:val="0"/>
          <w:marBottom w:val="0"/>
          <w:divBdr>
            <w:top w:val="none" w:sz="0" w:space="0" w:color="auto"/>
            <w:left w:val="none" w:sz="0" w:space="0" w:color="auto"/>
            <w:bottom w:val="none" w:sz="0" w:space="0" w:color="auto"/>
            <w:right w:val="none" w:sz="0" w:space="0" w:color="auto"/>
          </w:divBdr>
        </w:div>
        <w:div w:id="1471290889">
          <w:marLeft w:val="640"/>
          <w:marRight w:val="0"/>
          <w:marTop w:val="0"/>
          <w:marBottom w:val="0"/>
          <w:divBdr>
            <w:top w:val="none" w:sz="0" w:space="0" w:color="auto"/>
            <w:left w:val="none" w:sz="0" w:space="0" w:color="auto"/>
            <w:bottom w:val="none" w:sz="0" w:space="0" w:color="auto"/>
            <w:right w:val="none" w:sz="0" w:space="0" w:color="auto"/>
          </w:divBdr>
        </w:div>
        <w:div w:id="1658613109">
          <w:marLeft w:val="640"/>
          <w:marRight w:val="0"/>
          <w:marTop w:val="0"/>
          <w:marBottom w:val="0"/>
          <w:divBdr>
            <w:top w:val="none" w:sz="0" w:space="0" w:color="auto"/>
            <w:left w:val="none" w:sz="0" w:space="0" w:color="auto"/>
            <w:bottom w:val="none" w:sz="0" w:space="0" w:color="auto"/>
            <w:right w:val="none" w:sz="0" w:space="0" w:color="auto"/>
          </w:divBdr>
        </w:div>
        <w:div w:id="578561797">
          <w:marLeft w:val="640"/>
          <w:marRight w:val="0"/>
          <w:marTop w:val="0"/>
          <w:marBottom w:val="0"/>
          <w:divBdr>
            <w:top w:val="none" w:sz="0" w:space="0" w:color="auto"/>
            <w:left w:val="none" w:sz="0" w:space="0" w:color="auto"/>
            <w:bottom w:val="none" w:sz="0" w:space="0" w:color="auto"/>
            <w:right w:val="none" w:sz="0" w:space="0" w:color="auto"/>
          </w:divBdr>
        </w:div>
        <w:div w:id="1625190108">
          <w:marLeft w:val="640"/>
          <w:marRight w:val="0"/>
          <w:marTop w:val="0"/>
          <w:marBottom w:val="0"/>
          <w:divBdr>
            <w:top w:val="none" w:sz="0" w:space="0" w:color="auto"/>
            <w:left w:val="none" w:sz="0" w:space="0" w:color="auto"/>
            <w:bottom w:val="none" w:sz="0" w:space="0" w:color="auto"/>
            <w:right w:val="none" w:sz="0" w:space="0" w:color="auto"/>
          </w:divBdr>
        </w:div>
        <w:div w:id="2072339237">
          <w:marLeft w:val="640"/>
          <w:marRight w:val="0"/>
          <w:marTop w:val="0"/>
          <w:marBottom w:val="0"/>
          <w:divBdr>
            <w:top w:val="none" w:sz="0" w:space="0" w:color="auto"/>
            <w:left w:val="none" w:sz="0" w:space="0" w:color="auto"/>
            <w:bottom w:val="none" w:sz="0" w:space="0" w:color="auto"/>
            <w:right w:val="none" w:sz="0" w:space="0" w:color="auto"/>
          </w:divBdr>
        </w:div>
        <w:div w:id="292181368">
          <w:marLeft w:val="640"/>
          <w:marRight w:val="0"/>
          <w:marTop w:val="0"/>
          <w:marBottom w:val="0"/>
          <w:divBdr>
            <w:top w:val="none" w:sz="0" w:space="0" w:color="auto"/>
            <w:left w:val="none" w:sz="0" w:space="0" w:color="auto"/>
            <w:bottom w:val="none" w:sz="0" w:space="0" w:color="auto"/>
            <w:right w:val="none" w:sz="0" w:space="0" w:color="auto"/>
          </w:divBdr>
        </w:div>
        <w:div w:id="1327246293">
          <w:marLeft w:val="640"/>
          <w:marRight w:val="0"/>
          <w:marTop w:val="0"/>
          <w:marBottom w:val="0"/>
          <w:divBdr>
            <w:top w:val="none" w:sz="0" w:space="0" w:color="auto"/>
            <w:left w:val="none" w:sz="0" w:space="0" w:color="auto"/>
            <w:bottom w:val="none" w:sz="0" w:space="0" w:color="auto"/>
            <w:right w:val="none" w:sz="0" w:space="0" w:color="auto"/>
          </w:divBdr>
        </w:div>
        <w:div w:id="917639236">
          <w:marLeft w:val="640"/>
          <w:marRight w:val="0"/>
          <w:marTop w:val="0"/>
          <w:marBottom w:val="0"/>
          <w:divBdr>
            <w:top w:val="none" w:sz="0" w:space="0" w:color="auto"/>
            <w:left w:val="none" w:sz="0" w:space="0" w:color="auto"/>
            <w:bottom w:val="none" w:sz="0" w:space="0" w:color="auto"/>
            <w:right w:val="none" w:sz="0" w:space="0" w:color="auto"/>
          </w:divBdr>
        </w:div>
        <w:div w:id="1009411635">
          <w:marLeft w:val="640"/>
          <w:marRight w:val="0"/>
          <w:marTop w:val="0"/>
          <w:marBottom w:val="0"/>
          <w:divBdr>
            <w:top w:val="none" w:sz="0" w:space="0" w:color="auto"/>
            <w:left w:val="none" w:sz="0" w:space="0" w:color="auto"/>
            <w:bottom w:val="none" w:sz="0" w:space="0" w:color="auto"/>
            <w:right w:val="none" w:sz="0" w:space="0" w:color="auto"/>
          </w:divBdr>
        </w:div>
        <w:div w:id="760565419">
          <w:marLeft w:val="640"/>
          <w:marRight w:val="0"/>
          <w:marTop w:val="0"/>
          <w:marBottom w:val="0"/>
          <w:divBdr>
            <w:top w:val="none" w:sz="0" w:space="0" w:color="auto"/>
            <w:left w:val="none" w:sz="0" w:space="0" w:color="auto"/>
            <w:bottom w:val="none" w:sz="0" w:space="0" w:color="auto"/>
            <w:right w:val="none" w:sz="0" w:space="0" w:color="auto"/>
          </w:divBdr>
        </w:div>
        <w:div w:id="421226495">
          <w:marLeft w:val="640"/>
          <w:marRight w:val="0"/>
          <w:marTop w:val="0"/>
          <w:marBottom w:val="0"/>
          <w:divBdr>
            <w:top w:val="none" w:sz="0" w:space="0" w:color="auto"/>
            <w:left w:val="none" w:sz="0" w:space="0" w:color="auto"/>
            <w:bottom w:val="none" w:sz="0" w:space="0" w:color="auto"/>
            <w:right w:val="none" w:sz="0" w:space="0" w:color="auto"/>
          </w:divBdr>
        </w:div>
        <w:div w:id="409616439">
          <w:marLeft w:val="640"/>
          <w:marRight w:val="0"/>
          <w:marTop w:val="0"/>
          <w:marBottom w:val="0"/>
          <w:divBdr>
            <w:top w:val="none" w:sz="0" w:space="0" w:color="auto"/>
            <w:left w:val="none" w:sz="0" w:space="0" w:color="auto"/>
            <w:bottom w:val="none" w:sz="0" w:space="0" w:color="auto"/>
            <w:right w:val="none" w:sz="0" w:space="0" w:color="auto"/>
          </w:divBdr>
        </w:div>
        <w:div w:id="440338466">
          <w:marLeft w:val="640"/>
          <w:marRight w:val="0"/>
          <w:marTop w:val="0"/>
          <w:marBottom w:val="0"/>
          <w:divBdr>
            <w:top w:val="none" w:sz="0" w:space="0" w:color="auto"/>
            <w:left w:val="none" w:sz="0" w:space="0" w:color="auto"/>
            <w:bottom w:val="none" w:sz="0" w:space="0" w:color="auto"/>
            <w:right w:val="none" w:sz="0" w:space="0" w:color="auto"/>
          </w:divBdr>
        </w:div>
        <w:div w:id="1033652504">
          <w:marLeft w:val="640"/>
          <w:marRight w:val="0"/>
          <w:marTop w:val="0"/>
          <w:marBottom w:val="0"/>
          <w:divBdr>
            <w:top w:val="none" w:sz="0" w:space="0" w:color="auto"/>
            <w:left w:val="none" w:sz="0" w:space="0" w:color="auto"/>
            <w:bottom w:val="none" w:sz="0" w:space="0" w:color="auto"/>
            <w:right w:val="none" w:sz="0" w:space="0" w:color="auto"/>
          </w:divBdr>
        </w:div>
        <w:div w:id="986593164">
          <w:marLeft w:val="640"/>
          <w:marRight w:val="0"/>
          <w:marTop w:val="0"/>
          <w:marBottom w:val="0"/>
          <w:divBdr>
            <w:top w:val="none" w:sz="0" w:space="0" w:color="auto"/>
            <w:left w:val="none" w:sz="0" w:space="0" w:color="auto"/>
            <w:bottom w:val="none" w:sz="0" w:space="0" w:color="auto"/>
            <w:right w:val="none" w:sz="0" w:space="0" w:color="auto"/>
          </w:divBdr>
        </w:div>
        <w:div w:id="1841844234">
          <w:marLeft w:val="640"/>
          <w:marRight w:val="0"/>
          <w:marTop w:val="0"/>
          <w:marBottom w:val="0"/>
          <w:divBdr>
            <w:top w:val="none" w:sz="0" w:space="0" w:color="auto"/>
            <w:left w:val="none" w:sz="0" w:space="0" w:color="auto"/>
            <w:bottom w:val="none" w:sz="0" w:space="0" w:color="auto"/>
            <w:right w:val="none" w:sz="0" w:space="0" w:color="auto"/>
          </w:divBdr>
        </w:div>
        <w:div w:id="204828473">
          <w:marLeft w:val="640"/>
          <w:marRight w:val="0"/>
          <w:marTop w:val="0"/>
          <w:marBottom w:val="0"/>
          <w:divBdr>
            <w:top w:val="none" w:sz="0" w:space="0" w:color="auto"/>
            <w:left w:val="none" w:sz="0" w:space="0" w:color="auto"/>
            <w:bottom w:val="none" w:sz="0" w:space="0" w:color="auto"/>
            <w:right w:val="none" w:sz="0" w:space="0" w:color="auto"/>
          </w:divBdr>
        </w:div>
        <w:div w:id="492598861">
          <w:marLeft w:val="640"/>
          <w:marRight w:val="0"/>
          <w:marTop w:val="0"/>
          <w:marBottom w:val="0"/>
          <w:divBdr>
            <w:top w:val="none" w:sz="0" w:space="0" w:color="auto"/>
            <w:left w:val="none" w:sz="0" w:space="0" w:color="auto"/>
            <w:bottom w:val="none" w:sz="0" w:space="0" w:color="auto"/>
            <w:right w:val="none" w:sz="0" w:space="0" w:color="auto"/>
          </w:divBdr>
        </w:div>
        <w:div w:id="1716350668">
          <w:marLeft w:val="640"/>
          <w:marRight w:val="0"/>
          <w:marTop w:val="0"/>
          <w:marBottom w:val="0"/>
          <w:divBdr>
            <w:top w:val="none" w:sz="0" w:space="0" w:color="auto"/>
            <w:left w:val="none" w:sz="0" w:space="0" w:color="auto"/>
            <w:bottom w:val="none" w:sz="0" w:space="0" w:color="auto"/>
            <w:right w:val="none" w:sz="0" w:space="0" w:color="auto"/>
          </w:divBdr>
        </w:div>
        <w:div w:id="768886917">
          <w:marLeft w:val="640"/>
          <w:marRight w:val="0"/>
          <w:marTop w:val="0"/>
          <w:marBottom w:val="0"/>
          <w:divBdr>
            <w:top w:val="none" w:sz="0" w:space="0" w:color="auto"/>
            <w:left w:val="none" w:sz="0" w:space="0" w:color="auto"/>
            <w:bottom w:val="none" w:sz="0" w:space="0" w:color="auto"/>
            <w:right w:val="none" w:sz="0" w:space="0" w:color="auto"/>
          </w:divBdr>
        </w:div>
        <w:div w:id="1581597943">
          <w:marLeft w:val="640"/>
          <w:marRight w:val="0"/>
          <w:marTop w:val="0"/>
          <w:marBottom w:val="0"/>
          <w:divBdr>
            <w:top w:val="none" w:sz="0" w:space="0" w:color="auto"/>
            <w:left w:val="none" w:sz="0" w:space="0" w:color="auto"/>
            <w:bottom w:val="none" w:sz="0" w:space="0" w:color="auto"/>
            <w:right w:val="none" w:sz="0" w:space="0" w:color="auto"/>
          </w:divBdr>
        </w:div>
        <w:div w:id="1103578122">
          <w:marLeft w:val="640"/>
          <w:marRight w:val="0"/>
          <w:marTop w:val="0"/>
          <w:marBottom w:val="0"/>
          <w:divBdr>
            <w:top w:val="none" w:sz="0" w:space="0" w:color="auto"/>
            <w:left w:val="none" w:sz="0" w:space="0" w:color="auto"/>
            <w:bottom w:val="none" w:sz="0" w:space="0" w:color="auto"/>
            <w:right w:val="none" w:sz="0" w:space="0" w:color="auto"/>
          </w:divBdr>
        </w:div>
        <w:div w:id="804540660">
          <w:marLeft w:val="640"/>
          <w:marRight w:val="0"/>
          <w:marTop w:val="0"/>
          <w:marBottom w:val="0"/>
          <w:divBdr>
            <w:top w:val="none" w:sz="0" w:space="0" w:color="auto"/>
            <w:left w:val="none" w:sz="0" w:space="0" w:color="auto"/>
            <w:bottom w:val="none" w:sz="0" w:space="0" w:color="auto"/>
            <w:right w:val="none" w:sz="0" w:space="0" w:color="auto"/>
          </w:divBdr>
        </w:div>
        <w:div w:id="1020544170">
          <w:marLeft w:val="640"/>
          <w:marRight w:val="0"/>
          <w:marTop w:val="0"/>
          <w:marBottom w:val="0"/>
          <w:divBdr>
            <w:top w:val="none" w:sz="0" w:space="0" w:color="auto"/>
            <w:left w:val="none" w:sz="0" w:space="0" w:color="auto"/>
            <w:bottom w:val="none" w:sz="0" w:space="0" w:color="auto"/>
            <w:right w:val="none" w:sz="0" w:space="0" w:color="auto"/>
          </w:divBdr>
        </w:div>
        <w:div w:id="417989921">
          <w:marLeft w:val="640"/>
          <w:marRight w:val="0"/>
          <w:marTop w:val="0"/>
          <w:marBottom w:val="0"/>
          <w:divBdr>
            <w:top w:val="none" w:sz="0" w:space="0" w:color="auto"/>
            <w:left w:val="none" w:sz="0" w:space="0" w:color="auto"/>
            <w:bottom w:val="none" w:sz="0" w:space="0" w:color="auto"/>
            <w:right w:val="none" w:sz="0" w:space="0" w:color="auto"/>
          </w:divBdr>
        </w:div>
        <w:div w:id="152917050">
          <w:marLeft w:val="640"/>
          <w:marRight w:val="0"/>
          <w:marTop w:val="0"/>
          <w:marBottom w:val="0"/>
          <w:divBdr>
            <w:top w:val="none" w:sz="0" w:space="0" w:color="auto"/>
            <w:left w:val="none" w:sz="0" w:space="0" w:color="auto"/>
            <w:bottom w:val="none" w:sz="0" w:space="0" w:color="auto"/>
            <w:right w:val="none" w:sz="0" w:space="0" w:color="auto"/>
          </w:divBdr>
        </w:div>
        <w:div w:id="459540444">
          <w:marLeft w:val="640"/>
          <w:marRight w:val="0"/>
          <w:marTop w:val="0"/>
          <w:marBottom w:val="0"/>
          <w:divBdr>
            <w:top w:val="none" w:sz="0" w:space="0" w:color="auto"/>
            <w:left w:val="none" w:sz="0" w:space="0" w:color="auto"/>
            <w:bottom w:val="none" w:sz="0" w:space="0" w:color="auto"/>
            <w:right w:val="none" w:sz="0" w:space="0" w:color="auto"/>
          </w:divBdr>
        </w:div>
        <w:div w:id="280458193">
          <w:marLeft w:val="640"/>
          <w:marRight w:val="0"/>
          <w:marTop w:val="0"/>
          <w:marBottom w:val="0"/>
          <w:divBdr>
            <w:top w:val="none" w:sz="0" w:space="0" w:color="auto"/>
            <w:left w:val="none" w:sz="0" w:space="0" w:color="auto"/>
            <w:bottom w:val="none" w:sz="0" w:space="0" w:color="auto"/>
            <w:right w:val="none" w:sz="0" w:space="0" w:color="auto"/>
          </w:divBdr>
        </w:div>
        <w:div w:id="1602954827">
          <w:marLeft w:val="640"/>
          <w:marRight w:val="0"/>
          <w:marTop w:val="0"/>
          <w:marBottom w:val="0"/>
          <w:divBdr>
            <w:top w:val="none" w:sz="0" w:space="0" w:color="auto"/>
            <w:left w:val="none" w:sz="0" w:space="0" w:color="auto"/>
            <w:bottom w:val="none" w:sz="0" w:space="0" w:color="auto"/>
            <w:right w:val="none" w:sz="0" w:space="0" w:color="auto"/>
          </w:divBdr>
        </w:div>
        <w:div w:id="866913173">
          <w:marLeft w:val="640"/>
          <w:marRight w:val="0"/>
          <w:marTop w:val="0"/>
          <w:marBottom w:val="0"/>
          <w:divBdr>
            <w:top w:val="none" w:sz="0" w:space="0" w:color="auto"/>
            <w:left w:val="none" w:sz="0" w:space="0" w:color="auto"/>
            <w:bottom w:val="none" w:sz="0" w:space="0" w:color="auto"/>
            <w:right w:val="none" w:sz="0" w:space="0" w:color="auto"/>
          </w:divBdr>
        </w:div>
        <w:div w:id="237909595">
          <w:marLeft w:val="640"/>
          <w:marRight w:val="0"/>
          <w:marTop w:val="0"/>
          <w:marBottom w:val="0"/>
          <w:divBdr>
            <w:top w:val="none" w:sz="0" w:space="0" w:color="auto"/>
            <w:left w:val="none" w:sz="0" w:space="0" w:color="auto"/>
            <w:bottom w:val="none" w:sz="0" w:space="0" w:color="auto"/>
            <w:right w:val="none" w:sz="0" w:space="0" w:color="auto"/>
          </w:divBdr>
        </w:div>
        <w:div w:id="1490251213">
          <w:marLeft w:val="640"/>
          <w:marRight w:val="0"/>
          <w:marTop w:val="0"/>
          <w:marBottom w:val="0"/>
          <w:divBdr>
            <w:top w:val="none" w:sz="0" w:space="0" w:color="auto"/>
            <w:left w:val="none" w:sz="0" w:space="0" w:color="auto"/>
            <w:bottom w:val="none" w:sz="0" w:space="0" w:color="auto"/>
            <w:right w:val="none" w:sz="0" w:space="0" w:color="auto"/>
          </w:divBdr>
        </w:div>
        <w:div w:id="522016922">
          <w:marLeft w:val="640"/>
          <w:marRight w:val="0"/>
          <w:marTop w:val="0"/>
          <w:marBottom w:val="0"/>
          <w:divBdr>
            <w:top w:val="none" w:sz="0" w:space="0" w:color="auto"/>
            <w:left w:val="none" w:sz="0" w:space="0" w:color="auto"/>
            <w:bottom w:val="none" w:sz="0" w:space="0" w:color="auto"/>
            <w:right w:val="none" w:sz="0" w:space="0" w:color="auto"/>
          </w:divBdr>
        </w:div>
        <w:div w:id="518547007">
          <w:marLeft w:val="640"/>
          <w:marRight w:val="0"/>
          <w:marTop w:val="0"/>
          <w:marBottom w:val="0"/>
          <w:divBdr>
            <w:top w:val="none" w:sz="0" w:space="0" w:color="auto"/>
            <w:left w:val="none" w:sz="0" w:space="0" w:color="auto"/>
            <w:bottom w:val="none" w:sz="0" w:space="0" w:color="auto"/>
            <w:right w:val="none" w:sz="0" w:space="0" w:color="auto"/>
          </w:divBdr>
        </w:div>
        <w:div w:id="139079592">
          <w:marLeft w:val="640"/>
          <w:marRight w:val="0"/>
          <w:marTop w:val="0"/>
          <w:marBottom w:val="0"/>
          <w:divBdr>
            <w:top w:val="none" w:sz="0" w:space="0" w:color="auto"/>
            <w:left w:val="none" w:sz="0" w:space="0" w:color="auto"/>
            <w:bottom w:val="none" w:sz="0" w:space="0" w:color="auto"/>
            <w:right w:val="none" w:sz="0" w:space="0" w:color="auto"/>
          </w:divBdr>
        </w:div>
        <w:div w:id="1504248291">
          <w:marLeft w:val="640"/>
          <w:marRight w:val="0"/>
          <w:marTop w:val="0"/>
          <w:marBottom w:val="0"/>
          <w:divBdr>
            <w:top w:val="none" w:sz="0" w:space="0" w:color="auto"/>
            <w:left w:val="none" w:sz="0" w:space="0" w:color="auto"/>
            <w:bottom w:val="none" w:sz="0" w:space="0" w:color="auto"/>
            <w:right w:val="none" w:sz="0" w:space="0" w:color="auto"/>
          </w:divBdr>
        </w:div>
        <w:div w:id="674267066">
          <w:marLeft w:val="640"/>
          <w:marRight w:val="0"/>
          <w:marTop w:val="0"/>
          <w:marBottom w:val="0"/>
          <w:divBdr>
            <w:top w:val="none" w:sz="0" w:space="0" w:color="auto"/>
            <w:left w:val="none" w:sz="0" w:space="0" w:color="auto"/>
            <w:bottom w:val="none" w:sz="0" w:space="0" w:color="auto"/>
            <w:right w:val="none" w:sz="0" w:space="0" w:color="auto"/>
          </w:divBdr>
        </w:div>
        <w:div w:id="617295281">
          <w:marLeft w:val="640"/>
          <w:marRight w:val="0"/>
          <w:marTop w:val="0"/>
          <w:marBottom w:val="0"/>
          <w:divBdr>
            <w:top w:val="none" w:sz="0" w:space="0" w:color="auto"/>
            <w:left w:val="none" w:sz="0" w:space="0" w:color="auto"/>
            <w:bottom w:val="none" w:sz="0" w:space="0" w:color="auto"/>
            <w:right w:val="none" w:sz="0" w:space="0" w:color="auto"/>
          </w:divBdr>
        </w:div>
        <w:div w:id="650596786">
          <w:marLeft w:val="640"/>
          <w:marRight w:val="0"/>
          <w:marTop w:val="0"/>
          <w:marBottom w:val="0"/>
          <w:divBdr>
            <w:top w:val="none" w:sz="0" w:space="0" w:color="auto"/>
            <w:left w:val="none" w:sz="0" w:space="0" w:color="auto"/>
            <w:bottom w:val="none" w:sz="0" w:space="0" w:color="auto"/>
            <w:right w:val="none" w:sz="0" w:space="0" w:color="auto"/>
          </w:divBdr>
        </w:div>
        <w:div w:id="535584118">
          <w:marLeft w:val="640"/>
          <w:marRight w:val="0"/>
          <w:marTop w:val="0"/>
          <w:marBottom w:val="0"/>
          <w:divBdr>
            <w:top w:val="none" w:sz="0" w:space="0" w:color="auto"/>
            <w:left w:val="none" w:sz="0" w:space="0" w:color="auto"/>
            <w:bottom w:val="none" w:sz="0" w:space="0" w:color="auto"/>
            <w:right w:val="none" w:sz="0" w:space="0" w:color="auto"/>
          </w:divBdr>
        </w:div>
        <w:div w:id="1980525383">
          <w:marLeft w:val="640"/>
          <w:marRight w:val="0"/>
          <w:marTop w:val="0"/>
          <w:marBottom w:val="0"/>
          <w:divBdr>
            <w:top w:val="none" w:sz="0" w:space="0" w:color="auto"/>
            <w:left w:val="none" w:sz="0" w:space="0" w:color="auto"/>
            <w:bottom w:val="none" w:sz="0" w:space="0" w:color="auto"/>
            <w:right w:val="none" w:sz="0" w:space="0" w:color="auto"/>
          </w:divBdr>
        </w:div>
        <w:div w:id="676464816">
          <w:marLeft w:val="640"/>
          <w:marRight w:val="0"/>
          <w:marTop w:val="0"/>
          <w:marBottom w:val="0"/>
          <w:divBdr>
            <w:top w:val="none" w:sz="0" w:space="0" w:color="auto"/>
            <w:left w:val="none" w:sz="0" w:space="0" w:color="auto"/>
            <w:bottom w:val="none" w:sz="0" w:space="0" w:color="auto"/>
            <w:right w:val="none" w:sz="0" w:space="0" w:color="auto"/>
          </w:divBdr>
        </w:div>
        <w:div w:id="531380920">
          <w:marLeft w:val="640"/>
          <w:marRight w:val="0"/>
          <w:marTop w:val="0"/>
          <w:marBottom w:val="0"/>
          <w:divBdr>
            <w:top w:val="none" w:sz="0" w:space="0" w:color="auto"/>
            <w:left w:val="none" w:sz="0" w:space="0" w:color="auto"/>
            <w:bottom w:val="none" w:sz="0" w:space="0" w:color="auto"/>
            <w:right w:val="none" w:sz="0" w:space="0" w:color="auto"/>
          </w:divBdr>
        </w:div>
        <w:div w:id="1552303806">
          <w:marLeft w:val="640"/>
          <w:marRight w:val="0"/>
          <w:marTop w:val="0"/>
          <w:marBottom w:val="0"/>
          <w:divBdr>
            <w:top w:val="none" w:sz="0" w:space="0" w:color="auto"/>
            <w:left w:val="none" w:sz="0" w:space="0" w:color="auto"/>
            <w:bottom w:val="none" w:sz="0" w:space="0" w:color="auto"/>
            <w:right w:val="none" w:sz="0" w:space="0" w:color="auto"/>
          </w:divBdr>
        </w:div>
        <w:div w:id="992294790">
          <w:marLeft w:val="640"/>
          <w:marRight w:val="0"/>
          <w:marTop w:val="0"/>
          <w:marBottom w:val="0"/>
          <w:divBdr>
            <w:top w:val="none" w:sz="0" w:space="0" w:color="auto"/>
            <w:left w:val="none" w:sz="0" w:space="0" w:color="auto"/>
            <w:bottom w:val="none" w:sz="0" w:space="0" w:color="auto"/>
            <w:right w:val="none" w:sz="0" w:space="0" w:color="auto"/>
          </w:divBdr>
        </w:div>
        <w:div w:id="1704868302">
          <w:marLeft w:val="640"/>
          <w:marRight w:val="0"/>
          <w:marTop w:val="0"/>
          <w:marBottom w:val="0"/>
          <w:divBdr>
            <w:top w:val="none" w:sz="0" w:space="0" w:color="auto"/>
            <w:left w:val="none" w:sz="0" w:space="0" w:color="auto"/>
            <w:bottom w:val="none" w:sz="0" w:space="0" w:color="auto"/>
            <w:right w:val="none" w:sz="0" w:space="0" w:color="auto"/>
          </w:divBdr>
        </w:div>
        <w:div w:id="583030147">
          <w:marLeft w:val="640"/>
          <w:marRight w:val="0"/>
          <w:marTop w:val="0"/>
          <w:marBottom w:val="0"/>
          <w:divBdr>
            <w:top w:val="none" w:sz="0" w:space="0" w:color="auto"/>
            <w:left w:val="none" w:sz="0" w:space="0" w:color="auto"/>
            <w:bottom w:val="none" w:sz="0" w:space="0" w:color="auto"/>
            <w:right w:val="none" w:sz="0" w:space="0" w:color="auto"/>
          </w:divBdr>
        </w:div>
        <w:div w:id="682898463">
          <w:marLeft w:val="640"/>
          <w:marRight w:val="0"/>
          <w:marTop w:val="0"/>
          <w:marBottom w:val="0"/>
          <w:divBdr>
            <w:top w:val="none" w:sz="0" w:space="0" w:color="auto"/>
            <w:left w:val="none" w:sz="0" w:space="0" w:color="auto"/>
            <w:bottom w:val="none" w:sz="0" w:space="0" w:color="auto"/>
            <w:right w:val="none" w:sz="0" w:space="0" w:color="auto"/>
          </w:divBdr>
        </w:div>
        <w:div w:id="1863085030">
          <w:marLeft w:val="640"/>
          <w:marRight w:val="0"/>
          <w:marTop w:val="0"/>
          <w:marBottom w:val="0"/>
          <w:divBdr>
            <w:top w:val="none" w:sz="0" w:space="0" w:color="auto"/>
            <w:left w:val="none" w:sz="0" w:space="0" w:color="auto"/>
            <w:bottom w:val="none" w:sz="0" w:space="0" w:color="auto"/>
            <w:right w:val="none" w:sz="0" w:space="0" w:color="auto"/>
          </w:divBdr>
        </w:div>
        <w:div w:id="1421416054">
          <w:marLeft w:val="640"/>
          <w:marRight w:val="0"/>
          <w:marTop w:val="0"/>
          <w:marBottom w:val="0"/>
          <w:divBdr>
            <w:top w:val="none" w:sz="0" w:space="0" w:color="auto"/>
            <w:left w:val="none" w:sz="0" w:space="0" w:color="auto"/>
            <w:bottom w:val="none" w:sz="0" w:space="0" w:color="auto"/>
            <w:right w:val="none" w:sz="0" w:space="0" w:color="auto"/>
          </w:divBdr>
        </w:div>
        <w:div w:id="1524126608">
          <w:marLeft w:val="640"/>
          <w:marRight w:val="0"/>
          <w:marTop w:val="0"/>
          <w:marBottom w:val="0"/>
          <w:divBdr>
            <w:top w:val="none" w:sz="0" w:space="0" w:color="auto"/>
            <w:left w:val="none" w:sz="0" w:space="0" w:color="auto"/>
            <w:bottom w:val="none" w:sz="0" w:space="0" w:color="auto"/>
            <w:right w:val="none" w:sz="0" w:space="0" w:color="auto"/>
          </w:divBdr>
        </w:div>
        <w:div w:id="1949117798">
          <w:marLeft w:val="640"/>
          <w:marRight w:val="0"/>
          <w:marTop w:val="0"/>
          <w:marBottom w:val="0"/>
          <w:divBdr>
            <w:top w:val="none" w:sz="0" w:space="0" w:color="auto"/>
            <w:left w:val="none" w:sz="0" w:space="0" w:color="auto"/>
            <w:bottom w:val="none" w:sz="0" w:space="0" w:color="auto"/>
            <w:right w:val="none" w:sz="0" w:space="0" w:color="auto"/>
          </w:divBdr>
        </w:div>
        <w:div w:id="927352191">
          <w:marLeft w:val="640"/>
          <w:marRight w:val="0"/>
          <w:marTop w:val="0"/>
          <w:marBottom w:val="0"/>
          <w:divBdr>
            <w:top w:val="none" w:sz="0" w:space="0" w:color="auto"/>
            <w:left w:val="none" w:sz="0" w:space="0" w:color="auto"/>
            <w:bottom w:val="none" w:sz="0" w:space="0" w:color="auto"/>
            <w:right w:val="none" w:sz="0" w:space="0" w:color="auto"/>
          </w:divBdr>
        </w:div>
        <w:div w:id="1862816930">
          <w:marLeft w:val="640"/>
          <w:marRight w:val="0"/>
          <w:marTop w:val="0"/>
          <w:marBottom w:val="0"/>
          <w:divBdr>
            <w:top w:val="none" w:sz="0" w:space="0" w:color="auto"/>
            <w:left w:val="none" w:sz="0" w:space="0" w:color="auto"/>
            <w:bottom w:val="none" w:sz="0" w:space="0" w:color="auto"/>
            <w:right w:val="none" w:sz="0" w:space="0" w:color="auto"/>
          </w:divBdr>
        </w:div>
        <w:div w:id="325941501">
          <w:marLeft w:val="640"/>
          <w:marRight w:val="0"/>
          <w:marTop w:val="0"/>
          <w:marBottom w:val="0"/>
          <w:divBdr>
            <w:top w:val="none" w:sz="0" w:space="0" w:color="auto"/>
            <w:left w:val="none" w:sz="0" w:space="0" w:color="auto"/>
            <w:bottom w:val="none" w:sz="0" w:space="0" w:color="auto"/>
            <w:right w:val="none" w:sz="0" w:space="0" w:color="auto"/>
          </w:divBdr>
        </w:div>
        <w:div w:id="1730763148">
          <w:marLeft w:val="640"/>
          <w:marRight w:val="0"/>
          <w:marTop w:val="0"/>
          <w:marBottom w:val="0"/>
          <w:divBdr>
            <w:top w:val="none" w:sz="0" w:space="0" w:color="auto"/>
            <w:left w:val="none" w:sz="0" w:space="0" w:color="auto"/>
            <w:bottom w:val="none" w:sz="0" w:space="0" w:color="auto"/>
            <w:right w:val="none" w:sz="0" w:space="0" w:color="auto"/>
          </w:divBdr>
        </w:div>
        <w:div w:id="487207976">
          <w:marLeft w:val="640"/>
          <w:marRight w:val="0"/>
          <w:marTop w:val="0"/>
          <w:marBottom w:val="0"/>
          <w:divBdr>
            <w:top w:val="none" w:sz="0" w:space="0" w:color="auto"/>
            <w:left w:val="none" w:sz="0" w:space="0" w:color="auto"/>
            <w:bottom w:val="none" w:sz="0" w:space="0" w:color="auto"/>
            <w:right w:val="none" w:sz="0" w:space="0" w:color="auto"/>
          </w:divBdr>
        </w:div>
        <w:div w:id="1280722036">
          <w:marLeft w:val="640"/>
          <w:marRight w:val="0"/>
          <w:marTop w:val="0"/>
          <w:marBottom w:val="0"/>
          <w:divBdr>
            <w:top w:val="none" w:sz="0" w:space="0" w:color="auto"/>
            <w:left w:val="none" w:sz="0" w:space="0" w:color="auto"/>
            <w:bottom w:val="none" w:sz="0" w:space="0" w:color="auto"/>
            <w:right w:val="none" w:sz="0" w:space="0" w:color="auto"/>
          </w:divBdr>
        </w:div>
        <w:div w:id="113720297">
          <w:marLeft w:val="640"/>
          <w:marRight w:val="0"/>
          <w:marTop w:val="0"/>
          <w:marBottom w:val="0"/>
          <w:divBdr>
            <w:top w:val="none" w:sz="0" w:space="0" w:color="auto"/>
            <w:left w:val="none" w:sz="0" w:space="0" w:color="auto"/>
            <w:bottom w:val="none" w:sz="0" w:space="0" w:color="auto"/>
            <w:right w:val="none" w:sz="0" w:space="0" w:color="auto"/>
          </w:divBdr>
        </w:div>
        <w:div w:id="1543710059">
          <w:marLeft w:val="640"/>
          <w:marRight w:val="0"/>
          <w:marTop w:val="0"/>
          <w:marBottom w:val="0"/>
          <w:divBdr>
            <w:top w:val="none" w:sz="0" w:space="0" w:color="auto"/>
            <w:left w:val="none" w:sz="0" w:space="0" w:color="auto"/>
            <w:bottom w:val="none" w:sz="0" w:space="0" w:color="auto"/>
            <w:right w:val="none" w:sz="0" w:space="0" w:color="auto"/>
          </w:divBdr>
        </w:div>
        <w:div w:id="1377117594">
          <w:marLeft w:val="640"/>
          <w:marRight w:val="0"/>
          <w:marTop w:val="0"/>
          <w:marBottom w:val="0"/>
          <w:divBdr>
            <w:top w:val="none" w:sz="0" w:space="0" w:color="auto"/>
            <w:left w:val="none" w:sz="0" w:space="0" w:color="auto"/>
            <w:bottom w:val="none" w:sz="0" w:space="0" w:color="auto"/>
            <w:right w:val="none" w:sz="0" w:space="0" w:color="auto"/>
          </w:divBdr>
        </w:div>
        <w:div w:id="1988246429">
          <w:marLeft w:val="640"/>
          <w:marRight w:val="0"/>
          <w:marTop w:val="0"/>
          <w:marBottom w:val="0"/>
          <w:divBdr>
            <w:top w:val="none" w:sz="0" w:space="0" w:color="auto"/>
            <w:left w:val="none" w:sz="0" w:space="0" w:color="auto"/>
            <w:bottom w:val="none" w:sz="0" w:space="0" w:color="auto"/>
            <w:right w:val="none" w:sz="0" w:space="0" w:color="auto"/>
          </w:divBdr>
        </w:div>
        <w:div w:id="1732459043">
          <w:marLeft w:val="640"/>
          <w:marRight w:val="0"/>
          <w:marTop w:val="0"/>
          <w:marBottom w:val="0"/>
          <w:divBdr>
            <w:top w:val="none" w:sz="0" w:space="0" w:color="auto"/>
            <w:left w:val="none" w:sz="0" w:space="0" w:color="auto"/>
            <w:bottom w:val="none" w:sz="0" w:space="0" w:color="auto"/>
            <w:right w:val="none" w:sz="0" w:space="0" w:color="auto"/>
          </w:divBdr>
        </w:div>
        <w:div w:id="324284247">
          <w:marLeft w:val="640"/>
          <w:marRight w:val="0"/>
          <w:marTop w:val="0"/>
          <w:marBottom w:val="0"/>
          <w:divBdr>
            <w:top w:val="none" w:sz="0" w:space="0" w:color="auto"/>
            <w:left w:val="none" w:sz="0" w:space="0" w:color="auto"/>
            <w:bottom w:val="none" w:sz="0" w:space="0" w:color="auto"/>
            <w:right w:val="none" w:sz="0" w:space="0" w:color="auto"/>
          </w:divBdr>
        </w:div>
        <w:div w:id="252514450">
          <w:marLeft w:val="640"/>
          <w:marRight w:val="0"/>
          <w:marTop w:val="0"/>
          <w:marBottom w:val="0"/>
          <w:divBdr>
            <w:top w:val="none" w:sz="0" w:space="0" w:color="auto"/>
            <w:left w:val="none" w:sz="0" w:space="0" w:color="auto"/>
            <w:bottom w:val="none" w:sz="0" w:space="0" w:color="auto"/>
            <w:right w:val="none" w:sz="0" w:space="0" w:color="auto"/>
          </w:divBdr>
        </w:div>
        <w:div w:id="205066764">
          <w:marLeft w:val="640"/>
          <w:marRight w:val="0"/>
          <w:marTop w:val="0"/>
          <w:marBottom w:val="0"/>
          <w:divBdr>
            <w:top w:val="none" w:sz="0" w:space="0" w:color="auto"/>
            <w:left w:val="none" w:sz="0" w:space="0" w:color="auto"/>
            <w:bottom w:val="none" w:sz="0" w:space="0" w:color="auto"/>
            <w:right w:val="none" w:sz="0" w:space="0" w:color="auto"/>
          </w:divBdr>
        </w:div>
        <w:div w:id="954287797">
          <w:marLeft w:val="640"/>
          <w:marRight w:val="0"/>
          <w:marTop w:val="0"/>
          <w:marBottom w:val="0"/>
          <w:divBdr>
            <w:top w:val="none" w:sz="0" w:space="0" w:color="auto"/>
            <w:left w:val="none" w:sz="0" w:space="0" w:color="auto"/>
            <w:bottom w:val="none" w:sz="0" w:space="0" w:color="auto"/>
            <w:right w:val="none" w:sz="0" w:space="0" w:color="auto"/>
          </w:divBdr>
        </w:div>
        <w:div w:id="688407207">
          <w:marLeft w:val="640"/>
          <w:marRight w:val="0"/>
          <w:marTop w:val="0"/>
          <w:marBottom w:val="0"/>
          <w:divBdr>
            <w:top w:val="none" w:sz="0" w:space="0" w:color="auto"/>
            <w:left w:val="none" w:sz="0" w:space="0" w:color="auto"/>
            <w:bottom w:val="none" w:sz="0" w:space="0" w:color="auto"/>
            <w:right w:val="none" w:sz="0" w:space="0" w:color="auto"/>
          </w:divBdr>
        </w:div>
        <w:div w:id="1300762795">
          <w:marLeft w:val="640"/>
          <w:marRight w:val="0"/>
          <w:marTop w:val="0"/>
          <w:marBottom w:val="0"/>
          <w:divBdr>
            <w:top w:val="none" w:sz="0" w:space="0" w:color="auto"/>
            <w:left w:val="none" w:sz="0" w:space="0" w:color="auto"/>
            <w:bottom w:val="none" w:sz="0" w:space="0" w:color="auto"/>
            <w:right w:val="none" w:sz="0" w:space="0" w:color="auto"/>
          </w:divBdr>
        </w:div>
        <w:div w:id="984969960">
          <w:marLeft w:val="640"/>
          <w:marRight w:val="0"/>
          <w:marTop w:val="0"/>
          <w:marBottom w:val="0"/>
          <w:divBdr>
            <w:top w:val="none" w:sz="0" w:space="0" w:color="auto"/>
            <w:left w:val="none" w:sz="0" w:space="0" w:color="auto"/>
            <w:bottom w:val="none" w:sz="0" w:space="0" w:color="auto"/>
            <w:right w:val="none" w:sz="0" w:space="0" w:color="auto"/>
          </w:divBdr>
        </w:div>
        <w:div w:id="1064370220">
          <w:marLeft w:val="640"/>
          <w:marRight w:val="0"/>
          <w:marTop w:val="0"/>
          <w:marBottom w:val="0"/>
          <w:divBdr>
            <w:top w:val="none" w:sz="0" w:space="0" w:color="auto"/>
            <w:left w:val="none" w:sz="0" w:space="0" w:color="auto"/>
            <w:bottom w:val="none" w:sz="0" w:space="0" w:color="auto"/>
            <w:right w:val="none" w:sz="0" w:space="0" w:color="auto"/>
          </w:divBdr>
        </w:div>
        <w:div w:id="1255895988">
          <w:marLeft w:val="640"/>
          <w:marRight w:val="0"/>
          <w:marTop w:val="0"/>
          <w:marBottom w:val="0"/>
          <w:divBdr>
            <w:top w:val="none" w:sz="0" w:space="0" w:color="auto"/>
            <w:left w:val="none" w:sz="0" w:space="0" w:color="auto"/>
            <w:bottom w:val="none" w:sz="0" w:space="0" w:color="auto"/>
            <w:right w:val="none" w:sz="0" w:space="0" w:color="auto"/>
          </w:divBdr>
        </w:div>
      </w:divsChild>
    </w:div>
    <w:div w:id="1420175914">
      <w:bodyDiv w:val="1"/>
      <w:marLeft w:val="0"/>
      <w:marRight w:val="0"/>
      <w:marTop w:val="0"/>
      <w:marBottom w:val="0"/>
      <w:divBdr>
        <w:top w:val="none" w:sz="0" w:space="0" w:color="auto"/>
        <w:left w:val="none" w:sz="0" w:space="0" w:color="auto"/>
        <w:bottom w:val="none" w:sz="0" w:space="0" w:color="auto"/>
        <w:right w:val="none" w:sz="0" w:space="0" w:color="auto"/>
      </w:divBdr>
      <w:divsChild>
        <w:div w:id="797643846">
          <w:marLeft w:val="640"/>
          <w:marRight w:val="0"/>
          <w:marTop w:val="0"/>
          <w:marBottom w:val="0"/>
          <w:divBdr>
            <w:top w:val="none" w:sz="0" w:space="0" w:color="auto"/>
            <w:left w:val="none" w:sz="0" w:space="0" w:color="auto"/>
            <w:bottom w:val="none" w:sz="0" w:space="0" w:color="auto"/>
            <w:right w:val="none" w:sz="0" w:space="0" w:color="auto"/>
          </w:divBdr>
        </w:div>
        <w:div w:id="1135640540">
          <w:marLeft w:val="640"/>
          <w:marRight w:val="0"/>
          <w:marTop w:val="0"/>
          <w:marBottom w:val="0"/>
          <w:divBdr>
            <w:top w:val="none" w:sz="0" w:space="0" w:color="auto"/>
            <w:left w:val="none" w:sz="0" w:space="0" w:color="auto"/>
            <w:bottom w:val="none" w:sz="0" w:space="0" w:color="auto"/>
            <w:right w:val="none" w:sz="0" w:space="0" w:color="auto"/>
          </w:divBdr>
        </w:div>
        <w:div w:id="472527972">
          <w:marLeft w:val="640"/>
          <w:marRight w:val="0"/>
          <w:marTop w:val="0"/>
          <w:marBottom w:val="0"/>
          <w:divBdr>
            <w:top w:val="none" w:sz="0" w:space="0" w:color="auto"/>
            <w:left w:val="none" w:sz="0" w:space="0" w:color="auto"/>
            <w:bottom w:val="none" w:sz="0" w:space="0" w:color="auto"/>
            <w:right w:val="none" w:sz="0" w:space="0" w:color="auto"/>
          </w:divBdr>
        </w:div>
        <w:div w:id="578901188">
          <w:marLeft w:val="640"/>
          <w:marRight w:val="0"/>
          <w:marTop w:val="0"/>
          <w:marBottom w:val="0"/>
          <w:divBdr>
            <w:top w:val="none" w:sz="0" w:space="0" w:color="auto"/>
            <w:left w:val="none" w:sz="0" w:space="0" w:color="auto"/>
            <w:bottom w:val="none" w:sz="0" w:space="0" w:color="auto"/>
            <w:right w:val="none" w:sz="0" w:space="0" w:color="auto"/>
          </w:divBdr>
        </w:div>
        <w:div w:id="381952024">
          <w:marLeft w:val="640"/>
          <w:marRight w:val="0"/>
          <w:marTop w:val="0"/>
          <w:marBottom w:val="0"/>
          <w:divBdr>
            <w:top w:val="none" w:sz="0" w:space="0" w:color="auto"/>
            <w:left w:val="none" w:sz="0" w:space="0" w:color="auto"/>
            <w:bottom w:val="none" w:sz="0" w:space="0" w:color="auto"/>
            <w:right w:val="none" w:sz="0" w:space="0" w:color="auto"/>
          </w:divBdr>
        </w:div>
        <w:div w:id="555360440">
          <w:marLeft w:val="640"/>
          <w:marRight w:val="0"/>
          <w:marTop w:val="0"/>
          <w:marBottom w:val="0"/>
          <w:divBdr>
            <w:top w:val="none" w:sz="0" w:space="0" w:color="auto"/>
            <w:left w:val="none" w:sz="0" w:space="0" w:color="auto"/>
            <w:bottom w:val="none" w:sz="0" w:space="0" w:color="auto"/>
            <w:right w:val="none" w:sz="0" w:space="0" w:color="auto"/>
          </w:divBdr>
        </w:div>
        <w:div w:id="772557737">
          <w:marLeft w:val="640"/>
          <w:marRight w:val="0"/>
          <w:marTop w:val="0"/>
          <w:marBottom w:val="0"/>
          <w:divBdr>
            <w:top w:val="none" w:sz="0" w:space="0" w:color="auto"/>
            <w:left w:val="none" w:sz="0" w:space="0" w:color="auto"/>
            <w:bottom w:val="none" w:sz="0" w:space="0" w:color="auto"/>
            <w:right w:val="none" w:sz="0" w:space="0" w:color="auto"/>
          </w:divBdr>
        </w:div>
        <w:div w:id="454523764">
          <w:marLeft w:val="640"/>
          <w:marRight w:val="0"/>
          <w:marTop w:val="0"/>
          <w:marBottom w:val="0"/>
          <w:divBdr>
            <w:top w:val="none" w:sz="0" w:space="0" w:color="auto"/>
            <w:left w:val="none" w:sz="0" w:space="0" w:color="auto"/>
            <w:bottom w:val="none" w:sz="0" w:space="0" w:color="auto"/>
            <w:right w:val="none" w:sz="0" w:space="0" w:color="auto"/>
          </w:divBdr>
        </w:div>
        <w:div w:id="26954183">
          <w:marLeft w:val="640"/>
          <w:marRight w:val="0"/>
          <w:marTop w:val="0"/>
          <w:marBottom w:val="0"/>
          <w:divBdr>
            <w:top w:val="none" w:sz="0" w:space="0" w:color="auto"/>
            <w:left w:val="none" w:sz="0" w:space="0" w:color="auto"/>
            <w:bottom w:val="none" w:sz="0" w:space="0" w:color="auto"/>
            <w:right w:val="none" w:sz="0" w:space="0" w:color="auto"/>
          </w:divBdr>
        </w:div>
        <w:div w:id="661398063">
          <w:marLeft w:val="640"/>
          <w:marRight w:val="0"/>
          <w:marTop w:val="0"/>
          <w:marBottom w:val="0"/>
          <w:divBdr>
            <w:top w:val="none" w:sz="0" w:space="0" w:color="auto"/>
            <w:left w:val="none" w:sz="0" w:space="0" w:color="auto"/>
            <w:bottom w:val="none" w:sz="0" w:space="0" w:color="auto"/>
            <w:right w:val="none" w:sz="0" w:space="0" w:color="auto"/>
          </w:divBdr>
        </w:div>
        <w:div w:id="978345160">
          <w:marLeft w:val="640"/>
          <w:marRight w:val="0"/>
          <w:marTop w:val="0"/>
          <w:marBottom w:val="0"/>
          <w:divBdr>
            <w:top w:val="none" w:sz="0" w:space="0" w:color="auto"/>
            <w:left w:val="none" w:sz="0" w:space="0" w:color="auto"/>
            <w:bottom w:val="none" w:sz="0" w:space="0" w:color="auto"/>
            <w:right w:val="none" w:sz="0" w:space="0" w:color="auto"/>
          </w:divBdr>
        </w:div>
        <w:div w:id="1177964081">
          <w:marLeft w:val="640"/>
          <w:marRight w:val="0"/>
          <w:marTop w:val="0"/>
          <w:marBottom w:val="0"/>
          <w:divBdr>
            <w:top w:val="none" w:sz="0" w:space="0" w:color="auto"/>
            <w:left w:val="none" w:sz="0" w:space="0" w:color="auto"/>
            <w:bottom w:val="none" w:sz="0" w:space="0" w:color="auto"/>
            <w:right w:val="none" w:sz="0" w:space="0" w:color="auto"/>
          </w:divBdr>
        </w:div>
        <w:div w:id="1423839424">
          <w:marLeft w:val="640"/>
          <w:marRight w:val="0"/>
          <w:marTop w:val="0"/>
          <w:marBottom w:val="0"/>
          <w:divBdr>
            <w:top w:val="none" w:sz="0" w:space="0" w:color="auto"/>
            <w:left w:val="none" w:sz="0" w:space="0" w:color="auto"/>
            <w:bottom w:val="none" w:sz="0" w:space="0" w:color="auto"/>
            <w:right w:val="none" w:sz="0" w:space="0" w:color="auto"/>
          </w:divBdr>
        </w:div>
        <w:div w:id="699890693">
          <w:marLeft w:val="640"/>
          <w:marRight w:val="0"/>
          <w:marTop w:val="0"/>
          <w:marBottom w:val="0"/>
          <w:divBdr>
            <w:top w:val="none" w:sz="0" w:space="0" w:color="auto"/>
            <w:left w:val="none" w:sz="0" w:space="0" w:color="auto"/>
            <w:bottom w:val="none" w:sz="0" w:space="0" w:color="auto"/>
            <w:right w:val="none" w:sz="0" w:space="0" w:color="auto"/>
          </w:divBdr>
        </w:div>
        <w:div w:id="1059522972">
          <w:marLeft w:val="640"/>
          <w:marRight w:val="0"/>
          <w:marTop w:val="0"/>
          <w:marBottom w:val="0"/>
          <w:divBdr>
            <w:top w:val="none" w:sz="0" w:space="0" w:color="auto"/>
            <w:left w:val="none" w:sz="0" w:space="0" w:color="auto"/>
            <w:bottom w:val="none" w:sz="0" w:space="0" w:color="auto"/>
            <w:right w:val="none" w:sz="0" w:space="0" w:color="auto"/>
          </w:divBdr>
        </w:div>
        <w:div w:id="1508324810">
          <w:marLeft w:val="640"/>
          <w:marRight w:val="0"/>
          <w:marTop w:val="0"/>
          <w:marBottom w:val="0"/>
          <w:divBdr>
            <w:top w:val="none" w:sz="0" w:space="0" w:color="auto"/>
            <w:left w:val="none" w:sz="0" w:space="0" w:color="auto"/>
            <w:bottom w:val="none" w:sz="0" w:space="0" w:color="auto"/>
            <w:right w:val="none" w:sz="0" w:space="0" w:color="auto"/>
          </w:divBdr>
        </w:div>
        <w:div w:id="1526601855">
          <w:marLeft w:val="640"/>
          <w:marRight w:val="0"/>
          <w:marTop w:val="0"/>
          <w:marBottom w:val="0"/>
          <w:divBdr>
            <w:top w:val="none" w:sz="0" w:space="0" w:color="auto"/>
            <w:left w:val="none" w:sz="0" w:space="0" w:color="auto"/>
            <w:bottom w:val="none" w:sz="0" w:space="0" w:color="auto"/>
            <w:right w:val="none" w:sz="0" w:space="0" w:color="auto"/>
          </w:divBdr>
        </w:div>
        <w:div w:id="211424372">
          <w:marLeft w:val="640"/>
          <w:marRight w:val="0"/>
          <w:marTop w:val="0"/>
          <w:marBottom w:val="0"/>
          <w:divBdr>
            <w:top w:val="none" w:sz="0" w:space="0" w:color="auto"/>
            <w:left w:val="none" w:sz="0" w:space="0" w:color="auto"/>
            <w:bottom w:val="none" w:sz="0" w:space="0" w:color="auto"/>
            <w:right w:val="none" w:sz="0" w:space="0" w:color="auto"/>
          </w:divBdr>
        </w:div>
        <w:div w:id="1597128434">
          <w:marLeft w:val="640"/>
          <w:marRight w:val="0"/>
          <w:marTop w:val="0"/>
          <w:marBottom w:val="0"/>
          <w:divBdr>
            <w:top w:val="none" w:sz="0" w:space="0" w:color="auto"/>
            <w:left w:val="none" w:sz="0" w:space="0" w:color="auto"/>
            <w:bottom w:val="none" w:sz="0" w:space="0" w:color="auto"/>
            <w:right w:val="none" w:sz="0" w:space="0" w:color="auto"/>
          </w:divBdr>
        </w:div>
        <w:div w:id="727069231">
          <w:marLeft w:val="640"/>
          <w:marRight w:val="0"/>
          <w:marTop w:val="0"/>
          <w:marBottom w:val="0"/>
          <w:divBdr>
            <w:top w:val="none" w:sz="0" w:space="0" w:color="auto"/>
            <w:left w:val="none" w:sz="0" w:space="0" w:color="auto"/>
            <w:bottom w:val="none" w:sz="0" w:space="0" w:color="auto"/>
            <w:right w:val="none" w:sz="0" w:space="0" w:color="auto"/>
          </w:divBdr>
        </w:div>
        <w:div w:id="1209219446">
          <w:marLeft w:val="640"/>
          <w:marRight w:val="0"/>
          <w:marTop w:val="0"/>
          <w:marBottom w:val="0"/>
          <w:divBdr>
            <w:top w:val="none" w:sz="0" w:space="0" w:color="auto"/>
            <w:left w:val="none" w:sz="0" w:space="0" w:color="auto"/>
            <w:bottom w:val="none" w:sz="0" w:space="0" w:color="auto"/>
            <w:right w:val="none" w:sz="0" w:space="0" w:color="auto"/>
          </w:divBdr>
        </w:div>
        <w:div w:id="513148718">
          <w:marLeft w:val="640"/>
          <w:marRight w:val="0"/>
          <w:marTop w:val="0"/>
          <w:marBottom w:val="0"/>
          <w:divBdr>
            <w:top w:val="none" w:sz="0" w:space="0" w:color="auto"/>
            <w:left w:val="none" w:sz="0" w:space="0" w:color="auto"/>
            <w:bottom w:val="none" w:sz="0" w:space="0" w:color="auto"/>
            <w:right w:val="none" w:sz="0" w:space="0" w:color="auto"/>
          </w:divBdr>
        </w:div>
        <w:div w:id="1220288325">
          <w:marLeft w:val="640"/>
          <w:marRight w:val="0"/>
          <w:marTop w:val="0"/>
          <w:marBottom w:val="0"/>
          <w:divBdr>
            <w:top w:val="none" w:sz="0" w:space="0" w:color="auto"/>
            <w:left w:val="none" w:sz="0" w:space="0" w:color="auto"/>
            <w:bottom w:val="none" w:sz="0" w:space="0" w:color="auto"/>
            <w:right w:val="none" w:sz="0" w:space="0" w:color="auto"/>
          </w:divBdr>
        </w:div>
        <w:div w:id="1394543797">
          <w:marLeft w:val="640"/>
          <w:marRight w:val="0"/>
          <w:marTop w:val="0"/>
          <w:marBottom w:val="0"/>
          <w:divBdr>
            <w:top w:val="none" w:sz="0" w:space="0" w:color="auto"/>
            <w:left w:val="none" w:sz="0" w:space="0" w:color="auto"/>
            <w:bottom w:val="none" w:sz="0" w:space="0" w:color="auto"/>
            <w:right w:val="none" w:sz="0" w:space="0" w:color="auto"/>
          </w:divBdr>
        </w:div>
        <w:div w:id="1818107273">
          <w:marLeft w:val="640"/>
          <w:marRight w:val="0"/>
          <w:marTop w:val="0"/>
          <w:marBottom w:val="0"/>
          <w:divBdr>
            <w:top w:val="none" w:sz="0" w:space="0" w:color="auto"/>
            <w:left w:val="none" w:sz="0" w:space="0" w:color="auto"/>
            <w:bottom w:val="none" w:sz="0" w:space="0" w:color="auto"/>
            <w:right w:val="none" w:sz="0" w:space="0" w:color="auto"/>
          </w:divBdr>
        </w:div>
        <w:div w:id="428087961">
          <w:marLeft w:val="640"/>
          <w:marRight w:val="0"/>
          <w:marTop w:val="0"/>
          <w:marBottom w:val="0"/>
          <w:divBdr>
            <w:top w:val="none" w:sz="0" w:space="0" w:color="auto"/>
            <w:left w:val="none" w:sz="0" w:space="0" w:color="auto"/>
            <w:bottom w:val="none" w:sz="0" w:space="0" w:color="auto"/>
            <w:right w:val="none" w:sz="0" w:space="0" w:color="auto"/>
          </w:divBdr>
        </w:div>
        <w:div w:id="368455467">
          <w:marLeft w:val="640"/>
          <w:marRight w:val="0"/>
          <w:marTop w:val="0"/>
          <w:marBottom w:val="0"/>
          <w:divBdr>
            <w:top w:val="none" w:sz="0" w:space="0" w:color="auto"/>
            <w:left w:val="none" w:sz="0" w:space="0" w:color="auto"/>
            <w:bottom w:val="none" w:sz="0" w:space="0" w:color="auto"/>
            <w:right w:val="none" w:sz="0" w:space="0" w:color="auto"/>
          </w:divBdr>
        </w:div>
        <w:div w:id="313030959">
          <w:marLeft w:val="640"/>
          <w:marRight w:val="0"/>
          <w:marTop w:val="0"/>
          <w:marBottom w:val="0"/>
          <w:divBdr>
            <w:top w:val="none" w:sz="0" w:space="0" w:color="auto"/>
            <w:left w:val="none" w:sz="0" w:space="0" w:color="auto"/>
            <w:bottom w:val="none" w:sz="0" w:space="0" w:color="auto"/>
            <w:right w:val="none" w:sz="0" w:space="0" w:color="auto"/>
          </w:divBdr>
        </w:div>
        <w:div w:id="1813475825">
          <w:marLeft w:val="640"/>
          <w:marRight w:val="0"/>
          <w:marTop w:val="0"/>
          <w:marBottom w:val="0"/>
          <w:divBdr>
            <w:top w:val="none" w:sz="0" w:space="0" w:color="auto"/>
            <w:left w:val="none" w:sz="0" w:space="0" w:color="auto"/>
            <w:bottom w:val="none" w:sz="0" w:space="0" w:color="auto"/>
            <w:right w:val="none" w:sz="0" w:space="0" w:color="auto"/>
          </w:divBdr>
        </w:div>
        <w:div w:id="357893446">
          <w:marLeft w:val="640"/>
          <w:marRight w:val="0"/>
          <w:marTop w:val="0"/>
          <w:marBottom w:val="0"/>
          <w:divBdr>
            <w:top w:val="none" w:sz="0" w:space="0" w:color="auto"/>
            <w:left w:val="none" w:sz="0" w:space="0" w:color="auto"/>
            <w:bottom w:val="none" w:sz="0" w:space="0" w:color="auto"/>
            <w:right w:val="none" w:sz="0" w:space="0" w:color="auto"/>
          </w:divBdr>
        </w:div>
        <w:div w:id="2047099663">
          <w:marLeft w:val="640"/>
          <w:marRight w:val="0"/>
          <w:marTop w:val="0"/>
          <w:marBottom w:val="0"/>
          <w:divBdr>
            <w:top w:val="none" w:sz="0" w:space="0" w:color="auto"/>
            <w:left w:val="none" w:sz="0" w:space="0" w:color="auto"/>
            <w:bottom w:val="none" w:sz="0" w:space="0" w:color="auto"/>
            <w:right w:val="none" w:sz="0" w:space="0" w:color="auto"/>
          </w:divBdr>
        </w:div>
        <w:div w:id="958101652">
          <w:marLeft w:val="640"/>
          <w:marRight w:val="0"/>
          <w:marTop w:val="0"/>
          <w:marBottom w:val="0"/>
          <w:divBdr>
            <w:top w:val="none" w:sz="0" w:space="0" w:color="auto"/>
            <w:left w:val="none" w:sz="0" w:space="0" w:color="auto"/>
            <w:bottom w:val="none" w:sz="0" w:space="0" w:color="auto"/>
            <w:right w:val="none" w:sz="0" w:space="0" w:color="auto"/>
          </w:divBdr>
        </w:div>
        <w:div w:id="1870482990">
          <w:marLeft w:val="640"/>
          <w:marRight w:val="0"/>
          <w:marTop w:val="0"/>
          <w:marBottom w:val="0"/>
          <w:divBdr>
            <w:top w:val="none" w:sz="0" w:space="0" w:color="auto"/>
            <w:left w:val="none" w:sz="0" w:space="0" w:color="auto"/>
            <w:bottom w:val="none" w:sz="0" w:space="0" w:color="auto"/>
            <w:right w:val="none" w:sz="0" w:space="0" w:color="auto"/>
          </w:divBdr>
        </w:div>
        <w:div w:id="995304999">
          <w:marLeft w:val="640"/>
          <w:marRight w:val="0"/>
          <w:marTop w:val="0"/>
          <w:marBottom w:val="0"/>
          <w:divBdr>
            <w:top w:val="none" w:sz="0" w:space="0" w:color="auto"/>
            <w:left w:val="none" w:sz="0" w:space="0" w:color="auto"/>
            <w:bottom w:val="none" w:sz="0" w:space="0" w:color="auto"/>
            <w:right w:val="none" w:sz="0" w:space="0" w:color="auto"/>
          </w:divBdr>
        </w:div>
        <w:div w:id="1724403715">
          <w:marLeft w:val="640"/>
          <w:marRight w:val="0"/>
          <w:marTop w:val="0"/>
          <w:marBottom w:val="0"/>
          <w:divBdr>
            <w:top w:val="none" w:sz="0" w:space="0" w:color="auto"/>
            <w:left w:val="none" w:sz="0" w:space="0" w:color="auto"/>
            <w:bottom w:val="none" w:sz="0" w:space="0" w:color="auto"/>
            <w:right w:val="none" w:sz="0" w:space="0" w:color="auto"/>
          </w:divBdr>
        </w:div>
        <w:div w:id="433134230">
          <w:marLeft w:val="640"/>
          <w:marRight w:val="0"/>
          <w:marTop w:val="0"/>
          <w:marBottom w:val="0"/>
          <w:divBdr>
            <w:top w:val="none" w:sz="0" w:space="0" w:color="auto"/>
            <w:left w:val="none" w:sz="0" w:space="0" w:color="auto"/>
            <w:bottom w:val="none" w:sz="0" w:space="0" w:color="auto"/>
            <w:right w:val="none" w:sz="0" w:space="0" w:color="auto"/>
          </w:divBdr>
        </w:div>
        <w:div w:id="1929344805">
          <w:marLeft w:val="640"/>
          <w:marRight w:val="0"/>
          <w:marTop w:val="0"/>
          <w:marBottom w:val="0"/>
          <w:divBdr>
            <w:top w:val="none" w:sz="0" w:space="0" w:color="auto"/>
            <w:left w:val="none" w:sz="0" w:space="0" w:color="auto"/>
            <w:bottom w:val="none" w:sz="0" w:space="0" w:color="auto"/>
            <w:right w:val="none" w:sz="0" w:space="0" w:color="auto"/>
          </w:divBdr>
        </w:div>
        <w:div w:id="2101295877">
          <w:marLeft w:val="640"/>
          <w:marRight w:val="0"/>
          <w:marTop w:val="0"/>
          <w:marBottom w:val="0"/>
          <w:divBdr>
            <w:top w:val="none" w:sz="0" w:space="0" w:color="auto"/>
            <w:left w:val="none" w:sz="0" w:space="0" w:color="auto"/>
            <w:bottom w:val="none" w:sz="0" w:space="0" w:color="auto"/>
            <w:right w:val="none" w:sz="0" w:space="0" w:color="auto"/>
          </w:divBdr>
        </w:div>
        <w:div w:id="181668267">
          <w:marLeft w:val="640"/>
          <w:marRight w:val="0"/>
          <w:marTop w:val="0"/>
          <w:marBottom w:val="0"/>
          <w:divBdr>
            <w:top w:val="none" w:sz="0" w:space="0" w:color="auto"/>
            <w:left w:val="none" w:sz="0" w:space="0" w:color="auto"/>
            <w:bottom w:val="none" w:sz="0" w:space="0" w:color="auto"/>
            <w:right w:val="none" w:sz="0" w:space="0" w:color="auto"/>
          </w:divBdr>
        </w:div>
        <w:div w:id="849293845">
          <w:marLeft w:val="640"/>
          <w:marRight w:val="0"/>
          <w:marTop w:val="0"/>
          <w:marBottom w:val="0"/>
          <w:divBdr>
            <w:top w:val="none" w:sz="0" w:space="0" w:color="auto"/>
            <w:left w:val="none" w:sz="0" w:space="0" w:color="auto"/>
            <w:bottom w:val="none" w:sz="0" w:space="0" w:color="auto"/>
            <w:right w:val="none" w:sz="0" w:space="0" w:color="auto"/>
          </w:divBdr>
        </w:div>
        <w:div w:id="420109587">
          <w:marLeft w:val="640"/>
          <w:marRight w:val="0"/>
          <w:marTop w:val="0"/>
          <w:marBottom w:val="0"/>
          <w:divBdr>
            <w:top w:val="none" w:sz="0" w:space="0" w:color="auto"/>
            <w:left w:val="none" w:sz="0" w:space="0" w:color="auto"/>
            <w:bottom w:val="none" w:sz="0" w:space="0" w:color="auto"/>
            <w:right w:val="none" w:sz="0" w:space="0" w:color="auto"/>
          </w:divBdr>
        </w:div>
        <w:div w:id="1926576193">
          <w:marLeft w:val="640"/>
          <w:marRight w:val="0"/>
          <w:marTop w:val="0"/>
          <w:marBottom w:val="0"/>
          <w:divBdr>
            <w:top w:val="none" w:sz="0" w:space="0" w:color="auto"/>
            <w:left w:val="none" w:sz="0" w:space="0" w:color="auto"/>
            <w:bottom w:val="none" w:sz="0" w:space="0" w:color="auto"/>
            <w:right w:val="none" w:sz="0" w:space="0" w:color="auto"/>
          </w:divBdr>
        </w:div>
        <w:div w:id="773331199">
          <w:marLeft w:val="640"/>
          <w:marRight w:val="0"/>
          <w:marTop w:val="0"/>
          <w:marBottom w:val="0"/>
          <w:divBdr>
            <w:top w:val="none" w:sz="0" w:space="0" w:color="auto"/>
            <w:left w:val="none" w:sz="0" w:space="0" w:color="auto"/>
            <w:bottom w:val="none" w:sz="0" w:space="0" w:color="auto"/>
            <w:right w:val="none" w:sz="0" w:space="0" w:color="auto"/>
          </w:divBdr>
        </w:div>
        <w:div w:id="1522088908">
          <w:marLeft w:val="640"/>
          <w:marRight w:val="0"/>
          <w:marTop w:val="0"/>
          <w:marBottom w:val="0"/>
          <w:divBdr>
            <w:top w:val="none" w:sz="0" w:space="0" w:color="auto"/>
            <w:left w:val="none" w:sz="0" w:space="0" w:color="auto"/>
            <w:bottom w:val="none" w:sz="0" w:space="0" w:color="auto"/>
            <w:right w:val="none" w:sz="0" w:space="0" w:color="auto"/>
          </w:divBdr>
        </w:div>
        <w:div w:id="763721796">
          <w:marLeft w:val="640"/>
          <w:marRight w:val="0"/>
          <w:marTop w:val="0"/>
          <w:marBottom w:val="0"/>
          <w:divBdr>
            <w:top w:val="none" w:sz="0" w:space="0" w:color="auto"/>
            <w:left w:val="none" w:sz="0" w:space="0" w:color="auto"/>
            <w:bottom w:val="none" w:sz="0" w:space="0" w:color="auto"/>
            <w:right w:val="none" w:sz="0" w:space="0" w:color="auto"/>
          </w:divBdr>
        </w:div>
        <w:div w:id="609900614">
          <w:marLeft w:val="640"/>
          <w:marRight w:val="0"/>
          <w:marTop w:val="0"/>
          <w:marBottom w:val="0"/>
          <w:divBdr>
            <w:top w:val="none" w:sz="0" w:space="0" w:color="auto"/>
            <w:left w:val="none" w:sz="0" w:space="0" w:color="auto"/>
            <w:bottom w:val="none" w:sz="0" w:space="0" w:color="auto"/>
            <w:right w:val="none" w:sz="0" w:space="0" w:color="auto"/>
          </w:divBdr>
        </w:div>
        <w:div w:id="623929719">
          <w:marLeft w:val="640"/>
          <w:marRight w:val="0"/>
          <w:marTop w:val="0"/>
          <w:marBottom w:val="0"/>
          <w:divBdr>
            <w:top w:val="none" w:sz="0" w:space="0" w:color="auto"/>
            <w:left w:val="none" w:sz="0" w:space="0" w:color="auto"/>
            <w:bottom w:val="none" w:sz="0" w:space="0" w:color="auto"/>
            <w:right w:val="none" w:sz="0" w:space="0" w:color="auto"/>
          </w:divBdr>
        </w:div>
        <w:div w:id="398090715">
          <w:marLeft w:val="640"/>
          <w:marRight w:val="0"/>
          <w:marTop w:val="0"/>
          <w:marBottom w:val="0"/>
          <w:divBdr>
            <w:top w:val="none" w:sz="0" w:space="0" w:color="auto"/>
            <w:left w:val="none" w:sz="0" w:space="0" w:color="auto"/>
            <w:bottom w:val="none" w:sz="0" w:space="0" w:color="auto"/>
            <w:right w:val="none" w:sz="0" w:space="0" w:color="auto"/>
          </w:divBdr>
        </w:div>
        <w:div w:id="519585710">
          <w:marLeft w:val="640"/>
          <w:marRight w:val="0"/>
          <w:marTop w:val="0"/>
          <w:marBottom w:val="0"/>
          <w:divBdr>
            <w:top w:val="none" w:sz="0" w:space="0" w:color="auto"/>
            <w:left w:val="none" w:sz="0" w:space="0" w:color="auto"/>
            <w:bottom w:val="none" w:sz="0" w:space="0" w:color="auto"/>
            <w:right w:val="none" w:sz="0" w:space="0" w:color="auto"/>
          </w:divBdr>
        </w:div>
        <w:div w:id="1285230279">
          <w:marLeft w:val="640"/>
          <w:marRight w:val="0"/>
          <w:marTop w:val="0"/>
          <w:marBottom w:val="0"/>
          <w:divBdr>
            <w:top w:val="none" w:sz="0" w:space="0" w:color="auto"/>
            <w:left w:val="none" w:sz="0" w:space="0" w:color="auto"/>
            <w:bottom w:val="none" w:sz="0" w:space="0" w:color="auto"/>
            <w:right w:val="none" w:sz="0" w:space="0" w:color="auto"/>
          </w:divBdr>
        </w:div>
        <w:div w:id="1602488711">
          <w:marLeft w:val="640"/>
          <w:marRight w:val="0"/>
          <w:marTop w:val="0"/>
          <w:marBottom w:val="0"/>
          <w:divBdr>
            <w:top w:val="none" w:sz="0" w:space="0" w:color="auto"/>
            <w:left w:val="none" w:sz="0" w:space="0" w:color="auto"/>
            <w:bottom w:val="none" w:sz="0" w:space="0" w:color="auto"/>
            <w:right w:val="none" w:sz="0" w:space="0" w:color="auto"/>
          </w:divBdr>
        </w:div>
        <w:div w:id="311913448">
          <w:marLeft w:val="640"/>
          <w:marRight w:val="0"/>
          <w:marTop w:val="0"/>
          <w:marBottom w:val="0"/>
          <w:divBdr>
            <w:top w:val="none" w:sz="0" w:space="0" w:color="auto"/>
            <w:left w:val="none" w:sz="0" w:space="0" w:color="auto"/>
            <w:bottom w:val="none" w:sz="0" w:space="0" w:color="auto"/>
            <w:right w:val="none" w:sz="0" w:space="0" w:color="auto"/>
          </w:divBdr>
        </w:div>
        <w:div w:id="163933639">
          <w:marLeft w:val="640"/>
          <w:marRight w:val="0"/>
          <w:marTop w:val="0"/>
          <w:marBottom w:val="0"/>
          <w:divBdr>
            <w:top w:val="none" w:sz="0" w:space="0" w:color="auto"/>
            <w:left w:val="none" w:sz="0" w:space="0" w:color="auto"/>
            <w:bottom w:val="none" w:sz="0" w:space="0" w:color="auto"/>
            <w:right w:val="none" w:sz="0" w:space="0" w:color="auto"/>
          </w:divBdr>
        </w:div>
        <w:div w:id="1116558195">
          <w:marLeft w:val="640"/>
          <w:marRight w:val="0"/>
          <w:marTop w:val="0"/>
          <w:marBottom w:val="0"/>
          <w:divBdr>
            <w:top w:val="none" w:sz="0" w:space="0" w:color="auto"/>
            <w:left w:val="none" w:sz="0" w:space="0" w:color="auto"/>
            <w:bottom w:val="none" w:sz="0" w:space="0" w:color="auto"/>
            <w:right w:val="none" w:sz="0" w:space="0" w:color="auto"/>
          </w:divBdr>
        </w:div>
        <w:div w:id="1927569165">
          <w:marLeft w:val="640"/>
          <w:marRight w:val="0"/>
          <w:marTop w:val="0"/>
          <w:marBottom w:val="0"/>
          <w:divBdr>
            <w:top w:val="none" w:sz="0" w:space="0" w:color="auto"/>
            <w:left w:val="none" w:sz="0" w:space="0" w:color="auto"/>
            <w:bottom w:val="none" w:sz="0" w:space="0" w:color="auto"/>
            <w:right w:val="none" w:sz="0" w:space="0" w:color="auto"/>
          </w:divBdr>
        </w:div>
        <w:div w:id="1081178222">
          <w:marLeft w:val="640"/>
          <w:marRight w:val="0"/>
          <w:marTop w:val="0"/>
          <w:marBottom w:val="0"/>
          <w:divBdr>
            <w:top w:val="none" w:sz="0" w:space="0" w:color="auto"/>
            <w:left w:val="none" w:sz="0" w:space="0" w:color="auto"/>
            <w:bottom w:val="none" w:sz="0" w:space="0" w:color="auto"/>
            <w:right w:val="none" w:sz="0" w:space="0" w:color="auto"/>
          </w:divBdr>
        </w:div>
        <w:div w:id="1854107046">
          <w:marLeft w:val="640"/>
          <w:marRight w:val="0"/>
          <w:marTop w:val="0"/>
          <w:marBottom w:val="0"/>
          <w:divBdr>
            <w:top w:val="none" w:sz="0" w:space="0" w:color="auto"/>
            <w:left w:val="none" w:sz="0" w:space="0" w:color="auto"/>
            <w:bottom w:val="none" w:sz="0" w:space="0" w:color="auto"/>
            <w:right w:val="none" w:sz="0" w:space="0" w:color="auto"/>
          </w:divBdr>
        </w:div>
        <w:div w:id="1923904930">
          <w:marLeft w:val="640"/>
          <w:marRight w:val="0"/>
          <w:marTop w:val="0"/>
          <w:marBottom w:val="0"/>
          <w:divBdr>
            <w:top w:val="none" w:sz="0" w:space="0" w:color="auto"/>
            <w:left w:val="none" w:sz="0" w:space="0" w:color="auto"/>
            <w:bottom w:val="none" w:sz="0" w:space="0" w:color="auto"/>
            <w:right w:val="none" w:sz="0" w:space="0" w:color="auto"/>
          </w:divBdr>
        </w:div>
        <w:div w:id="1983844515">
          <w:marLeft w:val="640"/>
          <w:marRight w:val="0"/>
          <w:marTop w:val="0"/>
          <w:marBottom w:val="0"/>
          <w:divBdr>
            <w:top w:val="none" w:sz="0" w:space="0" w:color="auto"/>
            <w:left w:val="none" w:sz="0" w:space="0" w:color="auto"/>
            <w:bottom w:val="none" w:sz="0" w:space="0" w:color="auto"/>
            <w:right w:val="none" w:sz="0" w:space="0" w:color="auto"/>
          </w:divBdr>
        </w:div>
        <w:div w:id="1642661121">
          <w:marLeft w:val="640"/>
          <w:marRight w:val="0"/>
          <w:marTop w:val="0"/>
          <w:marBottom w:val="0"/>
          <w:divBdr>
            <w:top w:val="none" w:sz="0" w:space="0" w:color="auto"/>
            <w:left w:val="none" w:sz="0" w:space="0" w:color="auto"/>
            <w:bottom w:val="none" w:sz="0" w:space="0" w:color="auto"/>
            <w:right w:val="none" w:sz="0" w:space="0" w:color="auto"/>
          </w:divBdr>
        </w:div>
        <w:div w:id="998922711">
          <w:marLeft w:val="640"/>
          <w:marRight w:val="0"/>
          <w:marTop w:val="0"/>
          <w:marBottom w:val="0"/>
          <w:divBdr>
            <w:top w:val="none" w:sz="0" w:space="0" w:color="auto"/>
            <w:left w:val="none" w:sz="0" w:space="0" w:color="auto"/>
            <w:bottom w:val="none" w:sz="0" w:space="0" w:color="auto"/>
            <w:right w:val="none" w:sz="0" w:space="0" w:color="auto"/>
          </w:divBdr>
        </w:div>
        <w:div w:id="1008867349">
          <w:marLeft w:val="640"/>
          <w:marRight w:val="0"/>
          <w:marTop w:val="0"/>
          <w:marBottom w:val="0"/>
          <w:divBdr>
            <w:top w:val="none" w:sz="0" w:space="0" w:color="auto"/>
            <w:left w:val="none" w:sz="0" w:space="0" w:color="auto"/>
            <w:bottom w:val="none" w:sz="0" w:space="0" w:color="auto"/>
            <w:right w:val="none" w:sz="0" w:space="0" w:color="auto"/>
          </w:divBdr>
        </w:div>
        <w:div w:id="614678876">
          <w:marLeft w:val="640"/>
          <w:marRight w:val="0"/>
          <w:marTop w:val="0"/>
          <w:marBottom w:val="0"/>
          <w:divBdr>
            <w:top w:val="none" w:sz="0" w:space="0" w:color="auto"/>
            <w:left w:val="none" w:sz="0" w:space="0" w:color="auto"/>
            <w:bottom w:val="none" w:sz="0" w:space="0" w:color="auto"/>
            <w:right w:val="none" w:sz="0" w:space="0" w:color="auto"/>
          </w:divBdr>
        </w:div>
        <w:div w:id="221792460">
          <w:marLeft w:val="640"/>
          <w:marRight w:val="0"/>
          <w:marTop w:val="0"/>
          <w:marBottom w:val="0"/>
          <w:divBdr>
            <w:top w:val="none" w:sz="0" w:space="0" w:color="auto"/>
            <w:left w:val="none" w:sz="0" w:space="0" w:color="auto"/>
            <w:bottom w:val="none" w:sz="0" w:space="0" w:color="auto"/>
            <w:right w:val="none" w:sz="0" w:space="0" w:color="auto"/>
          </w:divBdr>
        </w:div>
        <w:div w:id="430053230">
          <w:marLeft w:val="640"/>
          <w:marRight w:val="0"/>
          <w:marTop w:val="0"/>
          <w:marBottom w:val="0"/>
          <w:divBdr>
            <w:top w:val="none" w:sz="0" w:space="0" w:color="auto"/>
            <w:left w:val="none" w:sz="0" w:space="0" w:color="auto"/>
            <w:bottom w:val="none" w:sz="0" w:space="0" w:color="auto"/>
            <w:right w:val="none" w:sz="0" w:space="0" w:color="auto"/>
          </w:divBdr>
        </w:div>
        <w:div w:id="95369462">
          <w:marLeft w:val="640"/>
          <w:marRight w:val="0"/>
          <w:marTop w:val="0"/>
          <w:marBottom w:val="0"/>
          <w:divBdr>
            <w:top w:val="none" w:sz="0" w:space="0" w:color="auto"/>
            <w:left w:val="none" w:sz="0" w:space="0" w:color="auto"/>
            <w:bottom w:val="none" w:sz="0" w:space="0" w:color="auto"/>
            <w:right w:val="none" w:sz="0" w:space="0" w:color="auto"/>
          </w:divBdr>
        </w:div>
        <w:div w:id="1691955642">
          <w:marLeft w:val="640"/>
          <w:marRight w:val="0"/>
          <w:marTop w:val="0"/>
          <w:marBottom w:val="0"/>
          <w:divBdr>
            <w:top w:val="none" w:sz="0" w:space="0" w:color="auto"/>
            <w:left w:val="none" w:sz="0" w:space="0" w:color="auto"/>
            <w:bottom w:val="none" w:sz="0" w:space="0" w:color="auto"/>
            <w:right w:val="none" w:sz="0" w:space="0" w:color="auto"/>
          </w:divBdr>
        </w:div>
        <w:div w:id="556402460">
          <w:marLeft w:val="640"/>
          <w:marRight w:val="0"/>
          <w:marTop w:val="0"/>
          <w:marBottom w:val="0"/>
          <w:divBdr>
            <w:top w:val="none" w:sz="0" w:space="0" w:color="auto"/>
            <w:left w:val="none" w:sz="0" w:space="0" w:color="auto"/>
            <w:bottom w:val="none" w:sz="0" w:space="0" w:color="auto"/>
            <w:right w:val="none" w:sz="0" w:space="0" w:color="auto"/>
          </w:divBdr>
        </w:div>
        <w:div w:id="74400750">
          <w:marLeft w:val="640"/>
          <w:marRight w:val="0"/>
          <w:marTop w:val="0"/>
          <w:marBottom w:val="0"/>
          <w:divBdr>
            <w:top w:val="none" w:sz="0" w:space="0" w:color="auto"/>
            <w:left w:val="none" w:sz="0" w:space="0" w:color="auto"/>
            <w:bottom w:val="none" w:sz="0" w:space="0" w:color="auto"/>
            <w:right w:val="none" w:sz="0" w:space="0" w:color="auto"/>
          </w:divBdr>
        </w:div>
        <w:div w:id="800802985">
          <w:marLeft w:val="640"/>
          <w:marRight w:val="0"/>
          <w:marTop w:val="0"/>
          <w:marBottom w:val="0"/>
          <w:divBdr>
            <w:top w:val="none" w:sz="0" w:space="0" w:color="auto"/>
            <w:left w:val="none" w:sz="0" w:space="0" w:color="auto"/>
            <w:bottom w:val="none" w:sz="0" w:space="0" w:color="auto"/>
            <w:right w:val="none" w:sz="0" w:space="0" w:color="auto"/>
          </w:divBdr>
        </w:div>
        <w:div w:id="1624923785">
          <w:marLeft w:val="640"/>
          <w:marRight w:val="0"/>
          <w:marTop w:val="0"/>
          <w:marBottom w:val="0"/>
          <w:divBdr>
            <w:top w:val="none" w:sz="0" w:space="0" w:color="auto"/>
            <w:left w:val="none" w:sz="0" w:space="0" w:color="auto"/>
            <w:bottom w:val="none" w:sz="0" w:space="0" w:color="auto"/>
            <w:right w:val="none" w:sz="0" w:space="0" w:color="auto"/>
          </w:divBdr>
        </w:div>
        <w:div w:id="1799298914">
          <w:marLeft w:val="640"/>
          <w:marRight w:val="0"/>
          <w:marTop w:val="0"/>
          <w:marBottom w:val="0"/>
          <w:divBdr>
            <w:top w:val="none" w:sz="0" w:space="0" w:color="auto"/>
            <w:left w:val="none" w:sz="0" w:space="0" w:color="auto"/>
            <w:bottom w:val="none" w:sz="0" w:space="0" w:color="auto"/>
            <w:right w:val="none" w:sz="0" w:space="0" w:color="auto"/>
          </w:divBdr>
        </w:div>
        <w:div w:id="94449987">
          <w:marLeft w:val="640"/>
          <w:marRight w:val="0"/>
          <w:marTop w:val="0"/>
          <w:marBottom w:val="0"/>
          <w:divBdr>
            <w:top w:val="none" w:sz="0" w:space="0" w:color="auto"/>
            <w:left w:val="none" w:sz="0" w:space="0" w:color="auto"/>
            <w:bottom w:val="none" w:sz="0" w:space="0" w:color="auto"/>
            <w:right w:val="none" w:sz="0" w:space="0" w:color="auto"/>
          </w:divBdr>
        </w:div>
        <w:div w:id="1416173229">
          <w:marLeft w:val="640"/>
          <w:marRight w:val="0"/>
          <w:marTop w:val="0"/>
          <w:marBottom w:val="0"/>
          <w:divBdr>
            <w:top w:val="none" w:sz="0" w:space="0" w:color="auto"/>
            <w:left w:val="none" w:sz="0" w:space="0" w:color="auto"/>
            <w:bottom w:val="none" w:sz="0" w:space="0" w:color="auto"/>
            <w:right w:val="none" w:sz="0" w:space="0" w:color="auto"/>
          </w:divBdr>
        </w:div>
        <w:div w:id="363213695">
          <w:marLeft w:val="640"/>
          <w:marRight w:val="0"/>
          <w:marTop w:val="0"/>
          <w:marBottom w:val="0"/>
          <w:divBdr>
            <w:top w:val="none" w:sz="0" w:space="0" w:color="auto"/>
            <w:left w:val="none" w:sz="0" w:space="0" w:color="auto"/>
            <w:bottom w:val="none" w:sz="0" w:space="0" w:color="auto"/>
            <w:right w:val="none" w:sz="0" w:space="0" w:color="auto"/>
          </w:divBdr>
        </w:div>
        <w:div w:id="244920611">
          <w:marLeft w:val="640"/>
          <w:marRight w:val="0"/>
          <w:marTop w:val="0"/>
          <w:marBottom w:val="0"/>
          <w:divBdr>
            <w:top w:val="none" w:sz="0" w:space="0" w:color="auto"/>
            <w:left w:val="none" w:sz="0" w:space="0" w:color="auto"/>
            <w:bottom w:val="none" w:sz="0" w:space="0" w:color="auto"/>
            <w:right w:val="none" w:sz="0" w:space="0" w:color="auto"/>
          </w:divBdr>
        </w:div>
        <w:div w:id="2089575505">
          <w:marLeft w:val="640"/>
          <w:marRight w:val="0"/>
          <w:marTop w:val="0"/>
          <w:marBottom w:val="0"/>
          <w:divBdr>
            <w:top w:val="none" w:sz="0" w:space="0" w:color="auto"/>
            <w:left w:val="none" w:sz="0" w:space="0" w:color="auto"/>
            <w:bottom w:val="none" w:sz="0" w:space="0" w:color="auto"/>
            <w:right w:val="none" w:sz="0" w:space="0" w:color="auto"/>
          </w:divBdr>
        </w:div>
        <w:div w:id="1202473309">
          <w:marLeft w:val="640"/>
          <w:marRight w:val="0"/>
          <w:marTop w:val="0"/>
          <w:marBottom w:val="0"/>
          <w:divBdr>
            <w:top w:val="none" w:sz="0" w:space="0" w:color="auto"/>
            <w:left w:val="none" w:sz="0" w:space="0" w:color="auto"/>
            <w:bottom w:val="none" w:sz="0" w:space="0" w:color="auto"/>
            <w:right w:val="none" w:sz="0" w:space="0" w:color="auto"/>
          </w:divBdr>
        </w:div>
        <w:div w:id="915090280">
          <w:marLeft w:val="640"/>
          <w:marRight w:val="0"/>
          <w:marTop w:val="0"/>
          <w:marBottom w:val="0"/>
          <w:divBdr>
            <w:top w:val="none" w:sz="0" w:space="0" w:color="auto"/>
            <w:left w:val="none" w:sz="0" w:space="0" w:color="auto"/>
            <w:bottom w:val="none" w:sz="0" w:space="0" w:color="auto"/>
            <w:right w:val="none" w:sz="0" w:space="0" w:color="auto"/>
          </w:divBdr>
        </w:div>
        <w:div w:id="188686507">
          <w:marLeft w:val="640"/>
          <w:marRight w:val="0"/>
          <w:marTop w:val="0"/>
          <w:marBottom w:val="0"/>
          <w:divBdr>
            <w:top w:val="none" w:sz="0" w:space="0" w:color="auto"/>
            <w:left w:val="none" w:sz="0" w:space="0" w:color="auto"/>
            <w:bottom w:val="none" w:sz="0" w:space="0" w:color="auto"/>
            <w:right w:val="none" w:sz="0" w:space="0" w:color="auto"/>
          </w:divBdr>
        </w:div>
        <w:div w:id="232811730">
          <w:marLeft w:val="640"/>
          <w:marRight w:val="0"/>
          <w:marTop w:val="0"/>
          <w:marBottom w:val="0"/>
          <w:divBdr>
            <w:top w:val="none" w:sz="0" w:space="0" w:color="auto"/>
            <w:left w:val="none" w:sz="0" w:space="0" w:color="auto"/>
            <w:bottom w:val="none" w:sz="0" w:space="0" w:color="auto"/>
            <w:right w:val="none" w:sz="0" w:space="0" w:color="auto"/>
          </w:divBdr>
        </w:div>
        <w:div w:id="1877349803">
          <w:marLeft w:val="640"/>
          <w:marRight w:val="0"/>
          <w:marTop w:val="0"/>
          <w:marBottom w:val="0"/>
          <w:divBdr>
            <w:top w:val="none" w:sz="0" w:space="0" w:color="auto"/>
            <w:left w:val="none" w:sz="0" w:space="0" w:color="auto"/>
            <w:bottom w:val="none" w:sz="0" w:space="0" w:color="auto"/>
            <w:right w:val="none" w:sz="0" w:space="0" w:color="auto"/>
          </w:divBdr>
        </w:div>
        <w:div w:id="1522432597">
          <w:marLeft w:val="640"/>
          <w:marRight w:val="0"/>
          <w:marTop w:val="0"/>
          <w:marBottom w:val="0"/>
          <w:divBdr>
            <w:top w:val="none" w:sz="0" w:space="0" w:color="auto"/>
            <w:left w:val="none" w:sz="0" w:space="0" w:color="auto"/>
            <w:bottom w:val="none" w:sz="0" w:space="0" w:color="auto"/>
            <w:right w:val="none" w:sz="0" w:space="0" w:color="auto"/>
          </w:divBdr>
        </w:div>
        <w:div w:id="1167093415">
          <w:marLeft w:val="640"/>
          <w:marRight w:val="0"/>
          <w:marTop w:val="0"/>
          <w:marBottom w:val="0"/>
          <w:divBdr>
            <w:top w:val="none" w:sz="0" w:space="0" w:color="auto"/>
            <w:left w:val="none" w:sz="0" w:space="0" w:color="auto"/>
            <w:bottom w:val="none" w:sz="0" w:space="0" w:color="auto"/>
            <w:right w:val="none" w:sz="0" w:space="0" w:color="auto"/>
          </w:divBdr>
        </w:div>
        <w:div w:id="1498031645">
          <w:marLeft w:val="640"/>
          <w:marRight w:val="0"/>
          <w:marTop w:val="0"/>
          <w:marBottom w:val="0"/>
          <w:divBdr>
            <w:top w:val="none" w:sz="0" w:space="0" w:color="auto"/>
            <w:left w:val="none" w:sz="0" w:space="0" w:color="auto"/>
            <w:bottom w:val="none" w:sz="0" w:space="0" w:color="auto"/>
            <w:right w:val="none" w:sz="0" w:space="0" w:color="auto"/>
          </w:divBdr>
        </w:div>
        <w:div w:id="641085712">
          <w:marLeft w:val="640"/>
          <w:marRight w:val="0"/>
          <w:marTop w:val="0"/>
          <w:marBottom w:val="0"/>
          <w:divBdr>
            <w:top w:val="none" w:sz="0" w:space="0" w:color="auto"/>
            <w:left w:val="none" w:sz="0" w:space="0" w:color="auto"/>
            <w:bottom w:val="none" w:sz="0" w:space="0" w:color="auto"/>
            <w:right w:val="none" w:sz="0" w:space="0" w:color="auto"/>
          </w:divBdr>
        </w:div>
        <w:div w:id="230695575">
          <w:marLeft w:val="640"/>
          <w:marRight w:val="0"/>
          <w:marTop w:val="0"/>
          <w:marBottom w:val="0"/>
          <w:divBdr>
            <w:top w:val="none" w:sz="0" w:space="0" w:color="auto"/>
            <w:left w:val="none" w:sz="0" w:space="0" w:color="auto"/>
            <w:bottom w:val="none" w:sz="0" w:space="0" w:color="auto"/>
            <w:right w:val="none" w:sz="0" w:space="0" w:color="auto"/>
          </w:divBdr>
        </w:div>
        <w:div w:id="1115559907">
          <w:marLeft w:val="640"/>
          <w:marRight w:val="0"/>
          <w:marTop w:val="0"/>
          <w:marBottom w:val="0"/>
          <w:divBdr>
            <w:top w:val="none" w:sz="0" w:space="0" w:color="auto"/>
            <w:left w:val="none" w:sz="0" w:space="0" w:color="auto"/>
            <w:bottom w:val="none" w:sz="0" w:space="0" w:color="auto"/>
            <w:right w:val="none" w:sz="0" w:space="0" w:color="auto"/>
          </w:divBdr>
        </w:div>
        <w:div w:id="42171465">
          <w:marLeft w:val="640"/>
          <w:marRight w:val="0"/>
          <w:marTop w:val="0"/>
          <w:marBottom w:val="0"/>
          <w:divBdr>
            <w:top w:val="none" w:sz="0" w:space="0" w:color="auto"/>
            <w:left w:val="none" w:sz="0" w:space="0" w:color="auto"/>
            <w:bottom w:val="none" w:sz="0" w:space="0" w:color="auto"/>
            <w:right w:val="none" w:sz="0" w:space="0" w:color="auto"/>
          </w:divBdr>
        </w:div>
        <w:div w:id="101384921">
          <w:marLeft w:val="640"/>
          <w:marRight w:val="0"/>
          <w:marTop w:val="0"/>
          <w:marBottom w:val="0"/>
          <w:divBdr>
            <w:top w:val="none" w:sz="0" w:space="0" w:color="auto"/>
            <w:left w:val="none" w:sz="0" w:space="0" w:color="auto"/>
            <w:bottom w:val="none" w:sz="0" w:space="0" w:color="auto"/>
            <w:right w:val="none" w:sz="0" w:space="0" w:color="auto"/>
          </w:divBdr>
        </w:div>
        <w:div w:id="535314759">
          <w:marLeft w:val="640"/>
          <w:marRight w:val="0"/>
          <w:marTop w:val="0"/>
          <w:marBottom w:val="0"/>
          <w:divBdr>
            <w:top w:val="none" w:sz="0" w:space="0" w:color="auto"/>
            <w:left w:val="none" w:sz="0" w:space="0" w:color="auto"/>
            <w:bottom w:val="none" w:sz="0" w:space="0" w:color="auto"/>
            <w:right w:val="none" w:sz="0" w:space="0" w:color="auto"/>
          </w:divBdr>
        </w:div>
        <w:div w:id="2085564110">
          <w:marLeft w:val="640"/>
          <w:marRight w:val="0"/>
          <w:marTop w:val="0"/>
          <w:marBottom w:val="0"/>
          <w:divBdr>
            <w:top w:val="none" w:sz="0" w:space="0" w:color="auto"/>
            <w:left w:val="none" w:sz="0" w:space="0" w:color="auto"/>
            <w:bottom w:val="none" w:sz="0" w:space="0" w:color="auto"/>
            <w:right w:val="none" w:sz="0" w:space="0" w:color="auto"/>
          </w:divBdr>
        </w:div>
        <w:div w:id="1727416185">
          <w:marLeft w:val="640"/>
          <w:marRight w:val="0"/>
          <w:marTop w:val="0"/>
          <w:marBottom w:val="0"/>
          <w:divBdr>
            <w:top w:val="none" w:sz="0" w:space="0" w:color="auto"/>
            <w:left w:val="none" w:sz="0" w:space="0" w:color="auto"/>
            <w:bottom w:val="none" w:sz="0" w:space="0" w:color="auto"/>
            <w:right w:val="none" w:sz="0" w:space="0" w:color="auto"/>
          </w:divBdr>
        </w:div>
        <w:div w:id="716319543">
          <w:marLeft w:val="640"/>
          <w:marRight w:val="0"/>
          <w:marTop w:val="0"/>
          <w:marBottom w:val="0"/>
          <w:divBdr>
            <w:top w:val="none" w:sz="0" w:space="0" w:color="auto"/>
            <w:left w:val="none" w:sz="0" w:space="0" w:color="auto"/>
            <w:bottom w:val="none" w:sz="0" w:space="0" w:color="auto"/>
            <w:right w:val="none" w:sz="0" w:space="0" w:color="auto"/>
          </w:divBdr>
        </w:div>
        <w:div w:id="1101342389">
          <w:marLeft w:val="640"/>
          <w:marRight w:val="0"/>
          <w:marTop w:val="0"/>
          <w:marBottom w:val="0"/>
          <w:divBdr>
            <w:top w:val="none" w:sz="0" w:space="0" w:color="auto"/>
            <w:left w:val="none" w:sz="0" w:space="0" w:color="auto"/>
            <w:bottom w:val="none" w:sz="0" w:space="0" w:color="auto"/>
            <w:right w:val="none" w:sz="0" w:space="0" w:color="auto"/>
          </w:divBdr>
        </w:div>
        <w:div w:id="1047296499">
          <w:marLeft w:val="640"/>
          <w:marRight w:val="0"/>
          <w:marTop w:val="0"/>
          <w:marBottom w:val="0"/>
          <w:divBdr>
            <w:top w:val="none" w:sz="0" w:space="0" w:color="auto"/>
            <w:left w:val="none" w:sz="0" w:space="0" w:color="auto"/>
            <w:bottom w:val="none" w:sz="0" w:space="0" w:color="auto"/>
            <w:right w:val="none" w:sz="0" w:space="0" w:color="auto"/>
          </w:divBdr>
        </w:div>
        <w:div w:id="2115585900">
          <w:marLeft w:val="640"/>
          <w:marRight w:val="0"/>
          <w:marTop w:val="0"/>
          <w:marBottom w:val="0"/>
          <w:divBdr>
            <w:top w:val="none" w:sz="0" w:space="0" w:color="auto"/>
            <w:left w:val="none" w:sz="0" w:space="0" w:color="auto"/>
            <w:bottom w:val="none" w:sz="0" w:space="0" w:color="auto"/>
            <w:right w:val="none" w:sz="0" w:space="0" w:color="auto"/>
          </w:divBdr>
        </w:div>
        <w:div w:id="756638188">
          <w:marLeft w:val="640"/>
          <w:marRight w:val="0"/>
          <w:marTop w:val="0"/>
          <w:marBottom w:val="0"/>
          <w:divBdr>
            <w:top w:val="none" w:sz="0" w:space="0" w:color="auto"/>
            <w:left w:val="none" w:sz="0" w:space="0" w:color="auto"/>
            <w:bottom w:val="none" w:sz="0" w:space="0" w:color="auto"/>
            <w:right w:val="none" w:sz="0" w:space="0" w:color="auto"/>
          </w:divBdr>
        </w:div>
        <w:div w:id="634600787">
          <w:marLeft w:val="640"/>
          <w:marRight w:val="0"/>
          <w:marTop w:val="0"/>
          <w:marBottom w:val="0"/>
          <w:divBdr>
            <w:top w:val="none" w:sz="0" w:space="0" w:color="auto"/>
            <w:left w:val="none" w:sz="0" w:space="0" w:color="auto"/>
            <w:bottom w:val="none" w:sz="0" w:space="0" w:color="auto"/>
            <w:right w:val="none" w:sz="0" w:space="0" w:color="auto"/>
          </w:divBdr>
        </w:div>
        <w:div w:id="1648779126">
          <w:marLeft w:val="640"/>
          <w:marRight w:val="0"/>
          <w:marTop w:val="0"/>
          <w:marBottom w:val="0"/>
          <w:divBdr>
            <w:top w:val="none" w:sz="0" w:space="0" w:color="auto"/>
            <w:left w:val="none" w:sz="0" w:space="0" w:color="auto"/>
            <w:bottom w:val="none" w:sz="0" w:space="0" w:color="auto"/>
            <w:right w:val="none" w:sz="0" w:space="0" w:color="auto"/>
          </w:divBdr>
        </w:div>
        <w:div w:id="59254746">
          <w:marLeft w:val="640"/>
          <w:marRight w:val="0"/>
          <w:marTop w:val="0"/>
          <w:marBottom w:val="0"/>
          <w:divBdr>
            <w:top w:val="none" w:sz="0" w:space="0" w:color="auto"/>
            <w:left w:val="none" w:sz="0" w:space="0" w:color="auto"/>
            <w:bottom w:val="none" w:sz="0" w:space="0" w:color="auto"/>
            <w:right w:val="none" w:sz="0" w:space="0" w:color="auto"/>
          </w:divBdr>
        </w:div>
        <w:div w:id="806555110">
          <w:marLeft w:val="640"/>
          <w:marRight w:val="0"/>
          <w:marTop w:val="0"/>
          <w:marBottom w:val="0"/>
          <w:divBdr>
            <w:top w:val="none" w:sz="0" w:space="0" w:color="auto"/>
            <w:left w:val="none" w:sz="0" w:space="0" w:color="auto"/>
            <w:bottom w:val="none" w:sz="0" w:space="0" w:color="auto"/>
            <w:right w:val="none" w:sz="0" w:space="0" w:color="auto"/>
          </w:divBdr>
        </w:div>
        <w:div w:id="1424761704">
          <w:marLeft w:val="640"/>
          <w:marRight w:val="0"/>
          <w:marTop w:val="0"/>
          <w:marBottom w:val="0"/>
          <w:divBdr>
            <w:top w:val="none" w:sz="0" w:space="0" w:color="auto"/>
            <w:left w:val="none" w:sz="0" w:space="0" w:color="auto"/>
            <w:bottom w:val="none" w:sz="0" w:space="0" w:color="auto"/>
            <w:right w:val="none" w:sz="0" w:space="0" w:color="auto"/>
          </w:divBdr>
        </w:div>
        <w:div w:id="754666139">
          <w:marLeft w:val="640"/>
          <w:marRight w:val="0"/>
          <w:marTop w:val="0"/>
          <w:marBottom w:val="0"/>
          <w:divBdr>
            <w:top w:val="none" w:sz="0" w:space="0" w:color="auto"/>
            <w:left w:val="none" w:sz="0" w:space="0" w:color="auto"/>
            <w:bottom w:val="none" w:sz="0" w:space="0" w:color="auto"/>
            <w:right w:val="none" w:sz="0" w:space="0" w:color="auto"/>
          </w:divBdr>
        </w:div>
        <w:div w:id="1882790818">
          <w:marLeft w:val="640"/>
          <w:marRight w:val="0"/>
          <w:marTop w:val="0"/>
          <w:marBottom w:val="0"/>
          <w:divBdr>
            <w:top w:val="none" w:sz="0" w:space="0" w:color="auto"/>
            <w:left w:val="none" w:sz="0" w:space="0" w:color="auto"/>
            <w:bottom w:val="none" w:sz="0" w:space="0" w:color="auto"/>
            <w:right w:val="none" w:sz="0" w:space="0" w:color="auto"/>
          </w:divBdr>
        </w:div>
        <w:div w:id="886720890">
          <w:marLeft w:val="640"/>
          <w:marRight w:val="0"/>
          <w:marTop w:val="0"/>
          <w:marBottom w:val="0"/>
          <w:divBdr>
            <w:top w:val="none" w:sz="0" w:space="0" w:color="auto"/>
            <w:left w:val="none" w:sz="0" w:space="0" w:color="auto"/>
            <w:bottom w:val="none" w:sz="0" w:space="0" w:color="auto"/>
            <w:right w:val="none" w:sz="0" w:space="0" w:color="auto"/>
          </w:divBdr>
        </w:div>
        <w:div w:id="1974557341">
          <w:marLeft w:val="640"/>
          <w:marRight w:val="0"/>
          <w:marTop w:val="0"/>
          <w:marBottom w:val="0"/>
          <w:divBdr>
            <w:top w:val="none" w:sz="0" w:space="0" w:color="auto"/>
            <w:left w:val="none" w:sz="0" w:space="0" w:color="auto"/>
            <w:bottom w:val="none" w:sz="0" w:space="0" w:color="auto"/>
            <w:right w:val="none" w:sz="0" w:space="0" w:color="auto"/>
          </w:divBdr>
        </w:div>
        <w:div w:id="1120759365">
          <w:marLeft w:val="640"/>
          <w:marRight w:val="0"/>
          <w:marTop w:val="0"/>
          <w:marBottom w:val="0"/>
          <w:divBdr>
            <w:top w:val="none" w:sz="0" w:space="0" w:color="auto"/>
            <w:left w:val="none" w:sz="0" w:space="0" w:color="auto"/>
            <w:bottom w:val="none" w:sz="0" w:space="0" w:color="auto"/>
            <w:right w:val="none" w:sz="0" w:space="0" w:color="auto"/>
          </w:divBdr>
        </w:div>
        <w:div w:id="506797726">
          <w:marLeft w:val="640"/>
          <w:marRight w:val="0"/>
          <w:marTop w:val="0"/>
          <w:marBottom w:val="0"/>
          <w:divBdr>
            <w:top w:val="none" w:sz="0" w:space="0" w:color="auto"/>
            <w:left w:val="none" w:sz="0" w:space="0" w:color="auto"/>
            <w:bottom w:val="none" w:sz="0" w:space="0" w:color="auto"/>
            <w:right w:val="none" w:sz="0" w:space="0" w:color="auto"/>
          </w:divBdr>
        </w:div>
        <w:div w:id="1161311372">
          <w:marLeft w:val="640"/>
          <w:marRight w:val="0"/>
          <w:marTop w:val="0"/>
          <w:marBottom w:val="0"/>
          <w:divBdr>
            <w:top w:val="none" w:sz="0" w:space="0" w:color="auto"/>
            <w:left w:val="none" w:sz="0" w:space="0" w:color="auto"/>
            <w:bottom w:val="none" w:sz="0" w:space="0" w:color="auto"/>
            <w:right w:val="none" w:sz="0" w:space="0" w:color="auto"/>
          </w:divBdr>
        </w:div>
        <w:div w:id="467475863">
          <w:marLeft w:val="640"/>
          <w:marRight w:val="0"/>
          <w:marTop w:val="0"/>
          <w:marBottom w:val="0"/>
          <w:divBdr>
            <w:top w:val="none" w:sz="0" w:space="0" w:color="auto"/>
            <w:left w:val="none" w:sz="0" w:space="0" w:color="auto"/>
            <w:bottom w:val="none" w:sz="0" w:space="0" w:color="auto"/>
            <w:right w:val="none" w:sz="0" w:space="0" w:color="auto"/>
          </w:divBdr>
        </w:div>
        <w:div w:id="1503010713">
          <w:marLeft w:val="640"/>
          <w:marRight w:val="0"/>
          <w:marTop w:val="0"/>
          <w:marBottom w:val="0"/>
          <w:divBdr>
            <w:top w:val="none" w:sz="0" w:space="0" w:color="auto"/>
            <w:left w:val="none" w:sz="0" w:space="0" w:color="auto"/>
            <w:bottom w:val="none" w:sz="0" w:space="0" w:color="auto"/>
            <w:right w:val="none" w:sz="0" w:space="0" w:color="auto"/>
          </w:divBdr>
        </w:div>
        <w:div w:id="1919974313">
          <w:marLeft w:val="640"/>
          <w:marRight w:val="0"/>
          <w:marTop w:val="0"/>
          <w:marBottom w:val="0"/>
          <w:divBdr>
            <w:top w:val="none" w:sz="0" w:space="0" w:color="auto"/>
            <w:left w:val="none" w:sz="0" w:space="0" w:color="auto"/>
            <w:bottom w:val="none" w:sz="0" w:space="0" w:color="auto"/>
            <w:right w:val="none" w:sz="0" w:space="0" w:color="auto"/>
          </w:divBdr>
        </w:div>
        <w:div w:id="1975868632">
          <w:marLeft w:val="640"/>
          <w:marRight w:val="0"/>
          <w:marTop w:val="0"/>
          <w:marBottom w:val="0"/>
          <w:divBdr>
            <w:top w:val="none" w:sz="0" w:space="0" w:color="auto"/>
            <w:left w:val="none" w:sz="0" w:space="0" w:color="auto"/>
            <w:bottom w:val="none" w:sz="0" w:space="0" w:color="auto"/>
            <w:right w:val="none" w:sz="0" w:space="0" w:color="auto"/>
          </w:divBdr>
        </w:div>
        <w:div w:id="487794459">
          <w:marLeft w:val="640"/>
          <w:marRight w:val="0"/>
          <w:marTop w:val="0"/>
          <w:marBottom w:val="0"/>
          <w:divBdr>
            <w:top w:val="none" w:sz="0" w:space="0" w:color="auto"/>
            <w:left w:val="none" w:sz="0" w:space="0" w:color="auto"/>
            <w:bottom w:val="none" w:sz="0" w:space="0" w:color="auto"/>
            <w:right w:val="none" w:sz="0" w:space="0" w:color="auto"/>
          </w:divBdr>
        </w:div>
        <w:div w:id="1864710039">
          <w:marLeft w:val="640"/>
          <w:marRight w:val="0"/>
          <w:marTop w:val="0"/>
          <w:marBottom w:val="0"/>
          <w:divBdr>
            <w:top w:val="none" w:sz="0" w:space="0" w:color="auto"/>
            <w:left w:val="none" w:sz="0" w:space="0" w:color="auto"/>
            <w:bottom w:val="none" w:sz="0" w:space="0" w:color="auto"/>
            <w:right w:val="none" w:sz="0" w:space="0" w:color="auto"/>
          </w:divBdr>
        </w:div>
        <w:div w:id="1798795889">
          <w:marLeft w:val="640"/>
          <w:marRight w:val="0"/>
          <w:marTop w:val="0"/>
          <w:marBottom w:val="0"/>
          <w:divBdr>
            <w:top w:val="none" w:sz="0" w:space="0" w:color="auto"/>
            <w:left w:val="none" w:sz="0" w:space="0" w:color="auto"/>
            <w:bottom w:val="none" w:sz="0" w:space="0" w:color="auto"/>
            <w:right w:val="none" w:sz="0" w:space="0" w:color="auto"/>
          </w:divBdr>
        </w:div>
        <w:div w:id="627205638">
          <w:marLeft w:val="640"/>
          <w:marRight w:val="0"/>
          <w:marTop w:val="0"/>
          <w:marBottom w:val="0"/>
          <w:divBdr>
            <w:top w:val="none" w:sz="0" w:space="0" w:color="auto"/>
            <w:left w:val="none" w:sz="0" w:space="0" w:color="auto"/>
            <w:bottom w:val="none" w:sz="0" w:space="0" w:color="auto"/>
            <w:right w:val="none" w:sz="0" w:space="0" w:color="auto"/>
          </w:divBdr>
        </w:div>
        <w:div w:id="643240420">
          <w:marLeft w:val="640"/>
          <w:marRight w:val="0"/>
          <w:marTop w:val="0"/>
          <w:marBottom w:val="0"/>
          <w:divBdr>
            <w:top w:val="none" w:sz="0" w:space="0" w:color="auto"/>
            <w:left w:val="none" w:sz="0" w:space="0" w:color="auto"/>
            <w:bottom w:val="none" w:sz="0" w:space="0" w:color="auto"/>
            <w:right w:val="none" w:sz="0" w:space="0" w:color="auto"/>
          </w:divBdr>
        </w:div>
        <w:div w:id="223806394">
          <w:marLeft w:val="640"/>
          <w:marRight w:val="0"/>
          <w:marTop w:val="0"/>
          <w:marBottom w:val="0"/>
          <w:divBdr>
            <w:top w:val="none" w:sz="0" w:space="0" w:color="auto"/>
            <w:left w:val="none" w:sz="0" w:space="0" w:color="auto"/>
            <w:bottom w:val="none" w:sz="0" w:space="0" w:color="auto"/>
            <w:right w:val="none" w:sz="0" w:space="0" w:color="auto"/>
          </w:divBdr>
        </w:div>
        <w:div w:id="1900549737">
          <w:marLeft w:val="640"/>
          <w:marRight w:val="0"/>
          <w:marTop w:val="0"/>
          <w:marBottom w:val="0"/>
          <w:divBdr>
            <w:top w:val="none" w:sz="0" w:space="0" w:color="auto"/>
            <w:left w:val="none" w:sz="0" w:space="0" w:color="auto"/>
            <w:bottom w:val="none" w:sz="0" w:space="0" w:color="auto"/>
            <w:right w:val="none" w:sz="0" w:space="0" w:color="auto"/>
          </w:divBdr>
        </w:div>
        <w:div w:id="1347289970">
          <w:marLeft w:val="640"/>
          <w:marRight w:val="0"/>
          <w:marTop w:val="0"/>
          <w:marBottom w:val="0"/>
          <w:divBdr>
            <w:top w:val="none" w:sz="0" w:space="0" w:color="auto"/>
            <w:left w:val="none" w:sz="0" w:space="0" w:color="auto"/>
            <w:bottom w:val="none" w:sz="0" w:space="0" w:color="auto"/>
            <w:right w:val="none" w:sz="0" w:space="0" w:color="auto"/>
          </w:divBdr>
        </w:div>
        <w:div w:id="1446805231">
          <w:marLeft w:val="640"/>
          <w:marRight w:val="0"/>
          <w:marTop w:val="0"/>
          <w:marBottom w:val="0"/>
          <w:divBdr>
            <w:top w:val="none" w:sz="0" w:space="0" w:color="auto"/>
            <w:left w:val="none" w:sz="0" w:space="0" w:color="auto"/>
            <w:bottom w:val="none" w:sz="0" w:space="0" w:color="auto"/>
            <w:right w:val="none" w:sz="0" w:space="0" w:color="auto"/>
          </w:divBdr>
        </w:div>
        <w:div w:id="706024894">
          <w:marLeft w:val="640"/>
          <w:marRight w:val="0"/>
          <w:marTop w:val="0"/>
          <w:marBottom w:val="0"/>
          <w:divBdr>
            <w:top w:val="none" w:sz="0" w:space="0" w:color="auto"/>
            <w:left w:val="none" w:sz="0" w:space="0" w:color="auto"/>
            <w:bottom w:val="none" w:sz="0" w:space="0" w:color="auto"/>
            <w:right w:val="none" w:sz="0" w:space="0" w:color="auto"/>
          </w:divBdr>
        </w:div>
        <w:div w:id="147093383">
          <w:marLeft w:val="640"/>
          <w:marRight w:val="0"/>
          <w:marTop w:val="0"/>
          <w:marBottom w:val="0"/>
          <w:divBdr>
            <w:top w:val="none" w:sz="0" w:space="0" w:color="auto"/>
            <w:left w:val="none" w:sz="0" w:space="0" w:color="auto"/>
            <w:bottom w:val="none" w:sz="0" w:space="0" w:color="auto"/>
            <w:right w:val="none" w:sz="0" w:space="0" w:color="auto"/>
          </w:divBdr>
        </w:div>
        <w:div w:id="1166168105">
          <w:marLeft w:val="640"/>
          <w:marRight w:val="0"/>
          <w:marTop w:val="0"/>
          <w:marBottom w:val="0"/>
          <w:divBdr>
            <w:top w:val="none" w:sz="0" w:space="0" w:color="auto"/>
            <w:left w:val="none" w:sz="0" w:space="0" w:color="auto"/>
            <w:bottom w:val="none" w:sz="0" w:space="0" w:color="auto"/>
            <w:right w:val="none" w:sz="0" w:space="0" w:color="auto"/>
          </w:divBdr>
        </w:div>
        <w:div w:id="175584413">
          <w:marLeft w:val="640"/>
          <w:marRight w:val="0"/>
          <w:marTop w:val="0"/>
          <w:marBottom w:val="0"/>
          <w:divBdr>
            <w:top w:val="none" w:sz="0" w:space="0" w:color="auto"/>
            <w:left w:val="none" w:sz="0" w:space="0" w:color="auto"/>
            <w:bottom w:val="none" w:sz="0" w:space="0" w:color="auto"/>
            <w:right w:val="none" w:sz="0" w:space="0" w:color="auto"/>
          </w:divBdr>
        </w:div>
        <w:div w:id="1740441241">
          <w:marLeft w:val="640"/>
          <w:marRight w:val="0"/>
          <w:marTop w:val="0"/>
          <w:marBottom w:val="0"/>
          <w:divBdr>
            <w:top w:val="none" w:sz="0" w:space="0" w:color="auto"/>
            <w:left w:val="none" w:sz="0" w:space="0" w:color="auto"/>
            <w:bottom w:val="none" w:sz="0" w:space="0" w:color="auto"/>
            <w:right w:val="none" w:sz="0" w:space="0" w:color="auto"/>
          </w:divBdr>
        </w:div>
        <w:div w:id="35399076">
          <w:marLeft w:val="640"/>
          <w:marRight w:val="0"/>
          <w:marTop w:val="0"/>
          <w:marBottom w:val="0"/>
          <w:divBdr>
            <w:top w:val="none" w:sz="0" w:space="0" w:color="auto"/>
            <w:left w:val="none" w:sz="0" w:space="0" w:color="auto"/>
            <w:bottom w:val="none" w:sz="0" w:space="0" w:color="auto"/>
            <w:right w:val="none" w:sz="0" w:space="0" w:color="auto"/>
          </w:divBdr>
        </w:div>
        <w:div w:id="299072919">
          <w:marLeft w:val="640"/>
          <w:marRight w:val="0"/>
          <w:marTop w:val="0"/>
          <w:marBottom w:val="0"/>
          <w:divBdr>
            <w:top w:val="none" w:sz="0" w:space="0" w:color="auto"/>
            <w:left w:val="none" w:sz="0" w:space="0" w:color="auto"/>
            <w:bottom w:val="none" w:sz="0" w:space="0" w:color="auto"/>
            <w:right w:val="none" w:sz="0" w:space="0" w:color="auto"/>
          </w:divBdr>
        </w:div>
        <w:div w:id="268661683">
          <w:marLeft w:val="640"/>
          <w:marRight w:val="0"/>
          <w:marTop w:val="0"/>
          <w:marBottom w:val="0"/>
          <w:divBdr>
            <w:top w:val="none" w:sz="0" w:space="0" w:color="auto"/>
            <w:left w:val="none" w:sz="0" w:space="0" w:color="auto"/>
            <w:bottom w:val="none" w:sz="0" w:space="0" w:color="auto"/>
            <w:right w:val="none" w:sz="0" w:space="0" w:color="auto"/>
          </w:divBdr>
        </w:div>
        <w:div w:id="1057515601">
          <w:marLeft w:val="640"/>
          <w:marRight w:val="0"/>
          <w:marTop w:val="0"/>
          <w:marBottom w:val="0"/>
          <w:divBdr>
            <w:top w:val="none" w:sz="0" w:space="0" w:color="auto"/>
            <w:left w:val="none" w:sz="0" w:space="0" w:color="auto"/>
            <w:bottom w:val="none" w:sz="0" w:space="0" w:color="auto"/>
            <w:right w:val="none" w:sz="0" w:space="0" w:color="auto"/>
          </w:divBdr>
        </w:div>
        <w:div w:id="99448148">
          <w:marLeft w:val="640"/>
          <w:marRight w:val="0"/>
          <w:marTop w:val="0"/>
          <w:marBottom w:val="0"/>
          <w:divBdr>
            <w:top w:val="none" w:sz="0" w:space="0" w:color="auto"/>
            <w:left w:val="none" w:sz="0" w:space="0" w:color="auto"/>
            <w:bottom w:val="none" w:sz="0" w:space="0" w:color="auto"/>
            <w:right w:val="none" w:sz="0" w:space="0" w:color="auto"/>
          </w:divBdr>
        </w:div>
        <w:div w:id="239755487">
          <w:marLeft w:val="640"/>
          <w:marRight w:val="0"/>
          <w:marTop w:val="0"/>
          <w:marBottom w:val="0"/>
          <w:divBdr>
            <w:top w:val="none" w:sz="0" w:space="0" w:color="auto"/>
            <w:left w:val="none" w:sz="0" w:space="0" w:color="auto"/>
            <w:bottom w:val="none" w:sz="0" w:space="0" w:color="auto"/>
            <w:right w:val="none" w:sz="0" w:space="0" w:color="auto"/>
          </w:divBdr>
        </w:div>
        <w:div w:id="93403606">
          <w:marLeft w:val="640"/>
          <w:marRight w:val="0"/>
          <w:marTop w:val="0"/>
          <w:marBottom w:val="0"/>
          <w:divBdr>
            <w:top w:val="none" w:sz="0" w:space="0" w:color="auto"/>
            <w:left w:val="none" w:sz="0" w:space="0" w:color="auto"/>
            <w:bottom w:val="none" w:sz="0" w:space="0" w:color="auto"/>
            <w:right w:val="none" w:sz="0" w:space="0" w:color="auto"/>
          </w:divBdr>
        </w:div>
        <w:div w:id="160047729">
          <w:marLeft w:val="640"/>
          <w:marRight w:val="0"/>
          <w:marTop w:val="0"/>
          <w:marBottom w:val="0"/>
          <w:divBdr>
            <w:top w:val="none" w:sz="0" w:space="0" w:color="auto"/>
            <w:left w:val="none" w:sz="0" w:space="0" w:color="auto"/>
            <w:bottom w:val="none" w:sz="0" w:space="0" w:color="auto"/>
            <w:right w:val="none" w:sz="0" w:space="0" w:color="auto"/>
          </w:divBdr>
        </w:div>
        <w:div w:id="129785889">
          <w:marLeft w:val="640"/>
          <w:marRight w:val="0"/>
          <w:marTop w:val="0"/>
          <w:marBottom w:val="0"/>
          <w:divBdr>
            <w:top w:val="none" w:sz="0" w:space="0" w:color="auto"/>
            <w:left w:val="none" w:sz="0" w:space="0" w:color="auto"/>
            <w:bottom w:val="none" w:sz="0" w:space="0" w:color="auto"/>
            <w:right w:val="none" w:sz="0" w:space="0" w:color="auto"/>
          </w:divBdr>
        </w:div>
        <w:div w:id="1370834038">
          <w:marLeft w:val="640"/>
          <w:marRight w:val="0"/>
          <w:marTop w:val="0"/>
          <w:marBottom w:val="0"/>
          <w:divBdr>
            <w:top w:val="none" w:sz="0" w:space="0" w:color="auto"/>
            <w:left w:val="none" w:sz="0" w:space="0" w:color="auto"/>
            <w:bottom w:val="none" w:sz="0" w:space="0" w:color="auto"/>
            <w:right w:val="none" w:sz="0" w:space="0" w:color="auto"/>
          </w:divBdr>
        </w:div>
        <w:div w:id="1242060370">
          <w:marLeft w:val="640"/>
          <w:marRight w:val="0"/>
          <w:marTop w:val="0"/>
          <w:marBottom w:val="0"/>
          <w:divBdr>
            <w:top w:val="none" w:sz="0" w:space="0" w:color="auto"/>
            <w:left w:val="none" w:sz="0" w:space="0" w:color="auto"/>
            <w:bottom w:val="none" w:sz="0" w:space="0" w:color="auto"/>
            <w:right w:val="none" w:sz="0" w:space="0" w:color="auto"/>
          </w:divBdr>
        </w:div>
        <w:div w:id="446048947">
          <w:marLeft w:val="640"/>
          <w:marRight w:val="0"/>
          <w:marTop w:val="0"/>
          <w:marBottom w:val="0"/>
          <w:divBdr>
            <w:top w:val="none" w:sz="0" w:space="0" w:color="auto"/>
            <w:left w:val="none" w:sz="0" w:space="0" w:color="auto"/>
            <w:bottom w:val="none" w:sz="0" w:space="0" w:color="auto"/>
            <w:right w:val="none" w:sz="0" w:space="0" w:color="auto"/>
          </w:divBdr>
        </w:div>
        <w:div w:id="2083137770">
          <w:marLeft w:val="640"/>
          <w:marRight w:val="0"/>
          <w:marTop w:val="0"/>
          <w:marBottom w:val="0"/>
          <w:divBdr>
            <w:top w:val="none" w:sz="0" w:space="0" w:color="auto"/>
            <w:left w:val="none" w:sz="0" w:space="0" w:color="auto"/>
            <w:bottom w:val="none" w:sz="0" w:space="0" w:color="auto"/>
            <w:right w:val="none" w:sz="0" w:space="0" w:color="auto"/>
          </w:divBdr>
        </w:div>
        <w:div w:id="874580235">
          <w:marLeft w:val="640"/>
          <w:marRight w:val="0"/>
          <w:marTop w:val="0"/>
          <w:marBottom w:val="0"/>
          <w:divBdr>
            <w:top w:val="none" w:sz="0" w:space="0" w:color="auto"/>
            <w:left w:val="none" w:sz="0" w:space="0" w:color="auto"/>
            <w:bottom w:val="none" w:sz="0" w:space="0" w:color="auto"/>
            <w:right w:val="none" w:sz="0" w:space="0" w:color="auto"/>
          </w:divBdr>
        </w:div>
        <w:div w:id="1778452832">
          <w:marLeft w:val="640"/>
          <w:marRight w:val="0"/>
          <w:marTop w:val="0"/>
          <w:marBottom w:val="0"/>
          <w:divBdr>
            <w:top w:val="none" w:sz="0" w:space="0" w:color="auto"/>
            <w:left w:val="none" w:sz="0" w:space="0" w:color="auto"/>
            <w:bottom w:val="none" w:sz="0" w:space="0" w:color="auto"/>
            <w:right w:val="none" w:sz="0" w:space="0" w:color="auto"/>
          </w:divBdr>
        </w:div>
        <w:div w:id="585262327">
          <w:marLeft w:val="640"/>
          <w:marRight w:val="0"/>
          <w:marTop w:val="0"/>
          <w:marBottom w:val="0"/>
          <w:divBdr>
            <w:top w:val="none" w:sz="0" w:space="0" w:color="auto"/>
            <w:left w:val="none" w:sz="0" w:space="0" w:color="auto"/>
            <w:bottom w:val="none" w:sz="0" w:space="0" w:color="auto"/>
            <w:right w:val="none" w:sz="0" w:space="0" w:color="auto"/>
          </w:divBdr>
        </w:div>
        <w:div w:id="52318232">
          <w:marLeft w:val="640"/>
          <w:marRight w:val="0"/>
          <w:marTop w:val="0"/>
          <w:marBottom w:val="0"/>
          <w:divBdr>
            <w:top w:val="none" w:sz="0" w:space="0" w:color="auto"/>
            <w:left w:val="none" w:sz="0" w:space="0" w:color="auto"/>
            <w:bottom w:val="none" w:sz="0" w:space="0" w:color="auto"/>
            <w:right w:val="none" w:sz="0" w:space="0" w:color="auto"/>
          </w:divBdr>
        </w:div>
        <w:div w:id="424618069">
          <w:marLeft w:val="640"/>
          <w:marRight w:val="0"/>
          <w:marTop w:val="0"/>
          <w:marBottom w:val="0"/>
          <w:divBdr>
            <w:top w:val="none" w:sz="0" w:space="0" w:color="auto"/>
            <w:left w:val="none" w:sz="0" w:space="0" w:color="auto"/>
            <w:bottom w:val="none" w:sz="0" w:space="0" w:color="auto"/>
            <w:right w:val="none" w:sz="0" w:space="0" w:color="auto"/>
          </w:divBdr>
        </w:div>
        <w:div w:id="2114545239">
          <w:marLeft w:val="640"/>
          <w:marRight w:val="0"/>
          <w:marTop w:val="0"/>
          <w:marBottom w:val="0"/>
          <w:divBdr>
            <w:top w:val="none" w:sz="0" w:space="0" w:color="auto"/>
            <w:left w:val="none" w:sz="0" w:space="0" w:color="auto"/>
            <w:bottom w:val="none" w:sz="0" w:space="0" w:color="auto"/>
            <w:right w:val="none" w:sz="0" w:space="0" w:color="auto"/>
          </w:divBdr>
        </w:div>
        <w:div w:id="260726328">
          <w:marLeft w:val="640"/>
          <w:marRight w:val="0"/>
          <w:marTop w:val="0"/>
          <w:marBottom w:val="0"/>
          <w:divBdr>
            <w:top w:val="none" w:sz="0" w:space="0" w:color="auto"/>
            <w:left w:val="none" w:sz="0" w:space="0" w:color="auto"/>
            <w:bottom w:val="none" w:sz="0" w:space="0" w:color="auto"/>
            <w:right w:val="none" w:sz="0" w:space="0" w:color="auto"/>
          </w:divBdr>
        </w:div>
        <w:div w:id="2006126643">
          <w:marLeft w:val="640"/>
          <w:marRight w:val="0"/>
          <w:marTop w:val="0"/>
          <w:marBottom w:val="0"/>
          <w:divBdr>
            <w:top w:val="none" w:sz="0" w:space="0" w:color="auto"/>
            <w:left w:val="none" w:sz="0" w:space="0" w:color="auto"/>
            <w:bottom w:val="none" w:sz="0" w:space="0" w:color="auto"/>
            <w:right w:val="none" w:sz="0" w:space="0" w:color="auto"/>
          </w:divBdr>
        </w:div>
        <w:div w:id="1998613156">
          <w:marLeft w:val="640"/>
          <w:marRight w:val="0"/>
          <w:marTop w:val="0"/>
          <w:marBottom w:val="0"/>
          <w:divBdr>
            <w:top w:val="none" w:sz="0" w:space="0" w:color="auto"/>
            <w:left w:val="none" w:sz="0" w:space="0" w:color="auto"/>
            <w:bottom w:val="none" w:sz="0" w:space="0" w:color="auto"/>
            <w:right w:val="none" w:sz="0" w:space="0" w:color="auto"/>
          </w:divBdr>
        </w:div>
        <w:div w:id="767120580">
          <w:marLeft w:val="640"/>
          <w:marRight w:val="0"/>
          <w:marTop w:val="0"/>
          <w:marBottom w:val="0"/>
          <w:divBdr>
            <w:top w:val="none" w:sz="0" w:space="0" w:color="auto"/>
            <w:left w:val="none" w:sz="0" w:space="0" w:color="auto"/>
            <w:bottom w:val="none" w:sz="0" w:space="0" w:color="auto"/>
            <w:right w:val="none" w:sz="0" w:space="0" w:color="auto"/>
          </w:divBdr>
        </w:div>
        <w:div w:id="95563808">
          <w:marLeft w:val="640"/>
          <w:marRight w:val="0"/>
          <w:marTop w:val="0"/>
          <w:marBottom w:val="0"/>
          <w:divBdr>
            <w:top w:val="none" w:sz="0" w:space="0" w:color="auto"/>
            <w:left w:val="none" w:sz="0" w:space="0" w:color="auto"/>
            <w:bottom w:val="none" w:sz="0" w:space="0" w:color="auto"/>
            <w:right w:val="none" w:sz="0" w:space="0" w:color="auto"/>
          </w:divBdr>
        </w:div>
        <w:div w:id="1788044295">
          <w:marLeft w:val="640"/>
          <w:marRight w:val="0"/>
          <w:marTop w:val="0"/>
          <w:marBottom w:val="0"/>
          <w:divBdr>
            <w:top w:val="none" w:sz="0" w:space="0" w:color="auto"/>
            <w:left w:val="none" w:sz="0" w:space="0" w:color="auto"/>
            <w:bottom w:val="none" w:sz="0" w:space="0" w:color="auto"/>
            <w:right w:val="none" w:sz="0" w:space="0" w:color="auto"/>
          </w:divBdr>
        </w:div>
        <w:div w:id="1365062211">
          <w:marLeft w:val="640"/>
          <w:marRight w:val="0"/>
          <w:marTop w:val="0"/>
          <w:marBottom w:val="0"/>
          <w:divBdr>
            <w:top w:val="none" w:sz="0" w:space="0" w:color="auto"/>
            <w:left w:val="none" w:sz="0" w:space="0" w:color="auto"/>
            <w:bottom w:val="none" w:sz="0" w:space="0" w:color="auto"/>
            <w:right w:val="none" w:sz="0" w:space="0" w:color="auto"/>
          </w:divBdr>
        </w:div>
        <w:div w:id="1026521852">
          <w:marLeft w:val="640"/>
          <w:marRight w:val="0"/>
          <w:marTop w:val="0"/>
          <w:marBottom w:val="0"/>
          <w:divBdr>
            <w:top w:val="none" w:sz="0" w:space="0" w:color="auto"/>
            <w:left w:val="none" w:sz="0" w:space="0" w:color="auto"/>
            <w:bottom w:val="none" w:sz="0" w:space="0" w:color="auto"/>
            <w:right w:val="none" w:sz="0" w:space="0" w:color="auto"/>
          </w:divBdr>
        </w:div>
        <w:div w:id="2057468655">
          <w:marLeft w:val="640"/>
          <w:marRight w:val="0"/>
          <w:marTop w:val="0"/>
          <w:marBottom w:val="0"/>
          <w:divBdr>
            <w:top w:val="none" w:sz="0" w:space="0" w:color="auto"/>
            <w:left w:val="none" w:sz="0" w:space="0" w:color="auto"/>
            <w:bottom w:val="none" w:sz="0" w:space="0" w:color="auto"/>
            <w:right w:val="none" w:sz="0" w:space="0" w:color="auto"/>
          </w:divBdr>
        </w:div>
        <w:div w:id="1763835955">
          <w:marLeft w:val="640"/>
          <w:marRight w:val="0"/>
          <w:marTop w:val="0"/>
          <w:marBottom w:val="0"/>
          <w:divBdr>
            <w:top w:val="none" w:sz="0" w:space="0" w:color="auto"/>
            <w:left w:val="none" w:sz="0" w:space="0" w:color="auto"/>
            <w:bottom w:val="none" w:sz="0" w:space="0" w:color="auto"/>
            <w:right w:val="none" w:sz="0" w:space="0" w:color="auto"/>
          </w:divBdr>
        </w:div>
        <w:div w:id="1072507935">
          <w:marLeft w:val="640"/>
          <w:marRight w:val="0"/>
          <w:marTop w:val="0"/>
          <w:marBottom w:val="0"/>
          <w:divBdr>
            <w:top w:val="none" w:sz="0" w:space="0" w:color="auto"/>
            <w:left w:val="none" w:sz="0" w:space="0" w:color="auto"/>
            <w:bottom w:val="none" w:sz="0" w:space="0" w:color="auto"/>
            <w:right w:val="none" w:sz="0" w:space="0" w:color="auto"/>
          </w:divBdr>
        </w:div>
        <w:div w:id="1574050636">
          <w:marLeft w:val="640"/>
          <w:marRight w:val="0"/>
          <w:marTop w:val="0"/>
          <w:marBottom w:val="0"/>
          <w:divBdr>
            <w:top w:val="none" w:sz="0" w:space="0" w:color="auto"/>
            <w:left w:val="none" w:sz="0" w:space="0" w:color="auto"/>
            <w:bottom w:val="none" w:sz="0" w:space="0" w:color="auto"/>
            <w:right w:val="none" w:sz="0" w:space="0" w:color="auto"/>
          </w:divBdr>
        </w:div>
        <w:div w:id="265574910">
          <w:marLeft w:val="640"/>
          <w:marRight w:val="0"/>
          <w:marTop w:val="0"/>
          <w:marBottom w:val="0"/>
          <w:divBdr>
            <w:top w:val="none" w:sz="0" w:space="0" w:color="auto"/>
            <w:left w:val="none" w:sz="0" w:space="0" w:color="auto"/>
            <w:bottom w:val="none" w:sz="0" w:space="0" w:color="auto"/>
            <w:right w:val="none" w:sz="0" w:space="0" w:color="auto"/>
          </w:divBdr>
        </w:div>
        <w:div w:id="479856210">
          <w:marLeft w:val="640"/>
          <w:marRight w:val="0"/>
          <w:marTop w:val="0"/>
          <w:marBottom w:val="0"/>
          <w:divBdr>
            <w:top w:val="none" w:sz="0" w:space="0" w:color="auto"/>
            <w:left w:val="none" w:sz="0" w:space="0" w:color="auto"/>
            <w:bottom w:val="none" w:sz="0" w:space="0" w:color="auto"/>
            <w:right w:val="none" w:sz="0" w:space="0" w:color="auto"/>
          </w:divBdr>
        </w:div>
        <w:div w:id="1000234043">
          <w:marLeft w:val="640"/>
          <w:marRight w:val="0"/>
          <w:marTop w:val="0"/>
          <w:marBottom w:val="0"/>
          <w:divBdr>
            <w:top w:val="none" w:sz="0" w:space="0" w:color="auto"/>
            <w:left w:val="none" w:sz="0" w:space="0" w:color="auto"/>
            <w:bottom w:val="none" w:sz="0" w:space="0" w:color="auto"/>
            <w:right w:val="none" w:sz="0" w:space="0" w:color="auto"/>
          </w:divBdr>
        </w:div>
        <w:div w:id="368377963">
          <w:marLeft w:val="640"/>
          <w:marRight w:val="0"/>
          <w:marTop w:val="0"/>
          <w:marBottom w:val="0"/>
          <w:divBdr>
            <w:top w:val="none" w:sz="0" w:space="0" w:color="auto"/>
            <w:left w:val="none" w:sz="0" w:space="0" w:color="auto"/>
            <w:bottom w:val="none" w:sz="0" w:space="0" w:color="auto"/>
            <w:right w:val="none" w:sz="0" w:space="0" w:color="auto"/>
          </w:divBdr>
        </w:div>
        <w:div w:id="411197894">
          <w:marLeft w:val="640"/>
          <w:marRight w:val="0"/>
          <w:marTop w:val="0"/>
          <w:marBottom w:val="0"/>
          <w:divBdr>
            <w:top w:val="none" w:sz="0" w:space="0" w:color="auto"/>
            <w:left w:val="none" w:sz="0" w:space="0" w:color="auto"/>
            <w:bottom w:val="none" w:sz="0" w:space="0" w:color="auto"/>
            <w:right w:val="none" w:sz="0" w:space="0" w:color="auto"/>
          </w:divBdr>
        </w:div>
        <w:div w:id="1625388120">
          <w:marLeft w:val="640"/>
          <w:marRight w:val="0"/>
          <w:marTop w:val="0"/>
          <w:marBottom w:val="0"/>
          <w:divBdr>
            <w:top w:val="none" w:sz="0" w:space="0" w:color="auto"/>
            <w:left w:val="none" w:sz="0" w:space="0" w:color="auto"/>
            <w:bottom w:val="none" w:sz="0" w:space="0" w:color="auto"/>
            <w:right w:val="none" w:sz="0" w:space="0" w:color="auto"/>
          </w:divBdr>
        </w:div>
        <w:div w:id="58018692">
          <w:marLeft w:val="640"/>
          <w:marRight w:val="0"/>
          <w:marTop w:val="0"/>
          <w:marBottom w:val="0"/>
          <w:divBdr>
            <w:top w:val="none" w:sz="0" w:space="0" w:color="auto"/>
            <w:left w:val="none" w:sz="0" w:space="0" w:color="auto"/>
            <w:bottom w:val="none" w:sz="0" w:space="0" w:color="auto"/>
            <w:right w:val="none" w:sz="0" w:space="0" w:color="auto"/>
          </w:divBdr>
        </w:div>
        <w:div w:id="1324816742">
          <w:marLeft w:val="640"/>
          <w:marRight w:val="0"/>
          <w:marTop w:val="0"/>
          <w:marBottom w:val="0"/>
          <w:divBdr>
            <w:top w:val="none" w:sz="0" w:space="0" w:color="auto"/>
            <w:left w:val="none" w:sz="0" w:space="0" w:color="auto"/>
            <w:bottom w:val="none" w:sz="0" w:space="0" w:color="auto"/>
            <w:right w:val="none" w:sz="0" w:space="0" w:color="auto"/>
          </w:divBdr>
        </w:div>
        <w:div w:id="1948344254">
          <w:marLeft w:val="640"/>
          <w:marRight w:val="0"/>
          <w:marTop w:val="0"/>
          <w:marBottom w:val="0"/>
          <w:divBdr>
            <w:top w:val="none" w:sz="0" w:space="0" w:color="auto"/>
            <w:left w:val="none" w:sz="0" w:space="0" w:color="auto"/>
            <w:bottom w:val="none" w:sz="0" w:space="0" w:color="auto"/>
            <w:right w:val="none" w:sz="0" w:space="0" w:color="auto"/>
          </w:divBdr>
        </w:div>
        <w:div w:id="1049645216">
          <w:marLeft w:val="640"/>
          <w:marRight w:val="0"/>
          <w:marTop w:val="0"/>
          <w:marBottom w:val="0"/>
          <w:divBdr>
            <w:top w:val="none" w:sz="0" w:space="0" w:color="auto"/>
            <w:left w:val="none" w:sz="0" w:space="0" w:color="auto"/>
            <w:bottom w:val="none" w:sz="0" w:space="0" w:color="auto"/>
            <w:right w:val="none" w:sz="0" w:space="0" w:color="auto"/>
          </w:divBdr>
        </w:div>
        <w:div w:id="1999265161">
          <w:marLeft w:val="640"/>
          <w:marRight w:val="0"/>
          <w:marTop w:val="0"/>
          <w:marBottom w:val="0"/>
          <w:divBdr>
            <w:top w:val="none" w:sz="0" w:space="0" w:color="auto"/>
            <w:left w:val="none" w:sz="0" w:space="0" w:color="auto"/>
            <w:bottom w:val="none" w:sz="0" w:space="0" w:color="auto"/>
            <w:right w:val="none" w:sz="0" w:space="0" w:color="auto"/>
          </w:divBdr>
        </w:div>
        <w:div w:id="1693452305">
          <w:marLeft w:val="640"/>
          <w:marRight w:val="0"/>
          <w:marTop w:val="0"/>
          <w:marBottom w:val="0"/>
          <w:divBdr>
            <w:top w:val="none" w:sz="0" w:space="0" w:color="auto"/>
            <w:left w:val="none" w:sz="0" w:space="0" w:color="auto"/>
            <w:bottom w:val="none" w:sz="0" w:space="0" w:color="auto"/>
            <w:right w:val="none" w:sz="0" w:space="0" w:color="auto"/>
          </w:divBdr>
        </w:div>
        <w:div w:id="1593516079">
          <w:marLeft w:val="640"/>
          <w:marRight w:val="0"/>
          <w:marTop w:val="0"/>
          <w:marBottom w:val="0"/>
          <w:divBdr>
            <w:top w:val="none" w:sz="0" w:space="0" w:color="auto"/>
            <w:left w:val="none" w:sz="0" w:space="0" w:color="auto"/>
            <w:bottom w:val="none" w:sz="0" w:space="0" w:color="auto"/>
            <w:right w:val="none" w:sz="0" w:space="0" w:color="auto"/>
          </w:divBdr>
        </w:div>
        <w:div w:id="1733115604">
          <w:marLeft w:val="640"/>
          <w:marRight w:val="0"/>
          <w:marTop w:val="0"/>
          <w:marBottom w:val="0"/>
          <w:divBdr>
            <w:top w:val="none" w:sz="0" w:space="0" w:color="auto"/>
            <w:left w:val="none" w:sz="0" w:space="0" w:color="auto"/>
            <w:bottom w:val="none" w:sz="0" w:space="0" w:color="auto"/>
            <w:right w:val="none" w:sz="0" w:space="0" w:color="auto"/>
          </w:divBdr>
        </w:div>
        <w:div w:id="880167321">
          <w:marLeft w:val="640"/>
          <w:marRight w:val="0"/>
          <w:marTop w:val="0"/>
          <w:marBottom w:val="0"/>
          <w:divBdr>
            <w:top w:val="none" w:sz="0" w:space="0" w:color="auto"/>
            <w:left w:val="none" w:sz="0" w:space="0" w:color="auto"/>
            <w:bottom w:val="none" w:sz="0" w:space="0" w:color="auto"/>
            <w:right w:val="none" w:sz="0" w:space="0" w:color="auto"/>
          </w:divBdr>
        </w:div>
        <w:div w:id="895239654">
          <w:marLeft w:val="640"/>
          <w:marRight w:val="0"/>
          <w:marTop w:val="0"/>
          <w:marBottom w:val="0"/>
          <w:divBdr>
            <w:top w:val="none" w:sz="0" w:space="0" w:color="auto"/>
            <w:left w:val="none" w:sz="0" w:space="0" w:color="auto"/>
            <w:bottom w:val="none" w:sz="0" w:space="0" w:color="auto"/>
            <w:right w:val="none" w:sz="0" w:space="0" w:color="auto"/>
          </w:divBdr>
        </w:div>
        <w:div w:id="1381515636">
          <w:marLeft w:val="640"/>
          <w:marRight w:val="0"/>
          <w:marTop w:val="0"/>
          <w:marBottom w:val="0"/>
          <w:divBdr>
            <w:top w:val="none" w:sz="0" w:space="0" w:color="auto"/>
            <w:left w:val="none" w:sz="0" w:space="0" w:color="auto"/>
            <w:bottom w:val="none" w:sz="0" w:space="0" w:color="auto"/>
            <w:right w:val="none" w:sz="0" w:space="0" w:color="auto"/>
          </w:divBdr>
        </w:div>
        <w:div w:id="1482891618">
          <w:marLeft w:val="640"/>
          <w:marRight w:val="0"/>
          <w:marTop w:val="0"/>
          <w:marBottom w:val="0"/>
          <w:divBdr>
            <w:top w:val="none" w:sz="0" w:space="0" w:color="auto"/>
            <w:left w:val="none" w:sz="0" w:space="0" w:color="auto"/>
            <w:bottom w:val="none" w:sz="0" w:space="0" w:color="auto"/>
            <w:right w:val="none" w:sz="0" w:space="0" w:color="auto"/>
          </w:divBdr>
        </w:div>
        <w:div w:id="1599603875">
          <w:marLeft w:val="640"/>
          <w:marRight w:val="0"/>
          <w:marTop w:val="0"/>
          <w:marBottom w:val="0"/>
          <w:divBdr>
            <w:top w:val="none" w:sz="0" w:space="0" w:color="auto"/>
            <w:left w:val="none" w:sz="0" w:space="0" w:color="auto"/>
            <w:bottom w:val="none" w:sz="0" w:space="0" w:color="auto"/>
            <w:right w:val="none" w:sz="0" w:space="0" w:color="auto"/>
          </w:divBdr>
        </w:div>
        <w:div w:id="2017033911">
          <w:marLeft w:val="640"/>
          <w:marRight w:val="0"/>
          <w:marTop w:val="0"/>
          <w:marBottom w:val="0"/>
          <w:divBdr>
            <w:top w:val="none" w:sz="0" w:space="0" w:color="auto"/>
            <w:left w:val="none" w:sz="0" w:space="0" w:color="auto"/>
            <w:bottom w:val="none" w:sz="0" w:space="0" w:color="auto"/>
            <w:right w:val="none" w:sz="0" w:space="0" w:color="auto"/>
          </w:divBdr>
        </w:div>
        <w:div w:id="1588807403">
          <w:marLeft w:val="640"/>
          <w:marRight w:val="0"/>
          <w:marTop w:val="0"/>
          <w:marBottom w:val="0"/>
          <w:divBdr>
            <w:top w:val="none" w:sz="0" w:space="0" w:color="auto"/>
            <w:left w:val="none" w:sz="0" w:space="0" w:color="auto"/>
            <w:bottom w:val="none" w:sz="0" w:space="0" w:color="auto"/>
            <w:right w:val="none" w:sz="0" w:space="0" w:color="auto"/>
          </w:divBdr>
        </w:div>
        <w:div w:id="727261317">
          <w:marLeft w:val="640"/>
          <w:marRight w:val="0"/>
          <w:marTop w:val="0"/>
          <w:marBottom w:val="0"/>
          <w:divBdr>
            <w:top w:val="none" w:sz="0" w:space="0" w:color="auto"/>
            <w:left w:val="none" w:sz="0" w:space="0" w:color="auto"/>
            <w:bottom w:val="none" w:sz="0" w:space="0" w:color="auto"/>
            <w:right w:val="none" w:sz="0" w:space="0" w:color="auto"/>
          </w:divBdr>
        </w:div>
        <w:div w:id="1281306602">
          <w:marLeft w:val="640"/>
          <w:marRight w:val="0"/>
          <w:marTop w:val="0"/>
          <w:marBottom w:val="0"/>
          <w:divBdr>
            <w:top w:val="none" w:sz="0" w:space="0" w:color="auto"/>
            <w:left w:val="none" w:sz="0" w:space="0" w:color="auto"/>
            <w:bottom w:val="none" w:sz="0" w:space="0" w:color="auto"/>
            <w:right w:val="none" w:sz="0" w:space="0" w:color="auto"/>
          </w:divBdr>
        </w:div>
        <w:div w:id="1402677267">
          <w:marLeft w:val="640"/>
          <w:marRight w:val="0"/>
          <w:marTop w:val="0"/>
          <w:marBottom w:val="0"/>
          <w:divBdr>
            <w:top w:val="none" w:sz="0" w:space="0" w:color="auto"/>
            <w:left w:val="none" w:sz="0" w:space="0" w:color="auto"/>
            <w:bottom w:val="none" w:sz="0" w:space="0" w:color="auto"/>
            <w:right w:val="none" w:sz="0" w:space="0" w:color="auto"/>
          </w:divBdr>
        </w:div>
        <w:div w:id="968365752">
          <w:marLeft w:val="640"/>
          <w:marRight w:val="0"/>
          <w:marTop w:val="0"/>
          <w:marBottom w:val="0"/>
          <w:divBdr>
            <w:top w:val="none" w:sz="0" w:space="0" w:color="auto"/>
            <w:left w:val="none" w:sz="0" w:space="0" w:color="auto"/>
            <w:bottom w:val="none" w:sz="0" w:space="0" w:color="auto"/>
            <w:right w:val="none" w:sz="0" w:space="0" w:color="auto"/>
          </w:divBdr>
        </w:div>
        <w:div w:id="1460760893">
          <w:marLeft w:val="640"/>
          <w:marRight w:val="0"/>
          <w:marTop w:val="0"/>
          <w:marBottom w:val="0"/>
          <w:divBdr>
            <w:top w:val="none" w:sz="0" w:space="0" w:color="auto"/>
            <w:left w:val="none" w:sz="0" w:space="0" w:color="auto"/>
            <w:bottom w:val="none" w:sz="0" w:space="0" w:color="auto"/>
            <w:right w:val="none" w:sz="0" w:space="0" w:color="auto"/>
          </w:divBdr>
        </w:div>
        <w:div w:id="1623531074">
          <w:marLeft w:val="640"/>
          <w:marRight w:val="0"/>
          <w:marTop w:val="0"/>
          <w:marBottom w:val="0"/>
          <w:divBdr>
            <w:top w:val="none" w:sz="0" w:space="0" w:color="auto"/>
            <w:left w:val="none" w:sz="0" w:space="0" w:color="auto"/>
            <w:bottom w:val="none" w:sz="0" w:space="0" w:color="auto"/>
            <w:right w:val="none" w:sz="0" w:space="0" w:color="auto"/>
          </w:divBdr>
        </w:div>
        <w:div w:id="2070692857">
          <w:marLeft w:val="640"/>
          <w:marRight w:val="0"/>
          <w:marTop w:val="0"/>
          <w:marBottom w:val="0"/>
          <w:divBdr>
            <w:top w:val="none" w:sz="0" w:space="0" w:color="auto"/>
            <w:left w:val="none" w:sz="0" w:space="0" w:color="auto"/>
            <w:bottom w:val="none" w:sz="0" w:space="0" w:color="auto"/>
            <w:right w:val="none" w:sz="0" w:space="0" w:color="auto"/>
          </w:divBdr>
        </w:div>
        <w:div w:id="755983132">
          <w:marLeft w:val="640"/>
          <w:marRight w:val="0"/>
          <w:marTop w:val="0"/>
          <w:marBottom w:val="0"/>
          <w:divBdr>
            <w:top w:val="none" w:sz="0" w:space="0" w:color="auto"/>
            <w:left w:val="none" w:sz="0" w:space="0" w:color="auto"/>
            <w:bottom w:val="none" w:sz="0" w:space="0" w:color="auto"/>
            <w:right w:val="none" w:sz="0" w:space="0" w:color="auto"/>
          </w:divBdr>
        </w:div>
        <w:div w:id="401417430">
          <w:marLeft w:val="640"/>
          <w:marRight w:val="0"/>
          <w:marTop w:val="0"/>
          <w:marBottom w:val="0"/>
          <w:divBdr>
            <w:top w:val="none" w:sz="0" w:space="0" w:color="auto"/>
            <w:left w:val="none" w:sz="0" w:space="0" w:color="auto"/>
            <w:bottom w:val="none" w:sz="0" w:space="0" w:color="auto"/>
            <w:right w:val="none" w:sz="0" w:space="0" w:color="auto"/>
          </w:divBdr>
        </w:div>
        <w:div w:id="171841151">
          <w:marLeft w:val="640"/>
          <w:marRight w:val="0"/>
          <w:marTop w:val="0"/>
          <w:marBottom w:val="0"/>
          <w:divBdr>
            <w:top w:val="none" w:sz="0" w:space="0" w:color="auto"/>
            <w:left w:val="none" w:sz="0" w:space="0" w:color="auto"/>
            <w:bottom w:val="none" w:sz="0" w:space="0" w:color="auto"/>
            <w:right w:val="none" w:sz="0" w:space="0" w:color="auto"/>
          </w:divBdr>
        </w:div>
        <w:div w:id="2106028899">
          <w:marLeft w:val="640"/>
          <w:marRight w:val="0"/>
          <w:marTop w:val="0"/>
          <w:marBottom w:val="0"/>
          <w:divBdr>
            <w:top w:val="none" w:sz="0" w:space="0" w:color="auto"/>
            <w:left w:val="none" w:sz="0" w:space="0" w:color="auto"/>
            <w:bottom w:val="none" w:sz="0" w:space="0" w:color="auto"/>
            <w:right w:val="none" w:sz="0" w:space="0" w:color="auto"/>
          </w:divBdr>
        </w:div>
        <w:div w:id="1240214159">
          <w:marLeft w:val="640"/>
          <w:marRight w:val="0"/>
          <w:marTop w:val="0"/>
          <w:marBottom w:val="0"/>
          <w:divBdr>
            <w:top w:val="none" w:sz="0" w:space="0" w:color="auto"/>
            <w:left w:val="none" w:sz="0" w:space="0" w:color="auto"/>
            <w:bottom w:val="none" w:sz="0" w:space="0" w:color="auto"/>
            <w:right w:val="none" w:sz="0" w:space="0" w:color="auto"/>
          </w:divBdr>
        </w:div>
        <w:div w:id="1994286735">
          <w:marLeft w:val="640"/>
          <w:marRight w:val="0"/>
          <w:marTop w:val="0"/>
          <w:marBottom w:val="0"/>
          <w:divBdr>
            <w:top w:val="none" w:sz="0" w:space="0" w:color="auto"/>
            <w:left w:val="none" w:sz="0" w:space="0" w:color="auto"/>
            <w:bottom w:val="none" w:sz="0" w:space="0" w:color="auto"/>
            <w:right w:val="none" w:sz="0" w:space="0" w:color="auto"/>
          </w:divBdr>
        </w:div>
        <w:div w:id="1479807954">
          <w:marLeft w:val="640"/>
          <w:marRight w:val="0"/>
          <w:marTop w:val="0"/>
          <w:marBottom w:val="0"/>
          <w:divBdr>
            <w:top w:val="none" w:sz="0" w:space="0" w:color="auto"/>
            <w:left w:val="none" w:sz="0" w:space="0" w:color="auto"/>
            <w:bottom w:val="none" w:sz="0" w:space="0" w:color="auto"/>
            <w:right w:val="none" w:sz="0" w:space="0" w:color="auto"/>
          </w:divBdr>
        </w:div>
        <w:div w:id="689381559">
          <w:marLeft w:val="640"/>
          <w:marRight w:val="0"/>
          <w:marTop w:val="0"/>
          <w:marBottom w:val="0"/>
          <w:divBdr>
            <w:top w:val="none" w:sz="0" w:space="0" w:color="auto"/>
            <w:left w:val="none" w:sz="0" w:space="0" w:color="auto"/>
            <w:bottom w:val="none" w:sz="0" w:space="0" w:color="auto"/>
            <w:right w:val="none" w:sz="0" w:space="0" w:color="auto"/>
          </w:divBdr>
        </w:div>
        <w:div w:id="1251692062">
          <w:marLeft w:val="640"/>
          <w:marRight w:val="0"/>
          <w:marTop w:val="0"/>
          <w:marBottom w:val="0"/>
          <w:divBdr>
            <w:top w:val="none" w:sz="0" w:space="0" w:color="auto"/>
            <w:left w:val="none" w:sz="0" w:space="0" w:color="auto"/>
            <w:bottom w:val="none" w:sz="0" w:space="0" w:color="auto"/>
            <w:right w:val="none" w:sz="0" w:space="0" w:color="auto"/>
          </w:divBdr>
        </w:div>
      </w:divsChild>
    </w:div>
    <w:div w:id="1421870527">
      <w:bodyDiv w:val="1"/>
      <w:marLeft w:val="0"/>
      <w:marRight w:val="0"/>
      <w:marTop w:val="0"/>
      <w:marBottom w:val="0"/>
      <w:divBdr>
        <w:top w:val="none" w:sz="0" w:space="0" w:color="auto"/>
        <w:left w:val="none" w:sz="0" w:space="0" w:color="auto"/>
        <w:bottom w:val="none" w:sz="0" w:space="0" w:color="auto"/>
        <w:right w:val="none" w:sz="0" w:space="0" w:color="auto"/>
      </w:divBdr>
      <w:divsChild>
        <w:div w:id="1052458360">
          <w:marLeft w:val="0"/>
          <w:marRight w:val="0"/>
          <w:marTop w:val="0"/>
          <w:marBottom w:val="0"/>
          <w:divBdr>
            <w:top w:val="none" w:sz="0" w:space="0" w:color="auto"/>
            <w:left w:val="none" w:sz="0" w:space="0" w:color="auto"/>
            <w:bottom w:val="none" w:sz="0" w:space="0" w:color="auto"/>
            <w:right w:val="none" w:sz="0" w:space="0" w:color="auto"/>
          </w:divBdr>
        </w:div>
      </w:divsChild>
    </w:div>
    <w:div w:id="1422068861">
      <w:bodyDiv w:val="1"/>
      <w:marLeft w:val="0"/>
      <w:marRight w:val="0"/>
      <w:marTop w:val="0"/>
      <w:marBottom w:val="0"/>
      <w:divBdr>
        <w:top w:val="none" w:sz="0" w:space="0" w:color="auto"/>
        <w:left w:val="none" w:sz="0" w:space="0" w:color="auto"/>
        <w:bottom w:val="none" w:sz="0" w:space="0" w:color="auto"/>
        <w:right w:val="none" w:sz="0" w:space="0" w:color="auto"/>
      </w:divBdr>
    </w:div>
    <w:div w:id="1422415728">
      <w:bodyDiv w:val="1"/>
      <w:marLeft w:val="0"/>
      <w:marRight w:val="0"/>
      <w:marTop w:val="0"/>
      <w:marBottom w:val="0"/>
      <w:divBdr>
        <w:top w:val="none" w:sz="0" w:space="0" w:color="auto"/>
        <w:left w:val="none" w:sz="0" w:space="0" w:color="auto"/>
        <w:bottom w:val="none" w:sz="0" w:space="0" w:color="auto"/>
        <w:right w:val="none" w:sz="0" w:space="0" w:color="auto"/>
      </w:divBdr>
      <w:divsChild>
        <w:div w:id="2113086738">
          <w:marLeft w:val="640"/>
          <w:marRight w:val="0"/>
          <w:marTop w:val="0"/>
          <w:marBottom w:val="0"/>
          <w:divBdr>
            <w:top w:val="none" w:sz="0" w:space="0" w:color="auto"/>
            <w:left w:val="none" w:sz="0" w:space="0" w:color="auto"/>
            <w:bottom w:val="none" w:sz="0" w:space="0" w:color="auto"/>
            <w:right w:val="none" w:sz="0" w:space="0" w:color="auto"/>
          </w:divBdr>
        </w:div>
        <w:div w:id="1217935385">
          <w:marLeft w:val="640"/>
          <w:marRight w:val="0"/>
          <w:marTop w:val="0"/>
          <w:marBottom w:val="0"/>
          <w:divBdr>
            <w:top w:val="none" w:sz="0" w:space="0" w:color="auto"/>
            <w:left w:val="none" w:sz="0" w:space="0" w:color="auto"/>
            <w:bottom w:val="none" w:sz="0" w:space="0" w:color="auto"/>
            <w:right w:val="none" w:sz="0" w:space="0" w:color="auto"/>
          </w:divBdr>
        </w:div>
        <w:div w:id="1234706422">
          <w:marLeft w:val="640"/>
          <w:marRight w:val="0"/>
          <w:marTop w:val="0"/>
          <w:marBottom w:val="0"/>
          <w:divBdr>
            <w:top w:val="none" w:sz="0" w:space="0" w:color="auto"/>
            <w:left w:val="none" w:sz="0" w:space="0" w:color="auto"/>
            <w:bottom w:val="none" w:sz="0" w:space="0" w:color="auto"/>
            <w:right w:val="none" w:sz="0" w:space="0" w:color="auto"/>
          </w:divBdr>
        </w:div>
        <w:div w:id="1851798308">
          <w:marLeft w:val="640"/>
          <w:marRight w:val="0"/>
          <w:marTop w:val="0"/>
          <w:marBottom w:val="0"/>
          <w:divBdr>
            <w:top w:val="none" w:sz="0" w:space="0" w:color="auto"/>
            <w:left w:val="none" w:sz="0" w:space="0" w:color="auto"/>
            <w:bottom w:val="none" w:sz="0" w:space="0" w:color="auto"/>
            <w:right w:val="none" w:sz="0" w:space="0" w:color="auto"/>
          </w:divBdr>
        </w:div>
        <w:div w:id="2001498562">
          <w:marLeft w:val="640"/>
          <w:marRight w:val="0"/>
          <w:marTop w:val="0"/>
          <w:marBottom w:val="0"/>
          <w:divBdr>
            <w:top w:val="none" w:sz="0" w:space="0" w:color="auto"/>
            <w:left w:val="none" w:sz="0" w:space="0" w:color="auto"/>
            <w:bottom w:val="none" w:sz="0" w:space="0" w:color="auto"/>
            <w:right w:val="none" w:sz="0" w:space="0" w:color="auto"/>
          </w:divBdr>
        </w:div>
        <w:div w:id="763723477">
          <w:marLeft w:val="640"/>
          <w:marRight w:val="0"/>
          <w:marTop w:val="0"/>
          <w:marBottom w:val="0"/>
          <w:divBdr>
            <w:top w:val="none" w:sz="0" w:space="0" w:color="auto"/>
            <w:left w:val="none" w:sz="0" w:space="0" w:color="auto"/>
            <w:bottom w:val="none" w:sz="0" w:space="0" w:color="auto"/>
            <w:right w:val="none" w:sz="0" w:space="0" w:color="auto"/>
          </w:divBdr>
        </w:div>
        <w:div w:id="1861817383">
          <w:marLeft w:val="640"/>
          <w:marRight w:val="0"/>
          <w:marTop w:val="0"/>
          <w:marBottom w:val="0"/>
          <w:divBdr>
            <w:top w:val="none" w:sz="0" w:space="0" w:color="auto"/>
            <w:left w:val="none" w:sz="0" w:space="0" w:color="auto"/>
            <w:bottom w:val="none" w:sz="0" w:space="0" w:color="auto"/>
            <w:right w:val="none" w:sz="0" w:space="0" w:color="auto"/>
          </w:divBdr>
        </w:div>
        <w:div w:id="1266766165">
          <w:marLeft w:val="640"/>
          <w:marRight w:val="0"/>
          <w:marTop w:val="0"/>
          <w:marBottom w:val="0"/>
          <w:divBdr>
            <w:top w:val="none" w:sz="0" w:space="0" w:color="auto"/>
            <w:left w:val="none" w:sz="0" w:space="0" w:color="auto"/>
            <w:bottom w:val="none" w:sz="0" w:space="0" w:color="auto"/>
            <w:right w:val="none" w:sz="0" w:space="0" w:color="auto"/>
          </w:divBdr>
        </w:div>
        <w:div w:id="1577746430">
          <w:marLeft w:val="640"/>
          <w:marRight w:val="0"/>
          <w:marTop w:val="0"/>
          <w:marBottom w:val="0"/>
          <w:divBdr>
            <w:top w:val="none" w:sz="0" w:space="0" w:color="auto"/>
            <w:left w:val="none" w:sz="0" w:space="0" w:color="auto"/>
            <w:bottom w:val="none" w:sz="0" w:space="0" w:color="auto"/>
            <w:right w:val="none" w:sz="0" w:space="0" w:color="auto"/>
          </w:divBdr>
        </w:div>
        <w:div w:id="1806925658">
          <w:marLeft w:val="640"/>
          <w:marRight w:val="0"/>
          <w:marTop w:val="0"/>
          <w:marBottom w:val="0"/>
          <w:divBdr>
            <w:top w:val="none" w:sz="0" w:space="0" w:color="auto"/>
            <w:left w:val="none" w:sz="0" w:space="0" w:color="auto"/>
            <w:bottom w:val="none" w:sz="0" w:space="0" w:color="auto"/>
            <w:right w:val="none" w:sz="0" w:space="0" w:color="auto"/>
          </w:divBdr>
        </w:div>
        <w:div w:id="1202129352">
          <w:marLeft w:val="640"/>
          <w:marRight w:val="0"/>
          <w:marTop w:val="0"/>
          <w:marBottom w:val="0"/>
          <w:divBdr>
            <w:top w:val="none" w:sz="0" w:space="0" w:color="auto"/>
            <w:left w:val="none" w:sz="0" w:space="0" w:color="auto"/>
            <w:bottom w:val="none" w:sz="0" w:space="0" w:color="auto"/>
            <w:right w:val="none" w:sz="0" w:space="0" w:color="auto"/>
          </w:divBdr>
        </w:div>
        <w:div w:id="1104837075">
          <w:marLeft w:val="640"/>
          <w:marRight w:val="0"/>
          <w:marTop w:val="0"/>
          <w:marBottom w:val="0"/>
          <w:divBdr>
            <w:top w:val="none" w:sz="0" w:space="0" w:color="auto"/>
            <w:left w:val="none" w:sz="0" w:space="0" w:color="auto"/>
            <w:bottom w:val="none" w:sz="0" w:space="0" w:color="auto"/>
            <w:right w:val="none" w:sz="0" w:space="0" w:color="auto"/>
          </w:divBdr>
        </w:div>
        <w:div w:id="1962688655">
          <w:marLeft w:val="640"/>
          <w:marRight w:val="0"/>
          <w:marTop w:val="0"/>
          <w:marBottom w:val="0"/>
          <w:divBdr>
            <w:top w:val="none" w:sz="0" w:space="0" w:color="auto"/>
            <w:left w:val="none" w:sz="0" w:space="0" w:color="auto"/>
            <w:bottom w:val="none" w:sz="0" w:space="0" w:color="auto"/>
            <w:right w:val="none" w:sz="0" w:space="0" w:color="auto"/>
          </w:divBdr>
        </w:div>
        <w:div w:id="2024161682">
          <w:marLeft w:val="640"/>
          <w:marRight w:val="0"/>
          <w:marTop w:val="0"/>
          <w:marBottom w:val="0"/>
          <w:divBdr>
            <w:top w:val="none" w:sz="0" w:space="0" w:color="auto"/>
            <w:left w:val="none" w:sz="0" w:space="0" w:color="auto"/>
            <w:bottom w:val="none" w:sz="0" w:space="0" w:color="auto"/>
            <w:right w:val="none" w:sz="0" w:space="0" w:color="auto"/>
          </w:divBdr>
        </w:div>
        <w:div w:id="1500384882">
          <w:marLeft w:val="640"/>
          <w:marRight w:val="0"/>
          <w:marTop w:val="0"/>
          <w:marBottom w:val="0"/>
          <w:divBdr>
            <w:top w:val="none" w:sz="0" w:space="0" w:color="auto"/>
            <w:left w:val="none" w:sz="0" w:space="0" w:color="auto"/>
            <w:bottom w:val="none" w:sz="0" w:space="0" w:color="auto"/>
            <w:right w:val="none" w:sz="0" w:space="0" w:color="auto"/>
          </w:divBdr>
        </w:div>
        <w:div w:id="1850022124">
          <w:marLeft w:val="640"/>
          <w:marRight w:val="0"/>
          <w:marTop w:val="0"/>
          <w:marBottom w:val="0"/>
          <w:divBdr>
            <w:top w:val="none" w:sz="0" w:space="0" w:color="auto"/>
            <w:left w:val="none" w:sz="0" w:space="0" w:color="auto"/>
            <w:bottom w:val="none" w:sz="0" w:space="0" w:color="auto"/>
            <w:right w:val="none" w:sz="0" w:space="0" w:color="auto"/>
          </w:divBdr>
        </w:div>
        <w:div w:id="1966884968">
          <w:marLeft w:val="640"/>
          <w:marRight w:val="0"/>
          <w:marTop w:val="0"/>
          <w:marBottom w:val="0"/>
          <w:divBdr>
            <w:top w:val="none" w:sz="0" w:space="0" w:color="auto"/>
            <w:left w:val="none" w:sz="0" w:space="0" w:color="auto"/>
            <w:bottom w:val="none" w:sz="0" w:space="0" w:color="auto"/>
            <w:right w:val="none" w:sz="0" w:space="0" w:color="auto"/>
          </w:divBdr>
        </w:div>
        <w:div w:id="559753569">
          <w:marLeft w:val="640"/>
          <w:marRight w:val="0"/>
          <w:marTop w:val="0"/>
          <w:marBottom w:val="0"/>
          <w:divBdr>
            <w:top w:val="none" w:sz="0" w:space="0" w:color="auto"/>
            <w:left w:val="none" w:sz="0" w:space="0" w:color="auto"/>
            <w:bottom w:val="none" w:sz="0" w:space="0" w:color="auto"/>
            <w:right w:val="none" w:sz="0" w:space="0" w:color="auto"/>
          </w:divBdr>
        </w:div>
        <w:div w:id="189881249">
          <w:marLeft w:val="640"/>
          <w:marRight w:val="0"/>
          <w:marTop w:val="0"/>
          <w:marBottom w:val="0"/>
          <w:divBdr>
            <w:top w:val="none" w:sz="0" w:space="0" w:color="auto"/>
            <w:left w:val="none" w:sz="0" w:space="0" w:color="auto"/>
            <w:bottom w:val="none" w:sz="0" w:space="0" w:color="auto"/>
            <w:right w:val="none" w:sz="0" w:space="0" w:color="auto"/>
          </w:divBdr>
        </w:div>
        <w:div w:id="1079640955">
          <w:marLeft w:val="640"/>
          <w:marRight w:val="0"/>
          <w:marTop w:val="0"/>
          <w:marBottom w:val="0"/>
          <w:divBdr>
            <w:top w:val="none" w:sz="0" w:space="0" w:color="auto"/>
            <w:left w:val="none" w:sz="0" w:space="0" w:color="auto"/>
            <w:bottom w:val="none" w:sz="0" w:space="0" w:color="auto"/>
            <w:right w:val="none" w:sz="0" w:space="0" w:color="auto"/>
          </w:divBdr>
        </w:div>
        <w:div w:id="970281328">
          <w:marLeft w:val="640"/>
          <w:marRight w:val="0"/>
          <w:marTop w:val="0"/>
          <w:marBottom w:val="0"/>
          <w:divBdr>
            <w:top w:val="none" w:sz="0" w:space="0" w:color="auto"/>
            <w:left w:val="none" w:sz="0" w:space="0" w:color="auto"/>
            <w:bottom w:val="none" w:sz="0" w:space="0" w:color="auto"/>
            <w:right w:val="none" w:sz="0" w:space="0" w:color="auto"/>
          </w:divBdr>
        </w:div>
        <w:div w:id="1855460391">
          <w:marLeft w:val="640"/>
          <w:marRight w:val="0"/>
          <w:marTop w:val="0"/>
          <w:marBottom w:val="0"/>
          <w:divBdr>
            <w:top w:val="none" w:sz="0" w:space="0" w:color="auto"/>
            <w:left w:val="none" w:sz="0" w:space="0" w:color="auto"/>
            <w:bottom w:val="none" w:sz="0" w:space="0" w:color="auto"/>
            <w:right w:val="none" w:sz="0" w:space="0" w:color="auto"/>
          </w:divBdr>
        </w:div>
        <w:div w:id="224683792">
          <w:marLeft w:val="640"/>
          <w:marRight w:val="0"/>
          <w:marTop w:val="0"/>
          <w:marBottom w:val="0"/>
          <w:divBdr>
            <w:top w:val="none" w:sz="0" w:space="0" w:color="auto"/>
            <w:left w:val="none" w:sz="0" w:space="0" w:color="auto"/>
            <w:bottom w:val="none" w:sz="0" w:space="0" w:color="auto"/>
            <w:right w:val="none" w:sz="0" w:space="0" w:color="auto"/>
          </w:divBdr>
        </w:div>
        <w:div w:id="121726715">
          <w:marLeft w:val="640"/>
          <w:marRight w:val="0"/>
          <w:marTop w:val="0"/>
          <w:marBottom w:val="0"/>
          <w:divBdr>
            <w:top w:val="none" w:sz="0" w:space="0" w:color="auto"/>
            <w:left w:val="none" w:sz="0" w:space="0" w:color="auto"/>
            <w:bottom w:val="none" w:sz="0" w:space="0" w:color="auto"/>
            <w:right w:val="none" w:sz="0" w:space="0" w:color="auto"/>
          </w:divBdr>
        </w:div>
        <w:div w:id="317392549">
          <w:marLeft w:val="640"/>
          <w:marRight w:val="0"/>
          <w:marTop w:val="0"/>
          <w:marBottom w:val="0"/>
          <w:divBdr>
            <w:top w:val="none" w:sz="0" w:space="0" w:color="auto"/>
            <w:left w:val="none" w:sz="0" w:space="0" w:color="auto"/>
            <w:bottom w:val="none" w:sz="0" w:space="0" w:color="auto"/>
            <w:right w:val="none" w:sz="0" w:space="0" w:color="auto"/>
          </w:divBdr>
        </w:div>
        <w:div w:id="522977840">
          <w:marLeft w:val="640"/>
          <w:marRight w:val="0"/>
          <w:marTop w:val="0"/>
          <w:marBottom w:val="0"/>
          <w:divBdr>
            <w:top w:val="none" w:sz="0" w:space="0" w:color="auto"/>
            <w:left w:val="none" w:sz="0" w:space="0" w:color="auto"/>
            <w:bottom w:val="none" w:sz="0" w:space="0" w:color="auto"/>
            <w:right w:val="none" w:sz="0" w:space="0" w:color="auto"/>
          </w:divBdr>
        </w:div>
        <w:div w:id="642126802">
          <w:marLeft w:val="640"/>
          <w:marRight w:val="0"/>
          <w:marTop w:val="0"/>
          <w:marBottom w:val="0"/>
          <w:divBdr>
            <w:top w:val="none" w:sz="0" w:space="0" w:color="auto"/>
            <w:left w:val="none" w:sz="0" w:space="0" w:color="auto"/>
            <w:bottom w:val="none" w:sz="0" w:space="0" w:color="auto"/>
            <w:right w:val="none" w:sz="0" w:space="0" w:color="auto"/>
          </w:divBdr>
        </w:div>
        <w:div w:id="727533676">
          <w:marLeft w:val="640"/>
          <w:marRight w:val="0"/>
          <w:marTop w:val="0"/>
          <w:marBottom w:val="0"/>
          <w:divBdr>
            <w:top w:val="none" w:sz="0" w:space="0" w:color="auto"/>
            <w:left w:val="none" w:sz="0" w:space="0" w:color="auto"/>
            <w:bottom w:val="none" w:sz="0" w:space="0" w:color="auto"/>
            <w:right w:val="none" w:sz="0" w:space="0" w:color="auto"/>
          </w:divBdr>
        </w:div>
        <w:div w:id="1268779915">
          <w:marLeft w:val="640"/>
          <w:marRight w:val="0"/>
          <w:marTop w:val="0"/>
          <w:marBottom w:val="0"/>
          <w:divBdr>
            <w:top w:val="none" w:sz="0" w:space="0" w:color="auto"/>
            <w:left w:val="none" w:sz="0" w:space="0" w:color="auto"/>
            <w:bottom w:val="none" w:sz="0" w:space="0" w:color="auto"/>
            <w:right w:val="none" w:sz="0" w:space="0" w:color="auto"/>
          </w:divBdr>
        </w:div>
        <w:div w:id="342249753">
          <w:marLeft w:val="640"/>
          <w:marRight w:val="0"/>
          <w:marTop w:val="0"/>
          <w:marBottom w:val="0"/>
          <w:divBdr>
            <w:top w:val="none" w:sz="0" w:space="0" w:color="auto"/>
            <w:left w:val="none" w:sz="0" w:space="0" w:color="auto"/>
            <w:bottom w:val="none" w:sz="0" w:space="0" w:color="auto"/>
            <w:right w:val="none" w:sz="0" w:space="0" w:color="auto"/>
          </w:divBdr>
        </w:div>
        <w:div w:id="2046833293">
          <w:marLeft w:val="640"/>
          <w:marRight w:val="0"/>
          <w:marTop w:val="0"/>
          <w:marBottom w:val="0"/>
          <w:divBdr>
            <w:top w:val="none" w:sz="0" w:space="0" w:color="auto"/>
            <w:left w:val="none" w:sz="0" w:space="0" w:color="auto"/>
            <w:bottom w:val="none" w:sz="0" w:space="0" w:color="auto"/>
            <w:right w:val="none" w:sz="0" w:space="0" w:color="auto"/>
          </w:divBdr>
        </w:div>
        <w:div w:id="76218834">
          <w:marLeft w:val="640"/>
          <w:marRight w:val="0"/>
          <w:marTop w:val="0"/>
          <w:marBottom w:val="0"/>
          <w:divBdr>
            <w:top w:val="none" w:sz="0" w:space="0" w:color="auto"/>
            <w:left w:val="none" w:sz="0" w:space="0" w:color="auto"/>
            <w:bottom w:val="none" w:sz="0" w:space="0" w:color="auto"/>
            <w:right w:val="none" w:sz="0" w:space="0" w:color="auto"/>
          </w:divBdr>
        </w:div>
        <w:div w:id="633679914">
          <w:marLeft w:val="640"/>
          <w:marRight w:val="0"/>
          <w:marTop w:val="0"/>
          <w:marBottom w:val="0"/>
          <w:divBdr>
            <w:top w:val="none" w:sz="0" w:space="0" w:color="auto"/>
            <w:left w:val="none" w:sz="0" w:space="0" w:color="auto"/>
            <w:bottom w:val="none" w:sz="0" w:space="0" w:color="auto"/>
            <w:right w:val="none" w:sz="0" w:space="0" w:color="auto"/>
          </w:divBdr>
        </w:div>
        <w:div w:id="1360231578">
          <w:marLeft w:val="640"/>
          <w:marRight w:val="0"/>
          <w:marTop w:val="0"/>
          <w:marBottom w:val="0"/>
          <w:divBdr>
            <w:top w:val="none" w:sz="0" w:space="0" w:color="auto"/>
            <w:left w:val="none" w:sz="0" w:space="0" w:color="auto"/>
            <w:bottom w:val="none" w:sz="0" w:space="0" w:color="auto"/>
            <w:right w:val="none" w:sz="0" w:space="0" w:color="auto"/>
          </w:divBdr>
        </w:div>
        <w:div w:id="708146444">
          <w:marLeft w:val="640"/>
          <w:marRight w:val="0"/>
          <w:marTop w:val="0"/>
          <w:marBottom w:val="0"/>
          <w:divBdr>
            <w:top w:val="none" w:sz="0" w:space="0" w:color="auto"/>
            <w:left w:val="none" w:sz="0" w:space="0" w:color="auto"/>
            <w:bottom w:val="none" w:sz="0" w:space="0" w:color="auto"/>
            <w:right w:val="none" w:sz="0" w:space="0" w:color="auto"/>
          </w:divBdr>
        </w:div>
        <w:div w:id="1311442597">
          <w:marLeft w:val="640"/>
          <w:marRight w:val="0"/>
          <w:marTop w:val="0"/>
          <w:marBottom w:val="0"/>
          <w:divBdr>
            <w:top w:val="none" w:sz="0" w:space="0" w:color="auto"/>
            <w:left w:val="none" w:sz="0" w:space="0" w:color="auto"/>
            <w:bottom w:val="none" w:sz="0" w:space="0" w:color="auto"/>
            <w:right w:val="none" w:sz="0" w:space="0" w:color="auto"/>
          </w:divBdr>
        </w:div>
        <w:div w:id="1188374996">
          <w:marLeft w:val="640"/>
          <w:marRight w:val="0"/>
          <w:marTop w:val="0"/>
          <w:marBottom w:val="0"/>
          <w:divBdr>
            <w:top w:val="none" w:sz="0" w:space="0" w:color="auto"/>
            <w:left w:val="none" w:sz="0" w:space="0" w:color="auto"/>
            <w:bottom w:val="none" w:sz="0" w:space="0" w:color="auto"/>
            <w:right w:val="none" w:sz="0" w:space="0" w:color="auto"/>
          </w:divBdr>
        </w:div>
        <w:div w:id="129597322">
          <w:marLeft w:val="640"/>
          <w:marRight w:val="0"/>
          <w:marTop w:val="0"/>
          <w:marBottom w:val="0"/>
          <w:divBdr>
            <w:top w:val="none" w:sz="0" w:space="0" w:color="auto"/>
            <w:left w:val="none" w:sz="0" w:space="0" w:color="auto"/>
            <w:bottom w:val="none" w:sz="0" w:space="0" w:color="auto"/>
            <w:right w:val="none" w:sz="0" w:space="0" w:color="auto"/>
          </w:divBdr>
        </w:div>
        <w:div w:id="869075350">
          <w:marLeft w:val="640"/>
          <w:marRight w:val="0"/>
          <w:marTop w:val="0"/>
          <w:marBottom w:val="0"/>
          <w:divBdr>
            <w:top w:val="none" w:sz="0" w:space="0" w:color="auto"/>
            <w:left w:val="none" w:sz="0" w:space="0" w:color="auto"/>
            <w:bottom w:val="none" w:sz="0" w:space="0" w:color="auto"/>
            <w:right w:val="none" w:sz="0" w:space="0" w:color="auto"/>
          </w:divBdr>
        </w:div>
        <w:div w:id="1423452522">
          <w:marLeft w:val="640"/>
          <w:marRight w:val="0"/>
          <w:marTop w:val="0"/>
          <w:marBottom w:val="0"/>
          <w:divBdr>
            <w:top w:val="none" w:sz="0" w:space="0" w:color="auto"/>
            <w:left w:val="none" w:sz="0" w:space="0" w:color="auto"/>
            <w:bottom w:val="none" w:sz="0" w:space="0" w:color="auto"/>
            <w:right w:val="none" w:sz="0" w:space="0" w:color="auto"/>
          </w:divBdr>
        </w:div>
        <w:div w:id="859585899">
          <w:marLeft w:val="640"/>
          <w:marRight w:val="0"/>
          <w:marTop w:val="0"/>
          <w:marBottom w:val="0"/>
          <w:divBdr>
            <w:top w:val="none" w:sz="0" w:space="0" w:color="auto"/>
            <w:left w:val="none" w:sz="0" w:space="0" w:color="auto"/>
            <w:bottom w:val="none" w:sz="0" w:space="0" w:color="auto"/>
            <w:right w:val="none" w:sz="0" w:space="0" w:color="auto"/>
          </w:divBdr>
        </w:div>
        <w:div w:id="1875800832">
          <w:marLeft w:val="640"/>
          <w:marRight w:val="0"/>
          <w:marTop w:val="0"/>
          <w:marBottom w:val="0"/>
          <w:divBdr>
            <w:top w:val="none" w:sz="0" w:space="0" w:color="auto"/>
            <w:left w:val="none" w:sz="0" w:space="0" w:color="auto"/>
            <w:bottom w:val="none" w:sz="0" w:space="0" w:color="auto"/>
            <w:right w:val="none" w:sz="0" w:space="0" w:color="auto"/>
          </w:divBdr>
        </w:div>
        <w:div w:id="598298632">
          <w:marLeft w:val="640"/>
          <w:marRight w:val="0"/>
          <w:marTop w:val="0"/>
          <w:marBottom w:val="0"/>
          <w:divBdr>
            <w:top w:val="none" w:sz="0" w:space="0" w:color="auto"/>
            <w:left w:val="none" w:sz="0" w:space="0" w:color="auto"/>
            <w:bottom w:val="none" w:sz="0" w:space="0" w:color="auto"/>
            <w:right w:val="none" w:sz="0" w:space="0" w:color="auto"/>
          </w:divBdr>
        </w:div>
        <w:div w:id="1900824126">
          <w:marLeft w:val="640"/>
          <w:marRight w:val="0"/>
          <w:marTop w:val="0"/>
          <w:marBottom w:val="0"/>
          <w:divBdr>
            <w:top w:val="none" w:sz="0" w:space="0" w:color="auto"/>
            <w:left w:val="none" w:sz="0" w:space="0" w:color="auto"/>
            <w:bottom w:val="none" w:sz="0" w:space="0" w:color="auto"/>
            <w:right w:val="none" w:sz="0" w:space="0" w:color="auto"/>
          </w:divBdr>
        </w:div>
        <w:div w:id="670060704">
          <w:marLeft w:val="640"/>
          <w:marRight w:val="0"/>
          <w:marTop w:val="0"/>
          <w:marBottom w:val="0"/>
          <w:divBdr>
            <w:top w:val="none" w:sz="0" w:space="0" w:color="auto"/>
            <w:left w:val="none" w:sz="0" w:space="0" w:color="auto"/>
            <w:bottom w:val="none" w:sz="0" w:space="0" w:color="auto"/>
            <w:right w:val="none" w:sz="0" w:space="0" w:color="auto"/>
          </w:divBdr>
        </w:div>
        <w:div w:id="265698811">
          <w:marLeft w:val="640"/>
          <w:marRight w:val="0"/>
          <w:marTop w:val="0"/>
          <w:marBottom w:val="0"/>
          <w:divBdr>
            <w:top w:val="none" w:sz="0" w:space="0" w:color="auto"/>
            <w:left w:val="none" w:sz="0" w:space="0" w:color="auto"/>
            <w:bottom w:val="none" w:sz="0" w:space="0" w:color="auto"/>
            <w:right w:val="none" w:sz="0" w:space="0" w:color="auto"/>
          </w:divBdr>
        </w:div>
        <w:div w:id="860976758">
          <w:marLeft w:val="640"/>
          <w:marRight w:val="0"/>
          <w:marTop w:val="0"/>
          <w:marBottom w:val="0"/>
          <w:divBdr>
            <w:top w:val="none" w:sz="0" w:space="0" w:color="auto"/>
            <w:left w:val="none" w:sz="0" w:space="0" w:color="auto"/>
            <w:bottom w:val="none" w:sz="0" w:space="0" w:color="auto"/>
            <w:right w:val="none" w:sz="0" w:space="0" w:color="auto"/>
          </w:divBdr>
        </w:div>
        <w:div w:id="127747898">
          <w:marLeft w:val="640"/>
          <w:marRight w:val="0"/>
          <w:marTop w:val="0"/>
          <w:marBottom w:val="0"/>
          <w:divBdr>
            <w:top w:val="none" w:sz="0" w:space="0" w:color="auto"/>
            <w:left w:val="none" w:sz="0" w:space="0" w:color="auto"/>
            <w:bottom w:val="none" w:sz="0" w:space="0" w:color="auto"/>
            <w:right w:val="none" w:sz="0" w:space="0" w:color="auto"/>
          </w:divBdr>
        </w:div>
        <w:div w:id="1706832232">
          <w:marLeft w:val="640"/>
          <w:marRight w:val="0"/>
          <w:marTop w:val="0"/>
          <w:marBottom w:val="0"/>
          <w:divBdr>
            <w:top w:val="none" w:sz="0" w:space="0" w:color="auto"/>
            <w:left w:val="none" w:sz="0" w:space="0" w:color="auto"/>
            <w:bottom w:val="none" w:sz="0" w:space="0" w:color="auto"/>
            <w:right w:val="none" w:sz="0" w:space="0" w:color="auto"/>
          </w:divBdr>
        </w:div>
        <w:div w:id="69816694">
          <w:marLeft w:val="640"/>
          <w:marRight w:val="0"/>
          <w:marTop w:val="0"/>
          <w:marBottom w:val="0"/>
          <w:divBdr>
            <w:top w:val="none" w:sz="0" w:space="0" w:color="auto"/>
            <w:left w:val="none" w:sz="0" w:space="0" w:color="auto"/>
            <w:bottom w:val="none" w:sz="0" w:space="0" w:color="auto"/>
            <w:right w:val="none" w:sz="0" w:space="0" w:color="auto"/>
          </w:divBdr>
        </w:div>
        <w:div w:id="316539014">
          <w:marLeft w:val="640"/>
          <w:marRight w:val="0"/>
          <w:marTop w:val="0"/>
          <w:marBottom w:val="0"/>
          <w:divBdr>
            <w:top w:val="none" w:sz="0" w:space="0" w:color="auto"/>
            <w:left w:val="none" w:sz="0" w:space="0" w:color="auto"/>
            <w:bottom w:val="none" w:sz="0" w:space="0" w:color="auto"/>
            <w:right w:val="none" w:sz="0" w:space="0" w:color="auto"/>
          </w:divBdr>
        </w:div>
        <w:div w:id="1405831530">
          <w:marLeft w:val="640"/>
          <w:marRight w:val="0"/>
          <w:marTop w:val="0"/>
          <w:marBottom w:val="0"/>
          <w:divBdr>
            <w:top w:val="none" w:sz="0" w:space="0" w:color="auto"/>
            <w:left w:val="none" w:sz="0" w:space="0" w:color="auto"/>
            <w:bottom w:val="none" w:sz="0" w:space="0" w:color="auto"/>
            <w:right w:val="none" w:sz="0" w:space="0" w:color="auto"/>
          </w:divBdr>
        </w:div>
        <w:div w:id="1823816782">
          <w:marLeft w:val="640"/>
          <w:marRight w:val="0"/>
          <w:marTop w:val="0"/>
          <w:marBottom w:val="0"/>
          <w:divBdr>
            <w:top w:val="none" w:sz="0" w:space="0" w:color="auto"/>
            <w:left w:val="none" w:sz="0" w:space="0" w:color="auto"/>
            <w:bottom w:val="none" w:sz="0" w:space="0" w:color="auto"/>
            <w:right w:val="none" w:sz="0" w:space="0" w:color="auto"/>
          </w:divBdr>
        </w:div>
        <w:div w:id="1089234603">
          <w:marLeft w:val="640"/>
          <w:marRight w:val="0"/>
          <w:marTop w:val="0"/>
          <w:marBottom w:val="0"/>
          <w:divBdr>
            <w:top w:val="none" w:sz="0" w:space="0" w:color="auto"/>
            <w:left w:val="none" w:sz="0" w:space="0" w:color="auto"/>
            <w:bottom w:val="none" w:sz="0" w:space="0" w:color="auto"/>
            <w:right w:val="none" w:sz="0" w:space="0" w:color="auto"/>
          </w:divBdr>
        </w:div>
        <w:div w:id="2006784839">
          <w:marLeft w:val="640"/>
          <w:marRight w:val="0"/>
          <w:marTop w:val="0"/>
          <w:marBottom w:val="0"/>
          <w:divBdr>
            <w:top w:val="none" w:sz="0" w:space="0" w:color="auto"/>
            <w:left w:val="none" w:sz="0" w:space="0" w:color="auto"/>
            <w:bottom w:val="none" w:sz="0" w:space="0" w:color="auto"/>
            <w:right w:val="none" w:sz="0" w:space="0" w:color="auto"/>
          </w:divBdr>
        </w:div>
        <w:div w:id="1621570544">
          <w:marLeft w:val="640"/>
          <w:marRight w:val="0"/>
          <w:marTop w:val="0"/>
          <w:marBottom w:val="0"/>
          <w:divBdr>
            <w:top w:val="none" w:sz="0" w:space="0" w:color="auto"/>
            <w:left w:val="none" w:sz="0" w:space="0" w:color="auto"/>
            <w:bottom w:val="none" w:sz="0" w:space="0" w:color="auto"/>
            <w:right w:val="none" w:sz="0" w:space="0" w:color="auto"/>
          </w:divBdr>
        </w:div>
        <w:div w:id="724060171">
          <w:marLeft w:val="640"/>
          <w:marRight w:val="0"/>
          <w:marTop w:val="0"/>
          <w:marBottom w:val="0"/>
          <w:divBdr>
            <w:top w:val="none" w:sz="0" w:space="0" w:color="auto"/>
            <w:left w:val="none" w:sz="0" w:space="0" w:color="auto"/>
            <w:bottom w:val="none" w:sz="0" w:space="0" w:color="auto"/>
            <w:right w:val="none" w:sz="0" w:space="0" w:color="auto"/>
          </w:divBdr>
        </w:div>
        <w:div w:id="1007637092">
          <w:marLeft w:val="640"/>
          <w:marRight w:val="0"/>
          <w:marTop w:val="0"/>
          <w:marBottom w:val="0"/>
          <w:divBdr>
            <w:top w:val="none" w:sz="0" w:space="0" w:color="auto"/>
            <w:left w:val="none" w:sz="0" w:space="0" w:color="auto"/>
            <w:bottom w:val="none" w:sz="0" w:space="0" w:color="auto"/>
            <w:right w:val="none" w:sz="0" w:space="0" w:color="auto"/>
          </w:divBdr>
        </w:div>
        <w:div w:id="1101073092">
          <w:marLeft w:val="640"/>
          <w:marRight w:val="0"/>
          <w:marTop w:val="0"/>
          <w:marBottom w:val="0"/>
          <w:divBdr>
            <w:top w:val="none" w:sz="0" w:space="0" w:color="auto"/>
            <w:left w:val="none" w:sz="0" w:space="0" w:color="auto"/>
            <w:bottom w:val="none" w:sz="0" w:space="0" w:color="auto"/>
            <w:right w:val="none" w:sz="0" w:space="0" w:color="auto"/>
          </w:divBdr>
        </w:div>
        <w:div w:id="487206199">
          <w:marLeft w:val="640"/>
          <w:marRight w:val="0"/>
          <w:marTop w:val="0"/>
          <w:marBottom w:val="0"/>
          <w:divBdr>
            <w:top w:val="none" w:sz="0" w:space="0" w:color="auto"/>
            <w:left w:val="none" w:sz="0" w:space="0" w:color="auto"/>
            <w:bottom w:val="none" w:sz="0" w:space="0" w:color="auto"/>
            <w:right w:val="none" w:sz="0" w:space="0" w:color="auto"/>
          </w:divBdr>
        </w:div>
        <w:div w:id="2091652184">
          <w:marLeft w:val="640"/>
          <w:marRight w:val="0"/>
          <w:marTop w:val="0"/>
          <w:marBottom w:val="0"/>
          <w:divBdr>
            <w:top w:val="none" w:sz="0" w:space="0" w:color="auto"/>
            <w:left w:val="none" w:sz="0" w:space="0" w:color="auto"/>
            <w:bottom w:val="none" w:sz="0" w:space="0" w:color="auto"/>
            <w:right w:val="none" w:sz="0" w:space="0" w:color="auto"/>
          </w:divBdr>
        </w:div>
        <w:div w:id="2080050674">
          <w:marLeft w:val="640"/>
          <w:marRight w:val="0"/>
          <w:marTop w:val="0"/>
          <w:marBottom w:val="0"/>
          <w:divBdr>
            <w:top w:val="none" w:sz="0" w:space="0" w:color="auto"/>
            <w:left w:val="none" w:sz="0" w:space="0" w:color="auto"/>
            <w:bottom w:val="none" w:sz="0" w:space="0" w:color="auto"/>
            <w:right w:val="none" w:sz="0" w:space="0" w:color="auto"/>
          </w:divBdr>
        </w:div>
        <w:div w:id="1586501065">
          <w:marLeft w:val="640"/>
          <w:marRight w:val="0"/>
          <w:marTop w:val="0"/>
          <w:marBottom w:val="0"/>
          <w:divBdr>
            <w:top w:val="none" w:sz="0" w:space="0" w:color="auto"/>
            <w:left w:val="none" w:sz="0" w:space="0" w:color="auto"/>
            <w:bottom w:val="none" w:sz="0" w:space="0" w:color="auto"/>
            <w:right w:val="none" w:sz="0" w:space="0" w:color="auto"/>
          </w:divBdr>
        </w:div>
        <w:div w:id="267080701">
          <w:marLeft w:val="640"/>
          <w:marRight w:val="0"/>
          <w:marTop w:val="0"/>
          <w:marBottom w:val="0"/>
          <w:divBdr>
            <w:top w:val="none" w:sz="0" w:space="0" w:color="auto"/>
            <w:left w:val="none" w:sz="0" w:space="0" w:color="auto"/>
            <w:bottom w:val="none" w:sz="0" w:space="0" w:color="auto"/>
            <w:right w:val="none" w:sz="0" w:space="0" w:color="auto"/>
          </w:divBdr>
        </w:div>
        <w:div w:id="93675238">
          <w:marLeft w:val="640"/>
          <w:marRight w:val="0"/>
          <w:marTop w:val="0"/>
          <w:marBottom w:val="0"/>
          <w:divBdr>
            <w:top w:val="none" w:sz="0" w:space="0" w:color="auto"/>
            <w:left w:val="none" w:sz="0" w:space="0" w:color="auto"/>
            <w:bottom w:val="none" w:sz="0" w:space="0" w:color="auto"/>
            <w:right w:val="none" w:sz="0" w:space="0" w:color="auto"/>
          </w:divBdr>
        </w:div>
        <w:div w:id="1852332291">
          <w:marLeft w:val="640"/>
          <w:marRight w:val="0"/>
          <w:marTop w:val="0"/>
          <w:marBottom w:val="0"/>
          <w:divBdr>
            <w:top w:val="none" w:sz="0" w:space="0" w:color="auto"/>
            <w:left w:val="none" w:sz="0" w:space="0" w:color="auto"/>
            <w:bottom w:val="none" w:sz="0" w:space="0" w:color="auto"/>
            <w:right w:val="none" w:sz="0" w:space="0" w:color="auto"/>
          </w:divBdr>
        </w:div>
        <w:div w:id="1073624950">
          <w:marLeft w:val="640"/>
          <w:marRight w:val="0"/>
          <w:marTop w:val="0"/>
          <w:marBottom w:val="0"/>
          <w:divBdr>
            <w:top w:val="none" w:sz="0" w:space="0" w:color="auto"/>
            <w:left w:val="none" w:sz="0" w:space="0" w:color="auto"/>
            <w:bottom w:val="none" w:sz="0" w:space="0" w:color="auto"/>
            <w:right w:val="none" w:sz="0" w:space="0" w:color="auto"/>
          </w:divBdr>
        </w:div>
        <w:div w:id="1604143955">
          <w:marLeft w:val="640"/>
          <w:marRight w:val="0"/>
          <w:marTop w:val="0"/>
          <w:marBottom w:val="0"/>
          <w:divBdr>
            <w:top w:val="none" w:sz="0" w:space="0" w:color="auto"/>
            <w:left w:val="none" w:sz="0" w:space="0" w:color="auto"/>
            <w:bottom w:val="none" w:sz="0" w:space="0" w:color="auto"/>
            <w:right w:val="none" w:sz="0" w:space="0" w:color="auto"/>
          </w:divBdr>
        </w:div>
        <w:div w:id="242379770">
          <w:marLeft w:val="640"/>
          <w:marRight w:val="0"/>
          <w:marTop w:val="0"/>
          <w:marBottom w:val="0"/>
          <w:divBdr>
            <w:top w:val="none" w:sz="0" w:space="0" w:color="auto"/>
            <w:left w:val="none" w:sz="0" w:space="0" w:color="auto"/>
            <w:bottom w:val="none" w:sz="0" w:space="0" w:color="auto"/>
            <w:right w:val="none" w:sz="0" w:space="0" w:color="auto"/>
          </w:divBdr>
        </w:div>
        <w:div w:id="663511207">
          <w:marLeft w:val="640"/>
          <w:marRight w:val="0"/>
          <w:marTop w:val="0"/>
          <w:marBottom w:val="0"/>
          <w:divBdr>
            <w:top w:val="none" w:sz="0" w:space="0" w:color="auto"/>
            <w:left w:val="none" w:sz="0" w:space="0" w:color="auto"/>
            <w:bottom w:val="none" w:sz="0" w:space="0" w:color="auto"/>
            <w:right w:val="none" w:sz="0" w:space="0" w:color="auto"/>
          </w:divBdr>
        </w:div>
        <w:div w:id="973947108">
          <w:marLeft w:val="640"/>
          <w:marRight w:val="0"/>
          <w:marTop w:val="0"/>
          <w:marBottom w:val="0"/>
          <w:divBdr>
            <w:top w:val="none" w:sz="0" w:space="0" w:color="auto"/>
            <w:left w:val="none" w:sz="0" w:space="0" w:color="auto"/>
            <w:bottom w:val="none" w:sz="0" w:space="0" w:color="auto"/>
            <w:right w:val="none" w:sz="0" w:space="0" w:color="auto"/>
          </w:divBdr>
        </w:div>
        <w:div w:id="609239643">
          <w:marLeft w:val="640"/>
          <w:marRight w:val="0"/>
          <w:marTop w:val="0"/>
          <w:marBottom w:val="0"/>
          <w:divBdr>
            <w:top w:val="none" w:sz="0" w:space="0" w:color="auto"/>
            <w:left w:val="none" w:sz="0" w:space="0" w:color="auto"/>
            <w:bottom w:val="none" w:sz="0" w:space="0" w:color="auto"/>
            <w:right w:val="none" w:sz="0" w:space="0" w:color="auto"/>
          </w:divBdr>
        </w:div>
        <w:div w:id="1620405755">
          <w:marLeft w:val="640"/>
          <w:marRight w:val="0"/>
          <w:marTop w:val="0"/>
          <w:marBottom w:val="0"/>
          <w:divBdr>
            <w:top w:val="none" w:sz="0" w:space="0" w:color="auto"/>
            <w:left w:val="none" w:sz="0" w:space="0" w:color="auto"/>
            <w:bottom w:val="none" w:sz="0" w:space="0" w:color="auto"/>
            <w:right w:val="none" w:sz="0" w:space="0" w:color="auto"/>
          </w:divBdr>
        </w:div>
        <w:div w:id="1379863971">
          <w:marLeft w:val="640"/>
          <w:marRight w:val="0"/>
          <w:marTop w:val="0"/>
          <w:marBottom w:val="0"/>
          <w:divBdr>
            <w:top w:val="none" w:sz="0" w:space="0" w:color="auto"/>
            <w:left w:val="none" w:sz="0" w:space="0" w:color="auto"/>
            <w:bottom w:val="none" w:sz="0" w:space="0" w:color="auto"/>
            <w:right w:val="none" w:sz="0" w:space="0" w:color="auto"/>
          </w:divBdr>
        </w:div>
        <w:div w:id="1803422844">
          <w:marLeft w:val="640"/>
          <w:marRight w:val="0"/>
          <w:marTop w:val="0"/>
          <w:marBottom w:val="0"/>
          <w:divBdr>
            <w:top w:val="none" w:sz="0" w:space="0" w:color="auto"/>
            <w:left w:val="none" w:sz="0" w:space="0" w:color="auto"/>
            <w:bottom w:val="none" w:sz="0" w:space="0" w:color="auto"/>
            <w:right w:val="none" w:sz="0" w:space="0" w:color="auto"/>
          </w:divBdr>
        </w:div>
        <w:div w:id="200823659">
          <w:marLeft w:val="640"/>
          <w:marRight w:val="0"/>
          <w:marTop w:val="0"/>
          <w:marBottom w:val="0"/>
          <w:divBdr>
            <w:top w:val="none" w:sz="0" w:space="0" w:color="auto"/>
            <w:left w:val="none" w:sz="0" w:space="0" w:color="auto"/>
            <w:bottom w:val="none" w:sz="0" w:space="0" w:color="auto"/>
            <w:right w:val="none" w:sz="0" w:space="0" w:color="auto"/>
          </w:divBdr>
        </w:div>
        <w:div w:id="1042635965">
          <w:marLeft w:val="640"/>
          <w:marRight w:val="0"/>
          <w:marTop w:val="0"/>
          <w:marBottom w:val="0"/>
          <w:divBdr>
            <w:top w:val="none" w:sz="0" w:space="0" w:color="auto"/>
            <w:left w:val="none" w:sz="0" w:space="0" w:color="auto"/>
            <w:bottom w:val="none" w:sz="0" w:space="0" w:color="auto"/>
            <w:right w:val="none" w:sz="0" w:space="0" w:color="auto"/>
          </w:divBdr>
        </w:div>
        <w:div w:id="1415857359">
          <w:marLeft w:val="640"/>
          <w:marRight w:val="0"/>
          <w:marTop w:val="0"/>
          <w:marBottom w:val="0"/>
          <w:divBdr>
            <w:top w:val="none" w:sz="0" w:space="0" w:color="auto"/>
            <w:left w:val="none" w:sz="0" w:space="0" w:color="auto"/>
            <w:bottom w:val="none" w:sz="0" w:space="0" w:color="auto"/>
            <w:right w:val="none" w:sz="0" w:space="0" w:color="auto"/>
          </w:divBdr>
        </w:div>
        <w:div w:id="208155258">
          <w:marLeft w:val="640"/>
          <w:marRight w:val="0"/>
          <w:marTop w:val="0"/>
          <w:marBottom w:val="0"/>
          <w:divBdr>
            <w:top w:val="none" w:sz="0" w:space="0" w:color="auto"/>
            <w:left w:val="none" w:sz="0" w:space="0" w:color="auto"/>
            <w:bottom w:val="none" w:sz="0" w:space="0" w:color="auto"/>
            <w:right w:val="none" w:sz="0" w:space="0" w:color="auto"/>
          </w:divBdr>
        </w:div>
        <w:div w:id="1395005026">
          <w:marLeft w:val="640"/>
          <w:marRight w:val="0"/>
          <w:marTop w:val="0"/>
          <w:marBottom w:val="0"/>
          <w:divBdr>
            <w:top w:val="none" w:sz="0" w:space="0" w:color="auto"/>
            <w:left w:val="none" w:sz="0" w:space="0" w:color="auto"/>
            <w:bottom w:val="none" w:sz="0" w:space="0" w:color="auto"/>
            <w:right w:val="none" w:sz="0" w:space="0" w:color="auto"/>
          </w:divBdr>
        </w:div>
        <w:div w:id="878980533">
          <w:marLeft w:val="640"/>
          <w:marRight w:val="0"/>
          <w:marTop w:val="0"/>
          <w:marBottom w:val="0"/>
          <w:divBdr>
            <w:top w:val="none" w:sz="0" w:space="0" w:color="auto"/>
            <w:left w:val="none" w:sz="0" w:space="0" w:color="auto"/>
            <w:bottom w:val="none" w:sz="0" w:space="0" w:color="auto"/>
            <w:right w:val="none" w:sz="0" w:space="0" w:color="auto"/>
          </w:divBdr>
        </w:div>
        <w:div w:id="861091151">
          <w:marLeft w:val="640"/>
          <w:marRight w:val="0"/>
          <w:marTop w:val="0"/>
          <w:marBottom w:val="0"/>
          <w:divBdr>
            <w:top w:val="none" w:sz="0" w:space="0" w:color="auto"/>
            <w:left w:val="none" w:sz="0" w:space="0" w:color="auto"/>
            <w:bottom w:val="none" w:sz="0" w:space="0" w:color="auto"/>
            <w:right w:val="none" w:sz="0" w:space="0" w:color="auto"/>
          </w:divBdr>
        </w:div>
        <w:div w:id="1441953476">
          <w:marLeft w:val="640"/>
          <w:marRight w:val="0"/>
          <w:marTop w:val="0"/>
          <w:marBottom w:val="0"/>
          <w:divBdr>
            <w:top w:val="none" w:sz="0" w:space="0" w:color="auto"/>
            <w:left w:val="none" w:sz="0" w:space="0" w:color="auto"/>
            <w:bottom w:val="none" w:sz="0" w:space="0" w:color="auto"/>
            <w:right w:val="none" w:sz="0" w:space="0" w:color="auto"/>
          </w:divBdr>
        </w:div>
        <w:div w:id="1933124202">
          <w:marLeft w:val="640"/>
          <w:marRight w:val="0"/>
          <w:marTop w:val="0"/>
          <w:marBottom w:val="0"/>
          <w:divBdr>
            <w:top w:val="none" w:sz="0" w:space="0" w:color="auto"/>
            <w:left w:val="none" w:sz="0" w:space="0" w:color="auto"/>
            <w:bottom w:val="none" w:sz="0" w:space="0" w:color="auto"/>
            <w:right w:val="none" w:sz="0" w:space="0" w:color="auto"/>
          </w:divBdr>
        </w:div>
        <w:div w:id="382144759">
          <w:marLeft w:val="640"/>
          <w:marRight w:val="0"/>
          <w:marTop w:val="0"/>
          <w:marBottom w:val="0"/>
          <w:divBdr>
            <w:top w:val="none" w:sz="0" w:space="0" w:color="auto"/>
            <w:left w:val="none" w:sz="0" w:space="0" w:color="auto"/>
            <w:bottom w:val="none" w:sz="0" w:space="0" w:color="auto"/>
            <w:right w:val="none" w:sz="0" w:space="0" w:color="auto"/>
          </w:divBdr>
        </w:div>
        <w:div w:id="1183933722">
          <w:marLeft w:val="640"/>
          <w:marRight w:val="0"/>
          <w:marTop w:val="0"/>
          <w:marBottom w:val="0"/>
          <w:divBdr>
            <w:top w:val="none" w:sz="0" w:space="0" w:color="auto"/>
            <w:left w:val="none" w:sz="0" w:space="0" w:color="auto"/>
            <w:bottom w:val="none" w:sz="0" w:space="0" w:color="auto"/>
            <w:right w:val="none" w:sz="0" w:space="0" w:color="auto"/>
          </w:divBdr>
        </w:div>
        <w:div w:id="1359428321">
          <w:marLeft w:val="640"/>
          <w:marRight w:val="0"/>
          <w:marTop w:val="0"/>
          <w:marBottom w:val="0"/>
          <w:divBdr>
            <w:top w:val="none" w:sz="0" w:space="0" w:color="auto"/>
            <w:left w:val="none" w:sz="0" w:space="0" w:color="auto"/>
            <w:bottom w:val="none" w:sz="0" w:space="0" w:color="auto"/>
            <w:right w:val="none" w:sz="0" w:space="0" w:color="auto"/>
          </w:divBdr>
        </w:div>
        <w:div w:id="1258903550">
          <w:marLeft w:val="640"/>
          <w:marRight w:val="0"/>
          <w:marTop w:val="0"/>
          <w:marBottom w:val="0"/>
          <w:divBdr>
            <w:top w:val="none" w:sz="0" w:space="0" w:color="auto"/>
            <w:left w:val="none" w:sz="0" w:space="0" w:color="auto"/>
            <w:bottom w:val="none" w:sz="0" w:space="0" w:color="auto"/>
            <w:right w:val="none" w:sz="0" w:space="0" w:color="auto"/>
          </w:divBdr>
        </w:div>
        <w:div w:id="413403622">
          <w:marLeft w:val="640"/>
          <w:marRight w:val="0"/>
          <w:marTop w:val="0"/>
          <w:marBottom w:val="0"/>
          <w:divBdr>
            <w:top w:val="none" w:sz="0" w:space="0" w:color="auto"/>
            <w:left w:val="none" w:sz="0" w:space="0" w:color="auto"/>
            <w:bottom w:val="none" w:sz="0" w:space="0" w:color="auto"/>
            <w:right w:val="none" w:sz="0" w:space="0" w:color="auto"/>
          </w:divBdr>
        </w:div>
        <w:div w:id="1822887969">
          <w:marLeft w:val="640"/>
          <w:marRight w:val="0"/>
          <w:marTop w:val="0"/>
          <w:marBottom w:val="0"/>
          <w:divBdr>
            <w:top w:val="none" w:sz="0" w:space="0" w:color="auto"/>
            <w:left w:val="none" w:sz="0" w:space="0" w:color="auto"/>
            <w:bottom w:val="none" w:sz="0" w:space="0" w:color="auto"/>
            <w:right w:val="none" w:sz="0" w:space="0" w:color="auto"/>
          </w:divBdr>
        </w:div>
        <w:div w:id="1343044855">
          <w:marLeft w:val="640"/>
          <w:marRight w:val="0"/>
          <w:marTop w:val="0"/>
          <w:marBottom w:val="0"/>
          <w:divBdr>
            <w:top w:val="none" w:sz="0" w:space="0" w:color="auto"/>
            <w:left w:val="none" w:sz="0" w:space="0" w:color="auto"/>
            <w:bottom w:val="none" w:sz="0" w:space="0" w:color="auto"/>
            <w:right w:val="none" w:sz="0" w:space="0" w:color="auto"/>
          </w:divBdr>
        </w:div>
        <w:div w:id="116990201">
          <w:marLeft w:val="640"/>
          <w:marRight w:val="0"/>
          <w:marTop w:val="0"/>
          <w:marBottom w:val="0"/>
          <w:divBdr>
            <w:top w:val="none" w:sz="0" w:space="0" w:color="auto"/>
            <w:left w:val="none" w:sz="0" w:space="0" w:color="auto"/>
            <w:bottom w:val="none" w:sz="0" w:space="0" w:color="auto"/>
            <w:right w:val="none" w:sz="0" w:space="0" w:color="auto"/>
          </w:divBdr>
        </w:div>
        <w:div w:id="469133641">
          <w:marLeft w:val="640"/>
          <w:marRight w:val="0"/>
          <w:marTop w:val="0"/>
          <w:marBottom w:val="0"/>
          <w:divBdr>
            <w:top w:val="none" w:sz="0" w:space="0" w:color="auto"/>
            <w:left w:val="none" w:sz="0" w:space="0" w:color="auto"/>
            <w:bottom w:val="none" w:sz="0" w:space="0" w:color="auto"/>
            <w:right w:val="none" w:sz="0" w:space="0" w:color="auto"/>
          </w:divBdr>
        </w:div>
        <w:div w:id="1707368415">
          <w:marLeft w:val="640"/>
          <w:marRight w:val="0"/>
          <w:marTop w:val="0"/>
          <w:marBottom w:val="0"/>
          <w:divBdr>
            <w:top w:val="none" w:sz="0" w:space="0" w:color="auto"/>
            <w:left w:val="none" w:sz="0" w:space="0" w:color="auto"/>
            <w:bottom w:val="none" w:sz="0" w:space="0" w:color="auto"/>
            <w:right w:val="none" w:sz="0" w:space="0" w:color="auto"/>
          </w:divBdr>
        </w:div>
        <w:div w:id="264702686">
          <w:marLeft w:val="640"/>
          <w:marRight w:val="0"/>
          <w:marTop w:val="0"/>
          <w:marBottom w:val="0"/>
          <w:divBdr>
            <w:top w:val="none" w:sz="0" w:space="0" w:color="auto"/>
            <w:left w:val="none" w:sz="0" w:space="0" w:color="auto"/>
            <w:bottom w:val="none" w:sz="0" w:space="0" w:color="auto"/>
            <w:right w:val="none" w:sz="0" w:space="0" w:color="auto"/>
          </w:divBdr>
        </w:div>
        <w:div w:id="744566642">
          <w:marLeft w:val="640"/>
          <w:marRight w:val="0"/>
          <w:marTop w:val="0"/>
          <w:marBottom w:val="0"/>
          <w:divBdr>
            <w:top w:val="none" w:sz="0" w:space="0" w:color="auto"/>
            <w:left w:val="none" w:sz="0" w:space="0" w:color="auto"/>
            <w:bottom w:val="none" w:sz="0" w:space="0" w:color="auto"/>
            <w:right w:val="none" w:sz="0" w:space="0" w:color="auto"/>
          </w:divBdr>
        </w:div>
        <w:div w:id="1739472169">
          <w:marLeft w:val="640"/>
          <w:marRight w:val="0"/>
          <w:marTop w:val="0"/>
          <w:marBottom w:val="0"/>
          <w:divBdr>
            <w:top w:val="none" w:sz="0" w:space="0" w:color="auto"/>
            <w:left w:val="none" w:sz="0" w:space="0" w:color="auto"/>
            <w:bottom w:val="none" w:sz="0" w:space="0" w:color="auto"/>
            <w:right w:val="none" w:sz="0" w:space="0" w:color="auto"/>
          </w:divBdr>
        </w:div>
        <w:div w:id="2108765921">
          <w:marLeft w:val="640"/>
          <w:marRight w:val="0"/>
          <w:marTop w:val="0"/>
          <w:marBottom w:val="0"/>
          <w:divBdr>
            <w:top w:val="none" w:sz="0" w:space="0" w:color="auto"/>
            <w:left w:val="none" w:sz="0" w:space="0" w:color="auto"/>
            <w:bottom w:val="none" w:sz="0" w:space="0" w:color="auto"/>
            <w:right w:val="none" w:sz="0" w:space="0" w:color="auto"/>
          </w:divBdr>
        </w:div>
        <w:div w:id="298925031">
          <w:marLeft w:val="640"/>
          <w:marRight w:val="0"/>
          <w:marTop w:val="0"/>
          <w:marBottom w:val="0"/>
          <w:divBdr>
            <w:top w:val="none" w:sz="0" w:space="0" w:color="auto"/>
            <w:left w:val="none" w:sz="0" w:space="0" w:color="auto"/>
            <w:bottom w:val="none" w:sz="0" w:space="0" w:color="auto"/>
            <w:right w:val="none" w:sz="0" w:space="0" w:color="auto"/>
          </w:divBdr>
        </w:div>
        <w:div w:id="1342390574">
          <w:marLeft w:val="640"/>
          <w:marRight w:val="0"/>
          <w:marTop w:val="0"/>
          <w:marBottom w:val="0"/>
          <w:divBdr>
            <w:top w:val="none" w:sz="0" w:space="0" w:color="auto"/>
            <w:left w:val="none" w:sz="0" w:space="0" w:color="auto"/>
            <w:bottom w:val="none" w:sz="0" w:space="0" w:color="auto"/>
            <w:right w:val="none" w:sz="0" w:space="0" w:color="auto"/>
          </w:divBdr>
        </w:div>
        <w:div w:id="737677651">
          <w:marLeft w:val="640"/>
          <w:marRight w:val="0"/>
          <w:marTop w:val="0"/>
          <w:marBottom w:val="0"/>
          <w:divBdr>
            <w:top w:val="none" w:sz="0" w:space="0" w:color="auto"/>
            <w:left w:val="none" w:sz="0" w:space="0" w:color="auto"/>
            <w:bottom w:val="none" w:sz="0" w:space="0" w:color="auto"/>
            <w:right w:val="none" w:sz="0" w:space="0" w:color="auto"/>
          </w:divBdr>
        </w:div>
        <w:div w:id="1476068828">
          <w:marLeft w:val="640"/>
          <w:marRight w:val="0"/>
          <w:marTop w:val="0"/>
          <w:marBottom w:val="0"/>
          <w:divBdr>
            <w:top w:val="none" w:sz="0" w:space="0" w:color="auto"/>
            <w:left w:val="none" w:sz="0" w:space="0" w:color="auto"/>
            <w:bottom w:val="none" w:sz="0" w:space="0" w:color="auto"/>
            <w:right w:val="none" w:sz="0" w:space="0" w:color="auto"/>
          </w:divBdr>
        </w:div>
        <w:div w:id="272788614">
          <w:marLeft w:val="640"/>
          <w:marRight w:val="0"/>
          <w:marTop w:val="0"/>
          <w:marBottom w:val="0"/>
          <w:divBdr>
            <w:top w:val="none" w:sz="0" w:space="0" w:color="auto"/>
            <w:left w:val="none" w:sz="0" w:space="0" w:color="auto"/>
            <w:bottom w:val="none" w:sz="0" w:space="0" w:color="auto"/>
            <w:right w:val="none" w:sz="0" w:space="0" w:color="auto"/>
          </w:divBdr>
        </w:div>
        <w:div w:id="523785918">
          <w:marLeft w:val="640"/>
          <w:marRight w:val="0"/>
          <w:marTop w:val="0"/>
          <w:marBottom w:val="0"/>
          <w:divBdr>
            <w:top w:val="none" w:sz="0" w:space="0" w:color="auto"/>
            <w:left w:val="none" w:sz="0" w:space="0" w:color="auto"/>
            <w:bottom w:val="none" w:sz="0" w:space="0" w:color="auto"/>
            <w:right w:val="none" w:sz="0" w:space="0" w:color="auto"/>
          </w:divBdr>
        </w:div>
        <w:div w:id="344016900">
          <w:marLeft w:val="640"/>
          <w:marRight w:val="0"/>
          <w:marTop w:val="0"/>
          <w:marBottom w:val="0"/>
          <w:divBdr>
            <w:top w:val="none" w:sz="0" w:space="0" w:color="auto"/>
            <w:left w:val="none" w:sz="0" w:space="0" w:color="auto"/>
            <w:bottom w:val="none" w:sz="0" w:space="0" w:color="auto"/>
            <w:right w:val="none" w:sz="0" w:space="0" w:color="auto"/>
          </w:divBdr>
        </w:div>
        <w:div w:id="1536580136">
          <w:marLeft w:val="640"/>
          <w:marRight w:val="0"/>
          <w:marTop w:val="0"/>
          <w:marBottom w:val="0"/>
          <w:divBdr>
            <w:top w:val="none" w:sz="0" w:space="0" w:color="auto"/>
            <w:left w:val="none" w:sz="0" w:space="0" w:color="auto"/>
            <w:bottom w:val="none" w:sz="0" w:space="0" w:color="auto"/>
            <w:right w:val="none" w:sz="0" w:space="0" w:color="auto"/>
          </w:divBdr>
        </w:div>
        <w:div w:id="33041242">
          <w:marLeft w:val="640"/>
          <w:marRight w:val="0"/>
          <w:marTop w:val="0"/>
          <w:marBottom w:val="0"/>
          <w:divBdr>
            <w:top w:val="none" w:sz="0" w:space="0" w:color="auto"/>
            <w:left w:val="none" w:sz="0" w:space="0" w:color="auto"/>
            <w:bottom w:val="none" w:sz="0" w:space="0" w:color="auto"/>
            <w:right w:val="none" w:sz="0" w:space="0" w:color="auto"/>
          </w:divBdr>
        </w:div>
        <w:div w:id="1694307417">
          <w:marLeft w:val="640"/>
          <w:marRight w:val="0"/>
          <w:marTop w:val="0"/>
          <w:marBottom w:val="0"/>
          <w:divBdr>
            <w:top w:val="none" w:sz="0" w:space="0" w:color="auto"/>
            <w:left w:val="none" w:sz="0" w:space="0" w:color="auto"/>
            <w:bottom w:val="none" w:sz="0" w:space="0" w:color="auto"/>
            <w:right w:val="none" w:sz="0" w:space="0" w:color="auto"/>
          </w:divBdr>
        </w:div>
        <w:div w:id="536041794">
          <w:marLeft w:val="640"/>
          <w:marRight w:val="0"/>
          <w:marTop w:val="0"/>
          <w:marBottom w:val="0"/>
          <w:divBdr>
            <w:top w:val="none" w:sz="0" w:space="0" w:color="auto"/>
            <w:left w:val="none" w:sz="0" w:space="0" w:color="auto"/>
            <w:bottom w:val="none" w:sz="0" w:space="0" w:color="auto"/>
            <w:right w:val="none" w:sz="0" w:space="0" w:color="auto"/>
          </w:divBdr>
        </w:div>
        <w:div w:id="1361778494">
          <w:marLeft w:val="640"/>
          <w:marRight w:val="0"/>
          <w:marTop w:val="0"/>
          <w:marBottom w:val="0"/>
          <w:divBdr>
            <w:top w:val="none" w:sz="0" w:space="0" w:color="auto"/>
            <w:left w:val="none" w:sz="0" w:space="0" w:color="auto"/>
            <w:bottom w:val="none" w:sz="0" w:space="0" w:color="auto"/>
            <w:right w:val="none" w:sz="0" w:space="0" w:color="auto"/>
          </w:divBdr>
        </w:div>
        <w:div w:id="1736507875">
          <w:marLeft w:val="640"/>
          <w:marRight w:val="0"/>
          <w:marTop w:val="0"/>
          <w:marBottom w:val="0"/>
          <w:divBdr>
            <w:top w:val="none" w:sz="0" w:space="0" w:color="auto"/>
            <w:left w:val="none" w:sz="0" w:space="0" w:color="auto"/>
            <w:bottom w:val="none" w:sz="0" w:space="0" w:color="auto"/>
            <w:right w:val="none" w:sz="0" w:space="0" w:color="auto"/>
          </w:divBdr>
        </w:div>
        <w:div w:id="527108474">
          <w:marLeft w:val="640"/>
          <w:marRight w:val="0"/>
          <w:marTop w:val="0"/>
          <w:marBottom w:val="0"/>
          <w:divBdr>
            <w:top w:val="none" w:sz="0" w:space="0" w:color="auto"/>
            <w:left w:val="none" w:sz="0" w:space="0" w:color="auto"/>
            <w:bottom w:val="none" w:sz="0" w:space="0" w:color="auto"/>
            <w:right w:val="none" w:sz="0" w:space="0" w:color="auto"/>
          </w:divBdr>
        </w:div>
        <w:div w:id="1695036436">
          <w:marLeft w:val="640"/>
          <w:marRight w:val="0"/>
          <w:marTop w:val="0"/>
          <w:marBottom w:val="0"/>
          <w:divBdr>
            <w:top w:val="none" w:sz="0" w:space="0" w:color="auto"/>
            <w:left w:val="none" w:sz="0" w:space="0" w:color="auto"/>
            <w:bottom w:val="none" w:sz="0" w:space="0" w:color="auto"/>
            <w:right w:val="none" w:sz="0" w:space="0" w:color="auto"/>
          </w:divBdr>
        </w:div>
        <w:div w:id="20938090">
          <w:marLeft w:val="640"/>
          <w:marRight w:val="0"/>
          <w:marTop w:val="0"/>
          <w:marBottom w:val="0"/>
          <w:divBdr>
            <w:top w:val="none" w:sz="0" w:space="0" w:color="auto"/>
            <w:left w:val="none" w:sz="0" w:space="0" w:color="auto"/>
            <w:bottom w:val="none" w:sz="0" w:space="0" w:color="auto"/>
            <w:right w:val="none" w:sz="0" w:space="0" w:color="auto"/>
          </w:divBdr>
        </w:div>
        <w:div w:id="908423768">
          <w:marLeft w:val="640"/>
          <w:marRight w:val="0"/>
          <w:marTop w:val="0"/>
          <w:marBottom w:val="0"/>
          <w:divBdr>
            <w:top w:val="none" w:sz="0" w:space="0" w:color="auto"/>
            <w:left w:val="none" w:sz="0" w:space="0" w:color="auto"/>
            <w:bottom w:val="none" w:sz="0" w:space="0" w:color="auto"/>
            <w:right w:val="none" w:sz="0" w:space="0" w:color="auto"/>
          </w:divBdr>
        </w:div>
        <w:div w:id="1879472324">
          <w:marLeft w:val="640"/>
          <w:marRight w:val="0"/>
          <w:marTop w:val="0"/>
          <w:marBottom w:val="0"/>
          <w:divBdr>
            <w:top w:val="none" w:sz="0" w:space="0" w:color="auto"/>
            <w:left w:val="none" w:sz="0" w:space="0" w:color="auto"/>
            <w:bottom w:val="none" w:sz="0" w:space="0" w:color="auto"/>
            <w:right w:val="none" w:sz="0" w:space="0" w:color="auto"/>
          </w:divBdr>
        </w:div>
        <w:div w:id="1339114109">
          <w:marLeft w:val="640"/>
          <w:marRight w:val="0"/>
          <w:marTop w:val="0"/>
          <w:marBottom w:val="0"/>
          <w:divBdr>
            <w:top w:val="none" w:sz="0" w:space="0" w:color="auto"/>
            <w:left w:val="none" w:sz="0" w:space="0" w:color="auto"/>
            <w:bottom w:val="none" w:sz="0" w:space="0" w:color="auto"/>
            <w:right w:val="none" w:sz="0" w:space="0" w:color="auto"/>
          </w:divBdr>
        </w:div>
        <w:div w:id="1718777763">
          <w:marLeft w:val="640"/>
          <w:marRight w:val="0"/>
          <w:marTop w:val="0"/>
          <w:marBottom w:val="0"/>
          <w:divBdr>
            <w:top w:val="none" w:sz="0" w:space="0" w:color="auto"/>
            <w:left w:val="none" w:sz="0" w:space="0" w:color="auto"/>
            <w:bottom w:val="none" w:sz="0" w:space="0" w:color="auto"/>
            <w:right w:val="none" w:sz="0" w:space="0" w:color="auto"/>
          </w:divBdr>
        </w:div>
        <w:div w:id="988823338">
          <w:marLeft w:val="640"/>
          <w:marRight w:val="0"/>
          <w:marTop w:val="0"/>
          <w:marBottom w:val="0"/>
          <w:divBdr>
            <w:top w:val="none" w:sz="0" w:space="0" w:color="auto"/>
            <w:left w:val="none" w:sz="0" w:space="0" w:color="auto"/>
            <w:bottom w:val="none" w:sz="0" w:space="0" w:color="auto"/>
            <w:right w:val="none" w:sz="0" w:space="0" w:color="auto"/>
          </w:divBdr>
        </w:div>
        <w:div w:id="1974477847">
          <w:marLeft w:val="640"/>
          <w:marRight w:val="0"/>
          <w:marTop w:val="0"/>
          <w:marBottom w:val="0"/>
          <w:divBdr>
            <w:top w:val="none" w:sz="0" w:space="0" w:color="auto"/>
            <w:left w:val="none" w:sz="0" w:space="0" w:color="auto"/>
            <w:bottom w:val="none" w:sz="0" w:space="0" w:color="auto"/>
            <w:right w:val="none" w:sz="0" w:space="0" w:color="auto"/>
          </w:divBdr>
        </w:div>
        <w:div w:id="1274627783">
          <w:marLeft w:val="640"/>
          <w:marRight w:val="0"/>
          <w:marTop w:val="0"/>
          <w:marBottom w:val="0"/>
          <w:divBdr>
            <w:top w:val="none" w:sz="0" w:space="0" w:color="auto"/>
            <w:left w:val="none" w:sz="0" w:space="0" w:color="auto"/>
            <w:bottom w:val="none" w:sz="0" w:space="0" w:color="auto"/>
            <w:right w:val="none" w:sz="0" w:space="0" w:color="auto"/>
          </w:divBdr>
        </w:div>
        <w:div w:id="1307734044">
          <w:marLeft w:val="640"/>
          <w:marRight w:val="0"/>
          <w:marTop w:val="0"/>
          <w:marBottom w:val="0"/>
          <w:divBdr>
            <w:top w:val="none" w:sz="0" w:space="0" w:color="auto"/>
            <w:left w:val="none" w:sz="0" w:space="0" w:color="auto"/>
            <w:bottom w:val="none" w:sz="0" w:space="0" w:color="auto"/>
            <w:right w:val="none" w:sz="0" w:space="0" w:color="auto"/>
          </w:divBdr>
        </w:div>
        <w:div w:id="681399843">
          <w:marLeft w:val="640"/>
          <w:marRight w:val="0"/>
          <w:marTop w:val="0"/>
          <w:marBottom w:val="0"/>
          <w:divBdr>
            <w:top w:val="none" w:sz="0" w:space="0" w:color="auto"/>
            <w:left w:val="none" w:sz="0" w:space="0" w:color="auto"/>
            <w:bottom w:val="none" w:sz="0" w:space="0" w:color="auto"/>
            <w:right w:val="none" w:sz="0" w:space="0" w:color="auto"/>
          </w:divBdr>
        </w:div>
        <w:div w:id="47531128">
          <w:marLeft w:val="640"/>
          <w:marRight w:val="0"/>
          <w:marTop w:val="0"/>
          <w:marBottom w:val="0"/>
          <w:divBdr>
            <w:top w:val="none" w:sz="0" w:space="0" w:color="auto"/>
            <w:left w:val="none" w:sz="0" w:space="0" w:color="auto"/>
            <w:bottom w:val="none" w:sz="0" w:space="0" w:color="auto"/>
            <w:right w:val="none" w:sz="0" w:space="0" w:color="auto"/>
          </w:divBdr>
        </w:div>
        <w:div w:id="1222905829">
          <w:marLeft w:val="640"/>
          <w:marRight w:val="0"/>
          <w:marTop w:val="0"/>
          <w:marBottom w:val="0"/>
          <w:divBdr>
            <w:top w:val="none" w:sz="0" w:space="0" w:color="auto"/>
            <w:left w:val="none" w:sz="0" w:space="0" w:color="auto"/>
            <w:bottom w:val="none" w:sz="0" w:space="0" w:color="auto"/>
            <w:right w:val="none" w:sz="0" w:space="0" w:color="auto"/>
          </w:divBdr>
        </w:div>
        <w:div w:id="1896312094">
          <w:marLeft w:val="640"/>
          <w:marRight w:val="0"/>
          <w:marTop w:val="0"/>
          <w:marBottom w:val="0"/>
          <w:divBdr>
            <w:top w:val="none" w:sz="0" w:space="0" w:color="auto"/>
            <w:left w:val="none" w:sz="0" w:space="0" w:color="auto"/>
            <w:bottom w:val="none" w:sz="0" w:space="0" w:color="auto"/>
            <w:right w:val="none" w:sz="0" w:space="0" w:color="auto"/>
          </w:divBdr>
        </w:div>
        <w:div w:id="962728576">
          <w:marLeft w:val="640"/>
          <w:marRight w:val="0"/>
          <w:marTop w:val="0"/>
          <w:marBottom w:val="0"/>
          <w:divBdr>
            <w:top w:val="none" w:sz="0" w:space="0" w:color="auto"/>
            <w:left w:val="none" w:sz="0" w:space="0" w:color="auto"/>
            <w:bottom w:val="none" w:sz="0" w:space="0" w:color="auto"/>
            <w:right w:val="none" w:sz="0" w:space="0" w:color="auto"/>
          </w:divBdr>
        </w:div>
        <w:div w:id="694767369">
          <w:marLeft w:val="640"/>
          <w:marRight w:val="0"/>
          <w:marTop w:val="0"/>
          <w:marBottom w:val="0"/>
          <w:divBdr>
            <w:top w:val="none" w:sz="0" w:space="0" w:color="auto"/>
            <w:left w:val="none" w:sz="0" w:space="0" w:color="auto"/>
            <w:bottom w:val="none" w:sz="0" w:space="0" w:color="auto"/>
            <w:right w:val="none" w:sz="0" w:space="0" w:color="auto"/>
          </w:divBdr>
        </w:div>
        <w:div w:id="2109111557">
          <w:marLeft w:val="640"/>
          <w:marRight w:val="0"/>
          <w:marTop w:val="0"/>
          <w:marBottom w:val="0"/>
          <w:divBdr>
            <w:top w:val="none" w:sz="0" w:space="0" w:color="auto"/>
            <w:left w:val="none" w:sz="0" w:space="0" w:color="auto"/>
            <w:bottom w:val="none" w:sz="0" w:space="0" w:color="auto"/>
            <w:right w:val="none" w:sz="0" w:space="0" w:color="auto"/>
          </w:divBdr>
        </w:div>
        <w:div w:id="411583014">
          <w:marLeft w:val="640"/>
          <w:marRight w:val="0"/>
          <w:marTop w:val="0"/>
          <w:marBottom w:val="0"/>
          <w:divBdr>
            <w:top w:val="none" w:sz="0" w:space="0" w:color="auto"/>
            <w:left w:val="none" w:sz="0" w:space="0" w:color="auto"/>
            <w:bottom w:val="none" w:sz="0" w:space="0" w:color="auto"/>
            <w:right w:val="none" w:sz="0" w:space="0" w:color="auto"/>
          </w:divBdr>
        </w:div>
        <w:div w:id="563371500">
          <w:marLeft w:val="640"/>
          <w:marRight w:val="0"/>
          <w:marTop w:val="0"/>
          <w:marBottom w:val="0"/>
          <w:divBdr>
            <w:top w:val="none" w:sz="0" w:space="0" w:color="auto"/>
            <w:left w:val="none" w:sz="0" w:space="0" w:color="auto"/>
            <w:bottom w:val="none" w:sz="0" w:space="0" w:color="auto"/>
            <w:right w:val="none" w:sz="0" w:space="0" w:color="auto"/>
          </w:divBdr>
        </w:div>
        <w:div w:id="777337696">
          <w:marLeft w:val="640"/>
          <w:marRight w:val="0"/>
          <w:marTop w:val="0"/>
          <w:marBottom w:val="0"/>
          <w:divBdr>
            <w:top w:val="none" w:sz="0" w:space="0" w:color="auto"/>
            <w:left w:val="none" w:sz="0" w:space="0" w:color="auto"/>
            <w:bottom w:val="none" w:sz="0" w:space="0" w:color="auto"/>
            <w:right w:val="none" w:sz="0" w:space="0" w:color="auto"/>
          </w:divBdr>
        </w:div>
        <w:div w:id="519438766">
          <w:marLeft w:val="640"/>
          <w:marRight w:val="0"/>
          <w:marTop w:val="0"/>
          <w:marBottom w:val="0"/>
          <w:divBdr>
            <w:top w:val="none" w:sz="0" w:space="0" w:color="auto"/>
            <w:left w:val="none" w:sz="0" w:space="0" w:color="auto"/>
            <w:bottom w:val="none" w:sz="0" w:space="0" w:color="auto"/>
            <w:right w:val="none" w:sz="0" w:space="0" w:color="auto"/>
          </w:divBdr>
        </w:div>
        <w:div w:id="583220221">
          <w:marLeft w:val="640"/>
          <w:marRight w:val="0"/>
          <w:marTop w:val="0"/>
          <w:marBottom w:val="0"/>
          <w:divBdr>
            <w:top w:val="none" w:sz="0" w:space="0" w:color="auto"/>
            <w:left w:val="none" w:sz="0" w:space="0" w:color="auto"/>
            <w:bottom w:val="none" w:sz="0" w:space="0" w:color="auto"/>
            <w:right w:val="none" w:sz="0" w:space="0" w:color="auto"/>
          </w:divBdr>
        </w:div>
        <w:div w:id="43868987">
          <w:marLeft w:val="640"/>
          <w:marRight w:val="0"/>
          <w:marTop w:val="0"/>
          <w:marBottom w:val="0"/>
          <w:divBdr>
            <w:top w:val="none" w:sz="0" w:space="0" w:color="auto"/>
            <w:left w:val="none" w:sz="0" w:space="0" w:color="auto"/>
            <w:bottom w:val="none" w:sz="0" w:space="0" w:color="auto"/>
            <w:right w:val="none" w:sz="0" w:space="0" w:color="auto"/>
          </w:divBdr>
        </w:div>
        <w:div w:id="916286567">
          <w:marLeft w:val="640"/>
          <w:marRight w:val="0"/>
          <w:marTop w:val="0"/>
          <w:marBottom w:val="0"/>
          <w:divBdr>
            <w:top w:val="none" w:sz="0" w:space="0" w:color="auto"/>
            <w:left w:val="none" w:sz="0" w:space="0" w:color="auto"/>
            <w:bottom w:val="none" w:sz="0" w:space="0" w:color="auto"/>
            <w:right w:val="none" w:sz="0" w:space="0" w:color="auto"/>
          </w:divBdr>
        </w:div>
        <w:div w:id="1400517025">
          <w:marLeft w:val="640"/>
          <w:marRight w:val="0"/>
          <w:marTop w:val="0"/>
          <w:marBottom w:val="0"/>
          <w:divBdr>
            <w:top w:val="none" w:sz="0" w:space="0" w:color="auto"/>
            <w:left w:val="none" w:sz="0" w:space="0" w:color="auto"/>
            <w:bottom w:val="none" w:sz="0" w:space="0" w:color="auto"/>
            <w:right w:val="none" w:sz="0" w:space="0" w:color="auto"/>
          </w:divBdr>
        </w:div>
        <w:div w:id="709846090">
          <w:marLeft w:val="640"/>
          <w:marRight w:val="0"/>
          <w:marTop w:val="0"/>
          <w:marBottom w:val="0"/>
          <w:divBdr>
            <w:top w:val="none" w:sz="0" w:space="0" w:color="auto"/>
            <w:left w:val="none" w:sz="0" w:space="0" w:color="auto"/>
            <w:bottom w:val="none" w:sz="0" w:space="0" w:color="auto"/>
            <w:right w:val="none" w:sz="0" w:space="0" w:color="auto"/>
          </w:divBdr>
        </w:div>
        <w:div w:id="1050769771">
          <w:marLeft w:val="640"/>
          <w:marRight w:val="0"/>
          <w:marTop w:val="0"/>
          <w:marBottom w:val="0"/>
          <w:divBdr>
            <w:top w:val="none" w:sz="0" w:space="0" w:color="auto"/>
            <w:left w:val="none" w:sz="0" w:space="0" w:color="auto"/>
            <w:bottom w:val="none" w:sz="0" w:space="0" w:color="auto"/>
            <w:right w:val="none" w:sz="0" w:space="0" w:color="auto"/>
          </w:divBdr>
        </w:div>
        <w:div w:id="1534466568">
          <w:marLeft w:val="640"/>
          <w:marRight w:val="0"/>
          <w:marTop w:val="0"/>
          <w:marBottom w:val="0"/>
          <w:divBdr>
            <w:top w:val="none" w:sz="0" w:space="0" w:color="auto"/>
            <w:left w:val="none" w:sz="0" w:space="0" w:color="auto"/>
            <w:bottom w:val="none" w:sz="0" w:space="0" w:color="auto"/>
            <w:right w:val="none" w:sz="0" w:space="0" w:color="auto"/>
          </w:divBdr>
        </w:div>
        <w:div w:id="181289286">
          <w:marLeft w:val="640"/>
          <w:marRight w:val="0"/>
          <w:marTop w:val="0"/>
          <w:marBottom w:val="0"/>
          <w:divBdr>
            <w:top w:val="none" w:sz="0" w:space="0" w:color="auto"/>
            <w:left w:val="none" w:sz="0" w:space="0" w:color="auto"/>
            <w:bottom w:val="none" w:sz="0" w:space="0" w:color="auto"/>
            <w:right w:val="none" w:sz="0" w:space="0" w:color="auto"/>
          </w:divBdr>
        </w:div>
        <w:div w:id="47344026">
          <w:marLeft w:val="640"/>
          <w:marRight w:val="0"/>
          <w:marTop w:val="0"/>
          <w:marBottom w:val="0"/>
          <w:divBdr>
            <w:top w:val="none" w:sz="0" w:space="0" w:color="auto"/>
            <w:left w:val="none" w:sz="0" w:space="0" w:color="auto"/>
            <w:bottom w:val="none" w:sz="0" w:space="0" w:color="auto"/>
            <w:right w:val="none" w:sz="0" w:space="0" w:color="auto"/>
          </w:divBdr>
        </w:div>
        <w:div w:id="1597860058">
          <w:marLeft w:val="640"/>
          <w:marRight w:val="0"/>
          <w:marTop w:val="0"/>
          <w:marBottom w:val="0"/>
          <w:divBdr>
            <w:top w:val="none" w:sz="0" w:space="0" w:color="auto"/>
            <w:left w:val="none" w:sz="0" w:space="0" w:color="auto"/>
            <w:bottom w:val="none" w:sz="0" w:space="0" w:color="auto"/>
            <w:right w:val="none" w:sz="0" w:space="0" w:color="auto"/>
          </w:divBdr>
        </w:div>
        <w:div w:id="1310593842">
          <w:marLeft w:val="640"/>
          <w:marRight w:val="0"/>
          <w:marTop w:val="0"/>
          <w:marBottom w:val="0"/>
          <w:divBdr>
            <w:top w:val="none" w:sz="0" w:space="0" w:color="auto"/>
            <w:left w:val="none" w:sz="0" w:space="0" w:color="auto"/>
            <w:bottom w:val="none" w:sz="0" w:space="0" w:color="auto"/>
            <w:right w:val="none" w:sz="0" w:space="0" w:color="auto"/>
          </w:divBdr>
        </w:div>
        <w:div w:id="188033177">
          <w:marLeft w:val="640"/>
          <w:marRight w:val="0"/>
          <w:marTop w:val="0"/>
          <w:marBottom w:val="0"/>
          <w:divBdr>
            <w:top w:val="none" w:sz="0" w:space="0" w:color="auto"/>
            <w:left w:val="none" w:sz="0" w:space="0" w:color="auto"/>
            <w:bottom w:val="none" w:sz="0" w:space="0" w:color="auto"/>
            <w:right w:val="none" w:sz="0" w:space="0" w:color="auto"/>
          </w:divBdr>
        </w:div>
        <w:div w:id="384181663">
          <w:marLeft w:val="640"/>
          <w:marRight w:val="0"/>
          <w:marTop w:val="0"/>
          <w:marBottom w:val="0"/>
          <w:divBdr>
            <w:top w:val="none" w:sz="0" w:space="0" w:color="auto"/>
            <w:left w:val="none" w:sz="0" w:space="0" w:color="auto"/>
            <w:bottom w:val="none" w:sz="0" w:space="0" w:color="auto"/>
            <w:right w:val="none" w:sz="0" w:space="0" w:color="auto"/>
          </w:divBdr>
        </w:div>
        <w:div w:id="1891381600">
          <w:marLeft w:val="640"/>
          <w:marRight w:val="0"/>
          <w:marTop w:val="0"/>
          <w:marBottom w:val="0"/>
          <w:divBdr>
            <w:top w:val="none" w:sz="0" w:space="0" w:color="auto"/>
            <w:left w:val="none" w:sz="0" w:space="0" w:color="auto"/>
            <w:bottom w:val="none" w:sz="0" w:space="0" w:color="auto"/>
            <w:right w:val="none" w:sz="0" w:space="0" w:color="auto"/>
          </w:divBdr>
        </w:div>
        <w:div w:id="608897619">
          <w:marLeft w:val="640"/>
          <w:marRight w:val="0"/>
          <w:marTop w:val="0"/>
          <w:marBottom w:val="0"/>
          <w:divBdr>
            <w:top w:val="none" w:sz="0" w:space="0" w:color="auto"/>
            <w:left w:val="none" w:sz="0" w:space="0" w:color="auto"/>
            <w:bottom w:val="none" w:sz="0" w:space="0" w:color="auto"/>
            <w:right w:val="none" w:sz="0" w:space="0" w:color="auto"/>
          </w:divBdr>
        </w:div>
        <w:div w:id="613635949">
          <w:marLeft w:val="640"/>
          <w:marRight w:val="0"/>
          <w:marTop w:val="0"/>
          <w:marBottom w:val="0"/>
          <w:divBdr>
            <w:top w:val="none" w:sz="0" w:space="0" w:color="auto"/>
            <w:left w:val="none" w:sz="0" w:space="0" w:color="auto"/>
            <w:bottom w:val="none" w:sz="0" w:space="0" w:color="auto"/>
            <w:right w:val="none" w:sz="0" w:space="0" w:color="auto"/>
          </w:divBdr>
        </w:div>
        <w:div w:id="965820507">
          <w:marLeft w:val="640"/>
          <w:marRight w:val="0"/>
          <w:marTop w:val="0"/>
          <w:marBottom w:val="0"/>
          <w:divBdr>
            <w:top w:val="none" w:sz="0" w:space="0" w:color="auto"/>
            <w:left w:val="none" w:sz="0" w:space="0" w:color="auto"/>
            <w:bottom w:val="none" w:sz="0" w:space="0" w:color="auto"/>
            <w:right w:val="none" w:sz="0" w:space="0" w:color="auto"/>
          </w:divBdr>
        </w:div>
        <w:div w:id="443354632">
          <w:marLeft w:val="640"/>
          <w:marRight w:val="0"/>
          <w:marTop w:val="0"/>
          <w:marBottom w:val="0"/>
          <w:divBdr>
            <w:top w:val="none" w:sz="0" w:space="0" w:color="auto"/>
            <w:left w:val="none" w:sz="0" w:space="0" w:color="auto"/>
            <w:bottom w:val="none" w:sz="0" w:space="0" w:color="auto"/>
            <w:right w:val="none" w:sz="0" w:space="0" w:color="auto"/>
          </w:divBdr>
        </w:div>
        <w:div w:id="647637135">
          <w:marLeft w:val="640"/>
          <w:marRight w:val="0"/>
          <w:marTop w:val="0"/>
          <w:marBottom w:val="0"/>
          <w:divBdr>
            <w:top w:val="none" w:sz="0" w:space="0" w:color="auto"/>
            <w:left w:val="none" w:sz="0" w:space="0" w:color="auto"/>
            <w:bottom w:val="none" w:sz="0" w:space="0" w:color="auto"/>
            <w:right w:val="none" w:sz="0" w:space="0" w:color="auto"/>
          </w:divBdr>
        </w:div>
        <w:div w:id="2004354928">
          <w:marLeft w:val="640"/>
          <w:marRight w:val="0"/>
          <w:marTop w:val="0"/>
          <w:marBottom w:val="0"/>
          <w:divBdr>
            <w:top w:val="none" w:sz="0" w:space="0" w:color="auto"/>
            <w:left w:val="none" w:sz="0" w:space="0" w:color="auto"/>
            <w:bottom w:val="none" w:sz="0" w:space="0" w:color="auto"/>
            <w:right w:val="none" w:sz="0" w:space="0" w:color="auto"/>
          </w:divBdr>
        </w:div>
        <w:div w:id="733358665">
          <w:marLeft w:val="640"/>
          <w:marRight w:val="0"/>
          <w:marTop w:val="0"/>
          <w:marBottom w:val="0"/>
          <w:divBdr>
            <w:top w:val="none" w:sz="0" w:space="0" w:color="auto"/>
            <w:left w:val="none" w:sz="0" w:space="0" w:color="auto"/>
            <w:bottom w:val="none" w:sz="0" w:space="0" w:color="auto"/>
            <w:right w:val="none" w:sz="0" w:space="0" w:color="auto"/>
          </w:divBdr>
        </w:div>
        <w:div w:id="2126734323">
          <w:marLeft w:val="640"/>
          <w:marRight w:val="0"/>
          <w:marTop w:val="0"/>
          <w:marBottom w:val="0"/>
          <w:divBdr>
            <w:top w:val="none" w:sz="0" w:space="0" w:color="auto"/>
            <w:left w:val="none" w:sz="0" w:space="0" w:color="auto"/>
            <w:bottom w:val="none" w:sz="0" w:space="0" w:color="auto"/>
            <w:right w:val="none" w:sz="0" w:space="0" w:color="auto"/>
          </w:divBdr>
        </w:div>
        <w:div w:id="668753331">
          <w:marLeft w:val="640"/>
          <w:marRight w:val="0"/>
          <w:marTop w:val="0"/>
          <w:marBottom w:val="0"/>
          <w:divBdr>
            <w:top w:val="none" w:sz="0" w:space="0" w:color="auto"/>
            <w:left w:val="none" w:sz="0" w:space="0" w:color="auto"/>
            <w:bottom w:val="none" w:sz="0" w:space="0" w:color="auto"/>
            <w:right w:val="none" w:sz="0" w:space="0" w:color="auto"/>
          </w:divBdr>
        </w:div>
        <w:div w:id="1216812870">
          <w:marLeft w:val="640"/>
          <w:marRight w:val="0"/>
          <w:marTop w:val="0"/>
          <w:marBottom w:val="0"/>
          <w:divBdr>
            <w:top w:val="none" w:sz="0" w:space="0" w:color="auto"/>
            <w:left w:val="none" w:sz="0" w:space="0" w:color="auto"/>
            <w:bottom w:val="none" w:sz="0" w:space="0" w:color="auto"/>
            <w:right w:val="none" w:sz="0" w:space="0" w:color="auto"/>
          </w:divBdr>
        </w:div>
        <w:div w:id="1455363031">
          <w:marLeft w:val="640"/>
          <w:marRight w:val="0"/>
          <w:marTop w:val="0"/>
          <w:marBottom w:val="0"/>
          <w:divBdr>
            <w:top w:val="none" w:sz="0" w:space="0" w:color="auto"/>
            <w:left w:val="none" w:sz="0" w:space="0" w:color="auto"/>
            <w:bottom w:val="none" w:sz="0" w:space="0" w:color="auto"/>
            <w:right w:val="none" w:sz="0" w:space="0" w:color="auto"/>
          </w:divBdr>
        </w:div>
        <w:div w:id="284047070">
          <w:marLeft w:val="640"/>
          <w:marRight w:val="0"/>
          <w:marTop w:val="0"/>
          <w:marBottom w:val="0"/>
          <w:divBdr>
            <w:top w:val="none" w:sz="0" w:space="0" w:color="auto"/>
            <w:left w:val="none" w:sz="0" w:space="0" w:color="auto"/>
            <w:bottom w:val="none" w:sz="0" w:space="0" w:color="auto"/>
            <w:right w:val="none" w:sz="0" w:space="0" w:color="auto"/>
          </w:divBdr>
        </w:div>
        <w:div w:id="1302467902">
          <w:marLeft w:val="640"/>
          <w:marRight w:val="0"/>
          <w:marTop w:val="0"/>
          <w:marBottom w:val="0"/>
          <w:divBdr>
            <w:top w:val="none" w:sz="0" w:space="0" w:color="auto"/>
            <w:left w:val="none" w:sz="0" w:space="0" w:color="auto"/>
            <w:bottom w:val="none" w:sz="0" w:space="0" w:color="auto"/>
            <w:right w:val="none" w:sz="0" w:space="0" w:color="auto"/>
          </w:divBdr>
        </w:div>
        <w:div w:id="1535384820">
          <w:marLeft w:val="640"/>
          <w:marRight w:val="0"/>
          <w:marTop w:val="0"/>
          <w:marBottom w:val="0"/>
          <w:divBdr>
            <w:top w:val="none" w:sz="0" w:space="0" w:color="auto"/>
            <w:left w:val="none" w:sz="0" w:space="0" w:color="auto"/>
            <w:bottom w:val="none" w:sz="0" w:space="0" w:color="auto"/>
            <w:right w:val="none" w:sz="0" w:space="0" w:color="auto"/>
          </w:divBdr>
        </w:div>
        <w:div w:id="495536197">
          <w:marLeft w:val="640"/>
          <w:marRight w:val="0"/>
          <w:marTop w:val="0"/>
          <w:marBottom w:val="0"/>
          <w:divBdr>
            <w:top w:val="none" w:sz="0" w:space="0" w:color="auto"/>
            <w:left w:val="none" w:sz="0" w:space="0" w:color="auto"/>
            <w:bottom w:val="none" w:sz="0" w:space="0" w:color="auto"/>
            <w:right w:val="none" w:sz="0" w:space="0" w:color="auto"/>
          </w:divBdr>
        </w:div>
        <w:div w:id="88083590">
          <w:marLeft w:val="640"/>
          <w:marRight w:val="0"/>
          <w:marTop w:val="0"/>
          <w:marBottom w:val="0"/>
          <w:divBdr>
            <w:top w:val="none" w:sz="0" w:space="0" w:color="auto"/>
            <w:left w:val="none" w:sz="0" w:space="0" w:color="auto"/>
            <w:bottom w:val="none" w:sz="0" w:space="0" w:color="auto"/>
            <w:right w:val="none" w:sz="0" w:space="0" w:color="auto"/>
          </w:divBdr>
        </w:div>
        <w:div w:id="355814279">
          <w:marLeft w:val="640"/>
          <w:marRight w:val="0"/>
          <w:marTop w:val="0"/>
          <w:marBottom w:val="0"/>
          <w:divBdr>
            <w:top w:val="none" w:sz="0" w:space="0" w:color="auto"/>
            <w:left w:val="none" w:sz="0" w:space="0" w:color="auto"/>
            <w:bottom w:val="none" w:sz="0" w:space="0" w:color="auto"/>
            <w:right w:val="none" w:sz="0" w:space="0" w:color="auto"/>
          </w:divBdr>
        </w:div>
        <w:div w:id="338310011">
          <w:marLeft w:val="640"/>
          <w:marRight w:val="0"/>
          <w:marTop w:val="0"/>
          <w:marBottom w:val="0"/>
          <w:divBdr>
            <w:top w:val="none" w:sz="0" w:space="0" w:color="auto"/>
            <w:left w:val="none" w:sz="0" w:space="0" w:color="auto"/>
            <w:bottom w:val="none" w:sz="0" w:space="0" w:color="auto"/>
            <w:right w:val="none" w:sz="0" w:space="0" w:color="auto"/>
          </w:divBdr>
        </w:div>
        <w:div w:id="1712070956">
          <w:marLeft w:val="640"/>
          <w:marRight w:val="0"/>
          <w:marTop w:val="0"/>
          <w:marBottom w:val="0"/>
          <w:divBdr>
            <w:top w:val="none" w:sz="0" w:space="0" w:color="auto"/>
            <w:left w:val="none" w:sz="0" w:space="0" w:color="auto"/>
            <w:bottom w:val="none" w:sz="0" w:space="0" w:color="auto"/>
            <w:right w:val="none" w:sz="0" w:space="0" w:color="auto"/>
          </w:divBdr>
        </w:div>
        <w:div w:id="1081171484">
          <w:marLeft w:val="640"/>
          <w:marRight w:val="0"/>
          <w:marTop w:val="0"/>
          <w:marBottom w:val="0"/>
          <w:divBdr>
            <w:top w:val="none" w:sz="0" w:space="0" w:color="auto"/>
            <w:left w:val="none" w:sz="0" w:space="0" w:color="auto"/>
            <w:bottom w:val="none" w:sz="0" w:space="0" w:color="auto"/>
            <w:right w:val="none" w:sz="0" w:space="0" w:color="auto"/>
          </w:divBdr>
        </w:div>
        <w:div w:id="1924607568">
          <w:marLeft w:val="640"/>
          <w:marRight w:val="0"/>
          <w:marTop w:val="0"/>
          <w:marBottom w:val="0"/>
          <w:divBdr>
            <w:top w:val="none" w:sz="0" w:space="0" w:color="auto"/>
            <w:left w:val="none" w:sz="0" w:space="0" w:color="auto"/>
            <w:bottom w:val="none" w:sz="0" w:space="0" w:color="auto"/>
            <w:right w:val="none" w:sz="0" w:space="0" w:color="auto"/>
          </w:divBdr>
        </w:div>
        <w:div w:id="1308435474">
          <w:marLeft w:val="640"/>
          <w:marRight w:val="0"/>
          <w:marTop w:val="0"/>
          <w:marBottom w:val="0"/>
          <w:divBdr>
            <w:top w:val="none" w:sz="0" w:space="0" w:color="auto"/>
            <w:left w:val="none" w:sz="0" w:space="0" w:color="auto"/>
            <w:bottom w:val="none" w:sz="0" w:space="0" w:color="auto"/>
            <w:right w:val="none" w:sz="0" w:space="0" w:color="auto"/>
          </w:divBdr>
        </w:div>
        <w:div w:id="1629823211">
          <w:marLeft w:val="640"/>
          <w:marRight w:val="0"/>
          <w:marTop w:val="0"/>
          <w:marBottom w:val="0"/>
          <w:divBdr>
            <w:top w:val="none" w:sz="0" w:space="0" w:color="auto"/>
            <w:left w:val="none" w:sz="0" w:space="0" w:color="auto"/>
            <w:bottom w:val="none" w:sz="0" w:space="0" w:color="auto"/>
            <w:right w:val="none" w:sz="0" w:space="0" w:color="auto"/>
          </w:divBdr>
        </w:div>
        <w:div w:id="1894778726">
          <w:marLeft w:val="640"/>
          <w:marRight w:val="0"/>
          <w:marTop w:val="0"/>
          <w:marBottom w:val="0"/>
          <w:divBdr>
            <w:top w:val="none" w:sz="0" w:space="0" w:color="auto"/>
            <w:left w:val="none" w:sz="0" w:space="0" w:color="auto"/>
            <w:bottom w:val="none" w:sz="0" w:space="0" w:color="auto"/>
            <w:right w:val="none" w:sz="0" w:space="0" w:color="auto"/>
          </w:divBdr>
        </w:div>
        <w:div w:id="1789658644">
          <w:marLeft w:val="640"/>
          <w:marRight w:val="0"/>
          <w:marTop w:val="0"/>
          <w:marBottom w:val="0"/>
          <w:divBdr>
            <w:top w:val="none" w:sz="0" w:space="0" w:color="auto"/>
            <w:left w:val="none" w:sz="0" w:space="0" w:color="auto"/>
            <w:bottom w:val="none" w:sz="0" w:space="0" w:color="auto"/>
            <w:right w:val="none" w:sz="0" w:space="0" w:color="auto"/>
          </w:divBdr>
        </w:div>
        <w:div w:id="1065301427">
          <w:marLeft w:val="640"/>
          <w:marRight w:val="0"/>
          <w:marTop w:val="0"/>
          <w:marBottom w:val="0"/>
          <w:divBdr>
            <w:top w:val="none" w:sz="0" w:space="0" w:color="auto"/>
            <w:left w:val="none" w:sz="0" w:space="0" w:color="auto"/>
            <w:bottom w:val="none" w:sz="0" w:space="0" w:color="auto"/>
            <w:right w:val="none" w:sz="0" w:space="0" w:color="auto"/>
          </w:divBdr>
        </w:div>
      </w:divsChild>
    </w:div>
    <w:div w:id="1437869097">
      <w:bodyDiv w:val="1"/>
      <w:marLeft w:val="0"/>
      <w:marRight w:val="0"/>
      <w:marTop w:val="0"/>
      <w:marBottom w:val="0"/>
      <w:divBdr>
        <w:top w:val="none" w:sz="0" w:space="0" w:color="auto"/>
        <w:left w:val="none" w:sz="0" w:space="0" w:color="auto"/>
        <w:bottom w:val="none" w:sz="0" w:space="0" w:color="auto"/>
        <w:right w:val="none" w:sz="0" w:space="0" w:color="auto"/>
      </w:divBdr>
      <w:divsChild>
        <w:div w:id="1754005515">
          <w:marLeft w:val="640"/>
          <w:marRight w:val="0"/>
          <w:marTop w:val="0"/>
          <w:marBottom w:val="0"/>
          <w:divBdr>
            <w:top w:val="none" w:sz="0" w:space="0" w:color="auto"/>
            <w:left w:val="none" w:sz="0" w:space="0" w:color="auto"/>
            <w:bottom w:val="none" w:sz="0" w:space="0" w:color="auto"/>
            <w:right w:val="none" w:sz="0" w:space="0" w:color="auto"/>
          </w:divBdr>
        </w:div>
        <w:div w:id="801382071">
          <w:marLeft w:val="640"/>
          <w:marRight w:val="0"/>
          <w:marTop w:val="0"/>
          <w:marBottom w:val="0"/>
          <w:divBdr>
            <w:top w:val="none" w:sz="0" w:space="0" w:color="auto"/>
            <w:left w:val="none" w:sz="0" w:space="0" w:color="auto"/>
            <w:bottom w:val="none" w:sz="0" w:space="0" w:color="auto"/>
            <w:right w:val="none" w:sz="0" w:space="0" w:color="auto"/>
          </w:divBdr>
        </w:div>
        <w:div w:id="412968791">
          <w:marLeft w:val="640"/>
          <w:marRight w:val="0"/>
          <w:marTop w:val="0"/>
          <w:marBottom w:val="0"/>
          <w:divBdr>
            <w:top w:val="none" w:sz="0" w:space="0" w:color="auto"/>
            <w:left w:val="none" w:sz="0" w:space="0" w:color="auto"/>
            <w:bottom w:val="none" w:sz="0" w:space="0" w:color="auto"/>
            <w:right w:val="none" w:sz="0" w:space="0" w:color="auto"/>
          </w:divBdr>
        </w:div>
        <w:div w:id="2032993705">
          <w:marLeft w:val="640"/>
          <w:marRight w:val="0"/>
          <w:marTop w:val="0"/>
          <w:marBottom w:val="0"/>
          <w:divBdr>
            <w:top w:val="none" w:sz="0" w:space="0" w:color="auto"/>
            <w:left w:val="none" w:sz="0" w:space="0" w:color="auto"/>
            <w:bottom w:val="none" w:sz="0" w:space="0" w:color="auto"/>
            <w:right w:val="none" w:sz="0" w:space="0" w:color="auto"/>
          </w:divBdr>
        </w:div>
        <w:div w:id="1004211206">
          <w:marLeft w:val="640"/>
          <w:marRight w:val="0"/>
          <w:marTop w:val="0"/>
          <w:marBottom w:val="0"/>
          <w:divBdr>
            <w:top w:val="none" w:sz="0" w:space="0" w:color="auto"/>
            <w:left w:val="none" w:sz="0" w:space="0" w:color="auto"/>
            <w:bottom w:val="none" w:sz="0" w:space="0" w:color="auto"/>
            <w:right w:val="none" w:sz="0" w:space="0" w:color="auto"/>
          </w:divBdr>
        </w:div>
        <w:div w:id="215820674">
          <w:marLeft w:val="640"/>
          <w:marRight w:val="0"/>
          <w:marTop w:val="0"/>
          <w:marBottom w:val="0"/>
          <w:divBdr>
            <w:top w:val="none" w:sz="0" w:space="0" w:color="auto"/>
            <w:left w:val="none" w:sz="0" w:space="0" w:color="auto"/>
            <w:bottom w:val="none" w:sz="0" w:space="0" w:color="auto"/>
            <w:right w:val="none" w:sz="0" w:space="0" w:color="auto"/>
          </w:divBdr>
        </w:div>
        <w:div w:id="1950351714">
          <w:marLeft w:val="640"/>
          <w:marRight w:val="0"/>
          <w:marTop w:val="0"/>
          <w:marBottom w:val="0"/>
          <w:divBdr>
            <w:top w:val="none" w:sz="0" w:space="0" w:color="auto"/>
            <w:left w:val="none" w:sz="0" w:space="0" w:color="auto"/>
            <w:bottom w:val="none" w:sz="0" w:space="0" w:color="auto"/>
            <w:right w:val="none" w:sz="0" w:space="0" w:color="auto"/>
          </w:divBdr>
        </w:div>
        <w:div w:id="1753694122">
          <w:marLeft w:val="640"/>
          <w:marRight w:val="0"/>
          <w:marTop w:val="0"/>
          <w:marBottom w:val="0"/>
          <w:divBdr>
            <w:top w:val="none" w:sz="0" w:space="0" w:color="auto"/>
            <w:left w:val="none" w:sz="0" w:space="0" w:color="auto"/>
            <w:bottom w:val="none" w:sz="0" w:space="0" w:color="auto"/>
            <w:right w:val="none" w:sz="0" w:space="0" w:color="auto"/>
          </w:divBdr>
        </w:div>
        <w:div w:id="1004478223">
          <w:marLeft w:val="640"/>
          <w:marRight w:val="0"/>
          <w:marTop w:val="0"/>
          <w:marBottom w:val="0"/>
          <w:divBdr>
            <w:top w:val="none" w:sz="0" w:space="0" w:color="auto"/>
            <w:left w:val="none" w:sz="0" w:space="0" w:color="auto"/>
            <w:bottom w:val="none" w:sz="0" w:space="0" w:color="auto"/>
            <w:right w:val="none" w:sz="0" w:space="0" w:color="auto"/>
          </w:divBdr>
        </w:div>
        <w:div w:id="582908864">
          <w:marLeft w:val="640"/>
          <w:marRight w:val="0"/>
          <w:marTop w:val="0"/>
          <w:marBottom w:val="0"/>
          <w:divBdr>
            <w:top w:val="none" w:sz="0" w:space="0" w:color="auto"/>
            <w:left w:val="none" w:sz="0" w:space="0" w:color="auto"/>
            <w:bottom w:val="none" w:sz="0" w:space="0" w:color="auto"/>
            <w:right w:val="none" w:sz="0" w:space="0" w:color="auto"/>
          </w:divBdr>
        </w:div>
        <w:div w:id="516238798">
          <w:marLeft w:val="640"/>
          <w:marRight w:val="0"/>
          <w:marTop w:val="0"/>
          <w:marBottom w:val="0"/>
          <w:divBdr>
            <w:top w:val="none" w:sz="0" w:space="0" w:color="auto"/>
            <w:left w:val="none" w:sz="0" w:space="0" w:color="auto"/>
            <w:bottom w:val="none" w:sz="0" w:space="0" w:color="auto"/>
            <w:right w:val="none" w:sz="0" w:space="0" w:color="auto"/>
          </w:divBdr>
        </w:div>
        <w:div w:id="683627617">
          <w:marLeft w:val="640"/>
          <w:marRight w:val="0"/>
          <w:marTop w:val="0"/>
          <w:marBottom w:val="0"/>
          <w:divBdr>
            <w:top w:val="none" w:sz="0" w:space="0" w:color="auto"/>
            <w:left w:val="none" w:sz="0" w:space="0" w:color="auto"/>
            <w:bottom w:val="none" w:sz="0" w:space="0" w:color="auto"/>
            <w:right w:val="none" w:sz="0" w:space="0" w:color="auto"/>
          </w:divBdr>
        </w:div>
        <w:div w:id="36589156">
          <w:marLeft w:val="640"/>
          <w:marRight w:val="0"/>
          <w:marTop w:val="0"/>
          <w:marBottom w:val="0"/>
          <w:divBdr>
            <w:top w:val="none" w:sz="0" w:space="0" w:color="auto"/>
            <w:left w:val="none" w:sz="0" w:space="0" w:color="auto"/>
            <w:bottom w:val="none" w:sz="0" w:space="0" w:color="auto"/>
            <w:right w:val="none" w:sz="0" w:space="0" w:color="auto"/>
          </w:divBdr>
        </w:div>
        <w:div w:id="1450053637">
          <w:marLeft w:val="640"/>
          <w:marRight w:val="0"/>
          <w:marTop w:val="0"/>
          <w:marBottom w:val="0"/>
          <w:divBdr>
            <w:top w:val="none" w:sz="0" w:space="0" w:color="auto"/>
            <w:left w:val="none" w:sz="0" w:space="0" w:color="auto"/>
            <w:bottom w:val="none" w:sz="0" w:space="0" w:color="auto"/>
            <w:right w:val="none" w:sz="0" w:space="0" w:color="auto"/>
          </w:divBdr>
        </w:div>
        <w:div w:id="851989258">
          <w:marLeft w:val="640"/>
          <w:marRight w:val="0"/>
          <w:marTop w:val="0"/>
          <w:marBottom w:val="0"/>
          <w:divBdr>
            <w:top w:val="none" w:sz="0" w:space="0" w:color="auto"/>
            <w:left w:val="none" w:sz="0" w:space="0" w:color="auto"/>
            <w:bottom w:val="none" w:sz="0" w:space="0" w:color="auto"/>
            <w:right w:val="none" w:sz="0" w:space="0" w:color="auto"/>
          </w:divBdr>
        </w:div>
        <w:div w:id="877622486">
          <w:marLeft w:val="640"/>
          <w:marRight w:val="0"/>
          <w:marTop w:val="0"/>
          <w:marBottom w:val="0"/>
          <w:divBdr>
            <w:top w:val="none" w:sz="0" w:space="0" w:color="auto"/>
            <w:left w:val="none" w:sz="0" w:space="0" w:color="auto"/>
            <w:bottom w:val="none" w:sz="0" w:space="0" w:color="auto"/>
            <w:right w:val="none" w:sz="0" w:space="0" w:color="auto"/>
          </w:divBdr>
        </w:div>
        <w:div w:id="1184704678">
          <w:marLeft w:val="640"/>
          <w:marRight w:val="0"/>
          <w:marTop w:val="0"/>
          <w:marBottom w:val="0"/>
          <w:divBdr>
            <w:top w:val="none" w:sz="0" w:space="0" w:color="auto"/>
            <w:left w:val="none" w:sz="0" w:space="0" w:color="auto"/>
            <w:bottom w:val="none" w:sz="0" w:space="0" w:color="auto"/>
            <w:right w:val="none" w:sz="0" w:space="0" w:color="auto"/>
          </w:divBdr>
        </w:div>
        <w:div w:id="3552310">
          <w:marLeft w:val="640"/>
          <w:marRight w:val="0"/>
          <w:marTop w:val="0"/>
          <w:marBottom w:val="0"/>
          <w:divBdr>
            <w:top w:val="none" w:sz="0" w:space="0" w:color="auto"/>
            <w:left w:val="none" w:sz="0" w:space="0" w:color="auto"/>
            <w:bottom w:val="none" w:sz="0" w:space="0" w:color="auto"/>
            <w:right w:val="none" w:sz="0" w:space="0" w:color="auto"/>
          </w:divBdr>
        </w:div>
        <w:div w:id="1359309613">
          <w:marLeft w:val="640"/>
          <w:marRight w:val="0"/>
          <w:marTop w:val="0"/>
          <w:marBottom w:val="0"/>
          <w:divBdr>
            <w:top w:val="none" w:sz="0" w:space="0" w:color="auto"/>
            <w:left w:val="none" w:sz="0" w:space="0" w:color="auto"/>
            <w:bottom w:val="none" w:sz="0" w:space="0" w:color="auto"/>
            <w:right w:val="none" w:sz="0" w:space="0" w:color="auto"/>
          </w:divBdr>
        </w:div>
        <w:div w:id="1996688218">
          <w:marLeft w:val="640"/>
          <w:marRight w:val="0"/>
          <w:marTop w:val="0"/>
          <w:marBottom w:val="0"/>
          <w:divBdr>
            <w:top w:val="none" w:sz="0" w:space="0" w:color="auto"/>
            <w:left w:val="none" w:sz="0" w:space="0" w:color="auto"/>
            <w:bottom w:val="none" w:sz="0" w:space="0" w:color="auto"/>
            <w:right w:val="none" w:sz="0" w:space="0" w:color="auto"/>
          </w:divBdr>
        </w:div>
        <w:div w:id="1431778298">
          <w:marLeft w:val="640"/>
          <w:marRight w:val="0"/>
          <w:marTop w:val="0"/>
          <w:marBottom w:val="0"/>
          <w:divBdr>
            <w:top w:val="none" w:sz="0" w:space="0" w:color="auto"/>
            <w:left w:val="none" w:sz="0" w:space="0" w:color="auto"/>
            <w:bottom w:val="none" w:sz="0" w:space="0" w:color="auto"/>
            <w:right w:val="none" w:sz="0" w:space="0" w:color="auto"/>
          </w:divBdr>
        </w:div>
        <w:div w:id="1335037693">
          <w:marLeft w:val="640"/>
          <w:marRight w:val="0"/>
          <w:marTop w:val="0"/>
          <w:marBottom w:val="0"/>
          <w:divBdr>
            <w:top w:val="none" w:sz="0" w:space="0" w:color="auto"/>
            <w:left w:val="none" w:sz="0" w:space="0" w:color="auto"/>
            <w:bottom w:val="none" w:sz="0" w:space="0" w:color="auto"/>
            <w:right w:val="none" w:sz="0" w:space="0" w:color="auto"/>
          </w:divBdr>
        </w:div>
        <w:div w:id="2070835917">
          <w:marLeft w:val="640"/>
          <w:marRight w:val="0"/>
          <w:marTop w:val="0"/>
          <w:marBottom w:val="0"/>
          <w:divBdr>
            <w:top w:val="none" w:sz="0" w:space="0" w:color="auto"/>
            <w:left w:val="none" w:sz="0" w:space="0" w:color="auto"/>
            <w:bottom w:val="none" w:sz="0" w:space="0" w:color="auto"/>
            <w:right w:val="none" w:sz="0" w:space="0" w:color="auto"/>
          </w:divBdr>
        </w:div>
        <w:div w:id="1219824107">
          <w:marLeft w:val="640"/>
          <w:marRight w:val="0"/>
          <w:marTop w:val="0"/>
          <w:marBottom w:val="0"/>
          <w:divBdr>
            <w:top w:val="none" w:sz="0" w:space="0" w:color="auto"/>
            <w:left w:val="none" w:sz="0" w:space="0" w:color="auto"/>
            <w:bottom w:val="none" w:sz="0" w:space="0" w:color="auto"/>
            <w:right w:val="none" w:sz="0" w:space="0" w:color="auto"/>
          </w:divBdr>
        </w:div>
        <w:div w:id="1737778191">
          <w:marLeft w:val="640"/>
          <w:marRight w:val="0"/>
          <w:marTop w:val="0"/>
          <w:marBottom w:val="0"/>
          <w:divBdr>
            <w:top w:val="none" w:sz="0" w:space="0" w:color="auto"/>
            <w:left w:val="none" w:sz="0" w:space="0" w:color="auto"/>
            <w:bottom w:val="none" w:sz="0" w:space="0" w:color="auto"/>
            <w:right w:val="none" w:sz="0" w:space="0" w:color="auto"/>
          </w:divBdr>
        </w:div>
        <w:div w:id="1107311250">
          <w:marLeft w:val="640"/>
          <w:marRight w:val="0"/>
          <w:marTop w:val="0"/>
          <w:marBottom w:val="0"/>
          <w:divBdr>
            <w:top w:val="none" w:sz="0" w:space="0" w:color="auto"/>
            <w:left w:val="none" w:sz="0" w:space="0" w:color="auto"/>
            <w:bottom w:val="none" w:sz="0" w:space="0" w:color="auto"/>
            <w:right w:val="none" w:sz="0" w:space="0" w:color="auto"/>
          </w:divBdr>
        </w:div>
        <w:div w:id="258759683">
          <w:marLeft w:val="640"/>
          <w:marRight w:val="0"/>
          <w:marTop w:val="0"/>
          <w:marBottom w:val="0"/>
          <w:divBdr>
            <w:top w:val="none" w:sz="0" w:space="0" w:color="auto"/>
            <w:left w:val="none" w:sz="0" w:space="0" w:color="auto"/>
            <w:bottom w:val="none" w:sz="0" w:space="0" w:color="auto"/>
            <w:right w:val="none" w:sz="0" w:space="0" w:color="auto"/>
          </w:divBdr>
        </w:div>
        <w:div w:id="1506020585">
          <w:marLeft w:val="640"/>
          <w:marRight w:val="0"/>
          <w:marTop w:val="0"/>
          <w:marBottom w:val="0"/>
          <w:divBdr>
            <w:top w:val="none" w:sz="0" w:space="0" w:color="auto"/>
            <w:left w:val="none" w:sz="0" w:space="0" w:color="auto"/>
            <w:bottom w:val="none" w:sz="0" w:space="0" w:color="auto"/>
            <w:right w:val="none" w:sz="0" w:space="0" w:color="auto"/>
          </w:divBdr>
        </w:div>
        <w:div w:id="500505718">
          <w:marLeft w:val="640"/>
          <w:marRight w:val="0"/>
          <w:marTop w:val="0"/>
          <w:marBottom w:val="0"/>
          <w:divBdr>
            <w:top w:val="none" w:sz="0" w:space="0" w:color="auto"/>
            <w:left w:val="none" w:sz="0" w:space="0" w:color="auto"/>
            <w:bottom w:val="none" w:sz="0" w:space="0" w:color="auto"/>
            <w:right w:val="none" w:sz="0" w:space="0" w:color="auto"/>
          </w:divBdr>
        </w:div>
        <w:div w:id="879632725">
          <w:marLeft w:val="640"/>
          <w:marRight w:val="0"/>
          <w:marTop w:val="0"/>
          <w:marBottom w:val="0"/>
          <w:divBdr>
            <w:top w:val="none" w:sz="0" w:space="0" w:color="auto"/>
            <w:left w:val="none" w:sz="0" w:space="0" w:color="auto"/>
            <w:bottom w:val="none" w:sz="0" w:space="0" w:color="auto"/>
            <w:right w:val="none" w:sz="0" w:space="0" w:color="auto"/>
          </w:divBdr>
        </w:div>
        <w:div w:id="169805466">
          <w:marLeft w:val="640"/>
          <w:marRight w:val="0"/>
          <w:marTop w:val="0"/>
          <w:marBottom w:val="0"/>
          <w:divBdr>
            <w:top w:val="none" w:sz="0" w:space="0" w:color="auto"/>
            <w:left w:val="none" w:sz="0" w:space="0" w:color="auto"/>
            <w:bottom w:val="none" w:sz="0" w:space="0" w:color="auto"/>
            <w:right w:val="none" w:sz="0" w:space="0" w:color="auto"/>
          </w:divBdr>
        </w:div>
        <w:div w:id="588806780">
          <w:marLeft w:val="640"/>
          <w:marRight w:val="0"/>
          <w:marTop w:val="0"/>
          <w:marBottom w:val="0"/>
          <w:divBdr>
            <w:top w:val="none" w:sz="0" w:space="0" w:color="auto"/>
            <w:left w:val="none" w:sz="0" w:space="0" w:color="auto"/>
            <w:bottom w:val="none" w:sz="0" w:space="0" w:color="auto"/>
            <w:right w:val="none" w:sz="0" w:space="0" w:color="auto"/>
          </w:divBdr>
        </w:div>
        <w:div w:id="2025858088">
          <w:marLeft w:val="640"/>
          <w:marRight w:val="0"/>
          <w:marTop w:val="0"/>
          <w:marBottom w:val="0"/>
          <w:divBdr>
            <w:top w:val="none" w:sz="0" w:space="0" w:color="auto"/>
            <w:left w:val="none" w:sz="0" w:space="0" w:color="auto"/>
            <w:bottom w:val="none" w:sz="0" w:space="0" w:color="auto"/>
            <w:right w:val="none" w:sz="0" w:space="0" w:color="auto"/>
          </w:divBdr>
        </w:div>
        <w:div w:id="1151823358">
          <w:marLeft w:val="640"/>
          <w:marRight w:val="0"/>
          <w:marTop w:val="0"/>
          <w:marBottom w:val="0"/>
          <w:divBdr>
            <w:top w:val="none" w:sz="0" w:space="0" w:color="auto"/>
            <w:left w:val="none" w:sz="0" w:space="0" w:color="auto"/>
            <w:bottom w:val="none" w:sz="0" w:space="0" w:color="auto"/>
            <w:right w:val="none" w:sz="0" w:space="0" w:color="auto"/>
          </w:divBdr>
        </w:div>
        <w:div w:id="17246794">
          <w:marLeft w:val="640"/>
          <w:marRight w:val="0"/>
          <w:marTop w:val="0"/>
          <w:marBottom w:val="0"/>
          <w:divBdr>
            <w:top w:val="none" w:sz="0" w:space="0" w:color="auto"/>
            <w:left w:val="none" w:sz="0" w:space="0" w:color="auto"/>
            <w:bottom w:val="none" w:sz="0" w:space="0" w:color="auto"/>
            <w:right w:val="none" w:sz="0" w:space="0" w:color="auto"/>
          </w:divBdr>
        </w:div>
        <w:div w:id="660431191">
          <w:marLeft w:val="640"/>
          <w:marRight w:val="0"/>
          <w:marTop w:val="0"/>
          <w:marBottom w:val="0"/>
          <w:divBdr>
            <w:top w:val="none" w:sz="0" w:space="0" w:color="auto"/>
            <w:left w:val="none" w:sz="0" w:space="0" w:color="auto"/>
            <w:bottom w:val="none" w:sz="0" w:space="0" w:color="auto"/>
            <w:right w:val="none" w:sz="0" w:space="0" w:color="auto"/>
          </w:divBdr>
        </w:div>
        <w:div w:id="1018384626">
          <w:marLeft w:val="640"/>
          <w:marRight w:val="0"/>
          <w:marTop w:val="0"/>
          <w:marBottom w:val="0"/>
          <w:divBdr>
            <w:top w:val="none" w:sz="0" w:space="0" w:color="auto"/>
            <w:left w:val="none" w:sz="0" w:space="0" w:color="auto"/>
            <w:bottom w:val="none" w:sz="0" w:space="0" w:color="auto"/>
            <w:right w:val="none" w:sz="0" w:space="0" w:color="auto"/>
          </w:divBdr>
        </w:div>
        <w:div w:id="1526094604">
          <w:marLeft w:val="640"/>
          <w:marRight w:val="0"/>
          <w:marTop w:val="0"/>
          <w:marBottom w:val="0"/>
          <w:divBdr>
            <w:top w:val="none" w:sz="0" w:space="0" w:color="auto"/>
            <w:left w:val="none" w:sz="0" w:space="0" w:color="auto"/>
            <w:bottom w:val="none" w:sz="0" w:space="0" w:color="auto"/>
            <w:right w:val="none" w:sz="0" w:space="0" w:color="auto"/>
          </w:divBdr>
        </w:div>
        <w:div w:id="220139155">
          <w:marLeft w:val="640"/>
          <w:marRight w:val="0"/>
          <w:marTop w:val="0"/>
          <w:marBottom w:val="0"/>
          <w:divBdr>
            <w:top w:val="none" w:sz="0" w:space="0" w:color="auto"/>
            <w:left w:val="none" w:sz="0" w:space="0" w:color="auto"/>
            <w:bottom w:val="none" w:sz="0" w:space="0" w:color="auto"/>
            <w:right w:val="none" w:sz="0" w:space="0" w:color="auto"/>
          </w:divBdr>
        </w:div>
        <w:div w:id="1195770339">
          <w:marLeft w:val="640"/>
          <w:marRight w:val="0"/>
          <w:marTop w:val="0"/>
          <w:marBottom w:val="0"/>
          <w:divBdr>
            <w:top w:val="none" w:sz="0" w:space="0" w:color="auto"/>
            <w:left w:val="none" w:sz="0" w:space="0" w:color="auto"/>
            <w:bottom w:val="none" w:sz="0" w:space="0" w:color="auto"/>
            <w:right w:val="none" w:sz="0" w:space="0" w:color="auto"/>
          </w:divBdr>
        </w:div>
        <w:div w:id="389888045">
          <w:marLeft w:val="640"/>
          <w:marRight w:val="0"/>
          <w:marTop w:val="0"/>
          <w:marBottom w:val="0"/>
          <w:divBdr>
            <w:top w:val="none" w:sz="0" w:space="0" w:color="auto"/>
            <w:left w:val="none" w:sz="0" w:space="0" w:color="auto"/>
            <w:bottom w:val="none" w:sz="0" w:space="0" w:color="auto"/>
            <w:right w:val="none" w:sz="0" w:space="0" w:color="auto"/>
          </w:divBdr>
        </w:div>
        <w:div w:id="1425228842">
          <w:marLeft w:val="640"/>
          <w:marRight w:val="0"/>
          <w:marTop w:val="0"/>
          <w:marBottom w:val="0"/>
          <w:divBdr>
            <w:top w:val="none" w:sz="0" w:space="0" w:color="auto"/>
            <w:left w:val="none" w:sz="0" w:space="0" w:color="auto"/>
            <w:bottom w:val="none" w:sz="0" w:space="0" w:color="auto"/>
            <w:right w:val="none" w:sz="0" w:space="0" w:color="auto"/>
          </w:divBdr>
        </w:div>
        <w:div w:id="1526400600">
          <w:marLeft w:val="640"/>
          <w:marRight w:val="0"/>
          <w:marTop w:val="0"/>
          <w:marBottom w:val="0"/>
          <w:divBdr>
            <w:top w:val="none" w:sz="0" w:space="0" w:color="auto"/>
            <w:left w:val="none" w:sz="0" w:space="0" w:color="auto"/>
            <w:bottom w:val="none" w:sz="0" w:space="0" w:color="auto"/>
            <w:right w:val="none" w:sz="0" w:space="0" w:color="auto"/>
          </w:divBdr>
        </w:div>
        <w:div w:id="784494990">
          <w:marLeft w:val="640"/>
          <w:marRight w:val="0"/>
          <w:marTop w:val="0"/>
          <w:marBottom w:val="0"/>
          <w:divBdr>
            <w:top w:val="none" w:sz="0" w:space="0" w:color="auto"/>
            <w:left w:val="none" w:sz="0" w:space="0" w:color="auto"/>
            <w:bottom w:val="none" w:sz="0" w:space="0" w:color="auto"/>
            <w:right w:val="none" w:sz="0" w:space="0" w:color="auto"/>
          </w:divBdr>
        </w:div>
        <w:div w:id="413823968">
          <w:marLeft w:val="640"/>
          <w:marRight w:val="0"/>
          <w:marTop w:val="0"/>
          <w:marBottom w:val="0"/>
          <w:divBdr>
            <w:top w:val="none" w:sz="0" w:space="0" w:color="auto"/>
            <w:left w:val="none" w:sz="0" w:space="0" w:color="auto"/>
            <w:bottom w:val="none" w:sz="0" w:space="0" w:color="auto"/>
            <w:right w:val="none" w:sz="0" w:space="0" w:color="auto"/>
          </w:divBdr>
        </w:div>
        <w:div w:id="948586574">
          <w:marLeft w:val="640"/>
          <w:marRight w:val="0"/>
          <w:marTop w:val="0"/>
          <w:marBottom w:val="0"/>
          <w:divBdr>
            <w:top w:val="none" w:sz="0" w:space="0" w:color="auto"/>
            <w:left w:val="none" w:sz="0" w:space="0" w:color="auto"/>
            <w:bottom w:val="none" w:sz="0" w:space="0" w:color="auto"/>
            <w:right w:val="none" w:sz="0" w:space="0" w:color="auto"/>
          </w:divBdr>
        </w:div>
        <w:div w:id="1169442683">
          <w:marLeft w:val="640"/>
          <w:marRight w:val="0"/>
          <w:marTop w:val="0"/>
          <w:marBottom w:val="0"/>
          <w:divBdr>
            <w:top w:val="none" w:sz="0" w:space="0" w:color="auto"/>
            <w:left w:val="none" w:sz="0" w:space="0" w:color="auto"/>
            <w:bottom w:val="none" w:sz="0" w:space="0" w:color="auto"/>
            <w:right w:val="none" w:sz="0" w:space="0" w:color="auto"/>
          </w:divBdr>
        </w:div>
        <w:div w:id="1660695919">
          <w:marLeft w:val="640"/>
          <w:marRight w:val="0"/>
          <w:marTop w:val="0"/>
          <w:marBottom w:val="0"/>
          <w:divBdr>
            <w:top w:val="none" w:sz="0" w:space="0" w:color="auto"/>
            <w:left w:val="none" w:sz="0" w:space="0" w:color="auto"/>
            <w:bottom w:val="none" w:sz="0" w:space="0" w:color="auto"/>
            <w:right w:val="none" w:sz="0" w:space="0" w:color="auto"/>
          </w:divBdr>
        </w:div>
        <w:div w:id="1317995466">
          <w:marLeft w:val="640"/>
          <w:marRight w:val="0"/>
          <w:marTop w:val="0"/>
          <w:marBottom w:val="0"/>
          <w:divBdr>
            <w:top w:val="none" w:sz="0" w:space="0" w:color="auto"/>
            <w:left w:val="none" w:sz="0" w:space="0" w:color="auto"/>
            <w:bottom w:val="none" w:sz="0" w:space="0" w:color="auto"/>
            <w:right w:val="none" w:sz="0" w:space="0" w:color="auto"/>
          </w:divBdr>
        </w:div>
        <w:div w:id="288439694">
          <w:marLeft w:val="640"/>
          <w:marRight w:val="0"/>
          <w:marTop w:val="0"/>
          <w:marBottom w:val="0"/>
          <w:divBdr>
            <w:top w:val="none" w:sz="0" w:space="0" w:color="auto"/>
            <w:left w:val="none" w:sz="0" w:space="0" w:color="auto"/>
            <w:bottom w:val="none" w:sz="0" w:space="0" w:color="auto"/>
            <w:right w:val="none" w:sz="0" w:space="0" w:color="auto"/>
          </w:divBdr>
        </w:div>
        <w:div w:id="1920213242">
          <w:marLeft w:val="640"/>
          <w:marRight w:val="0"/>
          <w:marTop w:val="0"/>
          <w:marBottom w:val="0"/>
          <w:divBdr>
            <w:top w:val="none" w:sz="0" w:space="0" w:color="auto"/>
            <w:left w:val="none" w:sz="0" w:space="0" w:color="auto"/>
            <w:bottom w:val="none" w:sz="0" w:space="0" w:color="auto"/>
            <w:right w:val="none" w:sz="0" w:space="0" w:color="auto"/>
          </w:divBdr>
        </w:div>
        <w:div w:id="240482417">
          <w:marLeft w:val="640"/>
          <w:marRight w:val="0"/>
          <w:marTop w:val="0"/>
          <w:marBottom w:val="0"/>
          <w:divBdr>
            <w:top w:val="none" w:sz="0" w:space="0" w:color="auto"/>
            <w:left w:val="none" w:sz="0" w:space="0" w:color="auto"/>
            <w:bottom w:val="none" w:sz="0" w:space="0" w:color="auto"/>
            <w:right w:val="none" w:sz="0" w:space="0" w:color="auto"/>
          </w:divBdr>
        </w:div>
        <w:div w:id="1751779276">
          <w:marLeft w:val="640"/>
          <w:marRight w:val="0"/>
          <w:marTop w:val="0"/>
          <w:marBottom w:val="0"/>
          <w:divBdr>
            <w:top w:val="none" w:sz="0" w:space="0" w:color="auto"/>
            <w:left w:val="none" w:sz="0" w:space="0" w:color="auto"/>
            <w:bottom w:val="none" w:sz="0" w:space="0" w:color="auto"/>
            <w:right w:val="none" w:sz="0" w:space="0" w:color="auto"/>
          </w:divBdr>
        </w:div>
        <w:div w:id="1065294208">
          <w:marLeft w:val="640"/>
          <w:marRight w:val="0"/>
          <w:marTop w:val="0"/>
          <w:marBottom w:val="0"/>
          <w:divBdr>
            <w:top w:val="none" w:sz="0" w:space="0" w:color="auto"/>
            <w:left w:val="none" w:sz="0" w:space="0" w:color="auto"/>
            <w:bottom w:val="none" w:sz="0" w:space="0" w:color="auto"/>
            <w:right w:val="none" w:sz="0" w:space="0" w:color="auto"/>
          </w:divBdr>
        </w:div>
        <w:div w:id="1096708039">
          <w:marLeft w:val="640"/>
          <w:marRight w:val="0"/>
          <w:marTop w:val="0"/>
          <w:marBottom w:val="0"/>
          <w:divBdr>
            <w:top w:val="none" w:sz="0" w:space="0" w:color="auto"/>
            <w:left w:val="none" w:sz="0" w:space="0" w:color="auto"/>
            <w:bottom w:val="none" w:sz="0" w:space="0" w:color="auto"/>
            <w:right w:val="none" w:sz="0" w:space="0" w:color="auto"/>
          </w:divBdr>
        </w:div>
        <w:div w:id="673534915">
          <w:marLeft w:val="640"/>
          <w:marRight w:val="0"/>
          <w:marTop w:val="0"/>
          <w:marBottom w:val="0"/>
          <w:divBdr>
            <w:top w:val="none" w:sz="0" w:space="0" w:color="auto"/>
            <w:left w:val="none" w:sz="0" w:space="0" w:color="auto"/>
            <w:bottom w:val="none" w:sz="0" w:space="0" w:color="auto"/>
            <w:right w:val="none" w:sz="0" w:space="0" w:color="auto"/>
          </w:divBdr>
        </w:div>
        <w:div w:id="59252628">
          <w:marLeft w:val="640"/>
          <w:marRight w:val="0"/>
          <w:marTop w:val="0"/>
          <w:marBottom w:val="0"/>
          <w:divBdr>
            <w:top w:val="none" w:sz="0" w:space="0" w:color="auto"/>
            <w:left w:val="none" w:sz="0" w:space="0" w:color="auto"/>
            <w:bottom w:val="none" w:sz="0" w:space="0" w:color="auto"/>
            <w:right w:val="none" w:sz="0" w:space="0" w:color="auto"/>
          </w:divBdr>
        </w:div>
        <w:div w:id="52125802">
          <w:marLeft w:val="640"/>
          <w:marRight w:val="0"/>
          <w:marTop w:val="0"/>
          <w:marBottom w:val="0"/>
          <w:divBdr>
            <w:top w:val="none" w:sz="0" w:space="0" w:color="auto"/>
            <w:left w:val="none" w:sz="0" w:space="0" w:color="auto"/>
            <w:bottom w:val="none" w:sz="0" w:space="0" w:color="auto"/>
            <w:right w:val="none" w:sz="0" w:space="0" w:color="auto"/>
          </w:divBdr>
        </w:div>
        <w:div w:id="1111365640">
          <w:marLeft w:val="640"/>
          <w:marRight w:val="0"/>
          <w:marTop w:val="0"/>
          <w:marBottom w:val="0"/>
          <w:divBdr>
            <w:top w:val="none" w:sz="0" w:space="0" w:color="auto"/>
            <w:left w:val="none" w:sz="0" w:space="0" w:color="auto"/>
            <w:bottom w:val="none" w:sz="0" w:space="0" w:color="auto"/>
            <w:right w:val="none" w:sz="0" w:space="0" w:color="auto"/>
          </w:divBdr>
        </w:div>
        <w:div w:id="458764233">
          <w:marLeft w:val="640"/>
          <w:marRight w:val="0"/>
          <w:marTop w:val="0"/>
          <w:marBottom w:val="0"/>
          <w:divBdr>
            <w:top w:val="none" w:sz="0" w:space="0" w:color="auto"/>
            <w:left w:val="none" w:sz="0" w:space="0" w:color="auto"/>
            <w:bottom w:val="none" w:sz="0" w:space="0" w:color="auto"/>
            <w:right w:val="none" w:sz="0" w:space="0" w:color="auto"/>
          </w:divBdr>
        </w:div>
        <w:div w:id="814758179">
          <w:marLeft w:val="640"/>
          <w:marRight w:val="0"/>
          <w:marTop w:val="0"/>
          <w:marBottom w:val="0"/>
          <w:divBdr>
            <w:top w:val="none" w:sz="0" w:space="0" w:color="auto"/>
            <w:left w:val="none" w:sz="0" w:space="0" w:color="auto"/>
            <w:bottom w:val="none" w:sz="0" w:space="0" w:color="auto"/>
            <w:right w:val="none" w:sz="0" w:space="0" w:color="auto"/>
          </w:divBdr>
        </w:div>
        <w:div w:id="541670140">
          <w:marLeft w:val="640"/>
          <w:marRight w:val="0"/>
          <w:marTop w:val="0"/>
          <w:marBottom w:val="0"/>
          <w:divBdr>
            <w:top w:val="none" w:sz="0" w:space="0" w:color="auto"/>
            <w:left w:val="none" w:sz="0" w:space="0" w:color="auto"/>
            <w:bottom w:val="none" w:sz="0" w:space="0" w:color="auto"/>
            <w:right w:val="none" w:sz="0" w:space="0" w:color="auto"/>
          </w:divBdr>
        </w:div>
        <w:div w:id="965281382">
          <w:marLeft w:val="640"/>
          <w:marRight w:val="0"/>
          <w:marTop w:val="0"/>
          <w:marBottom w:val="0"/>
          <w:divBdr>
            <w:top w:val="none" w:sz="0" w:space="0" w:color="auto"/>
            <w:left w:val="none" w:sz="0" w:space="0" w:color="auto"/>
            <w:bottom w:val="none" w:sz="0" w:space="0" w:color="auto"/>
            <w:right w:val="none" w:sz="0" w:space="0" w:color="auto"/>
          </w:divBdr>
        </w:div>
        <w:div w:id="637416457">
          <w:marLeft w:val="640"/>
          <w:marRight w:val="0"/>
          <w:marTop w:val="0"/>
          <w:marBottom w:val="0"/>
          <w:divBdr>
            <w:top w:val="none" w:sz="0" w:space="0" w:color="auto"/>
            <w:left w:val="none" w:sz="0" w:space="0" w:color="auto"/>
            <w:bottom w:val="none" w:sz="0" w:space="0" w:color="auto"/>
            <w:right w:val="none" w:sz="0" w:space="0" w:color="auto"/>
          </w:divBdr>
        </w:div>
        <w:div w:id="1759054571">
          <w:marLeft w:val="640"/>
          <w:marRight w:val="0"/>
          <w:marTop w:val="0"/>
          <w:marBottom w:val="0"/>
          <w:divBdr>
            <w:top w:val="none" w:sz="0" w:space="0" w:color="auto"/>
            <w:left w:val="none" w:sz="0" w:space="0" w:color="auto"/>
            <w:bottom w:val="none" w:sz="0" w:space="0" w:color="auto"/>
            <w:right w:val="none" w:sz="0" w:space="0" w:color="auto"/>
          </w:divBdr>
        </w:div>
        <w:div w:id="1216359342">
          <w:marLeft w:val="640"/>
          <w:marRight w:val="0"/>
          <w:marTop w:val="0"/>
          <w:marBottom w:val="0"/>
          <w:divBdr>
            <w:top w:val="none" w:sz="0" w:space="0" w:color="auto"/>
            <w:left w:val="none" w:sz="0" w:space="0" w:color="auto"/>
            <w:bottom w:val="none" w:sz="0" w:space="0" w:color="auto"/>
            <w:right w:val="none" w:sz="0" w:space="0" w:color="auto"/>
          </w:divBdr>
        </w:div>
        <w:div w:id="1142962108">
          <w:marLeft w:val="640"/>
          <w:marRight w:val="0"/>
          <w:marTop w:val="0"/>
          <w:marBottom w:val="0"/>
          <w:divBdr>
            <w:top w:val="none" w:sz="0" w:space="0" w:color="auto"/>
            <w:left w:val="none" w:sz="0" w:space="0" w:color="auto"/>
            <w:bottom w:val="none" w:sz="0" w:space="0" w:color="auto"/>
            <w:right w:val="none" w:sz="0" w:space="0" w:color="auto"/>
          </w:divBdr>
        </w:div>
        <w:div w:id="155804108">
          <w:marLeft w:val="640"/>
          <w:marRight w:val="0"/>
          <w:marTop w:val="0"/>
          <w:marBottom w:val="0"/>
          <w:divBdr>
            <w:top w:val="none" w:sz="0" w:space="0" w:color="auto"/>
            <w:left w:val="none" w:sz="0" w:space="0" w:color="auto"/>
            <w:bottom w:val="none" w:sz="0" w:space="0" w:color="auto"/>
            <w:right w:val="none" w:sz="0" w:space="0" w:color="auto"/>
          </w:divBdr>
        </w:div>
        <w:div w:id="563876057">
          <w:marLeft w:val="640"/>
          <w:marRight w:val="0"/>
          <w:marTop w:val="0"/>
          <w:marBottom w:val="0"/>
          <w:divBdr>
            <w:top w:val="none" w:sz="0" w:space="0" w:color="auto"/>
            <w:left w:val="none" w:sz="0" w:space="0" w:color="auto"/>
            <w:bottom w:val="none" w:sz="0" w:space="0" w:color="auto"/>
            <w:right w:val="none" w:sz="0" w:space="0" w:color="auto"/>
          </w:divBdr>
        </w:div>
        <w:div w:id="148135049">
          <w:marLeft w:val="640"/>
          <w:marRight w:val="0"/>
          <w:marTop w:val="0"/>
          <w:marBottom w:val="0"/>
          <w:divBdr>
            <w:top w:val="none" w:sz="0" w:space="0" w:color="auto"/>
            <w:left w:val="none" w:sz="0" w:space="0" w:color="auto"/>
            <w:bottom w:val="none" w:sz="0" w:space="0" w:color="auto"/>
            <w:right w:val="none" w:sz="0" w:space="0" w:color="auto"/>
          </w:divBdr>
        </w:div>
        <w:div w:id="133987836">
          <w:marLeft w:val="640"/>
          <w:marRight w:val="0"/>
          <w:marTop w:val="0"/>
          <w:marBottom w:val="0"/>
          <w:divBdr>
            <w:top w:val="none" w:sz="0" w:space="0" w:color="auto"/>
            <w:left w:val="none" w:sz="0" w:space="0" w:color="auto"/>
            <w:bottom w:val="none" w:sz="0" w:space="0" w:color="auto"/>
            <w:right w:val="none" w:sz="0" w:space="0" w:color="auto"/>
          </w:divBdr>
        </w:div>
        <w:div w:id="1213494085">
          <w:marLeft w:val="640"/>
          <w:marRight w:val="0"/>
          <w:marTop w:val="0"/>
          <w:marBottom w:val="0"/>
          <w:divBdr>
            <w:top w:val="none" w:sz="0" w:space="0" w:color="auto"/>
            <w:left w:val="none" w:sz="0" w:space="0" w:color="auto"/>
            <w:bottom w:val="none" w:sz="0" w:space="0" w:color="auto"/>
            <w:right w:val="none" w:sz="0" w:space="0" w:color="auto"/>
          </w:divBdr>
        </w:div>
        <w:div w:id="130438261">
          <w:marLeft w:val="640"/>
          <w:marRight w:val="0"/>
          <w:marTop w:val="0"/>
          <w:marBottom w:val="0"/>
          <w:divBdr>
            <w:top w:val="none" w:sz="0" w:space="0" w:color="auto"/>
            <w:left w:val="none" w:sz="0" w:space="0" w:color="auto"/>
            <w:bottom w:val="none" w:sz="0" w:space="0" w:color="auto"/>
            <w:right w:val="none" w:sz="0" w:space="0" w:color="auto"/>
          </w:divBdr>
        </w:div>
        <w:div w:id="589116906">
          <w:marLeft w:val="640"/>
          <w:marRight w:val="0"/>
          <w:marTop w:val="0"/>
          <w:marBottom w:val="0"/>
          <w:divBdr>
            <w:top w:val="none" w:sz="0" w:space="0" w:color="auto"/>
            <w:left w:val="none" w:sz="0" w:space="0" w:color="auto"/>
            <w:bottom w:val="none" w:sz="0" w:space="0" w:color="auto"/>
            <w:right w:val="none" w:sz="0" w:space="0" w:color="auto"/>
          </w:divBdr>
        </w:div>
        <w:div w:id="249462210">
          <w:marLeft w:val="640"/>
          <w:marRight w:val="0"/>
          <w:marTop w:val="0"/>
          <w:marBottom w:val="0"/>
          <w:divBdr>
            <w:top w:val="none" w:sz="0" w:space="0" w:color="auto"/>
            <w:left w:val="none" w:sz="0" w:space="0" w:color="auto"/>
            <w:bottom w:val="none" w:sz="0" w:space="0" w:color="auto"/>
            <w:right w:val="none" w:sz="0" w:space="0" w:color="auto"/>
          </w:divBdr>
        </w:div>
        <w:div w:id="335963278">
          <w:marLeft w:val="640"/>
          <w:marRight w:val="0"/>
          <w:marTop w:val="0"/>
          <w:marBottom w:val="0"/>
          <w:divBdr>
            <w:top w:val="none" w:sz="0" w:space="0" w:color="auto"/>
            <w:left w:val="none" w:sz="0" w:space="0" w:color="auto"/>
            <w:bottom w:val="none" w:sz="0" w:space="0" w:color="auto"/>
            <w:right w:val="none" w:sz="0" w:space="0" w:color="auto"/>
          </w:divBdr>
        </w:div>
        <w:div w:id="1066954235">
          <w:marLeft w:val="640"/>
          <w:marRight w:val="0"/>
          <w:marTop w:val="0"/>
          <w:marBottom w:val="0"/>
          <w:divBdr>
            <w:top w:val="none" w:sz="0" w:space="0" w:color="auto"/>
            <w:left w:val="none" w:sz="0" w:space="0" w:color="auto"/>
            <w:bottom w:val="none" w:sz="0" w:space="0" w:color="auto"/>
            <w:right w:val="none" w:sz="0" w:space="0" w:color="auto"/>
          </w:divBdr>
        </w:div>
        <w:div w:id="1039016964">
          <w:marLeft w:val="640"/>
          <w:marRight w:val="0"/>
          <w:marTop w:val="0"/>
          <w:marBottom w:val="0"/>
          <w:divBdr>
            <w:top w:val="none" w:sz="0" w:space="0" w:color="auto"/>
            <w:left w:val="none" w:sz="0" w:space="0" w:color="auto"/>
            <w:bottom w:val="none" w:sz="0" w:space="0" w:color="auto"/>
            <w:right w:val="none" w:sz="0" w:space="0" w:color="auto"/>
          </w:divBdr>
        </w:div>
        <w:div w:id="1204824995">
          <w:marLeft w:val="640"/>
          <w:marRight w:val="0"/>
          <w:marTop w:val="0"/>
          <w:marBottom w:val="0"/>
          <w:divBdr>
            <w:top w:val="none" w:sz="0" w:space="0" w:color="auto"/>
            <w:left w:val="none" w:sz="0" w:space="0" w:color="auto"/>
            <w:bottom w:val="none" w:sz="0" w:space="0" w:color="auto"/>
            <w:right w:val="none" w:sz="0" w:space="0" w:color="auto"/>
          </w:divBdr>
        </w:div>
        <w:div w:id="288051531">
          <w:marLeft w:val="640"/>
          <w:marRight w:val="0"/>
          <w:marTop w:val="0"/>
          <w:marBottom w:val="0"/>
          <w:divBdr>
            <w:top w:val="none" w:sz="0" w:space="0" w:color="auto"/>
            <w:left w:val="none" w:sz="0" w:space="0" w:color="auto"/>
            <w:bottom w:val="none" w:sz="0" w:space="0" w:color="auto"/>
            <w:right w:val="none" w:sz="0" w:space="0" w:color="auto"/>
          </w:divBdr>
        </w:div>
        <w:div w:id="1207333125">
          <w:marLeft w:val="640"/>
          <w:marRight w:val="0"/>
          <w:marTop w:val="0"/>
          <w:marBottom w:val="0"/>
          <w:divBdr>
            <w:top w:val="none" w:sz="0" w:space="0" w:color="auto"/>
            <w:left w:val="none" w:sz="0" w:space="0" w:color="auto"/>
            <w:bottom w:val="none" w:sz="0" w:space="0" w:color="auto"/>
            <w:right w:val="none" w:sz="0" w:space="0" w:color="auto"/>
          </w:divBdr>
        </w:div>
        <w:div w:id="20864617">
          <w:marLeft w:val="640"/>
          <w:marRight w:val="0"/>
          <w:marTop w:val="0"/>
          <w:marBottom w:val="0"/>
          <w:divBdr>
            <w:top w:val="none" w:sz="0" w:space="0" w:color="auto"/>
            <w:left w:val="none" w:sz="0" w:space="0" w:color="auto"/>
            <w:bottom w:val="none" w:sz="0" w:space="0" w:color="auto"/>
            <w:right w:val="none" w:sz="0" w:space="0" w:color="auto"/>
          </w:divBdr>
        </w:div>
        <w:div w:id="541792751">
          <w:marLeft w:val="640"/>
          <w:marRight w:val="0"/>
          <w:marTop w:val="0"/>
          <w:marBottom w:val="0"/>
          <w:divBdr>
            <w:top w:val="none" w:sz="0" w:space="0" w:color="auto"/>
            <w:left w:val="none" w:sz="0" w:space="0" w:color="auto"/>
            <w:bottom w:val="none" w:sz="0" w:space="0" w:color="auto"/>
            <w:right w:val="none" w:sz="0" w:space="0" w:color="auto"/>
          </w:divBdr>
        </w:div>
        <w:div w:id="306396993">
          <w:marLeft w:val="640"/>
          <w:marRight w:val="0"/>
          <w:marTop w:val="0"/>
          <w:marBottom w:val="0"/>
          <w:divBdr>
            <w:top w:val="none" w:sz="0" w:space="0" w:color="auto"/>
            <w:left w:val="none" w:sz="0" w:space="0" w:color="auto"/>
            <w:bottom w:val="none" w:sz="0" w:space="0" w:color="auto"/>
            <w:right w:val="none" w:sz="0" w:space="0" w:color="auto"/>
          </w:divBdr>
        </w:div>
        <w:div w:id="657003385">
          <w:marLeft w:val="640"/>
          <w:marRight w:val="0"/>
          <w:marTop w:val="0"/>
          <w:marBottom w:val="0"/>
          <w:divBdr>
            <w:top w:val="none" w:sz="0" w:space="0" w:color="auto"/>
            <w:left w:val="none" w:sz="0" w:space="0" w:color="auto"/>
            <w:bottom w:val="none" w:sz="0" w:space="0" w:color="auto"/>
            <w:right w:val="none" w:sz="0" w:space="0" w:color="auto"/>
          </w:divBdr>
        </w:div>
        <w:div w:id="1891108860">
          <w:marLeft w:val="640"/>
          <w:marRight w:val="0"/>
          <w:marTop w:val="0"/>
          <w:marBottom w:val="0"/>
          <w:divBdr>
            <w:top w:val="none" w:sz="0" w:space="0" w:color="auto"/>
            <w:left w:val="none" w:sz="0" w:space="0" w:color="auto"/>
            <w:bottom w:val="none" w:sz="0" w:space="0" w:color="auto"/>
            <w:right w:val="none" w:sz="0" w:space="0" w:color="auto"/>
          </w:divBdr>
        </w:div>
        <w:div w:id="1161387724">
          <w:marLeft w:val="640"/>
          <w:marRight w:val="0"/>
          <w:marTop w:val="0"/>
          <w:marBottom w:val="0"/>
          <w:divBdr>
            <w:top w:val="none" w:sz="0" w:space="0" w:color="auto"/>
            <w:left w:val="none" w:sz="0" w:space="0" w:color="auto"/>
            <w:bottom w:val="none" w:sz="0" w:space="0" w:color="auto"/>
            <w:right w:val="none" w:sz="0" w:space="0" w:color="auto"/>
          </w:divBdr>
        </w:div>
        <w:div w:id="693650260">
          <w:marLeft w:val="640"/>
          <w:marRight w:val="0"/>
          <w:marTop w:val="0"/>
          <w:marBottom w:val="0"/>
          <w:divBdr>
            <w:top w:val="none" w:sz="0" w:space="0" w:color="auto"/>
            <w:left w:val="none" w:sz="0" w:space="0" w:color="auto"/>
            <w:bottom w:val="none" w:sz="0" w:space="0" w:color="auto"/>
            <w:right w:val="none" w:sz="0" w:space="0" w:color="auto"/>
          </w:divBdr>
        </w:div>
        <w:div w:id="544223269">
          <w:marLeft w:val="640"/>
          <w:marRight w:val="0"/>
          <w:marTop w:val="0"/>
          <w:marBottom w:val="0"/>
          <w:divBdr>
            <w:top w:val="none" w:sz="0" w:space="0" w:color="auto"/>
            <w:left w:val="none" w:sz="0" w:space="0" w:color="auto"/>
            <w:bottom w:val="none" w:sz="0" w:space="0" w:color="auto"/>
            <w:right w:val="none" w:sz="0" w:space="0" w:color="auto"/>
          </w:divBdr>
        </w:div>
        <w:div w:id="1905873715">
          <w:marLeft w:val="640"/>
          <w:marRight w:val="0"/>
          <w:marTop w:val="0"/>
          <w:marBottom w:val="0"/>
          <w:divBdr>
            <w:top w:val="none" w:sz="0" w:space="0" w:color="auto"/>
            <w:left w:val="none" w:sz="0" w:space="0" w:color="auto"/>
            <w:bottom w:val="none" w:sz="0" w:space="0" w:color="auto"/>
            <w:right w:val="none" w:sz="0" w:space="0" w:color="auto"/>
          </w:divBdr>
        </w:div>
        <w:div w:id="1537233798">
          <w:marLeft w:val="640"/>
          <w:marRight w:val="0"/>
          <w:marTop w:val="0"/>
          <w:marBottom w:val="0"/>
          <w:divBdr>
            <w:top w:val="none" w:sz="0" w:space="0" w:color="auto"/>
            <w:left w:val="none" w:sz="0" w:space="0" w:color="auto"/>
            <w:bottom w:val="none" w:sz="0" w:space="0" w:color="auto"/>
            <w:right w:val="none" w:sz="0" w:space="0" w:color="auto"/>
          </w:divBdr>
        </w:div>
        <w:div w:id="1681203812">
          <w:marLeft w:val="640"/>
          <w:marRight w:val="0"/>
          <w:marTop w:val="0"/>
          <w:marBottom w:val="0"/>
          <w:divBdr>
            <w:top w:val="none" w:sz="0" w:space="0" w:color="auto"/>
            <w:left w:val="none" w:sz="0" w:space="0" w:color="auto"/>
            <w:bottom w:val="none" w:sz="0" w:space="0" w:color="auto"/>
            <w:right w:val="none" w:sz="0" w:space="0" w:color="auto"/>
          </w:divBdr>
        </w:div>
        <w:div w:id="63719607">
          <w:marLeft w:val="640"/>
          <w:marRight w:val="0"/>
          <w:marTop w:val="0"/>
          <w:marBottom w:val="0"/>
          <w:divBdr>
            <w:top w:val="none" w:sz="0" w:space="0" w:color="auto"/>
            <w:left w:val="none" w:sz="0" w:space="0" w:color="auto"/>
            <w:bottom w:val="none" w:sz="0" w:space="0" w:color="auto"/>
            <w:right w:val="none" w:sz="0" w:space="0" w:color="auto"/>
          </w:divBdr>
        </w:div>
        <w:div w:id="2052336950">
          <w:marLeft w:val="640"/>
          <w:marRight w:val="0"/>
          <w:marTop w:val="0"/>
          <w:marBottom w:val="0"/>
          <w:divBdr>
            <w:top w:val="none" w:sz="0" w:space="0" w:color="auto"/>
            <w:left w:val="none" w:sz="0" w:space="0" w:color="auto"/>
            <w:bottom w:val="none" w:sz="0" w:space="0" w:color="auto"/>
            <w:right w:val="none" w:sz="0" w:space="0" w:color="auto"/>
          </w:divBdr>
        </w:div>
        <w:div w:id="1381517791">
          <w:marLeft w:val="640"/>
          <w:marRight w:val="0"/>
          <w:marTop w:val="0"/>
          <w:marBottom w:val="0"/>
          <w:divBdr>
            <w:top w:val="none" w:sz="0" w:space="0" w:color="auto"/>
            <w:left w:val="none" w:sz="0" w:space="0" w:color="auto"/>
            <w:bottom w:val="none" w:sz="0" w:space="0" w:color="auto"/>
            <w:right w:val="none" w:sz="0" w:space="0" w:color="auto"/>
          </w:divBdr>
        </w:div>
        <w:div w:id="227111883">
          <w:marLeft w:val="640"/>
          <w:marRight w:val="0"/>
          <w:marTop w:val="0"/>
          <w:marBottom w:val="0"/>
          <w:divBdr>
            <w:top w:val="none" w:sz="0" w:space="0" w:color="auto"/>
            <w:left w:val="none" w:sz="0" w:space="0" w:color="auto"/>
            <w:bottom w:val="none" w:sz="0" w:space="0" w:color="auto"/>
            <w:right w:val="none" w:sz="0" w:space="0" w:color="auto"/>
          </w:divBdr>
        </w:div>
        <w:div w:id="1161434771">
          <w:marLeft w:val="640"/>
          <w:marRight w:val="0"/>
          <w:marTop w:val="0"/>
          <w:marBottom w:val="0"/>
          <w:divBdr>
            <w:top w:val="none" w:sz="0" w:space="0" w:color="auto"/>
            <w:left w:val="none" w:sz="0" w:space="0" w:color="auto"/>
            <w:bottom w:val="none" w:sz="0" w:space="0" w:color="auto"/>
            <w:right w:val="none" w:sz="0" w:space="0" w:color="auto"/>
          </w:divBdr>
        </w:div>
        <w:div w:id="1864436494">
          <w:marLeft w:val="640"/>
          <w:marRight w:val="0"/>
          <w:marTop w:val="0"/>
          <w:marBottom w:val="0"/>
          <w:divBdr>
            <w:top w:val="none" w:sz="0" w:space="0" w:color="auto"/>
            <w:left w:val="none" w:sz="0" w:space="0" w:color="auto"/>
            <w:bottom w:val="none" w:sz="0" w:space="0" w:color="auto"/>
            <w:right w:val="none" w:sz="0" w:space="0" w:color="auto"/>
          </w:divBdr>
        </w:div>
        <w:div w:id="619530903">
          <w:marLeft w:val="640"/>
          <w:marRight w:val="0"/>
          <w:marTop w:val="0"/>
          <w:marBottom w:val="0"/>
          <w:divBdr>
            <w:top w:val="none" w:sz="0" w:space="0" w:color="auto"/>
            <w:left w:val="none" w:sz="0" w:space="0" w:color="auto"/>
            <w:bottom w:val="none" w:sz="0" w:space="0" w:color="auto"/>
            <w:right w:val="none" w:sz="0" w:space="0" w:color="auto"/>
          </w:divBdr>
        </w:div>
        <w:div w:id="76295065">
          <w:marLeft w:val="640"/>
          <w:marRight w:val="0"/>
          <w:marTop w:val="0"/>
          <w:marBottom w:val="0"/>
          <w:divBdr>
            <w:top w:val="none" w:sz="0" w:space="0" w:color="auto"/>
            <w:left w:val="none" w:sz="0" w:space="0" w:color="auto"/>
            <w:bottom w:val="none" w:sz="0" w:space="0" w:color="auto"/>
            <w:right w:val="none" w:sz="0" w:space="0" w:color="auto"/>
          </w:divBdr>
        </w:div>
        <w:div w:id="1039355606">
          <w:marLeft w:val="640"/>
          <w:marRight w:val="0"/>
          <w:marTop w:val="0"/>
          <w:marBottom w:val="0"/>
          <w:divBdr>
            <w:top w:val="none" w:sz="0" w:space="0" w:color="auto"/>
            <w:left w:val="none" w:sz="0" w:space="0" w:color="auto"/>
            <w:bottom w:val="none" w:sz="0" w:space="0" w:color="auto"/>
            <w:right w:val="none" w:sz="0" w:space="0" w:color="auto"/>
          </w:divBdr>
        </w:div>
        <w:div w:id="442388022">
          <w:marLeft w:val="640"/>
          <w:marRight w:val="0"/>
          <w:marTop w:val="0"/>
          <w:marBottom w:val="0"/>
          <w:divBdr>
            <w:top w:val="none" w:sz="0" w:space="0" w:color="auto"/>
            <w:left w:val="none" w:sz="0" w:space="0" w:color="auto"/>
            <w:bottom w:val="none" w:sz="0" w:space="0" w:color="auto"/>
            <w:right w:val="none" w:sz="0" w:space="0" w:color="auto"/>
          </w:divBdr>
        </w:div>
        <w:div w:id="1127620777">
          <w:marLeft w:val="640"/>
          <w:marRight w:val="0"/>
          <w:marTop w:val="0"/>
          <w:marBottom w:val="0"/>
          <w:divBdr>
            <w:top w:val="none" w:sz="0" w:space="0" w:color="auto"/>
            <w:left w:val="none" w:sz="0" w:space="0" w:color="auto"/>
            <w:bottom w:val="none" w:sz="0" w:space="0" w:color="auto"/>
            <w:right w:val="none" w:sz="0" w:space="0" w:color="auto"/>
          </w:divBdr>
        </w:div>
        <w:div w:id="2120491375">
          <w:marLeft w:val="640"/>
          <w:marRight w:val="0"/>
          <w:marTop w:val="0"/>
          <w:marBottom w:val="0"/>
          <w:divBdr>
            <w:top w:val="none" w:sz="0" w:space="0" w:color="auto"/>
            <w:left w:val="none" w:sz="0" w:space="0" w:color="auto"/>
            <w:bottom w:val="none" w:sz="0" w:space="0" w:color="auto"/>
            <w:right w:val="none" w:sz="0" w:space="0" w:color="auto"/>
          </w:divBdr>
        </w:div>
        <w:div w:id="1760446158">
          <w:marLeft w:val="640"/>
          <w:marRight w:val="0"/>
          <w:marTop w:val="0"/>
          <w:marBottom w:val="0"/>
          <w:divBdr>
            <w:top w:val="none" w:sz="0" w:space="0" w:color="auto"/>
            <w:left w:val="none" w:sz="0" w:space="0" w:color="auto"/>
            <w:bottom w:val="none" w:sz="0" w:space="0" w:color="auto"/>
            <w:right w:val="none" w:sz="0" w:space="0" w:color="auto"/>
          </w:divBdr>
        </w:div>
        <w:div w:id="525598866">
          <w:marLeft w:val="640"/>
          <w:marRight w:val="0"/>
          <w:marTop w:val="0"/>
          <w:marBottom w:val="0"/>
          <w:divBdr>
            <w:top w:val="none" w:sz="0" w:space="0" w:color="auto"/>
            <w:left w:val="none" w:sz="0" w:space="0" w:color="auto"/>
            <w:bottom w:val="none" w:sz="0" w:space="0" w:color="auto"/>
            <w:right w:val="none" w:sz="0" w:space="0" w:color="auto"/>
          </w:divBdr>
        </w:div>
        <w:div w:id="1490751855">
          <w:marLeft w:val="640"/>
          <w:marRight w:val="0"/>
          <w:marTop w:val="0"/>
          <w:marBottom w:val="0"/>
          <w:divBdr>
            <w:top w:val="none" w:sz="0" w:space="0" w:color="auto"/>
            <w:left w:val="none" w:sz="0" w:space="0" w:color="auto"/>
            <w:bottom w:val="none" w:sz="0" w:space="0" w:color="auto"/>
            <w:right w:val="none" w:sz="0" w:space="0" w:color="auto"/>
          </w:divBdr>
        </w:div>
        <w:div w:id="500582256">
          <w:marLeft w:val="640"/>
          <w:marRight w:val="0"/>
          <w:marTop w:val="0"/>
          <w:marBottom w:val="0"/>
          <w:divBdr>
            <w:top w:val="none" w:sz="0" w:space="0" w:color="auto"/>
            <w:left w:val="none" w:sz="0" w:space="0" w:color="auto"/>
            <w:bottom w:val="none" w:sz="0" w:space="0" w:color="auto"/>
            <w:right w:val="none" w:sz="0" w:space="0" w:color="auto"/>
          </w:divBdr>
        </w:div>
        <w:div w:id="1683161395">
          <w:marLeft w:val="640"/>
          <w:marRight w:val="0"/>
          <w:marTop w:val="0"/>
          <w:marBottom w:val="0"/>
          <w:divBdr>
            <w:top w:val="none" w:sz="0" w:space="0" w:color="auto"/>
            <w:left w:val="none" w:sz="0" w:space="0" w:color="auto"/>
            <w:bottom w:val="none" w:sz="0" w:space="0" w:color="auto"/>
            <w:right w:val="none" w:sz="0" w:space="0" w:color="auto"/>
          </w:divBdr>
        </w:div>
        <w:div w:id="171843348">
          <w:marLeft w:val="640"/>
          <w:marRight w:val="0"/>
          <w:marTop w:val="0"/>
          <w:marBottom w:val="0"/>
          <w:divBdr>
            <w:top w:val="none" w:sz="0" w:space="0" w:color="auto"/>
            <w:left w:val="none" w:sz="0" w:space="0" w:color="auto"/>
            <w:bottom w:val="none" w:sz="0" w:space="0" w:color="auto"/>
            <w:right w:val="none" w:sz="0" w:space="0" w:color="auto"/>
          </w:divBdr>
        </w:div>
        <w:div w:id="484901299">
          <w:marLeft w:val="640"/>
          <w:marRight w:val="0"/>
          <w:marTop w:val="0"/>
          <w:marBottom w:val="0"/>
          <w:divBdr>
            <w:top w:val="none" w:sz="0" w:space="0" w:color="auto"/>
            <w:left w:val="none" w:sz="0" w:space="0" w:color="auto"/>
            <w:bottom w:val="none" w:sz="0" w:space="0" w:color="auto"/>
            <w:right w:val="none" w:sz="0" w:space="0" w:color="auto"/>
          </w:divBdr>
        </w:div>
        <w:div w:id="532037935">
          <w:marLeft w:val="640"/>
          <w:marRight w:val="0"/>
          <w:marTop w:val="0"/>
          <w:marBottom w:val="0"/>
          <w:divBdr>
            <w:top w:val="none" w:sz="0" w:space="0" w:color="auto"/>
            <w:left w:val="none" w:sz="0" w:space="0" w:color="auto"/>
            <w:bottom w:val="none" w:sz="0" w:space="0" w:color="auto"/>
            <w:right w:val="none" w:sz="0" w:space="0" w:color="auto"/>
          </w:divBdr>
        </w:div>
        <w:div w:id="2050765462">
          <w:marLeft w:val="640"/>
          <w:marRight w:val="0"/>
          <w:marTop w:val="0"/>
          <w:marBottom w:val="0"/>
          <w:divBdr>
            <w:top w:val="none" w:sz="0" w:space="0" w:color="auto"/>
            <w:left w:val="none" w:sz="0" w:space="0" w:color="auto"/>
            <w:bottom w:val="none" w:sz="0" w:space="0" w:color="auto"/>
            <w:right w:val="none" w:sz="0" w:space="0" w:color="auto"/>
          </w:divBdr>
        </w:div>
        <w:div w:id="900605147">
          <w:marLeft w:val="640"/>
          <w:marRight w:val="0"/>
          <w:marTop w:val="0"/>
          <w:marBottom w:val="0"/>
          <w:divBdr>
            <w:top w:val="none" w:sz="0" w:space="0" w:color="auto"/>
            <w:left w:val="none" w:sz="0" w:space="0" w:color="auto"/>
            <w:bottom w:val="none" w:sz="0" w:space="0" w:color="auto"/>
            <w:right w:val="none" w:sz="0" w:space="0" w:color="auto"/>
          </w:divBdr>
        </w:div>
        <w:div w:id="2099401741">
          <w:marLeft w:val="640"/>
          <w:marRight w:val="0"/>
          <w:marTop w:val="0"/>
          <w:marBottom w:val="0"/>
          <w:divBdr>
            <w:top w:val="none" w:sz="0" w:space="0" w:color="auto"/>
            <w:left w:val="none" w:sz="0" w:space="0" w:color="auto"/>
            <w:bottom w:val="none" w:sz="0" w:space="0" w:color="auto"/>
            <w:right w:val="none" w:sz="0" w:space="0" w:color="auto"/>
          </w:divBdr>
        </w:div>
        <w:div w:id="890651931">
          <w:marLeft w:val="640"/>
          <w:marRight w:val="0"/>
          <w:marTop w:val="0"/>
          <w:marBottom w:val="0"/>
          <w:divBdr>
            <w:top w:val="none" w:sz="0" w:space="0" w:color="auto"/>
            <w:left w:val="none" w:sz="0" w:space="0" w:color="auto"/>
            <w:bottom w:val="none" w:sz="0" w:space="0" w:color="auto"/>
            <w:right w:val="none" w:sz="0" w:space="0" w:color="auto"/>
          </w:divBdr>
        </w:div>
        <w:div w:id="1451246794">
          <w:marLeft w:val="640"/>
          <w:marRight w:val="0"/>
          <w:marTop w:val="0"/>
          <w:marBottom w:val="0"/>
          <w:divBdr>
            <w:top w:val="none" w:sz="0" w:space="0" w:color="auto"/>
            <w:left w:val="none" w:sz="0" w:space="0" w:color="auto"/>
            <w:bottom w:val="none" w:sz="0" w:space="0" w:color="auto"/>
            <w:right w:val="none" w:sz="0" w:space="0" w:color="auto"/>
          </w:divBdr>
        </w:div>
        <w:div w:id="1881016724">
          <w:marLeft w:val="640"/>
          <w:marRight w:val="0"/>
          <w:marTop w:val="0"/>
          <w:marBottom w:val="0"/>
          <w:divBdr>
            <w:top w:val="none" w:sz="0" w:space="0" w:color="auto"/>
            <w:left w:val="none" w:sz="0" w:space="0" w:color="auto"/>
            <w:bottom w:val="none" w:sz="0" w:space="0" w:color="auto"/>
            <w:right w:val="none" w:sz="0" w:space="0" w:color="auto"/>
          </w:divBdr>
        </w:div>
        <w:div w:id="2063670028">
          <w:marLeft w:val="640"/>
          <w:marRight w:val="0"/>
          <w:marTop w:val="0"/>
          <w:marBottom w:val="0"/>
          <w:divBdr>
            <w:top w:val="none" w:sz="0" w:space="0" w:color="auto"/>
            <w:left w:val="none" w:sz="0" w:space="0" w:color="auto"/>
            <w:bottom w:val="none" w:sz="0" w:space="0" w:color="auto"/>
            <w:right w:val="none" w:sz="0" w:space="0" w:color="auto"/>
          </w:divBdr>
        </w:div>
        <w:div w:id="47147580">
          <w:marLeft w:val="640"/>
          <w:marRight w:val="0"/>
          <w:marTop w:val="0"/>
          <w:marBottom w:val="0"/>
          <w:divBdr>
            <w:top w:val="none" w:sz="0" w:space="0" w:color="auto"/>
            <w:left w:val="none" w:sz="0" w:space="0" w:color="auto"/>
            <w:bottom w:val="none" w:sz="0" w:space="0" w:color="auto"/>
            <w:right w:val="none" w:sz="0" w:space="0" w:color="auto"/>
          </w:divBdr>
        </w:div>
        <w:div w:id="1293710399">
          <w:marLeft w:val="640"/>
          <w:marRight w:val="0"/>
          <w:marTop w:val="0"/>
          <w:marBottom w:val="0"/>
          <w:divBdr>
            <w:top w:val="none" w:sz="0" w:space="0" w:color="auto"/>
            <w:left w:val="none" w:sz="0" w:space="0" w:color="auto"/>
            <w:bottom w:val="none" w:sz="0" w:space="0" w:color="auto"/>
            <w:right w:val="none" w:sz="0" w:space="0" w:color="auto"/>
          </w:divBdr>
        </w:div>
        <w:div w:id="239297359">
          <w:marLeft w:val="640"/>
          <w:marRight w:val="0"/>
          <w:marTop w:val="0"/>
          <w:marBottom w:val="0"/>
          <w:divBdr>
            <w:top w:val="none" w:sz="0" w:space="0" w:color="auto"/>
            <w:left w:val="none" w:sz="0" w:space="0" w:color="auto"/>
            <w:bottom w:val="none" w:sz="0" w:space="0" w:color="auto"/>
            <w:right w:val="none" w:sz="0" w:space="0" w:color="auto"/>
          </w:divBdr>
        </w:div>
        <w:div w:id="2112120731">
          <w:marLeft w:val="640"/>
          <w:marRight w:val="0"/>
          <w:marTop w:val="0"/>
          <w:marBottom w:val="0"/>
          <w:divBdr>
            <w:top w:val="none" w:sz="0" w:space="0" w:color="auto"/>
            <w:left w:val="none" w:sz="0" w:space="0" w:color="auto"/>
            <w:bottom w:val="none" w:sz="0" w:space="0" w:color="auto"/>
            <w:right w:val="none" w:sz="0" w:space="0" w:color="auto"/>
          </w:divBdr>
        </w:div>
        <w:div w:id="1190485164">
          <w:marLeft w:val="640"/>
          <w:marRight w:val="0"/>
          <w:marTop w:val="0"/>
          <w:marBottom w:val="0"/>
          <w:divBdr>
            <w:top w:val="none" w:sz="0" w:space="0" w:color="auto"/>
            <w:left w:val="none" w:sz="0" w:space="0" w:color="auto"/>
            <w:bottom w:val="none" w:sz="0" w:space="0" w:color="auto"/>
            <w:right w:val="none" w:sz="0" w:space="0" w:color="auto"/>
          </w:divBdr>
        </w:div>
        <w:div w:id="1181165333">
          <w:marLeft w:val="640"/>
          <w:marRight w:val="0"/>
          <w:marTop w:val="0"/>
          <w:marBottom w:val="0"/>
          <w:divBdr>
            <w:top w:val="none" w:sz="0" w:space="0" w:color="auto"/>
            <w:left w:val="none" w:sz="0" w:space="0" w:color="auto"/>
            <w:bottom w:val="none" w:sz="0" w:space="0" w:color="auto"/>
            <w:right w:val="none" w:sz="0" w:space="0" w:color="auto"/>
          </w:divBdr>
        </w:div>
        <w:div w:id="1316059628">
          <w:marLeft w:val="640"/>
          <w:marRight w:val="0"/>
          <w:marTop w:val="0"/>
          <w:marBottom w:val="0"/>
          <w:divBdr>
            <w:top w:val="none" w:sz="0" w:space="0" w:color="auto"/>
            <w:left w:val="none" w:sz="0" w:space="0" w:color="auto"/>
            <w:bottom w:val="none" w:sz="0" w:space="0" w:color="auto"/>
            <w:right w:val="none" w:sz="0" w:space="0" w:color="auto"/>
          </w:divBdr>
        </w:div>
        <w:div w:id="415060168">
          <w:marLeft w:val="640"/>
          <w:marRight w:val="0"/>
          <w:marTop w:val="0"/>
          <w:marBottom w:val="0"/>
          <w:divBdr>
            <w:top w:val="none" w:sz="0" w:space="0" w:color="auto"/>
            <w:left w:val="none" w:sz="0" w:space="0" w:color="auto"/>
            <w:bottom w:val="none" w:sz="0" w:space="0" w:color="auto"/>
            <w:right w:val="none" w:sz="0" w:space="0" w:color="auto"/>
          </w:divBdr>
        </w:div>
        <w:div w:id="125124773">
          <w:marLeft w:val="640"/>
          <w:marRight w:val="0"/>
          <w:marTop w:val="0"/>
          <w:marBottom w:val="0"/>
          <w:divBdr>
            <w:top w:val="none" w:sz="0" w:space="0" w:color="auto"/>
            <w:left w:val="none" w:sz="0" w:space="0" w:color="auto"/>
            <w:bottom w:val="none" w:sz="0" w:space="0" w:color="auto"/>
            <w:right w:val="none" w:sz="0" w:space="0" w:color="auto"/>
          </w:divBdr>
        </w:div>
        <w:div w:id="2018801220">
          <w:marLeft w:val="640"/>
          <w:marRight w:val="0"/>
          <w:marTop w:val="0"/>
          <w:marBottom w:val="0"/>
          <w:divBdr>
            <w:top w:val="none" w:sz="0" w:space="0" w:color="auto"/>
            <w:left w:val="none" w:sz="0" w:space="0" w:color="auto"/>
            <w:bottom w:val="none" w:sz="0" w:space="0" w:color="auto"/>
            <w:right w:val="none" w:sz="0" w:space="0" w:color="auto"/>
          </w:divBdr>
        </w:div>
        <w:div w:id="152837682">
          <w:marLeft w:val="640"/>
          <w:marRight w:val="0"/>
          <w:marTop w:val="0"/>
          <w:marBottom w:val="0"/>
          <w:divBdr>
            <w:top w:val="none" w:sz="0" w:space="0" w:color="auto"/>
            <w:left w:val="none" w:sz="0" w:space="0" w:color="auto"/>
            <w:bottom w:val="none" w:sz="0" w:space="0" w:color="auto"/>
            <w:right w:val="none" w:sz="0" w:space="0" w:color="auto"/>
          </w:divBdr>
        </w:div>
        <w:div w:id="1753818360">
          <w:marLeft w:val="640"/>
          <w:marRight w:val="0"/>
          <w:marTop w:val="0"/>
          <w:marBottom w:val="0"/>
          <w:divBdr>
            <w:top w:val="none" w:sz="0" w:space="0" w:color="auto"/>
            <w:left w:val="none" w:sz="0" w:space="0" w:color="auto"/>
            <w:bottom w:val="none" w:sz="0" w:space="0" w:color="auto"/>
            <w:right w:val="none" w:sz="0" w:space="0" w:color="auto"/>
          </w:divBdr>
        </w:div>
        <w:div w:id="659502084">
          <w:marLeft w:val="640"/>
          <w:marRight w:val="0"/>
          <w:marTop w:val="0"/>
          <w:marBottom w:val="0"/>
          <w:divBdr>
            <w:top w:val="none" w:sz="0" w:space="0" w:color="auto"/>
            <w:left w:val="none" w:sz="0" w:space="0" w:color="auto"/>
            <w:bottom w:val="none" w:sz="0" w:space="0" w:color="auto"/>
            <w:right w:val="none" w:sz="0" w:space="0" w:color="auto"/>
          </w:divBdr>
        </w:div>
        <w:div w:id="602882880">
          <w:marLeft w:val="640"/>
          <w:marRight w:val="0"/>
          <w:marTop w:val="0"/>
          <w:marBottom w:val="0"/>
          <w:divBdr>
            <w:top w:val="none" w:sz="0" w:space="0" w:color="auto"/>
            <w:left w:val="none" w:sz="0" w:space="0" w:color="auto"/>
            <w:bottom w:val="none" w:sz="0" w:space="0" w:color="auto"/>
            <w:right w:val="none" w:sz="0" w:space="0" w:color="auto"/>
          </w:divBdr>
        </w:div>
        <w:div w:id="619411190">
          <w:marLeft w:val="640"/>
          <w:marRight w:val="0"/>
          <w:marTop w:val="0"/>
          <w:marBottom w:val="0"/>
          <w:divBdr>
            <w:top w:val="none" w:sz="0" w:space="0" w:color="auto"/>
            <w:left w:val="none" w:sz="0" w:space="0" w:color="auto"/>
            <w:bottom w:val="none" w:sz="0" w:space="0" w:color="auto"/>
            <w:right w:val="none" w:sz="0" w:space="0" w:color="auto"/>
          </w:divBdr>
        </w:div>
        <w:div w:id="1597638777">
          <w:marLeft w:val="640"/>
          <w:marRight w:val="0"/>
          <w:marTop w:val="0"/>
          <w:marBottom w:val="0"/>
          <w:divBdr>
            <w:top w:val="none" w:sz="0" w:space="0" w:color="auto"/>
            <w:left w:val="none" w:sz="0" w:space="0" w:color="auto"/>
            <w:bottom w:val="none" w:sz="0" w:space="0" w:color="auto"/>
            <w:right w:val="none" w:sz="0" w:space="0" w:color="auto"/>
          </w:divBdr>
        </w:div>
        <w:div w:id="349376901">
          <w:marLeft w:val="640"/>
          <w:marRight w:val="0"/>
          <w:marTop w:val="0"/>
          <w:marBottom w:val="0"/>
          <w:divBdr>
            <w:top w:val="none" w:sz="0" w:space="0" w:color="auto"/>
            <w:left w:val="none" w:sz="0" w:space="0" w:color="auto"/>
            <w:bottom w:val="none" w:sz="0" w:space="0" w:color="auto"/>
            <w:right w:val="none" w:sz="0" w:space="0" w:color="auto"/>
          </w:divBdr>
        </w:div>
        <w:div w:id="1418671002">
          <w:marLeft w:val="640"/>
          <w:marRight w:val="0"/>
          <w:marTop w:val="0"/>
          <w:marBottom w:val="0"/>
          <w:divBdr>
            <w:top w:val="none" w:sz="0" w:space="0" w:color="auto"/>
            <w:left w:val="none" w:sz="0" w:space="0" w:color="auto"/>
            <w:bottom w:val="none" w:sz="0" w:space="0" w:color="auto"/>
            <w:right w:val="none" w:sz="0" w:space="0" w:color="auto"/>
          </w:divBdr>
        </w:div>
        <w:div w:id="1671714012">
          <w:marLeft w:val="640"/>
          <w:marRight w:val="0"/>
          <w:marTop w:val="0"/>
          <w:marBottom w:val="0"/>
          <w:divBdr>
            <w:top w:val="none" w:sz="0" w:space="0" w:color="auto"/>
            <w:left w:val="none" w:sz="0" w:space="0" w:color="auto"/>
            <w:bottom w:val="none" w:sz="0" w:space="0" w:color="auto"/>
            <w:right w:val="none" w:sz="0" w:space="0" w:color="auto"/>
          </w:divBdr>
        </w:div>
        <w:div w:id="76291249">
          <w:marLeft w:val="640"/>
          <w:marRight w:val="0"/>
          <w:marTop w:val="0"/>
          <w:marBottom w:val="0"/>
          <w:divBdr>
            <w:top w:val="none" w:sz="0" w:space="0" w:color="auto"/>
            <w:left w:val="none" w:sz="0" w:space="0" w:color="auto"/>
            <w:bottom w:val="none" w:sz="0" w:space="0" w:color="auto"/>
            <w:right w:val="none" w:sz="0" w:space="0" w:color="auto"/>
          </w:divBdr>
        </w:div>
        <w:div w:id="679742243">
          <w:marLeft w:val="640"/>
          <w:marRight w:val="0"/>
          <w:marTop w:val="0"/>
          <w:marBottom w:val="0"/>
          <w:divBdr>
            <w:top w:val="none" w:sz="0" w:space="0" w:color="auto"/>
            <w:left w:val="none" w:sz="0" w:space="0" w:color="auto"/>
            <w:bottom w:val="none" w:sz="0" w:space="0" w:color="auto"/>
            <w:right w:val="none" w:sz="0" w:space="0" w:color="auto"/>
          </w:divBdr>
        </w:div>
        <w:div w:id="2062752657">
          <w:marLeft w:val="640"/>
          <w:marRight w:val="0"/>
          <w:marTop w:val="0"/>
          <w:marBottom w:val="0"/>
          <w:divBdr>
            <w:top w:val="none" w:sz="0" w:space="0" w:color="auto"/>
            <w:left w:val="none" w:sz="0" w:space="0" w:color="auto"/>
            <w:bottom w:val="none" w:sz="0" w:space="0" w:color="auto"/>
            <w:right w:val="none" w:sz="0" w:space="0" w:color="auto"/>
          </w:divBdr>
        </w:div>
        <w:div w:id="918254567">
          <w:marLeft w:val="640"/>
          <w:marRight w:val="0"/>
          <w:marTop w:val="0"/>
          <w:marBottom w:val="0"/>
          <w:divBdr>
            <w:top w:val="none" w:sz="0" w:space="0" w:color="auto"/>
            <w:left w:val="none" w:sz="0" w:space="0" w:color="auto"/>
            <w:bottom w:val="none" w:sz="0" w:space="0" w:color="auto"/>
            <w:right w:val="none" w:sz="0" w:space="0" w:color="auto"/>
          </w:divBdr>
        </w:div>
        <w:div w:id="1782263131">
          <w:marLeft w:val="640"/>
          <w:marRight w:val="0"/>
          <w:marTop w:val="0"/>
          <w:marBottom w:val="0"/>
          <w:divBdr>
            <w:top w:val="none" w:sz="0" w:space="0" w:color="auto"/>
            <w:left w:val="none" w:sz="0" w:space="0" w:color="auto"/>
            <w:bottom w:val="none" w:sz="0" w:space="0" w:color="auto"/>
            <w:right w:val="none" w:sz="0" w:space="0" w:color="auto"/>
          </w:divBdr>
        </w:div>
        <w:div w:id="670257166">
          <w:marLeft w:val="640"/>
          <w:marRight w:val="0"/>
          <w:marTop w:val="0"/>
          <w:marBottom w:val="0"/>
          <w:divBdr>
            <w:top w:val="none" w:sz="0" w:space="0" w:color="auto"/>
            <w:left w:val="none" w:sz="0" w:space="0" w:color="auto"/>
            <w:bottom w:val="none" w:sz="0" w:space="0" w:color="auto"/>
            <w:right w:val="none" w:sz="0" w:space="0" w:color="auto"/>
          </w:divBdr>
        </w:div>
        <w:div w:id="1639411937">
          <w:marLeft w:val="640"/>
          <w:marRight w:val="0"/>
          <w:marTop w:val="0"/>
          <w:marBottom w:val="0"/>
          <w:divBdr>
            <w:top w:val="none" w:sz="0" w:space="0" w:color="auto"/>
            <w:left w:val="none" w:sz="0" w:space="0" w:color="auto"/>
            <w:bottom w:val="none" w:sz="0" w:space="0" w:color="auto"/>
            <w:right w:val="none" w:sz="0" w:space="0" w:color="auto"/>
          </w:divBdr>
        </w:div>
        <w:div w:id="538008760">
          <w:marLeft w:val="640"/>
          <w:marRight w:val="0"/>
          <w:marTop w:val="0"/>
          <w:marBottom w:val="0"/>
          <w:divBdr>
            <w:top w:val="none" w:sz="0" w:space="0" w:color="auto"/>
            <w:left w:val="none" w:sz="0" w:space="0" w:color="auto"/>
            <w:bottom w:val="none" w:sz="0" w:space="0" w:color="auto"/>
            <w:right w:val="none" w:sz="0" w:space="0" w:color="auto"/>
          </w:divBdr>
        </w:div>
        <w:div w:id="1073237077">
          <w:marLeft w:val="640"/>
          <w:marRight w:val="0"/>
          <w:marTop w:val="0"/>
          <w:marBottom w:val="0"/>
          <w:divBdr>
            <w:top w:val="none" w:sz="0" w:space="0" w:color="auto"/>
            <w:left w:val="none" w:sz="0" w:space="0" w:color="auto"/>
            <w:bottom w:val="none" w:sz="0" w:space="0" w:color="auto"/>
            <w:right w:val="none" w:sz="0" w:space="0" w:color="auto"/>
          </w:divBdr>
        </w:div>
        <w:div w:id="1843737861">
          <w:marLeft w:val="640"/>
          <w:marRight w:val="0"/>
          <w:marTop w:val="0"/>
          <w:marBottom w:val="0"/>
          <w:divBdr>
            <w:top w:val="none" w:sz="0" w:space="0" w:color="auto"/>
            <w:left w:val="none" w:sz="0" w:space="0" w:color="auto"/>
            <w:bottom w:val="none" w:sz="0" w:space="0" w:color="auto"/>
            <w:right w:val="none" w:sz="0" w:space="0" w:color="auto"/>
          </w:divBdr>
        </w:div>
        <w:div w:id="751123000">
          <w:marLeft w:val="640"/>
          <w:marRight w:val="0"/>
          <w:marTop w:val="0"/>
          <w:marBottom w:val="0"/>
          <w:divBdr>
            <w:top w:val="none" w:sz="0" w:space="0" w:color="auto"/>
            <w:left w:val="none" w:sz="0" w:space="0" w:color="auto"/>
            <w:bottom w:val="none" w:sz="0" w:space="0" w:color="auto"/>
            <w:right w:val="none" w:sz="0" w:space="0" w:color="auto"/>
          </w:divBdr>
        </w:div>
        <w:div w:id="1222403455">
          <w:marLeft w:val="640"/>
          <w:marRight w:val="0"/>
          <w:marTop w:val="0"/>
          <w:marBottom w:val="0"/>
          <w:divBdr>
            <w:top w:val="none" w:sz="0" w:space="0" w:color="auto"/>
            <w:left w:val="none" w:sz="0" w:space="0" w:color="auto"/>
            <w:bottom w:val="none" w:sz="0" w:space="0" w:color="auto"/>
            <w:right w:val="none" w:sz="0" w:space="0" w:color="auto"/>
          </w:divBdr>
        </w:div>
        <w:div w:id="1984383709">
          <w:marLeft w:val="640"/>
          <w:marRight w:val="0"/>
          <w:marTop w:val="0"/>
          <w:marBottom w:val="0"/>
          <w:divBdr>
            <w:top w:val="none" w:sz="0" w:space="0" w:color="auto"/>
            <w:left w:val="none" w:sz="0" w:space="0" w:color="auto"/>
            <w:bottom w:val="none" w:sz="0" w:space="0" w:color="auto"/>
            <w:right w:val="none" w:sz="0" w:space="0" w:color="auto"/>
          </w:divBdr>
        </w:div>
        <w:div w:id="756248078">
          <w:marLeft w:val="640"/>
          <w:marRight w:val="0"/>
          <w:marTop w:val="0"/>
          <w:marBottom w:val="0"/>
          <w:divBdr>
            <w:top w:val="none" w:sz="0" w:space="0" w:color="auto"/>
            <w:left w:val="none" w:sz="0" w:space="0" w:color="auto"/>
            <w:bottom w:val="none" w:sz="0" w:space="0" w:color="auto"/>
            <w:right w:val="none" w:sz="0" w:space="0" w:color="auto"/>
          </w:divBdr>
        </w:div>
        <w:div w:id="1742865348">
          <w:marLeft w:val="640"/>
          <w:marRight w:val="0"/>
          <w:marTop w:val="0"/>
          <w:marBottom w:val="0"/>
          <w:divBdr>
            <w:top w:val="none" w:sz="0" w:space="0" w:color="auto"/>
            <w:left w:val="none" w:sz="0" w:space="0" w:color="auto"/>
            <w:bottom w:val="none" w:sz="0" w:space="0" w:color="auto"/>
            <w:right w:val="none" w:sz="0" w:space="0" w:color="auto"/>
          </w:divBdr>
        </w:div>
        <w:div w:id="2121607678">
          <w:marLeft w:val="640"/>
          <w:marRight w:val="0"/>
          <w:marTop w:val="0"/>
          <w:marBottom w:val="0"/>
          <w:divBdr>
            <w:top w:val="none" w:sz="0" w:space="0" w:color="auto"/>
            <w:left w:val="none" w:sz="0" w:space="0" w:color="auto"/>
            <w:bottom w:val="none" w:sz="0" w:space="0" w:color="auto"/>
            <w:right w:val="none" w:sz="0" w:space="0" w:color="auto"/>
          </w:divBdr>
        </w:div>
        <w:div w:id="128909390">
          <w:marLeft w:val="640"/>
          <w:marRight w:val="0"/>
          <w:marTop w:val="0"/>
          <w:marBottom w:val="0"/>
          <w:divBdr>
            <w:top w:val="none" w:sz="0" w:space="0" w:color="auto"/>
            <w:left w:val="none" w:sz="0" w:space="0" w:color="auto"/>
            <w:bottom w:val="none" w:sz="0" w:space="0" w:color="auto"/>
            <w:right w:val="none" w:sz="0" w:space="0" w:color="auto"/>
          </w:divBdr>
        </w:div>
        <w:div w:id="842938974">
          <w:marLeft w:val="640"/>
          <w:marRight w:val="0"/>
          <w:marTop w:val="0"/>
          <w:marBottom w:val="0"/>
          <w:divBdr>
            <w:top w:val="none" w:sz="0" w:space="0" w:color="auto"/>
            <w:left w:val="none" w:sz="0" w:space="0" w:color="auto"/>
            <w:bottom w:val="none" w:sz="0" w:space="0" w:color="auto"/>
            <w:right w:val="none" w:sz="0" w:space="0" w:color="auto"/>
          </w:divBdr>
        </w:div>
        <w:div w:id="897396966">
          <w:marLeft w:val="640"/>
          <w:marRight w:val="0"/>
          <w:marTop w:val="0"/>
          <w:marBottom w:val="0"/>
          <w:divBdr>
            <w:top w:val="none" w:sz="0" w:space="0" w:color="auto"/>
            <w:left w:val="none" w:sz="0" w:space="0" w:color="auto"/>
            <w:bottom w:val="none" w:sz="0" w:space="0" w:color="auto"/>
            <w:right w:val="none" w:sz="0" w:space="0" w:color="auto"/>
          </w:divBdr>
        </w:div>
        <w:div w:id="302196176">
          <w:marLeft w:val="640"/>
          <w:marRight w:val="0"/>
          <w:marTop w:val="0"/>
          <w:marBottom w:val="0"/>
          <w:divBdr>
            <w:top w:val="none" w:sz="0" w:space="0" w:color="auto"/>
            <w:left w:val="none" w:sz="0" w:space="0" w:color="auto"/>
            <w:bottom w:val="none" w:sz="0" w:space="0" w:color="auto"/>
            <w:right w:val="none" w:sz="0" w:space="0" w:color="auto"/>
          </w:divBdr>
        </w:div>
        <w:div w:id="1392004292">
          <w:marLeft w:val="640"/>
          <w:marRight w:val="0"/>
          <w:marTop w:val="0"/>
          <w:marBottom w:val="0"/>
          <w:divBdr>
            <w:top w:val="none" w:sz="0" w:space="0" w:color="auto"/>
            <w:left w:val="none" w:sz="0" w:space="0" w:color="auto"/>
            <w:bottom w:val="none" w:sz="0" w:space="0" w:color="auto"/>
            <w:right w:val="none" w:sz="0" w:space="0" w:color="auto"/>
          </w:divBdr>
        </w:div>
        <w:div w:id="1924803573">
          <w:marLeft w:val="640"/>
          <w:marRight w:val="0"/>
          <w:marTop w:val="0"/>
          <w:marBottom w:val="0"/>
          <w:divBdr>
            <w:top w:val="none" w:sz="0" w:space="0" w:color="auto"/>
            <w:left w:val="none" w:sz="0" w:space="0" w:color="auto"/>
            <w:bottom w:val="none" w:sz="0" w:space="0" w:color="auto"/>
            <w:right w:val="none" w:sz="0" w:space="0" w:color="auto"/>
          </w:divBdr>
        </w:div>
        <w:div w:id="829097744">
          <w:marLeft w:val="640"/>
          <w:marRight w:val="0"/>
          <w:marTop w:val="0"/>
          <w:marBottom w:val="0"/>
          <w:divBdr>
            <w:top w:val="none" w:sz="0" w:space="0" w:color="auto"/>
            <w:left w:val="none" w:sz="0" w:space="0" w:color="auto"/>
            <w:bottom w:val="none" w:sz="0" w:space="0" w:color="auto"/>
            <w:right w:val="none" w:sz="0" w:space="0" w:color="auto"/>
          </w:divBdr>
        </w:div>
        <w:div w:id="268464983">
          <w:marLeft w:val="640"/>
          <w:marRight w:val="0"/>
          <w:marTop w:val="0"/>
          <w:marBottom w:val="0"/>
          <w:divBdr>
            <w:top w:val="none" w:sz="0" w:space="0" w:color="auto"/>
            <w:left w:val="none" w:sz="0" w:space="0" w:color="auto"/>
            <w:bottom w:val="none" w:sz="0" w:space="0" w:color="auto"/>
            <w:right w:val="none" w:sz="0" w:space="0" w:color="auto"/>
          </w:divBdr>
        </w:div>
        <w:div w:id="1591809511">
          <w:marLeft w:val="640"/>
          <w:marRight w:val="0"/>
          <w:marTop w:val="0"/>
          <w:marBottom w:val="0"/>
          <w:divBdr>
            <w:top w:val="none" w:sz="0" w:space="0" w:color="auto"/>
            <w:left w:val="none" w:sz="0" w:space="0" w:color="auto"/>
            <w:bottom w:val="none" w:sz="0" w:space="0" w:color="auto"/>
            <w:right w:val="none" w:sz="0" w:space="0" w:color="auto"/>
          </w:divBdr>
        </w:div>
        <w:div w:id="1529178145">
          <w:marLeft w:val="640"/>
          <w:marRight w:val="0"/>
          <w:marTop w:val="0"/>
          <w:marBottom w:val="0"/>
          <w:divBdr>
            <w:top w:val="none" w:sz="0" w:space="0" w:color="auto"/>
            <w:left w:val="none" w:sz="0" w:space="0" w:color="auto"/>
            <w:bottom w:val="none" w:sz="0" w:space="0" w:color="auto"/>
            <w:right w:val="none" w:sz="0" w:space="0" w:color="auto"/>
          </w:divBdr>
        </w:div>
        <w:div w:id="1904170606">
          <w:marLeft w:val="640"/>
          <w:marRight w:val="0"/>
          <w:marTop w:val="0"/>
          <w:marBottom w:val="0"/>
          <w:divBdr>
            <w:top w:val="none" w:sz="0" w:space="0" w:color="auto"/>
            <w:left w:val="none" w:sz="0" w:space="0" w:color="auto"/>
            <w:bottom w:val="none" w:sz="0" w:space="0" w:color="auto"/>
            <w:right w:val="none" w:sz="0" w:space="0" w:color="auto"/>
          </w:divBdr>
        </w:div>
        <w:div w:id="502015967">
          <w:marLeft w:val="640"/>
          <w:marRight w:val="0"/>
          <w:marTop w:val="0"/>
          <w:marBottom w:val="0"/>
          <w:divBdr>
            <w:top w:val="none" w:sz="0" w:space="0" w:color="auto"/>
            <w:left w:val="none" w:sz="0" w:space="0" w:color="auto"/>
            <w:bottom w:val="none" w:sz="0" w:space="0" w:color="auto"/>
            <w:right w:val="none" w:sz="0" w:space="0" w:color="auto"/>
          </w:divBdr>
        </w:div>
        <w:div w:id="1260287131">
          <w:marLeft w:val="640"/>
          <w:marRight w:val="0"/>
          <w:marTop w:val="0"/>
          <w:marBottom w:val="0"/>
          <w:divBdr>
            <w:top w:val="none" w:sz="0" w:space="0" w:color="auto"/>
            <w:left w:val="none" w:sz="0" w:space="0" w:color="auto"/>
            <w:bottom w:val="none" w:sz="0" w:space="0" w:color="auto"/>
            <w:right w:val="none" w:sz="0" w:space="0" w:color="auto"/>
          </w:divBdr>
        </w:div>
        <w:div w:id="1377051351">
          <w:marLeft w:val="640"/>
          <w:marRight w:val="0"/>
          <w:marTop w:val="0"/>
          <w:marBottom w:val="0"/>
          <w:divBdr>
            <w:top w:val="none" w:sz="0" w:space="0" w:color="auto"/>
            <w:left w:val="none" w:sz="0" w:space="0" w:color="auto"/>
            <w:bottom w:val="none" w:sz="0" w:space="0" w:color="auto"/>
            <w:right w:val="none" w:sz="0" w:space="0" w:color="auto"/>
          </w:divBdr>
        </w:div>
        <w:div w:id="462385827">
          <w:marLeft w:val="640"/>
          <w:marRight w:val="0"/>
          <w:marTop w:val="0"/>
          <w:marBottom w:val="0"/>
          <w:divBdr>
            <w:top w:val="none" w:sz="0" w:space="0" w:color="auto"/>
            <w:left w:val="none" w:sz="0" w:space="0" w:color="auto"/>
            <w:bottom w:val="none" w:sz="0" w:space="0" w:color="auto"/>
            <w:right w:val="none" w:sz="0" w:space="0" w:color="auto"/>
          </w:divBdr>
        </w:div>
        <w:div w:id="1610507830">
          <w:marLeft w:val="640"/>
          <w:marRight w:val="0"/>
          <w:marTop w:val="0"/>
          <w:marBottom w:val="0"/>
          <w:divBdr>
            <w:top w:val="none" w:sz="0" w:space="0" w:color="auto"/>
            <w:left w:val="none" w:sz="0" w:space="0" w:color="auto"/>
            <w:bottom w:val="none" w:sz="0" w:space="0" w:color="auto"/>
            <w:right w:val="none" w:sz="0" w:space="0" w:color="auto"/>
          </w:divBdr>
        </w:div>
        <w:div w:id="2134398869">
          <w:marLeft w:val="640"/>
          <w:marRight w:val="0"/>
          <w:marTop w:val="0"/>
          <w:marBottom w:val="0"/>
          <w:divBdr>
            <w:top w:val="none" w:sz="0" w:space="0" w:color="auto"/>
            <w:left w:val="none" w:sz="0" w:space="0" w:color="auto"/>
            <w:bottom w:val="none" w:sz="0" w:space="0" w:color="auto"/>
            <w:right w:val="none" w:sz="0" w:space="0" w:color="auto"/>
          </w:divBdr>
        </w:div>
      </w:divsChild>
    </w:div>
    <w:div w:id="1439444378">
      <w:bodyDiv w:val="1"/>
      <w:marLeft w:val="0"/>
      <w:marRight w:val="0"/>
      <w:marTop w:val="0"/>
      <w:marBottom w:val="0"/>
      <w:divBdr>
        <w:top w:val="none" w:sz="0" w:space="0" w:color="auto"/>
        <w:left w:val="none" w:sz="0" w:space="0" w:color="auto"/>
        <w:bottom w:val="none" w:sz="0" w:space="0" w:color="auto"/>
        <w:right w:val="none" w:sz="0" w:space="0" w:color="auto"/>
      </w:divBdr>
      <w:divsChild>
        <w:div w:id="1572498015">
          <w:marLeft w:val="640"/>
          <w:marRight w:val="0"/>
          <w:marTop w:val="0"/>
          <w:marBottom w:val="0"/>
          <w:divBdr>
            <w:top w:val="none" w:sz="0" w:space="0" w:color="auto"/>
            <w:left w:val="none" w:sz="0" w:space="0" w:color="auto"/>
            <w:bottom w:val="none" w:sz="0" w:space="0" w:color="auto"/>
            <w:right w:val="none" w:sz="0" w:space="0" w:color="auto"/>
          </w:divBdr>
        </w:div>
        <w:div w:id="875198092">
          <w:marLeft w:val="640"/>
          <w:marRight w:val="0"/>
          <w:marTop w:val="0"/>
          <w:marBottom w:val="0"/>
          <w:divBdr>
            <w:top w:val="none" w:sz="0" w:space="0" w:color="auto"/>
            <w:left w:val="none" w:sz="0" w:space="0" w:color="auto"/>
            <w:bottom w:val="none" w:sz="0" w:space="0" w:color="auto"/>
            <w:right w:val="none" w:sz="0" w:space="0" w:color="auto"/>
          </w:divBdr>
        </w:div>
        <w:div w:id="1085415232">
          <w:marLeft w:val="640"/>
          <w:marRight w:val="0"/>
          <w:marTop w:val="0"/>
          <w:marBottom w:val="0"/>
          <w:divBdr>
            <w:top w:val="none" w:sz="0" w:space="0" w:color="auto"/>
            <w:left w:val="none" w:sz="0" w:space="0" w:color="auto"/>
            <w:bottom w:val="none" w:sz="0" w:space="0" w:color="auto"/>
            <w:right w:val="none" w:sz="0" w:space="0" w:color="auto"/>
          </w:divBdr>
        </w:div>
        <w:div w:id="1255818039">
          <w:marLeft w:val="640"/>
          <w:marRight w:val="0"/>
          <w:marTop w:val="0"/>
          <w:marBottom w:val="0"/>
          <w:divBdr>
            <w:top w:val="none" w:sz="0" w:space="0" w:color="auto"/>
            <w:left w:val="none" w:sz="0" w:space="0" w:color="auto"/>
            <w:bottom w:val="none" w:sz="0" w:space="0" w:color="auto"/>
            <w:right w:val="none" w:sz="0" w:space="0" w:color="auto"/>
          </w:divBdr>
        </w:div>
        <w:div w:id="1572427014">
          <w:marLeft w:val="640"/>
          <w:marRight w:val="0"/>
          <w:marTop w:val="0"/>
          <w:marBottom w:val="0"/>
          <w:divBdr>
            <w:top w:val="none" w:sz="0" w:space="0" w:color="auto"/>
            <w:left w:val="none" w:sz="0" w:space="0" w:color="auto"/>
            <w:bottom w:val="none" w:sz="0" w:space="0" w:color="auto"/>
            <w:right w:val="none" w:sz="0" w:space="0" w:color="auto"/>
          </w:divBdr>
        </w:div>
        <w:div w:id="510460905">
          <w:marLeft w:val="640"/>
          <w:marRight w:val="0"/>
          <w:marTop w:val="0"/>
          <w:marBottom w:val="0"/>
          <w:divBdr>
            <w:top w:val="none" w:sz="0" w:space="0" w:color="auto"/>
            <w:left w:val="none" w:sz="0" w:space="0" w:color="auto"/>
            <w:bottom w:val="none" w:sz="0" w:space="0" w:color="auto"/>
            <w:right w:val="none" w:sz="0" w:space="0" w:color="auto"/>
          </w:divBdr>
        </w:div>
        <w:div w:id="751123244">
          <w:marLeft w:val="640"/>
          <w:marRight w:val="0"/>
          <w:marTop w:val="0"/>
          <w:marBottom w:val="0"/>
          <w:divBdr>
            <w:top w:val="none" w:sz="0" w:space="0" w:color="auto"/>
            <w:left w:val="none" w:sz="0" w:space="0" w:color="auto"/>
            <w:bottom w:val="none" w:sz="0" w:space="0" w:color="auto"/>
            <w:right w:val="none" w:sz="0" w:space="0" w:color="auto"/>
          </w:divBdr>
        </w:div>
        <w:div w:id="613295194">
          <w:marLeft w:val="640"/>
          <w:marRight w:val="0"/>
          <w:marTop w:val="0"/>
          <w:marBottom w:val="0"/>
          <w:divBdr>
            <w:top w:val="none" w:sz="0" w:space="0" w:color="auto"/>
            <w:left w:val="none" w:sz="0" w:space="0" w:color="auto"/>
            <w:bottom w:val="none" w:sz="0" w:space="0" w:color="auto"/>
            <w:right w:val="none" w:sz="0" w:space="0" w:color="auto"/>
          </w:divBdr>
        </w:div>
        <w:div w:id="217858058">
          <w:marLeft w:val="640"/>
          <w:marRight w:val="0"/>
          <w:marTop w:val="0"/>
          <w:marBottom w:val="0"/>
          <w:divBdr>
            <w:top w:val="none" w:sz="0" w:space="0" w:color="auto"/>
            <w:left w:val="none" w:sz="0" w:space="0" w:color="auto"/>
            <w:bottom w:val="none" w:sz="0" w:space="0" w:color="auto"/>
            <w:right w:val="none" w:sz="0" w:space="0" w:color="auto"/>
          </w:divBdr>
        </w:div>
        <w:div w:id="46225204">
          <w:marLeft w:val="640"/>
          <w:marRight w:val="0"/>
          <w:marTop w:val="0"/>
          <w:marBottom w:val="0"/>
          <w:divBdr>
            <w:top w:val="none" w:sz="0" w:space="0" w:color="auto"/>
            <w:left w:val="none" w:sz="0" w:space="0" w:color="auto"/>
            <w:bottom w:val="none" w:sz="0" w:space="0" w:color="auto"/>
            <w:right w:val="none" w:sz="0" w:space="0" w:color="auto"/>
          </w:divBdr>
        </w:div>
        <w:div w:id="260529998">
          <w:marLeft w:val="640"/>
          <w:marRight w:val="0"/>
          <w:marTop w:val="0"/>
          <w:marBottom w:val="0"/>
          <w:divBdr>
            <w:top w:val="none" w:sz="0" w:space="0" w:color="auto"/>
            <w:left w:val="none" w:sz="0" w:space="0" w:color="auto"/>
            <w:bottom w:val="none" w:sz="0" w:space="0" w:color="auto"/>
            <w:right w:val="none" w:sz="0" w:space="0" w:color="auto"/>
          </w:divBdr>
        </w:div>
        <w:div w:id="1348559551">
          <w:marLeft w:val="640"/>
          <w:marRight w:val="0"/>
          <w:marTop w:val="0"/>
          <w:marBottom w:val="0"/>
          <w:divBdr>
            <w:top w:val="none" w:sz="0" w:space="0" w:color="auto"/>
            <w:left w:val="none" w:sz="0" w:space="0" w:color="auto"/>
            <w:bottom w:val="none" w:sz="0" w:space="0" w:color="auto"/>
            <w:right w:val="none" w:sz="0" w:space="0" w:color="auto"/>
          </w:divBdr>
        </w:div>
        <w:div w:id="897980104">
          <w:marLeft w:val="640"/>
          <w:marRight w:val="0"/>
          <w:marTop w:val="0"/>
          <w:marBottom w:val="0"/>
          <w:divBdr>
            <w:top w:val="none" w:sz="0" w:space="0" w:color="auto"/>
            <w:left w:val="none" w:sz="0" w:space="0" w:color="auto"/>
            <w:bottom w:val="none" w:sz="0" w:space="0" w:color="auto"/>
            <w:right w:val="none" w:sz="0" w:space="0" w:color="auto"/>
          </w:divBdr>
        </w:div>
        <w:div w:id="1852523219">
          <w:marLeft w:val="640"/>
          <w:marRight w:val="0"/>
          <w:marTop w:val="0"/>
          <w:marBottom w:val="0"/>
          <w:divBdr>
            <w:top w:val="none" w:sz="0" w:space="0" w:color="auto"/>
            <w:left w:val="none" w:sz="0" w:space="0" w:color="auto"/>
            <w:bottom w:val="none" w:sz="0" w:space="0" w:color="auto"/>
            <w:right w:val="none" w:sz="0" w:space="0" w:color="auto"/>
          </w:divBdr>
        </w:div>
        <w:div w:id="492840227">
          <w:marLeft w:val="640"/>
          <w:marRight w:val="0"/>
          <w:marTop w:val="0"/>
          <w:marBottom w:val="0"/>
          <w:divBdr>
            <w:top w:val="none" w:sz="0" w:space="0" w:color="auto"/>
            <w:left w:val="none" w:sz="0" w:space="0" w:color="auto"/>
            <w:bottom w:val="none" w:sz="0" w:space="0" w:color="auto"/>
            <w:right w:val="none" w:sz="0" w:space="0" w:color="auto"/>
          </w:divBdr>
        </w:div>
        <w:div w:id="865750359">
          <w:marLeft w:val="640"/>
          <w:marRight w:val="0"/>
          <w:marTop w:val="0"/>
          <w:marBottom w:val="0"/>
          <w:divBdr>
            <w:top w:val="none" w:sz="0" w:space="0" w:color="auto"/>
            <w:left w:val="none" w:sz="0" w:space="0" w:color="auto"/>
            <w:bottom w:val="none" w:sz="0" w:space="0" w:color="auto"/>
            <w:right w:val="none" w:sz="0" w:space="0" w:color="auto"/>
          </w:divBdr>
        </w:div>
        <w:div w:id="809444736">
          <w:marLeft w:val="640"/>
          <w:marRight w:val="0"/>
          <w:marTop w:val="0"/>
          <w:marBottom w:val="0"/>
          <w:divBdr>
            <w:top w:val="none" w:sz="0" w:space="0" w:color="auto"/>
            <w:left w:val="none" w:sz="0" w:space="0" w:color="auto"/>
            <w:bottom w:val="none" w:sz="0" w:space="0" w:color="auto"/>
            <w:right w:val="none" w:sz="0" w:space="0" w:color="auto"/>
          </w:divBdr>
        </w:div>
        <w:div w:id="1391340161">
          <w:marLeft w:val="640"/>
          <w:marRight w:val="0"/>
          <w:marTop w:val="0"/>
          <w:marBottom w:val="0"/>
          <w:divBdr>
            <w:top w:val="none" w:sz="0" w:space="0" w:color="auto"/>
            <w:left w:val="none" w:sz="0" w:space="0" w:color="auto"/>
            <w:bottom w:val="none" w:sz="0" w:space="0" w:color="auto"/>
            <w:right w:val="none" w:sz="0" w:space="0" w:color="auto"/>
          </w:divBdr>
        </w:div>
        <w:div w:id="1262104249">
          <w:marLeft w:val="640"/>
          <w:marRight w:val="0"/>
          <w:marTop w:val="0"/>
          <w:marBottom w:val="0"/>
          <w:divBdr>
            <w:top w:val="none" w:sz="0" w:space="0" w:color="auto"/>
            <w:left w:val="none" w:sz="0" w:space="0" w:color="auto"/>
            <w:bottom w:val="none" w:sz="0" w:space="0" w:color="auto"/>
            <w:right w:val="none" w:sz="0" w:space="0" w:color="auto"/>
          </w:divBdr>
        </w:div>
        <w:div w:id="73627959">
          <w:marLeft w:val="640"/>
          <w:marRight w:val="0"/>
          <w:marTop w:val="0"/>
          <w:marBottom w:val="0"/>
          <w:divBdr>
            <w:top w:val="none" w:sz="0" w:space="0" w:color="auto"/>
            <w:left w:val="none" w:sz="0" w:space="0" w:color="auto"/>
            <w:bottom w:val="none" w:sz="0" w:space="0" w:color="auto"/>
            <w:right w:val="none" w:sz="0" w:space="0" w:color="auto"/>
          </w:divBdr>
        </w:div>
        <w:div w:id="821509012">
          <w:marLeft w:val="640"/>
          <w:marRight w:val="0"/>
          <w:marTop w:val="0"/>
          <w:marBottom w:val="0"/>
          <w:divBdr>
            <w:top w:val="none" w:sz="0" w:space="0" w:color="auto"/>
            <w:left w:val="none" w:sz="0" w:space="0" w:color="auto"/>
            <w:bottom w:val="none" w:sz="0" w:space="0" w:color="auto"/>
            <w:right w:val="none" w:sz="0" w:space="0" w:color="auto"/>
          </w:divBdr>
        </w:div>
        <w:div w:id="814225160">
          <w:marLeft w:val="640"/>
          <w:marRight w:val="0"/>
          <w:marTop w:val="0"/>
          <w:marBottom w:val="0"/>
          <w:divBdr>
            <w:top w:val="none" w:sz="0" w:space="0" w:color="auto"/>
            <w:left w:val="none" w:sz="0" w:space="0" w:color="auto"/>
            <w:bottom w:val="none" w:sz="0" w:space="0" w:color="auto"/>
            <w:right w:val="none" w:sz="0" w:space="0" w:color="auto"/>
          </w:divBdr>
        </w:div>
        <w:div w:id="2064517525">
          <w:marLeft w:val="640"/>
          <w:marRight w:val="0"/>
          <w:marTop w:val="0"/>
          <w:marBottom w:val="0"/>
          <w:divBdr>
            <w:top w:val="none" w:sz="0" w:space="0" w:color="auto"/>
            <w:left w:val="none" w:sz="0" w:space="0" w:color="auto"/>
            <w:bottom w:val="none" w:sz="0" w:space="0" w:color="auto"/>
            <w:right w:val="none" w:sz="0" w:space="0" w:color="auto"/>
          </w:divBdr>
        </w:div>
        <w:div w:id="1839999375">
          <w:marLeft w:val="640"/>
          <w:marRight w:val="0"/>
          <w:marTop w:val="0"/>
          <w:marBottom w:val="0"/>
          <w:divBdr>
            <w:top w:val="none" w:sz="0" w:space="0" w:color="auto"/>
            <w:left w:val="none" w:sz="0" w:space="0" w:color="auto"/>
            <w:bottom w:val="none" w:sz="0" w:space="0" w:color="auto"/>
            <w:right w:val="none" w:sz="0" w:space="0" w:color="auto"/>
          </w:divBdr>
        </w:div>
        <w:div w:id="1876113533">
          <w:marLeft w:val="640"/>
          <w:marRight w:val="0"/>
          <w:marTop w:val="0"/>
          <w:marBottom w:val="0"/>
          <w:divBdr>
            <w:top w:val="none" w:sz="0" w:space="0" w:color="auto"/>
            <w:left w:val="none" w:sz="0" w:space="0" w:color="auto"/>
            <w:bottom w:val="none" w:sz="0" w:space="0" w:color="auto"/>
            <w:right w:val="none" w:sz="0" w:space="0" w:color="auto"/>
          </w:divBdr>
        </w:div>
        <w:div w:id="697391565">
          <w:marLeft w:val="640"/>
          <w:marRight w:val="0"/>
          <w:marTop w:val="0"/>
          <w:marBottom w:val="0"/>
          <w:divBdr>
            <w:top w:val="none" w:sz="0" w:space="0" w:color="auto"/>
            <w:left w:val="none" w:sz="0" w:space="0" w:color="auto"/>
            <w:bottom w:val="none" w:sz="0" w:space="0" w:color="auto"/>
            <w:right w:val="none" w:sz="0" w:space="0" w:color="auto"/>
          </w:divBdr>
        </w:div>
        <w:div w:id="1022589802">
          <w:marLeft w:val="640"/>
          <w:marRight w:val="0"/>
          <w:marTop w:val="0"/>
          <w:marBottom w:val="0"/>
          <w:divBdr>
            <w:top w:val="none" w:sz="0" w:space="0" w:color="auto"/>
            <w:left w:val="none" w:sz="0" w:space="0" w:color="auto"/>
            <w:bottom w:val="none" w:sz="0" w:space="0" w:color="auto"/>
            <w:right w:val="none" w:sz="0" w:space="0" w:color="auto"/>
          </w:divBdr>
        </w:div>
        <w:div w:id="328216429">
          <w:marLeft w:val="640"/>
          <w:marRight w:val="0"/>
          <w:marTop w:val="0"/>
          <w:marBottom w:val="0"/>
          <w:divBdr>
            <w:top w:val="none" w:sz="0" w:space="0" w:color="auto"/>
            <w:left w:val="none" w:sz="0" w:space="0" w:color="auto"/>
            <w:bottom w:val="none" w:sz="0" w:space="0" w:color="auto"/>
            <w:right w:val="none" w:sz="0" w:space="0" w:color="auto"/>
          </w:divBdr>
        </w:div>
        <w:div w:id="1098140764">
          <w:marLeft w:val="640"/>
          <w:marRight w:val="0"/>
          <w:marTop w:val="0"/>
          <w:marBottom w:val="0"/>
          <w:divBdr>
            <w:top w:val="none" w:sz="0" w:space="0" w:color="auto"/>
            <w:left w:val="none" w:sz="0" w:space="0" w:color="auto"/>
            <w:bottom w:val="none" w:sz="0" w:space="0" w:color="auto"/>
            <w:right w:val="none" w:sz="0" w:space="0" w:color="auto"/>
          </w:divBdr>
        </w:div>
        <w:div w:id="1778787856">
          <w:marLeft w:val="640"/>
          <w:marRight w:val="0"/>
          <w:marTop w:val="0"/>
          <w:marBottom w:val="0"/>
          <w:divBdr>
            <w:top w:val="none" w:sz="0" w:space="0" w:color="auto"/>
            <w:left w:val="none" w:sz="0" w:space="0" w:color="auto"/>
            <w:bottom w:val="none" w:sz="0" w:space="0" w:color="auto"/>
            <w:right w:val="none" w:sz="0" w:space="0" w:color="auto"/>
          </w:divBdr>
        </w:div>
        <w:div w:id="383798407">
          <w:marLeft w:val="640"/>
          <w:marRight w:val="0"/>
          <w:marTop w:val="0"/>
          <w:marBottom w:val="0"/>
          <w:divBdr>
            <w:top w:val="none" w:sz="0" w:space="0" w:color="auto"/>
            <w:left w:val="none" w:sz="0" w:space="0" w:color="auto"/>
            <w:bottom w:val="none" w:sz="0" w:space="0" w:color="auto"/>
            <w:right w:val="none" w:sz="0" w:space="0" w:color="auto"/>
          </w:divBdr>
        </w:div>
        <w:div w:id="1287351636">
          <w:marLeft w:val="640"/>
          <w:marRight w:val="0"/>
          <w:marTop w:val="0"/>
          <w:marBottom w:val="0"/>
          <w:divBdr>
            <w:top w:val="none" w:sz="0" w:space="0" w:color="auto"/>
            <w:left w:val="none" w:sz="0" w:space="0" w:color="auto"/>
            <w:bottom w:val="none" w:sz="0" w:space="0" w:color="auto"/>
            <w:right w:val="none" w:sz="0" w:space="0" w:color="auto"/>
          </w:divBdr>
        </w:div>
        <w:div w:id="1809586127">
          <w:marLeft w:val="640"/>
          <w:marRight w:val="0"/>
          <w:marTop w:val="0"/>
          <w:marBottom w:val="0"/>
          <w:divBdr>
            <w:top w:val="none" w:sz="0" w:space="0" w:color="auto"/>
            <w:left w:val="none" w:sz="0" w:space="0" w:color="auto"/>
            <w:bottom w:val="none" w:sz="0" w:space="0" w:color="auto"/>
            <w:right w:val="none" w:sz="0" w:space="0" w:color="auto"/>
          </w:divBdr>
        </w:div>
        <w:div w:id="1036005148">
          <w:marLeft w:val="640"/>
          <w:marRight w:val="0"/>
          <w:marTop w:val="0"/>
          <w:marBottom w:val="0"/>
          <w:divBdr>
            <w:top w:val="none" w:sz="0" w:space="0" w:color="auto"/>
            <w:left w:val="none" w:sz="0" w:space="0" w:color="auto"/>
            <w:bottom w:val="none" w:sz="0" w:space="0" w:color="auto"/>
            <w:right w:val="none" w:sz="0" w:space="0" w:color="auto"/>
          </w:divBdr>
        </w:div>
        <w:div w:id="2044551571">
          <w:marLeft w:val="640"/>
          <w:marRight w:val="0"/>
          <w:marTop w:val="0"/>
          <w:marBottom w:val="0"/>
          <w:divBdr>
            <w:top w:val="none" w:sz="0" w:space="0" w:color="auto"/>
            <w:left w:val="none" w:sz="0" w:space="0" w:color="auto"/>
            <w:bottom w:val="none" w:sz="0" w:space="0" w:color="auto"/>
            <w:right w:val="none" w:sz="0" w:space="0" w:color="auto"/>
          </w:divBdr>
        </w:div>
        <w:div w:id="1773475383">
          <w:marLeft w:val="640"/>
          <w:marRight w:val="0"/>
          <w:marTop w:val="0"/>
          <w:marBottom w:val="0"/>
          <w:divBdr>
            <w:top w:val="none" w:sz="0" w:space="0" w:color="auto"/>
            <w:left w:val="none" w:sz="0" w:space="0" w:color="auto"/>
            <w:bottom w:val="none" w:sz="0" w:space="0" w:color="auto"/>
            <w:right w:val="none" w:sz="0" w:space="0" w:color="auto"/>
          </w:divBdr>
        </w:div>
        <w:div w:id="1513300694">
          <w:marLeft w:val="640"/>
          <w:marRight w:val="0"/>
          <w:marTop w:val="0"/>
          <w:marBottom w:val="0"/>
          <w:divBdr>
            <w:top w:val="none" w:sz="0" w:space="0" w:color="auto"/>
            <w:left w:val="none" w:sz="0" w:space="0" w:color="auto"/>
            <w:bottom w:val="none" w:sz="0" w:space="0" w:color="auto"/>
            <w:right w:val="none" w:sz="0" w:space="0" w:color="auto"/>
          </w:divBdr>
        </w:div>
        <w:div w:id="2105875843">
          <w:marLeft w:val="640"/>
          <w:marRight w:val="0"/>
          <w:marTop w:val="0"/>
          <w:marBottom w:val="0"/>
          <w:divBdr>
            <w:top w:val="none" w:sz="0" w:space="0" w:color="auto"/>
            <w:left w:val="none" w:sz="0" w:space="0" w:color="auto"/>
            <w:bottom w:val="none" w:sz="0" w:space="0" w:color="auto"/>
            <w:right w:val="none" w:sz="0" w:space="0" w:color="auto"/>
          </w:divBdr>
        </w:div>
        <w:div w:id="446971214">
          <w:marLeft w:val="640"/>
          <w:marRight w:val="0"/>
          <w:marTop w:val="0"/>
          <w:marBottom w:val="0"/>
          <w:divBdr>
            <w:top w:val="none" w:sz="0" w:space="0" w:color="auto"/>
            <w:left w:val="none" w:sz="0" w:space="0" w:color="auto"/>
            <w:bottom w:val="none" w:sz="0" w:space="0" w:color="auto"/>
            <w:right w:val="none" w:sz="0" w:space="0" w:color="auto"/>
          </w:divBdr>
        </w:div>
        <w:div w:id="427581199">
          <w:marLeft w:val="640"/>
          <w:marRight w:val="0"/>
          <w:marTop w:val="0"/>
          <w:marBottom w:val="0"/>
          <w:divBdr>
            <w:top w:val="none" w:sz="0" w:space="0" w:color="auto"/>
            <w:left w:val="none" w:sz="0" w:space="0" w:color="auto"/>
            <w:bottom w:val="none" w:sz="0" w:space="0" w:color="auto"/>
            <w:right w:val="none" w:sz="0" w:space="0" w:color="auto"/>
          </w:divBdr>
        </w:div>
        <w:div w:id="1002243005">
          <w:marLeft w:val="640"/>
          <w:marRight w:val="0"/>
          <w:marTop w:val="0"/>
          <w:marBottom w:val="0"/>
          <w:divBdr>
            <w:top w:val="none" w:sz="0" w:space="0" w:color="auto"/>
            <w:left w:val="none" w:sz="0" w:space="0" w:color="auto"/>
            <w:bottom w:val="none" w:sz="0" w:space="0" w:color="auto"/>
            <w:right w:val="none" w:sz="0" w:space="0" w:color="auto"/>
          </w:divBdr>
        </w:div>
        <w:div w:id="22094698">
          <w:marLeft w:val="640"/>
          <w:marRight w:val="0"/>
          <w:marTop w:val="0"/>
          <w:marBottom w:val="0"/>
          <w:divBdr>
            <w:top w:val="none" w:sz="0" w:space="0" w:color="auto"/>
            <w:left w:val="none" w:sz="0" w:space="0" w:color="auto"/>
            <w:bottom w:val="none" w:sz="0" w:space="0" w:color="auto"/>
            <w:right w:val="none" w:sz="0" w:space="0" w:color="auto"/>
          </w:divBdr>
        </w:div>
        <w:div w:id="2057466785">
          <w:marLeft w:val="640"/>
          <w:marRight w:val="0"/>
          <w:marTop w:val="0"/>
          <w:marBottom w:val="0"/>
          <w:divBdr>
            <w:top w:val="none" w:sz="0" w:space="0" w:color="auto"/>
            <w:left w:val="none" w:sz="0" w:space="0" w:color="auto"/>
            <w:bottom w:val="none" w:sz="0" w:space="0" w:color="auto"/>
            <w:right w:val="none" w:sz="0" w:space="0" w:color="auto"/>
          </w:divBdr>
        </w:div>
        <w:div w:id="1033311373">
          <w:marLeft w:val="640"/>
          <w:marRight w:val="0"/>
          <w:marTop w:val="0"/>
          <w:marBottom w:val="0"/>
          <w:divBdr>
            <w:top w:val="none" w:sz="0" w:space="0" w:color="auto"/>
            <w:left w:val="none" w:sz="0" w:space="0" w:color="auto"/>
            <w:bottom w:val="none" w:sz="0" w:space="0" w:color="auto"/>
            <w:right w:val="none" w:sz="0" w:space="0" w:color="auto"/>
          </w:divBdr>
        </w:div>
        <w:div w:id="479346730">
          <w:marLeft w:val="640"/>
          <w:marRight w:val="0"/>
          <w:marTop w:val="0"/>
          <w:marBottom w:val="0"/>
          <w:divBdr>
            <w:top w:val="none" w:sz="0" w:space="0" w:color="auto"/>
            <w:left w:val="none" w:sz="0" w:space="0" w:color="auto"/>
            <w:bottom w:val="none" w:sz="0" w:space="0" w:color="auto"/>
            <w:right w:val="none" w:sz="0" w:space="0" w:color="auto"/>
          </w:divBdr>
        </w:div>
        <w:div w:id="1216745920">
          <w:marLeft w:val="640"/>
          <w:marRight w:val="0"/>
          <w:marTop w:val="0"/>
          <w:marBottom w:val="0"/>
          <w:divBdr>
            <w:top w:val="none" w:sz="0" w:space="0" w:color="auto"/>
            <w:left w:val="none" w:sz="0" w:space="0" w:color="auto"/>
            <w:bottom w:val="none" w:sz="0" w:space="0" w:color="auto"/>
            <w:right w:val="none" w:sz="0" w:space="0" w:color="auto"/>
          </w:divBdr>
        </w:div>
        <w:div w:id="805005117">
          <w:marLeft w:val="640"/>
          <w:marRight w:val="0"/>
          <w:marTop w:val="0"/>
          <w:marBottom w:val="0"/>
          <w:divBdr>
            <w:top w:val="none" w:sz="0" w:space="0" w:color="auto"/>
            <w:left w:val="none" w:sz="0" w:space="0" w:color="auto"/>
            <w:bottom w:val="none" w:sz="0" w:space="0" w:color="auto"/>
            <w:right w:val="none" w:sz="0" w:space="0" w:color="auto"/>
          </w:divBdr>
        </w:div>
        <w:div w:id="2093161860">
          <w:marLeft w:val="640"/>
          <w:marRight w:val="0"/>
          <w:marTop w:val="0"/>
          <w:marBottom w:val="0"/>
          <w:divBdr>
            <w:top w:val="none" w:sz="0" w:space="0" w:color="auto"/>
            <w:left w:val="none" w:sz="0" w:space="0" w:color="auto"/>
            <w:bottom w:val="none" w:sz="0" w:space="0" w:color="auto"/>
            <w:right w:val="none" w:sz="0" w:space="0" w:color="auto"/>
          </w:divBdr>
        </w:div>
        <w:div w:id="47001688">
          <w:marLeft w:val="640"/>
          <w:marRight w:val="0"/>
          <w:marTop w:val="0"/>
          <w:marBottom w:val="0"/>
          <w:divBdr>
            <w:top w:val="none" w:sz="0" w:space="0" w:color="auto"/>
            <w:left w:val="none" w:sz="0" w:space="0" w:color="auto"/>
            <w:bottom w:val="none" w:sz="0" w:space="0" w:color="auto"/>
            <w:right w:val="none" w:sz="0" w:space="0" w:color="auto"/>
          </w:divBdr>
        </w:div>
        <w:div w:id="1130319012">
          <w:marLeft w:val="640"/>
          <w:marRight w:val="0"/>
          <w:marTop w:val="0"/>
          <w:marBottom w:val="0"/>
          <w:divBdr>
            <w:top w:val="none" w:sz="0" w:space="0" w:color="auto"/>
            <w:left w:val="none" w:sz="0" w:space="0" w:color="auto"/>
            <w:bottom w:val="none" w:sz="0" w:space="0" w:color="auto"/>
            <w:right w:val="none" w:sz="0" w:space="0" w:color="auto"/>
          </w:divBdr>
        </w:div>
        <w:div w:id="1188064105">
          <w:marLeft w:val="640"/>
          <w:marRight w:val="0"/>
          <w:marTop w:val="0"/>
          <w:marBottom w:val="0"/>
          <w:divBdr>
            <w:top w:val="none" w:sz="0" w:space="0" w:color="auto"/>
            <w:left w:val="none" w:sz="0" w:space="0" w:color="auto"/>
            <w:bottom w:val="none" w:sz="0" w:space="0" w:color="auto"/>
            <w:right w:val="none" w:sz="0" w:space="0" w:color="auto"/>
          </w:divBdr>
        </w:div>
        <w:div w:id="2024278023">
          <w:marLeft w:val="640"/>
          <w:marRight w:val="0"/>
          <w:marTop w:val="0"/>
          <w:marBottom w:val="0"/>
          <w:divBdr>
            <w:top w:val="none" w:sz="0" w:space="0" w:color="auto"/>
            <w:left w:val="none" w:sz="0" w:space="0" w:color="auto"/>
            <w:bottom w:val="none" w:sz="0" w:space="0" w:color="auto"/>
            <w:right w:val="none" w:sz="0" w:space="0" w:color="auto"/>
          </w:divBdr>
        </w:div>
        <w:div w:id="558831337">
          <w:marLeft w:val="640"/>
          <w:marRight w:val="0"/>
          <w:marTop w:val="0"/>
          <w:marBottom w:val="0"/>
          <w:divBdr>
            <w:top w:val="none" w:sz="0" w:space="0" w:color="auto"/>
            <w:left w:val="none" w:sz="0" w:space="0" w:color="auto"/>
            <w:bottom w:val="none" w:sz="0" w:space="0" w:color="auto"/>
            <w:right w:val="none" w:sz="0" w:space="0" w:color="auto"/>
          </w:divBdr>
        </w:div>
        <w:div w:id="2002004793">
          <w:marLeft w:val="640"/>
          <w:marRight w:val="0"/>
          <w:marTop w:val="0"/>
          <w:marBottom w:val="0"/>
          <w:divBdr>
            <w:top w:val="none" w:sz="0" w:space="0" w:color="auto"/>
            <w:left w:val="none" w:sz="0" w:space="0" w:color="auto"/>
            <w:bottom w:val="none" w:sz="0" w:space="0" w:color="auto"/>
            <w:right w:val="none" w:sz="0" w:space="0" w:color="auto"/>
          </w:divBdr>
        </w:div>
        <w:div w:id="362170113">
          <w:marLeft w:val="640"/>
          <w:marRight w:val="0"/>
          <w:marTop w:val="0"/>
          <w:marBottom w:val="0"/>
          <w:divBdr>
            <w:top w:val="none" w:sz="0" w:space="0" w:color="auto"/>
            <w:left w:val="none" w:sz="0" w:space="0" w:color="auto"/>
            <w:bottom w:val="none" w:sz="0" w:space="0" w:color="auto"/>
            <w:right w:val="none" w:sz="0" w:space="0" w:color="auto"/>
          </w:divBdr>
        </w:div>
        <w:div w:id="601257895">
          <w:marLeft w:val="640"/>
          <w:marRight w:val="0"/>
          <w:marTop w:val="0"/>
          <w:marBottom w:val="0"/>
          <w:divBdr>
            <w:top w:val="none" w:sz="0" w:space="0" w:color="auto"/>
            <w:left w:val="none" w:sz="0" w:space="0" w:color="auto"/>
            <w:bottom w:val="none" w:sz="0" w:space="0" w:color="auto"/>
            <w:right w:val="none" w:sz="0" w:space="0" w:color="auto"/>
          </w:divBdr>
        </w:div>
        <w:div w:id="1296596628">
          <w:marLeft w:val="640"/>
          <w:marRight w:val="0"/>
          <w:marTop w:val="0"/>
          <w:marBottom w:val="0"/>
          <w:divBdr>
            <w:top w:val="none" w:sz="0" w:space="0" w:color="auto"/>
            <w:left w:val="none" w:sz="0" w:space="0" w:color="auto"/>
            <w:bottom w:val="none" w:sz="0" w:space="0" w:color="auto"/>
            <w:right w:val="none" w:sz="0" w:space="0" w:color="auto"/>
          </w:divBdr>
        </w:div>
        <w:div w:id="61801163">
          <w:marLeft w:val="640"/>
          <w:marRight w:val="0"/>
          <w:marTop w:val="0"/>
          <w:marBottom w:val="0"/>
          <w:divBdr>
            <w:top w:val="none" w:sz="0" w:space="0" w:color="auto"/>
            <w:left w:val="none" w:sz="0" w:space="0" w:color="auto"/>
            <w:bottom w:val="none" w:sz="0" w:space="0" w:color="auto"/>
            <w:right w:val="none" w:sz="0" w:space="0" w:color="auto"/>
          </w:divBdr>
        </w:div>
        <w:div w:id="1312170097">
          <w:marLeft w:val="640"/>
          <w:marRight w:val="0"/>
          <w:marTop w:val="0"/>
          <w:marBottom w:val="0"/>
          <w:divBdr>
            <w:top w:val="none" w:sz="0" w:space="0" w:color="auto"/>
            <w:left w:val="none" w:sz="0" w:space="0" w:color="auto"/>
            <w:bottom w:val="none" w:sz="0" w:space="0" w:color="auto"/>
            <w:right w:val="none" w:sz="0" w:space="0" w:color="auto"/>
          </w:divBdr>
        </w:div>
        <w:div w:id="659233177">
          <w:marLeft w:val="640"/>
          <w:marRight w:val="0"/>
          <w:marTop w:val="0"/>
          <w:marBottom w:val="0"/>
          <w:divBdr>
            <w:top w:val="none" w:sz="0" w:space="0" w:color="auto"/>
            <w:left w:val="none" w:sz="0" w:space="0" w:color="auto"/>
            <w:bottom w:val="none" w:sz="0" w:space="0" w:color="auto"/>
            <w:right w:val="none" w:sz="0" w:space="0" w:color="auto"/>
          </w:divBdr>
        </w:div>
        <w:div w:id="1109084512">
          <w:marLeft w:val="640"/>
          <w:marRight w:val="0"/>
          <w:marTop w:val="0"/>
          <w:marBottom w:val="0"/>
          <w:divBdr>
            <w:top w:val="none" w:sz="0" w:space="0" w:color="auto"/>
            <w:left w:val="none" w:sz="0" w:space="0" w:color="auto"/>
            <w:bottom w:val="none" w:sz="0" w:space="0" w:color="auto"/>
            <w:right w:val="none" w:sz="0" w:space="0" w:color="auto"/>
          </w:divBdr>
        </w:div>
        <w:div w:id="1109931534">
          <w:marLeft w:val="640"/>
          <w:marRight w:val="0"/>
          <w:marTop w:val="0"/>
          <w:marBottom w:val="0"/>
          <w:divBdr>
            <w:top w:val="none" w:sz="0" w:space="0" w:color="auto"/>
            <w:left w:val="none" w:sz="0" w:space="0" w:color="auto"/>
            <w:bottom w:val="none" w:sz="0" w:space="0" w:color="auto"/>
            <w:right w:val="none" w:sz="0" w:space="0" w:color="auto"/>
          </w:divBdr>
        </w:div>
        <w:div w:id="1543055492">
          <w:marLeft w:val="640"/>
          <w:marRight w:val="0"/>
          <w:marTop w:val="0"/>
          <w:marBottom w:val="0"/>
          <w:divBdr>
            <w:top w:val="none" w:sz="0" w:space="0" w:color="auto"/>
            <w:left w:val="none" w:sz="0" w:space="0" w:color="auto"/>
            <w:bottom w:val="none" w:sz="0" w:space="0" w:color="auto"/>
            <w:right w:val="none" w:sz="0" w:space="0" w:color="auto"/>
          </w:divBdr>
        </w:div>
        <w:div w:id="1084110273">
          <w:marLeft w:val="640"/>
          <w:marRight w:val="0"/>
          <w:marTop w:val="0"/>
          <w:marBottom w:val="0"/>
          <w:divBdr>
            <w:top w:val="none" w:sz="0" w:space="0" w:color="auto"/>
            <w:left w:val="none" w:sz="0" w:space="0" w:color="auto"/>
            <w:bottom w:val="none" w:sz="0" w:space="0" w:color="auto"/>
            <w:right w:val="none" w:sz="0" w:space="0" w:color="auto"/>
          </w:divBdr>
        </w:div>
        <w:div w:id="769356812">
          <w:marLeft w:val="640"/>
          <w:marRight w:val="0"/>
          <w:marTop w:val="0"/>
          <w:marBottom w:val="0"/>
          <w:divBdr>
            <w:top w:val="none" w:sz="0" w:space="0" w:color="auto"/>
            <w:left w:val="none" w:sz="0" w:space="0" w:color="auto"/>
            <w:bottom w:val="none" w:sz="0" w:space="0" w:color="auto"/>
            <w:right w:val="none" w:sz="0" w:space="0" w:color="auto"/>
          </w:divBdr>
        </w:div>
        <w:div w:id="1932618987">
          <w:marLeft w:val="640"/>
          <w:marRight w:val="0"/>
          <w:marTop w:val="0"/>
          <w:marBottom w:val="0"/>
          <w:divBdr>
            <w:top w:val="none" w:sz="0" w:space="0" w:color="auto"/>
            <w:left w:val="none" w:sz="0" w:space="0" w:color="auto"/>
            <w:bottom w:val="none" w:sz="0" w:space="0" w:color="auto"/>
            <w:right w:val="none" w:sz="0" w:space="0" w:color="auto"/>
          </w:divBdr>
        </w:div>
        <w:div w:id="1278026976">
          <w:marLeft w:val="640"/>
          <w:marRight w:val="0"/>
          <w:marTop w:val="0"/>
          <w:marBottom w:val="0"/>
          <w:divBdr>
            <w:top w:val="none" w:sz="0" w:space="0" w:color="auto"/>
            <w:left w:val="none" w:sz="0" w:space="0" w:color="auto"/>
            <w:bottom w:val="none" w:sz="0" w:space="0" w:color="auto"/>
            <w:right w:val="none" w:sz="0" w:space="0" w:color="auto"/>
          </w:divBdr>
        </w:div>
        <w:div w:id="899099132">
          <w:marLeft w:val="640"/>
          <w:marRight w:val="0"/>
          <w:marTop w:val="0"/>
          <w:marBottom w:val="0"/>
          <w:divBdr>
            <w:top w:val="none" w:sz="0" w:space="0" w:color="auto"/>
            <w:left w:val="none" w:sz="0" w:space="0" w:color="auto"/>
            <w:bottom w:val="none" w:sz="0" w:space="0" w:color="auto"/>
            <w:right w:val="none" w:sz="0" w:space="0" w:color="auto"/>
          </w:divBdr>
        </w:div>
        <w:div w:id="1948006519">
          <w:marLeft w:val="640"/>
          <w:marRight w:val="0"/>
          <w:marTop w:val="0"/>
          <w:marBottom w:val="0"/>
          <w:divBdr>
            <w:top w:val="none" w:sz="0" w:space="0" w:color="auto"/>
            <w:left w:val="none" w:sz="0" w:space="0" w:color="auto"/>
            <w:bottom w:val="none" w:sz="0" w:space="0" w:color="auto"/>
            <w:right w:val="none" w:sz="0" w:space="0" w:color="auto"/>
          </w:divBdr>
        </w:div>
        <w:div w:id="1715738098">
          <w:marLeft w:val="640"/>
          <w:marRight w:val="0"/>
          <w:marTop w:val="0"/>
          <w:marBottom w:val="0"/>
          <w:divBdr>
            <w:top w:val="none" w:sz="0" w:space="0" w:color="auto"/>
            <w:left w:val="none" w:sz="0" w:space="0" w:color="auto"/>
            <w:bottom w:val="none" w:sz="0" w:space="0" w:color="auto"/>
            <w:right w:val="none" w:sz="0" w:space="0" w:color="auto"/>
          </w:divBdr>
        </w:div>
        <w:div w:id="1262058513">
          <w:marLeft w:val="640"/>
          <w:marRight w:val="0"/>
          <w:marTop w:val="0"/>
          <w:marBottom w:val="0"/>
          <w:divBdr>
            <w:top w:val="none" w:sz="0" w:space="0" w:color="auto"/>
            <w:left w:val="none" w:sz="0" w:space="0" w:color="auto"/>
            <w:bottom w:val="none" w:sz="0" w:space="0" w:color="auto"/>
            <w:right w:val="none" w:sz="0" w:space="0" w:color="auto"/>
          </w:divBdr>
        </w:div>
        <w:div w:id="815224742">
          <w:marLeft w:val="640"/>
          <w:marRight w:val="0"/>
          <w:marTop w:val="0"/>
          <w:marBottom w:val="0"/>
          <w:divBdr>
            <w:top w:val="none" w:sz="0" w:space="0" w:color="auto"/>
            <w:left w:val="none" w:sz="0" w:space="0" w:color="auto"/>
            <w:bottom w:val="none" w:sz="0" w:space="0" w:color="auto"/>
            <w:right w:val="none" w:sz="0" w:space="0" w:color="auto"/>
          </w:divBdr>
        </w:div>
        <w:div w:id="1332178258">
          <w:marLeft w:val="640"/>
          <w:marRight w:val="0"/>
          <w:marTop w:val="0"/>
          <w:marBottom w:val="0"/>
          <w:divBdr>
            <w:top w:val="none" w:sz="0" w:space="0" w:color="auto"/>
            <w:left w:val="none" w:sz="0" w:space="0" w:color="auto"/>
            <w:bottom w:val="none" w:sz="0" w:space="0" w:color="auto"/>
            <w:right w:val="none" w:sz="0" w:space="0" w:color="auto"/>
          </w:divBdr>
        </w:div>
        <w:div w:id="1438135140">
          <w:marLeft w:val="640"/>
          <w:marRight w:val="0"/>
          <w:marTop w:val="0"/>
          <w:marBottom w:val="0"/>
          <w:divBdr>
            <w:top w:val="none" w:sz="0" w:space="0" w:color="auto"/>
            <w:left w:val="none" w:sz="0" w:space="0" w:color="auto"/>
            <w:bottom w:val="none" w:sz="0" w:space="0" w:color="auto"/>
            <w:right w:val="none" w:sz="0" w:space="0" w:color="auto"/>
          </w:divBdr>
        </w:div>
        <w:div w:id="291836631">
          <w:marLeft w:val="640"/>
          <w:marRight w:val="0"/>
          <w:marTop w:val="0"/>
          <w:marBottom w:val="0"/>
          <w:divBdr>
            <w:top w:val="none" w:sz="0" w:space="0" w:color="auto"/>
            <w:left w:val="none" w:sz="0" w:space="0" w:color="auto"/>
            <w:bottom w:val="none" w:sz="0" w:space="0" w:color="auto"/>
            <w:right w:val="none" w:sz="0" w:space="0" w:color="auto"/>
          </w:divBdr>
        </w:div>
        <w:div w:id="290794436">
          <w:marLeft w:val="640"/>
          <w:marRight w:val="0"/>
          <w:marTop w:val="0"/>
          <w:marBottom w:val="0"/>
          <w:divBdr>
            <w:top w:val="none" w:sz="0" w:space="0" w:color="auto"/>
            <w:left w:val="none" w:sz="0" w:space="0" w:color="auto"/>
            <w:bottom w:val="none" w:sz="0" w:space="0" w:color="auto"/>
            <w:right w:val="none" w:sz="0" w:space="0" w:color="auto"/>
          </w:divBdr>
        </w:div>
        <w:div w:id="2027242445">
          <w:marLeft w:val="640"/>
          <w:marRight w:val="0"/>
          <w:marTop w:val="0"/>
          <w:marBottom w:val="0"/>
          <w:divBdr>
            <w:top w:val="none" w:sz="0" w:space="0" w:color="auto"/>
            <w:left w:val="none" w:sz="0" w:space="0" w:color="auto"/>
            <w:bottom w:val="none" w:sz="0" w:space="0" w:color="auto"/>
            <w:right w:val="none" w:sz="0" w:space="0" w:color="auto"/>
          </w:divBdr>
        </w:div>
        <w:div w:id="1840347687">
          <w:marLeft w:val="640"/>
          <w:marRight w:val="0"/>
          <w:marTop w:val="0"/>
          <w:marBottom w:val="0"/>
          <w:divBdr>
            <w:top w:val="none" w:sz="0" w:space="0" w:color="auto"/>
            <w:left w:val="none" w:sz="0" w:space="0" w:color="auto"/>
            <w:bottom w:val="none" w:sz="0" w:space="0" w:color="auto"/>
            <w:right w:val="none" w:sz="0" w:space="0" w:color="auto"/>
          </w:divBdr>
        </w:div>
        <w:div w:id="2057926628">
          <w:marLeft w:val="640"/>
          <w:marRight w:val="0"/>
          <w:marTop w:val="0"/>
          <w:marBottom w:val="0"/>
          <w:divBdr>
            <w:top w:val="none" w:sz="0" w:space="0" w:color="auto"/>
            <w:left w:val="none" w:sz="0" w:space="0" w:color="auto"/>
            <w:bottom w:val="none" w:sz="0" w:space="0" w:color="auto"/>
            <w:right w:val="none" w:sz="0" w:space="0" w:color="auto"/>
          </w:divBdr>
        </w:div>
        <w:div w:id="182600020">
          <w:marLeft w:val="640"/>
          <w:marRight w:val="0"/>
          <w:marTop w:val="0"/>
          <w:marBottom w:val="0"/>
          <w:divBdr>
            <w:top w:val="none" w:sz="0" w:space="0" w:color="auto"/>
            <w:left w:val="none" w:sz="0" w:space="0" w:color="auto"/>
            <w:bottom w:val="none" w:sz="0" w:space="0" w:color="auto"/>
            <w:right w:val="none" w:sz="0" w:space="0" w:color="auto"/>
          </w:divBdr>
        </w:div>
        <w:div w:id="2038657845">
          <w:marLeft w:val="640"/>
          <w:marRight w:val="0"/>
          <w:marTop w:val="0"/>
          <w:marBottom w:val="0"/>
          <w:divBdr>
            <w:top w:val="none" w:sz="0" w:space="0" w:color="auto"/>
            <w:left w:val="none" w:sz="0" w:space="0" w:color="auto"/>
            <w:bottom w:val="none" w:sz="0" w:space="0" w:color="auto"/>
            <w:right w:val="none" w:sz="0" w:space="0" w:color="auto"/>
          </w:divBdr>
        </w:div>
        <w:div w:id="1620530511">
          <w:marLeft w:val="640"/>
          <w:marRight w:val="0"/>
          <w:marTop w:val="0"/>
          <w:marBottom w:val="0"/>
          <w:divBdr>
            <w:top w:val="none" w:sz="0" w:space="0" w:color="auto"/>
            <w:left w:val="none" w:sz="0" w:space="0" w:color="auto"/>
            <w:bottom w:val="none" w:sz="0" w:space="0" w:color="auto"/>
            <w:right w:val="none" w:sz="0" w:space="0" w:color="auto"/>
          </w:divBdr>
        </w:div>
        <w:div w:id="235751412">
          <w:marLeft w:val="640"/>
          <w:marRight w:val="0"/>
          <w:marTop w:val="0"/>
          <w:marBottom w:val="0"/>
          <w:divBdr>
            <w:top w:val="none" w:sz="0" w:space="0" w:color="auto"/>
            <w:left w:val="none" w:sz="0" w:space="0" w:color="auto"/>
            <w:bottom w:val="none" w:sz="0" w:space="0" w:color="auto"/>
            <w:right w:val="none" w:sz="0" w:space="0" w:color="auto"/>
          </w:divBdr>
        </w:div>
        <w:div w:id="1926302811">
          <w:marLeft w:val="640"/>
          <w:marRight w:val="0"/>
          <w:marTop w:val="0"/>
          <w:marBottom w:val="0"/>
          <w:divBdr>
            <w:top w:val="none" w:sz="0" w:space="0" w:color="auto"/>
            <w:left w:val="none" w:sz="0" w:space="0" w:color="auto"/>
            <w:bottom w:val="none" w:sz="0" w:space="0" w:color="auto"/>
            <w:right w:val="none" w:sz="0" w:space="0" w:color="auto"/>
          </w:divBdr>
        </w:div>
        <w:div w:id="1216158712">
          <w:marLeft w:val="640"/>
          <w:marRight w:val="0"/>
          <w:marTop w:val="0"/>
          <w:marBottom w:val="0"/>
          <w:divBdr>
            <w:top w:val="none" w:sz="0" w:space="0" w:color="auto"/>
            <w:left w:val="none" w:sz="0" w:space="0" w:color="auto"/>
            <w:bottom w:val="none" w:sz="0" w:space="0" w:color="auto"/>
            <w:right w:val="none" w:sz="0" w:space="0" w:color="auto"/>
          </w:divBdr>
        </w:div>
        <w:div w:id="1514607994">
          <w:marLeft w:val="640"/>
          <w:marRight w:val="0"/>
          <w:marTop w:val="0"/>
          <w:marBottom w:val="0"/>
          <w:divBdr>
            <w:top w:val="none" w:sz="0" w:space="0" w:color="auto"/>
            <w:left w:val="none" w:sz="0" w:space="0" w:color="auto"/>
            <w:bottom w:val="none" w:sz="0" w:space="0" w:color="auto"/>
            <w:right w:val="none" w:sz="0" w:space="0" w:color="auto"/>
          </w:divBdr>
        </w:div>
        <w:div w:id="1180508480">
          <w:marLeft w:val="640"/>
          <w:marRight w:val="0"/>
          <w:marTop w:val="0"/>
          <w:marBottom w:val="0"/>
          <w:divBdr>
            <w:top w:val="none" w:sz="0" w:space="0" w:color="auto"/>
            <w:left w:val="none" w:sz="0" w:space="0" w:color="auto"/>
            <w:bottom w:val="none" w:sz="0" w:space="0" w:color="auto"/>
            <w:right w:val="none" w:sz="0" w:space="0" w:color="auto"/>
          </w:divBdr>
        </w:div>
        <w:div w:id="1562212208">
          <w:marLeft w:val="640"/>
          <w:marRight w:val="0"/>
          <w:marTop w:val="0"/>
          <w:marBottom w:val="0"/>
          <w:divBdr>
            <w:top w:val="none" w:sz="0" w:space="0" w:color="auto"/>
            <w:left w:val="none" w:sz="0" w:space="0" w:color="auto"/>
            <w:bottom w:val="none" w:sz="0" w:space="0" w:color="auto"/>
            <w:right w:val="none" w:sz="0" w:space="0" w:color="auto"/>
          </w:divBdr>
        </w:div>
        <w:div w:id="673606779">
          <w:marLeft w:val="640"/>
          <w:marRight w:val="0"/>
          <w:marTop w:val="0"/>
          <w:marBottom w:val="0"/>
          <w:divBdr>
            <w:top w:val="none" w:sz="0" w:space="0" w:color="auto"/>
            <w:left w:val="none" w:sz="0" w:space="0" w:color="auto"/>
            <w:bottom w:val="none" w:sz="0" w:space="0" w:color="auto"/>
            <w:right w:val="none" w:sz="0" w:space="0" w:color="auto"/>
          </w:divBdr>
        </w:div>
        <w:div w:id="1113138129">
          <w:marLeft w:val="640"/>
          <w:marRight w:val="0"/>
          <w:marTop w:val="0"/>
          <w:marBottom w:val="0"/>
          <w:divBdr>
            <w:top w:val="none" w:sz="0" w:space="0" w:color="auto"/>
            <w:left w:val="none" w:sz="0" w:space="0" w:color="auto"/>
            <w:bottom w:val="none" w:sz="0" w:space="0" w:color="auto"/>
            <w:right w:val="none" w:sz="0" w:space="0" w:color="auto"/>
          </w:divBdr>
        </w:div>
        <w:div w:id="1792287166">
          <w:marLeft w:val="640"/>
          <w:marRight w:val="0"/>
          <w:marTop w:val="0"/>
          <w:marBottom w:val="0"/>
          <w:divBdr>
            <w:top w:val="none" w:sz="0" w:space="0" w:color="auto"/>
            <w:left w:val="none" w:sz="0" w:space="0" w:color="auto"/>
            <w:bottom w:val="none" w:sz="0" w:space="0" w:color="auto"/>
            <w:right w:val="none" w:sz="0" w:space="0" w:color="auto"/>
          </w:divBdr>
        </w:div>
        <w:div w:id="443113616">
          <w:marLeft w:val="640"/>
          <w:marRight w:val="0"/>
          <w:marTop w:val="0"/>
          <w:marBottom w:val="0"/>
          <w:divBdr>
            <w:top w:val="none" w:sz="0" w:space="0" w:color="auto"/>
            <w:left w:val="none" w:sz="0" w:space="0" w:color="auto"/>
            <w:bottom w:val="none" w:sz="0" w:space="0" w:color="auto"/>
            <w:right w:val="none" w:sz="0" w:space="0" w:color="auto"/>
          </w:divBdr>
        </w:div>
        <w:div w:id="801969087">
          <w:marLeft w:val="640"/>
          <w:marRight w:val="0"/>
          <w:marTop w:val="0"/>
          <w:marBottom w:val="0"/>
          <w:divBdr>
            <w:top w:val="none" w:sz="0" w:space="0" w:color="auto"/>
            <w:left w:val="none" w:sz="0" w:space="0" w:color="auto"/>
            <w:bottom w:val="none" w:sz="0" w:space="0" w:color="auto"/>
            <w:right w:val="none" w:sz="0" w:space="0" w:color="auto"/>
          </w:divBdr>
        </w:div>
        <w:div w:id="145127971">
          <w:marLeft w:val="640"/>
          <w:marRight w:val="0"/>
          <w:marTop w:val="0"/>
          <w:marBottom w:val="0"/>
          <w:divBdr>
            <w:top w:val="none" w:sz="0" w:space="0" w:color="auto"/>
            <w:left w:val="none" w:sz="0" w:space="0" w:color="auto"/>
            <w:bottom w:val="none" w:sz="0" w:space="0" w:color="auto"/>
            <w:right w:val="none" w:sz="0" w:space="0" w:color="auto"/>
          </w:divBdr>
        </w:div>
        <w:div w:id="100301538">
          <w:marLeft w:val="640"/>
          <w:marRight w:val="0"/>
          <w:marTop w:val="0"/>
          <w:marBottom w:val="0"/>
          <w:divBdr>
            <w:top w:val="none" w:sz="0" w:space="0" w:color="auto"/>
            <w:left w:val="none" w:sz="0" w:space="0" w:color="auto"/>
            <w:bottom w:val="none" w:sz="0" w:space="0" w:color="auto"/>
            <w:right w:val="none" w:sz="0" w:space="0" w:color="auto"/>
          </w:divBdr>
        </w:div>
        <w:div w:id="720446846">
          <w:marLeft w:val="640"/>
          <w:marRight w:val="0"/>
          <w:marTop w:val="0"/>
          <w:marBottom w:val="0"/>
          <w:divBdr>
            <w:top w:val="none" w:sz="0" w:space="0" w:color="auto"/>
            <w:left w:val="none" w:sz="0" w:space="0" w:color="auto"/>
            <w:bottom w:val="none" w:sz="0" w:space="0" w:color="auto"/>
            <w:right w:val="none" w:sz="0" w:space="0" w:color="auto"/>
          </w:divBdr>
        </w:div>
        <w:div w:id="6249931">
          <w:marLeft w:val="640"/>
          <w:marRight w:val="0"/>
          <w:marTop w:val="0"/>
          <w:marBottom w:val="0"/>
          <w:divBdr>
            <w:top w:val="none" w:sz="0" w:space="0" w:color="auto"/>
            <w:left w:val="none" w:sz="0" w:space="0" w:color="auto"/>
            <w:bottom w:val="none" w:sz="0" w:space="0" w:color="auto"/>
            <w:right w:val="none" w:sz="0" w:space="0" w:color="auto"/>
          </w:divBdr>
        </w:div>
        <w:div w:id="1763141263">
          <w:marLeft w:val="640"/>
          <w:marRight w:val="0"/>
          <w:marTop w:val="0"/>
          <w:marBottom w:val="0"/>
          <w:divBdr>
            <w:top w:val="none" w:sz="0" w:space="0" w:color="auto"/>
            <w:left w:val="none" w:sz="0" w:space="0" w:color="auto"/>
            <w:bottom w:val="none" w:sz="0" w:space="0" w:color="auto"/>
            <w:right w:val="none" w:sz="0" w:space="0" w:color="auto"/>
          </w:divBdr>
        </w:div>
        <w:div w:id="841971787">
          <w:marLeft w:val="640"/>
          <w:marRight w:val="0"/>
          <w:marTop w:val="0"/>
          <w:marBottom w:val="0"/>
          <w:divBdr>
            <w:top w:val="none" w:sz="0" w:space="0" w:color="auto"/>
            <w:left w:val="none" w:sz="0" w:space="0" w:color="auto"/>
            <w:bottom w:val="none" w:sz="0" w:space="0" w:color="auto"/>
            <w:right w:val="none" w:sz="0" w:space="0" w:color="auto"/>
          </w:divBdr>
        </w:div>
        <w:div w:id="2049337441">
          <w:marLeft w:val="640"/>
          <w:marRight w:val="0"/>
          <w:marTop w:val="0"/>
          <w:marBottom w:val="0"/>
          <w:divBdr>
            <w:top w:val="none" w:sz="0" w:space="0" w:color="auto"/>
            <w:left w:val="none" w:sz="0" w:space="0" w:color="auto"/>
            <w:bottom w:val="none" w:sz="0" w:space="0" w:color="auto"/>
            <w:right w:val="none" w:sz="0" w:space="0" w:color="auto"/>
          </w:divBdr>
        </w:div>
        <w:div w:id="1190490434">
          <w:marLeft w:val="640"/>
          <w:marRight w:val="0"/>
          <w:marTop w:val="0"/>
          <w:marBottom w:val="0"/>
          <w:divBdr>
            <w:top w:val="none" w:sz="0" w:space="0" w:color="auto"/>
            <w:left w:val="none" w:sz="0" w:space="0" w:color="auto"/>
            <w:bottom w:val="none" w:sz="0" w:space="0" w:color="auto"/>
            <w:right w:val="none" w:sz="0" w:space="0" w:color="auto"/>
          </w:divBdr>
        </w:div>
        <w:div w:id="731390490">
          <w:marLeft w:val="640"/>
          <w:marRight w:val="0"/>
          <w:marTop w:val="0"/>
          <w:marBottom w:val="0"/>
          <w:divBdr>
            <w:top w:val="none" w:sz="0" w:space="0" w:color="auto"/>
            <w:left w:val="none" w:sz="0" w:space="0" w:color="auto"/>
            <w:bottom w:val="none" w:sz="0" w:space="0" w:color="auto"/>
            <w:right w:val="none" w:sz="0" w:space="0" w:color="auto"/>
          </w:divBdr>
        </w:div>
        <w:div w:id="541135092">
          <w:marLeft w:val="640"/>
          <w:marRight w:val="0"/>
          <w:marTop w:val="0"/>
          <w:marBottom w:val="0"/>
          <w:divBdr>
            <w:top w:val="none" w:sz="0" w:space="0" w:color="auto"/>
            <w:left w:val="none" w:sz="0" w:space="0" w:color="auto"/>
            <w:bottom w:val="none" w:sz="0" w:space="0" w:color="auto"/>
            <w:right w:val="none" w:sz="0" w:space="0" w:color="auto"/>
          </w:divBdr>
        </w:div>
        <w:div w:id="1945723849">
          <w:marLeft w:val="640"/>
          <w:marRight w:val="0"/>
          <w:marTop w:val="0"/>
          <w:marBottom w:val="0"/>
          <w:divBdr>
            <w:top w:val="none" w:sz="0" w:space="0" w:color="auto"/>
            <w:left w:val="none" w:sz="0" w:space="0" w:color="auto"/>
            <w:bottom w:val="none" w:sz="0" w:space="0" w:color="auto"/>
            <w:right w:val="none" w:sz="0" w:space="0" w:color="auto"/>
          </w:divBdr>
        </w:div>
        <w:div w:id="1588534558">
          <w:marLeft w:val="640"/>
          <w:marRight w:val="0"/>
          <w:marTop w:val="0"/>
          <w:marBottom w:val="0"/>
          <w:divBdr>
            <w:top w:val="none" w:sz="0" w:space="0" w:color="auto"/>
            <w:left w:val="none" w:sz="0" w:space="0" w:color="auto"/>
            <w:bottom w:val="none" w:sz="0" w:space="0" w:color="auto"/>
            <w:right w:val="none" w:sz="0" w:space="0" w:color="auto"/>
          </w:divBdr>
        </w:div>
        <w:div w:id="479465363">
          <w:marLeft w:val="640"/>
          <w:marRight w:val="0"/>
          <w:marTop w:val="0"/>
          <w:marBottom w:val="0"/>
          <w:divBdr>
            <w:top w:val="none" w:sz="0" w:space="0" w:color="auto"/>
            <w:left w:val="none" w:sz="0" w:space="0" w:color="auto"/>
            <w:bottom w:val="none" w:sz="0" w:space="0" w:color="auto"/>
            <w:right w:val="none" w:sz="0" w:space="0" w:color="auto"/>
          </w:divBdr>
        </w:div>
        <w:div w:id="1001203801">
          <w:marLeft w:val="640"/>
          <w:marRight w:val="0"/>
          <w:marTop w:val="0"/>
          <w:marBottom w:val="0"/>
          <w:divBdr>
            <w:top w:val="none" w:sz="0" w:space="0" w:color="auto"/>
            <w:left w:val="none" w:sz="0" w:space="0" w:color="auto"/>
            <w:bottom w:val="none" w:sz="0" w:space="0" w:color="auto"/>
            <w:right w:val="none" w:sz="0" w:space="0" w:color="auto"/>
          </w:divBdr>
        </w:div>
        <w:div w:id="535779844">
          <w:marLeft w:val="640"/>
          <w:marRight w:val="0"/>
          <w:marTop w:val="0"/>
          <w:marBottom w:val="0"/>
          <w:divBdr>
            <w:top w:val="none" w:sz="0" w:space="0" w:color="auto"/>
            <w:left w:val="none" w:sz="0" w:space="0" w:color="auto"/>
            <w:bottom w:val="none" w:sz="0" w:space="0" w:color="auto"/>
            <w:right w:val="none" w:sz="0" w:space="0" w:color="auto"/>
          </w:divBdr>
        </w:div>
        <w:div w:id="708190106">
          <w:marLeft w:val="640"/>
          <w:marRight w:val="0"/>
          <w:marTop w:val="0"/>
          <w:marBottom w:val="0"/>
          <w:divBdr>
            <w:top w:val="none" w:sz="0" w:space="0" w:color="auto"/>
            <w:left w:val="none" w:sz="0" w:space="0" w:color="auto"/>
            <w:bottom w:val="none" w:sz="0" w:space="0" w:color="auto"/>
            <w:right w:val="none" w:sz="0" w:space="0" w:color="auto"/>
          </w:divBdr>
        </w:div>
        <w:div w:id="1538815261">
          <w:marLeft w:val="640"/>
          <w:marRight w:val="0"/>
          <w:marTop w:val="0"/>
          <w:marBottom w:val="0"/>
          <w:divBdr>
            <w:top w:val="none" w:sz="0" w:space="0" w:color="auto"/>
            <w:left w:val="none" w:sz="0" w:space="0" w:color="auto"/>
            <w:bottom w:val="none" w:sz="0" w:space="0" w:color="auto"/>
            <w:right w:val="none" w:sz="0" w:space="0" w:color="auto"/>
          </w:divBdr>
        </w:div>
        <w:div w:id="1996832770">
          <w:marLeft w:val="640"/>
          <w:marRight w:val="0"/>
          <w:marTop w:val="0"/>
          <w:marBottom w:val="0"/>
          <w:divBdr>
            <w:top w:val="none" w:sz="0" w:space="0" w:color="auto"/>
            <w:left w:val="none" w:sz="0" w:space="0" w:color="auto"/>
            <w:bottom w:val="none" w:sz="0" w:space="0" w:color="auto"/>
            <w:right w:val="none" w:sz="0" w:space="0" w:color="auto"/>
          </w:divBdr>
        </w:div>
        <w:div w:id="11883803">
          <w:marLeft w:val="640"/>
          <w:marRight w:val="0"/>
          <w:marTop w:val="0"/>
          <w:marBottom w:val="0"/>
          <w:divBdr>
            <w:top w:val="none" w:sz="0" w:space="0" w:color="auto"/>
            <w:left w:val="none" w:sz="0" w:space="0" w:color="auto"/>
            <w:bottom w:val="none" w:sz="0" w:space="0" w:color="auto"/>
            <w:right w:val="none" w:sz="0" w:space="0" w:color="auto"/>
          </w:divBdr>
        </w:div>
        <w:div w:id="1657614403">
          <w:marLeft w:val="640"/>
          <w:marRight w:val="0"/>
          <w:marTop w:val="0"/>
          <w:marBottom w:val="0"/>
          <w:divBdr>
            <w:top w:val="none" w:sz="0" w:space="0" w:color="auto"/>
            <w:left w:val="none" w:sz="0" w:space="0" w:color="auto"/>
            <w:bottom w:val="none" w:sz="0" w:space="0" w:color="auto"/>
            <w:right w:val="none" w:sz="0" w:space="0" w:color="auto"/>
          </w:divBdr>
        </w:div>
        <w:div w:id="1395273291">
          <w:marLeft w:val="640"/>
          <w:marRight w:val="0"/>
          <w:marTop w:val="0"/>
          <w:marBottom w:val="0"/>
          <w:divBdr>
            <w:top w:val="none" w:sz="0" w:space="0" w:color="auto"/>
            <w:left w:val="none" w:sz="0" w:space="0" w:color="auto"/>
            <w:bottom w:val="none" w:sz="0" w:space="0" w:color="auto"/>
            <w:right w:val="none" w:sz="0" w:space="0" w:color="auto"/>
          </w:divBdr>
        </w:div>
        <w:div w:id="392973837">
          <w:marLeft w:val="640"/>
          <w:marRight w:val="0"/>
          <w:marTop w:val="0"/>
          <w:marBottom w:val="0"/>
          <w:divBdr>
            <w:top w:val="none" w:sz="0" w:space="0" w:color="auto"/>
            <w:left w:val="none" w:sz="0" w:space="0" w:color="auto"/>
            <w:bottom w:val="none" w:sz="0" w:space="0" w:color="auto"/>
            <w:right w:val="none" w:sz="0" w:space="0" w:color="auto"/>
          </w:divBdr>
        </w:div>
        <w:div w:id="1638878924">
          <w:marLeft w:val="640"/>
          <w:marRight w:val="0"/>
          <w:marTop w:val="0"/>
          <w:marBottom w:val="0"/>
          <w:divBdr>
            <w:top w:val="none" w:sz="0" w:space="0" w:color="auto"/>
            <w:left w:val="none" w:sz="0" w:space="0" w:color="auto"/>
            <w:bottom w:val="none" w:sz="0" w:space="0" w:color="auto"/>
            <w:right w:val="none" w:sz="0" w:space="0" w:color="auto"/>
          </w:divBdr>
        </w:div>
        <w:div w:id="888537113">
          <w:marLeft w:val="640"/>
          <w:marRight w:val="0"/>
          <w:marTop w:val="0"/>
          <w:marBottom w:val="0"/>
          <w:divBdr>
            <w:top w:val="none" w:sz="0" w:space="0" w:color="auto"/>
            <w:left w:val="none" w:sz="0" w:space="0" w:color="auto"/>
            <w:bottom w:val="none" w:sz="0" w:space="0" w:color="auto"/>
            <w:right w:val="none" w:sz="0" w:space="0" w:color="auto"/>
          </w:divBdr>
        </w:div>
        <w:div w:id="515996750">
          <w:marLeft w:val="640"/>
          <w:marRight w:val="0"/>
          <w:marTop w:val="0"/>
          <w:marBottom w:val="0"/>
          <w:divBdr>
            <w:top w:val="none" w:sz="0" w:space="0" w:color="auto"/>
            <w:left w:val="none" w:sz="0" w:space="0" w:color="auto"/>
            <w:bottom w:val="none" w:sz="0" w:space="0" w:color="auto"/>
            <w:right w:val="none" w:sz="0" w:space="0" w:color="auto"/>
          </w:divBdr>
        </w:div>
        <w:div w:id="424888744">
          <w:marLeft w:val="640"/>
          <w:marRight w:val="0"/>
          <w:marTop w:val="0"/>
          <w:marBottom w:val="0"/>
          <w:divBdr>
            <w:top w:val="none" w:sz="0" w:space="0" w:color="auto"/>
            <w:left w:val="none" w:sz="0" w:space="0" w:color="auto"/>
            <w:bottom w:val="none" w:sz="0" w:space="0" w:color="auto"/>
            <w:right w:val="none" w:sz="0" w:space="0" w:color="auto"/>
          </w:divBdr>
        </w:div>
        <w:div w:id="91822806">
          <w:marLeft w:val="640"/>
          <w:marRight w:val="0"/>
          <w:marTop w:val="0"/>
          <w:marBottom w:val="0"/>
          <w:divBdr>
            <w:top w:val="none" w:sz="0" w:space="0" w:color="auto"/>
            <w:left w:val="none" w:sz="0" w:space="0" w:color="auto"/>
            <w:bottom w:val="none" w:sz="0" w:space="0" w:color="auto"/>
            <w:right w:val="none" w:sz="0" w:space="0" w:color="auto"/>
          </w:divBdr>
        </w:div>
        <w:div w:id="2046826192">
          <w:marLeft w:val="640"/>
          <w:marRight w:val="0"/>
          <w:marTop w:val="0"/>
          <w:marBottom w:val="0"/>
          <w:divBdr>
            <w:top w:val="none" w:sz="0" w:space="0" w:color="auto"/>
            <w:left w:val="none" w:sz="0" w:space="0" w:color="auto"/>
            <w:bottom w:val="none" w:sz="0" w:space="0" w:color="auto"/>
            <w:right w:val="none" w:sz="0" w:space="0" w:color="auto"/>
          </w:divBdr>
        </w:div>
        <w:div w:id="301925518">
          <w:marLeft w:val="640"/>
          <w:marRight w:val="0"/>
          <w:marTop w:val="0"/>
          <w:marBottom w:val="0"/>
          <w:divBdr>
            <w:top w:val="none" w:sz="0" w:space="0" w:color="auto"/>
            <w:left w:val="none" w:sz="0" w:space="0" w:color="auto"/>
            <w:bottom w:val="none" w:sz="0" w:space="0" w:color="auto"/>
            <w:right w:val="none" w:sz="0" w:space="0" w:color="auto"/>
          </w:divBdr>
        </w:div>
        <w:div w:id="1434786605">
          <w:marLeft w:val="640"/>
          <w:marRight w:val="0"/>
          <w:marTop w:val="0"/>
          <w:marBottom w:val="0"/>
          <w:divBdr>
            <w:top w:val="none" w:sz="0" w:space="0" w:color="auto"/>
            <w:left w:val="none" w:sz="0" w:space="0" w:color="auto"/>
            <w:bottom w:val="none" w:sz="0" w:space="0" w:color="auto"/>
            <w:right w:val="none" w:sz="0" w:space="0" w:color="auto"/>
          </w:divBdr>
        </w:div>
        <w:div w:id="273177057">
          <w:marLeft w:val="640"/>
          <w:marRight w:val="0"/>
          <w:marTop w:val="0"/>
          <w:marBottom w:val="0"/>
          <w:divBdr>
            <w:top w:val="none" w:sz="0" w:space="0" w:color="auto"/>
            <w:left w:val="none" w:sz="0" w:space="0" w:color="auto"/>
            <w:bottom w:val="none" w:sz="0" w:space="0" w:color="auto"/>
            <w:right w:val="none" w:sz="0" w:space="0" w:color="auto"/>
          </w:divBdr>
        </w:div>
        <w:div w:id="568468854">
          <w:marLeft w:val="640"/>
          <w:marRight w:val="0"/>
          <w:marTop w:val="0"/>
          <w:marBottom w:val="0"/>
          <w:divBdr>
            <w:top w:val="none" w:sz="0" w:space="0" w:color="auto"/>
            <w:left w:val="none" w:sz="0" w:space="0" w:color="auto"/>
            <w:bottom w:val="none" w:sz="0" w:space="0" w:color="auto"/>
            <w:right w:val="none" w:sz="0" w:space="0" w:color="auto"/>
          </w:divBdr>
        </w:div>
        <w:div w:id="284310772">
          <w:marLeft w:val="640"/>
          <w:marRight w:val="0"/>
          <w:marTop w:val="0"/>
          <w:marBottom w:val="0"/>
          <w:divBdr>
            <w:top w:val="none" w:sz="0" w:space="0" w:color="auto"/>
            <w:left w:val="none" w:sz="0" w:space="0" w:color="auto"/>
            <w:bottom w:val="none" w:sz="0" w:space="0" w:color="auto"/>
            <w:right w:val="none" w:sz="0" w:space="0" w:color="auto"/>
          </w:divBdr>
        </w:div>
        <w:div w:id="2108192508">
          <w:marLeft w:val="640"/>
          <w:marRight w:val="0"/>
          <w:marTop w:val="0"/>
          <w:marBottom w:val="0"/>
          <w:divBdr>
            <w:top w:val="none" w:sz="0" w:space="0" w:color="auto"/>
            <w:left w:val="none" w:sz="0" w:space="0" w:color="auto"/>
            <w:bottom w:val="none" w:sz="0" w:space="0" w:color="auto"/>
            <w:right w:val="none" w:sz="0" w:space="0" w:color="auto"/>
          </w:divBdr>
        </w:div>
        <w:div w:id="792944001">
          <w:marLeft w:val="640"/>
          <w:marRight w:val="0"/>
          <w:marTop w:val="0"/>
          <w:marBottom w:val="0"/>
          <w:divBdr>
            <w:top w:val="none" w:sz="0" w:space="0" w:color="auto"/>
            <w:left w:val="none" w:sz="0" w:space="0" w:color="auto"/>
            <w:bottom w:val="none" w:sz="0" w:space="0" w:color="auto"/>
            <w:right w:val="none" w:sz="0" w:space="0" w:color="auto"/>
          </w:divBdr>
        </w:div>
        <w:div w:id="1626227502">
          <w:marLeft w:val="640"/>
          <w:marRight w:val="0"/>
          <w:marTop w:val="0"/>
          <w:marBottom w:val="0"/>
          <w:divBdr>
            <w:top w:val="none" w:sz="0" w:space="0" w:color="auto"/>
            <w:left w:val="none" w:sz="0" w:space="0" w:color="auto"/>
            <w:bottom w:val="none" w:sz="0" w:space="0" w:color="auto"/>
            <w:right w:val="none" w:sz="0" w:space="0" w:color="auto"/>
          </w:divBdr>
        </w:div>
        <w:div w:id="760877347">
          <w:marLeft w:val="640"/>
          <w:marRight w:val="0"/>
          <w:marTop w:val="0"/>
          <w:marBottom w:val="0"/>
          <w:divBdr>
            <w:top w:val="none" w:sz="0" w:space="0" w:color="auto"/>
            <w:left w:val="none" w:sz="0" w:space="0" w:color="auto"/>
            <w:bottom w:val="none" w:sz="0" w:space="0" w:color="auto"/>
            <w:right w:val="none" w:sz="0" w:space="0" w:color="auto"/>
          </w:divBdr>
        </w:div>
        <w:div w:id="491486077">
          <w:marLeft w:val="640"/>
          <w:marRight w:val="0"/>
          <w:marTop w:val="0"/>
          <w:marBottom w:val="0"/>
          <w:divBdr>
            <w:top w:val="none" w:sz="0" w:space="0" w:color="auto"/>
            <w:left w:val="none" w:sz="0" w:space="0" w:color="auto"/>
            <w:bottom w:val="none" w:sz="0" w:space="0" w:color="auto"/>
            <w:right w:val="none" w:sz="0" w:space="0" w:color="auto"/>
          </w:divBdr>
        </w:div>
        <w:div w:id="1725985029">
          <w:marLeft w:val="640"/>
          <w:marRight w:val="0"/>
          <w:marTop w:val="0"/>
          <w:marBottom w:val="0"/>
          <w:divBdr>
            <w:top w:val="none" w:sz="0" w:space="0" w:color="auto"/>
            <w:left w:val="none" w:sz="0" w:space="0" w:color="auto"/>
            <w:bottom w:val="none" w:sz="0" w:space="0" w:color="auto"/>
            <w:right w:val="none" w:sz="0" w:space="0" w:color="auto"/>
          </w:divBdr>
        </w:div>
        <w:div w:id="1257592472">
          <w:marLeft w:val="640"/>
          <w:marRight w:val="0"/>
          <w:marTop w:val="0"/>
          <w:marBottom w:val="0"/>
          <w:divBdr>
            <w:top w:val="none" w:sz="0" w:space="0" w:color="auto"/>
            <w:left w:val="none" w:sz="0" w:space="0" w:color="auto"/>
            <w:bottom w:val="none" w:sz="0" w:space="0" w:color="auto"/>
            <w:right w:val="none" w:sz="0" w:space="0" w:color="auto"/>
          </w:divBdr>
        </w:div>
        <w:div w:id="876813953">
          <w:marLeft w:val="640"/>
          <w:marRight w:val="0"/>
          <w:marTop w:val="0"/>
          <w:marBottom w:val="0"/>
          <w:divBdr>
            <w:top w:val="none" w:sz="0" w:space="0" w:color="auto"/>
            <w:left w:val="none" w:sz="0" w:space="0" w:color="auto"/>
            <w:bottom w:val="none" w:sz="0" w:space="0" w:color="auto"/>
            <w:right w:val="none" w:sz="0" w:space="0" w:color="auto"/>
          </w:divBdr>
        </w:div>
        <w:div w:id="299384347">
          <w:marLeft w:val="640"/>
          <w:marRight w:val="0"/>
          <w:marTop w:val="0"/>
          <w:marBottom w:val="0"/>
          <w:divBdr>
            <w:top w:val="none" w:sz="0" w:space="0" w:color="auto"/>
            <w:left w:val="none" w:sz="0" w:space="0" w:color="auto"/>
            <w:bottom w:val="none" w:sz="0" w:space="0" w:color="auto"/>
            <w:right w:val="none" w:sz="0" w:space="0" w:color="auto"/>
          </w:divBdr>
        </w:div>
        <w:div w:id="1479376053">
          <w:marLeft w:val="640"/>
          <w:marRight w:val="0"/>
          <w:marTop w:val="0"/>
          <w:marBottom w:val="0"/>
          <w:divBdr>
            <w:top w:val="none" w:sz="0" w:space="0" w:color="auto"/>
            <w:left w:val="none" w:sz="0" w:space="0" w:color="auto"/>
            <w:bottom w:val="none" w:sz="0" w:space="0" w:color="auto"/>
            <w:right w:val="none" w:sz="0" w:space="0" w:color="auto"/>
          </w:divBdr>
        </w:div>
        <w:div w:id="1094476451">
          <w:marLeft w:val="640"/>
          <w:marRight w:val="0"/>
          <w:marTop w:val="0"/>
          <w:marBottom w:val="0"/>
          <w:divBdr>
            <w:top w:val="none" w:sz="0" w:space="0" w:color="auto"/>
            <w:left w:val="none" w:sz="0" w:space="0" w:color="auto"/>
            <w:bottom w:val="none" w:sz="0" w:space="0" w:color="auto"/>
            <w:right w:val="none" w:sz="0" w:space="0" w:color="auto"/>
          </w:divBdr>
        </w:div>
        <w:div w:id="1882015665">
          <w:marLeft w:val="640"/>
          <w:marRight w:val="0"/>
          <w:marTop w:val="0"/>
          <w:marBottom w:val="0"/>
          <w:divBdr>
            <w:top w:val="none" w:sz="0" w:space="0" w:color="auto"/>
            <w:left w:val="none" w:sz="0" w:space="0" w:color="auto"/>
            <w:bottom w:val="none" w:sz="0" w:space="0" w:color="auto"/>
            <w:right w:val="none" w:sz="0" w:space="0" w:color="auto"/>
          </w:divBdr>
        </w:div>
        <w:div w:id="99032287">
          <w:marLeft w:val="640"/>
          <w:marRight w:val="0"/>
          <w:marTop w:val="0"/>
          <w:marBottom w:val="0"/>
          <w:divBdr>
            <w:top w:val="none" w:sz="0" w:space="0" w:color="auto"/>
            <w:left w:val="none" w:sz="0" w:space="0" w:color="auto"/>
            <w:bottom w:val="none" w:sz="0" w:space="0" w:color="auto"/>
            <w:right w:val="none" w:sz="0" w:space="0" w:color="auto"/>
          </w:divBdr>
        </w:div>
        <w:div w:id="888685475">
          <w:marLeft w:val="640"/>
          <w:marRight w:val="0"/>
          <w:marTop w:val="0"/>
          <w:marBottom w:val="0"/>
          <w:divBdr>
            <w:top w:val="none" w:sz="0" w:space="0" w:color="auto"/>
            <w:left w:val="none" w:sz="0" w:space="0" w:color="auto"/>
            <w:bottom w:val="none" w:sz="0" w:space="0" w:color="auto"/>
            <w:right w:val="none" w:sz="0" w:space="0" w:color="auto"/>
          </w:divBdr>
        </w:div>
        <w:div w:id="518665473">
          <w:marLeft w:val="640"/>
          <w:marRight w:val="0"/>
          <w:marTop w:val="0"/>
          <w:marBottom w:val="0"/>
          <w:divBdr>
            <w:top w:val="none" w:sz="0" w:space="0" w:color="auto"/>
            <w:left w:val="none" w:sz="0" w:space="0" w:color="auto"/>
            <w:bottom w:val="none" w:sz="0" w:space="0" w:color="auto"/>
            <w:right w:val="none" w:sz="0" w:space="0" w:color="auto"/>
          </w:divBdr>
        </w:div>
        <w:div w:id="950479758">
          <w:marLeft w:val="640"/>
          <w:marRight w:val="0"/>
          <w:marTop w:val="0"/>
          <w:marBottom w:val="0"/>
          <w:divBdr>
            <w:top w:val="none" w:sz="0" w:space="0" w:color="auto"/>
            <w:left w:val="none" w:sz="0" w:space="0" w:color="auto"/>
            <w:bottom w:val="none" w:sz="0" w:space="0" w:color="auto"/>
            <w:right w:val="none" w:sz="0" w:space="0" w:color="auto"/>
          </w:divBdr>
        </w:div>
        <w:div w:id="961302324">
          <w:marLeft w:val="640"/>
          <w:marRight w:val="0"/>
          <w:marTop w:val="0"/>
          <w:marBottom w:val="0"/>
          <w:divBdr>
            <w:top w:val="none" w:sz="0" w:space="0" w:color="auto"/>
            <w:left w:val="none" w:sz="0" w:space="0" w:color="auto"/>
            <w:bottom w:val="none" w:sz="0" w:space="0" w:color="auto"/>
            <w:right w:val="none" w:sz="0" w:space="0" w:color="auto"/>
          </w:divBdr>
        </w:div>
        <w:div w:id="1236404244">
          <w:marLeft w:val="640"/>
          <w:marRight w:val="0"/>
          <w:marTop w:val="0"/>
          <w:marBottom w:val="0"/>
          <w:divBdr>
            <w:top w:val="none" w:sz="0" w:space="0" w:color="auto"/>
            <w:left w:val="none" w:sz="0" w:space="0" w:color="auto"/>
            <w:bottom w:val="none" w:sz="0" w:space="0" w:color="auto"/>
            <w:right w:val="none" w:sz="0" w:space="0" w:color="auto"/>
          </w:divBdr>
        </w:div>
        <w:div w:id="1461461461">
          <w:marLeft w:val="640"/>
          <w:marRight w:val="0"/>
          <w:marTop w:val="0"/>
          <w:marBottom w:val="0"/>
          <w:divBdr>
            <w:top w:val="none" w:sz="0" w:space="0" w:color="auto"/>
            <w:left w:val="none" w:sz="0" w:space="0" w:color="auto"/>
            <w:bottom w:val="none" w:sz="0" w:space="0" w:color="auto"/>
            <w:right w:val="none" w:sz="0" w:space="0" w:color="auto"/>
          </w:divBdr>
        </w:div>
        <w:div w:id="883248791">
          <w:marLeft w:val="640"/>
          <w:marRight w:val="0"/>
          <w:marTop w:val="0"/>
          <w:marBottom w:val="0"/>
          <w:divBdr>
            <w:top w:val="none" w:sz="0" w:space="0" w:color="auto"/>
            <w:left w:val="none" w:sz="0" w:space="0" w:color="auto"/>
            <w:bottom w:val="none" w:sz="0" w:space="0" w:color="auto"/>
            <w:right w:val="none" w:sz="0" w:space="0" w:color="auto"/>
          </w:divBdr>
        </w:div>
        <w:div w:id="1176530527">
          <w:marLeft w:val="640"/>
          <w:marRight w:val="0"/>
          <w:marTop w:val="0"/>
          <w:marBottom w:val="0"/>
          <w:divBdr>
            <w:top w:val="none" w:sz="0" w:space="0" w:color="auto"/>
            <w:left w:val="none" w:sz="0" w:space="0" w:color="auto"/>
            <w:bottom w:val="none" w:sz="0" w:space="0" w:color="auto"/>
            <w:right w:val="none" w:sz="0" w:space="0" w:color="auto"/>
          </w:divBdr>
        </w:div>
        <w:div w:id="1775251234">
          <w:marLeft w:val="640"/>
          <w:marRight w:val="0"/>
          <w:marTop w:val="0"/>
          <w:marBottom w:val="0"/>
          <w:divBdr>
            <w:top w:val="none" w:sz="0" w:space="0" w:color="auto"/>
            <w:left w:val="none" w:sz="0" w:space="0" w:color="auto"/>
            <w:bottom w:val="none" w:sz="0" w:space="0" w:color="auto"/>
            <w:right w:val="none" w:sz="0" w:space="0" w:color="auto"/>
          </w:divBdr>
        </w:div>
        <w:div w:id="1107239813">
          <w:marLeft w:val="640"/>
          <w:marRight w:val="0"/>
          <w:marTop w:val="0"/>
          <w:marBottom w:val="0"/>
          <w:divBdr>
            <w:top w:val="none" w:sz="0" w:space="0" w:color="auto"/>
            <w:left w:val="none" w:sz="0" w:space="0" w:color="auto"/>
            <w:bottom w:val="none" w:sz="0" w:space="0" w:color="auto"/>
            <w:right w:val="none" w:sz="0" w:space="0" w:color="auto"/>
          </w:divBdr>
        </w:div>
        <w:div w:id="1035035681">
          <w:marLeft w:val="640"/>
          <w:marRight w:val="0"/>
          <w:marTop w:val="0"/>
          <w:marBottom w:val="0"/>
          <w:divBdr>
            <w:top w:val="none" w:sz="0" w:space="0" w:color="auto"/>
            <w:left w:val="none" w:sz="0" w:space="0" w:color="auto"/>
            <w:bottom w:val="none" w:sz="0" w:space="0" w:color="auto"/>
            <w:right w:val="none" w:sz="0" w:space="0" w:color="auto"/>
          </w:divBdr>
        </w:div>
        <w:div w:id="2087191295">
          <w:marLeft w:val="640"/>
          <w:marRight w:val="0"/>
          <w:marTop w:val="0"/>
          <w:marBottom w:val="0"/>
          <w:divBdr>
            <w:top w:val="none" w:sz="0" w:space="0" w:color="auto"/>
            <w:left w:val="none" w:sz="0" w:space="0" w:color="auto"/>
            <w:bottom w:val="none" w:sz="0" w:space="0" w:color="auto"/>
            <w:right w:val="none" w:sz="0" w:space="0" w:color="auto"/>
          </w:divBdr>
        </w:div>
        <w:div w:id="1658806484">
          <w:marLeft w:val="640"/>
          <w:marRight w:val="0"/>
          <w:marTop w:val="0"/>
          <w:marBottom w:val="0"/>
          <w:divBdr>
            <w:top w:val="none" w:sz="0" w:space="0" w:color="auto"/>
            <w:left w:val="none" w:sz="0" w:space="0" w:color="auto"/>
            <w:bottom w:val="none" w:sz="0" w:space="0" w:color="auto"/>
            <w:right w:val="none" w:sz="0" w:space="0" w:color="auto"/>
          </w:divBdr>
        </w:div>
        <w:div w:id="170990901">
          <w:marLeft w:val="640"/>
          <w:marRight w:val="0"/>
          <w:marTop w:val="0"/>
          <w:marBottom w:val="0"/>
          <w:divBdr>
            <w:top w:val="none" w:sz="0" w:space="0" w:color="auto"/>
            <w:left w:val="none" w:sz="0" w:space="0" w:color="auto"/>
            <w:bottom w:val="none" w:sz="0" w:space="0" w:color="auto"/>
            <w:right w:val="none" w:sz="0" w:space="0" w:color="auto"/>
          </w:divBdr>
        </w:div>
        <w:div w:id="1389458267">
          <w:marLeft w:val="640"/>
          <w:marRight w:val="0"/>
          <w:marTop w:val="0"/>
          <w:marBottom w:val="0"/>
          <w:divBdr>
            <w:top w:val="none" w:sz="0" w:space="0" w:color="auto"/>
            <w:left w:val="none" w:sz="0" w:space="0" w:color="auto"/>
            <w:bottom w:val="none" w:sz="0" w:space="0" w:color="auto"/>
            <w:right w:val="none" w:sz="0" w:space="0" w:color="auto"/>
          </w:divBdr>
        </w:div>
        <w:div w:id="1422527696">
          <w:marLeft w:val="640"/>
          <w:marRight w:val="0"/>
          <w:marTop w:val="0"/>
          <w:marBottom w:val="0"/>
          <w:divBdr>
            <w:top w:val="none" w:sz="0" w:space="0" w:color="auto"/>
            <w:left w:val="none" w:sz="0" w:space="0" w:color="auto"/>
            <w:bottom w:val="none" w:sz="0" w:space="0" w:color="auto"/>
            <w:right w:val="none" w:sz="0" w:space="0" w:color="auto"/>
          </w:divBdr>
        </w:div>
        <w:div w:id="892958765">
          <w:marLeft w:val="640"/>
          <w:marRight w:val="0"/>
          <w:marTop w:val="0"/>
          <w:marBottom w:val="0"/>
          <w:divBdr>
            <w:top w:val="none" w:sz="0" w:space="0" w:color="auto"/>
            <w:left w:val="none" w:sz="0" w:space="0" w:color="auto"/>
            <w:bottom w:val="none" w:sz="0" w:space="0" w:color="auto"/>
            <w:right w:val="none" w:sz="0" w:space="0" w:color="auto"/>
          </w:divBdr>
        </w:div>
        <w:div w:id="705180495">
          <w:marLeft w:val="640"/>
          <w:marRight w:val="0"/>
          <w:marTop w:val="0"/>
          <w:marBottom w:val="0"/>
          <w:divBdr>
            <w:top w:val="none" w:sz="0" w:space="0" w:color="auto"/>
            <w:left w:val="none" w:sz="0" w:space="0" w:color="auto"/>
            <w:bottom w:val="none" w:sz="0" w:space="0" w:color="auto"/>
            <w:right w:val="none" w:sz="0" w:space="0" w:color="auto"/>
          </w:divBdr>
        </w:div>
        <w:div w:id="1179270156">
          <w:marLeft w:val="640"/>
          <w:marRight w:val="0"/>
          <w:marTop w:val="0"/>
          <w:marBottom w:val="0"/>
          <w:divBdr>
            <w:top w:val="none" w:sz="0" w:space="0" w:color="auto"/>
            <w:left w:val="none" w:sz="0" w:space="0" w:color="auto"/>
            <w:bottom w:val="none" w:sz="0" w:space="0" w:color="auto"/>
            <w:right w:val="none" w:sz="0" w:space="0" w:color="auto"/>
          </w:divBdr>
        </w:div>
        <w:div w:id="697657860">
          <w:marLeft w:val="640"/>
          <w:marRight w:val="0"/>
          <w:marTop w:val="0"/>
          <w:marBottom w:val="0"/>
          <w:divBdr>
            <w:top w:val="none" w:sz="0" w:space="0" w:color="auto"/>
            <w:left w:val="none" w:sz="0" w:space="0" w:color="auto"/>
            <w:bottom w:val="none" w:sz="0" w:space="0" w:color="auto"/>
            <w:right w:val="none" w:sz="0" w:space="0" w:color="auto"/>
          </w:divBdr>
        </w:div>
        <w:div w:id="31618651">
          <w:marLeft w:val="640"/>
          <w:marRight w:val="0"/>
          <w:marTop w:val="0"/>
          <w:marBottom w:val="0"/>
          <w:divBdr>
            <w:top w:val="none" w:sz="0" w:space="0" w:color="auto"/>
            <w:left w:val="none" w:sz="0" w:space="0" w:color="auto"/>
            <w:bottom w:val="none" w:sz="0" w:space="0" w:color="auto"/>
            <w:right w:val="none" w:sz="0" w:space="0" w:color="auto"/>
          </w:divBdr>
        </w:div>
        <w:div w:id="889802233">
          <w:marLeft w:val="640"/>
          <w:marRight w:val="0"/>
          <w:marTop w:val="0"/>
          <w:marBottom w:val="0"/>
          <w:divBdr>
            <w:top w:val="none" w:sz="0" w:space="0" w:color="auto"/>
            <w:left w:val="none" w:sz="0" w:space="0" w:color="auto"/>
            <w:bottom w:val="none" w:sz="0" w:space="0" w:color="auto"/>
            <w:right w:val="none" w:sz="0" w:space="0" w:color="auto"/>
          </w:divBdr>
        </w:div>
        <w:div w:id="615867157">
          <w:marLeft w:val="640"/>
          <w:marRight w:val="0"/>
          <w:marTop w:val="0"/>
          <w:marBottom w:val="0"/>
          <w:divBdr>
            <w:top w:val="none" w:sz="0" w:space="0" w:color="auto"/>
            <w:left w:val="none" w:sz="0" w:space="0" w:color="auto"/>
            <w:bottom w:val="none" w:sz="0" w:space="0" w:color="auto"/>
            <w:right w:val="none" w:sz="0" w:space="0" w:color="auto"/>
          </w:divBdr>
        </w:div>
        <w:div w:id="189340822">
          <w:marLeft w:val="640"/>
          <w:marRight w:val="0"/>
          <w:marTop w:val="0"/>
          <w:marBottom w:val="0"/>
          <w:divBdr>
            <w:top w:val="none" w:sz="0" w:space="0" w:color="auto"/>
            <w:left w:val="none" w:sz="0" w:space="0" w:color="auto"/>
            <w:bottom w:val="none" w:sz="0" w:space="0" w:color="auto"/>
            <w:right w:val="none" w:sz="0" w:space="0" w:color="auto"/>
          </w:divBdr>
        </w:div>
        <w:div w:id="1271669159">
          <w:marLeft w:val="640"/>
          <w:marRight w:val="0"/>
          <w:marTop w:val="0"/>
          <w:marBottom w:val="0"/>
          <w:divBdr>
            <w:top w:val="none" w:sz="0" w:space="0" w:color="auto"/>
            <w:left w:val="none" w:sz="0" w:space="0" w:color="auto"/>
            <w:bottom w:val="none" w:sz="0" w:space="0" w:color="auto"/>
            <w:right w:val="none" w:sz="0" w:space="0" w:color="auto"/>
          </w:divBdr>
        </w:div>
        <w:div w:id="1916084298">
          <w:marLeft w:val="640"/>
          <w:marRight w:val="0"/>
          <w:marTop w:val="0"/>
          <w:marBottom w:val="0"/>
          <w:divBdr>
            <w:top w:val="none" w:sz="0" w:space="0" w:color="auto"/>
            <w:left w:val="none" w:sz="0" w:space="0" w:color="auto"/>
            <w:bottom w:val="none" w:sz="0" w:space="0" w:color="auto"/>
            <w:right w:val="none" w:sz="0" w:space="0" w:color="auto"/>
          </w:divBdr>
        </w:div>
        <w:div w:id="1332948628">
          <w:marLeft w:val="640"/>
          <w:marRight w:val="0"/>
          <w:marTop w:val="0"/>
          <w:marBottom w:val="0"/>
          <w:divBdr>
            <w:top w:val="none" w:sz="0" w:space="0" w:color="auto"/>
            <w:left w:val="none" w:sz="0" w:space="0" w:color="auto"/>
            <w:bottom w:val="none" w:sz="0" w:space="0" w:color="auto"/>
            <w:right w:val="none" w:sz="0" w:space="0" w:color="auto"/>
          </w:divBdr>
        </w:div>
        <w:div w:id="434596074">
          <w:marLeft w:val="640"/>
          <w:marRight w:val="0"/>
          <w:marTop w:val="0"/>
          <w:marBottom w:val="0"/>
          <w:divBdr>
            <w:top w:val="none" w:sz="0" w:space="0" w:color="auto"/>
            <w:left w:val="none" w:sz="0" w:space="0" w:color="auto"/>
            <w:bottom w:val="none" w:sz="0" w:space="0" w:color="auto"/>
            <w:right w:val="none" w:sz="0" w:space="0" w:color="auto"/>
          </w:divBdr>
        </w:div>
        <w:div w:id="1567450758">
          <w:marLeft w:val="640"/>
          <w:marRight w:val="0"/>
          <w:marTop w:val="0"/>
          <w:marBottom w:val="0"/>
          <w:divBdr>
            <w:top w:val="none" w:sz="0" w:space="0" w:color="auto"/>
            <w:left w:val="none" w:sz="0" w:space="0" w:color="auto"/>
            <w:bottom w:val="none" w:sz="0" w:space="0" w:color="auto"/>
            <w:right w:val="none" w:sz="0" w:space="0" w:color="auto"/>
          </w:divBdr>
        </w:div>
        <w:div w:id="415638131">
          <w:marLeft w:val="640"/>
          <w:marRight w:val="0"/>
          <w:marTop w:val="0"/>
          <w:marBottom w:val="0"/>
          <w:divBdr>
            <w:top w:val="none" w:sz="0" w:space="0" w:color="auto"/>
            <w:left w:val="none" w:sz="0" w:space="0" w:color="auto"/>
            <w:bottom w:val="none" w:sz="0" w:space="0" w:color="auto"/>
            <w:right w:val="none" w:sz="0" w:space="0" w:color="auto"/>
          </w:divBdr>
        </w:div>
        <w:div w:id="1369843152">
          <w:marLeft w:val="640"/>
          <w:marRight w:val="0"/>
          <w:marTop w:val="0"/>
          <w:marBottom w:val="0"/>
          <w:divBdr>
            <w:top w:val="none" w:sz="0" w:space="0" w:color="auto"/>
            <w:left w:val="none" w:sz="0" w:space="0" w:color="auto"/>
            <w:bottom w:val="none" w:sz="0" w:space="0" w:color="auto"/>
            <w:right w:val="none" w:sz="0" w:space="0" w:color="auto"/>
          </w:divBdr>
        </w:div>
        <w:div w:id="1211645939">
          <w:marLeft w:val="640"/>
          <w:marRight w:val="0"/>
          <w:marTop w:val="0"/>
          <w:marBottom w:val="0"/>
          <w:divBdr>
            <w:top w:val="none" w:sz="0" w:space="0" w:color="auto"/>
            <w:left w:val="none" w:sz="0" w:space="0" w:color="auto"/>
            <w:bottom w:val="none" w:sz="0" w:space="0" w:color="auto"/>
            <w:right w:val="none" w:sz="0" w:space="0" w:color="auto"/>
          </w:divBdr>
        </w:div>
        <w:div w:id="144594862">
          <w:marLeft w:val="640"/>
          <w:marRight w:val="0"/>
          <w:marTop w:val="0"/>
          <w:marBottom w:val="0"/>
          <w:divBdr>
            <w:top w:val="none" w:sz="0" w:space="0" w:color="auto"/>
            <w:left w:val="none" w:sz="0" w:space="0" w:color="auto"/>
            <w:bottom w:val="none" w:sz="0" w:space="0" w:color="auto"/>
            <w:right w:val="none" w:sz="0" w:space="0" w:color="auto"/>
          </w:divBdr>
        </w:div>
        <w:div w:id="355549067">
          <w:marLeft w:val="640"/>
          <w:marRight w:val="0"/>
          <w:marTop w:val="0"/>
          <w:marBottom w:val="0"/>
          <w:divBdr>
            <w:top w:val="none" w:sz="0" w:space="0" w:color="auto"/>
            <w:left w:val="none" w:sz="0" w:space="0" w:color="auto"/>
            <w:bottom w:val="none" w:sz="0" w:space="0" w:color="auto"/>
            <w:right w:val="none" w:sz="0" w:space="0" w:color="auto"/>
          </w:divBdr>
        </w:div>
        <w:div w:id="850880250">
          <w:marLeft w:val="640"/>
          <w:marRight w:val="0"/>
          <w:marTop w:val="0"/>
          <w:marBottom w:val="0"/>
          <w:divBdr>
            <w:top w:val="none" w:sz="0" w:space="0" w:color="auto"/>
            <w:left w:val="none" w:sz="0" w:space="0" w:color="auto"/>
            <w:bottom w:val="none" w:sz="0" w:space="0" w:color="auto"/>
            <w:right w:val="none" w:sz="0" w:space="0" w:color="auto"/>
          </w:divBdr>
        </w:div>
        <w:div w:id="197549931">
          <w:marLeft w:val="640"/>
          <w:marRight w:val="0"/>
          <w:marTop w:val="0"/>
          <w:marBottom w:val="0"/>
          <w:divBdr>
            <w:top w:val="none" w:sz="0" w:space="0" w:color="auto"/>
            <w:left w:val="none" w:sz="0" w:space="0" w:color="auto"/>
            <w:bottom w:val="none" w:sz="0" w:space="0" w:color="auto"/>
            <w:right w:val="none" w:sz="0" w:space="0" w:color="auto"/>
          </w:divBdr>
        </w:div>
        <w:div w:id="1343626853">
          <w:marLeft w:val="640"/>
          <w:marRight w:val="0"/>
          <w:marTop w:val="0"/>
          <w:marBottom w:val="0"/>
          <w:divBdr>
            <w:top w:val="none" w:sz="0" w:space="0" w:color="auto"/>
            <w:left w:val="none" w:sz="0" w:space="0" w:color="auto"/>
            <w:bottom w:val="none" w:sz="0" w:space="0" w:color="auto"/>
            <w:right w:val="none" w:sz="0" w:space="0" w:color="auto"/>
          </w:divBdr>
        </w:div>
        <w:div w:id="1564367802">
          <w:marLeft w:val="640"/>
          <w:marRight w:val="0"/>
          <w:marTop w:val="0"/>
          <w:marBottom w:val="0"/>
          <w:divBdr>
            <w:top w:val="none" w:sz="0" w:space="0" w:color="auto"/>
            <w:left w:val="none" w:sz="0" w:space="0" w:color="auto"/>
            <w:bottom w:val="none" w:sz="0" w:space="0" w:color="auto"/>
            <w:right w:val="none" w:sz="0" w:space="0" w:color="auto"/>
          </w:divBdr>
        </w:div>
        <w:div w:id="1122192211">
          <w:marLeft w:val="640"/>
          <w:marRight w:val="0"/>
          <w:marTop w:val="0"/>
          <w:marBottom w:val="0"/>
          <w:divBdr>
            <w:top w:val="none" w:sz="0" w:space="0" w:color="auto"/>
            <w:left w:val="none" w:sz="0" w:space="0" w:color="auto"/>
            <w:bottom w:val="none" w:sz="0" w:space="0" w:color="auto"/>
            <w:right w:val="none" w:sz="0" w:space="0" w:color="auto"/>
          </w:divBdr>
        </w:div>
        <w:div w:id="1042559342">
          <w:marLeft w:val="640"/>
          <w:marRight w:val="0"/>
          <w:marTop w:val="0"/>
          <w:marBottom w:val="0"/>
          <w:divBdr>
            <w:top w:val="none" w:sz="0" w:space="0" w:color="auto"/>
            <w:left w:val="none" w:sz="0" w:space="0" w:color="auto"/>
            <w:bottom w:val="none" w:sz="0" w:space="0" w:color="auto"/>
            <w:right w:val="none" w:sz="0" w:space="0" w:color="auto"/>
          </w:divBdr>
        </w:div>
        <w:div w:id="736634006">
          <w:marLeft w:val="640"/>
          <w:marRight w:val="0"/>
          <w:marTop w:val="0"/>
          <w:marBottom w:val="0"/>
          <w:divBdr>
            <w:top w:val="none" w:sz="0" w:space="0" w:color="auto"/>
            <w:left w:val="none" w:sz="0" w:space="0" w:color="auto"/>
            <w:bottom w:val="none" w:sz="0" w:space="0" w:color="auto"/>
            <w:right w:val="none" w:sz="0" w:space="0" w:color="auto"/>
          </w:divBdr>
        </w:div>
        <w:div w:id="2059821309">
          <w:marLeft w:val="640"/>
          <w:marRight w:val="0"/>
          <w:marTop w:val="0"/>
          <w:marBottom w:val="0"/>
          <w:divBdr>
            <w:top w:val="none" w:sz="0" w:space="0" w:color="auto"/>
            <w:left w:val="none" w:sz="0" w:space="0" w:color="auto"/>
            <w:bottom w:val="none" w:sz="0" w:space="0" w:color="auto"/>
            <w:right w:val="none" w:sz="0" w:space="0" w:color="auto"/>
          </w:divBdr>
        </w:div>
        <w:div w:id="1588419850">
          <w:marLeft w:val="640"/>
          <w:marRight w:val="0"/>
          <w:marTop w:val="0"/>
          <w:marBottom w:val="0"/>
          <w:divBdr>
            <w:top w:val="none" w:sz="0" w:space="0" w:color="auto"/>
            <w:left w:val="none" w:sz="0" w:space="0" w:color="auto"/>
            <w:bottom w:val="none" w:sz="0" w:space="0" w:color="auto"/>
            <w:right w:val="none" w:sz="0" w:space="0" w:color="auto"/>
          </w:divBdr>
        </w:div>
        <w:div w:id="632254588">
          <w:marLeft w:val="640"/>
          <w:marRight w:val="0"/>
          <w:marTop w:val="0"/>
          <w:marBottom w:val="0"/>
          <w:divBdr>
            <w:top w:val="none" w:sz="0" w:space="0" w:color="auto"/>
            <w:left w:val="none" w:sz="0" w:space="0" w:color="auto"/>
            <w:bottom w:val="none" w:sz="0" w:space="0" w:color="auto"/>
            <w:right w:val="none" w:sz="0" w:space="0" w:color="auto"/>
          </w:divBdr>
        </w:div>
        <w:div w:id="838543859">
          <w:marLeft w:val="640"/>
          <w:marRight w:val="0"/>
          <w:marTop w:val="0"/>
          <w:marBottom w:val="0"/>
          <w:divBdr>
            <w:top w:val="none" w:sz="0" w:space="0" w:color="auto"/>
            <w:left w:val="none" w:sz="0" w:space="0" w:color="auto"/>
            <w:bottom w:val="none" w:sz="0" w:space="0" w:color="auto"/>
            <w:right w:val="none" w:sz="0" w:space="0" w:color="auto"/>
          </w:divBdr>
        </w:div>
        <w:div w:id="1353022775">
          <w:marLeft w:val="640"/>
          <w:marRight w:val="0"/>
          <w:marTop w:val="0"/>
          <w:marBottom w:val="0"/>
          <w:divBdr>
            <w:top w:val="none" w:sz="0" w:space="0" w:color="auto"/>
            <w:left w:val="none" w:sz="0" w:space="0" w:color="auto"/>
            <w:bottom w:val="none" w:sz="0" w:space="0" w:color="auto"/>
            <w:right w:val="none" w:sz="0" w:space="0" w:color="auto"/>
          </w:divBdr>
        </w:div>
        <w:div w:id="102186974">
          <w:marLeft w:val="640"/>
          <w:marRight w:val="0"/>
          <w:marTop w:val="0"/>
          <w:marBottom w:val="0"/>
          <w:divBdr>
            <w:top w:val="none" w:sz="0" w:space="0" w:color="auto"/>
            <w:left w:val="none" w:sz="0" w:space="0" w:color="auto"/>
            <w:bottom w:val="none" w:sz="0" w:space="0" w:color="auto"/>
            <w:right w:val="none" w:sz="0" w:space="0" w:color="auto"/>
          </w:divBdr>
        </w:div>
        <w:div w:id="424233871">
          <w:marLeft w:val="640"/>
          <w:marRight w:val="0"/>
          <w:marTop w:val="0"/>
          <w:marBottom w:val="0"/>
          <w:divBdr>
            <w:top w:val="none" w:sz="0" w:space="0" w:color="auto"/>
            <w:left w:val="none" w:sz="0" w:space="0" w:color="auto"/>
            <w:bottom w:val="none" w:sz="0" w:space="0" w:color="auto"/>
            <w:right w:val="none" w:sz="0" w:space="0" w:color="auto"/>
          </w:divBdr>
        </w:div>
        <w:div w:id="1239749922">
          <w:marLeft w:val="640"/>
          <w:marRight w:val="0"/>
          <w:marTop w:val="0"/>
          <w:marBottom w:val="0"/>
          <w:divBdr>
            <w:top w:val="none" w:sz="0" w:space="0" w:color="auto"/>
            <w:left w:val="none" w:sz="0" w:space="0" w:color="auto"/>
            <w:bottom w:val="none" w:sz="0" w:space="0" w:color="auto"/>
            <w:right w:val="none" w:sz="0" w:space="0" w:color="auto"/>
          </w:divBdr>
        </w:div>
        <w:div w:id="1890724132">
          <w:marLeft w:val="640"/>
          <w:marRight w:val="0"/>
          <w:marTop w:val="0"/>
          <w:marBottom w:val="0"/>
          <w:divBdr>
            <w:top w:val="none" w:sz="0" w:space="0" w:color="auto"/>
            <w:left w:val="none" w:sz="0" w:space="0" w:color="auto"/>
            <w:bottom w:val="none" w:sz="0" w:space="0" w:color="auto"/>
            <w:right w:val="none" w:sz="0" w:space="0" w:color="auto"/>
          </w:divBdr>
        </w:div>
        <w:div w:id="506670989">
          <w:marLeft w:val="640"/>
          <w:marRight w:val="0"/>
          <w:marTop w:val="0"/>
          <w:marBottom w:val="0"/>
          <w:divBdr>
            <w:top w:val="none" w:sz="0" w:space="0" w:color="auto"/>
            <w:left w:val="none" w:sz="0" w:space="0" w:color="auto"/>
            <w:bottom w:val="none" w:sz="0" w:space="0" w:color="auto"/>
            <w:right w:val="none" w:sz="0" w:space="0" w:color="auto"/>
          </w:divBdr>
        </w:div>
        <w:div w:id="198318818">
          <w:marLeft w:val="640"/>
          <w:marRight w:val="0"/>
          <w:marTop w:val="0"/>
          <w:marBottom w:val="0"/>
          <w:divBdr>
            <w:top w:val="none" w:sz="0" w:space="0" w:color="auto"/>
            <w:left w:val="none" w:sz="0" w:space="0" w:color="auto"/>
            <w:bottom w:val="none" w:sz="0" w:space="0" w:color="auto"/>
            <w:right w:val="none" w:sz="0" w:space="0" w:color="auto"/>
          </w:divBdr>
        </w:div>
        <w:div w:id="826869625">
          <w:marLeft w:val="640"/>
          <w:marRight w:val="0"/>
          <w:marTop w:val="0"/>
          <w:marBottom w:val="0"/>
          <w:divBdr>
            <w:top w:val="none" w:sz="0" w:space="0" w:color="auto"/>
            <w:left w:val="none" w:sz="0" w:space="0" w:color="auto"/>
            <w:bottom w:val="none" w:sz="0" w:space="0" w:color="auto"/>
            <w:right w:val="none" w:sz="0" w:space="0" w:color="auto"/>
          </w:divBdr>
        </w:div>
        <w:div w:id="213153675">
          <w:marLeft w:val="640"/>
          <w:marRight w:val="0"/>
          <w:marTop w:val="0"/>
          <w:marBottom w:val="0"/>
          <w:divBdr>
            <w:top w:val="none" w:sz="0" w:space="0" w:color="auto"/>
            <w:left w:val="none" w:sz="0" w:space="0" w:color="auto"/>
            <w:bottom w:val="none" w:sz="0" w:space="0" w:color="auto"/>
            <w:right w:val="none" w:sz="0" w:space="0" w:color="auto"/>
          </w:divBdr>
        </w:div>
        <w:div w:id="489908788">
          <w:marLeft w:val="640"/>
          <w:marRight w:val="0"/>
          <w:marTop w:val="0"/>
          <w:marBottom w:val="0"/>
          <w:divBdr>
            <w:top w:val="none" w:sz="0" w:space="0" w:color="auto"/>
            <w:left w:val="none" w:sz="0" w:space="0" w:color="auto"/>
            <w:bottom w:val="none" w:sz="0" w:space="0" w:color="auto"/>
            <w:right w:val="none" w:sz="0" w:space="0" w:color="auto"/>
          </w:divBdr>
        </w:div>
        <w:div w:id="263852585">
          <w:marLeft w:val="640"/>
          <w:marRight w:val="0"/>
          <w:marTop w:val="0"/>
          <w:marBottom w:val="0"/>
          <w:divBdr>
            <w:top w:val="none" w:sz="0" w:space="0" w:color="auto"/>
            <w:left w:val="none" w:sz="0" w:space="0" w:color="auto"/>
            <w:bottom w:val="none" w:sz="0" w:space="0" w:color="auto"/>
            <w:right w:val="none" w:sz="0" w:space="0" w:color="auto"/>
          </w:divBdr>
        </w:div>
        <w:div w:id="1358043933">
          <w:marLeft w:val="640"/>
          <w:marRight w:val="0"/>
          <w:marTop w:val="0"/>
          <w:marBottom w:val="0"/>
          <w:divBdr>
            <w:top w:val="none" w:sz="0" w:space="0" w:color="auto"/>
            <w:left w:val="none" w:sz="0" w:space="0" w:color="auto"/>
            <w:bottom w:val="none" w:sz="0" w:space="0" w:color="auto"/>
            <w:right w:val="none" w:sz="0" w:space="0" w:color="auto"/>
          </w:divBdr>
        </w:div>
        <w:div w:id="425462937">
          <w:marLeft w:val="640"/>
          <w:marRight w:val="0"/>
          <w:marTop w:val="0"/>
          <w:marBottom w:val="0"/>
          <w:divBdr>
            <w:top w:val="none" w:sz="0" w:space="0" w:color="auto"/>
            <w:left w:val="none" w:sz="0" w:space="0" w:color="auto"/>
            <w:bottom w:val="none" w:sz="0" w:space="0" w:color="auto"/>
            <w:right w:val="none" w:sz="0" w:space="0" w:color="auto"/>
          </w:divBdr>
        </w:div>
        <w:div w:id="305360528">
          <w:marLeft w:val="640"/>
          <w:marRight w:val="0"/>
          <w:marTop w:val="0"/>
          <w:marBottom w:val="0"/>
          <w:divBdr>
            <w:top w:val="none" w:sz="0" w:space="0" w:color="auto"/>
            <w:left w:val="none" w:sz="0" w:space="0" w:color="auto"/>
            <w:bottom w:val="none" w:sz="0" w:space="0" w:color="auto"/>
            <w:right w:val="none" w:sz="0" w:space="0" w:color="auto"/>
          </w:divBdr>
        </w:div>
        <w:div w:id="168327676">
          <w:marLeft w:val="640"/>
          <w:marRight w:val="0"/>
          <w:marTop w:val="0"/>
          <w:marBottom w:val="0"/>
          <w:divBdr>
            <w:top w:val="none" w:sz="0" w:space="0" w:color="auto"/>
            <w:left w:val="none" w:sz="0" w:space="0" w:color="auto"/>
            <w:bottom w:val="none" w:sz="0" w:space="0" w:color="auto"/>
            <w:right w:val="none" w:sz="0" w:space="0" w:color="auto"/>
          </w:divBdr>
        </w:div>
        <w:div w:id="208106007">
          <w:marLeft w:val="640"/>
          <w:marRight w:val="0"/>
          <w:marTop w:val="0"/>
          <w:marBottom w:val="0"/>
          <w:divBdr>
            <w:top w:val="none" w:sz="0" w:space="0" w:color="auto"/>
            <w:left w:val="none" w:sz="0" w:space="0" w:color="auto"/>
            <w:bottom w:val="none" w:sz="0" w:space="0" w:color="auto"/>
            <w:right w:val="none" w:sz="0" w:space="0" w:color="auto"/>
          </w:divBdr>
        </w:div>
        <w:div w:id="622152242">
          <w:marLeft w:val="640"/>
          <w:marRight w:val="0"/>
          <w:marTop w:val="0"/>
          <w:marBottom w:val="0"/>
          <w:divBdr>
            <w:top w:val="none" w:sz="0" w:space="0" w:color="auto"/>
            <w:left w:val="none" w:sz="0" w:space="0" w:color="auto"/>
            <w:bottom w:val="none" w:sz="0" w:space="0" w:color="auto"/>
            <w:right w:val="none" w:sz="0" w:space="0" w:color="auto"/>
          </w:divBdr>
        </w:div>
        <w:div w:id="1107651163">
          <w:marLeft w:val="640"/>
          <w:marRight w:val="0"/>
          <w:marTop w:val="0"/>
          <w:marBottom w:val="0"/>
          <w:divBdr>
            <w:top w:val="none" w:sz="0" w:space="0" w:color="auto"/>
            <w:left w:val="none" w:sz="0" w:space="0" w:color="auto"/>
            <w:bottom w:val="none" w:sz="0" w:space="0" w:color="auto"/>
            <w:right w:val="none" w:sz="0" w:space="0" w:color="auto"/>
          </w:divBdr>
        </w:div>
      </w:divsChild>
    </w:div>
    <w:div w:id="1446585323">
      <w:bodyDiv w:val="1"/>
      <w:marLeft w:val="0"/>
      <w:marRight w:val="0"/>
      <w:marTop w:val="0"/>
      <w:marBottom w:val="0"/>
      <w:divBdr>
        <w:top w:val="none" w:sz="0" w:space="0" w:color="auto"/>
        <w:left w:val="none" w:sz="0" w:space="0" w:color="auto"/>
        <w:bottom w:val="none" w:sz="0" w:space="0" w:color="auto"/>
        <w:right w:val="none" w:sz="0" w:space="0" w:color="auto"/>
      </w:divBdr>
      <w:divsChild>
        <w:div w:id="264660054">
          <w:marLeft w:val="640"/>
          <w:marRight w:val="0"/>
          <w:marTop w:val="0"/>
          <w:marBottom w:val="0"/>
          <w:divBdr>
            <w:top w:val="none" w:sz="0" w:space="0" w:color="auto"/>
            <w:left w:val="none" w:sz="0" w:space="0" w:color="auto"/>
            <w:bottom w:val="none" w:sz="0" w:space="0" w:color="auto"/>
            <w:right w:val="none" w:sz="0" w:space="0" w:color="auto"/>
          </w:divBdr>
        </w:div>
        <w:div w:id="1546212409">
          <w:marLeft w:val="640"/>
          <w:marRight w:val="0"/>
          <w:marTop w:val="0"/>
          <w:marBottom w:val="0"/>
          <w:divBdr>
            <w:top w:val="none" w:sz="0" w:space="0" w:color="auto"/>
            <w:left w:val="none" w:sz="0" w:space="0" w:color="auto"/>
            <w:bottom w:val="none" w:sz="0" w:space="0" w:color="auto"/>
            <w:right w:val="none" w:sz="0" w:space="0" w:color="auto"/>
          </w:divBdr>
        </w:div>
        <w:div w:id="859708036">
          <w:marLeft w:val="640"/>
          <w:marRight w:val="0"/>
          <w:marTop w:val="0"/>
          <w:marBottom w:val="0"/>
          <w:divBdr>
            <w:top w:val="none" w:sz="0" w:space="0" w:color="auto"/>
            <w:left w:val="none" w:sz="0" w:space="0" w:color="auto"/>
            <w:bottom w:val="none" w:sz="0" w:space="0" w:color="auto"/>
            <w:right w:val="none" w:sz="0" w:space="0" w:color="auto"/>
          </w:divBdr>
        </w:div>
        <w:div w:id="1724793298">
          <w:marLeft w:val="640"/>
          <w:marRight w:val="0"/>
          <w:marTop w:val="0"/>
          <w:marBottom w:val="0"/>
          <w:divBdr>
            <w:top w:val="none" w:sz="0" w:space="0" w:color="auto"/>
            <w:left w:val="none" w:sz="0" w:space="0" w:color="auto"/>
            <w:bottom w:val="none" w:sz="0" w:space="0" w:color="auto"/>
            <w:right w:val="none" w:sz="0" w:space="0" w:color="auto"/>
          </w:divBdr>
        </w:div>
        <w:div w:id="1183590211">
          <w:marLeft w:val="640"/>
          <w:marRight w:val="0"/>
          <w:marTop w:val="0"/>
          <w:marBottom w:val="0"/>
          <w:divBdr>
            <w:top w:val="none" w:sz="0" w:space="0" w:color="auto"/>
            <w:left w:val="none" w:sz="0" w:space="0" w:color="auto"/>
            <w:bottom w:val="none" w:sz="0" w:space="0" w:color="auto"/>
            <w:right w:val="none" w:sz="0" w:space="0" w:color="auto"/>
          </w:divBdr>
        </w:div>
        <w:div w:id="1926106759">
          <w:marLeft w:val="640"/>
          <w:marRight w:val="0"/>
          <w:marTop w:val="0"/>
          <w:marBottom w:val="0"/>
          <w:divBdr>
            <w:top w:val="none" w:sz="0" w:space="0" w:color="auto"/>
            <w:left w:val="none" w:sz="0" w:space="0" w:color="auto"/>
            <w:bottom w:val="none" w:sz="0" w:space="0" w:color="auto"/>
            <w:right w:val="none" w:sz="0" w:space="0" w:color="auto"/>
          </w:divBdr>
        </w:div>
        <w:div w:id="214971206">
          <w:marLeft w:val="640"/>
          <w:marRight w:val="0"/>
          <w:marTop w:val="0"/>
          <w:marBottom w:val="0"/>
          <w:divBdr>
            <w:top w:val="none" w:sz="0" w:space="0" w:color="auto"/>
            <w:left w:val="none" w:sz="0" w:space="0" w:color="auto"/>
            <w:bottom w:val="none" w:sz="0" w:space="0" w:color="auto"/>
            <w:right w:val="none" w:sz="0" w:space="0" w:color="auto"/>
          </w:divBdr>
        </w:div>
        <w:div w:id="1930962835">
          <w:marLeft w:val="640"/>
          <w:marRight w:val="0"/>
          <w:marTop w:val="0"/>
          <w:marBottom w:val="0"/>
          <w:divBdr>
            <w:top w:val="none" w:sz="0" w:space="0" w:color="auto"/>
            <w:left w:val="none" w:sz="0" w:space="0" w:color="auto"/>
            <w:bottom w:val="none" w:sz="0" w:space="0" w:color="auto"/>
            <w:right w:val="none" w:sz="0" w:space="0" w:color="auto"/>
          </w:divBdr>
        </w:div>
        <w:div w:id="1846818677">
          <w:marLeft w:val="640"/>
          <w:marRight w:val="0"/>
          <w:marTop w:val="0"/>
          <w:marBottom w:val="0"/>
          <w:divBdr>
            <w:top w:val="none" w:sz="0" w:space="0" w:color="auto"/>
            <w:left w:val="none" w:sz="0" w:space="0" w:color="auto"/>
            <w:bottom w:val="none" w:sz="0" w:space="0" w:color="auto"/>
            <w:right w:val="none" w:sz="0" w:space="0" w:color="auto"/>
          </w:divBdr>
        </w:div>
        <w:div w:id="724062677">
          <w:marLeft w:val="640"/>
          <w:marRight w:val="0"/>
          <w:marTop w:val="0"/>
          <w:marBottom w:val="0"/>
          <w:divBdr>
            <w:top w:val="none" w:sz="0" w:space="0" w:color="auto"/>
            <w:left w:val="none" w:sz="0" w:space="0" w:color="auto"/>
            <w:bottom w:val="none" w:sz="0" w:space="0" w:color="auto"/>
            <w:right w:val="none" w:sz="0" w:space="0" w:color="auto"/>
          </w:divBdr>
        </w:div>
        <w:div w:id="589049706">
          <w:marLeft w:val="640"/>
          <w:marRight w:val="0"/>
          <w:marTop w:val="0"/>
          <w:marBottom w:val="0"/>
          <w:divBdr>
            <w:top w:val="none" w:sz="0" w:space="0" w:color="auto"/>
            <w:left w:val="none" w:sz="0" w:space="0" w:color="auto"/>
            <w:bottom w:val="none" w:sz="0" w:space="0" w:color="auto"/>
            <w:right w:val="none" w:sz="0" w:space="0" w:color="auto"/>
          </w:divBdr>
        </w:div>
        <w:div w:id="925115637">
          <w:marLeft w:val="640"/>
          <w:marRight w:val="0"/>
          <w:marTop w:val="0"/>
          <w:marBottom w:val="0"/>
          <w:divBdr>
            <w:top w:val="none" w:sz="0" w:space="0" w:color="auto"/>
            <w:left w:val="none" w:sz="0" w:space="0" w:color="auto"/>
            <w:bottom w:val="none" w:sz="0" w:space="0" w:color="auto"/>
            <w:right w:val="none" w:sz="0" w:space="0" w:color="auto"/>
          </w:divBdr>
        </w:div>
        <w:div w:id="1664970629">
          <w:marLeft w:val="640"/>
          <w:marRight w:val="0"/>
          <w:marTop w:val="0"/>
          <w:marBottom w:val="0"/>
          <w:divBdr>
            <w:top w:val="none" w:sz="0" w:space="0" w:color="auto"/>
            <w:left w:val="none" w:sz="0" w:space="0" w:color="auto"/>
            <w:bottom w:val="none" w:sz="0" w:space="0" w:color="auto"/>
            <w:right w:val="none" w:sz="0" w:space="0" w:color="auto"/>
          </w:divBdr>
        </w:div>
        <w:div w:id="1913732878">
          <w:marLeft w:val="640"/>
          <w:marRight w:val="0"/>
          <w:marTop w:val="0"/>
          <w:marBottom w:val="0"/>
          <w:divBdr>
            <w:top w:val="none" w:sz="0" w:space="0" w:color="auto"/>
            <w:left w:val="none" w:sz="0" w:space="0" w:color="auto"/>
            <w:bottom w:val="none" w:sz="0" w:space="0" w:color="auto"/>
            <w:right w:val="none" w:sz="0" w:space="0" w:color="auto"/>
          </w:divBdr>
        </w:div>
        <w:div w:id="1378698147">
          <w:marLeft w:val="640"/>
          <w:marRight w:val="0"/>
          <w:marTop w:val="0"/>
          <w:marBottom w:val="0"/>
          <w:divBdr>
            <w:top w:val="none" w:sz="0" w:space="0" w:color="auto"/>
            <w:left w:val="none" w:sz="0" w:space="0" w:color="auto"/>
            <w:bottom w:val="none" w:sz="0" w:space="0" w:color="auto"/>
            <w:right w:val="none" w:sz="0" w:space="0" w:color="auto"/>
          </w:divBdr>
        </w:div>
        <w:div w:id="1258178200">
          <w:marLeft w:val="640"/>
          <w:marRight w:val="0"/>
          <w:marTop w:val="0"/>
          <w:marBottom w:val="0"/>
          <w:divBdr>
            <w:top w:val="none" w:sz="0" w:space="0" w:color="auto"/>
            <w:left w:val="none" w:sz="0" w:space="0" w:color="auto"/>
            <w:bottom w:val="none" w:sz="0" w:space="0" w:color="auto"/>
            <w:right w:val="none" w:sz="0" w:space="0" w:color="auto"/>
          </w:divBdr>
        </w:div>
        <w:div w:id="1000038939">
          <w:marLeft w:val="640"/>
          <w:marRight w:val="0"/>
          <w:marTop w:val="0"/>
          <w:marBottom w:val="0"/>
          <w:divBdr>
            <w:top w:val="none" w:sz="0" w:space="0" w:color="auto"/>
            <w:left w:val="none" w:sz="0" w:space="0" w:color="auto"/>
            <w:bottom w:val="none" w:sz="0" w:space="0" w:color="auto"/>
            <w:right w:val="none" w:sz="0" w:space="0" w:color="auto"/>
          </w:divBdr>
        </w:div>
        <w:div w:id="2119526838">
          <w:marLeft w:val="640"/>
          <w:marRight w:val="0"/>
          <w:marTop w:val="0"/>
          <w:marBottom w:val="0"/>
          <w:divBdr>
            <w:top w:val="none" w:sz="0" w:space="0" w:color="auto"/>
            <w:left w:val="none" w:sz="0" w:space="0" w:color="auto"/>
            <w:bottom w:val="none" w:sz="0" w:space="0" w:color="auto"/>
            <w:right w:val="none" w:sz="0" w:space="0" w:color="auto"/>
          </w:divBdr>
        </w:div>
        <w:div w:id="931820997">
          <w:marLeft w:val="640"/>
          <w:marRight w:val="0"/>
          <w:marTop w:val="0"/>
          <w:marBottom w:val="0"/>
          <w:divBdr>
            <w:top w:val="none" w:sz="0" w:space="0" w:color="auto"/>
            <w:left w:val="none" w:sz="0" w:space="0" w:color="auto"/>
            <w:bottom w:val="none" w:sz="0" w:space="0" w:color="auto"/>
            <w:right w:val="none" w:sz="0" w:space="0" w:color="auto"/>
          </w:divBdr>
        </w:div>
        <w:div w:id="1534228218">
          <w:marLeft w:val="640"/>
          <w:marRight w:val="0"/>
          <w:marTop w:val="0"/>
          <w:marBottom w:val="0"/>
          <w:divBdr>
            <w:top w:val="none" w:sz="0" w:space="0" w:color="auto"/>
            <w:left w:val="none" w:sz="0" w:space="0" w:color="auto"/>
            <w:bottom w:val="none" w:sz="0" w:space="0" w:color="auto"/>
            <w:right w:val="none" w:sz="0" w:space="0" w:color="auto"/>
          </w:divBdr>
        </w:div>
        <w:div w:id="390154620">
          <w:marLeft w:val="640"/>
          <w:marRight w:val="0"/>
          <w:marTop w:val="0"/>
          <w:marBottom w:val="0"/>
          <w:divBdr>
            <w:top w:val="none" w:sz="0" w:space="0" w:color="auto"/>
            <w:left w:val="none" w:sz="0" w:space="0" w:color="auto"/>
            <w:bottom w:val="none" w:sz="0" w:space="0" w:color="auto"/>
            <w:right w:val="none" w:sz="0" w:space="0" w:color="auto"/>
          </w:divBdr>
        </w:div>
        <w:div w:id="1890915761">
          <w:marLeft w:val="640"/>
          <w:marRight w:val="0"/>
          <w:marTop w:val="0"/>
          <w:marBottom w:val="0"/>
          <w:divBdr>
            <w:top w:val="none" w:sz="0" w:space="0" w:color="auto"/>
            <w:left w:val="none" w:sz="0" w:space="0" w:color="auto"/>
            <w:bottom w:val="none" w:sz="0" w:space="0" w:color="auto"/>
            <w:right w:val="none" w:sz="0" w:space="0" w:color="auto"/>
          </w:divBdr>
        </w:div>
        <w:div w:id="1972856341">
          <w:marLeft w:val="640"/>
          <w:marRight w:val="0"/>
          <w:marTop w:val="0"/>
          <w:marBottom w:val="0"/>
          <w:divBdr>
            <w:top w:val="none" w:sz="0" w:space="0" w:color="auto"/>
            <w:left w:val="none" w:sz="0" w:space="0" w:color="auto"/>
            <w:bottom w:val="none" w:sz="0" w:space="0" w:color="auto"/>
            <w:right w:val="none" w:sz="0" w:space="0" w:color="auto"/>
          </w:divBdr>
        </w:div>
        <w:div w:id="568156499">
          <w:marLeft w:val="640"/>
          <w:marRight w:val="0"/>
          <w:marTop w:val="0"/>
          <w:marBottom w:val="0"/>
          <w:divBdr>
            <w:top w:val="none" w:sz="0" w:space="0" w:color="auto"/>
            <w:left w:val="none" w:sz="0" w:space="0" w:color="auto"/>
            <w:bottom w:val="none" w:sz="0" w:space="0" w:color="auto"/>
            <w:right w:val="none" w:sz="0" w:space="0" w:color="auto"/>
          </w:divBdr>
        </w:div>
        <w:div w:id="1054230336">
          <w:marLeft w:val="640"/>
          <w:marRight w:val="0"/>
          <w:marTop w:val="0"/>
          <w:marBottom w:val="0"/>
          <w:divBdr>
            <w:top w:val="none" w:sz="0" w:space="0" w:color="auto"/>
            <w:left w:val="none" w:sz="0" w:space="0" w:color="auto"/>
            <w:bottom w:val="none" w:sz="0" w:space="0" w:color="auto"/>
            <w:right w:val="none" w:sz="0" w:space="0" w:color="auto"/>
          </w:divBdr>
        </w:div>
        <w:div w:id="192380877">
          <w:marLeft w:val="640"/>
          <w:marRight w:val="0"/>
          <w:marTop w:val="0"/>
          <w:marBottom w:val="0"/>
          <w:divBdr>
            <w:top w:val="none" w:sz="0" w:space="0" w:color="auto"/>
            <w:left w:val="none" w:sz="0" w:space="0" w:color="auto"/>
            <w:bottom w:val="none" w:sz="0" w:space="0" w:color="auto"/>
            <w:right w:val="none" w:sz="0" w:space="0" w:color="auto"/>
          </w:divBdr>
        </w:div>
        <w:div w:id="951866217">
          <w:marLeft w:val="640"/>
          <w:marRight w:val="0"/>
          <w:marTop w:val="0"/>
          <w:marBottom w:val="0"/>
          <w:divBdr>
            <w:top w:val="none" w:sz="0" w:space="0" w:color="auto"/>
            <w:left w:val="none" w:sz="0" w:space="0" w:color="auto"/>
            <w:bottom w:val="none" w:sz="0" w:space="0" w:color="auto"/>
            <w:right w:val="none" w:sz="0" w:space="0" w:color="auto"/>
          </w:divBdr>
        </w:div>
        <w:div w:id="1525167062">
          <w:marLeft w:val="640"/>
          <w:marRight w:val="0"/>
          <w:marTop w:val="0"/>
          <w:marBottom w:val="0"/>
          <w:divBdr>
            <w:top w:val="none" w:sz="0" w:space="0" w:color="auto"/>
            <w:left w:val="none" w:sz="0" w:space="0" w:color="auto"/>
            <w:bottom w:val="none" w:sz="0" w:space="0" w:color="auto"/>
            <w:right w:val="none" w:sz="0" w:space="0" w:color="auto"/>
          </w:divBdr>
        </w:div>
        <w:div w:id="1310326897">
          <w:marLeft w:val="640"/>
          <w:marRight w:val="0"/>
          <w:marTop w:val="0"/>
          <w:marBottom w:val="0"/>
          <w:divBdr>
            <w:top w:val="none" w:sz="0" w:space="0" w:color="auto"/>
            <w:left w:val="none" w:sz="0" w:space="0" w:color="auto"/>
            <w:bottom w:val="none" w:sz="0" w:space="0" w:color="auto"/>
            <w:right w:val="none" w:sz="0" w:space="0" w:color="auto"/>
          </w:divBdr>
        </w:div>
        <w:div w:id="1929924741">
          <w:marLeft w:val="640"/>
          <w:marRight w:val="0"/>
          <w:marTop w:val="0"/>
          <w:marBottom w:val="0"/>
          <w:divBdr>
            <w:top w:val="none" w:sz="0" w:space="0" w:color="auto"/>
            <w:left w:val="none" w:sz="0" w:space="0" w:color="auto"/>
            <w:bottom w:val="none" w:sz="0" w:space="0" w:color="auto"/>
            <w:right w:val="none" w:sz="0" w:space="0" w:color="auto"/>
          </w:divBdr>
        </w:div>
        <w:div w:id="344524871">
          <w:marLeft w:val="640"/>
          <w:marRight w:val="0"/>
          <w:marTop w:val="0"/>
          <w:marBottom w:val="0"/>
          <w:divBdr>
            <w:top w:val="none" w:sz="0" w:space="0" w:color="auto"/>
            <w:left w:val="none" w:sz="0" w:space="0" w:color="auto"/>
            <w:bottom w:val="none" w:sz="0" w:space="0" w:color="auto"/>
            <w:right w:val="none" w:sz="0" w:space="0" w:color="auto"/>
          </w:divBdr>
        </w:div>
        <w:div w:id="1624844782">
          <w:marLeft w:val="640"/>
          <w:marRight w:val="0"/>
          <w:marTop w:val="0"/>
          <w:marBottom w:val="0"/>
          <w:divBdr>
            <w:top w:val="none" w:sz="0" w:space="0" w:color="auto"/>
            <w:left w:val="none" w:sz="0" w:space="0" w:color="auto"/>
            <w:bottom w:val="none" w:sz="0" w:space="0" w:color="auto"/>
            <w:right w:val="none" w:sz="0" w:space="0" w:color="auto"/>
          </w:divBdr>
        </w:div>
        <w:div w:id="2132700050">
          <w:marLeft w:val="640"/>
          <w:marRight w:val="0"/>
          <w:marTop w:val="0"/>
          <w:marBottom w:val="0"/>
          <w:divBdr>
            <w:top w:val="none" w:sz="0" w:space="0" w:color="auto"/>
            <w:left w:val="none" w:sz="0" w:space="0" w:color="auto"/>
            <w:bottom w:val="none" w:sz="0" w:space="0" w:color="auto"/>
            <w:right w:val="none" w:sz="0" w:space="0" w:color="auto"/>
          </w:divBdr>
        </w:div>
        <w:div w:id="1065687398">
          <w:marLeft w:val="640"/>
          <w:marRight w:val="0"/>
          <w:marTop w:val="0"/>
          <w:marBottom w:val="0"/>
          <w:divBdr>
            <w:top w:val="none" w:sz="0" w:space="0" w:color="auto"/>
            <w:left w:val="none" w:sz="0" w:space="0" w:color="auto"/>
            <w:bottom w:val="none" w:sz="0" w:space="0" w:color="auto"/>
            <w:right w:val="none" w:sz="0" w:space="0" w:color="auto"/>
          </w:divBdr>
        </w:div>
        <w:div w:id="60759052">
          <w:marLeft w:val="640"/>
          <w:marRight w:val="0"/>
          <w:marTop w:val="0"/>
          <w:marBottom w:val="0"/>
          <w:divBdr>
            <w:top w:val="none" w:sz="0" w:space="0" w:color="auto"/>
            <w:left w:val="none" w:sz="0" w:space="0" w:color="auto"/>
            <w:bottom w:val="none" w:sz="0" w:space="0" w:color="auto"/>
            <w:right w:val="none" w:sz="0" w:space="0" w:color="auto"/>
          </w:divBdr>
        </w:div>
        <w:div w:id="61758476">
          <w:marLeft w:val="640"/>
          <w:marRight w:val="0"/>
          <w:marTop w:val="0"/>
          <w:marBottom w:val="0"/>
          <w:divBdr>
            <w:top w:val="none" w:sz="0" w:space="0" w:color="auto"/>
            <w:left w:val="none" w:sz="0" w:space="0" w:color="auto"/>
            <w:bottom w:val="none" w:sz="0" w:space="0" w:color="auto"/>
            <w:right w:val="none" w:sz="0" w:space="0" w:color="auto"/>
          </w:divBdr>
        </w:div>
        <w:div w:id="1308508335">
          <w:marLeft w:val="640"/>
          <w:marRight w:val="0"/>
          <w:marTop w:val="0"/>
          <w:marBottom w:val="0"/>
          <w:divBdr>
            <w:top w:val="none" w:sz="0" w:space="0" w:color="auto"/>
            <w:left w:val="none" w:sz="0" w:space="0" w:color="auto"/>
            <w:bottom w:val="none" w:sz="0" w:space="0" w:color="auto"/>
            <w:right w:val="none" w:sz="0" w:space="0" w:color="auto"/>
          </w:divBdr>
        </w:div>
        <w:div w:id="1431857226">
          <w:marLeft w:val="640"/>
          <w:marRight w:val="0"/>
          <w:marTop w:val="0"/>
          <w:marBottom w:val="0"/>
          <w:divBdr>
            <w:top w:val="none" w:sz="0" w:space="0" w:color="auto"/>
            <w:left w:val="none" w:sz="0" w:space="0" w:color="auto"/>
            <w:bottom w:val="none" w:sz="0" w:space="0" w:color="auto"/>
            <w:right w:val="none" w:sz="0" w:space="0" w:color="auto"/>
          </w:divBdr>
        </w:div>
        <w:div w:id="150174560">
          <w:marLeft w:val="640"/>
          <w:marRight w:val="0"/>
          <w:marTop w:val="0"/>
          <w:marBottom w:val="0"/>
          <w:divBdr>
            <w:top w:val="none" w:sz="0" w:space="0" w:color="auto"/>
            <w:left w:val="none" w:sz="0" w:space="0" w:color="auto"/>
            <w:bottom w:val="none" w:sz="0" w:space="0" w:color="auto"/>
            <w:right w:val="none" w:sz="0" w:space="0" w:color="auto"/>
          </w:divBdr>
        </w:div>
        <w:div w:id="883247383">
          <w:marLeft w:val="640"/>
          <w:marRight w:val="0"/>
          <w:marTop w:val="0"/>
          <w:marBottom w:val="0"/>
          <w:divBdr>
            <w:top w:val="none" w:sz="0" w:space="0" w:color="auto"/>
            <w:left w:val="none" w:sz="0" w:space="0" w:color="auto"/>
            <w:bottom w:val="none" w:sz="0" w:space="0" w:color="auto"/>
            <w:right w:val="none" w:sz="0" w:space="0" w:color="auto"/>
          </w:divBdr>
        </w:div>
        <w:div w:id="690450888">
          <w:marLeft w:val="640"/>
          <w:marRight w:val="0"/>
          <w:marTop w:val="0"/>
          <w:marBottom w:val="0"/>
          <w:divBdr>
            <w:top w:val="none" w:sz="0" w:space="0" w:color="auto"/>
            <w:left w:val="none" w:sz="0" w:space="0" w:color="auto"/>
            <w:bottom w:val="none" w:sz="0" w:space="0" w:color="auto"/>
            <w:right w:val="none" w:sz="0" w:space="0" w:color="auto"/>
          </w:divBdr>
        </w:div>
        <w:div w:id="985009979">
          <w:marLeft w:val="640"/>
          <w:marRight w:val="0"/>
          <w:marTop w:val="0"/>
          <w:marBottom w:val="0"/>
          <w:divBdr>
            <w:top w:val="none" w:sz="0" w:space="0" w:color="auto"/>
            <w:left w:val="none" w:sz="0" w:space="0" w:color="auto"/>
            <w:bottom w:val="none" w:sz="0" w:space="0" w:color="auto"/>
            <w:right w:val="none" w:sz="0" w:space="0" w:color="auto"/>
          </w:divBdr>
        </w:div>
        <w:div w:id="1729764704">
          <w:marLeft w:val="640"/>
          <w:marRight w:val="0"/>
          <w:marTop w:val="0"/>
          <w:marBottom w:val="0"/>
          <w:divBdr>
            <w:top w:val="none" w:sz="0" w:space="0" w:color="auto"/>
            <w:left w:val="none" w:sz="0" w:space="0" w:color="auto"/>
            <w:bottom w:val="none" w:sz="0" w:space="0" w:color="auto"/>
            <w:right w:val="none" w:sz="0" w:space="0" w:color="auto"/>
          </w:divBdr>
        </w:div>
        <w:div w:id="1290359808">
          <w:marLeft w:val="640"/>
          <w:marRight w:val="0"/>
          <w:marTop w:val="0"/>
          <w:marBottom w:val="0"/>
          <w:divBdr>
            <w:top w:val="none" w:sz="0" w:space="0" w:color="auto"/>
            <w:left w:val="none" w:sz="0" w:space="0" w:color="auto"/>
            <w:bottom w:val="none" w:sz="0" w:space="0" w:color="auto"/>
            <w:right w:val="none" w:sz="0" w:space="0" w:color="auto"/>
          </w:divBdr>
        </w:div>
        <w:div w:id="1311443328">
          <w:marLeft w:val="640"/>
          <w:marRight w:val="0"/>
          <w:marTop w:val="0"/>
          <w:marBottom w:val="0"/>
          <w:divBdr>
            <w:top w:val="none" w:sz="0" w:space="0" w:color="auto"/>
            <w:left w:val="none" w:sz="0" w:space="0" w:color="auto"/>
            <w:bottom w:val="none" w:sz="0" w:space="0" w:color="auto"/>
            <w:right w:val="none" w:sz="0" w:space="0" w:color="auto"/>
          </w:divBdr>
        </w:div>
        <w:div w:id="1574654780">
          <w:marLeft w:val="640"/>
          <w:marRight w:val="0"/>
          <w:marTop w:val="0"/>
          <w:marBottom w:val="0"/>
          <w:divBdr>
            <w:top w:val="none" w:sz="0" w:space="0" w:color="auto"/>
            <w:left w:val="none" w:sz="0" w:space="0" w:color="auto"/>
            <w:bottom w:val="none" w:sz="0" w:space="0" w:color="auto"/>
            <w:right w:val="none" w:sz="0" w:space="0" w:color="auto"/>
          </w:divBdr>
        </w:div>
        <w:div w:id="42096109">
          <w:marLeft w:val="640"/>
          <w:marRight w:val="0"/>
          <w:marTop w:val="0"/>
          <w:marBottom w:val="0"/>
          <w:divBdr>
            <w:top w:val="none" w:sz="0" w:space="0" w:color="auto"/>
            <w:left w:val="none" w:sz="0" w:space="0" w:color="auto"/>
            <w:bottom w:val="none" w:sz="0" w:space="0" w:color="auto"/>
            <w:right w:val="none" w:sz="0" w:space="0" w:color="auto"/>
          </w:divBdr>
        </w:div>
        <w:div w:id="1991707679">
          <w:marLeft w:val="640"/>
          <w:marRight w:val="0"/>
          <w:marTop w:val="0"/>
          <w:marBottom w:val="0"/>
          <w:divBdr>
            <w:top w:val="none" w:sz="0" w:space="0" w:color="auto"/>
            <w:left w:val="none" w:sz="0" w:space="0" w:color="auto"/>
            <w:bottom w:val="none" w:sz="0" w:space="0" w:color="auto"/>
            <w:right w:val="none" w:sz="0" w:space="0" w:color="auto"/>
          </w:divBdr>
        </w:div>
        <w:div w:id="2020425127">
          <w:marLeft w:val="640"/>
          <w:marRight w:val="0"/>
          <w:marTop w:val="0"/>
          <w:marBottom w:val="0"/>
          <w:divBdr>
            <w:top w:val="none" w:sz="0" w:space="0" w:color="auto"/>
            <w:left w:val="none" w:sz="0" w:space="0" w:color="auto"/>
            <w:bottom w:val="none" w:sz="0" w:space="0" w:color="auto"/>
            <w:right w:val="none" w:sz="0" w:space="0" w:color="auto"/>
          </w:divBdr>
        </w:div>
        <w:div w:id="676032891">
          <w:marLeft w:val="640"/>
          <w:marRight w:val="0"/>
          <w:marTop w:val="0"/>
          <w:marBottom w:val="0"/>
          <w:divBdr>
            <w:top w:val="none" w:sz="0" w:space="0" w:color="auto"/>
            <w:left w:val="none" w:sz="0" w:space="0" w:color="auto"/>
            <w:bottom w:val="none" w:sz="0" w:space="0" w:color="auto"/>
            <w:right w:val="none" w:sz="0" w:space="0" w:color="auto"/>
          </w:divBdr>
        </w:div>
        <w:div w:id="1728527238">
          <w:marLeft w:val="640"/>
          <w:marRight w:val="0"/>
          <w:marTop w:val="0"/>
          <w:marBottom w:val="0"/>
          <w:divBdr>
            <w:top w:val="none" w:sz="0" w:space="0" w:color="auto"/>
            <w:left w:val="none" w:sz="0" w:space="0" w:color="auto"/>
            <w:bottom w:val="none" w:sz="0" w:space="0" w:color="auto"/>
            <w:right w:val="none" w:sz="0" w:space="0" w:color="auto"/>
          </w:divBdr>
        </w:div>
        <w:div w:id="1867675052">
          <w:marLeft w:val="640"/>
          <w:marRight w:val="0"/>
          <w:marTop w:val="0"/>
          <w:marBottom w:val="0"/>
          <w:divBdr>
            <w:top w:val="none" w:sz="0" w:space="0" w:color="auto"/>
            <w:left w:val="none" w:sz="0" w:space="0" w:color="auto"/>
            <w:bottom w:val="none" w:sz="0" w:space="0" w:color="auto"/>
            <w:right w:val="none" w:sz="0" w:space="0" w:color="auto"/>
          </w:divBdr>
        </w:div>
        <w:div w:id="517079916">
          <w:marLeft w:val="640"/>
          <w:marRight w:val="0"/>
          <w:marTop w:val="0"/>
          <w:marBottom w:val="0"/>
          <w:divBdr>
            <w:top w:val="none" w:sz="0" w:space="0" w:color="auto"/>
            <w:left w:val="none" w:sz="0" w:space="0" w:color="auto"/>
            <w:bottom w:val="none" w:sz="0" w:space="0" w:color="auto"/>
            <w:right w:val="none" w:sz="0" w:space="0" w:color="auto"/>
          </w:divBdr>
        </w:div>
        <w:div w:id="138618328">
          <w:marLeft w:val="640"/>
          <w:marRight w:val="0"/>
          <w:marTop w:val="0"/>
          <w:marBottom w:val="0"/>
          <w:divBdr>
            <w:top w:val="none" w:sz="0" w:space="0" w:color="auto"/>
            <w:left w:val="none" w:sz="0" w:space="0" w:color="auto"/>
            <w:bottom w:val="none" w:sz="0" w:space="0" w:color="auto"/>
            <w:right w:val="none" w:sz="0" w:space="0" w:color="auto"/>
          </w:divBdr>
        </w:div>
        <w:div w:id="2088528463">
          <w:marLeft w:val="640"/>
          <w:marRight w:val="0"/>
          <w:marTop w:val="0"/>
          <w:marBottom w:val="0"/>
          <w:divBdr>
            <w:top w:val="none" w:sz="0" w:space="0" w:color="auto"/>
            <w:left w:val="none" w:sz="0" w:space="0" w:color="auto"/>
            <w:bottom w:val="none" w:sz="0" w:space="0" w:color="auto"/>
            <w:right w:val="none" w:sz="0" w:space="0" w:color="auto"/>
          </w:divBdr>
        </w:div>
        <w:div w:id="685904489">
          <w:marLeft w:val="640"/>
          <w:marRight w:val="0"/>
          <w:marTop w:val="0"/>
          <w:marBottom w:val="0"/>
          <w:divBdr>
            <w:top w:val="none" w:sz="0" w:space="0" w:color="auto"/>
            <w:left w:val="none" w:sz="0" w:space="0" w:color="auto"/>
            <w:bottom w:val="none" w:sz="0" w:space="0" w:color="auto"/>
            <w:right w:val="none" w:sz="0" w:space="0" w:color="auto"/>
          </w:divBdr>
        </w:div>
        <w:div w:id="462773489">
          <w:marLeft w:val="640"/>
          <w:marRight w:val="0"/>
          <w:marTop w:val="0"/>
          <w:marBottom w:val="0"/>
          <w:divBdr>
            <w:top w:val="none" w:sz="0" w:space="0" w:color="auto"/>
            <w:left w:val="none" w:sz="0" w:space="0" w:color="auto"/>
            <w:bottom w:val="none" w:sz="0" w:space="0" w:color="auto"/>
            <w:right w:val="none" w:sz="0" w:space="0" w:color="auto"/>
          </w:divBdr>
        </w:div>
        <w:div w:id="1203513543">
          <w:marLeft w:val="640"/>
          <w:marRight w:val="0"/>
          <w:marTop w:val="0"/>
          <w:marBottom w:val="0"/>
          <w:divBdr>
            <w:top w:val="none" w:sz="0" w:space="0" w:color="auto"/>
            <w:left w:val="none" w:sz="0" w:space="0" w:color="auto"/>
            <w:bottom w:val="none" w:sz="0" w:space="0" w:color="auto"/>
            <w:right w:val="none" w:sz="0" w:space="0" w:color="auto"/>
          </w:divBdr>
        </w:div>
        <w:div w:id="1311907546">
          <w:marLeft w:val="640"/>
          <w:marRight w:val="0"/>
          <w:marTop w:val="0"/>
          <w:marBottom w:val="0"/>
          <w:divBdr>
            <w:top w:val="none" w:sz="0" w:space="0" w:color="auto"/>
            <w:left w:val="none" w:sz="0" w:space="0" w:color="auto"/>
            <w:bottom w:val="none" w:sz="0" w:space="0" w:color="auto"/>
            <w:right w:val="none" w:sz="0" w:space="0" w:color="auto"/>
          </w:divBdr>
        </w:div>
        <w:div w:id="25642006">
          <w:marLeft w:val="640"/>
          <w:marRight w:val="0"/>
          <w:marTop w:val="0"/>
          <w:marBottom w:val="0"/>
          <w:divBdr>
            <w:top w:val="none" w:sz="0" w:space="0" w:color="auto"/>
            <w:left w:val="none" w:sz="0" w:space="0" w:color="auto"/>
            <w:bottom w:val="none" w:sz="0" w:space="0" w:color="auto"/>
            <w:right w:val="none" w:sz="0" w:space="0" w:color="auto"/>
          </w:divBdr>
        </w:div>
        <w:div w:id="986401764">
          <w:marLeft w:val="640"/>
          <w:marRight w:val="0"/>
          <w:marTop w:val="0"/>
          <w:marBottom w:val="0"/>
          <w:divBdr>
            <w:top w:val="none" w:sz="0" w:space="0" w:color="auto"/>
            <w:left w:val="none" w:sz="0" w:space="0" w:color="auto"/>
            <w:bottom w:val="none" w:sz="0" w:space="0" w:color="auto"/>
            <w:right w:val="none" w:sz="0" w:space="0" w:color="auto"/>
          </w:divBdr>
        </w:div>
        <w:div w:id="2041737310">
          <w:marLeft w:val="640"/>
          <w:marRight w:val="0"/>
          <w:marTop w:val="0"/>
          <w:marBottom w:val="0"/>
          <w:divBdr>
            <w:top w:val="none" w:sz="0" w:space="0" w:color="auto"/>
            <w:left w:val="none" w:sz="0" w:space="0" w:color="auto"/>
            <w:bottom w:val="none" w:sz="0" w:space="0" w:color="auto"/>
            <w:right w:val="none" w:sz="0" w:space="0" w:color="auto"/>
          </w:divBdr>
        </w:div>
        <w:div w:id="1661468799">
          <w:marLeft w:val="640"/>
          <w:marRight w:val="0"/>
          <w:marTop w:val="0"/>
          <w:marBottom w:val="0"/>
          <w:divBdr>
            <w:top w:val="none" w:sz="0" w:space="0" w:color="auto"/>
            <w:left w:val="none" w:sz="0" w:space="0" w:color="auto"/>
            <w:bottom w:val="none" w:sz="0" w:space="0" w:color="auto"/>
            <w:right w:val="none" w:sz="0" w:space="0" w:color="auto"/>
          </w:divBdr>
        </w:div>
        <w:div w:id="878980583">
          <w:marLeft w:val="640"/>
          <w:marRight w:val="0"/>
          <w:marTop w:val="0"/>
          <w:marBottom w:val="0"/>
          <w:divBdr>
            <w:top w:val="none" w:sz="0" w:space="0" w:color="auto"/>
            <w:left w:val="none" w:sz="0" w:space="0" w:color="auto"/>
            <w:bottom w:val="none" w:sz="0" w:space="0" w:color="auto"/>
            <w:right w:val="none" w:sz="0" w:space="0" w:color="auto"/>
          </w:divBdr>
        </w:div>
        <w:div w:id="15161962">
          <w:marLeft w:val="640"/>
          <w:marRight w:val="0"/>
          <w:marTop w:val="0"/>
          <w:marBottom w:val="0"/>
          <w:divBdr>
            <w:top w:val="none" w:sz="0" w:space="0" w:color="auto"/>
            <w:left w:val="none" w:sz="0" w:space="0" w:color="auto"/>
            <w:bottom w:val="none" w:sz="0" w:space="0" w:color="auto"/>
            <w:right w:val="none" w:sz="0" w:space="0" w:color="auto"/>
          </w:divBdr>
        </w:div>
        <w:div w:id="1647710098">
          <w:marLeft w:val="640"/>
          <w:marRight w:val="0"/>
          <w:marTop w:val="0"/>
          <w:marBottom w:val="0"/>
          <w:divBdr>
            <w:top w:val="none" w:sz="0" w:space="0" w:color="auto"/>
            <w:left w:val="none" w:sz="0" w:space="0" w:color="auto"/>
            <w:bottom w:val="none" w:sz="0" w:space="0" w:color="auto"/>
            <w:right w:val="none" w:sz="0" w:space="0" w:color="auto"/>
          </w:divBdr>
        </w:div>
        <w:div w:id="498816816">
          <w:marLeft w:val="640"/>
          <w:marRight w:val="0"/>
          <w:marTop w:val="0"/>
          <w:marBottom w:val="0"/>
          <w:divBdr>
            <w:top w:val="none" w:sz="0" w:space="0" w:color="auto"/>
            <w:left w:val="none" w:sz="0" w:space="0" w:color="auto"/>
            <w:bottom w:val="none" w:sz="0" w:space="0" w:color="auto"/>
            <w:right w:val="none" w:sz="0" w:space="0" w:color="auto"/>
          </w:divBdr>
        </w:div>
        <w:div w:id="740368291">
          <w:marLeft w:val="640"/>
          <w:marRight w:val="0"/>
          <w:marTop w:val="0"/>
          <w:marBottom w:val="0"/>
          <w:divBdr>
            <w:top w:val="none" w:sz="0" w:space="0" w:color="auto"/>
            <w:left w:val="none" w:sz="0" w:space="0" w:color="auto"/>
            <w:bottom w:val="none" w:sz="0" w:space="0" w:color="auto"/>
            <w:right w:val="none" w:sz="0" w:space="0" w:color="auto"/>
          </w:divBdr>
        </w:div>
        <w:div w:id="355083954">
          <w:marLeft w:val="640"/>
          <w:marRight w:val="0"/>
          <w:marTop w:val="0"/>
          <w:marBottom w:val="0"/>
          <w:divBdr>
            <w:top w:val="none" w:sz="0" w:space="0" w:color="auto"/>
            <w:left w:val="none" w:sz="0" w:space="0" w:color="auto"/>
            <w:bottom w:val="none" w:sz="0" w:space="0" w:color="auto"/>
            <w:right w:val="none" w:sz="0" w:space="0" w:color="auto"/>
          </w:divBdr>
        </w:div>
        <w:div w:id="1662538825">
          <w:marLeft w:val="640"/>
          <w:marRight w:val="0"/>
          <w:marTop w:val="0"/>
          <w:marBottom w:val="0"/>
          <w:divBdr>
            <w:top w:val="none" w:sz="0" w:space="0" w:color="auto"/>
            <w:left w:val="none" w:sz="0" w:space="0" w:color="auto"/>
            <w:bottom w:val="none" w:sz="0" w:space="0" w:color="auto"/>
            <w:right w:val="none" w:sz="0" w:space="0" w:color="auto"/>
          </w:divBdr>
        </w:div>
        <w:div w:id="995769135">
          <w:marLeft w:val="640"/>
          <w:marRight w:val="0"/>
          <w:marTop w:val="0"/>
          <w:marBottom w:val="0"/>
          <w:divBdr>
            <w:top w:val="none" w:sz="0" w:space="0" w:color="auto"/>
            <w:left w:val="none" w:sz="0" w:space="0" w:color="auto"/>
            <w:bottom w:val="none" w:sz="0" w:space="0" w:color="auto"/>
            <w:right w:val="none" w:sz="0" w:space="0" w:color="auto"/>
          </w:divBdr>
        </w:div>
        <w:div w:id="306740074">
          <w:marLeft w:val="640"/>
          <w:marRight w:val="0"/>
          <w:marTop w:val="0"/>
          <w:marBottom w:val="0"/>
          <w:divBdr>
            <w:top w:val="none" w:sz="0" w:space="0" w:color="auto"/>
            <w:left w:val="none" w:sz="0" w:space="0" w:color="auto"/>
            <w:bottom w:val="none" w:sz="0" w:space="0" w:color="auto"/>
            <w:right w:val="none" w:sz="0" w:space="0" w:color="auto"/>
          </w:divBdr>
        </w:div>
        <w:div w:id="1305741371">
          <w:marLeft w:val="640"/>
          <w:marRight w:val="0"/>
          <w:marTop w:val="0"/>
          <w:marBottom w:val="0"/>
          <w:divBdr>
            <w:top w:val="none" w:sz="0" w:space="0" w:color="auto"/>
            <w:left w:val="none" w:sz="0" w:space="0" w:color="auto"/>
            <w:bottom w:val="none" w:sz="0" w:space="0" w:color="auto"/>
            <w:right w:val="none" w:sz="0" w:space="0" w:color="auto"/>
          </w:divBdr>
        </w:div>
        <w:div w:id="1040473309">
          <w:marLeft w:val="640"/>
          <w:marRight w:val="0"/>
          <w:marTop w:val="0"/>
          <w:marBottom w:val="0"/>
          <w:divBdr>
            <w:top w:val="none" w:sz="0" w:space="0" w:color="auto"/>
            <w:left w:val="none" w:sz="0" w:space="0" w:color="auto"/>
            <w:bottom w:val="none" w:sz="0" w:space="0" w:color="auto"/>
            <w:right w:val="none" w:sz="0" w:space="0" w:color="auto"/>
          </w:divBdr>
        </w:div>
        <w:div w:id="567225894">
          <w:marLeft w:val="640"/>
          <w:marRight w:val="0"/>
          <w:marTop w:val="0"/>
          <w:marBottom w:val="0"/>
          <w:divBdr>
            <w:top w:val="none" w:sz="0" w:space="0" w:color="auto"/>
            <w:left w:val="none" w:sz="0" w:space="0" w:color="auto"/>
            <w:bottom w:val="none" w:sz="0" w:space="0" w:color="auto"/>
            <w:right w:val="none" w:sz="0" w:space="0" w:color="auto"/>
          </w:divBdr>
        </w:div>
        <w:div w:id="107091071">
          <w:marLeft w:val="640"/>
          <w:marRight w:val="0"/>
          <w:marTop w:val="0"/>
          <w:marBottom w:val="0"/>
          <w:divBdr>
            <w:top w:val="none" w:sz="0" w:space="0" w:color="auto"/>
            <w:left w:val="none" w:sz="0" w:space="0" w:color="auto"/>
            <w:bottom w:val="none" w:sz="0" w:space="0" w:color="auto"/>
            <w:right w:val="none" w:sz="0" w:space="0" w:color="auto"/>
          </w:divBdr>
        </w:div>
        <w:div w:id="1439106640">
          <w:marLeft w:val="640"/>
          <w:marRight w:val="0"/>
          <w:marTop w:val="0"/>
          <w:marBottom w:val="0"/>
          <w:divBdr>
            <w:top w:val="none" w:sz="0" w:space="0" w:color="auto"/>
            <w:left w:val="none" w:sz="0" w:space="0" w:color="auto"/>
            <w:bottom w:val="none" w:sz="0" w:space="0" w:color="auto"/>
            <w:right w:val="none" w:sz="0" w:space="0" w:color="auto"/>
          </w:divBdr>
        </w:div>
        <w:div w:id="910192572">
          <w:marLeft w:val="640"/>
          <w:marRight w:val="0"/>
          <w:marTop w:val="0"/>
          <w:marBottom w:val="0"/>
          <w:divBdr>
            <w:top w:val="none" w:sz="0" w:space="0" w:color="auto"/>
            <w:left w:val="none" w:sz="0" w:space="0" w:color="auto"/>
            <w:bottom w:val="none" w:sz="0" w:space="0" w:color="auto"/>
            <w:right w:val="none" w:sz="0" w:space="0" w:color="auto"/>
          </w:divBdr>
        </w:div>
        <w:div w:id="431825596">
          <w:marLeft w:val="640"/>
          <w:marRight w:val="0"/>
          <w:marTop w:val="0"/>
          <w:marBottom w:val="0"/>
          <w:divBdr>
            <w:top w:val="none" w:sz="0" w:space="0" w:color="auto"/>
            <w:left w:val="none" w:sz="0" w:space="0" w:color="auto"/>
            <w:bottom w:val="none" w:sz="0" w:space="0" w:color="auto"/>
            <w:right w:val="none" w:sz="0" w:space="0" w:color="auto"/>
          </w:divBdr>
        </w:div>
        <w:div w:id="662783285">
          <w:marLeft w:val="640"/>
          <w:marRight w:val="0"/>
          <w:marTop w:val="0"/>
          <w:marBottom w:val="0"/>
          <w:divBdr>
            <w:top w:val="none" w:sz="0" w:space="0" w:color="auto"/>
            <w:left w:val="none" w:sz="0" w:space="0" w:color="auto"/>
            <w:bottom w:val="none" w:sz="0" w:space="0" w:color="auto"/>
            <w:right w:val="none" w:sz="0" w:space="0" w:color="auto"/>
          </w:divBdr>
        </w:div>
        <w:div w:id="1431389582">
          <w:marLeft w:val="640"/>
          <w:marRight w:val="0"/>
          <w:marTop w:val="0"/>
          <w:marBottom w:val="0"/>
          <w:divBdr>
            <w:top w:val="none" w:sz="0" w:space="0" w:color="auto"/>
            <w:left w:val="none" w:sz="0" w:space="0" w:color="auto"/>
            <w:bottom w:val="none" w:sz="0" w:space="0" w:color="auto"/>
            <w:right w:val="none" w:sz="0" w:space="0" w:color="auto"/>
          </w:divBdr>
        </w:div>
        <w:div w:id="1715542884">
          <w:marLeft w:val="640"/>
          <w:marRight w:val="0"/>
          <w:marTop w:val="0"/>
          <w:marBottom w:val="0"/>
          <w:divBdr>
            <w:top w:val="none" w:sz="0" w:space="0" w:color="auto"/>
            <w:left w:val="none" w:sz="0" w:space="0" w:color="auto"/>
            <w:bottom w:val="none" w:sz="0" w:space="0" w:color="auto"/>
            <w:right w:val="none" w:sz="0" w:space="0" w:color="auto"/>
          </w:divBdr>
        </w:div>
        <w:div w:id="1571382317">
          <w:marLeft w:val="640"/>
          <w:marRight w:val="0"/>
          <w:marTop w:val="0"/>
          <w:marBottom w:val="0"/>
          <w:divBdr>
            <w:top w:val="none" w:sz="0" w:space="0" w:color="auto"/>
            <w:left w:val="none" w:sz="0" w:space="0" w:color="auto"/>
            <w:bottom w:val="none" w:sz="0" w:space="0" w:color="auto"/>
            <w:right w:val="none" w:sz="0" w:space="0" w:color="auto"/>
          </w:divBdr>
        </w:div>
        <w:div w:id="1061517488">
          <w:marLeft w:val="640"/>
          <w:marRight w:val="0"/>
          <w:marTop w:val="0"/>
          <w:marBottom w:val="0"/>
          <w:divBdr>
            <w:top w:val="none" w:sz="0" w:space="0" w:color="auto"/>
            <w:left w:val="none" w:sz="0" w:space="0" w:color="auto"/>
            <w:bottom w:val="none" w:sz="0" w:space="0" w:color="auto"/>
            <w:right w:val="none" w:sz="0" w:space="0" w:color="auto"/>
          </w:divBdr>
        </w:div>
        <w:div w:id="1859926948">
          <w:marLeft w:val="640"/>
          <w:marRight w:val="0"/>
          <w:marTop w:val="0"/>
          <w:marBottom w:val="0"/>
          <w:divBdr>
            <w:top w:val="none" w:sz="0" w:space="0" w:color="auto"/>
            <w:left w:val="none" w:sz="0" w:space="0" w:color="auto"/>
            <w:bottom w:val="none" w:sz="0" w:space="0" w:color="auto"/>
            <w:right w:val="none" w:sz="0" w:space="0" w:color="auto"/>
          </w:divBdr>
        </w:div>
        <w:div w:id="497618981">
          <w:marLeft w:val="640"/>
          <w:marRight w:val="0"/>
          <w:marTop w:val="0"/>
          <w:marBottom w:val="0"/>
          <w:divBdr>
            <w:top w:val="none" w:sz="0" w:space="0" w:color="auto"/>
            <w:left w:val="none" w:sz="0" w:space="0" w:color="auto"/>
            <w:bottom w:val="none" w:sz="0" w:space="0" w:color="auto"/>
            <w:right w:val="none" w:sz="0" w:space="0" w:color="auto"/>
          </w:divBdr>
        </w:div>
        <w:div w:id="680162466">
          <w:marLeft w:val="640"/>
          <w:marRight w:val="0"/>
          <w:marTop w:val="0"/>
          <w:marBottom w:val="0"/>
          <w:divBdr>
            <w:top w:val="none" w:sz="0" w:space="0" w:color="auto"/>
            <w:left w:val="none" w:sz="0" w:space="0" w:color="auto"/>
            <w:bottom w:val="none" w:sz="0" w:space="0" w:color="auto"/>
            <w:right w:val="none" w:sz="0" w:space="0" w:color="auto"/>
          </w:divBdr>
        </w:div>
        <w:div w:id="1879394119">
          <w:marLeft w:val="640"/>
          <w:marRight w:val="0"/>
          <w:marTop w:val="0"/>
          <w:marBottom w:val="0"/>
          <w:divBdr>
            <w:top w:val="none" w:sz="0" w:space="0" w:color="auto"/>
            <w:left w:val="none" w:sz="0" w:space="0" w:color="auto"/>
            <w:bottom w:val="none" w:sz="0" w:space="0" w:color="auto"/>
            <w:right w:val="none" w:sz="0" w:space="0" w:color="auto"/>
          </w:divBdr>
        </w:div>
        <w:div w:id="1349212232">
          <w:marLeft w:val="640"/>
          <w:marRight w:val="0"/>
          <w:marTop w:val="0"/>
          <w:marBottom w:val="0"/>
          <w:divBdr>
            <w:top w:val="none" w:sz="0" w:space="0" w:color="auto"/>
            <w:left w:val="none" w:sz="0" w:space="0" w:color="auto"/>
            <w:bottom w:val="none" w:sz="0" w:space="0" w:color="auto"/>
            <w:right w:val="none" w:sz="0" w:space="0" w:color="auto"/>
          </w:divBdr>
        </w:div>
        <w:div w:id="1840151165">
          <w:marLeft w:val="640"/>
          <w:marRight w:val="0"/>
          <w:marTop w:val="0"/>
          <w:marBottom w:val="0"/>
          <w:divBdr>
            <w:top w:val="none" w:sz="0" w:space="0" w:color="auto"/>
            <w:left w:val="none" w:sz="0" w:space="0" w:color="auto"/>
            <w:bottom w:val="none" w:sz="0" w:space="0" w:color="auto"/>
            <w:right w:val="none" w:sz="0" w:space="0" w:color="auto"/>
          </w:divBdr>
        </w:div>
        <w:div w:id="676074311">
          <w:marLeft w:val="640"/>
          <w:marRight w:val="0"/>
          <w:marTop w:val="0"/>
          <w:marBottom w:val="0"/>
          <w:divBdr>
            <w:top w:val="none" w:sz="0" w:space="0" w:color="auto"/>
            <w:left w:val="none" w:sz="0" w:space="0" w:color="auto"/>
            <w:bottom w:val="none" w:sz="0" w:space="0" w:color="auto"/>
            <w:right w:val="none" w:sz="0" w:space="0" w:color="auto"/>
          </w:divBdr>
        </w:div>
        <w:div w:id="1783113447">
          <w:marLeft w:val="640"/>
          <w:marRight w:val="0"/>
          <w:marTop w:val="0"/>
          <w:marBottom w:val="0"/>
          <w:divBdr>
            <w:top w:val="none" w:sz="0" w:space="0" w:color="auto"/>
            <w:left w:val="none" w:sz="0" w:space="0" w:color="auto"/>
            <w:bottom w:val="none" w:sz="0" w:space="0" w:color="auto"/>
            <w:right w:val="none" w:sz="0" w:space="0" w:color="auto"/>
          </w:divBdr>
        </w:div>
        <w:div w:id="2029942494">
          <w:marLeft w:val="640"/>
          <w:marRight w:val="0"/>
          <w:marTop w:val="0"/>
          <w:marBottom w:val="0"/>
          <w:divBdr>
            <w:top w:val="none" w:sz="0" w:space="0" w:color="auto"/>
            <w:left w:val="none" w:sz="0" w:space="0" w:color="auto"/>
            <w:bottom w:val="none" w:sz="0" w:space="0" w:color="auto"/>
            <w:right w:val="none" w:sz="0" w:space="0" w:color="auto"/>
          </w:divBdr>
        </w:div>
        <w:div w:id="1796367521">
          <w:marLeft w:val="640"/>
          <w:marRight w:val="0"/>
          <w:marTop w:val="0"/>
          <w:marBottom w:val="0"/>
          <w:divBdr>
            <w:top w:val="none" w:sz="0" w:space="0" w:color="auto"/>
            <w:left w:val="none" w:sz="0" w:space="0" w:color="auto"/>
            <w:bottom w:val="none" w:sz="0" w:space="0" w:color="auto"/>
            <w:right w:val="none" w:sz="0" w:space="0" w:color="auto"/>
          </w:divBdr>
        </w:div>
        <w:div w:id="1487939750">
          <w:marLeft w:val="640"/>
          <w:marRight w:val="0"/>
          <w:marTop w:val="0"/>
          <w:marBottom w:val="0"/>
          <w:divBdr>
            <w:top w:val="none" w:sz="0" w:space="0" w:color="auto"/>
            <w:left w:val="none" w:sz="0" w:space="0" w:color="auto"/>
            <w:bottom w:val="none" w:sz="0" w:space="0" w:color="auto"/>
            <w:right w:val="none" w:sz="0" w:space="0" w:color="auto"/>
          </w:divBdr>
        </w:div>
        <w:div w:id="1850832881">
          <w:marLeft w:val="640"/>
          <w:marRight w:val="0"/>
          <w:marTop w:val="0"/>
          <w:marBottom w:val="0"/>
          <w:divBdr>
            <w:top w:val="none" w:sz="0" w:space="0" w:color="auto"/>
            <w:left w:val="none" w:sz="0" w:space="0" w:color="auto"/>
            <w:bottom w:val="none" w:sz="0" w:space="0" w:color="auto"/>
            <w:right w:val="none" w:sz="0" w:space="0" w:color="auto"/>
          </w:divBdr>
        </w:div>
        <w:div w:id="787045006">
          <w:marLeft w:val="640"/>
          <w:marRight w:val="0"/>
          <w:marTop w:val="0"/>
          <w:marBottom w:val="0"/>
          <w:divBdr>
            <w:top w:val="none" w:sz="0" w:space="0" w:color="auto"/>
            <w:left w:val="none" w:sz="0" w:space="0" w:color="auto"/>
            <w:bottom w:val="none" w:sz="0" w:space="0" w:color="auto"/>
            <w:right w:val="none" w:sz="0" w:space="0" w:color="auto"/>
          </w:divBdr>
        </w:div>
        <w:div w:id="1390495355">
          <w:marLeft w:val="640"/>
          <w:marRight w:val="0"/>
          <w:marTop w:val="0"/>
          <w:marBottom w:val="0"/>
          <w:divBdr>
            <w:top w:val="none" w:sz="0" w:space="0" w:color="auto"/>
            <w:left w:val="none" w:sz="0" w:space="0" w:color="auto"/>
            <w:bottom w:val="none" w:sz="0" w:space="0" w:color="auto"/>
            <w:right w:val="none" w:sz="0" w:space="0" w:color="auto"/>
          </w:divBdr>
        </w:div>
        <w:div w:id="475534977">
          <w:marLeft w:val="640"/>
          <w:marRight w:val="0"/>
          <w:marTop w:val="0"/>
          <w:marBottom w:val="0"/>
          <w:divBdr>
            <w:top w:val="none" w:sz="0" w:space="0" w:color="auto"/>
            <w:left w:val="none" w:sz="0" w:space="0" w:color="auto"/>
            <w:bottom w:val="none" w:sz="0" w:space="0" w:color="auto"/>
            <w:right w:val="none" w:sz="0" w:space="0" w:color="auto"/>
          </w:divBdr>
        </w:div>
        <w:div w:id="1338650201">
          <w:marLeft w:val="640"/>
          <w:marRight w:val="0"/>
          <w:marTop w:val="0"/>
          <w:marBottom w:val="0"/>
          <w:divBdr>
            <w:top w:val="none" w:sz="0" w:space="0" w:color="auto"/>
            <w:left w:val="none" w:sz="0" w:space="0" w:color="auto"/>
            <w:bottom w:val="none" w:sz="0" w:space="0" w:color="auto"/>
            <w:right w:val="none" w:sz="0" w:space="0" w:color="auto"/>
          </w:divBdr>
        </w:div>
        <w:div w:id="249510372">
          <w:marLeft w:val="640"/>
          <w:marRight w:val="0"/>
          <w:marTop w:val="0"/>
          <w:marBottom w:val="0"/>
          <w:divBdr>
            <w:top w:val="none" w:sz="0" w:space="0" w:color="auto"/>
            <w:left w:val="none" w:sz="0" w:space="0" w:color="auto"/>
            <w:bottom w:val="none" w:sz="0" w:space="0" w:color="auto"/>
            <w:right w:val="none" w:sz="0" w:space="0" w:color="auto"/>
          </w:divBdr>
        </w:div>
        <w:div w:id="14312124">
          <w:marLeft w:val="640"/>
          <w:marRight w:val="0"/>
          <w:marTop w:val="0"/>
          <w:marBottom w:val="0"/>
          <w:divBdr>
            <w:top w:val="none" w:sz="0" w:space="0" w:color="auto"/>
            <w:left w:val="none" w:sz="0" w:space="0" w:color="auto"/>
            <w:bottom w:val="none" w:sz="0" w:space="0" w:color="auto"/>
            <w:right w:val="none" w:sz="0" w:space="0" w:color="auto"/>
          </w:divBdr>
        </w:div>
        <w:div w:id="751586760">
          <w:marLeft w:val="640"/>
          <w:marRight w:val="0"/>
          <w:marTop w:val="0"/>
          <w:marBottom w:val="0"/>
          <w:divBdr>
            <w:top w:val="none" w:sz="0" w:space="0" w:color="auto"/>
            <w:left w:val="none" w:sz="0" w:space="0" w:color="auto"/>
            <w:bottom w:val="none" w:sz="0" w:space="0" w:color="auto"/>
            <w:right w:val="none" w:sz="0" w:space="0" w:color="auto"/>
          </w:divBdr>
        </w:div>
        <w:div w:id="1281952872">
          <w:marLeft w:val="640"/>
          <w:marRight w:val="0"/>
          <w:marTop w:val="0"/>
          <w:marBottom w:val="0"/>
          <w:divBdr>
            <w:top w:val="none" w:sz="0" w:space="0" w:color="auto"/>
            <w:left w:val="none" w:sz="0" w:space="0" w:color="auto"/>
            <w:bottom w:val="none" w:sz="0" w:space="0" w:color="auto"/>
            <w:right w:val="none" w:sz="0" w:space="0" w:color="auto"/>
          </w:divBdr>
        </w:div>
        <w:div w:id="833449920">
          <w:marLeft w:val="640"/>
          <w:marRight w:val="0"/>
          <w:marTop w:val="0"/>
          <w:marBottom w:val="0"/>
          <w:divBdr>
            <w:top w:val="none" w:sz="0" w:space="0" w:color="auto"/>
            <w:left w:val="none" w:sz="0" w:space="0" w:color="auto"/>
            <w:bottom w:val="none" w:sz="0" w:space="0" w:color="auto"/>
            <w:right w:val="none" w:sz="0" w:space="0" w:color="auto"/>
          </w:divBdr>
        </w:div>
        <w:div w:id="1154562727">
          <w:marLeft w:val="640"/>
          <w:marRight w:val="0"/>
          <w:marTop w:val="0"/>
          <w:marBottom w:val="0"/>
          <w:divBdr>
            <w:top w:val="none" w:sz="0" w:space="0" w:color="auto"/>
            <w:left w:val="none" w:sz="0" w:space="0" w:color="auto"/>
            <w:bottom w:val="none" w:sz="0" w:space="0" w:color="auto"/>
            <w:right w:val="none" w:sz="0" w:space="0" w:color="auto"/>
          </w:divBdr>
        </w:div>
        <w:div w:id="1198080442">
          <w:marLeft w:val="640"/>
          <w:marRight w:val="0"/>
          <w:marTop w:val="0"/>
          <w:marBottom w:val="0"/>
          <w:divBdr>
            <w:top w:val="none" w:sz="0" w:space="0" w:color="auto"/>
            <w:left w:val="none" w:sz="0" w:space="0" w:color="auto"/>
            <w:bottom w:val="none" w:sz="0" w:space="0" w:color="auto"/>
            <w:right w:val="none" w:sz="0" w:space="0" w:color="auto"/>
          </w:divBdr>
        </w:div>
        <w:div w:id="995307474">
          <w:marLeft w:val="640"/>
          <w:marRight w:val="0"/>
          <w:marTop w:val="0"/>
          <w:marBottom w:val="0"/>
          <w:divBdr>
            <w:top w:val="none" w:sz="0" w:space="0" w:color="auto"/>
            <w:left w:val="none" w:sz="0" w:space="0" w:color="auto"/>
            <w:bottom w:val="none" w:sz="0" w:space="0" w:color="auto"/>
            <w:right w:val="none" w:sz="0" w:space="0" w:color="auto"/>
          </w:divBdr>
        </w:div>
        <w:div w:id="888297367">
          <w:marLeft w:val="640"/>
          <w:marRight w:val="0"/>
          <w:marTop w:val="0"/>
          <w:marBottom w:val="0"/>
          <w:divBdr>
            <w:top w:val="none" w:sz="0" w:space="0" w:color="auto"/>
            <w:left w:val="none" w:sz="0" w:space="0" w:color="auto"/>
            <w:bottom w:val="none" w:sz="0" w:space="0" w:color="auto"/>
            <w:right w:val="none" w:sz="0" w:space="0" w:color="auto"/>
          </w:divBdr>
        </w:div>
        <w:div w:id="1457405259">
          <w:marLeft w:val="640"/>
          <w:marRight w:val="0"/>
          <w:marTop w:val="0"/>
          <w:marBottom w:val="0"/>
          <w:divBdr>
            <w:top w:val="none" w:sz="0" w:space="0" w:color="auto"/>
            <w:left w:val="none" w:sz="0" w:space="0" w:color="auto"/>
            <w:bottom w:val="none" w:sz="0" w:space="0" w:color="auto"/>
            <w:right w:val="none" w:sz="0" w:space="0" w:color="auto"/>
          </w:divBdr>
        </w:div>
        <w:div w:id="1985314131">
          <w:marLeft w:val="640"/>
          <w:marRight w:val="0"/>
          <w:marTop w:val="0"/>
          <w:marBottom w:val="0"/>
          <w:divBdr>
            <w:top w:val="none" w:sz="0" w:space="0" w:color="auto"/>
            <w:left w:val="none" w:sz="0" w:space="0" w:color="auto"/>
            <w:bottom w:val="none" w:sz="0" w:space="0" w:color="auto"/>
            <w:right w:val="none" w:sz="0" w:space="0" w:color="auto"/>
          </w:divBdr>
        </w:div>
        <w:div w:id="1019427276">
          <w:marLeft w:val="640"/>
          <w:marRight w:val="0"/>
          <w:marTop w:val="0"/>
          <w:marBottom w:val="0"/>
          <w:divBdr>
            <w:top w:val="none" w:sz="0" w:space="0" w:color="auto"/>
            <w:left w:val="none" w:sz="0" w:space="0" w:color="auto"/>
            <w:bottom w:val="none" w:sz="0" w:space="0" w:color="auto"/>
            <w:right w:val="none" w:sz="0" w:space="0" w:color="auto"/>
          </w:divBdr>
        </w:div>
        <w:div w:id="1258249867">
          <w:marLeft w:val="640"/>
          <w:marRight w:val="0"/>
          <w:marTop w:val="0"/>
          <w:marBottom w:val="0"/>
          <w:divBdr>
            <w:top w:val="none" w:sz="0" w:space="0" w:color="auto"/>
            <w:left w:val="none" w:sz="0" w:space="0" w:color="auto"/>
            <w:bottom w:val="none" w:sz="0" w:space="0" w:color="auto"/>
            <w:right w:val="none" w:sz="0" w:space="0" w:color="auto"/>
          </w:divBdr>
        </w:div>
        <w:div w:id="1164248677">
          <w:marLeft w:val="640"/>
          <w:marRight w:val="0"/>
          <w:marTop w:val="0"/>
          <w:marBottom w:val="0"/>
          <w:divBdr>
            <w:top w:val="none" w:sz="0" w:space="0" w:color="auto"/>
            <w:left w:val="none" w:sz="0" w:space="0" w:color="auto"/>
            <w:bottom w:val="none" w:sz="0" w:space="0" w:color="auto"/>
            <w:right w:val="none" w:sz="0" w:space="0" w:color="auto"/>
          </w:divBdr>
        </w:div>
        <w:div w:id="1148740968">
          <w:marLeft w:val="640"/>
          <w:marRight w:val="0"/>
          <w:marTop w:val="0"/>
          <w:marBottom w:val="0"/>
          <w:divBdr>
            <w:top w:val="none" w:sz="0" w:space="0" w:color="auto"/>
            <w:left w:val="none" w:sz="0" w:space="0" w:color="auto"/>
            <w:bottom w:val="none" w:sz="0" w:space="0" w:color="auto"/>
            <w:right w:val="none" w:sz="0" w:space="0" w:color="auto"/>
          </w:divBdr>
        </w:div>
        <w:div w:id="1899974753">
          <w:marLeft w:val="640"/>
          <w:marRight w:val="0"/>
          <w:marTop w:val="0"/>
          <w:marBottom w:val="0"/>
          <w:divBdr>
            <w:top w:val="none" w:sz="0" w:space="0" w:color="auto"/>
            <w:left w:val="none" w:sz="0" w:space="0" w:color="auto"/>
            <w:bottom w:val="none" w:sz="0" w:space="0" w:color="auto"/>
            <w:right w:val="none" w:sz="0" w:space="0" w:color="auto"/>
          </w:divBdr>
        </w:div>
        <w:div w:id="1588878690">
          <w:marLeft w:val="640"/>
          <w:marRight w:val="0"/>
          <w:marTop w:val="0"/>
          <w:marBottom w:val="0"/>
          <w:divBdr>
            <w:top w:val="none" w:sz="0" w:space="0" w:color="auto"/>
            <w:left w:val="none" w:sz="0" w:space="0" w:color="auto"/>
            <w:bottom w:val="none" w:sz="0" w:space="0" w:color="auto"/>
            <w:right w:val="none" w:sz="0" w:space="0" w:color="auto"/>
          </w:divBdr>
        </w:div>
        <w:div w:id="1865514328">
          <w:marLeft w:val="640"/>
          <w:marRight w:val="0"/>
          <w:marTop w:val="0"/>
          <w:marBottom w:val="0"/>
          <w:divBdr>
            <w:top w:val="none" w:sz="0" w:space="0" w:color="auto"/>
            <w:left w:val="none" w:sz="0" w:space="0" w:color="auto"/>
            <w:bottom w:val="none" w:sz="0" w:space="0" w:color="auto"/>
            <w:right w:val="none" w:sz="0" w:space="0" w:color="auto"/>
          </w:divBdr>
        </w:div>
        <w:div w:id="1450464717">
          <w:marLeft w:val="640"/>
          <w:marRight w:val="0"/>
          <w:marTop w:val="0"/>
          <w:marBottom w:val="0"/>
          <w:divBdr>
            <w:top w:val="none" w:sz="0" w:space="0" w:color="auto"/>
            <w:left w:val="none" w:sz="0" w:space="0" w:color="auto"/>
            <w:bottom w:val="none" w:sz="0" w:space="0" w:color="auto"/>
            <w:right w:val="none" w:sz="0" w:space="0" w:color="auto"/>
          </w:divBdr>
        </w:div>
        <w:div w:id="351760658">
          <w:marLeft w:val="640"/>
          <w:marRight w:val="0"/>
          <w:marTop w:val="0"/>
          <w:marBottom w:val="0"/>
          <w:divBdr>
            <w:top w:val="none" w:sz="0" w:space="0" w:color="auto"/>
            <w:left w:val="none" w:sz="0" w:space="0" w:color="auto"/>
            <w:bottom w:val="none" w:sz="0" w:space="0" w:color="auto"/>
            <w:right w:val="none" w:sz="0" w:space="0" w:color="auto"/>
          </w:divBdr>
        </w:div>
        <w:div w:id="986133967">
          <w:marLeft w:val="640"/>
          <w:marRight w:val="0"/>
          <w:marTop w:val="0"/>
          <w:marBottom w:val="0"/>
          <w:divBdr>
            <w:top w:val="none" w:sz="0" w:space="0" w:color="auto"/>
            <w:left w:val="none" w:sz="0" w:space="0" w:color="auto"/>
            <w:bottom w:val="none" w:sz="0" w:space="0" w:color="auto"/>
            <w:right w:val="none" w:sz="0" w:space="0" w:color="auto"/>
          </w:divBdr>
        </w:div>
        <w:div w:id="11535955">
          <w:marLeft w:val="640"/>
          <w:marRight w:val="0"/>
          <w:marTop w:val="0"/>
          <w:marBottom w:val="0"/>
          <w:divBdr>
            <w:top w:val="none" w:sz="0" w:space="0" w:color="auto"/>
            <w:left w:val="none" w:sz="0" w:space="0" w:color="auto"/>
            <w:bottom w:val="none" w:sz="0" w:space="0" w:color="auto"/>
            <w:right w:val="none" w:sz="0" w:space="0" w:color="auto"/>
          </w:divBdr>
        </w:div>
        <w:div w:id="1639456046">
          <w:marLeft w:val="640"/>
          <w:marRight w:val="0"/>
          <w:marTop w:val="0"/>
          <w:marBottom w:val="0"/>
          <w:divBdr>
            <w:top w:val="none" w:sz="0" w:space="0" w:color="auto"/>
            <w:left w:val="none" w:sz="0" w:space="0" w:color="auto"/>
            <w:bottom w:val="none" w:sz="0" w:space="0" w:color="auto"/>
            <w:right w:val="none" w:sz="0" w:space="0" w:color="auto"/>
          </w:divBdr>
        </w:div>
        <w:div w:id="516039281">
          <w:marLeft w:val="640"/>
          <w:marRight w:val="0"/>
          <w:marTop w:val="0"/>
          <w:marBottom w:val="0"/>
          <w:divBdr>
            <w:top w:val="none" w:sz="0" w:space="0" w:color="auto"/>
            <w:left w:val="none" w:sz="0" w:space="0" w:color="auto"/>
            <w:bottom w:val="none" w:sz="0" w:space="0" w:color="auto"/>
            <w:right w:val="none" w:sz="0" w:space="0" w:color="auto"/>
          </w:divBdr>
        </w:div>
        <w:div w:id="1542983380">
          <w:marLeft w:val="640"/>
          <w:marRight w:val="0"/>
          <w:marTop w:val="0"/>
          <w:marBottom w:val="0"/>
          <w:divBdr>
            <w:top w:val="none" w:sz="0" w:space="0" w:color="auto"/>
            <w:left w:val="none" w:sz="0" w:space="0" w:color="auto"/>
            <w:bottom w:val="none" w:sz="0" w:space="0" w:color="auto"/>
            <w:right w:val="none" w:sz="0" w:space="0" w:color="auto"/>
          </w:divBdr>
        </w:div>
        <w:div w:id="619843565">
          <w:marLeft w:val="640"/>
          <w:marRight w:val="0"/>
          <w:marTop w:val="0"/>
          <w:marBottom w:val="0"/>
          <w:divBdr>
            <w:top w:val="none" w:sz="0" w:space="0" w:color="auto"/>
            <w:left w:val="none" w:sz="0" w:space="0" w:color="auto"/>
            <w:bottom w:val="none" w:sz="0" w:space="0" w:color="auto"/>
            <w:right w:val="none" w:sz="0" w:space="0" w:color="auto"/>
          </w:divBdr>
        </w:div>
        <w:div w:id="2068872118">
          <w:marLeft w:val="640"/>
          <w:marRight w:val="0"/>
          <w:marTop w:val="0"/>
          <w:marBottom w:val="0"/>
          <w:divBdr>
            <w:top w:val="none" w:sz="0" w:space="0" w:color="auto"/>
            <w:left w:val="none" w:sz="0" w:space="0" w:color="auto"/>
            <w:bottom w:val="none" w:sz="0" w:space="0" w:color="auto"/>
            <w:right w:val="none" w:sz="0" w:space="0" w:color="auto"/>
          </w:divBdr>
        </w:div>
        <w:div w:id="725761439">
          <w:marLeft w:val="640"/>
          <w:marRight w:val="0"/>
          <w:marTop w:val="0"/>
          <w:marBottom w:val="0"/>
          <w:divBdr>
            <w:top w:val="none" w:sz="0" w:space="0" w:color="auto"/>
            <w:left w:val="none" w:sz="0" w:space="0" w:color="auto"/>
            <w:bottom w:val="none" w:sz="0" w:space="0" w:color="auto"/>
            <w:right w:val="none" w:sz="0" w:space="0" w:color="auto"/>
          </w:divBdr>
        </w:div>
        <w:div w:id="1587305508">
          <w:marLeft w:val="640"/>
          <w:marRight w:val="0"/>
          <w:marTop w:val="0"/>
          <w:marBottom w:val="0"/>
          <w:divBdr>
            <w:top w:val="none" w:sz="0" w:space="0" w:color="auto"/>
            <w:left w:val="none" w:sz="0" w:space="0" w:color="auto"/>
            <w:bottom w:val="none" w:sz="0" w:space="0" w:color="auto"/>
            <w:right w:val="none" w:sz="0" w:space="0" w:color="auto"/>
          </w:divBdr>
        </w:div>
        <w:div w:id="1130903329">
          <w:marLeft w:val="640"/>
          <w:marRight w:val="0"/>
          <w:marTop w:val="0"/>
          <w:marBottom w:val="0"/>
          <w:divBdr>
            <w:top w:val="none" w:sz="0" w:space="0" w:color="auto"/>
            <w:left w:val="none" w:sz="0" w:space="0" w:color="auto"/>
            <w:bottom w:val="none" w:sz="0" w:space="0" w:color="auto"/>
            <w:right w:val="none" w:sz="0" w:space="0" w:color="auto"/>
          </w:divBdr>
        </w:div>
        <w:div w:id="1038041763">
          <w:marLeft w:val="640"/>
          <w:marRight w:val="0"/>
          <w:marTop w:val="0"/>
          <w:marBottom w:val="0"/>
          <w:divBdr>
            <w:top w:val="none" w:sz="0" w:space="0" w:color="auto"/>
            <w:left w:val="none" w:sz="0" w:space="0" w:color="auto"/>
            <w:bottom w:val="none" w:sz="0" w:space="0" w:color="auto"/>
            <w:right w:val="none" w:sz="0" w:space="0" w:color="auto"/>
          </w:divBdr>
        </w:div>
        <w:div w:id="255789527">
          <w:marLeft w:val="640"/>
          <w:marRight w:val="0"/>
          <w:marTop w:val="0"/>
          <w:marBottom w:val="0"/>
          <w:divBdr>
            <w:top w:val="none" w:sz="0" w:space="0" w:color="auto"/>
            <w:left w:val="none" w:sz="0" w:space="0" w:color="auto"/>
            <w:bottom w:val="none" w:sz="0" w:space="0" w:color="auto"/>
            <w:right w:val="none" w:sz="0" w:space="0" w:color="auto"/>
          </w:divBdr>
        </w:div>
        <w:div w:id="682365951">
          <w:marLeft w:val="640"/>
          <w:marRight w:val="0"/>
          <w:marTop w:val="0"/>
          <w:marBottom w:val="0"/>
          <w:divBdr>
            <w:top w:val="none" w:sz="0" w:space="0" w:color="auto"/>
            <w:left w:val="none" w:sz="0" w:space="0" w:color="auto"/>
            <w:bottom w:val="none" w:sz="0" w:space="0" w:color="auto"/>
            <w:right w:val="none" w:sz="0" w:space="0" w:color="auto"/>
          </w:divBdr>
        </w:div>
        <w:div w:id="876819355">
          <w:marLeft w:val="640"/>
          <w:marRight w:val="0"/>
          <w:marTop w:val="0"/>
          <w:marBottom w:val="0"/>
          <w:divBdr>
            <w:top w:val="none" w:sz="0" w:space="0" w:color="auto"/>
            <w:left w:val="none" w:sz="0" w:space="0" w:color="auto"/>
            <w:bottom w:val="none" w:sz="0" w:space="0" w:color="auto"/>
            <w:right w:val="none" w:sz="0" w:space="0" w:color="auto"/>
          </w:divBdr>
        </w:div>
        <w:div w:id="1723793931">
          <w:marLeft w:val="640"/>
          <w:marRight w:val="0"/>
          <w:marTop w:val="0"/>
          <w:marBottom w:val="0"/>
          <w:divBdr>
            <w:top w:val="none" w:sz="0" w:space="0" w:color="auto"/>
            <w:left w:val="none" w:sz="0" w:space="0" w:color="auto"/>
            <w:bottom w:val="none" w:sz="0" w:space="0" w:color="auto"/>
            <w:right w:val="none" w:sz="0" w:space="0" w:color="auto"/>
          </w:divBdr>
        </w:div>
        <w:div w:id="1239169775">
          <w:marLeft w:val="640"/>
          <w:marRight w:val="0"/>
          <w:marTop w:val="0"/>
          <w:marBottom w:val="0"/>
          <w:divBdr>
            <w:top w:val="none" w:sz="0" w:space="0" w:color="auto"/>
            <w:left w:val="none" w:sz="0" w:space="0" w:color="auto"/>
            <w:bottom w:val="none" w:sz="0" w:space="0" w:color="auto"/>
            <w:right w:val="none" w:sz="0" w:space="0" w:color="auto"/>
          </w:divBdr>
        </w:div>
        <w:div w:id="1131021412">
          <w:marLeft w:val="640"/>
          <w:marRight w:val="0"/>
          <w:marTop w:val="0"/>
          <w:marBottom w:val="0"/>
          <w:divBdr>
            <w:top w:val="none" w:sz="0" w:space="0" w:color="auto"/>
            <w:left w:val="none" w:sz="0" w:space="0" w:color="auto"/>
            <w:bottom w:val="none" w:sz="0" w:space="0" w:color="auto"/>
            <w:right w:val="none" w:sz="0" w:space="0" w:color="auto"/>
          </w:divBdr>
        </w:div>
        <w:div w:id="297220731">
          <w:marLeft w:val="640"/>
          <w:marRight w:val="0"/>
          <w:marTop w:val="0"/>
          <w:marBottom w:val="0"/>
          <w:divBdr>
            <w:top w:val="none" w:sz="0" w:space="0" w:color="auto"/>
            <w:left w:val="none" w:sz="0" w:space="0" w:color="auto"/>
            <w:bottom w:val="none" w:sz="0" w:space="0" w:color="auto"/>
            <w:right w:val="none" w:sz="0" w:space="0" w:color="auto"/>
          </w:divBdr>
        </w:div>
        <w:div w:id="1282960884">
          <w:marLeft w:val="640"/>
          <w:marRight w:val="0"/>
          <w:marTop w:val="0"/>
          <w:marBottom w:val="0"/>
          <w:divBdr>
            <w:top w:val="none" w:sz="0" w:space="0" w:color="auto"/>
            <w:left w:val="none" w:sz="0" w:space="0" w:color="auto"/>
            <w:bottom w:val="none" w:sz="0" w:space="0" w:color="auto"/>
            <w:right w:val="none" w:sz="0" w:space="0" w:color="auto"/>
          </w:divBdr>
        </w:div>
        <w:div w:id="348483476">
          <w:marLeft w:val="640"/>
          <w:marRight w:val="0"/>
          <w:marTop w:val="0"/>
          <w:marBottom w:val="0"/>
          <w:divBdr>
            <w:top w:val="none" w:sz="0" w:space="0" w:color="auto"/>
            <w:left w:val="none" w:sz="0" w:space="0" w:color="auto"/>
            <w:bottom w:val="none" w:sz="0" w:space="0" w:color="auto"/>
            <w:right w:val="none" w:sz="0" w:space="0" w:color="auto"/>
          </w:divBdr>
        </w:div>
        <w:div w:id="480662103">
          <w:marLeft w:val="640"/>
          <w:marRight w:val="0"/>
          <w:marTop w:val="0"/>
          <w:marBottom w:val="0"/>
          <w:divBdr>
            <w:top w:val="none" w:sz="0" w:space="0" w:color="auto"/>
            <w:left w:val="none" w:sz="0" w:space="0" w:color="auto"/>
            <w:bottom w:val="none" w:sz="0" w:space="0" w:color="auto"/>
            <w:right w:val="none" w:sz="0" w:space="0" w:color="auto"/>
          </w:divBdr>
        </w:div>
        <w:div w:id="1350256031">
          <w:marLeft w:val="640"/>
          <w:marRight w:val="0"/>
          <w:marTop w:val="0"/>
          <w:marBottom w:val="0"/>
          <w:divBdr>
            <w:top w:val="none" w:sz="0" w:space="0" w:color="auto"/>
            <w:left w:val="none" w:sz="0" w:space="0" w:color="auto"/>
            <w:bottom w:val="none" w:sz="0" w:space="0" w:color="auto"/>
            <w:right w:val="none" w:sz="0" w:space="0" w:color="auto"/>
          </w:divBdr>
        </w:div>
        <w:div w:id="713503468">
          <w:marLeft w:val="640"/>
          <w:marRight w:val="0"/>
          <w:marTop w:val="0"/>
          <w:marBottom w:val="0"/>
          <w:divBdr>
            <w:top w:val="none" w:sz="0" w:space="0" w:color="auto"/>
            <w:left w:val="none" w:sz="0" w:space="0" w:color="auto"/>
            <w:bottom w:val="none" w:sz="0" w:space="0" w:color="auto"/>
            <w:right w:val="none" w:sz="0" w:space="0" w:color="auto"/>
          </w:divBdr>
        </w:div>
        <w:div w:id="676812061">
          <w:marLeft w:val="640"/>
          <w:marRight w:val="0"/>
          <w:marTop w:val="0"/>
          <w:marBottom w:val="0"/>
          <w:divBdr>
            <w:top w:val="none" w:sz="0" w:space="0" w:color="auto"/>
            <w:left w:val="none" w:sz="0" w:space="0" w:color="auto"/>
            <w:bottom w:val="none" w:sz="0" w:space="0" w:color="auto"/>
            <w:right w:val="none" w:sz="0" w:space="0" w:color="auto"/>
          </w:divBdr>
        </w:div>
        <w:div w:id="1762067956">
          <w:marLeft w:val="640"/>
          <w:marRight w:val="0"/>
          <w:marTop w:val="0"/>
          <w:marBottom w:val="0"/>
          <w:divBdr>
            <w:top w:val="none" w:sz="0" w:space="0" w:color="auto"/>
            <w:left w:val="none" w:sz="0" w:space="0" w:color="auto"/>
            <w:bottom w:val="none" w:sz="0" w:space="0" w:color="auto"/>
            <w:right w:val="none" w:sz="0" w:space="0" w:color="auto"/>
          </w:divBdr>
        </w:div>
        <w:div w:id="706175556">
          <w:marLeft w:val="640"/>
          <w:marRight w:val="0"/>
          <w:marTop w:val="0"/>
          <w:marBottom w:val="0"/>
          <w:divBdr>
            <w:top w:val="none" w:sz="0" w:space="0" w:color="auto"/>
            <w:left w:val="none" w:sz="0" w:space="0" w:color="auto"/>
            <w:bottom w:val="none" w:sz="0" w:space="0" w:color="auto"/>
            <w:right w:val="none" w:sz="0" w:space="0" w:color="auto"/>
          </w:divBdr>
        </w:div>
        <w:div w:id="494340237">
          <w:marLeft w:val="640"/>
          <w:marRight w:val="0"/>
          <w:marTop w:val="0"/>
          <w:marBottom w:val="0"/>
          <w:divBdr>
            <w:top w:val="none" w:sz="0" w:space="0" w:color="auto"/>
            <w:left w:val="none" w:sz="0" w:space="0" w:color="auto"/>
            <w:bottom w:val="none" w:sz="0" w:space="0" w:color="auto"/>
            <w:right w:val="none" w:sz="0" w:space="0" w:color="auto"/>
          </w:divBdr>
        </w:div>
        <w:div w:id="1178891528">
          <w:marLeft w:val="640"/>
          <w:marRight w:val="0"/>
          <w:marTop w:val="0"/>
          <w:marBottom w:val="0"/>
          <w:divBdr>
            <w:top w:val="none" w:sz="0" w:space="0" w:color="auto"/>
            <w:left w:val="none" w:sz="0" w:space="0" w:color="auto"/>
            <w:bottom w:val="none" w:sz="0" w:space="0" w:color="auto"/>
            <w:right w:val="none" w:sz="0" w:space="0" w:color="auto"/>
          </w:divBdr>
        </w:div>
        <w:div w:id="2043746613">
          <w:marLeft w:val="640"/>
          <w:marRight w:val="0"/>
          <w:marTop w:val="0"/>
          <w:marBottom w:val="0"/>
          <w:divBdr>
            <w:top w:val="none" w:sz="0" w:space="0" w:color="auto"/>
            <w:left w:val="none" w:sz="0" w:space="0" w:color="auto"/>
            <w:bottom w:val="none" w:sz="0" w:space="0" w:color="auto"/>
            <w:right w:val="none" w:sz="0" w:space="0" w:color="auto"/>
          </w:divBdr>
        </w:div>
        <w:div w:id="1298339578">
          <w:marLeft w:val="640"/>
          <w:marRight w:val="0"/>
          <w:marTop w:val="0"/>
          <w:marBottom w:val="0"/>
          <w:divBdr>
            <w:top w:val="none" w:sz="0" w:space="0" w:color="auto"/>
            <w:left w:val="none" w:sz="0" w:space="0" w:color="auto"/>
            <w:bottom w:val="none" w:sz="0" w:space="0" w:color="auto"/>
            <w:right w:val="none" w:sz="0" w:space="0" w:color="auto"/>
          </w:divBdr>
        </w:div>
        <w:div w:id="1080299049">
          <w:marLeft w:val="640"/>
          <w:marRight w:val="0"/>
          <w:marTop w:val="0"/>
          <w:marBottom w:val="0"/>
          <w:divBdr>
            <w:top w:val="none" w:sz="0" w:space="0" w:color="auto"/>
            <w:left w:val="none" w:sz="0" w:space="0" w:color="auto"/>
            <w:bottom w:val="none" w:sz="0" w:space="0" w:color="auto"/>
            <w:right w:val="none" w:sz="0" w:space="0" w:color="auto"/>
          </w:divBdr>
        </w:div>
        <w:div w:id="942960153">
          <w:marLeft w:val="640"/>
          <w:marRight w:val="0"/>
          <w:marTop w:val="0"/>
          <w:marBottom w:val="0"/>
          <w:divBdr>
            <w:top w:val="none" w:sz="0" w:space="0" w:color="auto"/>
            <w:left w:val="none" w:sz="0" w:space="0" w:color="auto"/>
            <w:bottom w:val="none" w:sz="0" w:space="0" w:color="auto"/>
            <w:right w:val="none" w:sz="0" w:space="0" w:color="auto"/>
          </w:divBdr>
        </w:div>
        <w:div w:id="1344431981">
          <w:marLeft w:val="640"/>
          <w:marRight w:val="0"/>
          <w:marTop w:val="0"/>
          <w:marBottom w:val="0"/>
          <w:divBdr>
            <w:top w:val="none" w:sz="0" w:space="0" w:color="auto"/>
            <w:left w:val="none" w:sz="0" w:space="0" w:color="auto"/>
            <w:bottom w:val="none" w:sz="0" w:space="0" w:color="auto"/>
            <w:right w:val="none" w:sz="0" w:space="0" w:color="auto"/>
          </w:divBdr>
        </w:div>
        <w:div w:id="931814300">
          <w:marLeft w:val="640"/>
          <w:marRight w:val="0"/>
          <w:marTop w:val="0"/>
          <w:marBottom w:val="0"/>
          <w:divBdr>
            <w:top w:val="none" w:sz="0" w:space="0" w:color="auto"/>
            <w:left w:val="none" w:sz="0" w:space="0" w:color="auto"/>
            <w:bottom w:val="none" w:sz="0" w:space="0" w:color="auto"/>
            <w:right w:val="none" w:sz="0" w:space="0" w:color="auto"/>
          </w:divBdr>
        </w:div>
        <w:div w:id="1383210921">
          <w:marLeft w:val="640"/>
          <w:marRight w:val="0"/>
          <w:marTop w:val="0"/>
          <w:marBottom w:val="0"/>
          <w:divBdr>
            <w:top w:val="none" w:sz="0" w:space="0" w:color="auto"/>
            <w:left w:val="none" w:sz="0" w:space="0" w:color="auto"/>
            <w:bottom w:val="none" w:sz="0" w:space="0" w:color="auto"/>
            <w:right w:val="none" w:sz="0" w:space="0" w:color="auto"/>
          </w:divBdr>
        </w:div>
        <w:div w:id="1280340117">
          <w:marLeft w:val="640"/>
          <w:marRight w:val="0"/>
          <w:marTop w:val="0"/>
          <w:marBottom w:val="0"/>
          <w:divBdr>
            <w:top w:val="none" w:sz="0" w:space="0" w:color="auto"/>
            <w:left w:val="none" w:sz="0" w:space="0" w:color="auto"/>
            <w:bottom w:val="none" w:sz="0" w:space="0" w:color="auto"/>
            <w:right w:val="none" w:sz="0" w:space="0" w:color="auto"/>
          </w:divBdr>
        </w:div>
        <w:div w:id="1748723846">
          <w:marLeft w:val="640"/>
          <w:marRight w:val="0"/>
          <w:marTop w:val="0"/>
          <w:marBottom w:val="0"/>
          <w:divBdr>
            <w:top w:val="none" w:sz="0" w:space="0" w:color="auto"/>
            <w:left w:val="none" w:sz="0" w:space="0" w:color="auto"/>
            <w:bottom w:val="none" w:sz="0" w:space="0" w:color="auto"/>
            <w:right w:val="none" w:sz="0" w:space="0" w:color="auto"/>
          </w:divBdr>
        </w:div>
        <w:div w:id="1999455722">
          <w:marLeft w:val="640"/>
          <w:marRight w:val="0"/>
          <w:marTop w:val="0"/>
          <w:marBottom w:val="0"/>
          <w:divBdr>
            <w:top w:val="none" w:sz="0" w:space="0" w:color="auto"/>
            <w:left w:val="none" w:sz="0" w:space="0" w:color="auto"/>
            <w:bottom w:val="none" w:sz="0" w:space="0" w:color="auto"/>
            <w:right w:val="none" w:sz="0" w:space="0" w:color="auto"/>
          </w:divBdr>
        </w:div>
        <w:div w:id="1084033191">
          <w:marLeft w:val="640"/>
          <w:marRight w:val="0"/>
          <w:marTop w:val="0"/>
          <w:marBottom w:val="0"/>
          <w:divBdr>
            <w:top w:val="none" w:sz="0" w:space="0" w:color="auto"/>
            <w:left w:val="none" w:sz="0" w:space="0" w:color="auto"/>
            <w:bottom w:val="none" w:sz="0" w:space="0" w:color="auto"/>
            <w:right w:val="none" w:sz="0" w:space="0" w:color="auto"/>
          </w:divBdr>
        </w:div>
        <w:div w:id="876549929">
          <w:marLeft w:val="640"/>
          <w:marRight w:val="0"/>
          <w:marTop w:val="0"/>
          <w:marBottom w:val="0"/>
          <w:divBdr>
            <w:top w:val="none" w:sz="0" w:space="0" w:color="auto"/>
            <w:left w:val="none" w:sz="0" w:space="0" w:color="auto"/>
            <w:bottom w:val="none" w:sz="0" w:space="0" w:color="auto"/>
            <w:right w:val="none" w:sz="0" w:space="0" w:color="auto"/>
          </w:divBdr>
        </w:div>
        <w:div w:id="318583191">
          <w:marLeft w:val="640"/>
          <w:marRight w:val="0"/>
          <w:marTop w:val="0"/>
          <w:marBottom w:val="0"/>
          <w:divBdr>
            <w:top w:val="none" w:sz="0" w:space="0" w:color="auto"/>
            <w:left w:val="none" w:sz="0" w:space="0" w:color="auto"/>
            <w:bottom w:val="none" w:sz="0" w:space="0" w:color="auto"/>
            <w:right w:val="none" w:sz="0" w:space="0" w:color="auto"/>
          </w:divBdr>
        </w:div>
        <w:div w:id="224412303">
          <w:marLeft w:val="640"/>
          <w:marRight w:val="0"/>
          <w:marTop w:val="0"/>
          <w:marBottom w:val="0"/>
          <w:divBdr>
            <w:top w:val="none" w:sz="0" w:space="0" w:color="auto"/>
            <w:left w:val="none" w:sz="0" w:space="0" w:color="auto"/>
            <w:bottom w:val="none" w:sz="0" w:space="0" w:color="auto"/>
            <w:right w:val="none" w:sz="0" w:space="0" w:color="auto"/>
          </w:divBdr>
        </w:div>
        <w:div w:id="1238395599">
          <w:marLeft w:val="640"/>
          <w:marRight w:val="0"/>
          <w:marTop w:val="0"/>
          <w:marBottom w:val="0"/>
          <w:divBdr>
            <w:top w:val="none" w:sz="0" w:space="0" w:color="auto"/>
            <w:left w:val="none" w:sz="0" w:space="0" w:color="auto"/>
            <w:bottom w:val="none" w:sz="0" w:space="0" w:color="auto"/>
            <w:right w:val="none" w:sz="0" w:space="0" w:color="auto"/>
          </w:divBdr>
        </w:div>
        <w:div w:id="1011562885">
          <w:marLeft w:val="640"/>
          <w:marRight w:val="0"/>
          <w:marTop w:val="0"/>
          <w:marBottom w:val="0"/>
          <w:divBdr>
            <w:top w:val="none" w:sz="0" w:space="0" w:color="auto"/>
            <w:left w:val="none" w:sz="0" w:space="0" w:color="auto"/>
            <w:bottom w:val="none" w:sz="0" w:space="0" w:color="auto"/>
            <w:right w:val="none" w:sz="0" w:space="0" w:color="auto"/>
          </w:divBdr>
        </w:div>
        <w:div w:id="75785661">
          <w:marLeft w:val="640"/>
          <w:marRight w:val="0"/>
          <w:marTop w:val="0"/>
          <w:marBottom w:val="0"/>
          <w:divBdr>
            <w:top w:val="none" w:sz="0" w:space="0" w:color="auto"/>
            <w:left w:val="none" w:sz="0" w:space="0" w:color="auto"/>
            <w:bottom w:val="none" w:sz="0" w:space="0" w:color="auto"/>
            <w:right w:val="none" w:sz="0" w:space="0" w:color="auto"/>
          </w:divBdr>
        </w:div>
        <w:div w:id="960918504">
          <w:marLeft w:val="640"/>
          <w:marRight w:val="0"/>
          <w:marTop w:val="0"/>
          <w:marBottom w:val="0"/>
          <w:divBdr>
            <w:top w:val="none" w:sz="0" w:space="0" w:color="auto"/>
            <w:left w:val="none" w:sz="0" w:space="0" w:color="auto"/>
            <w:bottom w:val="none" w:sz="0" w:space="0" w:color="auto"/>
            <w:right w:val="none" w:sz="0" w:space="0" w:color="auto"/>
          </w:divBdr>
        </w:div>
        <w:div w:id="318462757">
          <w:marLeft w:val="640"/>
          <w:marRight w:val="0"/>
          <w:marTop w:val="0"/>
          <w:marBottom w:val="0"/>
          <w:divBdr>
            <w:top w:val="none" w:sz="0" w:space="0" w:color="auto"/>
            <w:left w:val="none" w:sz="0" w:space="0" w:color="auto"/>
            <w:bottom w:val="none" w:sz="0" w:space="0" w:color="auto"/>
            <w:right w:val="none" w:sz="0" w:space="0" w:color="auto"/>
          </w:divBdr>
        </w:div>
        <w:div w:id="1382168379">
          <w:marLeft w:val="640"/>
          <w:marRight w:val="0"/>
          <w:marTop w:val="0"/>
          <w:marBottom w:val="0"/>
          <w:divBdr>
            <w:top w:val="none" w:sz="0" w:space="0" w:color="auto"/>
            <w:left w:val="none" w:sz="0" w:space="0" w:color="auto"/>
            <w:bottom w:val="none" w:sz="0" w:space="0" w:color="auto"/>
            <w:right w:val="none" w:sz="0" w:space="0" w:color="auto"/>
          </w:divBdr>
        </w:div>
        <w:div w:id="1505703809">
          <w:marLeft w:val="640"/>
          <w:marRight w:val="0"/>
          <w:marTop w:val="0"/>
          <w:marBottom w:val="0"/>
          <w:divBdr>
            <w:top w:val="none" w:sz="0" w:space="0" w:color="auto"/>
            <w:left w:val="none" w:sz="0" w:space="0" w:color="auto"/>
            <w:bottom w:val="none" w:sz="0" w:space="0" w:color="auto"/>
            <w:right w:val="none" w:sz="0" w:space="0" w:color="auto"/>
          </w:divBdr>
        </w:div>
        <w:div w:id="1869759989">
          <w:marLeft w:val="640"/>
          <w:marRight w:val="0"/>
          <w:marTop w:val="0"/>
          <w:marBottom w:val="0"/>
          <w:divBdr>
            <w:top w:val="none" w:sz="0" w:space="0" w:color="auto"/>
            <w:left w:val="none" w:sz="0" w:space="0" w:color="auto"/>
            <w:bottom w:val="none" w:sz="0" w:space="0" w:color="auto"/>
            <w:right w:val="none" w:sz="0" w:space="0" w:color="auto"/>
          </w:divBdr>
        </w:div>
        <w:div w:id="1682315462">
          <w:marLeft w:val="640"/>
          <w:marRight w:val="0"/>
          <w:marTop w:val="0"/>
          <w:marBottom w:val="0"/>
          <w:divBdr>
            <w:top w:val="none" w:sz="0" w:space="0" w:color="auto"/>
            <w:left w:val="none" w:sz="0" w:space="0" w:color="auto"/>
            <w:bottom w:val="none" w:sz="0" w:space="0" w:color="auto"/>
            <w:right w:val="none" w:sz="0" w:space="0" w:color="auto"/>
          </w:divBdr>
        </w:div>
      </w:divsChild>
    </w:div>
    <w:div w:id="1452436097">
      <w:bodyDiv w:val="1"/>
      <w:marLeft w:val="0"/>
      <w:marRight w:val="0"/>
      <w:marTop w:val="0"/>
      <w:marBottom w:val="0"/>
      <w:divBdr>
        <w:top w:val="none" w:sz="0" w:space="0" w:color="auto"/>
        <w:left w:val="none" w:sz="0" w:space="0" w:color="auto"/>
        <w:bottom w:val="none" w:sz="0" w:space="0" w:color="auto"/>
        <w:right w:val="none" w:sz="0" w:space="0" w:color="auto"/>
      </w:divBdr>
    </w:div>
    <w:div w:id="1460106042">
      <w:bodyDiv w:val="1"/>
      <w:marLeft w:val="0"/>
      <w:marRight w:val="0"/>
      <w:marTop w:val="0"/>
      <w:marBottom w:val="0"/>
      <w:divBdr>
        <w:top w:val="none" w:sz="0" w:space="0" w:color="auto"/>
        <w:left w:val="none" w:sz="0" w:space="0" w:color="auto"/>
        <w:bottom w:val="none" w:sz="0" w:space="0" w:color="auto"/>
        <w:right w:val="none" w:sz="0" w:space="0" w:color="auto"/>
      </w:divBdr>
      <w:divsChild>
        <w:div w:id="1502114516">
          <w:marLeft w:val="0"/>
          <w:marRight w:val="0"/>
          <w:marTop w:val="0"/>
          <w:marBottom w:val="0"/>
          <w:divBdr>
            <w:top w:val="none" w:sz="0" w:space="0" w:color="auto"/>
            <w:left w:val="none" w:sz="0" w:space="0" w:color="auto"/>
            <w:bottom w:val="none" w:sz="0" w:space="0" w:color="auto"/>
            <w:right w:val="none" w:sz="0" w:space="0" w:color="auto"/>
          </w:divBdr>
          <w:divsChild>
            <w:div w:id="1352879393">
              <w:marLeft w:val="0"/>
              <w:marRight w:val="0"/>
              <w:marTop w:val="0"/>
              <w:marBottom w:val="0"/>
              <w:divBdr>
                <w:top w:val="none" w:sz="0" w:space="0" w:color="auto"/>
                <w:left w:val="none" w:sz="0" w:space="0" w:color="auto"/>
                <w:bottom w:val="none" w:sz="0" w:space="0" w:color="auto"/>
                <w:right w:val="none" w:sz="0" w:space="0" w:color="auto"/>
              </w:divBdr>
              <w:divsChild>
                <w:div w:id="1236622551">
                  <w:marLeft w:val="0"/>
                  <w:marRight w:val="0"/>
                  <w:marTop w:val="0"/>
                  <w:marBottom w:val="0"/>
                  <w:divBdr>
                    <w:top w:val="none" w:sz="0" w:space="0" w:color="auto"/>
                    <w:left w:val="none" w:sz="0" w:space="0" w:color="auto"/>
                    <w:bottom w:val="none" w:sz="0" w:space="0" w:color="auto"/>
                    <w:right w:val="none" w:sz="0" w:space="0" w:color="auto"/>
                  </w:divBdr>
                </w:div>
              </w:divsChild>
            </w:div>
            <w:div w:id="362247576">
              <w:marLeft w:val="0"/>
              <w:marRight w:val="0"/>
              <w:marTop w:val="0"/>
              <w:marBottom w:val="0"/>
              <w:divBdr>
                <w:top w:val="none" w:sz="0" w:space="0" w:color="auto"/>
                <w:left w:val="none" w:sz="0" w:space="0" w:color="auto"/>
                <w:bottom w:val="none" w:sz="0" w:space="0" w:color="auto"/>
                <w:right w:val="none" w:sz="0" w:space="0" w:color="auto"/>
              </w:divBdr>
            </w:div>
            <w:div w:id="531962774">
              <w:marLeft w:val="0"/>
              <w:marRight w:val="0"/>
              <w:marTop w:val="0"/>
              <w:marBottom w:val="0"/>
              <w:divBdr>
                <w:top w:val="none" w:sz="0" w:space="0" w:color="auto"/>
                <w:left w:val="none" w:sz="0" w:space="0" w:color="auto"/>
                <w:bottom w:val="none" w:sz="0" w:space="0" w:color="auto"/>
                <w:right w:val="none" w:sz="0" w:space="0" w:color="auto"/>
              </w:divBdr>
              <w:divsChild>
                <w:div w:id="17071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8052">
          <w:marLeft w:val="0"/>
          <w:marRight w:val="0"/>
          <w:marTop w:val="0"/>
          <w:marBottom w:val="0"/>
          <w:divBdr>
            <w:top w:val="none" w:sz="0" w:space="0" w:color="auto"/>
            <w:left w:val="none" w:sz="0" w:space="0" w:color="auto"/>
            <w:bottom w:val="none" w:sz="0" w:space="0" w:color="auto"/>
            <w:right w:val="none" w:sz="0" w:space="0" w:color="auto"/>
          </w:divBdr>
          <w:divsChild>
            <w:div w:id="307707258">
              <w:marLeft w:val="0"/>
              <w:marRight w:val="0"/>
              <w:marTop w:val="0"/>
              <w:marBottom w:val="0"/>
              <w:divBdr>
                <w:top w:val="none" w:sz="0" w:space="0" w:color="auto"/>
                <w:left w:val="none" w:sz="0" w:space="0" w:color="auto"/>
                <w:bottom w:val="none" w:sz="0" w:space="0" w:color="auto"/>
                <w:right w:val="none" w:sz="0" w:space="0" w:color="auto"/>
              </w:divBdr>
              <w:divsChild>
                <w:div w:id="1626084847">
                  <w:marLeft w:val="0"/>
                  <w:marRight w:val="0"/>
                  <w:marTop w:val="0"/>
                  <w:marBottom w:val="0"/>
                  <w:divBdr>
                    <w:top w:val="none" w:sz="0" w:space="0" w:color="auto"/>
                    <w:left w:val="none" w:sz="0" w:space="0" w:color="auto"/>
                    <w:bottom w:val="none" w:sz="0" w:space="0" w:color="auto"/>
                    <w:right w:val="none" w:sz="0" w:space="0" w:color="auto"/>
                  </w:divBdr>
                  <w:divsChild>
                    <w:div w:id="12858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31908">
      <w:bodyDiv w:val="1"/>
      <w:marLeft w:val="0"/>
      <w:marRight w:val="0"/>
      <w:marTop w:val="0"/>
      <w:marBottom w:val="0"/>
      <w:divBdr>
        <w:top w:val="none" w:sz="0" w:space="0" w:color="auto"/>
        <w:left w:val="none" w:sz="0" w:space="0" w:color="auto"/>
        <w:bottom w:val="none" w:sz="0" w:space="0" w:color="auto"/>
        <w:right w:val="none" w:sz="0" w:space="0" w:color="auto"/>
      </w:divBdr>
      <w:divsChild>
        <w:div w:id="782921442">
          <w:marLeft w:val="640"/>
          <w:marRight w:val="0"/>
          <w:marTop w:val="0"/>
          <w:marBottom w:val="0"/>
          <w:divBdr>
            <w:top w:val="none" w:sz="0" w:space="0" w:color="auto"/>
            <w:left w:val="none" w:sz="0" w:space="0" w:color="auto"/>
            <w:bottom w:val="none" w:sz="0" w:space="0" w:color="auto"/>
            <w:right w:val="none" w:sz="0" w:space="0" w:color="auto"/>
          </w:divBdr>
        </w:div>
        <w:div w:id="711029824">
          <w:marLeft w:val="640"/>
          <w:marRight w:val="0"/>
          <w:marTop w:val="0"/>
          <w:marBottom w:val="0"/>
          <w:divBdr>
            <w:top w:val="none" w:sz="0" w:space="0" w:color="auto"/>
            <w:left w:val="none" w:sz="0" w:space="0" w:color="auto"/>
            <w:bottom w:val="none" w:sz="0" w:space="0" w:color="auto"/>
            <w:right w:val="none" w:sz="0" w:space="0" w:color="auto"/>
          </w:divBdr>
        </w:div>
        <w:div w:id="1612010508">
          <w:marLeft w:val="640"/>
          <w:marRight w:val="0"/>
          <w:marTop w:val="0"/>
          <w:marBottom w:val="0"/>
          <w:divBdr>
            <w:top w:val="none" w:sz="0" w:space="0" w:color="auto"/>
            <w:left w:val="none" w:sz="0" w:space="0" w:color="auto"/>
            <w:bottom w:val="none" w:sz="0" w:space="0" w:color="auto"/>
            <w:right w:val="none" w:sz="0" w:space="0" w:color="auto"/>
          </w:divBdr>
        </w:div>
        <w:div w:id="1074084886">
          <w:marLeft w:val="640"/>
          <w:marRight w:val="0"/>
          <w:marTop w:val="0"/>
          <w:marBottom w:val="0"/>
          <w:divBdr>
            <w:top w:val="none" w:sz="0" w:space="0" w:color="auto"/>
            <w:left w:val="none" w:sz="0" w:space="0" w:color="auto"/>
            <w:bottom w:val="none" w:sz="0" w:space="0" w:color="auto"/>
            <w:right w:val="none" w:sz="0" w:space="0" w:color="auto"/>
          </w:divBdr>
        </w:div>
        <w:div w:id="1262101990">
          <w:marLeft w:val="640"/>
          <w:marRight w:val="0"/>
          <w:marTop w:val="0"/>
          <w:marBottom w:val="0"/>
          <w:divBdr>
            <w:top w:val="none" w:sz="0" w:space="0" w:color="auto"/>
            <w:left w:val="none" w:sz="0" w:space="0" w:color="auto"/>
            <w:bottom w:val="none" w:sz="0" w:space="0" w:color="auto"/>
            <w:right w:val="none" w:sz="0" w:space="0" w:color="auto"/>
          </w:divBdr>
        </w:div>
        <w:div w:id="1568490357">
          <w:marLeft w:val="640"/>
          <w:marRight w:val="0"/>
          <w:marTop w:val="0"/>
          <w:marBottom w:val="0"/>
          <w:divBdr>
            <w:top w:val="none" w:sz="0" w:space="0" w:color="auto"/>
            <w:left w:val="none" w:sz="0" w:space="0" w:color="auto"/>
            <w:bottom w:val="none" w:sz="0" w:space="0" w:color="auto"/>
            <w:right w:val="none" w:sz="0" w:space="0" w:color="auto"/>
          </w:divBdr>
        </w:div>
        <w:div w:id="836264702">
          <w:marLeft w:val="640"/>
          <w:marRight w:val="0"/>
          <w:marTop w:val="0"/>
          <w:marBottom w:val="0"/>
          <w:divBdr>
            <w:top w:val="none" w:sz="0" w:space="0" w:color="auto"/>
            <w:left w:val="none" w:sz="0" w:space="0" w:color="auto"/>
            <w:bottom w:val="none" w:sz="0" w:space="0" w:color="auto"/>
            <w:right w:val="none" w:sz="0" w:space="0" w:color="auto"/>
          </w:divBdr>
        </w:div>
        <w:div w:id="990674426">
          <w:marLeft w:val="640"/>
          <w:marRight w:val="0"/>
          <w:marTop w:val="0"/>
          <w:marBottom w:val="0"/>
          <w:divBdr>
            <w:top w:val="none" w:sz="0" w:space="0" w:color="auto"/>
            <w:left w:val="none" w:sz="0" w:space="0" w:color="auto"/>
            <w:bottom w:val="none" w:sz="0" w:space="0" w:color="auto"/>
            <w:right w:val="none" w:sz="0" w:space="0" w:color="auto"/>
          </w:divBdr>
        </w:div>
        <w:div w:id="203639399">
          <w:marLeft w:val="640"/>
          <w:marRight w:val="0"/>
          <w:marTop w:val="0"/>
          <w:marBottom w:val="0"/>
          <w:divBdr>
            <w:top w:val="none" w:sz="0" w:space="0" w:color="auto"/>
            <w:left w:val="none" w:sz="0" w:space="0" w:color="auto"/>
            <w:bottom w:val="none" w:sz="0" w:space="0" w:color="auto"/>
            <w:right w:val="none" w:sz="0" w:space="0" w:color="auto"/>
          </w:divBdr>
        </w:div>
        <w:div w:id="329526031">
          <w:marLeft w:val="640"/>
          <w:marRight w:val="0"/>
          <w:marTop w:val="0"/>
          <w:marBottom w:val="0"/>
          <w:divBdr>
            <w:top w:val="none" w:sz="0" w:space="0" w:color="auto"/>
            <w:left w:val="none" w:sz="0" w:space="0" w:color="auto"/>
            <w:bottom w:val="none" w:sz="0" w:space="0" w:color="auto"/>
            <w:right w:val="none" w:sz="0" w:space="0" w:color="auto"/>
          </w:divBdr>
        </w:div>
        <w:div w:id="3479074">
          <w:marLeft w:val="640"/>
          <w:marRight w:val="0"/>
          <w:marTop w:val="0"/>
          <w:marBottom w:val="0"/>
          <w:divBdr>
            <w:top w:val="none" w:sz="0" w:space="0" w:color="auto"/>
            <w:left w:val="none" w:sz="0" w:space="0" w:color="auto"/>
            <w:bottom w:val="none" w:sz="0" w:space="0" w:color="auto"/>
            <w:right w:val="none" w:sz="0" w:space="0" w:color="auto"/>
          </w:divBdr>
        </w:div>
        <w:div w:id="367612328">
          <w:marLeft w:val="640"/>
          <w:marRight w:val="0"/>
          <w:marTop w:val="0"/>
          <w:marBottom w:val="0"/>
          <w:divBdr>
            <w:top w:val="none" w:sz="0" w:space="0" w:color="auto"/>
            <w:left w:val="none" w:sz="0" w:space="0" w:color="auto"/>
            <w:bottom w:val="none" w:sz="0" w:space="0" w:color="auto"/>
            <w:right w:val="none" w:sz="0" w:space="0" w:color="auto"/>
          </w:divBdr>
        </w:div>
        <w:div w:id="1020813997">
          <w:marLeft w:val="640"/>
          <w:marRight w:val="0"/>
          <w:marTop w:val="0"/>
          <w:marBottom w:val="0"/>
          <w:divBdr>
            <w:top w:val="none" w:sz="0" w:space="0" w:color="auto"/>
            <w:left w:val="none" w:sz="0" w:space="0" w:color="auto"/>
            <w:bottom w:val="none" w:sz="0" w:space="0" w:color="auto"/>
            <w:right w:val="none" w:sz="0" w:space="0" w:color="auto"/>
          </w:divBdr>
        </w:div>
        <w:div w:id="1588346915">
          <w:marLeft w:val="640"/>
          <w:marRight w:val="0"/>
          <w:marTop w:val="0"/>
          <w:marBottom w:val="0"/>
          <w:divBdr>
            <w:top w:val="none" w:sz="0" w:space="0" w:color="auto"/>
            <w:left w:val="none" w:sz="0" w:space="0" w:color="auto"/>
            <w:bottom w:val="none" w:sz="0" w:space="0" w:color="auto"/>
            <w:right w:val="none" w:sz="0" w:space="0" w:color="auto"/>
          </w:divBdr>
        </w:div>
        <w:div w:id="1588423618">
          <w:marLeft w:val="640"/>
          <w:marRight w:val="0"/>
          <w:marTop w:val="0"/>
          <w:marBottom w:val="0"/>
          <w:divBdr>
            <w:top w:val="none" w:sz="0" w:space="0" w:color="auto"/>
            <w:left w:val="none" w:sz="0" w:space="0" w:color="auto"/>
            <w:bottom w:val="none" w:sz="0" w:space="0" w:color="auto"/>
            <w:right w:val="none" w:sz="0" w:space="0" w:color="auto"/>
          </w:divBdr>
        </w:div>
        <w:div w:id="172190513">
          <w:marLeft w:val="640"/>
          <w:marRight w:val="0"/>
          <w:marTop w:val="0"/>
          <w:marBottom w:val="0"/>
          <w:divBdr>
            <w:top w:val="none" w:sz="0" w:space="0" w:color="auto"/>
            <w:left w:val="none" w:sz="0" w:space="0" w:color="auto"/>
            <w:bottom w:val="none" w:sz="0" w:space="0" w:color="auto"/>
            <w:right w:val="none" w:sz="0" w:space="0" w:color="auto"/>
          </w:divBdr>
        </w:div>
        <w:div w:id="802038697">
          <w:marLeft w:val="640"/>
          <w:marRight w:val="0"/>
          <w:marTop w:val="0"/>
          <w:marBottom w:val="0"/>
          <w:divBdr>
            <w:top w:val="none" w:sz="0" w:space="0" w:color="auto"/>
            <w:left w:val="none" w:sz="0" w:space="0" w:color="auto"/>
            <w:bottom w:val="none" w:sz="0" w:space="0" w:color="auto"/>
            <w:right w:val="none" w:sz="0" w:space="0" w:color="auto"/>
          </w:divBdr>
        </w:div>
        <w:div w:id="1610357459">
          <w:marLeft w:val="640"/>
          <w:marRight w:val="0"/>
          <w:marTop w:val="0"/>
          <w:marBottom w:val="0"/>
          <w:divBdr>
            <w:top w:val="none" w:sz="0" w:space="0" w:color="auto"/>
            <w:left w:val="none" w:sz="0" w:space="0" w:color="auto"/>
            <w:bottom w:val="none" w:sz="0" w:space="0" w:color="auto"/>
            <w:right w:val="none" w:sz="0" w:space="0" w:color="auto"/>
          </w:divBdr>
        </w:div>
        <w:div w:id="1258056871">
          <w:marLeft w:val="640"/>
          <w:marRight w:val="0"/>
          <w:marTop w:val="0"/>
          <w:marBottom w:val="0"/>
          <w:divBdr>
            <w:top w:val="none" w:sz="0" w:space="0" w:color="auto"/>
            <w:left w:val="none" w:sz="0" w:space="0" w:color="auto"/>
            <w:bottom w:val="none" w:sz="0" w:space="0" w:color="auto"/>
            <w:right w:val="none" w:sz="0" w:space="0" w:color="auto"/>
          </w:divBdr>
        </w:div>
        <w:div w:id="976767262">
          <w:marLeft w:val="640"/>
          <w:marRight w:val="0"/>
          <w:marTop w:val="0"/>
          <w:marBottom w:val="0"/>
          <w:divBdr>
            <w:top w:val="none" w:sz="0" w:space="0" w:color="auto"/>
            <w:left w:val="none" w:sz="0" w:space="0" w:color="auto"/>
            <w:bottom w:val="none" w:sz="0" w:space="0" w:color="auto"/>
            <w:right w:val="none" w:sz="0" w:space="0" w:color="auto"/>
          </w:divBdr>
        </w:div>
        <w:div w:id="907575056">
          <w:marLeft w:val="640"/>
          <w:marRight w:val="0"/>
          <w:marTop w:val="0"/>
          <w:marBottom w:val="0"/>
          <w:divBdr>
            <w:top w:val="none" w:sz="0" w:space="0" w:color="auto"/>
            <w:left w:val="none" w:sz="0" w:space="0" w:color="auto"/>
            <w:bottom w:val="none" w:sz="0" w:space="0" w:color="auto"/>
            <w:right w:val="none" w:sz="0" w:space="0" w:color="auto"/>
          </w:divBdr>
        </w:div>
        <w:div w:id="1469007116">
          <w:marLeft w:val="640"/>
          <w:marRight w:val="0"/>
          <w:marTop w:val="0"/>
          <w:marBottom w:val="0"/>
          <w:divBdr>
            <w:top w:val="none" w:sz="0" w:space="0" w:color="auto"/>
            <w:left w:val="none" w:sz="0" w:space="0" w:color="auto"/>
            <w:bottom w:val="none" w:sz="0" w:space="0" w:color="auto"/>
            <w:right w:val="none" w:sz="0" w:space="0" w:color="auto"/>
          </w:divBdr>
        </w:div>
        <w:div w:id="1711686637">
          <w:marLeft w:val="640"/>
          <w:marRight w:val="0"/>
          <w:marTop w:val="0"/>
          <w:marBottom w:val="0"/>
          <w:divBdr>
            <w:top w:val="none" w:sz="0" w:space="0" w:color="auto"/>
            <w:left w:val="none" w:sz="0" w:space="0" w:color="auto"/>
            <w:bottom w:val="none" w:sz="0" w:space="0" w:color="auto"/>
            <w:right w:val="none" w:sz="0" w:space="0" w:color="auto"/>
          </w:divBdr>
        </w:div>
        <w:div w:id="1732192446">
          <w:marLeft w:val="640"/>
          <w:marRight w:val="0"/>
          <w:marTop w:val="0"/>
          <w:marBottom w:val="0"/>
          <w:divBdr>
            <w:top w:val="none" w:sz="0" w:space="0" w:color="auto"/>
            <w:left w:val="none" w:sz="0" w:space="0" w:color="auto"/>
            <w:bottom w:val="none" w:sz="0" w:space="0" w:color="auto"/>
            <w:right w:val="none" w:sz="0" w:space="0" w:color="auto"/>
          </w:divBdr>
        </w:div>
        <w:div w:id="1364356759">
          <w:marLeft w:val="640"/>
          <w:marRight w:val="0"/>
          <w:marTop w:val="0"/>
          <w:marBottom w:val="0"/>
          <w:divBdr>
            <w:top w:val="none" w:sz="0" w:space="0" w:color="auto"/>
            <w:left w:val="none" w:sz="0" w:space="0" w:color="auto"/>
            <w:bottom w:val="none" w:sz="0" w:space="0" w:color="auto"/>
            <w:right w:val="none" w:sz="0" w:space="0" w:color="auto"/>
          </w:divBdr>
        </w:div>
        <w:div w:id="1568494347">
          <w:marLeft w:val="640"/>
          <w:marRight w:val="0"/>
          <w:marTop w:val="0"/>
          <w:marBottom w:val="0"/>
          <w:divBdr>
            <w:top w:val="none" w:sz="0" w:space="0" w:color="auto"/>
            <w:left w:val="none" w:sz="0" w:space="0" w:color="auto"/>
            <w:bottom w:val="none" w:sz="0" w:space="0" w:color="auto"/>
            <w:right w:val="none" w:sz="0" w:space="0" w:color="auto"/>
          </w:divBdr>
        </w:div>
        <w:div w:id="78328317">
          <w:marLeft w:val="640"/>
          <w:marRight w:val="0"/>
          <w:marTop w:val="0"/>
          <w:marBottom w:val="0"/>
          <w:divBdr>
            <w:top w:val="none" w:sz="0" w:space="0" w:color="auto"/>
            <w:left w:val="none" w:sz="0" w:space="0" w:color="auto"/>
            <w:bottom w:val="none" w:sz="0" w:space="0" w:color="auto"/>
            <w:right w:val="none" w:sz="0" w:space="0" w:color="auto"/>
          </w:divBdr>
        </w:div>
        <w:div w:id="202982371">
          <w:marLeft w:val="640"/>
          <w:marRight w:val="0"/>
          <w:marTop w:val="0"/>
          <w:marBottom w:val="0"/>
          <w:divBdr>
            <w:top w:val="none" w:sz="0" w:space="0" w:color="auto"/>
            <w:left w:val="none" w:sz="0" w:space="0" w:color="auto"/>
            <w:bottom w:val="none" w:sz="0" w:space="0" w:color="auto"/>
            <w:right w:val="none" w:sz="0" w:space="0" w:color="auto"/>
          </w:divBdr>
        </w:div>
        <w:div w:id="792217274">
          <w:marLeft w:val="640"/>
          <w:marRight w:val="0"/>
          <w:marTop w:val="0"/>
          <w:marBottom w:val="0"/>
          <w:divBdr>
            <w:top w:val="none" w:sz="0" w:space="0" w:color="auto"/>
            <w:left w:val="none" w:sz="0" w:space="0" w:color="auto"/>
            <w:bottom w:val="none" w:sz="0" w:space="0" w:color="auto"/>
            <w:right w:val="none" w:sz="0" w:space="0" w:color="auto"/>
          </w:divBdr>
        </w:div>
        <w:div w:id="1356343661">
          <w:marLeft w:val="640"/>
          <w:marRight w:val="0"/>
          <w:marTop w:val="0"/>
          <w:marBottom w:val="0"/>
          <w:divBdr>
            <w:top w:val="none" w:sz="0" w:space="0" w:color="auto"/>
            <w:left w:val="none" w:sz="0" w:space="0" w:color="auto"/>
            <w:bottom w:val="none" w:sz="0" w:space="0" w:color="auto"/>
            <w:right w:val="none" w:sz="0" w:space="0" w:color="auto"/>
          </w:divBdr>
        </w:div>
        <w:div w:id="1466776964">
          <w:marLeft w:val="640"/>
          <w:marRight w:val="0"/>
          <w:marTop w:val="0"/>
          <w:marBottom w:val="0"/>
          <w:divBdr>
            <w:top w:val="none" w:sz="0" w:space="0" w:color="auto"/>
            <w:left w:val="none" w:sz="0" w:space="0" w:color="auto"/>
            <w:bottom w:val="none" w:sz="0" w:space="0" w:color="auto"/>
            <w:right w:val="none" w:sz="0" w:space="0" w:color="auto"/>
          </w:divBdr>
        </w:div>
        <w:div w:id="1640921369">
          <w:marLeft w:val="640"/>
          <w:marRight w:val="0"/>
          <w:marTop w:val="0"/>
          <w:marBottom w:val="0"/>
          <w:divBdr>
            <w:top w:val="none" w:sz="0" w:space="0" w:color="auto"/>
            <w:left w:val="none" w:sz="0" w:space="0" w:color="auto"/>
            <w:bottom w:val="none" w:sz="0" w:space="0" w:color="auto"/>
            <w:right w:val="none" w:sz="0" w:space="0" w:color="auto"/>
          </w:divBdr>
        </w:div>
        <w:div w:id="1478762664">
          <w:marLeft w:val="640"/>
          <w:marRight w:val="0"/>
          <w:marTop w:val="0"/>
          <w:marBottom w:val="0"/>
          <w:divBdr>
            <w:top w:val="none" w:sz="0" w:space="0" w:color="auto"/>
            <w:left w:val="none" w:sz="0" w:space="0" w:color="auto"/>
            <w:bottom w:val="none" w:sz="0" w:space="0" w:color="auto"/>
            <w:right w:val="none" w:sz="0" w:space="0" w:color="auto"/>
          </w:divBdr>
        </w:div>
        <w:div w:id="1148592676">
          <w:marLeft w:val="640"/>
          <w:marRight w:val="0"/>
          <w:marTop w:val="0"/>
          <w:marBottom w:val="0"/>
          <w:divBdr>
            <w:top w:val="none" w:sz="0" w:space="0" w:color="auto"/>
            <w:left w:val="none" w:sz="0" w:space="0" w:color="auto"/>
            <w:bottom w:val="none" w:sz="0" w:space="0" w:color="auto"/>
            <w:right w:val="none" w:sz="0" w:space="0" w:color="auto"/>
          </w:divBdr>
        </w:div>
        <w:div w:id="69621547">
          <w:marLeft w:val="640"/>
          <w:marRight w:val="0"/>
          <w:marTop w:val="0"/>
          <w:marBottom w:val="0"/>
          <w:divBdr>
            <w:top w:val="none" w:sz="0" w:space="0" w:color="auto"/>
            <w:left w:val="none" w:sz="0" w:space="0" w:color="auto"/>
            <w:bottom w:val="none" w:sz="0" w:space="0" w:color="auto"/>
            <w:right w:val="none" w:sz="0" w:space="0" w:color="auto"/>
          </w:divBdr>
        </w:div>
        <w:div w:id="607473434">
          <w:marLeft w:val="640"/>
          <w:marRight w:val="0"/>
          <w:marTop w:val="0"/>
          <w:marBottom w:val="0"/>
          <w:divBdr>
            <w:top w:val="none" w:sz="0" w:space="0" w:color="auto"/>
            <w:left w:val="none" w:sz="0" w:space="0" w:color="auto"/>
            <w:bottom w:val="none" w:sz="0" w:space="0" w:color="auto"/>
            <w:right w:val="none" w:sz="0" w:space="0" w:color="auto"/>
          </w:divBdr>
        </w:div>
        <w:div w:id="2141074139">
          <w:marLeft w:val="640"/>
          <w:marRight w:val="0"/>
          <w:marTop w:val="0"/>
          <w:marBottom w:val="0"/>
          <w:divBdr>
            <w:top w:val="none" w:sz="0" w:space="0" w:color="auto"/>
            <w:left w:val="none" w:sz="0" w:space="0" w:color="auto"/>
            <w:bottom w:val="none" w:sz="0" w:space="0" w:color="auto"/>
            <w:right w:val="none" w:sz="0" w:space="0" w:color="auto"/>
          </w:divBdr>
        </w:div>
        <w:div w:id="1720859730">
          <w:marLeft w:val="640"/>
          <w:marRight w:val="0"/>
          <w:marTop w:val="0"/>
          <w:marBottom w:val="0"/>
          <w:divBdr>
            <w:top w:val="none" w:sz="0" w:space="0" w:color="auto"/>
            <w:left w:val="none" w:sz="0" w:space="0" w:color="auto"/>
            <w:bottom w:val="none" w:sz="0" w:space="0" w:color="auto"/>
            <w:right w:val="none" w:sz="0" w:space="0" w:color="auto"/>
          </w:divBdr>
        </w:div>
        <w:div w:id="967860442">
          <w:marLeft w:val="640"/>
          <w:marRight w:val="0"/>
          <w:marTop w:val="0"/>
          <w:marBottom w:val="0"/>
          <w:divBdr>
            <w:top w:val="none" w:sz="0" w:space="0" w:color="auto"/>
            <w:left w:val="none" w:sz="0" w:space="0" w:color="auto"/>
            <w:bottom w:val="none" w:sz="0" w:space="0" w:color="auto"/>
            <w:right w:val="none" w:sz="0" w:space="0" w:color="auto"/>
          </w:divBdr>
        </w:div>
        <w:div w:id="1137337132">
          <w:marLeft w:val="640"/>
          <w:marRight w:val="0"/>
          <w:marTop w:val="0"/>
          <w:marBottom w:val="0"/>
          <w:divBdr>
            <w:top w:val="none" w:sz="0" w:space="0" w:color="auto"/>
            <w:left w:val="none" w:sz="0" w:space="0" w:color="auto"/>
            <w:bottom w:val="none" w:sz="0" w:space="0" w:color="auto"/>
            <w:right w:val="none" w:sz="0" w:space="0" w:color="auto"/>
          </w:divBdr>
        </w:div>
        <w:div w:id="1740248287">
          <w:marLeft w:val="640"/>
          <w:marRight w:val="0"/>
          <w:marTop w:val="0"/>
          <w:marBottom w:val="0"/>
          <w:divBdr>
            <w:top w:val="none" w:sz="0" w:space="0" w:color="auto"/>
            <w:left w:val="none" w:sz="0" w:space="0" w:color="auto"/>
            <w:bottom w:val="none" w:sz="0" w:space="0" w:color="auto"/>
            <w:right w:val="none" w:sz="0" w:space="0" w:color="auto"/>
          </w:divBdr>
        </w:div>
        <w:div w:id="1851144981">
          <w:marLeft w:val="640"/>
          <w:marRight w:val="0"/>
          <w:marTop w:val="0"/>
          <w:marBottom w:val="0"/>
          <w:divBdr>
            <w:top w:val="none" w:sz="0" w:space="0" w:color="auto"/>
            <w:left w:val="none" w:sz="0" w:space="0" w:color="auto"/>
            <w:bottom w:val="none" w:sz="0" w:space="0" w:color="auto"/>
            <w:right w:val="none" w:sz="0" w:space="0" w:color="auto"/>
          </w:divBdr>
        </w:div>
        <w:div w:id="550776340">
          <w:marLeft w:val="640"/>
          <w:marRight w:val="0"/>
          <w:marTop w:val="0"/>
          <w:marBottom w:val="0"/>
          <w:divBdr>
            <w:top w:val="none" w:sz="0" w:space="0" w:color="auto"/>
            <w:left w:val="none" w:sz="0" w:space="0" w:color="auto"/>
            <w:bottom w:val="none" w:sz="0" w:space="0" w:color="auto"/>
            <w:right w:val="none" w:sz="0" w:space="0" w:color="auto"/>
          </w:divBdr>
        </w:div>
        <w:div w:id="1439180695">
          <w:marLeft w:val="640"/>
          <w:marRight w:val="0"/>
          <w:marTop w:val="0"/>
          <w:marBottom w:val="0"/>
          <w:divBdr>
            <w:top w:val="none" w:sz="0" w:space="0" w:color="auto"/>
            <w:left w:val="none" w:sz="0" w:space="0" w:color="auto"/>
            <w:bottom w:val="none" w:sz="0" w:space="0" w:color="auto"/>
            <w:right w:val="none" w:sz="0" w:space="0" w:color="auto"/>
          </w:divBdr>
        </w:div>
        <w:div w:id="1833374700">
          <w:marLeft w:val="640"/>
          <w:marRight w:val="0"/>
          <w:marTop w:val="0"/>
          <w:marBottom w:val="0"/>
          <w:divBdr>
            <w:top w:val="none" w:sz="0" w:space="0" w:color="auto"/>
            <w:left w:val="none" w:sz="0" w:space="0" w:color="auto"/>
            <w:bottom w:val="none" w:sz="0" w:space="0" w:color="auto"/>
            <w:right w:val="none" w:sz="0" w:space="0" w:color="auto"/>
          </w:divBdr>
        </w:div>
        <w:div w:id="1212494053">
          <w:marLeft w:val="640"/>
          <w:marRight w:val="0"/>
          <w:marTop w:val="0"/>
          <w:marBottom w:val="0"/>
          <w:divBdr>
            <w:top w:val="none" w:sz="0" w:space="0" w:color="auto"/>
            <w:left w:val="none" w:sz="0" w:space="0" w:color="auto"/>
            <w:bottom w:val="none" w:sz="0" w:space="0" w:color="auto"/>
            <w:right w:val="none" w:sz="0" w:space="0" w:color="auto"/>
          </w:divBdr>
        </w:div>
        <w:div w:id="1904676056">
          <w:marLeft w:val="640"/>
          <w:marRight w:val="0"/>
          <w:marTop w:val="0"/>
          <w:marBottom w:val="0"/>
          <w:divBdr>
            <w:top w:val="none" w:sz="0" w:space="0" w:color="auto"/>
            <w:left w:val="none" w:sz="0" w:space="0" w:color="auto"/>
            <w:bottom w:val="none" w:sz="0" w:space="0" w:color="auto"/>
            <w:right w:val="none" w:sz="0" w:space="0" w:color="auto"/>
          </w:divBdr>
        </w:div>
        <w:div w:id="1738699585">
          <w:marLeft w:val="640"/>
          <w:marRight w:val="0"/>
          <w:marTop w:val="0"/>
          <w:marBottom w:val="0"/>
          <w:divBdr>
            <w:top w:val="none" w:sz="0" w:space="0" w:color="auto"/>
            <w:left w:val="none" w:sz="0" w:space="0" w:color="auto"/>
            <w:bottom w:val="none" w:sz="0" w:space="0" w:color="auto"/>
            <w:right w:val="none" w:sz="0" w:space="0" w:color="auto"/>
          </w:divBdr>
        </w:div>
        <w:div w:id="2066250051">
          <w:marLeft w:val="640"/>
          <w:marRight w:val="0"/>
          <w:marTop w:val="0"/>
          <w:marBottom w:val="0"/>
          <w:divBdr>
            <w:top w:val="none" w:sz="0" w:space="0" w:color="auto"/>
            <w:left w:val="none" w:sz="0" w:space="0" w:color="auto"/>
            <w:bottom w:val="none" w:sz="0" w:space="0" w:color="auto"/>
            <w:right w:val="none" w:sz="0" w:space="0" w:color="auto"/>
          </w:divBdr>
        </w:div>
        <w:div w:id="668144644">
          <w:marLeft w:val="640"/>
          <w:marRight w:val="0"/>
          <w:marTop w:val="0"/>
          <w:marBottom w:val="0"/>
          <w:divBdr>
            <w:top w:val="none" w:sz="0" w:space="0" w:color="auto"/>
            <w:left w:val="none" w:sz="0" w:space="0" w:color="auto"/>
            <w:bottom w:val="none" w:sz="0" w:space="0" w:color="auto"/>
            <w:right w:val="none" w:sz="0" w:space="0" w:color="auto"/>
          </w:divBdr>
        </w:div>
        <w:div w:id="432945321">
          <w:marLeft w:val="640"/>
          <w:marRight w:val="0"/>
          <w:marTop w:val="0"/>
          <w:marBottom w:val="0"/>
          <w:divBdr>
            <w:top w:val="none" w:sz="0" w:space="0" w:color="auto"/>
            <w:left w:val="none" w:sz="0" w:space="0" w:color="auto"/>
            <w:bottom w:val="none" w:sz="0" w:space="0" w:color="auto"/>
            <w:right w:val="none" w:sz="0" w:space="0" w:color="auto"/>
          </w:divBdr>
        </w:div>
        <w:div w:id="1648053162">
          <w:marLeft w:val="640"/>
          <w:marRight w:val="0"/>
          <w:marTop w:val="0"/>
          <w:marBottom w:val="0"/>
          <w:divBdr>
            <w:top w:val="none" w:sz="0" w:space="0" w:color="auto"/>
            <w:left w:val="none" w:sz="0" w:space="0" w:color="auto"/>
            <w:bottom w:val="none" w:sz="0" w:space="0" w:color="auto"/>
            <w:right w:val="none" w:sz="0" w:space="0" w:color="auto"/>
          </w:divBdr>
        </w:div>
        <w:div w:id="812330124">
          <w:marLeft w:val="640"/>
          <w:marRight w:val="0"/>
          <w:marTop w:val="0"/>
          <w:marBottom w:val="0"/>
          <w:divBdr>
            <w:top w:val="none" w:sz="0" w:space="0" w:color="auto"/>
            <w:left w:val="none" w:sz="0" w:space="0" w:color="auto"/>
            <w:bottom w:val="none" w:sz="0" w:space="0" w:color="auto"/>
            <w:right w:val="none" w:sz="0" w:space="0" w:color="auto"/>
          </w:divBdr>
        </w:div>
        <w:div w:id="1768691319">
          <w:marLeft w:val="640"/>
          <w:marRight w:val="0"/>
          <w:marTop w:val="0"/>
          <w:marBottom w:val="0"/>
          <w:divBdr>
            <w:top w:val="none" w:sz="0" w:space="0" w:color="auto"/>
            <w:left w:val="none" w:sz="0" w:space="0" w:color="auto"/>
            <w:bottom w:val="none" w:sz="0" w:space="0" w:color="auto"/>
            <w:right w:val="none" w:sz="0" w:space="0" w:color="auto"/>
          </w:divBdr>
        </w:div>
        <w:div w:id="754594511">
          <w:marLeft w:val="640"/>
          <w:marRight w:val="0"/>
          <w:marTop w:val="0"/>
          <w:marBottom w:val="0"/>
          <w:divBdr>
            <w:top w:val="none" w:sz="0" w:space="0" w:color="auto"/>
            <w:left w:val="none" w:sz="0" w:space="0" w:color="auto"/>
            <w:bottom w:val="none" w:sz="0" w:space="0" w:color="auto"/>
            <w:right w:val="none" w:sz="0" w:space="0" w:color="auto"/>
          </w:divBdr>
        </w:div>
        <w:div w:id="2118519891">
          <w:marLeft w:val="640"/>
          <w:marRight w:val="0"/>
          <w:marTop w:val="0"/>
          <w:marBottom w:val="0"/>
          <w:divBdr>
            <w:top w:val="none" w:sz="0" w:space="0" w:color="auto"/>
            <w:left w:val="none" w:sz="0" w:space="0" w:color="auto"/>
            <w:bottom w:val="none" w:sz="0" w:space="0" w:color="auto"/>
            <w:right w:val="none" w:sz="0" w:space="0" w:color="auto"/>
          </w:divBdr>
        </w:div>
        <w:div w:id="775757649">
          <w:marLeft w:val="640"/>
          <w:marRight w:val="0"/>
          <w:marTop w:val="0"/>
          <w:marBottom w:val="0"/>
          <w:divBdr>
            <w:top w:val="none" w:sz="0" w:space="0" w:color="auto"/>
            <w:left w:val="none" w:sz="0" w:space="0" w:color="auto"/>
            <w:bottom w:val="none" w:sz="0" w:space="0" w:color="auto"/>
            <w:right w:val="none" w:sz="0" w:space="0" w:color="auto"/>
          </w:divBdr>
        </w:div>
        <w:div w:id="1701860414">
          <w:marLeft w:val="640"/>
          <w:marRight w:val="0"/>
          <w:marTop w:val="0"/>
          <w:marBottom w:val="0"/>
          <w:divBdr>
            <w:top w:val="none" w:sz="0" w:space="0" w:color="auto"/>
            <w:left w:val="none" w:sz="0" w:space="0" w:color="auto"/>
            <w:bottom w:val="none" w:sz="0" w:space="0" w:color="auto"/>
            <w:right w:val="none" w:sz="0" w:space="0" w:color="auto"/>
          </w:divBdr>
        </w:div>
        <w:div w:id="746727593">
          <w:marLeft w:val="640"/>
          <w:marRight w:val="0"/>
          <w:marTop w:val="0"/>
          <w:marBottom w:val="0"/>
          <w:divBdr>
            <w:top w:val="none" w:sz="0" w:space="0" w:color="auto"/>
            <w:left w:val="none" w:sz="0" w:space="0" w:color="auto"/>
            <w:bottom w:val="none" w:sz="0" w:space="0" w:color="auto"/>
            <w:right w:val="none" w:sz="0" w:space="0" w:color="auto"/>
          </w:divBdr>
        </w:div>
        <w:div w:id="1518689430">
          <w:marLeft w:val="640"/>
          <w:marRight w:val="0"/>
          <w:marTop w:val="0"/>
          <w:marBottom w:val="0"/>
          <w:divBdr>
            <w:top w:val="none" w:sz="0" w:space="0" w:color="auto"/>
            <w:left w:val="none" w:sz="0" w:space="0" w:color="auto"/>
            <w:bottom w:val="none" w:sz="0" w:space="0" w:color="auto"/>
            <w:right w:val="none" w:sz="0" w:space="0" w:color="auto"/>
          </w:divBdr>
        </w:div>
        <w:div w:id="1988779040">
          <w:marLeft w:val="640"/>
          <w:marRight w:val="0"/>
          <w:marTop w:val="0"/>
          <w:marBottom w:val="0"/>
          <w:divBdr>
            <w:top w:val="none" w:sz="0" w:space="0" w:color="auto"/>
            <w:left w:val="none" w:sz="0" w:space="0" w:color="auto"/>
            <w:bottom w:val="none" w:sz="0" w:space="0" w:color="auto"/>
            <w:right w:val="none" w:sz="0" w:space="0" w:color="auto"/>
          </w:divBdr>
        </w:div>
        <w:div w:id="1599212590">
          <w:marLeft w:val="640"/>
          <w:marRight w:val="0"/>
          <w:marTop w:val="0"/>
          <w:marBottom w:val="0"/>
          <w:divBdr>
            <w:top w:val="none" w:sz="0" w:space="0" w:color="auto"/>
            <w:left w:val="none" w:sz="0" w:space="0" w:color="auto"/>
            <w:bottom w:val="none" w:sz="0" w:space="0" w:color="auto"/>
            <w:right w:val="none" w:sz="0" w:space="0" w:color="auto"/>
          </w:divBdr>
        </w:div>
        <w:div w:id="304163301">
          <w:marLeft w:val="640"/>
          <w:marRight w:val="0"/>
          <w:marTop w:val="0"/>
          <w:marBottom w:val="0"/>
          <w:divBdr>
            <w:top w:val="none" w:sz="0" w:space="0" w:color="auto"/>
            <w:left w:val="none" w:sz="0" w:space="0" w:color="auto"/>
            <w:bottom w:val="none" w:sz="0" w:space="0" w:color="auto"/>
            <w:right w:val="none" w:sz="0" w:space="0" w:color="auto"/>
          </w:divBdr>
        </w:div>
        <w:div w:id="25914383">
          <w:marLeft w:val="640"/>
          <w:marRight w:val="0"/>
          <w:marTop w:val="0"/>
          <w:marBottom w:val="0"/>
          <w:divBdr>
            <w:top w:val="none" w:sz="0" w:space="0" w:color="auto"/>
            <w:left w:val="none" w:sz="0" w:space="0" w:color="auto"/>
            <w:bottom w:val="none" w:sz="0" w:space="0" w:color="auto"/>
            <w:right w:val="none" w:sz="0" w:space="0" w:color="auto"/>
          </w:divBdr>
        </w:div>
        <w:div w:id="1764641072">
          <w:marLeft w:val="640"/>
          <w:marRight w:val="0"/>
          <w:marTop w:val="0"/>
          <w:marBottom w:val="0"/>
          <w:divBdr>
            <w:top w:val="none" w:sz="0" w:space="0" w:color="auto"/>
            <w:left w:val="none" w:sz="0" w:space="0" w:color="auto"/>
            <w:bottom w:val="none" w:sz="0" w:space="0" w:color="auto"/>
            <w:right w:val="none" w:sz="0" w:space="0" w:color="auto"/>
          </w:divBdr>
        </w:div>
        <w:div w:id="236865013">
          <w:marLeft w:val="640"/>
          <w:marRight w:val="0"/>
          <w:marTop w:val="0"/>
          <w:marBottom w:val="0"/>
          <w:divBdr>
            <w:top w:val="none" w:sz="0" w:space="0" w:color="auto"/>
            <w:left w:val="none" w:sz="0" w:space="0" w:color="auto"/>
            <w:bottom w:val="none" w:sz="0" w:space="0" w:color="auto"/>
            <w:right w:val="none" w:sz="0" w:space="0" w:color="auto"/>
          </w:divBdr>
        </w:div>
        <w:div w:id="1541045454">
          <w:marLeft w:val="640"/>
          <w:marRight w:val="0"/>
          <w:marTop w:val="0"/>
          <w:marBottom w:val="0"/>
          <w:divBdr>
            <w:top w:val="none" w:sz="0" w:space="0" w:color="auto"/>
            <w:left w:val="none" w:sz="0" w:space="0" w:color="auto"/>
            <w:bottom w:val="none" w:sz="0" w:space="0" w:color="auto"/>
            <w:right w:val="none" w:sz="0" w:space="0" w:color="auto"/>
          </w:divBdr>
        </w:div>
        <w:div w:id="863964">
          <w:marLeft w:val="640"/>
          <w:marRight w:val="0"/>
          <w:marTop w:val="0"/>
          <w:marBottom w:val="0"/>
          <w:divBdr>
            <w:top w:val="none" w:sz="0" w:space="0" w:color="auto"/>
            <w:left w:val="none" w:sz="0" w:space="0" w:color="auto"/>
            <w:bottom w:val="none" w:sz="0" w:space="0" w:color="auto"/>
            <w:right w:val="none" w:sz="0" w:space="0" w:color="auto"/>
          </w:divBdr>
        </w:div>
        <w:div w:id="1735547386">
          <w:marLeft w:val="640"/>
          <w:marRight w:val="0"/>
          <w:marTop w:val="0"/>
          <w:marBottom w:val="0"/>
          <w:divBdr>
            <w:top w:val="none" w:sz="0" w:space="0" w:color="auto"/>
            <w:left w:val="none" w:sz="0" w:space="0" w:color="auto"/>
            <w:bottom w:val="none" w:sz="0" w:space="0" w:color="auto"/>
            <w:right w:val="none" w:sz="0" w:space="0" w:color="auto"/>
          </w:divBdr>
        </w:div>
        <w:div w:id="122237137">
          <w:marLeft w:val="640"/>
          <w:marRight w:val="0"/>
          <w:marTop w:val="0"/>
          <w:marBottom w:val="0"/>
          <w:divBdr>
            <w:top w:val="none" w:sz="0" w:space="0" w:color="auto"/>
            <w:left w:val="none" w:sz="0" w:space="0" w:color="auto"/>
            <w:bottom w:val="none" w:sz="0" w:space="0" w:color="auto"/>
            <w:right w:val="none" w:sz="0" w:space="0" w:color="auto"/>
          </w:divBdr>
        </w:div>
        <w:div w:id="934091568">
          <w:marLeft w:val="640"/>
          <w:marRight w:val="0"/>
          <w:marTop w:val="0"/>
          <w:marBottom w:val="0"/>
          <w:divBdr>
            <w:top w:val="none" w:sz="0" w:space="0" w:color="auto"/>
            <w:left w:val="none" w:sz="0" w:space="0" w:color="auto"/>
            <w:bottom w:val="none" w:sz="0" w:space="0" w:color="auto"/>
            <w:right w:val="none" w:sz="0" w:space="0" w:color="auto"/>
          </w:divBdr>
        </w:div>
        <w:div w:id="1824614069">
          <w:marLeft w:val="640"/>
          <w:marRight w:val="0"/>
          <w:marTop w:val="0"/>
          <w:marBottom w:val="0"/>
          <w:divBdr>
            <w:top w:val="none" w:sz="0" w:space="0" w:color="auto"/>
            <w:left w:val="none" w:sz="0" w:space="0" w:color="auto"/>
            <w:bottom w:val="none" w:sz="0" w:space="0" w:color="auto"/>
            <w:right w:val="none" w:sz="0" w:space="0" w:color="auto"/>
          </w:divBdr>
        </w:div>
        <w:div w:id="1680232208">
          <w:marLeft w:val="640"/>
          <w:marRight w:val="0"/>
          <w:marTop w:val="0"/>
          <w:marBottom w:val="0"/>
          <w:divBdr>
            <w:top w:val="none" w:sz="0" w:space="0" w:color="auto"/>
            <w:left w:val="none" w:sz="0" w:space="0" w:color="auto"/>
            <w:bottom w:val="none" w:sz="0" w:space="0" w:color="auto"/>
            <w:right w:val="none" w:sz="0" w:space="0" w:color="auto"/>
          </w:divBdr>
        </w:div>
        <w:div w:id="1228882139">
          <w:marLeft w:val="640"/>
          <w:marRight w:val="0"/>
          <w:marTop w:val="0"/>
          <w:marBottom w:val="0"/>
          <w:divBdr>
            <w:top w:val="none" w:sz="0" w:space="0" w:color="auto"/>
            <w:left w:val="none" w:sz="0" w:space="0" w:color="auto"/>
            <w:bottom w:val="none" w:sz="0" w:space="0" w:color="auto"/>
            <w:right w:val="none" w:sz="0" w:space="0" w:color="auto"/>
          </w:divBdr>
        </w:div>
        <w:div w:id="1785271081">
          <w:marLeft w:val="640"/>
          <w:marRight w:val="0"/>
          <w:marTop w:val="0"/>
          <w:marBottom w:val="0"/>
          <w:divBdr>
            <w:top w:val="none" w:sz="0" w:space="0" w:color="auto"/>
            <w:left w:val="none" w:sz="0" w:space="0" w:color="auto"/>
            <w:bottom w:val="none" w:sz="0" w:space="0" w:color="auto"/>
            <w:right w:val="none" w:sz="0" w:space="0" w:color="auto"/>
          </w:divBdr>
        </w:div>
        <w:div w:id="375542449">
          <w:marLeft w:val="640"/>
          <w:marRight w:val="0"/>
          <w:marTop w:val="0"/>
          <w:marBottom w:val="0"/>
          <w:divBdr>
            <w:top w:val="none" w:sz="0" w:space="0" w:color="auto"/>
            <w:left w:val="none" w:sz="0" w:space="0" w:color="auto"/>
            <w:bottom w:val="none" w:sz="0" w:space="0" w:color="auto"/>
            <w:right w:val="none" w:sz="0" w:space="0" w:color="auto"/>
          </w:divBdr>
        </w:div>
        <w:div w:id="1884361943">
          <w:marLeft w:val="640"/>
          <w:marRight w:val="0"/>
          <w:marTop w:val="0"/>
          <w:marBottom w:val="0"/>
          <w:divBdr>
            <w:top w:val="none" w:sz="0" w:space="0" w:color="auto"/>
            <w:left w:val="none" w:sz="0" w:space="0" w:color="auto"/>
            <w:bottom w:val="none" w:sz="0" w:space="0" w:color="auto"/>
            <w:right w:val="none" w:sz="0" w:space="0" w:color="auto"/>
          </w:divBdr>
        </w:div>
        <w:div w:id="1755395545">
          <w:marLeft w:val="640"/>
          <w:marRight w:val="0"/>
          <w:marTop w:val="0"/>
          <w:marBottom w:val="0"/>
          <w:divBdr>
            <w:top w:val="none" w:sz="0" w:space="0" w:color="auto"/>
            <w:left w:val="none" w:sz="0" w:space="0" w:color="auto"/>
            <w:bottom w:val="none" w:sz="0" w:space="0" w:color="auto"/>
            <w:right w:val="none" w:sz="0" w:space="0" w:color="auto"/>
          </w:divBdr>
        </w:div>
        <w:div w:id="1445732689">
          <w:marLeft w:val="640"/>
          <w:marRight w:val="0"/>
          <w:marTop w:val="0"/>
          <w:marBottom w:val="0"/>
          <w:divBdr>
            <w:top w:val="none" w:sz="0" w:space="0" w:color="auto"/>
            <w:left w:val="none" w:sz="0" w:space="0" w:color="auto"/>
            <w:bottom w:val="none" w:sz="0" w:space="0" w:color="auto"/>
            <w:right w:val="none" w:sz="0" w:space="0" w:color="auto"/>
          </w:divBdr>
        </w:div>
        <w:div w:id="1695618389">
          <w:marLeft w:val="640"/>
          <w:marRight w:val="0"/>
          <w:marTop w:val="0"/>
          <w:marBottom w:val="0"/>
          <w:divBdr>
            <w:top w:val="none" w:sz="0" w:space="0" w:color="auto"/>
            <w:left w:val="none" w:sz="0" w:space="0" w:color="auto"/>
            <w:bottom w:val="none" w:sz="0" w:space="0" w:color="auto"/>
            <w:right w:val="none" w:sz="0" w:space="0" w:color="auto"/>
          </w:divBdr>
        </w:div>
        <w:div w:id="611665080">
          <w:marLeft w:val="640"/>
          <w:marRight w:val="0"/>
          <w:marTop w:val="0"/>
          <w:marBottom w:val="0"/>
          <w:divBdr>
            <w:top w:val="none" w:sz="0" w:space="0" w:color="auto"/>
            <w:left w:val="none" w:sz="0" w:space="0" w:color="auto"/>
            <w:bottom w:val="none" w:sz="0" w:space="0" w:color="auto"/>
            <w:right w:val="none" w:sz="0" w:space="0" w:color="auto"/>
          </w:divBdr>
        </w:div>
        <w:div w:id="613294899">
          <w:marLeft w:val="640"/>
          <w:marRight w:val="0"/>
          <w:marTop w:val="0"/>
          <w:marBottom w:val="0"/>
          <w:divBdr>
            <w:top w:val="none" w:sz="0" w:space="0" w:color="auto"/>
            <w:left w:val="none" w:sz="0" w:space="0" w:color="auto"/>
            <w:bottom w:val="none" w:sz="0" w:space="0" w:color="auto"/>
            <w:right w:val="none" w:sz="0" w:space="0" w:color="auto"/>
          </w:divBdr>
        </w:div>
        <w:div w:id="268389935">
          <w:marLeft w:val="640"/>
          <w:marRight w:val="0"/>
          <w:marTop w:val="0"/>
          <w:marBottom w:val="0"/>
          <w:divBdr>
            <w:top w:val="none" w:sz="0" w:space="0" w:color="auto"/>
            <w:left w:val="none" w:sz="0" w:space="0" w:color="auto"/>
            <w:bottom w:val="none" w:sz="0" w:space="0" w:color="auto"/>
            <w:right w:val="none" w:sz="0" w:space="0" w:color="auto"/>
          </w:divBdr>
        </w:div>
        <w:div w:id="1440560185">
          <w:marLeft w:val="640"/>
          <w:marRight w:val="0"/>
          <w:marTop w:val="0"/>
          <w:marBottom w:val="0"/>
          <w:divBdr>
            <w:top w:val="none" w:sz="0" w:space="0" w:color="auto"/>
            <w:left w:val="none" w:sz="0" w:space="0" w:color="auto"/>
            <w:bottom w:val="none" w:sz="0" w:space="0" w:color="auto"/>
            <w:right w:val="none" w:sz="0" w:space="0" w:color="auto"/>
          </w:divBdr>
        </w:div>
        <w:div w:id="1163544910">
          <w:marLeft w:val="640"/>
          <w:marRight w:val="0"/>
          <w:marTop w:val="0"/>
          <w:marBottom w:val="0"/>
          <w:divBdr>
            <w:top w:val="none" w:sz="0" w:space="0" w:color="auto"/>
            <w:left w:val="none" w:sz="0" w:space="0" w:color="auto"/>
            <w:bottom w:val="none" w:sz="0" w:space="0" w:color="auto"/>
            <w:right w:val="none" w:sz="0" w:space="0" w:color="auto"/>
          </w:divBdr>
        </w:div>
        <w:div w:id="2631585">
          <w:marLeft w:val="640"/>
          <w:marRight w:val="0"/>
          <w:marTop w:val="0"/>
          <w:marBottom w:val="0"/>
          <w:divBdr>
            <w:top w:val="none" w:sz="0" w:space="0" w:color="auto"/>
            <w:left w:val="none" w:sz="0" w:space="0" w:color="auto"/>
            <w:bottom w:val="none" w:sz="0" w:space="0" w:color="auto"/>
            <w:right w:val="none" w:sz="0" w:space="0" w:color="auto"/>
          </w:divBdr>
        </w:div>
        <w:div w:id="1847400496">
          <w:marLeft w:val="640"/>
          <w:marRight w:val="0"/>
          <w:marTop w:val="0"/>
          <w:marBottom w:val="0"/>
          <w:divBdr>
            <w:top w:val="none" w:sz="0" w:space="0" w:color="auto"/>
            <w:left w:val="none" w:sz="0" w:space="0" w:color="auto"/>
            <w:bottom w:val="none" w:sz="0" w:space="0" w:color="auto"/>
            <w:right w:val="none" w:sz="0" w:space="0" w:color="auto"/>
          </w:divBdr>
        </w:div>
        <w:div w:id="1015495922">
          <w:marLeft w:val="640"/>
          <w:marRight w:val="0"/>
          <w:marTop w:val="0"/>
          <w:marBottom w:val="0"/>
          <w:divBdr>
            <w:top w:val="none" w:sz="0" w:space="0" w:color="auto"/>
            <w:left w:val="none" w:sz="0" w:space="0" w:color="auto"/>
            <w:bottom w:val="none" w:sz="0" w:space="0" w:color="auto"/>
            <w:right w:val="none" w:sz="0" w:space="0" w:color="auto"/>
          </w:divBdr>
        </w:div>
        <w:div w:id="1565725801">
          <w:marLeft w:val="640"/>
          <w:marRight w:val="0"/>
          <w:marTop w:val="0"/>
          <w:marBottom w:val="0"/>
          <w:divBdr>
            <w:top w:val="none" w:sz="0" w:space="0" w:color="auto"/>
            <w:left w:val="none" w:sz="0" w:space="0" w:color="auto"/>
            <w:bottom w:val="none" w:sz="0" w:space="0" w:color="auto"/>
            <w:right w:val="none" w:sz="0" w:space="0" w:color="auto"/>
          </w:divBdr>
        </w:div>
        <w:div w:id="11229689">
          <w:marLeft w:val="640"/>
          <w:marRight w:val="0"/>
          <w:marTop w:val="0"/>
          <w:marBottom w:val="0"/>
          <w:divBdr>
            <w:top w:val="none" w:sz="0" w:space="0" w:color="auto"/>
            <w:left w:val="none" w:sz="0" w:space="0" w:color="auto"/>
            <w:bottom w:val="none" w:sz="0" w:space="0" w:color="auto"/>
            <w:right w:val="none" w:sz="0" w:space="0" w:color="auto"/>
          </w:divBdr>
        </w:div>
        <w:div w:id="1391490339">
          <w:marLeft w:val="640"/>
          <w:marRight w:val="0"/>
          <w:marTop w:val="0"/>
          <w:marBottom w:val="0"/>
          <w:divBdr>
            <w:top w:val="none" w:sz="0" w:space="0" w:color="auto"/>
            <w:left w:val="none" w:sz="0" w:space="0" w:color="auto"/>
            <w:bottom w:val="none" w:sz="0" w:space="0" w:color="auto"/>
            <w:right w:val="none" w:sz="0" w:space="0" w:color="auto"/>
          </w:divBdr>
        </w:div>
        <w:div w:id="631525311">
          <w:marLeft w:val="640"/>
          <w:marRight w:val="0"/>
          <w:marTop w:val="0"/>
          <w:marBottom w:val="0"/>
          <w:divBdr>
            <w:top w:val="none" w:sz="0" w:space="0" w:color="auto"/>
            <w:left w:val="none" w:sz="0" w:space="0" w:color="auto"/>
            <w:bottom w:val="none" w:sz="0" w:space="0" w:color="auto"/>
            <w:right w:val="none" w:sz="0" w:space="0" w:color="auto"/>
          </w:divBdr>
        </w:div>
        <w:div w:id="1217009089">
          <w:marLeft w:val="640"/>
          <w:marRight w:val="0"/>
          <w:marTop w:val="0"/>
          <w:marBottom w:val="0"/>
          <w:divBdr>
            <w:top w:val="none" w:sz="0" w:space="0" w:color="auto"/>
            <w:left w:val="none" w:sz="0" w:space="0" w:color="auto"/>
            <w:bottom w:val="none" w:sz="0" w:space="0" w:color="auto"/>
            <w:right w:val="none" w:sz="0" w:space="0" w:color="auto"/>
          </w:divBdr>
        </w:div>
        <w:div w:id="343212468">
          <w:marLeft w:val="640"/>
          <w:marRight w:val="0"/>
          <w:marTop w:val="0"/>
          <w:marBottom w:val="0"/>
          <w:divBdr>
            <w:top w:val="none" w:sz="0" w:space="0" w:color="auto"/>
            <w:left w:val="none" w:sz="0" w:space="0" w:color="auto"/>
            <w:bottom w:val="none" w:sz="0" w:space="0" w:color="auto"/>
            <w:right w:val="none" w:sz="0" w:space="0" w:color="auto"/>
          </w:divBdr>
        </w:div>
        <w:div w:id="957250439">
          <w:marLeft w:val="640"/>
          <w:marRight w:val="0"/>
          <w:marTop w:val="0"/>
          <w:marBottom w:val="0"/>
          <w:divBdr>
            <w:top w:val="none" w:sz="0" w:space="0" w:color="auto"/>
            <w:left w:val="none" w:sz="0" w:space="0" w:color="auto"/>
            <w:bottom w:val="none" w:sz="0" w:space="0" w:color="auto"/>
            <w:right w:val="none" w:sz="0" w:space="0" w:color="auto"/>
          </w:divBdr>
        </w:div>
        <w:div w:id="1768036235">
          <w:marLeft w:val="640"/>
          <w:marRight w:val="0"/>
          <w:marTop w:val="0"/>
          <w:marBottom w:val="0"/>
          <w:divBdr>
            <w:top w:val="none" w:sz="0" w:space="0" w:color="auto"/>
            <w:left w:val="none" w:sz="0" w:space="0" w:color="auto"/>
            <w:bottom w:val="none" w:sz="0" w:space="0" w:color="auto"/>
            <w:right w:val="none" w:sz="0" w:space="0" w:color="auto"/>
          </w:divBdr>
        </w:div>
        <w:div w:id="719330096">
          <w:marLeft w:val="640"/>
          <w:marRight w:val="0"/>
          <w:marTop w:val="0"/>
          <w:marBottom w:val="0"/>
          <w:divBdr>
            <w:top w:val="none" w:sz="0" w:space="0" w:color="auto"/>
            <w:left w:val="none" w:sz="0" w:space="0" w:color="auto"/>
            <w:bottom w:val="none" w:sz="0" w:space="0" w:color="auto"/>
            <w:right w:val="none" w:sz="0" w:space="0" w:color="auto"/>
          </w:divBdr>
        </w:div>
        <w:div w:id="24137152">
          <w:marLeft w:val="640"/>
          <w:marRight w:val="0"/>
          <w:marTop w:val="0"/>
          <w:marBottom w:val="0"/>
          <w:divBdr>
            <w:top w:val="none" w:sz="0" w:space="0" w:color="auto"/>
            <w:left w:val="none" w:sz="0" w:space="0" w:color="auto"/>
            <w:bottom w:val="none" w:sz="0" w:space="0" w:color="auto"/>
            <w:right w:val="none" w:sz="0" w:space="0" w:color="auto"/>
          </w:divBdr>
        </w:div>
        <w:div w:id="811488782">
          <w:marLeft w:val="640"/>
          <w:marRight w:val="0"/>
          <w:marTop w:val="0"/>
          <w:marBottom w:val="0"/>
          <w:divBdr>
            <w:top w:val="none" w:sz="0" w:space="0" w:color="auto"/>
            <w:left w:val="none" w:sz="0" w:space="0" w:color="auto"/>
            <w:bottom w:val="none" w:sz="0" w:space="0" w:color="auto"/>
            <w:right w:val="none" w:sz="0" w:space="0" w:color="auto"/>
          </w:divBdr>
        </w:div>
        <w:div w:id="1799104261">
          <w:marLeft w:val="640"/>
          <w:marRight w:val="0"/>
          <w:marTop w:val="0"/>
          <w:marBottom w:val="0"/>
          <w:divBdr>
            <w:top w:val="none" w:sz="0" w:space="0" w:color="auto"/>
            <w:left w:val="none" w:sz="0" w:space="0" w:color="auto"/>
            <w:bottom w:val="none" w:sz="0" w:space="0" w:color="auto"/>
            <w:right w:val="none" w:sz="0" w:space="0" w:color="auto"/>
          </w:divBdr>
        </w:div>
        <w:div w:id="1236672890">
          <w:marLeft w:val="640"/>
          <w:marRight w:val="0"/>
          <w:marTop w:val="0"/>
          <w:marBottom w:val="0"/>
          <w:divBdr>
            <w:top w:val="none" w:sz="0" w:space="0" w:color="auto"/>
            <w:left w:val="none" w:sz="0" w:space="0" w:color="auto"/>
            <w:bottom w:val="none" w:sz="0" w:space="0" w:color="auto"/>
            <w:right w:val="none" w:sz="0" w:space="0" w:color="auto"/>
          </w:divBdr>
        </w:div>
        <w:div w:id="95951995">
          <w:marLeft w:val="640"/>
          <w:marRight w:val="0"/>
          <w:marTop w:val="0"/>
          <w:marBottom w:val="0"/>
          <w:divBdr>
            <w:top w:val="none" w:sz="0" w:space="0" w:color="auto"/>
            <w:left w:val="none" w:sz="0" w:space="0" w:color="auto"/>
            <w:bottom w:val="none" w:sz="0" w:space="0" w:color="auto"/>
            <w:right w:val="none" w:sz="0" w:space="0" w:color="auto"/>
          </w:divBdr>
        </w:div>
        <w:div w:id="1479155122">
          <w:marLeft w:val="640"/>
          <w:marRight w:val="0"/>
          <w:marTop w:val="0"/>
          <w:marBottom w:val="0"/>
          <w:divBdr>
            <w:top w:val="none" w:sz="0" w:space="0" w:color="auto"/>
            <w:left w:val="none" w:sz="0" w:space="0" w:color="auto"/>
            <w:bottom w:val="none" w:sz="0" w:space="0" w:color="auto"/>
            <w:right w:val="none" w:sz="0" w:space="0" w:color="auto"/>
          </w:divBdr>
        </w:div>
        <w:div w:id="2092967030">
          <w:marLeft w:val="640"/>
          <w:marRight w:val="0"/>
          <w:marTop w:val="0"/>
          <w:marBottom w:val="0"/>
          <w:divBdr>
            <w:top w:val="none" w:sz="0" w:space="0" w:color="auto"/>
            <w:left w:val="none" w:sz="0" w:space="0" w:color="auto"/>
            <w:bottom w:val="none" w:sz="0" w:space="0" w:color="auto"/>
            <w:right w:val="none" w:sz="0" w:space="0" w:color="auto"/>
          </w:divBdr>
        </w:div>
        <w:div w:id="1186283151">
          <w:marLeft w:val="640"/>
          <w:marRight w:val="0"/>
          <w:marTop w:val="0"/>
          <w:marBottom w:val="0"/>
          <w:divBdr>
            <w:top w:val="none" w:sz="0" w:space="0" w:color="auto"/>
            <w:left w:val="none" w:sz="0" w:space="0" w:color="auto"/>
            <w:bottom w:val="none" w:sz="0" w:space="0" w:color="auto"/>
            <w:right w:val="none" w:sz="0" w:space="0" w:color="auto"/>
          </w:divBdr>
        </w:div>
        <w:div w:id="364256450">
          <w:marLeft w:val="640"/>
          <w:marRight w:val="0"/>
          <w:marTop w:val="0"/>
          <w:marBottom w:val="0"/>
          <w:divBdr>
            <w:top w:val="none" w:sz="0" w:space="0" w:color="auto"/>
            <w:left w:val="none" w:sz="0" w:space="0" w:color="auto"/>
            <w:bottom w:val="none" w:sz="0" w:space="0" w:color="auto"/>
            <w:right w:val="none" w:sz="0" w:space="0" w:color="auto"/>
          </w:divBdr>
        </w:div>
        <w:div w:id="1281758979">
          <w:marLeft w:val="640"/>
          <w:marRight w:val="0"/>
          <w:marTop w:val="0"/>
          <w:marBottom w:val="0"/>
          <w:divBdr>
            <w:top w:val="none" w:sz="0" w:space="0" w:color="auto"/>
            <w:left w:val="none" w:sz="0" w:space="0" w:color="auto"/>
            <w:bottom w:val="none" w:sz="0" w:space="0" w:color="auto"/>
            <w:right w:val="none" w:sz="0" w:space="0" w:color="auto"/>
          </w:divBdr>
        </w:div>
        <w:div w:id="128673572">
          <w:marLeft w:val="640"/>
          <w:marRight w:val="0"/>
          <w:marTop w:val="0"/>
          <w:marBottom w:val="0"/>
          <w:divBdr>
            <w:top w:val="none" w:sz="0" w:space="0" w:color="auto"/>
            <w:left w:val="none" w:sz="0" w:space="0" w:color="auto"/>
            <w:bottom w:val="none" w:sz="0" w:space="0" w:color="auto"/>
            <w:right w:val="none" w:sz="0" w:space="0" w:color="auto"/>
          </w:divBdr>
        </w:div>
        <w:div w:id="1693140570">
          <w:marLeft w:val="640"/>
          <w:marRight w:val="0"/>
          <w:marTop w:val="0"/>
          <w:marBottom w:val="0"/>
          <w:divBdr>
            <w:top w:val="none" w:sz="0" w:space="0" w:color="auto"/>
            <w:left w:val="none" w:sz="0" w:space="0" w:color="auto"/>
            <w:bottom w:val="none" w:sz="0" w:space="0" w:color="auto"/>
            <w:right w:val="none" w:sz="0" w:space="0" w:color="auto"/>
          </w:divBdr>
        </w:div>
        <w:div w:id="1959140300">
          <w:marLeft w:val="640"/>
          <w:marRight w:val="0"/>
          <w:marTop w:val="0"/>
          <w:marBottom w:val="0"/>
          <w:divBdr>
            <w:top w:val="none" w:sz="0" w:space="0" w:color="auto"/>
            <w:left w:val="none" w:sz="0" w:space="0" w:color="auto"/>
            <w:bottom w:val="none" w:sz="0" w:space="0" w:color="auto"/>
            <w:right w:val="none" w:sz="0" w:space="0" w:color="auto"/>
          </w:divBdr>
        </w:div>
        <w:div w:id="1921517890">
          <w:marLeft w:val="640"/>
          <w:marRight w:val="0"/>
          <w:marTop w:val="0"/>
          <w:marBottom w:val="0"/>
          <w:divBdr>
            <w:top w:val="none" w:sz="0" w:space="0" w:color="auto"/>
            <w:left w:val="none" w:sz="0" w:space="0" w:color="auto"/>
            <w:bottom w:val="none" w:sz="0" w:space="0" w:color="auto"/>
            <w:right w:val="none" w:sz="0" w:space="0" w:color="auto"/>
          </w:divBdr>
        </w:div>
        <w:div w:id="592396477">
          <w:marLeft w:val="640"/>
          <w:marRight w:val="0"/>
          <w:marTop w:val="0"/>
          <w:marBottom w:val="0"/>
          <w:divBdr>
            <w:top w:val="none" w:sz="0" w:space="0" w:color="auto"/>
            <w:left w:val="none" w:sz="0" w:space="0" w:color="auto"/>
            <w:bottom w:val="none" w:sz="0" w:space="0" w:color="auto"/>
            <w:right w:val="none" w:sz="0" w:space="0" w:color="auto"/>
          </w:divBdr>
        </w:div>
        <w:div w:id="77485326">
          <w:marLeft w:val="640"/>
          <w:marRight w:val="0"/>
          <w:marTop w:val="0"/>
          <w:marBottom w:val="0"/>
          <w:divBdr>
            <w:top w:val="none" w:sz="0" w:space="0" w:color="auto"/>
            <w:left w:val="none" w:sz="0" w:space="0" w:color="auto"/>
            <w:bottom w:val="none" w:sz="0" w:space="0" w:color="auto"/>
            <w:right w:val="none" w:sz="0" w:space="0" w:color="auto"/>
          </w:divBdr>
        </w:div>
        <w:div w:id="898202340">
          <w:marLeft w:val="640"/>
          <w:marRight w:val="0"/>
          <w:marTop w:val="0"/>
          <w:marBottom w:val="0"/>
          <w:divBdr>
            <w:top w:val="none" w:sz="0" w:space="0" w:color="auto"/>
            <w:left w:val="none" w:sz="0" w:space="0" w:color="auto"/>
            <w:bottom w:val="none" w:sz="0" w:space="0" w:color="auto"/>
            <w:right w:val="none" w:sz="0" w:space="0" w:color="auto"/>
          </w:divBdr>
        </w:div>
        <w:div w:id="1488664740">
          <w:marLeft w:val="640"/>
          <w:marRight w:val="0"/>
          <w:marTop w:val="0"/>
          <w:marBottom w:val="0"/>
          <w:divBdr>
            <w:top w:val="none" w:sz="0" w:space="0" w:color="auto"/>
            <w:left w:val="none" w:sz="0" w:space="0" w:color="auto"/>
            <w:bottom w:val="none" w:sz="0" w:space="0" w:color="auto"/>
            <w:right w:val="none" w:sz="0" w:space="0" w:color="auto"/>
          </w:divBdr>
        </w:div>
        <w:div w:id="650913182">
          <w:marLeft w:val="640"/>
          <w:marRight w:val="0"/>
          <w:marTop w:val="0"/>
          <w:marBottom w:val="0"/>
          <w:divBdr>
            <w:top w:val="none" w:sz="0" w:space="0" w:color="auto"/>
            <w:left w:val="none" w:sz="0" w:space="0" w:color="auto"/>
            <w:bottom w:val="none" w:sz="0" w:space="0" w:color="auto"/>
            <w:right w:val="none" w:sz="0" w:space="0" w:color="auto"/>
          </w:divBdr>
        </w:div>
        <w:div w:id="1463041777">
          <w:marLeft w:val="640"/>
          <w:marRight w:val="0"/>
          <w:marTop w:val="0"/>
          <w:marBottom w:val="0"/>
          <w:divBdr>
            <w:top w:val="none" w:sz="0" w:space="0" w:color="auto"/>
            <w:left w:val="none" w:sz="0" w:space="0" w:color="auto"/>
            <w:bottom w:val="none" w:sz="0" w:space="0" w:color="auto"/>
            <w:right w:val="none" w:sz="0" w:space="0" w:color="auto"/>
          </w:divBdr>
        </w:div>
        <w:div w:id="1142888772">
          <w:marLeft w:val="640"/>
          <w:marRight w:val="0"/>
          <w:marTop w:val="0"/>
          <w:marBottom w:val="0"/>
          <w:divBdr>
            <w:top w:val="none" w:sz="0" w:space="0" w:color="auto"/>
            <w:left w:val="none" w:sz="0" w:space="0" w:color="auto"/>
            <w:bottom w:val="none" w:sz="0" w:space="0" w:color="auto"/>
            <w:right w:val="none" w:sz="0" w:space="0" w:color="auto"/>
          </w:divBdr>
        </w:div>
        <w:div w:id="293414828">
          <w:marLeft w:val="640"/>
          <w:marRight w:val="0"/>
          <w:marTop w:val="0"/>
          <w:marBottom w:val="0"/>
          <w:divBdr>
            <w:top w:val="none" w:sz="0" w:space="0" w:color="auto"/>
            <w:left w:val="none" w:sz="0" w:space="0" w:color="auto"/>
            <w:bottom w:val="none" w:sz="0" w:space="0" w:color="auto"/>
            <w:right w:val="none" w:sz="0" w:space="0" w:color="auto"/>
          </w:divBdr>
        </w:div>
        <w:div w:id="637415955">
          <w:marLeft w:val="640"/>
          <w:marRight w:val="0"/>
          <w:marTop w:val="0"/>
          <w:marBottom w:val="0"/>
          <w:divBdr>
            <w:top w:val="none" w:sz="0" w:space="0" w:color="auto"/>
            <w:left w:val="none" w:sz="0" w:space="0" w:color="auto"/>
            <w:bottom w:val="none" w:sz="0" w:space="0" w:color="auto"/>
            <w:right w:val="none" w:sz="0" w:space="0" w:color="auto"/>
          </w:divBdr>
        </w:div>
        <w:div w:id="680745232">
          <w:marLeft w:val="640"/>
          <w:marRight w:val="0"/>
          <w:marTop w:val="0"/>
          <w:marBottom w:val="0"/>
          <w:divBdr>
            <w:top w:val="none" w:sz="0" w:space="0" w:color="auto"/>
            <w:left w:val="none" w:sz="0" w:space="0" w:color="auto"/>
            <w:bottom w:val="none" w:sz="0" w:space="0" w:color="auto"/>
            <w:right w:val="none" w:sz="0" w:space="0" w:color="auto"/>
          </w:divBdr>
        </w:div>
        <w:div w:id="1466965002">
          <w:marLeft w:val="640"/>
          <w:marRight w:val="0"/>
          <w:marTop w:val="0"/>
          <w:marBottom w:val="0"/>
          <w:divBdr>
            <w:top w:val="none" w:sz="0" w:space="0" w:color="auto"/>
            <w:left w:val="none" w:sz="0" w:space="0" w:color="auto"/>
            <w:bottom w:val="none" w:sz="0" w:space="0" w:color="auto"/>
            <w:right w:val="none" w:sz="0" w:space="0" w:color="auto"/>
          </w:divBdr>
        </w:div>
        <w:div w:id="471606792">
          <w:marLeft w:val="640"/>
          <w:marRight w:val="0"/>
          <w:marTop w:val="0"/>
          <w:marBottom w:val="0"/>
          <w:divBdr>
            <w:top w:val="none" w:sz="0" w:space="0" w:color="auto"/>
            <w:left w:val="none" w:sz="0" w:space="0" w:color="auto"/>
            <w:bottom w:val="none" w:sz="0" w:space="0" w:color="auto"/>
            <w:right w:val="none" w:sz="0" w:space="0" w:color="auto"/>
          </w:divBdr>
        </w:div>
        <w:div w:id="587928573">
          <w:marLeft w:val="640"/>
          <w:marRight w:val="0"/>
          <w:marTop w:val="0"/>
          <w:marBottom w:val="0"/>
          <w:divBdr>
            <w:top w:val="none" w:sz="0" w:space="0" w:color="auto"/>
            <w:left w:val="none" w:sz="0" w:space="0" w:color="auto"/>
            <w:bottom w:val="none" w:sz="0" w:space="0" w:color="auto"/>
            <w:right w:val="none" w:sz="0" w:space="0" w:color="auto"/>
          </w:divBdr>
        </w:div>
        <w:div w:id="1103691894">
          <w:marLeft w:val="640"/>
          <w:marRight w:val="0"/>
          <w:marTop w:val="0"/>
          <w:marBottom w:val="0"/>
          <w:divBdr>
            <w:top w:val="none" w:sz="0" w:space="0" w:color="auto"/>
            <w:left w:val="none" w:sz="0" w:space="0" w:color="auto"/>
            <w:bottom w:val="none" w:sz="0" w:space="0" w:color="auto"/>
            <w:right w:val="none" w:sz="0" w:space="0" w:color="auto"/>
          </w:divBdr>
        </w:div>
        <w:div w:id="1026249414">
          <w:marLeft w:val="640"/>
          <w:marRight w:val="0"/>
          <w:marTop w:val="0"/>
          <w:marBottom w:val="0"/>
          <w:divBdr>
            <w:top w:val="none" w:sz="0" w:space="0" w:color="auto"/>
            <w:left w:val="none" w:sz="0" w:space="0" w:color="auto"/>
            <w:bottom w:val="none" w:sz="0" w:space="0" w:color="auto"/>
            <w:right w:val="none" w:sz="0" w:space="0" w:color="auto"/>
          </w:divBdr>
        </w:div>
        <w:div w:id="1076980386">
          <w:marLeft w:val="640"/>
          <w:marRight w:val="0"/>
          <w:marTop w:val="0"/>
          <w:marBottom w:val="0"/>
          <w:divBdr>
            <w:top w:val="none" w:sz="0" w:space="0" w:color="auto"/>
            <w:left w:val="none" w:sz="0" w:space="0" w:color="auto"/>
            <w:bottom w:val="none" w:sz="0" w:space="0" w:color="auto"/>
            <w:right w:val="none" w:sz="0" w:space="0" w:color="auto"/>
          </w:divBdr>
        </w:div>
        <w:div w:id="1159034979">
          <w:marLeft w:val="640"/>
          <w:marRight w:val="0"/>
          <w:marTop w:val="0"/>
          <w:marBottom w:val="0"/>
          <w:divBdr>
            <w:top w:val="none" w:sz="0" w:space="0" w:color="auto"/>
            <w:left w:val="none" w:sz="0" w:space="0" w:color="auto"/>
            <w:bottom w:val="none" w:sz="0" w:space="0" w:color="auto"/>
            <w:right w:val="none" w:sz="0" w:space="0" w:color="auto"/>
          </w:divBdr>
        </w:div>
        <w:div w:id="1687294598">
          <w:marLeft w:val="640"/>
          <w:marRight w:val="0"/>
          <w:marTop w:val="0"/>
          <w:marBottom w:val="0"/>
          <w:divBdr>
            <w:top w:val="none" w:sz="0" w:space="0" w:color="auto"/>
            <w:left w:val="none" w:sz="0" w:space="0" w:color="auto"/>
            <w:bottom w:val="none" w:sz="0" w:space="0" w:color="auto"/>
            <w:right w:val="none" w:sz="0" w:space="0" w:color="auto"/>
          </w:divBdr>
        </w:div>
        <w:div w:id="647168133">
          <w:marLeft w:val="640"/>
          <w:marRight w:val="0"/>
          <w:marTop w:val="0"/>
          <w:marBottom w:val="0"/>
          <w:divBdr>
            <w:top w:val="none" w:sz="0" w:space="0" w:color="auto"/>
            <w:left w:val="none" w:sz="0" w:space="0" w:color="auto"/>
            <w:bottom w:val="none" w:sz="0" w:space="0" w:color="auto"/>
            <w:right w:val="none" w:sz="0" w:space="0" w:color="auto"/>
          </w:divBdr>
        </w:div>
        <w:div w:id="216401937">
          <w:marLeft w:val="640"/>
          <w:marRight w:val="0"/>
          <w:marTop w:val="0"/>
          <w:marBottom w:val="0"/>
          <w:divBdr>
            <w:top w:val="none" w:sz="0" w:space="0" w:color="auto"/>
            <w:left w:val="none" w:sz="0" w:space="0" w:color="auto"/>
            <w:bottom w:val="none" w:sz="0" w:space="0" w:color="auto"/>
            <w:right w:val="none" w:sz="0" w:space="0" w:color="auto"/>
          </w:divBdr>
        </w:div>
        <w:div w:id="113446279">
          <w:marLeft w:val="640"/>
          <w:marRight w:val="0"/>
          <w:marTop w:val="0"/>
          <w:marBottom w:val="0"/>
          <w:divBdr>
            <w:top w:val="none" w:sz="0" w:space="0" w:color="auto"/>
            <w:left w:val="none" w:sz="0" w:space="0" w:color="auto"/>
            <w:bottom w:val="none" w:sz="0" w:space="0" w:color="auto"/>
            <w:right w:val="none" w:sz="0" w:space="0" w:color="auto"/>
          </w:divBdr>
        </w:div>
        <w:div w:id="11030640">
          <w:marLeft w:val="640"/>
          <w:marRight w:val="0"/>
          <w:marTop w:val="0"/>
          <w:marBottom w:val="0"/>
          <w:divBdr>
            <w:top w:val="none" w:sz="0" w:space="0" w:color="auto"/>
            <w:left w:val="none" w:sz="0" w:space="0" w:color="auto"/>
            <w:bottom w:val="none" w:sz="0" w:space="0" w:color="auto"/>
            <w:right w:val="none" w:sz="0" w:space="0" w:color="auto"/>
          </w:divBdr>
        </w:div>
        <w:div w:id="2032410232">
          <w:marLeft w:val="640"/>
          <w:marRight w:val="0"/>
          <w:marTop w:val="0"/>
          <w:marBottom w:val="0"/>
          <w:divBdr>
            <w:top w:val="none" w:sz="0" w:space="0" w:color="auto"/>
            <w:left w:val="none" w:sz="0" w:space="0" w:color="auto"/>
            <w:bottom w:val="none" w:sz="0" w:space="0" w:color="auto"/>
            <w:right w:val="none" w:sz="0" w:space="0" w:color="auto"/>
          </w:divBdr>
        </w:div>
        <w:div w:id="331492648">
          <w:marLeft w:val="640"/>
          <w:marRight w:val="0"/>
          <w:marTop w:val="0"/>
          <w:marBottom w:val="0"/>
          <w:divBdr>
            <w:top w:val="none" w:sz="0" w:space="0" w:color="auto"/>
            <w:left w:val="none" w:sz="0" w:space="0" w:color="auto"/>
            <w:bottom w:val="none" w:sz="0" w:space="0" w:color="auto"/>
            <w:right w:val="none" w:sz="0" w:space="0" w:color="auto"/>
          </w:divBdr>
        </w:div>
        <w:div w:id="1702121579">
          <w:marLeft w:val="640"/>
          <w:marRight w:val="0"/>
          <w:marTop w:val="0"/>
          <w:marBottom w:val="0"/>
          <w:divBdr>
            <w:top w:val="none" w:sz="0" w:space="0" w:color="auto"/>
            <w:left w:val="none" w:sz="0" w:space="0" w:color="auto"/>
            <w:bottom w:val="none" w:sz="0" w:space="0" w:color="auto"/>
            <w:right w:val="none" w:sz="0" w:space="0" w:color="auto"/>
          </w:divBdr>
        </w:div>
        <w:div w:id="1800566691">
          <w:marLeft w:val="640"/>
          <w:marRight w:val="0"/>
          <w:marTop w:val="0"/>
          <w:marBottom w:val="0"/>
          <w:divBdr>
            <w:top w:val="none" w:sz="0" w:space="0" w:color="auto"/>
            <w:left w:val="none" w:sz="0" w:space="0" w:color="auto"/>
            <w:bottom w:val="none" w:sz="0" w:space="0" w:color="auto"/>
            <w:right w:val="none" w:sz="0" w:space="0" w:color="auto"/>
          </w:divBdr>
        </w:div>
        <w:div w:id="622007047">
          <w:marLeft w:val="640"/>
          <w:marRight w:val="0"/>
          <w:marTop w:val="0"/>
          <w:marBottom w:val="0"/>
          <w:divBdr>
            <w:top w:val="none" w:sz="0" w:space="0" w:color="auto"/>
            <w:left w:val="none" w:sz="0" w:space="0" w:color="auto"/>
            <w:bottom w:val="none" w:sz="0" w:space="0" w:color="auto"/>
            <w:right w:val="none" w:sz="0" w:space="0" w:color="auto"/>
          </w:divBdr>
        </w:div>
        <w:div w:id="285506895">
          <w:marLeft w:val="640"/>
          <w:marRight w:val="0"/>
          <w:marTop w:val="0"/>
          <w:marBottom w:val="0"/>
          <w:divBdr>
            <w:top w:val="none" w:sz="0" w:space="0" w:color="auto"/>
            <w:left w:val="none" w:sz="0" w:space="0" w:color="auto"/>
            <w:bottom w:val="none" w:sz="0" w:space="0" w:color="auto"/>
            <w:right w:val="none" w:sz="0" w:space="0" w:color="auto"/>
          </w:divBdr>
        </w:div>
        <w:div w:id="615333957">
          <w:marLeft w:val="640"/>
          <w:marRight w:val="0"/>
          <w:marTop w:val="0"/>
          <w:marBottom w:val="0"/>
          <w:divBdr>
            <w:top w:val="none" w:sz="0" w:space="0" w:color="auto"/>
            <w:left w:val="none" w:sz="0" w:space="0" w:color="auto"/>
            <w:bottom w:val="none" w:sz="0" w:space="0" w:color="auto"/>
            <w:right w:val="none" w:sz="0" w:space="0" w:color="auto"/>
          </w:divBdr>
        </w:div>
        <w:div w:id="1157456778">
          <w:marLeft w:val="640"/>
          <w:marRight w:val="0"/>
          <w:marTop w:val="0"/>
          <w:marBottom w:val="0"/>
          <w:divBdr>
            <w:top w:val="none" w:sz="0" w:space="0" w:color="auto"/>
            <w:left w:val="none" w:sz="0" w:space="0" w:color="auto"/>
            <w:bottom w:val="none" w:sz="0" w:space="0" w:color="auto"/>
            <w:right w:val="none" w:sz="0" w:space="0" w:color="auto"/>
          </w:divBdr>
        </w:div>
        <w:div w:id="578901219">
          <w:marLeft w:val="640"/>
          <w:marRight w:val="0"/>
          <w:marTop w:val="0"/>
          <w:marBottom w:val="0"/>
          <w:divBdr>
            <w:top w:val="none" w:sz="0" w:space="0" w:color="auto"/>
            <w:left w:val="none" w:sz="0" w:space="0" w:color="auto"/>
            <w:bottom w:val="none" w:sz="0" w:space="0" w:color="auto"/>
            <w:right w:val="none" w:sz="0" w:space="0" w:color="auto"/>
          </w:divBdr>
        </w:div>
        <w:div w:id="1824850232">
          <w:marLeft w:val="640"/>
          <w:marRight w:val="0"/>
          <w:marTop w:val="0"/>
          <w:marBottom w:val="0"/>
          <w:divBdr>
            <w:top w:val="none" w:sz="0" w:space="0" w:color="auto"/>
            <w:left w:val="none" w:sz="0" w:space="0" w:color="auto"/>
            <w:bottom w:val="none" w:sz="0" w:space="0" w:color="auto"/>
            <w:right w:val="none" w:sz="0" w:space="0" w:color="auto"/>
          </w:divBdr>
        </w:div>
        <w:div w:id="1542132800">
          <w:marLeft w:val="640"/>
          <w:marRight w:val="0"/>
          <w:marTop w:val="0"/>
          <w:marBottom w:val="0"/>
          <w:divBdr>
            <w:top w:val="none" w:sz="0" w:space="0" w:color="auto"/>
            <w:left w:val="none" w:sz="0" w:space="0" w:color="auto"/>
            <w:bottom w:val="none" w:sz="0" w:space="0" w:color="auto"/>
            <w:right w:val="none" w:sz="0" w:space="0" w:color="auto"/>
          </w:divBdr>
        </w:div>
        <w:div w:id="726031624">
          <w:marLeft w:val="640"/>
          <w:marRight w:val="0"/>
          <w:marTop w:val="0"/>
          <w:marBottom w:val="0"/>
          <w:divBdr>
            <w:top w:val="none" w:sz="0" w:space="0" w:color="auto"/>
            <w:left w:val="none" w:sz="0" w:space="0" w:color="auto"/>
            <w:bottom w:val="none" w:sz="0" w:space="0" w:color="auto"/>
            <w:right w:val="none" w:sz="0" w:space="0" w:color="auto"/>
          </w:divBdr>
        </w:div>
        <w:div w:id="1075476667">
          <w:marLeft w:val="640"/>
          <w:marRight w:val="0"/>
          <w:marTop w:val="0"/>
          <w:marBottom w:val="0"/>
          <w:divBdr>
            <w:top w:val="none" w:sz="0" w:space="0" w:color="auto"/>
            <w:left w:val="none" w:sz="0" w:space="0" w:color="auto"/>
            <w:bottom w:val="none" w:sz="0" w:space="0" w:color="auto"/>
            <w:right w:val="none" w:sz="0" w:space="0" w:color="auto"/>
          </w:divBdr>
        </w:div>
        <w:div w:id="216674361">
          <w:marLeft w:val="640"/>
          <w:marRight w:val="0"/>
          <w:marTop w:val="0"/>
          <w:marBottom w:val="0"/>
          <w:divBdr>
            <w:top w:val="none" w:sz="0" w:space="0" w:color="auto"/>
            <w:left w:val="none" w:sz="0" w:space="0" w:color="auto"/>
            <w:bottom w:val="none" w:sz="0" w:space="0" w:color="auto"/>
            <w:right w:val="none" w:sz="0" w:space="0" w:color="auto"/>
          </w:divBdr>
        </w:div>
        <w:div w:id="1054699172">
          <w:marLeft w:val="640"/>
          <w:marRight w:val="0"/>
          <w:marTop w:val="0"/>
          <w:marBottom w:val="0"/>
          <w:divBdr>
            <w:top w:val="none" w:sz="0" w:space="0" w:color="auto"/>
            <w:left w:val="none" w:sz="0" w:space="0" w:color="auto"/>
            <w:bottom w:val="none" w:sz="0" w:space="0" w:color="auto"/>
            <w:right w:val="none" w:sz="0" w:space="0" w:color="auto"/>
          </w:divBdr>
        </w:div>
        <w:div w:id="1092122281">
          <w:marLeft w:val="640"/>
          <w:marRight w:val="0"/>
          <w:marTop w:val="0"/>
          <w:marBottom w:val="0"/>
          <w:divBdr>
            <w:top w:val="none" w:sz="0" w:space="0" w:color="auto"/>
            <w:left w:val="none" w:sz="0" w:space="0" w:color="auto"/>
            <w:bottom w:val="none" w:sz="0" w:space="0" w:color="auto"/>
            <w:right w:val="none" w:sz="0" w:space="0" w:color="auto"/>
          </w:divBdr>
        </w:div>
        <w:div w:id="720787796">
          <w:marLeft w:val="640"/>
          <w:marRight w:val="0"/>
          <w:marTop w:val="0"/>
          <w:marBottom w:val="0"/>
          <w:divBdr>
            <w:top w:val="none" w:sz="0" w:space="0" w:color="auto"/>
            <w:left w:val="none" w:sz="0" w:space="0" w:color="auto"/>
            <w:bottom w:val="none" w:sz="0" w:space="0" w:color="auto"/>
            <w:right w:val="none" w:sz="0" w:space="0" w:color="auto"/>
          </w:divBdr>
        </w:div>
        <w:div w:id="547498507">
          <w:marLeft w:val="640"/>
          <w:marRight w:val="0"/>
          <w:marTop w:val="0"/>
          <w:marBottom w:val="0"/>
          <w:divBdr>
            <w:top w:val="none" w:sz="0" w:space="0" w:color="auto"/>
            <w:left w:val="none" w:sz="0" w:space="0" w:color="auto"/>
            <w:bottom w:val="none" w:sz="0" w:space="0" w:color="auto"/>
            <w:right w:val="none" w:sz="0" w:space="0" w:color="auto"/>
          </w:divBdr>
        </w:div>
        <w:div w:id="96605365">
          <w:marLeft w:val="640"/>
          <w:marRight w:val="0"/>
          <w:marTop w:val="0"/>
          <w:marBottom w:val="0"/>
          <w:divBdr>
            <w:top w:val="none" w:sz="0" w:space="0" w:color="auto"/>
            <w:left w:val="none" w:sz="0" w:space="0" w:color="auto"/>
            <w:bottom w:val="none" w:sz="0" w:space="0" w:color="auto"/>
            <w:right w:val="none" w:sz="0" w:space="0" w:color="auto"/>
          </w:divBdr>
        </w:div>
        <w:div w:id="1490171442">
          <w:marLeft w:val="640"/>
          <w:marRight w:val="0"/>
          <w:marTop w:val="0"/>
          <w:marBottom w:val="0"/>
          <w:divBdr>
            <w:top w:val="none" w:sz="0" w:space="0" w:color="auto"/>
            <w:left w:val="none" w:sz="0" w:space="0" w:color="auto"/>
            <w:bottom w:val="none" w:sz="0" w:space="0" w:color="auto"/>
            <w:right w:val="none" w:sz="0" w:space="0" w:color="auto"/>
          </w:divBdr>
        </w:div>
        <w:div w:id="586420512">
          <w:marLeft w:val="640"/>
          <w:marRight w:val="0"/>
          <w:marTop w:val="0"/>
          <w:marBottom w:val="0"/>
          <w:divBdr>
            <w:top w:val="none" w:sz="0" w:space="0" w:color="auto"/>
            <w:left w:val="none" w:sz="0" w:space="0" w:color="auto"/>
            <w:bottom w:val="none" w:sz="0" w:space="0" w:color="auto"/>
            <w:right w:val="none" w:sz="0" w:space="0" w:color="auto"/>
          </w:divBdr>
        </w:div>
        <w:div w:id="623584623">
          <w:marLeft w:val="640"/>
          <w:marRight w:val="0"/>
          <w:marTop w:val="0"/>
          <w:marBottom w:val="0"/>
          <w:divBdr>
            <w:top w:val="none" w:sz="0" w:space="0" w:color="auto"/>
            <w:left w:val="none" w:sz="0" w:space="0" w:color="auto"/>
            <w:bottom w:val="none" w:sz="0" w:space="0" w:color="auto"/>
            <w:right w:val="none" w:sz="0" w:space="0" w:color="auto"/>
          </w:divBdr>
        </w:div>
        <w:div w:id="1001202664">
          <w:marLeft w:val="640"/>
          <w:marRight w:val="0"/>
          <w:marTop w:val="0"/>
          <w:marBottom w:val="0"/>
          <w:divBdr>
            <w:top w:val="none" w:sz="0" w:space="0" w:color="auto"/>
            <w:left w:val="none" w:sz="0" w:space="0" w:color="auto"/>
            <w:bottom w:val="none" w:sz="0" w:space="0" w:color="auto"/>
            <w:right w:val="none" w:sz="0" w:space="0" w:color="auto"/>
          </w:divBdr>
        </w:div>
        <w:div w:id="717241909">
          <w:marLeft w:val="640"/>
          <w:marRight w:val="0"/>
          <w:marTop w:val="0"/>
          <w:marBottom w:val="0"/>
          <w:divBdr>
            <w:top w:val="none" w:sz="0" w:space="0" w:color="auto"/>
            <w:left w:val="none" w:sz="0" w:space="0" w:color="auto"/>
            <w:bottom w:val="none" w:sz="0" w:space="0" w:color="auto"/>
            <w:right w:val="none" w:sz="0" w:space="0" w:color="auto"/>
          </w:divBdr>
        </w:div>
        <w:div w:id="462113321">
          <w:marLeft w:val="640"/>
          <w:marRight w:val="0"/>
          <w:marTop w:val="0"/>
          <w:marBottom w:val="0"/>
          <w:divBdr>
            <w:top w:val="none" w:sz="0" w:space="0" w:color="auto"/>
            <w:left w:val="none" w:sz="0" w:space="0" w:color="auto"/>
            <w:bottom w:val="none" w:sz="0" w:space="0" w:color="auto"/>
            <w:right w:val="none" w:sz="0" w:space="0" w:color="auto"/>
          </w:divBdr>
        </w:div>
        <w:div w:id="387919437">
          <w:marLeft w:val="640"/>
          <w:marRight w:val="0"/>
          <w:marTop w:val="0"/>
          <w:marBottom w:val="0"/>
          <w:divBdr>
            <w:top w:val="none" w:sz="0" w:space="0" w:color="auto"/>
            <w:left w:val="none" w:sz="0" w:space="0" w:color="auto"/>
            <w:bottom w:val="none" w:sz="0" w:space="0" w:color="auto"/>
            <w:right w:val="none" w:sz="0" w:space="0" w:color="auto"/>
          </w:divBdr>
        </w:div>
        <w:div w:id="845487275">
          <w:marLeft w:val="640"/>
          <w:marRight w:val="0"/>
          <w:marTop w:val="0"/>
          <w:marBottom w:val="0"/>
          <w:divBdr>
            <w:top w:val="none" w:sz="0" w:space="0" w:color="auto"/>
            <w:left w:val="none" w:sz="0" w:space="0" w:color="auto"/>
            <w:bottom w:val="none" w:sz="0" w:space="0" w:color="auto"/>
            <w:right w:val="none" w:sz="0" w:space="0" w:color="auto"/>
          </w:divBdr>
        </w:div>
        <w:div w:id="1829705038">
          <w:marLeft w:val="640"/>
          <w:marRight w:val="0"/>
          <w:marTop w:val="0"/>
          <w:marBottom w:val="0"/>
          <w:divBdr>
            <w:top w:val="none" w:sz="0" w:space="0" w:color="auto"/>
            <w:left w:val="none" w:sz="0" w:space="0" w:color="auto"/>
            <w:bottom w:val="none" w:sz="0" w:space="0" w:color="auto"/>
            <w:right w:val="none" w:sz="0" w:space="0" w:color="auto"/>
          </w:divBdr>
        </w:div>
        <w:div w:id="1459028298">
          <w:marLeft w:val="640"/>
          <w:marRight w:val="0"/>
          <w:marTop w:val="0"/>
          <w:marBottom w:val="0"/>
          <w:divBdr>
            <w:top w:val="none" w:sz="0" w:space="0" w:color="auto"/>
            <w:left w:val="none" w:sz="0" w:space="0" w:color="auto"/>
            <w:bottom w:val="none" w:sz="0" w:space="0" w:color="auto"/>
            <w:right w:val="none" w:sz="0" w:space="0" w:color="auto"/>
          </w:divBdr>
        </w:div>
        <w:div w:id="1452824669">
          <w:marLeft w:val="640"/>
          <w:marRight w:val="0"/>
          <w:marTop w:val="0"/>
          <w:marBottom w:val="0"/>
          <w:divBdr>
            <w:top w:val="none" w:sz="0" w:space="0" w:color="auto"/>
            <w:left w:val="none" w:sz="0" w:space="0" w:color="auto"/>
            <w:bottom w:val="none" w:sz="0" w:space="0" w:color="auto"/>
            <w:right w:val="none" w:sz="0" w:space="0" w:color="auto"/>
          </w:divBdr>
        </w:div>
        <w:div w:id="652568567">
          <w:marLeft w:val="640"/>
          <w:marRight w:val="0"/>
          <w:marTop w:val="0"/>
          <w:marBottom w:val="0"/>
          <w:divBdr>
            <w:top w:val="none" w:sz="0" w:space="0" w:color="auto"/>
            <w:left w:val="none" w:sz="0" w:space="0" w:color="auto"/>
            <w:bottom w:val="none" w:sz="0" w:space="0" w:color="auto"/>
            <w:right w:val="none" w:sz="0" w:space="0" w:color="auto"/>
          </w:divBdr>
        </w:div>
        <w:div w:id="1696998812">
          <w:marLeft w:val="640"/>
          <w:marRight w:val="0"/>
          <w:marTop w:val="0"/>
          <w:marBottom w:val="0"/>
          <w:divBdr>
            <w:top w:val="none" w:sz="0" w:space="0" w:color="auto"/>
            <w:left w:val="none" w:sz="0" w:space="0" w:color="auto"/>
            <w:bottom w:val="none" w:sz="0" w:space="0" w:color="auto"/>
            <w:right w:val="none" w:sz="0" w:space="0" w:color="auto"/>
          </w:divBdr>
        </w:div>
        <w:div w:id="1033264165">
          <w:marLeft w:val="640"/>
          <w:marRight w:val="0"/>
          <w:marTop w:val="0"/>
          <w:marBottom w:val="0"/>
          <w:divBdr>
            <w:top w:val="none" w:sz="0" w:space="0" w:color="auto"/>
            <w:left w:val="none" w:sz="0" w:space="0" w:color="auto"/>
            <w:bottom w:val="none" w:sz="0" w:space="0" w:color="auto"/>
            <w:right w:val="none" w:sz="0" w:space="0" w:color="auto"/>
          </w:divBdr>
        </w:div>
        <w:div w:id="1059208064">
          <w:marLeft w:val="640"/>
          <w:marRight w:val="0"/>
          <w:marTop w:val="0"/>
          <w:marBottom w:val="0"/>
          <w:divBdr>
            <w:top w:val="none" w:sz="0" w:space="0" w:color="auto"/>
            <w:left w:val="none" w:sz="0" w:space="0" w:color="auto"/>
            <w:bottom w:val="none" w:sz="0" w:space="0" w:color="auto"/>
            <w:right w:val="none" w:sz="0" w:space="0" w:color="auto"/>
          </w:divBdr>
        </w:div>
        <w:div w:id="1232080042">
          <w:marLeft w:val="640"/>
          <w:marRight w:val="0"/>
          <w:marTop w:val="0"/>
          <w:marBottom w:val="0"/>
          <w:divBdr>
            <w:top w:val="none" w:sz="0" w:space="0" w:color="auto"/>
            <w:left w:val="none" w:sz="0" w:space="0" w:color="auto"/>
            <w:bottom w:val="none" w:sz="0" w:space="0" w:color="auto"/>
            <w:right w:val="none" w:sz="0" w:space="0" w:color="auto"/>
          </w:divBdr>
        </w:div>
        <w:div w:id="713433298">
          <w:marLeft w:val="640"/>
          <w:marRight w:val="0"/>
          <w:marTop w:val="0"/>
          <w:marBottom w:val="0"/>
          <w:divBdr>
            <w:top w:val="none" w:sz="0" w:space="0" w:color="auto"/>
            <w:left w:val="none" w:sz="0" w:space="0" w:color="auto"/>
            <w:bottom w:val="none" w:sz="0" w:space="0" w:color="auto"/>
            <w:right w:val="none" w:sz="0" w:space="0" w:color="auto"/>
          </w:divBdr>
        </w:div>
        <w:div w:id="1632590454">
          <w:marLeft w:val="640"/>
          <w:marRight w:val="0"/>
          <w:marTop w:val="0"/>
          <w:marBottom w:val="0"/>
          <w:divBdr>
            <w:top w:val="none" w:sz="0" w:space="0" w:color="auto"/>
            <w:left w:val="none" w:sz="0" w:space="0" w:color="auto"/>
            <w:bottom w:val="none" w:sz="0" w:space="0" w:color="auto"/>
            <w:right w:val="none" w:sz="0" w:space="0" w:color="auto"/>
          </w:divBdr>
        </w:div>
        <w:div w:id="1714385965">
          <w:marLeft w:val="640"/>
          <w:marRight w:val="0"/>
          <w:marTop w:val="0"/>
          <w:marBottom w:val="0"/>
          <w:divBdr>
            <w:top w:val="none" w:sz="0" w:space="0" w:color="auto"/>
            <w:left w:val="none" w:sz="0" w:space="0" w:color="auto"/>
            <w:bottom w:val="none" w:sz="0" w:space="0" w:color="auto"/>
            <w:right w:val="none" w:sz="0" w:space="0" w:color="auto"/>
          </w:divBdr>
        </w:div>
        <w:div w:id="2103405244">
          <w:marLeft w:val="640"/>
          <w:marRight w:val="0"/>
          <w:marTop w:val="0"/>
          <w:marBottom w:val="0"/>
          <w:divBdr>
            <w:top w:val="none" w:sz="0" w:space="0" w:color="auto"/>
            <w:left w:val="none" w:sz="0" w:space="0" w:color="auto"/>
            <w:bottom w:val="none" w:sz="0" w:space="0" w:color="auto"/>
            <w:right w:val="none" w:sz="0" w:space="0" w:color="auto"/>
          </w:divBdr>
        </w:div>
        <w:div w:id="1611279317">
          <w:marLeft w:val="640"/>
          <w:marRight w:val="0"/>
          <w:marTop w:val="0"/>
          <w:marBottom w:val="0"/>
          <w:divBdr>
            <w:top w:val="none" w:sz="0" w:space="0" w:color="auto"/>
            <w:left w:val="none" w:sz="0" w:space="0" w:color="auto"/>
            <w:bottom w:val="none" w:sz="0" w:space="0" w:color="auto"/>
            <w:right w:val="none" w:sz="0" w:space="0" w:color="auto"/>
          </w:divBdr>
        </w:div>
        <w:div w:id="305555476">
          <w:marLeft w:val="640"/>
          <w:marRight w:val="0"/>
          <w:marTop w:val="0"/>
          <w:marBottom w:val="0"/>
          <w:divBdr>
            <w:top w:val="none" w:sz="0" w:space="0" w:color="auto"/>
            <w:left w:val="none" w:sz="0" w:space="0" w:color="auto"/>
            <w:bottom w:val="none" w:sz="0" w:space="0" w:color="auto"/>
            <w:right w:val="none" w:sz="0" w:space="0" w:color="auto"/>
          </w:divBdr>
        </w:div>
        <w:div w:id="2122256419">
          <w:marLeft w:val="640"/>
          <w:marRight w:val="0"/>
          <w:marTop w:val="0"/>
          <w:marBottom w:val="0"/>
          <w:divBdr>
            <w:top w:val="none" w:sz="0" w:space="0" w:color="auto"/>
            <w:left w:val="none" w:sz="0" w:space="0" w:color="auto"/>
            <w:bottom w:val="none" w:sz="0" w:space="0" w:color="auto"/>
            <w:right w:val="none" w:sz="0" w:space="0" w:color="auto"/>
          </w:divBdr>
        </w:div>
        <w:div w:id="1859346426">
          <w:marLeft w:val="640"/>
          <w:marRight w:val="0"/>
          <w:marTop w:val="0"/>
          <w:marBottom w:val="0"/>
          <w:divBdr>
            <w:top w:val="none" w:sz="0" w:space="0" w:color="auto"/>
            <w:left w:val="none" w:sz="0" w:space="0" w:color="auto"/>
            <w:bottom w:val="none" w:sz="0" w:space="0" w:color="auto"/>
            <w:right w:val="none" w:sz="0" w:space="0" w:color="auto"/>
          </w:divBdr>
        </w:div>
        <w:div w:id="1146094206">
          <w:marLeft w:val="640"/>
          <w:marRight w:val="0"/>
          <w:marTop w:val="0"/>
          <w:marBottom w:val="0"/>
          <w:divBdr>
            <w:top w:val="none" w:sz="0" w:space="0" w:color="auto"/>
            <w:left w:val="none" w:sz="0" w:space="0" w:color="auto"/>
            <w:bottom w:val="none" w:sz="0" w:space="0" w:color="auto"/>
            <w:right w:val="none" w:sz="0" w:space="0" w:color="auto"/>
          </w:divBdr>
        </w:div>
        <w:div w:id="2053185000">
          <w:marLeft w:val="640"/>
          <w:marRight w:val="0"/>
          <w:marTop w:val="0"/>
          <w:marBottom w:val="0"/>
          <w:divBdr>
            <w:top w:val="none" w:sz="0" w:space="0" w:color="auto"/>
            <w:left w:val="none" w:sz="0" w:space="0" w:color="auto"/>
            <w:bottom w:val="none" w:sz="0" w:space="0" w:color="auto"/>
            <w:right w:val="none" w:sz="0" w:space="0" w:color="auto"/>
          </w:divBdr>
        </w:div>
        <w:div w:id="380250690">
          <w:marLeft w:val="640"/>
          <w:marRight w:val="0"/>
          <w:marTop w:val="0"/>
          <w:marBottom w:val="0"/>
          <w:divBdr>
            <w:top w:val="none" w:sz="0" w:space="0" w:color="auto"/>
            <w:left w:val="none" w:sz="0" w:space="0" w:color="auto"/>
            <w:bottom w:val="none" w:sz="0" w:space="0" w:color="auto"/>
            <w:right w:val="none" w:sz="0" w:space="0" w:color="auto"/>
          </w:divBdr>
        </w:div>
        <w:div w:id="902570741">
          <w:marLeft w:val="640"/>
          <w:marRight w:val="0"/>
          <w:marTop w:val="0"/>
          <w:marBottom w:val="0"/>
          <w:divBdr>
            <w:top w:val="none" w:sz="0" w:space="0" w:color="auto"/>
            <w:left w:val="none" w:sz="0" w:space="0" w:color="auto"/>
            <w:bottom w:val="none" w:sz="0" w:space="0" w:color="auto"/>
            <w:right w:val="none" w:sz="0" w:space="0" w:color="auto"/>
          </w:divBdr>
        </w:div>
        <w:div w:id="195310226">
          <w:marLeft w:val="640"/>
          <w:marRight w:val="0"/>
          <w:marTop w:val="0"/>
          <w:marBottom w:val="0"/>
          <w:divBdr>
            <w:top w:val="none" w:sz="0" w:space="0" w:color="auto"/>
            <w:left w:val="none" w:sz="0" w:space="0" w:color="auto"/>
            <w:bottom w:val="none" w:sz="0" w:space="0" w:color="auto"/>
            <w:right w:val="none" w:sz="0" w:space="0" w:color="auto"/>
          </w:divBdr>
        </w:div>
        <w:div w:id="262422913">
          <w:marLeft w:val="640"/>
          <w:marRight w:val="0"/>
          <w:marTop w:val="0"/>
          <w:marBottom w:val="0"/>
          <w:divBdr>
            <w:top w:val="none" w:sz="0" w:space="0" w:color="auto"/>
            <w:left w:val="none" w:sz="0" w:space="0" w:color="auto"/>
            <w:bottom w:val="none" w:sz="0" w:space="0" w:color="auto"/>
            <w:right w:val="none" w:sz="0" w:space="0" w:color="auto"/>
          </w:divBdr>
        </w:div>
        <w:div w:id="1844658361">
          <w:marLeft w:val="640"/>
          <w:marRight w:val="0"/>
          <w:marTop w:val="0"/>
          <w:marBottom w:val="0"/>
          <w:divBdr>
            <w:top w:val="none" w:sz="0" w:space="0" w:color="auto"/>
            <w:left w:val="none" w:sz="0" w:space="0" w:color="auto"/>
            <w:bottom w:val="none" w:sz="0" w:space="0" w:color="auto"/>
            <w:right w:val="none" w:sz="0" w:space="0" w:color="auto"/>
          </w:divBdr>
        </w:div>
        <w:div w:id="309477980">
          <w:marLeft w:val="640"/>
          <w:marRight w:val="0"/>
          <w:marTop w:val="0"/>
          <w:marBottom w:val="0"/>
          <w:divBdr>
            <w:top w:val="none" w:sz="0" w:space="0" w:color="auto"/>
            <w:left w:val="none" w:sz="0" w:space="0" w:color="auto"/>
            <w:bottom w:val="none" w:sz="0" w:space="0" w:color="auto"/>
            <w:right w:val="none" w:sz="0" w:space="0" w:color="auto"/>
          </w:divBdr>
        </w:div>
        <w:div w:id="751050647">
          <w:marLeft w:val="640"/>
          <w:marRight w:val="0"/>
          <w:marTop w:val="0"/>
          <w:marBottom w:val="0"/>
          <w:divBdr>
            <w:top w:val="none" w:sz="0" w:space="0" w:color="auto"/>
            <w:left w:val="none" w:sz="0" w:space="0" w:color="auto"/>
            <w:bottom w:val="none" w:sz="0" w:space="0" w:color="auto"/>
            <w:right w:val="none" w:sz="0" w:space="0" w:color="auto"/>
          </w:divBdr>
        </w:div>
        <w:div w:id="1307127116">
          <w:marLeft w:val="640"/>
          <w:marRight w:val="0"/>
          <w:marTop w:val="0"/>
          <w:marBottom w:val="0"/>
          <w:divBdr>
            <w:top w:val="none" w:sz="0" w:space="0" w:color="auto"/>
            <w:left w:val="none" w:sz="0" w:space="0" w:color="auto"/>
            <w:bottom w:val="none" w:sz="0" w:space="0" w:color="auto"/>
            <w:right w:val="none" w:sz="0" w:space="0" w:color="auto"/>
          </w:divBdr>
        </w:div>
        <w:div w:id="1686398086">
          <w:marLeft w:val="640"/>
          <w:marRight w:val="0"/>
          <w:marTop w:val="0"/>
          <w:marBottom w:val="0"/>
          <w:divBdr>
            <w:top w:val="none" w:sz="0" w:space="0" w:color="auto"/>
            <w:left w:val="none" w:sz="0" w:space="0" w:color="auto"/>
            <w:bottom w:val="none" w:sz="0" w:space="0" w:color="auto"/>
            <w:right w:val="none" w:sz="0" w:space="0" w:color="auto"/>
          </w:divBdr>
        </w:div>
        <w:div w:id="2119451510">
          <w:marLeft w:val="640"/>
          <w:marRight w:val="0"/>
          <w:marTop w:val="0"/>
          <w:marBottom w:val="0"/>
          <w:divBdr>
            <w:top w:val="none" w:sz="0" w:space="0" w:color="auto"/>
            <w:left w:val="none" w:sz="0" w:space="0" w:color="auto"/>
            <w:bottom w:val="none" w:sz="0" w:space="0" w:color="auto"/>
            <w:right w:val="none" w:sz="0" w:space="0" w:color="auto"/>
          </w:divBdr>
        </w:div>
        <w:div w:id="935556281">
          <w:marLeft w:val="640"/>
          <w:marRight w:val="0"/>
          <w:marTop w:val="0"/>
          <w:marBottom w:val="0"/>
          <w:divBdr>
            <w:top w:val="none" w:sz="0" w:space="0" w:color="auto"/>
            <w:left w:val="none" w:sz="0" w:space="0" w:color="auto"/>
            <w:bottom w:val="none" w:sz="0" w:space="0" w:color="auto"/>
            <w:right w:val="none" w:sz="0" w:space="0" w:color="auto"/>
          </w:divBdr>
        </w:div>
      </w:divsChild>
    </w:div>
    <w:div w:id="1466895316">
      <w:bodyDiv w:val="1"/>
      <w:marLeft w:val="0"/>
      <w:marRight w:val="0"/>
      <w:marTop w:val="0"/>
      <w:marBottom w:val="0"/>
      <w:divBdr>
        <w:top w:val="none" w:sz="0" w:space="0" w:color="auto"/>
        <w:left w:val="none" w:sz="0" w:space="0" w:color="auto"/>
        <w:bottom w:val="none" w:sz="0" w:space="0" w:color="auto"/>
        <w:right w:val="none" w:sz="0" w:space="0" w:color="auto"/>
      </w:divBdr>
      <w:divsChild>
        <w:div w:id="1750082166">
          <w:marLeft w:val="640"/>
          <w:marRight w:val="0"/>
          <w:marTop w:val="0"/>
          <w:marBottom w:val="0"/>
          <w:divBdr>
            <w:top w:val="none" w:sz="0" w:space="0" w:color="auto"/>
            <w:left w:val="none" w:sz="0" w:space="0" w:color="auto"/>
            <w:bottom w:val="none" w:sz="0" w:space="0" w:color="auto"/>
            <w:right w:val="none" w:sz="0" w:space="0" w:color="auto"/>
          </w:divBdr>
        </w:div>
        <w:div w:id="1449816061">
          <w:marLeft w:val="640"/>
          <w:marRight w:val="0"/>
          <w:marTop w:val="0"/>
          <w:marBottom w:val="0"/>
          <w:divBdr>
            <w:top w:val="none" w:sz="0" w:space="0" w:color="auto"/>
            <w:left w:val="none" w:sz="0" w:space="0" w:color="auto"/>
            <w:bottom w:val="none" w:sz="0" w:space="0" w:color="auto"/>
            <w:right w:val="none" w:sz="0" w:space="0" w:color="auto"/>
          </w:divBdr>
        </w:div>
        <w:div w:id="1826505957">
          <w:marLeft w:val="640"/>
          <w:marRight w:val="0"/>
          <w:marTop w:val="0"/>
          <w:marBottom w:val="0"/>
          <w:divBdr>
            <w:top w:val="none" w:sz="0" w:space="0" w:color="auto"/>
            <w:left w:val="none" w:sz="0" w:space="0" w:color="auto"/>
            <w:bottom w:val="none" w:sz="0" w:space="0" w:color="auto"/>
            <w:right w:val="none" w:sz="0" w:space="0" w:color="auto"/>
          </w:divBdr>
        </w:div>
        <w:div w:id="228003644">
          <w:marLeft w:val="640"/>
          <w:marRight w:val="0"/>
          <w:marTop w:val="0"/>
          <w:marBottom w:val="0"/>
          <w:divBdr>
            <w:top w:val="none" w:sz="0" w:space="0" w:color="auto"/>
            <w:left w:val="none" w:sz="0" w:space="0" w:color="auto"/>
            <w:bottom w:val="none" w:sz="0" w:space="0" w:color="auto"/>
            <w:right w:val="none" w:sz="0" w:space="0" w:color="auto"/>
          </w:divBdr>
        </w:div>
        <w:div w:id="1717120950">
          <w:marLeft w:val="640"/>
          <w:marRight w:val="0"/>
          <w:marTop w:val="0"/>
          <w:marBottom w:val="0"/>
          <w:divBdr>
            <w:top w:val="none" w:sz="0" w:space="0" w:color="auto"/>
            <w:left w:val="none" w:sz="0" w:space="0" w:color="auto"/>
            <w:bottom w:val="none" w:sz="0" w:space="0" w:color="auto"/>
            <w:right w:val="none" w:sz="0" w:space="0" w:color="auto"/>
          </w:divBdr>
        </w:div>
        <w:div w:id="1064990861">
          <w:marLeft w:val="640"/>
          <w:marRight w:val="0"/>
          <w:marTop w:val="0"/>
          <w:marBottom w:val="0"/>
          <w:divBdr>
            <w:top w:val="none" w:sz="0" w:space="0" w:color="auto"/>
            <w:left w:val="none" w:sz="0" w:space="0" w:color="auto"/>
            <w:bottom w:val="none" w:sz="0" w:space="0" w:color="auto"/>
            <w:right w:val="none" w:sz="0" w:space="0" w:color="auto"/>
          </w:divBdr>
        </w:div>
        <w:div w:id="276447529">
          <w:marLeft w:val="640"/>
          <w:marRight w:val="0"/>
          <w:marTop w:val="0"/>
          <w:marBottom w:val="0"/>
          <w:divBdr>
            <w:top w:val="none" w:sz="0" w:space="0" w:color="auto"/>
            <w:left w:val="none" w:sz="0" w:space="0" w:color="auto"/>
            <w:bottom w:val="none" w:sz="0" w:space="0" w:color="auto"/>
            <w:right w:val="none" w:sz="0" w:space="0" w:color="auto"/>
          </w:divBdr>
        </w:div>
        <w:div w:id="1829201909">
          <w:marLeft w:val="640"/>
          <w:marRight w:val="0"/>
          <w:marTop w:val="0"/>
          <w:marBottom w:val="0"/>
          <w:divBdr>
            <w:top w:val="none" w:sz="0" w:space="0" w:color="auto"/>
            <w:left w:val="none" w:sz="0" w:space="0" w:color="auto"/>
            <w:bottom w:val="none" w:sz="0" w:space="0" w:color="auto"/>
            <w:right w:val="none" w:sz="0" w:space="0" w:color="auto"/>
          </w:divBdr>
        </w:div>
        <w:div w:id="967122946">
          <w:marLeft w:val="640"/>
          <w:marRight w:val="0"/>
          <w:marTop w:val="0"/>
          <w:marBottom w:val="0"/>
          <w:divBdr>
            <w:top w:val="none" w:sz="0" w:space="0" w:color="auto"/>
            <w:left w:val="none" w:sz="0" w:space="0" w:color="auto"/>
            <w:bottom w:val="none" w:sz="0" w:space="0" w:color="auto"/>
            <w:right w:val="none" w:sz="0" w:space="0" w:color="auto"/>
          </w:divBdr>
        </w:div>
        <w:div w:id="797842164">
          <w:marLeft w:val="640"/>
          <w:marRight w:val="0"/>
          <w:marTop w:val="0"/>
          <w:marBottom w:val="0"/>
          <w:divBdr>
            <w:top w:val="none" w:sz="0" w:space="0" w:color="auto"/>
            <w:left w:val="none" w:sz="0" w:space="0" w:color="auto"/>
            <w:bottom w:val="none" w:sz="0" w:space="0" w:color="auto"/>
            <w:right w:val="none" w:sz="0" w:space="0" w:color="auto"/>
          </w:divBdr>
        </w:div>
        <w:div w:id="1249001115">
          <w:marLeft w:val="640"/>
          <w:marRight w:val="0"/>
          <w:marTop w:val="0"/>
          <w:marBottom w:val="0"/>
          <w:divBdr>
            <w:top w:val="none" w:sz="0" w:space="0" w:color="auto"/>
            <w:left w:val="none" w:sz="0" w:space="0" w:color="auto"/>
            <w:bottom w:val="none" w:sz="0" w:space="0" w:color="auto"/>
            <w:right w:val="none" w:sz="0" w:space="0" w:color="auto"/>
          </w:divBdr>
        </w:div>
        <w:div w:id="2094281082">
          <w:marLeft w:val="640"/>
          <w:marRight w:val="0"/>
          <w:marTop w:val="0"/>
          <w:marBottom w:val="0"/>
          <w:divBdr>
            <w:top w:val="none" w:sz="0" w:space="0" w:color="auto"/>
            <w:left w:val="none" w:sz="0" w:space="0" w:color="auto"/>
            <w:bottom w:val="none" w:sz="0" w:space="0" w:color="auto"/>
            <w:right w:val="none" w:sz="0" w:space="0" w:color="auto"/>
          </w:divBdr>
        </w:div>
        <w:div w:id="479419598">
          <w:marLeft w:val="640"/>
          <w:marRight w:val="0"/>
          <w:marTop w:val="0"/>
          <w:marBottom w:val="0"/>
          <w:divBdr>
            <w:top w:val="none" w:sz="0" w:space="0" w:color="auto"/>
            <w:left w:val="none" w:sz="0" w:space="0" w:color="auto"/>
            <w:bottom w:val="none" w:sz="0" w:space="0" w:color="auto"/>
            <w:right w:val="none" w:sz="0" w:space="0" w:color="auto"/>
          </w:divBdr>
        </w:div>
        <w:div w:id="1784953389">
          <w:marLeft w:val="640"/>
          <w:marRight w:val="0"/>
          <w:marTop w:val="0"/>
          <w:marBottom w:val="0"/>
          <w:divBdr>
            <w:top w:val="none" w:sz="0" w:space="0" w:color="auto"/>
            <w:left w:val="none" w:sz="0" w:space="0" w:color="auto"/>
            <w:bottom w:val="none" w:sz="0" w:space="0" w:color="auto"/>
            <w:right w:val="none" w:sz="0" w:space="0" w:color="auto"/>
          </w:divBdr>
        </w:div>
        <w:div w:id="125853388">
          <w:marLeft w:val="640"/>
          <w:marRight w:val="0"/>
          <w:marTop w:val="0"/>
          <w:marBottom w:val="0"/>
          <w:divBdr>
            <w:top w:val="none" w:sz="0" w:space="0" w:color="auto"/>
            <w:left w:val="none" w:sz="0" w:space="0" w:color="auto"/>
            <w:bottom w:val="none" w:sz="0" w:space="0" w:color="auto"/>
            <w:right w:val="none" w:sz="0" w:space="0" w:color="auto"/>
          </w:divBdr>
        </w:div>
        <w:div w:id="999506877">
          <w:marLeft w:val="640"/>
          <w:marRight w:val="0"/>
          <w:marTop w:val="0"/>
          <w:marBottom w:val="0"/>
          <w:divBdr>
            <w:top w:val="none" w:sz="0" w:space="0" w:color="auto"/>
            <w:left w:val="none" w:sz="0" w:space="0" w:color="auto"/>
            <w:bottom w:val="none" w:sz="0" w:space="0" w:color="auto"/>
            <w:right w:val="none" w:sz="0" w:space="0" w:color="auto"/>
          </w:divBdr>
        </w:div>
        <w:div w:id="1887795070">
          <w:marLeft w:val="640"/>
          <w:marRight w:val="0"/>
          <w:marTop w:val="0"/>
          <w:marBottom w:val="0"/>
          <w:divBdr>
            <w:top w:val="none" w:sz="0" w:space="0" w:color="auto"/>
            <w:left w:val="none" w:sz="0" w:space="0" w:color="auto"/>
            <w:bottom w:val="none" w:sz="0" w:space="0" w:color="auto"/>
            <w:right w:val="none" w:sz="0" w:space="0" w:color="auto"/>
          </w:divBdr>
        </w:div>
        <w:div w:id="2124302209">
          <w:marLeft w:val="640"/>
          <w:marRight w:val="0"/>
          <w:marTop w:val="0"/>
          <w:marBottom w:val="0"/>
          <w:divBdr>
            <w:top w:val="none" w:sz="0" w:space="0" w:color="auto"/>
            <w:left w:val="none" w:sz="0" w:space="0" w:color="auto"/>
            <w:bottom w:val="none" w:sz="0" w:space="0" w:color="auto"/>
            <w:right w:val="none" w:sz="0" w:space="0" w:color="auto"/>
          </w:divBdr>
        </w:div>
        <w:div w:id="1931544290">
          <w:marLeft w:val="640"/>
          <w:marRight w:val="0"/>
          <w:marTop w:val="0"/>
          <w:marBottom w:val="0"/>
          <w:divBdr>
            <w:top w:val="none" w:sz="0" w:space="0" w:color="auto"/>
            <w:left w:val="none" w:sz="0" w:space="0" w:color="auto"/>
            <w:bottom w:val="none" w:sz="0" w:space="0" w:color="auto"/>
            <w:right w:val="none" w:sz="0" w:space="0" w:color="auto"/>
          </w:divBdr>
        </w:div>
        <w:div w:id="733625212">
          <w:marLeft w:val="640"/>
          <w:marRight w:val="0"/>
          <w:marTop w:val="0"/>
          <w:marBottom w:val="0"/>
          <w:divBdr>
            <w:top w:val="none" w:sz="0" w:space="0" w:color="auto"/>
            <w:left w:val="none" w:sz="0" w:space="0" w:color="auto"/>
            <w:bottom w:val="none" w:sz="0" w:space="0" w:color="auto"/>
            <w:right w:val="none" w:sz="0" w:space="0" w:color="auto"/>
          </w:divBdr>
        </w:div>
        <w:div w:id="1208882047">
          <w:marLeft w:val="640"/>
          <w:marRight w:val="0"/>
          <w:marTop w:val="0"/>
          <w:marBottom w:val="0"/>
          <w:divBdr>
            <w:top w:val="none" w:sz="0" w:space="0" w:color="auto"/>
            <w:left w:val="none" w:sz="0" w:space="0" w:color="auto"/>
            <w:bottom w:val="none" w:sz="0" w:space="0" w:color="auto"/>
            <w:right w:val="none" w:sz="0" w:space="0" w:color="auto"/>
          </w:divBdr>
        </w:div>
        <w:div w:id="1461067101">
          <w:marLeft w:val="640"/>
          <w:marRight w:val="0"/>
          <w:marTop w:val="0"/>
          <w:marBottom w:val="0"/>
          <w:divBdr>
            <w:top w:val="none" w:sz="0" w:space="0" w:color="auto"/>
            <w:left w:val="none" w:sz="0" w:space="0" w:color="auto"/>
            <w:bottom w:val="none" w:sz="0" w:space="0" w:color="auto"/>
            <w:right w:val="none" w:sz="0" w:space="0" w:color="auto"/>
          </w:divBdr>
        </w:div>
        <w:div w:id="372340800">
          <w:marLeft w:val="640"/>
          <w:marRight w:val="0"/>
          <w:marTop w:val="0"/>
          <w:marBottom w:val="0"/>
          <w:divBdr>
            <w:top w:val="none" w:sz="0" w:space="0" w:color="auto"/>
            <w:left w:val="none" w:sz="0" w:space="0" w:color="auto"/>
            <w:bottom w:val="none" w:sz="0" w:space="0" w:color="auto"/>
            <w:right w:val="none" w:sz="0" w:space="0" w:color="auto"/>
          </w:divBdr>
        </w:div>
        <w:div w:id="429592378">
          <w:marLeft w:val="640"/>
          <w:marRight w:val="0"/>
          <w:marTop w:val="0"/>
          <w:marBottom w:val="0"/>
          <w:divBdr>
            <w:top w:val="none" w:sz="0" w:space="0" w:color="auto"/>
            <w:left w:val="none" w:sz="0" w:space="0" w:color="auto"/>
            <w:bottom w:val="none" w:sz="0" w:space="0" w:color="auto"/>
            <w:right w:val="none" w:sz="0" w:space="0" w:color="auto"/>
          </w:divBdr>
        </w:div>
        <w:div w:id="663240206">
          <w:marLeft w:val="640"/>
          <w:marRight w:val="0"/>
          <w:marTop w:val="0"/>
          <w:marBottom w:val="0"/>
          <w:divBdr>
            <w:top w:val="none" w:sz="0" w:space="0" w:color="auto"/>
            <w:left w:val="none" w:sz="0" w:space="0" w:color="auto"/>
            <w:bottom w:val="none" w:sz="0" w:space="0" w:color="auto"/>
            <w:right w:val="none" w:sz="0" w:space="0" w:color="auto"/>
          </w:divBdr>
        </w:div>
        <w:div w:id="817577388">
          <w:marLeft w:val="640"/>
          <w:marRight w:val="0"/>
          <w:marTop w:val="0"/>
          <w:marBottom w:val="0"/>
          <w:divBdr>
            <w:top w:val="none" w:sz="0" w:space="0" w:color="auto"/>
            <w:left w:val="none" w:sz="0" w:space="0" w:color="auto"/>
            <w:bottom w:val="none" w:sz="0" w:space="0" w:color="auto"/>
            <w:right w:val="none" w:sz="0" w:space="0" w:color="auto"/>
          </w:divBdr>
        </w:div>
        <w:div w:id="1448425666">
          <w:marLeft w:val="640"/>
          <w:marRight w:val="0"/>
          <w:marTop w:val="0"/>
          <w:marBottom w:val="0"/>
          <w:divBdr>
            <w:top w:val="none" w:sz="0" w:space="0" w:color="auto"/>
            <w:left w:val="none" w:sz="0" w:space="0" w:color="auto"/>
            <w:bottom w:val="none" w:sz="0" w:space="0" w:color="auto"/>
            <w:right w:val="none" w:sz="0" w:space="0" w:color="auto"/>
          </w:divBdr>
        </w:div>
        <w:div w:id="366561356">
          <w:marLeft w:val="640"/>
          <w:marRight w:val="0"/>
          <w:marTop w:val="0"/>
          <w:marBottom w:val="0"/>
          <w:divBdr>
            <w:top w:val="none" w:sz="0" w:space="0" w:color="auto"/>
            <w:left w:val="none" w:sz="0" w:space="0" w:color="auto"/>
            <w:bottom w:val="none" w:sz="0" w:space="0" w:color="auto"/>
            <w:right w:val="none" w:sz="0" w:space="0" w:color="auto"/>
          </w:divBdr>
        </w:div>
        <w:div w:id="422729559">
          <w:marLeft w:val="640"/>
          <w:marRight w:val="0"/>
          <w:marTop w:val="0"/>
          <w:marBottom w:val="0"/>
          <w:divBdr>
            <w:top w:val="none" w:sz="0" w:space="0" w:color="auto"/>
            <w:left w:val="none" w:sz="0" w:space="0" w:color="auto"/>
            <w:bottom w:val="none" w:sz="0" w:space="0" w:color="auto"/>
            <w:right w:val="none" w:sz="0" w:space="0" w:color="auto"/>
          </w:divBdr>
        </w:div>
        <w:div w:id="96947195">
          <w:marLeft w:val="640"/>
          <w:marRight w:val="0"/>
          <w:marTop w:val="0"/>
          <w:marBottom w:val="0"/>
          <w:divBdr>
            <w:top w:val="none" w:sz="0" w:space="0" w:color="auto"/>
            <w:left w:val="none" w:sz="0" w:space="0" w:color="auto"/>
            <w:bottom w:val="none" w:sz="0" w:space="0" w:color="auto"/>
            <w:right w:val="none" w:sz="0" w:space="0" w:color="auto"/>
          </w:divBdr>
        </w:div>
        <w:div w:id="333151751">
          <w:marLeft w:val="640"/>
          <w:marRight w:val="0"/>
          <w:marTop w:val="0"/>
          <w:marBottom w:val="0"/>
          <w:divBdr>
            <w:top w:val="none" w:sz="0" w:space="0" w:color="auto"/>
            <w:left w:val="none" w:sz="0" w:space="0" w:color="auto"/>
            <w:bottom w:val="none" w:sz="0" w:space="0" w:color="auto"/>
            <w:right w:val="none" w:sz="0" w:space="0" w:color="auto"/>
          </w:divBdr>
        </w:div>
        <w:div w:id="476193790">
          <w:marLeft w:val="640"/>
          <w:marRight w:val="0"/>
          <w:marTop w:val="0"/>
          <w:marBottom w:val="0"/>
          <w:divBdr>
            <w:top w:val="none" w:sz="0" w:space="0" w:color="auto"/>
            <w:left w:val="none" w:sz="0" w:space="0" w:color="auto"/>
            <w:bottom w:val="none" w:sz="0" w:space="0" w:color="auto"/>
            <w:right w:val="none" w:sz="0" w:space="0" w:color="auto"/>
          </w:divBdr>
        </w:div>
        <w:div w:id="2010403043">
          <w:marLeft w:val="640"/>
          <w:marRight w:val="0"/>
          <w:marTop w:val="0"/>
          <w:marBottom w:val="0"/>
          <w:divBdr>
            <w:top w:val="none" w:sz="0" w:space="0" w:color="auto"/>
            <w:left w:val="none" w:sz="0" w:space="0" w:color="auto"/>
            <w:bottom w:val="none" w:sz="0" w:space="0" w:color="auto"/>
            <w:right w:val="none" w:sz="0" w:space="0" w:color="auto"/>
          </w:divBdr>
        </w:div>
        <w:div w:id="374895036">
          <w:marLeft w:val="640"/>
          <w:marRight w:val="0"/>
          <w:marTop w:val="0"/>
          <w:marBottom w:val="0"/>
          <w:divBdr>
            <w:top w:val="none" w:sz="0" w:space="0" w:color="auto"/>
            <w:left w:val="none" w:sz="0" w:space="0" w:color="auto"/>
            <w:bottom w:val="none" w:sz="0" w:space="0" w:color="auto"/>
            <w:right w:val="none" w:sz="0" w:space="0" w:color="auto"/>
          </w:divBdr>
        </w:div>
        <w:div w:id="1953587212">
          <w:marLeft w:val="640"/>
          <w:marRight w:val="0"/>
          <w:marTop w:val="0"/>
          <w:marBottom w:val="0"/>
          <w:divBdr>
            <w:top w:val="none" w:sz="0" w:space="0" w:color="auto"/>
            <w:left w:val="none" w:sz="0" w:space="0" w:color="auto"/>
            <w:bottom w:val="none" w:sz="0" w:space="0" w:color="auto"/>
            <w:right w:val="none" w:sz="0" w:space="0" w:color="auto"/>
          </w:divBdr>
        </w:div>
        <w:div w:id="2130513245">
          <w:marLeft w:val="640"/>
          <w:marRight w:val="0"/>
          <w:marTop w:val="0"/>
          <w:marBottom w:val="0"/>
          <w:divBdr>
            <w:top w:val="none" w:sz="0" w:space="0" w:color="auto"/>
            <w:left w:val="none" w:sz="0" w:space="0" w:color="auto"/>
            <w:bottom w:val="none" w:sz="0" w:space="0" w:color="auto"/>
            <w:right w:val="none" w:sz="0" w:space="0" w:color="auto"/>
          </w:divBdr>
        </w:div>
        <w:div w:id="736519198">
          <w:marLeft w:val="640"/>
          <w:marRight w:val="0"/>
          <w:marTop w:val="0"/>
          <w:marBottom w:val="0"/>
          <w:divBdr>
            <w:top w:val="none" w:sz="0" w:space="0" w:color="auto"/>
            <w:left w:val="none" w:sz="0" w:space="0" w:color="auto"/>
            <w:bottom w:val="none" w:sz="0" w:space="0" w:color="auto"/>
            <w:right w:val="none" w:sz="0" w:space="0" w:color="auto"/>
          </w:divBdr>
        </w:div>
        <w:div w:id="714815027">
          <w:marLeft w:val="640"/>
          <w:marRight w:val="0"/>
          <w:marTop w:val="0"/>
          <w:marBottom w:val="0"/>
          <w:divBdr>
            <w:top w:val="none" w:sz="0" w:space="0" w:color="auto"/>
            <w:left w:val="none" w:sz="0" w:space="0" w:color="auto"/>
            <w:bottom w:val="none" w:sz="0" w:space="0" w:color="auto"/>
            <w:right w:val="none" w:sz="0" w:space="0" w:color="auto"/>
          </w:divBdr>
        </w:div>
        <w:div w:id="1726173585">
          <w:marLeft w:val="640"/>
          <w:marRight w:val="0"/>
          <w:marTop w:val="0"/>
          <w:marBottom w:val="0"/>
          <w:divBdr>
            <w:top w:val="none" w:sz="0" w:space="0" w:color="auto"/>
            <w:left w:val="none" w:sz="0" w:space="0" w:color="auto"/>
            <w:bottom w:val="none" w:sz="0" w:space="0" w:color="auto"/>
            <w:right w:val="none" w:sz="0" w:space="0" w:color="auto"/>
          </w:divBdr>
        </w:div>
        <w:div w:id="1819881979">
          <w:marLeft w:val="640"/>
          <w:marRight w:val="0"/>
          <w:marTop w:val="0"/>
          <w:marBottom w:val="0"/>
          <w:divBdr>
            <w:top w:val="none" w:sz="0" w:space="0" w:color="auto"/>
            <w:left w:val="none" w:sz="0" w:space="0" w:color="auto"/>
            <w:bottom w:val="none" w:sz="0" w:space="0" w:color="auto"/>
            <w:right w:val="none" w:sz="0" w:space="0" w:color="auto"/>
          </w:divBdr>
        </w:div>
        <w:div w:id="1118110573">
          <w:marLeft w:val="640"/>
          <w:marRight w:val="0"/>
          <w:marTop w:val="0"/>
          <w:marBottom w:val="0"/>
          <w:divBdr>
            <w:top w:val="none" w:sz="0" w:space="0" w:color="auto"/>
            <w:left w:val="none" w:sz="0" w:space="0" w:color="auto"/>
            <w:bottom w:val="none" w:sz="0" w:space="0" w:color="auto"/>
            <w:right w:val="none" w:sz="0" w:space="0" w:color="auto"/>
          </w:divBdr>
        </w:div>
        <w:div w:id="1148012790">
          <w:marLeft w:val="640"/>
          <w:marRight w:val="0"/>
          <w:marTop w:val="0"/>
          <w:marBottom w:val="0"/>
          <w:divBdr>
            <w:top w:val="none" w:sz="0" w:space="0" w:color="auto"/>
            <w:left w:val="none" w:sz="0" w:space="0" w:color="auto"/>
            <w:bottom w:val="none" w:sz="0" w:space="0" w:color="auto"/>
            <w:right w:val="none" w:sz="0" w:space="0" w:color="auto"/>
          </w:divBdr>
        </w:div>
        <w:div w:id="1751148618">
          <w:marLeft w:val="640"/>
          <w:marRight w:val="0"/>
          <w:marTop w:val="0"/>
          <w:marBottom w:val="0"/>
          <w:divBdr>
            <w:top w:val="none" w:sz="0" w:space="0" w:color="auto"/>
            <w:left w:val="none" w:sz="0" w:space="0" w:color="auto"/>
            <w:bottom w:val="none" w:sz="0" w:space="0" w:color="auto"/>
            <w:right w:val="none" w:sz="0" w:space="0" w:color="auto"/>
          </w:divBdr>
        </w:div>
        <w:div w:id="1539666124">
          <w:marLeft w:val="640"/>
          <w:marRight w:val="0"/>
          <w:marTop w:val="0"/>
          <w:marBottom w:val="0"/>
          <w:divBdr>
            <w:top w:val="none" w:sz="0" w:space="0" w:color="auto"/>
            <w:left w:val="none" w:sz="0" w:space="0" w:color="auto"/>
            <w:bottom w:val="none" w:sz="0" w:space="0" w:color="auto"/>
            <w:right w:val="none" w:sz="0" w:space="0" w:color="auto"/>
          </w:divBdr>
        </w:div>
        <w:div w:id="1309019262">
          <w:marLeft w:val="640"/>
          <w:marRight w:val="0"/>
          <w:marTop w:val="0"/>
          <w:marBottom w:val="0"/>
          <w:divBdr>
            <w:top w:val="none" w:sz="0" w:space="0" w:color="auto"/>
            <w:left w:val="none" w:sz="0" w:space="0" w:color="auto"/>
            <w:bottom w:val="none" w:sz="0" w:space="0" w:color="auto"/>
            <w:right w:val="none" w:sz="0" w:space="0" w:color="auto"/>
          </w:divBdr>
        </w:div>
        <w:div w:id="514272782">
          <w:marLeft w:val="640"/>
          <w:marRight w:val="0"/>
          <w:marTop w:val="0"/>
          <w:marBottom w:val="0"/>
          <w:divBdr>
            <w:top w:val="none" w:sz="0" w:space="0" w:color="auto"/>
            <w:left w:val="none" w:sz="0" w:space="0" w:color="auto"/>
            <w:bottom w:val="none" w:sz="0" w:space="0" w:color="auto"/>
            <w:right w:val="none" w:sz="0" w:space="0" w:color="auto"/>
          </w:divBdr>
        </w:div>
        <w:div w:id="1565530694">
          <w:marLeft w:val="640"/>
          <w:marRight w:val="0"/>
          <w:marTop w:val="0"/>
          <w:marBottom w:val="0"/>
          <w:divBdr>
            <w:top w:val="none" w:sz="0" w:space="0" w:color="auto"/>
            <w:left w:val="none" w:sz="0" w:space="0" w:color="auto"/>
            <w:bottom w:val="none" w:sz="0" w:space="0" w:color="auto"/>
            <w:right w:val="none" w:sz="0" w:space="0" w:color="auto"/>
          </w:divBdr>
        </w:div>
        <w:div w:id="372391169">
          <w:marLeft w:val="640"/>
          <w:marRight w:val="0"/>
          <w:marTop w:val="0"/>
          <w:marBottom w:val="0"/>
          <w:divBdr>
            <w:top w:val="none" w:sz="0" w:space="0" w:color="auto"/>
            <w:left w:val="none" w:sz="0" w:space="0" w:color="auto"/>
            <w:bottom w:val="none" w:sz="0" w:space="0" w:color="auto"/>
            <w:right w:val="none" w:sz="0" w:space="0" w:color="auto"/>
          </w:divBdr>
        </w:div>
        <w:div w:id="21172586">
          <w:marLeft w:val="640"/>
          <w:marRight w:val="0"/>
          <w:marTop w:val="0"/>
          <w:marBottom w:val="0"/>
          <w:divBdr>
            <w:top w:val="none" w:sz="0" w:space="0" w:color="auto"/>
            <w:left w:val="none" w:sz="0" w:space="0" w:color="auto"/>
            <w:bottom w:val="none" w:sz="0" w:space="0" w:color="auto"/>
            <w:right w:val="none" w:sz="0" w:space="0" w:color="auto"/>
          </w:divBdr>
        </w:div>
        <w:div w:id="1500585908">
          <w:marLeft w:val="640"/>
          <w:marRight w:val="0"/>
          <w:marTop w:val="0"/>
          <w:marBottom w:val="0"/>
          <w:divBdr>
            <w:top w:val="none" w:sz="0" w:space="0" w:color="auto"/>
            <w:left w:val="none" w:sz="0" w:space="0" w:color="auto"/>
            <w:bottom w:val="none" w:sz="0" w:space="0" w:color="auto"/>
            <w:right w:val="none" w:sz="0" w:space="0" w:color="auto"/>
          </w:divBdr>
        </w:div>
        <w:div w:id="1430200165">
          <w:marLeft w:val="640"/>
          <w:marRight w:val="0"/>
          <w:marTop w:val="0"/>
          <w:marBottom w:val="0"/>
          <w:divBdr>
            <w:top w:val="none" w:sz="0" w:space="0" w:color="auto"/>
            <w:left w:val="none" w:sz="0" w:space="0" w:color="auto"/>
            <w:bottom w:val="none" w:sz="0" w:space="0" w:color="auto"/>
            <w:right w:val="none" w:sz="0" w:space="0" w:color="auto"/>
          </w:divBdr>
        </w:div>
        <w:div w:id="239875816">
          <w:marLeft w:val="640"/>
          <w:marRight w:val="0"/>
          <w:marTop w:val="0"/>
          <w:marBottom w:val="0"/>
          <w:divBdr>
            <w:top w:val="none" w:sz="0" w:space="0" w:color="auto"/>
            <w:left w:val="none" w:sz="0" w:space="0" w:color="auto"/>
            <w:bottom w:val="none" w:sz="0" w:space="0" w:color="auto"/>
            <w:right w:val="none" w:sz="0" w:space="0" w:color="auto"/>
          </w:divBdr>
        </w:div>
        <w:div w:id="558787859">
          <w:marLeft w:val="640"/>
          <w:marRight w:val="0"/>
          <w:marTop w:val="0"/>
          <w:marBottom w:val="0"/>
          <w:divBdr>
            <w:top w:val="none" w:sz="0" w:space="0" w:color="auto"/>
            <w:left w:val="none" w:sz="0" w:space="0" w:color="auto"/>
            <w:bottom w:val="none" w:sz="0" w:space="0" w:color="auto"/>
            <w:right w:val="none" w:sz="0" w:space="0" w:color="auto"/>
          </w:divBdr>
        </w:div>
        <w:div w:id="1607930076">
          <w:marLeft w:val="640"/>
          <w:marRight w:val="0"/>
          <w:marTop w:val="0"/>
          <w:marBottom w:val="0"/>
          <w:divBdr>
            <w:top w:val="none" w:sz="0" w:space="0" w:color="auto"/>
            <w:left w:val="none" w:sz="0" w:space="0" w:color="auto"/>
            <w:bottom w:val="none" w:sz="0" w:space="0" w:color="auto"/>
            <w:right w:val="none" w:sz="0" w:space="0" w:color="auto"/>
          </w:divBdr>
        </w:div>
        <w:div w:id="251402641">
          <w:marLeft w:val="640"/>
          <w:marRight w:val="0"/>
          <w:marTop w:val="0"/>
          <w:marBottom w:val="0"/>
          <w:divBdr>
            <w:top w:val="none" w:sz="0" w:space="0" w:color="auto"/>
            <w:left w:val="none" w:sz="0" w:space="0" w:color="auto"/>
            <w:bottom w:val="none" w:sz="0" w:space="0" w:color="auto"/>
            <w:right w:val="none" w:sz="0" w:space="0" w:color="auto"/>
          </w:divBdr>
        </w:div>
        <w:div w:id="1237663360">
          <w:marLeft w:val="640"/>
          <w:marRight w:val="0"/>
          <w:marTop w:val="0"/>
          <w:marBottom w:val="0"/>
          <w:divBdr>
            <w:top w:val="none" w:sz="0" w:space="0" w:color="auto"/>
            <w:left w:val="none" w:sz="0" w:space="0" w:color="auto"/>
            <w:bottom w:val="none" w:sz="0" w:space="0" w:color="auto"/>
            <w:right w:val="none" w:sz="0" w:space="0" w:color="auto"/>
          </w:divBdr>
        </w:div>
        <w:div w:id="1016151564">
          <w:marLeft w:val="640"/>
          <w:marRight w:val="0"/>
          <w:marTop w:val="0"/>
          <w:marBottom w:val="0"/>
          <w:divBdr>
            <w:top w:val="none" w:sz="0" w:space="0" w:color="auto"/>
            <w:left w:val="none" w:sz="0" w:space="0" w:color="auto"/>
            <w:bottom w:val="none" w:sz="0" w:space="0" w:color="auto"/>
            <w:right w:val="none" w:sz="0" w:space="0" w:color="auto"/>
          </w:divBdr>
        </w:div>
        <w:div w:id="846553776">
          <w:marLeft w:val="640"/>
          <w:marRight w:val="0"/>
          <w:marTop w:val="0"/>
          <w:marBottom w:val="0"/>
          <w:divBdr>
            <w:top w:val="none" w:sz="0" w:space="0" w:color="auto"/>
            <w:left w:val="none" w:sz="0" w:space="0" w:color="auto"/>
            <w:bottom w:val="none" w:sz="0" w:space="0" w:color="auto"/>
            <w:right w:val="none" w:sz="0" w:space="0" w:color="auto"/>
          </w:divBdr>
        </w:div>
        <w:div w:id="614217362">
          <w:marLeft w:val="640"/>
          <w:marRight w:val="0"/>
          <w:marTop w:val="0"/>
          <w:marBottom w:val="0"/>
          <w:divBdr>
            <w:top w:val="none" w:sz="0" w:space="0" w:color="auto"/>
            <w:left w:val="none" w:sz="0" w:space="0" w:color="auto"/>
            <w:bottom w:val="none" w:sz="0" w:space="0" w:color="auto"/>
            <w:right w:val="none" w:sz="0" w:space="0" w:color="auto"/>
          </w:divBdr>
        </w:div>
        <w:div w:id="1330211875">
          <w:marLeft w:val="640"/>
          <w:marRight w:val="0"/>
          <w:marTop w:val="0"/>
          <w:marBottom w:val="0"/>
          <w:divBdr>
            <w:top w:val="none" w:sz="0" w:space="0" w:color="auto"/>
            <w:left w:val="none" w:sz="0" w:space="0" w:color="auto"/>
            <w:bottom w:val="none" w:sz="0" w:space="0" w:color="auto"/>
            <w:right w:val="none" w:sz="0" w:space="0" w:color="auto"/>
          </w:divBdr>
        </w:div>
        <w:div w:id="1452479622">
          <w:marLeft w:val="640"/>
          <w:marRight w:val="0"/>
          <w:marTop w:val="0"/>
          <w:marBottom w:val="0"/>
          <w:divBdr>
            <w:top w:val="none" w:sz="0" w:space="0" w:color="auto"/>
            <w:left w:val="none" w:sz="0" w:space="0" w:color="auto"/>
            <w:bottom w:val="none" w:sz="0" w:space="0" w:color="auto"/>
            <w:right w:val="none" w:sz="0" w:space="0" w:color="auto"/>
          </w:divBdr>
        </w:div>
        <w:div w:id="1138911898">
          <w:marLeft w:val="640"/>
          <w:marRight w:val="0"/>
          <w:marTop w:val="0"/>
          <w:marBottom w:val="0"/>
          <w:divBdr>
            <w:top w:val="none" w:sz="0" w:space="0" w:color="auto"/>
            <w:left w:val="none" w:sz="0" w:space="0" w:color="auto"/>
            <w:bottom w:val="none" w:sz="0" w:space="0" w:color="auto"/>
            <w:right w:val="none" w:sz="0" w:space="0" w:color="auto"/>
          </w:divBdr>
        </w:div>
        <w:div w:id="1328053974">
          <w:marLeft w:val="640"/>
          <w:marRight w:val="0"/>
          <w:marTop w:val="0"/>
          <w:marBottom w:val="0"/>
          <w:divBdr>
            <w:top w:val="none" w:sz="0" w:space="0" w:color="auto"/>
            <w:left w:val="none" w:sz="0" w:space="0" w:color="auto"/>
            <w:bottom w:val="none" w:sz="0" w:space="0" w:color="auto"/>
            <w:right w:val="none" w:sz="0" w:space="0" w:color="auto"/>
          </w:divBdr>
        </w:div>
        <w:div w:id="1669091327">
          <w:marLeft w:val="640"/>
          <w:marRight w:val="0"/>
          <w:marTop w:val="0"/>
          <w:marBottom w:val="0"/>
          <w:divBdr>
            <w:top w:val="none" w:sz="0" w:space="0" w:color="auto"/>
            <w:left w:val="none" w:sz="0" w:space="0" w:color="auto"/>
            <w:bottom w:val="none" w:sz="0" w:space="0" w:color="auto"/>
            <w:right w:val="none" w:sz="0" w:space="0" w:color="auto"/>
          </w:divBdr>
        </w:div>
        <w:div w:id="1409766134">
          <w:marLeft w:val="640"/>
          <w:marRight w:val="0"/>
          <w:marTop w:val="0"/>
          <w:marBottom w:val="0"/>
          <w:divBdr>
            <w:top w:val="none" w:sz="0" w:space="0" w:color="auto"/>
            <w:left w:val="none" w:sz="0" w:space="0" w:color="auto"/>
            <w:bottom w:val="none" w:sz="0" w:space="0" w:color="auto"/>
            <w:right w:val="none" w:sz="0" w:space="0" w:color="auto"/>
          </w:divBdr>
        </w:div>
        <w:div w:id="855848128">
          <w:marLeft w:val="640"/>
          <w:marRight w:val="0"/>
          <w:marTop w:val="0"/>
          <w:marBottom w:val="0"/>
          <w:divBdr>
            <w:top w:val="none" w:sz="0" w:space="0" w:color="auto"/>
            <w:left w:val="none" w:sz="0" w:space="0" w:color="auto"/>
            <w:bottom w:val="none" w:sz="0" w:space="0" w:color="auto"/>
            <w:right w:val="none" w:sz="0" w:space="0" w:color="auto"/>
          </w:divBdr>
        </w:div>
        <w:div w:id="81685747">
          <w:marLeft w:val="640"/>
          <w:marRight w:val="0"/>
          <w:marTop w:val="0"/>
          <w:marBottom w:val="0"/>
          <w:divBdr>
            <w:top w:val="none" w:sz="0" w:space="0" w:color="auto"/>
            <w:left w:val="none" w:sz="0" w:space="0" w:color="auto"/>
            <w:bottom w:val="none" w:sz="0" w:space="0" w:color="auto"/>
            <w:right w:val="none" w:sz="0" w:space="0" w:color="auto"/>
          </w:divBdr>
        </w:div>
        <w:div w:id="432938803">
          <w:marLeft w:val="640"/>
          <w:marRight w:val="0"/>
          <w:marTop w:val="0"/>
          <w:marBottom w:val="0"/>
          <w:divBdr>
            <w:top w:val="none" w:sz="0" w:space="0" w:color="auto"/>
            <w:left w:val="none" w:sz="0" w:space="0" w:color="auto"/>
            <w:bottom w:val="none" w:sz="0" w:space="0" w:color="auto"/>
            <w:right w:val="none" w:sz="0" w:space="0" w:color="auto"/>
          </w:divBdr>
        </w:div>
        <w:div w:id="2104910982">
          <w:marLeft w:val="640"/>
          <w:marRight w:val="0"/>
          <w:marTop w:val="0"/>
          <w:marBottom w:val="0"/>
          <w:divBdr>
            <w:top w:val="none" w:sz="0" w:space="0" w:color="auto"/>
            <w:left w:val="none" w:sz="0" w:space="0" w:color="auto"/>
            <w:bottom w:val="none" w:sz="0" w:space="0" w:color="auto"/>
            <w:right w:val="none" w:sz="0" w:space="0" w:color="auto"/>
          </w:divBdr>
        </w:div>
        <w:div w:id="1495343328">
          <w:marLeft w:val="640"/>
          <w:marRight w:val="0"/>
          <w:marTop w:val="0"/>
          <w:marBottom w:val="0"/>
          <w:divBdr>
            <w:top w:val="none" w:sz="0" w:space="0" w:color="auto"/>
            <w:left w:val="none" w:sz="0" w:space="0" w:color="auto"/>
            <w:bottom w:val="none" w:sz="0" w:space="0" w:color="auto"/>
            <w:right w:val="none" w:sz="0" w:space="0" w:color="auto"/>
          </w:divBdr>
        </w:div>
        <w:div w:id="1471559101">
          <w:marLeft w:val="640"/>
          <w:marRight w:val="0"/>
          <w:marTop w:val="0"/>
          <w:marBottom w:val="0"/>
          <w:divBdr>
            <w:top w:val="none" w:sz="0" w:space="0" w:color="auto"/>
            <w:left w:val="none" w:sz="0" w:space="0" w:color="auto"/>
            <w:bottom w:val="none" w:sz="0" w:space="0" w:color="auto"/>
            <w:right w:val="none" w:sz="0" w:space="0" w:color="auto"/>
          </w:divBdr>
        </w:div>
        <w:div w:id="143012131">
          <w:marLeft w:val="640"/>
          <w:marRight w:val="0"/>
          <w:marTop w:val="0"/>
          <w:marBottom w:val="0"/>
          <w:divBdr>
            <w:top w:val="none" w:sz="0" w:space="0" w:color="auto"/>
            <w:left w:val="none" w:sz="0" w:space="0" w:color="auto"/>
            <w:bottom w:val="none" w:sz="0" w:space="0" w:color="auto"/>
            <w:right w:val="none" w:sz="0" w:space="0" w:color="auto"/>
          </w:divBdr>
        </w:div>
        <w:div w:id="185992400">
          <w:marLeft w:val="640"/>
          <w:marRight w:val="0"/>
          <w:marTop w:val="0"/>
          <w:marBottom w:val="0"/>
          <w:divBdr>
            <w:top w:val="none" w:sz="0" w:space="0" w:color="auto"/>
            <w:left w:val="none" w:sz="0" w:space="0" w:color="auto"/>
            <w:bottom w:val="none" w:sz="0" w:space="0" w:color="auto"/>
            <w:right w:val="none" w:sz="0" w:space="0" w:color="auto"/>
          </w:divBdr>
        </w:div>
        <w:div w:id="140663135">
          <w:marLeft w:val="640"/>
          <w:marRight w:val="0"/>
          <w:marTop w:val="0"/>
          <w:marBottom w:val="0"/>
          <w:divBdr>
            <w:top w:val="none" w:sz="0" w:space="0" w:color="auto"/>
            <w:left w:val="none" w:sz="0" w:space="0" w:color="auto"/>
            <w:bottom w:val="none" w:sz="0" w:space="0" w:color="auto"/>
            <w:right w:val="none" w:sz="0" w:space="0" w:color="auto"/>
          </w:divBdr>
        </w:div>
        <w:div w:id="2101413371">
          <w:marLeft w:val="640"/>
          <w:marRight w:val="0"/>
          <w:marTop w:val="0"/>
          <w:marBottom w:val="0"/>
          <w:divBdr>
            <w:top w:val="none" w:sz="0" w:space="0" w:color="auto"/>
            <w:left w:val="none" w:sz="0" w:space="0" w:color="auto"/>
            <w:bottom w:val="none" w:sz="0" w:space="0" w:color="auto"/>
            <w:right w:val="none" w:sz="0" w:space="0" w:color="auto"/>
          </w:divBdr>
        </w:div>
        <w:div w:id="1360473388">
          <w:marLeft w:val="640"/>
          <w:marRight w:val="0"/>
          <w:marTop w:val="0"/>
          <w:marBottom w:val="0"/>
          <w:divBdr>
            <w:top w:val="none" w:sz="0" w:space="0" w:color="auto"/>
            <w:left w:val="none" w:sz="0" w:space="0" w:color="auto"/>
            <w:bottom w:val="none" w:sz="0" w:space="0" w:color="auto"/>
            <w:right w:val="none" w:sz="0" w:space="0" w:color="auto"/>
          </w:divBdr>
        </w:div>
        <w:div w:id="618754568">
          <w:marLeft w:val="640"/>
          <w:marRight w:val="0"/>
          <w:marTop w:val="0"/>
          <w:marBottom w:val="0"/>
          <w:divBdr>
            <w:top w:val="none" w:sz="0" w:space="0" w:color="auto"/>
            <w:left w:val="none" w:sz="0" w:space="0" w:color="auto"/>
            <w:bottom w:val="none" w:sz="0" w:space="0" w:color="auto"/>
            <w:right w:val="none" w:sz="0" w:space="0" w:color="auto"/>
          </w:divBdr>
        </w:div>
        <w:div w:id="1025330651">
          <w:marLeft w:val="640"/>
          <w:marRight w:val="0"/>
          <w:marTop w:val="0"/>
          <w:marBottom w:val="0"/>
          <w:divBdr>
            <w:top w:val="none" w:sz="0" w:space="0" w:color="auto"/>
            <w:left w:val="none" w:sz="0" w:space="0" w:color="auto"/>
            <w:bottom w:val="none" w:sz="0" w:space="0" w:color="auto"/>
            <w:right w:val="none" w:sz="0" w:space="0" w:color="auto"/>
          </w:divBdr>
        </w:div>
        <w:div w:id="949317722">
          <w:marLeft w:val="640"/>
          <w:marRight w:val="0"/>
          <w:marTop w:val="0"/>
          <w:marBottom w:val="0"/>
          <w:divBdr>
            <w:top w:val="none" w:sz="0" w:space="0" w:color="auto"/>
            <w:left w:val="none" w:sz="0" w:space="0" w:color="auto"/>
            <w:bottom w:val="none" w:sz="0" w:space="0" w:color="auto"/>
            <w:right w:val="none" w:sz="0" w:space="0" w:color="auto"/>
          </w:divBdr>
        </w:div>
        <w:div w:id="136194134">
          <w:marLeft w:val="640"/>
          <w:marRight w:val="0"/>
          <w:marTop w:val="0"/>
          <w:marBottom w:val="0"/>
          <w:divBdr>
            <w:top w:val="none" w:sz="0" w:space="0" w:color="auto"/>
            <w:left w:val="none" w:sz="0" w:space="0" w:color="auto"/>
            <w:bottom w:val="none" w:sz="0" w:space="0" w:color="auto"/>
            <w:right w:val="none" w:sz="0" w:space="0" w:color="auto"/>
          </w:divBdr>
        </w:div>
        <w:div w:id="470288417">
          <w:marLeft w:val="640"/>
          <w:marRight w:val="0"/>
          <w:marTop w:val="0"/>
          <w:marBottom w:val="0"/>
          <w:divBdr>
            <w:top w:val="none" w:sz="0" w:space="0" w:color="auto"/>
            <w:left w:val="none" w:sz="0" w:space="0" w:color="auto"/>
            <w:bottom w:val="none" w:sz="0" w:space="0" w:color="auto"/>
            <w:right w:val="none" w:sz="0" w:space="0" w:color="auto"/>
          </w:divBdr>
        </w:div>
        <w:div w:id="2054693580">
          <w:marLeft w:val="640"/>
          <w:marRight w:val="0"/>
          <w:marTop w:val="0"/>
          <w:marBottom w:val="0"/>
          <w:divBdr>
            <w:top w:val="none" w:sz="0" w:space="0" w:color="auto"/>
            <w:left w:val="none" w:sz="0" w:space="0" w:color="auto"/>
            <w:bottom w:val="none" w:sz="0" w:space="0" w:color="auto"/>
            <w:right w:val="none" w:sz="0" w:space="0" w:color="auto"/>
          </w:divBdr>
        </w:div>
        <w:div w:id="1739787385">
          <w:marLeft w:val="640"/>
          <w:marRight w:val="0"/>
          <w:marTop w:val="0"/>
          <w:marBottom w:val="0"/>
          <w:divBdr>
            <w:top w:val="none" w:sz="0" w:space="0" w:color="auto"/>
            <w:left w:val="none" w:sz="0" w:space="0" w:color="auto"/>
            <w:bottom w:val="none" w:sz="0" w:space="0" w:color="auto"/>
            <w:right w:val="none" w:sz="0" w:space="0" w:color="auto"/>
          </w:divBdr>
        </w:div>
        <w:div w:id="1590651169">
          <w:marLeft w:val="640"/>
          <w:marRight w:val="0"/>
          <w:marTop w:val="0"/>
          <w:marBottom w:val="0"/>
          <w:divBdr>
            <w:top w:val="none" w:sz="0" w:space="0" w:color="auto"/>
            <w:left w:val="none" w:sz="0" w:space="0" w:color="auto"/>
            <w:bottom w:val="none" w:sz="0" w:space="0" w:color="auto"/>
            <w:right w:val="none" w:sz="0" w:space="0" w:color="auto"/>
          </w:divBdr>
        </w:div>
        <w:div w:id="75447678">
          <w:marLeft w:val="640"/>
          <w:marRight w:val="0"/>
          <w:marTop w:val="0"/>
          <w:marBottom w:val="0"/>
          <w:divBdr>
            <w:top w:val="none" w:sz="0" w:space="0" w:color="auto"/>
            <w:left w:val="none" w:sz="0" w:space="0" w:color="auto"/>
            <w:bottom w:val="none" w:sz="0" w:space="0" w:color="auto"/>
            <w:right w:val="none" w:sz="0" w:space="0" w:color="auto"/>
          </w:divBdr>
        </w:div>
        <w:div w:id="1407533249">
          <w:marLeft w:val="640"/>
          <w:marRight w:val="0"/>
          <w:marTop w:val="0"/>
          <w:marBottom w:val="0"/>
          <w:divBdr>
            <w:top w:val="none" w:sz="0" w:space="0" w:color="auto"/>
            <w:left w:val="none" w:sz="0" w:space="0" w:color="auto"/>
            <w:bottom w:val="none" w:sz="0" w:space="0" w:color="auto"/>
            <w:right w:val="none" w:sz="0" w:space="0" w:color="auto"/>
          </w:divBdr>
        </w:div>
        <w:div w:id="2077631874">
          <w:marLeft w:val="640"/>
          <w:marRight w:val="0"/>
          <w:marTop w:val="0"/>
          <w:marBottom w:val="0"/>
          <w:divBdr>
            <w:top w:val="none" w:sz="0" w:space="0" w:color="auto"/>
            <w:left w:val="none" w:sz="0" w:space="0" w:color="auto"/>
            <w:bottom w:val="none" w:sz="0" w:space="0" w:color="auto"/>
            <w:right w:val="none" w:sz="0" w:space="0" w:color="auto"/>
          </w:divBdr>
        </w:div>
        <w:div w:id="1440564010">
          <w:marLeft w:val="640"/>
          <w:marRight w:val="0"/>
          <w:marTop w:val="0"/>
          <w:marBottom w:val="0"/>
          <w:divBdr>
            <w:top w:val="none" w:sz="0" w:space="0" w:color="auto"/>
            <w:left w:val="none" w:sz="0" w:space="0" w:color="auto"/>
            <w:bottom w:val="none" w:sz="0" w:space="0" w:color="auto"/>
            <w:right w:val="none" w:sz="0" w:space="0" w:color="auto"/>
          </w:divBdr>
        </w:div>
        <w:div w:id="1380935070">
          <w:marLeft w:val="640"/>
          <w:marRight w:val="0"/>
          <w:marTop w:val="0"/>
          <w:marBottom w:val="0"/>
          <w:divBdr>
            <w:top w:val="none" w:sz="0" w:space="0" w:color="auto"/>
            <w:left w:val="none" w:sz="0" w:space="0" w:color="auto"/>
            <w:bottom w:val="none" w:sz="0" w:space="0" w:color="auto"/>
            <w:right w:val="none" w:sz="0" w:space="0" w:color="auto"/>
          </w:divBdr>
        </w:div>
        <w:div w:id="1542328196">
          <w:marLeft w:val="640"/>
          <w:marRight w:val="0"/>
          <w:marTop w:val="0"/>
          <w:marBottom w:val="0"/>
          <w:divBdr>
            <w:top w:val="none" w:sz="0" w:space="0" w:color="auto"/>
            <w:left w:val="none" w:sz="0" w:space="0" w:color="auto"/>
            <w:bottom w:val="none" w:sz="0" w:space="0" w:color="auto"/>
            <w:right w:val="none" w:sz="0" w:space="0" w:color="auto"/>
          </w:divBdr>
        </w:div>
        <w:div w:id="568228347">
          <w:marLeft w:val="640"/>
          <w:marRight w:val="0"/>
          <w:marTop w:val="0"/>
          <w:marBottom w:val="0"/>
          <w:divBdr>
            <w:top w:val="none" w:sz="0" w:space="0" w:color="auto"/>
            <w:left w:val="none" w:sz="0" w:space="0" w:color="auto"/>
            <w:bottom w:val="none" w:sz="0" w:space="0" w:color="auto"/>
            <w:right w:val="none" w:sz="0" w:space="0" w:color="auto"/>
          </w:divBdr>
        </w:div>
        <w:div w:id="124979069">
          <w:marLeft w:val="640"/>
          <w:marRight w:val="0"/>
          <w:marTop w:val="0"/>
          <w:marBottom w:val="0"/>
          <w:divBdr>
            <w:top w:val="none" w:sz="0" w:space="0" w:color="auto"/>
            <w:left w:val="none" w:sz="0" w:space="0" w:color="auto"/>
            <w:bottom w:val="none" w:sz="0" w:space="0" w:color="auto"/>
            <w:right w:val="none" w:sz="0" w:space="0" w:color="auto"/>
          </w:divBdr>
        </w:div>
        <w:div w:id="314578084">
          <w:marLeft w:val="640"/>
          <w:marRight w:val="0"/>
          <w:marTop w:val="0"/>
          <w:marBottom w:val="0"/>
          <w:divBdr>
            <w:top w:val="none" w:sz="0" w:space="0" w:color="auto"/>
            <w:left w:val="none" w:sz="0" w:space="0" w:color="auto"/>
            <w:bottom w:val="none" w:sz="0" w:space="0" w:color="auto"/>
            <w:right w:val="none" w:sz="0" w:space="0" w:color="auto"/>
          </w:divBdr>
        </w:div>
        <w:div w:id="1032343102">
          <w:marLeft w:val="640"/>
          <w:marRight w:val="0"/>
          <w:marTop w:val="0"/>
          <w:marBottom w:val="0"/>
          <w:divBdr>
            <w:top w:val="none" w:sz="0" w:space="0" w:color="auto"/>
            <w:left w:val="none" w:sz="0" w:space="0" w:color="auto"/>
            <w:bottom w:val="none" w:sz="0" w:space="0" w:color="auto"/>
            <w:right w:val="none" w:sz="0" w:space="0" w:color="auto"/>
          </w:divBdr>
        </w:div>
        <w:div w:id="1982273912">
          <w:marLeft w:val="640"/>
          <w:marRight w:val="0"/>
          <w:marTop w:val="0"/>
          <w:marBottom w:val="0"/>
          <w:divBdr>
            <w:top w:val="none" w:sz="0" w:space="0" w:color="auto"/>
            <w:left w:val="none" w:sz="0" w:space="0" w:color="auto"/>
            <w:bottom w:val="none" w:sz="0" w:space="0" w:color="auto"/>
            <w:right w:val="none" w:sz="0" w:space="0" w:color="auto"/>
          </w:divBdr>
        </w:div>
        <w:div w:id="1250580097">
          <w:marLeft w:val="640"/>
          <w:marRight w:val="0"/>
          <w:marTop w:val="0"/>
          <w:marBottom w:val="0"/>
          <w:divBdr>
            <w:top w:val="none" w:sz="0" w:space="0" w:color="auto"/>
            <w:left w:val="none" w:sz="0" w:space="0" w:color="auto"/>
            <w:bottom w:val="none" w:sz="0" w:space="0" w:color="auto"/>
            <w:right w:val="none" w:sz="0" w:space="0" w:color="auto"/>
          </w:divBdr>
        </w:div>
        <w:div w:id="1846823733">
          <w:marLeft w:val="640"/>
          <w:marRight w:val="0"/>
          <w:marTop w:val="0"/>
          <w:marBottom w:val="0"/>
          <w:divBdr>
            <w:top w:val="none" w:sz="0" w:space="0" w:color="auto"/>
            <w:left w:val="none" w:sz="0" w:space="0" w:color="auto"/>
            <w:bottom w:val="none" w:sz="0" w:space="0" w:color="auto"/>
            <w:right w:val="none" w:sz="0" w:space="0" w:color="auto"/>
          </w:divBdr>
        </w:div>
        <w:div w:id="479880876">
          <w:marLeft w:val="640"/>
          <w:marRight w:val="0"/>
          <w:marTop w:val="0"/>
          <w:marBottom w:val="0"/>
          <w:divBdr>
            <w:top w:val="none" w:sz="0" w:space="0" w:color="auto"/>
            <w:left w:val="none" w:sz="0" w:space="0" w:color="auto"/>
            <w:bottom w:val="none" w:sz="0" w:space="0" w:color="auto"/>
            <w:right w:val="none" w:sz="0" w:space="0" w:color="auto"/>
          </w:divBdr>
        </w:div>
        <w:div w:id="130947843">
          <w:marLeft w:val="640"/>
          <w:marRight w:val="0"/>
          <w:marTop w:val="0"/>
          <w:marBottom w:val="0"/>
          <w:divBdr>
            <w:top w:val="none" w:sz="0" w:space="0" w:color="auto"/>
            <w:left w:val="none" w:sz="0" w:space="0" w:color="auto"/>
            <w:bottom w:val="none" w:sz="0" w:space="0" w:color="auto"/>
            <w:right w:val="none" w:sz="0" w:space="0" w:color="auto"/>
          </w:divBdr>
        </w:div>
        <w:div w:id="1563716046">
          <w:marLeft w:val="640"/>
          <w:marRight w:val="0"/>
          <w:marTop w:val="0"/>
          <w:marBottom w:val="0"/>
          <w:divBdr>
            <w:top w:val="none" w:sz="0" w:space="0" w:color="auto"/>
            <w:left w:val="none" w:sz="0" w:space="0" w:color="auto"/>
            <w:bottom w:val="none" w:sz="0" w:space="0" w:color="auto"/>
            <w:right w:val="none" w:sz="0" w:space="0" w:color="auto"/>
          </w:divBdr>
        </w:div>
        <w:div w:id="277642538">
          <w:marLeft w:val="640"/>
          <w:marRight w:val="0"/>
          <w:marTop w:val="0"/>
          <w:marBottom w:val="0"/>
          <w:divBdr>
            <w:top w:val="none" w:sz="0" w:space="0" w:color="auto"/>
            <w:left w:val="none" w:sz="0" w:space="0" w:color="auto"/>
            <w:bottom w:val="none" w:sz="0" w:space="0" w:color="auto"/>
            <w:right w:val="none" w:sz="0" w:space="0" w:color="auto"/>
          </w:divBdr>
        </w:div>
        <w:div w:id="654993243">
          <w:marLeft w:val="640"/>
          <w:marRight w:val="0"/>
          <w:marTop w:val="0"/>
          <w:marBottom w:val="0"/>
          <w:divBdr>
            <w:top w:val="none" w:sz="0" w:space="0" w:color="auto"/>
            <w:left w:val="none" w:sz="0" w:space="0" w:color="auto"/>
            <w:bottom w:val="none" w:sz="0" w:space="0" w:color="auto"/>
            <w:right w:val="none" w:sz="0" w:space="0" w:color="auto"/>
          </w:divBdr>
        </w:div>
        <w:div w:id="249124501">
          <w:marLeft w:val="640"/>
          <w:marRight w:val="0"/>
          <w:marTop w:val="0"/>
          <w:marBottom w:val="0"/>
          <w:divBdr>
            <w:top w:val="none" w:sz="0" w:space="0" w:color="auto"/>
            <w:left w:val="none" w:sz="0" w:space="0" w:color="auto"/>
            <w:bottom w:val="none" w:sz="0" w:space="0" w:color="auto"/>
            <w:right w:val="none" w:sz="0" w:space="0" w:color="auto"/>
          </w:divBdr>
        </w:div>
        <w:div w:id="942494452">
          <w:marLeft w:val="640"/>
          <w:marRight w:val="0"/>
          <w:marTop w:val="0"/>
          <w:marBottom w:val="0"/>
          <w:divBdr>
            <w:top w:val="none" w:sz="0" w:space="0" w:color="auto"/>
            <w:left w:val="none" w:sz="0" w:space="0" w:color="auto"/>
            <w:bottom w:val="none" w:sz="0" w:space="0" w:color="auto"/>
            <w:right w:val="none" w:sz="0" w:space="0" w:color="auto"/>
          </w:divBdr>
        </w:div>
        <w:div w:id="333342623">
          <w:marLeft w:val="640"/>
          <w:marRight w:val="0"/>
          <w:marTop w:val="0"/>
          <w:marBottom w:val="0"/>
          <w:divBdr>
            <w:top w:val="none" w:sz="0" w:space="0" w:color="auto"/>
            <w:left w:val="none" w:sz="0" w:space="0" w:color="auto"/>
            <w:bottom w:val="none" w:sz="0" w:space="0" w:color="auto"/>
            <w:right w:val="none" w:sz="0" w:space="0" w:color="auto"/>
          </w:divBdr>
        </w:div>
        <w:div w:id="1414668642">
          <w:marLeft w:val="640"/>
          <w:marRight w:val="0"/>
          <w:marTop w:val="0"/>
          <w:marBottom w:val="0"/>
          <w:divBdr>
            <w:top w:val="none" w:sz="0" w:space="0" w:color="auto"/>
            <w:left w:val="none" w:sz="0" w:space="0" w:color="auto"/>
            <w:bottom w:val="none" w:sz="0" w:space="0" w:color="auto"/>
            <w:right w:val="none" w:sz="0" w:space="0" w:color="auto"/>
          </w:divBdr>
        </w:div>
        <w:div w:id="704670411">
          <w:marLeft w:val="640"/>
          <w:marRight w:val="0"/>
          <w:marTop w:val="0"/>
          <w:marBottom w:val="0"/>
          <w:divBdr>
            <w:top w:val="none" w:sz="0" w:space="0" w:color="auto"/>
            <w:left w:val="none" w:sz="0" w:space="0" w:color="auto"/>
            <w:bottom w:val="none" w:sz="0" w:space="0" w:color="auto"/>
            <w:right w:val="none" w:sz="0" w:space="0" w:color="auto"/>
          </w:divBdr>
        </w:div>
        <w:div w:id="797256652">
          <w:marLeft w:val="640"/>
          <w:marRight w:val="0"/>
          <w:marTop w:val="0"/>
          <w:marBottom w:val="0"/>
          <w:divBdr>
            <w:top w:val="none" w:sz="0" w:space="0" w:color="auto"/>
            <w:left w:val="none" w:sz="0" w:space="0" w:color="auto"/>
            <w:bottom w:val="none" w:sz="0" w:space="0" w:color="auto"/>
            <w:right w:val="none" w:sz="0" w:space="0" w:color="auto"/>
          </w:divBdr>
        </w:div>
        <w:div w:id="1123772577">
          <w:marLeft w:val="640"/>
          <w:marRight w:val="0"/>
          <w:marTop w:val="0"/>
          <w:marBottom w:val="0"/>
          <w:divBdr>
            <w:top w:val="none" w:sz="0" w:space="0" w:color="auto"/>
            <w:left w:val="none" w:sz="0" w:space="0" w:color="auto"/>
            <w:bottom w:val="none" w:sz="0" w:space="0" w:color="auto"/>
            <w:right w:val="none" w:sz="0" w:space="0" w:color="auto"/>
          </w:divBdr>
        </w:div>
        <w:div w:id="336275112">
          <w:marLeft w:val="640"/>
          <w:marRight w:val="0"/>
          <w:marTop w:val="0"/>
          <w:marBottom w:val="0"/>
          <w:divBdr>
            <w:top w:val="none" w:sz="0" w:space="0" w:color="auto"/>
            <w:left w:val="none" w:sz="0" w:space="0" w:color="auto"/>
            <w:bottom w:val="none" w:sz="0" w:space="0" w:color="auto"/>
            <w:right w:val="none" w:sz="0" w:space="0" w:color="auto"/>
          </w:divBdr>
        </w:div>
        <w:div w:id="990522767">
          <w:marLeft w:val="640"/>
          <w:marRight w:val="0"/>
          <w:marTop w:val="0"/>
          <w:marBottom w:val="0"/>
          <w:divBdr>
            <w:top w:val="none" w:sz="0" w:space="0" w:color="auto"/>
            <w:left w:val="none" w:sz="0" w:space="0" w:color="auto"/>
            <w:bottom w:val="none" w:sz="0" w:space="0" w:color="auto"/>
            <w:right w:val="none" w:sz="0" w:space="0" w:color="auto"/>
          </w:divBdr>
        </w:div>
        <w:div w:id="1857039394">
          <w:marLeft w:val="640"/>
          <w:marRight w:val="0"/>
          <w:marTop w:val="0"/>
          <w:marBottom w:val="0"/>
          <w:divBdr>
            <w:top w:val="none" w:sz="0" w:space="0" w:color="auto"/>
            <w:left w:val="none" w:sz="0" w:space="0" w:color="auto"/>
            <w:bottom w:val="none" w:sz="0" w:space="0" w:color="auto"/>
            <w:right w:val="none" w:sz="0" w:space="0" w:color="auto"/>
          </w:divBdr>
        </w:div>
        <w:div w:id="971596762">
          <w:marLeft w:val="640"/>
          <w:marRight w:val="0"/>
          <w:marTop w:val="0"/>
          <w:marBottom w:val="0"/>
          <w:divBdr>
            <w:top w:val="none" w:sz="0" w:space="0" w:color="auto"/>
            <w:left w:val="none" w:sz="0" w:space="0" w:color="auto"/>
            <w:bottom w:val="none" w:sz="0" w:space="0" w:color="auto"/>
            <w:right w:val="none" w:sz="0" w:space="0" w:color="auto"/>
          </w:divBdr>
        </w:div>
        <w:div w:id="431820220">
          <w:marLeft w:val="640"/>
          <w:marRight w:val="0"/>
          <w:marTop w:val="0"/>
          <w:marBottom w:val="0"/>
          <w:divBdr>
            <w:top w:val="none" w:sz="0" w:space="0" w:color="auto"/>
            <w:left w:val="none" w:sz="0" w:space="0" w:color="auto"/>
            <w:bottom w:val="none" w:sz="0" w:space="0" w:color="auto"/>
            <w:right w:val="none" w:sz="0" w:space="0" w:color="auto"/>
          </w:divBdr>
        </w:div>
        <w:div w:id="1496073590">
          <w:marLeft w:val="640"/>
          <w:marRight w:val="0"/>
          <w:marTop w:val="0"/>
          <w:marBottom w:val="0"/>
          <w:divBdr>
            <w:top w:val="none" w:sz="0" w:space="0" w:color="auto"/>
            <w:left w:val="none" w:sz="0" w:space="0" w:color="auto"/>
            <w:bottom w:val="none" w:sz="0" w:space="0" w:color="auto"/>
            <w:right w:val="none" w:sz="0" w:space="0" w:color="auto"/>
          </w:divBdr>
        </w:div>
        <w:div w:id="2081053565">
          <w:marLeft w:val="640"/>
          <w:marRight w:val="0"/>
          <w:marTop w:val="0"/>
          <w:marBottom w:val="0"/>
          <w:divBdr>
            <w:top w:val="none" w:sz="0" w:space="0" w:color="auto"/>
            <w:left w:val="none" w:sz="0" w:space="0" w:color="auto"/>
            <w:bottom w:val="none" w:sz="0" w:space="0" w:color="auto"/>
            <w:right w:val="none" w:sz="0" w:space="0" w:color="auto"/>
          </w:divBdr>
        </w:div>
        <w:div w:id="1672561651">
          <w:marLeft w:val="640"/>
          <w:marRight w:val="0"/>
          <w:marTop w:val="0"/>
          <w:marBottom w:val="0"/>
          <w:divBdr>
            <w:top w:val="none" w:sz="0" w:space="0" w:color="auto"/>
            <w:left w:val="none" w:sz="0" w:space="0" w:color="auto"/>
            <w:bottom w:val="none" w:sz="0" w:space="0" w:color="auto"/>
            <w:right w:val="none" w:sz="0" w:space="0" w:color="auto"/>
          </w:divBdr>
        </w:div>
        <w:div w:id="795216084">
          <w:marLeft w:val="640"/>
          <w:marRight w:val="0"/>
          <w:marTop w:val="0"/>
          <w:marBottom w:val="0"/>
          <w:divBdr>
            <w:top w:val="none" w:sz="0" w:space="0" w:color="auto"/>
            <w:left w:val="none" w:sz="0" w:space="0" w:color="auto"/>
            <w:bottom w:val="none" w:sz="0" w:space="0" w:color="auto"/>
            <w:right w:val="none" w:sz="0" w:space="0" w:color="auto"/>
          </w:divBdr>
        </w:div>
        <w:div w:id="1152672105">
          <w:marLeft w:val="640"/>
          <w:marRight w:val="0"/>
          <w:marTop w:val="0"/>
          <w:marBottom w:val="0"/>
          <w:divBdr>
            <w:top w:val="none" w:sz="0" w:space="0" w:color="auto"/>
            <w:left w:val="none" w:sz="0" w:space="0" w:color="auto"/>
            <w:bottom w:val="none" w:sz="0" w:space="0" w:color="auto"/>
            <w:right w:val="none" w:sz="0" w:space="0" w:color="auto"/>
          </w:divBdr>
        </w:div>
        <w:div w:id="1591161152">
          <w:marLeft w:val="640"/>
          <w:marRight w:val="0"/>
          <w:marTop w:val="0"/>
          <w:marBottom w:val="0"/>
          <w:divBdr>
            <w:top w:val="none" w:sz="0" w:space="0" w:color="auto"/>
            <w:left w:val="none" w:sz="0" w:space="0" w:color="auto"/>
            <w:bottom w:val="none" w:sz="0" w:space="0" w:color="auto"/>
            <w:right w:val="none" w:sz="0" w:space="0" w:color="auto"/>
          </w:divBdr>
        </w:div>
        <w:div w:id="1640963544">
          <w:marLeft w:val="640"/>
          <w:marRight w:val="0"/>
          <w:marTop w:val="0"/>
          <w:marBottom w:val="0"/>
          <w:divBdr>
            <w:top w:val="none" w:sz="0" w:space="0" w:color="auto"/>
            <w:left w:val="none" w:sz="0" w:space="0" w:color="auto"/>
            <w:bottom w:val="none" w:sz="0" w:space="0" w:color="auto"/>
            <w:right w:val="none" w:sz="0" w:space="0" w:color="auto"/>
          </w:divBdr>
        </w:div>
        <w:div w:id="913517068">
          <w:marLeft w:val="640"/>
          <w:marRight w:val="0"/>
          <w:marTop w:val="0"/>
          <w:marBottom w:val="0"/>
          <w:divBdr>
            <w:top w:val="none" w:sz="0" w:space="0" w:color="auto"/>
            <w:left w:val="none" w:sz="0" w:space="0" w:color="auto"/>
            <w:bottom w:val="none" w:sz="0" w:space="0" w:color="auto"/>
            <w:right w:val="none" w:sz="0" w:space="0" w:color="auto"/>
          </w:divBdr>
        </w:div>
        <w:div w:id="263850446">
          <w:marLeft w:val="640"/>
          <w:marRight w:val="0"/>
          <w:marTop w:val="0"/>
          <w:marBottom w:val="0"/>
          <w:divBdr>
            <w:top w:val="none" w:sz="0" w:space="0" w:color="auto"/>
            <w:left w:val="none" w:sz="0" w:space="0" w:color="auto"/>
            <w:bottom w:val="none" w:sz="0" w:space="0" w:color="auto"/>
            <w:right w:val="none" w:sz="0" w:space="0" w:color="auto"/>
          </w:divBdr>
        </w:div>
        <w:div w:id="1486510634">
          <w:marLeft w:val="640"/>
          <w:marRight w:val="0"/>
          <w:marTop w:val="0"/>
          <w:marBottom w:val="0"/>
          <w:divBdr>
            <w:top w:val="none" w:sz="0" w:space="0" w:color="auto"/>
            <w:left w:val="none" w:sz="0" w:space="0" w:color="auto"/>
            <w:bottom w:val="none" w:sz="0" w:space="0" w:color="auto"/>
            <w:right w:val="none" w:sz="0" w:space="0" w:color="auto"/>
          </w:divBdr>
        </w:div>
        <w:div w:id="1475833397">
          <w:marLeft w:val="640"/>
          <w:marRight w:val="0"/>
          <w:marTop w:val="0"/>
          <w:marBottom w:val="0"/>
          <w:divBdr>
            <w:top w:val="none" w:sz="0" w:space="0" w:color="auto"/>
            <w:left w:val="none" w:sz="0" w:space="0" w:color="auto"/>
            <w:bottom w:val="none" w:sz="0" w:space="0" w:color="auto"/>
            <w:right w:val="none" w:sz="0" w:space="0" w:color="auto"/>
          </w:divBdr>
        </w:div>
        <w:div w:id="493764056">
          <w:marLeft w:val="640"/>
          <w:marRight w:val="0"/>
          <w:marTop w:val="0"/>
          <w:marBottom w:val="0"/>
          <w:divBdr>
            <w:top w:val="none" w:sz="0" w:space="0" w:color="auto"/>
            <w:left w:val="none" w:sz="0" w:space="0" w:color="auto"/>
            <w:bottom w:val="none" w:sz="0" w:space="0" w:color="auto"/>
            <w:right w:val="none" w:sz="0" w:space="0" w:color="auto"/>
          </w:divBdr>
        </w:div>
        <w:div w:id="1532457017">
          <w:marLeft w:val="640"/>
          <w:marRight w:val="0"/>
          <w:marTop w:val="0"/>
          <w:marBottom w:val="0"/>
          <w:divBdr>
            <w:top w:val="none" w:sz="0" w:space="0" w:color="auto"/>
            <w:left w:val="none" w:sz="0" w:space="0" w:color="auto"/>
            <w:bottom w:val="none" w:sz="0" w:space="0" w:color="auto"/>
            <w:right w:val="none" w:sz="0" w:space="0" w:color="auto"/>
          </w:divBdr>
        </w:div>
        <w:div w:id="1405756577">
          <w:marLeft w:val="640"/>
          <w:marRight w:val="0"/>
          <w:marTop w:val="0"/>
          <w:marBottom w:val="0"/>
          <w:divBdr>
            <w:top w:val="none" w:sz="0" w:space="0" w:color="auto"/>
            <w:left w:val="none" w:sz="0" w:space="0" w:color="auto"/>
            <w:bottom w:val="none" w:sz="0" w:space="0" w:color="auto"/>
            <w:right w:val="none" w:sz="0" w:space="0" w:color="auto"/>
          </w:divBdr>
        </w:div>
        <w:div w:id="2115007148">
          <w:marLeft w:val="640"/>
          <w:marRight w:val="0"/>
          <w:marTop w:val="0"/>
          <w:marBottom w:val="0"/>
          <w:divBdr>
            <w:top w:val="none" w:sz="0" w:space="0" w:color="auto"/>
            <w:left w:val="none" w:sz="0" w:space="0" w:color="auto"/>
            <w:bottom w:val="none" w:sz="0" w:space="0" w:color="auto"/>
            <w:right w:val="none" w:sz="0" w:space="0" w:color="auto"/>
          </w:divBdr>
        </w:div>
        <w:div w:id="1311325791">
          <w:marLeft w:val="640"/>
          <w:marRight w:val="0"/>
          <w:marTop w:val="0"/>
          <w:marBottom w:val="0"/>
          <w:divBdr>
            <w:top w:val="none" w:sz="0" w:space="0" w:color="auto"/>
            <w:left w:val="none" w:sz="0" w:space="0" w:color="auto"/>
            <w:bottom w:val="none" w:sz="0" w:space="0" w:color="auto"/>
            <w:right w:val="none" w:sz="0" w:space="0" w:color="auto"/>
          </w:divBdr>
        </w:div>
        <w:div w:id="690881673">
          <w:marLeft w:val="640"/>
          <w:marRight w:val="0"/>
          <w:marTop w:val="0"/>
          <w:marBottom w:val="0"/>
          <w:divBdr>
            <w:top w:val="none" w:sz="0" w:space="0" w:color="auto"/>
            <w:left w:val="none" w:sz="0" w:space="0" w:color="auto"/>
            <w:bottom w:val="none" w:sz="0" w:space="0" w:color="auto"/>
            <w:right w:val="none" w:sz="0" w:space="0" w:color="auto"/>
          </w:divBdr>
        </w:div>
        <w:div w:id="1785924837">
          <w:marLeft w:val="640"/>
          <w:marRight w:val="0"/>
          <w:marTop w:val="0"/>
          <w:marBottom w:val="0"/>
          <w:divBdr>
            <w:top w:val="none" w:sz="0" w:space="0" w:color="auto"/>
            <w:left w:val="none" w:sz="0" w:space="0" w:color="auto"/>
            <w:bottom w:val="none" w:sz="0" w:space="0" w:color="auto"/>
            <w:right w:val="none" w:sz="0" w:space="0" w:color="auto"/>
          </w:divBdr>
        </w:div>
        <w:div w:id="656305652">
          <w:marLeft w:val="640"/>
          <w:marRight w:val="0"/>
          <w:marTop w:val="0"/>
          <w:marBottom w:val="0"/>
          <w:divBdr>
            <w:top w:val="none" w:sz="0" w:space="0" w:color="auto"/>
            <w:left w:val="none" w:sz="0" w:space="0" w:color="auto"/>
            <w:bottom w:val="none" w:sz="0" w:space="0" w:color="auto"/>
            <w:right w:val="none" w:sz="0" w:space="0" w:color="auto"/>
          </w:divBdr>
        </w:div>
        <w:div w:id="157892245">
          <w:marLeft w:val="640"/>
          <w:marRight w:val="0"/>
          <w:marTop w:val="0"/>
          <w:marBottom w:val="0"/>
          <w:divBdr>
            <w:top w:val="none" w:sz="0" w:space="0" w:color="auto"/>
            <w:left w:val="none" w:sz="0" w:space="0" w:color="auto"/>
            <w:bottom w:val="none" w:sz="0" w:space="0" w:color="auto"/>
            <w:right w:val="none" w:sz="0" w:space="0" w:color="auto"/>
          </w:divBdr>
        </w:div>
        <w:div w:id="1362701348">
          <w:marLeft w:val="640"/>
          <w:marRight w:val="0"/>
          <w:marTop w:val="0"/>
          <w:marBottom w:val="0"/>
          <w:divBdr>
            <w:top w:val="none" w:sz="0" w:space="0" w:color="auto"/>
            <w:left w:val="none" w:sz="0" w:space="0" w:color="auto"/>
            <w:bottom w:val="none" w:sz="0" w:space="0" w:color="auto"/>
            <w:right w:val="none" w:sz="0" w:space="0" w:color="auto"/>
          </w:divBdr>
        </w:div>
        <w:div w:id="1537155349">
          <w:marLeft w:val="640"/>
          <w:marRight w:val="0"/>
          <w:marTop w:val="0"/>
          <w:marBottom w:val="0"/>
          <w:divBdr>
            <w:top w:val="none" w:sz="0" w:space="0" w:color="auto"/>
            <w:left w:val="none" w:sz="0" w:space="0" w:color="auto"/>
            <w:bottom w:val="none" w:sz="0" w:space="0" w:color="auto"/>
            <w:right w:val="none" w:sz="0" w:space="0" w:color="auto"/>
          </w:divBdr>
        </w:div>
        <w:div w:id="896015500">
          <w:marLeft w:val="640"/>
          <w:marRight w:val="0"/>
          <w:marTop w:val="0"/>
          <w:marBottom w:val="0"/>
          <w:divBdr>
            <w:top w:val="none" w:sz="0" w:space="0" w:color="auto"/>
            <w:left w:val="none" w:sz="0" w:space="0" w:color="auto"/>
            <w:bottom w:val="none" w:sz="0" w:space="0" w:color="auto"/>
            <w:right w:val="none" w:sz="0" w:space="0" w:color="auto"/>
          </w:divBdr>
        </w:div>
        <w:div w:id="738019059">
          <w:marLeft w:val="640"/>
          <w:marRight w:val="0"/>
          <w:marTop w:val="0"/>
          <w:marBottom w:val="0"/>
          <w:divBdr>
            <w:top w:val="none" w:sz="0" w:space="0" w:color="auto"/>
            <w:left w:val="none" w:sz="0" w:space="0" w:color="auto"/>
            <w:bottom w:val="none" w:sz="0" w:space="0" w:color="auto"/>
            <w:right w:val="none" w:sz="0" w:space="0" w:color="auto"/>
          </w:divBdr>
        </w:div>
        <w:div w:id="1590770051">
          <w:marLeft w:val="640"/>
          <w:marRight w:val="0"/>
          <w:marTop w:val="0"/>
          <w:marBottom w:val="0"/>
          <w:divBdr>
            <w:top w:val="none" w:sz="0" w:space="0" w:color="auto"/>
            <w:left w:val="none" w:sz="0" w:space="0" w:color="auto"/>
            <w:bottom w:val="none" w:sz="0" w:space="0" w:color="auto"/>
            <w:right w:val="none" w:sz="0" w:space="0" w:color="auto"/>
          </w:divBdr>
        </w:div>
        <w:div w:id="1080249780">
          <w:marLeft w:val="640"/>
          <w:marRight w:val="0"/>
          <w:marTop w:val="0"/>
          <w:marBottom w:val="0"/>
          <w:divBdr>
            <w:top w:val="none" w:sz="0" w:space="0" w:color="auto"/>
            <w:left w:val="none" w:sz="0" w:space="0" w:color="auto"/>
            <w:bottom w:val="none" w:sz="0" w:space="0" w:color="auto"/>
            <w:right w:val="none" w:sz="0" w:space="0" w:color="auto"/>
          </w:divBdr>
        </w:div>
        <w:div w:id="588083995">
          <w:marLeft w:val="640"/>
          <w:marRight w:val="0"/>
          <w:marTop w:val="0"/>
          <w:marBottom w:val="0"/>
          <w:divBdr>
            <w:top w:val="none" w:sz="0" w:space="0" w:color="auto"/>
            <w:left w:val="none" w:sz="0" w:space="0" w:color="auto"/>
            <w:bottom w:val="none" w:sz="0" w:space="0" w:color="auto"/>
            <w:right w:val="none" w:sz="0" w:space="0" w:color="auto"/>
          </w:divBdr>
        </w:div>
        <w:div w:id="1536385259">
          <w:marLeft w:val="640"/>
          <w:marRight w:val="0"/>
          <w:marTop w:val="0"/>
          <w:marBottom w:val="0"/>
          <w:divBdr>
            <w:top w:val="none" w:sz="0" w:space="0" w:color="auto"/>
            <w:left w:val="none" w:sz="0" w:space="0" w:color="auto"/>
            <w:bottom w:val="none" w:sz="0" w:space="0" w:color="auto"/>
            <w:right w:val="none" w:sz="0" w:space="0" w:color="auto"/>
          </w:divBdr>
        </w:div>
        <w:div w:id="1905215466">
          <w:marLeft w:val="640"/>
          <w:marRight w:val="0"/>
          <w:marTop w:val="0"/>
          <w:marBottom w:val="0"/>
          <w:divBdr>
            <w:top w:val="none" w:sz="0" w:space="0" w:color="auto"/>
            <w:left w:val="none" w:sz="0" w:space="0" w:color="auto"/>
            <w:bottom w:val="none" w:sz="0" w:space="0" w:color="auto"/>
            <w:right w:val="none" w:sz="0" w:space="0" w:color="auto"/>
          </w:divBdr>
        </w:div>
        <w:div w:id="1503164298">
          <w:marLeft w:val="640"/>
          <w:marRight w:val="0"/>
          <w:marTop w:val="0"/>
          <w:marBottom w:val="0"/>
          <w:divBdr>
            <w:top w:val="none" w:sz="0" w:space="0" w:color="auto"/>
            <w:left w:val="none" w:sz="0" w:space="0" w:color="auto"/>
            <w:bottom w:val="none" w:sz="0" w:space="0" w:color="auto"/>
            <w:right w:val="none" w:sz="0" w:space="0" w:color="auto"/>
          </w:divBdr>
        </w:div>
        <w:div w:id="2098556204">
          <w:marLeft w:val="640"/>
          <w:marRight w:val="0"/>
          <w:marTop w:val="0"/>
          <w:marBottom w:val="0"/>
          <w:divBdr>
            <w:top w:val="none" w:sz="0" w:space="0" w:color="auto"/>
            <w:left w:val="none" w:sz="0" w:space="0" w:color="auto"/>
            <w:bottom w:val="none" w:sz="0" w:space="0" w:color="auto"/>
            <w:right w:val="none" w:sz="0" w:space="0" w:color="auto"/>
          </w:divBdr>
        </w:div>
        <w:div w:id="14699846">
          <w:marLeft w:val="640"/>
          <w:marRight w:val="0"/>
          <w:marTop w:val="0"/>
          <w:marBottom w:val="0"/>
          <w:divBdr>
            <w:top w:val="none" w:sz="0" w:space="0" w:color="auto"/>
            <w:left w:val="none" w:sz="0" w:space="0" w:color="auto"/>
            <w:bottom w:val="none" w:sz="0" w:space="0" w:color="auto"/>
            <w:right w:val="none" w:sz="0" w:space="0" w:color="auto"/>
          </w:divBdr>
        </w:div>
        <w:div w:id="80370635">
          <w:marLeft w:val="640"/>
          <w:marRight w:val="0"/>
          <w:marTop w:val="0"/>
          <w:marBottom w:val="0"/>
          <w:divBdr>
            <w:top w:val="none" w:sz="0" w:space="0" w:color="auto"/>
            <w:left w:val="none" w:sz="0" w:space="0" w:color="auto"/>
            <w:bottom w:val="none" w:sz="0" w:space="0" w:color="auto"/>
            <w:right w:val="none" w:sz="0" w:space="0" w:color="auto"/>
          </w:divBdr>
        </w:div>
        <w:div w:id="1300571494">
          <w:marLeft w:val="640"/>
          <w:marRight w:val="0"/>
          <w:marTop w:val="0"/>
          <w:marBottom w:val="0"/>
          <w:divBdr>
            <w:top w:val="none" w:sz="0" w:space="0" w:color="auto"/>
            <w:left w:val="none" w:sz="0" w:space="0" w:color="auto"/>
            <w:bottom w:val="none" w:sz="0" w:space="0" w:color="auto"/>
            <w:right w:val="none" w:sz="0" w:space="0" w:color="auto"/>
          </w:divBdr>
        </w:div>
        <w:div w:id="1692143466">
          <w:marLeft w:val="640"/>
          <w:marRight w:val="0"/>
          <w:marTop w:val="0"/>
          <w:marBottom w:val="0"/>
          <w:divBdr>
            <w:top w:val="none" w:sz="0" w:space="0" w:color="auto"/>
            <w:left w:val="none" w:sz="0" w:space="0" w:color="auto"/>
            <w:bottom w:val="none" w:sz="0" w:space="0" w:color="auto"/>
            <w:right w:val="none" w:sz="0" w:space="0" w:color="auto"/>
          </w:divBdr>
        </w:div>
        <w:div w:id="1960333020">
          <w:marLeft w:val="640"/>
          <w:marRight w:val="0"/>
          <w:marTop w:val="0"/>
          <w:marBottom w:val="0"/>
          <w:divBdr>
            <w:top w:val="none" w:sz="0" w:space="0" w:color="auto"/>
            <w:left w:val="none" w:sz="0" w:space="0" w:color="auto"/>
            <w:bottom w:val="none" w:sz="0" w:space="0" w:color="auto"/>
            <w:right w:val="none" w:sz="0" w:space="0" w:color="auto"/>
          </w:divBdr>
        </w:div>
        <w:div w:id="932518571">
          <w:marLeft w:val="640"/>
          <w:marRight w:val="0"/>
          <w:marTop w:val="0"/>
          <w:marBottom w:val="0"/>
          <w:divBdr>
            <w:top w:val="none" w:sz="0" w:space="0" w:color="auto"/>
            <w:left w:val="none" w:sz="0" w:space="0" w:color="auto"/>
            <w:bottom w:val="none" w:sz="0" w:space="0" w:color="auto"/>
            <w:right w:val="none" w:sz="0" w:space="0" w:color="auto"/>
          </w:divBdr>
        </w:div>
        <w:div w:id="2105957329">
          <w:marLeft w:val="640"/>
          <w:marRight w:val="0"/>
          <w:marTop w:val="0"/>
          <w:marBottom w:val="0"/>
          <w:divBdr>
            <w:top w:val="none" w:sz="0" w:space="0" w:color="auto"/>
            <w:left w:val="none" w:sz="0" w:space="0" w:color="auto"/>
            <w:bottom w:val="none" w:sz="0" w:space="0" w:color="auto"/>
            <w:right w:val="none" w:sz="0" w:space="0" w:color="auto"/>
          </w:divBdr>
        </w:div>
        <w:div w:id="766199020">
          <w:marLeft w:val="640"/>
          <w:marRight w:val="0"/>
          <w:marTop w:val="0"/>
          <w:marBottom w:val="0"/>
          <w:divBdr>
            <w:top w:val="none" w:sz="0" w:space="0" w:color="auto"/>
            <w:left w:val="none" w:sz="0" w:space="0" w:color="auto"/>
            <w:bottom w:val="none" w:sz="0" w:space="0" w:color="auto"/>
            <w:right w:val="none" w:sz="0" w:space="0" w:color="auto"/>
          </w:divBdr>
        </w:div>
        <w:div w:id="1711808422">
          <w:marLeft w:val="640"/>
          <w:marRight w:val="0"/>
          <w:marTop w:val="0"/>
          <w:marBottom w:val="0"/>
          <w:divBdr>
            <w:top w:val="none" w:sz="0" w:space="0" w:color="auto"/>
            <w:left w:val="none" w:sz="0" w:space="0" w:color="auto"/>
            <w:bottom w:val="none" w:sz="0" w:space="0" w:color="auto"/>
            <w:right w:val="none" w:sz="0" w:space="0" w:color="auto"/>
          </w:divBdr>
        </w:div>
        <w:div w:id="31613340">
          <w:marLeft w:val="640"/>
          <w:marRight w:val="0"/>
          <w:marTop w:val="0"/>
          <w:marBottom w:val="0"/>
          <w:divBdr>
            <w:top w:val="none" w:sz="0" w:space="0" w:color="auto"/>
            <w:left w:val="none" w:sz="0" w:space="0" w:color="auto"/>
            <w:bottom w:val="none" w:sz="0" w:space="0" w:color="auto"/>
            <w:right w:val="none" w:sz="0" w:space="0" w:color="auto"/>
          </w:divBdr>
        </w:div>
        <w:div w:id="1818374759">
          <w:marLeft w:val="640"/>
          <w:marRight w:val="0"/>
          <w:marTop w:val="0"/>
          <w:marBottom w:val="0"/>
          <w:divBdr>
            <w:top w:val="none" w:sz="0" w:space="0" w:color="auto"/>
            <w:left w:val="none" w:sz="0" w:space="0" w:color="auto"/>
            <w:bottom w:val="none" w:sz="0" w:space="0" w:color="auto"/>
            <w:right w:val="none" w:sz="0" w:space="0" w:color="auto"/>
          </w:divBdr>
        </w:div>
        <w:div w:id="428308921">
          <w:marLeft w:val="640"/>
          <w:marRight w:val="0"/>
          <w:marTop w:val="0"/>
          <w:marBottom w:val="0"/>
          <w:divBdr>
            <w:top w:val="none" w:sz="0" w:space="0" w:color="auto"/>
            <w:left w:val="none" w:sz="0" w:space="0" w:color="auto"/>
            <w:bottom w:val="none" w:sz="0" w:space="0" w:color="auto"/>
            <w:right w:val="none" w:sz="0" w:space="0" w:color="auto"/>
          </w:divBdr>
        </w:div>
        <w:div w:id="1373455852">
          <w:marLeft w:val="640"/>
          <w:marRight w:val="0"/>
          <w:marTop w:val="0"/>
          <w:marBottom w:val="0"/>
          <w:divBdr>
            <w:top w:val="none" w:sz="0" w:space="0" w:color="auto"/>
            <w:left w:val="none" w:sz="0" w:space="0" w:color="auto"/>
            <w:bottom w:val="none" w:sz="0" w:space="0" w:color="auto"/>
            <w:right w:val="none" w:sz="0" w:space="0" w:color="auto"/>
          </w:divBdr>
        </w:div>
        <w:div w:id="1390835913">
          <w:marLeft w:val="640"/>
          <w:marRight w:val="0"/>
          <w:marTop w:val="0"/>
          <w:marBottom w:val="0"/>
          <w:divBdr>
            <w:top w:val="none" w:sz="0" w:space="0" w:color="auto"/>
            <w:left w:val="none" w:sz="0" w:space="0" w:color="auto"/>
            <w:bottom w:val="none" w:sz="0" w:space="0" w:color="auto"/>
            <w:right w:val="none" w:sz="0" w:space="0" w:color="auto"/>
          </w:divBdr>
        </w:div>
        <w:div w:id="748428440">
          <w:marLeft w:val="640"/>
          <w:marRight w:val="0"/>
          <w:marTop w:val="0"/>
          <w:marBottom w:val="0"/>
          <w:divBdr>
            <w:top w:val="none" w:sz="0" w:space="0" w:color="auto"/>
            <w:left w:val="none" w:sz="0" w:space="0" w:color="auto"/>
            <w:bottom w:val="none" w:sz="0" w:space="0" w:color="auto"/>
            <w:right w:val="none" w:sz="0" w:space="0" w:color="auto"/>
          </w:divBdr>
        </w:div>
        <w:div w:id="963583981">
          <w:marLeft w:val="640"/>
          <w:marRight w:val="0"/>
          <w:marTop w:val="0"/>
          <w:marBottom w:val="0"/>
          <w:divBdr>
            <w:top w:val="none" w:sz="0" w:space="0" w:color="auto"/>
            <w:left w:val="none" w:sz="0" w:space="0" w:color="auto"/>
            <w:bottom w:val="none" w:sz="0" w:space="0" w:color="auto"/>
            <w:right w:val="none" w:sz="0" w:space="0" w:color="auto"/>
          </w:divBdr>
        </w:div>
        <w:div w:id="503474987">
          <w:marLeft w:val="640"/>
          <w:marRight w:val="0"/>
          <w:marTop w:val="0"/>
          <w:marBottom w:val="0"/>
          <w:divBdr>
            <w:top w:val="none" w:sz="0" w:space="0" w:color="auto"/>
            <w:left w:val="none" w:sz="0" w:space="0" w:color="auto"/>
            <w:bottom w:val="none" w:sz="0" w:space="0" w:color="auto"/>
            <w:right w:val="none" w:sz="0" w:space="0" w:color="auto"/>
          </w:divBdr>
        </w:div>
        <w:div w:id="1143353821">
          <w:marLeft w:val="640"/>
          <w:marRight w:val="0"/>
          <w:marTop w:val="0"/>
          <w:marBottom w:val="0"/>
          <w:divBdr>
            <w:top w:val="none" w:sz="0" w:space="0" w:color="auto"/>
            <w:left w:val="none" w:sz="0" w:space="0" w:color="auto"/>
            <w:bottom w:val="none" w:sz="0" w:space="0" w:color="auto"/>
            <w:right w:val="none" w:sz="0" w:space="0" w:color="auto"/>
          </w:divBdr>
        </w:div>
        <w:div w:id="1693729116">
          <w:marLeft w:val="640"/>
          <w:marRight w:val="0"/>
          <w:marTop w:val="0"/>
          <w:marBottom w:val="0"/>
          <w:divBdr>
            <w:top w:val="none" w:sz="0" w:space="0" w:color="auto"/>
            <w:left w:val="none" w:sz="0" w:space="0" w:color="auto"/>
            <w:bottom w:val="none" w:sz="0" w:space="0" w:color="auto"/>
            <w:right w:val="none" w:sz="0" w:space="0" w:color="auto"/>
          </w:divBdr>
        </w:div>
        <w:div w:id="274601661">
          <w:marLeft w:val="640"/>
          <w:marRight w:val="0"/>
          <w:marTop w:val="0"/>
          <w:marBottom w:val="0"/>
          <w:divBdr>
            <w:top w:val="none" w:sz="0" w:space="0" w:color="auto"/>
            <w:left w:val="none" w:sz="0" w:space="0" w:color="auto"/>
            <w:bottom w:val="none" w:sz="0" w:space="0" w:color="auto"/>
            <w:right w:val="none" w:sz="0" w:space="0" w:color="auto"/>
          </w:divBdr>
        </w:div>
        <w:div w:id="1639799254">
          <w:marLeft w:val="640"/>
          <w:marRight w:val="0"/>
          <w:marTop w:val="0"/>
          <w:marBottom w:val="0"/>
          <w:divBdr>
            <w:top w:val="none" w:sz="0" w:space="0" w:color="auto"/>
            <w:left w:val="none" w:sz="0" w:space="0" w:color="auto"/>
            <w:bottom w:val="none" w:sz="0" w:space="0" w:color="auto"/>
            <w:right w:val="none" w:sz="0" w:space="0" w:color="auto"/>
          </w:divBdr>
        </w:div>
        <w:div w:id="557861220">
          <w:marLeft w:val="640"/>
          <w:marRight w:val="0"/>
          <w:marTop w:val="0"/>
          <w:marBottom w:val="0"/>
          <w:divBdr>
            <w:top w:val="none" w:sz="0" w:space="0" w:color="auto"/>
            <w:left w:val="none" w:sz="0" w:space="0" w:color="auto"/>
            <w:bottom w:val="none" w:sz="0" w:space="0" w:color="auto"/>
            <w:right w:val="none" w:sz="0" w:space="0" w:color="auto"/>
          </w:divBdr>
        </w:div>
        <w:div w:id="768699798">
          <w:marLeft w:val="640"/>
          <w:marRight w:val="0"/>
          <w:marTop w:val="0"/>
          <w:marBottom w:val="0"/>
          <w:divBdr>
            <w:top w:val="none" w:sz="0" w:space="0" w:color="auto"/>
            <w:left w:val="none" w:sz="0" w:space="0" w:color="auto"/>
            <w:bottom w:val="none" w:sz="0" w:space="0" w:color="auto"/>
            <w:right w:val="none" w:sz="0" w:space="0" w:color="auto"/>
          </w:divBdr>
        </w:div>
        <w:div w:id="574366037">
          <w:marLeft w:val="640"/>
          <w:marRight w:val="0"/>
          <w:marTop w:val="0"/>
          <w:marBottom w:val="0"/>
          <w:divBdr>
            <w:top w:val="none" w:sz="0" w:space="0" w:color="auto"/>
            <w:left w:val="none" w:sz="0" w:space="0" w:color="auto"/>
            <w:bottom w:val="none" w:sz="0" w:space="0" w:color="auto"/>
            <w:right w:val="none" w:sz="0" w:space="0" w:color="auto"/>
          </w:divBdr>
        </w:div>
        <w:div w:id="1157184121">
          <w:marLeft w:val="640"/>
          <w:marRight w:val="0"/>
          <w:marTop w:val="0"/>
          <w:marBottom w:val="0"/>
          <w:divBdr>
            <w:top w:val="none" w:sz="0" w:space="0" w:color="auto"/>
            <w:left w:val="none" w:sz="0" w:space="0" w:color="auto"/>
            <w:bottom w:val="none" w:sz="0" w:space="0" w:color="auto"/>
            <w:right w:val="none" w:sz="0" w:space="0" w:color="auto"/>
          </w:divBdr>
        </w:div>
        <w:div w:id="335310911">
          <w:marLeft w:val="640"/>
          <w:marRight w:val="0"/>
          <w:marTop w:val="0"/>
          <w:marBottom w:val="0"/>
          <w:divBdr>
            <w:top w:val="none" w:sz="0" w:space="0" w:color="auto"/>
            <w:left w:val="none" w:sz="0" w:space="0" w:color="auto"/>
            <w:bottom w:val="none" w:sz="0" w:space="0" w:color="auto"/>
            <w:right w:val="none" w:sz="0" w:space="0" w:color="auto"/>
          </w:divBdr>
        </w:div>
        <w:div w:id="505362925">
          <w:marLeft w:val="640"/>
          <w:marRight w:val="0"/>
          <w:marTop w:val="0"/>
          <w:marBottom w:val="0"/>
          <w:divBdr>
            <w:top w:val="none" w:sz="0" w:space="0" w:color="auto"/>
            <w:left w:val="none" w:sz="0" w:space="0" w:color="auto"/>
            <w:bottom w:val="none" w:sz="0" w:space="0" w:color="auto"/>
            <w:right w:val="none" w:sz="0" w:space="0" w:color="auto"/>
          </w:divBdr>
        </w:div>
        <w:div w:id="625892448">
          <w:marLeft w:val="640"/>
          <w:marRight w:val="0"/>
          <w:marTop w:val="0"/>
          <w:marBottom w:val="0"/>
          <w:divBdr>
            <w:top w:val="none" w:sz="0" w:space="0" w:color="auto"/>
            <w:left w:val="none" w:sz="0" w:space="0" w:color="auto"/>
            <w:bottom w:val="none" w:sz="0" w:space="0" w:color="auto"/>
            <w:right w:val="none" w:sz="0" w:space="0" w:color="auto"/>
          </w:divBdr>
        </w:div>
        <w:div w:id="1369254708">
          <w:marLeft w:val="640"/>
          <w:marRight w:val="0"/>
          <w:marTop w:val="0"/>
          <w:marBottom w:val="0"/>
          <w:divBdr>
            <w:top w:val="none" w:sz="0" w:space="0" w:color="auto"/>
            <w:left w:val="none" w:sz="0" w:space="0" w:color="auto"/>
            <w:bottom w:val="none" w:sz="0" w:space="0" w:color="auto"/>
            <w:right w:val="none" w:sz="0" w:space="0" w:color="auto"/>
          </w:divBdr>
        </w:div>
        <w:div w:id="547227659">
          <w:marLeft w:val="640"/>
          <w:marRight w:val="0"/>
          <w:marTop w:val="0"/>
          <w:marBottom w:val="0"/>
          <w:divBdr>
            <w:top w:val="none" w:sz="0" w:space="0" w:color="auto"/>
            <w:left w:val="none" w:sz="0" w:space="0" w:color="auto"/>
            <w:bottom w:val="none" w:sz="0" w:space="0" w:color="auto"/>
            <w:right w:val="none" w:sz="0" w:space="0" w:color="auto"/>
          </w:divBdr>
        </w:div>
        <w:div w:id="1633485808">
          <w:marLeft w:val="640"/>
          <w:marRight w:val="0"/>
          <w:marTop w:val="0"/>
          <w:marBottom w:val="0"/>
          <w:divBdr>
            <w:top w:val="none" w:sz="0" w:space="0" w:color="auto"/>
            <w:left w:val="none" w:sz="0" w:space="0" w:color="auto"/>
            <w:bottom w:val="none" w:sz="0" w:space="0" w:color="auto"/>
            <w:right w:val="none" w:sz="0" w:space="0" w:color="auto"/>
          </w:divBdr>
        </w:div>
        <w:div w:id="806505789">
          <w:marLeft w:val="640"/>
          <w:marRight w:val="0"/>
          <w:marTop w:val="0"/>
          <w:marBottom w:val="0"/>
          <w:divBdr>
            <w:top w:val="none" w:sz="0" w:space="0" w:color="auto"/>
            <w:left w:val="none" w:sz="0" w:space="0" w:color="auto"/>
            <w:bottom w:val="none" w:sz="0" w:space="0" w:color="auto"/>
            <w:right w:val="none" w:sz="0" w:space="0" w:color="auto"/>
          </w:divBdr>
        </w:div>
        <w:div w:id="1922643157">
          <w:marLeft w:val="640"/>
          <w:marRight w:val="0"/>
          <w:marTop w:val="0"/>
          <w:marBottom w:val="0"/>
          <w:divBdr>
            <w:top w:val="none" w:sz="0" w:space="0" w:color="auto"/>
            <w:left w:val="none" w:sz="0" w:space="0" w:color="auto"/>
            <w:bottom w:val="none" w:sz="0" w:space="0" w:color="auto"/>
            <w:right w:val="none" w:sz="0" w:space="0" w:color="auto"/>
          </w:divBdr>
        </w:div>
        <w:div w:id="855536569">
          <w:marLeft w:val="640"/>
          <w:marRight w:val="0"/>
          <w:marTop w:val="0"/>
          <w:marBottom w:val="0"/>
          <w:divBdr>
            <w:top w:val="none" w:sz="0" w:space="0" w:color="auto"/>
            <w:left w:val="none" w:sz="0" w:space="0" w:color="auto"/>
            <w:bottom w:val="none" w:sz="0" w:space="0" w:color="auto"/>
            <w:right w:val="none" w:sz="0" w:space="0" w:color="auto"/>
          </w:divBdr>
        </w:div>
        <w:div w:id="295843976">
          <w:marLeft w:val="640"/>
          <w:marRight w:val="0"/>
          <w:marTop w:val="0"/>
          <w:marBottom w:val="0"/>
          <w:divBdr>
            <w:top w:val="none" w:sz="0" w:space="0" w:color="auto"/>
            <w:left w:val="none" w:sz="0" w:space="0" w:color="auto"/>
            <w:bottom w:val="none" w:sz="0" w:space="0" w:color="auto"/>
            <w:right w:val="none" w:sz="0" w:space="0" w:color="auto"/>
          </w:divBdr>
        </w:div>
        <w:div w:id="1264412875">
          <w:marLeft w:val="640"/>
          <w:marRight w:val="0"/>
          <w:marTop w:val="0"/>
          <w:marBottom w:val="0"/>
          <w:divBdr>
            <w:top w:val="none" w:sz="0" w:space="0" w:color="auto"/>
            <w:left w:val="none" w:sz="0" w:space="0" w:color="auto"/>
            <w:bottom w:val="none" w:sz="0" w:space="0" w:color="auto"/>
            <w:right w:val="none" w:sz="0" w:space="0" w:color="auto"/>
          </w:divBdr>
        </w:div>
        <w:div w:id="330330397">
          <w:marLeft w:val="640"/>
          <w:marRight w:val="0"/>
          <w:marTop w:val="0"/>
          <w:marBottom w:val="0"/>
          <w:divBdr>
            <w:top w:val="none" w:sz="0" w:space="0" w:color="auto"/>
            <w:left w:val="none" w:sz="0" w:space="0" w:color="auto"/>
            <w:bottom w:val="none" w:sz="0" w:space="0" w:color="auto"/>
            <w:right w:val="none" w:sz="0" w:space="0" w:color="auto"/>
          </w:divBdr>
        </w:div>
        <w:div w:id="1905216397">
          <w:marLeft w:val="640"/>
          <w:marRight w:val="0"/>
          <w:marTop w:val="0"/>
          <w:marBottom w:val="0"/>
          <w:divBdr>
            <w:top w:val="none" w:sz="0" w:space="0" w:color="auto"/>
            <w:left w:val="none" w:sz="0" w:space="0" w:color="auto"/>
            <w:bottom w:val="none" w:sz="0" w:space="0" w:color="auto"/>
            <w:right w:val="none" w:sz="0" w:space="0" w:color="auto"/>
          </w:divBdr>
        </w:div>
        <w:div w:id="904293693">
          <w:marLeft w:val="640"/>
          <w:marRight w:val="0"/>
          <w:marTop w:val="0"/>
          <w:marBottom w:val="0"/>
          <w:divBdr>
            <w:top w:val="none" w:sz="0" w:space="0" w:color="auto"/>
            <w:left w:val="none" w:sz="0" w:space="0" w:color="auto"/>
            <w:bottom w:val="none" w:sz="0" w:space="0" w:color="auto"/>
            <w:right w:val="none" w:sz="0" w:space="0" w:color="auto"/>
          </w:divBdr>
        </w:div>
        <w:div w:id="1211455588">
          <w:marLeft w:val="640"/>
          <w:marRight w:val="0"/>
          <w:marTop w:val="0"/>
          <w:marBottom w:val="0"/>
          <w:divBdr>
            <w:top w:val="none" w:sz="0" w:space="0" w:color="auto"/>
            <w:left w:val="none" w:sz="0" w:space="0" w:color="auto"/>
            <w:bottom w:val="none" w:sz="0" w:space="0" w:color="auto"/>
            <w:right w:val="none" w:sz="0" w:space="0" w:color="auto"/>
          </w:divBdr>
        </w:div>
        <w:div w:id="2001536850">
          <w:marLeft w:val="640"/>
          <w:marRight w:val="0"/>
          <w:marTop w:val="0"/>
          <w:marBottom w:val="0"/>
          <w:divBdr>
            <w:top w:val="none" w:sz="0" w:space="0" w:color="auto"/>
            <w:left w:val="none" w:sz="0" w:space="0" w:color="auto"/>
            <w:bottom w:val="none" w:sz="0" w:space="0" w:color="auto"/>
            <w:right w:val="none" w:sz="0" w:space="0" w:color="auto"/>
          </w:divBdr>
        </w:div>
        <w:div w:id="1329017441">
          <w:marLeft w:val="640"/>
          <w:marRight w:val="0"/>
          <w:marTop w:val="0"/>
          <w:marBottom w:val="0"/>
          <w:divBdr>
            <w:top w:val="none" w:sz="0" w:space="0" w:color="auto"/>
            <w:left w:val="none" w:sz="0" w:space="0" w:color="auto"/>
            <w:bottom w:val="none" w:sz="0" w:space="0" w:color="auto"/>
            <w:right w:val="none" w:sz="0" w:space="0" w:color="auto"/>
          </w:divBdr>
        </w:div>
        <w:div w:id="1550142524">
          <w:marLeft w:val="640"/>
          <w:marRight w:val="0"/>
          <w:marTop w:val="0"/>
          <w:marBottom w:val="0"/>
          <w:divBdr>
            <w:top w:val="none" w:sz="0" w:space="0" w:color="auto"/>
            <w:left w:val="none" w:sz="0" w:space="0" w:color="auto"/>
            <w:bottom w:val="none" w:sz="0" w:space="0" w:color="auto"/>
            <w:right w:val="none" w:sz="0" w:space="0" w:color="auto"/>
          </w:divBdr>
        </w:div>
        <w:div w:id="871184011">
          <w:marLeft w:val="640"/>
          <w:marRight w:val="0"/>
          <w:marTop w:val="0"/>
          <w:marBottom w:val="0"/>
          <w:divBdr>
            <w:top w:val="none" w:sz="0" w:space="0" w:color="auto"/>
            <w:left w:val="none" w:sz="0" w:space="0" w:color="auto"/>
            <w:bottom w:val="none" w:sz="0" w:space="0" w:color="auto"/>
            <w:right w:val="none" w:sz="0" w:space="0" w:color="auto"/>
          </w:divBdr>
        </w:div>
        <w:div w:id="737169647">
          <w:marLeft w:val="640"/>
          <w:marRight w:val="0"/>
          <w:marTop w:val="0"/>
          <w:marBottom w:val="0"/>
          <w:divBdr>
            <w:top w:val="none" w:sz="0" w:space="0" w:color="auto"/>
            <w:left w:val="none" w:sz="0" w:space="0" w:color="auto"/>
            <w:bottom w:val="none" w:sz="0" w:space="0" w:color="auto"/>
            <w:right w:val="none" w:sz="0" w:space="0" w:color="auto"/>
          </w:divBdr>
        </w:div>
        <w:div w:id="624510102">
          <w:marLeft w:val="640"/>
          <w:marRight w:val="0"/>
          <w:marTop w:val="0"/>
          <w:marBottom w:val="0"/>
          <w:divBdr>
            <w:top w:val="none" w:sz="0" w:space="0" w:color="auto"/>
            <w:left w:val="none" w:sz="0" w:space="0" w:color="auto"/>
            <w:bottom w:val="none" w:sz="0" w:space="0" w:color="auto"/>
            <w:right w:val="none" w:sz="0" w:space="0" w:color="auto"/>
          </w:divBdr>
        </w:div>
        <w:div w:id="159854527">
          <w:marLeft w:val="640"/>
          <w:marRight w:val="0"/>
          <w:marTop w:val="0"/>
          <w:marBottom w:val="0"/>
          <w:divBdr>
            <w:top w:val="none" w:sz="0" w:space="0" w:color="auto"/>
            <w:left w:val="none" w:sz="0" w:space="0" w:color="auto"/>
            <w:bottom w:val="none" w:sz="0" w:space="0" w:color="auto"/>
            <w:right w:val="none" w:sz="0" w:space="0" w:color="auto"/>
          </w:divBdr>
        </w:div>
        <w:div w:id="287009695">
          <w:marLeft w:val="640"/>
          <w:marRight w:val="0"/>
          <w:marTop w:val="0"/>
          <w:marBottom w:val="0"/>
          <w:divBdr>
            <w:top w:val="none" w:sz="0" w:space="0" w:color="auto"/>
            <w:left w:val="none" w:sz="0" w:space="0" w:color="auto"/>
            <w:bottom w:val="none" w:sz="0" w:space="0" w:color="auto"/>
            <w:right w:val="none" w:sz="0" w:space="0" w:color="auto"/>
          </w:divBdr>
        </w:div>
        <w:div w:id="481435706">
          <w:marLeft w:val="640"/>
          <w:marRight w:val="0"/>
          <w:marTop w:val="0"/>
          <w:marBottom w:val="0"/>
          <w:divBdr>
            <w:top w:val="none" w:sz="0" w:space="0" w:color="auto"/>
            <w:left w:val="none" w:sz="0" w:space="0" w:color="auto"/>
            <w:bottom w:val="none" w:sz="0" w:space="0" w:color="auto"/>
            <w:right w:val="none" w:sz="0" w:space="0" w:color="auto"/>
          </w:divBdr>
        </w:div>
        <w:div w:id="241718413">
          <w:marLeft w:val="640"/>
          <w:marRight w:val="0"/>
          <w:marTop w:val="0"/>
          <w:marBottom w:val="0"/>
          <w:divBdr>
            <w:top w:val="none" w:sz="0" w:space="0" w:color="auto"/>
            <w:left w:val="none" w:sz="0" w:space="0" w:color="auto"/>
            <w:bottom w:val="none" w:sz="0" w:space="0" w:color="auto"/>
            <w:right w:val="none" w:sz="0" w:space="0" w:color="auto"/>
          </w:divBdr>
        </w:div>
        <w:div w:id="1065495429">
          <w:marLeft w:val="640"/>
          <w:marRight w:val="0"/>
          <w:marTop w:val="0"/>
          <w:marBottom w:val="0"/>
          <w:divBdr>
            <w:top w:val="none" w:sz="0" w:space="0" w:color="auto"/>
            <w:left w:val="none" w:sz="0" w:space="0" w:color="auto"/>
            <w:bottom w:val="none" w:sz="0" w:space="0" w:color="auto"/>
            <w:right w:val="none" w:sz="0" w:space="0" w:color="auto"/>
          </w:divBdr>
        </w:div>
        <w:div w:id="2087921531">
          <w:marLeft w:val="640"/>
          <w:marRight w:val="0"/>
          <w:marTop w:val="0"/>
          <w:marBottom w:val="0"/>
          <w:divBdr>
            <w:top w:val="none" w:sz="0" w:space="0" w:color="auto"/>
            <w:left w:val="none" w:sz="0" w:space="0" w:color="auto"/>
            <w:bottom w:val="none" w:sz="0" w:space="0" w:color="auto"/>
            <w:right w:val="none" w:sz="0" w:space="0" w:color="auto"/>
          </w:divBdr>
        </w:div>
        <w:div w:id="772214577">
          <w:marLeft w:val="640"/>
          <w:marRight w:val="0"/>
          <w:marTop w:val="0"/>
          <w:marBottom w:val="0"/>
          <w:divBdr>
            <w:top w:val="none" w:sz="0" w:space="0" w:color="auto"/>
            <w:left w:val="none" w:sz="0" w:space="0" w:color="auto"/>
            <w:bottom w:val="none" w:sz="0" w:space="0" w:color="auto"/>
            <w:right w:val="none" w:sz="0" w:space="0" w:color="auto"/>
          </w:divBdr>
        </w:div>
        <w:div w:id="1537505203">
          <w:marLeft w:val="640"/>
          <w:marRight w:val="0"/>
          <w:marTop w:val="0"/>
          <w:marBottom w:val="0"/>
          <w:divBdr>
            <w:top w:val="none" w:sz="0" w:space="0" w:color="auto"/>
            <w:left w:val="none" w:sz="0" w:space="0" w:color="auto"/>
            <w:bottom w:val="none" w:sz="0" w:space="0" w:color="auto"/>
            <w:right w:val="none" w:sz="0" w:space="0" w:color="auto"/>
          </w:divBdr>
        </w:div>
        <w:div w:id="75902875">
          <w:marLeft w:val="640"/>
          <w:marRight w:val="0"/>
          <w:marTop w:val="0"/>
          <w:marBottom w:val="0"/>
          <w:divBdr>
            <w:top w:val="none" w:sz="0" w:space="0" w:color="auto"/>
            <w:left w:val="none" w:sz="0" w:space="0" w:color="auto"/>
            <w:bottom w:val="none" w:sz="0" w:space="0" w:color="auto"/>
            <w:right w:val="none" w:sz="0" w:space="0" w:color="auto"/>
          </w:divBdr>
        </w:div>
        <w:div w:id="1572500054">
          <w:marLeft w:val="640"/>
          <w:marRight w:val="0"/>
          <w:marTop w:val="0"/>
          <w:marBottom w:val="0"/>
          <w:divBdr>
            <w:top w:val="none" w:sz="0" w:space="0" w:color="auto"/>
            <w:left w:val="none" w:sz="0" w:space="0" w:color="auto"/>
            <w:bottom w:val="none" w:sz="0" w:space="0" w:color="auto"/>
            <w:right w:val="none" w:sz="0" w:space="0" w:color="auto"/>
          </w:divBdr>
        </w:div>
        <w:div w:id="86772781">
          <w:marLeft w:val="640"/>
          <w:marRight w:val="0"/>
          <w:marTop w:val="0"/>
          <w:marBottom w:val="0"/>
          <w:divBdr>
            <w:top w:val="none" w:sz="0" w:space="0" w:color="auto"/>
            <w:left w:val="none" w:sz="0" w:space="0" w:color="auto"/>
            <w:bottom w:val="none" w:sz="0" w:space="0" w:color="auto"/>
            <w:right w:val="none" w:sz="0" w:space="0" w:color="auto"/>
          </w:divBdr>
        </w:div>
        <w:div w:id="1714382608">
          <w:marLeft w:val="640"/>
          <w:marRight w:val="0"/>
          <w:marTop w:val="0"/>
          <w:marBottom w:val="0"/>
          <w:divBdr>
            <w:top w:val="none" w:sz="0" w:space="0" w:color="auto"/>
            <w:left w:val="none" w:sz="0" w:space="0" w:color="auto"/>
            <w:bottom w:val="none" w:sz="0" w:space="0" w:color="auto"/>
            <w:right w:val="none" w:sz="0" w:space="0" w:color="auto"/>
          </w:divBdr>
        </w:div>
        <w:div w:id="66341113">
          <w:marLeft w:val="640"/>
          <w:marRight w:val="0"/>
          <w:marTop w:val="0"/>
          <w:marBottom w:val="0"/>
          <w:divBdr>
            <w:top w:val="none" w:sz="0" w:space="0" w:color="auto"/>
            <w:left w:val="none" w:sz="0" w:space="0" w:color="auto"/>
            <w:bottom w:val="none" w:sz="0" w:space="0" w:color="auto"/>
            <w:right w:val="none" w:sz="0" w:space="0" w:color="auto"/>
          </w:divBdr>
        </w:div>
      </w:divsChild>
    </w:div>
    <w:div w:id="1471047161">
      <w:bodyDiv w:val="1"/>
      <w:marLeft w:val="0"/>
      <w:marRight w:val="0"/>
      <w:marTop w:val="0"/>
      <w:marBottom w:val="0"/>
      <w:divBdr>
        <w:top w:val="none" w:sz="0" w:space="0" w:color="auto"/>
        <w:left w:val="none" w:sz="0" w:space="0" w:color="auto"/>
        <w:bottom w:val="none" w:sz="0" w:space="0" w:color="auto"/>
        <w:right w:val="none" w:sz="0" w:space="0" w:color="auto"/>
      </w:divBdr>
      <w:divsChild>
        <w:div w:id="83459426">
          <w:marLeft w:val="640"/>
          <w:marRight w:val="0"/>
          <w:marTop w:val="0"/>
          <w:marBottom w:val="0"/>
          <w:divBdr>
            <w:top w:val="none" w:sz="0" w:space="0" w:color="auto"/>
            <w:left w:val="none" w:sz="0" w:space="0" w:color="auto"/>
            <w:bottom w:val="none" w:sz="0" w:space="0" w:color="auto"/>
            <w:right w:val="none" w:sz="0" w:space="0" w:color="auto"/>
          </w:divBdr>
        </w:div>
        <w:div w:id="1515264754">
          <w:marLeft w:val="640"/>
          <w:marRight w:val="0"/>
          <w:marTop w:val="0"/>
          <w:marBottom w:val="0"/>
          <w:divBdr>
            <w:top w:val="none" w:sz="0" w:space="0" w:color="auto"/>
            <w:left w:val="none" w:sz="0" w:space="0" w:color="auto"/>
            <w:bottom w:val="none" w:sz="0" w:space="0" w:color="auto"/>
            <w:right w:val="none" w:sz="0" w:space="0" w:color="auto"/>
          </w:divBdr>
        </w:div>
        <w:div w:id="83694419">
          <w:marLeft w:val="640"/>
          <w:marRight w:val="0"/>
          <w:marTop w:val="0"/>
          <w:marBottom w:val="0"/>
          <w:divBdr>
            <w:top w:val="none" w:sz="0" w:space="0" w:color="auto"/>
            <w:left w:val="none" w:sz="0" w:space="0" w:color="auto"/>
            <w:bottom w:val="none" w:sz="0" w:space="0" w:color="auto"/>
            <w:right w:val="none" w:sz="0" w:space="0" w:color="auto"/>
          </w:divBdr>
        </w:div>
        <w:div w:id="1170755358">
          <w:marLeft w:val="640"/>
          <w:marRight w:val="0"/>
          <w:marTop w:val="0"/>
          <w:marBottom w:val="0"/>
          <w:divBdr>
            <w:top w:val="none" w:sz="0" w:space="0" w:color="auto"/>
            <w:left w:val="none" w:sz="0" w:space="0" w:color="auto"/>
            <w:bottom w:val="none" w:sz="0" w:space="0" w:color="auto"/>
            <w:right w:val="none" w:sz="0" w:space="0" w:color="auto"/>
          </w:divBdr>
        </w:div>
        <w:div w:id="1657688026">
          <w:marLeft w:val="640"/>
          <w:marRight w:val="0"/>
          <w:marTop w:val="0"/>
          <w:marBottom w:val="0"/>
          <w:divBdr>
            <w:top w:val="none" w:sz="0" w:space="0" w:color="auto"/>
            <w:left w:val="none" w:sz="0" w:space="0" w:color="auto"/>
            <w:bottom w:val="none" w:sz="0" w:space="0" w:color="auto"/>
            <w:right w:val="none" w:sz="0" w:space="0" w:color="auto"/>
          </w:divBdr>
        </w:div>
        <w:div w:id="811823649">
          <w:marLeft w:val="640"/>
          <w:marRight w:val="0"/>
          <w:marTop w:val="0"/>
          <w:marBottom w:val="0"/>
          <w:divBdr>
            <w:top w:val="none" w:sz="0" w:space="0" w:color="auto"/>
            <w:left w:val="none" w:sz="0" w:space="0" w:color="auto"/>
            <w:bottom w:val="none" w:sz="0" w:space="0" w:color="auto"/>
            <w:right w:val="none" w:sz="0" w:space="0" w:color="auto"/>
          </w:divBdr>
        </w:div>
        <w:div w:id="946736014">
          <w:marLeft w:val="640"/>
          <w:marRight w:val="0"/>
          <w:marTop w:val="0"/>
          <w:marBottom w:val="0"/>
          <w:divBdr>
            <w:top w:val="none" w:sz="0" w:space="0" w:color="auto"/>
            <w:left w:val="none" w:sz="0" w:space="0" w:color="auto"/>
            <w:bottom w:val="none" w:sz="0" w:space="0" w:color="auto"/>
            <w:right w:val="none" w:sz="0" w:space="0" w:color="auto"/>
          </w:divBdr>
        </w:div>
        <w:div w:id="730423570">
          <w:marLeft w:val="640"/>
          <w:marRight w:val="0"/>
          <w:marTop w:val="0"/>
          <w:marBottom w:val="0"/>
          <w:divBdr>
            <w:top w:val="none" w:sz="0" w:space="0" w:color="auto"/>
            <w:left w:val="none" w:sz="0" w:space="0" w:color="auto"/>
            <w:bottom w:val="none" w:sz="0" w:space="0" w:color="auto"/>
            <w:right w:val="none" w:sz="0" w:space="0" w:color="auto"/>
          </w:divBdr>
        </w:div>
        <w:div w:id="88699647">
          <w:marLeft w:val="640"/>
          <w:marRight w:val="0"/>
          <w:marTop w:val="0"/>
          <w:marBottom w:val="0"/>
          <w:divBdr>
            <w:top w:val="none" w:sz="0" w:space="0" w:color="auto"/>
            <w:left w:val="none" w:sz="0" w:space="0" w:color="auto"/>
            <w:bottom w:val="none" w:sz="0" w:space="0" w:color="auto"/>
            <w:right w:val="none" w:sz="0" w:space="0" w:color="auto"/>
          </w:divBdr>
        </w:div>
        <w:div w:id="1424912434">
          <w:marLeft w:val="640"/>
          <w:marRight w:val="0"/>
          <w:marTop w:val="0"/>
          <w:marBottom w:val="0"/>
          <w:divBdr>
            <w:top w:val="none" w:sz="0" w:space="0" w:color="auto"/>
            <w:left w:val="none" w:sz="0" w:space="0" w:color="auto"/>
            <w:bottom w:val="none" w:sz="0" w:space="0" w:color="auto"/>
            <w:right w:val="none" w:sz="0" w:space="0" w:color="auto"/>
          </w:divBdr>
        </w:div>
        <w:div w:id="1204442738">
          <w:marLeft w:val="640"/>
          <w:marRight w:val="0"/>
          <w:marTop w:val="0"/>
          <w:marBottom w:val="0"/>
          <w:divBdr>
            <w:top w:val="none" w:sz="0" w:space="0" w:color="auto"/>
            <w:left w:val="none" w:sz="0" w:space="0" w:color="auto"/>
            <w:bottom w:val="none" w:sz="0" w:space="0" w:color="auto"/>
            <w:right w:val="none" w:sz="0" w:space="0" w:color="auto"/>
          </w:divBdr>
        </w:div>
        <w:div w:id="948241286">
          <w:marLeft w:val="640"/>
          <w:marRight w:val="0"/>
          <w:marTop w:val="0"/>
          <w:marBottom w:val="0"/>
          <w:divBdr>
            <w:top w:val="none" w:sz="0" w:space="0" w:color="auto"/>
            <w:left w:val="none" w:sz="0" w:space="0" w:color="auto"/>
            <w:bottom w:val="none" w:sz="0" w:space="0" w:color="auto"/>
            <w:right w:val="none" w:sz="0" w:space="0" w:color="auto"/>
          </w:divBdr>
        </w:div>
        <w:div w:id="1878277533">
          <w:marLeft w:val="640"/>
          <w:marRight w:val="0"/>
          <w:marTop w:val="0"/>
          <w:marBottom w:val="0"/>
          <w:divBdr>
            <w:top w:val="none" w:sz="0" w:space="0" w:color="auto"/>
            <w:left w:val="none" w:sz="0" w:space="0" w:color="auto"/>
            <w:bottom w:val="none" w:sz="0" w:space="0" w:color="auto"/>
            <w:right w:val="none" w:sz="0" w:space="0" w:color="auto"/>
          </w:divBdr>
        </w:div>
        <w:div w:id="84696876">
          <w:marLeft w:val="640"/>
          <w:marRight w:val="0"/>
          <w:marTop w:val="0"/>
          <w:marBottom w:val="0"/>
          <w:divBdr>
            <w:top w:val="none" w:sz="0" w:space="0" w:color="auto"/>
            <w:left w:val="none" w:sz="0" w:space="0" w:color="auto"/>
            <w:bottom w:val="none" w:sz="0" w:space="0" w:color="auto"/>
            <w:right w:val="none" w:sz="0" w:space="0" w:color="auto"/>
          </w:divBdr>
        </w:div>
        <w:div w:id="855847005">
          <w:marLeft w:val="640"/>
          <w:marRight w:val="0"/>
          <w:marTop w:val="0"/>
          <w:marBottom w:val="0"/>
          <w:divBdr>
            <w:top w:val="none" w:sz="0" w:space="0" w:color="auto"/>
            <w:left w:val="none" w:sz="0" w:space="0" w:color="auto"/>
            <w:bottom w:val="none" w:sz="0" w:space="0" w:color="auto"/>
            <w:right w:val="none" w:sz="0" w:space="0" w:color="auto"/>
          </w:divBdr>
        </w:div>
        <w:div w:id="939485986">
          <w:marLeft w:val="640"/>
          <w:marRight w:val="0"/>
          <w:marTop w:val="0"/>
          <w:marBottom w:val="0"/>
          <w:divBdr>
            <w:top w:val="none" w:sz="0" w:space="0" w:color="auto"/>
            <w:left w:val="none" w:sz="0" w:space="0" w:color="auto"/>
            <w:bottom w:val="none" w:sz="0" w:space="0" w:color="auto"/>
            <w:right w:val="none" w:sz="0" w:space="0" w:color="auto"/>
          </w:divBdr>
        </w:div>
        <w:div w:id="512765794">
          <w:marLeft w:val="640"/>
          <w:marRight w:val="0"/>
          <w:marTop w:val="0"/>
          <w:marBottom w:val="0"/>
          <w:divBdr>
            <w:top w:val="none" w:sz="0" w:space="0" w:color="auto"/>
            <w:left w:val="none" w:sz="0" w:space="0" w:color="auto"/>
            <w:bottom w:val="none" w:sz="0" w:space="0" w:color="auto"/>
            <w:right w:val="none" w:sz="0" w:space="0" w:color="auto"/>
          </w:divBdr>
        </w:div>
        <w:div w:id="292179948">
          <w:marLeft w:val="640"/>
          <w:marRight w:val="0"/>
          <w:marTop w:val="0"/>
          <w:marBottom w:val="0"/>
          <w:divBdr>
            <w:top w:val="none" w:sz="0" w:space="0" w:color="auto"/>
            <w:left w:val="none" w:sz="0" w:space="0" w:color="auto"/>
            <w:bottom w:val="none" w:sz="0" w:space="0" w:color="auto"/>
            <w:right w:val="none" w:sz="0" w:space="0" w:color="auto"/>
          </w:divBdr>
        </w:div>
        <w:div w:id="228347289">
          <w:marLeft w:val="640"/>
          <w:marRight w:val="0"/>
          <w:marTop w:val="0"/>
          <w:marBottom w:val="0"/>
          <w:divBdr>
            <w:top w:val="none" w:sz="0" w:space="0" w:color="auto"/>
            <w:left w:val="none" w:sz="0" w:space="0" w:color="auto"/>
            <w:bottom w:val="none" w:sz="0" w:space="0" w:color="auto"/>
            <w:right w:val="none" w:sz="0" w:space="0" w:color="auto"/>
          </w:divBdr>
        </w:div>
        <w:div w:id="661618196">
          <w:marLeft w:val="640"/>
          <w:marRight w:val="0"/>
          <w:marTop w:val="0"/>
          <w:marBottom w:val="0"/>
          <w:divBdr>
            <w:top w:val="none" w:sz="0" w:space="0" w:color="auto"/>
            <w:left w:val="none" w:sz="0" w:space="0" w:color="auto"/>
            <w:bottom w:val="none" w:sz="0" w:space="0" w:color="auto"/>
            <w:right w:val="none" w:sz="0" w:space="0" w:color="auto"/>
          </w:divBdr>
        </w:div>
        <w:div w:id="1063717577">
          <w:marLeft w:val="640"/>
          <w:marRight w:val="0"/>
          <w:marTop w:val="0"/>
          <w:marBottom w:val="0"/>
          <w:divBdr>
            <w:top w:val="none" w:sz="0" w:space="0" w:color="auto"/>
            <w:left w:val="none" w:sz="0" w:space="0" w:color="auto"/>
            <w:bottom w:val="none" w:sz="0" w:space="0" w:color="auto"/>
            <w:right w:val="none" w:sz="0" w:space="0" w:color="auto"/>
          </w:divBdr>
        </w:div>
        <w:div w:id="1969778676">
          <w:marLeft w:val="640"/>
          <w:marRight w:val="0"/>
          <w:marTop w:val="0"/>
          <w:marBottom w:val="0"/>
          <w:divBdr>
            <w:top w:val="none" w:sz="0" w:space="0" w:color="auto"/>
            <w:left w:val="none" w:sz="0" w:space="0" w:color="auto"/>
            <w:bottom w:val="none" w:sz="0" w:space="0" w:color="auto"/>
            <w:right w:val="none" w:sz="0" w:space="0" w:color="auto"/>
          </w:divBdr>
        </w:div>
        <w:div w:id="1982422551">
          <w:marLeft w:val="640"/>
          <w:marRight w:val="0"/>
          <w:marTop w:val="0"/>
          <w:marBottom w:val="0"/>
          <w:divBdr>
            <w:top w:val="none" w:sz="0" w:space="0" w:color="auto"/>
            <w:left w:val="none" w:sz="0" w:space="0" w:color="auto"/>
            <w:bottom w:val="none" w:sz="0" w:space="0" w:color="auto"/>
            <w:right w:val="none" w:sz="0" w:space="0" w:color="auto"/>
          </w:divBdr>
        </w:div>
        <w:div w:id="1672373939">
          <w:marLeft w:val="640"/>
          <w:marRight w:val="0"/>
          <w:marTop w:val="0"/>
          <w:marBottom w:val="0"/>
          <w:divBdr>
            <w:top w:val="none" w:sz="0" w:space="0" w:color="auto"/>
            <w:left w:val="none" w:sz="0" w:space="0" w:color="auto"/>
            <w:bottom w:val="none" w:sz="0" w:space="0" w:color="auto"/>
            <w:right w:val="none" w:sz="0" w:space="0" w:color="auto"/>
          </w:divBdr>
        </w:div>
        <w:div w:id="16583242">
          <w:marLeft w:val="640"/>
          <w:marRight w:val="0"/>
          <w:marTop w:val="0"/>
          <w:marBottom w:val="0"/>
          <w:divBdr>
            <w:top w:val="none" w:sz="0" w:space="0" w:color="auto"/>
            <w:left w:val="none" w:sz="0" w:space="0" w:color="auto"/>
            <w:bottom w:val="none" w:sz="0" w:space="0" w:color="auto"/>
            <w:right w:val="none" w:sz="0" w:space="0" w:color="auto"/>
          </w:divBdr>
        </w:div>
        <w:div w:id="1097555179">
          <w:marLeft w:val="640"/>
          <w:marRight w:val="0"/>
          <w:marTop w:val="0"/>
          <w:marBottom w:val="0"/>
          <w:divBdr>
            <w:top w:val="none" w:sz="0" w:space="0" w:color="auto"/>
            <w:left w:val="none" w:sz="0" w:space="0" w:color="auto"/>
            <w:bottom w:val="none" w:sz="0" w:space="0" w:color="auto"/>
            <w:right w:val="none" w:sz="0" w:space="0" w:color="auto"/>
          </w:divBdr>
        </w:div>
        <w:div w:id="193882695">
          <w:marLeft w:val="640"/>
          <w:marRight w:val="0"/>
          <w:marTop w:val="0"/>
          <w:marBottom w:val="0"/>
          <w:divBdr>
            <w:top w:val="none" w:sz="0" w:space="0" w:color="auto"/>
            <w:left w:val="none" w:sz="0" w:space="0" w:color="auto"/>
            <w:bottom w:val="none" w:sz="0" w:space="0" w:color="auto"/>
            <w:right w:val="none" w:sz="0" w:space="0" w:color="auto"/>
          </w:divBdr>
        </w:div>
        <w:div w:id="1167668404">
          <w:marLeft w:val="640"/>
          <w:marRight w:val="0"/>
          <w:marTop w:val="0"/>
          <w:marBottom w:val="0"/>
          <w:divBdr>
            <w:top w:val="none" w:sz="0" w:space="0" w:color="auto"/>
            <w:left w:val="none" w:sz="0" w:space="0" w:color="auto"/>
            <w:bottom w:val="none" w:sz="0" w:space="0" w:color="auto"/>
            <w:right w:val="none" w:sz="0" w:space="0" w:color="auto"/>
          </w:divBdr>
        </w:div>
        <w:div w:id="695692526">
          <w:marLeft w:val="640"/>
          <w:marRight w:val="0"/>
          <w:marTop w:val="0"/>
          <w:marBottom w:val="0"/>
          <w:divBdr>
            <w:top w:val="none" w:sz="0" w:space="0" w:color="auto"/>
            <w:left w:val="none" w:sz="0" w:space="0" w:color="auto"/>
            <w:bottom w:val="none" w:sz="0" w:space="0" w:color="auto"/>
            <w:right w:val="none" w:sz="0" w:space="0" w:color="auto"/>
          </w:divBdr>
        </w:div>
        <w:div w:id="185867787">
          <w:marLeft w:val="640"/>
          <w:marRight w:val="0"/>
          <w:marTop w:val="0"/>
          <w:marBottom w:val="0"/>
          <w:divBdr>
            <w:top w:val="none" w:sz="0" w:space="0" w:color="auto"/>
            <w:left w:val="none" w:sz="0" w:space="0" w:color="auto"/>
            <w:bottom w:val="none" w:sz="0" w:space="0" w:color="auto"/>
            <w:right w:val="none" w:sz="0" w:space="0" w:color="auto"/>
          </w:divBdr>
        </w:div>
        <w:div w:id="292950421">
          <w:marLeft w:val="640"/>
          <w:marRight w:val="0"/>
          <w:marTop w:val="0"/>
          <w:marBottom w:val="0"/>
          <w:divBdr>
            <w:top w:val="none" w:sz="0" w:space="0" w:color="auto"/>
            <w:left w:val="none" w:sz="0" w:space="0" w:color="auto"/>
            <w:bottom w:val="none" w:sz="0" w:space="0" w:color="auto"/>
            <w:right w:val="none" w:sz="0" w:space="0" w:color="auto"/>
          </w:divBdr>
        </w:div>
        <w:div w:id="1791628916">
          <w:marLeft w:val="640"/>
          <w:marRight w:val="0"/>
          <w:marTop w:val="0"/>
          <w:marBottom w:val="0"/>
          <w:divBdr>
            <w:top w:val="none" w:sz="0" w:space="0" w:color="auto"/>
            <w:left w:val="none" w:sz="0" w:space="0" w:color="auto"/>
            <w:bottom w:val="none" w:sz="0" w:space="0" w:color="auto"/>
            <w:right w:val="none" w:sz="0" w:space="0" w:color="auto"/>
          </w:divBdr>
        </w:div>
        <w:div w:id="153451026">
          <w:marLeft w:val="640"/>
          <w:marRight w:val="0"/>
          <w:marTop w:val="0"/>
          <w:marBottom w:val="0"/>
          <w:divBdr>
            <w:top w:val="none" w:sz="0" w:space="0" w:color="auto"/>
            <w:left w:val="none" w:sz="0" w:space="0" w:color="auto"/>
            <w:bottom w:val="none" w:sz="0" w:space="0" w:color="auto"/>
            <w:right w:val="none" w:sz="0" w:space="0" w:color="auto"/>
          </w:divBdr>
        </w:div>
        <w:div w:id="829909455">
          <w:marLeft w:val="640"/>
          <w:marRight w:val="0"/>
          <w:marTop w:val="0"/>
          <w:marBottom w:val="0"/>
          <w:divBdr>
            <w:top w:val="none" w:sz="0" w:space="0" w:color="auto"/>
            <w:left w:val="none" w:sz="0" w:space="0" w:color="auto"/>
            <w:bottom w:val="none" w:sz="0" w:space="0" w:color="auto"/>
            <w:right w:val="none" w:sz="0" w:space="0" w:color="auto"/>
          </w:divBdr>
        </w:div>
        <w:div w:id="890460680">
          <w:marLeft w:val="640"/>
          <w:marRight w:val="0"/>
          <w:marTop w:val="0"/>
          <w:marBottom w:val="0"/>
          <w:divBdr>
            <w:top w:val="none" w:sz="0" w:space="0" w:color="auto"/>
            <w:left w:val="none" w:sz="0" w:space="0" w:color="auto"/>
            <w:bottom w:val="none" w:sz="0" w:space="0" w:color="auto"/>
            <w:right w:val="none" w:sz="0" w:space="0" w:color="auto"/>
          </w:divBdr>
        </w:div>
        <w:div w:id="1621572047">
          <w:marLeft w:val="640"/>
          <w:marRight w:val="0"/>
          <w:marTop w:val="0"/>
          <w:marBottom w:val="0"/>
          <w:divBdr>
            <w:top w:val="none" w:sz="0" w:space="0" w:color="auto"/>
            <w:left w:val="none" w:sz="0" w:space="0" w:color="auto"/>
            <w:bottom w:val="none" w:sz="0" w:space="0" w:color="auto"/>
            <w:right w:val="none" w:sz="0" w:space="0" w:color="auto"/>
          </w:divBdr>
        </w:div>
        <w:div w:id="221985835">
          <w:marLeft w:val="640"/>
          <w:marRight w:val="0"/>
          <w:marTop w:val="0"/>
          <w:marBottom w:val="0"/>
          <w:divBdr>
            <w:top w:val="none" w:sz="0" w:space="0" w:color="auto"/>
            <w:left w:val="none" w:sz="0" w:space="0" w:color="auto"/>
            <w:bottom w:val="none" w:sz="0" w:space="0" w:color="auto"/>
            <w:right w:val="none" w:sz="0" w:space="0" w:color="auto"/>
          </w:divBdr>
        </w:div>
        <w:div w:id="1831749330">
          <w:marLeft w:val="640"/>
          <w:marRight w:val="0"/>
          <w:marTop w:val="0"/>
          <w:marBottom w:val="0"/>
          <w:divBdr>
            <w:top w:val="none" w:sz="0" w:space="0" w:color="auto"/>
            <w:left w:val="none" w:sz="0" w:space="0" w:color="auto"/>
            <w:bottom w:val="none" w:sz="0" w:space="0" w:color="auto"/>
            <w:right w:val="none" w:sz="0" w:space="0" w:color="auto"/>
          </w:divBdr>
        </w:div>
        <w:div w:id="917401311">
          <w:marLeft w:val="640"/>
          <w:marRight w:val="0"/>
          <w:marTop w:val="0"/>
          <w:marBottom w:val="0"/>
          <w:divBdr>
            <w:top w:val="none" w:sz="0" w:space="0" w:color="auto"/>
            <w:left w:val="none" w:sz="0" w:space="0" w:color="auto"/>
            <w:bottom w:val="none" w:sz="0" w:space="0" w:color="auto"/>
            <w:right w:val="none" w:sz="0" w:space="0" w:color="auto"/>
          </w:divBdr>
        </w:div>
        <w:div w:id="1229726454">
          <w:marLeft w:val="640"/>
          <w:marRight w:val="0"/>
          <w:marTop w:val="0"/>
          <w:marBottom w:val="0"/>
          <w:divBdr>
            <w:top w:val="none" w:sz="0" w:space="0" w:color="auto"/>
            <w:left w:val="none" w:sz="0" w:space="0" w:color="auto"/>
            <w:bottom w:val="none" w:sz="0" w:space="0" w:color="auto"/>
            <w:right w:val="none" w:sz="0" w:space="0" w:color="auto"/>
          </w:divBdr>
        </w:div>
        <w:div w:id="1820220453">
          <w:marLeft w:val="640"/>
          <w:marRight w:val="0"/>
          <w:marTop w:val="0"/>
          <w:marBottom w:val="0"/>
          <w:divBdr>
            <w:top w:val="none" w:sz="0" w:space="0" w:color="auto"/>
            <w:left w:val="none" w:sz="0" w:space="0" w:color="auto"/>
            <w:bottom w:val="none" w:sz="0" w:space="0" w:color="auto"/>
            <w:right w:val="none" w:sz="0" w:space="0" w:color="auto"/>
          </w:divBdr>
        </w:div>
        <w:div w:id="181749273">
          <w:marLeft w:val="640"/>
          <w:marRight w:val="0"/>
          <w:marTop w:val="0"/>
          <w:marBottom w:val="0"/>
          <w:divBdr>
            <w:top w:val="none" w:sz="0" w:space="0" w:color="auto"/>
            <w:left w:val="none" w:sz="0" w:space="0" w:color="auto"/>
            <w:bottom w:val="none" w:sz="0" w:space="0" w:color="auto"/>
            <w:right w:val="none" w:sz="0" w:space="0" w:color="auto"/>
          </w:divBdr>
        </w:div>
        <w:div w:id="1670790129">
          <w:marLeft w:val="640"/>
          <w:marRight w:val="0"/>
          <w:marTop w:val="0"/>
          <w:marBottom w:val="0"/>
          <w:divBdr>
            <w:top w:val="none" w:sz="0" w:space="0" w:color="auto"/>
            <w:left w:val="none" w:sz="0" w:space="0" w:color="auto"/>
            <w:bottom w:val="none" w:sz="0" w:space="0" w:color="auto"/>
            <w:right w:val="none" w:sz="0" w:space="0" w:color="auto"/>
          </w:divBdr>
        </w:div>
        <w:div w:id="1776514129">
          <w:marLeft w:val="640"/>
          <w:marRight w:val="0"/>
          <w:marTop w:val="0"/>
          <w:marBottom w:val="0"/>
          <w:divBdr>
            <w:top w:val="none" w:sz="0" w:space="0" w:color="auto"/>
            <w:left w:val="none" w:sz="0" w:space="0" w:color="auto"/>
            <w:bottom w:val="none" w:sz="0" w:space="0" w:color="auto"/>
            <w:right w:val="none" w:sz="0" w:space="0" w:color="auto"/>
          </w:divBdr>
        </w:div>
        <w:div w:id="2122139176">
          <w:marLeft w:val="640"/>
          <w:marRight w:val="0"/>
          <w:marTop w:val="0"/>
          <w:marBottom w:val="0"/>
          <w:divBdr>
            <w:top w:val="none" w:sz="0" w:space="0" w:color="auto"/>
            <w:left w:val="none" w:sz="0" w:space="0" w:color="auto"/>
            <w:bottom w:val="none" w:sz="0" w:space="0" w:color="auto"/>
            <w:right w:val="none" w:sz="0" w:space="0" w:color="auto"/>
          </w:divBdr>
        </w:div>
        <w:div w:id="1368483100">
          <w:marLeft w:val="640"/>
          <w:marRight w:val="0"/>
          <w:marTop w:val="0"/>
          <w:marBottom w:val="0"/>
          <w:divBdr>
            <w:top w:val="none" w:sz="0" w:space="0" w:color="auto"/>
            <w:left w:val="none" w:sz="0" w:space="0" w:color="auto"/>
            <w:bottom w:val="none" w:sz="0" w:space="0" w:color="auto"/>
            <w:right w:val="none" w:sz="0" w:space="0" w:color="auto"/>
          </w:divBdr>
        </w:div>
        <w:div w:id="866985610">
          <w:marLeft w:val="640"/>
          <w:marRight w:val="0"/>
          <w:marTop w:val="0"/>
          <w:marBottom w:val="0"/>
          <w:divBdr>
            <w:top w:val="none" w:sz="0" w:space="0" w:color="auto"/>
            <w:left w:val="none" w:sz="0" w:space="0" w:color="auto"/>
            <w:bottom w:val="none" w:sz="0" w:space="0" w:color="auto"/>
            <w:right w:val="none" w:sz="0" w:space="0" w:color="auto"/>
          </w:divBdr>
        </w:div>
        <w:div w:id="175005639">
          <w:marLeft w:val="640"/>
          <w:marRight w:val="0"/>
          <w:marTop w:val="0"/>
          <w:marBottom w:val="0"/>
          <w:divBdr>
            <w:top w:val="none" w:sz="0" w:space="0" w:color="auto"/>
            <w:left w:val="none" w:sz="0" w:space="0" w:color="auto"/>
            <w:bottom w:val="none" w:sz="0" w:space="0" w:color="auto"/>
            <w:right w:val="none" w:sz="0" w:space="0" w:color="auto"/>
          </w:divBdr>
        </w:div>
        <w:div w:id="808059301">
          <w:marLeft w:val="640"/>
          <w:marRight w:val="0"/>
          <w:marTop w:val="0"/>
          <w:marBottom w:val="0"/>
          <w:divBdr>
            <w:top w:val="none" w:sz="0" w:space="0" w:color="auto"/>
            <w:left w:val="none" w:sz="0" w:space="0" w:color="auto"/>
            <w:bottom w:val="none" w:sz="0" w:space="0" w:color="auto"/>
            <w:right w:val="none" w:sz="0" w:space="0" w:color="auto"/>
          </w:divBdr>
        </w:div>
        <w:div w:id="208345847">
          <w:marLeft w:val="640"/>
          <w:marRight w:val="0"/>
          <w:marTop w:val="0"/>
          <w:marBottom w:val="0"/>
          <w:divBdr>
            <w:top w:val="none" w:sz="0" w:space="0" w:color="auto"/>
            <w:left w:val="none" w:sz="0" w:space="0" w:color="auto"/>
            <w:bottom w:val="none" w:sz="0" w:space="0" w:color="auto"/>
            <w:right w:val="none" w:sz="0" w:space="0" w:color="auto"/>
          </w:divBdr>
        </w:div>
        <w:div w:id="1554386202">
          <w:marLeft w:val="640"/>
          <w:marRight w:val="0"/>
          <w:marTop w:val="0"/>
          <w:marBottom w:val="0"/>
          <w:divBdr>
            <w:top w:val="none" w:sz="0" w:space="0" w:color="auto"/>
            <w:left w:val="none" w:sz="0" w:space="0" w:color="auto"/>
            <w:bottom w:val="none" w:sz="0" w:space="0" w:color="auto"/>
            <w:right w:val="none" w:sz="0" w:space="0" w:color="auto"/>
          </w:divBdr>
        </w:div>
        <w:div w:id="82341539">
          <w:marLeft w:val="640"/>
          <w:marRight w:val="0"/>
          <w:marTop w:val="0"/>
          <w:marBottom w:val="0"/>
          <w:divBdr>
            <w:top w:val="none" w:sz="0" w:space="0" w:color="auto"/>
            <w:left w:val="none" w:sz="0" w:space="0" w:color="auto"/>
            <w:bottom w:val="none" w:sz="0" w:space="0" w:color="auto"/>
            <w:right w:val="none" w:sz="0" w:space="0" w:color="auto"/>
          </w:divBdr>
        </w:div>
        <w:div w:id="199099191">
          <w:marLeft w:val="640"/>
          <w:marRight w:val="0"/>
          <w:marTop w:val="0"/>
          <w:marBottom w:val="0"/>
          <w:divBdr>
            <w:top w:val="none" w:sz="0" w:space="0" w:color="auto"/>
            <w:left w:val="none" w:sz="0" w:space="0" w:color="auto"/>
            <w:bottom w:val="none" w:sz="0" w:space="0" w:color="auto"/>
            <w:right w:val="none" w:sz="0" w:space="0" w:color="auto"/>
          </w:divBdr>
        </w:div>
        <w:div w:id="24642520">
          <w:marLeft w:val="640"/>
          <w:marRight w:val="0"/>
          <w:marTop w:val="0"/>
          <w:marBottom w:val="0"/>
          <w:divBdr>
            <w:top w:val="none" w:sz="0" w:space="0" w:color="auto"/>
            <w:left w:val="none" w:sz="0" w:space="0" w:color="auto"/>
            <w:bottom w:val="none" w:sz="0" w:space="0" w:color="auto"/>
            <w:right w:val="none" w:sz="0" w:space="0" w:color="auto"/>
          </w:divBdr>
        </w:div>
        <w:div w:id="1706367221">
          <w:marLeft w:val="640"/>
          <w:marRight w:val="0"/>
          <w:marTop w:val="0"/>
          <w:marBottom w:val="0"/>
          <w:divBdr>
            <w:top w:val="none" w:sz="0" w:space="0" w:color="auto"/>
            <w:left w:val="none" w:sz="0" w:space="0" w:color="auto"/>
            <w:bottom w:val="none" w:sz="0" w:space="0" w:color="auto"/>
            <w:right w:val="none" w:sz="0" w:space="0" w:color="auto"/>
          </w:divBdr>
        </w:div>
        <w:div w:id="1972712856">
          <w:marLeft w:val="640"/>
          <w:marRight w:val="0"/>
          <w:marTop w:val="0"/>
          <w:marBottom w:val="0"/>
          <w:divBdr>
            <w:top w:val="none" w:sz="0" w:space="0" w:color="auto"/>
            <w:left w:val="none" w:sz="0" w:space="0" w:color="auto"/>
            <w:bottom w:val="none" w:sz="0" w:space="0" w:color="auto"/>
            <w:right w:val="none" w:sz="0" w:space="0" w:color="auto"/>
          </w:divBdr>
        </w:div>
        <w:div w:id="321662585">
          <w:marLeft w:val="640"/>
          <w:marRight w:val="0"/>
          <w:marTop w:val="0"/>
          <w:marBottom w:val="0"/>
          <w:divBdr>
            <w:top w:val="none" w:sz="0" w:space="0" w:color="auto"/>
            <w:left w:val="none" w:sz="0" w:space="0" w:color="auto"/>
            <w:bottom w:val="none" w:sz="0" w:space="0" w:color="auto"/>
            <w:right w:val="none" w:sz="0" w:space="0" w:color="auto"/>
          </w:divBdr>
        </w:div>
        <w:div w:id="443232384">
          <w:marLeft w:val="640"/>
          <w:marRight w:val="0"/>
          <w:marTop w:val="0"/>
          <w:marBottom w:val="0"/>
          <w:divBdr>
            <w:top w:val="none" w:sz="0" w:space="0" w:color="auto"/>
            <w:left w:val="none" w:sz="0" w:space="0" w:color="auto"/>
            <w:bottom w:val="none" w:sz="0" w:space="0" w:color="auto"/>
            <w:right w:val="none" w:sz="0" w:space="0" w:color="auto"/>
          </w:divBdr>
        </w:div>
        <w:div w:id="1401101186">
          <w:marLeft w:val="640"/>
          <w:marRight w:val="0"/>
          <w:marTop w:val="0"/>
          <w:marBottom w:val="0"/>
          <w:divBdr>
            <w:top w:val="none" w:sz="0" w:space="0" w:color="auto"/>
            <w:left w:val="none" w:sz="0" w:space="0" w:color="auto"/>
            <w:bottom w:val="none" w:sz="0" w:space="0" w:color="auto"/>
            <w:right w:val="none" w:sz="0" w:space="0" w:color="auto"/>
          </w:divBdr>
        </w:div>
        <w:div w:id="966666905">
          <w:marLeft w:val="640"/>
          <w:marRight w:val="0"/>
          <w:marTop w:val="0"/>
          <w:marBottom w:val="0"/>
          <w:divBdr>
            <w:top w:val="none" w:sz="0" w:space="0" w:color="auto"/>
            <w:left w:val="none" w:sz="0" w:space="0" w:color="auto"/>
            <w:bottom w:val="none" w:sz="0" w:space="0" w:color="auto"/>
            <w:right w:val="none" w:sz="0" w:space="0" w:color="auto"/>
          </w:divBdr>
        </w:div>
        <w:div w:id="1355619531">
          <w:marLeft w:val="640"/>
          <w:marRight w:val="0"/>
          <w:marTop w:val="0"/>
          <w:marBottom w:val="0"/>
          <w:divBdr>
            <w:top w:val="none" w:sz="0" w:space="0" w:color="auto"/>
            <w:left w:val="none" w:sz="0" w:space="0" w:color="auto"/>
            <w:bottom w:val="none" w:sz="0" w:space="0" w:color="auto"/>
            <w:right w:val="none" w:sz="0" w:space="0" w:color="auto"/>
          </w:divBdr>
        </w:div>
        <w:div w:id="321813000">
          <w:marLeft w:val="640"/>
          <w:marRight w:val="0"/>
          <w:marTop w:val="0"/>
          <w:marBottom w:val="0"/>
          <w:divBdr>
            <w:top w:val="none" w:sz="0" w:space="0" w:color="auto"/>
            <w:left w:val="none" w:sz="0" w:space="0" w:color="auto"/>
            <w:bottom w:val="none" w:sz="0" w:space="0" w:color="auto"/>
            <w:right w:val="none" w:sz="0" w:space="0" w:color="auto"/>
          </w:divBdr>
        </w:div>
        <w:div w:id="1956476360">
          <w:marLeft w:val="640"/>
          <w:marRight w:val="0"/>
          <w:marTop w:val="0"/>
          <w:marBottom w:val="0"/>
          <w:divBdr>
            <w:top w:val="none" w:sz="0" w:space="0" w:color="auto"/>
            <w:left w:val="none" w:sz="0" w:space="0" w:color="auto"/>
            <w:bottom w:val="none" w:sz="0" w:space="0" w:color="auto"/>
            <w:right w:val="none" w:sz="0" w:space="0" w:color="auto"/>
          </w:divBdr>
        </w:div>
        <w:div w:id="1597440607">
          <w:marLeft w:val="640"/>
          <w:marRight w:val="0"/>
          <w:marTop w:val="0"/>
          <w:marBottom w:val="0"/>
          <w:divBdr>
            <w:top w:val="none" w:sz="0" w:space="0" w:color="auto"/>
            <w:left w:val="none" w:sz="0" w:space="0" w:color="auto"/>
            <w:bottom w:val="none" w:sz="0" w:space="0" w:color="auto"/>
            <w:right w:val="none" w:sz="0" w:space="0" w:color="auto"/>
          </w:divBdr>
        </w:div>
        <w:div w:id="1944419310">
          <w:marLeft w:val="640"/>
          <w:marRight w:val="0"/>
          <w:marTop w:val="0"/>
          <w:marBottom w:val="0"/>
          <w:divBdr>
            <w:top w:val="none" w:sz="0" w:space="0" w:color="auto"/>
            <w:left w:val="none" w:sz="0" w:space="0" w:color="auto"/>
            <w:bottom w:val="none" w:sz="0" w:space="0" w:color="auto"/>
            <w:right w:val="none" w:sz="0" w:space="0" w:color="auto"/>
          </w:divBdr>
        </w:div>
        <w:div w:id="51543719">
          <w:marLeft w:val="640"/>
          <w:marRight w:val="0"/>
          <w:marTop w:val="0"/>
          <w:marBottom w:val="0"/>
          <w:divBdr>
            <w:top w:val="none" w:sz="0" w:space="0" w:color="auto"/>
            <w:left w:val="none" w:sz="0" w:space="0" w:color="auto"/>
            <w:bottom w:val="none" w:sz="0" w:space="0" w:color="auto"/>
            <w:right w:val="none" w:sz="0" w:space="0" w:color="auto"/>
          </w:divBdr>
        </w:div>
        <w:div w:id="2118019329">
          <w:marLeft w:val="640"/>
          <w:marRight w:val="0"/>
          <w:marTop w:val="0"/>
          <w:marBottom w:val="0"/>
          <w:divBdr>
            <w:top w:val="none" w:sz="0" w:space="0" w:color="auto"/>
            <w:left w:val="none" w:sz="0" w:space="0" w:color="auto"/>
            <w:bottom w:val="none" w:sz="0" w:space="0" w:color="auto"/>
            <w:right w:val="none" w:sz="0" w:space="0" w:color="auto"/>
          </w:divBdr>
        </w:div>
        <w:div w:id="564684248">
          <w:marLeft w:val="640"/>
          <w:marRight w:val="0"/>
          <w:marTop w:val="0"/>
          <w:marBottom w:val="0"/>
          <w:divBdr>
            <w:top w:val="none" w:sz="0" w:space="0" w:color="auto"/>
            <w:left w:val="none" w:sz="0" w:space="0" w:color="auto"/>
            <w:bottom w:val="none" w:sz="0" w:space="0" w:color="auto"/>
            <w:right w:val="none" w:sz="0" w:space="0" w:color="auto"/>
          </w:divBdr>
        </w:div>
        <w:div w:id="1743864582">
          <w:marLeft w:val="640"/>
          <w:marRight w:val="0"/>
          <w:marTop w:val="0"/>
          <w:marBottom w:val="0"/>
          <w:divBdr>
            <w:top w:val="none" w:sz="0" w:space="0" w:color="auto"/>
            <w:left w:val="none" w:sz="0" w:space="0" w:color="auto"/>
            <w:bottom w:val="none" w:sz="0" w:space="0" w:color="auto"/>
            <w:right w:val="none" w:sz="0" w:space="0" w:color="auto"/>
          </w:divBdr>
        </w:div>
        <w:div w:id="729108435">
          <w:marLeft w:val="640"/>
          <w:marRight w:val="0"/>
          <w:marTop w:val="0"/>
          <w:marBottom w:val="0"/>
          <w:divBdr>
            <w:top w:val="none" w:sz="0" w:space="0" w:color="auto"/>
            <w:left w:val="none" w:sz="0" w:space="0" w:color="auto"/>
            <w:bottom w:val="none" w:sz="0" w:space="0" w:color="auto"/>
            <w:right w:val="none" w:sz="0" w:space="0" w:color="auto"/>
          </w:divBdr>
        </w:div>
        <w:div w:id="620916577">
          <w:marLeft w:val="640"/>
          <w:marRight w:val="0"/>
          <w:marTop w:val="0"/>
          <w:marBottom w:val="0"/>
          <w:divBdr>
            <w:top w:val="none" w:sz="0" w:space="0" w:color="auto"/>
            <w:left w:val="none" w:sz="0" w:space="0" w:color="auto"/>
            <w:bottom w:val="none" w:sz="0" w:space="0" w:color="auto"/>
            <w:right w:val="none" w:sz="0" w:space="0" w:color="auto"/>
          </w:divBdr>
        </w:div>
        <w:div w:id="13962646">
          <w:marLeft w:val="640"/>
          <w:marRight w:val="0"/>
          <w:marTop w:val="0"/>
          <w:marBottom w:val="0"/>
          <w:divBdr>
            <w:top w:val="none" w:sz="0" w:space="0" w:color="auto"/>
            <w:left w:val="none" w:sz="0" w:space="0" w:color="auto"/>
            <w:bottom w:val="none" w:sz="0" w:space="0" w:color="auto"/>
            <w:right w:val="none" w:sz="0" w:space="0" w:color="auto"/>
          </w:divBdr>
        </w:div>
        <w:div w:id="548153781">
          <w:marLeft w:val="640"/>
          <w:marRight w:val="0"/>
          <w:marTop w:val="0"/>
          <w:marBottom w:val="0"/>
          <w:divBdr>
            <w:top w:val="none" w:sz="0" w:space="0" w:color="auto"/>
            <w:left w:val="none" w:sz="0" w:space="0" w:color="auto"/>
            <w:bottom w:val="none" w:sz="0" w:space="0" w:color="auto"/>
            <w:right w:val="none" w:sz="0" w:space="0" w:color="auto"/>
          </w:divBdr>
        </w:div>
        <w:div w:id="1946648121">
          <w:marLeft w:val="640"/>
          <w:marRight w:val="0"/>
          <w:marTop w:val="0"/>
          <w:marBottom w:val="0"/>
          <w:divBdr>
            <w:top w:val="none" w:sz="0" w:space="0" w:color="auto"/>
            <w:left w:val="none" w:sz="0" w:space="0" w:color="auto"/>
            <w:bottom w:val="none" w:sz="0" w:space="0" w:color="auto"/>
            <w:right w:val="none" w:sz="0" w:space="0" w:color="auto"/>
          </w:divBdr>
        </w:div>
        <w:div w:id="425731750">
          <w:marLeft w:val="640"/>
          <w:marRight w:val="0"/>
          <w:marTop w:val="0"/>
          <w:marBottom w:val="0"/>
          <w:divBdr>
            <w:top w:val="none" w:sz="0" w:space="0" w:color="auto"/>
            <w:left w:val="none" w:sz="0" w:space="0" w:color="auto"/>
            <w:bottom w:val="none" w:sz="0" w:space="0" w:color="auto"/>
            <w:right w:val="none" w:sz="0" w:space="0" w:color="auto"/>
          </w:divBdr>
        </w:div>
        <w:div w:id="670764247">
          <w:marLeft w:val="640"/>
          <w:marRight w:val="0"/>
          <w:marTop w:val="0"/>
          <w:marBottom w:val="0"/>
          <w:divBdr>
            <w:top w:val="none" w:sz="0" w:space="0" w:color="auto"/>
            <w:left w:val="none" w:sz="0" w:space="0" w:color="auto"/>
            <w:bottom w:val="none" w:sz="0" w:space="0" w:color="auto"/>
            <w:right w:val="none" w:sz="0" w:space="0" w:color="auto"/>
          </w:divBdr>
        </w:div>
        <w:div w:id="1693729274">
          <w:marLeft w:val="640"/>
          <w:marRight w:val="0"/>
          <w:marTop w:val="0"/>
          <w:marBottom w:val="0"/>
          <w:divBdr>
            <w:top w:val="none" w:sz="0" w:space="0" w:color="auto"/>
            <w:left w:val="none" w:sz="0" w:space="0" w:color="auto"/>
            <w:bottom w:val="none" w:sz="0" w:space="0" w:color="auto"/>
            <w:right w:val="none" w:sz="0" w:space="0" w:color="auto"/>
          </w:divBdr>
        </w:div>
        <w:div w:id="2038848598">
          <w:marLeft w:val="640"/>
          <w:marRight w:val="0"/>
          <w:marTop w:val="0"/>
          <w:marBottom w:val="0"/>
          <w:divBdr>
            <w:top w:val="none" w:sz="0" w:space="0" w:color="auto"/>
            <w:left w:val="none" w:sz="0" w:space="0" w:color="auto"/>
            <w:bottom w:val="none" w:sz="0" w:space="0" w:color="auto"/>
            <w:right w:val="none" w:sz="0" w:space="0" w:color="auto"/>
          </w:divBdr>
        </w:div>
        <w:div w:id="271985847">
          <w:marLeft w:val="640"/>
          <w:marRight w:val="0"/>
          <w:marTop w:val="0"/>
          <w:marBottom w:val="0"/>
          <w:divBdr>
            <w:top w:val="none" w:sz="0" w:space="0" w:color="auto"/>
            <w:left w:val="none" w:sz="0" w:space="0" w:color="auto"/>
            <w:bottom w:val="none" w:sz="0" w:space="0" w:color="auto"/>
            <w:right w:val="none" w:sz="0" w:space="0" w:color="auto"/>
          </w:divBdr>
        </w:div>
        <w:div w:id="575676985">
          <w:marLeft w:val="640"/>
          <w:marRight w:val="0"/>
          <w:marTop w:val="0"/>
          <w:marBottom w:val="0"/>
          <w:divBdr>
            <w:top w:val="none" w:sz="0" w:space="0" w:color="auto"/>
            <w:left w:val="none" w:sz="0" w:space="0" w:color="auto"/>
            <w:bottom w:val="none" w:sz="0" w:space="0" w:color="auto"/>
            <w:right w:val="none" w:sz="0" w:space="0" w:color="auto"/>
          </w:divBdr>
        </w:div>
        <w:div w:id="1079064208">
          <w:marLeft w:val="640"/>
          <w:marRight w:val="0"/>
          <w:marTop w:val="0"/>
          <w:marBottom w:val="0"/>
          <w:divBdr>
            <w:top w:val="none" w:sz="0" w:space="0" w:color="auto"/>
            <w:left w:val="none" w:sz="0" w:space="0" w:color="auto"/>
            <w:bottom w:val="none" w:sz="0" w:space="0" w:color="auto"/>
            <w:right w:val="none" w:sz="0" w:space="0" w:color="auto"/>
          </w:divBdr>
        </w:div>
        <w:div w:id="1297679640">
          <w:marLeft w:val="640"/>
          <w:marRight w:val="0"/>
          <w:marTop w:val="0"/>
          <w:marBottom w:val="0"/>
          <w:divBdr>
            <w:top w:val="none" w:sz="0" w:space="0" w:color="auto"/>
            <w:left w:val="none" w:sz="0" w:space="0" w:color="auto"/>
            <w:bottom w:val="none" w:sz="0" w:space="0" w:color="auto"/>
            <w:right w:val="none" w:sz="0" w:space="0" w:color="auto"/>
          </w:divBdr>
        </w:div>
        <w:div w:id="810680350">
          <w:marLeft w:val="640"/>
          <w:marRight w:val="0"/>
          <w:marTop w:val="0"/>
          <w:marBottom w:val="0"/>
          <w:divBdr>
            <w:top w:val="none" w:sz="0" w:space="0" w:color="auto"/>
            <w:left w:val="none" w:sz="0" w:space="0" w:color="auto"/>
            <w:bottom w:val="none" w:sz="0" w:space="0" w:color="auto"/>
            <w:right w:val="none" w:sz="0" w:space="0" w:color="auto"/>
          </w:divBdr>
        </w:div>
        <w:div w:id="860507228">
          <w:marLeft w:val="640"/>
          <w:marRight w:val="0"/>
          <w:marTop w:val="0"/>
          <w:marBottom w:val="0"/>
          <w:divBdr>
            <w:top w:val="none" w:sz="0" w:space="0" w:color="auto"/>
            <w:left w:val="none" w:sz="0" w:space="0" w:color="auto"/>
            <w:bottom w:val="none" w:sz="0" w:space="0" w:color="auto"/>
            <w:right w:val="none" w:sz="0" w:space="0" w:color="auto"/>
          </w:divBdr>
        </w:div>
        <w:div w:id="140847180">
          <w:marLeft w:val="640"/>
          <w:marRight w:val="0"/>
          <w:marTop w:val="0"/>
          <w:marBottom w:val="0"/>
          <w:divBdr>
            <w:top w:val="none" w:sz="0" w:space="0" w:color="auto"/>
            <w:left w:val="none" w:sz="0" w:space="0" w:color="auto"/>
            <w:bottom w:val="none" w:sz="0" w:space="0" w:color="auto"/>
            <w:right w:val="none" w:sz="0" w:space="0" w:color="auto"/>
          </w:divBdr>
        </w:div>
        <w:div w:id="279260982">
          <w:marLeft w:val="640"/>
          <w:marRight w:val="0"/>
          <w:marTop w:val="0"/>
          <w:marBottom w:val="0"/>
          <w:divBdr>
            <w:top w:val="none" w:sz="0" w:space="0" w:color="auto"/>
            <w:left w:val="none" w:sz="0" w:space="0" w:color="auto"/>
            <w:bottom w:val="none" w:sz="0" w:space="0" w:color="auto"/>
            <w:right w:val="none" w:sz="0" w:space="0" w:color="auto"/>
          </w:divBdr>
        </w:div>
        <w:div w:id="1121534804">
          <w:marLeft w:val="640"/>
          <w:marRight w:val="0"/>
          <w:marTop w:val="0"/>
          <w:marBottom w:val="0"/>
          <w:divBdr>
            <w:top w:val="none" w:sz="0" w:space="0" w:color="auto"/>
            <w:left w:val="none" w:sz="0" w:space="0" w:color="auto"/>
            <w:bottom w:val="none" w:sz="0" w:space="0" w:color="auto"/>
            <w:right w:val="none" w:sz="0" w:space="0" w:color="auto"/>
          </w:divBdr>
        </w:div>
        <w:div w:id="1298025613">
          <w:marLeft w:val="640"/>
          <w:marRight w:val="0"/>
          <w:marTop w:val="0"/>
          <w:marBottom w:val="0"/>
          <w:divBdr>
            <w:top w:val="none" w:sz="0" w:space="0" w:color="auto"/>
            <w:left w:val="none" w:sz="0" w:space="0" w:color="auto"/>
            <w:bottom w:val="none" w:sz="0" w:space="0" w:color="auto"/>
            <w:right w:val="none" w:sz="0" w:space="0" w:color="auto"/>
          </w:divBdr>
        </w:div>
        <w:div w:id="545726052">
          <w:marLeft w:val="640"/>
          <w:marRight w:val="0"/>
          <w:marTop w:val="0"/>
          <w:marBottom w:val="0"/>
          <w:divBdr>
            <w:top w:val="none" w:sz="0" w:space="0" w:color="auto"/>
            <w:left w:val="none" w:sz="0" w:space="0" w:color="auto"/>
            <w:bottom w:val="none" w:sz="0" w:space="0" w:color="auto"/>
            <w:right w:val="none" w:sz="0" w:space="0" w:color="auto"/>
          </w:divBdr>
        </w:div>
        <w:div w:id="572353264">
          <w:marLeft w:val="640"/>
          <w:marRight w:val="0"/>
          <w:marTop w:val="0"/>
          <w:marBottom w:val="0"/>
          <w:divBdr>
            <w:top w:val="none" w:sz="0" w:space="0" w:color="auto"/>
            <w:left w:val="none" w:sz="0" w:space="0" w:color="auto"/>
            <w:bottom w:val="none" w:sz="0" w:space="0" w:color="auto"/>
            <w:right w:val="none" w:sz="0" w:space="0" w:color="auto"/>
          </w:divBdr>
        </w:div>
        <w:div w:id="314720638">
          <w:marLeft w:val="640"/>
          <w:marRight w:val="0"/>
          <w:marTop w:val="0"/>
          <w:marBottom w:val="0"/>
          <w:divBdr>
            <w:top w:val="none" w:sz="0" w:space="0" w:color="auto"/>
            <w:left w:val="none" w:sz="0" w:space="0" w:color="auto"/>
            <w:bottom w:val="none" w:sz="0" w:space="0" w:color="auto"/>
            <w:right w:val="none" w:sz="0" w:space="0" w:color="auto"/>
          </w:divBdr>
        </w:div>
        <w:div w:id="1153721466">
          <w:marLeft w:val="640"/>
          <w:marRight w:val="0"/>
          <w:marTop w:val="0"/>
          <w:marBottom w:val="0"/>
          <w:divBdr>
            <w:top w:val="none" w:sz="0" w:space="0" w:color="auto"/>
            <w:left w:val="none" w:sz="0" w:space="0" w:color="auto"/>
            <w:bottom w:val="none" w:sz="0" w:space="0" w:color="auto"/>
            <w:right w:val="none" w:sz="0" w:space="0" w:color="auto"/>
          </w:divBdr>
        </w:div>
        <w:div w:id="67583476">
          <w:marLeft w:val="640"/>
          <w:marRight w:val="0"/>
          <w:marTop w:val="0"/>
          <w:marBottom w:val="0"/>
          <w:divBdr>
            <w:top w:val="none" w:sz="0" w:space="0" w:color="auto"/>
            <w:left w:val="none" w:sz="0" w:space="0" w:color="auto"/>
            <w:bottom w:val="none" w:sz="0" w:space="0" w:color="auto"/>
            <w:right w:val="none" w:sz="0" w:space="0" w:color="auto"/>
          </w:divBdr>
        </w:div>
        <w:div w:id="1128476685">
          <w:marLeft w:val="640"/>
          <w:marRight w:val="0"/>
          <w:marTop w:val="0"/>
          <w:marBottom w:val="0"/>
          <w:divBdr>
            <w:top w:val="none" w:sz="0" w:space="0" w:color="auto"/>
            <w:left w:val="none" w:sz="0" w:space="0" w:color="auto"/>
            <w:bottom w:val="none" w:sz="0" w:space="0" w:color="auto"/>
            <w:right w:val="none" w:sz="0" w:space="0" w:color="auto"/>
          </w:divBdr>
        </w:div>
        <w:div w:id="410587779">
          <w:marLeft w:val="640"/>
          <w:marRight w:val="0"/>
          <w:marTop w:val="0"/>
          <w:marBottom w:val="0"/>
          <w:divBdr>
            <w:top w:val="none" w:sz="0" w:space="0" w:color="auto"/>
            <w:left w:val="none" w:sz="0" w:space="0" w:color="auto"/>
            <w:bottom w:val="none" w:sz="0" w:space="0" w:color="auto"/>
            <w:right w:val="none" w:sz="0" w:space="0" w:color="auto"/>
          </w:divBdr>
        </w:div>
        <w:div w:id="1666319852">
          <w:marLeft w:val="640"/>
          <w:marRight w:val="0"/>
          <w:marTop w:val="0"/>
          <w:marBottom w:val="0"/>
          <w:divBdr>
            <w:top w:val="none" w:sz="0" w:space="0" w:color="auto"/>
            <w:left w:val="none" w:sz="0" w:space="0" w:color="auto"/>
            <w:bottom w:val="none" w:sz="0" w:space="0" w:color="auto"/>
            <w:right w:val="none" w:sz="0" w:space="0" w:color="auto"/>
          </w:divBdr>
        </w:div>
        <w:div w:id="411783160">
          <w:marLeft w:val="640"/>
          <w:marRight w:val="0"/>
          <w:marTop w:val="0"/>
          <w:marBottom w:val="0"/>
          <w:divBdr>
            <w:top w:val="none" w:sz="0" w:space="0" w:color="auto"/>
            <w:left w:val="none" w:sz="0" w:space="0" w:color="auto"/>
            <w:bottom w:val="none" w:sz="0" w:space="0" w:color="auto"/>
            <w:right w:val="none" w:sz="0" w:space="0" w:color="auto"/>
          </w:divBdr>
        </w:div>
        <w:div w:id="1942443967">
          <w:marLeft w:val="640"/>
          <w:marRight w:val="0"/>
          <w:marTop w:val="0"/>
          <w:marBottom w:val="0"/>
          <w:divBdr>
            <w:top w:val="none" w:sz="0" w:space="0" w:color="auto"/>
            <w:left w:val="none" w:sz="0" w:space="0" w:color="auto"/>
            <w:bottom w:val="none" w:sz="0" w:space="0" w:color="auto"/>
            <w:right w:val="none" w:sz="0" w:space="0" w:color="auto"/>
          </w:divBdr>
        </w:div>
        <w:div w:id="1615549751">
          <w:marLeft w:val="640"/>
          <w:marRight w:val="0"/>
          <w:marTop w:val="0"/>
          <w:marBottom w:val="0"/>
          <w:divBdr>
            <w:top w:val="none" w:sz="0" w:space="0" w:color="auto"/>
            <w:left w:val="none" w:sz="0" w:space="0" w:color="auto"/>
            <w:bottom w:val="none" w:sz="0" w:space="0" w:color="auto"/>
            <w:right w:val="none" w:sz="0" w:space="0" w:color="auto"/>
          </w:divBdr>
        </w:div>
        <w:div w:id="241725139">
          <w:marLeft w:val="640"/>
          <w:marRight w:val="0"/>
          <w:marTop w:val="0"/>
          <w:marBottom w:val="0"/>
          <w:divBdr>
            <w:top w:val="none" w:sz="0" w:space="0" w:color="auto"/>
            <w:left w:val="none" w:sz="0" w:space="0" w:color="auto"/>
            <w:bottom w:val="none" w:sz="0" w:space="0" w:color="auto"/>
            <w:right w:val="none" w:sz="0" w:space="0" w:color="auto"/>
          </w:divBdr>
        </w:div>
        <w:div w:id="1452286644">
          <w:marLeft w:val="640"/>
          <w:marRight w:val="0"/>
          <w:marTop w:val="0"/>
          <w:marBottom w:val="0"/>
          <w:divBdr>
            <w:top w:val="none" w:sz="0" w:space="0" w:color="auto"/>
            <w:left w:val="none" w:sz="0" w:space="0" w:color="auto"/>
            <w:bottom w:val="none" w:sz="0" w:space="0" w:color="auto"/>
            <w:right w:val="none" w:sz="0" w:space="0" w:color="auto"/>
          </w:divBdr>
        </w:div>
        <w:div w:id="2008634855">
          <w:marLeft w:val="640"/>
          <w:marRight w:val="0"/>
          <w:marTop w:val="0"/>
          <w:marBottom w:val="0"/>
          <w:divBdr>
            <w:top w:val="none" w:sz="0" w:space="0" w:color="auto"/>
            <w:left w:val="none" w:sz="0" w:space="0" w:color="auto"/>
            <w:bottom w:val="none" w:sz="0" w:space="0" w:color="auto"/>
            <w:right w:val="none" w:sz="0" w:space="0" w:color="auto"/>
          </w:divBdr>
        </w:div>
        <w:div w:id="1723551181">
          <w:marLeft w:val="640"/>
          <w:marRight w:val="0"/>
          <w:marTop w:val="0"/>
          <w:marBottom w:val="0"/>
          <w:divBdr>
            <w:top w:val="none" w:sz="0" w:space="0" w:color="auto"/>
            <w:left w:val="none" w:sz="0" w:space="0" w:color="auto"/>
            <w:bottom w:val="none" w:sz="0" w:space="0" w:color="auto"/>
            <w:right w:val="none" w:sz="0" w:space="0" w:color="auto"/>
          </w:divBdr>
        </w:div>
        <w:div w:id="349261961">
          <w:marLeft w:val="640"/>
          <w:marRight w:val="0"/>
          <w:marTop w:val="0"/>
          <w:marBottom w:val="0"/>
          <w:divBdr>
            <w:top w:val="none" w:sz="0" w:space="0" w:color="auto"/>
            <w:left w:val="none" w:sz="0" w:space="0" w:color="auto"/>
            <w:bottom w:val="none" w:sz="0" w:space="0" w:color="auto"/>
            <w:right w:val="none" w:sz="0" w:space="0" w:color="auto"/>
          </w:divBdr>
        </w:div>
        <w:div w:id="989480600">
          <w:marLeft w:val="640"/>
          <w:marRight w:val="0"/>
          <w:marTop w:val="0"/>
          <w:marBottom w:val="0"/>
          <w:divBdr>
            <w:top w:val="none" w:sz="0" w:space="0" w:color="auto"/>
            <w:left w:val="none" w:sz="0" w:space="0" w:color="auto"/>
            <w:bottom w:val="none" w:sz="0" w:space="0" w:color="auto"/>
            <w:right w:val="none" w:sz="0" w:space="0" w:color="auto"/>
          </w:divBdr>
        </w:div>
        <w:div w:id="1150171500">
          <w:marLeft w:val="640"/>
          <w:marRight w:val="0"/>
          <w:marTop w:val="0"/>
          <w:marBottom w:val="0"/>
          <w:divBdr>
            <w:top w:val="none" w:sz="0" w:space="0" w:color="auto"/>
            <w:left w:val="none" w:sz="0" w:space="0" w:color="auto"/>
            <w:bottom w:val="none" w:sz="0" w:space="0" w:color="auto"/>
            <w:right w:val="none" w:sz="0" w:space="0" w:color="auto"/>
          </w:divBdr>
        </w:div>
        <w:div w:id="1482498676">
          <w:marLeft w:val="640"/>
          <w:marRight w:val="0"/>
          <w:marTop w:val="0"/>
          <w:marBottom w:val="0"/>
          <w:divBdr>
            <w:top w:val="none" w:sz="0" w:space="0" w:color="auto"/>
            <w:left w:val="none" w:sz="0" w:space="0" w:color="auto"/>
            <w:bottom w:val="none" w:sz="0" w:space="0" w:color="auto"/>
            <w:right w:val="none" w:sz="0" w:space="0" w:color="auto"/>
          </w:divBdr>
        </w:div>
        <w:div w:id="731002812">
          <w:marLeft w:val="640"/>
          <w:marRight w:val="0"/>
          <w:marTop w:val="0"/>
          <w:marBottom w:val="0"/>
          <w:divBdr>
            <w:top w:val="none" w:sz="0" w:space="0" w:color="auto"/>
            <w:left w:val="none" w:sz="0" w:space="0" w:color="auto"/>
            <w:bottom w:val="none" w:sz="0" w:space="0" w:color="auto"/>
            <w:right w:val="none" w:sz="0" w:space="0" w:color="auto"/>
          </w:divBdr>
        </w:div>
        <w:div w:id="10496858">
          <w:marLeft w:val="640"/>
          <w:marRight w:val="0"/>
          <w:marTop w:val="0"/>
          <w:marBottom w:val="0"/>
          <w:divBdr>
            <w:top w:val="none" w:sz="0" w:space="0" w:color="auto"/>
            <w:left w:val="none" w:sz="0" w:space="0" w:color="auto"/>
            <w:bottom w:val="none" w:sz="0" w:space="0" w:color="auto"/>
            <w:right w:val="none" w:sz="0" w:space="0" w:color="auto"/>
          </w:divBdr>
        </w:div>
        <w:div w:id="168756051">
          <w:marLeft w:val="640"/>
          <w:marRight w:val="0"/>
          <w:marTop w:val="0"/>
          <w:marBottom w:val="0"/>
          <w:divBdr>
            <w:top w:val="none" w:sz="0" w:space="0" w:color="auto"/>
            <w:left w:val="none" w:sz="0" w:space="0" w:color="auto"/>
            <w:bottom w:val="none" w:sz="0" w:space="0" w:color="auto"/>
            <w:right w:val="none" w:sz="0" w:space="0" w:color="auto"/>
          </w:divBdr>
        </w:div>
        <w:div w:id="1582105000">
          <w:marLeft w:val="640"/>
          <w:marRight w:val="0"/>
          <w:marTop w:val="0"/>
          <w:marBottom w:val="0"/>
          <w:divBdr>
            <w:top w:val="none" w:sz="0" w:space="0" w:color="auto"/>
            <w:left w:val="none" w:sz="0" w:space="0" w:color="auto"/>
            <w:bottom w:val="none" w:sz="0" w:space="0" w:color="auto"/>
            <w:right w:val="none" w:sz="0" w:space="0" w:color="auto"/>
          </w:divBdr>
        </w:div>
        <w:div w:id="929311110">
          <w:marLeft w:val="640"/>
          <w:marRight w:val="0"/>
          <w:marTop w:val="0"/>
          <w:marBottom w:val="0"/>
          <w:divBdr>
            <w:top w:val="none" w:sz="0" w:space="0" w:color="auto"/>
            <w:left w:val="none" w:sz="0" w:space="0" w:color="auto"/>
            <w:bottom w:val="none" w:sz="0" w:space="0" w:color="auto"/>
            <w:right w:val="none" w:sz="0" w:space="0" w:color="auto"/>
          </w:divBdr>
        </w:div>
        <w:div w:id="1056274149">
          <w:marLeft w:val="640"/>
          <w:marRight w:val="0"/>
          <w:marTop w:val="0"/>
          <w:marBottom w:val="0"/>
          <w:divBdr>
            <w:top w:val="none" w:sz="0" w:space="0" w:color="auto"/>
            <w:left w:val="none" w:sz="0" w:space="0" w:color="auto"/>
            <w:bottom w:val="none" w:sz="0" w:space="0" w:color="auto"/>
            <w:right w:val="none" w:sz="0" w:space="0" w:color="auto"/>
          </w:divBdr>
        </w:div>
        <w:div w:id="1243639103">
          <w:marLeft w:val="640"/>
          <w:marRight w:val="0"/>
          <w:marTop w:val="0"/>
          <w:marBottom w:val="0"/>
          <w:divBdr>
            <w:top w:val="none" w:sz="0" w:space="0" w:color="auto"/>
            <w:left w:val="none" w:sz="0" w:space="0" w:color="auto"/>
            <w:bottom w:val="none" w:sz="0" w:space="0" w:color="auto"/>
            <w:right w:val="none" w:sz="0" w:space="0" w:color="auto"/>
          </w:divBdr>
        </w:div>
        <w:div w:id="878662795">
          <w:marLeft w:val="640"/>
          <w:marRight w:val="0"/>
          <w:marTop w:val="0"/>
          <w:marBottom w:val="0"/>
          <w:divBdr>
            <w:top w:val="none" w:sz="0" w:space="0" w:color="auto"/>
            <w:left w:val="none" w:sz="0" w:space="0" w:color="auto"/>
            <w:bottom w:val="none" w:sz="0" w:space="0" w:color="auto"/>
            <w:right w:val="none" w:sz="0" w:space="0" w:color="auto"/>
          </w:divBdr>
        </w:div>
        <w:div w:id="1653293743">
          <w:marLeft w:val="640"/>
          <w:marRight w:val="0"/>
          <w:marTop w:val="0"/>
          <w:marBottom w:val="0"/>
          <w:divBdr>
            <w:top w:val="none" w:sz="0" w:space="0" w:color="auto"/>
            <w:left w:val="none" w:sz="0" w:space="0" w:color="auto"/>
            <w:bottom w:val="none" w:sz="0" w:space="0" w:color="auto"/>
            <w:right w:val="none" w:sz="0" w:space="0" w:color="auto"/>
          </w:divBdr>
        </w:div>
        <w:div w:id="480121137">
          <w:marLeft w:val="640"/>
          <w:marRight w:val="0"/>
          <w:marTop w:val="0"/>
          <w:marBottom w:val="0"/>
          <w:divBdr>
            <w:top w:val="none" w:sz="0" w:space="0" w:color="auto"/>
            <w:left w:val="none" w:sz="0" w:space="0" w:color="auto"/>
            <w:bottom w:val="none" w:sz="0" w:space="0" w:color="auto"/>
            <w:right w:val="none" w:sz="0" w:space="0" w:color="auto"/>
          </w:divBdr>
        </w:div>
        <w:div w:id="1713535069">
          <w:marLeft w:val="640"/>
          <w:marRight w:val="0"/>
          <w:marTop w:val="0"/>
          <w:marBottom w:val="0"/>
          <w:divBdr>
            <w:top w:val="none" w:sz="0" w:space="0" w:color="auto"/>
            <w:left w:val="none" w:sz="0" w:space="0" w:color="auto"/>
            <w:bottom w:val="none" w:sz="0" w:space="0" w:color="auto"/>
            <w:right w:val="none" w:sz="0" w:space="0" w:color="auto"/>
          </w:divBdr>
        </w:div>
        <w:div w:id="841507906">
          <w:marLeft w:val="640"/>
          <w:marRight w:val="0"/>
          <w:marTop w:val="0"/>
          <w:marBottom w:val="0"/>
          <w:divBdr>
            <w:top w:val="none" w:sz="0" w:space="0" w:color="auto"/>
            <w:left w:val="none" w:sz="0" w:space="0" w:color="auto"/>
            <w:bottom w:val="none" w:sz="0" w:space="0" w:color="auto"/>
            <w:right w:val="none" w:sz="0" w:space="0" w:color="auto"/>
          </w:divBdr>
        </w:div>
        <w:div w:id="1742096625">
          <w:marLeft w:val="640"/>
          <w:marRight w:val="0"/>
          <w:marTop w:val="0"/>
          <w:marBottom w:val="0"/>
          <w:divBdr>
            <w:top w:val="none" w:sz="0" w:space="0" w:color="auto"/>
            <w:left w:val="none" w:sz="0" w:space="0" w:color="auto"/>
            <w:bottom w:val="none" w:sz="0" w:space="0" w:color="auto"/>
            <w:right w:val="none" w:sz="0" w:space="0" w:color="auto"/>
          </w:divBdr>
        </w:div>
        <w:div w:id="1410928434">
          <w:marLeft w:val="640"/>
          <w:marRight w:val="0"/>
          <w:marTop w:val="0"/>
          <w:marBottom w:val="0"/>
          <w:divBdr>
            <w:top w:val="none" w:sz="0" w:space="0" w:color="auto"/>
            <w:left w:val="none" w:sz="0" w:space="0" w:color="auto"/>
            <w:bottom w:val="none" w:sz="0" w:space="0" w:color="auto"/>
            <w:right w:val="none" w:sz="0" w:space="0" w:color="auto"/>
          </w:divBdr>
        </w:div>
        <w:div w:id="1341738788">
          <w:marLeft w:val="640"/>
          <w:marRight w:val="0"/>
          <w:marTop w:val="0"/>
          <w:marBottom w:val="0"/>
          <w:divBdr>
            <w:top w:val="none" w:sz="0" w:space="0" w:color="auto"/>
            <w:left w:val="none" w:sz="0" w:space="0" w:color="auto"/>
            <w:bottom w:val="none" w:sz="0" w:space="0" w:color="auto"/>
            <w:right w:val="none" w:sz="0" w:space="0" w:color="auto"/>
          </w:divBdr>
        </w:div>
        <w:div w:id="1478959098">
          <w:marLeft w:val="640"/>
          <w:marRight w:val="0"/>
          <w:marTop w:val="0"/>
          <w:marBottom w:val="0"/>
          <w:divBdr>
            <w:top w:val="none" w:sz="0" w:space="0" w:color="auto"/>
            <w:left w:val="none" w:sz="0" w:space="0" w:color="auto"/>
            <w:bottom w:val="none" w:sz="0" w:space="0" w:color="auto"/>
            <w:right w:val="none" w:sz="0" w:space="0" w:color="auto"/>
          </w:divBdr>
        </w:div>
        <w:div w:id="108858966">
          <w:marLeft w:val="640"/>
          <w:marRight w:val="0"/>
          <w:marTop w:val="0"/>
          <w:marBottom w:val="0"/>
          <w:divBdr>
            <w:top w:val="none" w:sz="0" w:space="0" w:color="auto"/>
            <w:left w:val="none" w:sz="0" w:space="0" w:color="auto"/>
            <w:bottom w:val="none" w:sz="0" w:space="0" w:color="auto"/>
            <w:right w:val="none" w:sz="0" w:space="0" w:color="auto"/>
          </w:divBdr>
        </w:div>
        <w:div w:id="1149051516">
          <w:marLeft w:val="640"/>
          <w:marRight w:val="0"/>
          <w:marTop w:val="0"/>
          <w:marBottom w:val="0"/>
          <w:divBdr>
            <w:top w:val="none" w:sz="0" w:space="0" w:color="auto"/>
            <w:left w:val="none" w:sz="0" w:space="0" w:color="auto"/>
            <w:bottom w:val="none" w:sz="0" w:space="0" w:color="auto"/>
            <w:right w:val="none" w:sz="0" w:space="0" w:color="auto"/>
          </w:divBdr>
        </w:div>
        <w:div w:id="1753775792">
          <w:marLeft w:val="640"/>
          <w:marRight w:val="0"/>
          <w:marTop w:val="0"/>
          <w:marBottom w:val="0"/>
          <w:divBdr>
            <w:top w:val="none" w:sz="0" w:space="0" w:color="auto"/>
            <w:left w:val="none" w:sz="0" w:space="0" w:color="auto"/>
            <w:bottom w:val="none" w:sz="0" w:space="0" w:color="auto"/>
            <w:right w:val="none" w:sz="0" w:space="0" w:color="auto"/>
          </w:divBdr>
        </w:div>
        <w:div w:id="1390571713">
          <w:marLeft w:val="640"/>
          <w:marRight w:val="0"/>
          <w:marTop w:val="0"/>
          <w:marBottom w:val="0"/>
          <w:divBdr>
            <w:top w:val="none" w:sz="0" w:space="0" w:color="auto"/>
            <w:left w:val="none" w:sz="0" w:space="0" w:color="auto"/>
            <w:bottom w:val="none" w:sz="0" w:space="0" w:color="auto"/>
            <w:right w:val="none" w:sz="0" w:space="0" w:color="auto"/>
          </w:divBdr>
        </w:div>
        <w:div w:id="824782175">
          <w:marLeft w:val="640"/>
          <w:marRight w:val="0"/>
          <w:marTop w:val="0"/>
          <w:marBottom w:val="0"/>
          <w:divBdr>
            <w:top w:val="none" w:sz="0" w:space="0" w:color="auto"/>
            <w:left w:val="none" w:sz="0" w:space="0" w:color="auto"/>
            <w:bottom w:val="none" w:sz="0" w:space="0" w:color="auto"/>
            <w:right w:val="none" w:sz="0" w:space="0" w:color="auto"/>
          </w:divBdr>
        </w:div>
        <w:div w:id="218440372">
          <w:marLeft w:val="640"/>
          <w:marRight w:val="0"/>
          <w:marTop w:val="0"/>
          <w:marBottom w:val="0"/>
          <w:divBdr>
            <w:top w:val="none" w:sz="0" w:space="0" w:color="auto"/>
            <w:left w:val="none" w:sz="0" w:space="0" w:color="auto"/>
            <w:bottom w:val="none" w:sz="0" w:space="0" w:color="auto"/>
            <w:right w:val="none" w:sz="0" w:space="0" w:color="auto"/>
          </w:divBdr>
        </w:div>
        <w:div w:id="1575552695">
          <w:marLeft w:val="640"/>
          <w:marRight w:val="0"/>
          <w:marTop w:val="0"/>
          <w:marBottom w:val="0"/>
          <w:divBdr>
            <w:top w:val="none" w:sz="0" w:space="0" w:color="auto"/>
            <w:left w:val="none" w:sz="0" w:space="0" w:color="auto"/>
            <w:bottom w:val="none" w:sz="0" w:space="0" w:color="auto"/>
            <w:right w:val="none" w:sz="0" w:space="0" w:color="auto"/>
          </w:divBdr>
        </w:div>
        <w:div w:id="97527423">
          <w:marLeft w:val="640"/>
          <w:marRight w:val="0"/>
          <w:marTop w:val="0"/>
          <w:marBottom w:val="0"/>
          <w:divBdr>
            <w:top w:val="none" w:sz="0" w:space="0" w:color="auto"/>
            <w:left w:val="none" w:sz="0" w:space="0" w:color="auto"/>
            <w:bottom w:val="none" w:sz="0" w:space="0" w:color="auto"/>
            <w:right w:val="none" w:sz="0" w:space="0" w:color="auto"/>
          </w:divBdr>
        </w:div>
        <w:div w:id="1256133512">
          <w:marLeft w:val="640"/>
          <w:marRight w:val="0"/>
          <w:marTop w:val="0"/>
          <w:marBottom w:val="0"/>
          <w:divBdr>
            <w:top w:val="none" w:sz="0" w:space="0" w:color="auto"/>
            <w:left w:val="none" w:sz="0" w:space="0" w:color="auto"/>
            <w:bottom w:val="none" w:sz="0" w:space="0" w:color="auto"/>
            <w:right w:val="none" w:sz="0" w:space="0" w:color="auto"/>
          </w:divBdr>
        </w:div>
        <w:div w:id="53703855">
          <w:marLeft w:val="640"/>
          <w:marRight w:val="0"/>
          <w:marTop w:val="0"/>
          <w:marBottom w:val="0"/>
          <w:divBdr>
            <w:top w:val="none" w:sz="0" w:space="0" w:color="auto"/>
            <w:left w:val="none" w:sz="0" w:space="0" w:color="auto"/>
            <w:bottom w:val="none" w:sz="0" w:space="0" w:color="auto"/>
            <w:right w:val="none" w:sz="0" w:space="0" w:color="auto"/>
          </w:divBdr>
        </w:div>
        <w:div w:id="677579164">
          <w:marLeft w:val="640"/>
          <w:marRight w:val="0"/>
          <w:marTop w:val="0"/>
          <w:marBottom w:val="0"/>
          <w:divBdr>
            <w:top w:val="none" w:sz="0" w:space="0" w:color="auto"/>
            <w:left w:val="none" w:sz="0" w:space="0" w:color="auto"/>
            <w:bottom w:val="none" w:sz="0" w:space="0" w:color="auto"/>
            <w:right w:val="none" w:sz="0" w:space="0" w:color="auto"/>
          </w:divBdr>
        </w:div>
        <w:div w:id="1817839320">
          <w:marLeft w:val="640"/>
          <w:marRight w:val="0"/>
          <w:marTop w:val="0"/>
          <w:marBottom w:val="0"/>
          <w:divBdr>
            <w:top w:val="none" w:sz="0" w:space="0" w:color="auto"/>
            <w:left w:val="none" w:sz="0" w:space="0" w:color="auto"/>
            <w:bottom w:val="none" w:sz="0" w:space="0" w:color="auto"/>
            <w:right w:val="none" w:sz="0" w:space="0" w:color="auto"/>
          </w:divBdr>
        </w:div>
        <w:div w:id="64767054">
          <w:marLeft w:val="640"/>
          <w:marRight w:val="0"/>
          <w:marTop w:val="0"/>
          <w:marBottom w:val="0"/>
          <w:divBdr>
            <w:top w:val="none" w:sz="0" w:space="0" w:color="auto"/>
            <w:left w:val="none" w:sz="0" w:space="0" w:color="auto"/>
            <w:bottom w:val="none" w:sz="0" w:space="0" w:color="auto"/>
            <w:right w:val="none" w:sz="0" w:space="0" w:color="auto"/>
          </w:divBdr>
        </w:div>
        <w:div w:id="1497528648">
          <w:marLeft w:val="640"/>
          <w:marRight w:val="0"/>
          <w:marTop w:val="0"/>
          <w:marBottom w:val="0"/>
          <w:divBdr>
            <w:top w:val="none" w:sz="0" w:space="0" w:color="auto"/>
            <w:left w:val="none" w:sz="0" w:space="0" w:color="auto"/>
            <w:bottom w:val="none" w:sz="0" w:space="0" w:color="auto"/>
            <w:right w:val="none" w:sz="0" w:space="0" w:color="auto"/>
          </w:divBdr>
        </w:div>
        <w:div w:id="50539968">
          <w:marLeft w:val="640"/>
          <w:marRight w:val="0"/>
          <w:marTop w:val="0"/>
          <w:marBottom w:val="0"/>
          <w:divBdr>
            <w:top w:val="none" w:sz="0" w:space="0" w:color="auto"/>
            <w:left w:val="none" w:sz="0" w:space="0" w:color="auto"/>
            <w:bottom w:val="none" w:sz="0" w:space="0" w:color="auto"/>
            <w:right w:val="none" w:sz="0" w:space="0" w:color="auto"/>
          </w:divBdr>
        </w:div>
        <w:div w:id="992875226">
          <w:marLeft w:val="640"/>
          <w:marRight w:val="0"/>
          <w:marTop w:val="0"/>
          <w:marBottom w:val="0"/>
          <w:divBdr>
            <w:top w:val="none" w:sz="0" w:space="0" w:color="auto"/>
            <w:left w:val="none" w:sz="0" w:space="0" w:color="auto"/>
            <w:bottom w:val="none" w:sz="0" w:space="0" w:color="auto"/>
            <w:right w:val="none" w:sz="0" w:space="0" w:color="auto"/>
          </w:divBdr>
        </w:div>
        <w:div w:id="1843743514">
          <w:marLeft w:val="640"/>
          <w:marRight w:val="0"/>
          <w:marTop w:val="0"/>
          <w:marBottom w:val="0"/>
          <w:divBdr>
            <w:top w:val="none" w:sz="0" w:space="0" w:color="auto"/>
            <w:left w:val="none" w:sz="0" w:space="0" w:color="auto"/>
            <w:bottom w:val="none" w:sz="0" w:space="0" w:color="auto"/>
            <w:right w:val="none" w:sz="0" w:space="0" w:color="auto"/>
          </w:divBdr>
        </w:div>
        <w:div w:id="1740011255">
          <w:marLeft w:val="640"/>
          <w:marRight w:val="0"/>
          <w:marTop w:val="0"/>
          <w:marBottom w:val="0"/>
          <w:divBdr>
            <w:top w:val="none" w:sz="0" w:space="0" w:color="auto"/>
            <w:left w:val="none" w:sz="0" w:space="0" w:color="auto"/>
            <w:bottom w:val="none" w:sz="0" w:space="0" w:color="auto"/>
            <w:right w:val="none" w:sz="0" w:space="0" w:color="auto"/>
          </w:divBdr>
        </w:div>
        <w:div w:id="459349450">
          <w:marLeft w:val="640"/>
          <w:marRight w:val="0"/>
          <w:marTop w:val="0"/>
          <w:marBottom w:val="0"/>
          <w:divBdr>
            <w:top w:val="none" w:sz="0" w:space="0" w:color="auto"/>
            <w:left w:val="none" w:sz="0" w:space="0" w:color="auto"/>
            <w:bottom w:val="none" w:sz="0" w:space="0" w:color="auto"/>
            <w:right w:val="none" w:sz="0" w:space="0" w:color="auto"/>
          </w:divBdr>
        </w:div>
        <w:div w:id="1447893436">
          <w:marLeft w:val="640"/>
          <w:marRight w:val="0"/>
          <w:marTop w:val="0"/>
          <w:marBottom w:val="0"/>
          <w:divBdr>
            <w:top w:val="none" w:sz="0" w:space="0" w:color="auto"/>
            <w:left w:val="none" w:sz="0" w:space="0" w:color="auto"/>
            <w:bottom w:val="none" w:sz="0" w:space="0" w:color="auto"/>
            <w:right w:val="none" w:sz="0" w:space="0" w:color="auto"/>
          </w:divBdr>
        </w:div>
        <w:div w:id="882520425">
          <w:marLeft w:val="640"/>
          <w:marRight w:val="0"/>
          <w:marTop w:val="0"/>
          <w:marBottom w:val="0"/>
          <w:divBdr>
            <w:top w:val="none" w:sz="0" w:space="0" w:color="auto"/>
            <w:left w:val="none" w:sz="0" w:space="0" w:color="auto"/>
            <w:bottom w:val="none" w:sz="0" w:space="0" w:color="auto"/>
            <w:right w:val="none" w:sz="0" w:space="0" w:color="auto"/>
          </w:divBdr>
        </w:div>
        <w:div w:id="9182498">
          <w:marLeft w:val="640"/>
          <w:marRight w:val="0"/>
          <w:marTop w:val="0"/>
          <w:marBottom w:val="0"/>
          <w:divBdr>
            <w:top w:val="none" w:sz="0" w:space="0" w:color="auto"/>
            <w:left w:val="none" w:sz="0" w:space="0" w:color="auto"/>
            <w:bottom w:val="none" w:sz="0" w:space="0" w:color="auto"/>
            <w:right w:val="none" w:sz="0" w:space="0" w:color="auto"/>
          </w:divBdr>
        </w:div>
        <w:div w:id="1382703315">
          <w:marLeft w:val="640"/>
          <w:marRight w:val="0"/>
          <w:marTop w:val="0"/>
          <w:marBottom w:val="0"/>
          <w:divBdr>
            <w:top w:val="none" w:sz="0" w:space="0" w:color="auto"/>
            <w:left w:val="none" w:sz="0" w:space="0" w:color="auto"/>
            <w:bottom w:val="none" w:sz="0" w:space="0" w:color="auto"/>
            <w:right w:val="none" w:sz="0" w:space="0" w:color="auto"/>
          </w:divBdr>
        </w:div>
        <w:div w:id="1977952663">
          <w:marLeft w:val="640"/>
          <w:marRight w:val="0"/>
          <w:marTop w:val="0"/>
          <w:marBottom w:val="0"/>
          <w:divBdr>
            <w:top w:val="none" w:sz="0" w:space="0" w:color="auto"/>
            <w:left w:val="none" w:sz="0" w:space="0" w:color="auto"/>
            <w:bottom w:val="none" w:sz="0" w:space="0" w:color="auto"/>
            <w:right w:val="none" w:sz="0" w:space="0" w:color="auto"/>
          </w:divBdr>
        </w:div>
        <w:div w:id="1927417714">
          <w:marLeft w:val="640"/>
          <w:marRight w:val="0"/>
          <w:marTop w:val="0"/>
          <w:marBottom w:val="0"/>
          <w:divBdr>
            <w:top w:val="none" w:sz="0" w:space="0" w:color="auto"/>
            <w:left w:val="none" w:sz="0" w:space="0" w:color="auto"/>
            <w:bottom w:val="none" w:sz="0" w:space="0" w:color="auto"/>
            <w:right w:val="none" w:sz="0" w:space="0" w:color="auto"/>
          </w:divBdr>
        </w:div>
        <w:div w:id="930553675">
          <w:marLeft w:val="640"/>
          <w:marRight w:val="0"/>
          <w:marTop w:val="0"/>
          <w:marBottom w:val="0"/>
          <w:divBdr>
            <w:top w:val="none" w:sz="0" w:space="0" w:color="auto"/>
            <w:left w:val="none" w:sz="0" w:space="0" w:color="auto"/>
            <w:bottom w:val="none" w:sz="0" w:space="0" w:color="auto"/>
            <w:right w:val="none" w:sz="0" w:space="0" w:color="auto"/>
          </w:divBdr>
        </w:div>
        <w:div w:id="2092770507">
          <w:marLeft w:val="640"/>
          <w:marRight w:val="0"/>
          <w:marTop w:val="0"/>
          <w:marBottom w:val="0"/>
          <w:divBdr>
            <w:top w:val="none" w:sz="0" w:space="0" w:color="auto"/>
            <w:left w:val="none" w:sz="0" w:space="0" w:color="auto"/>
            <w:bottom w:val="none" w:sz="0" w:space="0" w:color="auto"/>
            <w:right w:val="none" w:sz="0" w:space="0" w:color="auto"/>
          </w:divBdr>
        </w:div>
        <w:div w:id="696203030">
          <w:marLeft w:val="640"/>
          <w:marRight w:val="0"/>
          <w:marTop w:val="0"/>
          <w:marBottom w:val="0"/>
          <w:divBdr>
            <w:top w:val="none" w:sz="0" w:space="0" w:color="auto"/>
            <w:left w:val="none" w:sz="0" w:space="0" w:color="auto"/>
            <w:bottom w:val="none" w:sz="0" w:space="0" w:color="auto"/>
            <w:right w:val="none" w:sz="0" w:space="0" w:color="auto"/>
          </w:divBdr>
        </w:div>
        <w:div w:id="796679392">
          <w:marLeft w:val="640"/>
          <w:marRight w:val="0"/>
          <w:marTop w:val="0"/>
          <w:marBottom w:val="0"/>
          <w:divBdr>
            <w:top w:val="none" w:sz="0" w:space="0" w:color="auto"/>
            <w:left w:val="none" w:sz="0" w:space="0" w:color="auto"/>
            <w:bottom w:val="none" w:sz="0" w:space="0" w:color="auto"/>
            <w:right w:val="none" w:sz="0" w:space="0" w:color="auto"/>
          </w:divBdr>
        </w:div>
        <w:div w:id="1167091451">
          <w:marLeft w:val="640"/>
          <w:marRight w:val="0"/>
          <w:marTop w:val="0"/>
          <w:marBottom w:val="0"/>
          <w:divBdr>
            <w:top w:val="none" w:sz="0" w:space="0" w:color="auto"/>
            <w:left w:val="none" w:sz="0" w:space="0" w:color="auto"/>
            <w:bottom w:val="none" w:sz="0" w:space="0" w:color="auto"/>
            <w:right w:val="none" w:sz="0" w:space="0" w:color="auto"/>
          </w:divBdr>
        </w:div>
        <w:div w:id="1238519067">
          <w:marLeft w:val="640"/>
          <w:marRight w:val="0"/>
          <w:marTop w:val="0"/>
          <w:marBottom w:val="0"/>
          <w:divBdr>
            <w:top w:val="none" w:sz="0" w:space="0" w:color="auto"/>
            <w:left w:val="none" w:sz="0" w:space="0" w:color="auto"/>
            <w:bottom w:val="none" w:sz="0" w:space="0" w:color="auto"/>
            <w:right w:val="none" w:sz="0" w:space="0" w:color="auto"/>
          </w:divBdr>
        </w:div>
        <w:div w:id="35930675">
          <w:marLeft w:val="640"/>
          <w:marRight w:val="0"/>
          <w:marTop w:val="0"/>
          <w:marBottom w:val="0"/>
          <w:divBdr>
            <w:top w:val="none" w:sz="0" w:space="0" w:color="auto"/>
            <w:left w:val="none" w:sz="0" w:space="0" w:color="auto"/>
            <w:bottom w:val="none" w:sz="0" w:space="0" w:color="auto"/>
            <w:right w:val="none" w:sz="0" w:space="0" w:color="auto"/>
          </w:divBdr>
        </w:div>
        <w:div w:id="2038196706">
          <w:marLeft w:val="640"/>
          <w:marRight w:val="0"/>
          <w:marTop w:val="0"/>
          <w:marBottom w:val="0"/>
          <w:divBdr>
            <w:top w:val="none" w:sz="0" w:space="0" w:color="auto"/>
            <w:left w:val="none" w:sz="0" w:space="0" w:color="auto"/>
            <w:bottom w:val="none" w:sz="0" w:space="0" w:color="auto"/>
            <w:right w:val="none" w:sz="0" w:space="0" w:color="auto"/>
          </w:divBdr>
        </w:div>
        <w:div w:id="449517971">
          <w:marLeft w:val="640"/>
          <w:marRight w:val="0"/>
          <w:marTop w:val="0"/>
          <w:marBottom w:val="0"/>
          <w:divBdr>
            <w:top w:val="none" w:sz="0" w:space="0" w:color="auto"/>
            <w:left w:val="none" w:sz="0" w:space="0" w:color="auto"/>
            <w:bottom w:val="none" w:sz="0" w:space="0" w:color="auto"/>
            <w:right w:val="none" w:sz="0" w:space="0" w:color="auto"/>
          </w:divBdr>
        </w:div>
        <w:div w:id="34275525">
          <w:marLeft w:val="640"/>
          <w:marRight w:val="0"/>
          <w:marTop w:val="0"/>
          <w:marBottom w:val="0"/>
          <w:divBdr>
            <w:top w:val="none" w:sz="0" w:space="0" w:color="auto"/>
            <w:left w:val="none" w:sz="0" w:space="0" w:color="auto"/>
            <w:bottom w:val="none" w:sz="0" w:space="0" w:color="auto"/>
            <w:right w:val="none" w:sz="0" w:space="0" w:color="auto"/>
          </w:divBdr>
        </w:div>
        <w:div w:id="1422608379">
          <w:marLeft w:val="640"/>
          <w:marRight w:val="0"/>
          <w:marTop w:val="0"/>
          <w:marBottom w:val="0"/>
          <w:divBdr>
            <w:top w:val="none" w:sz="0" w:space="0" w:color="auto"/>
            <w:left w:val="none" w:sz="0" w:space="0" w:color="auto"/>
            <w:bottom w:val="none" w:sz="0" w:space="0" w:color="auto"/>
            <w:right w:val="none" w:sz="0" w:space="0" w:color="auto"/>
          </w:divBdr>
        </w:div>
        <w:div w:id="2074815784">
          <w:marLeft w:val="640"/>
          <w:marRight w:val="0"/>
          <w:marTop w:val="0"/>
          <w:marBottom w:val="0"/>
          <w:divBdr>
            <w:top w:val="none" w:sz="0" w:space="0" w:color="auto"/>
            <w:left w:val="none" w:sz="0" w:space="0" w:color="auto"/>
            <w:bottom w:val="none" w:sz="0" w:space="0" w:color="auto"/>
            <w:right w:val="none" w:sz="0" w:space="0" w:color="auto"/>
          </w:divBdr>
        </w:div>
        <w:div w:id="208686363">
          <w:marLeft w:val="640"/>
          <w:marRight w:val="0"/>
          <w:marTop w:val="0"/>
          <w:marBottom w:val="0"/>
          <w:divBdr>
            <w:top w:val="none" w:sz="0" w:space="0" w:color="auto"/>
            <w:left w:val="none" w:sz="0" w:space="0" w:color="auto"/>
            <w:bottom w:val="none" w:sz="0" w:space="0" w:color="auto"/>
            <w:right w:val="none" w:sz="0" w:space="0" w:color="auto"/>
          </w:divBdr>
        </w:div>
        <w:div w:id="696731826">
          <w:marLeft w:val="640"/>
          <w:marRight w:val="0"/>
          <w:marTop w:val="0"/>
          <w:marBottom w:val="0"/>
          <w:divBdr>
            <w:top w:val="none" w:sz="0" w:space="0" w:color="auto"/>
            <w:left w:val="none" w:sz="0" w:space="0" w:color="auto"/>
            <w:bottom w:val="none" w:sz="0" w:space="0" w:color="auto"/>
            <w:right w:val="none" w:sz="0" w:space="0" w:color="auto"/>
          </w:divBdr>
        </w:div>
        <w:div w:id="1791509749">
          <w:marLeft w:val="640"/>
          <w:marRight w:val="0"/>
          <w:marTop w:val="0"/>
          <w:marBottom w:val="0"/>
          <w:divBdr>
            <w:top w:val="none" w:sz="0" w:space="0" w:color="auto"/>
            <w:left w:val="none" w:sz="0" w:space="0" w:color="auto"/>
            <w:bottom w:val="none" w:sz="0" w:space="0" w:color="auto"/>
            <w:right w:val="none" w:sz="0" w:space="0" w:color="auto"/>
          </w:divBdr>
        </w:div>
        <w:div w:id="46421611">
          <w:marLeft w:val="640"/>
          <w:marRight w:val="0"/>
          <w:marTop w:val="0"/>
          <w:marBottom w:val="0"/>
          <w:divBdr>
            <w:top w:val="none" w:sz="0" w:space="0" w:color="auto"/>
            <w:left w:val="none" w:sz="0" w:space="0" w:color="auto"/>
            <w:bottom w:val="none" w:sz="0" w:space="0" w:color="auto"/>
            <w:right w:val="none" w:sz="0" w:space="0" w:color="auto"/>
          </w:divBdr>
        </w:div>
        <w:div w:id="1944796938">
          <w:marLeft w:val="640"/>
          <w:marRight w:val="0"/>
          <w:marTop w:val="0"/>
          <w:marBottom w:val="0"/>
          <w:divBdr>
            <w:top w:val="none" w:sz="0" w:space="0" w:color="auto"/>
            <w:left w:val="none" w:sz="0" w:space="0" w:color="auto"/>
            <w:bottom w:val="none" w:sz="0" w:space="0" w:color="auto"/>
            <w:right w:val="none" w:sz="0" w:space="0" w:color="auto"/>
          </w:divBdr>
        </w:div>
        <w:div w:id="105852412">
          <w:marLeft w:val="640"/>
          <w:marRight w:val="0"/>
          <w:marTop w:val="0"/>
          <w:marBottom w:val="0"/>
          <w:divBdr>
            <w:top w:val="none" w:sz="0" w:space="0" w:color="auto"/>
            <w:left w:val="none" w:sz="0" w:space="0" w:color="auto"/>
            <w:bottom w:val="none" w:sz="0" w:space="0" w:color="auto"/>
            <w:right w:val="none" w:sz="0" w:space="0" w:color="auto"/>
          </w:divBdr>
        </w:div>
        <w:div w:id="2141219374">
          <w:marLeft w:val="640"/>
          <w:marRight w:val="0"/>
          <w:marTop w:val="0"/>
          <w:marBottom w:val="0"/>
          <w:divBdr>
            <w:top w:val="none" w:sz="0" w:space="0" w:color="auto"/>
            <w:left w:val="none" w:sz="0" w:space="0" w:color="auto"/>
            <w:bottom w:val="none" w:sz="0" w:space="0" w:color="auto"/>
            <w:right w:val="none" w:sz="0" w:space="0" w:color="auto"/>
          </w:divBdr>
        </w:div>
        <w:div w:id="422535346">
          <w:marLeft w:val="640"/>
          <w:marRight w:val="0"/>
          <w:marTop w:val="0"/>
          <w:marBottom w:val="0"/>
          <w:divBdr>
            <w:top w:val="none" w:sz="0" w:space="0" w:color="auto"/>
            <w:left w:val="none" w:sz="0" w:space="0" w:color="auto"/>
            <w:bottom w:val="none" w:sz="0" w:space="0" w:color="auto"/>
            <w:right w:val="none" w:sz="0" w:space="0" w:color="auto"/>
          </w:divBdr>
        </w:div>
        <w:div w:id="1815874259">
          <w:marLeft w:val="640"/>
          <w:marRight w:val="0"/>
          <w:marTop w:val="0"/>
          <w:marBottom w:val="0"/>
          <w:divBdr>
            <w:top w:val="none" w:sz="0" w:space="0" w:color="auto"/>
            <w:left w:val="none" w:sz="0" w:space="0" w:color="auto"/>
            <w:bottom w:val="none" w:sz="0" w:space="0" w:color="auto"/>
            <w:right w:val="none" w:sz="0" w:space="0" w:color="auto"/>
          </w:divBdr>
        </w:div>
        <w:div w:id="1472139536">
          <w:marLeft w:val="640"/>
          <w:marRight w:val="0"/>
          <w:marTop w:val="0"/>
          <w:marBottom w:val="0"/>
          <w:divBdr>
            <w:top w:val="none" w:sz="0" w:space="0" w:color="auto"/>
            <w:left w:val="none" w:sz="0" w:space="0" w:color="auto"/>
            <w:bottom w:val="none" w:sz="0" w:space="0" w:color="auto"/>
            <w:right w:val="none" w:sz="0" w:space="0" w:color="auto"/>
          </w:divBdr>
        </w:div>
        <w:div w:id="640693634">
          <w:marLeft w:val="640"/>
          <w:marRight w:val="0"/>
          <w:marTop w:val="0"/>
          <w:marBottom w:val="0"/>
          <w:divBdr>
            <w:top w:val="none" w:sz="0" w:space="0" w:color="auto"/>
            <w:left w:val="none" w:sz="0" w:space="0" w:color="auto"/>
            <w:bottom w:val="none" w:sz="0" w:space="0" w:color="auto"/>
            <w:right w:val="none" w:sz="0" w:space="0" w:color="auto"/>
          </w:divBdr>
        </w:div>
        <w:div w:id="2090468491">
          <w:marLeft w:val="640"/>
          <w:marRight w:val="0"/>
          <w:marTop w:val="0"/>
          <w:marBottom w:val="0"/>
          <w:divBdr>
            <w:top w:val="none" w:sz="0" w:space="0" w:color="auto"/>
            <w:left w:val="none" w:sz="0" w:space="0" w:color="auto"/>
            <w:bottom w:val="none" w:sz="0" w:space="0" w:color="auto"/>
            <w:right w:val="none" w:sz="0" w:space="0" w:color="auto"/>
          </w:divBdr>
        </w:div>
        <w:div w:id="446656045">
          <w:marLeft w:val="640"/>
          <w:marRight w:val="0"/>
          <w:marTop w:val="0"/>
          <w:marBottom w:val="0"/>
          <w:divBdr>
            <w:top w:val="none" w:sz="0" w:space="0" w:color="auto"/>
            <w:left w:val="none" w:sz="0" w:space="0" w:color="auto"/>
            <w:bottom w:val="none" w:sz="0" w:space="0" w:color="auto"/>
            <w:right w:val="none" w:sz="0" w:space="0" w:color="auto"/>
          </w:divBdr>
        </w:div>
        <w:div w:id="1942032120">
          <w:marLeft w:val="640"/>
          <w:marRight w:val="0"/>
          <w:marTop w:val="0"/>
          <w:marBottom w:val="0"/>
          <w:divBdr>
            <w:top w:val="none" w:sz="0" w:space="0" w:color="auto"/>
            <w:left w:val="none" w:sz="0" w:space="0" w:color="auto"/>
            <w:bottom w:val="none" w:sz="0" w:space="0" w:color="auto"/>
            <w:right w:val="none" w:sz="0" w:space="0" w:color="auto"/>
          </w:divBdr>
        </w:div>
        <w:div w:id="2021227684">
          <w:marLeft w:val="640"/>
          <w:marRight w:val="0"/>
          <w:marTop w:val="0"/>
          <w:marBottom w:val="0"/>
          <w:divBdr>
            <w:top w:val="none" w:sz="0" w:space="0" w:color="auto"/>
            <w:left w:val="none" w:sz="0" w:space="0" w:color="auto"/>
            <w:bottom w:val="none" w:sz="0" w:space="0" w:color="auto"/>
            <w:right w:val="none" w:sz="0" w:space="0" w:color="auto"/>
          </w:divBdr>
        </w:div>
        <w:div w:id="1650403752">
          <w:marLeft w:val="640"/>
          <w:marRight w:val="0"/>
          <w:marTop w:val="0"/>
          <w:marBottom w:val="0"/>
          <w:divBdr>
            <w:top w:val="none" w:sz="0" w:space="0" w:color="auto"/>
            <w:left w:val="none" w:sz="0" w:space="0" w:color="auto"/>
            <w:bottom w:val="none" w:sz="0" w:space="0" w:color="auto"/>
            <w:right w:val="none" w:sz="0" w:space="0" w:color="auto"/>
          </w:divBdr>
        </w:div>
        <w:div w:id="480125465">
          <w:marLeft w:val="640"/>
          <w:marRight w:val="0"/>
          <w:marTop w:val="0"/>
          <w:marBottom w:val="0"/>
          <w:divBdr>
            <w:top w:val="none" w:sz="0" w:space="0" w:color="auto"/>
            <w:left w:val="none" w:sz="0" w:space="0" w:color="auto"/>
            <w:bottom w:val="none" w:sz="0" w:space="0" w:color="auto"/>
            <w:right w:val="none" w:sz="0" w:space="0" w:color="auto"/>
          </w:divBdr>
        </w:div>
        <w:div w:id="1953588688">
          <w:marLeft w:val="640"/>
          <w:marRight w:val="0"/>
          <w:marTop w:val="0"/>
          <w:marBottom w:val="0"/>
          <w:divBdr>
            <w:top w:val="none" w:sz="0" w:space="0" w:color="auto"/>
            <w:left w:val="none" w:sz="0" w:space="0" w:color="auto"/>
            <w:bottom w:val="none" w:sz="0" w:space="0" w:color="auto"/>
            <w:right w:val="none" w:sz="0" w:space="0" w:color="auto"/>
          </w:divBdr>
        </w:div>
        <w:div w:id="1342199060">
          <w:marLeft w:val="640"/>
          <w:marRight w:val="0"/>
          <w:marTop w:val="0"/>
          <w:marBottom w:val="0"/>
          <w:divBdr>
            <w:top w:val="none" w:sz="0" w:space="0" w:color="auto"/>
            <w:left w:val="none" w:sz="0" w:space="0" w:color="auto"/>
            <w:bottom w:val="none" w:sz="0" w:space="0" w:color="auto"/>
            <w:right w:val="none" w:sz="0" w:space="0" w:color="auto"/>
          </w:divBdr>
        </w:div>
        <w:div w:id="1810173432">
          <w:marLeft w:val="640"/>
          <w:marRight w:val="0"/>
          <w:marTop w:val="0"/>
          <w:marBottom w:val="0"/>
          <w:divBdr>
            <w:top w:val="none" w:sz="0" w:space="0" w:color="auto"/>
            <w:left w:val="none" w:sz="0" w:space="0" w:color="auto"/>
            <w:bottom w:val="none" w:sz="0" w:space="0" w:color="auto"/>
            <w:right w:val="none" w:sz="0" w:space="0" w:color="auto"/>
          </w:divBdr>
        </w:div>
        <w:div w:id="706806091">
          <w:marLeft w:val="640"/>
          <w:marRight w:val="0"/>
          <w:marTop w:val="0"/>
          <w:marBottom w:val="0"/>
          <w:divBdr>
            <w:top w:val="none" w:sz="0" w:space="0" w:color="auto"/>
            <w:left w:val="none" w:sz="0" w:space="0" w:color="auto"/>
            <w:bottom w:val="none" w:sz="0" w:space="0" w:color="auto"/>
            <w:right w:val="none" w:sz="0" w:space="0" w:color="auto"/>
          </w:divBdr>
        </w:div>
        <w:div w:id="435099679">
          <w:marLeft w:val="640"/>
          <w:marRight w:val="0"/>
          <w:marTop w:val="0"/>
          <w:marBottom w:val="0"/>
          <w:divBdr>
            <w:top w:val="none" w:sz="0" w:space="0" w:color="auto"/>
            <w:left w:val="none" w:sz="0" w:space="0" w:color="auto"/>
            <w:bottom w:val="none" w:sz="0" w:space="0" w:color="auto"/>
            <w:right w:val="none" w:sz="0" w:space="0" w:color="auto"/>
          </w:divBdr>
        </w:div>
        <w:div w:id="1420784359">
          <w:marLeft w:val="640"/>
          <w:marRight w:val="0"/>
          <w:marTop w:val="0"/>
          <w:marBottom w:val="0"/>
          <w:divBdr>
            <w:top w:val="none" w:sz="0" w:space="0" w:color="auto"/>
            <w:left w:val="none" w:sz="0" w:space="0" w:color="auto"/>
            <w:bottom w:val="none" w:sz="0" w:space="0" w:color="auto"/>
            <w:right w:val="none" w:sz="0" w:space="0" w:color="auto"/>
          </w:divBdr>
        </w:div>
        <w:div w:id="580674856">
          <w:marLeft w:val="640"/>
          <w:marRight w:val="0"/>
          <w:marTop w:val="0"/>
          <w:marBottom w:val="0"/>
          <w:divBdr>
            <w:top w:val="none" w:sz="0" w:space="0" w:color="auto"/>
            <w:left w:val="none" w:sz="0" w:space="0" w:color="auto"/>
            <w:bottom w:val="none" w:sz="0" w:space="0" w:color="auto"/>
            <w:right w:val="none" w:sz="0" w:space="0" w:color="auto"/>
          </w:divBdr>
        </w:div>
        <w:div w:id="797797976">
          <w:marLeft w:val="640"/>
          <w:marRight w:val="0"/>
          <w:marTop w:val="0"/>
          <w:marBottom w:val="0"/>
          <w:divBdr>
            <w:top w:val="none" w:sz="0" w:space="0" w:color="auto"/>
            <w:left w:val="none" w:sz="0" w:space="0" w:color="auto"/>
            <w:bottom w:val="none" w:sz="0" w:space="0" w:color="auto"/>
            <w:right w:val="none" w:sz="0" w:space="0" w:color="auto"/>
          </w:divBdr>
        </w:div>
        <w:div w:id="1125539823">
          <w:marLeft w:val="640"/>
          <w:marRight w:val="0"/>
          <w:marTop w:val="0"/>
          <w:marBottom w:val="0"/>
          <w:divBdr>
            <w:top w:val="none" w:sz="0" w:space="0" w:color="auto"/>
            <w:left w:val="none" w:sz="0" w:space="0" w:color="auto"/>
            <w:bottom w:val="none" w:sz="0" w:space="0" w:color="auto"/>
            <w:right w:val="none" w:sz="0" w:space="0" w:color="auto"/>
          </w:divBdr>
        </w:div>
        <w:div w:id="87240624">
          <w:marLeft w:val="640"/>
          <w:marRight w:val="0"/>
          <w:marTop w:val="0"/>
          <w:marBottom w:val="0"/>
          <w:divBdr>
            <w:top w:val="none" w:sz="0" w:space="0" w:color="auto"/>
            <w:left w:val="none" w:sz="0" w:space="0" w:color="auto"/>
            <w:bottom w:val="none" w:sz="0" w:space="0" w:color="auto"/>
            <w:right w:val="none" w:sz="0" w:space="0" w:color="auto"/>
          </w:divBdr>
        </w:div>
        <w:div w:id="1930458647">
          <w:marLeft w:val="640"/>
          <w:marRight w:val="0"/>
          <w:marTop w:val="0"/>
          <w:marBottom w:val="0"/>
          <w:divBdr>
            <w:top w:val="none" w:sz="0" w:space="0" w:color="auto"/>
            <w:left w:val="none" w:sz="0" w:space="0" w:color="auto"/>
            <w:bottom w:val="none" w:sz="0" w:space="0" w:color="auto"/>
            <w:right w:val="none" w:sz="0" w:space="0" w:color="auto"/>
          </w:divBdr>
        </w:div>
        <w:div w:id="1769037769">
          <w:marLeft w:val="640"/>
          <w:marRight w:val="0"/>
          <w:marTop w:val="0"/>
          <w:marBottom w:val="0"/>
          <w:divBdr>
            <w:top w:val="none" w:sz="0" w:space="0" w:color="auto"/>
            <w:left w:val="none" w:sz="0" w:space="0" w:color="auto"/>
            <w:bottom w:val="none" w:sz="0" w:space="0" w:color="auto"/>
            <w:right w:val="none" w:sz="0" w:space="0" w:color="auto"/>
          </w:divBdr>
        </w:div>
        <w:div w:id="1763181033">
          <w:marLeft w:val="640"/>
          <w:marRight w:val="0"/>
          <w:marTop w:val="0"/>
          <w:marBottom w:val="0"/>
          <w:divBdr>
            <w:top w:val="none" w:sz="0" w:space="0" w:color="auto"/>
            <w:left w:val="none" w:sz="0" w:space="0" w:color="auto"/>
            <w:bottom w:val="none" w:sz="0" w:space="0" w:color="auto"/>
            <w:right w:val="none" w:sz="0" w:space="0" w:color="auto"/>
          </w:divBdr>
        </w:div>
        <w:div w:id="85081738">
          <w:marLeft w:val="640"/>
          <w:marRight w:val="0"/>
          <w:marTop w:val="0"/>
          <w:marBottom w:val="0"/>
          <w:divBdr>
            <w:top w:val="none" w:sz="0" w:space="0" w:color="auto"/>
            <w:left w:val="none" w:sz="0" w:space="0" w:color="auto"/>
            <w:bottom w:val="none" w:sz="0" w:space="0" w:color="auto"/>
            <w:right w:val="none" w:sz="0" w:space="0" w:color="auto"/>
          </w:divBdr>
        </w:div>
        <w:div w:id="1888029014">
          <w:marLeft w:val="640"/>
          <w:marRight w:val="0"/>
          <w:marTop w:val="0"/>
          <w:marBottom w:val="0"/>
          <w:divBdr>
            <w:top w:val="none" w:sz="0" w:space="0" w:color="auto"/>
            <w:left w:val="none" w:sz="0" w:space="0" w:color="auto"/>
            <w:bottom w:val="none" w:sz="0" w:space="0" w:color="auto"/>
            <w:right w:val="none" w:sz="0" w:space="0" w:color="auto"/>
          </w:divBdr>
        </w:div>
        <w:div w:id="1099638594">
          <w:marLeft w:val="640"/>
          <w:marRight w:val="0"/>
          <w:marTop w:val="0"/>
          <w:marBottom w:val="0"/>
          <w:divBdr>
            <w:top w:val="none" w:sz="0" w:space="0" w:color="auto"/>
            <w:left w:val="none" w:sz="0" w:space="0" w:color="auto"/>
            <w:bottom w:val="none" w:sz="0" w:space="0" w:color="auto"/>
            <w:right w:val="none" w:sz="0" w:space="0" w:color="auto"/>
          </w:divBdr>
        </w:div>
        <w:div w:id="2066179759">
          <w:marLeft w:val="640"/>
          <w:marRight w:val="0"/>
          <w:marTop w:val="0"/>
          <w:marBottom w:val="0"/>
          <w:divBdr>
            <w:top w:val="none" w:sz="0" w:space="0" w:color="auto"/>
            <w:left w:val="none" w:sz="0" w:space="0" w:color="auto"/>
            <w:bottom w:val="none" w:sz="0" w:space="0" w:color="auto"/>
            <w:right w:val="none" w:sz="0" w:space="0" w:color="auto"/>
          </w:divBdr>
        </w:div>
        <w:div w:id="1666280699">
          <w:marLeft w:val="640"/>
          <w:marRight w:val="0"/>
          <w:marTop w:val="0"/>
          <w:marBottom w:val="0"/>
          <w:divBdr>
            <w:top w:val="none" w:sz="0" w:space="0" w:color="auto"/>
            <w:left w:val="none" w:sz="0" w:space="0" w:color="auto"/>
            <w:bottom w:val="none" w:sz="0" w:space="0" w:color="auto"/>
            <w:right w:val="none" w:sz="0" w:space="0" w:color="auto"/>
          </w:divBdr>
        </w:div>
        <w:div w:id="998117948">
          <w:marLeft w:val="640"/>
          <w:marRight w:val="0"/>
          <w:marTop w:val="0"/>
          <w:marBottom w:val="0"/>
          <w:divBdr>
            <w:top w:val="none" w:sz="0" w:space="0" w:color="auto"/>
            <w:left w:val="none" w:sz="0" w:space="0" w:color="auto"/>
            <w:bottom w:val="none" w:sz="0" w:space="0" w:color="auto"/>
            <w:right w:val="none" w:sz="0" w:space="0" w:color="auto"/>
          </w:divBdr>
        </w:div>
        <w:div w:id="284967230">
          <w:marLeft w:val="640"/>
          <w:marRight w:val="0"/>
          <w:marTop w:val="0"/>
          <w:marBottom w:val="0"/>
          <w:divBdr>
            <w:top w:val="none" w:sz="0" w:space="0" w:color="auto"/>
            <w:left w:val="none" w:sz="0" w:space="0" w:color="auto"/>
            <w:bottom w:val="none" w:sz="0" w:space="0" w:color="auto"/>
            <w:right w:val="none" w:sz="0" w:space="0" w:color="auto"/>
          </w:divBdr>
        </w:div>
        <w:div w:id="1761564117">
          <w:marLeft w:val="640"/>
          <w:marRight w:val="0"/>
          <w:marTop w:val="0"/>
          <w:marBottom w:val="0"/>
          <w:divBdr>
            <w:top w:val="none" w:sz="0" w:space="0" w:color="auto"/>
            <w:left w:val="none" w:sz="0" w:space="0" w:color="auto"/>
            <w:bottom w:val="none" w:sz="0" w:space="0" w:color="auto"/>
            <w:right w:val="none" w:sz="0" w:space="0" w:color="auto"/>
          </w:divBdr>
        </w:div>
        <w:div w:id="1825193812">
          <w:marLeft w:val="640"/>
          <w:marRight w:val="0"/>
          <w:marTop w:val="0"/>
          <w:marBottom w:val="0"/>
          <w:divBdr>
            <w:top w:val="none" w:sz="0" w:space="0" w:color="auto"/>
            <w:left w:val="none" w:sz="0" w:space="0" w:color="auto"/>
            <w:bottom w:val="none" w:sz="0" w:space="0" w:color="auto"/>
            <w:right w:val="none" w:sz="0" w:space="0" w:color="auto"/>
          </w:divBdr>
        </w:div>
        <w:div w:id="1912696990">
          <w:marLeft w:val="640"/>
          <w:marRight w:val="0"/>
          <w:marTop w:val="0"/>
          <w:marBottom w:val="0"/>
          <w:divBdr>
            <w:top w:val="none" w:sz="0" w:space="0" w:color="auto"/>
            <w:left w:val="none" w:sz="0" w:space="0" w:color="auto"/>
            <w:bottom w:val="none" w:sz="0" w:space="0" w:color="auto"/>
            <w:right w:val="none" w:sz="0" w:space="0" w:color="auto"/>
          </w:divBdr>
        </w:div>
        <w:div w:id="1529416414">
          <w:marLeft w:val="640"/>
          <w:marRight w:val="0"/>
          <w:marTop w:val="0"/>
          <w:marBottom w:val="0"/>
          <w:divBdr>
            <w:top w:val="none" w:sz="0" w:space="0" w:color="auto"/>
            <w:left w:val="none" w:sz="0" w:space="0" w:color="auto"/>
            <w:bottom w:val="none" w:sz="0" w:space="0" w:color="auto"/>
            <w:right w:val="none" w:sz="0" w:space="0" w:color="auto"/>
          </w:divBdr>
        </w:div>
        <w:div w:id="800734053">
          <w:marLeft w:val="640"/>
          <w:marRight w:val="0"/>
          <w:marTop w:val="0"/>
          <w:marBottom w:val="0"/>
          <w:divBdr>
            <w:top w:val="none" w:sz="0" w:space="0" w:color="auto"/>
            <w:left w:val="none" w:sz="0" w:space="0" w:color="auto"/>
            <w:bottom w:val="none" w:sz="0" w:space="0" w:color="auto"/>
            <w:right w:val="none" w:sz="0" w:space="0" w:color="auto"/>
          </w:divBdr>
        </w:div>
        <w:div w:id="1915161770">
          <w:marLeft w:val="640"/>
          <w:marRight w:val="0"/>
          <w:marTop w:val="0"/>
          <w:marBottom w:val="0"/>
          <w:divBdr>
            <w:top w:val="none" w:sz="0" w:space="0" w:color="auto"/>
            <w:left w:val="none" w:sz="0" w:space="0" w:color="auto"/>
            <w:bottom w:val="none" w:sz="0" w:space="0" w:color="auto"/>
            <w:right w:val="none" w:sz="0" w:space="0" w:color="auto"/>
          </w:divBdr>
        </w:div>
        <w:div w:id="58333346">
          <w:marLeft w:val="640"/>
          <w:marRight w:val="0"/>
          <w:marTop w:val="0"/>
          <w:marBottom w:val="0"/>
          <w:divBdr>
            <w:top w:val="none" w:sz="0" w:space="0" w:color="auto"/>
            <w:left w:val="none" w:sz="0" w:space="0" w:color="auto"/>
            <w:bottom w:val="none" w:sz="0" w:space="0" w:color="auto"/>
            <w:right w:val="none" w:sz="0" w:space="0" w:color="auto"/>
          </w:divBdr>
        </w:div>
        <w:div w:id="1971939990">
          <w:marLeft w:val="640"/>
          <w:marRight w:val="0"/>
          <w:marTop w:val="0"/>
          <w:marBottom w:val="0"/>
          <w:divBdr>
            <w:top w:val="none" w:sz="0" w:space="0" w:color="auto"/>
            <w:left w:val="none" w:sz="0" w:space="0" w:color="auto"/>
            <w:bottom w:val="none" w:sz="0" w:space="0" w:color="auto"/>
            <w:right w:val="none" w:sz="0" w:space="0" w:color="auto"/>
          </w:divBdr>
        </w:div>
        <w:div w:id="839125797">
          <w:marLeft w:val="640"/>
          <w:marRight w:val="0"/>
          <w:marTop w:val="0"/>
          <w:marBottom w:val="0"/>
          <w:divBdr>
            <w:top w:val="none" w:sz="0" w:space="0" w:color="auto"/>
            <w:left w:val="none" w:sz="0" w:space="0" w:color="auto"/>
            <w:bottom w:val="none" w:sz="0" w:space="0" w:color="auto"/>
            <w:right w:val="none" w:sz="0" w:space="0" w:color="auto"/>
          </w:divBdr>
        </w:div>
      </w:divsChild>
    </w:div>
    <w:div w:id="1471826855">
      <w:bodyDiv w:val="1"/>
      <w:marLeft w:val="0"/>
      <w:marRight w:val="0"/>
      <w:marTop w:val="0"/>
      <w:marBottom w:val="0"/>
      <w:divBdr>
        <w:top w:val="none" w:sz="0" w:space="0" w:color="auto"/>
        <w:left w:val="none" w:sz="0" w:space="0" w:color="auto"/>
        <w:bottom w:val="none" w:sz="0" w:space="0" w:color="auto"/>
        <w:right w:val="none" w:sz="0" w:space="0" w:color="auto"/>
      </w:divBdr>
    </w:div>
    <w:div w:id="1472206940">
      <w:bodyDiv w:val="1"/>
      <w:marLeft w:val="0"/>
      <w:marRight w:val="0"/>
      <w:marTop w:val="0"/>
      <w:marBottom w:val="0"/>
      <w:divBdr>
        <w:top w:val="none" w:sz="0" w:space="0" w:color="auto"/>
        <w:left w:val="none" w:sz="0" w:space="0" w:color="auto"/>
        <w:bottom w:val="none" w:sz="0" w:space="0" w:color="auto"/>
        <w:right w:val="none" w:sz="0" w:space="0" w:color="auto"/>
      </w:divBdr>
    </w:div>
    <w:div w:id="1473135409">
      <w:bodyDiv w:val="1"/>
      <w:marLeft w:val="0"/>
      <w:marRight w:val="0"/>
      <w:marTop w:val="0"/>
      <w:marBottom w:val="0"/>
      <w:divBdr>
        <w:top w:val="none" w:sz="0" w:space="0" w:color="auto"/>
        <w:left w:val="none" w:sz="0" w:space="0" w:color="auto"/>
        <w:bottom w:val="none" w:sz="0" w:space="0" w:color="auto"/>
        <w:right w:val="none" w:sz="0" w:space="0" w:color="auto"/>
      </w:divBdr>
    </w:div>
    <w:div w:id="1475827039">
      <w:bodyDiv w:val="1"/>
      <w:marLeft w:val="0"/>
      <w:marRight w:val="0"/>
      <w:marTop w:val="0"/>
      <w:marBottom w:val="0"/>
      <w:divBdr>
        <w:top w:val="none" w:sz="0" w:space="0" w:color="auto"/>
        <w:left w:val="none" w:sz="0" w:space="0" w:color="auto"/>
        <w:bottom w:val="none" w:sz="0" w:space="0" w:color="auto"/>
        <w:right w:val="none" w:sz="0" w:space="0" w:color="auto"/>
      </w:divBdr>
      <w:divsChild>
        <w:div w:id="1179850434">
          <w:marLeft w:val="640"/>
          <w:marRight w:val="0"/>
          <w:marTop w:val="0"/>
          <w:marBottom w:val="0"/>
          <w:divBdr>
            <w:top w:val="none" w:sz="0" w:space="0" w:color="auto"/>
            <w:left w:val="none" w:sz="0" w:space="0" w:color="auto"/>
            <w:bottom w:val="none" w:sz="0" w:space="0" w:color="auto"/>
            <w:right w:val="none" w:sz="0" w:space="0" w:color="auto"/>
          </w:divBdr>
        </w:div>
        <w:div w:id="723405646">
          <w:marLeft w:val="640"/>
          <w:marRight w:val="0"/>
          <w:marTop w:val="0"/>
          <w:marBottom w:val="0"/>
          <w:divBdr>
            <w:top w:val="none" w:sz="0" w:space="0" w:color="auto"/>
            <w:left w:val="none" w:sz="0" w:space="0" w:color="auto"/>
            <w:bottom w:val="none" w:sz="0" w:space="0" w:color="auto"/>
            <w:right w:val="none" w:sz="0" w:space="0" w:color="auto"/>
          </w:divBdr>
        </w:div>
        <w:div w:id="1804079723">
          <w:marLeft w:val="640"/>
          <w:marRight w:val="0"/>
          <w:marTop w:val="0"/>
          <w:marBottom w:val="0"/>
          <w:divBdr>
            <w:top w:val="none" w:sz="0" w:space="0" w:color="auto"/>
            <w:left w:val="none" w:sz="0" w:space="0" w:color="auto"/>
            <w:bottom w:val="none" w:sz="0" w:space="0" w:color="auto"/>
            <w:right w:val="none" w:sz="0" w:space="0" w:color="auto"/>
          </w:divBdr>
        </w:div>
        <w:div w:id="2002151619">
          <w:marLeft w:val="640"/>
          <w:marRight w:val="0"/>
          <w:marTop w:val="0"/>
          <w:marBottom w:val="0"/>
          <w:divBdr>
            <w:top w:val="none" w:sz="0" w:space="0" w:color="auto"/>
            <w:left w:val="none" w:sz="0" w:space="0" w:color="auto"/>
            <w:bottom w:val="none" w:sz="0" w:space="0" w:color="auto"/>
            <w:right w:val="none" w:sz="0" w:space="0" w:color="auto"/>
          </w:divBdr>
        </w:div>
        <w:div w:id="1154832197">
          <w:marLeft w:val="640"/>
          <w:marRight w:val="0"/>
          <w:marTop w:val="0"/>
          <w:marBottom w:val="0"/>
          <w:divBdr>
            <w:top w:val="none" w:sz="0" w:space="0" w:color="auto"/>
            <w:left w:val="none" w:sz="0" w:space="0" w:color="auto"/>
            <w:bottom w:val="none" w:sz="0" w:space="0" w:color="auto"/>
            <w:right w:val="none" w:sz="0" w:space="0" w:color="auto"/>
          </w:divBdr>
        </w:div>
        <w:div w:id="1275286883">
          <w:marLeft w:val="640"/>
          <w:marRight w:val="0"/>
          <w:marTop w:val="0"/>
          <w:marBottom w:val="0"/>
          <w:divBdr>
            <w:top w:val="none" w:sz="0" w:space="0" w:color="auto"/>
            <w:left w:val="none" w:sz="0" w:space="0" w:color="auto"/>
            <w:bottom w:val="none" w:sz="0" w:space="0" w:color="auto"/>
            <w:right w:val="none" w:sz="0" w:space="0" w:color="auto"/>
          </w:divBdr>
        </w:div>
        <w:div w:id="34626585">
          <w:marLeft w:val="640"/>
          <w:marRight w:val="0"/>
          <w:marTop w:val="0"/>
          <w:marBottom w:val="0"/>
          <w:divBdr>
            <w:top w:val="none" w:sz="0" w:space="0" w:color="auto"/>
            <w:left w:val="none" w:sz="0" w:space="0" w:color="auto"/>
            <w:bottom w:val="none" w:sz="0" w:space="0" w:color="auto"/>
            <w:right w:val="none" w:sz="0" w:space="0" w:color="auto"/>
          </w:divBdr>
        </w:div>
        <w:div w:id="213472991">
          <w:marLeft w:val="640"/>
          <w:marRight w:val="0"/>
          <w:marTop w:val="0"/>
          <w:marBottom w:val="0"/>
          <w:divBdr>
            <w:top w:val="none" w:sz="0" w:space="0" w:color="auto"/>
            <w:left w:val="none" w:sz="0" w:space="0" w:color="auto"/>
            <w:bottom w:val="none" w:sz="0" w:space="0" w:color="auto"/>
            <w:right w:val="none" w:sz="0" w:space="0" w:color="auto"/>
          </w:divBdr>
        </w:div>
        <w:div w:id="138883239">
          <w:marLeft w:val="640"/>
          <w:marRight w:val="0"/>
          <w:marTop w:val="0"/>
          <w:marBottom w:val="0"/>
          <w:divBdr>
            <w:top w:val="none" w:sz="0" w:space="0" w:color="auto"/>
            <w:left w:val="none" w:sz="0" w:space="0" w:color="auto"/>
            <w:bottom w:val="none" w:sz="0" w:space="0" w:color="auto"/>
            <w:right w:val="none" w:sz="0" w:space="0" w:color="auto"/>
          </w:divBdr>
        </w:div>
        <w:div w:id="817191595">
          <w:marLeft w:val="640"/>
          <w:marRight w:val="0"/>
          <w:marTop w:val="0"/>
          <w:marBottom w:val="0"/>
          <w:divBdr>
            <w:top w:val="none" w:sz="0" w:space="0" w:color="auto"/>
            <w:left w:val="none" w:sz="0" w:space="0" w:color="auto"/>
            <w:bottom w:val="none" w:sz="0" w:space="0" w:color="auto"/>
            <w:right w:val="none" w:sz="0" w:space="0" w:color="auto"/>
          </w:divBdr>
        </w:div>
        <w:div w:id="2017490814">
          <w:marLeft w:val="640"/>
          <w:marRight w:val="0"/>
          <w:marTop w:val="0"/>
          <w:marBottom w:val="0"/>
          <w:divBdr>
            <w:top w:val="none" w:sz="0" w:space="0" w:color="auto"/>
            <w:left w:val="none" w:sz="0" w:space="0" w:color="auto"/>
            <w:bottom w:val="none" w:sz="0" w:space="0" w:color="auto"/>
            <w:right w:val="none" w:sz="0" w:space="0" w:color="auto"/>
          </w:divBdr>
        </w:div>
        <w:div w:id="1675374657">
          <w:marLeft w:val="640"/>
          <w:marRight w:val="0"/>
          <w:marTop w:val="0"/>
          <w:marBottom w:val="0"/>
          <w:divBdr>
            <w:top w:val="none" w:sz="0" w:space="0" w:color="auto"/>
            <w:left w:val="none" w:sz="0" w:space="0" w:color="auto"/>
            <w:bottom w:val="none" w:sz="0" w:space="0" w:color="auto"/>
            <w:right w:val="none" w:sz="0" w:space="0" w:color="auto"/>
          </w:divBdr>
        </w:div>
        <w:div w:id="2063482113">
          <w:marLeft w:val="640"/>
          <w:marRight w:val="0"/>
          <w:marTop w:val="0"/>
          <w:marBottom w:val="0"/>
          <w:divBdr>
            <w:top w:val="none" w:sz="0" w:space="0" w:color="auto"/>
            <w:left w:val="none" w:sz="0" w:space="0" w:color="auto"/>
            <w:bottom w:val="none" w:sz="0" w:space="0" w:color="auto"/>
            <w:right w:val="none" w:sz="0" w:space="0" w:color="auto"/>
          </w:divBdr>
        </w:div>
        <w:div w:id="1830780835">
          <w:marLeft w:val="640"/>
          <w:marRight w:val="0"/>
          <w:marTop w:val="0"/>
          <w:marBottom w:val="0"/>
          <w:divBdr>
            <w:top w:val="none" w:sz="0" w:space="0" w:color="auto"/>
            <w:left w:val="none" w:sz="0" w:space="0" w:color="auto"/>
            <w:bottom w:val="none" w:sz="0" w:space="0" w:color="auto"/>
            <w:right w:val="none" w:sz="0" w:space="0" w:color="auto"/>
          </w:divBdr>
        </w:div>
        <w:div w:id="737943736">
          <w:marLeft w:val="640"/>
          <w:marRight w:val="0"/>
          <w:marTop w:val="0"/>
          <w:marBottom w:val="0"/>
          <w:divBdr>
            <w:top w:val="none" w:sz="0" w:space="0" w:color="auto"/>
            <w:left w:val="none" w:sz="0" w:space="0" w:color="auto"/>
            <w:bottom w:val="none" w:sz="0" w:space="0" w:color="auto"/>
            <w:right w:val="none" w:sz="0" w:space="0" w:color="auto"/>
          </w:divBdr>
        </w:div>
        <w:div w:id="1599633511">
          <w:marLeft w:val="640"/>
          <w:marRight w:val="0"/>
          <w:marTop w:val="0"/>
          <w:marBottom w:val="0"/>
          <w:divBdr>
            <w:top w:val="none" w:sz="0" w:space="0" w:color="auto"/>
            <w:left w:val="none" w:sz="0" w:space="0" w:color="auto"/>
            <w:bottom w:val="none" w:sz="0" w:space="0" w:color="auto"/>
            <w:right w:val="none" w:sz="0" w:space="0" w:color="auto"/>
          </w:divBdr>
        </w:div>
        <w:div w:id="648561975">
          <w:marLeft w:val="640"/>
          <w:marRight w:val="0"/>
          <w:marTop w:val="0"/>
          <w:marBottom w:val="0"/>
          <w:divBdr>
            <w:top w:val="none" w:sz="0" w:space="0" w:color="auto"/>
            <w:left w:val="none" w:sz="0" w:space="0" w:color="auto"/>
            <w:bottom w:val="none" w:sz="0" w:space="0" w:color="auto"/>
            <w:right w:val="none" w:sz="0" w:space="0" w:color="auto"/>
          </w:divBdr>
        </w:div>
        <w:div w:id="416363537">
          <w:marLeft w:val="640"/>
          <w:marRight w:val="0"/>
          <w:marTop w:val="0"/>
          <w:marBottom w:val="0"/>
          <w:divBdr>
            <w:top w:val="none" w:sz="0" w:space="0" w:color="auto"/>
            <w:left w:val="none" w:sz="0" w:space="0" w:color="auto"/>
            <w:bottom w:val="none" w:sz="0" w:space="0" w:color="auto"/>
            <w:right w:val="none" w:sz="0" w:space="0" w:color="auto"/>
          </w:divBdr>
        </w:div>
        <w:div w:id="285240320">
          <w:marLeft w:val="640"/>
          <w:marRight w:val="0"/>
          <w:marTop w:val="0"/>
          <w:marBottom w:val="0"/>
          <w:divBdr>
            <w:top w:val="none" w:sz="0" w:space="0" w:color="auto"/>
            <w:left w:val="none" w:sz="0" w:space="0" w:color="auto"/>
            <w:bottom w:val="none" w:sz="0" w:space="0" w:color="auto"/>
            <w:right w:val="none" w:sz="0" w:space="0" w:color="auto"/>
          </w:divBdr>
        </w:div>
        <w:div w:id="1943684469">
          <w:marLeft w:val="640"/>
          <w:marRight w:val="0"/>
          <w:marTop w:val="0"/>
          <w:marBottom w:val="0"/>
          <w:divBdr>
            <w:top w:val="none" w:sz="0" w:space="0" w:color="auto"/>
            <w:left w:val="none" w:sz="0" w:space="0" w:color="auto"/>
            <w:bottom w:val="none" w:sz="0" w:space="0" w:color="auto"/>
            <w:right w:val="none" w:sz="0" w:space="0" w:color="auto"/>
          </w:divBdr>
        </w:div>
        <w:div w:id="2101175639">
          <w:marLeft w:val="640"/>
          <w:marRight w:val="0"/>
          <w:marTop w:val="0"/>
          <w:marBottom w:val="0"/>
          <w:divBdr>
            <w:top w:val="none" w:sz="0" w:space="0" w:color="auto"/>
            <w:left w:val="none" w:sz="0" w:space="0" w:color="auto"/>
            <w:bottom w:val="none" w:sz="0" w:space="0" w:color="auto"/>
            <w:right w:val="none" w:sz="0" w:space="0" w:color="auto"/>
          </w:divBdr>
        </w:div>
        <w:div w:id="309790766">
          <w:marLeft w:val="640"/>
          <w:marRight w:val="0"/>
          <w:marTop w:val="0"/>
          <w:marBottom w:val="0"/>
          <w:divBdr>
            <w:top w:val="none" w:sz="0" w:space="0" w:color="auto"/>
            <w:left w:val="none" w:sz="0" w:space="0" w:color="auto"/>
            <w:bottom w:val="none" w:sz="0" w:space="0" w:color="auto"/>
            <w:right w:val="none" w:sz="0" w:space="0" w:color="auto"/>
          </w:divBdr>
        </w:div>
        <w:div w:id="1740012285">
          <w:marLeft w:val="640"/>
          <w:marRight w:val="0"/>
          <w:marTop w:val="0"/>
          <w:marBottom w:val="0"/>
          <w:divBdr>
            <w:top w:val="none" w:sz="0" w:space="0" w:color="auto"/>
            <w:left w:val="none" w:sz="0" w:space="0" w:color="auto"/>
            <w:bottom w:val="none" w:sz="0" w:space="0" w:color="auto"/>
            <w:right w:val="none" w:sz="0" w:space="0" w:color="auto"/>
          </w:divBdr>
        </w:div>
        <w:div w:id="1548878999">
          <w:marLeft w:val="640"/>
          <w:marRight w:val="0"/>
          <w:marTop w:val="0"/>
          <w:marBottom w:val="0"/>
          <w:divBdr>
            <w:top w:val="none" w:sz="0" w:space="0" w:color="auto"/>
            <w:left w:val="none" w:sz="0" w:space="0" w:color="auto"/>
            <w:bottom w:val="none" w:sz="0" w:space="0" w:color="auto"/>
            <w:right w:val="none" w:sz="0" w:space="0" w:color="auto"/>
          </w:divBdr>
        </w:div>
        <w:div w:id="1191408335">
          <w:marLeft w:val="640"/>
          <w:marRight w:val="0"/>
          <w:marTop w:val="0"/>
          <w:marBottom w:val="0"/>
          <w:divBdr>
            <w:top w:val="none" w:sz="0" w:space="0" w:color="auto"/>
            <w:left w:val="none" w:sz="0" w:space="0" w:color="auto"/>
            <w:bottom w:val="none" w:sz="0" w:space="0" w:color="auto"/>
            <w:right w:val="none" w:sz="0" w:space="0" w:color="auto"/>
          </w:divBdr>
        </w:div>
        <w:div w:id="1495026196">
          <w:marLeft w:val="640"/>
          <w:marRight w:val="0"/>
          <w:marTop w:val="0"/>
          <w:marBottom w:val="0"/>
          <w:divBdr>
            <w:top w:val="none" w:sz="0" w:space="0" w:color="auto"/>
            <w:left w:val="none" w:sz="0" w:space="0" w:color="auto"/>
            <w:bottom w:val="none" w:sz="0" w:space="0" w:color="auto"/>
            <w:right w:val="none" w:sz="0" w:space="0" w:color="auto"/>
          </w:divBdr>
        </w:div>
        <w:div w:id="2020809948">
          <w:marLeft w:val="640"/>
          <w:marRight w:val="0"/>
          <w:marTop w:val="0"/>
          <w:marBottom w:val="0"/>
          <w:divBdr>
            <w:top w:val="none" w:sz="0" w:space="0" w:color="auto"/>
            <w:left w:val="none" w:sz="0" w:space="0" w:color="auto"/>
            <w:bottom w:val="none" w:sz="0" w:space="0" w:color="auto"/>
            <w:right w:val="none" w:sz="0" w:space="0" w:color="auto"/>
          </w:divBdr>
        </w:div>
        <w:div w:id="557739977">
          <w:marLeft w:val="640"/>
          <w:marRight w:val="0"/>
          <w:marTop w:val="0"/>
          <w:marBottom w:val="0"/>
          <w:divBdr>
            <w:top w:val="none" w:sz="0" w:space="0" w:color="auto"/>
            <w:left w:val="none" w:sz="0" w:space="0" w:color="auto"/>
            <w:bottom w:val="none" w:sz="0" w:space="0" w:color="auto"/>
            <w:right w:val="none" w:sz="0" w:space="0" w:color="auto"/>
          </w:divBdr>
        </w:div>
        <w:div w:id="101806561">
          <w:marLeft w:val="640"/>
          <w:marRight w:val="0"/>
          <w:marTop w:val="0"/>
          <w:marBottom w:val="0"/>
          <w:divBdr>
            <w:top w:val="none" w:sz="0" w:space="0" w:color="auto"/>
            <w:left w:val="none" w:sz="0" w:space="0" w:color="auto"/>
            <w:bottom w:val="none" w:sz="0" w:space="0" w:color="auto"/>
            <w:right w:val="none" w:sz="0" w:space="0" w:color="auto"/>
          </w:divBdr>
        </w:div>
        <w:div w:id="1807434062">
          <w:marLeft w:val="640"/>
          <w:marRight w:val="0"/>
          <w:marTop w:val="0"/>
          <w:marBottom w:val="0"/>
          <w:divBdr>
            <w:top w:val="none" w:sz="0" w:space="0" w:color="auto"/>
            <w:left w:val="none" w:sz="0" w:space="0" w:color="auto"/>
            <w:bottom w:val="none" w:sz="0" w:space="0" w:color="auto"/>
            <w:right w:val="none" w:sz="0" w:space="0" w:color="auto"/>
          </w:divBdr>
        </w:div>
        <w:div w:id="1111629702">
          <w:marLeft w:val="640"/>
          <w:marRight w:val="0"/>
          <w:marTop w:val="0"/>
          <w:marBottom w:val="0"/>
          <w:divBdr>
            <w:top w:val="none" w:sz="0" w:space="0" w:color="auto"/>
            <w:left w:val="none" w:sz="0" w:space="0" w:color="auto"/>
            <w:bottom w:val="none" w:sz="0" w:space="0" w:color="auto"/>
            <w:right w:val="none" w:sz="0" w:space="0" w:color="auto"/>
          </w:divBdr>
        </w:div>
        <w:div w:id="1199902542">
          <w:marLeft w:val="640"/>
          <w:marRight w:val="0"/>
          <w:marTop w:val="0"/>
          <w:marBottom w:val="0"/>
          <w:divBdr>
            <w:top w:val="none" w:sz="0" w:space="0" w:color="auto"/>
            <w:left w:val="none" w:sz="0" w:space="0" w:color="auto"/>
            <w:bottom w:val="none" w:sz="0" w:space="0" w:color="auto"/>
            <w:right w:val="none" w:sz="0" w:space="0" w:color="auto"/>
          </w:divBdr>
        </w:div>
        <w:div w:id="1277981015">
          <w:marLeft w:val="640"/>
          <w:marRight w:val="0"/>
          <w:marTop w:val="0"/>
          <w:marBottom w:val="0"/>
          <w:divBdr>
            <w:top w:val="none" w:sz="0" w:space="0" w:color="auto"/>
            <w:left w:val="none" w:sz="0" w:space="0" w:color="auto"/>
            <w:bottom w:val="none" w:sz="0" w:space="0" w:color="auto"/>
            <w:right w:val="none" w:sz="0" w:space="0" w:color="auto"/>
          </w:divBdr>
        </w:div>
        <w:div w:id="1068768801">
          <w:marLeft w:val="640"/>
          <w:marRight w:val="0"/>
          <w:marTop w:val="0"/>
          <w:marBottom w:val="0"/>
          <w:divBdr>
            <w:top w:val="none" w:sz="0" w:space="0" w:color="auto"/>
            <w:left w:val="none" w:sz="0" w:space="0" w:color="auto"/>
            <w:bottom w:val="none" w:sz="0" w:space="0" w:color="auto"/>
            <w:right w:val="none" w:sz="0" w:space="0" w:color="auto"/>
          </w:divBdr>
        </w:div>
        <w:div w:id="336158676">
          <w:marLeft w:val="640"/>
          <w:marRight w:val="0"/>
          <w:marTop w:val="0"/>
          <w:marBottom w:val="0"/>
          <w:divBdr>
            <w:top w:val="none" w:sz="0" w:space="0" w:color="auto"/>
            <w:left w:val="none" w:sz="0" w:space="0" w:color="auto"/>
            <w:bottom w:val="none" w:sz="0" w:space="0" w:color="auto"/>
            <w:right w:val="none" w:sz="0" w:space="0" w:color="auto"/>
          </w:divBdr>
        </w:div>
        <w:div w:id="328405744">
          <w:marLeft w:val="640"/>
          <w:marRight w:val="0"/>
          <w:marTop w:val="0"/>
          <w:marBottom w:val="0"/>
          <w:divBdr>
            <w:top w:val="none" w:sz="0" w:space="0" w:color="auto"/>
            <w:left w:val="none" w:sz="0" w:space="0" w:color="auto"/>
            <w:bottom w:val="none" w:sz="0" w:space="0" w:color="auto"/>
            <w:right w:val="none" w:sz="0" w:space="0" w:color="auto"/>
          </w:divBdr>
        </w:div>
        <w:div w:id="903760010">
          <w:marLeft w:val="640"/>
          <w:marRight w:val="0"/>
          <w:marTop w:val="0"/>
          <w:marBottom w:val="0"/>
          <w:divBdr>
            <w:top w:val="none" w:sz="0" w:space="0" w:color="auto"/>
            <w:left w:val="none" w:sz="0" w:space="0" w:color="auto"/>
            <w:bottom w:val="none" w:sz="0" w:space="0" w:color="auto"/>
            <w:right w:val="none" w:sz="0" w:space="0" w:color="auto"/>
          </w:divBdr>
        </w:div>
        <w:div w:id="122621324">
          <w:marLeft w:val="640"/>
          <w:marRight w:val="0"/>
          <w:marTop w:val="0"/>
          <w:marBottom w:val="0"/>
          <w:divBdr>
            <w:top w:val="none" w:sz="0" w:space="0" w:color="auto"/>
            <w:left w:val="none" w:sz="0" w:space="0" w:color="auto"/>
            <w:bottom w:val="none" w:sz="0" w:space="0" w:color="auto"/>
            <w:right w:val="none" w:sz="0" w:space="0" w:color="auto"/>
          </w:divBdr>
        </w:div>
        <w:div w:id="319964129">
          <w:marLeft w:val="640"/>
          <w:marRight w:val="0"/>
          <w:marTop w:val="0"/>
          <w:marBottom w:val="0"/>
          <w:divBdr>
            <w:top w:val="none" w:sz="0" w:space="0" w:color="auto"/>
            <w:left w:val="none" w:sz="0" w:space="0" w:color="auto"/>
            <w:bottom w:val="none" w:sz="0" w:space="0" w:color="auto"/>
            <w:right w:val="none" w:sz="0" w:space="0" w:color="auto"/>
          </w:divBdr>
        </w:div>
        <w:div w:id="1613394964">
          <w:marLeft w:val="640"/>
          <w:marRight w:val="0"/>
          <w:marTop w:val="0"/>
          <w:marBottom w:val="0"/>
          <w:divBdr>
            <w:top w:val="none" w:sz="0" w:space="0" w:color="auto"/>
            <w:left w:val="none" w:sz="0" w:space="0" w:color="auto"/>
            <w:bottom w:val="none" w:sz="0" w:space="0" w:color="auto"/>
            <w:right w:val="none" w:sz="0" w:space="0" w:color="auto"/>
          </w:divBdr>
        </w:div>
        <w:div w:id="1218055516">
          <w:marLeft w:val="640"/>
          <w:marRight w:val="0"/>
          <w:marTop w:val="0"/>
          <w:marBottom w:val="0"/>
          <w:divBdr>
            <w:top w:val="none" w:sz="0" w:space="0" w:color="auto"/>
            <w:left w:val="none" w:sz="0" w:space="0" w:color="auto"/>
            <w:bottom w:val="none" w:sz="0" w:space="0" w:color="auto"/>
            <w:right w:val="none" w:sz="0" w:space="0" w:color="auto"/>
          </w:divBdr>
        </w:div>
        <w:div w:id="613250756">
          <w:marLeft w:val="640"/>
          <w:marRight w:val="0"/>
          <w:marTop w:val="0"/>
          <w:marBottom w:val="0"/>
          <w:divBdr>
            <w:top w:val="none" w:sz="0" w:space="0" w:color="auto"/>
            <w:left w:val="none" w:sz="0" w:space="0" w:color="auto"/>
            <w:bottom w:val="none" w:sz="0" w:space="0" w:color="auto"/>
            <w:right w:val="none" w:sz="0" w:space="0" w:color="auto"/>
          </w:divBdr>
        </w:div>
        <w:div w:id="586693641">
          <w:marLeft w:val="640"/>
          <w:marRight w:val="0"/>
          <w:marTop w:val="0"/>
          <w:marBottom w:val="0"/>
          <w:divBdr>
            <w:top w:val="none" w:sz="0" w:space="0" w:color="auto"/>
            <w:left w:val="none" w:sz="0" w:space="0" w:color="auto"/>
            <w:bottom w:val="none" w:sz="0" w:space="0" w:color="auto"/>
            <w:right w:val="none" w:sz="0" w:space="0" w:color="auto"/>
          </w:divBdr>
        </w:div>
        <w:div w:id="3408748">
          <w:marLeft w:val="640"/>
          <w:marRight w:val="0"/>
          <w:marTop w:val="0"/>
          <w:marBottom w:val="0"/>
          <w:divBdr>
            <w:top w:val="none" w:sz="0" w:space="0" w:color="auto"/>
            <w:left w:val="none" w:sz="0" w:space="0" w:color="auto"/>
            <w:bottom w:val="none" w:sz="0" w:space="0" w:color="auto"/>
            <w:right w:val="none" w:sz="0" w:space="0" w:color="auto"/>
          </w:divBdr>
        </w:div>
        <w:div w:id="626594278">
          <w:marLeft w:val="640"/>
          <w:marRight w:val="0"/>
          <w:marTop w:val="0"/>
          <w:marBottom w:val="0"/>
          <w:divBdr>
            <w:top w:val="none" w:sz="0" w:space="0" w:color="auto"/>
            <w:left w:val="none" w:sz="0" w:space="0" w:color="auto"/>
            <w:bottom w:val="none" w:sz="0" w:space="0" w:color="auto"/>
            <w:right w:val="none" w:sz="0" w:space="0" w:color="auto"/>
          </w:divBdr>
        </w:div>
        <w:div w:id="501552267">
          <w:marLeft w:val="640"/>
          <w:marRight w:val="0"/>
          <w:marTop w:val="0"/>
          <w:marBottom w:val="0"/>
          <w:divBdr>
            <w:top w:val="none" w:sz="0" w:space="0" w:color="auto"/>
            <w:left w:val="none" w:sz="0" w:space="0" w:color="auto"/>
            <w:bottom w:val="none" w:sz="0" w:space="0" w:color="auto"/>
            <w:right w:val="none" w:sz="0" w:space="0" w:color="auto"/>
          </w:divBdr>
        </w:div>
        <w:div w:id="926232234">
          <w:marLeft w:val="640"/>
          <w:marRight w:val="0"/>
          <w:marTop w:val="0"/>
          <w:marBottom w:val="0"/>
          <w:divBdr>
            <w:top w:val="none" w:sz="0" w:space="0" w:color="auto"/>
            <w:left w:val="none" w:sz="0" w:space="0" w:color="auto"/>
            <w:bottom w:val="none" w:sz="0" w:space="0" w:color="auto"/>
            <w:right w:val="none" w:sz="0" w:space="0" w:color="auto"/>
          </w:divBdr>
        </w:div>
        <w:div w:id="2020695738">
          <w:marLeft w:val="640"/>
          <w:marRight w:val="0"/>
          <w:marTop w:val="0"/>
          <w:marBottom w:val="0"/>
          <w:divBdr>
            <w:top w:val="none" w:sz="0" w:space="0" w:color="auto"/>
            <w:left w:val="none" w:sz="0" w:space="0" w:color="auto"/>
            <w:bottom w:val="none" w:sz="0" w:space="0" w:color="auto"/>
            <w:right w:val="none" w:sz="0" w:space="0" w:color="auto"/>
          </w:divBdr>
        </w:div>
        <w:div w:id="1856721904">
          <w:marLeft w:val="640"/>
          <w:marRight w:val="0"/>
          <w:marTop w:val="0"/>
          <w:marBottom w:val="0"/>
          <w:divBdr>
            <w:top w:val="none" w:sz="0" w:space="0" w:color="auto"/>
            <w:left w:val="none" w:sz="0" w:space="0" w:color="auto"/>
            <w:bottom w:val="none" w:sz="0" w:space="0" w:color="auto"/>
            <w:right w:val="none" w:sz="0" w:space="0" w:color="auto"/>
          </w:divBdr>
        </w:div>
        <w:div w:id="746459815">
          <w:marLeft w:val="640"/>
          <w:marRight w:val="0"/>
          <w:marTop w:val="0"/>
          <w:marBottom w:val="0"/>
          <w:divBdr>
            <w:top w:val="none" w:sz="0" w:space="0" w:color="auto"/>
            <w:left w:val="none" w:sz="0" w:space="0" w:color="auto"/>
            <w:bottom w:val="none" w:sz="0" w:space="0" w:color="auto"/>
            <w:right w:val="none" w:sz="0" w:space="0" w:color="auto"/>
          </w:divBdr>
        </w:div>
        <w:div w:id="442843773">
          <w:marLeft w:val="640"/>
          <w:marRight w:val="0"/>
          <w:marTop w:val="0"/>
          <w:marBottom w:val="0"/>
          <w:divBdr>
            <w:top w:val="none" w:sz="0" w:space="0" w:color="auto"/>
            <w:left w:val="none" w:sz="0" w:space="0" w:color="auto"/>
            <w:bottom w:val="none" w:sz="0" w:space="0" w:color="auto"/>
            <w:right w:val="none" w:sz="0" w:space="0" w:color="auto"/>
          </w:divBdr>
        </w:div>
        <w:div w:id="1825702942">
          <w:marLeft w:val="640"/>
          <w:marRight w:val="0"/>
          <w:marTop w:val="0"/>
          <w:marBottom w:val="0"/>
          <w:divBdr>
            <w:top w:val="none" w:sz="0" w:space="0" w:color="auto"/>
            <w:left w:val="none" w:sz="0" w:space="0" w:color="auto"/>
            <w:bottom w:val="none" w:sz="0" w:space="0" w:color="auto"/>
            <w:right w:val="none" w:sz="0" w:space="0" w:color="auto"/>
          </w:divBdr>
        </w:div>
        <w:div w:id="1089887324">
          <w:marLeft w:val="640"/>
          <w:marRight w:val="0"/>
          <w:marTop w:val="0"/>
          <w:marBottom w:val="0"/>
          <w:divBdr>
            <w:top w:val="none" w:sz="0" w:space="0" w:color="auto"/>
            <w:left w:val="none" w:sz="0" w:space="0" w:color="auto"/>
            <w:bottom w:val="none" w:sz="0" w:space="0" w:color="auto"/>
            <w:right w:val="none" w:sz="0" w:space="0" w:color="auto"/>
          </w:divBdr>
        </w:div>
        <w:div w:id="1540315897">
          <w:marLeft w:val="640"/>
          <w:marRight w:val="0"/>
          <w:marTop w:val="0"/>
          <w:marBottom w:val="0"/>
          <w:divBdr>
            <w:top w:val="none" w:sz="0" w:space="0" w:color="auto"/>
            <w:left w:val="none" w:sz="0" w:space="0" w:color="auto"/>
            <w:bottom w:val="none" w:sz="0" w:space="0" w:color="auto"/>
            <w:right w:val="none" w:sz="0" w:space="0" w:color="auto"/>
          </w:divBdr>
        </w:div>
        <w:div w:id="1454515142">
          <w:marLeft w:val="640"/>
          <w:marRight w:val="0"/>
          <w:marTop w:val="0"/>
          <w:marBottom w:val="0"/>
          <w:divBdr>
            <w:top w:val="none" w:sz="0" w:space="0" w:color="auto"/>
            <w:left w:val="none" w:sz="0" w:space="0" w:color="auto"/>
            <w:bottom w:val="none" w:sz="0" w:space="0" w:color="auto"/>
            <w:right w:val="none" w:sz="0" w:space="0" w:color="auto"/>
          </w:divBdr>
        </w:div>
        <w:div w:id="1440296474">
          <w:marLeft w:val="640"/>
          <w:marRight w:val="0"/>
          <w:marTop w:val="0"/>
          <w:marBottom w:val="0"/>
          <w:divBdr>
            <w:top w:val="none" w:sz="0" w:space="0" w:color="auto"/>
            <w:left w:val="none" w:sz="0" w:space="0" w:color="auto"/>
            <w:bottom w:val="none" w:sz="0" w:space="0" w:color="auto"/>
            <w:right w:val="none" w:sz="0" w:space="0" w:color="auto"/>
          </w:divBdr>
        </w:div>
        <w:div w:id="795485818">
          <w:marLeft w:val="640"/>
          <w:marRight w:val="0"/>
          <w:marTop w:val="0"/>
          <w:marBottom w:val="0"/>
          <w:divBdr>
            <w:top w:val="none" w:sz="0" w:space="0" w:color="auto"/>
            <w:left w:val="none" w:sz="0" w:space="0" w:color="auto"/>
            <w:bottom w:val="none" w:sz="0" w:space="0" w:color="auto"/>
            <w:right w:val="none" w:sz="0" w:space="0" w:color="auto"/>
          </w:divBdr>
        </w:div>
        <w:div w:id="1651324085">
          <w:marLeft w:val="640"/>
          <w:marRight w:val="0"/>
          <w:marTop w:val="0"/>
          <w:marBottom w:val="0"/>
          <w:divBdr>
            <w:top w:val="none" w:sz="0" w:space="0" w:color="auto"/>
            <w:left w:val="none" w:sz="0" w:space="0" w:color="auto"/>
            <w:bottom w:val="none" w:sz="0" w:space="0" w:color="auto"/>
            <w:right w:val="none" w:sz="0" w:space="0" w:color="auto"/>
          </w:divBdr>
        </w:div>
        <w:div w:id="1838687137">
          <w:marLeft w:val="640"/>
          <w:marRight w:val="0"/>
          <w:marTop w:val="0"/>
          <w:marBottom w:val="0"/>
          <w:divBdr>
            <w:top w:val="none" w:sz="0" w:space="0" w:color="auto"/>
            <w:left w:val="none" w:sz="0" w:space="0" w:color="auto"/>
            <w:bottom w:val="none" w:sz="0" w:space="0" w:color="auto"/>
            <w:right w:val="none" w:sz="0" w:space="0" w:color="auto"/>
          </w:divBdr>
        </w:div>
        <w:div w:id="1647661280">
          <w:marLeft w:val="640"/>
          <w:marRight w:val="0"/>
          <w:marTop w:val="0"/>
          <w:marBottom w:val="0"/>
          <w:divBdr>
            <w:top w:val="none" w:sz="0" w:space="0" w:color="auto"/>
            <w:left w:val="none" w:sz="0" w:space="0" w:color="auto"/>
            <w:bottom w:val="none" w:sz="0" w:space="0" w:color="auto"/>
            <w:right w:val="none" w:sz="0" w:space="0" w:color="auto"/>
          </w:divBdr>
        </w:div>
        <w:div w:id="1388991663">
          <w:marLeft w:val="640"/>
          <w:marRight w:val="0"/>
          <w:marTop w:val="0"/>
          <w:marBottom w:val="0"/>
          <w:divBdr>
            <w:top w:val="none" w:sz="0" w:space="0" w:color="auto"/>
            <w:left w:val="none" w:sz="0" w:space="0" w:color="auto"/>
            <w:bottom w:val="none" w:sz="0" w:space="0" w:color="auto"/>
            <w:right w:val="none" w:sz="0" w:space="0" w:color="auto"/>
          </w:divBdr>
        </w:div>
        <w:div w:id="775102190">
          <w:marLeft w:val="640"/>
          <w:marRight w:val="0"/>
          <w:marTop w:val="0"/>
          <w:marBottom w:val="0"/>
          <w:divBdr>
            <w:top w:val="none" w:sz="0" w:space="0" w:color="auto"/>
            <w:left w:val="none" w:sz="0" w:space="0" w:color="auto"/>
            <w:bottom w:val="none" w:sz="0" w:space="0" w:color="auto"/>
            <w:right w:val="none" w:sz="0" w:space="0" w:color="auto"/>
          </w:divBdr>
        </w:div>
        <w:div w:id="1948923307">
          <w:marLeft w:val="640"/>
          <w:marRight w:val="0"/>
          <w:marTop w:val="0"/>
          <w:marBottom w:val="0"/>
          <w:divBdr>
            <w:top w:val="none" w:sz="0" w:space="0" w:color="auto"/>
            <w:left w:val="none" w:sz="0" w:space="0" w:color="auto"/>
            <w:bottom w:val="none" w:sz="0" w:space="0" w:color="auto"/>
            <w:right w:val="none" w:sz="0" w:space="0" w:color="auto"/>
          </w:divBdr>
        </w:div>
        <w:div w:id="1515535868">
          <w:marLeft w:val="640"/>
          <w:marRight w:val="0"/>
          <w:marTop w:val="0"/>
          <w:marBottom w:val="0"/>
          <w:divBdr>
            <w:top w:val="none" w:sz="0" w:space="0" w:color="auto"/>
            <w:left w:val="none" w:sz="0" w:space="0" w:color="auto"/>
            <w:bottom w:val="none" w:sz="0" w:space="0" w:color="auto"/>
            <w:right w:val="none" w:sz="0" w:space="0" w:color="auto"/>
          </w:divBdr>
        </w:div>
        <w:div w:id="187647220">
          <w:marLeft w:val="640"/>
          <w:marRight w:val="0"/>
          <w:marTop w:val="0"/>
          <w:marBottom w:val="0"/>
          <w:divBdr>
            <w:top w:val="none" w:sz="0" w:space="0" w:color="auto"/>
            <w:left w:val="none" w:sz="0" w:space="0" w:color="auto"/>
            <w:bottom w:val="none" w:sz="0" w:space="0" w:color="auto"/>
            <w:right w:val="none" w:sz="0" w:space="0" w:color="auto"/>
          </w:divBdr>
        </w:div>
        <w:div w:id="1725445724">
          <w:marLeft w:val="640"/>
          <w:marRight w:val="0"/>
          <w:marTop w:val="0"/>
          <w:marBottom w:val="0"/>
          <w:divBdr>
            <w:top w:val="none" w:sz="0" w:space="0" w:color="auto"/>
            <w:left w:val="none" w:sz="0" w:space="0" w:color="auto"/>
            <w:bottom w:val="none" w:sz="0" w:space="0" w:color="auto"/>
            <w:right w:val="none" w:sz="0" w:space="0" w:color="auto"/>
          </w:divBdr>
        </w:div>
        <w:div w:id="245697453">
          <w:marLeft w:val="640"/>
          <w:marRight w:val="0"/>
          <w:marTop w:val="0"/>
          <w:marBottom w:val="0"/>
          <w:divBdr>
            <w:top w:val="none" w:sz="0" w:space="0" w:color="auto"/>
            <w:left w:val="none" w:sz="0" w:space="0" w:color="auto"/>
            <w:bottom w:val="none" w:sz="0" w:space="0" w:color="auto"/>
            <w:right w:val="none" w:sz="0" w:space="0" w:color="auto"/>
          </w:divBdr>
        </w:div>
        <w:div w:id="1569806521">
          <w:marLeft w:val="640"/>
          <w:marRight w:val="0"/>
          <w:marTop w:val="0"/>
          <w:marBottom w:val="0"/>
          <w:divBdr>
            <w:top w:val="none" w:sz="0" w:space="0" w:color="auto"/>
            <w:left w:val="none" w:sz="0" w:space="0" w:color="auto"/>
            <w:bottom w:val="none" w:sz="0" w:space="0" w:color="auto"/>
            <w:right w:val="none" w:sz="0" w:space="0" w:color="auto"/>
          </w:divBdr>
        </w:div>
        <w:div w:id="1455055577">
          <w:marLeft w:val="640"/>
          <w:marRight w:val="0"/>
          <w:marTop w:val="0"/>
          <w:marBottom w:val="0"/>
          <w:divBdr>
            <w:top w:val="none" w:sz="0" w:space="0" w:color="auto"/>
            <w:left w:val="none" w:sz="0" w:space="0" w:color="auto"/>
            <w:bottom w:val="none" w:sz="0" w:space="0" w:color="auto"/>
            <w:right w:val="none" w:sz="0" w:space="0" w:color="auto"/>
          </w:divBdr>
        </w:div>
        <w:div w:id="1419911271">
          <w:marLeft w:val="640"/>
          <w:marRight w:val="0"/>
          <w:marTop w:val="0"/>
          <w:marBottom w:val="0"/>
          <w:divBdr>
            <w:top w:val="none" w:sz="0" w:space="0" w:color="auto"/>
            <w:left w:val="none" w:sz="0" w:space="0" w:color="auto"/>
            <w:bottom w:val="none" w:sz="0" w:space="0" w:color="auto"/>
            <w:right w:val="none" w:sz="0" w:space="0" w:color="auto"/>
          </w:divBdr>
        </w:div>
        <w:div w:id="939752756">
          <w:marLeft w:val="640"/>
          <w:marRight w:val="0"/>
          <w:marTop w:val="0"/>
          <w:marBottom w:val="0"/>
          <w:divBdr>
            <w:top w:val="none" w:sz="0" w:space="0" w:color="auto"/>
            <w:left w:val="none" w:sz="0" w:space="0" w:color="auto"/>
            <w:bottom w:val="none" w:sz="0" w:space="0" w:color="auto"/>
            <w:right w:val="none" w:sz="0" w:space="0" w:color="auto"/>
          </w:divBdr>
        </w:div>
        <w:div w:id="159200680">
          <w:marLeft w:val="640"/>
          <w:marRight w:val="0"/>
          <w:marTop w:val="0"/>
          <w:marBottom w:val="0"/>
          <w:divBdr>
            <w:top w:val="none" w:sz="0" w:space="0" w:color="auto"/>
            <w:left w:val="none" w:sz="0" w:space="0" w:color="auto"/>
            <w:bottom w:val="none" w:sz="0" w:space="0" w:color="auto"/>
            <w:right w:val="none" w:sz="0" w:space="0" w:color="auto"/>
          </w:divBdr>
        </w:div>
        <w:div w:id="2010063461">
          <w:marLeft w:val="640"/>
          <w:marRight w:val="0"/>
          <w:marTop w:val="0"/>
          <w:marBottom w:val="0"/>
          <w:divBdr>
            <w:top w:val="none" w:sz="0" w:space="0" w:color="auto"/>
            <w:left w:val="none" w:sz="0" w:space="0" w:color="auto"/>
            <w:bottom w:val="none" w:sz="0" w:space="0" w:color="auto"/>
            <w:right w:val="none" w:sz="0" w:space="0" w:color="auto"/>
          </w:divBdr>
        </w:div>
        <w:div w:id="1977642108">
          <w:marLeft w:val="640"/>
          <w:marRight w:val="0"/>
          <w:marTop w:val="0"/>
          <w:marBottom w:val="0"/>
          <w:divBdr>
            <w:top w:val="none" w:sz="0" w:space="0" w:color="auto"/>
            <w:left w:val="none" w:sz="0" w:space="0" w:color="auto"/>
            <w:bottom w:val="none" w:sz="0" w:space="0" w:color="auto"/>
            <w:right w:val="none" w:sz="0" w:space="0" w:color="auto"/>
          </w:divBdr>
        </w:div>
        <w:div w:id="282733429">
          <w:marLeft w:val="640"/>
          <w:marRight w:val="0"/>
          <w:marTop w:val="0"/>
          <w:marBottom w:val="0"/>
          <w:divBdr>
            <w:top w:val="none" w:sz="0" w:space="0" w:color="auto"/>
            <w:left w:val="none" w:sz="0" w:space="0" w:color="auto"/>
            <w:bottom w:val="none" w:sz="0" w:space="0" w:color="auto"/>
            <w:right w:val="none" w:sz="0" w:space="0" w:color="auto"/>
          </w:divBdr>
        </w:div>
        <w:div w:id="1852183322">
          <w:marLeft w:val="640"/>
          <w:marRight w:val="0"/>
          <w:marTop w:val="0"/>
          <w:marBottom w:val="0"/>
          <w:divBdr>
            <w:top w:val="none" w:sz="0" w:space="0" w:color="auto"/>
            <w:left w:val="none" w:sz="0" w:space="0" w:color="auto"/>
            <w:bottom w:val="none" w:sz="0" w:space="0" w:color="auto"/>
            <w:right w:val="none" w:sz="0" w:space="0" w:color="auto"/>
          </w:divBdr>
        </w:div>
        <w:div w:id="1616332543">
          <w:marLeft w:val="640"/>
          <w:marRight w:val="0"/>
          <w:marTop w:val="0"/>
          <w:marBottom w:val="0"/>
          <w:divBdr>
            <w:top w:val="none" w:sz="0" w:space="0" w:color="auto"/>
            <w:left w:val="none" w:sz="0" w:space="0" w:color="auto"/>
            <w:bottom w:val="none" w:sz="0" w:space="0" w:color="auto"/>
            <w:right w:val="none" w:sz="0" w:space="0" w:color="auto"/>
          </w:divBdr>
        </w:div>
        <w:div w:id="1186595600">
          <w:marLeft w:val="640"/>
          <w:marRight w:val="0"/>
          <w:marTop w:val="0"/>
          <w:marBottom w:val="0"/>
          <w:divBdr>
            <w:top w:val="none" w:sz="0" w:space="0" w:color="auto"/>
            <w:left w:val="none" w:sz="0" w:space="0" w:color="auto"/>
            <w:bottom w:val="none" w:sz="0" w:space="0" w:color="auto"/>
            <w:right w:val="none" w:sz="0" w:space="0" w:color="auto"/>
          </w:divBdr>
        </w:div>
        <w:div w:id="748579293">
          <w:marLeft w:val="640"/>
          <w:marRight w:val="0"/>
          <w:marTop w:val="0"/>
          <w:marBottom w:val="0"/>
          <w:divBdr>
            <w:top w:val="none" w:sz="0" w:space="0" w:color="auto"/>
            <w:left w:val="none" w:sz="0" w:space="0" w:color="auto"/>
            <w:bottom w:val="none" w:sz="0" w:space="0" w:color="auto"/>
            <w:right w:val="none" w:sz="0" w:space="0" w:color="auto"/>
          </w:divBdr>
        </w:div>
        <w:div w:id="430207388">
          <w:marLeft w:val="640"/>
          <w:marRight w:val="0"/>
          <w:marTop w:val="0"/>
          <w:marBottom w:val="0"/>
          <w:divBdr>
            <w:top w:val="none" w:sz="0" w:space="0" w:color="auto"/>
            <w:left w:val="none" w:sz="0" w:space="0" w:color="auto"/>
            <w:bottom w:val="none" w:sz="0" w:space="0" w:color="auto"/>
            <w:right w:val="none" w:sz="0" w:space="0" w:color="auto"/>
          </w:divBdr>
        </w:div>
        <w:div w:id="299918369">
          <w:marLeft w:val="640"/>
          <w:marRight w:val="0"/>
          <w:marTop w:val="0"/>
          <w:marBottom w:val="0"/>
          <w:divBdr>
            <w:top w:val="none" w:sz="0" w:space="0" w:color="auto"/>
            <w:left w:val="none" w:sz="0" w:space="0" w:color="auto"/>
            <w:bottom w:val="none" w:sz="0" w:space="0" w:color="auto"/>
            <w:right w:val="none" w:sz="0" w:space="0" w:color="auto"/>
          </w:divBdr>
        </w:div>
        <w:div w:id="1703554279">
          <w:marLeft w:val="640"/>
          <w:marRight w:val="0"/>
          <w:marTop w:val="0"/>
          <w:marBottom w:val="0"/>
          <w:divBdr>
            <w:top w:val="none" w:sz="0" w:space="0" w:color="auto"/>
            <w:left w:val="none" w:sz="0" w:space="0" w:color="auto"/>
            <w:bottom w:val="none" w:sz="0" w:space="0" w:color="auto"/>
            <w:right w:val="none" w:sz="0" w:space="0" w:color="auto"/>
          </w:divBdr>
        </w:div>
        <w:div w:id="1163082070">
          <w:marLeft w:val="640"/>
          <w:marRight w:val="0"/>
          <w:marTop w:val="0"/>
          <w:marBottom w:val="0"/>
          <w:divBdr>
            <w:top w:val="none" w:sz="0" w:space="0" w:color="auto"/>
            <w:left w:val="none" w:sz="0" w:space="0" w:color="auto"/>
            <w:bottom w:val="none" w:sz="0" w:space="0" w:color="auto"/>
            <w:right w:val="none" w:sz="0" w:space="0" w:color="auto"/>
          </w:divBdr>
        </w:div>
        <w:div w:id="1179928465">
          <w:marLeft w:val="640"/>
          <w:marRight w:val="0"/>
          <w:marTop w:val="0"/>
          <w:marBottom w:val="0"/>
          <w:divBdr>
            <w:top w:val="none" w:sz="0" w:space="0" w:color="auto"/>
            <w:left w:val="none" w:sz="0" w:space="0" w:color="auto"/>
            <w:bottom w:val="none" w:sz="0" w:space="0" w:color="auto"/>
            <w:right w:val="none" w:sz="0" w:space="0" w:color="auto"/>
          </w:divBdr>
        </w:div>
        <w:div w:id="1443829">
          <w:marLeft w:val="640"/>
          <w:marRight w:val="0"/>
          <w:marTop w:val="0"/>
          <w:marBottom w:val="0"/>
          <w:divBdr>
            <w:top w:val="none" w:sz="0" w:space="0" w:color="auto"/>
            <w:left w:val="none" w:sz="0" w:space="0" w:color="auto"/>
            <w:bottom w:val="none" w:sz="0" w:space="0" w:color="auto"/>
            <w:right w:val="none" w:sz="0" w:space="0" w:color="auto"/>
          </w:divBdr>
        </w:div>
        <w:div w:id="485442777">
          <w:marLeft w:val="640"/>
          <w:marRight w:val="0"/>
          <w:marTop w:val="0"/>
          <w:marBottom w:val="0"/>
          <w:divBdr>
            <w:top w:val="none" w:sz="0" w:space="0" w:color="auto"/>
            <w:left w:val="none" w:sz="0" w:space="0" w:color="auto"/>
            <w:bottom w:val="none" w:sz="0" w:space="0" w:color="auto"/>
            <w:right w:val="none" w:sz="0" w:space="0" w:color="auto"/>
          </w:divBdr>
        </w:div>
        <w:div w:id="93021189">
          <w:marLeft w:val="640"/>
          <w:marRight w:val="0"/>
          <w:marTop w:val="0"/>
          <w:marBottom w:val="0"/>
          <w:divBdr>
            <w:top w:val="none" w:sz="0" w:space="0" w:color="auto"/>
            <w:left w:val="none" w:sz="0" w:space="0" w:color="auto"/>
            <w:bottom w:val="none" w:sz="0" w:space="0" w:color="auto"/>
            <w:right w:val="none" w:sz="0" w:space="0" w:color="auto"/>
          </w:divBdr>
        </w:div>
        <w:div w:id="952253267">
          <w:marLeft w:val="640"/>
          <w:marRight w:val="0"/>
          <w:marTop w:val="0"/>
          <w:marBottom w:val="0"/>
          <w:divBdr>
            <w:top w:val="none" w:sz="0" w:space="0" w:color="auto"/>
            <w:left w:val="none" w:sz="0" w:space="0" w:color="auto"/>
            <w:bottom w:val="none" w:sz="0" w:space="0" w:color="auto"/>
            <w:right w:val="none" w:sz="0" w:space="0" w:color="auto"/>
          </w:divBdr>
        </w:div>
        <w:div w:id="411780207">
          <w:marLeft w:val="640"/>
          <w:marRight w:val="0"/>
          <w:marTop w:val="0"/>
          <w:marBottom w:val="0"/>
          <w:divBdr>
            <w:top w:val="none" w:sz="0" w:space="0" w:color="auto"/>
            <w:left w:val="none" w:sz="0" w:space="0" w:color="auto"/>
            <w:bottom w:val="none" w:sz="0" w:space="0" w:color="auto"/>
            <w:right w:val="none" w:sz="0" w:space="0" w:color="auto"/>
          </w:divBdr>
        </w:div>
        <w:div w:id="1975287360">
          <w:marLeft w:val="640"/>
          <w:marRight w:val="0"/>
          <w:marTop w:val="0"/>
          <w:marBottom w:val="0"/>
          <w:divBdr>
            <w:top w:val="none" w:sz="0" w:space="0" w:color="auto"/>
            <w:left w:val="none" w:sz="0" w:space="0" w:color="auto"/>
            <w:bottom w:val="none" w:sz="0" w:space="0" w:color="auto"/>
            <w:right w:val="none" w:sz="0" w:space="0" w:color="auto"/>
          </w:divBdr>
        </w:div>
        <w:div w:id="750201538">
          <w:marLeft w:val="640"/>
          <w:marRight w:val="0"/>
          <w:marTop w:val="0"/>
          <w:marBottom w:val="0"/>
          <w:divBdr>
            <w:top w:val="none" w:sz="0" w:space="0" w:color="auto"/>
            <w:left w:val="none" w:sz="0" w:space="0" w:color="auto"/>
            <w:bottom w:val="none" w:sz="0" w:space="0" w:color="auto"/>
            <w:right w:val="none" w:sz="0" w:space="0" w:color="auto"/>
          </w:divBdr>
        </w:div>
        <w:div w:id="2025477157">
          <w:marLeft w:val="640"/>
          <w:marRight w:val="0"/>
          <w:marTop w:val="0"/>
          <w:marBottom w:val="0"/>
          <w:divBdr>
            <w:top w:val="none" w:sz="0" w:space="0" w:color="auto"/>
            <w:left w:val="none" w:sz="0" w:space="0" w:color="auto"/>
            <w:bottom w:val="none" w:sz="0" w:space="0" w:color="auto"/>
            <w:right w:val="none" w:sz="0" w:space="0" w:color="auto"/>
          </w:divBdr>
        </w:div>
        <w:div w:id="610671613">
          <w:marLeft w:val="640"/>
          <w:marRight w:val="0"/>
          <w:marTop w:val="0"/>
          <w:marBottom w:val="0"/>
          <w:divBdr>
            <w:top w:val="none" w:sz="0" w:space="0" w:color="auto"/>
            <w:left w:val="none" w:sz="0" w:space="0" w:color="auto"/>
            <w:bottom w:val="none" w:sz="0" w:space="0" w:color="auto"/>
            <w:right w:val="none" w:sz="0" w:space="0" w:color="auto"/>
          </w:divBdr>
        </w:div>
        <w:div w:id="1674725347">
          <w:marLeft w:val="640"/>
          <w:marRight w:val="0"/>
          <w:marTop w:val="0"/>
          <w:marBottom w:val="0"/>
          <w:divBdr>
            <w:top w:val="none" w:sz="0" w:space="0" w:color="auto"/>
            <w:left w:val="none" w:sz="0" w:space="0" w:color="auto"/>
            <w:bottom w:val="none" w:sz="0" w:space="0" w:color="auto"/>
            <w:right w:val="none" w:sz="0" w:space="0" w:color="auto"/>
          </w:divBdr>
        </w:div>
        <w:div w:id="571240288">
          <w:marLeft w:val="640"/>
          <w:marRight w:val="0"/>
          <w:marTop w:val="0"/>
          <w:marBottom w:val="0"/>
          <w:divBdr>
            <w:top w:val="none" w:sz="0" w:space="0" w:color="auto"/>
            <w:left w:val="none" w:sz="0" w:space="0" w:color="auto"/>
            <w:bottom w:val="none" w:sz="0" w:space="0" w:color="auto"/>
            <w:right w:val="none" w:sz="0" w:space="0" w:color="auto"/>
          </w:divBdr>
        </w:div>
        <w:div w:id="1128204312">
          <w:marLeft w:val="640"/>
          <w:marRight w:val="0"/>
          <w:marTop w:val="0"/>
          <w:marBottom w:val="0"/>
          <w:divBdr>
            <w:top w:val="none" w:sz="0" w:space="0" w:color="auto"/>
            <w:left w:val="none" w:sz="0" w:space="0" w:color="auto"/>
            <w:bottom w:val="none" w:sz="0" w:space="0" w:color="auto"/>
            <w:right w:val="none" w:sz="0" w:space="0" w:color="auto"/>
          </w:divBdr>
        </w:div>
        <w:div w:id="659424681">
          <w:marLeft w:val="640"/>
          <w:marRight w:val="0"/>
          <w:marTop w:val="0"/>
          <w:marBottom w:val="0"/>
          <w:divBdr>
            <w:top w:val="none" w:sz="0" w:space="0" w:color="auto"/>
            <w:left w:val="none" w:sz="0" w:space="0" w:color="auto"/>
            <w:bottom w:val="none" w:sz="0" w:space="0" w:color="auto"/>
            <w:right w:val="none" w:sz="0" w:space="0" w:color="auto"/>
          </w:divBdr>
        </w:div>
        <w:div w:id="186716634">
          <w:marLeft w:val="640"/>
          <w:marRight w:val="0"/>
          <w:marTop w:val="0"/>
          <w:marBottom w:val="0"/>
          <w:divBdr>
            <w:top w:val="none" w:sz="0" w:space="0" w:color="auto"/>
            <w:left w:val="none" w:sz="0" w:space="0" w:color="auto"/>
            <w:bottom w:val="none" w:sz="0" w:space="0" w:color="auto"/>
            <w:right w:val="none" w:sz="0" w:space="0" w:color="auto"/>
          </w:divBdr>
        </w:div>
        <w:div w:id="221067900">
          <w:marLeft w:val="640"/>
          <w:marRight w:val="0"/>
          <w:marTop w:val="0"/>
          <w:marBottom w:val="0"/>
          <w:divBdr>
            <w:top w:val="none" w:sz="0" w:space="0" w:color="auto"/>
            <w:left w:val="none" w:sz="0" w:space="0" w:color="auto"/>
            <w:bottom w:val="none" w:sz="0" w:space="0" w:color="auto"/>
            <w:right w:val="none" w:sz="0" w:space="0" w:color="auto"/>
          </w:divBdr>
        </w:div>
        <w:div w:id="41292904">
          <w:marLeft w:val="640"/>
          <w:marRight w:val="0"/>
          <w:marTop w:val="0"/>
          <w:marBottom w:val="0"/>
          <w:divBdr>
            <w:top w:val="none" w:sz="0" w:space="0" w:color="auto"/>
            <w:left w:val="none" w:sz="0" w:space="0" w:color="auto"/>
            <w:bottom w:val="none" w:sz="0" w:space="0" w:color="auto"/>
            <w:right w:val="none" w:sz="0" w:space="0" w:color="auto"/>
          </w:divBdr>
        </w:div>
        <w:div w:id="1551458178">
          <w:marLeft w:val="640"/>
          <w:marRight w:val="0"/>
          <w:marTop w:val="0"/>
          <w:marBottom w:val="0"/>
          <w:divBdr>
            <w:top w:val="none" w:sz="0" w:space="0" w:color="auto"/>
            <w:left w:val="none" w:sz="0" w:space="0" w:color="auto"/>
            <w:bottom w:val="none" w:sz="0" w:space="0" w:color="auto"/>
            <w:right w:val="none" w:sz="0" w:space="0" w:color="auto"/>
          </w:divBdr>
        </w:div>
        <w:div w:id="2026398674">
          <w:marLeft w:val="640"/>
          <w:marRight w:val="0"/>
          <w:marTop w:val="0"/>
          <w:marBottom w:val="0"/>
          <w:divBdr>
            <w:top w:val="none" w:sz="0" w:space="0" w:color="auto"/>
            <w:left w:val="none" w:sz="0" w:space="0" w:color="auto"/>
            <w:bottom w:val="none" w:sz="0" w:space="0" w:color="auto"/>
            <w:right w:val="none" w:sz="0" w:space="0" w:color="auto"/>
          </w:divBdr>
        </w:div>
        <w:div w:id="719019388">
          <w:marLeft w:val="640"/>
          <w:marRight w:val="0"/>
          <w:marTop w:val="0"/>
          <w:marBottom w:val="0"/>
          <w:divBdr>
            <w:top w:val="none" w:sz="0" w:space="0" w:color="auto"/>
            <w:left w:val="none" w:sz="0" w:space="0" w:color="auto"/>
            <w:bottom w:val="none" w:sz="0" w:space="0" w:color="auto"/>
            <w:right w:val="none" w:sz="0" w:space="0" w:color="auto"/>
          </w:divBdr>
        </w:div>
        <w:div w:id="808667777">
          <w:marLeft w:val="640"/>
          <w:marRight w:val="0"/>
          <w:marTop w:val="0"/>
          <w:marBottom w:val="0"/>
          <w:divBdr>
            <w:top w:val="none" w:sz="0" w:space="0" w:color="auto"/>
            <w:left w:val="none" w:sz="0" w:space="0" w:color="auto"/>
            <w:bottom w:val="none" w:sz="0" w:space="0" w:color="auto"/>
            <w:right w:val="none" w:sz="0" w:space="0" w:color="auto"/>
          </w:divBdr>
        </w:div>
        <w:div w:id="697777340">
          <w:marLeft w:val="640"/>
          <w:marRight w:val="0"/>
          <w:marTop w:val="0"/>
          <w:marBottom w:val="0"/>
          <w:divBdr>
            <w:top w:val="none" w:sz="0" w:space="0" w:color="auto"/>
            <w:left w:val="none" w:sz="0" w:space="0" w:color="auto"/>
            <w:bottom w:val="none" w:sz="0" w:space="0" w:color="auto"/>
            <w:right w:val="none" w:sz="0" w:space="0" w:color="auto"/>
          </w:divBdr>
        </w:div>
        <w:div w:id="479269333">
          <w:marLeft w:val="640"/>
          <w:marRight w:val="0"/>
          <w:marTop w:val="0"/>
          <w:marBottom w:val="0"/>
          <w:divBdr>
            <w:top w:val="none" w:sz="0" w:space="0" w:color="auto"/>
            <w:left w:val="none" w:sz="0" w:space="0" w:color="auto"/>
            <w:bottom w:val="none" w:sz="0" w:space="0" w:color="auto"/>
            <w:right w:val="none" w:sz="0" w:space="0" w:color="auto"/>
          </w:divBdr>
        </w:div>
        <w:div w:id="232669021">
          <w:marLeft w:val="640"/>
          <w:marRight w:val="0"/>
          <w:marTop w:val="0"/>
          <w:marBottom w:val="0"/>
          <w:divBdr>
            <w:top w:val="none" w:sz="0" w:space="0" w:color="auto"/>
            <w:left w:val="none" w:sz="0" w:space="0" w:color="auto"/>
            <w:bottom w:val="none" w:sz="0" w:space="0" w:color="auto"/>
            <w:right w:val="none" w:sz="0" w:space="0" w:color="auto"/>
          </w:divBdr>
        </w:div>
        <w:div w:id="436557576">
          <w:marLeft w:val="640"/>
          <w:marRight w:val="0"/>
          <w:marTop w:val="0"/>
          <w:marBottom w:val="0"/>
          <w:divBdr>
            <w:top w:val="none" w:sz="0" w:space="0" w:color="auto"/>
            <w:left w:val="none" w:sz="0" w:space="0" w:color="auto"/>
            <w:bottom w:val="none" w:sz="0" w:space="0" w:color="auto"/>
            <w:right w:val="none" w:sz="0" w:space="0" w:color="auto"/>
          </w:divBdr>
        </w:div>
        <w:div w:id="1541892294">
          <w:marLeft w:val="640"/>
          <w:marRight w:val="0"/>
          <w:marTop w:val="0"/>
          <w:marBottom w:val="0"/>
          <w:divBdr>
            <w:top w:val="none" w:sz="0" w:space="0" w:color="auto"/>
            <w:left w:val="none" w:sz="0" w:space="0" w:color="auto"/>
            <w:bottom w:val="none" w:sz="0" w:space="0" w:color="auto"/>
            <w:right w:val="none" w:sz="0" w:space="0" w:color="auto"/>
          </w:divBdr>
        </w:div>
        <w:div w:id="806699856">
          <w:marLeft w:val="640"/>
          <w:marRight w:val="0"/>
          <w:marTop w:val="0"/>
          <w:marBottom w:val="0"/>
          <w:divBdr>
            <w:top w:val="none" w:sz="0" w:space="0" w:color="auto"/>
            <w:left w:val="none" w:sz="0" w:space="0" w:color="auto"/>
            <w:bottom w:val="none" w:sz="0" w:space="0" w:color="auto"/>
            <w:right w:val="none" w:sz="0" w:space="0" w:color="auto"/>
          </w:divBdr>
        </w:div>
        <w:div w:id="128741643">
          <w:marLeft w:val="640"/>
          <w:marRight w:val="0"/>
          <w:marTop w:val="0"/>
          <w:marBottom w:val="0"/>
          <w:divBdr>
            <w:top w:val="none" w:sz="0" w:space="0" w:color="auto"/>
            <w:left w:val="none" w:sz="0" w:space="0" w:color="auto"/>
            <w:bottom w:val="none" w:sz="0" w:space="0" w:color="auto"/>
            <w:right w:val="none" w:sz="0" w:space="0" w:color="auto"/>
          </w:divBdr>
        </w:div>
        <w:div w:id="1394815246">
          <w:marLeft w:val="640"/>
          <w:marRight w:val="0"/>
          <w:marTop w:val="0"/>
          <w:marBottom w:val="0"/>
          <w:divBdr>
            <w:top w:val="none" w:sz="0" w:space="0" w:color="auto"/>
            <w:left w:val="none" w:sz="0" w:space="0" w:color="auto"/>
            <w:bottom w:val="none" w:sz="0" w:space="0" w:color="auto"/>
            <w:right w:val="none" w:sz="0" w:space="0" w:color="auto"/>
          </w:divBdr>
        </w:div>
        <w:div w:id="1630475708">
          <w:marLeft w:val="640"/>
          <w:marRight w:val="0"/>
          <w:marTop w:val="0"/>
          <w:marBottom w:val="0"/>
          <w:divBdr>
            <w:top w:val="none" w:sz="0" w:space="0" w:color="auto"/>
            <w:left w:val="none" w:sz="0" w:space="0" w:color="auto"/>
            <w:bottom w:val="none" w:sz="0" w:space="0" w:color="auto"/>
            <w:right w:val="none" w:sz="0" w:space="0" w:color="auto"/>
          </w:divBdr>
        </w:div>
        <w:div w:id="199831077">
          <w:marLeft w:val="640"/>
          <w:marRight w:val="0"/>
          <w:marTop w:val="0"/>
          <w:marBottom w:val="0"/>
          <w:divBdr>
            <w:top w:val="none" w:sz="0" w:space="0" w:color="auto"/>
            <w:left w:val="none" w:sz="0" w:space="0" w:color="auto"/>
            <w:bottom w:val="none" w:sz="0" w:space="0" w:color="auto"/>
            <w:right w:val="none" w:sz="0" w:space="0" w:color="auto"/>
          </w:divBdr>
        </w:div>
        <w:div w:id="634868425">
          <w:marLeft w:val="640"/>
          <w:marRight w:val="0"/>
          <w:marTop w:val="0"/>
          <w:marBottom w:val="0"/>
          <w:divBdr>
            <w:top w:val="none" w:sz="0" w:space="0" w:color="auto"/>
            <w:left w:val="none" w:sz="0" w:space="0" w:color="auto"/>
            <w:bottom w:val="none" w:sz="0" w:space="0" w:color="auto"/>
            <w:right w:val="none" w:sz="0" w:space="0" w:color="auto"/>
          </w:divBdr>
        </w:div>
        <w:div w:id="1857421998">
          <w:marLeft w:val="640"/>
          <w:marRight w:val="0"/>
          <w:marTop w:val="0"/>
          <w:marBottom w:val="0"/>
          <w:divBdr>
            <w:top w:val="none" w:sz="0" w:space="0" w:color="auto"/>
            <w:left w:val="none" w:sz="0" w:space="0" w:color="auto"/>
            <w:bottom w:val="none" w:sz="0" w:space="0" w:color="auto"/>
            <w:right w:val="none" w:sz="0" w:space="0" w:color="auto"/>
          </w:divBdr>
        </w:div>
        <w:div w:id="1497765035">
          <w:marLeft w:val="640"/>
          <w:marRight w:val="0"/>
          <w:marTop w:val="0"/>
          <w:marBottom w:val="0"/>
          <w:divBdr>
            <w:top w:val="none" w:sz="0" w:space="0" w:color="auto"/>
            <w:left w:val="none" w:sz="0" w:space="0" w:color="auto"/>
            <w:bottom w:val="none" w:sz="0" w:space="0" w:color="auto"/>
            <w:right w:val="none" w:sz="0" w:space="0" w:color="auto"/>
          </w:divBdr>
        </w:div>
        <w:div w:id="1514297811">
          <w:marLeft w:val="640"/>
          <w:marRight w:val="0"/>
          <w:marTop w:val="0"/>
          <w:marBottom w:val="0"/>
          <w:divBdr>
            <w:top w:val="none" w:sz="0" w:space="0" w:color="auto"/>
            <w:left w:val="none" w:sz="0" w:space="0" w:color="auto"/>
            <w:bottom w:val="none" w:sz="0" w:space="0" w:color="auto"/>
            <w:right w:val="none" w:sz="0" w:space="0" w:color="auto"/>
          </w:divBdr>
        </w:div>
        <w:div w:id="2112165169">
          <w:marLeft w:val="640"/>
          <w:marRight w:val="0"/>
          <w:marTop w:val="0"/>
          <w:marBottom w:val="0"/>
          <w:divBdr>
            <w:top w:val="none" w:sz="0" w:space="0" w:color="auto"/>
            <w:left w:val="none" w:sz="0" w:space="0" w:color="auto"/>
            <w:bottom w:val="none" w:sz="0" w:space="0" w:color="auto"/>
            <w:right w:val="none" w:sz="0" w:space="0" w:color="auto"/>
          </w:divBdr>
        </w:div>
        <w:div w:id="432477365">
          <w:marLeft w:val="640"/>
          <w:marRight w:val="0"/>
          <w:marTop w:val="0"/>
          <w:marBottom w:val="0"/>
          <w:divBdr>
            <w:top w:val="none" w:sz="0" w:space="0" w:color="auto"/>
            <w:left w:val="none" w:sz="0" w:space="0" w:color="auto"/>
            <w:bottom w:val="none" w:sz="0" w:space="0" w:color="auto"/>
            <w:right w:val="none" w:sz="0" w:space="0" w:color="auto"/>
          </w:divBdr>
        </w:div>
        <w:div w:id="1496340955">
          <w:marLeft w:val="640"/>
          <w:marRight w:val="0"/>
          <w:marTop w:val="0"/>
          <w:marBottom w:val="0"/>
          <w:divBdr>
            <w:top w:val="none" w:sz="0" w:space="0" w:color="auto"/>
            <w:left w:val="none" w:sz="0" w:space="0" w:color="auto"/>
            <w:bottom w:val="none" w:sz="0" w:space="0" w:color="auto"/>
            <w:right w:val="none" w:sz="0" w:space="0" w:color="auto"/>
          </w:divBdr>
        </w:div>
        <w:div w:id="1009216574">
          <w:marLeft w:val="640"/>
          <w:marRight w:val="0"/>
          <w:marTop w:val="0"/>
          <w:marBottom w:val="0"/>
          <w:divBdr>
            <w:top w:val="none" w:sz="0" w:space="0" w:color="auto"/>
            <w:left w:val="none" w:sz="0" w:space="0" w:color="auto"/>
            <w:bottom w:val="none" w:sz="0" w:space="0" w:color="auto"/>
            <w:right w:val="none" w:sz="0" w:space="0" w:color="auto"/>
          </w:divBdr>
        </w:div>
        <w:div w:id="1068726009">
          <w:marLeft w:val="640"/>
          <w:marRight w:val="0"/>
          <w:marTop w:val="0"/>
          <w:marBottom w:val="0"/>
          <w:divBdr>
            <w:top w:val="none" w:sz="0" w:space="0" w:color="auto"/>
            <w:left w:val="none" w:sz="0" w:space="0" w:color="auto"/>
            <w:bottom w:val="none" w:sz="0" w:space="0" w:color="auto"/>
            <w:right w:val="none" w:sz="0" w:space="0" w:color="auto"/>
          </w:divBdr>
        </w:div>
        <w:div w:id="997656801">
          <w:marLeft w:val="640"/>
          <w:marRight w:val="0"/>
          <w:marTop w:val="0"/>
          <w:marBottom w:val="0"/>
          <w:divBdr>
            <w:top w:val="none" w:sz="0" w:space="0" w:color="auto"/>
            <w:left w:val="none" w:sz="0" w:space="0" w:color="auto"/>
            <w:bottom w:val="none" w:sz="0" w:space="0" w:color="auto"/>
            <w:right w:val="none" w:sz="0" w:space="0" w:color="auto"/>
          </w:divBdr>
        </w:div>
        <w:div w:id="598215134">
          <w:marLeft w:val="640"/>
          <w:marRight w:val="0"/>
          <w:marTop w:val="0"/>
          <w:marBottom w:val="0"/>
          <w:divBdr>
            <w:top w:val="none" w:sz="0" w:space="0" w:color="auto"/>
            <w:left w:val="none" w:sz="0" w:space="0" w:color="auto"/>
            <w:bottom w:val="none" w:sz="0" w:space="0" w:color="auto"/>
            <w:right w:val="none" w:sz="0" w:space="0" w:color="auto"/>
          </w:divBdr>
        </w:div>
        <w:div w:id="611937566">
          <w:marLeft w:val="640"/>
          <w:marRight w:val="0"/>
          <w:marTop w:val="0"/>
          <w:marBottom w:val="0"/>
          <w:divBdr>
            <w:top w:val="none" w:sz="0" w:space="0" w:color="auto"/>
            <w:left w:val="none" w:sz="0" w:space="0" w:color="auto"/>
            <w:bottom w:val="none" w:sz="0" w:space="0" w:color="auto"/>
            <w:right w:val="none" w:sz="0" w:space="0" w:color="auto"/>
          </w:divBdr>
        </w:div>
        <w:div w:id="896162961">
          <w:marLeft w:val="640"/>
          <w:marRight w:val="0"/>
          <w:marTop w:val="0"/>
          <w:marBottom w:val="0"/>
          <w:divBdr>
            <w:top w:val="none" w:sz="0" w:space="0" w:color="auto"/>
            <w:left w:val="none" w:sz="0" w:space="0" w:color="auto"/>
            <w:bottom w:val="none" w:sz="0" w:space="0" w:color="auto"/>
            <w:right w:val="none" w:sz="0" w:space="0" w:color="auto"/>
          </w:divBdr>
        </w:div>
        <w:div w:id="98188533">
          <w:marLeft w:val="640"/>
          <w:marRight w:val="0"/>
          <w:marTop w:val="0"/>
          <w:marBottom w:val="0"/>
          <w:divBdr>
            <w:top w:val="none" w:sz="0" w:space="0" w:color="auto"/>
            <w:left w:val="none" w:sz="0" w:space="0" w:color="auto"/>
            <w:bottom w:val="none" w:sz="0" w:space="0" w:color="auto"/>
            <w:right w:val="none" w:sz="0" w:space="0" w:color="auto"/>
          </w:divBdr>
        </w:div>
        <w:div w:id="473451388">
          <w:marLeft w:val="640"/>
          <w:marRight w:val="0"/>
          <w:marTop w:val="0"/>
          <w:marBottom w:val="0"/>
          <w:divBdr>
            <w:top w:val="none" w:sz="0" w:space="0" w:color="auto"/>
            <w:left w:val="none" w:sz="0" w:space="0" w:color="auto"/>
            <w:bottom w:val="none" w:sz="0" w:space="0" w:color="auto"/>
            <w:right w:val="none" w:sz="0" w:space="0" w:color="auto"/>
          </w:divBdr>
        </w:div>
        <w:div w:id="1381243215">
          <w:marLeft w:val="640"/>
          <w:marRight w:val="0"/>
          <w:marTop w:val="0"/>
          <w:marBottom w:val="0"/>
          <w:divBdr>
            <w:top w:val="none" w:sz="0" w:space="0" w:color="auto"/>
            <w:left w:val="none" w:sz="0" w:space="0" w:color="auto"/>
            <w:bottom w:val="none" w:sz="0" w:space="0" w:color="auto"/>
            <w:right w:val="none" w:sz="0" w:space="0" w:color="auto"/>
          </w:divBdr>
        </w:div>
        <w:div w:id="307395428">
          <w:marLeft w:val="640"/>
          <w:marRight w:val="0"/>
          <w:marTop w:val="0"/>
          <w:marBottom w:val="0"/>
          <w:divBdr>
            <w:top w:val="none" w:sz="0" w:space="0" w:color="auto"/>
            <w:left w:val="none" w:sz="0" w:space="0" w:color="auto"/>
            <w:bottom w:val="none" w:sz="0" w:space="0" w:color="auto"/>
            <w:right w:val="none" w:sz="0" w:space="0" w:color="auto"/>
          </w:divBdr>
        </w:div>
        <w:div w:id="480344600">
          <w:marLeft w:val="640"/>
          <w:marRight w:val="0"/>
          <w:marTop w:val="0"/>
          <w:marBottom w:val="0"/>
          <w:divBdr>
            <w:top w:val="none" w:sz="0" w:space="0" w:color="auto"/>
            <w:left w:val="none" w:sz="0" w:space="0" w:color="auto"/>
            <w:bottom w:val="none" w:sz="0" w:space="0" w:color="auto"/>
            <w:right w:val="none" w:sz="0" w:space="0" w:color="auto"/>
          </w:divBdr>
        </w:div>
        <w:div w:id="583804319">
          <w:marLeft w:val="640"/>
          <w:marRight w:val="0"/>
          <w:marTop w:val="0"/>
          <w:marBottom w:val="0"/>
          <w:divBdr>
            <w:top w:val="none" w:sz="0" w:space="0" w:color="auto"/>
            <w:left w:val="none" w:sz="0" w:space="0" w:color="auto"/>
            <w:bottom w:val="none" w:sz="0" w:space="0" w:color="auto"/>
            <w:right w:val="none" w:sz="0" w:space="0" w:color="auto"/>
          </w:divBdr>
        </w:div>
        <w:div w:id="745298054">
          <w:marLeft w:val="640"/>
          <w:marRight w:val="0"/>
          <w:marTop w:val="0"/>
          <w:marBottom w:val="0"/>
          <w:divBdr>
            <w:top w:val="none" w:sz="0" w:space="0" w:color="auto"/>
            <w:left w:val="none" w:sz="0" w:space="0" w:color="auto"/>
            <w:bottom w:val="none" w:sz="0" w:space="0" w:color="auto"/>
            <w:right w:val="none" w:sz="0" w:space="0" w:color="auto"/>
          </w:divBdr>
        </w:div>
        <w:div w:id="1414738068">
          <w:marLeft w:val="640"/>
          <w:marRight w:val="0"/>
          <w:marTop w:val="0"/>
          <w:marBottom w:val="0"/>
          <w:divBdr>
            <w:top w:val="none" w:sz="0" w:space="0" w:color="auto"/>
            <w:left w:val="none" w:sz="0" w:space="0" w:color="auto"/>
            <w:bottom w:val="none" w:sz="0" w:space="0" w:color="auto"/>
            <w:right w:val="none" w:sz="0" w:space="0" w:color="auto"/>
          </w:divBdr>
        </w:div>
        <w:div w:id="1453284900">
          <w:marLeft w:val="640"/>
          <w:marRight w:val="0"/>
          <w:marTop w:val="0"/>
          <w:marBottom w:val="0"/>
          <w:divBdr>
            <w:top w:val="none" w:sz="0" w:space="0" w:color="auto"/>
            <w:left w:val="none" w:sz="0" w:space="0" w:color="auto"/>
            <w:bottom w:val="none" w:sz="0" w:space="0" w:color="auto"/>
            <w:right w:val="none" w:sz="0" w:space="0" w:color="auto"/>
          </w:divBdr>
        </w:div>
        <w:div w:id="920287913">
          <w:marLeft w:val="640"/>
          <w:marRight w:val="0"/>
          <w:marTop w:val="0"/>
          <w:marBottom w:val="0"/>
          <w:divBdr>
            <w:top w:val="none" w:sz="0" w:space="0" w:color="auto"/>
            <w:left w:val="none" w:sz="0" w:space="0" w:color="auto"/>
            <w:bottom w:val="none" w:sz="0" w:space="0" w:color="auto"/>
            <w:right w:val="none" w:sz="0" w:space="0" w:color="auto"/>
          </w:divBdr>
        </w:div>
        <w:div w:id="1869294692">
          <w:marLeft w:val="640"/>
          <w:marRight w:val="0"/>
          <w:marTop w:val="0"/>
          <w:marBottom w:val="0"/>
          <w:divBdr>
            <w:top w:val="none" w:sz="0" w:space="0" w:color="auto"/>
            <w:left w:val="none" w:sz="0" w:space="0" w:color="auto"/>
            <w:bottom w:val="none" w:sz="0" w:space="0" w:color="auto"/>
            <w:right w:val="none" w:sz="0" w:space="0" w:color="auto"/>
          </w:divBdr>
        </w:div>
        <w:div w:id="1922637805">
          <w:marLeft w:val="640"/>
          <w:marRight w:val="0"/>
          <w:marTop w:val="0"/>
          <w:marBottom w:val="0"/>
          <w:divBdr>
            <w:top w:val="none" w:sz="0" w:space="0" w:color="auto"/>
            <w:left w:val="none" w:sz="0" w:space="0" w:color="auto"/>
            <w:bottom w:val="none" w:sz="0" w:space="0" w:color="auto"/>
            <w:right w:val="none" w:sz="0" w:space="0" w:color="auto"/>
          </w:divBdr>
        </w:div>
        <w:div w:id="1074352426">
          <w:marLeft w:val="640"/>
          <w:marRight w:val="0"/>
          <w:marTop w:val="0"/>
          <w:marBottom w:val="0"/>
          <w:divBdr>
            <w:top w:val="none" w:sz="0" w:space="0" w:color="auto"/>
            <w:left w:val="none" w:sz="0" w:space="0" w:color="auto"/>
            <w:bottom w:val="none" w:sz="0" w:space="0" w:color="auto"/>
            <w:right w:val="none" w:sz="0" w:space="0" w:color="auto"/>
          </w:divBdr>
        </w:div>
        <w:div w:id="1049913070">
          <w:marLeft w:val="640"/>
          <w:marRight w:val="0"/>
          <w:marTop w:val="0"/>
          <w:marBottom w:val="0"/>
          <w:divBdr>
            <w:top w:val="none" w:sz="0" w:space="0" w:color="auto"/>
            <w:left w:val="none" w:sz="0" w:space="0" w:color="auto"/>
            <w:bottom w:val="none" w:sz="0" w:space="0" w:color="auto"/>
            <w:right w:val="none" w:sz="0" w:space="0" w:color="auto"/>
          </w:divBdr>
        </w:div>
        <w:div w:id="2104261169">
          <w:marLeft w:val="640"/>
          <w:marRight w:val="0"/>
          <w:marTop w:val="0"/>
          <w:marBottom w:val="0"/>
          <w:divBdr>
            <w:top w:val="none" w:sz="0" w:space="0" w:color="auto"/>
            <w:left w:val="none" w:sz="0" w:space="0" w:color="auto"/>
            <w:bottom w:val="none" w:sz="0" w:space="0" w:color="auto"/>
            <w:right w:val="none" w:sz="0" w:space="0" w:color="auto"/>
          </w:divBdr>
        </w:div>
        <w:div w:id="1836408596">
          <w:marLeft w:val="640"/>
          <w:marRight w:val="0"/>
          <w:marTop w:val="0"/>
          <w:marBottom w:val="0"/>
          <w:divBdr>
            <w:top w:val="none" w:sz="0" w:space="0" w:color="auto"/>
            <w:left w:val="none" w:sz="0" w:space="0" w:color="auto"/>
            <w:bottom w:val="none" w:sz="0" w:space="0" w:color="auto"/>
            <w:right w:val="none" w:sz="0" w:space="0" w:color="auto"/>
          </w:divBdr>
        </w:div>
        <w:div w:id="2012296317">
          <w:marLeft w:val="640"/>
          <w:marRight w:val="0"/>
          <w:marTop w:val="0"/>
          <w:marBottom w:val="0"/>
          <w:divBdr>
            <w:top w:val="none" w:sz="0" w:space="0" w:color="auto"/>
            <w:left w:val="none" w:sz="0" w:space="0" w:color="auto"/>
            <w:bottom w:val="none" w:sz="0" w:space="0" w:color="auto"/>
            <w:right w:val="none" w:sz="0" w:space="0" w:color="auto"/>
          </w:divBdr>
        </w:div>
        <w:div w:id="228348358">
          <w:marLeft w:val="640"/>
          <w:marRight w:val="0"/>
          <w:marTop w:val="0"/>
          <w:marBottom w:val="0"/>
          <w:divBdr>
            <w:top w:val="none" w:sz="0" w:space="0" w:color="auto"/>
            <w:left w:val="none" w:sz="0" w:space="0" w:color="auto"/>
            <w:bottom w:val="none" w:sz="0" w:space="0" w:color="auto"/>
            <w:right w:val="none" w:sz="0" w:space="0" w:color="auto"/>
          </w:divBdr>
        </w:div>
        <w:div w:id="231698850">
          <w:marLeft w:val="640"/>
          <w:marRight w:val="0"/>
          <w:marTop w:val="0"/>
          <w:marBottom w:val="0"/>
          <w:divBdr>
            <w:top w:val="none" w:sz="0" w:space="0" w:color="auto"/>
            <w:left w:val="none" w:sz="0" w:space="0" w:color="auto"/>
            <w:bottom w:val="none" w:sz="0" w:space="0" w:color="auto"/>
            <w:right w:val="none" w:sz="0" w:space="0" w:color="auto"/>
          </w:divBdr>
        </w:div>
        <w:div w:id="622031465">
          <w:marLeft w:val="640"/>
          <w:marRight w:val="0"/>
          <w:marTop w:val="0"/>
          <w:marBottom w:val="0"/>
          <w:divBdr>
            <w:top w:val="none" w:sz="0" w:space="0" w:color="auto"/>
            <w:left w:val="none" w:sz="0" w:space="0" w:color="auto"/>
            <w:bottom w:val="none" w:sz="0" w:space="0" w:color="auto"/>
            <w:right w:val="none" w:sz="0" w:space="0" w:color="auto"/>
          </w:divBdr>
        </w:div>
        <w:div w:id="1412577499">
          <w:marLeft w:val="640"/>
          <w:marRight w:val="0"/>
          <w:marTop w:val="0"/>
          <w:marBottom w:val="0"/>
          <w:divBdr>
            <w:top w:val="none" w:sz="0" w:space="0" w:color="auto"/>
            <w:left w:val="none" w:sz="0" w:space="0" w:color="auto"/>
            <w:bottom w:val="none" w:sz="0" w:space="0" w:color="auto"/>
            <w:right w:val="none" w:sz="0" w:space="0" w:color="auto"/>
          </w:divBdr>
        </w:div>
        <w:div w:id="1434671861">
          <w:marLeft w:val="640"/>
          <w:marRight w:val="0"/>
          <w:marTop w:val="0"/>
          <w:marBottom w:val="0"/>
          <w:divBdr>
            <w:top w:val="none" w:sz="0" w:space="0" w:color="auto"/>
            <w:left w:val="none" w:sz="0" w:space="0" w:color="auto"/>
            <w:bottom w:val="none" w:sz="0" w:space="0" w:color="auto"/>
            <w:right w:val="none" w:sz="0" w:space="0" w:color="auto"/>
          </w:divBdr>
        </w:div>
        <w:div w:id="630214051">
          <w:marLeft w:val="640"/>
          <w:marRight w:val="0"/>
          <w:marTop w:val="0"/>
          <w:marBottom w:val="0"/>
          <w:divBdr>
            <w:top w:val="none" w:sz="0" w:space="0" w:color="auto"/>
            <w:left w:val="none" w:sz="0" w:space="0" w:color="auto"/>
            <w:bottom w:val="none" w:sz="0" w:space="0" w:color="auto"/>
            <w:right w:val="none" w:sz="0" w:space="0" w:color="auto"/>
          </w:divBdr>
        </w:div>
        <w:div w:id="1337272477">
          <w:marLeft w:val="640"/>
          <w:marRight w:val="0"/>
          <w:marTop w:val="0"/>
          <w:marBottom w:val="0"/>
          <w:divBdr>
            <w:top w:val="none" w:sz="0" w:space="0" w:color="auto"/>
            <w:left w:val="none" w:sz="0" w:space="0" w:color="auto"/>
            <w:bottom w:val="none" w:sz="0" w:space="0" w:color="auto"/>
            <w:right w:val="none" w:sz="0" w:space="0" w:color="auto"/>
          </w:divBdr>
        </w:div>
        <w:div w:id="1262107431">
          <w:marLeft w:val="640"/>
          <w:marRight w:val="0"/>
          <w:marTop w:val="0"/>
          <w:marBottom w:val="0"/>
          <w:divBdr>
            <w:top w:val="none" w:sz="0" w:space="0" w:color="auto"/>
            <w:left w:val="none" w:sz="0" w:space="0" w:color="auto"/>
            <w:bottom w:val="none" w:sz="0" w:space="0" w:color="auto"/>
            <w:right w:val="none" w:sz="0" w:space="0" w:color="auto"/>
          </w:divBdr>
        </w:div>
        <w:div w:id="769470688">
          <w:marLeft w:val="640"/>
          <w:marRight w:val="0"/>
          <w:marTop w:val="0"/>
          <w:marBottom w:val="0"/>
          <w:divBdr>
            <w:top w:val="none" w:sz="0" w:space="0" w:color="auto"/>
            <w:left w:val="none" w:sz="0" w:space="0" w:color="auto"/>
            <w:bottom w:val="none" w:sz="0" w:space="0" w:color="auto"/>
            <w:right w:val="none" w:sz="0" w:space="0" w:color="auto"/>
          </w:divBdr>
        </w:div>
        <w:div w:id="1452435880">
          <w:marLeft w:val="640"/>
          <w:marRight w:val="0"/>
          <w:marTop w:val="0"/>
          <w:marBottom w:val="0"/>
          <w:divBdr>
            <w:top w:val="none" w:sz="0" w:space="0" w:color="auto"/>
            <w:left w:val="none" w:sz="0" w:space="0" w:color="auto"/>
            <w:bottom w:val="none" w:sz="0" w:space="0" w:color="auto"/>
            <w:right w:val="none" w:sz="0" w:space="0" w:color="auto"/>
          </w:divBdr>
        </w:div>
        <w:div w:id="1092777908">
          <w:marLeft w:val="640"/>
          <w:marRight w:val="0"/>
          <w:marTop w:val="0"/>
          <w:marBottom w:val="0"/>
          <w:divBdr>
            <w:top w:val="none" w:sz="0" w:space="0" w:color="auto"/>
            <w:left w:val="none" w:sz="0" w:space="0" w:color="auto"/>
            <w:bottom w:val="none" w:sz="0" w:space="0" w:color="auto"/>
            <w:right w:val="none" w:sz="0" w:space="0" w:color="auto"/>
          </w:divBdr>
        </w:div>
        <w:div w:id="1338842940">
          <w:marLeft w:val="640"/>
          <w:marRight w:val="0"/>
          <w:marTop w:val="0"/>
          <w:marBottom w:val="0"/>
          <w:divBdr>
            <w:top w:val="none" w:sz="0" w:space="0" w:color="auto"/>
            <w:left w:val="none" w:sz="0" w:space="0" w:color="auto"/>
            <w:bottom w:val="none" w:sz="0" w:space="0" w:color="auto"/>
            <w:right w:val="none" w:sz="0" w:space="0" w:color="auto"/>
          </w:divBdr>
        </w:div>
        <w:div w:id="1718579716">
          <w:marLeft w:val="640"/>
          <w:marRight w:val="0"/>
          <w:marTop w:val="0"/>
          <w:marBottom w:val="0"/>
          <w:divBdr>
            <w:top w:val="none" w:sz="0" w:space="0" w:color="auto"/>
            <w:left w:val="none" w:sz="0" w:space="0" w:color="auto"/>
            <w:bottom w:val="none" w:sz="0" w:space="0" w:color="auto"/>
            <w:right w:val="none" w:sz="0" w:space="0" w:color="auto"/>
          </w:divBdr>
        </w:div>
        <w:div w:id="194122828">
          <w:marLeft w:val="640"/>
          <w:marRight w:val="0"/>
          <w:marTop w:val="0"/>
          <w:marBottom w:val="0"/>
          <w:divBdr>
            <w:top w:val="none" w:sz="0" w:space="0" w:color="auto"/>
            <w:left w:val="none" w:sz="0" w:space="0" w:color="auto"/>
            <w:bottom w:val="none" w:sz="0" w:space="0" w:color="auto"/>
            <w:right w:val="none" w:sz="0" w:space="0" w:color="auto"/>
          </w:divBdr>
        </w:div>
        <w:div w:id="1636597586">
          <w:marLeft w:val="640"/>
          <w:marRight w:val="0"/>
          <w:marTop w:val="0"/>
          <w:marBottom w:val="0"/>
          <w:divBdr>
            <w:top w:val="none" w:sz="0" w:space="0" w:color="auto"/>
            <w:left w:val="none" w:sz="0" w:space="0" w:color="auto"/>
            <w:bottom w:val="none" w:sz="0" w:space="0" w:color="auto"/>
            <w:right w:val="none" w:sz="0" w:space="0" w:color="auto"/>
          </w:divBdr>
        </w:div>
        <w:div w:id="414211269">
          <w:marLeft w:val="640"/>
          <w:marRight w:val="0"/>
          <w:marTop w:val="0"/>
          <w:marBottom w:val="0"/>
          <w:divBdr>
            <w:top w:val="none" w:sz="0" w:space="0" w:color="auto"/>
            <w:left w:val="none" w:sz="0" w:space="0" w:color="auto"/>
            <w:bottom w:val="none" w:sz="0" w:space="0" w:color="auto"/>
            <w:right w:val="none" w:sz="0" w:space="0" w:color="auto"/>
          </w:divBdr>
        </w:div>
        <w:div w:id="1097680584">
          <w:marLeft w:val="640"/>
          <w:marRight w:val="0"/>
          <w:marTop w:val="0"/>
          <w:marBottom w:val="0"/>
          <w:divBdr>
            <w:top w:val="none" w:sz="0" w:space="0" w:color="auto"/>
            <w:left w:val="none" w:sz="0" w:space="0" w:color="auto"/>
            <w:bottom w:val="none" w:sz="0" w:space="0" w:color="auto"/>
            <w:right w:val="none" w:sz="0" w:space="0" w:color="auto"/>
          </w:divBdr>
        </w:div>
        <w:div w:id="128715111">
          <w:marLeft w:val="640"/>
          <w:marRight w:val="0"/>
          <w:marTop w:val="0"/>
          <w:marBottom w:val="0"/>
          <w:divBdr>
            <w:top w:val="none" w:sz="0" w:space="0" w:color="auto"/>
            <w:left w:val="none" w:sz="0" w:space="0" w:color="auto"/>
            <w:bottom w:val="none" w:sz="0" w:space="0" w:color="auto"/>
            <w:right w:val="none" w:sz="0" w:space="0" w:color="auto"/>
          </w:divBdr>
        </w:div>
        <w:div w:id="1647006419">
          <w:marLeft w:val="640"/>
          <w:marRight w:val="0"/>
          <w:marTop w:val="0"/>
          <w:marBottom w:val="0"/>
          <w:divBdr>
            <w:top w:val="none" w:sz="0" w:space="0" w:color="auto"/>
            <w:left w:val="none" w:sz="0" w:space="0" w:color="auto"/>
            <w:bottom w:val="none" w:sz="0" w:space="0" w:color="auto"/>
            <w:right w:val="none" w:sz="0" w:space="0" w:color="auto"/>
          </w:divBdr>
        </w:div>
        <w:div w:id="882907757">
          <w:marLeft w:val="640"/>
          <w:marRight w:val="0"/>
          <w:marTop w:val="0"/>
          <w:marBottom w:val="0"/>
          <w:divBdr>
            <w:top w:val="none" w:sz="0" w:space="0" w:color="auto"/>
            <w:left w:val="none" w:sz="0" w:space="0" w:color="auto"/>
            <w:bottom w:val="none" w:sz="0" w:space="0" w:color="auto"/>
            <w:right w:val="none" w:sz="0" w:space="0" w:color="auto"/>
          </w:divBdr>
        </w:div>
        <w:div w:id="843397391">
          <w:marLeft w:val="640"/>
          <w:marRight w:val="0"/>
          <w:marTop w:val="0"/>
          <w:marBottom w:val="0"/>
          <w:divBdr>
            <w:top w:val="none" w:sz="0" w:space="0" w:color="auto"/>
            <w:left w:val="none" w:sz="0" w:space="0" w:color="auto"/>
            <w:bottom w:val="none" w:sz="0" w:space="0" w:color="auto"/>
            <w:right w:val="none" w:sz="0" w:space="0" w:color="auto"/>
          </w:divBdr>
        </w:div>
        <w:div w:id="1759935539">
          <w:marLeft w:val="640"/>
          <w:marRight w:val="0"/>
          <w:marTop w:val="0"/>
          <w:marBottom w:val="0"/>
          <w:divBdr>
            <w:top w:val="none" w:sz="0" w:space="0" w:color="auto"/>
            <w:left w:val="none" w:sz="0" w:space="0" w:color="auto"/>
            <w:bottom w:val="none" w:sz="0" w:space="0" w:color="auto"/>
            <w:right w:val="none" w:sz="0" w:space="0" w:color="auto"/>
          </w:divBdr>
        </w:div>
        <w:div w:id="1020856530">
          <w:marLeft w:val="640"/>
          <w:marRight w:val="0"/>
          <w:marTop w:val="0"/>
          <w:marBottom w:val="0"/>
          <w:divBdr>
            <w:top w:val="none" w:sz="0" w:space="0" w:color="auto"/>
            <w:left w:val="none" w:sz="0" w:space="0" w:color="auto"/>
            <w:bottom w:val="none" w:sz="0" w:space="0" w:color="auto"/>
            <w:right w:val="none" w:sz="0" w:space="0" w:color="auto"/>
          </w:divBdr>
        </w:div>
        <w:div w:id="1616717124">
          <w:marLeft w:val="640"/>
          <w:marRight w:val="0"/>
          <w:marTop w:val="0"/>
          <w:marBottom w:val="0"/>
          <w:divBdr>
            <w:top w:val="none" w:sz="0" w:space="0" w:color="auto"/>
            <w:left w:val="none" w:sz="0" w:space="0" w:color="auto"/>
            <w:bottom w:val="none" w:sz="0" w:space="0" w:color="auto"/>
            <w:right w:val="none" w:sz="0" w:space="0" w:color="auto"/>
          </w:divBdr>
        </w:div>
        <w:div w:id="2096238916">
          <w:marLeft w:val="640"/>
          <w:marRight w:val="0"/>
          <w:marTop w:val="0"/>
          <w:marBottom w:val="0"/>
          <w:divBdr>
            <w:top w:val="none" w:sz="0" w:space="0" w:color="auto"/>
            <w:left w:val="none" w:sz="0" w:space="0" w:color="auto"/>
            <w:bottom w:val="none" w:sz="0" w:space="0" w:color="auto"/>
            <w:right w:val="none" w:sz="0" w:space="0" w:color="auto"/>
          </w:divBdr>
        </w:div>
        <w:div w:id="1286303987">
          <w:marLeft w:val="640"/>
          <w:marRight w:val="0"/>
          <w:marTop w:val="0"/>
          <w:marBottom w:val="0"/>
          <w:divBdr>
            <w:top w:val="none" w:sz="0" w:space="0" w:color="auto"/>
            <w:left w:val="none" w:sz="0" w:space="0" w:color="auto"/>
            <w:bottom w:val="none" w:sz="0" w:space="0" w:color="auto"/>
            <w:right w:val="none" w:sz="0" w:space="0" w:color="auto"/>
          </w:divBdr>
        </w:div>
        <w:div w:id="2117820586">
          <w:marLeft w:val="640"/>
          <w:marRight w:val="0"/>
          <w:marTop w:val="0"/>
          <w:marBottom w:val="0"/>
          <w:divBdr>
            <w:top w:val="none" w:sz="0" w:space="0" w:color="auto"/>
            <w:left w:val="none" w:sz="0" w:space="0" w:color="auto"/>
            <w:bottom w:val="none" w:sz="0" w:space="0" w:color="auto"/>
            <w:right w:val="none" w:sz="0" w:space="0" w:color="auto"/>
          </w:divBdr>
        </w:div>
        <w:div w:id="156729002">
          <w:marLeft w:val="640"/>
          <w:marRight w:val="0"/>
          <w:marTop w:val="0"/>
          <w:marBottom w:val="0"/>
          <w:divBdr>
            <w:top w:val="none" w:sz="0" w:space="0" w:color="auto"/>
            <w:left w:val="none" w:sz="0" w:space="0" w:color="auto"/>
            <w:bottom w:val="none" w:sz="0" w:space="0" w:color="auto"/>
            <w:right w:val="none" w:sz="0" w:space="0" w:color="auto"/>
          </w:divBdr>
        </w:div>
        <w:div w:id="50812710">
          <w:marLeft w:val="640"/>
          <w:marRight w:val="0"/>
          <w:marTop w:val="0"/>
          <w:marBottom w:val="0"/>
          <w:divBdr>
            <w:top w:val="none" w:sz="0" w:space="0" w:color="auto"/>
            <w:left w:val="none" w:sz="0" w:space="0" w:color="auto"/>
            <w:bottom w:val="none" w:sz="0" w:space="0" w:color="auto"/>
            <w:right w:val="none" w:sz="0" w:space="0" w:color="auto"/>
          </w:divBdr>
        </w:div>
        <w:div w:id="1299190338">
          <w:marLeft w:val="640"/>
          <w:marRight w:val="0"/>
          <w:marTop w:val="0"/>
          <w:marBottom w:val="0"/>
          <w:divBdr>
            <w:top w:val="none" w:sz="0" w:space="0" w:color="auto"/>
            <w:left w:val="none" w:sz="0" w:space="0" w:color="auto"/>
            <w:bottom w:val="none" w:sz="0" w:space="0" w:color="auto"/>
            <w:right w:val="none" w:sz="0" w:space="0" w:color="auto"/>
          </w:divBdr>
        </w:div>
        <w:div w:id="997726725">
          <w:marLeft w:val="640"/>
          <w:marRight w:val="0"/>
          <w:marTop w:val="0"/>
          <w:marBottom w:val="0"/>
          <w:divBdr>
            <w:top w:val="none" w:sz="0" w:space="0" w:color="auto"/>
            <w:left w:val="none" w:sz="0" w:space="0" w:color="auto"/>
            <w:bottom w:val="none" w:sz="0" w:space="0" w:color="auto"/>
            <w:right w:val="none" w:sz="0" w:space="0" w:color="auto"/>
          </w:divBdr>
        </w:div>
        <w:div w:id="409424777">
          <w:marLeft w:val="640"/>
          <w:marRight w:val="0"/>
          <w:marTop w:val="0"/>
          <w:marBottom w:val="0"/>
          <w:divBdr>
            <w:top w:val="none" w:sz="0" w:space="0" w:color="auto"/>
            <w:left w:val="none" w:sz="0" w:space="0" w:color="auto"/>
            <w:bottom w:val="none" w:sz="0" w:space="0" w:color="auto"/>
            <w:right w:val="none" w:sz="0" w:space="0" w:color="auto"/>
          </w:divBdr>
        </w:div>
        <w:div w:id="1276904205">
          <w:marLeft w:val="640"/>
          <w:marRight w:val="0"/>
          <w:marTop w:val="0"/>
          <w:marBottom w:val="0"/>
          <w:divBdr>
            <w:top w:val="none" w:sz="0" w:space="0" w:color="auto"/>
            <w:left w:val="none" w:sz="0" w:space="0" w:color="auto"/>
            <w:bottom w:val="none" w:sz="0" w:space="0" w:color="auto"/>
            <w:right w:val="none" w:sz="0" w:space="0" w:color="auto"/>
          </w:divBdr>
        </w:div>
        <w:div w:id="1936549806">
          <w:marLeft w:val="640"/>
          <w:marRight w:val="0"/>
          <w:marTop w:val="0"/>
          <w:marBottom w:val="0"/>
          <w:divBdr>
            <w:top w:val="none" w:sz="0" w:space="0" w:color="auto"/>
            <w:left w:val="none" w:sz="0" w:space="0" w:color="auto"/>
            <w:bottom w:val="none" w:sz="0" w:space="0" w:color="auto"/>
            <w:right w:val="none" w:sz="0" w:space="0" w:color="auto"/>
          </w:divBdr>
        </w:div>
        <w:div w:id="1691906193">
          <w:marLeft w:val="640"/>
          <w:marRight w:val="0"/>
          <w:marTop w:val="0"/>
          <w:marBottom w:val="0"/>
          <w:divBdr>
            <w:top w:val="none" w:sz="0" w:space="0" w:color="auto"/>
            <w:left w:val="none" w:sz="0" w:space="0" w:color="auto"/>
            <w:bottom w:val="none" w:sz="0" w:space="0" w:color="auto"/>
            <w:right w:val="none" w:sz="0" w:space="0" w:color="auto"/>
          </w:divBdr>
        </w:div>
        <w:div w:id="694380003">
          <w:marLeft w:val="640"/>
          <w:marRight w:val="0"/>
          <w:marTop w:val="0"/>
          <w:marBottom w:val="0"/>
          <w:divBdr>
            <w:top w:val="none" w:sz="0" w:space="0" w:color="auto"/>
            <w:left w:val="none" w:sz="0" w:space="0" w:color="auto"/>
            <w:bottom w:val="none" w:sz="0" w:space="0" w:color="auto"/>
            <w:right w:val="none" w:sz="0" w:space="0" w:color="auto"/>
          </w:divBdr>
        </w:div>
        <w:div w:id="710962543">
          <w:marLeft w:val="640"/>
          <w:marRight w:val="0"/>
          <w:marTop w:val="0"/>
          <w:marBottom w:val="0"/>
          <w:divBdr>
            <w:top w:val="none" w:sz="0" w:space="0" w:color="auto"/>
            <w:left w:val="none" w:sz="0" w:space="0" w:color="auto"/>
            <w:bottom w:val="none" w:sz="0" w:space="0" w:color="auto"/>
            <w:right w:val="none" w:sz="0" w:space="0" w:color="auto"/>
          </w:divBdr>
        </w:div>
        <w:div w:id="1491100210">
          <w:marLeft w:val="640"/>
          <w:marRight w:val="0"/>
          <w:marTop w:val="0"/>
          <w:marBottom w:val="0"/>
          <w:divBdr>
            <w:top w:val="none" w:sz="0" w:space="0" w:color="auto"/>
            <w:left w:val="none" w:sz="0" w:space="0" w:color="auto"/>
            <w:bottom w:val="none" w:sz="0" w:space="0" w:color="auto"/>
            <w:right w:val="none" w:sz="0" w:space="0" w:color="auto"/>
          </w:divBdr>
        </w:div>
        <w:div w:id="826743530">
          <w:marLeft w:val="640"/>
          <w:marRight w:val="0"/>
          <w:marTop w:val="0"/>
          <w:marBottom w:val="0"/>
          <w:divBdr>
            <w:top w:val="none" w:sz="0" w:space="0" w:color="auto"/>
            <w:left w:val="none" w:sz="0" w:space="0" w:color="auto"/>
            <w:bottom w:val="none" w:sz="0" w:space="0" w:color="auto"/>
            <w:right w:val="none" w:sz="0" w:space="0" w:color="auto"/>
          </w:divBdr>
        </w:div>
        <w:div w:id="760836707">
          <w:marLeft w:val="640"/>
          <w:marRight w:val="0"/>
          <w:marTop w:val="0"/>
          <w:marBottom w:val="0"/>
          <w:divBdr>
            <w:top w:val="none" w:sz="0" w:space="0" w:color="auto"/>
            <w:left w:val="none" w:sz="0" w:space="0" w:color="auto"/>
            <w:bottom w:val="none" w:sz="0" w:space="0" w:color="auto"/>
            <w:right w:val="none" w:sz="0" w:space="0" w:color="auto"/>
          </w:divBdr>
        </w:div>
        <w:div w:id="271061900">
          <w:marLeft w:val="640"/>
          <w:marRight w:val="0"/>
          <w:marTop w:val="0"/>
          <w:marBottom w:val="0"/>
          <w:divBdr>
            <w:top w:val="none" w:sz="0" w:space="0" w:color="auto"/>
            <w:left w:val="none" w:sz="0" w:space="0" w:color="auto"/>
            <w:bottom w:val="none" w:sz="0" w:space="0" w:color="auto"/>
            <w:right w:val="none" w:sz="0" w:space="0" w:color="auto"/>
          </w:divBdr>
        </w:div>
        <w:div w:id="251357784">
          <w:marLeft w:val="640"/>
          <w:marRight w:val="0"/>
          <w:marTop w:val="0"/>
          <w:marBottom w:val="0"/>
          <w:divBdr>
            <w:top w:val="none" w:sz="0" w:space="0" w:color="auto"/>
            <w:left w:val="none" w:sz="0" w:space="0" w:color="auto"/>
            <w:bottom w:val="none" w:sz="0" w:space="0" w:color="auto"/>
            <w:right w:val="none" w:sz="0" w:space="0" w:color="auto"/>
          </w:divBdr>
        </w:div>
        <w:div w:id="1033770663">
          <w:marLeft w:val="640"/>
          <w:marRight w:val="0"/>
          <w:marTop w:val="0"/>
          <w:marBottom w:val="0"/>
          <w:divBdr>
            <w:top w:val="none" w:sz="0" w:space="0" w:color="auto"/>
            <w:left w:val="none" w:sz="0" w:space="0" w:color="auto"/>
            <w:bottom w:val="none" w:sz="0" w:space="0" w:color="auto"/>
            <w:right w:val="none" w:sz="0" w:space="0" w:color="auto"/>
          </w:divBdr>
        </w:div>
        <w:div w:id="1708678513">
          <w:marLeft w:val="640"/>
          <w:marRight w:val="0"/>
          <w:marTop w:val="0"/>
          <w:marBottom w:val="0"/>
          <w:divBdr>
            <w:top w:val="none" w:sz="0" w:space="0" w:color="auto"/>
            <w:left w:val="none" w:sz="0" w:space="0" w:color="auto"/>
            <w:bottom w:val="none" w:sz="0" w:space="0" w:color="auto"/>
            <w:right w:val="none" w:sz="0" w:space="0" w:color="auto"/>
          </w:divBdr>
        </w:div>
        <w:div w:id="318660741">
          <w:marLeft w:val="640"/>
          <w:marRight w:val="0"/>
          <w:marTop w:val="0"/>
          <w:marBottom w:val="0"/>
          <w:divBdr>
            <w:top w:val="none" w:sz="0" w:space="0" w:color="auto"/>
            <w:left w:val="none" w:sz="0" w:space="0" w:color="auto"/>
            <w:bottom w:val="none" w:sz="0" w:space="0" w:color="auto"/>
            <w:right w:val="none" w:sz="0" w:space="0" w:color="auto"/>
          </w:divBdr>
        </w:div>
        <w:div w:id="1360813834">
          <w:marLeft w:val="640"/>
          <w:marRight w:val="0"/>
          <w:marTop w:val="0"/>
          <w:marBottom w:val="0"/>
          <w:divBdr>
            <w:top w:val="none" w:sz="0" w:space="0" w:color="auto"/>
            <w:left w:val="none" w:sz="0" w:space="0" w:color="auto"/>
            <w:bottom w:val="none" w:sz="0" w:space="0" w:color="auto"/>
            <w:right w:val="none" w:sz="0" w:space="0" w:color="auto"/>
          </w:divBdr>
        </w:div>
        <w:div w:id="2109349675">
          <w:marLeft w:val="640"/>
          <w:marRight w:val="0"/>
          <w:marTop w:val="0"/>
          <w:marBottom w:val="0"/>
          <w:divBdr>
            <w:top w:val="none" w:sz="0" w:space="0" w:color="auto"/>
            <w:left w:val="none" w:sz="0" w:space="0" w:color="auto"/>
            <w:bottom w:val="none" w:sz="0" w:space="0" w:color="auto"/>
            <w:right w:val="none" w:sz="0" w:space="0" w:color="auto"/>
          </w:divBdr>
        </w:div>
        <w:div w:id="194659382">
          <w:marLeft w:val="640"/>
          <w:marRight w:val="0"/>
          <w:marTop w:val="0"/>
          <w:marBottom w:val="0"/>
          <w:divBdr>
            <w:top w:val="none" w:sz="0" w:space="0" w:color="auto"/>
            <w:left w:val="none" w:sz="0" w:space="0" w:color="auto"/>
            <w:bottom w:val="none" w:sz="0" w:space="0" w:color="auto"/>
            <w:right w:val="none" w:sz="0" w:space="0" w:color="auto"/>
          </w:divBdr>
        </w:div>
        <w:div w:id="329023229">
          <w:marLeft w:val="640"/>
          <w:marRight w:val="0"/>
          <w:marTop w:val="0"/>
          <w:marBottom w:val="0"/>
          <w:divBdr>
            <w:top w:val="none" w:sz="0" w:space="0" w:color="auto"/>
            <w:left w:val="none" w:sz="0" w:space="0" w:color="auto"/>
            <w:bottom w:val="none" w:sz="0" w:space="0" w:color="auto"/>
            <w:right w:val="none" w:sz="0" w:space="0" w:color="auto"/>
          </w:divBdr>
        </w:div>
        <w:div w:id="1278298816">
          <w:marLeft w:val="640"/>
          <w:marRight w:val="0"/>
          <w:marTop w:val="0"/>
          <w:marBottom w:val="0"/>
          <w:divBdr>
            <w:top w:val="none" w:sz="0" w:space="0" w:color="auto"/>
            <w:left w:val="none" w:sz="0" w:space="0" w:color="auto"/>
            <w:bottom w:val="none" w:sz="0" w:space="0" w:color="auto"/>
            <w:right w:val="none" w:sz="0" w:space="0" w:color="auto"/>
          </w:divBdr>
        </w:div>
        <w:div w:id="2018117941">
          <w:marLeft w:val="640"/>
          <w:marRight w:val="0"/>
          <w:marTop w:val="0"/>
          <w:marBottom w:val="0"/>
          <w:divBdr>
            <w:top w:val="none" w:sz="0" w:space="0" w:color="auto"/>
            <w:left w:val="none" w:sz="0" w:space="0" w:color="auto"/>
            <w:bottom w:val="none" w:sz="0" w:space="0" w:color="auto"/>
            <w:right w:val="none" w:sz="0" w:space="0" w:color="auto"/>
          </w:divBdr>
        </w:div>
        <w:div w:id="1685017552">
          <w:marLeft w:val="640"/>
          <w:marRight w:val="0"/>
          <w:marTop w:val="0"/>
          <w:marBottom w:val="0"/>
          <w:divBdr>
            <w:top w:val="none" w:sz="0" w:space="0" w:color="auto"/>
            <w:left w:val="none" w:sz="0" w:space="0" w:color="auto"/>
            <w:bottom w:val="none" w:sz="0" w:space="0" w:color="auto"/>
            <w:right w:val="none" w:sz="0" w:space="0" w:color="auto"/>
          </w:divBdr>
        </w:div>
        <w:div w:id="239024271">
          <w:marLeft w:val="640"/>
          <w:marRight w:val="0"/>
          <w:marTop w:val="0"/>
          <w:marBottom w:val="0"/>
          <w:divBdr>
            <w:top w:val="none" w:sz="0" w:space="0" w:color="auto"/>
            <w:left w:val="none" w:sz="0" w:space="0" w:color="auto"/>
            <w:bottom w:val="none" w:sz="0" w:space="0" w:color="auto"/>
            <w:right w:val="none" w:sz="0" w:space="0" w:color="auto"/>
          </w:divBdr>
        </w:div>
        <w:div w:id="148644485">
          <w:marLeft w:val="640"/>
          <w:marRight w:val="0"/>
          <w:marTop w:val="0"/>
          <w:marBottom w:val="0"/>
          <w:divBdr>
            <w:top w:val="none" w:sz="0" w:space="0" w:color="auto"/>
            <w:left w:val="none" w:sz="0" w:space="0" w:color="auto"/>
            <w:bottom w:val="none" w:sz="0" w:space="0" w:color="auto"/>
            <w:right w:val="none" w:sz="0" w:space="0" w:color="auto"/>
          </w:divBdr>
        </w:div>
        <w:div w:id="1277447609">
          <w:marLeft w:val="640"/>
          <w:marRight w:val="0"/>
          <w:marTop w:val="0"/>
          <w:marBottom w:val="0"/>
          <w:divBdr>
            <w:top w:val="none" w:sz="0" w:space="0" w:color="auto"/>
            <w:left w:val="none" w:sz="0" w:space="0" w:color="auto"/>
            <w:bottom w:val="none" w:sz="0" w:space="0" w:color="auto"/>
            <w:right w:val="none" w:sz="0" w:space="0" w:color="auto"/>
          </w:divBdr>
        </w:div>
      </w:divsChild>
    </w:div>
    <w:div w:id="1476755439">
      <w:bodyDiv w:val="1"/>
      <w:marLeft w:val="0"/>
      <w:marRight w:val="0"/>
      <w:marTop w:val="0"/>
      <w:marBottom w:val="0"/>
      <w:divBdr>
        <w:top w:val="none" w:sz="0" w:space="0" w:color="auto"/>
        <w:left w:val="none" w:sz="0" w:space="0" w:color="auto"/>
        <w:bottom w:val="none" w:sz="0" w:space="0" w:color="auto"/>
        <w:right w:val="none" w:sz="0" w:space="0" w:color="auto"/>
      </w:divBdr>
    </w:div>
    <w:div w:id="1481726798">
      <w:bodyDiv w:val="1"/>
      <w:marLeft w:val="0"/>
      <w:marRight w:val="0"/>
      <w:marTop w:val="0"/>
      <w:marBottom w:val="0"/>
      <w:divBdr>
        <w:top w:val="none" w:sz="0" w:space="0" w:color="auto"/>
        <w:left w:val="none" w:sz="0" w:space="0" w:color="auto"/>
        <w:bottom w:val="none" w:sz="0" w:space="0" w:color="auto"/>
        <w:right w:val="none" w:sz="0" w:space="0" w:color="auto"/>
      </w:divBdr>
      <w:divsChild>
        <w:div w:id="787703990">
          <w:marLeft w:val="640"/>
          <w:marRight w:val="0"/>
          <w:marTop w:val="0"/>
          <w:marBottom w:val="0"/>
          <w:divBdr>
            <w:top w:val="none" w:sz="0" w:space="0" w:color="auto"/>
            <w:left w:val="none" w:sz="0" w:space="0" w:color="auto"/>
            <w:bottom w:val="none" w:sz="0" w:space="0" w:color="auto"/>
            <w:right w:val="none" w:sz="0" w:space="0" w:color="auto"/>
          </w:divBdr>
        </w:div>
        <w:div w:id="737173617">
          <w:marLeft w:val="640"/>
          <w:marRight w:val="0"/>
          <w:marTop w:val="0"/>
          <w:marBottom w:val="0"/>
          <w:divBdr>
            <w:top w:val="none" w:sz="0" w:space="0" w:color="auto"/>
            <w:left w:val="none" w:sz="0" w:space="0" w:color="auto"/>
            <w:bottom w:val="none" w:sz="0" w:space="0" w:color="auto"/>
            <w:right w:val="none" w:sz="0" w:space="0" w:color="auto"/>
          </w:divBdr>
        </w:div>
        <w:div w:id="1794446109">
          <w:marLeft w:val="640"/>
          <w:marRight w:val="0"/>
          <w:marTop w:val="0"/>
          <w:marBottom w:val="0"/>
          <w:divBdr>
            <w:top w:val="none" w:sz="0" w:space="0" w:color="auto"/>
            <w:left w:val="none" w:sz="0" w:space="0" w:color="auto"/>
            <w:bottom w:val="none" w:sz="0" w:space="0" w:color="auto"/>
            <w:right w:val="none" w:sz="0" w:space="0" w:color="auto"/>
          </w:divBdr>
        </w:div>
        <w:div w:id="910891330">
          <w:marLeft w:val="640"/>
          <w:marRight w:val="0"/>
          <w:marTop w:val="0"/>
          <w:marBottom w:val="0"/>
          <w:divBdr>
            <w:top w:val="none" w:sz="0" w:space="0" w:color="auto"/>
            <w:left w:val="none" w:sz="0" w:space="0" w:color="auto"/>
            <w:bottom w:val="none" w:sz="0" w:space="0" w:color="auto"/>
            <w:right w:val="none" w:sz="0" w:space="0" w:color="auto"/>
          </w:divBdr>
        </w:div>
        <w:div w:id="137847620">
          <w:marLeft w:val="640"/>
          <w:marRight w:val="0"/>
          <w:marTop w:val="0"/>
          <w:marBottom w:val="0"/>
          <w:divBdr>
            <w:top w:val="none" w:sz="0" w:space="0" w:color="auto"/>
            <w:left w:val="none" w:sz="0" w:space="0" w:color="auto"/>
            <w:bottom w:val="none" w:sz="0" w:space="0" w:color="auto"/>
            <w:right w:val="none" w:sz="0" w:space="0" w:color="auto"/>
          </w:divBdr>
        </w:div>
        <w:div w:id="237791835">
          <w:marLeft w:val="640"/>
          <w:marRight w:val="0"/>
          <w:marTop w:val="0"/>
          <w:marBottom w:val="0"/>
          <w:divBdr>
            <w:top w:val="none" w:sz="0" w:space="0" w:color="auto"/>
            <w:left w:val="none" w:sz="0" w:space="0" w:color="auto"/>
            <w:bottom w:val="none" w:sz="0" w:space="0" w:color="auto"/>
            <w:right w:val="none" w:sz="0" w:space="0" w:color="auto"/>
          </w:divBdr>
        </w:div>
        <w:div w:id="277613586">
          <w:marLeft w:val="640"/>
          <w:marRight w:val="0"/>
          <w:marTop w:val="0"/>
          <w:marBottom w:val="0"/>
          <w:divBdr>
            <w:top w:val="none" w:sz="0" w:space="0" w:color="auto"/>
            <w:left w:val="none" w:sz="0" w:space="0" w:color="auto"/>
            <w:bottom w:val="none" w:sz="0" w:space="0" w:color="auto"/>
            <w:right w:val="none" w:sz="0" w:space="0" w:color="auto"/>
          </w:divBdr>
        </w:div>
        <w:div w:id="1462918590">
          <w:marLeft w:val="640"/>
          <w:marRight w:val="0"/>
          <w:marTop w:val="0"/>
          <w:marBottom w:val="0"/>
          <w:divBdr>
            <w:top w:val="none" w:sz="0" w:space="0" w:color="auto"/>
            <w:left w:val="none" w:sz="0" w:space="0" w:color="auto"/>
            <w:bottom w:val="none" w:sz="0" w:space="0" w:color="auto"/>
            <w:right w:val="none" w:sz="0" w:space="0" w:color="auto"/>
          </w:divBdr>
        </w:div>
        <w:div w:id="1932203470">
          <w:marLeft w:val="640"/>
          <w:marRight w:val="0"/>
          <w:marTop w:val="0"/>
          <w:marBottom w:val="0"/>
          <w:divBdr>
            <w:top w:val="none" w:sz="0" w:space="0" w:color="auto"/>
            <w:left w:val="none" w:sz="0" w:space="0" w:color="auto"/>
            <w:bottom w:val="none" w:sz="0" w:space="0" w:color="auto"/>
            <w:right w:val="none" w:sz="0" w:space="0" w:color="auto"/>
          </w:divBdr>
        </w:div>
        <w:div w:id="1375731812">
          <w:marLeft w:val="640"/>
          <w:marRight w:val="0"/>
          <w:marTop w:val="0"/>
          <w:marBottom w:val="0"/>
          <w:divBdr>
            <w:top w:val="none" w:sz="0" w:space="0" w:color="auto"/>
            <w:left w:val="none" w:sz="0" w:space="0" w:color="auto"/>
            <w:bottom w:val="none" w:sz="0" w:space="0" w:color="auto"/>
            <w:right w:val="none" w:sz="0" w:space="0" w:color="auto"/>
          </w:divBdr>
        </w:div>
        <w:div w:id="1463116772">
          <w:marLeft w:val="640"/>
          <w:marRight w:val="0"/>
          <w:marTop w:val="0"/>
          <w:marBottom w:val="0"/>
          <w:divBdr>
            <w:top w:val="none" w:sz="0" w:space="0" w:color="auto"/>
            <w:left w:val="none" w:sz="0" w:space="0" w:color="auto"/>
            <w:bottom w:val="none" w:sz="0" w:space="0" w:color="auto"/>
            <w:right w:val="none" w:sz="0" w:space="0" w:color="auto"/>
          </w:divBdr>
        </w:div>
        <w:div w:id="575214518">
          <w:marLeft w:val="640"/>
          <w:marRight w:val="0"/>
          <w:marTop w:val="0"/>
          <w:marBottom w:val="0"/>
          <w:divBdr>
            <w:top w:val="none" w:sz="0" w:space="0" w:color="auto"/>
            <w:left w:val="none" w:sz="0" w:space="0" w:color="auto"/>
            <w:bottom w:val="none" w:sz="0" w:space="0" w:color="auto"/>
            <w:right w:val="none" w:sz="0" w:space="0" w:color="auto"/>
          </w:divBdr>
        </w:div>
        <w:div w:id="1986860731">
          <w:marLeft w:val="640"/>
          <w:marRight w:val="0"/>
          <w:marTop w:val="0"/>
          <w:marBottom w:val="0"/>
          <w:divBdr>
            <w:top w:val="none" w:sz="0" w:space="0" w:color="auto"/>
            <w:left w:val="none" w:sz="0" w:space="0" w:color="auto"/>
            <w:bottom w:val="none" w:sz="0" w:space="0" w:color="auto"/>
            <w:right w:val="none" w:sz="0" w:space="0" w:color="auto"/>
          </w:divBdr>
        </w:div>
        <w:div w:id="1660882870">
          <w:marLeft w:val="640"/>
          <w:marRight w:val="0"/>
          <w:marTop w:val="0"/>
          <w:marBottom w:val="0"/>
          <w:divBdr>
            <w:top w:val="none" w:sz="0" w:space="0" w:color="auto"/>
            <w:left w:val="none" w:sz="0" w:space="0" w:color="auto"/>
            <w:bottom w:val="none" w:sz="0" w:space="0" w:color="auto"/>
            <w:right w:val="none" w:sz="0" w:space="0" w:color="auto"/>
          </w:divBdr>
        </w:div>
        <w:div w:id="1634672901">
          <w:marLeft w:val="640"/>
          <w:marRight w:val="0"/>
          <w:marTop w:val="0"/>
          <w:marBottom w:val="0"/>
          <w:divBdr>
            <w:top w:val="none" w:sz="0" w:space="0" w:color="auto"/>
            <w:left w:val="none" w:sz="0" w:space="0" w:color="auto"/>
            <w:bottom w:val="none" w:sz="0" w:space="0" w:color="auto"/>
            <w:right w:val="none" w:sz="0" w:space="0" w:color="auto"/>
          </w:divBdr>
        </w:div>
        <w:div w:id="1254241250">
          <w:marLeft w:val="640"/>
          <w:marRight w:val="0"/>
          <w:marTop w:val="0"/>
          <w:marBottom w:val="0"/>
          <w:divBdr>
            <w:top w:val="none" w:sz="0" w:space="0" w:color="auto"/>
            <w:left w:val="none" w:sz="0" w:space="0" w:color="auto"/>
            <w:bottom w:val="none" w:sz="0" w:space="0" w:color="auto"/>
            <w:right w:val="none" w:sz="0" w:space="0" w:color="auto"/>
          </w:divBdr>
        </w:div>
        <w:div w:id="257249312">
          <w:marLeft w:val="640"/>
          <w:marRight w:val="0"/>
          <w:marTop w:val="0"/>
          <w:marBottom w:val="0"/>
          <w:divBdr>
            <w:top w:val="none" w:sz="0" w:space="0" w:color="auto"/>
            <w:left w:val="none" w:sz="0" w:space="0" w:color="auto"/>
            <w:bottom w:val="none" w:sz="0" w:space="0" w:color="auto"/>
            <w:right w:val="none" w:sz="0" w:space="0" w:color="auto"/>
          </w:divBdr>
        </w:div>
        <w:div w:id="1724668556">
          <w:marLeft w:val="640"/>
          <w:marRight w:val="0"/>
          <w:marTop w:val="0"/>
          <w:marBottom w:val="0"/>
          <w:divBdr>
            <w:top w:val="none" w:sz="0" w:space="0" w:color="auto"/>
            <w:left w:val="none" w:sz="0" w:space="0" w:color="auto"/>
            <w:bottom w:val="none" w:sz="0" w:space="0" w:color="auto"/>
            <w:right w:val="none" w:sz="0" w:space="0" w:color="auto"/>
          </w:divBdr>
        </w:div>
        <w:div w:id="1091048443">
          <w:marLeft w:val="640"/>
          <w:marRight w:val="0"/>
          <w:marTop w:val="0"/>
          <w:marBottom w:val="0"/>
          <w:divBdr>
            <w:top w:val="none" w:sz="0" w:space="0" w:color="auto"/>
            <w:left w:val="none" w:sz="0" w:space="0" w:color="auto"/>
            <w:bottom w:val="none" w:sz="0" w:space="0" w:color="auto"/>
            <w:right w:val="none" w:sz="0" w:space="0" w:color="auto"/>
          </w:divBdr>
        </w:div>
        <w:div w:id="26880226">
          <w:marLeft w:val="640"/>
          <w:marRight w:val="0"/>
          <w:marTop w:val="0"/>
          <w:marBottom w:val="0"/>
          <w:divBdr>
            <w:top w:val="none" w:sz="0" w:space="0" w:color="auto"/>
            <w:left w:val="none" w:sz="0" w:space="0" w:color="auto"/>
            <w:bottom w:val="none" w:sz="0" w:space="0" w:color="auto"/>
            <w:right w:val="none" w:sz="0" w:space="0" w:color="auto"/>
          </w:divBdr>
        </w:div>
        <w:div w:id="403339085">
          <w:marLeft w:val="640"/>
          <w:marRight w:val="0"/>
          <w:marTop w:val="0"/>
          <w:marBottom w:val="0"/>
          <w:divBdr>
            <w:top w:val="none" w:sz="0" w:space="0" w:color="auto"/>
            <w:left w:val="none" w:sz="0" w:space="0" w:color="auto"/>
            <w:bottom w:val="none" w:sz="0" w:space="0" w:color="auto"/>
            <w:right w:val="none" w:sz="0" w:space="0" w:color="auto"/>
          </w:divBdr>
        </w:div>
        <w:div w:id="1930582779">
          <w:marLeft w:val="640"/>
          <w:marRight w:val="0"/>
          <w:marTop w:val="0"/>
          <w:marBottom w:val="0"/>
          <w:divBdr>
            <w:top w:val="none" w:sz="0" w:space="0" w:color="auto"/>
            <w:left w:val="none" w:sz="0" w:space="0" w:color="auto"/>
            <w:bottom w:val="none" w:sz="0" w:space="0" w:color="auto"/>
            <w:right w:val="none" w:sz="0" w:space="0" w:color="auto"/>
          </w:divBdr>
        </w:div>
        <w:div w:id="1445538937">
          <w:marLeft w:val="640"/>
          <w:marRight w:val="0"/>
          <w:marTop w:val="0"/>
          <w:marBottom w:val="0"/>
          <w:divBdr>
            <w:top w:val="none" w:sz="0" w:space="0" w:color="auto"/>
            <w:left w:val="none" w:sz="0" w:space="0" w:color="auto"/>
            <w:bottom w:val="none" w:sz="0" w:space="0" w:color="auto"/>
            <w:right w:val="none" w:sz="0" w:space="0" w:color="auto"/>
          </w:divBdr>
        </w:div>
        <w:div w:id="151289721">
          <w:marLeft w:val="640"/>
          <w:marRight w:val="0"/>
          <w:marTop w:val="0"/>
          <w:marBottom w:val="0"/>
          <w:divBdr>
            <w:top w:val="none" w:sz="0" w:space="0" w:color="auto"/>
            <w:left w:val="none" w:sz="0" w:space="0" w:color="auto"/>
            <w:bottom w:val="none" w:sz="0" w:space="0" w:color="auto"/>
            <w:right w:val="none" w:sz="0" w:space="0" w:color="auto"/>
          </w:divBdr>
        </w:div>
        <w:div w:id="962076832">
          <w:marLeft w:val="640"/>
          <w:marRight w:val="0"/>
          <w:marTop w:val="0"/>
          <w:marBottom w:val="0"/>
          <w:divBdr>
            <w:top w:val="none" w:sz="0" w:space="0" w:color="auto"/>
            <w:left w:val="none" w:sz="0" w:space="0" w:color="auto"/>
            <w:bottom w:val="none" w:sz="0" w:space="0" w:color="auto"/>
            <w:right w:val="none" w:sz="0" w:space="0" w:color="auto"/>
          </w:divBdr>
        </w:div>
        <w:div w:id="2110463157">
          <w:marLeft w:val="640"/>
          <w:marRight w:val="0"/>
          <w:marTop w:val="0"/>
          <w:marBottom w:val="0"/>
          <w:divBdr>
            <w:top w:val="none" w:sz="0" w:space="0" w:color="auto"/>
            <w:left w:val="none" w:sz="0" w:space="0" w:color="auto"/>
            <w:bottom w:val="none" w:sz="0" w:space="0" w:color="auto"/>
            <w:right w:val="none" w:sz="0" w:space="0" w:color="auto"/>
          </w:divBdr>
        </w:div>
        <w:div w:id="788744897">
          <w:marLeft w:val="640"/>
          <w:marRight w:val="0"/>
          <w:marTop w:val="0"/>
          <w:marBottom w:val="0"/>
          <w:divBdr>
            <w:top w:val="none" w:sz="0" w:space="0" w:color="auto"/>
            <w:left w:val="none" w:sz="0" w:space="0" w:color="auto"/>
            <w:bottom w:val="none" w:sz="0" w:space="0" w:color="auto"/>
            <w:right w:val="none" w:sz="0" w:space="0" w:color="auto"/>
          </w:divBdr>
        </w:div>
        <w:div w:id="1369255110">
          <w:marLeft w:val="640"/>
          <w:marRight w:val="0"/>
          <w:marTop w:val="0"/>
          <w:marBottom w:val="0"/>
          <w:divBdr>
            <w:top w:val="none" w:sz="0" w:space="0" w:color="auto"/>
            <w:left w:val="none" w:sz="0" w:space="0" w:color="auto"/>
            <w:bottom w:val="none" w:sz="0" w:space="0" w:color="auto"/>
            <w:right w:val="none" w:sz="0" w:space="0" w:color="auto"/>
          </w:divBdr>
        </w:div>
        <w:div w:id="1668747763">
          <w:marLeft w:val="640"/>
          <w:marRight w:val="0"/>
          <w:marTop w:val="0"/>
          <w:marBottom w:val="0"/>
          <w:divBdr>
            <w:top w:val="none" w:sz="0" w:space="0" w:color="auto"/>
            <w:left w:val="none" w:sz="0" w:space="0" w:color="auto"/>
            <w:bottom w:val="none" w:sz="0" w:space="0" w:color="auto"/>
            <w:right w:val="none" w:sz="0" w:space="0" w:color="auto"/>
          </w:divBdr>
        </w:div>
        <w:div w:id="2027368337">
          <w:marLeft w:val="640"/>
          <w:marRight w:val="0"/>
          <w:marTop w:val="0"/>
          <w:marBottom w:val="0"/>
          <w:divBdr>
            <w:top w:val="none" w:sz="0" w:space="0" w:color="auto"/>
            <w:left w:val="none" w:sz="0" w:space="0" w:color="auto"/>
            <w:bottom w:val="none" w:sz="0" w:space="0" w:color="auto"/>
            <w:right w:val="none" w:sz="0" w:space="0" w:color="auto"/>
          </w:divBdr>
        </w:div>
        <w:div w:id="2109156762">
          <w:marLeft w:val="640"/>
          <w:marRight w:val="0"/>
          <w:marTop w:val="0"/>
          <w:marBottom w:val="0"/>
          <w:divBdr>
            <w:top w:val="none" w:sz="0" w:space="0" w:color="auto"/>
            <w:left w:val="none" w:sz="0" w:space="0" w:color="auto"/>
            <w:bottom w:val="none" w:sz="0" w:space="0" w:color="auto"/>
            <w:right w:val="none" w:sz="0" w:space="0" w:color="auto"/>
          </w:divBdr>
        </w:div>
        <w:div w:id="1788740337">
          <w:marLeft w:val="640"/>
          <w:marRight w:val="0"/>
          <w:marTop w:val="0"/>
          <w:marBottom w:val="0"/>
          <w:divBdr>
            <w:top w:val="none" w:sz="0" w:space="0" w:color="auto"/>
            <w:left w:val="none" w:sz="0" w:space="0" w:color="auto"/>
            <w:bottom w:val="none" w:sz="0" w:space="0" w:color="auto"/>
            <w:right w:val="none" w:sz="0" w:space="0" w:color="auto"/>
          </w:divBdr>
        </w:div>
        <w:div w:id="601642841">
          <w:marLeft w:val="640"/>
          <w:marRight w:val="0"/>
          <w:marTop w:val="0"/>
          <w:marBottom w:val="0"/>
          <w:divBdr>
            <w:top w:val="none" w:sz="0" w:space="0" w:color="auto"/>
            <w:left w:val="none" w:sz="0" w:space="0" w:color="auto"/>
            <w:bottom w:val="none" w:sz="0" w:space="0" w:color="auto"/>
            <w:right w:val="none" w:sz="0" w:space="0" w:color="auto"/>
          </w:divBdr>
        </w:div>
        <w:div w:id="1883252304">
          <w:marLeft w:val="640"/>
          <w:marRight w:val="0"/>
          <w:marTop w:val="0"/>
          <w:marBottom w:val="0"/>
          <w:divBdr>
            <w:top w:val="none" w:sz="0" w:space="0" w:color="auto"/>
            <w:left w:val="none" w:sz="0" w:space="0" w:color="auto"/>
            <w:bottom w:val="none" w:sz="0" w:space="0" w:color="auto"/>
            <w:right w:val="none" w:sz="0" w:space="0" w:color="auto"/>
          </w:divBdr>
        </w:div>
        <w:div w:id="413207214">
          <w:marLeft w:val="640"/>
          <w:marRight w:val="0"/>
          <w:marTop w:val="0"/>
          <w:marBottom w:val="0"/>
          <w:divBdr>
            <w:top w:val="none" w:sz="0" w:space="0" w:color="auto"/>
            <w:left w:val="none" w:sz="0" w:space="0" w:color="auto"/>
            <w:bottom w:val="none" w:sz="0" w:space="0" w:color="auto"/>
            <w:right w:val="none" w:sz="0" w:space="0" w:color="auto"/>
          </w:divBdr>
        </w:div>
        <w:div w:id="928780537">
          <w:marLeft w:val="640"/>
          <w:marRight w:val="0"/>
          <w:marTop w:val="0"/>
          <w:marBottom w:val="0"/>
          <w:divBdr>
            <w:top w:val="none" w:sz="0" w:space="0" w:color="auto"/>
            <w:left w:val="none" w:sz="0" w:space="0" w:color="auto"/>
            <w:bottom w:val="none" w:sz="0" w:space="0" w:color="auto"/>
            <w:right w:val="none" w:sz="0" w:space="0" w:color="auto"/>
          </w:divBdr>
        </w:div>
        <w:div w:id="1596397653">
          <w:marLeft w:val="640"/>
          <w:marRight w:val="0"/>
          <w:marTop w:val="0"/>
          <w:marBottom w:val="0"/>
          <w:divBdr>
            <w:top w:val="none" w:sz="0" w:space="0" w:color="auto"/>
            <w:left w:val="none" w:sz="0" w:space="0" w:color="auto"/>
            <w:bottom w:val="none" w:sz="0" w:space="0" w:color="auto"/>
            <w:right w:val="none" w:sz="0" w:space="0" w:color="auto"/>
          </w:divBdr>
        </w:div>
        <w:div w:id="1694379617">
          <w:marLeft w:val="640"/>
          <w:marRight w:val="0"/>
          <w:marTop w:val="0"/>
          <w:marBottom w:val="0"/>
          <w:divBdr>
            <w:top w:val="none" w:sz="0" w:space="0" w:color="auto"/>
            <w:left w:val="none" w:sz="0" w:space="0" w:color="auto"/>
            <w:bottom w:val="none" w:sz="0" w:space="0" w:color="auto"/>
            <w:right w:val="none" w:sz="0" w:space="0" w:color="auto"/>
          </w:divBdr>
        </w:div>
        <w:div w:id="837619355">
          <w:marLeft w:val="640"/>
          <w:marRight w:val="0"/>
          <w:marTop w:val="0"/>
          <w:marBottom w:val="0"/>
          <w:divBdr>
            <w:top w:val="none" w:sz="0" w:space="0" w:color="auto"/>
            <w:left w:val="none" w:sz="0" w:space="0" w:color="auto"/>
            <w:bottom w:val="none" w:sz="0" w:space="0" w:color="auto"/>
            <w:right w:val="none" w:sz="0" w:space="0" w:color="auto"/>
          </w:divBdr>
        </w:div>
        <w:div w:id="458687251">
          <w:marLeft w:val="640"/>
          <w:marRight w:val="0"/>
          <w:marTop w:val="0"/>
          <w:marBottom w:val="0"/>
          <w:divBdr>
            <w:top w:val="none" w:sz="0" w:space="0" w:color="auto"/>
            <w:left w:val="none" w:sz="0" w:space="0" w:color="auto"/>
            <w:bottom w:val="none" w:sz="0" w:space="0" w:color="auto"/>
            <w:right w:val="none" w:sz="0" w:space="0" w:color="auto"/>
          </w:divBdr>
        </w:div>
        <w:div w:id="1401321753">
          <w:marLeft w:val="640"/>
          <w:marRight w:val="0"/>
          <w:marTop w:val="0"/>
          <w:marBottom w:val="0"/>
          <w:divBdr>
            <w:top w:val="none" w:sz="0" w:space="0" w:color="auto"/>
            <w:left w:val="none" w:sz="0" w:space="0" w:color="auto"/>
            <w:bottom w:val="none" w:sz="0" w:space="0" w:color="auto"/>
            <w:right w:val="none" w:sz="0" w:space="0" w:color="auto"/>
          </w:divBdr>
        </w:div>
        <w:div w:id="852959962">
          <w:marLeft w:val="640"/>
          <w:marRight w:val="0"/>
          <w:marTop w:val="0"/>
          <w:marBottom w:val="0"/>
          <w:divBdr>
            <w:top w:val="none" w:sz="0" w:space="0" w:color="auto"/>
            <w:left w:val="none" w:sz="0" w:space="0" w:color="auto"/>
            <w:bottom w:val="none" w:sz="0" w:space="0" w:color="auto"/>
            <w:right w:val="none" w:sz="0" w:space="0" w:color="auto"/>
          </w:divBdr>
        </w:div>
        <w:div w:id="1389264259">
          <w:marLeft w:val="640"/>
          <w:marRight w:val="0"/>
          <w:marTop w:val="0"/>
          <w:marBottom w:val="0"/>
          <w:divBdr>
            <w:top w:val="none" w:sz="0" w:space="0" w:color="auto"/>
            <w:left w:val="none" w:sz="0" w:space="0" w:color="auto"/>
            <w:bottom w:val="none" w:sz="0" w:space="0" w:color="auto"/>
            <w:right w:val="none" w:sz="0" w:space="0" w:color="auto"/>
          </w:divBdr>
        </w:div>
        <w:div w:id="648633589">
          <w:marLeft w:val="640"/>
          <w:marRight w:val="0"/>
          <w:marTop w:val="0"/>
          <w:marBottom w:val="0"/>
          <w:divBdr>
            <w:top w:val="none" w:sz="0" w:space="0" w:color="auto"/>
            <w:left w:val="none" w:sz="0" w:space="0" w:color="auto"/>
            <w:bottom w:val="none" w:sz="0" w:space="0" w:color="auto"/>
            <w:right w:val="none" w:sz="0" w:space="0" w:color="auto"/>
          </w:divBdr>
        </w:div>
        <w:div w:id="382410542">
          <w:marLeft w:val="640"/>
          <w:marRight w:val="0"/>
          <w:marTop w:val="0"/>
          <w:marBottom w:val="0"/>
          <w:divBdr>
            <w:top w:val="none" w:sz="0" w:space="0" w:color="auto"/>
            <w:left w:val="none" w:sz="0" w:space="0" w:color="auto"/>
            <w:bottom w:val="none" w:sz="0" w:space="0" w:color="auto"/>
            <w:right w:val="none" w:sz="0" w:space="0" w:color="auto"/>
          </w:divBdr>
        </w:div>
        <w:div w:id="1671330692">
          <w:marLeft w:val="640"/>
          <w:marRight w:val="0"/>
          <w:marTop w:val="0"/>
          <w:marBottom w:val="0"/>
          <w:divBdr>
            <w:top w:val="none" w:sz="0" w:space="0" w:color="auto"/>
            <w:left w:val="none" w:sz="0" w:space="0" w:color="auto"/>
            <w:bottom w:val="none" w:sz="0" w:space="0" w:color="auto"/>
            <w:right w:val="none" w:sz="0" w:space="0" w:color="auto"/>
          </w:divBdr>
        </w:div>
        <w:div w:id="574782735">
          <w:marLeft w:val="640"/>
          <w:marRight w:val="0"/>
          <w:marTop w:val="0"/>
          <w:marBottom w:val="0"/>
          <w:divBdr>
            <w:top w:val="none" w:sz="0" w:space="0" w:color="auto"/>
            <w:left w:val="none" w:sz="0" w:space="0" w:color="auto"/>
            <w:bottom w:val="none" w:sz="0" w:space="0" w:color="auto"/>
            <w:right w:val="none" w:sz="0" w:space="0" w:color="auto"/>
          </w:divBdr>
        </w:div>
        <w:div w:id="1387949792">
          <w:marLeft w:val="640"/>
          <w:marRight w:val="0"/>
          <w:marTop w:val="0"/>
          <w:marBottom w:val="0"/>
          <w:divBdr>
            <w:top w:val="none" w:sz="0" w:space="0" w:color="auto"/>
            <w:left w:val="none" w:sz="0" w:space="0" w:color="auto"/>
            <w:bottom w:val="none" w:sz="0" w:space="0" w:color="auto"/>
            <w:right w:val="none" w:sz="0" w:space="0" w:color="auto"/>
          </w:divBdr>
        </w:div>
        <w:div w:id="398868276">
          <w:marLeft w:val="640"/>
          <w:marRight w:val="0"/>
          <w:marTop w:val="0"/>
          <w:marBottom w:val="0"/>
          <w:divBdr>
            <w:top w:val="none" w:sz="0" w:space="0" w:color="auto"/>
            <w:left w:val="none" w:sz="0" w:space="0" w:color="auto"/>
            <w:bottom w:val="none" w:sz="0" w:space="0" w:color="auto"/>
            <w:right w:val="none" w:sz="0" w:space="0" w:color="auto"/>
          </w:divBdr>
        </w:div>
        <w:div w:id="1829133944">
          <w:marLeft w:val="640"/>
          <w:marRight w:val="0"/>
          <w:marTop w:val="0"/>
          <w:marBottom w:val="0"/>
          <w:divBdr>
            <w:top w:val="none" w:sz="0" w:space="0" w:color="auto"/>
            <w:left w:val="none" w:sz="0" w:space="0" w:color="auto"/>
            <w:bottom w:val="none" w:sz="0" w:space="0" w:color="auto"/>
            <w:right w:val="none" w:sz="0" w:space="0" w:color="auto"/>
          </w:divBdr>
        </w:div>
        <w:div w:id="913004122">
          <w:marLeft w:val="640"/>
          <w:marRight w:val="0"/>
          <w:marTop w:val="0"/>
          <w:marBottom w:val="0"/>
          <w:divBdr>
            <w:top w:val="none" w:sz="0" w:space="0" w:color="auto"/>
            <w:left w:val="none" w:sz="0" w:space="0" w:color="auto"/>
            <w:bottom w:val="none" w:sz="0" w:space="0" w:color="auto"/>
            <w:right w:val="none" w:sz="0" w:space="0" w:color="auto"/>
          </w:divBdr>
        </w:div>
        <w:div w:id="760486995">
          <w:marLeft w:val="640"/>
          <w:marRight w:val="0"/>
          <w:marTop w:val="0"/>
          <w:marBottom w:val="0"/>
          <w:divBdr>
            <w:top w:val="none" w:sz="0" w:space="0" w:color="auto"/>
            <w:left w:val="none" w:sz="0" w:space="0" w:color="auto"/>
            <w:bottom w:val="none" w:sz="0" w:space="0" w:color="auto"/>
            <w:right w:val="none" w:sz="0" w:space="0" w:color="auto"/>
          </w:divBdr>
        </w:div>
        <w:div w:id="602150508">
          <w:marLeft w:val="640"/>
          <w:marRight w:val="0"/>
          <w:marTop w:val="0"/>
          <w:marBottom w:val="0"/>
          <w:divBdr>
            <w:top w:val="none" w:sz="0" w:space="0" w:color="auto"/>
            <w:left w:val="none" w:sz="0" w:space="0" w:color="auto"/>
            <w:bottom w:val="none" w:sz="0" w:space="0" w:color="auto"/>
            <w:right w:val="none" w:sz="0" w:space="0" w:color="auto"/>
          </w:divBdr>
        </w:div>
        <w:div w:id="1891304303">
          <w:marLeft w:val="640"/>
          <w:marRight w:val="0"/>
          <w:marTop w:val="0"/>
          <w:marBottom w:val="0"/>
          <w:divBdr>
            <w:top w:val="none" w:sz="0" w:space="0" w:color="auto"/>
            <w:left w:val="none" w:sz="0" w:space="0" w:color="auto"/>
            <w:bottom w:val="none" w:sz="0" w:space="0" w:color="auto"/>
            <w:right w:val="none" w:sz="0" w:space="0" w:color="auto"/>
          </w:divBdr>
        </w:div>
        <w:div w:id="816727134">
          <w:marLeft w:val="640"/>
          <w:marRight w:val="0"/>
          <w:marTop w:val="0"/>
          <w:marBottom w:val="0"/>
          <w:divBdr>
            <w:top w:val="none" w:sz="0" w:space="0" w:color="auto"/>
            <w:left w:val="none" w:sz="0" w:space="0" w:color="auto"/>
            <w:bottom w:val="none" w:sz="0" w:space="0" w:color="auto"/>
            <w:right w:val="none" w:sz="0" w:space="0" w:color="auto"/>
          </w:divBdr>
        </w:div>
        <w:div w:id="348265661">
          <w:marLeft w:val="640"/>
          <w:marRight w:val="0"/>
          <w:marTop w:val="0"/>
          <w:marBottom w:val="0"/>
          <w:divBdr>
            <w:top w:val="none" w:sz="0" w:space="0" w:color="auto"/>
            <w:left w:val="none" w:sz="0" w:space="0" w:color="auto"/>
            <w:bottom w:val="none" w:sz="0" w:space="0" w:color="auto"/>
            <w:right w:val="none" w:sz="0" w:space="0" w:color="auto"/>
          </w:divBdr>
        </w:div>
        <w:div w:id="241841107">
          <w:marLeft w:val="640"/>
          <w:marRight w:val="0"/>
          <w:marTop w:val="0"/>
          <w:marBottom w:val="0"/>
          <w:divBdr>
            <w:top w:val="none" w:sz="0" w:space="0" w:color="auto"/>
            <w:left w:val="none" w:sz="0" w:space="0" w:color="auto"/>
            <w:bottom w:val="none" w:sz="0" w:space="0" w:color="auto"/>
            <w:right w:val="none" w:sz="0" w:space="0" w:color="auto"/>
          </w:divBdr>
        </w:div>
        <w:div w:id="783501796">
          <w:marLeft w:val="640"/>
          <w:marRight w:val="0"/>
          <w:marTop w:val="0"/>
          <w:marBottom w:val="0"/>
          <w:divBdr>
            <w:top w:val="none" w:sz="0" w:space="0" w:color="auto"/>
            <w:left w:val="none" w:sz="0" w:space="0" w:color="auto"/>
            <w:bottom w:val="none" w:sz="0" w:space="0" w:color="auto"/>
            <w:right w:val="none" w:sz="0" w:space="0" w:color="auto"/>
          </w:divBdr>
        </w:div>
        <w:div w:id="231282626">
          <w:marLeft w:val="640"/>
          <w:marRight w:val="0"/>
          <w:marTop w:val="0"/>
          <w:marBottom w:val="0"/>
          <w:divBdr>
            <w:top w:val="none" w:sz="0" w:space="0" w:color="auto"/>
            <w:left w:val="none" w:sz="0" w:space="0" w:color="auto"/>
            <w:bottom w:val="none" w:sz="0" w:space="0" w:color="auto"/>
            <w:right w:val="none" w:sz="0" w:space="0" w:color="auto"/>
          </w:divBdr>
        </w:div>
        <w:div w:id="1117795025">
          <w:marLeft w:val="640"/>
          <w:marRight w:val="0"/>
          <w:marTop w:val="0"/>
          <w:marBottom w:val="0"/>
          <w:divBdr>
            <w:top w:val="none" w:sz="0" w:space="0" w:color="auto"/>
            <w:left w:val="none" w:sz="0" w:space="0" w:color="auto"/>
            <w:bottom w:val="none" w:sz="0" w:space="0" w:color="auto"/>
            <w:right w:val="none" w:sz="0" w:space="0" w:color="auto"/>
          </w:divBdr>
        </w:div>
        <w:div w:id="117455661">
          <w:marLeft w:val="640"/>
          <w:marRight w:val="0"/>
          <w:marTop w:val="0"/>
          <w:marBottom w:val="0"/>
          <w:divBdr>
            <w:top w:val="none" w:sz="0" w:space="0" w:color="auto"/>
            <w:left w:val="none" w:sz="0" w:space="0" w:color="auto"/>
            <w:bottom w:val="none" w:sz="0" w:space="0" w:color="auto"/>
            <w:right w:val="none" w:sz="0" w:space="0" w:color="auto"/>
          </w:divBdr>
        </w:div>
        <w:div w:id="709769691">
          <w:marLeft w:val="640"/>
          <w:marRight w:val="0"/>
          <w:marTop w:val="0"/>
          <w:marBottom w:val="0"/>
          <w:divBdr>
            <w:top w:val="none" w:sz="0" w:space="0" w:color="auto"/>
            <w:left w:val="none" w:sz="0" w:space="0" w:color="auto"/>
            <w:bottom w:val="none" w:sz="0" w:space="0" w:color="auto"/>
            <w:right w:val="none" w:sz="0" w:space="0" w:color="auto"/>
          </w:divBdr>
        </w:div>
        <w:div w:id="527569712">
          <w:marLeft w:val="640"/>
          <w:marRight w:val="0"/>
          <w:marTop w:val="0"/>
          <w:marBottom w:val="0"/>
          <w:divBdr>
            <w:top w:val="none" w:sz="0" w:space="0" w:color="auto"/>
            <w:left w:val="none" w:sz="0" w:space="0" w:color="auto"/>
            <w:bottom w:val="none" w:sz="0" w:space="0" w:color="auto"/>
            <w:right w:val="none" w:sz="0" w:space="0" w:color="auto"/>
          </w:divBdr>
        </w:div>
        <w:div w:id="925503720">
          <w:marLeft w:val="640"/>
          <w:marRight w:val="0"/>
          <w:marTop w:val="0"/>
          <w:marBottom w:val="0"/>
          <w:divBdr>
            <w:top w:val="none" w:sz="0" w:space="0" w:color="auto"/>
            <w:left w:val="none" w:sz="0" w:space="0" w:color="auto"/>
            <w:bottom w:val="none" w:sz="0" w:space="0" w:color="auto"/>
            <w:right w:val="none" w:sz="0" w:space="0" w:color="auto"/>
          </w:divBdr>
        </w:div>
        <w:div w:id="37631116">
          <w:marLeft w:val="640"/>
          <w:marRight w:val="0"/>
          <w:marTop w:val="0"/>
          <w:marBottom w:val="0"/>
          <w:divBdr>
            <w:top w:val="none" w:sz="0" w:space="0" w:color="auto"/>
            <w:left w:val="none" w:sz="0" w:space="0" w:color="auto"/>
            <w:bottom w:val="none" w:sz="0" w:space="0" w:color="auto"/>
            <w:right w:val="none" w:sz="0" w:space="0" w:color="auto"/>
          </w:divBdr>
        </w:div>
        <w:div w:id="905841982">
          <w:marLeft w:val="640"/>
          <w:marRight w:val="0"/>
          <w:marTop w:val="0"/>
          <w:marBottom w:val="0"/>
          <w:divBdr>
            <w:top w:val="none" w:sz="0" w:space="0" w:color="auto"/>
            <w:left w:val="none" w:sz="0" w:space="0" w:color="auto"/>
            <w:bottom w:val="none" w:sz="0" w:space="0" w:color="auto"/>
            <w:right w:val="none" w:sz="0" w:space="0" w:color="auto"/>
          </w:divBdr>
        </w:div>
        <w:div w:id="2087998489">
          <w:marLeft w:val="640"/>
          <w:marRight w:val="0"/>
          <w:marTop w:val="0"/>
          <w:marBottom w:val="0"/>
          <w:divBdr>
            <w:top w:val="none" w:sz="0" w:space="0" w:color="auto"/>
            <w:left w:val="none" w:sz="0" w:space="0" w:color="auto"/>
            <w:bottom w:val="none" w:sz="0" w:space="0" w:color="auto"/>
            <w:right w:val="none" w:sz="0" w:space="0" w:color="auto"/>
          </w:divBdr>
        </w:div>
        <w:div w:id="1371998769">
          <w:marLeft w:val="640"/>
          <w:marRight w:val="0"/>
          <w:marTop w:val="0"/>
          <w:marBottom w:val="0"/>
          <w:divBdr>
            <w:top w:val="none" w:sz="0" w:space="0" w:color="auto"/>
            <w:left w:val="none" w:sz="0" w:space="0" w:color="auto"/>
            <w:bottom w:val="none" w:sz="0" w:space="0" w:color="auto"/>
            <w:right w:val="none" w:sz="0" w:space="0" w:color="auto"/>
          </w:divBdr>
        </w:div>
        <w:div w:id="227114288">
          <w:marLeft w:val="640"/>
          <w:marRight w:val="0"/>
          <w:marTop w:val="0"/>
          <w:marBottom w:val="0"/>
          <w:divBdr>
            <w:top w:val="none" w:sz="0" w:space="0" w:color="auto"/>
            <w:left w:val="none" w:sz="0" w:space="0" w:color="auto"/>
            <w:bottom w:val="none" w:sz="0" w:space="0" w:color="auto"/>
            <w:right w:val="none" w:sz="0" w:space="0" w:color="auto"/>
          </w:divBdr>
        </w:div>
        <w:div w:id="1464226519">
          <w:marLeft w:val="640"/>
          <w:marRight w:val="0"/>
          <w:marTop w:val="0"/>
          <w:marBottom w:val="0"/>
          <w:divBdr>
            <w:top w:val="none" w:sz="0" w:space="0" w:color="auto"/>
            <w:left w:val="none" w:sz="0" w:space="0" w:color="auto"/>
            <w:bottom w:val="none" w:sz="0" w:space="0" w:color="auto"/>
            <w:right w:val="none" w:sz="0" w:space="0" w:color="auto"/>
          </w:divBdr>
        </w:div>
        <w:div w:id="757990121">
          <w:marLeft w:val="640"/>
          <w:marRight w:val="0"/>
          <w:marTop w:val="0"/>
          <w:marBottom w:val="0"/>
          <w:divBdr>
            <w:top w:val="none" w:sz="0" w:space="0" w:color="auto"/>
            <w:left w:val="none" w:sz="0" w:space="0" w:color="auto"/>
            <w:bottom w:val="none" w:sz="0" w:space="0" w:color="auto"/>
            <w:right w:val="none" w:sz="0" w:space="0" w:color="auto"/>
          </w:divBdr>
        </w:div>
        <w:div w:id="1888452381">
          <w:marLeft w:val="640"/>
          <w:marRight w:val="0"/>
          <w:marTop w:val="0"/>
          <w:marBottom w:val="0"/>
          <w:divBdr>
            <w:top w:val="none" w:sz="0" w:space="0" w:color="auto"/>
            <w:left w:val="none" w:sz="0" w:space="0" w:color="auto"/>
            <w:bottom w:val="none" w:sz="0" w:space="0" w:color="auto"/>
            <w:right w:val="none" w:sz="0" w:space="0" w:color="auto"/>
          </w:divBdr>
        </w:div>
        <w:div w:id="97070298">
          <w:marLeft w:val="640"/>
          <w:marRight w:val="0"/>
          <w:marTop w:val="0"/>
          <w:marBottom w:val="0"/>
          <w:divBdr>
            <w:top w:val="none" w:sz="0" w:space="0" w:color="auto"/>
            <w:left w:val="none" w:sz="0" w:space="0" w:color="auto"/>
            <w:bottom w:val="none" w:sz="0" w:space="0" w:color="auto"/>
            <w:right w:val="none" w:sz="0" w:space="0" w:color="auto"/>
          </w:divBdr>
        </w:div>
        <w:div w:id="1266840249">
          <w:marLeft w:val="640"/>
          <w:marRight w:val="0"/>
          <w:marTop w:val="0"/>
          <w:marBottom w:val="0"/>
          <w:divBdr>
            <w:top w:val="none" w:sz="0" w:space="0" w:color="auto"/>
            <w:left w:val="none" w:sz="0" w:space="0" w:color="auto"/>
            <w:bottom w:val="none" w:sz="0" w:space="0" w:color="auto"/>
            <w:right w:val="none" w:sz="0" w:space="0" w:color="auto"/>
          </w:divBdr>
        </w:div>
        <w:div w:id="2019119198">
          <w:marLeft w:val="640"/>
          <w:marRight w:val="0"/>
          <w:marTop w:val="0"/>
          <w:marBottom w:val="0"/>
          <w:divBdr>
            <w:top w:val="none" w:sz="0" w:space="0" w:color="auto"/>
            <w:left w:val="none" w:sz="0" w:space="0" w:color="auto"/>
            <w:bottom w:val="none" w:sz="0" w:space="0" w:color="auto"/>
            <w:right w:val="none" w:sz="0" w:space="0" w:color="auto"/>
          </w:divBdr>
        </w:div>
        <w:div w:id="1986201098">
          <w:marLeft w:val="640"/>
          <w:marRight w:val="0"/>
          <w:marTop w:val="0"/>
          <w:marBottom w:val="0"/>
          <w:divBdr>
            <w:top w:val="none" w:sz="0" w:space="0" w:color="auto"/>
            <w:left w:val="none" w:sz="0" w:space="0" w:color="auto"/>
            <w:bottom w:val="none" w:sz="0" w:space="0" w:color="auto"/>
            <w:right w:val="none" w:sz="0" w:space="0" w:color="auto"/>
          </w:divBdr>
        </w:div>
        <w:div w:id="1591769806">
          <w:marLeft w:val="640"/>
          <w:marRight w:val="0"/>
          <w:marTop w:val="0"/>
          <w:marBottom w:val="0"/>
          <w:divBdr>
            <w:top w:val="none" w:sz="0" w:space="0" w:color="auto"/>
            <w:left w:val="none" w:sz="0" w:space="0" w:color="auto"/>
            <w:bottom w:val="none" w:sz="0" w:space="0" w:color="auto"/>
            <w:right w:val="none" w:sz="0" w:space="0" w:color="auto"/>
          </w:divBdr>
        </w:div>
        <w:div w:id="1255556676">
          <w:marLeft w:val="640"/>
          <w:marRight w:val="0"/>
          <w:marTop w:val="0"/>
          <w:marBottom w:val="0"/>
          <w:divBdr>
            <w:top w:val="none" w:sz="0" w:space="0" w:color="auto"/>
            <w:left w:val="none" w:sz="0" w:space="0" w:color="auto"/>
            <w:bottom w:val="none" w:sz="0" w:space="0" w:color="auto"/>
            <w:right w:val="none" w:sz="0" w:space="0" w:color="auto"/>
          </w:divBdr>
        </w:div>
        <w:div w:id="1378698949">
          <w:marLeft w:val="640"/>
          <w:marRight w:val="0"/>
          <w:marTop w:val="0"/>
          <w:marBottom w:val="0"/>
          <w:divBdr>
            <w:top w:val="none" w:sz="0" w:space="0" w:color="auto"/>
            <w:left w:val="none" w:sz="0" w:space="0" w:color="auto"/>
            <w:bottom w:val="none" w:sz="0" w:space="0" w:color="auto"/>
            <w:right w:val="none" w:sz="0" w:space="0" w:color="auto"/>
          </w:divBdr>
        </w:div>
        <w:div w:id="1361979749">
          <w:marLeft w:val="640"/>
          <w:marRight w:val="0"/>
          <w:marTop w:val="0"/>
          <w:marBottom w:val="0"/>
          <w:divBdr>
            <w:top w:val="none" w:sz="0" w:space="0" w:color="auto"/>
            <w:left w:val="none" w:sz="0" w:space="0" w:color="auto"/>
            <w:bottom w:val="none" w:sz="0" w:space="0" w:color="auto"/>
            <w:right w:val="none" w:sz="0" w:space="0" w:color="auto"/>
          </w:divBdr>
        </w:div>
        <w:div w:id="1094129287">
          <w:marLeft w:val="640"/>
          <w:marRight w:val="0"/>
          <w:marTop w:val="0"/>
          <w:marBottom w:val="0"/>
          <w:divBdr>
            <w:top w:val="none" w:sz="0" w:space="0" w:color="auto"/>
            <w:left w:val="none" w:sz="0" w:space="0" w:color="auto"/>
            <w:bottom w:val="none" w:sz="0" w:space="0" w:color="auto"/>
            <w:right w:val="none" w:sz="0" w:space="0" w:color="auto"/>
          </w:divBdr>
        </w:div>
        <w:div w:id="1359545274">
          <w:marLeft w:val="640"/>
          <w:marRight w:val="0"/>
          <w:marTop w:val="0"/>
          <w:marBottom w:val="0"/>
          <w:divBdr>
            <w:top w:val="none" w:sz="0" w:space="0" w:color="auto"/>
            <w:left w:val="none" w:sz="0" w:space="0" w:color="auto"/>
            <w:bottom w:val="none" w:sz="0" w:space="0" w:color="auto"/>
            <w:right w:val="none" w:sz="0" w:space="0" w:color="auto"/>
          </w:divBdr>
        </w:div>
        <w:div w:id="135223944">
          <w:marLeft w:val="640"/>
          <w:marRight w:val="0"/>
          <w:marTop w:val="0"/>
          <w:marBottom w:val="0"/>
          <w:divBdr>
            <w:top w:val="none" w:sz="0" w:space="0" w:color="auto"/>
            <w:left w:val="none" w:sz="0" w:space="0" w:color="auto"/>
            <w:bottom w:val="none" w:sz="0" w:space="0" w:color="auto"/>
            <w:right w:val="none" w:sz="0" w:space="0" w:color="auto"/>
          </w:divBdr>
        </w:div>
        <w:div w:id="85273037">
          <w:marLeft w:val="640"/>
          <w:marRight w:val="0"/>
          <w:marTop w:val="0"/>
          <w:marBottom w:val="0"/>
          <w:divBdr>
            <w:top w:val="none" w:sz="0" w:space="0" w:color="auto"/>
            <w:left w:val="none" w:sz="0" w:space="0" w:color="auto"/>
            <w:bottom w:val="none" w:sz="0" w:space="0" w:color="auto"/>
            <w:right w:val="none" w:sz="0" w:space="0" w:color="auto"/>
          </w:divBdr>
        </w:div>
        <w:div w:id="864634683">
          <w:marLeft w:val="640"/>
          <w:marRight w:val="0"/>
          <w:marTop w:val="0"/>
          <w:marBottom w:val="0"/>
          <w:divBdr>
            <w:top w:val="none" w:sz="0" w:space="0" w:color="auto"/>
            <w:left w:val="none" w:sz="0" w:space="0" w:color="auto"/>
            <w:bottom w:val="none" w:sz="0" w:space="0" w:color="auto"/>
            <w:right w:val="none" w:sz="0" w:space="0" w:color="auto"/>
          </w:divBdr>
        </w:div>
        <w:div w:id="560290255">
          <w:marLeft w:val="640"/>
          <w:marRight w:val="0"/>
          <w:marTop w:val="0"/>
          <w:marBottom w:val="0"/>
          <w:divBdr>
            <w:top w:val="none" w:sz="0" w:space="0" w:color="auto"/>
            <w:left w:val="none" w:sz="0" w:space="0" w:color="auto"/>
            <w:bottom w:val="none" w:sz="0" w:space="0" w:color="auto"/>
            <w:right w:val="none" w:sz="0" w:space="0" w:color="auto"/>
          </w:divBdr>
        </w:div>
        <w:div w:id="592592604">
          <w:marLeft w:val="640"/>
          <w:marRight w:val="0"/>
          <w:marTop w:val="0"/>
          <w:marBottom w:val="0"/>
          <w:divBdr>
            <w:top w:val="none" w:sz="0" w:space="0" w:color="auto"/>
            <w:left w:val="none" w:sz="0" w:space="0" w:color="auto"/>
            <w:bottom w:val="none" w:sz="0" w:space="0" w:color="auto"/>
            <w:right w:val="none" w:sz="0" w:space="0" w:color="auto"/>
          </w:divBdr>
        </w:div>
        <w:div w:id="1512834088">
          <w:marLeft w:val="640"/>
          <w:marRight w:val="0"/>
          <w:marTop w:val="0"/>
          <w:marBottom w:val="0"/>
          <w:divBdr>
            <w:top w:val="none" w:sz="0" w:space="0" w:color="auto"/>
            <w:left w:val="none" w:sz="0" w:space="0" w:color="auto"/>
            <w:bottom w:val="none" w:sz="0" w:space="0" w:color="auto"/>
            <w:right w:val="none" w:sz="0" w:space="0" w:color="auto"/>
          </w:divBdr>
        </w:div>
        <w:div w:id="219830857">
          <w:marLeft w:val="640"/>
          <w:marRight w:val="0"/>
          <w:marTop w:val="0"/>
          <w:marBottom w:val="0"/>
          <w:divBdr>
            <w:top w:val="none" w:sz="0" w:space="0" w:color="auto"/>
            <w:left w:val="none" w:sz="0" w:space="0" w:color="auto"/>
            <w:bottom w:val="none" w:sz="0" w:space="0" w:color="auto"/>
            <w:right w:val="none" w:sz="0" w:space="0" w:color="auto"/>
          </w:divBdr>
        </w:div>
        <w:div w:id="1733576446">
          <w:marLeft w:val="640"/>
          <w:marRight w:val="0"/>
          <w:marTop w:val="0"/>
          <w:marBottom w:val="0"/>
          <w:divBdr>
            <w:top w:val="none" w:sz="0" w:space="0" w:color="auto"/>
            <w:left w:val="none" w:sz="0" w:space="0" w:color="auto"/>
            <w:bottom w:val="none" w:sz="0" w:space="0" w:color="auto"/>
            <w:right w:val="none" w:sz="0" w:space="0" w:color="auto"/>
          </w:divBdr>
        </w:div>
        <w:div w:id="980696696">
          <w:marLeft w:val="640"/>
          <w:marRight w:val="0"/>
          <w:marTop w:val="0"/>
          <w:marBottom w:val="0"/>
          <w:divBdr>
            <w:top w:val="none" w:sz="0" w:space="0" w:color="auto"/>
            <w:left w:val="none" w:sz="0" w:space="0" w:color="auto"/>
            <w:bottom w:val="none" w:sz="0" w:space="0" w:color="auto"/>
            <w:right w:val="none" w:sz="0" w:space="0" w:color="auto"/>
          </w:divBdr>
        </w:div>
        <w:div w:id="1357658769">
          <w:marLeft w:val="640"/>
          <w:marRight w:val="0"/>
          <w:marTop w:val="0"/>
          <w:marBottom w:val="0"/>
          <w:divBdr>
            <w:top w:val="none" w:sz="0" w:space="0" w:color="auto"/>
            <w:left w:val="none" w:sz="0" w:space="0" w:color="auto"/>
            <w:bottom w:val="none" w:sz="0" w:space="0" w:color="auto"/>
            <w:right w:val="none" w:sz="0" w:space="0" w:color="auto"/>
          </w:divBdr>
        </w:div>
        <w:div w:id="923143880">
          <w:marLeft w:val="640"/>
          <w:marRight w:val="0"/>
          <w:marTop w:val="0"/>
          <w:marBottom w:val="0"/>
          <w:divBdr>
            <w:top w:val="none" w:sz="0" w:space="0" w:color="auto"/>
            <w:left w:val="none" w:sz="0" w:space="0" w:color="auto"/>
            <w:bottom w:val="none" w:sz="0" w:space="0" w:color="auto"/>
            <w:right w:val="none" w:sz="0" w:space="0" w:color="auto"/>
          </w:divBdr>
        </w:div>
        <w:div w:id="256334043">
          <w:marLeft w:val="640"/>
          <w:marRight w:val="0"/>
          <w:marTop w:val="0"/>
          <w:marBottom w:val="0"/>
          <w:divBdr>
            <w:top w:val="none" w:sz="0" w:space="0" w:color="auto"/>
            <w:left w:val="none" w:sz="0" w:space="0" w:color="auto"/>
            <w:bottom w:val="none" w:sz="0" w:space="0" w:color="auto"/>
            <w:right w:val="none" w:sz="0" w:space="0" w:color="auto"/>
          </w:divBdr>
        </w:div>
        <w:div w:id="909534060">
          <w:marLeft w:val="640"/>
          <w:marRight w:val="0"/>
          <w:marTop w:val="0"/>
          <w:marBottom w:val="0"/>
          <w:divBdr>
            <w:top w:val="none" w:sz="0" w:space="0" w:color="auto"/>
            <w:left w:val="none" w:sz="0" w:space="0" w:color="auto"/>
            <w:bottom w:val="none" w:sz="0" w:space="0" w:color="auto"/>
            <w:right w:val="none" w:sz="0" w:space="0" w:color="auto"/>
          </w:divBdr>
        </w:div>
        <w:div w:id="2102487473">
          <w:marLeft w:val="640"/>
          <w:marRight w:val="0"/>
          <w:marTop w:val="0"/>
          <w:marBottom w:val="0"/>
          <w:divBdr>
            <w:top w:val="none" w:sz="0" w:space="0" w:color="auto"/>
            <w:left w:val="none" w:sz="0" w:space="0" w:color="auto"/>
            <w:bottom w:val="none" w:sz="0" w:space="0" w:color="auto"/>
            <w:right w:val="none" w:sz="0" w:space="0" w:color="auto"/>
          </w:divBdr>
        </w:div>
        <w:div w:id="759179771">
          <w:marLeft w:val="640"/>
          <w:marRight w:val="0"/>
          <w:marTop w:val="0"/>
          <w:marBottom w:val="0"/>
          <w:divBdr>
            <w:top w:val="none" w:sz="0" w:space="0" w:color="auto"/>
            <w:left w:val="none" w:sz="0" w:space="0" w:color="auto"/>
            <w:bottom w:val="none" w:sz="0" w:space="0" w:color="auto"/>
            <w:right w:val="none" w:sz="0" w:space="0" w:color="auto"/>
          </w:divBdr>
        </w:div>
        <w:div w:id="1970814204">
          <w:marLeft w:val="640"/>
          <w:marRight w:val="0"/>
          <w:marTop w:val="0"/>
          <w:marBottom w:val="0"/>
          <w:divBdr>
            <w:top w:val="none" w:sz="0" w:space="0" w:color="auto"/>
            <w:left w:val="none" w:sz="0" w:space="0" w:color="auto"/>
            <w:bottom w:val="none" w:sz="0" w:space="0" w:color="auto"/>
            <w:right w:val="none" w:sz="0" w:space="0" w:color="auto"/>
          </w:divBdr>
        </w:div>
        <w:div w:id="645548076">
          <w:marLeft w:val="640"/>
          <w:marRight w:val="0"/>
          <w:marTop w:val="0"/>
          <w:marBottom w:val="0"/>
          <w:divBdr>
            <w:top w:val="none" w:sz="0" w:space="0" w:color="auto"/>
            <w:left w:val="none" w:sz="0" w:space="0" w:color="auto"/>
            <w:bottom w:val="none" w:sz="0" w:space="0" w:color="auto"/>
            <w:right w:val="none" w:sz="0" w:space="0" w:color="auto"/>
          </w:divBdr>
        </w:div>
        <w:div w:id="1867524873">
          <w:marLeft w:val="640"/>
          <w:marRight w:val="0"/>
          <w:marTop w:val="0"/>
          <w:marBottom w:val="0"/>
          <w:divBdr>
            <w:top w:val="none" w:sz="0" w:space="0" w:color="auto"/>
            <w:left w:val="none" w:sz="0" w:space="0" w:color="auto"/>
            <w:bottom w:val="none" w:sz="0" w:space="0" w:color="auto"/>
            <w:right w:val="none" w:sz="0" w:space="0" w:color="auto"/>
          </w:divBdr>
        </w:div>
        <w:div w:id="1100372898">
          <w:marLeft w:val="640"/>
          <w:marRight w:val="0"/>
          <w:marTop w:val="0"/>
          <w:marBottom w:val="0"/>
          <w:divBdr>
            <w:top w:val="none" w:sz="0" w:space="0" w:color="auto"/>
            <w:left w:val="none" w:sz="0" w:space="0" w:color="auto"/>
            <w:bottom w:val="none" w:sz="0" w:space="0" w:color="auto"/>
            <w:right w:val="none" w:sz="0" w:space="0" w:color="auto"/>
          </w:divBdr>
        </w:div>
        <w:div w:id="632096585">
          <w:marLeft w:val="640"/>
          <w:marRight w:val="0"/>
          <w:marTop w:val="0"/>
          <w:marBottom w:val="0"/>
          <w:divBdr>
            <w:top w:val="none" w:sz="0" w:space="0" w:color="auto"/>
            <w:left w:val="none" w:sz="0" w:space="0" w:color="auto"/>
            <w:bottom w:val="none" w:sz="0" w:space="0" w:color="auto"/>
            <w:right w:val="none" w:sz="0" w:space="0" w:color="auto"/>
          </w:divBdr>
        </w:div>
        <w:div w:id="1005745285">
          <w:marLeft w:val="640"/>
          <w:marRight w:val="0"/>
          <w:marTop w:val="0"/>
          <w:marBottom w:val="0"/>
          <w:divBdr>
            <w:top w:val="none" w:sz="0" w:space="0" w:color="auto"/>
            <w:left w:val="none" w:sz="0" w:space="0" w:color="auto"/>
            <w:bottom w:val="none" w:sz="0" w:space="0" w:color="auto"/>
            <w:right w:val="none" w:sz="0" w:space="0" w:color="auto"/>
          </w:divBdr>
        </w:div>
        <w:div w:id="1160343962">
          <w:marLeft w:val="640"/>
          <w:marRight w:val="0"/>
          <w:marTop w:val="0"/>
          <w:marBottom w:val="0"/>
          <w:divBdr>
            <w:top w:val="none" w:sz="0" w:space="0" w:color="auto"/>
            <w:left w:val="none" w:sz="0" w:space="0" w:color="auto"/>
            <w:bottom w:val="none" w:sz="0" w:space="0" w:color="auto"/>
            <w:right w:val="none" w:sz="0" w:space="0" w:color="auto"/>
          </w:divBdr>
        </w:div>
        <w:div w:id="1692340599">
          <w:marLeft w:val="640"/>
          <w:marRight w:val="0"/>
          <w:marTop w:val="0"/>
          <w:marBottom w:val="0"/>
          <w:divBdr>
            <w:top w:val="none" w:sz="0" w:space="0" w:color="auto"/>
            <w:left w:val="none" w:sz="0" w:space="0" w:color="auto"/>
            <w:bottom w:val="none" w:sz="0" w:space="0" w:color="auto"/>
            <w:right w:val="none" w:sz="0" w:space="0" w:color="auto"/>
          </w:divBdr>
        </w:div>
        <w:div w:id="838233609">
          <w:marLeft w:val="640"/>
          <w:marRight w:val="0"/>
          <w:marTop w:val="0"/>
          <w:marBottom w:val="0"/>
          <w:divBdr>
            <w:top w:val="none" w:sz="0" w:space="0" w:color="auto"/>
            <w:left w:val="none" w:sz="0" w:space="0" w:color="auto"/>
            <w:bottom w:val="none" w:sz="0" w:space="0" w:color="auto"/>
            <w:right w:val="none" w:sz="0" w:space="0" w:color="auto"/>
          </w:divBdr>
        </w:div>
        <w:div w:id="1921016178">
          <w:marLeft w:val="640"/>
          <w:marRight w:val="0"/>
          <w:marTop w:val="0"/>
          <w:marBottom w:val="0"/>
          <w:divBdr>
            <w:top w:val="none" w:sz="0" w:space="0" w:color="auto"/>
            <w:left w:val="none" w:sz="0" w:space="0" w:color="auto"/>
            <w:bottom w:val="none" w:sz="0" w:space="0" w:color="auto"/>
            <w:right w:val="none" w:sz="0" w:space="0" w:color="auto"/>
          </w:divBdr>
        </w:div>
        <w:div w:id="1913394151">
          <w:marLeft w:val="640"/>
          <w:marRight w:val="0"/>
          <w:marTop w:val="0"/>
          <w:marBottom w:val="0"/>
          <w:divBdr>
            <w:top w:val="none" w:sz="0" w:space="0" w:color="auto"/>
            <w:left w:val="none" w:sz="0" w:space="0" w:color="auto"/>
            <w:bottom w:val="none" w:sz="0" w:space="0" w:color="auto"/>
            <w:right w:val="none" w:sz="0" w:space="0" w:color="auto"/>
          </w:divBdr>
        </w:div>
        <w:div w:id="614749661">
          <w:marLeft w:val="640"/>
          <w:marRight w:val="0"/>
          <w:marTop w:val="0"/>
          <w:marBottom w:val="0"/>
          <w:divBdr>
            <w:top w:val="none" w:sz="0" w:space="0" w:color="auto"/>
            <w:left w:val="none" w:sz="0" w:space="0" w:color="auto"/>
            <w:bottom w:val="none" w:sz="0" w:space="0" w:color="auto"/>
            <w:right w:val="none" w:sz="0" w:space="0" w:color="auto"/>
          </w:divBdr>
        </w:div>
        <w:div w:id="1099912720">
          <w:marLeft w:val="640"/>
          <w:marRight w:val="0"/>
          <w:marTop w:val="0"/>
          <w:marBottom w:val="0"/>
          <w:divBdr>
            <w:top w:val="none" w:sz="0" w:space="0" w:color="auto"/>
            <w:left w:val="none" w:sz="0" w:space="0" w:color="auto"/>
            <w:bottom w:val="none" w:sz="0" w:space="0" w:color="auto"/>
            <w:right w:val="none" w:sz="0" w:space="0" w:color="auto"/>
          </w:divBdr>
        </w:div>
        <w:div w:id="527062439">
          <w:marLeft w:val="640"/>
          <w:marRight w:val="0"/>
          <w:marTop w:val="0"/>
          <w:marBottom w:val="0"/>
          <w:divBdr>
            <w:top w:val="none" w:sz="0" w:space="0" w:color="auto"/>
            <w:left w:val="none" w:sz="0" w:space="0" w:color="auto"/>
            <w:bottom w:val="none" w:sz="0" w:space="0" w:color="auto"/>
            <w:right w:val="none" w:sz="0" w:space="0" w:color="auto"/>
          </w:divBdr>
        </w:div>
        <w:div w:id="758914701">
          <w:marLeft w:val="640"/>
          <w:marRight w:val="0"/>
          <w:marTop w:val="0"/>
          <w:marBottom w:val="0"/>
          <w:divBdr>
            <w:top w:val="none" w:sz="0" w:space="0" w:color="auto"/>
            <w:left w:val="none" w:sz="0" w:space="0" w:color="auto"/>
            <w:bottom w:val="none" w:sz="0" w:space="0" w:color="auto"/>
            <w:right w:val="none" w:sz="0" w:space="0" w:color="auto"/>
          </w:divBdr>
        </w:div>
        <w:div w:id="326173021">
          <w:marLeft w:val="640"/>
          <w:marRight w:val="0"/>
          <w:marTop w:val="0"/>
          <w:marBottom w:val="0"/>
          <w:divBdr>
            <w:top w:val="none" w:sz="0" w:space="0" w:color="auto"/>
            <w:left w:val="none" w:sz="0" w:space="0" w:color="auto"/>
            <w:bottom w:val="none" w:sz="0" w:space="0" w:color="auto"/>
            <w:right w:val="none" w:sz="0" w:space="0" w:color="auto"/>
          </w:divBdr>
        </w:div>
        <w:div w:id="2125952148">
          <w:marLeft w:val="640"/>
          <w:marRight w:val="0"/>
          <w:marTop w:val="0"/>
          <w:marBottom w:val="0"/>
          <w:divBdr>
            <w:top w:val="none" w:sz="0" w:space="0" w:color="auto"/>
            <w:left w:val="none" w:sz="0" w:space="0" w:color="auto"/>
            <w:bottom w:val="none" w:sz="0" w:space="0" w:color="auto"/>
            <w:right w:val="none" w:sz="0" w:space="0" w:color="auto"/>
          </w:divBdr>
        </w:div>
        <w:div w:id="1679190231">
          <w:marLeft w:val="640"/>
          <w:marRight w:val="0"/>
          <w:marTop w:val="0"/>
          <w:marBottom w:val="0"/>
          <w:divBdr>
            <w:top w:val="none" w:sz="0" w:space="0" w:color="auto"/>
            <w:left w:val="none" w:sz="0" w:space="0" w:color="auto"/>
            <w:bottom w:val="none" w:sz="0" w:space="0" w:color="auto"/>
            <w:right w:val="none" w:sz="0" w:space="0" w:color="auto"/>
          </w:divBdr>
        </w:div>
        <w:div w:id="1328555267">
          <w:marLeft w:val="640"/>
          <w:marRight w:val="0"/>
          <w:marTop w:val="0"/>
          <w:marBottom w:val="0"/>
          <w:divBdr>
            <w:top w:val="none" w:sz="0" w:space="0" w:color="auto"/>
            <w:left w:val="none" w:sz="0" w:space="0" w:color="auto"/>
            <w:bottom w:val="none" w:sz="0" w:space="0" w:color="auto"/>
            <w:right w:val="none" w:sz="0" w:space="0" w:color="auto"/>
          </w:divBdr>
        </w:div>
        <w:div w:id="1012412257">
          <w:marLeft w:val="640"/>
          <w:marRight w:val="0"/>
          <w:marTop w:val="0"/>
          <w:marBottom w:val="0"/>
          <w:divBdr>
            <w:top w:val="none" w:sz="0" w:space="0" w:color="auto"/>
            <w:left w:val="none" w:sz="0" w:space="0" w:color="auto"/>
            <w:bottom w:val="none" w:sz="0" w:space="0" w:color="auto"/>
            <w:right w:val="none" w:sz="0" w:space="0" w:color="auto"/>
          </w:divBdr>
        </w:div>
        <w:div w:id="504517813">
          <w:marLeft w:val="640"/>
          <w:marRight w:val="0"/>
          <w:marTop w:val="0"/>
          <w:marBottom w:val="0"/>
          <w:divBdr>
            <w:top w:val="none" w:sz="0" w:space="0" w:color="auto"/>
            <w:left w:val="none" w:sz="0" w:space="0" w:color="auto"/>
            <w:bottom w:val="none" w:sz="0" w:space="0" w:color="auto"/>
            <w:right w:val="none" w:sz="0" w:space="0" w:color="auto"/>
          </w:divBdr>
        </w:div>
        <w:div w:id="1057625298">
          <w:marLeft w:val="640"/>
          <w:marRight w:val="0"/>
          <w:marTop w:val="0"/>
          <w:marBottom w:val="0"/>
          <w:divBdr>
            <w:top w:val="none" w:sz="0" w:space="0" w:color="auto"/>
            <w:left w:val="none" w:sz="0" w:space="0" w:color="auto"/>
            <w:bottom w:val="none" w:sz="0" w:space="0" w:color="auto"/>
            <w:right w:val="none" w:sz="0" w:space="0" w:color="auto"/>
          </w:divBdr>
        </w:div>
        <w:div w:id="1582255981">
          <w:marLeft w:val="640"/>
          <w:marRight w:val="0"/>
          <w:marTop w:val="0"/>
          <w:marBottom w:val="0"/>
          <w:divBdr>
            <w:top w:val="none" w:sz="0" w:space="0" w:color="auto"/>
            <w:left w:val="none" w:sz="0" w:space="0" w:color="auto"/>
            <w:bottom w:val="none" w:sz="0" w:space="0" w:color="auto"/>
            <w:right w:val="none" w:sz="0" w:space="0" w:color="auto"/>
          </w:divBdr>
        </w:div>
        <w:div w:id="559287582">
          <w:marLeft w:val="640"/>
          <w:marRight w:val="0"/>
          <w:marTop w:val="0"/>
          <w:marBottom w:val="0"/>
          <w:divBdr>
            <w:top w:val="none" w:sz="0" w:space="0" w:color="auto"/>
            <w:left w:val="none" w:sz="0" w:space="0" w:color="auto"/>
            <w:bottom w:val="none" w:sz="0" w:space="0" w:color="auto"/>
            <w:right w:val="none" w:sz="0" w:space="0" w:color="auto"/>
          </w:divBdr>
        </w:div>
        <w:div w:id="408581462">
          <w:marLeft w:val="640"/>
          <w:marRight w:val="0"/>
          <w:marTop w:val="0"/>
          <w:marBottom w:val="0"/>
          <w:divBdr>
            <w:top w:val="none" w:sz="0" w:space="0" w:color="auto"/>
            <w:left w:val="none" w:sz="0" w:space="0" w:color="auto"/>
            <w:bottom w:val="none" w:sz="0" w:space="0" w:color="auto"/>
            <w:right w:val="none" w:sz="0" w:space="0" w:color="auto"/>
          </w:divBdr>
        </w:div>
        <w:div w:id="165676839">
          <w:marLeft w:val="640"/>
          <w:marRight w:val="0"/>
          <w:marTop w:val="0"/>
          <w:marBottom w:val="0"/>
          <w:divBdr>
            <w:top w:val="none" w:sz="0" w:space="0" w:color="auto"/>
            <w:left w:val="none" w:sz="0" w:space="0" w:color="auto"/>
            <w:bottom w:val="none" w:sz="0" w:space="0" w:color="auto"/>
            <w:right w:val="none" w:sz="0" w:space="0" w:color="auto"/>
          </w:divBdr>
        </w:div>
        <w:div w:id="383451245">
          <w:marLeft w:val="640"/>
          <w:marRight w:val="0"/>
          <w:marTop w:val="0"/>
          <w:marBottom w:val="0"/>
          <w:divBdr>
            <w:top w:val="none" w:sz="0" w:space="0" w:color="auto"/>
            <w:left w:val="none" w:sz="0" w:space="0" w:color="auto"/>
            <w:bottom w:val="none" w:sz="0" w:space="0" w:color="auto"/>
            <w:right w:val="none" w:sz="0" w:space="0" w:color="auto"/>
          </w:divBdr>
        </w:div>
        <w:div w:id="137429743">
          <w:marLeft w:val="640"/>
          <w:marRight w:val="0"/>
          <w:marTop w:val="0"/>
          <w:marBottom w:val="0"/>
          <w:divBdr>
            <w:top w:val="none" w:sz="0" w:space="0" w:color="auto"/>
            <w:left w:val="none" w:sz="0" w:space="0" w:color="auto"/>
            <w:bottom w:val="none" w:sz="0" w:space="0" w:color="auto"/>
            <w:right w:val="none" w:sz="0" w:space="0" w:color="auto"/>
          </w:divBdr>
        </w:div>
        <w:div w:id="1251279429">
          <w:marLeft w:val="640"/>
          <w:marRight w:val="0"/>
          <w:marTop w:val="0"/>
          <w:marBottom w:val="0"/>
          <w:divBdr>
            <w:top w:val="none" w:sz="0" w:space="0" w:color="auto"/>
            <w:left w:val="none" w:sz="0" w:space="0" w:color="auto"/>
            <w:bottom w:val="none" w:sz="0" w:space="0" w:color="auto"/>
            <w:right w:val="none" w:sz="0" w:space="0" w:color="auto"/>
          </w:divBdr>
        </w:div>
        <w:div w:id="72288448">
          <w:marLeft w:val="640"/>
          <w:marRight w:val="0"/>
          <w:marTop w:val="0"/>
          <w:marBottom w:val="0"/>
          <w:divBdr>
            <w:top w:val="none" w:sz="0" w:space="0" w:color="auto"/>
            <w:left w:val="none" w:sz="0" w:space="0" w:color="auto"/>
            <w:bottom w:val="none" w:sz="0" w:space="0" w:color="auto"/>
            <w:right w:val="none" w:sz="0" w:space="0" w:color="auto"/>
          </w:divBdr>
        </w:div>
        <w:div w:id="2138909637">
          <w:marLeft w:val="640"/>
          <w:marRight w:val="0"/>
          <w:marTop w:val="0"/>
          <w:marBottom w:val="0"/>
          <w:divBdr>
            <w:top w:val="none" w:sz="0" w:space="0" w:color="auto"/>
            <w:left w:val="none" w:sz="0" w:space="0" w:color="auto"/>
            <w:bottom w:val="none" w:sz="0" w:space="0" w:color="auto"/>
            <w:right w:val="none" w:sz="0" w:space="0" w:color="auto"/>
          </w:divBdr>
        </w:div>
        <w:div w:id="1561283230">
          <w:marLeft w:val="640"/>
          <w:marRight w:val="0"/>
          <w:marTop w:val="0"/>
          <w:marBottom w:val="0"/>
          <w:divBdr>
            <w:top w:val="none" w:sz="0" w:space="0" w:color="auto"/>
            <w:left w:val="none" w:sz="0" w:space="0" w:color="auto"/>
            <w:bottom w:val="none" w:sz="0" w:space="0" w:color="auto"/>
            <w:right w:val="none" w:sz="0" w:space="0" w:color="auto"/>
          </w:divBdr>
        </w:div>
        <w:div w:id="333723126">
          <w:marLeft w:val="640"/>
          <w:marRight w:val="0"/>
          <w:marTop w:val="0"/>
          <w:marBottom w:val="0"/>
          <w:divBdr>
            <w:top w:val="none" w:sz="0" w:space="0" w:color="auto"/>
            <w:left w:val="none" w:sz="0" w:space="0" w:color="auto"/>
            <w:bottom w:val="none" w:sz="0" w:space="0" w:color="auto"/>
            <w:right w:val="none" w:sz="0" w:space="0" w:color="auto"/>
          </w:divBdr>
        </w:div>
        <w:div w:id="520975357">
          <w:marLeft w:val="640"/>
          <w:marRight w:val="0"/>
          <w:marTop w:val="0"/>
          <w:marBottom w:val="0"/>
          <w:divBdr>
            <w:top w:val="none" w:sz="0" w:space="0" w:color="auto"/>
            <w:left w:val="none" w:sz="0" w:space="0" w:color="auto"/>
            <w:bottom w:val="none" w:sz="0" w:space="0" w:color="auto"/>
            <w:right w:val="none" w:sz="0" w:space="0" w:color="auto"/>
          </w:divBdr>
        </w:div>
        <w:div w:id="1511598538">
          <w:marLeft w:val="640"/>
          <w:marRight w:val="0"/>
          <w:marTop w:val="0"/>
          <w:marBottom w:val="0"/>
          <w:divBdr>
            <w:top w:val="none" w:sz="0" w:space="0" w:color="auto"/>
            <w:left w:val="none" w:sz="0" w:space="0" w:color="auto"/>
            <w:bottom w:val="none" w:sz="0" w:space="0" w:color="auto"/>
            <w:right w:val="none" w:sz="0" w:space="0" w:color="auto"/>
          </w:divBdr>
        </w:div>
        <w:div w:id="272828739">
          <w:marLeft w:val="640"/>
          <w:marRight w:val="0"/>
          <w:marTop w:val="0"/>
          <w:marBottom w:val="0"/>
          <w:divBdr>
            <w:top w:val="none" w:sz="0" w:space="0" w:color="auto"/>
            <w:left w:val="none" w:sz="0" w:space="0" w:color="auto"/>
            <w:bottom w:val="none" w:sz="0" w:space="0" w:color="auto"/>
            <w:right w:val="none" w:sz="0" w:space="0" w:color="auto"/>
          </w:divBdr>
        </w:div>
        <w:div w:id="1476068973">
          <w:marLeft w:val="640"/>
          <w:marRight w:val="0"/>
          <w:marTop w:val="0"/>
          <w:marBottom w:val="0"/>
          <w:divBdr>
            <w:top w:val="none" w:sz="0" w:space="0" w:color="auto"/>
            <w:left w:val="none" w:sz="0" w:space="0" w:color="auto"/>
            <w:bottom w:val="none" w:sz="0" w:space="0" w:color="auto"/>
            <w:right w:val="none" w:sz="0" w:space="0" w:color="auto"/>
          </w:divBdr>
        </w:div>
        <w:div w:id="327249392">
          <w:marLeft w:val="640"/>
          <w:marRight w:val="0"/>
          <w:marTop w:val="0"/>
          <w:marBottom w:val="0"/>
          <w:divBdr>
            <w:top w:val="none" w:sz="0" w:space="0" w:color="auto"/>
            <w:left w:val="none" w:sz="0" w:space="0" w:color="auto"/>
            <w:bottom w:val="none" w:sz="0" w:space="0" w:color="auto"/>
            <w:right w:val="none" w:sz="0" w:space="0" w:color="auto"/>
          </w:divBdr>
        </w:div>
        <w:div w:id="341011730">
          <w:marLeft w:val="640"/>
          <w:marRight w:val="0"/>
          <w:marTop w:val="0"/>
          <w:marBottom w:val="0"/>
          <w:divBdr>
            <w:top w:val="none" w:sz="0" w:space="0" w:color="auto"/>
            <w:left w:val="none" w:sz="0" w:space="0" w:color="auto"/>
            <w:bottom w:val="none" w:sz="0" w:space="0" w:color="auto"/>
            <w:right w:val="none" w:sz="0" w:space="0" w:color="auto"/>
          </w:divBdr>
        </w:div>
        <w:div w:id="1150320581">
          <w:marLeft w:val="640"/>
          <w:marRight w:val="0"/>
          <w:marTop w:val="0"/>
          <w:marBottom w:val="0"/>
          <w:divBdr>
            <w:top w:val="none" w:sz="0" w:space="0" w:color="auto"/>
            <w:left w:val="none" w:sz="0" w:space="0" w:color="auto"/>
            <w:bottom w:val="none" w:sz="0" w:space="0" w:color="auto"/>
            <w:right w:val="none" w:sz="0" w:space="0" w:color="auto"/>
          </w:divBdr>
        </w:div>
        <w:div w:id="1621036959">
          <w:marLeft w:val="640"/>
          <w:marRight w:val="0"/>
          <w:marTop w:val="0"/>
          <w:marBottom w:val="0"/>
          <w:divBdr>
            <w:top w:val="none" w:sz="0" w:space="0" w:color="auto"/>
            <w:left w:val="none" w:sz="0" w:space="0" w:color="auto"/>
            <w:bottom w:val="none" w:sz="0" w:space="0" w:color="auto"/>
            <w:right w:val="none" w:sz="0" w:space="0" w:color="auto"/>
          </w:divBdr>
        </w:div>
        <w:div w:id="1916628939">
          <w:marLeft w:val="640"/>
          <w:marRight w:val="0"/>
          <w:marTop w:val="0"/>
          <w:marBottom w:val="0"/>
          <w:divBdr>
            <w:top w:val="none" w:sz="0" w:space="0" w:color="auto"/>
            <w:left w:val="none" w:sz="0" w:space="0" w:color="auto"/>
            <w:bottom w:val="none" w:sz="0" w:space="0" w:color="auto"/>
            <w:right w:val="none" w:sz="0" w:space="0" w:color="auto"/>
          </w:divBdr>
        </w:div>
        <w:div w:id="1701585859">
          <w:marLeft w:val="640"/>
          <w:marRight w:val="0"/>
          <w:marTop w:val="0"/>
          <w:marBottom w:val="0"/>
          <w:divBdr>
            <w:top w:val="none" w:sz="0" w:space="0" w:color="auto"/>
            <w:left w:val="none" w:sz="0" w:space="0" w:color="auto"/>
            <w:bottom w:val="none" w:sz="0" w:space="0" w:color="auto"/>
            <w:right w:val="none" w:sz="0" w:space="0" w:color="auto"/>
          </w:divBdr>
        </w:div>
        <w:div w:id="1912227564">
          <w:marLeft w:val="640"/>
          <w:marRight w:val="0"/>
          <w:marTop w:val="0"/>
          <w:marBottom w:val="0"/>
          <w:divBdr>
            <w:top w:val="none" w:sz="0" w:space="0" w:color="auto"/>
            <w:left w:val="none" w:sz="0" w:space="0" w:color="auto"/>
            <w:bottom w:val="none" w:sz="0" w:space="0" w:color="auto"/>
            <w:right w:val="none" w:sz="0" w:space="0" w:color="auto"/>
          </w:divBdr>
        </w:div>
        <w:div w:id="1103770171">
          <w:marLeft w:val="640"/>
          <w:marRight w:val="0"/>
          <w:marTop w:val="0"/>
          <w:marBottom w:val="0"/>
          <w:divBdr>
            <w:top w:val="none" w:sz="0" w:space="0" w:color="auto"/>
            <w:left w:val="none" w:sz="0" w:space="0" w:color="auto"/>
            <w:bottom w:val="none" w:sz="0" w:space="0" w:color="auto"/>
            <w:right w:val="none" w:sz="0" w:space="0" w:color="auto"/>
          </w:divBdr>
        </w:div>
        <w:div w:id="570579395">
          <w:marLeft w:val="640"/>
          <w:marRight w:val="0"/>
          <w:marTop w:val="0"/>
          <w:marBottom w:val="0"/>
          <w:divBdr>
            <w:top w:val="none" w:sz="0" w:space="0" w:color="auto"/>
            <w:left w:val="none" w:sz="0" w:space="0" w:color="auto"/>
            <w:bottom w:val="none" w:sz="0" w:space="0" w:color="auto"/>
            <w:right w:val="none" w:sz="0" w:space="0" w:color="auto"/>
          </w:divBdr>
        </w:div>
        <w:div w:id="922681480">
          <w:marLeft w:val="640"/>
          <w:marRight w:val="0"/>
          <w:marTop w:val="0"/>
          <w:marBottom w:val="0"/>
          <w:divBdr>
            <w:top w:val="none" w:sz="0" w:space="0" w:color="auto"/>
            <w:left w:val="none" w:sz="0" w:space="0" w:color="auto"/>
            <w:bottom w:val="none" w:sz="0" w:space="0" w:color="auto"/>
            <w:right w:val="none" w:sz="0" w:space="0" w:color="auto"/>
          </w:divBdr>
        </w:div>
        <w:div w:id="652564809">
          <w:marLeft w:val="640"/>
          <w:marRight w:val="0"/>
          <w:marTop w:val="0"/>
          <w:marBottom w:val="0"/>
          <w:divBdr>
            <w:top w:val="none" w:sz="0" w:space="0" w:color="auto"/>
            <w:left w:val="none" w:sz="0" w:space="0" w:color="auto"/>
            <w:bottom w:val="none" w:sz="0" w:space="0" w:color="auto"/>
            <w:right w:val="none" w:sz="0" w:space="0" w:color="auto"/>
          </w:divBdr>
        </w:div>
        <w:div w:id="1478646178">
          <w:marLeft w:val="640"/>
          <w:marRight w:val="0"/>
          <w:marTop w:val="0"/>
          <w:marBottom w:val="0"/>
          <w:divBdr>
            <w:top w:val="none" w:sz="0" w:space="0" w:color="auto"/>
            <w:left w:val="none" w:sz="0" w:space="0" w:color="auto"/>
            <w:bottom w:val="none" w:sz="0" w:space="0" w:color="auto"/>
            <w:right w:val="none" w:sz="0" w:space="0" w:color="auto"/>
          </w:divBdr>
        </w:div>
        <w:div w:id="985204636">
          <w:marLeft w:val="640"/>
          <w:marRight w:val="0"/>
          <w:marTop w:val="0"/>
          <w:marBottom w:val="0"/>
          <w:divBdr>
            <w:top w:val="none" w:sz="0" w:space="0" w:color="auto"/>
            <w:left w:val="none" w:sz="0" w:space="0" w:color="auto"/>
            <w:bottom w:val="none" w:sz="0" w:space="0" w:color="auto"/>
            <w:right w:val="none" w:sz="0" w:space="0" w:color="auto"/>
          </w:divBdr>
        </w:div>
        <w:div w:id="539319782">
          <w:marLeft w:val="640"/>
          <w:marRight w:val="0"/>
          <w:marTop w:val="0"/>
          <w:marBottom w:val="0"/>
          <w:divBdr>
            <w:top w:val="none" w:sz="0" w:space="0" w:color="auto"/>
            <w:left w:val="none" w:sz="0" w:space="0" w:color="auto"/>
            <w:bottom w:val="none" w:sz="0" w:space="0" w:color="auto"/>
            <w:right w:val="none" w:sz="0" w:space="0" w:color="auto"/>
          </w:divBdr>
        </w:div>
        <w:div w:id="6836663">
          <w:marLeft w:val="640"/>
          <w:marRight w:val="0"/>
          <w:marTop w:val="0"/>
          <w:marBottom w:val="0"/>
          <w:divBdr>
            <w:top w:val="none" w:sz="0" w:space="0" w:color="auto"/>
            <w:left w:val="none" w:sz="0" w:space="0" w:color="auto"/>
            <w:bottom w:val="none" w:sz="0" w:space="0" w:color="auto"/>
            <w:right w:val="none" w:sz="0" w:space="0" w:color="auto"/>
          </w:divBdr>
        </w:div>
        <w:div w:id="676347943">
          <w:marLeft w:val="640"/>
          <w:marRight w:val="0"/>
          <w:marTop w:val="0"/>
          <w:marBottom w:val="0"/>
          <w:divBdr>
            <w:top w:val="none" w:sz="0" w:space="0" w:color="auto"/>
            <w:left w:val="none" w:sz="0" w:space="0" w:color="auto"/>
            <w:bottom w:val="none" w:sz="0" w:space="0" w:color="auto"/>
            <w:right w:val="none" w:sz="0" w:space="0" w:color="auto"/>
          </w:divBdr>
        </w:div>
        <w:div w:id="580791702">
          <w:marLeft w:val="640"/>
          <w:marRight w:val="0"/>
          <w:marTop w:val="0"/>
          <w:marBottom w:val="0"/>
          <w:divBdr>
            <w:top w:val="none" w:sz="0" w:space="0" w:color="auto"/>
            <w:left w:val="none" w:sz="0" w:space="0" w:color="auto"/>
            <w:bottom w:val="none" w:sz="0" w:space="0" w:color="auto"/>
            <w:right w:val="none" w:sz="0" w:space="0" w:color="auto"/>
          </w:divBdr>
        </w:div>
        <w:div w:id="1832943193">
          <w:marLeft w:val="640"/>
          <w:marRight w:val="0"/>
          <w:marTop w:val="0"/>
          <w:marBottom w:val="0"/>
          <w:divBdr>
            <w:top w:val="none" w:sz="0" w:space="0" w:color="auto"/>
            <w:left w:val="none" w:sz="0" w:space="0" w:color="auto"/>
            <w:bottom w:val="none" w:sz="0" w:space="0" w:color="auto"/>
            <w:right w:val="none" w:sz="0" w:space="0" w:color="auto"/>
          </w:divBdr>
        </w:div>
        <w:div w:id="185599846">
          <w:marLeft w:val="640"/>
          <w:marRight w:val="0"/>
          <w:marTop w:val="0"/>
          <w:marBottom w:val="0"/>
          <w:divBdr>
            <w:top w:val="none" w:sz="0" w:space="0" w:color="auto"/>
            <w:left w:val="none" w:sz="0" w:space="0" w:color="auto"/>
            <w:bottom w:val="none" w:sz="0" w:space="0" w:color="auto"/>
            <w:right w:val="none" w:sz="0" w:space="0" w:color="auto"/>
          </w:divBdr>
        </w:div>
        <w:div w:id="1220870787">
          <w:marLeft w:val="640"/>
          <w:marRight w:val="0"/>
          <w:marTop w:val="0"/>
          <w:marBottom w:val="0"/>
          <w:divBdr>
            <w:top w:val="none" w:sz="0" w:space="0" w:color="auto"/>
            <w:left w:val="none" w:sz="0" w:space="0" w:color="auto"/>
            <w:bottom w:val="none" w:sz="0" w:space="0" w:color="auto"/>
            <w:right w:val="none" w:sz="0" w:space="0" w:color="auto"/>
          </w:divBdr>
        </w:div>
        <w:div w:id="1905486520">
          <w:marLeft w:val="640"/>
          <w:marRight w:val="0"/>
          <w:marTop w:val="0"/>
          <w:marBottom w:val="0"/>
          <w:divBdr>
            <w:top w:val="none" w:sz="0" w:space="0" w:color="auto"/>
            <w:left w:val="none" w:sz="0" w:space="0" w:color="auto"/>
            <w:bottom w:val="none" w:sz="0" w:space="0" w:color="auto"/>
            <w:right w:val="none" w:sz="0" w:space="0" w:color="auto"/>
          </w:divBdr>
        </w:div>
        <w:div w:id="697243562">
          <w:marLeft w:val="640"/>
          <w:marRight w:val="0"/>
          <w:marTop w:val="0"/>
          <w:marBottom w:val="0"/>
          <w:divBdr>
            <w:top w:val="none" w:sz="0" w:space="0" w:color="auto"/>
            <w:left w:val="none" w:sz="0" w:space="0" w:color="auto"/>
            <w:bottom w:val="none" w:sz="0" w:space="0" w:color="auto"/>
            <w:right w:val="none" w:sz="0" w:space="0" w:color="auto"/>
          </w:divBdr>
        </w:div>
        <w:div w:id="1502239910">
          <w:marLeft w:val="640"/>
          <w:marRight w:val="0"/>
          <w:marTop w:val="0"/>
          <w:marBottom w:val="0"/>
          <w:divBdr>
            <w:top w:val="none" w:sz="0" w:space="0" w:color="auto"/>
            <w:left w:val="none" w:sz="0" w:space="0" w:color="auto"/>
            <w:bottom w:val="none" w:sz="0" w:space="0" w:color="auto"/>
            <w:right w:val="none" w:sz="0" w:space="0" w:color="auto"/>
          </w:divBdr>
        </w:div>
        <w:div w:id="851719604">
          <w:marLeft w:val="640"/>
          <w:marRight w:val="0"/>
          <w:marTop w:val="0"/>
          <w:marBottom w:val="0"/>
          <w:divBdr>
            <w:top w:val="none" w:sz="0" w:space="0" w:color="auto"/>
            <w:left w:val="none" w:sz="0" w:space="0" w:color="auto"/>
            <w:bottom w:val="none" w:sz="0" w:space="0" w:color="auto"/>
            <w:right w:val="none" w:sz="0" w:space="0" w:color="auto"/>
          </w:divBdr>
        </w:div>
        <w:div w:id="261958387">
          <w:marLeft w:val="640"/>
          <w:marRight w:val="0"/>
          <w:marTop w:val="0"/>
          <w:marBottom w:val="0"/>
          <w:divBdr>
            <w:top w:val="none" w:sz="0" w:space="0" w:color="auto"/>
            <w:left w:val="none" w:sz="0" w:space="0" w:color="auto"/>
            <w:bottom w:val="none" w:sz="0" w:space="0" w:color="auto"/>
            <w:right w:val="none" w:sz="0" w:space="0" w:color="auto"/>
          </w:divBdr>
        </w:div>
        <w:div w:id="1307125649">
          <w:marLeft w:val="640"/>
          <w:marRight w:val="0"/>
          <w:marTop w:val="0"/>
          <w:marBottom w:val="0"/>
          <w:divBdr>
            <w:top w:val="none" w:sz="0" w:space="0" w:color="auto"/>
            <w:left w:val="none" w:sz="0" w:space="0" w:color="auto"/>
            <w:bottom w:val="none" w:sz="0" w:space="0" w:color="auto"/>
            <w:right w:val="none" w:sz="0" w:space="0" w:color="auto"/>
          </w:divBdr>
        </w:div>
        <w:div w:id="679897626">
          <w:marLeft w:val="640"/>
          <w:marRight w:val="0"/>
          <w:marTop w:val="0"/>
          <w:marBottom w:val="0"/>
          <w:divBdr>
            <w:top w:val="none" w:sz="0" w:space="0" w:color="auto"/>
            <w:left w:val="none" w:sz="0" w:space="0" w:color="auto"/>
            <w:bottom w:val="none" w:sz="0" w:space="0" w:color="auto"/>
            <w:right w:val="none" w:sz="0" w:space="0" w:color="auto"/>
          </w:divBdr>
        </w:div>
        <w:div w:id="1999072591">
          <w:marLeft w:val="640"/>
          <w:marRight w:val="0"/>
          <w:marTop w:val="0"/>
          <w:marBottom w:val="0"/>
          <w:divBdr>
            <w:top w:val="none" w:sz="0" w:space="0" w:color="auto"/>
            <w:left w:val="none" w:sz="0" w:space="0" w:color="auto"/>
            <w:bottom w:val="none" w:sz="0" w:space="0" w:color="auto"/>
            <w:right w:val="none" w:sz="0" w:space="0" w:color="auto"/>
          </w:divBdr>
        </w:div>
        <w:div w:id="986856129">
          <w:marLeft w:val="640"/>
          <w:marRight w:val="0"/>
          <w:marTop w:val="0"/>
          <w:marBottom w:val="0"/>
          <w:divBdr>
            <w:top w:val="none" w:sz="0" w:space="0" w:color="auto"/>
            <w:left w:val="none" w:sz="0" w:space="0" w:color="auto"/>
            <w:bottom w:val="none" w:sz="0" w:space="0" w:color="auto"/>
            <w:right w:val="none" w:sz="0" w:space="0" w:color="auto"/>
          </w:divBdr>
        </w:div>
        <w:div w:id="230234239">
          <w:marLeft w:val="640"/>
          <w:marRight w:val="0"/>
          <w:marTop w:val="0"/>
          <w:marBottom w:val="0"/>
          <w:divBdr>
            <w:top w:val="none" w:sz="0" w:space="0" w:color="auto"/>
            <w:left w:val="none" w:sz="0" w:space="0" w:color="auto"/>
            <w:bottom w:val="none" w:sz="0" w:space="0" w:color="auto"/>
            <w:right w:val="none" w:sz="0" w:space="0" w:color="auto"/>
          </w:divBdr>
        </w:div>
        <w:div w:id="755901845">
          <w:marLeft w:val="640"/>
          <w:marRight w:val="0"/>
          <w:marTop w:val="0"/>
          <w:marBottom w:val="0"/>
          <w:divBdr>
            <w:top w:val="none" w:sz="0" w:space="0" w:color="auto"/>
            <w:left w:val="none" w:sz="0" w:space="0" w:color="auto"/>
            <w:bottom w:val="none" w:sz="0" w:space="0" w:color="auto"/>
            <w:right w:val="none" w:sz="0" w:space="0" w:color="auto"/>
          </w:divBdr>
        </w:div>
        <w:div w:id="1691029350">
          <w:marLeft w:val="640"/>
          <w:marRight w:val="0"/>
          <w:marTop w:val="0"/>
          <w:marBottom w:val="0"/>
          <w:divBdr>
            <w:top w:val="none" w:sz="0" w:space="0" w:color="auto"/>
            <w:left w:val="none" w:sz="0" w:space="0" w:color="auto"/>
            <w:bottom w:val="none" w:sz="0" w:space="0" w:color="auto"/>
            <w:right w:val="none" w:sz="0" w:space="0" w:color="auto"/>
          </w:divBdr>
        </w:div>
        <w:div w:id="1713504397">
          <w:marLeft w:val="640"/>
          <w:marRight w:val="0"/>
          <w:marTop w:val="0"/>
          <w:marBottom w:val="0"/>
          <w:divBdr>
            <w:top w:val="none" w:sz="0" w:space="0" w:color="auto"/>
            <w:left w:val="none" w:sz="0" w:space="0" w:color="auto"/>
            <w:bottom w:val="none" w:sz="0" w:space="0" w:color="auto"/>
            <w:right w:val="none" w:sz="0" w:space="0" w:color="auto"/>
          </w:divBdr>
        </w:div>
        <w:div w:id="283855032">
          <w:marLeft w:val="640"/>
          <w:marRight w:val="0"/>
          <w:marTop w:val="0"/>
          <w:marBottom w:val="0"/>
          <w:divBdr>
            <w:top w:val="none" w:sz="0" w:space="0" w:color="auto"/>
            <w:left w:val="none" w:sz="0" w:space="0" w:color="auto"/>
            <w:bottom w:val="none" w:sz="0" w:space="0" w:color="auto"/>
            <w:right w:val="none" w:sz="0" w:space="0" w:color="auto"/>
          </w:divBdr>
        </w:div>
        <w:div w:id="708072284">
          <w:marLeft w:val="640"/>
          <w:marRight w:val="0"/>
          <w:marTop w:val="0"/>
          <w:marBottom w:val="0"/>
          <w:divBdr>
            <w:top w:val="none" w:sz="0" w:space="0" w:color="auto"/>
            <w:left w:val="none" w:sz="0" w:space="0" w:color="auto"/>
            <w:bottom w:val="none" w:sz="0" w:space="0" w:color="auto"/>
            <w:right w:val="none" w:sz="0" w:space="0" w:color="auto"/>
          </w:divBdr>
        </w:div>
        <w:div w:id="1059743114">
          <w:marLeft w:val="640"/>
          <w:marRight w:val="0"/>
          <w:marTop w:val="0"/>
          <w:marBottom w:val="0"/>
          <w:divBdr>
            <w:top w:val="none" w:sz="0" w:space="0" w:color="auto"/>
            <w:left w:val="none" w:sz="0" w:space="0" w:color="auto"/>
            <w:bottom w:val="none" w:sz="0" w:space="0" w:color="auto"/>
            <w:right w:val="none" w:sz="0" w:space="0" w:color="auto"/>
          </w:divBdr>
        </w:div>
        <w:div w:id="31004782">
          <w:marLeft w:val="640"/>
          <w:marRight w:val="0"/>
          <w:marTop w:val="0"/>
          <w:marBottom w:val="0"/>
          <w:divBdr>
            <w:top w:val="none" w:sz="0" w:space="0" w:color="auto"/>
            <w:left w:val="none" w:sz="0" w:space="0" w:color="auto"/>
            <w:bottom w:val="none" w:sz="0" w:space="0" w:color="auto"/>
            <w:right w:val="none" w:sz="0" w:space="0" w:color="auto"/>
          </w:divBdr>
        </w:div>
        <w:div w:id="1469083419">
          <w:marLeft w:val="640"/>
          <w:marRight w:val="0"/>
          <w:marTop w:val="0"/>
          <w:marBottom w:val="0"/>
          <w:divBdr>
            <w:top w:val="none" w:sz="0" w:space="0" w:color="auto"/>
            <w:left w:val="none" w:sz="0" w:space="0" w:color="auto"/>
            <w:bottom w:val="none" w:sz="0" w:space="0" w:color="auto"/>
            <w:right w:val="none" w:sz="0" w:space="0" w:color="auto"/>
          </w:divBdr>
        </w:div>
        <w:div w:id="799497888">
          <w:marLeft w:val="640"/>
          <w:marRight w:val="0"/>
          <w:marTop w:val="0"/>
          <w:marBottom w:val="0"/>
          <w:divBdr>
            <w:top w:val="none" w:sz="0" w:space="0" w:color="auto"/>
            <w:left w:val="none" w:sz="0" w:space="0" w:color="auto"/>
            <w:bottom w:val="none" w:sz="0" w:space="0" w:color="auto"/>
            <w:right w:val="none" w:sz="0" w:space="0" w:color="auto"/>
          </w:divBdr>
        </w:div>
        <w:div w:id="160658739">
          <w:marLeft w:val="640"/>
          <w:marRight w:val="0"/>
          <w:marTop w:val="0"/>
          <w:marBottom w:val="0"/>
          <w:divBdr>
            <w:top w:val="none" w:sz="0" w:space="0" w:color="auto"/>
            <w:left w:val="none" w:sz="0" w:space="0" w:color="auto"/>
            <w:bottom w:val="none" w:sz="0" w:space="0" w:color="auto"/>
            <w:right w:val="none" w:sz="0" w:space="0" w:color="auto"/>
          </w:divBdr>
        </w:div>
        <w:div w:id="1223904752">
          <w:marLeft w:val="640"/>
          <w:marRight w:val="0"/>
          <w:marTop w:val="0"/>
          <w:marBottom w:val="0"/>
          <w:divBdr>
            <w:top w:val="none" w:sz="0" w:space="0" w:color="auto"/>
            <w:left w:val="none" w:sz="0" w:space="0" w:color="auto"/>
            <w:bottom w:val="none" w:sz="0" w:space="0" w:color="auto"/>
            <w:right w:val="none" w:sz="0" w:space="0" w:color="auto"/>
          </w:divBdr>
        </w:div>
        <w:div w:id="1229803835">
          <w:marLeft w:val="640"/>
          <w:marRight w:val="0"/>
          <w:marTop w:val="0"/>
          <w:marBottom w:val="0"/>
          <w:divBdr>
            <w:top w:val="none" w:sz="0" w:space="0" w:color="auto"/>
            <w:left w:val="none" w:sz="0" w:space="0" w:color="auto"/>
            <w:bottom w:val="none" w:sz="0" w:space="0" w:color="auto"/>
            <w:right w:val="none" w:sz="0" w:space="0" w:color="auto"/>
          </w:divBdr>
        </w:div>
        <w:div w:id="741486349">
          <w:marLeft w:val="640"/>
          <w:marRight w:val="0"/>
          <w:marTop w:val="0"/>
          <w:marBottom w:val="0"/>
          <w:divBdr>
            <w:top w:val="none" w:sz="0" w:space="0" w:color="auto"/>
            <w:left w:val="none" w:sz="0" w:space="0" w:color="auto"/>
            <w:bottom w:val="none" w:sz="0" w:space="0" w:color="auto"/>
            <w:right w:val="none" w:sz="0" w:space="0" w:color="auto"/>
          </w:divBdr>
        </w:div>
        <w:div w:id="1693149752">
          <w:marLeft w:val="640"/>
          <w:marRight w:val="0"/>
          <w:marTop w:val="0"/>
          <w:marBottom w:val="0"/>
          <w:divBdr>
            <w:top w:val="none" w:sz="0" w:space="0" w:color="auto"/>
            <w:left w:val="none" w:sz="0" w:space="0" w:color="auto"/>
            <w:bottom w:val="none" w:sz="0" w:space="0" w:color="auto"/>
            <w:right w:val="none" w:sz="0" w:space="0" w:color="auto"/>
          </w:divBdr>
        </w:div>
        <w:div w:id="1651014803">
          <w:marLeft w:val="640"/>
          <w:marRight w:val="0"/>
          <w:marTop w:val="0"/>
          <w:marBottom w:val="0"/>
          <w:divBdr>
            <w:top w:val="none" w:sz="0" w:space="0" w:color="auto"/>
            <w:left w:val="none" w:sz="0" w:space="0" w:color="auto"/>
            <w:bottom w:val="none" w:sz="0" w:space="0" w:color="auto"/>
            <w:right w:val="none" w:sz="0" w:space="0" w:color="auto"/>
          </w:divBdr>
        </w:div>
        <w:div w:id="1464226026">
          <w:marLeft w:val="640"/>
          <w:marRight w:val="0"/>
          <w:marTop w:val="0"/>
          <w:marBottom w:val="0"/>
          <w:divBdr>
            <w:top w:val="none" w:sz="0" w:space="0" w:color="auto"/>
            <w:left w:val="none" w:sz="0" w:space="0" w:color="auto"/>
            <w:bottom w:val="none" w:sz="0" w:space="0" w:color="auto"/>
            <w:right w:val="none" w:sz="0" w:space="0" w:color="auto"/>
          </w:divBdr>
        </w:div>
        <w:div w:id="1438597992">
          <w:marLeft w:val="640"/>
          <w:marRight w:val="0"/>
          <w:marTop w:val="0"/>
          <w:marBottom w:val="0"/>
          <w:divBdr>
            <w:top w:val="none" w:sz="0" w:space="0" w:color="auto"/>
            <w:left w:val="none" w:sz="0" w:space="0" w:color="auto"/>
            <w:bottom w:val="none" w:sz="0" w:space="0" w:color="auto"/>
            <w:right w:val="none" w:sz="0" w:space="0" w:color="auto"/>
          </w:divBdr>
        </w:div>
        <w:div w:id="1447654752">
          <w:marLeft w:val="640"/>
          <w:marRight w:val="0"/>
          <w:marTop w:val="0"/>
          <w:marBottom w:val="0"/>
          <w:divBdr>
            <w:top w:val="none" w:sz="0" w:space="0" w:color="auto"/>
            <w:left w:val="none" w:sz="0" w:space="0" w:color="auto"/>
            <w:bottom w:val="none" w:sz="0" w:space="0" w:color="auto"/>
            <w:right w:val="none" w:sz="0" w:space="0" w:color="auto"/>
          </w:divBdr>
        </w:div>
        <w:div w:id="704597895">
          <w:marLeft w:val="640"/>
          <w:marRight w:val="0"/>
          <w:marTop w:val="0"/>
          <w:marBottom w:val="0"/>
          <w:divBdr>
            <w:top w:val="none" w:sz="0" w:space="0" w:color="auto"/>
            <w:left w:val="none" w:sz="0" w:space="0" w:color="auto"/>
            <w:bottom w:val="none" w:sz="0" w:space="0" w:color="auto"/>
            <w:right w:val="none" w:sz="0" w:space="0" w:color="auto"/>
          </w:divBdr>
        </w:div>
        <w:div w:id="1595479809">
          <w:marLeft w:val="640"/>
          <w:marRight w:val="0"/>
          <w:marTop w:val="0"/>
          <w:marBottom w:val="0"/>
          <w:divBdr>
            <w:top w:val="none" w:sz="0" w:space="0" w:color="auto"/>
            <w:left w:val="none" w:sz="0" w:space="0" w:color="auto"/>
            <w:bottom w:val="none" w:sz="0" w:space="0" w:color="auto"/>
            <w:right w:val="none" w:sz="0" w:space="0" w:color="auto"/>
          </w:divBdr>
        </w:div>
        <w:div w:id="1543708383">
          <w:marLeft w:val="640"/>
          <w:marRight w:val="0"/>
          <w:marTop w:val="0"/>
          <w:marBottom w:val="0"/>
          <w:divBdr>
            <w:top w:val="none" w:sz="0" w:space="0" w:color="auto"/>
            <w:left w:val="none" w:sz="0" w:space="0" w:color="auto"/>
            <w:bottom w:val="none" w:sz="0" w:space="0" w:color="auto"/>
            <w:right w:val="none" w:sz="0" w:space="0" w:color="auto"/>
          </w:divBdr>
        </w:div>
        <w:div w:id="1515656282">
          <w:marLeft w:val="640"/>
          <w:marRight w:val="0"/>
          <w:marTop w:val="0"/>
          <w:marBottom w:val="0"/>
          <w:divBdr>
            <w:top w:val="none" w:sz="0" w:space="0" w:color="auto"/>
            <w:left w:val="none" w:sz="0" w:space="0" w:color="auto"/>
            <w:bottom w:val="none" w:sz="0" w:space="0" w:color="auto"/>
            <w:right w:val="none" w:sz="0" w:space="0" w:color="auto"/>
          </w:divBdr>
        </w:div>
        <w:div w:id="597253345">
          <w:marLeft w:val="640"/>
          <w:marRight w:val="0"/>
          <w:marTop w:val="0"/>
          <w:marBottom w:val="0"/>
          <w:divBdr>
            <w:top w:val="none" w:sz="0" w:space="0" w:color="auto"/>
            <w:left w:val="none" w:sz="0" w:space="0" w:color="auto"/>
            <w:bottom w:val="none" w:sz="0" w:space="0" w:color="auto"/>
            <w:right w:val="none" w:sz="0" w:space="0" w:color="auto"/>
          </w:divBdr>
        </w:div>
        <w:div w:id="1612666146">
          <w:marLeft w:val="640"/>
          <w:marRight w:val="0"/>
          <w:marTop w:val="0"/>
          <w:marBottom w:val="0"/>
          <w:divBdr>
            <w:top w:val="none" w:sz="0" w:space="0" w:color="auto"/>
            <w:left w:val="none" w:sz="0" w:space="0" w:color="auto"/>
            <w:bottom w:val="none" w:sz="0" w:space="0" w:color="auto"/>
            <w:right w:val="none" w:sz="0" w:space="0" w:color="auto"/>
          </w:divBdr>
        </w:div>
        <w:div w:id="1234967229">
          <w:marLeft w:val="640"/>
          <w:marRight w:val="0"/>
          <w:marTop w:val="0"/>
          <w:marBottom w:val="0"/>
          <w:divBdr>
            <w:top w:val="none" w:sz="0" w:space="0" w:color="auto"/>
            <w:left w:val="none" w:sz="0" w:space="0" w:color="auto"/>
            <w:bottom w:val="none" w:sz="0" w:space="0" w:color="auto"/>
            <w:right w:val="none" w:sz="0" w:space="0" w:color="auto"/>
          </w:divBdr>
        </w:div>
        <w:div w:id="1825008178">
          <w:marLeft w:val="640"/>
          <w:marRight w:val="0"/>
          <w:marTop w:val="0"/>
          <w:marBottom w:val="0"/>
          <w:divBdr>
            <w:top w:val="none" w:sz="0" w:space="0" w:color="auto"/>
            <w:left w:val="none" w:sz="0" w:space="0" w:color="auto"/>
            <w:bottom w:val="none" w:sz="0" w:space="0" w:color="auto"/>
            <w:right w:val="none" w:sz="0" w:space="0" w:color="auto"/>
          </w:divBdr>
        </w:div>
        <w:div w:id="1223059359">
          <w:marLeft w:val="640"/>
          <w:marRight w:val="0"/>
          <w:marTop w:val="0"/>
          <w:marBottom w:val="0"/>
          <w:divBdr>
            <w:top w:val="none" w:sz="0" w:space="0" w:color="auto"/>
            <w:left w:val="none" w:sz="0" w:space="0" w:color="auto"/>
            <w:bottom w:val="none" w:sz="0" w:space="0" w:color="auto"/>
            <w:right w:val="none" w:sz="0" w:space="0" w:color="auto"/>
          </w:divBdr>
        </w:div>
        <w:div w:id="2028864610">
          <w:marLeft w:val="640"/>
          <w:marRight w:val="0"/>
          <w:marTop w:val="0"/>
          <w:marBottom w:val="0"/>
          <w:divBdr>
            <w:top w:val="none" w:sz="0" w:space="0" w:color="auto"/>
            <w:left w:val="none" w:sz="0" w:space="0" w:color="auto"/>
            <w:bottom w:val="none" w:sz="0" w:space="0" w:color="auto"/>
            <w:right w:val="none" w:sz="0" w:space="0" w:color="auto"/>
          </w:divBdr>
        </w:div>
        <w:div w:id="149446298">
          <w:marLeft w:val="640"/>
          <w:marRight w:val="0"/>
          <w:marTop w:val="0"/>
          <w:marBottom w:val="0"/>
          <w:divBdr>
            <w:top w:val="none" w:sz="0" w:space="0" w:color="auto"/>
            <w:left w:val="none" w:sz="0" w:space="0" w:color="auto"/>
            <w:bottom w:val="none" w:sz="0" w:space="0" w:color="auto"/>
            <w:right w:val="none" w:sz="0" w:space="0" w:color="auto"/>
          </w:divBdr>
        </w:div>
      </w:divsChild>
    </w:div>
    <w:div w:id="1489246828">
      <w:bodyDiv w:val="1"/>
      <w:marLeft w:val="0"/>
      <w:marRight w:val="0"/>
      <w:marTop w:val="0"/>
      <w:marBottom w:val="0"/>
      <w:divBdr>
        <w:top w:val="none" w:sz="0" w:space="0" w:color="auto"/>
        <w:left w:val="none" w:sz="0" w:space="0" w:color="auto"/>
        <w:bottom w:val="none" w:sz="0" w:space="0" w:color="auto"/>
        <w:right w:val="none" w:sz="0" w:space="0" w:color="auto"/>
      </w:divBdr>
    </w:div>
    <w:div w:id="1495561617">
      <w:bodyDiv w:val="1"/>
      <w:marLeft w:val="0"/>
      <w:marRight w:val="0"/>
      <w:marTop w:val="0"/>
      <w:marBottom w:val="0"/>
      <w:divBdr>
        <w:top w:val="none" w:sz="0" w:space="0" w:color="auto"/>
        <w:left w:val="none" w:sz="0" w:space="0" w:color="auto"/>
        <w:bottom w:val="none" w:sz="0" w:space="0" w:color="auto"/>
        <w:right w:val="none" w:sz="0" w:space="0" w:color="auto"/>
      </w:divBdr>
      <w:divsChild>
        <w:div w:id="794955866">
          <w:marLeft w:val="640"/>
          <w:marRight w:val="0"/>
          <w:marTop w:val="0"/>
          <w:marBottom w:val="0"/>
          <w:divBdr>
            <w:top w:val="none" w:sz="0" w:space="0" w:color="auto"/>
            <w:left w:val="none" w:sz="0" w:space="0" w:color="auto"/>
            <w:bottom w:val="none" w:sz="0" w:space="0" w:color="auto"/>
            <w:right w:val="none" w:sz="0" w:space="0" w:color="auto"/>
          </w:divBdr>
        </w:div>
        <w:div w:id="170410836">
          <w:marLeft w:val="640"/>
          <w:marRight w:val="0"/>
          <w:marTop w:val="0"/>
          <w:marBottom w:val="0"/>
          <w:divBdr>
            <w:top w:val="none" w:sz="0" w:space="0" w:color="auto"/>
            <w:left w:val="none" w:sz="0" w:space="0" w:color="auto"/>
            <w:bottom w:val="none" w:sz="0" w:space="0" w:color="auto"/>
            <w:right w:val="none" w:sz="0" w:space="0" w:color="auto"/>
          </w:divBdr>
        </w:div>
        <w:div w:id="498663783">
          <w:marLeft w:val="640"/>
          <w:marRight w:val="0"/>
          <w:marTop w:val="0"/>
          <w:marBottom w:val="0"/>
          <w:divBdr>
            <w:top w:val="none" w:sz="0" w:space="0" w:color="auto"/>
            <w:left w:val="none" w:sz="0" w:space="0" w:color="auto"/>
            <w:bottom w:val="none" w:sz="0" w:space="0" w:color="auto"/>
            <w:right w:val="none" w:sz="0" w:space="0" w:color="auto"/>
          </w:divBdr>
        </w:div>
        <w:div w:id="967079691">
          <w:marLeft w:val="640"/>
          <w:marRight w:val="0"/>
          <w:marTop w:val="0"/>
          <w:marBottom w:val="0"/>
          <w:divBdr>
            <w:top w:val="none" w:sz="0" w:space="0" w:color="auto"/>
            <w:left w:val="none" w:sz="0" w:space="0" w:color="auto"/>
            <w:bottom w:val="none" w:sz="0" w:space="0" w:color="auto"/>
            <w:right w:val="none" w:sz="0" w:space="0" w:color="auto"/>
          </w:divBdr>
        </w:div>
        <w:div w:id="1053847242">
          <w:marLeft w:val="640"/>
          <w:marRight w:val="0"/>
          <w:marTop w:val="0"/>
          <w:marBottom w:val="0"/>
          <w:divBdr>
            <w:top w:val="none" w:sz="0" w:space="0" w:color="auto"/>
            <w:left w:val="none" w:sz="0" w:space="0" w:color="auto"/>
            <w:bottom w:val="none" w:sz="0" w:space="0" w:color="auto"/>
            <w:right w:val="none" w:sz="0" w:space="0" w:color="auto"/>
          </w:divBdr>
        </w:div>
        <w:div w:id="1856385479">
          <w:marLeft w:val="640"/>
          <w:marRight w:val="0"/>
          <w:marTop w:val="0"/>
          <w:marBottom w:val="0"/>
          <w:divBdr>
            <w:top w:val="none" w:sz="0" w:space="0" w:color="auto"/>
            <w:left w:val="none" w:sz="0" w:space="0" w:color="auto"/>
            <w:bottom w:val="none" w:sz="0" w:space="0" w:color="auto"/>
            <w:right w:val="none" w:sz="0" w:space="0" w:color="auto"/>
          </w:divBdr>
        </w:div>
        <w:div w:id="415368824">
          <w:marLeft w:val="640"/>
          <w:marRight w:val="0"/>
          <w:marTop w:val="0"/>
          <w:marBottom w:val="0"/>
          <w:divBdr>
            <w:top w:val="none" w:sz="0" w:space="0" w:color="auto"/>
            <w:left w:val="none" w:sz="0" w:space="0" w:color="auto"/>
            <w:bottom w:val="none" w:sz="0" w:space="0" w:color="auto"/>
            <w:right w:val="none" w:sz="0" w:space="0" w:color="auto"/>
          </w:divBdr>
        </w:div>
        <w:div w:id="1648119903">
          <w:marLeft w:val="640"/>
          <w:marRight w:val="0"/>
          <w:marTop w:val="0"/>
          <w:marBottom w:val="0"/>
          <w:divBdr>
            <w:top w:val="none" w:sz="0" w:space="0" w:color="auto"/>
            <w:left w:val="none" w:sz="0" w:space="0" w:color="auto"/>
            <w:bottom w:val="none" w:sz="0" w:space="0" w:color="auto"/>
            <w:right w:val="none" w:sz="0" w:space="0" w:color="auto"/>
          </w:divBdr>
        </w:div>
        <w:div w:id="706568219">
          <w:marLeft w:val="640"/>
          <w:marRight w:val="0"/>
          <w:marTop w:val="0"/>
          <w:marBottom w:val="0"/>
          <w:divBdr>
            <w:top w:val="none" w:sz="0" w:space="0" w:color="auto"/>
            <w:left w:val="none" w:sz="0" w:space="0" w:color="auto"/>
            <w:bottom w:val="none" w:sz="0" w:space="0" w:color="auto"/>
            <w:right w:val="none" w:sz="0" w:space="0" w:color="auto"/>
          </w:divBdr>
        </w:div>
        <w:div w:id="1613786652">
          <w:marLeft w:val="640"/>
          <w:marRight w:val="0"/>
          <w:marTop w:val="0"/>
          <w:marBottom w:val="0"/>
          <w:divBdr>
            <w:top w:val="none" w:sz="0" w:space="0" w:color="auto"/>
            <w:left w:val="none" w:sz="0" w:space="0" w:color="auto"/>
            <w:bottom w:val="none" w:sz="0" w:space="0" w:color="auto"/>
            <w:right w:val="none" w:sz="0" w:space="0" w:color="auto"/>
          </w:divBdr>
        </w:div>
        <w:div w:id="1626350216">
          <w:marLeft w:val="640"/>
          <w:marRight w:val="0"/>
          <w:marTop w:val="0"/>
          <w:marBottom w:val="0"/>
          <w:divBdr>
            <w:top w:val="none" w:sz="0" w:space="0" w:color="auto"/>
            <w:left w:val="none" w:sz="0" w:space="0" w:color="auto"/>
            <w:bottom w:val="none" w:sz="0" w:space="0" w:color="auto"/>
            <w:right w:val="none" w:sz="0" w:space="0" w:color="auto"/>
          </w:divBdr>
        </w:div>
        <w:div w:id="1482499621">
          <w:marLeft w:val="640"/>
          <w:marRight w:val="0"/>
          <w:marTop w:val="0"/>
          <w:marBottom w:val="0"/>
          <w:divBdr>
            <w:top w:val="none" w:sz="0" w:space="0" w:color="auto"/>
            <w:left w:val="none" w:sz="0" w:space="0" w:color="auto"/>
            <w:bottom w:val="none" w:sz="0" w:space="0" w:color="auto"/>
            <w:right w:val="none" w:sz="0" w:space="0" w:color="auto"/>
          </w:divBdr>
        </w:div>
        <w:div w:id="1008216327">
          <w:marLeft w:val="640"/>
          <w:marRight w:val="0"/>
          <w:marTop w:val="0"/>
          <w:marBottom w:val="0"/>
          <w:divBdr>
            <w:top w:val="none" w:sz="0" w:space="0" w:color="auto"/>
            <w:left w:val="none" w:sz="0" w:space="0" w:color="auto"/>
            <w:bottom w:val="none" w:sz="0" w:space="0" w:color="auto"/>
            <w:right w:val="none" w:sz="0" w:space="0" w:color="auto"/>
          </w:divBdr>
        </w:div>
        <w:div w:id="1976791159">
          <w:marLeft w:val="640"/>
          <w:marRight w:val="0"/>
          <w:marTop w:val="0"/>
          <w:marBottom w:val="0"/>
          <w:divBdr>
            <w:top w:val="none" w:sz="0" w:space="0" w:color="auto"/>
            <w:left w:val="none" w:sz="0" w:space="0" w:color="auto"/>
            <w:bottom w:val="none" w:sz="0" w:space="0" w:color="auto"/>
            <w:right w:val="none" w:sz="0" w:space="0" w:color="auto"/>
          </w:divBdr>
        </w:div>
        <w:div w:id="1052735896">
          <w:marLeft w:val="640"/>
          <w:marRight w:val="0"/>
          <w:marTop w:val="0"/>
          <w:marBottom w:val="0"/>
          <w:divBdr>
            <w:top w:val="none" w:sz="0" w:space="0" w:color="auto"/>
            <w:left w:val="none" w:sz="0" w:space="0" w:color="auto"/>
            <w:bottom w:val="none" w:sz="0" w:space="0" w:color="auto"/>
            <w:right w:val="none" w:sz="0" w:space="0" w:color="auto"/>
          </w:divBdr>
        </w:div>
        <w:div w:id="567421574">
          <w:marLeft w:val="640"/>
          <w:marRight w:val="0"/>
          <w:marTop w:val="0"/>
          <w:marBottom w:val="0"/>
          <w:divBdr>
            <w:top w:val="none" w:sz="0" w:space="0" w:color="auto"/>
            <w:left w:val="none" w:sz="0" w:space="0" w:color="auto"/>
            <w:bottom w:val="none" w:sz="0" w:space="0" w:color="auto"/>
            <w:right w:val="none" w:sz="0" w:space="0" w:color="auto"/>
          </w:divBdr>
        </w:div>
        <w:div w:id="1412698742">
          <w:marLeft w:val="640"/>
          <w:marRight w:val="0"/>
          <w:marTop w:val="0"/>
          <w:marBottom w:val="0"/>
          <w:divBdr>
            <w:top w:val="none" w:sz="0" w:space="0" w:color="auto"/>
            <w:left w:val="none" w:sz="0" w:space="0" w:color="auto"/>
            <w:bottom w:val="none" w:sz="0" w:space="0" w:color="auto"/>
            <w:right w:val="none" w:sz="0" w:space="0" w:color="auto"/>
          </w:divBdr>
        </w:div>
        <w:div w:id="810443043">
          <w:marLeft w:val="640"/>
          <w:marRight w:val="0"/>
          <w:marTop w:val="0"/>
          <w:marBottom w:val="0"/>
          <w:divBdr>
            <w:top w:val="none" w:sz="0" w:space="0" w:color="auto"/>
            <w:left w:val="none" w:sz="0" w:space="0" w:color="auto"/>
            <w:bottom w:val="none" w:sz="0" w:space="0" w:color="auto"/>
            <w:right w:val="none" w:sz="0" w:space="0" w:color="auto"/>
          </w:divBdr>
        </w:div>
        <w:div w:id="1712997624">
          <w:marLeft w:val="640"/>
          <w:marRight w:val="0"/>
          <w:marTop w:val="0"/>
          <w:marBottom w:val="0"/>
          <w:divBdr>
            <w:top w:val="none" w:sz="0" w:space="0" w:color="auto"/>
            <w:left w:val="none" w:sz="0" w:space="0" w:color="auto"/>
            <w:bottom w:val="none" w:sz="0" w:space="0" w:color="auto"/>
            <w:right w:val="none" w:sz="0" w:space="0" w:color="auto"/>
          </w:divBdr>
        </w:div>
        <w:div w:id="1561861401">
          <w:marLeft w:val="640"/>
          <w:marRight w:val="0"/>
          <w:marTop w:val="0"/>
          <w:marBottom w:val="0"/>
          <w:divBdr>
            <w:top w:val="none" w:sz="0" w:space="0" w:color="auto"/>
            <w:left w:val="none" w:sz="0" w:space="0" w:color="auto"/>
            <w:bottom w:val="none" w:sz="0" w:space="0" w:color="auto"/>
            <w:right w:val="none" w:sz="0" w:space="0" w:color="auto"/>
          </w:divBdr>
        </w:div>
        <w:div w:id="1141967509">
          <w:marLeft w:val="640"/>
          <w:marRight w:val="0"/>
          <w:marTop w:val="0"/>
          <w:marBottom w:val="0"/>
          <w:divBdr>
            <w:top w:val="none" w:sz="0" w:space="0" w:color="auto"/>
            <w:left w:val="none" w:sz="0" w:space="0" w:color="auto"/>
            <w:bottom w:val="none" w:sz="0" w:space="0" w:color="auto"/>
            <w:right w:val="none" w:sz="0" w:space="0" w:color="auto"/>
          </w:divBdr>
        </w:div>
        <w:div w:id="1849296291">
          <w:marLeft w:val="640"/>
          <w:marRight w:val="0"/>
          <w:marTop w:val="0"/>
          <w:marBottom w:val="0"/>
          <w:divBdr>
            <w:top w:val="none" w:sz="0" w:space="0" w:color="auto"/>
            <w:left w:val="none" w:sz="0" w:space="0" w:color="auto"/>
            <w:bottom w:val="none" w:sz="0" w:space="0" w:color="auto"/>
            <w:right w:val="none" w:sz="0" w:space="0" w:color="auto"/>
          </w:divBdr>
        </w:div>
        <w:div w:id="616371187">
          <w:marLeft w:val="640"/>
          <w:marRight w:val="0"/>
          <w:marTop w:val="0"/>
          <w:marBottom w:val="0"/>
          <w:divBdr>
            <w:top w:val="none" w:sz="0" w:space="0" w:color="auto"/>
            <w:left w:val="none" w:sz="0" w:space="0" w:color="auto"/>
            <w:bottom w:val="none" w:sz="0" w:space="0" w:color="auto"/>
            <w:right w:val="none" w:sz="0" w:space="0" w:color="auto"/>
          </w:divBdr>
        </w:div>
        <w:div w:id="1615790447">
          <w:marLeft w:val="640"/>
          <w:marRight w:val="0"/>
          <w:marTop w:val="0"/>
          <w:marBottom w:val="0"/>
          <w:divBdr>
            <w:top w:val="none" w:sz="0" w:space="0" w:color="auto"/>
            <w:left w:val="none" w:sz="0" w:space="0" w:color="auto"/>
            <w:bottom w:val="none" w:sz="0" w:space="0" w:color="auto"/>
            <w:right w:val="none" w:sz="0" w:space="0" w:color="auto"/>
          </w:divBdr>
        </w:div>
        <w:div w:id="1975325543">
          <w:marLeft w:val="640"/>
          <w:marRight w:val="0"/>
          <w:marTop w:val="0"/>
          <w:marBottom w:val="0"/>
          <w:divBdr>
            <w:top w:val="none" w:sz="0" w:space="0" w:color="auto"/>
            <w:left w:val="none" w:sz="0" w:space="0" w:color="auto"/>
            <w:bottom w:val="none" w:sz="0" w:space="0" w:color="auto"/>
            <w:right w:val="none" w:sz="0" w:space="0" w:color="auto"/>
          </w:divBdr>
        </w:div>
        <w:div w:id="1371298298">
          <w:marLeft w:val="640"/>
          <w:marRight w:val="0"/>
          <w:marTop w:val="0"/>
          <w:marBottom w:val="0"/>
          <w:divBdr>
            <w:top w:val="none" w:sz="0" w:space="0" w:color="auto"/>
            <w:left w:val="none" w:sz="0" w:space="0" w:color="auto"/>
            <w:bottom w:val="none" w:sz="0" w:space="0" w:color="auto"/>
            <w:right w:val="none" w:sz="0" w:space="0" w:color="auto"/>
          </w:divBdr>
        </w:div>
        <w:div w:id="1646620361">
          <w:marLeft w:val="640"/>
          <w:marRight w:val="0"/>
          <w:marTop w:val="0"/>
          <w:marBottom w:val="0"/>
          <w:divBdr>
            <w:top w:val="none" w:sz="0" w:space="0" w:color="auto"/>
            <w:left w:val="none" w:sz="0" w:space="0" w:color="auto"/>
            <w:bottom w:val="none" w:sz="0" w:space="0" w:color="auto"/>
            <w:right w:val="none" w:sz="0" w:space="0" w:color="auto"/>
          </w:divBdr>
        </w:div>
        <w:div w:id="191498449">
          <w:marLeft w:val="640"/>
          <w:marRight w:val="0"/>
          <w:marTop w:val="0"/>
          <w:marBottom w:val="0"/>
          <w:divBdr>
            <w:top w:val="none" w:sz="0" w:space="0" w:color="auto"/>
            <w:left w:val="none" w:sz="0" w:space="0" w:color="auto"/>
            <w:bottom w:val="none" w:sz="0" w:space="0" w:color="auto"/>
            <w:right w:val="none" w:sz="0" w:space="0" w:color="auto"/>
          </w:divBdr>
        </w:div>
        <w:div w:id="1459643686">
          <w:marLeft w:val="640"/>
          <w:marRight w:val="0"/>
          <w:marTop w:val="0"/>
          <w:marBottom w:val="0"/>
          <w:divBdr>
            <w:top w:val="none" w:sz="0" w:space="0" w:color="auto"/>
            <w:left w:val="none" w:sz="0" w:space="0" w:color="auto"/>
            <w:bottom w:val="none" w:sz="0" w:space="0" w:color="auto"/>
            <w:right w:val="none" w:sz="0" w:space="0" w:color="auto"/>
          </w:divBdr>
        </w:div>
        <w:div w:id="1089153008">
          <w:marLeft w:val="640"/>
          <w:marRight w:val="0"/>
          <w:marTop w:val="0"/>
          <w:marBottom w:val="0"/>
          <w:divBdr>
            <w:top w:val="none" w:sz="0" w:space="0" w:color="auto"/>
            <w:left w:val="none" w:sz="0" w:space="0" w:color="auto"/>
            <w:bottom w:val="none" w:sz="0" w:space="0" w:color="auto"/>
            <w:right w:val="none" w:sz="0" w:space="0" w:color="auto"/>
          </w:divBdr>
        </w:div>
        <w:div w:id="1884829115">
          <w:marLeft w:val="640"/>
          <w:marRight w:val="0"/>
          <w:marTop w:val="0"/>
          <w:marBottom w:val="0"/>
          <w:divBdr>
            <w:top w:val="none" w:sz="0" w:space="0" w:color="auto"/>
            <w:left w:val="none" w:sz="0" w:space="0" w:color="auto"/>
            <w:bottom w:val="none" w:sz="0" w:space="0" w:color="auto"/>
            <w:right w:val="none" w:sz="0" w:space="0" w:color="auto"/>
          </w:divBdr>
        </w:div>
        <w:div w:id="1033847596">
          <w:marLeft w:val="640"/>
          <w:marRight w:val="0"/>
          <w:marTop w:val="0"/>
          <w:marBottom w:val="0"/>
          <w:divBdr>
            <w:top w:val="none" w:sz="0" w:space="0" w:color="auto"/>
            <w:left w:val="none" w:sz="0" w:space="0" w:color="auto"/>
            <w:bottom w:val="none" w:sz="0" w:space="0" w:color="auto"/>
            <w:right w:val="none" w:sz="0" w:space="0" w:color="auto"/>
          </w:divBdr>
        </w:div>
        <w:div w:id="980891776">
          <w:marLeft w:val="640"/>
          <w:marRight w:val="0"/>
          <w:marTop w:val="0"/>
          <w:marBottom w:val="0"/>
          <w:divBdr>
            <w:top w:val="none" w:sz="0" w:space="0" w:color="auto"/>
            <w:left w:val="none" w:sz="0" w:space="0" w:color="auto"/>
            <w:bottom w:val="none" w:sz="0" w:space="0" w:color="auto"/>
            <w:right w:val="none" w:sz="0" w:space="0" w:color="auto"/>
          </w:divBdr>
        </w:div>
        <w:div w:id="1190290269">
          <w:marLeft w:val="640"/>
          <w:marRight w:val="0"/>
          <w:marTop w:val="0"/>
          <w:marBottom w:val="0"/>
          <w:divBdr>
            <w:top w:val="none" w:sz="0" w:space="0" w:color="auto"/>
            <w:left w:val="none" w:sz="0" w:space="0" w:color="auto"/>
            <w:bottom w:val="none" w:sz="0" w:space="0" w:color="auto"/>
            <w:right w:val="none" w:sz="0" w:space="0" w:color="auto"/>
          </w:divBdr>
        </w:div>
        <w:div w:id="1624266255">
          <w:marLeft w:val="640"/>
          <w:marRight w:val="0"/>
          <w:marTop w:val="0"/>
          <w:marBottom w:val="0"/>
          <w:divBdr>
            <w:top w:val="none" w:sz="0" w:space="0" w:color="auto"/>
            <w:left w:val="none" w:sz="0" w:space="0" w:color="auto"/>
            <w:bottom w:val="none" w:sz="0" w:space="0" w:color="auto"/>
            <w:right w:val="none" w:sz="0" w:space="0" w:color="auto"/>
          </w:divBdr>
        </w:div>
        <w:div w:id="1864050850">
          <w:marLeft w:val="640"/>
          <w:marRight w:val="0"/>
          <w:marTop w:val="0"/>
          <w:marBottom w:val="0"/>
          <w:divBdr>
            <w:top w:val="none" w:sz="0" w:space="0" w:color="auto"/>
            <w:left w:val="none" w:sz="0" w:space="0" w:color="auto"/>
            <w:bottom w:val="none" w:sz="0" w:space="0" w:color="auto"/>
            <w:right w:val="none" w:sz="0" w:space="0" w:color="auto"/>
          </w:divBdr>
        </w:div>
        <w:div w:id="198475577">
          <w:marLeft w:val="640"/>
          <w:marRight w:val="0"/>
          <w:marTop w:val="0"/>
          <w:marBottom w:val="0"/>
          <w:divBdr>
            <w:top w:val="none" w:sz="0" w:space="0" w:color="auto"/>
            <w:left w:val="none" w:sz="0" w:space="0" w:color="auto"/>
            <w:bottom w:val="none" w:sz="0" w:space="0" w:color="auto"/>
            <w:right w:val="none" w:sz="0" w:space="0" w:color="auto"/>
          </w:divBdr>
        </w:div>
        <w:div w:id="140197045">
          <w:marLeft w:val="640"/>
          <w:marRight w:val="0"/>
          <w:marTop w:val="0"/>
          <w:marBottom w:val="0"/>
          <w:divBdr>
            <w:top w:val="none" w:sz="0" w:space="0" w:color="auto"/>
            <w:left w:val="none" w:sz="0" w:space="0" w:color="auto"/>
            <w:bottom w:val="none" w:sz="0" w:space="0" w:color="auto"/>
            <w:right w:val="none" w:sz="0" w:space="0" w:color="auto"/>
          </w:divBdr>
        </w:div>
        <w:div w:id="1065177504">
          <w:marLeft w:val="640"/>
          <w:marRight w:val="0"/>
          <w:marTop w:val="0"/>
          <w:marBottom w:val="0"/>
          <w:divBdr>
            <w:top w:val="none" w:sz="0" w:space="0" w:color="auto"/>
            <w:left w:val="none" w:sz="0" w:space="0" w:color="auto"/>
            <w:bottom w:val="none" w:sz="0" w:space="0" w:color="auto"/>
            <w:right w:val="none" w:sz="0" w:space="0" w:color="auto"/>
          </w:divBdr>
        </w:div>
        <w:div w:id="280038214">
          <w:marLeft w:val="640"/>
          <w:marRight w:val="0"/>
          <w:marTop w:val="0"/>
          <w:marBottom w:val="0"/>
          <w:divBdr>
            <w:top w:val="none" w:sz="0" w:space="0" w:color="auto"/>
            <w:left w:val="none" w:sz="0" w:space="0" w:color="auto"/>
            <w:bottom w:val="none" w:sz="0" w:space="0" w:color="auto"/>
            <w:right w:val="none" w:sz="0" w:space="0" w:color="auto"/>
          </w:divBdr>
        </w:div>
        <w:div w:id="1168406800">
          <w:marLeft w:val="640"/>
          <w:marRight w:val="0"/>
          <w:marTop w:val="0"/>
          <w:marBottom w:val="0"/>
          <w:divBdr>
            <w:top w:val="none" w:sz="0" w:space="0" w:color="auto"/>
            <w:left w:val="none" w:sz="0" w:space="0" w:color="auto"/>
            <w:bottom w:val="none" w:sz="0" w:space="0" w:color="auto"/>
            <w:right w:val="none" w:sz="0" w:space="0" w:color="auto"/>
          </w:divBdr>
        </w:div>
        <w:div w:id="104035660">
          <w:marLeft w:val="640"/>
          <w:marRight w:val="0"/>
          <w:marTop w:val="0"/>
          <w:marBottom w:val="0"/>
          <w:divBdr>
            <w:top w:val="none" w:sz="0" w:space="0" w:color="auto"/>
            <w:left w:val="none" w:sz="0" w:space="0" w:color="auto"/>
            <w:bottom w:val="none" w:sz="0" w:space="0" w:color="auto"/>
            <w:right w:val="none" w:sz="0" w:space="0" w:color="auto"/>
          </w:divBdr>
        </w:div>
        <w:div w:id="445077501">
          <w:marLeft w:val="640"/>
          <w:marRight w:val="0"/>
          <w:marTop w:val="0"/>
          <w:marBottom w:val="0"/>
          <w:divBdr>
            <w:top w:val="none" w:sz="0" w:space="0" w:color="auto"/>
            <w:left w:val="none" w:sz="0" w:space="0" w:color="auto"/>
            <w:bottom w:val="none" w:sz="0" w:space="0" w:color="auto"/>
            <w:right w:val="none" w:sz="0" w:space="0" w:color="auto"/>
          </w:divBdr>
        </w:div>
        <w:div w:id="1949700003">
          <w:marLeft w:val="640"/>
          <w:marRight w:val="0"/>
          <w:marTop w:val="0"/>
          <w:marBottom w:val="0"/>
          <w:divBdr>
            <w:top w:val="none" w:sz="0" w:space="0" w:color="auto"/>
            <w:left w:val="none" w:sz="0" w:space="0" w:color="auto"/>
            <w:bottom w:val="none" w:sz="0" w:space="0" w:color="auto"/>
            <w:right w:val="none" w:sz="0" w:space="0" w:color="auto"/>
          </w:divBdr>
        </w:div>
        <w:div w:id="688222592">
          <w:marLeft w:val="640"/>
          <w:marRight w:val="0"/>
          <w:marTop w:val="0"/>
          <w:marBottom w:val="0"/>
          <w:divBdr>
            <w:top w:val="none" w:sz="0" w:space="0" w:color="auto"/>
            <w:left w:val="none" w:sz="0" w:space="0" w:color="auto"/>
            <w:bottom w:val="none" w:sz="0" w:space="0" w:color="auto"/>
            <w:right w:val="none" w:sz="0" w:space="0" w:color="auto"/>
          </w:divBdr>
        </w:div>
        <w:div w:id="1524396959">
          <w:marLeft w:val="640"/>
          <w:marRight w:val="0"/>
          <w:marTop w:val="0"/>
          <w:marBottom w:val="0"/>
          <w:divBdr>
            <w:top w:val="none" w:sz="0" w:space="0" w:color="auto"/>
            <w:left w:val="none" w:sz="0" w:space="0" w:color="auto"/>
            <w:bottom w:val="none" w:sz="0" w:space="0" w:color="auto"/>
            <w:right w:val="none" w:sz="0" w:space="0" w:color="auto"/>
          </w:divBdr>
        </w:div>
        <w:div w:id="950092911">
          <w:marLeft w:val="640"/>
          <w:marRight w:val="0"/>
          <w:marTop w:val="0"/>
          <w:marBottom w:val="0"/>
          <w:divBdr>
            <w:top w:val="none" w:sz="0" w:space="0" w:color="auto"/>
            <w:left w:val="none" w:sz="0" w:space="0" w:color="auto"/>
            <w:bottom w:val="none" w:sz="0" w:space="0" w:color="auto"/>
            <w:right w:val="none" w:sz="0" w:space="0" w:color="auto"/>
          </w:divBdr>
        </w:div>
        <w:div w:id="2131506187">
          <w:marLeft w:val="640"/>
          <w:marRight w:val="0"/>
          <w:marTop w:val="0"/>
          <w:marBottom w:val="0"/>
          <w:divBdr>
            <w:top w:val="none" w:sz="0" w:space="0" w:color="auto"/>
            <w:left w:val="none" w:sz="0" w:space="0" w:color="auto"/>
            <w:bottom w:val="none" w:sz="0" w:space="0" w:color="auto"/>
            <w:right w:val="none" w:sz="0" w:space="0" w:color="auto"/>
          </w:divBdr>
        </w:div>
        <w:div w:id="684669593">
          <w:marLeft w:val="640"/>
          <w:marRight w:val="0"/>
          <w:marTop w:val="0"/>
          <w:marBottom w:val="0"/>
          <w:divBdr>
            <w:top w:val="none" w:sz="0" w:space="0" w:color="auto"/>
            <w:left w:val="none" w:sz="0" w:space="0" w:color="auto"/>
            <w:bottom w:val="none" w:sz="0" w:space="0" w:color="auto"/>
            <w:right w:val="none" w:sz="0" w:space="0" w:color="auto"/>
          </w:divBdr>
        </w:div>
        <w:div w:id="708725673">
          <w:marLeft w:val="640"/>
          <w:marRight w:val="0"/>
          <w:marTop w:val="0"/>
          <w:marBottom w:val="0"/>
          <w:divBdr>
            <w:top w:val="none" w:sz="0" w:space="0" w:color="auto"/>
            <w:left w:val="none" w:sz="0" w:space="0" w:color="auto"/>
            <w:bottom w:val="none" w:sz="0" w:space="0" w:color="auto"/>
            <w:right w:val="none" w:sz="0" w:space="0" w:color="auto"/>
          </w:divBdr>
        </w:div>
        <w:div w:id="275523853">
          <w:marLeft w:val="640"/>
          <w:marRight w:val="0"/>
          <w:marTop w:val="0"/>
          <w:marBottom w:val="0"/>
          <w:divBdr>
            <w:top w:val="none" w:sz="0" w:space="0" w:color="auto"/>
            <w:left w:val="none" w:sz="0" w:space="0" w:color="auto"/>
            <w:bottom w:val="none" w:sz="0" w:space="0" w:color="auto"/>
            <w:right w:val="none" w:sz="0" w:space="0" w:color="auto"/>
          </w:divBdr>
        </w:div>
        <w:div w:id="252279125">
          <w:marLeft w:val="640"/>
          <w:marRight w:val="0"/>
          <w:marTop w:val="0"/>
          <w:marBottom w:val="0"/>
          <w:divBdr>
            <w:top w:val="none" w:sz="0" w:space="0" w:color="auto"/>
            <w:left w:val="none" w:sz="0" w:space="0" w:color="auto"/>
            <w:bottom w:val="none" w:sz="0" w:space="0" w:color="auto"/>
            <w:right w:val="none" w:sz="0" w:space="0" w:color="auto"/>
          </w:divBdr>
        </w:div>
        <w:div w:id="1362363573">
          <w:marLeft w:val="640"/>
          <w:marRight w:val="0"/>
          <w:marTop w:val="0"/>
          <w:marBottom w:val="0"/>
          <w:divBdr>
            <w:top w:val="none" w:sz="0" w:space="0" w:color="auto"/>
            <w:left w:val="none" w:sz="0" w:space="0" w:color="auto"/>
            <w:bottom w:val="none" w:sz="0" w:space="0" w:color="auto"/>
            <w:right w:val="none" w:sz="0" w:space="0" w:color="auto"/>
          </w:divBdr>
        </w:div>
        <w:div w:id="347869594">
          <w:marLeft w:val="640"/>
          <w:marRight w:val="0"/>
          <w:marTop w:val="0"/>
          <w:marBottom w:val="0"/>
          <w:divBdr>
            <w:top w:val="none" w:sz="0" w:space="0" w:color="auto"/>
            <w:left w:val="none" w:sz="0" w:space="0" w:color="auto"/>
            <w:bottom w:val="none" w:sz="0" w:space="0" w:color="auto"/>
            <w:right w:val="none" w:sz="0" w:space="0" w:color="auto"/>
          </w:divBdr>
        </w:div>
        <w:div w:id="2072339861">
          <w:marLeft w:val="640"/>
          <w:marRight w:val="0"/>
          <w:marTop w:val="0"/>
          <w:marBottom w:val="0"/>
          <w:divBdr>
            <w:top w:val="none" w:sz="0" w:space="0" w:color="auto"/>
            <w:left w:val="none" w:sz="0" w:space="0" w:color="auto"/>
            <w:bottom w:val="none" w:sz="0" w:space="0" w:color="auto"/>
            <w:right w:val="none" w:sz="0" w:space="0" w:color="auto"/>
          </w:divBdr>
        </w:div>
        <w:div w:id="314069828">
          <w:marLeft w:val="640"/>
          <w:marRight w:val="0"/>
          <w:marTop w:val="0"/>
          <w:marBottom w:val="0"/>
          <w:divBdr>
            <w:top w:val="none" w:sz="0" w:space="0" w:color="auto"/>
            <w:left w:val="none" w:sz="0" w:space="0" w:color="auto"/>
            <w:bottom w:val="none" w:sz="0" w:space="0" w:color="auto"/>
            <w:right w:val="none" w:sz="0" w:space="0" w:color="auto"/>
          </w:divBdr>
        </w:div>
        <w:div w:id="135992438">
          <w:marLeft w:val="640"/>
          <w:marRight w:val="0"/>
          <w:marTop w:val="0"/>
          <w:marBottom w:val="0"/>
          <w:divBdr>
            <w:top w:val="none" w:sz="0" w:space="0" w:color="auto"/>
            <w:left w:val="none" w:sz="0" w:space="0" w:color="auto"/>
            <w:bottom w:val="none" w:sz="0" w:space="0" w:color="auto"/>
            <w:right w:val="none" w:sz="0" w:space="0" w:color="auto"/>
          </w:divBdr>
        </w:div>
        <w:div w:id="936718046">
          <w:marLeft w:val="640"/>
          <w:marRight w:val="0"/>
          <w:marTop w:val="0"/>
          <w:marBottom w:val="0"/>
          <w:divBdr>
            <w:top w:val="none" w:sz="0" w:space="0" w:color="auto"/>
            <w:left w:val="none" w:sz="0" w:space="0" w:color="auto"/>
            <w:bottom w:val="none" w:sz="0" w:space="0" w:color="auto"/>
            <w:right w:val="none" w:sz="0" w:space="0" w:color="auto"/>
          </w:divBdr>
        </w:div>
        <w:div w:id="805515483">
          <w:marLeft w:val="640"/>
          <w:marRight w:val="0"/>
          <w:marTop w:val="0"/>
          <w:marBottom w:val="0"/>
          <w:divBdr>
            <w:top w:val="none" w:sz="0" w:space="0" w:color="auto"/>
            <w:left w:val="none" w:sz="0" w:space="0" w:color="auto"/>
            <w:bottom w:val="none" w:sz="0" w:space="0" w:color="auto"/>
            <w:right w:val="none" w:sz="0" w:space="0" w:color="auto"/>
          </w:divBdr>
        </w:div>
        <w:div w:id="1098794954">
          <w:marLeft w:val="640"/>
          <w:marRight w:val="0"/>
          <w:marTop w:val="0"/>
          <w:marBottom w:val="0"/>
          <w:divBdr>
            <w:top w:val="none" w:sz="0" w:space="0" w:color="auto"/>
            <w:left w:val="none" w:sz="0" w:space="0" w:color="auto"/>
            <w:bottom w:val="none" w:sz="0" w:space="0" w:color="auto"/>
            <w:right w:val="none" w:sz="0" w:space="0" w:color="auto"/>
          </w:divBdr>
        </w:div>
        <w:div w:id="1434279723">
          <w:marLeft w:val="640"/>
          <w:marRight w:val="0"/>
          <w:marTop w:val="0"/>
          <w:marBottom w:val="0"/>
          <w:divBdr>
            <w:top w:val="none" w:sz="0" w:space="0" w:color="auto"/>
            <w:left w:val="none" w:sz="0" w:space="0" w:color="auto"/>
            <w:bottom w:val="none" w:sz="0" w:space="0" w:color="auto"/>
            <w:right w:val="none" w:sz="0" w:space="0" w:color="auto"/>
          </w:divBdr>
        </w:div>
        <w:div w:id="880442363">
          <w:marLeft w:val="640"/>
          <w:marRight w:val="0"/>
          <w:marTop w:val="0"/>
          <w:marBottom w:val="0"/>
          <w:divBdr>
            <w:top w:val="none" w:sz="0" w:space="0" w:color="auto"/>
            <w:left w:val="none" w:sz="0" w:space="0" w:color="auto"/>
            <w:bottom w:val="none" w:sz="0" w:space="0" w:color="auto"/>
            <w:right w:val="none" w:sz="0" w:space="0" w:color="auto"/>
          </w:divBdr>
        </w:div>
        <w:div w:id="523712473">
          <w:marLeft w:val="640"/>
          <w:marRight w:val="0"/>
          <w:marTop w:val="0"/>
          <w:marBottom w:val="0"/>
          <w:divBdr>
            <w:top w:val="none" w:sz="0" w:space="0" w:color="auto"/>
            <w:left w:val="none" w:sz="0" w:space="0" w:color="auto"/>
            <w:bottom w:val="none" w:sz="0" w:space="0" w:color="auto"/>
            <w:right w:val="none" w:sz="0" w:space="0" w:color="auto"/>
          </w:divBdr>
        </w:div>
        <w:div w:id="1211913977">
          <w:marLeft w:val="640"/>
          <w:marRight w:val="0"/>
          <w:marTop w:val="0"/>
          <w:marBottom w:val="0"/>
          <w:divBdr>
            <w:top w:val="none" w:sz="0" w:space="0" w:color="auto"/>
            <w:left w:val="none" w:sz="0" w:space="0" w:color="auto"/>
            <w:bottom w:val="none" w:sz="0" w:space="0" w:color="auto"/>
            <w:right w:val="none" w:sz="0" w:space="0" w:color="auto"/>
          </w:divBdr>
        </w:div>
        <w:div w:id="1676152722">
          <w:marLeft w:val="640"/>
          <w:marRight w:val="0"/>
          <w:marTop w:val="0"/>
          <w:marBottom w:val="0"/>
          <w:divBdr>
            <w:top w:val="none" w:sz="0" w:space="0" w:color="auto"/>
            <w:left w:val="none" w:sz="0" w:space="0" w:color="auto"/>
            <w:bottom w:val="none" w:sz="0" w:space="0" w:color="auto"/>
            <w:right w:val="none" w:sz="0" w:space="0" w:color="auto"/>
          </w:divBdr>
        </w:div>
        <w:div w:id="1607543073">
          <w:marLeft w:val="640"/>
          <w:marRight w:val="0"/>
          <w:marTop w:val="0"/>
          <w:marBottom w:val="0"/>
          <w:divBdr>
            <w:top w:val="none" w:sz="0" w:space="0" w:color="auto"/>
            <w:left w:val="none" w:sz="0" w:space="0" w:color="auto"/>
            <w:bottom w:val="none" w:sz="0" w:space="0" w:color="auto"/>
            <w:right w:val="none" w:sz="0" w:space="0" w:color="auto"/>
          </w:divBdr>
        </w:div>
        <w:div w:id="2060667007">
          <w:marLeft w:val="640"/>
          <w:marRight w:val="0"/>
          <w:marTop w:val="0"/>
          <w:marBottom w:val="0"/>
          <w:divBdr>
            <w:top w:val="none" w:sz="0" w:space="0" w:color="auto"/>
            <w:left w:val="none" w:sz="0" w:space="0" w:color="auto"/>
            <w:bottom w:val="none" w:sz="0" w:space="0" w:color="auto"/>
            <w:right w:val="none" w:sz="0" w:space="0" w:color="auto"/>
          </w:divBdr>
        </w:div>
        <w:div w:id="1307129622">
          <w:marLeft w:val="640"/>
          <w:marRight w:val="0"/>
          <w:marTop w:val="0"/>
          <w:marBottom w:val="0"/>
          <w:divBdr>
            <w:top w:val="none" w:sz="0" w:space="0" w:color="auto"/>
            <w:left w:val="none" w:sz="0" w:space="0" w:color="auto"/>
            <w:bottom w:val="none" w:sz="0" w:space="0" w:color="auto"/>
            <w:right w:val="none" w:sz="0" w:space="0" w:color="auto"/>
          </w:divBdr>
        </w:div>
        <w:div w:id="1544368362">
          <w:marLeft w:val="640"/>
          <w:marRight w:val="0"/>
          <w:marTop w:val="0"/>
          <w:marBottom w:val="0"/>
          <w:divBdr>
            <w:top w:val="none" w:sz="0" w:space="0" w:color="auto"/>
            <w:left w:val="none" w:sz="0" w:space="0" w:color="auto"/>
            <w:bottom w:val="none" w:sz="0" w:space="0" w:color="auto"/>
            <w:right w:val="none" w:sz="0" w:space="0" w:color="auto"/>
          </w:divBdr>
        </w:div>
        <w:div w:id="1512572334">
          <w:marLeft w:val="640"/>
          <w:marRight w:val="0"/>
          <w:marTop w:val="0"/>
          <w:marBottom w:val="0"/>
          <w:divBdr>
            <w:top w:val="none" w:sz="0" w:space="0" w:color="auto"/>
            <w:left w:val="none" w:sz="0" w:space="0" w:color="auto"/>
            <w:bottom w:val="none" w:sz="0" w:space="0" w:color="auto"/>
            <w:right w:val="none" w:sz="0" w:space="0" w:color="auto"/>
          </w:divBdr>
        </w:div>
        <w:div w:id="1299066063">
          <w:marLeft w:val="640"/>
          <w:marRight w:val="0"/>
          <w:marTop w:val="0"/>
          <w:marBottom w:val="0"/>
          <w:divBdr>
            <w:top w:val="none" w:sz="0" w:space="0" w:color="auto"/>
            <w:left w:val="none" w:sz="0" w:space="0" w:color="auto"/>
            <w:bottom w:val="none" w:sz="0" w:space="0" w:color="auto"/>
            <w:right w:val="none" w:sz="0" w:space="0" w:color="auto"/>
          </w:divBdr>
        </w:div>
        <w:div w:id="1940600450">
          <w:marLeft w:val="640"/>
          <w:marRight w:val="0"/>
          <w:marTop w:val="0"/>
          <w:marBottom w:val="0"/>
          <w:divBdr>
            <w:top w:val="none" w:sz="0" w:space="0" w:color="auto"/>
            <w:left w:val="none" w:sz="0" w:space="0" w:color="auto"/>
            <w:bottom w:val="none" w:sz="0" w:space="0" w:color="auto"/>
            <w:right w:val="none" w:sz="0" w:space="0" w:color="auto"/>
          </w:divBdr>
        </w:div>
        <w:div w:id="1133018590">
          <w:marLeft w:val="640"/>
          <w:marRight w:val="0"/>
          <w:marTop w:val="0"/>
          <w:marBottom w:val="0"/>
          <w:divBdr>
            <w:top w:val="none" w:sz="0" w:space="0" w:color="auto"/>
            <w:left w:val="none" w:sz="0" w:space="0" w:color="auto"/>
            <w:bottom w:val="none" w:sz="0" w:space="0" w:color="auto"/>
            <w:right w:val="none" w:sz="0" w:space="0" w:color="auto"/>
          </w:divBdr>
        </w:div>
        <w:div w:id="1928885918">
          <w:marLeft w:val="640"/>
          <w:marRight w:val="0"/>
          <w:marTop w:val="0"/>
          <w:marBottom w:val="0"/>
          <w:divBdr>
            <w:top w:val="none" w:sz="0" w:space="0" w:color="auto"/>
            <w:left w:val="none" w:sz="0" w:space="0" w:color="auto"/>
            <w:bottom w:val="none" w:sz="0" w:space="0" w:color="auto"/>
            <w:right w:val="none" w:sz="0" w:space="0" w:color="auto"/>
          </w:divBdr>
        </w:div>
        <w:div w:id="781609767">
          <w:marLeft w:val="640"/>
          <w:marRight w:val="0"/>
          <w:marTop w:val="0"/>
          <w:marBottom w:val="0"/>
          <w:divBdr>
            <w:top w:val="none" w:sz="0" w:space="0" w:color="auto"/>
            <w:left w:val="none" w:sz="0" w:space="0" w:color="auto"/>
            <w:bottom w:val="none" w:sz="0" w:space="0" w:color="auto"/>
            <w:right w:val="none" w:sz="0" w:space="0" w:color="auto"/>
          </w:divBdr>
        </w:div>
        <w:div w:id="933826889">
          <w:marLeft w:val="640"/>
          <w:marRight w:val="0"/>
          <w:marTop w:val="0"/>
          <w:marBottom w:val="0"/>
          <w:divBdr>
            <w:top w:val="none" w:sz="0" w:space="0" w:color="auto"/>
            <w:left w:val="none" w:sz="0" w:space="0" w:color="auto"/>
            <w:bottom w:val="none" w:sz="0" w:space="0" w:color="auto"/>
            <w:right w:val="none" w:sz="0" w:space="0" w:color="auto"/>
          </w:divBdr>
        </w:div>
        <w:div w:id="1111709169">
          <w:marLeft w:val="640"/>
          <w:marRight w:val="0"/>
          <w:marTop w:val="0"/>
          <w:marBottom w:val="0"/>
          <w:divBdr>
            <w:top w:val="none" w:sz="0" w:space="0" w:color="auto"/>
            <w:left w:val="none" w:sz="0" w:space="0" w:color="auto"/>
            <w:bottom w:val="none" w:sz="0" w:space="0" w:color="auto"/>
            <w:right w:val="none" w:sz="0" w:space="0" w:color="auto"/>
          </w:divBdr>
        </w:div>
        <w:div w:id="210045180">
          <w:marLeft w:val="640"/>
          <w:marRight w:val="0"/>
          <w:marTop w:val="0"/>
          <w:marBottom w:val="0"/>
          <w:divBdr>
            <w:top w:val="none" w:sz="0" w:space="0" w:color="auto"/>
            <w:left w:val="none" w:sz="0" w:space="0" w:color="auto"/>
            <w:bottom w:val="none" w:sz="0" w:space="0" w:color="auto"/>
            <w:right w:val="none" w:sz="0" w:space="0" w:color="auto"/>
          </w:divBdr>
        </w:div>
        <w:div w:id="1099834914">
          <w:marLeft w:val="640"/>
          <w:marRight w:val="0"/>
          <w:marTop w:val="0"/>
          <w:marBottom w:val="0"/>
          <w:divBdr>
            <w:top w:val="none" w:sz="0" w:space="0" w:color="auto"/>
            <w:left w:val="none" w:sz="0" w:space="0" w:color="auto"/>
            <w:bottom w:val="none" w:sz="0" w:space="0" w:color="auto"/>
            <w:right w:val="none" w:sz="0" w:space="0" w:color="auto"/>
          </w:divBdr>
        </w:div>
        <w:div w:id="2109808536">
          <w:marLeft w:val="640"/>
          <w:marRight w:val="0"/>
          <w:marTop w:val="0"/>
          <w:marBottom w:val="0"/>
          <w:divBdr>
            <w:top w:val="none" w:sz="0" w:space="0" w:color="auto"/>
            <w:left w:val="none" w:sz="0" w:space="0" w:color="auto"/>
            <w:bottom w:val="none" w:sz="0" w:space="0" w:color="auto"/>
            <w:right w:val="none" w:sz="0" w:space="0" w:color="auto"/>
          </w:divBdr>
        </w:div>
        <w:div w:id="1772316558">
          <w:marLeft w:val="640"/>
          <w:marRight w:val="0"/>
          <w:marTop w:val="0"/>
          <w:marBottom w:val="0"/>
          <w:divBdr>
            <w:top w:val="none" w:sz="0" w:space="0" w:color="auto"/>
            <w:left w:val="none" w:sz="0" w:space="0" w:color="auto"/>
            <w:bottom w:val="none" w:sz="0" w:space="0" w:color="auto"/>
            <w:right w:val="none" w:sz="0" w:space="0" w:color="auto"/>
          </w:divBdr>
        </w:div>
        <w:div w:id="1842887172">
          <w:marLeft w:val="640"/>
          <w:marRight w:val="0"/>
          <w:marTop w:val="0"/>
          <w:marBottom w:val="0"/>
          <w:divBdr>
            <w:top w:val="none" w:sz="0" w:space="0" w:color="auto"/>
            <w:left w:val="none" w:sz="0" w:space="0" w:color="auto"/>
            <w:bottom w:val="none" w:sz="0" w:space="0" w:color="auto"/>
            <w:right w:val="none" w:sz="0" w:space="0" w:color="auto"/>
          </w:divBdr>
        </w:div>
        <w:div w:id="2123458548">
          <w:marLeft w:val="640"/>
          <w:marRight w:val="0"/>
          <w:marTop w:val="0"/>
          <w:marBottom w:val="0"/>
          <w:divBdr>
            <w:top w:val="none" w:sz="0" w:space="0" w:color="auto"/>
            <w:left w:val="none" w:sz="0" w:space="0" w:color="auto"/>
            <w:bottom w:val="none" w:sz="0" w:space="0" w:color="auto"/>
            <w:right w:val="none" w:sz="0" w:space="0" w:color="auto"/>
          </w:divBdr>
        </w:div>
        <w:div w:id="1224219159">
          <w:marLeft w:val="640"/>
          <w:marRight w:val="0"/>
          <w:marTop w:val="0"/>
          <w:marBottom w:val="0"/>
          <w:divBdr>
            <w:top w:val="none" w:sz="0" w:space="0" w:color="auto"/>
            <w:left w:val="none" w:sz="0" w:space="0" w:color="auto"/>
            <w:bottom w:val="none" w:sz="0" w:space="0" w:color="auto"/>
            <w:right w:val="none" w:sz="0" w:space="0" w:color="auto"/>
          </w:divBdr>
        </w:div>
        <w:div w:id="1408923537">
          <w:marLeft w:val="640"/>
          <w:marRight w:val="0"/>
          <w:marTop w:val="0"/>
          <w:marBottom w:val="0"/>
          <w:divBdr>
            <w:top w:val="none" w:sz="0" w:space="0" w:color="auto"/>
            <w:left w:val="none" w:sz="0" w:space="0" w:color="auto"/>
            <w:bottom w:val="none" w:sz="0" w:space="0" w:color="auto"/>
            <w:right w:val="none" w:sz="0" w:space="0" w:color="auto"/>
          </w:divBdr>
        </w:div>
        <w:div w:id="2135634680">
          <w:marLeft w:val="640"/>
          <w:marRight w:val="0"/>
          <w:marTop w:val="0"/>
          <w:marBottom w:val="0"/>
          <w:divBdr>
            <w:top w:val="none" w:sz="0" w:space="0" w:color="auto"/>
            <w:left w:val="none" w:sz="0" w:space="0" w:color="auto"/>
            <w:bottom w:val="none" w:sz="0" w:space="0" w:color="auto"/>
            <w:right w:val="none" w:sz="0" w:space="0" w:color="auto"/>
          </w:divBdr>
        </w:div>
        <w:div w:id="2034840736">
          <w:marLeft w:val="640"/>
          <w:marRight w:val="0"/>
          <w:marTop w:val="0"/>
          <w:marBottom w:val="0"/>
          <w:divBdr>
            <w:top w:val="none" w:sz="0" w:space="0" w:color="auto"/>
            <w:left w:val="none" w:sz="0" w:space="0" w:color="auto"/>
            <w:bottom w:val="none" w:sz="0" w:space="0" w:color="auto"/>
            <w:right w:val="none" w:sz="0" w:space="0" w:color="auto"/>
          </w:divBdr>
        </w:div>
        <w:div w:id="2102481997">
          <w:marLeft w:val="640"/>
          <w:marRight w:val="0"/>
          <w:marTop w:val="0"/>
          <w:marBottom w:val="0"/>
          <w:divBdr>
            <w:top w:val="none" w:sz="0" w:space="0" w:color="auto"/>
            <w:left w:val="none" w:sz="0" w:space="0" w:color="auto"/>
            <w:bottom w:val="none" w:sz="0" w:space="0" w:color="auto"/>
            <w:right w:val="none" w:sz="0" w:space="0" w:color="auto"/>
          </w:divBdr>
        </w:div>
        <w:div w:id="529491889">
          <w:marLeft w:val="640"/>
          <w:marRight w:val="0"/>
          <w:marTop w:val="0"/>
          <w:marBottom w:val="0"/>
          <w:divBdr>
            <w:top w:val="none" w:sz="0" w:space="0" w:color="auto"/>
            <w:left w:val="none" w:sz="0" w:space="0" w:color="auto"/>
            <w:bottom w:val="none" w:sz="0" w:space="0" w:color="auto"/>
            <w:right w:val="none" w:sz="0" w:space="0" w:color="auto"/>
          </w:divBdr>
        </w:div>
        <w:div w:id="1794398710">
          <w:marLeft w:val="640"/>
          <w:marRight w:val="0"/>
          <w:marTop w:val="0"/>
          <w:marBottom w:val="0"/>
          <w:divBdr>
            <w:top w:val="none" w:sz="0" w:space="0" w:color="auto"/>
            <w:left w:val="none" w:sz="0" w:space="0" w:color="auto"/>
            <w:bottom w:val="none" w:sz="0" w:space="0" w:color="auto"/>
            <w:right w:val="none" w:sz="0" w:space="0" w:color="auto"/>
          </w:divBdr>
        </w:div>
        <w:div w:id="224923734">
          <w:marLeft w:val="640"/>
          <w:marRight w:val="0"/>
          <w:marTop w:val="0"/>
          <w:marBottom w:val="0"/>
          <w:divBdr>
            <w:top w:val="none" w:sz="0" w:space="0" w:color="auto"/>
            <w:left w:val="none" w:sz="0" w:space="0" w:color="auto"/>
            <w:bottom w:val="none" w:sz="0" w:space="0" w:color="auto"/>
            <w:right w:val="none" w:sz="0" w:space="0" w:color="auto"/>
          </w:divBdr>
        </w:div>
        <w:div w:id="668862">
          <w:marLeft w:val="640"/>
          <w:marRight w:val="0"/>
          <w:marTop w:val="0"/>
          <w:marBottom w:val="0"/>
          <w:divBdr>
            <w:top w:val="none" w:sz="0" w:space="0" w:color="auto"/>
            <w:left w:val="none" w:sz="0" w:space="0" w:color="auto"/>
            <w:bottom w:val="none" w:sz="0" w:space="0" w:color="auto"/>
            <w:right w:val="none" w:sz="0" w:space="0" w:color="auto"/>
          </w:divBdr>
        </w:div>
        <w:div w:id="1959677607">
          <w:marLeft w:val="640"/>
          <w:marRight w:val="0"/>
          <w:marTop w:val="0"/>
          <w:marBottom w:val="0"/>
          <w:divBdr>
            <w:top w:val="none" w:sz="0" w:space="0" w:color="auto"/>
            <w:left w:val="none" w:sz="0" w:space="0" w:color="auto"/>
            <w:bottom w:val="none" w:sz="0" w:space="0" w:color="auto"/>
            <w:right w:val="none" w:sz="0" w:space="0" w:color="auto"/>
          </w:divBdr>
        </w:div>
        <w:div w:id="2129199214">
          <w:marLeft w:val="640"/>
          <w:marRight w:val="0"/>
          <w:marTop w:val="0"/>
          <w:marBottom w:val="0"/>
          <w:divBdr>
            <w:top w:val="none" w:sz="0" w:space="0" w:color="auto"/>
            <w:left w:val="none" w:sz="0" w:space="0" w:color="auto"/>
            <w:bottom w:val="none" w:sz="0" w:space="0" w:color="auto"/>
            <w:right w:val="none" w:sz="0" w:space="0" w:color="auto"/>
          </w:divBdr>
        </w:div>
        <w:div w:id="903101627">
          <w:marLeft w:val="640"/>
          <w:marRight w:val="0"/>
          <w:marTop w:val="0"/>
          <w:marBottom w:val="0"/>
          <w:divBdr>
            <w:top w:val="none" w:sz="0" w:space="0" w:color="auto"/>
            <w:left w:val="none" w:sz="0" w:space="0" w:color="auto"/>
            <w:bottom w:val="none" w:sz="0" w:space="0" w:color="auto"/>
            <w:right w:val="none" w:sz="0" w:space="0" w:color="auto"/>
          </w:divBdr>
        </w:div>
        <w:div w:id="1823959495">
          <w:marLeft w:val="640"/>
          <w:marRight w:val="0"/>
          <w:marTop w:val="0"/>
          <w:marBottom w:val="0"/>
          <w:divBdr>
            <w:top w:val="none" w:sz="0" w:space="0" w:color="auto"/>
            <w:left w:val="none" w:sz="0" w:space="0" w:color="auto"/>
            <w:bottom w:val="none" w:sz="0" w:space="0" w:color="auto"/>
            <w:right w:val="none" w:sz="0" w:space="0" w:color="auto"/>
          </w:divBdr>
        </w:div>
        <w:div w:id="765854170">
          <w:marLeft w:val="640"/>
          <w:marRight w:val="0"/>
          <w:marTop w:val="0"/>
          <w:marBottom w:val="0"/>
          <w:divBdr>
            <w:top w:val="none" w:sz="0" w:space="0" w:color="auto"/>
            <w:left w:val="none" w:sz="0" w:space="0" w:color="auto"/>
            <w:bottom w:val="none" w:sz="0" w:space="0" w:color="auto"/>
            <w:right w:val="none" w:sz="0" w:space="0" w:color="auto"/>
          </w:divBdr>
        </w:div>
        <w:div w:id="2014332988">
          <w:marLeft w:val="640"/>
          <w:marRight w:val="0"/>
          <w:marTop w:val="0"/>
          <w:marBottom w:val="0"/>
          <w:divBdr>
            <w:top w:val="none" w:sz="0" w:space="0" w:color="auto"/>
            <w:left w:val="none" w:sz="0" w:space="0" w:color="auto"/>
            <w:bottom w:val="none" w:sz="0" w:space="0" w:color="auto"/>
            <w:right w:val="none" w:sz="0" w:space="0" w:color="auto"/>
          </w:divBdr>
        </w:div>
        <w:div w:id="1267225691">
          <w:marLeft w:val="640"/>
          <w:marRight w:val="0"/>
          <w:marTop w:val="0"/>
          <w:marBottom w:val="0"/>
          <w:divBdr>
            <w:top w:val="none" w:sz="0" w:space="0" w:color="auto"/>
            <w:left w:val="none" w:sz="0" w:space="0" w:color="auto"/>
            <w:bottom w:val="none" w:sz="0" w:space="0" w:color="auto"/>
            <w:right w:val="none" w:sz="0" w:space="0" w:color="auto"/>
          </w:divBdr>
        </w:div>
        <w:div w:id="30309678">
          <w:marLeft w:val="640"/>
          <w:marRight w:val="0"/>
          <w:marTop w:val="0"/>
          <w:marBottom w:val="0"/>
          <w:divBdr>
            <w:top w:val="none" w:sz="0" w:space="0" w:color="auto"/>
            <w:left w:val="none" w:sz="0" w:space="0" w:color="auto"/>
            <w:bottom w:val="none" w:sz="0" w:space="0" w:color="auto"/>
            <w:right w:val="none" w:sz="0" w:space="0" w:color="auto"/>
          </w:divBdr>
        </w:div>
        <w:div w:id="2040468118">
          <w:marLeft w:val="640"/>
          <w:marRight w:val="0"/>
          <w:marTop w:val="0"/>
          <w:marBottom w:val="0"/>
          <w:divBdr>
            <w:top w:val="none" w:sz="0" w:space="0" w:color="auto"/>
            <w:left w:val="none" w:sz="0" w:space="0" w:color="auto"/>
            <w:bottom w:val="none" w:sz="0" w:space="0" w:color="auto"/>
            <w:right w:val="none" w:sz="0" w:space="0" w:color="auto"/>
          </w:divBdr>
        </w:div>
        <w:div w:id="875578168">
          <w:marLeft w:val="640"/>
          <w:marRight w:val="0"/>
          <w:marTop w:val="0"/>
          <w:marBottom w:val="0"/>
          <w:divBdr>
            <w:top w:val="none" w:sz="0" w:space="0" w:color="auto"/>
            <w:left w:val="none" w:sz="0" w:space="0" w:color="auto"/>
            <w:bottom w:val="none" w:sz="0" w:space="0" w:color="auto"/>
            <w:right w:val="none" w:sz="0" w:space="0" w:color="auto"/>
          </w:divBdr>
        </w:div>
        <w:div w:id="226456359">
          <w:marLeft w:val="640"/>
          <w:marRight w:val="0"/>
          <w:marTop w:val="0"/>
          <w:marBottom w:val="0"/>
          <w:divBdr>
            <w:top w:val="none" w:sz="0" w:space="0" w:color="auto"/>
            <w:left w:val="none" w:sz="0" w:space="0" w:color="auto"/>
            <w:bottom w:val="none" w:sz="0" w:space="0" w:color="auto"/>
            <w:right w:val="none" w:sz="0" w:space="0" w:color="auto"/>
          </w:divBdr>
        </w:div>
        <w:div w:id="1527448707">
          <w:marLeft w:val="640"/>
          <w:marRight w:val="0"/>
          <w:marTop w:val="0"/>
          <w:marBottom w:val="0"/>
          <w:divBdr>
            <w:top w:val="none" w:sz="0" w:space="0" w:color="auto"/>
            <w:left w:val="none" w:sz="0" w:space="0" w:color="auto"/>
            <w:bottom w:val="none" w:sz="0" w:space="0" w:color="auto"/>
            <w:right w:val="none" w:sz="0" w:space="0" w:color="auto"/>
          </w:divBdr>
        </w:div>
        <w:div w:id="1947686150">
          <w:marLeft w:val="640"/>
          <w:marRight w:val="0"/>
          <w:marTop w:val="0"/>
          <w:marBottom w:val="0"/>
          <w:divBdr>
            <w:top w:val="none" w:sz="0" w:space="0" w:color="auto"/>
            <w:left w:val="none" w:sz="0" w:space="0" w:color="auto"/>
            <w:bottom w:val="none" w:sz="0" w:space="0" w:color="auto"/>
            <w:right w:val="none" w:sz="0" w:space="0" w:color="auto"/>
          </w:divBdr>
        </w:div>
        <w:div w:id="452865313">
          <w:marLeft w:val="640"/>
          <w:marRight w:val="0"/>
          <w:marTop w:val="0"/>
          <w:marBottom w:val="0"/>
          <w:divBdr>
            <w:top w:val="none" w:sz="0" w:space="0" w:color="auto"/>
            <w:left w:val="none" w:sz="0" w:space="0" w:color="auto"/>
            <w:bottom w:val="none" w:sz="0" w:space="0" w:color="auto"/>
            <w:right w:val="none" w:sz="0" w:space="0" w:color="auto"/>
          </w:divBdr>
        </w:div>
        <w:div w:id="1448044602">
          <w:marLeft w:val="640"/>
          <w:marRight w:val="0"/>
          <w:marTop w:val="0"/>
          <w:marBottom w:val="0"/>
          <w:divBdr>
            <w:top w:val="none" w:sz="0" w:space="0" w:color="auto"/>
            <w:left w:val="none" w:sz="0" w:space="0" w:color="auto"/>
            <w:bottom w:val="none" w:sz="0" w:space="0" w:color="auto"/>
            <w:right w:val="none" w:sz="0" w:space="0" w:color="auto"/>
          </w:divBdr>
        </w:div>
        <w:div w:id="1823082829">
          <w:marLeft w:val="640"/>
          <w:marRight w:val="0"/>
          <w:marTop w:val="0"/>
          <w:marBottom w:val="0"/>
          <w:divBdr>
            <w:top w:val="none" w:sz="0" w:space="0" w:color="auto"/>
            <w:left w:val="none" w:sz="0" w:space="0" w:color="auto"/>
            <w:bottom w:val="none" w:sz="0" w:space="0" w:color="auto"/>
            <w:right w:val="none" w:sz="0" w:space="0" w:color="auto"/>
          </w:divBdr>
        </w:div>
        <w:div w:id="1741828529">
          <w:marLeft w:val="640"/>
          <w:marRight w:val="0"/>
          <w:marTop w:val="0"/>
          <w:marBottom w:val="0"/>
          <w:divBdr>
            <w:top w:val="none" w:sz="0" w:space="0" w:color="auto"/>
            <w:left w:val="none" w:sz="0" w:space="0" w:color="auto"/>
            <w:bottom w:val="none" w:sz="0" w:space="0" w:color="auto"/>
            <w:right w:val="none" w:sz="0" w:space="0" w:color="auto"/>
          </w:divBdr>
        </w:div>
        <w:div w:id="1767916994">
          <w:marLeft w:val="640"/>
          <w:marRight w:val="0"/>
          <w:marTop w:val="0"/>
          <w:marBottom w:val="0"/>
          <w:divBdr>
            <w:top w:val="none" w:sz="0" w:space="0" w:color="auto"/>
            <w:left w:val="none" w:sz="0" w:space="0" w:color="auto"/>
            <w:bottom w:val="none" w:sz="0" w:space="0" w:color="auto"/>
            <w:right w:val="none" w:sz="0" w:space="0" w:color="auto"/>
          </w:divBdr>
        </w:div>
        <w:div w:id="765735840">
          <w:marLeft w:val="640"/>
          <w:marRight w:val="0"/>
          <w:marTop w:val="0"/>
          <w:marBottom w:val="0"/>
          <w:divBdr>
            <w:top w:val="none" w:sz="0" w:space="0" w:color="auto"/>
            <w:left w:val="none" w:sz="0" w:space="0" w:color="auto"/>
            <w:bottom w:val="none" w:sz="0" w:space="0" w:color="auto"/>
            <w:right w:val="none" w:sz="0" w:space="0" w:color="auto"/>
          </w:divBdr>
        </w:div>
        <w:div w:id="73019531">
          <w:marLeft w:val="640"/>
          <w:marRight w:val="0"/>
          <w:marTop w:val="0"/>
          <w:marBottom w:val="0"/>
          <w:divBdr>
            <w:top w:val="none" w:sz="0" w:space="0" w:color="auto"/>
            <w:left w:val="none" w:sz="0" w:space="0" w:color="auto"/>
            <w:bottom w:val="none" w:sz="0" w:space="0" w:color="auto"/>
            <w:right w:val="none" w:sz="0" w:space="0" w:color="auto"/>
          </w:divBdr>
        </w:div>
        <w:div w:id="720207335">
          <w:marLeft w:val="640"/>
          <w:marRight w:val="0"/>
          <w:marTop w:val="0"/>
          <w:marBottom w:val="0"/>
          <w:divBdr>
            <w:top w:val="none" w:sz="0" w:space="0" w:color="auto"/>
            <w:left w:val="none" w:sz="0" w:space="0" w:color="auto"/>
            <w:bottom w:val="none" w:sz="0" w:space="0" w:color="auto"/>
            <w:right w:val="none" w:sz="0" w:space="0" w:color="auto"/>
          </w:divBdr>
        </w:div>
        <w:div w:id="60372999">
          <w:marLeft w:val="640"/>
          <w:marRight w:val="0"/>
          <w:marTop w:val="0"/>
          <w:marBottom w:val="0"/>
          <w:divBdr>
            <w:top w:val="none" w:sz="0" w:space="0" w:color="auto"/>
            <w:left w:val="none" w:sz="0" w:space="0" w:color="auto"/>
            <w:bottom w:val="none" w:sz="0" w:space="0" w:color="auto"/>
            <w:right w:val="none" w:sz="0" w:space="0" w:color="auto"/>
          </w:divBdr>
        </w:div>
        <w:div w:id="670987559">
          <w:marLeft w:val="640"/>
          <w:marRight w:val="0"/>
          <w:marTop w:val="0"/>
          <w:marBottom w:val="0"/>
          <w:divBdr>
            <w:top w:val="none" w:sz="0" w:space="0" w:color="auto"/>
            <w:left w:val="none" w:sz="0" w:space="0" w:color="auto"/>
            <w:bottom w:val="none" w:sz="0" w:space="0" w:color="auto"/>
            <w:right w:val="none" w:sz="0" w:space="0" w:color="auto"/>
          </w:divBdr>
        </w:div>
        <w:div w:id="1971204695">
          <w:marLeft w:val="640"/>
          <w:marRight w:val="0"/>
          <w:marTop w:val="0"/>
          <w:marBottom w:val="0"/>
          <w:divBdr>
            <w:top w:val="none" w:sz="0" w:space="0" w:color="auto"/>
            <w:left w:val="none" w:sz="0" w:space="0" w:color="auto"/>
            <w:bottom w:val="none" w:sz="0" w:space="0" w:color="auto"/>
            <w:right w:val="none" w:sz="0" w:space="0" w:color="auto"/>
          </w:divBdr>
        </w:div>
        <w:div w:id="568687566">
          <w:marLeft w:val="640"/>
          <w:marRight w:val="0"/>
          <w:marTop w:val="0"/>
          <w:marBottom w:val="0"/>
          <w:divBdr>
            <w:top w:val="none" w:sz="0" w:space="0" w:color="auto"/>
            <w:left w:val="none" w:sz="0" w:space="0" w:color="auto"/>
            <w:bottom w:val="none" w:sz="0" w:space="0" w:color="auto"/>
            <w:right w:val="none" w:sz="0" w:space="0" w:color="auto"/>
          </w:divBdr>
        </w:div>
        <w:div w:id="938222589">
          <w:marLeft w:val="640"/>
          <w:marRight w:val="0"/>
          <w:marTop w:val="0"/>
          <w:marBottom w:val="0"/>
          <w:divBdr>
            <w:top w:val="none" w:sz="0" w:space="0" w:color="auto"/>
            <w:left w:val="none" w:sz="0" w:space="0" w:color="auto"/>
            <w:bottom w:val="none" w:sz="0" w:space="0" w:color="auto"/>
            <w:right w:val="none" w:sz="0" w:space="0" w:color="auto"/>
          </w:divBdr>
        </w:div>
        <w:div w:id="1532188716">
          <w:marLeft w:val="640"/>
          <w:marRight w:val="0"/>
          <w:marTop w:val="0"/>
          <w:marBottom w:val="0"/>
          <w:divBdr>
            <w:top w:val="none" w:sz="0" w:space="0" w:color="auto"/>
            <w:left w:val="none" w:sz="0" w:space="0" w:color="auto"/>
            <w:bottom w:val="none" w:sz="0" w:space="0" w:color="auto"/>
            <w:right w:val="none" w:sz="0" w:space="0" w:color="auto"/>
          </w:divBdr>
        </w:div>
        <w:div w:id="1541552321">
          <w:marLeft w:val="640"/>
          <w:marRight w:val="0"/>
          <w:marTop w:val="0"/>
          <w:marBottom w:val="0"/>
          <w:divBdr>
            <w:top w:val="none" w:sz="0" w:space="0" w:color="auto"/>
            <w:left w:val="none" w:sz="0" w:space="0" w:color="auto"/>
            <w:bottom w:val="none" w:sz="0" w:space="0" w:color="auto"/>
            <w:right w:val="none" w:sz="0" w:space="0" w:color="auto"/>
          </w:divBdr>
        </w:div>
        <w:div w:id="1390612287">
          <w:marLeft w:val="640"/>
          <w:marRight w:val="0"/>
          <w:marTop w:val="0"/>
          <w:marBottom w:val="0"/>
          <w:divBdr>
            <w:top w:val="none" w:sz="0" w:space="0" w:color="auto"/>
            <w:left w:val="none" w:sz="0" w:space="0" w:color="auto"/>
            <w:bottom w:val="none" w:sz="0" w:space="0" w:color="auto"/>
            <w:right w:val="none" w:sz="0" w:space="0" w:color="auto"/>
          </w:divBdr>
        </w:div>
        <w:div w:id="743724109">
          <w:marLeft w:val="640"/>
          <w:marRight w:val="0"/>
          <w:marTop w:val="0"/>
          <w:marBottom w:val="0"/>
          <w:divBdr>
            <w:top w:val="none" w:sz="0" w:space="0" w:color="auto"/>
            <w:left w:val="none" w:sz="0" w:space="0" w:color="auto"/>
            <w:bottom w:val="none" w:sz="0" w:space="0" w:color="auto"/>
            <w:right w:val="none" w:sz="0" w:space="0" w:color="auto"/>
          </w:divBdr>
        </w:div>
        <w:div w:id="1085490563">
          <w:marLeft w:val="640"/>
          <w:marRight w:val="0"/>
          <w:marTop w:val="0"/>
          <w:marBottom w:val="0"/>
          <w:divBdr>
            <w:top w:val="none" w:sz="0" w:space="0" w:color="auto"/>
            <w:left w:val="none" w:sz="0" w:space="0" w:color="auto"/>
            <w:bottom w:val="none" w:sz="0" w:space="0" w:color="auto"/>
            <w:right w:val="none" w:sz="0" w:space="0" w:color="auto"/>
          </w:divBdr>
        </w:div>
        <w:div w:id="1116365772">
          <w:marLeft w:val="640"/>
          <w:marRight w:val="0"/>
          <w:marTop w:val="0"/>
          <w:marBottom w:val="0"/>
          <w:divBdr>
            <w:top w:val="none" w:sz="0" w:space="0" w:color="auto"/>
            <w:left w:val="none" w:sz="0" w:space="0" w:color="auto"/>
            <w:bottom w:val="none" w:sz="0" w:space="0" w:color="auto"/>
            <w:right w:val="none" w:sz="0" w:space="0" w:color="auto"/>
          </w:divBdr>
        </w:div>
        <w:div w:id="1471365828">
          <w:marLeft w:val="640"/>
          <w:marRight w:val="0"/>
          <w:marTop w:val="0"/>
          <w:marBottom w:val="0"/>
          <w:divBdr>
            <w:top w:val="none" w:sz="0" w:space="0" w:color="auto"/>
            <w:left w:val="none" w:sz="0" w:space="0" w:color="auto"/>
            <w:bottom w:val="none" w:sz="0" w:space="0" w:color="auto"/>
            <w:right w:val="none" w:sz="0" w:space="0" w:color="auto"/>
          </w:divBdr>
        </w:div>
        <w:div w:id="289022791">
          <w:marLeft w:val="640"/>
          <w:marRight w:val="0"/>
          <w:marTop w:val="0"/>
          <w:marBottom w:val="0"/>
          <w:divBdr>
            <w:top w:val="none" w:sz="0" w:space="0" w:color="auto"/>
            <w:left w:val="none" w:sz="0" w:space="0" w:color="auto"/>
            <w:bottom w:val="none" w:sz="0" w:space="0" w:color="auto"/>
            <w:right w:val="none" w:sz="0" w:space="0" w:color="auto"/>
          </w:divBdr>
        </w:div>
        <w:div w:id="550969496">
          <w:marLeft w:val="640"/>
          <w:marRight w:val="0"/>
          <w:marTop w:val="0"/>
          <w:marBottom w:val="0"/>
          <w:divBdr>
            <w:top w:val="none" w:sz="0" w:space="0" w:color="auto"/>
            <w:left w:val="none" w:sz="0" w:space="0" w:color="auto"/>
            <w:bottom w:val="none" w:sz="0" w:space="0" w:color="auto"/>
            <w:right w:val="none" w:sz="0" w:space="0" w:color="auto"/>
          </w:divBdr>
        </w:div>
        <w:div w:id="601689530">
          <w:marLeft w:val="640"/>
          <w:marRight w:val="0"/>
          <w:marTop w:val="0"/>
          <w:marBottom w:val="0"/>
          <w:divBdr>
            <w:top w:val="none" w:sz="0" w:space="0" w:color="auto"/>
            <w:left w:val="none" w:sz="0" w:space="0" w:color="auto"/>
            <w:bottom w:val="none" w:sz="0" w:space="0" w:color="auto"/>
            <w:right w:val="none" w:sz="0" w:space="0" w:color="auto"/>
          </w:divBdr>
        </w:div>
        <w:div w:id="130903370">
          <w:marLeft w:val="640"/>
          <w:marRight w:val="0"/>
          <w:marTop w:val="0"/>
          <w:marBottom w:val="0"/>
          <w:divBdr>
            <w:top w:val="none" w:sz="0" w:space="0" w:color="auto"/>
            <w:left w:val="none" w:sz="0" w:space="0" w:color="auto"/>
            <w:bottom w:val="none" w:sz="0" w:space="0" w:color="auto"/>
            <w:right w:val="none" w:sz="0" w:space="0" w:color="auto"/>
          </w:divBdr>
        </w:div>
        <w:div w:id="455611244">
          <w:marLeft w:val="640"/>
          <w:marRight w:val="0"/>
          <w:marTop w:val="0"/>
          <w:marBottom w:val="0"/>
          <w:divBdr>
            <w:top w:val="none" w:sz="0" w:space="0" w:color="auto"/>
            <w:left w:val="none" w:sz="0" w:space="0" w:color="auto"/>
            <w:bottom w:val="none" w:sz="0" w:space="0" w:color="auto"/>
            <w:right w:val="none" w:sz="0" w:space="0" w:color="auto"/>
          </w:divBdr>
        </w:div>
        <w:div w:id="1541697840">
          <w:marLeft w:val="640"/>
          <w:marRight w:val="0"/>
          <w:marTop w:val="0"/>
          <w:marBottom w:val="0"/>
          <w:divBdr>
            <w:top w:val="none" w:sz="0" w:space="0" w:color="auto"/>
            <w:left w:val="none" w:sz="0" w:space="0" w:color="auto"/>
            <w:bottom w:val="none" w:sz="0" w:space="0" w:color="auto"/>
            <w:right w:val="none" w:sz="0" w:space="0" w:color="auto"/>
          </w:divBdr>
        </w:div>
        <w:div w:id="1709529780">
          <w:marLeft w:val="640"/>
          <w:marRight w:val="0"/>
          <w:marTop w:val="0"/>
          <w:marBottom w:val="0"/>
          <w:divBdr>
            <w:top w:val="none" w:sz="0" w:space="0" w:color="auto"/>
            <w:left w:val="none" w:sz="0" w:space="0" w:color="auto"/>
            <w:bottom w:val="none" w:sz="0" w:space="0" w:color="auto"/>
            <w:right w:val="none" w:sz="0" w:space="0" w:color="auto"/>
          </w:divBdr>
        </w:div>
        <w:div w:id="1884561672">
          <w:marLeft w:val="640"/>
          <w:marRight w:val="0"/>
          <w:marTop w:val="0"/>
          <w:marBottom w:val="0"/>
          <w:divBdr>
            <w:top w:val="none" w:sz="0" w:space="0" w:color="auto"/>
            <w:left w:val="none" w:sz="0" w:space="0" w:color="auto"/>
            <w:bottom w:val="none" w:sz="0" w:space="0" w:color="auto"/>
            <w:right w:val="none" w:sz="0" w:space="0" w:color="auto"/>
          </w:divBdr>
        </w:div>
        <w:div w:id="1949114916">
          <w:marLeft w:val="640"/>
          <w:marRight w:val="0"/>
          <w:marTop w:val="0"/>
          <w:marBottom w:val="0"/>
          <w:divBdr>
            <w:top w:val="none" w:sz="0" w:space="0" w:color="auto"/>
            <w:left w:val="none" w:sz="0" w:space="0" w:color="auto"/>
            <w:bottom w:val="none" w:sz="0" w:space="0" w:color="auto"/>
            <w:right w:val="none" w:sz="0" w:space="0" w:color="auto"/>
          </w:divBdr>
        </w:div>
        <w:div w:id="1766531817">
          <w:marLeft w:val="640"/>
          <w:marRight w:val="0"/>
          <w:marTop w:val="0"/>
          <w:marBottom w:val="0"/>
          <w:divBdr>
            <w:top w:val="none" w:sz="0" w:space="0" w:color="auto"/>
            <w:left w:val="none" w:sz="0" w:space="0" w:color="auto"/>
            <w:bottom w:val="none" w:sz="0" w:space="0" w:color="auto"/>
            <w:right w:val="none" w:sz="0" w:space="0" w:color="auto"/>
          </w:divBdr>
        </w:div>
        <w:div w:id="1775633685">
          <w:marLeft w:val="640"/>
          <w:marRight w:val="0"/>
          <w:marTop w:val="0"/>
          <w:marBottom w:val="0"/>
          <w:divBdr>
            <w:top w:val="none" w:sz="0" w:space="0" w:color="auto"/>
            <w:left w:val="none" w:sz="0" w:space="0" w:color="auto"/>
            <w:bottom w:val="none" w:sz="0" w:space="0" w:color="auto"/>
            <w:right w:val="none" w:sz="0" w:space="0" w:color="auto"/>
          </w:divBdr>
        </w:div>
        <w:div w:id="32661162">
          <w:marLeft w:val="640"/>
          <w:marRight w:val="0"/>
          <w:marTop w:val="0"/>
          <w:marBottom w:val="0"/>
          <w:divBdr>
            <w:top w:val="none" w:sz="0" w:space="0" w:color="auto"/>
            <w:left w:val="none" w:sz="0" w:space="0" w:color="auto"/>
            <w:bottom w:val="none" w:sz="0" w:space="0" w:color="auto"/>
            <w:right w:val="none" w:sz="0" w:space="0" w:color="auto"/>
          </w:divBdr>
        </w:div>
        <w:div w:id="1196965587">
          <w:marLeft w:val="640"/>
          <w:marRight w:val="0"/>
          <w:marTop w:val="0"/>
          <w:marBottom w:val="0"/>
          <w:divBdr>
            <w:top w:val="none" w:sz="0" w:space="0" w:color="auto"/>
            <w:left w:val="none" w:sz="0" w:space="0" w:color="auto"/>
            <w:bottom w:val="none" w:sz="0" w:space="0" w:color="auto"/>
            <w:right w:val="none" w:sz="0" w:space="0" w:color="auto"/>
          </w:divBdr>
        </w:div>
        <w:div w:id="803427269">
          <w:marLeft w:val="640"/>
          <w:marRight w:val="0"/>
          <w:marTop w:val="0"/>
          <w:marBottom w:val="0"/>
          <w:divBdr>
            <w:top w:val="none" w:sz="0" w:space="0" w:color="auto"/>
            <w:left w:val="none" w:sz="0" w:space="0" w:color="auto"/>
            <w:bottom w:val="none" w:sz="0" w:space="0" w:color="auto"/>
            <w:right w:val="none" w:sz="0" w:space="0" w:color="auto"/>
          </w:divBdr>
        </w:div>
        <w:div w:id="436026393">
          <w:marLeft w:val="640"/>
          <w:marRight w:val="0"/>
          <w:marTop w:val="0"/>
          <w:marBottom w:val="0"/>
          <w:divBdr>
            <w:top w:val="none" w:sz="0" w:space="0" w:color="auto"/>
            <w:left w:val="none" w:sz="0" w:space="0" w:color="auto"/>
            <w:bottom w:val="none" w:sz="0" w:space="0" w:color="auto"/>
            <w:right w:val="none" w:sz="0" w:space="0" w:color="auto"/>
          </w:divBdr>
        </w:div>
        <w:div w:id="2072843059">
          <w:marLeft w:val="640"/>
          <w:marRight w:val="0"/>
          <w:marTop w:val="0"/>
          <w:marBottom w:val="0"/>
          <w:divBdr>
            <w:top w:val="none" w:sz="0" w:space="0" w:color="auto"/>
            <w:left w:val="none" w:sz="0" w:space="0" w:color="auto"/>
            <w:bottom w:val="none" w:sz="0" w:space="0" w:color="auto"/>
            <w:right w:val="none" w:sz="0" w:space="0" w:color="auto"/>
          </w:divBdr>
        </w:div>
        <w:div w:id="605162799">
          <w:marLeft w:val="640"/>
          <w:marRight w:val="0"/>
          <w:marTop w:val="0"/>
          <w:marBottom w:val="0"/>
          <w:divBdr>
            <w:top w:val="none" w:sz="0" w:space="0" w:color="auto"/>
            <w:left w:val="none" w:sz="0" w:space="0" w:color="auto"/>
            <w:bottom w:val="none" w:sz="0" w:space="0" w:color="auto"/>
            <w:right w:val="none" w:sz="0" w:space="0" w:color="auto"/>
          </w:divBdr>
        </w:div>
        <w:div w:id="415979338">
          <w:marLeft w:val="640"/>
          <w:marRight w:val="0"/>
          <w:marTop w:val="0"/>
          <w:marBottom w:val="0"/>
          <w:divBdr>
            <w:top w:val="none" w:sz="0" w:space="0" w:color="auto"/>
            <w:left w:val="none" w:sz="0" w:space="0" w:color="auto"/>
            <w:bottom w:val="none" w:sz="0" w:space="0" w:color="auto"/>
            <w:right w:val="none" w:sz="0" w:space="0" w:color="auto"/>
          </w:divBdr>
        </w:div>
        <w:div w:id="142549511">
          <w:marLeft w:val="640"/>
          <w:marRight w:val="0"/>
          <w:marTop w:val="0"/>
          <w:marBottom w:val="0"/>
          <w:divBdr>
            <w:top w:val="none" w:sz="0" w:space="0" w:color="auto"/>
            <w:left w:val="none" w:sz="0" w:space="0" w:color="auto"/>
            <w:bottom w:val="none" w:sz="0" w:space="0" w:color="auto"/>
            <w:right w:val="none" w:sz="0" w:space="0" w:color="auto"/>
          </w:divBdr>
        </w:div>
        <w:div w:id="1123689132">
          <w:marLeft w:val="640"/>
          <w:marRight w:val="0"/>
          <w:marTop w:val="0"/>
          <w:marBottom w:val="0"/>
          <w:divBdr>
            <w:top w:val="none" w:sz="0" w:space="0" w:color="auto"/>
            <w:left w:val="none" w:sz="0" w:space="0" w:color="auto"/>
            <w:bottom w:val="none" w:sz="0" w:space="0" w:color="auto"/>
            <w:right w:val="none" w:sz="0" w:space="0" w:color="auto"/>
          </w:divBdr>
        </w:div>
        <w:div w:id="51777783">
          <w:marLeft w:val="640"/>
          <w:marRight w:val="0"/>
          <w:marTop w:val="0"/>
          <w:marBottom w:val="0"/>
          <w:divBdr>
            <w:top w:val="none" w:sz="0" w:space="0" w:color="auto"/>
            <w:left w:val="none" w:sz="0" w:space="0" w:color="auto"/>
            <w:bottom w:val="none" w:sz="0" w:space="0" w:color="auto"/>
            <w:right w:val="none" w:sz="0" w:space="0" w:color="auto"/>
          </w:divBdr>
        </w:div>
        <w:div w:id="1805194765">
          <w:marLeft w:val="640"/>
          <w:marRight w:val="0"/>
          <w:marTop w:val="0"/>
          <w:marBottom w:val="0"/>
          <w:divBdr>
            <w:top w:val="none" w:sz="0" w:space="0" w:color="auto"/>
            <w:left w:val="none" w:sz="0" w:space="0" w:color="auto"/>
            <w:bottom w:val="none" w:sz="0" w:space="0" w:color="auto"/>
            <w:right w:val="none" w:sz="0" w:space="0" w:color="auto"/>
          </w:divBdr>
        </w:div>
        <w:div w:id="1416514463">
          <w:marLeft w:val="640"/>
          <w:marRight w:val="0"/>
          <w:marTop w:val="0"/>
          <w:marBottom w:val="0"/>
          <w:divBdr>
            <w:top w:val="none" w:sz="0" w:space="0" w:color="auto"/>
            <w:left w:val="none" w:sz="0" w:space="0" w:color="auto"/>
            <w:bottom w:val="none" w:sz="0" w:space="0" w:color="auto"/>
            <w:right w:val="none" w:sz="0" w:space="0" w:color="auto"/>
          </w:divBdr>
        </w:div>
        <w:div w:id="2087650136">
          <w:marLeft w:val="640"/>
          <w:marRight w:val="0"/>
          <w:marTop w:val="0"/>
          <w:marBottom w:val="0"/>
          <w:divBdr>
            <w:top w:val="none" w:sz="0" w:space="0" w:color="auto"/>
            <w:left w:val="none" w:sz="0" w:space="0" w:color="auto"/>
            <w:bottom w:val="none" w:sz="0" w:space="0" w:color="auto"/>
            <w:right w:val="none" w:sz="0" w:space="0" w:color="auto"/>
          </w:divBdr>
        </w:div>
        <w:div w:id="265041059">
          <w:marLeft w:val="640"/>
          <w:marRight w:val="0"/>
          <w:marTop w:val="0"/>
          <w:marBottom w:val="0"/>
          <w:divBdr>
            <w:top w:val="none" w:sz="0" w:space="0" w:color="auto"/>
            <w:left w:val="none" w:sz="0" w:space="0" w:color="auto"/>
            <w:bottom w:val="none" w:sz="0" w:space="0" w:color="auto"/>
            <w:right w:val="none" w:sz="0" w:space="0" w:color="auto"/>
          </w:divBdr>
        </w:div>
        <w:div w:id="2072801666">
          <w:marLeft w:val="640"/>
          <w:marRight w:val="0"/>
          <w:marTop w:val="0"/>
          <w:marBottom w:val="0"/>
          <w:divBdr>
            <w:top w:val="none" w:sz="0" w:space="0" w:color="auto"/>
            <w:left w:val="none" w:sz="0" w:space="0" w:color="auto"/>
            <w:bottom w:val="none" w:sz="0" w:space="0" w:color="auto"/>
            <w:right w:val="none" w:sz="0" w:space="0" w:color="auto"/>
          </w:divBdr>
        </w:div>
        <w:div w:id="1453598635">
          <w:marLeft w:val="640"/>
          <w:marRight w:val="0"/>
          <w:marTop w:val="0"/>
          <w:marBottom w:val="0"/>
          <w:divBdr>
            <w:top w:val="none" w:sz="0" w:space="0" w:color="auto"/>
            <w:left w:val="none" w:sz="0" w:space="0" w:color="auto"/>
            <w:bottom w:val="none" w:sz="0" w:space="0" w:color="auto"/>
            <w:right w:val="none" w:sz="0" w:space="0" w:color="auto"/>
          </w:divBdr>
        </w:div>
        <w:div w:id="2054041677">
          <w:marLeft w:val="640"/>
          <w:marRight w:val="0"/>
          <w:marTop w:val="0"/>
          <w:marBottom w:val="0"/>
          <w:divBdr>
            <w:top w:val="none" w:sz="0" w:space="0" w:color="auto"/>
            <w:left w:val="none" w:sz="0" w:space="0" w:color="auto"/>
            <w:bottom w:val="none" w:sz="0" w:space="0" w:color="auto"/>
            <w:right w:val="none" w:sz="0" w:space="0" w:color="auto"/>
          </w:divBdr>
        </w:div>
        <w:div w:id="552539856">
          <w:marLeft w:val="640"/>
          <w:marRight w:val="0"/>
          <w:marTop w:val="0"/>
          <w:marBottom w:val="0"/>
          <w:divBdr>
            <w:top w:val="none" w:sz="0" w:space="0" w:color="auto"/>
            <w:left w:val="none" w:sz="0" w:space="0" w:color="auto"/>
            <w:bottom w:val="none" w:sz="0" w:space="0" w:color="auto"/>
            <w:right w:val="none" w:sz="0" w:space="0" w:color="auto"/>
          </w:divBdr>
        </w:div>
        <w:div w:id="471293021">
          <w:marLeft w:val="640"/>
          <w:marRight w:val="0"/>
          <w:marTop w:val="0"/>
          <w:marBottom w:val="0"/>
          <w:divBdr>
            <w:top w:val="none" w:sz="0" w:space="0" w:color="auto"/>
            <w:left w:val="none" w:sz="0" w:space="0" w:color="auto"/>
            <w:bottom w:val="none" w:sz="0" w:space="0" w:color="auto"/>
            <w:right w:val="none" w:sz="0" w:space="0" w:color="auto"/>
          </w:divBdr>
        </w:div>
        <w:div w:id="224684460">
          <w:marLeft w:val="640"/>
          <w:marRight w:val="0"/>
          <w:marTop w:val="0"/>
          <w:marBottom w:val="0"/>
          <w:divBdr>
            <w:top w:val="none" w:sz="0" w:space="0" w:color="auto"/>
            <w:left w:val="none" w:sz="0" w:space="0" w:color="auto"/>
            <w:bottom w:val="none" w:sz="0" w:space="0" w:color="auto"/>
            <w:right w:val="none" w:sz="0" w:space="0" w:color="auto"/>
          </w:divBdr>
        </w:div>
        <w:div w:id="1291939783">
          <w:marLeft w:val="640"/>
          <w:marRight w:val="0"/>
          <w:marTop w:val="0"/>
          <w:marBottom w:val="0"/>
          <w:divBdr>
            <w:top w:val="none" w:sz="0" w:space="0" w:color="auto"/>
            <w:left w:val="none" w:sz="0" w:space="0" w:color="auto"/>
            <w:bottom w:val="none" w:sz="0" w:space="0" w:color="auto"/>
            <w:right w:val="none" w:sz="0" w:space="0" w:color="auto"/>
          </w:divBdr>
        </w:div>
        <w:div w:id="134222163">
          <w:marLeft w:val="640"/>
          <w:marRight w:val="0"/>
          <w:marTop w:val="0"/>
          <w:marBottom w:val="0"/>
          <w:divBdr>
            <w:top w:val="none" w:sz="0" w:space="0" w:color="auto"/>
            <w:left w:val="none" w:sz="0" w:space="0" w:color="auto"/>
            <w:bottom w:val="none" w:sz="0" w:space="0" w:color="auto"/>
            <w:right w:val="none" w:sz="0" w:space="0" w:color="auto"/>
          </w:divBdr>
        </w:div>
        <w:div w:id="165707358">
          <w:marLeft w:val="640"/>
          <w:marRight w:val="0"/>
          <w:marTop w:val="0"/>
          <w:marBottom w:val="0"/>
          <w:divBdr>
            <w:top w:val="none" w:sz="0" w:space="0" w:color="auto"/>
            <w:left w:val="none" w:sz="0" w:space="0" w:color="auto"/>
            <w:bottom w:val="none" w:sz="0" w:space="0" w:color="auto"/>
            <w:right w:val="none" w:sz="0" w:space="0" w:color="auto"/>
          </w:divBdr>
        </w:div>
        <w:div w:id="1306011204">
          <w:marLeft w:val="640"/>
          <w:marRight w:val="0"/>
          <w:marTop w:val="0"/>
          <w:marBottom w:val="0"/>
          <w:divBdr>
            <w:top w:val="none" w:sz="0" w:space="0" w:color="auto"/>
            <w:left w:val="none" w:sz="0" w:space="0" w:color="auto"/>
            <w:bottom w:val="none" w:sz="0" w:space="0" w:color="auto"/>
            <w:right w:val="none" w:sz="0" w:space="0" w:color="auto"/>
          </w:divBdr>
        </w:div>
        <w:div w:id="724835982">
          <w:marLeft w:val="640"/>
          <w:marRight w:val="0"/>
          <w:marTop w:val="0"/>
          <w:marBottom w:val="0"/>
          <w:divBdr>
            <w:top w:val="none" w:sz="0" w:space="0" w:color="auto"/>
            <w:left w:val="none" w:sz="0" w:space="0" w:color="auto"/>
            <w:bottom w:val="none" w:sz="0" w:space="0" w:color="auto"/>
            <w:right w:val="none" w:sz="0" w:space="0" w:color="auto"/>
          </w:divBdr>
        </w:div>
        <w:div w:id="1820416597">
          <w:marLeft w:val="640"/>
          <w:marRight w:val="0"/>
          <w:marTop w:val="0"/>
          <w:marBottom w:val="0"/>
          <w:divBdr>
            <w:top w:val="none" w:sz="0" w:space="0" w:color="auto"/>
            <w:left w:val="none" w:sz="0" w:space="0" w:color="auto"/>
            <w:bottom w:val="none" w:sz="0" w:space="0" w:color="auto"/>
            <w:right w:val="none" w:sz="0" w:space="0" w:color="auto"/>
          </w:divBdr>
        </w:div>
        <w:div w:id="1434933566">
          <w:marLeft w:val="640"/>
          <w:marRight w:val="0"/>
          <w:marTop w:val="0"/>
          <w:marBottom w:val="0"/>
          <w:divBdr>
            <w:top w:val="none" w:sz="0" w:space="0" w:color="auto"/>
            <w:left w:val="none" w:sz="0" w:space="0" w:color="auto"/>
            <w:bottom w:val="none" w:sz="0" w:space="0" w:color="auto"/>
            <w:right w:val="none" w:sz="0" w:space="0" w:color="auto"/>
          </w:divBdr>
        </w:div>
        <w:div w:id="768038155">
          <w:marLeft w:val="640"/>
          <w:marRight w:val="0"/>
          <w:marTop w:val="0"/>
          <w:marBottom w:val="0"/>
          <w:divBdr>
            <w:top w:val="none" w:sz="0" w:space="0" w:color="auto"/>
            <w:left w:val="none" w:sz="0" w:space="0" w:color="auto"/>
            <w:bottom w:val="none" w:sz="0" w:space="0" w:color="auto"/>
            <w:right w:val="none" w:sz="0" w:space="0" w:color="auto"/>
          </w:divBdr>
        </w:div>
        <w:div w:id="243295498">
          <w:marLeft w:val="640"/>
          <w:marRight w:val="0"/>
          <w:marTop w:val="0"/>
          <w:marBottom w:val="0"/>
          <w:divBdr>
            <w:top w:val="none" w:sz="0" w:space="0" w:color="auto"/>
            <w:left w:val="none" w:sz="0" w:space="0" w:color="auto"/>
            <w:bottom w:val="none" w:sz="0" w:space="0" w:color="auto"/>
            <w:right w:val="none" w:sz="0" w:space="0" w:color="auto"/>
          </w:divBdr>
        </w:div>
        <w:div w:id="912398413">
          <w:marLeft w:val="640"/>
          <w:marRight w:val="0"/>
          <w:marTop w:val="0"/>
          <w:marBottom w:val="0"/>
          <w:divBdr>
            <w:top w:val="none" w:sz="0" w:space="0" w:color="auto"/>
            <w:left w:val="none" w:sz="0" w:space="0" w:color="auto"/>
            <w:bottom w:val="none" w:sz="0" w:space="0" w:color="auto"/>
            <w:right w:val="none" w:sz="0" w:space="0" w:color="auto"/>
          </w:divBdr>
        </w:div>
        <w:div w:id="822165930">
          <w:marLeft w:val="640"/>
          <w:marRight w:val="0"/>
          <w:marTop w:val="0"/>
          <w:marBottom w:val="0"/>
          <w:divBdr>
            <w:top w:val="none" w:sz="0" w:space="0" w:color="auto"/>
            <w:left w:val="none" w:sz="0" w:space="0" w:color="auto"/>
            <w:bottom w:val="none" w:sz="0" w:space="0" w:color="auto"/>
            <w:right w:val="none" w:sz="0" w:space="0" w:color="auto"/>
          </w:divBdr>
        </w:div>
        <w:div w:id="986515449">
          <w:marLeft w:val="640"/>
          <w:marRight w:val="0"/>
          <w:marTop w:val="0"/>
          <w:marBottom w:val="0"/>
          <w:divBdr>
            <w:top w:val="none" w:sz="0" w:space="0" w:color="auto"/>
            <w:left w:val="none" w:sz="0" w:space="0" w:color="auto"/>
            <w:bottom w:val="none" w:sz="0" w:space="0" w:color="auto"/>
            <w:right w:val="none" w:sz="0" w:space="0" w:color="auto"/>
          </w:divBdr>
        </w:div>
        <w:div w:id="445731280">
          <w:marLeft w:val="640"/>
          <w:marRight w:val="0"/>
          <w:marTop w:val="0"/>
          <w:marBottom w:val="0"/>
          <w:divBdr>
            <w:top w:val="none" w:sz="0" w:space="0" w:color="auto"/>
            <w:left w:val="none" w:sz="0" w:space="0" w:color="auto"/>
            <w:bottom w:val="none" w:sz="0" w:space="0" w:color="auto"/>
            <w:right w:val="none" w:sz="0" w:space="0" w:color="auto"/>
          </w:divBdr>
        </w:div>
        <w:div w:id="322046843">
          <w:marLeft w:val="640"/>
          <w:marRight w:val="0"/>
          <w:marTop w:val="0"/>
          <w:marBottom w:val="0"/>
          <w:divBdr>
            <w:top w:val="none" w:sz="0" w:space="0" w:color="auto"/>
            <w:left w:val="none" w:sz="0" w:space="0" w:color="auto"/>
            <w:bottom w:val="none" w:sz="0" w:space="0" w:color="auto"/>
            <w:right w:val="none" w:sz="0" w:space="0" w:color="auto"/>
          </w:divBdr>
        </w:div>
        <w:div w:id="1398473406">
          <w:marLeft w:val="640"/>
          <w:marRight w:val="0"/>
          <w:marTop w:val="0"/>
          <w:marBottom w:val="0"/>
          <w:divBdr>
            <w:top w:val="none" w:sz="0" w:space="0" w:color="auto"/>
            <w:left w:val="none" w:sz="0" w:space="0" w:color="auto"/>
            <w:bottom w:val="none" w:sz="0" w:space="0" w:color="auto"/>
            <w:right w:val="none" w:sz="0" w:space="0" w:color="auto"/>
          </w:divBdr>
        </w:div>
        <w:div w:id="105273481">
          <w:marLeft w:val="640"/>
          <w:marRight w:val="0"/>
          <w:marTop w:val="0"/>
          <w:marBottom w:val="0"/>
          <w:divBdr>
            <w:top w:val="none" w:sz="0" w:space="0" w:color="auto"/>
            <w:left w:val="none" w:sz="0" w:space="0" w:color="auto"/>
            <w:bottom w:val="none" w:sz="0" w:space="0" w:color="auto"/>
            <w:right w:val="none" w:sz="0" w:space="0" w:color="auto"/>
          </w:divBdr>
        </w:div>
        <w:div w:id="1870992773">
          <w:marLeft w:val="640"/>
          <w:marRight w:val="0"/>
          <w:marTop w:val="0"/>
          <w:marBottom w:val="0"/>
          <w:divBdr>
            <w:top w:val="none" w:sz="0" w:space="0" w:color="auto"/>
            <w:left w:val="none" w:sz="0" w:space="0" w:color="auto"/>
            <w:bottom w:val="none" w:sz="0" w:space="0" w:color="auto"/>
            <w:right w:val="none" w:sz="0" w:space="0" w:color="auto"/>
          </w:divBdr>
        </w:div>
        <w:div w:id="1211309188">
          <w:marLeft w:val="640"/>
          <w:marRight w:val="0"/>
          <w:marTop w:val="0"/>
          <w:marBottom w:val="0"/>
          <w:divBdr>
            <w:top w:val="none" w:sz="0" w:space="0" w:color="auto"/>
            <w:left w:val="none" w:sz="0" w:space="0" w:color="auto"/>
            <w:bottom w:val="none" w:sz="0" w:space="0" w:color="auto"/>
            <w:right w:val="none" w:sz="0" w:space="0" w:color="auto"/>
          </w:divBdr>
        </w:div>
        <w:div w:id="901910205">
          <w:marLeft w:val="640"/>
          <w:marRight w:val="0"/>
          <w:marTop w:val="0"/>
          <w:marBottom w:val="0"/>
          <w:divBdr>
            <w:top w:val="none" w:sz="0" w:space="0" w:color="auto"/>
            <w:left w:val="none" w:sz="0" w:space="0" w:color="auto"/>
            <w:bottom w:val="none" w:sz="0" w:space="0" w:color="auto"/>
            <w:right w:val="none" w:sz="0" w:space="0" w:color="auto"/>
          </w:divBdr>
        </w:div>
        <w:div w:id="1091898573">
          <w:marLeft w:val="640"/>
          <w:marRight w:val="0"/>
          <w:marTop w:val="0"/>
          <w:marBottom w:val="0"/>
          <w:divBdr>
            <w:top w:val="none" w:sz="0" w:space="0" w:color="auto"/>
            <w:left w:val="none" w:sz="0" w:space="0" w:color="auto"/>
            <w:bottom w:val="none" w:sz="0" w:space="0" w:color="auto"/>
            <w:right w:val="none" w:sz="0" w:space="0" w:color="auto"/>
          </w:divBdr>
        </w:div>
        <w:div w:id="633681754">
          <w:marLeft w:val="640"/>
          <w:marRight w:val="0"/>
          <w:marTop w:val="0"/>
          <w:marBottom w:val="0"/>
          <w:divBdr>
            <w:top w:val="none" w:sz="0" w:space="0" w:color="auto"/>
            <w:left w:val="none" w:sz="0" w:space="0" w:color="auto"/>
            <w:bottom w:val="none" w:sz="0" w:space="0" w:color="auto"/>
            <w:right w:val="none" w:sz="0" w:space="0" w:color="auto"/>
          </w:divBdr>
        </w:div>
        <w:div w:id="386729639">
          <w:marLeft w:val="640"/>
          <w:marRight w:val="0"/>
          <w:marTop w:val="0"/>
          <w:marBottom w:val="0"/>
          <w:divBdr>
            <w:top w:val="none" w:sz="0" w:space="0" w:color="auto"/>
            <w:left w:val="none" w:sz="0" w:space="0" w:color="auto"/>
            <w:bottom w:val="none" w:sz="0" w:space="0" w:color="auto"/>
            <w:right w:val="none" w:sz="0" w:space="0" w:color="auto"/>
          </w:divBdr>
        </w:div>
        <w:div w:id="881020070">
          <w:marLeft w:val="640"/>
          <w:marRight w:val="0"/>
          <w:marTop w:val="0"/>
          <w:marBottom w:val="0"/>
          <w:divBdr>
            <w:top w:val="none" w:sz="0" w:space="0" w:color="auto"/>
            <w:left w:val="none" w:sz="0" w:space="0" w:color="auto"/>
            <w:bottom w:val="none" w:sz="0" w:space="0" w:color="auto"/>
            <w:right w:val="none" w:sz="0" w:space="0" w:color="auto"/>
          </w:divBdr>
        </w:div>
        <w:div w:id="1950821237">
          <w:marLeft w:val="640"/>
          <w:marRight w:val="0"/>
          <w:marTop w:val="0"/>
          <w:marBottom w:val="0"/>
          <w:divBdr>
            <w:top w:val="none" w:sz="0" w:space="0" w:color="auto"/>
            <w:left w:val="none" w:sz="0" w:space="0" w:color="auto"/>
            <w:bottom w:val="none" w:sz="0" w:space="0" w:color="auto"/>
            <w:right w:val="none" w:sz="0" w:space="0" w:color="auto"/>
          </w:divBdr>
        </w:div>
        <w:div w:id="1798982685">
          <w:marLeft w:val="640"/>
          <w:marRight w:val="0"/>
          <w:marTop w:val="0"/>
          <w:marBottom w:val="0"/>
          <w:divBdr>
            <w:top w:val="none" w:sz="0" w:space="0" w:color="auto"/>
            <w:left w:val="none" w:sz="0" w:space="0" w:color="auto"/>
            <w:bottom w:val="none" w:sz="0" w:space="0" w:color="auto"/>
            <w:right w:val="none" w:sz="0" w:space="0" w:color="auto"/>
          </w:divBdr>
        </w:div>
        <w:div w:id="394819838">
          <w:marLeft w:val="640"/>
          <w:marRight w:val="0"/>
          <w:marTop w:val="0"/>
          <w:marBottom w:val="0"/>
          <w:divBdr>
            <w:top w:val="none" w:sz="0" w:space="0" w:color="auto"/>
            <w:left w:val="none" w:sz="0" w:space="0" w:color="auto"/>
            <w:bottom w:val="none" w:sz="0" w:space="0" w:color="auto"/>
            <w:right w:val="none" w:sz="0" w:space="0" w:color="auto"/>
          </w:divBdr>
        </w:div>
        <w:div w:id="1931545080">
          <w:marLeft w:val="640"/>
          <w:marRight w:val="0"/>
          <w:marTop w:val="0"/>
          <w:marBottom w:val="0"/>
          <w:divBdr>
            <w:top w:val="none" w:sz="0" w:space="0" w:color="auto"/>
            <w:left w:val="none" w:sz="0" w:space="0" w:color="auto"/>
            <w:bottom w:val="none" w:sz="0" w:space="0" w:color="auto"/>
            <w:right w:val="none" w:sz="0" w:space="0" w:color="auto"/>
          </w:divBdr>
        </w:div>
        <w:div w:id="622662584">
          <w:marLeft w:val="640"/>
          <w:marRight w:val="0"/>
          <w:marTop w:val="0"/>
          <w:marBottom w:val="0"/>
          <w:divBdr>
            <w:top w:val="none" w:sz="0" w:space="0" w:color="auto"/>
            <w:left w:val="none" w:sz="0" w:space="0" w:color="auto"/>
            <w:bottom w:val="none" w:sz="0" w:space="0" w:color="auto"/>
            <w:right w:val="none" w:sz="0" w:space="0" w:color="auto"/>
          </w:divBdr>
        </w:div>
        <w:div w:id="1609577595">
          <w:marLeft w:val="640"/>
          <w:marRight w:val="0"/>
          <w:marTop w:val="0"/>
          <w:marBottom w:val="0"/>
          <w:divBdr>
            <w:top w:val="none" w:sz="0" w:space="0" w:color="auto"/>
            <w:left w:val="none" w:sz="0" w:space="0" w:color="auto"/>
            <w:bottom w:val="none" w:sz="0" w:space="0" w:color="auto"/>
            <w:right w:val="none" w:sz="0" w:space="0" w:color="auto"/>
          </w:divBdr>
        </w:div>
        <w:div w:id="1310673560">
          <w:marLeft w:val="640"/>
          <w:marRight w:val="0"/>
          <w:marTop w:val="0"/>
          <w:marBottom w:val="0"/>
          <w:divBdr>
            <w:top w:val="none" w:sz="0" w:space="0" w:color="auto"/>
            <w:left w:val="none" w:sz="0" w:space="0" w:color="auto"/>
            <w:bottom w:val="none" w:sz="0" w:space="0" w:color="auto"/>
            <w:right w:val="none" w:sz="0" w:space="0" w:color="auto"/>
          </w:divBdr>
        </w:div>
        <w:div w:id="233398278">
          <w:marLeft w:val="640"/>
          <w:marRight w:val="0"/>
          <w:marTop w:val="0"/>
          <w:marBottom w:val="0"/>
          <w:divBdr>
            <w:top w:val="none" w:sz="0" w:space="0" w:color="auto"/>
            <w:left w:val="none" w:sz="0" w:space="0" w:color="auto"/>
            <w:bottom w:val="none" w:sz="0" w:space="0" w:color="auto"/>
            <w:right w:val="none" w:sz="0" w:space="0" w:color="auto"/>
          </w:divBdr>
        </w:div>
        <w:div w:id="814681217">
          <w:marLeft w:val="640"/>
          <w:marRight w:val="0"/>
          <w:marTop w:val="0"/>
          <w:marBottom w:val="0"/>
          <w:divBdr>
            <w:top w:val="none" w:sz="0" w:space="0" w:color="auto"/>
            <w:left w:val="none" w:sz="0" w:space="0" w:color="auto"/>
            <w:bottom w:val="none" w:sz="0" w:space="0" w:color="auto"/>
            <w:right w:val="none" w:sz="0" w:space="0" w:color="auto"/>
          </w:divBdr>
        </w:div>
        <w:div w:id="1431269694">
          <w:marLeft w:val="640"/>
          <w:marRight w:val="0"/>
          <w:marTop w:val="0"/>
          <w:marBottom w:val="0"/>
          <w:divBdr>
            <w:top w:val="none" w:sz="0" w:space="0" w:color="auto"/>
            <w:left w:val="none" w:sz="0" w:space="0" w:color="auto"/>
            <w:bottom w:val="none" w:sz="0" w:space="0" w:color="auto"/>
            <w:right w:val="none" w:sz="0" w:space="0" w:color="auto"/>
          </w:divBdr>
        </w:div>
      </w:divsChild>
    </w:div>
    <w:div w:id="1504396151">
      <w:bodyDiv w:val="1"/>
      <w:marLeft w:val="0"/>
      <w:marRight w:val="0"/>
      <w:marTop w:val="0"/>
      <w:marBottom w:val="0"/>
      <w:divBdr>
        <w:top w:val="none" w:sz="0" w:space="0" w:color="auto"/>
        <w:left w:val="none" w:sz="0" w:space="0" w:color="auto"/>
        <w:bottom w:val="none" w:sz="0" w:space="0" w:color="auto"/>
        <w:right w:val="none" w:sz="0" w:space="0" w:color="auto"/>
      </w:divBdr>
      <w:divsChild>
        <w:div w:id="1025867157">
          <w:marLeft w:val="640"/>
          <w:marRight w:val="0"/>
          <w:marTop w:val="0"/>
          <w:marBottom w:val="0"/>
          <w:divBdr>
            <w:top w:val="none" w:sz="0" w:space="0" w:color="auto"/>
            <w:left w:val="none" w:sz="0" w:space="0" w:color="auto"/>
            <w:bottom w:val="none" w:sz="0" w:space="0" w:color="auto"/>
            <w:right w:val="none" w:sz="0" w:space="0" w:color="auto"/>
          </w:divBdr>
        </w:div>
        <w:div w:id="1850176962">
          <w:marLeft w:val="640"/>
          <w:marRight w:val="0"/>
          <w:marTop w:val="0"/>
          <w:marBottom w:val="0"/>
          <w:divBdr>
            <w:top w:val="none" w:sz="0" w:space="0" w:color="auto"/>
            <w:left w:val="none" w:sz="0" w:space="0" w:color="auto"/>
            <w:bottom w:val="none" w:sz="0" w:space="0" w:color="auto"/>
            <w:right w:val="none" w:sz="0" w:space="0" w:color="auto"/>
          </w:divBdr>
        </w:div>
        <w:div w:id="997420527">
          <w:marLeft w:val="640"/>
          <w:marRight w:val="0"/>
          <w:marTop w:val="0"/>
          <w:marBottom w:val="0"/>
          <w:divBdr>
            <w:top w:val="none" w:sz="0" w:space="0" w:color="auto"/>
            <w:left w:val="none" w:sz="0" w:space="0" w:color="auto"/>
            <w:bottom w:val="none" w:sz="0" w:space="0" w:color="auto"/>
            <w:right w:val="none" w:sz="0" w:space="0" w:color="auto"/>
          </w:divBdr>
        </w:div>
        <w:div w:id="1352680522">
          <w:marLeft w:val="640"/>
          <w:marRight w:val="0"/>
          <w:marTop w:val="0"/>
          <w:marBottom w:val="0"/>
          <w:divBdr>
            <w:top w:val="none" w:sz="0" w:space="0" w:color="auto"/>
            <w:left w:val="none" w:sz="0" w:space="0" w:color="auto"/>
            <w:bottom w:val="none" w:sz="0" w:space="0" w:color="auto"/>
            <w:right w:val="none" w:sz="0" w:space="0" w:color="auto"/>
          </w:divBdr>
        </w:div>
        <w:div w:id="692153791">
          <w:marLeft w:val="640"/>
          <w:marRight w:val="0"/>
          <w:marTop w:val="0"/>
          <w:marBottom w:val="0"/>
          <w:divBdr>
            <w:top w:val="none" w:sz="0" w:space="0" w:color="auto"/>
            <w:left w:val="none" w:sz="0" w:space="0" w:color="auto"/>
            <w:bottom w:val="none" w:sz="0" w:space="0" w:color="auto"/>
            <w:right w:val="none" w:sz="0" w:space="0" w:color="auto"/>
          </w:divBdr>
        </w:div>
        <w:div w:id="1341933099">
          <w:marLeft w:val="640"/>
          <w:marRight w:val="0"/>
          <w:marTop w:val="0"/>
          <w:marBottom w:val="0"/>
          <w:divBdr>
            <w:top w:val="none" w:sz="0" w:space="0" w:color="auto"/>
            <w:left w:val="none" w:sz="0" w:space="0" w:color="auto"/>
            <w:bottom w:val="none" w:sz="0" w:space="0" w:color="auto"/>
            <w:right w:val="none" w:sz="0" w:space="0" w:color="auto"/>
          </w:divBdr>
        </w:div>
        <w:div w:id="1978294177">
          <w:marLeft w:val="640"/>
          <w:marRight w:val="0"/>
          <w:marTop w:val="0"/>
          <w:marBottom w:val="0"/>
          <w:divBdr>
            <w:top w:val="none" w:sz="0" w:space="0" w:color="auto"/>
            <w:left w:val="none" w:sz="0" w:space="0" w:color="auto"/>
            <w:bottom w:val="none" w:sz="0" w:space="0" w:color="auto"/>
            <w:right w:val="none" w:sz="0" w:space="0" w:color="auto"/>
          </w:divBdr>
        </w:div>
        <w:div w:id="564530222">
          <w:marLeft w:val="640"/>
          <w:marRight w:val="0"/>
          <w:marTop w:val="0"/>
          <w:marBottom w:val="0"/>
          <w:divBdr>
            <w:top w:val="none" w:sz="0" w:space="0" w:color="auto"/>
            <w:left w:val="none" w:sz="0" w:space="0" w:color="auto"/>
            <w:bottom w:val="none" w:sz="0" w:space="0" w:color="auto"/>
            <w:right w:val="none" w:sz="0" w:space="0" w:color="auto"/>
          </w:divBdr>
        </w:div>
        <w:div w:id="427311377">
          <w:marLeft w:val="640"/>
          <w:marRight w:val="0"/>
          <w:marTop w:val="0"/>
          <w:marBottom w:val="0"/>
          <w:divBdr>
            <w:top w:val="none" w:sz="0" w:space="0" w:color="auto"/>
            <w:left w:val="none" w:sz="0" w:space="0" w:color="auto"/>
            <w:bottom w:val="none" w:sz="0" w:space="0" w:color="auto"/>
            <w:right w:val="none" w:sz="0" w:space="0" w:color="auto"/>
          </w:divBdr>
        </w:div>
        <w:div w:id="1716076227">
          <w:marLeft w:val="640"/>
          <w:marRight w:val="0"/>
          <w:marTop w:val="0"/>
          <w:marBottom w:val="0"/>
          <w:divBdr>
            <w:top w:val="none" w:sz="0" w:space="0" w:color="auto"/>
            <w:left w:val="none" w:sz="0" w:space="0" w:color="auto"/>
            <w:bottom w:val="none" w:sz="0" w:space="0" w:color="auto"/>
            <w:right w:val="none" w:sz="0" w:space="0" w:color="auto"/>
          </w:divBdr>
        </w:div>
        <w:div w:id="1905217967">
          <w:marLeft w:val="640"/>
          <w:marRight w:val="0"/>
          <w:marTop w:val="0"/>
          <w:marBottom w:val="0"/>
          <w:divBdr>
            <w:top w:val="none" w:sz="0" w:space="0" w:color="auto"/>
            <w:left w:val="none" w:sz="0" w:space="0" w:color="auto"/>
            <w:bottom w:val="none" w:sz="0" w:space="0" w:color="auto"/>
            <w:right w:val="none" w:sz="0" w:space="0" w:color="auto"/>
          </w:divBdr>
        </w:div>
        <w:div w:id="1294751826">
          <w:marLeft w:val="640"/>
          <w:marRight w:val="0"/>
          <w:marTop w:val="0"/>
          <w:marBottom w:val="0"/>
          <w:divBdr>
            <w:top w:val="none" w:sz="0" w:space="0" w:color="auto"/>
            <w:left w:val="none" w:sz="0" w:space="0" w:color="auto"/>
            <w:bottom w:val="none" w:sz="0" w:space="0" w:color="auto"/>
            <w:right w:val="none" w:sz="0" w:space="0" w:color="auto"/>
          </w:divBdr>
        </w:div>
        <w:div w:id="1834493454">
          <w:marLeft w:val="640"/>
          <w:marRight w:val="0"/>
          <w:marTop w:val="0"/>
          <w:marBottom w:val="0"/>
          <w:divBdr>
            <w:top w:val="none" w:sz="0" w:space="0" w:color="auto"/>
            <w:left w:val="none" w:sz="0" w:space="0" w:color="auto"/>
            <w:bottom w:val="none" w:sz="0" w:space="0" w:color="auto"/>
            <w:right w:val="none" w:sz="0" w:space="0" w:color="auto"/>
          </w:divBdr>
        </w:div>
        <w:div w:id="353574837">
          <w:marLeft w:val="640"/>
          <w:marRight w:val="0"/>
          <w:marTop w:val="0"/>
          <w:marBottom w:val="0"/>
          <w:divBdr>
            <w:top w:val="none" w:sz="0" w:space="0" w:color="auto"/>
            <w:left w:val="none" w:sz="0" w:space="0" w:color="auto"/>
            <w:bottom w:val="none" w:sz="0" w:space="0" w:color="auto"/>
            <w:right w:val="none" w:sz="0" w:space="0" w:color="auto"/>
          </w:divBdr>
        </w:div>
        <w:div w:id="1564367529">
          <w:marLeft w:val="640"/>
          <w:marRight w:val="0"/>
          <w:marTop w:val="0"/>
          <w:marBottom w:val="0"/>
          <w:divBdr>
            <w:top w:val="none" w:sz="0" w:space="0" w:color="auto"/>
            <w:left w:val="none" w:sz="0" w:space="0" w:color="auto"/>
            <w:bottom w:val="none" w:sz="0" w:space="0" w:color="auto"/>
            <w:right w:val="none" w:sz="0" w:space="0" w:color="auto"/>
          </w:divBdr>
        </w:div>
        <w:div w:id="1246456931">
          <w:marLeft w:val="640"/>
          <w:marRight w:val="0"/>
          <w:marTop w:val="0"/>
          <w:marBottom w:val="0"/>
          <w:divBdr>
            <w:top w:val="none" w:sz="0" w:space="0" w:color="auto"/>
            <w:left w:val="none" w:sz="0" w:space="0" w:color="auto"/>
            <w:bottom w:val="none" w:sz="0" w:space="0" w:color="auto"/>
            <w:right w:val="none" w:sz="0" w:space="0" w:color="auto"/>
          </w:divBdr>
        </w:div>
        <w:div w:id="765611576">
          <w:marLeft w:val="640"/>
          <w:marRight w:val="0"/>
          <w:marTop w:val="0"/>
          <w:marBottom w:val="0"/>
          <w:divBdr>
            <w:top w:val="none" w:sz="0" w:space="0" w:color="auto"/>
            <w:left w:val="none" w:sz="0" w:space="0" w:color="auto"/>
            <w:bottom w:val="none" w:sz="0" w:space="0" w:color="auto"/>
            <w:right w:val="none" w:sz="0" w:space="0" w:color="auto"/>
          </w:divBdr>
        </w:div>
        <w:div w:id="2066174315">
          <w:marLeft w:val="640"/>
          <w:marRight w:val="0"/>
          <w:marTop w:val="0"/>
          <w:marBottom w:val="0"/>
          <w:divBdr>
            <w:top w:val="none" w:sz="0" w:space="0" w:color="auto"/>
            <w:left w:val="none" w:sz="0" w:space="0" w:color="auto"/>
            <w:bottom w:val="none" w:sz="0" w:space="0" w:color="auto"/>
            <w:right w:val="none" w:sz="0" w:space="0" w:color="auto"/>
          </w:divBdr>
        </w:div>
        <w:div w:id="2144955438">
          <w:marLeft w:val="640"/>
          <w:marRight w:val="0"/>
          <w:marTop w:val="0"/>
          <w:marBottom w:val="0"/>
          <w:divBdr>
            <w:top w:val="none" w:sz="0" w:space="0" w:color="auto"/>
            <w:left w:val="none" w:sz="0" w:space="0" w:color="auto"/>
            <w:bottom w:val="none" w:sz="0" w:space="0" w:color="auto"/>
            <w:right w:val="none" w:sz="0" w:space="0" w:color="auto"/>
          </w:divBdr>
        </w:div>
        <w:div w:id="896627920">
          <w:marLeft w:val="640"/>
          <w:marRight w:val="0"/>
          <w:marTop w:val="0"/>
          <w:marBottom w:val="0"/>
          <w:divBdr>
            <w:top w:val="none" w:sz="0" w:space="0" w:color="auto"/>
            <w:left w:val="none" w:sz="0" w:space="0" w:color="auto"/>
            <w:bottom w:val="none" w:sz="0" w:space="0" w:color="auto"/>
            <w:right w:val="none" w:sz="0" w:space="0" w:color="auto"/>
          </w:divBdr>
        </w:div>
        <w:div w:id="965353002">
          <w:marLeft w:val="640"/>
          <w:marRight w:val="0"/>
          <w:marTop w:val="0"/>
          <w:marBottom w:val="0"/>
          <w:divBdr>
            <w:top w:val="none" w:sz="0" w:space="0" w:color="auto"/>
            <w:left w:val="none" w:sz="0" w:space="0" w:color="auto"/>
            <w:bottom w:val="none" w:sz="0" w:space="0" w:color="auto"/>
            <w:right w:val="none" w:sz="0" w:space="0" w:color="auto"/>
          </w:divBdr>
        </w:div>
        <w:div w:id="1974290600">
          <w:marLeft w:val="640"/>
          <w:marRight w:val="0"/>
          <w:marTop w:val="0"/>
          <w:marBottom w:val="0"/>
          <w:divBdr>
            <w:top w:val="none" w:sz="0" w:space="0" w:color="auto"/>
            <w:left w:val="none" w:sz="0" w:space="0" w:color="auto"/>
            <w:bottom w:val="none" w:sz="0" w:space="0" w:color="auto"/>
            <w:right w:val="none" w:sz="0" w:space="0" w:color="auto"/>
          </w:divBdr>
        </w:div>
        <w:div w:id="838932445">
          <w:marLeft w:val="640"/>
          <w:marRight w:val="0"/>
          <w:marTop w:val="0"/>
          <w:marBottom w:val="0"/>
          <w:divBdr>
            <w:top w:val="none" w:sz="0" w:space="0" w:color="auto"/>
            <w:left w:val="none" w:sz="0" w:space="0" w:color="auto"/>
            <w:bottom w:val="none" w:sz="0" w:space="0" w:color="auto"/>
            <w:right w:val="none" w:sz="0" w:space="0" w:color="auto"/>
          </w:divBdr>
        </w:div>
        <w:div w:id="1139497964">
          <w:marLeft w:val="640"/>
          <w:marRight w:val="0"/>
          <w:marTop w:val="0"/>
          <w:marBottom w:val="0"/>
          <w:divBdr>
            <w:top w:val="none" w:sz="0" w:space="0" w:color="auto"/>
            <w:left w:val="none" w:sz="0" w:space="0" w:color="auto"/>
            <w:bottom w:val="none" w:sz="0" w:space="0" w:color="auto"/>
            <w:right w:val="none" w:sz="0" w:space="0" w:color="auto"/>
          </w:divBdr>
        </w:div>
        <w:div w:id="337318155">
          <w:marLeft w:val="640"/>
          <w:marRight w:val="0"/>
          <w:marTop w:val="0"/>
          <w:marBottom w:val="0"/>
          <w:divBdr>
            <w:top w:val="none" w:sz="0" w:space="0" w:color="auto"/>
            <w:left w:val="none" w:sz="0" w:space="0" w:color="auto"/>
            <w:bottom w:val="none" w:sz="0" w:space="0" w:color="auto"/>
            <w:right w:val="none" w:sz="0" w:space="0" w:color="auto"/>
          </w:divBdr>
        </w:div>
        <w:div w:id="1789002864">
          <w:marLeft w:val="640"/>
          <w:marRight w:val="0"/>
          <w:marTop w:val="0"/>
          <w:marBottom w:val="0"/>
          <w:divBdr>
            <w:top w:val="none" w:sz="0" w:space="0" w:color="auto"/>
            <w:left w:val="none" w:sz="0" w:space="0" w:color="auto"/>
            <w:bottom w:val="none" w:sz="0" w:space="0" w:color="auto"/>
            <w:right w:val="none" w:sz="0" w:space="0" w:color="auto"/>
          </w:divBdr>
        </w:div>
        <w:div w:id="892155485">
          <w:marLeft w:val="640"/>
          <w:marRight w:val="0"/>
          <w:marTop w:val="0"/>
          <w:marBottom w:val="0"/>
          <w:divBdr>
            <w:top w:val="none" w:sz="0" w:space="0" w:color="auto"/>
            <w:left w:val="none" w:sz="0" w:space="0" w:color="auto"/>
            <w:bottom w:val="none" w:sz="0" w:space="0" w:color="auto"/>
            <w:right w:val="none" w:sz="0" w:space="0" w:color="auto"/>
          </w:divBdr>
        </w:div>
        <w:div w:id="554774193">
          <w:marLeft w:val="640"/>
          <w:marRight w:val="0"/>
          <w:marTop w:val="0"/>
          <w:marBottom w:val="0"/>
          <w:divBdr>
            <w:top w:val="none" w:sz="0" w:space="0" w:color="auto"/>
            <w:left w:val="none" w:sz="0" w:space="0" w:color="auto"/>
            <w:bottom w:val="none" w:sz="0" w:space="0" w:color="auto"/>
            <w:right w:val="none" w:sz="0" w:space="0" w:color="auto"/>
          </w:divBdr>
        </w:div>
        <w:div w:id="1133789157">
          <w:marLeft w:val="640"/>
          <w:marRight w:val="0"/>
          <w:marTop w:val="0"/>
          <w:marBottom w:val="0"/>
          <w:divBdr>
            <w:top w:val="none" w:sz="0" w:space="0" w:color="auto"/>
            <w:left w:val="none" w:sz="0" w:space="0" w:color="auto"/>
            <w:bottom w:val="none" w:sz="0" w:space="0" w:color="auto"/>
            <w:right w:val="none" w:sz="0" w:space="0" w:color="auto"/>
          </w:divBdr>
        </w:div>
        <w:div w:id="955060631">
          <w:marLeft w:val="640"/>
          <w:marRight w:val="0"/>
          <w:marTop w:val="0"/>
          <w:marBottom w:val="0"/>
          <w:divBdr>
            <w:top w:val="none" w:sz="0" w:space="0" w:color="auto"/>
            <w:left w:val="none" w:sz="0" w:space="0" w:color="auto"/>
            <w:bottom w:val="none" w:sz="0" w:space="0" w:color="auto"/>
            <w:right w:val="none" w:sz="0" w:space="0" w:color="auto"/>
          </w:divBdr>
        </w:div>
        <w:div w:id="2128575004">
          <w:marLeft w:val="640"/>
          <w:marRight w:val="0"/>
          <w:marTop w:val="0"/>
          <w:marBottom w:val="0"/>
          <w:divBdr>
            <w:top w:val="none" w:sz="0" w:space="0" w:color="auto"/>
            <w:left w:val="none" w:sz="0" w:space="0" w:color="auto"/>
            <w:bottom w:val="none" w:sz="0" w:space="0" w:color="auto"/>
            <w:right w:val="none" w:sz="0" w:space="0" w:color="auto"/>
          </w:divBdr>
        </w:div>
        <w:div w:id="2011173829">
          <w:marLeft w:val="640"/>
          <w:marRight w:val="0"/>
          <w:marTop w:val="0"/>
          <w:marBottom w:val="0"/>
          <w:divBdr>
            <w:top w:val="none" w:sz="0" w:space="0" w:color="auto"/>
            <w:left w:val="none" w:sz="0" w:space="0" w:color="auto"/>
            <w:bottom w:val="none" w:sz="0" w:space="0" w:color="auto"/>
            <w:right w:val="none" w:sz="0" w:space="0" w:color="auto"/>
          </w:divBdr>
        </w:div>
        <w:div w:id="1043015663">
          <w:marLeft w:val="640"/>
          <w:marRight w:val="0"/>
          <w:marTop w:val="0"/>
          <w:marBottom w:val="0"/>
          <w:divBdr>
            <w:top w:val="none" w:sz="0" w:space="0" w:color="auto"/>
            <w:left w:val="none" w:sz="0" w:space="0" w:color="auto"/>
            <w:bottom w:val="none" w:sz="0" w:space="0" w:color="auto"/>
            <w:right w:val="none" w:sz="0" w:space="0" w:color="auto"/>
          </w:divBdr>
        </w:div>
        <w:div w:id="1288001130">
          <w:marLeft w:val="640"/>
          <w:marRight w:val="0"/>
          <w:marTop w:val="0"/>
          <w:marBottom w:val="0"/>
          <w:divBdr>
            <w:top w:val="none" w:sz="0" w:space="0" w:color="auto"/>
            <w:left w:val="none" w:sz="0" w:space="0" w:color="auto"/>
            <w:bottom w:val="none" w:sz="0" w:space="0" w:color="auto"/>
            <w:right w:val="none" w:sz="0" w:space="0" w:color="auto"/>
          </w:divBdr>
        </w:div>
        <w:div w:id="925964365">
          <w:marLeft w:val="640"/>
          <w:marRight w:val="0"/>
          <w:marTop w:val="0"/>
          <w:marBottom w:val="0"/>
          <w:divBdr>
            <w:top w:val="none" w:sz="0" w:space="0" w:color="auto"/>
            <w:left w:val="none" w:sz="0" w:space="0" w:color="auto"/>
            <w:bottom w:val="none" w:sz="0" w:space="0" w:color="auto"/>
            <w:right w:val="none" w:sz="0" w:space="0" w:color="auto"/>
          </w:divBdr>
        </w:div>
        <w:div w:id="1403794422">
          <w:marLeft w:val="640"/>
          <w:marRight w:val="0"/>
          <w:marTop w:val="0"/>
          <w:marBottom w:val="0"/>
          <w:divBdr>
            <w:top w:val="none" w:sz="0" w:space="0" w:color="auto"/>
            <w:left w:val="none" w:sz="0" w:space="0" w:color="auto"/>
            <w:bottom w:val="none" w:sz="0" w:space="0" w:color="auto"/>
            <w:right w:val="none" w:sz="0" w:space="0" w:color="auto"/>
          </w:divBdr>
        </w:div>
        <w:div w:id="1270966038">
          <w:marLeft w:val="640"/>
          <w:marRight w:val="0"/>
          <w:marTop w:val="0"/>
          <w:marBottom w:val="0"/>
          <w:divBdr>
            <w:top w:val="none" w:sz="0" w:space="0" w:color="auto"/>
            <w:left w:val="none" w:sz="0" w:space="0" w:color="auto"/>
            <w:bottom w:val="none" w:sz="0" w:space="0" w:color="auto"/>
            <w:right w:val="none" w:sz="0" w:space="0" w:color="auto"/>
          </w:divBdr>
        </w:div>
        <w:div w:id="1789004907">
          <w:marLeft w:val="640"/>
          <w:marRight w:val="0"/>
          <w:marTop w:val="0"/>
          <w:marBottom w:val="0"/>
          <w:divBdr>
            <w:top w:val="none" w:sz="0" w:space="0" w:color="auto"/>
            <w:left w:val="none" w:sz="0" w:space="0" w:color="auto"/>
            <w:bottom w:val="none" w:sz="0" w:space="0" w:color="auto"/>
            <w:right w:val="none" w:sz="0" w:space="0" w:color="auto"/>
          </w:divBdr>
        </w:div>
        <w:div w:id="632172689">
          <w:marLeft w:val="640"/>
          <w:marRight w:val="0"/>
          <w:marTop w:val="0"/>
          <w:marBottom w:val="0"/>
          <w:divBdr>
            <w:top w:val="none" w:sz="0" w:space="0" w:color="auto"/>
            <w:left w:val="none" w:sz="0" w:space="0" w:color="auto"/>
            <w:bottom w:val="none" w:sz="0" w:space="0" w:color="auto"/>
            <w:right w:val="none" w:sz="0" w:space="0" w:color="auto"/>
          </w:divBdr>
        </w:div>
        <w:div w:id="1377775343">
          <w:marLeft w:val="640"/>
          <w:marRight w:val="0"/>
          <w:marTop w:val="0"/>
          <w:marBottom w:val="0"/>
          <w:divBdr>
            <w:top w:val="none" w:sz="0" w:space="0" w:color="auto"/>
            <w:left w:val="none" w:sz="0" w:space="0" w:color="auto"/>
            <w:bottom w:val="none" w:sz="0" w:space="0" w:color="auto"/>
            <w:right w:val="none" w:sz="0" w:space="0" w:color="auto"/>
          </w:divBdr>
        </w:div>
        <w:div w:id="844511979">
          <w:marLeft w:val="640"/>
          <w:marRight w:val="0"/>
          <w:marTop w:val="0"/>
          <w:marBottom w:val="0"/>
          <w:divBdr>
            <w:top w:val="none" w:sz="0" w:space="0" w:color="auto"/>
            <w:left w:val="none" w:sz="0" w:space="0" w:color="auto"/>
            <w:bottom w:val="none" w:sz="0" w:space="0" w:color="auto"/>
            <w:right w:val="none" w:sz="0" w:space="0" w:color="auto"/>
          </w:divBdr>
        </w:div>
        <w:div w:id="2020617819">
          <w:marLeft w:val="640"/>
          <w:marRight w:val="0"/>
          <w:marTop w:val="0"/>
          <w:marBottom w:val="0"/>
          <w:divBdr>
            <w:top w:val="none" w:sz="0" w:space="0" w:color="auto"/>
            <w:left w:val="none" w:sz="0" w:space="0" w:color="auto"/>
            <w:bottom w:val="none" w:sz="0" w:space="0" w:color="auto"/>
            <w:right w:val="none" w:sz="0" w:space="0" w:color="auto"/>
          </w:divBdr>
        </w:div>
        <w:div w:id="2044860295">
          <w:marLeft w:val="640"/>
          <w:marRight w:val="0"/>
          <w:marTop w:val="0"/>
          <w:marBottom w:val="0"/>
          <w:divBdr>
            <w:top w:val="none" w:sz="0" w:space="0" w:color="auto"/>
            <w:left w:val="none" w:sz="0" w:space="0" w:color="auto"/>
            <w:bottom w:val="none" w:sz="0" w:space="0" w:color="auto"/>
            <w:right w:val="none" w:sz="0" w:space="0" w:color="auto"/>
          </w:divBdr>
        </w:div>
        <w:div w:id="1897230596">
          <w:marLeft w:val="640"/>
          <w:marRight w:val="0"/>
          <w:marTop w:val="0"/>
          <w:marBottom w:val="0"/>
          <w:divBdr>
            <w:top w:val="none" w:sz="0" w:space="0" w:color="auto"/>
            <w:left w:val="none" w:sz="0" w:space="0" w:color="auto"/>
            <w:bottom w:val="none" w:sz="0" w:space="0" w:color="auto"/>
            <w:right w:val="none" w:sz="0" w:space="0" w:color="auto"/>
          </w:divBdr>
        </w:div>
        <w:div w:id="1307929942">
          <w:marLeft w:val="640"/>
          <w:marRight w:val="0"/>
          <w:marTop w:val="0"/>
          <w:marBottom w:val="0"/>
          <w:divBdr>
            <w:top w:val="none" w:sz="0" w:space="0" w:color="auto"/>
            <w:left w:val="none" w:sz="0" w:space="0" w:color="auto"/>
            <w:bottom w:val="none" w:sz="0" w:space="0" w:color="auto"/>
            <w:right w:val="none" w:sz="0" w:space="0" w:color="auto"/>
          </w:divBdr>
        </w:div>
        <w:div w:id="566574857">
          <w:marLeft w:val="640"/>
          <w:marRight w:val="0"/>
          <w:marTop w:val="0"/>
          <w:marBottom w:val="0"/>
          <w:divBdr>
            <w:top w:val="none" w:sz="0" w:space="0" w:color="auto"/>
            <w:left w:val="none" w:sz="0" w:space="0" w:color="auto"/>
            <w:bottom w:val="none" w:sz="0" w:space="0" w:color="auto"/>
            <w:right w:val="none" w:sz="0" w:space="0" w:color="auto"/>
          </w:divBdr>
        </w:div>
        <w:div w:id="1025866695">
          <w:marLeft w:val="640"/>
          <w:marRight w:val="0"/>
          <w:marTop w:val="0"/>
          <w:marBottom w:val="0"/>
          <w:divBdr>
            <w:top w:val="none" w:sz="0" w:space="0" w:color="auto"/>
            <w:left w:val="none" w:sz="0" w:space="0" w:color="auto"/>
            <w:bottom w:val="none" w:sz="0" w:space="0" w:color="auto"/>
            <w:right w:val="none" w:sz="0" w:space="0" w:color="auto"/>
          </w:divBdr>
        </w:div>
        <w:div w:id="536813330">
          <w:marLeft w:val="640"/>
          <w:marRight w:val="0"/>
          <w:marTop w:val="0"/>
          <w:marBottom w:val="0"/>
          <w:divBdr>
            <w:top w:val="none" w:sz="0" w:space="0" w:color="auto"/>
            <w:left w:val="none" w:sz="0" w:space="0" w:color="auto"/>
            <w:bottom w:val="none" w:sz="0" w:space="0" w:color="auto"/>
            <w:right w:val="none" w:sz="0" w:space="0" w:color="auto"/>
          </w:divBdr>
        </w:div>
        <w:div w:id="430048855">
          <w:marLeft w:val="640"/>
          <w:marRight w:val="0"/>
          <w:marTop w:val="0"/>
          <w:marBottom w:val="0"/>
          <w:divBdr>
            <w:top w:val="none" w:sz="0" w:space="0" w:color="auto"/>
            <w:left w:val="none" w:sz="0" w:space="0" w:color="auto"/>
            <w:bottom w:val="none" w:sz="0" w:space="0" w:color="auto"/>
            <w:right w:val="none" w:sz="0" w:space="0" w:color="auto"/>
          </w:divBdr>
        </w:div>
        <w:div w:id="522673372">
          <w:marLeft w:val="640"/>
          <w:marRight w:val="0"/>
          <w:marTop w:val="0"/>
          <w:marBottom w:val="0"/>
          <w:divBdr>
            <w:top w:val="none" w:sz="0" w:space="0" w:color="auto"/>
            <w:left w:val="none" w:sz="0" w:space="0" w:color="auto"/>
            <w:bottom w:val="none" w:sz="0" w:space="0" w:color="auto"/>
            <w:right w:val="none" w:sz="0" w:space="0" w:color="auto"/>
          </w:divBdr>
        </w:div>
        <w:div w:id="1183518613">
          <w:marLeft w:val="640"/>
          <w:marRight w:val="0"/>
          <w:marTop w:val="0"/>
          <w:marBottom w:val="0"/>
          <w:divBdr>
            <w:top w:val="none" w:sz="0" w:space="0" w:color="auto"/>
            <w:left w:val="none" w:sz="0" w:space="0" w:color="auto"/>
            <w:bottom w:val="none" w:sz="0" w:space="0" w:color="auto"/>
            <w:right w:val="none" w:sz="0" w:space="0" w:color="auto"/>
          </w:divBdr>
        </w:div>
        <w:div w:id="2057653503">
          <w:marLeft w:val="640"/>
          <w:marRight w:val="0"/>
          <w:marTop w:val="0"/>
          <w:marBottom w:val="0"/>
          <w:divBdr>
            <w:top w:val="none" w:sz="0" w:space="0" w:color="auto"/>
            <w:left w:val="none" w:sz="0" w:space="0" w:color="auto"/>
            <w:bottom w:val="none" w:sz="0" w:space="0" w:color="auto"/>
            <w:right w:val="none" w:sz="0" w:space="0" w:color="auto"/>
          </w:divBdr>
        </w:div>
        <w:div w:id="428700475">
          <w:marLeft w:val="640"/>
          <w:marRight w:val="0"/>
          <w:marTop w:val="0"/>
          <w:marBottom w:val="0"/>
          <w:divBdr>
            <w:top w:val="none" w:sz="0" w:space="0" w:color="auto"/>
            <w:left w:val="none" w:sz="0" w:space="0" w:color="auto"/>
            <w:bottom w:val="none" w:sz="0" w:space="0" w:color="auto"/>
            <w:right w:val="none" w:sz="0" w:space="0" w:color="auto"/>
          </w:divBdr>
        </w:div>
        <w:div w:id="2020232384">
          <w:marLeft w:val="640"/>
          <w:marRight w:val="0"/>
          <w:marTop w:val="0"/>
          <w:marBottom w:val="0"/>
          <w:divBdr>
            <w:top w:val="none" w:sz="0" w:space="0" w:color="auto"/>
            <w:left w:val="none" w:sz="0" w:space="0" w:color="auto"/>
            <w:bottom w:val="none" w:sz="0" w:space="0" w:color="auto"/>
            <w:right w:val="none" w:sz="0" w:space="0" w:color="auto"/>
          </w:divBdr>
        </w:div>
        <w:div w:id="383257364">
          <w:marLeft w:val="640"/>
          <w:marRight w:val="0"/>
          <w:marTop w:val="0"/>
          <w:marBottom w:val="0"/>
          <w:divBdr>
            <w:top w:val="none" w:sz="0" w:space="0" w:color="auto"/>
            <w:left w:val="none" w:sz="0" w:space="0" w:color="auto"/>
            <w:bottom w:val="none" w:sz="0" w:space="0" w:color="auto"/>
            <w:right w:val="none" w:sz="0" w:space="0" w:color="auto"/>
          </w:divBdr>
        </w:div>
        <w:div w:id="1197696449">
          <w:marLeft w:val="640"/>
          <w:marRight w:val="0"/>
          <w:marTop w:val="0"/>
          <w:marBottom w:val="0"/>
          <w:divBdr>
            <w:top w:val="none" w:sz="0" w:space="0" w:color="auto"/>
            <w:left w:val="none" w:sz="0" w:space="0" w:color="auto"/>
            <w:bottom w:val="none" w:sz="0" w:space="0" w:color="auto"/>
            <w:right w:val="none" w:sz="0" w:space="0" w:color="auto"/>
          </w:divBdr>
        </w:div>
        <w:div w:id="1824076102">
          <w:marLeft w:val="640"/>
          <w:marRight w:val="0"/>
          <w:marTop w:val="0"/>
          <w:marBottom w:val="0"/>
          <w:divBdr>
            <w:top w:val="none" w:sz="0" w:space="0" w:color="auto"/>
            <w:left w:val="none" w:sz="0" w:space="0" w:color="auto"/>
            <w:bottom w:val="none" w:sz="0" w:space="0" w:color="auto"/>
            <w:right w:val="none" w:sz="0" w:space="0" w:color="auto"/>
          </w:divBdr>
        </w:div>
        <w:div w:id="2103836915">
          <w:marLeft w:val="640"/>
          <w:marRight w:val="0"/>
          <w:marTop w:val="0"/>
          <w:marBottom w:val="0"/>
          <w:divBdr>
            <w:top w:val="none" w:sz="0" w:space="0" w:color="auto"/>
            <w:left w:val="none" w:sz="0" w:space="0" w:color="auto"/>
            <w:bottom w:val="none" w:sz="0" w:space="0" w:color="auto"/>
            <w:right w:val="none" w:sz="0" w:space="0" w:color="auto"/>
          </w:divBdr>
        </w:div>
        <w:div w:id="332072365">
          <w:marLeft w:val="640"/>
          <w:marRight w:val="0"/>
          <w:marTop w:val="0"/>
          <w:marBottom w:val="0"/>
          <w:divBdr>
            <w:top w:val="none" w:sz="0" w:space="0" w:color="auto"/>
            <w:left w:val="none" w:sz="0" w:space="0" w:color="auto"/>
            <w:bottom w:val="none" w:sz="0" w:space="0" w:color="auto"/>
            <w:right w:val="none" w:sz="0" w:space="0" w:color="auto"/>
          </w:divBdr>
        </w:div>
        <w:div w:id="2026638472">
          <w:marLeft w:val="640"/>
          <w:marRight w:val="0"/>
          <w:marTop w:val="0"/>
          <w:marBottom w:val="0"/>
          <w:divBdr>
            <w:top w:val="none" w:sz="0" w:space="0" w:color="auto"/>
            <w:left w:val="none" w:sz="0" w:space="0" w:color="auto"/>
            <w:bottom w:val="none" w:sz="0" w:space="0" w:color="auto"/>
            <w:right w:val="none" w:sz="0" w:space="0" w:color="auto"/>
          </w:divBdr>
        </w:div>
        <w:div w:id="333383609">
          <w:marLeft w:val="640"/>
          <w:marRight w:val="0"/>
          <w:marTop w:val="0"/>
          <w:marBottom w:val="0"/>
          <w:divBdr>
            <w:top w:val="none" w:sz="0" w:space="0" w:color="auto"/>
            <w:left w:val="none" w:sz="0" w:space="0" w:color="auto"/>
            <w:bottom w:val="none" w:sz="0" w:space="0" w:color="auto"/>
            <w:right w:val="none" w:sz="0" w:space="0" w:color="auto"/>
          </w:divBdr>
        </w:div>
        <w:div w:id="2081781010">
          <w:marLeft w:val="640"/>
          <w:marRight w:val="0"/>
          <w:marTop w:val="0"/>
          <w:marBottom w:val="0"/>
          <w:divBdr>
            <w:top w:val="none" w:sz="0" w:space="0" w:color="auto"/>
            <w:left w:val="none" w:sz="0" w:space="0" w:color="auto"/>
            <w:bottom w:val="none" w:sz="0" w:space="0" w:color="auto"/>
            <w:right w:val="none" w:sz="0" w:space="0" w:color="auto"/>
          </w:divBdr>
        </w:div>
        <w:div w:id="1059984941">
          <w:marLeft w:val="640"/>
          <w:marRight w:val="0"/>
          <w:marTop w:val="0"/>
          <w:marBottom w:val="0"/>
          <w:divBdr>
            <w:top w:val="none" w:sz="0" w:space="0" w:color="auto"/>
            <w:left w:val="none" w:sz="0" w:space="0" w:color="auto"/>
            <w:bottom w:val="none" w:sz="0" w:space="0" w:color="auto"/>
            <w:right w:val="none" w:sz="0" w:space="0" w:color="auto"/>
          </w:divBdr>
        </w:div>
        <w:div w:id="549419935">
          <w:marLeft w:val="640"/>
          <w:marRight w:val="0"/>
          <w:marTop w:val="0"/>
          <w:marBottom w:val="0"/>
          <w:divBdr>
            <w:top w:val="none" w:sz="0" w:space="0" w:color="auto"/>
            <w:left w:val="none" w:sz="0" w:space="0" w:color="auto"/>
            <w:bottom w:val="none" w:sz="0" w:space="0" w:color="auto"/>
            <w:right w:val="none" w:sz="0" w:space="0" w:color="auto"/>
          </w:divBdr>
        </w:div>
        <w:div w:id="625083699">
          <w:marLeft w:val="640"/>
          <w:marRight w:val="0"/>
          <w:marTop w:val="0"/>
          <w:marBottom w:val="0"/>
          <w:divBdr>
            <w:top w:val="none" w:sz="0" w:space="0" w:color="auto"/>
            <w:left w:val="none" w:sz="0" w:space="0" w:color="auto"/>
            <w:bottom w:val="none" w:sz="0" w:space="0" w:color="auto"/>
            <w:right w:val="none" w:sz="0" w:space="0" w:color="auto"/>
          </w:divBdr>
        </w:div>
        <w:div w:id="1934701152">
          <w:marLeft w:val="640"/>
          <w:marRight w:val="0"/>
          <w:marTop w:val="0"/>
          <w:marBottom w:val="0"/>
          <w:divBdr>
            <w:top w:val="none" w:sz="0" w:space="0" w:color="auto"/>
            <w:left w:val="none" w:sz="0" w:space="0" w:color="auto"/>
            <w:bottom w:val="none" w:sz="0" w:space="0" w:color="auto"/>
            <w:right w:val="none" w:sz="0" w:space="0" w:color="auto"/>
          </w:divBdr>
        </w:div>
        <w:div w:id="862982217">
          <w:marLeft w:val="640"/>
          <w:marRight w:val="0"/>
          <w:marTop w:val="0"/>
          <w:marBottom w:val="0"/>
          <w:divBdr>
            <w:top w:val="none" w:sz="0" w:space="0" w:color="auto"/>
            <w:left w:val="none" w:sz="0" w:space="0" w:color="auto"/>
            <w:bottom w:val="none" w:sz="0" w:space="0" w:color="auto"/>
            <w:right w:val="none" w:sz="0" w:space="0" w:color="auto"/>
          </w:divBdr>
        </w:div>
        <w:div w:id="526259166">
          <w:marLeft w:val="640"/>
          <w:marRight w:val="0"/>
          <w:marTop w:val="0"/>
          <w:marBottom w:val="0"/>
          <w:divBdr>
            <w:top w:val="none" w:sz="0" w:space="0" w:color="auto"/>
            <w:left w:val="none" w:sz="0" w:space="0" w:color="auto"/>
            <w:bottom w:val="none" w:sz="0" w:space="0" w:color="auto"/>
            <w:right w:val="none" w:sz="0" w:space="0" w:color="auto"/>
          </w:divBdr>
        </w:div>
        <w:div w:id="61761537">
          <w:marLeft w:val="640"/>
          <w:marRight w:val="0"/>
          <w:marTop w:val="0"/>
          <w:marBottom w:val="0"/>
          <w:divBdr>
            <w:top w:val="none" w:sz="0" w:space="0" w:color="auto"/>
            <w:left w:val="none" w:sz="0" w:space="0" w:color="auto"/>
            <w:bottom w:val="none" w:sz="0" w:space="0" w:color="auto"/>
            <w:right w:val="none" w:sz="0" w:space="0" w:color="auto"/>
          </w:divBdr>
        </w:div>
        <w:div w:id="1887333969">
          <w:marLeft w:val="640"/>
          <w:marRight w:val="0"/>
          <w:marTop w:val="0"/>
          <w:marBottom w:val="0"/>
          <w:divBdr>
            <w:top w:val="none" w:sz="0" w:space="0" w:color="auto"/>
            <w:left w:val="none" w:sz="0" w:space="0" w:color="auto"/>
            <w:bottom w:val="none" w:sz="0" w:space="0" w:color="auto"/>
            <w:right w:val="none" w:sz="0" w:space="0" w:color="auto"/>
          </w:divBdr>
        </w:div>
        <w:div w:id="108286106">
          <w:marLeft w:val="640"/>
          <w:marRight w:val="0"/>
          <w:marTop w:val="0"/>
          <w:marBottom w:val="0"/>
          <w:divBdr>
            <w:top w:val="none" w:sz="0" w:space="0" w:color="auto"/>
            <w:left w:val="none" w:sz="0" w:space="0" w:color="auto"/>
            <w:bottom w:val="none" w:sz="0" w:space="0" w:color="auto"/>
            <w:right w:val="none" w:sz="0" w:space="0" w:color="auto"/>
          </w:divBdr>
        </w:div>
        <w:div w:id="753479829">
          <w:marLeft w:val="640"/>
          <w:marRight w:val="0"/>
          <w:marTop w:val="0"/>
          <w:marBottom w:val="0"/>
          <w:divBdr>
            <w:top w:val="none" w:sz="0" w:space="0" w:color="auto"/>
            <w:left w:val="none" w:sz="0" w:space="0" w:color="auto"/>
            <w:bottom w:val="none" w:sz="0" w:space="0" w:color="auto"/>
            <w:right w:val="none" w:sz="0" w:space="0" w:color="auto"/>
          </w:divBdr>
        </w:div>
        <w:div w:id="1909341813">
          <w:marLeft w:val="640"/>
          <w:marRight w:val="0"/>
          <w:marTop w:val="0"/>
          <w:marBottom w:val="0"/>
          <w:divBdr>
            <w:top w:val="none" w:sz="0" w:space="0" w:color="auto"/>
            <w:left w:val="none" w:sz="0" w:space="0" w:color="auto"/>
            <w:bottom w:val="none" w:sz="0" w:space="0" w:color="auto"/>
            <w:right w:val="none" w:sz="0" w:space="0" w:color="auto"/>
          </w:divBdr>
        </w:div>
        <w:div w:id="1302270572">
          <w:marLeft w:val="640"/>
          <w:marRight w:val="0"/>
          <w:marTop w:val="0"/>
          <w:marBottom w:val="0"/>
          <w:divBdr>
            <w:top w:val="none" w:sz="0" w:space="0" w:color="auto"/>
            <w:left w:val="none" w:sz="0" w:space="0" w:color="auto"/>
            <w:bottom w:val="none" w:sz="0" w:space="0" w:color="auto"/>
            <w:right w:val="none" w:sz="0" w:space="0" w:color="auto"/>
          </w:divBdr>
        </w:div>
        <w:div w:id="213079170">
          <w:marLeft w:val="640"/>
          <w:marRight w:val="0"/>
          <w:marTop w:val="0"/>
          <w:marBottom w:val="0"/>
          <w:divBdr>
            <w:top w:val="none" w:sz="0" w:space="0" w:color="auto"/>
            <w:left w:val="none" w:sz="0" w:space="0" w:color="auto"/>
            <w:bottom w:val="none" w:sz="0" w:space="0" w:color="auto"/>
            <w:right w:val="none" w:sz="0" w:space="0" w:color="auto"/>
          </w:divBdr>
        </w:div>
        <w:div w:id="1659071247">
          <w:marLeft w:val="640"/>
          <w:marRight w:val="0"/>
          <w:marTop w:val="0"/>
          <w:marBottom w:val="0"/>
          <w:divBdr>
            <w:top w:val="none" w:sz="0" w:space="0" w:color="auto"/>
            <w:left w:val="none" w:sz="0" w:space="0" w:color="auto"/>
            <w:bottom w:val="none" w:sz="0" w:space="0" w:color="auto"/>
            <w:right w:val="none" w:sz="0" w:space="0" w:color="auto"/>
          </w:divBdr>
        </w:div>
        <w:div w:id="686717181">
          <w:marLeft w:val="640"/>
          <w:marRight w:val="0"/>
          <w:marTop w:val="0"/>
          <w:marBottom w:val="0"/>
          <w:divBdr>
            <w:top w:val="none" w:sz="0" w:space="0" w:color="auto"/>
            <w:left w:val="none" w:sz="0" w:space="0" w:color="auto"/>
            <w:bottom w:val="none" w:sz="0" w:space="0" w:color="auto"/>
            <w:right w:val="none" w:sz="0" w:space="0" w:color="auto"/>
          </w:divBdr>
        </w:div>
        <w:div w:id="915825498">
          <w:marLeft w:val="640"/>
          <w:marRight w:val="0"/>
          <w:marTop w:val="0"/>
          <w:marBottom w:val="0"/>
          <w:divBdr>
            <w:top w:val="none" w:sz="0" w:space="0" w:color="auto"/>
            <w:left w:val="none" w:sz="0" w:space="0" w:color="auto"/>
            <w:bottom w:val="none" w:sz="0" w:space="0" w:color="auto"/>
            <w:right w:val="none" w:sz="0" w:space="0" w:color="auto"/>
          </w:divBdr>
        </w:div>
        <w:div w:id="221016072">
          <w:marLeft w:val="640"/>
          <w:marRight w:val="0"/>
          <w:marTop w:val="0"/>
          <w:marBottom w:val="0"/>
          <w:divBdr>
            <w:top w:val="none" w:sz="0" w:space="0" w:color="auto"/>
            <w:left w:val="none" w:sz="0" w:space="0" w:color="auto"/>
            <w:bottom w:val="none" w:sz="0" w:space="0" w:color="auto"/>
            <w:right w:val="none" w:sz="0" w:space="0" w:color="auto"/>
          </w:divBdr>
        </w:div>
        <w:div w:id="447356300">
          <w:marLeft w:val="640"/>
          <w:marRight w:val="0"/>
          <w:marTop w:val="0"/>
          <w:marBottom w:val="0"/>
          <w:divBdr>
            <w:top w:val="none" w:sz="0" w:space="0" w:color="auto"/>
            <w:left w:val="none" w:sz="0" w:space="0" w:color="auto"/>
            <w:bottom w:val="none" w:sz="0" w:space="0" w:color="auto"/>
            <w:right w:val="none" w:sz="0" w:space="0" w:color="auto"/>
          </w:divBdr>
        </w:div>
        <w:div w:id="2041005610">
          <w:marLeft w:val="640"/>
          <w:marRight w:val="0"/>
          <w:marTop w:val="0"/>
          <w:marBottom w:val="0"/>
          <w:divBdr>
            <w:top w:val="none" w:sz="0" w:space="0" w:color="auto"/>
            <w:left w:val="none" w:sz="0" w:space="0" w:color="auto"/>
            <w:bottom w:val="none" w:sz="0" w:space="0" w:color="auto"/>
            <w:right w:val="none" w:sz="0" w:space="0" w:color="auto"/>
          </w:divBdr>
        </w:div>
        <w:div w:id="1050805293">
          <w:marLeft w:val="640"/>
          <w:marRight w:val="0"/>
          <w:marTop w:val="0"/>
          <w:marBottom w:val="0"/>
          <w:divBdr>
            <w:top w:val="none" w:sz="0" w:space="0" w:color="auto"/>
            <w:left w:val="none" w:sz="0" w:space="0" w:color="auto"/>
            <w:bottom w:val="none" w:sz="0" w:space="0" w:color="auto"/>
            <w:right w:val="none" w:sz="0" w:space="0" w:color="auto"/>
          </w:divBdr>
        </w:div>
        <w:div w:id="700059520">
          <w:marLeft w:val="640"/>
          <w:marRight w:val="0"/>
          <w:marTop w:val="0"/>
          <w:marBottom w:val="0"/>
          <w:divBdr>
            <w:top w:val="none" w:sz="0" w:space="0" w:color="auto"/>
            <w:left w:val="none" w:sz="0" w:space="0" w:color="auto"/>
            <w:bottom w:val="none" w:sz="0" w:space="0" w:color="auto"/>
            <w:right w:val="none" w:sz="0" w:space="0" w:color="auto"/>
          </w:divBdr>
        </w:div>
        <w:div w:id="1334333474">
          <w:marLeft w:val="640"/>
          <w:marRight w:val="0"/>
          <w:marTop w:val="0"/>
          <w:marBottom w:val="0"/>
          <w:divBdr>
            <w:top w:val="none" w:sz="0" w:space="0" w:color="auto"/>
            <w:left w:val="none" w:sz="0" w:space="0" w:color="auto"/>
            <w:bottom w:val="none" w:sz="0" w:space="0" w:color="auto"/>
            <w:right w:val="none" w:sz="0" w:space="0" w:color="auto"/>
          </w:divBdr>
        </w:div>
        <w:div w:id="461776613">
          <w:marLeft w:val="640"/>
          <w:marRight w:val="0"/>
          <w:marTop w:val="0"/>
          <w:marBottom w:val="0"/>
          <w:divBdr>
            <w:top w:val="none" w:sz="0" w:space="0" w:color="auto"/>
            <w:left w:val="none" w:sz="0" w:space="0" w:color="auto"/>
            <w:bottom w:val="none" w:sz="0" w:space="0" w:color="auto"/>
            <w:right w:val="none" w:sz="0" w:space="0" w:color="auto"/>
          </w:divBdr>
        </w:div>
        <w:div w:id="539519078">
          <w:marLeft w:val="640"/>
          <w:marRight w:val="0"/>
          <w:marTop w:val="0"/>
          <w:marBottom w:val="0"/>
          <w:divBdr>
            <w:top w:val="none" w:sz="0" w:space="0" w:color="auto"/>
            <w:left w:val="none" w:sz="0" w:space="0" w:color="auto"/>
            <w:bottom w:val="none" w:sz="0" w:space="0" w:color="auto"/>
            <w:right w:val="none" w:sz="0" w:space="0" w:color="auto"/>
          </w:divBdr>
        </w:div>
        <w:div w:id="1064791091">
          <w:marLeft w:val="640"/>
          <w:marRight w:val="0"/>
          <w:marTop w:val="0"/>
          <w:marBottom w:val="0"/>
          <w:divBdr>
            <w:top w:val="none" w:sz="0" w:space="0" w:color="auto"/>
            <w:left w:val="none" w:sz="0" w:space="0" w:color="auto"/>
            <w:bottom w:val="none" w:sz="0" w:space="0" w:color="auto"/>
            <w:right w:val="none" w:sz="0" w:space="0" w:color="auto"/>
          </w:divBdr>
        </w:div>
        <w:div w:id="612632358">
          <w:marLeft w:val="640"/>
          <w:marRight w:val="0"/>
          <w:marTop w:val="0"/>
          <w:marBottom w:val="0"/>
          <w:divBdr>
            <w:top w:val="none" w:sz="0" w:space="0" w:color="auto"/>
            <w:left w:val="none" w:sz="0" w:space="0" w:color="auto"/>
            <w:bottom w:val="none" w:sz="0" w:space="0" w:color="auto"/>
            <w:right w:val="none" w:sz="0" w:space="0" w:color="auto"/>
          </w:divBdr>
        </w:div>
        <w:div w:id="251202432">
          <w:marLeft w:val="640"/>
          <w:marRight w:val="0"/>
          <w:marTop w:val="0"/>
          <w:marBottom w:val="0"/>
          <w:divBdr>
            <w:top w:val="none" w:sz="0" w:space="0" w:color="auto"/>
            <w:left w:val="none" w:sz="0" w:space="0" w:color="auto"/>
            <w:bottom w:val="none" w:sz="0" w:space="0" w:color="auto"/>
            <w:right w:val="none" w:sz="0" w:space="0" w:color="auto"/>
          </w:divBdr>
        </w:div>
        <w:div w:id="1085954100">
          <w:marLeft w:val="640"/>
          <w:marRight w:val="0"/>
          <w:marTop w:val="0"/>
          <w:marBottom w:val="0"/>
          <w:divBdr>
            <w:top w:val="none" w:sz="0" w:space="0" w:color="auto"/>
            <w:left w:val="none" w:sz="0" w:space="0" w:color="auto"/>
            <w:bottom w:val="none" w:sz="0" w:space="0" w:color="auto"/>
            <w:right w:val="none" w:sz="0" w:space="0" w:color="auto"/>
          </w:divBdr>
        </w:div>
        <w:div w:id="1354917646">
          <w:marLeft w:val="640"/>
          <w:marRight w:val="0"/>
          <w:marTop w:val="0"/>
          <w:marBottom w:val="0"/>
          <w:divBdr>
            <w:top w:val="none" w:sz="0" w:space="0" w:color="auto"/>
            <w:left w:val="none" w:sz="0" w:space="0" w:color="auto"/>
            <w:bottom w:val="none" w:sz="0" w:space="0" w:color="auto"/>
            <w:right w:val="none" w:sz="0" w:space="0" w:color="auto"/>
          </w:divBdr>
        </w:div>
        <w:div w:id="1893617614">
          <w:marLeft w:val="640"/>
          <w:marRight w:val="0"/>
          <w:marTop w:val="0"/>
          <w:marBottom w:val="0"/>
          <w:divBdr>
            <w:top w:val="none" w:sz="0" w:space="0" w:color="auto"/>
            <w:left w:val="none" w:sz="0" w:space="0" w:color="auto"/>
            <w:bottom w:val="none" w:sz="0" w:space="0" w:color="auto"/>
            <w:right w:val="none" w:sz="0" w:space="0" w:color="auto"/>
          </w:divBdr>
        </w:div>
        <w:div w:id="224798815">
          <w:marLeft w:val="640"/>
          <w:marRight w:val="0"/>
          <w:marTop w:val="0"/>
          <w:marBottom w:val="0"/>
          <w:divBdr>
            <w:top w:val="none" w:sz="0" w:space="0" w:color="auto"/>
            <w:left w:val="none" w:sz="0" w:space="0" w:color="auto"/>
            <w:bottom w:val="none" w:sz="0" w:space="0" w:color="auto"/>
            <w:right w:val="none" w:sz="0" w:space="0" w:color="auto"/>
          </w:divBdr>
        </w:div>
        <w:div w:id="925264664">
          <w:marLeft w:val="640"/>
          <w:marRight w:val="0"/>
          <w:marTop w:val="0"/>
          <w:marBottom w:val="0"/>
          <w:divBdr>
            <w:top w:val="none" w:sz="0" w:space="0" w:color="auto"/>
            <w:left w:val="none" w:sz="0" w:space="0" w:color="auto"/>
            <w:bottom w:val="none" w:sz="0" w:space="0" w:color="auto"/>
            <w:right w:val="none" w:sz="0" w:space="0" w:color="auto"/>
          </w:divBdr>
        </w:div>
        <w:div w:id="1140538986">
          <w:marLeft w:val="640"/>
          <w:marRight w:val="0"/>
          <w:marTop w:val="0"/>
          <w:marBottom w:val="0"/>
          <w:divBdr>
            <w:top w:val="none" w:sz="0" w:space="0" w:color="auto"/>
            <w:left w:val="none" w:sz="0" w:space="0" w:color="auto"/>
            <w:bottom w:val="none" w:sz="0" w:space="0" w:color="auto"/>
            <w:right w:val="none" w:sz="0" w:space="0" w:color="auto"/>
          </w:divBdr>
        </w:div>
        <w:div w:id="1047877702">
          <w:marLeft w:val="640"/>
          <w:marRight w:val="0"/>
          <w:marTop w:val="0"/>
          <w:marBottom w:val="0"/>
          <w:divBdr>
            <w:top w:val="none" w:sz="0" w:space="0" w:color="auto"/>
            <w:left w:val="none" w:sz="0" w:space="0" w:color="auto"/>
            <w:bottom w:val="none" w:sz="0" w:space="0" w:color="auto"/>
            <w:right w:val="none" w:sz="0" w:space="0" w:color="auto"/>
          </w:divBdr>
        </w:div>
        <w:div w:id="718628699">
          <w:marLeft w:val="640"/>
          <w:marRight w:val="0"/>
          <w:marTop w:val="0"/>
          <w:marBottom w:val="0"/>
          <w:divBdr>
            <w:top w:val="none" w:sz="0" w:space="0" w:color="auto"/>
            <w:left w:val="none" w:sz="0" w:space="0" w:color="auto"/>
            <w:bottom w:val="none" w:sz="0" w:space="0" w:color="auto"/>
            <w:right w:val="none" w:sz="0" w:space="0" w:color="auto"/>
          </w:divBdr>
        </w:div>
        <w:div w:id="1824662128">
          <w:marLeft w:val="640"/>
          <w:marRight w:val="0"/>
          <w:marTop w:val="0"/>
          <w:marBottom w:val="0"/>
          <w:divBdr>
            <w:top w:val="none" w:sz="0" w:space="0" w:color="auto"/>
            <w:left w:val="none" w:sz="0" w:space="0" w:color="auto"/>
            <w:bottom w:val="none" w:sz="0" w:space="0" w:color="auto"/>
            <w:right w:val="none" w:sz="0" w:space="0" w:color="auto"/>
          </w:divBdr>
        </w:div>
        <w:div w:id="287125103">
          <w:marLeft w:val="640"/>
          <w:marRight w:val="0"/>
          <w:marTop w:val="0"/>
          <w:marBottom w:val="0"/>
          <w:divBdr>
            <w:top w:val="none" w:sz="0" w:space="0" w:color="auto"/>
            <w:left w:val="none" w:sz="0" w:space="0" w:color="auto"/>
            <w:bottom w:val="none" w:sz="0" w:space="0" w:color="auto"/>
            <w:right w:val="none" w:sz="0" w:space="0" w:color="auto"/>
          </w:divBdr>
        </w:div>
        <w:div w:id="1019890300">
          <w:marLeft w:val="640"/>
          <w:marRight w:val="0"/>
          <w:marTop w:val="0"/>
          <w:marBottom w:val="0"/>
          <w:divBdr>
            <w:top w:val="none" w:sz="0" w:space="0" w:color="auto"/>
            <w:left w:val="none" w:sz="0" w:space="0" w:color="auto"/>
            <w:bottom w:val="none" w:sz="0" w:space="0" w:color="auto"/>
            <w:right w:val="none" w:sz="0" w:space="0" w:color="auto"/>
          </w:divBdr>
        </w:div>
        <w:div w:id="1035615150">
          <w:marLeft w:val="640"/>
          <w:marRight w:val="0"/>
          <w:marTop w:val="0"/>
          <w:marBottom w:val="0"/>
          <w:divBdr>
            <w:top w:val="none" w:sz="0" w:space="0" w:color="auto"/>
            <w:left w:val="none" w:sz="0" w:space="0" w:color="auto"/>
            <w:bottom w:val="none" w:sz="0" w:space="0" w:color="auto"/>
            <w:right w:val="none" w:sz="0" w:space="0" w:color="auto"/>
          </w:divBdr>
        </w:div>
        <w:div w:id="615791407">
          <w:marLeft w:val="640"/>
          <w:marRight w:val="0"/>
          <w:marTop w:val="0"/>
          <w:marBottom w:val="0"/>
          <w:divBdr>
            <w:top w:val="none" w:sz="0" w:space="0" w:color="auto"/>
            <w:left w:val="none" w:sz="0" w:space="0" w:color="auto"/>
            <w:bottom w:val="none" w:sz="0" w:space="0" w:color="auto"/>
            <w:right w:val="none" w:sz="0" w:space="0" w:color="auto"/>
          </w:divBdr>
        </w:div>
        <w:div w:id="643124789">
          <w:marLeft w:val="640"/>
          <w:marRight w:val="0"/>
          <w:marTop w:val="0"/>
          <w:marBottom w:val="0"/>
          <w:divBdr>
            <w:top w:val="none" w:sz="0" w:space="0" w:color="auto"/>
            <w:left w:val="none" w:sz="0" w:space="0" w:color="auto"/>
            <w:bottom w:val="none" w:sz="0" w:space="0" w:color="auto"/>
            <w:right w:val="none" w:sz="0" w:space="0" w:color="auto"/>
          </w:divBdr>
        </w:div>
        <w:div w:id="699669018">
          <w:marLeft w:val="640"/>
          <w:marRight w:val="0"/>
          <w:marTop w:val="0"/>
          <w:marBottom w:val="0"/>
          <w:divBdr>
            <w:top w:val="none" w:sz="0" w:space="0" w:color="auto"/>
            <w:left w:val="none" w:sz="0" w:space="0" w:color="auto"/>
            <w:bottom w:val="none" w:sz="0" w:space="0" w:color="auto"/>
            <w:right w:val="none" w:sz="0" w:space="0" w:color="auto"/>
          </w:divBdr>
        </w:div>
        <w:div w:id="1062875258">
          <w:marLeft w:val="640"/>
          <w:marRight w:val="0"/>
          <w:marTop w:val="0"/>
          <w:marBottom w:val="0"/>
          <w:divBdr>
            <w:top w:val="none" w:sz="0" w:space="0" w:color="auto"/>
            <w:left w:val="none" w:sz="0" w:space="0" w:color="auto"/>
            <w:bottom w:val="none" w:sz="0" w:space="0" w:color="auto"/>
            <w:right w:val="none" w:sz="0" w:space="0" w:color="auto"/>
          </w:divBdr>
        </w:div>
        <w:div w:id="848300747">
          <w:marLeft w:val="640"/>
          <w:marRight w:val="0"/>
          <w:marTop w:val="0"/>
          <w:marBottom w:val="0"/>
          <w:divBdr>
            <w:top w:val="none" w:sz="0" w:space="0" w:color="auto"/>
            <w:left w:val="none" w:sz="0" w:space="0" w:color="auto"/>
            <w:bottom w:val="none" w:sz="0" w:space="0" w:color="auto"/>
            <w:right w:val="none" w:sz="0" w:space="0" w:color="auto"/>
          </w:divBdr>
        </w:div>
        <w:div w:id="1518619659">
          <w:marLeft w:val="640"/>
          <w:marRight w:val="0"/>
          <w:marTop w:val="0"/>
          <w:marBottom w:val="0"/>
          <w:divBdr>
            <w:top w:val="none" w:sz="0" w:space="0" w:color="auto"/>
            <w:left w:val="none" w:sz="0" w:space="0" w:color="auto"/>
            <w:bottom w:val="none" w:sz="0" w:space="0" w:color="auto"/>
            <w:right w:val="none" w:sz="0" w:space="0" w:color="auto"/>
          </w:divBdr>
        </w:div>
        <w:div w:id="5909016">
          <w:marLeft w:val="640"/>
          <w:marRight w:val="0"/>
          <w:marTop w:val="0"/>
          <w:marBottom w:val="0"/>
          <w:divBdr>
            <w:top w:val="none" w:sz="0" w:space="0" w:color="auto"/>
            <w:left w:val="none" w:sz="0" w:space="0" w:color="auto"/>
            <w:bottom w:val="none" w:sz="0" w:space="0" w:color="auto"/>
            <w:right w:val="none" w:sz="0" w:space="0" w:color="auto"/>
          </w:divBdr>
        </w:div>
        <w:div w:id="373967775">
          <w:marLeft w:val="640"/>
          <w:marRight w:val="0"/>
          <w:marTop w:val="0"/>
          <w:marBottom w:val="0"/>
          <w:divBdr>
            <w:top w:val="none" w:sz="0" w:space="0" w:color="auto"/>
            <w:left w:val="none" w:sz="0" w:space="0" w:color="auto"/>
            <w:bottom w:val="none" w:sz="0" w:space="0" w:color="auto"/>
            <w:right w:val="none" w:sz="0" w:space="0" w:color="auto"/>
          </w:divBdr>
        </w:div>
        <w:div w:id="1253124645">
          <w:marLeft w:val="640"/>
          <w:marRight w:val="0"/>
          <w:marTop w:val="0"/>
          <w:marBottom w:val="0"/>
          <w:divBdr>
            <w:top w:val="none" w:sz="0" w:space="0" w:color="auto"/>
            <w:left w:val="none" w:sz="0" w:space="0" w:color="auto"/>
            <w:bottom w:val="none" w:sz="0" w:space="0" w:color="auto"/>
            <w:right w:val="none" w:sz="0" w:space="0" w:color="auto"/>
          </w:divBdr>
        </w:div>
        <w:div w:id="1111319842">
          <w:marLeft w:val="640"/>
          <w:marRight w:val="0"/>
          <w:marTop w:val="0"/>
          <w:marBottom w:val="0"/>
          <w:divBdr>
            <w:top w:val="none" w:sz="0" w:space="0" w:color="auto"/>
            <w:left w:val="none" w:sz="0" w:space="0" w:color="auto"/>
            <w:bottom w:val="none" w:sz="0" w:space="0" w:color="auto"/>
            <w:right w:val="none" w:sz="0" w:space="0" w:color="auto"/>
          </w:divBdr>
        </w:div>
        <w:div w:id="1841117161">
          <w:marLeft w:val="640"/>
          <w:marRight w:val="0"/>
          <w:marTop w:val="0"/>
          <w:marBottom w:val="0"/>
          <w:divBdr>
            <w:top w:val="none" w:sz="0" w:space="0" w:color="auto"/>
            <w:left w:val="none" w:sz="0" w:space="0" w:color="auto"/>
            <w:bottom w:val="none" w:sz="0" w:space="0" w:color="auto"/>
            <w:right w:val="none" w:sz="0" w:space="0" w:color="auto"/>
          </w:divBdr>
        </w:div>
        <w:div w:id="1074595490">
          <w:marLeft w:val="640"/>
          <w:marRight w:val="0"/>
          <w:marTop w:val="0"/>
          <w:marBottom w:val="0"/>
          <w:divBdr>
            <w:top w:val="none" w:sz="0" w:space="0" w:color="auto"/>
            <w:left w:val="none" w:sz="0" w:space="0" w:color="auto"/>
            <w:bottom w:val="none" w:sz="0" w:space="0" w:color="auto"/>
            <w:right w:val="none" w:sz="0" w:space="0" w:color="auto"/>
          </w:divBdr>
        </w:div>
        <w:div w:id="817960213">
          <w:marLeft w:val="640"/>
          <w:marRight w:val="0"/>
          <w:marTop w:val="0"/>
          <w:marBottom w:val="0"/>
          <w:divBdr>
            <w:top w:val="none" w:sz="0" w:space="0" w:color="auto"/>
            <w:left w:val="none" w:sz="0" w:space="0" w:color="auto"/>
            <w:bottom w:val="none" w:sz="0" w:space="0" w:color="auto"/>
            <w:right w:val="none" w:sz="0" w:space="0" w:color="auto"/>
          </w:divBdr>
        </w:div>
        <w:div w:id="1460801783">
          <w:marLeft w:val="640"/>
          <w:marRight w:val="0"/>
          <w:marTop w:val="0"/>
          <w:marBottom w:val="0"/>
          <w:divBdr>
            <w:top w:val="none" w:sz="0" w:space="0" w:color="auto"/>
            <w:left w:val="none" w:sz="0" w:space="0" w:color="auto"/>
            <w:bottom w:val="none" w:sz="0" w:space="0" w:color="auto"/>
            <w:right w:val="none" w:sz="0" w:space="0" w:color="auto"/>
          </w:divBdr>
        </w:div>
        <w:div w:id="500393400">
          <w:marLeft w:val="640"/>
          <w:marRight w:val="0"/>
          <w:marTop w:val="0"/>
          <w:marBottom w:val="0"/>
          <w:divBdr>
            <w:top w:val="none" w:sz="0" w:space="0" w:color="auto"/>
            <w:left w:val="none" w:sz="0" w:space="0" w:color="auto"/>
            <w:bottom w:val="none" w:sz="0" w:space="0" w:color="auto"/>
            <w:right w:val="none" w:sz="0" w:space="0" w:color="auto"/>
          </w:divBdr>
        </w:div>
        <w:div w:id="640426951">
          <w:marLeft w:val="640"/>
          <w:marRight w:val="0"/>
          <w:marTop w:val="0"/>
          <w:marBottom w:val="0"/>
          <w:divBdr>
            <w:top w:val="none" w:sz="0" w:space="0" w:color="auto"/>
            <w:left w:val="none" w:sz="0" w:space="0" w:color="auto"/>
            <w:bottom w:val="none" w:sz="0" w:space="0" w:color="auto"/>
            <w:right w:val="none" w:sz="0" w:space="0" w:color="auto"/>
          </w:divBdr>
        </w:div>
        <w:div w:id="1111319912">
          <w:marLeft w:val="640"/>
          <w:marRight w:val="0"/>
          <w:marTop w:val="0"/>
          <w:marBottom w:val="0"/>
          <w:divBdr>
            <w:top w:val="none" w:sz="0" w:space="0" w:color="auto"/>
            <w:left w:val="none" w:sz="0" w:space="0" w:color="auto"/>
            <w:bottom w:val="none" w:sz="0" w:space="0" w:color="auto"/>
            <w:right w:val="none" w:sz="0" w:space="0" w:color="auto"/>
          </w:divBdr>
        </w:div>
        <w:div w:id="1472598468">
          <w:marLeft w:val="640"/>
          <w:marRight w:val="0"/>
          <w:marTop w:val="0"/>
          <w:marBottom w:val="0"/>
          <w:divBdr>
            <w:top w:val="none" w:sz="0" w:space="0" w:color="auto"/>
            <w:left w:val="none" w:sz="0" w:space="0" w:color="auto"/>
            <w:bottom w:val="none" w:sz="0" w:space="0" w:color="auto"/>
            <w:right w:val="none" w:sz="0" w:space="0" w:color="auto"/>
          </w:divBdr>
        </w:div>
        <w:div w:id="1735853798">
          <w:marLeft w:val="640"/>
          <w:marRight w:val="0"/>
          <w:marTop w:val="0"/>
          <w:marBottom w:val="0"/>
          <w:divBdr>
            <w:top w:val="none" w:sz="0" w:space="0" w:color="auto"/>
            <w:left w:val="none" w:sz="0" w:space="0" w:color="auto"/>
            <w:bottom w:val="none" w:sz="0" w:space="0" w:color="auto"/>
            <w:right w:val="none" w:sz="0" w:space="0" w:color="auto"/>
          </w:divBdr>
        </w:div>
        <w:div w:id="1531072400">
          <w:marLeft w:val="640"/>
          <w:marRight w:val="0"/>
          <w:marTop w:val="0"/>
          <w:marBottom w:val="0"/>
          <w:divBdr>
            <w:top w:val="none" w:sz="0" w:space="0" w:color="auto"/>
            <w:left w:val="none" w:sz="0" w:space="0" w:color="auto"/>
            <w:bottom w:val="none" w:sz="0" w:space="0" w:color="auto"/>
            <w:right w:val="none" w:sz="0" w:space="0" w:color="auto"/>
          </w:divBdr>
        </w:div>
        <w:div w:id="1560478672">
          <w:marLeft w:val="640"/>
          <w:marRight w:val="0"/>
          <w:marTop w:val="0"/>
          <w:marBottom w:val="0"/>
          <w:divBdr>
            <w:top w:val="none" w:sz="0" w:space="0" w:color="auto"/>
            <w:left w:val="none" w:sz="0" w:space="0" w:color="auto"/>
            <w:bottom w:val="none" w:sz="0" w:space="0" w:color="auto"/>
            <w:right w:val="none" w:sz="0" w:space="0" w:color="auto"/>
          </w:divBdr>
        </w:div>
        <w:div w:id="1744797467">
          <w:marLeft w:val="640"/>
          <w:marRight w:val="0"/>
          <w:marTop w:val="0"/>
          <w:marBottom w:val="0"/>
          <w:divBdr>
            <w:top w:val="none" w:sz="0" w:space="0" w:color="auto"/>
            <w:left w:val="none" w:sz="0" w:space="0" w:color="auto"/>
            <w:bottom w:val="none" w:sz="0" w:space="0" w:color="auto"/>
            <w:right w:val="none" w:sz="0" w:space="0" w:color="auto"/>
          </w:divBdr>
        </w:div>
        <w:div w:id="540556231">
          <w:marLeft w:val="640"/>
          <w:marRight w:val="0"/>
          <w:marTop w:val="0"/>
          <w:marBottom w:val="0"/>
          <w:divBdr>
            <w:top w:val="none" w:sz="0" w:space="0" w:color="auto"/>
            <w:left w:val="none" w:sz="0" w:space="0" w:color="auto"/>
            <w:bottom w:val="none" w:sz="0" w:space="0" w:color="auto"/>
            <w:right w:val="none" w:sz="0" w:space="0" w:color="auto"/>
          </w:divBdr>
        </w:div>
        <w:div w:id="1601595908">
          <w:marLeft w:val="640"/>
          <w:marRight w:val="0"/>
          <w:marTop w:val="0"/>
          <w:marBottom w:val="0"/>
          <w:divBdr>
            <w:top w:val="none" w:sz="0" w:space="0" w:color="auto"/>
            <w:left w:val="none" w:sz="0" w:space="0" w:color="auto"/>
            <w:bottom w:val="none" w:sz="0" w:space="0" w:color="auto"/>
            <w:right w:val="none" w:sz="0" w:space="0" w:color="auto"/>
          </w:divBdr>
        </w:div>
        <w:div w:id="432557998">
          <w:marLeft w:val="640"/>
          <w:marRight w:val="0"/>
          <w:marTop w:val="0"/>
          <w:marBottom w:val="0"/>
          <w:divBdr>
            <w:top w:val="none" w:sz="0" w:space="0" w:color="auto"/>
            <w:left w:val="none" w:sz="0" w:space="0" w:color="auto"/>
            <w:bottom w:val="none" w:sz="0" w:space="0" w:color="auto"/>
            <w:right w:val="none" w:sz="0" w:space="0" w:color="auto"/>
          </w:divBdr>
        </w:div>
        <w:div w:id="976497881">
          <w:marLeft w:val="640"/>
          <w:marRight w:val="0"/>
          <w:marTop w:val="0"/>
          <w:marBottom w:val="0"/>
          <w:divBdr>
            <w:top w:val="none" w:sz="0" w:space="0" w:color="auto"/>
            <w:left w:val="none" w:sz="0" w:space="0" w:color="auto"/>
            <w:bottom w:val="none" w:sz="0" w:space="0" w:color="auto"/>
            <w:right w:val="none" w:sz="0" w:space="0" w:color="auto"/>
          </w:divBdr>
        </w:div>
        <w:div w:id="575357823">
          <w:marLeft w:val="640"/>
          <w:marRight w:val="0"/>
          <w:marTop w:val="0"/>
          <w:marBottom w:val="0"/>
          <w:divBdr>
            <w:top w:val="none" w:sz="0" w:space="0" w:color="auto"/>
            <w:left w:val="none" w:sz="0" w:space="0" w:color="auto"/>
            <w:bottom w:val="none" w:sz="0" w:space="0" w:color="auto"/>
            <w:right w:val="none" w:sz="0" w:space="0" w:color="auto"/>
          </w:divBdr>
        </w:div>
        <w:div w:id="858274884">
          <w:marLeft w:val="640"/>
          <w:marRight w:val="0"/>
          <w:marTop w:val="0"/>
          <w:marBottom w:val="0"/>
          <w:divBdr>
            <w:top w:val="none" w:sz="0" w:space="0" w:color="auto"/>
            <w:left w:val="none" w:sz="0" w:space="0" w:color="auto"/>
            <w:bottom w:val="none" w:sz="0" w:space="0" w:color="auto"/>
            <w:right w:val="none" w:sz="0" w:space="0" w:color="auto"/>
          </w:divBdr>
        </w:div>
        <w:div w:id="564536293">
          <w:marLeft w:val="640"/>
          <w:marRight w:val="0"/>
          <w:marTop w:val="0"/>
          <w:marBottom w:val="0"/>
          <w:divBdr>
            <w:top w:val="none" w:sz="0" w:space="0" w:color="auto"/>
            <w:left w:val="none" w:sz="0" w:space="0" w:color="auto"/>
            <w:bottom w:val="none" w:sz="0" w:space="0" w:color="auto"/>
            <w:right w:val="none" w:sz="0" w:space="0" w:color="auto"/>
          </w:divBdr>
        </w:div>
        <w:div w:id="607853849">
          <w:marLeft w:val="640"/>
          <w:marRight w:val="0"/>
          <w:marTop w:val="0"/>
          <w:marBottom w:val="0"/>
          <w:divBdr>
            <w:top w:val="none" w:sz="0" w:space="0" w:color="auto"/>
            <w:left w:val="none" w:sz="0" w:space="0" w:color="auto"/>
            <w:bottom w:val="none" w:sz="0" w:space="0" w:color="auto"/>
            <w:right w:val="none" w:sz="0" w:space="0" w:color="auto"/>
          </w:divBdr>
        </w:div>
        <w:div w:id="803235257">
          <w:marLeft w:val="640"/>
          <w:marRight w:val="0"/>
          <w:marTop w:val="0"/>
          <w:marBottom w:val="0"/>
          <w:divBdr>
            <w:top w:val="none" w:sz="0" w:space="0" w:color="auto"/>
            <w:left w:val="none" w:sz="0" w:space="0" w:color="auto"/>
            <w:bottom w:val="none" w:sz="0" w:space="0" w:color="auto"/>
            <w:right w:val="none" w:sz="0" w:space="0" w:color="auto"/>
          </w:divBdr>
        </w:div>
        <w:div w:id="1705864478">
          <w:marLeft w:val="640"/>
          <w:marRight w:val="0"/>
          <w:marTop w:val="0"/>
          <w:marBottom w:val="0"/>
          <w:divBdr>
            <w:top w:val="none" w:sz="0" w:space="0" w:color="auto"/>
            <w:left w:val="none" w:sz="0" w:space="0" w:color="auto"/>
            <w:bottom w:val="none" w:sz="0" w:space="0" w:color="auto"/>
            <w:right w:val="none" w:sz="0" w:space="0" w:color="auto"/>
          </w:divBdr>
        </w:div>
        <w:div w:id="166021129">
          <w:marLeft w:val="640"/>
          <w:marRight w:val="0"/>
          <w:marTop w:val="0"/>
          <w:marBottom w:val="0"/>
          <w:divBdr>
            <w:top w:val="none" w:sz="0" w:space="0" w:color="auto"/>
            <w:left w:val="none" w:sz="0" w:space="0" w:color="auto"/>
            <w:bottom w:val="none" w:sz="0" w:space="0" w:color="auto"/>
            <w:right w:val="none" w:sz="0" w:space="0" w:color="auto"/>
          </w:divBdr>
        </w:div>
        <w:div w:id="1731339133">
          <w:marLeft w:val="640"/>
          <w:marRight w:val="0"/>
          <w:marTop w:val="0"/>
          <w:marBottom w:val="0"/>
          <w:divBdr>
            <w:top w:val="none" w:sz="0" w:space="0" w:color="auto"/>
            <w:left w:val="none" w:sz="0" w:space="0" w:color="auto"/>
            <w:bottom w:val="none" w:sz="0" w:space="0" w:color="auto"/>
            <w:right w:val="none" w:sz="0" w:space="0" w:color="auto"/>
          </w:divBdr>
        </w:div>
        <w:div w:id="697390735">
          <w:marLeft w:val="640"/>
          <w:marRight w:val="0"/>
          <w:marTop w:val="0"/>
          <w:marBottom w:val="0"/>
          <w:divBdr>
            <w:top w:val="none" w:sz="0" w:space="0" w:color="auto"/>
            <w:left w:val="none" w:sz="0" w:space="0" w:color="auto"/>
            <w:bottom w:val="none" w:sz="0" w:space="0" w:color="auto"/>
            <w:right w:val="none" w:sz="0" w:space="0" w:color="auto"/>
          </w:divBdr>
        </w:div>
        <w:div w:id="1220555377">
          <w:marLeft w:val="640"/>
          <w:marRight w:val="0"/>
          <w:marTop w:val="0"/>
          <w:marBottom w:val="0"/>
          <w:divBdr>
            <w:top w:val="none" w:sz="0" w:space="0" w:color="auto"/>
            <w:left w:val="none" w:sz="0" w:space="0" w:color="auto"/>
            <w:bottom w:val="none" w:sz="0" w:space="0" w:color="auto"/>
            <w:right w:val="none" w:sz="0" w:space="0" w:color="auto"/>
          </w:divBdr>
        </w:div>
        <w:div w:id="885720024">
          <w:marLeft w:val="640"/>
          <w:marRight w:val="0"/>
          <w:marTop w:val="0"/>
          <w:marBottom w:val="0"/>
          <w:divBdr>
            <w:top w:val="none" w:sz="0" w:space="0" w:color="auto"/>
            <w:left w:val="none" w:sz="0" w:space="0" w:color="auto"/>
            <w:bottom w:val="none" w:sz="0" w:space="0" w:color="auto"/>
            <w:right w:val="none" w:sz="0" w:space="0" w:color="auto"/>
          </w:divBdr>
        </w:div>
        <w:div w:id="1681395208">
          <w:marLeft w:val="640"/>
          <w:marRight w:val="0"/>
          <w:marTop w:val="0"/>
          <w:marBottom w:val="0"/>
          <w:divBdr>
            <w:top w:val="none" w:sz="0" w:space="0" w:color="auto"/>
            <w:left w:val="none" w:sz="0" w:space="0" w:color="auto"/>
            <w:bottom w:val="none" w:sz="0" w:space="0" w:color="auto"/>
            <w:right w:val="none" w:sz="0" w:space="0" w:color="auto"/>
          </w:divBdr>
        </w:div>
        <w:div w:id="1695961154">
          <w:marLeft w:val="640"/>
          <w:marRight w:val="0"/>
          <w:marTop w:val="0"/>
          <w:marBottom w:val="0"/>
          <w:divBdr>
            <w:top w:val="none" w:sz="0" w:space="0" w:color="auto"/>
            <w:left w:val="none" w:sz="0" w:space="0" w:color="auto"/>
            <w:bottom w:val="none" w:sz="0" w:space="0" w:color="auto"/>
            <w:right w:val="none" w:sz="0" w:space="0" w:color="auto"/>
          </w:divBdr>
        </w:div>
        <w:div w:id="1541674131">
          <w:marLeft w:val="640"/>
          <w:marRight w:val="0"/>
          <w:marTop w:val="0"/>
          <w:marBottom w:val="0"/>
          <w:divBdr>
            <w:top w:val="none" w:sz="0" w:space="0" w:color="auto"/>
            <w:left w:val="none" w:sz="0" w:space="0" w:color="auto"/>
            <w:bottom w:val="none" w:sz="0" w:space="0" w:color="auto"/>
            <w:right w:val="none" w:sz="0" w:space="0" w:color="auto"/>
          </w:divBdr>
        </w:div>
        <w:div w:id="2031906671">
          <w:marLeft w:val="640"/>
          <w:marRight w:val="0"/>
          <w:marTop w:val="0"/>
          <w:marBottom w:val="0"/>
          <w:divBdr>
            <w:top w:val="none" w:sz="0" w:space="0" w:color="auto"/>
            <w:left w:val="none" w:sz="0" w:space="0" w:color="auto"/>
            <w:bottom w:val="none" w:sz="0" w:space="0" w:color="auto"/>
            <w:right w:val="none" w:sz="0" w:space="0" w:color="auto"/>
          </w:divBdr>
        </w:div>
        <w:div w:id="253785267">
          <w:marLeft w:val="640"/>
          <w:marRight w:val="0"/>
          <w:marTop w:val="0"/>
          <w:marBottom w:val="0"/>
          <w:divBdr>
            <w:top w:val="none" w:sz="0" w:space="0" w:color="auto"/>
            <w:left w:val="none" w:sz="0" w:space="0" w:color="auto"/>
            <w:bottom w:val="none" w:sz="0" w:space="0" w:color="auto"/>
            <w:right w:val="none" w:sz="0" w:space="0" w:color="auto"/>
          </w:divBdr>
        </w:div>
        <w:div w:id="287588725">
          <w:marLeft w:val="640"/>
          <w:marRight w:val="0"/>
          <w:marTop w:val="0"/>
          <w:marBottom w:val="0"/>
          <w:divBdr>
            <w:top w:val="none" w:sz="0" w:space="0" w:color="auto"/>
            <w:left w:val="none" w:sz="0" w:space="0" w:color="auto"/>
            <w:bottom w:val="none" w:sz="0" w:space="0" w:color="auto"/>
            <w:right w:val="none" w:sz="0" w:space="0" w:color="auto"/>
          </w:divBdr>
        </w:div>
        <w:div w:id="794566559">
          <w:marLeft w:val="640"/>
          <w:marRight w:val="0"/>
          <w:marTop w:val="0"/>
          <w:marBottom w:val="0"/>
          <w:divBdr>
            <w:top w:val="none" w:sz="0" w:space="0" w:color="auto"/>
            <w:left w:val="none" w:sz="0" w:space="0" w:color="auto"/>
            <w:bottom w:val="none" w:sz="0" w:space="0" w:color="auto"/>
            <w:right w:val="none" w:sz="0" w:space="0" w:color="auto"/>
          </w:divBdr>
        </w:div>
        <w:div w:id="2069109371">
          <w:marLeft w:val="640"/>
          <w:marRight w:val="0"/>
          <w:marTop w:val="0"/>
          <w:marBottom w:val="0"/>
          <w:divBdr>
            <w:top w:val="none" w:sz="0" w:space="0" w:color="auto"/>
            <w:left w:val="none" w:sz="0" w:space="0" w:color="auto"/>
            <w:bottom w:val="none" w:sz="0" w:space="0" w:color="auto"/>
            <w:right w:val="none" w:sz="0" w:space="0" w:color="auto"/>
          </w:divBdr>
        </w:div>
        <w:div w:id="1003582015">
          <w:marLeft w:val="640"/>
          <w:marRight w:val="0"/>
          <w:marTop w:val="0"/>
          <w:marBottom w:val="0"/>
          <w:divBdr>
            <w:top w:val="none" w:sz="0" w:space="0" w:color="auto"/>
            <w:left w:val="none" w:sz="0" w:space="0" w:color="auto"/>
            <w:bottom w:val="none" w:sz="0" w:space="0" w:color="auto"/>
            <w:right w:val="none" w:sz="0" w:space="0" w:color="auto"/>
          </w:divBdr>
        </w:div>
        <w:div w:id="1695887105">
          <w:marLeft w:val="640"/>
          <w:marRight w:val="0"/>
          <w:marTop w:val="0"/>
          <w:marBottom w:val="0"/>
          <w:divBdr>
            <w:top w:val="none" w:sz="0" w:space="0" w:color="auto"/>
            <w:left w:val="none" w:sz="0" w:space="0" w:color="auto"/>
            <w:bottom w:val="none" w:sz="0" w:space="0" w:color="auto"/>
            <w:right w:val="none" w:sz="0" w:space="0" w:color="auto"/>
          </w:divBdr>
        </w:div>
        <w:div w:id="2075619652">
          <w:marLeft w:val="640"/>
          <w:marRight w:val="0"/>
          <w:marTop w:val="0"/>
          <w:marBottom w:val="0"/>
          <w:divBdr>
            <w:top w:val="none" w:sz="0" w:space="0" w:color="auto"/>
            <w:left w:val="none" w:sz="0" w:space="0" w:color="auto"/>
            <w:bottom w:val="none" w:sz="0" w:space="0" w:color="auto"/>
            <w:right w:val="none" w:sz="0" w:space="0" w:color="auto"/>
          </w:divBdr>
        </w:div>
        <w:div w:id="248974284">
          <w:marLeft w:val="640"/>
          <w:marRight w:val="0"/>
          <w:marTop w:val="0"/>
          <w:marBottom w:val="0"/>
          <w:divBdr>
            <w:top w:val="none" w:sz="0" w:space="0" w:color="auto"/>
            <w:left w:val="none" w:sz="0" w:space="0" w:color="auto"/>
            <w:bottom w:val="none" w:sz="0" w:space="0" w:color="auto"/>
            <w:right w:val="none" w:sz="0" w:space="0" w:color="auto"/>
          </w:divBdr>
        </w:div>
        <w:div w:id="443383565">
          <w:marLeft w:val="640"/>
          <w:marRight w:val="0"/>
          <w:marTop w:val="0"/>
          <w:marBottom w:val="0"/>
          <w:divBdr>
            <w:top w:val="none" w:sz="0" w:space="0" w:color="auto"/>
            <w:left w:val="none" w:sz="0" w:space="0" w:color="auto"/>
            <w:bottom w:val="none" w:sz="0" w:space="0" w:color="auto"/>
            <w:right w:val="none" w:sz="0" w:space="0" w:color="auto"/>
          </w:divBdr>
        </w:div>
        <w:div w:id="436097535">
          <w:marLeft w:val="640"/>
          <w:marRight w:val="0"/>
          <w:marTop w:val="0"/>
          <w:marBottom w:val="0"/>
          <w:divBdr>
            <w:top w:val="none" w:sz="0" w:space="0" w:color="auto"/>
            <w:left w:val="none" w:sz="0" w:space="0" w:color="auto"/>
            <w:bottom w:val="none" w:sz="0" w:space="0" w:color="auto"/>
            <w:right w:val="none" w:sz="0" w:space="0" w:color="auto"/>
          </w:divBdr>
        </w:div>
        <w:div w:id="444154883">
          <w:marLeft w:val="640"/>
          <w:marRight w:val="0"/>
          <w:marTop w:val="0"/>
          <w:marBottom w:val="0"/>
          <w:divBdr>
            <w:top w:val="none" w:sz="0" w:space="0" w:color="auto"/>
            <w:left w:val="none" w:sz="0" w:space="0" w:color="auto"/>
            <w:bottom w:val="none" w:sz="0" w:space="0" w:color="auto"/>
            <w:right w:val="none" w:sz="0" w:space="0" w:color="auto"/>
          </w:divBdr>
        </w:div>
        <w:div w:id="240650620">
          <w:marLeft w:val="640"/>
          <w:marRight w:val="0"/>
          <w:marTop w:val="0"/>
          <w:marBottom w:val="0"/>
          <w:divBdr>
            <w:top w:val="none" w:sz="0" w:space="0" w:color="auto"/>
            <w:left w:val="none" w:sz="0" w:space="0" w:color="auto"/>
            <w:bottom w:val="none" w:sz="0" w:space="0" w:color="auto"/>
            <w:right w:val="none" w:sz="0" w:space="0" w:color="auto"/>
          </w:divBdr>
        </w:div>
        <w:div w:id="1798060189">
          <w:marLeft w:val="640"/>
          <w:marRight w:val="0"/>
          <w:marTop w:val="0"/>
          <w:marBottom w:val="0"/>
          <w:divBdr>
            <w:top w:val="none" w:sz="0" w:space="0" w:color="auto"/>
            <w:left w:val="none" w:sz="0" w:space="0" w:color="auto"/>
            <w:bottom w:val="none" w:sz="0" w:space="0" w:color="auto"/>
            <w:right w:val="none" w:sz="0" w:space="0" w:color="auto"/>
          </w:divBdr>
        </w:div>
        <w:div w:id="1800606373">
          <w:marLeft w:val="640"/>
          <w:marRight w:val="0"/>
          <w:marTop w:val="0"/>
          <w:marBottom w:val="0"/>
          <w:divBdr>
            <w:top w:val="none" w:sz="0" w:space="0" w:color="auto"/>
            <w:left w:val="none" w:sz="0" w:space="0" w:color="auto"/>
            <w:bottom w:val="none" w:sz="0" w:space="0" w:color="auto"/>
            <w:right w:val="none" w:sz="0" w:space="0" w:color="auto"/>
          </w:divBdr>
        </w:div>
        <w:div w:id="320161598">
          <w:marLeft w:val="640"/>
          <w:marRight w:val="0"/>
          <w:marTop w:val="0"/>
          <w:marBottom w:val="0"/>
          <w:divBdr>
            <w:top w:val="none" w:sz="0" w:space="0" w:color="auto"/>
            <w:left w:val="none" w:sz="0" w:space="0" w:color="auto"/>
            <w:bottom w:val="none" w:sz="0" w:space="0" w:color="auto"/>
            <w:right w:val="none" w:sz="0" w:space="0" w:color="auto"/>
          </w:divBdr>
        </w:div>
        <w:div w:id="1941329696">
          <w:marLeft w:val="640"/>
          <w:marRight w:val="0"/>
          <w:marTop w:val="0"/>
          <w:marBottom w:val="0"/>
          <w:divBdr>
            <w:top w:val="none" w:sz="0" w:space="0" w:color="auto"/>
            <w:left w:val="none" w:sz="0" w:space="0" w:color="auto"/>
            <w:bottom w:val="none" w:sz="0" w:space="0" w:color="auto"/>
            <w:right w:val="none" w:sz="0" w:space="0" w:color="auto"/>
          </w:divBdr>
        </w:div>
        <w:div w:id="1979217974">
          <w:marLeft w:val="640"/>
          <w:marRight w:val="0"/>
          <w:marTop w:val="0"/>
          <w:marBottom w:val="0"/>
          <w:divBdr>
            <w:top w:val="none" w:sz="0" w:space="0" w:color="auto"/>
            <w:left w:val="none" w:sz="0" w:space="0" w:color="auto"/>
            <w:bottom w:val="none" w:sz="0" w:space="0" w:color="auto"/>
            <w:right w:val="none" w:sz="0" w:space="0" w:color="auto"/>
          </w:divBdr>
        </w:div>
        <w:div w:id="1064525496">
          <w:marLeft w:val="640"/>
          <w:marRight w:val="0"/>
          <w:marTop w:val="0"/>
          <w:marBottom w:val="0"/>
          <w:divBdr>
            <w:top w:val="none" w:sz="0" w:space="0" w:color="auto"/>
            <w:left w:val="none" w:sz="0" w:space="0" w:color="auto"/>
            <w:bottom w:val="none" w:sz="0" w:space="0" w:color="auto"/>
            <w:right w:val="none" w:sz="0" w:space="0" w:color="auto"/>
          </w:divBdr>
        </w:div>
        <w:div w:id="36708143">
          <w:marLeft w:val="640"/>
          <w:marRight w:val="0"/>
          <w:marTop w:val="0"/>
          <w:marBottom w:val="0"/>
          <w:divBdr>
            <w:top w:val="none" w:sz="0" w:space="0" w:color="auto"/>
            <w:left w:val="none" w:sz="0" w:space="0" w:color="auto"/>
            <w:bottom w:val="none" w:sz="0" w:space="0" w:color="auto"/>
            <w:right w:val="none" w:sz="0" w:space="0" w:color="auto"/>
          </w:divBdr>
        </w:div>
        <w:div w:id="736517968">
          <w:marLeft w:val="640"/>
          <w:marRight w:val="0"/>
          <w:marTop w:val="0"/>
          <w:marBottom w:val="0"/>
          <w:divBdr>
            <w:top w:val="none" w:sz="0" w:space="0" w:color="auto"/>
            <w:left w:val="none" w:sz="0" w:space="0" w:color="auto"/>
            <w:bottom w:val="none" w:sz="0" w:space="0" w:color="auto"/>
            <w:right w:val="none" w:sz="0" w:space="0" w:color="auto"/>
          </w:divBdr>
        </w:div>
        <w:div w:id="2093547559">
          <w:marLeft w:val="640"/>
          <w:marRight w:val="0"/>
          <w:marTop w:val="0"/>
          <w:marBottom w:val="0"/>
          <w:divBdr>
            <w:top w:val="none" w:sz="0" w:space="0" w:color="auto"/>
            <w:left w:val="none" w:sz="0" w:space="0" w:color="auto"/>
            <w:bottom w:val="none" w:sz="0" w:space="0" w:color="auto"/>
            <w:right w:val="none" w:sz="0" w:space="0" w:color="auto"/>
          </w:divBdr>
        </w:div>
        <w:div w:id="1101796694">
          <w:marLeft w:val="640"/>
          <w:marRight w:val="0"/>
          <w:marTop w:val="0"/>
          <w:marBottom w:val="0"/>
          <w:divBdr>
            <w:top w:val="none" w:sz="0" w:space="0" w:color="auto"/>
            <w:left w:val="none" w:sz="0" w:space="0" w:color="auto"/>
            <w:bottom w:val="none" w:sz="0" w:space="0" w:color="auto"/>
            <w:right w:val="none" w:sz="0" w:space="0" w:color="auto"/>
          </w:divBdr>
        </w:div>
        <w:div w:id="860511083">
          <w:marLeft w:val="640"/>
          <w:marRight w:val="0"/>
          <w:marTop w:val="0"/>
          <w:marBottom w:val="0"/>
          <w:divBdr>
            <w:top w:val="none" w:sz="0" w:space="0" w:color="auto"/>
            <w:left w:val="none" w:sz="0" w:space="0" w:color="auto"/>
            <w:bottom w:val="none" w:sz="0" w:space="0" w:color="auto"/>
            <w:right w:val="none" w:sz="0" w:space="0" w:color="auto"/>
          </w:divBdr>
        </w:div>
        <w:div w:id="1902986229">
          <w:marLeft w:val="640"/>
          <w:marRight w:val="0"/>
          <w:marTop w:val="0"/>
          <w:marBottom w:val="0"/>
          <w:divBdr>
            <w:top w:val="none" w:sz="0" w:space="0" w:color="auto"/>
            <w:left w:val="none" w:sz="0" w:space="0" w:color="auto"/>
            <w:bottom w:val="none" w:sz="0" w:space="0" w:color="auto"/>
            <w:right w:val="none" w:sz="0" w:space="0" w:color="auto"/>
          </w:divBdr>
        </w:div>
        <w:div w:id="1871844514">
          <w:marLeft w:val="640"/>
          <w:marRight w:val="0"/>
          <w:marTop w:val="0"/>
          <w:marBottom w:val="0"/>
          <w:divBdr>
            <w:top w:val="none" w:sz="0" w:space="0" w:color="auto"/>
            <w:left w:val="none" w:sz="0" w:space="0" w:color="auto"/>
            <w:bottom w:val="none" w:sz="0" w:space="0" w:color="auto"/>
            <w:right w:val="none" w:sz="0" w:space="0" w:color="auto"/>
          </w:divBdr>
        </w:div>
        <w:div w:id="1451700598">
          <w:marLeft w:val="640"/>
          <w:marRight w:val="0"/>
          <w:marTop w:val="0"/>
          <w:marBottom w:val="0"/>
          <w:divBdr>
            <w:top w:val="none" w:sz="0" w:space="0" w:color="auto"/>
            <w:left w:val="none" w:sz="0" w:space="0" w:color="auto"/>
            <w:bottom w:val="none" w:sz="0" w:space="0" w:color="auto"/>
            <w:right w:val="none" w:sz="0" w:space="0" w:color="auto"/>
          </w:divBdr>
        </w:div>
        <w:div w:id="1083840102">
          <w:marLeft w:val="640"/>
          <w:marRight w:val="0"/>
          <w:marTop w:val="0"/>
          <w:marBottom w:val="0"/>
          <w:divBdr>
            <w:top w:val="none" w:sz="0" w:space="0" w:color="auto"/>
            <w:left w:val="none" w:sz="0" w:space="0" w:color="auto"/>
            <w:bottom w:val="none" w:sz="0" w:space="0" w:color="auto"/>
            <w:right w:val="none" w:sz="0" w:space="0" w:color="auto"/>
          </w:divBdr>
        </w:div>
        <w:div w:id="1949584623">
          <w:marLeft w:val="640"/>
          <w:marRight w:val="0"/>
          <w:marTop w:val="0"/>
          <w:marBottom w:val="0"/>
          <w:divBdr>
            <w:top w:val="none" w:sz="0" w:space="0" w:color="auto"/>
            <w:left w:val="none" w:sz="0" w:space="0" w:color="auto"/>
            <w:bottom w:val="none" w:sz="0" w:space="0" w:color="auto"/>
            <w:right w:val="none" w:sz="0" w:space="0" w:color="auto"/>
          </w:divBdr>
        </w:div>
        <w:div w:id="1094790889">
          <w:marLeft w:val="640"/>
          <w:marRight w:val="0"/>
          <w:marTop w:val="0"/>
          <w:marBottom w:val="0"/>
          <w:divBdr>
            <w:top w:val="none" w:sz="0" w:space="0" w:color="auto"/>
            <w:left w:val="none" w:sz="0" w:space="0" w:color="auto"/>
            <w:bottom w:val="none" w:sz="0" w:space="0" w:color="auto"/>
            <w:right w:val="none" w:sz="0" w:space="0" w:color="auto"/>
          </w:divBdr>
        </w:div>
        <w:div w:id="435028902">
          <w:marLeft w:val="640"/>
          <w:marRight w:val="0"/>
          <w:marTop w:val="0"/>
          <w:marBottom w:val="0"/>
          <w:divBdr>
            <w:top w:val="none" w:sz="0" w:space="0" w:color="auto"/>
            <w:left w:val="none" w:sz="0" w:space="0" w:color="auto"/>
            <w:bottom w:val="none" w:sz="0" w:space="0" w:color="auto"/>
            <w:right w:val="none" w:sz="0" w:space="0" w:color="auto"/>
          </w:divBdr>
        </w:div>
        <w:div w:id="1806199809">
          <w:marLeft w:val="640"/>
          <w:marRight w:val="0"/>
          <w:marTop w:val="0"/>
          <w:marBottom w:val="0"/>
          <w:divBdr>
            <w:top w:val="none" w:sz="0" w:space="0" w:color="auto"/>
            <w:left w:val="none" w:sz="0" w:space="0" w:color="auto"/>
            <w:bottom w:val="none" w:sz="0" w:space="0" w:color="auto"/>
            <w:right w:val="none" w:sz="0" w:space="0" w:color="auto"/>
          </w:divBdr>
        </w:div>
        <w:div w:id="127091311">
          <w:marLeft w:val="640"/>
          <w:marRight w:val="0"/>
          <w:marTop w:val="0"/>
          <w:marBottom w:val="0"/>
          <w:divBdr>
            <w:top w:val="none" w:sz="0" w:space="0" w:color="auto"/>
            <w:left w:val="none" w:sz="0" w:space="0" w:color="auto"/>
            <w:bottom w:val="none" w:sz="0" w:space="0" w:color="auto"/>
            <w:right w:val="none" w:sz="0" w:space="0" w:color="auto"/>
          </w:divBdr>
        </w:div>
        <w:div w:id="1191184657">
          <w:marLeft w:val="640"/>
          <w:marRight w:val="0"/>
          <w:marTop w:val="0"/>
          <w:marBottom w:val="0"/>
          <w:divBdr>
            <w:top w:val="none" w:sz="0" w:space="0" w:color="auto"/>
            <w:left w:val="none" w:sz="0" w:space="0" w:color="auto"/>
            <w:bottom w:val="none" w:sz="0" w:space="0" w:color="auto"/>
            <w:right w:val="none" w:sz="0" w:space="0" w:color="auto"/>
          </w:divBdr>
        </w:div>
        <w:div w:id="1064984623">
          <w:marLeft w:val="640"/>
          <w:marRight w:val="0"/>
          <w:marTop w:val="0"/>
          <w:marBottom w:val="0"/>
          <w:divBdr>
            <w:top w:val="none" w:sz="0" w:space="0" w:color="auto"/>
            <w:left w:val="none" w:sz="0" w:space="0" w:color="auto"/>
            <w:bottom w:val="none" w:sz="0" w:space="0" w:color="auto"/>
            <w:right w:val="none" w:sz="0" w:space="0" w:color="auto"/>
          </w:divBdr>
        </w:div>
      </w:divsChild>
    </w:div>
    <w:div w:id="1512984495">
      <w:bodyDiv w:val="1"/>
      <w:marLeft w:val="0"/>
      <w:marRight w:val="0"/>
      <w:marTop w:val="0"/>
      <w:marBottom w:val="0"/>
      <w:divBdr>
        <w:top w:val="none" w:sz="0" w:space="0" w:color="auto"/>
        <w:left w:val="none" w:sz="0" w:space="0" w:color="auto"/>
        <w:bottom w:val="none" w:sz="0" w:space="0" w:color="auto"/>
        <w:right w:val="none" w:sz="0" w:space="0" w:color="auto"/>
      </w:divBdr>
      <w:divsChild>
        <w:div w:id="699091134">
          <w:marLeft w:val="640"/>
          <w:marRight w:val="0"/>
          <w:marTop w:val="0"/>
          <w:marBottom w:val="0"/>
          <w:divBdr>
            <w:top w:val="none" w:sz="0" w:space="0" w:color="auto"/>
            <w:left w:val="none" w:sz="0" w:space="0" w:color="auto"/>
            <w:bottom w:val="none" w:sz="0" w:space="0" w:color="auto"/>
            <w:right w:val="none" w:sz="0" w:space="0" w:color="auto"/>
          </w:divBdr>
        </w:div>
        <w:div w:id="993609512">
          <w:marLeft w:val="640"/>
          <w:marRight w:val="0"/>
          <w:marTop w:val="0"/>
          <w:marBottom w:val="0"/>
          <w:divBdr>
            <w:top w:val="none" w:sz="0" w:space="0" w:color="auto"/>
            <w:left w:val="none" w:sz="0" w:space="0" w:color="auto"/>
            <w:bottom w:val="none" w:sz="0" w:space="0" w:color="auto"/>
            <w:right w:val="none" w:sz="0" w:space="0" w:color="auto"/>
          </w:divBdr>
        </w:div>
        <w:div w:id="149713763">
          <w:marLeft w:val="640"/>
          <w:marRight w:val="0"/>
          <w:marTop w:val="0"/>
          <w:marBottom w:val="0"/>
          <w:divBdr>
            <w:top w:val="none" w:sz="0" w:space="0" w:color="auto"/>
            <w:left w:val="none" w:sz="0" w:space="0" w:color="auto"/>
            <w:bottom w:val="none" w:sz="0" w:space="0" w:color="auto"/>
            <w:right w:val="none" w:sz="0" w:space="0" w:color="auto"/>
          </w:divBdr>
        </w:div>
        <w:div w:id="977808676">
          <w:marLeft w:val="640"/>
          <w:marRight w:val="0"/>
          <w:marTop w:val="0"/>
          <w:marBottom w:val="0"/>
          <w:divBdr>
            <w:top w:val="none" w:sz="0" w:space="0" w:color="auto"/>
            <w:left w:val="none" w:sz="0" w:space="0" w:color="auto"/>
            <w:bottom w:val="none" w:sz="0" w:space="0" w:color="auto"/>
            <w:right w:val="none" w:sz="0" w:space="0" w:color="auto"/>
          </w:divBdr>
        </w:div>
        <w:div w:id="1463766009">
          <w:marLeft w:val="640"/>
          <w:marRight w:val="0"/>
          <w:marTop w:val="0"/>
          <w:marBottom w:val="0"/>
          <w:divBdr>
            <w:top w:val="none" w:sz="0" w:space="0" w:color="auto"/>
            <w:left w:val="none" w:sz="0" w:space="0" w:color="auto"/>
            <w:bottom w:val="none" w:sz="0" w:space="0" w:color="auto"/>
            <w:right w:val="none" w:sz="0" w:space="0" w:color="auto"/>
          </w:divBdr>
        </w:div>
        <w:div w:id="2002006823">
          <w:marLeft w:val="640"/>
          <w:marRight w:val="0"/>
          <w:marTop w:val="0"/>
          <w:marBottom w:val="0"/>
          <w:divBdr>
            <w:top w:val="none" w:sz="0" w:space="0" w:color="auto"/>
            <w:left w:val="none" w:sz="0" w:space="0" w:color="auto"/>
            <w:bottom w:val="none" w:sz="0" w:space="0" w:color="auto"/>
            <w:right w:val="none" w:sz="0" w:space="0" w:color="auto"/>
          </w:divBdr>
        </w:div>
        <w:div w:id="23333939">
          <w:marLeft w:val="640"/>
          <w:marRight w:val="0"/>
          <w:marTop w:val="0"/>
          <w:marBottom w:val="0"/>
          <w:divBdr>
            <w:top w:val="none" w:sz="0" w:space="0" w:color="auto"/>
            <w:left w:val="none" w:sz="0" w:space="0" w:color="auto"/>
            <w:bottom w:val="none" w:sz="0" w:space="0" w:color="auto"/>
            <w:right w:val="none" w:sz="0" w:space="0" w:color="auto"/>
          </w:divBdr>
        </w:div>
        <w:div w:id="1169098319">
          <w:marLeft w:val="640"/>
          <w:marRight w:val="0"/>
          <w:marTop w:val="0"/>
          <w:marBottom w:val="0"/>
          <w:divBdr>
            <w:top w:val="none" w:sz="0" w:space="0" w:color="auto"/>
            <w:left w:val="none" w:sz="0" w:space="0" w:color="auto"/>
            <w:bottom w:val="none" w:sz="0" w:space="0" w:color="auto"/>
            <w:right w:val="none" w:sz="0" w:space="0" w:color="auto"/>
          </w:divBdr>
        </w:div>
        <w:div w:id="1344865745">
          <w:marLeft w:val="640"/>
          <w:marRight w:val="0"/>
          <w:marTop w:val="0"/>
          <w:marBottom w:val="0"/>
          <w:divBdr>
            <w:top w:val="none" w:sz="0" w:space="0" w:color="auto"/>
            <w:left w:val="none" w:sz="0" w:space="0" w:color="auto"/>
            <w:bottom w:val="none" w:sz="0" w:space="0" w:color="auto"/>
            <w:right w:val="none" w:sz="0" w:space="0" w:color="auto"/>
          </w:divBdr>
        </w:div>
        <w:div w:id="278149248">
          <w:marLeft w:val="640"/>
          <w:marRight w:val="0"/>
          <w:marTop w:val="0"/>
          <w:marBottom w:val="0"/>
          <w:divBdr>
            <w:top w:val="none" w:sz="0" w:space="0" w:color="auto"/>
            <w:left w:val="none" w:sz="0" w:space="0" w:color="auto"/>
            <w:bottom w:val="none" w:sz="0" w:space="0" w:color="auto"/>
            <w:right w:val="none" w:sz="0" w:space="0" w:color="auto"/>
          </w:divBdr>
        </w:div>
        <w:div w:id="74717116">
          <w:marLeft w:val="640"/>
          <w:marRight w:val="0"/>
          <w:marTop w:val="0"/>
          <w:marBottom w:val="0"/>
          <w:divBdr>
            <w:top w:val="none" w:sz="0" w:space="0" w:color="auto"/>
            <w:left w:val="none" w:sz="0" w:space="0" w:color="auto"/>
            <w:bottom w:val="none" w:sz="0" w:space="0" w:color="auto"/>
            <w:right w:val="none" w:sz="0" w:space="0" w:color="auto"/>
          </w:divBdr>
        </w:div>
        <w:div w:id="98915856">
          <w:marLeft w:val="640"/>
          <w:marRight w:val="0"/>
          <w:marTop w:val="0"/>
          <w:marBottom w:val="0"/>
          <w:divBdr>
            <w:top w:val="none" w:sz="0" w:space="0" w:color="auto"/>
            <w:left w:val="none" w:sz="0" w:space="0" w:color="auto"/>
            <w:bottom w:val="none" w:sz="0" w:space="0" w:color="auto"/>
            <w:right w:val="none" w:sz="0" w:space="0" w:color="auto"/>
          </w:divBdr>
        </w:div>
        <w:div w:id="753824358">
          <w:marLeft w:val="640"/>
          <w:marRight w:val="0"/>
          <w:marTop w:val="0"/>
          <w:marBottom w:val="0"/>
          <w:divBdr>
            <w:top w:val="none" w:sz="0" w:space="0" w:color="auto"/>
            <w:left w:val="none" w:sz="0" w:space="0" w:color="auto"/>
            <w:bottom w:val="none" w:sz="0" w:space="0" w:color="auto"/>
            <w:right w:val="none" w:sz="0" w:space="0" w:color="auto"/>
          </w:divBdr>
        </w:div>
        <w:div w:id="2141024919">
          <w:marLeft w:val="640"/>
          <w:marRight w:val="0"/>
          <w:marTop w:val="0"/>
          <w:marBottom w:val="0"/>
          <w:divBdr>
            <w:top w:val="none" w:sz="0" w:space="0" w:color="auto"/>
            <w:left w:val="none" w:sz="0" w:space="0" w:color="auto"/>
            <w:bottom w:val="none" w:sz="0" w:space="0" w:color="auto"/>
            <w:right w:val="none" w:sz="0" w:space="0" w:color="auto"/>
          </w:divBdr>
        </w:div>
        <w:div w:id="1802459263">
          <w:marLeft w:val="640"/>
          <w:marRight w:val="0"/>
          <w:marTop w:val="0"/>
          <w:marBottom w:val="0"/>
          <w:divBdr>
            <w:top w:val="none" w:sz="0" w:space="0" w:color="auto"/>
            <w:left w:val="none" w:sz="0" w:space="0" w:color="auto"/>
            <w:bottom w:val="none" w:sz="0" w:space="0" w:color="auto"/>
            <w:right w:val="none" w:sz="0" w:space="0" w:color="auto"/>
          </w:divBdr>
        </w:div>
        <w:div w:id="961303841">
          <w:marLeft w:val="640"/>
          <w:marRight w:val="0"/>
          <w:marTop w:val="0"/>
          <w:marBottom w:val="0"/>
          <w:divBdr>
            <w:top w:val="none" w:sz="0" w:space="0" w:color="auto"/>
            <w:left w:val="none" w:sz="0" w:space="0" w:color="auto"/>
            <w:bottom w:val="none" w:sz="0" w:space="0" w:color="auto"/>
            <w:right w:val="none" w:sz="0" w:space="0" w:color="auto"/>
          </w:divBdr>
        </w:div>
        <w:div w:id="214313642">
          <w:marLeft w:val="640"/>
          <w:marRight w:val="0"/>
          <w:marTop w:val="0"/>
          <w:marBottom w:val="0"/>
          <w:divBdr>
            <w:top w:val="none" w:sz="0" w:space="0" w:color="auto"/>
            <w:left w:val="none" w:sz="0" w:space="0" w:color="auto"/>
            <w:bottom w:val="none" w:sz="0" w:space="0" w:color="auto"/>
            <w:right w:val="none" w:sz="0" w:space="0" w:color="auto"/>
          </w:divBdr>
        </w:div>
        <w:div w:id="954361876">
          <w:marLeft w:val="640"/>
          <w:marRight w:val="0"/>
          <w:marTop w:val="0"/>
          <w:marBottom w:val="0"/>
          <w:divBdr>
            <w:top w:val="none" w:sz="0" w:space="0" w:color="auto"/>
            <w:left w:val="none" w:sz="0" w:space="0" w:color="auto"/>
            <w:bottom w:val="none" w:sz="0" w:space="0" w:color="auto"/>
            <w:right w:val="none" w:sz="0" w:space="0" w:color="auto"/>
          </w:divBdr>
        </w:div>
        <w:div w:id="2092849845">
          <w:marLeft w:val="640"/>
          <w:marRight w:val="0"/>
          <w:marTop w:val="0"/>
          <w:marBottom w:val="0"/>
          <w:divBdr>
            <w:top w:val="none" w:sz="0" w:space="0" w:color="auto"/>
            <w:left w:val="none" w:sz="0" w:space="0" w:color="auto"/>
            <w:bottom w:val="none" w:sz="0" w:space="0" w:color="auto"/>
            <w:right w:val="none" w:sz="0" w:space="0" w:color="auto"/>
          </w:divBdr>
        </w:div>
        <w:div w:id="1499467947">
          <w:marLeft w:val="640"/>
          <w:marRight w:val="0"/>
          <w:marTop w:val="0"/>
          <w:marBottom w:val="0"/>
          <w:divBdr>
            <w:top w:val="none" w:sz="0" w:space="0" w:color="auto"/>
            <w:left w:val="none" w:sz="0" w:space="0" w:color="auto"/>
            <w:bottom w:val="none" w:sz="0" w:space="0" w:color="auto"/>
            <w:right w:val="none" w:sz="0" w:space="0" w:color="auto"/>
          </w:divBdr>
        </w:div>
        <w:div w:id="2130077324">
          <w:marLeft w:val="640"/>
          <w:marRight w:val="0"/>
          <w:marTop w:val="0"/>
          <w:marBottom w:val="0"/>
          <w:divBdr>
            <w:top w:val="none" w:sz="0" w:space="0" w:color="auto"/>
            <w:left w:val="none" w:sz="0" w:space="0" w:color="auto"/>
            <w:bottom w:val="none" w:sz="0" w:space="0" w:color="auto"/>
            <w:right w:val="none" w:sz="0" w:space="0" w:color="auto"/>
          </w:divBdr>
        </w:div>
        <w:div w:id="381372024">
          <w:marLeft w:val="640"/>
          <w:marRight w:val="0"/>
          <w:marTop w:val="0"/>
          <w:marBottom w:val="0"/>
          <w:divBdr>
            <w:top w:val="none" w:sz="0" w:space="0" w:color="auto"/>
            <w:left w:val="none" w:sz="0" w:space="0" w:color="auto"/>
            <w:bottom w:val="none" w:sz="0" w:space="0" w:color="auto"/>
            <w:right w:val="none" w:sz="0" w:space="0" w:color="auto"/>
          </w:divBdr>
        </w:div>
        <w:div w:id="164904383">
          <w:marLeft w:val="640"/>
          <w:marRight w:val="0"/>
          <w:marTop w:val="0"/>
          <w:marBottom w:val="0"/>
          <w:divBdr>
            <w:top w:val="none" w:sz="0" w:space="0" w:color="auto"/>
            <w:left w:val="none" w:sz="0" w:space="0" w:color="auto"/>
            <w:bottom w:val="none" w:sz="0" w:space="0" w:color="auto"/>
            <w:right w:val="none" w:sz="0" w:space="0" w:color="auto"/>
          </w:divBdr>
        </w:div>
        <w:div w:id="101999246">
          <w:marLeft w:val="640"/>
          <w:marRight w:val="0"/>
          <w:marTop w:val="0"/>
          <w:marBottom w:val="0"/>
          <w:divBdr>
            <w:top w:val="none" w:sz="0" w:space="0" w:color="auto"/>
            <w:left w:val="none" w:sz="0" w:space="0" w:color="auto"/>
            <w:bottom w:val="none" w:sz="0" w:space="0" w:color="auto"/>
            <w:right w:val="none" w:sz="0" w:space="0" w:color="auto"/>
          </w:divBdr>
        </w:div>
        <w:div w:id="1032153879">
          <w:marLeft w:val="640"/>
          <w:marRight w:val="0"/>
          <w:marTop w:val="0"/>
          <w:marBottom w:val="0"/>
          <w:divBdr>
            <w:top w:val="none" w:sz="0" w:space="0" w:color="auto"/>
            <w:left w:val="none" w:sz="0" w:space="0" w:color="auto"/>
            <w:bottom w:val="none" w:sz="0" w:space="0" w:color="auto"/>
            <w:right w:val="none" w:sz="0" w:space="0" w:color="auto"/>
          </w:divBdr>
        </w:div>
        <w:div w:id="1042247139">
          <w:marLeft w:val="640"/>
          <w:marRight w:val="0"/>
          <w:marTop w:val="0"/>
          <w:marBottom w:val="0"/>
          <w:divBdr>
            <w:top w:val="none" w:sz="0" w:space="0" w:color="auto"/>
            <w:left w:val="none" w:sz="0" w:space="0" w:color="auto"/>
            <w:bottom w:val="none" w:sz="0" w:space="0" w:color="auto"/>
            <w:right w:val="none" w:sz="0" w:space="0" w:color="auto"/>
          </w:divBdr>
        </w:div>
        <w:div w:id="1249729707">
          <w:marLeft w:val="640"/>
          <w:marRight w:val="0"/>
          <w:marTop w:val="0"/>
          <w:marBottom w:val="0"/>
          <w:divBdr>
            <w:top w:val="none" w:sz="0" w:space="0" w:color="auto"/>
            <w:left w:val="none" w:sz="0" w:space="0" w:color="auto"/>
            <w:bottom w:val="none" w:sz="0" w:space="0" w:color="auto"/>
            <w:right w:val="none" w:sz="0" w:space="0" w:color="auto"/>
          </w:divBdr>
        </w:div>
        <w:div w:id="1415934797">
          <w:marLeft w:val="640"/>
          <w:marRight w:val="0"/>
          <w:marTop w:val="0"/>
          <w:marBottom w:val="0"/>
          <w:divBdr>
            <w:top w:val="none" w:sz="0" w:space="0" w:color="auto"/>
            <w:left w:val="none" w:sz="0" w:space="0" w:color="auto"/>
            <w:bottom w:val="none" w:sz="0" w:space="0" w:color="auto"/>
            <w:right w:val="none" w:sz="0" w:space="0" w:color="auto"/>
          </w:divBdr>
        </w:div>
        <w:div w:id="744641629">
          <w:marLeft w:val="640"/>
          <w:marRight w:val="0"/>
          <w:marTop w:val="0"/>
          <w:marBottom w:val="0"/>
          <w:divBdr>
            <w:top w:val="none" w:sz="0" w:space="0" w:color="auto"/>
            <w:left w:val="none" w:sz="0" w:space="0" w:color="auto"/>
            <w:bottom w:val="none" w:sz="0" w:space="0" w:color="auto"/>
            <w:right w:val="none" w:sz="0" w:space="0" w:color="auto"/>
          </w:divBdr>
        </w:div>
        <w:div w:id="1513490358">
          <w:marLeft w:val="640"/>
          <w:marRight w:val="0"/>
          <w:marTop w:val="0"/>
          <w:marBottom w:val="0"/>
          <w:divBdr>
            <w:top w:val="none" w:sz="0" w:space="0" w:color="auto"/>
            <w:left w:val="none" w:sz="0" w:space="0" w:color="auto"/>
            <w:bottom w:val="none" w:sz="0" w:space="0" w:color="auto"/>
            <w:right w:val="none" w:sz="0" w:space="0" w:color="auto"/>
          </w:divBdr>
        </w:div>
        <w:div w:id="1382556860">
          <w:marLeft w:val="640"/>
          <w:marRight w:val="0"/>
          <w:marTop w:val="0"/>
          <w:marBottom w:val="0"/>
          <w:divBdr>
            <w:top w:val="none" w:sz="0" w:space="0" w:color="auto"/>
            <w:left w:val="none" w:sz="0" w:space="0" w:color="auto"/>
            <w:bottom w:val="none" w:sz="0" w:space="0" w:color="auto"/>
            <w:right w:val="none" w:sz="0" w:space="0" w:color="auto"/>
          </w:divBdr>
        </w:div>
        <w:div w:id="2051147183">
          <w:marLeft w:val="640"/>
          <w:marRight w:val="0"/>
          <w:marTop w:val="0"/>
          <w:marBottom w:val="0"/>
          <w:divBdr>
            <w:top w:val="none" w:sz="0" w:space="0" w:color="auto"/>
            <w:left w:val="none" w:sz="0" w:space="0" w:color="auto"/>
            <w:bottom w:val="none" w:sz="0" w:space="0" w:color="auto"/>
            <w:right w:val="none" w:sz="0" w:space="0" w:color="auto"/>
          </w:divBdr>
        </w:div>
        <w:div w:id="643851881">
          <w:marLeft w:val="640"/>
          <w:marRight w:val="0"/>
          <w:marTop w:val="0"/>
          <w:marBottom w:val="0"/>
          <w:divBdr>
            <w:top w:val="none" w:sz="0" w:space="0" w:color="auto"/>
            <w:left w:val="none" w:sz="0" w:space="0" w:color="auto"/>
            <w:bottom w:val="none" w:sz="0" w:space="0" w:color="auto"/>
            <w:right w:val="none" w:sz="0" w:space="0" w:color="auto"/>
          </w:divBdr>
        </w:div>
        <w:div w:id="1775906050">
          <w:marLeft w:val="640"/>
          <w:marRight w:val="0"/>
          <w:marTop w:val="0"/>
          <w:marBottom w:val="0"/>
          <w:divBdr>
            <w:top w:val="none" w:sz="0" w:space="0" w:color="auto"/>
            <w:left w:val="none" w:sz="0" w:space="0" w:color="auto"/>
            <w:bottom w:val="none" w:sz="0" w:space="0" w:color="auto"/>
            <w:right w:val="none" w:sz="0" w:space="0" w:color="auto"/>
          </w:divBdr>
        </w:div>
        <w:div w:id="990868219">
          <w:marLeft w:val="640"/>
          <w:marRight w:val="0"/>
          <w:marTop w:val="0"/>
          <w:marBottom w:val="0"/>
          <w:divBdr>
            <w:top w:val="none" w:sz="0" w:space="0" w:color="auto"/>
            <w:left w:val="none" w:sz="0" w:space="0" w:color="auto"/>
            <w:bottom w:val="none" w:sz="0" w:space="0" w:color="auto"/>
            <w:right w:val="none" w:sz="0" w:space="0" w:color="auto"/>
          </w:divBdr>
        </w:div>
        <w:div w:id="817188079">
          <w:marLeft w:val="640"/>
          <w:marRight w:val="0"/>
          <w:marTop w:val="0"/>
          <w:marBottom w:val="0"/>
          <w:divBdr>
            <w:top w:val="none" w:sz="0" w:space="0" w:color="auto"/>
            <w:left w:val="none" w:sz="0" w:space="0" w:color="auto"/>
            <w:bottom w:val="none" w:sz="0" w:space="0" w:color="auto"/>
            <w:right w:val="none" w:sz="0" w:space="0" w:color="auto"/>
          </w:divBdr>
        </w:div>
        <w:div w:id="743914340">
          <w:marLeft w:val="640"/>
          <w:marRight w:val="0"/>
          <w:marTop w:val="0"/>
          <w:marBottom w:val="0"/>
          <w:divBdr>
            <w:top w:val="none" w:sz="0" w:space="0" w:color="auto"/>
            <w:left w:val="none" w:sz="0" w:space="0" w:color="auto"/>
            <w:bottom w:val="none" w:sz="0" w:space="0" w:color="auto"/>
            <w:right w:val="none" w:sz="0" w:space="0" w:color="auto"/>
          </w:divBdr>
        </w:div>
        <w:div w:id="1985698830">
          <w:marLeft w:val="640"/>
          <w:marRight w:val="0"/>
          <w:marTop w:val="0"/>
          <w:marBottom w:val="0"/>
          <w:divBdr>
            <w:top w:val="none" w:sz="0" w:space="0" w:color="auto"/>
            <w:left w:val="none" w:sz="0" w:space="0" w:color="auto"/>
            <w:bottom w:val="none" w:sz="0" w:space="0" w:color="auto"/>
            <w:right w:val="none" w:sz="0" w:space="0" w:color="auto"/>
          </w:divBdr>
        </w:div>
        <w:div w:id="2045910342">
          <w:marLeft w:val="640"/>
          <w:marRight w:val="0"/>
          <w:marTop w:val="0"/>
          <w:marBottom w:val="0"/>
          <w:divBdr>
            <w:top w:val="none" w:sz="0" w:space="0" w:color="auto"/>
            <w:left w:val="none" w:sz="0" w:space="0" w:color="auto"/>
            <w:bottom w:val="none" w:sz="0" w:space="0" w:color="auto"/>
            <w:right w:val="none" w:sz="0" w:space="0" w:color="auto"/>
          </w:divBdr>
        </w:div>
        <w:div w:id="546382513">
          <w:marLeft w:val="640"/>
          <w:marRight w:val="0"/>
          <w:marTop w:val="0"/>
          <w:marBottom w:val="0"/>
          <w:divBdr>
            <w:top w:val="none" w:sz="0" w:space="0" w:color="auto"/>
            <w:left w:val="none" w:sz="0" w:space="0" w:color="auto"/>
            <w:bottom w:val="none" w:sz="0" w:space="0" w:color="auto"/>
            <w:right w:val="none" w:sz="0" w:space="0" w:color="auto"/>
          </w:divBdr>
        </w:div>
        <w:div w:id="370423013">
          <w:marLeft w:val="640"/>
          <w:marRight w:val="0"/>
          <w:marTop w:val="0"/>
          <w:marBottom w:val="0"/>
          <w:divBdr>
            <w:top w:val="none" w:sz="0" w:space="0" w:color="auto"/>
            <w:left w:val="none" w:sz="0" w:space="0" w:color="auto"/>
            <w:bottom w:val="none" w:sz="0" w:space="0" w:color="auto"/>
            <w:right w:val="none" w:sz="0" w:space="0" w:color="auto"/>
          </w:divBdr>
        </w:div>
        <w:div w:id="1874421142">
          <w:marLeft w:val="640"/>
          <w:marRight w:val="0"/>
          <w:marTop w:val="0"/>
          <w:marBottom w:val="0"/>
          <w:divBdr>
            <w:top w:val="none" w:sz="0" w:space="0" w:color="auto"/>
            <w:left w:val="none" w:sz="0" w:space="0" w:color="auto"/>
            <w:bottom w:val="none" w:sz="0" w:space="0" w:color="auto"/>
            <w:right w:val="none" w:sz="0" w:space="0" w:color="auto"/>
          </w:divBdr>
        </w:div>
        <w:div w:id="747073287">
          <w:marLeft w:val="640"/>
          <w:marRight w:val="0"/>
          <w:marTop w:val="0"/>
          <w:marBottom w:val="0"/>
          <w:divBdr>
            <w:top w:val="none" w:sz="0" w:space="0" w:color="auto"/>
            <w:left w:val="none" w:sz="0" w:space="0" w:color="auto"/>
            <w:bottom w:val="none" w:sz="0" w:space="0" w:color="auto"/>
            <w:right w:val="none" w:sz="0" w:space="0" w:color="auto"/>
          </w:divBdr>
        </w:div>
        <w:div w:id="2009091739">
          <w:marLeft w:val="640"/>
          <w:marRight w:val="0"/>
          <w:marTop w:val="0"/>
          <w:marBottom w:val="0"/>
          <w:divBdr>
            <w:top w:val="none" w:sz="0" w:space="0" w:color="auto"/>
            <w:left w:val="none" w:sz="0" w:space="0" w:color="auto"/>
            <w:bottom w:val="none" w:sz="0" w:space="0" w:color="auto"/>
            <w:right w:val="none" w:sz="0" w:space="0" w:color="auto"/>
          </w:divBdr>
        </w:div>
        <w:div w:id="1328441830">
          <w:marLeft w:val="640"/>
          <w:marRight w:val="0"/>
          <w:marTop w:val="0"/>
          <w:marBottom w:val="0"/>
          <w:divBdr>
            <w:top w:val="none" w:sz="0" w:space="0" w:color="auto"/>
            <w:left w:val="none" w:sz="0" w:space="0" w:color="auto"/>
            <w:bottom w:val="none" w:sz="0" w:space="0" w:color="auto"/>
            <w:right w:val="none" w:sz="0" w:space="0" w:color="auto"/>
          </w:divBdr>
        </w:div>
        <w:div w:id="363790667">
          <w:marLeft w:val="640"/>
          <w:marRight w:val="0"/>
          <w:marTop w:val="0"/>
          <w:marBottom w:val="0"/>
          <w:divBdr>
            <w:top w:val="none" w:sz="0" w:space="0" w:color="auto"/>
            <w:left w:val="none" w:sz="0" w:space="0" w:color="auto"/>
            <w:bottom w:val="none" w:sz="0" w:space="0" w:color="auto"/>
            <w:right w:val="none" w:sz="0" w:space="0" w:color="auto"/>
          </w:divBdr>
        </w:div>
        <w:div w:id="397675273">
          <w:marLeft w:val="640"/>
          <w:marRight w:val="0"/>
          <w:marTop w:val="0"/>
          <w:marBottom w:val="0"/>
          <w:divBdr>
            <w:top w:val="none" w:sz="0" w:space="0" w:color="auto"/>
            <w:left w:val="none" w:sz="0" w:space="0" w:color="auto"/>
            <w:bottom w:val="none" w:sz="0" w:space="0" w:color="auto"/>
            <w:right w:val="none" w:sz="0" w:space="0" w:color="auto"/>
          </w:divBdr>
        </w:div>
        <w:div w:id="1422263350">
          <w:marLeft w:val="640"/>
          <w:marRight w:val="0"/>
          <w:marTop w:val="0"/>
          <w:marBottom w:val="0"/>
          <w:divBdr>
            <w:top w:val="none" w:sz="0" w:space="0" w:color="auto"/>
            <w:left w:val="none" w:sz="0" w:space="0" w:color="auto"/>
            <w:bottom w:val="none" w:sz="0" w:space="0" w:color="auto"/>
            <w:right w:val="none" w:sz="0" w:space="0" w:color="auto"/>
          </w:divBdr>
        </w:div>
        <w:div w:id="2070954636">
          <w:marLeft w:val="640"/>
          <w:marRight w:val="0"/>
          <w:marTop w:val="0"/>
          <w:marBottom w:val="0"/>
          <w:divBdr>
            <w:top w:val="none" w:sz="0" w:space="0" w:color="auto"/>
            <w:left w:val="none" w:sz="0" w:space="0" w:color="auto"/>
            <w:bottom w:val="none" w:sz="0" w:space="0" w:color="auto"/>
            <w:right w:val="none" w:sz="0" w:space="0" w:color="auto"/>
          </w:divBdr>
        </w:div>
        <w:div w:id="455756530">
          <w:marLeft w:val="640"/>
          <w:marRight w:val="0"/>
          <w:marTop w:val="0"/>
          <w:marBottom w:val="0"/>
          <w:divBdr>
            <w:top w:val="none" w:sz="0" w:space="0" w:color="auto"/>
            <w:left w:val="none" w:sz="0" w:space="0" w:color="auto"/>
            <w:bottom w:val="none" w:sz="0" w:space="0" w:color="auto"/>
            <w:right w:val="none" w:sz="0" w:space="0" w:color="auto"/>
          </w:divBdr>
        </w:div>
        <w:div w:id="919145302">
          <w:marLeft w:val="640"/>
          <w:marRight w:val="0"/>
          <w:marTop w:val="0"/>
          <w:marBottom w:val="0"/>
          <w:divBdr>
            <w:top w:val="none" w:sz="0" w:space="0" w:color="auto"/>
            <w:left w:val="none" w:sz="0" w:space="0" w:color="auto"/>
            <w:bottom w:val="none" w:sz="0" w:space="0" w:color="auto"/>
            <w:right w:val="none" w:sz="0" w:space="0" w:color="auto"/>
          </w:divBdr>
        </w:div>
        <w:div w:id="1234579648">
          <w:marLeft w:val="640"/>
          <w:marRight w:val="0"/>
          <w:marTop w:val="0"/>
          <w:marBottom w:val="0"/>
          <w:divBdr>
            <w:top w:val="none" w:sz="0" w:space="0" w:color="auto"/>
            <w:left w:val="none" w:sz="0" w:space="0" w:color="auto"/>
            <w:bottom w:val="none" w:sz="0" w:space="0" w:color="auto"/>
            <w:right w:val="none" w:sz="0" w:space="0" w:color="auto"/>
          </w:divBdr>
        </w:div>
        <w:div w:id="1927574688">
          <w:marLeft w:val="640"/>
          <w:marRight w:val="0"/>
          <w:marTop w:val="0"/>
          <w:marBottom w:val="0"/>
          <w:divBdr>
            <w:top w:val="none" w:sz="0" w:space="0" w:color="auto"/>
            <w:left w:val="none" w:sz="0" w:space="0" w:color="auto"/>
            <w:bottom w:val="none" w:sz="0" w:space="0" w:color="auto"/>
            <w:right w:val="none" w:sz="0" w:space="0" w:color="auto"/>
          </w:divBdr>
        </w:div>
        <w:div w:id="334964737">
          <w:marLeft w:val="640"/>
          <w:marRight w:val="0"/>
          <w:marTop w:val="0"/>
          <w:marBottom w:val="0"/>
          <w:divBdr>
            <w:top w:val="none" w:sz="0" w:space="0" w:color="auto"/>
            <w:left w:val="none" w:sz="0" w:space="0" w:color="auto"/>
            <w:bottom w:val="none" w:sz="0" w:space="0" w:color="auto"/>
            <w:right w:val="none" w:sz="0" w:space="0" w:color="auto"/>
          </w:divBdr>
        </w:div>
        <w:div w:id="1784766903">
          <w:marLeft w:val="640"/>
          <w:marRight w:val="0"/>
          <w:marTop w:val="0"/>
          <w:marBottom w:val="0"/>
          <w:divBdr>
            <w:top w:val="none" w:sz="0" w:space="0" w:color="auto"/>
            <w:left w:val="none" w:sz="0" w:space="0" w:color="auto"/>
            <w:bottom w:val="none" w:sz="0" w:space="0" w:color="auto"/>
            <w:right w:val="none" w:sz="0" w:space="0" w:color="auto"/>
          </w:divBdr>
        </w:div>
        <w:div w:id="1267538259">
          <w:marLeft w:val="640"/>
          <w:marRight w:val="0"/>
          <w:marTop w:val="0"/>
          <w:marBottom w:val="0"/>
          <w:divBdr>
            <w:top w:val="none" w:sz="0" w:space="0" w:color="auto"/>
            <w:left w:val="none" w:sz="0" w:space="0" w:color="auto"/>
            <w:bottom w:val="none" w:sz="0" w:space="0" w:color="auto"/>
            <w:right w:val="none" w:sz="0" w:space="0" w:color="auto"/>
          </w:divBdr>
        </w:div>
        <w:div w:id="352267162">
          <w:marLeft w:val="640"/>
          <w:marRight w:val="0"/>
          <w:marTop w:val="0"/>
          <w:marBottom w:val="0"/>
          <w:divBdr>
            <w:top w:val="none" w:sz="0" w:space="0" w:color="auto"/>
            <w:left w:val="none" w:sz="0" w:space="0" w:color="auto"/>
            <w:bottom w:val="none" w:sz="0" w:space="0" w:color="auto"/>
            <w:right w:val="none" w:sz="0" w:space="0" w:color="auto"/>
          </w:divBdr>
        </w:div>
        <w:div w:id="850921708">
          <w:marLeft w:val="640"/>
          <w:marRight w:val="0"/>
          <w:marTop w:val="0"/>
          <w:marBottom w:val="0"/>
          <w:divBdr>
            <w:top w:val="none" w:sz="0" w:space="0" w:color="auto"/>
            <w:left w:val="none" w:sz="0" w:space="0" w:color="auto"/>
            <w:bottom w:val="none" w:sz="0" w:space="0" w:color="auto"/>
            <w:right w:val="none" w:sz="0" w:space="0" w:color="auto"/>
          </w:divBdr>
        </w:div>
        <w:div w:id="988630250">
          <w:marLeft w:val="640"/>
          <w:marRight w:val="0"/>
          <w:marTop w:val="0"/>
          <w:marBottom w:val="0"/>
          <w:divBdr>
            <w:top w:val="none" w:sz="0" w:space="0" w:color="auto"/>
            <w:left w:val="none" w:sz="0" w:space="0" w:color="auto"/>
            <w:bottom w:val="none" w:sz="0" w:space="0" w:color="auto"/>
            <w:right w:val="none" w:sz="0" w:space="0" w:color="auto"/>
          </w:divBdr>
        </w:div>
        <w:div w:id="1888447859">
          <w:marLeft w:val="640"/>
          <w:marRight w:val="0"/>
          <w:marTop w:val="0"/>
          <w:marBottom w:val="0"/>
          <w:divBdr>
            <w:top w:val="none" w:sz="0" w:space="0" w:color="auto"/>
            <w:left w:val="none" w:sz="0" w:space="0" w:color="auto"/>
            <w:bottom w:val="none" w:sz="0" w:space="0" w:color="auto"/>
            <w:right w:val="none" w:sz="0" w:space="0" w:color="auto"/>
          </w:divBdr>
        </w:div>
        <w:div w:id="418451644">
          <w:marLeft w:val="640"/>
          <w:marRight w:val="0"/>
          <w:marTop w:val="0"/>
          <w:marBottom w:val="0"/>
          <w:divBdr>
            <w:top w:val="none" w:sz="0" w:space="0" w:color="auto"/>
            <w:left w:val="none" w:sz="0" w:space="0" w:color="auto"/>
            <w:bottom w:val="none" w:sz="0" w:space="0" w:color="auto"/>
            <w:right w:val="none" w:sz="0" w:space="0" w:color="auto"/>
          </w:divBdr>
        </w:div>
        <w:div w:id="1786803912">
          <w:marLeft w:val="640"/>
          <w:marRight w:val="0"/>
          <w:marTop w:val="0"/>
          <w:marBottom w:val="0"/>
          <w:divBdr>
            <w:top w:val="none" w:sz="0" w:space="0" w:color="auto"/>
            <w:left w:val="none" w:sz="0" w:space="0" w:color="auto"/>
            <w:bottom w:val="none" w:sz="0" w:space="0" w:color="auto"/>
            <w:right w:val="none" w:sz="0" w:space="0" w:color="auto"/>
          </w:divBdr>
        </w:div>
        <w:div w:id="335151767">
          <w:marLeft w:val="640"/>
          <w:marRight w:val="0"/>
          <w:marTop w:val="0"/>
          <w:marBottom w:val="0"/>
          <w:divBdr>
            <w:top w:val="none" w:sz="0" w:space="0" w:color="auto"/>
            <w:left w:val="none" w:sz="0" w:space="0" w:color="auto"/>
            <w:bottom w:val="none" w:sz="0" w:space="0" w:color="auto"/>
            <w:right w:val="none" w:sz="0" w:space="0" w:color="auto"/>
          </w:divBdr>
        </w:div>
        <w:div w:id="1916234918">
          <w:marLeft w:val="640"/>
          <w:marRight w:val="0"/>
          <w:marTop w:val="0"/>
          <w:marBottom w:val="0"/>
          <w:divBdr>
            <w:top w:val="none" w:sz="0" w:space="0" w:color="auto"/>
            <w:left w:val="none" w:sz="0" w:space="0" w:color="auto"/>
            <w:bottom w:val="none" w:sz="0" w:space="0" w:color="auto"/>
            <w:right w:val="none" w:sz="0" w:space="0" w:color="auto"/>
          </w:divBdr>
        </w:div>
        <w:div w:id="149173144">
          <w:marLeft w:val="640"/>
          <w:marRight w:val="0"/>
          <w:marTop w:val="0"/>
          <w:marBottom w:val="0"/>
          <w:divBdr>
            <w:top w:val="none" w:sz="0" w:space="0" w:color="auto"/>
            <w:left w:val="none" w:sz="0" w:space="0" w:color="auto"/>
            <w:bottom w:val="none" w:sz="0" w:space="0" w:color="auto"/>
            <w:right w:val="none" w:sz="0" w:space="0" w:color="auto"/>
          </w:divBdr>
        </w:div>
        <w:div w:id="1745950921">
          <w:marLeft w:val="640"/>
          <w:marRight w:val="0"/>
          <w:marTop w:val="0"/>
          <w:marBottom w:val="0"/>
          <w:divBdr>
            <w:top w:val="none" w:sz="0" w:space="0" w:color="auto"/>
            <w:left w:val="none" w:sz="0" w:space="0" w:color="auto"/>
            <w:bottom w:val="none" w:sz="0" w:space="0" w:color="auto"/>
            <w:right w:val="none" w:sz="0" w:space="0" w:color="auto"/>
          </w:divBdr>
        </w:div>
        <w:div w:id="895242119">
          <w:marLeft w:val="640"/>
          <w:marRight w:val="0"/>
          <w:marTop w:val="0"/>
          <w:marBottom w:val="0"/>
          <w:divBdr>
            <w:top w:val="none" w:sz="0" w:space="0" w:color="auto"/>
            <w:left w:val="none" w:sz="0" w:space="0" w:color="auto"/>
            <w:bottom w:val="none" w:sz="0" w:space="0" w:color="auto"/>
            <w:right w:val="none" w:sz="0" w:space="0" w:color="auto"/>
          </w:divBdr>
        </w:div>
        <w:div w:id="801923952">
          <w:marLeft w:val="640"/>
          <w:marRight w:val="0"/>
          <w:marTop w:val="0"/>
          <w:marBottom w:val="0"/>
          <w:divBdr>
            <w:top w:val="none" w:sz="0" w:space="0" w:color="auto"/>
            <w:left w:val="none" w:sz="0" w:space="0" w:color="auto"/>
            <w:bottom w:val="none" w:sz="0" w:space="0" w:color="auto"/>
            <w:right w:val="none" w:sz="0" w:space="0" w:color="auto"/>
          </w:divBdr>
        </w:div>
        <w:div w:id="14891025">
          <w:marLeft w:val="640"/>
          <w:marRight w:val="0"/>
          <w:marTop w:val="0"/>
          <w:marBottom w:val="0"/>
          <w:divBdr>
            <w:top w:val="none" w:sz="0" w:space="0" w:color="auto"/>
            <w:left w:val="none" w:sz="0" w:space="0" w:color="auto"/>
            <w:bottom w:val="none" w:sz="0" w:space="0" w:color="auto"/>
            <w:right w:val="none" w:sz="0" w:space="0" w:color="auto"/>
          </w:divBdr>
        </w:div>
        <w:div w:id="1198350339">
          <w:marLeft w:val="640"/>
          <w:marRight w:val="0"/>
          <w:marTop w:val="0"/>
          <w:marBottom w:val="0"/>
          <w:divBdr>
            <w:top w:val="none" w:sz="0" w:space="0" w:color="auto"/>
            <w:left w:val="none" w:sz="0" w:space="0" w:color="auto"/>
            <w:bottom w:val="none" w:sz="0" w:space="0" w:color="auto"/>
            <w:right w:val="none" w:sz="0" w:space="0" w:color="auto"/>
          </w:divBdr>
        </w:div>
        <w:div w:id="622616702">
          <w:marLeft w:val="640"/>
          <w:marRight w:val="0"/>
          <w:marTop w:val="0"/>
          <w:marBottom w:val="0"/>
          <w:divBdr>
            <w:top w:val="none" w:sz="0" w:space="0" w:color="auto"/>
            <w:left w:val="none" w:sz="0" w:space="0" w:color="auto"/>
            <w:bottom w:val="none" w:sz="0" w:space="0" w:color="auto"/>
            <w:right w:val="none" w:sz="0" w:space="0" w:color="auto"/>
          </w:divBdr>
        </w:div>
        <w:div w:id="383723039">
          <w:marLeft w:val="640"/>
          <w:marRight w:val="0"/>
          <w:marTop w:val="0"/>
          <w:marBottom w:val="0"/>
          <w:divBdr>
            <w:top w:val="none" w:sz="0" w:space="0" w:color="auto"/>
            <w:left w:val="none" w:sz="0" w:space="0" w:color="auto"/>
            <w:bottom w:val="none" w:sz="0" w:space="0" w:color="auto"/>
            <w:right w:val="none" w:sz="0" w:space="0" w:color="auto"/>
          </w:divBdr>
        </w:div>
        <w:div w:id="800267428">
          <w:marLeft w:val="640"/>
          <w:marRight w:val="0"/>
          <w:marTop w:val="0"/>
          <w:marBottom w:val="0"/>
          <w:divBdr>
            <w:top w:val="none" w:sz="0" w:space="0" w:color="auto"/>
            <w:left w:val="none" w:sz="0" w:space="0" w:color="auto"/>
            <w:bottom w:val="none" w:sz="0" w:space="0" w:color="auto"/>
            <w:right w:val="none" w:sz="0" w:space="0" w:color="auto"/>
          </w:divBdr>
        </w:div>
        <w:div w:id="296181073">
          <w:marLeft w:val="640"/>
          <w:marRight w:val="0"/>
          <w:marTop w:val="0"/>
          <w:marBottom w:val="0"/>
          <w:divBdr>
            <w:top w:val="none" w:sz="0" w:space="0" w:color="auto"/>
            <w:left w:val="none" w:sz="0" w:space="0" w:color="auto"/>
            <w:bottom w:val="none" w:sz="0" w:space="0" w:color="auto"/>
            <w:right w:val="none" w:sz="0" w:space="0" w:color="auto"/>
          </w:divBdr>
        </w:div>
        <w:div w:id="214859109">
          <w:marLeft w:val="640"/>
          <w:marRight w:val="0"/>
          <w:marTop w:val="0"/>
          <w:marBottom w:val="0"/>
          <w:divBdr>
            <w:top w:val="none" w:sz="0" w:space="0" w:color="auto"/>
            <w:left w:val="none" w:sz="0" w:space="0" w:color="auto"/>
            <w:bottom w:val="none" w:sz="0" w:space="0" w:color="auto"/>
            <w:right w:val="none" w:sz="0" w:space="0" w:color="auto"/>
          </w:divBdr>
        </w:div>
        <w:div w:id="1664578142">
          <w:marLeft w:val="640"/>
          <w:marRight w:val="0"/>
          <w:marTop w:val="0"/>
          <w:marBottom w:val="0"/>
          <w:divBdr>
            <w:top w:val="none" w:sz="0" w:space="0" w:color="auto"/>
            <w:left w:val="none" w:sz="0" w:space="0" w:color="auto"/>
            <w:bottom w:val="none" w:sz="0" w:space="0" w:color="auto"/>
            <w:right w:val="none" w:sz="0" w:space="0" w:color="auto"/>
          </w:divBdr>
        </w:div>
        <w:div w:id="1906377790">
          <w:marLeft w:val="640"/>
          <w:marRight w:val="0"/>
          <w:marTop w:val="0"/>
          <w:marBottom w:val="0"/>
          <w:divBdr>
            <w:top w:val="none" w:sz="0" w:space="0" w:color="auto"/>
            <w:left w:val="none" w:sz="0" w:space="0" w:color="auto"/>
            <w:bottom w:val="none" w:sz="0" w:space="0" w:color="auto"/>
            <w:right w:val="none" w:sz="0" w:space="0" w:color="auto"/>
          </w:divBdr>
        </w:div>
        <w:div w:id="2098283623">
          <w:marLeft w:val="640"/>
          <w:marRight w:val="0"/>
          <w:marTop w:val="0"/>
          <w:marBottom w:val="0"/>
          <w:divBdr>
            <w:top w:val="none" w:sz="0" w:space="0" w:color="auto"/>
            <w:left w:val="none" w:sz="0" w:space="0" w:color="auto"/>
            <w:bottom w:val="none" w:sz="0" w:space="0" w:color="auto"/>
            <w:right w:val="none" w:sz="0" w:space="0" w:color="auto"/>
          </w:divBdr>
        </w:div>
        <w:div w:id="1379012373">
          <w:marLeft w:val="640"/>
          <w:marRight w:val="0"/>
          <w:marTop w:val="0"/>
          <w:marBottom w:val="0"/>
          <w:divBdr>
            <w:top w:val="none" w:sz="0" w:space="0" w:color="auto"/>
            <w:left w:val="none" w:sz="0" w:space="0" w:color="auto"/>
            <w:bottom w:val="none" w:sz="0" w:space="0" w:color="auto"/>
            <w:right w:val="none" w:sz="0" w:space="0" w:color="auto"/>
          </w:divBdr>
        </w:div>
        <w:div w:id="508375893">
          <w:marLeft w:val="640"/>
          <w:marRight w:val="0"/>
          <w:marTop w:val="0"/>
          <w:marBottom w:val="0"/>
          <w:divBdr>
            <w:top w:val="none" w:sz="0" w:space="0" w:color="auto"/>
            <w:left w:val="none" w:sz="0" w:space="0" w:color="auto"/>
            <w:bottom w:val="none" w:sz="0" w:space="0" w:color="auto"/>
            <w:right w:val="none" w:sz="0" w:space="0" w:color="auto"/>
          </w:divBdr>
        </w:div>
        <w:div w:id="1153568644">
          <w:marLeft w:val="640"/>
          <w:marRight w:val="0"/>
          <w:marTop w:val="0"/>
          <w:marBottom w:val="0"/>
          <w:divBdr>
            <w:top w:val="none" w:sz="0" w:space="0" w:color="auto"/>
            <w:left w:val="none" w:sz="0" w:space="0" w:color="auto"/>
            <w:bottom w:val="none" w:sz="0" w:space="0" w:color="auto"/>
            <w:right w:val="none" w:sz="0" w:space="0" w:color="auto"/>
          </w:divBdr>
        </w:div>
        <w:div w:id="1747803469">
          <w:marLeft w:val="640"/>
          <w:marRight w:val="0"/>
          <w:marTop w:val="0"/>
          <w:marBottom w:val="0"/>
          <w:divBdr>
            <w:top w:val="none" w:sz="0" w:space="0" w:color="auto"/>
            <w:left w:val="none" w:sz="0" w:space="0" w:color="auto"/>
            <w:bottom w:val="none" w:sz="0" w:space="0" w:color="auto"/>
            <w:right w:val="none" w:sz="0" w:space="0" w:color="auto"/>
          </w:divBdr>
        </w:div>
        <w:div w:id="420566936">
          <w:marLeft w:val="640"/>
          <w:marRight w:val="0"/>
          <w:marTop w:val="0"/>
          <w:marBottom w:val="0"/>
          <w:divBdr>
            <w:top w:val="none" w:sz="0" w:space="0" w:color="auto"/>
            <w:left w:val="none" w:sz="0" w:space="0" w:color="auto"/>
            <w:bottom w:val="none" w:sz="0" w:space="0" w:color="auto"/>
            <w:right w:val="none" w:sz="0" w:space="0" w:color="auto"/>
          </w:divBdr>
        </w:div>
        <w:div w:id="1019504854">
          <w:marLeft w:val="640"/>
          <w:marRight w:val="0"/>
          <w:marTop w:val="0"/>
          <w:marBottom w:val="0"/>
          <w:divBdr>
            <w:top w:val="none" w:sz="0" w:space="0" w:color="auto"/>
            <w:left w:val="none" w:sz="0" w:space="0" w:color="auto"/>
            <w:bottom w:val="none" w:sz="0" w:space="0" w:color="auto"/>
            <w:right w:val="none" w:sz="0" w:space="0" w:color="auto"/>
          </w:divBdr>
        </w:div>
        <w:div w:id="191387149">
          <w:marLeft w:val="640"/>
          <w:marRight w:val="0"/>
          <w:marTop w:val="0"/>
          <w:marBottom w:val="0"/>
          <w:divBdr>
            <w:top w:val="none" w:sz="0" w:space="0" w:color="auto"/>
            <w:left w:val="none" w:sz="0" w:space="0" w:color="auto"/>
            <w:bottom w:val="none" w:sz="0" w:space="0" w:color="auto"/>
            <w:right w:val="none" w:sz="0" w:space="0" w:color="auto"/>
          </w:divBdr>
        </w:div>
        <w:div w:id="287399024">
          <w:marLeft w:val="640"/>
          <w:marRight w:val="0"/>
          <w:marTop w:val="0"/>
          <w:marBottom w:val="0"/>
          <w:divBdr>
            <w:top w:val="none" w:sz="0" w:space="0" w:color="auto"/>
            <w:left w:val="none" w:sz="0" w:space="0" w:color="auto"/>
            <w:bottom w:val="none" w:sz="0" w:space="0" w:color="auto"/>
            <w:right w:val="none" w:sz="0" w:space="0" w:color="auto"/>
          </w:divBdr>
        </w:div>
        <w:div w:id="615016296">
          <w:marLeft w:val="640"/>
          <w:marRight w:val="0"/>
          <w:marTop w:val="0"/>
          <w:marBottom w:val="0"/>
          <w:divBdr>
            <w:top w:val="none" w:sz="0" w:space="0" w:color="auto"/>
            <w:left w:val="none" w:sz="0" w:space="0" w:color="auto"/>
            <w:bottom w:val="none" w:sz="0" w:space="0" w:color="auto"/>
            <w:right w:val="none" w:sz="0" w:space="0" w:color="auto"/>
          </w:divBdr>
        </w:div>
        <w:div w:id="1204556527">
          <w:marLeft w:val="640"/>
          <w:marRight w:val="0"/>
          <w:marTop w:val="0"/>
          <w:marBottom w:val="0"/>
          <w:divBdr>
            <w:top w:val="none" w:sz="0" w:space="0" w:color="auto"/>
            <w:left w:val="none" w:sz="0" w:space="0" w:color="auto"/>
            <w:bottom w:val="none" w:sz="0" w:space="0" w:color="auto"/>
            <w:right w:val="none" w:sz="0" w:space="0" w:color="auto"/>
          </w:divBdr>
        </w:div>
        <w:div w:id="1062482220">
          <w:marLeft w:val="640"/>
          <w:marRight w:val="0"/>
          <w:marTop w:val="0"/>
          <w:marBottom w:val="0"/>
          <w:divBdr>
            <w:top w:val="none" w:sz="0" w:space="0" w:color="auto"/>
            <w:left w:val="none" w:sz="0" w:space="0" w:color="auto"/>
            <w:bottom w:val="none" w:sz="0" w:space="0" w:color="auto"/>
            <w:right w:val="none" w:sz="0" w:space="0" w:color="auto"/>
          </w:divBdr>
        </w:div>
        <w:div w:id="139660623">
          <w:marLeft w:val="640"/>
          <w:marRight w:val="0"/>
          <w:marTop w:val="0"/>
          <w:marBottom w:val="0"/>
          <w:divBdr>
            <w:top w:val="none" w:sz="0" w:space="0" w:color="auto"/>
            <w:left w:val="none" w:sz="0" w:space="0" w:color="auto"/>
            <w:bottom w:val="none" w:sz="0" w:space="0" w:color="auto"/>
            <w:right w:val="none" w:sz="0" w:space="0" w:color="auto"/>
          </w:divBdr>
        </w:div>
        <w:div w:id="1799108854">
          <w:marLeft w:val="640"/>
          <w:marRight w:val="0"/>
          <w:marTop w:val="0"/>
          <w:marBottom w:val="0"/>
          <w:divBdr>
            <w:top w:val="none" w:sz="0" w:space="0" w:color="auto"/>
            <w:left w:val="none" w:sz="0" w:space="0" w:color="auto"/>
            <w:bottom w:val="none" w:sz="0" w:space="0" w:color="auto"/>
            <w:right w:val="none" w:sz="0" w:space="0" w:color="auto"/>
          </w:divBdr>
        </w:div>
        <w:div w:id="318776836">
          <w:marLeft w:val="640"/>
          <w:marRight w:val="0"/>
          <w:marTop w:val="0"/>
          <w:marBottom w:val="0"/>
          <w:divBdr>
            <w:top w:val="none" w:sz="0" w:space="0" w:color="auto"/>
            <w:left w:val="none" w:sz="0" w:space="0" w:color="auto"/>
            <w:bottom w:val="none" w:sz="0" w:space="0" w:color="auto"/>
            <w:right w:val="none" w:sz="0" w:space="0" w:color="auto"/>
          </w:divBdr>
        </w:div>
        <w:div w:id="721058475">
          <w:marLeft w:val="640"/>
          <w:marRight w:val="0"/>
          <w:marTop w:val="0"/>
          <w:marBottom w:val="0"/>
          <w:divBdr>
            <w:top w:val="none" w:sz="0" w:space="0" w:color="auto"/>
            <w:left w:val="none" w:sz="0" w:space="0" w:color="auto"/>
            <w:bottom w:val="none" w:sz="0" w:space="0" w:color="auto"/>
            <w:right w:val="none" w:sz="0" w:space="0" w:color="auto"/>
          </w:divBdr>
        </w:div>
        <w:div w:id="388456693">
          <w:marLeft w:val="640"/>
          <w:marRight w:val="0"/>
          <w:marTop w:val="0"/>
          <w:marBottom w:val="0"/>
          <w:divBdr>
            <w:top w:val="none" w:sz="0" w:space="0" w:color="auto"/>
            <w:left w:val="none" w:sz="0" w:space="0" w:color="auto"/>
            <w:bottom w:val="none" w:sz="0" w:space="0" w:color="auto"/>
            <w:right w:val="none" w:sz="0" w:space="0" w:color="auto"/>
          </w:divBdr>
        </w:div>
        <w:div w:id="1474061620">
          <w:marLeft w:val="640"/>
          <w:marRight w:val="0"/>
          <w:marTop w:val="0"/>
          <w:marBottom w:val="0"/>
          <w:divBdr>
            <w:top w:val="none" w:sz="0" w:space="0" w:color="auto"/>
            <w:left w:val="none" w:sz="0" w:space="0" w:color="auto"/>
            <w:bottom w:val="none" w:sz="0" w:space="0" w:color="auto"/>
            <w:right w:val="none" w:sz="0" w:space="0" w:color="auto"/>
          </w:divBdr>
        </w:div>
        <w:div w:id="189613731">
          <w:marLeft w:val="640"/>
          <w:marRight w:val="0"/>
          <w:marTop w:val="0"/>
          <w:marBottom w:val="0"/>
          <w:divBdr>
            <w:top w:val="none" w:sz="0" w:space="0" w:color="auto"/>
            <w:left w:val="none" w:sz="0" w:space="0" w:color="auto"/>
            <w:bottom w:val="none" w:sz="0" w:space="0" w:color="auto"/>
            <w:right w:val="none" w:sz="0" w:space="0" w:color="auto"/>
          </w:divBdr>
        </w:div>
        <w:div w:id="2075882871">
          <w:marLeft w:val="640"/>
          <w:marRight w:val="0"/>
          <w:marTop w:val="0"/>
          <w:marBottom w:val="0"/>
          <w:divBdr>
            <w:top w:val="none" w:sz="0" w:space="0" w:color="auto"/>
            <w:left w:val="none" w:sz="0" w:space="0" w:color="auto"/>
            <w:bottom w:val="none" w:sz="0" w:space="0" w:color="auto"/>
            <w:right w:val="none" w:sz="0" w:space="0" w:color="auto"/>
          </w:divBdr>
        </w:div>
        <w:div w:id="934174637">
          <w:marLeft w:val="640"/>
          <w:marRight w:val="0"/>
          <w:marTop w:val="0"/>
          <w:marBottom w:val="0"/>
          <w:divBdr>
            <w:top w:val="none" w:sz="0" w:space="0" w:color="auto"/>
            <w:left w:val="none" w:sz="0" w:space="0" w:color="auto"/>
            <w:bottom w:val="none" w:sz="0" w:space="0" w:color="auto"/>
            <w:right w:val="none" w:sz="0" w:space="0" w:color="auto"/>
          </w:divBdr>
        </w:div>
        <w:div w:id="1311599098">
          <w:marLeft w:val="640"/>
          <w:marRight w:val="0"/>
          <w:marTop w:val="0"/>
          <w:marBottom w:val="0"/>
          <w:divBdr>
            <w:top w:val="none" w:sz="0" w:space="0" w:color="auto"/>
            <w:left w:val="none" w:sz="0" w:space="0" w:color="auto"/>
            <w:bottom w:val="none" w:sz="0" w:space="0" w:color="auto"/>
            <w:right w:val="none" w:sz="0" w:space="0" w:color="auto"/>
          </w:divBdr>
        </w:div>
        <w:div w:id="2034452161">
          <w:marLeft w:val="640"/>
          <w:marRight w:val="0"/>
          <w:marTop w:val="0"/>
          <w:marBottom w:val="0"/>
          <w:divBdr>
            <w:top w:val="none" w:sz="0" w:space="0" w:color="auto"/>
            <w:left w:val="none" w:sz="0" w:space="0" w:color="auto"/>
            <w:bottom w:val="none" w:sz="0" w:space="0" w:color="auto"/>
            <w:right w:val="none" w:sz="0" w:space="0" w:color="auto"/>
          </w:divBdr>
        </w:div>
        <w:div w:id="1765960152">
          <w:marLeft w:val="640"/>
          <w:marRight w:val="0"/>
          <w:marTop w:val="0"/>
          <w:marBottom w:val="0"/>
          <w:divBdr>
            <w:top w:val="none" w:sz="0" w:space="0" w:color="auto"/>
            <w:left w:val="none" w:sz="0" w:space="0" w:color="auto"/>
            <w:bottom w:val="none" w:sz="0" w:space="0" w:color="auto"/>
            <w:right w:val="none" w:sz="0" w:space="0" w:color="auto"/>
          </w:divBdr>
        </w:div>
        <w:div w:id="1867718935">
          <w:marLeft w:val="640"/>
          <w:marRight w:val="0"/>
          <w:marTop w:val="0"/>
          <w:marBottom w:val="0"/>
          <w:divBdr>
            <w:top w:val="none" w:sz="0" w:space="0" w:color="auto"/>
            <w:left w:val="none" w:sz="0" w:space="0" w:color="auto"/>
            <w:bottom w:val="none" w:sz="0" w:space="0" w:color="auto"/>
            <w:right w:val="none" w:sz="0" w:space="0" w:color="auto"/>
          </w:divBdr>
        </w:div>
        <w:div w:id="737023844">
          <w:marLeft w:val="640"/>
          <w:marRight w:val="0"/>
          <w:marTop w:val="0"/>
          <w:marBottom w:val="0"/>
          <w:divBdr>
            <w:top w:val="none" w:sz="0" w:space="0" w:color="auto"/>
            <w:left w:val="none" w:sz="0" w:space="0" w:color="auto"/>
            <w:bottom w:val="none" w:sz="0" w:space="0" w:color="auto"/>
            <w:right w:val="none" w:sz="0" w:space="0" w:color="auto"/>
          </w:divBdr>
        </w:div>
        <w:div w:id="1750152450">
          <w:marLeft w:val="640"/>
          <w:marRight w:val="0"/>
          <w:marTop w:val="0"/>
          <w:marBottom w:val="0"/>
          <w:divBdr>
            <w:top w:val="none" w:sz="0" w:space="0" w:color="auto"/>
            <w:left w:val="none" w:sz="0" w:space="0" w:color="auto"/>
            <w:bottom w:val="none" w:sz="0" w:space="0" w:color="auto"/>
            <w:right w:val="none" w:sz="0" w:space="0" w:color="auto"/>
          </w:divBdr>
        </w:div>
        <w:div w:id="2023819142">
          <w:marLeft w:val="640"/>
          <w:marRight w:val="0"/>
          <w:marTop w:val="0"/>
          <w:marBottom w:val="0"/>
          <w:divBdr>
            <w:top w:val="none" w:sz="0" w:space="0" w:color="auto"/>
            <w:left w:val="none" w:sz="0" w:space="0" w:color="auto"/>
            <w:bottom w:val="none" w:sz="0" w:space="0" w:color="auto"/>
            <w:right w:val="none" w:sz="0" w:space="0" w:color="auto"/>
          </w:divBdr>
        </w:div>
        <w:div w:id="2033990595">
          <w:marLeft w:val="640"/>
          <w:marRight w:val="0"/>
          <w:marTop w:val="0"/>
          <w:marBottom w:val="0"/>
          <w:divBdr>
            <w:top w:val="none" w:sz="0" w:space="0" w:color="auto"/>
            <w:left w:val="none" w:sz="0" w:space="0" w:color="auto"/>
            <w:bottom w:val="none" w:sz="0" w:space="0" w:color="auto"/>
            <w:right w:val="none" w:sz="0" w:space="0" w:color="auto"/>
          </w:divBdr>
        </w:div>
        <w:div w:id="439222526">
          <w:marLeft w:val="640"/>
          <w:marRight w:val="0"/>
          <w:marTop w:val="0"/>
          <w:marBottom w:val="0"/>
          <w:divBdr>
            <w:top w:val="none" w:sz="0" w:space="0" w:color="auto"/>
            <w:left w:val="none" w:sz="0" w:space="0" w:color="auto"/>
            <w:bottom w:val="none" w:sz="0" w:space="0" w:color="auto"/>
            <w:right w:val="none" w:sz="0" w:space="0" w:color="auto"/>
          </w:divBdr>
        </w:div>
        <w:div w:id="1043677512">
          <w:marLeft w:val="640"/>
          <w:marRight w:val="0"/>
          <w:marTop w:val="0"/>
          <w:marBottom w:val="0"/>
          <w:divBdr>
            <w:top w:val="none" w:sz="0" w:space="0" w:color="auto"/>
            <w:left w:val="none" w:sz="0" w:space="0" w:color="auto"/>
            <w:bottom w:val="none" w:sz="0" w:space="0" w:color="auto"/>
            <w:right w:val="none" w:sz="0" w:space="0" w:color="auto"/>
          </w:divBdr>
        </w:div>
        <w:div w:id="1039940557">
          <w:marLeft w:val="640"/>
          <w:marRight w:val="0"/>
          <w:marTop w:val="0"/>
          <w:marBottom w:val="0"/>
          <w:divBdr>
            <w:top w:val="none" w:sz="0" w:space="0" w:color="auto"/>
            <w:left w:val="none" w:sz="0" w:space="0" w:color="auto"/>
            <w:bottom w:val="none" w:sz="0" w:space="0" w:color="auto"/>
            <w:right w:val="none" w:sz="0" w:space="0" w:color="auto"/>
          </w:divBdr>
        </w:div>
        <w:div w:id="1936552606">
          <w:marLeft w:val="640"/>
          <w:marRight w:val="0"/>
          <w:marTop w:val="0"/>
          <w:marBottom w:val="0"/>
          <w:divBdr>
            <w:top w:val="none" w:sz="0" w:space="0" w:color="auto"/>
            <w:left w:val="none" w:sz="0" w:space="0" w:color="auto"/>
            <w:bottom w:val="none" w:sz="0" w:space="0" w:color="auto"/>
            <w:right w:val="none" w:sz="0" w:space="0" w:color="auto"/>
          </w:divBdr>
        </w:div>
        <w:div w:id="1834490391">
          <w:marLeft w:val="640"/>
          <w:marRight w:val="0"/>
          <w:marTop w:val="0"/>
          <w:marBottom w:val="0"/>
          <w:divBdr>
            <w:top w:val="none" w:sz="0" w:space="0" w:color="auto"/>
            <w:left w:val="none" w:sz="0" w:space="0" w:color="auto"/>
            <w:bottom w:val="none" w:sz="0" w:space="0" w:color="auto"/>
            <w:right w:val="none" w:sz="0" w:space="0" w:color="auto"/>
          </w:divBdr>
        </w:div>
        <w:div w:id="970015071">
          <w:marLeft w:val="640"/>
          <w:marRight w:val="0"/>
          <w:marTop w:val="0"/>
          <w:marBottom w:val="0"/>
          <w:divBdr>
            <w:top w:val="none" w:sz="0" w:space="0" w:color="auto"/>
            <w:left w:val="none" w:sz="0" w:space="0" w:color="auto"/>
            <w:bottom w:val="none" w:sz="0" w:space="0" w:color="auto"/>
            <w:right w:val="none" w:sz="0" w:space="0" w:color="auto"/>
          </w:divBdr>
        </w:div>
        <w:div w:id="1979728106">
          <w:marLeft w:val="640"/>
          <w:marRight w:val="0"/>
          <w:marTop w:val="0"/>
          <w:marBottom w:val="0"/>
          <w:divBdr>
            <w:top w:val="none" w:sz="0" w:space="0" w:color="auto"/>
            <w:left w:val="none" w:sz="0" w:space="0" w:color="auto"/>
            <w:bottom w:val="none" w:sz="0" w:space="0" w:color="auto"/>
            <w:right w:val="none" w:sz="0" w:space="0" w:color="auto"/>
          </w:divBdr>
        </w:div>
        <w:div w:id="2015110483">
          <w:marLeft w:val="640"/>
          <w:marRight w:val="0"/>
          <w:marTop w:val="0"/>
          <w:marBottom w:val="0"/>
          <w:divBdr>
            <w:top w:val="none" w:sz="0" w:space="0" w:color="auto"/>
            <w:left w:val="none" w:sz="0" w:space="0" w:color="auto"/>
            <w:bottom w:val="none" w:sz="0" w:space="0" w:color="auto"/>
            <w:right w:val="none" w:sz="0" w:space="0" w:color="auto"/>
          </w:divBdr>
        </w:div>
        <w:div w:id="438305996">
          <w:marLeft w:val="640"/>
          <w:marRight w:val="0"/>
          <w:marTop w:val="0"/>
          <w:marBottom w:val="0"/>
          <w:divBdr>
            <w:top w:val="none" w:sz="0" w:space="0" w:color="auto"/>
            <w:left w:val="none" w:sz="0" w:space="0" w:color="auto"/>
            <w:bottom w:val="none" w:sz="0" w:space="0" w:color="auto"/>
            <w:right w:val="none" w:sz="0" w:space="0" w:color="auto"/>
          </w:divBdr>
        </w:div>
        <w:div w:id="144250256">
          <w:marLeft w:val="640"/>
          <w:marRight w:val="0"/>
          <w:marTop w:val="0"/>
          <w:marBottom w:val="0"/>
          <w:divBdr>
            <w:top w:val="none" w:sz="0" w:space="0" w:color="auto"/>
            <w:left w:val="none" w:sz="0" w:space="0" w:color="auto"/>
            <w:bottom w:val="none" w:sz="0" w:space="0" w:color="auto"/>
            <w:right w:val="none" w:sz="0" w:space="0" w:color="auto"/>
          </w:divBdr>
        </w:div>
        <w:div w:id="717972048">
          <w:marLeft w:val="640"/>
          <w:marRight w:val="0"/>
          <w:marTop w:val="0"/>
          <w:marBottom w:val="0"/>
          <w:divBdr>
            <w:top w:val="none" w:sz="0" w:space="0" w:color="auto"/>
            <w:left w:val="none" w:sz="0" w:space="0" w:color="auto"/>
            <w:bottom w:val="none" w:sz="0" w:space="0" w:color="auto"/>
            <w:right w:val="none" w:sz="0" w:space="0" w:color="auto"/>
          </w:divBdr>
        </w:div>
        <w:div w:id="812602202">
          <w:marLeft w:val="640"/>
          <w:marRight w:val="0"/>
          <w:marTop w:val="0"/>
          <w:marBottom w:val="0"/>
          <w:divBdr>
            <w:top w:val="none" w:sz="0" w:space="0" w:color="auto"/>
            <w:left w:val="none" w:sz="0" w:space="0" w:color="auto"/>
            <w:bottom w:val="none" w:sz="0" w:space="0" w:color="auto"/>
            <w:right w:val="none" w:sz="0" w:space="0" w:color="auto"/>
          </w:divBdr>
        </w:div>
        <w:div w:id="1237326324">
          <w:marLeft w:val="640"/>
          <w:marRight w:val="0"/>
          <w:marTop w:val="0"/>
          <w:marBottom w:val="0"/>
          <w:divBdr>
            <w:top w:val="none" w:sz="0" w:space="0" w:color="auto"/>
            <w:left w:val="none" w:sz="0" w:space="0" w:color="auto"/>
            <w:bottom w:val="none" w:sz="0" w:space="0" w:color="auto"/>
            <w:right w:val="none" w:sz="0" w:space="0" w:color="auto"/>
          </w:divBdr>
        </w:div>
        <w:div w:id="1130395208">
          <w:marLeft w:val="640"/>
          <w:marRight w:val="0"/>
          <w:marTop w:val="0"/>
          <w:marBottom w:val="0"/>
          <w:divBdr>
            <w:top w:val="none" w:sz="0" w:space="0" w:color="auto"/>
            <w:left w:val="none" w:sz="0" w:space="0" w:color="auto"/>
            <w:bottom w:val="none" w:sz="0" w:space="0" w:color="auto"/>
            <w:right w:val="none" w:sz="0" w:space="0" w:color="auto"/>
          </w:divBdr>
        </w:div>
        <w:div w:id="609168625">
          <w:marLeft w:val="640"/>
          <w:marRight w:val="0"/>
          <w:marTop w:val="0"/>
          <w:marBottom w:val="0"/>
          <w:divBdr>
            <w:top w:val="none" w:sz="0" w:space="0" w:color="auto"/>
            <w:left w:val="none" w:sz="0" w:space="0" w:color="auto"/>
            <w:bottom w:val="none" w:sz="0" w:space="0" w:color="auto"/>
            <w:right w:val="none" w:sz="0" w:space="0" w:color="auto"/>
          </w:divBdr>
        </w:div>
        <w:div w:id="319505633">
          <w:marLeft w:val="640"/>
          <w:marRight w:val="0"/>
          <w:marTop w:val="0"/>
          <w:marBottom w:val="0"/>
          <w:divBdr>
            <w:top w:val="none" w:sz="0" w:space="0" w:color="auto"/>
            <w:left w:val="none" w:sz="0" w:space="0" w:color="auto"/>
            <w:bottom w:val="none" w:sz="0" w:space="0" w:color="auto"/>
            <w:right w:val="none" w:sz="0" w:space="0" w:color="auto"/>
          </w:divBdr>
        </w:div>
        <w:div w:id="419911862">
          <w:marLeft w:val="640"/>
          <w:marRight w:val="0"/>
          <w:marTop w:val="0"/>
          <w:marBottom w:val="0"/>
          <w:divBdr>
            <w:top w:val="none" w:sz="0" w:space="0" w:color="auto"/>
            <w:left w:val="none" w:sz="0" w:space="0" w:color="auto"/>
            <w:bottom w:val="none" w:sz="0" w:space="0" w:color="auto"/>
            <w:right w:val="none" w:sz="0" w:space="0" w:color="auto"/>
          </w:divBdr>
        </w:div>
        <w:div w:id="385027147">
          <w:marLeft w:val="640"/>
          <w:marRight w:val="0"/>
          <w:marTop w:val="0"/>
          <w:marBottom w:val="0"/>
          <w:divBdr>
            <w:top w:val="none" w:sz="0" w:space="0" w:color="auto"/>
            <w:left w:val="none" w:sz="0" w:space="0" w:color="auto"/>
            <w:bottom w:val="none" w:sz="0" w:space="0" w:color="auto"/>
            <w:right w:val="none" w:sz="0" w:space="0" w:color="auto"/>
          </w:divBdr>
        </w:div>
        <w:div w:id="1636984697">
          <w:marLeft w:val="640"/>
          <w:marRight w:val="0"/>
          <w:marTop w:val="0"/>
          <w:marBottom w:val="0"/>
          <w:divBdr>
            <w:top w:val="none" w:sz="0" w:space="0" w:color="auto"/>
            <w:left w:val="none" w:sz="0" w:space="0" w:color="auto"/>
            <w:bottom w:val="none" w:sz="0" w:space="0" w:color="auto"/>
            <w:right w:val="none" w:sz="0" w:space="0" w:color="auto"/>
          </w:divBdr>
        </w:div>
        <w:div w:id="74135736">
          <w:marLeft w:val="640"/>
          <w:marRight w:val="0"/>
          <w:marTop w:val="0"/>
          <w:marBottom w:val="0"/>
          <w:divBdr>
            <w:top w:val="none" w:sz="0" w:space="0" w:color="auto"/>
            <w:left w:val="none" w:sz="0" w:space="0" w:color="auto"/>
            <w:bottom w:val="none" w:sz="0" w:space="0" w:color="auto"/>
            <w:right w:val="none" w:sz="0" w:space="0" w:color="auto"/>
          </w:divBdr>
        </w:div>
        <w:div w:id="318776556">
          <w:marLeft w:val="640"/>
          <w:marRight w:val="0"/>
          <w:marTop w:val="0"/>
          <w:marBottom w:val="0"/>
          <w:divBdr>
            <w:top w:val="none" w:sz="0" w:space="0" w:color="auto"/>
            <w:left w:val="none" w:sz="0" w:space="0" w:color="auto"/>
            <w:bottom w:val="none" w:sz="0" w:space="0" w:color="auto"/>
            <w:right w:val="none" w:sz="0" w:space="0" w:color="auto"/>
          </w:divBdr>
        </w:div>
        <w:div w:id="265843481">
          <w:marLeft w:val="640"/>
          <w:marRight w:val="0"/>
          <w:marTop w:val="0"/>
          <w:marBottom w:val="0"/>
          <w:divBdr>
            <w:top w:val="none" w:sz="0" w:space="0" w:color="auto"/>
            <w:left w:val="none" w:sz="0" w:space="0" w:color="auto"/>
            <w:bottom w:val="none" w:sz="0" w:space="0" w:color="auto"/>
            <w:right w:val="none" w:sz="0" w:space="0" w:color="auto"/>
          </w:divBdr>
        </w:div>
        <w:div w:id="1007830338">
          <w:marLeft w:val="640"/>
          <w:marRight w:val="0"/>
          <w:marTop w:val="0"/>
          <w:marBottom w:val="0"/>
          <w:divBdr>
            <w:top w:val="none" w:sz="0" w:space="0" w:color="auto"/>
            <w:left w:val="none" w:sz="0" w:space="0" w:color="auto"/>
            <w:bottom w:val="none" w:sz="0" w:space="0" w:color="auto"/>
            <w:right w:val="none" w:sz="0" w:space="0" w:color="auto"/>
          </w:divBdr>
        </w:div>
        <w:div w:id="1619331023">
          <w:marLeft w:val="640"/>
          <w:marRight w:val="0"/>
          <w:marTop w:val="0"/>
          <w:marBottom w:val="0"/>
          <w:divBdr>
            <w:top w:val="none" w:sz="0" w:space="0" w:color="auto"/>
            <w:left w:val="none" w:sz="0" w:space="0" w:color="auto"/>
            <w:bottom w:val="none" w:sz="0" w:space="0" w:color="auto"/>
            <w:right w:val="none" w:sz="0" w:space="0" w:color="auto"/>
          </w:divBdr>
        </w:div>
        <w:div w:id="2107336557">
          <w:marLeft w:val="640"/>
          <w:marRight w:val="0"/>
          <w:marTop w:val="0"/>
          <w:marBottom w:val="0"/>
          <w:divBdr>
            <w:top w:val="none" w:sz="0" w:space="0" w:color="auto"/>
            <w:left w:val="none" w:sz="0" w:space="0" w:color="auto"/>
            <w:bottom w:val="none" w:sz="0" w:space="0" w:color="auto"/>
            <w:right w:val="none" w:sz="0" w:space="0" w:color="auto"/>
          </w:divBdr>
        </w:div>
        <w:div w:id="355355831">
          <w:marLeft w:val="640"/>
          <w:marRight w:val="0"/>
          <w:marTop w:val="0"/>
          <w:marBottom w:val="0"/>
          <w:divBdr>
            <w:top w:val="none" w:sz="0" w:space="0" w:color="auto"/>
            <w:left w:val="none" w:sz="0" w:space="0" w:color="auto"/>
            <w:bottom w:val="none" w:sz="0" w:space="0" w:color="auto"/>
            <w:right w:val="none" w:sz="0" w:space="0" w:color="auto"/>
          </w:divBdr>
        </w:div>
        <w:div w:id="595286354">
          <w:marLeft w:val="640"/>
          <w:marRight w:val="0"/>
          <w:marTop w:val="0"/>
          <w:marBottom w:val="0"/>
          <w:divBdr>
            <w:top w:val="none" w:sz="0" w:space="0" w:color="auto"/>
            <w:left w:val="none" w:sz="0" w:space="0" w:color="auto"/>
            <w:bottom w:val="none" w:sz="0" w:space="0" w:color="auto"/>
            <w:right w:val="none" w:sz="0" w:space="0" w:color="auto"/>
          </w:divBdr>
        </w:div>
        <w:div w:id="1794444937">
          <w:marLeft w:val="640"/>
          <w:marRight w:val="0"/>
          <w:marTop w:val="0"/>
          <w:marBottom w:val="0"/>
          <w:divBdr>
            <w:top w:val="none" w:sz="0" w:space="0" w:color="auto"/>
            <w:left w:val="none" w:sz="0" w:space="0" w:color="auto"/>
            <w:bottom w:val="none" w:sz="0" w:space="0" w:color="auto"/>
            <w:right w:val="none" w:sz="0" w:space="0" w:color="auto"/>
          </w:divBdr>
        </w:div>
        <w:div w:id="48463506">
          <w:marLeft w:val="640"/>
          <w:marRight w:val="0"/>
          <w:marTop w:val="0"/>
          <w:marBottom w:val="0"/>
          <w:divBdr>
            <w:top w:val="none" w:sz="0" w:space="0" w:color="auto"/>
            <w:left w:val="none" w:sz="0" w:space="0" w:color="auto"/>
            <w:bottom w:val="none" w:sz="0" w:space="0" w:color="auto"/>
            <w:right w:val="none" w:sz="0" w:space="0" w:color="auto"/>
          </w:divBdr>
        </w:div>
        <w:div w:id="133376738">
          <w:marLeft w:val="640"/>
          <w:marRight w:val="0"/>
          <w:marTop w:val="0"/>
          <w:marBottom w:val="0"/>
          <w:divBdr>
            <w:top w:val="none" w:sz="0" w:space="0" w:color="auto"/>
            <w:left w:val="none" w:sz="0" w:space="0" w:color="auto"/>
            <w:bottom w:val="none" w:sz="0" w:space="0" w:color="auto"/>
            <w:right w:val="none" w:sz="0" w:space="0" w:color="auto"/>
          </w:divBdr>
        </w:div>
        <w:div w:id="1874726469">
          <w:marLeft w:val="640"/>
          <w:marRight w:val="0"/>
          <w:marTop w:val="0"/>
          <w:marBottom w:val="0"/>
          <w:divBdr>
            <w:top w:val="none" w:sz="0" w:space="0" w:color="auto"/>
            <w:left w:val="none" w:sz="0" w:space="0" w:color="auto"/>
            <w:bottom w:val="none" w:sz="0" w:space="0" w:color="auto"/>
            <w:right w:val="none" w:sz="0" w:space="0" w:color="auto"/>
          </w:divBdr>
        </w:div>
        <w:div w:id="247160576">
          <w:marLeft w:val="640"/>
          <w:marRight w:val="0"/>
          <w:marTop w:val="0"/>
          <w:marBottom w:val="0"/>
          <w:divBdr>
            <w:top w:val="none" w:sz="0" w:space="0" w:color="auto"/>
            <w:left w:val="none" w:sz="0" w:space="0" w:color="auto"/>
            <w:bottom w:val="none" w:sz="0" w:space="0" w:color="auto"/>
            <w:right w:val="none" w:sz="0" w:space="0" w:color="auto"/>
          </w:divBdr>
        </w:div>
        <w:div w:id="858930143">
          <w:marLeft w:val="640"/>
          <w:marRight w:val="0"/>
          <w:marTop w:val="0"/>
          <w:marBottom w:val="0"/>
          <w:divBdr>
            <w:top w:val="none" w:sz="0" w:space="0" w:color="auto"/>
            <w:left w:val="none" w:sz="0" w:space="0" w:color="auto"/>
            <w:bottom w:val="none" w:sz="0" w:space="0" w:color="auto"/>
            <w:right w:val="none" w:sz="0" w:space="0" w:color="auto"/>
          </w:divBdr>
        </w:div>
        <w:div w:id="1011646066">
          <w:marLeft w:val="640"/>
          <w:marRight w:val="0"/>
          <w:marTop w:val="0"/>
          <w:marBottom w:val="0"/>
          <w:divBdr>
            <w:top w:val="none" w:sz="0" w:space="0" w:color="auto"/>
            <w:left w:val="none" w:sz="0" w:space="0" w:color="auto"/>
            <w:bottom w:val="none" w:sz="0" w:space="0" w:color="auto"/>
            <w:right w:val="none" w:sz="0" w:space="0" w:color="auto"/>
          </w:divBdr>
        </w:div>
        <w:div w:id="164786996">
          <w:marLeft w:val="640"/>
          <w:marRight w:val="0"/>
          <w:marTop w:val="0"/>
          <w:marBottom w:val="0"/>
          <w:divBdr>
            <w:top w:val="none" w:sz="0" w:space="0" w:color="auto"/>
            <w:left w:val="none" w:sz="0" w:space="0" w:color="auto"/>
            <w:bottom w:val="none" w:sz="0" w:space="0" w:color="auto"/>
            <w:right w:val="none" w:sz="0" w:space="0" w:color="auto"/>
          </w:divBdr>
        </w:div>
        <w:div w:id="1695960956">
          <w:marLeft w:val="640"/>
          <w:marRight w:val="0"/>
          <w:marTop w:val="0"/>
          <w:marBottom w:val="0"/>
          <w:divBdr>
            <w:top w:val="none" w:sz="0" w:space="0" w:color="auto"/>
            <w:left w:val="none" w:sz="0" w:space="0" w:color="auto"/>
            <w:bottom w:val="none" w:sz="0" w:space="0" w:color="auto"/>
            <w:right w:val="none" w:sz="0" w:space="0" w:color="auto"/>
          </w:divBdr>
        </w:div>
        <w:div w:id="509443992">
          <w:marLeft w:val="640"/>
          <w:marRight w:val="0"/>
          <w:marTop w:val="0"/>
          <w:marBottom w:val="0"/>
          <w:divBdr>
            <w:top w:val="none" w:sz="0" w:space="0" w:color="auto"/>
            <w:left w:val="none" w:sz="0" w:space="0" w:color="auto"/>
            <w:bottom w:val="none" w:sz="0" w:space="0" w:color="auto"/>
            <w:right w:val="none" w:sz="0" w:space="0" w:color="auto"/>
          </w:divBdr>
        </w:div>
        <w:div w:id="99180734">
          <w:marLeft w:val="640"/>
          <w:marRight w:val="0"/>
          <w:marTop w:val="0"/>
          <w:marBottom w:val="0"/>
          <w:divBdr>
            <w:top w:val="none" w:sz="0" w:space="0" w:color="auto"/>
            <w:left w:val="none" w:sz="0" w:space="0" w:color="auto"/>
            <w:bottom w:val="none" w:sz="0" w:space="0" w:color="auto"/>
            <w:right w:val="none" w:sz="0" w:space="0" w:color="auto"/>
          </w:divBdr>
        </w:div>
        <w:div w:id="903754527">
          <w:marLeft w:val="640"/>
          <w:marRight w:val="0"/>
          <w:marTop w:val="0"/>
          <w:marBottom w:val="0"/>
          <w:divBdr>
            <w:top w:val="none" w:sz="0" w:space="0" w:color="auto"/>
            <w:left w:val="none" w:sz="0" w:space="0" w:color="auto"/>
            <w:bottom w:val="none" w:sz="0" w:space="0" w:color="auto"/>
            <w:right w:val="none" w:sz="0" w:space="0" w:color="auto"/>
          </w:divBdr>
        </w:div>
        <w:div w:id="1268269855">
          <w:marLeft w:val="640"/>
          <w:marRight w:val="0"/>
          <w:marTop w:val="0"/>
          <w:marBottom w:val="0"/>
          <w:divBdr>
            <w:top w:val="none" w:sz="0" w:space="0" w:color="auto"/>
            <w:left w:val="none" w:sz="0" w:space="0" w:color="auto"/>
            <w:bottom w:val="none" w:sz="0" w:space="0" w:color="auto"/>
            <w:right w:val="none" w:sz="0" w:space="0" w:color="auto"/>
          </w:divBdr>
        </w:div>
        <w:div w:id="621035753">
          <w:marLeft w:val="640"/>
          <w:marRight w:val="0"/>
          <w:marTop w:val="0"/>
          <w:marBottom w:val="0"/>
          <w:divBdr>
            <w:top w:val="none" w:sz="0" w:space="0" w:color="auto"/>
            <w:left w:val="none" w:sz="0" w:space="0" w:color="auto"/>
            <w:bottom w:val="none" w:sz="0" w:space="0" w:color="auto"/>
            <w:right w:val="none" w:sz="0" w:space="0" w:color="auto"/>
          </w:divBdr>
        </w:div>
        <w:div w:id="464397939">
          <w:marLeft w:val="640"/>
          <w:marRight w:val="0"/>
          <w:marTop w:val="0"/>
          <w:marBottom w:val="0"/>
          <w:divBdr>
            <w:top w:val="none" w:sz="0" w:space="0" w:color="auto"/>
            <w:left w:val="none" w:sz="0" w:space="0" w:color="auto"/>
            <w:bottom w:val="none" w:sz="0" w:space="0" w:color="auto"/>
            <w:right w:val="none" w:sz="0" w:space="0" w:color="auto"/>
          </w:divBdr>
        </w:div>
        <w:div w:id="831218329">
          <w:marLeft w:val="640"/>
          <w:marRight w:val="0"/>
          <w:marTop w:val="0"/>
          <w:marBottom w:val="0"/>
          <w:divBdr>
            <w:top w:val="none" w:sz="0" w:space="0" w:color="auto"/>
            <w:left w:val="none" w:sz="0" w:space="0" w:color="auto"/>
            <w:bottom w:val="none" w:sz="0" w:space="0" w:color="auto"/>
            <w:right w:val="none" w:sz="0" w:space="0" w:color="auto"/>
          </w:divBdr>
        </w:div>
        <w:div w:id="1838032946">
          <w:marLeft w:val="640"/>
          <w:marRight w:val="0"/>
          <w:marTop w:val="0"/>
          <w:marBottom w:val="0"/>
          <w:divBdr>
            <w:top w:val="none" w:sz="0" w:space="0" w:color="auto"/>
            <w:left w:val="none" w:sz="0" w:space="0" w:color="auto"/>
            <w:bottom w:val="none" w:sz="0" w:space="0" w:color="auto"/>
            <w:right w:val="none" w:sz="0" w:space="0" w:color="auto"/>
          </w:divBdr>
        </w:div>
        <w:div w:id="1666667589">
          <w:marLeft w:val="640"/>
          <w:marRight w:val="0"/>
          <w:marTop w:val="0"/>
          <w:marBottom w:val="0"/>
          <w:divBdr>
            <w:top w:val="none" w:sz="0" w:space="0" w:color="auto"/>
            <w:left w:val="none" w:sz="0" w:space="0" w:color="auto"/>
            <w:bottom w:val="none" w:sz="0" w:space="0" w:color="auto"/>
            <w:right w:val="none" w:sz="0" w:space="0" w:color="auto"/>
          </w:divBdr>
        </w:div>
        <w:div w:id="1776749878">
          <w:marLeft w:val="640"/>
          <w:marRight w:val="0"/>
          <w:marTop w:val="0"/>
          <w:marBottom w:val="0"/>
          <w:divBdr>
            <w:top w:val="none" w:sz="0" w:space="0" w:color="auto"/>
            <w:left w:val="none" w:sz="0" w:space="0" w:color="auto"/>
            <w:bottom w:val="none" w:sz="0" w:space="0" w:color="auto"/>
            <w:right w:val="none" w:sz="0" w:space="0" w:color="auto"/>
          </w:divBdr>
        </w:div>
        <w:div w:id="1912619416">
          <w:marLeft w:val="640"/>
          <w:marRight w:val="0"/>
          <w:marTop w:val="0"/>
          <w:marBottom w:val="0"/>
          <w:divBdr>
            <w:top w:val="none" w:sz="0" w:space="0" w:color="auto"/>
            <w:left w:val="none" w:sz="0" w:space="0" w:color="auto"/>
            <w:bottom w:val="none" w:sz="0" w:space="0" w:color="auto"/>
            <w:right w:val="none" w:sz="0" w:space="0" w:color="auto"/>
          </w:divBdr>
        </w:div>
        <w:div w:id="2052803444">
          <w:marLeft w:val="640"/>
          <w:marRight w:val="0"/>
          <w:marTop w:val="0"/>
          <w:marBottom w:val="0"/>
          <w:divBdr>
            <w:top w:val="none" w:sz="0" w:space="0" w:color="auto"/>
            <w:left w:val="none" w:sz="0" w:space="0" w:color="auto"/>
            <w:bottom w:val="none" w:sz="0" w:space="0" w:color="auto"/>
            <w:right w:val="none" w:sz="0" w:space="0" w:color="auto"/>
          </w:divBdr>
        </w:div>
        <w:div w:id="1281575240">
          <w:marLeft w:val="640"/>
          <w:marRight w:val="0"/>
          <w:marTop w:val="0"/>
          <w:marBottom w:val="0"/>
          <w:divBdr>
            <w:top w:val="none" w:sz="0" w:space="0" w:color="auto"/>
            <w:left w:val="none" w:sz="0" w:space="0" w:color="auto"/>
            <w:bottom w:val="none" w:sz="0" w:space="0" w:color="auto"/>
            <w:right w:val="none" w:sz="0" w:space="0" w:color="auto"/>
          </w:divBdr>
        </w:div>
        <w:div w:id="804397722">
          <w:marLeft w:val="640"/>
          <w:marRight w:val="0"/>
          <w:marTop w:val="0"/>
          <w:marBottom w:val="0"/>
          <w:divBdr>
            <w:top w:val="none" w:sz="0" w:space="0" w:color="auto"/>
            <w:left w:val="none" w:sz="0" w:space="0" w:color="auto"/>
            <w:bottom w:val="none" w:sz="0" w:space="0" w:color="auto"/>
            <w:right w:val="none" w:sz="0" w:space="0" w:color="auto"/>
          </w:divBdr>
        </w:div>
        <w:div w:id="1775399535">
          <w:marLeft w:val="640"/>
          <w:marRight w:val="0"/>
          <w:marTop w:val="0"/>
          <w:marBottom w:val="0"/>
          <w:divBdr>
            <w:top w:val="none" w:sz="0" w:space="0" w:color="auto"/>
            <w:left w:val="none" w:sz="0" w:space="0" w:color="auto"/>
            <w:bottom w:val="none" w:sz="0" w:space="0" w:color="auto"/>
            <w:right w:val="none" w:sz="0" w:space="0" w:color="auto"/>
          </w:divBdr>
        </w:div>
        <w:div w:id="2021352793">
          <w:marLeft w:val="640"/>
          <w:marRight w:val="0"/>
          <w:marTop w:val="0"/>
          <w:marBottom w:val="0"/>
          <w:divBdr>
            <w:top w:val="none" w:sz="0" w:space="0" w:color="auto"/>
            <w:left w:val="none" w:sz="0" w:space="0" w:color="auto"/>
            <w:bottom w:val="none" w:sz="0" w:space="0" w:color="auto"/>
            <w:right w:val="none" w:sz="0" w:space="0" w:color="auto"/>
          </w:divBdr>
        </w:div>
        <w:div w:id="133067230">
          <w:marLeft w:val="640"/>
          <w:marRight w:val="0"/>
          <w:marTop w:val="0"/>
          <w:marBottom w:val="0"/>
          <w:divBdr>
            <w:top w:val="none" w:sz="0" w:space="0" w:color="auto"/>
            <w:left w:val="none" w:sz="0" w:space="0" w:color="auto"/>
            <w:bottom w:val="none" w:sz="0" w:space="0" w:color="auto"/>
            <w:right w:val="none" w:sz="0" w:space="0" w:color="auto"/>
          </w:divBdr>
        </w:div>
        <w:div w:id="533423701">
          <w:marLeft w:val="640"/>
          <w:marRight w:val="0"/>
          <w:marTop w:val="0"/>
          <w:marBottom w:val="0"/>
          <w:divBdr>
            <w:top w:val="none" w:sz="0" w:space="0" w:color="auto"/>
            <w:left w:val="none" w:sz="0" w:space="0" w:color="auto"/>
            <w:bottom w:val="none" w:sz="0" w:space="0" w:color="auto"/>
            <w:right w:val="none" w:sz="0" w:space="0" w:color="auto"/>
          </w:divBdr>
        </w:div>
        <w:div w:id="1070887866">
          <w:marLeft w:val="640"/>
          <w:marRight w:val="0"/>
          <w:marTop w:val="0"/>
          <w:marBottom w:val="0"/>
          <w:divBdr>
            <w:top w:val="none" w:sz="0" w:space="0" w:color="auto"/>
            <w:left w:val="none" w:sz="0" w:space="0" w:color="auto"/>
            <w:bottom w:val="none" w:sz="0" w:space="0" w:color="auto"/>
            <w:right w:val="none" w:sz="0" w:space="0" w:color="auto"/>
          </w:divBdr>
        </w:div>
        <w:div w:id="366882072">
          <w:marLeft w:val="640"/>
          <w:marRight w:val="0"/>
          <w:marTop w:val="0"/>
          <w:marBottom w:val="0"/>
          <w:divBdr>
            <w:top w:val="none" w:sz="0" w:space="0" w:color="auto"/>
            <w:left w:val="none" w:sz="0" w:space="0" w:color="auto"/>
            <w:bottom w:val="none" w:sz="0" w:space="0" w:color="auto"/>
            <w:right w:val="none" w:sz="0" w:space="0" w:color="auto"/>
          </w:divBdr>
        </w:div>
        <w:div w:id="1217817215">
          <w:marLeft w:val="640"/>
          <w:marRight w:val="0"/>
          <w:marTop w:val="0"/>
          <w:marBottom w:val="0"/>
          <w:divBdr>
            <w:top w:val="none" w:sz="0" w:space="0" w:color="auto"/>
            <w:left w:val="none" w:sz="0" w:space="0" w:color="auto"/>
            <w:bottom w:val="none" w:sz="0" w:space="0" w:color="auto"/>
            <w:right w:val="none" w:sz="0" w:space="0" w:color="auto"/>
          </w:divBdr>
        </w:div>
        <w:div w:id="1666124548">
          <w:marLeft w:val="640"/>
          <w:marRight w:val="0"/>
          <w:marTop w:val="0"/>
          <w:marBottom w:val="0"/>
          <w:divBdr>
            <w:top w:val="none" w:sz="0" w:space="0" w:color="auto"/>
            <w:left w:val="none" w:sz="0" w:space="0" w:color="auto"/>
            <w:bottom w:val="none" w:sz="0" w:space="0" w:color="auto"/>
            <w:right w:val="none" w:sz="0" w:space="0" w:color="auto"/>
          </w:divBdr>
        </w:div>
        <w:div w:id="1018845554">
          <w:marLeft w:val="640"/>
          <w:marRight w:val="0"/>
          <w:marTop w:val="0"/>
          <w:marBottom w:val="0"/>
          <w:divBdr>
            <w:top w:val="none" w:sz="0" w:space="0" w:color="auto"/>
            <w:left w:val="none" w:sz="0" w:space="0" w:color="auto"/>
            <w:bottom w:val="none" w:sz="0" w:space="0" w:color="auto"/>
            <w:right w:val="none" w:sz="0" w:space="0" w:color="auto"/>
          </w:divBdr>
        </w:div>
        <w:div w:id="1251541404">
          <w:marLeft w:val="640"/>
          <w:marRight w:val="0"/>
          <w:marTop w:val="0"/>
          <w:marBottom w:val="0"/>
          <w:divBdr>
            <w:top w:val="none" w:sz="0" w:space="0" w:color="auto"/>
            <w:left w:val="none" w:sz="0" w:space="0" w:color="auto"/>
            <w:bottom w:val="none" w:sz="0" w:space="0" w:color="auto"/>
            <w:right w:val="none" w:sz="0" w:space="0" w:color="auto"/>
          </w:divBdr>
        </w:div>
        <w:div w:id="217978125">
          <w:marLeft w:val="640"/>
          <w:marRight w:val="0"/>
          <w:marTop w:val="0"/>
          <w:marBottom w:val="0"/>
          <w:divBdr>
            <w:top w:val="none" w:sz="0" w:space="0" w:color="auto"/>
            <w:left w:val="none" w:sz="0" w:space="0" w:color="auto"/>
            <w:bottom w:val="none" w:sz="0" w:space="0" w:color="auto"/>
            <w:right w:val="none" w:sz="0" w:space="0" w:color="auto"/>
          </w:divBdr>
        </w:div>
        <w:div w:id="1550266247">
          <w:marLeft w:val="640"/>
          <w:marRight w:val="0"/>
          <w:marTop w:val="0"/>
          <w:marBottom w:val="0"/>
          <w:divBdr>
            <w:top w:val="none" w:sz="0" w:space="0" w:color="auto"/>
            <w:left w:val="none" w:sz="0" w:space="0" w:color="auto"/>
            <w:bottom w:val="none" w:sz="0" w:space="0" w:color="auto"/>
            <w:right w:val="none" w:sz="0" w:space="0" w:color="auto"/>
          </w:divBdr>
        </w:div>
        <w:div w:id="946352631">
          <w:marLeft w:val="640"/>
          <w:marRight w:val="0"/>
          <w:marTop w:val="0"/>
          <w:marBottom w:val="0"/>
          <w:divBdr>
            <w:top w:val="none" w:sz="0" w:space="0" w:color="auto"/>
            <w:left w:val="none" w:sz="0" w:space="0" w:color="auto"/>
            <w:bottom w:val="none" w:sz="0" w:space="0" w:color="auto"/>
            <w:right w:val="none" w:sz="0" w:space="0" w:color="auto"/>
          </w:divBdr>
        </w:div>
        <w:div w:id="1475175331">
          <w:marLeft w:val="640"/>
          <w:marRight w:val="0"/>
          <w:marTop w:val="0"/>
          <w:marBottom w:val="0"/>
          <w:divBdr>
            <w:top w:val="none" w:sz="0" w:space="0" w:color="auto"/>
            <w:left w:val="none" w:sz="0" w:space="0" w:color="auto"/>
            <w:bottom w:val="none" w:sz="0" w:space="0" w:color="auto"/>
            <w:right w:val="none" w:sz="0" w:space="0" w:color="auto"/>
          </w:divBdr>
        </w:div>
        <w:div w:id="1096706045">
          <w:marLeft w:val="640"/>
          <w:marRight w:val="0"/>
          <w:marTop w:val="0"/>
          <w:marBottom w:val="0"/>
          <w:divBdr>
            <w:top w:val="none" w:sz="0" w:space="0" w:color="auto"/>
            <w:left w:val="none" w:sz="0" w:space="0" w:color="auto"/>
            <w:bottom w:val="none" w:sz="0" w:space="0" w:color="auto"/>
            <w:right w:val="none" w:sz="0" w:space="0" w:color="auto"/>
          </w:divBdr>
        </w:div>
        <w:div w:id="420026864">
          <w:marLeft w:val="640"/>
          <w:marRight w:val="0"/>
          <w:marTop w:val="0"/>
          <w:marBottom w:val="0"/>
          <w:divBdr>
            <w:top w:val="none" w:sz="0" w:space="0" w:color="auto"/>
            <w:left w:val="none" w:sz="0" w:space="0" w:color="auto"/>
            <w:bottom w:val="none" w:sz="0" w:space="0" w:color="auto"/>
            <w:right w:val="none" w:sz="0" w:space="0" w:color="auto"/>
          </w:divBdr>
        </w:div>
        <w:div w:id="239100354">
          <w:marLeft w:val="640"/>
          <w:marRight w:val="0"/>
          <w:marTop w:val="0"/>
          <w:marBottom w:val="0"/>
          <w:divBdr>
            <w:top w:val="none" w:sz="0" w:space="0" w:color="auto"/>
            <w:left w:val="none" w:sz="0" w:space="0" w:color="auto"/>
            <w:bottom w:val="none" w:sz="0" w:space="0" w:color="auto"/>
            <w:right w:val="none" w:sz="0" w:space="0" w:color="auto"/>
          </w:divBdr>
        </w:div>
        <w:div w:id="1450205324">
          <w:marLeft w:val="640"/>
          <w:marRight w:val="0"/>
          <w:marTop w:val="0"/>
          <w:marBottom w:val="0"/>
          <w:divBdr>
            <w:top w:val="none" w:sz="0" w:space="0" w:color="auto"/>
            <w:left w:val="none" w:sz="0" w:space="0" w:color="auto"/>
            <w:bottom w:val="none" w:sz="0" w:space="0" w:color="auto"/>
            <w:right w:val="none" w:sz="0" w:space="0" w:color="auto"/>
          </w:divBdr>
        </w:div>
        <w:div w:id="1790856373">
          <w:marLeft w:val="640"/>
          <w:marRight w:val="0"/>
          <w:marTop w:val="0"/>
          <w:marBottom w:val="0"/>
          <w:divBdr>
            <w:top w:val="none" w:sz="0" w:space="0" w:color="auto"/>
            <w:left w:val="none" w:sz="0" w:space="0" w:color="auto"/>
            <w:bottom w:val="none" w:sz="0" w:space="0" w:color="auto"/>
            <w:right w:val="none" w:sz="0" w:space="0" w:color="auto"/>
          </w:divBdr>
        </w:div>
        <w:div w:id="402798596">
          <w:marLeft w:val="640"/>
          <w:marRight w:val="0"/>
          <w:marTop w:val="0"/>
          <w:marBottom w:val="0"/>
          <w:divBdr>
            <w:top w:val="none" w:sz="0" w:space="0" w:color="auto"/>
            <w:left w:val="none" w:sz="0" w:space="0" w:color="auto"/>
            <w:bottom w:val="none" w:sz="0" w:space="0" w:color="auto"/>
            <w:right w:val="none" w:sz="0" w:space="0" w:color="auto"/>
          </w:divBdr>
        </w:div>
        <w:div w:id="140392439">
          <w:marLeft w:val="640"/>
          <w:marRight w:val="0"/>
          <w:marTop w:val="0"/>
          <w:marBottom w:val="0"/>
          <w:divBdr>
            <w:top w:val="none" w:sz="0" w:space="0" w:color="auto"/>
            <w:left w:val="none" w:sz="0" w:space="0" w:color="auto"/>
            <w:bottom w:val="none" w:sz="0" w:space="0" w:color="auto"/>
            <w:right w:val="none" w:sz="0" w:space="0" w:color="auto"/>
          </w:divBdr>
        </w:div>
      </w:divsChild>
    </w:div>
    <w:div w:id="1513839065">
      <w:bodyDiv w:val="1"/>
      <w:marLeft w:val="0"/>
      <w:marRight w:val="0"/>
      <w:marTop w:val="0"/>
      <w:marBottom w:val="0"/>
      <w:divBdr>
        <w:top w:val="none" w:sz="0" w:space="0" w:color="auto"/>
        <w:left w:val="none" w:sz="0" w:space="0" w:color="auto"/>
        <w:bottom w:val="none" w:sz="0" w:space="0" w:color="auto"/>
        <w:right w:val="none" w:sz="0" w:space="0" w:color="auto"/>
      </w:divBdr>
      <w:divsChild>
        <w:div w:id="1677265061">
          <w:marLeft w:val="640"/>
          <w:marRight w:val="0"/>
          <w:marTop w:val="0"/>
          <w:marBottom w:val="0"/>
          <w:divBdr>
            <w:top w:val="none" w:sz="0" w:space="0" w:color="auto"/>
            <w:left w:val="none" w:sz="0" w:space="0" w:color="auto"/>
            <w:bottom w:val="none" w:sz="0" w:space="0" w:color="auto"/>
            <w:right w:val="none" w:sz="0" w:space="0" w:color="auto"/>
          </w:divBdr>
        </w:div>
        <w:div w:id="1627586993">
          <w:marLeft w:val="640"/>
          <w:marRight w:val="0"/>
          <w:marTop w:val="0"/>
          <w:marBottom w:val="0"/>
          <w:divBdr>
            <w:top w:val="none" w:sz="0" w:space="0" w:color="auto"/>
            <w:left w:val="none" w:sz="0" w:space="0" w:color="auto"/>
            <w:bottom w:val="none" w:sz="0" w:space="0" w:color="auto"/>
            <w:right w:val="none" w:sz="0" w:space="0" w:color="auto"/>
          </w:divBdr>
        </w:div>
        <w:div w:id="441464196">
          <w:marLeft w:val="640"/>
          <w:marRight w:val="0"/>
          <w:marTop w:val="0"/>
          <w:marBottom w:val="0"/>
          <w:divBdr>
            <w:top w:val="none" w:sz="0" w:space="0" w:color="auto"/>
            <w:left w:val="none" w:sz="0" w:space="0" w:color="auto"/>
            <w:bottom w:val="none" w:sz="0" w:space="0" w:color="auto"/>
            <w:right w:val="none" w:sz="0" w:space="0" w:color="auto"/>
          </w:divBdr>
        </w:div>
        <w:div w:id="645278109">
          <w:marLeft w:val="640"/>
          <w:marRight w:val="0"/>
          <w:marTop w:val="0"/>
          <w:marBottom w:val="0"/>
          <w:divBdr>
            <w:top w:val="none" w:sz="0" w:space="0" w:color="auto"/>
            <w:left w:val="none" w:sz="0" w:space="0" w:color="auto"/>
            <w:bottom w:val="none" w:sz="0" w:space="0" w:color="auto"/>
            <w:right w:val="none" w:sz="0" w:space="0" w:color="auto"/>
          </w:divBdr>
        </w:div>
        <w:div w:id="1873610601">
          <w:marLeft w:val="640"/>
          <w:marRight w:val="0"/>
          <w:marTop w:val="0"/>
          <w:marBottom w:val="0"/>
          <w:divBdr>
            <w:top w:val="none" w:sz="0" w:space="0" w:color="auto"/>
            <w:left w:val="none" w:sz="0" w:space="0" w:color="auto"/>
            <w:bottom w:val="none" w:sz="0" w:space="0" w:color="auto"/>
            <w:right w:val="none" w:sz="0" w:space="0" w:color="auto"/>
          </w:divBdr>
        </w:div>
        <w:div w:id="1107430186">
          <w:marLeft w:val="640"/>
          <w:marRight w:val="0"/>
          <w:marTop w:val="0"/>
          <w:marBottom w:val="0"/>
          <w:divBdr>
            <w:top w:val="none" w:sz="0" w:space="0" w:color="auto"/>
            <w:left w:val="none" w:sz="0" w:space="0" w:color="auto"/>
            <w:bottom w:val="none" w:sz="0" w:space="0" w:color="auto"/>
            <w:right w:val="none" w:sz="0" w:space="0" w:color="auto"/>
          </w:divBdr>
        </w:div>
        <w:div w:id="1830167616">
          <w:marLeft w:val="640"/>
          <w:marRight w:val="0"/>
          <w:marTop w:val="0"/>
          <w:marBottom w:val="0"/>
          <w:divBdr>
            <w:top w:val="none" w:sz="0" w:space="0" w:color="auto"/>
            <w:left w:val="none" w:sz="0" w:space="0" w:color="auto"/>
            <w:bottom w:val="none" w:sz="0" w:space="0" w:color="auto"/>
            <w:right w:val="none" w:sz="0" w:space="0" w:color="auto"/>
          </w:divBdr>
        </w:div>
        <w:div w:id="85270871">
          <w:marLeft w:val="640"/>
          <w:marRight w:val="0"/>
          <w:marTop w:val="0"/>
          <w:marBottom w:val="0"/>
          <w:divBdr>
            <w:top w:val="none" w:sz="0" w:space="0" w:color="auto"/>
            <w:left w:val="none" w:sz="0" w:space="0" w:color="auto"/>
            <w:bottom w:val="none" w:sz="0" w:space="0" w:color="auto"/>
            <w:right w:val="none" w:sz="0" w:space="0" w:color="auto"/>
          </w:divBdr>
        </w:div>
        <w:div w:id="1849252793">
          <w:marLeft w:val="640"/>
          <w:marRight w:val="0"/>
          <w:marTop w:val="0"/>
          <w:marBottom w:val="0"/>
          <w:divBdr>
            <w:top w:val="none" w:sz="0" w:space="0" w:color="auto"/>
            <w:left w:val="none" w:sz="0" w:space="0" w:color="auto"/>
            <w:bottom w:val="none" w:sz="0" w:space="0" w:color="auto"/>
            <w:right w:val="none" w:sz="0" w:space="0" w:color="auto"/>
          </w:divBdr>
        </w:div>
        <w:div w:id="168175775">
          <w:marLeft w:val="640"/>
          <w:marRight w:val="0"/>
          <w:marTop w:val="0"/>
          <w:marBottom w:val="0"/>
          <w:divBdr>
            <w:top w:val="none" w:sz="0" w:space="0" w:color="auto"/>
            <w:left w:val="none" w:sz="0" w:space="0" w:color="auto"/>
            <w:bottom w:val="none" w:sz="0" w:space="0" w:color="auto"/>
            <w:right w:val="none" w:sz="0" w:space="0" w:color="auto"/>
          </w:divBdr>
        </w:div>
        <w:div w:id="1716586287">
          <w:marLeft w:val="640"/>
          <w:marRight w:val="0"/>
          <w:marTop w:val="0"/>
          <w:marBottom w:val="0"/>
          <w:divBdr>
            <w:top w:val="none" w:sz="0" w:space="0" w:color="auto"/>
            <w:left w:val="none" w:sz="0" w:space="0" w:color="auto"/>
            <w:bottom w:val="none" w:sz="0" w:space="0" w:color="auto"/>
            <w:right w:val="none" w:sz="0" w:space="0" w:color="auto"/>
          </w:divBdr>
        </w:div>
        <w:div w:id="1344285156">
          <w:marLeft w:val="640"/>
          <w:marRight w:val="0"/>
          <w:marTop w:val="0"/>
          <w:marBottom w:val="0"/>
          <w:divBdr>
            <w:top w:val="none" w:sz="0" w:space="0" w:color="auto"/>
            <w:left w:val="none" w:sz="0" w:space="0" w:color="auto"/>
            <w:bottom w:val="none" w:sz="0" w:space="0" w:color="auto"/>
            <w:right w:val="none" w:sz="0" w:space="0" w:color="auto"/>
          </w:divBdr>
        </w:div>
        <w:div w:id="1720474195">
          <w:marLeft w:val="640"/>
          <w:marRight w:val="0"/>
          <w:marTop w:val="0"/>
          <w:marBottom w:val="0"/>
          <w:divBdr>
            <w:top w:val="none" w:sz="0" w:space="0" w:color="auto"/>
            <w:left w:val="none" w:sz="0" w:space="0" w:color="auto"/>
            <w:bottom w:val="none" w:sz="0" w:space="0" w:color="auto"/>
            <w:right w:val="none" w:sz="0" w:space="0" w:color="auto"/>
          </w:divBdr>
        </w:div>
        <w:div w:id="371348458">
          <w:marLeft w:val="640"/>
          <w:marRight w:val="0"/>
          <w:marTop w:val="0"/>
          <w:marBottom w:val="0"/>
          <w:divBdr>
            <w:top w:val="none" w:sz="0" w:space="0" w:color="auto"/>
            <w:left w:val="none" w:sz="0" w:space="0" w:color="auto"/>
            <w:bottom w:val="none" w:sz="0" w:space="0" w:color="auto"/>
            <w:right w:val="none" w:sz="0" w:space="0" w:color="auto"/>
          </w:divBdr>
        </w:div>
        <w:div w:id="1445416796">
          <w:marLeft w:val="640"/>
          <w:marRight w:val="0"/>
          <w:marTop w:val="0"/>
          <w:marBottom w:val="0"/>
          <w:divBdr>
            <w:top w:val="none" w:sz="0" w:space="0" w:color="auto"/>
            <w:left w:val="none" w:sz="0" w:space="0" w:color="auto"/>
            <w:bottom w:val="none" w:sz="0" w:space="0" w:color="auto"/>
            <w:right w:val="none" w:sz="0" w:space="0" w:color="auto"/>
          </w:divBdr>
        </w:div>
        <w:div w:id="245725468">
          <w:marLeft w:val="640"/>
          <w:marRight w:val="0"/>
          <w:marTop w:val="0"/>
          <w:marBottom w:val="0"/>
          <w:divBdr>
            <w:top w:val="none" w:sz="0" w:space="0" w:color="auto"/>
            <w:left w:val="none" w:sz="0" w:space="0" w:color="auto"/>
            <w:bottom w:val="none" w:sz="0" w:space="0" w:color="auto"/>
            <w:right w:val="none" w:sz="0" w:space="0" w:color="auto"/>
          </w:divBdr>
        </w:div>
        <w:div w:id="1972200111">
          <w:marLeft w:val="640"/>
          <w:marRight w:val="0"/>
          <w:marTop w:val="0"/>
          <w:marBottom w:val="0"/>
          <w:divBdr>
            <w:top w:val="none" w:sz="0" w:space="0" w:color="auto"/>
            <w:left w:val="none" w:sz="0" w:space="0" w:color="auto"/>
            <w:bottom w:val="none" w:sz="0" w:space="0" w:color="auto"/>
            <w:right w:val="none" w:sz="0" w:space="0" w:color="auto"/>
          </w:divBdr>
        </w:div>
        <w:div w:id="1710833673">
          <w:marLeft w:val="640"/>
          <w:marRight w:val="0"/>
          <w:marTop w:val="0"/>
          <w:marBottom w:val="0"/>
          <w:divBdr>
            <w:top w:val="none" w:sz="0" w:space="0" w:color="auto"/>
            <w:left w:val="none" w:sz="0" w:space="0" w:color="auto"/>
            <w:bottom w:val="none" w:sz="0" w:space="0" w:color="auto"/>
            <w:right w:val="none" w:sz="0" w:space="0" w:color="auto"/>
          </w:divBdr>
        </w:div>
        <w:div w:id="1044135878">
          <w:marLeft w:val="640"/>
          <w:marRight w:val="0"/>
          <w:marTop w:val="0"/>
          <w:marBottom w:val="0"/>
          <w:divBdr>
            <w:top w:val="none" w:sz="0" w:space="0" w:color="auto"/>
            <w:left w:val="none" w:sz="0" w:space="0" w:color="auto"/>
            <w:bottom w:val="none" w:sz="0" w:space="0" w:color="auto"/>
            <w:right w:val="none" w:sz="0" w:space="0" w:color="auto"/>
          </w:divBdr>
        </w:div>
        <w:div w:id="1188330079">
          <w:marLeft w:val="640"/>
          <w:marRight w:val="0"/>
          <w:marTop w:val="0"/>
          <w:marBottom w:val="0"/>
          <w:divBdr>
            <w:top w:val="none" w:sz="0" w:space="0" w:color="auto"/>
            <w:left w:val="none" w:sz="0" w:space="0" w:color="auto"/>
            <w:bottom w:val="none" w:sz="0" w:space="0" w:color="auto"/>
            <w:right w:val="none" w:sz="0" w:space="0" w:color="auto"/>
          </w:divBdr>
        </w:div>
        <w:div w:id="1412266084">
          <w:marLeft w:val="640"/>
          <w:marRight w:val="0"/>
          <w:marTop w:val="0"/>
          <w:marBottom w:val="0"/>
          <w:divBdr>
            <w:top w:val="none" w:sz="0" w:space="0" w:color="auto"/>
            <w:left w:val="none" w:sz="0" w:space="0" w:color="auto"/>
            <w:bottom w:val="none" w:sz="0" w:space="0" w:color="auto"/>
            <w:right w:val="none" w:sz="0" w:space="0" w:color="auto"/>
          </w:divBdr>
        </w:div>
        <w:div w:id="1384334609">
          <w:marLeft w:val="640"/>
          <w:marRight w:val="0"/>
          <w:marTop w:val="0"/>
          <w:marBottom w:val="0"/>
          <w:divBdr>
            <w:top w:val="none" w:sz="0" w:space="0" w:color="auto"/>
            <w:left w:val="none" w:sz="0" w:space="0" w:color="auto"/>
            <w:bottom w:val="none" w:sz="0" w:space="0" w:color="auto"/>
            <w:right w:val="none" w:sz="0" w:space="0" w:color="auto"/>
          </w:divBdr>
        </w:div>
        <w:div w:id="1400907726">
          <w:marLeft w:val="640"/>
          <w:marRight w:val="0"/>
          <w:marTop w:val="0"/>
          <w:marBottom w:val="0"/>
          <w:divBdr>
            <w:top w:val="none" w:sz="0" w:space="0" w:color="auto"/>
            <w:left w:val="none" w:sz="0" w:space="0" w:color="auto"/>
            <w:bottom w:val="none" w:sz="0" w:space="0" w:color="auto"/>
            <w:right w:val="none" w:sz="0" w:space="0" w:color="auto"/>
          </w:divBdr>
        </w:div>
        <w:div w:id="204028581">
          <w:marLeft w:val="640"/>
          <w:marRight w:val="0"/>
          <w:marTop w:val="0"/>
          <w:marBottom w:val="0"/>
          <w:divBdr>
            <w:top w:val="none" w:sz="0" w:space="0" w:color="auto"/>
            <w:left w:val="none" w:sz="0" w:space="0" w:color="auto"/>
            <w:bottom w:val="none" w:sz="0" w:space="0" w:color="auto"/>
            <w:right w:val="none" w:sz="0" w:space="0" w:color="auto"/>
          </w:divBdr>
        </w:div>
        <w:div w:id="78989755">
          <w:marLeft w:val="640"/>
          <w:marRight w:val="0"/>
          <w:marTop w:val="0"/>
          <w:marBottom w:val="0"/>
          <w:divBdr>
            <w:top w:val="none" w:sz="0" w:space="0" w:color="auto"/>
            <w:left w:val="none" w:sz="0" w:space="0" w:color="auto"/>
            <w:bottom w:val="none" w:sz="0" w:space="0" w:color="auto"/>
            <w:right w:val="none" w:sz="0" w:space="0" w:color="auto"/>
          </w:divBdr>
        </w:div>
        <w:div w:id="1199197315">
          <w:marLeft w:val="640"/>
          <w:marRight w:val="0"/>
          <w:marTop w:val="0"/>
          <w:marBottom w:val="0"/>
          <w:divBdr>
            <w:top w:val="none" w:sz="0" w:space="0" w:color="auto"/>
            <w:left w:val="none" w:sz="0" w:space="0" w:color="auto"/>
            <w:bottom w:val="none" w:sz="0" w:space="0" w:color="auto"/>
            <w:right w:val="none" w:sz="0" w:space="0" w:color="auto"/>
          </w:divBdr>
        </w:div>
        <w:div w:id="832263825">
          <w:marLeft w:val="640"/>
          <w:marRight w:val="0"/>
          <w:marTop w:val="0"/>
          <w:marBottom w:val="0"/>
          <w:divBdr>
            <w:top w:val="none" w:sz="0" w:space="0" w:color="auto"/>
            <w:left w:val="none" w:sz="0" w:space="0" w:color="auto"/>
            <w:bottom w:val="none" w:sz="0" w:space="0" w:color="auto"/>
            <w:right w:val="none" w:sz="0" w:space="0" w:color="auto"/>
          </w:divBdr>
        </w:div>
        <w:div w:id="458886643">
          <w:marLeft w:val="640"/>
          <w:marRight w:val="0"/>
          <w:marTop w:val="0"/>
          <w:marBottom w:val="0"/>
          <w:divBdr>
            <w:top w:val="none" w:sz="0" w:space="0" w:color="auto"/>
            <w:left w:val="none" w:sz="0" w:space="0" w:color="auto"/>
            <w:bottom w:val="none" w:sz="0" w:space="0" w:color="auto"/>
            <w:right w:val="none" w:sz="0" w:space="0" w:color="auto"/>
          </w:divBdr>
        </w:div>
        <w:div w:id="589966707">
          <w:marLeft w:val="640"/>
          <w:marRight w:val="0"/>
          <w:marTop w:val="0"/>
          <w:marBottom w:val="0"/>
          <w:divBdr>
            <w:top w:val="none" w:sz="0" w:space="0" w:color="auto"/>
            <w:left w:val="none" w:sz="0" w:space="0" w:color="auto"/>
            <w:bottom w:val="none" w:sz="0" w:space="0" w:color="auto"/>
            <w:right w:val="none" w:sz="0" w:space="0" w:color="auto"/>
          </w:divBdr>
        </w:div>
        <w:div w:id="859122591">
          <w:marLeft w:val="640"/>
          <w:marRight w:val="0"/>
          <w:marTop w:val="0"/>
          <w:marBottom w:val="0"/>
          <w:divBdr>
            <w:top w:val="none" w:sz="0" w:space="0" w:color="auto"/>
            <w:left w:val="none" w:sz="0" w:space="0" w:color="auto"/>
            <w:bottom w:val="none" w:sz="0" w:space="0" w:color="auto"/>
            <w:right w:val="none" w:sz="0" w:space="0" w:color="auto"/>
          </w:divBdr>
        </w:div>
        <w:div w:id="1047871652">
          <w:marLeft w:val="640"/>
          <w:marRight w:val="0"/>
          <w:marTop w:val="0"/>
          <w:marBottom w:val="0"/>
          <w:divBdr>
            <w:top w:val="none" w:sz="0" w:space="0" w:color="auto"/>
            <w:left w:val="none" w:sz="0" w:space="0" w:color="auto"/>
            <w:bottom w:val="none" w:sz="0" w:space="0" w:color="auto"/>
            <w:right w:val="none" w:sz="0" w:space="0" w:color="auto"/>
          </w:divBdr>
        </w:div>
        <w:div w:id="2142529060">
          <w:marLeft w:val="640"/>
          <w:marRight w:val="0"/>
          <w:marTop w:val="0"/>
          <w:marBottom w:val="0"/>
          <w:divBdr>
            <w:top w:val="none" w:sz="0" w:space="0" w:color="auto"/>
            <w:left w:val="none" w:sz="0" w:space="0" w:color="auto"/>
            <w:bottom w:val="none" w:sz="0" w:space="0" w:color="auto"/>
            <w:right w:val="none" w:sz="0" w:space="0" w:color="auto"/>
          </w:divBdr>
        </w:div>
        <w:div w:id="1898514163">
          <w:marLeft w:val="640"/>
          <w:marRight w:val="0"/>
          <w:marTop w:val="0"/>
          <w:marBottom w:val="0"/>
          <w:divBdr>
            <w:top w:val="none" w:sz="0" w:space="0" w:color="auto"/>
            <w:left w:val="none" w:sz="0" w:space="0" w:color="auto"/>
            <w:bottom w:val="none" w:sz="0" w:space="0" w:color="auto"/>
            <w:right w:val="none" w:sz="0" w:space="0" w:color="auto"/>
          </w:divBdr>
        </w:div>
        <w:div w:id="1906144157">
          <w:marLeft w:val="640"/>
          <w:marRight w:val="0"/>
          <w:marTop w:val="0"/>
          <w:marBottom w:val="0"/>
          <w:divBdr>
            <w:top w:val="none" w:sz="0" w:space="0" w:color="auto"/>
            <w:left w:val="none" w:sz="0" w:space="0" w:color="auto"/>
            <w:bottom w:val="none" w:sz="0" w:space="0" w:color="auto"/>
            <w:right w:val="none" w:sz="0" w:space="0" w:color="auto"/>
          </w:divBdr>
        </w:div>
        <w:div w:id="450826610">
          <w:marLeft w:val="640"/>
          <w:marRight w:val="0"/>
          <w:marTop w:val="0"/>
          <w:marBottom w:val="0"/>
          <w:divBdr>
            <w:top w:val="none" w:sz="0" w:space="0" w:color="auto"/>
            <w:left w:val="none" w:sz="0" w:space="0" w:color="auto"/>
            <w:bottom w:val="none" w:sz="0" w:space="0" w:color="auto"/>
            <w:right w:val="none" w:sz="0" w:space="0" w:color="auto"/>
          </w:divBdr>
        </w:div>
        <w:div w:id="982153277">
          <w:marLeft w:val="640"/>
          <w:marRight w:val="0"/>
          <w:marTop w:val="0"/>
          <w:marBottom w:val="0"/>
          <w:divBdr>
            <w:top w:val="none" w:sz="0" w:space="0" w:color="auto"/>
            <w:left w:val="none" w:sz="0" w:space="0" w:color="auto"/>
            <w:bottom w:val="none" w:sz="0" w:space="0" w:color="auto"/>
            <w:right w:val="none" w:sz="0" w:space="0" w:color="auto"/>
          </w:divBdr>
        </w:div>
        <w:div w:id="544101058">
          <w:marLeft w:val="640"/>
          <w:marRight w:val="0"/>
          <w:marTop w:val="0"/>
          <w:marBottom w:val="0"/>
          <w:divBdr>
            <w:top w:val="none" w:sz="0" w:space="0" w:color="auto"/>
            <w:left w:val="none" w:sz="0" w:space="0" w:color="auto"/>
            <w:bottom w:val="none" w:sz="0" w:space="0" w:color="auto"/>
            <w:right w:val="none" w:sz="0" w:space="0" w:color="auto"/>
          </w:divBdr>
        </w:div>
        <w:div w:id="1532035133">
          <w:marLeft w:val="640"/>
          <w:marRight w:val="0"/>
          <w:marTop w:val="0"/>
          <w:marBottom w:val="0"/>
          <w:divBdr>
            <w:top w:val="none" w:sz="0" w:space="0" w:color="auto"/>
            <w:left w:val="none" w:sz="0" w:space="0" w:color="auto"/>
            <w:bottom w:val="none" w:sz="0" w:space="0" w:color="auto"/>
            <w:right w:val="none" w:sz="0" w:space="0" w:color="auto"/>
          </w:divBdr>
        </w:div>
        <w:div w:id="694577242">
          <w:marLeft w:val="640"/>
          <w:marRight w:val="0"/>
          <w:marTop w:val="0"/>
          <w:marBottom w:val="0"/>
          <w:divBdr>
            <w:top w:val="none" w:sz="0" w:space="0" w:color="auto"/>
            <w:left w:val="none" w:sz="0" w:space="0" w:color="auto"/>
            <w:bottom w:val="none" w:sz="0" w:space="0" w:color="auto"/>
            <w:right w:val="none" w:sz="0" w:space="0" w:color="auto"/>
          </w:divBdr>
        </w:div>
        <w:div w:id="455878537">
          <w:marLeft w:val="640"/>
          <w:marRight w:val="0"/>
          <w:marTop w:val="0"/>
          <w:marBottom w:val="0"/>
          <w:divBdr>
            <w:top w:val="none" w:sz="0" w:space="0" w:color="auto"/>
            <w:left w:val="none" w:sz="0" w:space="0" w:color="auto"/>
            <w:bottom w:val="none" w:sz="0" w:space="0" w:color="auto"/>
            <w:right w:val="none" w:sz="0" w:space="0" w:color="auto"/>
          </w:divBdr>
        </w:div>
        <w:div w:id="2094622307">
          <w:marLeft w:val="640"/>
          <w:marRight w:val="0"/>
          <w:marTop w:val="0"/>
          <w:marBottom w:val="0"/>
          <w:divBdr>
            <w:top w:val="none" w:sz="0" w:space="0" w:color="auto"/>
            <w:left w:val="none" w:sz="0" w:space="0" w:color="auto"/>
            <w:bottom w:val="none" w:sz="0" w:space="0" w:color="auto"/>
            <w:right w:val="none" w:sz="0" w:space="0" w:color="auto"/>
          </w:divBdr>
        </w:div>
        <w:div w:id="1885873576">
          <w:marLeft w:val="640"/>
          <w:marRight w:val="0"/>
          <w:marTop w:val="0"/>
          <w:marBottom w:val="0"/>
          <w:divBdr>
            <w:top w:val="none" w:sz="0" w:space="0" w:color="auto"/>
            <w:left w:val="none" w:sz="0" w:space="0" w:color="auto"/>
            <w:bottom w:val="none" w:sz="0" w:space="0" w:color="auto"/>
            <w:right w:val="none" w:sz="0" w:space="0" w:color="auto"/>
          </w:divBdr>
        </w:div>
        <w:div w:id="1392967779">
          <w:marLeft w:val="640"/>
          <w:marRight w:val="0"/>
          <w:marTop w:val="0"/>
          <w:marBottom w:val="0"/>
          <w:divBdr>
            <w:top w:val="none" w:sz="0" w:space="0" w:color="auto"/>
            <w:left w:val="none" w:sz="0" w:space="0" w:color="auto"/>
            <w:bottom w:val="none" w:sz="0" w:space="0" w:color="auto"/>
            <w:right w:val="none" w:sz="0" w:space="0" w:color="auto"/>
          </w:divBdr>
        </w:div>
        <w:div w:id="868839858">
          <w:marLeft w:val="640"/>
          <w:marRight w:val="0"/>
          <w:marTop w:val="0"/>
          <w:marBottom w:val="0"/>
          <w:divBdr>
            <w:top w:val="none" w:sz="0" w:space="0" w:color="auto"/>
            <w:left w:val="none" w:sz="0" w:space="0" w:color="auto"/>
            <w:bottom w:val="none" w:sz="0" w:space="0" w:color="auto"/>
            <w:right w:val="none" w:sz="0" w:space="0" w:color="auto"/>
          </w:divBdr>
        </w:div>
        <w:div w:id="905804242">
          <w:marLeft w:val="640"/>
          <w:marRight w:val="0"/>
          <w:marTop w:val="0"/>
          <w:marBottom w:val="0"/>
          <w:divBdr>
            <w:top w:val="none" w:sz="0" w:space="0" w:color="auto"/>
            <w:left w:val="none" w:sz="0" w:space="0" w:color="auto"/>
            <w:bottom w:val="none" w:sz="0" w:space="0" w:color="auto"/>
            <w:right w:val="none" w:sz="0" w:space="0" w:color="auto"/>
          </w:divBdr>
        </w:div>
        <w:div w:id="625739799">
          <w:marLeft w:val="640"/>
          <w:marRight w:val="0"/>
          <w:marTop w:val="0"/>
          <w:marBottom w:val="0"/>
          <w:divBdr>
            <w:top w:val="none" w:sz="0" w:space="0" w:color="auto"/>
            <w:left w:val="none" w:sz="0" w:space="0" w:color="auto"/>
            <w:bottom w:val="none" w:sz="0" w:space="0" w:color="auto"/>
            <w:right w:val="none" w:sz="0" w:space="0" w:color="auto"/>
          </w:divBdr>
        </w:div>
        <w:div w:id="1516338922">
          <w:marLeft w:val="640"/>
          <w:marRight w:val="0"/>
          <w:marTop w:val="0"/>
          <w:marBottom w:val="0"/>
          <w:divBdr>
            <w:top w:val="none" w:sz="0" w:space="0" w:color="auto"/>
            <w:left w:val="none" w:sz="0" w:space="0" w:color="auto"/>
            <w:bottom w:val="none" w:sz="0" w:space="0" w:color="auto"/>
            <w:right w:val="none" w:sz="0" w:space="0" w:color="auto"/>
          </w:divBdr>
        </w:div>
        <w:div w:id="1132164923">
          <w:marLeft w:val="640"/>
          <w:marRight w:val="0"/>
          <w:marTop w:val="0"/>
          <w:marBottom w:val="0"/>
          <w:divBdr>
            <w:top w:val="none" w:sz="0" w:space="0" w:color="auto"/>
            <w:left w:val="none" w:sz="0" w:space="0" w:color="auto"/>
            <w:bottom w:val="none" w:sz="0" w:space="0" w:color="auto"/>
            <w:right w:val="none" w:sz="0" w:space="0" w:color="auto"/>
          </w:divBdr>
        </w:div>
        <w:div w:id="178588907">
          <w:marLeft w:val="640"/>
          <w:marRight w:val="0"/>
          <w:marTop w:val="0"/>
          <w:marBottom w:val="0"/>
          <w:divBdr>
            <w:top w:val="none" w:sz="0" w:space="0" w:color="auto"/>
            <w:left w:val="none" w:sz="0" w:space="0" w:color="auto"/>
            <w:bottom w:val="none" w:sz="0" w:space="0" w:color="auto"/>
            <w:right w:val="none" w:sz="0" w:space="0" w:color="auto"/>
          </w:divBdr>
        </w:div>
        <w:div w:id="174270355">
          <w:marLeft w:val="640"/>
          <w:marRight w:val="0"/>
          <w:marTop w:val="0"/>
          <w:marBottom w:val="0"/>
          <w:divBdr>
            <w:top w:val="none" w:sz="0" w:space="0" w:color="auto"/>
            <w:left w:val="none" w:sz="0" w:space="0" w:color="auto"/>
            <w:bottom w:val="none" w:sz="0" w:space="0" w:color="auto"/>
            <w:right w:val="none" w:sz="0" w:space="0" w:color="auto"/>
          </w:divBdr>
        </w:div>
        <w:div w:id="1325162827">
          <w:marLeft w:val="640"/>
          <w:marRight w:val="0"/>
          <w:marTop w:val="0"/>
          <w:marBottom w:val="0"/>
          <w:divBdr>
            <w:top w:val="none" w:sz="0" w:space="0" w:color="auto"/>
            <w:left w:val="none" w:sz="0" w:space="0" w:color="auto"/>
            <w:bottom w:val="none" w:sz="0" w:space="0" w:color="auto"/>
            <w:right w:val="none" w:sz="0" w:space="0" w:color="auto"/>
          </w:divBdr>
        </w:div>
        <w:div w:id="2129277649">
          <w:marLeft w:val="640"/>
          <w:marRight w:val="0"/>
          <w:marTop w:val="0"/>
          <w:marBottom w:val="0"/>
          <w:divBdr>
            <w:top w:val="none" w:sz="0" w:space="0" w:color="auto"/>
            <w:left w:val="none" w:sz="0" w:space="0" w:color="auto"/>
            <w:bottom w:val="none" w:sz="0" w:space="0" w:color="auto"/>
            <w:right w:val="none" w:sz="0" w:space="0" w:color="auto"/>
          </w:divBdr>
        </w:div>
        <w:div w:id="240911007">
          <w:marLeft w:val="640"/>
          <w:marRight w:val="0"/>
          <w:marTop w:val="0"/>
          <w:marBottom w:val="0"/>
          <w:divBdr>
            <w:top w:val="none" w:sz="0" w:space="0" w:color="auto"/>
            <w:left w:val="none" w:sz="0" w:space="0" w:color="auto"/>
            <w:bottom w:val="none" w:sz="0" w:space="0" w:color="auto"/>
            <w:right w:val="none" w:sz="0" w:space="0" w:color="auto"/>
          </w:divBdr>
        </w:div>
        <w:div w:id="145514704">
          <w:marLeft w:val="640"/>
          <w:marRight w:val="0"/>
          <w:marTop w:val="0"/>
          <w:marBottom w:val="0"/>
          <w:divBdr>
            <w:top w:val="none" w:sz="0" w:space="0" w:color="auto"/>
            <w:left w:val="none" w:sz="0" w:space="0" w:color="auto"/>
            <w:bottom w:val="none" w:sz="0" w:space="0" w:color="auto"/>
            <w:right w:val="none" w:sz="0" w:space="0" w:color="auto"/>
          </w:divBdr>
        </w:div>
        <w:div w:id="244385817">
          <w:marLeft w:val="640"/>
          <w:marRight w:val="0"/>
          <w:marTop w:val="0"/>
          <w:marBottom w:val="0"/>
          <w:divBdr>
            <w:top w:val="none" w:sz="0" w:space="0" w:color="auto"/>
            <w:left w:val="none" w:sz="0" w:space="0" w:color="auto"/>
            <w:bottom w:val="none" w:sz="0" w:space="0" w:color="auto"/>
            <w:right w:val="none" w:sz="0" w:space="0" w:color="auto"/>
          </w:divBdr>
        </w:div>
        <w:div w:id="1967661679">
          <w:marLeft w:val="640"/>
          <w:marRight w:val="0"/>
          <w:marTop w:val="0"/>
          <w:marBottom w:val="0"/>
          <w:divBdr>
            <w:top w:val="none" w:sz="0" w:space="0" w:color="auto"/>
            <w:left w:val="none" w:sz="0" w:space="0" w:color="auto"/>
            <w:bottom w:val="none" w:sz="0" w:space="0" w:color="auto"/>
            <w:right w:val="none" w:sz="0" w:space="0" w:color="auto"/>
          </w:divBdr>
        </w:div>
        <w:div w:id="703793973">
          <w:marLeft w:val="640"/>
          <w:marRight w:val="0"/>
          <w:marTop w:val="0"/>
          <w:marBottom w:val="0"/>
          <w:divBdr>
            <w:top w:val="none" w:sz="0" w:space="0" w:color="auto"/>
            <w:left w:val="none" w:sz="0" w:space="0" w:color="auto"/>
            <w:bottom w:val="none" w:sz="0" w:space="0" w:color="auto"/>
            <w:right w:val="none" w:sz="0" w:space="0" w:color="auto"/>
          </w:divBdr>
        </w:div>
        <w:div w:id="696395554">
          <w:marLeft w:val="640"/>
          <w:marRight w:val="0"/>
          <w:marTop w:val="0"/>
          <w:marBottom w:val="0"/>
          <w:divBdr>
            <w:top w:val="none" w:sz="0" w:space="0" w:color="auto"/>
            <w:left w:val="none" w:sz="0" w:space="0" w:color="auto"/>
            <w:bottom w:val="none" w:sz="0" w:space="0" w:color="auto"/>
            <w:right w:val="none" w:sz="0" w:space="0" w:color="auto"/>
          </w:divBdr>
        </w:div>
        <w:div w:id="624850620">
          <w:marLeft w:val="640"/>
          <w:marRight w:val="0"/>
          <w:marTop w:val="0"/>
          <w:marBottom w:val="0"/>
          <w:divBdr>
            <w:top w:val="none" w:sz="0" w:space="0" w:color="auto"/>
            <w:left w:val="none" w:sz="0" w:space="0" w:color="auto"/>
            <w:bottom w:val="none" w:sz="0" w:space="0" w:color="auto"/>
            <w:right w:val="none" w:sz="0" w:space="0" w:color="auto"/>
          </w:divBdr>
        </w:div>
        <w:div w:id="1509175844">
          <w:marLeft w:val="640"/>
          <w:marRight w:val="0"/>
          <w:marTop w:val="0"/>
          <w:marBottom w:val="0"/>
          <w:divBdr>
            <w:top w:val="none" w:sz="0" w:space="0" w:color="auto"/>
            <w:left w:val="none" w:sz="0" w:space="0" w:color="auto"/>
            <w:bottom w:val="none" w:sz="0" w:space="0" w:color="auto"/>
            <w:right w:val="none" w:sz="0" w:space="0" w:color="auto"/>
          </w:divBdr>
        </w:div>
        <w:div w:id="1913658855">
          <w:marLeft w:val="640"/>
          <w:marRight w:val="0"/>
          <w:marTop w:val="0"/>
          <w:marBottom w:val="0"/>
          <w:divBdr>
            <w:top w:val="none" w:sz="0" w:space="0" w:color="auto"/>
            <w:left w:val="none" w:sz="0" w:space="0" w:color="auto"/>
            <w:bottom w:val="none" w:sz="0" w:space="0" w:color="auto"/>
            <w:right w:val="none" w:sz="0" w:space="0" w:color="auto"/>
          </w:divBdr>
        </w:div>
        <w:div w:id="1741555650">
          <w:marLeft w:val="640"/>
          <w:marRight w:val="0"/>
          <w:marTop w:val="0"/>
          <w:marBottom w:val="0"/>
          <w:divBdr>
            <w:top w:val="none" w:sz="0" w:space="0" w:color="auto"/>
            <w:left w:val="none" w:sz="0" w:space="0" w:color="auto"/>
            <w:bottom w:val="none" w:sz="0" w:space="0" w:color="auto"/>
            <w:right w:val="none" w:sz="0" w:space="0" w:color="auto"/>
          </w:divBdr>
        </w:div>
        <w:div w:id="1350836403">
          <w:marLeft w:val="640"/>
          <w:marRight w:val="0"/>
          <w:marTop w:val="0"/>
          <w:marBottom w:val="0"/>
          <w:divBdr>
            <w:top w:val="none" w:sz="0" w:space="0" w:color="auto"/>
            <w:left w:val="none" w:sz="0" w:space="0" w:color="auto"/>
            <w:bottom w:val="none" w:sz="0" w:space="0" w:color="auto"/>
            <w:right w:val="none" w:sz="0" w:space="0" w:color="auto"/>
          </w:divBdr>
        </w:div>
        <w:div w:id="1233854000">
          <w:marLeft w:val="640"/>
          <w:marRight w:val="0"/>
          <w:marTop w:val="0"/>
          <w:marBottom w:val="0"/>
          <w:divBdr>
            <w:top w:val="none" w:sz="0" w:space="0" w:color="auto"/>
            <w:left w:val="none" w:sz="0" w:space="0" w:color="auto"/>
            <w:bottom w:val="none" w:sz="0" w:space="0" w:color="auto"/>
            <w:right w:val="none" w:sz="0" w:space="0" w:color="auto"/>
          </w:divBdr>
        </w:div>
        <w:div w:id="1010790731">
          <w:marLeft w:val="640"/>
          <w:marRight w:val="0"/>
          <w:marTop w:val="0"/>
          <w:marBottom w:val="0"/>
          <w:divBdr>
            <w:top w:val="none" w:sz="0" w:space="0" w:color="auto"/>
            <w:left w:val="none" w:sz="0" w:space="0" w:color="auto"/>
            <w:bottom w:val="none" w:sz="0" w:space="0" w:color="auto"/>
            <w:right w:val="none" w:sz="0" w:space="0" w:color="auto"/>
          </w:divBdr>
        </w:div>
        <w:div w:id="1082023179">
          <w:marLeft w:val="640"/>
          <w:marRight w:val="0"/>
          <w:marTop w:val="0"/>
          <w:marBottom w:val="0"/>
          <w:divBdr>
            <w:top w:val="none" w:sz="0" w:space="0" w:color="auto"/>
            <w:left w:val="none" w:sz="0" w:space="0" w:color="auto"/>
            <w:bottom w:val="none" w:sz="0" w:space="0" w:color="auto"/>
            <w:right w:val="none" w:sz="0" w:space="0" w:color="auto"/>
          </w:divBdr>
        </w:div>
        <w:div w:id="321276653">
          <w:marLeft w:val="640"/>
          <w:marRight w:val="0"/>
          <w:marTop w:val="0"/>
          <w:marBottom w:val="0"/>
          <w:divBdr>
            <w:top w:val="none" w:sz="0" w:space="0" w:color="auto"/>
            <w:left w:val="none" w:sz="0" w:space="0" w:color="auto"/>
            <w:bottom w:val="none" w:sz="0" w:space="0" w:color="auto"/>
            <w:right w:val="none" w:sz="0" w:space="0" w:color="auto"/>
          </w:divBdr>
        </w:div>
        <w:div w:id="1490828224">
          <w:marLeft w:val="640"/>
          <w:marRight w:val="0"/>
          <w:marTop w:val="0"/>
          <w:marBottom w:val="0"/>
          <w:divBdr>
            <w:top w:val="none" w:sz="0" w:space="0" w:color="auto"/>
            <w:left w:val="none" w:sz="0" w:space="0" w:color="auto"/>
            <w:bottom w:val="none" w:sz="0" w:space="0" w:color="auto"/>
            <w:right w:val="none" w:sz="0" w:space="0" w:color="auto"/>
          </w:divBdr>
        </w:div>
        <w:div w:id="743601526">
          <w:marLeft w:val="640"/>
          <w:marRight w:val="0"/>
          <w:marTop w:val="0"/>
          <w:marBottom w:val="0"/>
          <w:divBdr>
            <w:top w:val="none" w:sz="0" w:space="0" w:color="auto"/>
            <w:left w:val="none" w:sz="0" w:space="0" w:color="auto"/>
            <w:bottom w:val="none" w:sz="0" w:space="0" w:color="auto"/>
            <w:right w:val="none" w:sz="0" w:space="0" w:color="auto"/>
          </w:divBdr>
        </w:div>
        <w:div w:id="1001352160">
          <w:marLeft w:val="640"/>
          <w:marRight w:val="0"/>
          <w:marTop w:val="0"/>
          <w:marBottom w:val="0"/>
          <w:divBdr>
            <w:top w:val="none" w:sz="0" w:space="0" w:color="auto"/>
            <w:left w:val="none" w:sz="0" w:space="0" w:color="auto"/>
            <w:bottom w:val="none" w:sz="0" w:space="0" w:color="auto"/>
            <w:right w:val="none" w:sz="0" w:space="0" w:color="auto"/>
          </w:divBdr>
        </w:div>
        <w:div w:id="689379228">
          <w:marLeft w:val="640"/>
          <w:marRight w:val="0"/>
          <w:marTop w:val="0"/>
          <w:marBottom w:val="0"/>
          <w:divBdr>
            <w:top w:val="none" w:sz="0" w:space="0" w:color="auto"/>
            <w:left w:val="none" w:sz="0" w:space="0" w:color="auto"/>
            <w:bottom w:val="none" w:sz="0" w:space="0" w:color="auto"/>
            <w:right w:val="none" w:sz="0" w:space="0" w:color="auto"/>
          </w:divBdr>
        </w:div>
        <w:div w:id="258298265">
          <w:marLeft w:val="640"/>
          <w:marRight w:val="0"/>
          <w:marTop w:val="0"/>
          <w:marBottom w:val="0"/>
          <w:divBdr>
            <w:top w:val="none" w:sz="0" w:space="0" w:color="auto"/>
            <w:left w:val="none" w:sz="0" w:space="0" w:color="auto"/>
            <w:bottom w:val="none" w:sz="0" w:space="0" w:color="auto"/>
            <w:right w:val="none" w:sz="0" w:space="0" w:color="auto"/>
          </w:divBdr>
        </w:div>
        <w:div w:id="1212380148">
          <w:marLeft w:val="640"/>
          <w:marRight w:val="0"/>
          <w:marTop w:val="0"/>
          <w:marBottom w:val="0"/>
          <w:divBdr>
            <w:top w:val="none" w:sz="0" w:space="0" w:color="auto"/>
            <w:left w:val="none" w:sz="0" w:space="0" w:color="auto"/>
            <w:bottom w:val="none" w:sz="0" w:space="0" w:color="auto"/>
            <w:right w:val="none" w:sz="0" w:space="0" w:color="auto"/>
          </w:divBdr>
        </w:div>
        <w:div w:id="654912806">
          <w:marLeft w:val="640"/>
          <w:marRight w:val="0"/>
          <w:marTop w:val="0"/>
          <w:marBottom w:val="0"/>
          <w:divBdr>
            <w:top w:val="none" w:sz="0" w:space="0" w:color="auto"/>
            <w:left w:val="none" w:sz="0" w:space="0" w:color="auto"/>
            <w:bottom w:val="none" w:sz="0" w:space="0" w:color="auto"/>
            <w:right w:val="none" w:sz="0" w:space="0" w:color="auto"/>
          </w:divBdr>
        </w:div>
        <w:div w:id="1380592295">
          <w:marLeft w:val="640"/>
          <w:marRight w:val="0"/>
          <w:marTop w:val="0"/>
          <w:marBottom w:val="0"/>
          <w:divBdr>
            <w:top w:val="none" w:sz="0" w:space="0" w:color="auto"/>
            <w:left w:val="none" w:sz="0" w:space="0" w:color="auto"/>
            <w:bottom w:val="none" w:sz="0" w:space="0" w:color="auto"/>
            <w:right w:val="none" w:sz="0" w:space="0" w:color="auto"/>
          </w:divBdr>
        </w:div>
        <w:div w:id="1652520086">
          <w:marLeft w:val="640"/>
          <w:marRight w:val="0"/>
          <w:marTop w:val="0"/>
          <w:marBottom w:val="0"/>
          <w:divBdr>
            <w:top w:val="none" w:sz="0" w:space="0" w:color="auto"/>
            <w:left w:val="none" w:sz="0" w:space="0" w:color="auto"/>
            <w:bottom w:val="none" w:sz="0" w:space="0" w:color="auto"/>
            <w:right w:val="none" w:sz="0" w:space="0" w:color="auto"/>
          </w:divBdr>
        </w:div>
        <w:div w:id="1287354689">
          <w:marLeft w:val="640"/>
          <w:marRight w:val="0"/>
          <w:marTop w:val="0"/>
          <w:marBottom w:val="0"/>
          <w:divBdr>
            <w:top w:val="none" w:sz="0" w:space="0" w:color="auto"/>
            <w:left w:val="none" w:sz="0" w:space="0" w:color="auto"/>
            <w:bottom w:val="none" w:sz="0" w:space="0" w:color="auto"/>
            <w:right w:val="none" w:sz="0" w:space="0" w:color="auto"/>
          </w:divBdr>
        </w:div>
        <w:div w:id="1981693049">
          <w:marLeft w:val="640"/>
          <w:marRight w:val="0"/>
          <w:marTop w:val="0"/>
          <w:marBottom w:val="0"/>
          <w:divBdr>
            <w:top w:val="none" w:sz="0" w:space="0" w:color="auto"/>
            <w:left w:val="none" w:sz="0" w:space="0" w:color="auto"/>
            <w:bottom w:val="none" w:sz="0" w:space="0" w:color="auto"/>
            <w:right w:val="none" w:sz="0" w:space="0" w:color="auto"/>
          </w:divBdr>
        </w:div>
        <w:div w:id="959186138">
          <w:marLeft w:val="640"/>
          <w:marRight w:val="0"/>
          <w:marTop w:val="0"/>
          <w:marBottom w:val="0"/>
          <w:divBdr>
            <w:top w:val="none" w:sz="0" w:space="0" w:color="auto"/>
            <w:left w:val="none" w:sz="0" w:space="0" w:color="auto"/>
            <w:bottom w:val="none" w:sz="0" w:space="0" w:color="auto"/>
            <w:right w:val="none" w:sz="0" w:space="0" w:color="auto"/>
          </w:divBdr>
        </w:div>
        <w:div w:id="1865552184">
          <w:marLeft w:val="640"/>
          <w:marRight w:val="0"/>
          <w:marTop w:val="0"/>
          <w:marBottom w:val="0"/>
          <w:divBdr>
            <w:top w:val="none" w:sz="0" w:space="0" w:color="auto"/>
            <w:left w:val="none" w:sz="0" w:space="0" w:color="auto"/>
            <w:bottom w:val="none" w:sz="0" w:space="0" w:color="auto"/>
            <w:right w:val="none" w:sz="0" w:space="0" w:color="auto"/>
          </w:divBdr>
        </w:div>
        <w:div w:id="2033065000">
          <w:marLeft w:val="640"/>
          <w:marRight w:val="0"/>
          <w:marTop w:val="0"/>
          <w:marBottom w:val="0"/>
          <w:divBdr>
            <w:top w:val="none" w:sz="0" w:space="0" w:color="auto"/>
            <w:left w:val="none" w:sz="0" w:space="0" w:color="auto"/>
            <w:bottom w:val="none" w:sz="0" w:space="0" w:color="auto"/>
            <w:right w:val="none" w:sz="0" w:space="0" w:color="auto"/>
          </w:divBdr>
        </w:div>
        <w:div w:id="308638130">
          <w:marLeft w:val="640"/>
          <w:marRight w:val="0"/>
          <w:marTop w:val="0"/>
          <w:marBottom w:val="0"/>
          <w:divBdr>
            <w:top w:val="none" w:sz="0" w:space="0" w:color="auto"/>
            <w:left w:val="none" w:sz="0" w:space="0" w:color="auto"/>
            <w:bottom w:val="none" w:sz="0" w:space="0" w:color="auto"/>
            <w:right w:val="none" w:sz="0" w:space="0" w:color="auto"/>
          </w:divBdr>
        </w:div>
        <w:div w:id="1483618500">
          <w:marLeft w:val="640"/>
          <w:marRight w:val="0"/>
          <w:marTop w:val="0"/>
          <w:marBottom w:val="0"/>
          <w:divBdr>
            <w:top w:val="none" w:sz="0" w:space="0" w:color="auto"/>
            <w:left w:val="none" w:sz="0" w:space="0" w:color="auto"/>
            <w:bottom w:val="none" w:sz="0" w:space="0" w:color="auto"/>
            <w:right w:val="none" w:sz="0" w:space="0" w:color="auto"/>
          </w:divBdr>
        </w:div>
        <w:div w:id="1351179569">
          <w:marLeft w:val="640"/>
          <w:marRight w:val="0"/>
          <w:marTop w:val="0"/>
          <w:marBottom w:val="0"/>
          <w:divBdr>
            <w:top w:val="none" w:sz="0" w:space="0" w:color="auto"/>
            <w:left w:val="none" w:sz="0" w:space="0" w:color="auto"/>
            <w:bottom w:val="none" w:sz="0" w:space="0" w:color="auto"/>
            <w:right w:val="none" w:sz="0" w:space="0" w:color="auto"/>
          </w:divBdr>
        </w:div>
        <w:div w:id="1852525852">
          <w:marLeft w:val="640"/>
          <w:marRight w:val="0"/>
          <w:marTop w:val="0"/>
          <w:marBottom w:val="0"/>
          <w:divBdr>
            <w:top w:val="none" w:sz="0" w:space="0" w:color="auto"/>
            <w:left w:val="none" w:sz="0" w:space="0" w:color="auto"/>
            <w:bottom w:val="none" w:sz="0" w:space="0" w:color="auto"/>
            <w:right w:val="none" w:sz="0" w:space="0" w:color="auto"/>
          </w:divBdr>
        </w:div>
        <w:div w:id="351417858">
          <w:marLeft w:val="640"/>
          <w:marRight w:val="0"/>
          <w:marTop w:val="0"/>
          <w:marBottom w:val="0"/>
          <w:divBdr>
            <w:top w:val="none" w:sz="0" w:space="0" w:color="auto"/>
            <w:left w:val="none" w:sz="0" w:space="0" w:color="auto"/>
            <w:bottom w:val="none" w:sz="0" w:space="0" w:color="auto"/>
            <w:right w:val="none" w:sz="0" w:space="0" w:color="auto"/>
          </w:divBdr>
        </w:div>
        <w:div w:id="1749620794">
          <w:marLeft w:val="640"/>
          <w:marRight w:val="0"/>
          <w:marTop w:val="0"/>
          <w:marBottom w:val="0"/>
          <w:divBdr>
            <w:top w:val="none" w:sz="0" w:space="0" w:color="auto"/>
            <w:left w:val="none" w:sz="0" w:space="0" w:color="auto"/>
            <w:bottom w:val="none" w:sz="0" w:space="0" w:color="auto"/>
            <w:right w:val="none" w:sz="0" w:space="0" w:color="auto"/>
          </w:divBdr>
        </w:div>
        <w:div w:id="835537267">
          <w:marLeft w:val="640"/>
          <w:marRight w:val="0"/>
          <w:marTop w:val="0"/>
          <w:marBottom w:val="0"/>
          <w:divBdr>
            <w:top w:val="none" w:sz="0" w:space="0" w:color="auto"/>
            <w:left w:val="none" w:sz="0" w:space="0" w:color="auto"/>
            <w:bottom w:val="none" w:sz="0" w:space="0" w:color="auto"/>
            <w:right w:val="none" w:sz="0" w:space="0" w:color="auto"/>
          </w:divBdr>
        </w:div>
        <w:div w:id="494998445">
          <w:marLeft w:val="640"/>
          <w:marRight w:val="0"/>
          <w:marTop w:val="0"/>
          <w:marBottom w:val="0"/>
          <w:divBdr>
            <w:top w:val="none" w:sz="0" w:space="0" w:color="auto"/>
            <w:left w:val="none" w:sz="0" w:space="0" w:color="auto"/>
            <w:bottom w:val="none" w:sz="0" w:space="0" w:color="auto"/>
            <w:right w:val="none" w:sz="0" w:space="0" w:color="auto"/>
          </w:divBdr>
        </w:div>
        <w:div w:id="1424185461">
          <w:marLeft w:val="640"/>
          <w:marRight w:val="0"/>
          <w:marTop w:val="0"/>
          <w:marBottom w:val="0"/>
          <w:divBdr>
            <w:top w:val="none" w:sz="0" w:space="0" w:color="auto"/>
            <w:left w:val="none" w:sz="0" w:space="0" w:color="auto"/>
            <w:bottom w:val="none" w:sz="0" w:space="0" w:color="auto"/>
            <w:right w:val="none" w:sz="0" w:space="0" w:color="auto"/>
          </w:divBdr>
        </w:div>
        <w:div w:id="1630895138">
          <w:marLeft w:val="640"/>
          <w:marRight w:val="0"/>
          <w:marTop w:val="0"/>
          <w:marBottom w:val="0"/>
          <w:divBdr>
            <w:top w:val="none" w:sz="0" w:space="0" w:color="auto"/>
            <w:left w:val="none" w:sz="0" w:space="0" w:color="auto"/>
            <w:bottom w:val="none" w:sz="0" w:space="0" w:color="auto"/>
            <w:right w:val="none" w:sz="0" w:space="0" w:color="auto"/>
          </w:divBdr>
        </w:div>
        <w:div w:id="1828159331">
          <w:marLeft w:val="640"/>
          <w:marRight w:val="0"/>
          <w:marTop w:val="0"/>
          <w:marBottom w:val="0"/>
          <w:divBdr>
            <w:top w:val="none" w:sz="0" w:space="0" w:color="auto"/>
            <w:left w:val="none" w:sz="0" w:space="0" w:color="auto"/>
            <w:bottom w:val="none" w:sz="0" w:space="0" w:color="auto"/>
            <w:right w:val="none" w:sz="0" w:space="0" w:color="auto"/>
          </w:divBdr>
        </w:div>
        <w:div w:id="1590121214">
          <w:marLeft w:val="640"/>
          <w:marRight w:val="0"/>
          <w:marTop w:val="0"/>
          <w:marBottom w:val="0"/>
          <w:divBdr>
            <w:top w:val="none" w:sz="0" w:space="0" w:color="auto"/>
            <w:left w:val="none" w:sz="0" w:space="0" w:color="auto"/>
            <w:bottom w:val="none" w:sz="0" w:space="0" w:color="auto"/>
            <w:right w:val="none" w:sz="0" w:space="0" w:color="auto"/>
          </w:divBdr>
        </w:div>
        <w:div w:id="1599093448">
          <w:marLeft w:val="640"/>
          <w:marRight w:val="0"/>
          <w:marTop w:val="0"/>
          <w:marBottom w:val="0"/>
          <w:divBdr>
            <w:top w:val="none" w:sz="0" w:space="0" w:color="auto"/>
            <w:left w:val="none" w:sz="0" w:space="0" w:color="auto"/>
            <w:bottom w:val="none" w:sz="0" w:space="0" w:color="auto"/>
            <w:right w:val="none" w:sz="0" w:space="0" w:color="auto"/>
          </w:divBdr>
        </w:div>
        <w:div w:id="429661516">
          <w:marLeft w:val="640"/>
          <w:marRight w:val="0"/>
          <w:marTop w:val="0"/>
          <w:marBottom w:val="0"/>
          <w:divBdr>
            <w:top w:val="none" w:sz="0" w:space="0" w:color="auto"/>
            <w:left w:val="none" w:sz="0" w:space="0" w:color="auto"/>
            <w:bottom w:val="none" w:sz="0" w:space="0" w:color="auto"/>
            <w:right w:val="none" w:sz="0" w:space="0" w:color="auto"/>
          </w:divBdr>
        </w:div>
        <w:div w:id="521551750">
          <w:marLeft w:val="640"/>
          <w:marRight w:val="0"/>
          <w:marTop w:val="0"/>
          <w:marBottom w:val="0"/>
          <w:divBdr>
            <w:top w:val="none" w:sz="0" w:space="0" w:color="auto"/>
            <w:left w:val="none" w:sz="0" w:space="0" w:color="auto"/>
            <w:bottom w:val="none" w:sz="0" w:space="0" w:color="auto"/>
            <w:right w:val="none" w:sz="0" w:space="0" w:color="auto"/>
          </w:divBdr>
        </w:div>
        <w:div w:id="1960988159">
          <w:marLeft w:val="640"/>
          <w:marRight w:val="0"/>
          <w:marTop w:val="0"/>
          <w:marBottom w:val="0"/>
          <w:divBdr>
            <w:top w:val="none" w:sz="0" w:space="0" w:color="auto"/>
            <w:left w:val="none" w:sz="0" w:space="0" w:color="auto"/>
            <w:bottom w:val="none" w:sz="0" w:space="0" w:color="auto"/>
            <w:right w:val="none" w:sz="0" w:space="0" w:color="auto"/>
          </w:divBdr>
        </w:div>
        <w:div w:id="74131841">
          <w:marLeft w:val="640"/>
          <w:marRight w:val="0"/>
          <w:marTop w:val="0"/>
          <w:marBottom w:val="0"/>
          <w:divBdr>
            <w:top w:val="none" w:sz="0" w:space="0" w:color="auto"/>
            <w:left w:val="none" w:sz="0" w:space="0" w:color="auto"/>
            <w:bottom w:val="none" w:sz="0" w:space="0" w:color="auto"/>
            <w:right w:val="none" w:sz="0" w:space="0" w:color="auto"/>
          </w:divBdr>
        </w:div>
        <w:div w:id="730350537">
          <w:marLeft w:val="640"/>
          <w:marRight w:val="0"/>
          <w:marTop w:val="0"/>
          <w:marBottom w:val="0"/>
          <w:divBdr>
            <w:top w:val="none" w:sz="0" w:space="0" w:color="auto"/>
            <w:left w:val="none" w:sz="0" w:space="0" w:color="auto"/>
            <w:bottom w:val="none" w:sz="0" w:space="0" w:color="auto"/>
            <w:right w:val="none" w:sz="0" w:space="0" w:color="auto"/>
          </w:divBdr>
        </w:div>
        <w:div w:id="124399656">
          <w:marLeft w:val="640"/>
          <w:marRight w:val="0"/>
          <w:marTop w:val="0"/>
          <w:marBottom w:val="0"/>
          <w:divBdr>
            <w:top w:val="none" w:sz="0" w:space="0" w:color="auto"/>
            <w:left w:val="none" w:sz="0" w:space="0" w:color="auto"/>
            <w:bottom w:val="none" w:sz="0" w:space="0" w:color="auto"/>
            <w:right w:val="none" w:sz="0" w:space="0" w:color="auto"/>
          </w:divBdr>
        </w:div>
        <w:div w:id="1063020354">
          <w:marLeft w:val="640"/>
          <w:marRight w:val="0"/>
          <w:marTop w:val="0"/>
          <w:marBottom w:val="0"/>
          <w:divBdr>
            <w:top w:val="none" w:sz="0" w:space="0" w:color="auto"/>
            <w:left w:val="none" w:sz="0" w:space="0" w:color="auto"/>
            <w:bottom w:val="none" w:sz="0" w:space="0" w:color="auto"/>
            <w:right w:val="none" w:sz="0" w:space="0" w:color="auto"/>
          </w:divBdr>
        </w:div>
        <w:div w:id="571307647">
          <w:marLeft w:val="640"/>
          <w:marRight w:val="0"/>
          <w:marTop w:val="0"/>
          <w:marBottom w:val="0"/>
          <w:divBdr>
            <w:top w:val="none" w:sz="0" w:space="0" w:color="auto"/>
            <w:left w:val="none" w:sz="0" w:space="0" w:color="auto"/>
            <w:bottom w:val="none" w:sz="0" w:space="0" w:color="auto"/>
            <w:right w:val="none" w:sz="0" w:space="0" w:color="auto"/>
          </w:divBdr>
        </w:div>
        <w:div w:id="2086367443">
          <w:marLeft w:val="640"/>
          <w:marRight w:val="0"/>
          <w:marTop w:val="0"/>
          <w:marBottom w:val="0"/>
          <w:divBdr>
            <w:top w:val="none" w:sz="0" w:space="0" w:color="auto"/>
            <w:left w:val="none" w:sz="0" w:space="0" w:color="auto"/>
            <w:bottom w:val="none" w:sz="0" w:space="0" w:color="auto"/>
            <w:right w:val="none" w:sz="0" w:space="0" w:color="auto"/>
          </w:divBdr>
        </w:div>
        <w:div w:id="428504373">
          <w:marLeft w:val="640"/>
          <w:marRight w:val="0"/>
          <w:marTop w:val="0"/>
          <w:marBottom w:val="0"/>
          <w:divBdr>
            <w:top w:val="none" w:sz="0" w:space="0" w:color="auto"/>
            <w:left w:val="none" w:sz="0" w:space="0" w:color="auto"/>
            <w:bottom w:val="none" w:sz="0" w:space="0" w:color="auto"/>
            <w:right w:val="none" w:sz="0" w:space="0" w:color="auto"/>
          </w:divBdr>
        </w:div>
        <w:div w:id="964968565">
          <w:marLeft w:val="640"/>
          <w:marRight w:val="0"/>
          <w:marTop w:val="0"/>
          <w:marBottom w:val="0"/>
          <w:divBdr>
            <w:top w:val="none" w:sz="0" w:space="0" w:color="auto"/>
            <w:left w:val="none" w:sz="0" w:space="0" w:color="auto"/>
            <w:bottom w:val="none" w:sz="0" w:space="0" w:color="auto"/>
            <w:right w:val="none" w:sz="0" w:space="0" w:color="auto"/>
          </w:divBdr>
        </w:div>
        <w:div w:id="2110810620">
          <w:marLeft w:val="640"/>
          <w:marRight w:val="0"/>
          <w:marTop w:val="0"/>
          <w:marBottom w:val="0"/>
          <w:divBdr>
            <w:top w:val="none" w:sz="0" w:space="0" w:color="auto"/>
            <w:left w:val="none" w:sz="0" w:space="0" w:color="auto"/>
            <w:bottom w:val="none" w:sz="0" w:space="0" w:color="auto"/>
            <w:right w:val="none" w:sz="0" w:space="0" w:color="auto"/>
          </w:divBdr>
        </w:div>
        <w:div w:id="231694800">
          <w:marLeft w:val="640"/>
          <w:marRight w:val="0"/>
          <w:marTop w:val="0"/>
          <w:marBottom w:val="0"/>
          <w:divBdr>
            <w:top w:val="none" w:sz="0" w:space="0" w:color="auto"/>
            <w:left w:val="none" w:sz="0" w:space="0" w:color="auto"/>
            <w:bottom w:val="none" w:sz="0" w:space="0" w:color="auto"/>
            <w:right w:val="none" w:sz="0" w:space="0" w:color="auto"/>
          </w:divBdr>
        </w:div>
        <w:div w:id="1586570665">
          <w:marLeft w:val="640"/>
          <w:marRight w:val="0"/>
          <w:marTop w:val="0"/>
          <w:marBottom w:val="0"/>
          <w:divBdr>
            <w:top w:val="none" w:sz="0" w:space="0" w:color="auto"/>
            <w:left w:val="none" w:sz="0" w:space="0" w:color="auto"/>
            <w:bottom w:val="none" w:sz="0" w:space="0" w:color="auto"/>
            <w:right w:val="none" w:sz="0" w:space="0" w:color="auto"/>
          </w:divBdr>
        </w:div>
        <w:div w:id="1411005978">
          <w:marLeft w:val="640"/>
          <w:marRight w:val="0"/>
          <w:marTop w:val="0"/>
          <w:marBottom w:val="0"/>
          <w:divBdr>
            <w:top w:val="none" w:sz="0" w:space="0" w:color="auto"/>
            <w:left w:val="none" w:sz="0" w:space="0" w:color="auto"/>
            <w:bottom w:val="none" w:sz="0" w:space="0" w:color="auto"/>
            <w:right w:val="none" w:sz="0" w:space="0" w:color="auto"/>
          </w:divBdr>
        </w:div>
        <w:div w:id="1040863507">
          <w:marLeft w:val="640"/>
          <w:marRight w:val="0"/>
          <w:marTop w:val="0"/>
          <w:marBottom w:val="0"/>
          <w:divBdr>
            <w:top w:val="none" w:sz="0" w:space="0" w:color="auto"/>
            <w:left w:val="none" w:sz="0" w:space="0" w:color="auto"/>
            <w:bottom w:val="none" w:sz="0" w:space="0" w:color="auto"/>
            <w:right w:val="none" w:sz="0" w:space="0" w:color="auto"/>
          </w:divBdr>
        </w:div>
        <w:div w:id="368260616">
          <w:marLeft w:val="640"/>
          <w:marRight w:val="0"/>
          <w:marTop w:val="0"/>
          <w:marBottom w:val="0"/>
          <w:divBdr>
            <w:top w:val="none" w:sz="0" w:space="0" w:color="auto"/>
            <w:left w:val="none" w:sz="0" w:space="0" w:color="auto"/>
            <w:bottom w:val="none" w:sz="0" w:space="0" w:color="auto"/>
            <w:right w:val="none" w:sz="0" w:space="0" w:color="auto"/>
          </w:divBdr>
        </w:div>
        <w:div w:id="1802919861">
          <w:marLeft w:val="640"/>
          <w:marRight w:val="0"/>
          <w:marTop w:val="0"/>
          <w:marBottom w:val="0"/>
          <w:divBdr>
            <w:top w:val="none" w:sz="0" w:space="0" w:color="auto"/>
            <w:left w:val="none" w:sz="0" w:space="0" w:color="auto"/>
            <w:bottom w:val="none" w:sz="0" w:space="0" w:color="auto"/>
            <w:right w:val="none" w:sz="0" w:space="0" w:color="auto"/>
          </w:divBdr>
        </w:div>
        <w:div w:id="2037266729">
          <w:marLeft w:val="640"/>
          <w:marRight w:val="0"/>
          <w:marTop w:val="0"/>
          <w:marBottom w:val="0"/>
          <w:divBdr>
            <w:top w:val="none" w:sz="0" w:space="0" w:color="auto"/>
            <w:left w:val="none" w:sz="0" w:space="0" w:color="auto"/>
            <w:bottom w:val="none" w:sz="0" w:space="0" w:color="auto"/>
            <w:right w:val="none" w:sz="0" w:space="0" w:color="auto"/>
          </w:divBdr>
        </w:div>
        <w:div w:id="1206798148">
          <w:marLeft w:val="640"/>
          <w:marRight w:val="0"/>
          <w:marTop w:val="0"/>
          <w:marBottom w:val="0"/>
          <w:divBdr>
            <w:top w:val="none" w:sz="0" w:space="0" w:color="auto"/>
            <w:left w:val="none" w:sz="0" w:space="0" w:color="auto"/>
            <w:bottom w:val="none" w:sz="0" w:space="0" w:color="auto"/>
            <w:right w:val="none" w:sz="0" w:space="0" w:color="auto"/>
          </w:divBdr>
        </w:div>
        <w:div w:id="754932701">
          <w:marLeft w:val="640"/>
          <w:marRight w:val="0"/>
          <w:marTop w:val="0"/>
          <w:marBottom w:val="0"/>
          <w:divBdr>
            <w:top w:val="none" w:sz="0" w:space="0" w:color="auto"/>
            <w:left w:val="none" w:sz="0" w:space="0" w:color="auto"/>
            <w:bottom w:val="none" w:sz="0" w:space="0" w:color="auto"/>
            <w:right w:val="none" w:sz="0" w:space="0" w:color="auto"/>
          </w:divBdr>
        </w:div>
        <w:div w:id="1766539774">
          <w:marLeft w:val="640"/>
          <w:marRight w:val="0"/>
          <w:marTop w:val="0"/>
          <w:marBottom w:val="0"/>
          <w:divBdr>
            <w:top w:val="none" w:sz="0" w:space="0" w:color="auto"/>
            <w:left w:val="none" w:sz="0" w:space="0" w:color="auto"/>
            <w:bottom w:val="none" w:sz="0" w:space="0" w:color="auto"/>
            <w:right w:val="none" w:sz="0" w:space="0" w:color="auto"/>
          </w:divBdr>
        </w:div>
        <w:div w:id="280115721">
          <w:marLeft w:val="640"/>
          <w:marRight w:val="0"/>
          <w:marTop w:val="0"/>
          <w:marBottom w:val="0"/>
          <w:divBdr>
            <w:top w:val="none" w:sz="0" w:space="0" w:color="auto"/>
            <w:left w:val="none" w:sz="0" w:space="0" w:color="auto"/>
            <w:bottom w:val="none" w:sz="0" w:space="0" w:color="auto"/>
            <w:right w:val="none" w:sz="0" w:space="0" w:color="auto"/>
          </w:divBdr>
        </w:div>
        <w:div w:id="983388543">
          <w:marLeft w:val="640"/>
          <w:marRight w:val="0"/>
          <w:marTop w:val="0"/>
          <w:marBottom w:val="0"/>
          <w:divBdr>
            <w:top w:val="none" w:sz="0" w:space="0" w:color="auto"/>
            <w:left w:val="none" w:sz="0" w:space="0" w:color="auto"/>
            <w:bottom w:val="none" w:sz="0" w:space="0" w:color="auto"/>
            <w:right w:val="none" w:sz="0" w:space="0" w:color="auto"/>
          </w:divBdr>
        </w:div>
        <w:div w:id="1026911567">
          <w:marLeft w:val="640"/>
          <w:marRight w:val="0"/>
          <w:marTop w:val="0"/>
          <w:marBottom w:val="0"/>
          <w:divBdr>
            <w:top w:val="none" w:sz="0" w:space="0" w:color="auto"/>
            <w:left w:val="none" w:sz="0" w:space="0" w:color="auto"/>
            <w:bottom w:val="none" w:sz="0" w:space="0" w:color="auto"/>
            <w:right w:val="none" w:sz="0" w:space="0" w:color="auto"/>
          </w:divBdr>
        </w:div>
        <w:div w:id="1200701382">
          <w:marLeft w:val="640"/>
          <w:marRight w:val="0"/>
          <w:marTop w:val="0"/>
          <w:marBottom w:val="0"/>
          <w:divBdr>
            <w:top w:val="none" w:sz="0" w:space="0" w:color="auto"/>
            <w:left w:val="none" w:sz="0" w:space="0" w:color="auto"/>
            <w:bottom w:val="none" w:sz="0" w:space="0" w:color="auto"/>
            <w:right w:val="none" w:sz="0" w:space="0" w:color="auto"/>
          </w:divBdr>
        </w:div>
        <w:div w:id="882908341">
          <w:marLeft w:val="640"/>
          <w:marRight w:val="0"/>
          <w:marTop w:val="0"/>
          <w:marBottom w:val="0"/>
          <w:divBdr>
            <w:top w:val="none" w:sz="0" w:space="0" w:color="auto"/>
            <w:left w:val="none" w:sz="0" w:space="0" w:color="auto"/>
            <w:bottom w:val="none" w:sz="0" w:space="0" w:color="auto"/>
            <w:right w:val="none" w:sz="0" w:space="0" w:color="auto"/>
          </w:divBdr>
        </w:div>
        <w:div w:id="1387098524">
          <w:marLeft w:val="640"/>
          <w:marRight w:val="0"/>
          <w:marTop w:val="0"/>
          <w:marBottom w:val="0"/>
          <w:divBdr>
            <w:top w:val="none" w:sz="0" w:space="0" w:color="auto"/>
            <w:left w:val="none" w:sz="0" w:space="0" w:color="auto"/>
            <w:bottom w:val="none" w:sz="0" w:space="0" w:color="auto"/>
            <w:right w:val="none" w:sz="0" w:space="0" w:color="auto"/>
          </w:divBdr>
        </w:div>
        <w:div w:id="1112090223">
          <w:marLeft w:val="640"/>
          <w:marRight w:val="0"/>
          <w:marTop w:val="0"/>
          <w:marBottom w:val="0"/>
          <w:divBdr>
            <w:top w:val="none" w:sz="0" w:space="0" w:color="auto"/>
            <w:left w:val="none" w:sz="0" w:space="0" w:color="auto"/>
            <w:bottom w:val="none" w:sz="0" w:space="0" w:color="auto"/>
            <w:right w:val="none" w:sz="0" w:space="0" w:color="auto"/>
          </w:divBdr>
        </w:div>
        <w:div w:id="492717576">
          <w:marLeft w:val="640"/>
          <w:marRight w:val="0"/>
          <w:marTop w:val="0"/>
          <w:marBottom w:val="0"/>
          <w:divBdr>
            <w:top w:val="none" w:sz="0" w:space="0" w:color="auto"/>
            <w:left w:val="none" w:sz="0" w:space="0" w:color="auto"/>
            <w:bottom w:val="none" w:sz="0" w:space="0" w:color="auto"/>
            <w:right w:val="none" w:sz="0" w:space="0" w:color="auto"/>
          </w:divBdr>
        </w:div>
        <w:div w:id="1625500061">
          <w:marLeft w:val="640"/>
          <w:marRight w:val="0"/>
          <w:marTop w:val="0"/>
          <w:marBottom w:val="0"/>
          <w:divBdr>
            <w:top w:val="none" w:sz="0" w:space="0" w:color="auto"/>
            <w:left w:val="none" w:sz="0" w:space="0" w:color="auto"/>
            <w:bottom w:val="none" w:sz="0" w:space="0" w:color="auto"/>
            <w:right w:val="none" w:sz="0" w:space="0" w:color="auto"/>
          </w:divBdr>
        </w:div>
        <w:div w:id="1732385921">
          <w:marLeft w:val="640"/>
          <w:marRight w:val="0"/>
          <w:marTop w:val="0"/>
          <w:marBottom w:val="0"/>
          <w:divBdr>
            <w:top w:val="none" w:sz="0" w:space="0" w:color="auto"/>
            <w:left w:val="none" w:sz="0" w:space="0" w:color="auto"/>
            <w:bottom w:val="none" w:sz="0" w:space="0" w:color="auto"/>
            <w:right w:val="none" w:sz="0" w:space="0" w:color="auto"/>
          </w:divBdr>
        </w:div>
        <w:div w:id="1299072282">
          <w:marLeft w:val="640"/>
          <w:marRight w:val="0"/>
          <w:marTop w:val="0"/>
          <w:marBottom w:val="0"/>
          <w:divBdr>
            <w:top w:val="none" w:sz="0" w:space="0" w:color="auto"/>
            <w:left w:val="none" w:sz="0" w:space="0" w:color="auto"/>
            <w:bottom w:val="none" w:sz="0" w:space="0" w:color="auto"/>
            <w:right w:val="none" w:sz="0" w:space="0" w:color="auto"/>
          </w:divBdr>
        </w:div>
        <w:div w:id="1083407422">
          <w:marLeft w:val="640"/>
          <w:marRight w:val="0"/>
          <w:marTop w:val="0"/>
          <w:marBottom w:val="0"/>
          <w:divBdr>
            <w:top w:val="none" w:sz="0" w:space="0" w:color="auto"/>
            <w:left w:val="none" w:sz="0" w:space="0" w:color="auto"/>
            <w:bottom w:val="none" w:sz="0" w:space="0" w:color="auto"/>
            <w:right w:val="none" w:sz="0" w:space="0" w:color="auto"/>
          </w:divBdr>
        </w:div>
        <w:div w:id="948002352">
          <w:marLeft w:val="640"/>
          <w:marRight w:val="0"/>
          <w:marTop w:val="0"/>
          <w:marBottom w:val="0"/>
          <w:divBdr>
            <w:top w:val="none" w:sz="0" w:space="0" w:color="auto"/>
            <w:left w:val="none" w:sz="0" w:space="0" w:color="auto"/>
            <w:bottom w:val="none" w:sz="0" w:space="0" w:color="auto"/>
            <w:right w:val="none" w:sz="0" w:space="0" w:color="auto"/>
          </w:divBdr>
        </w:div>
        <w:div w:id="1888644702">
          <w:marLeft w:val="640"/>
          <w:marRight w:val="0"/>
          <w:marTop w:val="0"/>
          <w:marBottom w:val="0"/>
          <w:divBdr>
            <w:top w:val="none" w:sz="0" w:space="0" w:color="auto"/>
            <w:left w:val="none" w:sz="0" w:space="0" w:color="auto"/>
            <w:bottom w:val="none" w:sz="0" w:space="0" w:color="auto"/>
            <w:right w:val="none" w:sz="0" w:space="0" w:color="auto"/>
          </w:divBdr>
        </w:div>
        <w:div w:id="29309630">
          <w:marLeft w:val="640"/>
          <w:marRight w:val="0"/>
          <w:marTop w:val="0"/>
          <w:marBottom w:val="0"/>
          <w:divBdr>
            <w:top w:val="none" w:sz="0" w:space="0" w:color="auto"/>
            <w:left w:val="none" w:sz="0" w:space="0" w:color="auto"/>
            <w:bottom w:val="none" w:sz="0" w:space="0" w:color="auto"/>
            <w:right w:val="none" w:sz="0" w:space="0" w:color="auto"/>
          </w:divBdr>
        </w:div>
        <w:div w:id="40640173">
          <w:marLeft w:val="640"/>
          <w:marRight w:val="0"/>
          <w:marTop w:val="0"/>
          <w:marBottom w:val="0"/>
          <w:divBdr>
            <w:top w:val="none" w:sz="0" w:space="0" w:color="auto"/>
            <w:left w:val="none" w:sz="0" w:space="0" w:color="auto"/>
            <w:bottom w:val="none" w:sz="0" w:space="0" w:color="auto"/>
            <w:right w:val="none" w:sz="0" w:space="0" w:color="auto"/>
          </w:divBdr>
        </w:div>
        <w:div w:id="449587742">
          <w:marLeft w:val="640"/>
          <w:marRight w:val="0"/>
          <w:marTop w:val="0"/>
          <w:marBottom w:val="0"/>
          <w:divBdr>
            <w:top w:val="none" w:sz="0" w:space="0" w:color="auto"/>
            <w:left w:val="none" w:sz="0" w:space="0" w:color="auto"/>
            <w:bottom w:val="none" w:sz="0" w:space="0" w:color="auto"/>
            <w:right w:val="none" w:sz="0" w:space="0" w:color="auto"/>
          </w:divBdr>
        </w:div>
        <w:div w:id="1038704975">
          <w:marLeft w:val="640"/>
          <w:marRight w:val="0"/>
          <w:marTop w:val="0"/>
          <w:marBottom w:val="0"/>
          <w:divBdr>
            <w:top w:val="none" w:sz="0" w:space="0" w:color="auto"/>
            <w:left w:val="none" w:sz="0" w:space="0" w:color="auto"/>
            <w:bottom w:val="none" w:sz="0" w:space="0" w:color="auto"/>
            <w:right w:val="none" w:sz="0" w:space="0" w:color="auto"/>
          </w:divBdr>
        </w:div>
        <w:div w:id="561209865">
          <w:marLeft w:val="640"/>
          <w:marRight w:val="0"/>
          <w:marTop w:val="0"/>
          <w:marBottom w:val="0"/>
          <w:divBdr>
            <w:top w:val="none" w:sz="0" w:space="0" w:color="auto"/>
            <w:left w:val="none" w:sz="0" w:space="0" w:color="auto"/>
            <w:bottom w:val="none" w:sz="0" w:space="0" w:color="auto"/>
            <w:right w:val="none" w:sz="0" w:space="0" w:color="auto"/>
          </w:divBdr>
        </w:div>
        <w:div w:id="1539976530">
          <w:marLeft w:val="640"/>
          <w:marRight w:val="0"/>
          <w:marTop w:val="0"/>
          <w:marBottom w:val="0"/>
          <w:divBdr>
            <w:top w:val="none" w:sz="0" w:space="0" w:color="auto"/>
            <w:left w:val="none" w:sz="0" w:space="0" w:color="auto"/>
            <w:bottom w:val="none" w:sz="0" w:space="0" w:color="auto"/>
            <w:right w:val="none" w:sz="0" w:space="0" w:color="auto"/>
          </w:divBdr>
        </w:div>
        <w:div w:id="1055540490">
          <w:marLeft w:val="640"/>
          <w:marRight w:val="0"/>
          <w:marTop w:val="0"/>
          <w:marBottom w:val="0"/>
          <w:divBdr>
            <w:top w:val="none" w:sz="0" w:space="0" w:color="auto"/>
            <w:left w:val="none" w:sz="0" w:space="0" w:color="auto"/>
            <w:bottom w:val="none" w:sz="0" w:space="0" w:color="auto"/>
            <w:right w:val="none" w:sz="0" w:space="0" w:color="auto"/>
          </w:divBdr>
        </w:div>
        <w:div w:id="273632860">
          <w:marLeft w:val="640"/>
          <w:marRight w:val="0"/>
          <w:marTop w:val="0"/>
          <w:marBottom w:val="0"/>
          <w:divBdr>
            <w:top w:val="none" w:sz="0" w:space="0" w:color="auto"/>
            <w:left w:val="none" w:sz="0" w:space="0" w:color="auto"/>
            <w:bottom w:val="none" w:sz="0" w:space="0" w:color="auto"/>
            <w:right w:val="none" w:sz="0" w:space="0" w:color="auto"/>
          </w:divBdr>
        </w:div>
        <w:div w:id="492988246">
          <w:marLeft w:val="640"/>
          <w:marRight w:val="0"/>
          <w:marTop w:val="0"/>
          <w:marBottom w:val="0"/>
          <w:divBdr>
            <w:top w:val="none" w:sz="0" w:space="0" w:color="auto"/>
            <w:left w:val="none" w:sz="0" w:space="0" w:color="auto"/>
            <w:bottom w:val="none" w:sz="0" w:space="0" w:color="auto"/>
            <w:right w:val="none" w:sz="0" w:space="0" w:color="auto"/>
          </w:divBdr>
        </w:div>
        <w:div w:id="39790401">
          <w:marLeft w:val="640"/>
          <w:marRight w:val="0"/>
          <w:marTop w:val="0"/>
          <w:marBottom w:val="0"/>
          <w:divBdr>
            <w:top w:val="none" w:sz="0" w:space="0" w:color="auto"/>
            <w:left w:val="none" w:sz="0" w:space="0" w:color="auto"/>
            <w:bottom w:val="none" w:sz="0" w:space="0" w:color="auto"/>
            <w:right w:val="none" w:sz="0" w:space="0" w:color="auto"/>
          </w:divBdr>
        </w:div>
        <w:div w:id="1534877430">
          <w:marLeft w:val="640"/>
          <w:marRight w:val="0"/>
          <w:marTop w:val="0"/>
          <w:marBottom w:val="0"/>
          <w:divBdr>
            <w:top w:val="none" w:sz="0" w:space="0" w:color="auto"/>
            <w:left w:val="none" w:sz="0" w:space="0" w:color="auto"/>
            <w:bottom w:val="none" w:sz="0" w:space="0" w:color="auto"/>
            <w:right w:val="none" w:sz="0" w:space="0" w:color="auto"/>
          </w:divBdr>
        </w:div>
        <w:div w:id="350954920">
          <w:marLeft w:val="640"/>
          <w:marRight w:val="0"/>
          <w:marTop w:val="0"/>
          <w:marBottom w:val="0"/>
          <w:divBdr>
            <w:top w:val="none" w:sz="0" w:space="0" w:color="auto"/>
            <w:left w:val="none" w:sz="0" w:space="0" w:color="auto"/>
            <w:bottom w:val="none" w:sz="0" w:space="0" w:color="auto"/>
            <w:right w:val="none" w:sz="0" w:space="0" w:color="auto"/>
          </w:divBdr>
        </w:div>
        <w:div w:id="570039050">
          <w:marLeft w:val="640"/>
          <w:marRight w:val="0"/>
          <w:marTop w:val="0"/>
          <w:marBottom w:val="0"/>
          <w:divBdr>
            <w:top w:val="none" w:sz="0" w:space="0" w:color="auto"/>
            <w:left w:val="none" w:sz="0" w:space="0" w:color="auto"/>
            <w:bottom w:val="none" w:sz="0" w:space="0" w:color="auto"/>
            <w:right w:val="none" w:sz="0" w:space="0" w:color="auto"/>
          </w:divBdr>
        </w:div>
        <w:div w:id="356079996">
          <w:marLeft w:val="640"/>
          <w:marRight w:val="0"/>
          <w:marTop w:val="0"/>
          <w:marBottom w:val="0"/>
          <w:divBdr>
            <w:top w:val="none" w:sz="0" w:space="0" w:color="auto"/>
            <w:left w:val="none" w:sz="0" w:space="0" w:color="auto"/>
            <w:bottom w:val="none" w:sz="0" w:space="0" w:color="auto"/>
            <w:right w:val="none" w:sz="0" w:space="0" w:color="auto"/>
          </w:divBdr>
        </w:div>
        <w:div w:id="1515879493">
          <w:marLeft w:val="640"/>
          <w:marRight w:val="0"/>
          <w:marTop w:val="0"/>
          <w:marBottom w:val="0"/>
          <w:divBdr>
            <w:top w:val="none" w:sz="0" w:space="0" w:color="auto"/>
            <w:left w:val="none" w:sz="0" w:space="0" w:color="auto"/>
            <w:bottom w:val="none" w:sz="0" w:space="0" w:color="auto"/>
            <w:right w:val="none" w:sz="0" w:space="0" w:color="auto"/>
          </w:divBdr>
        </w:div>
        <w:div w:id="1558584458">
          <w:marLeft w:val="640"/>
          <w:marRight w:val="0"/>
          <w:marTop w:val="0"/>
          <w:marBottom w:val="0"/>
          <w:divBdr>
            <w:top w:val="none" w:sz="0" w:space="0" w:color="auto"/>
            <w:left w:val="none" w:sz="0" w:space="0" w:color="auto"/>
            <w:bottom w:val="none" w:sz="0" w:space="0" w:color="auto"/>
            <w:right w:val="none" w:sz="0" w:space="0" w:color="auto"/>
          </w:divBdr>
        </w:div>
        <w:div w:id="882137082">
          <w:marLeft w:val="640"/>
          <w:marRight w:val="0"/>
          <w:marTop w:val="0"/>
          <w:marBottom w:val="0"/>
          <w:divBdr>
            <w:top w:val="none" w:sz="0" w:space="0" w:color="auto"/>
            <w:left w:val="none" w:sz="0" w:space="0" w:color="auto"/>
            <w:bottom w:val="none" w:sz="0" w:space="0" w:color="auto"/>
            <w:right w:val="none" w:sz="0" w:space="0" w:color="auto"/>
          </w:divBdr>
        </w:div>
        <w:div w:id="801770550">
          <w:marLeft w:val="640"/>
          <w:marRight w:val="0"/>
          <w:marTop w:val="0"/>
          <w:marBottom w:val="0"/>
          <w:divBdr>
            <w:top w:val="none" w:sz="0" w:space="0" w:color="auto"/>
            <w:left w:val="none" w:sz="0" w:space="0" w:color="auto"/>
            <w:bottom w:val="none" w:sz="0" w:space="0" w:color="auto"/>
            <w:right w:val="none" w:sz="0" w:space="0" w:color="auto"/>
          </w:divBdr>
        </w:div>
        <w:div w:id="1589192714">
          <w:marLeft w:val="640"/>
          <w:marRight w:val="0"/>
          <w:marTop w:val="0"/>
          <w:marBottom w:val="0"/>
          <w:divBdr>
            <w:top w:val="none" w:sz="0" w:space="0" w:color="auto"/>
            <w:left w:val="none" w:sz="0" w:space="0" w:color="auto"/>
            <w:bottom w:val="none" w:sz="0" w:space="0" w:color="auto"/>
            <w:right w:val="none" w:sz="0" w:space="0" w:color="auto"/>
          </w:divBdr>
        </w:div>
        <w:div w:id="469903121">
          <w:marLeft w:val="640"/>
          <w:marRight w:val="0"/>
          <w:marTop w:val="0"/>
          <w:marBottom w:val="0"/>
          <w:divBdr>
            <w:top w:val="none" w:sz="0" w:space="0" w:color="auto"/>
            <w:left w:val="none" w:sz="0" w:space="0" w:color="auto"/>
            <w:bottom w:val="none" w:sz="0" w:space="0" w:color="auto"/>
            <w:right w:val="none" w:sz="0" w:space="0" w:color="auto"/>
          </w:divBdr>
        </w:div>
        <w:div w:id="99028055">
          <w:marLeft w:val="640"/>
          <w:marRight w:val="0"/>
          <w:marTop w:val="0"/>
          <w:marBottom w:val="0"/>
          <w:divBdr>
            <w:top w:val="none" w:sz="0" w:space="0" w:color="auto"/>
            <w:left w:val="none" w:sz="0" w:space="0" w:color="auto"/>
            <w:bottom w:val="none" w:sz="0" w:space="0" w:color="auto"/>
            <w:right w:val="none" w:sz="0" w:space="0" w:color="auto"/>
          </w:divBdr>
        </w:div>
        <w:div w:id="1923104536">
          <w:marLeft w:val="640"/>
          <w:marRight w:val="0"/>
          <w:marTop w:val="0"/>
          <w:marBottom w:val="0"/>
          <w:divBdr>
            <w:top w:val="none" w:sz="0" w:space="0" w:color="auto"/>
            <w:left w:val="none" w:sz="0" w:space="0" w:color="auto"/>
            <w:bottom w:val="none" w:sz="0" w:space="0" w:color="auto"/>
            <w:right w:val="none" w:sz="0" w:space="0" w:color="auto"/>
          </w:divBdr>
        </w:div>
        <w:div w:id="1921060840">
          <w:marLeft w:val="640"/>
          <w:marRight w:val="0"/>
          <w:marTop w:val="0"/>
          <w:marBottom w:val="0"/>
          <w:divBdr>
            <w:top w:val="none" w:sz="0" w:space="0" w:color="auto"/>
            <w:left w:val="none" w:sz="0" w:space="0" w:color="auto"/>
            <w:bottom w:val="none" w:sz="0" w:space="0" w:color="auto"/>
            <w:right w:val="none" w:sz="0" w:space="0" w:color="auto"/>
          </w:divBdr>
        </w:div>
        <w:div w:id="1650599859">
          <w:marLeft w:val="640"/>
          <w:marRight w:val="0"/>
          <w:marTop w:val="0"/>
          <w:marBottom w:val="0"/>
          <w:divBdr>
            <w:top w:val="none" w:sz="0" w:space="0" w:color="auto"/>
            <w:left w:val="none" w:sz="0" w:space="0" w:color="auto"/>
            <w:bottom w:val="none" w:sz="0" w:space="0" w:color="auto"/>
            <w:right w:val="none" w:sz="0" w:space="0" w:color="auto"/>
          </w:divBdr>
        </w:div>
        <w:div w:id="240724189">
          <w:marLeft w:val="640"/>
          <w:marRight w:val="0"/>
          <w:marTop w:val="0"/>
          <w:marBottom w:val="0"/>
          <w:divBdr>
            <w:top w:val="none" w:sz="0" w:space="0" w:color="auto"/>
            <w:left w:val="none" w:sz="0" w:space="0" w:color="auto"/>
            <w:bottom w:val="none" w:sz="0" w:space="0" w:color="auto"/>
            <w:right w:val="none" w:sz="0" w:space="0" w:color="auto"/>
          </w:divBdr>
        </w:div>
        <w:div w:id="1290740161">
          <w:marLeft w:val="640"/>
          <w:marRight w:val="0"/>
          <w:marTop w:val="0"/>
          <w:marBottom w:val="0"/>
          <w:divBdr>
            <w:top w:val="none" w:sz="0" w:space="0" w:color="auto"/>
            <w:left w:val="none" w:sz="0" w:space="0" w:color="auto"/>
            <w:bottom w:val="none" w:sz="0" w:space="0" w:color="auto"/>
            <w:right w:val="none" w:sz="0" w:space="0" w:color="auto"/>
          </w:divBdr>
        </w:div>
        <w:div w:id="1605385270">
          <w:marLeft w:val="640"/>
          <w:marRight w:val="0"/>
          <w:marTop w:val="0"/>
          <w:marBottom w:val="0"/>
          <w:divBdr>
            <w:top w:val="none" w:sz="0" w:space="0" w:color="auto"/>
            <w:left w:val="none" w:sz="0" w:space="0" w:color="auto"/>
            <w:bottom w:val="none" w:sz="0" w:space="0" w:color="auto"/>
            <w:right w:val="none" w:sz="0" w:space="0" w:color="auto"/>
          </w:divBdr>
        </w:div>
        <w:div w:id="1184393683">
          <w:marLeft w:val="640"/>
          <w:marRight w:val="0"/>
          <w:marTop w:val="0"/>
          <w:marBottom w:val="0"/>
          <w:divBdr>
            <w:top w:val="none" w:sz="0" w:space="0" w:color="auto"/>
            <w:left w:val="none" w:sz="0" w:space="0" w:color="auto"/>
            <w:bottom w:val="none" w:sz="0" w:space="0" w:color="auto"/>
            <w:right w:val="none" w:sz="0" w:space="0" w:color="auto"/>
          </w:divBdr>
        </w:div>
        <w:div w:id="904729901">
          <w:marLeft w:val="640"/>
          <w:marRight w:val="0"/>
          <w:marTop w:val="0"/>
          <w:marBottom w:val="0"/>
          <w:divBdr>
            <w:top w:val="none" w:sz="0" w:space="0" w:color="auto"/>
            <w:left w:val="none" w:sz="0" w:space="0" w:color="auto"/>
            <w:bottom w:val="none" w:sz="0" w:space="0" w:color="auto"/>
            <w:right w:val="none" w:sz="0" w:space="0" w:color="auto"/>
          </w:divBdr>
        </w:div>
        <w:div w:id="1214271614">
          <w:marLeft w:val="640"/>
          <w:marRight w:val="0"/>
          <w:marTop w:val="0"/>
          <w:marBottom w:val="0"/>
          <w:divBdr>
            <w:top w:val="none" w:sz="0" w:space="0" w:color="auto"/>
            <w:left w:val="none" w:sz="0" w:space="0" w:color="auto"/>
            <w:bottom w:val="none" w:sz="0" w:space="0" w:color="auto"/>
            <w:right w:val="none" w:sz="0" w:space="0" w:color="auto"/>
          </w:divBdr>
        </w:div>
        <w:div w:id="2059429798">
          <w:marLeft w:val="640"/>
          <w:marRight w:val="0"/>
          <w:marTop w:val="0"/>
          <w:marBottom w:val="0"/>
          <w:divBdr>
            <w:top w:val="none" w:sz="0" w:space="0" w:color="auto"/>
            <w:left w:val="none" w:sz="0" w:space="0" w:color="auto"/>
            <w:bottom w:val="none" w:sz="0" w:space="0" w:color="auto"/>
            <w:right w:val="none" w:sz="0" w:space="0" w:color="auto"/>
          </w:divBdr>
        </w:div>
        <w:div w:id="1841000789">
          <w:marLeft w:val="640"/>
          <w:marRight w:val="0"/>
          <w:marTop w:val="0"/>
          <w:marBottom w:val="0"/>
          <w:divBdr>
            <w:top w:val="none" w:sz="0" w:space="0" w:color="auto"/>
            <w:left w:val="none" w:sz="0" w:space="0" w:color="auto"/>
            <w:bottom w:val="none" w:sz="0" w:space="0" w:color="auto"/>
            <w:right w:val="none" w:sz="0" w:space="0" w:color="auto"/>
          </w:divBdr>
        </w:div>
        <w:div w:id="195974013">
          <w:marLeft w:val="640"/>
          <w:marRight w:val="0"/>
          <w:marTop w:val="0"/>
          <w:marBottom w:val="0"/>
          <w:divBdr>
            <w:top w:val="none" w:sz="0" w:space="0" w:color="auto"/>
            <w:left w:val="none" w:sz="0" w:space="0" w:color="auto"/>
            <w:bottom w:val="none" w:sz="0" w:space="0" w:color="auto"/>
            <w:right w:val="none" w:sz="0" w:space="0" w:color="auto"/>
          </w:divBdr>
        </w:div>
        <w:div w:id="1249733280">
          <w:marLeft w:val="640"/>
          <w:marRight w:val="0"/>
          <w:marTop w:val="0"/>
          <w:marBottom w:val="0"/>
          <w:divBdr>
            <w:top w:val="none" w:sz="0" w:space="0" w:color="auto"/>
            <w:left w:val="none" w:sz="0" w:space="0" w:color="auto"/>
            <w:bottom w:val="none" w:sz="0" w:space="0" w:color="auto"/>
            <w:right w:val="none" w:sz="0" w:space="0" w:color="auto"/>
          </w:divBdr>
        </w:div>
        <w:div w:id="1453943929">
          <w:marLeft w:val="640"/>
          <w:marRight w:val="0"/>
          <w:marTop w:val="0"/>
          <w:marBottom w:val="0"/>
          <w:divBdr>
            <w:top w:val="none" w:sz="0" w:space="0" w:color="auto"/>
            <w:left w:val="none" w:sz="0" w:space="0" w:color="auto"/>
            <w:bottom w:val="none" w:sz="0" w:space="0" w:color="auto"/>
            <w:right w:val="none" w:sz="0" w:space="0" w:color="auto"/>
          </w:divBdr>
        </w:div>
        <w:div w:id="141585351">
          <w:marLeft w:val="640"/>
          <w:marRight w:val="0"/>
          <w:marTop w:val="0"/>
          <w:marBottom w:val="0"/>
          <w:divBdr>
            <w:top w:val="none" w:sz="0" w:space="0" w:color="auto"/>
            <w:left w:val="none" w:sz="0" w:space="0" w:color="auto"/>
            <w:bottom w:val="none" w:sz="0" w:space="0" w:color="auto"/>
            <w:right w:val="none" w:sz="0" w:space="0" w:color="auto"/>
          </w:divBdr>
        </w:div>
        <w:div w:id="74596387">
          <w:marLeft w:val="640"/>
          <w:marRight w:val="0"/>
          <w:marTop w:val="0"/>
          <w:marBottom w:val="0"/>
          <w:divBdr>
            <w:top w:val="none" w:sz="0" w:space="0" w:color="auto"/>
            <w:left w:val="none" w:sz="0" w:space="0" w:color="auto"/>
            <w:bottom w:val="none" w:sz="0" w:space="0" w:color="auto"/>
            <w:right w:val="none" w:sz="0" w:space="0" w:color="auto"/>
          </w:divBdr>
        </w:div>
        <w:div w:id="1548566260">
          <w:marLeft w:val="640"/>
          <w:marRight w:val="0"/>
          <w:marTop w:val="0"/>
          <w:marBottom w:val="0"/>
          <w:divBdr>
            <w:top w:val="none" w:sz="0" w:space="0" w:color="auto"/>
            <w:left w:val="none" w:sz="0" w:space="0" w:color="auto"/>
            <w:bottom w:val="none" w:sz="0" w:space="0" w:color="auto"/>
            <w:right w:val="none" w:sz="0" w:space="0" w:color="auto"/>
          </w:divBdr>
        </w:div>
      </w:divsChild>
    </w:div>
    <w:div w:id="1520238723">
      <w:bodyDiv w:val="1"/>
      <w:marLeft w:val="0"/>
      <w:marRight w:val="0"/>
      <w:marTop w:val="0"/>
      <w:marBottom w:val="0"/>
      <w:divBdr>
        <w:top w:val="none" w:sz="0" w:space="0" w:color="auto"/>
        <w:left w:val="none" w:sz="0" w:space="0" w:color="auto"/>
        <w:bottom w:val="none" w:sz="0" w:space="0" w:color="auto"/>
        <w:right w:val="none" w:sz="0" w:space="0" w:color="auto"/>
      </w:divBdr>
      <w:divsChild>
        <w:div w:id="1099065947">
          <w:marLeft w:val="640"/>
          <w:marRight w:val="0"/>
          <w:marTop w:val="0"/>
          <w:marBottom w:val="0"/>
          <w:divBdr>
            <w:top w:val="none" w:sz="0" w:space="0" w:color="auto"/>
            <w:left w:val="none" w:sz="0" w:space="0" w:color="auto"/>
            <w:bottom w:val="none" w:sz="0" w:space="0" w:color="auto"/>
            <w:right w:val="none" w:sz="0" w:space="0" w:color="auto"/>
          </w:divBdr>
        </w:div>
        <w:div w:id="1171532011">
          <w:marLeft w:val="640"/>
          <w:marRight w:val="0"/>
          <w:marTop w:val="0"/>
          <w:marBottom w:val="0"/>
          <w:divBdr>
            <w:top w:val="none" w:sz="0" w:space="0" w:color="auto"/>
            <w:left w:val="none" w:sz="0" w:space="0" w:color="auto"/>
            <w:bottom w:val="none" w:sz="0" w:space="0" w:color="auto"/>
            <w:right w:val="none" w:sz="0" w:space="0" w:color="auto"/>
          </w:divBdr>
        </w:div>
        <w:div w:id="427695463">
          <w:marLeft w:val="640"/>
          <w:marRight w:val="0"/>
          <w:marTop w:val="0"/>
          <w:marBottom w:val="0"/>
          <w:divBdr>
            <w:top w:val="none" w:sz="0" w:space="0" w:color="auto"/>
            <w:left w:val="none" w:sz="0" w:space="0" w:color="auto"/>
            <w:bottom w:val="none" w:sz="0" w:space="0" w:color="auto"/>
            <w:right w:val="none" w:sz="0" w:space="0" w:color="auto"/>
          </w:divBdr>
        </w:div>
        <w:div w:id="1508399932">
          <w:marLeft w:val="640"/>
          <w:marRight w:val="0"/>
          <w:marTop w:val="0"/>
          <w:marBottom w:val="0"/>
          <w:divBdr>
            <w:top w:val="none" w:sz="0" w:space="0" w:color="auto"/>
            <w:left w:val="none" w:sz="0" w:space="0" w:color="auto"/>
            <w:bottom w:val="none" w:sz="0" w:space="0" w:color="auto"/>
            <w:right w:val="none" w:sz="0" w:space="0" w:color="auto"/>
          </w:divBdr>
        </w:div>
        <w:div w:id="1570649095">
          <w:marLeft w:val="640"/>
          <w:marRight w:val="0"/>
          <w:marTop w:val="0"/>
          <w:marBottom w:val="0"/>
          <w:divBdr>
            <w:top w:val="none" w:sz="0" w:space="0" w:color="auto"/>
            <w:left w:val="none" w:sz="0" w:space="0" w:color="auto"/>
            <w:bottom w:val="none" w:sz="0" w:space="0" w:color="auto"/>
            <w:right w:val="none" w:sz="0" w:space="0" w:color="auto"/>
          </w:divBdr>
        </w:div>
        <w:div w:id="2112897558">
          <w:marLeft w:val="640"/>
          <w:marRight w:val="0"/>
          <w:marTop w:val="0"/>
          <w:marBottom w:val="0"/>
          <w:divBdr>
            <w:top w:val="none" w:sz="0" w:space="0" w:color="auto"/>
            <w:left w:val="none" w:sz="0" w:space="0" w:color="auto"/>
            <w:bottom w:val="none" w:sz="0" w:space="0" w:color="auto"/>
            <w:right w:val="none" w:sz="0" w:space="0" w:color="auto"/>
          </w:divBdr>
        </w:div>
        <w:div w:id="1133795634">
          <w:marLeft w:val="640"/>
          <w:marRight w:val="0"/>
          <w:marTop w:val="0"/>
          <w:marBottom w:val="0"/>
          <w:divBdr>
            <w:top w:val="none" w:sz="0" w:space="0" w:color="auto"/>
            <w:left w:val="none" w:sz="0" w:space="0" w:color="auto"/>
            <w:bottom w:val="none" w:sz="0" w:space="0" w:color="auto"/>
            <w:right w:val="none" w:sz="0" w:space="0" w:color="auto"/>
          </w:divBdr>
        </w:div>
        <w:div w:id="356659847">
          <w:marLeft w:val="640"/>
          <w:marRight w:val="0"/>
          <w:marTop w:val="0"/>
          <w:marBottom w:val="0"/>
          <w:divBdr>
            <w:top w:val="none" w:sz="0" w:space="0" w:color="auto"/>
            <w:left w:val="none" w:sz="0" w:space="0" w:color="auto"/>
            <w:bottom w:val="none" w:sz="0" w:space="0" w:color="auto"/>
            <w:right w:val="none" w:sz="0" w:space="0" w:color="auto"/>
          </w:divBdr>
        </w:div>
        <w:div w:id="69666921">
          <w:marLeft w:val="640"/>
          <w:marRight w:val="0"/>
          <w:marTop w:val="0"/>
          <w:marBottom w:val="0"/>
          <w:divBdr>
            <w:top w:val="none" w:sz="0" w:space="0" w:color="auto"/>
            <w:left w:val="none" w:sz="0" w:space="0" w:color="auto"/>
            <w:bottom w:val="none" w:sz="0" w:space="0" w:color="auto"/>
            <w:right w:val="none" w:sz="0" w:space="0" w:color="auto"/>
          </w:divBdr>
        </w:div>
        <w:div w:id="580061098">
          <w:marLeft w:val="640"/>
          <w:marRight w:val="0"/>
          <w:marTop w:val="0"/>
          <w:marBottom w:val="0"/>
          <w:divBdr>
            <w:top w:val="none" w:sz="0" w:space="0" w:color="auto"/>
            <w:left w:val="none" w:sz="0" w:space="0" w:color="auto"/>
            <w:bottom w:val="none" w:sz="0" w:space="0" w:color="auto"/>
            <w:right w:val="none" w:sz="0" w:space="0" w:color="auto"/>
          </w:divBdr>
        </w:div>
        <w:div w:id="602222686">
          <w:marLeft w:val="640"/>
          <w:marRight w:val="0"/>
          <w:marTop w:val="0"/>
          <w:marBottom w:val="0"/>
          <w:divBdr>
            <w:top w:val="none" w:sz="0" w:space="0" w:color="auto"/>
            <w:left w:val="none" w:sz="0" w:space="0" w:color="auto"/>
            <w:bottom w:val="none" w:sz="0" w:space="0" w:color="auto"/>
            <w:right w:val="none" w:sz="0" w:space="0" w:color="auto"/>
          </w:divBdr>
        </w:div>
        <w:div w:id="1155487761">
          <w:marLeft w:val="640"/>
          <w:marRight w:val="0"/>
          <w:marTop w:val="0"/>
          <w:marBottom w:val="0"/>
          <w:divBdr>
            <w:top w:val="none" w:sz="0" w:space="0" w:color="auto"/>
            <w:left w:val="none" w:sz="0" w:space="0" w:color="auto"/>
            <w:bottom w:val="none" w:sz="0" w:space="0" w:color="auto"/>
            <w:right w:val="none" w:sz="0" w:space="0" w:color="auto"/>
          </w:divBdr>
        </w:div>
        <w:div w:id="1550335670">
          <w:marLeft w:val="640"/>
          <w:marRight w:val="0"/>
          <w:marTop w:val="0"/>
          <w:marBottom w:val="0"/>
          <w:divBdr>
            <w:top w:val="none" w:sz="0" w:space="0" w:color="auto"/>
            <w:left w:val="none" w:sz="0" w:space="0" w:color="auto"/>
            <w:bottom w:val="none" w:sz="0" w:space="0" w:color="auto"/>
            <w:right w:val="none" w:sz="0" w:space="0" w:color="auto"/>
          </w:divBdr>
        </w:div>
        <w:div w:id="1864198552">
          <w:marLeft w:val="640"/>
          <w:marRight w:val="0"/>
          <w:marTop w:val="0"/>
          <w:marBottom w:val="0"/>
          <w:divBdr>
            <w:top w:val="none" w:sz="0" w:space="0" w:color="auto"/>
            <w:left w:val="none" w:sz="0" w:space="0" w:color="auto"/>
            <w:bottom w:val="none" w:sz="0" w:space="0" w:color="auto"/>
            <w:right w:val="none" w:sz="0" w:space="0" w:color="auto"/>
          </w:divBdr>
        </w:div>
        <w:div w:id="1791628959">
          <w:marLeft w:val="640"/>
          <w:marRight w:val="0"/>
          <w:marTop w:val="0"/>
          <w:marBottom w:val="0"/>
          <w:divBdr>
            <w:top w:val="none" w:sz="0" w:space="0" w:color="auto"/>
            <w:left w:val="none" w:sz="0" w:space="0" w:color="auto"/>
            <w:bottom w:val="none" w:sz="0" w:space="0" w:color="auto"/>
            <w:right w:val="none" w:sz="0" w:space="0" w:color="auto"/>
          </w:divBdr>
        </w:div>
        <w:div w:id="1333533443">
          <w:marLeft w:val="640"/>
          <w:marRight w:val="0"/>
          <w:marTop w:val="0"/>
          <w:marBottom w:val="0"/>
          <w:divBdr>
            <w:top w:val="none" w:sz="0" w:space="0" w:color="auto"/>
            <w:left w:val="none" w:sz="0" w:space="0" w:color="auto"/>
            <w:bottom w:val="none" w:sz="0" w:space="0" w:color="auto"/>
            <w:right w:val="none" w:sz="0" w:space="0" w:color="auto"/>
          </w:divBdr>
        </w:div>
        <w:div w:id="1737505427">
          <w:marLeft w:val="640"/>
          <w:marRight w:val="0"/>
          <w:marTop w:val="0"/>
          <w:marBottom w:val="0"/>
          <w:divBdr>
            <w:top w:val="none" w:sz="0" w:space="0" w:color="auto"/>
            <w:left w:val="none" w:sz="0" w:space="0" w:color="auto"/>
            <w:bottom w:val="none" w:sz="0" w:space="0" w:color="auto"/>
            <w:right w:val="none" w:sz="0" w:space="0" w:color="auto"/>
          </w:divBdr>
        </w:div>
        <w:div w:id="1266035683">
          <w:marLeft w:val="640"/>
          <w:marRight w:val="0"/>
          <w:marTop w:val="0"/>
          <w:marBottom w:val="0"/>
          <w:divBdr>
            <w:top w:val="none" w:sz="0" w:space="0" w:color="auto"/>
            <w:left w:val="none" w:sz="0" w:space="0" w:color="auto"/>
            <w:bottom w:val="none" w:sz="0" w:space="0" w:color="auto"/>
            <w:right w:val="none" w:sz="0" w:space="0" w:color="auto"/>
          </w:divBdr>
        </w:div>
        <w:div w:id="795561618">
          <w:marLeft w:val="640"/>
          <w:marRight w:val="0"/>
          <w:marTop w:val="0"/>
          <w:marBottom w:val="0"/>
          <w:divBdr>
            <w:top w:val="none" w:sz="0" w:space="0" w:color="auto"/>
            <w:left w:val="none" w:sz="0" w:space="0" w:color="auto"/>
            <w:bottom w:val="none" w:sz="0" w:space="0" w:color="auto"/>
            <w:right w:val="none" w:sz="0" w:space="0" w:color="auto"/>
          </w:divBdr>
        </w:div>
        <w:div w:id="1895963062">
          <w:marLeft w:val="640"/>
          <w:marRight w:val="0"/>
          <w:marTop w:val="0"/>
          <w:marBottom w:val="0"/>
          <w:divBdr>
            <w:top w:val="none" w:sz="0" w:space="0" w:color="auto"/>
            <w:left w:val="none" w:sz="0" w:space="0" w:color="auto"/>
            <w:bottom w:val="none" w:sz="0" w:space="0" w:color="auto"/>
            <w:right w:val="none" w:sz="0" w:space="0" w:color="auto"/>
          </w:divBdr>
        </w:div>
        <w:div w:id="1814906454">
          <w:marLeft w:val="640"/>
          <w:marRight w:val="0"/>
          <w:marTop w:val="0"/>
          <w:marBottom w:val="0"/>
          <w:divBdr>
            <w:top w:val="none" w:sz="0" w:space="0" w:color="auto"/>
            <w:left w:val="none" w:sz="0" w:space="0" w:color="auto"/>
            <w:bottom w:val="none" w:sz="0" w:space="0" w:color="auto"/>
            <w:right w:val="none" w:sz="0" w:space="0" w:color="auto"/>
          </w:divBdr>
        </w:div>
        <w:div w:id="953366884">
          <w:marLeft w:val="640"/>
          <w:marRight w:val="0"/>
          <w:marTop w:val="0"/>
          <w:marBottom w:val="0"/>
          <w:divBdr>
            <w:top w:val="none" w:sz="0" w:space="0" w:color="auto"/>
            <w:left w:val="none" w:sz="0" w:space="0" w:color="auto"/>
            <w:bottom w:val="none" w:sz="0" w:space="0" w:color="auto"/>
            <w:right w:val="none" w:sz="0" w:space="0" w:color="auto"/>
          </w:divBdr>
        </w:div>
        <w:div w:id="1390112812">
          <w:marLeft w:val="640"/>
          <w:marRight w:val="0"/>
          <w:marTop w:val="0"/>
          <w:marBottom w:val="0"/>
          <w:divBdr>
            <w:top w:val="none" w:sz="0" w:space="0" w:color="auto"/>
            <w:left w:val="none" w:sz="0" w:space="0" w:color="auto"/>
            <w:bottom w:val="none" w:sz="0" w:space="0" w:color="auto"/>
            <w:right w:val="none" w:sz="0" w:space="0" w:color="auto"/>
          </w:divBdr>
        </w:div>
        <w:div w:id="1018584721">
          <w:marLeft w:val="640"/>
          <w:marRight w:val="0"/>
          <w:marTop w:val="0"/>
          <w:marBottom w:val="0"/>
          <w:divBdr>
            <w:top w:val="none" w:sz="0" w:space="0" w:color="auto"/>
            <w:left w:val="none" w:sz="0" w:space="0" w:color="auto"/>
            <w:bottom w:val="none" w:sz="0" w:space="0" w:color="auto"/>
            <w:right w:val="none" w:sz="0" w:space="0" w:color="auto"/>
          </w:divBdr>
        </w:div>
        <w:div w:id="400758591">
          <w:marLeft w:val="640"/>
          <w:marRight w:val="0"/>
          <w:marTop w:val="0"/>
          <w:marBottom w:val="0"/>
          <w:divBdr>
            <w:top w:val="none" w:sz="0" w:space="0" w:color="auto"/>
            <w:left w:val="none" w:sz="0" w:space="0" w:color="auto"/>
            <w:bottom w:val="none" w:sz="0" w:space="0" w:color="auto"/>
            <w:right w:val="none" w:sz="0" w:space="0" w:color="auto"/>
          </w:divBdr>
        </w:div>
        <w:div w:id="1939555081">
          <w:marLeft w:val="640"/>
          <w:marRight w:val="0"/>
          <w:marTop w:val="0"/>
          <w:marBottom w:val="0"/>
          <w:divBdr>
            <w:top w:val="none" w:sz="0" w:space="0" w:color="auto"/>
            <w:left w:val="none" w:sz="0" w:space="0" w:color="auto"/>
            <w:bottom w:val="none" w:sz="0" w:space="0" w:color="auto"/>
            <w:right w:val="none" w:sz="0" w:space="0" w:color="auto"/>
          </w:divBdr>
        </w:div>
        <w:div w:id="116992015">
          <w:marLeft w:val="640"/>
          <w:marRight w:val="0"/>
          <w:marTop w:val="0"/>
          <w:marBottom w:val="0"/>
          <w:divBdr>
            <w:top w:val="none" w:sz="0" w:space="0" w:color="auto"/>
            <w:left w:val="none" w:sz="0" w:space="0" w:color="auto"/>
            <w:bottom w:val="none" w:sz="0" w:space="0" w:color="auto"/>
            <w:right w:val="none" w:sz="0" w:space="0" w:color="auto"/>
          </w:divBdr>
        </w:div>
        <w:div w:id="140467547">
          <w:marLeft w:val="640"/>
          <w:marRight w:val="0"/>
          <w:marTop w:val="0"/>
          <w:marBottom w:val="0"/>
          <w:divBdr>
            <w:top w:val="none" w:sz="0" w:space="0" w:color="auto"/>
            <w:left w:val="none" w:sz="0" w:space="0" w:color="auto"/>
            <w:bottom w:val="none" w:sz="0" w:space="0" w:color="auto"/>
            <w:right w:val="none" w:sz="0" w:space="0" w:color="auto"/>
          </w:divBdr>
        </w:div>
        <w:div w:id="1032918303">
          <w:marLeft w:val="640"/>
          <w:marRight w:val="0"/>
          <w:marTop w:val="0"/>
          <w:marBottom w:val="0"/>
          <w:divBdr>
            <w:top w:val="none" w:sz="0" w:space="0" w:color="auto"/>
            <w:left w:val="none" w:sz="0" w:space="0" w:color="auto"/>
            <w:bottom w:val="none" w:sz="0" w:space="0" w:color="auto"/>
            <w:right w:val="none" w:sz="0" w:space="0" w:color="auto"/>
          </w:divBdr>
        </w:div>
        <w:div w:id="639849444">
          <w:marLeft w:val="640"/>
          <w:marRight w:val="0"/>
          <w:marTop w:val="0"/>
          <w:marBottom w:val="0"/>
          <w:divBdr>
            <w:top w:val="none" w:sz="0" w:space="0" w:color="auto"/>
            <w:left w:val="none" w:sz="0" w:space="0" w:color="auto"/>
            <w:bottom w:val="none" w:sz="0" w:space="0" w:color="auto"/>
            <w:right w:val="none" w:sz="0" w:space="0" w:color="auto"/>
          </w:divBdr>
        </w:div>
        <w:div w:id="2116359108">
          <w:marLeft w:val="640"/>
          <w:marRight w:val="0"/>
          <w:marTop w:val="0"/>
          <w:marBottom w:val="0"/>
          <w:divBdr>
            <w:top w:val="none" w:sz="0" w:space="0" w:color="auto"/>
            <w:left w:val="none" w:sz="0" w:space="0" w:color="auto"/>
            <w:bottom w:val="none" w:sz="0" w:space="0" w:color="auto"/>
            <w:right w:val="none" w:sz="0" w:space="0" w:color="auto"/>
          </w:divBdr>
        </w:div>
        <w:div w:id="861699010">
          <w:marLeft w:val="640"/>
          <w:marRight w:val="0"/>
          <w:marTop w:val="0"/>
          <w:marBottom w:val="0"/>
          <w:divBdr>
            <w:top w:val="none" w:sz="0" w:space="0" w:color="auto"/>
            <w:left w:val="none" w:sz="0" w:space="0" w:color="auto"/>
            <w:bottom w:val="none" w:sz="0" w:space="0" w:color="auto"/>
            <w:right w:val="none" w:sz="0" w:space="0" w:color="auto"/>
          </w:divBdr>
        </w:div>
        <w:div w:id="1224827981">
          <w:marLeft w:val="640"/>
          <w:marRight w:val="0"/>
          <w:marTop w:val="0"/>
          <w:marBottom w:val="0"/>
          <w:divBdr>
            <w:top w:val="none" w:sz="0" w:space="0" w:color="auto"/>
            <w:left w:val="none" w:sz="0" w:space="0" w:color="auto"/>
            <w:bottom w:val="none" w:sz="0" w:space="0" w:color="auto"/>
            <w:right w:val="none" w:sz="0" w:space="0" w:color="auto"/>
          </w:divBdr>
        </w:div>
        <w:div w:id="1574702521">
          <w:marLeft w:val="640"/>
          <w:marRight w:val="0"/>
          <w:marTop w:val="0"/>
          <w:marBottom w:val="0"/>
          <w:divBdr>
            <w:top w:val="none" w:sz="0" w:space="0" w:color="auto"/>
            <w:left w:val="none" w:sz="0" w:space="0" w:color="auto"/>
            <w:bottom w:val="none" w:sz="0" w:space="0" w:color="auto"/>
            <w:right w:val="none" w:sz="0" w:space="0" w:color="auto"/>
          </w:divBdr>
        </w:div>
        <w:div w:id="1886867269">
          <w:marLeft w:val="640"/>
          <w:marRight w:val="0"/>
          <w:marTop w:val="0"/>
          <w:marBottom w:val="0"/>
          <w:divBdr>
            <w:top w:val="none" w:sz="0" w:space="0" w:color="auto"/>
            <w:left w:val="none" w:sz="0" w:space="0" w:color="auto"/>
            <w:bottom w:val="none" w:sz="0" w:space="0" w:color="auto"/>
            <w:right w:val="none" w:sz="0" w:space="0" w:color="auto"/>
          </w:divBdr>
        </w:div>
        <w:div w:id="1723290495">
          <w:marLeft w:val="640"/>
          <w:marRight w:val="0"/>
          <w:marTop w:val="0"/>
          <w:marBottom w:val="0"/>
          <w:divBdr>
            <w:top w:val="none" w:sz="0" w:space="0" w:color="auto"/>
            <w:left w:val="none" w:sz="0" w:space="0" w:color="auto"/>
            <w:bottom w:val="none" w:sz="0" w:space="0" w:color="auto"/>
            <w:right w:val="none" w:sz="0" w:space="0" w:color="auto"/>
          </w:divBdr>
        </w:div>
        <w:div w:id="61225022">
          <w:marLeft w:val="640"/>
          <w:marRight w:val="0"/>
          <w:marTop w:val="0"/>
          <w:marBottom w:val="0"/>
          <w:divBdr>
            <w:top w:val="none" w:sz="0" w:space="0" w:color="auto"/>
            <w:left w:val="none" w:sz="0" w:space="0" w:color="auto"/>
            <w:bottom w:val="none" w:sz="0" w:space="0" w:color="auto"/>
            <w:right w:val="none" w:sz="0" w:space="0" w:color="auto"/>
          </w:divBdr>
        </w:div>
        <w:div w:id="1950234663">
          <w:marLeft w:val="640"/>
          <w:marRight w:val="0"/>
          <w:marTop w:val="0"/>
          <w:marBottom w:val="0"/>
          <w:divBdr>
            <w:top w:val="none" w:sz="0" w:space="0" w:color="auto"/>
            <w:left w:val="none" w:sz="0" w:space="0" w:color="auto"/>
            <w:bottom w:val="none" w:sz="0" w:space="0" w:color="auto"/>
            <w:right w:val="none" w:sz="0" w:space="0" w:color="auto"/>
          </w:divBdr>
        </w:div>
        <w:div w:id="1570143749">
          <w:marLeft w:val="640"/>
          <w:marRight w:val="0"/>
          <w:marTop w:val="0"/>
          <w:marBottom w:val="0"/>
          <w:divBdr>
            <w:top w:val="none" w:sz="0" w:space="0" w:color="auto"/>
            <w:left w:val="none" w:sz="0" w:space="0" w:color="auto"/>
            <w:bottom w:val="none" w:sz="0" w:space="0" w:color="auto"/>
            <w:right w:val="none" w:sz="0" w:space="0" w:color="auto"/>
          </w:divBdr>
        </w:div>
        <w:div w:id="1278102444">
          <w:marLeft w:val="640"/>
          <w:marRight w:val="0"/>
          <w:marTop w:val="0"/>
          <w:marBottom w:val="0"/>
          <w:divBdr>
            <w:top w:val="none" w:sz="0" w:space="0" w:color="auto"/>
            <w:left w:val="none" w:sz="0" w:space="0" w:color="auto"/>
            <w:bottom w:val="none" w:sz="0" w:space="0" w:color="auto"/>
            <w:right w:val="none" w:sz="0" w:space="0" w:color="auto"/>
          </w:divBdr>
        </w:div>
        <w:div w:id="1442921857">
          <w:marLeft w:val="640"/>
          <w:marRight w:val="0"/>
          <w:marTop w:val="0"/>
          <w:marBottom w:val="0"/>
          <w:divBdr>
            <w:top w:val="none" w:sz="0" w:space="0" w:color="auto"/>
            <w:left w:val="none" w:sz="0" w:space="0" w:color="auto"/>
            <w:bottom w:val="none" w:sz="0" w:space="0" w:color="auto"/>
            <w:right w:val="none" w:sz="0" w:space="0" w:color="auto"/>
          </w:divBdr>
        </w:div>
        <w:div w:id="826628679">
          <w:marLeft w:val="640"/>
          <w:marRight w:val="0"/>
          <w:marTop w:val="0"/>
          <w:marBottom w:val="0"/>
          <w:divBdr>
            <w:top w:val="none" w:sz="0" w:space="0" w:color="auto"/>
            <w:left w:val="none" w:sz="0" w:space="0" w:color="auto"/>
            <w:bottom w:val="none" w:sz="0" w:space="0" w:color="auto"/>
            <w:right w:val="none" w:sz="0" w:space="0" w:color="auto"/>
          </w:divBdr>
        </w:div>
        <w:div w:id="1328557251">
          <w:marLeft w:val="640"/>
          <w:marRight w:val="0"/>
          <w:marTop w:val="0"/>
          <w:marBottom w:val="0"/>
          <w:divBdr>
            <w:top w:val="none" w:sz="0" w:space="0" w:color="auto"/>
            <w:left w:val="none" w:sz="0" w:space="0" w:color="auto"/>
            <w:bottom w:val="none" w:sz="0" w:space="0" w:color="auto"/>
            <w:right w:val="none" w:sz="0" w:space="0" w:color="auto"/>
          </w:divBdr>
        </w:div>
        <w:div w:id="699474524">
          <w:marLeft w:val="640"/>
          <w:marRight w:val="0"/>
          <w:marTop w:val="0"/>
          <w:marBottom w:val="0"/>
          <w:divBdr>
            <w:top w:val="none" w:sz="0" w:space="0" w:color="auto"/>
            <w:left w:val="none" w:sz="0" w:space="0" w:color="auto"/>
            <w:bottom w:val="none" w:sz="0" w:space="0" w:color="auto"/>
            <w:right w:val="none" w:sz="0" w:space="0" w:color="auto"/>
          </w:divBdr>
        </w:div>
        <w:div w:id="126314289">
          <w:marLeft w:val="640"/>
          <w:marRight w:val="0"/>
          <w:marTop w:val="0"/>
          <w:marBottom w:val="0"/>
          <w:divBdr>
            <w:top w:val="none" w:sz="0" w:space="0" w:color="auto"/>
            <w:left w:val="none" w:sz="0" w:space="0" w:color="auto"/>
            <w:bottom w:val="none" w:sz="0" w:space="0" w:color="auto"/>
            <w:right w:val="none" w:sz="0" w:space="0" w:color="auto"/>
          </w:divBdr>
        </w:div>
        <w:div w:id="920600330">
          <w:marLeft w:val="640"/>
          <w:marRight w:val="0"/>
          <w:marTop w:val="0"/>
          <w:marBottom w:val="0"/>
          <w:divBdr>
            <w:top w:val="none" w:sz="0" w:space="0" w:color="auto"/>
            <w:left w:val="none" w:sz="0" w:space="0" w:color="auto"/>
            <w:bottom w:val="none" w:sz="0" w:space="0" w:color="auto"/>
            <w:right w:val="none" w:sz="0" w:space="0" w:color="auto"/>
          </w:divBdr>
        </w:div>
        <w:div w:id="1383285779">
          <w:marLeft w:val="640"/>
          <w:marRight w:val="0"/>
          <w:marTop w:val="0"/>
          <w:marBottom w:val="0"/>
          <w:divBdr>
            <w:top w:val="none" w:sz="0" w:space="0" w:color="auto"/>
            <w:left w:val="none" w:sz="0" w:space="0" w:color="auto"/>
            <w:bottom w:val="none" w:sz="0" w:space="0" w:color="auto"/>
            <w:right w:val="none" w:sz="0" w:space="0" w:color="auto"/>
          </w:divBdr>
        </w:div>
        <w:div w:id="2097481590">
          <w:marLeft w:val="640"/>
          <w:marRight w:val="0"/>
          <w:marTop w:val="0"/>
          <w:marBottom w:val="0"/>
          <w:divBdr>
            <w:top w:val="none" w:sz="0" w:space="0" w:color="auto"/>
            <w:left w:val="none" w:sz="0" w:space="0" w:color="auto"/>
            <w:bottom w:val="none" w:sz="0" w:space="0" w:color="auto"/>
            <w:right w:val="none" w:sz="0" w:space="0" w:color="auto"/>
          </w:divBdr>
        </w:div>
        <w:div w:id="1938905198">
          <w:marLeft w:val="640"/>
          <w:marRight w:val="0"/>
          <w:marTop w:val="0"/>
          <w:marBottom w:val="0"/>
          <w:divBdr>
            <w:top w:val="none" w:sz="0" w:space="0" w:color="auto"/>
            <w:left w:val="none" w:sz="0" w:space="0" w:color="auto"/>
            <w:bottom w:val="none" w:sz="0" w:space="0" w:color="auto"/>
            <w:right w:val="none" w:sz="0" w:space="0" w:color="auto"/>
          </w:divBdr>
        </w:div>
        <w:div w:id="687365419">
          <w:marLeft w:val="640"/>
          <w:marRight w:val="0"/>
          <w:marTop w:val="0"/>
          <w:marBottom w:val="0"/>
          <w:divBdr>
            <w:top w:val="none" w:sz="0" w:space="0" w:color="auto"/>
            <w:left w:val="none" w:sz="0" w:space="0" w:color="auto"/>
            <w:bottom w:val="none" w:sz="0" w:space="0" w:color="auto"/>
            <w:right w:val="none" w:sz="0" w:space="0" w:color="auto"/>
          </w:divBdr>
        </w:div>
        <w:div w:id="1681733635">
          <w:marLeft w:val="640"/>
          <w:marRight w:val="0"/>
          <w:marTop w:val="0"/>
          <w:marBottom w:val="0"/>
          <w:divBdr>
            <w:top w:val="none" w:sz="0" w:space="0" w:color="auto"/>
            <w:left w:val="none" w:sz="0" w:space="0" w:color="auto"/>
            <w:bottom w:val="none" w:sz="0" w:space="0" w:color="auto"/>
            <w:right w:val="none" w:sz="0" w:space="0" w:color="auto"/>
          </w:divBdr>
        </w:div>
        <w:div w:id="707025503">
          <w:marLeft w:val="640"/>
          <w:marRight w:val="0"/>
          <w:marTop w:val="0"/>
          <w:marBottom w:val="0"/>
          <w:divBdr>
            <w:top w:val="none" w:sz="0" w:space="0" w:color="auto"/>
            <w:left w:val="none" w:sz="0" w:space="0" w:color="auto"/>
            <w:bottom w:val="none" w:sz="0" w:space="0" w:color="auto"/>
            <w:right w:val="none" w:sz="0" w:space="0" w:color="auto"/>
          </w:divBdr>
        </w:div>
        <w:div w:id="1331907973">
          <w:marLeft w:val="640"/>
          <w:marRight w:val="0"/>
          <w:marTop w:val="0"/>
          <w:marBottom w:val="0"/>
          <w:divBdr>
            <w:top w:val="none" w:sz="0" w:space="0" w:color="auto"/>
            <w:left w:val="none" w:sz="0" w:space="0" w:color="auto"/>
            <w:bottom w:val="none" w:sz="0" w:space="0" w:color="auto"/>
            <w:right w:val="none" w:sz="0" w:space="0" w:color="auto"/>
          </w:divBdr>
        </w:div>
        <w:div w:id="302465908">
          <w:marLeft w:val="640"/>
          <w:marRight w:val="0"/>
          <w:marTop w:val="0"/>
          <w:marBottom w:val="0"/>
          <w:divBdr>
            <w:top w:val="none" w:sz="0" w:space="0" w:color="auto"/>
            <w:left w:val="none" w:sz="0" w:space="0" w:color="auto"/>
            <w:bottom w:val="none" w:sz="0" w:space="0" w:color="auto"/>
            <w:right w:val="none" w:sz="0" w:space="0" w:color="auto"/>
          </w:divBdr>
        </w:div>
        <w:div w:id="2031758824">
          <w:marLeft w:val="640"/>
          <w:marRight w:val="0"/>
          <w:marTop w:val="0"/>
          <w:marBottom w:val="0"/>
          <w:divBdr>
            <w:top w:val="none" w:sz="0" w:space="0" w:color="auto"/>
            <w:left w:val="none" w:sz="0" w:space="0" w:color="auto"/>
            <w:bottom w:val="none" w:sz="0" w:space="0" w:color="auto"/>
            <w:right w:val="none" w:sz="0" w:space="0" w:color="auto"/>
          </w:divBdr>
        </w:div>
        <w:div w:id="71125284">
          <w:marLeft w:val="640"/>
          <w:marRight w:val="0"/>
          <w:marTop w:val="0"/>
          <w:marBottom w:val="0"/>
          <w:divBdr>
            <w:top w:val="none" w:sz="0" w:space="0" w:color="auto"/>
            <w:left w:val="none" w:sz="0" w:space="0" w:color="auto"/>
            <w:bottom w:val="none" w:sz="0" w:space="0" w:color="auto"/>
            <w:right w:val="none" w:sz="0" w:space="0" w:color="auto"/>
          </w:divBdr>
        </w:div>
        <w:div w:id="1719359737">
          <w:marLeft w:val="640"/>
          <w:marRight w:val="0"/>
          <w:marTop w:val="0"/>
          <w:marBottom w:val="0"/>
          <w:divBdr>
            <w:top w:val="none" w:sz="0" w:space="0" w:color="auto"/>
            <w:left w:val="none" w:sz="0" w:space="0" w:color="auto"/>
            <w:bottom w:val="none" w:sz="0" w:space="0" w:color="auto"/>
            <w:right w:val="none" w:sz="0" w:space="0" w:color="auto"/>
          </w:divBdr>
        </w:div>
        <w:div w:id="322045633">
          <w:marLeft w:val="640"/>
          <w:marRight w:val="0"/>
          <w:marTop w:val="0"/>
          <w:marBottom w:val="0"/>
          <w:divBdr>
            <w:top w:val="none" w:sz="0" w:space="0" w:color="auto"/>
            <w:left w:val="none" w:sz="0" w:space="0" w:color="auto"/>
            <w:bottom w:val="none" w:sz="0" w:space="0" w:color="auto"/>
            <w:right w:val="none" w:sz="0" w:space="0" w:color="auto"/>
          </w:divBdr>
        </w:div>
        <w:div w:id="1424455460">
          <w:marLeft w:val="640"/>
          <w:marRight w:val="0"/>
          <w:marTop w:val="0"/>
          <w:marBottom w:val="0"/>
          <w:divBdr>
            <w:top w:val="none" w:sz="0" w:space="0" w:color="auto"/>
            <w:left w:val="none" w:sz="0" w:space="0" w:color="auto"/>
            <w:bottom w:val="none" w:sz="0" w:space="0" w:color="auto"/>
            <w:right w:val="none" w:sz="0" w:space="0" w:color="auto"/>
          </w:divBdr>
        </w:div>
        <w:div w:id="1682047056">
          <w:marLeft w:val="640"/>
          <w:marRight w:val="0"/>
          <w:marTop w:val="0"/>
          <w:marBottom w:val="0"/>
          <w:divBdr>
            <w:top w:val="none" w:sz="0" w:space="0" w:color="auto"/>
            <w:left w:val="none" w:sz="0" w:space="0" w:color="auto"/>
            <w:bottom w:val="none" w:sz="0" w:space="0" w:color="auto"/>
            <w:right w:val="none" w:sz="0" w:space="0" w:color="auto"/>
          </w:divBdr>
        </w:div>
        <w:div w:id="2022663709">
          <w:marLeft w:val="640"/>
          <w:marRight w:val="0"/>
          <w:marTop w:val="0"/>
          <w:marBottom w:val="0"/>
          <w:divBdr>
            <w:top w:val="none" w:sz="0" w:space="0" w:color="auto"/>
            <w:left w:val="none" w:sz="0" w:space="0" w:color="auto"/>
            <w:bottom w:val="none" w:sz="0" w:space="0" w:color="auto"/>
            <w:right w:val="none" w:sz="0" w:space="0" w:color="auto"/>
          </w:divBdr>
        </w:div>
        <w:div w:id="221723019">
          <w:marLeft w:val="640"/>
          <w:marRight w:val="0"/>
          <w:marTop w:val="0"/>
          <w:marBottom w:val="0"/>
          <w:divBdr>
            <w:top w:val="none" w:sz="0" w:space="0" w:color="auto"/>
            <w:left w:val="none" w:sz="0" w:space="0" w:color="auto"/>
            <w:bottom w:val="none" w:sz="0" w:space="0" w:color="auto"/>
            <w:right w:val="none" w:sz="0" w:space="0" w:color="auto"/>
          </w:divBdr>
        </w:div>
        <w:div w:id="96147702">
          <w:marLeft w:val="640"/>
          <w:marRight w:val="0"/>
          <w:marTop w:val="0"/>
          <w:marBottom w:val="0"/>
          <w:divBdr>
            <w:top w:val="none" w:sz="0" w:space="0" w:color="auto"/>
            <w:left w:val="none" w:sz="0" w:space="0" w:color="auto"/>
            <w:bottom w:val="none" w:sz="0" w:space="0" w:color="auto"/>
            <w:right w:val="none" w:sz="0" w:space="0" w:color="auto"/>
          </w:divBdr>
        </w:div>
        <w:div w:id="1904293000">
          <w:marLeft w:val="640"/>
          <w:marRight w:val="0"/>
          <w:marTop w:val="0"/>
          <w:marBottom w:val="0"/>
          <w:divBdr>
            <w:top w:val="none" w:sz="0" w:space="0" w:color="auto"/>
            <w:left w:val="none" w:sz="0" w:space="0" w:color="auto"/>
            <w:bottom w:val="none" w:sz="0" w:space="0" w:color="auto"/>
            <w:right w:val="none" w:sz="0" w:space="0" w:color="auto"/>
          </w:divBdr>
        </w:div>
        <w:div w:id="1050495361">
          <w:marLeft w:val="640"/>
          <w:marRight w:val="0"/>
          <w:marTop w:val="0"/>
          <w:marBottom w:val="0"/>
          <w:divBdr>
            <w:top w:val="none" w:sz="0" w:space="0" w:color="auto"/>
            <w:left w:val="none" w:sz="0" w:space="0" w:color="auto"/>
            <w:bottom w:val="none" w:sz="0" w:space="0" w:color="auto"/>
            <w:right w:val="none" w:sz="0" w:space="0" w:color="auto"/>
          </w:divBdr>
        </w:div>
        <w:div w:id="528375459">
          <w:marLeft w:val="640"/>
          <w:marRight w:val="0"/>
          <w:marTop w:val="0"/>
          <w:marBottom w:val="0"/>
          <w:divBdr>
            <w:top w:val="none" w:sz="0" w:space="0" w:color="auto"/>
            <w:left w:val="none" w:sz="0" w:space="0" w:color="auto"/>
            <w:bottom w:val="none" w:sz="0" w:space="0" w:color="auto"/>
            <w:right w:val="none" w:sz="0" w:space="0" w:color="auto"/>
          </w:divBdr>
        </w:div>
        <w:div w:id="1140880099">
          <w:marLeft w:val="640"/>
          <w:marRight w:val="0"/>
          <w:marTop w:val="0"/>
          <w:marBottom w:val="0"/>
          <w:divBdr>
            <w:top w:val="none" w:sz="0" w:space="0" w:color="auto"/>
            <w:left w:val="none" w:sz="0" w:space="0" w:color="auto"/>
            <w:bottom w:val="none" w:sz="0" w:space="0" w:color="auto"/>
            <w:right w:val="none" w:sz="0" w:space="0" w:color="auto"/>
          </w:divBdr>
        </w:div>
        <w:div w:id="1713655104">
          <w:marLeft w:val="640"/>
          <w:marRight w:val="0"/>
          <w:marTop w:val="0"/>
          <w:marBottom w:val="0"/>
          <w:divBdr>
            <w:top w:val="none" w:sz="0" w:space="0" w:color="auto"/>
            <w:left w:val="none" w:sz="0" w:space="0" w:color="auto"/>
            <w:bottom w:val="none" w:sz="0" w:space="0" w:color="auto"/>
            <w:right w:val="none" w:sz="0" w:space="0" w:color="auto"/>
          </w:divBdr>
        </w:div>
        <w:div w:id="304625524">
          <w:marLeft w:val="640"/>
          <w:marRight w:val="0"/>
          <w:marTop w:val="0"/>
          <w:marBottom w:val="0"/>
          <w:divBdr>
            <w:top w:val="none" w:sz="0" w:space="0" w:color="auto"/>
            <w:left w:val="none" w:sz="0" w:space="0" w:color="auto"/>
            <w:bottom w:val="none" w:sz="0" w:space="0" w:color="auto"/>
            <w:right w:val="none" w:sz="0" w:space="0" w:color="auto"/>
          </w:divBdr>
        </w:div>
        <w:div w:id="163857284">
          <w:marLeft w:val="640"/>
          <w:marRight w:val="0"/>
          <w:marTop w:val="0"/>
          <w:marBottom w:val="0"/>
          <w:divBdr>
            <w:top w:val="none" w:sz="0" w:space="0" w:color="auto"/>
            <w:left w:val="none" w:sz="0" w:space="0" w:color="auto"/>
            <w:bottom w:val="none" w:sz="0" w:space="0" w:color="auto"/>
            <w:right w:val="none" w:sz="0" w:space="0" w:color="auto"/>
          </w:divBdr>
        </w:div>
        <w:div w:id="1266156233">
          <w:marLeft w:val="640"/>
          <w:marRight w:val="0"/>
          <w:marTop w:val="0"/>
          <w:marBottom w:val="0"/>
          <w:divBdr>
            <w:top w:val="none" w:sz="0" w:space="0" w:color="auto"/>
            <w:left w:val="none" w:sz="0" w:space="0" w:color="auto"/>
            <w:bottom w:val="none" w:sz="0" w:space="0" w:color="auto"/>
            <w:right w:val="none" w:sz="0" w:space="0" w:color="auto"/>
          </w:divBdr>
        </w:div>
        <w:div w:id="599025255">
          <w:marLeft w:val="640"/>
          <w:marRight w:val="0"/>
          <w:marTop w:val="0"/>
          <w:marBottom w:val="0"/>
          <w:divBdr>
            <w:top w:val="none" w:sz="0" w:space="0" w:color="auto"/>
            <w:left w:val="none" w:sz="0" w:space="0" w:color="auto"/>
            <w:bottom w:val="none" w:sz="0" w:space="0" w:color="auto"/>
            <w:right w:val="none" w:sz="0" w:space="0" w:color="auto"/>
          </w:divBdr>
        </w:div>
        <w:div w:id="479426661">
          <w:marLeft w:val="640"/>
          <w:marRight w:val="0"/>
          <w:marTop w:val="0"/>
          <w:marBottom w:val="0"/>
          <w:divBdr>
            <w:top w:val="none" w:sz="0" w:space="0" w:color="auto"/>
            <w:left w:val="none" w:sz="0" w:space="0" w:color="auto"/>
            <w:bottom w:val="none" w:sz="0" w:space="0" w:color="auto"/>
            <w:right w:val="none" w:sz="0" w:space="0" w:color="auto"/>
          </w:divBdr>
        </w:div>
        <w:div w:id="843327751">
          <w:marLeft w:val="640"/>
          <w:marRight w:val="0"/>
          <w:marTop w:val="0"/>
          <w:marBottom w:val="0"/>
          <w:divBdr>
            <w:top w:val="none" w:sz="0" w:space="0" w:color="auto"/>
            <w:left w:val="none" w:sz="0" w:space="0" w:color="auto"/>
            <w:bottom w:val="none" w:sz="0" w:space="0" w:color="auto"/>
            <w:right w:val="none" w:sz="0" w:space="0" w:color="auto"/>
          </w:divBdr>
        </w:div>
        <w:div w:id="795684486">
          <w:marLeft w:val="640"/>
          <w:marRight w:val="0"/>
          <w:marTop w:val="0"/>
          <w:marBottom w:val="0"/>
          <w:divBdr>
            <w:top w:val="none" w:sz="0" w:space="0" w:color="auto"/>
            <w:left w:val="none" w:sz="0" w:space="0" w:color="auto"/>
            <w:bottom w:val="none" w:sz="0" w:space="0" w:color="auto"/>
            <w:right w:val="none" w:sz="0" w:space="0" w:color="auto"/>
          </w:divBdr>
        </w:div>
        <w:div w:id="1700158049">
          <w:marLeft w:val="640"/>
          <w:marRight w:val="0"/>
          <w:marTop w:val="0"/>
          <w:marBottom w:val="0"/>
          <w:divBdr>
            <w:top w:val="none" w:sz="0" w:space="0" w:color="auto"/>
            <w:left w:val="none" w:sz="0" w:space="0" w:color="auto"/>
            <w:bottom w:val="none" w:sz="0" w:space="0" w:color="auto"/>
            <w:right w:val="none" w:sz="0" w:space="0" w:color="auto"/>
          </w:divBdr>
        </w:div>
        <w:div w:id="353195065">
          <w:marLeft w:val="640"/>
          <w:marRight w:val="0"/>
          <w:marTop w:val="0"/>
          <w:marBottom w:val="0"/>
          <w:divBdr>
            <w:top w:val="none" w:sz="0" w:space="0" w:color="auto"/>
            <w:left w:val="none" w:sz="0" w:space="0" w:color="auto"/>
            <w:bottom w:val="none" w:sz="0" w:space="0" w:color="auto"/>
            <w:right w:val="none" w:sz="0" w:space="0" w:color="auto"/>
          </w:divBdr>
        </w:div>
        <w:div w:id="2065830166">
          <w:marLeft w:val="640"/>
          <w:marRight w:val="0"/>
          <w:marTop w:val="0"/>
          <w:marBottom w:val="0"/>
          <w:divBdr>
            <w:top w:val="none" w:sz="0" w:space="0" w:color="auto"/>
            <w:left w:val="none" w:sz="0" w:space="0" w:color="auto"/>
            <w:bottom w:val="none" w:sz="0" w:space="0" w:color="auto"/>
            <w:right w:val="none" w:sz="0" w:space="0" w:color="auto"/>
          </w:divBdr>
        </w:div>
        <w:div w:id="1168134044">
          <w:marLeft w:val="640"/>
          <w:marRight w:val="0"/>
          <w:marTop w:val="0"/>
          <w:marBottom w:val="0"/>
          <w:divBdr>
            <w:top w:val="none" w:sz="0" w:space="0" w:color="auto"/>
            <w:left w:val="none" w:sz="0" w:space="0" w:color="auto"/>
            <w:bottom w:val="none" w:sz="0" w:space="0" w:color="auto"/>
            <w:right w:val="none" w:sz="0" w:space="0" w:color="auto"/>
          </w:divBdr>
        </w:div>
        <w:div w:id="442846802">
          <w:marLeft w:val="640"/>
          <w:marRight w:val="0"/>
          <w:marTop w:val="0"/>
          <w:marBottom w:val="0"/>
          <w:divBdr>
            <w:top w:val="none" w:sz="0" w:space="0" w:color="auto"/>
            <w:left w:val="none" w:sz="0" w:space="0" w:color="auto"/>
            <w:bottom w:val="none" w:sz="0" w:space="0" w:color="auto"/>
            <w:right w:val="none" w:sz="0" w:space="0" w:color="auto"/>
          </w:divBdr>
        </w:div>
        <w:div w:id="1855682261">
          <w:marLeft w:val="640"/>
          <w:marRight w:val="0"/>
          <w:marTop w:val="0"/>
          <w:marBottom w:val="0"/>
          <w:divBdr>
            <w:top w:val="none" w:sz="0" w:space="0" w:color="auto"/>
            <w:left w:val="none" w:sz="0" w:space="0" w:color="auto"/>
            <w:bottom w:val="none" w:sz="0" w:space="0" w:color="auto"/>
            <w:right w:val="none" w:sz="0" w:space="0" w:color="auto"/>
          </w:divBdr>
        </w:div>
        <w:div w:id="1218666491">
          <w:marLeft w:val="640"/>
          <w:marRight w:val="0"/>
          <w:marTop w:val="0"/>
          <w:marBottom w:val="0"/>
          <w:divBdr>
            <w:top w:val="none" w:sz="0" w:space="0" w:color="auto"/>
            <w:left w:val="none" w:sz="0" w:space="0" w:color="auto"/>
            <w:bottom w:val="none" w:sz="0" w:space="0" w:color="auto"/>
            <w:right w:val="none" w:sz="0" w:space="0" w:color="auto"/>
          </w:divBdr>
        </w:div>
        <w:div w:id="56830466">
          <w:marLeft w:val="640"/>
          <w:marRight w:val="0"/>
          <w:marTop w:val="0"/>
          <w:marBottom w:val="0"/>
          <w:divBdr>
            <w:top w:val="none" w:sz="0" w:space="0" w:color="auto"/>
            <w:left w:val="none" w:sz="0" w:space="0" w:color="auto"/>
            <w:bottom w:val="none" w:sz="0" w:space="0" w:color="auto"/>
            <w:right w:val="none" w:sz="0" w:space="0" w:color="auto"/>
          </w:divBdr>
        </w:div>
        <w:div w:id="449515542">
          <w:marLeft w:val="640"/>
          <w:marRight w:val="0"/>
          <w:marTop w:val="0"/>
          <w:marBottom w:val="0"/>
          <w:divBdr>
            <w:top w:val="none" w:sz="0" w:space="0" w:color="auto"/>
            <w:left w:val="none" w:sz="0" w:space="0" w:color="auto"/>
            <w:bottom w:val="none" w:sz="0" w:space="0" w:color="auto"/>
            <w:right w:val="none" w:sz="0" w:space="0" w:color="auto"/>
          </w:divBdr>
        </w:div>
        <w:div w:id="1543863278">
          <w:marLeft w:val="640"/>
          <w:marRight w:val="0"/>
          <w:marTop w:val="0"/>
          <w:marBottom w:val="0"/>
          <w:divBdr>
            <w:top w:val="none" w:sz="0" w:space="0" w:color="auto"/>
            <w:left w:val="none" w:sz="0" w:space="0" w:color="auto"/>
            <w:bottom w:val="none" w:sz="0" w:space="0" w:color="auto"/>
            <w:right w:val="none" w:sz="0" w:space="0" w:color="auto"/>
          </w:divBdr>
        </w:div>
        <w:div w:id="126822069">
          <w:marLeft w:val="640"/>
          <w:marRight w:val="0"/>
          <w:marTop w:val="0"/>
          <w:marBottom w:val="0"/>
          <w:divBdr>
            <w:top w:val="none" w:sz="0" w:space="0" w:color="auto"/>
            <w:left w:val="none" w:sz="0" w:space="0" w:color="auto"/>
            <w:bottom w:val="none" w:sz="0" w:space="0" w:color="auto"/>
            <w:right w:val="none" w:sz="0" w:space="0" w:color="auto"/>
          </w:divBdr>
        </w:div>
        <w:div w:id="1314718358">
          <w:marLeft w:val="640"/>
          <w:marRight w:val="0"/>
          <w:marTop w:val="0"/>
          <w:marBottom w:val="0"/>
          <w:divBdr>
            <w:top w:val="none" w:sz="0" w:space="0" w:color="auto"/>
            <w:left w:val="none" w:sz="0" w:space="0" w:color="auto"/>
            <w:bottom w:val="none" w:sz="0" w:space="0" w:color="auto"/>
            <w:right w:val="none" w:sz="0" w:space="0" w:color="auto"/>
          </w:divBdr>
        </w:div>
        <w:div w:id="539636325">
          <w:marLeft w:val="640"/>
          <w:marRight w:val="0"/>
          <w:marTop w:val="0"/>
          <w:marBottom w:val="0"/>
          <w:divBdr>
            <w:top w:val="none" w:sz="0" w:space="0" w:color="auto"/>
            <w:left w:val="none" w:sz="0" w:space="0" w:color="auto"/>
            <w:bottom w:val="none" w:sz="0" w:space="0" w:color="auto"/>
            <w:right w:val="none" w:sz="0" w:space="0" w:color="auto"/>
          </w:divBdr>
        </w:div>
        <w:div w:id="549923058">
          <w:marLeft w:val="640"/>
          <w:marRight w:val="0"/>
          <w:marTop w:val="0"/>
          <w:marBottom w:val="0"/>
          <w:divBdr>
            <w:top w:val="none" w:sz="0" w:space="0" w:color="auto"/>
            <w:left w:val="none" w:sz="0" w:space="0" w:color="auto"/>
            <w:bottom w:val="none" w:sz="0" w:space="0" w:color="auto"/>
            <w:right w:val="none" w:sz="0" w:space="0" w:color="auto"/>
          </w:divBdr>
        </w:div>
        <w:div w:id="1000541931">
          <w:marLeft w:val="640"/>
          <w:marRight w:val="0"/>
          <w:marTop w:val="0"/>
          <w:marBottom w:val="0"/>
          <w:divBdr>
            <w:top w:val="none" w:sz="0" w:space="0" w:color="auto"/>
            <w:left w:val="none" w:sz="0" w:space="0" w:color="auto"/>
            <w:bottom w:val="none" w:sz="0" w:space="0" w:color="auto"/>
            <w:right w:val="none" w:sz="0" w:space="0" w:color="auto"/>
          </w:divBdr>
        </w:div>
        <w:div w:id="1326591690">
          <w:marLeft w:val="640"/>
          <w:marRight w:val="0"/>
          <w:marTop w:val="0"/>
          <w:marBottom w:val="0"/>
          <w:divBdr>
            <w:top w:val="none" w:sz="0" w:space="0" w:color="auto"/>
            <w:left w:val="none" w:sz="0" w:space="0" w:color="auto"/>
            <w:bottom w:val="none" w:sz="0" w:space="0" w:color="auto"/>
            <w:right w:val="none" w:sz="0" w:space="0" w:color="auto"/>
          </w:divBdr>
        </w:div>
        <w:div w:id="2093970907">
          <w:marLeft w:val="640"/>
          <w:marRight w:val="0"/>
          <w:marTop w:val="0"/>
          <w:marBottom w:val="0"/>
          <w:divBdr>
            <w:top w:val="none" w:sz="0" w:space="0" w:color="auto"/>
            <w:left w:val="none" w:sz="0" w:space="0" w:color="auto"/>
            <w:bottom w:val="none" w:sz="0" w:space="0" w:color="auto"/>
            <w:right w:val="none" w:sz="0" w:space="0" w:color="auto"/>
          </w:divBdr>
        </w:div>
        <w:div w:id="126437570">
          <w:marLeft w:val="640"/>
          <w:marRight w:val="0"/>
          <w:marTop w:val="0"/>
          <w:marBottom w:val="0"/>
          <w:divBdr>
            <w:top w:val="none" w:sz="0" w:space="0" w:color="auto"/>
            <w:left w:val="none" w:sz="0" w:space="0" w:color="auto"/>
            <w:bottom w:val="none" w:sz="0" w:space="0" w:color="auto"/>
            <w:right w:val="none" w:sz="0" w:space="0" w:color="auto"/>
          </w:divBdr>
        </w:div>
        <w:div w:id="1807313305">
          <w:marLeft w:val="640"/>
          <w:marRight w:val="0"/>
          <w:marTop w:val="0"/>
          <w:marBottom w:val="0"/>
          <w:divBdr>
            <w:top w:val="none" w:sz="0" w:space="0" w:color="auto"/>
            <w:left w:val="none" w:sz="0" w:space="0" w:color="auto"/>
            <w:bottom w:val="none" w:sz="0" w:space="0" w:color="auto"/>
            <w:right w:val="none" w:sz="0" w:space="0" w:color="auto"/>
          </w:divBdr>
        </w:div>
        <w:div w:id="1377313748">
          <w:marLeft w:val="640"/>
          <w:marRight w:val="0"/>
          <w:marTop w:val="0"/>
          <w:marBottom w:val="0"/>
          <w:divBdr>
            <w:top w:val="none" w:sz="0" w:space="0" w:color="auto"/>
            <w:left w:val="none" w:sz="0" w:space="0" w:color="auto"/>
            <w:bottom w:val="none" w:sz="0" w:space="0" w:color="auto"/>
            <w:right w:val="none" w:sz="0" w:space="0" w:color="auto"/>
          </w:divBdr>
        </w:div>
        <w:div w:id="1004941241">
          <w:marLeft w:val="640"/>
          <w:marRight w:val="0"/>
          <w:marTop w:val="0"/>
          <w:marBottom w:val="0"/>
          <w:divBdr>
            <w:top w:val="none" w:sz="0" w:space="0" w:color="auto"/>
            <w:left w:val="none" w:sz="0" w:space="0" w:color="auto"/>
            <w:bottom w:val="none" w:sz="0" w:space="0" w:color="auto"/>
            <w:right w:val="none" w:sz="0" w:space="0" w:color="auto"/>
          </w:divBdr>
        </w:div>
        <w:div w:id="2081514274">
          <w:marLeft w:val="640"/>
          <w:marRight w:val="0"/>
          <w:marTop w:val="0"/>
          <w:marBottom w:val="0"/>
          <w:divBdr>
            <w:top w:val="none" w:sz="0" w:space="0" w:color="auto"/>
            <w:left w:val="none" w:sz="0" w:space="0" w:color="auto"/>
            <w:bottom w:val="none" w:sz="0" w:space="0" w:color="auto"/>
            <w:right w:val="none" w:sz="0" w:space="0" w:color="auto"/>
          </w:divBdr>
        </w:div>
        <w:div w:id="720518479">
          <w:marLeft w:val="640"/>
          <w:marRight w:val="0"/>
          <w:marTop w:val="0"/>
          <w:marBottom w:val="0"/>
          <w:divBdr>
            <w:top w:val="none" w:sz="0" w:space="0" w:color="auto"/>
            <w:left w:val="none" w:sz="0" w:space="0" w:color="auto"/>
            <w:bottom w:val="none" w:sz="0" w:space="0" w:color="auto"/>
            <w:right w:val="none" w:sz="0" w:space="0" w:color="auto"/>
          </w:divBdr>
        </w:div>
        <w:div w:id="1403479404">
          <w:marLeft w:val="640"/>
          <w:marRight w:val="0"/>
          <w:marTop w:val="0"/>
          <w:marBottom w:val="0"/>
          <w:divBdr>
            <w:top w:val="none" w:sz="0" w:space="0" w:color="auto"/>
            <w:left w:val="none" w:sz="0" w:space="0" w:color="auto"/>
            <w:bottom w:val="none" w:sz="0" w:space="0" w:color="auto"/>
            <w:right w:val="none" w:sz="0" w:space="0" w:color="auto"/>
          </w:divBdr>
        </w:div>
        <w:div w:id="1477450053">
          <w:marLeft w:val="640"/>
          <w:marRight w:val="0"/>
          <w:marTop w:val="0"/>
          <w:marBottom w:val="0"/>
          <w:divBdr>
            <w:top w:val="none" w:sz="0" w:space="0" w:color="auto"/>
            <w:left w:val="none" w:sz="0" w:space="0" w:color="auto"/>
            <w:bottom w:val="none" w:sz="0" w:space="0" w:color="auto"/>
            <w:right w:val="none" w:sz="0" w:space="0" w:color="auto"/>
          </w:divBdr>
        </w:div>
        <w:div w:id="19091906">
          <w:marLeft w:val="640"/>
          <w:marRight w:val="0"/>
          <w:marTop w:val="0"/>
          <w:marBottom w:val="0"/>
          <w:divBdr>
            <w:top w:val="none" w:sz="0" w:space="0" w:color="auto"/>
            <w:left w:val="none" w:sz="0" w:space="0" w:color="auto"/>
            <w:bottom w:val="none" w:sz="0" w:space="0" w:color="auto"/>
            <w:right w:val="none" w:sz="0" w:space="0" w:color="auto"/>
          </w:divBdr>
        </w:div>
        <w:div w:id="2080592160">
          <w:marLeft w:val="640"/>
          <w:marRight w:val="0"/>
          <w:marTop w:val="0"/>
          <w:marBottom w:val="0"/>
          <w:divBdr>
            <w:top w:val="none" w:sz="0" w:space="0" w:color="auto"/>
            <w:left w:val="none" w:sz="0" w:space="0" w:color="auto"/>
            <w:bottom w:val="none" w:sz="0" w:space="0" w:color="auto"/>
            <w:right w:val="none" w:sz="0" w:space="0" w:color="auto"/>
          </w:divBdr>
        </w:div>
        <w:div w:id="2140612762">
          <w:marLeft w:val="640"/>
          <w:marRight w:val="0"/>
          <w:marTop w:val="0"/>
          <w:marBottom w:val="0"/>
          <w:divBdr>
            <w:top w:val="none" w:sz="0" w:space="0" w:color="auto"/>
            <w:left w:val="none" w:sz="0" w:space="0" w:color="auto"/>
            <w:bottom w:val="none" w:sz="0" w:space="0" w:color="auto"/>
            <w:right w:val="none" w:sz="0" w:space="0" w:color="auto"/>
          </w:divBdr>
        </w:div>
        <w:div w:id="2076782253">
          <w:marLeft w:val="640"/>
          <w:marRight w:val="0"/>
          <w:marTop w:val="0"/>
          <w:marBottom w:val="0"/>
          <w:divBdr>
            <w:top w:val="none" w:sz="0" w:space="0" w:color="auto"/>
            <w:left w:val="none" w:sz="0" w:space="0" w:color="auto"/>
            <w:bottom w:val="none" w:sz="0" w:space="0" w:color="auto"/>
            <w:right w:val="none" w:sz="0" w:space="0" w:color="auto"/>
          </w:divBdr>
        </w:div>
        <w:div w:id="1715889152">
          <w:marLeft w:val="640"/>
          <w:marRight w:val="0"/>
          <w:marTop w:val="0"/>
          <w:marBottom w:val="0"/>
          <w:divBdr>
            <w:top w:val="none" w:sz="0" w:space="0" w:color="auto"/>
            <w:left w:val="none" w:sz="0" w:space="0" w:color="auto"/>
            <w:bottom w:val="none" w:sz="0" w:space="0" w:color="auto"/>
            <w:right w:val="none" w:sz="0" w:space="0" w:color="auto"/>
          </w:divBdr>
        </w:div>
        <w:div w:id="911354608">
          <w:marLeft w:val="640"/>
          <w:marRight w:val="0"/>
          <w:marTop w:val="0"/>
          <w:marBottom w:val="0"/>
          <w:divBdr>
            <w:top w:val="none" w:sz="0" w:space="0" w:color="auto"/>
            <w:left w:val="none" w:sz="0" w:space="0" w:color="auto"/>
            <w:bottom w:val="none" w:sz="0" w:space="0" w:color="auto"/>
            <w:right w:val="none" w:sz="0" w:space="0" w:color="auto"/>
          </w:divBdr>
        </w:div>
        <w:div w:id="1543202231">
          <w:marLeft w:val="640"/>
          <w:marRight w:val="0"/>
          <w:marTop w:val="0"/>
          <w:marBottom w:val="0"/>
          <w:divBdr>
            <w:top w:val="none" w:sz="0" w:space="0" w:color="auto"/>
            <w:left w:val="none" w:sz="0" w:space="0" w:color="auto"/>
            <w:bottom w:val="none" w:sz="0" w:space="0" w:color="auto"/>
            <w:right w:val="none" w:sz="0" w:space="0" w:color="auto"/>
          </w:divBdr>
        </w:div>
        <w:div w:id="1710762198">
          <w:marLeft w:val="640"/>
          <w:marRight w:val="0"/>
          <w:marTop w:val="0"/>
          <w:marBottom w:val="0"/>
          <w:divBdr>
            <w:top w:val="none" w:sz="0" w:space="0" w:color="auto"/>
            <w:left w:val="none" w:sz="0" w:space="0" w:color="auto"/>
            <w:bottom w:val="none" w:sz="0" w:space="0" w:color="auto"/>
            <w:right w:val="none" w:sz="0" w:space="0" w:color="auto"/>
          </w:divBdr>
        </w:div>
        <w:div w:id="1265379386">
          <w:marLeft w:val="640"/>
          <w:marRight w:val="0"/>
          <w:marTop w:val="0"/>
          <w:marBottom w:val="0"/>
          <w:divBdr>
            <w:top w:val="none" w:sz="0" w:space="0" w:color="auto"/>
            <w:left w:val="none" w:sz="0" w:space="0" w:color="auto"/>
            <w:bottom w:val="none" w:sz="0" w:space="0" w:color="auto"/>
            <w:right w:val="none" w:sz="0" w:space="0" w:color="auto"/>
          </w:divBdr>
        </w:div>
        <w:div w:id="1226603291">
          <w:marLeft w:val="640"/>
          <w:marRight w:val="0"/>
          <w:marTop w:val="0"/>
          <w:marBottom w:val="0"/>
          <w:divBdr>
            <w:top w:val="none" w:sz="0" w:space="0" w:color="auto"/>
            <w:left w:val="none" w:sz="0" w:space="0" w:color="auto"/>
            <w:bottom w:val="none" w:sz="0" w:space="0" w:color="auto"/>
            <w:right w:val="none" w:sz="0" w:space="0" w:color="auto"/>
          </w:divBdr>
        </w:div>
        <w:div w:id="1106735618">
          <w:marLeft w:val="640"/>
          <w:marRight w:val="0"/>
          <w:marTop w:val="0"/>
          <w:marBottom w:val="0"/>
          <w:divBdr>
            <w:top w:val="none" w:sz="0" w:space="0" w:color="auto"/>
            <w:left w:val="none" w:sz="0" w:space="0" w:color="auto"/>
            <w:bottom w:val="none" w:sz="0" w:space="0" w:color="auto"/>
            <w:right w:val="none" w:sz="0" w:space="0" w:color="auto"/>
          </w:divBdr>
        </w:div>
        <w:div w:id="1688871371">
          <w:marLeft w:val="640"/>
          <w:marRight w:val="0"/>
          <w:marTop w:val="0"/>
          <w:marBottom w:val="0"/>
          <w:divBdr>
            <w:top w:val="none" w:sz="0" w:space="0" w:color="auto"/>
            <w:left w:val="none" w:sz="0" w:space="0" w:color="auto"/>
            <w:bottom w:val="none" w:sz="0" w:space="0" w:color="auto"/>
            <w:right w:val="none" w:sz="0" w:space="0" w:color="auto"/>
          </w:divBdr>
        </w:div>
        <w:div w:id="1478303210">
          <w:marLeft w:val="640"/>
          <w:marRight w:val="0"/>
          <w:marTop w:val="0"/>
          <w:marBottom w:val="0"/>
          <w:divBdr>
            <w:top w:val="none" w:sz="0" w:space="0" w:color="auto"/>
            <w:left w:val="none" w:sz="0" w:space="0" w:color="auto"/>
            <w:bottom w:val="none" w:sz="0" w:space="0" w:color="auto"/>
            <w:right w:val="none" w:sz="0" w:space="0" w:color="auto"/>
          </w:divBdr>
        </w:div>
        <w:div w:id="359822716">
          <w:marLeft w:val="640"/>
          <w:marRight w:val="0"/>
          <w:marTop w:val="0"/>
          <w:marBottom w:val="0"/>
          <w:divBdr>
            <w:top w:val="none" w:sz="0" w:space="0" w:color="auto"/>
            <w:left w:val="none" w:sz="0" w:space="0" w:color="auto"/>
            <w:bottom w:val="none" w:sz="0" w:space="0" w:color="auto"/>
            <w:right w:val="none" w:sz="0" w:space="0" w:color="auto"/>
          </w:divBdr>
        </w:div>
        <w:div w:id="494880614">
          <w:marLeft w:val="640"/>
          <w:marRight w:val="0"/>
          <w:marTop w:val="0"/>
          <w:marBottom w:val="0"/>
          <w:divBdr>
            <w:top w:val="none" w:sz="0" w:space="0" w:color="auto"/>
            <w:left w:val="none" w:sz="0" w:space="0" w:color="auto"/>
            <w:bottom w:val="none" w:sz="0" w:space="0" w:color="auto"/>
            <w:right w:val="none" w:sz="0" w:space="0" w:color="auto"/>
          </w:divBdr>
        </w:div>
        <w:div w:id="792987862">
          <w:marLeft w:val="640"/>
          <w:marRight w:val="0"/>
          <w:marTop w:val="0"/>
          <w:marBottom w:val="0"/>
          <w:divBdr>
            <w:top w:val="none" w:sz="0" w:space="0" w:color="auto"/>
            <w:left w:val="none" w:sz="0" w:space="0" w:color="auto"/>
            <w:bottom w:val="none" w:sz="0" w:space="0" w:color="auto"/>
            <w:right w:val="none" w:sz="0" w:space="0" w:color="auto"/>
          </w:divBdr>
        </w:div>
        <w:div w:id="1858427848">
          <w:marLeft w:val="640"/>
          <w:marRight w:val="0"/>
          <w:marTop w:val="0"/>
          <w:marBottom w:val="0"/>
          <w:divBdr>
            <w:top w:val="none" w:sz="0" w:space="0" w:color="auto"/>
            <w:left w:val="none" w:sz="0" w:space="0" w:color="auto"/>
            <w:bottom w:val="none" w:sz="0" w:space="0" w:color="auto"/>
            <w:right w:val="none" w:sz="0" w:space="0" w:color="auto"/>
          </w:divBdr>
        </w:div>
        <w:div w:id="734084929">
          <w:marLeft w:val="640"/>
          <w:marRight w:val="0"/>
          <w:marTop w:val="0"/>
          <w:marBottom w:val="0"/>
          <w:divBdr>
            <w:top w:val="none" w:sz="0" w:space="0" w:color="auto"/>
            <w:left w:val="none" w:sz="0" w:space="0" w:color="auto"/>
            <w:bottom w:val="none" w:sz="0" w:space="0" w:color="auto"/>
            <w:right w:val="none" w:sz="0" w:space="0" w:color="auto"/>
          </w:divBdr>
        </w:div>
        <w:div w:id="676425922">
          <w:marLeft w:val="640"/>
          <w:marRight w:val="0"/>
          <w:marTop w:val="0"/>
          <w:marBottom w:val="0"/>
          <w:divBdr>
            <w:top w:val="none" w:sz="0" w:space="0" w:color="auto"/>
            <w:left w:val="none" w:sz="0" w:space="0" w:color="auto"/>
            <w:bottom w:val="none" w:sz="0" w:space="0" w:color="auto"/>
            <w:right w:val="none" w:sz="0" w:space="0" w:color="auto"/>
          </w:divBdr>
        </w:div>
        <w:div w:id="911964068">
          <w:marLeft w:val="640"/>
          <w:marRight w:val="0"/>
          <w:marTop w:val="0"/>
          <w:marBottom w:val="0"/>
          <w:divBdr>
            <w:top w:val="none" w:sz="0" w:space="0" w:color="auto"/>
            <w:left w:val="none" w:sz="0" w:space="0" w:color="auto"/>
            <w:bottom w:val="none" w:sz="0" w:space="0" w:color="auto"/>
            <w:right w:val="none" w:sz="0" w:space="0" w:color="auto"/>
          </w:divBdr>
        </w:div>
        <w:div w:id="1384327672">
          <w:marLeft w:val="640"/>
          <w:marRight w:val="0"/>
          <w:marTop w:val="0"/>
          <w:marBottom w:val="0"/>
          <w:divBdr>
            <w:top w:val="none" w:sz="0" w:space="0" w:color="auto"/>
            <w:left w:val="none" w:sz="0" w:space="0" w:color="auto"/>
            <w:bottom w:val="none" w:sz="0" w:space="0" w:color="auto"/>
            <w:right w:val="none" w:sz="0" w:space="0" w:color="auto"/>
          </w:divBdr>
        </w:div>
        <w:div w:id="1896623927">
          <w:marLeft w:val="640"/>
          <w:marRight w:val="0"/>
          <w:marTop w:val="0"/>
          <w:marBottom w:val="0"/>
          <w:divBdr>
            <w:top w:val="none" w:sz="0" w:space="0" w:color="auto"/>
            <w:left w:val="none" w:sz="0" w:space="0" w:color="auto"/>
            <w:bottom w:val="none" w:sz="0" w:space="0" w:color="auto"/>
            <w:right w:val="none" w:sz="0" w:space="0" w:color="auto"/>
          </w:divBdr>
        </w:div>
        <w:div w:id="1625379334">
          <w:marLeft w:val="640"/>
          <w:marRight w:val="0"/>
          <w:marTop w:val="0"/>
          <w:marBottom w:val="0"/>
          <w:divBdr>
            <w:top w:val="none" w:sz="0" w:space="0" w:color="auto"/>
            <w:left w:val="none" w:sz="0" w:space="0" w:color="auto"/>
            <w:bottom w:val="none" w:sz="0" w:space="0" w:color="auto"/>
            <w:right w:val="none" w:sz="0" w:space="0" w:color="auto"/>
          </w:divBdr>
        </w:div>
        <w:div w:id="819076701">
          <w:marLeft w:val="640"/>
          <w:marRight w:val="0"/>
          <w:marTop w:val="0"/>
          <w:marBottom w:val="0"/>
          <w:divBdr>
            <w:top w:val="none" w:sz="0" w:space="0" w:color="auto"/>
            <w:left w:val="none" w:sz="0" w:space="0" w:color="auto"/>
            <w:bottom w:val="none" w:sz="0" w:space="0" w:color="auto"/>
            <w:right w:val="none" w:sz="0" w:space="0" w:color="auto"/>
          </w:divBdr>
        </w:div>
        <w:div w:id="669991229">
          <w:marLeft w:val="640"/>
          <w:marRight w:val="0"/>
          <w:marTop w:val="0"/>
          <w:marBottom w:val="0"/>
          <w:divBdr>
            <w:top w:val="none" w:sz="0" w:space="0" w:color="auto"/>
            <w:left w:val="none" w:sz="0" w:space="0" w:color="auto"/>
            <w:bottom w:val="none" w:sz="0" w:space="0" w:color="auto"/>
            <w:right w:val="none" w:sz="0" w:space="0" w:color="auto"/>
          </w:divBdr>
        </w:div>
        <w:div w:id="513884609">
          <w:marLeft w:val="640"/>
          <w:marRight w:val="0"/>
          <w:marTop w:val="0"/>
          <w:marBottom w:val="0"/>
          <w:divBdr>
            <w:top w:val="none" w:sz="0" w:space="0" w:color="auto"/>
            <w:left w:val="none" w:sz="0" w:space="0" w:color="auto"/>
            <w:bottom w:val="none" w:sz="0" w:space="0" w:color="auto"/>
            <w:right w:val="none" w:sz="0" w:space="0" w:color="auto"/>
          </w:divBdr>
        </w:div>
        <w:div w:id="659584207">
          <w:marLeft w:val="640"/>
          <w:marRight w:val="0"/>
          <w:marTop w:val="0"/>
          <w:marBottom w:val="0"/>
          <w:divBdr>
            <w:top w:val="none" w:sz="0" w:space="0" w:color="auto"/>
            <w:left w:val="none" w:sz="0" w:space="0" w:color="auto"/>
            <w:bottom w:val="none" w:sz="0" w:space="0" w:color="auto"/>
            <w:right w:val="none" w:sz="0" w:space="0" w:color="auto"/>
          </w:divBdr>
        </w:div>
        <w:div w:id="1937011734">
          <w:marLeft w:val="640"/>
          <w:marRight w:val="0"/>
          <w:marTop w:val="0"/>
          <w:marBottom w:val="0"/>
          <w:divBdr>
            <w:top w:val="none" w:sz="0" w:space="0" w:color="auto"/>
            <w:left w:val="none" w:sz="0" w:space="0" w:color="auto"/>
            <w:bottom w:val="none" w:sz="0" w:space="0" w:color="auto"/>
            <w:right w:val="none" w:sz="0" w:space="0" w:color="auto"/>
          </w:divBdr>
        </w:div>
        <w:div w:id="1362170124">
          <w:marLeft w:val="640"/>
          <w:marRight w:val="0"/>
          <w:marTop w:val="0"/>
          <w:marBottom w:val="0"/>
          <w:divBdr>
            <w:top w:val="none" w:sz="0" w:space="0" w:color="auto"/>
            <w:left w:val="none" w:sz="0" w:space="0" w:color="auto"/>
            <w:bottom w:val="none" w:sz="0" w:space="0" w:color="auto"/>
            <w:right w:val="none" w:sz="0" w:space="0" w:color="auto"/>
          </w:divBdr>
        </w:div>
        <w:div w:id="160632855">
          <w:marLeft w:val="640"/>
          <w:marRight w:val="0"/>
          <w:marTop w:val="0"/>
          <w:marBottom w:val="0"/>
          <w:divBdr>
            <w:top w:val="none" w:sz="0" w:space="0" w:color="auto"/>
            <w:left w:val="none" w:sz="0" w:space="0" w:color="auto"/>
            <w:bottom w:val="none" w:sz="0" w:space="0" w:color="auto"/>
            <w:right w:val="none" w:sz="0" w:space="0" w:color="auto"/>
          </w:divBdr>
        </w:div>
        <w:div w:id="296187924">
          <w:marLeft w:val="640"/>
          <w:marRight w:val="0"/>
          <w:marTop w:val="0"/>
          <w:marBottom w:val="0"/>
          <w:divBdr>
            <w:top w:val="none" w:sz="0" w:space="0" w:color="auto"/>
            <w:left w:val="none" w:sz="0" w:space="0" w:color="auto"/>
            <w:bottom w:val="none" w:sz="0" w:space="0" w:color="auto"/>
            <w:right w:val="none" w:sz="0" w:space="0" w:color="auto"/>
          </w:divBdr>
        </w:div>
        <w:div w:id="1278374161">
          <w:marLeft w:val="640"/>
          <w:marRight w:val="0"/>
          <w:marTop w:val="0"/>
          <w:marBottom w:val="0"/>
          <w:divBdr>
            <w:top w:val="none" w:sz="0" w:space="0" w:color="auto"/>
            <w:left w:val="none" w:sz="0" w:space="0" w:color="auto"/>
            <w:bottom w:val="none" w:sz="0" w:space="0" w:color="auto"/>
            <w:right w:val="none" w:sz="0" w:space="0" w:color="auto"/>
          </w:divBdr>
        </w:div>
        <w:div w:id="1618684075">
          <w:marLeft w:val="640"/>
          <w:marRight w:val="0"/>
          <w:marTop w:val="0"/>
          <w:marBottom w:val="0"/>
          <w:divBdr>
            <w:top w:val="none" w:sz="0" w:space="0" w:color="auto"/>
            <w:left w:val="none" w:sz="0" w:space="0" w:color="auto"/>
            <w:bottom w:val="none" w:sz="0" w:space="0" w:color="auto"/>
            <w:right w:val="none" w:sz="0" w:space="0" w:color="auto"/>
          </w:divBdr>
        </w:div>
        <w:div w:id="1407024516">
          <w:marLeft w:val="640"/>
          <w:marRight w:val="0"/>
          <w:marTop w:val="0"/>
          <w:marBottom w:val="0"/>
          <w:divBdr>
            <w:top w:val="none" w:sz="0" w:space="0" w:color="auto"/>
            <w:left w:val="none" w:sz="0" w:space="0" w:color="auto"/>
            <w:bottom w:val="none" w:sz="0" w:space="0" w:color="auto"/>
            <w:right w:val="none" w:sz="0" w:space="0" w:color="auto"/>
          </w:divBdr>
        </w:div>
        <w:div w:id="1668241932">
          <w:marLeft w:val="640"/>
          <w:marRight w:val="0"/>
          <w:marTop w:val="0"/>
          <w:marBottom w:val="0"/>
          <w:divBdr>
            <w:top w:val="none" w:sz="0" w:space="0" w:color="auto"/>
            <w:left w:val="none" w:sz="0" w:space="0" w:color="auto"/>
            <w:bottom w:val="none" w:sz="0" w:space="0" w:color="auto"/>
            <w:right w:val="none" w:sz="0" w:space="0" w:color="auto"/>
          </w:divBdr>
        </w:div>
        <w:div w:id="84495434">
          <w:marLeft w:val="640"/>
          <w:marRight w:val="0"/>
          <w:marTop w:val="0"/>
          <w:marBottom w:val="0"/>
          <w:divBdr>
            <w:top w:val="none" w:sz="0" w:space="0" w:color="auto"/>
            <w:left w:val="none" w:sz="0" w:space="0" w:color="auto"/>
            <w:bottom w:val="none" w:sz="0" w:space="0" w:color="auto"/>
            <w:right w:val="none" w:sz="0" w:space="0" w:color="auto"/>
          </w:divBdr>
        </w:div>
        <w:div w:id="292101608">
          <w:marLeft w:val="640"/>
          <w:marRight w:val="0"/>
          <w:marTop w:val="0"/>
          <w:marBottom w:val="0"/>
          <w:divBdr>
            <w:top w:val="none" w:sz="0" w:space="0" w:color="auto"/>
            <w:left w:val="none" w:sz="0" w:space="0" w:color="auto"/>
            <w:bottom w:val="none" w:sz="0" w:space="0" w:color="auto"/>
            <w:right w:val="none" w:sz="0" w:space="0" w:color="auto"/>
          </w:divBdr>
        </w:div>
        <w:div w:id="340090951">
          <w:marLeft w:val="640"/>
          <w:marRight w:val="0"/>
          <w:marTop w:val="0"/>
          <w:marBottom w:val="0"/>
          <w:divBdr>
            <w:top w:val="none" w:sz="0" w:space="0" w:color="auto"/>
            <w:left w:val="none" w:sz="0" w:space="0" w:color="auto"/>
            <w:bottom w:val="none" w:sz="0" w:space="0" w:color="auto"/>
            <w:right w:val="none" w:sz="0" w:space="0" w:color="auto"/>
          </w:divBdr>
        </w:div>
        <w:div w:id="1355813800">
          <w:marLeft w:val="640"/>
          <w:marRight w:val="0"/>
          <w:marTop w:val="0"/>
          <w:marBottom w:val="0"/>
          <w:divBdr>
            <w:top w:val="none" w:sz="0" w:space="0" w:color="auto"/>
            <w:left w:val="none" w:sz="0" w:space="0" w:color="auto"/>
            <w:bottom w:val="none" w:sz="0" w:space="0" w:color="auto"/>
            <w:right w:val="none" w:sz="0" w:space="0" w:color="auto"/>
          </w:divBdr>
        </w:div>
        <w:div w:id="893546780">
          <w:marLeft w:val="640"/>
          <w:marRight w:val="0"/>
          <w:marTop w:val="0"/>
          <w:marBottom w:val="0"/>
          <w:divBdr>
            <w:top w:val="none" w:sz="0" w:space="0" w:color="auto"/>
            <w:left w:val="none" w:sz="0" w:space="0" w:color="auto"/>
            <w:bottom w:val="none" w:sz="0" w:space="0" w:color="auto"/>
            <w:right w:val="none" w:sz="0" w:space="0" w:color="auto"/>
          </w:divBdr>
        </w:div>
        <w:div w:id="1757046586">
          <w:marLeft w:val="640"/>
          <w:marRight w:val="0"/>
          <w:marTop w:val="0"/>
          <w:marBottom w:val="0"/>
          <w:divBdr>
            <w:top w:val="none" w:sz="0" w:space="0" w:color="auto"/>
            <w:left w:val="none" w:sz="0" w:space="0" w:color="auto"/>
            <w:bottom w:val="none" w:sz="0" w:space="0" w:color="auto"/>
            <w:right w:val="none" w:sz="0" w:space="0" w:color="auto"/>
          </w:divBdr>
        </w:div>
        <w:div w:id="1904827809">
          <w:marLeft w:val="640"/>
          <w:marRight w:val="0"/>
          <w:marTop w:val="0"/>
          <w:marBottom w:val="0"/>
          <w:divBdr>
            <w:top w:val="none" w:sz="0" w:space="0" w:color="auto"/>
            <w:left w:val="none" w:sz="0" w:space="0" w:color="auto"/>
            <w:bottom w:val="none" w:sz="0" w:space="0" w:color="auto"/>
            <w:right w:val="none" w:sz="0" w:space="0" w:color="auto"/>
          </w:divBdr>
        </w:div>
        <w:div w:id="96416226">
          <w:marLeft w:val="640"/>
          <w:marRight w:val="0"/>
          <w:marTop w:val="0"/>
          <w:marBottom w:val="0"/>
          <w:divBdr>
            <w:top w:val="none" w:sz="0" w:space="0" w:color="auto"/>
            <w:left w:val="none" w:sz="0" w:space="0" w:color="auto"/>
            <w:bottom w:val="none" w:sz="0" w:space="0" w:color="auto"/>
            <w:right w:val="none" w:sz="0" w:space="0" w:color="auto"/>
          </w:divBdr>
        </w:div>
        <w:div w:id="1980459122">
          <w:marLeft w:val="640"/>
          <w:marRight w:val="0"/>
          <w:marTop w:val="0"/>
          <w:marBottom w:val="0"/>
          <w:divBdr>
            <w:top w:val="none" w:sz="0" w:space="0" w:color="auto"/>
            <w:left w:val="none" w:sz="0" w:space="0" w:color="auto"/>
            <w:bottom w:val="none" w:sz="0" w:space="0" w:color="auto"/>
            <w:right w:val="none" w:sz="0" w:space="0" w:color="auto"/>
          </w:divBdr>
        </w:div>
        <w:div w:id="292947283">
          <w:marLeft w:val="640"/>
          <w:marRight w:val="0"/>
          <w:marTop w:val="0"/>
          <w:marBottom w:val="0"/>
          <w:divBdr>
            <w:top w:val="none" w:sz="0" w:space="0" w:color="auto"/>
            <w:left w:val="none" w:sz="0" w:space="0" w:color="auto"/>
            <w:bottom w:val="none" w:sz="0" w:space="0" w:color="auto"/>
            <w:right w:val="none" w:sz="0" w:space="0" w:color="auto"/>
          </w:divBdr>
        </w:div>
        <w:div w:id="842861232">
          <w:marLeft w:val="640"/>
          <w:marRight w:val="0"/>
          <w:marTop w:val="0"/>
          <w:marBottom w:val="0"/>
          <w:divBdr>
            <w:top w:val="none" w:sz="0" w:space="0" w:color="auto"/>
            <w:left w:val="none" w:sz="0" w:space="0" w:color="auto"/>
            <w:bottom w:val="none" w:sz="0" w:space="0" w:color="auto"/>
            <w:right w:val="none" w:sz="0" w:space="0" w:color="auto"/>
          </w:divBdr>
        </w:div>
        <w:div w:id="1462190056">
          <w:marLeft w:val="640"/>
          <w:marRight w:val="0"/>
          <w:marTop w:val="0"/>
          <w:marBottom w:val="0"/>
          <w:divBdr>
            <w:top w:val="none" w:sz="0" w:space="0" w:color="auto"/>
            <w:left w:val="none" w:sz="0" w:space="0" w:color="auto"/>
            <w:bottom w:val="none" w:sz="0" w:space="0" w:color="auto"/>
            <w:right w:val="none" w:sz="0" w:space="0" w:color="auto"/>
          </w:divBdr>
        </w:div>
        <w:div w:id="617490694">
          <w:marLeft w:val="640"/>
          <w:marRight w:val="0"/>
          <w:marTop w:val="0"/>
          <w:marBottom w:val="0"/>
          <w:divBdr>
            <w:top w:val="none" w:sz="0" w:space="0" w:color="auto"/>
            <w:left w:val="none" w:sz="0" w:space="0" w:color="auto"/>
            <w:bottom w:val="none" w:sz="0" w:space="0" w:color="auto"/>
            <w:right w:val="none" w:sz="0" w:space="0" w:color="auto"/>
          </w:divBdr>
        </w:div>
        <w:div w:id="1817529312">
          <w:marLeft w:val="640"/>
          <w:marRight w:val="0"/>
          <w:marTop w:val="0"/>
          <w:marBottom w:val="0"/>
          <w:divBdr>
            <w:top w:val="none" w:sz="0" w:space="0" w:color="auto"/>
            <w:left w:val="none" w:sz="0" w:space="0" w:color="auto"/>
            <w:bottom w:val="none" w:sz="0" w:space="0" w:color="auto"/>
            <w:right w:val="none" w:sz="0" w:space="0" w:color="auto"/>
          </w:divBdr>
        </w:div>
        <w:div w:id="1970043302">
          <w:marLeft w:val="640"/>
          <w:marRight w:val="0"/>
          <w:marTop w:val="0"/>
          <w:marBottom w:val="0"/>
          <w:divBdr>
            <w:top w:val="none" w:sz="0" w:space="0" w:color="auto"/>
            <w:left w:val="none" w:sz="0" w:space="0" w:color="auto"/>
            <w:bottom w:val="none" w:sz="0" w:space="0" w:color="auto"/>
            <w:right w:val="none" w:sz="0" w:space="0" w:color="auto"/>
          </w:divBdr>
        </w:div>
        <w:div w:id="1578007869">
          <w:marLeft w:val="640"/>
          <w:marRight w:val="0"/>
          <w:marTop w:val="0"/>
          <w:marBottom w:val="0"/>
          <w:divBdr>
            <w:top w:val="none" w:sz="0" w:space="0" w:color="auto"/>
            <w:left w:val="none" w:sz="0" w:space="0" w:color="auto"/>
            <w:bottom w:val="none" w:sz="0" w:space="0" w:color="auto"/>
            <w:right w:val="none" w:sz="0" w:space="0" w:color="auto"/>
          </w:divBdr>
        </w:div>
        <w:div w:id="1956250829">
          <w:marLeft w:val="640"/>
          <w:marRight w:val="0"/>
          <w:marTop w:val="0"/>
          <w:marBottom w:val="0"/>
          <w:divBdr>
            <w:top w:val="none" w:sz="0" w:space="0" w:color="auto"/>
            <w:left w:val="none" w:sz="0" w:space="0" w:color="auto"/>
            <w:bottom w:val="none" w:sz="0" w:space="0" w:color="auto"/>
            <w:right w:val="none" w:sz="0" w:space="0" w:color="auto"/>
          </w:divBdr>
        </w:div>
        <w:div w:id="192883405">
          <w:marLeft w:val="640"/>
          <w:marRight w:val="0"/>
          <w:marTop w:val="0"/>
          <w:marBottom w:val="0"/>
          <w:divBdr>
            <w:top w:val="none" w:sz="0" w:space="0" w:color="auto"/>
            <w:left w:val="none" w:sz="0" w:space="0" w:color="auto"/>
            <w:bottom w:val="none" w:sz="0" w:space="0" w:color="auto"/>
            <w:right w:val="none" w:sz="0" w:space="0" w:color="auto"/>
          </w:divBdr>
        </w:div>
        <w:div w:id="1053309974">
          <w:marLeft w:val="640"/>
          <w:marRight w:val="0"/>
          <w:marTop w:val="0"/>
          <w:marBottom w:val="0"/>
          <w:divBdr>
            <w:top w:val="none" w:sz="0" w:space="0" w:color="auto"/>
            <w:left w:val="none" w:sz="0" w:space="0" w:color="auto"/>
            <w:bottom w:val="none" w:sz="0" w:space="0" w:color="auto"/>
            <w:right w:val="none" w:sz="0" w:space="0" w:color="auto"/>
          </w:divBdr>
        </w:div>
        <w:div w:id="585308761">
          <w:marLeft w:val="640"/>
          <w:marRight w:val="0"/>
          <w:marTop w:val="0"/>
          <w:marBottom w:val="0"/>
          <w:divBdr>
            <w:top w:val="none" w:sz="0" w:space="0" w:color="auto"/>
            <w:left w:val="none" w:sz="0" w:space="0" w:color="auto"/>
            <w:bottom w:val="none" w:sz="0" w:space="0" w:color="auto"/>
            <w:right w:val="none" w:sz="0" w:space="0" w:color="auto"/>
          </w:divBdr>
        </w:div>
        <w:div w:id="624192438">
          <w:marLeft w:val="640"/>
          <w:marRight w:val="0"/>
          <w:marTop w:val="0"/>
          <w:marBottom w:val="0"/>
          <w:divBdr>
            <w:top w:val="none" w:sz="0" w:space="0" w:color="auto"/>
            <w:left w:val="none" w:sz="0" w:space="0" w:color="auto"/>
            <w:bottom w:val="none" w:sz="0" w:space="0" w:color="auto"/>
            <w:right w:val="none" w:sz="0" w:space="0" w:color="auto"/>
          </w:divBdr>
        </w:div>
        <w:div w:id="1801075492">
          <w:marLeft w:val="640"/>
          <w:marRight w:val="0"/>
          <w:marTop w:val="0"/>
          <w:marBottom w:val="0"/>
          <w:divBdr>
            <w:top w:val="none" w:sz="0" w:space="0" w:color="auto"/>
            <w:left w:val="none" w:sz="0" w:space="0" w:color="auto"/>
            <w:bottom w:val="none" w:sz="0" w:space="0" w:color="auto"/>
            <w:right w:val="none" w:sz="0" w:space="0" w:color="auto"/>
          </w:divBdr>
        </w:div>
        <w:div w:id="562758219">
          <w:marLeft w:val="640"/>
          <w:marRight w:val="0"/>
          <w:marTop w:val="0"/>
          <w:marBottom w:val="0"/>
          <w:divBdr>
            <w:top w:val="none" w:sz="0" w:space="0" w:color="auto"/>
            <w:left w:val="none" w:sz="0" w:space="0" w:color="auto"/>
            <w:bottom w:val="none" w:sz="0" w:space="0" w:color="auto"/>
            <w:right w:val="none" w:sz="0" w:space="0" w:color="auto"/>
          </w:divBdr>
        </w:div>
        <w:div w:id="611981327">
          <w:marLeft w:val="640"/>
          <w:marRight w:val="0"/>
          <w:marTop w:val="0"/>
          <w:marBottom w:val="0"/>
          <w:divBdr>
            <w:top w:val="none" w:sz="0" w:space="0" w:color="auto"/>
            <w:left w:val="none" w:sz="0" w:space="0" w:color="auto"/>
            <w:bottom w:val="none" w:sz="0" w:space="0" w:color="auto"/>
            <w:right w:val="none" w:sz="0" w:space="0" w:color="auto"/>
          </w:divBdr>
        </w:div>
        <w:div w:id="173492772">
          <w:marLeft w:val="640"/>
          <w:marRight w:val="0"/>
          <w:marTop w:val="0"/>
          <w:marBottom w:val="0"/>
          <w:divBdr>
            <w:top w:val="none" w:sz="0" w:space="0" w:color="auto"/>
            <w:left w:val="none" w:sz="0" w:space="0" w:color="auto"/>
            <w:bottom w:val="none" w:sz="0" w:space="0" w:color="auto"/>
            <w:right w:val="none" w:sz="0" w:space="0" w:color="auto"/>
          </w:divBdr>
        </w:div>
        <w:div w:id="152186750">
          <w:marLeft w:val="640"/>
          <w:marRight w:val="0"/>
          <w:marTop w:val="0"/>
          <w:marBottom w:val="0"/>
          <w:divBdr>
            <w:top w:val="none" w:sz="0" w:space="0" w:color="auto"/>
            <w:left w:val="none" w:sz="0" w:space="0" w:color="auto"/>
            <w:bottom w:val="none" w:sz="0" w:space="0" w:color="auto"/>
            <w:right w:val="none" w:sz="0" w:space="0" w:color="auto"/>
          </w:divBdr>
        </w:div>
        <w:div w:id="1188561757">
          <w:marLeft w:val="640"/>
          <w:marRight w:val="0"/>
          <w:marTop w:val="0"/>
          <w:marBottom w:val="0"/>
          <w:divBdr>
            <w:top w:val="none" w:sz="0" w:space="0" w:color="auto"/>
            <w:left w:val="none" w:sz="0" w:space="0" w:color="auto"/>
            <w:bottom w:val="none" w:sz="0" w:space="0" w:color="auto"/>
            <w:right w:val="none" w:sz="0" w:space="0" w:color="auto"/>
          </w:divBdr>
        </w:div>
        <w:div w:id="413477619">
          <w:marLeft w:val="640"/>
          <w:marRight w:val="0"/>
          <w:marTop w:val="0"/>
          <w:marBottom w:val="0"/>
          <w:divBdr>
            <w:top w:val="none" w:sz="0" w:space="0" w:color="auto"/>
            <w:left w:val="none" w:sz="0" w:space="0" w:color="auto"/>
            <w:bottom w:val="none" w:sz="0" w:space="0" w:color="auto"/>
            <w:right w:val="none" w:sz="0" w:space="0" w:color="auto"/>
          </w:divBdr>
        </w:div>
        <w:div w:id="935333183">
          <w:marLeft w:val="640"/>
          <w:marRight w:val="0"/>
          <w:marTop w:val="0"/>
          <w:marBottom w:val="0"/>
          <w:divBdr>
            <w:top w:val="none" w:sz="0" w:space="0" w:color="auto"/>
            <w:left w:val="none" w:sz="0" w:space="0" w:color="auto"/>
            <w:bottom w:val="none" w:sz="0" w:space="0" w:color="auto"/>
            <w:right w:val="none" w:sz="0" w:space="0" w:color="auto"/>
          </w:divBdr>
        </w:div>
        <w:div w:id="1046953884">
          <w:marLeft w:val="640"/>
          <w:marRight w:val="0"/>
          <w:marTop w:val="0"/>
          <w:marBottom w:val="0"/>
          <w:divBdr>
            <w:top w:val="none" w:sz="0" w:space="0" w:color="auto"/>
            <w:left w:val="none" w:sz="0" w:space="0" w:color="auto"/>
            <w:bottom w:val="none" w:sz="0" w:space="0" w:color="auto"/>
            <w:right w:val="none" w:sz="0" w:space="0" w:color="auto"/>
          </w:divBdr>
        </w:div>
        <w:div w:id="1479882031">
          <w:marLeft w:val="640"/>
          <w:marRight w:val="0"/>
          <w:marTop w:val="0"/>
          <w:marBottom w:val="0"/>
          <w:divBdr>
            <w:top w:val="none" w:sz="0" w:space="0" w:color="auto"/>
            <w:left w:val="none" w:sz="0" w:space="0" w:color="auto"/>
            <w:bottom w:val="none" w:sz="0" w:space="0" w:color="auto"/>
            <w:right w:val="none" w:sz="0" w:space="0" w:color="auto"/>
          </w:divBdr>
        </w:div>
        <w:div w:id="1104568096">
          <w:marLeft w:val="640"/>
          <w:marRight w:val="0"/>
          <w:marTop w:val="0"/>
          <w:marBottom w:val="0"/>
          <w:divBdr>
            <w:top w:val="none" w:sz="0" w:space="0" w:color="auto"/>
            <w:left w:val="none" w:sz="0" w:space="0" w:color="auto"/>
            <w:bottom w:val="none" w:sz="0" w:space="0" w:color="auto"/>
            <w:right w:val="none" w:sz="0" w:space="0" w:color="auto"/>
          </w:divBdr>
        </w:div>
        <w:div w:id="1762679076">
          <w:marLeft w:val="640"/>
          <w:marRight w:val="0"/>
          <w:marTop w:val="0"/>
          <w:marBottom w:val="0"/>
          <w:divBdr>
            <w:top w:val="none" w:sz="0" w:space="0" w:color="auto"/>
            <w:left w:val="none" w:sz="0" w:space="0" w:color="auto"/>
            <w:bottom w:val="none" w:sz="0" w:space="0" w:color="auto"/>
            <w:right w:val="none" w:sz="0" w:space="0" w:color="auto"/>
          </w:divBdr>
        </w:div>
        <w:div w:id="1530558173">
          <w:marLeft w:val="640"/>
          <w:marRight w:val="0"/>
          <w:marTop w:val="0"/>
          <w:marBottom w:val="0"/>
          <w:divBdr>
            <w:top w:val="none" w:sz="0" w:space="0" w:color="auto"/>
            <w:left w:val="none" w:sz="0" w:space="0" w:color="auto"/>
            <w:bottom w:val="none" w:sz="0" w:space="0" w:color="auto"/>
            <w:right w:val="none" w:sz="0" w:space="0" w:color="auto"/>
          </w:divBdr>
        </w:div>
        <w:div w:id="1115783010">
          <w:marLeft w:val="640"/>
          <w:marRight w:val="0"/>
          <w:marTop w:val="0"/>
          <w:marBottom w:val="0"/>
          <w:divBdr>
            <w:top w:val="none" w:sz="0" w:space="0" w:color="auto"/>
            <w:left w:val="none" w:sz="0" w:space="0" w:color="auto"/>
            <w:bottom w:val="none" w:sz="0" w:space="0" w:color="auto"/>
            <w:right w:val="none" w:sz="0" w:space="0" w:color="auto"/>
          </w:divBdr>
        </w:div>
        <w:div w:id="144126427">
          <w:marLeft w:val="640"/>
          <w:marRight w:val="0"/>
          <w:marTop w:val="0"/>
          <w:marBottom w:val="0"/>
          <w:divBdr>
            <w:top w:val="none" w:sz="0" w:space="0" w:color="auto"/>
            <w:left w:val="none" w:sz="0" w:space="0" w:color="auto"/>
            <w:bottom w:val="none" w:sz="0" w:space="0" w:color="auto"/>
            <w:right w:val="none" w:sz="0" w:space="0" w:color="auto"/>
          </w:divBdr>
        </w:div>
        <w:div w:id="1019548743">
          <w:marLeft w:val="640"/>
          <w:marRight w:val="0"/>
          <w:marTop w:val="0"/>
          <w:marBottom w:val="0"/>
          <w:divBdr>
            <w:top w:val="none" w:sz="0" w:space="0" w:color="auto"/>
            <w:left w:val="none" w:sz="0" w:space="0" w:color="auto"/>
            <w:bottom w:val="none" w:sz="0" w:space="0" w:color="auto"/>
            <w:right w:val="none" w:sz="0" w:space="0" w:color="auto"/>
          </w:divBdr>
        </w:div>
        <w:div w:id="1810394953">
          <w:marLeft w:val="640"/>
          <w:marRight w:val="0"/>
          <w:marTop w:val="0"/>
          <w:marBottom w:val="0"/>
          <w:divBdr>
            <w:top w:val="none" w:sz="0" w:space="0" w:color="auto"/>
            <w:left w:val="none" w:sz="0" w:space="0" w:color="auto"/>
            <w:bottom w:val="none" w:sz="0" w:space="0" w:color="auto"/>
            <w:right w:val="none" w:sz="0" w:space="0" w:color="auto"/>
          </w:divBdr>
        </w:div>
        <w:div w:id="582229303">
          <w:marLeft w:val="640"/>
          <w:marRight w:val="0"/>
          <w:marTop w:val="0"/>
          <w:marBottom w:val="0"/>
          <w:divBdr>
            <w:top w:val="none" w:sz="0" w:space="0" w:color="auto"/>
            <w:left w:val="none" w:sz="0" w:space="0" w:color="auto"/>
            <w:bottom w:val="none" w:sz="0" w:space="0" w:color="auto"/>
            <w:right w:val="none" w:sz="0" w:space="0" w:color="auto"/>
          </w:divBdr>
        </w:div>
        <w:div w:id="1592161225">
          <w:marLeft w:val="640"/>
          <w:marRight w:val="0"/>
          <w:marTop w:val="0"/>
          <w:marBottom w:val="0"/>
          <w:divBdr>
            <w:top w:val="none" w:sz="0" w:space="0" w:color="auto"/>
            <w:left w:val="none" w:sz="0" w:space="0" w:color="auto"/>
            <w:bottom w:val="none" w:sz="0" w:space="0" w:color="auto"/>
            <w:right w:val="none" w:sz="0" w:space="0" w:color="auto"/>
          </w:divBdr>
        </w:div>
        <w:div w:id="1268344234">
          <w:marLeft w:val="640"/>
          <w:marRight w:val="0"/>
          <w:marTop w:val="0"/>
          <w:marBottom w:val="0"/>
          <w:divBdr>
            <w:top w:val="none" w:sz="0" w:space="0" w:color="auto"/>
            <w:left w:val="none" w:sz="0" w:space="0" w:color="auto"/>
            <w:bottom w:val="none" w:sz="0" w:space="0" w:color="auto"/>
            <w:right w:val="none" w:sz="0" w:space="0" w:color="auto"/>
          </w:divBdr>
        </w:div>
        <w:div w:id="344477934">
          <w:marLeft w:val="640"/>
          <w:marRight w:val="0"/>
          <w:marTop w:val="0"/>
          <w:marBottom w:val="0"/>
          <w:divBdr>
            <w:top w:val="none" w:sz="0" w:space="0" w:color="auto"/>
            <w:left w:val="none" w:sz="0" w:space="0" w:color="auto"/>
            <w:bottom w:val="none" w:sz="0" w:space="0" w:color="auto"/>
            <w:right w:val="none" w:sz="0" w:space="0" w:color="auto"/>
          </w:divBdr>
        </w:div>
        <w:div w:id="808402417">
          <w:marLeft w:val="640"/>
          <w:marRight w:val="0"/>
          <w:marTop w:val="0"/>
          <w:marBottom w:val="0"/>
          <w:divBdr>
            <w:top w:val="none" w:sz="0" w:space="0" w:color="auto"/>
            <w:left w:val="none" w:sz="0" w:space="0" w:color="auto"/>
            <w:bottom w:val="none" w:sz="0" w:space="0" w:color="auto"/>
            <w:right w:val="none" w:sz="0" w:space="0" w:color="auto"/>
          </w:divBdr>
        </w:div>
        <w:div w:id="85538968">
          <w:marLeft w:val="640"/>
          <w:marRight w:val="0"/>
          <w:marTop w:val="0"/>
          <w:marBottom w:val="0"/>
          <w:divBdr>
            <w:top w:val="none" w:sz="0" w:space="0" w:color="auto"/>
            <w:left w:val="none" w:sz="0" w:space="0" w:color="auto"/>
            <w:bottom w:val="none" w:sz="0" w:space="0" w:color="auto"/>
            <w:right w:val="none" w:sz="0" w:space="0" w:color="auto"/>
          </w:divBdr>
        </w:div>
        <w:div w:id="394276737">
          <w:marLeft w:val="640"/>
          <w:marRight w:val="0"/>
          <w:marTop w:val="0"/>
          <w:marBottom w:val="0"/>
          <w:divBdr>
            <w:top w:val="none" w:sz="0" w:space="0" w:color="auto"/>
            <w:left w:val="none" w:sz="0" w:space="0" w:color="auto"/>
            <w:bottom w:val="none" w:sz="0" w:space="0" w:color="auto"/>
            <w:right w:val="none" w:sz="0" w:space="0" w:color="auto"/>
          </w:divBdr>
        </w:div>
        <w:div w:id="1842888188">
          <w:marLeft w:val="640"/>
          <w:marRight w:val="0"/>
          <w:marTop w:val="0"/>
          <w:marBottom w:val="0"/>
          <w:divBdr>
            <w:top w:val="none" w:sz="0" w:space="0" w:color="auto"/>
            <w:left w:val="none" w:sz="0" w:space="0" w:color="auto"/>
            <w:bottom w:val="none" w:sz="0" w:space="0" w:color="auto"/>
            <w:right w:val="none" w:sz="0" w:space="0" w:color="auto"/>
          </w:divBdr>
        </w:div>
        <w:div w:id="1938098747">
          <w:marLeft w:val="640"/>
          <w:marRight w:val="0"/>
          <w:marTop w:val="0"/>
          <w:marBottom w:val="0"/>
          <w:divBdr>
            <w:top w:val="none" w:sz="0" w:space="0" w:color="auto"/>
            <w:left w:val="none" w:sz="0" w:space="0" w:color="auto"/>
            <w:bottom w:val="none" w:sz="0" w:space="0" w:color="auto"/>
            <w:right w:val="none" w:sz="0" w:space="0" w:color="auto"/>
          </w:divBdr>
        </w:div>
        <w:div w:id="1687631470">
          <w:marLeft w:val="640"/>
          <w:marRight w:val="0"/>
          <w:marTop w:val="0"/>
          <w:marBottom w:val="0"/>
          <w:divBdr>
            <w:top w:val="none" w:sz="0" w:space="0" w:color="auto"/>
            <w:left w:val="none" w:sz="0" w:space="0" w:color="auto"/>
            <w:bottom w:val="none" w:sz="0" w:space="0" w:color="auto"/>
            <w:right w:val="none" w:sz="0" w:space="0" w:color="auto"/>
          </w:divBdr>
        </w:div>
        <w:div w:id="1454136905">
          <w:marLeft w:val="640"/>
          <w:marRight w:val="0"/>
          <w:marTop w:val="0"/>
          <w:marBottom w:val="0"/>
          <w:divBdr>
            <w:top w:val="none" w:sz="0" w:space="0" w:color="auto"/>
            <w:left w:val="none" w:sz="0" w:space="0" w:color="auto"/>
            <w:bottom w:val="none" w:sz="0" w:space="0" w:color="auto"/>
            <w:right w:val="none" w:sz="0" w:space="0" w:color="auto"/>
          </w:divBdr>
        </w:div>
        <w:div w:id="1933271573">
          <w:marLeft w:val="640"/>
          <w:marRight w:val="0"/>
          <w:marTop w:val="0"/>
          <w:marBottom w:val="0"/>
          <w:divBdr>
            <w:top w:val="none" w:sz="0" w:space="0" w:color="auto"/>
            <w:left w:val="none" w:sz="0" w:space="0" w:color="auto"/>
            <w:bottom w:val="none" w:sz="0" w:space="0" w:color="auto"/>
            <w:right w:val="none" w:sz="0" w:space="0" w:color="auto"/>
          </w:divBdr>
        </w:div>
        <w:div w:id="2112234511">
          <w:marLeft w:val="640"/>
          <w:marRight w:val="0"/>
          <w:marTop w:val="0"/>
          <w:marBottom w:val="0"/>
          <w:divBdr>
            <w:top w:val="none" w:sz="0" w:space="0" w:color="auto"/>
            <w:left w:val="none" w:sz="0" w:space="0" w:color="auto"/>
            <w:bottom w:val="none" w:sz="0" w:space="0" w:color="auto"/>
            <w:right w:val="none" w:sz="0" w:space="0" w:color="auto"/>
          </w:divBdr>
        </w:div>
        <w:div w:id="1619797044">
          <w:marLeft w:val="640"/>
          <w:marRight w:val="0"/>
          <w:marTop w:val="0"/>
          <w:marBottom w:val="0"/>
          <w:divBdr>
            <w:top w:val="none" w:sz="0" w:space="0" w:color="auto"/>
            <w:left w:val="none" w:sz="0" w:space="0" w:color="auto"/>
            <w:bottom w:val="none" w:sz="0" w:space="0" w:color="auto"/>
            <w:right w:val="none" w:sz="0" w:space="0" w:color="auto"/>
          </w:divBdr>
        </w:div>
        <w:div w:id="809051878">
          <w:marLeft w:val="640"/>
          <w:marRight w:val="0"/>
          <w:marTop w:val="0"/>
          <w:marBottom w:val="0"/>
          <w:divBdr>
            <w:top w:val="none" w:sz="0" w:space="0" w:color="auto"/>
            <w:left w:val="none" w:sz="0" w:space="0" w:color="auto"/>
            <w:bottom w:val="none" w:sz="0" w:space="0" w:color="auto"/>
            <w:right w:val="none" w:sz="0" w:space="0" w:color="auto"/>
          </w:divBdr>
        </w:div>
        <w:div w:id="980305620">
          <w:marLeft w:val="640"/>
          <w:marRight w:val="0"/>
          <w:marTop w:val="0"/>
          <w:marBottom w:val="0"/>
          <w:divBdr>
            <w:top w:val="none" w:sz="0" w:space="0" w:color="auto"/>
            <w:left w:val="none" w:sz="0" w:space="0" w:color="auto"/>
            <w:bottom w:val="none" w:sz="0" w:space="0" w:color="auto"/>
            <w:right w:val="none" w:sz="0" w:space="0" w:color="auto"/>
          </w:divBdr>
        </w:div>
        <w:div w:id="1021933618">
          <w:marLeft w:val="640"/>
          <w:marRight w:val="0"/>
          <w:marTop w:val="0"/>
          <w:marBottom w:val="0"/>
          <w:divBdr>
            <w:top w:val="none" w:sz="0" w:space="0" w:color="auto"/>
            <w:left w:val="none" w:sz="0" w:space="0" w:color="auto"/>
            <w:bottom w:val="none" w:sz="0" w:space="0" w:color="auto"/>
            <w:right w:val="none" w:sz="0" w:space="0" w:color="auto"/>
          </w:divBdr>
        </w:div>
        <w:div w:id="1145856782">
          <w:marLeft w:val="640"/>
          <w:marRight w:val="0"/>
          <w:marTop w:val="0"/>
          <w:marBottom w:val="0"/>
          <w:divBdr>
            <w:top w:val="none" w:sz="0" w:space="0" w:color="auto"/>
            <w:left w:val="none" w:sz="0" w:space="0" w:color="auto"/>
            <w:bottom w:val="none" w:sz="0" w:space="0" w:color="auto"/>
            <w:right w:val="none" w:sz="0" w:space="0" w:color="auto"/>
          </w:divBdr>
        </w:div>
        <w:div w:id="1670937972">
          <w:marLeft w:val="640"/>
          <w:marRight w:val="0"/>
          <w:marTop w:val="0"/>
          <w:marBottom w:val="0"/>
          <w:divBdr>
            <w:top w:val="none" w:sz="0" w:space="0" w:color="auto"/>
            <w:left w:val="none" w:sz="0" w:space="0" w:color="auto"/>
            <w:bottom w:val="none" w:sz="0" w:space="0" w:color="auto"/>
            <w:right w:val="none" w:sz="0" w:space="0" w:color="auto"/>
          </w:divBdr>
        </w:div>
      </w:divsChild>
    </w:div>
    <w:div w:id="1531995637">
      <w:bodyDiv w:val="1"/>
      <w:marLeft w:val="0"/>
      <w:marRight w:val="0"/>
      <w:marTop w:val="0"/>
      <w:marBottom w:val="0"/>
      <w:divBdr>
        <w:top w:val="none" w:sz="0" w:space="0" w:color="auto"/>
        <w:left w:val="none" w:sz="0" w:space="0" w:color="auto"/>
        <w:bottom w:val="none" w:sz="0" w:space="0" w:color="auto"/>
        <w:right w:val="none" w:sz="0" w:space="0" w:color="auto"/>
      </w:divBdr>
    </w:div>
    <w:div w:id="1533107757">
      <w:bodyDiv w:val="1"/>
      <w:marLeft w:val="0"/>
      <w:marRight w:val="0"/>
      <w:marTop w:val="0"/>
      <w:marBottom w:val="0"/>
      <w:divBdr>
        <w:top w:val="none" w:sz="0" w:space="0" w:color="auto"/>
        <w:left w:val="none" w:sz="0" w:space="0" w:color="auto"/>
        <w:bottom w:val="none" w:sz="0" w:space="0" w:color="auto"/>
        <w:right w:val="none" w:sz="0" w:space="0" w:color="auto"/>
      </w:divBdr>
      <w:divsChild>
        <w:div w:id="772558715">
          <w:marLeft w:val="640"/>
          <w:marRight w:val="0"/>
          <w:marTop w:val="0"/>
          <w:marBottom w:val="0"/>
          <w:divBdr>
            <w:top w:val="none" w:sz="0" w:space="0" w:color="auto"/>
            <w:left w:val="none" w:sz="0" w:space="0" w:color="auto"/>
            <w:bottom w:val="none" w:sz="0" w:space="0" w:color="auto"/>
            <w:right w:val="none" w:sz="0" w:space="0" w:color="auto"/>
          </w:divBdr>
        </w:div>
        <w:div w:id="1885747038">
          <w:marLeft w:val="640"/>
          <w:marRight w:val="0"/>
          <w:marTop w:val="0"/>
          <w:marBottom w:val="0"/>
          <w:divBdr>
            <w:top w:val="none" w:sz="0" w:space="0" w:color="auto"/>
            <w:left w:val="none" w:sz="0" w:space="0" w:color="auto"/>
            <w:bottom w:val="none" w:sz="0" w:space="0" w:color="auto"/>
            <w:right w:val="none" w:sz="0" w:space="0" w:color="auto"/>
          </w:divBdr>
        </w:div>
        <w:div w:id="211042184">
          <w:marLeft w:val="640"/>
          <w:marRight w:val="0"/>
          <w:marTop w:val="0"/>
          <w:marBottom w:val="0"/>
          <w:divBdr>
            <w:top w:val="none" w:sz="0" w:space="0" w:color="auto"/>
            <w:left w:val="none" w:sz="0" w:space="0" w:color="auto"/>
            <w:bottom w:val="none" w:sz="0" w:space="0" w:color="auto"/>
            <w:right w:val="none" w:sz="0" w:space="0" w:color="auto"/>
          </w:divBdr>
        </w:div>
        <w:div w:id="186061000">
          <w:marLeft w:val="640"/>
          <w:marRight w:val="0"/>
          <w:marTop w:val="0"/>
          <w:marBottom w:val="0"/>
          <w:divBdr>
            <w:top w:val="none" w:sz="0" w:space="0" w:color="auto"/>
            <w:left w:val="none" w:sz="0" w:space="0" w:color="auto"/>
            <w:bottom w:val="none" w:sz="0" w:space="0" w:color="auto"/>
            <w:right w:val="none" w:sz="0" w:space="0" w:color="auto"/>
          </w:divBdr>
        </w:div>
        <w:div w:id="695694195">
          <w:marLeft w:val="640"/>
          <w:marRight w:val="0"/>
          <w:marTop w:val="0"/>
          <w:marBottom w:val="0"/>
          <w:divBdr>
            <w:top w:val="none" w:sz="0" w:space="0" w:color="auto"/>
            <w:left w:val="none" w:sz="0" w:space="0" w:color="auto"/>
            <w:bottom w:val="none" w:sz="0" w:space="0" w:color="auto"/>
            <w:right w:val="none" w:sz="0" w:space="0" w:color="auto"/>
          </w:divBdr>
        </w:div>
        <w:div w:id="782111208">
          <w:marLeft w:val="640"/>
          <w:marRight w:val="0"/>
          <w:marTop w:val="0"/>
          <w:marBottom w:val="0"/>
          <w:divBdr>
            <w:top w:val="none" w:sz="0" w:space="0" w:color="auto"/>
            <w:left w:val="none" w:sz="0" w:space="0" w:color="auto"/>
            <w:bottom w:val="none" w:sz="0" w:space="0" w:color="auto"/>
            <w:right w:val="none" w:sz="0" w:space="0" w:color="auto"/>
          </w:divBdr>
        </w:div>
        <w:div w:id="2007174086">
          <w:marLeft w:val="640"/>
          <w:marRight w:val="0"/>
          <w:marTop w:val="0"/>
          <w:marBottom w:val="0"/>
          <w:divBdr>
            <w:top w:val="none" w:sz="0" w:space="0" w:color="auto"/>
            <w:left w:val="none" w:sz="0" w:space="0" w:color="auto"/>
            <w:bottom w:val="none" w:sz="0" w:space="0" w:color="auto"/>
            <w:right w:val="none" w:sz="0" w:space="0" w:color="auto"/>
          </w:divBdr>
        </w:div>
        <w:div w:id="334039927">
          <w:marLeft w:val="640"/>
          <w:marRight w:val="0"/>
          <w:marTop w:val="0"/>
          <w:marBottom w:val="0"/>
          <w:divBdr>
            <w:top w:val="none" w:sz="0" w:space="0" w:color="auto"/>
            <w:left w:val="none" w:sz="0" w:space="0" w:color="auto"/>
            <w:bottom w:val="none" w:sz="0" w:space="0" w:color="auto"/>
            <w:right w:val="none" w:sz="0" w:space="0" w:color="auto"/>
          </w:divBdr>
        </w:div>
        <w:div w:id="1154639115">
          <w:marLeft w:val="640"/>
          <w:marRight w:val="0"/>
          <w:marTop w:val="0"/>
          <w:marBottom w:val="0"/>
          <w:divBdr>
            <w:top w:val="none" w:sz="0" w:space="0" w:color="auto"/>
            <w:left w:val="none" w:sz="0" w:space="0" w:color="auto"/>
            <w:bottom w:val="none" w:sz="0" w:space="0" w:color="auto"/>
            <w:right w:val="none" w:sz="0" w:space="0" w:color="auto"/>
          </w:divBdr>
        </w:div>
        <w:div w:id="1874225107">
          <w:marLeft w:val="640"/>
          <w:marRight w:val="0"/>
          <w:marTop w:val="0"/>
          <w:marBottom w:val="0"/>
          <w:divBdr>
            <w:top w:val="none" w:sz="0" w:space="0" w:color="auto"/>
            <w:left w:val="none" w:sz="0" w:space="0" w:color="auto"/>
            <w:bottom w:val="none" w:sz="0" w:space="0" w:color="auto"/>
            <w:right w:val="none" w:sz="0" w:space="0" w:color="auto"/>
          </w:divBdr>
        </w:div>
        <w:div w:id="729578351">
          <w:marLeft w:val="640"/>
          <w:marRight w:val="0"/>
          <w:marTop w:val="0"/>
          <w:marBottom w:val="0"/>
          <w:divBdr>
            <w:top w:val="none" w:sz="0" w:space="0" w:color="auto"/>
            <w:left w:val="none" w:sz="0" w:space="0" w:color="auto"/>
            <w:bottom w:val="none" w:sz="0" w:space="0" w:color="auto"/>
            <w:right w:val="none" w:sz="0" w:space="0" w:color="auto"/>
          </w:divBdr>
        </w:div>
        <w:div w:id="75134839">
          <w:marLeft w:val="640"/>
          <w:marRight w:val="0"/>
          <w:marTop w:val="0"/>
          <w:marBottom w:val="0"/>
          <w:divBdr>
            <w:top w:val="none" w:sz="0" w:space="0" w:color="auto"/>
            <w:left w:val="none" w:sz="0" w:space="0" w:color="auto"/>
            <w:bottom w:val="none" w:sz="0" w:space="0" w:color="auto"/>
            <w:right w:val="none" w:sz="0" w:space="0" w:color="auto"/>
          </w:divBdr>
        </w:div>
        <w:div w:id="743375027">
          <w:marLeft w:val="640"/>
          <w:marRight w:val="0"/>
          <w:marTop w:val="0"/>
          <w:marBottom w:val="0"/>
          <w:divBdr>
            <w:top w:val="none" w:sz="0" w:space="0" w:color="auto"/>
            <w:left w:val="none" w:sz="0" w:space="0" w:color="auto"/>
            <w:bottom w:val="none" w:sz="0" w:space="0" w:color="auto"/>
            <w:right w:val="none" w:sz="0" w:space="0" w:color="auto"/>
          </w:divBdr>
        </w:div>
        <w:div w:id="245114568">
          <w:marLeft w:val="640"/>
          <w:marRight w:val="0"/>
          <w:marTop w:val="0"/>
          <w:marBottom w:val="0"/>
          <w:divBdr>
            <w:top w:val="none" w:sz="0" w:space="0" w:color="auto"/>
            <w:left w:val="none" w:sz="0" w:space="0" w:color="auto"/>
            <w:bottom w:val="none" w:sz="0" w:space="0" w:color="auto"/>
            <w:right w:val="none" w:sz="0" w:space="0" w:color="auto"/>
          </w:divBdr>
        </w:div>
        <w:div w:id="637226040">
          <w:marLeft w:val="640"/>
          <w:marRight w:val="0"/>
          <w:marTop w:val="0"/>
          <w:marBottom w:val="0"/>
          <w:divBdr>
            <w:top w:val="none" w:sz="0" w:space="0" w:color="auto"/>
            <w:left w:val="none" w:sz="0" w:space="0" w:color="auto"/>
            <w:bottom w:val="none" w:sz="0" w:space="0" w:color="auto"/>
            <w:right w:val="none" w:sz="0" w:space="0" w:color="auto"/>
          </w:divBdr>
        </w:div>
        <w:div w:id="450823709">
          <w:marLeft w:val="640"/>
          <w:marRight w:val="0"/>
          <w:marTop w:val="0"/>
          <w:marBottom w:val="0"/>
          <w:divBdr>
            <w:top w:val="none" w:sz="0" w:space="0" w:color="auto"/>
            <w:left w:val="none" w:sz="0" w:space="0" w:color="auto"/>
            <w:bottom w:val="none" w:sz="0" w:space="0" w:color="auto"/>
            <w:right w:val="none" w:sz="0" w:space="0" w:color="auto"/>
          </w:divBdr>
        </w:div>
        <w:div w:id="129981329">
          <w:marLeft w:val="640"/>
          <w:marRight w:val="0"/>
          <w:marTop w:val="0"/>
          <w:marBottom w:val="0"/>
          <w:divBdr>
            <w:top w:val="none" w:sz="0" w:space="0" w:color="auto"/>
            <w:left w:val="none" w:sz="0" w:space="0" w:color="auto"/>
            <w:bottom w:val="none" w:sz="0" w:space="0" w:color="auto"/>
            <w:right w:val="none" w:sz="0" w:space="0" w:color="auto"/>
          </w:divBdr>
        </w:div>
        <w:div w:id="1719276663">
          <w:marLeft w:val="640"/>
          <w:marRight w:val="0"/>
          <w:marTop w:val="0"/>
          <w:marBottom w:val="0"/>
          <w:divBdr>
            <w:top w:val="none" w:sz="0" w:space="0" w:color="auto"/>
            <w:left w:val="none" w:sz="0" w:space="0" w:color="auto"/>
            <w:bottom w:val="none" w:sz="0" w:space="0" w:color="auto"/>
            <w:right w:val="none" w:sz="0" w:space="0" w:color="auto"/>
          </w:divBdr>
        </w:div>
        <w:div w:id="1804811003">
          <w:marLeft w:val="640"/>
          <w:marRight w:val="0"/>
          <w:marTop w:val="0"/>
          <w:marBottom w:val="0"/>
          <w:divBdr>
            <w:top w:val="none" w:sz="0" w:space="0" w:color="auto"/>
            <w:left w:val="none" w:sz="0" w:space="0" w:color="auto"/>
            <w:bottom w:val="none" w:sz="0" w:space="0" w:color="auto"/>
            <w:right w:val="none" w:sz="0" w:space="0" w:color="auto"/>
          </w:divBdr>
        </w:div>
        <w:div w:id="1834056684">
          <w:marLeft w:val="640"/>
          <w:marRight w:val="0"/>
          <w:marTop w:val="0"/>
          <w:marBottom w:val="0"/>
          <w:divBdr>
            <w:top w:val="none" w:sz="0" w:space="0" w:color="auto"/>
            <w:left w:val="none" w:sz="0" w:space="0" w:color="auto"/>
            <w:bottom w:val="none" w:sz="0" w:space="0" w:color="auto"/>
            <w:right w:val="none" w:sz="0" w:space="0" w:color="auto"/>
          </w:divBdr>
        </w:div>
        <w:div w:id="16202392">
          <w:marLeft w:val="640"/>
          <w:marRight w:val="0"/>
          <w:marTop w:val="0"/>
          <w:marBottom w:val="0"/>
          <w:divBdr>
            <w:top w:val="none" w:sz="0" w:space="0" w:color="auto"/>
            <w:left w:val="none" w:sz="0" w:space="0" w:color="auto"/>
            <w:bottom w:val="none" w:sz="0" w:space="0" w:color="auto"/>
            <w:right w:val="none" w:sz="0" w:space="0" w:color="auto"/>
          </w:divBdr>
        </w:div>
        <w:div w:id="1169323091">
          <w:marLeft w:val="640"/>
          <w:marRight w:val="0"/>
          <w:marTop w:val="0"/>
          <w:marBottom w:val="0"/>
          <w:divBdr>
            <w:top w:val="none" w:sz="0" w:space="0" w:color="auto"/>
            <w:left w:val="none" w:sz="0" w:space="0" w:color="auto"/>
            <w:bottom w:val="none" w:sz="0" w:space="0" w:color="auto"/>
            <w:right w:val="none" w:sz="0" w:space="0" w:color="auto"/>
          </w:divBdr>
        </w:div>
        <w:div w:id="344869977">
          <w:marLeft w:val="640"/>
          <w:marRight w:val="0"/>
          <w:marTop w:val="0"/>
          <w:marBottom w:val="0"/>
          <w:divBdr>
            <w:top w:val="none" w:sz="0" w:space="0" w:color="auto"/>
            <w:left w:val="none" w:sz="0" w:space="0" w:color="auto"/>
            <w:bottom w:val="none" w:sz="0" w:space="0" w:color="auto"/>
            <w:right w:val="none" w:sz="0" w:space="0" w:color="auto"/>
          </w:divBdr>
        </w:div>
        <w:div w:id="899632535">
          <w:marLeft w:val="640"/>
          <w:marRight w:val="0"/>
          <w:marTop w:val="0"/>
          <w:marBottom w:val="0"/>
          <w:divBdr>
            <w:top w:val="none" w:sz="0" w:space="0" w:color="auto"/>
            <w:left w:val="none" w:sz="0" w:space="0" w:color="auto"/>
            <w:bottom w:val="none" w:sz="0" w:space="0" w:color="auto"/>
            <w:right w:val="none" w:sz="0" w:space="0" w:color="auto"/>
          </w:divBdr>
        </w:div>
        <w:div w:id="487743633">
          <w:marLeft w:val="640"/>
          <w:marRight w:val="0"/>
          <w:marTop w:val="0"/>
          <w:marBottom w:val="0"/>
          <w:divBdr>
            <w:top w:val="none" w:sz="0" w:space="0" w:color="auto"/>
            <w:left w:val="none" w:sz="0" w:space="0" w:color="auto"/>
            <w:bottom w:val="none" w:sz="0" w:space="0" w:color="auto"/>
            <w:right w:val="none" w:sz="0" w:space="0" w:color="auto"/>
          </w:divBdr>
        </w:div>
        <w:div w:id="456488312">
          <w:marLeft w:val="640"/>
          <w:marRight w:val="0"/>
          <w:marTop w:val="0"/>
          <w:marBottom w:val="0"/>
          <w:divBdr>
            <w:top w:val="none" w:sz="0" w:space="0" w:color="auto"/>
            <w:left w:val="none" w:sz="0" w:space="0" w:color="auto"/>
            <w:bottom w:val="none" w:sz="0" w:space="0" w:color="auto"/>
            <w:right w:val="none" w:sz="0" w:space="0" w:color="auto"/>
          </w:divBdr>
        </w:div>
        <w:div w:id="1041133564">
          <w:marLeft w:val="640"/>
          <w:marRight w:val="0"/>
          <w:marTop w:val="0"/>
          <w:marBottom w:val="0"/>
          <w:divBdr>
            <w:top w:val="none" w:sz="0" w:space="0" w:color="auto"/>
            <w:left w:val="none" w:sz="0" w:space="0" w:color="auto"/>
            <w:bottom w:val="none" w:sz="0" w:space="0" w:color="auto"/>
            <w:right w:val="none" w:sz="0" w:space="0" w:color="auto"/>
          </w:divBdr>
        </w:div>
        <w:div w:id="931746559">
          <w:marLeft w:val="640"/>
          <w:marRight w:val="0"/>
          <w:marTop w:val="0"/>
          <w:marBottom w:val="0"/>
          <w:divBdr>
            <w:top w:val="none" w:sz="0" w:space="0" w:color="auto"/>
            <w:left w:val="none" w:sz="0" w:space="0" w:color="auto"/>
            <w:bottom w:val="none" w:sz="0" w:space="0" w:color="auto"/>
            <w:right w:val="none" w:sz="0" w:space="0" w:color="auto"/>
          </w:divBdr>
        </w:div>
        <w:div w:id="1884363249">
          <w:marLeft w:val="640"/>
          <w:marRight w:val="0"/>
          <w:marTop w:val="0"/>
          <w:marBottom w:val="0"/>
          <w:divBdr>
            <w:top w:val="none" w:sz="0" w:space="0" w:color="auto"/>
            <w:left w:val="none" w:sz="0" w:space="0" w:color="auto"/>
            <w:bottom w:val="none" w:sz="0" w:space="0" w:color="auto"/>
            <w:right w:val="none" w:sz="0" w:space="0" w:color="auto"/>
          </w:divBdr>
        </w:div>
        <w:div w:id="1137721374">
          <w:marLeft w:val="640"/>
          <w:marRight w:val="0"/>
          <w:marTop w:val="0"/>
          <w:marBottom w:val="0"/>
          <w:divBdr>
            <w:top w:val="none" w:sz="0" w:space="0" w:color="auto"/>
            <w:left w:val="none" w:sz="0" w:space="0" w:color="auto"/>
            <w:bottom w:val="none" w:sz="0" w:space="0" w:color="auto"/>
            <w:right w:val="none" w:sz="0" w:space="0" w:color="auto"/>
          </w:divBdr>
        </w:div>
        <w:div w:id="1854538590">
          <w:marLeft w:val="640"/>
          <w:marRight w:val="0"/>
          <w:marTop w:val="0"/>
          <w:marBottom w:val="0"/>
          <w:divBdr>
            <w:top w:val="none" w:sz="0" w:space="0" w:color="auto"/>
            <w:left w:val="none" w:sz="0" w:space="0" w:color="auto"/>
            <w:bottom w:val="none" w:sz="0" w:space="0" w:color="auto"/>
            <w:right w:val="none" w:sz="0" w:space="0" w:color="auto"/>
          </w:divBdr>
        </w:div>
        <w:div w:id="1340162913">
          <w:marLeft w:val="640"/>
          <w:marRight w:val="0"/>
          <w:marTop w:val="0"/>
          <w:marBottom w:val="0"/>
          <w:divBdr>
            <w:top w:val="none" w:sz="0" w:space="0" w:color="auto"/>
            <w:left w:val="none" w:sz="0" w:space="0" w:color="auto"/>
            <w:bottom w:val="none" w:sz="0" w:space="0" w:color="auto"/>
            <w:right w:val="none" w:sz="0" w:space="0" w:color="auto"/>
          </w:divBdr>
        </w:div>
        <w:div w:id="1580211736">
          <w:marLeft w:val="640"/>
          <w:marRight w:val="0"/>
          <w:marTop w:val="0"/>
          <w:marBottom w:val="0"/>
          <w:divBdr>
            <w:top w:val="none" w:sz="0" w:space="0" w:color="auto"/>
            <w:left w:val="none" w:sz="0" w:space="0" w:color="auto"/>
            <w:bottom w:val="none" w:sz="0" w:space="0" w:color="auto"/>
            <w:right w:val="none" w:sz="0" w:space="0" w:color="auto"/>
          </w:divBdr>
        </w:div>
        <w:div w:id="596256445">
          <w:marLeft w:val="640"/>
          <w:marRight w:val="0"/>
          <w:marTop w:val="0"/>
          <w:marBottom w:val="0"/>
          <w:divBdr>
            <w:top w:val="none" w:sz="0" w:space="0" w:color="auto"/>
            <w:left w:val="none" w:sz="0" w:space="0" w:color="auto"/>
            <w:bottom w:val="none" w:sz="0" w:space="0" w:color="auto"/>
            <w:right w:val="none" w:sz="0" w:space="0" w:color="auto"/>
          </w:divBdr>
        </w:div>
        <w:div w:id="1371488667">
          <w:marLeft w:val="640"/>
          <w:marRight w:val="0"/>
          <w:marTop w:val="0"/>
          <w:marBottom w:val="0"/>
          <w:divBdr>
            <w:top w:val="none" w:sz="0" w:space="0" w:color="auto"/>
            <w:left w:val="none" w:sz="0" w:space="0" w:color="auto"/>
            <w:bottom w:val="none" w:sz="0" w:space="0" w:color="auto"/>
            <w:right w:val="none" w:sz="0" w:space="0" w:color="auto"/>
          </w:divBdr>
        </w:div>
        <w:div w:id="8334651">
          <w:marLeft w:val="640"/>
          <w:marRight w:val="0"/>
          <w:marTop w:val="0"/>
          <w:marBottom w:val="0"/>
          <w:divBdr>
            <w:top w:val="none" w:sz="0" w:space="0" w:color="auto"/>
            <w:left w:val="none" w:sz="0" w:space="0" w:color="auto"/>
            <w:bottom w:val="none" w:sz="0" w:space="0" w:color="auto"/>
            <w:right w:val="none" w:sz="0" w:space="0" w:color="auto"/>
          </w:divBdr>
        </w:div>
        <w:div w:id="797066338">
          <w:marLeft w:val="640"/>
          <w:marRight w:val="0"/>
          <w:marTop w:val="0"/>
          <w:marBottom w:val="0"/>
          <w:divBdr>
            <w:top w:val="none" w:sz="0" w:space="0" w:color="auto"/>
            <w:left w:val="none" w:sz="0" w:space="0" w:color="auto"/>
            <w:bottom w:val="none" w:sz="0" w:space="0" w:color="auto"/>
            <w:right w:val="none" w:sz="0" w:space="0" w:color="auto"/>
          </w:divBdr>
        </w:div>
        <w:div w:id="559830223">
          <w:marLeft w:val="640"/>
          <w:marRight w:val="0"/>
          <w:marTop w:val="0"/>
          <w:marBottom w:val="0"/>
          <w:divBdr>
            <w:top w:val="none" w:sz="0" w:space="0" w:color="auto"/>
            <w:left w:val="none" w:sz="0" w:space="0" w:color="auto"/>
            <w:bottom w:val="none" w:sz="0" w:space="0" w:color="auto"/>
            <w:right w:val="none" w:sz="0" w:space="0" w:color="auto"/>
          </w:divBdr>
        </w:div>
        <w:div w:id="1251238389">
          <w:marLeft w:val="640"/>
          <w:marRight w:val="0"/>
          <w:marTop w:val="0"/>
          <w:marBottom w:val="0"/>
          <w:divBdr>
            <w:top w:val="none" w:sz="0" w:space="0" w:color="auto"/>
            <w:left w:val="none" w:sz="0" w:space="0" w:color="auto"/>
            <w:bottom w:val="none" w:sz="0" w:space="0" w:color="auto"/>
            <w:right w:val="none" w:sz="0" w:space="0" w:color="auto"/>
          </w:divBdr>
        </w:div>
        <w:div w:id="1807311069">
          <w:marLeft w:val="640"/>
          <w:marRight w:val="0"/>
          <w:marTop w:val="0"/>
          <w:marBottom w:val="0"/>
          <w:divBdr>
            <w:top w:val="none" w:sz="0" w:space="0" w:color="auto"/>
            <w:left w:val="none" w:sz="0" w:space="0" w:color="auto"/>
            <w:bottom w:val="none" w:sz="0" w:space="0" w:color="auto"/>
            <w:right w:val="none" w:sz="0" w:space="0" w:color="auto"/>
          </w:divBdr>
        </w:div>
        <w:div w:id="905264978">
          <w:marLeft w:val="640"/>
          <w:marRight w:val="0"/>
          <w:marTop w:val="0"/>
          <w:marBottom w:val="0"/>
          <w:divBdr>
            <w:top w:val="none" w:sz="0" w:space="0" w:color="auto"/>
            <w:left w:val="none" w:sz="0" w:space="0" w:color="auto"/>
            <w:bottom w:val="none" w:sz="0" w:space="0" w:color="auto"/>
            <w:right w:val="none" w:sz="0" w:space="0" w:color="auto"/>
          </w:divBdr>
        </w:div>
        <w:div w:id="1737975577">
          <w:marLeft w:val="640"/>
          <w:marRight w:val="0"/>
          <w:marTop w:val="0"/>
          <w:marBottom w:val="0"/>
          <w:divBdr>
            <w:top w:val="none" w:sz="0" w:space="0" w:color="auto"/>
            <w:left w:val="none" w:sz="0" w:space="0" w:color="auto"/>
            <w:bottom w:val="none" w:sz="0" w:space="0" w:color="auto"/>
            <w:right w:val="none" w:sz="0" w:space="0" w:color="auto"/>
          </w:divBdr>
        </w:div>
        <w:div w:id="1360887757">
          <w:marLeft w:val="640"/>
          <w:marRight w:val="0"/>
          <w:marTop w:val="0"/>
          <w:marBottom w:val="0"/>
          <w:divBdr>
            <w:top w:val="none" w:sz="0" w:space="0" w:color="auto"/>
            <w:left w:val="none" w:sz="0" w:space="0" w:color="auto"/>
            <w:bottom w:val="none" w:sz="0" w:space="0" w:color="auto"/>
            <w:right w:val="none" w:sz="0" w:space="0" w:color="auto"/>
          </w:divBdr>
        </w:div>
        <w:div w:id="926697074">
          <w:marLeft w:val="640"/>
          <w:marRight w:val="0"/>
          <w:marTop w:val="0"/>
          <w:marBottom w:val="0"/>
          <w:divBdr>
            <w:top w:val="none" w:sz="0" w:space="0" w:color="auto"/>
            <w:left w:val="none" w:sz="0" w:space="0" w:color="auto"/>
            <w:bottom w:val="none" w:sz="0" w:space="0" w:color="auto"/>
            <w:right w:val="none" w:sz="0" w:space="0" w:color="auto"/>
          </w:divBdr>
        </w:div>
        <w:div w:id="367411340">
          <w:marLeft w:val="640"/>
          <w:marRight w:val="0"/>
          <w:marTop w:val="0"/>
          <w:marBottom w:val="0"/>
          <w:divBdr>
            <w:top w:val="none" w:sz="0" w:space="0" w:color="auto"/>
            <w:left w:val="none" w:sz="0" w:space="0" w:color="auto"/>
            <w:bottom w:val="none" w:sz="0" w:space="0" w:color="auto"/>
            <w:right w:val="none" w:sz="0" w:space="0" w:color="auto"/>
          </w:divBdr>
        </w:div>
        <w:div w:id="1423987679">
          <w:marLeft w:val="640"/>
          <w:marRight w:val="0"/>
          <w:marTop w:val="0"/>
          <w:marBottom w:val="0"/>
          <w:divBdr>
            <w:top w:val="none" w:sz="0" w:space="0" w:color="auto"/>
            <w:left w:val="none" w:sz="0" w:space="0" w:color="auto"/>
            <w:bottom w:val="none" w:sz="0" w:space="0" w:color="auto"/>
            <w:right w:val="none" w:sz="0" w:space="0" w:color="auto"/>
          </w:divBdr>
        </w:div>
        <w:div w:id="6368707">
          <w:marLeft w:val="640"/>
          <w:marRight w:val="0"/>
          <w:marTop w:val="0"/>
          <w:marBottom w:val="0"/>
          <w:divBdr>
            <w:top w:val="none" w:sz="0" w:space="0" w:color="auto"/>
            <w:left w:val="none" w:sz="0" w:space="0" w:color="auto"/>
            <w:bottom w:val="none" w:sz="0" w:space="0" w:color="auto"/>
            <w:right w:val="none" w:sz="0" w:space="0" w:color="auto"/>
          </w:divBdr>
        </w:div>
        <w:div w:id="245959564">
          <w:marLeft w:val="640"/>
          <w:marRight w:val="0"/>
          <w:marTop w:val="0"/>
          <w:marBottom w:val="0"/>
          <w:divBdr>
            <w:top w:val="none" w:sz="0" w:space="0" w:color="auto"/>
            <w:left w:val="none" w:sz="0" w:space="0" w:color="auto"/>
            <w:bottom w:val="none" w:sz="0" w:space="0" w:color="auto"/>
            <w:right w:val="none" w:sz="0" w:space="0" w:color="auto"/>
          </w:divBdr>
        </w:div>
        <w:div w:id="219169972">
          <w:marLeft w:val="640"/>
          <w:marRight w:val="0"/>
          <w:marTop w:val="0"/>
          <w:marBottom w:val="0"/>
          <w:divBdr>
            <w:top w:val="none" w:sz="0" w:space="0" w:color="auto"/>
            <w:left w:val="none" w:sz="0" w:space="0" w:color="auto"/>
            <w:bottom w:val="none" w:sz="0" w:space="0" w:color="auto"/>
            <w:right w:val="none" w:sz="0" w:space="0" w:color="auto"/>
          </w:divBdr>
        </w:div>
        <w:div w:id="1745763353">
          <w:marLeft w:val="640"/>
          <w:marRight w:val="0"/>
          <w:marTop w:val="0"/>
          <w:marBottom w:val="0"/>
          <w:divBdr>
            <w:top w:val="none" w:sz="0" w:space="0" w:color="auto"/>
            <w:left w:val="none" w:sz="0" w:space="0" w:color="auto"/>
            <w:bottom w:val="none" w:sz="0" w:space="0" w:color="auto"/>
            <w:right w:val="none" w:sz="0" w:space="0" w:color="auto"/>
          </w:divBdr>
        </w:div>
        <w:div w:id="837040662">
          <w:marLeft w:val="640"/>
          <w:marRight w:val="0"/>
          <w:marTop w:val="0"/>
          <w:marBottom w:val="0"/>
          <w:divBdr>
            <w:top w:val="none" w:sz="0" w:space="0" w:color="auto"/>
            <w:left w:val="none" w:sz="0" w:space="0" w:color="auto"/>
            <w:bottom w:val="none" w:sz="0" w:space="0" w:color="auto"/>
            <w:right w:val="none" w:sz="0" w:space="0" w:color="auto"/>
          </w:divBdr>
        </w:div>
        <w:div w:id="297880978">
          <w:marLeft w:val="640"/>
          <w:marRight w:val="0"/>
          <w:marTop w:val="0"/>
          <w:marBottom w:val="0"/>
          <w:divBdr>
            <w:top w:val="none" w:sz="0" w:space="0" w:color="auto"/>
            <w:left w:val="none" w:sz="0" w:space="0" w:color="auto"/>
            <w:bottom w:val="none" w:sz="0" w:space="0" w:color="auto"/>
            <w:right w:val="none" w:sz="0" w:space="0" w:color="auto"/>
          </w:divBdr>
        </w:div>
        <w:div w:id="236404504">
          <w:marLeft w:val="640"/>
          <w:marRight w:val="0"/>
          <w:marTop w:val="0"/>
          <w:marBottom w:val="0"/>
          <w:divBdr>
            <w:top w:val="none" w:sz="0" w:space="0" w:color="auto"/>
            <w:left w:val="none" w:sz="0" w:space="0" w:color="auto"/>
            <w:bottom w:val="none" w:sz="0" w:space="0" w:color="auto"/>
            <w:right w:val="none" w:sz="0" w:space="0" w:color="auto"/>
          </w:divBdr>
        </w:div>
        <w:div w:id="1734154101">
          <w:marLeft w:val="640"/>
          <w:marRight w:val="0"/>
          <w:marTop w:val="0"/>
          <w:marBottom w:val="0"/>
          <w:divBdr>
            <w:top w:val="none" w:sz="0" w:space="0" w:color="auto"/>
            <w:left w:val="none" w:sz="0" w:space="0" w:color="auto"/>
            <w:bottom w:val="none" w:sz="0" w:space="0" w:color="auto"/>
            <w:right w:val="none" w:sz="0" w:space="0" w:color="auto"/>
          </w:divBdr>
        </w:div>
        <w:div w:id="1642423614">
          <w:marLeft w:val="640"/>
          <w:marRight w:val="0"/>
          <w:marTop w:val="0"/>
          <w:marBottom w:val="0"/>
          <w:divBdr>
            <w:top w:val="none" w:sz="0" w:space="0" w:color="auto"/>
            <w:left w:val="none" w:sz="0" w:space="0" w:color="auto"/>
            <w:bottom w:val="none" w:sz="0" w:space="0" w:color="auto"/>
            <w:right w:val="none" w:sz="0" w:space="0" w:color="auto"/>
          </w:divBdr>
        </w:div>
        <w:div w:id="485585240">
          <w:marLeft w:val="640"/>
          <w:marRight w:val="0"/>
          <w:marTop w:val="0"/>
          <w:marBottom w:val="0"/>
          <w:divBdr>
            <w:top w:val="none" w:sz="0" w:space="0" w:color="auto"/>
            <w:left w:val="none" w:sz="0" w:space="0" w:color="auto"/>
            <w:bottom w:val="none" w:sz="0" w:space="0" w:color="auto"/>
            <w:right w:val="none" w:sz="0" w:space="0" w:color="auto"/>
          </w:divBdr>
        </w:div>
        <w:div w:id="58019604">
          <w:marLeft w:val="640"/>
          <w:marRight w:val="0"/>
          <w:marTop w:val="0"/>
          <w:marBottom w:val="0"/>
          <w:divBdr>
            <w:top w:val="none" w:sz="0" w:space="0" w:color="auto"/>
            <w:left w:val="none" w:sz="0" w:space="0" w:color="auto"/>
            <w:bottom w:val="none" w:sz="0" w:space="0" w:color="auto"/>
            <w:right w:val="none" w:sz="0" w:space="0" w:color="auto"/>
          </w:divBdr>
        </w:div>
        <w:div w:id="2138791162">
          <w:marLeft w:val="640"/>
          <w:marRight w:val="0"/>
          <w:marTop w:val="0"/>
          <w:marBottom w:val="0"/>
          <w:divBdr>
            <w:top w:val="none" w:sz="0" w:space="0" w:color="auto"/>
            <w:left w:val="none" w:sz="0" w:space="0" w:color="auto"/>
            <w:bottom w:val="none" w:sz="0" w:space="0" w:color="auto"/>
            <w:right w:val="none" w:sz="0" w:space="0" w:color="auto"/>
          </w:divBdr>
        </w:div>
        <w:div w:id="1970546158">
          <w:marLeft w:val="640"/>
          <w:marRight w:val="0"/>
          <w:marTop w:val="0"/>
          <w:marBottom w:val="0"/>
          <w:divBdr>
            <w:top w:val="none" w:sz="0" w:space="0" w:color="auto"/>
            <w:left w:val="none" w:sz="0" w:space="0" w:color="auto"/>
            <w:bottom w:val="none" w:sz="0" w:space="0" w:color="auto"/>
            <w:right w:val="none" w:sz="0" w:space="0" w:color="auto"/>
          </w:divBdr>
        </w:div>
        <w:div w:id="1124034830">
          <w:marLeft w:val="640"/>
          <w:marRight w:val="0"/>
          <w:marTop w:val="0"/>
          <w:marBottom w:val="0"/>
          <w:divBdr>
            <w:top w:val="none" w:sz="0" w:space="0" w:color="auto"/>
            <w:left w:val="none" w:sz="0" w:space="0" w:color="auto"/>
            <w:bottom w:val="none" w:sz="0" w:space="0" w:color="auto"/>
            <w:right w:val="none" w:sz="0" w:space="0" w:color="auto"/>
          </w:divBdr>
        </w:div>
        <w:div w:id="970402058">
          <w:marLeft w:val="640"/>
          <w:marRight w:val="0"/>
          <w:marTop w:val="0"/>
          <w:marBottom w:val="0"/>
          <w:divBdr>
            <w:top w:val="none" w:sz="0" w:space="0" w:color="auto"/>
            <w:left w:val="none" w:sz="0" w:space="0" w:color="auto"/>
            <w:bottom w:val="none" w:sz="0" w:space="0" w:color="auto"/>
            <w:right w:val="none" w:sz="0" w:space="0" w:color="auto"/>
          </w:divBdr>
        </w:div>
        <w:div w:id="1891921373">
          <w:marLeft w:val="640"/>
          <w:marRight w:val="0"/>
          <w:marTop w:val="0"/>
          <w:marBottom w:val="0"/>
          <w:divBdr>
            <w:top w:val="none" w:sz="0" w:space="0" w:color="auto"/>
            <w:left w:val="none" w:sz="0" w:space="0" w:color="auto"/>
            <w:bottom w:val="none" w:sz="0" w:space="0" w:color="auto"/>
            <w:right w:val="none" w:sz="0" w:space="0" w:color="auto"/>
          </w:divBdr>
        </w:div>
        <w:div w:id="1934820596">
          <w:marLeft w:val="640"/>
          <w:marRight w:val="0"/>
          <w:marTop w:val="0"/>
          <w:marBottom w:val="0"/>
          <w:divBdr>
            <w:top w:val="none" w:sz="0" w:space="0" w:color="auto"/>
            <w:left w:val="none" w:sz="0" w:space="0" w:color="auto"/>
            <w:bottom w:val="none" w:sz="0" w:space="0" w:color="auto"/>
            <w:right w:val="none" w:sz="0" w:space="0" w:color="auto"/>
          </w:divBdr>
        </w:div>
        <w:div w:id="1238174005">
          <w:marLeft w:val="640"/>
          <w:marRight w:val="0"/>
          <w:marTop w:val="0"/>
          <w:marBottom w:val="0"/>
          <w:divBdr>
            <w:top w:val="none" w:sz="0" w:space="0" w:color="auto"/>
            <w:left w:val="none" w:sz="0" w:space="0" w:color="auto"/>
            <w:bottom w:val="none" w:sz="0" w:space="0" w:color="auto"/>
            <w:right w:val="none" w:sz="0" w:space="0" w:color="auto"/>
          </w:divBdr>
        </w:div>
        <w:div w:id="56636444">
          <w:marLeft w:val="640"/>
          <w:marRight w:val="0"/>
          <w:marTop w:val="0"/>
          <w:marBottom w:val="0"/>
          <w:divBdr>
            <w:top w:val="none" w:sz="0" w:space="0" w:color="auto"/>
            <w:left w:val="none" w:sz="0" w:space="0" w:color="auto"/>
            <w:bottom w:val="none" w:sz="0" w:space="0" w:color="auto"/>
            <w:right w:val="none" w:sz="0" w:space="0" w:color="auto"/>
          </w:divBdr>
        </w:div>
        <w:div w:id="1094666643">
          <w:marLeft w:val="640"/>
          <w:marRight w:val="0"/>
          <w:marTop w:val="0"/>
          <w:marBottom w:val="0"/>
          <w:divBdr>
            <w:top w:val="none" w:sz="0" w:space="0" w:color="auto"/>
            <w:left w:val="none" w:sz="0" w:space="0" w:color="auto"/>
            <w:bottom w:val="none" w:sz="0" w:space="0" w:color="auto"/>
            <w:right w:val="none" w:sz="0" w:space="0" w:color="auto"/>
          </w:divBdr>
        </w:div>
        <w:div w:id="57097805">
          <w:marLeft w:val="640"/>
          <w:marRight w:val="0"/>
          <w:marTop w:val="0"/>
          <w:marBottom w:val="0"/>
          <w:divBdr>
            <w:top w:val="none" w:sz="0" w:space="0" w:color="auto"/>
            <w:left w:val="none" w:sz="0" w:space="0" w:color="auto"/>
            <w:bottom w:val="none" w:sz="0" w:space="0" w:color="auto"/>
            <w:right w:val="none" w:sz="0" w:space="0" w:color="auto"/>
          </w:divBdr>
        </w:div>
        <w:div w:id="1745565046">
          <w:marLeft w:val="640"/>
          <w:marRight w:val="0"/>
          <w:marTop w:val="0"/>
          <w:marBottom w:val="0"/>
          <w:divBdr>
            <w:top w:val="none" w:sz="0" w:space="0" w:color="auto"/>
            <w:left w:val="none" w:sz="0" w:space="0" w:color="auto"/>
            <w:bottom w:val="none" w:sz="0" w:space="0" w:color="auto"/>
            <w:right w:val="none" w:sz="0" w:space="0" w:color="auto"/>
          </w:divBdr>
        </w:div>
        <w:div w:id="1766918636">
          <w:marLeft w:val="640"/>
          <w:marRight w:val="0"/>
          <w:marTop w:val="0"/>
          <w:marBottom w:val="0"/>
          <w:divBdr>
            <w:top w:val="none" w:sz="0" w:space="0" w:color="auto"/>
            <w:left w:val="none" w:sz="0" w:space="0" w:color="auto"/>
            <w:bottom w:val="none" w:sz="0" w:space="0" w:color="auto"/>
            <w:right w:val="none" w:sz="0" w:space="0" w:color="auto"/>
          </w:divBdr>
        </w:div>
        <w:div w:id="1049769593">
          <w:marLeft w:val="640"/>
          <w:marRight w:val="0"/>
          <w:marTop w:val="0"/>
          <w:marBottom w:val="0"/>
          <w:divBdr>
            <w:top w:val="none" w:sz="0" w:space="0" w:color="auto"/>
            <w:left w:val="none" w:sz="0" w:space="0" w:color="auto"/>
            <w:bottom w:val="none" w:sz="0" w:space="0" w:color="auto"/>
            <w:right w:val="none" w:sz="0" w:space="0" w:color="auto"/>
          </w:divBdr>
        </w:div>
        <w:div w:id="1287196548">
          <w:marLeft w:val="640"/>
          <w:marRight w:val="0"/>
          <w:marTop w:val="0"/>
          <w:marBottom w:val="0"/>
          <w:divBdr>
            <w:top w:val="none" w:sz="0" w:space="0" w:color="auto"/>
            <w:left w:val="none" w:sz="0" w:space="0" w:color="auto"/>
            <w:bottom w:val="none" w:sz="0" w:space="0" w:color="auto"/>
            <w:right w:val="none" w:sz="0" w:space="0" w:color="auto"/>
          </w:divBdr>
        </w:div>
        <w:div w:id="1681274900">
          <w:marLeft w:val="640"/>
          <w:marRight w:val="0"/>
          <w:marTop w:val="0"/>
          <w:marBottom w:val="0"/>
          <w:divBdr>
            <w:top w:val="none" w:sz="0" w:space="0" w:color="auto"/>
            <w:left w:val="none" w:sz="0" w:space="0" w:color="auto"/>
            <w:bottom w:val="none" w:sz="0" w:space="0" w:color="auto"/>
            <w:right w:val="none" w:sz="0" w:space="0" w:color="auto"/>
          </w:divBdr>
        </w:div>
        <w:div w:id="874852617">
          <w:marLeft w:val="640"/>
          <w:marRight w:val="0"/>
          <w:marTop w:val="0"/>
          <w:marBottom w:val="0"/>
          <w:divBdr>
            <w:top w:val="none" w:sz="0" w:space="0" w:color="auto"/>
            <w:left w:val="none" w:sz="0" w:space="0" w:color="auto"/>
            <w:bottom w:val="none" w:sz="0" w:space="0" w:color="auto"/>
            <w:right w:val="none" w:sz="0" w:space="0" w:color="auto"/>
          </w:divBdr>
        </w:div>
        <w:div w:id="1512261970">
          <w:marLeft w:val="640"/>
          <w:marRight w:val="0"/>
          <w:marTop w:val="0"/>
          <w:marBottom w:val="0"/>
          <w:divBdr>
            <w:top w:val="none" w:sz="0" w:space="0" w:color="auto"/>
            <w:left w:val="none" w:sz="0" w:space="0" w:color="auto"/>
            <w:bottom w:val="none" w:sz="0" w:space="0" w:color="auto"/>
            <w:right w:val="none" w:sz="0" w:space="0" w:color="auto"/>
          </w:divBdr>
        </w:div>
        <w:div w:id="1845127575">
          <w:marLeft w:val="640"/>
          <w:marRight w:val="0"/>
          <w:marTop w:val="0"/>
          <w:marBottom w:val="0"/>
          <w:divBdr>
            <w:top w:val="none" w:sz="0" w:space="0" w:color="auto"/>
            <w:left w:val="none" w:sz="0" w:space="0" w:color="auto"/>
            <w:bottom w:val="none" w:sz="0" w:space="0" w:color="auto"/>
            <w:right w:val="none" w:sz="0" w:space="0" w:color="auto"/>
          </w:divBdr>
        </w:div>
        <w:div w:id="1944411464">
          <w:marLeft w:val="640"/>
          <w:marRight w:val="0"/>
          <w:marTop w:val="0"/>
          <w:marBottom w:val="0"/>
          <w:divBdr>
            <w:top w:val="none" w:sz="0" w:space="0" w:color="auto"/>
            <w:left w:val="none" w:sz="0" w:space="0" w:color="auto"/>
            <w:bottom w:val="none" w:sz="0" w:space="0" w:color="auto"/>
            <w:right w:val="none" w:sz="0" w:space="0" w:color="auto"/>
          </w:divBdr>
        </w:div>
        <w:div w:id="119347804">
          <w:marLeft w:val="640"/>
          <w:marRight w:val="0"/>
          <w:marTop w:val="0"/>
          <w:marBottom w:val="0"/>
          <w:divBdr>
            <w:top w:val="none" w:sz="0" w:space="0" w:color="auto"/>
            <w:left w:val="none" w:sz="0" w:space="0" w:color="auto"/>
            <w:bottom w:val="none" w:sz="0" w:space="0" w:color="auto"/>
            <w:right w:val="none" w:sz="0" w:space="0" w:color="auto"/>
          </w:divBdr>
        </w:div>
        <w:div w:id="109593475">
          <w:marLeft w:val="640"/>
          <w:marRight w:val="0"/>
          <w:marTop w:val="0"/>
          <w:marBottom w:val="0"/>
          <w:divBdr>
            <w:top w:val="none" w:sz="0" w:space="0" w:color="auto"/>
            <w:left w:val="none" w:sz="0" w:space="0" w:color="auto"/>
            <w:bottom w:val="none" w:sz="0" w:space="0" w:color="auto"/>
            <w:right w:val="none" w:sz="0" w:space="0" w:color="auto"/>
          </w:divBdr>
        </w:div>
        <w:div w:id="1197281526">
          <w:marLeft w:val="640"/>
          <w:marRight w:val="0"/>
          <w:marTop w:val="0"/>
          <w:marBottom w:val="0"/>
          <w:divBdr>
            <w:top w:val="none" w:sz="0" w:space="0" w:color="auto"/>
            <w:left w:val="none" w:sz="0" w:space="0" w:color="auto"/>
            <w:bottom w:val="none" w:sz="0" w:space="0" w:color="auto"/>
            <w:right w:val="none" w:sz="0" w:space="0" w:color="auto"/>
          </w:divBdr>
        </w:div>
        <w:div w:id="1746951257">
          <w:marLeft w:val="640"/>
          <w:marRight w:val="0"/>
          <w:marTop w:val="0"/>
          <w:marBottom w:val="0"/>
          <w:divBdr>
            <w:top w:val="none" w:sz="0" w:space="0" w:color="auto"/>
            <w:left w:val="none" w:sz="0" w:space="0" w:color="auto"/>
            <w:bottom w:val="none" w:sz="0" w:space="0" w:color="auto"/>
            <w:right w:val="none" w:sz="0" w:space="0" w:color="auto"/>
          </w:divBdr>
        </w:div>
        <w:div w:id="134762202">
          <w:marLeft w:val="640"/>
          <w:marRight w:val="0"/>
          <w:marTop w:val="0"/>
          <w:marBottom w:val="0"/>
          <w:divBdr>
            <w:top w:val="none" w:sz="0" w:space="0" w:color="auto"/>
            <w:left w:val="none" w:sz="0" w:space="0" w:color="auto"/>
            <w:bottom w:val="none" w:sz="0" w:space="0" w:color="auto"/>
            <w:right w:val="none" w:sz="0" w:space="0" w:color="auto"/>
          </w:divBdr>
        </w:div>
        <w:div w:id="501240053">
          <w:marLeft w:val="640"/>
          <w:marRight w:val="0"/>
          <w:marTop w:val="0"/>
          <w:marBottom w:val="0"/>
          <w:divBdr>
            <w:top w:val="none" w:sz="0" w:space="0" w:color="auto"/>
            <w:left w:val="none" w:sz="0" w:space="0" w:color="auto"/>
            <w:bottom w:val="none" w:sz="0" w:space="0" w:color="auto"/>
            <w:right w:val="none" w:sz="0" w:space="0" w:color="auto"/>
          </w:divBdr>
        </w:div>
        <w:div w:id="1348554194">
          <w:marLeft w:val="640"/>
          <w:marRight w:val="0"/>
          <w:marTop w:val="0"/>
          <w:marBottom w:val="0"/>
          <w:divBdr>
            <w:top w:val="none" w:sz="0" w:space="0" w:color="auto"/>
            <w:left w:val="none" w:sz="0" w:space="0" w:color="auto"/>
            <w:bottom w:val="none" w:sz="0" w:space="0" w:color="auto"/>
            <w:right w:val="none" w:sz="0" w:space="0" w:color="auto"/>
          </w:divBdr>
        </w:div>
        <w:div w:id="1421368046">
          <w:marLeft w:val="640"/>
          <w:marRight w:val="0"/>
          <w:marTop w:val="0"/>
          <w:marBottom w:val="0"/>
          <w:divBdr>
            <w:top w:val="none" w:sz="0" w:space="0" w:color="auto"/>
            <w:left w:val="none" w:sz="0" w:space="0" w:color="auto"/>
            <w:bottom w:val="none" w:sz="0" w:space="0" w:color="auto"/>
            <w:right w:val="none" w:sz="0" w:space="0" w:color="auto"/>
          </w:divBdr>
        </w:div>
        <w:div w:id="1524170760">
          <w:marLeft w:val="640"/>
          <w:marRight w:val="0"/>
          <w:marTop w:val="0"/>
          <w:marBottom w:val="0"/>
          <w:divBdr>
            <w:top w:val="none" w:sz="0" w:space="0" w:color="auto"/>
            <w:left w:val="none" w:sz="0" w:space="0" w:color="auto"/>
            <w:bottom w:val="none" w:sz="0" w:space="0" w:color="auto"/>
            <w:right w:val="none" w:sz="0" w:space="0" w:color="auto"/>
          </w:divBdr>
        </w:div>
        <w:div w:id="416829150">
          <w:marLeft w:val="640"/>
          <w:marRight w:val="0"/>
          <w:marTop w:val="0"/>
          <w:marBottom w:val="0"/>
          <w:divBdr>
            <w:top w:val="none" w:sz="0" w:space="0" w:color="auto"/>
            <w:left w:val="none" w:sz="0" w:space="0" w:color="auto"/>
            <w:bottom w:val="none" w:sz="0" w:space="0" w:color="auto"/>
            <w:right w:val="none" w:sz="0" w:space="0" w:color="auto"/>
          </w:divBdr>
        </w:div>
        <w:div w:id="2028287601">
          <w:marLeft w:val="640"/>
          <w:marRight w:val="0"/>
          <w:marTop w:val="0"/>
          <w:marBottom w:val="0"/>
          <w:divBdr>
            <w:top w:val="none" w:sz="0" w:space="0" w:color="auto"/>
            <w:left w:val="none" w:sz="0" w:space="0" w:color="auto"/>
            <w:bottom w:val="none" w:sz="0" w:space="0" w:color="auto"/>
            <w:right w:val="none" w:sz="0" w:space="0" w:color="auto"/>
          </w:divBdr>
        </w:div>
        <w:div w:id="582104040">
          <w:marLeft w:val="640"/>
          <w:marRight w:val="0"/>
          <w:marTop w:val="0"/>
          <w:marBottom w:val="0"/>
          <w:divBdr>
            <w:top w:val="none" w:sz="0" w:space="0" w:color="auto"/>
            <w:left w:val="none" w:sz="0" w:space="0" w:color="auto"/>
            <w:bottom w:val="none" w:sz="0" w:space="0" w:color="auto"/>
            <w:right w:val="none" w:sz="0" w:space="0" w:color="auto"/>
          </w:divBdr>
        </w:div>
        <w:div w:id="1383403149">
          <w:marLeft w:val="640"/>
          <w:marRight w:val="0"/>
          <w:marTop w:val="0"/>
          <w:marBottom w:val="0"/>
          <w:divBdr>
            <w:top w:val="none" w:sz="0" w:space="0" w:color="auto"/>
            <w:left w:val="none" w:sz="0" w:space="0" w:color="auto"/>
            <w:bottom w:val="none" w:sz="0" w:space="0" w:color="auto"/>
            <w:right w:val="none" w:sz="0" w:space="0" w:color="auto"/>
          </w:divBdr>
        </w:div>
        <w:div w:id="1920476437">
          <w:marLeft w:val="640"/>
          <w:marRight w:val="0"/>
          <w:marTop w:val="0"/>
          <w:marBottom w:val="0"/>
          <w:divBdr>
            <w:top w:val="none" w:sz="0" w:space="0" w:color="auto"/>
            <w:left w:val="none" w:sz="0" w:space="0" w:color="auto"/>
            <w:bottom w:val="none" w:sz="0" w:space="0" w:color="auto"/>
            <w:right w:val="none" w:sz="0" w:space="0" w:color="auto"/>
          </w:divBdr>
        </w:div>
        <w:div w:id="1505048247">
          <w:marLeft w:val="640"/>
          <w:marRight w:val="0"/>
          <w:marTop w:val="0"/>
          <w:marBottom w:val="0"/>
          <w:divBdr>
            <w:top w:val="none" w:sz="0" w:space="0" w:color="auto"/>
            <w:left w:val="none" w:sz="0" w:space="0" w:color="auto"/>
            <w:bottom w:val="none" w:sz="0" w:space="0" w:color="auto"/>
            <w:right w:val="none" w:sz="0" w:space="0" w:color="auto"/>
          </w:divBdr>
        </w:div>
        <w:div w:id="1452505882">
          <w:marLeft w:val="640"/>
          <w:marRight w:val="0"/>
          <w:marTop w:val="0"/>
          <w:marBottom w:val="0"/>
          <w:divBdr>
            <w:top w:val="none" w:sz="0" w:space="0" w:color="auto"/>
            <w:left w:val="none" w:sz="0" w:space="0" w:color="auto"/>
            <w:bottom w:val="none" w:sz="0" w:space="0" w:color="auto"/>
            <w:right w:val="none" w:sz="0" w:space="0" w:color="auto"/>
          </w:divBdr>
        </w:div>
        <w:div w:id="1418988576">
          <w:marLeft w:val="640"/>
          <w:marRight w:val="0"/>
          <w:marTop w:val="0"/>
          <w:marBottom w:val="0"/>
          <w:divBdr>
            <w:top w:val="none" w:sz="0" w:space="0" w:color="auto"/>
            <w:left w:val="none" w:sz="0" w:space="0" w:color="auto"/>
            <w:bottom w:val="none" w:sz="0" w:space="0" w:color="auto"/>
            <w:right w:val="none" w:sz="0" w:space="0" w:color="auto"/>
          </w:divBdr>
        </w:div>
        <w:div w:id="1601642746">
          <w:marLeft w:val="640"/>
          <w:marRight w:val="0"/>
          <w:marTop w:val="0"/>
          <w:marBottom w:val="0"/>
          <w:divBdr>
            <w:top w:val="none" w:sz="0" w:space="0" w:color="auto"/>
            <w:left w:val="none" w:sz="0" w:space="0" w:color="auto"/>
            <w:bottom w:val="none" w:sz="0" w:space="0" w:color="auto"/>
            <w:right w:val="none" w:sz="0" w:space="0" w:color="auto"/>
          </w:divBdr>
        </w:div>
        <w:div w:id="232086467">
          <w:marLeft w:val="640"/>
          <w:marRight w:val="0"/>
          <w:marTop w:val="0"/>
          <w:marBottom w:val="0"/>
          <w:divBdr>
            <w:top w:val="none" w:sz="0" w:space="0" w:color="auto"/>
            <w:left w:val="none" w:sz="0" w:space="0" w:color="auto"/>
            <w:bottom w:val="none" w:sz="0" w:space="0" w:color="auto"/>
            <w:right w:val="none" w:sz="0" w:space="0" w:color="auto"/>
          </w:divBdr>
        </w:div>
        <w:div w:id="34473937">
          <w:marLeft w:val="640"/>
          <w:marRight w:val="0"/>
          <w:marTop w:val="0"/>
          <w:marBottom w:val="0"/>
          <w:divBdr>
            <w:top w:val="none" w:sz="0" w:space="0" w:color="auto"/>
            <w:left w:val="none" w:sz="0" w:space="0" w:color="auto"/>
            <w:bottom w:val="none" w:sz="0" w:space="0" w:color="auto"/>
            <w:right w:val="none" w:sz="0" w:space="0" w:color="auto"/>
          </w:divBdr>
        </w:div>
        <w:div w:id="1964993851">
          <w:marLeft w:val="640"/>
          <w:marRight w:val="0"/>
          <w:marTop w:val="0"/>
          <w:marBottom w:val="0"/>
          <w:divBdr>
            <w:top w:val="none" w:sz="0" w:space="0" w:color="auto"/>
            <w:left w:val="none" w:sz="0" w:space="0" w:color="auto"/>
            <w:bottom w:val="none" w:sz="0" w:space="0" w:color="auto"/>
            <w:right w:val="none" w:sz="0" w:space="0" w:color="auto"/>
          </w:divBdr>
        </w:div>
        <w:div w:id="1349335354">
          <w:marLeft w:val="640"/>
          <w:marRight w:val="0"/>
          <w:marTop w:val="0"/>
          <w:marBottom w:val="0"/>
          <w:divBdr>
            <w:top w:val="none" w:sz="0" w:space="0" w:color="auto"/>
            <w:left w:val="none" w:sz="0" w:space="0" w:color="auto"/>
            <w:bottom w:val="none" w:sz="0" w:space="0" w:color="auto"/>
            <w:right w:val="none" w:sz="0" w:space="0" w:color="auto"/>
          </w:divBdr>
        </w:div>
        <w:div w:id="789200248">
          <w:marLeft w:val="640"/>
          <w:marRight w:val="0"/>
          <w:marTop w:val="0"/>
          <w:marBottom w:val="0"/>
          <w:divBdr>
            <w:top w:val="none" w:sz="0" w:space="0" w:color="auto"/>
            <w:left w:val="none" w:sz="0" w:space="0" w:color="auto"/>
            <w:bottom w:val="none" w:sz="0" w:space="0" w:color="auto"/>
            <w:right w:val="none" w:sz="0" w:space="0" w:color="auto"/>
          </w:divBdr>
        </w:div>
        <w:div w:id="1235044553">
          <w:marLeft w:val="640"/>
          <w:marRight w:val="0"/>
          <w:marTop w:val="0"/>
          <w:marBottom w:val="0"/>
          <w:divBdr>
            <w:top w:val="none" w:sz="0" w:space="0" w:color="auto"/>
            <w:left w:val="none" w:sz="0" w:space="0" w:color="auto"/>
            <w:bottom w:val="none" w:sz="0" w:space="0" w:color="auto"/>
            <w:right w:val="none" w:sz="0" w:space="0" w:color="auto"/>
          </w:divBdr>
        </w:div>
        <w:div w:id="1162962320">
          <w:marLeft w:val="640"/>
          <w:marRight w:val="0"/>
          <w:marTop w:val="0"/>
          <w:marBottom w:val="0"/>
          <w:divBdr>
            <w:top w:val="none" w:sz="0" w:space="0" w:color="auto"/>
            <w:left w:val="none" w:sz="0" w:space="0" w:color="auto"/>
            <w:bottom w:val="none" w:sz="0" w:space="0" w:color="auto"/>
            <w:right w:val="none" w:sz="0" w:space="0" w:color="auto"/>
          </w:divBdr>
        </w:div>
        <w:div w:id="1226378518">
          <w:marLeft w:val="640"/>
          <w:marRight w:val="0"/>
          <w:marTop w:val="0"/>
          <w:marBottom w:val="0"/>
          <w:divBdr>
            <w:top w:val="none" w:sz="0" w:space="0" w:color="auto"/>
            <w:left w:val="none" w:sz="0" w:space="0" w:color="auto"/>
            <w:bottom w:val="none" w:sz="0" w:space="0" w:color="auto"/>
            <w:right w:val="none" w:sz="0" w:space="0" w:color="auto"/>
          </w:divBdr>
        </w:div>
        <w:div w:id="1700738055">
          <w:marLeft w:val="640"/>
          <w:marRight w:val="0"/>
          <w:marTop w:val="0"/>
          <w:marBottom w:val="0"/>
          <w:divBdr>
            <w:top w:val="none" w:sz="0" w:space="0" w:color="auto"/>
            <w:left w:val="none" w:sz="0" w:space="0" w:color="auto"/>
            <w:bottom w:val="none" w:sz="0" w:space="0" w:color="auto"/>
            <w:right w:val="none" w:sz="0" w:space="0" w:color="auto"/>
          </w:divBdr>
        </w:div>
        <w:div w:id="1927763304">
          <w:marLeft w:val="640"/>
          <w:marRight w:val="0"/>
          <w:marTop w:val="0"/>
          <w:marBottom w:val="0"/>
          <w:divBdr>
            <w:top w:val="none" w:sz="0" w:space="0" w:color="auto"/>
            <w:left w:val="none" w:sz="0" w:space="0" w:color="auto"/>
            <w:bottom w:val="none" w:sz="0" w:space="0" w:color="auto"/>
            <w:right w:val="none" w:sz="0" w:space="0" w:color="auto"/>
          </w:divBdr>
        </w:div>
        <w:div w:id="231044200">
          <w:marLeft w:val="640"/>
          <w:marRight w:val="0"/>
          <w:marTop w:val="0"/>
          <w:marBottom w:val="0"/>
          <w:divBdr>
            <w:top w:val="none" w:sz="0" w:space="0" w:color="auto"/>
            <w:left w:val="none" w:sz="0" w:space="0" w:color="auto"/>
            <w:bottom w:val="none" w:sz="0" w:space="0" w:color="auto"/>
            <w:right w:val="none" w:sz="0" w:space="0" w:color="auto"/>
          </w:divBdr>
        </w:div>
        <w:div w:id="427700498">
          <w:marLeft w:val="640"/>
          <w:marRight w:val="0"/>
          <w:marTop w:val="0"/>
          <w:marBottom w:val="0"/>
          <w:divBdr>
            <w:top w:val="none" w:sz="0" w:space="0" w:color="auto"/>
            <w:left w:val="none" w:sz="0" w:space="0" w:color="auto"/>
            <w:bottom w:val="none" w:sz="0" w:space="0" w:color="auto"/>
            <w:right w:val="none" w:sz="0" w:space="0" w:color="auto"/>
          </w:divBdr>
        </w:div>
        <w:div w:id="456722210">
          <w:marLeft w:val="640"/>
          <w:marRight w:val="0"/>
          <w:marTop w:val="0"/>
          <w:marBottom w:val="0"/>
          <w:divBdr>
            <w:top w:val="none" w:sz="0" w:space="0" w:color="auto"/>
            <w:left w:val="none" w:sz="0" w:space="0" w:color="auto"/>
            <w:bottom w:val="none" w:sz="0" w:space="0" w:color="auto"/>
            <w:right w:val="none" w:sz="0" w:space="0" w:color="auto"/>
          </w:divBdr>
        </w:div>
        <w:div w:id="1205679155">
          <w:marLeft w:val="640"/>
          <w:marRight w:val="0"/>
          <w:marTop w:val="0"/>
          <w:marBottom w:val="0"/>
          <w:divBdr>
            <w:top w:val="none" w:sz="0" w:space="0" w:color="auto"/>
            <w:left w:val="none" w:sz="0" w:space="0" w:color="auto"/>
            <w:bottom w:val="none" w:sz="0" w:space="0" w:color="auto"/>
            <w:right w:val="none" w:sz="0" w:space="0" w:color="auto"/>
          </w:divBdr>
        </w:div>
        <w:div w:id="1247617827">
          <w:marLeft w:val="640"/>
          <w:marRight w:val="0"/>
          <w:marTop w:val="0"/>
          <w:marBottom w:val="0"/>
          <w:divBdr>
            <w:top w:val="none" w:sz="0" w:space="0" w:color="auto"/>
            <w:left w:val="none" w:sz="0" w:space="0" w:color="auto"/>
            <w:bottom w:val="none" w:sz="0" w:space="0" w:color="auto"/>
            <w:right w:val="none" w:sz="0" w:space="0" w:color="auto"/>
          </w:divBdr>
        </w:div>
        <w:div w:id="87386660">
          <w:marLeft w:val="640"/>
          <w:marRight w:val="0"/>
          <w:marTop w:val="0"/>
          <w:marBottom w:val="0"/>
          <w:divBdr>
            <w:top w:val="none" w:sz="0" w:space="0" w:color="auto"/>
            <w:left w:val="none" w:sz="0" w:space="0" w:color="auto"/>
            <w:bottom w:val="none" w:sz="0" w:space="0" w:color="auto"/>
            <w:right w:val="none" w:sz="0" w:space="0" w:color="auto"/>
          </w:divBdr>
        </w:div>
        <w:div w:id="2122724964">
          <w:marLeft w:val="640"/>
          <w:marRight w:val="0"/>
          <w:marTop w:val="0"/>
          <w:marBottom w:val="0"/>
          <w:divBdr>
            <w:top w:val="none" w:sz="0" w:space="0" w:color="auto"/>
            <w:left w:val="none" w:sz="0" w:space="0" w:color="auto"/>
            <w:bottom w:val="none" w:sz="0" w:space="0" w:color="auto"/>
            <w:right w:val="none" w:sz="0" w:space="0" w:color="auto"/>
          </w:divBdr>
        </w:div>
        <w:div w:id="220212822">
          <w:marLeft w:val="640"/>
          <w:marRight w:val="0"/>
          <w:marTop w:val="0"/>
          <w:marBottom w:val="0"/>
          <w:divBdr>
            <w:top w:val="none" w:sz="0" w:space="0" w:color="auto"/>
            <w:left w:val="none" w:sz="0" w:space="0" w:color="auto"/>
            <w:bottom w:val="none" w:sz="0" w:space="0" w:color="auto"/>
            <w:right w:val="none" w:sz="0" w:space="0" w:color="auto"/>
          </w:divBdr>
        </w:div>
        <w:div w:id="1799182072">
          <w:marLeft w:val="640"/>
          <w:marRight w:val="0"/>
          <w:marTop w:val="0"/>
          <w:marBottom w:val="0"/>
          <w:divBdr>
            <w:top w:val="none" w:sz="0" w:space="0" w:color="auto"/>
            <w:left w:val="none" w:sz="0" w:space="0" w:color="auto"/>
            <w:bottom w:val="none" w:sz="0" w:space="0" w:color="auto"/>
            <w:right w:val="none" w:sz="0" w:space="0" w:color="auto"/>
          </w:divBdr>
        </w:div>
        <w:div w:id="175073720">
          <w:marLeft w:val="640"/>
          <w:marRight w:val="0"/>
          <w:marTop w:val="0"/>
          <w:marBottom w:val="0"/>
          <w:divBdr>
            <w:top w:val="none" w:sz="0" w:space="0" w:color="auto"/>
            <w:left w:val="none" w:sz="0" w:space="0" w:color="auto"/>
            <w:bottom w:val="none" w:sz="0" w:space="0" w:color="auto"/>
            <w:right w:val="none" w:sz="0" w:space="0" w:color="auto"/>
          </w:divBdr>
        </w:div>
        <w:div w:id="278148393">
          <w:marLeft w:val="640"/>
          <w:marRight w:val="0"/>
          <w:marTop w:val="0"/>
          <w:marBottom w:val="0"/>
          <w:divBdr>
            <w:top w:val="none" w:sz="0" w:space="0" w:color="auto"/>
            <w:left w:val="none" w:sz="0" w:space="0" w:color="auto"/>
            <w:bottom w:val="none" w:sz="0" w:space="0" w:color="auto"/>
            <w:right w:val="none" w:sz="0" w:space="0" w:color="auto"/>
          </w:divBdr>
        </w:div>
        <w:div w:id="1630546179">
          <w:marLeft w:val="640"/>
          <w:marRight w:val="0"/>
          <w:marTop w:val="0"/>
          <w:marBottom w:val="0"/>
          <w:divBdr>
            <w:top w:val="none" w:sz="0" w:space="0" w:color="auto"/>
            <w:left w:val="none" w:sz="0" w:space="0" w:color="auto"/>
            <w:bottom w:val="none" w:sz="0" w:space="0" w:color="auto"/>
            <w:right w:val="none" w:sz="0" w:space="0" w:color="auto"/>
          </w:divBdr>
        </w:div>
        <w:div w:id="1375350186">
          <w:marLeft w:val="640"/>
          <w:marRight w:val="0"/>
          <w:marTop w:val="0"/>
          <w:marBottom w:val="0"/>
          <w:divBdr>
            <w:top w:val="none" w:sz="0" w:space="0" w:color="auto"/>
            <w:left w:val="none" w:sz="0" w:space="0" w:color="auto"/>
            <w:bottom w:val="none" w:sz="0" w:space="0" w:color="auto"/>
            <w:right w:val="none" w:sz="0" w:space="0" w:color="auto"/>
          </w:divBdr>
        </w:div>
        <w:div w:id="1279331843">
          <w:marLeft w:val="640"/>
          <w:marRight w:val="0"/>
          <w:marTop w:val="0"/>
          <w:marBottom w:val="0"/>
          <w:divBdr>
            <w:top w:val="none" w:sz="0" w:space="0" w:color="auto"/>
            <w:left w:val="none" w:sz="0" w:space="0" w:color="auto"/>
            <w:bottom w:val="none" w:sz="0" w:space="0" w:color="auto"/>
            <w:right w:val="none" w:sz="0" w:space="0" w:color="auto"/>
          </w:divBdr>
        </w:div>
        <w:div w:id="1318265021">
          <w:marLeft w:val="640"/>
          <w:marRight w:val="0"/>
          <w:marTop w:val="0"/>
          <w:marBottom w:val="0"/>
          <w:divBdr>
            <w:top w:val="none" w:sz="0" w:space="0" w:color="auto"/>
            <w:left w:val="none" w:sz="0" w:space="0" w:color="auto"/>
            <w:bottom w:val="none" w:sz="0" w:space="0" w:color="auto"/>
            <w:right w:val="none" w:sz="0" w:space="0" w:color="auto"/>
          </w:divBdr>
        </w:div>
        <w:div w:id="706683779">
          <w:marLeft w:val="640"/>
          <w:marRight w:val="0"/>
          <w:marTop w:val="0"/>
          <w:marBottom w:val="0"/>
          <w:divBdr>
            <w:top w:val="none" w:sz="0" w:space="0" w:color="auto"/>
            <w:left w:val="none" w:sz="0" w:space="0" w:color="auto"/>
            <w:bottom w:val="none" w:sz="0" w:space="0" w:color="auto"/>
            <w:right w:val="none" w:sz="0" w:space="0" w:color="auto"/>
          </w:divBdr>
        </w:div>
        <w:div w:id="1915894711">
          <w:marLeft w:val="640"/>
          <w:marRight w:val="0"/>
          <w:marTop w:val="0"/>
          <w:marBottom w:val="0"/>
          <w:divBdr>
            <w:top w:val="none" w:sz="0" w:space="0" w:color="auto"/>
            <w:left w:val="none" w:sz="0" w:space="0" w:color="auto"/>
            <w:bottom w:val="none" w:sz="0" w:space="0" w:color="auto"/>
            <w:right w:val="none" w:sz="0" w:space="0" w:color="auto"/>
          </w:divBdr>
        </w:div>
        <w:div w:id="568001180">
          <w:marLeft w:val="640"/>
          <w:marRight w:val="0"/>
          <w:marTop w:val="0"/>
          <w:marBottom w:val="0"/>
          <w:divBdr>
            <w:top w:val="none" w:sz="0" w:space="0" w:color="auto"/>
            <w:left w:val="none" w:sz="0" w:space="0" w:color="auto"/>
            <w:bottom w:val="none" w:sz="0" w:space="0" w:color="auto"/>
            <w:right w:val="none" w:sz="0" w:space="0" w:color="auto"/>
          </w:divBdr>
        </w:div>
        <w:div w:id="1588266328">
          <w:marLeft w:val="640"/>
          <w:marRight w:val="0"/>
          <w:marTop w:val="0"/>
          <w:marBottom w:val="0"/>
          <w:divBdr>
            <w:top w:val="none" w:sz="0" w:space="0" w:color="auto"/>
            <w:left w:val="none" w:sz="0" w:space="0" w:color="auto"/>
            <w:bottom w:val="none" w:sz="0" w:space="0" w:color="auto"/>
            <w:right w:val="none" w:sz="0" w:space="0" w:color="auto"/>
          </w:divBdr>
        </w:div>
        <w:div w:id="703402933">
          <w:marLeft w:val="640"/>
          <w:marRight w:val="0"/>
          <w:marTop w:val="0"/>
          <w:marBottom w:val="0"/>
          <w:divBdr>
            <w:top w:val="none" w:sz="0" w:space="0" w:color="auto"/>
            <w:left w:val="none" w:sz="0" w:space="0" w:color="auto"/>
            <w:bottom w:val="none" w:sz="0" w:space="0" w:color="auto"/>
            <w:right w:val="none" w:sz="0" w:space="0" w:color="auto"/>
          </w:divBdr>
        </w:div>
        <w:div w:id="1652365136">
          <w:marLeft w:val="640"/>
          <w:marRight w:val="0"/>
          <w:marTop w:val="0"/>
          <w:marBottom w:val="0"/>
          <w:divBdr>
            <w:top w:val="none" w:sz="0" w:space="0" w:color="auto"/>
            <w:left w:val="none" w:sz="0" w:space="0" w:color="auto"/>
            <w:bottom w:val="none" w:sz="0" w:space="0" w:color="auto"/>
            <w:right w:val="none" w:sz="0" w:space="0" w:color="auto"/>
          </w:divBdr>
        </w:div>
        <w:div w:id="992567447">
          <w:marLeft w:val="640"/>
          <w:marRight w:val="0"/>
          <w:marTop w:val="0"/>
          <w:marBottom w:val="0"/>
          <w:divBdr>
            <w:top w:val="none" w:sz="0" w:space="0" w:color="auto"/>
            <w:left w:val="none" w:sz="0" w:space="0" w:color="auto"/>
            <w:bottom w:val="none" w:sz="0" w:space="0" w:color="auto"/>
            <w:right w:val="none" w:sz="0" w:space="0" w:color="auto"/>
          </w:divBdr>
        </w:div>
        <w:div w:id="60489824">
          <w:marLeft w:val="640"/>
          <w:marRight w:val="0"/>
          <w:marTop w:val="0"/>
          <w:marBottom w:val="0"/>
          <w:divBdr>
            <w:top w:val="none" w:sz="0" w:space="0" w:color="auto"/>
            <w:left w:val="none" w:sz="0" w:space="0" w:color="auto"/>
            <w:bottom w:val="none" w:sz="0" w:space="0" w:color="auto"/>
            <w:right w:val="none" w:sz="0" w:space="0" w:color="auto"/>
          </w:divBdr>
        </w:div>
        <w:div w:id="901520643">
          <w:marLeft w:val="640"/>
          <w:marRight w:val="0"/>
          <w:marTop w:val="0"/>
          <w:marBottom w:val="0"/>
          <w:divBdr>
            <w:top w:val="none" w:sz="0" w:space="0" w:color="auto"/>
            <w:left w:val="none" w:sz="0" w:space="0" w:color="auto"/>
            <w:bottom w:val="none" w:sz="0" w:space="0" w:color="auto"/>
            <w:right w:val="none" w:sz="0" w:space="0" w:color="auto"/>
          </w:divBdr>
        </w:div>
        <w:div w:id="1969510701">
          <w:marLeft w:val="640"/>
          <w:marRight w:val="0"/>
          <w:marTop w:val="0"/>
          <w:marBottom w:val="0"/>
          <w:divBdr>
            <w:top w:val="none" w:sz="0" w:space="0" w:color="auto"/>
            <w:left w:val="none" w:sz="0" w:space="0" w:color="auto"/>
            <w:bottom w:val="none" w:sz="0" w:space="0" w:color="auto"/>
            <w:right w:val="none" w:sz="0" w:space="0" w:color="auto"/>
          </w:divBdr>
        </w:div>
        <w:div w:id="188960099">
          <w:marLeft w:val="640"/>
          <w:marRight w:val="0"/>
          <w:marTop w:val="0"/>
          <w:marBottom w:val="0"/>
          <w:divBdr>
            <w:top w:val="none" w:sz="0" w:space="0" w:color="auto"/>
            <w:left w:val="none" w:sz="0" w:space="0" w:color="auto"/>
            <w:bottom w:val="none" w:sz="0" w:space="0" w:color="auto"/>
            <w:right w:val="none" w:sz="0" w:space="0" w:color="auto"/>
          </w:divBdr>
        </w:div>
        <w:div w:id="266428069">
          <w:marLeft w:val="640"/>
          <w:marRight w:val="0"/>
          <w:marTop w:val="0"/>
          <w:marBottom w:val="0"/>
          <w:divBdr>
            <w:top w:val="none" w:sz="0" w:space="0" w:color="auto"/>
            <w:left w:val="none" w:sz="0" w:space="0" w:color="auto"/>
            <w:bottom w:val="none" w:sz="0" w:space="0" w:color="auto"/>
            <w:right w:val="none" w:sz="0" w:space="0" w:color="auto"/>
          </w:divBdr>
        </w:div>
        <w:div w:id="3437129">
          <w:marLeft w:val="640"/>
          <w:marRight w:val="0"/>
          <w:marTop w:val="0"/>
          <w:marBottom w:val="0"/>
          <w:divBdr>
            <w:top w:val="none" w:sz="0" w:space="0" w:color="auto"/>
            <w:left w:val="none" w:sz="0" w:space="0" w:color="auto"/>
            <w:bottom w:val="none" w:sz="0" w:space="0" w:color="auto"/>
            <w:right w:val="none" w:sz="0" w:space="0" w:color="auto"/>
          </w:divBdr>
        </w:div>
        <w:div w:id="1830246911">
          <w:marLeft w:val="640"/>
          <w:marRight w:val="0"/>
          <w:marTop w:val="0"/>
          <w:marBottom w:val="0"/>
          <w:divBdr>
            <w:top w:val="none" w:sz="0" w:space="0" w:color="auto"/>
            <w:left w:val="none" w:sz="0" w:space="0" w:color="auto"/>
            <w:bottom w:val="none" w:sz="0" w:space="0" w:color="auto"/>
            <w:right w:val="none" w:sz="0" w:space="0" w:color="auto"/>
          </w:divBdr>
        </w:div>
        <w:div w:id="636492209">
          <w:marLeft w:val="640"/>
          <w:marRight w:val="0"/>
          <w:marTop w:val="0"/>
          <w:marBottom w:val="0"/>
          <w:divBdr>
            <w:top w:val="none" w:sz="0" w:space="0" w:color="auto"/>
            <w:left w:val="none" w:sz="0" w:space="0" w:color="auto"/>
            <w:bottom w:val="none" w:sz="0" w:space="0" w:color="auto"/>
            <w:right w:val="none" w:sz="0" w:space="0" w:color="auto"/>
          </w:divBdr>
        </w:div>
        <w:div w:id="1510291030">
          <w:marLeft w:val="640"/>
          <w:marRight w:val="0"/>
          <w:marTop w:val="0"/>
          <w:marBottom w:val="0"/>
          <w:divBdr>
            <w:top w:val="none" w:sz="0" w:space="0" w:color="auto"/>
            <w:left w:val="none" w:sz="0" w:space="0" w:color="auto"/>
            <w:bottom w:val="none" w:sz="0" w:space="0" w:color="auto"/>
            <w:right w:val="none" w:sz="0" w:space="0" w:color="auto"/>
          </w:divBdr>
        </w:div>
        <w:div w:id="1991015413">
          <w:marLeft w:val="640"/>
          <w:marRight w:val="0"/>
          <w:marTop w:val="0"/>
          <w:marBottom w:val="0"/>
          <w:divBdr>
            <w:top w:val="none" w:sz="0" w:space="0" w:color="auto"/>
            <w:left w:val="none" w:sz="0" w:space="0" w:color="auto"/>
            <w:bottom w:val="none" w:sz="0" w:space="0" w:color="auto"/>
            <w:right w:val="none" w:sz="0" w:space="0" w:color="auto"/>
          </w:divBdr>
        </w:div>
        <w:div w:id="528180349">
          <w:marLeft w:val="640"/>
          <w:marRight w:val="0"/>
          <w:marTop w:val="0"/>
          <w:marBottom w:val="0"/>
          <w:divBdr>
            <w:top w:val="none" w:sz="0" w:space="0" w:color="auto"/>
            <w:left w:val="none" w:sz="0" w:space="0" w:color="auto"/>
            <w:bottom w:val="none" w:sz="0" w:space="0" w:color="auto"/>
            <w:right w:val="none" w:sz="0" w:space="0" w:color="auto"/>
          </w:divBdr>
        </w:div>
        <w:div w:id="1564023871">
          <w:marLeft w:val="640"/>
          <w:marRight w:val="0"/>
          <w:marTop w:val="0"/>
          <w:marBottom w:val="0"/>
          <w:divBdr>
            <w:top w:val="none" w:sz="0" w:space="0" w:color="auto"/>
            <w:left w:val="none" w:sz="0" w:space="0" w:color="auto"/>
            <w:bottom w:val="none" w:sz="0" w:space="0" w:color="auto"/>
            <w:right w:val="none" w:sz="0" w:space="0" w:color="auto"/>
          </w:divBdr>
        </w:div>
        <w:div w:id="1977293118">
          <w:marLeft w:val="640"/>
          <w:marRight w:val="0"/>
          <w:marTop w:val="0"/>
          <w:marBottom w:val="0"/>
          <w:divBdr>
            <w:top w:val="none" w:sz="0" w:space="0" w:color="auto"/>
            <w:left w:val="none" w:sz="0" w:space="0" w:color="auto"/>
            <w:bottom w:val="none" w:sz="0" w:space="0" w:color="auto"/>
            <w:right w:val="none" w:sz="0" w:space="0" w:color="auto"/>
          </w:divBdr>
        </w:div>
        <w:div w:id="1526285145">
          <w:marLeft w:val="640"/>
          <w:marRight w:val="0"/>
          <w:marTop w:val="0"/>
          <w:marBottom w:val="0"/>
          <w:divBdr>
            <w:top w:val="none" w:sz="0" w:space="0" w:color="auto"/>
            <w:left w:val="none" w:sz="0" w:space="0" w:color="auto"/>
            <w:bottom w:val="none" w:sz="0" w:space="0" w:color="auto"/>
            <w:right w:val="none" w:sz="0" w:space="0" w:color="auto"/>
          </w:divBdr>
        </w:div>
        <w:div w:id="1095126475">
          <w:marLeft w:val="640"/>
          <w:marRight w:val="0"/>
          <w:marTop w:val="0"/>
          <w:marBottom w:val="0"/>
          <w:divBdr>
            <w:top w:val="none" w:sz="0" w:space="0" w:color="auto"/>
            <w:left w:val="none" w:sz="0" w:space="0" w:color="auto"/>
            <w:bottom w:val="none" w:sz="0" w:space="0" w:color="auto"/>
            <w:right w:val="none" w:sz="0" w:space="0" w:color="auto"/>
          </w:divBdr>
        </w:div>
        <w:div w:id="167797891">
          <w:marLeft w:val="640"/>
          <w:marRight w:val="0"/>
          <w:marTop w:val="0"/>
          <w:marBottom w:val="0"/>
          <w:divBdr>
            <w:top w:val="none" w:sz="0" w:space="0" w:color="auto"/>
            <w:left w:val="none" w:sz="0" w:space="0" w:color="auto"/>
            <w:bottom w:val="none" w:sz="0" w:space="0" w:color="auto"/>
            <w:right w:val="none" w:sz="0" w:space="0" w:color="auto"/>
          </w:divBdr>
        </w:div>
        <w:div w:id="553543101">
          <w:marLeft w:val="640"/>
          <w:marRight w:val="0"/>
          <w:marTop w:val="0"/>
          <w:marBottom w:val="0"/>
          <w:divBdr>
            <w:top w:val="none" w:sz="0" w:space="0" w:color="auto"/>
            <w:left w:val="none" w:sz="0" w:space="0" w:color="auto"/>
            <w:bottom w:val="none" w:sz="0" w:space="0" w:color="auto"/>
            <w:right w:val="none" w:sz="0" w:space="0" w:color="auto"/>
          </w:divBdr>
        </w:div>
        <w:div w:id="1783836182">
          <w:marLeft w:val="640"/>
          <w:marRight w:val="0"/>
          <w:marTop w:val="0"/>
          <w:marBottom w:val="0"/>
          <w:divBdr>
            <w:top w:val="none" w:sz="0" w:space="0" w:color="auto"/>
            <w:left w:val="none" w:sz="0" w:space="0" w:color="auto"/>
            <w:bottom w:val="none" w:sz="0" w:space="0" w:color="auto"/>
            <w:right w:val="none" w:sz="0" w:space="0" w:color="auto"/>
          </w:divBdr>
        </w:div>
        <w:div w:id="1796168344">
          <w:marLeft w:val="640"/>
          <w:marRight w:val="0"/>
          <w:marTop w:val="0"/>
          <w:marBottom w:val="0"/>
          <w:divBdr>
            <w:top w:val="none" w:sz="0" w:space="0" w:color="auto"/>
            <w:left w:val="none" w:sz="0" w:space="0" w:color="auto"/>
            <w:bottom w:val="none" w:sz="0" w:space="0" w:color="auto"/>
            <w:right w:val="none" w:sz="0" w:space="0" w:color="auto"/>
          </w:divBdr>
        </w:div>
        <w:div w:id="1153764450">
          <w:marLeft w:val="640"/>
          <w:marRight w:val="0"/>
          <w:marTop w:val="0"/>
          <w:marBottom w:val="0"/>
          <w:divBdr>
            <w:top w:val="none" w:sz="0" w:space="0" w:color="auto"/>
            <w:left w:val="none" w:sz="0" w:space="0" w:color="auto"/>
            <w:bottom w:val="none" w:sz="0" w:space="0" w:color="auto"/>
            <w:right w:val="none" w:sz="0" w:space="0" w:color="auto"/>
          </w:divBdr>
        </w:div>
        <w:div w:id="584727020">
          <w:marLeft w:val="640"/>
          <w:marRight w:val="0"/>
          <w:marTop w:val="0"/>
          <w:marBottom w:val="0"/>
          <w:divBdr>
            <w:top w:val="none" w:sz="0" w:space="0" w:color="auto"/>
            <w:left w:val="none" w:sz="0" w:space="0" w:color="auto"/>
            <w:bottom w:val="none" w:sz="0" w:space="0" w:color="auto"/>
            <w:right w:val="none" w:sz="0" w:space="0" w:color="auto"/>
          </w:divBdr>
        </w:div>
        <w:div w:id="1501651708">
          <w:marLeft w:val="640"/>
          <w:marRight w:val="0"/>
          <w:marTop w:val="0"/>
          <w:marBottom w:val="0"/>
          <w:divBdr>
            <w:top w:val="none" w:sz="0" w:space="0" w:color="auto"/>
            <w:left w:val="none" w:sz="0" w:space="0" w:color="auto"/>
            <w:bottom w:val="none" w:sz="0" w:space="0" w:color="auto"/>
            <w:right w:val="none" w:sz="0" w:space="0" w:color="auto"/>
          </w:divBdr>
        </w:div>
        <w:div w:id="1968732338">
          <w:marLeft w:val="640"/>
          <w:marRight w:val="0"/>
          <w:marTop w:val="0"/>
          <w:marBottom w:val="0"/>
          <w:divBdr>
            <w:top w:val="none" w:sz="0" w:space="0" w:color="auto"/>
            <w:left w:val="none" w:sz="0" w:space="0" w:color="auto"/>
            <w:bottom w:val="none" w:sz="0" w:space="0" w:color="auto"/>
            <w:right w:val="none" w:sz="0" w:space="0" w:color="auto"/>
          </w:divBdr>
        </w:div>
        <w:div w:id="697435568">
          <w:marLeft w:val="640"/>
          <w:marRight w:val="0"/>
          <w:marTop w:val="0"/>
          <w:marBottom w:val="0"/>
          <w:divBdr>
            <w:top w:val="none" w:sz="0" w:space="0" w:color="auto"/>
            <w:left w:val="none" w:sz="0" w:space="0" w:color="auto"/>
            <w:bottom w:val="none" w:sz="0" w:space="0" w:color="auto"/>
            <w:right w:val="none" w:sz="0" w:space="0" w:color="auto"/>
          </w:divBdr>
        </w:div>
        <w:div w:id="1180924287">
          <w:marLeft w:val="640"/>
          <w:marRight w:val="0"/>
          <w:marTop w:val="0"/>
          <w:marBottom w:val="0"/>
          <w:divBdr>
            <w:top w:val="none" w:sz="0" w:space="0" w:color="auto"/>
            <w:left w:val="none" w:sz="0" w:space="0" w:color="auto"/>
            <w:bottom w:val="none" w:sz="0" w:space="0" w:color="auto"/>
            <w:right w:val="none" w:sz="0" w:space="0" w:color="auto"/>
          </w:divBdr>
        </w:div>
        <w:div w:id="1306739643">
          <w:marLeft w:val="640"/>
          <w:marRight w:val="0"/>
          <w:marTop w:val="0"/>
          <w:marBottom w:val="0"/>
          <w:divBdr>
            <w:top w:val="none" w:sz="0" w:space="0" w:color="auto"/>
            <w:left w:val="none" w:sz="0" w:space="0" w:color="auto"/>
            <w:bottom w:val="none" w:sz="0" w:space="0" w:color="auto"/>
            <w:right w:val="none" w:sz="0" w:space="0" w:color="auto"/>
          </w:divBdr>
        </w:div>
        <w:div w:id="616982180">
          <w:marLeft w:val="640"/>
          <w:marRight w:val="0"/>
          <w:marTop w:val="0"/>
          <w:marBottom w:val="0"/>
          <w:divBdr>
            <w:top w:val="none" w:sz="0" w:space="0" w:color="auto"/>
            <w:left w:val="none" w:sz="0" w:space="0" w:color="auto"/>
            <w:bottom w:val="none" w:sz="0" w:space="0" w:color="auto"/>
            <w:right w:val="none" w:sz="0" w:space="0" w:color="auto"/>
          </w:divBdr>
        </w:div>
        <w:div w:id="1684698271">
          <w:marLeft w:val="640"/>
          <w:marRight w:val="0"/>
          <w:marTop w:val="0"/>
          <w:marBottom w:val="0"/>
          <w:divBdr>
            <w:top w:val="none" w:sz="0" w:space="0" w:color="auto"/>
            <w:left w:val="none" w:sz="0" w:space="0" w:color="auto"/>
            <w:bottom w:val="none" w:sz="0" w:space="0" w:color="auto"/>
            <w:right w:val="none" w:sz="0" w:space="0" w:color="auto"/>
          </w:divBdr>
        </w:div>
        <w:div w:id="175385890">
          <w:marLeft w:val="640"/>
          <w:marRight w:val="0"/>
          <w:marTop w:val="0"/>
          <w:marBottom w:val="0"/>
          <w:divBdr>
            <w:top w:val="none" w:sz="0" w:space="0" w:color="auto"/>
            <w:left w:val="none" w:sz="0" w:space="0" w:color="auto"/>
            <w:bottom w:val="none" w:sz="0" w:space="0" w:color="auto"/>
            <w:right w:val="none" w:sz="0" w:space="0" w:color="auto"/>
          </w:divBdr>
        </w:div>
        <w:div w:id="1094209579">
          <w:marLeft w:val="640"/>
          <w:marRight w:val="0"/>
          <w:marTop w:val="0"/>
          <w:marBottom w:val="0"/>
          <w:divBdr>
            <w:top w:val="none" w:sz="0" w:space="0" w:color="auto"/>
            <w:left w:val="none" w:sz="0" w:space="0" w:color="auto"/>
            <w:bottom w:val="none" w:sz="0" w:space="0" w:color="auto"/>
            <w:right w:val="none" w:sz="0" w:space="0" w:color="auto"/>
          </w:divBdr>
        </w:div>
        <w:div w:id="1409692424">
          <w:marLeft w:val="640"/>
          <w:marRight w:val="0"/>
          <w:marTop w:val="0"/>
          <w:marBottom w:val="0"/>
          <w:divBdr>
            <w:top w:val="none" w:sz="0" w:space="0" w:color="auto"/>
            <w:left w:val="none" w:sz="0" w:space="0" w:color="auto"/>
            <w:bottom w:val="none" w:sz="0" w:space="0" w:color="auto"/>
            <w:right w:val="none" w:sz="0" w:space="0" w:color="auto"/>
          </w:divBdr>
        </w:div>
        <w:div w:id="68038887">
          <w:marLeft w:val="640"/>
          <w:marRight w:val="0"/>
          <w:marTop w:val="0"/>
          <w:marBottom w:val="0"/>
          <w:divBdr>
            <w:top w:val="none" w:sz="0" w:space="0" w:color="auto"/>
            <w:left w:val="none" w:sz="0" w:space="0" w:color="auto"/>
            <w:bottom w:val="none" w:sz="0" w:space="0" w:color="auto"/>
            <w:right w:val="none" w:sz="0" w:space="0" w:color="auto"/>
          </w:divBdr>
        </w:div>
        <w:div w:id="419064032">
          <w:marLeft w:val="640"/>
          <w:marRight w:val="0"/>
          <w:marTop w:val="0"/>
          <w:marBottom w:val="0"/>
          <w:divBdr>
            <w:top w:val="none" w:sz="0" w:space="0" w:color="auto"/>
            <w:left w:val="none" w:sz="0" w:space="0" w:color="auto"/>
            <w:bottom w:val="none" w:sz="0" w:space="0" w:color="auto"/>
            <w:right w:val="none" w:sz="0" w:space="0" w:color="auto"/>
          </w:divBdr>
        </w:div>
        <w:div w:id="1986936540">
          <w:marLeft w:val="640"/>
          <w:marRight w:val="0"/>
          <w:marTop w:val="0"/>
          <w:marBottom w:val="0"/>
          <w:divBdr>
            <w:top w:val="none" w:sz="0" w:space="0" w:color="auto"/>
            <w:left w:val="none" w:sz="0" w:space="0" w:color="auto"/>
            <w:bottom w:val="none" w:sz="0" w:space="0" w:color="auto"/>
            <w:right w:val="none" w:sz="0" w:space="0" w:color="auto"/>
          </w:divBdr>
        </w:div>
        <w:div w:id="1784809666">
          <w:marLeft w:val="640"/>
          <w:marRight w:val="0"/>
          <w:marTop w:val="0"/>
          <w:marBottom w:val="0"/>
          <w:divBdr>
            <w:top w:val="none" w:sz="0" w:space="0" w:color="auto"/>
            <w:left w:val="none" w:sz="0" w:space="0" w:color="auto"/>
            <w:bottom w:val="none" w:sz="0" w:space="0" w:color="auto"/>
            <w:right w:val="none" w:sz="0" w:space="0" w:color="auto"/>
          </w:divBdr>
        </w:div>
        <w:div w:id="1141070023">
          <w:marLeft w:val="640"/>
          <w:marRight w:val="0"/>
          <w:marTop w:val="0"/>
          <w:marBottom w:val="0"/>
          <w:divBdr>
            <w:top w:val="none" w:sz="0" w:space="0" w:color="auto"/>
            <w:left w:val="none" w:sz="0" w:space="0" w:color="auto"/>
            <w:bottom w:val="none" w:sz="0" w:space="0" w:color="auto"/>
            <w:right w:val="none" w:sz="0" w:space="0" w:color="auto"/>
          </w:divBdr>
        </w:div>
        <w:div w:id="303000045">
          <w:marLeft w:val="640"/>
          <w:marRight w:val="0"/>
          <w:marTop w:val="0"/>
          <w:marBottom w:val="0"/>
          <w:divBdr>
            <w:top w:val="none" w:sz="0" w:space="0" w:color="auto"/>
            <w:left w:val="none" w:sz="0" w:space="0" w:color="auto"/>
            <w:bottom w:val="none" w:sz="0" w:space="0" w:color="auto"/>
            <w:right w:val="none" w:sz="0" w:space="0" w:color="auto"/>
          </w:divBdr>
        </w:div>
        <w:div w:id="1399129506">
          <w:marLeft w:val="640"/>
          <w:marRight w:val="0"/>
          <w:marTop w:val="0"/>
          <w:marBottom w:val="0"/>
          <w:divBdr>
            <w:top w:val="none" w:sz="0" w:space="0" w:color="auto"/>
            <w:left w:val="none" w:sz="0" w:space="0" w:color="auto"/>
            <w:bottom w:val="none" w:sz="0" w:space="0" w:color="auto"/>
            <w:right w:val="none" w:sz="0" w:space="0" w:color="auto"/>
          </w:divBdr>
        </w:div>
        <w:div w:id="1565486086">
          <w:marLeft w:val="640"/>
          <w:marRight w:val="0"/>
          <w:marTop w:val="0"/>
          <w:marBottom w:val="0"/>
          <w:divBdr>
            <w:top w:val="none" w:sz="0" w:space="0" w:color="auto"/>
            <w:left w:val="none" w:sz="0" w:space="0" w:color="auto"/>
            <w:bottom w:val="none" w:sz="0" w:space="0" w:color="auto"/>
            <w:right w:val="none" w:sz="0" w:space="0" w:color="auto"/>
          </w:divBdr>
        </w:div>
        <w:div w:id="201721421">
          <w:marLeft w:val="640"/>
          <w:marRight w:val="0"/>
          <w:marTop w:val="0"/>
          <w:marBottom w:val="0"/>
          <w:divBdr>
            <w:top w:val="none" w:sz="0" w:space="0" w:color="auto"/>
            <w:left w:val="none" w:sz="0" w:space="0" w:color="auto"/>
            <w:bottom w:val="none" w:sz="0" w:space="0" w:color="auto"/>
            <w:right w:val="none" w:sz="0" w:space="0" w:color="auto"/>
          </w:divBdr>
        </w:div>
        <w:div w:id="411581902">
          <w:marLeft w:val="640"/>
          <w:marRight w:val="0"/>
          <w:marTop w:val="0"/>
          <w:marBottom w:val="0"/>
          <w:divBdr>
            <w:top w:val="none" w:sz="0" w:space="0" w:color="auto"/>
            <w:left w:val="none" w:sz="0" w:space="0" w:color="auto"/>
            <w:bottom w:val="none" w:sz="0" w:space="0" w:color="auto"/>
            <w:right w:val="none" w:sz="0" w:space="0" w:color="auto"/>
          </w:divBdr>
        </w:div>
        <w:div w:id="312224206">
          <w:marLeft w:val="640"/>
          <w:marRight w:val="0"/>
          <w:marTop w:val="0"/>
          <w:marBottom w:val="0"/>
          <w:divBdr>
            <w:top w:val="none" w:sz="0" w:space="0" w:color="auto"/>
            <w:left w:val="none" w:sz="0" w:space="0" w:color="auto"/>
            <w:bottom w:val="none" w:sz="0" w:space="0" w:color="auto"/>
            <w:right w:val="none" w:sz="0" w:space="0" w:color="auto"/>
          </w:divBdr>
        </w:div>
        <w:div w:id="1379629182">
          <w:marLeft w:val="640"/>
          <w:marRight w:val="0"/>
          <w:marTop w:val="0"/>
          <w:marBottom w:val="0"/>
          <w:divBdr>
            <w:top w:val="none" w:sz="0" w:space="0" w:color="auto"/>
            <w:left w:val="none" w:sz="0" w:space="0" w:color="auto"/>
            <w:bottom w:val="none" w:sz="0" w:space="0" w:color="auto"/>
            <w:right w:val="none" w:sz="0" w:space="0" w:color="auto"/>
          </w:divBdr>
        </w:div>
        <w:div w:id="1493714413">
          <w:marLeft w:val="640"/>
          <w:marRight w:val="0"/>
          <w:marTop w:val="0"/>
          <w:marBottom w:val="0"/>
          <w:divBdr>
            <w:top w:val="none" w:sz="0" w:space="0" w:color="auto"/>
            <w:left w:val="none" w:sz="0" w:space="0" w:color="auto"/>
            <w:bottom w:val="none" w:sz="0" w:space="0" w:color="auto"/>
            <w:right w:val="none" w:sz="0" w:space="0" w:color="auto"/>
          </w:divBdr>
        </w:div>
        <w:div w:id="909003844">
          <w:marLeft w:val="640"/>
          <w:marRight w:val="0"/>
          <w:marTop w:val="0"/>
          <w:marBottom w:val="0"/>
          <w:divBdr>
            <w:top w:val="none" w:sz="0" w:space="0" w:color="auto"/>
            <w:left w:val="none" w:sz="0" w:space="0" w:color="auto"/>
            <w:bottom w:val="none" w:sz="0" w:space="0" w:color="auto"/>
            <w:right w:val="none" w:sz="0" w:space="0" w:color="auto"/>
          </w:divBdr>
        </w:div>
        <w:div w:id="906645309">
          <w:marLeft w:val="640"/>
          <w:marRight w:val="0"/>
          <w:marTop w:val="0"/>
          <w:marBottom w:val="0"/>
          <w:divBdr>
            <w:top w:val="none" w:sz="0" w:space="0" w:color="auto"/>
            <w:left w:val="none" w:sz="0" w:space="0" w:color="auto"/>
            <w:bottom w:val="none" w:sz="0" w:space="0" w:color="auto"/>
            <w:right w:val="none" w:sz="0" w:space="0" w:color="auto"/>
          </w:divBdr>
        </w:div>
        <w:div w:id="1990399677">
          <w:marLeft w:val="640"/>
          <w:marRight w:val="0"/>
          <w:marTop w:val="0"/>
          <w:marBottom w:val="0"/>
          <w:divBdr>
            <w:top w:val="none" w:sz="0" w:space="0" w:color="auto"/>
            <w:left w:val="none" w:sz="0" w:space="0" w:color="auto"/>
            <w:bottom w:val="none" w:sz="0" w:space="0" w:color="auto"/>
            <w:right w:val="none" w:sz="0" w:space="0" w:color="auto"/>
          </w:divBdr>
        </w:div>
        <w:div w:id="745959147">
          <w:marLeft w:val="640"/>
          <w:marRight w:val="0"/>
          <w:marTop w:val="0"/>
          <w:marBottom w:val="0"/>
          <w:divBdr>
            <w:top w:val="none" w:sz="0" w:space="0" w:color="auto"/>
            <w:left w:val="none" w:sz="0" w:space="0" w:color="auto"/>
            <w:bottom w:val="none" w:sz="0" w:space="0" w:color="auto"/>
            <w:right w:val="none" w:sz="0" w:space="0" w:color="auto"/>
          </w:divBdr>
        </w:div>
        <w:div w:id="1181360534">
          <w:marLeft w:val="640"/>
          <w:marRight w:val="0"/>
          <w:marTop w:val="0"/>
          <w:marBottom w:val="0"/>
          <w:divBdr>
            <w:top w:val="none" w:sz="0" w:space="0" w:color="auto"/>
            <w:left w:val="none" w:sz="0" w:space="0" w:color="auto"/>
            <w:bottom w:val="none" w:sz="0" w:space="0" w:color="auto"/>
            <w:right w:val="none" w:sz="0" w:space="0" w:color="auto"/>
          </w:divBdr>
        </w:div>
        <w:div w:id="636182251">
          <w:marLeft w:val="640"/>
          <w:marRight w:val="0"/>
          <w:marTop w:val="0"/>
          <w:marBottom w:val="0"/>
          <w:divBdr>
            <w:top w:val="none" w:sz="0" w:space="0" w:color="auto"/>
            <w:left w:val="none" w:sz="0" w:space="0" w:color="auto"/>
            <w:bottom w:val="none" w:sz="0" w:space="0" w:color="auto"/>
            <w:right w:val="none" w:sz="0" w:space="0" w:color="auto"/>
          </w:divBdr>
        </w:div>
        <w:div w:id="941304011">
          <w:marLeft w:val="640"/>
          <w:marRight w:val="0"/>
          <w:marTop w:val="0"/>
          <w:marBottom w:val="0"/>
          <w:divBdr>
            <w:top w:val="none" w:sz="0" w:space="0" w:color="auto"/>
            <w:left w:val="none" w:sz="0" w:space="0" w:color="auto"/>
            <w:bottom w:val="none" w:sz="0" w:space="0" w:color="auto"/>
            <w:right w:val="none" w:sz="0" w:space="0" w:color="auto"/>
          </w:divBdr>
        </w:div>
        <w:div w:id="1710185158">
          <w:marLeft w:val="640"/>
          <w:marRight w:val="0"/>
          <w:marTop w:val="0"/>
          <w:marBottom w:val="0"/>
          <w:divBdr>
            <w:top w:val="none" w:sz="0" w:space="0" w:color="auto"/>
            <w:left w:val="none" w:sz="0" w:space="0" w:color="auto"/>
            <w:bottom w:val="none" w:sz="0" w:space="0" w:color="auto"/>
            <w:right w:val="none" w:sz="0" w:space="0" w:color="auto"/>
          </w:divBdr>
        </w:div>
        <w:div w:id="1380276822">
          <w:marLeft w:val="640"/>
          <w:marRight w:val="0"/>
          <w:marTop w:val="0"/>
          <w:marBottom w:val="0"/>
          <w:divBdr>
            <w:top w:val="none" w:sz="0" w:space="0" w:color="auto"/>
            <w:left w:val="none" w:sz="0" w:space="0" w:color="auto"/>
            <w:bottom w:val="none" w:sz="0" w:space="0" w:color="auto"/>
            <w:right w:val="none" w:sz="0" w:space="0" w:color="auto"/>
          </w:divBdr>
        </w:div>
        <w:div w:id="459762951">
          <w:marLeft w:val="640"/>
          <w:marRight w:val="0"/>
          <w:marTop w:val="0"/>
          <w:marBottom w:val="0"/>
          <w:divBdr>
            <w:top w:val="none" w:sz="0" w:space="0" w:color="auto"/>
            <w:left w:val="none" w:sz="0" w:space="0" w:color="auto"/>
            <w:bottom w:val="none" w:sz="0" w:space="0" w:color="auto"/>
            <w:right w:val="none" w:sz="0" w:space="0" w:color="auto"/>
          </w:divBdr>
        </w:div>
        <w:div w:id="779375178">
          <w:marLeft w:val="640"/>
          <w:marRight w:val="0"/>
          <w:marTop w:val="0"/>
          <w:marBottom w:val="0"/>
          <w:divBdr>
            <w:top w:val="none" w:sz="0" w:space="0" w:color="auto"/>
            <w:left w:val="none" w:sz="0" w:space="0" w:color="auto"/>
            <w:bottom w:val="none" w:sz="0" w:space="0" w:color="auto"/>
            <w:right w:val="none" w:sz="0" w:space="0" w:color="auto"/>
          </w:divBdr>
        </w:div>
        <w:div w:id="205073056">
          <w:marLeft w:val="640"/>
          <w:marRight w:val="0"/>
          <w:marTop w:val="0"/>
          <w:marBottom w:val="0"/>
          <w:divBdr>
            <w:top w:val="none" w:sz="0" w:space="0" w:color="auto"/>
            <w:left w:val="none" w:sz="0" w:space="0" w:color="auto"/>
            <w:bottom w:val="none" w:sz="0" w:space="0" w:color="auto"/>
            <w:right w:val="none" w:sz="0" w:space="0" w:color="auto"/>
          </w:divBdr>
        </w:div>
        <w:div w:id="1695108891">
          <w:marLeft w:val="640"/>
          <w:marRight w:val="0"/>
          <w:marTop w:val="0"/>
          <w:marBottom w:val="0"/>
          <w:divBdr>
            <w:top w:val="none" w:sz="0" w:space="0" w:color="auto"/>
            <w:left w:val="none" w:sz="0" w:space="0" w:color="auto"/>
            <w:bottom w:val="none" w:sz="0" w:space="0" w:color="auto"/>
            <w:right w:val="none" w:sz="0" w:space="0" w:color="auto"/>
          </w:divBdr>
        </w:div>
        <w:div w:id="927881507">
          <w:marLeft w:val="640"/>
          <w:marRight w:val="0"/>
          <w:marTop w:val="0"/>
          <w:marBottom w:val="0"/>
          <w:divBdr>
            <w:top w:val="none" w:sz="0" w:space="0" w:color="auto"/>
            <w:left w:val="none" w:sz="0" w:space="0" w:color="auto"/>
            <w:bottom w:val="none" w:sz="0" w:space="0" w:color="auto"/>
            <w:right w:val="none" w:sz="0" w:space="0" w:color="auto"/>
          </w:divBdr>
        </w:div>
        <w:div w:id="372316052">
          <w:marLeft w:val="640"/>
          <w:marRight w:val="0"/>
          <w:marTop w:val="0"/>
          <w:marBottom w:val="0"/>
          <w:divBdr>
            <w:top w:val="none" w:sz="0" w:space="0" w:color="auto"/>
            <w:left w:val="none" w:sz="0" w:space="0" w:color="auto"/>
            <w:bottom w:val="none" w:sz="0" w:space="0" w:color="auto"/>
            <w:right w:val="none" w:sz="0" w:space="0" w:color="auto"/>
          </w:divBdr>
        </w:div>
        <w:div w:id="789932836">
          <w:marLeft w:val="640"/>
          <w:marRight w:val="0"/>
          <w:marTop w:val="0"/>
          <w:marBottom w:val="0"/>
          <w:divBdr>
            <w:top w:val="none" w:sz="0" w:space="0" w:color="auto"/>
            <w:left w:val="none" w:sz="0" w:space="0" w:color="auto"/>
            <w:bottom w:val="none" w:sz="0" w:space="0" w:color="auto"/>
            <w:right w:val="none" w:sz="0" w:space="0" w:color="auto"/>
          </w:divBdr>
        </w:div>
        <w:div w:id="1793590751">
          <w:marLeft w:val="640"/>
          <w:marRight w:val="0"/>
          <w:marTop w:val="0"/>
          <w:marBottom w:val="0"/>
          <w:divBdr>
            <w:top w:val="none" w:sz="0" w:space="0" w:color="auto"/>
            <w:left w:val="none" w:sz="0" w:space="0" w:color="auto"/>
            <w:bottom w:val="none" w:sz="0" w:space="0" w:color="auto"/>
            <w:right w:val="none" w:sz="0" w:space="0" w:color="auto"/>
          </w:divBdr>
        </w:div>
        <w:div w:id="2170054">
          <w:marLeft w:val="640"/>
          <w:marRight w:val="0"/>
          <w:marTop w:val="0"/>
          <w:marBottom w:val="0"/>
          <w:divBdr>
            <w:top w:val="none" w:sz="0" w:space="0" w:color="auto"/>
            <w:left w:val="none" w:sz="0" w:space="0" w:color="auto"/>
            <w:bottom w:val="none" w:sz="0" w:space="0" w:color="auto"/>
            <w:right w:val="none" w:sz="0" w:space="0" w:color="auto"/>
          </w:divBdr>
        </w:div>
        <w:div w:id="1653871418">
          <w:marLeft w:val="640"/>
          <w:marRight w:val="0"/>
          <w:marTop w:val="0"/>
          <w:marBottom w:val="0"/>
          <w:divBdr>
            <w:top w:val="none" w:sz="0" w:space="0" w:color="auto"/>
            <w:left w:val="none" w:sz="0" w:space="0" w:color="auto"/>
            <w:bottom w:val="none" w:sz="0" w:space="0" w:color="auto"/>
            <w:right w:val="none" w:sz="0" w:space="0" w:color="auto"/>
          </w:divBdr>
        </w:div>
        <w:div w:id="270093422">
          <w:marLeft w:val="640"/>
          <w:marRight w:val="0"/>
          <w:marTop w:val="0"/>
          <w:marBottom w:val="0"/>
          <w:divBdr>
            <w:top w:val="none" w:sz="0" w:space="0" w:color="auto"/>
            <w:left w:val="none" w:sz="0" w:space="0" w:color="auto"/>
            <w:bottom w:val="none" w:sz="0" w:space="0" w:color="auto"/>
            <w:right w:val="none" w:sz="0" w:space="0" w:color="auto"/>
          </w:divBdr>
        </w:div>
        <w:div w:id="1038893891">
          <w:marLeft w:val="640"/>
          <w:marRight w:val="0"/>
          <w:marTop w:val="0"/>
          <w:marBottom w:val="0"/>
          <w:divBdr>
            <w:top w:val="none" w:sz="0" w:space="0" w:color="auto"/>
            <w:left w:val="none" w:sz="0" w:space="0" w:color="auto"/>
            <w:bottom w:val="none" w:sz="0" w:space="0" w:color="auto"/>
            <w:right w:val="none" w:sz="0" w:space="0" w:color="auto"/>
          </w:divBdr>
        </w:div>
        <w:div w:id="1529030549">
          <w:marLeft w:val="640"/>
          <w:marRight w:val="0"/>
          <w:marTop w:val="0"/>
          <w:marBottom w:val="0"/>
          <w:divBdr>
            <w:top w:val="none" w:sz="0" w:space="0" w:color="auto"/>
            <w:left w:val="none" w:sz="0" w:space="0" w:color="auto"/>
            <w:bottom w:val="none" w:sz="0" w:space="0" w:color="auto"/>
            <w:right w:val="none" w:sz="0" w:space="0" w:color="auto"/>
          </w:divBdr>
        </w:div>
        <w:div w:id="1247689245">
          <w:marLeft w:val="640"/>
          <w:marRight w:val="0"/>
          <w:marTop w:val="0"/>
          <w:marBottom w:val="0"/>
          <w:divBdr>
            <w:top w:val="none" w:sz="0" w:space="0" w:color="auto"/>
            <w:left w:val="none" w:sz="0" w:space="0" w:color="auto"/>
            <w:bottom w:val="none" w:sz="0" w:space="0" w:color="auto"/>
            <w:right w:val="none" w:sz="0" w:space="0" w:color="auto"/>
          </w:divBdr>
        </w:div>
        <w:div w:id="1256594179">
          <w:marLeft w:val="640"/>
          <w:marRight w:val="0"/>
          <w:marTop w:val="0"/>
          <w:marBottom w:val="0"/>
          <w:divBdr>
            <w:top w:val="none" w:sz="0" w:space="0" w:color="auto"/>
            <w:left w:val="none" w:sz="0" w:space="0" w:color="auto"/>
            <w:bottom w:val="none" w:sz="0" w:space="0" w:color="auto"/>
            <w:right w:val="none" w:sz="0" w:space="0" w:color="auto"/>
          </w:divBdr>
        </w:div>
        <w:div w:id="368604724">
          <w:marLeft w:val="640"/>
          <w:marRight w:val="0"/>
          <w:marTop w:val="0"/>
          <w:marBottom w:val="0"/>
          <w:divBdr>
            <w:top w:val="none" w:sz="0" w:space="0" w:color="auto"/>
            <w:left w:val="none" w:sz="0" w:space="0" w:color="auto"/>
            <w:bottom w:val="none" w:sz="0" w:space="0" w:color="auto"/>
            <w:right w:val="none" w:sz="0" w:space="0" w:color="auto"/>
          </w:divBdr>
        </w:div>
        <w:div w:id="1974673210">
          <w:marLeft w:val="640"/>
          <w:marRight w:val="0"/>
          <w:marTop w:val="0"/>
          <w:marBottom w:val="0"/>
          <w:divBdr>
            <w:top w:val="none" w:sz="0" w:space="0" w:color="auto"/>
            <w:left w:val="none" w:sz="0" w:space="0" w:color="auto"/>
            <w:bottom w:val="none" w:sz="0" w:space="0" w:color="auto"/>
            <w:right w:val="none" w:sz="0" w:space="0" w:color="auto"/>
          </w:divBdr>
        </w:div>
        <w:div w:id="2031175010">
          <w:marLeft w:val="640"/>
          <w:marRight w:val="0"/>
          <w:marTop w:val="0"/>
          <w:marBottom w:val="0"/>
          <w:divBdr>
            <w:top w:val="none" w:sz="0" w:space="0" w:color="auto"/>
            <w:left w:val="none" w:sz="0" w:space="0" w:color="auto"/>
            <w:bottom w:val="none" w:sz="0" w:space="0" w:color="auto"/>
            <w:right w:val="none" w:sz="0" w:space="0" w:color="auto"/>
          </w:divBdr>
        </w:div>
        <w:div w:id="704060728">
          <w:marLeft w:val="640"/>
          <w:marRight w:val="0"/>
          <w:marTop w:val="0"/>
          <w:marBottom w:val="0"/>
          <w:divBdr>
            <w:top w:val="none" w:sz="0" w:space="0" w:color="auto"/>
            <w:left w:val="none" w:sz="0" w:space="0" w:color="auto"/>
            <w:bottom w:val="none" w:sz="0" w:space="0" w:color="auto"/>
            <w:right w:val="none" w:sz="0" w:space="0" w:color="auto"/>
          </w:divBdr>
        </w:div>
        <w:div w:id="1428042360">
          <w:marLeft w:val="640"/>
          <w:marRight w:val="0"/>
          <w:marTop w:val="0"/>
          <w:marBottom w:val="0"/>
          <w:divBdr>
            <w:top w:val="none" w:sz="0" w:space="0" w:color="auto"/>
            <w:left w:val="none" w:sz="0" w:space="0" w:color="auto"/>
            <w:bottom w:val="none" w:sz="0" w:space="0" w:color="auto"/>
            <w:right w:val="none" w:sz="0" w:space="0" w:color="auto"/>
          </w:divBdr>
        </w:div>
        <w:div w:id="1471943471">
          <w:marLeft w:val="640"/>
          <w:marRight w:val="0"/>
          <w:marTop w:val="0"/>
          <w:marBottom w:val="0"/>
          <w:divBdr>
            <w:top w:val="none" w:sz="0" w:space="0" w:color="auto"/>
            <w:left w:val="none" w:sz="0" w:space="0" w:color="auto"/>
            <w:bottom w:val="none" w:sz="0" w:space="0" w:color="auto"/>
            <w:right w:val="none" w:sz="0" w:space="0" w:color="auto"/>
          </w:divBdr>
        </w:div>
        <w:div w:id="1307664071">
          <w:marLeft w:val="640"/>
          <w:marRight w:val="0"/>
          <w:marTop w:val="0"/>
          <w:marBottom w:val="0"/>
          <w:divBdr>
            <w:top w:val="none" w:sz="0" w:space="0" w:color="auto"/>
            <w:left w:val="none" w:sz="0" w:space="0" w:color="auto"/>
            <w:bottom w:val="none" w:sz="0" w:space="0" w:color="auto"/>
            <w:right w:val="none" w:sz="0" w:space="0" w:color="auto"/>
          </w:divBdr>
        </w:div>
        <w:div w:id="903415886">
          <w:marLeft w:val="640"/>
          <w:marRight w:val="0"/>
          <w:marTop w:val="0"/>
          <w:marBottom w:val="0"/>
          <w:divBdr>
            <w:top w:val="none" w:sz="0" w:space="0" w:color="auto"/>
            <w:left w:val="none" w:sz="0" w:space="0" w:color="auto"/>
            <w:bottom w:val="none" w:sz="0" w:space="0" w:color="auto"/>
            <w:right w:val="none" w:sz="0" w:space="0" w:color="auto"/>
          </w:divBdr>
        </w:div>
      </w:divsChild>
    </w:div>
    <w:div w:id="1545095416">
      <w:bodyDiv w:val="1"/>
      <w:marLeft w:val="0"/>
      <w:marRight w:val="0"/>
      <w:marTop w:val="0"/>
      <w:marBottom w:val="0"/>
      <w:divBdr>
        <w:top w:val="none" w:sz="0" w:space="0" w:color="auto"/>
        <w:left w:val="none" w:sz="0" w:space="0" w:color="auto"/>
        <w:bottom w:val="none" w:sz="0" w:space="0" w:color="auto"/>
        <w:right w:val="none" w:sz="0" w:space="0" w:color="auto"/>
      </w:divBdr>
    </w:div>
    <w:div w:id="1547373499">
      <w:bodyDiv w:val="1"/>
      <w:marLeft w:val="0"/>
      <w:marRight w:val="0"/>
      <w:marTop w:val="0"/>
      <w:marBottom w:val="0"/>
      <w:divBdr>
        <w:top w:val="none" w:sz="0" w:space="0" w:color="auto"/>
        <w:left w:val="none" w:sz="0" w:space="0" w:color="auto"/>
        <w:bottom w:val="none" w:sz="0" w:space="0" w:color="auto"/>
        <w:right w:val="none" w:sz="0" w:space="0" w:color="auto"/>
      </w:divBdr>
      <w:divsChild>
        <w:div w:id="1892961022">
          <w:marLeft w:val="640"/>
          <w:marRight w:val="0"/>
          <w:marTop w:val="0"/>
          <w:marBottom w:val="0"/>
          <w:divBdr>
            <w:top w:val="none" w:sz="0" w:space="0" w:color="auto"/>
            <w:left w:val="none" w:sz="0" w:space="0" w:color="auto"/>
            <w:bottom w:val="none" w:sz="0" w:space="0" w:color="auto"/>
            <w:right w:val="none" w:sz="0" w:space="0" w:color="auto"/>
          </w:divBdr>
        </w:div>
        <w:div w:id="1462843495">
          <w:marLeft w:val="640"/>
          <w:marRight w:val="0"/>
          <w:marTop w:val="0"/>
          <w:marBottom w:val="0"/>
          <w:divBdr>
            <w:top w:val="none" w:sz="0" w:space="0" w:color="auto"/>
            <w:left w:val="none" w:sz="0" w:space="0" w:color="auto"/>
            <w:bottom w:val="none" w:sz="0" w:space="0" w:color="auto"/>
            <w:right w:val="none" w:sz="0" w:space="0" w:color="auto"/>
          </w:divBdr>
        </w:div>
        <w:div w:id="1537541427">
          <w:marLeft w:val="640"/>
          <w:marRight w:val="0"/>
          <w:marTop w:val="0"/>
          <w:marBottom w:val="0"/>
          <w:divBdr>
            <w:top w:val="none" w:sz="0" w:space="0" w:color="auto"/>
            <w:left w:val="none" w:sz="0" w:space="0" w:color="auto"/>
            <w:bottom w:val="none" w:sz="0" w:space="0" w:color="auto"/>
            <w:right w:val="none" w:sz="0" w:space="0" w:color="auto"/>
          </w:divBdr>
        </w:div>
        <w:div w:id="1762529096">
          <w:marLeft w:val="640"/>
          <w:marRight w:val="0"/>
          <w:marTop w:val="0"/>
          <w:marBottom w:val="0"/>
          <w:divBdr>
            <w:top w:val="none" w:sz="0" w:space="0" w:color="auto"/>
            <w:left w:val="none" w:sz="0" w:space="0" w:color="auto"/>
            <w:bottom w:val="none" w:sz="0" w:space="0" w:color="auto"/>
            <w:right w:val="none" w:sz="0" w:space="0" w:color="auto"/>
          </w:divBdr>
        </w:div>
        <w:div w:id="867789591">
          <w:marLeft w:val="640"/>
          <w:marRight w:val="0"/>
          <w:marTop w:val="0"/>
          <w:marBottom w:val="0"/>
          <w:divBdr>
            <w:top w:val="none" w:sz="0" w:space="0" w:color="auto"/>
            <w:left w:val="none" w:sz="0" w:space="0" w:color="auto"/>
            <w:bottom w:val="none" w:sz="0" w:space="0" w:color="auto"/>
            <w:right w:val="none" w:sz="0" w:space="0" w:color="auto"/>
          </w:divBdr>
        </w:div>
        <w:div w:id="752435428">
          <w:marLeft w:val="640"/>
          <w:marRight w:val="0"/>
          <w:marTop w:val="0"/>
          <w:marBottom w:val="0"/>
          <w:divBdr>
            <w:top w:val="none" w:sz="0" w:space="0" w:color="auto"/>
            <w:left w:val="none" w:sz="0" w:space="0" w:color="auto"/>
            <w:bottom w:val="none" w:sz="0" w:space="0" w:color="auto"/>
            <w:right w:val="none" w:sz="0" w:space="0" w:color="auto"/>
          </w:divBdr>
        </w:div>
        <w:div w:id="1689214852">
          <w:marLeft w:val="640"/>
          <w:marRight w:val="0"/>
          <w:marTop w:val="0"/>
          <w:marBottom w:val="0"/>
          <w:divBdr>
            <w:top w:val="none" w:sz="0" w:space="0" w:color="auto"/>
            <w:left w:val="none" w:sz="0" w:space="0" w:color="auto"/>
            <w:bottom w:val="none" w:sz="0" w:space="0" w:color="auto"/>
            <w:right w:val="none" w:sz="0" w:space="0" w:color="auto"/>
          </w:divBdr>
        </w:div>
        <w:div w:id="724060198">
          <w:marLeft w:val="640"/>
          <w:marRight w:val="0"/>
          <w:marTop w:val="0"/>
          <w:marBottom w:val="0"/>
          <w:divBdr>
            <w:top w:val="none" w:sz="0" w:space="0" w:color="auto"/>
            <w:left w:val="none" w:sz="0" w:space="0" w:color="auto"/>
            <w:bottom w:val="none" w:sz="0" w:space="0" w:color="auto"/>
            <w:right w:val="none" w:sz="0" w:space="0" w:color="auto"/>
          </w:divBdr>
        </w:div>
        <w:div w:id="1269240012">
          <w:marLeft w:val="640"/>
          <w:marRight w:val="0"/>
          <w:marTop w:val="0"/>
          <w:marBottom w:val="0"/>
          <w:divBdr>
            <w:top w:val="none" w:sz="0" w:space="0" w:color="auto"/>
            <w:left w:val="none" w:sz="0" w:space="0" w:color="auto"/>
            <w:bottom w:val="none" w:sz="0" w:space="0" w:color="auto"/>
            <w:right w:val="none" w:sz="0" w:space="0" w:color="auto"/>
          </w:divBdr>
        </w:div>
        <w:div w:id="1956016069">
          <w:marLeft w:val="640"/>
          <w:marRight w:val="0"/>
          <w:marTop w:val="0"/>
          <w:marBottom w:val="0"/>
          <w:divBdr>
            <w:top w:val="none" w:sz="0" w:space="0" w:color="auto"/>
            <w:left w:val="none" w:sz="0" w:space="0" w:color="auto"/>
            <w:bottom w:val="none" w:sz="0" w:space="0" w:color="auto"/>
            <w:right w:val="none" w:sz="0" w:space="0" w:color="auto"/>
          </w:divBdr>
        </w:div>
        <w:div w:id="1506625025">
          <w:marLeft w:val="640"/>
          <w:marRight w:val="0"/>
          <w:marTop w:val="0"/>
          <w:marBottom w:val="0"/>
          <w:divBdr>
            <w:top w:val="none" w:sz="0" w:space="0" w:color="auto"/>
            <w:left w:val="none" w:sz="0" w:space="0" w:color="auto"/>
            <w:bottom w:val="none" w:sz="0" w:space="0" w:color="auto"/>
            <w:right w:val="none" w:sz="0" w:space="0" w:color="auto"/>
          </w:divBdr>
        </w:div>
        <w:div w:id="950168642">
          <w:marLeft w:val="640"/>
          <w:marRight w:val="0"/>
          <w:marTop w:val="0"/>
          <w:marBottom w:val="0"/>
          <w:divBdr>
            <w:top w:val="none" w:sz="0" w:space="0" w:color="auto"/>
            <w:left w:val="none" w:sz="0" w:space="0" w:color="auto"/>
            <w:bottom w:val="none" w:sz="0" w:space="0" w:color="auto"/>
            <w:right w:val="none" w:sz="0" w:space="0" w:color="auto"/>
          </w:divBdr>
        </w:div>
        <w:div w:id="235865244">
          <w:marLeft w:val="640"/>
          <w:marRight w:val="0"/>
          <w:marTop w:val="0"/>
          <w:marBottom w:val="0"/>
          <w:divBdr>
            <w:top w:val="none" w:sz="0" w:space="0" w:color="auto"/>
            <w:left w:val="none" w:sz="0" w:space="0" w:color="auto"/>
            <w:bottom w:val="none" w:sz="0" w:space="0" w:color="auto"/>
            <w:right w:val="none" w:sz="0" w:space="0" w:color="auto"/>
          </w:divBdr>
        </w:div>
        <w:div w:id="903687691">
          <w:marLeft w:val="640"/>
          <w:marRight w:val="0"/>
          <w:marTop w:val="0"/>
          <w:marBottom w:val="0"/>
          <w:divBdr>
            <w:top w:val="none" w:sz="0" w:space="0" w:color="auto"/>
            <w:left w:val="none" w:sz="0" w:space="0" w:color="auto"/>
            <w:bottom w:val="none" w:sz="0" w:space="0" w:color="auto"/>
            <w:right w:val="none" w:sz="0" w:space="0" w:color="auto"/>
          </w:divBdr>
        </w:div>
        <w:div w:id="360398904">
          <w:marLeft w:val="640"/>
          <w:marRight w:val="0"/>
          <w:marTop w:val="0"/>
          <w:marBottom w:val="0"/>
          <w:divBdr>
            <w:top w:val="none" w:sz="0" w:space="0" w:color="auto"/>
            <w:left w:val="none" w:sz="0" w:space="0" w:color="auto"/>
            <w:bottom w:val="none" w:sz="0" w:space="0" w:color="auto"/>
            <w:right w:val="none" w:sz="0" w:space="0" w:color="auto"/>
          </w:divBdr>
        </w:div>
        <w:div w:id="366490604">
          <w:marLeft w:val="640"/>
          <w:marRight w:val="0"/>
          <w:marTop w:val="0"/>
          <w:marBottom w:val="0"/>
          <w:divBdr>
            <w:top w:val="none" w:sz="0" w:space="0" w:color="auto"/>
            <w:left w:val="none" w:sz="0" w:space="0" w:color="auto"/>
            <w:bottom w:val="none" w:sz="0" w:space="0" w:color="auto"/>
            <w:right w:val="none" w:sz="0" w:space="0" w:color="auto"/>
          </w:divBdr>
        </w:div>
        <w:div w:id="2029288398">
          <w:marLeft w:val="640"/>
          <w:marRight w:val="0"/>
          <w:marTop w:val="0"/>
          <w:marBottom w:val="0"/>
          <w:divBdr>
            <w:top w:val="none" w:sz="0" w:space="0" w:color="auto"/>
            <w:left w:val="none" w:sz="0" w:space="0" w:color="auto"/>
            <w:bottom w:val="none" w:sz="0" w:space="0" w:color="auto"/>
            <w:right w:val="none" w:sz="0" w:space="0" w:color="auto"/>
          </w:divBdr>
        </w:div>
        <w:div w:id="727610052">
          <w:marLeft w:val="640"/>
          <w:marRight w:val="0"/>
          <w:marTop w:val="0"/>
          <w:marBottom w:val="0"/>
          <w:divBdr>
            <w:top w:val="none" w:sz="0" w:space="0" w:color="auto"/>
            <w:left w:val="none" w:sz="0" w:space="0" w:color="auto"/>
            <w:bottom w:val="none" w:sz="0" w:space="0" w:color="auto"/>
            <w:right w:val="none" w:sz="0" w:space="0" w:color="auto"/>
          </w:divBdr>
        </w:div>
        <w:div w:id="2082093545">
          <w:marLeft w:val="640"/>
          <w:marRight w:val="0"/>
          <w:marTop w:val="0"/>
          <w:marBottom w:val="0"/>
          <w:divBdr>
            <w:top w:val="none" w:sz="0" w:space="0" w:color="auto"/>
            <w:left w:val="none" w:sz="0" w:space="0" w:color="auto"/>
            <w:bottom w:val="none" w:sz="0" w:space="0" w:color="auto"/>
            <w:right w:val="none" w:sz="0" w:space="0" w:color="auto"/>
          </w:divBdr>
        </w:div>
        <w:div w:id="1088305066">
          <w:marLeft w:val="640"/>
          <w:marRight w:val="0"/>
          <w:marTop w:val="0"/>
          <w:marBottom w:val="0"/>
          <w:divBdr>
            <w:top w:val="none" w:sz="0" w:space="0" w:color="auto"/>
            <w:left w:val="none" w:sz="0" w:space="0" w:color="auto"/>
            <w:bottom w:val="none" w:sz="0" w:space="0" w:color="auto"/>
            <w:right w:val="none" w:sz="0" w:space="0" w:color="auto"/>
          </w:divBdr>
        </w:div>
        <w:div w:id="1159468494">
          <w:marLeft w:val="640"/>
          <w:marRight w:val="0"/>
          <w:marTop w:val="0"/>
          <w:marBottom w:val="0"/>
          <w:divBdr>
            <w:top w:val="none" w:sz="0" w:space="0" w:color="auto"/>
            <w:left w:val="none" w:sz="0" w:space="0" w:color="auto"/>
            <w:bottom w:val="none" w:sz="0" w:space="0" w:color="auto"/>
            <w:right w:val="none" w:sz="0" w:space="0" w:color="auto"/>
          </w:divBdr>
        </w:div>
        <w:div w:id="2005358506">
          <w:marLeft w:val="640"/>
          <w:marRight w:val="0"/>
          <w:marTop w:val="0"/>
          <w:marBottom w:val="0"/>
          <w:divBdr>
            <w:top w:val="none" w:sz="0" w:space="0" w:color="auto"/>
            <w:left w:val="none" w:sz="0" w:space="0" w:color="auto"/>
            <w:bottom w:val="none" w:sz="0" w:space="0" w:color="auto"/>
            <w:right w:val="none" w:sz="0" w:space="0" w:color="auto"/>
          </w:divBdr>
        </w:div>
        <w:div w:id="638614229">
          <w:marLeft w:val="640"/>
          <w:marRight w:val="0"/>
          <w:marTop w:val="0"/>
          <w:marBottom w:val="0"/>
          <w:divBdr>
            <w:top w:val="none" w:sz="0" w:space="0" w:color="auto"/>
            <w:left w:val="none" w:sz="0" w:space="0" w:color="auto"/>
            <w:bottom w:val="none" w:sz="0" w:space="0" w:color="auto"/>
            <w:right w:val="none" w:sz="0" w:space="0" w:color="auto"/>
          </w:divBdr>
        </w:div>
        <w:div w:id="11274210">
          <w:marLeft w:val="640"/>
          <w:marRight w:val="0"/>
          <w:marTop w:val="0"/>
          <w:marBottom w:val="0"/>
          <w:divBdr>
            <w:top w:val="none" w:sz="0" w:space="0" w:color="auto"/>
            <w:left w:val="none" w:sz="0" w:space="0" w:color="auto"/>
            <w:bottom w:val="none" w:sz="0" w:space="0" w:color="auto"/>
            <w:right w:val="none" w:sz="0" w:space="0" w:color="auto"/>
          </w:divBdr>
        </w:div>
        <w:div w:id="723142147">
          <w:marLeft w:val="640"/>
          <w:marRight w:val="0"/>
          <w:marTop w:val="0"/>
          <w:marBottom w:val="0"/>
          <w:divBdr>
            <w:top w:val="none" w:sz="0" w:space="0" w:color="auto"/>
            <w:left w:val="none" w:sz="0" w:space="0" w:color="auto"/>
            <w:bottom w:val="none" w:sz="0" w:space="0" w:color="auto"/>
            <w:right w:val="none" w:sz="0" w:space="0" w:color="auto"/>
          </w:divBdr>
        </w:div>
        <w:div w:id="505247734">
          <w:marLeft w:val="640"/>
          <w:marRight w:val="0"/>
          <w:marTop w:val="0"/>
          <w:marBottom w:val="0"/>
          <w:divBdr>
            <w:top w:val="none" w:sz="0" w:space="0" w:color="auto"/>
            <w:left w:val="none" w:sz="0" w:space="0" w:color="auto"/>
            <w:bottom w:val="none" w:sz="0" w:space="0" w:color="auto"/>
            <w:right w:val="none" w:sz="0" w:space="0" w:color="auto"/>
          </w:divBdr>
        </w:div>
        <w:div w:id="829370910">
          <w:marLeft w:val="640"/>
          <w:marRight w:val="0"/>
          <w:marTop w:val="0"/>
          <w:marBottom w:val="0"/>
          <w:divBdr>
            <w:top w:val="none" w:sz="0" w:space="0" w:color="auto"/>
            <w:left w:val="none" w:sz="0" w:space="0" w:color="auto"/>
            <w:bottom w:val="none" w:sz="0" w:space="0" w:color="auto"/>
            <w:right w:val="none" w:sz="0" w:space="0" w:color="auto"/>
          </w:divBdr>
        </w:div>
        <w:div w:id="1849902316">
          <w:marLeft w:val="640"/>
          <w:marRight w:val="0"/>
          <w:marTop w:val="0"/>
          <w:marBottom w:val="0"/>
          <w:divBdr>
            <w:top w:val="none" w:sz="0" w:space="0" w:color="auto"/>
            <w:left w:val="none" w:sz="0" w:space="0" w:color="auto"/>
            <w:bottom w:val="none" w:sz="0" w:space="0" w:color="auto"/>
            <w:right w:val="none" w:sz="0" w:space="0" w:color="auto"/>
          </w:divBdr>
        </w:div>
        <w:div w:id="992638744">
          <w:marLeft w:val="640"/>
          <w:marRight w:val="0"/>
          <w:marTop w:val="0"/>
          <w:marBottom w:val="0"/>
          <w:divBdr>
            <w:top w:val="none" w:sz="0" w:space="0" w:color="auto"/>
            <w:left w:val="none" w:sz="0" w:space="0" w:color="auto"/>
            <w:bottom w:val="none" w:sz="0" w:space="0" w:color="auto"/>
            <w:right w:val="none" w:sz="0" w:space="0" w:color="auto"/>
          </w:divBdr>
        </w:div>
        <w:div w:id="1447962764">
          <w:marLeft w:val="640"/>
          <w:marRight w:val="0"/>
          <w:marTop w:val="0"/>
          <w:marBottom w:val="0"/>
          <w:divBdr>
            <w:top w:val="none" w:sz="0" w:space="0" w:color="auto"/>
            <w:left w:val="none" w:sz="0" w:space="0" w:color="auto"/>
            <w:bottom w:val="none" w:sz="0" w:space="0" w:color="auto"/>
            <w:right w:val="none" w:sz="0" w:space="0" w:color="auto"/>
          </w:divBdr>
        </w:div>
        <w:div w:id="330838227">
          <w:marLeft w:val="640"/>
          <w:marRight w:val="0"/>
          <w:marTop w:val="0"/>
          <w:marBottom w:val="0"/>
          <w:divBdr>
            <w:top w:val="none" w:sz="0" w:space="0" w:color="auto"/>
            <w:left w:val="none" w:sz="0" w:space="0" w:color="auto"/>
            <w:bottom w:val="none" w:sz="0" w:space="0" w:color="auto"/>
            <w:right w:val="none" w:sz="0" w:space="0" w:color="auto"/>
          </w:divBdr>
        </w:div>
        <w:div w:id="202720070">
          <w:marLeft w:val="640"/>
          <w:marRight w:val="0"/>
          <w:marTop w:val="0"/>
          <w:marBottom w:val="0"/>
          <w:divBdr>
            <w:top w:val="none" w:sz="0" w:space="0" w:color="auto"/>
            <w:left w:val="none" w:sz="0" w:space="0" w:color="auto"/>
            <w:bottom w:val="none" w:sz="0" w:space="0" w:color="auto"/>
            <w:right w:val="none" w:sz="0" w:space="0" w:color="auto"/>
          </w:divBdr>
        </w:div>
        <w:div w:id="1308515522">
          <w:marLeft w:val="640"/>
          <w:marRight w:val="0"/>
          <w:marTop w:val="0"/>
          <w:marBottom w:val="0"/>
          <w:divBdr>
            <w:top w:val="none" w:sz="0" w:space="0" w:color="auto"/>
            <w:left w:val="none" w:sz="0" w:space="0" w:color="auto"/>
            <w:bottom w:val="none" w:sz="0" w:space="0" w:color="auto"/>
            <w:right w:val="none" w:sz="0" w:space="0" w:color="auto"/>
          </w:divBdr>
        </w:div>
        <w:div w:id="1750417447">
          <w:marLeft w:val="640"/>
          <w:marRight w:val="0"/>
          <w:marTop w:val="0"/>
          <w:marBottom w:val="0"/>
          <w:divBdr>
            <w:top w:val="none" w:sz="0" w:space="0" w:color="auto"/>
            <w:left w:val="none" w:sz="0" w:space="0" w:color="auto"/>
            <w:bottom w:val="none" w:sz="0" w:space="0" w:color="auto"/>
            <w:right w:val="none" w:sz="0" w:space="0" w:color="auto"/>
          </w:divBdr>
        </w:div>
        <w:div w:id="889802102">
          <w:marLeft w:val="640"/>
          <w:marRight w:val="0"/>
          <w:marTop w:val="0"/>
          <w:marBottom w:val="0"/>
          <w:divBdr>
            <w:top w:val="none" w:sz="0" w:space="0" w:color="auto"/>
            <w:left w:val="none" w:sz="0" w:space="0" w:color="auto"/>
            <w:bottom w:val="none" w:sz="0" w:space="0" w:color="auto"/>
            <w:right w:val="none" w:sz="0" w:space="0" w:color="auto"/>
          </w:divBdr>
        </w:div>
        <w:div w:id="148206277">
          <w:marLeft w:val="640"/>
          <w:marRight w:val="0"/>
          <w:marTop w:val="0"/>
          <w:marBottom w:val="0"/>
          <w:divBdr>
            <w:top w:val="none" w:sz="0" w:space="0" w:color="auto"/>
            <w:left w:val="none" w:sz="0" w:space="0" w:color="auto"/>
            <w:bottom w:val="none" w:sz="0" w:space="0" w:color="auto"/>
            <w:right w:val="none" w:sz="0" w:space="0" w:color="auto"/>
          </w:divBdr>
        </w:div>
        <w:div w:id="1495143795">
          <w:marLeft w:val="640"/>
          <w:marRight w:val="0"/>
          <w:marTop w:val="0"/>
          <w:marBottom w:val="0"/>
          <w:divBdr>
            <w:top w:val="none" w:sz="0" w:space="0" w:color="auto"/>
            <w:left w:val="none" w:sz="0" w:space="0" w:color="auto"/>
            <w:bottom w:val="none" w:sz="0" w:space="0" w:color="auto"/>
            <w:right w:val="none" w:sz="0" w:space="0" w:color="auto"/>
          </w:divBdr>
        </w:div>
        <w:div w:id="439372198">
          <w:marLeft w:val="640"/>
          <w:marRight w:val="0"/>
          <w:marTop w:val="0"/>
          <w:marBottom w:val="0"/>
          <w:divBdr>
            <w:top w:val="none" w:sz="0" w:space="0" w:color="auto"/>
            <w:left w:val="none" w:sz="0" w:space="0" w:color="auto"/>
            <w:bottom w:val="none" w:sz="0" w:space="0" w:color="auto"/>
            <w:right w:val="none" w:sz="0" w:space="0" w:color="auto"/>
          </w:divBdr>
        </w:div>
        <w:div w:id="2073189811">
          <w:marLeft w:val="640"/>
          <w:marRight w:val="0"/>
          <w:marTop w:val="0"/>
          <w:marBottom w:val="0"/>
          <w:divBdr>
            <w:top w:val="none" w:sz="0" w:space="0" w:color="auto"/>
            <w:left w:val="none" w:sz="0" w:space="0" w:color="auto"/>
            <w:bottom w:val="none" w:sz="0" w:space="0" w:color="auto"/>
            <w:right w:val="none" w:sz="0" w:space="0" w:color="auto"/>
          </w:divBdr>
        </w:div>
        <w:div w:id="1266183453">
          <w:marLeft w:val="640"/>
          <w:marRight w:val="0"/>
          <w:marTop w:val="0"/>
          <w:marBottom w:val="0"/>
          <w:divBdr>
            <w:top w:val="none" w:sz="0" w:space="0" w:color="auto"/>
            <w:left w:val="none" w:sz="0" w:space="0" w:color="auto"/>
            <w:bottom w:val="none" w:sz="0" w:space="0" w:color="auto"/>
            <w:right w:val="none" w:sz="0" w:space="0" w:color="auto"/>
          </w:divBdr>
        </w:div>
        <w:div w:id="458230386">
          <w:marLeft w:val="640"/>
          <w:marRight w:val="0"/>
          <w:marTop w:val="0"/>
          <w:marBottom w:val="0"/>
          <w:divBdr>
            <w:top w:val="none" w:sz="0" w:space="0" w:color="auto"/>
            <w:left w:val="none" w:sz="0" w:space="0" w:color="auto"/>
            <w:bottom w:val="none" w:sz="0" w:space="0" w:color="auto"/>
            <w:right w:val="none" w:sz="0" w:space="0" w:color="auto"/>
          </w:divBdr>
        </w:div>
        <w:div w:id="2030523845">
          <w:marLeft w:val="640"/>
          <w:marRight w:val="0"/>
          <w:marTop w:val="0"/>
          <w:marBottom w:val="0"/>
          <w:divBdr>
            <w:top w:val="none" w:sz="0" w:space="0" w:color="auto"/>
            <w:left w:val="none" w:sz="0" w:space="0" w:color="auto"/>
            <w:bottom w:val="none" w:sz="0" w:space="0" w:color="auto"/>
            <w:right w:val="none" w:sz="0" w:space="0" w:color="auto"/>
          </w:divBdr>
        </w:div>
        <w:div w:id="202985054">
          <w:marLeft w:val="640"/>
          <w:marRight w:val="0"/>
          <w:marTop w:val="0"/>
          <w:marBottom w:val="0"/>
          <w:divBdr>
            <w:top w:val="none" w:sz="0" w:space="0" w:color="auto"/>
            <w:left w:val="none" w:sz="0" w:space="0" w:color="auto"/>
            <w:bottom w:val="none" w:sz="0" w:space="0" w:color="auto"/>
            <w:right w:val="none" w:sz="0" w:space="0" w:color="auto"/>
          </w:divBdr>
        </w:div>
        <w:div w:id="2011907753">
          <w:marLeft w:val="640"/>
          <w:marRight w:val="0"/>
          <w:marTop w:val="0"/>
          <w:marBottom w:val="0"/>
          <w:divBdr>
            <w:top w:val="none" w:sz="0" w:space="0" w:color="auto"/>
            <w:left w:val="none" w:sz="0" w:space="0" w:color="auto"/>
            <w:bottom w:val="none" w:sz="0" w:space="0" w:color="auto"/>
            <w:right w:val="none" w:sz="0" w:space="0" w:color="auto"/>
          </w:divBdr>
        </w:div>
        <w:div w:id="822089604">
          <w:marLeft w:val="640"/>
          <w:marRight w:val="0"/>
          <w:marTop w:val="0"/>
          <w:marBottom w:val="0"/>
          <w:divBdr>
            <w:top w:val="none" w:sz="0" w:space="0" w:color="auto"/>
            <w:left w:val="none" w:sz="0" w:space="0" w:color="auto"/>
            <w:bottom w:val="none" w:sz="0" w:space="0" w:color="auto"/>
            <w:right w:val="none" w:sz="0" w:space="0" w:color="auto"/>
          </w:divBdr>
        </w:div>
        <w:div w:id="1071073612">
          <w:marLeft w:val="640"/>
          <w:marRight w:val="0"/>
          <w:marTop w:val="0"/>
          <w:marBottom w:val="0"/>
          <w:divBdr>
            <w:top w:val="none" w:sz="0" w:space="0" w:color="auto"/>
            <w:left w:val="none" w:sz="0" w:space="0" w:color="auto"/>
            <w:bottom w:val="none" w:sz="0" w:space="0" w:color="auto"/>
            <w:right w:val="none" w:sz="0" w:space="0" w:color="auto"/>
          </w:divBdr>
        </w:div>
        <w:div w:id="1231189914">
          <w:marLeft w:val="640"/>
          <w:marRight w:val="0"/>
          <w:marTop w:val="0"/>
          <w:marBottom w:val="0"/>
          <w:divBdr>
            <w:top w:val="none" w:sz="0" w:space="0" w:color="auto"/>
            <w:left w:val="none" w:sz="0" w:space="0" w:color="auto"/>
            <w:bottom w:val="none" w:sz="0" w:space="0" w:color="auto"/>
            <w:right w:val="none" w:sz="0" w:space="0" w:color="auto"/>
          </w:divBdr>
        </w:div>
        <w:div w:id="361830337">
          <w:marLeft w:val="640"/>
          <w:marRight w:val="0"/>
          <w:marTop w:val="0"/>
          <w:marBottom w:val="0"/>
          <w:divBdr>
            <w:top w:val="none" w:sz="0" w:space="0" w:color="auto"/>
            <w:left w:val="none" w:sz="0" w:space="0" w:color="auto"/>
            <w:bottom w:val="none" w:sz="0" w:space="0" w:color="auto"/>
            <w:right w:val="none" w:sz="0" w:space="0" w:color="auto"/>
          </w:divBdr>
        </w:div>
        <w:div w:id="720592745">
          <w:marLeft w:val="640"/>
          <w:marRight w:val="0"/>
          <w:marTop w:val="0"/>
          <w:marBottom w:val="0"/>
          <w:divBdr>
            <w:top w:val="none" w:sz="0" w:space="0" w:color="auto"/>
            <w:left w:val="none" w:sz="0" w:space="0" w:color="auto"/>
            <w:bottom w:val="none" w:sz="0" w:space="0" w:color="auto"/>
            <w:right w:val="none" w:sz="0" w:space="0" w:color="auto"/>
          </w:divBdr>
        </w:div>
        <w:div w:id="933704404">
          <w:marLeft w:val="640"/>
          <w:marRight w:val="0"/>
          <w:marTop w:val="0"/>
          <w:marBottom w:val="0"/>
          <w:divBdr>
            <w:top w:val="none" w:sz="0" w:space="0" w:color="auto"/>
            <w:left w:val="none" w:sz="0" w:space="0" w:color="auto"/>
            <w:bottom w:val="none" w:sz="0" w:space="0" w:color="auto"/>
            <w:right w:val="none" w:sz="0" w:space="0" w:color="auto"/>
          </w:divBdr>
        </w:div>
        <w:div w:id="573661022">
          <w:marLeft w:val="640"/>
          <w:marRight w:val="0"/>
          <w:marTop w:val="0"/>
          <w:marBottom w:val="0"/>
          <w:divBdr>
            <w:top w:val="none" w:sz="0" w:space="0" w:color="auto"/>
            <w:left w:val="none" w:sz="0" w:space="0" w:color="auto"/>
            <w:bottom w:val="none" w:sz="0" w:space="0" w:color="auto"/>
            <w:right w:val="none" w:sz="0" w:space="0" w:color="auto"/>
          </w:divBdr>
        </w:div>
        <w:div w:id="1951426791">
          <w:marLeft w:val="640"/>
          <w:marRight w:val="0"/>
          <w:marTop w:val="0"/>
          <w:marBottom w:val="0"/>
          <w:divBdr>
            <w:top w:val="none" w:sz="0" w:space="0" w:color="auto"/>
            <w:left w:val="none" w:sz="0" w:space="0" w:color="auto"/>
            <w:bottom w:val="none" w:sz="0" w:space="0" w:color="auto"/>
            <w:right w:val="none" w:sz="0" w:space="0" w:color="auto"/>
          </w:divBdr>
        </w:div>
        <w:div w:id="281961894">
          <w:marLeft w:val="640"/>
          <w:marRight w:val="0"/>
          <w:marTop w:val="0"/>
          <w:marBottom w:val="0"/>
          <w:divBdr>
            <w:top w:val="none" w:sz="0" w:space="0" w:color="auto"/>
            <w:left w:val="none" w:sz="0" w:space="0" w:color="auto"/>
            <w:bottom w:val="none" w:sz="0" w:space="0" w:color="auto"/>
            <w:right w:val="none" w:sz="0" w:space="0" w:color="auto"/>
          </w:divBdr>
        </w:div>
        <w:div w:id="1505894940">
          <w:marLeft w:val="640"/>
          <w:marRight w:val="0"/>
          <w:marTop w:val="0"/>
          <w:marBottom w:val="0"/>
          <w:divBdr>
            <w:top w:val="none" w:sz="0" w:space="0" w:color="auto"/>
            <w:left w:val="none" w:sz="0" w:space="0" w:color="auto"/>
            <w:bottom w:val="none" w:sz="0" w:space="0" w:color="auto"/>
            <w:right w:val="none" w:sz="0" w:space="0" w:color="auto"/>
          </w:divBdr>
        </w:div>
        <w:div w:id="455759681">
          <w:marLeft w:val="640"/>
          <w:marRight w:val="0"/>
          <w:marTop w:val="0"/>
          <w:marBottom w:val="0"/>
          <w:divBdr>
            <w:top w:val="none" w:sz="0" w:space="0" w:color="auto"/>
            <w:left w:val="none" w:sz="0" w:space="0" w:color="auto"/>
            <w:bottom w:val="none" w:sz="0" w:space="0" w:color="auto"/>
            <w:right w:val="none" w:sz="0" w:space="0" w:color="auto"/>
          </w:divBdr>
        </w:div>
        <w:div w:id="1581672770">
          <w:marLeft w:val="640"/>
          <w:marRight w:val="0"/>
          <w:marTop w:val="0"/>
          <w:marBottom w:val="0"/>
          <w:divBdr>
            <w:top w:val="none" w:sz="0" w:space="0" w:color="auto"/>
            <w:left w:val="none" w:sz="0" w:space="0" w:color="auto"/>
            <w:bottom w:val="none" w:sz="0" w:space="0" w:color="auto"/>
            <w:right w:val="none" w:sz="0" w:space="0" w:color="auto"/>
          </w:divBdr>
        </w:div>
        <w:div w:id="2130782429">
          <w:marLeft w:val="640"/>
          <w:marRight w:val="0"/>
          <w:marTop w:val="0"/>
          <w:marBottom w:val="0"/>
          <w:divBdr>
            <w:top w:val="none" w:sz="0" w:space="0" w:color="auto"/>
            <w:left w:val="none" w:sz="0" w:space="0" w:color="auto"/>
            <w:bottom w:val="none" w:sz="0" w:space="0" w:color="auto"/>
            <w:right w:val="none" w:sz="0" w:space="0" w:color="auto"/>
          </w:divBdr>
        </w:div>
        <w:div w:id="1606309300">
          <w:marLeft w:val="640"/>
          <w:marRight w:val="0"/>
          <w:marTop w:val="0"/>
          <w:marBottom w:val="0"/>
          <w:divBdr>
            <w:top w:val="none" w:sz="0" w:space="0" w:color="auto"/>
            <w:left w:val="none" w:sz="0" w:space="0" w:color="auto"/>
            <w:bottom w:val="none" w:sz="0" w:space="0" w:color="auto"/>
            <w:right w:val="none" w:sz="0" w:space="0" w:color="auto"/>
          </w:divBdr>
        </w:div>
        <w:div w:id="168757857">
          <w:marLeft w:val="640"/>
          <w:marRight w:val="0"/>
          <w:marTop w:val="0"/>
          <w:marBottom w:val="0"/>
          <w:divBdr>
            <w:top w:val="none" w:sz="0" w:space="0" w:color="auto"/>
            <w:left w:val="none" w:sz="0" w:space="0" w:color="auto"/>
            <w:bottom w:val="none" w:sz="0" w:space="0" w:color="auto"/>
            <w:right w:val="none" w:sz="0" w:space="0" w:color="auto"/>
          </w:divBdr>
        </w:div>
        <w:div w:id="904678635">
          <w:marLeft w:val="640"/>
          <w:marRight w:val="0"/>
          <w:marTop w:val="0"/>
          <w:marBottom w:val="0"/>
          <w:divBdr>
            <w:top w:val="none" w:sz="0" w:space="0" w:color="auto"/>
            <w:left w:val="none" w:sz="0" w:space="0" w:color="auto"/>
            <w:bottom w:val="none" w:sz="0" w:space="0" w:color="auto"/>
            <w:right w:val="none" w:sz="0" w:space="0" w:color="auto"/>
          </w:divBdr>
        </w:div>
        <w:div w:id="1305311969">
          <w:marLeft w:val="640"/>
          <w:marRight w:val="0"/>
          <w:marTop w:val="0"/>
          <w:marBottom w:val="0"/>
          <w:divBdr>
            <w:top w:val="none" w:sz="0" w:space="0" w:color="auto"/>
            <w:left w:val="none" w:sz="0" w:space="0" w:color="auto"/>
            <w:bottom w:val="none" w:sz="0" w:space="0" w:color="auto"/>
            <w:right w:val="none" w:sz="0" w:space="0" w:color="auto"/>
          </w:divBdr>
        </w:div>
        <w:div w:id="86196418">
          <w:marLeft w:val="640"/>
          <w:marRight w:val="0"/>
          <w:marTop w:val="0"/>
          <w:marBottom w:val="0"/>
          <w:divBdr>
            <w:top w:val="none" w:sz="0" w:space="0" w:color="auto"/>
            <w:left w:val="none" w:sz="0" w:space="0" w:color="auto"/>
            <w:bottom w:val="none" w:sz="0" w:space="0" w:color="auto"/>
            <w:right w:val="none" w:sz="0" w:space="0" w:color="auto"/>
          </w:divBdr>
        </w:div>
        <w:div w:id="258027830">
          <w:marLeft w:val="640"/>
          <w:marRight w:val="0"/>
          <w:marTop w:val="0"/>
          <w:marBottom w:val="0"/>
          <w:divBdr>
            <w:top w:val="none" w:sz="0" w:space="0" w:color="auto"/>
            <w:left w:val="none" w:sz="0" w:space="0" w:color="auto"/>
            <w:bottom w:val="none" w:sz="0" w:space="0" w:color="auto"/>
            <w:right w:val="none" w:sz="0" w:space="0" w:color="auto"/>
          </w:divBdr>
        </w:div>
        <w:div w:id="954211889">
          <w:marLeft w:val="640"/>
          <w:marRight w:val="0"/>
          <w:marTop w:val="0"/>
          <w:marBottom w:val="0"/>
          <w:divBdr>
            <w:top w:val="none" w:sz="0" w:space="0" w:color="auto"/>
            <w:left w:val="none" w:sz="0" w:space="0" w:color="auto"/>
            <w:bottom w:val="none" w:sz="0" w:space="0" w:color="auto"/>
            <w:right w:val="none" w:sz="0" w:space="0" w:color="auto"/>
          </w:divBdr>
        </w:div>
        <w:div w:id="1482848299">
          <w:marLeft w:val="640"/>
          <w:marRight w:val="0"/>
          <w:marTop w:val="0"/>
          <w:marBottom w:val="0"/>
          <w:divBdr>
            <w:top w:val="none" w:sz="0" w:space="0" w:color="auto"/>
            <w:left w:val="none" w:sz="0" w:space="0" w:color="auto"/>
            <w:bottom w:val="none" w:sz="0" w:space="0" w:color="auto"/>
            <w:right w:val="none" w:sz="0" w:space="0" w:color="auto"/>
          </w:divBdr>
        </w:div>
        <w:div w:id="133104318">
          <w:marLeft w:val="640"/>
          <w:marRight w:val="0"/>
          <w:marTop w:val="0"/>
          <w:marBottom w:val="0"/>
          <w:divBdr>
            <w:top w:val="none" w:sz="0" w:space="0" w:color="auto"/>
            <w:left w:val="none" w:sz="0" w:space="0" w:color="auto"/>
            <w:bottom w:val="none" w:sz="0" w:space="0" w:color="auto"/>
            <w:right w:val="none" w:sz="0" w:space="0" w:color="auto"/>
          </w:divBdr>
        </w:div>
        <w:div w:id="1995449617">
          <w:marLeft w:val="640"/>
          <w:marRight w:val="0"/>
          <w:marTop w:val="0"/>
          <w:marBottom w:val="0"/>
          <w:divBdr>
            <w:top w:val="none" w:sz="0" w:space="0" w:color="auto"/>
            <w:left w:val="none" w:sz="0" w:space="0" w:color="auto"/>
            <w:bottom w:val="none" w:sz="0" w:space="0" w:color="auto"/>
            <w:right w:val="none" w:sz="0" w:space="0" w:color="auto"/>
          </w:divBdr>
        </w:div>
        <w:div w:id="1890414375">
          <w:marLeft w:val="640"/>
          <w:marRight w:val="0"/>
          <w:marTop w:val="0"/>
          <w:marBottom w:val="0"/>
          <w:divBdr>
            <w:top w:val="none" w:sz="0" w:space="0" w:color="auto"/>
            <w:left w:val="none" w:sz="0" w:space="0" w:color="auto"/>
            <w:bottom w:val="none" w:sz="0" w:space="0" w:color="auto"/>
            <w:right w:val="none" w:sz="0" w:space="0" w:color="auto"/>
          </w:divBdr>
        </w:div>
        <w:div w:id="1852452442">
          <w:marLeft w:val="640"/>
          <w:marRight w:val="0"/>
          <w:marTop w:val="0"/>
          <w:marBottom w:val="0"/>
          <w:divBdr>
            <w:top w:val="none" w:sz="0" w:space="0" w:color="auto"/>
            <w:left w:val="none" w:sz="0" w:space="0" w:color="auto"/>
            <w:bottom w:val="none" w:sz="0" w:space="0" w:color="auto"/>
            <w:right w:val="none" w:sz="0" w:space="0" w:color="auto"/>
          </w:divBdr>
        </w:div>
        <w:div w:id="148059498">
          <w:marLeft w:val="640"/>
          <w:marRight w:val="0"/>
          <w:marTop w:val="0"/>
          <w:marBottom w:val="0"/>
          <w:divBdr>
            <w:top w:val="none" w:sz="0" w:space="0" w:color="auto"/>
            <w:left w:val="none" w:sz="0" w:space="0" w:color="auto"/>
            <w:bottom w:val="none" w:sz="0" w:space="0" w:color="auto"/>
            <w:right w:val="none" w:sz="0" w:space="0" w:color="auto"/>
          </w:divBdr>
        </w:div>
        <w:div w:id="41293909">
          <w:marLeft w:val="640"/>
          <w:marRight w:val="0"/>
          <w:marTop w:val="0"/>
          <w:marBottom w:val="0"/>
          <w:divBdr>
            <w:top w:val="none" w:sz="0" w:space="0" w:color="auto"/>
            <w:left w:val="none" w:sz="0" w:space="0" w:color="auto"/>
            <w:bottom w:val="none" w:sz="0" w:space="0" w:color="auto"/>
            <w:right w:val="none" w:sz="0" w:space="0" w:color="auto"/>
          </w:divBdr>
        </w:div>
        <w:div w:id="472606449">
          <w:marLeft w:val="640"/>
          <w:marRight w:val="0"/>
          <w:marTop w:val="0"/>
          <w:marBottom w:val="0"/>
          <w:divBdr>
            <w:top w:val="none" w:sz="0" w:space="0" w:color="auto"/>
            <w:left w:val="none" w:sz="0" w:space="0" w:color="auto"/>
            <w:bottom w:val="none" w:sz="0" w:space="0" w:color="auto"/>
            <w:right w:val="none" w:sz="0" w:space="0" w:color="auto"/>
          </w:divBdr>
        </w:div>
        <w:div w:id="459998439">
          <w:marLeft w:val="640"/>
          <w:marRight w:val="0"/>
          <w:marTop w:val="0"/>
          <w:marBottom w:val="0"/>
          <w:divBdr>
            <w:top w:val="none" w:sz="0" w:space="0" w:color="auto"/>
            <w:left w:val="none" w:sz="0" w:space="0" w:color="auto"/>
            <w:bottom w:val="none" w:sz="0" w:space="0" w:color="auto"/>
            <w:right w:val="none" w:sz="0" w:space="0" w:color="auto"/>
          </w:divBdr>
        </w:div>
        <w:div w:id="781458920">
          <w:marLeft w:val="640"/>
          <w:marRight w:val="0"/>
          <w:marTop w:val="0"/>
          <w:marBottom w:val="0"/>
          <w:divBdr>
            <w:top w:val="none" w:sz="0" w:space="0" w:color="auto"/>
            <w:left w:val="none" w:sz="0" w:space="0" w:color="auto"/>
            <w:bottom w:val="none" w:sz="0" w:space="0" w:color="auto"/>
            <w:right w:val="none" w:sz="0" w:space="0" w:color="auto"/>
          </w:divBdr>
        </w:div>
        <w:div w:id="1189873927">
          <w:marLeft w:val="640"/>
          <w:marRight w:val="0"/>
          <w:marTop w:val="0"/>
          <w:marBottom w:val="0"/>
          <w:divBdr>
            <w:top w:val="none" w:sz="0" w:space="0" w:color="auto"/>
            <w:left w:val="none" w:sz="0" w:space="0" w:color="auto"/>
            <w:bottom w:val="none" w:sz="0" w:space="0" w:color="auto"/>
            <w:right w:val="none" w:sz="0" w:space="0" w:color="auto"/>
          </w:divBdr>
        </w:div>
        <w:div w:id="1516069637">
          <w:marLeft w:val="640"/>
          <w:marRight w:val="0"/>
          <w:marTop w:val="0"/>
          <w:marBottom w:val="0"/>
          <w:divBdr>
            <w:top w:val="none" w:sz="0" w:space="0" w:color="auto"/>
            <w:left w:val="none" w:sz="0" w:space="0" w:color="auto"/>
            <w:bottom w:val="none" w:sz="0" w:space="0" w:color="auto"/>
            <w:right w:val="none" w:sz="0" w:space="0" w:color="auto"/>
          </w:divBdr>
        </w:div>
        <w:div w:id="104889678">
          <w:marLeft w:val="640"/>
          <w:marRight w:val="0"/>
          <w:marTop w:val="0"/>
          <w:marBottom w:val="0"/>
          <w:divBdr>
            <w:top w:val="none" w:sz="0" w:space="0" w:color="auto"/>
            <w:left w:val="none" w:sz="0" w:space="0" w:color="auto"/>
            <w:bottom w:val="none" w:sz="0" w:space="0" w:color="auto"/>
            <w:right w:val="none" w:sz="0" w:space="0" w:color="auto"/>
          </w:divBdr>
        </w:div>
        <w:div w:id="73939232">
          <w:marLeft w:val="640"/>
          <w:marRight w:val="0"/>
          <w:marTop w:val="0"/>
          <w:marBottom w:val="0"/>
          <w:divBdr>
            <w:top w:val="none" w:sz="0" w:space="0" w:color="auto"/>
            <w:left w:val="none" w:sz="0" w:space="0" w:color="auto"/>
            <w:bottom w:val="none" w:sz="0" w:space="0" w:color="auto"/>
            <w:right w:val="none" w:sz="0" w:space="0" w:color="auto"/>
          </w:divBdr>
        </w:div>
        <w:div w:id="814027341">
          <w:marLeft w:val="640"/>
          <w:marRight w:val="0"/>
          <w:marTop w:val="0"/>
          <w:marBottom w:val="0"/>
          <w:divBdr>
            <w:top w:val="none" w:sz="0" w:space="0" w:color="auto"/>
            <w:left w:val="none" w:sz="0" w:space="0" w:color="auto"/>
            <w:bottom w:val="none" w:sz="0" w:space="0" w:color="auto"/>
            <w:right w:val="none" w:sz="0" w:space="0" w:color="auto"/>
          </w:divBdr>
        </w:div>
        <w:div w:id="1406147140">
          <w:marLeft w:val="640"/>
          <w:marRight w:val="0"/>
          <w:marTop w:val="0"/>
          <w:marBottom w:val="0"/>
          <w:divBdr>
            <w:top w:val="none" w:sz="0" w:space="0" w:color="auto"/>
            <w:left w:val="none" w:sz="0" w:space="0" w:color="auto"/>
            <w:bottom w:val="none" w:sz="0" w:space="0" w:color="auto"/>
            <w:right w:val="none" w:sz="0" w:space="0" w:color="auto"/>
          </w:divBdr>
        </w:div>
        <w:div w:id="181627184">
          <w:marLeft w:val="640"/>
          <w:marRight w:val="0"/>
          <w:marTop w:val="0"/>
          <w:marBottom w:val="0"/>
          <w:divBdr>
            <w:top w:val="none" w:sz="0" w:space="0" w:color="auto"/>
            <w:left w:val="none" w:sz="0" w:space="0" w:color="auto"/>
            <w:bottom w:val="none" w:sz="0" w:space="0" w:color="auto"/>
            <w:right w:val="none" w:sz="0" w:space="0" w:color="auto"/>
          </w:divBdr>
        </w:div>
        <w:div w:id="1603294626">
          <w:marLeft w:val="640"/>
          <w:marRight w:val="0"/>
          <w:marTop w:val="0"/>
          <w:marBottom w:val="0"/>
          <w:divBdr>
            <w:top w:val="none" w:sz="0" w:space="0" w:color="auto"/>
            <w:left w:val="none" w:sz="0" w:space="0" w:color="auto"/>
            <w:bottom w:val="none" w:sz="0" w:space="0" w:color="auto"/>
            <w:right w:val="none" w:sz="0" w:space="0" w:color="auto"/>
          </w:divBdr>
        </w:div>
        <w:div w:id="635837104">
          <w:marLeft w:val="640"/>
          <w:marRight w:val="0"/>
          <w:marTop w:val="0"/>
          <w:marBottom w:val="0"/>
          <w:divBdr>
            <w:top w:val="none" w:sz="0" w:space="0" w:color="auto"/>
            <w:left w:val="none" w:sz="0" w:space="0" w:color="auto"/>
            <w:bottom w:val="none" w:sz="0" w:space="0" w:color="auto"/>
            <w:right w:val="none" w:sz="0" w:space="0" w:color="auto"/>
          </w:divBdr>
        </w:div>
        <w:div w:id="1797026221">
          <w:marLeft w:val="640"/>
          <w:marRight w:val="0"/>
          <w:marTop w:val="0"/>
          <w:marBottom w:val="0"/>
          <w:divBdr>
            <w:top w:val="none" w:sz="0" w:space="0" w:color="auto"/>
            <w:left w:val="none" w:sz="0" w:space="0" w:color="auto"/>
            <w:bottom w:val="none" w:sz="0" w:space="0" w:color="auto"/>
            <w:right w:val="none" w:sz="0" w:space="0" w:color="auto"/>
          </w:divBdr>
        </w:div>
        <w:div w:id="643125746">
          <w:marLeft w:val="640"/>
          <w:marRight w:val="0"/>
          <w:marTop w:val="0"/>
          <w:marBottom w:val="0"/>
          <w:divBdr>
            <w:top w:val="none" w:sz="0" w:space="0" w:color="auto"/>
            <w:left w:val="none" w:sz="0" w:space="0" w:color="auto"/>
            <w:bottom w:val="none" w:sz="0" w:space="0" w:color="auto"/>
            <w:right w:val="none" w:sz="0" w:space="0" w:color="auto"/>
          </w:divBdr>
        </w:div>
        <w:div w:id="916789863">
          <w:marLeft w:val="640"/>
          <w:marRight w:val="0"/>
          <w:marTop w:val="0"/>
          <w:marBottom w:val="0"/>
          <w:divBdr>
            <w:top w:val="none" w:sz="0" w:space="0" w:color="auto"/>
            <w:left w:val="none" w:sz="0" w:space="0" w:color="auto"/>
            <w:bottom w:val="none" w:sz="0" w:space="0" w:color="auto"/>
            <w:right w:val="none" w:sz="0" w:space="0" w:color="auto"/>
          </w:divBdr>
        </w:div>
        <w:div w:id="1567373008">
          <w:marLeft w:val="640"/>
          <w:marRight w:val="0"/>
          <w:marTop w:val="0"/>
          <w:marBottom w:val="0"/>
          <w:divBdr>
            <w:top w:val="none" w:sz="0" w:space="0" w:color="auto"/>
            <w:left w:val="none" w:sz="0" w:space="0" w:color="auto"/>
            <w:bottom w:val="none" w:sz="0" w:space="0" w:color="auto"/>
            <w:right w:val="none" w:sz="0" w:space="0" w:color="auto"/>
          </w:divBdr>
        </w:div>
        <w:div w:id="1279534088">
          <w:marLeft w:val="640"/>
          <w:marRight w:val="0"/>
          <w:marTop w:val="0"/>
          <w:marBottom w:val="0"/>
          <w:divBdr>
            <w:top w:val="none" w:sz="0" w:space="0" w:color="auto"/>
            <w:left w:val="none" w:sz="0" w:space="0" w:color="auto"/>
            <w:bottom w:val="none" w:sz="0" w:space="0" w:color="auto"/>
            <w:right w:val="none" w:sz="0" w:space="0" w:color="auto"/>
          </w:divBdr>
        </w:div>
        <w:div w:id="978993086">
          <w:marLeft w:val="640"/>
          <w:marRight w:val="0"/>
          <w:marTop w:val="0"/>
          <w:marBottom w:val="0"/>
          <w:divBdr>
            <w:top w:val="none" w:sz="0" w:space="0" w:color="auto"/>
            <w:left w:val="none" w:sz="0" w:space="0" w:color="auto"/>
            <w:bottom w:val="none" w:sz="0" w:space="0" w:color="auto"/>
            <w:right w:val="none" w:sz="0" w:space="0" w:color="auto"/>
          </w:divBdr>
        </w:div>
        <w:div w:id="839658481">
          <w:marLeft w:val="640"/>
          <w:marRight w:val="0"/>
          <w:marTop w:val="0"/>
          <w:marBottom w:val="0"/>
          <w:divBdr>
            <w:top w:val="none" w:sz="0" w:space="0" w:color="auto"/>
            <w:left w:val="none" w:sz="0" w:space="0" w:color="auto"/>
            <w:bottom w:val="none" w:sz="0" w:space="0" w:color="auto"/>
            <w:right w:val="none" w:sz="0" w:space="0" w:color="auto"/>
          </w:divBdr>
        </w:div>
        <w:div w:id="2140755613">
          <w:marLeft w:val="640"/>
          <w:marRight w:val="0"/>
          <w:marTop w:val="0"/>
          <w:marBottom w:val="0"/>
          <w:divBdr>
            <w:top w:val="none" w:sz="0" w:space="0" w:color="auto"/>
            <w:left w:val="none" w:sz="0" w:space="0" w:color="auto"/>
            <w:bottom w:val="none" w:sz="0" w:space="0" w:color="auto"/>
            <w:right w:val="none" w:sz="0" w:space="0" w:color="auto"/>
          </w:divBdr>
        </w:div>
        <w:div w:id="1190948389">
          <w:marLeft w:val="640"/>
          <w:marRight w:val="0"/>
          <w:marTop w:val="0"/>
          <w:marBottom w:val="0"/>
          <w:divBdr>
            <w:top w:val="none" w:sz="0" w:space="0" w:color="auto"/>
            <w:left w:val="none" w:sz="0" w:space="0" w:color="auto"/>
            <w:bottom w:val="none" w:sz="0" w:space="0" w:color="auto"/>
            <w:right w:val="none" w:sz="0" w:space="0" w:color="auto"/>
          </w:divBdr>
        </w:div>
        <w:div w:id="1779056517">
          <w:marLeft w:val="640"/>
          <w:marRight w:val="0"/>
          <w:marTop w:val="0"/>
          <w:marBottom w:val="0"/>
          <w:divBdr>
            <w:top w:val="none" w:sz="0" w:space="0" w:color="auto"/>
            <w:left w:val="none" w:sz="0" w:space="0" w:color="auto"/>
            <w:bottom w:val="none" w:sz="0" w:space="0" w:color="auto"/>
            <w:right w:val="none" w:sz="0" w:space="0" w:color="auto"/>
          </w:divBdr>
        </w:div>
        <w:div w:id="329257727">
          <w:marLeft w:val="640"/>
          <w:marRight w:val="0"/>
          <w:marTop w:val="0"/>
          <w:marBottom w:val="0"/>
          <w:divBdr>
            <w:top w:val="none" w:sz="0" w:space="0" w:color="auto"/>
            <w:left w:val="none" w:sz="0" w:space="0" w:color="auto"/>
            <w:bottom w:val="none" w:sz="0" w:space="0" w:color="auto"/>
            <w:right w:val="none" w:sz="0" w:space="0" w:color="auto"/>
          </w:divBdr>
        </w:div>
        <w:div w:id="172647469">
          <w:marLeft w:val="640"/>
          <w:marRight w:val="0"/>
          <w:marTop w:val="0"/>
          <w:marBottom w:val="0"/>
          <w:divBdr>
            <w:top w:val="none" w:sz="0" w:space="0" w:color="auto"/>
            <w:left w:val="none" w:sz="0" w:space="0" w:color="auto"/>
            <w:bottom w:val="none" w:sz="0" w:space="0" w:color="auto"/>
            <w:right w:val="none" w:sz="0" w:space="0" w:color="auto"/>
          </w:divBdr>
        </w:div>
        <w:div w:id="1983852040">
          <w:marLeft w:val="640"/>
          <w:marRight w:val="0"/>
          <w:marTop w:val="0"/>
          <w:marBottom w:val="0"/>
          <w:divBdr>
            <w:top w:val="none" w:sz="0" w:space="0" w:color="auto"/>
            <w:left w:val="none" w:sz="0" w:space="0" w:color="auto"/>
            <w:bottom w:val="none" w:sz="0" w:space="0" w:color="auto"/>
            <w:right w:val="none" w:sz="0" w:space="0" w:color="auto"/>
          </w:divBdr>
        </w:div>
        <w:div w:id="1773823246">
          <w:marLeft w:val="640"/>
          <w:marRight w:val="0"/>
          <w:marTop w:val="0"/>
          <w:marBottom w:val="0"/>
          <w:divBdr>
            <w:top w:val="none" w:sz="0" w:space="0" w:color="auto"/>
            <w:left w:val="none" w:sz="0" w:space="0" w:color="auto"/>
            <w:bottom w:val="none" w:sz="0" w:space="0" w:color="auto"/>
            <w:right w:val="none" w:sz="0" w:space="0" w:color="auto"/>
          </w:divBdr>
        </w:div>
        <w:div w:id="1962762223">
          <w:marLeft w:val="640"/>
          <w:marRight w:val="0"/>
          <w:marTop w:val="0"/>
          <w:marBottom w:val="0"/>
          <w:divBdr>
            <w:top w:val="none" w:sz="0" w:space="0" w:color="auto"/>
            <w:left w:val="none" w:sz="0" w:space="0" w:color="auto"/>
            <w:bottom w:val="none" w:sz="0" w:space="0" w:color="auto"/>
            <w:right w:val="none" w:sz="0" w:space="0" w:color="auto"/>
          </w:divBdr>
        </w:div>
        <w:div w:id="2137487552">
          <w:marLeft w:val="640"/>
          <w:marRight w:val="0"/>
          <w:marTop w:val="0"/>
          <w:marBottom w:val="0"/>
          <w:divBdr>
            <w:top w:val="none" w:sz="0" w:space="0" w:color="auto"/>
            <w:left w:val="none" w:sz="0" w:space="0" w:color="auto"/>
            <w:bottom w:val="none" w:sz="0" w:space="0" w:color="auto"/>
            <w:right w:val="none" w:sz="0" w:space="0" w:color="auto"/>
          </w:divBdr>
        </w:div>
        <w:div w:id="557203922">
          <w:marLeft w:val="640"/>
          <w:marRight w:val="0"/>
          <w:marTop w:val="0"/>
          <w:marBottom w:val="0"/>
          <w:divBdr>
            <w:top w:val="none" w:sz="0" w:space="0" w:color="auto"/>
            <w:left w:val="none" w:sz="0" w:space="0" w:color="auto"/>
            <w:bottom w:val="none" w:sz="0" w:space="0" w:color="auto"/>
            <w:right w:val="none" w:sz="0" w:space="0" w:color="auto"/>
          </w:divBdr>
        </w:div>
        <w:div w:id="175117586">
          <w:marLeft w:val="640"/>
          <w:marRight w:val="0"/>
          <w:marTop w:val="0"/>
          <w:marBottom w:val="0"/>
          <w:divBdr>
            <w:top w:val="none" w:sz="0" w:space="0" w:color="auto"/>
            <w:left w:val="none" w:sz="0" w:space="0" w:color="auto"/>
            <w:bottom w:val="none" w:sz="0" w:space="0" w:color="auto"/>
            <w:right w:val="none" w:sz="0" w:space="0" w:color="auto"/>
          </w:divBdr>
        </w:div>
        <w:div w:id="109931843">
          <w:marLeft w:val="640"/>
          <w:marRight w:val="0"/>
          <w:marTop w:val="0"/>
          <w:marBottom w:val="0"/>
          <w:divBdr>
            <w:top w:val="none" w:sz="0" w:space="0" w:color="auto"/>
            <w:left w:val="none" w:sz="0" w:space="0" w:color="auto"/>
            <w:bottom w:val="none" w:sz="0" w:space="0" w:color="auto"/>
            <w:right w:val="none" w:sz="0" w:space="0" w:color="auto"/>
          </w:divBdr>
        </w:div>
        <w:div w:id="955869623">
          <w:marLeft w:val="640"/>
          <w:marRight w:val="0"/>
          <w:marTop w:val="0"/>
          <w:marBottom w:val="0"/>
          <w:divBdr>
            <w:top w:val="none" w:sz="0" w:space="0" w:color="auto"/>
            <w:left w:val="none" w:sz="0" w:space="0" w:color="auto"/>
            <w:bottom w:val="none" w:sz="0" w:space="0" w:color="auto"/>
            <w:right w:val="none" w:sz="0" w:space="0" w:color="auto"/>
          </w:divBdr>
        </w:div>
        <w:div w:id="1826428834">
          <w:marLeft w:val="640"/>
          <w:marRight w:val="0"/>
          <w:marTop w:val="0"/>
          <w:marBottom w:val="0"/>
          <w:divBdr>
            <w:top w:val="none" w:sz="0" w:space="0" w:color="auto"/>
            <w:left w:val="none" w:sz="0" w:space="0" w:color="auto"/>
            <w:bottom w:val="none" w:sz="0" w:space="0" w:color="auto"/>
            <w:right w:val="none" w:sz="0" w:space="0" w:color="auto"/>
          </w:divBdr>
        </w:div>
        <w:div w:id="710227880">
          <w:marLeft w:val="640"/>
          <w:marRight w:val="0"/>
          <w:marTop w:val="0"/>
          <w:marBottom w:val="0"/>
          <w:divBdr>
            <w:top w:val="none" w:sz="0" w:space="0" w:color="auto"/>
            <w:left w:val="none" w:sz="0" w:space="0" w:color="auto"/>
            <w:bottom w:val="none" w:sz="0" w:space="0" w:color="auto"/>
            <w:right w:val="none" w:sz="0" w:space="0" w:color="auto"/>
          </w:divBdr>
        </w:div>
        <w:div w:id="1962110493">
          <w:marLeft w:val="640"/>
          <w:marRight w:val="0"/>
          <w:marTop w:val="0"/>
          <w:marBottom w:val="0"/>
          <w:divBdr>
            <w:top w:val="none" w:sz="0" w:space="0" w:color="auto"/>
            <w:left w:val="none" w:sz="0" w:space="0" w:color="auto"/>
            <w:bottom w:val="none" w:sz="0" w:space="0" w:color="auto"/>
            <w:right w:val="none" w:sz="0" w:space="0" w:color="auto"/>
          </w:divBdr>
        </w:div>
        <w:div w:id="1573738182">
          <w:marLeft w:val="640"/>
          <w:marRight w:val="0"/>
          <w:marTop w:val="0"/>
          <w:marBottom w:val="0"/>
          <w:divBdr>
            <w:top w:val="none" w:sz="0" w:space="0" w:color="auto"/>
            <w:left w:val="none" w:sz="0" w:space="0" w:color="auto"/>
            <w:bottom w:val="none" w:sz="0" w:space="0" w:color="auto"/>
            <w:right w:val="none" w:sz="0" w:space="0" w:color="auto"/>
          </w:divBdr>
        </w:div>
        <w:div w:id="1247422521">
          <w:marLeft w:val="640"/>
          <w:marRight w:val="0"/>
          <w:marTop w:val="0"/>
          <w:marBottom w:val="0"/>
          <w:divBdr>
            <w:top w:val="none" w:sz="0" w:space="0" w:color="auto"/>
            <w:left w:val="none" w:sz="0" w:space="0" w:color="auto"/>
            <w:bottom w:val="none" w:sz="0" w:space="0" w:color="auto"/>
            <w:right w:val="none" w:sz="0" w:space="0" w:color="auto"/>
          </w:divBdr>
        </w:div>
        <w:div w:id="333656667">
          <w:marLeft w:val="640"/>
          <w:marRight w:val="0"/>
          <w:marTop w:val="0"/>
          <w:marBottom w:val="0"/>
          <w:divBdr>
            <w:top w:val="none" w:sz="0" w:space="0" w:color="auto"/>
            <w:left w:val="none" w:sz="0" w:space="0" w:color="auto"/>
            <w:bottom w:val="none" w:sz="0" w:space="0" w:color="auto"/>
            <w:right w:val="none" w:sz="0" w:space="0" w:color="auto"/>
          </w:divBdr>
        </w:div>
        <w:div w:id="1739471180">
          <w:marLeft w:val="640"/>
          <w:marRight w:val="0"/>
          <w:marTop w:val="0"/>
          <w:marBottom w:val="0"/>
          <w:divBdr>
            <w:top w:val="none" w:sz="0" w:space="0" w:color="auto"/>
            <w:left w:val="none" w:sz="0" w:space="0" w:color="auto"/>
            <w:bottom w:val="none" w:sz="0" w:space="0" w:color="auto"/>
            <w:right w:val="none" w:sz="0" w:space="0" w:color="auto"/>
          </w:divBdr>
        </w:div>
        <w:div w:id="645277184">
          <w:marLeft w:val="640"/>
          <w:marRight w:val="0"/>
          <w:marTop w:val="0"/>
          <w:marBottom w:val="0"/>
          <w:divBdr>
            <w:top w:val="none" w:sz="0" w:space="0" w:color="auto"/>
            <w:left w:val="none" w:sz="0" w:space="0" w:color="auto"/>
            <w:bottom w:val="none" w:sz="0" w:space="0" w:color="auto"/>
            <w:right w:val="none" w:sz="0" w:space="0" w:color="auto"/>
          </w:divBdr>
        </w:div>
        <w:div w:id="328991296">
          <w:marLeft w:val="640"/>
          <w:marRight w:val="0"/>
          <w:marTop w:val="0"/>
          <w:marBottom w:val="0"/>
          <w:divBdr>
            <w:top w:val="none" w:sz="0" w:space="0" w:color="auto"/>
            <w:left w:val="none" w:sz="0" w:space="0" w:color="auto"/>
            <w:bottom w:val="none" w:sz="0" w:space="0" w:color="auto"/>
            <w:right w:val="none" w:sz="0" w:space="0" w:color="auto"/>
          </w:divBdr>
        </w:div>
        <w:div w:id="888417642">
          <w:marLeft w:val="640"/>
          <w:marRight w:val="0"/>
          <w:marTop w:val="0"/>
          <w:marBottom w:val="0"/>
          <w:divBdr>
            <w:top w:val="none" w:sz="0" w:space="0" w:color="auto"/>
            <w:left w:val="none" w:sz="0" w:space="0" w:color="auto"/>
            <w:bottom w:val="none" w:sz="0" w:space="0" w:color="auto"/>
            <w:right w:val="none" w:sz="0" w:space="0" w:color="auto"/>
          </w:divBdr>
        </w:div>
        <w:div w:id="571622209">
          <w:marLeft w:val="640"/>
          <w:marRight w:val="0"/>
          <w:marTop w:val="0"/>
          <w:marBottom w:val="0"/>
          <w:divBdr>
            <w:top w:val="none" w:sz="0" w:space="0" w:color="auto"/>
            <w:left w:val="none" w:sz="0" w:space="0" w:color="auto"/>
            <w:bottom w:val="none" w:sz="0" w:space="0" w:color="auto"/>
            <w:right w:val="none" w:sz="0" w:space="0" w:color="auto"/>
          </w:divBdr>
        </w:div>
        <w:div w:id="992367804">
          <w:marLeft w:val="640"/>
          <w:marRight w:val="0"/>
          <w:marTop w:val="0"/>
          <w:marBottom w:val="0"/>
          <w:divBdr>
            <w:top w:val="none" w:sz="0" w:space="0" w:color="auto"/>
            <w:left w:val="none" w:sz="0" w:space="0" w:color="auto"/>
            <w:bottom w:val="none" w:sz="0" w:space="0" w:color="auto"/>
            <w:right w:val="none" w:sz="0" w:space="0" w:color="auto"/>
          </w:divBdr>
        </w:div>
        <w:div w:id="304969759">
          <w:marLeft w:val="640"/>
          <w:marRight w:val="0"/>
          <w:marTop w:val="0"/>
          <w:marBottom w:val="0"/>
          <w:divBdr>
            <w:top w:val="none" w:sz="0" w:space="0" w:color="auto"/>
            <w:left w:val="none" w:sz="0" w:space="0" w:color="auto"/>
            <w:bottom w:val="none" w:sz="0" w:space="0" w:color="auto"/>
            <w:right w:val="none" w:sz="0" w:space="0" w:color="auto"/>
          </w:divBdr>
        </w:div>
        <w:div w:id="31809297">
          <w:marLeft w:val="640"/>
          <w:marRight w:val="0"/>
          <w:marTop w:val="0"/>
          <w:marBottom w:val="0"/>
          <w:divBdr>
            <w:top w:val="none" w:sz="0" w:space="0" w:color="auto"/>
            <w:left w:val="none" w:sz="0" w:space="0" w:color="auto"/>
            <w:bottom w:val="none" w:sz="0" w:space="0" w:color="auto"/>
            <w:right w:val="none" w:sz="0" w:space="0" w:color="auto"/>
          </w:divBdr>
        </w:div>
        <w:div w:id="1059399280">
          <w:marLeft w:val="640"/>
          <w:marRight w:val="0"/>
          <w:marTop w:val="0"/>
          <w:marBottom w:val="0"/>
          <w:divBdr>
            <w:top w:val="none" w:sz="0" w:space="0" w:color="auto"/>
            <w:left w:val="none" w:sz="0" w:space="0" w:color="auto"/>
            <w:bottom w:val="none" w:sz="0" w:space="0" w:color="auto"/>
            <w:right w:val="none" w:sz="0" w:space="0" w:color="auto"/>
          </w:divBdr>
        </w:div>
        <w:div w:id="1908570517">
          <w:marLeft w:val="640"/>
          <w:marRight w:val="0"/>
          <w:marTop w:val="0"/>
          <w:marBottom w:val="0"/>
          <w:divBdr>
            <w:top w:val="none" w:sz="0" w:space="0" w:color="auto"/>
            <w:left w:val="none" w:sz="0" w:space="0" w:color="auto"/>
            <w:bottom w:val="none" w:sz="0" w:space="0" w:color="auto"/>
            <w:right w:val="none" w:sz="0" w:space="0" w:color="auto"/>
          </w:divBdr>
        </w:div>
        <w:div w:id="873420602">
          <w:marLeft w:val="640"/>
          <w:marRight w:val="0"/>
          <w:marTop w:val="0"/>
          <w:marBottom w:val="0"/>
          <w:divBdr>
            <w:top w:val="none" w:sz="0" w:space="0" w:color="auto"/>
            <w:left w:val="none" w:sz="0" w:space="0" w:color="auto"/>
            <w:bottom w:val="none" w:sz="0" w:space="0" w:color="auto"/>
            <w:right w:val="none" w:sz="0" w:space="0" w:color="auto"/>
          </w:divBdr>
        </w:div>
        <w:div w:id="143159390">
          <w:marLeft w:val="640"/>
          <w:marRight w:val="0"/>
          <w:marTop w:val="0"/>
          <w:marBottom w:val="0"/>
          <w:divBdr>
            <w:top w:val="none" w:sz="0" w:space="0" w:color="auto"/>
            <w:left w:val="none" w:sz="0" w:space="0" w:color="auto"/>
            <w:bottom w:val="none" w:sz="0" w:space="0" w:color="auto"/>
            <w:right w:val="none" w:sz="0" w:space="0" w:color="auto"/>
          </w:divBdr>
        </w:div>
        <w:div w:id="1586451269">
          <w:marLeft w:val="640"/>
          <w:marRight w:val="0"/>
          <w:marTop w:val="0"/>
          <w:marBottom w:val="0"/>
          <w:divBdr>
            <w:top w:val="none" w:sz="0" w:space="0" w:color="auto"/>
            <w:left w:val="none" w:sz="0" w:space="0" w:color="auto"/>
            <w:bottom w:val="none" w:sz="0" w:space="0" w:color="auto"/>
            <w:right w:val="none" w:sz="0" w:space="0" w:color="auto"/>
          </w:divBdr>
        </w:div>
        <w:div w:id="237250622">
          <w:marLeft w:val="640"/>
          <w:marRight w:val="0"/>
          <w:marTop w:val="0"/>
          <w:marBottom w:val="0"/>
          <w:divBdr>
            <w:top w:val="none" w:sz="0" w:space="0" w:color="auto"/>
            <w:left w:val="none" w:sz="0" w:space="0" w:color="auto"/>
            <w:bottom w:val="none" w:sz="0" w:space="0" w:color="auto"/>
            <w:right w:val="none" w:sz="0" w:space="0" w:color="auto"/>
          </w:divBdr>
        </w:div>
        <w:div w:id="211771366">
          <w:marLeft w:val="640"/>
          <w:marRight w:val="0"/>
          <w:marTop w:val="0"/>
          <w:marBottom w:val="0"/>
          <w:divBdr>
            <w:top w:val="none" w:sz="0" w:space="0" w:color="auto"/>
            <w:left w:val="none" w:sz="0" w:space="0" w:color="auto"/>
            <w:bottom w:val="none" w:sz="0" w:space="0" w:color="auto"/>
            <w:right w:val="none" w:sz="0" w:space="0" w:color="auto"/>
          </w:divBdr>
        </w:div>
        <w:div w:id="175309531">
          <w:marLeft w:val="640"/>
          <w:marRight w:val="0"/>
          <w:marTop w:val="0"/>
          <w:marBottom w:val="0"/>
          <w:divBdr>
            <w:top w:val="none" w:sz="0" w:space="0" w:color="auto"/>
            <w:left w:val="none" w:sz="0" w:space="0" w:color="auto"/>
            <w:bottom w:val="none" w:sz="0" w:space="0" w:color="auto"/>
            <w:right w:val="none" w:sz="0" w:space="0" w:color="auto"/>
          </w:divBdr>
        </w:div>
        <w:div w:id="114370603">
          <w:marLeft w:val="640"/>
          <w:marRight w:val="0"/>
          <w:marTop w:val="0"/>
          <w:marBottom w:val="0"/>
          <w:divBdr>
            <w:top w:val="none" w:sz="0" w:space="0" w:color="auto"/>
            <w:left w:val="none" w:sz="0" w:space="0" w:color="auto"/>
            <w:bottom w:val="none" w:sz="0" w:space="0" w:color="auto"/>
            <w:right w:val="none" w:sz="0" w:space="0" w:color="auto"/>
          </w:divBdr>
        </w:div>
        <w:div w:id="1365209394">
          <w:marLeft w:val="640"/>
          <w:marRight w:val="0"/>
          <w:marTop w:val="0"/>
          <w:marBottom w:val="0"/>
          <w:divBdr>
            <w:top w:val="none" w:sz="0" w:space="0" w:color="auto"/>
            <w:left w:val="none" w:sz="0" w:space="0" w:color="auto"/>
            <w:bottom w:val="none" w:sz="0" w:space="0" w:color="auto"/>
            <w:right w:val="none" w:sz="0" w:space="0" w:color="auto"/>
          </w:divBdr>
        </w:div>
        <w:div w:id="871457254">
          <w:marLeft w:val="640"/>
          <w:marRight w:val="0"/>
          <w:marTop w:val="0"/>
          <w:marBottom w:val="0"/>
          <w:divBdr>
            <w:top w:val="none" w:sz="0" w:space="0" w:color="auto"/>
            <w:left w:val="none" w:sz="0" w:space="0" w:color="auto"/>
            <w:bottom w:val="none" w:sz="0" w:space="0" w:color="auto"/>
            <w:right w:val="none" w:sz="0" w:space="0" w:color="auto"/>
          </w:divBdr>
        </w:div>
        <w:div w:id="1702627179">
          <w:marLeft w:val="640"/>
          <w:marRight w:val="0"/>
          <w:marTop w:val="0"/>
          <w:marBottom w:val="0"/>
          <w:divBdr>
            <w:top w:val="none" w:sz="0" w:space="0" w:color="auto"/>
            <w:left w:val="none" w:sz="0" w:space="0" w:color="auto"/>
            <w:bottom w:val="none" w:sz="0" w:space="0" w:color="auto"/>
            <w:right w:val="none" w:sz="0" w:space="0" w:color="auto"/>
          </w:divBdr>
        </w:div>
        <w:div w:id="1587491150">
          <w:marLeft w:val="640"/>
          <w:marRight w:val="0"/>
          <w:marTop w:val="0"/>
          <w:marBottom w:val="0"/>
          <w:divBdr>
            <w:top w:val="none" w:sz="0" w:space="0" w:color="auto"/>
            <w:left w:val="none" w:sz="0" w:space="0" w:color="auto"/>
            <w:bottom w:val="none" w:sz="0" w:space="0" w:color="auto"/>
            <w:right w:val="none" w:sz="0" w:space="0" w:color="auto"/>
          </w:divBdr>
        </w:div>
        <w:div w:id="1591507053">
          <w:marLeft w:val="640"/>
          <w:marRight w:val="0"/>
          <w:marTop w:val="0"/>
          <w:marBottom w:val="0"/>
          <w:divBdr>
            <w:top w:val="none" w:sz="0" w:space="0" w:color="auto"/>
            <w:left w:val="none" w:sz="0" w:space="0" w:color="auto"/>
            <w:bottom w:val="none" w:sz="0" w:space="0" w:color="auto"/>
            <w:right w:val="none" w:sz="0" w:space="0" w:color="auto"/>
          </w:divBdr>
        </w:div>
        <w:div w:id="1887646324">
          <w:marLeft w:val="640"/>
          <w:marRight w:val="0"/>
          <w:marTop w:val="0"/>
          <w:marBottom w:val="0"/>
          <w:divBdr>
            <w:top w:val="none" w:sz="0" w:space="0" w:color="auto"/>
            <w:left w:val="none" w:sz="0" w:space="0" w:color="auto"/>
            <w:bottom w:val="none" w:sz="0" w:space="0" w:color="auto"/>
            <w:right w:val="none" w:sz="0" w:space="0" w:color="auto"/>
          </w:divBdr>
        </w:div>
        <w:div w:id="259684717">
          <w:marLeft w:val="640"/>
          <w:marRight w:val="0"/>
          <w:marTop w:val="0"/>
          <w:marBottom w:val="0"/>
          <w:divBdr>
            <w:top w:val="none" w:sz="0" w:space="0" w:color="auto"/>
            <w:left w:val="none" w:sz="0" w:space="0" w:color="auto"/>
            <w:bottom w:val="none" w:sz="0" w:space="0" w:color="auto"/>
            <w:right w:val="none" w:sz="0" w:space="0" w:color="auto"/>
          </w:divBdr>
        </w:div>
        <w:div w:id="124128372">
          <w:marLeft w:val="640"/>
          <w:marRight w:val="0"/>
          <w:marTop w:val="0"/>
          <w:marBottom w:val="0"/>
          <w:divBdr>
            <w:top w:val="none" w:sz="0" w:space="0" w:color="auto"/>
            <w:left w:val="none" w:sz="0" w:space="0" w:color="auto"/>
            <w:bottom w:val="none" w:sz="0" w:space="0" w:color="auto"/>
            <w:right w:val="none" w:sz="0" w:space="0" w:color="auto"/>
          </w:divBdr>
        </w:div>
        <w:div w:id="1635720921">
          <w:marLeft w:val="640"/>
          <w:marRight w:val="0"/>
          <w:marTop w:val="0"/>
          <w:marBottom w:val="0"/>
          <w:divBdr>
            <w:top w:val="none" w:sz="0" w:space="0" w:color="auto"/>
            <w:left w:val="none" w:sz="0" w:space="0" w:color="auto"/>
            <w:bottom w:val="none" w:sz="0" w:space="0" w:color="auto"/>
            <w:right w:val="none" w:sz="0" w:space="0" w:color="auto"/>
          </w:divBdr>
        </w:div>
        <w:div w:id="219097712">
          <w:marLeft w:val="640"/>
          <w:marRight w:val="0"/>
          <w:marTop w:val="0"/>
          <w:marBottom w:val="0"/>
          <w:divBdr>
            <w:top w:val="none" w:sz="0" w:space="0" w:color="auto"/>
            <w:left w:val="none" w:sz="0" w:space="0" w:color="auto"/>
            <w:bottom w:val="none" w:sz="0" w:space="0" w:color="auto"/>
            <w:right w:val="none" w:sz="0" w:space="0" w:color="auto"/>
          </w:divBdr>
        </w:div>
        <w:div w:id="857887075">
          <w:marLeft w:val="640"/>
          <w:marRight w:val="0"/>
          <w:marTop w:val="0"/>
          <w:marBottom w:val="0"/>
          <w:divBdr>
            <w:top w:val="none" w:sz="0" w:space="0" w:color="auto"/>
            <w:left w:val="none" w:sz="0" w:space="0" w:color="auto"/>
            <w:bottom w:val="none" w:sz="0" w:space="0" w:color="auto"/>
            <w:right w:val="none" w:sz="0" w:space="0" w:color="auto"/>
          </w:divBdr>
        </w:div>
        <w:div w:id="12196611">
          <w:marLeft w:val="640"/>
          <w:marRight w:val="0"/>
          <w:marTop w:val="0"/>
          <w:marBottom w:val="0"/>
          <w:divBdr>
            <w:top w:val="none" w:sz="0" w:space="0" w:color="auto"/>
            <w:left w:val="none" w:sz="0" w:space="0" w:color="auto"/>
            <w:bottom w:val="none" w:sz="0" w:space="0" w:color="auto"/>
            <w:right w:val="none" w:sz="0" w:space="0" w:color="auto"/>
          </w:divBdr>
        </w:div>
        <w:div w:id="2059435063">
          <w:marLeft w:val="640"/>
          <w:marRight w:val="0"/>
          <w:marTop w:val="0"/>
          <w:marBottom w:val="0"/>
          <w:divBdr>
            <w:top w:val="none" w:sz="0" w:space="0" w:color="auto"/>
            <w:left w:val="none" w:sz="0" w:space="0" w:color="auto"/>
            <w:bottom w:val="none" w:sz="0" w:space="0" w:color="auto"/>
            <w:right w:val="none" w:sz="0" w:space="0" w:color="auto"/>
          </w:divBdr>
        </w:div>
        <w:div w:id="1324427510">
          <w:marLeft w:val="640"/>
          <w:marRight w:val="0"/>
          <w:marTop w:val="0"/>
          <w:marBottom w:val="0"/>
          <w:divBdr>
            <w:top w:val="none" w:sz="0" w:space="0" w:color="auto"/>
            <w:left w:val="none" w:sz="0" w:space="0" w:color="auto"/>
            <w:bottom w:val="none" w:sz="0" w:space="0" w:color="auto"/>
            <w:right w:val="none" w:sz="0" w:space="0" w:color="auto"/>
          </w:divBdr>
        </w:div>
        <w:div w:id="665868112">
          <w:marLeft w:val="640"/>
          <w:marRight w:val="0"/>
          <w:marTop w:val="0"/>
          <w:marBottom w:val="0"/>
          <w:divBdr>
            <w:top w:val="none" w:sz="0" w:space="0" w:color="auto"/>
            <w:left w:val="none" w:sz="0" w:space="0" w:color="auto"/>
            <w:bottom w:val="none" w:sz="0" w:space="0" w:color="auto"/>
            <w:right w:val="none" w:sz="0" w:space="0" w:color="auto"/>
          </w:divBdr>
        </w:div>
        <w:div w:id="759908861">
          <w:marLeft w:val="640"/>
          <w:marRight w:val="0"/>
          <w:marTop w:val="0"/>
          <w:marBottom w:val="0"/>
          <w:divBdr>
            <w:top w:val="none" w:sz="0" w:space="0" w:color="auto"/>
            <w:left w:val="none" w:sz="0" w:space="0" w:color="auto"/>
            <w:bottom w:val="none" w:sz="0" w:space="0" w:color="auto"/>
            <w:right w:val="none" w:sz="0" w:space="0" w:color="auto"/>
          </w:divBdr>
        </w:div>
      </w:divsChild>
    </w:div>
    <w:div w:id="1549687313">
      <w:bodyDiv w:val="1"/>
      <w:marLeft w:val="0"/>
      <w:marRight w:val="0"/>
      <w:marTop w:val="0"/>
      <w:marBottom w:val="0"/>
      <w:divBdr>
        <w:top w:val="none" w:sz="0" w:space="0" w:color="auto"/>
        <w:left w:val="none" w:sz="0" w:space="0" w:color="auto"/>
        <w:bottom w:val="none" w:sz="0" w:space="0" w:color="auto"/>
        <w:right w:val="none" w:sz="0" w:space="0" w:color="auto"/>
      </w:divBdr>
      <w:divsChild>
        <w:div w:id="141386097">
          <w:marLeft w:val="640"/>
          <w:marRight w:val="0"/>
          <w:marTop w:val="0"/>
          <w:marBottom w:val="0"/>
          <w:divBdr>
            <w:top w:val="none" w:sz="0" w:space="0" w:color="auto"/>
            <w:left w:val="none" w:sz="0" w:space="0" w:color="auto"/>
            <w:bottom w:val="none" w:sz="0" w:space="0" w:color="auto"/>
            <w:right w:val="none" w:sz="0" w:space="0" w:color="auto"/>
          </w:divBdr>
        </w:div>
        <w:div w:id="1804302780">
          <w:marLeft w:val="640"/>
          <w:marRight w:val="0"/>
          <w:marTop w:val="0"/>
          <w:marBottom w:val="0"/>
          <w:divBdr>
            <w:top w:val="none" w:sz="0" w:space="0" w:color="auto"/>
            <w:left w:val="none" w:sz="0" w:space="0" w:color="auto"/>
            <w:bottom w:val="none" w:sz="0" w:space="0" w:color="auto"/>
            <w:right w:val="none" w:sz="0" w:space="0" w:color="auto"/>
          </w:divBdr>
        </w:div>
        <w:div w:id="1676423105">
          <w:marLeft w:val="640"/>
          <w:marRight w:val="0"/>
          <w:marTop w:val="0"/>
          <w:marBottom w:val="0"/>
          <w:divBdr>
            <w:top w:val="none" w:sz="0" w:space="0" w:color="auto"/>
            <w:left w:val="none" w:sz="0" w:space="0" w:color="auto"/>
            <w:bottom w:val="none" w:sz="0" w:space="0" w:color="auto"/>
            <w:right w:val="none" w:sz="0" w:space="0" w:color="auto"/>
          </w:divBdr>
        </w:div>
        <w:div w:id="316036827">
          <w:marLeft w:val="640"/>
          <w:marRight w:val="0"/>
          <w:marTop w:val="0"/>
          <w:marBottom w:val="0"/>
          <w:divBdr>
            <w:top w:val="none" w:sz="0" w:space="0" w:color="auto"/>
            <w:left w:val="none" w:sz="0" w:space="0" w:color="auto"/>
            <w:bottom w:val="none" w:sz="0" w:space="0" w:color="auto"/>
            <w:right w:val="none" w:sz="0" w:space="0" w:color="auto"/>
          </w:divBdr>
        </w:div>
        <w:div w:id="391317635">
          <w:marLeft w:val="640"/>
          <w:marRight w:val="0"/>
          <w:marTop w:val="0"/>
          <w:marBottom w:val="0"/>
          <w:divBdr>
            <w:top w:val="none" w:sz="0" w:space="0" w:color="auto"/>
            <w:left w:val="none" w:sz="0" w:space="0" w:color="auto"/>
            <w:bottom w:val="none" w:sz="0" w:space="0" w:color="auto"/>
            <w:right w:val="none" w:sz="0" w:space="0" w:color="auto"/>
          </w:divBdr>
        </w:div>
        <w:div w:id="732511275">
          <w:marLeft w:val="640"/>
          <w:marRight w:val="0"/>
          <w:marTop w:val="0"/>
          <w:marBottom w:val="0"/>
          <w:divBdr>
            <w:top w:val="none" w:sz="0" w:space="0" w:color="auto"/>
            <w:left w:val="none" w:sz="0" w:space="0" w:color="auto"/>
            <w:bottom w:val="none" w:sz="0" w:space="0" w:color="auto"/>
            <w:right w:val="none" w:sz="0" w:space="0" w:color="auto"/>
          </w:divBdr>
        </w:div>
        <w:div w:id="923491124">
          <w:marLeft w:val="640"/>
          <w:marRight w:val="0"/>
          <w:marTop w:val="0"/>
          <w:marBottom w:val="0"/>
          <w:divBdr>
            <w:top w:val="none" w:sz="0" w:space="0" w:color="auto"/>
            <w:left w:val="none" w:sz="0" w:space="0" w:color="auto"/>
            <w:bottom w:val="none" w:sz="0" w:space="0" w:color="auto"/>
            <w:right w:val="none" w:sz="0" w:space="0" w:color="auto"/>
          </w:divBdr>
        </w:div>
        <w:div w:id="1087113272">
          <w:marLeft w:val="640"/>
          <w:marRight w:val="0"/>
          <w:marTop w:val="0"/>
          <w:marBottom w:val="0"/>
          <w:divBdr>
            <w:top w:val="none" w:sz="0" w:space="0" w:color="auto"/>
            <w:left w:val="none" w:sz="0" w:space="0" w:color="auto"/>
            <w:bottom w:val="none" w:sz="0" w:space="0" w:color="auto"/>
            <w:right w:val="none" w:sz="0" w:space="0" w:color="auto"/>
          </w:divBdr>
        </w:div>
        <w:div w:id="924387718">
          <w:marLeft w:val="640"/>
          <w:marRight w:val="0"/>
          <w:marTop w:val="0"/>
          <w:marBottom w:val="0"/>
          <w:divBdr>
            <w:top w:val="none" w:sz="0" w:space="0" w:color="auto"/>
            <w:left w:val="none" w:sz="0" w:space="0" w:color="auto"/>
            <w:bottom w:val="none" w:sz="0" w:space="0" w:color="auto"/>
            <w:right w:val="none" w:sz="0" w:space="0" w:color="auto"/>
          </w:divBdr>
        </w:div>
        <w:div w:id="1514756276">
          <w:marLeft w:val="640"/>
          <w:marRight w:val="0"/>
          <w:marTop w:val="0"/>
          <w:marBottom w:val="0"/>
          <w:divBdr>
            <w:top w:val="none" w:sz="0" w:space="0" w:color="auto"/>
            <w:left w:val="none" w:sz="0" w:space="0" w:color="auto"/>
            <w:bottom w:val="none" w:sz="0" w:space="0" w:color="auto"/>
            <w:right w:val="none" w:sz="0" w:space="0" w:color="auto"/>
          </w:divBdr>
        </w:div>
        <w:div w:id="370886505">
          <w:marLeft w:val="640"/>
          <w:marRight w:val="0"/>
          <w:marTop w:val="0"/>
          <w:marBottom w:val="0"/>
          <w:divBdr>
            <w:top w:val="none" w:sz="0" w:space="0" w:color="auto"/>
            <w:left w:val="none" w:sz="0" w:space="0" w:color="auto"/>
            <w:bottom w:val="none" w:sz="0" w:space="0" w:color="auto"/>
            <w:right w:val="none" w:sz="0" w:space="0" w:color="auto"/>
          </w:divBdr>
        </w:div>
        <w:div w:id="1712147887">
          <w:marLeft w:val="640"/>
          <w:marRight w:val="0"/>
          <w:marTop w:val="0"/>
          <w:marBottom w:val="0"/>
          <w:divBdr>
            <w:top w:val="none" w:sz="0" w:space="0" w:color="auto"/>
            <w:left w:val="none" w:sz="0" w:space="0" w:color="auto"/>
            <w:bottom w:val="none" w:sz="0" w:space="0" w:color="auto"/>
            <w:right w:val="none" w:sz="0" w:space="0" w:color="auto"/>
          </w:divBdr>
        </w:div>
        <w:div w:id="1772971261">
          <w:marLeft w:val="640"/>
          <w:marRight w:val="0"/>
          <w:marTop w:val="0"/>
          <w:marBottom w:val="0"/>
          <w:divBdr>
            <w:top w:val="none" w:sz="0" w:space="0" w:color="auto"/>
            <w:left w:val="none" w:sz="0" w:space="0" w:color="auto"/>
            <w:bottom w:val="none" w:sz="0" w:space="0" w:color="auto"/>
            <w:right w:val="none" w:sz="0" w:space="0" w:color="auto"/>
          </w:divBdr>
        </w:div>
        <w:div w:id="224723923">
          <w:marLeft w:val="640"/>
          <w:marRight w:val="0"/>
          <w:marTop w:val="0"/>
          <w:marBottom w:val="0"/>
          <w:divBdr>
            <w:top w:val="none" w:sz="0" w:space="0" w:color="auto"/>
            <w:left w:val="none" w:sz="0" w:space="0" w:color="auto"/>
            <w:bottom w:val="none" w:sz="0" w:space="0" w:color="auto"/>
            <w:right w:val="none" w:sz="0" w:space="0" w:color="auto"/>
          </w:divBdr>
        </w:div>
        <w:div w:id="2010983630">
          <w:marLeft w:val="640"/>
          <w:marRight w:val="0"/>
          <w:marTop w:val="0"/>
          <w:marBottom w:val="0"/>
          <w:divBdr>
            <w:top w:val="none" w:sz="0" w:space="0" w:color="auto"/>
            <w:left w:val="none" w:sz="0" w:space="0" w:color="auto"/>
            <w:bottom w:val="none" w:sz="0" w:space="0" w:color="auto"/>
            <w:right w:val="none" w:sz="0" w:space="0" w:color="auto"/>
          </w:divBdr>
        </w:div>
        <w:div w:id="2092966794">
          <w:marLeft w:val="640"/>
          <w:marRight w:val="0"/>
          <w:marTop w:val="0"/>
          <w:marBottom w:val="0"/>
          <w:divBdr>
            <w:top w:val="none" w:sz="0" w:space="0" w:color="auto"/>
            <w:left w:val="none" w:sz="0" w:space="0" w:color="auto"/>
            <w:bottom w:val="none" w:sz="0" w:space="0" w:color="auto"/>
            <w:right w:val="none" w:sz="0" w:space="0" w:color="auto"/>
          </w:divBdr>
        </w:div>
        <w:div w:id="1798647419">
          <w:marLeft w:val="640"/>
          <w:marRight w:val="0"/>
          <w:marTop w:val="0"/>
          <w:marBottom w:val="0"/>
          <w:divBdr>
            <w:top w:val="none" w:sz="0" w:space="0" w:color="auto"/>
            <w:left w:val="none" w:sz="0" w:space="0" w:color="auto"/>
            <w:bottom w:val="none" w:sz="0" w:space="0" w:color="auto"/>
            <w:right w:val="none" w:sz="0" w:space="0" w:color="auto"/>
          </w:divBdr>
        </w:div>
        <w:div w:id="1963070479">
          <w:marLeft w:val="640"/>
          <w:marRight w:val="0"/>
          <w:marTop w:val="0"/>
          <w:marBottom w:val="0"/>
          <w:divBdr>
            <w:top w:val="none" w:sz="0" w:space="0" w:color="auto"/>
            <w:left w:val="none" w:sz="0" w:space="0" w:color="auto"/>
            <w:bottom w:val="none" w:sz="0" w:space="0" w:color="auto"/>
            <w:right w:val="none" w:sz="0" w:space="0" w:color="auto"/>
          </w:divBdr>
        </w:div>
        <w:div w:id="1678077680">
          <w:marLeft w:val="640"/>
          <w:marRight w:val="0"/>
          <w:marTop w:val="0"/>
          <w:marBottom w:val="0"/>
          <w:divBdr>
            <w:top w:val="none" w:sz="0" w:space="0" w:color="auto"/>
            <w:left w:val="none" w:sz="0" w:space="0" w:color="auto"/>
            <w:bottom w:val="none" w:sz="0" w:space="0" w:color="auto"/>
            <w:right w:val="none" w:sz="0" w:space="0" w:color="auto"/>
          </w:divBdr>
        </w:div>
        <w:div w:id="818575355">
          <w:marLeft w:val="640"/>
          <w:marRight w:val="0"/>
          <w:marTop w:val="0"/>
          <w:marBottom w:val="0"/>
          <w:divBdr>
            <w:top w:val="none" w:sz="0" w:space="0" w:color="auto"/>
            <w:left w:val="none" w:sz="0" w:space="0" w:color="auto"/>
            <w:bottom w:val="none" w:sz="0" w:space="0" w:color="auto"/>
            <w:right w:val="none" w:sz="0" w:space="0" w:color="auto"/>
          </w:divBdr>
        </w:div>
        <w:div w:id="693581508">
          <w:marLeft w:val="640"/>
          <w:marRight w:val="0"/>
          <w:marTop w:val="0"/>
          <w:marBottom w:val="0"/>
          <w:divBdr>
            <w:top w:val="none" w:sz="0" w:space="0" w:color="auto"/>
            <w:left w:val="none" w:sz="0" w:space="0" w:color="auto"/>
            <w:bottom w:val="none" w:sz="0" w:space="0" w:color="auto"/>
            <w:right w:val="none" w:sz="0" w:space="0" w:color="auto"/>
          </w:divBdr>
        </w:div>
        <w:div w:id="1862357201">
          <w:marLeft w:val="640"/>
          <w:marRight w:val="0"/>
          <w:marTop w:val="0"/>
          <w:marBottom w:val="0"/>
          <w:divBdr>
            <w:top w:val="none" w:sz="0" w:space="0" w:color="auto"/>
            <w:left w:val="none" w:sz="0" w:space="0" w:color="auto"/>
            <w:bottom w:val="none" w:sz="0" w:space="0" w:color="auto"/>
            <w:right w:val="none" w:sz="0" w:space="0" w:color="auto"/>
          </w:divBdr>
        </w:div>
        <w:div w:id="958099286">
          <w:marLeft w:val="640"/>
          <w:marRight w:val="0"/>
          <w:marTop w:val="0"/>
          <w:marBottom w:val="0"/>
          <w:divBdr>
            <w:top w:val="none" w:sz="0" w:space="0" w:color="auto"/>
            <w:left w:val="none" w:sz="0" w:space="0" w:color="auto"/>
            <w:bottom w:val="none" w:sz="0" w:space="0" w:color="auto"/>
            <w:right w:val="none" w:sz="0" w:space="0" w:color="auto"/>
          </w:divBdr>
        </w:div>
        <w:div w:id="1216502735">
          <w:marLeft w:val="640"/>
          <w:marRight w:val="0"/>
          <w:marTop w:val="0"/>
          <w:marBottom w:val="0"/>
          <w:divBdr>
            <w:top w:val="none" w:sz="0" w:space="0" w:color="auto"/>
            <w:left w:val="none" w:sz="0" w:space="0" w:color="auto"/>
            <w:bottom w:val="none" w:sz="0" w:space="0" w:color="auto"/>
            <w:right w:val="none" w:sz="0" w:space="0" w:color="auto"/>
          </w:divBdr>
        </w:div>
        <w:div w:id="1249264659">
          <w:marLeft w:val="640"/>
          <w:marRight w:val="0"/>
          <w:marTop w:val="0"/>
          <w:marBottom w:val="0"/>
          <w:divBdr>
            <w:top w:val="none" w:sz="0" w:space="0" w:color="auto"/>
            <w:left w:val="none" w:sz="0" w:space="0" w:color="auto"/>
            <w:bottom w:val="none" w:sz="0" w:space="0" w:color="auto"/>
            <w:right w:val="none" w:sz="0" w:space="0" w:color="auto"/>
          </w:divBdr>
        </w:div>
        <w:div w:id="755247635">
          <w:marLeft w:val="640"/>
          <w:marRight w:val="0"/>
          <w:marTop w:val="0"/>
          <w:marBottom w:val="0"/>
          <w:divBdr>
            <w:top w:val="none" w:sz="0" w:space="0" w:color="auto"/>
            <w:left w:val="none" w:sz="0" w:space="0" w:color="auto"/>
            <w:bottom w:val="none" w:sz="0" w:space="0" w:color="auto"/>
            <w:right w:val="none" w:sz="0" w:space="0" w:color="auto"/>
          </w:divBdr>
        </w:div>
        <w:div w:id="1040007737">
          <w:marLeft w:val="640"/>
          <w:marRight w:val="0"/>
          <w:marTop w:val="0"/>
          <w:marBottom w:val="0"/>
          <w:divBdr>
            <w:top w:val="none" w:sz="0" w:space="0" w:color="auto"/>
            <w:left w:val="none" w:sz="0" w:space="0" w:color="auto"/>
            <w:bottom w:val="none" w:sz="0" w:space="0" w:color="auto"/>
            <w:right w:val="none" w:sz="0" w:space="0" w:color="auto"/>
          </w:divBdr>
        </w:div>
        <w:div w:id="72555758">
          <w:marLeft w:val="640"/>
          <w:marRight w:val="0"/>
          <w:marTop w:val="0"/>
          <w:marBottom w:val="0"/>
          <w:divBdr>
            <w:top w:val="none" w:sz="0" w:space="0" w:color="auto"/>
            <w:left w:val="none" w:sz="0" w:space="0" w:color="auto"/>
            <w:bottom w:val="none" w:sz="0" w:space="0" w:color="auto"/>
            <w:right w:val="none" w:sz="0" w:space="0" w:color="auto"/>
          </w:divBdr>
        </w:div>
        <w:div w:id="1358655072">
          <w:marLeft w:val="640"/>
          <w:marRight w:val="0"/>
          <w:marTop w:val="0"/>
          <w:marBottom w:val="0"/>
          <w:divBdr>
            <w:top w:val="none" w:sz="0" w:space="0" w:color="auto"/>
            <w:left w:val="none" w:sz="0" w:space="0" w:color="auto"/>
            <w:bottom w:val="none" w:sz="0" w:space="0" w:color="auto"/>
            <w:right w:val="none" w:sz="0" w:space="0" w:color="auto"/>
          </w:divBdr>
        </w:div>
        <w:div w:id="1175152474">
          <w:marLeft w:val="640"/>
          <w:marRight w:val="0"/>
          <w:marTop w:val="0"/>
          <w:marBottom w:val="0"/>
          <w:divBdr>
            <w:top w:val="none" w:sz="0" w:space="0" w:color="auto"/>
            <w:left w:val="none" w:sz="0" w:space="0" w:color="auto"/>
            <w:bottom w:val="none" w:sz="0" w:space="0" w:color="auto"/>
            <w:right w:val="none" w:sz="0" w:space="0" w:color="auto"/>
          </w:divBdr>
        </w:div>
        <w:div w:id="411779551">
          <w:marLeft w:val="640"/>
          <w:marRight w:val="0"/>
          <w:marTop w:val="0"/>
          <w:marBottom w:val="0"/>
          <w:divBdr>
            <w:top w:val="none" w:sz="0" w:space="0" w:color="auto"/>
            <w:left w:val="none" w:sz="0" w:space="0" w:color="auto"/>
            <w:bottom w:val="none" w:sz="0" w:space="0" w:color="auto"/>
            <w:right w:val="none" w:sz="0" w:space="0" w:color="auto"/>
          </w:divBdr>
        </w:div>
        <w:div w:id="99183396">
          <w:marLeft w:val="640"/>
          <w:marRight w:val="0"/>
          <w:marTop w:val="0"/>
          <w:marBottom w:val="0"/>
          <w:divBdr>
            <w:top w:val="none" w:sz="0" w:space="0" w:color="auto"/>
            <w:left w:val="none" w:sz="0" w:space="0" w:color="auto"/>
            <w:bottom w:val="none" w:sz="0" w:space="0" w:color="auto"/>
            <w:right w:val="none" w:sz="0" w:space="0" w:color="auto"/>
          </w:divBdr>
        </w:div>
        <w:div w:id="758912915">
          <w:marLeft w:val="640"/>
          <w:marRight w:val="0"/>
          <w:marTop w:val="0"/>
          <w:marBottom w:val="0"/>
          <w:divBdr>
            <w:top w:val="none" w:sz="0" w:space="0" w:color="auto"/>
            <w:left w:val="none" w:sz="0" w:space="0" w:color="auto"/>
            <w:bottom w:val="none" w:sz="0" w:space="0" w:color="auto"/>
            <w:right w:val="none" w:sz="0" w:space="0" w:color="auto"/>
          </w:divBdr>
        </w:div>
        <w:div w:id="1877228543">
          <w:marLeft w:val="640"/>
          <w:marRight w:val="0"/>
          <w:marTop w:val="0"/>
          <w:marBottom w:val="0"/>
          <w:divBdr>
            <w:top w:val="none" w:sz="0" w:space="0" w:color="auto"/>
            <w:left w:val="none" w:sz="0" w:space="0" w:color="auto"/>
            <w:bottom w:val="none" w:sz="0" w:space="0" w:color="auto"/>
            <w:right w:val="none" w:sz="0" w:space="0" w:color="auto"/>
          </w:divBdr>
        </w:div>
        <w:div w:id="1357461660">
          <w:marLeft w:val="640"/>
          <w:marRight w:val="0"/>
          <w:marTop w:val="0"/>
          <w:marBottom w:val="0"/>
          <w:divBdr>
            <w:top w:val="none" w:sz="0" w:space="0" w:color="auto"/>
            <w:left w:val="none" w:sz="0" w:space="0" w:color="auto"/>
            <w:bottom w:val="none" w:sz="0" w:space="0" w:color="auto"/>
            <w:right w:val="none" w:sz="0" w:space="0" w:color="auto"/>
          </w:divBdr>
        </w:div>
        <w:div w:id="1703676444">
          <w:marLeft w:val="640"/>
          <w:marRight w:val="0"/>
          <w:marTop w:val="0"/>
          <w:marBottom w:val="0"/>
          <w:divBdr>
            <w:top w:val="none" w:sz="0" w:space="0" w:color="auto"/>
            <w:left w:val="none" w:sz="0" w:space="0" w:color="auto"/>
            <w:bottom w:val="none" w:sz="0" w:space="0" w:color="auto"/>
            <w:right w:val="none" w:sz="0" w:space="0" w:color="auto"/>
          </w:divBdr>
        </w:div>
        <w:div w:id="397747115">
          <w:marLeft w:val="640"/>
          <w:marRight w:val="0"/>
          <w:marTop w:val="0"/>
          <w:marBottom w:val="0"/>
          <w:divBdr>
            <w:top w:val="none" w:sz="0" w:space="0" w:color="auto"/>
            <w:left w:val="none" w:sz="0" w:space="0" w:color="auto"/>
            <w:bottom w:val="none" w:sz="0" w:space="0" w:color="auto"/>
            <w:right w:val="none" w:sz="0" w:space="0" w:color="auto"/>
          </w:divBdr>
        </w:div>
        <w:div w:id="1565146209">
          <w:marLeft w:val="640"/>
          <w:marRight w:val="0"/>
          <w:marTop w:val="0"/>
          <w:marBottom w:val="0"/>
          <w:divBdr>
            <w:top w:val="none" w:sz="0" w:space="0" w:color="auto"/>
            <w:left w:val="none" w:sz="0" w:space="0" w:color="auto"/>
            <w:bottom w:val="none" w:sz="0" w:space="0" w:color="auto"/>
            <w:right w:val="none" w:sz="0" w:space="0" w:color="auto"/>
          </w:divBdr>
        </w:div>
        <w:div w:id="1319534438">
          <w:marLeft w:val="640"/>
          <w:marRight w:val="0"/>
          <w:marTop w:val="0"/>
          <w:marBottom w:val="0"/>
          <w:divBdr>
            <w:top w:val="none" w:sz="0" w:space="0" w:color="auto"/>
            <w:left w:val="none" w:sz="0" w:space="0" w:color="auto"/>
            <w:bottom w:val="none" w:sz="0" w:space="0" w:color="auto"/>
            <w:right w:val="none" w:sz="0" w:space="0" w:color="auto"/>
          </w:divBdr>
        </w:div>
        <w:div w:id="1719041803">
          <w:marLeft w:val="640"/>
          <w:marRight w:val="0"/>
          <w:marTop w:val="0"/>
          <w:marBottom w:val="0"/>
          <w:divBdr>
            <w:top w:val="none" w:sz="0" w:space="0" w:color="auto"/>
            <w:left w:val="none" w:sz="0" w:space="0" w:color="auto"/>
            <w:bottom w:val="none" w:sz="0" w:space="0" w:color="auto"/>
            <w:right w:val="none" w:sz="0" w:space="0" w:color="auto"/>
          </w:divBdr>
        </w:div>
        <w:div w:id="973094964">
          <w:marLeft w:val="640"/>
          <w:marRight w:val="0"/>
          <w:marTop w:val="0"/>
          <w:marBottom w:val="0"/>
          <w:divBdr>
            <w:top w:val="none" w:sz="0" w:space="0" w:color="auto"/>
            <w:left w:val="none" w:sz="0" w:space="0" w:color="auto"/>
            <w:bottom w:val="none" w:sz="0" w:space="0" w:color="auto"/>
            <w:right w:val="none" w:sz="0" w:space="0" w:color="auto"/>
          </w:divBdr>
        </w:div>
        <w:div w:id="1211959050">
          <w:marLeft w:val="640"/>
          <w:marRight w:val="0"/>
          <w:marTop w:val="0"/>
          <w:marBottom w:val="0"/>
          <w:divBdr>
            <w:top w:val="none" w:sz="0" w:space="0" w:color="auto"/>
            <w:left w:val="none" w:sz="0" w:space="0" w:color="auto"/>
            <w:bottom w:val="none" w:sz="0" w:space="0" w:color="auto"/>
            <w:right w:val="none" w:sz="0" w:space="0" w:color="auto"/>
          </w:divBdr>
        </w:div>
        <w:div w:id="664091478">
          <w:marLeft w:val="640"/>
          <w:marRight w:val="0"/>
          <w:marTop w:val="0"/>
          <w:marBottom w:val="0"/>
          <w:divBdr>
            <w:top w:val="none" w:sz="0" w:space="0" w:color="auto"/>
            <w:left w:val="none" w:sz="0" w:space="0" w:color="auto"/>
            <w:bottom w:val="none" w:sz="0" w:space="0" w:color="auto"/>
            <w:right w:val="none" w:sz="0" w:space="0" w:color="auto"/>
          </w:divBdr>
        </w:div>
        <w:div w:id="1614941007">
          <w:marLeft w:val="640"/>
          <w:marRight w:val="0"/>
          <w:marTop w:val="0"/>
          <w:marBottom w:val="0"/>
          <w:divBdr>
            <w:top w:val="none" w:sz="0" w:space="0" w:color="auto"/>
            <w:left w:val="none" w:sz="0" w:space="0" w:color="auto"/>
            <w:bottom w:val="none" w:sz="0" w:space="0" w:color="auto"/>
            <w:right w:val="none" w:sz="0" w:space="0" w:color="auto"/>
          </w:divBdr>
        </w:div>
        <w:div w:id="734859797">
          <w:marLeft w:val="640"/>
          <w:marRight w:val="0"/>
          <w:marTop w:val="0"/>
          <w:marBottom w:val="0"/>
          <w:divBdr>
            <w:top w:val="none" w:sz="0" w:space="0" w:color="auto"/>
            <w:left w:val="none" w:sz="0" w:space="0" w:color="auto"/>
            <w:bottom w:val="none" w:sz="0" w:space="0" w:color="auto"/>
            <w:right w:val="none" w:sz="0" w:space="0" w:color="auto"/>
          </w:divBdr>
        </w:div>
        <w:div w:id="263459952">
          <w:marLeft w:val="640"/>
          <w:marRight w:val="0"/>
          <w:marTop w:val="0"/>
          <w:marBottom w:val="0"/>
          <w:divBdr>
            <w:top w:val="none" w:sz="0" w:space="0" w:color="auto"/>
            <w:left w:val="none" w:sz="0" w:space="0" w:color="auto"/>
            <w:bottom w:val="none" w:sz="0" w:space="0" w:color="auto"/>
            <w:right w:val="none" w:sz="0" w:space="0" w:color="auto"/>
          </w:divBdr>
        </w:div>
        <w:div w:id="640816076">
          <w:marLeft w:val="640"/>
          <w:marRight w:val="0"/>
          <w:marTop w:val="0"/>
          <w:marBottom w:val="0"/>
          <w:divBdr>
            <w:top w:val="none" w:sz="0" w:space="0" w:color="auto"/>
            <w:left w:val="none" w:sz="0" w:space="0" w:color="auto"/>
            <w:bottom w:val="none" w:sz="0" w:space="0" w:color="auto"/>
            <w:right w:val="none" w:sz="0" w:space="0" w:color="auto"/>
          </w:divBdr>
        </w:div>
        <w:div w:id="1705599510">
          <w:marLeft w:val="640"/>
          <w:marRight w:val="0"/>
          <w:marTop w:val="0"/>
          <w:marBottom w:val="0"/>
          <w:divBdr>
            <w:top w:val="none" w:sz="0" w:space="0" w:color="auto"/>
            <w:left w:val="none" w:sz="0" w:space="0" w:color="auto"/>
            <w:bottom w:val="none" w:sz="0" w:space="0" w:color="auto"/>
            <w:right w:val="none" w:sz="0" w:space="0" w:color="auto"/>
          </w:divBdr>
        </w:div>
        <w:div w:id="1674409868">
          <w:marLeft w:val="640"/>
          <w:marRight w:val="0"/>
          <w:marTop w:val="0"/>
          <w:marBottom w:val="0"/>
          <w:divBdr>
            <w:top w:val="none" w:sz="0" w:space="0" w:color="auto"/>
            <w:left w:val="none" w:sz="0" w:space="0" w:color="auto"/>
            <w:bottom w:val="none" w:sz="0" w:space="0" w:color="auto"/>
            <w:right w:val="none" w:sz="0" w:space="0" w:color="auto"/>
          </w:divBdr>
        </w:div>
        <w:div w:id="1462502838">
          <w:marLeft w:val="640"/>
          <w:marRight w:val="0"/>
          <w:marTop w:val="0"/>
          <w:marBottom w:val="0"/>
          <w:divBdr>
            <w:top w:val="none" w:sz="0" w:space="0" w:color="auto"/>
            <w:left w:val="none" w:sz="0" w:space="0" w:color="auto"/>
            <w:bottom w:val="none" w:sz="0" w:space="0" w:color="auto"/>
            <w:right w:val="none" w:sz="0" w:space="0" w:color="auto"/>
          </w:divBdr>
        </w:div>
        <w:div w:id="1129516372">
          <w:marLeft w:val="640"/>
          <w:marRight w:val="0"/>
          <w:marTop w:val="0"/>
          <w:marBottom w:val="0"/>
          <w:divBdr>
            <w:top w:val="none" w:sz="0" w:space="0" w:color="auto"/>
            <w:left w:val="none" w:sz="0" w:space="0" w:color="auto"/>
            <w:bottom w:val="none" w:sz="0" w:space="0" w:color="auto"/>
            <w:right w:val="none" w:sz="0" w:space="0" w:color="auto"/>
          </w:divBdr>
        </w:div>
        <w:div w:id="539127792">
          <w:marLeft w:val="640"/>
          <w:marRight w:val="0"/>
          <w:marTop w:val="0"/>
          <w:marBottom w:val="0"/>
          <w:divBdr>
            <w:top w:val="none" w:sz="0" w:space="0" w:color="auto"/>
            <w:left w:val="none" w:sz="0" w:space="0" w:color="auto"/>
            <w:bottom w:val="none" w:sz="0" w:space="0" w:color="auto"/>
            <w:right w:val="none" w:sz="0" w:space="0" w:color="auto"/>
          </w:divBdr>
        </w:div>
        <w:div w:id="655956587">
          <w:marLeft w:val="640"/>
          <w:marRight w:val="0"/>
          <w:marTop w:val="0"/>
          <w:marBottom w:val="0"/>
          <w:divBdr>
            <w:top w:val="none" w:sz="0" w:space="0" w:color="auto"/>
            <w:left w:val="none" w:sz="0" w:space="0" w:color="auto"/>
            <w:bottom w:val="none" w:sz="0" w:space="0" w:color="auto"/>
            <w:right w:val="none" w:sz="0" w:space="0" w:color="auto"/>
          </w:divBdr>
        </w:div>
        <w:div w:id="1898053659">
          <w:marLeft w:val="640"/>
          <w:marRight w:val="0"/>
          <w:marTop w:val="0"/>
          <w:marBottom w:val="0"/>
          <w:divBdr>
            <w:top w:val="none" w:sz="0" w:space="0" w:color="auto"/>
            <w:left w:val="none" w:sz="0" w:space="0" w:color="auto"/>
            <w:bottom w:val="none" w:sz="0" w:space="0" w:color="auto"/>
            <w:right w:val="none" w:sz="0" w:space="0" w:color="auto"/>
          </w:divBdr>
        </w:div>
        <w:div w:id="497110766">
          <w:marLeft w:val="640"/>
          <w:marRight w:val="0"/>
          <w:marTop w:val="0"/>
          <w:marBottom w:val="0"/>
          <w:divBdr>
            <w:top w:val="none" w:sz="0" w:space="0" w:color="auto"/>
            <w:left w:val="none" w:sz="0" w:space="0" w:color="auto"/>
            <w:bottom w:val="none" w:sz="0" w:space="0" w:color="auto"/>
            <w:right w:val="none" w:sz="0" w:space="0" w:color="auto"/>
          </w:divBdr>
        </w:div>
        <w:div w:id="1806504294">
          <w:marLeft w:val="640"/>
          <w:marRight w:val="0"/>
          <w:marTop w:val="0"/>
          <w:marBottom w:val="0"/>
          <w:divBdr>
            <w:top w:val="none" w:sz="0" w:space="0" w:color="auto"/>
            <w:left w:val="none" w:sz="0" w:space="0" w:color="auto"/>
            <w:bottom w:val="none" w:sz="0" w:space="0" w:color="auto"/>
            <w:right w:val="none" w:sz="0" w:space="0" w:color="auto"/>
          </w:divBdr>
        </w:div>
        <w:div w:id="982781005">
          <w:marLeft w:val="640"/>
          <w:marRight w:val="0"/>
          <w:marTop w:val="0"/>
          <w:marBottom w:val="0"/>
          <w:divBdr>
            <w:top w:val="none" w:sz="0" w:space="0" w:color="auto"/>
            <w:left w:val="none" w:sz="0" w:space="0" w:color="auto"/>
            <w:bottom w:val="none" w:sz="0" w:space="0" w:color="auto"/>
            <w:right w:val="none" w:sz="0" w:space="0" w:color="auto"/>
          </w:divBdr>
        </w:div>
        <w:div w:id="84766152">
          <w:marLeft w:val="640"/>
          <w:marRight w:val="0"/>
          <w:marTop w:val="0"/>
          <w:marBottom w:val="0"/>
          <w:divBdr>
            <w:top w:val="none" w:sz="0" w:space="0" w:color="auto"/>
            <w:left w:val="none" w:sz="0" w:space="0" w:color="auto"/>
            <w:bottom w:val="none" w:sz="0" w:space="0" w:color="auto"/>
            <w:right w:val="none" w:sz="0" w:space="0" w:color="auto"/>
          </w:divBdr>
        </w:div>
        <w:div w:id="2041854485">
          <w:marLeft w:val="640"/>
          <w:marRight w:val="0"/>
          <w:marTop w:val="0"/>
          <w:marBottom w:val="0"/>
          <w:divBdr>
            <w:top w:val="none" w:sz="0" w:space="0" w:color="auto"/>
            <w:left w:val="none" w:sz="0" w:space="0" w:color="auto"/>
            <w:bottom w:val="none" w:sz="0" w:space="0" w:color="auto"/>
            <w:right w:val="none" w:sz="0" w:space="0" w:color="auto"/>
          </w:divBdr>
        </w:div>
        <w:div w:id="1554928971">
          <w:marLeft w:val="640"/>
          <w:marRight w:val="0"/>
          <w:marTop w:val="0"/>
          <w:marBottom w:val="0"/>
          <w:divBdr>
            <w:top w:val="none" w:sz="0" w:space="0" w:color="auto"/>
            <w:left w:val="none" w:sz="0" w:space="0" w:color="auto"/>
            <w:bottom w:val="none" w:sz="0" w:space="0" w:color="auto"/>
            <w:right w:val="none" w:sz="0" w:space="0" w:color="auto"/>
          </w:divBdr>
        </w:div>
        <w:div w:id="239948752">
          <w:marLeft w:val="640"/>
          <w:marRight w:val="0"/>
          <w:marTop w:val="0"/>
          <w:marBottom w:val="0"/>
          <w:divBdr>
            <w:top w:val="none" w:sz="0" w:space="0" w:color="auto"/>
            <w:left w:val="none" w:sz="0" w:space="0" w:color="auto"/>
            <w:bottom w:val="none" w:sz="0" w:space="0" w:color="auto"/>
            <w:right w:val="none" w:sz="0" w:space="0" w:color="auto"/>
          </w:divBdr>
        </w:div>
        <w:div w:id="1615331980">
          <w:marLeft w:val="640"/>
          <w:marRight w:val="0"/>
          <w:marTop w:val="0"/>
          <w:marBottom w:val="0"/>
          <w:divBdr>
            <w:top w:val="none" w:sz="0" w:space="0" w:color="auto"/>
            <w:left w:val="none" w:sz="0" w:space="0" w:color="auto"/>
            <w:bottom w:val="none" w:sz="0" w:space="0" w:color="auto"/>
            <w:right w:val="none" w:sz="0" w:space="0" w:color="auto"/>
          </w:divBdr>
        </w:div>
        <w:div w:id="549807428">
          <w:marLeft w:val="640"/>
          <w:marRight w:val="0"/>
          <w:marTop w:val="0"/>
          <w:marBottom w:val="0"/>
          <w:divBdr>
            <w:top w:val="none" w:sz="0" w:space="0" w:color="auto"/>
            <w:left w:val="none" w:sz="0" w:space="0" w:color="auto"/>
            <w:bottom w:val="none" w:sz="0" w:space="0" w:color="auto"/>
            <w:right w:val="none" w:sz="0" w:space="0" w:color="auto"/>
          </w:divBdr>
        </w:div>
        <w:div w:id="153231332">
          <w:marLeft w:val="640"/>
          <w:marRight w:val="0"/>
          <w:marTop w:val="0"/>
          <w:marBottom w:val="0"/>
          <w:divBdr>
            <w:top w:val="none" w:sz="0" w:space="0" w:color="auto"/>
            <w:left w:val="none" w:sz="0" w:space="0" w:color="auto"/>
            <w:bottom w:val="none" w:sz="0" w:space="0" w:color="auto"/>
            <w:right w:val="none" w:sz="0" w:space="0" w:color="auto"/>
          </w:divBdr>
        </w:div>
        <w:div w:id="2113427621">
          <w:marLeft w:val="640"/>
          <w:marRight w:val="0"/>
          <w:marTop w:val="0"/>
          <w:marBottom w:val="0"/>
          <w:divBdr>
            <w:top w:val="none" w:sz="0" w:space="0" w:color="auto"/>
            <w:left w:val="none" w:sz="0" w:space="0" w:color="auto"/>
            <w:bottom w:val="none" w:sz="0" w:space="0" w:color="auto"/>
            <w:right w:val="none" w:sz="0" w:space="0" w:color="auto"/>
          </w:divBdr>
        </w:div>
        <w:div w:id="1066151518">
          <w:marLeft w:val="640"/>
          <w:marRight w:val="0"/>
          <w:marTop w:val="0"/>
          <w:marBottom w:val="0"/>
          <w:divBdr>
            <w:top w:val="none" w:sz="0" w:space="0" w:color="auto"/>
            <w:left w:val="none" w:sz="0" w:space="0" w:color="auto"/>
            <w:bottom w:val="none" w:sz="0" w:space="0" w:color="auto"/>
            <w:right w:val="none" w:sz="0" w:space="0" w:color="auto"/>
          </w:divBdr>
        </w:div>
        <w:div w:id="1728456952">
          <w:marLeft w:val="640"/>
          <w:marRight w:val="0"/>
          <w:marTop w:val="0"/>
          <w:marBottom w:val="0"/>
          <w:divBdr>
            <w:top w:val="none" w:sz="0" w:space="0" w:color="auto"/>
            <w:left w:val="none" w:sz="0" w:space="0" w:color="auto"/>
            <w:bottom w:val="none" w:sz="0" w:space="0" w:color="auto"/>
            <w:right w:val="none" w:sz="0" w:space="0" w:color="auto"/>
          </w:divBdr>
        </w:div>
        <w:div w:id="890339048">
          <w:marLeft w:val="640"/>
          <w:marRight w:val="0"/>
          <w:marTop w:val="0"/>
          <w:marBottom w:val="0"/>
          <w:divBdr>
            <w:top w:val="none" w:sz="0" w:space="0" w:color="auto"/>
            <w:left w:val="none" w:sz="0" w:space="0" w:color="auto"/>
            <w:bottom w:val="none" w:sz="0" w:space="0" w:color="auto"/>
            <w:right w:val="none" w:sz="0" w:space="0" w:color="auto"/>
          </w:divBdr>
        </w:div>
        <w:div w:id="1353608907">
          <w:marLeft w:val="640"/>
          <w:marRight w:val="0"/>
          <w:marTop w:val="0"/>
          <w:marBottom w:val="0"/>
          <w:divBdr>
            <w:top w:val="none" w:sz="0" w:space="0" w:color="auto"/>
            <w:left w:val="none" w:sz="0" w:space="0" w:color="auto"/>
            <w:bottom w:val="none" w:sz="0" w:space="0" w:color="auto"/>
            <w:right w:val="none" w:sz="0" w:space="0" w:color="auto"/>
          </w:divBdr>
        </w:div>
        <w:div w:id="2096778300">
          <w:marLeft w:val="640"/>
          <w:marRight w:val="0"/>
          <w:marTop w:val="0"/>
          <w:marBottom w:val="0"/>
          <w:divBdr>
            <w:top w:val="none" w:sz="0" w:space="0" w:color="auto"/>
            <w:left w:val="none" w:sz="0" w:space="0" w:color="auto"/>
            <w:bottom w:val="none" w:sz="0" w:space="0" w:color="auto"/>
            <w:right w:val="none" w:sz="0" w:space="0" w:color="auto"/>
          </w:divBdr>
        </w:div>
        <w:div w:id="1379015403">
          <w:marLeft w:val="640"/>
          <w:marRight w:val="0"/>
          <w:marTop w:val="0"/>
          <w:marBottom w:val="0"/>
          <w:divBdr>
            <w:top w:val="none" w:sz="0" w:space="0" w:color="auto"/>
            <w:left w:val="none" w:sz="0" w:space="0" w:color="auto"/>
            <w:bottom w:val="none" w:sz="0" w:space="0" w:color="auto"/>
            <w:right w:val="none" w:sz="0" w:space="0" w:color="auto"/>
          </w:divBdr>
        </w:div>
        <w:div w:id="522548783">
          <w:marLeft w:val="640"/>
          <w:marRight w:val="0"/>
          <w:marTop w:val="0"/>
          <w:marBottom w:val="0"/>
          <w:divBdr>
            <w:top w:val="none" w:sz="0" w:space="0" w:color="auto"/>
            <w:left w:val="none" w:sz="0" w:space="0" w:color="auto"/>
            <w:bottom w:val="none" w:sz="0" w:space="0" w:color="auto"/>
            <w:right w:val="none" w:sz="0" w:space="0" w:color="auto"/>
          </w:divBdr>
        </w:div>
        <w:div w:id="1056516702">
          <w:marLeft w:val="640"/>
          <w:marRight w:val="0"/>
          <w:marTop w:val="0"/>
          <w:marBottom w:val="0"/>
          <w:divBdr>
            <w:top w:val="none" w:sz="0" w:space="0" w:color="auto"/>
            <w:left w:val="none" w:sz="0" w:space="0" w:color="auto"/>
            <w:bottom w:val="none" w:sz="0" w:space="0" w:color="auto"/>
            <w:right w:val="none" w:sz="0" w:space="0" w:color="auto"/>
          </w:divBdr>
        </w:div>
        <w:div w:id="1830712880">
          <w:marLeft w:val="640"/>
          <w:marRight w:val="0"/>
          <w:marTop w:val="0"/>
          <w:marBottom w:val="0"/>
          <w:divBdr>
            <w:top w:val="none" w:sz="0" w:space="0" w:color="auto"/>
            <w:left w:val="none" w:sz="0" w:space="0" w:color="auto"/>
            <w:bottom w:val="none" w:sz="0" w:space="0" w:color="auto"/>
            <w:right w:val="none" w:sz="0" w:space="0" w:color="auto"/>
          </w:divBdr>
        </w:div>
        <w:div w:id="2087916796">
          <w:marLeft w:val="640"/>
          <w:marRight w:val="0"/>
          <w:marTop w:val="0"/>
          <w:marBottom w:val="0"/>
          <w:divBdr>
            <w:top w:val="none" w:sz="0" w:space="0" w:color="auto"/>
            <w:left w:val="none" w:sz="0" w:space="0" w:color="auto"/>
            <w:bottom w:val="none" w:sz="0" w:space="0" w:color="auto"/>
            <w:right w:val="none" w:sz="0" w:space="0" w:color="auto"/>
          </w:divBdr>
        </w:div>
        <w:div w:id="1467815217">
          <w:marLeft w:val="640"/>
          <w:marRight w:val="0"/>
          <w:marTop w:val="0"/>
          <w:marBottom w:val="0"/>
          <w:divBdr>
            <w:top w:val="none" w:sz="0" w:space="0" w:color="auto"/>
            <w:left w:val="none" w:sz="0" w:space="0" w:color="auto"/>
            <w:bottom w:val="none" w:sz="0" w:space="0" w:color="auto"/>
            <w:right w:val="none" w:sz="0" w:space="0" w:color="auto"/>
          </w:divBdr>
        </w:div>
        <w:div w:id="1722050124">
          <w:marLeft w:val="640"/>
          <w:marRight w:val="0"/>
          <w:marTop w:val="0"/>
          <w:marBottom w:val="0"/>
          <w:divBdr>
            <w:top w:val="none" w:sz="0" w:space="0" w:color="auto"/>
            <w:left w:val="none" w:sz="0" w:space="0" w:color="auto"/>
            <w:bottom w:val="none" w:sz="0" w:space="0" w:color="auto"/>
            <w:right w:val="none" w:sz="0" w:space="0" w:color="auto"/>
          </w:divBdr>
        </w:div>
        <w:div w:id="1811677515">
          <w:marLeft w:val="640"/>
          <w:marRight w:val="0"/>
          <w:marTop w:val="0"/>
          <w:marBottom w:val="0"/>
          <w:divBdr>
            <w:top w:val="none" w:sz="0" w:space="0" w:color="auto"/>
            <w:left w:val="none" w:sz="0" w:space="0" w:color="auto"/>
            <w:bottom w:val="none" w:sz="0" w:space="0" w:color="auto"/>
            <w:right w:val="none" w:sz="0" w:space="0" w:color="auto"/>
          </w:divBdr>
        </w:div>
        <w:div w:id="1810052954">
          <w:marLeft w:val="640"/>
          <w:marRight w:val="0"/>
          <w:marTop w:val="0"/>
          <w:marBottom w:val="0"/>
          <w:divBdr>
            <w:top w:val="none" w:sz="0" w:space="0" w:color="auto"/>
            <w:left w:val="none" w:sz="0" w:space="0" w:color="auto"/>
            <w:bottom w:val="none" w:sz="0" w:space="0" w:color="auto"/>
            <w:right w:val="none" w:sz="0" w:space="0" w:color="auto"/>
          </w:divBdr>
        </w:div>
        <w:div w:id="2035227214">
          <w:marLeft w:val="640"/>
          <w:marRight w:val="0"/>
          <w:marTop w:val="0"/>
          <w:marBottom w:val="0"/>
          <w:divBdr>
            <w:top w:val="none" w:sz="0" w:space="0" w:color="auto"/>
            <w:left w:val="none" w:sz="0" w:space="0" w:color="auto"/>
            <w:bottom w:val="none" w:sz="0" w:space="0" w:color="auto"/>
            <w:right w:val="none" w:sz="0" w:space="0" w:color="auto"/>
          </w:divBdr>
        </w:div>
        <w:div w:id="37171719">
          <w:marLeft w:val="640"/>
          <w:marRight w:val="0"/>
          <w:marTop w:val="0"/>
          <w:marBottom w:val="0"/>
          <w:divBdr>
            <w:top w:val="none" w:sz="0" w:space="0" w:color="auto"/>
            <w:left w:val="none" w:sz="0" w:space="0" w:color="auto"/>
            <w:bottom w:val="none" w:sz="0" w:space="0" w:color="auto"/>
            <w:right w:val="none" w:sz="0" w:space="0" w:color="auto"/>
          </w:divBdr>
        </w:div>
        <w:div w:id="114910082">
          <w:marLeft w:val="640"/>
          <w:marRight w:val="0"/>
          <w:marTop w:val="0"/>
          <w:marBottom w:val="0"/>
          <w:divBdr>
            <w:top w:val="none" w:sz="0" w:space="0" w:color="auto"/>
            <w:left w:val="none" w:sz="0" w:space="0" w:color="auto"/>
            <w:bottom w:val="none" w:sz="0" w:space="0" w:color="auto"/>
            <w:right w:val="none" w:sz="0" w:space="0" w:color="auto"/>
          </w:divBdr>
        </w:div>
        <w:div w:id="1418088549">
          <w:marLeft w:val="640"/>
          <w:marRight w:val="0"/>
          <w:marTop w:val="0"/>
          <w:marBottom w:val="0"/>
          <w:divBdr>
            <w:top w:val="none" w:sz="0" w:space="0" w:color="auto"/>
            <w:left w:val="none" w:sz="0" w:space="0" w:color="auto"/>
            <w:bottom w:val="none" w:sz="0" w:space="0" w:color="auto"/>
            <w:right w:val="none" w:sz="0" w:space="0" w:color="auto"/>
          </w:divBdr>
        </w:div>
        <w:div w:id="823353965">
          <w:marLeft w:val="640"/>
          <w:marRight w:val="0"/>
          <w:marTop w:val="0"/>
          <w:marBottom w:val="0"/>
          <w:divBdr>
            <w:top w:val="none" w:sz="0" w:space="0" w:color="auto"/>
            <w:left w:val="none" w:sz="0" w:space="0" w:color="auto"/>
            <w:bottom w:val="none" w:sz="0" w:space="0" w:color="auto"/>
            <w:right w:val="none" w:sz="0" w:space="0" w:color="auto"/>
          </w:divBdr>
        </w:div>
        <w:div w:id="202059869">
          <w:marLeft w:val="640"/>
          <w:marRight w:val="0"/>
          <w:marTop w:val="0"/>
          <w:marBottom w:val="0"/>
          <w:divBdr>
            <w:top w:val="none" w:sz="0" w:space="0" w:color="auto"/>
            <w:left w:val="none" w:sz="0" w:space="0" w:color="auto"/>
            <w:bottom w:val="none" w:sz="0" w:space="0" w:color="auto"/>
            <w:right w:val="none" w:sz="0" w:space="0" w:color="auto"/>
          </w:divBdr>
        </w:div>
        <w:div w:id="1591698235">
          <w:marLeft w:val="640"/>
          <w:marRight w:val="0"/>
          <w:marTop w:val="0"/>
          <w:marBottom w:val="0"/>
          <w:divBdr>
            <w:top w:val="none" w:sz="0" w:space="0" w:color="auto"/>
            <w:left w:val="none" w:sz="0" w:space="0" w:color="auto"/>
            <w:bottom w:val="none" w:sz="0" w:space="0" w:color="auto"/>
            <w:right w:val="none" w:sz="0" w:space="0" w:color="auto"/>
          </w:divBdr>
        </w:div>
        <w:div w:id="1179080147">
          <w:marLeft w:val="640"/>
          <w:marRight w:val="0"/>
          <w:marTop w:val="0"/>
          <w:marBottom w:val="0"/>
          <w:divBdr>
            <w:top w:val="none" w:sz="0" w:space="0" w:color="auto"/>
            <w:left w:val="none" w:sz="0" w:space="0" w:color="auto"/>
            <w:bottom w:val="none" w:sz="0" w:space="0" w:color="auto"/>
            <w:right w:val="none" w:sz="0" w:space="0" w:color="auto"/>
          </w:divBdr>
        </w:div>
        <w:div w:id="469633147">
          <w:marLeft w:val="640"/>
          <w:marRight w:val="0"/>
          <w:marTop w:val="0"/>
          <w:marBottom w:val="0"/>
          <w:divBdr>
            <w:top w:val="none" w:sz="0" w:space="0" w:color="auto"/>
            <w:left w:val="none" w:sz="0" w:space="0" w:color="auto"/>
            <w:bottom w:val="none" w:sz="0" w:space="0" w:color="auto"/>
            <w:right w:val="none" w:sz="0" w:space="0" w:color="auto"/>
          </w:divBdr>
        </w:div>
        <w:div w:id="1166092507">
          <w:marLeft w:val="640"/>
          <w:marRight w:val="0"/>
          <w:marTop w:val="0"/>
          <w:marBottom w:val="0"/>
          <w:divBdr>
            <w:top w:val="none" w:sz="0" w:space="0" w:color="auto"/>
            <w:left w:val="none" w:sz="0" w:space="0" w:color="auto"/>
            <w:bottom w:val="none" w:sz="0" w:space="0" w:color="auto"/>
            <w:right w:val="none" w:sz="0" w:space="0" w:color="auto"/>
          </w:divBdr>
        </w:div>
        <w:div w:id="1657147914">
          <w:marLeft w:val="640"/>
          <w:marRight w:val="0"/>
          <w:marTop w:val="0"/>
          <w:marBottom w:val="0"/>
          <w:divBdr>
            <w:top w:val="none" w:sz="0" w:space="0" w:color="auto"/>
            <w:left w:val="none" w:sz="0" w:space="0" w:color="auto"/>
            <w:bottom w:val="none" w:sz="0" w:space="0" w:color="auto"/>
            <w:right w:val="none" w:sz="0" w:space="0" w:color="auto"/>
          </w:divBdr>
        </w:div>
        <w:div w:id="2010478560">
          <w:marLeft w:val="640"/>
          <w:marRight w:val="0"/>
          <w:marTop w:val="0"/>
          <w:marBottom w:val="0"/>
          <w:divBdr>
            <w:top w:val="none" w:sz="0" w:space="0" w:color="auto"/>
            <w:left w:val="none" w:sz="0" w:space="0" w:color="auto"/>
            <w:bottom w:val="none" w:sz="0" w:space="0" w:color="auto"/>
            <w:right w:val="none" w:sz="0" w:space="0" w:color="auto"/>
          </w:divBdr>
        </w:div>
        <w:div w:id="658844576">
          <w:marLeft w:val="640"/>
          <w:marRight w:val="0"/>
          <w:marTop w:val="0"/>
          <w:marBottom w:val="0"/>
          <w:divBdr>
            <w:top w:val="none" w:sz="0" w:space="0" w:color="auto"/>
            <w:left w:val="none" w:sz="0" w:space="0" w:color="auto"/>
            <w:bottom w:val="none" w:sz="0" w:space="0" w:color="auto"/>
            <w:right w:val="none" w:sz="0" w:space="0" w:color="auto"/>
          </w:divBdr>
        </w:div>
        <w:div w:id="760882209">
          <w:marLeft w:val="640"/>
          <w:marRight w:val="0"/>
          <w:marTop w:val="0"/>
          <w:marBottom w:val="0"/>
          <w:divBdr>
            <w:top w:val="none" w:sz="0" w:space="0" w:color="auto"/>
            <w:left w:val="none" w:sz="0" w:space="0" w:color="auto"/>
            <w:bottom w:val="none" w:sz="0" w:space="0" w:color="auto"/>
            <w:right w:val="none" w:sz="0" w:space="0" w:color="auto"/>
          </w:divBdr>
        </w:div>
        <w:div w:id="1713722272">
          <w:marLeft w:val="640"/>
          <w:marRight w:val="0"/>
          <w:marTop w:val="0"/>
          <w:marBottom w:val="0"/>
          <w:divBdr>
            <w:top w:val="none" w:sz="0" w:space="0" w:color="auto"/>
            <w:left w:val="none" w:sz="0" w:space="0" w:color="auto"/>
            <w:bottom w:val="none" w:sz="0" w:space="0" w:color="auto"/>
            <w:right w:val="none" w:sz="0" w:space="0" w:color="auto"/>
          </w:divBdr>
        </w:div>
        <w:div w:id="1374379125">
          <w:marLeft w:val="640"/>
          <w:marRight w:val="0"/>
          <w:marTop w:val="0"/>
          <w:marBottom w:val="0"/>
          <w:divBdr>
            <w:top w:val="none" w:sz="0" w:space="0" w:color="auto"/>
            <w:left w:val="none" w:sz="0" w:space="0" w:color="auto"/>
            <w:bottom w:val="none" w:sz="0" w:space="0" w:color="auto"/>
            <w:right w:val="none" w:sz="0" w:space="0" w:color="auto"/>
          </w:divBdr>
        </w:div>
        <w:div w:id="563026012">
          <w:marLeft w:val="640"/>
          <w:marRight w:val="0"/>
          <w:marTop w:val="0"/>
          <w:marBottom w:val="0"/>
          <w:divBdr>
            <w:top w:val="none" w:sz="0" w:space="0" w:color="auto"/>
            <w:left w:val="none" w:sz="0" w:space="0" w:color="auto"/>
            <w:bottom w:val="none" w:sz="0" w:space="0" w:color="auto"/>
            <w:right w:val="none" w:sz="0" w:space="0" w:color="auto"/>
          </w:divBdr>
        </w:div>
        <w:div w:id="386535197">
          <w:marLeft w:val="640"/>
          <w:marRight w:val="0"/>
          <w:marTop w:val="0"/>
          <w:marBottom w:val="0"/>
          <w:divBdr>
            <w:top w:val="none" w:sz="0" w:space="0" w:color="auto"/>
            <w:left w:val="none" w:sz="0" w:space="0" w:color="auto"/>
            <w:bottom w:val="none" w:sz="0" w:space="0" w:color="auto"/>
            <w:right w:val="none" w:sz="0" w:space="0" w:color="auto"/>
          </w:divBdr>
        </w:div>
        <w:div w:id="2018577441">
          <w:marLeft w:val="640"/>
          <w:marRight w:val="0"/>
          <w:marTop w:val="0"/>
          <w:marBottom w:val="0"/>
          <w:divBdr>
            <w:top w:val="none" w:sz="0" w:space="0" w:color="auto"/>
            <w:left w:val="none" w:sz="0" w:space="0" w:color="auto"/>
            <w:bottom w:val="none" w:sz="0" w:space="0" w:color="auto"/>
            <w:right w:val="none" w:sz="0" w:space="0" w:color="auto"/>
          </w:divBdr>
        </w:div>
        <w:div w:id="1886986681">
          <w:marLeft w:val="640"/>
          <w:marRight w:val="0"/>
          <w:marTop w:val="0"/>
          <w:marBottom w:val="0"/>
          <w:divBdr>
            <w:top w:val="none" w:sz="0" w:space="0" w:color="auto"/>
            <w:left w:val="none" w:sz="0" w:space="0" w:color="auto"/>
            <w:bottom w:val="none" w:sz="0" w:space="0" w:color="auto"/>
            <w:right w:val="none" w:sz="0" w:space="0" w:color="auto"/>
          </w:divBdr>
        </w:div>
        <w:div w:id="1339189054">
          <w:marLeft w:val="640"/>
          <w:marRight w:val="0"/>
          <w:marTop w:val="0"/>
          <w:marBottom w:val="0"/>
          <w:divBdr>
            <w:top w:val="none" w:sz="0" w:space="0" w:color="auto"/>
            <w:left w:val="none" w:sz="0" w:space="0" w:color="auto"/>
            <w:bottom w:val="none" w:sz="0" w:space="0" w:color="auto"/>
            <w:right w:val="none" w:sz="0" w:space="0" w:color="auto"/>
          </w:divBdr>
        </w:div>
        <w:div w:id="770516371">
          <w:marLeft w:val="640"/>
          <w:marRight w:val="0"/>
          <w:marTop w:val="0"/>
          <w:marBottom w:val="0"/>
          <w:divBdr>
            <w:top w:val="none" w:sz="0" w:space="0" w:color="auto"/>
            <w:left w:val="none" w:sz="0" w:space="0" w:color="auto"/>
            <w:bottom w:val="none" w:sz="0" w:space="0" w:color="auto"/>
            <w:right w:val="none" w:sz="0" w:space="0" w:color="auto"/>
          </w:divBdr>
        </w:div>
        <w:div w:id="2089111053">
          <w:marLeft w:val="640"/>
          <w:marRight w:val="0"/>
          <w:marTop w:val="0"/>
          <w:marBottom w:val="0"/>
          <w:divBdr>
            <w:top w:val="none" w:sz="0" w:space="0" w:color="auto"/>
            <w:left w:val="none" w:sz="0" w:space="0" w:color="auto"/>
            <w:bottom w:val="none" w:sz="0" w:space="0" w:color="auto"/>
            <w:right w:val="none" w:sz="0" w:space="0" w:color="auto"/>
          </w:divBdr>
        </w:div>
        <w:div w:id="1334256513">
          <w:marLeft w:val="640"/>
          <w:marRight w:val="0"/>
          <w:marTop w:val="0"/>
          <w:marBottom w:val="0"/>
          <w:divBdr>
            <w:top w:val="none" w:sz="0" w:space="0" w:color="auto"/>
            <w:left w:val="none" w:sz="0" w:space="0" w:color="auto"/>
            <w:bottom w:val="none" w:sz="0" w:space="0" w:color="auto"/>
            <w:right w:val="none" w:sz="0" w:space="0" w:color="auto"/>
          </w:divBdr>
        </w:div>
        <w:div w:id="1395007436">
          <w:marLeft w:val="640"/>
          <w:marRight w:val="0"/>
          <w:marTop w:val="0"/>
          <w:marBottom w:val="0"/>
          <w:divBdr>
            <w:top w:val="none" w:sz="0" w:space="0" w:color="auto"/>
            <w:left w:val="none" w:sz="0" w:space="0" w:color="auto"/>
            <w:bottom w:val="none" w:sz="0" w:space="0" w:color="auto"/>
            <w:right w:val="none" w:sz="0" w:space="0" w:color="auto"/>
          </w:divBdr>
        </w:div>
        <w:div w:id="323747884">
          <w:marLeft w:val="640"/>
          <w:marRight w:val="0"/>
          <w:marTop w:val="0"/>
          <w:marBottom w:val="0"/>
          <w:divBdr>
            <w:top w:val="none" w:sz="0" w:space="0" w:color="auto"/>
            <w:left w:val="none" w:sz="0" w:space="0" w:color="auto"/>
            <w:bottom w:val="none" w:sz="0" w:space="0" w:color="auto"/>
            <w:right w:val="none" w:sz="0" w:space="0" w:color="auto"/>
          </w:divBdr>
        </w:div>
        <w:div w:id="194386406">
          <w:marLeft w:val="640"/>
          <w:marRight w:val="0"/>
          <w:marTop w:val="0"/>
          <w:marBottom w:val="0"/>
          <w:divBdr>
            <w:top w:val="none" w:sz="0" w:space="0" w:color="auto"/>
            <w:left w:val="none" w:sz="0" w:space="0" w:color="auto"/>
            <w:bottom w:val="none" w:sz="0" w:space="0" w:color="auto"/>
            <w:right w:val="none" w:sz="0" w:space="0" w:color="auto"/>
          </w:divBdr>
        </w:div>
        <w:div w:id="1307053123">
          <w:marLeft w:val="640"/>
          <w:marRight w:val="0"/>
          <w:marTop w:val="0"/>
          <w:marBottom w:val="0"/>
          <w:divBdr>
            <w:top w:val="none" w:sz="0" w:space="0" w:color="auto"/>
            <w:left w:val="none" w:sz="0" w:space="0" w:color="auto"/>
            <w:bottom w:val="none" w:sz="0" w:space="0" w:color="auto"/>
            <w:right w:val="none" w:sz="0" w:space="0" w:color="auto"/>
          </w:divBdr>
        </w:div>
        <w:div w:id="1442921627">
          <w:marLeft w:val="640"/>
          <w:marRight w:val="0"/>
          <w:marTop w:val="0"/>
          <w:marBottom w:val="0"/>
          <w:divBdr>
            <w:top w:val="none" w:sz="0" w:space="0" w:color="auto"/>
            <w:left w:val="none" w:sz="0" w:space="0" w:color="auto"/>
            <w:bottom w:val="none" w:sz="0" w:space="0" w:color="auto"/>
            <w:right w:val="none" w:sz="0" w:space="0" w:color="auto"/>
          </w:divBdr>
        </w:div>
        <w:div w:id="1442652265">
          <w:marLeft w:val="640"/>
          <w:marRight w:val="0"/>
          <w:marTop w:val="0"/>
          <w:marBottom w:val="0"/>
          <w:divBdr>
            <w:top w:val="none" w:sz="0" w:space="0" w:color="auto"/>
            <w:left w:val="none" w:sz="0" w:space="0" w:color="auto"/>
            <w:bottom w:val="none" w:sz="0" w:space="0" w:color="auto"/>
            <w:right w:val="none" w:sz="0" w:space="0" w:color="auto"/>
          </w:divBdr>
        </w:div>
        <w:div w:id="1876504540">
          <w:marLeft w:val="640"/>
          <w:marRight w:val="0"/>
          <w:marTop w:val="0"/>
          <w:marBottom w:val="0"/>
          <w:divBdr>
            <w:top w:val="none" w:sz="0" w:space="0" w:color="auto"/>
            <w:left w:val="none" w:sz="0" w:space="0" w:color="auto"/>
            <w:bottom w:val="none" w:sz="0" w:space="0" w:color="auto"/>
            <w:right w:val="none" w:sz="0" w:space="0" w:color="auto"/>
          </w:divBdr>
        </w:div>
        <w:div w:id="123278364">
          <w:marLeft w:val="640"/>
          <w:marRight w:val="0"/>
          <w:marTop w:val="0"/>
          <w:marBottom w:val="0"/>
          <w:divBdr>
            <w:top w:val="none" w:sz="0" w:space="0" w:color="auto"/>
            <w:left w:val="none" w:sz="0" w:space="0" w:color="auto"/>
            <w:bottom w:val="none" w:sz="0" w:space="0" w:color="auto"/>
            <w:right w:val="none" w:sz="0" w:space="0" w:color="auto"/>
          </w:divBdr>
        </w:div>
        <w:div w:id="2050840697">
          <w:marLeft w:val="640"/>
          <w:marRight w:val="0"/>
          <w:marTop w:val="0"/>
          <w:marBottom w:val="0"/>
          <w:divBdr>
            <w:top w:val="none" w:sz="0" w:space="0" w:color="auto"/>
            <w:left w:val="none" w:sz="0" w:space="0" w:color="auto"/>
            <w:bottom w:val="none" w:sz="0" w:space="0" w:color="auto"/>
            <w:right w:val="none" w:sz="0" w:space="0" w:color="auto"/>
          </w:divBdr>
        </w:div>
        <w:div w:id="249630369">
          <w:marLeft w:val="640"/>
          <w:marRight w:val="0"/>
          <w:marTop w:val="0"/>
          <w:marBottom w:val="0"/>
          <w:divBdr>
            <w:top w:val="none" w:sz="0" w:space="0" w:color="auto"/>
            <w:left w:val="none" w:sz="0" w:space="0" w:color="auto"/>
            <w:bottom w:val="none" w:sz="0" w:space="0" w:color="auto"/>
            <w:right w:val="none" w:sz="0" w:space="0" w:color="auto"/>
          </w:divBdr>
        </w:div>
        <w:div w:id="1865164849">
          <w:marLeft w:val="640"/>
          <w:marRight w:val="0"/>
          <w:marTop w:val="0"/>
          <w:marBottom w:val="0"/>
          <w:divBdr>
            <w:top w:val="none" w:sz="0" w:space="0" w:color="auto"/>
            <w:left w:val="none" w:sz="0" w:space="0" w:color="auto"/>
            <w:bottom w:val="none" w:sz="0" w:space="0" w:color="auto"/>
            <w:right w:val="none" w:sz="0" w:space="0" w:color="auto"/>
          </w:divBdr>
        </w:div>
        <w:div w:id="2117016128">
          <w:marLeft w:val="640"/>
          <w:marRight w:val="0"/>
          <w:marTop w:val="0"/>
          <w:marBottom w:val="0"/>
          <w:divBdr>
            <w:top w:val="none" w:sz="0" w:space="0" w:color="auto"/>
            <w:left w:val="none" w:sz="0" w:space="0" w:color="auto"/>
            <w:bottom w:val="none" w:sz="0" w:space="0" w:color="auto"/>
            <w:right w:val="none" w:sz="0" w:space="0" w:color="auto"/>
          </w:divBdr>
        </w:div>
        <w:div w:id="1741246250">
          <w:marLeft w:val="640"/>
          <w:marRight w:val="0"/>
          <w:marTop w:val="0"/>
          <w:marBottom w:val="0"/>
          <w:divBdr>
            <w:top w:val="none" w:sz="0" w:space="0" w:color="auto"/>
            <w:left w:val="none" w:sz="0" w:space="0" w:color="auto"/>
            <w:bottom w:val="none" w:sz="0" w:space="0" w:color="auto"/>
            <w:right w:val="none" w:sz="0" w:space="0" w:color="auto"/>
          </w:divBdr>
        </w:div>
        <w:div w:id="610403957">
          <w:marLeft w:val="640"/>
          <w:marRight w:val="0"/>
          <w:marTop w:val="0"/>
          <w:marBottom w:val="0"/>
          <w:divBdr>
            <w:top w:val="none" w:sz="0" w:space="0" w:color="auto"/>
            <w:left w:val="none" w:sz="0" w:space="0" w:color="auto"/>
            <w:bottom w:val="none" w:sz="0" w:space="0" w:color="auto"/>
            <w:right w:val="none" w:sz="0" w:space="0" w:color="auto"/>
          </w:divBdr>
        </w:div>
        <w:div w:id="991720200">
          <w:marLeft w:val="640"/>
          <w:marRight w:val="0"/>
          <w:marTop w:val="0"/>
          <w:marBottom w:val="0"/>
          <w:divBdr>
            <w:top w:val="none" w:sz="0" w:space="0" w:color="auto"/>
            <w:left w:val="none" w:sz="0" w:space="0" w:color="auto"/>
            <w:bottom w:val="none" w:sz="0" w:space="0" w:color="auto"/>
            <w:right w:val="none" w:sz="0" w:space="0" w:color="auto"/>
          </w:divBdr>
        </w:div>
        <w:div w:id="2022393504">
          <w:marLeft w:val="640"/>
          <w:marRight w:val="0"/>
          <w:marTop w:val="0"/>
          <w:marBottom w:val="0"/>
          <w:divBdr>
            <w:top w:val="none" w:sz="0" w:space="0" w:color="auto"/>
            <w:left w:val="none" w:sz="0" w:space="0" w:color="auto"/>
            <w:bottom w:val="none" w:sz="0" w:space="0" w:color="auto"/>
            <w:right w:val="none" w:sz="0" w:space="0" w:color="auto"/>
          </w:divBdr>
        </w:div>
        <w:div w:id="439224865">
          <w:marLeft w:val="640"/>
          <w:marRight w:val="0"/>
          <w:marTop w:val="0"/>
          <w:marBottom w:val="0"/>
          <w:divBdr>
            <w:top w:val="none" w:sz="0" w:space="0" w:color="auto"/>
            <w:left w:val="none" w:sz="0" w:space="0" w:color="auto"/>
            <w:bottom w:val="none" w:sz="0" w:space="0" w:color="auto"/>
            <w:right w:val="none" w:sz="0" w:space="0" w:color="auto"/>
          </w:divBdr>
        </w:div>
        <w:div w:id="1439569978">
          <w:marLeft w:val="640"/>
          <w:marRight w:val="0"/>
          <w:marTop w:val="0"/>
          <w:marBottom w:val="0"/>
          <w:divBdr>
            <w:top w:val="none" w:sz="0" w:space="0" w:color="auto"/>
            <w:left w:val="none" w:sz="0" w:space="0" w:color="auto"/>
            <w:bottom w:val="none" w:sz="0" w:space="0" w:color="auto"/>
            <w:right w:val="none" w:sz="0" w:space="0" w:color="auto"/>
          </w:divBdr>
        </w:div>
        <w:div w:id="69694193">
          <w:marLeft w:val="640"/>
          <w:marRight w:val="0"/>
          <w:marTop w:val="0"/>
          <w:marBottom w:val="0"/>
          <w:divBdr>
            <w:top w:val="none" w:sz="0" w:space="0" w:color="auto"/>
            <w:left w:val="none" w:sz="0" w:space="0" w:color="auto"/>
            <w:bottom w:val="none" w:sz="0" w:space="0" w:color="auto"/>
            <w:right w:val="none" w:sz="0" w:space="0" w:color="auto"/>
          </w:divBdr>
        </w:div>
        <w:div w:id="2026636037">
          <w:marLeft w:val="640"/>
          <w:marRight w:val="0"/>
          <w:marTop w:val="0"/>
          <w:marBottom w:val="0"/>
          <w:divBdr>
            <w:top w:val="none" w:sz="0" w:space="0" w:color="auto"/>
            <w:left w:val="none" w:sz="0" w:space="0" w:color="auto"/>
            <w:bottom w:val="none" w:sz="0" w:space="0" w:color="auto"/>
            <w:right w:val="none" w:sz="0" w:space="0" w:color="auto"/>
          </w:divBdr>
        </w:div>
        <w:div w:id="2032294726">
          <w:marLeft w:val="640"/>
          <w:marRight w:val="0"/>
          <w:marTop w:val="0"/>
          <w:marBottom w:val="0"/>
          <w:divBdr>
            <w:top w:val="none" w:sz="0" w:space="0" w:color="auto"/>
            <w:left w:val="none" w:sz="0" w:space="0" w:color="auto"/>
            <w:bottom w:val="none" w:sz="0" w:space="0" w:color="auto"/>
            <w:right w:val="none" w:sz="0" w:space="0" w:color="auto"/>
          </w:divBdr>
        </w:div>
        <w:div w:id="48305522">
          <w:marLeft w:val="640"/>
          <w:marRight w:val="0"/>
          <w:marTop w:val="0"/>
          <w:marBottom w:val="0"/>
          <w:divBdr>
            <w:top w:val="none" w:sz="0" w:space="0" w:color="auto"/>
            <w:left w:val="none" w:sz="0" w:space="0" w:color="auto"/>
            <w:bottom w:val="none" w:sz="0" w:space="0" w:color="auto"/>
            <w:right w:val="none" w:sz="0" w:space="0" w:color="auto"/>
          </w:divBdr>
        </w:div>
        <w:div w:id="1966503969">
          <w:marLeft w:val="640"/>
          <w:marRight w:val="0"/>
          <w:marTop w:val="0"/>
          <w:marBottom w:val="0"/>
          <w:divBdr>
            <w:top w:val="none" w:sz="0" w:space="0" w:color="auto"/>
            <w:left w:val="none" w:sz="0" w:space="0" w:color="auto"/>
            <w:bottom w:val="none" w:sz="0" w:space="0" w:color="auto"/>
            <w:right w:val="none" w:sz="0" w:space="0" w:color="auto"/>
          </w:divBdr>
        </w:div>
        <w:div w:id="2032103337">
          <w:marLeft w:val="640"/>
          <w:marRight w:val="0"/>
          <w:marTop w:val="0"/>
          <w:marBottom w:val="0"/>
          <w:divBdr>
            <w:top w:val="none" w:sz="0" w:space="0" w:color="auto"/>
            <w:left w:val="none" w:sz="0" w:space="0" w:color="auto"/>
            <w:bottom w:val="none" w:sz="0" w:space="0" w:color="auto"/>
            <w:right w:val="none" w:sz="0" w:space="0" w:color="auto"/>
          </w:divBdr>
        </w:div>
        <w:div w:id="978849854">
          <w:marLeft w:val="640"/>
          <w:marRight w:val="0"/>
          <w:marTop w:val="0"/>
          <w:marBottom w:val="0"/>
          <w:divBdr>
            <w:top w:val="none" w:sz="0" w:space="0" w:color="auto"/>
            <w:left w:val="none" w:sz="0" w:space="0" w:color="auto"/>
            <w:bottom w:val="none" w:sz="0" w:space="0" w:color="auto"/>
            <w:right w:val="none" w:sz="0" w:space="0" w:color="auto"/>
          </w:divBdr>
        </w:div>
        <w:div w:id="1108306193">
          <w:marLeft w:val="640"/>
          <w:marRight w:val="0"/>
          <w:marTop w:val="0"/>
          <w:marBottom w:val="0"/>
          <w:divBdr>
            <w:top w:val="none" w:sz="0" w:space="0" w:color="auto"/>
            <w:left w:val="none" w:sz="0" w:space="0" w:color="auto"/>
            <w:bottom w:val="none" w:sz="0" w:space="0" w:color="auto"/>
            <w:right w:val="none" w:sz="0" w:space="0" w:color="auto"/>
          </w:divBdr>
        </w:div>
        <w:div w:id="1615596616">
          <w:marLeft w:val="640"/>
          <w:marRight w:val="0"/>
          <w:marTop w:val="0"/>
          <w:marBottom w:val="0"/>
          <w:divBdr>
            <w:top w:val="none" w:sz="0" w:space="0" w:color="auto"/>
            <w:left w:val="none" w:sz="0" w:space="0" w:color="auto"/>
            <w:bottom w:val="none" w:sz="0" w:space="0" w:color="auto"/>
            <w:right w:val="none" w:sz="0" w:space="0" w:color="auto"/>
          </w:divBdr>
        </w:div>
      </w:divsChild>
    </w:div>
    <w:div w:id="1561673133">
      <w:bodyDiv w:val="1"/>
      <w:marLeft w:val="0"/>
      <w:marRight w:val="0"/>
      <w:marTop w:val="0"/>
      <w:marBottom w:val="0"/>
      <w:divBdr>
        <w:top w:val="none" w:sz="0" w:space="0" w:color="auto"/>
        <w:left w:val="none" w:sz="0" w:space="0" w:color="auto"/>
        <w:bottom w:val="none" w:sz="0" w:space="0" w:color="auto"/>
        <w:right w:val="none" w:sz="0" w:space="0" w:color="auto"/>
      </w:divBdr>
      <w:divsChild>
        <w:div w:id="59794962">
          <w:marLeft w:val="640"/>
          <w:marRight w:val="0"/>
          <w:marTop w:val="0"/>
          <w:marBottom w:val="0"/>
          <w:divBdr>
            <w:top w:val="none" w:sz="0" w:space="0" w:color="auto"/>
            <w:left w:val="none" w:sz="0" w:space="0" w:color="auto"/>
            <w:bottom w:val="none" w:sz="0" w:space="0" w:color="auto"/>
            <w:right w:val="none" w:sz="0" w:space="0" w:color="auto"/>
          </w:divBdr>
        </w:div>
        <w:div w:id="313336541">
          <w:marLeft w:val="640"/>
          <w:marRight w:val="0"/>
          <w:marTop w:val="0"/>
          <w:marBottom w:val="0"/>
          <w:divBdr>
            <w:top w:val="none" w:sz="0" w:space="0" w:color="auto"/>
            <w:left w:val="none" w:sz="0" w:space="0" w:color="auto"/>
            <w:bottom w:val="none" w:sz="0" w:space="0" w:color="auto"/>
            <w:right w:val="none" w:sz="0" w:space="0" w:color="auto"/>
          </w:divBdr>
        </w:div>
        <w:div w:id="2131850615">
          <w:marLeft w:val="640"/>
          <w:marRight w:val="0"/>
          <w:marTop w:val="0"/>
          <w:marBottom w:val="0"/>
          <w:divBdr>
            <w:top w:val="none" w:sz="0" w:space="0" w:color="auto"/>
            <w:left w:val="none" w:sz="0" w:space="0" w:color="auto"/>
            <w:bottom w:val="none" w:sz="0" w:space="0" w:color="auto"/>
            <w:right w:val="none" w:sz="0" w:space="0" w:color="auto"/>
          </w:divBdr>
        </w:div>
        <w:div w:id="360713368">
          <w:marLeft w:val="640"/>
          <w:marRight w:val="0"/>
          <w:marTop w:val="0"/>
          <w:marBottom w:val="0"/>
          <w:divBdr>
            <w:top w:val="none" w:sz="0" w:space="0" w:color="auto"/>
            <w:left w:val="none" w:sz="0" w:space="0" w:color="auto"/>
            <w:bottom w:val="none" w:sz="0" w:space="0" w:color="auto"/>
            <w:right w:val="none" w:sz="0" w:space="0" w:color="auto"/>
          </w:divBdr>
        </w:div>
        <w:div w:id="2118865919">
          <w:marLeft w:val="640"/>
          <w:marRight w:val="0"/>
          <w:marTop w:val="0"/>
          <w:marBottom w:val="0"/>
          <w:divBdr>
            <w:top w:val="none" w:sz="0" w:space="0" w:color="auto"/>
            <w:left w:val="none" w:sz="0" w:space="0" w:color="auto"/>
            <w:bottom w:val="none" w:sz="0" w:space="0" w:color="auto"/>
            <w:right w:val="none" w:sz="0" w:space="0" w:color="auto"/>
          </w:divBdr>
        </w:div>
        <w:div w:id="1408962121">
          <w:marLeft w:val="640"/>
          <w:marRight w:val="0"/>
          <w:marTop w:val="0"/>
          <w:marBottom w:val="0"/>
          <w:divBdr>
            <w:top w:val="none" w:sz="0" w:space="0" w:color="auto"/>
            <w:left w:val="none" w:sz="0" w:space="0" w:color="auto"/>
            <w:bottom w:val="none" w:sz="0" w:space="0" w:color="auto"/>
            <w:right w:val="none" w:sz="0" w:space="0" w:color="auto"/>
          </w:divBdr>
        </w:div>
        <w:div w:id="498544606">
          <w:marLeft w:val="640"/>
          <w:marRight w:val="0"/>
          <w:marTop w:val="0"/>
          <w:marBottom w:val="0"/>
          <w:divBdr>
            <w:top w:val="none" w:sz="0" w:space="0" w:color="auto"/>
            <w:left w:val="none" w:sz="0" w:space="0" w:color="auto"/>
            <w:bottom w:val="none" w:sz="0" w:space="0" w:color="auto"/>
            <w:right w:val="none" w:sz="0" w:space="0" w:color="auto"/>
          </w:divBdr>
        </w:div>
        <w:div w:id="719088163">
          <w:marLeft w:val="640"/>
          <w:marRight w:val="0"/>
          <w:marTop w:val="0"/>
          <w:marBottom w:val="0"/>
          <w:divBdr>
            <w:top w:val="none" w:sz="0" w:space="0" w:color="auto"/>
            <w:left w:val="none" w:sz="0" w:space="0" w:color="auto"/>
            <w:bottom w:val="none" w:sz="0" w:space="0" w:color="auto"/>
            <w:right w:val="none" w:sz="0" w:space="0" w:color="auto"/>
          </w:divBdr>
        </w:div>
        <w:div w:id="1381128908">
          <w:marLeft w:val="640"/>
          <w:marRight w:val="0"/>
          <w:marTop w:val="0"/>
          <w:marBottom w:val="0"/>
          <w:divBdr>
            <w:top w:val="none" w:sz="0" w:space="0" w:color="auto"/>
            <w:left w:val="none" w:sz="0" w:space="0" w:color="auto"/>
            <w:bottom w:val="none" w:sz="0" w:space="0" w:color="auto"/>
            <w:right w:val="none" w:sz="0" w:space="0" w:color="auto"/>
          </w:divBdr>
        </w:div>
        <w:div w:id="976882865">
          <w:marLeft w:val="640"/>
          <w:marRight w:val="0"/>
          <w:marTop w:val="0"/>
          <w:marBottom w:val="0"/>
          <w:divBdr>
            <w:top w:val="none" w:sz="0" w:space="0" w:color="auto"/>
            <w:left w:val="none" w:sz="0" w:space="0" w:color="auto"/>
            <w:bottom w:val="none" w:sz="0" w:space="0" w:color="auto"/>
            <w:right w:val="none" w:sz="0" w:space="0" w:color="auto"/>
          </w:divBdr>
        </w:div>
        <w:div w:id="867520909">
          <w:marLeft w:val="640"/>
          <w:marRight w:val="0"/>
          <w:marTop w:val="0"/>
          <w:marBottom w:val="0"/>
          <w:divBdr>
            <w:top w:val="none" w:sz="0" w:space="0" w:color="auto"/>
            <w:left w:val="none" w:sz="0" w:space="0" w:color="auto"/>
            <w:bottom w:val="none" w:sz="0" w:space="0" w:color="auto"/>
            <w:right w:val="none" w:sz="0" w:space="0" w:color="auto"/>
          </w:divBdr>
        </w:div>
        <w:div w:id="945769033">
          <w:marLeft w:val="640"/>
          <w:marRight w:val="0"/>
          <w:marTop w:val="0"/>
          <w:marBottom w:val="0"/>
          <w:divBdr>
            <w:top w:val="none" w:sz="0" w:space="0" w:color="auto"/>
            <w:left w:val="none" w:sz="0" w:space="0" w:color="auto"/>
            <w:bottom w:val="none" w:sz="0" w:space="0" w:color="auto"/>
            <w:right w:val="none" w:sz="0" w:space="0" w:color="auto"/>
          </w:divBdr>
        </w:div>
        <w:div w:id="2140369777">
          <w:marLeft w:val="640"/>
          <w:marRight w:val="0"/>
          <w:marTop w:val="0"/>
          <w:marBottom w:val="0"/>
          <w:divBdr>
            <w:top w:val="none" w:sz="0" w:space="0" w:color="auto"/>
            <w:left w:val="none" w:sz="0" w:space="0" w:color="auto"/>
            <w:bottom w:val="none" w:sz="0" w:space="0" w:color="auto"/>
            <w:right w:val="none" w:sz="0" w:space="0" w:color="auto"/>
          </w:divBdr>
        </w:div>
        <w:div w:id="1320235486">
          <w:marLeft w:val="640"/>
          <w:marRight w:val="0"/>
          <w:marTop w:val="0"/>
          <w:marBottom w:val="0"/>
          <w:divBdr>
            <w:top w:val="none" w:sz="0" w:space="0" w:color="auto"/>
            <w:left w:val="none" w:sz="0" w:space="0" w:color="auto"/>
            <w:bottom w:val="none" w:sz="0" w:space="0" w:color="auto"/>
            <w:right w:val="none" w:sz="0" w:space="0" w:color="auto"/>
          </w:divBdr>
        </w:div>
        <w:div w:id="1335916803">
          <w:marLeft w:val="640"/>
          <w:marRight w:val="0"/>
          <w:marTop w:val="0"/>
          <w:marBottom w:val="0"/>
          <w:divBdr>
            <w:top w:val="none" w:sz="0" w:space="0" w:color="auto"/>
            <w:left w:val="none" w:sz="0" w:space="0" w:color="auto"/>
            <w:bottom w:val="none" w:sz="0" w:space="0" w:color="auto"/>
            <w:right w:val="none" w:sz="0" w:space="0" w:color="auto"/>
          </w:divBdr>
        </w:div>
        <w:div w:id="121508912">
          <w:marLeft w:val="640"/>
          <w:marRight w:val="0"/>
          <w:marTop w:val="0"/>
          <w:marBottom w:val="0"/>
          <w:divBdr>
            <w:top w:val="none" w:sz="0" w:space="0" w:color="auto"/>
            <w:left w:val="none" w:sz="0" w:space="0" w:color="auto"/>
            <w:bottom w:val="none" w:sz="0" w:space="0" w:color="auto"/>
            <w:right w:val="none" w:sz="0" w:space="0" w:color="auto"/>
          </w:divBdr>
        </w:div>
        <w:div w:id="1964535165">
          <w:marLeft w:val="640"/>
          <w:marRight w:val="0"/>
          <w:marTop w:val="0"/>
          <w:marBottom w:val="0"/>
          <w:divBdr>
            <w:top w:val="none" w:sz="0" w:space="0" w:color="auto"/>
            <w:left w:val="none" w:sz="0" w:space="0" w:color="auto"/>
            <w:bottom w:val="none" w:sz="0" w:space="0" w:color="auto"/>
            <w:right w:val="none" w:sz="0" w:space="0" w:color="auto"/>
          </w:divBdr>
        </w:div>
        <w:div w:id="213856701">
          <w:marLeft w:val="640"/>
          <w:marRight w:val="0"/>
          <w:marTop w:val="0"/>
          <w:marBottom w:val="0"/>
          <w:divBdr>
            <w:top w:val="none" w:sz="0" w:space="0" w:color="auto"/>
            <w:left w:val="none" w:sz="0" w:space="0" w:color="auto"/>
            <w:bottom w:val="none" w:sz="0" w:space="0" w:color="auto"/>
            <w:right w:val="none" w:sz="0" w:space="0" w:color="auto"/>
          </w:divBdr>
        </w:div>
        <w:div w:id="303317177">
          <w:marLeft w:val="640"/>
          <w:marRight w:val="0"/>
          <w:marTop w:val="0"/>
          <w:marBottom w:val="0"/>
          <w:divBdr>
            <w:top w:val="none" w:sz="0" w:space="0" w:color="auto"/>
            <w:left w:val="none" w:sz="0" w:space="0" w:color="auto"/>
            <w:bottom w:val="none" w:sz="0" w:space="0" w:color="auto"/>
            <w:right w:val="none" w:sz="0" w:space="0" w:color="auto"/>
          </w:divBdr>
        </w:div>
        <w:div w:id="592472783">
          <w:marLeft w:val="640"/>
          <w:marRight w:val="0"/>
          <w:marTop w:val="0"/>
          <w:marBottom w:val="0"/>
          <w:divBdr>
            <w:top w:val="none" w:sz="0" w:space="0" w:color="auto"/>
            <w:left w:val="none" w:sz="0" w:space="0" w:color="auto"/>
            <w:bottom w:val="none" w:sz="0" w:space="0" w:color="auto"/>
            <w:right w:val="none" w:sz="0" w:space="0" w:color="auto"/>
          </w:divBdr>
        </w:div>
        <w:div w:id="1805006464">
          <w:marLeft w:val="640"/>
          <w:marRight w:val="0"/>
          <w:marTop w:val="0"/>
          <w:marBottom w:val="0"/>
          <w:divBdr>
            <w:top w:val="none" w:sz="0" w:space="0" w:color="auto"/>
            <w:left w:val="none" w:sz="0" w:space="0" w:color="auto"/>
            <w:bottom w:val="none" w:sz="0" w:space="0" w:color="auto"/>
            <w:right w:val="none" w:sz="0" w:space="0" w:color="auto"/>
          </w:divBdr>
        </w:div>
        <w:div w:id="933392474">
          <w:marLeft w:val="640"/>
          <w:marRight w:val="0"/>
          <w:marTop w:val="0"/>
          <w:marBottom w:val="0"/>
          <w:divBdr>
            <w:top w:val="none" w:sz="0" w:space="0" w:color="auto"/>
            <w:left w:val="none" w:sz="0" w:space="0" w:color="auto"/>
            <w:bottom w:val="none" w:sz="0" w:space="0" w:color="auto"/>
            <w:right w:val="none" w:sz="0" w:space="0" w:color="auto"/>
          </w:divBdr>
        </w:div>
        <w:div w:id="1352678973">
          <w:marLeft w:val="640"/>
          <w:marRight w:val="0"/>
          <w:marTop w:val="0"/>
          <w:marBottom w:val="0"/>
          <w:divBdr>
            <w:top w:val="none" w:sz="0" w:space="0" w:color="auto"/>
            <w:left w:val="none" w:sz="0" w:space="0" w:color="auto"/>
            <w:bottom w:val="none" w:sz="0" w:space="0" w:color="auto"/>
            <w:right w:val="none" w:sz="0" w:space="0" w:color="auto"/>
          </w:divBdr>
        </w:div>
        <w:div w:id="1978755502">
          <w:marLeft w:val="640"/>
          <w:marRight w:val="0"/>
          <w:marTop w:val="0"/>
          <w:marBottom w:val="0"/>
          <w:divBdr>
            <w:top w:val="none" w:sz="0" w:space="0" w:color="auto"/>
            <w:left w:val="none" w:sz="0" w:space="0" w:color="auto"/>
            <w:bottom w:val="none" w:sz="0" w:space="0" w:color="auto"/>
            <w:right w:val="none" w:sz="0" w:space="0" w:color="auto"/>
          </w:divBdr>
        </w:div>
        <w:div w:id="1256668359">
          <w:marLeft w:val="640"/>
          <w:marRight w:val="0"/>
          <w:marTop w:val="0"/>
          <w:marBottom w:val="0"/>
          <w:divBdr>
            <w:top w:val="none" w:sz="0" w:space="0" w:color="auto"/>
            <w:left w:val="none" w:sz="0" w:space="0" w:color="auto"/>
            <w:bottom w:val="none" w:sz="0" w:space="0" w:color="auto"/>
            <w:right w:val="none" w:sz="0" w:space="0" w:color="auto"/>
          </w:divBdr>
        </w:div>
        <w:div w:id="1602563474">
          <w:marLeft w:val="640"/>
          <w:marRight w:val="0"/>
          <w:marTop w:val="0"/>
          <w:marBottom w:val="0"/>
          <w:divBdr>
            <w:top w:val="none" w:sz="0" w:space="0" w:color="auto"/>
            <w:left w:val="none" w:sz="0" w:space="0" w:color="auto"/>
            <w:bottom w:val="none" w:sz="0" w:space="0" w:color="auto"/>
            <w:right w:val="none" w:sz="0" w:space="0" w:color="auto"/>
          </w:divBdr>
        </w:div>
        <w:div w:id="842747521">
          <w:marLeft w:val="640"/>
          <w:marRight w:val="0"/>
          <w:marTop w:val="0"/>
          <w:marBottom w:val="0"/>
          <w:divBdr>
            <w:top w:val="none" w:sz="0" w:space="0" w:color="auto"/>
            <w:left w:val="none" w:sz="0" w:space="0" w:color="auto"/>
            <w:bottom w:val="none" w:sz="0" w:space="0" w:color="auto"/>
            <w:right w:val="none" w:sz="0" w:space="0" w:color="auto"/>
          </w:divBdr>
        </w:div>
        <w:div w:id="1983383761">
          <w:marLeft w:val="640"/>
          <w:marRight w:val="0"/>
          <w:marTop w:val="0"/>
          <w:marBottom w:val="0"/>
          <w:divBdr>
            <w:top w:val="none" w:sz="0" w:space="0" w:color="auto"/>
            <w:left w:val="none" w:sz="0" w:space="0" w:color="auto"/>
            <w:bottom w:val="none" w:sz="0" w:space="0" w:color="auto"/>
            <w:right w:val="none" w:sz="0" w:space="0" w:color="auto"/>
          </w:divBdr>
        </w:div>
        <w:div w:id="675956785">
          <w:marLeft w:val="640"/>
          <w:marRight w:val="0"/>
          <w:marTop w:val="0"/>
          <w:marBottom w:val="0"/>
          <w:divBdr>
            <w:top w:val="none" w:sz="0" w:space="0" w:color="auto"/>
            <w:left w:val="none" w:sz="0" w:space="0" w:color="auto"/>
            <w:bottom w:val="none" w:sz="0" w:space="0" w:color="auto"/>
            <w:right w:val="none" w:sz="0" w:space="0" w:color="auto"/>
          </w:divBdr>
        </w:div>
        <w:div w:id="523254836">
          <w:marLeft w:val="640"/>
          <w:marRight w:val="0"/>
          <w:marTop w:val="0"/>
          <w:marBottom w:val="0"/>
          <w:divBdr>
            <w:top w:val="none" w:sz="0" w:space="0" w:color="auto"/>
            <w:left w:val="none" w:sz="0" w:space="0" w:color="auto"/>
            <w:bottom w:val="none" w:sz="0" w:space="0" w:color="auto"/>
            <w:right w:val="none" w:sz="0" w:space="0" w:color="auto"/>
          </w:divBdr>
        </w:div>
        <w:div w:id="621232026">
          <w:marLeft w:val="640"/>
          <w:marRight w:val="0"/>
          <w:marTop w:val="0"/>
          <w:marBottom w:val="0"/>
          <w:divBdr>
            <w:top w:val="none" w:sz="0" w:space="0" w:color="auto"/>
            <w:left w:val="none" w:sz="0" w:space="0" w:color="auto"/>
            <w:bottom w:val="none" w:sz="0" w:space="0" w:color="auto"/>
            <w:right w:val="none" w:sz="0" w:space="0" w:color="auto"/>
          </w:divBdr>
        </w:div>
        <w:div w:id="1991866034">
          <w:marLeft w:val="640"/>
          <w:marRight w:val="0"/>
          <w:marTop w:val="0"/>
          <w:marBottom w:val="0"/>
          <w:divBdr>
            <w:top w:val="none" w:sz="0" w:space="0" w:color="auto"/>
            <w:left w:val="none" w:sz="0" w:space="0" w:color="auto"/>
            <w:bottom w:val="none" w:sz="0" w:space="0" w:color="auto"/>
            <w:right w:val="none" w:sz="0" w:space="0" w:color="auto"/>
          </w:divBdr>
        </w:div>
        <w:div w:id="1065642559">
          <w:marLeft w:val="640"/>
          <w:marRight w:val="0"/>
          <w:marTop w:val="0"/>
          <w:marBottom w:val="0"/>
          <w:divBdr>
            <w:top w:val="none" w:sz="0" w:space="0" w:color="auto"/>
            <w:left w:val="none" w:sz="0" w:space="0" w:color="auto"/>
            <w:bottom w:val="none" w:sz="0" w:space="0" w:color="auto"/>
            <w:right w:val="none" w:sz="0" w:space="0" w:color="auto"/>
          </w:divBdr>
        </w:div>
        <w:div w:id="1272132383">
          <w:marLeft w:val="640"/>
          <w:marRight w:val="0"/>
          <w:marTop w:val="0"/>
          <w:marBottom w:val="0"/>
          <w:divBdr>
            <w:top w:val="none" w:sz="0" w:space="0" w:color="auto"/>
            <w:left w:val="none" w:sz="0" w:space="0" w:color="auto"/>
            <w:bottom w:val="none" w:sz="0" w:space="0" w:color="auto"/>
            <w:right w:val="none" w:sz="0" w:space="0" w:color="auto"/>
          </w:divBdr>
        </w:div>
        <w:div w:id="1461730110">
          <w:marLeft w:val="640"/>
          <w:marRight w:val="0"/>
          <w:marTop w:val="0"/>
          <w:marBottom w:val="0"/>
          <w:divBdr>
            <w:top w:val="none" w:sz="0" w:space="0" w:color="auto"/>
            <w:left w:val="none" w:sz="0" w:space="0" w:color="auto"/>
            <w:bottom w:val="none" w:sz="0" w:space="0" w:color="auto"/>
            <w:right w:val="none" w:sz="0" w:space="0" w:color="auto"/>
          </w:divBdr>
        </w:div>
        <w:div w:id="396906266">
          <w:marLeft w:val="640"/>
          <w:marRight w:val="0"/>
          <w:marTop w:val="0"/>
          <w:marBottom w:val="0"/>
          <w:divBdr>
            <w:top w:val="none" w:sz="0" w:space="0" w:color="auto"/>
            <w:left w:val="none" w:sz="0" w:space="0" w:color="auto"/>
            <w:bottom w:val="none" w:sz="0" w:space="0" w:color="auto"/>
            <w:right w:val="none" w:sz="0" w:space="0" w:color="auto"/>
          </w:divBdr>
        </w:div>
        <w:div w:id="1253972971">
          <w:marLeft w:val="640"/>
          <w:marRight w:val="0"/>
          <w:marTop w:val="0"/>
          <w:marBottom w:val="0"/>
          <w:divBdr>
            <w:top w:val="none" w:sz="0" w:space="0" w:color="auto"/>
            <w:left w:val="none" w:sz="0" w:space="0" w:color="auto"/>
            <w:bottom w:val="none" w:sz="0" w:space="0" w:color="auto"/>
            <w:right w:val="none" w:sz="0" w:space="0" w:color="auto"/>
          </w:divBdr>
        </w:div>
        <w:div w:id="1847091341">
          <w:marLeft w:val="640"/>
          <w:marRight w:val="0"/>
          <w:marTop w:val="0"/>
          <w:marBottom w:val="0"/>
          <w:divBdr>
            <w:top w:val="none" w:sz="0" w:space="0" w:color="auto"/>
            <w:left w:val="none" w:sz="0" w:space="0" w:color="auto"/>
            <w:bottom w:val="none" w:sz="0" w:space="0" w:color="auto"/>
            <w:right w:val="none" w:sz="0" w:space="0" w:color="auto"/>
          </w:divBdr>
        </w:div>
        <w:div w:id="850796604">
          <w:marLeft w:val="640"/>
          <w:marRight w:val="0"/>
          <w:marTop w:val="0"/>
          <w:marBottom w:val="0"/>
          <w:divBdr>
            <w:top w:val="none" w:sz="0" w:space="0" w:color="auto"/>
            <w:left w:val="none" w:sz="0" w:space="0" w:color="auto"/>
            <w:bottom w:val="none" w:sz="0" w:space="0" w:color="auto"/>
            <w:right w:val="none" w:sz="0" w:space="0" w:color="auto"/>
          </w:divBdr>
        </w:div>
        <w:div w:id="618413349">
          <w:marLeft w:val="640"/>
          <w:marRight w:val="0"/>
          <w:marTop w:val="0"/>
          <w:marBottom w:val="0"/>
          <w:divBdr>
            <w:top w:val="none" w:sz="0" w:space="0" w:color="auto"/>
            <w:left w:val="none" w:sz="0" w:space="0" w:color="auto"/>
            <w:bottom w:val="none" w:sz="0" w:space="0" w:color="auto"/>
            <w:right w:val="none" w:sz="0" w:space="0" w:color="auto"/>
          </w:divBdr>
        </w:div>
        <w:div w:id="181208495">
          <w:marLeft w:val="640"/>
          <w:marRight w:val="0"/>
          <w:marTop w:val="0"/>
          <w:marBottom w:val="0"/>
          <w:divBdr>
            <w:top w:val="none" w:sz="0" w:space="0" w:color="auto"/>
            <w:left w:val="none" w:sz="0" w:space="0" w:color="auto"/>
            <w:bottom w:val="none" w:sz="0" w:space="0" w:color="auto"/>
            <w:right w:val="none" w:sz="0" w:space="0" w:color="auto"/>
          </w:divBdr>
        </w:div>
        <w:div w:id="1469736058">
          <w:marLeft w:val="640"/>
          <w:marRight w:val="0"/>
          <w:marTop w:val="0"/>
          <w:marBottom w:val="0"/>
          <w:divBdr>
            <w:top w:val="none" w:sz="0" w:space="0" w:color="auto"/>
            <w:left w:val="none" w:sz="0" w:space="0" w:color="auto"/>
            <w:bottom w:val="none" w:sz="0" w:space="0" w:color="auto"/>
            <w:right w:val="none" w:sz="0" w:space="0" w:color="auto"/>
          </w:divBdr>
        </w:div>
        <w:div w:id="602345350">
          <w:marLeft w:val="640"/>
          <w:marRight w:val="0"/>
          <w:marTop w:val="0"/>
          <w:marBottom w:val="0"/>
          <w:divBdr>
            <w:top w:val="none" w:sz="0" w:space="0" w:color="auto"/>
            <w:left w:val="none" w:sz="0" w:space="0" w:color="auto"/>
            <w:bottom w:val="none" w:sz="0" w:space="0" w:color="auto"/>
            <w:right w:val="none" w:sz="0" w:space="0" w:color="auto"/>
          </w:divBdr>
        </w:div>
        <w:div w:id="1000735519">
          <w:marLeft w:val="640"/>
          <w:marRight w:val="0"/>
          <w:marTop w:val="0"/>
          <w:marBottom w:val="0"/>
          <w:divBdr>
            <w:top w:val="none" w:sz="0" w:space="0" w:color="auto"/>
            <w:left w:val="none" w:sz="0" w:space="0" w:color="auto"/>
            <w:bottom w:val="none" w:sz="0" w:space="0" w:color="auto"/>
            <w:right w:val="none" w:sz="0" w:space="0" w:color="auto"/>
          </w:divBdr>
        </w:div>
        <w:div w:id="1745251317">
          <w:marLeft w:val="640"/>
          <w:marRight w:val="0"/>
          <w:marTop w:val="0"/>
          <w:marBottom w:val="0"/>
          <w:divBdr>
            <w:top w:val="none" w:sz="0" w:space="0" w:color="auto"/>
            <w:left w:val="none" w:sz="0" w:space="0" w:color="auto"/>
            <w:bottom w:val="none" w:sz="0" w:space="0" w:color="auto"/>
            <w:right w:val="none" w:sz="0" w:space="0" w:color="auto"/>
          </w:divBdr>
        </w:div>
        <w:div w:id="446629907">
          <w:marLeft w:val="640"/>
          <w:marRight w:val="0"/>
          <w:marTop w:val="0"/>
          <w:marBottom w:val="0"/>
          <w:divBdr>
            <w:top w:val="none" w:sz="0" w:space="0" w:color="auto"/>
            <w:left w:val="none" w:sz="0" w:space="0" w:color="auto"/>
            <w:bottom w:val="none" w:sz="0" w:space="0" w:color="auto"/>
            <w:right w:val="none" w:sz="0" w:space="0" w:color="auto"/>
          </w:divBdr>
        </w:div>
        <w:div w:id="391464671">
          <w:marLeft w:val="640"/>
          <w:marRight w:val="0"/>
          <w:marTop w:val="0"/>
          <w:marBottom w:val="0"/>
          <w:divBdr>
            <w:top w:val="none" w:sz="0" w:space="0" w:color="auto"/>
            <w:left w:val="none" w:sz="0" w:space="0" w:color="auto"/>
            <w:bottom w:val="none" w:sz="0" w:space="0" w:color="auto"/>
            <w:right w:val="none" w:sz="0" w:space="0" w:color="auto"/>
          </w:divBdr>
        </w:div>
        <w:div w:id="1967275910">
          <w:marLeft w:val="640"/>
          <w:marRight w:val="0"/>
          <w:marTop w:val="0"/>
          <w:marBottom w:val="0"/>
          <w:divBdr>
            <w:top w:val="none" w:sz="0" w:space="0" w:color="auto"/>
            <w:left w:val="none" w:sz="0" w:space="0" w:color="auto"/>
            <w:bottom w:val="none" w:sz="0" w:space="0" w:color="auto"/>
            <w:right w:val="none" w:sz="0" w:space="0" w:color="auto"/>
          </w:divBdr>
        </w:div>
        <w:div w:id="746151975">
          <w:marLeft w:val="640"/>
          <w:marRight w:val="0"/>
          <w:marTop w:val="0"/>
          <w:marBottom w:val="0"/>
          <w:divBdr>
            <w:top w:val="none" w:sz="0" w:space="0" w:color="auto"/>
            <w:left w:val="none" w:sz="0" w:space="0" w:color="auto"/>
            <w:bottom w:val="none" w:sz="0" w:space="0" w:color="auto"/>
            <w:right w:val="none" w:sz="0" w:space="0" w:color="auto"/>
          </w:divBdr>
        </w:div>
        <w:div w:id="786315225">
          <w:marLeft w:val="640"/>
          <w:marRight w:val="0"/>
          <w:marTop w:val="0"/>
          <w:marBottom w:val="0"/>
          <w:divBdr>
            <w:top w:val="none" w:sz="0" w:space="0" w:color="auto"/>
            <w:left w:val="none" w:sz="0" w:space="0" w:color="auto"/>
            <w:bottom w:val="none" w:sz="0" w:space="0" w:color="auto"/>
            <w:right w:val="none" w:sz="0" w:space="0" w:color="auto"/>
          </w:divBdr>
        </w:div>
        <w:div w:id="1829395776">
          <w:marLeft w:val="640"/>
          <w:marRight w:val="0"/>
          <w:marTop w:val="0"/>
          <w:marBottom w:val="0"/>
          <w:divBdr>
            <w:top w:val="none" w:sz="0" w:space="0" w:color="auto"/>
            <w:left w:val="none" w:sz="0" w:space="0" w:color="auto"/>
            <w:bottom w:val="none" w:sz="0" w:space="0" w:color="auto"/>
            <w:right w:val="none" w:sz="0" w:space="0" w:color="auto"/>
          </w:divBdr>
        </w:div>
        <w:div w:id="2107924365">
          <w:marLeft w:val="640"/>
          <w:marRight w:val="0"/>
          <w:marTop w:val="0"/>
          <w:marBottom w:val="0"/>
          <w:divBdr>
            <w:top w:val="none" w:sz="0" w:space="0" w:color="auto"/>
            <w:left w:val="none" w:sz="0" w:space="0" w:color="auto"/>
            <w:bottom w:val="none" w:sz="0" w:space="0" w:color="auto"/>
            <w:right w:val="none" w:sz="0" w:space="0" w:color="auto"/>
          </w:divBdr>
        </w:div>
        <w:div w:id="2014407186">
          <w:marLeft w:val="640"/>
          <w:marRight w:val="0"/>
          <w:marTop w:val="0"/>
          <w:marBottom w:val="0"/>
          <w:divBdr>
            <w:top w:val="none" w:sz="0" w:space="0" w:color="auto"/>
            <w:left w:val="none" w:sz="0" w:space="0" w:color="auto"/>
            <w:bottom w:val="none" w:sz="0" w:space="0" w:color="auto"/>
            <w:right w:val="none" w:sz="0" w:space="0" w:color="auto"/>
          </w:divBdr>
        </w:div>
        <w:div w:id="1697391841">
          <w:marLeft w:val="640"/>
          <w:marRight w:val="0"/>
          <w:marTop w:val="0"/>
          <w:marBottom w:val="0"/>
          <w:divBdr>
            <w:top w:val="none" w:sz="0" w:space="0" w:color="auto"/>
            <w:left w:val="none" w:sz="0" w:space="0" w:color="auto"/>
            <w:bottom w:val="none" w:sz="0" w:space="0" w:color="auto"/>
            <w:right w:val="none" w:sz="0" w:space="0" w:color="auto"/>
          </w:divBdr>
        </w:div>
        <w:div w:id="535696445">
          <w:marLeft w:val="640"/>
          <w:marRight w:val="0"/>
          <w:marTop w:val="0"/>
          <w:marBottom w:val="0"/>
          <w:divBdr>
            <w:top w:val="none" w:sz="0" w:space="0" w:color="auto"/>
            <w:left w:val="none" w:sz="0" w:space="0" w:color="auto"/>
            <w:bottom w:val="none" w:sz="0" w:space="0" w:color="auto"/>
            <w:right w:val="none" w:sz="0" w:space="0" w:color="auto"/>
          </w:divBdr>
        </w:div>
        <w:div w:id="441414754">
          <w:marLeft w:val="640"/>
          <w:marRight w:val="0"/>
          <w:marTop w:val="0"/>
          <w:marBottom w:val="0"/>
          <w:divBdr>
            <w:top w:val="none" w:sz="0" w:space="0" w:color="auto"/>
            <w:left w:val="none" w:sz="0" w:space="0" w:color="auto"/>
            <w:bottom w:val="none" w:sz="0" w:space="0" w:color="auto"/>
            <w:right w:val="none" w:sz="0" w:space="0" w:color="auto"/>
          </w:divBdr>
        </w:div>
        <w:div w:id="1733500788">
          <w:marLeft w:val="640"/>
          <w:marRight w:val="0"/>
          <w:marTop w:val="0"/>
          <w:marBottom w:val="0"/>
          <w:divBdr>
            <w:top w:val="none" w:sz="0" w:space="0" w:color="auto"/>
            <w:left w:val="none" w:sz="0" w:space="0" w:color="auto"/>
            <w:bottom w:val="none" w:sz="0" w:space="0" w:color="auto"/>
            <w:right w:val="none" w:sz="0" w:space="0" w:color="auto"/>
          </w:divBdr>
        </w:div>
        <w:div w:id="1800496107">
          <w:marLeft w:val="640"/>
          <w:marRight w:val="0"/>
          <w:marTop w:val="0"/>
          <w:marBottom w:val="0"/>
          <w:divBdr>
            <w:top w:val="none" w:sz="0" w:space="0" w:color="auto"/>
            <w:left w:val="none" w:sz="0" w:space="0" w:color="auto"/>
            <w:bottom w:val="none" w:sz="0" w:space="0" w:color="auto"/>
            <w:right w:val="none" w:sz="0" w:space="0" w:color="auto"/>
          </w:divBdr>
        </w:div>
        <w:div w:id="2085182909">
          <w:marLeft w:val="640"/>
          <w:marRight w:val="0"/>
          <w:marTop w:val="0"/>
          <w:marBottom w:val="0"/>
          <w:divBdr>
            <w:top w:val="none" w:sz="0" w:space="0" w:color="auto"/>
            <w:left w:val="none" w:sz="0" w:space="0" w:color="auto"/>
            <w:bottom w:val="none" w:sz="0" w:space="0" w:color="auto"/>
            <w:right w:val="none" w:sz="0" w:space="0" w:color="auto"/>
          </w:divBdr>
        </w:div>
        <w:div w:id="1963614635">
          <w:marLeft w:val="640"/>
          <w:marRight w:val="0"/>
          <w:marTop w:val="0"/>
          <w:marBottom w:val="0"/>
          <w:divBdr>
            <w:top w:val="none" w:sz="0" w:space="0" w:color="auto"/>
            <w:left w:val="none" w:sz="0" w:space="0" w:color="auto"/>
            <w:bottom w:val="none" w:sz="0" w:space="0" w:color="auto"/>
            <w:right w:val="none" w:sz="0" w:space="0" w:color="auto"/>
          </w:divBdr>
        </w:div>
        <w:div w:id="1727727250">
          <w:marLeft w:val="640"/>
          <w:marRight w:val="0"/>
          <w:marTop w:val="0"/>
          <w:marBottom w:val="0"/>
          <w:divBdr>
            <w:top w:val="none" w:sz="0" w:space="0" w:color="auto"/>
            <w:left w:val="none" w:sz="0" w:space="0" w:color="auto"/>
            <w:bottom w:val="none" w:sz="0" w:space="0" w:color="auto"/>
            <w:right w:val="none" w:sz="0" w:space="0" w:color="auto"/>
          </w:divBdr>
        </w:div>
        <w:div w:id="195774849">
          <w:marLeft w:val="640"/>
          <w:marRight w:val="0"/>
          <w:marTop w:val="0"/>
          <w:marBottom w:val="0"/>
          <w:divBdr>
            <w:top w:val="none" w:sz="0" w:space="0" w:color="auto"/>
            <w:left w:val="none" w:sz="0" w:space="0" w:color="auto"/>
            <w:bottom w:val="none" w:sz="0" w:space="0" w:color="auto"/>
            <w:right w:val="none" w:sz="0" w:space="0" w:color="auto"/>
          </w:divBdr>
        </w:div>
        <w:div w:id="1277981860">
          <w:marLeft w:val="640"/>
          <w:marRight w:val="0"/>
          <w:marTop w:val="0"/>
          <w:marBottom w:val="0"/>
          <w:divBdr>
            <w:top w:val="none" w:sz="0" w:space="0" w:color="auto"/>
            <w:left w:val="none" w:sz="0" w:space="0" w:color="auto"/>
            <w:bottom w:val="none" w:sz="0" w:space="0" w:color="auto"/>
            <w:right w:val="none" w:sz="0" w:space="0" w:color="auto"/>
          </w:divBdr>
        </w:div>
        <w:div w:id="1942756465">
          <w:marLeft w:val="640"/>
          <w:marRight w:val="0"/>
          <w:marTop w:val="0"/>
          <w:marBottom w:val="0"/>
          <w:divBdr>
            <w:top w:val="none" w:sz="0" w:space="0" w:color="auto"/>
            <w:left w:val="none" w:sz="0" w:space="0" w:color="auto"/>
            <w:bottom w:val="none" w:sz="0" w:space="0" w:color="auto"/>
            <w:right w:val="none" w:sz="0" w:space="0" w:color="auto"/>
          </w:divBdr>
        </w:div>
        <w:div w:id="1983732862">
          <w:marLeft w:val="640"/>
          <w:marRight w:val="0"/>
          <w:marTop w:val="0"/>
          <w:marBottom w:val="0"/>
          <w:divBdr>
            <w:top w:val="none" w:sz="0" w:space="0" w:color="auto"/>
            <w:left w:val="none" w:sz="0" w:space="0" w:color="auto"/>
            <w:bottom w:val="none" w:sz="0" w:space="0" w:color="auto"/>
            <w:right w:val="none" w:sz="0" w:space="0" w:color="auto"/>
          </w:divBdr>
        </w:div>
        <w:div w:id="1911108946">
          <w:marLeft w:val="640"/>
          <w:marRight w:val="0"/>
          <w:marTop w:val="0"/>
          <w:marBottom w:val="0"/>
          <w:divBdr>
            <w:top w:val="none" w:sz="0" w:space="0" w:color="auto"/>
            <w:left w:val="none" w:sz="0" w:space="0" w:color="auto"/>
            <w:bottom w:val="none" w:sz="0" w:space="0" w:color="auto"/>
            <w:right w:val="none" w:sz="0" w:space="0" w:color="auto"/>
          </w:divBdr>
        </w:div>
        <w:div w:id="1351107973">
          <w:marLeft w:val="640"/>
          <w:marRight w:val="0"/>
          <w:marTop w:val="0"/>
          <w:marBottom w:val="0"/>
          <w:divBdr>
            <w:top w:val="none" w:sz="0" w:space="0" w:color="auto"/>
            <w:left w:val="none" w:sz="0" w:space="0" w:color="auto"/>
            <w:bottom w:val="none" w:sz="0" w:space="0" w:color="auto"/>
            <w:right w:val="none" w:sz="0" w:space="0" w:color="auto"/>
          </w:divBdr>
        </w:div>
        <w:div w:id="188568986">
          <w:marLeft w:val="640"/>
          <w:marRight w:val="0"/>
          <w:marTop w:val="0"/>
          <w:marBottom w:val="0"/>
          <w:divBdr>
            <w:top w:val="none" w:sz="0" w:space="0" w:color="auto"/>
            <w:left w:val="none" w:sz="0" w:space="0" w:color="auto"/>
            <w:bottom w:val="none" w:sz="0" w:space="0" w:color="auto"/>
            <w:right w:val="none" w:sz="0" w:space="0" w:color="auto"/>
          </w:divBdr>
        </w:div>
        <w:div w:id="2121558756">
          <w:marLeft w:val="640"/>
          <w:marRight w:val="0"/>
          <w:marTop w:val="0"/>
          <w:marBottom w:val="0"/>
          <w:divBdr>
            <w:top w:val="none" w:sz="0" w:space="0" w:color="auto"/>
            <w:left w:val="none" w:sz="0" w:space="0" w:color="auto"/>
            <w:bottom w:val="none" w:sz="0" w:space="0" w:color="auto"/>
            <w:right w:val="none" w:sz="0" w:space="0" w:color="auto"/>
          </w:divBdr>
        </w:div>
        <w:div w:id="1704792791">
          <w:marLeft w:val="640"/>
          <w:marRight w:val="0"/>
          <w:marTop w:val="0"/>
          <w:marBottom w:val="0"/>
          <w:divBdr>
            <w:top w:val="none" w:sz="0" w:space="0" w:color="auto"/>
            <w:left w:val="none" w:sz="0" w:space="0" w:color="auto"/>
            <w:bottom w:val="none" w:sz="0" w:space="0" w:color="auto"/>
            <w:right w:val="none" w:sz="0" w:space="0" w:color="auto"/>
          </w:divBdr>
        </w:div>
        <w:div w:id="1559510039">
          <w:marLeft w:val="640"/>
          <w:marRight w:val="0"/>
          <w:marTop w:val="0"/>
          <w:marBottom w:val="0"/>
          <w:divBdr>
            <w:top w:val="none" w:sz="0" w:space="0" w:color="auto"/>
            <w:left w:val="none" w:sz="0" w:space="0" w:color="auto"/>
            <w:bottom w:val="none" w:sz="0" w:space="0" w:color="auto"/>
            <w:right w:val="none" w:sz="0" w:space="0" w:color="auto"/>
          </w:divBdr>
        </w:div>
        <w:div w:id="534343151">
          <w:marLeft w:val="640"/>
          <w:marRight w:val="0"/>
          <w:marTop w:val="0"/>
          <w:marBottom w:val="0"/>
          <w:divBdr>
            <w:top w:val="none" w:sz="0" w:space="0" w:color="auto"/>
            <w:left w:val="none" w:sz="0" w:space="0" w:color="auto"/>
            <w:bottom w:val="none" w:sz="0" w:space="0" w:color="auto"/>
            <w:right w:val="none" w:sz="0" w:space="0" w:color="auto"/>
          </w:divBdr>
        </w:div>
        <w:div w:id="1606572688">
          <w:marLeft w:val="640"/>
          <w:marRight w:val="0"/>
          <w:marTop w:val="0"/>
          <w:marBottom w:val="0"/>
          <w:divBdr>
            <w:top w:val="none" w:sz="0" w:space="0" w:color="auto"/>
            <w:left w:val="none" w:sz="0" w:space="0" w:color="auto"/>
            <w:bottom w:val="none" w:sz="0" w:space="0" w:color="auto"/>
            <w:right w:val="none" w:sz="0" w:space="0" w:color="auto"/>
          </w:divBdr>
        </w:div>
        <w:div w:id="1353266717">
          <w:marLeft w:val="640"/>
          <w:marRight w:val="0"/>
          <w:marTop w:val="0"/>
          <w:marBottom w:val="0"/>
          <w:divBdr>
            <w:top w:val="none" w:sz="0" w:space="0" w:color="auto"/>
            <w:left w:val="none" w:sz="0" w:space="0" w:color="auto"/>
            <w:bottom w:val="none" w:sz="0" w:space="0" w:color="auto"/>
            <w:right w:val="none" w:sz="0" w:space="0" w:color="auto"/>
          </w:divBdr>
        </w:div>
        <w:div w:id="819150845">
          <w:marLeft w:val="640"/>
          <w:marRight w:val="0"/>
          <w:marTop w:val="0"/>
          <w:marBottom w:val="0"/>
          <w:divBdr>
            <w:top w:val="none" w:sz="0" w:space="0" w:color="auto"/>
            <w:left w:val="none" w:sz="0" w:space="0" w:color="auto"/>
            <w:bottom w:val="none" w:sz="0" w:space="0" w:color="auto"/>
            <w:right w:val="none" w:sz="0" w:space="0" w:color="auto"/>
          </w:divBdr>
        </w:div>
        <w:div w:id="451093109">
          <w:marLeft w:val="640"/>
          <w:marRight w:val="0"/>
          <w:marTop w:val="0"/>
          <w:marBottom w:val="0"/>
          <w:divBdr>
            <w:top w:val="none" w:sz="0" w:space="0" w:color="auto"/>
            <w:left w:val="none" w:sz="0" w:space="0" w:color="auto"/>
            <w:bottom w:val="none" w:sz="0" w:space="0" w:color="auto"/>
            <w:right w:val="none" w:sz="0" w:space="0" w:color="auto"/>
          </w:divBdr>
        </w:div>
        <w:div w:id="673268607">
          <w:marLeft w:val="640"/>
          <w:marRight w:val="0"/>
          <w:marTop w:val="0"/>
          <w:marBottom w:val="0"/>
          <w:divBdr>
            <w:top w:val="none" w:sz="0" w:space="0" w:color="auto"/>
            <w:left w:val="none" w:sz="0" w:space="0" w:color="auto"/>
            <w:bottom w:val="none" w:sz="0" w:space="0" w:color="auto"/>
            <w:right w:val="none" w:sz="0" w:space="0" w:color="auto"/>
          </w:divBdr>
        </w:div>
        <w:div w:id="1764835091">
          <w:marLeft w:val="640"/>
          <w:marRight w:val="0"/>
          <w:marTop w:val="0"/>
          <w:marBottom w:val="0"/>
          <w:divBdr>
            <w:top w:val="none" w:sz="0" w:space="0" w:color="auto"/>
            <w:left w:val="none" w:sz="0" w:space="0" w:color="auto"/>
            <w:bottom w:val="none" w:sz="0" w:space="0" w:color="auto"/>
            <w:right w:val="none" w:sz="0" w:space="0" w:color="auto"/>
          </w:divBdr>
        </w:div>
        <w:div w:id="1010374661">
          <w:marLeft w:val="640"/>
          <w:marRight w:val="0"/>
          <w:marTop w:val="0"/>
          <w:marBottom w:val="0"/>
          <w:divBdr>
            <w:top w:val="none" w:sz="0" w:space="0" w:color="auto"/>
            <w:left w:val="none" w:sz="0" w:space="0" w:color="auto"/>
            <w:bottom w:val="none" w:sz="0" w:space="0" w:color="auto"/>
            <w:right w:val="none" w:sz="0" w:space="0" w:color="auto"/>
          </w:divBdr>
        </w:div>
        <w:div w:id="484711824">
          <w:marLeft w:val="640"/>
          <w:marRight w:val="0"/>
          <w:marTop w:val="0"/>
          <w:marBottom w:val="0"/>
          <w:divBdr>
            <w:top w:val="none" w:sz="0" w:space="0" w:color="auto"/>
            <w:left w:val="none" w:sz="0" w:space="0" w:color="auto"/>
            <w:bottom w:val="none" w:sz="0" w:space="0" w:color="auto"/>
            <w:right w:val="none" w:sz="0" w:space="0" w:color="auto"/>
          </w:divBdr>
        </w:div>
        <w:div w:id="1637568474">
          <w:marLeft w:val="640"/>
          <w:marRight w:val="0"/>
          <w:marTop w:val="0"/>
          <w:marBottom w:val="0"/>
          <w:divBdr>
            <w:top w:val="none" w:sz="0" w:space="0" w:color="auto"/>
            <w:left w:val="none" w:sz="0" w:space="0" w:color="auto"/>
            <w:bottom w:val="none" w:sz="0" w:space="0" w:color="auto"/>
            <w:right w:val="none" w:sz="0" w:space="0" w:color="auto"/>
          </w:divBdr>
        </w:div>
        <w:div w:id="492457303">
          <w:marLeft w:val="640"/>
          <w:marRight w:val="0"/>
          <w:marTop w:val="0"/>
          <w:marBottom w:val="0"/>
          <w:divBdr>
            <w:top w:val="none" w:sz="0" w:space="0" w:color="auto"/>
            <w:left w:val="none" w:sz="0" w:space="0" w:color="auto"/>
            <w:bottom w:val="none" w:sz="0" w:space="0" w:color="auto"/>
            <w:right w:val="none" w:sz="0" w:space="0" w:color="auto"/>
          </w:divBdr>
        </w:div>
        <w:div w:id="1218201816">
          <w:marLeft w:val="640"/>
          <w:marRight w:val="0"/>
          <w:marTop w:val="0"/>
          <w:marBottom w:val="0"/>
          <w:divBdr>
            <w:top w:val="none" w:sz="0" w:space="0" w:color="auto"/>
            <w:left w:val="none" w:sz="0" w:space="0" w:color="auto"/>
            <w:bottom w:val="none" w:sz="0" w:space="0" w:color="auto"/>
            <w:right w:val="none" w:sz="0" w:space="0" w:color="auto"/>
          </w:divBdr>
        </w:div>
        <w:div w:id="965620124">
          <w:marLeft w:val="640"/>
          <w:marRight w:val="0"/>
          <w:marTop w:val="0"/>
          <w:marBottom w:val="0"/>
          <w:divBdr>
            <w:top w:val="none" w:sz="0" w:space="0" w:color="auto"/>
            <w:left w:val="none" w:sz="0" w:space="0" w:color="auto"/>
            <w:bottom w:val="none" w:sz="0" w:space="0" w:color="auto"/>
            <w:right w:val="none" w:sz="0" w:space="0" w:color="auto"/>
          </w:divBdr>
        </w:div>
        <w:div w:id="1700424824">
          <w:marLeft w:val="640"/>
          <w:marRight w:val="0"/>
          <w:marTop w:val="0"/>
          <w:marBottom w:val="0"/>
          <w:divBdr>
            <w:top w:val="none" w:sz="0" w:space="0" w:color="auto"/>
            <w:left w:val="none" w:sz="0" w:space="0" w:color="auto"/>
            <w:bottom w:val="none" w:sz="0" w:space="0" w:color="auto"/>
            <w:right w:val="none" w:sz="0" w:space="0" w:color="auto"/>
          </w:divBdr>
        </w:div>
        <w:div w:id="1416978950">
          <w:marLeft w:val="640"/>
          <w:marRight w:val="0"/>
          <w:marTop w:val="0"/>
          <w:marBottom w:val="0"/>
          <w:divBdr>
            <w:top w:val="none" w:sz="0" w:space="0" w:color="auto"/>
            <w:left w:val="none" w:sz="0" w:space="0" w:color="auto"/>
            <w:bottom w:val="none" w:sz="0" w:space="0" w:color="auto"/>
            <w:right w:val="none" w:sz="0" w:space="0" w:color="auto"/>
          </w:divBdr>
        </w:div>
        <w:div w:id="2022658368">
          <w:marLeft w:val="640"/>
          <w:marRight w:val="0"/>
          <w:marTop w:val="0"/>
          <w:marBottom w:val="0"/>
          <w:divBdr>
            <w:top w:val="none" w:sz="0" w:space="0" w:color="auto"/>
            <w:left w:val="none" w:sz="0" w:space="0" w:color="auto"/>
            <w:bottom w:val="none" w:sz="0" w:space="0" w:color="auto"/>
            <w:right w:val="none" w:sz="0" w:space="0" w:color="auto"/>
          </w:divBdr>
        </w:div>
        <w:div w:id="673915150">
          <w:marLeft w:val="640"/>
          <w:marRight w:val="0"/>
          <w:marTop w:val="0"/>
          <w:marBottom w:val="0"/>
          <w:divBdr>
            <w:top w:val="none" w:sz="0" w:space="0" w:color="auto"/>
            <w:left w:val="none" w:sz="0" w:space="0" w:color="auto"/>
            <w:bottom w:val="none" w:sz="0" w:space="0" w:color="auto"/>
            <w:right w:val="none" w:sz="0" w:space="0" w:color="auto"/>
          </w:divBdr>
        </w:div>
        <w:div w:id="1401171716">
          <w:marLeft w:val="640"/>
          <w:marRight w:val="0"/>
          <w:marTop w:val="0"/>
          <w:marBottom w:val="0"/>
          <w:divBdr>
            <w:top w:val="none" w:sz="0" w:space="0" w:color="auto"/>
            <w:left w:val="none" w:sz="0" w:space="0" w:color="auto"/>
            <w:bottom w:val="none" w:sz="0" w:space="0" w:color="auto"/>
            <w:right w:val="none" w:sz="0" w:space="0" w:color="auto"/>
          </w:divBdr>
        </w:div>
        <w:div w:id="1246763861">
          <w:marLeft w:val="640"/>
          <w:marRight w:val="0"/>
          <w:marTop w:val="0"/>
          <w:marBottom w:val="0"/>
          <w:divBdr>
            <w:top w:val="none" w:sz="0" w:space="0" w:color="auto"/>
            <w:left w:val="none" w:sz="0" w:space="0" w:color="auto"/>
            <w:bottom w:val="none" w:sz="0" w:space="0" w:color="auto"/>
            <w:right w:val="none" w:sz="0" w:space="0" w:color="auto"/>
          </w:divBdr>
        </w:div>
        <w:div w:id="629020028">
          <w:marLeft w:val="640"/>
          <w:marRight w:val="0"/>
          <w:marTop w:val="0"/>
          <w:marBottom w:val="0"/>
          <w:divBdr>
            <w:top w:val="none" w:sz="0" w:space="0" w:color="auto"/>
            <w:left w:val="none" w:sz="0" w:space="0" w:color="auto"/>
            <w:bottom w:val="none" w:sz="0" w:space="0" w:color="auto"/>
            <w:right w:val="none" w:sz="0" w:space="0" w:color="auto"/>
          </w:divBdr>
        </w:div>
        <w:div w:id="1129085456">
          <w:marLeft w:val="640"/>
          <w:marRight w:val="0"/>
          <w:marTop w:val="0"/>
          <w:marBottom w:val="0"/>
          <w:divBdr>
            <w:top w:val="none" w:sz="0" w:space="0" w:color="auto"/>
            <w:left w:val="none" w:sz="0" w:space="0" w:color="auto"/>
            <w:bottom w:val="none" w:sz="0" w:space="0" w:color="auto"/>
            <w:right w:val="none" w:sz="0" w:space="0" w:color="auto"/>
          </w:divBdr>
        </w:div>
        <w:div w:id="553546342">
          <w:marLeft w:val="640"/>
          <w:marRight w:val="0"/>
          <w:marTop w:val="0"/>
          <w:marBottom w:val="0"/>
          <w:divBdr>
            <w:top w:val="none" w:sz="0" w:space="0" w:color="auto"/>
            <w:left w:val="none" w:sz="0" w:space="0" w:color="auto"/>
            <w:bottom w:val="none" w:sz="0" w:space="0" w:color="auto"/>
            <w:right w:val="none" w:sz="0" w:space="0" w:color="auto"/>
          </w:divBdr>
        </w:div>
        <w:div w:id="215513669">
          <w:marLeft w:val="640"/>
          <w:marRight w:val="0"/>
          <w:marTop w:val="0"/>
          <w:marBottom w:val="0"/>
          <w:divBdr>
            <w:top w:val="none" w:sz="0" w:space="0" w:color="auto"/>
            <w:left w:val="none" w:sz="0" w:space="0" w:color="auto"/>
            <w:bottom w:val="none" w:sz="0" w:space="0" w:color="auto"/>
            <w:right w:val="none" w:sz="0" w:space="0" w:color="auto"/>
          </w:divBdr>
        </w:div>
        <w:div w:id="474299228">
          <w:marLeft w:val="640"/>
          <w:marRight w:val="0"/>
          <w:marTop w:val="0"/>
          <w:marBottom w:val="0"/>
          <w:divBdr>
            <w:top w:val="none" w:sz="0" w:space="0" w:color="auto"/>
            <w:left w:val="none" w:sz="0" w:space="0" w:color="auto"/>
            <w:bottom w:val="none" w:sz="0" w:space="0" w:color="auto"/>
            <w:right w:val="none" w:sz="0" w:space="0" w:color="auto"/>
          </w:divBdr>
        </w:div>
        <w:div w:id="176694032">
          <w:marLeft w:val="640"/>
          <w:marRight w:val="0"/>
          <w:marTop w:val="0"/>
          <w:marBottom w:val="0"/>
          <w:divBdr>
            <w:top w:val="none" w:sz="0" w:space="0" w:color="auto"/>
            <w:left w:val="none" w:sz="0" w:space="0" w:color="auto"/>
            <w:bottom w:val="none" w:sz="0" w:space="0" w:color="auto"/>
            <w:right w:val="none" w:sz="0" w:space="0" w:color="auto"/>
          </w:divBdr>
        </w:div>
        <w:div w:id="1850824898">
          <w:marLeft w:val="640"/>
          <w:marRight w:val="0"/>
          <w:marTop w:val="0"/>
          <w:marBottom w:val="0"/>
          <w:divBdr>
            <w:top w:val="none" w:sz="0" w:space="0" w:color="auto"/>
            <w:left w:val="none" w:sz="0" w:space="0" w:color="auto"/>
            <w:bottom w:val="none" w:sz="0" w:space="0" w:color="auto"/>
            <w:right w:val="none" w:sz="0" w:space="0" w:color="auto"/>
          </w:divBdr>
        </w:div>
        <w:div w:id="1062680832">
          <w:marLeft w:val="640"/>
          <w:marRight w:val="0"/>
          <w:marTop w:val="0"/>
          <w:marBottom w:val="0"/>
          <w:divBdr>
            <w:top w:val="none" w:sz="0" w:space="0" w:color="auto"/>
            <w:left w:val="none" w:sz="0" w:space="0" w:color="auto"/>
            <w:bottom w:val="none" w:sz="0" w:space="0" w:color="auto"/>
            <w:right w:val="none" w:sz="0" w:space="0" w:color="auto"/>
          </w:divBdr>
        </w:div>
        <w:div w:id="470489216">
          <w:marLeft w:val="640"/>
          <w:marRight w:val="0"/>
          <w:marTop w:val="0"/>
          <w:marBottom w:val="0"/>
          <w:divBdr>
            <w:top w:val="none" w:sz="0" w:space="0" w:color="auto"/>
            <w:left w:val="none" w:sz="0" w:space="0" w:color="auto"/>
            <w:bottom w:val="none" w:sz="0" w:space="0" w:color="auto"/>
            <w:right w:val="none" w:sz="0" w:space="0" w:color="auto"/>
          </w:divBdr>
        </w:div>
        <w:div w:id="2043704836">
          <w:marLeft w:val="640"/>
          <w:marRight w:val="0"/>
          <w:marTop w:val="0"/>
          <w:marBottom w:val="0"/>
          <w:divBdr>
            <w:top w:val="none" w:sz="0" w:space="0" w:color="auto"/>
            <w:left w:val="none" w:sz="0" w:space="0" w:color="auto"/>
            <w:bottom w:val="none" w:sz="0" w:space="0" w:color="auto"/>
            <w:right w:val="none" w:sz="0" w:space="0" w:color="auto"/>
          </w:divBdr>
        </w:div>
        <w:div w:id="1465930969">
          <w:marLeft w:val="640"/>
          <w:marRight w:val="0"/>
          <w:marTop w:val="0"/>
          <w:marBottom w:val="0"/>
          <w:divBdr>
            <w:top w:val="none" w:sz="0" w:space="0" w:color="auto"/>
            <w:left w:val="none" w:sz="0" w:space="0" w:color="auto"/>
            <w:bottom w:val="none" w:sz="0" w:space="0" w:color="auto"/>
            <w:right w:val="none" w:sz="0" w:space="0" w:color="auto"/>
          </w:divBdr>
        </w:div>
        <w:div w:id="1811819517">
          <w:marLeft w:val="640"/>
          <w:marRight w:val="0"/>
          <w:marTop w:val="0"/>
          <w:marBottom w:val="0"/>
          <w:divBdr>
            <w:top w:val="none" w:sz="0" w:space="0" w:color="auto"/>
            <w:left w:val="none" w:sz="0" w:space="0" w:color="auto"/>
            <w:bottom w:val="none" w:sz="0" w:space="0" w:color="auto"/>
            <w:right w:val="none" w:sz="0" w:space="0" w:color="auto"/>
          </w:divBdr>
        </w:div>
        <w:div w:id="1009260642">
          <w:marLeft w:val="640"/>
          <w:marRight w:val="0"/>
          <w:marTop w:val="0"/>
          <w:marBottom w:val="0"/>
          <w:divBdr>
            <w:top w:val="none" w:sz="0" w:space="0" w:color="auto"/>
            <w:left w:val="none" w:sz="0" w:space="0" w:color="auto"/>
            <w:bottom w:val="none" w:sz="0" w:space="0" w:color="auto"/>
            <w:right w:val="none" w:sz="0" w:space="0" w:color="auto"/>
          </w:divBdr>
        </w:div>
        <w:div w:id="1765295902">
          <w:marLeft w:val="640"/>
          <w:marRight w:val="0"/>
          <w:marTop w:val="0"/>
          <w:marBottom w:val="0"/>
          <w:divBdr>
            <w:top w:val="none" w:sz="0" w:space="0" w:color="auto"/>
            <w:left w:val="none" w:sz="0" w:space="0" w:color="auto"/>
            <w:bottom w:val="none" w:sz="0" w:space="0" w:color="auto"/>
            <w:right w:val="none" w:sz="0" w:space="0" w:color="auto"/>
          </w:divBdr>
        </w:div>
        <w:div w:id="1596329592">
          <w:marLeft w:val="640"/>
          <w:marRight w:val="0"/>
          <w:marTop w:val="0"/>
          <w:marBottom w:val="0"/>
          <w:divBdr>
            <w:top w:val="none" w:sz="0" w:space="0" w:color="auto"/>
            <w:left w:val="none" w:sz="0" w:space="0" w:color="auto"/>
            <w:bottom w:val="none" w:sz="0" w:space="0" w:color="auto"/>
            <w:right w:val="none" w:sz="0" w:space="0" w:color="auto"/>
          </w:divBdr>
        </w:div>
        <w:div w:id="1087115649">
          <w:marLeft w:val="640"/>
          <w:marRight w:val="0"/>
          <w:marTop w:val="0"/>
          <w:marBottom w:val="0"/>
          <w:divBdr>
            <w:top w:val="none" w:sz="0" w:space="0" w:color="auto"/>
            <w:left w:val="none" w:sz="0" w:space="0" w:color="auto"/>
            <w:bottom w:val="none" w:sz="0" w:space="0" w:color="auto"/>
            <w:right w:val="none" w:sz="0" w:space="0" w:color="auto"/>
          </w:divBdr>
        </w:div>
        <w:div w:id="1062093533">
          <w:marLeft w:val="640"/>
          <w:marRight w:val="0"/>
          <w:marTop w:val="0"/>
          <w:marBottom w:val="0"/>
          <w:divBdr>
            <w:top w:val="none" w:sz="0" w:space="0" w:color="auto"/>
            <w:left w:val="none" w:sz="0" w:space="0" w:color="auto"/>
            <w:bottom w:val="none" w:sz="0" w:space="0" w:color="auto"/>
            <w:right w:val="none" w:sz="0" w:space="0" w:color="auto"/>
          </w:divBdr>
        </w:div>
        <w:div w:id="942881609">
          <w:marLeft w:val="640"/>
          <w:marRight w:val="0"/>
          <w:marTop w:val="0"/>
          <w:marBottom w:val="0"/>
          <w:divBdr>
            <w:top w:val="none" w:sz="0" w:space="0" w:color="auto"/>
            <w:left w:val="none" w:sz="0" w:space="0" w:color="auto"/>
            <w:bottom w:val="none" w:sz="0" w:space="0" w:color="auto"/>
            <w:right w:val="none" w:sz="0" w:space="0" w:color="auto"/>
          </w:divBdr>
        </w:div>
        <w:div w:id="1744765219">
          <w:marLeft w:val="640"/>
          <w:marRight w:val="0"/>
          <w:marTop w:val="0"/>
          <w:marBottom w:val="0"/>
          <w:divBdr>
            <w:top w:val="none" w:sz="0" w:space="0" w:color="auto"/>
            <w:left w:val="none" w:sz="0" w:space="0" w:color="auto"/>
            <w:bottom w:val="none" w:sz="0" w:space="0" w:color="auto"/>
            <w:right w:val="none" w:sz="0" w:space="0" w:color="auto"/>
          </w:divBdr>
        </w:div>
        <w:div w:id="1890219080">
          <w:marLeft w:val="640"/>
          <w:marRight w:val="0"/>
          <w:marTop w:val="0"/>
          <w:marBottom w:val="0"/>
          <w:divBdr>
            <w:top w:val="none" w:sz="0" w:space="0" w:color="auto"/>
            <w:left w:val="none" w:sz="0" w:space="0" w:color="auto"/>
            <w:bottom w:val="none" w:sz="0" w:space="0" w:color="auto"/>
            <w:right w:val="none" w:sz="0" w:space="0" w:color="auto"/>
          </w:divBdr>
        </w:div>
        <w:div w:id="1023482442">
          <w:marLeft w:val="640"/>
          <w:marRight w:val="0"/>
          <w:marTop w:val="0"/>
          <w:marBottom w:val="0"/>
          <w:divBdr>
            <w:top w:val="none" w:sz="0" w:space="0" w:color="auto"/>
            <w:left w:val="none" w:sz="0" w:space="0" w:color="auto"/>
            <w:bottom w:val="none" w:sz="0" w:space="0" w:color="auto"/>
            <w:right w:val="none" w:sz="0" w:space="0" w:color="auto"/>
          </w:divBdr>
        </w:div>
        <w:div w:id="1405298780">
          <w:marLeft w:val="640"/>
          <w:marRight w:val="0"/>
          <w:marTop w:val="0"/>
          <w:marBottom w:val="0"/>
          <w:divBdr>
            <w:top w:val="none" w:sz="0" w:space="0" w:color="auto"/>
            <w:left w:val="none" w:sz="0" w:space="0" w:color="auto"/>
            <w:bottom w:val="none" w:sz="0" w:space="0" w:color="auto"/>
            <w:right w:val="none" w:sz="0" w:space="0" w:color="auto"/>
          </w:divBdr>
        </w:div>
        <w:div w:id="1867522488">
          <w:marLeft w:val="640"/>
          <w:marRight w:val="0"/>
          <w:marTop w:val="0"/>
          <w:marBottom w:val="0"/>
          <w:divBdr>
            <w:top w:val="none" w:sz="0" w:space="0" w:color="auto"/>
            <w:left w:val="none" w:sz="0" w:space="0" w:color="auto"/>
            <w:bottom w:val="none" w:sz="0" w:space="0" w:color="auto"/>
            <w:right w:val="none" w:sz="0" w:space="0" w:color="auto"/>
          </w:divBdr>
        </w:div>
        <w:div w:id="1775974036">
          <w:marLeft w:val="640"/>
          <w:marRight w:val="0"/>
          <w:marTop w:val="0"/>
          <w:marBottom w:val="0"/>
          <w:divBdr>
            <w:top w:val="none" w:sz="0" w:space="0" w:color="auto"/>
            <w:left w:val="none" w:sz="0" w:space="0" w:color="auto"/>
            <w:bottom w:val="none" w:sz="0" w:space="0" w:color="auto"/>
            <w:right w:val="none" w:sz="0" w:space="0" w:color="auto"/>
          </w:divBdr>
        </w:div>
        <w:div w:id="1551573855">
          <w:marLeft w:val="640"/>
          <w:marRight w:val="0"/>
          <w:marTop w:val="0"/>
          <w:marBottom w:val="0"/>
          <w:divBdr>
            <w:top w:val="none" w:sz="0" w:space="0" w:color="auto"/>
            <w:left w:val="none" w:sz="0" w:space="0" w:color="auto"/>
            <w:bottom w:val="none" w:sz="0" w:space="0" w:color="auto"/>
            <w:right w:val="none" w:sz="0" w:space="0" w:color="auto"/>
          </w:divBdr>
        </w:div>
        <w:div w:id="1938171572">
          <w:marLeft w:val="640"/>
          <w:marRight w:val="0"/>
          <w:marTop w:val="0"/>
          <w:marBottom w:val="0"/>
          <w:divBdr>
            <w:top w:val="none" w:sz="0" w:space="0" w:color="auto"/>
            <w:left w:val="none" w:sz="0" w:space="0" w:color="auto"/>
            <w:bottom w:val="none" w:sz="0" w:space="0" w:color="auto"/>
            <w:right w:val="none" w:sz="0" w:space="0" w:color="auto"/>
          </w:divBdr>
        </w:div>
        <w:div w:id="774400695">
          <w:marLeft w:val="640"/>
          <w:marRight w:val="0"/>
          <w:marTop w:val="0"/>
          <w:marBottom w:val="0"/>
          <w:divBdr>
            <w:top w:val="none" w:sz="0" w:space="0" w:color="auto"/>
            <w:left w:val="none" w:sz="0" w:space="0" w:color="auto"/>
            <w:bottom w:val="none" w:sz="0" w:space="0" w:color="auto"/>
            <w:right w:val="none" w:sz="0" w:space="0" w:color="auto"/>
          </w:divBdr>
        </w:div>
        <w:div w:id="739332417">
          <w:marLeft w:val="640"/>
          <w:marRight w:val="0"/>
          <w:marTop w:val="0"/>
          <w:marBottom w:val="0"/>
          <w:divBdr>
            <w:top w:val="none" w:sz="0" w:space="0" w:color="auto"/>
            <w:left w:val="none" w:sz="0" w:space="0" w:color="auto"/>
            <w:bottom w:val="none" w:sz="0" w:space="0" w:color="auto"/>
            <w:right w:val="none" w:sz="0" w:space="0" w:color="auto"/>
          </w:divBdr>
        </w:div>
        <w:div w:id="2016225003">
          <w:marLeft w:val="640"/>
          <w:marRight w:val="0"/>
          <w:marTop w:val="0"/>
          <w:marBottom w:val="0"/>
          <w:divBdr>
            <w:top w:val="none" w:sz="0" w:space="0" w:color="auto"/>
            <w:left w:val="none" w:sz="0" w:space="0" w:color="auto"/>
            <w:bottom w:val="none" w:sz="0" w:space="0" w:color="auto"/>
            <w:right w:val="none" w:sz="0" w:space="0" w:color="auto"/>
          </w:divBdr>
        </w:div>
        <w:div w:id="2097895288">
          <w:marLeft w:val="640"/>
          <w:marRight w:val="0"/>
          <w:marTop w:val="0"/>
          <w:marBottom w:val="0"/>
          <w:divBdr>
            <w:top w:val="none" w:sz="0" w:space="0" w:color="auto"/>
            <w:left w:val="none" w:sz="0" w:space="0" w:color="auto"/>
            <w:bottom w:val="none" w:sz="0" w:space="0" w:color="auto"/>
            <w:right w:val="none" w:sz="0" w:space="0" w:color="auto"/>
          </w:divBdr>
        </w:div>
        <w:div w:id="912087599">
          <w:marLeft w:val="640"/>
          <w:marRight w:val="0"/>
          <w:marTop w:val="0"/>
          <w:marBottom w:val="0"/>
          <w:divBdr>
            <w:top w:val="none" w:sz="0" w:space="0" w:color="auto"/>
            <w:left w:val="none" w:sz="0" w:space="0" w:color="auto"/>
            <w:bottom w:val="none" w:sz="0" w:space="0" w:color="auto"/>
            <w:right w:val="none" w:sz="0" w:space="0" w:color="auto"/>
          </w:divBdr>
        </w:div>
        <w:div w:id="21516743">
          <w:marLeft w:val="640"/>
          <w:marRight w:val="0"/>
          <w:marTop w:val="0"/>
          <w:marBottom w:val="0"/>
          <w:divBdr>
            <w:top w:val="none" w:sz="0" w:space="0" w:color="auto"/>
            <w:left w:val="none" w:sz="0" w:space="0" w:color="auto"/>
            <w:bottom w:val="none" w:sz="0" w:space="0" w:color="auto"/>
            <w:right w:val="none" w:sz="0" w:space="0" w:color="auto"/>
          </w:divBdr>
        </w:div>
        <w:div w:id="1766487743">
          <w:marLeft w:val="640"/>
          <w:marRight w:val="0"/>
          <w:marTop w:val="0"/>
          <w:marBottom w:val="0"/>
          <w:divBdr>
            <w:top w:val="none" w:sz="0" w:space="0" w:color="auto"/>
            <w:left w:val="none" w:sz="0" w:space="0" w:color="auto"/>
            <w:bottom w:val="none" w:sz="0" w:space="0" w:color="auto"/>
            <w:right w:val="none" w:sz="0" w:space="0" w:color="auto"/>
          </w:divBdr>
        </w:div>
        <w:div w:id="1098912195">
          <w:marLeft w:val="640"/>
          <w:marRight w:val="0"/>
          <w:marTop w:val="0"/>
          <w:marBottom w:val="0"/>
          <w:divBdr>
            <w:top w:val="none" w:sz="0" w:space="0" w:color="auto"/>
            <w:left w:val="none" w:sz="0" w:space="0" w:color="auto"/>
            <w:bottom w:val="none" w:sz="0" w:space="0" w:color="auto"/>
            <w:right w:val="none" w:sz="0" w:space="0" w:color="auto"/>
          </w:divBdr>
        </w:div>
        <w:div w:id="814644973">
          <w:marLeft w:val="640"/>
          <w:marRight w:val="0"/>
          <w:marTop w:val="0"/>
          <w:marBottom w:val="0"/>
          <w:divBdr>
            <w:top w:val="none" w:sz="0" w:space="0" w:color="auto"/>
            <w:left w:val="none" w:sz="0" w:space="0" w:color="auto"/>
            <w:bottom w:val="none" w:sz="0" w:space="0" w:color="auto"/>
            <w:right w:val="none" w:sz="0" w:space="0" w:color="auto"/>
          </w:divBdr>
        </w:div>
        <w:div w:id="912161400">
          <w:marLeft w:val="640"/>
          <w:marRight w:val="0"/>
          <w:marTop w:val="0"/>
          <w:marBottom w:val="0"/>
          <w:divBdr>
            <w:top w:val="none" w:sz="0" w:space="0" w:color="auto"/>
            <w:left w:val="none" w:sz="0" w:space="0" w:color="auto"/>
            <w:bottom w:val="none" w:sz="0" w:space="0" w:color="auto"/>
            <w:right w:val="none" w:sz="0" w:space="0" w:color="auto"/>
          </w:divBdr>
        </w:div>
        <w:div w:id="1926184135">
          <w:marLeft w:val="640"/>
          <w:marRight w:val="0"/>
          <w:marTop w:val="0"/>
          <w:marBottom w:val="0"/>
          <w:divBdr>
            <w:top w:val="none" w:sz="0" w:space="0" w:color="auto"/>
            <w:left w:val="none" w:sz="0" w:space="0" w:color="auto"/>
            <w:bottom w:val="none" w:sz="0" w:space="0" w:color="auto"/>
            <w:right w:val="none" w:sz="0" w:space="0" w:color="auto"/>
          </w:divBdr>
        </w:div>
        <w:div w:id="791484831">
          <w:marLeft w:val="640"/>
          <w:marRight w:val="0"/>
          <w:marTop w:val="0"/>
          <w:marBottom w:val="0"/>
          <w:divBdr>
            <w:top w:val="none" w:sz="0" w:space="0" w:color="auto"/>
            <w:left w:val="none" w:sz="0" w:space="0" w:color="auto"/>
            <w:bottom w:val="none" w:sz="0" w:space="0" w:color="auto"/>
            <w:right w:val="none" w:sz="0" w:space="0" w:color="auto"/>
          </w:divBdr>
        </w:div>
        <w:div w:id="38751802">
          <w:marLeft w:val="640"/>
          <w:marRight w:val="0"/>
          <w:marTop w:val="0"/>
          <w:marBottom w:val="0"/>
          <w:divBdr>
            <w:top w:val="none" w:sz="0" w:space="0" w:color="auto"/>
            <w:left w:val="none" w:sz="0" w:space="0" w:color="auto"/>
            <w:bottom w:val="none" w:sz="0" w:space="0" w:color="auto"/>
            <w:right w:val="none" w:sz="0" w:space="0" w:color="auto"/>
          </w:divBdr>
        </w:div>
        <w:div w:id="794445677">
          <w:marLeft w:val="640"/>
          <w:marRight w:val="0"/>
          <w:marTop w:val="0"/>
          <w:marBottom w:val="0"/>
          <w:divBdr>
            <w:top w:val="none" w:sz="0" w:space="0" w:color="auto"/>
            <w:left w:val="none" w:sz="0" w:space="0" w:color="auto"/>
            <w:bottom w:val="none" w:sz="0" w:space="0" w:color="auto"/>
            <w:right w:val="none" w:sz="0" w:space="0" w:color="auto"/>
          </w:divBdr>
        </w:div>
        <w:div w:id="484519373">
          <w:marLeft w:val="640"/>
          <w:marRight w:val="0"/>
          <w:marTop w:val="0"/>
          <w:marBottom w:val="0"/>
          <w:divBdr>
            <w:top w:val="none" w:sz="0" w:space="0" w:color="auto"/>
            <w:left w:val="none" w:sz="0" w:space="0" w:color="auto"/>
            <w:bottom w:val="none" w:sz="0" w:space="0" w:color="auto"/>
            <w:right w:val="none" w:sz="0" w:space="0" w:color="auto"/>
          </w:divBdr>
        </w:div>
        <w:div w:id="1209413862">
          <w:marLeft w:val="640"/>
          <w:marRight w:val="0"/>
          <w:marTop w:val="0"/>
          <w:marBottom w:val="0"/>
          <w:divBdr>
            <w:top w:val="none" w:sz="0" w:space="0" w:color="auto"/>
            <w:left w:val="none" w:sz="0" w:space="0" w:color="auto"/>
            <w:bottom w:val="none" w:sz="0" w:space="0" w:color="auto"/>
            <w:right w:val="none" w:sz="0" w:space="0" w:color="auto"/>
          </w:divBdr>
        </w:div>
        <w:div w:id="1190490983">
          <w:marLeft w:val="640"/>
          <w:marRight w:val="0"/>
          <w:marTop w:val="0"/>
          <w:marBottom w:val="0"/>
          <w:divBdr>
            <w:top w:val="none" w:sz="0" w:space="0" w:color="auto"/>
            <w:left w:val="none" w:sz="0" w:space="0" w:color="auto"/>
            <w:bottom w:val="none" w:sz="0" w:space="0" w:color="auto"/>
            <w:right w:val="none" w:sz="0" w:space="0" w:color="auto"/>
          </w:divBdr>
        </w:div>
        <w:div w:id="2097172270">
          <w:marLeft w:val="640"/>
          <w:marRight w:val="0"/>
          <w:marTop w:val="0"/>
          <w:marBottom w:val="0"/>
          <w:divBdr>
            <w:top w:val="none" w:sz="0" w:space="0" w:color="auto"/>
            <w:left w:val="none" w:sz="0" w:space="0" w:color="auto"/>
            <w:bottom w:val="none" w:sz="0" w:space="0" w:color="auto"/>
            <w:right w:val="none" w:sz="0" w:space="0" w:color="auto"/>
          </w:divBdr>
        </w:div>
        <w:div w:id="1983732867">
          <w:marLeft w:val="640"/>
          <w:marRight w:val="0"/>
          <w:marTop w:val="0"/>
          <w:marBottom w:val="0"/>
          <w:divBdr>
            <w:top w:val="none" w:sz="0" w:space="0" w:color="auto"/>
            <w:left w:val="none" w:sz="0" w:space="0" w:color="auto"/>
            <w:bottom w:val="none" w:sz="0" w:space="0" w:color="auto"/>
            <w:right w:val="none" w:sz="0" w:space="0" w:color="auto"/>
          </w:divBdr>
        </w:div>
        <w:div w:id="105778775">
          <w:marLeft w:val="640"/>
          <w:marRight w:val="0"/>
          <w:marTop w:val="0"/>
          <w:marBottom w:val="0"/>
          <w:divBdr>
            <w:top w:val="none" w:sz="0" w:space="0" w:color="auto"/>
            <w:left w:val="none" w:sz="0" w:space="0" w:color="auto"/>
            <w:bottom w:val="none" w:sz="0" w:space="0" w:color="auto"/>
            <w:right w:val="none" w:sz="0" w:space="0" w:color="auto"/>
          </w:divBdr>
        </w:div>
        <w:div w:id="1777359684">
          <w:marLeft w:val="640"/>
          <w:marRight w:val="0"/>
          <w:marTop w:val="0"/>
          <w:marBottom w:val="0"/>
          <w:divBdr>
            <w:top w:val="none" w:sz="0" w:space="0" w:color="auto"/>
            <w:left w:val="none" w:sz="0" w:space="0" w:color="auto"/>
            <w:bottom w:val="none" w:sz="0" w:space="0" w:color="auto"/>
            <w:right w:val="none" w:sz="0" w:space="0" w:color="auto"/>
          </w:divBdr>
        </w:div>
        <w:div w:id="956717525">
          <w:marLeft w:val="640"/>
          <w:marRight w:val="0"/>
          <w:marTop w:val="0"/>
          <w:marBottom w:val="0"/>
          <w:divBdr>
            <w:top w:val="none" w:sz="0" w:space="0" w:color="auto"/>
            <w:left w:val="none" w:sz="0" w:space="0" w:color="auto"/>
            <w:bottom w:val="none" w:sz="0" w:space="0" w:color="auto"/>
            <w:right w:val="none" w:sz="0" w:space="0" w:color="auto"/>
          </w:divBdr>
        </w:div>
        <w:div w:id="2055502313">
          <w:marLeft w:val="640"/>
          <w:marRight w:val="0"/>
          <w:marTop w:val="0"/>
          <w:marBottom w:val="0"/>
          <w:divBdr>
            <w:top w:val="none" w:sz="0" w:space="0" w:color="auto"/>
            <w:left w:val="none" w:sz="0" w:space="0" w:color="auto"/>
            <w:bottom w:val="none" w:sz="0" w:space="0" w:color="auto"/>
            <w:right w:val="none" w:sz="0" w:space="0" w:color="auto"/>
          </w:divBdr>
        </w:div>
        <w:div w:id="370032415">
          <w:marLeft w:val="640"/>
          <w:marRight w:val="0"/>
          <w:marTop w:val="0"/>
          <w:marBottom w:val="0"/>
          <w:divBdr>
            <w:top w:val="none" w:sz="0" w:space="0" w:color="auto"/>
            <w:left w:val="none" w:sz="0" w:space="0" w:color="auto"/>
            <w:bottom w:val="none" w:sz="0" w:space="0" w:color="auto"/>
            <w:right w:val="none" w:sz="0" w:space="0" w:color="auto"/>
          </w:divBdr>
        </w:div>
        <w:div w:id="727534169">
          <w:marLeft w:val="640"/>
          <w:marRight w:val="0"/>
          <w:marTop w:val="0"/>
          <w:marBottom w:val="0"/>
          <w:divBdr>
            <w:top w:val="none" w:sz="0" w:space="0" w:color="auto"/>
            <w:left w:val="none" w:sz="0" w:space="0" w:color="auto"/>
            <w:bottom w:val="none" w:sz="0" w:space="0" w:color="auto"/>
            <w:right w:val="none" w:sz="0" w:space="0" w:color="auto"/>
          </w:divBdr>
        </w:div>
        <w:div w:id="681475540">
          <w:marLeft w:val="640"/>
          <w:marRight w:val="0"/>
          <w:marTop w:val="0"/>
          <w:marBottom w:val="0"/>
          <w:divBdr>
            <w:top w:val="none" w:sz="0" w:space="0" w:color="auto"/>
            <w:left w:val="none" w:sz="0" w:space="0" w:color="auto"/>
            <w:bottom w:val="none" w:sz="0" w:space="0" w:color="auto"/>
            <w:right w:val="none" w:sz="0" w:space="0" w:color="auto"/>
          </w:divBdr>
        </w:div>
        <w:div w:id="1023559058">
          <w:marLeft w:val="640"/>
          <w:marRight w:val="0"/>
          <w:marTop w:val="0"/>
          <w:marBottom w:val="0"/>
          <w:divBdr>
            <w:top w:val="none" w:sz="0" w:space="0" w:color="auto"/>
            <w:left w:val="none" w:sz="0" w:space="0" w:color="auto"/>
            <w:bottom w:val="none" w:sz="0" w:space="0" w:color="auto"/>
            <w:right w:val="none" w:sz="0" w:space="0" w:color="auto"/>
          </w:divBdr>
        </w:div>
        <w:div w:id="1127972441">
          <w:marLeft w:val="640"/>
          <w:marRight w:val="0"/>
          <w:marTop w:val="0"/>
          <w:marBottom w:val="0"/>
          <w:divBdr>
            <w:top w:val="none" w:sz="0" w:space="0" w:color="auto"/>
            <w:left w:val="none" w:sz="0" w:space="0" w:color="auto"/>
            <w:bottom w:val="none" w:sz="0" w:space="0" w:color="auto"/>
            <w:right w:val="none" w:sz="0" w:space="0" w:color="auto"/>
          </w:divBdr>
        </w:div>
        <w:div w:id="952204590">
          <w:marLeft w:val="640"/>
          <w:marRight w:val="0"/>
          <w:marTop w:val="0"/>
          <w:marBottom w:val="0"/>
          <w:divBdr>
            <w:top w:val="none" w:sz="0" w:space="0" w:color="auto"/>
            <w:left w:val="none" w:sz="0" w:space="0" w:color="auto"/>
            <w:bottom w:val="none" w:sz="0" w:space="0" w:color="auto"/>
            <w:right w:val="none" w:sz="0" w:space="0" w:color="auto"/>
          </w:divBdr>
        </w:div>
        <w:div w:id="1437824342">
          <w:marLeft w:val="640"/>
          <w:marRight w:val="0"/>
          <w:marTop w:val="0"/>
          <w:marBottom w:val="0"/>
          <w:divBdr>
            <w:top w:val="none" w:sz="0" w:space="0" w:color="auto"/>
            <w:left w:val="none" w:sz="0" w:space="0" w:color="auto"/>
            <w:bottom w:val="none" w:sz="0" w:space="0" w:color="auto"/>
            <w:right w:val="none" w:sz="0" w:space="0" w:color="auto"/>
          </w:divBdr>
        </w:div>
        <w:div w:id="960696661">
          <w:marLeft w:val="640"/>
          <w:marRight w:val="0"/>
          <w:marTop w:val="0"/>
          <w:marBottom w:val="0"/>
          <w:divBdr>
            <w:top w:val="none" w:sz="0" w:space="0" w:color="auto"/>
            <w:left w:val="none" w:sz="0" w:space="0" w:color="auto"/>
            <w:bottom w:val="none" w:sz="0" w:space="0" w:color="auto"/>
            <w:right w:val="none" w:sz="0" w:space="0" w:color="auto"/>
          </w:divBdr>
        </w:div>
        <w:div w:id="1021397579">
          <w:marLeft w:val="640"/>
          <w:marRight w:val="0"/>
          <w:marTop w:val="0"/>
          <w:marBottom w:val="0"/>
          <w:divBdr>
            <w:top w:val="none" w:sz="0" w:space="0" w:color="auto"/>
            <w:left w:val="none" w:sz="0" w:space="0" w:color="auto"/>
            <w:bottom w:val="none" w:sz="0" w:space="0" w:color="auto"/>
            <w:right w:val="none" w:sz="0" w:space="0" w:color="auto"/>
          </w:divBdr>
        </w:div>
        <w:div w:id="1783839544">
          <w:marLeft w:val="640"/>
          <w:marRight w:val="0"/>
          <w:marTop w:val="0"/>
          <w:marBottom w:val="0"/>
          <w:divBdr>
            <w:top w:val="none" w:sz="0" w:space="0" w:color="auto"/>
            <w:left w:val="none" w:sz="0" w:space="0" w:color="auto"/>
            <w:bottom w:val="none" w:sz="0" w:space="0" w:color="auto"/>
            <w:right w:val="none" w:sz="0" w:space="0" w:color="auto"/>
          </w:divBdr>
        </w:div>
        <w:div w:id="852917135">
          <w:marLeft w:val="640"/>
          <w:marRight w:val="0"/>
          <w:marTop w:val="0"/>
          <w:marBottom w:val="0"/>
          <w:divBdr>
            <w:top w:val="none" w:sz="0" w:space="0" w:color="auto"/>
            <w:left w:val="none" w:sz="0" w:space="0" w:color="auto"/>
            <w:bottom w:val="none" w:sz="0" w:space="0" w:color="auto"/>
            <w:right w:val="none" w:sz="0" w:space="0" w:color="auto"/>
          </w:divBdr>
        </w:div>
        <w:div w:id="174999274">
          <w:marLeft w:val="640"/>
          <w:marRight w:val="0"/>
          <w:marTop w:val="0"/>
          <w:marBottom w:val="0"/>
          <w:divBdr>
            <w:top w:val="none" w:sz="0" w:space="0" w:color="auto"/>
            <w:left w:val="none" w:sz="0" w:space="0" w:color="auto"/>
            <w:bottom w:val="none" w:sz="0" w:space="0" w:color="auto"/>
            <w:right w:val="none" w:sz="0" w:space="0" w:color="auto"/>
          </w:divBdr>
        </w:div>
        <w:div w:id="849486156">
          <w:marLeft w:val="640"/>
          <w:marRight w:val="0"/>
          <w:marTop w:val="0"/>
          <w:marBottom w:val="0"/>
          <w:divBdr>
            <w:top w:val="none" w:sz="0" w:space="0" w:color="auto"/>
            <w:left w:val="none" w:sz="0" w:space="0" w:color="auto"/>
            <w:bottom w:val="none" w:sz="0" w:space="0" w:color="auto"/>
            <w:right w:val="none" w:sz="0" w:space="0" w:color="auto"/>
          </w:divBdr>
        </w:div>
        <w:div w:id="1089078280">
          <w:marLeft w:val="640"/>
          <w:marRight w:val="0"/>
          <w:marTop w:val="0"/>
          <w:marBottom w:val="0"/>
          <w:divBdr>
            <w:top w:val="none" w:sz="0" w:space="0" w:color="auto"/>
            <w:left w:val="none" w:sz="0" w:space="0" w:color="auto"/>
            <w:bottom w:val="none" w:sz="0" w:space="0" w:color="auto"/>
            <w:right w:val="none" w:sz="0" w:space="0" w:color="auto"/>
          </w:divBdr>
        </w:div>
        <w:div w:id="418644114">
          <w:marLeft w:val="640"/>
          <w:marRight w:val="0"/>
          <w:marTop w:val="0"/>
          <w:marBottom w:val="0"/>
          <w:divBdr>
            <w:top w:val="none" w:sz="0" w:space="0" w:color="auto"/>
            <w:left w:val="none" w:sz="0" w:space="0" w:color="auto"/>
            <w:bottom w:val="none" w:sz="0" w:space="0" w:color="auto"/>
            <w:right w:val="none" w:sz="0" w:space="0" w:color="auto"/>
          </w:divBdr>
        </w:div>
        <w:div w:id="627277352">
          <w:marLeft w:val="640"/>
          <w:marRight w:val="0"/>
          <w:marTop w:val="0"/>
          <w:marBottom w:val="0"/>
          <w:divBdr>
            <w:top w:val="none" w:sz="0" w:space="0" w:color="auto"/>
            <w:left w:val="none" w:sz="0" w:space="0" w:color="auto"/>
            <w:bottom w:val="none" w:sz="0" w:space="0" w:color="auto"/>
            <w:right w:val="none" w:sz="0" w:space="0" w:color="auto"/>
          </w:divBdr>
        </w:div>
        <w:div w:id="997728214">
          <w:marLeft w:val="640"/>
          <w:marRight w:val="0"/>
          <w:marTop w:val="0"/>
          <w:marBottom w:val="0"/>
          <w:divBdr>
            <w:top w:val="none" w:sz="0" w:space="0" w:color="auto"/>
            <w:left w:val="none" w:sz="0" w:space="0" w:color="auto"/>
            <w:bottom w:val="none" w:sz="0" w:space="0" w:color="auto"/>
            <w:right w:val="none" w:sz="0" w:space="0" w:color="auto"/>
          </w:divBdr>
        </w:div>
        <w:div w:id="1533884505">
          <w:marLeft w:val="640"/>
          <w:marRight w:val="0"/>
          <w:marTop w:val="0"/>
          <w:marBottom w:val="0"/>
          <w:divBdr>
            <w:top w:val="none" w:sz="0" w:space="0" w:color="auto"/>
            <w:left w:val="none" w:sz="0" w:space="0" w:color="auto"/>
            <w:bottom w:val="none" w:sz="0" w:space="0" w:color="auto"/>
            <w:right w:val="none" w:sz="0" w:space="0" w:color="auto"/>
          </w:divBdr>
        </w:div>
        <w:div w:id="2026008260">
          <w:marLeft w:val="640"/>
          <w:marRight w:val="0"/>
          <w:marTop w:val="0"/>
          <w:marBottom w:val="0"/>
          <w:divBdr>
            <w:top w:val="none" w:sz="0" w:space="0" w:color="auto"/>
            <w:left w:val="none" w:sz="0" w:space="0" w:color="auto"/>
            <w:bottom w:val="none" w:sz="0" w:space="0" w:color="auto"/>
            <w:right w:val="none" w:sz="0" w:space="0" w:color="auto"/>
          </w:divBdr>
        </w:div>
        <w:div w:id="355273731">
          <w:marLeft w:val="640"/>
          <w:marRight w:val="0"/>
          <w:marTop w:val="0"/>
          <w:marBottom w:val="0"/>
          <w:divBdr>
            <w:top w:val="none" w:sz="0" w:space="0" w:color="auto"/>
            <w:left w:val="none" w:sz="0" w:space="0" w:color="auto"/>
            <w:bottom w:val="none" w:sz="0" w:space="0" w:color="auto"/>
            <w:right w:val="none" w:sz="0" w:space="0" w:color="auto"/>
          </w:divBdr>
        </w:div>
        <w:div w:id="556361061">
          <w:marLeft w:val="640"/>
          <w:marRight w:val="0"/>
          <w:marTop w:val="0"/>
          <w:marBottom w:val="0"/>
          <w:divBdr>
            <w:top w:val="none" w:sz="0" w:space="0" w:color="auto"/>
            <w:left w:val="none" w:sz="0" w:space="0" w:color="auto"/>
            <w:bottom w:val="none" w:sz="0" w:space="0" w:color="auto"/>
            <w:right w:val="none" w:sz="0" w:space="0" w:color="auto"/>
          </w:divBdr>
        </w:div>
        <w:div w:id="388698801">
          <w:marLeft w:val="640"/>
          <w:marRight w:val="0"/>
          <w:marTop w:val="0"/>
          <w:marBottom w:val="0"/>
          <w:divBdr>
            <w:top w:val="none" w:sz="0" w:space="0" w:color="auto"/>
            <w:left w:val="none" w:sz="0" w:space="0" w:color="auto"/>
            <w:bottom w:val="none" w:sz="0" w:space="0" w:color="auto"/>
            <w:right w:val="none" w:sz="0" w:space="0" w:color="auto"/>
          </w:divBdr>
        </w:div>
        <w:div w:id="463349727">
          <w:marLeft w:val="640"/>
          <w:marRight w:val="0"/>
          <w:marTop w:val="0"/>
          <w:marBottom w:val="0"/>
          <w:divBdr>
            <w:top w:val="none" w:sz="0" w:space="0" w:color="auto"/>
            <w:left w:val="none" w:sz="0" w:space="0" w:color="auto"/>
            <w:bottom w:val="none" w:sz="0" w:space="0" w:color="auto"/>
            <w:right w:val="none" w:sz="0" w:space="0" w:color="auto"/>
          </w:divBdr>
        </w:div>
        <w:div w:id="483007793">
          <w:marLeft w:val="640"/>
          <w:marRight w:val="0"/>
          <w:marTop w:val="0"/>
          <w:marBottom w:val="0"/>
          <w:divBdr>
            <w:top w:val="none" w:sz="0" w:space="0" w:color="auto"/>
            <w:left w:val="none" w:sz="0" w:space="0" w:color="auto"/>
            <w:bottom w:val="none" w:sz="0" w:space="0" w:color="auto"/>
            <w:right w:val="none" w:sz="0" w:space="0" w:color="auto"/>
          </w:divBdr>
        </w:div>
        <w:div w:id="238029709">
          <w:marLeft w:val="640"/>
          <w:marRight w:val="0"/>
          <w:marTop w:val="0"/>
          <w:marBottom w:val="0"/>
          <w:divBdr>
            <w:top w:val="none" w:sz="0" w:space="0" w:color="auto"/>
            <w:left w:val="none" w:sz="0" w:space="0" w:color="auto"/>
            <w:bottom w:val="none" w:sz="0" w:space="0" w:color="auto"/>
            <w:right w:val="none" w:sz="0" w:space="0" w:color="auto"/>
          </w:divBdr>
        </w:div>
        <w:div w:id="558324864">
          <w:marLeft w:val="640"/>
          <w:marRight w:val="0"/>
          <w:marTop w:val="0"/>
          <w:marBottom w:val="0"/>
          <w:divBdr>
            <w:top w:val="none" w:sz="0" w:space="0" w:color="auto"/>
            <w:left w:val="none" w:sz="0" w:space="0" w:color="auto"/>
            <w:bottom w:val="none" w:sz="0" w:space="0" w:color="auto"/>
            <w:right w:val="none" w:sz="0" w:space="0" w:color="auto"/>
          </w:divBdr>
        </w:div>
        <w:div w:id="1937975354">
          <w:marLeft w:val="640"/>
          <w:marRight w:val="0"/>
          <w:marTop w:val="0"/>
          <w:marBottom w:val="0"/>
          <w:divBdr>
            <w:top w:val="none" w:sz="0" w:space="0" w:color="auto"/>
            <w:left w:val="none" w:sz="0" w:space="0" w:color="auto"/>
            <w:bottom w:val="none" w:sz="0" w:space="0" w:color="auto"/>
            <w:right w:val="none" w:sz="0" w:space="0" w:color="auto"/>
          </w:divBdr>
        </w:div>
        <w:div w:id="478501427">
          <w:marLeft w:val="640"/>
          <w:marRight w:val="0"/>
          <w:marTop w:val="0"/>
          <w:marBottom w:val="0"/>
          <w:divBdr>
            <w:top w:val="none" w:sz="0" w:space="0" w:color="auto"/>
            <w:left w:val="none" w:sz="0" w:space="0" w:color="auto"/>
            <w:bottom w:val="none" w:sz="0" w:space="0" w:color="auto"/>
            <w:right w:val="none" w:sz="0" w:space="0" w:color="auto"/>
          </w:divBdr>
        </w:div>
        <w:div w:id="302320161">
          <w:marLeft w:val="640"/>
          <w:marRight w:val="0"/>
          <w:marTop w:val="0"/>
          <w:marBottom w:val="0"/>
          <w:divBdr>
            <w:top w:val="none" w:sz="0" w:space="0" w:color="auto"/>
            <w:left w:val="none" w:sz="0" w:space="0" w:color="auto"/>
            <w:bottom w:val="none" w:sz="0" w:space="0" w:color="auto"/>
            <w:right w:val="none" w:sz="0" w:space="0" w:color="auto"/>
          </w:divBdr>
        </w:div>
        <w:div w:id="86464893">
          <w:marLeft w:val="640"/>
          <w:marRight w:val="0"/>
          <w:marTop w:val="0"/>
          <w:marBottom w:val="0"/>
          <w:divBdr>
            <w:top w:val="none" w:sz="0" w:space="0" w:color="auto"/>
            <w:left w:val="none" w:sz="0" w:space="0" w:color="auto"/>
            <w:bottom w:val="none" w:sz="0" w:space="0" w:color="auto"/>
            <w:right w:val="none" w:sz="0" w:space="0" w:color="auto"/>
          </w:divBdr>
        </w:div>
        <w:div w:id="1836257803">
          <w:marLeft w:val="640"/>
          <w:marRight w:val="0"/>
          <w:marTop w:val="0"/>
          <w:marBottom w:val="0"/>
          <w:divBdr>
            <w:top w:val="none" w:sz="0" w:space="0" w:color="auto"/>
            <w:left w:val="none" w:sz="0" w:space="0" w:color="auto"/>
            <w:bottom w:val="none" w:sz="0" w:space="0" w:color="auto"/>
            <w:right w:val="none" w:sz="0" w:space="0" w:color="auto"/>
          </w:divBdr>
        </w:div>
        <w:div w:id="1957131391">
          <w:marLeft w:val="640"/>
          <w:marRight w:val="0"/>
          <w:marTop w:val="0"/>
          <w:marBottom w:val="0"/>
          <w:divBdr>
            <w:top w:val="none" w:sz="0" w:space="0" w:color="auto"/>
            <w:left w:val="none" w:sz="0" w:space="0" w:color="auto"/>
            <w:bottom w:val="none" w:sz="0" w:space="0" w:color="auto"/>
            <w:right w:val="none" w:sz="0" w:space="0" w:color="auto"/>
          </w:divBdr>
        </w:div>
        <w:div w:id="1284144690">
          <w:marLeft w:val="640"/>
          <w:marRight w:val="0"/>
          <w:marTop w:val="0"/>
          <w:marBottom w:val="0"/>
          <w:divBdr>
            <w:top w:val="none" w:sz="0" w:space="0" w:color="auto"/>
            <w:left w:val="none" w:sz="0" w:space="0" w:color="auto"/>
            <w:bottom w:val="none" w:sz="0" w:space="0" w:color="auto"/>
            <w:right w:val="none" w:sz="0" w:space="0" w:color="auto"/>
          </w:divBdr>
        </w:div>
        <w:div w:id="1297907215">
          <w:marLeft w:val="640"/>
          <w:marRight w:val="0"/>
          <w:marTop w:val="0"/>
          <w:marBottom w:val="0"/>
          <w:divBdr>
            <w:top w:val="none" w:sz="0" w:space="0" w:color="auto"/>
            <w:left w:val="none" w:sz="0" w:space="0" w:color="auto"/>
            <w:bottom w:val="none" w:sz="0" w:space="0" w:color="auto"/>
            <w:right w:val="none" w:sz="0" w:space="0" w:color="auto"/>
          </w:divBdr>
        </w:div>
        <w:div w:id="1248030326">
          <w:marLeft w:val="640"/>
          <w:marRight w:val="0"/>
          <w:marTop w:val="0"/>
          <w:marBottom w:val="0"/>
          <w:divBdr>
            <w:top w:val="none" w:sz="0" w:space="0" w:color="auto"/>
            <w:left w:val="none" w:sz="0" w:space="0" w:color="auto"/>
            <w:bottom w:val="none" w:sz="0" w:space="0" w:color="auto"/>
            <w:right w:val="none" w:sz="0" w:space="0" w:color="auto"/>
          </w:divBdr>
        </w:div>
        <w:div w:id="948856486">
          <w:marLeft w:val="640"/>
          <w:marRight w:val="0"/>
          <w:marTop w:val="0"/>
          <w:marBottom w:val="0"/>
          <w:divBdr>
            <w:top w:val="none" w:sz="0" w:space="0" w:color="auto"/>
            <w:left w:val="none" w:sz="0" w:space="0" w:color="auto"/>
            <w:bottom w:val="none" w:sz="0" w:space="0" w:color="auto"/>
            <w:right w:val="none" w:sz="0" w:space="0" w:color="auto"/>
          </w:divBdr>
        </w:div>
      </w:divsChild>
    </w:div>
    <w:div w:id="1565945530">
      <w:bodyDiv w:val="1"/>
      <w:marLeft w:val="0"/>
      <w:marRight w:val="0"/>
      <w:marTop w:val="0"/>
      <w:marBottom w:val="0"/>
      <w:divBdr>
        <w:top w:val="none" w:sz="0" w:space="0" w:color="auto"/>
        <w:left w:val="none" w:sz="0" w:space="0" w:color="auto"/>
        <w:bottom w:val="none" w:sz="0" w:space="0" w:color="auto"/>
        <w:right w:val="none" w:sz="0" w:space="0" w:color="auto"/>
      </w:divBdr>
      <w:divsChild>
        <w:div w:id="1737820302">
          <w:marLeft w:val="640"/>
          <w:marRight w:val="0"/>
          <w:marTop w:val="0"/>
          <w:marBottom w:val="0"/>
          <w:divBdr>
            <w:top w:val="none" w:sz="0" w:space="0" w:color="auto"/>
            <w:left w:val="none" w:sz="0" w:space="0" w:color="auto"/>
            <w:bottom w:val="none" w:sz="0" w:space="0" w:color="auto"/>
            <w:right w:val="none" w:sz="0" w:space="0" w:color="auto"/>
          </w:divBdr>
        </w:div>
        <w:div w:id="1621690662">
          <w:marLeft w:val="640"/>
          <w:marRight w:val="0"/>
          <w:marTop w:val="0"/>
          <w:marBottom w:val="0"/>
          <w:divBdr>
            <w:top w:val="none" w:sz="0" w:space="0" w:color="auto"/>
            <w:left w:val="none" w:sz="0" w:space="0" w:color="auto"/>
            <w:bottom w:val="none" w:sz="0" w:space="0" w:color="auto"/>
            <w:right w:val="none" w:sz="0" w:space="0" w:color="auto"/>
          </w:divBdr>
        </w:div>
        <w:div w:id="1099986868">
          <w:marLeft w:val="640"/>
          <w:marRight w:val="0"/>
          <w:marTop w:val="0"/>
          <w:marBottom w:val="0"/>
          <w:divBdr>
            <w:top w:val="none" w:sz="0" w:space="0" w:color="auto"/>
            <w:left w:val="none" w:sz="0" w:space="0" w:color="auto"/>
            <w:bottom w:val="none" w:sz="0" w:space="0" w:color="auto"/>
            <w:right w:val="none" w:sz="0" w:space="0" w:color="auto"/>
          </w:divBdr>
        </w:div>
        <w:div w:id="1151170740">
          <w:marLeft w:val="640"/>
          <w:marRight w:val="0"/>
          <w:marTop w:val="0"/>
          <w:marBottom w:val="0"/>
          <w:divBdr>
            <w:top w:val="none" w:sz="0" w:space="0" w:color="auto"/>
            <w:left w:val="none" w:sz="0" w:space="0" w:color="auto"/>
            <w:bottom w:val="none" w:sz="0" w:space="0" w:color="auto"/>
            <w:right w:val="none" w:sz="0" w:space="0" w:color="auto"/>
          </w:divBdr>
        </w:div>
        <w:div w:id="80418902">
          <w:marLeft w:val="640"/>
          <w:marRight w:val="0"/>
          <w:marTop w:val="0"/>
          <w:marBottom w:val="0"/>
          <w:divBdr>
            <w:top w:val="none" w:sz="0" w:space="0" w:color="auto"/>
            <w:left w:val="none" w:sz="0" w:space="0" w:color="auto"/>
            <w:bottom w:val="none" w:sz="0" w:space="0" w:color="auto"/>
            <w:right w:val="none" w:sz="0" w:space="0" w:color="auto"/>
          </w:divBdr>
        </w:div>
        <w:div w:id="102919908">
          <w:marLeft w:val="640"/>
          <w:marRight w:val="0"/>
          <w:marTop w:val="0"/>
          <w:marBottom w:val="0"/>
          <w:divBdr>
            <w:top w:val="none" w:sz="0" w:space="0" w:color="auto"/>
            <w:left w:val="none" w:sz="0" w:space="0" w:color="auto"/>
            <w:bottom w:val="none" w:sz="0" w:space="0" w:color="auto"/>
            <w:right w:val="none" w:sz="0" w:space="0" w:color="auto"/>
          </w:divBdr>
        </w:div>
        <w:div w:id="1773357020">
          <w:marLeft w:val="640"/>
          <w:marRight w:val="0"/>
          <w:marTop w:val="0"/>
          <w:marBottom w:val="0"/>
          <w:divBdr>
            <w:top w:val="none" w:sz="0" w:space="0" w:color="auto"/>
            <w:left w:val="none" w:sz="0" w:space="0" w:color="auto"/>
            <w:bottom w:val="none" w:sz="0" w:space="0" w:color="auto"/>
            <w:right w:val="none" w:sz="0" w:space="0" w:color="auto"/>
          </w:divBdr>
        </w:div>
        <w:div w:id="927619358">
          <w:marLeft w:val="640"/>
          <w:marRight w:val="0"/>
          <w:marTop w:val="0"/>
          <w:marBottom w:val="0"/>
          <w:divBdr>
            <w:top w:val="none" w:sz="0" w:space="0" w:color="auto"/>
            <w:left w:val="none" w:sz="0" w:space="0" w:color="auto"/>
            <w:bottom w:val="none" w:sz="0" w:space="0" w:color="auto"/>
            <w:right w:val="none" w:sz="0" w:space="0" w:color="auto"/>
          </w:divBdr>
        </w:div>
        <w:div w:id="1004553266">
          <w:marLeft w:val="640"/>
          <w:marRight w:val="0"/>
          <w:marTop w:val="0"/>
          <w:marBottom w:val="0"/>
          <w:divBdr>
            <w:top w:val="none" w:sz="0" w:space="0" w:color="auto"/>
            <w:left w:val="none" w:sz="0" w:space="0" w:color="auto"/>
            <w:bottom w:val="none" w:sz="0" w:space="0" w:color="auto"/>
            <w:right w:val="none" w:sz="0" w:space="0" w:color="auto"/>
          </w:divBdr>
        </w:div>
        <w:div w:id="1555042676">
          <w:marLeft w:val="640"/>
          <w:marRight w:val="0"/>
          <w:marTop w:val="0"/>
          <w:marBottom w:val="0"/>
          <w:divBdr>
            <w:top w:val="none" w:sz="0" w:space="0" w:color="auto"/>
            <w:left w:val="none" w:sz="0" w:space="0" w:color="auto"/>
            <w:bottom w:val="none" w:sz="0" w:space="0" w:color="auto"/>
            <w:right w:val="none" w:sz="0" w:space="0" w:color="auto"/>
          </w:divBdr>
        </w:div>
        <w:div w:id="1031493597">
          <w:marLeft w:val="640"/>
          <w:marRight w:val="0"/>
          <w:marTop w:val="0"/>
          <w:marBottom w:val="0"/>
          <w:divBdr>
            <w:top w:val="none" w:sz="0" w:space="0" w:color="auto"/>
            <w:left w:val="none" w:sz="0" w:space="0" w:color="auto"/>
            <w:bottom w:val="none" w:sz="0" w:space="0" w:color="auto"/>
            <w:right w:val="none" w:sz="0" w:space="0" w:color="auto"/>
          </w:divBdr>
        </w:div>
        <w:div w:id="1741319939">
          <w:marLeft w:val="640"/>
          <w:marRight w:val="0"/>
          <w:marTop w:val="0"/>
          <w:marBottom w:val="0"/>
          <w:divBdr>
            <w:top w:val="none" w:sz="0" w:space="0" w:color="auto"/>
            <w:left w:val="none" w:sz="0" w:space="0" w:color="auto"/>
            <w:bottom w:val="none" w:sz="0" w:space="0" w:color="auto"/>
            <w:right w:val="none" w:sz="0" w:space="0" w:color="auto"/>
          </w:divBdr>
        </w:div>
        <w:div w:id="198250076">
          <w:marLeft w:val="640"/>
          <w:marRight w:val="0"/>
          <w:marTop w:val="0"/>
          <w:marBottom w:val="0"/>
          <w:divBdr>
            <w:top w:val="none" w:sz="0" w:space="0" w:color="auto"/>
            <w:left w:val="none" w:sz="0" w:space="0" w:color="auto"/>
            <w:bottom w:val="none" w:sz="0" w:space="0" w:color="auto"/>
            <w:right w:val="none" w:sz="0" w:space="0" w:color="auto"/>
          </w:divBdr>
        </w:div>
        <w:div w:id="339816199">
          <w:marLeft w:val="640"/>
          <w:marRight w:val="0"/>
          <w:marTop w:val="0"/>
          <w:marBottom w:val="0"/>
          <w:divBdr>
            <w:top w:val="none" w:sz="0" w:space="0" w:color="auto"/>
            <w:left w:val="none" w:sz="0" w:space="0" w:color="auto"/>
            <w:bottom w:val="none" w:sz="0" w:space="0" w:color="auto"/>
            <w:right w:val="none" w:sz="0" w:space="0" w:color="auto"/>
          </w:divBdr>
        </w:div>
        <w:div w:id="2125494168">
          <w:marLeft w:val="640"/>
          <w:marRight w:val="0"/>
          <w:marTop w:val="0"/>
          <w:marBottom w:val="0"/>
          <w:divBdr>
            <w:top w:val="none" w:sz="0" w:space="0" w:color="auto"/>
            <w:left w:val="none" w:sz="0" w:space="0" w:color="auto"/>
            <w:bottom w:val="none" w:sz="0" w:space="0" w:color="auto"/>
            <w:right w:val="none" w:sz="0" w:space="0" w:color="auto"/>
          </w:divBdr>
        </w:div>
        <w:div w:id="1449199681">
          <w:marLeft w:val="640"/>
          <w:marRight w:val="0"/>
          <w:marTop w:val="0"/>
          <w:marBottom w:val="0"/>
          <w:divBdr>
            <w:top w:val="none" w:sz="0" w:space="0" w:color="auto"/>
            <w:left w:val="none" w:sz="0" w:space="0" w:color="auto"/>
            <w:bottom w:val="none" w:sz="0" w:space="0" w:color="auto"/>
            <w:right w:val="none" w:sz="0" w:space="0" w:color="auto"/>
          </w:divBdr>
        </w:div>
        <w:div w:id="478112592">
          <w:marLeft w:val="640"/>
          <w:marRight w:val="0"/>
          <w:marTop w:val="0"/>
          <w:marBottom w:val="0"/>
          <w:divBdr>
            <w:top w:val="none" w:sz="0" w:space="0" w:color="auto"/>
            <w:left w:val="none" w:sz="0" w:space="0" w:color="auto"/>
            <w:bottom w:val="none" w:sz="0" w:space="0" w:color="auto"/>
            <w:right w:val="none" w:sz="0" w:space="0" w:color="auto"/>
          </w:divBdr>
        </w:div>
        <w:div w:id="359672514">
          <w:marLeft w:val="640"/>
          <w:marRight w:val="0"/>
          <w:marTop w:val="0"/>
          <w:marBottom w:val="0"/>
          <w:divBdr>
            <w:top w:val="none" w:sz="0" w:space="0" w:color="auto"/>
            <w:left w:val="none" w:sz="0" w:space="0" w:color="auto"/>
            <w:bottom w:val="none" w:sz="0" w:space="0" w:color="auto"/>
            <w:right w:val="none" w:sz="0" w:space="0" w:color="auto"/>
          </w:divBdr>
        </w:div>
        <w:div w:id="1483934678">
          <w:marLeft w:val="640"/>
          <w:marRight w:val="0"/>
          <w:marTop w:val="0"/>
          <w:marBottom w:val="0"/>
          <w:divBdr>
            <w:top w:val="none" w:sz="0" w:space="0" w:color="auto"/>
            <w:left w:val="none" w:sz="0" w:space="0" w:color="auto"/>
            <w:bottom w:val="none" w:sz="0" w:space="0" w:color="auto"/>
            <w:right w:val="none" w:sz="0" w:space="0" w:color="auto"/>
          </w:divBdr>
        </w:div>
        <w:div w:id="599946538">
          <w:marLeft w:val="640"/>
          <w:marRight w:val="0"/>
          <w:marTop w:val="0"/>
          <w:marBottom w:val="0"/>
          <w:divBdr>
            <w:top w:val="none" w:sz="0" w:space="0" w:color="auto"/>
            <w:left w:val="none" w:sz="0" w:space="0" w:color="auto"/>
            <w:bottom w:val="none" w:sz="0" w:space="0" w:color="auto"/>
            <w:right w:val="none" w:sz="0" w:space="0" w:color="auto"/>
          </w:divBdr>
        </w:div>
        <w:div w:id="707028605">
          <w:marLeft w:val="640"/>
          <w:marRight w:val="0"/>
          <w:marTop w:val="0"/>
          <w:marBottom w:val="0"/>
          <w:divBdr>
            <w:top w:val="none" w:sz="0" w:space="0" w:color="auto"/>
            <w:left w:val="none" w:sz="0" w:space="0" w:color="auto"/>
            <w:bottom w:val="none" w:sz="0" w:space="0" w:color="auto"/>
            <w:right w:val="none" w:sz="0" w:space="0" w:color="auto"/>
          </w:divBdr>
        </w:div>
        <w:div w:id="1880896189">
          <w:marLeft w:val="640"/>
          <w:marRight w:val="0"/>
          <w:marTop w:val="0"/>
          <w:marBottom w:val="0"/>
          <w:divBdr>
            <w:top w:val="none" w:sz="0" w:space="0" w:color="auto"/>
            <w:left w:val="none" w:sz="0" w:space="0" w:color="auto"/>
            <w:bottom w:val="none" w:sz="0" w:space="0" w:color="auto"/>
            <w:right w:val="none" w:sz="0" w:space="0" w:color="auto"/>
          </w:divBdr>
        </w:div>
        <w:div w:id="1185827397">
          <w:marLeft w:val="640"/>
          <w:marRight w:val="0"/>
          <w:marTop w:val="0"/>
          <w:marBottom w:val="0"/>
          <w:divBdr>
            <w:top w:val="none" w:sz="0" w:space="0" w:color="auto"/>
            <w:left w:val="none" w:sz="0" w:space="0" w:color="auto"/>
            <w:bottom w:val="none" w:sz="0" w:space="0" w:color="auto"/>
            <w:right w:val="none" w:sz="0" w:space="0" w:color="auto"/>
          </w:divBdr>
        </w:div>
        <w:div w:id="2078044346">
          <w:marLeft w:val="640"/>
          <w:marRight w:val="0"/>
          <w:marTop w:val="0"/>
          <w:marBottom w:val="0"/>
          <w:divBdr>
            <w:top w:val="none" w:sz="0" w:space="0" w:color="auto"/>
            <w:left w:val="none" w:sz="0" w:space="0" w:color="auto"/>
            <w:bottom w:val="none" w:sz="0" w:space="0" w:color="auto"/>
            <w:right w:val="none" w:sz="0" w:space="0" w:color="auto"/>
          </w:divBdr>
        </w:div>
        <w:div w:id="2047245177">
          <w:marLeft w:val="640"/>
          <w:marRight w:val="0"/>
          <w:marTop w:val="0"/>
          <w:marBottom w:val="0"/>
          <w:divBdr>
            <w:top w:val="none" w:sz="0" w:space="0" w:color="auto"/>
            <w:left w:val="none" w:sz="0" w:space="0" w:color="auto"/>
            <w:bottom w:val="none" w:sz="0" w:space="0" w:color="auto"/>
            <w:right w:val="none" w:sz="0" w:space="0" w:color="auto"/>
          </w:divBdr>
        </w:div>
        <w:div w:id="267277657">
          <w:marLeft w:val="640"/>
          <w:marRight w:val="0"/>
          <w:marTop w:val="0"/>
          <w:marBottom w:val="0"/>
          <w:divBdr>
            <w:top w:val="none" w:sz="0" w:space="0" w:color="auto"/>
            <w:left w:val="none" w:sz="0" w:space="0" w:color="auto"/>
            <w:bottom w:val="none" w:sz="0" w:space="0" w:color="auto"/>
            <w:right w:val="none" w:sz="0" w:space="0" w:color="auto"/>
          </w:divBdr>
        </w:div>
        <w:div w:id="940642352">
          <w:marLeft w:val="640"/>
          <w:marRight w:val="0"/>
          <w:marTop w:val="0"/>
          <w:marBottom w:val="0"/>
          <w:divBdr>
            <w:top w:val="none" w:sz="0" w:space="0" w:color="auto"/>
            <w:left w:val="none" w:sz="0" w:space="0" w:color="auto"/>
            <w:bottom w:val="none" w:sz="0" w:space="0" w:color="auto"/>
            <w:right w:val="none" w:sz="0" w:space="0" w:color="auto"/>
          </w:divBdr>
        </w:div>
        <w:div w:id="320084450">
          <w:marLeft w:val="640"/>
          <w:marRight w:val="0"/>
          <w:marTop w:val="0"/>
          <w:marBottom w:val="0"/>
          <w:divBdr>
            <w:top w:val="none" w:sz="0" w:space="0" w:color="auto"/>
            <w:left w:val="none" w:sz="0" w:space="0" w:color="auto"/>
            <w:bottom w:val="none" w:sz="0" w:space="0" w:color="auto"/>
            <w:right w:val="none" w:sz="0" w:space="0" w:color="auto"/>
          </w:divBdr>
        </w:div>
        <w:div w:id="768543990">
          <w:marLeft w:val="640"/>
          <w:marRight w:val="0"/>
          <w:marTop w:val="0"/>
          <w:marBottom w:val="0"/>
          <w:divBdr>
            <w:top w:val="none" w:sz="0" w:space="0" w:color="auto"/>
            <w:left w:val="none" w:sz="0" w:space="0" w:color="auto"/>
            <w:bottom w:val="none" w:sz="0" w:space="0" w:color="auto"/>
            <w:right w:val="none" w:sz="0" w:space="0" w:color="auto"/>
          </w:divBdr>
        </w:div>
        <w:div w:id="695161900">
          <w:marLeft w:val="640"/>
          <w:marRight w:val="0"/>
          <w:marTop w:val="0"/>
          <w:marBottom w:val="0"/>
          <w:divBdr>
            <w:top w:val="none" w:sz="0" w:space="0" w:color="auto"/>
            <w:left w:val="none" w:sz="0" w:space="0" w:color="auto"/>
            <w:bottom w:val="none" w:sz="0" w:space="0" w:color="auto"/>
            <w:right w:val="none" w:sz="0" w:space="0" w:color="auto"/>
          </w:divBdr>
        </w:div>
        <w:div w:id="450982119">
          <w:marLeft w:val="640"/>
          <w:marRight w:val="0"/>
          <w:marTop w:val="0"/>
          <w:marBottom w:val="0"/>
          <w:divBdr>
            <w:top w:val="none" w:sz="0" w:space="0" w:color="auto"/>
            <w:left w:val="none" w:sz="0" w:space="0" w:color="auto"/>
            <w:bottom w:val="none" w:sz="0" w:space="0" w:color="auto"/>
            <w:right w:val="none" w:sz="0" w:space="0" w:color="auto"/>
          </w:divBdr>
        </w:div>
        <w:div w:id="364408137">
          <w:marLeft w:val="640"/>
          <w:marRight w:val="0"/>
          <w:marTop w:val="0"/>
          <w:marBottom w:val="0"/>
          <w:divBdr>
            <w:top w:val="none" w:sz="0" w:space="0" w:color="auto"/>
            <w:left w:val="none" w:sz="0" w:space="0" w:color="auto"/>
            <w:bottom w:val="none" w:sz="0" w:space="0" w:color="auto"/>
            <w:right w:val="none" w:sz="0" w:space="0" w:color="auto"/>
          </w:divBdr>
        </w:div>
        <w:div w:id="76365089">
          <w:marLeft w:val="640"/>
          <w:marRight w:val="0"/>
          <w:marTop w:val="0"/>
          <w:marBottom w:val="0"/>
          <w:divBdr>
            <w:top w:val="none" w:sz="0" w:space="0" w:color="auto"/>
            <w:left w:val="none" w:sz="0" w:space="0" w:color="auto"/>
            <w:bottom w:val="none" w:sz="0" w:space="0" w:color="auto"/>
            <w:right w:val="none" w:sz="0" w:space="0" w:color="auto"/>
          </w:divBdr>
        </w:div>
        <w:div w:id="495803660">
          <w:marLeft w:val="640"/>
          <w:marRight w:val="0"/>
          <w:marTop w:val="0"/>
          <w:marBottom w:val="0"/>
          <w:divBdr>
            <w:top w:val="none" w:sz="0" w:space="0" w:color="auto"/>
            <w:left w:val="none" w:sz="0" w:space="0" w:color="auto"/>
            <w:bottom w:val="none" w:sz="0" w:space="0" w:color="auto"/>
            <w:right w:val="none" w:sz="0" w:space="0" w:color="auto"/>
          </w:divBdr>
        </w:div>
        <w:div w:id="1367101694">
          <w:marLeft w:val="640"/>
          <w:marRight w:val="0"/>
          <w:marTop w:val="0"/>
          <w:marBottom w:val="0"/>
          <w:divBdr>
            <w:top w:val="none" w:sz="0" w:space="0" w:color="auto"/>
            <w:left w:val="none" w:sz="0" w:space="0" w:color="auto"/>
            <w:bottom w:val="none" w:sz="0" w:space="0" w:color="auto"/>
            <w:right w:val="none" w:sz="0" w:space="0" w:color="auto"/>
          </w:divBdr>
        </w:div>
        <w:div w:id="519860673">
          <w:marLeft w:val="640"/>
          <w:marRight w:val="0"/>
          <w:marTop w:val="0"/>
          <w:marBottom w:val="0"/>
          <w:divBdr>
            <w:top w:val="none" w:sz="0" w:space="0" w:color="auto"/>
            <w:left w:val="none" w:sz="0" w:space="0" w:color="auto"/>
            <w:bottom w:val="none" w:sz="0" w:space="0" w:color="auto"/>
            <w:right w:val="none" w:sz="0" w:space="0" w:color="auto"/>
          </w:divBdr>
        </w:div>
        <w:div w:id="394937386">
          <w:marLeft w:val="640"/>
          <w:marRight w:val="0"/>
          <w:marTop w:val="0"/>
          <w:marBottom w:val="0"/>
          <w:divBdr>
            <w:top w:val="none" w:sz="0" w:space="0" w:color="auto"/>
            <w:left w:val="none" w:sz="0" w:space="0" w:color="auto"/>
            <w:bottom w:val="none" w:sz="0" w:space="0" w:color="auto"/>
            <w:right w:val="none" w:sz="0" w:space="0" w:color="auto"/>
          </w:divBdr>
        </w:div>
        <w:div w:id="1063333965">
          <w:marLeft w:val="640"/>
          <w:marRight w:val="0"/>
          <w:marTop w:val="0"/>
          <w:marBottom w:val="0"/>
          <w:divBdr>
            <w:top w:val="none" w:sz="0" w:space="0" w:color="auto"/>
            <w:left w:val="none" w:sz="0" w:space="0" w:color="auto"/>
            <w:bottom w:val="none" w:sz="0" w:space="0" w:color="auto"/>
            <w:right w:val="none" w:sz="0" w:space="0" w:color="auto"/>
          </w:divBdr>
        </w:div>
        <w:div w:id="82342143">
          <w:marLeft w:val="640"/>
          <w:marRight w:val="0"/>
          <w:marTop w:val="0"/>
          <w:marBottom w:val="0"/>
          <w:divBdr>
            <w:top w:val="none" w:sz="0" w:space="0" w:color="auto"/>
            <w:left w:val="none" w:sz="0" w:space="0" w:color="auto"/>
            <w:bottom w:val="none" w:sz="0" w:space="0" w:color="auto"/>
            <w:right w:val="none" w:sz="0" w:space="0" w:color="auto"/>
          </w:divBdr>
        </w:div>
        <w:div w:id="7484176">
          <w:marLeft w:val="640"/>
          <w:marRight w:val="0"/>
          <w:marTop w:val="0"/>
          <w:marBottom w:val="0"/>
          <w:divBdr>
            <w:top w:val="none" w:sz="0" w:space="0" w:color="auto"/>
            <w:left w:val="none" w:sz="0" w:space="0" w:color="auto"/>
            <w:bottom w:val="none" w:sz="0" w:space="0" w:color="auto"/>
            <w:right w:val="none" w:sz="0" w:space="0" w:color="auto"/>
          </w:divBdr>
        </w:div>
        <w:div w:id="438988952">
          <w:marLeft w:val="640"/>
          <w:marRight w:val="0"/>
          <w:marTop w:val="0"/>
          <w:marBottom w:val="0"/>
          <w:divBdr>
            <w:top w:val="none" w:sz="0" w:space="0" w:color="auto"/>
            <w:left w:val="none" w:sz="0" w:space="0" w:color="auto"/>
            <w:bottom w:val="none" w:sz="0" w:space="0" w:color="auto"/>
            <w:right w:val="none" w:sz="0" w:space="0" w:color="auto"/>
          </w:divBdr>
        </w:div>
        <w:div w:id="1951281299">
          <w:marLeft w:val="640"/>
          <w:marRight w:val="0"/>
          <w:marTop w:val="0"/>
          <w:marBottom w:val="0"/>
          <w:divBdr>
            <w:top w:val="none" w:sz="0" w:space="0" w:color="auto"/>
            <w:left w:val="none" w:sz="0" w:space="0" w:color="auto"/>
            <w:bottom w:val="none" w:sz="0" w:space="0" w:color="auto"/>
            <w:right w:val="none" w:sz="0" w:space="0" w:color="auto"/>
          </w:divBdr>
        </w:div>
        <w:div w:id="125661933">
          <w:marLeft w:val="640"/>
          <w:marRight w:val="0"/>
          <w:marTop w:val="0"/>
          <w:marBottom w:val="0"/>
          <w:divBdr>
            <w:top w:val="none" w:sz="0" w:space="0" w:color="auto"/>
            <w:left w:val="none" w:sz="0" w:space="0" w:color="auto"/>
            <w:bottom w:val="none" w:sz="0" w:space="0" w:color="auto"/>
            <w:right w:val="none" w:sz="0" w:space="0" w:color="auto"/>
          </w:divBdr>
        </w:div>
        <w:div w:id="2002614099">
          <w:marLeft w:val="640"/>
          <w:marRight w:val="0"/>
          <w:marTop w:val="0"/>
          <w:marBottom w:val="0"/>
          <w:divBdr>
            <w:top w:val="none" w:sz="0" w:space="0" w:color="auto"/>
            <w:left w:val="none" w:sz="0" w:space="0" w:color="auto"/>
            <w:bottom w:val="none" w:sz="0" w:space="0" w:color="auto"/>
            <w:right w:val="none" w:sz="0" w:space="0" w:color="auto"/>
          </w:divBdr>
        </w:div>
        <w:div w:id="1377198085">
          <w:marLeft w:val="640"/>
          <w:marRight w:val="0"/>
          <w:marTop w:val="0"/>
          <w:marBottom w:val="0"/>
          <w:divBdr>
            <w:top w:val="none" w:sz="0" w:space="0" w:color="auto"/>
            <w:left w:val="none" w:sz="0" w:space="0" w:color="auto"/>
            <w:bottom w:val="none" w:sz="0" w:space="0" w:color="auto"/>
            <w:right w:val="none" w:sz="0" w:space="0" w:color="auto"/>
          </w:divBdr>
        </w:div>
        <w:div w:id="1452627537">
          <w:marLeft w:val="640"/>
          <w:marRight w:val="0"/>
          <w:marTop w:val="0"/>
          <w:marBottom w:val="0"/>
          <w:divBdr>
            <w:top w:val="none" w:sz="0" w:space="0" w:color="auto"/>
            <w:left w:val="none" w:sz="0" w:space="0" w:color="auto"/>
            <w:bottom w:val="none" w:sz="0" w:space="0" w:color="auto"/>
            <w:right w:val="none" w:sz="0" w:space="0" w:color="auto"/>
          </w:divBdr>
        </w:div>
        <w:div w:id="1065103313">
          <w:marLeft w:val="640"/>
          <w:marRight w:val="0"/>
          <w:marTop w:val="0"/>
          <w:marBottom w:val="0"/>
          <w:divBdr>
            <w:top w:val="none" w:sz="0" w:space="0" w:color="auto"/>
            <w:left w:val="none" w:sz="0" w:space="0" w:color="auto"/>
            <w:bottom w:val="none" w:sz="0" w:space="0" w:color="auto"/>
            <w:right w:val="none" w:sz="0" w:space="0" w:color="auto"/>
          </w:divBdr>
        </w:div>
        <w:div w:id="715354000">
          <w:marLeft w:val="640"/>
          <w:marRight w:val="0"/>
          <w:marTop w:val="0"/>
          <w:marBottom w:val="0"/>
          <w:divBdr>
            <w:top w:val="none" w:sz="0" w:space="0" w:color="auto"/>
            <w:left w:val="none" w:sz="0" w:space="0" w:color="auto"/>
            <w:bottom w:val="none" w:sz="0" w:space="0" w:color="auto"/>
            <w:right w:val="none" w:sz="0" w:space="0" w:color="auto"/>
          </w:divBdr>
        </w:div>
        <w:div w:id="826868676">
          <w:marLeft w:val="640"/>
          <w:marRight w:val="0"/>
          <w:marTop w:val="0"/>
          <w:marBottom w:val="0"/>
          <w:divBdr>
            <w:top w:val="none" w:sz="0" w:space="0" w:color="auto"/>
            <w:left w:val="none" w:sz="0" w:space="0" w:color="auto"/>
            <w:bottom w:val="none" w:sz="0" w:space="0" w:color="auto"/>
            <w:right w:val="none" w:sz="0" w:space="0" w:color="auto"/>
          </w:divBdr>
        </w:div>
        <w:div w:id="1402676769">
          <w:marLeft w:val="640"/>
          <w:marRight w:val="0"/>
          <w:marTop w:val="0"/>
          <w:marBottom w:val="0"/>
          <w:divBdr>
            <w:top w:val="none" w:sz="0" w:space="0" w:color="auto"/>
            <w:left w:val="none" w:sz="0" w:space="0" w:color="auto"/>
            <w:bottom w:val="none" w:sz="0" w:space="0" w:color="auto"/>
            <w:right w:val="none" w:sz="0" w:space="0" w:color="auto"/>
          </w:divBdr>
        </w:div>
        <w:div w:id="1613903185">
          <w:marLeft w:val="640"/>
          <w:marRight w:val="0"/>
          <w:marTop w:val="0"/>
          <w:marBottom w:val="0"/>
          <w:divBdr>
            <w:top w:val="none" w:sz="0" w:space="0" w:color="auto"/>
            <w:left w:val="none" w:sz="0" w:space="0" w:color="auto"/>
            <w:bottom w:val="none" w:sz="0" w:space="0" w:color="auto"/>
            <w:right w:val="none" w:sz="0" w:space="0" w:color="auto"/>
          </w:divBdr>
        </w:div>
        <w:div w:id="260995859">
          <w:marLeft w:val="640"/>
          <w:marRight w:val="0"/>
          <w:marTop w:val="0"/>
          <w:marBottom w:val="0"/>
          <w:divBdr>
            <w:top w:val="none" w:sz="0" w:space="0" w:color="auto"/>
            <w:left w:val="none" w:sz="0" w:space="0" w:color="auto"/>
            <w:bottom w:val="none" w:sz="0" w:space="0" w:color="auto"/>
            <w:right w:val="none" w:sz="0" w:space="0" w:color="auto"/>
          </w:divBdr>
        </w:div>
        <w:div w:id="1321274953">
          <w:marLeft w:val="640"/>
          <w:marRight w:val="0"/>
          <w:marTop w:val="0"/>
          <w:marBottom w:val="0"/>
          <w:divBdr>
            <w:top w:val="none" w:sz="0" w:space="0" w:color="auto"/>
            <w:left w:val="none" w:sz="0" w:space="0" w:color="auto"/>
            <w:bottom w:val="none" w:sz="0" w:space="0" w:color="auto"/>
            <w:right w:val="none" w:sz="0" w:space="0" w:color="auto"/>
          </w:divBdr>
        </w:div>
        <w:div w:id="987055492">
          <w:marLeft w:val="640"/>
          <w:marRight w:val="0"/>
          <w:marTop w:val="0"/>
          <w:marBottom w:val="0"/>
          <w:divBdr>
            <w:top w:val="none" w:sz="0" w:space="0" w:color="auto"/>
            <w:left w:val="none" w:sz="0" w:space="0" w:color="auto"/>
            <w:bottom w:val="none" w:sz="0" w:space="0" w:color="auto"/>
            <w:right w:val="none" w:sz="0" w:space="0" w:color="auto"/>
          </w:divBdr>
        </w:div>
        <w:div w:id="569584885">
          <w:marLeft w:val="640"/>
          <w:marRight w:val="0"/>
          <w:marTop w:val="0"/>
          <w:marBottom w:val="0"/>
          <w:divBdr>
            <w:top w:val="none" w:sz="0" w:space="0" w:color="auto"/>
            <w:left w:val="none" w:sz="0" w:space="0" w:color="auto"/>
            <w:bottom w:val="none" w:sz="0" w:space="0" w:color="auto"/>
            <w:right w:val="none" w:sz="0" w:space="0" w:color="auto"/>
          </w:divBdr>
        </w:div>
        <w:div w:id="1373503864">
          <w:marLeft w:val="640"/>
          <w:marRight w:val="0"/>
          <w:marTop w:val="0"/>
          <w:marBottom w:val="0"/>
          <w:divBdr>
            <w:top w:val="none" w:sz="0" w:space="0" w:color="auto"/>
            <w:left w:val="none" w:sz="0" w:space="0" w:color="auto"/>
            <w:bottom w:val="none" w:sz="0" w:space="0" w:color="auto"/>
            <w:right w:val="none" w:sz="0" w:space="0" w:color="auto"/>
          </w:divBdr>
        </w:div>
        <w:div w:id="887914248">
          <w:marLeft w:val="640"/>
          <w:marRight w:val="0"/>
          <w:marTop w:val="0"/>
          <w:marBottom w:val="0"/>
          <w:divBdr>
            <w:top w:val="none" w:sz="0" w:space="0" w:color="auto"/>
            <w:left w:val="none" w:sz="0" w:space="0" w:color="auto"/>
            <w:bottom w:val="none" w:sz="0" w:space="0" w:color="auto"/>
            <w:right w:val="none" w:sz="0" w:space="0" w:color="auto"/>
          </w:divBdr>
        </w:div>
        <w:div w:id="488324348">
          <w:marLeft w:val="640"/>
          <w:marRight w:val="0"/>
          <w:marTop w:val="0"/>
          <w:marBottom w:val="0"/>
          <w:divBdr>
            <w:top w:val="none" w:sz="0" w:space="0" w:color="auto"/>
            <w:left w:val="none" w:sz="0" w:space="0" w:color="auto"/>
            <w:bottom w:val="none" w:sz="0" w:space="0" w:color="auto"/>
            <w:right w:val="none" w:sz="0" w:space="0" w:color="auto"/>
          </w:divBdr>
        </w:div>
        <w:div w:id="1586300920">
          <w:marLeft w:val="640"/>
          <w:marRight w:val="0"/>
          <w:marTop w:val="0"/>
          <w:marBottom w:val="0"/>
          <w:divBdr>
            <w:top w:val="none" w:sz="0" w:space="0" w:color="auto"/>
            <w:left w:val="none" w:sz="0" w:space="0" w:color="auto"/>
            <w:bottom w:val="none" w:sz="0" w:space="0" w:color="auto"/>
            <w:right w:val="none" w:sz="0" w:space="0" w:color="auto"/>
          </w:divBdr>
        </w:div>
        <w:div w:id="272179356">
          <w:marLeft w:val="640"/>
          <w:marRight w:val="0"/>
          <w:marTop w:val="0"/>
          <w:marBottom w:val="0"/>
          <w:divBdr>
            <w:top w:val="none" w:sz="0" w:space="0" w:color="auto"/>
            <w:left w:val="none" w:sz="0" w:space="0" w:color="auto"/>
            <w:bottom w:val="none" w:sz="0" w:space="0" w:color="auto"/>
            <w:right w:val="none" w:sz="0" w:space="0" w:color="auto"/>
          </w:divBdr>
        </w:div>
        <w:div w:id="772627356">
          <w:marLeft w:val="640"/>
          <w:marRight w:val="0"/>
          <w:marTop w:val="0"/>
          <w:marBottom w:val="0"/>
          <w:divBdr>
            <w:top w:val="none" w:sz="0" w:space="0" w:color="auto"/>
            <w:left w:val="none" w:sz="0" w:space="0" w:color="auto"/>
            <w:bottom w:val="none" w:sz="0" w:space="0" w:color="auto"/>
            <w:right w:val="none" w:sz="0" w:space="0" w:color="auto"/>
          </w:divBdr>
        </w:div>
        <w:div w:id="562374279">
          <w:marLeft w:val="640"/>
          <w:marRight w:val="0"/>
          <w:marTop w:val="0"/>
          <w:marBottom w:val="0"/>
          <w:divBdr>
            <w:top w:val="none" w:sz="0" w:space="0" w:color="auto"/>
            <w:left w:val="none" w:sz="0" w:space="0" w:color="auto"/>
            <w:bottom w:val="none" w:sz="0" w:space="0" w:color="auto"/>
            <w:right w:val="none" w:sz="0" w:space="0" w:color="auto"/>
          </w:divBdr>
        </w:div>
        <w:div w:id="1519911">
          <w:marLeft w:val="640"/>
          <w:marRight w:val="0"/>
          <w:marTop w:val="0"/>
          <w:marBottom w:val="0"/>
          <w:divBdr>
            <w:top w:val="none" w:sz="0" w:space="0" w:color="auto"/>
            <w:left w:val="none" w:sz="0" w:space="0" w:color="auto"/>
            <w:bottom w:val="none" w:sz="0" w:space="0" w:color="auto"/>
            <w:right w:val="none" w:sz="0" w:space="0" w:color="auto"/>
          </w:divBdr>
        </w:div>
        <w:div w:id="1576820498">
          <w:marLeft w:val="640"/>
          <w:marRight w:val="0"/>
          <w:marTop w:val="0"/>
          <w:marBottom w:val="0"/>
          <w:divBdr>
            <w:top w:val="none" w:sz="0" w:space="0" w:color="auto"/>
            <w:left w:val="none" w:sz="0" w:space="0" w:color="auto"/>
            <w:bottom w:val="none" w:sz="0" w:space="0" w:color="auto"/>
            <w:right w:val="none" w:sz="0" w:space="0" w:color="auto"/>
          </w:divBdr>
        </w:div>
        <w:div w:id="2062747009">
          <w:marLeft w:val="640"/>
          <w:marRight w:val="0"/>
          <w:marTop w:val="0"/>
          <w:marBottom w:val="0"/>
          <w:divBdr>
            <w:top w:val="none" w:sz="0" w:space="0" w:color="auto"/>
            <w:left w:val="none" w:sz="0" w:space="0" w:color="auto"/>
            <w:bottom w:val="none" w:sz="0" w:space="0" w:color="auto"/>
            <w:right w:val="none" w:sz="0" w:space="0" w:color="auto"/>
          </w:divBdr>
        </w:div>
        <w:div w:id="1685129328">
          <w:marLeft w:val="640"/>
          <w:marRight w:val="0"/>
          <w:marTop w:val="0"/>
          <w:marBottom w:val="0"/>
          <w:divBdr>
            <w:top w:val="none" w:sz="0" w:space="0" w:color="auto"/>
            <w:left w:val="none" w:sz="0" w:space="0" w:color="auto"/>
            <w:bottom w:val="none" w:sz="0" w:space="0" w:color="auto"/>
            <w:right w:val="none" w:sz="0" w:space="0" w:color="auto"/>
          </w:divBdr>
        </w:div>
        <w:div w:id="673383969">
          <w:marLeft w:val="640"/>
          <w:marRight w:val="0"/>
          <w:marTop w:val="0"/>
          <w:marBottom w:val="0"/>
          <w:divBdr>
            <w:top w:val="none" w:sz="0" w:space="0" w:color="auto"/>
            <w:left w:val="none" w:sz="0" w:space="0" w:color="auto"/>
            <w:bottom w:val="none" w:sz="0" w:space="0" w:color="auto"/>
            <w:right w:val="none" w:sz="0" w:space="0" w:color="auto"/>
          </w:divBdr>
        </w:div>
        <w:div w:id="13772525">
          <w:marLeft w:val="640"/>
          <w:marRight w:val="0"/>
          <w:marTop w:val="0"/>
          <w:marBottom w:val="0"/>
          <w:divBdr>
            <w:top w:val="none" w:sz="0" w:space="0" w:color="auto"/>
            <w:left w:val="none" w:sz="0" w:space="0" w:color="auto"/>
            <w:bottom w:val="none" w:sz="0" w:space="0" w:color="auto"/>
            <w:right w:val="none" w:sz="0" w:space="0" w:color="auto"/>
          </w:divBdr>
        </w:div>
        <w:div w:id="309285424">
          <w:marLeft w:val="640"/>
          <w:marRight w:val="0"/>
          <w:marTop w:val="0"/>
          <w:marBottom w:val="0"/>
          <w:divBdr>
            <w:top w:val="none" w:sz="0" w:space="0" w:color="auto"/>
            <w:left w:val="none" w:sz="0" w:space="0" w:color="auto"/>
            <w:bottom w:val="none" w:sz="0" w:space="0" w:color="auto"/>
            <w:right w:val="none" w:sz="0" w:space="0" w:color="auto"/>
          </w:divBdr>
        </w:div>
        <w:div w:id="1539396182">
          <w:marLeft w:val="640"/>
          <w:marRight w:val="0"/>
          <w:marTop w:val="0"/>
          <w:marBottom w:val="0"/>
          <w:divBdr>
            <w:top w:val="none" w:sz="0" w:space="0" w:color="auto"/>
            <w:left w:val="none" w:sz="0" w:space="0" w:color="auto"/>
            <w:bottom w:val="none" w:sz="0" w:space="0" w:color="auto"/>
            <w:right w:val="none" w:sz="0" w:space="0" w:color="auto"/>
          </w:divBdr>
        </w:div>
        <w:div w:id="1323116451">
          <w:marLeft w:val="640"/>
          <w:marRight w:val="0"/>
          <w:marTop w:val="0"/>
          <w:marBottom w:val="0"/>
          <w:divBdr>
            <w:top w:val="none" w:sz="0" w:space="0" w:color="auto"/>
            <w:left w:val="none" w:sz="0" w:space="0" w:color="auto"/>
            <w:bottom w:val="none" w:sz="0" w:space="0" w:color="auto"/>
            <w:right w:val="none" w:sz="0" w:space="0" w:color="auto"/>
          </w:divBdr>
        </w:div>
        <w:div w:id="1761096419">
          <w:marLeft w:val="640"/>
          <w:marRight w:val="0"/>
          <w:marTop w:val="0"/>
          <w:marBottom w:val="0"/>
          <w:divBdr>
            <w:top w:val="none" w:sz="0" w:space="0" w:color="auto"/>
            <w:left w:val="none" w:sz="0" w:space="0" w:color="auto"/>
            <w:bottom w:val="none" w:sz="0" w:space="0" w:color="auto"/>
            <w:right w:val="none" w:sz="0" w:space="0" w:color="auto"/>
          </w:divBdr>
        </w:div>
        <w:div w:id="1134910102">
          <w:marLeft w:val="640"/>
          <w:marRight w:val="0"/>
          <w:marTop w:val="0"/>
          <w:marBottom w:val="0"/>
          <w:divBdr>
            <w:top w:val="none" w:sz="0" w:space="0" w:color="auto"/>
            <w:left w:val="none" w:sz="0" w:space="0" w:color="auto"/>
            <w:bottom w:val="none" w:sz="0" w:space="0" w:color="auto"/>
            <w:right w:val="none" w:sz="0" w:space="0" w:color="auto"/>
          </w:divBdr>
        </w:div>
        <w:div w:id="1531534269">
          <w:marLeft w:val="640"/>
          <w:marRight w:val="0"/>
          <w:marTop w:val="0"/>
          <w:marBottom w:val="0"/>
          <w:divBdr>
            <w:top w:val="none" w:sz="0" w:space="0" w:color="auto"/>
            <w:left w:val="none" w:sz="0" w:space="0" w:color="auto"/>
            <w:bottom w:val="none" w:sz="0" w:space="0" w:color="auto"/>
            <w:right w:val="none" w:sz="0" w:space="0" w:color="auto"/>
          </w:divBdr>
        </w:div>
        <w:div w:id="561059314">
          <w:marLeft w:val="640"/>
          <w:marRight w:val="0"/>
          <w:marTop w:val="0"/>
          <w:marBottom w:val="0"/>
          <w:divBdr>
            <w:top w:val="none" w:sz="0" w:space="0" w:color="auto"/>
            <w:left w:val="none" w:sz="0" w:space="0" w:color="auto"/>
            <w:bottom w:val="none" w:sz="0" w:space="0" w:color="auto"/>
            <w:right w:val="none" w:sz="0" w:space="0" w:color="auto"/>
          </w:divBdr>
        </w:div>
        <w:div w:id="176694851">
          <w:marLeft w:val="640"/>
          <w:marRight w:val="0"/>
          <w:marTop w:val="0"/>
          <w:marBottom w:val="0"/>
          <w:divBdr>
            <w:top w:val="none" w:sz="0" w:space="0" w:color="auto"/>
            <w:left w:val="none" w:sz="0" w:space="0" w:color="auto"/>
            <w:bottom w:val="none" w:sz="0" w:space="0" w:color="auto"/>
            <w:right w:val="none" w:sz="0" w:space="0" w:color="auto"/>
          </w:divBdr>
        </w:div>
        <w:div w:id="313678390">
          <w:marLeft w:val="640"/>
          <w:marRight w:val="0"/>
          <w:marTop w:val="0"/>
          <w:marBottom w:val="0"/>
          <w:divBdr>
            <w:top w:val="none" w:sz="0" w:space="0" w:color="auto"/>
            <w:left w:val="none" w:sz="0" w:space="0" w:color="auto"/>
            <w:bottom w:val="none" w:sz="0" w:space="0" w:color="auto"/>
            <w:right w:val="none" w:sz="0" w:space="0" w:color="auto"/>
          </w:divBdr>
        </w:div>
        <w:div w:id="1684211419">
          <w:marLeft w:val="640"/>
          <w:marRight w:val="0"/>
          <w:marTop w:val="0"/>
          <w:marBottom w:val="0"/>
          <w:divBdr>
            <w:top w:val="none" w:sz="0" w:space="0" w:color="auto"/>
            <w:left w:val="none" w:sz="0" w:space="0" w:color="auto"/>
            <w:bottom w:val="none" w:sz="0" w:space="0" w:color="auto"/>
            <w:right w:val="none" w:sz="0" w:space="0" w:color="auto"/>
          </w:divBdr>
        </w:div>
        <w:div w:id="1692805088">
          <w:marLeft w:val="640"/>
          <w:marRight w:val="0"/>
          <w:marTop w:val="0"/>
          <w:marBottom w:val="0"/>
          <w:divBdr>
            <w:top w:val="none" w:sz="0" w:space="0" w:color="auto"/>
            <w:left w:val="none" w:sz="0" w:space="0" w:color="auto"/>
            <w:bottom w:val="none" w:sz="0" w:space="0" w:color="auto"/>
            <w:right w:val="none" w:sz="0" w:space="0" w:color="auto"/>
          </w:divBdr>
        </w:div>
        <w:div w:id="2090156011">
          <w:marLeft w:val="640"/>
          <w:marRight w:val="0"/>
          <w:marTop w:val="0"/>
          <w:marBottom w:val="0"/>
          <w:divBdr>
            <w:top w:val="none" w:sz="0" w:space="0" w:color="auto"/>
            <w:left w:val="none" w:sz="0" w:space="0" w:color="auto"/>
            <w:bottom w:val="none" w:sz="0" w:space="0" w:color="auto"/>
            <w:right w:val="none" w:sz="0" w:space="0" w:color="auto"/>
          </w:divBdr>
        </w:div>
        <w:div w:id="208493833">
          <w:marLeft w:val="640"/>
          <w:marRight w:val="0"/>
          <w:marTop w:val="0"/>
          <w:marBottom w:val="0"/>
          <w:divBdr>
            <w:top w:val="none" w:sz="0" w:space="0" w:color="auto"/>
            <w:left w:val="none" w:sz="0" w:space="0" w:color="auto"/>
            <w:bottom w:val="none" w:sz="0" w:space="0" w:color="auto"/>
            <w:right w:val="none" w:sz="0" w:space="0" w:color="auto"/>
          </w:divBdr>
        </w:div>
        <w:div w:id="1921793787">
          <w:marLeft w:val="640"/>
          <w:marRight w:val="0"/>
          <w:marTop w:val="0"/>
          <w:marBottom w:val="0"/>
          <w:divBdr>
            <w:top w:val="none" w:sz="0" w:space="0" w:color="auto"/>
            <w:left w:val="none" w:sz="0" w:space="0" w:color="auto"/>
            <w:bottom w:val="none" w:sz="0" w:space="0" w:color="auto"/>
            <w:right w:val="none" w:sz="0" w:space="0" w:color="auto"/>
          </w:divBdr>
        </w:div>
        <w:div w:id="1829400727">
          <w:marLeft w:val="640"/>
          <w:marRight w:val="0"/>
          <w:marTop w:val="0"/>
          <w:marBottom w:val="0"/>
          <w:divBdr>
            <w:top w:val="none" w:sz="0" w:space="0" w:color="auto"/>
            <w:left w:val="none" w:sz="0" w:space="0" w:color="auto"/>
            <w:bottom w:val="none" w:sz="0" w:space="0" w:color="auto"/>
            <w:right w:val="none" w:sz="0" w:space="0" w:color="auto"/>
          </w:divBdr>
        </w:div>
        <w:div w:id="126164643">
          <w:marLeft w:val="640"/>
          <w:marRight w:val="0"/>
          <w:marTop w:val="0"/>
          <w:marBottom w:val="0"/>
          <w:divBdr>
            <w:top w:val="none" w:sz="0" w:space="0" w:color="auto"/>
            <w:left w:val="none" w:sz="0" w:space="0" w:color="auto"/>
            <w:bottom w:val="none" w:sz="0" w:space="0" w:color="auto"/>
            <w:right w:val="none" w:sz="0" w:space="0" w:color="auto"/>
          </w:divBdr>
        </w:div>
        <w:div w:id="982932705">
          <w:marLeft w:val="640"/>
          <w:marRight w:val="0"/>
          <w:marTop w:val="0"/>
          <w:marBottom w:val="0"/>
          <w:divBdr>
            <w:top w:val="none" w:sz="0" w:space="0" w:color="auto"/>
            <w:left w:val="none" w:sz="0" w:space="0" w:color="auto"/>
            <w:bottom w:val="none" w:sz="0" w:space="0" w:color="auto"/>
            <w:right w:val="none" w:sz="0" w:space="0" w:color="auto"/>
          </w:divBdr>
        </w:div>
        <w:div w:id="1782072256">
          <w:marLeft w:val="640"/>
          <w:marRight w:val="0"/>
          <w:marTop w:val="0"/>
          <w:marBottom w:val="0"/>
          <w:divBdr>
            <w:top w:val="none" w:sz="0" w:space="0" w:color="auto"/>
            <w:left w:val="none" w:sz="0" w:space="0" w:color="auto"/>
            <w:bottom w:val="none" w:sz="0" w:space="0" w:color="auto"/>
            <w:right w:val="none" w:sz="0" w:space="0" w:color="auto"/>
          </w:divBdr>
        </w:div>
        <w:div w:id="1800103726">
          <w:marLeft w:val="640"/>
          <w:marRight w:val="0"/>
          <w:marTop w:val="0"/>
          <w:marBottom w:val="0"/>
          <w:divBdr>
            <w:top w:val="none" w:sz="0" w:space="0" w:color="auto"/>
            <w:left w:val="none" w:sz="0" w:space="0" w:color="auto"/>
            <w:bottom w:val="none" w:sz="0" w:space="0" w:color="auto"/>
            <w:right w:val="none" w:sz="0" w:space="0" w:color="auto"/>
          </w:divBdr>
        </w:div>
        <w:div w:id="682317177">
          <w:marLeft w:val="640"/>
          <w:marRight w:val="0"/>
          <w:marTop w:val="0"/>
          <w:marBottom w:val="0"/>
          <w:divBdr>
            <w:top w:val="none" w:sz="0" w:space="0" w:color="auto"/>
            <w:left w:val="none" w:sz="0" w:space="0" w:color="auto"/>
            <w:bottom w:val="none" w:sz="0" w:space="0" w:color="auto"/>
            <w:right w:val="none" w:sz="0" w:space="0" w:color="auto"/>
          </w:divBdr>
        </w:div>
        <w:div w:id="1525317182">
          <w:marLeft w:val="640"/>
          <w:marRight w:val="0"/>
          <w:marTop w:val="0"/>
          <w:marBottom w:val="0"/>
          <w:divBdr>
            <w:top w:val="none" w:sz="0" w:space="0" w:color="auto"/>
            <w:left w:val="none" w:sz="0" w:space="0" w:color="auto"/>
            <w:bottom w:val="none" w:sz="0" w:space="0" w:color="auto"/>
            <w:right w:val="none" w:sz="0" w:space="0" w:color="auto"/>
          </w:divBdr>
        </w:div>
        <w:div w:id="385448582">
          <w:marLeft w:val="640"/>
          <w:marRight w:val="0"/>
          <w:marTop w:val="0"/>
          <w:marBottom w:val="0"/>
          <w:divBdr>
            <w:top w:val="none" w:sz="0" w:space="0" w:color="auto"/>
            <w:left w:val="none" w:sz="0" w:space="0" w:color="auto"/>
            <w:bottom w:val="none" w:sz="0" w:space="0" w:color="auto"/>
            <w:right w:val="none" w:sz="0" w:space="0" w:color="auto"/>
          </w:divBdr>
        </w:div>
        <w:div w:id="1538354291">
          <w:marLeft w:val="640"/>
          <w:marRight w:val="0"/>
          <w:marTop w:val="0"/>
          <w:marBottom w:val="0"/>
          <w:divBdr>
            <w:top w:val="none" w:sz="0" w:space="0" w:color="auto"/>
            <w:left w:val="none" w:sz="0" w:space="0" w:color="auto"/>
            <w:bottom w:val="none" w:sz="0" w:space="0" w:color="auto"/>
            <w:right w:val="none" w:sz="0" w:space="0" w:color="auto"/>
          </w:divBdr>
        </w:div>
        <w:div w:id="551814496">
          <w:marLeft w:val="640"/>
          <w:marRight w:val="0"/>
          <w:marTop w:val="0"/>
          <w:marBottom w:val="0"/>
          <w:divBdr>
            <w:top w:val="none" w:sz="0" w:space="0" w:color="auto"/>
            <w:left w:val="none" w:sz="0" w:space="0" w:color="auto"/>
            <w:bottom w:val="none" w:sz="0" w:space="0" w:color="auto"/>
            <w:right w:val="none" w:sz="0" w:space="0" w:color="auto"/>
          </w:divBdr>
        </w:div>
        <w:div w:id="283970753">
          <w:marLeft w:val="640"/>
          <w:marRight w:val="0"/>
          <w:marTop w:val="0"/>
          <w:marBottom w:val="0"/>
          <w:divBdr>
            <w:top w:val="none" w:sz="0" w:space="0" w:color="auto"/>
            <w:left w:val="none" w:sz="0" w:space="0" w:color="auto"/>
            <w:bottom w:val="none" w:sz="0" w:space="0" w:color="auto"/>
            <w:right w:val="none" w:sz="0" w:space="0" w:color="auto"/>
          </w:divBdr>
        </w:div>
        <w:div w:id="212542655">
          <w:marLeft w:val="640"/>
          <w:marRight w:val="0"/>
          <w:marTop w:val="0"/>
          <w:marBottom w:val="0"/>
          <w:divBdr>
            <w:top w:val="none" w:sz="0" w:space="0" w:color="auto"/>
            <w:left w:val="none" w:sz="0" w:space="0" w:color="auto"/>
            <w:bottom w:val="none" w:sz="0" w:space="0" w:color="auto"/>
            <w:right w:val="none" w:sz="0" w:space="0" w:color="auto"/>
          </w:divBdr>
        </w:div>
        <w:div w:id="1408113677">
          <w:marLeft w:val="640"/>
          <w:marRight w:val="0"/>
          <w:marTop w:val="0"/>
          <w:marBottom w:val="0"/>
          <w:divBdr>
            <w:top w:val="none" w:sz="0" w:space="0" w:color="auto"/>
            <w:left w:val="none" w:sz="0" w:space="0" w:color="auto"/>
            <w:bottom w:val="none" w:sz="0" w:space="0" w:color="auto"/>
            <w:right w:val="none" w:sz="0" w:space="0" w:color="auto"/>
          </w:divBdr>
        </w:div>
        <w:div w:id="979578807">
          <w:marLeft w:val="640"/>
          <w:marRight w:val="0"/>
          <w:marTop w:val="0"/>
          <w:marBottom w:val="0"/>
          <w:divBdr>
            <w:top w:val="none" w:sz="0" w:space="0" w:color="auto"/>
            <w:left w:val="none" w:sz="0" w:space="0" w:color="auto"/>
            <w:bottom w:val="none" w:sz="0" w:space="0" w:color="auto"/>
            <w:right w:val="none" w:sz="0" w:space="0" w:color="auto"/>
          </w:divBdr>
        </w:div>
        <w:div w:id="1000423992">
          <w:marLeft w:val="640"/>
          <w:marRight w:val="0"/>
          <w:marTop w:val="0"/>
          <w:marBottom w:val="0"/>
          <w:divBdr>
            <w:top w:val="none" w:sz="0" w:space="0" w:color="auto"/>
            <w:left w:val="none" w:sz="0" w:space="0" w:color="auto"/>
            <w:bottom w:val="none" w:sz="0" w:space="0" w:color="auto"/>
            <w:right w:val="none" w:sz="0" w:space="0" w:color="auto"/>
          </w:divBdr>
        </w:div>
        <w:div w:id="166135194">
          <w:marLeft w:val="640"/>
          <w:marRight w:val="0"/>
          <w:marTop w:val="0"/>
          <w:marBottom w:val="0"/>
          <w:divBdr>
            <w:top w:val="none" w:sz="0" w:space="0" w:color="auto"/>
            <w:left w:val="none" w:sz="0" w:space="0" w:color="auto"/>
            <w:bottom w:val="none" w:sz="0" w:space="0" w:color="auto"/>
            <w:right w:val="none" w:sz="0" w:space="0" w:color="auto"/>
          </w:divBdr>
        </w:div>
        <w:div w:id="531842371">
          <w:marLeft w:val="640"/>
          <w:marRight w:val="0"/>
          <w:marTop w:val="0"/>
          <w:marBottom w:val="0"/>
          <w:divBdr>
            <w:top w:val="none" w:sz="0" w:space="0" w:color="auto"/>
            <w:left w:val="none" w:sz="0" w:space="0" w:color="auto"/>
            <w:bottom w:val="none" w:sz="0" w:space="0" w:color="auto"/>
            <w:right w:val="none" w:sz="0" w:space="0" w:color="auto"/>
          </w:divBdr>
        </w:div>
        <w:div w:id="296642541">
          <w:marLeft w:val="640"/>
          <w:marRight w:val="0"/>
          <w:marTop w:val="0"/>
          <w:marBottom w:val="0"/>
          <w:divBdr>
            <w:top w:val="none" w:sz="0" w:space="0" w:color="auto"/>
            <w:left w:val="none" w:sz="0" w:space="0" w:color="auto"/>
            <w:bottom w:val="none" w:sz="0" w:space="0" w:color="auto"/>
            <w:right w:val="none" w:sz="0" w:space="0" w:color="auto"/>
          </w:divBdr>
        </w:div>
        <w:div w:id="1542594128">
          <w:marLeft w:val="640"/>
          <w:marRight w:val="0"/>
          <w:marTop w:val="0"/>
          <w:marBottom w:val="0"/>
          <w:divBdr>
            <w:top w:val="none" w:sz="0" w:space="0" w:color="auto"/>
            <w:left w:val="none" w:sz="0" w:space="0" w:color="auto"/>
            <w:bottom w:val="none" w:sz="0" w:space="0" w:color="auto"/>
            <w:right w:val="none" w:sz="0" w:space="0" w:color="auto"/>
          </w:divBdr>
        </w:div>
        <w:div w:id="593365289">
          <w:marLeft w:val="640"/>
          <w:marRight w:val="0"/>
          <w:marTop w:val="0"/>
          <w:marBottom w:val="0"/>
          <w:divBdr>
            <w:top w:val="none" w:sz="0" w:space="0" w:color="auto"/>
            <w:left w:val="none" w:sz="0" w:space="0" w:color="auto"/>
            <w:bottom w:val="none" w:sz="0" w:space="0" w:color="auto"/>
            <w:right w:val="none" w:sz="0" w:space="0" w:color="auto"/>
          </w:divBdr>
        </w:div>
        <w:div w:id="1707875098">
          <w:marLeft w:val="640"/>
          <w:marRight w:val="0"/>
          <w:marTop w:val="0"/>
          <w:marBottom w:val="0"/>
          <w:divBdr>
            <w:top w:val="none" w:sz="0" w:space="0" w:color="auto"/>
            <w:left w:val="none" w:sz="0" w:space="0" w:color="auto"/>
            <w:bottom w:val="none" w:sz="0" w:space="0" w:color="auto"/>
            <w:right w:val="none" w:sz="0" w:space="0" w:color="auto"/>
          </w:divBdr>
        </w:div>
        <w:div w:id="556745107">
          <w:marLeft w:val="640"/>
          <w:marRight w:val="0"/>
          <w:marTop w:val="0"/>
          <w:marBottom w:val="0"/>
          <w:divBdr>
            <w:top w:val="none" w:sz="0" w:space="0" w:color="auto"/>
            <w:left w:val="none" w:sz="0" w:space="0" w:color="auto"/>
            <w:bottom w:val="none" w:sz="0" w:space="0" w:color="auto"/>
            <w:right w:val="none" w:sz="0" w:space="0" w:color="auto"/>
          </w:divBdr>
        </w:div>
        <w:div w:id="1980913927">
          <w:marLeft w:val="640"/>
          <w:marRight w:val="0"/>
          <w:marTop w:val="0"/>
          <w:marBottom w:val="0"/>
          <w:divBdr>
            <w:top w:val="none" w:sz="0" w:space="0" w:color="auto"/>
            <w:left w:val="none" w:sz="0" w:space="0" w:color="auto"/>
            <w:bottom w:val="none" w:sz="0" w:space="0" w:color="auto"/>
            <w:right w:val="none" w:sz="0" w:space="0" w:color="auto"/>
          </w:divBdr>
        </w:div>
        <w:div w:id="1485511190">
          <w:marLeft w:val="640"/>
          <w:marRight w:val="0"/>
          <w:marTop w:val="0"/>
          <w:marBottom w:val="0"/>
          <w:divBdr>
            <w:top w:val="none" w:sz="0" w:space="0" w:color="auto"/>
            <w:left w:val="none" w:sz="0" w:space="0" w:color="auto"/>
            <w:bottom w:val="none" w:sz="0" w:space="0" w:color="auto"/>
            <w:right w:val="none" w:sz="0" w:space="0" w:color="auto"/>
          </w:divBdr>
        </w:div>
        <w:div w:id="209925216">
          <w:marLeft w:val="640"/>
          <w:marRight w:val="0"/>
          <w:marTop w:val="0"/>
          <w:marBottom w:val="0"/>
          <w:divBdr>
            <w:top w:val="none" w:sz="0" w:space="0" w:color="auto"/>
            <w:left w:val="none" w:sz="0" w:space="0" w:color="auto"/>
            <w:bottom w:val="none" w:sz="0" w:space="0" w:color="auto"/>
            <w:right w:val="none" w:sz="0" w:space="0" w:color="auto"/>
          </w:divBdr>
        </w:div>
        <w:div w:id="1840465494">
          <w:marLeft w:val="640"/>
          <w:marRight w:val="0"/>
          <w:marTop w:val="0"/>
          <w:marBottom w:val="0"/>
          <w:divBdr>
            <w:top w:val="none" w:sz="0" w:space="0" w:color="auto"/>
            <w:left w:val="none" w:sz="0" w:space="0" w:color="auto"/>
            <w:bottom w:val="none" w:sz="0" w:space="0" w:color="auto"/>
            <w:right w:val="none" w:sz="0" w:space="0" w:color="auto"/>
          </w:divBdr>
        </w:div>
        <w:div w:id="1848666348">
          <w:marLeft w:val="640"/>
          <w:marRight w:val="0"/>
          <w:marTop w:val="0"/>
          <w:marBottom w:val="0"/>
          <w:divBdr>
            <w:top w:val="none" w:sz="0" w:space="0" w:color="auto"/>
            <w:left w:val="none" w:sz="0" w:space="0" w:color="auto"/>
            <w:bottom w:val="none" w:sz="0" w:space="0" w:color="auto"/>
            <w:right w:val="none" w:sz="0" w:space="0" w:color="auto"/>
          </w:divBdr>
        </w:div>
        <w:div w:id="351496620">
          <w:marLeft w:val="640"/>
          <w:marRight w:val="0"/>
          <w:marTop w:val="0"/>
          <w:marBottom w:val="0"/>
          <w:divBdr>
            <w:top w:val="none" w:sz="0" w:space="0" w:color="auto"/>
            <w:left w:val="none" w:sz="0" w:space="0" w:color="auto"/>
            <w:bottom w:val="none" w:sz="0" w:space="0" w:color="auto"/>
            <w:right w:val="none" w:sz="0" w:space="0" w:color="auto"/>
          </w:divBdr>
        </w:div>
        <w:div w:id="2108188059">
          <w:marLeft w:val="640"/>
          <w:marRight w:val="0"/>
          <w:marTop w:val="0"/>
          <w:marBottom w:val="0"/>
          <w:divBdr>
            <w:top w:val="none" w:sz="0" w:space="0" w:color="auto"/>
            <w:left w:val="none" w:sz="0" w:space="0" w:color="auto"/>
            <w:bottom w:val="none" w:sz="0" w:space="0" w:color="auto"/>
            <w:right w:val="none" w:sz="0" w:space="0" w:color="auto"/>
          </w:divBdr>
        </w:div>
        <w:div w:id="1186596240">
          <w:marLeft w:val="640"/>
          <w:marRight w:val="0"/>
          <w:marTop w:val="0"/>
          <w:marBottom w:val="0"/>
          <w:divBdr>
            <w:top w:val="none" w:sz="0" w:space="0" w:color="auto"/>
            <w:left w:val="none" w:sz="0" w:space="0" w:color="auto"/>
            <w:bottom w:val="none" w:sz="0" w:space="0" w:color="auto"/>
            <w:right w:val="none" w:sz="0" w:space="0" w:color="auto"/>
          </w:divBdr>
        </w:div>
        <w:div w:id="554782848">
          <w:marLeft w:val="640"/>
          <w:marRight w:val="0"/>
          <w:marTop w:val="0"/>
          <w:marBottom w:val="0"/>
          <w:divBdr>
            <w:top w:val="none" w:sz="0" w:space="0" w:color="auto"/>
            <w:left w:val="none" w:sz="0" w:space="0" w:color="auto"/>
            <w:bottom w:val="none" w:sz="0" w:space="0" w:color="auto"/>
            <w:right w:val="none" w:sz="0" w:space="0" w:color="auto"/>
          </w:divBdr>
        </w:div>
        <w:div w:id="1720326128">
          <w:marLeft w:val="640"/>
          <w:marRight w:val="0"/>
          <w:marTop w:val="0"/>
          <w:marBottom w:val="0"/>
          <w:divBdr>
            <w:top w:val="none" w:sz="0" w:space="0" w:color="auto"/>
            <w:left w:val="none" w:sz="0" w:space="0" w:color="auto"/>
            <w:bottom w:val="none" w:sz="0" w:space="0" w:color="auto"/>
            <w:right w:val="none" w:sz="0" w:space="0" w:color="auto"/>
          </w:divBdr>
        </w:div>
        <w:div w:id="368378269">
          <w:marLeft w:val="640"/>
          <w:marRight w:val="0"/>
          <w:marTop w:val="0"/>
          <w:marBottom w:val="0"/>
          <w:divBdr>
            <w:top w:val="none" w:sz="0" w:space="0" w:color="auto"/>
            <w:left w:val="none" w:sz="0" w:space="0" w:color="auto"/>
            <w:bottom w:val="none" w:sz="0" w:space="0" w:color="auto"/>
            <w:right w:val="none" w:sz="0" w:space="0" w:color="auto"/>
          </w:divBdr>
        </w:div>
        <w:div w:id="438263816">
          <w:marLeft w:val="640"/>
          <w:marRight w:val="0"/>
          <w:marTop w:val="0"/>
          <w:marBottom w:val="0"/>
          <w:divBdr>
            <w:top w:val="none" w:sz="0" w:space="0" w:color="auto"/>
            <w:left w:val="none" w:sz="0" w:space="0" w:color="auto"/>
            <w:bottom w:val="none" w:sz="0" w:space="0" w:color="auto"/>
            <w:right w:val="none" w:sz="0" w:space="0" w:color="auto"/>
          </w:divBdr>
        </w:div>
        <w:div w:id="1702629158">
          <w:marLeft w:val="640"/>
          <w:marRight w:val="0"/>
          <w:marTop w:val="0"/>
          <w:marBottom w:val="0"/>
          <w:divBdr>
            <w:top w:val="none" w:sz="0" w:space="0" w:color="auto"/>
            <w:left w:val="none" w:sz="0" w:space="0" w:color="auto"/>
            <w:bottom w:val="none" w:sz="0" w:space="0" w:color="auto"/>
            <w:right w:val="none" w:sz="0" w:space="0" w:color="auto"/>
          </w:divBdr>
        </w:div>
        <w:div w:id="355886362">
          <w:marLeft w:val="640"/>
          <w:marRight w:val="0"/>
          <w:marTop w:val="0"/>
          <w:marBottom w:val="0"/>
          <w:divBdr>
            <w:top w:val="none" w:sz="0" w:space="0" w:color="auto"/>
            <w:left w:val="none" w:sz="0" w:space="0" w:color="auto"/>
            <w:bottom w:val="none" w:sz="0" w:space="0" w:color="auto"/>
            <w:right w:val="none" w:sz="0" w:space="0" w:color="auto"/>
          </w:divBdr>
        </w:div>
        <w:div w:id="1311865708">
          <w:marLeft w:val="640"/>
          <w:marRight w:val="0"/>
          <w:marTop w:val="0"/>
          <w:marBottom w:val="0"/>
          <w:divBdr>
            <w:top w:val="none" w:sz="0" w:space="0" w:color="auto"/>
            <w:left w:val="none" w:sz="0" w:space="0" w:color="auto"/>
            <w:bottom w:val="none" w:sz="0" w:space="0" w:color="auto"/>
            <w:right w:val="none" w:sz="0" w:space="0" w:color="auto"/>
          </w:divBdr>
        </w:div>
        <w:div w:id="764225972">
          <w:marLeft w:val="640"/>
          <w:marRight w:val="0"/>
          <w:marTop w:val="0"/>
          <w:marBottom w:val="0"/>
          <w:divBdr>
            <w:top w:val="none" w:sz="0" w:space="0" w:color="auto"/>
            <w:left w:val="none" w:sz="0" w:space="0" w:color="auto"/>
            <w:bottom w:val="none" w:sz="0" w:space="0" w:color="auto"/>
            <w:right w:val="none" w:sz="0" w:space="0" w:color="auto"/>
          </w:divBdr>
        </w:div>
        <w:div w:id="279923356">
          <w:marLeft w:val="640"/>
          <w:marRight w:val="0"/>
          <w:marTop w:val="0"/>
          <w:marBottom w:val="0"/>
          <w:divBdr>
            <w:top w:val="none" w:sz="0" w:space="0" w:color="auto"/>
            <w:left w:val="none" w:sz="0" w:space="0" w:color="auto"/>
            <w:bottom w:val="none" w:sz="0" w:space="0" w:color="auto"/>
            <w:right w:val="none" w:sz="0" w:space="0" w:color="auto"/>
          </w:divBdr>
        </w:div>
        <w:div w:id="465049405">
          <w:marLeft w:val="640"/>
          <w:marRight w:val="0"/>
          <w:marTop w:val="0"/>
          <w:marBottom w:val="0"/>
          <w:divBdr>
            <w:top w:val="none" w:sz="0" w:space="0" w:color="auto"/>
            <w:left w:val="none" w:sz="0" w:space="0" w:color="auto"/>
            <w:bottom w:val="none" w:sz="0" w:space="0" w:color="auto"/>
            <w:right w:val="none" w:sz="0" w:space="0" w:color="auto"/>
          </w:divBdr>
        </w:div>
        <w:div w:id="381683029">
          <w:marLeft w:val="640"/>
          <w:marRight w:val="0"/>
          <w:marTop w:val="0"/>
          <w:marBottom w:val="0"/>
          <w:divBdr>
            <w:top w:val="none" w:sz="0" w:space="0" w:color="auto"/>
            <w:left w:val="none" w:sz="0" w:space="0" w:color="auto"/>
            <w:bottom w:val="none" w:sz="0" w:space="0" w:color="auto"/>
            <w:right w:val="none" w:sz="0" w:space="0" w:color="auto"/>
          </w:divBdr>
        </w:div>
        <w:div w:id="1488519578">
          <w:marLeft w:val="640"/>
          <w:marRight w:val="0"/>
          <w:marTop w:val="0"/>
          <w:marBottom w:val="0"/>
          <w:divBdr>
            <w:top w:val="none" w:sz="0" w:space="0" w:color="auto"/>
            <w:left w:val="none" w:sz="0" w:space="0" w:color="auto"/>
            <w:bottom w:val="none" w:sz="0" w:space="0" w:color="auto"/>
            <w:right w:val="none" w:sz="0" w:space="0" w:color="auto"/>
          </w:divBdr>
        </w:div>
        <w:div w:id="1396779913">
          <w:marLeft w:val="640"/>
          <w:marRight w:val="0"/>
          <w:marTop w:val="0"/>
          <w:marBottom w:val="0"/>
          <w:divBdr>
            <w:top w:val="none" w:sz="0" w:space="0" w:color="auto"/>
            <w:left w:val="none" w:sz="0" w:space="0" w:color="auto"/>
            <w:bottom w:val="none" w:sz="0" w:space="0" w:color="auto"/>
            <w:right w:val="none" w:sz="0" w:space="0" w:color="auto"/>
          </w:divBdr>
        </w:div>
        <w:div w:id="1788043213">
          <w:marLeft w:val="640"/>
          <w:marRight w:val="0"/>
          <w:marTop w:val="0"/>
          <w:marBottom w:val="0"/>
          <w:divBdr>
            <w:top w:val="none" w:sz="0" w:space="0" w:color="auto"/>
            <w:left w:val="none" w:sz="0" w:space="0" w:color="auto"/>
            <w:bottom w:val="none" w:sz="0" w:space="0" w:color="auto"/>
            <w:right w:val="none" w:sz="0" w:space="0" w:color="auto"/>
          </w:divBdr>
        </w:div>
        <w:div w:id="658120896">
          <w:marLeft w:val="640"/>
          <w:marRight w:val="0"/>
          <w:marTop w:val="0"/>
          <w:marBottom w:val="0"/>
          <w:divBdr>
            <w:top w:val="none" w:sz="0" w:space="0" w:color="auto"/>
            <w:left w:val="none" w:sz="0" w:space="0" w:color="auto"/>
            <w:bottom w:val="none" w:sz="0" w:space="0" w:color="auto"/>
            <w:right w:val="none" w:sz="0" w:space="0" w:color="auto"/>
          </w:divBdr>
        </w:div>
        <w:div w:id="864102649">
          <w:marLeft w:val="640"/>
          <w:marRight w:val="0"/>
          <w:marTop w:val="0"/>
          <w:marBottom w:val="0"/>
          <w:divBdr>
            <w:top w:val="none" w:sz="0" w:space="0" w:color="auto"/>
            <w:left w:val="none" w:sz="0" w:space="0" w:color="auto"/>
            <w:bottom w:val="none" w:sz="0" w:space="0" w:color="auto"/>
            <w:right w:val="none" w:sz="0" w:space="0" w:color="auto"/>
          </w:divBdr>
        </w:div>
        <w:div w:id="1827815598">
          <w:marLeft w:val="640"/>
          <w:marRight w:val="0"/>
          <w:marTop w:val="0"/>
          <w:marBottom w:val="0"/>
          <w:divBdr>
            <w:top w:val="none" w:sz="0" w:space="0" w:color="auto"/>
            <w:left w:val="none" w:sz="0" w:space="0" w:color="auto"/>
            <w:bottom w:val="none" w:sz="0" w:space="0" w:color="auto"/>
            <w:right w:val="none" w:sz="0" w:space="0" w:color="auto"/>
          </w:divBdr>
        </w:div>
        <w:div w:id="1477989766">
          <w:marLeft w:val="640"/>
          <w:marRight w:val="0"/>
          <w:marTop w:val="0"/>
          <w:marBottom w:val="0"/>
          <w:divBdr>
            <w:top w:val="none" w:sz="0" w:space="0" w:color="auto"/>
            <w:left w:val="none" w:sz="0" w:space="0" w:color="auto"/>
            <w:bottom w:val="none" w:sz="0" w:space="0" w:color="auto"/>
            <w:right w:val="none" w:sz="0" w:space="0" w:color="auto"/>
          </w:divBdr>
        </w:div>
        <w:div w:id="1729718218">
          <w:marLeft w:val="640"/>
          <w:marRight w:val="0"/>
          <w:marTop w:val="0"/>
          <w:marBottom w:val="0"/>
          <w:divBdr>
            <w:top w:val="none" w:sz="0" w:space="0" w:color="auto"/>
            <w:left w:val="none" w:sz="0" w:space="0" w:color="auto"/>
            <w:bottom w:val="none" w:sz="0" w:space="0" w:color="auto"/>
            <w:right w:val="none" w:sz="0" w:space="0" w:color="auto"/>
          </w:divBdr>
        </w:div>
        <w:div w:id="1348554680">
          <w:marLeft w:val="640"/>
          <w:marRight w:val="0"/>
          <w:marTop w:val="0"/>
          <w:marBottom w:val="0"/>
          <w:divBdr>
            <w:top w:val="none" w:sz="0" w:space="0" w:color="auto"/>
            <w:left w:val="none" w:sz="0" w:space="0" w:color="auto"/>
            <w:bottom w:val="none" w:sz="0" w:space="0" w:color="auto"/>
            <w:right w:val="none" w:sz="0" w:space="0" w:color="auto"/>
          </w:divBdr>
        </w:div>
        <w:div w:id="1145052711">
          <w:marLeft w:val="640"/>
          <w:marRight w:val="0"/>
          <w:marTop w:val="0"/>
          <w:marBottom w:val="0"/>
          <w:divBdr>
            <w:top w:val="none" w:sz="0" w:space="0" w:color="auto"/>
            <w:left w:val="none" w:sz="0" w:space="0" w:color="auto"/>
            <w:bottom w:val="none" w:sz="0" w:space="0" w:color="auto"/>
            <w:right w:val="none" w:sz="0" w:space="0" w:color="auto"/>
          </w:divBdr>
        </w:div>
        <w:div w:id="882642847">
          <w:marLeft w:val="640"/>
          <w:marRight w:val="0"/>
          <w:marTop w:val="0"/>
          <w:marBottom w:val="0"/>
          <w:divBdr>
            <w:top w:val="none" w:sz="0" w:space="0" w:color="auto"/>
            <w:left w:val="none" w:sz="0" w:space="0" w:color="auto"/>
            <w:bottom w:val="none" w:sz="0" w:space="0" w:color="auto"/>
            <w:right w:val="none" w:sz="0" w:space="0" w:color="auto"/>
          </w:divBdr>
        </w:div>
        <w:div w:id="41054094">
          <w:marLeft w:val="640"/>
          <w:marRight w:val="0"/>
          <w:marTop w:val="0"/>
          <w:marBottom w:val="0"/>
          <w:divBdr>
            <w:top w:val="none" w:sz="0" w:space="0" w:color="auto"/>
            <w:left w:val="none" w:sz="0" w:space="0" w:color="auto"/>
            <w:bottom w:val="none" w:sz="0" w:space="0" w:color="auto"/>
            <w:right w:val="none" w:sz="0" w:space="0" w:color="auto"/>
          </w:divBdr>
        </w:div>
        <w:div w:id="280452371">
          <w:marLeft w:val="640"/>
          <w:marRight w:val="0"/>
          <w:marTop w:val="0"/>
          <w:marBottom w:val="0"/>
          <w:divBdr>
            <w:top w:val="none" w:sz="0" w:space="0" w:color="auto"/>
            <w:left w:val="none" w:sz="0" w:space="0" w:color="auto"/>
            <w:bottom w:val="none" w:sz="0" w:space="0" w:color="auto"/>
            <w:right w:val="none" w:sz="0" w:space="0" w:color="auto"/>
          </w:divBdr>
        </w:div>
        <w:div w:id="231081694">
          <w:marLeft w:val="640"/>
          <w:marRight w:val="0"/>
          <w:marTop w:val="0"/>
          <w:marBottom w:val="0"/>
          <w:divBdr>
            <w:top w:val="none" w:sz="0" w:space="0" w:color="auto"/>
            <w:left w:val="none" w:sz="0" w:space="0" w:color="auto"/>
            <w:bottom w:val="none" w:sz="0" w:space="0" w:color="auto"/>
            <w:right w:val="none" w:sz="0" w:space="0" w:color="auto"/>
          </w:divBdr>
        </w:div>
        <w:div w:id="1372682839">
          <w:marLeft w:val="640"/>
          <w:marRight w:val="0"/>
          <w:marTop w:val="0"/>
          <w:marBottom w:val="0"/>
          <w:divBdr>
            <w:top w:val="none" w:sz="0" w:space="0" w:color="auto"/>
            <w:left w:val="none" w:sz="0" w:space="0" w:color="auto"/>
            <w:bottom w:val="none" w:sz="0" w:space="0" w:color="auto"/>
            <w:right w:val="none" w:sz="0" w:space="0" w:color="auto"/>
          </w:divBdr>
        </w:div>
        <w:div w:id="1713647854">
          <w:marLeft w:val="640"/>
          <w:marRight w:val="0"/>
          <w:marTop w:val="0"/>
          <w:marBottom w:val="0"/>
          <w:divBdr>
            <w:top w:val="none" w:sz="0" w:space="0" w:color="auto"/>
            <w:left w:val="none" w:sz="0" w:space="0" w:color="auto"/>
            <w:bottom w:val="none" w:sz="0" w:space="0" w:color="auto"/>
            <w:right w:val="none" w:sz="0" w:space="0" w:color="auto"/>
          </w:divBdr>
        </w:div>
        <w:div w:id="2120566879">
          <w:marLeft w:val="640"/>
          <w:marRight w:val="0"/>
          <w:marTop w:val="0"/>
          <w:marBottom w:val="0"/>
          <w:divBdr>
            <w:top w:val="none" w:sz="0" w:space="0" w:color="auto"/>
            <w:left w:val="none" w:sz="0" w:space="0" w:color="auto"/>
            <w:bottom w:val="none" w:sz="0" w:space="0" w:color="auto"/>
            <w:right w:val="none" w:sz="0" w:space="0" w:color="auto"/>
          </w:divBdr>
        </w:div>
        <w:div w:id="611398358">
          <w:marLeft w:val="640"/>
          <w:marRight w:val="0"/>
          <w:marTop w:val="0"/>
          <w:marBottom w:val="0"/>
          <w:divBdr>
            <w:top w:val="none" w:sz="0" w:space="0" w:color="auto"/>
            <w:left w:val="none" w:sz="0" w:space="0" w:color="auto"/>
            <w:bottom w:val="none" w:sz="0" w:space="0" w:color="auto"/>
            <w:right w:val="none" w:sz="0" w:space="0" w:color="auto"/>
          </w:divBdr>
        </w:div>
        <w:div w:id="159296">
          <w:marLeft w:val="640"/>
          <w:marRight w:val="0"/>
          <w:marTop w:val="0"/>
          <w:marBottom w:val="0"/>
          <w:divBdr>
            <w:top w:val="none" w:sz="0" w:space="0" w:color="auto"/>
            <w:left w:val="none" w:sz="0" w:space="0" w:color="auto"/>
            <w:bottom w:val="none" w:sz="0" w:space="0" w:color="auto"/>
            <w:right w:val="none" w:sz="0" w:space="0" w:color="auto"/>
          </w:divBdr>
        </w:div>
        <w:div w:id="208610231">
          <w:marLeft w:val="640"/>
          <w:marRight w:val="0"/>
          <w:marTop w:val="0"/>
          <w:marBottom w:val="0"/>
          <w:divBdr>
            <w:top w:val="none" w:sz="0" w:space="0" w:color="auto"/>
            <w:left w:val="none" w:sz="0" w:space="0" w:color="auto"/>
            <w:bottom w:val="none" w:sz="0" w:space="0" w:color="auto"/>
            <w:right w:val="none" w:sz="0" w:space="0" w:color="auto"/>
          </w:divBdr>
        </w:div>
        <w:div w:id="350573184">
          <w:marLeft w:val="640"/>
          <w:marRight w:val="0"/>
          <w:marTop w:val="0"/>
          <w:marBottom w:val="0"/>
          <w:divBdr>
            <w:top w:val="none" w:sz="0" w:space="0" w:color="auto"/>
            <w:left w:val="none" w:sz="0" w:space="0" w:color="auto"/>
            <w:bottom w:val="none" w:sz="0" w:space="0" w:color="auto"/>
            <w:right w:val="none" w:sz="0" w:space="0" w:color="auto"/>
          </w:divBdr>
        </w:div>
        <w:div w:id="750082759">
          <w:marLeft w:val="640"/>
          <w:marRight w:val="0"/>
          <w:marTop w:val="0"/>
          <w:marBottom w:val="0"/>
          <w:divBdr>
            <w:top w:val="none" w:sz="0" w:space="0" w:color="auto"/>
            <w:left w:val="none" w:sz="0" w:space="0" w:color="auto"/>
            <w:bottom w:val="none" w:sz="0" w:space="0" w:color="auto"/>
            <w:right w:val="none" w:sz="0" w:space="0" w:color="auto"/>
          </w:divBdr>
        </w:div>
        <w:div w:id="1221356643">
          <w:marLeft w:val="640"/>
          <w:marRight w:val="0"/>
          <w:marTop w:val="0"/>
          <w:marBottom w:val="0"/>
          <w:divBdr>
            <w:top w:val="none" w:sz="0" w:space="0" w:color="auto"/>
            <w:left w:val="none" w:sz="0" w:space="0" w:color="auto"/>
            <w:bottom w:val="none" w:sz="0" w:space="0" w:color="auto"/>
            <w:right w:val="none" w:sz="0" w:space="0" w:color="auto"/>
          </w:divBdr>
        </w:div>
        <w:div w:id="326246058">
          <w:marLeft w:val="640"/>
          <w:marRight w:val="0"/>
          <w:marTop w:val="0"/>
          <w:marBottom w:val="0"/>
          <w:divBdr>
            <w:top w:val="none" w:sz="0" w:space="0" w:color="auto"/>
            <w:left w:val="none" w:sz="0" w:space="0" w:color="auto"/>
            <w:bottom w:val="none" w:sz="0" w:space="0" w:color="auto"/>
            <w:right w:val="none" w:sz="0" w:space="0" w:color="auto"/>
          </w:divBdr>
        </w:div>
        <w:div w:id="1319773095">
          <w:marLeft w:val="640"/>
          <w:marRight w:val="0"/>
          <w:marTop w:val="0"/>
          <w:marBottom w:val="0"/>
          <w:divBdr>
            <w:top w:val="none" w:sz="0" w:space="0" w:color="auto"/>
            <w:left w:val="none" w:sz="0" w:space="0" w:color="auto"/>
            <w:bottom w:val="none" w:sz="0" w:space="0" w:color="auto"/>
            <w:right w:val="none" w:sz="0" w:space="0" w:color="auto"/>
          </w:divBdr>
        </w:div>
        <w:div w:id="2118601904">
          <w:marLeft w:val="640"/>
          <w:marRight w:val="0"/>
          <w:marTop w:val="0"/>
          <w:marBottom w:val="0"/>
          <w:divBdr>
            <w:top w:val="none" w:sz="0" w:space="0" w:color="auto"/>
            <w:left w:val="none" w:sz="0" w:space="0" w:color="auto"/>
            <w:bottom w:val="none" w:sz="0" w:space="0" w:color="auto"/>
            <w:right w:val="none" w:sz="0" w:space="0" w:color="auto"/>
          </w:divBdr>
        </w:div>
        <w:div w:id="1552619754">
          <w:marLeft w:val="640"/>
          <w:marRight w:val="0"/>
          <w:marTop w:val="0"/>
          <w:marBottom w:val="0"/>
          <w:divBdr>
            <w:top w:val="none" w:sz="0" w:space="0" w:color="auto"/>
            <w:left w:val="none" w:sz="0" w:space="0" w:color="auto"/>
            <w:bottom w:val="none" w:sz="0" w:space="0" w:color="auto"/>
            <w:right w:val="none" w:sz="0" w:space="0" w:color="auto"/>
          </w:divBdr>
        </w:div>
        <w:div w:id="156772363">
          <w:marLeft w:val="640"/>
          <w:marRight w:val="0"/>
          <w:marTop w:val="0"/>
          <w:marBottom w:val="0"/>
          <w:divBdr>
            <w:top w:val="none" w:sz="0" w:space="0" w:color="auto"/>
            <w:left w:val="none" w:sz="0" w:space="0" w:color="auto"/>
            <w:bottom w:val="none" w:sz="0" w:space="0" w:color="auto"/>
            <w:right w:val="none" w:sz="0" w:space="0" w:color="auto"/>
          </w:divBdr>
        </w:div>
        <w:div w:id="487789743">
          <w:marLeft w:val="640"/>
          <w:marRight w:val="0"/>
          <w:marTop w:val="0"/>
          <w:marBottom w:val="0"/>
          <w:divBdr>
            <w:top w:val="none" w:sz="0" w:space="0" w:color="auto"/>
            <w:left w:val="none" w:sz="0" w:space="0" w:color="auto"/>
            <w:bottom w:val="none" w:sz="0" w:space="0" w:color="auto"/>
            <w:right w:val="none" w:sz="0" w:space="0" w:color="auto"/>
          </w:divBdr>
        </w:div>
        <w:div w:id="1120566092">
          <w:marLeft w:val="640"/>
          <w:marRight w:val="0"/>
          <w:marTop w:val="0"/>
          <w:marBottom w:val="0"/>
          <w:divBdr>
            <w:top w:val="none" w:sz="0" w:space="0" w:color="auto"/>
            <w:left w:val="none" w:sz="0" w:space="0" w:color="auto"/>
            <w:bottom w:val="none" w:sz="0" w:space="0" w:color="auto"/>
            <w:right w:val="none" w:sz="0" w:space="0" w:color="auto"/>
          </w:divBdr>
        </w:div>
        <w:div w:id="271208752">
          <w:marLeft w:val="640"/>
          <w:marRight w:val="0"/>
          <w:marTop w:val="0"/>
          <w:marBottom w:val="0"/>
          <w:divBdr>
            <w:top w:val="none" w:sz="0" w:space="0" w:color="auto"/>
            <w:left w:val="none" w:sz="0" w:space="0" w:color="auto"/>
            <w:bottom w:val="none" w:sz="0" w:space="0" w:color="auto"/>
            <w:right w:val="none" w:sz="0" w:space="0" w:color="auto"/>
          </w:divBdr>
        </w:div>
        <w:div w:id="1363507875">
          <w:marLeft w:val="640"/>
          <w:marRight w:val="0"/>
          <w:marTop w:val="0"/>
          <w:marBottom w:val="0"/>
          <w:divBdr>
            <w:top w:val="none" w:sz="0" w:space="0" w:color="auto"/>
            <w:left w:val="none" w:sz="0" w:space="0" w:color="auto"/>
            <w:bottom w:val="none" w:sz="0" w:space="0" w:color="auto"/>
            <w:right w:val="none" w:sz="0" w:space="0" w:color="auto"/>
          </w:divBdr>
        </w:div>
        <w:div w:id="2112817102">
          <w:marLeft w:val="640"/>
          <w:marRight w:val="0"/>
          <w:marTop w:val="0"/>
          <w:marBottom w:val="0"/>
          <w:divBdr>
            <w:top w:val="none" w:sz="0" w:space="0" w:color="auto"/>
            <w:left w:val="none" w:sz="0" w:space="0" w:color="auto"/>
            <w:bottom w:val="none" w:sz="0" w:space="0" w:color="auto"/>
            <w:right w:val="none" w:sz="0" w:space="0" w:color="auto"/>
          </w:divBdr>
        </w:div>
        <w:div w:id="518541677">
          <w:marLeft w:val="640"/>
          <w:marRight w:val="0"/>
          <w:marTop w:val="0"/>
          <w:marBottom w:val="0"/>
          <w:divBdr>
            <w:top w:val="none" w:sz="0" w:space="0" w:color="auto"/>
            <w:left w:val="none" w:sz="0" w:space="0" w:color="auto"/>
            <w:bottom w:val="none" w:sz="0" w:space="0" w:color="auto"/>
            <w:right w:val="none" w:sz="0" w:space="0" w:color="auto"/>
          </w:divBdr>
        </w:div>
        <w:div w:id="2115858687">
          <w:marLeft w:val="640"/>
          <w:marRight w:val="0"/>
          <w:marTop w:val="0"/>
          <w:marBottom w:val="0"/>
          <w:divBdr>
            <w:top w:val="none" w:sz="0" w:space="0" w:color="auto"/>
            <w:left w:val="none" w:sz="0" w:space="0" w:color="auto"/>
            <w:bottom w:val="none" w:sz="0" w:space="0" w:color="auto"/>
            <w:right w:val="none" w:sz="0" w:space="0" w:color="auto"/>
          </w:divBdr>
        </w:div>
        <w:div w:id="974682268">
          <w:marLeft w:val="640"/>
          <w:marRight w:val="0"/>
          <w:marTop w:val="0"/>
          <w:marBottom w:val="0"/>
          <w:divBdr>
            <w:top w:val="none" w:sz="0" w:space="0" w:color="auto"/>
            <w:left w:val="none" w:sz="0" w:space="0" w:color="auto"/>
            <w:bottom w:val="none" w:sz="0" w:space="0" w:color="auto"/>
            <w:right w:val="none" w:sz="0" w:space="0" w:color="auto"/>
          </w:divBdr>
        </w:div>
        <w:div w:id="1210655295">
          <w:marLeft w:val="640"/>
          <w:marRight w:val="0"/>
          <w:marTop w:val="0"/>
          <w:marBottom w:val="0"/>
          <w:divBdr>
            <w:top w:val="none" w:sz="0" w:space="0" w:color="auto"/>
            <w:left w:val="none" w:sz="0" w:space="0" w:color="auto"/>
            <w:bottom w:val="none" w:sz="0" w:space="0" w:color="auto"/>
            <w:right w:val="none" w:sz="0" w:space="0" w:color="auto"/>
          </w:divBdr>
        </w:div>
        <w:div w:id="499657904">
          <w:marLeft w:val="640"/>
          <w:marRight w:val="0"/>
          <w:marTop w:val="0"/>
          <w:marBottom w:val="0"/>
          <w:divBdr>
            <w:top w:val="none" w:sz="0" w:space="0" w:color="auto"/>
            <w:left w:val="none" w:sz="0" w:space="0" w:color="auto"/>
            <w:bottom w:val="none" w:sz="0" w:space="0" w:color="auto"/>
            <w:right w:val="none" w:sz="0" w:space="0" w:color="auto"/>
          </w:divBdr>
        </w:div>
        <w:div w:id="166990050">
          <w:marLeft w:val="640"/>
          <w:marRight w:val="0"/>
          <w:marTop w:val="0"/>
          <w:marBottom w:val="0"/>
          <w:divBdr>
            <w:top w:val="none" w:sz="0" w:space="0" w:color="auto"/>
            <w:left w:val="none" w:sz="0" w:space="0" w:color="auto"/>
            <w:bottom w:val="none" w:sz="0" w:space="0" w:color="auto"/>
            <w:right w:val="none" w:sz="0" w:space="0" w:color="auto"/>
          </w:divBdr>
        </w:div>
        <w:div w:id="188221069">
          <w:marLeft w:val="640"/>
          <w:marRight w:val="0"/>
          <w:marTop w:val="0"/>
          <w:marBottom w:val="0"/>
          <w:divBdr>
            <w:top w:val="none" w:sz="0" w:space="0" w:color="auto"/>
            <w:left w:val="none" w:sz="0" w:space="0" w:color="auto"/>
            <w:bottom w:val="none" w:sz="0" w:space="0" w:color="auto"/>
            <w:right w:val="none" w:sz="0" w:space="0" w:color="auto"/>
          </w:divBdr>
        </w:div>
        <w:div w:id="147092289">
          <w:marLeft w:val="640"/>
          <w:marRight w:val="0"/>
          <w:marTop w:val="0"/>
          <w:marBottom w:val="0"/>
          <w:divBdr>
            <w:top w:val="none" w:sz="0" w:space="0" w:color="auto"/>
            <w:left w:val="none" w:sz="0" w:space="0" w:color="auto"/>
            <w:bottom w:val="none" w:sz="0" w:space="0" w:color="auto"/>
            <w:right w:val="none" w:sz="0" w:space="0" w:color="auto"/>
          </w:divBdr>
        </w:div>
        <w:div w:id="1804303567">
          <w:marLeft w:val="640"/>
          <w:marRight w:val="0"/>
          <w:marTop w:val="0"/>
          <w:marBottom w:val="0"/>
          <w:divBdr>
            <w:top w:val="none" w:sz="0" w:space="0" w:color="auto"/>
            <w:left w:val="none" w:sz="0" w:space="0" w:color="auto"/>
            <w:bottom w:val="none" w:sz="0" w:space="0" w:color="auto"/>
            <w:right w:val="none" w:sz="0" w:space="0" w:color="auto"/>
          </w:divBdr>
        </w:div>
        <w:div w:id="78408698">
          <w:marLeft w:val="640"/>
          <w:marRight w:val="0"/>
          <w:marTop w:val="0"/>
          <w:marBottom w:val="0"/>
          <w:divBdr>
            <w:top w:val="none" w:sz="0" w:space="0" w:color="auto"/>
            <w:left w:val="none" w:sz="0" w:space="0" w:color="auto"/>
            <w:bottom w:val="none" w:sz="0" w:space="0" w:color="auto"/>
            <w:right w:val="none" w:sz="0" w:space="0" w:color="auto"/>
          </w:divBdr>
        </w:div>
        <w:div w:id="2001422741">
          <w:marLeft w:val="640"/>
          <w:marRight w:val="0"/>
          <w:marTop w:val="0"/>
          <w:marBottom w:val="0"/>
          <w:divBdr>
            <w:top w:val="none" w:sz="0" w:space="0" w:color="auto"/>
            <w:left w:val="none" w:sz="0" w:space="0" w:color="auto"/>
            <w:bottom w:val="none" w:sz="0" w:space="0" w:color="auto"/>
            <w:right w:val="none" w:sz="0" w:space="0" w:color="auto"/>
          </w:divBdr>
        </w:div>
        <w:div w:id="1616445489">
          <w:marLeft w:val="640"/>
          <w:marRight w:val="0"/>
          <w:marTop w:val="0"/>
          <w:marBottom w:val="0"/>
          <w:divBdr>
            <w:top w:val="none" w:sz="0" w:space="0" w:color="auto"/>
            <w:left w:val="none" w:sz="0" w:space="0" w:color="auto"/>
            <w:bottom w:val="none" w:sz="0" w:space="0" w:color="auto"/>
            <w:right w:val="none" w:sz="0" w:space="0" w:color="auto"/>
          </w:divBdr>
        </w:div>
        <w:div w:id="2112041870">
          <w:marLeft w:val="640"/>
          <w:marRight w:val="0"/>
          <w:marTop w:val="0"/>
          <w:marBottom w:val="0"/>
          <w:divBdr>
            <w:top w:val="none" w:sz="0" w:space="0" w:color="auto"/>
            <w:left w:val="none" w:sz="0" w:space="0" w:color="auto"/>
            <w:bottom w:val="none" w:sz="0" w:space="0" w:color="auto"/>
            <w:right w:val="none" w:sz="0" w:space="0" w:color="auto"/>
          </w:divBdr>
        </w:div>
        <w:div w:id="284426930">
          <w:marLeft w:val="640"/>
          <w:marRight w:val="0"/>
          <w:marTop w:val="0"/>
          <w:marBottom w:val="0"/>
          <w:divBdr>
            <w:top w:val="none" w:sz="0" w:space="0" w:color="auto"/>
            <w:left w:val="none" w:sz="0" w:space="0" w:color="auto"/>
            <w:bottom w:val="none" w:sz="0" w:space="0" w:color="auto"/>
            <w:right w:val="none" w:sz="0" w:space="0" w:color="auto"/>
          </w:divBdr>
        </w:div>
        <w:div w:id="73403819">
          <w:marLeft w:val="640"/>
          <w:marRight w:val="0"/>
          <w:marTop w:val="0"/>
          <w:marBottom w:val="0"/>
          <w:divBdr>
            <w:top w:val="none" w:sz="0" w:space="0" w:color="auto"/>
            <w:left w:val="none" w:sz="0" w:space="0" w:color="auto"/>
            <w:bottom w:val="none" w:sz="0" w:space="0" w:color="auto"/>
            <w:right w:val="none" w:sz="0" w:space="0" w:color="auto"/>
          </w:divBdr>
        </w:div>
        <w:div w:id="1908108535">
          <w:marLeft w:val="640"/>
          <w:marRight w:val="0"/>
          <w:marTop w:val="0"/>
          <w:marBottom w:val="0"/>
          <w:divBdr>
            <w:top w:val="none" w:sz="0" w:space="0" w:color="auto"/>
            <w:left w:val="none" w:sz="0" w:space="0" w:color="auto"/>
            <w:bottom w:val="none" w:sz="0" w:space="0" w:color="auto"/>
            <w:right w:val="none" w:sz="0" w:space="0" w:color="auto"/>
          </w:divBdr>
        </w:div>
        <w:div w:id="2126269573">
          <w:marLeft w:val="640"/>
          <w:marRight w:val="0"/>
          <w:marTop w:val="0"/>
          <w:marBottom w:val="0"/>
          <w:divBdr>
            <w:top w:val="none" w:sz="0" w:space="0" w:color="auto"/>
            <w:left w:val="none" w:sz="0" w:space="0" w:color="auto"/>
            <w:bottom w:val="none" w:sz="0" w:space="0" w:color="auto"/>
            <w:right w:val="none" w:sz="0" w:space="0" w:color="auto"/>
          </w:divBdr>
        </w:div>
        <w:div w:id="1175612376">
          <w:marLeft w:val="640"/>
          <w:marRight w:val="0"/>
          <w:marTop w:val="0"/>
          <w:marBottom w:val="0"/>
          <w:divBdr>
            <w:top w:val="none" w:sz="0" w:space="0" w:color="auto"/>
            <w:left w:val="none" w:sz="0" w:space="0" w:color="auto"/>
            <w:bottom w:val="none" w:sz="0" w:space="0" w:color="auto"/>
            <w:right w:val="none" w:sz="0" w:space="0" w:color="auto"/>
          </w:divBdr>
        </w:div>
        <w:div w:id="2113282151">
          <w:marLeft w:val="640"/>
          <w:marRight w:val="0"/>
          <w:marTop w:val="0"/>
          <w:marBottom w:val="0"/>
          <w:divBdr>
            <w:top w:val="none" w:sz="0" w:space="0" w:color="auto"/>
            <w:left w:val="none" w:sz="0" w:space="0" w:color="auto"/>
            <w:bottom w:val="none" w:sz="0" w:space="0" w:color="auto"/>
            <w:right w:val="none" w:sz="0" w:space="0" w:color="auto"/>
          </w:divBdr>
        </w:div>
        <w:div w:id="1119033420">
          <w:marLeft w:val="640"/>
          <w:marRight w:val="0"/>
          <w:marTop w:val="0"/>
          <w:marBottom w:val="0"/>
          <w:divBdr>
            <w:top w:val="none" w:sz="0" w:space="0" w:color="auto"/>
            <w:left w:val="none" w:sz="0" w:space="0" w:color="auto"/>
            <w:bottom w:val="none" w:sz="0" w:space="0" w:color="auto"/>
            <w:right w:val="none" w:sz="0" w:space="0" w:color="auto"/>
          </w:divBdr>
        </w:div>
        <w:div w:id="315768133">
          <w:marLeft w:val="640"/>
          <w:marRight w:val="0"/>
          <w:marTop w:val="0"/>
          <w:marBottom w:val="0"/>
          <w:divBdr>
            <w:top w:val="none" w:sz="0" w:space="0" w:color="auto"/>
            <w:left w:val="none" w:sz="0" w:space="0" w:color="auto"/>
            <w:bottom w:val="none" w:sz="0" w:space="0" w:color="auto"/>
            <w:right w:val="none" w:sz="0" w:space="0" w:color="auto"/>
          </w:divBdr>
        </w:div>
        <w:div w:id="1700665565">
          <w:marLeft w:val="640"/>
          <w:marRight w:val="0"/>
          <w:marTop w:val="0"/>
          <w:marBottom w:val="0"/>
          <w:divBdr>
            <w:top w:val="none" w:sz="0" w:space="0" w:color="auto"/>
            <w:left w:val="none" w:sz="0" w:space="0" w:color="auto"/>
            <w:bottom w:val="none" w:sz="0" w:space="0" w:color="auto"/>
            <w:right w:val="none" w:sz="0" w:space="0" w:color="auto"/>
          </w:divBdr>
        </w:div>
        <w:div w:id="1887064918">
          <w:marLeft w:val="640"/>
          <w:marRight w:val="0"/>
          <w:marTop w:val="0"/>
          <w:marBottom w:val="0"/>
          <w:divBdr>
            <w:top w:val="none" w:sz="0" w:space="0" w:color="auto"/>
            <w:left w:val="none" w:sz="0" w:space="0" w:color="auto"/>
            <w:bottom w:val="none" w:sz="0" w:space="0" w:color="auto"/>
            <w:right w:val="none" w:sz="0" w:space="0" w:color="auto"/>
          </w:divBdr>
        </w:div>
      </w:divsChild>
    </w:div>
    <w:div w:id="1597904475">
      <w:bodyDiv w:val="1"/>
      <w:marLeft w:val="0"/>
      <w:marRight w:val="0"/>
      <w:marTop w:val="0"/>
      <w:marBottom w:val="0"/>
      <w:divBdr>
        <w:top w:val="none" w:sz="0" w:space="0" w:color="auto"/>
        <w:left w:val="none" w:sz="0" w:space="0" w:color="auto"/>
        <w:bottom w:val="none" w:sz="0" w:space="0" w:color="auto"/>
        <w:right w:val="none" w:sz="0" w:space="0" w:color="auto"/>
      </w:divBdr>
    </w:div>
    <w:div w:id="1603538332">
      <w:bodyDiv w:val="1"/>
      <w:marLeft w:val="0"/>
      <w:marRight w:val="0"/>
      <w:marTop w:val="0"/>
      <w:marBottom w:val="0"/>
      <w:divBdr>
        <w:top w:val="none" w:sz="0" w:space="0" w:color="auto"/>
        <w:left w:val="none" w:sz="0" w:space="0" w:color="auto"/>
        <w:bottom w:val="none" w:sz="0" w:space="0" w:color="auto"/>
        <w:right w:val="none" w:sz="0" w:space="0" w:color="auto"/>
      </w:divBdr>
      <w:divsChild>
        <w:div w:id="1318920750">
          <w:marLeft w:val="640"/>
          <w:marRight w:val="0"/>
          <w:marTop w:val="0"/>
          <w:marBottom w:val="0"/>
          <w:divBdr>
            <w:top w:val="none" w:sz="0" w:space="0" w:color="auto"/>
            <w:left w:val="none" w:sz="0" w:space="0" w:color="auto"/>
            <w:bottom w:val="none" w:sz="0" w:space="0" w:color="auto"/>
            <w:right w:val="none" w:sz="0" w:space="0" w:color="auto"/>
          </w:divBdr>
        </w:div>
        <w:div w:id="1980764299">
          <w:marLeft w:val="640"/>
          <w:marRight w:val="0"/>
          <w:marTop w:val="0"/>
          <w:marBottom w:val="0"/>
          <w:divBdr>
            <w:top w:val="none" w:sz="0" w:space="0" w:color="auto"/>
            <w:left w:val="none" w:sz="0" w:space="0" w:color="auto"/>
            <w:bottom w:val="none" w:sz="0" w:space="0" w:color="auto"/>
            <w:right w:val="none" w:sz="0" w:space="0" w:color="auto"/>
          </w:divBdr>
        </w:div>
        <w:div w:id="401030371">
          <w:marLeft w:val="640"/>
          <w:marRight w:val="0"/>
          <w:marTop w:val="0"/>
          <w:marBottom w:val="0"/>
          <w:divBdr>
            <w:top w:val="none" w:sz="0" w:space="0" w:color="auto"/>
            <w:left w:val="none" w:sz="0" w:space="0" w:color="auto"/>
            <w:bottom w:val="none" w:sz="0" w:space="0" w:color="auto"/>
            <w:right w:val="none" w:sz="0" w:space="0" w:color="auto"/>
          </w:divBdr>
        </w:div>
        <w:div w:id="1019618851">
          <w:marLeft w:val="640"/>
          <w:marRight w:val="0"/>
          <w:marTop w:val="0"/>
          <w:marBottom w:val="0"/>
          <w:divBdr>
            <w:top w:val="none" w:sz="0" w:space="0" w:color="auto"/>
            <w:left w:val="none" w:sz="0" w:space="0" w:color="auto"/>
            <w:bottom w:val="none" w:sz="0" w:space="0" w:color="auto"/>
            <w:right w:val="none" w:sz="0" w:space="0" w:color="auto"/>
          </w:divBdr>
        </w:div>
        <w:div w:id="605188695">
          <w:marLeft w:val="640"/>
          <w:marRight w:val="0"/>
          <w:marTop w:val="0"/>
          <w:marBottom w:val="0"/>
          <w:divBdr>
            <w:top w:val="none" w:sz="0" w:space="0" w:color="auto"/>
            <w:left w:val="none" w:sz="0" w:space="0" w:color="auto"/>
            <w:bottom w:val="none" w:sz="0" w:space="0" w:color="auto"/>
            <w:right w:val="none" w:sz="0" w:space="0" w:color="auto"/>
          </w:divBdr>
        </w:div>
        <w:div w:id="1664354184">
          <w:marLeft w:val="640"/>
          <w:marRight w:val="0"/>
          <w:marTop w:val="0"/>
          <w:marBottom w:val="0"/>
          <w:divBdr>
            <w:top w:val="none" w:sz="0" w:space="0" w:color="auto"/>
            <w:left w:val="none" w:sz="0" w:space="0" w:color="auto"/>
            <w:bottom w:val="none" w:sz="0" w:space="0" w:color="auto"/>
            <w:right w:val="none" w:sz="0" w:space="0" w:color="auto"/>
          </w:divBdr>
        </w:div>
        <w:div w:id="316426351">
          <w:marLeft w:val="640"/>
          <w:marRight w:val="0"/>
          <w:marTop w:val="0"/>
          <w:marBottom w:val="0"/>
          <w:divBdr>
            <w:top w:val="none" w:sz="0" w:space="0" w:color="auto"/>
            <w:left w:val="none" w:sz="0" w:space="0" w:color="auto"/>
            <w:bottom w:val="none" w:sz="0" w:space="0" w:color="auto"/>
            <w:right w:val="none" w:sz="0" w:space="0" w:color="auto"/>
          </w:divBdr>
        </w:div>
        <w:div w:id="1632899092">
          <w:marLeft w:val="640"/>
          <w:marRight w:val="0"/>
          <w:marTop w:val="0"/>
          <w:marBottom w:val="0"/>
          <w:divBdr>
            <w:top w:val="none" w:sz="0" w:space="0" w:color="auto"/>
            <w:left w:val="none" w:sz="0" w:space="0" w:color="auto"/>
            <w:bottom w:val="none" w:sz="0" w:space="0" w:color="auto"/>
            <w:right w:val="none" w:sz="0" w:space="0" w:color="auto"/>
          </w:divBdr>
        </w:div>
        <w:div w:id="894193785">
          <w:marLeft w:val="640"/>
          <w:marRight w:val="0"/>
          <w:marTop w:val="0"/>
          <w:marBottom w:val="0"/>
          <w:divBdr>
            <w:top w:val="none" w:sz="0" w:space="0" w:color="auto"/>
            <w:left w:val="none" w:sz="0" w:space="0" w:color="auto"/>
            <w:bottom w:val="none" w:sz="0" w:space="0" w:color="auto"/>
            <w:right w:val="none" w:sz="0" w:space="0" w:color="auto"/>
          </w:divBdr>
        </w:div>
        <w:div w:id="1052121773">
          <w:marLeft w:val="640"/>
          <w:marRight w:val="0"/>
          <w:marTop w:val="0"/>
          <w:marBottom w:val="0"/>
          <w:divBdr>
            <w:top w:val="none" w:sz="0" w:space="0" w:color="auto"/>
            <w:left w:val="none" w:sz="0" w:space="0" w:color="auto"/>
            <w:bottom w:val="none" w:sz="0" w:space="0" w:color="auto"/>
            <w:right w:val="none" w:sz="0" w:space="0" w:color="auto"/>
          </w:divBdr>
        </w:div>
        <w:div w:id="725296530">
          <w:marLeft w:val="640"/>
          <w:marRight w:val="0"/>
          <w:marTop w:val="0"/>
          <w:marBottom w:val="0"/>
          <w:divBdr>
            <w:top w:val="none" w:sz="0" w:space="0" w:color="auto"/>
            <w:left w:val="none" w:sz="0" w:space="0" w:color="auto"/>
            <w:bottom w:val="none" w:sz="0" w:space="0" w:color="auto"/>
            <w:right w:val="none" w:sz="0" w:space="0" w:color="auto"/>
          </w:divBdr>
        </w:div>
        <w:div w:id="967591308">
          <w:marLeft w:val="640"/>
          <w:marRight w:val="0"/>
          <w:marTop w:val="0"/>
          <w:marBottom w:val="0"/>
          <w:divBdr>
            <w:top w:val="none" w:sz="0" w:space="0" w:color="auto"/>
            <w:left w:val="none" w:sz="0" w:space="0" w:color="auto"/>
            <w:bottom w:val="none" w:sz="0" w:space="0" w:color="auto"/>
            <w:right w:val="none" w:sz="0" w:space="0" w:color="auto"/>
          </w:divBdr>
        </w:div>
        <w:div w:id="1712918662">
          <w:marLeft w:val="640"/>
          <w:marRight w:val="0"/>
          <w:marTop w:val="0"/>
          <w:marBottom w:val="0"/>
          <w:divBdr>
            <w:top w:val="none" w:sz="0" w:space="0" w:color="auto"/>
            <w:left w:val="none" w:sz="0" w:space="0" w:color="auto"/>
            <w:bottom w:val="none" w:sz="0" w:space="0" w:color="auto"/>
            <w:right w:val="none" w:sz="0" w:space="0" w:color="auto"/>
          </w:divBdr>
        </w:div>
        <w:div w:id="274290666">
          <w:marLeft w:val="640"/>
          <w:marRight w:val="0"/>
          <w:marTop w:val="0"/>
          <w:marBottom w:val="0"/>
          <w:divBdr>
            <w:top w:val="none" w:sz="0" w:space="0" w:color="auto"/>
            <w:left w:val="none" w:sz="0" w:space="0" w:color="auto"/>
            <w:bottom w:val="none" w:sz="0" w:space="0" w:color="auto"/>
            <w:right w:val="none" w:sz="0" w:space="0" w:color="auto"/>
          </w:divBdr>
        </w:div>
        <w:div w:id="1147475585">
          <w:marLeft w:val="640"/>
          <w:marRight w:val="0"/>
          <w:marTop w:val="0"/>
          <w:marBottom w:val="0"/>
          <w:divBdr>
            <w:top w:val="none" w:sz="0" w:space="0" w:color="auto"/>
            <w:left w:val="none" w:sz="0" w:space="0" w:color="auto"/>
            <w:bottom w:val="none" w:sz="0" w:space="0" w:color="auto"/>
            <w:right w:val="none" w:sz="0" w:space="0" w:color="auto"/>
          </w:divBdr>
        </w:div>
        <w:div w:id="450825772">
          <w:marLeft w:val="640"/>
          <w:marRight w:val="0"/>
          <w:marTop w:val="0"/>
          <w:marBottom w:val="0"/>
          <w:divBdr>
            <w:top w:val="none" w:sz="0" w:space="0" w:color="auto"/>
            <w:left w:val="none" w:sz="0" w:space="0" w:color="auto"/>
            <w:bottom w:val="none" w:sz="0" w:space="0" w:color="auto"/>
            <w:right w:val="none" w:sz="0" w:space="0" w:color="auto"/>
          </w:divBdr>
        </w:div>
        <w:div w:id="329063502">
          <w:marLeft w:val="640"/>
          <w:marRight w:val="0"/>
          <w:marTop w:val="0"/>
          <w:marBottom w:val="0"/>
          <w:divBdr>
            <w:top w:val="none" w:sz="0" w:space="0" w:color="auto"/>
            <w:left w:val="none" w:sz="0" w:space="0" w:color="auto"/>
            <w:bottom w:val="none" w:sz="0" w:space="0" w:color="auto"/>
            <w:right w:val="none" w:sz="0" w:space="0" w:color="auto"/>
          </w:divBdr>
        </w:div>
        <w:div w:id="86313624">
          <w:marLeft w:val="640"/>
          <w:marRight w:val="0"/>
          <w:marTop w:val="0"/>
          <w:marBottom w:val="0"/>
          <w:divBdr>
            <w:top w:val="none" w:sz="0" w:space="0" w:color="auto"/>
            <w:left w:val="none" w:sz="0" w:space="0" w:color="auto"/>
            <w:bottom w:val="none" w:sz="0" w:space="0" w:color="auto"/>
            <w:right w:val="none" w:sz="0" w:space="0" w:color="auto"/>
          </w:divBdr>
        </w:div>
        <w:div w:id="1773472065">
          <w:marLeft w:val="640"/>
          <w:marRight w:val="0"/>
          <w:marTop w:val="0"/>
          <w:marBottom w:val="0"/>
          <w:divBdr>
            <w:top w:val="none" w:sz="0" w:space="0" w:color="auto"/>
            <w:left w:val="none" w:sz="0" w:space="0" w:color="auto"/>
            <w:bottom w:val="none" w:sz="0" w:space="0" w:color="auto"/>
            <w:right w:val="none" w:sz="0" w:space="0" w:color="auto"/>
          </w:divBdr>
        </w:div>
        <w:div w:id="631328621">
          <w:marLeft w:val="640"/>
          <w:marRight w:val="0"/>
          <w:marTop w:val="0"/>
          <w:marBottom w:val="0"/>
          <w:divBdr>
            <w:top w:val="none" w:sz="0" w:space="0" w:color="auto"/>
            <w:left w:val="none" w:sz="0" w:space="0" w:color="auto"/>
            <w:bottom w:val="none" w:sz="0" w:space="0" w:color="auto"/>
            <w:right w:val="none" w:sz="0" w:space="0" w:color="auto"/>
          </w:divBdr>
        </w:div>
        <w:div w:id="601258560">
          <w:marLeft w:val="640"/>
          <w:marRight w:val="0"/>
          <w:marTop w:val="0"/>
          <w:marBottom w:val="0"/>
          <w:divBdr>
            <w:top w:val="none" w:sz="0" w:space="0" w:color="auto"/>
            <w:left w:val="none" w:sz="0" w:space="0" w:color="auto"/>
            <w:bottom w:val="none" w:sz="0" w:space="0" w:color="auto"/>
            <w:right w:val="none" w:sz="0" w:space="0" w:color="auto"/>
          </w:divBdr>
        </w:div>
        <w:div w:id="204416368">
          <w:marLeft w:val="640"/>
          <w:marRight w:val="0"/>
          <w:marTop w:val="0"/>
          <w:marBottom w:val="0"/>
          <w:divBdr>
            <w:top w:val="none" w:sz="0" w:space="0" w:color="auto"/>
            <w:left w:val="none" w:sz="0" w:space="0" w:color="auto"/>
            <w:bottom w:val="none" w:sz="0" w:space="0" w:color="auto"/>
            <w:right w:val="none" w:sz="0" w:space="0" w:color="auto"/>
          </w:divBdr>
        </w:div>
        <w:div w:id="1439258827">
          <w:marLeft w:val="640"/>
          <w:marRight w:val="0"/>
          <w:marTop w:val="0"/>
          <w:marBottom w:val="0"/>
          <w:divBdr>
            <w:top w:val="none" w:sz="0" w:space="0" w:color="auto"/>
            <w:left w:val="none" w:sz="0" w:space="0" w:color="auto"/>
            <w:bottom w:val="none" w:sz="0" w:space="0" w:color="auto"/>
            <w:right w:val="none" w:sz="0" w:space="0" w:color="auto"/>
          </w:divBdr>
        </w:div>
        <w:div w:id="1961952127">
          <w:marLeft w:val="640"/>
          <w:marRight w:val="0"/>
          <w:marTop w:val="0"/>
          <w:marBottom w:val="0"/>
          <w:divBdr>
            <w:top w:val="none" w:sz="0" w:space="0" w:color="auto"/>
            <w:left w:val="none" w:sz="0" w:space="0" w:color="auto"/>
            <w:bottom w:val="none" w:sz="0" w:space="0" w:color="auto"/>
            <w:right w:val="none" w:sz="0" w:space="0" w:color="auto"/>
          </w:divBdr>
        </w:div>
        <w:div w:id="344137368">
          <w:marLeft w:val="640"/>
          <w:marRight w:val="0"/>
          <w:marTop w:val="0"/>
          <w:marBottom w:val="0"/>
          <w:divBdr>
            <w:top w:val="none" w:sz="0" w:space="0" w:color="auto"/>
            <w:left w:val="none" w:sz="0" w:space="0" w:color="auto"/>
            <w:bottom w:val="none" w:sz="0" w:space="0" w:color="auto"/>
            <w:right w:val="none" w:sz="0" w:space="0" w:color="auto"/>
          </w:divBdr>
        </w:div>
        <w:div w:id="2021543656">
          <w:marLeft w:val="640"/>
          <w:marRight w:val="0"/>
          <w:marTop w:val="0"/>
          <w:marBottom w:val="0"/>
          <w:divBdr>
            <w:top w:val="none" w:sz="0" w:space="0" w:color="auto"/>
            <w:left w:val="none" w:sz="0" w:space="0" w:color="auto"/>
            <w:bottom w:val="none" w:sz="0" w:space="0" w:color="auto"/>
            <w:right w:val="none" w:sz="0" w:space="0" w:color="auto"/>
          </w:divBdr>
        </w:div>
        <w:div w:id="58863770">
          <w:marLeft w:val="640"/>
          <w:marRight w:val="0"/>
          <w:marTop w:val="0"/>
          <w:marBottom w:val="0"/>
          <w:divBdr>
            <w:top w:val="none" w:sz="0" w:space="0" w:color="auto"/>
            <w:left w:val="none" w:sz="0" w:space="0" w:color="auto"/>
            <w:bottom w:val="none" w:sz="0" w:space="0" w:color="auto"/>
            <w:right w:val="none" w:sz="0" w:space="0" w:color="auto"/>
          </w:divBdr>
        </w:div>
        <w:div w:id="2106030153">
          <w:marLeft w:val="640"/>
          <w:marRight w:val="0"/>
          <w:marTop w:val="0"/>
          <w:marBottom w:val="0"/>
          <w:divBdr>
            <w:top w:val="none" w:sz="0" w:space="0" w:color="auto"/>
            <w:left w:val="none" w:sz="0" w:space="0" w:color="auto"/>
            <w:bottom w:val="none" w:sz="0" w:space="0" w:color="auto"/>
            <w:right w:val="none" w:sz="0" w:space="0" w:color="auto"/>
          </w:divBdr>
        </w:div>
        <w:div w:id="560096313">
          <w:marLeft w:val="640"/>
          <w:marRight w:val="0"/>
          <w:marTop w:val="0"/>
          <w:marBottom w:val="0"/>
          <w:divBdr>
            <w:top w:val="none" w:sz="0" w:space="0" w:color="auto"/>
            <w:left w:val="none" w:sz="0" w:space="0" w:color="auto"/>
            <w:bottom w:val="none" w:sz="0" w:space="0" w:color="auto"/>
            <w:right w:val="none" w:sz="0" w:space="0" w:color="auto"/>
          </w:divBdr>
        </w:div>
        <w:div w:id="1195927355">
          <w:marLeft w:val="640"/>
          <w:marRight w:val="0"/>
          <w:marTop w:val="0"/>
          <w:marBottom w:val="0"/>
          <w:divBdr>
            <w:top w:val="none" w:sz="0" w:space="0" w:color="auto"/>
            <w:left w:val="none" w:sz="0" w:space="0" w:color="auto"/>
            <w:bottom w:val="none" w:sz="0" w:space="0" w:color="auto"/>
            <w:right w:val="none" w:sz="0" w:space="0" w:color="auto"/>
          </w:divBdr>
        </w:div>
        <w:div w:id="906964100">
          <w:marLeft w:val="640"/>
          <w:marRight w:val="0"/>
          <w:marTop w:val="0"/>
          <w:marBottom w:val="0"/>
          <w:divBdr>
            <w:top w:val="none" w:sz="0" w:space="0" w:color="auto"/>
            <w:left w:val="none" w:sz="0" w:space="0" w:color="auto"/>
            <w:bottom w:val="none" w:sz="0" w:space="0" w:color="auto"/>
            <w:right w:val="none" w:sz="0" w:space="0" w:color="auto"/>
          </w:divBdr>
        </w:div>
        <w:div w:id="21326314">
          <w:marLeft w:val="640"/>
          <w:marRight w:val="0"/>
          <w:marTop w:val="0"/>
          <w:marBottom w:val="0"/>
          <w:divBdr>
            <w:top w:val="none" w:sz="0" w:space="0" w:color="auto"/>
            <w:left w:val="none" w:sz="0" w:space="0" w:color="auto"/>
            <w:bottom w:val="none" w:sz="0" w:space="0" w:color="auto"/>
            <w:right w:val="none" w:sz="0" w:space="0" w:color="auto"/>
          </w:divBdr>
        </w:div>
        <w:div w:id="909387177">
          <w:marLeft w:val="640"/>
          <w:marRight w:val="0"/>
          <w:marTop w:val="0"/>
          <w:marBottom w:val="0"/>
          <w:divBdr>
            <w:top w:val="none" w:sz="0" w:space="0" w:color="auto"/>
            <w:left w:val="none" w:sz="0" w:space="0" w:color="auto"/>
            <w:bottom w:val="none" w:sz="0" w:space="0" w:color="auto"/>
            <w:right w:val="none" w:sz="0" w:space="0" w:color="auto"/>
          </w:divBdr>
        </w:div>
        <w:div w:id="1759135564">
          <w:marLeft w:val="640"/>
          <w:marRight w:val="0"/>
          <w:marTop w:val="0"/>
          <w:marBottom w:val="0"/>
          <w:divBdr>
            <w:top w:val="none" w:sz="0" w:space="0" w:color="auto"/>
            <w:left w:val="none" w:sz="0" w:space="0" w:color="auto"/>
            <w:bottom w:val="none" w:sz="0" w:space="0" w:color="auto"/>
            <w:right w:val="none" w:sz="0" w:space="0" w:color="auto"/>
          </w:divBdr>
        </w:div>
        <w:div w:id="624431685">
          <w:marLeft w:val="640"/>
          <w:marRight w:val="0"/>
          <w:marTop w:val="0"/>
          <w:marBottom w:val="0"/>
          <w:divBdr>
            <w:top w:val="none" w:sz="0" w:space="0" w:color="auto"/>
            <w:left w:val="none" w:sz="0" w:space="0" w:color="auto"/>
            <w:bottom w:val="none" w:sz="0" w:space="0" w:color="auto"/>
            <w:right w:val="none" w:sz="0" w:space="0" w:color="auto"/>
          </w:divBdr>
        </w:div>
        <w:div w:id="1815097341">
          <w:marLeft w:val="640"/>
          <w:marRight w:val="0"/>
          <w:marTop w:val="0"/>
          <w:marBottom w:val="0"/>
          <w:divBdr>
            <w:top w:val="none" w:sz="0" w:space="0" w:color="auto"/>
            <w:left w:val="none" w:sz="0" w:space="0" w:color="auto"/>
            <w:bottom w:val="none" w:sz="0" w:space="0" w:color="auto"/>
            <w:right w:val="none" w:sz="0" w:space="0" w:color="auto"/>
          </w:divBdr>
        </w:div>
        <w:div w:id="860705789">
          <w:marLeft w:val="640"/>
          <w:marRight w:val="0"/>
          <w:marTop w:val="0"/>
          <w:marBottom w:val="0"/>
          <w:divBdr>
            <w:top w:val="none" w:sz="0" w:space="0" w:color="auto"/>
            <w:left w:val="none" w:sz="0" w:space="0" w:color="auto"/>
            <w:bottom w:val="none" w:sz="0" w:space="0" w:color="auto"/>
            <w:right w:val="none" w:sz="0" w:space="0" w:color="auto"/>
          </w:divBdr>
        </w:div>
        <w:div w:id="464931477">
          <w:marLeft w:val="640"/>
          <w:marRight w:val="0"/>
          <w:marTop w:val="0"/>
          <w:marBottom w:val="0"/>
          <w:divBdr>
            <w:top w:val="none" w:sz="0" w:space="0" w:color="auto"/>
            <w:left w:val="none" w:sz="0" w:space="0" w:color="auto"/>
            <w:bottom w:val="none" w:sz="0" w:space="0" w:color="auto"/>
            <w:right w:val="none" w:sz="0" w:space="0" w:color="auto"/>
          </w:divBdr>
        </w:div>
        <w:div w:id="913467515">
          <w:marLeft w:val="640"/>
          <w:marRight w:val="0"/>
          <w:marTop w:val="0"/>
          <w:marBottom w:val="0"/>
          <w:divBdr>
            <w:top w:val="none" w:sz="0" w:space="0" w:color="auto"/>
            <w:left w:val="none" w:sz="0" w:space="0" w:color="auto"/>
            <w:bottom w:val="none" w:sz="0" w:space="0" w:color="auto"/>
            <w:right w:val="none" w:sz="0" w:space="0" w:color="auto"/>
          </w:divBdr>
        </w:div>
        <w:div w:id="655767553">
          <w:marLeft w:val="640"/>
          <w:marRight w:val="0"/>
          <w:marTop w:val="0"/>
          <w:marBottom w:val="0"/>
          <w:divBdr>
            <w:top w:val="none" w:sz="0" w:space="0" w:color="auto"/>
            <w:left w:val="none" w:sz="0" w:space="0" w:color="auto"/>
            <w:bottom w:val="none" w:sz="0" w:space="0" w:color="auto"/>
            <w:right w:val="none" w:sz="0" w:space="0" w:color="auto"/>
          </w:divBdr>
        </w:div>
        <w:div w:id="1518690769">
          <w:marLeft w:val="640"/>
          <w:marRight w:val="0"/>
          <w:marTop w:val="0"/>
          <w:marBottom w:val="0"/>
          <w:divBdr>
            <w:top w:val="none" w:sz="0" w:space="0" w:color="auto"/>
            <w:left w:val="none" w:sz="0" w:space="0" w:color="auto"/>
            <w:bottom w:val="none" w:sz="0" w:space="0" w:color="auto"/>
            <w:right w:val="none" w:sz="0" w:space="0" w:color="auto"/>
          </w:divBdr>
        </w:div>
        <w:div w:id="1081101132">
          <w:marLeft w:val="640"/>
          <w:marRight w:val="0"/>
          <w:marTop w:val="0"/>
          <w:marBottom w:val="0"/>
          <w:divBdr>
            <w:top w:val="none" w:sz="0" w:space="0" w:color="auto"/>
            <w:left w:val="none" w:sz="0" w:space="0" w:color="auto"/>
            <w:bottom w:val="none" w:sz="0" w:space="0" w:color="auto"/>
            <w:right w:val="none" w:sz="0" w:space="0" w:color="auto"/>
          </w:divBdr>
        </w:div>
        <w:div w:id="485434667">
          <w:marLeft w:val="640"/>
          <w:marRight w:val="0"/>
          <w:marTop w:val="0"/>
          <w:marBottom w:val="0"/>
          <w:divBdr>
            <w:top w:val="none" w:sz="0" w:space="0" w:color="auto"/>
            <w:left w:val="none" w:sz="0" w:space="0" w:color="auto"/>
            <w:bottom w:val="none" w:sz="0" w:space="0" w:color="auto"/>
            <w:right w:val="none" w:sz="0" w:space="0" w:color="auto"/>
          </w:divBdr>
        </w:div>
        <w:div w:id="735317365">
          <w:marLeft w:val="640"/>
          <w:marRight w:val="0"/>
          <w:marTop w:val="0"/>
          <w:marBottom w:val="0"/>
          <w:divBdr>
            <w:top w:val="none" w:sz="0" w:space="0" w:color="auto"/>
            <w:left w:val="none" w:sz="0" w:space="0" w:color="auto"/>
            <w:bottom w:val="none" w:sz="0" w:space="0" w:color="auto"/>
            <w:right w:val="none" w:sz="0" w:space="0" w:color="auto"/>
          </w:divBdr>
        </w:div>
        <w:div w:id="1040473431">
          <w:marLeft w:val="640"/>
          <w:marRight w:val="0"/>
          <w:marTop w:val="0"/>
          <w:marBottom w:val="0"/>
          <w:divBdr>
            <w:top w:val="none" w:sz="0" w:space="0" w:color="auto"/>
            <w:left w:val="none" w:sz="0" w:space="0" w:color="auto"/>
            <w:bottom w:val="none" w:sz="0" w:space="0" w:color="auto"/>
            <w:right w:val="none" w:sz="0" w:space="0" w:color="auto"/>
          </w:divBdr>
        </w:div>
        <w:div w:id="20322220">
          <w:marLeft w:val="640"/>
          <w:marRight w:val="0"/>
          <w:marTop w:val="0"/>
          <w:marBottom w:val="0"/>
          <w:divBdr>
            <w:top w:val="none" w:sz="0" w:space="0" w:color="auto"/>
            <w:left w:val="none" w:sz="0" w:space="0" w:color="auto"/>
            <w:bottom w:val="none" w:sz="0" w:space="0" w:color="auto"/>
            <w:right w:val="none" w:sz="0" w:space="0" w:color="auto"/>
          </w:divBdr>
        </w:div>
        <w:div w:id="319114020">
          <w:marLeft w:val="640"/>
          <w:marRight w:val="0"/>
          <w:marTop w:val="0"/>
          <w:marBottom w:val="0"/>
          <w:divBdr>
            <w:top w:val="none" w:sz="0" w:space="0" w:color="auto"/>
            <w:left w:val="none" w:sz="0" w:space="0" w:color="auto"/>
            <w:bottom w:val="none" w:sz="0" w:space="0" w:color="auto"/>
            <w:right w:val="none" w:sz="0" w:space="0" w:color="auto"/>
          </w:divBdr>
        </w:div>
        <w:div w:id="1355809107">
          <w:marLeft w:val="640"/>
          <w:marRight w:val="0"/>
          <w:marTop w:val="0"/>
          <w:marBottom w:val="0"/>
          <w:divBdr>
            <w:top w:val="none" w:sz="0" w:space="0" w:color="auto"/>
            <w:left w:val="none" w:sz="0" w:space="0" w:color="auto"/>
            <w:bottom w:val="none" w:sz="0" w:space="0" w:color="auto"/>
            <w:right w:val="none" w:sz="0" w:space="0" w:color="auto"/>
          </w:divBdr>
        </w:div>
        <w:div w:id="1443961956">
          <w:marLeft w:val="640"/>
          <w:marRight w:val="0"/>
          <w:marTop w:val="0"/>
          <w:marBottom w:val="0"/>
          <w:divBdr>
            <w:top w:val="none" w:sz="0" w:space="0" w:color="auto"/>
            <w:left w:val="none" w:sz="0" w:space="0" w:color="auto"/>
            <w:bottom w:val="none" w:sz="0" w:space="0" w:color="auto"/>
            <w:right w:val="none" w:sz="0" w:space="0" w:color="auto"/>
          </w:divBdr>
        </w:div>
        <w:div w:id="1224676787">
          <w:marLeft w:val="640"/>
          <w:marRight w:val="0"/>
          <w:marTop w:val="0"/>
          <w:marBottom w:val="0"/>
          <w:divBdr>
            <w:top w:val="none" w:sz="0" w:space="0" w:color="auto"/>
            <w:left w:val="none" w:sz="0" w:space="0" w:color="auto"/>
            <w:bottom w:val="none" w:sz="0" w:space="0" w:color="auto"/>
            <w:right w:val="none" w:sz="0" w:space="0" w:color="auto"/>
          </w:divBdr>
        </w:div>
        <w:div w:id="1164975072">
          <w:marLeft w:val="640"/>
          <w:marRight w:val="0"/>
          <w:marTop w:val="0"/>
          <w:marBottom w:val="0"/>
          <w:divBdr>
            <w:top w:val="none" w:sz="0" w:space="0" w:color="auto"/>
            <w:left w:val="none" w:sz="0" w:space="0" w:color="auto"/>
            <w:bottom w:val="none" w:sz="0" w:space="0" w:color="auto"/>
            <w:right w:val="none" w:sz="0" w:space="0" w:color="auto"/>
          </w:divBdr>
        </w:div>
        <w:div w:id="609702980">
          <w:marLeft w:val="640"/>
          <w:marRight w:val="0"/>
          <w:marTop w:val="0"/>
          <w:marBottom w:val="0"/>
          <w:divBdr>
            <w:top w:val="none" w:sz="0" w:space="0" w:color="auto"/>
            <w:left w:val="none" w:sz="0" w:space="0" w:color="auto"/>
            <w:bottom w:val="none" w:sz="0" w:space="0" w:color="auto"/>
            <w:right w:val="none" w:sz="0" w:space="0" w:color="auto"/>
          </w:divBdr>
        </w:div>
        <w:div w:id="955329841">
          <w:marLeft w:val="640"/>
          <w:marRight w:val="0"/>
          <w:marTop w:val="0"/>
          <w:marBottom w:val="0"/>
          <w:divBdr>
            <w:top w:val="none" w:sz="0" w:space="0" w:color="auto"/>
            <w:left w:val="none" w:sz="0" w:space="0" w:color="auto"/>
            <w:bottom w:val="none" w:sz="0" w:space="0" w:color="auto"/>
            <w:right w:val="none" w:sz="0" w:space="0" w:color="auto"/>
          </w:divBdr>
        </w:div>
        <w:div w:id="1151749696">
          <w:marLeft w:val="640"/>
          <w:marRight w:val="0"/>
          <w:marTop w:val="0"/>
          <w:marBottom w:val="0"/>
          <w:divBdr>
            <w:top w:val="none" w:sz="0" w:space="0" w:color="auto"/>
            <w:left w:val="none" w:sz="0" w:space="0" w:color="auto"/>
            <w:bottom w:val="none" w:sz="0" w:space="0" w:color="auto"/>
            <w:right w:val="none" w:sz="0" w:space="0" w:color="auto"/>
          </w:divBdr>
        </w:div>
        <w:div w:id="224149007">
          <w:marLeft w:val="640"/>
          <w:marRight w:val="0"/>
          <w:marTop w:val="0"/>
          <w:marBottom w:val="0"/>
          <w:divBdr>
            <w:top w:val="none" w:sz="0" w:space="0" w:color="auto"/>
            <w:left w:val="none" w:sz="0" w:space="0" w:color="auto"/>
            <w:bottom w:val="none" w:sz="0" w:space="0" w:color="auto"/>
            <w:right w:val="none" w:sz="0" w:space="0" w:color="auto"/>
          </w:divBdr>
        </w:div>
        <w:div w:id="2022316442">
          <w:marLeft w:val="640"/>
          <w:marRight w:val="0"/>
          <w:marTop w:val="0"/>
          <w:marBottom w:val="0"/>
          <w:divBdr>
            <w:top w:val="none" w:sz="0" w:space="0" w:color="auto"/>
            <w:left w:val="none" w:sz="0" w:space="0" w:color="auto"/>
            <w:bottom w:val="none" w:sz="0" w:space="0" w:color="auto"/>
            <w:right w:val="none" w:sz="0" w:space="0" w:color="auto"/>
          </w:divBdr>
        </w:div>
        <w:div w:id="1340768243">
          <w:marLeft w:val="640"/>
          <w:marRight w:val="0"/>
          <w:marTop w:val="0"/>
          <w:marBottom w:val="0"/>
          <w:divBdr>
            <w:top w:val="none" w:sz="0" w:space="0" w:color="auto"/>
            <w:left w:val="none" w:sz="0" w:space="0" w:color="auto"/>
            <w:bottom w:val="none" w:sz="0" w:space="0" w:color="auto"/>
            <w:right w:val="none" w:sz="0" w:space="0" w:color="auto"/>
          </w:divBdr>
        </w:div>
        <w:div w:id="306861234">
          <w:marLeft w:val="640"/>
          <w:marRight w:val="0"/>
          <w:marTop w:val="0"/>
          <w:marBottom w:val="0"/>
          <w:divBdr>
            <w:top w:val="none" w:sz="0" w:space="0" w:color="auto"/>
            <w:left w:val="none" w:sz="0" w:space="0" w:color="auto"/>
            <w:bottom w:val="none" w:sz="0" w:space="0" w:color="auto"/>
            <w:right w:val="none" w:sz="0" w:space="0" w:color="auto"/>
          </w:divBdr>
        </w:div>
        <w:div w:id="81415831">
          <w:marLeft w:val="640"/>
          <w:marRight w:val="0"/>
          <w:marTop w:val="0"/>
          <w:marBottom w:val="0"/>
          <w:divBdr>
            <w:top w:val="none" w:sz="0" w:space="0" w:color="auto"/>
            <w:left w:val="none" w:sz="0" w:space="0" w:color="auto"/>
            <w:bottom w:val="none" w:sz="0" w:space="0" w:color="auto"/>
            <w:right w:val="none" w:sz="0" w:space="0" w:color="auto"/>
          </w:divBdr>
        </w:div>
        <w:div w:id="509609906">
          <w:marLeft w:val="640"/>
          <w:marRight w:val="0"/>
          <w:marTop w:val="0"/>
          <w:marBottom w:val="0"/>
          <w:divBdr>
            <w:top w:val="none" w:sz="0" w:space="0" w:color="auto"/>
            <w:left w:val="none" w:sz="0" w:space="0" w:color="auto"/>
            <w:bottom w:val="none" w:sz="0" w:space="0" w:color="auto"/>
            <w:right w:val="none" w:sz="0" w:space="0" w:color="auto"/>
          </w:divBdr>
        </w:div>
        <w:div w:id="888108924">
          <w:marLeft w:val="640"/>
          <w:marRight w:val="0"/>
          <w:marTop w:val="0"/>
          <w:marBottom w:val="0"/>
          <w:divBdr>
            <w:top w:val="none" w:sz="0" w:space="0" w:color="auto"/>
            <w:left w:val="none" w:sz="0" w:space="0" w:color="auto"/>
            <w:bottom w:val="none" w:sz="0" w:space="0" w:color="auto"/>
            <w:right w:val="none" w:sz="0" w:space="0" w:color="auto"/>
          </w:divBdr>
        </w:div>
        <w:div w:id="1357460751">
          <w:marLeft w:val="640"/>
          <w:marRight w:val="0"/>
          <w:marTop w:val="0"/>
          <w:marBottom w:val="0"/>
          <w:divBdr>
            <w:top w:val="none" w:sz="0" w:space="0" w:color="auto"/>
            <w:left w:val="none" w:sz="0" w:space="0" w:color="auto"/>
            <w:bottom w:val="none" w:sz="0" w:space="0" w:color="auto"/>
            <w:right w:val="none" w:sz="0" w:space="0" w:color="auto"/>
          </w:divBdr>
        </w:div>
        <w:div w:id="679548229">
          <w:marLeft w:val="640"/>
          <w:marRight w:val="0"/>
          <w:marTop w:val="0"/>
          <w:marBottom w:val="0"/>
          <w:divBdr>
            <w:top w:val="none" w:sz="0" w:space="0" w:color="auto"/>
            <w:left w:val="none" w:sz="0" w:space="0" w:color="auto"/>
            <w:bottom w:val="none" w:sz="0" w:space="0" w:color="auto"/>
            <w:right w:val="none" w:sz="0" w:space="0" w:color="auto"/>
          </w:divBdr>
        </w:div>
        <w:div w:id="262147521">
          <w:marLeft w:val="640"/>
          <w:marRight w:val="0"/>
          <w:marTop w:val="0"/>
          <w:marBottom w:val="0"/>
          <w:divBdr>
            <w:top w:val="none" w:sz="0" w:space="0" w:color="auto"/>
            <w:left w:val="none" w:sz="0" w:space="0" w:color="auto"/>
            <w:bottom w:val="none" w:sz="0" w:space="0" w:color="auto"/>
            <w:right w:val="none" w:sz="0" w:space="0" w:color="auto"/>
          </w:divBdr>
        </w:div>
        <w:div w:id="650910575">
          <w:marLeft w:val="640"/>
          <w:marRight w:val="0"/>
          <w:marTop w:val="0"/>
          <w:marBottom w:val="0"/>
          <w:divBdr>
            <w:top w:val="none" w:sz="0" w:space="0" w:color="auto"/>
            <w:left w:val="none" w:sz="0" w:space="0" w:color="auto"/>
            <w:bottom w:val="none" w:sz="0" w:space="0" w:color="auto"/>
            <w:right w:val="none" w:sz="0" w:space="0" w:color="auto"/>
          </w:divBdr>
        </w:div>
        <w:div w:id="571309493">
          <w:marLeft w:val="640"/>
          <w:marRight w:val="0"/>
          <w:marTop w:val="0"/>
          <w:marBottom w:val="0"/>
          <w:divBdr>
            <w:top w:val="none" w:sz="0" w:space="0" w:color="auto"/>
            <w:left w:val="none" w:sz="0" w:space="0" w:color="auto"/>
            <w:bottom w:val="none" w:sz="0" w:space="0" w:color="auto"/>
            <w:right w:val="none" w:sz="0" w:space="0" w:color="auto"/>
          </w:divBdr>
        </w:div>
        <w:div w:id="965820935">
          <w:marLeft w:val="640"/>
          <w:marRight w:val="0"/>
          <w:marTop w:val="0"/>
          <w:marBottom w:val="0"/>
          <w:divBdr>
            <w:top w:val="none" w:sz="0" w:space="0" w:color="auto"/>
            <w:left w:val="none" w:sz="0" w:space="0" w:color="auto"/>
            <w:bottom w:val="none" w:sz="0" w:space="0" w:color="auto"/>
            <w:right w:val="none" w:sz="0" w:space="0" w:color="auto"/>
          </w:divBdr>
        </w:div>
        <w:div w:id="1923024652">
          <w:marLeft w:val="640"/>
          <w:marRight w:val="0"/>
          <w:marTop w:val="0"/>
          <w:marBottom w:val="0"/>
          <w:divBdr>
            <w:top w:val="none" w:sz="0" w:space="0" w:color="auto"/>
            <w:left w:val="none" w:sz="0" w:space="0" w:color="auto"/>
            <w:bottom w:val="none" w:sz="0" w:space="0" w:color="auto"/>
            <w:right w:val="none" w:sz="0" w:space="0" w:color="auto"/>
          </w:divBdr>
        </w:div>
        <w:div w:id="1873297820">
          <w:marLeft w:val="640"/>
          <w:marRight w:val="0"/>
          <w:marTop w:val="0"/>
          <w:marBottom w:val="0"/>
          <w:divBdr>
            <w:top w:val="none" w:sz="0" w:space="0" w:color="auto"/>
            <w:left w:val="none" w:sz="0" w:space="0" w:color="auto"/>
            <w:bottom w:val="none" w:sz="0" w:space="0" w:color="auto"/>
            <w:right w:val="none" w:sz="0" w:space="0" w:color="auto"/>
          </w:divBdr>
        </w:div>
        <w:div w:id="2036686617">
          <w:marLeft w:val="640"/>
          <w:marRight w:val="0"/>
          <w:marTop w:val="0"/>
          <w:marBottom w:val="0"/>
          <w:divBdr>
            <w:top w:val="none" w:sz="0" w:space="0" w:color="auto"/>
            <w:left w:val="none" w:sz="0" w:space="0" w:color="auto"/>
            <w:bottom w:val="none" w:sz="0" w:space="0" w:color="auto"/>
            <w:right w:val="none" w:sz="0" w:space="0" w:color="auto"/>
          </w:divBdr>
        </w:div>
        <w:div w:id="1007291555">
          <w:marLeft w:val="640"/>
          <w:marRight w:val="0"/>
          <w:marTop w:val="0"/>
          <w:marBottom w:val="0"/>
          <w:divBdr>
            <w:top w:val="none" w:sz="0" w:space="0" w:color="auto"/>
            <w:left w:val="none" w:sz="0" w:space="0" w:color="auto"/>
            <w:bottom w:val="none" w:sz="0" w:space="0" w:color="auto"/>
            <w:right w:val="none" w:sz="0" w:space="0" w:color="auto"/>
          </w:divBdr>
        </w:div>
        <w:div w:id="756824329">
          <w:marLeft w:val="640"/>
          <w:marRight w:val="0"/>
          <w:marTop w:val="0"/>
          <w:marBottom w:val="0"/>
          <w:divBdr>
            <w:top w:val="none" w:sz="0" w:space="0" w:color="auto"/>
            <w:left w:val="none" w:sz="0" w:space="0" w:color="auto"/>
            <w:bottom w:val="none" w:sz="0" w:space="0" w:color="auto"/>
            <w:right w:val="none" w:sz="0" w:space="0" w:color="auto"/>
          </w:divBdr>
        </w:div>
        <w:div w:id="1737047430">
          <w:marLeft w:val="640"/>
          <w:marRight w:val="0"/>
          <w:marTop w:val="0"/>
          <w:marBottom w:val="0"/>
          <w:divBdr>
            <w:top w:val="none" w:sz="0" w:space="0" w:color="auto"/>
            <w:left w:val="none" w:sz="0" w:space="0" w:color="auto"/>
            <w:bottom w:val="none" w:sz="0" w:space="0" w:color="auto"/>
            <w:right w:val="none" w:sz="0" w:space="0" w:color="auto"/>
          </w:divBdr>
        </w:div>
        <w:div w:id="1048338029">
          <w:marLeft w:val="640"/>
          <w:marRight w:val="0"/>
          <w:marTop w:val="0"/>
          <w:marBottom w:val="0"/>
          <w:divBdr>
            <w:top w:val="none" w:sz="0" w:space="0" w:color="auto"/>
            <w:left w:val="none" w:sz="0" w:space="0" w:color="auto"/>
            <w:bottom w:val="none" w:sz="0" w:space="0" w:color="auto"/>
            <w:right w:val="none" w:sz="0" w:space="0" w:color="auto"/>
          </w:divBdr>
        </w:div>
        <w:div w:id="1492330993">
          <w:marLeft w:val="640"/>
          <w:marRight w:val="0"/>
          <w:marTop w:val="0"/>
          <w:marBottom w:val="0"/>
          <w:divBdr>
            <w:top w:val="none" w:sz="0" w:space="0" w:color="auto"/>
            <w:left w:val="none" w:sz="0" w:space="0" w:color="auto"/>
            <w:bottom w:val="none" w:sz="0" w:space="0" w:color="auto"/>
            <w:right w:val="none" w:sz="0" w:space="0" w:color="auto"/>
          </w:divBdr>
        </w:div>
        <w:div w:id="2049380296">
          <w:marLeft w:val="640"/>
          <w:marRight w:val="0"/>
          <w:marTop w:val="0"/>
          <w:marBottom w:val="0"/>
          <w:divBdr>
            <w:top w:val="none" w:sz="0" w:space="0" w:color="auto"/>
            <w:left w:val="none" w:sz="0" w:space="0" w:color="auto"/>
            <w:bottom w:val="none" w:sz="0" w:space="0" w:color="auto"/>
            <w:right w:val="none" w:sz="0" w:space="0" w:color="auto"/>
          </w:divBdr>
        </w:div>
        <w:div w:id="401760583">
          <w:marLeft w:val="640"/>
          <w:marRight w:val="0"/>
          <w:marTop w:val="0"/>
          <w:marBottom w:val="0"/>
          <w:divBdr>
            <w:top w:val="none" w:sz="0" w:space="0" w:color="auto"/>
            <w:left w:val="none" w:sz="0" w:space="0" w:color="auto"/>
            <w:bottom w:val="none" w:sz="0" w:space="0" w:color="auto"/>
            <w:right w:val="none" w:sz="0" w:space="0" w:color="auto"/>
          </w:divBdr>
        </w:div>
        <w:div w:id="1275475627">
          <w:marLeft w:val="640"/>
          <w:marRight w:val="0"/>
          <w:marTop w:val="0"/>
          <w:marBottom w:val="0"/>
          <w:divBdr>
            <w:top w:val="none" w:sz="0" w:space="0" w:color="auto"/>
            <w:left w:val="none" w:sz="0" w:space="0" w:color="auto"/>
            <w:bottom w:val="none" w:sz="0" w:space="0" w:color="auto"/>
            <w:right w:val="none" w:sz="0" w:space="0" w:color="auto"/>
          </w:divBdr>
        </w:div>
        <w:div w:id="1722362627">
          <w:marLeft w:val="640"/>
          <w:marRight w:val="0"/>
          <w:marTop w:val="0"/>
          <w:marBottom w:val="0"/>
          <w:divBdr>
            <w:top w:val="none" w:sz="0" w:space="0" w:color="auto"/>
            <w:left w:val="none" w:sz="0" w:space="0" w:color="auto"/>
            <w:bottom w:val="none" w:sz="0" w:space="0" w:color="auto"/>
            <w:right w:val="none" w:sz="0" w:space="0" w:color="auto"/>
          </w:divBdr>
        </w:div>
        <w:div w:id="305281494">
          <w:marLeft w:val="640"/>
          <w:marRight w:val="0"/>
          <w:marTop w:val="0"/>
          <w:marBottom w:val="0"/>
          <w:divBdr>
            <w:top w:val="none" w:sz="0" w:space="0" w:color="auto"/>
            <w:left w:val="none" w:sz="0" w:space="0" w:color="auto"/>
            <w:bottom w:val="none" w:sz="0" w:space="0" w:color="auto"/>
            <w:right w:val="none" w:sz="0" w:space="0" w:color="auto"/>
          </w:divBdr>
        </w:div>
        <w:div w:id="2079086189">
          <w:marLeft w:val="640"/>
          <w:marRight w:val="0"/>
          <w:marTop w:val="0"/>
          <w:marBottom w:val="0"/>
          <w:divBdr>
            <w:top w:val="none" w:sz="0" w:space="0" w:color="auto"/>
            <w:left w:val="none" w:sz="0" w:space="0" w:color="auto"/>
            <w:bottom w:val="none" w:sz="0" w:space="0" w:color="auto"/>
            <w:right w:val="none" w:sz="0" w:space="0" w:color="auto"/>
          </w:divBdr>
        </w:div>
        <w:div w:id="56244383">
          <w:marLeft w:val="640"/>
          <w:marRight w:val="0"/>
          <w:marTop w:val="0"/>
          <w:marBottom w:val="0"/>
          <w:divBdr>
            <w:top w:val="none" w:sz="0" w:space="0" w:color="auto"/>
            <w:left w:val="none" w:sz="0" w:space="0" w:color="auto"/>
            <w:bottom w:val="none" w:sz="0" w:space="0" w:color="auto"/>
            <w:right w:val="none" w:sz="0" w:space="0" w:color="auto"/>
          </w:divBdr>
        </w:div>
        <w:div w:id="604505384">
          <w:marLeft w:val="640"/>
          <w:marRight w:val="0"/>
          <w:marTop w:val="0"/>
          <w:marBottom w:val="0"/>
          <w:divBdr>
            <w:top w:val="none" w:sz="0" w:space="0" w:color="auto"/>
            <w:left w:val="none" w:sz="0" w:space="0" w:color="auto"/>
            <w:bottom w:val="none" w:sz="0" w:space="0" w:color="auto"/>
            <w:right w:val="none" w:sz="0" w:space="0" w:color="auto"/>
          </w:divBdr>
        </w:div>
        <w:div w:id="216817804">
          <w:marLeft w:val="640"/>
          <w:marRight w:val="0"/>
          <w:marTop w:val="0"/>
          <w:marBottom w:val="0"/>
          <w:divBdr>
            <w:top w:val="none" w:sz="0" w:space="0" w:color="auto"/>
            <w:left w:val="none" w:sz="0" w:space="0" w:color="auto"/>
            <w:bottom w:val="none" w:sz="0" w:space="0" w:color="auto"/>
            <w:right w:val="none" w:sz="0" w:space="0" w:color="auto"/>
          </w:divBdr>
        </w:div>
        <w:div w:id="588083417">
          <w:marLeft w:val="640"/>
          <w:marRight w:val="0"/>
          <w:marTop w:val="0"/>
          <w:marBottom w:val="0"/>
          <w:divBdr>
            <w:top w:val="none" w:sz="0" w:space="0" w:color="auto"/>
            <w:left w:val="none" w:sz="0" w:space="0" w:color="auto"/>
            <w:bottom w:val="none" w:sz="0" w:space="0" w:color="auto"/>
            <w:right w:val="none" w:sz="0" w:space="0" w:color="auto"/>
          </w:divBdr>
        </w:div>
        <w:div w:id="1413089680">
          <w:marLeft w:val="640"/>
          <w:marRight w:val="0"/>
          <w:marTop w:val="0"/>
          <w:marBottom w:val="0"/>
          <w:divBdr>
            <w:top w:val="none" w:sz="0" w:space="0" w:color="auto"/>
            <w:left w:val="none" w:sz="0" w:space="0" w:color="auto"/>
            <w:bottom w:val="none" w:sz="0" w:space="0" w:color="auto"/>
            <w:right w:val="none" w:sz="0" w:space="0" w:color="auto"/>
          </w:divBdr>
        </w:div>
        <w:div w:id="1032415841">
          <w:marLeft w:val="640"/>
          <w:marRight w:val="0"/>
          <w:marTop w:val="0"/>
          <w:marBottom w:val="0"/>
          <w:divBdr>
            <w:top w:val="none" w:sz="0" w:space="0" w:color="auto"/>
            <w:left w:val="none" w:sz="0" w:space="0" w:color="auto"/>
            <w:bottom w:val="none" w:sz="0" w:space="0" w:color="auto"/>
            <w:right w:val="none" w:sz="0" w:space="0" w:color="auto"/>
          </w:divBdr>
        </w:div>
        <w:div w:id="1839885509">
          <w:marLeft w:val="640"/>
          <w:marRight w:val="0"/>
          <w:marTop w:val="0"/>
          <w:marBottom w:val="0"/>
          <w:divBdr>
            <w:top w:val="none" w:sz="0" w:space="0" w:color="auto"/>
            <w:left w:val="none" w:sz="0" w:space="0" w:color="auto"/>
            <w:bottom w:val="none" w:sz="0" w:space="0" w:color="auto"/>
            <w:right w:val="none" w:sz="0" w:space="0" w:color="auto"/>
          </w:divBdr>
        </w:div>
        <w:div w:id="576986663">
          <w:marLeft w:val="640"/>
          <w:marRight w:val="0"/>
          <w:marTop w:val="0"/>
          <w:marBottom w:val="0"/>
          <w:divBdr>
            <w:top w:val="none" w:sz="0" w:space="0" w:color="auto"/>
            <w:left w:val="none" w:sz="0" w:space="0" w:color="auto"/>
            <w:bottom w:val="none" w:sz="0" w:space="0" w:color="auto"/>
            <w:right w:val="none" w:sz="0" w:space="0" w:color="auto"/>
          </w:divBdr>
        </w:div>
        <w:div w:id="849295775">
          <w:marLeft w:val="640"/>
          <w:marRight w:val="0"/>
          <w:marTop w:val="0"/>
          <w:marBottom w:val="0"/>
          <w:divBdr>
            <w:top w:val="none" w:sz="0" w:space="0" w:color="auto"/>
            <w:left w:val="none" w:sz="0" w:space="0" w:color="auto"/>
            <w:bottom w:val="none" w:sz="0" w:space="0" w:color="auto"/>
            <w:right w:val="none" w:sz="0" w:space="0" w:color="auto"/>
          </w:divBdr>
        </w:div>
        <w:div w:id="1242257523">
          <w:marLeft w:val="640"/>
          <w:marRight w:val="0"/>
          <w:marTop w:val="0"/>
          <w:marBottom w:val="0"/>
          <w:divBdr>
            <w:top w:val="none" w:sz="0" w:space="0" w:color="auto"/>
            <w:left w:val="none" w:sz="0" w:space="0" w:color="auto"/>
            <w:bottom w:val="none" w:sz="0" w:space="0" w:color="auto"/>
            <w:right w:val="none" w:sz="0" w:space="0" w:color="auto"/>
          </w:divBdr>
        </w:div>
        <w:div w:id="423108059">
          <w:marLeft w:val="640"/>
          <w:marRight w:val="0"/>
          <w:marTop w:val="0"/>
          <w:marBottom w:val="0"/>
          <w:divBdr>
            <w:top w:val="none" w:sz="0" w:space="0" w:color="auto"/>
            <w:left w:val="none" w:sz="0" w:space="0" w:color="auto"/>
            <w:bottom w:val="none" w:sz="0" w:space="0" w:color="auto"/>
            <w:right w:val="none" w:sz="0" w:space="0" w:color="auto"/>
          </w:divBdr>
        </w:div>
        <w:div w:id="360404043">
          <w:marLeft w:val="640"/>
          <w:marRight w:val="0"/>
          <w:marTop w:val="0"/>
          <w:marBottom w:val="0"/>
          <w:divBdr>
            <w:top w:val="none" w:sz="0" w:space="0" w:color="auto"/>
            <w:left w:val="none" w:sz="0" w:space="0" w:color="auto"/>
            <w:bottom w:val="none" w:sz="0" w:space="0" w:color="auto"/>
            <w:right w:val="none" w:sz="0" w:space="0" w:color="auto"/>
          </w:divBdr>
        </w:div>
        <w:div w:id="124003765">
          <w:marLeft w:val="640"/>
          <w:marRight w:val="0"/>
          <w:marTop w:val="0"/>
          <w:marBottom w:val="0"/>
          <w:divBdr>
            <w:top w:val="none" w:sz="0" w:space="0" w:color="auto"/>
            <w:left w:val="none" w:sz="0" w:space="0" w:color="auto"/>
            <w:bottom w:val="none" w:sz="0" w:space="0" w:color="auto"/>
            <w:right w:val="none" w:sz="0" w:space="0" w:color="auto"/>
          </w:divBdr>
        </w:div>
        <w:div w:id="251672389">
          <w:marLeft w:val="640"/>
          <w:marRight w:val="0"/>
          <w:marTop w:val="0"/>
          <w:marBottom w:val="0"/>
          <w:divBdr>
            <w:top w:val="none" w:sz="0" w:space="0" w:color="auto"/>
            <w:left w:val="none" w:sz="0" w:space="0" w:color="auto"/>
            <w:bottom w:val="none" w:sz="0" w:space="0" w:color="auto"/>
            <w:right w:val="none" w:sz="0" w:space="0" w:color="auto"/>
          </w:divBdr>
        </w:div>
        <w:div w:id="2093314848">
          <w:marLeft w:val="640"/>
          <w:marRight w:val="0"/>
          <w:marTop w:val="0"/>
          <w:marBottom w:val="0"/>
          <w:divBdr>
            <w:top w:val="none" w:sz="0" w:space="0" w:color="auto"/>
            <w:left w:val="none" w:sz="0" w:space="0" w:color="auto"/>
            <w:bottom w:val="none" w:sz="0" w:space="0" w:color="auto"/>
            <w:right w:val="none" w:sz="0" w:space="0" w:color="auto"/>
          </w:divBdr>
        </w:div>
        <w:div w:id="450515961">
          <w:marLeft w:val="640"/>
          <w:marRight w:val="0"/>
          <w:marTop w:val="0"/>
          <w:marBottom w:val="0"/>
          <w:divBdr>
            <w:top w:val="none" w:sz="0" w:space="0" w:color="auto"/>
            <w:left w:val="none" w:sz="0" w:space="0" w:color="auto"/>
            <w:bottom w:val="none" w:sz="0" w:space="0" w:color="auto"/>
            <w:right w:val="none" w:sz="0" w:space="0" w:color="auto"/>
          </w:divBdr>
        </w:div>
        <w:div w:id="269895839">
          <w:marLeft w:val="640"/>
          <w:marRight w:val="0"/>
          <w:marTop w:val="0"/>
          <w:marBottom w:val="0"/>
          <w:divBdr>
            <w:top w:val="none" w:sz="0" w:space="0" w:color="auto"/>
            <w:left w:val="none" w:sz="0" w:space="0" w:color="auto"/>
            <w:bottom w:val="none" w:sz="0" w:space="0" w:color="auto"/>
            <w:right w:val="none" w:sz="0" w:space="0" w:color="auto"/>
          </w:divBdr>
        </w:div>
        <w:div w:id="1826512741">
          <w:marLeft w:val="640"/>
          <w:marRight w:val="0"/>
          <w:marTop w:val="0"/>
          <w:marBottom w:val="0"/>
          <w:divBdr>
            <w:top w:val="none" w:sz="0" w:space="0" w:color="auto"/>
            <w:left w:val="none" w:sz="0" w:space="0" w:color="auto"/>
            <w:bottom w:val="none" w:sz="0" w:space="0" w:color="auto"/>
            <w:right w:val="none" w:sz="0" w:space="0" w:color="auto"/>
          </w:divBdr>
        </w:div>
        <w:div w:id="2129733352">
          <w:marLeft w:val="640"/>
          <w:marRight w:val="0"/>
          <w:marTop w:val="0"/>
          <w:marBottom w:val="0"/>
          <w:divBdr>
            <w:top w:val="none" w:sz="0" w:space="0" w:color="auto"/>
            <w:left w:val="none" w:sz="0" w:space="0" w:color="auto"/>
            <w:bottom w:val="none" w:sz="0" w:space="0" w:color="auto"/>
            <w:right w:val="none" w:sz="0" w:space="0" w:color="auto"/>
          </w:divBdr>
        </w:div>
        <w:div w:id="112484379">
          <w:marLeft w:val="640"/>
          <w:marRight w:val="0"/>
          <w:marTop w:val="0"/>
          <w:marBottom w:val="0"/>
          <w:divBdr>
            <w:top w:val="none" w:sz="0" w:space="0" w:color="auto"/>
            <w:left w:val="none" w:sz="0" w:space="0" w:color="auto"/>
            <w:bottom w:val="none" w:sz="0" w:space="0" w:color="auto"/>
            <w:right w:val="none" w:sz="0" w:space="0" w:color="auto"/>
          </w:divBdr>
        </w:div>
        <w:div w:id="406541945">
          <w:marLeft w:val="640"/>
          <w:marRight w:val="0"/>
          <w:marTop w:val="0"/>
          <w:marBottom w:val="0"/>
          <w:divBdr>
            <w:top w:val="none" w:sz="0" w:space="0" w:color="auto"/>
            <w:left w:val="none" w:sz="0" w:space="0" w:color="auto"/>
            <w:bottom w:val="none" w:sz="0" w:space="0" w:color="auto"/>
            <w:right w:val="none" w:sz="0" w:space="0" w:color="auto"/>
          </w:divBdr>
        </w:div>
        <w:div w:id="1865287545">
          <w:marLeft w:val="640"/>
          <w:marRight w:val="0"/>
          <w:marTop w:val="0"/>
          <w:marBottom w:val="0"/>
          <w:divBdr>
            <w:top w:val="none" w:sz="0" w:space="0" w:color="auto"/>
            <w:left w:val="none" w:sz="0" w:space="0" w:color="auto"/>
            <w:bottom w:val="none" w:sz="0" w:space="0" w:color="auto"/>
            <w:right w:val="none" w:sz="0" w:space="0" w:color="auto"/>
          </w:divBdr>
        </w:div>
        <w:div w:id="906106796">
          <w:marLeft w:val="640"/>
          <w:marRight w:val="0"/>
          <w:marTop w:val="0"/>
          <w:marBottom w:val="0"/>
          <w:divBdr>
            <w:top w:val="none" w:sz="0" w:space="0" w:color="auto"/>
            <w:left w:val="none" w:sz="0" w:space="0" w:color="auto"/>
            <w:bottom w:val="none" w:sz="0" w:space="0" w:color="auto"/>
            <w:right w:val="none" w:sz="0" w:space="0" w:color="auto"/>
          </w:divBdr>
        </w:div>
        <w:div w:id="2078553961">
          <w:marLeft w:val="640"/>
          <w:marRight w:val="0"/>
          <w:marTop w:val="0"/>
          <w:marBottom w:val="0"/>
          <w:divBdr>
            <w:top w:val="none" w:sz="0" w:space="0" w:color="auto"/>
            <w:left w:val="none" w:sz="0" w:space="0" w:color="auto"/>
            <w:bottom w:val="none" w:sz="0" w:space="0" w:color="auto"/>
            <w:right w:val="none" w:sz="0" w:space="0" w:color="auto"/>
          </w:divBdr>
        </w:div>
        <w:div w:id="2058774834">
          <w:marLeft w:val="640"/>
          <w:marRight w:val="0"/>
          <w:marTop w:val="0"/>
          <w:marBottom w:val="0"/>
          <w:divBdr>
            <w:top w:val="none" w:sz="0" w:space="0" w:color="auto"/>
            <w:left w:val="none" w:sz="0" w:space="0" w:color="auto"/>
            <w:bottom w:val="none" w:sz="0" w:space="0" w:color="auto"/>
            <w:right w:val="none" w:sz="0" w:space="0" w:color="auto"/>
          </w:divBdr>
        </w:div>
        <w:div w:id="312027760">
          <w:marLeft w:val="640"/>
          <w:marRight w:val="0"/>
          <w:marTop w:val="0"/>
          <w:marBottom w:val="0"/>
          <w:divBdr>
            <w:top w:val="none" w:sz="0" w:space="0" w:color="auto"/>
            <w:left w:val="none" w:sz="0" w:space="0" w:color="auto"/>
            <w:bottom w:val="none" w:sz="0" w:space="0" w:color="auto"/>
            <w:right w:val="none" w:sz="0" w:space="0" w:color="auto"/>
          </w:divBdr>
        </w:div>
        <w:div w:id="1092970558">
          <w:marLeft w:val="640"/>
          <w:marRight w:val="0"/>
          <w:marTop w:val="0"/>
          <w:marBottom w:val="0"/>
          <w:divBdr>
            <w:top w:val="none" w:sz="0" w:space="0" w:color="auto"/>
            <w:left w:val="none" w:sz="0" w:space="0" w:color="auto"/>
            <w:bottom w:val="none" w:sz="0" w:space="0" w:color="auto"/>
            <w:right w:val="none" w:sz="0" w:space="0" w:color="auto"/>
          </w:divBdr>
        </w:div>
        <w:div w:id="1867480192">
          <w:marLeft w:val="640"/>
          <w:marRight w:val="0"/>
          <w:marTop w:val="0"/>
          <w:marBottom w:val="0"/>
          <w:divBdr>
            <w:top w:val="none" w:sz="0" w:space="0" w:color="auto"/>
            <w:left w:val="none" w:sz="0" w:space="0" w:color="auto"/>
            <w:bottom w:val="none" w:sz="0" w:space="0" w:color="auto"/>
            <w:right w:val="none" w:sz="0" w:space="0" w:color="auto"/>
          </w:divBdr>
        </w:div>
        <w:div w:id="2042395608">
          <w:marLeft w:val="640"/>
          <w:marRight w:val="0"/>
          <w:marTop w:val="0"/>
          <w:marBottom w:val="0"/>
          <w:divBdr>
            <w:top w:val="none" w:sz="0" w:space="0" w:color="auto"/>
            <w:left w:val="none" w:sz="0" w:space="0" w:color="auto"/>
            <w:bottom w:val="none" w:sz="0" w:space="0" w:color="auto"/>
            <w:right w:val="none" w:sz="0" w:space="0" w:color="auto"/>
          </w:divBdr>
        </w:div>
        <w:div w:id="1356807355">
          <w:marLeft w:val="640"/>
          <w:marRight w:val="0"/>
          <w:marTop w:val="0"/>
          <w:marBottom w:val="0"/>
          <w:divBdr>
            <w:top w:val="none" w:sz="0" w:space="0" w:color="auto"/>
            <w:left w:val="none" w:sz="0" w:space="0" w:color="auto"/>
            <w:bottom w:val="none" w:sz="0" w:space="0" w:color="auto"/>
            <w:right w:val="none" w:sz="0" w:space="0" w:color="auto"/>
          </w:divBdr>
        </w:div>
        <w:div w:id="551968153">
          <w:marLeft w:val="640"/>
          <w:marRight w:val="0"/>
          <w:marTop w:val="0"/>
          <w:marBottom w:val="0"/>
          <w:divBdr>
            <w:top w:val="none" w:sz="0" w:space="0" w:color="auto"/>
            <w:left w:val="none" w:sz="0" w:space="0" w:color="auto"/>
            <w:bottom w:val="none" w:sz="0" w:space="0" w:color="auto"/>
            <w:right w:val="none" w:sz="0" w:space="0" w:color="auto"/>
          </w:divBdr>
        </w:div>
        <w:div w:id="1710494584">
          <w:marLeft w:val="640"/>
          <w:marRight w:val="0"/>
          <w:marTop w:val="0"/>
          <w:marBottom w:val="0"/>
          <w:divBdr>
            <w:top w:val="none" w:sz="0" w:space="0" w:color="auto"/>
            <w:left w:val="none" w:sz="0" w:space="0" w:color="auto"/>
            <w:bottom w:val="none" w:sz="0" w:space="0" w:color="auto"/>
            <w:right w:val="none" w:sz="0" w:space="0" w:color="auto"/>
          </w:divBdr>
        </w:div>
        <w:div w:id="402411369">
          <w:marLeft w:val="640"/>
          <w:marRight w:val="0"/>
          <w:marTop w:val="0"/>
          <w:marBottom w:val="0"/>
          <w:divBdr>
            <w:top w:val="none" w:sz="0" w:space="0" w:color="auto"/>
            <w:left w:val="none" w:sz="0" w:space="0" w:color="auto"/>
            <w:bottom w:val="none" w:sz="0" w:space="0" w:color="auto"/>
            <w:right w:val="none" w:sz="0" w:space="0" w:color="auto"/>
          </w:divBdr>
        </w:div>
        <w:div w:id="1252352480">
          <w:marLeft w:val="640"/>
          <w:marRight w:val="0"/>
          <w:marTop w:val="0"/>
          <w:marBottom w:val="0"/>
          <w:divBdr>
            <w:top w:val="none" w:sz="0" w:space="0" w:color="auto"/>
            <w:left w:val="none" w:sz="0" w:space="0" w:color="auto"/>
            <w:bottom w:val="none" w:sz="0" w:space="0" w:color="auto"/>
            <w:right w:val="none" w:sz="0" w:space="0" w:color="auto"/>
          </w:divBdr>
        </w:div>
        <w:div w:id="802961971">
          <w:marLeft w:val="640"/>
          <w:marRight w:val="0"/>
          <w:marTop w:val="0"/>
          <w:marBottom w:val="0"/>
          <w:divBdr>
            <w:top w:val="none" w:sz="0" w:space="0" w:color="auto"/>
            <w:left w:val="none" w:sz="0" w:space="0" w:color="auto"/>
            <w:bottom w:val="none" w:sz="0" w:space="0" w:color="auto"/>
            <w:right w:val="none" w:sz="0" w:space="0" w:color="auto"/>
          </w:divBdr>
        </w:div>
        <w:div w:id="1145506636">
          <w:marLeft w:val="640"/>
          <w:marRight w:val="0"/>
          <w:marTop w:val="0"/>
          <w:marBottom w:val="0"/>
          <w:divBdr>
            <w:top w:val="none" w:sz="0" w:space="0" w:color="auto"/>
            <w:left w:val="none" w:sz="0" w:space="0" w:color="auto"/>
            <w:bottom w:val="none" w:sz="0" w:space="0" w:color="auto"/>
            <w:right w:val="none" w:sz="0" w:space="0" w:color="auto"/>
          </w:divBdr>
        </w:div>
        <w:div w:id="1078481377">
          <w:marLeft w:val="640"/>
          <w:marRight w:val="0"/>
          <w:marTop w:val="0"/>
          <w:marBottom w:val="0"/>
          <w:divBdr>
            <w:top w:val="none" w:sz="0" w:space="0" w:color="auto"/>
            <w:left w:val="none" w:sz="0" w:space="0" w:color="auto"/>
            <w:bottom w:val="none" w:sz="0" w:space="0" w:color="auto"/>
            <w:right w:val="none" w:sz="0" w:space="0" w:color="auto"/>
          </w:divBdr>
        </w:div>
        <w:div w:id="2091731949">
          <w:marLeft w:val="640"/>
          <w:marRight w:val="0"/>
          <w:marTop w:val="0"/>
          <w:marBottom w:val="0"/>
          <w:divBdr>
            <w:top w:val="none" w:sz="0" w:space="0" w:color="auto"/>
            <w:left w:val="none" w:sz="0" w:space="0" w:color="auto"/>
            <w:bottom w:val="none" w:sz="0" w:space="0" w:color="auto"/>
            <w:right w:val="none" w:sz="0" w:space="0" w:color="auto"/>
          </w:divBdr>
        </w:div>
        <w:div w:id="860434554">
          <w:marLeft w:val="640"/>
          <w:marRight w:val="0"/>
          <w:marTop w:val="0"/>
          <w:marBottom w:val="0"/>
          <w:divBdr>
            <w:top w:val="none" w:sz="0" w:space="0" w:color="auto"/>
            <w:left w:val="none" w:sz="0" w:space="0" w:color="auto"/>
            <w:bottom w:val="none" w:sz="0" w:space="0" w:color="auto"/>
            <w:right w:val="none" w:sz="0" w:space="0" w:color="auto"/>
          </w:divBdr>
        </w:div>
        <w:div w:id="5638828">
          <w:marLeft w:val="640"/>
          <w:marRight w:val="0"/>
          <w:marTop w:val="0"/>
          <w:marBottom w:val="0"/>
          <w:divBdr>
            <w:top w:val="none" w:sz="0" w:space="0" w:color="auto"/>
            <w:left w:val="none" w:sz="0" w:space="0" w:color="auto"/>
            <w:bottom w:val="none" w:sz="0" w:space="0" w:color="auto"/>
            <w:right w:val="none" w:sz="0" w:space="0" w:color="auto"/>
          </w:divBdr>
        </w:div>
        <w:div w:id="581569197">
          <w:marLeft w:val="640"/>
          <w:marRight w:val="0"/>
          <w:marTop w:val="0"/>
          <w:marBottom w:val="0"/>
          <w:divBdr>
            <w:top w:val="none" w:sz="0" w:space="0" w:color="auto"/>
            <w:left w:val="none" w:sz="0" w:space="0" w:color="auto"/>
            <w:bottom w:val="none" w:sz="0" w:space="0" w:color="auto"/>
            <w:right w:val="none" w:sz="0" w:space="0" w:color="auto"/>
          </w:divBdr>
        </w:div>
        <w:div w:id="329480710">
          <w:marLeft w:val="640"/>
          <w:marRight w:val="0"/>
          <w:marTop w:val="0"/>
          <w:marBottom w:val="0"/>
          <w:divBdr>
            <w:top w:val="none" w:sz="0" w:space="0" w:color="auto"/>
            <w:left w:val="none" w:sz="0" w:space="0" w:color="auto"/>
            <w:bottom w:val="none" w:sz="0" w:space="0" w:color="auto"/>
            <w:right w:val="none" w:sz="0" w:space="0" w:color="auto"/>
          </w:divBdr>
        </w:div>
        <w:div w:id="413669667">
          <w:marLeft w:val="640"/>
          <w:marRight w:val="0"/>
          <w:marTop w:val="0"/>
          <w:marBottom w:val="0"/>
          <w:divBdr>
            <w:top w:val="none" w:sz="0" w:space="0" w:color="auto"/>
            <w:left w:val="none" w:sz="0" w:space="0" w:color="auto"/>
            <w:bottom w:val="none" w:sz="0" w:space="0" w:color="auto"/>
            <w:right w:val="none" w:sz="0" w:space="0" w:color="auto"/>
          </w:divBdr>
        </w:div>
        <w:div w:id="439687603">
          <w:marLeft w:val="640"/>
          <w:marRight w:val="0"/>
          <w:marTop w:val="0"/>
          <w:marBottom w:val="0"/>
          <w:divBdr>
            <w:top w:val="none" w:sz="0" w:space="0" w:color="auto"/>
            <w:left w:val="none" w:sz="0" w:space="0" w:color="auto"/>
            <w:bottom w:val="none" w:sz="0" w:space="0" w:color="auto"/>
            <w:right w:val="none" w:sz="0" w:space="0" w:color="auto"/>
          </w:divBdr>
        </w:div>
        <w:div w:id="99955103">
          <w:marLeft w:val="640"/>
          <w:marRight w:val="0"/>
          <w:marTop w:val="0"/>
          <w:marBottom w:val="0"/>
          <w:divBdr>
            <w:top w:val="none" w:sz="0" w:space="0" w:color="auto"/>
            <w:left w:val="none" w:sz="0" w:space="0" w:color="auto"/>
            <w:bottom w:val="none" w:sz="0" w:space="0" w:color="auto"/>
            <w:right w:val="none" w:sz="0" w:space="0" w:color="auto"/>
          </w:divBdr>
        </w:div>
        <w:div w:id="1030497560">
          <w:marLeft w:val="640"/>
          <w:marRight w:val="0"/>
          <w:marTop w:val="0"/>
          <w:marBottom w:val="0"/>
          <w:divBdr>
            <w:top w:val="none" w:sz="0" w:space="0" w:color="auto"/>
            <w:left w:val="none" w:sz="0" w:space="0" w:color="auto"/>
            <w:bottom w:val="none" w:sz="0" w:space="0" w:color="auto"/>
            <w:right w:val="none" w:sz="0" w:space="0" w:color="auto"/>
          </w:divBdr>
        </w:div>
        <w:div w:id="1096171465">
          <w:marLeft w:val="640"/>
          <w:marRight w:val="0"/>
          <w:marTop w:val="0"/>
          <w:marBottom w:val="0"/>
          <w:divBdr>
            <w:top w:val="none" w:sz="0" w:space="0" w:color="auto"/>
            <w:left w:val="none" w:sz="0" w:space="0" w:color="auto"/>
            <w:bottom w:val="none" w:sz="0" w:space="0" w:color="auto"/>
            <w:right w:val="none" w:sz="0" w:space="0" w:color="auto"/>
          </w:divBdr>
        </w:div>
        <w:div w:id="1071007644">
          <w:marLeft w:val="640"/>
          <w:marRight w:val="0"/>
          <w:marTop w:val="0"/>
          <w:marBottom w:val="0"/>
          <w:divBdr>
            <w:top w:val="none" w:sz="0" w:space="0" w:color="auto"/>
            <w:left w:val="none" w:sz="0" w:space="0" w:color="auto"/>
            <w:bottom w:val="none" w:sz="0" w:space="0" w:color="auto"/>
            <w:right w:val="none" w:sz="0" w:space="0" w:color="auto"/>
          </w:divBdr>
        </w:div>
        <w:div w:id="493493931">
          <w:marLeft w:val="640"/>
          <w:marRight w:val="0"/>
          <w:marTop w:val="0"/>
          <w:marBottom w:val="0"/>
          <w:divBdr>
            <w:top w:val="none" w:sz="0" w:space="0" w:color="auto"/>
            <w:left w:val="none" w:sz="0" w:space="0" w:color="auto"/>
            <w:bottom w:val="none" w:sz="0" w:space="0" w:color="auto"/>
            <w:right w:val="none" w:sz="0" w:space="0" w:color="auto"/>
          </w:divBdr>
        </w:div>
        <w:div w:id="1138835538">
          <w:marLeft w:val="640"/>
          <w:marRight w:val="0"/>
          <w:marTop w:val="0"/>
          <w:marBottom w:val="0"/>
          <w:divBdr>
            <w:top w:val="none" w:sz="0" w:space="0" w:color="auto"/>
            <w:left w:val="none" w:sz="0" w:space="0" w:color="auto"/>
            <w:bottom w:val="none" w:sz="0" w:space="0" w:color="auto"/>
            <w:right w:val="none" w:sz="0" w:space="0" w:color="auto"/>
          </w:divBdr>
        </w:div>
        <w:div w:id="982469691">
          <w:marLeft w:val="640"/>
          <w:marRight w:val="0"/>
          <w:marTop w:val="0"/>
          <w:marBottom w:val="0"/>
          <w:divBdr>
            <w:top w:val="none" w:sz="0" w:space="0" w:color="auto"/>
            <w:left w:val="none" w:sz="0" w:space="0" w:color="auto"/>
            <w:bottom w:val="none" w:sz="0" w:space="0" w:color="auto"/>
            <w:right w:val="none" w:sz="0" w:space="0" w:color="auto"/>
          </w:divBdr>
        </w:div>
        <w:div w:id="964846904">
          <w:marLeft w:val="640"/>
          <w:marRight w:val="0"/>
          <w:marTop w:val="0"/>
          <w:marBottom w:val="0"/>
          <w:divBdr>
            <w:top w:val="none" w:sz="0" w:space="0" w:color="auto"/>
            <w:left w:val="none" w:sz="0" w:space="0" w:color="auto"/>
            <w:bottom w:val="none" w:sz="0" w:space="0" w:color="auto"/>
            <w:right w:val="none" w:sz="0" w:space="0" w:color="auto"/>
          </w:divBdr>
        </w:div>
        <w:div w:id="207491411">
          <w:marLeft w:val="640"/>
          <w:marRight w:val="0"/>
          <w:marTop w:val="0"/>
          <w:marBottom w:val="0"/>
          <w:divBdr>
            <w:top w:val="none" w:sz="0" w:space="0" w:color="auto"/>
            <w:left w:val="none" w:sz="0" w:space="0" w:color="auto"/>
            <w:bottom w:val="none" w:sz="0" w:space="0" w:color="auto"/>
            <w:right w:val="none" w:sz="0" w:space="0" w:color="auto"/>
          </w:divBdr>
        </w:div>
        <w:div w:id="2095852988">
          <w:marLeft w:val="640"/>
          <w:marRight w:val="0"/>
          <w:marTop w:val="0"/>
          <w:marBottom w:val="0"/>
          <w:divBdr>
            <w:top w:val="none" w:sz="0" w:space="0" w:color="auto"/>
            <w:left w:val="none" w:sz="0" w:space="0" w:color="auto"/>
            <w:bottom w:val="none" w:sz="0" w:space="0" w:color="auto"/>
            <w:right w:val="none" w:sz="0" w:space="0" w:color="auto"/>
          </w:divBdr>
        </w:div>
        <w:div w:id="1109616880">
          <w:marLeft w:val="640"/>
          <w:marRight w:val="0"/>
          <w:marTop w:val="0"/>
          <w:marBottom w:val="0"/>
          <w:divBdr>
            <w:top w:val="none" w:sz="0" w:space="0" w:color="auto"/>
            <w:left w:val="none" w:sz="0" w:space="0" w:color="auto"/>
            <w:bottom w:val="none" w:sz="0" w:space="0" w:color="auto"/>
            <w:right w:val="none" w:sz="0" w:space="0" w:color="auto"/>
          </w:divBdr>
        </w:div>
        <w:div w:id="1158612487">
          <w:marLeft w:val="640"/>
          <w:marRight w:val="0"/>
          <w:marTop w:val="0"/>
          <w:marBottom w:val="0"/>
          <w:divBdr>
            <w:top w:val="none" w:sz="0" w:space="0" w:color="auto"/>
            <w:left w:val="none" w:sz="0" w:space="0" w:color="auto"/>
            <w:bottom w:val="none" w:sz="0" w:space="0" w:color="auto"/>
            <w:right w:val="none" w:sz="0" w:space="0" w:color="auto"/>
          </w:divBdr>
        </w:div>
        <w:div w:id="1912150987">
          <w:marLeft w:val="640"/>
          <w:marRight w:val="0"/>
          <w:marTop w:val="0"/>
          <w:marBottom w:val="0"/>
          <w:divBdr>
            <w:top w:val="none" w:sz="0" w:space="0" w:color="auto"/>
            <w:left w:val="none" w:sz="0" w:space="0" w:color="auto"/>
            <w:bottom w:val="none" w:sz="0" w:space="0" w:color="auto"/>
            <w:right w:val="none" w:sz="0" w:space="0" w:color="auto"/>
          </w:divBdr>
        </w:div>
        <w:div w:id="1633249725">
          <w:marLeft w:val="640"/>
          <w:marRight w:val="0"/>
          <w:marTop w:val="0"/>
          <w:marBottom w:val="0"/>
          <w:divBdr>
            <w:top w:val="none" w:sz="0" w:space="0" w:color="auto"/>
            <w:left w:val="none" w:sz="0" w:space="0" w:color="auto"/>
            <w:bottom w:val="none" w:sz="0" w:space="0" w:color="auto"/>
            <w:right w:val="none" w:sz="0" w:space="0" w:color="auto"/>
          </w:divBdr>
        </w:div>
        <w:div w:id="1509372498">
          <w:marLeft w:val="640"/>
          <w:marRight w:val="0"/>
          <w:marTop w:val="0"/>
          <w:marBottom w:val="0"/>
          <w:divBdr>
            <w:top w:val="none" w:sz="0" w:space="0" w:color="auto"/>
            <w:left w:val="none" w:sz="0" w:space="0" w:color="auto"/>
            <w:bottom w:val="none" w:sz="0" w:space="0" w:color="auto"/>
            <w:right w:val="none" w:sz="0" w:space="0" w:color="auto"/>
          </w:divBdr>
        </w:div>
        <w:div w:id="1387417561">
          <w:marLeft w:val="640"/>
          <w:marRight w:val="0"/>
          <w:marTop w:val="0"/>
          <w:marBottom w:val="0"/>
          <w:divBdr>
            <w:top w:val="none" w:sz="0" w:space="0" w:color="auto"/>
            <w:left w:val="none" w:sz="0" w:space="0" w:color="auto"/>
            <w:bottom w:val="none" w:sz="0" w:space="0" w:color="auto"/>
            <w:right w:val="none" w:sz="0" w:space="0" w:color="auto"/>
          </w:divBdr>
        </w:div>
        <w:div w:id="1535996024">
          <w:marLeft w:val="640"/>
          <w:marRight w:val="0"/>
          <w:marTop w:val="0"/>
          <w:marBottom w:val="0"/>
          <w:divBdr>
            <w:top w:val="none" w:sz="0" w:space="0" w:color="auto"/>
            <w:left w:val="none" w:sz="0" w:space="0" w:color="auto"/>
            <w:bottom w:val="none" w:sz="0" w:space="0" w:color="auto"/>
            <w:right w:val="none" w:sz="0" w:space="0" w:color="auto"/>
          </w:divBdr>
        </w:div>
        <w:div w:id="1023631341">
          <w:marLeft w:val="640"/>
          <w:marRight w:val="0"/>
          <w:marTop w:val="0"/>
          <w:marBottom w:val="0"/>
          <w:divBdr>
            <w:top w:val="none" w:sz="0" w:space="0" w:color="auto"/>
            <w:left w:val="none" w:sz="0" w:space="0" w:color="auto"/>
            <w:bottom w:val="none" w:sz="0" w:space="0" w:color="auto"/>
            <w:right w:val="none" w:sz="0" w:space="0" w:color="auto"/>
          </w:divBdr>
        </w:div>
        <w:div w:id="1905674630">
          <w:marLeft w:val="640"/>
          <w:marRight w:val="0"/>
          <w:marTop w:val="0"/>
          <w:marBottom w:val="0"/>
          <w:divBdr>
            <w:top w:val="none" w:sz="0" w:space="0" w:color="auto"/>
            <w:left w:val="none" w:sz="0" w:space="0" w:color="auto"/>
            <w:bottom w:val="none" w:sz="0" w:space="0" w:color="auto"/>
            <w:right w:val="none" w:sz="0" w:space="0" w:color="auto"/>
          </w:divBdr>
        </w:div>
        <w:div w:id="307831045">
          <w:marLeft w:val="640"/>
          <w:marRight w:val="0"/>
          <w:marTop w:val="0"/>
          <w:marBottom w:val="0"/>
          <w:divBdr>
            <w:top w:val="none" w:sz="0" w:space="0" w:color="auto"/>
            <w:left w:val="none" w:sz="0" w:space="0" w:color="auto"/>
            <w:bottom w:val="none" w:sz="0" w:space="0" w:color="auto"/>
            <w:right w:val="none" w:sz="0" w:space="0" w:color="auto"/>
          </w:divBdr>
        </w:div>
        <w:div w:id="27340727">
          <w:marLeft w:val="640"/>
          <w:marRight w:val="0"/>
          <w:marTop w:val="0"/>
          <w:marBottom w:val="0"/>
          <w:divBdr>
            <w:top w:val="none" w:sz="0" w:space="0" w:color="auto"/>
            <w:left w:val="none" w:sz="0" w:space="0" w:color="auto"/>
            <w:bottom w:val="none" w:sz="0" w:space="0" w:color="auto"/>
            <w:right w:val="none" w:sz="0" w:space="0" w:color="auto"/>
          </w:divBdr>
        </w:div>
        <w:div w:id="1741561141">
          <w:marLeft w:val="640"/>
          <w:marRight w:val="0"/>
          <w:marTop w:val="0"/>
          <w:marBottom w:val="0"/>
          <w:divBdr>
            <w:top w:val="none" w:sz="0" w:space="0" w:color="auto"/>
            <w:left w:val="none" w:sz="0" w:space="0" w:color="auto"/>
            <w:bottom w:val="none" w:sz="0" w:space="0" w:color="auto"/>
            <w:right w:val="none" w:sz="0" w:space="0" w:color="auto"/>
          </w:divBdr>
        </w:div>
        <w:div w:id="837769002">
          <w:marLeft w:val="640"/>
          <w:marRight w:val="0"/>
          <w:marTop w:val="0"/>
          <w:marBottom w:val="0"/>
          <w:divBdr>
            <w:top w:val="none" w:sz="0" w:space="0" w:color="auto"/>
            <w:left w:val="none" w:sz="0" w:space="0" w:color="auto"/>
            <w:bottom w:val="none" w:sz="0" w:space="0" w:color="auto"/>
            <w:right w:val="none" w:sz="0" w:space="0" w:color="auto"/>
          </w:divBdr>
        </w:div>
        <w:div w:id="283581382">
          <w:marLeft w:val="640"/>
          <w:marRight w:val="0"/>
          <w:marTop w:val="0"/>
          <w:marBottom w:val="0"/>
          <w:divBdr>
            <w:top w:val="none" w:sz="0" w:space="0" w:color="auto"/>
            <w:left w:val="none" w:sz="0" w:space="0" w:color="auto"/>
            <w:bottom w:val="none" w:sz="0" w:space="0" w:color="auto"/>
            <w:right w:val="none" w:sz="0" w:space="0" w:color="auto"/>
          </w:divBdr>
        </w:div>
        <w:div w:id="469202909">
          <w:marLeft w:val="640"/>
          <w:marRight w:val="0"/>
          <w:marTop w:val="0"/>
          <w:marBottom w:val="0"/>
          <w:divBdr>
            <w:top w:val="none" w:sz="0" w:space="0" w:color="auto"/>
            <w:left w:val="none" w:sz="0" w:space="0" w:color="auto"/>
            <w:bottom w:val="none" w:sz="0" w:space="0" w:color="auto"/>
            <w:right w:val="none" w:sz="0" w:space="0" w:color="auto"/>
          </w:divBdr>
        </w:div>
        <w:div w:id="78602195">
          <w:marLeft w:val="640"/>
          <w:marRight w:val="0"/>
          <w:marTop w:val="0"/>
          <w:marBottom w:val="0"/>
          <w:divBdr>
            <w:top w:val="none" w:sz="0" w:space="0" w:color="auto"/>
            <w:left w:val="none" w:sz="0" w:space="0" w:color="auto"/>
            <w:bottom w:val="none" w:sz="0" w:space="0" w:color="auto"/>
            <w:right w:val="none" w:sz="0" w:space="0" w:color="auto"/>
          </w:divBdr>
        </w:div>
        <w:div w:id="649755008">
          <w:marLeft w:val="640"/>
          <w:marRight w:val="0"/>
          <w:marTop w:val="0"/>
          <w:marBottom w:val="0"/>
          <w:divBdr>
            <w:top w:val="none" w:sz="0" w:space="0" w:color="auto"/>
            <w:left w:val="none" w:sz="0" w:space="0" w:color="auto"/>
            <w:bottom w:val="none" w:sz="0" w:space="0" w:color="auto"/>
            <w:right w:val="none" w:sz="0" w:space="0" w:color="auto"/>
          </w:divBdr>
        </w:div>
        <w:div w:id="2081177298">
          <w:marLeft w:val="640"/>
          <w:marRight w:val="0"/>
          <w:marTop w:val="0"/>
          <w:marBottom w:val="0"/>
          <w:divBdr>
            <w:top w:val="none" w:sz="0" w:space="0" w:color="auto"/>
            <w:left w:val="none" w:sz="0" w:space="0" w:color="auto"/>
            <w:bottom w:val="none" w:sz="0" w:space="0" w:color="auto"/>
            <w:right w:val="none" w:sz="0" w:space="0" w:color="auto"/>
          </w:divBdr>
        </w:div>
        <w:div w:id="1704138512">
          <w:marLeft w:val="640"/>
          <w:marRight w:val="0"/>
          <w:marTop w:val="0"/>
          <w:marBottom w:val="0"/>
          <w:divBdr>
            <w:top w:val="none" w:sz="0" w:space="0" w:color="auto"/>
            <w:left w:val="none" w:sz="0" w:space="0" w:color="auto"/>
            <w:bottom w:val="none" w:sz="0" w:space="0" w:color="auto"/>
            <w:right w:val="none" w:sz="0" w:space="0" w:color="auto"/>
          </w:divBdr>
        </w:div>
        <w:div w:id="1862669673">
          <w:marLeft w:val="640"/>
          <w:marRight w:val="0"/>
          <w:marTop w:val="0"/>
          <w:marBottom w:val="0"/>
          <w:divBdr>
            <w:top w:val="none" w:sz="0" w:space="0" w:color="auto"/>
            <w:left w:val="none" w:sz="0" w:space="0" w:color="auto"/>
            <w:bottom w:val="none" w:sz="0" w:space="0" w:color="auto"/>
            <w:right w:val="none" w:sz="0" w:space="0" w:color="auto"/>
          </w:divBdr>
        </w:div>
        <w:div w:id="72628529">
          <w:marLeft w:val="640"/>
          <w:marRight w:val="0"/>
          <w:marTop w:val="0"/>
          <w:marBottom w:val="0"/>
          <w:divBdr>
            <w:top w:val="none" w:sz="0" w:space="0" w:color="auto"/>
            <w:left w:val="none" w:sz="0" w:space="0" w:color="auto"/>
            <w:bottom w:val="none" w:sz="0" w:space="0" w:color="auto"/>
            <w:right w:val="none" w:sz="0" w:space="0" w:color="auto"/>
          </w:divBdr>
        </w:div>
        <w:div w:id="1968972914">
          <w:marLeft w:val="640"/>
          <w:marRight w:val="0"/>
          <w:marTop w:val="0"/>
          <w:marBottom w:val="0"/>
          <w:divBdr>
            <w:top w:val="none" w:sz="0" w:space="0" w:color="auto"/>
            <w:left w:val="none" w:sz="0" w:space="0" w:color="auto"/>
            <w:bottom w:val="none" w:sz="0" w:space="0" w:color="auto"/>
            <w:right w:val="none" w:sz="0" w:space="0" w:color="auto"/>
          </w:divBdr>
        </w:div>
        <w:div w:id="1453742380">
          <w:marLeft w:val="640"/>
          <w:marRight w:val="0"/>
          <w:marTop w:val="0"/>
          <w:marBottom w:val="0"/>
          <w:divBdr>
            <w:top w:val="none" w:sz="0" w:space="0" w:color="auto"/>
            <w:left w:val="none" w:sz="0" w:space="0" w:color="auto"/>
            <w:bottom w:val="none" w:sz="0" w:space="0" w:color="auto"/>
            <w:right w:val="none" w:sz="0" w:space="0" w:color="auto"/>
          </w:divBdr>
        </w:div>
        <w:div w:id="57632006">
          <w:marLeft w:val="640"/>
          <w:marRight w:val="0"/>
          <w:marTop w:val="0"/>
          <w:marBottom w:val="0"/>
          <w:divBdr>
            <w:top w:val="none" w:sz="0" w:space="0" w:color="auto"/>
            <w:left w:val="none" w:sz="0" w:space="0" w:color="auto"/>
            <w:bottom w:val="none" w:sz="0" w:space="0" w:color="auto"/>
            <w:right w:val="none" w:sz="0" w:space="0" w:color="auto"/>
          </w:divBdr>
        </w:div>
        <w:div w:id="584076507">
          <w:marLeft w:val="640"/>
          <w:marRight w:val="0"/>
          <w:marTop w:val="0"/>
          <w:marBottom w:val="0"/>
          <w:divBdr>
            <w:top w:val="none" w:sz="0" w:space="0" w:color="auto"/>
            <w:left w:val="none" w:sz="0" w:space="0" w:color="auto"/>
            <w:bottom w:val="none" w:sz="0" w:space="0" w:color="auto"/>
            <w:right w:val="none" w:sz="0" w:space="0" w:color="auto"/>
          </w:divBdr>
        </w:div>
        <w:div w:id="735738814">
          <w:marLeft w:val="640"/>
          <w:marRight w:val="0"/>
          <w:marTop w:val="0"/>
          <w:marBottom w:val="0"/>
          <w:divBdr>
            <w:top w:val="none" w:sz="0" w:space="0" w:color="auto"/>
            <w:left w:val="none" w:sz="0" w:space="0" w:color="auto"/>
            <w:bottom w:val="none" w:sz="0" w:space="0" w:color="auto"/>
            <w:right w:val="none" w:sz="0" w:space="0" w:color="auto"/>
          </w:divBdr>
        </w:div>
        <w:div w:id="714424475">
          <w:marLeft w:val="640"/>
          <w:marRight w:val="0"/>
          <w:marTop w:val="0"/>
          <w:marBottom w:val="0"/>
          <w:divBdr>
            <w:top w:val="none" w:sz="0" w:space="0" w:color="auto"/>
            <w:left w:val="none" w:sz="0" w:space="0" w:color="auto"/>
            <w:bottom w:val="none" w:sz="0" w:space="0" w:color="auto"/>
            <w:right w:val="none" w:sz="0" w:space="0" w:color="auto"/>
          </w:divBdr>
        </w:div>
        <w:div w:id="1108740395">
          <w:marLeft w:val="640"/>
          <w:marRight w:val="0"/>
          <w:marTop w:val="0"/>
          <w:marBottom w:val="0"/>
          <w:divBdr>
            <w:top w:val="none" w:sz="0" w:space="0" w:color="auto"/>
            <w:left w:val="none" w:sz="0" w:space="0" w:color="auto"/>
            <w:bottom w:val="none" w:sz="0" w:space="0" w:color="auto"/>
            <w:right w:val="none" w:sz="0" w:space="0" w:color="auto"/>
          </w:divBdr>
        </w:div>
        <w:div w:id="2051226914">
          <w:marLeft w:val="640"/>
          <w:marRight w:val="0"/>
          <w:marTop w:val="0"/>
          <w:marBottom w:val="0"/>
          <w:divBdr>
            <w:top w:val="none" w:sz="0" w:space="0" w:color="auto"/>
            <w:left w:val="none" w:sz="0" w:space="0" w:color="auto"/>
            <w:bottom w:val="none" w:sz="0" w:space="0" w:color="auto"/>
            <w:right w:val="none" w:sz="0" w:space="0" w:color="auto"/>
          </w:divBdr>
        </w:div>
        <w:div w:id="1608612160">
          <w:marLeft w:val="640"/>
          <w:marRight w:val="0"/>
          <w:marTop w:val="0"/>
          <w:marBottom w:val="0"/>
          <w:divBdr>
            <w:top w:val="none" w:sz="0" w:space="0" w:color="auto"/>
            <w:left w:val="none" w:sz="0" w:space="0" w:color="auto"/>
            <w:bottom w:val="none" w:sz="0" w:space="0" w:color="auto"/>
            <w:right w:val="none" w:sz="0" w:space="0" w:color="auto"/>
          </w:divBdr>
        </w:div>
        <w:div w:id="223833484">
          <w:marLeft w:val="640"/>
          <w:marRight w:val="0"/>
          <w:marTop w:val="0"/>
          <w:marBottom w:val="0"/>
          <w:divBdr>
            <w:top w:val="none" w:sz="0" w:space="0" w:color="auto"/>
            <w:left w:val="none" w:sz="0" w:space="0" w:color="auto"/>
            <w:bottom w:val="none" w:sz="0" w:space="0" w:color="auto"/>
            <w:right w:val="none" w:sz="0" w:space="0" w:color="auto"/>
          </w:divBdr>
        </w:div>
        <w:div w:id="1591430433">
          <w:marLeft w:val="640"/>
          <w:marRight w:val="0"/>
          <w:marTop w:val="0"/>
          <w:marBottom w:val="0"/>
          <w:divBdr>
            <w:top w:val="none" w:sz="0" w:space="0" w:color="auto"/>
            <w:left w:val="none" w:sz="0" w:space="0" w:color="auto"/>
            <w:bottom w:val="none" w:sz="0" w:space="0" w:color="auto"/>
            <w:right w:val="none" w:sz="0" w:space="0" w:color="auto"/>
          </w:divBdr>
        </w:div>
        <w:div w:id="663435911">
          <w:marLeft w:val="640"/>
          <w:marRight w:val="0"/>
          <w:marTop w:val="0"/>
          <w:marBottom w:val="0"/>
          <w:divBdr>
            <w:top w:val="none" w:sz="0" w:space="0" w:color="auto"/>
            <w:left w:val="none" w:sz="0" w:space="0" w:color="auto"/>
            <w:bottom w:val="none" w:sz="0" w:space="0" w:color="auto"/>
            <w:right w:val="none" w:sz="0" w:space="0" w:color="auto"/>
          </w:divBdr>
        </w:div>
        <w:div w:id="1980456333">
          <w:marLeft w:val="640"/>
          <w:marRight w:val="0"/>
          <w:marTop w:val="0"/>
          <w:marBottom w:val="0"/>
          <w:divBdr>
            <w:top w:val="none" w:sz="0" w:space="0" w:color="auto"/>
            <w:left w:val="none" w:sz="0" w:space="0" w:color="auto"/>
            <w:bottom w:val="none" w:sz="0" w:space="0" w:color="auto"/>
            <w:right w:val="none" w:sz="0" w:space="0" w:color="auto"/>
          </w:divBdr>
        </w:div>
        <w:div w:id="107628405">
          <w:marLeft w:val="640"/>
          <w:marRight w:val="0"/>
          <w:marTop w:val="0"/>
          <w:marBottom w:val="0"/>
          <w:divBdr>
            <w:top w:val="none" w:sz="0" w:space="0" w:color="auto"/>
            <w:left w:val="none" w:sz="0" w:space="0" w:color="auto"/>
            <w:bottom w:val="none" w:sz="0" w:space="0" w:color="auto"/>
            <w:right w:val="none" w:sz="0" w:space="0" w:color="auto"/>
          </w:divBdr>
        </w:div>
        <w:div w:id="1027028910">
          <w:marLeft w:val="640"/>
          <w:marRight w:val="0"/>
          <w:marTop w:val="0"/>
          <w:marBottom w:val="0"/>
          <w:divBdr>
            <w:top w:val="none" w:sz="0" w:space="0" w:color="auto"/>
            <w:left w:val="none" w:sz="0" w:space="0" w:color="auto"/>
            <w:bottom w:val="none" w:sz="0" w:space="0" w:color="auto"/>
            <w:right w:val="none" w:sz="0" w:space="0" w:color="auto"/>
          </w:divBdr>
        </w:div>
        <w:div w:id="1985349820">
          <w:marLeft w:val="640"/>
          <w:marRight w:val="0"/>
          <w:marTop w:val="0"/>
          <w:marBottom w:val="0"/>
          <w:divBdr>
            <w:top w:val="none" w:sz="0" w:space="0" w:color="auto"/>
            <w:left w:val="none" w:sz="0" w:space="0" w:color="auto"/>
            <w:bottom w:val="none" w:sz="0" w:space="0" w:color="auto"/>
            <w:right w:val="none" w:sz="0" w:space="0" w:color="auto"/>
          </w:divBdr>
        </w:div>
        <w:div w:id="1725517176">
          <w:marLeft w:val="640"/>
          <w:marRight w:val="0"/>
          <w:marTop w:val="0"/>
          <w:marBottom w:val="0"/>
          <w:divBdr>
            <w:top w:val="none" w:sz="0" w:space="0" w:color="auto"/>
            <w:left w:val="none" w:sz="0" w:space="0" w:color="auto"/>
            <w:bottom w:val="none" w:sz="0" w:space="0" w:color="auto"/>
            <w:right w:val="none" w:sz="0" w:space="0" w:color="auto"/>
          </w:divBdr>
        </w:div>
        <w:div w:id="1821843658">
          <w:marLeft w:val="640"/>
          <w:marRight w:val="0"/>
          <w:marTop w:val="0"/>
          <w:marBottom w:val="0"/>
          <w:divBdr>
            <w:top w:val="none" w:sz="0" w:space="0" w:color="auto"/>
            <w:left w:val="none" w:sz="0" w:space="0" w:color="auto"/>
            <w:bottom w:val="none" w:sz="0" w:space="0" w:color="auto"/>
            <w:right w:val="none" w:sz="0" w:space="0" w:color="auto"/>
          </w:divBdr>
        </w:div>
        <w:div w:id="2898718">
          <w:marLeft w:val="640"/>
          <w:marRight w:val="0"/>
          <w:marTop w:val="0"/>
          <w:marBottom w:val="0"/>
          <w:divBdr>
            <w:top w:val="none" w:sz="0" w:space="0" w:color="auto"/>
            <w:left w:val="none" w:sz="0" w:space="0" w:color="auto"/>
            <w:bottom w:val="none" w:sz="0" w:space="0" w:color="auto"/>
            <w:right w:val="none" w:sz="0" w:space="0" w:color="auto"/>
          </w:divBdr>
        </w:div>
        <w:div w:id="1790279642">
          <w:marLeft w:val="640"/>
          <w:marRight w:val="0"/>
          <w:marTop w:val="0"/>
          <w:marBottom w:val="0"/>
          <w:divBdr>
            <w:top w:val="none" w:sz="0" w:space="0" w:color="auto"/>
            <w:left w:val="none" w:sz="0" w:space="0" w:color="auto"/>
            <w:bottom w:val="none" w:sz="0" w:space="0" w:color="auto"/>
            <w:right w:val="none" w:sz="0" w:space="0" w:color="auto"/>
          </w:divBdr>
        </w:div>
        <w:div w:id="1633369622">
          <w:marLeft w:val="640"/>
          <w:marRight w:val="0"/>
          <w:marTop w:val="0"/>
          <w:marBottom w:val="0"/>
          <w:divBdr>
            <w:top w:val="none" w:sz="0" w:space="0" w:color="auto"/>
            <w:left w:val="none" w:sz="0" w:space="0" w:color="auto"/>
            <w:bottom w:val="none" w:sz="0" w:space="0" w:color="auto"/>
            <w:right w:val="none" w:sz="0" w:space="0" w:color="auto"/>
          </w:divBdr>
        </w:div>
        <w:div w:id="877083532">
          <w:marLeft w:val="640"/>
          <w:marRight w:val="0"/>
          <w:marTop w:val="0"/>
          <w:marBottom w:val="0"/>
          <w:divBdr>
            <w:top w:val="none" w:sz="0" w:space="0" w:color="auto"/>
            <w:left w:val="none" w:sz="0" w:space="0" w:color="auto"/>
            <w:bottom w:val="none" w:sz="0" w:space="0" w:color="auto"/>
            <w:right w:val="none" w:sz="0" w:space="0" w:color="auto"/>
          </w:divBdr>
        </w:div>
        <w:div w:id="2000692050">
          <w:marLeft w:val="640"/>
          <w:marRight w:val="0"/>
          <w:marTop w:val="0"/>
          <w:marBottom w:val="0"/>
          <w:divBdr>
            <w:top w:val="none" w:sz="0" w:space="0" w:color="auto"/>
            <w:left w:val="none" w:sz="0" w:space="0" w:color="auto"/>
            <w:bottom w:val="none" w:sz="0" w:space="0" w:color="auto"/>
            <w:right w:val="none" w:sz="0" w:space="0" w:color="auto"/>
          </w:divBdr>
        </w:div>
        <w:div w:id="1066029234">
          <w:marLeft w:val="640"/>
          <w:marRight w:val="0"/>
          <w:marTop w:val="0"/>
          <w:marBottom w:val="0"/>
          <w:divBdr>
            <w:top w:val="none" w:sz="0" w:space="0" w:color="auto"/>
            <w:left w:val="none" w:sz="0" w:space="0" w:color="auto"/>
            <w:bottom w:val="none" w:sz="0" w:space="0" w:color="auto"/>
            <w:right w:val="none" w:sz="0" w:space="0" w:color="auto"/>
          </w:divBdr>
        </w:div>
        <w:div w:id="330642000">
          <w:marLeft w:val="640"/>
          <w:marRight w:val="0"/>
          <w:marTop w:val="0"/>
          <w:marBottom w:val="0"/>
          <w:divBdr>
            <w:top w:val="none" w:sz="0" w:space="0" w:color="auto"/>
            <w:left w:val="none" w:sz="0" w:space="0" w:color="auto"/>
            <w:bottom w:val="none" w:sz="0" w:space="0" w:color="auto"/>
            <w:right w:val="none" w:sz="0" w:space="0" w:color="auto"/>
          </w:divBdr>
        </w:div>
        <w:div w:id="830563360">
          <w:marLeft w:val="640"/>
          <w:marRight w:val="0"/>
          <w:marTop w:val="0"/>
          <w:marBottom w:val="0"/>
          <w:divBdr>
            <w:top w:val="none" w:sz="0" w:space="0" w:color="auto"/>
            <w:left w:val="none" w:sz="0" w:space="0" w:color="auto"/>
            <w:bottom w:val="none" w:sz="0" w:space="0" w:color="auto"/>
            <w:right w:val="none" w:sz="0" w:space="0" w:color="auto"/>
          </w:divBdr>
        </w:div>
        <w:div w:id="72358371">
          <w:marLeft w:val="640"/>
          <w:marRight w:val="0"/>
          <w:marTop w:val="0"/>
          <w:marBottom w:val="0"/>
          <w:divBdr>
            <w:top w:val="none" w:sz="0" w:space="0" w:color="auto"/>
            <w:left w:val="none" w:sz="0" w:space="0" w:color="auto"/>
            <w:bottom w:val="none" w:sz="0" w:space="0" w:color="auto"/>
            <w:right w:val="none" w:sz="0" w:space="0" w:color="auto"/>
          </w:divBdr>
        </w:div>
        <w:div w:id="1329792180">
          <w:marLeft w:val="640"/>
          <w:marRight w:val="0"/>
          <w:marTop w:val="0"/>
          <w:marBottom w:val="0"/>
          <w:divBdr>
            <w:top w:val="none" w:sz="0" w:space="0" w:color="auto"/>
            <w:left w:val="none" w:sz="0" w:space="0" w:color="auto"/>
            <w:bottom w:val="none" w:sz="0" w:space="0" w:color="auto"/>
            <w:right w:val="none" w:sz="0" w:space="0" w:color="auto"/>
          </w:divBdr>
        </w:div>
        <w:div w:id="1130443406">
          <w:marLeft w:val="640"/>
          <w:marRight w:val="0"/>
          <w:marTop w:val="0"/>
          <w:marBottom w:val="0"/>
          <w:divBdr>
            <w:top w:val="none" w:sz="0" w:space="0" w:color="auto"/>
            <w:left w:val="none" w:sz="0" w:space="0" w:color="auto"/>
            <w:bottom w:val="none" w:sz="0" w:space="0" w:color="auto"/>
            <w:right w:val="none" w:sz="0" w:space="0" w:color="auto"/>
          </w:divBdr>
        </w:div>
        <w:div w:id="406847643">
          <w:marLeft w:val="640"/>
          <w:marRight w:val="0"/>
          <w:marTop w:val="0"/>
          <w:marBottom w:val="0"/>
          <w:divBdr>
            <w:top w:val="none" w:sz="0" w:space="0" w:color="auto"/>
            <w:left w:val="none" w:sz="0" w:space="0" w:color="auto"/>
            <w:bottom w:val="none" w:sz="0" w:space="0" w:color="auto"/>
            <w:right w:val="none" w:sz="0" w:space="0" w:color="auto"/>
          </w:divBdr>
        </w:div>
        <w:div w:id="375932126">
          <w:marLeft w:val="640"/>
          <w:marRight w:val="0"/>
          <w:marTop w:val="0"/>
          <w:marBottom w:val="0"/>
          <w:divBdr>
            <w:top w:val="none" w:sz="0" w:space="0" w:color="auto"/>
            <w:left w:val="none" w:sz="0" w:space="0" w:color="auto"/>
            <w:bottom w:val="none" w:sz="0" w:space="0" w:color="auto"/>
            <w:right w:val="none" w:sz="0" w:space="0" w:color="auto"/>
          </w:divBdr>
        </w:div>
        <w:div w:id="1603030470">
          <w:marLeft w:val="640"/>
          <w:marRight w:val="0"/>
          <w:marTop w:val="0"/>
          <w:marBottom w:val="0"/>
          <w:divBdr>
            <w:top w:val="none" w:sz="0" w:space="0" w:color="auto"/>
            <w:left w:val="none" w:sz="0" w:space="0" w:color="auto"/>
            <w:bottom w:val="none" w:sz="0" w:space="0" w:color="auto"/>
            <w:right w:val="none" w:sz="0" w:space="0" w:color="auto"/>
          </w:divBdr>
        </w:div>
        <w:div w:id="1981154900">
          <w:marLeft w:val="640"/>
          <w:marRight w:val="0"/>
          <w:marTop w:val="0"/>
          <w:marBottom w:val="0"/>
          <w:divBdr>
            <w:top w:val="none" w:sz="0" w:space="0" w:color="auto"/>
            <w:left w:val="none" w:sz="0" w:space="0" w:color="auto"/>
            <w:bottom w:val="none" w:sz="0" w:space="0" w:color="auto"/>
            <w:right w:val="none" w:sz="0" w:space="0" w:color="auto"/>
          </w:divBdr>
        </w:div>
        <w:div w:id="1873566612">
          <w:marLeft w:val="640"/>
          <w:marRight w:val="0"/>
          <w:marTop w:val="0"/>
          <w:marBottom w:val="0"/>
          <w:divBdr>
            <w:top w:val="none" w:sz="0" w:space="0" w:color="auto"/>
            <w:left w:val="none" w:sz="0" w:space="0" w:color="auto"/>
            <w:bottom w:val="none" w:sz="0" w:space="0" w:color="auto"/>
            <w:right w:val="none" w:sz="0" w:space="0" w:color="auto"/>
          </w:divBdr>
        </w:div>
        <w:div w:id="787239751">
          <w:marLeft w:val="640"/>
          <w:marRight w:val="0"/>
          <w:marTop w:val="0"/>
          <w:marBottom w:val="0"/>
          <w:divBdr>
            <w:top w:val="none" w:sz="0" w:space="0" w:color="auto"/>
            <w:left w:val="none" w:sz="0" w:space="0" w:color="auto"/>
            <w:bottom w:val="none" w:sz="0" w:space="0" w:color="auto"/>
            <w:right w:val="none" w:sz="0" w:space="0" w:color="auto"/>
          </w:divBdr>
        </w:div>
        <w:div w:id="1744796320">
          <w:marLeft w:val="640"/>
          <w:marRight w:val="0"/>
          <w:marTop w:val="0"/>
          <w:marBottom w:val="0"/>
          <w:divBdr>
            <w:top w:val="none" w:sz="0" w:space="0" w:color="auto"/>
            <w:left w:val="none" w:sz="0" w:space="0" w:color="auto"/>
            <w:bottom w:val="none" w:sz="0" w:space="0" w:color="auto"/>
            <w:right w:val="none" w:sz="0" w:space="0" w:color="auto"/>
          </w:divBdr>
        </w:div>
        <w:div w:id="70545070">
          <w:marLeft w:val="640"/>
          <w:marRight w:val="0"/>
          <w:marTop w:val="0"/>
          <w:marBottom w:val="0"/>
          <w:divBdr>
            <w:top w:val="none" w:sz="0" w:space="0" w:color="auto"/>
            <w:left w:val="none" w:sz="0" w:space="0" w:color="auto"/>
            <w:bottom w:val="none" w:sz="0" w:space="0" w:color="auto"/>
            <w:right w:val="none" w:sz="0" w:space="0" w:color="auto"/>
          </w:divBdr>
        </w:div>
        <w:div w:id="2000573238">
          <w:marLeft w:val="640"/>
          <w:marRight w:val="0"/>
          <w:marTop w:val="0"/>
          <w:marBottom w:val="0"/>
          <w:divBdr>
            <w:top w:val="none" w:sz="0" w:space="0" w:color="auto"/>
            <w:left w:val="none" w:sz="0" w:space="0" w:color="auto"/>
            <w:bottom w:val="none" w:sz="0" w:space="0" w:color="auto"/>
            <w:right w:val="none" w:sz="0" w:space="0" w:color="auto"/>
          </w:divBdr>
        </w:div>
        <w:div w:id="403331900">
          <w:marLeft w:val="640"/>
          <w:marRight w:val="0"/>
          <w:marTop w:val="0"/>
          <w:marBottom w:val="0"/>
          <w:divBdr>
            <w:top w:val="none" w:sz="0" w:space="0" w:color="auto"/>
            <w:left w:val="none" w:sz="0" w:space="0" w:color="auto"/>
            <w:bottom w:val="none" w:sz="0" w:space="0" w:color="auto"/>
            <w:right w:val="none" w:sz="0" w:space="0" w:color="auto"/>
          </w:divBdr>
        </w:div>
        <w:div w:id="1006009991">
          <w:marLeft w:val="640"/>
          <w:marRight w:val="0"/>
          <w:marTop w:val="0"/>
          <w:marBottom w:val="0"/>
          <w:divBdr>
            <w:top w:val="none" w:sz="0" w:space="0" w:color="auto"/>
            <w:left w:val="none" w:sz="0" w:space="0" w:color="auto"/>
            <w:bottom w:val="none" w:sz="0" w:space="0" w:color="auto"/>
            <w:right w:val="none" w:sz="0" w:space="0" w:color="auto"/>
          </w:divBdr>
        </w:div>
      </w:divsChild>
    </w:div>
    <w:div w:id="1627665122">
      <w:bodyDiv w:val="1"/>
      <w:marLeft w:val="0"/>
      <w:marRight w:val="0"/>
      <w:marTop w:val="0"/>
      <w:marBottom w:val="0"/>
      <w:divBdr>
        <w:top w:val="none" w:sz="0" w:space="0" w:color="auto"/>
        <w:left w:val="none" w:sz="0" w:space="0" w:color="auto"/>
        <w:bottom w:val="none" w:sz="0" w:space="0" w:color="auto"/>
        <w:right w:val="none" w:sz="0" w:space="0" w:color="auto"/>
      </w:divBdr>
      <w:divsChild>
        <w:div w:id="506554602">
          <w:marLeft w:val="640"/>
          <w:marRight w:val="0"/>
          <w:marTop w:val="0"/>
          <w:marBottom w:val="0"/>
          <w:divBdr>
            <w:top w:val="none" w:sz="0" w:space="0" w:color="auto"/>
            <w:left w:val="none" w:sz="0" w:space="0" w:color="auto"/>
            <w:bottom w:val="none" w:sz="0" w:space="0" w:color="auto"/>
            <w:right w:val="none" w:sz="0" w:space="0" w:color="auto"/>
          </w:divBdr>
        </w:div>
        <w:div w:id="1919057060">
          <w:marLeft w:val="640"/>
          <w:marRight w:val="0"/>
          <w:marTop w:val="0"/>
          <w:marBottom w:val="0"/>
          <w:divBdr>
            <w:top w:val="none" w:sz="0" w:space="0" w:color="auto"/>
            <w:left w:val="none" w:sz="0" w:space="0" w:color="auto"/>
            <w:bottom w:val="none" w:sz="0" w:space="0" w:color="auto"/>
            <w:right w:val="none" w:sz="0" w:space="0" w:color="auto"/>
          </w:divBdr>
        </w:div>
        <w:div w:id="1749381964">
          <w:marLeft w:val="640"/>
          <w:marRight w:val="0"/>
          <w:marTop w:val="0"/>
          <w:marBottom w:val="0"/>
          <w:divBdr>
            <w:top w:val="none" w:sz="0" w:space="0" w:color="auto"/>
            <w:left w:val="none" w:sz="0" w:space="0" w:color="auto"/>
            <w:bottom w:val="none" w:sz="0" w:space="0" w:color="auto"/>
            <w:right w:val="none" w:sz="0" w:space="0" w:color="auto"/>
          </w:divBdr>
        </w:div>
        <w:div w:id="2004158166">
          <w:marLeft w:val="640"/>
          <w:marRight w:val="0"/>
          <w:marTop w:val="0"/>
          <w:marBottom w:val="0"/>
          <w:divBdr>
            <w:top w:val="none" w:sz="0" w:space="0" w:color="auto"/>
            <w:left w:val="none" w:sz="0" w:space="0" w:color="auto"/>
            <w:bottom w:val="none" w:sz="0" w:space="0" w:color="auto"/>
            <w:right w:val="none" w:sz="0" w:space="0" w:color="auto"/>
          </w:divBdr>
        </w:div>
        <w:div w:id="1544368598">
          <w:marLeft w:val="640"/>
          <w:marRight w:val="0"/>
          <w:marTop w:val="0"/>
          <w:marBottom w:val="0"/>
          <w:divBdr>
            <w:top w:val="none" w:sz="0" w:space="0" w:color="auto"/>
            <w:left w:val="none" w:sz="0" w:space="0" w:color="auto"/>
            <w:bottom w:val="none" w:sz="0" w:space="0" w:color="auto"/>
            <w:right w:val="none" w:sz="0" w:space="0" w:color="auto"/>
          </w:divBdr>
        </w:div>
        <w:div w:id="828592380">
          <w:marLeft w:val="640"/>
          <w:marRight w:val="0"/>
          <w:marTop w:val="0"/>
          <w:marBottom w:val="0"/>
          <w:divBdr>
            <w:top w:val="none" w:sz="0" w:space="0" w:color="auto"/>
            <w:left w:val="none" w:sz="0" w:space="0" w:color="auto"/>
            <w:bottom w:val="none" w:sz="0" w:space="0" w:color="auto"/>
            <w:right w:val="none" w:sz="0" w:space="0" w:color="auto"/>
          </w:divBdr>
        </w:div>
        <w:div w:id="1300845332">
          <w:marLeft w:val="640"/>
          <w:marRight w:val="0"/>
          <w:marTop w:val="0"/>
          <w:marBottom w:val="0"/>
          <w:divBdr>
            <w:top w:val="none" w:sz="0" w:space="0" w:color="auto"/>
            <w:left w:val="none" w:sz="0" w:space="0" w:color="auto"/>
            <w:bottom w:val="none" w:sz="0" w:space="0" w:color="auto"/>
            <w:right w:val="none" w:sz="0" w:space="0" w:color="auto"/>
          </w:divBdr>
        </w:div>
        <w:div w:id="553006595">
          <w:marLeft w:val="640"/>
          <w:marRight w:val="0"/>
          <w:marTop w:val="0"/>
          <w:marBottom w:val="0"/>
          <w:divBdr>
            <w:top w:val="none" w:sz="0" w:space="0" w:color="auto"/>
            <w:left w:val="none" w:sz="0" w:space="0" w:color="auto"/>
            <w:bottom w:val="none" w:sz="0" w:space="0" w:color="auto"/>
            <w:right w:val="none" w:sz="0" w:space="0" w:color="auto"/>
          </w:divBdr>
        </w:div>
        <w:div w:id="336616895">
          <w:marLeft w:val="640"/>
          <w:marRight w:val="0"/>
          <w:marTop w:val="0"/>
          <w:marBottom w:val="0"/>
          <w:divBdr>
            <w:top w:val="none" w:sz="0" w:space="0" w:color="auto"/>
            <w:left w:val="none" w:sz="0" w:space="0" w:color="auto"/>
            <w:bottom w:val="none" w:sz="0" w:space="0" w:color="auto"/>
            <w:right w:val="none" w:sz="0" w:space="0" w:color="auto"/>
          </w:divBdr>
        </w:div>
        <w:div w:id="1833795021">
          <w:marLeft w:val="640"/>
          <w:marRight w:val="0"/>
          <w:marTop w:val="0"/>
          <w:marBottom w:val="0"/>
          <w:divBdr>
            <w:top w:val="none" w:sz="0" w:space="0" w:color="auto"/>
            <w:left w:val="none" w:sz="0" w:space="0" w:color="auto"/>
            <w:bottom w:val="none" w:sz="0" w:space="0" w:color="auto"/>
            <w:right w:val="none" w:sz="0" w:space="0" w:color="auto"/>
          </w:divBdr>
        </w:div>
        <w:div w:id="1044140873">
          <w:marLeft w:val="640"/>
          <w:marRight w:val="0"/>
          <w:marTop w:val="0"/>
          <w:marBottom w:val="0"/>
          <w:divBdr>
            <w:top w:val="none" w:sz="0" w:space="0" w:color="auto"/>
            <w:left w:val="none" w:sz="0" w:space="0" w:color="auto"/>
            <w:bottom w:val="none" w:sz="0" w:space="0" w:color="auto"/>
            <w:right w:val="none" w:sz="0" w:space="0" w:color="auto"/>
          </w:divBdr>
        </w:div>
        <w:div w:id="456795551">
          <w:marLeft w:val="640"/>
          <w:marRight w:val="0"/>
          <w:marTop w:val="0"/>
          <w:marBottom w:val="0"/>
          <w:divBdr>
            <w:top w:val="none" w:sz="0" w:space="0" w:color="auto"/>
            <w:left w:val="none" w:sz="0" w:space="0" w:color="auto"/>
            <w:bottom w:val="none" w:sz="0" w:space="0" w:color="auto"/>
            <w:right w:val="none" w:sz="0" w:space="0" w:color="auto"/>
          </w:divBdr>
        </w:div>
        <w:div w:id="1430783060">
          <w:marLeft w:val="640"/>
          <w:marRight w:val="0"/>
          <w:marTop w:val="0"/>
          <w:marBottom w:val="0"/>
          <w:divBdr>
            <w:top w:val="none" w:sz="0" w:space="0" w:color="auto"/>
            <w:left w:val="none" w:sz="0" w:space="0" w:color="auto"/>
            <w:bottom w:val="none" w:sz="0" w:space="0" w:color="auto"/>
            <w:right w:val="none" w:sz="0" w:space="0" w:color="auto"/>
          </w:divBdr>
        </w:div>
        <w:div w:id="926305081">
          <w:marLeft w:val="640"/>
          <w:marRight w:val="0"/>
          <w:marTop w:val="0"/>
          <w:marBottom w:val="0"/>
          <w:divBdr>
            <w:top w:val="none" w:sz="0" w:space="0" w:color="auto"/>
            <w:left w:val="none" w:sz="0" w:space="0" w:color="auto"/>
            <w:bottom w:val="none" w:sz="0" w:space="0" w:color="auto"/>
            <w:right w:val="none" w:sz="0" w:space="0" w:color="auto"/>
          </w:divBdr>
        </w:div>
        <w:div w:id="851725491">
          <w:marLeft w:val="640"/>
          <w:marRight w:val="0"/>
          <w:marTop w:val="0"/>
          <w:marBottom w:val="0"/>
          <w:divBdr>
            <w:top w:val="none" w:sz="0" w:space="0" w:color="auto"/>
            <w:left w:val="none" w:sz="0" w:space="0" w:color="auto"/>
            <w:bottom w:val="none" w:sz="0" w:space="0" w:color="auto"/>
            <w:right w:val="none" w:sz="0" w:space="0" w:color="auto"/>
          </w:divBdr>
        </w:div>
        <w:div w:id="571157352">
          <w:marLeft w:val="640"/>
          <w:marRight w:val="0"/>
          <w:marTop w:val="0"/>
          <w:marBottom w:val="0"/>
          <w:divBdr>
            <w:top w:val="none" w:sz="0" w:space="0" w:color="auto"/>
            <w:left w:val="none" w:sz="0" w:space="0" w:color="auto"/>
            <w:bottom w:val="none" w:sz="0" w:space="0" w:color="auto"/>
            <w:right w:val="none" w:sz="0" w:space="0" w:color="auto"/>
          </w:divBdr>
        </w:div>
        <w:div w:id="760371096">
          <w:marLeft w:val="640"/>
          <w:marRight w:val="0"/>
          <w:marTop w:val="0"/>
          <w:marBottom w:val="0"/>
          <w:divBdr>
            <w:top w:val="none" w:sz="0" w:space="0" w:color="auto"/>
            <w:left w:val="none" w:sz="0" w:space="0" w:color="auto"/>
            <w:bottom w:val="none" w:sz="0" w:space="0" w:color="auto"/>
            <w:right w:val="none" w:sz="0" w:space="0" w:color="auto"/>
          </w:divBdr>
        </w:div>
        <w:div w:id="1985700493">
          <w:marLeft w:val="640"/>
          <w:marRight w:val="0"/>
          <w:marTop w:val="0"/>
          <w:marBottom w:val="0"/>
          <w:divBdr>
            <w:top w:val="none" w:sz="0" w:space="0" w:color="auto"/>
            <w:left w:val="none" w:sz="0" w:space="0" w:color="auto"/>
            <w:bottom w:val="none" w:sz="0" w:space="0" w:color="auto"/>
            <w:right w:val="none" w:sz="0" w:space="0" w:color="auto"/>
          </w:divBdr>
        </w:div>
        <w:div w:id="1443066335">
          <w:marLeft w:val="640"/>
          <w:marRight w:val="0"/>
          <w:marTop w:val="0"/>
          <w:marBottom w:val="0"/>
          <w:divBdr>
            <w:top w:val="none" w:sz="0" w:space="0" w:color="auto"/>
            <w:left w:val="none" w:sz="0" w:space="0" w:color="auto"/>
            <w:bottom w:val="none" w:sz="0" w:space="0" w:color="auto"/>
            <w:right w:val="none" w:sz="0" w:space="0" w:color="auto"/>
          </w:divBdr>
        </w:div>
        <w:div w:id="1138106910">
          <w:marLeft w:val="640"/>
          <w:marRight w:val="0"/>
          <w:marTop w:val="0"/>
          <w:marBottom w:val="0"/>
          <w:divBdr>
            <w:top w:val="none" w:sz="0" w:space="0" w:color="auto"/>
            <w:left w:val="none" w:sz="0" w:space="0" w:color="auto"/>
            <w:bottom w:val="none" w:sz="0" w:space="0" w:color="auto"/>
            <w:right w:val="none" w:sz="0" w:space="0" w:color="auto"/>
          </w:divBdr>
        </w:div>
        <w:div w:id="1319840814">
          <w:marLeft w:val="640"/>
          <w:marRight w:val="0"/>
          <w:marTop w:val="0"/>
          <w:marBottom w:val="0"/>
          <w:divBdr>
            <w:top w:val="none" w:sz="0" w:space="0" w:color="auto"/>
            <w:left w:val="none" w:sz="0" w:space="0" w:color="auto"/>
            <w:bottom w:val="none" w:sz="0" w:space="0" w:color="auto"/>
            <w:right w:val="none" w:sz="0" w:space="0" w:color="auto"/>
          </w:divBdr>
        </w:div>
        <w:div w:id="1752703557">
          <w:marLeft w:val="640"/>
          <w:marRight w:val="0"/>
          <w:marTop w:val="0"/>
          <w:marBottom w:val="0"/>
          <w:divBdr>
            <w:top w:val="none" w:sz="0" w:space="0" w:color="auto"/>
            <w:left w:val="none" w:sz="0" w:space="0" w:color="auto"/>
            <w:bottom w:val="none" w:sz="0" w:space="0" w:color="auto"/>
            <w:right w:val="none" w:sz="0" w:space="0" w:color="auto"/>
          </w:divBdr>
        </w:div>
        <w:div w:id="984312549">
          <w:marLeft w:val="640"/>
          <w:marRight w:val="0"/>
          <w:marTop w:val="0"/>
          <w:marBottom w:val="0"/>
          <w:divBdr>
            <w:top w:val="none" w:sz="0" w:space="0" w:color="auto"/>
            <w:left w:val="none" w:sz="0" w:space="0" w:color="auto"/>
            <w:bottom w:val="none" w:sz="0" w:space="0" w:color="auto"/>
            <w:right w:val="none" w:sz="0" w:space="0" w:color="auto"/>
          </w:divBdr>
        </w:div>
        <w:div w:id="2117938808">
          <w:marLeft w:val="640"/>
          <w:marRight w:val="0"/>
          <w:marTop w:val="0"/>
          <w:marBottom w:val="0"/>
          <w:divBdr>
            <w:top w:val="none" w:sz="0" w:space="0" w:color="auto"/>
            <w:left w:val="none" w:sz="0" w:space="0" w:color="auto"/>
            <w:bottom w:val="none" w:sz="0" w:space="0" w:color="auto"/>
            <w:right w:val="none" w:sz="0" w:space="0" w:color="auto"/>
          </w:divBdr>
        </w:div>
        <w:div w:id="209271702">
          <w:marLeft w:val="640"/>
          <w:marRight w:val="0"/>
          <w:marTop w:val="0"/>
          <w:marBottom w:val="0"/>
          <w:divBdr>
            <w:top w:val="none" w:sz="0" w:space="0" w:color="auto"/>
            <w:left w:val="none" w:sz="0" w:space="0" w:color="auto"/>
            <w:bottom w:val="none" w:sz="0" w:space="0" w:color="auto"/>
            <w:right w:val="none" w:sz="0" w:space="0" w:color="auto"/>
          </w:divBdr>
        </w:div>
        <w:div w:id="515727800">
          <w:marLeft w:val="640"/>
          <w:marRight w:val="0"/>
          <w:marTop w:val="0"/>
          <w:marBottom w:val="0"/>
          <w:divBdr>
            <w:top w:val="none" w:sz="0" w:space="0" w:color="auto"/>
            <w:left w:val="none" w:sz="0" w:space="0" w:color="auto"/>
            <w:bottom w:val="none" w:sz="0" w:space="0" w:color="auto"/>
            <w:right w:val="none" w:sz="0" w:space="0" w:color="auto"/>
          </w:divBdr>
        </w:div>
        <w:div w:id="1865899087">
          <w:marLeft w:val="640"/>
          <w:marRight w:val="0"/>
          <w:marTop w:val="0"/>
          <w:marBottom w:val="0"/>
          <w:divBdr>
            <w:top w:val="none" w:sz="0" w:space="0" w:color="auto"/>
            <w:left w:val="none" w:sz="0" w:space="0" w:color="auto"/>
            <w:bottom w:val="none" w:sz="0" w:space="0" w:color="auto"/>
            <w:right w:val="none" w:sz="0" w:space="0" w:color="auto"/>
          </w:divBdr>
        </w:div>
        <w:div w:id="1105614377">
          <w:marLeft w:val="640"/>
          <w:marRight w:val="0"/>
          <w:marTop w:val="0"/>
          <w:marBottom w:val="0"/>
          <w:divBdr>
            <w:top w:val="none" w:sz="0" w:space="0" w:color="auto"/>
            <w:left w:val="none" w:sz="0" w:space="0" w:color="auto"/>
            <w:bottom w:val="none" w:sz="0" w:space="0" w:color="auto"/>
            <w:right w:val="none" w:sz="0" w:space="0" w:color="auto"/>
          </w:divBdr>
        </w:div>
        <w:div w:id="819079273">
          <w:marLeft w:val="640"/>
          <w:marRight w:val="0"/>
          <w:marTop w:val="0"/>
          <w:marBottom w:val="0"/>
          <w:divBdr>
            <w:top w:val="none" w:sz="0" w:space="0" w:color="auto"/>
            <w:left w:val="none" w:sz="0" w:space="0" w:color="auto"/>
            <w:bottom w:val="none" w:sz="0" w:space="0" w:color="auto"/>
            <w:right w:val="none" w:sz="0" w:space="0" w:color="auto"/>
          </w:divBdr>
        </w:div>
        <w:div w:id="389035064">
          <w:marLeft w:val="640"/>
          <w:marRight w:val="0"/>
          <w:marTop w:val="0"/>
          <w:marBottom w:val="0"/>
          <w:divBdr>
            <w:top w:val="none" w:sz="0" w:space="0" w:color="auto"/>
            <w:left w:val="none" w:sz="0" w:space="0" w:color="auto"/>
            <w:bottom w:val="none" w:sz="0" w:space="0" w:color="auto"/>
            <w:right w:val="none" w:sz="0" w:space="0" w:color="auto"/>
          </w:divBdr>
        </w:div>
        <w:div w:id="1773820043">
          <w:marLeft w:val="640"/>
          <w:marRight w:val="0"/>
          <w:marTop w:val="0"/>
          <w:marBottom w:val="0"/>
          <w:divBdr>
            <w:top w:val="none" w:sz="0" w:space="0" w:color="auto"/>
            <w:left w:val="none" w:sz="0" w:space="0" w:color="auto"/>
            <w:bottom w:val="none" w:sz="0" w:space="0" w:color="auto"/>
            <w:right w:val="none" w:sz="0" w:space="0" w:color="auto"/>
          </w:divBdr>
        </w:div>
        <w:div w:id="913204490">
          <w:marLeft w:val="640"/>
          <w:marRight w:val="0"/>
          <w:marTop w:val="0"/>
          <w:marBottom w:val="0"/>
          <w:divBdr>
            <w:top w:val="none" w:sz="0" w:space="0" w:color="auto"/>
            <w:left w:val="none" w:sz="0" w:space="0" w:color="auto"/>
            <w:bottom w:val="none" w:sz="0" w:space="0" w:color="auto"/>
            <w:right w:val="none" w:sz="0" w:space="0" w:color="auto"/>
          </w:divBdr>
        </w:div>
        <w:div w:id="746804028">
          <w:marLeft w:val="640"/>
          <w:marRight w:val="0"/>
          <w:marTop w:val="0"/>
          <w:marBottom w:val="0"/>
          <w:divBdr>
            <w:top w:val="none" w:sz="0" w:space="0" w:color="auto"/>
            <w:left w:val="none" w:sz="0" w:space="0" w:color="auto"/>
            <w:bottom w:val="none" w:sz="0" w:space="0" w:color="auto"/>
            <w:right w:val="none" w:sz="0" w:space="0" w:color="auto"/>
          </w:divBdr>
        </w:div>
        <w:div w:id="1405033975">
          <w:marLeft w:val="640"/>
          <w:marRight w:val="0"/>
          <w:marTop w:val="0"/>
          <w:marBottom w:val="0"/>
          <w:divBdr>
            <w:top w:val="none" w:sz="0" w:space="0" w:color="auto"/>
            <w:left w:val="none" w:sz="0" w:space="0" w:color="auto"/>
            <w:bottom w:val="none" w:sz="0" w:space="0" w:color="auto"/>
            <w:right w:val="none" w:sz="0" w:space="0" w:color="auto"/>
          </w:divBdr>
        </w:div>
        <w:div w:id="672143964">
          <w:marLeft w:val="640"/>
          <w:marRight w:val="0"/>
          <w:marTop w:val="0"/>
          <w:marBottom w:val="0"/>
          <w:divBdr>
            <w:top w:val="none" w:sz="0" w:space="0" w:color="auto"/>
            <w:left w:val="none" w:sz="0" w:space="0" w:color="auto"/>
            <w:bottom w:val="none" w:sz="0" w:space="0" w:color="auto"/>
            <w:right w:val="none" w:sz="0" w:space="0" w:color="auto"/>
          </w:divBdr>
        </w:div>
        <w:div w:id="811362926">
          <w:marLeft w:val="640"/>
          <w:marRight w:val="0"/>
          <w:marTop w:val="0"/>
          <w:marBottom w:val="0"/>
          <w:divBdr>
            <w:top w:val="none" w:sz="0" w:space="0" w:color="auto"/>
            <w:left w:val="none" w:sz="0" w:space="0" w:color="auto"/>
            <w:bottom w:val="none" w:sz="0" w:space="0" w:color="auto"/>
            <w:right w:val="none" w:sz="0" w:space="0" w:color="auto"/>
          </w:divBdr>
        </w:div>
        <w:div w:id="750078012">
          <w:marLeft w:val="640"/>
          <w:marRight w:val="0"/>
          <w:marTop w:val="0"/>
          <w:marBottom w:val="0"/>
          <w:divBdr>
            <w:top w:val="none" w:sz="0" w:space="0" w:color="auto"/>
            <w:left w:val="none" w:sz="0" w:space="0" w:color="auto"/>
            <w:bottom w:val="none" w:sz="0" w:space="0" w:color="auto"/>
            <w:right w:val="none" w:sz="0" w:space="0" w:color="auto"/>
          </w:divBdr>
        </w:div>
        <w:div w:id="77798510">
          <w:marLeft w:val="640"/>
          <w:marRight w:val="0"/>
          <w:marTop w:val="0"/>
          <w:marBottom w:val="0"/>
          <w:divBdr>
            <w:top w:val="none" w:sz="0" w:space="0" w:color="auto"/>
            <w:left w:val="none" w:sz="0" w:space="0" w:color="auto"/>
            <w:bottom w:val="none" w:sz="0" w:space="0" w:color="auto"/>
            <w:right w:val="none" w:sz="0" w:space="0" w:color="auto"/>
          </w:divBdr>
        </w:div>
        <w:div w:id="923689526">
          <w:marLeft w:val="640"/>
          <w:marRight w:val="0"/>
          <w:marTop w:val="0"/>
          <w:marBottom w:val="0"/>
          <w:divBdr>
            <w:top w:val="none" w:sz="0" w:space="0" w:color="auto"/>
            <w:left w:val="none" w:sz="0" w:space="0" w:color="auto"/>
            <w:bottom w:val="none" w:sz="0" w:space="0" w:color="auto"/>
            <w:right w:val="none" w:sz="0" w:space="0" w:color="auto"/>
          </w:divBdr>
        </w:div>
        <w:div w:id="461076510">
          <w:marLeft w:val="640"/>
          <w:marRight w:val="0"/>
          <w:marTop w:val="0"/>
          <w:marBottom w:val="0"/>
          <w:divBdr>
            <w:top w:val="none" w:sz="0" w:space="0" w:color="auto"/>
            <w:left w:val="none" w:sz="0" w:space="0" w:color="auto"/>
            <w:bottom w:val="none" w:sz="0" w:space="0" w:color="auto"/>
            <w:right w:val="none" w:sz="0" w:space="0" w:color="auto"/>
          </w:divBdr>
        </w:div>
        <w:div w:id="1864979542">
          <w:marLeft w:val="640"/>
          <w:marRight w:val="0"/>
          <w:marTop w:val="0"/>
          <w:marBottom w:val="0"/>
          <w:divBdr>
            <w:top w:val="none" w:sz="0" w:space="0" w:color="auto"/>
            <w:left w:val="none" w:sz="0" w:space="0" w:color="auto"/>
            <w:bottom w:val="none" w:sz="0" w:space="0" w:color="auto"/>
            <w:right w:val="none" w:sz="0" w:space="0" w:color="auto"/>
          </w:divBdr>
        </w:div>
        <w:div w:id="1075277676">
          <w:marLeft w:val="640"/>
          <w:marRight w:val="0"/>
          <w:marTop w:val="0"/>
          <w:marBottom w:val="0"/>
          <w:divBdr>
            <w:top w:val="none" w:sz="0" w:space="0" w:color="auto"/>
            <w:left w:val="none" w:sz="0" w:space="0" w:color="auto"/>
            <w:bottom w:val="none" w:sz="0" w:space="0" w:color="auto"/>
            <w:right w:val="none" w:sz="0" w:space="0" w:color="auto"/>
          </w:divBdr>
        </w:div>
        <w:div w:id="1214123877">
          <w:marLeft w:val="640"/>
          <w:marRight w:val="0"/>
          <w:marTop w:val="0"/>
          <w:marBottom w:val="0"/>
          <w:divBdr>
            <w:top w:val="none" w:sz="0" w:space="0" w:color="auto"/>
            <w:left w:val="none" w:sz="0" w:space="0" w:color="auto"/>
            <w:bottom w:val="none" w:sz="0" w:space="0" w:color="auto"/>
            <w:right w:val="none" w:sz="0" w:space="0" w:color="auto"/>
          </w:divBdr>
        </w:div>
        <w:div w:id="1967547130">
          <w:marLeft w:val="640"/>
          <w:marRight w:val="0"/>
          <w:marTop w:val="0"/>
          <w:marBottom w:val="0"/>
          <w:divBdr>
            <w:top w:val="none" w:sz="0" w:space="0" w:color="auto"/>
            <w:left w:val="none" w:sz="0" w:space="0" w:color="auto"/>
            <w:bottom w:val="none" w:sz="0" w:space="0" w:color="auto"/>
            <w:right w:val="none" w:sz="0" w:space="0" w:color="auto"/>
          </w:divBdr>
        </w:div>
        <w:div w:id="383145574">
          <w:marLeft w:val="640"/>
          <w:marRight w:val="0"/>
          <w:marTop w:val="0"/>
          <w:marBottom w:val="0"/>
          <w:divBdr>
            <w:top w:val="none" w:sz="0" w:space="0" w:color="auto"/>
            <w:left w:val="none" w:sz="0" w:space="0" w:color="auto"/>
            <w:bottom w:val="none" w:sz="0" w:space="0" w:color="auto"/>
            <w:right w:val="none" w:sz="0" w:space="0" w:color="auto"/>
          </w:divBdr>
        </w:div>
        <w:div w:id="521356477">
          <w:marLeft w:val="640"/>
          <w:marRight w:val="0"/>
          <w:marTop w:val="0"/>
          <w:marBottom w:val="0"/>
          <w:divBdr>
            <w:top w:val="none" w:sz="0" w:space="0" w:color="auto"/>
            <w:left w:val="none" w:sz="0" w:space="0" w:color="auto"/>
            <w:bottom w:val="none" w:sz="0" w:space="0" w:color="auto"/>
            <w:right w:val="none" w:sz="0" w:space="0" w:color="auto"/>
          </w:divBdr>
        </w:div>
        <w:div w:id="507138889">
          <w:marLeft w:val="640"/>
          <w:marRight w:val="0"/>
          <w:marTop w:val="0"/>
          <w:marBottom w:val="0"/>
          <w:divBdr>
            <w:top w:val="none" w:sz="0" w:space="0" w:color="auto"/>
            <w:left w:val="none" w:sz="0" w:space="0" w:color="auto"/>
            <w:bottom w:val="none" w:sz="0" w:space="0" w:color="auto"/>
            <w:right w:val="none" w:sz="0" w:space="0" w:color="auto"/>
          </w:divBdr>
        </w:div>
        <w:div w:id="517669364">
          <w:marLeft w:val="640"/>
          <w:marRight w:val="0"/>
          <w:marTop w:val="0"/>
          <w:marBottom w:val="0"/>
          <w:divBdr>
            <w:top w:val="none" w:sz="0" w:space="0" w:color="auto"/>
            <w:left w:val="none" w:sz="0" w:space="0" w:color="auto"/>
            <w:bottom w:val="none" w:sz="0" w:space="0" w:color="auto"/>
            <w:right w:val="none" w:sz="0" w:space="0" w:color="auto"/>
          </w:divBdr>
        </w:div>
        <w:div w:id="1924990080">
          <w:marLeft w:val="640"/>
          <w:marRight w:val="0"/>
          <w:marTop w:val="0"/>
          <w:marBottom w:val="0"/>
          <w:divBdr>
            <w:top w:val="none" w:sz="0" w:space="0" w:color="auto"/>
            <w:left w:val="none" w:sz="0" w:space="0" w:color="auto"/>
            <w:bottom w:val="none" w:sz="0" w:space="0" w:color="auto"/>
            <w:right w:val="none" w:sz="0" w:space="0" w:color="auto"/>
          </w:divBdr>
        </w:div>
        <w:div w:id="902330809">
          <w:marLeft w:val="640"/>
          <w:marRight w:val="0"/>
          <w:marTop w:val="0"/>
          <w:marBottom w:val="0"/>
          <w:divBdr>
            <w:top w:val="none" w:sz="0" w:space="0" w:color="auto"/>
            <w:left w:val="none" w:sz="0" w:space="0" w:color="auto"/>
            <w:bottom w:val="none" w:sz="0" w:space="0" w:color="auto"/>
            <w:right w:val="none" w:sz="0" w:space="0" w:color="auto"/>
          </w:divBdr>
        </w:div>
        <w:div w:id="1801605382">
          <w:marLeft w:val="640"/>
          <w:marRight w:val="0"/>
          <w:marTop w:val="0"/>
          <w:marBottom w:val="0"/>
          <w:divBdr>
            <w:top w:val="none" w:sz="0" w:space="0" w:color="auto"/>
            <w:left w:val="none" w:sz="0" w:space="0" w:color="auto"/>
            <w:bottom w:val="none" w:sz="0" w:space="0" w:color="auto"/>
            <w:right w:val="none" w:sz="0" w:space="0" w:color="auto"/>
          </w:divBdr>
        </w:div>
        <w:div w:id="559947675">
          <w:marLeft w:val="640"/>
          <w:marRight w:val="0"/>
          <w:marTop w:val="0"/>
          <w:marBottom w:val="0"/>
          <w:divBdr>
            <w:top w:val="none" w:sz="0" w:space="0" w:color="auto"/>
            <w:left w:val="none" w:sz="0" w:space="0" w:color="auto"/>
            <w:bottom w:val="none" w:sz="0" w:space="0" w:color="auto"/>
            <w:right w:val="none" w:sz="0" w:space="0" w:color="auto"/>
          </w:divBdr>
        </w:div>
        <w:div w:id="2046101758">
          <w:marLeft w:val="640"/>
          <w:marRight w:val="0"/>
          <w:marTop w:val="0"/>
          <w:marBottom w:val="0"/>
          <w:divBdr>
            <w:top w:val="none" w:sz="0" w:space="0" w:color="auto"/>
            <w:left w:val="none" w:sz="0" w:space="0" w:color="auto"/>
            <w:bottom w:val="none" w:sz="0" w:space="0" w:color="auto"/>
            <w:right w:val="none" w:sz="0" w:space="0" w:color="auto"/>
          </w:divBdr>
        </w:div>
        <w:div w:id="533419218">
          <w:marLeft w:val="640"/>
          <w:marRight w:val="0"/>
          <w:marTop w:val="0"/>
          <w:marBottom w:val="0"/>
          <w:divBdr>
            <w:top w:val="none" w:sz="0" w:space="0" w:color="auto"/>
            <w:left w:val="none" w:sz="0" w:space="0" w:color="auto"/>
            <w:bottom w:val="none" w:sz="0" w:space="0" w:color="auto"/>
            <w:right w:val="none" w:sz="0" w:space="0" w:color="auto"/>
          </w:divBdr>
        </w:div>
        <w:div w:id="415134485">
          <w:marLeft w:val="640"/>
          <w:marRight w:val="0"/>
          <w:marTop w:val="0"/>
          <w:marBottom w:val="0"/>
          <w:divBdr>
            <w:top w:val="none" w:sz="0" w:space="0" w:color="auto"/>
            <w:left w:val="none" w:sz="0" w:space="0" w:color="auto"/>
            <w:bottom w:val="none" w:sz="0" w:space="0" w:color="auto"/>
            <w:right w:val="none" w:sz="0" w:space="0" w:color="auto"/>
          </w:divBdr>
        </w:div>
        <w:div w:id="399988668">
          <w:marLeft w:val="640"/>
          <w:marRight w:val="0"/>
          <w:marTop w:val="0"/>
          <w:marBottom w:val="0"/>
          <w:divBdr>
            <w:top w:val="none" w:sz="0" w:space="0" w:color="auto"/>
            <w:left w:val="none" w:sz="0" w:space="0" w:color="auto"/>
            <w:bottom w:val="none" w:sz="0" w:space="0" w:color="auto"/>
            <w:right w:val="none" w:sz="0" w:space="0" w:color="auto"/>
          </w:divBdr>
        </w:div>
        <w:div w:id="659504900">
          <w:marLeft w:val="640"/>
          <w:marRight w:val="0"/>
          <w:marTop w:val="0"/>
          <w:marBottom w:val="0"/>
          <w:divBdr>
            <w:top w:val="none" w:sz="0" w:space="0" w:color="auto"/>
            <w:left w:val="none" w:sz="0" w:space="0" w:color="auto"/>
            <w:bottom w:val="none" w:sz="0" w:space="0" w:color="auto"/>
            <w:right w:val="none" w:sz="0" w:space="0" w:color="auto"/>
          </w:divBdr>
        </w:div>
        <w:div w:id="710351043">
          <w:marLeft w:val="640"/>
          <w:marRight w:val="0"/>
          <w:marTop w:val="0"/>
          <w:marBottom w:val="0"/>
          <w:divBdr>
            <w:top w:val="none" w:sz="0" w:space="0" w:color="auto"/>
            <w:left w:val="none" w:sz="0" w:space="0" w:color="auto"/>
            <w:bottom w:val="none" w:sz="0" w:space="0" w:color="auto"/>
            <w:right w:val="none" w:sz="0" w:space="0" w:color="auto"/>
          </w:divBdr>
        </w:div>
        <w:div w:id="245699251">
          <w:marLeft w:val="640"/>
          <w:marRight w:val="0"/>
          <w:marTop w:val="0"/>
          <w:marBottom w:val="0"/>
          <w:divBdr>
            <w:top w:val="none" w:sz="0" w:space="0" w:color="auto"/>
            <w:left w:val="none" w:sz="0" w:space="0" w:color="auto"/>
            <w:bottom w:val="none" w:sz="0" w:space="0" w:color="auto"/>
            <w:right w:val="none" w:sz="0" w:space="0" w:color="auto"/>
          </w:divBdr>
        </w:div>
        <w:div w:id="1210924131">
          <w:marLeft w:val="640"/>
          <w:marRight w:val="0"/>
          <w:marTop w:val="0"/>
          <w:marBottom w:val="0"/>
          <w:divBdr>
            <w:top w:val="none" w:sz="0" w:space="0" w:color="auto"/>
            <w:left w:val="none" w:sz="0" w:space="0" w:color="auto"/>
            <w:bottom w:val="none" w:sz="0" w:space="0" w:color="auto"/>
            <w:right w:val="none" w:sz="0" w:space="0" w:color="auto"/>
          </w:divBdr>
        </w:div>
        <w:div w:id="36970971">
          <w:marLeft w:val="640"/>
          <w:marRight w:val="0"/>
          <w:marTop w:val="0"/>
          <w:marBottom w:val="0"/>
          <w:divBdr>
            <w:top w:val="none" w:sz="0" w:space="0" w:color="auto"/>
            <w:left w:val="none" w:sz="0" w:space="0" w:color="auto"/>
            <w:bottom w:val="none" w:sz="0" w:space="0" w:color="auto"/>
            <w:right w:val="none" w:sz="0" w:space="0" w:color="auto"/>
          </w:divBdr>
        </w:div>
        <w:div w:id="873466093">
          <w:marLeft w:val="640"/>
          <w:marRight w:val="0"/>
          <w:marTop w:val="0"/>
          <w:marBottom w:val="0"/>
          <w:divBdr>
            <w:top w:val="none" w:sz="0" w:space="0" w:color="auto"/>
            <w:left w:val="none" w:sz="0" w:space="0" w:color="auto"/>
            <w:bottom w:val="none" w:sz="0" w:space="0" w:color="auto"/>
            <w:right w:val="none" w:sz="0" w:space="0" w:color="auto"/>
          </w:divBdr>
        </w:div>
        <w:div w:id="1541745779">
          <w:marLeft w:val="640"/>
          <w:marRight w:val="0"/>
          <w:marTop w:val="0"/>
          <w:marBottom w:val="0"/>
          <w:divBdr>
            <w:top w:val="none" w:sz="0" w:space="0" w:color="auto"/>
            <w:left w:val="none" w:sz="0" w:space="0" w:color="auto"/>
            <w:bottom w:val="none" w:sz="0" w:space="0" w:color="auto"/>
            <w:right w:val="none" w:sz="0" w:space="0" w:color="auto"/>
          </w:divBdr>
        </w:div>
        <w:div w:id="420490852">
          <w:marLeft w:val="640"/>
          <w:marRight w:val="0"/>
          <w:marTop w:val="0"/>
          <w:marBottom w:val="0"/>
          <w:divBdr>
            <w:top w:val="none" w:sz="0" w:space="0" w:color="auto"/>
            <w:left w:val="none" w:sz="0" w:space="0" w:color="auto"/>
            <w:bottom w:val="none" w:sz="0" w:space="0" w:color="auto"/>
            <w:right w:val="none" w:sz="0" w:space="0" w:color="auto"/>
          </w:divBdr>
        </w:div>
        <w:div w:id="904147490">
          <w:marLeft w:val="640"/>
          <w:marRight w:val="0"/>
          <w:marTop w:val="0"/>
          <w:marBottom w:val="0"/>
          <w:divBdr>
            <w:top w:val="none" w:sz="0" w:space="0" w:color="auto"/>
            <w:left w:val="none" w:sz="0" w:space="0" w:color="auto"/>
            <w:bottom w:val="none" w:sz="0" w:space="0" w:color="auto"/>
            <w:right w:val="none" w:sz="0" w:space="0" w:color="auto"/>
          </w:divBdr>
        </w:div>
        <w:div w:id="2092044626">
          <w:marLeft w:val="640"/>
          <w:marRight w:val="0"/>
          <w:marTop w:val="0"/>
          <w:marBottom w:val="0"/>
          <w:divBdr>
            <w:top w:val="none" w:sz="0" w:space="0" w:color="auto"/>
            <w:left w:val="none" w:sz="0" w:space="0" w:color="auto"/>
            <w:bottom w:val="none" w:sz="0" w:space="0" w:color="auto"/>
            <w:right w:val="none" w:sz="0" w:space="0" w:color="auto"/>
          </w:divBdr>
        </w:div>
        <w:div w:id="159001718">
          <w:marLeft w:val="640"/>
          <w:marRight w:val="0"/>
          <w:marTop w:val="0"/>
          <w:marBottom w:val="0"/>
          <w:divBdr>
            <w:top w:val="none" w:sz="0" w:space="0" w:color="auto"/>
            <w:left w:val="none" w:sz="0" w:space="0" w:color="auto"/>
            <w:bottom w:val="none" w:sz="0" w:space="0" w:color="auto"/>
            <w:right w:val="none" w:sz="0" w:space="0" w:color="auto"/>
          </w:divBdr>
        </w:div>
        <w:div w:id="198588096">
          <w:marLeft w:val="640"/>
          <w:marRight w:val="0"/>
          <w:marTop w:val="0"/>
          <w:marBottom w:val="0"/>
          <w:divBdr>
            <w:top w:val="none" w:sz="0" w:space="0" w:color="auto"/>
            <w:left w:val="none" w:sz="0" w:space="0" w:color="auto"/>
            <w:bottom w:val="none" w:sz="0" w:space="0" w:color="auto"/>
            <w:right w:val="none" w:sz="0" w:space="0" w:color="auto"/>
          </w:divBdr>
        </w:div>
        <w:div w:id="1764372034">
          <w:marLeft w:val="640"/>
          <w:marRight w:val="0"/>
          <w:marTop w:val="0"/>
          <w:marBottom w:val="0"/>
          <w:divBdr>
            <w:top w:val="none" w:sz="0" w:space="0" w:color="auto"/>
            <w:left w:val="none" w:sz="0" w:space="0" w:color="auto"/>
            <w:bottom w:val="none" w:sz="0" w:space="0" w:color="auto"/>
            <w:right w:val="none" w:sz="0" w:space="0" w:color="auto"/>
          </w:divBdr>
        </w:div>
        <w:div w:id="1908220093">
          <w:marLeft w:val="640"/>
          <w:marRight w:val="0"/>
          <w:marTop w:val="0"/>
          <w:marBottom w:val="0"/>
          <w:divBdr>
            <w:top w:val="none" w:sz="0" w:space="0" w:color="auto"/>
            <w:left w:val="none" w:sz="0" w:space="0" w:color="auto"/>
            <w:bottom w:val="none" w:sz="0" w:space="0" w:color="auto"/>
            <w:right w:val="none" w:sz="0" w:space="0" w:color="auto"/>
          </w:divBdr>
        </w:div>
        <w:div w:id="1484469160">
          <w:marLeft w:val="640"/>
          <w:marRight w:val="0"/>
          <w:marTop w:val="0"/>
          <w:marBottom w:val="0"/>
          <w:divBdr>
            <w:top w:val="none" w:sz="0" w:space="0" w:color="auto"/>
            <w:left w:val="none" w:sz="0" w:space="0" w:color="auto"/>
            <w:bottom w:val="none" w:sz="0" w:space="0" w:color="auto"/>
            <w:right w:val="none" w:sz="0" w:space="0" w:color="auto"/>
          </w:divBdr>
        </w:div>
        <w:div w:id="387843322">
          <w:marLeft w:val="640"/>
          <w:marRight w:val="0"/>
          <w:marTop w:val="0"/>
          <w:marBottom w:val="0"/>
          <w:divBdr>
            <w:top w:val="none" w:sz="0" w:space="0" w:color="auto"/>
            <w:left w:val="none" w:sz="0" w:space="0" w:color="auto"/>
            <w:bottom w:val="none" w:sz="0" w:space="0" w:color="auto"/>
            <w:right w:val="none" w:sz="0" w:space="0" w:color="auto"/>
          </w:divBdr>
        </w:div>
        <w:div w:id="611284054">
          <w:marLeft w:val="640"/>
          <w:marRight w:val="0"/>
          <w:marTop w:val="0"/>
          <w:marBottom w:val="0"/>
          <w:divBdr>
            <w:top w:val="none" w:sz="0" w:space="0" w:color="auto"/>
            <w:left w:val="none" w:sz="0" w:space="0" w:color="auto"/>
            <w:bottom w:val="none" w:sz="0" w:space="0" w:color="auto"/>
            <w:right w:val="none" w:sz="0" w:space="0" w:color="auto"/>
          </w:divBdr>
        </w:div>
        <w:div w:id="1565261982">
          <w:marLeft w:val="640"/>
          <w:marRight w:val="0"/>
          <w:marTop w:val="0"/>
          <w:marBottom w:val="0"/>
          <w:divBdr>
            <w:top w:val="none" w:sz="0" w:space="0" w:color="auto"/>
            <w:left w:val="none" w:sz="0" w:space="0" w:color="auto"/>
            <w:bottom w:val="none" w:sz="0" w:space="0" w:color="auto"/>
            <w:right w:val="none" w:sz="0" w:space="0" w:color="auto"/>
          </w:divBdr>
        </w:div>
        <w:div w:id="454251209">
          <w:marLeft w:val="640"/>
          <w:marRight w:val="0"/>
          <w:marTop w:val="0"/>
          <w:marBottom w:val="0"/>
          <w:divBdr>
            <w:top w:val="none" w:sz="0" w:space="0" w:color="auto"/>
            <w:left w:val="none" w:sz="0" w:space="0" w:color="auto"/>
            <w:bottom w:val="none" w:sz="0" w:space="0" w:color="auto"/>
            <w:right w:val="none" w:sz="0" w:space="0" w:color="auto"/>
          </w:divBdr>
        </w:div>
        <w:div w:id="543296838">
          <w:marLeft w:val="640"/>
          <w:marRight w:val="0"/>
          <w:marTop w:val="0"/>
          <w:marBottom w:val="0"/>
          <w:divBdr>
            <w:top w:val="none" w:sz="0" w:space="0" w:color="auto"/>
            <w:left w:val="none" w:sz="0" w:space="0" w:color="auto"/>
            <w:bottom w:val="none" w:sz="0" w:space="0" w:color="auto"/>
            <w:right w:val="none" w:sz="0" w:space="0" w:color="auto"/>
          </w:divBdr>
        </w:div>
        <w:div w:id="2001692889">
          <w:marLeft w:val="640"/>
          <w:marRight w:val="0"/>
          <w:marTop w:val="0"/>
          <w:marBottom w:val="0"/>
          <w:divBdr>
            <w:top w:val="none" w:sz="0" w:space="0" w:color="auto"/>
            <w:left w:val="none" w:sz="0" w:space="0" w:color="auto"/>
            <w:bottom w:val="none" w:sz="0" w:space="0" w:color="auto"/>
            <w:right w:val="none" w:sz="0" w:space="0" w:color="auto"/>
          </w:divBdr>
        </w:div>
        <w:div w:id="1541013718">
          <w:marLeft w:val="640"/>
          <w:marRight w:val="0"/>
          <w:marTop w:val="0"/>
          <w:marBottom w:val="0"/>
          <w:divBdr>
            <w:top w:val="none" w:sz="0" w:space="0" w:color="auto"/>
            <w:left w:val="none" w:sz="0" w:space="0" w:color="auto"/>
            <w:bottom w:val="none" w:sz="0" w:space="0" w:color="auto"/>
            <w:right w:val="none" w:sz="0" w:space="0" w:color="auto"/>
          </w:divBdr>
        </w:div>
        <w:div w:id="244803062">
          <w:marLeft w:val="640"/>
          <w:marRight w:val="0"/>
          <w:marTop w:val="0"/>
          <w:marBottom w:val="0"/>
          <w:divBdr>
            <w:top w:val="none" w:sz="0" w:space="0" w:color="auto"/>
            <w:left w:val="none" w:sz="0" w:space="0" w:color="auto"/>
            <w:bottom w:val="none" w:sz="0" w:space="0" w:color="auto"/>
            <w:right w:val="none" w:sz="0" w:space="0" w:color="auto"/>
          </w:divBdr>
        </w:div>
        <w:div w:id="275526485">
          <w:marLeft w:val="640"/>
          <w:marRight w:val="0"/>
          <w:marTop w:val="0"/>
          <w:marBottom w:val="0"/>
          <w:divBdr>
            <w:top w:val="none" w:sz="0" w:space="0" w:color="auto"/>
            <w:left w:val="none" w:sz="0" w:space="0" w:color="auto"/>
            <w:bottom w:val="none" w:sz="0" w:space="0" w:color="auto"/>
            <w:right w:val="none" w:sz="0" w:space="0" w:color="auto"/>
          </w:divBdr>
        </w:div>
        <w:div w:id="1593007165">
          <w:marLeft w:val="640"/>
          <w:marRight w:val="0"/>
          <w:marTop w:val="0"/>
          <w:marBottom w:val="0"/>
          <w:divBdr>
            <w:top w:val="none" w:sz="0" w:space="0" w:color="auto"/>
            <w:left w:val="none" w:sz="0" w:space="0" w:color="auto"/>
            <w:bottom w:val="none" w:sz="0" w:space="0" w:color="auto"/>
            <w:right w:val="none" w:sz="0" w:space="0" w:color="auto"/>
          </w:divBdr>
        </w:div>
        <w:div w:id="1401831231">
          <w:marLeft w:val="640"/>
          <w:marRight w:val="0"/>
          <w:marTop w:val="0"/>
          <w:marBottom w:val="0"/>
          <w:divBdr>
            <w:top w:val="none" w:sz="0" w:space="0" w:color="auto"/>
            <w:left w:val="none" w:sz="0" w:space="0" w:color="auto"/>
            <w:bottom w:val="none" w:sz="0" w:space="0" w:color="auto"/>
            <w:right w:val="none" w:sz="0" w:space="0" w:color="auto"/>
          </w:divBdr>
        </w:div>
        <w:div w:id="1212770125">
          <w:marLeft w:val="640"/>
          <w:marRight w:val="0"/>
          <w:marTop w:val="0"/>
          <w:marBottom w:val="0"/>
          <w:divBdr>
            <w:top w:val="none" w:sz="0" w:space="0" w:color="auto"/>
            <w:left w:val="none" w:sz="0" w:space="0" w:color="auto"/>
            <w:bottom w:val="none" w:sz="0" w:space="0" w:color="auto"/>
            <w:right w:val="none" w:sz="0" w:space="0" w:color="auto"/>
          </w:divBdr>
        </w:div>
        <w:div w:id="184097849">
          <w:marLeft w:val="640"/>
          <w:marRight w:val="0"/>
          <w:marTop w:val="0"/>
          <w:marBottom w:val="0"/>
          <w:divBdr>
            <w:top w:val="none" w:sz="0" w:space="0" w:color="auto"/>
            <w:left w:val="none" w:sz="0" w:space="0" w:color="auto"/>
            <w:bottom w:val="none" w:sz="0" w:space="0" w:color="auto"/>
            <w:right w:val="none" w:sz="0" w:space="0" w:color="auto"/>
          </w:divBdr>
        </w:div>
        <w:div w:id="518662658">
          <w:marLeft w:val="640"/>
          <w:marRight w:val="0"/>
          <w:marTop w:val="0"/>
          <w:marBottom w:val="0"/>
          <w:divBdr>
            <w:top w:val="none" w:sz="0" w:space="0" w:color="auto"/>
            <w:left w:val="none" w:sz="0" w:space="0" w:color="auto"/>
            <w:bottom w:val="none" w:sz="0" w:space="0" w:color="auto"/>
            <w:right w:val="none" w:sz="0" w:space="0" w:color="auto"/>
          </w:divBdr>
        </w:div>
        <w:div w:id="1407339308">
          <w:marLeft w:val="640"/>
          <w:marRight w:val="0"/>
          <w:marTop w:val="0"/>
          <w:marBottom w:val="0"/>
          <w:divBdr>
            <w:top w:val="none" w:sz="0" w:space="0" w:color="auto"/>
            <w:left w:val="none" w:sz="0" w:space="0" w:color="auto"/>
            <w:bottom w:val="none" w:sz="0" w:space="0" w:color="auto"/>
            <w:right w:val="none" w:sz="0" w:space="0" w:color="auto"/>
          </w:divBdr>
        </w:div>
        <w:div w:id="1904169886">
          <w:marLeft w:val="640"/>
          <w:marRight w:val="0"/>
          <w:marTop w:val="0"/>
          <w:marBottom w:val="0"/>
          <w:divBdr>
            <w:top w:val="none" w:sz="0" w:space="0" w:color="auto"/>
            <w:left w:val="none" w:sz="0" w:space="0" w:color="auto"/>
            <w:bottom w:val="none" w:sz="0" w:space="0" w:color="auto"/>
            <w:right w:val="none" w:sz="0" w:space="0" w:color="auto"/>
          </w:divBdr>
        </w:div>
        <w:div w:id="1697534170">
          <w:marLeft w:val="640"/>
          <w:marRight w:val="0"/>
          <w:marTop w:val="0"/>
          <w:marBottom w:val="0"/>
          <w:divBdr>
            <w:top w:val="none" w:sz="0" w:space="0" w:color="auto"/>
            <w:left w:val="none" w:sz="0" w:space="0" w:color="auto"/>
            <w:bottom w:val="none" w:sz="0" w:space="0" w:color="auto"/>
            <w:right w:val="none" w:sz="0" w:space="0" w:color="auto"/>
          </w:divBdr>
        </w:div>
        <w:div w:id="2076008880">
          <w:marLeft w:val="640"/>
          <w:marRight w:val="0"/>
          <w:marTop w:val="0"/>
          <w:marBottom w:val="0"/>
          <w:divBdr>
            <w:top w:val="none" w:sz="0" w:space="0" w:color="auto"/>
            <w:left w:val="none" w:sz="0" w:space="0" w:color="auto"/>
            <w:bottom w:val="none" w:sz="0" w:space="0" w:color="auto"/>
            <w:right w:val="none" w:sz="0" w:space="0" w:color="auto"/>
          </w:divBdr>
        </w:div>
        <w:div w:id="19866015">
          <w:marLeft w:val="640"/>
          <w:marRight w:val="0"/>
          <w:marTop w:val="0"/>
          <w:marBottom w:val="0"/>
          <w:divBdr>
            <w:top w:val="none" w:sz="0" w:space="0" w:color="auto"/>
            <w:left w:val="none" w:sz="0" w:space="0" w:color="auto"/>
            <w:bottom w:val="none" w:sz="0" w:space="0" w:color="auto"/>
            <w:right w:val="none" w:sz="0" w:space="0" w:color="auto"/>
          </w:divBdr>
        </w:div>
        <w:div w:id="2132623944">
          <w:marLeft w:val="640"/>
          <w:marRight w:val="0"/>
          <w:marTop w:val="0"/>
          <w:marBottom w:val="0"/>
          <w:divBdr>
            <w:top w:val="none" w:sz="0" w:space="0" w:color="auto"/>
            <w:left w:val="none" w:sz="0" w:space="0" w:color="auto"/>
            <w:bottom w:val="none" w:sz="0" w:space="0" w:color="auto"/>
            <w:right w:val="none" w:sz="0" w:space="0" w:color="auto"/>
          </w:divBdr>
        </w:div>
        <w:div w:id="1605961060">
          <w:marLeft w:val="640"/>
          <w:marRight w:val="0"/>
          <w:marTop w:val="0"/>
          <w:marBottom w:val="0"/>
          <w:divBdr>
            <w:top w:val="none" w:sz="0" w:space="0" w:color="auto"/>
            <w:left w:val="none" w:sz="0" w:space="0" w:color="auto"/>
            <w:bottom w:val="none" w:sz="0" w:space="0" w:color="auto"/>
            <w:right w:val="none" w:sz="0" w:space="0" w:color="auto"/>
          </w:divBdr>
        </w:div>
        <w:div w:id="1581720323">
          <w:marLeft w:val="640"/>
          <w:marRight w:val="0"/>
          <w:marTop w:val="0"/>
          <w:marBottom w:val="0"/>
          <w:divBdr>
            <w:top w:val="none" w:sz="0" w:space="0" w:color="auto"/>
            <w:left w:val="none" w:sz="0" w:space="0" w:color="auto"/>
            <w:bottom w:val="none" w:sz="0" w:space="0" w:color="auto"/>
            <w:right w:val="none" w:sz="0" w:space="0" w:color="auto"/>
          </w:divBdr>
        </w:div>
        <w:div w:id="922762557">
          <w:marLeft w:val="640"/>
          <w:marRight w:val="0"/>
          <w:marTop w:val="0"/>
          <w:marBottom w:val="0"/>
          <w:divBdr>
            <w:top w:val="none" w:sz="0" w:space="0" w:color="auto"/>
            <w:left w:val="none" w:sz="0" w:space="0" w:color="auto"/>
            <w:bottom w:val="none" w:sz="0" w:space="0" w:color="auto"/>
            <w:right w:val="none" w:sz="0" w:space="0" w:color="auto"/>
          </w:divBdr>
        </w:div>
        <w:div w:id="99837416">
          <w:marLeft w:val="640"/>
          <w:marRight w:val="0"/>
          <w:marTop w:val="0"/>
          <w:marBottom w:val="0"/>
          <w:divBdr>
            <w:top w:val="none" w:sz="0" w:space="0" w:color="auto"/>
            <w:left w:val="none" w:sz="0" w:space="0" w:color="auto"/>
            <w:bottom w:val="none" w:sz="0" w:space="0" w:color="auto"/>
            <w:right w:val="none" w:sz="0" w:space="0" w:color="auto"/>
          </w:divBdr>
        </w:div>
        <w:div w:id="416172563">
          <w:marLeft w:val="640"/>
          <w:marRight w:val="0"/>
          <w:marTop w:val="0"/>
          <w:marBottom w:val="0"/>
          <w:divBdr>
            <w:top w:val="none" w:sz="0" w:space="0" w:color="auto"/>
            <w:left w:val="none" w:sz="0" w:space="0" w:color="auto"/>
            <w:bottom w:val="none" w:sz="0" w:space="0" w:color="auto"/>
            <w:right w:val="none" w:sz="0" w:space="0" w:color="auto"/>
          </w:divBdr>
        </w:div>
        <w:div w:id="933515898">
          <w:marLeft w:val="640"/>
          <w:marRight w:val="0"/>
          <w:marTop w:val="0"/>
          <w:marBottom w:val="0"/>
          <w:divBdr>
            <w:top w:val="none" w:sz="0" w:space="0" w:color="auto"/>
            <w:left w:val="none" w:sz="0" w:space="0" w:color="auto"/>
            <w:bottom w:val="none" w:sz="0" w:space="0" w:color="auto"/>
            <w:right w:val="none" w:sz="0" w:space="0" w:color="auto"/>
          </w:divBdr>
        </w:div>
        <w:div w:id="1015157181">
          <w:marLeft w:val="640"/>
          <w:marRight w:val="0"/>
          <w:marTop w:val="0"/>
          <w:marBottom w:val="0"/>
          <w:divBdr>
            <w:top w:val="none" w:sz="0" w:space="0" w:color="auto"/>
            <w:left w:val="none" w:sz="0" w:space="0" w:color="auto"/>
            <w:bottom w:val="none" w:sz="0" w:space="0" w:color="auto"/>
            <w:right w:val="none" w:sz="0" w:space="0" w:color="auto"/>
          </w:divBdr>
        </w:div>
        <w:div w:id="1592004853">
          <w:marLeft w:val="640"/>
          <w:marRight w:val="0"/>
          <w:marTop w:val="0"/>
          <w:marBottom w:val="0"/>
          <w:divBdr>
            <w:top w:val="none" w:sz="0" w:space="0" w:color="auto"/>
            <w:left w:val="none" w:sz="0" w:space="0" w:color="auto"/>
            <w:bottom w:val="none" w:sz="0" w:space="0" w:color="auto"/>
            <w:right w:val="none" w:sz="0" w:space="0" w:color="auto"/>
          </w:divBdr>
        </w:div>
        <w:div w:id="319234908">
          <w:marLeft w:val="640"/>
          <w:marRight w:val="0"/>
          <w:marTop w:val="0"/>
          <w:marBottom w:val="0"/>
          <w:divBdr>
            <w:top w:val="none" w:sz="0" w:space="0" w:color="auto"/>
            <w:left w:val="none" w:sz="0" w:space="0" w:color="auto"/>
            <w:bottom w:val="none" w:sz="0" w:space="0" w:color="auto"/>
            <w:right w:val="none" w:sz="0" w:space="0" w:color="auto"/>
          </w:divBdr>
        </w:div>
        <w:div w:id="367142919">
          <w:marLeft w:val="640"/>
          <w:marRight w:val="0"/>
          <w:marTop w:val="0"/>
          <w:marBottom w:val="0"/>
          <w:divBdr>
            <w:top w:val="none" w:sz="0" w:space="0" w:color="auto"/>
            <w:left w:val="none" w:sz="0" w:space="0" w:color="auto"/>
            <w:bottom w:val="none" w:sz="0" w:space="0" w:color="auto"/>
            <w:right w:val="none" w:sz="0" w:space="0" w:color="auto"/>
          </w:divBdr>
        </w:div>
        <w:div w:id="321937249">
          <w:marLeft w:val="640"/>
          <w:marRight w:val="0"/>
          <w:marTop w:val="0"/>
          <w:marBottom w:val="0"/>
          <w:divBdr>
            <w:top w:val="none" w:sz="0" w:space="0" w:color="auto"/>
            <w:left w:val="none" w:sz="0" w:space="0" w:color="auto"/>
            <w:bottom w:val="none" w:sz="0" w:space="0" w:color="auto"/>
            <w:right w:val="none" w:sz="0" w:space="0" w:color="auto"/>
          </w:divBdr>
        </w:div>
        <w:div w:id="1658728404">
          <w:marLeft w:val="640"/>
          <w:marRight w:val="0"/>
          <w:marTop w:val="0"/>
          <w:marBottom w:val="0"/>
          <w:divBdr>
            <w:top w:val="none" w:sz="0" w:space="0" w:color="auto"/>
            <w:left w:val="none" w:sz="0" w:space="0" w:color="auto"/>
            <w:bottom w:val="none" w:sz="0" w:space="0" w:color="auto"/>
            <w:right w:val="none" w:sz="0" w:space="0" w:color="auto"/>
          </w:divBdr>
        </w:div>
        <w:div w:id="1495220885">
          <w:marLeft w:val="640"/>
          <w:marRight w:val="0"/>
          <w:marTop w:val="0"/>
          <w:marBottom w:val="0"/>
          <w:divBdr>
            <w:top w:val="none" w:sz="0" w:space="0" w:color="auto"/>
            <w:left w:val="none" w:sz="0" w:space="0" w:color="auto"/>
            <w:bottom w:val="none" w:sz="0" w:space="0" w:color="auto"/>
            <w:right w:val="none" w:sz="0" w:space="0" w:color="auto"/>
          </w:divBdr>
        </w:div>
        <w:div w:id="719481249">
          <w:marLeft w:val="640"/>
          <w:marRight w:val="0"/>
          <w:marTop w:val="0"/>
          <w:marBottom w:val="0"/>
          <w:divBdr>
            <w:top w:val="none" w:sz="0" w:space="0" w:color="auto"/>
            <w:left w:val="none" w:sz="0" w:space="0" w:color="auto"/>
            <w:bottom w:val="none" w:sz="0" w:space="0" w:color="auto"/>
            <w:right w:val="none" w:sz="0" w:space="0" w:color="auto"/>
          </w:divBdr>
        </w:div>
        <w:div w:id="919024628">
          <w:marLeft w:val="640"/>
          <w:marRight w:val="0"/>
          <w:marTop w:val="0"/>
          <w:marBottom w:val="0"/>
          <w:divBdr>
            <w:top w:val="none" w:sz="0" w:space="0" w:color="auto"/>
            <w:left w:val="none" w:sz="0" w:space="0" w:color="auto"/>
            <w:bottom w:val="none" w:sz="0" w:space="0" w:color="auto"/>
            <w:right w:val="none" w:sz="0" w:space="0" w:color="auto"/>
          </w:divBdr>
        </w:div>
        <w:div w:id="1901137681">
          <w:marLeft w:val="640"/>
          <w:marRight w:val="0"/>
          <w:marTop w:val="0"/>
          <w:marBottom w:val="0"/>
          <w:divBdr>
            <w:top w:val="none" w:sz="0" w:space="0" w:color="auto"/>
            <w:left w:val="none" w:sz="0" w:space="0" w:color="auto"/>
            <w:bottom w:val="none" w:sz="0" w:space="0" w:color="auto"/>
            <w:right w:val="none" w:sz="0" w:space="0" w:color="auto"/>
          </w:divBdr>
        </w:div>
        <w:div w:id="997146775">
          <w:marLeft w:val="640"/>
          <w:marRight w:val="0"/>
          <w:marTop w:val="0"/>
          <w:marBottom w:val="0"/>
          <w:divBdr>
            <w:top w:val="none" w:sz="0" w:space="0" w:color="auto"/>
            <w:left w:val="none" w:sz="0" w:space="0" w:color="auto"/>
            <w:bottom w:val="none" w:sz="0" w:space="0" w:color="auto"/>
            <w:right w:val="none" w:sz="0" w:space="0" w:color="auto"/>
          </w:divBdr>
        </w:div>
        <w:div w:id="1113553814">
          <w:marLeft w:val="640"/>
          <w:marRight w:val="0"/>
          <w:marTop w:val="0"/>
          <w:marBottom w:val="0"/>
          <w:divBdr>
            <w:top w:val="none" w:sz="0" w:space="0" w:color="auto"/>
            <w:left w:val="none" w:sz="0" w:space="0" w:color="auto"/>
            <w:bottom w:val="none" w:sz="0" w:space="0" w:color="auto"/>
            <w:right w:val="none" w:sz="0" w:space="0" w:color="auto"/>
          </w:divBdr>
        </w:div>
        <w:div w:id="1744135654">
          <w:marLeft w:val="640"/>
          <w:marRight w:val="0"/>
          <w:marTop w:val="0"/>
          <w:marBottom w:val="0"/>
          <w:divBdr>
            <w:top w:val="none" w:sz="0" w:space="0" w:color="auto"/>
            <w:left w:val="none" w:sz="0" w:space="0" w:color="auto"/>
            <w:bottom w:val="none" w:sz="0" w:space="0" w:color="auto"/>
            <w:right w:val="none" w:sz="0" w:space="0" w:color="auto"/>
          </w:divBdr>
        </w:div>
        <w:div w:id="1700085559">
          <w:marLeft w:val="640"/>
          <w:marRight w:val="0"/>
          <w:marTop w:val="0"/>
          <w:marBottom w:val="0"/>
          <w:divBdr>
            <w:top w:val="none" w:sz="0" w:space="0" w:color="auto"/>
            <w:left w:val="none" w:sz="0" w:space="0" w:color="auto"/>
            <w:bottom w:val="none" w:sz="0" w:space="0" w:color="auto"/>
            <w:right w:val="none" w:sz="0" w:space="0" w:color="auto"/>
          </w:divBdr>
        </w:div>
        <w:div w:id="1499689724">
          <w:marLeft w:val="640"/>
          <w:marRight w:val="0"/>
          <w:marTop w:val="0"/>
          <w:marBottom w:val="0"/>
          <w:divBdr>
            <w:top w:val="none" w:sz="0" w:space="0" w:color="auto"/>
            <w:left w:val="none" w:sz="0" w:space="0" w:color="auto"/>
            <w:bottom w:val="none" w:sz="0" w:space="0" w:color="auto"/>
            <w:right w:val="none" w:sz="0" w:space="0" w:color="auto"/>
          </w:divBdr>
        </w:div>
        <w:div w:id="1438132593">
          <w:marLeft w:val="640"/>
          <w:marRight w:val="0"/>
          <w:marTop w:val="0"/>
          <w:marBottom w:val="0"/>
          <w:divBdr>
            <w:top w:val="none" w:sz="0" w:space="0" w:color="auto"/>
            <w:left w:val="none" w:sz="0" w:space="0" w:color="auto"/>
            <w:bottom w:val="none" w:sz="0" w:space="0" w:color="auto"/>
            <w:right w:val="none" w:sz="0" w:space="0" w:color="auto"/>
          </w:divBdr>
        </w:div>
        <w:div w:id="826747300">
          <w:marLeft w:val="640"/>
          <w:marRight w:val="0"/>
          <w:marTop w:val="0"/>
          <w:marBottom w:val="0"/>
          <w:divBdr>
            <w:top w:val="none" w:sz="0" w:space="0" w:color="auto"/>
            <w:left w:val="none" w:sz="0" w:space="0" w:color="auto"/>
            <w:bottom w:val="none" w:sz="0" w:space="0" w:color="auto"/>
            <w:right w:val="none" w:sz="0" w:space="0" w:color="auto"/>
          </w:divBdr>
        </w:div>
        <w:div w:id="1096823667">
          <w:marLeft w:val="640"/>
          <w:marRight w:val="0"/>
          <w:marTop w:val="0"/>
          <w:marBottom w:val="0"/>
          <w:divBdr>
            <w:top w:val="none" w:sz="0" w:space="0" w:color="auto"/>
            <w:left w:val="none" w:sz="0" w:space="0" w:color="auto"/>
            <w:bottom w:val="none" w:sz="0" w:space="0" w:color="auto"/>
            <w:right w:val="none" w:sz="0" w:space="0" w:color="auto"/>
          </w:divBdr>
        </w:div>
        <w:div w:id="1337657194">
          <w:marLeft w:val="640"/>
          <w:marRight w:val="0"/>
          <w:marTop w:val="0"/>
          <w:marBottom w:val="0"/>
          <w:divBdr>
            <w:top w:val="none" w:sz="0" w:space="0" w:color="auto"/>
            <w:left w:val="none" w:sz="0" w:space="0" w:color="auto"/>
            <w:bottom w:val="none" w:sz="0" w:space="0" w:color="auto"/>
            <w:right w:val="none" w:sz="0" w:space="0" w:color="auto"/>
          </w:divBdr>
        </w:div>
        <w:div w:id="409037343">
          <w:marLeft w:val="640"/>
          <w:marRight w:val="0"/>
          <w:marTop w:val="0"/>
          <w:marBottom w:val="0"/>
          <w:divBdr>
            <w:top w:val="none" w:sz="0" w:space="0" w:color="auto"/>
            <w:left w:val="none" w:sz="0" w:space="0" w:color="auto"/>
            <w:bottom w:val="none" w:sz="0" w:space="0" w:color="auto"/>
            <w:right w:val="none" w:sz="0" w:space="0" w:color="auto"/>
          </w:divBdr>
        </w:div>
        <w:div w:id="1687244706">
          <w:marLeft w:val="640"/>
          <w:marRight w:val="0"/>
          <w:marTop w:val="0"/>
          <w:marBottom w:val="0"/>
          <w:divBdr>
            <w:top w:val="none" w:sz="0" w:space="0" w:color="auto"/>
            <w:left w:val="none" w:sz="0" w:space="0" w:color="auto"/>
            <w:bottom w:val="none" w:sz="0" w:space="0" w:color="auto"/>
            <w:right w:val="none" w:sz="0" w:space="0" w:color="auto"/>
          </w:divBdr>
        </w:div>
        <w:div w:id="742795041">
          <w:marLeft w:val="640"/>
          <w:marRight w:val="0"/>
          <w:marTop w:val="0"/>
          <w:marBottom w:val="0"/>
          <w:divBdr>
            <w:top w:val="none" w:sz="0" w:space="0" w:color="auto"/>
            <w:left w:val="none" w:sz="0" w:space="0" w:color="auto"/>
            <w:bottom w:val="none" w:sz="0" w:space="0" w:color="auto"/>
            <w:right w:val="none" w:sz="0" w:space="0" w:color="auto"/>
          </w:divBdr>
        </w:div>
        <w:div w:id="288900285">
          <w:marLeft w:val="640"/>
          <w:marRight w:val="0"/>
          <w:marTop w:val="0"/>
          <w:marBottom w:val="0"/>
          <w:divBdr>
            <w:top w:val="none" w:sz="0" w:space="0" w:color="auto"/>
            <w:left w:val="none" w:sz="0" w:space="0" w:color="auto"/>
            <w:bottom w:val="none" w:sz="0" w:space="0" w:color="auto"/>
            <w:right w:val="none" w:sz="0" w:space="0" w:color="auto"/>
          </w:divBdr>
        </w:div>
        <w:div w:id="507717376">
          <w:marLeft w:val="640"/>
          <w:marRight w:val="0"/>
          <w:marTop w:val="0"/>
          <w:marBottom w:val="0"/>
          <w:divBdr>
            <w:top w:val="none" w:sz="0" w:space="0" w:color="auto"/>
            <w:left w:val="none" w:sz="0" w:space="0" w:color="auto"/>
            <w:bottom w:val="none" w:sz="0" w:space="0" w:color="auto"/>
            <w:right w:val="none" w:sz="0" w:space="0" w:color="auto"/>
          </w:divBdr>
        </w:div>
        <w:div w:id="1900675355">
          <w:marLeft w:val="640"/>
          <w:marRight w:val="0"/>
          <w:marTop w:val="0"/>
          <w:marBottom w:val="0"/>
          <w:divBdr>
            <w:top w:val="none" w:sz="0" w:space="0" w:color="auto"/>
            <w:left w:val="none" w:sz="0" w:space="0" w:color="auto"/>
            <w:bottom w:val="none" w:sz="0" w:space="0" w:color="auto"/>
            <w:right w:val="none" w:sz="0" w:space="0" w:color="auto"/>
          </w:divBdr>
        </w:div>
        <w:div w:id="477695874">
          <w:marLeft w:val="640"/>
          <w:marRight w:val="0"/>
          <w:marTop w:val="0"/>
          <w:marBottom w:val="0"/>
          <w:divBdr>
            <w:top w:val="none" w:sz="0" w:space="0" w:color="auto"/>
            <w:left w:val="none" w:sz="0" w:space="0" w:color="auto"/>
            <w:bottom w:val="none" w:sz="0" w:space="0" w:color="auto"/>
            <w:right w:val="none" w:sz="0" w:space="0" w:color="auto"/>
          </w:divBdr>
        </w:div>
        <w:div w:id="1605259343">
          <w:marLeft w:val="640"/>
          <w:marRight w:val="0"/>
          <w:marTop w:val="0"/>
          <w:marBottom w:val="0"/>
          <w:divBdr>
            <w:top w:val="none" w:sz="0" w:space="0" w:color="auto"/>
            <w:left w:val="none" w:sz="0" w:space="0" w:color="auto"/>
            <w:bottom w:val="none" w:sz="0" w:space="0" w:color="auto"/>
            <w:right w:val="none" w:sz="0" w:space="0" w:color="auto"/>
          </w:divBdr>
        </w:div>
        <w:div w:id="790323811">
          <w:marLeft w:val="640"/>
          <w:marRight w:val="0"/>
          <w:marTop w:val="0"/>
          <w:marBottom w:val="0"/>
          <w:divBdr>
            <w:top w:val="none" w:sz="0" w:space="0" w:color="auto"/>
            <w:left w:val="none" w:sz="0" w:space="0" w:color="auto"/>
            <w:bottom w:val="none" w:sz="0" w:space="0" w:color="auto"/>
            <w:right w:val="none" w:sz="0" w:space="0" w:color="auto"/>
          </w:divBdr>
        </w:div>
        <w:div w:id="1289119511">
          <w:marLeft w:val="640"/>
          <w:marRight w:val="0"/>
          <w:marTop w:val="0"/>
          <w:marBottom w:val="0"/>
          <w:divBdr>
            <w:top w:val="none" w:sz="0" w:space="0" w:color="auto"/>
            <w:left w:val="none" w:sz="0" w:space="0" w:color="auto"/>
            <w:bottom w:val="none" w:sz="0" w:space="0" w:color="auto"/>
            <w:right w:val="none" w:sz="0" w:space="0" w:color="auto"/>
          </w:divBdr>
        </w:div>
        <w:div w:id="1293826516">
          <w:marLeft w:val="640"/>
          <w:marRight w:val="0"/>
          <w:marTop w:val="0"/>
          <w:marBottom w:val="0"/>
          <w:divBdr>
            <w:top w:val="none" w:sz="0" w:space="0" w:color="auto"/>
            <w:left w:val="none" w:sz="0" w:space="0" w:color="auto"/>
            <w:bottom w:val="none" w:sz="0" w:space="0" w:color="auto"/>
            <w:right w:val="none" w:sz="0" w:space="0" w:color="auto"/>
          </w:divBdr>
        </w:div>
        <w:div w:id="721487701">
          <w:marLeft w:val="640"/>
          <w:marRight w:val="0"/>
          <w:marTop w:val="0"/>
          <w:marBottom w:val="0"/>
          <w:divBdr>
            <w:top w:val="none" w:sz="0" w:space="0" w:color="auto"/>
            <w:left w:val="none" w:sz="0" w:space="0" w:color="auto"/>
            <w:bottom w:val="none" w:sz="0" w:space="0" w:color="auto"/>
            <w:right w:val="none" w:sz="0" w:space="0" w:color="auto"/>
          </w:divBdr>
        </w:div>
        <w:div w:id="196239016">
          <w:marLeft w:val="640"/>
          <w:marRight w:val="0"/>
          <w:marTop w:val="0"/>
          <w:marBottom w:val="0"/>
          <w:divBdr>
            <w:top w:val="none" w:sz="0" w:space="0" w:color="auto"/>
            <w:left w:val="none" w:sz="0" w:space="0" w:color="auto"/>
            <w:bottom w:val="none" w:sz="0" w:space="0" w:color="auto"/>
            <w:right w:val="none" w:sz="0" w:space="0" w:color="auto"/>
          </w:divBdr>
        </w:div>
        <w:div w:id="1917205031">
          <w:marLeft w:val="640"/>
          <w:marRight w:val="0"/>
          <w:marTop w:val="0"/>
          <w:marBottom w:val="0"/>
          <w:divBdr>
            <w:top w:val="none" w:sz="0" w:space="0" w:color="auto"/>
            <w:left w:val="none" w:sz="0" w:space="0" w:color="auto"/>
            <w:bottom w:val="none" w:sz="0" w:space="0" w:color="auto"/>
            <w:right w:val="none" w:sz="0" w:space="0" w:color="auto"/>
          </w:divBdr>
        </w:div>
        <w:div w:id="1010719161">
          <w:marLeft w:val="640"/>
          <w:marRight w:val="0"/>
          <w:marTop w:val="0"/>
          <w:marBottom w:val="0"/>
          <w:divBdr>
            <w:top w:val="none" w:sz="0" w:space="0" w:color="auto"/>
            <w:left w:val="none" w:sz="0" w:space="0" w:color="auto"/>
            <w:bottom w:val="none" w:sz="0" w:space="0" w:color="auto"/>
            <w:right w:val="none" w:sz="0" w:space="0" w:color="auto"/>
          </w:divBdr>
        </w:div>
        <w:div w:id="1047485893">
          <w:marLeft w:val="640"/>
          <w:marRight w:val="0"/>
          <w:marTop w:val="0"/>
          <w:marBottom w:val="0"/>
          <w:divBdr>
            <w:top w:val="none" w:sz="0" w:space="0" w:color="auto"/>
            <w:left w:val="none" w:sz="0" w:space="0" w:color="auto"/>
            <w:bottom w:val="none" w:sz="0" w:space="0" w:color="auto"/>
            <w:right w:val="none" w:sz="0" w:space="0" w:color="auto"/>
          </w:divBdr>
        </w:div>
        <w:div w:id="1699237830">
          <w:marLeft w:val="640"/>
          <w:marRight w:val="0"/>
          <w:marTop w:val="0"/>
          <w:marBottom w:val="0"/>
          <w:divBdr>
            <w:top w:val="none" w:sz="0" w:space="0" w:color="auto"/>
            <w:left w:val="none" w:sz="0" w:space="0" w:color="auto"/>
            <w:bottom w:val="none" w:sz="0" w:space="0" w:color="auto"/>
            <w:right w:val="none" w:sz="0" w:space="0" w:color="auto"/>
          </w:divBdr>
        </w:div>
        <w:div w:id="841549192">
          <w:marLeft w:val="640"/>
          <w:marRight w:val="0"/>
          <w:marTop w:val="0"/>
          <w:marBottom w:val="0"/>
          <w:divBdr>
            <w:top w:val="none" w:sz="0" w:space="0" w:color="auto"/>
            <w:left w:val="none" w:sz="0" w:space="0" w:color="auto"/>
            <w:bottom w:val="none" w:sz="0" w:space="0" w:color="auto"/>
            <w:right w:val="none" w:sz="0" w:space="0" w:color="auto"/>
          </w:divBdr>
        </w:div>
        <w:div w:id="1680934306">
          <w:marLeft w:val="640"/>
          <w:marRight w:val="0"/>
          <w:marTop w:val="0"/>
          <w:marBottom w:val="0"/>
          <w:divBdr>
            <w:top w:val="none" w:sz="0" w:space="0" w:color="auto"/>
            <w:left w:val="none" w:sz="0" w:space="0" w:color="auto"/>
            <w:bottom w:val="none" w:sz="0" w:space="0" w:color="auto"/>
            <w:right w:val="none" w:sz="0" w:space="0" w:color="auto"/>
          </w:divBdr>
        </w:div>
        <w:div w:id="193858127">
          <w:marLeft w:val="640"/>
          <w:marRight w:val="0"/>
          <w:marTop w:val="0"/>
          <w:marBottom w:val="0"/>
          <w:divBdr>
            <w:top w:val="none" w:sz="0" w:space="0" w:color="auto"/>
            <w:left w:val="none" w:sz="0" w:space="0" w:color="auto"/>
            <w:bottom w:val="none" w:sz="0" w:space="0" w:color="auto"/>
            <w:right w:val="none" w:sz="0" w:space="0" w:color="auto"/>
          </w:divBdr>
        </w:div>
        <w:div w:id="1456681317">
          <w:marLeft w:val="640"/>
          <w:marRight w:val="0"/>
          <w:marTop w:val="0"/>
          <w:marBottom w:val="0"/>
          <w:divBdr>
            <w:top w:val="none" w:sz="0" w:space="0" w:color="auto"/>
            <w:left w:val="none" w:sz="0" w:space="0" w:color="auto"/>
            <w:bottom w:val="none" w:sz="0" w:space="0" w:color="auto"/>
            <w:right w:val="none" w:sz="0" w:space="0" w:color="auto"/>
          </w:divBdr>
        </w:div>
        <w:div w:id="540673518">
          <w:marLeft w:val="640"/>
          <w:marRight w:val="0"/>
          <w:marTop w:val="0"/>
          <w:marBottom w:val="0"/>
          <w:divBdr>
            <w:top w:val="none" w:sz="0" w:space="0" w:color="auto"/>
            <w:left w:val="none" w:sz="0" w:space="0" w:color="auto"/>
            <w:bottom w:val="none" w:sz="0" w:space="0" w:color="auto"/>
            <w:right w:val="none" w:sz="0" w:space="0" w:color="auto"/>
          </w:divBdr>
        </w:div>
        <w:div w:id="374699341">
          <w:marLeft w:val="640"/>
          <w:marRight w:val="0"/>
          <w:marTop w:val="0"/>
          <w:marBottom w:val="0"/>
          <w:divBdr>
            <w:top w:val="none" w:sz="0" w:space="0" w:color="auto"/>
            <w:left w:val="none" w:sz="0" w:space="0" w:color="auto"/>
            <w:bottom w:val="none" w:sz="0" w:space="0" w:color="auto"/>
            <w:right w:val="none" w:sz="0" w:space="0" w:color="auto"/>
          </w:divBdr>
        </w:div>
        <w:div w:id="248001233">
          <w:marLeft w:val="640"/>
          <w:marRight w:val="0"/>
          <w:marTop w:val="0"/>
          <w:marBottom w:val="0"/>
          <w:divBdr>
            <w:top w:val="none" w:sz="0" w:space="0" w:color="auto"/>
            <w:left w:val="none" w:sz="0" w:space="0" w:color="auto"/>
            <w:bottom w:val="none" w:sz="0" w:space="0" w:color="auto"/>
            <w:right w:val="none" w:sz="0" w:space="0" w:color="auto"/>
          </w:divBdr>
        </w:div>
        <w:div w:id="476920369">
          <w:marLeft w:val="640"/>
          <w:marRight w:val="0"/>
          <w:marTop w:val="0"/>
          <w:marBottom w:val="0"/>
          <w:divBdr>
            <w:top w:val="none" w:sz="0" w:space="0" w:color="auto"/>
            <w:left w:val="none" w:sz="0" w:space="0" w:color="auto"/>
            <w:bottom w:val="none" w:sz="0" w:space="0" w:color="auto"/>
            <w:right w:val="none" w:sz="0" w:space="0" w:color="auto"/>
          </w:divBdr>
        </w:div>
        <w:div w:id="2085644077">
          <w:marLeft w:val="640"/>
          <w:marRight w:val="0"/>
          <w:marTop w:val="0"/>
          <w:marBottom w:val="0"/>
          <w:divBdr>
            <w:top w:val="none" w:sz="0" w:space="0" w:color="auto"/>
            <w:left w:val="none" w:sz="0" w:space="0" w:color="auto"/>
            <w:bottom w:val="none" w:sz="0" w:space="0" w:color="auto"/>
            <w:right w:val="none" w:sz="0" w:space="0" w:color="auto"/>
          </w:divBdr>
        </w:div>
        <w:div w:id="404644246">
          <w:marLeft w:val="640"/>
          <w:marRight w:val="0"/>
          <w:marTop w:val="0"/>
          <w:marBottom w:val="0"/>
          <w:divBdr>
            <w:top w:val="none" w:sz="0" w:space="0" w:color="auto"/>
            <w:left w:val="none" w:sz="0" w:space="0" w:color="auto"/>
            <w:bottom w:val="none" w:sz="0" w:space="0" w:color="auto"/>
            <w:right w:val="none" w:sz="0" w:space="0" w:color="auto"/>
          </w:divBdr>
        </w:div>
        <w:div w:id="692808009">
          <w:marLeft w:val="640"/>
          <w:marRight w:val="0"/>
          <w:marTop w:val="0"/>
          <w:marBottom w:val="0"/>
          <w:divBdr>
            <w:top w:val="none" w:sz="0" w:space="0" w:color="auto"/>
            <w:left w:val="none" w:sz="0" w:space="0" w:color="auto"/>
            <w:bottom w:val="none" w:sz="0" w:space="0" w:color="auto"/>
            <w:right w:val="none" w:sz="0" w:space="0" w:color="auto"/>
          </w:divBdr>
        </w:div>
        <w:div w:id="392118286">
          <w:marLeft w:val="640"/>
          <w:marRight w:val="0"/>
          <w:marTop w:val="0"/>
          <w:marBottom w:val="0"/>
          <w:divBdr>
            <w:top w:val="none" w:sz="0" w:space="0" w:color="auto"/>
            <w:left w:val="none" w:sz="0" w:space="0" w:color="auto"/>
            <w:bottom w:val="none" w:sz="0" w:space="0" w:color="auto"/>
            <w:right w:val="none" w:sz="0" w:space="0" w:color="auto"/>
          </w:divBdr>
        </w:div>
        <w:div w:id="1002898881">
          <w:marLeft w:val="640"/>
          <w:marRight w:val="0"/>
          <w:marTop w:val="0"/>
          <w:marBottom w:val="0"/>
          <w:divBdr>
            <w:top w:val="none" w:sz="0" w:space="0" w:color="auto"/>
            <w:left w:val="none" w:sz="0" w:space="0" w:color="auto"/>
            <w:bottom w:val="none" w:sz="0" w:space="0" w:color="auto"/>
            <w:right w:val="none" w:sz="0" w:space="0" w:color="auto"/>
          </w:divBdr>
        </w:div>
        <w:div w:id="1164931659">
          <w:marLeft w:val="640"/>
          <w:marRight w:val="0"/>
          <w:marTop w:val="0"/>
          <w:marBottom w:val="0"/>
          <w:divBdr>
            <w:top w:val="none" w:sz="0" w:space="0" w:color="auto"/>
            <w:left w:val="none" w:sz="0" w:space="0" w:color="auto"/>
            <w:bottom w:val="none" w:sz="0" w:space="0" w:color="auto"/>
            <w:right w:val="none" w:sz="0" w:space="0" w:color="auto"/>
          </w:divBdr>
        </w:div>
        <w:div w:id="654144549">
          <w:marLeft w:val="640"/>
          <w:marRight w:val="0"/>
          <w:marTop w:val="0"/>
          <w:marBottom w:val="0"/>
          <w:divBdr>
            <w:top w:val="none" w:sz="0" w:space="0" w:color="auto"/>
            <w:left w:val="none" w:sz="0" w:space="0" w:color="auto"/>
            <w:bottom w:val="none" w:sz="0" w:space="0" w:color="auto"/>
            <w:right w:val="none" w:sz="0" w:space="0" w:color="auto"/>
          </w:divBdr>
        </w:div>
        <w:div w:id="426195183">
          <w:marLeft w:val="640"/>
          <w:marRight w:val="0"/>
          <w:marTop w:val="0"/>
          <w:marBottom w:val="0"/>
          <w:divBdr>
            <w:top w:val="none" w:sz="0" w:space="0" w:color="auto"/>
            <w:left w:val="none" w:sz="0" w:space="0" w:color="auto"/>
            <w:bottom w:val="none" w:sz="0" w:space="0" w:color="auto"/>
            <w:right w:val="none" w:sz="0" w:space="0" w:color="auto"/>
          </w:divBdr>
        </w:div>
        <w:div w:id="1093622857">
          <w:marLeft w:val="640"/>
          <w:marRight w:val="0"/>
          <w:marTop w:val="0"/>
          <w:marBottom w:val="0"/>
          <w:divBdr>
            <w:top w:val="none" w:sz="0" w:space="0" w:color="auto"/>
            <w:left w:val="none" w:sz="0" w:space="0" w:color="auto"/>
            <w:bottom w:val="none" w:sz="0" w:space="0" w:color="auto"/>
            <w:right w:val="none" w:sz="0" w:space="0" w:color="auto"/>
          </w:divBdr>
        </w:div>
        <w:div w:id="1677613829">
          <w:marLeft w:val="640"/>
          <w:marRight w:val="0"/>
          <w:marTop w:val="0"/>
          <w:marBottom w:val="0"/>
          <w:divBdr>
            <w:top w:val="none" w:sz="0" w:space="0" w:color="auto"/>
            <w:left w:val="none" w:sz="0" w:space="0" w:color="auto"/>
            <w:bottom w:val="none" w:sz="0" w:space="0" w:color="auto"/>
            <w:right w:val="none" w:sz="0" w:space="0" w:color="auto"/>
          </w:divBdr>
        </w:div>
        <w:div w:id="1855220431">
          <w:marLeft w:val="640"/>
          <w:marRight w:val="0"/>
          <w:marTop w:val="0"/>
          <w:marBottom w:val="0"/>
          <w:divBdr>
            <w:top w:val="none" w:sz="0" w:space="0" w:color="auto"/>
            <w:left w:val="none" w:sz="0" w:space="0" w:color="auto"/>
            <w:bottom w:val="none" w:sz="0" w:space="0" w:color="auto"/>
            <w:right w:val="none" w:sz="0" w:space="0" w:color="auto"/>
          </w:divBdr>
        </w:div>
        <w:div w:id="1724988266">
          <w:marLeft w:val="640"/>
          <w:marRight w:val="0"/>
          <w:marTop w:val="0"/>
          <w:marBottom w:val="0"/>
          <w:divBdr>
            <w:top w:val="none" w:sz="0" w:space="0" w:color="auto"/>
            <w:left w:val="none" w:sz="0" w:space="0" w:color="auto"/>
            <w:bottom w:val="none" w:sz="0" w:space="0" w:color="auto"/>
            <w:right w:val="none" w:sz="0" w:space="0" w:color="auto"/>
          </w:divBdr>
        </w:div>
        <w:div w:id="1793016479">
          <w:marLeft w:val="640"/>
          <w:marRight w:val="0"/>
          <w:marTop w:val="0"/>
          <w:marBottom w:val="0"/>
          <w:divBdr>
            <w:top w:val="none" w:sz="0" w:space="0" w:color="auto"/>
            <w:left w:val="none" w:sz="0" w:space="0" w:color="auto"/>
            <w:bottom w:val="none" w:sz="0" w:space="0" w:color="auto"/>
            <w:right w:val="none" w:sz="0" w:space="0" w:color="auto"/>
          </w:divBdr>
        </w:div>
        <w:div w:id="1165825710">
          <w:marLeft w:val="640"/>
          <w:marRight w:val="0"/>
          <w:marTop w:val="0"/>
          <w:marBottom w:val="0"/>
          <w:divBdr>
            <w:top w:val="none" w:sz="0" w:space="0" w:color="auto"/>
            <w:left w:val="none" w:sz="0" w:space="0" w:color="auto"/>
            <w:bottom w:val="none" w:sz="0" w:space="0" w:color="auto"/>
            <w:right w:val="none" w:sz="0" w:space="0" w:color="auto"/>
          </w:divBdr>
        </w:div>
        <w:div w:id="1703632523">
          <w:marLeft w:val="640"/>
          <w:marRight w:val="0"/>
          <w:marTop w:val="0"/>
          <w:marBottom w:val="0"/>
          <w:divBdr>
            <w:top w:val="none" w:sz="0" w:space="0" w:color="auto"/>
            <w:left w:val="none" w:sz="0" w:space="0" w:color="auto"/>
            <w:bottom w:val="none" w:sz="0" w:space="0" w:color="auto"/>
            <w:right w:val="none" w:sz="0" w:space="0" w:color="auto"/>
          </w:divBdr>
        </w:div>
        <w:div w:id="111753839">
          <w:marLeft w:val="640"/>
          <w:marRight w:val="0"/>
          <w:marTop w:val="0"/>
          <w:marBottom w:val="0"/>
          <w:divBdr>
            <w:top w:val="none" w:sz="0" w:space="0" w:color="auto"/>
            <w:left w:val="none" w:sz="0" w:space="0" w:color="auto"/>
            <w:bottom w:val="none" w:sz="0" w:space="0" w:color="auto"/>
            <w:right w:val="none" w:sz="0" w:space="0" w:color="auto"/>
          </w:divBdr>
        </w:div>
        <w:div w:id="867334472">
          <w:marLeft w:val="640"/>
          <w:marRight w:val="0"/>
          <w:marTop w:val="0"/>
          <w:marBottom w:val="0"/>
          <w:divBdr>
            <w:top w:val="none" w:sz="0" w:space="0" w:color="auto"/>
            <w:left w:val="none" w:sz="0" w:space="0" w:color="auto"/>
            <w:bottom w:val="none" w:sz="0" w:space="0" w:color="auto"/>
            <w:right w:val="none" w:sz="0" w:space="0" w:color="auto"/>
          </w:divBdr>
        </w:div>
        <w:div w:id="716472067">
          <w:marLeft w:val="640"/>
          <w:marRight w:val="0"/>
          <w:marTop w:val="0"/>
          <w:marBottom w:val="0"/>
          <w:divBdr>
            <w:top w:val="none" w:sz="0" w:space="0" w:color="auto"/>
            <w:left w:val="none" w:sz="0" w:space="0" w:color="auto"/>
            <w:bottom w:val="none" w:sz="0" w:space="0" w:color="auto"/>
            <w:right w:val="none" w:sz="0" w:space="0" w:color="auto"/>
          </w:divBdr>
        </w:div>
        <w:div w:id="64112262">
          <w:marLeft w:val="640"/>
          <w:marRight w:val="0"/>
          <w:marTop w:val="0"/>
          <w:marBottom w:val="0"/>
          <w:divBdr>
            <w:top w:val="none" w:sz="0" w:space="0" w:color="auto"/>
            <w:left w:val="none" w:sz="0" w:space="0" w:color="auto"/>
            <w:bottom w:val="none" w:sz="0" w:space="0" w:color="auto"/>
            <w:right w:val="none" w:sz="0" w:space="0" w:color="auto"/>
          </w:divBdr>
        </w:div>
        <w:div w:id="17854421">
          <w:marLeft w:val="640"/>
          <w:marRight w:val="0"/>
          <w:marTop w:val="0"/>
          <w:marBottom w:val="0"/>
          <w:divBdr>
            <w:top w:val="none" w:sz="0" w:space="0" w:color="auto"/>
            <w:left w:val="none" w:sz="0" w:space="0" w:color="auto"/>
            <w:bottom w:val="none" w:sz="0" w:space="0" w:color="auto"/>
            <w:right w:val="none" w:sz="0" w:space="0" w:color="auto"/>
          </w:divBdr>
        </w:div>
        <w:div w:id="2066950866">
          <w:marLeft w:val="640"/>
          <w:marRight w:val="0"/>
          <w:marTop w:val="0"/>
          <w:marBottom w:val="0"/>
          <w:divBdr>
            <w:top w:val="none" w:sz="0" w:space="0" w:color="auto"/>
            <w:left w:val="none" w:sz="0" w:space="0" w:color="auto"/>
            <w:bottom w:val="none" w:sz="0" w:space="0" w:color="auto"/>
            <w:right w:val="none" w:sz="0" w:space="0" w:color="auto"/>
          </w:divBdr>
        </w:div>
        <w:div w:id="1942452109">
          <w:marLeft w:val="640"/>
          <w:marRight w:val="0"/>
          <w:marTop w:val="0"/>
          <w:marBottom w:val="0"/>
          <w:divBdr>
            <w:top w:val="none" w:sz="0" w:space="0" w:color="auto"/>
            <w:left w:val="none" w:sz="0" w:space="0" w:color="auto"/>
            <w:bottom w:val="none" w:sz="0" w:space="0" w:color="auto"/>
            <w:right w:val="none" w:sz="0" w:space="0" w:color="auto"/>
          </w:divBdr>
        </w:div>
        <w:div w:id="1553231848">
          <w:marLeft w:val="640"/>
          <w:marRight w:val="0"/>
          <w:marTop w:val="0"/>
          <w:marBottom w:val="0"/>
          <w:divBdr>
            <w:top w:val="none" w:sz="0" w:space="0" w:color="auto"/>
            <w:left w:val="none" w:sz="0" w:space="0" w:color="auto"/>
            <w:bottom w:val="none" w:sz="0" w:space="0" w:color="auto"/>
            <w:right w:val="none" w:sz="0" w:space="0" w:color="auto"/>
          </w:divBdr>
        </w:div>
        <w:div w:id="2083480671">
          <w:marLeft w:val="640"/>
          <w:marRight w:val="0"/>
          <w:marTop w:val="0"/>
          <w:marBottom w:val="0"/>
          <w:divBdr>
            <w:top w:val="none" w:sz="0" w:space="0" w:color="auto"/>
            <w:left w:val="none" w:sz="0" w:space="0" w:color="auto"/>
            <w:bottom w:val="none" w:sz="0" w:space="0" w:color="auto"/>
            <w:right w:val="none" w:sz="0" w:space="0" w:color="auto"/>
          </w:divBdr>
        </w:div>
        <w:div w:id="1585803538">
          <w:marLeft w:val="640"/>
          <w:marRight w:val="0"/>
          <w:marTop w:val="0"/>
          <w:marBottom w:val="0"/>
          <w:divBdr>
            <w:top w:val="none" w:sz="0" w:space="0" w:color="auto"/>
            <w:left w:val="none" w:sz="0" w:space="0" w:color="auto"/>
            <w:bottom w:val="none" w:sz="0" w:space="0" w:color="auto"/>
            <w:right w:val="none" w:sz="0" w:space="0" w:color="auto"/>
          </w:divBdr>
        </w:div>
        <w:div w:id="744690952">
          <w:marLeft w:val="640"/>
          <w:marRight w:val="0"/>
          <w:marTop w:val="0"/>
          <w:marBottom w:val="0"/>
          <w:divBdr>
            <w:top w:val="none" w:sz="0" w:space="0" w:color="auto"/>
            <w:left w:val="none" w:sz="0" w:space="0" w:color="auto"/>
            <w:bottom w:val="none" w:sz="0" w:space="0" w:color="auto"/>
            <w:right w:val="none" w:sz="0" w:space="0" w:color="auto"/>
          </w:divBdr>
        </w:div>
        <w:div w:id="1631091689">
          <w:marLeft w:val="640"/>
          <w:marRight w:val="0"/>
          <w:marTop w:val="0"/>
          <w:marBottom w:val="0"/>
          <w:divBdr>
            <w:top w:val="none" w:sz="0" w:space="0" w:color="auto"/>
            <w:left w:val="none" w:sz="0" w:space="0" w:color="auto"/>
            <w:bottom w:val="none" w:sz="0" w:space="0" w:color="auto"/>
            <w:right w:val="none" w:sz="0" w:space="0" w:color="auto"/>
          </w:divBdr>
        </w:div>
        <w:div w:id="1073428733">
          <w:marLeft w:val="640"/>
          <w:marRight w:val="0"/>
          <w:marTop w:val="0"/>
          <w:marBottom w:val="0"/>
          <w:divBdr>
            <w:top w:val="none" w:sz="0" w:space="0" w:color="auto"/>
            <w:left w:val="none" w:sz="0" w:space="0" w:color="auto"/>
            <w:bottom w:val="none" w:sz="0" w:space="0" w:color="auto"/>
            <w:right w:val="none" w:sz="0" w:space="0" w:color="auto"/>
          </w:divBdr>
        </w:div>
        <w:div w:id="1046296923">
          <w:marLeft w:val="640"/>
          <w:marRight w:val="0"/>
          <w:marTop w:val="0"/>
          <w:marBottom w:val="0"/>
          <w:divBdr>
            <w:top w:val="none" w:sz="0" w:space="0" w:color="auto"/>
            <w:left w:val="none" w:sz="0" w:space="0" w:color="auto"/>
            <w:bottom w:val="none" w:sz="0" w:space="0" w:color="auto"/>
            <w:right w:val="none" w:sz="0" w:space="0" w:color="auto"/>
          </w:divBdr>
        </w:div>
        <w:div w:id="1830711731">
          <w:marLeft w:val="640"/>
          <w:marRight w:val="0"/>
          <w:marTop w:val="0"/>
          <w:marBottom w:val="0"/>
          <w:divBdr>
            <w:top w:val="none" w:sz="0" w:space="0" w:color="auto"/>
            <w:left w:val="none" w:sz="0" w:space="0" w:color="auto"/>
            <w:bottom w:val="none" w:sz="0" w:space="0" w:color="auto"/>
            <w:right w:val="none" w:sz="0" w:space="0" w:color="auto"/>
          </w:divBdr>
        </w:div>
        <w:div w:id="753749277">
          <w:marLeft w:val="640"/>
          <w:marRight w:val="0"/>
          <w:marTop w:val="0"/>
          <w:marBottom w:val="0"/>
          <w:divBdr>
            <w:top w:val="none" w:sz="0" w:space="0" w:color="auto"/>
            <w:left w:val="none" w:sz="0" w:space="0" w:color="auto"/>
            <w:bottom w:val="none" w:sz="0" w:space="0" w:color="auto"/>
            <w:right w:val="none" w:sz="0" w:space="0" w:color="auto"/>
          </w:divBdr>
        </w:div>
        <w:div w:id="1863519419">
          <w:marLeft w:val="640"/>
          <w:marRight w:val="0"/>
          <w:marTop w:val="0"/>
          <w:marBottom w:val="0"/>
          <w:divBdr>
            <w:top w:val="none" w:sz="0" w:space="0" w:color="auto"/>
            <w:left w:val="none" w:sz="0" w:space="0" w:color="auto"/>
            <w:bottom w:val="none" w:sz="0" w:space="0" w:color="auto"/>
            <w:right w:val="none" w:sz="0" w:space="0" w:color="auto"/>
          </w:divBdr>
        </w:div>
        <w:div w:id="1322150678">
          <w:marLeft w:val="640"/>
          <w:marRight w:val="0"/>
          <w:marTop w:val="0"/>
          <w:marBottom w:val="0"/>
          <w:divBdr>
            <w:top w:val="none" w:sz="0" w:space="0" w:color="auto"/>
            <w:left w:val="none" w:sz="0" w:space="0" w:color="auto"/>
            <w:bottom w:val="none" w:sz="0" w:space="0" w:color="auto"/>
            <w:right w:val="none" w:sz="0" w:space="0" w:color="auto"/>
          </w:divBdr>
        </w:div>
        <w:div w:id="408776754">
          <w:marLeft w:val="640"/>
          <w:marRight w:val="0"/>
          <w:marTop w:val="0"/>
          <w:marBottom w:val="0"/>
          <w:divBdr>
            <w:top w:val="none" w:sz="0" w:space="0" w:color="auto"/>
            <w:left w:val="none" w:sz="0" w:space="0" w:color="auto"/>
            <w:bottom w:val="none" w:sz="0" w:space="0" w:color="auto"/>
            <w:right w:val="none" w:sz="0" w:space="0" w:color="auto"/>
          </w:divBdr>
        </w:div>
        <w:div w:id="1328635570">
          <w:marLeft w:val="640"/>
          <w:marRight w:val="0"/>
          <w:marTop w:val="0"/>
          <w:marBottom w:val="0"/>
          <w:divBdr>
            <w:top w:val="none" w:sz="0" w:space="0" w:color="auto"/>
            <w:left w:val="none" w:sz="0" w:space="0" w:color="auto"/>
            <w:bottom w:val="none" w:sz="0" w:space="0" w:color="auto"/>
            <w:right w:val="none" w:sz="0" w:space="0" w:color="auto"/>
          </w:divBdr>
        </w:div>
        <w:div w:id="326714400">
          <w:marLeft w:val="640"/>
          <w:marRight w:val="0"/>
          <w:marTop w:val="0"/>
          <w:marBottom w:val="0"/>
          <w:divBdr>
            <w:top w:val="none" w:sz="0" w:space="0" w:color="auto"/>
            <w:left w:val="none" w:sz="0" w:space="0" w:color="auto"/>
            <w:bottom w:val="none" w:sz="0" w:space="0" w:color="auto"/>
            <w:right w:val="none" w:sz="0" w:space="0" w:color="auto"/>
          </w:divBdr>
        </w:div>
        <w:div w:id="455948928">
          <w:marLeft w:val="640"/>
          <w:marRight w:val="0"/>
          <w:marTop w:val="0"/>
          <w:marBottom w:val="0"/>
          <w:divBdr>
            <w:top w:val="none" w:sz="0" w:space="0" w:color="auto"/>
            <w:left w:val="none" w:sz="0" w:space="0" w:color="auto"/>
            <w:bottom w:val="none" w:sz="0" w:space="0" w:color="auto"/>
            <w:right w:val="none" w:sz="0" w:space="0" w:color="auto"/>
          </w:divBdr>
        </w:div>
        <w:div w:id="219051338">
          <w:marLeft w:val="640"/>
          <w:marRight w:val="0"/>
          <w:marTop w:val="0"/>
          <w:marBottom w:val="0"/>
          <w:divBdr>
            <w:top w:val="none" w:sz="0" w:space="0" w:color="auto"/>
            <w:left w:val="none" w:sz="0" w:space="0" w:color="auto"/>
            <w:bottom w:val="none" w:sz="0" w:space="0" w:color="auto"/>
            <w:right w:val="none" w:sz="0" w:space="0" w:color="auto"/>
          </w:divBdr>
        </w:div>
        <w:div w:id="1193500381">
          <w:marLeft w:val="640"/>
          <w:marRight w:val="0"/>
          <w:marTop w:val="0"/>
          <w:marBottom w:val="0"/>
          <w:divBdr>
            <w:top w:val="none" w:sz="0" w:space="0" w:color="auto"/>
            <w:left w:val="none" w:sz="0" w:space="0" w:color="auto"/>
            <w:bottom w:val="none" w:sz="0" w:space="0" w:color="auto"/>
            <w:right w:val="none" w:sz="0" w:space="0" w:color="auto"/>
          </w:divBdr>
        </w:div>
        <w:div w:id="740563993">
          <w:marLeft w:val="640"/>
          <w:marRight w:val="0"/>
          <w:marTop w:val="0"/>
          <w:marBottom w:val="0"/>
          <w:divBdr>
            <w:top w:val="none" w:sz="0" w:space="0" w:color="auto"/>
            <w:left w:val="none" w:sz="0" w:space="0" w:color="auto"/>
            <w:bottom w:val="none" w:sz="0" w:space="0" w:color="auto"/>
            <w:right w:val="none" w:sz="0" w:space="0" w:color="auto"/>
          </w:divBdr>
        </w:div>
        <w:div w:id="1309241080">
          <w:marLeft w:val="640"/>
          <w:marRight w:val="0"/>
          <w:marTop w:val="0"/>
          <w:marBottom w:val="0"/>
          <w:divBdr>
            <w:top w:val="none" w:sz="0" w:space="0" w:color="auto"/>
            <w:left w:val="none" w:sz="0" w:space="0" w:color="auto"/>
            <w:bottom w:val="none" w:sz="0" w:space="0" w:color="auto"/>
            <w:right w:val="none" w:sz="0" w:space="0" w:color="auto"/>
          </w:divBdr>
        </w:div>
        <w:div w:id="1699114099">
          <w:marLeft w:val="640"/>
          <w:marRight w:val="0"/>
          <w:marTop w:val="0"/>
          <w:marBottom w:val="0"/>
          <w:divBdr>
            <w:top w:val="none" w:sz="0" w:space="0" w:color="auto"/>
            <w:left w:val="none" w:sz="0" w:space="0" w:color="auto"/>
            <w:bottom w:val="none" w:sz="0" w:space="0" w:color="auto"/>
            <w:right w:val="none" w:sz="0" w:space="0" w:color="auto"/>
          </w:divBdr>
        </w:div>
        <w:div w:id="533232763">
          <w:marLeft w:val="640"/>
          <w:marRight w:val="0"/>
          <w:marTop w:val="0"/>
          <w:marBottom w:val="0"/>
          <w:divBdr>
            <w:top w:val="none" w:sz="0" w:space="0" w:color="auto"/>
            <w:left w:val="none" w:sz="0" w:space="0" w:color="auto"/>
            <w:bottom w:val="none" w:sz="0" w:space="0" w:color="auto"/>
            <w:right w:val="none" w:sz="0" w:space="0" w:color="auto"/>
          </w:divBdr>
        </w:div>
        <w:div w:id="509609500">
          <w:marLeft w:val="640"/>
          <w:marRight w:val="0"/>
          <w:marTop w:val="0"/>
          <w:marBottom w:val="0"/>
          <w:divBdr>
            <w:top w:val="none" w:sz="0" w:space="0" w:color="auto"/>
            <w:left w:val="none" w:sz="0" w:space="0" w:color="auto"/>
            <w:bottom w:val="none" w:sz="0" w:space="0" w:color="auto"/>
            <w:right w:val="none" w:sz="0" w:space="0" w:color="auto"/>
          </w:divBdr>
        </w:div>
        <w:div w:id="540436886">
          <w:marLeft w:val="640"/>
          <w:marRight w:val="0"/>
          <w:marTop w:val="0"/>
          <w:marBottom w:val="0"/>
          <w:divBdr>
            <w:top w:val="none" w:sz="0" w:space="0" w:color="auto"/>
            <w:left w:val="none" w:sz="0" w:space="0" w:color="auto"/>
            <w:bottom w:val="none" w:sz="0" w:space="0" w:color="auto"/>
            <w:right w:val="none" w:sz="0" w:space="0" w:color="auto"/>
          </w:divBdr>
        </w:div>
        <w:div w:id="1405682184">
          <w:marLeft w:val="640"/>
          <w:marRight w:val="0"/>
          <w:marTop w:val="0"/>
          <w:marBottom w:val="0"/>
          <w:divBdr>
            <w:top w:val="none" w:sz="0" w:space="0" w:color="auto"/>
            <w:left w:val="none" w:sz="0" w:space="0" w:color="auto"/>
            <w:bottom w:val="none" w:sz="0" w:space="0" w:color="auto"/>
            <w:right w:val="none" w:sz="0" w:space="0" w:color="auto"/>
          </w:divBdr>
        </w:div>
        <w:div w:id="1908611873">
          <w:marLeft w:val="640"/>
          <w:marRight w:val="0"/>
          <w:marTop w:val="0"/>
          <w:marBottom w:val="0"/>
          <w:divBdr>
            <w:top w:val="none" w:sz="0" w:space="0" w:color="auto"/>
            <w:left w:val="none" w:sz="0" w:space="0" w:color="auto"/>
            <w:bottom w:val="none" w:sz="0" w:space="0" w:color="auto"/>
            <w:right w:val="none" w:sz="0" w:space="0" w:color="auto"/>
          </w:divBdr>
        </w:div>
        <w:div w:id="1796633687">
          <w:marLeft w:val="640"/>
          <w:marRight w:val="0"/>
          <w:marTop w:val="0"/>
          <w:marBottom w:val="0"/>
          <w:divBdr>
            <w:top w:val="none" w:sz="0" w:space="0" w:color="auto"/>
            <w:left w:val="none" w:sz="0" w:space="0" w:color="auto"/>
            <w:bottom w:val="none" w:sz="0" w:space="0" w:color="auto"/>
            <w:right w:val="none" w:sz="0" w:space="0" w:color="auto"/>
          </w:divBdr>
        </w:div>
        <w:div w:id="1577932072">
          <w:marLeft w:val="640"/>
          <w:marRight w:val="0"/>
          <w:marTop w:val="0"/>
          <w:marBottom w:val="0"/>
          <w:divBdr>
            <w:top w:val="none" w:sz="0" w:space="0" w:color="auto"/>
            <w:left w:val="none" w:sz="0" w:space="0" w:color="auto"/>
            <w:bottom w:val="none" w:sz="0" w:space="0" w:color="auto"/>
            <w:right w:val="none" w:sz="0" w:space="0" w:color="auto"/>
          </w:divBdr>
        </w:div>
      </w:divsChild>
    </w:div>
    <w:div w:id="1629698760">
      <w:bodyDiv w:val="1"/>
      <w:marLeft w:val="0"/>
      <w:marRight w:val="0"/>
      <w:marTop w:val="0"/>
      <w:marBottom w:val="0"/>
      <w:divBdr>
        <w:top w:val="none" w:sz="0" w:space="0" w:color="auto"/>
        <w:left w:val="none" w:sz="0" w:space="0" w:color="auto"/>
        <w:bottom w:val="none" w:sz="0" w:space="0" w:color="auto"/>
        <w:right w:val="none" w:sz="0" w:space="0" w:color="auto"/>
      </w:divBdr>
    </w:div>
    <w:div w:id="1635330432">
      <w:bodyDiv w:val="1"/>
      <w:marLeft w:val="0"/>
      <w:marRight w:val="0"/>
      <w:marTop w:val="0"/>
      <w:marBottom w:val="0"/>
      <w:divBdr>
        <w:top w:val="none" w:sz="0" w:space="0" w:color="auto"/>
        <w:left w:val="none" w:sz="0" w:space="0" w:color="auto"/>
        <w:bottom w:val="none" w:sz="0" w:space="0" w:color="auto"/>
        <w:right w:val="none" w:sz="0" w:space="0" w:color="auto"/>
      </w:divBdr>
    </w:div>
    <w:div w:id="1636912152">
      <w:bodyDiv w:val="1"/>
      <w:marLeft w:val="0"/>
      <w:marRight w:val="0"/>
      <w:marTop w:val="0"/>
      <w:marBottom w:val="0"/>
      <w:divBdr>
        <w:top w:val="none" w:sz="0" w:space="0" w:color="auto"/>
        <w:left w:val="none" w:sz="0" w:space="0" w:color="auto"/>
        <w:bottom w:val="none" w:sz="0" w:space="0" w:color="auto"/>
        <w:right w:val="none" w:sz="0" w:space="0" w:color="auto"/>
      </w:divBdr>
    </w:div>
    <w:div w:id="1642231134">
      <w:bodyDiv w:val="1"/>
      <w:marLeft w:val="0"/>
      <w:marRight w:val="0"/>
      <w:marTop w:val="0"/>
      <w:marBottom w:val="0"/>
      <w:divBdr>
        <w:top w:val="none" w:sz="0" w:space="0" w:color="auto"/>
        <w:left w:val="none" w:sz="0" w:space="0" w:color="auto"/>
        <w:bottom w:val="none" w:sz="0" w:space="0" w:color="auto"/>
        <w:right w:val="none" w:sz="0" w:space="0" w:color="auto"/>
      </w:divBdr>
      <w:divsChild>
        <w:div w:id="1733459278">
          <w:marLeft w:val="640"/>
          <w:marRight w:val="0"/>
          <w:marTop w:val="0"/>
          <w:marBottom w:val="0"/>
          <w:divBdr>
            <w:top w:val="none" w:sz="0" w:space="0" w:color="auto"/>
            <w:left w:val="none" w:sz="0" w:space="0" w:color="auto"/>
            <w:bottom w:val="none" w:sz="0" w:space="0" w:color="auto"/>
            <w:right w:val="none" w:sz="0" w:space="0" w:color="auto"/>
          </w:divBdr>
        </w:div>
        <w:div w:id="171574654">
          <w:marLeft w:val="640"/>
          <w:marRight w:val="0"/>
          <w:marTop w:val="0"/>
          <w:marBottom w:val="0"/>
          <w:divBdr>
            <w:top w:val="none" w:sz="0" w:space="0" w:color="auto"/>
            <w:left w:val="none" w:sz="0" w:space="0" w:color="auto"/>
            <w:bottom w:val="none" w:sz="0" w:space="0" w:color="auto"/>
            <w:right w:val="none" w:sz="0" w:space="0" w:color="auto"/>
          </w:divBdr>
        </w:div>
        <w:div w:id="1964119555">
          <w:marLeft w:val="640"/>
          <w:marRight w:val="0"/>
          <w:marTop w:val="0"/>
          <w:marBottom w:val="0"/>
          <w:divBdr>
            <w:top w:val="none" w:sz="0" w:space="0" w:color="auto"/>
            <w:left w:val="none" w:sz="0" w:space="0" w:color="auto"/>
            <w:bottom w:val="none" w:sz="0" w:space="0" w:color="auto"/>
            <w:right w:val="none" w:sz="0" w:space="0" w:color="auto"/>
          </w:divBdr>
        </w:div>
        <w:div w:id="1134719369">
          <w:marLeft w:val="640"/>
          <w:marRight w:val="0"/>
          <w:marTop w:val="0"/>
          <w:marBottom w:val="0"/>
          <w:divBdr>
            <w:top w:val="none" w:sz="0" w:space="0" w:color="auto"/>
            <w:left w:val="none" w:sz="0" w:space="0" w:color="auto"/>
            <w:bottom w:val="none" w:sz="0" w:space="0" w:color="auto"/>
            <w:right w:val="none" w:sz="0" w:space="0" w:color="auto"/>
          </w:divBdr>
        </w:div>
        <w:div w:id="1588811182">
          <w:marLeft w:val="640"/>
          <w:marRight w:val="0"/>
          <w:marTop w:val="0"/>
          <w:marBottom w:val="0"/>
          <w:divBdr>
            <w:top w:val="none" w:sz="0" w:space="0" w:color="auto"/>
            <w:left w:val="none" w:sz="0" w:space="0" w:color="auto"/>
            <w:bottom w:val="none" w:sz="0" w:space="0" w:color="auto"/>
            <w:right w:val="none" w:sz="0" w:space="0" w:color="auto"/>
          </w:divBdr>
        </w:div>
        <w:div w:id="1294481184">
          <w:marLeft w:val="640"/>
          <w:marRight w:val="0"/>
          <w:marTop w:val="0"/>
          <w:marBottom w:val="0"/>
          <w:divBdr>
            <w:top w:val="none" w:sz="0" w:space="0" w:color="auto"/>
            <w:left w:val="none" w:sz="0" w:space="0" w:color="auto"/>
            <w:bottom w:val="none" w:sz="0" w:space="0" w:color="auto"/>
            <w:right w:val="none" w:sz="0" w:space="0" w:color="auto"/>
          </w:divBdr>
        </w:div>
        <w:div w:id="1338069953">
          <w:marLeft w:val="640"/>
          <w:marRight w:val="0"/>
          <w:marTop w:val="0"/>
          <w:marBottom w:val="0"/>
          <w:divBdr>
            <w:top w:val="none" w:sz="0" w:space="0" w:color="auto"/>
            <w:left w:val="none" w:sz="0" w:space="0" w:color="auto"/>
            <w:bottom w:val="none" w:sz="0" w:space="0" w:color="auto"/>
            <w:right w:val="none" w:sz="0" w:space="0" w:color="auto"/>
          </w:divBdr>
        </w:div>
        <w:div w:id="483089336">
          <w:marLeft w:val="640"/>
          <w:marRight w:val="0"/>
          <w:marTop w:val="0"/>
          <w:marBottom w:val="0"/>
          <w:divBdr>
            <w:top w:val="none" w:sz="0" w:space="0" w:color="auto"/>
            <w:left w:val="none" w:sz="0" w:space="0" w:color="auto"/>
            <w:bottom w:val="none" w:sz="0" w:space="0" w:color="auto"/>
            <w:right w:val="none" w:sz="0" w:space="0" w:color="auto"/>
          </w:divBdr>
        </w:div>
        <w:div w:id="1971276511">
          <w:marLeft w:val="640"/>
          <w:marRight w:val="0"/>
          <w:marTop w:val="0"/>
          <w:marBottom w:val="0"/>
          <w:divBdr>
            <w:top w:val="none" w:sz="0" w:space="0" w:color="auto"/>
            <w:left w:val="none" w:sz="0" w:space="0" w:color="auto"/>
            <w:bottom w:val="none" w:sz="0" w:space="0" w:color="auto"/>
            <w:right w:val="none" w:sz="0" w:space="0" w:color="auto"/>
          </w:divBdr>
        </w:div>
        <w:div w:id="1497306919">
          <w:marLeft w:val="640"/>
          <w:marRight w:val="0"/>
          <w:marTop w:val="0"/>
          <w:marBottom w:val="0"/>
          <w:divBdr>
            <w:top w:val="none" w:sz="0" w:space="0" w:color="auto"/>
            <w:left w:val="none" w:sz="0" w:space="0" w:color="auto"/>
            <w:bottom w:val="none" w:sz="0" w:space="0" w:color="auto"/>
            <w:right w:val="none" w:sz="0" w:space="0" w:color="auto"/>
          </w:divBdr>
        </w:div>
        <w:div w:id="1673221103">
          <w:marLeft w:val="640"/>
          <w:marRight w:val="0"/>
          <w:marTop w:val="0"/>
          <w:marBottom w:val="0"/>
          <w:divBdr>
            <w:top w:val="none" w:sz="0" w:space="0" w:color="auto"/>
            <w:left w:val="none" w:sz="0" w:space="0" w:color="auto"/>
            <w:bottom w:val="none" w:sz="0" w:space="0" w:color="auto"/>
            <w:right w:val="none" w:sz="0" w:space="0" w:color="auto"/>
          </w:divBdr>
        </w:div>
        <w:div w:id="1467356493">
          <w:marLeft w:val="640"/>
          <w:marRight w:val="0"/>
          <w:marTop w:val="0"/>
          <w:marBottom w:val="0"/>
          <w:divBdr>
            <w:top w:val="none" w:sz="0" w:space="0" w:color="auto"/>
            <w:left w:val="none" w:sz="0" w:space="0" w:color="auto"/>
            <w:bottom w:val="none" w:sz="0" w:space="0" w:color="auto"/>
            <w:right w:val="none" w:sz="0" w:space="0" w:color="auto"/>
          </w:divBdr>
        </w:div>
        <w:div w:id="57634513">
          <w:marLeft w:val="640"/>
          <w:marRight w:val="0"/>
          <w:marTop w:val="0"/>
          <w:marBottom w:val="0"/>
          <w:divBdr>
            <w:top w:val="none" w:sz="0" w:space="0" w:color="auto"/>
            <w:left w:val="none" w:sz="0" w:space="0" w:color="auto"/>
            <w:bottom w:val="none" w:sz="0" w:space="0" w:color="auto"/>
            <w:right w:val="none" w:sz="0" w:space="0" w:color="auto"/>
          </w:divBdr>
        </w:div>
        <w:div w:id="433861832">
          <w:marLeft w:val="640"/>
          <w:marRight w:val="0"/>
          <w:marTop w:val="0"/>
          <w:marBottom w:val="0"/>
          <w:divBdr>
            <w:top w:val="none" w:sz="0" w:space="0" w:color="auto"/>
            <w:left w:val="none" w:sz="0" w:space="0" w:color="auto"/>
            <w:bottom w:val="none" w:sz="0" w:space="0" w:color="auto"/>
            <w:right w:val="none" w:sz="0" w:space="0" w:color="auto"/>
          </w:divBdr>
        </w:div>
        <w:div w:id="569998858">
          <w:marLeft w:val="640"/>
          <w:marRight w:val="0"/>
          <w:marTop w:val="0"/>
          <w:marBottom w:val="0"/>
          <w:divBdr>
            <w:top w:val="none" w:sz="0" w:space="0" w:color="auto"/>
            <w:left w:val="none" w:sz="0" w:space="0" w:color="auto"/>
            <w:bottom w:val="none" w:sz="0" w:space="0" w:color="auto"/>
            <w:right w:val="none" w:sz="0" w:space="0" w:color="auto"/>
          </w:divBdr>
        </w:div>
        <w:div w:id="790710050">
          <w:marLeft w:val="640"/>
          <w:marRight w:val="0"/>
          <w:marTop w:val="0"/>
          <w:marBottom w:val="0"/>
          <w:divBdr>
            <w:top w:val="none" w:sz="0" w:space="0" w:color="auto"/>
            <w:left w:val="none" w:sz="0" w:space="0" w:color="auto"/>
            <w:bottom w:val="none" w:sz="0" w:space="0" w:color="auto"/>
            <w:right w:val="none" w:sz="0" w:space="0" w:color="auto"/>
          </w:divBdr>
        </w:div>
        <w:div w:id="502085273">
          <w:marLeft w:val="640"/>
          <w:marRight w:val="0"/>
          <w:marTop w:val="0"/>
          <w:marBottom w:val="0"/>
          <w:divBdr>
            <w:top w:val="none" w:sz="0" w:space="0" w:color="auto"/>
            <w:left w:val="none" w:sz="0" w:space="0" w:color="auto"/>
            <w:bottom w:val="none" w:sz="0" w:space="0" w:color="auto"/>
            <w:right w:val="none" w:sz="0" w:space="0" w:color="auto"/>
          </w:divBdr>
        </w:div>
        <w:div w:id="303433192">
          <w:marLeft w:val="640"/>
          <w:marRight w:val="0"/>
          <w:marTop w:val="0"/>
          <w:marBottom w:val="0"/>
          <w:divBdr>
            <w:top w:val="none" w:sz="0" w:space="0" w:color="auto"/>
            <w:left w:val="none" w:sz="0" w:space="0" w:color="auto"/>
            <w:bottom w:val="none" w:sz="0" w:space="0" w:color="auto"/>
            <w:right w:val="none" w:sz="0" w:space="0" w:color="auto"/>
          </w:divBdr>
        </w:div>
        <w:div w:id="710882025">
          <w:marLeft w:val="640"/>
          <w:marRight w:val="0"/>
          <w:marTop w:val="0"/>
          <w:marBottom w:val="0"/>
          <w:divBdr>
            <w:top w:val="none" w:sz="0" w:space="0" w:color="auto"/>
            <w:left w:val="none" w:sz="0" w:space="0" w:color="auto"/>
            <w:bottom w:val="none" w:sz="0" w:space="0" w:color="auto"/>
            <w:right w:val="none" w:sz="0" w:space="0" w:color="auto"/>
          </w:divBdr>
        </w:div>
        <w:div w:id="1512067764">
          <w:marLeft w:val="640"/>
          <w:marRight w:val="0"/>
          <w:marTop w:val="0"/>
          <w:marBottom w:val="0"/>
          <w:divBdr>
            <w:top w:val="none" w:sz="0" w:space="0" w:color="auto"/>
            <w:left w:val="none" w:sz="0" w:space="0" w:color="auto"/>
            <w:bottom w:val="none" w:sz="0" w:space="0" w:color="auto"/>
            <w:right w:val="none" w:sz="0" w:space="0" w:color="auto"/>
          </w:divBdr>
        </w:div>
        <w:div w:id="1242452177">
          <w:marLeft w:val="640"/>
          <w:marRight w:val="0"/>
          <w:marTop w:val="0"/>
          <w:marBottom w:val="0"/>
          <w:divBdr>
            <w:top w:val="none" w:sz="0" w:space="0" w:color="auto"/>
            <w:left w:val="none" w:sz="0" w:space="0" w:color="auto"/>
            <w:bottom w:val="none" w:sz="0" w:space="0" w:color="auto"/>
            <w:right w:val="none" w:sz="0" w:space="0" w:color="auto"/>
          </w:divBdr>
        </w:div>
        <w:div w:id="478302487">
          <w:marLeft w:val="640"/>
          <w:marRight w:val="0"/>
          <w:marTop w:val="0"/>
          <w:marBottom w:val="0"/>
          <w:divBdr>
            <w:top w:val="none" w:sz="0" w:space="0" w:color="auto"/>
            <w:left w:val="none" w:sz="0" w:space="0" w:color="auto"/>
            <w:bottom w:val="none" w:sz="0" w:space="0" w:color="auto"/>
            <w:right w:val="none" w:sz="0" w:space="0" w:color="auto"/>
          </w:divBdr>
        </w:div>
        <w:div w:id="779759356">
          <w:marLeft w:val="640"/>
          <w:marRight w:val="0"/>
          <w:marTop w:val="0"/>
          <w:marBottom w:val="0"/>
          <w:divBdr>
            <w:top w:val="none" w:sz="0" w:space="0" w:color="auto"/>
            <w:left w:val="none" w:sz="0" w:space="0" w:color="auto"/>
            <w:bottom w:val="none" w:sz="0" w:space="0" w:color="auto"/>
            <w:right w:val="none" w:sz="0" w:space="0" w:color="auto"/>
          </w:divBdr>
        </w:div>
        <w:div w:id="1032221222">
          <w:marLeft w:val="640"/>
          <w:marRight w:val="0"/>
          <w:marTop w:val="0"/>
          <w:marBottom w:val="0"/>
          <w:divBdr>
            <w:top w:val="none" w:sz="0" w:space="0" w:color="auto"/>
            <w:left w:val="none" w:sz="0" w:space="0" w:color="auto"/>
            <w:bottom w:val="none" w:sz="0" w:space="0" w:color="auto"/>
            <w:right w:val="none" w:sz="0" w:space="0" w:color="auto"/>
          </w:divBdr>
        </w:div>
        <w:div w:id="1083919975">
          <w:marLeft w:val="640"/>
          <w:marRight w:val="0"/>
          <w:marTop w:val="0"/>
          <w:marBottom w:val="0"/>
          <w:divBdr>
            <w:top w:val="none" w:sz="0" w:space="0" w:color="auto"/>
            <w:left w:val="none" w:sz="0" w:space="0" w:color="auto"/>
            <w:bottom w:val="none" w:sz="0" w:space="0" w:color="auto"/>
            <w:right w:val="none" w:sz="0" w:space="0" w:color="auto"/>
          </w:divBdr>
        </w:div>
        <w:div w:id="961770390">
          <w:marLeft w:val="640"/>
          <w:marRight w:val="0"/>
          <w:marTop w:val="0"/>
          <w:marBottom w:val="0"/>
          <w:divBdr>
            <w:top w:val="none" w:sz="0" w:space="0" w:color="auto"/>
            <w:left w:val="none" w:sz="0" w:space="0" w:color="auto"/>
            <w:bottom w:val="none" w:sz="0" w:space="0" w:color="auto"/>
            <w:right w:val="none" w:sz="0" w:space="0" w:color="auto"/>
          </w:divBdr>
        </w:div>
        <w:div w:id="629287480">
          <w:marLeft w:val="640"/>
          <w:marRight w:val="0"/>
          <w:marTop w:val="0"/>
          <w:marBottom w:val="0"/>
          <w:divBdr>
            <w:top w:val="none" w:sz="0" w:space="0" w:color="auto"/>
            <w:left w:val="none" w:sz="0" w:space="0" w:color="auto"/>
            <w:bottom w:val="none" w:sz="0" w:space="0" w:color="auto"/>
            <w:right w:val="none" w:sz="0" w:space="0" w:color="auto"/>
          </w:divBdr>
        </w:div>
        <w:div w:id="1588271307">
          <w:marLeft w:val="640"/>
          <w:marRight w:val="0"/>
          <w:marTop w:val="0"/>
          <w:marBottom w:val="0"/>
          <w:divBdr>
            <w:top w:val="none" w:sz="0" w:space="0" w:color="auto"/>
            <w:left w:val="none" w:sz="0" w:space="0" w:color="auto"/>
            <w:bottom w:val="none" w:sz="0" w:space="0" w:color="auto"/>
            <w:right w:val="none" w:sz="0" w:space="0" w:color="auto"/>
          </w:divBdr>
        </w:div>
        <w:div w:id="873809238">
          <w:marLeft w:val="640"/>
          <w:marRight w:val="0"/>
          <w:marTop w:val="0"/>
          <w:marBottom w:val="0"/>
          <w:divBdr>
            <w:top w:val="none" w:sz="0" w:space="0" w:color="auto"/>
            <w:left w:val="none" w:sz="0" w:space="0" w:color="auto"/>
            <w:bottom w:val="none" w:sz="0" w:space="0" w:color="auto"/>
            <w:right w:val="none" w:sz="0" w:space="0" w:color="auto"/>
          </w:divBdr>
        </w:div>
        <w:div w:id="411270760">
          <w:marLeft w:val="640"/>
          <w:marRight w:val="0"/>
          <w:marTop w:val="0"/>
          <w:marBottom w:val="0"/>
          <w:divBdr>
            <w:top w:val="none" w:sz="0" w:space="0" w:color="auto"/>
            <w:left w:val="none" w:sz="0" w:space="0" w:color="auto"/>
            <w:bottom w:val="none" w:sz="0" w:space="0" w:color="auto"/>
            <w:right w:val="none" w:sz="0" w:space="0" w:color="auto"/>
          </w:divBdr>
        </w:div>
        <w:div w:id="1398046056">
          <w:marLeft w:val="640"/>
          <w:marRight w:val="0"/>
          <w:marTop w:val="0"/>
          <w:marBottom w:val="0"/>
          <w:divBdr>
            <w:top w:val="none" w:sz="0" w:space="0" w:color="auto"/>
            <w:left w:val="none" w:sz="0" w:space="0" w:color="auto"/>
            <w:bottom w:val="none" w:sz="0" w:space="0" w:color="auto"/>
            <w:right w:val="none" w:sz="0" w:space="0" w:color="auto"/>
          </w:divBdr>
        </w:div>
        <w:div w:id="1212576632">
          <w:marLeft w:val="640"/>
          <w:marRight w:val="0"/>
          <w:marTop w:val="0"/>
          <w:marBottom w:val="0"/>
          <w:divBdr>
            <w:top w:val="none" w:sz="0" w:space="0" w:color="auto"/>
            <w:left w:val="none" w:sz="0" w:space="0" w:color="auto"/>
            <w:bottom w:val="none" w:sz="0" w:space="0" w:color="auto"/>
            <w:right w:val="none" w:sz="0" w:space="0" w:color="auto"/>
          </w:divBdr>
        </w:div>
        <w:div w:id="180170492">
          <w:marLeft w:val="640"/>
          <w:marRight w:val="0"/>
          <w:marTop w:val="0"/>
          <w:marBottom w:val="0"/>
          <w:divBdr>
            <w:top w:val="none" w:sz="0" w:space="0" w:color="auto"/>
            <w:left w:val="none" w:sz="0" w:space="0" w:color="auto"/>
            <w:bottom w:val="none" w:sz="0" w:space="0" w:color="auto"/>
            <w:right w:val="none" w:sz="0" w:space="0" w:color="auto"/>
          </w:divBdr>
        </w:div>
        <w:div w:id="1615822409">
          <w:marLeft w:val="640"/>
          <w:marRight w:val="0"/>
          <w:marTop w:val="0"/>
          <w:marBottom w:val="0"/>
          <w:divBdr>
            <w:top w:val="none" w:sz="0" w:space="0" w:color="auto"/>
            <w:left w:val="none" w:sz="0" w:space="0" w:color="auto"/>
            <w:bottom w:val="none" w:sz="0" w:space="0" w:color="auto"/>
            <w:right w:val="none" w:sz="0" w:space="0" w:color="auto"/>
          </w:divBdr>
        </w:div>
        <w:div w:id="442237365">
          <w:marLeft w:val="640"/>
          <w:marRight w:val="0"/>
          <w:marTop w:val="0"/>
          <w:marBottom w:val="0"/>
          <w:divBdr>
            <w:top w:val="none" w:sz="0" w:space="0" w:color="auto"/>
            <w:left w:val="none" w:sz="0" w:space="0" w:color="auto"/>
            <w:bottom w:val="none" w:sz="0" w:space="0" w:color="auto"/>
            <w:right w:val="none" w:sz="0" w:space="0" w:color="auto"/>
          </w:divBdr>
        </w:div>
        <w:div w:id="1233933582">
          <w:marLeft w:val="640"/>
          <w:marRight w:val="0"/>
          <w:marTop w:val="0"/>
          <w:marBottom w:val="0"/>
          <w:divBdr>
            <w:top w:val="none" w:sz="0" w:space="0" w:color="auto"/>
            <w:left w:val="none" w:sz="0" w:space="0" w:color="auto"/>
            <w:bottom w:val="none" w:sz="0" w:space="0" w:color="auto"/>
            <w:right w:val="none" w:sz="0" w:space="0" w:color="auto"/>
          </w:divBdr>
        </w:div>
        <w:div w:id="1228767116">
          <w:marLeft w:val="640"/>
          <w:marRight w:val="0"/>
          <w:marTop w:val="0"/>
          <w:marBottom w:val="0"/>
          <w:divBdr>
            <w:top w:val="none" w:sz="0" w:space="0" w:color="auto"/>
            <w:left w:val="none" w:sz="0" w:space="0" w:color="auto"/>
            <w:bottom w:val="none" w:sz="0" w:space="0" w:color="auto"/>
            <w:right w:val="none" w:sz="0" w:space="0" w:color="auto"/>
          </w:divBdr>
        </w:div>
        <w:div w:id="83187626">
          <w:marLeft w:val="640"/>
          <w:marRight w:val="0"/>
          <w:marTop w:val="0"/>
          <w:marBottom w:val="0"/>
          <w:divBdr>
            <w:top w:val="none" w:sz="0" w:space="0" w:color="auto"/>
            <w:left w:val="none" w:sz="0" w:space="0" w:color="auto"/>
            <w:bottom w:val="none" w:sz="0" w:space="0" w:color="auto"/>
            <w:right w:val="none" w:sz="0" w:space="0" w:color="auto"/>
          </w:divBdr>
        </w:div>
        <w:div w:id="1397128373">
          <w:marLeft w:val="640"/>
          <w:marRight w:val="0"/>
          <w:marTop w:val="0"/>
          <w:marBottom w:val="0"/>
          <w:divBdr>
            <w:top w:val="none" w:sz="0" w:space="0" w:color="auto"/>
            <w:left w:val="none" w:sz="0" w:space="0" w:color="auto"/>
            <w:bottom w:val="none" w:sz="0" w:space="0" w:color="auto"/>
            <w:right w:val="none" w:sz="0" w:space="0" w:color="auto"/>
          </w:divBdr>
        </w:div>
        <w:div w:id="74858810">
          <w:marLeft w:val="640"/>
          <w:marRight w:val="0"/>
          <w:marTop w:val="0"/>
          <w:marBottom w:val="0"/>
          <w:divBdr>
            <w:top w:val="none" w:sz="0" w:space="0" w:color="auto"/>
            <w:left w:val="none" w:sz="0" w:space="0" w:color="auto"/>
            <w:bottom w:val="none" w:sz="0" w:space="0" w:color="auto"/>
            <w:right w:val="none" w:sz="0" w:space="0" w:color="auto"/>
          </w:divBdr>
        </w:div>
        <w:div w:id="1649047636">
          <w:marLeft w:val="640"/>
          <w:marRight w:val="0"/>
          <w:marTop w:val="0"/>
          <w:marBottom w:val="0"/>
          <w:divBdr>
            <w:top w:val="none" w:sz="0" w:space="0" w:color="auto"/>
            <w:left w:val="none" w:sz="0" w:space="0" w:color="auto"/>
            <w:bottom w:val="none" w:sz="0" w:space="0" w:color="auto"/>
            <w:right w:val="none" w:sz="0" w:space="0" w:color="auto"/>
          </w:divBdr>
        </w:div>
        <w:div w:id="2061126096">
          <w:marLeft w:val="640"/>
          <w:marRight w:val="0"/>
          <w:marTop w:val="0"/>
          <w:marBottom w:val="0"/>
          <w:divBdr>
            <w:top w:val="none" w:sz="0" w:space="0" w:color="auto"/>
            <w:left w:val="none" w:sz="0" w:space="0" w:color="auto"/>
            <w:bottom w:val="none" w:sz="0" w:space="0" w:color="auto"/>
            <w:right w:val="none" w:sz="0" w:space="0" w:color="auto"/>
          </w:divBdr>
        </w:div>
        <w:div w:id="10840294">
          <w:marLeft w:val="640"/>
          <w:marRight w:val="0"/>
          <w:marTop w:val="0"/>
          <w:marBottom w:val="0"/>
          <w:divBdr>
            <w:top w:val="none" w:sz="0" w:space="0" w:color="auto"/>
            <w:left w:val="none" w:sz="0" w:space="0" w:color="auto"/>
            <w:bottom w:val="none" w:sz="0" w:space="0" w:color="auto"/>
            <w:right w:val="none" w:sz="0" w:space="0" w:color="auto"/>
          </w:divBdr>
        </w:div>
        <w:div w:id="880478136">
          <w:marLeft w:val="640"/>
          <w:marRight w:val="0"/>
          <w:marTop w:val="0"/>
          <w:marBottom w:val="0"/>
          <w:divBdr>
            <w:top w:val="none" w:sz="0" w:space="0" w:color="auto"/>
            <w:left w:val="none" w:sz="0" w:space="0" w:color="auto"/>
            <w:bottom w:val="none" w:sz="0" w:space="0" w:color="auto"/>
            <w:right w:val="none" w:sz="0" w:space="0" w:color="auto"/>
          </w:divBdr>
        </w:div>
        <w:div w:id="1937712828">
          <w:marLeft w:val="640"/>
          <w:marRight w:val="0"/>
          <w:marTop w:val="0"/>
          <w:marBottom w:val="0"/>
          <w:divBdr>
            <w:top w:val="none" w:sz="0" w:space="0" w:color="auto"/>
            <w:left w:val="none" w:sz="0" w:space="0" w:color="auto"/>
            <w:bottom w:val="none" w:sz="0" w:space="0" w:color="auto"/>
            <w:right w:val="none" w:sz="0" w:space="0" w:color="auto"/>
          </w:divBdr>
        </w:div>
        <w:div w:id="1640762364">
          <w:marLeft w:val="640"/>
          <w:marRight w:val="0"/>
          <w:marTop w:val="0"/>
          <w:marBottom w:val="0"/>
          <w:divBdr>
            <w:top w:val="none" w:sz="0" w:space="0" w:color="auto"/>
            <w:left w:val="none" w:sz="0" w:space="0" w:color="auto"/>
            <w:bottom w:val="none" w:sz="0" w:space="0" w:color="auto"/>
            <w:right w:val="none" w:sz="0" w:space="0" w:color="auto"/>
          </w:divBdr>
        </w:div>
        <w:div w:id="1939294404">
          <w:marLeft w:val="640"/>
          <w:marRight w:val="0"/>
          <w:marTop w:val="0"/>
          <w:marBottom w:val="0"/>
          <w:divBdr>
            <w:top w:val="none" w:sz="0" w:space="0" w:color="auto"/>
            <w:left w:val="none" w:sz="0" w:space="0" w:color="auto"/>
            <w:bottom w:val="none" w:sz="0" w:space="0" w:color="auto"/>
            <w:right w:val="none" w:sz="0" w:space="0" w:color="auto"/>
          </w:divBdr>
        </w:div>
        <w:div w:id="1499492011">
          <w:marLeft w:val="640"/>
          <w:marRight w:val="0"/>
          <w:marTop w:val="0"/>
          <w:marBottom w:val="0"/>
          <w:divBdr>
            <w:top w:val="none" w:sz="0" w:space="0" w:color="auto"/>
            <w:left w:val="none" w:sz="0" w:space="0" w:color="auto"/>
            <w:bottom w:val="none" w:sz="0" w:space="0" w:color="auto"/>
            <w:right w:val="none" w:sz="0" w:space="0" w:color="auto"/>
          </w:divBdr>
        </w:div>
        <w:div w:id="260142000">
          <w:marLeft w:val="640"/>
          <w:marRight w:val="0"/>
          <w:marTop w:val="0"/>
          <w:marBottom w:val="0"/>
          <w:divBdr>
            <w:top w:val="none" w:sz="0" w:space="0" w:color="auto"/>
            <w:left w:val="none" w:sz="0" w:space="0" w:color="auto"/>
            <w:bottom w:val="none" w:sz="0" w:space="0" w:color="auto"/>
            <w:right w:val="none" w:sz="0" w:space="0" w:color="auto"/>
          </w:divBdr>
        </w:div>
        <w:div w:id="1493833099">
          <w:marLeft w:val="640"/>
          <w:marRight w:val="0"/>
          <w:marTop w:val="0"/>
          <w:marBottom w:val="0"/>
          <w:divBdr>
            <w:top w:val="none" w:sz="0" w:space="0" w:color="auto"/>
            <w:left w:val="none" w:sz="0" w:space="0" w:color="auto"/>
            <w:bottom w:val="none" w:sz="0" w:space="0" w:color="auto"/>
            <w:right w:val="none" w:sz="0" w:space="0" w:color="auto"/>
          </w:divBdr>
        </w:div>
        <w:div w:id="352621">
          <w:marLeft w:val="640"/>
          <w:marRight w:val="0"/>
          <w:marTop w:val="0"/>
          <w:marBottom w:val="0"/>
          <w:divBdr>
            <w:top w:val="none" w:sz="0" w:space="0" w:color="auto"/>
            <w:left w:val="none" w:sz="0" w:space="0" w:color="auto"/>
            <w:bottom w:val="none" w:sz="0" w:space="0" w:color="auto"/>
            <w:right w:val="none" w:sz="0" w:space="0" w:color="auto"/>
          </w:divBdr>
        </w:div>
        <w:div w:id="552542537">
          <w:marLeft w:val="640"/>
          <w:marRight w:val="0"/>
          <w:marTop w:val="0"/>
          <w:marBottom w:val="0"/>
          <w:divBdr>
            <w:top w:val="none" w:sz="0" w:space="0" w:color="auto"/>
            <w:left w:val="none" w:sz="0" w:space="0" w:color="auto"/>
            <w:bottom w:val="none" w:sz="0" w:space="0" w:color="auto"/>
            <w:right w:val="none" w:sz="0" w:space="0" w:color="auto"/>
          </w:divBdr>
        </w:div>
        <w:div w:id="1974870786">
          <w:marLeft w:val="640"/>
          <w:marRight w:val="0"/>
          <w:marTop w:val="0"/>
          <w:marBottom w:val="0"/>
          <w:divBdr>
            <w:top w:val="none" w:sz="0" w:space="0" w:color="auto"/>
            <w:left w:val="none" w:sz="0" w:space="0" w:color="auto"/>
            <w:bottom w:val="none" w:sz="0" w:space="0" w:color="auto"/>
            <w:right w:val="none" w:sz="0" w:space="0" w:color="auto"/>
          </w:divBdr>
        </w:div>
        <w:div w:id="1281763076">
          <w:marLeft w:val="640"/>
          <w:marRight w:val="0"/>
          <w:marTop w:val="0"/>
          <w:marBottom w:val="0"/>
          <w:divBdr>
            <w:top w:val="none" w:sz="0" w:space="0" w:color="auto"/>
            <w:left w:val="none" w:sz="0" w:space="0" w:color="auto"/>
            <w:bottom w:val="none" w:sz="0" w:space="0" w:color="auto"/>
            <w:right w:val="none" w:sz="0" w:space="0" w:color="auto"/>
          </w:divBdr>
        </w:div>
        <w:div w:id="1804617404">
          <w:marLeft w:val="640"/>
          <w:marRight w:val="0"/>
          <w:marTop w:val="0"/>
          <w:marBottom w:val="0"/>
          <w:divBdr>
            <w:top w:val="none" w:sz="0" w:space="0" w:color="auto"/>
            <w:left w:val="none" w:sz="0" w:space="0" w:color="auto"/>
            <w:bottom w:val="none" w:sz="0" w:space="0" w:color="auto"/>
            <w:right w:val="none" w:sz="0" w:space="0" w:color="auto"/>
          </w:divBdr>
        </w:div>
        <w:div w:id="1672680546">
          <w:marLeft w:val="640"/>
          <w:marRight w:val="0"/>
          <w:marTop w:val="0"/>
          <w:marBottom w:val="0"/>
          <w:divBdr>
            <w:top w:val="none" w:sz="0" w:space="0" w:color="auto"/>
            <w:left w:val="none" w:sz="0" w:space="0" w:color="auto"/>
            <w:bottom w:val="none" w:sz="0" w:space="0" w:color="auto"/>
            <w:right w:val="none" w:sz="0" w:space="0" w:color="auto"/>
          </w:divBdr>
        </w:div>
        <w:div w:id="915631904">
          <w:marLeft w:val="640"/>
          <w:marRight w:val="0"/>
          <w:marTop w:val="0"/>
          <w:marBottom w:val="0"/>
          <w:divBdr>
            <w:top w:val="none" w:sz="0" w:space="0" w:color="auto"/>
            <w:left w:val="none" w:sz="0" w:space="0" w:color="auto"/>
            <w:bottom w:val="none" w:sz="0" w:space="0" w:color="auto"/>
            <w:right w:val="none" w:sz="0" w:space="0" w:color="auto"/>
          </w:divBdr>
        </w:div>
        <w:div w:id="81531457">
          <w:marLeft w:val="640"/>
          <w:marRight w:val="0"/>
          <w:marTop w:val="0"/>
          <w:marBottom w:val="0"/>
          <w:divBdr>
            <w:top w:val="none" w:sz="0" w:space="0" w:color="auto"/>
            <w:left w:val="none" w:sz="0" w:space="0" w:color="auto"/>
            <w:bottom w:val="none" w:sz="0" w:space="0" w:color="auto"/>
            <w:right w:val="none" w:sz="0" w:space="0" w:color="auto"/>
          </w:divBdr>
        </w:div>
        <w:div w:id="597562127">
          <w:marLeft w:val="640"/>
          <w:marRight w:val="0"/>
          <w:marTop w:val="0"/>
          <w:marBottom w:val="0"/>
          <w:divBdr>
            <w:top w:val="none" w:sz="0" w:space="0" w:color="auto"/>
            <w:left w:val="none" w:sz="0" w:space="0" w:color="auto"/>
            <w:bottom w:val="none" w:sz="0" w:space="0" w:color="auto"/>
            <w:right w:val="none" w:sz="0" w:space="0" w:color="auto"/>
          </w:divBdr>
        </w:div>
        <w:div w:id="346912603">
          <w:marLeft w:val="640"/>
          <w:marRight w:val="0"/>
          <w:marTop w:val="0"/>
          <w:marBottom w:val="0"/>
          <w:divBdr>
            <w:top w:val="none" w:sz="0" w:space="0" w:color="auto"/>
            <w:left w:val="none" w:sz="0" w:space="0" w:color="auto"/>
            <w:bottom w:val="none" w:sz="0" w:space="0" w:color="auto"/>
            <w:right w:val="none" w:sz="0" w:space="0" w:color="auto"/>
          </w:divBdr>
        </w:div>
        <w:div w:id="1864325862">
          <w:marLeft w:val="640"/>
          <w:marRight w:val="0"/>
          <w:marTop w:val="0"/>
          <w:marBottom w:val="0"/>
          <w:divBdr>
            <w:top w:val="none" w:sz="0" w:space="0" w:color="auto"/>
            <w:left w:val="none" w:sz="0" w:space="0" w:color="auto"/>
            <w:bottom w:val="none" w:sz="0" w:space="0" w:color="auto"/>
            <w:right w:val="none" w:sz="0" w:space="0" w:color="auto"/>
          </w:divBdr>
        </w:div>
        <w:div w:id="563417940">
          <w:marLeft w:val="640"/>
          <w:marRight w:val="0"/>
          <w:marTop w:val="0"/>
          <w:marBottom w:val="0"/>
          <w:divBdr>
            <w:top w:val="none" w:sz="0" w:space="0" w:color="auto"/>
            <w:left w:val="none" w:sz="0" w:space="0" w:color="auto"/>
            <w:bottom w:val="none" w:sz="0" w:space="0" w:color="auto"/>
            <w:right w:val="none" w:sz="0" w:space="0" w:color="auto"/>
          </w:divBdr>
        </w:div>
        <w:div w:id="761146215">
          <w:marLeft w:val="640"/>
          <w:marRight w:val="0"/>
          <w:marTop w:val="0"/>
          <w:marBottom w:val="0"/>
          <w:divBdr>
            <w:top w:val="none" w:sz="0" w:space="0" w:color="auto"/>
            <w:left w:val="none" w:sz="0" w:space="0" w:color="auto"/>
            <w:bottom w:val="none" w:sz="0" w:space="0" w:color="auto"/>
            <w:right w:val="none" w:sz="0" w:space="0" w:color="auto"/>
          </w:divBdr>
        </w:div>
        <w:div w:id="94330012">
          <w:marLeft w:val="640"/>
          <w:marRight w:val="0"/>
          <w:marTop w:val="0"/>
          <w:marBottom w:val="0"/>
          <w:divBdr>
            <w:top w:val="none" w:sz="0" w:space="0" w:color="auto"/>
            <w:left w:val="none" w:sz="0" w:space="0" w:color="auto"/>
            <w:bottom w:val="none" w:sz="0" w:space="0" w:color="auto"/>
            <w:right w:val="none" w:sz="0" w:space="0" w:color="auto"/>
          </w:divBdr>
        </w:div>
        <w:div w:id="1999966001">
          <w:marLeft w:val="640"/>
          <w:marRight w:val="0"/>
          <w:marTop w:val="0"/>
          <w:marBottom w:val="0"/>
          <w:divBdr>
            <w:top w:val="none" w:sz="0" w:space="0" w:color="auto"/>
            <w:left w:val="none" w:sz="0" w:space="0" w:color="auto"/>
            <w:bottom w:val="none" w:sz="0" w:space="0" w:color="auto"/>
            <w:right w:val="none" w:sz="0" w:space="0" w:color="auto"/>
          </w:divBdr>
        </w:div>
        <w:div w:id="637608021">
          <w:marLeft w:val="640"/>
          <w:marRight w:val="0"/>
          <w:marTop w:val="0"/>
          <w:marBottom w:val="0"/>
          <w:divBdr>
            <w:top w:val="none" w:sz="0" w:space="0" w:color="auto"/>
            <w:left w:val="none" w:sz="0" w:space="0" w:color="auto"/>
            <w:bottom w:val="none" w:sz="0" w:space="0" w:color="auto"/>
            <w:right w:val="none" w:sz="0" w:space="0" w:color="auto"/>
          </w:divBdr>
        </w:div>
        <w:div w:id="1500731936">
          <w:marLeft w:val="640"/>
          <w:marRight w:val="0"/>
          <w:marTop w:val="0"/>
          <w:marBottom w:val="0"/>
          <w:divBdr>
            <w:top w:val="none" w:sz="0" w:space="0" w:color="auto"/>
            <w:left w:val="none" w:sz="0" w:space="0" w:color="auto"/>
            <w:bottom w:val="none" w:sz="0" w:space="0" w:color="auto"/>
            <w:right w:val="none" w:sz="0" w:space="0" w:color="auto"/>
          </w:divBdr>
        </w:div>
        <w:div w:id="1146168569">
          <w:marLeft w:val="640"/>
          <w:marRight w:val="0"/>
          <w:marTop w:val="0"/>
          <w:marBottom w:val="0"/>
          <w:divBdr>
            <w:top w:val="none" w:sz="0" w:space="0" w:color="auto"/>
            <w:left w:val="none" w:sz="0" w:space="0" w:color="auto"/>
            <w:bottom w:val="none" w:sz="0" w:space="0" w:color="auto"/>
            <w:right w:val="none" w:sz="0" w:space="0" w:color="auto"/>
          </w:divBdr>
        </w:div>
        <w:div w:id="951320996">
          <w:marLeft w:val="640"/>
          <w:marRight w:val="0"/>
          <w:marTop w:val="0"/>
          <w:marBottom w:val="0"/>
          <w:divBdr>
            <w:top w:val="none" w:sz="0" w:space="0" w:color="auto"/>
            <w:left w:val="none" w:sz="0" w:space="0" w:color="auto"/>
            <w:bottom w:val="none" w:sz="0" w:space="0" w:color="auto"/>
            <w:right w:val="none" w:sz="0" w:space="0" w:color="auto"/>
          </w:divBdr>
        </w:div>
        <w:div w:id="779841683">
          <w:marLeft w:val="640"/>
          <w:marRight w:val="0"/>
          <w:marTop w:val="0"/>
          <w:marBottom w:val="0"/>
          <w:divBdr>
            <w:top w:val="none" w:sz="0" w:space="0" w:color="auto"/>
            <w:left w:val="none" w:sz="0" w:space="0" w:color="auto"/>
            <w:bottom w:val="none" w:sz="0" w:space="0" w:color="auto"/>
            <w:right w:val="none" w:sz="0" w:space="0" w:color="auto"/>
          </w:divBdr>
        </w:div>
        <w:div w:id="1559781049">
          <w:marLeft w:val="640"/>
          <w:marRight w:val="0"/>
          <w:marTop w:val="0"/>
          <w:marBottom w:val="0"/>
          <w:divBdr>
            <w:top w:val="none" w:sz="0" w:space="0" w:color="auto"/>
            <w:left w:val="none" w:sz="0" w:space="0" w:color="auto"/>
            <w:bottom w:val="none" w:sz="0" w:space="0" w:color="auto"/>
            <w:right w:val="none" w:sz="0" w:space="0" w:color="auto"/>
          </w:divBdr>
        </w:div>
        <w:div w:id="312177911">
          <w:marLeft w:val="640"/>
          <w:marRight w:val="0"/>
          <w:marTop w:val="0"/>
          <w:marBottom w:val="0"/>
          <w:divBdr>
            <w:top w:val="none" w:sz="0" w:space="0" w:color="auto"/>
            <w:left w:val="none" w:sz="0" w:space="0" w:color="auto"/>
            <w:bottom w:val="none" w:sz="0" w:space="0" w:color="auto"/>
            <w:right w:val="none" w:sz="0" w:space="0" w:color="auto"/>
          </w:divBdr>
        </w:div>
        <w:div w:id="1464541830">
          <w:marLeft w:val="640"/>
          <w:marRight w:val="0"/>
          <w:marTop w:val="0"/>
          <w:marBottom w:val="0"/>
          <w:divBdr>
            <w:top w:val="none" w:sz="0" w:space="0" w:color="auto"/>
            <w:left w:val="none" w:sz="0" w:space="0" w:color="auto"/>
            <w:bottom w:val="none" w:sz="0" w:space="0" w:color="auto"/>
            <w:right w:val="none" w:sz="0" w:space="0" w:color="auto"/>
          </w:divBdr>
        </w:div>
        <w:div w:id="521281509">
          <w:marLeft w:val="640"/>
          <w:marRight w:val="0"/>
          <w:marTop w:val="0"/>
          <w:marBottom w:val="0"/>
          <w:divBdr>
            <w:top w:val="none" w:sz="0" w:space="0" w:color="auto"/>
            <w:left w:val="none" w:sz="0" w:space="0" w:color="auto"/>
            <w:bottom w:val="none" w:sz="0" w:space="0" w:color="auto"/>
            <w:right w:val="none" w:sz="0" w:space="0" w:color="auto"/>
          </w:divBdr>
        </w:div>
        <w:div w:id="988704711">
          <w:marLeft w:val="640"/>
          <w:marRight w:val="0"/>
          <w:marTop w:val="0"/>
          <w:marBottom w:val="0"/>
          <w:divBdr>
            <w:top w:val="none" w:sz="0" w:space="0" w:color="auto"/>
            <w:left w:val="none" w:sz="0" w:space="0" w:color="auto"/>
            <w:bottom w:val="none" w:sz="0" w:space="0" w:color="auto"/>
            <w:right w:val="none" w:sz="0" w:space="0" w:color="auto"/>
          </w:divBdr>
        </w:div>
        <w:div w:id="1065878824">
          <w:marLeft w:val="640"/>
          <w:marRight w:val="0"/>
          <w:marTop w:val="0"/>
          <w:marBottom w:val="0"/>
          <w:divBdr>
            <w:top w:val="none" w:sz="0" w:space="0" w:color="auto"/>
            <w:left w:val="none" w:sz="0" w:space="0" w:color="auto"/>
            <w:bottom w:val="none" w:sz="0" w:space="0" w:color="auto"/>
            <w:right w:val="none" w:sz="0" w:space="0" w:color="auto"/>
          </w:divBdr>
        </w:div>
        <w:div w:id="921336460">
          <w:marLeft w:val="640"/>
          <w:marRight w:val="0"/>
          <w:marTop w:val="0"/>
          <w:marBottom w:val="0"/>
          <w:divBdr>
            <w:top w:val="none" w:sz="0" w:space="0" w:color="auto"/>
            <w:left w:val="none" w:sz="0" w:space="0" w:color="auto"/>
            <w:bottom w:val="none" w:sz="0" w:space="0" w:color="auto"/>
            <w:right w:val="none" w:sz="0" w:space="0" w:color="auto"/>
          </w:divBdr>
        </w:div>
        <w:div w:id="600456167">
          <w:marLeft w:val="640"/>
          <w:marRight w:val="0"/>
          <w:marTop w:val="0"/>
          <w:marBottom w:val="0"/>
          <w:divBdr>
            <w:top w:val="none" w:sz="0" w:space="0" w:color="auto"/>
            <w:left w:val="none" w:sz="0" w:space="0" w:color="auto"/>
            <w:bottom w:val="none" w:sz="0" w:space="0" w:color="auto"/>
            <w:right w:val="none" w:sz="0" w:space="0" w:color="auto"/>
          </w:divBdr>
        </w:div>
        <w:div w:id="1592616570">
          <w:marLeft w:val="640"/>
          <w:marRight w:val="0"/>
          <w:marTop w:val="0"/>
          <w:marBottom w:val="0"/>
          <w:divBdr>
            <w:top w:val="none" w:sz="0" w:space="0" w:color="auto"/>
            <w:left w:val="none" w:sz="0" w:space="0" w:color="auto"/>
            <w:bottom w:val="none" w:sz="0" w:space="0" w:color="auto"/>
            <w:right w:val="none" w:sz="0" w:space="0" w:color="auto"/>
          </w:divBdr>
        </w:div>
        <w:div w:id="508908888">
          <w:marLeft w:val="640"/>
          <w:marRight w:val="0"/>
          <w:marTop w:val="0"/>
          <w:marBottom w:val="0"/>
          <w:divBdr>
            <w:top w:val="none" w:sz="0" w:space="0" w:color="auto"/>
            <w:left w:val="none" w:sz="0" w:space="0" w:color="auto"/>
            <w:bottom w:val="none" w:sz="0" w:space="0" w:color="auto"/>
            <w:right w:val="none" w:sz="0" w:space="0" w:color="auto"/>
          </w:divBdr>
        </w:div>
        <w:div w:id="1310400052">
          <w:marLeft w:val="640"/>
          <w:marRight w:val="0"/>
          <w:marTop w:val="0"/>
          <w:marBottom w:val="0"/>
          <w:divBdr>
            <w:top w:val="none" w:sz="0" w:space="0" w:color="auto"/>
            <w:left w:val="none" w:sz="0" w:space="0" w:color="auto"/>
            <w:bottom w:val="none" w:sz="0" w:space="0" w:color="auto"/>
            <w:right w:val="none" w:sz="0" w:space="0" w:color="auto"/>
          </w:divBdr>
        </w:div>
        <w:div w:id="1050348129">
          <w:marLeft w:val="640"/>
          <w:marRight w:val="0"/>
          <w:marTop w:val="0"/>
          <w:marBottom w:val="0"/>
          <w:divBdr>
            <w:top w:val="none" w:sz="0" w:space="0" w:color="auto"/>
            <w:left w:val="none" w:sz="0" w:space="0" w:color="auto"/>
            <w:bottom w:val="none" w:sz="0" w:space="0" w:color="auto"/>
            <w:right w:val="none" w:sz="0" w:space="0" w:color="auto"/>
          </w:divBdr>
        </w:div>
        <w:div w:id="2016762001">
          <w:marLeft w:val="640"/>
          <w:marRight w:val="0"/>
          <w:marTop w:val="0"/>
          <w:marBottom w:val="0"/>
          <w:divBdr>
            <w:top w:val="none" w:sz="0" w:space="0" w:color="auto"/>
            <w:left w:val="none" w:sz="0" w:space="0" w:color="auto"/>
            <w:bottom w:val="none" w:sz="0" w:space="0" w:color="auto"/>
            <w:right w:val="none" w:sz="0" w:space="0" w:color="auto"/>
          </w:divBdr>
        </w:div>
        <w:div w:id="198593237">
          <w:marLeft w:val="640"/>
          <w:marRight w:val="0"/>
          <w:marTop w:val="0"/>
          <w:marBottom w:val="0"/>
          <w:divBdr>
            <w:top w:val="none" w:sz="0" w:space="0" w:color="auto"/>
            <w:left w:val="none" w:sz="0" w:space="0" w:color="auto"/>
            <w:bottom w:val="none" w:sz="0" w:space="0" w:color="auto"/>
            <w:right w:val="none" w:sz="0" w:space="0" w:color="auto"/>
          </w:divBdr>
        </w:div>
        <w:div w:id="1647585920">
          <w:marLeft w:val="640"/>
          <w:marRight w:val="0"/>
          <w:marTop w:val="0"/>
          <w:marBottom w:val="0"/>
          <w:divBdr>
            <w:top w:val="none" w:sz="0" w:space="0" w:color="auto"/>
            <w:left w:val="none" w:sz="0" w:space="0" w:color="auto"/>
            <w:bottom w:val="none" w:sz="0" w:space="0" w:color="auto"/>
            <w:right w:val="none" w:sz="0" w:space="0" w:color="auto"/>
          </w:divBdr>
        </w:div>
        <w:div w:id="1241334437">
          <w:marLeft w:val="640"/>
          <w:marRight w:val="0"/>
          <w:marTop w:val="0"/>
          <w:marBottom w:val="0"/>
          <w:divBdr>
            <w:top w:val="none" w:sz="0" w:space="0" w:color="auto"/>
            <w:left w:val="none" w:sz="0" w:space="0" w:color="auto"/>
            <w:bottom w:val="none" w:sz="0" w:space="0" w:color="auto"/>
            <w:right w:val="none" w:sz="0" w:space="0" w:color="auto"/>
          </w:divBdr>
        </w:div>
        <w:div w:id="1791822741">
          <w:marLeft w:val="640"/>
          <w:marRight w:val="0"/>
          <w:marTop w:val="0"/>
          <w:marBottom w:val="0"/>
          <w:divBdr>
            <w:top w:val="none" w:sz="0" w:space="0" w:color="auto"/>
            <w:left w:val="none" w:sz="0" w:space="0" w:color="auto"/>
            <w:bottom w:val="none" w:sz="0" w:space="0" w:color="auto"/>
            <w:right w:val="none" w:sz="0" w:space="0" w:color="auto"/>
          </w:divBdr>
        </w:div>
        <w:div w:id="281039681">
          <w:marLeft w:val="640"/>
          <w:marRight w:val="0"/>
          <w:marTop w:val="0"/>
          <w:marBottom w:val="0"/>
          <w:divBdr>
            <w:top w:val="none" w:sz="0" w:space="0" w:color="auto"/>
            <w:left w:val="none" w:sz="0" w:space="0" w:color="auto"/>
            <w:bottom w:val="none" w:sz="0" w:space="0" w:color="auto"/>
            <w:right w:val="none" w:sz="0" w:space="0" w:color="auto"/>
          </w:divBdr>
        </w:div>
        <w:div w:id="1853571368">
          <w:marLeft w:val="640"/>
          <w:marRight w:val="0"/>
          <w:marTop w:val="0"/>
          <w:marBottom w:val="0"/>
          <w:divBdr>
            <w:top w:val="none" w:sz="0" w:space="0" w:color="auto"/>
            <w:left w:val="none" w:sz="0" w:space="0" w:color="auto"/>
            <w:bottom w:val="none" w:sz="0" w:space="0" w:color="auto"/>
            <w:right w:val="none" w:sz="0" w:space="0" w:color="auto"/>
          </w:divBdr>
        </w:div>
        <w:div w:id="1314748653">
          <w:marLeft w:val="640"/>
          <w:marRight w:val="0"/>
          <w:marTop w:val="0"/>
          <w:marBottom w:val="0"/>
          <w:divBdr>
            <w:top w:val="none" w:sz="0" w:space="0" w:color="auto"/>
            <w:left w:val="none" w:sz="0" w:space="0" w:color="auto"/>
            <w:bottom w:val="none" w:sz="0" w:space="0" w:color="auto"/>
            <w:right w:val="none" w:sz="0" w:space="0" w:color="auto"/>
          </w:divBdr>
        </w:div>
        <w:div w:id="61946424">
          <w:marLeft w:val="640"/>
          <w:marRight w:val="0"/>
          <w:marTop w:val="0"/>
          <w:marBottom w:val="0"/>
          <w:divBdr>
            <w:top w:val="none" w:sz="0" w:space="0" w:color="auto"/>
            <w:left w:val="none" w:sz="0" w:space="0" w:color="auto"/>
            <w:bottom w:val="none" w:sz="0" w:space="0" w:color="auto"/>
            <w:right w:val="none" w:sz="0" w:space="0" w:color="auto"/>
          </w:divBdr>
        </w:div>
        <w:div w:id="508183935">
          <w:marLeft w:val="640"/>
          <w:marRight w:val="0"/>
          <w:marTop w:val="0"/>
          <w:marBottom w:val="0"/>
          <w:divBdr>
            <w:top w:val="none" w:sz="0" w:space="0" w:color="auto"/>
            <w:left w:val="none" w:sz="0" w:space="0" w:color="auto"/>
            <w:bottom w:val="none" w:sz="0" w:space="0" w:color="auto"/>
            <w:right w:val="none" w:sz="0" w:space="0" w:color="auto"/>
          </w:divBdr>
        </w:div>
        <w:div w:id="1338733553">
          <w:marLeft w:val="640"/>
          <w:marRight w:val="0"/>
          <w:marTop w:val="0"/>
          <w:marBottom w:val="0"/>
          <w:divBdr>
            <w:top w:val="none" w:sz="0" w:space="0" w:color="auto"/>
            <w:left w:val="none" w:sz="0" w:space="0" w:color="auto"/>
            <w:bottom w:val="none" w:sz="0" w:space="0" w:color="auto"/>
            <w:right w:val="none" w:sz="0" w:space="0" w:color="auto"/>
          </w:divBdr>
        </w:div>
        <w:div w:id="1224213620">
          <w:marLeft w:val="640"/>
          <w:marRight w:val="0"/>
          <w:marTop w:val="0"/>
          <w:marBottom w:val="0"/>
          <w:divBdr>
            <w:top w:val="none" w:sz="0" w:space="0" w:color="auto"/>
            <w:left w:val="none" w:sz="0" w:space="0" w:color="auto"/>
            <w:bottom w:val="none" w:sz="0" w:space="0" w:color="auto"/>
            <w:right w:val="none" w:sz="0" w:space="0" w:color="auto"/>
          </w:divBdr>
        </w:div>
        <w:div w:id="1939673125">
          <w:marLeft w:val="640"/>
          <w:marRight w:val="0"/>
          <w:marTop w:val="0"/>
          <w:marBottom w:val="0"/>
          <w:divBdr>
            <w:top w:val="none" w:sz="0" w:space="0" w:color="auto"/>
            <w:left w:val="none" w:sz="0" w:space="0" w:color="auto"/>
            <w:bottom w:val="none" w:sz="0" w:space="0" w:color="auto"/>
            <w:right w:val="none" w:sz="0" w:space="0" w:color="auto"/>
          </w:divBdr>
        </w:div>
        <w:div w:id="1797017278">
          <w:marLeft w:val="640"/>
          <w:marRight w:val="0"/>
          <w:marTop w:val="0"/>
          <w:marBottom w:val="0"/>
          <w:divBdr>
            <w:top w:val="none" w:sz="0" w:space="0" w:color="auto"/>
            <w:left w:val="none" w:sz="0" w:space="0" w:color="auto"/>
            <w:bottom w:val="none" w:sz="0" w:space="0" w:color="auto"/>
            <w:right w:val="none" w:sz="0" w:space="0" w:color="auto"/>
          </w:divBdr>
        </w:div>
        <w:div w:id="1575240179">
          <w:marLeft w:val="640"/>
          <w:marRight w:val="0"/>
          <w:marTop w:val="0"/>
          <w:marBottom w:val="0"/>
          <w:divBdr>
            <w:top w:val="none" w:sz="0" w:space="0" w:color="auto"/>
            <w:left w:val="none" w:sz="0" w:space="0" w:color="auto"/>
            <w:bottom w:val="none" w:sz="0" w:space="0" w:color="auto"/>
            <w:right w:val="none" w:sz="0" w:space="0" w:color="auto"/>
          </w:divBdr>
        </w:div>
        <w:div w:id="934050372">
          <w:marLeft w:val="640"/>
          <w:marRight w:val="0"/>
          <w:marTop w:val="0"/>
          <w:marBottom w:val="0"/>
          <w:divBdr>
            <w:top w:val="none" w:sz="0" w:space="0" w:color="auto"/>
            <w:left w:val="none" w:sz="0" w:space="0" w:color="auto"/>
            <w:bottom w:val="none" w:sz="0" w:space="0" w:color="auto"/>
            <w:right w:val="none" w:sz="0" w:space="0" w:color="auto"/>
          </w:divBdr>
        </w:div>
        <w:div w:id="1265382220">
          <w:marLeft w:val="640"/>
          <w:marRight w:val="0"/>
          <w:marTop w:val="0"/>
          <w:marBottom w:val="0"/>
          <w:divBdr>
            <w:top w:val="none" w:sz="0" w:space="0" w:color="auto"/>
            <w:left w:val="none" w:sz="0" w:space="0" w:color="auto"/>
            <w:bottom w:val="none" w:sz="0" w:space="0" w:color="auto"/>
            <w:right w:val="none" w:sz="0" w:space="0" w:color="auto"/>
          </w:divBdr>
        </w:div>
        <w:div w:id="258560495">
          <w:marLeft w:val="640"/>
          <w:marRight w:val="0"/>
          <w:marTop w:val="0"/>
          <w:marBottom w:val="0"/>
          <w:divBdr>
            <w:top w:val="none" w:sz="0" w:space="0" w:color="auto"/>
            <w:left w:val="none" w:sz="0" w:space="0" w:color="auto"/>
            <w:bottom w:val="none" w:sz="0" w:space="0" w:color="auto"/>
            <w:right w:val="none" w:sz="0" w:space="0" w:color="auto"/>
          </w:divBdr>
        </w:div>
        <w:div w:id="289242711">
          <w:marLeft w:val="640"/>
          <w:marRight w:val="0"/>
          <w:marTop w:val="0"/>
          <w:marBottom w:val="0"/>
          <w:divBdr>
            <w:top w:val="none" w:sz="0" w:space="0" w:color="auto"/>
            <w:left w:val="none" w:sz="0" w:space="0" w:color="auto"/>
            <w:bottom w:val="none" w:sz="0" w:space="0" w:color="auto"/>
            <w:right w:val="none" w:sz="0" w:space="0" w:color="auto"/>
          </w:divBdr>
        </w:div>
        <w:div w:id="1427923110">
          <w:marLeft w:val="640"/>
          <w:marRight w:val="0"/>
          <w:marTop w:val="0"/>
          <w:marBottom w:val="0"/>
          <w:divBdr>
            <w:top w:val="none" w:sz="0" w:space="0" w:color="auto"/>
            <w:left w:val="none" w:sz="0" w:space="0" w:color="auto"/>
            <w:bottom w:val="none" w:sz="0" w:space="0" w:color="auto"/>
            <w:right w:val="none" w:sz="0" w:space="0" w:color="auto"/>
          </w:divBdr>
        </w:div>
        <w:div w:id="20321621">
          <w:marLeft w:val="640"/>
          <w:marRight w:val="0"/>
          <w:marTop w:val="0"/>
          <w:marBottom w:val="0"/>
          <w:divBdr>
            <w:top w:val="none" w:sz="0" w:space="0" w:color="auto"/>
            <w:left w:val="none" w:sz="0" w:space="0" w:color="auto"/>
            <w:bottom w:val="none" w:sz="0" w:space="0" w:color="auto"/>
            <w:right w:val="none" w:sz="0" w:space="0" w:color="auto"/>
          </w:divBdr>
        </w:div>
        <w:div w:id="629019469">
          <w:marLeft w:val="640"/>
          <w:marRight w:val="0"/>
          <w:marTop w:val="0"/>
          <w:marBottom w:val="0"/>
          <w:divBdr>
            <w:top w:val="none" w:sz="0" w:space="0" w:color="auto"/>
            <w:left w:val="none" w:sz="0" w:space="0" w:color="auto"/>
            <w:bottom w:val="none" w:sz="0" w:space="0" w:color="auto"/>
            <w:right w:val="none" w:sz="0" w:space="0" w:color="auto"/>
          </w:divBdr>
        </w:div>
        <w:div w:id="398023364">
          <w:marLeft w:val="640"/>
          <w:marRight w:val="0"/>
          <w:marTop w:val="0"/>
          <w:marBottom w:val="0"/>
          <w:divBdr>
            <w:top w:val="none" w:sz="0" w:space="0" w:color="auto"/>
            <w:left w:val="none" w:sz="0" w:space="0" w:color="auto"/>
            <w:bottom w:val="none" w:sz="0" w:space="0" w:color="auto"/>
            <w:right w:val="none" w:sz="0" w:space="0" w:color="auto"/>
          </w:divBdr>
        </w:div>
        <w:div w:id="1963026954">
          <w:marLeft w:val="640"/>
          <w:marRight w:val="0"/>
          <w:marTop w:val="0"/>
          <w:marBottom w:val="0"/>
          <w:divBdr>
            <w:top w:val="none" w:sz="0" w:space="0" w:color="auto"/>
            <w:left w:val="none" w:sz="0" w:space="0" w:color="auto"/>
            <w:bottom w:val="none" w:sz="0" w:space="0" w:color="auto"/>
            <w:right w:val="none" w:sz="0" w:space="0" w:color="auto"/>
          </w:divBdr>
        </w:div>
        <w:div w:id="1785031421">
          <w:marLeft w:val="640"/>
          <w:marRight w:val="0"/>
          <w:marTop w:val="0"/>
          <w:marBottom w:val="0"/>
          <w:divBdr>
            <w:top w:val="none" w:sz="0" w:space="0" w:color="auto"/>
            <w:left w:val="none" w:sz="0" w:space="0" w:color="auto"/>
            <w:bottom w:val="none" w:sz="0" w:space="0" w:color="auto"/>
            <w:right w:val="none" w:sz="0" w:space="0" w:color="auto"/>
          </w:divBdr>
        </w:div>
        <w:div w:id="187648774">
          <w:marLeft w:val="640"/>
          <w:marRight w:val="0"/>
          <w:marTop w:val="0"/>
          <w:marBottom w:val="0"/>
          <w:divBdr>
            <w:top w:val="none" w:sz="0" w:space="0" w:color="auto"/>
            <w:left w:val="none" w:sz="0" w:space="0" w:color="auto"/>
            <w:bottom w:val="none" w:sz="0" w:space="0" w:color="auto"/>
            <w:right w:val="none" w:sz="0" w:space="0" w:color="auto"/>
          </w:divBdr>
        </w:div>
        <w:div w:id="681012229">
          <w:marLeft w:val="640"/>
          <w:marRight w:val="0"/>
          <w:marTop w:val="0"/>
          <w:marBottom w:val="0"/>
          <w:divBdr>
            <w:top w:val="none" w:sz="0" w:space="0" w:color="auto"/>
            <w:left w:val="none" w:sz="0" w:space="0" w:color="auto"/>
            <w:bottom w:val="none" w:sz="0" w:space="0" w:color="auto"/>
            <w:right w:val="none" w:sz="0" w:space="0" w:color="auto"/>
          </w:divBdr>
        </w:div>
        <w:div w:id="2097820498">
          <w:marLeft w:val="640"/>
          <w:marRight w:val="0"/>
          <w:marTop w:val="0"/>
          <w:marBottom w:val="0"/>
          <w:divBdr>
            <w:top w:val="none" w:sz="0" w:space="0" w:color="auto"/>
            <w:left w:val="none" w:sz="0" w:space="0" w:color="auto"/>
            <w:bottom w:val="none" w:sz="0" w:space="0" w:color="auto"/>
            <w:right w:val="none" w:sz="0" w:space="0" w:color="auto"/>
          </w:divBdr>
        </w:div>
        <w:div w:id="1900750896">
          <w:marLeft w:val="640"/>
          <w:marRight w:val="0"/>
          <w:marTop w:val="0"/>
          <w:marBottom w:val="0"/>
          <w:divBdr>
            <w:top w:val="none" w:sz="0" w:space="0" w:color="auto"/>
            <w:left w:val="none" w:sz="0" w:space="0" w:color="auto"/>
            <w:bottom w:val="none" w:sz="0" w:space="0" w:color="auto"/>
            <w:right w:val="none" w:sz="0" w:space="0" w:color="auto"/>
          </w:divBdr>
        </w:div>
        <w:div w:id="1451125400">
          <w:marLeft w:val="640"/>
          <w:marRight w:val="0"/>
          <w:marTop w:val="0"/>
          <w:marBottom w:val="0"/>
          <w:divBdr>
            <w:top w:val="none" w:sz="0" w:space="0" w:color="auto"/>
            <w:left w:val="none" w:sz="0" w:space="0" w:color="auto"/>
            <w:bottom w:val="none" w:sz="0" w:space="0" w:color="auto"/>
            <w:right w:val="none" w:sz="0" w:space="0" w:color="auto"/>
          </w:divBdr>
        </w:div>
        <w:div w:id="1952130691">
          <w:marLeft w:val="640"/>
          <w:marRight w:val="0"/>
          <w:marTop w:val="0"/>
          <w:marBottom w:val="0"/>
          <w:divBdr>
            <w:top w:val="none" w:sz="0" w:space="0" w:color="auto"/>
            <w:left w:val="none" w:sz="0" w:space="0" w:color="auto"/>
            <w:bottom w:val="none" w:sz="0" w:space="0" w:color="auto"/>
            <w:right w:val="none" w:sz="0" w:space="0" w:color="auto"/>
          </w:divBdr>
        </w:div>
        <w:div w:id="8483299">
          <w:marLeft w:val="640"/>
          <w:marRight w:val="0"/>
          <w:marTop w:val="0"/>
          <w:marBottom w:val="0"/>
          <w:divBdr>
            <w:top w:val="none" w:sz="0" w:space="0" w:color="auto"/>
            <w:left w:val="none" w:sz="0" w:space="0" w:color="auto"/>
            <w:bottom w:val="none" w:sz="0" w:space="0" w:color="auto"/>
            <w:right w:val="none" w:sz="0" w:space="0" w:color="auto"/>
          </w:divBdr>
        </w:div>
        <w:div w:id="250748185">
          <w:marLeft w:val="640"/>
          <w:marRight w:val="0"/>
          <w:marTop w:val="0"/>
          <w:marBottom w:val="0"/>
          <w:divBdr>
            <w:top w:val="none" w:sz="0" w:space="0" w:color="auto"/>
            <w:left w:val="none" w:sz="0" w:space="0" w:color="auto"/>
            <w:bottom w:val="none" w:sz="0" w:space="0" w:color="auto"/>
            <w:right w:val="none" w:sz="0" w:space="0" w:color="auto"/>
          </w:divBdr>
        </w:div>
        <w:div w:id="519005817">
          <w:marLeft w:val="640"/>
          <w:marRight w:val="0"/>
          <w:marTop w:val="0"/>
          <w:marBottom w:val="0"/>
          <w:divBdr>
            <w:top w:val="none" w:sz="0" w:space="0" w:color="auto"/>
            <w:left w:val="none" w:sz="0" w:space="0" w:color="auto"/>
            <w:bottom w:val="none" w:sz="0" w:space="0" w:color="auto"/>
            <w:right w:val="none" w:sz="0" w:space="0" w:color="auto"/>
          </w:divBdr>
        </w:div>
        <w:div w:id="1706371656">
          <w:marLeft w:val="640"/>
          <w:marRight w:val="0"/>
          <w:marTop w:val="0"/>
          <w:marBottom w:val="0"/>
          <w:divBdr>
            <w:top w:val="none" w:sz="0" w:space="0" w:color="auto"/>
            <w:left w:val="none" w:sz="0" w:space="0" w:color="auto"/>
            <w:bottom w:val="none" w:sz="0" w:space="0" w:color="auto"/>
            <w:right w:val="none" w:sz="0" w:space="0" w:color="auto"/>
          </w:divBdr>
        </w:div>
        <w:div w:id="1988508427">
          <w:marLeft w:val="640"/>
          <w:marRight w:val="0"/>
          <w:marTop w:val="0"/>
          <w:marBottom w:val="0"/>
          <w:divBdr>
            <w:top w:val="none" w:sz="0" w:space="0" w:color="auto"/>
            <w:left w:val="none" w:sz="0" w:space="0" w:color="auto"/>
            <w:bottom w:val="none" w:sz="0" w:space="0" w:color="auto"/>
            <w:right w:val="none" w:sz="0" w:space="0" w:color="auto"/>
          </w:divBdr>
        </w:div>
        <w:div w:id="1615095434">
          <w:marLeft w:val="640"/>
          <w:marRight w:val="0"/>
          <w:marTop w:val="0"/>
          <w:marBottom w:val="0"/>
          <w:divBdr>
            <w:top w:val="none" w:sz="0" w:space="0" w:color="auto"/>
            <w:left w:val="none" w:sz="0" w:space="0" w:color="auto"/>
            <w:bottom w:val="none" w:sz="0" w:space="0" w:color="auto"/>
            <w:right w:val="none" w:sz="0" w:space="0" w:color="auto"/>
          </w:divBdr>
        </w:div>
        <w:div w:id="149560403">
          <w:marLeft w:val="640"/>
          <w:marRight w:val="0"/>
          <w:marTop w:val="0"/>
          <w:marBottom w:val="0"/>
          <w:divBdr>
            <w:top w:val="none" w:sz="0" w:space="0" w:color="auto"/>
            <w:left w:val="none" w:sz="0" w:space="0" w:color="auto"/>
            <w:bottom w:val="none" w:sz="0" w:space="0" w:color="auto"/>
            <w:right w:val="none" w:sz="0" w:space="0" w:color="auto"/>
          </w:divBdr>
        </w:div>
        <w:div w:id="1526596529">
          <w:marLeft w:val="640"/>
          <w:marRight w:val="0"/>
          <w:marTop w:val="0"/>
          <w:marBottom w:val="0"/>
          <w:divBdr>
            <w:top w:val="none" w:sz="0" w:space="0" w:color="auto"/>
            <w:left w:val="none" w:sz="0" w:space="0" w:color="auto"/>
            <w:bottom w:val="none" w:sz="0" w:space="0" w:color="auto"/>
            <w:right w:val="none" w:sz="0" w:space="0" w:color="auto"/>
          </w:divBdr>
        </w:div>
        <w:div w:id="240481643">
          <w:marLeft w:val="640"/>
          <w:marRight w:val="0"/>
          <w:marTop w:val="0"/>
          <w:marBottom w:val="0"/>
          <w:divBdr>
            <w:top w:val="none" w:sz="0" w:space="0" w:color="auto"/>
            <w:left w:val="none" w:sz="0" w:space="0" w:color="auto"/>
            <w:bottom w:val="none" w:sz="0" w:space="0" w:color="auto"/>
            <w:right w:val="none" w:sz="0" w:space="0" w:color="auto"/>
          </w:divBdr>
        </w:div>
        <w:div w:id="1143229237">
          <w:marLeft w:val="640"/>
          <w:marRight w:val="0"/>
          <w:marTop w:val="0"/>
          <w:marBottom w:val="0"/>
          <w:divBdr>
            <w:top w:val="none" w:sz="0" w:space="0" w:color="auto"/>
            <w:left w:val="none" w:sz="0" w:space="0" w:color="auto"/>
            <w:bottom w:val="none" w:sz="0" w:space="0" w:color="auto"/>
            <w:right w:val="none" w:sz="0" w:space="0" w:color="auto"/>
          </w:divBdr>
        </w:div>
        <w:div w:id="1048990300">
          <w:marLeft w:val="640"/>
          <w:marRight w:val="0"/>
          <w:marTop w:val="0"/>
          <w:marBottom w:val="0"/>
          <w:divBdr>
            <w:top w:val="none" w:sz="0" w:space="0" w:color="auto"/>
            <w:left w:val="none" w:sz="0" w:space="0" w:color="auto"/>
            <w:bottom w:val="none" w:sz="0" w:space="0" w:color="auto"/>
            <w:right w:val="none" w:sz="0" w:space="0" w:color="auto"/>
          </w:divBdr>
        </w:div>
        <w:div w:id="1344474739">
          <w:marLeft w:val="640"/>
          <w:marRight w:val="0"/>
          <w:marTop w:val="0"/>
          <w:marBottom w:val="0"/>
          <w:divBdr>
            <w:top w:val="none" w:sz="0" w:space="0" w:color="auto"/>
            <w:left w:val="none" w:sz="0" w:space="0" w:color="auto"/>
            <w:bottom w:val="none" w:sz="0" w:space="0" w:color="auto"/>
            <w:right w:val="none" w:sz="0" w:space="0" w:color="auto"/>
          </w:divBdr>
        </w:div>
        <w:div w:id="14307208">
          <w:marLeft w:val="640"/>
          <w:marRight w:val="0"/>
          <w:marTop w:val="0"/>
          <w:marBottom w:val="0"/>
          <w:divBdr>
            <w:top w:val="none" w:sz="0" w:space="0" w:color="auto"/>
            <w:left w:val="none" w:sz="0" w:space="0" w:color="auto"/>
            <w:bottom w:val="none" w:sz="0" w:space="0" w:color="auto"/>
            <w:right w:val="none" w:sz="0" w:space="0" w:color="auto"/>
          </w:divBdr>
        </w:div>
        <w:div w:id="210726728">
          <w:marLeft w:val="640"/>
          <w:marRight w:val="0"/>
          <w:marTop w:val="0"/>
          <w:marBottom w:val="0"/>
          <w:divBdr>
            <w:top w:val="none" w:sz="0" w:space="0" w:color="auto"/>
            <w:left w:val="none" w:sz="0" w:space="0" w:color="auto"/>
            <w:bottom w:val="none" w:sz="0" w:space="0" w:color="auto"/>
            <w:right w:val="none" w:sz="0" w:space="0" w:color="auto"/>
          </w:divBdr>
        </w:div>
        <w:div w:id="456220935">
          <w:marLeft w:val="640"/>
          <w:marRight w:val="0"/>
          <w:marTop w:val="0"/>
          <w:marBottom w:val="0"/>
          <w:divBdr>
            <w:top w:val="none" w:sz="0" w:space="0" w:color="auto"/>
            <w:left w:val="none" w:sz="0" w:space="0" w:color="auto"/>
            <w:bottom w:val="none" w:sz="0" w:space="0" w:color="auto"/>
            <w:right w:val="none" w:sz="0" w:space="0" w:color="auto"/>
          </w:divBdr>
        </w:div>
        <w:div w:id="531848650">
          <w:marLeft w:val="640"/>
          <w:marRight w:val="0"/>
          <w:marTop w:val="0"/>
          <w:marBottom w:val="0"/>
          <w:divBdr>
            <w:top w:val="none" w:sz="0" w:space="0" w:color="auto"/>
            <w:left w:val="none" w:sz="0" w:space="0" w:color="auto"/>
            <w:bottom w:val="none" w:sz="0" w:space="0" w:color="auto"/>
            <w:right w:val="none" w:sz="0" w:space="0" w:color="auto"/>
          </w:divBdr>
        </w:div>
        <w:div w:id="1010907864">
          <w:marLeft w:val="640"/>
          <w:marRight w:val="0"/>
          <w:marTop w:val="0"/>
          <w:marBottom w:val="0"/>
          <w:divBdr>
            <w:top w:val="none" w:sz="0" w:space="0" w:color="auto"/>
            <w:left w:val="none" w:sz="0" w:space="0" w:color="auto"/>
            <w:bottom w:val="none" w:sz="0" w:space="0" w:color="auto"/>
            <w:right w:val="none" w:sz="0" w:space="0" w:color="auto"/>
          </w:divBdr>
        </w:div>
        <w:div w:id="1668551385">
          <w:marLeft w:val="640"/>
          <w:marRight w:val="0"/>
          <w:marTop w:val="0"/>
          <w:marBottom w:val="0"/>
          <w:divBdr>
            <w:top w:val="none" w:sz="0" w:space="0" w:color="auto"/>
            <w:left w:val="none" w:sz="0" w:space="0" w:color="auto"/>
            <w:bottom w:val="none" w:sz="0" w:space="0" w:color="auto"/>
            <w:right w:val="none" w:sz="0" w:space="0" w:color="auto"/>
          </w:divBdr>
        </w:div>
        <w:div w:id="2138067063">
          <w:marLeft w:val="640"/>
          <w:marRight w:val="0"/>
          <w:marTop w:val="0"/>
          <w:marBottom w:val="0"/>
          <w:divBdr>
            <w:top w:val="none" w:sz="0" w:space="0" w:color="auto"/>
            <w:left w:val="none" w:sz="0" w:space="0" w:color="auto"/>
            <w:bottom w:val="none" w:sz="0" w:space="0" w:color="auto"/>
            <w:right w:val="none" w:sz="0" w:space="0" w:color="auto"/>
          </w:divBdr>
        </w:div>
        <w:div w:id="144661427">
          <w:marLeft w:val="640"/>
          <w:marRight w:val="0"/>
          <w:marTop w:val="0"/>
          <w:marBottom w:val="0"/>
          <w:divBdr>
            <w:top w:val="none" w:sz="0" w:space="0" w:color="auto"/>
            <w:left w:val="none" w:sz="0" w:space="0" w:color="auto"/>
            <w:bottom w:val="none" w:sz="0" w:space="0" w:color="auto"/>
            <w:right w:val="none" w:sz="0" w:space="0" w:color="auto"/>
          </w:divBdr>
        </w:div>
        <w:div w:id="1129588774">
          <w:marLeft w:val="640"/>
          <w:marRight w:val="0"/>
          <w:marTop w:val="0"/>
          <w:marBottom w:val="0"/>
          <w:divBdr>
            <w:top w:val="none" w:sz="0" w:space="0" w:color="auto"/>
            <w:left w:val="none" w:sz="0" w:space="0" w:color="auto"/>
            <w:bottom w:val="none" w:sz="0" w:space="0" w:color="auto"/>
            <w:right w:val="none" w:sz="0" w:space="0" w:color="auto"/>
          </w:divBdr>
        </w:div>
        <w:div w:id="1989019842">
          <w:marLeft w:val="640"/>
          <w:marRight w:val="0"/>
          <w:marTop w:val="0"/>
          <w:marBottom w:val="0"/>
          <w:divBdr>
            <w:top w:val="none" w:sz="0" w:space="0" w:color="auto"/>
            <w:left w:val="none" w:sz="0" w:space="0" w:color="auto"/>
            <w:bottom w:val="none" w:sz="0" w:space="0" w:color="auto"/>
            <w:right w:val="none" w:sz="0" w:space="0" w:color="auto"/>
          </w:divBdr>
        </w:div>
        <w:div w:id="489515816">
          <w:marLeft w:val="640"/>
          <w:marRight w:val="0"/>
          <w:marTop w:val="0"/>
          <w:marBottom w:val="0"/>
          <w:divBdr>
            <w:top w:val="none" w:sz="0" w:space="0" w:color="auto"/>
            <w:left w:val="none" w:sz="0" w:space="0" w:color="auto"/>
            <w:bottom w:val="none" w:sz="0" w:space="0" w:color="auto"/>
            <w:right w:val="none" w:sz="0" w:space="0" w:color="auto"/>
          </w:divBdr>
        </w:div>
        <w:div w:id="1306278322">
          <w:marLeft w:val="640"/>
          <w:marRight w:val="0"/>
          <w:marTop w:val="0"/>
          <w:marBottom w:val="0"/>
          <w:divBdr>
            <w:top w:val="none" w:sz="0" w:space="0" w:color="auto"/>
            <w:left w:val="none" w:sz="0" w:space="0" w:color="auto"/>
            <w:bottom w:val="none" w:sz="0" w:space="0" w:color="auto"/>
            <w:right w:val="none" w:sz="0" w:space="0" w:color="auto"/>
          </w:divBdr>
        </w:div>
        <w:div w:id="627904320">
          <w:marLeft w:val="640"/>
          <w:marRight w:val="0"/>
          <w:marTop w:val="0"/>
          <w:marBottom w:val="0"/>
          <w:divBdr>
            <w:top w:val="none" w:sz="0" w:space="0" w:color="auto"/>
            <w:left w:val="none" w:sz="0" w:space="0" w:color="auto"/>
            <w:bottom w:val="none" w:sz="0" w:space="0" w:color="auto"/>
            <w:right w:val="none" w:sz="0" w:space="0" w:color="auto"/>
          </w:divBdr>
        </w:div>
        <w:div w:id="815727255">
          <w:marLeft w:val="640"/>
          <w:marRight w:val="0"/>
          <w:marTop w:val="0"/>
          <w:marBottom w:val="0"/>
          <w:divBdr>
            <w:top w:val="none" w:sz="0" w:space="0" w:color="auto"/>
            <w:left w:val="none" w:sz="0" w:space="0" w:color="auto"/>
            <w:bottom w:val="none" w:sz="0" w:space="0" w:color="auto"/>
            <w:right w:val="none" w:sz="0" w:space="0" w:color="auto"/>
          </w:divBdr>
        </w:div>
        <w:div w:id="1998801604">
          <w:marLeft w:val="640"/>
          <w:marRight w:val="0"/>
          <w:marTop w:val="0"/>
          <w:marBottom w:val="0"/>
          <w:divBdr>
            <w:top w:val="none" w:sz="0" w:space="0" w:color="auto"/>
            <w:left w:val="none" w:sz="0" w:space="0" w:color="auto"/>
            <w:bottom w:val="none" w:sz="0" w:space="0" w:color="auto"/>
            <w:right w:val="none" w:sz="0" w:space="0" w:color="auto"/>
          </w:divBdr>
        </w:div>
        <w:div w:id="1147555450">
          <w:marLeft w:val="640"/>
          <w:marRight w:val="0"/>
          <w:marTop w:val="0"/>
          <w:marBottom w:val="0"/>
          <w:divBdr>
            <w:top w:val="none" w:sz="0" w:space="0" w:color="auto"/>
            <w:left w:val="none" w:sz="0" w:space="0" w:color="auto"/>
            <w:bottom w:val="none" w:sz="0" w:space="0" w:color="auto"/>
            <w:right w:val="none" w:sz="0" w:space="0" w:color="auto"/>
          </w:divBdr>
        </w:div>
        <w:div w:id="222721820">
          <w:marLeft w:val="640"/>
          <w:marRight w:val="0"/>
          <w:marTop w:val="0"/>
          <w:marBottom w:val="0"/>
          <w:divBdr>
            <w:top w:val="none" w:sz="0" w:space="0" w:color="auto"/>
            <w:left w:val="none" w:sz="0" w:space="0" w:color="auto"/>
            <w:bottom w:val="none" w:sz="0" w:space="0" w:color="auto"/>
            <w:right w:val="none" w:sz="0" w:space="0" w:color="auto"/>
          </w:divBdr>
        </w:div>
        <w:div w:id="500121839">
          <w:marLeft w:val="640"/>
          <w:marRight w:val="0"/>
          <w:marTop w:val="0"/>
          <w:marBottom w:val="0"/>
          <w:divBdr>
            <w:top w:val="none" w:sz="0" w:space="0" w:color="auto"/>
            <w:left w:val="none" w:sz="0" w:space="0" w:color="auto"/>
            <w:bottom w:val="none" w:sz="0" w:space="0" w:color="auto"/>
            <w:right w:val="none" w:sz="0" w:space="0" w:color="auto"/>
          </w:divBdr>
        </w:div>
        <w:div w:id="516188603">
          <w:marLeft w:val="640"/>
          <w:marRight w:val="0"/>
          <w:marTop w:val="0"/>
          <w:marBottom w:val="0"/>
          <w:divBdr>
            <w:top w:val="none" w:sz="0" w:space="0" w:color="auto"/>
            <w:left w:val="none" w:sz="0" w:space="0" w:color="auto"/>
            <w:bottom w:val="none" w:sz="0" w:space="0" w:color="auto"/>
            <w:right w:val="none" w:sz="0" w:space="0" w:color="auto"/>
          </w:divBdr>
        </w:div>
        <w:div w:id="1048576748">
          <w:marLeft w:val="640"/>
          <w:marRight w:val="0"/>
          <w:marTop w:val="0"/>
          <w:marBottom w:val="0"/>
          <w:divBdr>
            <w:top w:val="none" w:sz="0" w:space="0" w:color="auto"/>
            <w:left w:val="none" w:sz="0" w:space="0" w:color="auto"/>
            <w:bottom w:val="none" w:sz="0" w:space="0" w:color="auto"/>
            <w:right w:val="none" w:sz="0" w:space="0" w:color="auto"/>
          </w:divBdr>
        </w:div>
        <w:div w:id="151678063">
          <w:marLeft w:val="640"/>
          <w:marRight w:val="0"/>
          <w:marTop w:val="0"/>
          <w:marBottom w:val="0"/>
          <w:divBdr>
            <w:top w:val="none" w:sz="0" w:space="0" w:color="auto"/>
            <w:left w:val="none" w:sz="0" w:space="0" w:color="auto"/>
            <w:bottom w:val="none" w:sz="0" w:space="0" w:color="auto"/>
            <w:right w:val="none" w:sz="0" w:space="0" w:color="auto"/>
          </w:divBdr>
        </w:div>
        <w:div w:id="493187941">
          <w:marLeft w:val="640"/>
          <w:marRight w:val="0"/>
          <w:marTop w:val="0"/>
          <w:marBottom w:val="0"/>
          <w:divBdr>
            <w:top w:val="none" w:sz="0" w:space="0" w:color="auto"/>
            <w:left w:val="none" w:sz="0" w:space="0" w:color="auto"/>
            <w:bottom w:val="none" w:sz="0" w:space="0" w:color="auto"/>
            <w:right w:val="none" w:sz="0" w:space="0" w:color="auto"/>
          </w:divBdr>
        </w:div>
        <w:div w:id="861742675">
          <w:marLeft w:val="640"/>
          <w:marRight w:val="0"/>
          <w:marTop w:val="0"/>
          <w:marBottom w:val="0"/>
          <w:divBdr>
            <w:top w:val="none" w:sz="0" w:space="0" w:color="auto"/>
            <w:left w:val="none" w:sz="0" w:space="0" w:color="auto"/>
            <w:bottom w:val="none" w:sz="0" w:space="0" w:color="auto"/>
            <w:right w:val="none" w:sz="0" w:space="0" w:color="auto"/>
          </w:divBdr>
        </w:div>
        <w:div w:id="186020214">
          <w:marLeft w:val="640"/>
          <w:marRight w:val="0"/>
          <w:marTop w:val="0"/>
          <w:marBottom w:val="0"/>
          <w:divBdr>
            <w:top w:val="none" w:sz="0" w:space="0" w:color="auto"/>
            <w:left w:val="none" w:sz="0" w:space="0" w:color="auto"/>
            <w:bottom w:val="none" w:sz="0" w:space="0" w:color="auto"/>
            <w:right w:val="none" w:sz="0" w:space="0" w:color="auto"/>
          </w:divBdr>
        </w:div>
        <w:div w:id="798304112">
          <w:marLeft w:val="640"/>
          <w:marRight w:val="0"/>
          <w:marTop w:val="0"/>
          <w:marBottom w:val="0"/>
          <w:divBdr>
            <w:top w:val="none" w:sz="0" w:space="0" w:color="auto"/>
            <w:left w:val="none" w:sz="0" w:space="0" w:color="auto"/>
            <w:bottom w:val="none" w:sz="0" w:space="0" w:color="auto"/>
            <w:right w:val="none" w:sz="0" w:space="0" w:color="auto"/>
          </w:divBdr>
        </w:div>
        <w:div w:id="563562362">
          <w:marLeft w:val="640"/>
          <w:marRight w:val="0"/>
          <w:marTop w:val="0"/>
          <w:marBottom w:val="0"/>
          <w:divBdr>
            <w:top w:val="none" w:sz="0" w:space="0" w:color="auto"/>
            <w:left w:val="none" w:sz="0" w:space="0" w:color="auto"/>
            <w:bottom w:val="none" w:sz="0" w:space="0" w:color="auto"/>
            <w:right w:val="none" w:sz="0" w:space="0" w:color="auto"/>
          </w:divBdr>
        </w:div>
        <w:div w:id="16278710">
          <w:marLeft w:val="640"/>
          <w:marRight w:val="0"/>
          <w:marTop w:val="0"/>
          <w:marBottom w:val="0"/>
          <w:divBdr>
            <w:top w:val="none" w:sz="0" w:space="0" w:color="auto"/>
            <w:left w:val="none" w:sz="0" w:space="0" w:color="auto"/>
            <w:bottom w:val="none" w:sz="0" w:space="0" w:color="auto"/>
            <w:right w:val="none" w:sz="0" w:space="0" w:color="auto"/>
          </w:divBdr>
        </w:div>
        <w:div w:id="1331836872">
          <w:marLeft w:val="640"/>
          <w:marRight w:val="0"/>
          <w:marTop w:val="0"/>
          <w:marBottom w:val="0"/>
          <w:divBdr>
            <w:top w:val="none" w:sz="0" w:space="0" w:color="auto"/>
            <w:left w:val="none" w:sz="0" w:space="0" w:color="auto"/>
            <w:bottom w:val="none" w:sz="0" w:space="0" w:color="auto"/>
            <w:right w:val="none" w:sz="0" w:space="0" w:color="auto"/>
          </w:divBdr>
        </w:div>
        <w:div w:id="1509901804">
          <w:marLeft w:val="640"/>
          <w:marRight w:val="0"/>
          <w:marTop w:val="0"/>
          <w:marBottom w:val="0"/>
          <w:divBdr>
            <w:top w:val="none" w:sz="0" w:space="0" w:color="auto"/>
            <w:left w:val="none" w:sz="0" w:space="0" w:color="auto"/>
            <w:bottom w:val="none" w:sz="0" w:space="0" w:color="auto"/>
            <w:right w:val="none" w:sz="0" w:space="0" w:color="auto"/>
          </w:divBdr>
        </w:div>
        <w:div w:id="1279799741">
          <w:marLeft w:val="640"/>
          <w:marRight w:val="0"/>
          <w:marTop w:val="0"/>
          <w:marBottom w:val="0"/>
          <w:divBdr>
            <w:top w:val="none" w:sz="0" w:space="0" w:color="auto"/>
            <w:left w:val="none" w:sz="0" w:space="0" w:color="auto"/>
            <w:bottom w:val="none" w:sz="0" w:space="0" w:color="auto"/>
            <w:right w:val="none" w:sz="0" w:space="0" w:color="auto"/>
          </w:divBdr>
        </w:div>
        <w:div w:id="1732535434">
          <w:marLeft w:val="640"/>
          <w:marRight w:val="0"/>
          <w:marTop w:val="0"/>
          <w:marBottom w:val="0"/>
          <w:divBdr>
            <w:top w:val="none" w:sz="0" w:space="0" w:color="auto"/>
            <w:left w:val="none" w:sz="0" w:space="0" w:color="auto"/>
            <w:bottom w:val="none" w:sz="0" w:space="0" w:color="auto"/>
            <w:right w:val="none" w:sz="0" w:space="0" w:color="auto"/>
          </w:divBdr>
        </w:div>
        <w:div w:id="860243804">
          <w:marLeft w:val="640"/>
          <w:marRight w:val="0"/>
          <w:marTop w:val="0"/>
          <w:marBottom w:val="0"/>
          <w:divBdr>
            <w:top w:val="none" w:sz="0" w:space="0" w:color="auto"/>
            <w:left w:val="none" w:sz="0" w:space="0" w:color="auto"/>
            <w:bottom w:val="none" w:sz="0" w:space="0" w:color="auto"/>
            <w:right w:val="none" w:sz="0" w:space="0" w:color="auto"/>
          </w:divBdr>
        </w:div>
        <w:div w:id="1189415467">
          <w:marLeft w:val="640"/>
          <w:marRight w:val="0"/>
          <w:marTop w:val="0"/>
          <w:marBottom w:val="0"/>
          <w:divBdr>
            <w:top w:val="none" w:sz="0" w:space="0" w:color="auto"/>
            <w:left w:val="none" w:sz="0" w:space="0" w:color="auto"/>
            <w:bottom w:val="none" w:sz="0" w:space="0" w:color="auto"/>
            <w:right w:val="none" w:sz="0" w:space="0" w:color="auto"/>
          </w:divBdr>
        </w:div>
        <w:div w:id="1102338636">
          <w:marLeft w:val="640"/>
          <w:marRight w:val="0"/>
          <w:marTop w:val="0"/>
          <w:marBottom w:val="0"/>
          <w:divBdr>
            <w:top w:val="none" w:sz="0" w:space="0" w:color="auto"/>
            <w:left w:val="none" w:sz="0" w:space="0" w:color="auto"/>
            <w:bottom w:val="none" w:sz="0" w:space="0" w:color="auto"/>
            <w:right w:val="none" w:sz="0" w:space="0" w:color="auto"/>
          </w:divBdr>
        </w:div>
        <w:div w:id="1512525001">
          <w:marLeft w:val="640"/>
          <w:marRight w:val="0"/>
          <w:marTop w:val="0"/>
          <w:marBottom w:val="0"/>
          <w:divBdr>
            <w:top w:val="none" w:sz="0" w:space="0" w:color="auto"/>
            <w:left w:val="none" w:sz="0" w:space="0" w:color="auto"/>
            <w:bottom w:val="none" w:sz="0" w:space="0" w:color="auto"/>
            <w:right w:val="none" w:sz="0" w:space="0" w:color="auto"/>
          </w:divBdr>
        </w:div>
        <w:div w:id="2015186472">
          <w:marLeft w:val="640"/>
          <w:marRight w:val="0"/>
          <w:marTop w:val="0"/>
          <w:marBottom w:val="0"/>
          <w:divBdr>
            <w:top w:val="none" w:sz="0" w:space="0" w:color="auto"/>
            <w:left w:val="none" w:sz="0" w:space="0" w:color="auto"/>
            <w:bottom w:val="none" w:sz="0" w:space="0" w:color="auto"/>
            <w:right w:val="none" w:sz="0" w:space="0" w:color="auto"/>
          </w:divBdr>
        </w:div>
        <w:div w:id="423184851">
          <w:marLeft w:val="640"/>
          <w:marRight w:val="0"/>
          <w:marTop w:val="0"/>
          <w:marBottom w:val="0"/>
          <w:divBdr>
            <w:top w:val="none" w:sz="0" w:space="0" w:color="auto"/>
            <w:left w:val="none" w:sz="0" w:space="0" w:color="auto"/>
            <w:bottom w:val="none" w:sz="0" w:space="0" w:color="auto"/>
            <w:right w:val="none" w:sz="0" w:space="0" w:color="auto"/>
          </w:divBdr>
        </w:div>
        <w:div w:id="1062681970">
          <w:marLeft w:val="640"/>
          <w:marRight w:val="0"/>
          <w:marTop w:val="0"/>
          <w:marBottom w:val="0"/>
          <w:divBdr>
            <w:top w:val="none" w:sz="0" w:space="0" w:color="auto"/>
            <w:left w:val="none" w:sz="0" w:space="0" w:color="auto"/>
            <w:bottom w:val="none" w:sz="0" w:space="0" w:color="auto"/>
            <w:right w:val="none" w:sz="0" w:space="0" w:color="auto"/>
          </w:divBdr>
        </w:div>
        <w:div w:id="134029760">
          <w:marLeft w:val="640"/>
          <w:marRight w:val="0"/>
          <w:marTop w:val="0"/>
          <w:marBottom w:val="0"/>
          <w:divBdr>
            <w:top w:val="none" w:sz="0" w:space="0" w:color="auto"/>
            <w:left w:val="none" w:sz="0" w:space="0" w:color="auto"/>
            <w:bottom w:val="none" w:sz="0" w:space="0" w:color="auto"/>
            <w:right w:val="none" w:sz="0" w:space="0" w:color="auto"/>
          </w:divBdr>
        </w:div>
        <w:div w:id="1608200650">
          <w:marLeft w:val="640"/>
          <w:marRight w:val="0"/>
          <w:marTop w:val="0"/>
          <w:marBottom w:val="0"/>
          <w:divBdr>
            <w:top w:val="none" w:sz="0" w:space="0" w:color="auto"/>
            <w:left w:val="none" w:sz="0" w:space="0" w:color="auto"/>
            <w:bottom w:val="none" w:sz="0" w:space="0" w:color="auto"/>
            <w:right w:val="none" w:sz="0" w:space="0" w:color="auto"/>
          </w:divBdr>
        </w:div>
        <w:div w:id="318968728">
          <w:marLeft w:val="640"/>
          <w:marRight w:val="0"/>
          <w:marTop w:val="0"/>
          <w:marBottom w:val="0"/>
          <w:divBdr>
            <w:top w:val="none" w:sz="0" w:space="0" w:color="auto"/>
            <w:left w:val="none" w:sz="0" w:space="0" w:color="auto"/>
            <w:bottom w:val="none" w:sz="0" w:space="0" w:color="auto"/>
            <w:right w:val="none" w:sz="0" w:space="0" w:color="auto"/>
          </w:divBdr>
        </w:div>
        <w:div w:id="1037705759">
          <w:marLeft w:val="640"/>
          <w:marRight w:val="0"/>
          <w:marTop w:val="0"/>
          <w:marBottom w:val="0"/>
          <w:divBdr>
            <w:top w:val="none" w:sz="0" w:space="0" w:color="auto"/>
            <w:left w:val="none" w:sz="0" w:space="0" w:color="auto"/>
            <w:bottom w:val="none" w:sz="0" w:space="0" w:color="auto"/>
            <w:right w:val="none" w:sz="0" w:space="0" w:color="auto"/>
          </w:divBdr>
        </w:div>
        <w:div w:id="1552378273">
          <w:marLeft w:val="640"/>
          <w:marRight w:val="0"/>
          <w:marTop w:val="0"/>
          <w:marBottom w:val="0"/>
          <w:divBdr>
            <w:top w:val="none" w:sz="0" w:space="0" w:color="auto"/>
            <w:left w:val="none" w:sz="0" w:space="0" w:color="auto"/>
            <w:bottom w:val="none" w:sz="0" w:space="0" w:color="auto"/>
            <w:right w:val="none" w:sz="0" w:space="0" w:color="auto"/>
          </w:divBdr>
        </w:div>
        <w:div w:id="1202287223">
          <w:marLeft w:val="640"/>
          <w:marRight w:val="0"/>
          <w:marTop w:val="0"/>
          <w:marBottom w:val="0"/>
          <w:divBdr>
            <w:top w:val="none" w:sz="0" w:space="0" w:color="auto"/>
            <w:left w:val="none" w:sz="0" w:space="0" w:color="auto"/>
            <w:bottom w:val="none" w:sz="0" w:space="0" w:color="auto"/>
            <w:right w:val="none" w:sz="0" w:space="0" w:color="auto"/>
          </w:divBdr>
        </w:div>
        <w:div w:id="1814634917">
          <w:marLeft w:val="640"/>
          <w:marRight w:val="0"/>
          <w:marTop w:val="0"/>
          <w:marBottom w:val="0"/>
          <w:divBdr>
            <w:top w:val="none" w:sz="0" w:space="0" w:color="auto"/>
            <w:left w:val="none" w:sz="0" w:space="0" w:color="auto"/>
            <w:bottom w:val="none" w:sz="0" w:space="0" w:color="auto"/>
            <w:right w:val="none" w:sz="0" w:space="0" w:color="auto"/>
          </w:divBdr>
        </w:div>
        <w:div w:id="2060863705">
          <w:marLeft w:val="640"/>
          <w:marRight w:val="0"/>
          <w:marTop w:val="0"/>
          <w:marBottom w:val="0"/>
          <w:divBdr>
            <w:top w:val="none" w:sz="0" w:space="0" w:color="auto"/>
            <w:left w:val="none" w:sz="0" w:space="0" w:color="auto"/>
            <w:bottom w:val="none" w:sz="0" w:space="0" w:color="auto"/>
            <w:right w:val="none" w:sz="0" w:space="0" w:color="auto"/>
          </w:divBdr>
        </w:div>
        <w:div w:id="1769496475">
          <w:marLeft w:val="640"/>
          <w:marRight w:val="0"/>
          <w:marTop w:val="0"/>
          <w:marBottom w:val="0"/>
          <w:divBdr>
            <w:top w:val="none" w:sz="0" w:space="0" w:color="auto"/>
            <w:left w:val="none" w:sz="0" w:space="0" w:color="auto"/>
            <w:bottom w:val="none" w:sz="0" w:space="0" w:color="auto"/>
            <w:right w:val="none" w:sz="0" w:space="0" w:color="auto"/>
          </w:divBdr>
        </w:div>
        <w:div w:id="1865896508">
          <w:marLeft w:val="640"/>
          <w:marRight w:val="0"/>
          <w:marTop w:val="0"/>
          <w:marBottom w:val="0"/>
          <w:divBdr>
            <w:top w:val="none" w:sz="0" w:space="0" w:color="auto"/>
            <w:left w:val="none" w:sz="0" w:space="0" w:color="auto"/>
            <w:bottom w:val="none" w:sz="0" w:space="0" w:color="auto"/>
            <w:right w:val="none" w:sz="0" w:space="0" w:color="auto"/>
          </w:divBdr>
        </w:div>
        <w:div w:id="677271998">
          <w:marLeft w:val="640"/>
          <w:marRight w:val="0"/>
          <w:marTop w:val="0"/>
          <w:marBottom w:val="0"/>
          <w:divBdr>
            <w:top w:val="none" w:sz="0" w:space="0" w:color="auto"/>
            <w:left w:val="none" w:sz="0" w:space="0" w:color="auto"/>
            <w:bottom w:val="none" w:sz="0" w:space="0" w:color="auto"/>
            <w:right w:val="none" w:sz="0" w:space="0" w:color="auto"/>
          </w:divBdr>
        </w:div>
        <w:div w:id="270206332">
          <w:marLeft w:val="640"/>
          <w:marRight w:val="0"/>
          <w:marTop w:val="0"/>
          <w:marBottom w:val="0"/>
          <w:divBdr>
            <w:top w:val="none" w:sz="0" w:space="0" w:color="auto"/>
            <w:left w:val="none" w:sz="0" w:space="0" w:color="auto"/>
            <w:bottom w:val="none" w:sz="0" w:space="0" w:color="auto"/>
            <w:right w:val="none" w:sz="0" w:space="0" w:color="auto"/>
          </w:divBdr>
        </w:div>
        <w:div w:id="1349990413">
          <w:marLeft w:val="640"/>
          <w:marRight w:val="0"/>
          <w:marTop w:val="0"/>
          <w:marBottom w:val="0"/>
          <w:divBdr>
            <w:top w:val="none" w:sz="0" w:space="0" w:color="auto"/>
            <w:left w:val="none" w:sz="0" w:space="0" w:color="auto"/>
            <w:bottom w:val="none" w:sz="0" w:space="0" w:color="auto"/>
            <w:right w:val="none" w:sz="0" w:space="0" w:color="auto"/>
          </w:divBdr>
        </w:div>
        <w:div w:id="248538063">
          <w:marLeft w:val="640"/>
          <w:marRight w:val="0"/>
          <w:marTop w:val="0"/>
          <w:marBottom w:val="0"/>
          <w:divBdr>
            <w:top w:val="none" w:sz="0" w:space="0" w:color="auto"/>
            <w:left w:val="none" w:sz="0" w:space="0" w:color="auto"/>
            <w:bottom w:val="none" w:sz="0" w:space="0" w:color="auto"/>
            <w:right w:val="none" w:sz="0" w:space="0" w:color="auto"/>
          </w:divBdr>
        </w:div>
      </w:divsChild>
    </w:div>
    <w:div w:id="1653677154">
      <w:bodyDiv w:val="1"/>
      <w:marLeft w:val="0"/>
      <w:marRight w:val="0"/>
      <w:marTop w:val="0"/>
      <w:marBottom w:val="0"/>
      <w:divBdr>
        <w:top w:val="none" w:sz="0" w:space="0" w:color="auto"/>
        <w:left w:val="none" w:sz="0" w:space="0" w:color="auto"/>
        <w:bottom w:val="none" w:sz="0" w:space="0" w:color="auto"/>
        <w:right w:val="none" w:sz="0" w:space="0" w:color="auto"/>
      </w:divBdr>
      <w:divsChild>
        <w:div w:id="1509832643">
          <w:marLeft w:val="640"/>
          <w:marRight w:val="0"/>
          <w:marTop w:val="0"/>
          <w:marBottom w:val="0"/>
          <w:divBdr>
            <w:top w:val="none" w:sz="0" w:space="0" w:color="auto"/>
            <w:left w:val="none" w:sz="0" w:space="0" w:color="auto"/>
            <w:bottom w:val="none" w:sz="0" w:space="0" w:color="auto"/>
            <w:right w:val="none" w:sz="0" w:space="0" w:color="auto"/>
          </w:divBdr>
        </w:div>
        <w:div w:id="791751063">
          <w:marLeft w:val="640"/>
          <w:marRight w:val="0"/>
          <w:marTop w:val="0"/>
          <w:marBottom w:val="0"/>
          <w:divBdr>
            <w:top w:val="none" w:sz="0" w:space="0" w:color="auto"/>
            <w:left w:val="none" w:sz="0" w:space="0" w:color="auto"/>
            <w:bottom w:val="none" w:sz="0" w:space="0" w:color="auto"/>
            <w:right w:val="none" w:sz="0" w:space="0" w:color="auto"/>
          </w:divBdr>
        </w:div>
        <w:div w:id="415899923">
          <w:marLeft w:val="640"/>
          <w:marRight w:val="0"/>
          <w:marTop w:val="0"/>
          <w:marBottom w:val="0"/>
          <w:divBdr>
            <w:top w:val="none" w:sz="0" w:space="0" w:color="auto"/>
            <w:left w:val="none" w:sz="0" w:space="0" w:color="auto"/>
            <w:bottom w:val="none" w:sz="0" w:space="0" w:color="auto"/>
            <w:right w:val="none" w:sz="0" w:space="0" w:color="auto"/>
          </w:divBdr>
        </w:div>
        <w:div w:id="71970491">
          <w:marLeft w:val="640"/>
          <w:marRight w:val="0"/>
          <w:marTop w:val="0"/>
          <w:marBottom w:val="0"/>
          <w:divBdr>
            <w:top w:val="none" w:sz="0" w:space="0" w:color="auto"/>
            <w:left w:val="none" w:sz="0" w:space="0" w:color="auto"/>
            <w:bottom w:val="none" w:sz="0" w:space="0" w:color="auto"/>
            <w:right w:val="none" w:sz="0" w:space="0" w:color="auto"/>
          </w:divBdr>
        </w:div>
        <w:div w:id="2559712">
          <w:marLeft w:val="640"/>
          <w:marRight w:val="0"/>
          <w:marTop w:val="0"/>
          <w:marBottom w:val="0"/>
          <w:divBdr>
            <w:top w:val="none" w:sz="0" w:space="0" w:color="auto"/>
            <w:left w:val="none" w:sz="0" w:space="0" w:color="auto"/>
            <w:bottom w:val="none" w:sz="0" w:space="0" w:color="auto"/>
            <w:right w:val="none" w:sz="0" w:space="0" w:color="auto"/>
          </w:divBdr>
        </w:div>
        <w:div w:id="87579369">
          <w:marLeft w:val="640"/>
          <w:marRight w:val="0"/>
          <w:marTop w:val="0"/>
          <w:marBottom w:val="0"/>
          <w:divBdr>
            <w:top w:val="none" w:sz="0" w:space="0" w:color="auto"/>
            <w:left w:val="none" w:sz="0" w:space="0" w:color="auto"/>
            <w:bottom w:val="none" w:sz="0" w:space="0" w:color="auto"/>
            <w:right w:val="none" w:sz="0" w:space="0" w:color="auto"/>
          </w:divBdr>
        </w:div>
        <w:div w:id="2143962754">
          <w:marLeft w:val="640"/>
          <w:marRight w:val="0"/>
          <w:marTop w:val="0"/>
          <w:marBottom w:val="0"/>
          <w:divBdr>
            <w:top w:val="none" w:sz="0" w:space="0" w:color="auto"/>
            <w:left w:val="none" w:sz="0" w:space="0" w:color="auto"/>
            <w:bottom w:val="none" w:sz="0" w:space="0" w:color="auto"/>
            <w:right w:val="none" w:sz="0" w:space="0" w:color="auto"/>
          </w:divBdr>
        </w:div>
        <w:div w:id="1297220200">
          <w:marLeft w:val="640"/>
          <w:marRight w:val="0"/>
          <w:marTop w:val="0"/>
          <w:marBottom w:val="0"/>
          <w:divBdr>
            <w:top w:val="none" w:sz="0" w:space="0" w:color="auto"/>
            <w:left w:val="none" w:sz="0" w:space="0" w:color="auto"/>
            <w:bottom w:val="none" w:sz="0" w:space="0" w:color="auto"/>
            <w:right w:val="none" w:sz="0" w:space="0" w:color="auto"/>
          </w:divBdr>
        </w:div>
        <w:div w:id="1086653170">
          <w:marLeft w:val="640"/>
          <w:marRight w:val="0"/>
          <w:marTop w:val="0"/>
          <w:marBottom w:val="0"/>
          <w:divBdr>
            <w:top w:val="none" w:sz="0" w:space="0" w:color="auto"/>
            <w:left w:val="none" w:sz="0" w:space="0" w:color="auto"/>
            <w:bottom w:val="none" w:sz="0" w:space="0" w:color="auto"/>
            <w:right w:val="none" w:sz="0" w:space="0" w:color="auto"/>
          </w:divBdr>
        </w:div>
        <w:div w:id="86463244">
          <w:marLeft w:val="640"/>
          <w:marRight w:val="0"/>
          <w:marTop w:val="0"/>
          <w:marBottom w:val="0"/>
          <w:divBdr>
            <w:top w:val="none" w:sz="0" w:space="0" w:color="auto"/>
            <w:left w:val="none" w:sz="0" w:space="0" w:color="auto"/>
            <w:bottom w:val="none" w:sz="0" w:space="0" w:color="auto"/>
            <w:right w:val="none" w:sz="0" w:space="0" w:color="auto"/>
          </w:divBdr>
        </w:div>
        <w:div w:id="1311402899">
          <w:marLeft w:val="640"/>
          <w:marRight w:val="0"/>
          <w:marTop w:val="0"/>
          <w:marBottom w:val="0"/>
          <w:divBdr>
            <w:top w:val="none" w:sz="0" w:space="0" w:color="auto"/>
            <w:left w:val="none" w:sz="0" w:space="0" w:color="auto"/>
            <w:bottom w:val="none" w:sz="0" w:space="0" w:color="auto"/>
            <w:right w:val="none" w:sz="0" w:space="0" w:color="auto"/>
          </w:divBdr>
        </w:div>
        <w:div w:id="1042629380">
          <w:marLeft w:val="640"/>
          <w:marRight w:val="0"/>
          <w:marTop w:val="0"/>
          <w:marBottom w:val="0"/>
          <w:divBdr>
            <w:top w:val="none" w:sz="0" w:space="0" w:color="auto"/>
            <w:left w:val="none" w:sz="0" w:space="0" w:color="auto"/>
            <w:bottom w:val="none" w:sz="0" w:space="0" w:color="auto"/>
            <w:right w:val="none" w:sz="0" w:space="0" w:color="auto"/>
          </w:divBdr>
        </w:div>
        <w:div w:id="1553807567">
          <w:marLeft w:val="640"/>
          <w:marRight w:val="0"/>
          <w:marTop w:val="0"/>
          <w:marBottom w:val="0"/>
          <w:divBdr>
            <w:top w:val="none" w:sz="0" w:space="0" w:color="auto"/>
            <w:left w:val="none" w:sz="0" w:space="0" w:color="auto"/>
            <w:bottom w:val="none" w:sz="0" w:space="0" w:color="auto"/>
            <w:right w:val="none" w:sz="0" w:space="0" w:color="auto"/>
          </w:divBdr>
        </w:div>
        <w:div w:id="575283539">
          <w:marLeft w:val="640"/>
          <w:marRight w:val="0"/>
          <w:marTop w:val="0"/>
          <w:marBottom w:val="0"/>
          <w:divBdr>
            <w:top w:val="none" w:sz="0" w:space="0" w:color="auto"/>
            <w:left w:val="none" w:sz="0" w:space="0" w:color="auto"/>
            <w:bottom w:val="none" w:sz="0" w:space="0" w:color="auto"/>
            <w:right w:val="none" w:sz="0" w:space="0" w:color="auto"/>
          </w:divBdr>
        </w:div>
        <w:div w:id="451557813">
          <w:marLeft w:val="640"/>
          <w:marRight w:val="0"/>
          <w:marTop w:val="0"/>
          <w:marBottom w:val="0"/>
          <w:divBdr>
            <w:top w:val="none" w:sz="0" w:space="0" w:color="auto"/>
            <w:left w:val="none" w:sz="0" w:space="0" w:color="auto"/>
            <w:bottom w:val="none" w:sz="0" w:space="0" w:color="auto"/>
            <w:right w:val="none" w:sz="0" w:space="0" w:color="auto"/>
          </w:divBdr>
        </w:div>
        <w:div w:id="291257476">
          <w:marLeft w:val="640"/>
          <w:marRight w:val="0"/>
          <w:marTop w:val="0"/>
          <w:marBottom w:val="0"/>
          <w:divBdr>
            <w:top w:val="none" w:sz="0" w:space="0" w:color="auto"/>
            <w:left w:val="none" w:sz="0" w:space="0" w:color="auto"/>
            <w:bottom w:val="none" w:sz="0" w:space="0" w:color="auto"/>
            <w:right w:val="none" w:sz="0" w:space="0" w:color="auto"/>
          </w:divBdr>
        </w:div>
        <w:div w:id="1614899608">
          <w:marLeft w:val="640"/>
          <w:marRight w:val="0"/>
          <w:marTop w:val="0"/>
          <w:marBottom w:val="0"/>
          <w:divBdr>
            <w:top w:val="none" w:sz="0" w:space="0" w:color="auto"/>
            <w:left w:val="none" w:sz="0" w:space="0" w:color="auto"/>
            <w:bottom w:val="none" w:sz="0" w:space="0" w:color="auto"/>
            <w:right w:val="none" w:sz="0" w:space="0" w:color="auto"/>
          </w:divBdr>
        </w:div>
        <w:div w:id="1654065706">
          <w:marLeft w:val="640"/>
          <w:marRight w:val="0"/>
          <w:marTop w:val="0"/>
          <w:marBottom w:val="0"/>
          <w:divBdr>
            <w:top w:val="none" w:sz="0" w:space="0" w:color="auto"/>
            <w:left w:val="none" w:sz="0" w:space="0" w:color="auto"/>
            <w:bottom w:val="none" w:sz="0" w:space="0" w:color="auto"/>
            <w:right w:val="none" w:sz="0" w:space="0" w:color="auto"/>
          </w:divBdr>
        </w:div>
        <w:div w:id="386536535">
          <w:marLeft w:val="640"/>
          <w:marRight w:val="0"/>
          <w:marTop w:val="0"/>
          <w:marBottom w:val="0"/>
          <w:divBdr>
            <w:top w:val="none" w:sz="0" w:space="0" w:color="auto"/>
            <w:left w:val="none" w:sz="0" w:space="0" w:color="auto"/>
            <w:bottom w:val="none" w:sz="0" w:space="0" w:color="auto"/>
            <w:right w:val="none" w:sz="0" w:space="0" w:color="auto"/>
          </w:divBdr>
        </w:div>
        <w:div w:id="1752966473">
          <w:marLeft w:val="640"/>
          <w:marRight w:val="0"/>
          <w:marTop w:val="0"/>
          <w:marBottom w:val="0"/>
          <w:divBdr>
            <w:top w:val="none" w:sz="0" w:space="0" w:color="auto"/>
            <w:left w:val="none" w:sz="0" w:space="0" w:color="auto"/>
            <w:bottom w:val="none" w:sz="0" w:space="0" w:color="auto"/>
            <w:right w:val="none" w:sz="0" w:space="0" w:color="auto"/>
          </w:divBdr>
        </w:div>
        <w:div w:id="2140219258">
          <w:marLeft w:val="640"/>
          <w:marRight w:val="0"/>
          <w:marTop w:val="0"/>
          <w:marBottom w:val="0"/>
          <w:divBdr>
            <w:top w:val="none" w:sz="0" w:space="0" w:color="auto"/>
            <w:left w:val="none" w:sz="0" w:space="0" w:color="auto"/>
            <w:bottom w:val="none" w:sz="0" w:space="0" w:color="auto"/>
            <w:right w:val="none" w:sz="0" w:space="0" w:color="auto"/>
          </w:divBdr>
        </w:div>
        <w:div w:id="665860014">
          <w:marLeft w:val="640"/>
          <w:marRight w:val="0"/>
          <w:marTop w:val="0"/>
          <w:marBottom w:val="0"/>
          <w:divBdr>
            <w:top w:val="none" w:sz="0" w:space="0" w:color="auto"/>
            <w:left w:val="none" w:sz="0" w:space="0" w:color="auto"/>
            <w:bottom w:val="none" w:sz="0" w:space="0" w:color="auto"/>
            <w:right w:val="none" w:sz="0" w:space="0" w:color="auto"/>
          </w:divBdr>
        </w:div>
        <w:div w:id="2016611773">
          <w:marLeft w:val="640"/>
          <w:marRight w:val="0"/>
          <w:marTop w:val="0"/>
          <w:marBottom w:val="0"/>
          <w:divBdr>
            <w:top w:val="none" w:sz="0" w:space="0" w:color="auto"/>
            <w:left w:val="none" w:sz="0" w:space="0" w:color="auto"/>
            <w:bottom w:val="none" w:sz="0" w:space="0" w:color="auto"/>
            <w:right w:val="none" w:sz="0" w:space="0" w:color="auto"/>
          </w:divBdr>
        </w:div>
        <w:div w:id="1795557499">
          <w:marLeft w:val="640"/>
          <w:marRight w:val="0"/>
          <w:marTop w:val="0"/>
          <w:marBottom w:val="0"/>
          <w:divBdr>
            <w:top w:val="none" w:sz="0" w:space="0" w:color="auto"/>
            <w:left w:val="none" w:sz="0" w:space="0" w:color="auto"/>
            <w:bottom w:val="none" w:sz="0" w:space="0" w:color="auto"/>
            <w:right w:val="none" w:sz="0" w:space="0" w:color="auto"/>
          </w:divBdr>
        </w:div>
        <w:div w:id="1320958304">
          <w:marLeft w:val="640"/>
          <w:marRight w:val="0"/>
          <w:marTop w:val="0"/>
          <w:marBottom w:val="0"/>
          <w:divBdr>
            <w:top w:val="none" w:sz="0" w:space="0" w:color="auto"/>
            <w:left w:val="none" w:sz="0" w:space="0" w:color="auto"/>
            <w:bottom w:val="none" w:sz="0" w:space="0" w:color="auto"/>
            <w:right w:val="none" w:sz="0" w:space="0" w:color="auto"/>
          </w:divBdr>
        </w:div>
        <w:div w:id="1000891144">
          <w:marLeft w:val="640"/>
          <w:marRight w:val="0"/>
          <w:marTop w:val="0"/>
          <w:marBottom w:val="0"/>
          <w:divBdr>
            <w:top w:val="none" w:sz="0" w:space="0" w:color="auto"/>
            <w:left w:val="none" w:sz="0" w:space="0" w:color="auto"/>
            <w:bottom w:val="none" w:sz="0" w:space="0" w:color="auto"/>
            <w:right w:val="none" w:sz="0" w:space="0" w:color="auto"/>
          </w:divBdr>
        </w:div>
        <w:div w:id="453211964">
          <w:marLeft w:val="640"/>
          <w:marRight w:val="0"/>
          <w:marTop w:val="0"/>
          <w:marBottom w:val="0"/>
          <w:divBdr>
            <w:top w:val="none" w:sz="0" w:space="0" w:color="auto"/>
            <w:left w:val="none" w:sz="0" w:space="0" w:color="auto"/>
            <w:bottom w:val="none" w:sz="0" w:space="0" w:color="auto"/>
            <w:right w:val="none" w:sz="0" w:space="0" w:color="auto"/>
          </w:divBdr>
        </w:div>
        <w:div w:id="955140531">
          <w:marLeft w:val="640"/>
          <w:marRight w:val="0"/>
          <w:marTop w:val="0"/>
          <w:marBottom w:val="0"/>
          <w:divBdr>
            <w:top w:val="none" w:sz="0" w:space="0" w:color="auto"/>
            <w:left w:val="none" w:sz="0" w:space="0" w:color="auto"/>
            <w:bottom w:val="none" w:sz="0" w:space="0" w:color="auto"/>
            <w:right w:val="none" w:sz="0" w:space="0" w:color="auto"/>
          </w:divBdr>
        </w:div>
        <w:div w:id="1180241470">
          <w:marLeft w:val="640"/>
          <w:marRight w:val="0"/>
          <w:marTop w:val="0"/>
          <w:marBottom w:val="0"/>
          <w:divBdr>
            <w:top w:val="none" w:sz="0" w:space="0" w:color="auto"/>
            <w:left w:val="none" w:sz="0" w:space="0" w:color="auto"/>
            <w:bottom w:val="none" w:sz="0" w:space="0" w:color="auto"/>
            <w:right w:val="none" w:sz="0" w:space="0" w:color="auto"/>
          </w:divBdr>
        </w:div>
        <w:div w:id="1451506656">
          <w:marLeft w:val="640"/>
          <w:marRight w:val="0"/>
          <w:marTop w:val="0"/>
          <w:marBottom w:val="0"/>
          <w:divBdr>
            <w:top w:val="none" w:sz="0" w:space="0" w:color="auto"/>
            <w:left w:val="none" w:sz="0" w:space="0" w:color="auto"/>
            <w:bottom w:val="none" w:sz="0" w:space="0" w:color="auto"/>
            <w:right w:val="none" w:sz="0" w:space="0" w:color="auto"/>
          </w:divBdr>
        </w:div>
        <w:div w:id="353657357">
          <w:marLeft w:val="640"/>
          <w:marRight w:val="0"/>
          <w:marTop w:val="0"/>
          <w:marBottom w:val="0"/>
          <w:divBdr>
            <w:top w:val="none" w:sz="0" w:space="0" w:color="auto"/>
            <w:left w:val="none" w:sz="0" w:space="0" w:color="auto"/>
            <w:bottom w:val="none" w:sz="0" w:space="0" w:color="auto"/>
            <w:right w:val="none" w:sz="0" w:space="0" w:color="auto"/>
          </w:divBdr>
        </w:div>
        <w:div w:id="1636640332">
          <w:marLeft w:val="640"/>
          <w:marRight w:val="0"/>
          <w:marTop w:val="0"/>
          <w:marBottom w:val="0"/>
          <w:divBdr>
            <w:top w:val="none" w:sz="0" w:space="0" w:color="auto"/>
            <w:left w:val="none" w:sz="0" w:space="0" w:color="auto"/>
            <w:bottom w:val="none" w:sz="0" w:space="0" w:color="auto"/>
            <w:right w:val="none" w:sz="0" w:space="0" w:color="auto"/>
          </w:divBdr>
        </w:div>
        <w:div w:id="1709446932">
          <w:marLeft w:val="640"/>
          <w:marRight w:val="0"/>
          <w:marTop w:val="0"/>
          <w:marBottom w:val="0"/>
          <w:divBdr>
            <w:top w:val="none" w:sz="0" w:space="0" w:color="auto"/>
            <w:left w:val="none" w:sz="0" w:space="0" w:color="auto"/>
            <w:bottom w:val="none" w:sz="0" w:space="0" w:color="auto"/>
            <w:right w:val="none" w:sz="0" w:space="0" w:color="auto"/>
          </w:divBdr>
        </w:div>
        <w:div w:id="985401988">
          <w:marLeft w:val="640"/>
          <w:marRight w:val="0"/>
          <w:marTop w:val="0"/>
          <w:marBottom w:val="0"/>
          <w:divBdr>
            <w:top w:val="none" w:sz="0" w:space="0" w:color="auto"/>
            <w:left w:val="none" w:sz="0" w:space="0" w:color="auto"/>
            <w:bottom w:val="none" w:sz="0" w:space="0" w:color="auto"/>
            <w:right w:val="none" w:sz="0" w:space="0" w:color="auto"/>
          </w:divBdr>
        </w:div>
        <w:div w:id="1952204900">
          <w:marLeft w:val="640"/>
          <w:marRight w:val="0"/>
          <w:marTop w:val="0"/>
          <w:marBottom w:val="0"/>
          <w:divBdr>
            <w:top w:val="none" w:sz="0" w:space="0" w:color="auto"/>
            <w:left w:val="none" w:sz="0" w:space="0" w:color="auto"/>
            <w:bottom w:val="none" w:sz="0" w:space="0" w:color="auto"/>
            <w:right w:val="none" w:sz="0" w:space="0" w:color="auto"/>
          </w:divBdr>
        </w:div>
        <w:div w:id="319165514">
          <w:marLeft w:val="640"/>
          <w:marRight w:val="0"/>
          <w:marTop w:val="0"/>
          <w:marBottom w:val="0"/>
          <w:divBdr>
            <w:top w:val="none" w:sz="0" w:space="0" w:color="auto"/>
            <w:left w:val="none" w:sz="0" w:space="0" w:color="auto"/>
            <w:bottom w:val="none" w:sz="0" w:space="0" w:color="auto"/>
            <w:right w:val="none" w:sz="0" w:space="0" w:color="auto"/>
          </w:divBdr>
        </w:div>
        <w:div w:id="565342983">
          <w:marLeft w:val="640"/>
          <w:marRight w:val="0"/>
          <w:marTop w:val="0"/>
          <w:marBottom w:val="0"/>
          <w:divBdr>
            <w:top w:val="none" w:sz="0" w:space="0" w:color="auto"/>
            <w:left w:val="none" w:sz="0" w:space="0" w:color="auto"/>
            <w:bottom w:val="none" w:sz="0" w:space="0" w:color="auto"/>
            <w:right w:val="none" w:sz="0" w:space="0" w:color="auto"/>
          </w:divBdr>
        </w:div>
        <w:div w:id="2119906497">
          <w:marLeft w:val="640"/>
          <w:marRight w:val="0"/>
          <w:marTop w:val="0"/>
          <w:marBottom w:val="0"/>
          <w:divBdr>
            <w:top w:val="none" w:sz="0" w:space="0" w:color="auto"/>
            <w:left w:val="none" w:sz="0" w:space="0" w:color="auto"/>
            <w:bottom w:val="none" w:sz="0" w:space="0" w:color="auto"/>
            <w:right w:val="none" w:sz="0" w:space="0" w:color="auto"/>
          </w:divBdr>
        </w:div>
        <w:div w:id="1703938148">
          <w:marLeft w:val="640"/>
          <w:marRight w:val="0"/>
          <w:marTop w:val="0"/>
          <w:marBottom w:val="0"/>
          <w:divBdr>
            <w:top w:val="none" w:sz="0" w:space="0" w:color="auto"/>
            <w:left w:val="none" w:sz="0" w:space="0" w:color="auto"/>
            <w:bottom w:val="none" w:sz="0" w:space="0" w:color="auto"/>
            <w:right w:val="none" w:sz="0" w:space="0" w:color="auto"/>
          </w:divBdr>
        </w:div>
        <w:div w:id="1192259418">
          <w:marLeft w:val="640"/>
          <w:marRight w:val="0"/>
          <w:marTop w:val="0"/>
          <w:marBottom w:val="0"/>
          <w:divBdr>
            <w:top w:val="none" w:sz="0" w:space="0" w:color="auto"/>
            <w:left w:val="none" w:sz="0" w:space="0" w:color="auto"/>
            <w:bottom w:val="none" w:sz="0" w:space="0" w:color="auto"/>
            <w:right w:val="none" w:sz="0" w:space="0" w:color="auto"/>
          </w:divBdr>
        </w:div>
        <w:div w:id="1409034850">
          <w:marLeft w:val="640"/>
          <w:marRight w:val="0"/>
          <w:marTop w:val="0"/>
          <w:marBottom w:val="0"/>
          <w:divBdr>
            <w:top w:val="none" w:sz="0" w:space="0" w:color="auto"/>
            <w:left w:val="none" w:sz="0" w:space="0" w:color="auto"/>
            <w:bottom w:val="none" w:sz="0" w:space="0" w:color="auto"/>
            <w:right w:val="none" w:sz="0" w:space="0" w:color="auto"/>
          </w:divBdr>
        </w:div>
        <w:div w:id="1979259586">
          <w:marLeft w:val="640"/>
          <w:marRight w:val="0"/>
          <w:marTop w:val="0"/>
          <w:marBottom w:val="0"/>
          <w:divBdr>
            <w:top w:val="none" w:sz="0" w:space="0" w:color="auto"/>
            <w:left w:val="none" w:sz="0" w:space="0" w:color="auto"/>
            <w:bottom w:val="none" w:sz="0" w:space="0" w:color="auto"/>
            <w:right w:val="none" w:sz="0" w:space="0" w:color="auto"/>
          </w:divBdr>
        </w:div>
        <w:div w:id="1532453051">
          <w:marLeft w:val="640"/>
          <w:marRight w:val="0"/>
          <w:marTop w:val="0"/>
          <w:marBottom w:val="0"/>
          <w:divBdr>
            <w:top w:val="none" w:sz="0" w:space="0" w:color="auto"/>
            <w:left w:val="none" w:sz="0" w:space="0" w:color="auto"/>
            <w:bottom w:val="none" w:sz="0" w:space="0" w:color="auto"/>
            <w:right w:val="none" w:sz="0" w:space="0" w:color="auto"/>
          </w:divBdr>
        </w:div>
        <w:div w:id="578058837">
          <w:marLeft w:val="640"/>
          <w:marRight w:val="0"/>
          <w:marTop w:val="0"/>
          <w:marBottom w:val="0"/>
          <w:divBdr>
            <w:top w:val="none" w:sz="0" w:space="0" w:color="auto"/>
            <w:left w:val="none" w:sz="0" w:space="0" w:color="auto"/>
            <w:bottom w:val="none" w:sz="0" w:space="0" w:color="auto"/>
            <w:right w:val="none" w:sz="0" w:space="0" w:color="auto"/>
          </w:divBdr>
        </w:div>
        <w:div w:id="1471171963">
          <w:marLeft w:val="640"/>
          <w:marRight w:val="0"/>
          <w:marTop w:val="0"/>
          <w:marBottom w:val="0"/>
          <w:divBdr>
            <w:top w:val="none" w:sz="0" w:space="0" w:color="auto"/>
            <w:left w:val="none" w:sz="0" w:space="0" w:color="auto"/>
            <w:bottom w:val="none" w:sz="0" w:space="0" w:color="auto"/>
            <w:right w:val="none" w:sz="0" w:space="0" w:color="auto"/>
          </w:divBdr>
        </w:div>
        <w:div w:id="436221287">
          <w:marLeft w:val="640"/>
          <w:marRight w:val="0"/>
          <w:marTop w:val="0"/>
          <w:marBottom w:val="0"/>
          <w:divBdr>
            <w:top w:val="none" w:sz="0" w:space="0" w:color="auto"/>
            <w:left w:val="none" w:sz="0" w:space="0" w:color="auto"/>
            <w:bottom w:val="none" w:sz="0" w:space="0" w:color="auto"/>
            <w:right w:val="none" w:sz="0" w:space="0" w:color="auto"/>
          </w:divBdr>
        </w:div>
        <w:div w:id="1634169355">
          <w:marLeft w:val="640"/>
          <w:marRight w:val="0"/>
          <w:marTop w:val="0"/>
          <w:marBottom w:val="0"/>
          <w:divBdr>
            <w:top w:val="none" w:sz="0" w:space="0" w:color="auto"/>
            <w:left w:val="none" w:sz="0" w:space="0" w:color="auto"/>
            <w:bottom w:val="none" w:sz="0" w:space="0" w:color="auto"/>
            <w:right w:val="none" w:sz="0" w:space="0" w:color="auto"/>
          </w:divBdr>
        </w:div>
        <w:div w:id="1389375800">
          <w:marLeft w:val="640"/>
          <w:marRight w:val="0"/>
          <w:marTop w:val="0"/>
          <w:marBottom w:val="0"/>
          <w:divBdr>
            <w:top w:val="none" w:sz="0" w:space="0" w:color="auto"/>
            <w:left w:val="none" w:sz="0" w:space="0" w:color="auto"/>
            <w:bottom w:val="none" w:sz="0" w:space="0" w:color="auto"/>
            <w:right w:val="none" w:sz="0" w:space="0" w:color="auto"/>
          </w:divBdr>
        </w:div>
        <w:div w:id="734665314">
          <w:marLeft w:val="640"/>
          <w:marRight w:val="0"/>
          <w:marTop w:val="0"/>
          <w:marBottom w:val="0"/>
          <w:divBdr>
            <w:top w:val="none" w:sz="0" w:space="0" w:color="auto"/>
            <w:left w:val="none" w:sz="0" w:space="0" w:color="auto"/>
            <w:bottom w:val="none" w:sz="0" w:space="0" w:color="auto"/>
            <w:right w:val="none" w:sz="0" w:space="0" w:color="auto"/>
          </w:divBdr>
        </w:div>
        <w:div w:id="2100178131">
          <w:marLeft w:val="640"/>
          <w:marRight w:val="0"/>
          <w:marTop w:val="0"/>
          <w:marBottom w:val="0"/>
          <w:divBdr>
            <w:top w:val="none" w:sz="0" w:space="0" w:color="auto"/>
            <w:left w:val="none" w:sz="0" w:space="0" w:color="auto"/>
            <w:bottom w:val="none" w:sz="0" w:space="0" w:color="auto"/>
            <w:right w:val="none" w:sz="0" w:space="0" w:color="auto"/>
          </w:divBdr>
        </w:div>
        <w:div w:id="1153064833">
          <w:marLeft w:val="640"/>
          <w:marRight w:val="0"/>
          <w:marTop w:val="0"/>
          <w:marBottom w:val="0"/>
          <w:divBdr>
            <w:top w:val="none" w:sz="0" w:space="0" w:color="auto"/>
            <w:left w:val="none" w:sz="0" w:space="0" w:color="auto"/>
            <w:bottom w:val="none" w:sz="0" w:space="0" w:color="auto"/>
            <w:right w:val="none" w:sz="0" w:space="0" w:color="auto"/>
          </w:divBdr>
        </w:div>
        <w:div w:id="50690951">
          <w:marLeft w:val="640"/>
          <w:marRight w:val="0"/>
          <w:marTop w:val="0"/>
          <w:marBottom w:val="0"/>
          <w:divBdr>
            <w:top w:val="none" w:sz="0" w:space="0" w:color="auto"/>
            <w:left w:val="none" w:sz="0" w:space="0" w:color="auto"/>
            <w:bottom w:val="none" w:sz="0" w:space="0" w:color="auto"/>
            <w:right w:val="none" w:sz="0" w:space="0" w:color="auto"/>
          </w:divBdr>
        </w:div>
        <w:div w:id="1049452676">
          <w:marLeft w:val="640"/>
          <w:marRight w:val="0"/>
          <w:marTop w:val="0"/>
          <w:marBottom w:val="0"/>
          <w:divBdr>
            <w:top w:val="none" w:sz="0" w:space="0" w:color="auto"/>
            <w:left w:val="none" w:sz="0" w:space="0" w:color="auto"/>
            <w:bottom w:val="none" w:sz="0" w:space="0" w:color="auto"/>
            <w:right w:val="none" w:sz="0" w:space="0" w:color="auto"/>
          </w:divBdr>
        </w:div>
        <w:div w:id="885261871">
          <w:marLeft w:val="640"/>
          <w:marRight w:val="0"/>
          <w:marTop w:val="0"/>
          <w:marBottom w:val="0"/>
          <w:divBdr>
            <w:top w:val="none" w:sz="0" w:space="0" w:color="auto"/>
            <w:left w:val="none" w:sz="0" w:space="0" w:color="auto"/>
            <w:bottom w:val="none" w:sz="0" w:space="0" w:color="auto"/>
            <w:right w:val="none" w:sz="0" w:space="0" w:color="auto"/>
          </w:divBdr>
        </w:div>
        <w:div w:id="272368498">
          <w:marLeft w:val="640"/>
          <w:marRight w:val="0"/>
          <w:marTop w:val="0"/>
          <w:marBottom w:val="0"/>
          <w:divBdr>
            <w:top w:val="none" w:sz="0" w:space="0" w:color="auto"/>
            <w:left w:val="none" w:sz="0" w:space="0" w:color="auto"/>
            <w:bottom w:val="none" w:sz="0" w:space="0" w:color="auto"/>
            <w:right w:val="none" w:sz="0" w:space="0" w:color="auto"/>
          </w:divBdr>
        </w:div>
        <w:div w:id="1503200045">
          <w:marLeft w:val="640"/>
          <w:marRight w:val="0"/>
          <w:marTop w:val="0"/>
          <w:marBottom w:val="0"/>
          <w:divBdr>
            <w:top w:val="none" w:sz="0" w:space="0" w:color="auto"/>
            <w:left w:val="none" w:sz="0" w:space="0" w:color="auto"/>
            <w:bottom w:val="none" w:sz="0" w:space="0" w:color="auto"/>
            <w:right w:val="none" w:sz="0" w:space="0" w:color="auto"/>
          </w:divBdr>
        </w:div>
        <w:div w:id="764107036">
          <w:marLeft w:val="640"/>
          <w:marRight w:val="0"/>
          <w:marTop w:val="0"/>
          <w:marBottom w:val="0"/>
          <w:divBdr>
            <w:top w:val="none" w:sz="0" w:space="0" w:color="auto"/>
            <w:left w:val="none" w:sz="0" w:space="0" w:color="auto"/>
            <w:bottom w:val="none" w:sz="0" w:space="0" w:color="auto"/>
            <w:right w:val="none" w:sz="0" w:space="0" w:color="auto"/>
          </w:divBdr>
        </w:div>
        <w:div w:id="115947093">
          <w:marLeft w:val="640"/>
          <w:marRight w:val="0"/>
          <w:marTop w:val="0"/>
          <w:marBottom w:val="0"/>
          <w:divBdr>
            <w:top w:val="none" w:sz="0" w:space="0" w:color="auto"/>
            <w:left w:val="none" w:sz="0" w:space="0" w:color="auto"/>
            <w:bottom w:val="none" w:sz="0" w:space="0" w:color="auto"/>
            <w:right w:val="none" w:sz="0" w:space="0" w:color="auto"/>
          </w:divBdr>
        </w:div>
        <w:div w:id="1592928316">
          <w:marLeft w:val="640"/>
          <w:marRight w:val="0"/>
          <w:marTop w:val="0"/>
          <w:marBottom w:val="0"/>
          <w:divBdr>
            <w:top w:val="none" w:sz="0" w:space="0" w:color="auto"/>
            <w:left w:val="none" w:sz="0" w:space="0" w:color="auto"/>
            <w:bottom w:val="none" w:sz="0" w:space="0" w:color="auto"/>
            <w:right w:val="none" w:sz="0" w:space="0" w:color="auto"/>
          </w:divBdr>
        </w:div>
        <w:div w:id="2064013645">
          <w:marLeft w:val="640"/>
          <w:marRight w:val="0"/>
          <w:marTop w:val="0"/>
          <w:marBottom w:val="0"/>
          <w:divBdr>
            <w:top w:val="none" w:sz="0" w:space="0" w:color="auto"/>
            <w:left w:val="none" w:sz="0" w:space="0" w:color="auto"/>
            <w:bottom w:val="none" w:sz="0" w:space="0" w:color="auto"/>
            <w:right w:val="none" w:sz="0" w:space="0" w:color="auto"/>
          </w:divBdr>
        </w:div>
        <w:div w:id="1194880748">
          <w:marLeft w:val="640"/>
          <w:marRight w:val="0"/>
          <w:marTop w:val="0"/>
          <w:marBottom w:val="0"/>
          <w:divBdr>
            <w:top w:val="none" w:sz="0" w:space="0" w:color="auto"/>
            <w:left w:val="none" w:sz="0" w:space="0" w:color="auto"/>
            <w:bottom w:val="none" w:sz="0" w:space="0" w:color="auto"/>
            <w:right w:val="none" w:sz="0" w:space="0" w:color="auto"/>
          </w:divBdr>
        </w:div>
        <w:div w:id="473645967">
          <w:marLeft w:val="640"/>
          <w:marRight w:val="0"/>
          <w:marTop w:val="0"/>
          <w:marBottom w:val="0"/>
          <w:divBdr>
            <w:top w:val="none" w:sz="0" w:space="0" w:color="auto"/>
            <w:left w:val="none" w:sz="0" w:space="0" w:color="auto"/>
            <w:bottom w:val="none" w:sz="0" w:space="0" w:color="auto"/>
            <w:right w:val="none" w:sz="0" w:space="0" w:color="auto"/>
          </w:divBdr>
        </w:div>
        <w:div w:id="280191325">
          <w:marLeft w:val="640"/>
          <w:marRight w:val="0"/>
          <w:marTop w:val="0"/>
          <w:marBottom w:val="0"/>
          <w:divBdr>
            <w:top w:val="none" w:sz="0" w:space="0" w:color="auto"/>
            <w:left w:val="none" w:sz="0" w:space="0" w:color="auto"/>
            <w:bottom w:val="none" w:sz="0" w:space="0" w:color="auto"/>
            <w:right w:val="none" w:sz="0" w:space="0" w:color="auto"/>
          </w:divBdr>
        </w:div>
        <w:div w:id="978458374">
          <w:marLeft w:val="640"/>
          <w:marRight w:val="0"/>
          <w:marTop w:val="0"/>
          <w:marBottom w:val="0"/>
          <w:divBdr>
            <w:top w:val="none" w:sz="0" w:space="0" w:color="auto"/>
            <w:left w:val="none" w:sz="0" w:space="0" w:color="auto"/>
            <w:bottom w:val="none" w:sz="0" w:space="0" w:color="auto"/>
            <w:right w:val="none" w:sz="0" w:space="0" w:color="auto"/>
          </w:divBdr>
        </w:div>
        <w:div w:id="1437092616">
          <w:marLeft w:val="640"/>
          <w:marRight w:val="0"/>
          <w:marTop w:val="0"/>
          <w:marBottom w:val="0"/>
          <w:divBdr>
            <w:top w:val="none" w:sz="0" w:space="0" w:color="auto"/>
            <w:left w:val="none" w:sz="0" w:space="0" w:color="auto"/>
            <w:bottom w:val="none" w:sz="0" w:space="0" w:color="auto"/>
            <w:right w:val="none" w:sz="0" w:space="0" w:color="auto"/>
          </w:divBdr>
        </w:div>
        <w:div w:id="1499273623">
          <w:marLeft w:val="640"/>
          <w:marRight w:val="0"/>
          <w:marTop w:val="0"/>
          <w:marBottom w:val="0"/>
          <w:divBdr>
            <w:top w:val="none" w:sz="0" w:space="0" w:color="auto"/>
            <w:left w:val="none" w:sz="0" w:space="0" w:color="auto"/>
            <w:bottom w:val="none" w:sz="0" w:space="0" w:color="auto"/>
            <w:right w:val="none" w:sz="0" w:space="0" w:color="auto"/>
          </w:divBdr>
        </w:div>
        <w:div w:id="1390961757">
          <w:marLeft w:val="640"/>
          <w:marRight w:val="0"/>
          <w:marTop w:val="0"/>
          <w:marBottom w:val="0"/>
          <w:divBdr>
            <w:top w:val="none" w:sz="0" w:space="0" w:color="auto"/>
            <w:left w:val="none" w:sz="0" w:space="0" w:color="auto"/>
            <w:bottom w:val="none" w:sz="0" w:space="0" w:color="auto"/>
            <w:right w:val="none" w:sz="0" w:space="0" w:color="auto"/>
          </w:divBdr>
        </w:div>
        <w:div w:id="1631744498">
          <w:marLeft w:val="640"/>
          <w:marRight w:val="0"/>
          <w:marTop w:val="0"/>
          <w:marBottom w:val="0"/>
          <w:divBdr>
            <w:top w:val="none" w:sz="0" w:space="0" w:color="auto"/>
            <w:left w:val="none" w:sz="0" w:space="0" w:color="auto"/>
            <w:bottom w:val="none" w:sz="0" w:space="0" w:color="auto"/>
            <w:right w:val="none" w:sz="0" w:space="0" w:color="auto"/>
          </w:divBdr>
        </w:div>
        <w:div w:id="1003437872">
          <w:marLeft w:val="640"/>
          <w:marRight w:val="0"/>
          <w:marTop w:val="0"/>
          <w:marBottom w:val="0"/>
          <w:divBdr>
            <w:top w:val="none" w:sz="0" w:space="0" w:color="auto"/>
            <w:left w:val="none" w:sz="0" w:space="0" w:color="auto"/>
            <w:bottom w:val="none" w:sz="0" w:space="0" w:color="auto"/>
            <w:right w:val="none" w:sz="0" w:space="0" w:color="auto"/>
          </w:divBdr>
        </w:div>
        <w:div w:id="1088312258">
          <w:marLeft w:val="640"/>
          <w:marRight w:val="0"/>
          <w:marTop w:val="0"/>
          <w:marBottom w:val="0"/>
          <w:divBdr>
            <w:top w:val="none" w:sz="0" w:space="0" w:color="auto"/>
            <w:left w:val="none" w:sz="0" w:space="0" w:color="auto"/>
            <w:bottom w:val="none" w:sz="0" w:space="0" w:color="auto"/>
            <w:right w:val="none" w:sz="0" w:space="0" w:color="auto"/>
          </w:divBdr>
        </w:div>
        <w:div w:id="1357728233">
          <w:marLeft w:val="640"/>
          <w:marRight w:val="0"/>
          <w:marTop w:val="0"/>
          <w:marBottom w:val="0"/>
          <w:divBdr>
            <w:top w:val="none" w:sz="0" w:space="0" w:color="auto"/>
            <w:left w:val="none" w:sz="0" w:space="0" w:color="auto"/>
            <w:bottom w:val="none" w:sz="0" w:space="0" w:color="auto"/>
            <w:right w:val="none" w:sz="0" w:space="0" w:color="auto"/>
          </w:divBdr>
        </w:div>
        <w:div w:id="1494376489">
          <w:marLeft w:val="640"/>
          <w:marRight w:val="0"/>
          <w:marTop w:val="0"/>
          <w:marBottom w:val="0"/>
          <w:divBdr>
            <w:top w:val="none" w:sz="0" w:space="0" w:color="auto"/>
            <w:left w:val="none" w:sz="0" w:space="0" w:color="auto"/>
            <w:bottom w:val="none" w:sz="0" w:space="0" w:color="auto"/>
            <w:right w:val="none" w:sz="0" w:space="0" w:color="auto"/>
          </w:divBdr>
        </w:div>
        <w:div w:id="842472036">
          <w:marLeft w:val="640"/>
          <w:marRight w:val="0"/>
          <w:marTop w:val="0"/>
          <w:marBottom w:val="0"/>
          <w:divBdr>
            <w:top w:val="none" w:sz="0" w:space="0" w:color="auto"/>
            <w:left w:val="none" w:sz="0" w:space="0" w:color="auto"/>
            <w:bottom w:val="none" w:sz="0" w:space="0" w:color="auto"/>
            <w:right w:val="none" w:sz="0" w:space="0" w:color="auto"/>
          </w:divBdr>
        </w:div>
        <w:div w:id="1892424377">
          <w:marLeft w:val="640"/>
          <w:marRight w:val="0"/>
          <w:marTop w:val="0"/>
          <w:marBottom w:val="0"/>
          <w:divBdr>
            <w:top w:val="none" w:sz="0" w:space="0" w:color="auto"/>
            <w:left w:val="none" w:sz="0" w:space="0" w:color="auto"/>
            <w:bottom w:val="none" w:sz="0" w:space="0" w:color="auto"/>
            <w:right w:val="none" w:sz="0" w:space="0" w:color="auto"/>
          </w:divBdr>
        </w:div>
        <w:div w:id="1130318897">
          <w:marLeft w:val="640"/>
          <w:marRight w:val="0"/>
          <w:marTop w:val="0"/>
          <w:marBottom w:val="0"/>
          <w:divBdr>
            <w:top w:val="none" w:sz="0" w:space="0" w:color="auto"/>
            <w:left w:val="none" w:sz="0" w:space="0" w:color="auto"/>
            <w:bottom w:val="none" w:sz="0" w:space="0" w:color="auto"/>
            <w:right w:val="none" w:sz="0" w:space="0" w:color="auto"/>
          </w:divBdr>
        </w:div>
        <w:div w:id="1603563020">
          <w:marLeft w:val="640"/>
          <w:marRight w:val="0"/>
          <w:marTop w:val="0"/>
          <w:marBottom w:val="0"/>
          <w:divBdr>
            <w:top w:val="none" w:sz="0" w:space="0" w:color="auto"/>
            <w:left w:val="none" w:sz="0" w:space="0" w:color="auto"/>
            <w:bottom w:val="none" w:sz="0" w:space="0" w:color="auto"/>
            <w:right w:val="none" w:sz="0" w:space="0" w:color="auto"/>
          </w:divBdr>
        </w:div>
        <w:div w:id="1979989058">
          <w:marLeft w:val="640"/>
          <w:marRight w:val="0"/>
          <w:marTop w:val="0"/>
          <w:marBottom w:val="0"/>
          <w:divBdr>
            <w:top w:val="none" w:sz="0" w:space="0" w:color="auto"/>
            <w:left w:val="none" w:sz="0" w:space="0" w:color="auto"/>
            <w:bottom w:val="none" w:sz="0" w:space="0" w:color="auto"/>
            <w:right w:val="none" w:sz="0" w:space="0" w:color="auto"/>
          </w:divBdr>
        </w:div>
        <w:div w:id="316419903">
          <w:marLeft w:val="640"/>
          <w:marRight w:val="0"/>
          <w:marTop w:val="0"/>
          <w:marBottom w:val="0"/>
          <w:divBdr>
            <w:top w:val="none" w:sz="0" w:space="0" w:color="auto"/>
            <w:left w:val="none" w:sz="0" w:space="0" w:color="auto"/>
            <w:bottom w:val="none" w:sz="0" w:space="0" w:color="auto"/>
            <w:right w:val="none" w:sz="0" w:space="0" w:color="auto"/>
          </w:divBdr>
        </w:div>
        <w:div w:id="1252079455">
          <w:marLeft w:val="640"/>
          <w:marRight w:val="0"/>
          <w:marTop w:val="0"/>
          <w:marBottom w:val="0"/>
          <w:divBdr>
            <w:top w:val="none" w:sz="0" w:space="0" w:color="auto"/>
            <w:left w:val="none" w:sz="0" w:space="0" w:color="auto"/>
            <w:bottom w:val="none" w:sz="0" w:space="0" w:color="auto"/>
            <w:right w:val="none" w:sz="0" w:space="0" w:color="auto"/>
          </w:divBdr>
        </w:div>
        <w:div w:id="746880478">
          <w:marLeft w:val="640"/>
          <w:marRight w:val="0"/>
          <w:marTop w:val="0"/>
          <w:marBottom w:val="0"/>
          <w:divBdr>
            <w:top w:val="none" w:sz="0" w:space="0" w:color="auto"/>
            <w:left w:val="none" w:sz="0" w:space="0" w:color="auto"/>
            <w:bottom w:val="none" w:sz="0" w:space="0" w:color="auto"/>
            <w:right w:val="none" w:sz="0" w:space="0" w:color="auto"/>
          </w:divBdr>
        </w:div>
        <w:div w:id="720978289">
          <w:marLeft w:val="640"/>
          <w:marRight w:val="0"/>
          <w:marTop w:val="0"/>
          <w:marBottom w:val="0"/>
          <w:divBdr>
            <w:top w:val="none" w:sz="0" w:space="0" w:color="auto"/>
            <w:left w:val="none" w:sz="0" w:space="0" w:color="auto"/>
            <w:bottom w:val="none" w:sz="0" w:space="0" w:color="auto"/>
            <w:right w:val="none" w:sz="0" w:space="0" w:color="auto"/>
          </w:divBdr>
        </w:div>
        <w:div w:id="221908140">
          <w:marLeft w:val="640"/>
          <w:marRight w:val="0"/>
          <w:marTop w:val="0"/>
          <w:marBottom w:val="0"/>
          <w:divBdr>
            <w:top w:val="none" w:sz="0" w:space="0" w:color="auto"/>
            <w:left w:val="none" w:sz="0" w:space="0" w:color="auto"/>
            <w:bottom w:val="none" w:sz="0" w:space="0" w:color="auto"/>
            <w:right w:val="none" w:sz="0" w:space="0" w:color="auto"/>
          </w:divBdr>
        </w:div>
        <w:div w:id="903371979">
          <w:marLeft w:val="640"/>
          <w:marRight w:val="0"/>
          <w:marTop w:val="0"/>
          <w:marBottom w:val="0"/>
          <w:divBdr>
            <w:top w:val="none" w:sz="0" w:space="0" w:color="auto"/>
            <w:left w:val="none" w:sz="0" w:space="0" w:color="auto"/>
            <w:bottom w:val="none" w:sz="0" w:space="0" w:color="auto"/>
            <w:right w:val="none" w:sz="0" w:space="0" w:color="auto"/>
          </w:divBdr>
        </w:div>
        <w:div w:id="405809990">
          <w:marLeft w:val="640"/>
          <w:marRight w:val="0"/>
          <w:marTop w:val="0"/>
          <w:marBottom w:val="0"/>
          <w:divBdr>
            <w:top w:val="none" w:sz="0" w:space="0" w:color="auto"/>
            <w:left w:val="none" w:sz="0" w:space="0" w:color="auto"/>
            <w:bottom w:val="none" w:sz="0" w:space="0" w:color="auto"/>
            <w:right w:val="none" w:sz="0" w:space="0" w:color="auto"/>
          </w:divBdr>
        </w:div>
        <w:div w:id="754060969">
          <w:marLeft w:val="640"/>
          <w:marRight w:val="0"/>
          <w:marTop w:val="0"/>
          <w:marBottom w:val="0"/>
          <w:divBdr>
            <w:top w:val="none" w:sz="0" w:space="0" w:color="auto"/>
            <w:left w:val="none" w:sz="0" w:space="0" w:color="auto"/>
            <w:bottom w:val="none" w:sz="0" w:space="0" w:color="auto"/>
            <w:right w:val="none" w:sz="0" w:space="0" w:color="auto"/>
          </w:divBdr>
        </w:div>
        <w:div w:id="527108843">
          <w:marLeft w:val="640"/>
          <w:marRight w:val="0"/>
          <w:marTop w:val="0"/>
          <w:marBottom w:val="0"/>
          <w:divBdr>
            <w:top w:val="none" w:sz="0" w:space="0" w:color="auto"/>
            <w:left w:val="none" w:sz="0" w:space="0" w:color="auto"/>
            <w:bottom w:val="none" w:sz="0" w:space="0" w:color="auto"/>
            <w:right w:val="none" w:sz="0" w:space="0" w:color="auto"/>
          </w:divBdr>
        </w:div>
        <w:div w:id="1421759224">
          <w:marLeft w:val="640"/>
          <w:marRight w:val="0"/>
          <w:marTop w:val="0"/>
          <w:marBottom w:val="0"/>
          <w:divBdr>
            <w:top w:val="none" w:sz="0" w:space="0" w:color="auto"/>
            <w:left w:val="none" w:sz="0" w:space="0" w:color="auto"/>
            <w:bottom w:val="none" w:sz="0" w:space="0" w:color="auto"/>
            <w:right w:val="none" w:sz="0" w:space="0" w:color="auto"/>
          </w:divBdr>
        </w:div>
        <w:div w:id="1680817147">
          <w:marLeft w:val="640"/>
          <w:marRight w:val="0"/>
          <w:marTop w:val="0"/>
          <w:marBottom w:val="0"/>
          <w:divBdr>
            <w:top w:val="none" w:sz="0" w:space="0" w:color="auto"/>
            <w:left w:val="none" w:sz="0" w:space="0" w:color="auto"/>
            <w:bottom w:val="none" w:sz="0" w:space="0" w:color="auto"/>
            <w:right w:val="none" w:sz="0" w:space="0" w:color="auto"/>
          </w:divBdr>
        </w:div>
        <w:div w:id="1535969857">
          <w:marLeft w:val="640"/>
          <w:marRight w:val="0"/>
          <w:marTop w:val="0"/>
          <w:marBottom w:val="0"/>
          <w:divBdr>
            <w:top w:val="none" w:sz="0" w:space="0" w:color="auto"/>
            <w:left w:val="none" w:sz="0" w:space="0" w:color="auto"/>
            <w:bottom w:val="none" w:sz="0" w:space="0" w:color="auto"/>
            <w:right w:val="none" w:sz="0" w:space="0" w:color="auto"/>
          </w:divBdr>
        </w:div>
        <w:div w:id="1375931414">
          <w:marLeft w:val="640"/>
          <w:marRight w:val="0"/>
          <w:marTop w:val="0"/>
          <w:marBottom w:val="0"/>
          <w:divBdr>
            <w:top w:val="none" w:sz="0" w:space="0" w:color="auto"/>
            <w:left w:val="none" w:sz="0" w:space="0" w:color="auto"/>
            <w:bottom w:val="none" w:sz="0" w:space="0" w:color="auto"/>
            <w:right w:val="none" w:sz="0" w:space="0" w:color="auto"/>
          </w:divBdr>
        </w:div>
        <w:div w:id="246160947">
          <w:marLeft w:val="640"/>
          <w:marRight w:val="0"/>
          <w:marTop w:val="0"/>
          <w:marBottom w:val="0"/>
          <w:divBdr>
            <w:top w:val="none" w:sz="0" w:space="0" w:color="auto"/>
            <w:left w:val="none" w:sz="0" w:space="0" w:color="auto"/>
            <w:bottom w:val="none" w:sz="0" w:space="0" w:color="auto"/>
            <w:right w:val="none" w:sz="0" w:space="0" w:color="auto"/>
          </w:divBdr>
        </w:div>
        <w:div w:id="1499999706">
          <w:marLeft w:val="640"/>
          <w:marRight w:val="0"/>
          <w:marTop w:val="0"/>
          <w:marBottom w:val="0"/>
          <w:divBdr>
            <w:top w:val="none" w:sz="0" w:space="0" w:color="auto"/>
            <w:left w:val="none" w:sz="0" w:space="0" w:color="auto"/>
            <w:bottom w:val="none" w:sz="0" w:space="0" w:color="auto"/>
            <w:right w:val="none" w:sz="0" w:space="0" w:color="auto"/>
          </w:divBdr>
        </w:div>
        <w:div w:id="1448088597">
          <w:marLeft w:val="640"/>
          <w:marRight w:val="0"/>
          <w:marTop w:val="0"/>
          <w:marBottom w:val="0"/>
          <w:divBdr>
            <w:top w:val="none" w:sz="0" w:space="0" w:color="auto"/>
            <w:left w:val="none" w:sz="0" w:space="0" w:color="auto"/>
            <w:bottom w:val="none" w:sz="0" w:space="0" w:color="auto"/>
            <w:right w:val="none" w:sz="0" w:space="0" w:color="auto"/>
          </w:divBdr>
        </w:div>
        <w:div w:id="588849520">
          <w:marLeft w:val="640"/>
          <w:marRight w:val="0"/>
          <w:marTop w:val="0"/>
          <w:marBottom w:val="0"/>
          <w:divBdr>
            <w:top w:val="none" w:sz="0" w:space="0" w:color="auto"/>
            <w:left w:val="none" w:sz="0" w:space="0" w:color="auto"/>
            <w:bottom w:val="none" w:sz="0" w:space="0" w:color="auto"/>
            <w:right w:val="none" w:sz="0" w:space="0" w:color="auto"/>
          </w:divBdr>
        </w:div>
        <w:div w:id="207887003">
          <w:marLeft w:val="640"/>
          <w:marRight w:val="0"/>
          <w:marTop w:val="0"/>
          <w:marBottom w:val="0"/>
          <w:divBdr>
            <w:top w:val="none" w:sz="0" w:space="0" w:color="auto"/>
            <w:left w:val="none" w:sz="0" w:space="0" w:color="auto"/>
            <w:bottom w:val="none" w:sz="0" w:space="0" w:color="auto"/>
            <w:right w:val="none" w:sz="0" w:space="0" w:color="auto"/>
          </w:divBdr>
        </w:div>
        <w:div w:id="1684893236">
          <w:marLeft w:val="640"/>
          <w:marRight w:val="0"/>
          <w:marTop w:val="0"/>
          <w:marBottom w:val="0"/>
          <w:divBdr>
            <w:top w:val="none" w:sz="0" w:space="0" w:color="auto"/>
            <w:left w:val="none" w:sz="0" w:space="0" w:color="auto"/>
            <w:bottom w:val="none" w:sz="0" w:space="0" w:color="auto"/>
            <w:right w:val="none" w:sz="0" w:space="0" w:color="auto"/>
          </w:divBdr>
        </w:div>
        <w:div w:id="1890729866">
          <w:marLeft w:val="640"/>
          <w:marRight w:val="0"/>
          <w:marTop w:val="0"/>
          <w:marBottom w:val="0"/>
          <w:divBdr>
            <w:top w:val="none" w:sz="0" w:space="0" w:color="auto"/>
            <w:left w:val="none" w:sz="0" w:space="0" w:color="auto"/>
            <w:bottom w:val="none" w:sz="0" w:space="0" w:color="auto"/>
            <w:right w:val="none" w:sz="0" w:space="0" w:color="auto"/>
          </w:divBdr>
        </w:div>
        <w:div w:id="1189683402">
          <w:marLeft w:val="640"/>
          <w:marRight w:val="0"/>
          <w:marTop w:val="0"/>
          <w:marBottom w:val="0"/>
          <w:divBdr>
            <w:top w:val="none" w:sz="0" w:space="0" w:color="auto"/>
            <w:left w:val="none" w:sz="0" w:space="0" w:color="auto"/>
            <w:bottom w:val="none" w:sz="0" w:space="0" w:color="auto"/>
            <w:right w:val="none" w:sz="0" w:space="0" w:color="auto"/>
          </w:divBdr>
        </w:div>
        <w:div w:id="748424005">
          <w:marLeft w:val="640"/>
          <w:marRight w:val="0"/>
          <w:marTop w:val="0"/>
          <w:marBottom w:val="0"/>
          <w:divBdr>
            <w:top w:val="none" w:sz="0" w:space="0" w:color="auto"/>
            <w:left w:val="none" w:sz="0" w:space="0" w:color="auto"/>
            <w:bottom w:val="none" w:sz="0" w:space="0" w:color="auto"/>
            <w:right w:val="none" w:sz="0" w:space="0" w:color="auto"/>
          </w:divBdr>
        </w:div>
        <w:div w:id="1967539779">
          <w:marLeft w:val="640"/>
          <w:marRight w:val="0"/>
          <w:marTop w:val="0"/>
          <w:marBottom w:val="0"/>
          <w:divBdr>
            <w:top w:val="none" w:sz="0" w:space="0" w:color="auto"/>
            <w:left w:val="none" w:sz="0" w:space="0" w:color="auto"/>
            <w:bottom w:val="none" w:sz="0" w:space="0" w:color="auto"/>
            <w:right w:val="none" w:sz="0" w:space="0" w:color="auto"/>
          </w:divBdr>
        </w:div>
        <w:div w:id="1530685207">
          <w:marLeft w:val="640"/>
          <w:marRight w:val="0"/>
          <w:marTop w:val="0"/>
          <w:marBottom w:val="0"/>
          <w:divBdr>
            <w:top w:val="none" w:sz="0" w:space="0" w:color="auto"/>
            <w:left w:val="none" w:sz="0" w:space="0" w:color="auto"/>
            <w:bottom w:val="none" w:sz="0" w:space="0" w:color="auto"/>
            <w:right w:val="none" w:sz="0" w:space="0" w:color="auto"/>
          </w:divBdr>
        </w:div>
        <w:div w:id="1809669313">
          <w:marLeft w:val="640"/>
          <w:marRight w:val="0"/>
          <w:marTop w:val="0"/>
          <w:marBottom w:val="0"/>
          <w:divBdr>
            <w:top w:val="none" w:sz="0" w:space="0" w:color="auto"/>
            <w:left w:val="none" w:sz="0" w:space="0" w:color="auto"/>
            <w:bottom w:val="none" w:sz="0" w:space="0" w:color="auto"/>
            <w:right w:val="none" w:sz="0" w:space="0" w:color="auto"/>
          </w:divBdr>
        </w:div>
        <w:div w:id="357632940">
          <w:marLeft w:val="640"/>
          <w:marRight w:val="0"/>
          <w:marTop w:val="0"/>
          <w:marBottom w:val="0"/>
          <w:divBdr>
            <w:top w:val="none" w:sz="0" w:space="0" w:color="auto"/>
            <w:left w:val="none" w:sz="0" w:space="0" w:color="auto"/>
            <w:bottom w:val="none" w:sz="0" w:space="0" w:color="auto"/>
            <w:right w:val="none" w:sz="0" w:space="0" w:color="auto"/>
          </w:divBdr>
        </w:div>
        <w:div w:id="26609810">
          <w:marLeft w:val="640"/>
          <w:marRight w:val="0"/>
          <w:marTop w:val="0"/>
          <w:marBottom w:val="0"/>
          <w:divBdr>
            <w:top w:val="none" w:sz="0" w:space="0" w:color="auto"/>
            <w:left w:val="none" w:sz="0" w:space="0" w:color="auto"/>
            <w:bottom w:val="none" w:sz="0" w:space="0" w:color="auto"/>
            <w:right w:val="none" w:sz="0" w:space="0" w:color="auto"/>
          </w:divBdr>
        </w:div>
        <w:div w:id="1765684944">
          <w:marLeft w:val="640"/>
          <w:marRight w:val="0"/>
          <w:marTop w:val="0"/>
          <w:marBottom w:val="0"/>
          <w:divBdr>
            <w:top w:val="none" w:sz="0" w:space="0" w:color="auto"/>
            <w:left w:val="none" w:sz="0" w:space="0" w:color="auto"/>
            <w:bottom w:val="none" w:sz="0" w:space="0" w:color="auto"/>
            <w:right w:val="none" w:sz="0" w:space="0" w:color="auto"/>
          </w:divBdr>
        </w:div>
        <w:div w:id="251281435">
          <w:marLeft w:val="640"/>
          <w:marRight w:val="0"/>
          <w:marTop w:val="0"/>
          <w:marBottom w:val="0"/>
          <w:divBdr>
            <w:top w:val="none" w:sz="0" w:space="0" w:color="auto"/>
            <w:left w:val="none" w:sz="0" w:space="0" w:color="auto"/>
            <w:bottom w:val="none" w:sz="0" w:space="0" w:color="auto"/>
            <w:right w:val="none" w:sz="0" w:space="0" w:color="auto"/>
          </w:divBdr>
        </w:div>
        <w:div w:id="1049645091">
          <w:marLeft w:val="640"/>
          <w:marRight w:val="0"/>
          <w:marTop w:val="0"/>
          <w:marBottom w:val="0"/>
          <w:divBdr>
            <w:top w:val="none" w:sz="0" w:space="0" w:color="auto"/>
            <w:left w:val="none" w:sz="0" w:space="0" w:color="auto"/>
            <w:bottom w:val="none" w:sz="0" w:space="0" w:color="auto"/>
            <w:right w:val="none" w:sz="0" w:space="0" w:color="auto"/>
          </w:divBdr>
        </w:div>
        <w:div w:id="1661039795">
          <w:marLeft w:val="640"/>
          <w:marRight w:val="0"/>
          <w:marTop w:val="0"/>
          <w:marBottom w:val="0"/>
          <w:divBdr>
            <w:top w:val="none" w:sz="0" w:space="0" w:color="auto"/>
            <w:left w:val="none" w:sz="0" w:space="0" w:color="auto"/>
            <w:bottom w:val="none" w:sz="0" w:space="0" w:color="auto"/>
            <w:right w:val="none" w:sz="0" w:space="0" w:color="auto"/>
          </w:divBdr>
        </w:div>
        <w:div w:id="350570845">
          <w:marLeft w:val="640"/>
          <w:marRight w:val="0"/>
          <w:marTop w:val="0"/>
          <w:marBottom w:val="0"/>
          <w:divBdr>
            <w:top w:val="none" w:sz="0" w:space="0" w:color="auto"/>
            <w:left w:val="none" w:sz="0" w:space="0" w:color="auto"/>
            <w:bottom w:val="none" w:sz="0" w:space="0" w:color="auto"/>
            <w:right w:val="none" w:sz="0" w:space="0" w:color="auto"/>
          </w:divBdr>
        </w:div>
        <w:div w:id="29188333">
          <w:marLeft w:val="640"/>
          <w:marRight w:val="0"/>
          <w:marTop w:val="0"/>
          <w:marBottom w:val="0"/>
          <w:divBdr>
            <w:top w:val="none" w:sz="0" w:space="0" w:color="auto"/>
            <w:left w:val="none" w:sz="0" w:space="0" w:color="auto"/>
            <w:bottom w:val="none" w:sz="0" w:space="0" w:color="auto"/>
            <w:right w:val="none" w:sz="0" w:space="0" w:color="auto"/>
          </w:divBdr>
        </w:div>
        <w:div w:id="533423405">
          <w:marLeft w:val="640"/>
          <w:marRight w:val="0"/>
          <w:marTop w:val="0"/>
          <w:marBottom w:val="0"/>
          <w:divBdr>
            <w:top w:val="none" w:sz="0" w:space="0" w:color="auto"/>
            <w:left w:val="none" w:sz="0" w:space="0" w:color="auto"/>
            <w:bottom w:val="none" w:sz="0" w:space="0" w:color="auto"/>
            <w:right w:val="none" w:sz="0" w:space="0" w:color="auto"/>
          </w:divBdr>
        </w:div>
        <w:div w:id="19210348">
          <w:marLeft w:val="640"/>
          <w:marRight w:val="0"/>
          <w:marTop w:val="0"/>
          <w:marBottom w:val="0"/>
          <w:divBdr>
            <w:top w:val="none" w:sz="0" w:space="0" w:color="auto"/>
            <w:left w:val="none" w:sz="0" w:space="0" w:color="auto"/>
            <w:bottom w:val="none" w:sz="0" w:space="0" w:color="auto"/>
            <w:right w:val="none" w:sz="0" w:space="0" w:color="auto"/>
          </w:divBdr>
        </w:div>
        <w:div w:id="1962688295">
          <w:marLeft w:val="640"/>
          <w:marRight w:val="0"/>
          <w:marTop w:val="0"/>
          <w:marBottom w:val="0"/>
          <w:divBdr>
            <w:top w:val="none" w:sz="0" w:space="0" w:color="auto"/>
            <w:left w:val="none" w:sz="0" w:space="0" w:color="auto"/>
            <w:bottom w:val="none" w:sz="0" w:space="0" w:color="auto"/>
            <w:right w:val="none" w:sz="0" w:space="0" w:color="auto"/>
          </w:divBdr>
        </w:div>
        <w:div w:id="1639218818">
          <w:marLeft w:val="640"/>
          <w:marRight w:val="0"/>
          <w:marTop w:val="0"/>
          <w:marBottom w:val="0"/>
          <w:divBdr>
            <w:top w:val="none" w:sz="0" w:space="0" w:color="auto"/>
            <w:left w:val="none" w:sz="0" w:space="0" w:color="auto"/>
            <w:bottom w:val="none" w:sz="0" w:space="0" w:color="auto"/>
            <w:right w:val="none" w:sz="0" w:space="0" w:color="auto"/>
          </w:divBdr>
        </w:div>
        <w:div w:id="1744597542">
          <w:marLeft w:val="640"/>
          <w:marRight w:val="0"/>
          <w:marTop w:val="0"/>
          <w:marBottom w:val="0"/>
          <w:divBdr>
            <w:top w:val="none" w:sz="0" w:space="0" w:color="auto"/>
            <w:left w:val="none" w:sz="0" w:space="0" w:color="auto"/>
            <w:bottom w:val="none" w:sz="0" w:space="0" w:color="auto"/>
            <w:right w:val="none" w:sz="0" w:space="0" w:color="auto"/>
          </w:divBdr>
        </w:div>
        <w:div w:id="1474567755">
          <w:marLeft w:val="640"/>
          <w:marRight w:val="0"/>
          <w:marTop w:val="0"/>
          <w:marBottom w:val="0"/>
          <w:divBdr>
            <w:top w:val="none" w:sz="0" w:space="0" w:color="auto"/>
            <w:left w:val="none" w:sz="0" w:space="0" w:color="auto"/>
            <w:bottom w:val="none" w:sz="0" w:space="0" w:color="auto"/>
            <w:right w:val="none" w:sz="0" w:space="0" w:color="auto"/>
          </w:divBdr>
        </w:div>
        <w:div w:id="1239362683">
          <w:marLeft w:val="640"/>
          <w:marRight w:val="0"/>
          <w:marTop w:val="0"/>
          <w:marBottom w:val="0"/>
          <w:divBdr>
            <w:top w:val="none" w:sz="0" w:space="0" w:color="auto"/>
            <w:left w:val="none" w:sz="0" w:space="0" w:color="auto"/>
            <w:bottom w:val="none" w:sz="0" w:space="0" w:color="auto"/>
            <w:right w:val="none" w:sz="0" w:space="0" w:color="auto"/>
          </w:divBdr>
        </w:div>
        <w:div w:id="1671760740">
          <w:marLeft w:val="640"/>
          <w:marRight w:val="0"/>
          <w:marTop w:val="0"/>
          <w:marBottom w:val="0"/>
          <w:divBdr>
            <w:top w:val="none" w:sz="0" w:space="0" w:color="auto"/>
            <w:left w:val="none" w:sz="0" w:space="0" w:color="auto"/>
            <w:bottom w:val="none" w:sz="0" w:space="0" w:color="auto"/>
            <w:right w:val="none" w:sz="0" w:space="0" w:color="auto"/>
          </w:divBdr>
        </w:div>
        <w:div w:id="679235991">
          <w:marLeft w:val="640"/>
          <w:marRight w:val="0"/>
          <w:marTop w:val="0"/>
          <w:marBottom w:val="0"/>
          <w:divBdr>
            <w:top w:val="none" w:sz="0" w:space="0" w:color="auto"/>
            <w:left w:val="none" w:sz="0" w:space="0" w:color="auto"/>
            <w:bottom w:val="none" w:sz="0" w:space="0" w:color="auto"/>
            <w:right w:val="none" w:sz="0" w:space="0" w:color="auto"/>
          </w:divBdr>
        </w:div>
        <w:div w:id="50464096">
          <w:marLeft w:val="640"/>
          <w:marRight w:val="0"/>
          <w:marTop w:val="0"/>
          <w:marBottom w:val="0"/>
          <w:divBdr>
            <w:top w:val="none" w:sz="0" w:space="0" w:color="auto"/>
            <w:left w:val="none" w:sz="0" w:space="0" w:color="auto"/>
            <w:bottom w:val="none" w:sz="0" w:space="0" w:color="auto"/>
            <w:right w:val="none" w:sz="0" w:space="0" w:color="auto"/>
          </w:divBdr>
        </w:div>
        <w:div w:id="286130937">
          <w:marLeft w:val="640"/>
          <w:marRight w:val="0"/>
          <w:marTop w:val="0"/>
          <w:marBottom w:val="0"/>
          <w:divBdr>
            <w:top w:val="none" w:sz="0" w:space="0" w:color="auto"/>
            <w:left w:val="none" w:sz="0" w:space="0" w:color="auto"/>
            <w:bottom w:val="none" w:sz="0" w:space="0" w:color="auto"/>
            <w:right w:val="none" w:sz="0" w:space="0" w:color="auto"/>
          </w:divBdr>
        </w:div>
        <w:div w:id="1787893860">
          <w:marLeft w:val="640"/>
          <w:marRight w:val="0"/>
          <w:marTop w:val="0"/>
          <w:marBottom w:val="0"/>
          <w:divBdr>
            <w:top w:val="none" w:sz="0" w:space="0" w:color="auto"/>
            <w:left w:val="none" w:sz="0" w:space="0" w:color="auto"/>
            <w:bottom w:val="none" w:sz="0" w:space="0" w:color="auto"/>
            <w:right w:val="none" w:sz="0" w:space="0" w:color="auto"/>
          </w:divBdr>
        </w:div>
        <w:div w:id="203640931">
          <w:marLeft w:val="640"/>
          <w:marRight w:val="0"/>
          <w:marTop w:val="0"/>
          <w:marBottom w:val="0"/>
          <w:divBdr>
            <w:top w:val="none" w:sz="0" w:space="0" w:color="auto"/>
            <w:left w:val="none" w:sz="0" w:space="0" w:color="auto"/>
            <w:bottom w:val="none" w:sz="0" w:space="0" w:color="auto"/>
            <w:right w:val="none" w:sz="0" w:space="0" w:color="auto"/>
          </w:divBdr>
        </w:div>
        <w:div w:id="329791622">
          <w:marLeft w:val="640"/>
          <w:marRight w:val="0"/>
          <w:marTop w:val="0"/>
          <w:marBottom w:val="0"/>
          <w:divBdr>
            <w:top w:val="none" w:sz="0" w:space="0" w:color="auto"/>
            <w:left w:val="none" w:sz="0" w:space="0" w:color="auto"/>
            <w:bottom w:val="none" w:sz="0" w:space="0" w:color="auto"/>
            <w:right w:val="none" w:sz="0" w:space="0" w:color="auto"/>
          </w:divBdr>
        </w:div>
        <w:div w:id="1270351074">
          <w:marLeft w:val="640"/>
          <w:marRight w:val="0"/>
          <w:marTop w:val="0"/>
          <w:marBottom w:val="0"/>
          <w:divBdr>
            <w:top w:val="none" w:sz="0" w:space="0" w:color="auto"/>
            <w:left w:val="none" w:sz="0" w:space="0" w:color="auto"/>
            <w:bottom w:val="none" w:sz="0" w:space="0" w:color="auto"/>
            <w:right w:val="none" w:sz="0" w:space="0" w:color="auto"/>
          </w:divBdr>
        </w:div>
        <w:div w:id="1813982302">
          <w:marLeft w:val="640"/>
          <w:marRight w:val="0"/>
          <w:marTop w:val="0"/>
          <w:marBottom w:val="0"/>
          <w:divBdr>
            <w:top w:val="none" w:sz="0" w:space="0" w:color="auto"/>
            <w:left w:val="none" w:sz="0" w:space="0" w:color="auto"/>
            <w:bottom w:val="none" w:sz="0" w:space="0" w:color="auto"/>
            <w:right w:val="none" w:sz="0" w:space="0" w:color="auto"/>
          </w:divBdr>
        </w:div>
        <w:div w:id="1071654082">
          <w:marLeft w:val="640"/>
          <w:marRight w:val="0"/>
          <w:marTop w:val="0"/>
          <w:marBottom w:val="0"/>
          <w:divBdr>
            <w:top w:val="none" w:sz="0" w:space="0" w:color="auto"/>
            <w:left w:val="none" w:sz="0" w:space="0" w:color="auto"/>
            <w:bottom w:val="none" w:sz="0" w:space="0" w:color="auto"/>
            <w:right w:val="none" w:sz="0" w:space="0" w:color="auto"/>
          </w:divBdr>
        </w:div>
        <w:div w:id="704715343">
          <w:marLeft w:val="640"/>
          <w:marRight w:val="0"/>
          <w:marTop w:val="0"/>
          <w:marBottom w:val="0"/>
          <w:divBdr>
            <w:top w:val="none" w:sz="0" w:space="0" w:color="auto"/>
            <w:left w:val="none" w:sz="0" w:space="0" w:color="auto"/>
            <w:bottom w:val="none" w:sz="0" w:space="0" w:color="auto"/>
            <w:right w:val="none" w:sz="0" w:space="0" w:color="auto"/>
          </w:divBdr>
        </w:div>
        <w:div w:id="1081874475">
          <w:marLeft w:val="640"/>
          <w:marRight w:val="0"/>
          <w:marTop w:val="0"/>
          <w:marBottom w:val="0"/>
          <w:divBdr>
            <w:top w:val="none" w:sz="0" w:space="0" w:color="auto"/>
            <w:left w:val="none" w:sz="0" w:space="0" w:color="auto"/>
            <w:bottom w:val="none" w:sz="0" w:space="0" w:color="auto"/>
            <w:right w:val="none" w:sz="0" w:space="0" w:color="auto"/>
          </w:divBdr>
        </w:div>
        <w:div w:id="447431429">
          <w:marLeft w:val="640"/>
          <w:marRight w:val="0"/>
          <w:marTop w:val="0"/>
          <w:marBottom w:val="0"/>
          <w:divBdr>
            <w:top w:val="none" w:sz="0" w:space="0" w:color="auto"/>
            <w:left w:val="none" w:sz="0" w:space="0" w:color="auto"/>
            <w:bottom w:val="none" w:sz="0" w:space="0" w:color="auto"/>
            <w:right w:val="none" w:sz="0" w:space="0" w:color="auto"/>
          </w:divBdr>
        </w:div>
        <w:div w:id="1023167902">
          <w:marLeft w:val="640"/>
          <w:marRight w:val="0"/>
          <w:marTop w:val="0"/>
          <w:marBottom w:val="0"/>
          <w:divBdr>
            <w:top w:val="none" w:sz="0" w:space="0" w:color="auto"/>
            <w:left w:val="none" w:sz="0" w:space="0" w:color="auto"/>
            <w:bottom w:val="none" w:sz="0" w:space="0" w:color="auto"/>
            <w:right w:val="none" w:sz="0" w:space="0" w:color="auto"/>
          </w:divBdr>
        </w:div>
        <w:div w:id="2080856684">
          <w:marLeft w:val="640"/>
          <w:marRight w:val="0"/>
          <w:marTop w:val="0"/>
          <w:marBottom w:val="0"/>
          <w:divBdr>
            <w:top w:val="none" w:sz="0" w:space="0" w:color="auto"/>
            <w:left w:val="none" w:sz="0" w:space="0" w:color="auto"/>
            <w:bottom w:val="none" w:sz="0" w:space="0" w:color="auto"/>
            <w:right w:val="none" w:sz="0" w:space="0" w:color="auto"/>
          </w:divBdr>
        </w:div>
        <w:div w:id="1676302162">
          <w:marLeft w:val="640"/>
          <w:marRight w:val="0"/>
          <w:marTop w:val="0"/>
          <w:marBottom w:val="0"/>
          <w:divBdr>
            <w:top w:val="none" w:sz="0" w:space="0" w:color="auto"/>
            <w:left w:val="none" w:sz="0" w:space="0" w:color="auto"/>
            <w:bottom w:val="none" w:sz="0" w:space="0" w:color="auto"/>
            <w:right w:val="none" w:sz="0" w:space="0" w:color="auto"/>
          </w:divBdr>
        </w:div>
        <w:div w:id="814613432">
          <w:marLeft w:val="640"/>
          <w:marRight w:val="0"/>
          <w:marTop w:val="0"/>
          <w:marBottom w:val="0"/>
          <w:divBdr>
            <w:top w:val="none" w:sz="0" w:space="0" w:color="auto"/>
            <w:left w:val="none" w:sz="0" w:space="0" w:color="auto"/>
            <w:bottom w:val="none" w:sz="0" w:space="0" w:color="auto"/>
            <w:right w:val="none" w:sz="0" w:space="0" w:color="auto"/>
          </w:divBdr>
        </w:div>
        <w:div w:id="1862932361">
          <w:marLeft w:val="640"/>
          <w:marRight w:val="0"/>
          <w:marTop w:val="0"/>
          <w:marBottom w:val="0"/>
          <w:divBdr>
            <w:top w:val="none" w:sz="0" w:space="0" w:color="auto"/>
            <w:left w:val="none" w:sz="0" w:space="0" w:color="auto"/>
            <w:bottom w:val="none" w:sz="0" w:space="0" w:color="auto"/>
            <w:right w:val="none" w:sz="0" w:space="0" w:color="auto"/>
          </w:divBdr>
        </w:div>
        <w:div w:id="1763064120">
          <w:marLeft w:val="640"/>
          <w:marRight w:val="0"/>
          <w:marTop w:val="0"/>
          <w:marBottom w:val="0"/>
          <w:divBdr>
            <w:top w:val="none" w:sz="0" w:space="0" w:color="auto"/>
            <w:left w:val="none" w:sz="0" w:space="0" w:color="auto"/>
            <w:bottom w:val="none" w:sz="0" w:space="0" w:color="auto"/>
            <w:right w:val="none" w:sz="0" w:space="0" w:color="auto"/>
          </w:divBdr>
        </w:div>
        <w:div w:id="603264869">
          <w:marLeft w:val="640"/>
          <w:marRight w:val="0"/>
          <w:marTop w:val="0"/>
          <w:marBottom w:val="0"/>
          <w:divBdr>
            <w:top w:val="none" w:sz="0" w:space="0" w:color="auto"/>
            <w:left w:val="none" w:sz="0" w:space="0" w:color="auto"/>
            <w:bottom w:val="none" w:sz="0" w:space="0" w:color="auto"/>
            <w:right w:val="none" w:sz="0" w:space="0" w:color="auto"/>
          </w:divBdr>
        </w:div>
        <w:div w:id="1821579580">
          <w:marLeft w:val="640"/>
          <w:marRight w:val="0"/>
          <w:marTop w:val="0"/>
          <w:marBottom w:val="0"/>
          <w:divBdr>
            <w:top w:val="none" w:sz="0" w:space="0" w:color="auto"/>
            <w:left w:val="none" w:sz="0" w:space="0" w:color="auto"/>
            <w:bottom w:val="none" w:sz="0" w:space="0" w:color="auto"/>
            <w:right w:val="none" w:sz="0" w:space="0" w:color="auto"/>
          </w:divBdr>
        </w:div>
        <w:div w:id="2092657015">
          <w:marLeft w:val="640"/>
          <w:marRight w:val="0"/>
          <w:marTop w:val="0"/>
          <w:marBottom w:val="0"/>
          <w:divBdr>
            <w:top w:val="none" w:sz="0" w:space="0" w:color="auto"/>
            <w:left w:val="none" w:sz="0" w:space="0" w:color="auto"/>
            <w:bottom w:val="none" w:sz="0" w:space="0" w:color="auto"/>
            <w:right w:val="none" w:sz="0" w:space="0" w:color="auto"/>
          </w:divBdr>
        </w:div>
        <w:div w:id="114443441">
          <w:marLeft w:val="640"/>
          <w:marRight w:val="0"/>
          <w:marTop w:val="0"/>
          <w:marBottom w:val="0"/>
          <w:divBdr>
            <w:top w:val="none" w:sz="0" w:space="0" w:color="auto"/>
            <w:left w:val="none" w:sz="0" w:space="0" w:color="auto"/>
            <w:bottom w:val="none" w:sz="0" w:space="0" w:color="auto"/>
            <w:right w:val="none" w:sz="0" w:space="0" w:color="auto"/>
          </w:divBdr>
        </w:div>
        <w:div w:id="428476989">
          <w:marLeft w:val="640"/>
          <w:marRight w:val="0"/>
          <w:marTop w:val="0"/>
          <w:marBottom w:val="0"/>
          <w:divBdr>
            <w:top w:val="none" w:sz="0" w:space="0" w:color="auto"/>
            <w:left w:val="none" w:sz="0" w:space="0" w:color="auto"/>
            <w:bottom w:val="none" w:sz="0" w:space="0" w:color="auto"/>
            <w:right w:val="none" w:sz="0" w:space="0" w:color="auto"/>
          </w:divBdr>
        </w:div>
        <w:div w:id="684945088">
          <w:marLeft w:val="640"/>
          <w:marRight w:val="0"/>
          <w:marTop w:val="0"/>
          <w:marBottom w:val="0"/>
          <w:divBdr>
            <w:top w:val="none" w:sz="0" w:space="0" w:color="auto"/>
            <w:left w:val="none" w:sz="0" w:space="0" w:color="auto"/>
            <w:bottom w:val="none" w:sz="0" w:space="0" w:color="auto"/>
            <w:right w:val="none" w:sz="0" w:space="0" w:color="auto"/>
          </w:divBdr>
        </w:div>
        <w:div w:id="891231068">
          <w:marLeft w:val="640"/>
          <w:marRight w:val="0"/>
          <w:marTop w:val="0"/>
          <w:marBottom w:val="0"/>
          <w:divBdr>
            <w:top w:val="none" w:sz="0" w:space="0" w:color="auto"/>
            <w:left w:val="none" w:sz="0" w:space="0" w:color="auto"/>
            <w:bottom w:val="none" w:sz="0" w:space="0" w:color="auto"/>
            <w:right w:val="none" w:sz="0" w:space="0" w:color="auto"/>
          </w:divBdr>
        </w:div>
        <w:div w:id="902830969">
          <w:marLeft w:val="640"/>
          <w:marRight w:val="0"/>
          <w:marTop w:val="0"/>
          <w:marBottom w:val="0"/>
          <w:divBdr>
            <w:top w:val="none" w:sz="0" w:space="0" w:color="auto"/>
            <w:left w:val="none" w:sz="0" w:space="0" w:color="auto"/>
            <w:bottom w:val="none" w:sz="0" w:space="0" w:color="auto"/>
            <w:right w:val="none" w:sz="0" w:space="0" w:color="auto"/>
          </w:divBdr>
        </w:div>
        <w:div w:id="209148663">
          <w:marLeft w:val="640"/>
          <w:marRight w:val="0"/>
          <w:marTop w:val="0"/>
          <w:marBottom w:val="0"/>
          <w:divBdr>
            <w:top w:val="none" w:sz="0" w:space="0" w:color="auto"/>
            <w:left w:val="none" w:sz="0" w:space="0" w:color="auto"/>
            <w:bottom w:val="none" w:sz="0" w:space="0" w:color="auto"/>
            <w:right w:val="none" w:sz="0" w:space="0" w:color="auto"/>
          </w:divBdr>
        </w:div>
        <w:div w:id="1751153973">
          <w:marLeft w:val="640"/>
          <w:marRight w:val="0"/>
          <w:marTop w:val="0"/>
          <w:marBottom w:val="0"/>
          <w:divBdr>
            <w:top w:val="none" w:sz="0" w:space="0" w:color="auto"/>
            <w:left w:val="none" w:sz="0" w:space="0" w:color="auto"/>
            <w:bottom w:val="none" w:sz="0" w:space="0" w:color="auto"/>
            <w:right w:val="none" w:sz="0" w:space="0" w:color="auto"/>
          </w:divBdr>
        </w:div>
        <w:div w:id="231040153">
          <w:marLeft w:val="640"/>
          <w:marRight w:val="0"/>
          <w:marTop w:val="0"/>
          <w:marBottom w:val="0"/>
          <w:divBdr>
            <w:top w:val="none" w:sz="0" w:space="0" w:color="auto"/>
            <w:left w:val="none" w:sz="0" w:space="0" w:color="auto"/>
            <w:bottom w:val="none" w:sz="0" w:space="0" w:color="auto"/>
            <w:right w:val="none" w:sz="0" w:space="0" w:color="auto"/>
          </w:divBdr>
        </w:div>
        <w:div w:id="533036987">
          <w:marLeft w:val="640"/>
          <w:marRight w:val="0"/>
          <w:marTop w:val="0"/>
          <w:marBottom w:val="0"/>
          <w:divBdr>
            <w:top w:val="none" w:sz="0" w:space="0" w:color="auto"/>
            <w:left w:val="none" w:sz="0" w:space="0" w:color="auto"/>
            <w:bottom w:val="none" w:sz="0" w:space="0" w:color="auto"/>
            <w:right w:val="none" w:sz="0" w:space="0" w:color="auto"/>
          </w:divBdr>
        </w:div>
        <w:div w:id="1540320413">
          <w:marLeft w:val="640"/>
          <w:marRight w:val="0"/>
          <w:marTop w:val="0"/>
          <w:marBottom w:val="0"/>
          <w:divBdr>
            <w:top w:val="none" w:sz="0" w:space="0" w:color="auto"/>
            <w:left w:val="none" w:sz="0" w:space="0" w:color="auto"/>
            <w:bottom w:val="none" w:sz="0" w:space="0" w:color="auto"/>
            <w:right w:val="none" w:sz="0" w:space="0" w:color="auto"/>
          </w:divBdr>
        </w:div>
        <w:div w:id="80369386">
          <w:marLeft w:val="640"/>
          <w:marRight w:val="0"/>
          <w:marTop w:val="0"/>
          <w:marBottom w:val="0"/>
          <w:divBdr>
            <w:top w:val="none" w:sz="0" w:space="0" w:color="auto"/>
            <w:left w:val="none" w:sz="0" w:space="0" w:color="auto"/>
            <w:bottom w:val="none" w:sz="0" w:space="0" w:color="auto"/>
            <w:right w:val="none" w:sz="0" w:space="0" w:color="auto"/>
          </w:divBdr>
        </w:div>
        <w:div w:id="1116371333">
          <w:marLeft w:val="640"/>
          <w:marRight w:val="0"/>
          <w:marTop w:val="0"/>
          <w:marBottom w:val="0"/>
          <w:divBdr>
            <w:top w:val="none" w:sz="0" w:space="0" w:color="auto"/>
            <w:left w:val="none" w:sz="0" w:space="0" w:color="auto"/>
            <w:bottom w:val="none" w:sz="0" w:space="0" w:color="auto"/>
            <w:right w:val="none" w:sz="0" w:space="0" w:color="auto"/>
          </w:divBdr>
        </w:div>
        <w:div w:id="550381247">
          <w:marLeft w:val="640"/>
          <w:marRight w:val="0"/>
          <w:marTop w:val="0"/>
          <w:marBottom w:val="0"/>
          <w:divBdr>
            <w:top w:val="none" w:sz="0" w:space="0" w:color="auto"/>
            <w:left w:val="none" w:sz="0" w:space="0" w:color="auto"/>
            <w:bottom w:val="none" w:sz="0" w:space="0" w:color="auto"/>
            <w:right w:val="none" w:sz="0" w:space="0" w:color="auto"/>
          </w:divBdr>
        </w:div>
        <w:div w:id="1750223987">
          <w:marLeft w:val="640"/>
          <w:marRight w:val="0"/>
          <w:marTop w:val="0"/>
          <w:marBottom w:val="0"/>
          <w:divBdr>
            <w:top w:val="none" w:sz="0" w:space="0" w:color="auto"/>
            <w:left w:val="none" w:sz="0" w:space="0" w:color="auto"/>
            <w:bottom w:val="none" w:sz="0" w:space="0" w:color="auto"/>
            <w:right w:val="none" w:sz="0" w:space="0" w:color="auto"/>
          </w:divBdr>
        </w:div>
        <w:div w:id="266160640">
          <w:marLeft w:val="640"/>
          <w:marRight w:val="0"/>
          <w:marTop w:val="0"/>
          <w:marBottom w:val="0"/>
          <w:divBdr>
            <w:top w:val="none" w:sz="0" w:space="0" w:color="auto"/>
            <w:left w:val="none" w:sz="0" w:space="0" w:color="auto"/>
            <w:bottom w:val="none" w:sz="0" w:space="0" w:color="auto"/>
            <w:right w:val="none" w:sz="0" w:space="0" w:color="auto"/>
          </w:divBdr>
        </w:div>
        <w:div w:id="1096558898">
          <w:marLeft w:val="640"/>
          <w:marRight w:val="0"/>
          <w:marTop w:val="0"/>
          <w:marBottom w:val="0"/>
          <w:divBdr>
            <w:top w:val="none" w:sz="0" w:space="0" w:color="auto"/>
            <w:left w:val="none" w:sz="0" w:space="0" w:color="auto"/>
            <w:bottom w:val="none" w:sz="0" w:space="0" w:color="auto"/>
            <w:right w:val="none" w:sz="0" w:space="0" w:color="auto"/>
          </w:divBdr>
        </w:div>
        <w:div w:id="2100907927">
          <w:marLeft w:val="640"/>
          <w:marRight w:val="0"/>
          <w:marTop w:val="0"/>
          <w:marBottom w:val="0"/>
          <w:divBdr>
            <w:top w:val="none" w:sz="0" w:space="0" w:color="auto"/>
            <w:left w:val="none" w:sz="0" w:space="0" w:color="auto"/>
            <w:bottom w:val="none" w:sz="0" w:space="0" w:color="auto"/>
            <w:right w:val="none" w:sz="0" w:space="0" w:color="auto"/>
          </w:divBdr>
        </w:div>
        <w:div w:id="1085423850">
          <w:marLeft w:val="640"/>
          <w:marRight w:val="0"/>
          <w:marTop w:val="0"/>
          <w:marBottom w:val="0"/>
          <w:divBdr>
            <w:top w:val="none" w:sz="0" w:space="0" w:color="auto"/>
            <w:left w:val="none" w:sz="0" w:space="0" w:color="auto"/>
            <w:bottom w:val="none" w:sz="0" w:space="0" w:color="auto"/>
            <w:right w:val="none" w:sz="0" w:space="0" w:color="auto"/>
          </w:divBdr>
        </w:div>
        <w:div w:id="163667357">
          <w:marLeft w:val="640"/>
          <w:marRight w:val="0"/>
          <w:marTop w:val="0"/>
          <w:marBottom w:val="0"/>
          <w:divBdr>
            <w:top w:val="none" w:sz="0" w:space="0" w:color="auto"/>
            <w:left w:val="none" w:sz="0" w:space="0" w:color="auto"/>
            <w:bottom w:val="none" w:sz="0" w:space="0" w:color="auto"/>
            <w:right w:val="none" w:sz="0" w:space="0" w:color="auto"/>
          </w:divBdr>
        </w:div>
        <w:div w:id="1009678949">
          <w:marLeft w:val="640"/>
          <w:marRight w:val="0"/>
          <w:marTop w:val="0"/>
          <w:marBottom w:val="0"/>
          <w:divBdr>
            <w:top w:val="none" w:sz="0" w:space="0" w:color="auto"/>
            <w:left w:val="none" w:sz="0" w:space="0" w:color="auto"/>
            <w:bottom w:val="none" w:sz="0" w:space="0" w:color="auto"/>
            <w:right w:val="none" w:sz="0" w:space="0" w:color="auto"/>
          </w:divBdr>
        </w:div>
        <w:div w:id="1203782643">
          <w:marLeft w:val="640"/>
          <w:marRight w:val="0"/>
          <w:marTop w:val="0"/>
          <w:marBottom w:val="0"/>
          <w:divBdr>
            <w:top w:val="none" w:sz="0" w:space="0" w:color="auto"/>
            <w:left w:val="none" w:sz="0" w:space="0" w:color="auto"/>
            <w:bottom w:val="none" w:sz="0" w:space="0" w:color="auto"/>
            <w:right w:val="none" w:sz="0" w:space="0" w:color="auto"/>
          </w:divBdr>
        </w:div>
        <w:div w:id="2075927592">
          <w:marLeft w:val="640"/>
          <w:marRight w:val="0"/>
          <w:marTop w:val="0"/>
          <w:marBottom w:val="0"/>
          <w:divBdr>
            <w:top w:val="none" w:sz="0" w:space="0" w:color="auto"/>
            <w:left w:val="none" w:sz="0" w:space="0" w:color="auto"/>
            <w:bottom w:val="none" w:sz="0" w:space="0" w:color="auto"/>
            <w:right w:val="none" w:sz="0" w:space="0" w:color="auto"/>
          </w:divBdr>
        </w:div>
        <w:div w:id="508643554">
          <w:marLeft w:val="640"/>
          <w:marRight w:val="0"/>
          <w:marTop w:val="0"/>
          <w:marBottom w:val="0"/>
          <w:divBdr>
            <w:top w:val="none" w:sz="0" w:space="0" w:color="auto"/>
            <w:left w:val="none" w:sz="0" w:space="0" w:color="auto"/>
            <w:bottom w:val="none" w:sz="0" w:space="0" w:color="auto"/>
            <w:right w:val="none" w:sz="0" w:space="0" w:color="auto"/>
          </w:divBdr>
        </w:div>
        <w:div w:id="1008292549">
          <w:marLeft w:val="640"/>
          <w:marRight w:val="0"/>
          <w:marTop w:val="0"/>
          <w:marBottom w:val="0"/>
          <w:divBdr>
            <w:top w:val="none" w:sz="0" w:space="0" w:color="auto"/>
            <w:left w:val="none" w:sz="0" w:space="0" w:color="auto"/>
            <w:bottom w:val="none" w:sz="0" w:space="0" w:color="auto"/>
            <w:right w:val="none" w:sz="0" w:space="0" w:color="auto"/>
          </w:divBdr>
        </w:div>
        <w:div w:id="1920674862">
          <w:marLeft w:val="640"/>
          <w:marRight w:val="0"/>
          <w:marTop w:val="0"/>
          <w:marBottom w:val="0"/>
          <w:divBdr>
            <w:top w:val="none" w:sz="0" w:space="0" w:color="auto"/>
            <w:left w:val="none" w:sz="0" w:space="0" w:color="auto"/>
            <w:bottom w:val="none" w:sz="0" w:space="0" w:color="auto"/>
            <w:right w:val="none" w:sz="0" w:space="0" w:color="auto"/>
          </w:divBdr>
        </w:div>
        <w:div w:id="661010438">
          <w:marLeft w:val="640"/>
          <w:marRight w:val="0"/>
          <w:marTop w:val="0"/>
          <w:marBottom w:val="0"/>
          <w:divBdr>
            <w:top w:val="none" w:sz="0" w:space="0" w:color="auto"/>
            <w:left w:val="none" w:sz="0" w:space="0" w:color="auto"/>
            <w:bottom w:val="none" w:sz="0" w:space="0" w:color="auto"/>
            <w:right w:val="none" w:sz="0" w:space="0" w:color="auto"/>
          </w:divBdr>
        </w:div>
        <w:div w:id="1569338224">
          <w:marLeft w:val="640"/>
          <w:marRight w:val="0"/>
          <w:marTop w:val="0"/>
          <w:marBottom w:val="0"/>
          <w:divBdr>
            <w:top w:val="none" w:sz="0" w:space="0" w:color="auto"/>
            <w:left w:val="none" w:sz="0" w:space="0" w:color="auto"/>
            <w:bottom w:val="none" w:sz="0" w:space="0" w:color="auto"/>
            <w:right w:val="none" w:sz="0" w:space="0" w:color="auto"/>
          </w:divBdr>
        </w:div>
        <w:div w:id="838540017">
          <w:marLeft w:val="640"/>
          <w:marRight w:val="0"/>
          <w:marTop w:val="0"/>
          <w:marBottom w:val="0"/>
          <w:divBdr>
            <w:top w:val="none" w:sz="0" w:space="0" w:color="auto"/>
            <w:left w:val="none" w:sz="0" w:space="0" w:color="auto"/>
            <w:bottom w:val="none" w:sz="0" w:space="0" w:color="auto"/>
            <w:right w:val="none" w:sz="0" w:space="0" w:color="auto"/>
          </w:divBdr>
        </w:div>
        <w:div w:id="1936013891">
          <w:marLeft w:val="640"/>
          <w:marRight w:val="0"/>
          <w:marTop w:val="0"/>
          <w:marBottom w:val="0"/>
          <w:divBdr>
            <w:top w:val="none" w:sz="0" w:space="0" w:color="auto"/>
            <w:left w:val="none" w:sz="0" w:space="0" w:color="auto"/>
            <w:bottom w:val="none" w:sz="0" w:space="0" w:color="auto"/>
            <w:right w:val="none" w:sz="0" w:space="0" w:color="auto"/>
          </w:divBdr>
        </w:div>
        <w:div w:id="1114472395">
          <w:marLeft w:val="640"/>
          <w:marRight w:val="0"/>
          <w:marTop w:val="0"/>
          <w:marBottom w:val="0"/>
          <w:divBdr>
            <w:top w:val="none" w:sz="0" w:space="0" w:color="auto"/>
            <w:left w:val="none" w:sz="0" w:space="0" w:color="auto"/>
            <w:bottom w:val="none" w:sz="0" w:space="0" w:color="auto"/>
            <w:right w:val="none" w:sz="0" w:space="0" w:color="auto"/>
          </w:divBdr>
        </w:div>
        <w:div w:id="469901882">
          <w:marLeft w:val="640"/>
          <w:marRight w:val="0"/>
          <w:marTop w:val="0"/>
          <w:marBottom w:val="0"/>
          <w:divBdr>
            <w:top w:val="none" w:sz="0" w:space="0" w:color="auto"/>
            <w:left w:val="none" w:sz="0" w:space="0" w:color="auto"/>
            <w:bottom w:val="none" w:sz="0" w:space="0" w:color="auto"/>
            <w:right w:val="none" w:sz="0" w:space="0" w:color="auto"/>
          </w:divBdr>
        </w:div>
        <w:div w:id="815727990">
          <w:marLeft w:val="640"/>
          <w:marRight w:val="0"/>
          <w:marTop w:val="0"/>
          <w:marBottom w:val="0"/>
          <w:divBdr>
            <w:top w:val="none" w:sz="0" w:space="0" w:color="auto"/>
            <w:left w:val="none" w:sz="0" w:space="0" w:color="auto"/>
            <w:bottom w:val="none" w:sz="0" w:space="0" w:color="auto"/>
            <w:right w:val="none" w:sz="0" w:space="0" w:color="auto"/>
          </w:divBdr>
        </w:div>
        <w:div w:id="1227497149">
          <w:marLeft w:val="640"/>
          <w:marRight w:val="0"/>
          <w:marTop w:val="0"/>
          <w:marBottom w:val="0"/>
          <w:divBdr>
            <w:top w:val="none" w:sz="0" w:space="0" w:color="auto"/>
            <w:left w:val="none" w:sz="0" w:space="0" w:color="auto"/>
            <w:bottom w:val="none" w:sz="0" w:space="0" w:color="auto"/>
            <w:right w:val="none" w:sz="0" w:space="0" w:color="auto"/>
          </w:divBdr>
        </w:div>
        <w:div w:id="1322388954">
          <w:marLeft w:val="640"/>
          <w:marRight w:val="0"/>
          <w:marTop w:val="0"/>
          <w:marBottom w:val="0"/>
          <w:divBdr>
            <w:top w:val="none" w:sz="0" w:space="0" w:color="auto"/>
            <w:left w:val="none" w:sz="0" w:space="0" w:color="auto"/>
            <w:bottom w:val="none" w:sz="0" w:space="0" w:color="auto"/>
            <w:right w:val="none" w:sz="0" w:space="0" w:color="auto"/>
          </w:divBdr>
        </w:div>
        <w:div w:id="200243028">
          <w:marLeft w:val="640"/>
          <w:marRight w:val="0"/>
          <w:marTop w:val="0"/>
          <w:marBottom w:val="0"/>
          <w:divBdr>
            <w:top w:val="none" w:sz="0" w:space="0" w:color="auto"/>
            <w:left w:val="none" w:sz="0" w:space="0" w:color="auto"/>
            <w:bottom w:val="none" w:sz="0" w:space="0" w:color="auto"/>
            <w:right w:val="none" w:sz="0" w:space="0" w:color="auto"/>
          </w:divBdr>
        </w:div>
        <w:div w:id="184907283">
          <w:marLeft w:val="640"/>
          <w:marRight w:val="0"/>
          <w:marTop w:val="0"/>
          <w:marBottom w:val="0"/>
          <w:divBdr>
            <w:top w:val="none" w:sz="0" w:space="0" w:color="auto"/>
            <w:left w:val="none" w:sz="0" w:space="0" w:color="auto"/>
            <w:bottom w:val="none" w:sz="0" w:space="0" w:color="auto"/>
            <w:right w:val="none" w:sz="0" w:space="0" w:color="auto"/>
          </w:divBdr>
        </w:div>
        <w:div w:id="282158993">
          <w:marLeft w:val="640"/>
          <w:marRight w:val="0"/>
          <w:marTop w:val="0"/>
          <w:marBottom w:val="0"/>
          <w:divBdr>
            <w:top w:val="none" w:sz="0" w:space="0" w:color="auto"/>
            <w:left w:val="none" w:sz="0" w:space="0" w:color="auto"/>
            <w:bottom w:val="none" w:sz="0" w:space="0" w:color="auto"/>
            <w:right w:val="none" w:sz="0" w:space="0" w:color="auto"/>
          </w:divBdr>
        </w:div>
        <w:div w:id="844326438">
          <w:marLeft w:val="640"/>
          <w:marRight w:val="0"/>
          <w:marTop w:val="0"/>
          <w:marBottom w:val="0"/>
          <w:divBdr>
            <w:top w:val="none" w:sz="0" w:space="0" w:color="auto"/>
            <w:left w:val="none" w:sz="0" w:space="0" w:color="auto"/>
            <w:bottom w:val="none" w:sz="0" w:space="0" w:color="auto"/>
            <w:right w:val="none" w:sz="0" w:space="0" w:color="auto"/>
          </w:divBdr>
        </w:div>
        <w:div w:id="849105469">
          <w:marLeft w:val="640"/>
          <w:marRight w:val="0"/>
          <w:marTop w:val="0"/>
          <w:marBottom w:val="0"/>
          <w:divBdr>
            <w:top w:val="none" w:sz="0" w:space="0" w:color="auto"/>
            <w:left w:val="none" w:sz="0" w:space="0" w:color="auto"/>
            <w:bottom w:val="none" w:sz="0" w:space="0" w:color="auto"/>
            <w:right w:val="none" w:sz="0" w:space="0" w:color="auto"/>
          </w:divBdr>
        </w:div>
        <w:div w:id="331106007">
          <w:marLeft w:val="640"/>
          <w:marRight w:val="0"/>
          <w:marTop w:val="0"/>
          <w:marBottom w:val="0"/>
          <w:divBdr>
            <w:top w:val="none" w:sz="0" w:space="0" w:color="auto"/>
            <w:left w:val="none" w:sz="0" w:space="0" w:color="auto"/>
            <w:bottom w:val="none" w:sz="0" w:space="0" w:color="auto"/>
            <w:right w:val="none" w:sz="0" w:space="0" w:color="auto"/>
          </w:divBdr>
        </w:div>
        <w:div w:id="1028260040">
          <w:marLeft w:val="640"/>
          <w:marRight w:val="0"/>
          <w:marTop w:val="0"/>
          <w:marBottom w:val="0"/>
          <w:divBdr>
            <w:top w:val="none" w:sz="0" w:space="0" w:color="auto"/>
            <w:left w:val="none" w:sz="0" w:space="0" w:color="auto"/>
            <w:bottom w:val="none" w:sz="0" w:space="0" w:color="auto"/>
            <w:right w:val="none" w:sz="0" w:space="0" w:color="auto"/>
          </w:divBdr>
        </w:div>
        <w:div w:id="332219561">
          <w:marLeft w:val="640"/>
          <w:marRight w:val="0"/>
          <w:marTop w:val="0"/>
          <w:marBottom w:val="0"/>
          <w:divBdr>
            <w:top w:val="none" w:sz="0" w:space="0" w:color="auto"/>
            <w:left w:val="none" w:sz="0" w:space="0" w:color="auto"/>
            <w:bottom w:val="none" w:sz="0" w:space="0" w:color="auto"/>
            <w:right w:val="none" w:sz="0" w:space="0" w:color="auto"/>
          </w:divBdr>
        </w:div>
        <w:div w:id="350180610">
          <w:marLeft w:val="640"/>
          <w:marRight w:val="0"/>
          <w:marTop w:val="0"/>
          <w:marBottom w:val="0"/>
          <w:divBdr>
            <w:top w:val="none" w:sz="0" w:space="0" w:color="auto"/>
            <w:left w:val="none" w:sz="0" w:space="0" w:color="auto"/>
            <w:bottom w:val="none" w:sz="0" w:space="0" w:color="auto"/>
            <w:right w:val="none" w:sz="0" w:space="0" w:color="auto"/>
          </w:divBdr>
        </w:div>
        <w:div w:id="2039508360">
          <w:marLeft w:val="640"/>
          <w:marRight w:val="0"/>
          <w:marTop w:val="0"/>
          <w:marBottom w:val="0"/>
          <w:divBdr>
            <w:top w:val="none" w:sz="0" w:space="0" w:color="auto"/>
            <w:left w:val="none" w:sz="0" w:space="0" w:color="auto"/>
            <w:bottom w:val="none" w:sz="0" w:space="0" w:color="auto"/>
            <w:right w:val="none" w:sz="0" w:space="0" w:color="auto"/>
          </w:divBdr>
        </w:div>
        <w:div w:id="515847625">
          <w:marLeft w:val="640"/>
          <w:marRight w:val="0"/>
          <w:marTop w:val="0"/>
          <w:marBottom w:val="0"/>
          <w:divBdr>
            <w:top w:val="none" w:sz="0" w:space="0" w:color="auto"/>
            <w:left w:val="none" w:sz="0" w:space="0" w:color="auto"/>
            <w:bottom w:val="none" w:sz="0" w:space="0" w:color="auto"/>
            <w:right w:val="none" w:sz="0" w:space="0" w:color="auto"/>
          </w:divBdr>
        </w:div>
        <w:div w:id="674652666">
          <w:marLeft w:val="640"/>
          <w:marRight w:val="0"/>
          <w:marTop w:val="0"/>
          <w:marBottom w:val="0"/>
          <w:divBdr>
            <w:top w:val="none" w:sz="0" w:space="0" w:color="auto"/>
            <w:left w:val="none" w:sz="0" w:space="0" w:color="auto"/>
            <w:bottom w:val="none" w:sz="0" w:space="0" w:color="auto"/>
            <w:right w:val="none" w:sz="0" w:space="0" w:color="auto"/>
          </w:divBdr>
        </w:div>
        <w:div w:id="81689033">
          <w:marLeft w:val="640"/>
          <w:marRight w:val="0"/>
          <w:marTop w:val="0"/>
          <w:marBottom w:val="0"/>
          <w:divBdr>
            <w:top w:val="none" w:sz="0" w:space="0" w:color="auto"/>
            <w:left w:val="none" w:sz="0" w:space="0" w:color="auto"/>
            <w:bottom w:val="none" w:sz="0" w:space="0" w:color="auto"/>
            <w:right w:val="none" w:sz="0" w:space="0" w:color="auto"/>
          </w:divBdr>
        </w:div>
        <w:div w:id="2103530609">
          <w:marLeft w:val="640"/>
          <w:marRight w:val="0"/>
          <w:marTop w:val="0"/>
          <w:marBottom w:val="0"/>
          <w:divBdr>
            <w:top w:val="none" w:sz="0" w:space="0" w:color="auto"/>
            <w:left w:val="none" w:sz="0" w:space="0" w:color="auto"/>
            <w:bottom w:val="none" w:sz="0" w:space="0" w:color="auto"/>
            <w:right w:val="none" w:sz="0" w:space="0" w:color="auto"/>
          </w:divBdr>
        </w:div>
        <w:div w:id="1298300545">
          <w:marLeft w:val="640"/>
          <w:marRight w:val="0"/>
          <w:marTop w:val="0"/>
          <w:marBottom w:val="0"/>
          <w:divBdr>
            <w:top w:val="none" w:sz="0" w:space="0" w:color="auto"/>
            <w:left w:val="none" w:sz="0" w:space="0" w:color="auto"/>
            <w:bottom w:val="none" w:sz="0" w:space="0" w:color="auto"/>
            <w:right w:val="none" w:sz="0" w:space="0" w:color="auto"/>
          </w:divBdr>
        </w:div>
        <w:div w:id="1245142521">
          <w:marLeft w:val="640"/>
          <w:marRight w:val="0"/>
          <w:marTop w:val="0"/>
          <w:marBottom w:val="0"/>
          <w:divBdr>
            <w:top w:val="none" w:sz="0" w:space="0" w:color="auto"/>
            <w:left w:val="none" w:sz="0" w:space="0" w:color="auto"/>
            <w:bottom w:val="none" w:sz="0" w:space="0" w:color="auto"/>
            <w:right w:val="none" w:sz="0" w:space="0" w:color="auto"/>
          </w:divBdr>
        </w:div>
        <w:div w:id="561604715">
          <w:marLeft w:val="640"/>
          <w:marRight w:val="0"/>
          <w:marTop w:val="0"/>
          <w:marBottom w:val="0"/>
          <w:divBdr>
            <w:top w:val="none" w:sz="0" w:space="0" w:color="auto"/>
            <w:left w:val="none" w:sz="0" w:space="0" w:color="auto"/>
            <w:bottom w:val="none" w:sz="0" w:space="0" w:color="auto"/>
            <w:right w:val="none" w:sz="0" w:space="0" w:color="auto"/>
          </w:divBdr>
        </w:div>
        <w:div w:id="1691375948">
          <w:marLeft w:val="640"/>
          <w:marRight w:val="0"/>
          <w:marTop w:val="0"/>
          <w:marBottom w:val="0"/>
          <w:divBdr>
            <w:top w:val="none" w:sz="0" w:space="0" w:color="auto"/>
            <w:left w:val="none" w:sz="0" w:space="0" w:color="auto"/>
            <w:bottom w:val="none" w:sz="0" w:space="0" w:color="auto"/>
            <w:right w:val="none" w:sz="0" w:space="0" w:color="auto"/>
          </w:divBdr>
        </w:div>
        <w:div w:id="78404243">
          <w:marLeft w:val="640"/>
          <w:marRight w:val="0"/>
          <w:marTop w:val="0"/>
          <w:marBottom w:val="0"/>
          <w:divBdr>
            <w:top w:val="none" w:sz="0" w:space="0" w:color="auto"/>
            <w:left w:val="none" w:sz="0" w:space="0" w:color="auto"/>
            <w:bottom w:val="none" w:sz="0" w:space="0" w:color="auto"/>
            <w:right w:val="none" w:sz="0" w:space="0" w:color="auto"/>
          </w:divBdr>
        </w:div>
        <w:div w:id="1324695849">
          <w:marLeft w:val="640"/>
          <w:marRight w:val="0"/>
          <w:marTop w:val="0"/>
          <w:marBottom w:val="0"/>
          <w:divBdr>
            <w:top w:val="none" w:sz="0" w:space="0" w:color="auto"/>
            <w:left w:val="none" w:sz="0" w:space="0" w:color="auto"/>
            <w:bottom w:val="none" w:sz="0" w:space="0" w:color="auto"/>
            <w:right w:val="none" w:sz="0" w:space="0" w:color="auto"/>
          </w:divBdr>
        </w:div>
        <w:div w:id="630749330">
          <w:marLeft w:val="640"/>
          <w:marRight w:val="0"/>
          <w:marTop w:val="0"/>
          <w:marBottom w:val="0"/>
          <w:divBdr>
            <w:top w:val="none" w:sz="0" w:space="0" w:color="auto"/>
            <w:left w:val="none" w:sz="0" w:space="0" w:color="auto"/>
            <w:bottom w:val="none" w:sz="0" w:space="0" w:color="auto"/>
            <w:right w:val="none" w:sz="0" w:space="0" w:color="auto"/>
          </w:divBdr>
        </w:div>
        <w:div w:id="462576765">
          <w:marLeft w:val="640"/>
          <w:marRight w:val="0"/>
          <w:marTop w:val="0"/>
          <w:marBottom w:val="0"/>
          <w:divBdr>
            <w:top w:val="none" w:sz="0" w:space="0" w:color="auto"/>
            <w:left w:val="none" w:sz="0" w:space="0" w:color="auto"/>
            <w:bottom w:val="none" w:sz="0" w:space="0" w:color="auto"/>
            <w:right w:val="none" w:sz="0" w:space="0" w:color="auto"/>
          </w:divBdr>
        </w:div>
        <w:div w:id="1898474237">
          <w:marLeft w:val="640"/>
          <w:marRight w:val="0"/>
          <w:marTop w:val="0"/>
          <w:marBottom w:val="0"/>
          <w:divBdr>
            <w:top w:val="none" w:sz="0" w:space="0" w:color="auto"/>
            <w:left w:val="none" w:sz="0" w:space="0" w:color="auto"/>
            <w:bottom w:val="none" w:sz="0" w:space="0" w:color="auto"/>
            <w:right w:val="none" w:sz="0" w:space="0" w:color="auto"/>
          </w:divBdr>
        </w:div>
        <w:div w:id="1707607251">
          <w:marLeft w:val="640"/>
          <w:marRight w:val="0"/>
          <w:marTop w:val="0"/>
          <w:marBottom w:val="0"/>
          <w:divBdr>
            <w:top w:val="none" w:sz="0" w:space="0" w:color="auto"/>
            <w:left w:val="none" w:sz="0" w:space="0" w:color="auto"/>
            <w:bottom w:val="none" w:sz="0" w:space="0" w:color="auto"/>
            <w:right w:val="none" w:sz="0" w:space="0" w:color="auto"/>
          </w:divBdr>
        </w:div>
        <w:div w:id="1114716015">
          <w:marLeft w:val="640"/>
          <w:marRight w:val="0"/>
          <w:marTop w:val="0"/>
          <w:marBottom w:val="0"/>
          <w:divBdr>
            <w:top w:val="none" w:sz="0" w:space="0" w:color="auto"/>
            <w:left w:val="none" w:sz="0" w:space="0" w:color="auto"/>
            <w:bottom w:val="none" w:sz="0" w:space="0" w:color="auto"/>
            <w:right w:val="none" w:sz="0" w:space="0" w:color="auto"/>
          </w:divBdr>
        </w:div>
        <w:div w:id="249193377">
          <w:marLeft w:val="640"/>
          <w:marRight w:val="0"/>
          <w:marTop w:val="0"/>
          <w:marBottom w:val="0"/>
          <w:divBdr>
            <w:top w:val="none" w:sz="0" w:space="0" w:color="auto"/>
            <w:left w:val="none" w:sz="0" w:space="0" w:color="auto"/>
            <w:bottom w:val="none" w:sz="0" w:space="0" w:color="auto"/>
            <w:right w:val="none" w:sz="0" w:space="0" w:color="auto"/>
          </w:divBdr>
        </w:div>
      </w:divsChild>
    </w:div>
    <w:div w:id="1676805994">
      <w:bodyDiv w:val="1"/>
      <w:marLeft w:val="0"/>
      <w:marRight w:val="0"/>
      <w:marTop w:val="0"/>
      <w:marBottom w:val="0"/>
      <w:divBdr>
        <w:top w:val="none" w:sz="0" w:space="0" w:color="auto"/>
        <w:left w:val="none" w:sz="0" w:space="0" w:color="auto"/>
        <w:bottom w:val="none" w:sz="0" w:space="0" w:color="auto"/>
        <w:right w:val="none" w:sz="0" w:space="0" w:color="auto"/>
      </w:divBdr>
      <w:divsChild>
        <w:div w:id="2133475366">
          <w:marLeft w:val="640"/>
          <w:marRight w:val="0"/>
          <w:marTop w:val="0"/>
          <w:marBottom w:val="0"/>
          <w:divBdr>
            <w:top w:val="none" w:sz="0" w:space="0" w:color="auto"/>
            <w:left w:val="none" w:sz="0" w:space="0" w:color="auto"/>
            <w:bottom w:val="none" w:sz="0" w:space="0" w:color="auto"/>
            <w:right w:val="none" w:sz="0" w:space="0" w:color="auto"/>
          </w:divBdr>
        </w:div>
        <w:div w:id="2114519633">
          <w:marLeft w:val="640"/>
          <w:marRight w:val="0"/>
          <w:marTop w:val="0"/>
          <w:marBottom w:val="0"/>
          <w:divBdr>
            <w:top w:val="none" w:sz="0" w:space="0" w:color="auto"/>
            <w:left w:val="none" w:sz="0" w:space="0" w:color="auto"/>
            <w:bottom w:val="none" w:sz="0" w:space="0" w:color="auto"/>
            <w:right w:val="none" w:sz="0" w:space="0" w:color="auto"/>
          </w:divBdr>
        </w:div>
        <w:div w:id="1571890383">
          <w:marLeft w:val="640"/>
          <w:marRight w:val="0"/>
          <w:marTop w:val="0"/>
          <w:marBottom w:val="0"/>
          <w:divBdr>
            <w:top w:val="none" w:sz="0" w:space="0" w:color="auto"/>
            <w:left w:val="none" w:sz="0" w:space="0" w:color="auto"/>
            <w:bottom w:val="none" w:sz="0" w:space="0" w:color="auto"/>
            <w:right w:val="none" w:sz="0" w:space="0" w:color="auto"/>
          </w:divBdr>
        </w:div>
        <w:div w:id="709034588">
          <w:marLeft w:val="640"/>
          <w:marRight w:val="0"/>
          <w:marTop w:val="0"/>
          <w:marBottom w:val="0"/>
          <w:divBdr>
            <w:top w:val="none" w:sz="0" w:space="0" w:color="auto"/>
            <w:left w:val="none" w:sz="0" w:space="0" w:color="auto"/>
            <w:bottom w:val="none" w:sz="0" w:space="0" w:color="auto"/>
            <w:right w:val="none" w:sz="0" w:space="0" w:color="auto"/>
          </w:divBdr>
        </w:div>
        <w:div w:id="2084601121">
          <w:marLeft w:val="640"/>
          <w:marRight w:val="0"/>
          <w:marTop w:val="0"/>
          <w:marBottom w:val="0"/>
          <w:divBdr>
            <w:top w:val="none" w:sz="0" w:space="0" w:color="auto"/>
            <w:left w:val="none" w:sz="0" w:space="0" w:color="auto"/>
            <w:bottom w:val="none" w:sz="0" w:space="0" w:color="auto"/>
            <w:right w:val="none" w:sz="0" w:space="0" w:color="auto"/>
          </w:divBdr>
        </w:div>
        <w:div w:id="1588880728">
          <w:marLeft w:val="640"/>
          <w:marRight w:val="0"/>
          <w:marTop w:val="0"/>
          <w:marBottom w:val="0"/>
          <w:divBdr>
            <w:top w:val="none" w:sz="0" w:space="0" w:color="auto"/>
            <w:left w:val="none" w:sz="0" w:space="0" w:color="auto"/>
            <w:bottom w:val="none" w:sz="0" w:space="0" w:color="auto"/>
            <w:right w:val="none" w:sz="0" w:space="0" w:color="auto"/>
          </w:divBdr>
        </w:div>
        <w:div w:id="1492988061">
          <w:marLeft w:val="640"/>
          <w:marRight w:val="0"/>
          <w:marTop w:val="0"/>
          <w:marBottom w:val="0"/>
          <w:divBdr>
            <w:top w:val="none" w:sz="0" w:space="0" w:color="auto"/>
            <w:left w:val="none" w:sz="0" w:space="0" w:color="auto"/>
            <w:bottom w:val="none" w:sz="0" w:space="0" w:color="auto"/>
            <w:right w:val="none" w:sz="0" w:space="0" w:color="auto"/>
          </w:divBdr>
        </w:div>
        <w:div w:id="1934043369">
          <w:marLeft w:val="640"/>
          <w:marRight w:val="0"/>
          <w:marTop w:val="0"/>
          <w:marBottom w:val="0"/>
          <w:divBdr>
            <w:top w:val="none" w:sz="0" w:space="0" w:color="auto"/>
            <w:left w:val="none" w:sz="0" w:space="0" w:color="auto"/>
            <w:bottom w:val="none" w:sz="0" w:space="0" w:color="auto"/>
            <w:right w:val="none" w:sz="0" w:space="0" w:color="auto"/>
          </w:divBdr>
        </w:div>
        <w:div w:id="439498896">
          <w:marLeft w:val="640"/>
          <w:marRight w:val="0"/>
          <w:marTop w:val="0"/>
          <w:marBottom w:val="0"/>
          <w:divBdr>
            <w:top w:val="none" w:sz="0" w:space="0" w:color="auto"/>
            <w:left w:val="none" w:sz="0" w:space="0" w:color="auto"/>
            <w:bottom w:val="none" w:sz="0" w:space="0" w:color="auto"/>
            <w:right w:val="none" w:sz="0" w:space="0" w:color="auto"/>
          </w:divBdr>
        </w:div>
        <w:div w:id="175198964">
          <w:marLeft w:val="640"/>
          <w:marRight w:val="0"/>
          <w:marTop w:val="0"/>
          <w:marBottom w:val="0"/>
          <w:divBdr>
            <w:top w:val="none" w:sz="0" w:space="0" w:color="auto"/>
            <w:left w:val="none" w:sz="0" w:space="0" w:color="auto"/>
            <w:bottom w:val="none" w:sz="0" w:space="0" w:color="auto"/>
            <w:right w:val="none" w:sz="0" w:space="0" w:color="auto"/>
          </w:divBdr>
        </w:div>
        <w:div w:id="133722806">
          <w:marLeft w:val="640"/>
          <w:marRight w:val="0"/>
          <w:marTop w:val="0"/>
          <w:marBottom w:val="0"/>
          <w:divBdr>
            <w:top w:val="none" w:sz="0" w:space="0" w:color="auto"/>
            <w:left w:val="none" w:sz="0" w:space="0" w:color="auto"/>
            <w:bottom w:val="none" w:sz="0" w:space="0" w:color="auto"/>
            <w:right w:val="none" w:sz="0" w:space="0" w:color="auto"/>
          </w:divBdr>
        </w:div>
        <w:div w:id="2077164136">
          <w:marLeft w:val="640"/>
          <w:marRight w:val="0"/>
          <w:marTop w:val="0"/>
          <w:marBottom w:val="0"/>
          <w:divBdr>
            <w:top w:val="none" w:sz="0" w:space="0" w:color="auto"/>
            <w:left w:val="none" w:sz="0" w:space="0" w:color="auto"/>
            <w:bottom w:val="none" w:sz="0" w:space="0" w:color="auto"/>
            <w:right w:val="none" w:sz="0" w:space="0" w:color="auto"/>
          </w:divBdr>
        </w:div>
        <w:div w:id="980160173">
          <w:marLeft w:val="640"/>
          <w:marRight w:val="0"/>
          <w:marTop w:val="0"/>
          <w:marBottom w:val="0"/>
          <w:divBdr>
            <w:top w:val="none" w:sz="0" w:space="0" w:color="auto"/>
            <w:left w:val="none" w:sz="0" w:space="0" w:color="auto"/>
            <w:bottom w:val="none" w:sz="0" w:space="0" w:color="auto"/>
            <w:right w:val="none" w:sz="0" w:space="0" w:color="auto"/>
          </w:divBdr>
        </w:div>
        <w:div w:id="1956018578">
          <w:marLeft w:val="640"/>
          <w:marRight w:val="0"/>
          <w:marTop w:val="0"/>
          <w:marBottom w:val="0"/>
          <w:divBdr>
            <w:top w:val="none" w:sz="0" w:space="0" w:color="auto"/>
            <w:left w:val="none" w:sz="0" w:space="0" w:color="auto"/>
            <w:bottom w:val="none" w:sz="0" w:space="0" w:color="auto"/>
            <w:right w:val="none" w:sz="0" w:space="0" w:color="auto"/>
          </w:divBdr>
        </w:div>
        <w:div w:id="1259220321">
          <w:marLeft w:val="640"/>
          <w:marRight w:val="0"/>
          <w:marTop w:val="0"/>
          <w:marBottom w:val="0"/>
          <w:divBdr>
            <w:top w:val="none" w:sz="0" w:space="0" w:color="auto"/>
            <w:left w:val="none" w:sz="0" w:space="0" w:color="auto"/>
            <w:bottom w:val="none" w:sz="0" w:space="0" w:color="auto"/>
            <w:right w:val="none" w:sz="0" w:space="0" w:color="auto"/>
          </w:divBdr>
        </w:div>
        <w:div w:id="580717640">
          <w:marLeft w:val="640"/>
          <w:marRight w:val="0"/>
          <w:marTop w:val="0"/>
          <w:marBottom w:val="0"/>
          <w:divBdr>
            <w:top w:val="none" w:sz="0" w:space="0" w:color="auto"/>
            <w:left w:val="none" w:sz="0" w:space="0" w:color="auto"/>
            <w:bottom w:val="none" w:sz="0" w:space="0" w:color="auto"/>
            <w:right w:val="none" w:sz="0" w:space="0" w:color="auto"/>
          </w:divBdr>
        </w:div>
        <w:div w:id="217013809">
          <w:marLeft w:val="640"/>
          <w:marRight w:val="0"/>
          <w:marTop w:val="0"/>
          <w:marBottom w:val="0"/>
          <w:divBdr>
            <w:top w:val="none" w:sz="0" w:space="0" w:color="auto"/>
            <w:left w:val="none" w:sz="0" w:space="0" w:color="auto"/>
            <w:bottom w:val="none" w:sz="0" w:space="0" w:color="auto"/>
            <w:right w:val="none" w:sz="0" w:space="0" w:color="auto"/>
          </w:divBdr>
        </w:div>
        <w:div w:id="814762204">
          <w:marLeft w:val="640"/>
          <w:marRight w:val="0"/>
          <w:marTop w:val="0"/>
          <w:marBottom w:val="0"/>
          <w:divBdr>
            <w:top w:val="none" w:sz="0" w:space="0" w:color="auto"/>
            <w:left w:val="none" w:sz="0" w:space="0" w:color="auto"/>
            <w:bottom w:val="none" w:sz="0" w:space="0" w:color="auto"/>
            <w:right w:val="none" w:sz="0" w:space="0" w:color="auto"/>
          </w:divBdr>
        </w:div>
        <w:div w:id="603001043">
          <w:marLeft w:val="640"/>
          <w:marRight w:val="0"/>
          <w:marTop w:val="0"/>
          <w:marBottom w:val="0"/>
          <w:divBdr>
            <w:top w:val="none" w:sz="0" w:space="0" w:color="auto"/>
            <w:left w:val="none" w:sz="0" w:space="0" w:color="auto"/>
            <w:bottom w:val="none" w:sz="0" w:space="0" w:color="auto"/>
            <w:right w:val="none" w:sz="0" w:space="0" w:color="auto"/>
          </w:divBdr>
        </w:div>
        <w:div w:id="923955720">
          <w:marLeft w:val="640"/>
          <w:marRight w:val="0"/>
          <w:marTop w:val="0"/>
          <w:marBottom w:val="0"/>
          <w:divBdr>
            <w:top w:val="none" w:sz="0" w:space="0" w:color="auto"/>
            <w:left w:val="none" w:sz="0" w:space="0" w:color="auto"/>
            <w:bottom w:val="none" w:sz="0" w:space="0" w:color="auto"/>
            <w:right w:val="none" w:sz="0" w:space="0" w:color="auto"/>
          </w:divBdr>
        </w:div>
        <w:div w:id="954485915">
          <w:marLeft w:val="640"/>
          <w:marRight w:val="0"/>
          <w:marTop w:val="0"/>
          <w:marBottom w:val="0"/>
          <w:divBdr>
            <w:top w:val="none" w:sz="0" w:space="0" w:color="auto"/>
            <w:left w:val="none" w:sz="0" w:space="0" w:color="auto"/>
            <w:bottom w:val="none" w:sz="0" w:space="0" w:color="auto"/>
            <w:right w:val="none" w:sz="0" w:space="0" w:color="auto"/>
          </w:divBdr>
        </w:div>
        <w:div w:id="1171719296">
          <w:marLeft w:val="640"/>
          <w:marRight w:val="0"/>
          <w:marTop w:val="0"/>
          <w:marBottom w:val="0"/>
          <w:divBdr>
            <w:top w:val="none" w:sz="0" w:space="0" w:color="auto"/>
            <w:left w:val="none" w:sz="0" w:space="0" w:color="auto"/>
            <w:bottom w:val="none" w:sz="0" w:space="0" w:color="auto"/>
            <w:right w:val="none" w:sz="0" w:space="0" w:color="auto"/>
          </w:divBdr>
        </w:div>
        <w:div w:id="544874545">
          <w:marLeft w:val="640"/>
          <w:marRight w:val="0"/>
          <w:marTop w:val="0"/>
          <w:marBottom w:val="0"/>
          <w:divBdr>
            <w:top w:val="none" w:sz="0" w:space="0" w:color="auto"/>
            <w:left w:val="none" w:sz="0" w:space="0" w:color="auto"/>
            <w:bottom w:val="none" w:sz="0" w:space="0" w:color="auto"/>
            <w:right w:val="none" w:sz="0" w:space="0" w:color="auto"/>
          </w:divBdr>
        </w:div>
        <w:div w:id="1529562351">
          <w:marLeft w:val="640"/>
          <w:marRight w:val="0"/>
          <w:marTop w:val="0"/>
          <w:marBottom w:val="0"/>
          <w:divBdr>
            <w:top w:val="none" w:sz="0" w:space="0" w:color="auto"/>
            <w:left w:val="none" w:sz="0" w:space="0" w:color="auto"/>
            <w:bottom w:val="none" w:sz="0" w:space="0" w:color="auto"/>
            <w:right w:val="none" w:sz="0" w:space="0" w:color="auto"/>
          </w:divBdr>
        </w:div>
        <w:div w:id="2003578233">
          <w:marLeft w:val="640"/>
          <w:marRight w:val="0"/>
          <w:marTop w:val="0"/>
          <w:marBottom w:val="0"/>
          <w:divBdr>
            <w:top w:val="none" w:sz="0" w:space="0" w:color="auto"/>
            <w:left w:val="none" w:sz="0" w:space="0" w:color="auto"/>
            <w:bottom w:val="none" w:sz="0" w:space="0" w:color="auto"/>
            <w:right w:val="none" w:sz="0" w:space="0" w:color="auto"/>
          </w:divBdr>
        </w:div>
        <w:div w:id="668170177">
          <w:marLeft w:val="640"/>
          <w:marRight w:val="0"/>
          <w:marTop w:val="0"/>
          <w:marBottom w:val="0"/>
          <w:divBdr>
            <w:top w:val="none" w:sz="0" w:space="0" w:color="auto"/>
            <w:left w:val="none" w:sz="0" w:space="0" w:color="auto"/>
            <w:bottom w:val="none" w:sz="0" w:space="0" w:color="auto"/>
            <w:right w:val="none" w:sz="0" w:space="0" w:color="auto"/>
          </w:divBdr>
        </w:div>
        <w:div w:id="794102434">
          <w:marLeft w:val="640"/>
          <w:marRight w:val="0"/>
          <w:marTop w:val="0"/>
          <w:marBottom w:val="0"/>
          <w:divBdr>
            <w:top w:val="none" w:sz="0" w:space="0" w:color="auto"/>
            <w:left w:val="none" w:sz="0" w:space="0" w:color="auto"/>
            <w:bottom w:val="none" w:sz="0" w:space="0" w:color="auto"/>
            <w:right w:val="none" w:sz="0" w:space="0" w:color="auto"/>
          </w:divBdr>
        </w:div>
        <w:div w:id="911234132">
          <w:marLeft w:val="640"/>
          <w:marRight w:val="0"/>
          <w:marTop w:val="0"/>
          <w:marBottom w:val="0"/>
          <w:divBdr>
            <w:top w:val="none" w:sz="0" w:space="0" w:color="auto"/>
            <w:left w:val="none" w:sz="0" w:space="0" w:color="auto"/>
            <w:bottom w:val="none" w:sz="0" w:space="0" w:color="auto"/>
            <w:right w:val="none" w:sz="0" w:space="0" w:color="auto"/>
          </w:divBdr>
        </w:div>
        <w:div w:id="441069076">
          <w:marLeft w:val="640"/>
          <w:marRight w:val="0"/>
          <w:marTop w:val="0"/>
          <w:marBottom w:val="0"/>
          <w:divBdr>
            <w:top w:val="none" w:sz="0" w:space="0" w:color="auto"/>
            <w:left w:val="none" w:sz="0" w:space="0" w:color="auto"/>
            <w:bottom w:val="none" w:sz="0" w:space="0" w:color="auto"/>
            <w:right w:val="none" w:sz="0" w:space="0" w:color="auto"/>
          </w:divBdr>
        </w:div>
        <w:div w:id="1731539612">
          <w:marLeft w:val="640"/>
          <w:marRight w:val="0"/>
          <w:marTop w:val="0"/>
          <w:marBottom w:val="0"/>
          <w:divBdr>
            <w:top w:val="none" w:sz="0" w:space="0" w:color="auto"/>
            <w:left w:val="none" w:sz="0" w:space="0" w:color="auto"/>
            <w:bottom w:val="none" w:sz="0" w:space="0" w:color="auto"/>
            <w:right w:val="none" w:sz="0" w:space="0" w:color="auto"/>
          </w:divBdr>
        </w:div>
        <w:div w:id="369377929">
          <w:marLeft w:val="640"/>
          <w:marRight w:val="0"/>
          <w:marTop w:val="0"/>
          <w:marBottom w:val="0"/>
          <w:divBdr>
            <w:top w:val="none" w:sz="0" w:space="0" w:color="auto"/>
            <w:left w:val="none" w:sz="0" w:space="0" w:color="auto"/>
            <w:bottom w:val="none" w:sz="0" w:space="0" w:color="auto"/>
            <w:right w:val="none" w:sz="0" w:space="0" w:color="auto"/>
          </w:divBdr>
        </w:div>
        <w:div w:id="261036797">
          <w:marLeft w:val="640"/>
          <w:marRight w:val="0"/>
          <w:marTop w:val="0"/>
          <w:marBottom w:val="0"/>
          <w:divBdr>
            <w:top w:val="none" w:sz="0" w:space="0" w:color="auto"/>
            <w:left w:val="none" w:sz="0" w:space="0" w:color="auto"/>
            <w:bottom w:val="none" w:sz="0" w:space="0" w:color="auto"/>
            <w:right w:val="none" w:sz="0" w:space="0" w:color="auto"/>
          </w:divBdr>
        </w:div>
        <w:div w:id="620959769">
          <w:marLeft w:val="640"/>
          <w:marRight w:val="0"/>
          <w:marTop w:val="0"/>
          <w:marBottom w:val="0"/>
          <w:divBdr>
            <w:top w:val="none" w:sz="0" w:space="0" w:color="auto"/>
            <w:left w:val="none" w:sz="0" w:space="0" w:color="auto"/>
            <w:bottom w:val="none" w:sz="0" w:space="0" w:color="auto"/>
            <w:right w:val="none" w:sz="0" w:space="0" w:color="auto"/>
          </w:divBdr>
        </w:div>
        <w:div w:id="1746417412">
          <w:marLeft w:val="640"/>
          <w:marRight w:val="0"/>
          <w:marTop w:val="0"/>
          <w:marBottom w:val="0"/>
          <w:divBdr>
            <w:top w:val="none" w:sz="0" w:space="0" w:color="auto"/>
            <w:left w:val="none" w:sz="0" w:space="0" w:color="auto"/>
            <w:bottom w:val="none" w:sz="0" w:space="0" w:color="auto"/>
            <w:right w:val="none" w:sz="0" w:space="0" w:color="auto"/>
          </w:divBdr>
        </w:div>
        <w:div w:id="239340361">
          <w:marLeft w:val="640"/>
          <w:marRight w:val="0"/>
          <w:marTop w:val="0"/>
          <w:marBottom w:val="0"/>
          <w:divBdr>
            <w:top w:val="none" w:sz="0" w:space="0" w:color="auto"/>
            <w:left w:val="none" w:sz="0" w:space="0" w:color="auto"/>
            <w:bottom w:val="none" w:sz="0" w:space="0" w:color="auto"/>
            <w:right w:val="none" w:sz="0" w:space="0" w:color="auto"/>
          </w:divBdr>
        </w:div>
        <w:div w:id="1032615818">
          <w:marLeft w:val="640"/>
          <w:marRight w:val="0"/>
          <w:marTop w:val="0"/>
          <w:marBottom w:val="0"/>
          <w:divBdr>
            <w:top w:val="none" w:sz="0" w:space="0" w:color="auto"/>
            <w:left w:val="none" w:sz="0" w:space="0" w:color="auto"/>
            <w:bottom w:val="none" w:sz="0" w:space="0" w:color="auto"/>
            <w:right w:val="none" w:sz="0" w:space="0" w:color="auto"/>
          </w:divBdr>
        </w:div>
        <w:div w:id="167408824">
          <w:marLeft w:val="640"/>
          <w:marRight w:val="0"/>
          <w:marTop w:val="0"/>
          <w:marBottom w:val="0"/>
          <w:divBdr>
            <w:top w:val="none" w:sz="0" w:space="0" w:color="auto"/>
            <w:left w:val="none" w:sz="0" w:space="0" w:color="auto"/>
            <w:bottom w:val="none" w:sz="0" w:space="0" w:color="auto"/>
            <w:right w:val="none" w:sz="0" w:space="0" w:color="auto"/>
          </w:divBdr>
        </w:div>
        <w:div w:id="1090616729">
          <w:marLeft w:val="640"/>
          <w:marRight w:val="0"/>
          <w:marTop w:val="0"/>
          <w:marBottom w:val="0"/>
          <w:divBdr>
            <w:top w:val="none" w:sz="0" w:space="0" w:color="auto"/>
            <w:left w:val="none" w:sz="0" w:space="0" w:color="auto"/>
            <w:bottom w:val="none" w:sz="0" w:space="0" w:color="auto"/>
            <w:right w:val="none" w:sz="0" w:space="0" w:color="auto"/>
          </w:divBdr>
        </w:div>
        <w:div w:id="1500120867">
          <w:marLeft w:val="640"/>
          <w:marRight w:val="0"/>
          <w:marTop w:val="0"/>
          <w:marBottom w:val="0"/>
          <w:divBdr>
            <w:top w:val="none" w:sz="0" w:space="0" w:color="auto"/>
            <w:left w:val="none" w:sz="0" w:space="0" w:color="auto"/>
            <w:bottom w:val="none" w:sz="0" w:space="0" w:color="auto"/>
            <w:right w:val="none" w:sz="0" w:space="0" w:color="auto"/>
          </w:divBdr>
        </w:div>
        <w:div w:id="1890922762">
          <w:marLeft w:val="640"/>
          <w:marRight w:val="0"/>
          <w:marTop w:val="0"/>
          <w:marBottom w:val="0"/>
          <w:divBdr>
            <w:top w:val="none" w:sz="0" w:space="0" w:color="auto"/>
            <w:left w:val="none" w:sz="0" w:space="0" w:color="auto"/>
            <w:bottom w:val="none" w:sz="0" w:space="0" w:color="auto"/>
            <w:right w:val="none" w:sz="0" w:space="0" w:color="auto"/>
          </w:divBdr>
        </w:div>
        <w:div w:id="1857185373">
          <w:marLeft w:val="640"/>
          <w:marRight w:val="0"/>
          <w:marTop w:val="0"/>
          <w:marBottom w:val="0"/>
          <w:divBdr>
            <w:top w:val="none" w:sz="0" w:space="0" w:color="auto"/>
            <w:left w:val="none" w:sz="0" w:space="0" w:color="auto"/>
            <w:bottom w:val="none" w:sz="0" w:space="0" w:color="auto"/>
            <w:right w:val="none" w:sz="0" w:space="0" w:color="auto"/>
          </w:divBdr>
        </w:div>
        <w:div w:id="1298488600">
          <w:marLeft w:val="640"/>
          <w:marRight w:val="0"/>
          <w:marTop w:val="0"/>
          <w:marBottom w:val="0"/>
          <w:divBdr>
            <w:top w:val="none" w:sz="0" w:space="0" w:color="auto"/>
            <w:left w:val="none" w:sz="0" w:space="0" w:color="auto"/>
            <w:bottom w:val="none" w:sz="0" w:space="0" w:color="auto"/>
            <w:right w:val="none" w:sz="0" w:space="0" w:color="auto"/>
          </w:divBdr>
        </w:div>
        <w:div w:id="661280586">
          <w:marLeft w:val="640"/>
          <w:marRight w:val="0"/>
          <w:marTop w:val="0"/>
          <w:marBottom w:val="0"/>
          <w:divBdr>
            <w:top w:val="none" w:sz="0" w:space="0" w:color="auto"/>
            <w:left w:val="none" w:sz="0" w:space="0" w:color="auto"/>
            <w:bottom w:val="none" w:sz="0" w:space="0" w:color="auto"/>
            <w:right w:val="none" w:sz="0" w:space="0" w:color="auto"/>
          </w:divBdr>
        </w:div>
        <w:div w:id="868680863">
          <w:marLeft w:val="640"/>
          <w:marRight w:val="0"/>
          <w:marTop w:val="0"/>
          <w:marBottom w:val="0"/>
          <w:divBdr>
            <w:top w:val="none" w:sz="0" w:space="0" w:color="auto"/>
            <w:left w:val="none" w:sz="0" w:space="0" w:color="auto"/>
            <w:bottom w:val="none" w:sz="0" w:space="0" w:color="auto"/>
            <w:right w:val="none" w:sz="0" w:space="0" w:color="auto"/>
          </w:divBdr>
        </w:div>
        <w:div w:id="628170491">
          <w:marLeft w:val="640"/>
          <w:marRight w:val="0"/>
          <w:marTop w:val="0"/>
          <w:marBottom w:val="0"/>
          <w:divBdr>
            <w:top w:val="none" w:sz="0" w:space="0" w:color="auto"/>
            <w:left w:val="none" w:sz="0" w:space="0" w:color="auto"/>
            <w:bottom w:val="none" w:sz="0" w:space="0" w:color="auto"/>
            <w:right w:val="none" w:sz="0" w:space="0" w:color="auto"/>
          </w:divBdr>
        </w:div>
        <w:div w:id="1314943530">
          <w:marLeft w:val="640"/>
          <w:marRight w:val="0"/>
          <w:marTop w:val="0"/>
          <w:marBottom w:val="0"/>
          <w:divBdr>
            <w:top w:val="none" w:sz="0" w:space="0" w:color="auto"/>
            <w:left w:val="none" w:sz="0" w:space="0" w:color="auto"/>
            <w:bottom w:val="none" w:sz="0" w:space="0" w:color="auto"/>
            <w:right w:val="none" w:sz="0" w:space="0" w:color="auto"/>
          </w:divBdr>
        </w:div>
        <w:div w:id="1702707893">
          <w:marLeft w:val="640"/>
          <w:marRight w:val="0"/>
          <w:marTop w:val="0"/>
          <w:marBottom w:val="0"/>
          <w:divBdr>
            <w:top w:val="none" w:sz="0" w:space="0" w:color="auto"/>
            <w:left w:val="none" w:sz="0" w:space="0" w:color="auto"/>
            <w:bottom w:val="none" w:sz="0" w:space="0" w:color="auto"/>
            <w:right w:val="none" w:sz="0" w:space="0" w:color="auto"/>
          </w:divBdr>
        </w:div>
        <w:div w:id="2080706390">
          <w:marLeft w:val="640"/>
          <w:marRight w:val="0"/>
          <w:marTop w:val="0"/>
          <w:marBottom w:val="0"/>
          <w:divBdr>
            <w:top w:val="none" w:sz="0" w:space="0" w:color="auto"/>
            <w:left w:val="none" w:sz="0" w:space="0" w:color="auto"/>
            <w:bottom w:val="none" w:sz="0" w:space="0" w:color="auto"/>
            <w:right w:val="none" w:sz="0" w:space="0" w:color="auto"/>
          </w:divBdr>
        </w:div>
        <w:div w:id="1364941328">
          <w:marLeft w:val="640"/>
          <w:marRight w:val="0"/>
          <w:marTop w:val="0"/>
          <w:marBottom w:val="0"/>
          <w:divBdr>
            <w:top w:val="none" w:sz="0" w:space="0" w:color="auto"/>
            <w:left w:val="none" w:sz="0" w:space="0" w:color="auto"/>
            <w:bottom w:val="none" w:sz="0" w:space="0" w:color="auto"/>
            <w:right w:val="none" w:sz="0" w:space="0" w:color="auto"/>
          </w:divBdr>
        </w:div>
        <w:div w:id="25326956">
          <w:marLeft w:val="640"/>
          <w:marRight w:val="0"/>
          <w:marTop w:val="0"/>
          <w:marBottom w:val="0"/>
          <w:divBdr>
            <w:top w:val="none" w:sz="0" w:space="0" w:color="auto"/>
            <w:left w:val="none" w:sz="0" w:space="0" w:color="auto"/>
            <w:bottom w:val="none" w:sz="0" w:space="0" w:color="auto"/>
            <w:right w:val="none" w:sz="0" w:space="0" w:color="auto"/>
          </w:divBdr>
        </w:div>
        <w:div w:id="1270895783">
          <w:marLeft w:val="640"/>
          <w:marRight w:val="0"/>
          <w:marTop w:val="0"/>
          <w:marBottom w:val="0"/>
          <w:divBdr>
            <w:top w:val="none" w:sz="0" w:space="0" w:color="auto"/>
            <w:left w:val="none" w:sz="0" w:space="0" w:color="auto"/>
            <w:bottom w:val="none" w:sz="0" w:space="0" w:color="auto"/>
            <w:right w:val="none" w:sz="0" w:space="0" w:color="auto"/>
          </w:divBdr>
        </w:div>
        <w:div w:id="1143236647">
          <w:marLeft w:val="640"/>
          <w:marRight w:val="0"/>
          <w:marTop w:val="0"/>
          <w:marBottom w:val="0"/>
          <w:divBdr>
            <w:top w:val="none" w:sz="0" w:space="0" w:color="auto"/>
            <w:left w:val="none" w:sz="0" w:space="0" w:color="auto"/>
            <w:bottom w:val="none" w:sz="0" w:space="0" w:color="auto"/>
            <w:right w:val="none" w:sz="0" w:space="0" w:color="auto"/>
          </w:divBdr>
        </w:div>
        <w:div w:id="1744719577">
          <w:marLeft w:val="640"/>
          <w:marRight w:val="0"/>
          <w:marTop w:val="0"/>
          <w:marBottom w:val="0"/>
          <w:divBdr>
            <w:top w:val="none" w:sz="0" w:space="0" w:color="auto"/>
            <w:left w:val="none" w:sz="0" w:space="0" w:color="auto"/>
            <w:bottom w:val="none" w:sz="0" w:space="0" w:color="auto"/>
            <w:right w:val="none" w:sz="0" w:space="0" w:color="auto"/>
          </w:divBdr>
        </w:div>
        <w:div w:id="103423952">
          <w:marLeft w:val="640"/>
          <w:marRight w:val="0"/>
          <w:marTop w:val="0"/>
          <w:marBottom w:val="0"/>
          <w:divBdr>
            <w:top w:val="none" w:sz="0" w:space="0" w:color="auto"/>
            <w:left w:val="none" w:sz="0" w:space="0" w:color="auto"/>
            <w:bottom w:val="none" w:sz="0" w:space="0" w:color="auto"/>
            <w:right w:val="none" w:sz="0" w:space="0" w:color="auto"/>
          </w:divBdr>
        </w:div>
        <w:div w:id="790317096">
          <w:marLeft w:val="640"/>
          <w:marRight w:val="0"/>
          <w:marTop w:val="0"/>
          <w:marBottom w:val="0"/>
          <w:divBdr>
            <w:top w:val="none" w:sz="0" w:space="0" w:color="auto"/>
            <w:left w:val="none" w:sz="0" w:space="0" w:color="auto"/>
            <w:bottom w:val="none" w:sz="0" w:space="0" w:color="auto"/>
            <w:right w:val="none" w:sz="0" w:space="0" w:color="auto"/>
          </w:divBdr>
        </w:div>
        <w:div w:id="1611083519">
          <w:marLeft w:val="640"/>
          <w:marRight w:val="0"/>
          <w:marTop w:val="0"/>
          <w:marBottom w:val="0"/>
          <w:divBdr>
            <w:top w:val="none" w:sz="0" w:space="0" w:color="auto"/>
            <w:left w:val="none" w:sz="0" w:space="0" w:color="auto"/>
            <w:bottom w:val="none" w:sz="0" w:space="0" w:color="auto"/>
            <w:right w:val="none" w:sz="0" w:space="0" w:color="auto"/>
          </w:divBdr>
        </w:div>
        <w:div w:id="2064013901">
          <w:marLeft w:val="640"/>
          <w:marRight w:val="0"/>
          <w:marTop w:val="0"/>
          <w:marBottom w:val="0"/>
          <w:divBdr>
            <w:top w:val="none" w:sz="0" w:space="0" w:color="auto"/>
            <w:left w:val="none" w:sz="0" w:space="0" w:color="auto"/>
            <w:bottom w:val="none" w:sz="0" w:space="0" w:color="auto"/>
            <w:right w:val="none" w:sz="0" w:space="0" w:color="auto"/>
          </w:divBdr>
        </w:div>
        <w:div w:id="1937328246">
          <w:marLeft w:val="640"/>
          <w:marRight w:val="0"/>
          <w:marTop w:val="0"/>
          <w:marBottom w:val="0"/>
          <w:divBdr>
            <w:top w:val="none" w:sz="0" w:space="0" w:color="auto"/>
            <w:left w:val="none" w:sz="0" w:space="0" w:color="auto"/>
            <w:bottom w:val="none" w:sz="0" w:space="0" w:color="auto"/>
            <w:right w:val="none" w:sz="0" w:space="0" w:color="auto"/>
          </w:divBdr>
        </w:div>
        <w:div w:id="1666081657">
          <w:marLeft w:val="640"/>
          <w:marRight w:val="0"/>
          <w:marTop w:val="0"/>
          <w:marBottom w:val="0"/>
          <w:divBdr>
            <w:top w:val="none" w:sz="0" w:space="0" w:color="auto"/>
            <w:left w:val="none" w:sz="0" w:space="0" w:color="auto"/>
            <w:bottom w:val="none" w:sz="0" w:space="0" w:color="auto"/>
            <w:right w:val="none" w:sz="0" w:space="0" w:color="auto"/>
          </w:divBdr>
        </w:div>
        <w:div w:id="1348679864">
          <w:marLeft w:val="640"/>
          <w:marRight w:val="0"/>
          <w:marTop w:val="0"/>
          <w:marBottom w:val="0"/>
          <w:divBdr>
            <w:top w:val="none" w:sz="0" w:space="0" w:color="auto"/>
            <w:left w:val="none" w:sz="0" w:space="0" w:color="auto"/>
            <w:bottom w:val="none" w:sz="0" w:space="0" w:color="auto"/>
            <w:right w:val="none" w:sz="0" w:space="0" w:color="auto"/>
          </w:divBdr>
        </w:div>
        <w:div w:id="1516455120">
          <w:marLeft w:val="640"/>
          <w:marRight w:val="0"/>
          <w:marTop w:val="0"/>
          <w:marBottom w:val="0"/>
          <w:divBdr>
            <w:top w:val="none" w:sz="0" w:space="0" w:color="auto"/>
            <w:left w:val="none" w:sz="0" w:space="0" w:color="auto"/>
            <w:bottom w:val="none" w:sz="0" w:space="0" w:color="auto"/>
            <w:right w:val="none" w:sz="0" w:space="0" w:color="auto"/>
          </w:divBdr>
        </w:div>
        <w:div w:id="997462390">
          <w:marLeft w:val="640"/>
          <w:marRight w:val="0"/>
          <w:marTop w:val="0"/>
          <w:marBottom w:val="0"/>
          <w:divBdr>
            <w:top w:val="none" w:sz="0" w:space="0" w:color="auto"/>
            <w:left w:val="none" w:sz="0" w:space="0" w:color="auto"/>
            <w:bottom w:val="none" w:sz="0" w:space="0" w:color="auto"/>
            <w:right w:val="none" w:sz="0" w:space="0" w:color="auto"/>
          </w:divBdr>
        </w:div>
        <w:div w:id="484005698">
          <w:marLeft w:val="640"/>
          <w:marRight w:val="0"/>
          <w:marTop w:val="0"/>
          <w:marBottom w:val="0"/>
          <w:divBdr>
            <w:top w:val="none" w:sz="0" w:space="0" w:color="auto"/>
            <w:left w:val="none" w:sz="0" w:space="0" w:color="auto"/>
            <w:bottom w:val="none" w:sz="0" w:space="0" w:color="auto"/>
            <w:right w:val="none" w:sz="0" w:space="0" w:color="auto"/>
          </w:divBdr>
        </w:div>
        <w:div w:id="484130161">
          <w:marLeft w:val="640"/>
          <w:marRight w:val="0"/>
          <w:marTop w:val="0"/>
          <w:marBottom w:val="0"/>
          <w:divBdr>
            <w:top w:val="none" w:sz="0" w:space="0" w:color="auto"/>
            <w:left w:val="none" w:sz="0" w:space="0" w:color="auto"/>
            <w:bottom w:val="none" w:sz="0" w:space="0" w:color="auto"/>
            <w:right w:val="none" w:sz="0" w:space="0" w:color="auto"/>
          </w:divBdr>
        </w:div>
        <w:div w:id="597175203">
          <w:marLeft w:val="640"/>
          <w:marRight w:val="0"/>
          <w:marTop w:val="0"/>
          <w:marBottom w:val="0"/>
          <w:divBdr>
            <w:top w:val="none" w:sz="0" w:space="0" w:color="auto"/>
            <w:left w:val="none" w:sz="0" w:space="0" w:color="auto"/>
            <w:bottom w:val="none" w:sz="0" w:space="0" w:color="auto"/>
            <w:right w:val="none" w:sz="0" w:space="0" w:color="auto"/>
          </w:divBdr>
        </w:div>
        <w:div w:id="809400770">
          <w:marLeft w:val="640"/>
          <w:marRight w:val="0"/>
          <w:marTop w:val="0"/>
          <w:marBottom w:val="0"/>
          <w:divBdr>
            <w:top w:val="none" w:sz="0" w:space="0" w:color="auto"/>
            <w:left w:val="none" w:sz="0" w:space="0" w:color="auto"/>
            <w:bottom w:val="none" w:sz="0" w:space="0" w:color="auto"/>
            <w:right w:val="none" w:sz="0" w:space="0" w:color="auto"/>
          </w:divBdr>
        </w:div>
        <w:div w:id="1955988049">
          <w:marLeft w:val="640"/>
          <w:marRight w:val="0"/>
          <w:marTop w:val="0"/>
          <w:marBottom w:val="0"/>
          <w:divBdr>
            <w:top w:val="none" w:sz="0" w:space="0" w:color="auto"/>
            <w:left w:val="none" w:sz="0" w:space="0" w:color="auto"/>
            <w:bottom w:val="none" w:sz="0" w:space="0" w:color="auto"/>
            <w:right w:val="none" w:sz="0" w:space="0" w:color="auto"/>
          </w:divBdr>
        </w:div>
        <w:div w:id="1312057187">
          <w:marLeft w:val="640"/>
          <w:marRight w:val="0"/>
          <w:marTop w:val="0"/>
          <w:marBottom w:val="0"/>
          <w:divBdr>
            <w:top w:val="none" w:sz="0" w:space="0" w:color="auto"/>
            <w:left w:val="none" w:sz="0" w:space="0" w:color="auto"/>
            <w:bottom w:val="none" w:sz="0" w:space="0" w:color="auto"/>
            <w:right w:val="none" w:sz="0" w:space="0" w:color="auto"/>
          </w:divBdr>
        </w:div>
        <w:div w:id="442916456">
          <w:marLeft w:val="640"/>
          <w:marRight w:val="0"/>
          <w:marTop w:val="0"/>
          <w:marBottom w:val="0"/>
          <w:divBdr>
            <w:top w:val="none" w:sz="0" w:space="0" w:color="auto"/>
            <w:left w:val="none" w:sz="0" w:space="0" w:color="auto"/>
            <w:bottom w:val="none" w:sz="0" w:space="0" w:color="auto"/>
            <w:right w:val="none" w:sz="0" w:space="0" w:color="auto"/>
          </w:divBdr>
        </w:div>
        <w:div w:id="1668315903">
          <w:marLeft w:val="640"/>
          <w:marRight w:val="0"/>
          <w:marTop w:val="0"/>
          <w:marBottom w:val="0"/>
          <w:divBdr>
            <w:top w:val="none" w:sz="0" w:space="0" w:color="auto"/>
            <w:left w:val="none" w:sz="0" w:space="0" w:color="auto"/>
            <w:bottom w:val="none" w:sz="0" w:space="0" w:color="auto"/>
            <w:right w:val="none" w:sz="0" w:space="0" w:color="auto"/>
          </w:divBdr>
        </w:div>
        <w:div w:id="1003894568">
          <w:marLeft w:val="640"/>
          <w:marRight w:val="0"/>
          <w:marTop w:val="0"/>
          <w:marBottom w:val="0"/>
          <w:divBdr>
            <w:top w:val="none" w:sz="0" w:space="0" w:color="auto"/>
            <w:left w:val="none" w:sz="0" w:space="0" w:color="auto"/>
            <w:bottom w:val="none" w:sz="0" w:space="0" w:color="auto"/>
            <w:right w:val="none" w:sz="0" w:space="0" w:color="auto"/>
          </w:divBdr>
        </w:div>
        <w:div w:id="2010060591">
          <w:marLeft w:val="640"/>
          <w:marRight w:val="0"/>
          <w:marTop w:val="0"/>
          <w:marBottom w:val="0"/>
          <w:divBdr>
            <w:top w:val="none" w:sz="0" w:space="0" w:color="auto"/>
            <w:left w:val="none" w:sz="0" w:space="0" w:color="auto"/>
            <w:bottom w:val="none" w:sz="0" w:space="0" w:color="auto"/>
            <w:right w:val="none" w:sz="0" w:space="0" w:color="auto"/>
          </w:divBdr>
        </w:div>
        <w:div w:id="783426426">
          <w:marLeft w:val="640"/>
          <w:marRight w:val="0"/>
          <w:marTop w:val="0"/>
          <w:marBottom w:val="0"/>
          <w:divBdr>
            <w:top w:val="none" w:sz="0" w:space="0" w:color="auto"/>
            <w:left w:val="none" w:sz="0" w:space="0" w:color="auto"/>
            <w:bottom w:val="none" w:sz="0" w:space="0" w:color="auto"/>
            <w:right w:val="none" w:sz="0" w:space="0" w:color="auto"/>
          </w:divBdr>
        </w:div>
        <w:div w:id="524901867">
          <w:marLeft w:val="640"/>
          <w:marRight w:val="0"/>
          <w:marTop w:val="0"/>
          <w:marBottom w:val="0"/>
          <w:divBdr>
            <w:top w:val="none" w:sz="0" w:space="0" w:color="auto"/>
            <w:left w:val="none" w:sz="0" w:space="0" w:color="auto"/>
            <w:bottom w:val="none" w:sz="0" w:space="0" w:color="auto"/>
            <w:right w:val="none" w:sz="0" w:space="0" w:color="auto"/>
          </w:divBdr>
        </w:div>
        <w:div w:id="1814787487">
          <w:marLeft w:val="640"/>
          <w:marRight w:val="0"/>
          <w:marTop w:val="0"/>
          <w:marBottom w:val="0"/>
          <w:divBdr>
            <w:top w:val="none" w:sz="0" w:space="0" w:color="auto"/>
            <w:left w:val="none" w:sz="0" w:space="0" w:color="auto"/>
            <w:bottom w:val="none" w:sz="0" w:space="0" w:color="auto"/>
            <w:right w:val="none" w:sz="0" w:space="0" w:color="auto"/>
          </w:divBdr>
        </w:div>
        <w:div w:id="1486777632">
          <w:marLeft w:val="640"/>
          <w:marRight w:val="0"/>
          <w:marTop w:val="0"/>
          <w:marBottom w:val="0"/>
          <w:divBdr>
            <w:top w:val="none" w:sz="0" w:space="0" w:color="auto"/>
            <w:left w:val="none" w:sz="0" w:space="0" w:color="auto"/>
            <w:bottom w:val="none" w:sz="0" w:space="0" w:color="auto"/>
            <w:right w:val="none" w:sz="0" w:space="0" w:color="auto"/>
          </w:divBdr>
        </w:div>
        <w:div w:id="1444156117">
          <w:marLeft w:val="640"/>
          <w:marRight w:val="0"/>
          <w:marTop w:val="0"/>
          <w:marBottom w:val="0"/>
          <w:divBdr>
            <w:top w:val="none" w:sz="0" w:space="0" w:color="auto"/>
            <w:left w:val="none" w:sz="0" w:space="0" w:color="auto"/>
            <w:bottom w:val="none" w:sz="0" w:space="0" w:color="auto"/>
            <w:right w:val="none" w:sz="0" w:space="0" w:color="auto"/>
          </w:divBdr>
        </w:div>
        <w:div w:id="1912736433">
          <w:marLeft w:val="640"/>
          <w:marRight w:val="0"/>
          <w:marTop w:val="0"/>
          <w:marBottom w:val="0"/>
          <w:divBdr>
            <w:top w:val="none" w:sz="0" w:space="0" w:color="auto"/>
            <w:left w:val="none" w:sz="0" w:space="0" w:color="auto"/>
            <w:bottom w:val="none" w:sz="0" w:space="0" w:color="auto"/>
            <w:right w:val="none" w:sz="0" w:space="0" w:color="auto"/>
          </w:divBdr>
        </w:div>
        <w:div w:id="1871717367">
          <w:marLeft w:val="640"/>
          <w:marRight w:val="0"/>
          <w:marTop w:val="0"/>
          <w:marBottom w:val="0"/>
          <w:divBdr>
            <w:top w:val="none" w:sz="0" w:space="0" w:color="auto"/>
            <w:left w:val="none" w:sz="0" w:space="0" w:color="auto"/>
            <w:bottom w:val="none" w:sz="0" w:space="0" w:color="auto"/>
            <w:right w:val="none" w:sz="0" w:space="0" w:color="auto"/>
          </w:divBdr>
        </w:div>
        <w:div w:id="1983845958">
          <w:marLeft w:val="640"/>
          <w:marRight w:val="0"/>
          <w:marTop w:val="0"/>
          <w:marBottom w:val="0"/>
          <w:divBdr>
            <w:top w:val="none" w:sz="0" w:space="0" w:color="auto"/>
            <w:left w:val="none" w:sz="0" w:space="0" w:color="auto"/>
            <w:bottom w:val="none" w:sz="0" w:space="0" w:color="auto"/>
            <w:right w:val="none" w:sz="0" w:space="0" w:color="auto"/>
          </w:divBdr>
        </w:div>
        <w:div w:id="2135981774">
          <w:marLeft w:val="640"/>
          <w:marRight w:val="0"/>
          <w:marTop w:val="0"/>
          <w:marBottom w:val="0"/>
          <w:divBdr>
            <w:top w:val="none" w:sz="0" w:space="0" w:color="auto"/>
            <w:left w:val="none" w:sz="0" w:space="0" w:color="auto"/>
            <w:bottom w:val="none" w:sz="0" w:space="0" w:color="auto"/>
            <w:right w:val="none" w:sz="0" w:space="0" w:color="auto"/>
          </w:divBdr>
        </w:div>
        <w:div w:id="588270115">
          <w:marLeft w:val="640"/>
          <w:marRight w:val="0"/>
          <w:marTop w:val="0"/>
          <w:marBottom w:val="0"/>
          <w:divBdr>
            <w:top w:val="none" w:sz="0" w:space="0" w:color="auto"/>
            <w:left w:val="none" w:sz="0" w:space="0" w:color="auto"/>
            <w:bottom w:val="none" w:sz="0" w:space="0" w:color="auto"/>
            <w:right w:val="none" w:sz="0" w:space="0" w:color="auto"/>
          </w:divBdr>
        </w:div>
        <w:div w:id="1062949283">
          <w:marLeft w:val="640"/>
          <w:marRight w:val="0"/>
          <w:marTop w:val="0"/>
          <w:marBottom w:val="0"/>
          <w:divBdr>
            <w:top w:val="none" w:sz="0" w:space="0" w:color="auto"/>
            <w:left w:val="none" w:sz="0" w:space="0" w:color="auto"/>
            <w:bottom w:val="none" w:sz="0" w:space="0" w:color="auto"/>
            <w:right w:val="none" w:sz="0" w:space="0" w:color="auto"/>
          </w:divBdr>
        </w:div>
        <w:div w:id="1009630">
          <w:marLeft w:val="640"/>
          <w:marRight w:val="0"/>
          <w:marTop w:val="0"/>
          <w:marBottom w:val="0"/>
          <w:divBdr>
            <w:top w:val="none" w:sz="0" w:space="0" w:color="auto"/>
            <w:left w:val="none" w:sz="0" w:space="0" w:color="auto"/>
            <w:bottom w:val="none" w:sz="0" w:space="0" w:color="auto"/>
            <w:right w:val="none" w:sz="0" w:space="0" w:color="auto"/>
          </w:divBdr>
        </w:div>
        <w:div w:id="565799508">
          <w:marLeft w:val="640"/>
          <w:marRight w:val="0"/>
          <w:marTop w:val="0"/>
          <w:marBottom w:val="0"/>
          <w:divBdr>
            <w:top w:val="none" w:sz="0" w:space="0" w:color="auto"/>
            <w:left w:val="none" w:sz="0" w:space="0" w:color="auto"/>
            <w:bottom w:val="none" w:sz="0" w:space="0" w:color="auto"/>
            <w:right w:val="none" w:sz="0" w:space="0" w:color="auto"/>
          </w:divBdr>
        </w:div>
        <w:div w:id="89857926">
          <w:marLeft w:val="640"/>
          <w:marRight w:val="0"/>
          <w:marTop w:val="0"/>
          <w:marBottom w:val="0"/>
          <w:divBdr>
            <w:top w:val="none" w:sz="0" w:space="0" w:color="auto"/>
            <w:left w:val="none" w:sz="0" w:space="0" w:color="auto"/>
            <w:bottom w:val="none" w:sz="0" w:space="0" w:color="auto"/>
            <w:right w:val="none" w:sz="0" w:space="0" w:color="auto"/>
          </w:divBdr>
        </w:div>
        <w:div w:id="1825854412">
          <w:marLeft w:val="640"/>
          <w:marRight w:val="0"/>
          <w:marTop w:val="0"/>
          <w:marBottom w:val="0"/>
          <w:divBdr>
            <w:top w:val="none" w:sz="0" w:space="0" w:color="auto"/>
            <w:left w:val="none" w:sz="0" w:space="0" w:color="auto"/>
            <w:bottom w:val="none" w:sz="0" w:space="0" w:color="auto"/>
            <w:right w:val="none" w:sz="0" w:space="0" w:color="auto"/>
          </w:divBdr>
        </w:div>
        <w:div w:id="1700005436">
          <w:marLeft w:val="640"/>
          <w:marRight w:val="0"/>
          <w:marTop w:val="0"/>
          <w:marBottom w:val="0"/>
          <w:divBdr>
            <w:top w:val="none" w:sz="0" w:space="0" w:color="auto"/>
            <w:left w:val="none" w:sz="0" w:space="0" w:color="auto"/>
            <w:bottom w:val="none" w:sz="0" w:space="0" w:color="auto"/>
            <w:right w:val="none" w:sz="0" w:space="0" w:color="auto"/>
          </w:divBdr>
        </w:div>
        <w:div w:id="359016366">
          <w:marLeft w:val="640"/>
          <w:marRight w:val="0"/>
          <w:marTop w:val="0"/>
          <w:marBottom w:val="0"/>
          <w:divBdr>
            <w:top w:val="none" w:sz="0" w:space="0" w:color="auto"/>
            <w:left w:val="none" w:sz="0" w:space="0" w:color="auto"/>
            <w:bottom w:val="none" w:sz="0" w:space="0" w:color="auto"/>
            <w:right w:val="none" w:sz="0" w:space="0" w:color="auto"/>
          </w:divBdr>
        </w:div>
        <w:div w:id="790514762">
          <w:marLeft w:val="640"/>
          <w:marRight w:val="0"/>
          <w:marTop w:val="0"/>
          <w:marBottom w:val="0"/>
          <w:divBdr>
            <w:top w:val="none" w:sz="0" w:space="0" w:color="auto"/>
            <w:left w:val="none" w:sz="0" w:space="0" w:color="auto"/>
            <w:bottom w:val="none" w:sz="0" w:space="0" w:color="auto"/>
            <w:right w:val="none" w:sz="0" w:space="0" w:color="auto"/>
          </w:divBdr>
        </w:div>
        <w:div w:id="384379770">
          <w:marLeft w:val="640"/>
          <w:marRight w:val="0"/>
          <w:marTop w:val="0"/>
          <w:marBottom w:val="0"/>
          <w:divBdr>
            <w:top w:val="none" w:sz="0" w:space="0" w:color="auto"/>
            <w:left w:val="none" w:sz="0" w:space="0" w:color="auto"/>
            <w:bottom w:val="none" w:sz="0" w:space="0" w:color="auto"/>
            <w:right w:val="none" w:sz="0" w:space="0" w:color="auto"/>
          </w:divBdr>
        </w:div>
        <w:div w:id="694036339">
          <w:marLeft w:val="640"/>
          <w:marRight w:val="0"/>
          <w:marTop w:val="0"/>
          <w:marBottom w:val="0"/>
          <w:divBdr>
            <w:top w:val="none" w:sz="0" w:space="0" w:color="auto"/>
            <w:left w:val="none" w:sz="0" w:space="0" w:color="auto"/>
            <w:bottom w:val="none" w:sz="0" w:space="0" w:color="auto"/>
            <w:right w:val="none" w:sz="0" w:space="0" w:color="auto"/>
          </w:divBdr>
        </w:div>
        <w:div w:id="53938166">
          <w:marLeft w:val="640"/>
          <w:marRight w:val="0"/>
          <w:marTop w:val="0"/>
          <w:marBottom w:val="0"/>
          <w:divBdr>
            <w:top w:val="none" w:sz="0" w:space="0" w:color="auto"/>
            <w:left w:val="none" w:sz="0" w:space="0" w:color="auto"/>
            <w:bottom w:val="none" w:sz="0" w:space="0" w:color="auto"/>
            <w:right w:val="none" w:sz="0" w:space="0" w:color="auto"/>
          </w:divBdr>
        </w:div>
        <w:div w:id="193344851">
          <w:marLeft w:val="640"/>
          <w:marRight w:val="0"/>
          <w:marTop w:val="0"/>
          <w:marBottom w:val="0"/>
          <w:divBdr>
            <w:top w:val="none" w:sz="0" w:space="0" w:color="auto"/>
            <w:left w:val="none" w:sz="0" w:space="0" w:color="auto"/>
            <w:bottom w:val="none" w:sz="0" w:space="0" w:color="auto"/>
            <w:right w:val="none" w:sz="0" w:space="0" w:color="auto"/>
          </w:divBdr>
        </w:div>
        <w:div w:id="1629703164">
          <w:marLeft w:val="640"/>
          <w:marRight w:val="0"/>
          <w:marTop w:val="0"/>
          <w:marBottom w:val="0"/>
          <w:divBdr>
            <w:top w:val="none" w:sz="0" w:space="0" w:color="auto"/>
            <w:left w:val="none" w:sz="0" w:space="0" w:color="auto"/>
            <w:bottom w:val="none" w:sz="0" w:space="0" w:color="auto"/>
            <w:right w:val="none" w:sz="0" w:space="0" w:color="auto"/>
          </w:divBdr>
        </w:div>
        <w:div w:id="88738302">
          <w:marLeft w:val="640"/>
          <w:marRight w:val="0"/>
          <w:marTop w:val="0"/>
          <w:marBottom w:val="0"/>
          <w:divBdr>
            <w:top w:val="none" w:sz="0" w:space="0" w:color="auto"/>
            <w:left w:val="none" w:sz="0" w:space="0" w:color="auto"/>
            <w:bottom w:val="none" w:sz="0" w:space="0" w:color="auto"/>
            <w:right w:val="none" w:sz="0" w:space="0" w:color="auto"/>
          </w:divBdr>
        </w:div>
        <w:div w:id="218445187">
          <w:marLeft w:val="640"/>
          <w:marRight w:val="0"/>
          <w:marTop w:val="0"/>
          <w:marBottom w:val="0"/>
          <w:divBdr>
            <w:top w:val="none" w:sz="0" w:space="0" w:color="auto"/>
            <w:left w:val="none" w:sz="0" w:space="0" w:color="auto"/>
            <w:bottom w:val="none" w:sz="0" w:space="0" w:color="auto"/>
            <w:right w:val="none" w:sz="0" w:space="0" w:color="auto"/>
          </w:divBdr>
        </w:div>
        <w:div w:id="1585988862">
          <w:marLeft w:val="640"/>
          <w:marRight w:val="0"/>
          <w:marTop w:val="0"/>
          <w:marBottom w:val="0"/>
          <w:divBdr>
            <w:top w:val="none" w:sz="0" w:space="0" w:color="auto"/>
            <w:left w:val="none" w:sz="0" w:space="0" w:color="auto"/>
            <w:bottom w:val="none" w:sz="0" w:space="0" w:color="auto"/>
            <w:right w:val="none" w:sz="0" w:space="0" w:color="auto"/>
          </w:divBdr>
        </w:div>
        <w:div w:id="56517557">
          <w:marLeft w:val="640"/>
          <w:marRight w:val="0"/>
          <w:marTop w:val="0"/>
          <w:marBottom w:val="0"/>
          <w:divBdr>
            <w:top w:val="none" w:sz="0" w:space="0" w:color="auto"/>
            <w:left w:val="none" w:sz="0" w:space="0" w:color="auto"/>
            <w:bottom w:val="none" w:sz="0" w:space="0" w:color="auto"/>
            <w:right w:val="none" w:sz="0" w:space="0" w:color="auto"/>
          </w:divBdr>
        </w:div>
        <w:div w:id="822044646">
          <w:marLeft w:val="640"/>
          <w:marRight w:val="0"/>
          <w:marTop w:val="0"/>
          <w:marBottom w:val="0"/>
          <w:divBdr>
            <w:top w:val="none" w:sz="0" w:space="0" w:color="auto"/>
            <w:left w:val="none" w:sz="0" w:space="0" w:color="auto"/>
            <w:bottom w:val="none" w:sz="0" w:space="0" w:color="auto"/>
            <w:right w:val="none" w:sz="0" w:space="0" w:color="auto"/>
          </w:divBdr>
        </w:div>
        <w:div w:id="300431270">
          <w:marLeft w:val="640"/>
          <w:marRight w:val="0"/>
          <w:marTop w:val="0"/>
          <w:marBottom w:val="0"/>
          <w:divBdr>
            <w:top w:val="none" w:sz="0" w:space="0" w:color="auto"/>
            <w:left w:val="none" w:sz="0" w:space="0" w:color="auto"/>
            <w:bottom w:val="none" w:sz="0" w:space="0" w:color="auto"/>
            <w:right w:val="none" w:sz="0" w:space="0" w:color="auto"/>
          </w:divBdr>
        </w:div>
        <w:div w:id="1142695785">
          <w:marLeft w:val="640"/>
          <w:marRight w:val="0"/>
          <w:marTop w:val="0"/>
          <w:marBottom w:val="0"/>
          <w:divBdr>
            <w:top w:val="none" w:sz="0" w:space="0" w:color="auto"/>
            <w:left w:val="none" w:sz="0" w:space="0" w:color="auto"/>
            <w:bottom w:val="none" w:sz="0" w:space="0" w:color="auto"/>
            <w:right w:val="none" w:sz="0" w:space="0" w:color="auto"/>
          </w:divBdr>
        </w:div>
        <w:div w:id="1966816195">
          <w:marLeft w:val="640"/>
          <w:marRight w:val="0"/>
          <w:marTop w:val="0"/>
          <w:marBottom w:val="0"/>
          <w:divBdr>
            <w:top w:val="none" w:sz="0" w:space="0" w:color="auto"/>
            <w:left w:val="none" w:sz="0" w:space="0" w:color="auto"/>
            <w:bottom w:val="none" w:sz="0" w:space="0" w:color="auto"/>
            <w:right w:val="none" w:sz="0" w:space="0" w:color="auto"/>
          </w:divBdr>
        </w:div>
        <w:div w:id="285740994">
          <w:marLeft w:val="640"/>
          <w:marRight w:val="0"/>
          <w:marTop w:val="0"/>
          <w:marBottom w:val="0"/>
          <w:divBdr>
            <w:top w:val="none" w:sz="0" w:space="0" w:color="auto"/>
            <w:left w:val="none" w:sz="0" w:space="0" w:color="auto"/>
            <w:bottom w:val="none" w:sz="0" w:space="0" w:color="auto"/>
            <w:right w:val="none" w:sz="0" w:space="0" w:color="auto"/>
          </w:divBdr>
        </w:div>
        <w:div w:id="972173633">
          <w:marLeft w:val="640"/>
          <w:marRight w:val="0"/>
          <w:marTop w:val="0"/>
          <w:marBottom w:val="0"/>
          <w:divBdr>
            <w:top w:val="none" w:sz="0" w:space="0" w:color="auto"/>
            <w:left w:val="none" w:sz="0" w:space="0" w:color="auto"/>
            <w:bottom w:val="none" w:sz="0" w:space="0" w:color="auto"/>
            <w:right w:val="none" w:sz="0" w:space="0" w:color="auto"/>
          </w:divBdr>
        </w:div>
        <w:div w:id="249697304">
          <w:marLeft w:val="640"/>
          <w:marRight w:val="0"/>
          <w:marTop w:val="0"/>
          <w:marBottom w:val="0"/>
          <w:divBdr>
            <w:top w:val="none" w:sz="0" w:space="0" w:color="auto"/>
            <w:left w:val="none" w:sz="0" w:space="0" w:color="auto"/>
            <w:bottom w:val="none" w:sz="0" w:space="0" w:color="auto"/>
            <w:right w:val="none" w:sz="0" w:space="0" w:color="auto"/>
          </w:divBdr>
        </w:div>
        <w:div w:id="833106018">
          <w:marLeft w:val="640"/>
          <w:marRight w:val="0"/>
          <w:marTop w:val="0"/>
          <w:marBottom w:val="0"/>
          <w:divBdr>
            <w:top w:val="none" w:sz="0" w:space="0" w:color="auto"/>
            <w:left w:val="none" w:sz="0" w:space="0" w:color="auto"/>
            <w:bottom w:val="none" w:sz="0" w:space="0" w:color="auto"/>
            <w:right w:val="none" w:sz="0" w:space="0" w:color="auto"/>
          </w:divBdr>
        </w:div>
        <w:div w:id="627858922">
          <w:marLeft w:val="640"/>
          <w:marRight w:val="0"/>
          <w:marTop w:val="0"/>
          <w:marBottom w:val="0"/>
          <w:divBdr>
            <w:top w:val="none" w:sz="0" w:space="0" w:color="auto"/>
            <w:left w:val="none" w:sz="0" w:space="0" w:color="auto"/>
            <w:bottom w:val="none" w:sz="0" w:space="0" w:color="auto"/>
            <w:right w:val="none" w:sz="0" w:space="0" w:color="auto"/>
          </w:divBdr>
        </w:div>
        <w:div w:id="308049329">
          <w:marLeft w:val="640"/>
          <w:marRight w:val="0"/>
          <w:marTop w:val="0"/>
          <w:marBottom w:val="0"/>
          <w:divBdr>
            <w:top w:val="none" w:sz="0" w:space="0" w:color="auto"/>
            <w:left w:val="none" w:sz="0" w:space="0" w:color="auto"/>
            <w:bottom w:val="none" w:sz="0" w:space="0" w:color="auto"/>
            <w:right w:val="none" w:sz="0" w:space="0" w:color="auto"/>
          </w:divBdr>
        </w:div>
        <w:div w:id="1785423316">
          <w:marLeft w:val="640"/>
          <w:marRight w:val="0"/>
          <w:marTop w:val="0"/>
          <w:marBottom w:val="0"/>
          <w:divBdr>
            <w:top w:val="none" w:sz="0" w:space="0" w:color="auto"/>
            <w:left w:val="none" w:sz="0" w:space="0" w:color="auto"/>
            <w:bottom w:val="none" w:sz="0" w:space="0" w:color="auto"/>
            <w:right w:val="none" w:sz="0" w:space="0" w:color="auto"/>
          </w:divBdr>
        </w:div>
        <w:div w:id="782306938">
          <w:marLeft w:val="640"/>
          <w:marRight w:val="0"/>
          <w:marTop w:val="0"/>
          <w:marBottom w:val="0"/>
          <w:divBdr>
            <w:top w:val="none" w:sz="0" w:space="0" w:color="auto"/>
            <w:left w:val="none" w:sz="0" w:space="0" w:color="auto"/>
            <w:bottom w:val="none" w:sz="0" w:space="0" w:color="auto"/>
            <w:right w:val="none" w:sz="0" w:space="0" w:color="auto"/>
          </w:divBdr>
        </w:div>
        <w:div w:id="1371302077">
          <w:marLeft w:val="640"/>
          <w:marRight w:val="0"/>
          <w:marTop w:val="0"/>
          <w:marBottom w:val="0"/>
          <w:divBdr>
            <w:top w:val="none" w:sz="0" w:space="0" w:color="auto"/>
            <w:left w:val="none" w:sz="0" w:space="0" w:color="auto"/>
            <w:bottom w:val="none" w:sz="0" w:space="0" w:color="auto"/>
            <w:right w:val="none" w:sz="0" w:space="0" w:color="auto"/>
          </w:divBdr>
        </w:div>
        <w:div w:id="390886808">
          <w:marLeft w:val="640"/>
          <w:marRight w:val="0"/>
          <w:marTop w:val="0"/>
          <w:marBottom w:val="0"/>
          <w:divBdr>
            <w:top w:val="none" w:sz="0" w:space="0" w:color="auto"/>
            <w:left w:val="none" w:sz="0" w:space="0" w:color="auto"/>
            <w:bottom w:val="none" w:sz="0" w:space="0" w:color="auto"/>
            <w:right w:val="none" w:sz="0" w:space="0" w:color="auto"/>
          </w:divBdr>
        </w:div>
        <w:div w:id="290598215">
          <w:marLeft w:val="640"/>
          <w:marRight w:val="0"/>
          <w:marTop w:val="0"/>
          <w:marBottom w:val="0"/>
          <w:divBdr>
            <w:top w:val="none" w:sz="0" w:space="0" w:color="auto"/>
            <w:left w:val="none" w:sz="0" w:space="0" w:color="auto"/>
            <w:bottom w:val="none" w:sz="0" w:space="0" w:color="auto"/>
            <w:right w:val="none" w:sz="0" w:space="0" w:color="auto"/>
          </w:divBdr>
        </w:div>
        <w:div w:id="1481774242">
          <w:marLeft w:val="640"/>
          <w:marRight w:val="0"/>
          <w:marTop w:val="0"/>
          <w:marBottom w:val="0"/>
          <w:divBdr>
            <w:top w:val="none" w:sz="0" w:space="0" w:color="auto"/>
            <w:left w:val="none" w:sz="0" w:space="0" w:color="auto"/>
            <w:bottom w:val="none" w:sz="0" w:space="0" w:color="auto"/>
            <w:right w:val="none" w:sz="0" w:space="0" w:color="auto"/>
          </w:divBdr>
        </w:div>
        <w:div w:id="2052266320">
          <w:marLeft w:val="640"/>
          <w:marRight w:val="0"/>
          <w:marTop w:val="0"/>
          <w:marBottom w:val="0"/>
          <w:divBdr>
            <w:top w:val="none" w:sz="0" w:space="0" w:color="auto"/>
            <w:left w:val="none" w:sz="0" w:space="0" w:color="auto"/>
            <w:bottom w:val="none" w:sz="0" w:space="0" w:color="auto"/>
            <w:right w:val="none" w:sz="0" w:space="0" w:color="auto"/>
          </w:divBdr>
        </w:div>
        <w:div w:id="1501391025">
          <w:marLeft w:val="640"/>
          <w:marRight w:val="0"/>
          <w:marTop w:val="0"/>
          <w:marBottom w:val="0"/>
          <w:divBdr>
            <w:top w:val="none" w:sz="0" w:space="0" w:color="auto"/>
            <w:left w:val="none" w:sz="0" w:space="0" w:color="auto"/>
            <w:bottom w:val="none" w:sz="0" w:space="0" w:color="auto"/>
            <w:right w:val="none" w:sz="0" w:space="0" w:color="auto"/>
          </w:divBdr>
        </w:div>
        <w:div w:id="1834450201">
          <w:marLeft w:val="640"/>
          <w:marRight w:val="0"/>
          <w:marTop w:val="0"/>
          <w:marBottom w:val="0"/>
          <w:divBdr>
            <w:top w:val="none" w:sz="0" w:space="0" w:color="auto"/>
            <w:left w:val="none" w:sz="0" w:space="0" w:color="auto"/>
            <w:bottom w:val="none" w:sz="0" w:space="0" w:color="auto"/>
            <w:right w:val="none" w:sz="0" w:space="0" w:color="auto"/>
          </w:divBdr>
        </w:div>
        <w:div w:id="899095335">
          <w:marLeft w:val="640"/>
          <w:marRight w:val="0"/>
          <w:marTop w:val="0"/>
          <w:marBottom w:val="0"/>
          <w:divBdr>
            <w:top w:val="none" w:sz="0" w:space="0" w:color="auto"/>
            <w:left w:val="none" w:sz="0" w:space="0" w:color="auto"/>
            <w:bottom w:val="none" w:sz="0" w:space="0" w:color="auto"/>
            <w:right w:val="none" w:sz="0" w:space="0" w:color="auto"/>
          </w:divBdr>
        </w:div>
        <w:div w:id="1177618485">
          <w:marLeft w:val="640"/>
          <w:marRight w:val="0"/>
          <w:marTop w:val="0"/>
          <w:marBottom w:val="0"/>
          <w:divBdr>
            <w:top w:val="none" w:sz="0" w:space="0" w:color="auto"/>
            <w:left w:val="none" w:sz="0" w:space="0" w:color="auto"/>
            <w:bottom w:val="none" w:sz="0" w:space="0" w:color="auto"/>
            <w:right w:val="none" w:sz="0" w:space="0" w:color="auto"/>
          </w:divBdr>
        </w:div>
        <w:div w:id="446969189">
          <w:marLeft w:val="640"/>
          <w:marRight w:val="0"/>
          <w:marTop w:val="0"/>
          <w:marBottom w:val="0"/>
          <w:divBdr>
            <w:top w:val="none" w:sz="0" w:space="0" w:color="auto"/>
            <w:left w:val="none" w:sz="0" w:space="0" w:color="auto"/>
            <w:bottom w:val="none" w:sz="0" w:space="0" w:color="auto"/>
            <w:right w:val="none" w:sz="0" w:space="0" w:color="auto"/>
          </w:divBdr>
        </w:div>
        <w:div w:id="662664656">
          <w:marLeft w:val="640"/>
          <w:marRight w:val="0"/>
          <w:marTop w:val="0"/>
          <w:marBottom w:val="0"/>
          <w:divBdr>
            <w:top w:val="none" w:sz="0" w:space="0" w:color="auto"/>
            <w:left w:val="none" w:sz="0" w:space="0" w:color="auto"/>
            <w:bottom w:val="none" w:sz="0" w:space="0" w:color="auto"/>
            <w:right w:val="none" w:sz="0" w:space="0" w:color="auto"/>
          </w:divBdr>
        </w:div>
        <w:div w:id="1923835825">
          <w:marLeft w:val="640"/>
          <w:marRight w:val="0"/>
          <w:marTop w:val="0"/>
          <w:marBottom w:val="0"/>
          <w:divBdr>
            <w:top w:val="none" w:sz="0" w:space="0" w:color="auto"/>
            <w:left w:val="none" w:sz="0" w:space="0" w:color="auto"/>
            <w:bottom w:val="none" w:sz="0" w:space="0" w:color="auto"/>
            <w:right w:val="none" w:sz="0" w:space="0" w:color="auto"/>
          </w:divBdr>
        </w:div>
        <w:div w:id="303775923">
          <w:marLeft w:val="640"/>
          <w:marRight w:val="0"/>
          <w:marTop w:val="0"/>
          <w:marBottom w:val="0"/>
          <w:divBdr>
            <w:top w:val="none" w:sz="0" w:space="0" w:color="auto"/>
            <w:left w:val="none" w:sz="0" w:space="0" w:color="auto"/>
            <w:bottom w:val="none" w:sz="0" w:space="0" w:color="auto"/>
            <w:right w:val="none" w:sz="0" w:space="0" w:color="auto"/>
          </w:divBdr>
        </w:div>
        <w:div w:id="1304699076">
          <w:marLeft w:val="640"/>
          <w:marRight w:val="0"/>
          <w:marTop w:val="0"/>
          <w:marBottom w:val="0"/>
          <w:divBdr>
            <w:top w:val="none" w:sz="0" w:space="0" w:color="auto"/>
            <w:left w:val="none" w:sz="0" w:space="0" w:color="auto"/>
            <w:bottom w:val="none" w:sz="0" w:space="0" w:color="auto"/>
            <w:right w:val="none" w:sz="0" w:space="0" w:color="auto"/>
          </w:divBdr>
        </w:div>
        <w:div w:id="1470896387">
          <w:marLeft w:val="640"/>
          <w:marRight w:val="0"/>
          <w:marTop w:val="0"/>
          <w:marBottom w:val="0"/>
          <w:divBdr>
            <w:top w:val="none" w:sz="0" w:space="0" w:color="auto"/>
            <w:left w:val="none" w:sz="0" w:space="0" w:color="auto"/>
            <w:bottom w:val="none" w:sz="0" w:space="0" w:color="auto"/>
            <w:right w:val="none" w:sz="0" w:space="0" w:color="auto"/>
          </w:divBdr>
        </w:div>
        <w:div w:id="227157004">
          <w:marLeft w:val="640"/>
          <w:marRight w:val="0"/>
          <w:marTop w:val="0"/>
          <w:marBottom w:val="0"/>
          <w:divBdr>
            <w:top w:val="none" w:sz="0" w:space="0" w:color="auto"/>
            <w:left w:val="none" w:sz="0" w:space="0" w:color="auto"/>
            <w:bottom w:val="none" w:sz="0" w:space="0" w:color="auto"/>
            <w:right w:val="none" w:sz="0" w:space="0" w:color="auto"/>
          </w:divBdr>
        </w:div>
        <w:div w:id="1466000018">
          <w:marLeft w:val="640"/>
          <w:marRight w:val="0"/>
          <w:marTop w:val="0"/>
          <w:marBottom w:val="0"/>
          <w:divBdr>
            <w:top w:val="none" w:sz="0" w:space="0" w:color="auto"/>
            <w:left w:val="none" w:sz="0" w:space="0" w:color="auto"/>
            <w:bottom w:val="none" w:sz="0" w:space="0" w:color="auto"/>
            <w:right w:val="none" w:sz="0" w:space="0" w:color="auto"/>
          </w:divBdr>
        </w:div>
        <w:div w:id="236474903">
          <w:marLeft w:val="640"/>
          <w:marRight w:val="0"/>
          <w:marTop w:val="0"/>
          <w:marBottom w:val="0"/>
          <w:divBdr>
            <w:top w:val="none" w:sz="0" w:space="0" w:color="auto"/>
            <w:left w:val="none" w:sz="0" w:space="0" w:color="auto"/>
            <w:bottom w:val="none" w:sz="0" w:space="0" w:color="auto"/>
            <w:right w:val="none" w:sz="0" w:space="0" w:color="auto"/>
          </w:divBdr>
        </w:div>
        <w:div w:id="187373398">
          <w:marLeft w:val="640"/>
          <w:marRight w:val="0"/>
          <w:marTop w:val="0"/>
          <w:marBottom w:val="0"/>
          <w:divBdr>
            <w:top w:val="none" w:sz="0" w:space="0" w:color="auto"/>
            <w:left w:val="none" w:sz="0" w:space="0" w:color="auto"/>
            <w:bottom w:val="none" w:sz="0" w:space="0" w:color="auto"/>
            <w:right w:val="none" w:sz="0" w:space="0" w:color="auto"/>
          </w:divBdr>
        </w:div>
        <w:div w:id="1500849829">
          <w:marLeft w:val="640"/>
          <w:marRight w:val="0"/>
          <w:marTop w:val="0"/>
          <w:marBottom w:val="0"/>
          <w:divBdr>
            <w:top w:val="none" w:sz="0" w:space="0" w:color="auto"/>
            <w:left w:val="none" w:sz="0" w:space="0" w:color="auto"/>
            <w:bottom w:val="none" w:sz="0" w:space="0" w:color="auto"/>
            <w:right w:val="none" w:sz="0" w:space="0" w:color="auto"/>
          </w:divBdr>
        </w:div>
        <w:div w:id="1772164748">
          <w:marLeft w:val="640"/>
          <w:marRight w:val="0"/>
          <w:marTop w:val="0"/>
          <w:marBottom w:val="0"/>
          <w:divBdr>
            <w:top w:val="none" w:sz="0" w:space="0" w:color="auto"/>
            <w:left w:val="none" w:sz="0" w:space="0" w:color="auto"/>
            <w:bottom w:val="none" w:sz="0" w:space="0" w:color="auto"/>
            <w:right w:val="none" w:sz="0" w:space="0" w:color="auto"/>
          </w:divBdr>
        </w:div>
        <w:div w:id="1359233537">
          <w:marLeft w:val="640"/>
          <w:marRight w:val="0"/>
          <w:marTop w:val="0"/>
          <w:marBottom w:val="0"/>
          <w:divBdr>
            <w:top w:val="none" w:sz="0" w:space="0" w:color="auto"/>
            <w:left w:val="none" w:sz="0" w:space="0" w:color="auto"/>
            <w:bottom w:val="none" w:sz="0" w:space="0" w:color="auto"/>
            <w:right w:val="none" w:sz="0" w:space="0" w:color="auto"/>
          </w:divBdr>
        </w:div>
        <w:div w:id="812912161">
          <w:marLeft w:val="640"/>
          <w:marRight w:val="0"/>
          <w:marTop w:val="0"/>
          <w:marBottom w:val="0"/>
          <w:divBdr>
            <w:top w:val="none" w:sz="0" w:space="0" w:color="auto"/>
            <w:left w:val="none" w:sz="0" w:space="0" w:color="auto"/>
            <w:bottom w:val="none" w:sz="0" w:space="0" w:color="auto"/>
            <w:right w:val="none" w:sz="0" w:space="0" w:color="auto"/>
          </w:divBdr>
        </w:div>
        <w:div w:id="2053772150">
          <w:marLeft w:val="640"/>
          <w:marRight w:val="0"/>
          <w:marTop w:val="0"/>
          <w:marBottom w:val="0"/>
          <w:divBdr>
            <w:top w:val="none" w:sz="0" w:space="0" w:color="auto"/>
            <w:left w:val="none" w:sz="0" w:space="0" w:color="auto"/>
            <w:bottom w:val="none" w:sz="0" w:space="0" w:color="auto"/>
            <w:right w:val="none" w:sz="0" w:space="0" w:color="auto"/>
          </w:divBdr>
        </w:div>
        <w:div w:id="731931909">
          <w:marLeft w:val="640"/>
          <w:marRight w:val="0"/>
          <w:marTop w:val="0"/>
          <w:marBottom w:val="0"/>
          <w:divBdr>
            <w:top w:val="none" w:sz="0" w:space="0" w:color="auto"/>
            <w:left w:val="none" w:sz="0" w:space="0" w:color="auto"/>
            <w:bottom w:val="none" w:sz="0" w:space="0" w:color="auto"/>
            <w:right w:val="none" w:sz="0" w:space="0" w:color="auto"/>
          </w:divBdr>
        </w:div>
        <w:div w:id="1451196066">
          <w:marLeft w:val="640"/>
          <w:marRight w:val="0"/>
          <w:marTop w:val="0"/>
          <w:marBottom w:val="0"/>
          <w:divBdr>
            <w:top w:val="none" w:sz="0" w:space="0" w:color="auto"/>
            <w:left w:val="none" w:sz="0" w:space="0" w:color="auto"/>
            <w:bottom w:val="none" w:sz="0" w:space="0" w:color="auto"/>
            <w:right w:val="none" w:sz="0" w:space="0" w:color="auto"/>
          </w:divBdr>
        </w:div>
        <w:div w:id="1566796630">
          <w:marLeft w:val="640"/>
          <w:marRight w:val="0"/>
          <w:marTop w:val="0"/>
          <w:marBottom w:val="0"/>
          <w:divBdr>
            <w:top w:val="none" w:sz="0" w:space="0" w:color="auto"/>
            <w:left w:val="none" w:sz="0" w:space="0" w:color="auto"/>
            <w:bottom w:val="none" w:sz="0" w:space="0" w:color="auto"/>
            <w:right w:val="none" w:sz="0" w:space="0" w:color="auto"/>
          </w:divBdr>
        </w:div>
        <w:div w:id="18747397">
          <w:marLeft w:val="640"/>
          <w:marRight w:val="0"/>
          <w:marTop w:val="0"/>
          <w:marBottom w:val="0"/>
          <w:divBdr>
            <w:top w:val="none" w:sz="0" w:space="0" w:color="auto"/>
            <w:left w:val="none" w:sz="0" w:space="0" w:color="auto"/>
            <w:bottom w:val="none" w:sz="0" w:space="0" w:color="auto"/>
            <w:right w:val="none" w:sz="0" w:space="0" w:color="auto"/>
          </w:divBdr>
        </w:div>
        <w:div w:id="1331255356">
          <w:marLeft w:val="640"/>
          <w:marRight w:val="0"/>
          <w:marTop w:val="0"/>
          <w:marBottom w:val="0"/>
          <w:divBdr>
            <w:top w:val="none" w:sz="0" w:space="0" w:color="auto"/>
            <w:left w:val="none" w:sz="0" w:space="0" w:color="auto"/>
            <w:bottom w:val="none" w:sz="0" w:space="0" w:color="auto"/>
            <w:right w:val="none" w:sz="0" w:space="0" w:color="auto"/>
          </w:divBdr>
        </w:div>
        <w:div w:id="1244073433">
          <w:marLeft w:val="640"/>
          <w:marRight w:val="0"/>
          <w:marTop w:val="0"/>
          <w:marBottom w:val="0"/>
          <w:divBdr>
            <w:top w:val="none" w:sz="0" w:space="0" w:color="auto"/>
            <w:left w:val="none" w:sz="0" w:space="0" w:color="auto"/>
            <w:bottom w:val="none" w:sz="0" w:space="0" w:color="auto"/>
            <w:right w:val="none" w:sz="0" w:space="0" w:color="auto"/>
          </w:divBdr>
        </w:div>
        <w:div w:id="452671734">
          <w:marLeft w:val="640"/>
          <w:marRight w:val="0"/>
          <w:marTop w:val="0"/>
          <w:marBottom w:val="0"/>
          <w:divBdr>
            <w:top w:val="none" w:sz="0" w:space="0" w:color="auto"/>
            <w:left w:val="none" w:sz="0" w:space="0" w:color="auto"/>
            <w:bottom w:val="none" w:sz="0" w:space="0" w:color="auto"/>
            <w:right w:val="none" w:sz="0" w:space="0" w:color="auto"/>
          </w:divBdr>
        </w:div>
        <w:div w:id="777530603">
          <w:marLeft w:val="640"/>
          <w:marRight w:val="0"/>
          <w:marTop w:val="0"/>
          <w:marBottom w:val="0"/>
          <w:divBdr>
            <w:top w:val="none" w:sz="0" w:space="0" w:color="auto"/>
            <w:left w:val="none" w:sz="0" w:space="0" w:color="auto"/>
            <w:bottom w:val="none" w:sz="0" w:space="0" w:color="auto"/>
            <w:right w:val="none" w:sz="0" w:space="0" w:color="auto"/>
          </w:divBdr>
        </w:div>
        <w:div w:id="1752771270">
          <w:marLeft w:val="640"/>
          <w:marRight w:val="0"/>
          <w:marTop w:val="0"/>
          <w:marBottom w:val="0"/>
          <w:divBdr>
            <w:top w:val="none" w:sz="0" w:space="0" w:color="auto"/>
            <w:left w:val="none" w:sz="0" w:space="0" w:color="auto"/>
            <w:bottom w:val="none" w:sz="0" w:space="0" w:color="auto"/>
            <w:right w:val="none" w:sz="0" w:space="0" w:color="auto"/>
          </w:divBdr>
        </w:div>
        <w:div w:id="1571109874">
          <w:marLeft w:val="640"/>
          <w:marRight w:val="0"/>
          <w:marTop w:val="0"/>
          <w:marBottom w:val="0"/>
          <w:divBdr>
            <w:top w:val="none" w:sz="0" w:space="0" w:color="auto"/>
            <w:left w:val="none" w:sz="0" w:space="0" w:color="auto"/>
            <w:bottom w:val="none" w:sz="0" w:space="0" w:color="auto"/>
            <w:right w:val="none" w:sz="0" w:space="0" w:color="auto"/>
          </w:divBdr>
        </w:div>
        <w:div w:id="1970817551">
          <w:marLeft w:val="640"/>
          <w:marRight w:val="0"/>
          <w:marTop w:val="0"/>
          <w:marBottom w:val="0"/>
          <w:divBdr>
            <w:top w:val="none" w:sz="0" w:space="0" w:color="auto"/>
            <w:left w:val="none" w:sz="0" w:space="0" w:color="auto"/>
            <w:bottom w:val="none" w:sz="0" w:space="0" w:color="auto"/>
            <w:right w:val="none" w:sz="0" w:space="0" w:color="auto"/>
          </w:divBdr>
        </w:div>
        <w:div w:id="1962177423">
          <w:marLeft w:val="640"/>
          <w:marRight w:val="0"/>
          <w:marTop w:val="0"/>
          <w:marBottom w:val="0"/>
          <w:divBdr>
            <w:top w:val="none" w:sz="0" w:space="0" w:color="auto"/>
            <w:left w:val="none" w:sz="0" w:space="0" w:color="auto"/>
            <w:bottom w:val="none" w:sz="0" w:space="0" w:color="auto"/>
            <w:right w:val="none" w:sz="0" w:space="0" w:color="auto"/>
          </w:divBdr>
        </w:div>
        <w:div w:id="1626228211">
          <w:marLeft w:val="640"/>
          <w:marRight w:val="0"/>
          <w:marTop w:val="0"/>
          <w:marBottom w:val="0"/>
          <w:divBdr>
            <w:top w:val="none" w:sz="0" w:space="0" w:color="auto"/>
            <w:left w:val="none" w:sz="0" w:space="0" w:color="auto"/>
            <w:bottom w:val="none" w:sz="0" w:space="0" w:color="auto"/>
            <w:right w:val="none" w:sz="0" w:space="0" w:color="auto"/>
          </w:divBdr>
        </w:div>
        <w:div w:id="545920505">
          <w:marLeft w:val="640"/>
          <w:marRight w:val="0"/>
          <w:marTop w:val="0"/>
          <w:marBottom w:val="0"/>
          <w:divBdr>
            <w:top w:val="none" w:sz="0" w:space="0" w:color="auto"/>
            <w:left w:val="none" w:sz="0" w:space="0" w:color="auto"/>
            <w:bottom w:val="none" w:sz="0" w:space="0" w:color="auto"/>
            <w:right w:val="none" w:sz="0" w:space="0" w:color="auto"/>
          </w:divBdr>
        </w:div>
        <w:div w:id="597451201">
          <w:marLeft w:val="640"/>
          <w:marRight w:val="0"/>
          <w:marTop w:val="0"/>
          <w:marBottom w:val="0"/>
          <w:divBdr>
            <w:top w:val="none" w:sz="0" w:space="0" w:color="auto"/>
            <w:left w:val="none" w:sz="0" w:space="0" w:color="auto"/>
            <w:bottom w:val="none" w:sz="0" w:space="0" w:color="auto"/>
            <w:right w:val="none" w:sz="0" w:space="0" w:color="auto"/>
          </w:divBdr>
        </w:div>
        <w:div w:id="1654140392">
          <w:marLeft w:val="640"/>
          <w:marRight w:val="0"/>
          <w:marTop w:val="0"/>
          <w:marBottom w:val="0"/>
          <w:divBdr>
            <w:top w:val="none" w:sz="0" w:space="0" w:color="auto"/>
            <w:left w:val="none" w:sz="0" w:space="0" w:color="auto"/>
            <w:bottom w:val="none" w:sz="0" w:space="0" w:color="auto"/>
            <w:right w:val="none" w:sz="0" w:space="0" w:color="auto"/>
          </w:divBdr>
        </w:div>
        <w:div w:id="348415378">
          <w:marLeft w:val="640"/>
          <w:marRight w:val="0"/>
          <w:marTop w:val="0"/>
          <w:marBottom w:val="0"/>
          <w:divBdr>
            <w:top w:val="none" w:sz="0" w:space="0" w:color="auto"/>
            <w:left w:val="none" w:sz="0" w:space="0" w:color="auto"/>
            <w:bottom w:val="none" w:sz="0" w:space="0" w:color="auto"/>
            <w:right w:val="none" w:sz="0" w:space="0" w:color="auto"/>
          </w:divBdr>
        </w:div>
        <w:div w:id="722749761">
          <w:marLeft w:val="640"/>
          <w:marRight w:val="0"/>
          <w:marTop w:val="0"/>
          <w:marBottom w:val="0"/>
          <w:divBdr>
            <w:top w:val="none" w:sz="0" w:space="0" w:color="auto"/>
            <w:left w:val="none" w:sz="0" w:space="0" w:color="auto"/>
            <w:bottom w:val="none" w:sz="0" w:space="0" w:color="auto"/>
            <w:right w:val="none" w:sz="0" w:space="0" w:color="auto"/>
          </w:divBdr>
        </w:div>
        <w:div w:id="1625118150">
          <w:marLeft w:val="640"/>
          <w:marRight w:val="0"/>
          <w:marTop w:val="0"/>
          <w:marBottom w:val="0"/>
          <w:divBdr>
            <w:top w:val="none" w:sz="0" w:space="0" w:color="auto"/>
            <w:left w:val="none" w:sz="0" w:space="0" w:color="auto"/>
            <w:bottom w:val="none" w:sz="0" w:space="0" w:color="auto"/>
            <w:right w:val="none" w:sz="0" w:space="0" w:color="auto"/>
          </w:divBdr>
        </w:div>
        <w:div w:id="862133049">
          <w:marLeft w:val="640"/>
          <w:marRight w:val="0"/>
          <w:marTop w:val="0"/>
          <w:marBottom w:val="0"/>
          <w:divBdr>
            <w:top w:val="none" w:sz="0" w:space="0" w:color="auto"/>
            <w:left w:val="none" w:sz="0" w:space="0" w:color="auto"/>
            <w:bottom w:val="none" w:sz="0" w:space="0" w:color="auto"/>
            <w:right w:val="none" w:sz="0" w:space="0" w:color="auto"/>
          </w:divBdr>
        </w:div>
        <w:div w:id="348601407">
          <w:marLeft w:val="640"/>
          <w:marRight w:val="0"/>
          <w:marTop w:val="0"/>
          <w:marBottom w:val="0"/>
          <w:divBdr>
            <w:top w:val="none" w:sz="0" w:space="0" w:color="auto"/>
            <w:left w:val="none" w:sz="0" w:space="0" w:color="auto"/>
            <w:bottom w:val="none" w:sz="0" w:space="0" w:color="auto"/>
            <w:right w:val="none" w:sz="0" w:space="0" w:color="auto"/>
          </w:divBdr>
        </w:div>
        <w:div w:id="625501654">
          <w:marLeft w:val="640"/>
          <w:marRight w:val="0"/>
          <w:marTop w:val="0"/>
          <w:marBottom w:val="0"/>
          <w:divBdr>
            <w:top w:val="none" w:sz="0" w:space="0" w:color="auto"/>
            <w:left w:val="none" w:sz="0" w:space="0" w:color="auto"/>
            <w:bottom w:val="none" w:sz="0" w:space="0" w:color="auto"/>
            <w:right w:val="none" w:sz="0" w:space="0" w:color="auto"/>
          </w:divBdr>
        </w:div>
        <w:div w:id="580138039">
          <w:marLeft w:val="640"/>
          <w:marRight w:val="0"/>
          <w:marTop w:val="0"/>
          <w:marBottom w:val="0"/>
          <w:divBdr>
            <w:top w:val="none" w:sz="0" w:space="0" w:color="auto"/>
            <w:left w:val="none" w:sz="0" w:space="0" w:color="auto"/>
            <w:bottom w:val="none" w:sz="0" w:space="0" w:color="auto"/>
            <w:right w:val="none" w:sz="0" w:space="0" w:color="auto"/>
          </w:divBdr>
        </w:div>
        <w:div w:id="456262458">
          <w:marLeft w:val="640"/>
          <w:marRight w:val="0"/>
          <w:marTop w:val="0"/>
          <w:marBottom w:val="0"/>
          <w:divBdr>
            <w:top w:val="none" w:sz="0" w:space="0" w:color="auto"/>
            <w:left w:val="none" w:sz="0" w:space="0" w:color="auto"/>
            <w:bottom w:val="none" w:sz="0" w:space="0" w:color="auto"/>
            <w:right w:val="none" w:sz="0" w:space="0" w:color="auto"/>
          </w:divBdr>
        </w:div>
        <w:div w:id="1843659265">
          <w:marLeft w:val="640"/>
          <w:marRight w:val="0"/>
          <w:marTop w:val="0"/>
          <w:marBottom w:val="0"/>
          <w:divBdr>
            <w:top w:val="none" w:sz="0" w:space="0" w:color="auto"/>
            <w:left w:val="none" w:sz="0" w:space="0" w:color="auto"/>
            <w:bottom w:val="none" w:sz="0" w:space="0" w:color="auto"/>
            <w:right w:val="none" w:sz="0" w:space="0" w:color="auto"/>
          </w:divBdr>
        </w:div>
        <w:div w:id="539710828">
          <w:marLeft w:val="640"/>
          <w:marRight w:val="0"/>
          <w:marTop w:val="0"/>
          <w:marBottom w:val="0"/>
          <w:divBdr>
            <w:top w:val="none" w:sz="0" w:space="0" w:color="auto"/>
            <w:left w:val="none" w:sz="0" w:space="0" w:color="auto"/>
            <w:bottom w:val="none" w:sz="0" w:space="0" w:color="auto"/>
            <w:right w:val="none" w:sz="0" w:space="0" w:color="auto"/>
          </w:divBdr>
        </w:div>
        <w:div w:id="927234336">
          <w:marLeft w:val="640"/>
          <w:marRight w:val="0"/>
          <w:marTop w:val="0"/>
          <w:marBottom w:val="0"/>
          <w:divBdr>
            <w:top w:val="none" w:sz="0" w:space="0" w:color="auto"/>
            <w:left w:val="none" w:sz="0" w:space="0" w:color="auto"/>
            <w:bottom w:val="none" w:sz="0" w:space="0" w:color="auto"/>
            <w:right w:val="none" w:sz="0" w:space="0" w:color="auto"/>
          </w:divBdr>
        </w:div>
        <w:div w:id="1743868349">
          <w:marLeft w:val="640"/>
          <w:marRight w:val="0"/>
          <w:marTop w:val="0"/>
          <w:marBottom w:val="0"/>
          <w:divBdr>
            <w:top w:val="none" w:sz="0" w:space="0" w:color="auto"/>
            <w:left w:val="none" w:sz="0" w:space="0" w:color="auto"/>
            <w:bottom w:val="none" w:sz="0" w:space="0" w:color="auto"/>
            <w:right w:val="none" w:sz="0" w:space="0" w:color="auto"/>
          </w:divBdr>
        </w:div>
        <w:div w:id="1083455704">
          <w:marLeft w:val="640"/>
          <w:marRight w:val="0"/>
          <w:marTop w:val="0"/>
          <w:marBottom w:val="0"/>
          <w:divBdr>
            <w:top w:val="none" w:sz="0" w:space="0" w:color="auto"/>
            <w:left w:val="none" w:sz="0" w:space="0" w:color="auto"/>
            <w:bottom w:val="none" w:sz="0" w:space="0" w:color="auto"/>
            <w:right w:val="none" w:sz="0" w:space="0" w:color="auto"/>
          </w:divBdr>
        </w:div>
        <w:div w:id="1172917951">
          <w:marLeft w:val="640"/>
          <w:marRight w:val="0"/>
          <w:marTop w:val="0"/>
          <w:marBottom w:val="0"/>
          <w:divBdr>
            <w:top w:val="none" w:sz="0" w:space="0" w:color="auto"/>
            <w:left w:val="none" w:sz="0" w:space="0" w:color="auto"/>
            <w:bottom w:val="none" w:sz="0" w:space="0" w:color="auto"/>
            <w:right w:val="none" w:sz="0" w:space="0" w:color="auto"/>
          </w:divBdr>
        </w:div>
        <w:div w:id="2123572995">
          <w:marLeft w:val="640"/>
          <w:marRight w:val="0"/>
          <w:marTop w:val="0"/>
          <w:marBottom w:val="0"/>
          <w:divBdr>
            <w:top w:val="none" w:sz="0" w:space="0" w:color="auto"/>
            <w:left w:val="none" w:sz="0" w:space="0" w:color="auto"/>
            <w:bottom w:val="none" w:sz="0" w:space="0" w:color="auto"/>
            <w:right w:val="none" w:sz="0" w:space="0" w:color="auto"/>
          </w:divBdr>
        </w:div>
        <w:div w:id="1181823070">
          <w:marLeft w:val="640"/>
          <w:marRight w:val="0"/>
          <w:marTop w:val="0"/>
          <w:marBottom w:val="0"/>
          <w:divBdr>
            <w:top w:val="none" w:sz="0" w:space="0" w:color="auto"/>
            <w:left w:val="none" w:sz="0" w:space="0" w:color="auto"/>
            <w:bottom w:val="none" w:sz="0" w:space="0" w:color="auto"/>
            <w:right w:val="none" w:sz="0" w:space="0" w:color="auto"/>
          </w:divBdr>
        </w:div>
        <w:div w:id="2118017319">
          <w:marLeft w:val="640"/>
          <w:marRight w:val="0"/>
          <w:marTop w:val="0"/>
          <w:marBottom w:val="0"/>
          <w:divBdr>
            <w:top w:val="none" w:sz="0" w:space="0" w:color="auto"/>
            <w:left w:val="none" w:sz="0" w:space="0" w:color="auto"/>
            <w:bottom w:val="none" w:sz="0" w:space="0" w:color="auto"/>
            <w:right w:val="none" w:sz="0" w:space="0" w:color="auto"/>
          </w:divBdr>
        </w:div>
        <w:div w:id="875240890">
          <w:marLeft w:val="640"/>
          <w:marRight w:val="0"/>
          <w:marTop w:val="0"/>
          <w:marBottom w:val="0"/>
          <w:divBdr>
            <w:top w:val="none" w:sz="0" w:space="0" w:color="auto"/>
            <w:left w:val="none" w:sz="0" w:space="0" w:color="auto"/>
            <w:bottom w:val="none" w:sz="0" w:space="0" w:color="auto"/>
            <w:right w:val="none" w:sz="0" w:space="0" w:color="auto"/>
          </w:divBdr>
        </w:div>
        <w:div w:id="6105029">
          <w:marLeft w:val="640"/>
          <w:marRight w:val="0"/>
          <w:marTop w:val="0"/>
          <w:marBottom w:val="0"/>
          <w:divBdr>
            <w:top w:val="none" w:sz="0" w:space="0" w:color="auto"/>
            <w:left w:val="none" w:sz="0" w:space="0" w:color="auto"/>
            <w:bottom w:val="none" w:sz="0" w:space="0" w:color="auto"/>
            <w:right w:val="none" w:sz="0" w:space="0" w:color="auto"/>
          </w:divBdr>
        </w:div>
        <w:div w:id="563032567">
          <w:marLeft w:val="640"/>
          <w:marRight w:val="0"/>
          <w:marTop w:val="0"/>
          <w:marBottom w:val="0"/>
          <w:divBdr>
            <w:top w:val="none" w:sz="0" w:space="0" w:color="auto"/>
            <w:left w:val="none" w:sz="0" w:space="0" w:color="auto"/>
            <w:bottom w:val="none" w:sz="0" w:space="0" w:color="auto"/>
            <w:right w:val="none" w:sz="0" w:space="0" w:color="auto"/>
          </w:divBdr>
        </w:div>
        <w:div w:id="890313283">
          <w:marLeft w:val="640"/>
          <w:marRight w:val="0"/>
          <w:marTop w:val="0"/>
          <w:marBottom w:val="0"/>
          <w:divBdr>
            <w:top w:val="none" w:sz="0" w:space="0" w:color="auto"/>
            <w:left w:val="none" w:sz="0" w:space="0" w:color="auto"/>
            <w:bottom w:val="none" w:sz="0" w:space="0" w:color="auto"/>
            <w:right w:val="none" w:sz="0" w:space="0" w:color="auto"/>
          </w:divBdr>
        </w:div>
        <w:div w:id="1631983674">
          <w:marLeft w:val="640"/>
          <w:marRight w:val="0"/>
          <w:marTop w:val="0"/>
          <w:marBottom w:val="0"/>
          <w:divBdr>
            <w:top w:val="none" w:sz="0" w:space="0" w:color="auto"/>
            <w:left w:val="none" w:sz="0" w:space="0" w:color="auto"/>
            <w:bottom w:val="none" w:sz="0" w:space="0" w:color="auto"/>
            <w:right w:val="none" w:sz="0" w:space="0" w:color="auto"/>
          </w:divBdr>
        </w:div>
        <w:div w:id="1540968301">
          <w:marLeft w:val="640"/>
          <w:marRight w:val="0"/>
          <w:marTop w:val="0"/>
          <w:marBottom w:val="0"/>
          <w:divBdr>
            <w:top w:val="none" w:sz="0" w:space="0" w:color="auto"/>
            <w:left w:val="none" w:sz="0" w:space="0" w:color="auto"/>
            <w:bottom w:val="none" w:sz="0" w:space="0" w:color="auto"/>
            <w:right w:val="none" w:sz="0" w:space="0" w:color="auto"/>
          </w:divBdr>
        </w:div>
        <w:div w:id="75832068">
          <w:marLeft w:val="640"/>
          <w:marRight w:val="0"/>
          <w:marTop w:val="0"/>
          <w:marBottom w:val="0"/>
          <w:divBdr>
            <w:top w:val="none" w:sz="0" w:space="0" w:color="auto"/>
            <w:left w:val="none" w:sz="0" w:space="0" w:color="auto"/>
            <w:bottom w:val="none" w:sz="0" w:space="0" w:color="auto"/>
            <w:right w:val="none" w:sz="0" w:space="0" w:color="auto"/>
          </w:divBdr>
        </w:div>
        <w:div w:id="1460955408">
          <w:marLeft w:val="640"/>
          <w:marRight w:val="0"/>
          <w:marTop w:val="0"/>
          <w:marBottom w:val="0"/>
          <w:divBdr>
            <w:top w:val="none" w:sz="0" w:space="0" w:color="auto"/>
            <w:left w:val="none" w:sz="0" w:space="0" w:color="auto"/>
            <w:bottom w:val="none" w:sz="0" w:space="0" w:color="auto"/>
            <w:right w:val="none" w:sz="0" w:space="0" w:color="auto"/>
          </w:divBdr>
        </w:div>
        <w:div w:id="768504537">
          <w:marLeft w:val="640"/>
          <w:marRight w:val="0"/>
          <w:marTop w:val="0"/>
          <w:marBottom w:val="0"/>
          <w:divBdr>
            <w:top w:val="none" w:sz="0" w:space="0" w:color="auto"/>
            <w:left w:val="none" w:sz="0" w:space="0" w:color="auto"/>
            <w:bottom w:val="none" w:sz="0" w:space="0" w:color="auto"/>
            <w:right w:val="none" w:sz="0" w:space="0" w:color="auto"/>
          </w:divBdr>
        </w:div>
        <w:div w:id="1023824536">
          <w:marLeft w:val="640"/>
          <w:marRight w:val="0"/>
          <w:marTop w:val="0"/>
          <w:marBottom w:val="0"/>
          <w:divBdr>
            <w:top w:val="none" w:sz="0" w:space="0" w:color="auto"/>
            <w:left w:val="none" w:sz="0" w:space="0" w:color="auto"/>
            <w:bottom w:val="none" w:sz="0" w:space="0" w:color="auto"/>
            <w:right w:val="none" w:sz="0" w:space="0" w:color="auto"/>
          </w:divBdr>
        </w:div>
        <w:div w:id="839203232">
          <w:marLeft w:val="640"/>
          <w:marRight w:val="0"/>
          <w:marTop w:val="0"/>
          <w:marBottom w:val="0"/>
          <w:divBdr>
            <w:top w:val="none" w:sz="0" w:space="0" w:color="auto"/>
            <w:left w:val="none" w:sz="0" w:space="0" w:color="auto"/>
            <w:bottom w:val="none" w:sz="0" w:space="0" w:color="auto"/>
            <w:right w:val="none" w:sz="0" w:space="0" w:color="auto"/>
          </w:divBdr>
        </w:div>
        <w:div w:id="963534836">
          <w:marLeft w:val="640"/>
          <w:marRight w:val="0"/>
          <w:marTop w:val="0"/>
          <w:marBottom w:val="0"/>
          <w:divBdr>
            <w:top w:val="none" w:sz="0" w:space="0" w:color="auto"/>
            <w:left w:val="none" w:sz="0" w:space="0" w:color="auto"/>
            <w:bottom w:val="none" w:sz="0" w:space="0" w:color="auto"/>
            <w:right w:val="none" w:sz="0" w:space="0" w:color="auto"/>
          </w:divBdr>
        </w:div>
        <w:div w:id="1472674526">
          <w:marLeft w:val="640"/>
          <w:marRight w:val="0"/>
          <w:marTop w:val="0"/>
          <w:marBottom w:val="0"/>
          <w:divBdr>
            <w:top w:val="none" w:sz="0" w:space="0" w:color="auto"/>
            <w:left w:val="none" w:sz="0" w:space="0" w:color="auto"/>
            <w:bottom w:val="none" w:sz="0" w:space="0" w:color="auto"/>
            <w:right w:val="none" w:sz="0" w:space="0" w:color="auto"/>
          </w:divBdr>
        </w:div>
        <w:div w:id="929968356">
          <w:marLeft w:val="640"/>
          <w:marRight w:val="0"/>
          <w:marTop w:val="0"/>
          <w:marBottom w:val="0"/>
          <w:divBdr>
            <w:top w:val="none" w:sz="0" w:space="0" w:color="auto"/>
            <w:left w:val="none" w:sz="0" w:space="0" w:color="auto"/>
            <w:bottom w:val="none" w:sz="0" w:space="0" w:color="auto"/>
            <w:right w:val="none" w:sz="0" w:space="0" w:color="auto"/>
          </w:divBdr>
        </w:div>
        <w:div w:id="889074978">
          <w:marLeft w:val="640"/>
          <w:marRight w:val="0"/>
          <w:marTop w:val="0"/>
          <w:marBottom w:val="0"/>
          <w:divBdr>
            <w:top w:val="none" w:sz="0" w:space="0" w:color="auto"/>
            <w:left w:val="none" w:sz="0" w:space="0" w:color="auto"/>
            <w:bottom w:val="none" w:sz="0" w:space="0" w:color="auto"/>
            <w:right w:val="none" w:sz="0" w:space="0" w:color="auto"/>
          </w:divBdr>
        </w:div>
        <w:div w:id="346372305">
          <w:marLeft w:val="640"/>
          <w:marRight w:val="0"/>
          <w:marTop w:val="0"/>
          <w:marBottom w:val="0"/>
          <w:divBdr>
            <w:top w:val="none" w:sz="0" w:space="0" w:color="auto"/>
            <w:left w:val="none" w:sz="0" w:space="0" w:color="auto"/>
            <w:bottom w:val="none" w:sz="0" w:space="0" w:color="auto"/>
            <w:right w:val="none" w:sz="0" w:space="0" w:color="auto"/>
          </w:divBdr>
        </w:div>
        <w:div w:id="1000352608">
          <w:marLeft w:val="640"/>
          <w:marRight w:val="0"/>
          <w:marTop w:val="0"/>
          <w:marBottom w:val="0"/>
          <w:divBdr>
            <w:top w:val="none" w:sz="0" w:space="0" w:color="auto"/>
            <w:left w:val="none" w:sz="0" w:space="0" w:color="auto"/>
            <w:bottom w:val="none" w:sz="0" w:space="0" w:color="auto"/>
            <w:right w:val="none" w:sz="0" w:space="0" w:color="auto"/>
          </w:divBdr>
        </w:div>
        <w:div w:id="966278392">
          <w:marLeft w:val="640"/>
          <w:marRight w:val="0"/>
          <w:marTop w:val="0"/>
          <w:marBottom w:val="0"/>
          <w:divBdr>
            <w:top w:val="none" w:sz="0" w:space="0" w:color="auto"/>
            <w:left w:val="none" w:sz="0" w:space="0" w:color="auto"/>
            <w:bottom w:val="none" w:sz="0" w:space="0" w:color="auto"/>
            <w:right w:val="none" w:sz="0" w:space="0" w:color="auto"/>
          </w:divBdr>
        </w:div>
        <w:div w:id="100731768">
          <w:marLeft w:val="640"/>
          <w:marRight w:val="0"/>
          <w:marTop w:val="0"/>
          <w:marBottom w:val="0"/>
          <w:divBdr>
            <w:top w:val="none" w:sz="0" w:space="0" w:color="auto"/>
            <w:left w:val="none" w:sz="0" w:space="0" w:color="auto"/>
            <w:bottom w:val="none" w:sz="0" w:space="0" w:color="auto"/>
            <w:right w:val="none" w:sz="0" w:space="0" w:color="auto"/>
          </w:divBdr>
        </w:div>
        <w:div w:id="1029456840">
          <w:marLeft w:val="640"/>
          <w:marRight w:val="0"/>
          <w:marTop w:val="0"/>
          <w:marBottom w:val="0"/>
          <w:divBdr>
            <w:top w:val="none" w:sz="0" w:space="0" w:color="auto"/>
            <w:left w:val="none" w:sz="0" w:space="0" w:color="auto"/>
            <w:bottom w:val="none" w:sz="0" w:space="0" w:color="auto"/>
            <w:right w:val="none" w:sz="0" w:space="0" w:color="auto"/>
          </w:divBdr>
        </w:div>
        <w:div w:id="653754264">
          <w:marLeft w:val="640"/>
          <w:marRight w:val="0"/>
          <w:marTop w:val="0"/>
          <w:marBottom w:val="0"/>
          <w:divBdr>
            <w:top w:val="none" w:sz="0" w:space="0" w:color="auto"/>
            <w:left w:val="none" w:sz="0" w:space="0" w:color="auto"/>
            <w:bottom w:val="none" w:sz="0" w:space="0" w:color="auto"/>
            <w:right w:val="none" w:sz="0" w:space="0" w:color="auto"/>
          </w:divBdr>
        </w:div>
        <w:div w:id="127826351">
          <w:marLeft w:val="640"/>
          <w:marRight w:val="0"/>
          <w:marTop w:val="0"/>
          <w:marBottom w:val="0"/>
          <w:divBdr>
            <w:top w:val="none" w:sz="0" w:space="0" w:color="auto"/>
            <w:left w:val="none" w:sz="0" w:space="0" w:color="auto"/>
            <w:bottom w:val="none" w:sz="0" w:space="0" w:color="auto"/>
            <w:right w:val="none" w:sz="0" w:space="0" w:color="auto"/>
          </w:divBdr>
        </w:div>
        <w:div w:id="1632711946">
          <w:marLeft w:val="640"/>
          <w:marRight w:val="0"/>
          <w:marTop w:val="0"/>
          <w:marBottom w:val="0"/>
          <w:divBdr>
            <w:top w:val="none" w:sz="0" w:space="0" w:color="auto"/>
            <w:left w:val="none" w:sz="0" w:space="0" w:color="auto"/>
            <w:bottom w:val="none" w:sz="0" w:space="0" w:color="auto"/>
            <w:right w:val="none" w:sz="0" w:space="0" w:color="auto"/>
          </w:divBdr>
        </w:div>
        <w:div w:id="1798798115">
          <w:marLeft w:val="640"/>
          <w:marRight w:val="0"/>
          <w:marTop w:val="0"/>
          <w:marBottom w:val="0"/>
          <w:divBdr>
            <w:top w:val="none" w:sz="0" w:space="0" w:color="auto"/>
            <w:left w:val="none" w:sz="0" w:space="0" w:color="auto"/>
            <w:bottom w:val="none" w:sz="0" w:space="0" w:color="auto"/>
            <w:right w:val="none" w:sz="0" w:space="0" w:color="auto"/>
          </w:divBdr>
        </w:div>
        <w:div w:id="1457286567">
          <w:marLeft w:val="640"/>
          <w:marRight w:val="0"/>
          <w:marTop w:val="0"/>
          <w:marBottom w:val="0"/>
          <w:divBdr>
            <w:top w:val="none" w:sz="0" w:space="0" w:color="auto"/>
            <w:left w:val="none" w:sz="0" w:space="0" w:color="auto"/>
            <w:bottom w:val="none" w:sz="0" w:space="0" w:color="auto"/>
            <w:right w:val="none" w:sz="0" w:space="0" w:color="auto"/>
          </w:divBdr>
        </w:div>
        <w:div w:id="413673664">
          <w:marLeft w:val="640"/>
          <w:marRight w:val="0"/>
          <w:marTop w:val="0"/>
          <w:marBottom w:val="0"/>
          <w:divBdr>
            <w:top w:val="none" w:sz="0" w:space="0" w:color="auto"/>
            <w:left w:val="none" w:sz="0" w:space="0" w:color="auto"/>
            <w:bottom w:val="none" w:sz="0" w:space="0" w:color="auto"/>
            <w:right w:val="none" w:sz="0" w:space="0" w:color="auto"/>
          </w:divBdr>
        </w:div>
        <w:div w:id="659845651">
          <w:marLeft w:val="640"/>
          <w:marRight w:val="0"/>
          <w:marTop w:val="0"/>
          <w:marBottom w:val="0"/>
          <w:divBdr>
            <w:top w:val="none" w:sz="0" w:space="0" w:color="auto"/>
            <w:left w:val="none" w:sz="0" w:space="0" w:color="auto"/>
            <w:bottom w:val="none" w:sz="0" w:space="0" w:color="auto"/>
            <w:right w:val="none" w:sz="0" w:space="0" w:color="auto"/>
          </w:divBdr>
        </w:div>
        <w:div w:id="738334416">
          <w:marLeft w:val="640"/>
          <w:marRight w:val="0"/>
          <w:marTop w:val="0"/>
          <w:marBottom w:val="0"/>
          <w:divBdr>
            <w:top w:val="none" w:sz="0" w:space="0" w:color="auto"/>
            <w:left w:val="none" w:sz="0" w:space="0" w:color="auto"/>
            <w:bottom w:val="none" w:sz="0" w:space="0" w:color="auto"/>
            <w:right w:val="none" w:sz="0" w:space="0" w:color="auto"/>
          </w:divBdr>
        </w:div>
        <w:div w:id="1213732588">
          <w:marLeft w:val="640"/>
          <w:marRight w:val="0"/>
          <w:marTop w:val="0"/>
          <w:marBottom w:val="0"/>
          <w:divBdr>
            <w:top w:val="none" w:sz="0" w:space="0" w:color="auto"/>
            <w:left w:val="none" w:sz="0" w:space="0" w:color="auto"/>
            <w:bottom w:val="none" w:sz="0" w:space="0" w:color="auto"/>
            <w:right w:val="none" w:sz="0" w:space="0" w:color="auto"/>
          </w:divBdr>
        </w:div>
        <w:div w:id="1228371596">
          <w:marLeft w:val="640"/>
          <w:marRight w:val="0"/>
          <w:marTop w:val="0"/>
          <w:marBottom w:val="0"/>
          <w:divBdr>
            <w:top w:val="none" w:sz="0" w:space="0" w:color="auto"/>
            <w:left w:val="none" w:sz="0" w:space="0" w:color="auto"/>
            <w:bottom w:val="none" w:sz="0" w:space="0" w:color="auto"/>
            <w:right w:val="none" w:sz="0" w:space="0" w:color="auto"/>
          </w:divBdr>
        </w:div>
        <w:div w:id="1632593070">
          <w:marLeft w:val="640"/>
          <w:marRight w:val="0"/>
          <w:marTop w:val="0"/>
          <w:marBottom w:val="0"/>
          <w:divBdr>
            <w:top w:val="none" w:sz="0" w:space="0" w:color="auto"/>
            <w:left w:val="none" w:sz="0" w:space="0" w:color="auto"/>
            <w:bottom w:val="none" w:sz="0" w:space="0" w:color="auto"/>
            <w:right w:val="none" w:sz="0" w:space="0" w:color="auto"/>
          </w:divBdr>
        </w:div>
        <w:div w:id="957419233">
          <w:marLeft w:val="640"/>
          <w:marRight w:val="0"/>
          <w:marTop w:val="0"/>
          <w:marBottom w:val="0"/>
          <w:divBdr>
            <w:top w:val="none" w:sz="0" w:space="0" w:color="auto"/>
            <w:left w:val="none" w:sz="0" w:space="0" w:color="auto"/>
            <w:bottom w:val="none" w:sz="0" w:space="0" w:color="auto"/>
            <w:right w:val="none" w:sz="0" w:space="0" w:color="auto"/>
          </w:divBdr>
        </w:div>
        <w:div w:id="217862843">
          <w:marLeft w:val="640"/>
          <w:marRight w:val="0"/>
          <w:marTop w:val="0"/>
          <w:marBottom w:val="0"/>
          <w:divBdr>
            <w:top w:val="none" w:sz="0" w:space="0" w:color="auto"/>
            <w:left w:val="none" w:sz="0" w:space="0" w:color="auto"/>
            <w:bottom w:val="none" w:sz="0" w:space="0" w:color="auto"/>
            <w:right w:val="none" w:sz="0" w:space="0" w:color="auto"/>
          </w:divBdr>
        </w:div>
        <w:div w:id="1959558164">
          <w:marLeft w:val="640"/>
          <w:marRight w:val="0"/>
          <w:marTop w:val="0"/>
          <w:marBottom w:val="0"/>
          <w:divBdr>
            <w:top w:val="none" w:sz="0" w:space="0" w:color="auto"/>
            <w:left w:val="none" w:sz="0" w:space="0" w:color="auto"/>
            <w:bottom w:val="none" w:sz="0" w:space="0" w:color="auto"/>
            <w:right w:val="none" w:sz="0" w:space="0" w:color="auto"/>
          </w:divBdr>
        </w:div>
        <w:div w:id="1668703881">
          <w:marLeft w:val="640"/>
          <w:marRight w:val="0"/>
          <w:marTop w:val="0"/>
          <w:marBottom w:val="0"/>
          <w:divBdr>
            <w:top w:val="none" w:sz="0" w:space="0" w:color="auto"/>
            <w:left w:val="none" w:sz="0" w:space="0" w:color="auto"/>
            <w:bottom w:val="none" w:sz="0" w:space="0" w:color="auto"/>
            <w:right w:val="none" w:sz="0" w:space="0" w:color="auto"/>
          </w:divBdr>
        </w:div>
      </w:divsChild>
    </w:div>
    <w:div w:id="1678195682">
      <w:bodyDiv w:val="1"/>
      <w:marLeft w:val="0"/>
      <w:marRight w:val="0"/>
      <w:marTop w:val="0"/>
      <w:marBottom w:val="0"/>
      <w:divBdr>
        <w:top w:val="none" w:sz="0" w:space="0" w:color="auto"/>
        <w:left w:val="none" w:sz="0" w:space="0" w:color="auto"/>
        <w:bottom w:val="none" w:sz="0" w:space="0" w:color="auto"/>
        <w:right w:val="none" w:sz="0" w:space="0" w:color="auto"/>
      </w:divBdr>
      <w:divsChild>
        <w:div w:id="1957249448">
          <w:marLeft w:val="640"/>
          <w:marRight w:val="0"/>
          <w:marTop w:val="0"/>
          <w:marBottom w:val="0"/>
          <w:divBdr>
            <w:top w:val="none" w:sz="0" w:space="0" w:color="auto"/>
            <w:left w:val="none" w:sz="0" w:space="0" w:color="auto"/>
            <w:bottom w:val="none" w:sz="0" w:space="0" w:color="auto"/>
            <w:right w:val="none" w:sz="0" w:space="0" w:color="auto"/>
          </w:divBdr>
        </w:div>
        <w:div w:id="517155988">
          <w:marLeft w:val="640"/>
          <w:marRight w:val="0"/>
          <w:marTop w:val="0"/>
          <w:marBottom w:val="0"/>
          <w:divBdr>
            <w:top w:val="none" w:sz="0" w:space="0" w:color="auto"/>
            <w:left w:val="none" w:sz="0" w:space="0" w:color="auto"/>
            <w:bottom w:val="none" w:sz="0" w:space="0" w:color="auto"/>
            <w:right w:val="none" w:sz="0" w:space="0" w:color="auto"/>
          </w:divBdr>
        </w:div>
        <w:div w:id="1493450871">
          <w:marLeft w:val="640"/>
          <w:marRight w:val="0"/>
          <w:marTop w:val="0"/>
          <w:marBottom w:val="0"/>
          <w:divBdr>
            <w:top w:val="none" w:sz="0" w:space="0" w:color="auto"/>
            <w:left w:val="none" w:sz="0" w:space="0" w:color="auto"/>
            <w:bottom w:val="none" w:sz="0" w:space="0" w:color="auto"/>
            <w:right w:val="none" w:sz="0" w:space="0" w:color="auto"/>
          </w:divBdr>
        </w:div>
        <w:div w:id="233012452">
          <w:marLeft w:val="640"/>
          <w:marRight w:val="0"/>
          <w:marTop w:val="0"/>
          <w:marBottom w:val="0"/>
          <w:divBdr>
            <w:top w:val="none" w:sz="0" w:space="0" w:color="auto"/>
            <w:left w:val="none" w:sz="0" w:space="0" w:color="auto"/>
            <w:bottom w:val="none" w:sz="0" w:space="0" w:color="auto"/>
            <w:right w:val="none" w:sz="0" w:space="0" w:color="auto"/>
          </w:divBdr>
        </w:div>
        <w:div w:id="1595820286">
          <w:marLeft w:val="640"/>
          <w:marRight w:val="0"/>
          <w:marTop w:val="0"/>
          <w:marBottom w:val="0"/>
          <w:divBdr>
            <w:top w:val="none" w:sz="0" w:space="0" w:color="auto"/>
            <w:left w:val="none" w:sz="0" w:space="0" w:color="auto"/>
            <w:bottom w:val="none" w:sz="0" w:space="0" w:color="auto"/>
            <w:right w:val="none" w:sz="0" w:space="0" w:color="auto"/>
          </w:divBdr>
        </w:div>
        <w:div w:id="436222101">
          <w:marLeft w:val="640"/>
          <w:marRight w:val="0"/>
          <w:marTop w:val="0"/>
          <w:marBottom w:val="0"/>
          <w:divBdr>
            <w:top w:val="none" w:sz="0" w:space="0" w:color="auto"/>
            <w:left w:val="none" w:sz="0" w:space="0" w:color="auto"/>
            <w:bottom w:val="none" w:sz="0" w:space="0" w:color="auto"/>
            <w:right w:val="none" w:sz="0" w:space="0" w:color="auto"/>
          </w:divBdr>
        </w:div>
        <w:div w:id="140125516">
          <w:marLeft w:val="640"/>
          <w:marRight w:val="0"/>
          <w:marTop w:val="0"/>
          <w:marBottom w:val="0"/>
          <w:divBdr>
            <w:top w:val="none" w:sz="0" w:space="0" w:color="auto"/>
            <w:left w:val="none" w:sz="0" w:space="0" w:color="auto"/>
            <w:bottom w:val="none" w:sz="0" w:space="0" w:color="auto"/>
            <w:right w:val="none" w:sz="0" w:space="0" w:color="auto"/>
          </w:divBdr>
        </w:div>
        <w:div w:id="1255286595">
          <w:marLeft w:val="640"/>
          <w:marRight w:val="0"/>
          <w:marTop w:val="0"/>
          <w:marBottom w:val="0"/>
          <w:divBdr>
            <w:top w:val="none" w:sz="0" w:space="0" w:color="auto"/>
            <w:left w:val="none" w:sz="0" w:space="0" w:color="auto"/>
            <w:bottom w:val="none" w:sz="0" w:space="0" w:color="auto"/>
            <w:right w:val="none" w:sz="0" w:space="0" w:color="auto"/>
          </w:divBdr>
        </w:div>
        <w:div w:id="1247496543">
          <w:marLeft w:val="640"/>
          <w:marRight w:val="0"/>
          <w:marTop w:val="0"/>
          <w:marBottom w:val="0"/>
          <w:divBdr>
            <w:top w:val="none" w:sz="0" w:space="0" w:color="auto"/>
            <w:left w:val="none" w:sz="0" w:space="0" w:color="auto"/>
            <w:bottom w:val="none" w:sz="0" w:space="0" w:color="auto"/>
            <w:right w:val="none" w:sz="0" w:space="0" w:color="auto"/>
          </w:divBdr>
        </w:div>
        <w:div w:id="1680888700">
          <w:marLeft w:val="640"/>
          <w:marRight w:val="0"/>
          <w:marTop w:val="0"/>
          <w:marBottom w:val="0"/>
          <w:divBdr>
            <w:top w:val="none" w:sz="0" w:space="0" w:color="auto"/>
            <w:left w:val="none" w:sz="0" w:space="0" w:color="auto"/>
            <w:bottom w:val="none" w:sz="0" w:space="0" w:color="auto"/>
            <w:right w:val="none" w:sz="0" w:space="0" w:color="auto"/>
          </w:divBdr>
        </w:div>
        <w:div w:id="1120370535">
          <w:marLeft w:val="640"/>
          <w:marRight w:val="0"/>
          <w:marTop w:val="0"/>
          <w:marBottom w:val="0"/>
          <w:divBdr>
            <w:top w:val="none" w:sz="0" w:space="0" w:color="auto"/>
            <w:left w:val="none" w:sz="0" w:space="0" w:color="auto"/>
            <w:bottom w:val="none" w:sz="0" w:space="0" w:color="auto"/>
            <w:right w:val="none" w:sz="0" w:space="0" w:color="auto"/>
          </w:divBdr>
        </w:div>
        <w:div w:id="1139885177">
          <w:marLeft w:val="640"/>
          <w:marRight w:val="0"/>
          <w:marTop w:val="0"/>
          <w:marBottom w:val="0"/>
          <w:divBdr>
            <w:top w:val="none" w:sz="0" w:space="0" w:color="auto"/>
            <w:left w:val="none" w:sz="0" w:space="0" w:color="auto"/>
            <w:bottom w:val="none" w:sz="0" w:space="0" w:color="auto"/>
            <w:right w:val="none" w:sz="0" w:space="0" w:color="auto"/>
          </w:divBdr>
        </w:div>
        <w:div w:id="773330927">
          <w:marLeft w:val="640"/>
          <w:marRight w:val="0"/>
          <w:marTop w:val="0"/>
          <w:marBottom w:val="0"/>
          <w:divBdr>
            <w:top w:val="none" w:sz="0" w:space="0" w:color="auto"/>
            <w:left w:val="none" w:sz="0" w:space="0" w:color="auto"/>
            <w:bottom w:val="none" w:sz="0" w:space="0" w:color="auto"/>
            <w:right w:val="none" w:sz="0" w:space="0" w:color="auto"/>
          </w:divBdr>
        </w:div>
        <w:div w:id="1782794365">
          <w:marLeft w:val="640"/>
          <w:marRight w:val="0"/>
          <w:marTop w:val="0"/>
          <w:marBottom w:val="0"/>
          <w:divBdr>
            <w:top w:val="none" w:sz="0" w:space="0" w:color="auto"/>
            <w:left w:val="none" w:sz="0" w:space="0" w:color="auto"/>
            <w:bottom w:val="none" w:sz="0" w:space="0" w:color="auto"/>
            <w:right w:val="none" w:sz="0" w:space="0" w:color="auto"/>
          </w:divBdr>
        </w:div>
        <w:div w:id="1544564061">
          <w:marLeft w:val="640"/>
          <w:marRight w:val="0"/>
          <w:marTop w:val="0"/>
          <w:marBottom w:val="0"/>
          <w:divBdr>
            <w:top w:val="none" w:sz="0" w:space="0" w:color="auto"/>
            <w:left w:val="none" w:sz="0" w:space="0" w:color="auto"/>
            <w:bottom w:val="none" w:sz="0" w:space="0" w:color="auto"/>
            <w:right w:val="none" w:sz="0" w:space="0" w:color="auto"/>
          </w:divBdr>
        </w:div>
        <w:div w:id="1276601884">
          <w:marLeft w:val="640"/>
          <w:marRight w:val="0"/>
          <w:marTop w:val="0"/>
          <w:marBottom w:val="0"/>
          <w:divBdr>
            <w:top w:val="none" w:sz="0" w:space="0" w:color="auto"/>
            <w:left w:val="none" w:sz="0" w:space="0" w:color="auto"/>
            <w:bottom w:val="none" w:sz="0" w:space="0" w:color="auto"/>
            <w:right w:val="none" w:sz="0" w:space="0" w:color="auto"/>
          </w:divBdr>
        </w:div>
        <w:div w:id="2022508509">
          <w:marLeft w:val="640"/>
          <w:marRight w:val="0"/>
          <w:marTop w:val="0"/>
          <w:marBottom w:val="0"/>
          <w:divBdr>
            <w:top w:val="none" w:sz="0" w:space="0" w:color="auto"/>
            <w:left w:val="none" w:sz="0" w:space="0" w:color="auto"/>
            <w:bottom w:val="none" w:sz="0" w:space="0" w:color="auto"/>
            <w:right w:val="none" w:sz="0" w:space="0" w:color="auto"/>
          </w:divBdr>
        </w:div>
        <w:div w:id="220601853">
          <w:marLeft w:val="640"/>
          <w:marRight w:val="0"/>
          <w:marTop w:val="0"/>
          <w:marBottom w:val="0"/>
          <w:divBdr>
            <w:top w:val="none" w:sz="0" w:space="0" w:color="auto"/>
            <w:left w:val="none" w:sz="0" w:space="0" w:color="auto"/>
            <w:bottom w:val="none" w:sz="0" w:space="0" w:color="auto"/>
            <w:right w:val="none" w:sz="0" w:space="0" w:color="auto"/>
          </w:divBdr>
        </w:div>
        <w:div w:id="1295870937">
          <w:marLeft w:val="640"/>
          <w:marRight w:val="0"/>
          <w:marTop w:val="0"/>
          <w:marBottom w:val="0"/>
          <w:divBdr>
            <w:top w:val="none" w:sz="0" w:space="0" w:color="auto"/>
            <w:left w:val="none" w:sz="0" w:space="0" w:color="auto"/>
            <w:bottom w:val="none" w:sz="0" w:space="0" w:color="auto"/>
            <w:right w:val="none" w:sz="0" w:space="0" w:color="auto"/>
          </w:divBdr>
        </w:div>
        <w:div w:id="52849284">
          <w:marLeft w:val="640"/>
          <w:marRight w:val="0"/>
          <w:marTop w:val="0"/>
          <w:marBottom w:val="0"/>
          <w:divBdr>
            <w:top w:val="none" w:sz="0" w:space="0" w:color="auto"/>
            <w:left w:val="none" w:sz="0" w:space="0" w:color="auto"/>
            <w:bottom w:val="none" w:sz="0" w:space="0" w:color="auto"/>
            <w:right w:val="none" w:sz="0" w:space="0" w:color="auto"/>
          </w:divBdr>
        </w:div>
        <w:div w:id="83646445">
          <w:marLeft w:val="640"/>
          <w:marRight w:val="0"/>
          <w:marTop w:val="0"/>
          <w:marBottom w:val="0"/>
          <w:divBdr>
            <w:top w:val="none" w:sz="0" w:space="0" w:color="auto"/>
            <w:left w:val="none" w:sz="0" w:space="0" w:color="auto"/>
            <w:bottom w:val="none" w:sz="0" w:space="0" w:color="auto"/>
            <w:right w:val="none" w:sz="0" w:space="0" w:color="auto"/>
          </w:divBdr>
        </w:div>
        <w:div w:id="131364837">
          <w:marLeft w:val="640"/>
          <w:marRight w:val="0"/>
          <w:marTop w:val="0"/>
          <w:marBottom w:val="0"/>
          <w:divBdr>
            <w:top w:val="none" w:sz="0" w:space="0" w:color="auto"/>
            <w:left w:val="none" w:sz="0" w:space="0" w:color="auto"/>
            <w:bottom w:val="none" w:sz="0" w:space="0" w:color="auto"/>
            <w:right w:val="none" w:sz="0" w:space="0" w:color="auto"/>
          </w:divBdr>
        </w:div>
        <w:div w:id="1359045542">
          <w:marLeft w:val="640"/>
          <w:marRight w:val="0"/>
          <w:marTop w:val="0"/>
          <w:marBottom w:val="0"/>
          <w:divBdr>
            <w:top w:val="none" w:sz="0" w:space="0" w:color="auto"/>
            <w:left w:val="none" w:sz="0" w:space="0" w:color="auto"/>
            <w:bottom w:val="none" w:sz="0" w:space="0" w:color="auto"/>
            <w:right w:val="none" w:sz="0" w:space="0" w:color="auto"/>
          </w:divBdr>
        </w:div>
        <w:div w:id="1565943060">
          <w:marLeft w:val="640"/>
          <w:marRight w:val="0"/>
          <w:marTop w:val="0"/>
          <w:marBottom w:val="0"/>
          <w:divBdr>
            <w:top w:val="none" w:sz="0" w:space="0" w:color="auto"/>
            <w:left w:val="none" w:sz="0" w:space="0" w:color="auto"/>
            <w:bottom w:val="none" w:sz="0" w:space="0" w:color="auto"/>
            <w:right w:val="none" w:sz="0" w:space="0" w:color="auto"/>
          </w:divBdr>
        </w:div>
        <w:div w:id="126516396">
          <w:marLeft w:val="640"/>
          <w:marRight w:val="0"/>
          <w:marTop w:val="0"/>
          <w:marBottom w:val="0"/>
          <w:divBdr>
            <w:top w:val="none" w:sz="0" w:space="0" w:color="auto"/>
            <w:left w:val="none" w:sz="0" w:space="0" w:color="auto"/>
            <w:bottom w:val="none" w:sz="0" w:space="0" w:color="auto"/>
            <w:right w:val="none" w:sz="0" w:space="0" w:color="auto"/>
          </w:divBdr>
        </w:div>
        <w:div w:id="1607225339">
          <w:marLeft w:val="640"/>
          <w:marRight w:val="0"/>
          <w:marTop w:val="0"/>
          <w:marBottom w:val="0"/>
          <w:divBdr>
            <w:top w:val="none" w:sz="0" w:space="0" w:color="auto"/>
            <w:left w:val="none" w:sz="0" w:space="0" w:color="auto"/>
            <w:bottom w:val="none" w:sz="0" w:space="0" w:color="auto"/>
            <w:right w:val="none" w:sz="0" w:space="0" w:color="auto"/>
          </w:divBdr>
        </w:div>
        <w:div w:id="994407871">
          <w:marLeft w:val="640"/>
          <w:marRight w:val="0"/>
          <w:marTop w:val="0"/>
          <w:marBottom w:val="0"/>
          <w:divBdr>
            <w:top w:val="none" w:sz="0" w:space="0" w:color="auto"/>
            <w:left w:val="none" w:sz="0" w:space="0" w:color="auto"/>
            <w:bottom w:val="none" w:sz="0" w:space="0" w:color="auto"/>
            <w:right w:val="none" w:sz="0" w:space="0" w:color="auto"/>
          </w:divBdr>
        </w:div>
        <w:div w:id="1916621887">
          <w:marLeft w:val="640"/>
          <w:marRight w:val="0"/>
          <w:marTop w:val="0"/>
          <w:marBottom w:val="0"/>
          <w:divBdr>
            <w:top w:val="none" w:sz="0" w:space="0" w:color="auto"/>
            <w:left w:val="none" w:sz="0" w:space="0" w:color="auto"/>
            <w:bottom w:val="none" w:sz="0" w:space="0" w:color="auto"/>
            <w:right w:val="none" w:sz="0" w:space="0" w:color="auto"/>
          </w:divBdr>
        </w:div>
        <w:div w:id="1055591215">
          <w:marLeft w:val="640"/>
          <w:marRight w:val="0"/>
          <w:marTop w:val="0"/>
          <w:marBottom w:val="0"/>
          <w:divBdr>
            <w:top w:val="none" w:sz="0" w:space="0" w:color="auto"/>
            <w:left w:val="none" w:sz="0" w:space="0" w:color="auto"/>
            <w:bottom w:val="none" w:sz="0" w:space="0" w:color="auto"/>
            <w:right w:val="none" w:sz="0" w:space="0" w:color="auto"/>
          </w:divBdr>
        </w:div>
        <w:div w:id="14768318">
          <w:marLeft w:val="640"/>
          <w:marRight w:val="0"/>
          <w:marTop w:val="0"/>
          <w:marBottom w:val="0"/>
          <w:divBdr>
            <w:top w:val="none" w:sz="0" w:space="0" w:color="auto"/>
            <w:left w:val="none" w:sz="0" w:space="0" w:color="auto"/>
            <w:bottom w:val="none" w:sz="0" w:space="0" w:color="auto"/>
            <w:right w:val="none" w:sz="0" w:space="0" w:color="auto"/>
          </w:divBdr>
        </w:div>
        <w:div w:id="1061830308">
          <w:marLeft w:val="640"/>
          <w:marRight w:val="0"/>
          <w:marTop w:val="0"/>
          <w:marBottom w:val="0"/>
          <w:divBdr>
            <w:top w:val="none" w:sz="0" w:space="0" w:color="auto"/>
            <w:left w:val="none" w:sz="0" w:space="0" w:color="auto"/>
            <w:bottom w:val="none" w:sz="0" w:space="0" w:color="auto"/>
            <w:right w:val="none" w:sz="0" w:space="0" w:color="auto"/>
          </w:divBdr>
        </w:div>
        <w:div w:id="1592547823">
          <w:marLeft w:val="640"/>
          <w:marRight w:val="0"/>
          <w:marTop w:val="0"/>
          <w:marBottom w:val="0"/>
          <w:divBdr>
            <w:top w:val="none" w:sz="0" w:space="0" w:color="auto"/>
            <w:left w:val="none" w:sz="0" w:space="0" w:color="auto"/>
            <w:bottom w:val="none" w:sz="0" w:space="0" w:color="auto"/>
            <w:right w:val="none" w:sz="0" w:space="0" w:color="auto"/>
          </w:divBdr>
        </w:div>
        <w:div w:id="1571042308">
          <w:marLeft w:val="640"/>
          <w:marRight w:val="0"/>
          <w:marTop w:val="0"/>
          <w:marBottom w:val="0"/>
          <w:divBdr>
            <w:top w:val="none" w:sz="0" w:space="0" w:color="auto"/>
            <w:left w:val="none" w:sz="0" w:space="0" w:color="auto"/>
            <w:bottom w:val="none" w:sz="0" w:space="0" w:color="auto"/>
            <w:right w:val="none" w:sz="0" w:space="0" w:color="auto"/>
          </w:divBdr>
        </w:div>
        <w:div w:id="1463502611">
          <w:marLeft w:val="640"/>
          <w:marRight w:val="0"/>
          <w:marTop w:val="0"/>
          <w:marBottom w:val="0"/>
          <w:divBdr>
            <w:top w:val="none" w:sz="0" w:space="0" w:color="auto"/>
            <w:left w:val="none" w:sz="0" w:space="0" w:color="auto"/>
            <w:bottom w:val="none" w:sz="0" w:space="0" w:color="auto"/>
            <w:right w:val="none" w:sz="0" w:space="0" w:color="auto"/>
          </w:divBdr>
        </w:div>
        <w:div w:id="1418209926">
          <w:marLeft w:val="640"/>
          <w:marRight w:val="0"/>
          <w:marTop w:val="0"/>
          <w:marBottom w:val="0"/>
          <w:divBdr>
            <w:top w:val="none" w:sz="0" w:space="0" w:color="auto"/>
            <w:left w:val="none" w:sz="0" w:space="0" w:color="auto"/>
            <w:bottom w:val="none" w:sz="0" w:space="0" w:color="auto"/>
            <w:right w:val="none" w:sz="0" w:space="0" w:color="auto"/>
          </w:divBdr>
        </w:div>
        <w:div w:id="1803159648">
          <w:marLeft w:val="640"/>
          <w:marRight w:val="0"/>
          <w:marTop w:val="0"/>
          <w:marBottom w:val="0"/>
          <w:divBdr>
            <w:top w:val="none" w:sz="0" w:space="0" w:color="auto"/>
            <w:left w:val="none" w:sz="0" w:space="0" w:color="auto"/>
            <w:bottom w:val="none" w:sz="0" w:space="0" w:color="auto"/>
            <w:right w:val="none" w:sz="0" w:space="0" w:color="auto"/>
          </w:divBdr>
        </w:div>
        <w:div w:id="1260064792">
          <w:marLeft w:val="640"/>
          <w:marRight w:val="0"/>
          <w:marTop w:val="0"/>
          <w:marBottom w:val="0"/>
          <w:divBdr>
            <w:top w:val="none" w:sz="0" w:space="0" w:color="auto"/>
            <w:left w:val="none" w:sz="0" w:space="0" w:color="auto"/>
            <w:bottom w:val="none" w:sz="0" w:space="0" w:color="auto"/>
            <w:right w:val="none" w:sz="0" w:space="0" w:color="auto"/>
          </w:divBdr>
        </w:div>
        <w:div w:id="125200456">
          <w:marLeft w:val="640"/>
          <w:marRight w:val="0"/>
          <w:marTop w:val="0"/>
          <w:marBottom w:val="0"/>
          <w:divBdr>
            <w:top w:val="none" w:sz="0" w:space="0" w:color="auto"/>
            <w:left w:val="none" w:sz="0" w:space="0" w:color="auto"/>
            <w:bottom w:val="none" w:sz="0" w:space="0" w:color="auto"/>
            <w:right w:val="none" w:sz="0" w:space="0" w:color="auto"/>
          </w:divBdr>
        </w:div>
        <w:div w:id="1148126970">
          <w:marLeft w:val="640"/>
          <w:marRight w:val="0"/>
          <w:marTop w:val="0"/>
          <w:marBottom w:val="0"/>
          <w:divBdr>
            <w:top w:val="none" w:sz="0" w:space="0" w:color="auto"/>
            <w:left w:val="none" w:sz="0" w:space="0" w:color="auto"/>
            <w:bottom w:val="none" w:sz="0" w:space="0" w:color="auto"/>
            <w:right w:val="none" w:sz="0" w:space="0" w:color="auto"/>
          </w:divBdr>
        </w:div>
        <w:div w:id="969670868">
          <w:marLeft w:val="640"/>
          <w:marRight w:val="0"/>
          <w:marTop w:val="0"/>
          <w:marBottom w:val="0"/>
          <w:divBdr>
            <w:top w:val="none" w:sz="0" w:space="0" w:color="auto"/>
            <w:left w:val="none" w:sz="0" w:space="0" w:color="auto"/>
            <w:bottom w:val="none" w:sz="0" w:space="0" w:color="auto"/>
            <w:right w:val="none" w:sz="0" w:space="0" w:color="auto"/>
          </w:divBdr>
        </w:div>
        <w:div w:id="753666770">
          <w:marLeft w:val="640"/>
          <w:marRight w:val="0"/>
          <w:marTop w:val="0"/>
          <w:marBottom w:val="0"/>
          <w:divBdr>
            <w:top w:val="none" w:sz="0" w:space="0" w:color="auto"/>
            <w:left w:val="none" w:sz="0" w:space="0" w:color="auto"/>
            <w:bottom w:val="none" w:sz="0" w:space="0" w:color="auto"/>
            <w:right w:val="none" w:sz="0" w:space="0" w:color="auto"/>
          </w:divBdr>
        </w:div>
        <w:div w:id="444495711">
          <w:marLeft w:val="640"/>
          <w:marRight w:val="0"/>
          <w:marTop w:val="0"/>
          <w:marBottom w:val="0"/>
          <w:divBdr>
            <w:top w:val="none" w:sz="0" w:space="0" w:color="auto"/>
            <w:left w:val="none" w:sz="0" w:space="0" w:color="auto"/>
            <w:bottom w:val="none" w:sz="0" w:space="0" w:color="auto"/>
            <w:right w:val="none" w:sz="0" w:space="0" w:color="auto"/>
          </w:divBdr>
        </w:div>
        <w:div w:id="502746563">
          <w:marLeft w:val="640"/>
          <w:marRight w:val="0"/>
          <w:marTop w:val="0"/>
          <w:marBottom w:val="0"/>
          <w:divBdr>
            <w:top w:val="none" w:sz="0" w:space="0" w:color="auto"/>
            <w:left w:val="none" w:sz="0" w:space="0" w:color="auto"/>
            <w:bottom w:val="none" w:sz="0" w:space="0" w:color="auto"/>
            <w:right w:val="none" w:sz="0" w:space="0" w:color="auto"/>
          </w:divBdr>
        </w:div>
        <w:div w:id="1844054713">
          <w:marLeft w:val="640"/>
          <w:marRight w:val="0"/>
          <w:marTop w:val="0"/>
          <w:marBottom w:val="0"/>
          <w:divBdr>
            <w:top w:val="none" w:sz="0" w:space="0" w:color="auto"/>
            <w:left w:val="none" w:sz="0" w:space="0" w:color="auto"/>
            <w:bottom w:val="none" w:sz="0" w:space="0" w:color="auto"/>
            <w:right w:val="none" w:sz="0" w:space="0" w:color="auto"/>
          </w:divBdr>
        </w:div>
        <w:div w:id="1445807603">
          <w:marLeft w:val="640"/>
          <w:marRight w:val="0"/>
          <w:marTop w:val="0"/>
          <w:marBottom w:val="0"/>
          <w:divBdr>
            <w:top w:val="none" w:sz="0" w:space="0" w:color="auto"/>
            <w:left w:val="none" w:sz="0" w:space="0" w:color="auto"/>
            <w:bottom w:val="none" w:sz="0" w:space="0" w:color="auto"/>
            <w:right w:val="none" w:sz="0" w:space="0" w:color="auto"/>
          </w:divBdr>
        </w:div>
        <w:div w:id="181288956">
          <w:marLeft w:val="640"/>
          <w:marRight w:val="0"/>
          <w:marTop w:val="0"/>
          <w:marBottom w:val="0"/>
          <w:divBdr>
            <w:top w:val="none" w:sz="0" w:space="0" w:color="auto"/>
            <w:left w:val="none" w:sz="0" w:space="0" w:color="auto"/>
            <w:bottom w:val="none" w:sz="0" w:space="0" w:color="auto"/>
            <w:right w:val="none" w:sz="0" w:space="0" w:color="auto"/>
          </w:divBdr>
        </w:div>
        <w:div w:id="2142654451">
          <w:marLeft w:val="640"/>
          <w:marRight w:val="0"/>
          <w:marTop w:val="0"/>
          <w:marBottom w:val="0"/>
          <w:divBdr>
            <w:top w:val="none" w:sz="0" w:space="0" w:color="auto"/>
            <w:left w:val="none" w:sz="0" w:space="0" w:color="auto"/>
            <w:bottom w:val="none" w:sz="0" w:space="0" w:color="auto"/>
            <w:right w:val="none" w:sz="0" w:space="0" w:color="auto"/>
          </w:divBdr>
        </w:div>
        <w:div w:id="1056977286">
          <w:marLeft w:val="640"/>
          <w:marRight w:val="0"/>
          <w:marTop w:val="0"/>
          <w:marBottom w:val="0"/>
          <w:divBdr>
            <w:top w:val="none" w:sz="0" w:space="0" w:color="auto"/>
            <w:left w:val="none" w:sz="0" w:space="0" w:color="auto"/>
            <w:bottom w:val="none" w:sz="0" w:space="0" w:color="auto"/>
            <w:right w:val="none" w:sz="0" w:space="0" w:color="auto"/>
          </w:divBdr>
        </w:div>
        <w:div w:id="415634876">
          <w:marLeft w:val="640"/>
          <w:marRight w:val="0"/>
          <w:marTop w:val="0"/>
          <w:marBottom w:val="0"/>
          <w:divBdr>
            <w:top w:val="none" w:sz="0" w:space="0" w:color="auto"/>
            <w:left w:val="none" w:sz="0" w:space="0" w:color="auto"/>
            <w:bottom w:val="none" w:sz="0" w:space="0" w:color="auto"/>
            <w:right w:val="none" w:sz="0" w:space="0" w:color="auto"/>
          </w:divBdr>
        </w:div>
        <w:div w:id="2135828851">
          <w:marLeft w:val="640"/>
          <w:marRight w:val="0"/>
          <w:marTop w:val="0"/>
          <w:marBottom w:val="0"/>
          <w:divBdr>
            <w:top w:val="none" w:sz="0" w:space="0" w:color="auto"/>
            <w:left w:val="none" w:sz="0" w:space="0" w:color="auto"/>
            <w:bottom w:val="none" w:sz="0" w:space="0" w:color="auto"/>
            <w:right w:val="none" w:sz="0" w:space="0" w:color="auto"/>
          </w:divBdr>
        </w:div>
        <w:div w:id="339622045">
          <w:marLeft w:val="640"/>
          <w:marRight w:val="0"/>
          <w:marTop w:val="0"/>
          <w:marBottom w:val="0"/>
          <w:divBdr>
            <w:top w:val="none" w:sz="0" w:space="0" w:color="auto"/>
            <w:left w:val="none" w:sz="0" w:space="0" w:color="auto"/>
            <w:bottom w:val="none" w:sz="0" w:space="0" w:color="auto"/>
            <w:right w:val="none" w:sz="0" w:space="0" w:color="auto"/>
          </w:divBdr>
        </w:div>
        <w:div w:id="1164013290">
          <w:marLeft w:val="640"/>
          <w:marRight w:val="0"/>
          <w:marTop w:val="0"/>
          <w:marBottom w:val="0"/>
          <w:divBdr>
            <w:top w:val="none" w:sz="0" w:space="0" w:color="auto"/>
            <w:left w:val="none" w:sz="0" w:space="0" w:color="auto"/>
            <w:bottom w:val="none" w:sz="0" w:space="0" w:color="auto"/>
            <w:right w:val="none" w:sz="0" w:space="0" w:color="auto"/>
          </w:divBdr>
        </w:div>
        <w:div w:id="266429225">
          <w:marLeft w:val="640"/>
          <w:marRight w:val="0"/>
          <w:marTop w:val="0"/>
          <w:marBottom w:val="0"/>
          <w:divBdr>
            <w:top w:val="none" w:sz="0" w:space="0" w:color="auto"/>
            <w:left w:val="none" w:sz="0" w:space="0" w:color="auto"/>
            <w:bottom w:val="none" w:sz="0" w:space="0" w:color="auto"/>
            <w:right w:val="none" w:sz="0" w:space="0" w:color="auto"/>
          </w:divBdr>
        </w:div>
        <w:div w:id="2086999003">
          <w:marLeft w:val="640"/>
          <w:marRight w:val="0"/>
          <w:marTop w:val="0"/>
          <w:marBottom w:val="0"/>
          <w:divBdr>
            <w:top w:val="none" w:sz="0" w:space="0" w:color="auto"/>
            <w:left w:val="none" w:sz="0" w:space="0" w:color="auto"/>
            <w:bottom w:val="none" w:sz="0" w:space="0" w:color="auto"/>
            <w:right w:val="none" w:sz="0" w:space="0" w:color="auto"/>
          </w:divBdr>
        </w:div>
        <w:div w:id="1084491545">
          <w:marLeft w:val="640"/>
          <w:marRight w:val="0"/>
          <w:marTop w:val="0"/>
          <w:marBottom w:val="0"/>
          <w:divBdr>
            <w:top w:val="none" w:sz="0" w:space="0" w:color="auto"/>
            <w:left w:val="none" w:sz="0" w:space="0" w:color="auto"/>
            <w:bottom w:val="none" w:sz="0" w:space="0" w:color="auto"/>
            <w:right w:val="none" w:sz="0" w:space="0" w:color="auto"/>
          </w:divBdr>
        </w:div>
        <w:div w:id="1836604199">
          <w:marLeft w:val="640"/>
          <w:marRight w:val="0"/>
          <w:marTop w:val="0"/>
          <w:marBottom w:val="0"/>
          <w:divBdr>
            <w:top w:val="none" w:sz="0" w:space="0" w:color="auto"/>
            <w:left w:val="none" w:sz="0" w:space="0" w:color="auto"/>
            <w:bottom w:val="none" w:sz="0" w:space="0" w:color="auto"/>
            <w:right w:val="none" w:sz="0" w:space="0" w:color="auto"/>
          </w:divBdr>
        </w:div>
        <w:div w:id="2086100932">
          <w:marLeft w:val="640"/>
          <w:marRight w:val="0"/>
          <w:marTop w:val="0"/>
          <w:marBottom w:val="0"/>
          <w:divBdr>
            <w:top w:val="none" w:sz="0" w:space="0" w:color="auto"/>
            <w:left w:val="none" w:sz="0" w:space="0" w:color="auto"/>
            <w:bottom w:val="none" w:sz="0" w:space="0" w:color="auto"/>
            <w:right w:val="none" w:sz="0" w:space="0" w:color="auto"/>
          </w:divBdr>
        </w:div>
        <w:div w:id="317463621">
          <w:marLeft w:val="640"/>
          <w:marRight w:val="0"/>
          <w:marTop w:val="0"/>
          <w:marBottom w:val="0"/>
          <w:divBdr>
            <w:top w:val="none" w:sz="0" w:space="0" w:color="auto"/>
            <w:left w:val="none" w:sz="0" w:space="0" w:color="auto"/>
            <w:bottom w:val="none" w:sz="0" w:space="0" w:color="auto"/>
            <w:right w:val="none" w:sz="0" w:space="0" w:color="auto"/>
          </w:divBdr>
        </w:div>
        <w:div w:id="126902890">
          <w:marLeft w:val="640"/>
          <w:marRight w:val="0"/>
          <w:marTop w:val="0"/>
          <w:marBottom w:val="0"/>
          <w:divBdr>
            <w:top w:val="none" w:sz="0" w:space="0" w:color="auto"/>
            <w:left w:val="none" w:sz="0" w:space="0" w:color="auto"/>
            <w:bottom w:val="none" w:sz="0" w:space="0" w:color="auto"/>
            <w:right w:val="none" w:sz="0" w:space="0" w:color="auto"/>
          </w:divBdr>
        </w:div>
        <w:div w:id="909735794">
          <w:marLeft w:val="640"/>
          <w:marRight w:val="0"/>
          <w:marTop w:val="0"/>
          <w:marBottom w:val="0"/>
          <w:divBdr>
            <w:top w:val="none" w:sz="0" w:space="0" w:color="auto"/>
            <w:left w:val="none" w:sz="0" w:space="0" w:color="auto"/>
            <w:bottom w:val="none" w:sz="0" w:space="0" w:color="auto"/>
            <w:right w:val="none" w:sz="0" w:space="0" w:color="auto"/>
          </w:divBdr>
        </w:div>
        <w:div w:id="491411768">
          <w:marLeft w:val="640"/>
          <w:marRight w:val="0"/>
          <w:marTop w:val="0"/>
          <w:marBottom w:val="0"/>
          <w:divBdr>
            <w:top w:val="none" w:sz="0" w:space="0" w:color="auto"/>
            <w:left w:val="none" w:sz="0" w:space="0" w:color="auto"/>
            <w:bottom w:val="none" w:sz="0" w:space="0" w:color="auto"/>
            <w:right w:val="none" w:sz="0" w:space="0" w:color="auto"/>
          </w:divBdr>
        </w:div>
        <w:div w:id="804391976">
          <w:marLeft w:val="640"/>
          <w:marRight w:val="0"/>
          <w:marTop w:val="0"/>
          <w:marBottom w:val="0"/>
          <w:divBdr>
            <w:top w:val="none" w:sz="0" w:space="0" w:color="auto"/>
            <w:left w:val="none" w:sz="0" w:space="0" w:color="auto"/>
            <w:bottom w:val="none" w:sz="0" w:space="0" w:color="auto"/>
            <w:right w:val="none" w:sz="0" w:space="0" w:color="auto"/>
          </w:divBdr>
        </w:div>
        <w:div w:id="1252397323">
          <w:marLeft w:val="640"/>
          <w:marRight w:val="0"/>
          <w:marTop w:val="0"/>
          <w:marBottom w:val="0"/>
          <w:divBdr>
            <w:top w:val="none" w:sz="0" w:space="0" w:color="auto"/>
            <w:left w:val="none" w:sz="0" w:space="0" w:color="auto"/>
            <w:bottom w:val="none" w:sz="0" w:space="0" w:color="auto"/>
            <w:right w:val="none" w:sz="0" w:space="0" w:color="auto"/>
          </w:divBdr>
        </w:div>
        <w:div w:id="2041129708">
          <w:marLeft w:val="640"/>
          <w:marRight w:val="0"/>
          <w:marTop w:val="0"/>
          <w:marBottom w:val="0"/>
          <w:divBdr>
            <w:top w:val="none" w:sz="0" w:space="0" w:color="auto"/>
            <w:left w:val="none" w:sz="0" w:space="0" w:color="auto"/>
            <w:bottom w:val="none" w:sz="0" w:space="0" w:color="auto"/>
            <w:right w:val="none" w:sz="0" w:space="0" w:color="auto"/>
          </w:divBdr>
        </w:div>
        <w:div w:id="958412632">
          <w:marLeft w:val="640"/>
          <w:marRight w:val="0"/>
          <w:marTop w:val="0"/>
          <w:marBottom w:val="0"/>
          <w:divBdr>
            <w:top w:val="none" w:sz="0" w:space="0" w:color="auto"/>
            <w:left w:val="none" w:sz="0" w:space="0" w:color="auto"/>
            <w:bottom w:val="none" w:sz="0" w:space="0" w:color="auto"/>
            <w:right w:val="none" w:sz="0" w:space="0" w:color="auto"/>
          </w:divBdr>
        </w:div>
        <w:div w:id="2131242486">
          <w:marLeft w:val="640"/>
          <w:marRight w:val="0"/>
          <w:marTop w:val="0"/>
          <w:marBottom w:val="0"/>
          <w:divBdr>
            <w:top w:val="none" w:sz="0" w:space="0" w:color="auto"/>
            <w:left w:val="none" w:sz="0" w:space="0" w:color="auto"/>
            <w:bottom w:val="none" w:sz="0" w:space="0" w:color="auto"/>
            <w:right w:val="none" w:sz="0" w:space="0" w:color="auto"/>
          </w:divBdr>
        </w:div>
        <w:div w:id="898976290">
          <w:marLeft w:val="640"/>
          <w:marRight w:val="0"/>
          <w:marTop w:val="0"/>
          <w:marBottom w:val="0"/>
          <w:divBdr>
            <w:top w:val="none" w:sz="0" w:space="0" w:color="auto"/>
            <w:left w:val="none" w:sz="0" w:space="0" w:color="auto"/>
            <w:bottom w:val="none" w:sz="0" w:space="0" w:color="auto"/>
            <w:right w:val="none" w:sz="0" w:space="0" w:color="auto"/>
          </w:divBdr>
        </w:div>
        <w:div w:id="1497065338">
          <w:marLeft w:val="640"/>
          <w:marRight w:val="0"/>
          <w:marTop w:val="0"/>
          <w:marBottom w:val="0"/>
          <w:divBdr>
            <w:top w:val="none" w:sz="0" w:space="0" w:color="auto"/>
            <w:left w:val="none" w:sz="0" w:space="0" w:color="auto"/>
            <w:bottom w:val="none" w:sz="0" w:space="0" w:color="auto"/>
            <w:right w:val="none" w:sz="0" w:space="0" w:color="auto"/>
          </w:divBdr>
        </w:div>
        <w:div w:id="266546614">
          <w:marLeft w:val="640"/>
          <w:marRight w:val="0"/>
          <w:marTop w:val="0"/>
          <w:marBottom w:val="0"/>
          <w:divBdr>
            <w:top w:val="none" w:sz="0" w:space="0" w:color="auto"/>
            <w:left w:val="none" w:sz="0" w:space="0" w:color="auto"/>
            <w:bottom w:val="none" w:sz="0" w:space="0" w:color="auto"/>
            <w:right w:val="none" w:sz="0" w:space="0" w:color="auto"/>
          </w:divBdr>
        </w:div>
        <w:div w:id="187722081">
          <w:marLeft w:val="640"/>
          <w:marRight w:val="0"/>
          <w:marTop w:val="0"/>
          <w:marBottom w:val="0"/>
          <w:divBdr>
            <w:top w:val="none" w:sz="0" w:space="0" w:color="auto"/>
            <w:left w:val="none" w:sz="0" w:space="0" w:color="auto"/>
            <w:bottom w:val="none" w:sz="0" w:space="0" w:color="auto"/>
            <w:right w:val="none" w:sz="0" w:space="0" w:color="auto"/>
          </w:divBdr>
        </w:div>
        <w:div w:id="1278373645">
          <w:marLeft w:val="640"/>
          <w:marRight w:val="0"/>
          <w:marTop w:val="0"/>
          <w:marBottom w:val="0"/>
          <w:divBdr>
            <w:top w:val="none" w:sz="0" w:space="0" w:color="auto"/>
            <w:left w:val="none" w:sz="0" w:space="0" w:color="auto"/>
            <w:bottom w:val="none" w:sz="0" w:space="0" w:color="auto"/>
            <w:right w:val="none" w:sz="0" w:space="0" w:color="auto"/>
          </w:divBdr>
        </w:div>
        <w:div w:id="540551500">
          <w:marLeft w:val="640"/>
          <w:marRight w:val="0"/>
          <w:marTop w:val="0"/>
          <w:marBottom w:val="0"/>
          <w:divBdr>
            <w:top w:val="none" w:sz="0" w:space="0" w:color="auto"/>
            <w:left w:val="none" w:sz="0" w:space="0" w:color="auto"/>
            <w:bottom w:val="none" w:sz="0" w:space="0" w:color="auto"/>
            <w:right w:val="none" w:sz="0" w:space="0" w:color="auto"/>
          </w:divBdr>
        </w:div>
        <w:div w:id="928195937">
          <w:marLeft w:val="640"/>
          <w:marRight w:val="0"/>
          <w:marTop w:val="0"/>
          <w:marBottom w:val="0"/>
          <w:divBdr>
            <w:top w:val="none" w:sz="0" w:space="0" w:color="auto"/>
            <w:left w:val="none" w:sz="0" w:space="0" w:color="auto"/>
            <w:bottom w:val="none" w:sz="0" w:space="0" w:color="auto"/>
            <w:right w:val="none" w:sz="0" w:space="0" w:color="auto"/>
          </w:divBdr>
        </w:div>
        <w:div w:id="272325015">
          <w:marLeft w:val="640"/>
          <w:marRight w:val="0"/>
          <w:marTop w:val="0"/>
          <w:marBottom w:val="0"/>
          <w:divBdr>
            <w:top w:val="none" w:sz="0" w:space="0" w:color="auto"/>
            <w:left w:val="none" w:sz="0" w:space="0" w:color="auto"/>
            <w:bottom w:val="none" w:sz="0" w:space="0" w:color="auto"/>
            <w:right w:val="none" w:sz="0" w:space="0" w:color="auto"/>
          </w:divBdr>
        </w:div>
        <w:div w:id="1557545326">
          <w:marLeft w:val="640"/>
          <w:marRight w:val="0"/>
          <w:marTop w:val="0"/>
          <w:marBottom w:val="0"/>
          <w:divBdr>
            <w:top w:val="none" w:sz="0" w:space="0" w:color="auto"/>
            <w:left w:val="none" w:sz="0" w:space="0" w:color="auto"/>
            <w:bottom w:val="none" w:sz="0" w:space="0" w:color="auto"/>
            <w:right w:val="none" w:sz="0" w:space="0" w:color="auto"/>
          </w:divBdr>
        </w:div>
        <w:div w:id="1093283353">
          <w:marLeft w:val="640"/>
          <w:marRight w:val="0"/>
          <w:marTop w:val="0"/>
          <w:marBottom w:val="0"/>
          <w:divBdr>
            <w:top w:val="none" w:sz="0" w:space="0" w:color="auto"/>
            <w:left w:val="none" w:sz="0" w:space="0" w:color="auto"/>
            <w:bottom w:val="none" w:sz="0" w:space="0" w:color="auto"/>
            <w:right w:val="none" w:sz="0" w:space="0" w:color="auto"/>
          </w:divBdr>
        </w:div>
        <w:div w:id="812216605">
          <w:marLeft w:val="640"/>
          <w:marRight w:val="0"/>
          <w:marTop w:val="0"/>
          <w:marBottom w:val="0"/>
          <w:divBdr>
            <w:top w:val="none" w:sz="0" w:space="0" w:color="auto"/>
            <w:left w:val="none" w:sz="0" w:space="0" w:color="auto"/>
            <w:bottom w:val="none" w:sz="0" w:space="0" w:color="auto"/>
            <w:right w:val="none" w:sz="0" w:space="0" w:color="auto"/>
          </w:divBdr>
        </w:div>
        <w:div w:id="1524514653">
          <w:marLeft w:val="640"/>
          <w:marRight w:val="0"/>
          <w:marTop w:val="0"/>
          <w:marBottom w:val="0"/>
          <w:divBdr>
            <w:top w:val="none" w:sz="0" w:space="0" w:color="auto"/>
            <w:left w:val="none" w:sz="0" w:space="0" w:color="auto"/>
            <w:bottom w:val="none" w:sz="0" w:space="0" w:color="auto"/>
            <w:right w:val="none" w:sz="0" w:space="0" w:color="auto"/>
          </w:divBdr>
        </w:div>
        <w:div w:id="679432740">
          <w:marLeft w:val="640"/>
          <w:marRight w:val="0"/>
          <w:marTop w:val="0"/>
          <w:marBottom w:val="0"/>
          <w:divBdr>
            <w:top w:val="none" w:sz="0" w:space="0" w:color="auto"/>
            <w:left w:val="none" w:sz="0" w:space="0" w:color="auto"/>
            <w:bottom w:val="none" w:sz="0" w:space="0" w:color="auto"/>
            <w:right w:val="none" w:sz="0" w:space="0" w:color="auto"/>
          </w:divBdr>
        </w:div>
        <w:div w:id="428352088">
          <w:marLeft w:val="640"/>
          <w:marRight w:val="0"/>
          <w:marTop w:val="0"/>
          <w:marBottom w:val="0"/>
          <w:divBdr>
            <w:top w:val="none" w:sz="0" w:space="0" w:color="auto"/>
            <w:left w:val="none" w:sz="0" w:space="0" w:color="auto"/>
            <w:bottom w:val="none" w:sz="0" w:space="0" w:color="auto"/>
            <w:right w:val="none" w:sz="0" w:space="0" w:color="auto"/>
          </w:divBdr>
        </w:div>
        <w:div w:id="1277634605">
          <w:marLeft w:val="640"/>
          <w:marRight w:val="0"/>
          <w:marTop w:val="0"/>
          <w:marBottom w:val="0"/>
          <w:divBdr>
            <w:top w:val="none" w:sz="0" w:space="0" w:color="auto"/>
            <w:left w:val="none" w:sz="0" w:space="0" w:color="auto"/>
            <w:bottom w:val="none" w:sz="0" w:space="0" w:color="auto"/>
            <w:right w:val="none" w:sz="0" w:space="0" w:color="auto"/>
          </w:divBdr>
        </w:div>
        <w:div w:id="1417287394">
          <w:marLeft w:val="640"/>
          <w:marRight w:val="0"/>
          <w:marTop w:val="0"/>
          <w:marBottom w:val="0"/>
          <w:divBdr>
            <w:top w:val="none" w:sz="0" w:space="0" w:color="auto"/>
            <w:left w:val="none" w:sz="0" w:space="0" w:color="auto"/>
            <w:bottom w:val="none" w:sz="0" w:space="0" w:color="auto"/>
            <w:right w:val="none" w:sz="0" w:space="0" w:color="auto"/>
          </w:divBdr>
        </w:div>
        <w:div w:id="1332875219">
          <w:marLeft w:val="640"/>
          <w:marRight w:val="0"/>
          <w:marTop w:val="0"/>
          <w:marBottom w:val="0"/>
          <w:divBdr>
            <w:top w:val="none" w:sz="0" w:space="0" w:color="auto"/>
            <w:left w:val="none" w:sz="0" w:space="0" w:color="auto"/>
            <w:bottom w:val="none" w:sz="0" w:space="0" w:color="auto"/>
            <w:right w:val="none" w:sz="0" w:space="0" w:color="auto"/>
          </w:divBdr>
        </w:div>
        <w:div w:id="80106409">
          <w:marLeft w:val="640"/>
          <w:marRight w:val="0"/>
          <w:marTop w:val="0"/>
          <w:marBottom w:val="0"/>
          <w:divBdr>
            <w:top w:val="none" w:sz="0" w:space="0" w:color="auto"/>
            <w:left w:val="none" w:sz="0" w:space="0" w:color="auto"/>
            <w:bottom w:val="none" w:sz="0" w:space="0" w:color="auto"/>
            <w:right w:val="none" w:sz="0" w:space="0" w:color="auto"/>
          </w:divBdr>
        </w:div>
        <w:div w:id="1404716511">
          <w:marLeft w:val="640"/>
          <w:marRight w:val="0"/>
          <w:marTop w:val="0"/>
          <w:marBottom w:val="0"/>
          <w:divBdr>
            <w:top w:val="none" w:sz="0" w:space="0" w:color="auto"/>
            <w:left w:val="none" w:sz="0" w:space="0" w:color="auto"/>
            <w:bottom w:val="none" w:sz="0" w:space="0" w:color="auto"/>
            <w:right w:val="none" w:sz="0" w:space="0" w:color="auto"/>
          </w:divBdr>
        </w:div>
        <w:div w:id="1501386190">
          <w:marLeft w:val="640"/>
          <w:marRight w:val="0"/>
          <w:marTop w:val="0"/>
          <w:marBottom w:val="0"/>
          <w:divBdr>
            <w:top w:val="none" w:sz="0" w:space="0" w:color="auto"/>
            <w:left w:val="none" w:sz="0" w:space="0" w:color="auto"/>
            <w:bottom w:val="none" w:sz="0" w:space="0" w:color="auto"/>
            <w:right w:val="none" w:sz="0" w:space="0" w:color="auto"/>
          </w:divBdr>
        </w:div>
        <w:div w:id="166989562">
          <w:marLeft w:val="640"/>
          <w:marRight w:val="0"/>
          <w:marTop w:val="0"/>
          <w:marBottom w:val="0"/>
          <w:divBdr>
            <w:top w:val="none" w:sz="0" w:space="0" w:color="auto"/>
            <w:left w:val="none" w:sz="0" w:space="0" w:color="auto"/>
            <w:bottom w:val="none" w:sz="0" w:space="0" w:color="auto"/>
            <w:right w:val="none" w:sz="0" w:space="0" w:color="auto"/>
          </w:divBdr>
        </w:div>
        <w:div w:id="485247311">
          <w:marLeft w:val="640"/>
          <w:marRight w:val="0"/>
          <w:marTop w:val="0"/>
          <w:marBottom w:val="0"/>
          <w:divBdr>
            <w:top w:val="none" w:sz="0" w:space="0" w:color="auto"/>
            <w:left w:val="none" w:sz="0" w:space="0" w:color="auto"/>
            <w:bottom w:val="none" w:sz="0" w:space="0" w:color="auto"/>
            <w:right w:val="none" w:sz="0" w:space="0" w:color="auto"/>
          </w:divBdr>
        </w:div>
        <w:div w:id="700546441">
          <w:marLeft w:val="640"/>
          <w:marRight w:val="0"/>
          <w:marTop w:val="0"/>
          <w:marBottom w:val="0"/>
          <w:divBdr>
            <w:top w:val="none" w:sz="0" w:space="0" w:color="auto"/>
            <w:left w:val="none" w:sz="0" w:space="0" w:color="auto"/>
            <w:bottom w:val="none" w:sz="0" w:space="0" w:color="auto"/>
            <w:right w:val="none" w:sz="0" w:space="0" w:color="auto"/>
          </w:divBdr>
        </w:div>
        <w:div w:id="1477795451">
          <w:marLeft w:val="640"/>
          <w:marRight w:val="0"/>
          <w:marTop w:val="0"/>
          <w:marBottom w:val="0"/>
          <w:divBdr>
            <w:top w:val="none" w:sz="0" w:space="0" w:color="auto"/>
            <w:left w:val="none" w:sz="0" w:space="0" w:color="auto"/>
            <w:bottom w:val="none" w:sz="0" w:space="0" w:color="auto"/>
            <w:right w:val="none" w:sz="0" w:space="0" w:color="auto"/>
          </w:divBdr>
        </w:div>
        <w:div w:id="1651901131">
          <w:marLeft w:val="640"/>
          <w:marRight w:val="0"/>
          <w:marTop w:val="0"/>
          <w:marBottom w:val="0"/>
          <w:divBdr>
            <w:top w:val="none" w:sz="0" w:space="0" w:color="auto"/>
            <w:left w:val="none" w:sz="0" w:space="0" w:color="auto"/>
            <w:bottom w:val="none" w:sz="0" w:space="0" w:color="auto"/>
            <w:right w:val="none" w:sz="0" w:space="0" w:color="auto"/>
          </w:divBdr>
        </w:div>
        <w:div w:id="521163581">
          <w:marLeft w:val="640"/>
          <w:marRight w:val="0"/>
          <w:marTop w:val="0"/>
          <w:marBottom w:val="0"/>
          <w:divBdr>
            <w:top w:val="none" w:sz="0" w:space="0" w:color="auto"/>
            <w:left w:val="none" w:sz="0" w:space="0" w:color="auto"/>
            <w:bottom w:val="none" w:sz="0" w:space="0" w:color="auto"/>
            <w:right w:val="none" w:sz="0" w:space="0" w:color="auto"/>
          </w:divBdr>
        </w:div>
        <w:div w:id="1580597727">
          <w:marLeft w:val="640"/>
          <w:marRight w:val="0"/>
          <w:marTop w:val="0"/>
          <w:marBottom w:val="0"/>
          <w:divBdr>
            <w:top w:val="none" w:sz="0" w:space="0" w:color="auto"/>
            <w:left w:val="none" w:sz="0" w:space="0" w:color="auto"/>
            <w:bottom w:val="none" w:sz="0" w:space="0" w:color="auto"/>
            <w:right w:val="none" w:sz="0" w:space="0" w:color="auto"/>
          </w:divBdr>
        </w:div>
        <w:div w:id="1756901633">
          <w:marLeft w:val="640"/>
          <w:marRight w:val="0"/>
          <w:marTop w:val="0"/>
          <w:marBottom w:val="0"/>
          <w:divBdr>
            <w:top w:val="none" w:sz="0" w:space="0" w:color="auto"/>
            <w:left w:val="none" w:sz="0" w:space="0" w:color="auto"/>
            <w:bottom w:val="none" w:sz="0" w:space="0" w:color="auto"/>
            <w:right w:val="none" w:sz="0" w:space="0" w:color="auto"/>
          </w:divBdr>
        </w:div>
        <w:div w:id="1672483317">
          <w:marLeft w:val="640"/>
          <w:marRight w:val="0"/>
          <w:marTop w:val="0"/>
          <w:marBottom w:val="0"/>
          <w:divBdr>
            <w:top w:val="none" w:sz="0" w:space="0" w:color="auto"/>
            <w:left w:val="none" w:sz="0" w:space="0" w:color="auto"/>
            <w:bottom w:val="none" w:sz="0" w:space="0" w:color="auto"/>
            <w:right w:val="none" w:sz="0" w:space="0" w:color="auto"/>
          </w:divBdr>
        </w:div>
        <w:div w:id="1337148680">
          <w:marLeft w:val="640"/>
          <w:marRight w:val="0"/>
          <w:marTop w:val="0"/>
          <w:marBottom w:val="0"/>
          <w:divBdr>
            <w:top w:val="none" w:sz="0" w:space="0" w:color="auto"/>
            <w:left w:val="none" w:sz="0" w:space="0" w:color="auto"/>
            <w:bottom w:val="none" w:sz="0" w:space="0" w:color="auto"/>
            <w:right w:val="none" w:sz="0" w:space="0" w:color="auto"/>
          </w:divBdr>
        </w:div>
        <w:div w:id="2095391545">
          <w:marLeft w:val="640"/>
          <w:marRight w:val="0"/>
          <w:marTop w:val="0"/>
          <w:marBottom w:val="0"/>
          <w:divBdr>
            <w:top w:val="none" w:sz="0" w:space="0" w:color="auto"/>
            <w:left w:val="none" w:sz="0" w:space="0" w:color="auto"/>
            <w:bottom w:val="none" w:sz="0" w:space="0" w:color="auto"/>
            <w:right w:val="none" w:sz="0" w:space="0" w:color="auto"/>
          </w:divBdr>
        </w:div>
        <w:div w:id="2027904003">
          <w:marLeft w:val="640"/>
          <w:marRight w:val="0"/>
          <w:marTop w:val="0"/>
          <w:marBottom w:val="0"/>
          <w:divBdr>
            <w:top w:val="none" w:sz="0" w:space="0" w:color="auto"/>
            <w:left w:val="none" w:sz="0" w:space="0" w:color="auto"/>
            <w:bottom w:val="none" w:sz="0" w:space="0" w:color="auto"/>
            <w:right w:val="none" w:sz="0" w:space="0" w:color="auto"/>
          </w:divBdr>
        </w:div>
        <w:div w:id="2093041702">
          <w:marLeft w:val="640"/>
          <w:marRight w:val="0"/>
          <w:marTop w:val="0"/>
          <w:marBottom w:val="0"/>
          <w:divBdr>
            <w:top w:val="none" w:sz="0" w:space="0" w:color="auto"/>
            <w:left w:val="none" w:sz="0" w:space="0" w:color="auto"/>
            <w:bottom w:val="none" w:sz="0" w:space="0" w:color="auto"/>
            <w:right w:val="none" w:sz="0" w:space="0" w:color="auto"/>
          </w:divBdr>
        </w:div>
        <w:div w:id="637152822">
          <w:marLeft w:val="640"/>
          <w:marRight w:val="0"/>
          <w:marTop w:val="0"/>
          <w:marBottom w:val="0"/>
          <w:divBdr>
            <w:top w:val="none" w:sz="0" w:space="0" w:color="auto"/>
            <w:left w:val="none" w:sz="0" w:space="0" w:color="auto"/>
            <w:bottom w:val="none" w:sz="0" w:space="0" w:color="auto"/>
            <w:right w:val="none" w:sz="0" w:space="0" w:color="auto"/>
          </w:divBdr>
        </w:div>
        <w:div w:id="865213411">
          <w:marLeft w:val="640"/>
          <w:marRight w:val="0"/>
          <w:marTop w:val="0"/>
          <w:marBottom w:val="0"/>
          <w:divBdr>
            <w:top w:val="none" w:sz="0" w:space="0" w:color="auto"/>
            <w:left w:val="none" w:sz="0" w:space="0" w:color="auto"/>
            <w:bottom w:val="none" w:sz="0" w:space="0" w:color="auto"/>
            <w:right w:val="none" w:sz="0" w:space="0" w:color="auto"/>
          </w:divBdr>
        </w:div>
        <w:div w:id="523713570">
          <w:marLeft w:val="640"/>
          <w:marRight w:val="0"/>
          <w:marTop w:val="0"/>
          <w:marBottom w:val="0"/>
          <w:divBdr>
            <w:top w:val="none" w:sz="0" w:space="0" w:color="auto"/>
            <w:left w:val="none" w:sz="0" w:space="0" w:color="auto"/>
            <w:bottom w:val="none" w:sz="0" w:space="0" w:color="auto"/>
            <w:right w:val="none" w:sz="0" w:space="0" w:color="auto"/>
          </w:divBdr>
        </w:div>
        <w:div w:id="1661545669">
          <w:marLeft w:val="640"/>
          <w:marRight w:val="0"/>
          <w:marTop w:val="0"/>
          <w:marBottom w:val="0"/>
          <w:divBdr>
            <w:top w:val="none" w:sz="0" w:space="0" w:color="auto"/>
            <w:left w:val="none" w:sz="0" w:space="0" w:color="auto"/>
            <w:bottom w:val="none" w:sz="0" w:space="0" w:color="auto"/>
            <w:right w:val="none" w:sz="0" w:space="0" w:color="auto"/>
          </w:divBdr>
        </w:div>
        <w:div w:id="1557933623">
          <w:marLeft w:val="640"/>
          <w:marRight w:val="0"/>
          <w:marTop w:val="0"/>
          <w:marBottom w:val="0"/>
          <w:divBdr>
            <w:top w:val="none" w:sz="0" w:space="0" w:color="auto"/>
            <w:left w:val="none" w:sz="0" w:space="0" w:color="auto"/>
            <w:bottom w:val="none" w:sz="0" w:space="0" w:color="auto"/>
            <w:right w:val="none" w:sz="0" w:space="0" w:color="auto"/>
          </w:divBdr>
        </w:div>
        <w:div w:id="996226851">
          <w:marLeft w:val="640"/>
          <w:marRight w:val="0"/>
          <w:marTop w:val="0"/>
          <w:marBottom w:val="0"/>
          <w:divBdr>
            <w:top w:val="none" w:sz="0" w:space="0" w:color="auto"/>
            <w:left w:val="none" w:sz="0" w:space="0" w:color="auto"/>
            <w:bottom w:val="none" w:sz="0" w:space="0" w:color="auto"/>
            <w:right w:val="none" w:sz="0" w:space="0" w:color="auto"/>
          </w:divBdr>
        </w:div>
        <w:div w:id="191918546">
          <w:marLeft w:val="640"/>
          <w:marRight w:val="0"/>
          <w:marTop w:val="0"/>
          <w:marBottom w:val="0"/>
          <w:divBdr>
            <w:top w:val="none" w:sz="0" w:space="0" w:color="auto"/>
            <w:left w:val="none" w:sz="0" w:space="0" w:color="auto"/>
            <w:bottom w:val="none" w:sz="0" w:space="0" w:color="auto"/>
            <w:right w:val="none" w:sz="0" w:space="0" w:color="auto"/>
          </w:divBdr>
        </w:div>
        <w:div w:id="1772312234">
          <w:marLeft w:val="640"/>
          <w:marRight w:val="0"/>
          <w:marTop w:val="0"/>
          <w:marBottom w:val="0"/>
          <w:divBdr>
            <w:top w:val="none" w:sz="0" w:space="0" w:color="auto"/>
            <w:left w:val="none" w:sz="0" w:space="0" w:color="auto"/>
            <w:bottom w:val="none" w:sz="0" w:space="0" w:color="auto"/>
            <w:right w:val="none" w:sz="0" w:space="0" w:color="auto"/>
          </w:divBdr>
        </w:div>
        <w:div w:id="762150239">
          <w:marLeft w:val="640"/>
          <w:marRight w:val="0"/>
          <w:marTop w:val="0"/>
          <w:marBottom w:val="0"/>
          <w:divBdr>
            <w:top w:val="none" w:sz="0" w:space="0" w:color="auto"/>
            <w:left w:val="none" w:sz="0" w:space="0" w:color="auto"/>
            <w:bottom w:val="none" w:sz="0" w:space="0" w:color="auto"/>
            <w:right w:val="none" w:sz="0" w:space="0" w:color="auto"/>
          </w:divBdr>
        </w:div>
        <w:div w:id="655183277">
          <w:marLeft w:val="640"/>
          <w:marRight w:val="0"/>
          <w:marTop w:val="0"/>
          <w:marBottom w:val="0"/>
          <w:divBdr>
            <w:top w:val="none" w:sz="0" w:space="0" w:color="auto"/>
            <w:left w:val="none" w:sz="0" w:space="0" w:color="auto"/>
            <w:bottom w:val="none" w:sz="0" w:space="0" w:color="auto"/>
            <w:right w:val="none" w:sz="0" w:space="0" w:color="auto"/>
          </w:divBdr>
        </w:div>
        <w:div w:id="1898741220">
          <w:marLeft w:val="640"/>
          <w:marRight w:val="0"/>
          <w:marTop w:val="0"/>
          <w:marBottom w:val="0"/>
          <w:divBdr>
            <w:top w:val="none" w:sz="0" w:space="0" w:color="auto"/>
            <w:left w:val="none" w:sz="0" w:space="0" w:color="auto"/>
            <w:bottom w:val="none" w:sz="0" w:space="0" w:color="auto"/>
            <w:right w:val="none" w:sz="0" w:space="0" w:color="auto"/>
          </w:divBdr>
        </w:div>
        <w:div w:id="1875582967">
          <w:marLeft w:val="640"/>
          <w:marRight w:val="0"/>
          <w:marTop w:val="0"/>
          <w:marBottom w:val="0"/>
          <w:divBdr>
            <w:top w:val="none" w:sz="0" w:space="0" w:color="auto"/>
            <w:left w:val="none" w:sz="0" w:space="0" w:color="auto"/>
            <w:bottom w:val="none" w:sz="0" w:space="0" w:color="auto"/>
            <w:right w:val="none" w:sz="0" w:space="0" w:color="auto"/>
          </w:divBdr>
        </w:div>
        <w:div w:id="1926836352">
          <w:marLeft w:val="640"/>
          <w:marRight w:val="0"/>
          <w:marTop w:val="0"/>
          <w:marBottom w:val="0"/>
          <w:divBdr>
            <w:top w:val="none" w:sz="0" w:space="0" w:color="auto"/>
            <w:left w:val="none" w:sz="0" w:space="0" w:color="auto"/>
            <w:bottom w:val="none" w:sz="0" w:space="0" w:color="auto"/>
            <w:right w:val="none" w:sz="0" w:space="0" w:color="auto"/>
          </w:divBdr>
        </w:div>
        <w:div w:id="2029061702">
          <w:marLeft w:val="640"/>
          <w:marRight w:val="0"/>
          <w:marTop w:val="0"/>
          <w:marBottom w:val="0"/>
          <w:divBdr>
            <w:top w:val="none" w:sz="0" w:space="0" w:color="auto"/>
            <w:left w:val="none" w:sz="0" w:space="0" w:color="auto"/>
            <w:bottom w:val="none" w:sz="0" w:space="0" w:color="auto"/>
            <w:right w:val="none" w:sz="0" w:space="0" w:color="auto"/>
          </w:divBdr>
        </w:div>
        <w:div w:id="151870744">
          <w:marLeft w:val="640"/>
          <w:marRight w:val="0"/>
          <w:marTop w:val="0"/>
          <w:marBottom w:val="0"/>
          <w:divBdr>
            <w:top w:val="none" w:sz="0" w:space="0" w:color="auto"/>
            <w:left w:val="none" w:sz="0" w:space="0" w:color="auto"/>
            <w:bottom w:val="none" w:sz="0" w:space="0" w:color="auto"/>
            <w:right w:val="none" w:sz="0" w:space="0" w:color="auto"/>
          </w:divBdr>
        </w:div>
        <w:div w:id="995573962">
          <w:marLeft w:val="640"/>
          <w:marRight w:val="0"/>
          <w:marTop w:val="0"/>
          <w:marBottom w:val="0"/>
          <w:divBdr>
            <w:top w:val="none" w:sz="0" w:space="0" w:color="auto"/>
            <w:left w:val="none" w:sz="0" w:space="0" w:color="auto"/>
            <w:bottom w:val="none" w:sz="0" w:space="0" w:color="auto"/>
            <w:right w:val="none" w:sz="0" w:space="0" w:color="auto"/>
          </w:divBdr>
        </w:div>
        <w:div w:id="2038382167">
          <w:marLeft w:val="640"/>
          <w:marRight w:val="0"/>
          <w:marTop w:val="0"/>
          <w:marBottom w:val="0"/>
          <w:divBdr>
            <w:top w:val="none" w:sz="0" w:space="0" w:color="auto"/>
            <w:left w:val="none" w:sz="0" w:space="0" w:color="auto"/>
            <w:bottom w:val="none" w:sz="0" w:space="0" w:color="auto"/>
            <w:right w:val="none" w:sz="0" w:space="0" w:color="auto"/>
          </w:divBdr>
        </w:div>
        <w:div w:id="27804225">
          <w:marLeft w:val="640"/>
          <w:marRight w:val="0"/>
          <w:marTop w:val="0"/>
          <w:marBottom w:val="0"/>
          <w:divBdr>
            <w:top w:val="none" w:sz="0" w:space="0" w:color="auto"/>
            <w:left w:val="none" w:sz="0" w:space="0" w:color="auto"/>
            <w:bottom w:val="none" w:sz="0" w:space="0" w:color="auto"/>
            <w:right w:val="none" w:sz="0" w:space="0" w:color="auto"/>
          </w:divBdr>
        </w:div>
        <w:div w:id="781146538">
          <w:marLeft w:val="640"/>
          <w:marRight w:val="0"/>
          <w:marTop w:val="0"/>
          <w:marBottom w:val="0"/>
          <w:divBdr>
            <w:top w:val="none" w:sz="0" w:space="0" w:color="auto"/>
            <w:left w:val="none" w:sz="0" w:space="0" w:color="auto"/>
            <w:bottom w:val="none" w:sz="0" w:space="0" w:color="auto"/>
            <w:right w:val="none" w:sz="0" w:space="0" w:color="auto"/>
          </w:divBdr>
        </w:div>
        <w:div w:id="1326786023">
          <w:marLeft w:val="640"/>
          <w:marRight w:val="0"/>
          <w:marTop w:val="0"/>
          <w:marBottom w:val="0"/>
          <w:divBdr>
            <w:top w:val="none" w:sz="0" w:space="0" w:color="auto"/>
            <w:left w:val="none" w:sz="0" w:space="0" w:color="auto"/>
            <w:bottom w:val="none" w:sz="0" w:space="0" w:color="auto"/>
            <w:right w:val="none" w:sz="0" w:space="0" w:color="auto"/>
          </w:divBdr>
        </w:div>
        <w:div w:id="913779599">
          <w:marLeft w:val="640"/>
          <w:marRight w:val="0"/>
          <w:marTop w:val="0"/>
          <w:marBottom w:val="0"/>
          <w:divBdr>
            <w:top w:val="none" w:sz="0" w:space="0" w:color="auto"/>
            <w:left w:val="none" w:sz="0" w:space="0" w:color="auto"/>
            <w:bottom w:val="none" w:sz="0" w:space="0" w:color="auto"/>
            <w:right w:val="none" w:sz="0" w:space="0" w:color="auto"/>
          </w:divBdr>
        </w:div>
        <w:div w:id="1971474545">
          <w:marLeft w:val="640"/>
          <w:marRight w:val="0"/>
          <w:marTop w:val="0"/>
          <w:marBottom w:val="0"/>
          <w:divBdr>
            <w:top w:val="none" w:sz="0" w:space="0" w:color="auto"/>
            <w:left w:val="none" w:sz="0" w:space="0" w:color="auto"/>
            <w:bottom w:val="none" w:sz="0" w:space="0" w:color="auto"/>
            <w:right w:val="none" w:sz="0" w:space="0" w:color="auto"/>
          </w:divBdr>
        </w:div>
        <w:div w:id="1197281393">
          <w:marLeft w:val="640"/>
          <w:marRight w:val="0"/>
          <w:marTop w:val="0"/>
          <w:marBottom w:val="0"/>
          <w:divBdr>
            <w:top w:val="none" w:sz="0" w:space="0" w:color="auto"/>
            <w:left w:val="none" w:sz="0" w:space="0" w:color="auto"/>
            <w:bottom w:val="none" w:sz="0" w:space="0" w:color="auto"/>
            <w:right w:val="none" w:sz="0" w:space="0" w:color="auto"/>
          </w:divBdr>
        </w:div>
        <w:div w:id="195587418">
          <w:marLeft w:val="640"/>
          <w:marRight w:val="0"/>
          <w:marTop w:val="0"/>
          <w:marBottom w:val="0"/>
          <w:divBdr>
            <w:top w:val="none" w:sz="0" w:space="0" w:color="auto"/>
            <w:left w:val="none" w:sz="0" w:space="0" w:color="auto"/>
            <w:bottom w:val="none" w:sz="0" w:space="0" w:color="auto"/>
            <w:right w:val="none" w:sz="0" w:space="0" w:color="auto"/>
          </w:divBdr>
        </w:div>
        <w:div w:id="366685269">
          <w:marLeft w:val="640"/>
          <w:marRight w:val="0"/>
          <w:marTop w:val="0"/>
          <w:marBottom w:val="0"/>
          <w:divBdr>
            <w:top w:val="none" w:sz="0" w:space="0" w:color="auto"/>
            <w:left w:val="none" w:sz="0" w:space="0" w:color="auto"/>
            <w:bottom w:val="none" w:sz="0" w:space="0" w:color="auto"/>
            <w:right w:val="none" w:sz="0" w:space="0" w:color="auto"/>
          </w:divBdr>
        </w:div>
        <w:div w:id="448402508">
          <w:marLeft w:val="640"/>
          <w:marRight w:val="0"/>
          <w:marTop w:val="0"/>
          <w:marBottom w:val="0"/>
          <w:divBdr>
            <w:top w:val="none" w:sz="0" w:space="0" w:color="auto"/>
            <w:left w:val="none" w:sz="0" w:space="0" w:color="auto"/>
            <w:bottom w:val="none" w:sz="0" w:space="0" w:color="auto"/>
            <w:right w:val="none" w:sz="0" w:space="0" w:color="auto"/>
          </w:divBdr>
        </w:div>
        <w:div w:id="990330676">
          <w:marLeft w:val="640"/>
          <w:marRight w:val="0"/>
          <w:marTop w:val="0"/>
          <w:marBottom w:val="0"/>
          <w:divBdr>
            <w:top w:val="none" w:sz="0" w:space="0" w:color="auto"/>
            <w:left w:val="none" w:sz="0" w:space="0" w:color="auto"/>
            <w:bottom w:val="none" w:sz="0" w:space="0" w:color="auto"/>
            <w:right w:val="none" w:sz="0" w:space="0" w:color="auto"/>
          </w:divBdr>
        </w:div>
        <w:div w:id="355036978">
          <w:marLeft w:val="640"/>
          <w:marRight w:val="0"/>
          <w:marTop w:val="0"/>
          <w:marBottom w:val="0"/>
          <w:divBdr>
            <w:top w:val="none" w:sz="0" w:space="0" w:color="auto"/>
            <w:left w:val="none" w:sz="0" w:space="0" w:color="auto"/>
            <w:bottom w:val="none" w:sz="0" w:space="0" w:color="auto"/>
            <w:right w:val="none" w:sz="0" w:space="0" w:color="auto"/>
          </w:divBdr>
        </w:div>
        <w:div w:id="1977375399">
          <w:marLeft w:val="640"/>
          <w:marRight w:val="0"/>
          <w:marTop w:val="0"/>
          <w:marBottom w:val="0"/>
          <w:divBdr>
            <w:top w:val="none" w:sz="0" w:space="0" w:color="auto"/>
            <w:left w:val="none" w:sz="0" w:space="0" w:color="auto"/>
            <w:bottom w:val="none" w:sz="0" w:space="0" w:color="auto"/>
            <w:right w:val="none" w:sz="0" w:space="0" w:color="auto"/>
          </w:divBdr>
        </w:div>
        <w:div w:id="1552888298">
          <w:marLeft w:val="640"/>
          <w:marRight w:val="0"/>
          <w:marTop w:val="0"/>
          <w:marBottom w:val="0"/>
          <w:divBdr>
            <w:top w:val="none" w:sz="0" w:space="0" w:color="auto"/>
            <w:left w:val="none" w:sz="0" w:space="0" w:color="auto"/>
            <w:bottom w:val="none" w:sz="0" w:space="0" w:color="auto"/>
            <w:right w:val="none" w:sz="0" w:space="0" w:color="auto"/>
          </w:divBdr>
        </w:div>
        <w:div w:id="1518471165">
          <w:marLeft w:val="640"/>
          <w:marRight w:val="0"/>
          <w:marTop w:val="0"/>
          <w:marBottom w:val="0"/>
          <w:divBdr>
            <w:top w:val="none" w:sz="0" w:space="0" w:color="auto"/>
            <w:left w:val="none" w:sz="0" w:space="0" w:color="auto"/>
            <w:bottom w:val="none" w:sz="0" w:space="0" w:color="auto"/>
            <w:right w:val="none" w:sz="0" w:space="0" w:color="auto"/>
          </w:divBdr>
        </w:div>
        <w:div w:id="795175992">
          <w:marLeft w:val="640"/>
          <w:marRight w:val="0"/>
          <w:marTop w:val="0"/>
          <w:marBottom w:val="0"/>
          <w:divBdr>
            <w:top w:val="none" w:sz="0" w:space="0" w:color="auto"/>
            <w:left w:val="none" w:sz="0" w:space="0" w:color="auto"/>
            <w:bottom w:val="none" w:sz="0" w:space="0" w:color="auto"/>
            <w:right w:val="none" w:sz="0" w:space="0" w:color="auto"/>
          </w:divBdr>
        </w:div>
        <w:div w:id="1762527964">
          <w:marLeft w:val="640"/>
          <w:marRight w:val="0"/>
          <w:marTop w:val="0"/>
          <w:marBottom w:val="0"/>
          <w:divBdr>
            <w:top w:val="none" w:sz="0" w:space="0" w:color="auto"/>
            <w:left w:val="none" w:sz="0" w:space="0" w:color="auto"/>
            <w:bottom w:val="none" w:sz="0" w:space="0" w:color="auto"/>
            <w:right w:val="none" w:sz="0" w:space="0" w:color="auto"/>
          </w:divBdr>
        </w:div>
        <w:div w:id="105010115">
          <w:marLeft w:val="640"/>
          <w:marRight w:val="0"/>
          <w:marTop w:val="0"/>
          <w:marBottom w:val="0"/>
          <w:divBdr>
            <w:top w:val="none" w:sz="0" w:space="0" w:color="auto"/>
            <w:left w:val="none" w:sz="0" w:space="0" w:color="auto"/>
            <w:bottom w:val="none" w:sz="0" w:space="0" w:color="auto"/>
            <w:right w:val="none" w:sz="0" w:space="0" w:color="auto"/>
          </w:divBdr>
        </w:div>
        <w:div w:id="504903077">
          <w:marLeft w:val="640"/>
          <w:marRight w:val="0"/>
          <w:marTop w:val="0"/>
          <w:marBottom w:val="0"/>
          <w:divBdr>
            <w:top w:val="none" w:sz="0" w:space="0" w:color="auto"/>
            <w:left w:val="none" w:sz="0" w:space="0" w:color="auto"/>
            <w:bottom w:val="none" w:sz="0" w:space="0" w:color="auto"/>
            <w:right w:val="none" w:sz="0" w:space="0" w:color="auto"/>
          </w:divBdr>
        </w:div>
        <w:div w:id="1105465669">
          <w:marLeft w:val="640"/>
          <w:marRight w:val="0"/>
          <w:marTop w:val="0"/>
          <w:marBottom w:val="0"/>
          <w:divBdr>
            <w:top w:val="none" w:sz="0" w:space="0" w:color="auto"/>
            <w:left w:val="none" w:sz="0" w:space="0" w:color="auto"/>
            <w:bottom w:val="none" w:sz="0" w:space="0" w:color="auto"/>
            <w:right w:val="none" w:sz="0" w:space="0" w:color="auto"/>
          </w:divBdr>
        </w:div>
        <w:div w:id="1770351735">
          <w:marLeft w:val="640"/>
          <w:marRight w:val="0"/>
          <w:marTop w:val="0"/>
          <w:marBottom w:val="0"/>
          <w:divBdr>
            <w:top w:val="none" w:sz="0" w:space="0" w:color="auto"/>
            <w:left w:val="none" w:sz="0" w:space="0" w:color="auto"/>
            <w:bottom w:val="none" w:sz="0" w:space="0" w:color="auto"/>
            <w:right w:val="none" w:sz="0" w:space="0" w:color="auto"/>
          </w:divBdr>
        </w:div>
        <w:div w:id="677273702">
          <w:marLeft w:val="640"/>
          <w:marRight w:val="0"/>
          <w:marTop w:val="0"/>
          <w:marBottom w:val="0"/>
          <w:divBdr>
            <w:top w:val="none" w:sz="0" w:space="0" w:color="auto"/>
            <w:left w:val="none" w:sz="0" w:space="0" w:color="auto"/>
            <w:bottom w:val="none" w:sz="0" w:space="0" w:color="auto"/>
            <w:right w:val="none" w:sz="0" w:space="0" w:color="auto"/>
          </w:divBdr>
        </w:div>
        <w:div w:id="180970608">
          <w:marLeft w:val="640"/>
          <w:marRight w:val="0"/>
          <w:marTop w:val="0"/>
          <w:marBottom w:val="0"/>
          <w:divBdr>
            <w:top w:val="none" w:sz="0" w:space="0" w:color="auto"/>
            <w:left w:val="none" w:sz="0" w:space="0" w:color="auto"/>
            <w:bottom w:val="none" w:sz="0" w:space="0" w:color="auto"/>
            <w:right w:val="none" w:sz="0" w:space="0" w:color="auto"/>
          </w:divBdr>
        </w:div>
        <w:div w:id="529613784">
          <w:marLeft w:val="640"/>
          <w:marRight w:val="0"/>
          <w:marTop w:val="0"/>
          <w:marBottom w:val="0"/>
          <w:divBdr>
            <w:top w:val="none" w:sz="0" w:space="0" w:color="auto"/>
            <w:left w:val="none" w:sz="0" w:space="0" w:color="auto"/>
            <w:bottom w:val="none" w:sz="0" w:space="0" w:color="auto"/>
            <w:right w:val="none" w:sz="0" w:space="0" w:color="auto"/>
          </w:divBdr>
        </w:div>
        <w:div w:id="1557164908">
          <w:marLeft w:val="640"/>
          <w:marRight w:val="0"/>
          <w:marTop w:val="0"/>
          <w:marBottom w:val="0"/>
          <w:divBdr>
            <w:top w:val="none" w:sz="0" w:space="0" w:color="auto"/>
            <w:left w:val="none" w:sz="0" w:space="0" w:color="auto"/>
            <w:bottom w:val="none" w:sz="0" w:space="0" w:color="auto"/>
            <w:right w:val="none" w:sz="0" w:space="0" w:color="auto"/>
          </w:divBdr>
        </w:div>
        <w:div w:id="504443716">
          <w:marLeft w:val="640"/>
          <w:marRight w:val="0"/>
          <w:marTop w:val="0"/>
          <w:marBottom w:val="0"/>
          <w:divBdr>
            <w:top w:val="none" w:sz="0" w:space="0" w:color="auto"/>
            <w:left w:val="none" w:sz="0" w:space="0" w:color="auto"/>
            <w:bottom w:val="none" w:sz="0" w:space="0" w:color="auto"/>
            <w:right w:val="none" w:sz="0" w:space="0" w:color="auto"/>
          </w:divBdr>
        </w:div>
        <w:div w:id="1235508862">
          <w:marLeft w:val="640"/>
          <w:marRight w:val="0"/>
          <w:marTop w:val="0"/>
          <w:marBottom w:val="0"/>
          <w:divBdr>
            <w:top w:val="none" w:sz="0" w:space="0" w:color="auto"/>
            <w:left w:val="none" w:sz="0" w:space="0" w:color="auto"/>
            <w:bottom w:val="none" w:sz="0" w:space="0" w:color="auto"/>
            <w:right w:val="none" w:sz="0" w:space="0" w:color="auto"/>
          </w:divBdr>
        </w:div>
        <w:div w:id="1868450628">
          <w:marLeft w:val="640"/>
          <w:marRight w:val="0"/>
          <w:marTop w:val="0"/>
          <w:marBottom w:val="0"/>
          <w:divBdr>
            <w:top w:val="none" w:sz="0" w:space="0" w:color="auto"/>
            <w:left w:val="none" w:sz="0" w:space="0" w:color="auto"/>
            <w:bottom w:val="none" w:sz="0" w:space="0" w:color="auto"/>
            <w:right w:val="none" w:sz="0" w:space="0" w:color="auto"/>
          </w:divBdr>
        </w:div>
        <w:div w:id="1571573759">
          <w:marLeft w:val="640"/>
          <w:marRight w:val="0"/>
          <w:marTop w:val="0"/>
          <w:marBottom w:val="0"/>
          <w:divBdr>
            <w:top w:val="none" w:sz="0" w:space="0" w:color="auto"/>
            <w:left w:val="none" w:sz="0" w:space="0" w:color="auto"/>
            <w:bottom w:val="none" w:sz="0" w:space="0" w:color="auto"/>
            <w:right w:val="none" w:sz="0" w:space="0" w:color="auto"/>
          </w:divBdr>
        </w:div>
        <w:div w:id="1757821496">
          <w:marLeft w:val="640"/>
          <w:marRight w:val="0"/>
          <w:marTop w:val="0"/>
          <w:marBottom w:val="0"/>
          <w:divBdr>
            <w:top w:val="none" w:sz="0" w:space="0" w:color="auto"/>
            <w:left w:val="none" w:sz="0" w:space="0" w:color="auto"/>
            <w:bottom w:val="none" w:sz="0" w:space="0" w:color="auto"/>
            <w:right w:val="none" w:sz="0" w:space="0" w:color="auto"/>
          </w:divBdr>
        </w:div>
        <w:div w:id="432551827">
          <w:marLeft w:val="640"/>
          <w:marRight w:val="0"/>
          <w:marTop w:val="0"/>
          <w:marBottom w:val="0"/>
          <w:divBdr>
            <w:top w:val="none" w:sz="0" w:space="0" w:color="auto"/>
            <w:left w:val="none" w:sz="0" w:space="0" w:color="auto"/>
            <w:bottom w:val="none" w:sz="0" w:space="0" w:color="auto"/>
            <w:right w:val="none" w:sz="0" w:space="0" w:color="auto"/>
          </w:divBdr>
        </w:div>
        <w:div w:id="453259364">
          <w:marLeft w:val="640"/>
          <w:marRight w:val="0"/>
          <w:marTop w:val="0"/>
          <w:marBottom w:val="0"/>
          <w:divBdr>
            <w:top w:val="none" w:sz="0" w:space="0" w:color="auto"/>
            <w:left w:val="none" w:sz="0" w:space="0" w:color="auto"/>
            <w:bottom w:val="none" w:sz="0" w:space="0" w:color="auto"/>
            <w:right w:val="none" w:sz="0" w:space="0" w:color="auto"/>
          </w:divBdr>
        </w:div>
        <w:div w:id="1692879231">
          <w:marLeft w:val="640"/>
          <w:marRight w:val="0"/>
          <w:marTop w:val="0"/>
          <w:marBottom w:val="0"/>
          <w:divBdr>
            <w:top w:val="none" w:sz="0" w:space="0" w:color="auto"/>
            <w:left w:val="none" w:sz="0" w:space="0" w:color="auto"/>
            <w:bottom w:val="none" w:sz="0" w:space="0" w:color="auto"/>
            <w:right w:val="none" w:sz="0" w:space="0" w:color="auto"/>
          </w:divBdr>
        </w:div>
        <w:div w:id="1031304882">
          <w:marLeft w:val="640"/>
          <w:marRight w:val="0"/>
          <w:marTop w:val="0"/>
          <w:marBottom w:val="0"/>
          <w:divBdr>
            <w:top w:val="none" w:sz="0" w:space="0" w:color="auto"/>
            <w:left w:val="none" w:sz="0" w:space="0" w:color="auto"/>
            <w:bottom w:val="none" w:sz="0" w:space="0" w:color="auto"/>
            <w:right w:val="none" w:sz="0" w:space="0" w:color="auto"/>
          </w:divBdr>
        </w:div>
        <w:div w:id="1365326850">
          <w:marLeft w:val="640"/>
          <w:marRight w:val="0"/>
          <w:marTop w:val="0"/>
          <w:marBottom w:val="0"/>
          <w:divBdr>
            <w:top w:val="none" w:sz="0" w:space="0" w:color="auto"/>
            <w:left w:val="none" w:sz="0" w:space="0" w:color="auto"/>
            <w:bottom w:val="none" w:sz="0" w:space="0" w:color="auto"/>
            <w:right w:val="none" w:sz="0" w:space="0" w:color="auto"/>
          </w:divBdr>
        </w:div>
        <w:div w:id="1155144706">
          <w:marLeft w:val="640"/>
          <w:marRight w:val="0"/>
          <w:marTop w:val="0"/>
          <w:marBottom w:val="0"/>
          <w:divBdr>
            <w:top w:val="none" w:sz="0" w:space="0" w:color="auto"/>
            <w:left w:val="none" w:sz="0" w:space="0" w:color="auto"/>
            <w:bottom w:val="none" w:sz="0" w:space="0" w:color="auto"/>
            <w:right w:val="none" w:sz="0" w:space="0" w:color="auto"/>
          </w:divBdr>
        </w:div>
        <w:div w:id="953709092">
          <w:marLeft w:val="640"/>
          <w:marRight w:val="0"/>
          <w:marTop w:val="0"/>
          <w:marBottom w:val="0"/>
          <w:divBdr>
            <w:top w:val="none" w:sz="0" w:space="0" w:color="auto"/>
            <w:left w:val="none" w:sz="0" w:space="0" w:color="auto"/>
            <w:bottom w:val="none" w:sz="0" w:space="0" w:color="auto"/>
            <w:right w:val="none" w:sz="0" w:space="0" w:color="auto"/>
          </w:divBdr>
        </w:div>
        <w:div w:id="695931888">
          <w:marLeft w:val="640"/>
          <w:marRight w:val="0"/>
          <w:marTop w:val="0"/>
          <w:marBottom w:val="0"/>
          <w:divBdr>
            <w:top w:val="none" w:sz="0" w:space="0" w:color="auto"/>
            <w:left w:val="none" w:sz="0" w:space="0" w:color="auto"/>
            <w:bottom w:val="none" w:sz="0" w:space="0" w:color="auto"/>
            <w:right w:val="none" w:sz="0" w:space="0" w:color="auto"/>
          </w:divBdr>
        </w:div>
        <w:div w:id="1955206884">
          <w:marLeft w:val="640"/>
          <w:marRight w:val="0"/>
          <w:marTop w:val="0"/>
          <w:marBottom w:val="0"/>
          <w:divBdr>
            <w:top w:val="none" w:sz="0" w:space="0" w:color="auto"/>
            <w:left w:val="none" w:sz="0" w:space="0" w:color="auto"/>
            <w:bottom w:val="none" w:sz="0" w:space="0" w:color="auto"/>
            <w:right w:val="none" w:sz="0" w:space="0" w:color="auto"/>
          </w:divBdr>
        </w:div>
        <w:div w:id="1701391765">
          <w:marLeft w:val="640"/>
          <w:marRight w:val="0"/>
          <w:marTop w:val="0"/>
          <w:marBottom w:val="0"/>
          <w:divBdr>
            <w:top w:val="none" w:sz="0" w:space="0" w:color="auto"/>
            <w:left w:val="none" w:sz="0" w:space="0" w:color="auto"/>
            <w:bottom w:val="none" w:sz="0" w:space="0" w:color="auto"/>
            <w:right w:val="none" w:sz="0" w:space="0" w:color="auto"/>
          </w:divBdr>
        </w:div>
        <w:div w:id="934019386">
          <w:marLeft w:val="640"/>
          <w:marRight w:val="0"/>
          <w:marTop w:val="0"/>
          <w:marBottom w:val="0"/>
          <w:divBdr>
            <w:top w:val="none" w:sz="0" w:space="0" w:color="auto"/>
            <w:left w:val="none" w:sz="0" w:space="0" w:color="auto"/>
            <w:bottom w:val="none" w:sz="0" w:space="0" w:color="auto"/>
            <w:right w:val="none" w:sz="0" w:space="0" w:color="auto"/>
          </w:divBdr>
        </w:div>
        <w:div w:id="454180488">
          <w:marLeft w:val="640"/>
          <w:marRight w:val="0"/>
          <w:marTop w:val="0"/>
          <w:marBottom w:val="0"/>
          <w:divBdr>
            <w:top w:val="none" w:sz="0" w:space="0" w:color="auto"/>
            <w:left w:val="none" w:sz="0" w:space="0" w:color="auto"/>
            <w:bottom w:val="none" w:sz="0" w:space="0" w:color="auto"/>
            <w:right w:val="none" w:sz="0" w:space="0" w:color="auto"/>
          </w:divBdr>
        </w:div>
        <w:div w:id="1829595781">
          <w:marLeft w:val="640"/>
          <w:marRight w:val="0"/>
          <w:marTop w:val="0"/>
          <w:marBottom w:val="0"/>
          <w:divBdr>
            <w:top w:val="none" w:sz="0" w:space="0" w:color="auto"/>
            <w:left w:val="none" w:sz="0" w:space="0" w:color="auto"/>
            <w:bottom w:val="none" w:sz="0" w:space="0" w:color="auto"/>
            <w:right w:val="none" w:sz="0" w:space="0" w:color="auto"/>
          </w:divBdr>
        </w:div>
        <w:div w:id="1186361423">
          <w:marLeft w:val="640"/>
          <w:marRight w:val="0"/>
          <w:marTop w:val="0"/>
          <w:marBottom w:val="0"/>
          <w:divBdr>
            <w:top w:val="none" w:sz="0" w:space="0" w:color="auto"/>
            <w:left w:val="none" w:sz="0" w:space="0" w:color="auto"/>
            <w:bottom w:val="none" w:sz="0" w:space="0" w:color="auto"/>
            <w:right w:val="none" w:sz="0" w:space="0" w:color="auto"/>
          </w:divBdr>
        </w:div>
        <w:div w:id="360471530">
          <w:marLeft w:val="640"/>
          <w:marRight w:val="0"/>
          <w:marTop w:val="0"/>
          <w:marBottom w:val="0"/>
          <w:divBdr>
            <w:top w:val="none" w:sz="0" w:space="0" w:color="auto"/>
            <w:left w:val="none" w:sz="0" w:space="0" w:color="auto"/>
            <w:bottom w:val="none" w:sz="0" w:space="0" w:color="auto"/>
            <w:right w:val="none" w:sz="0" w:space="0" w:color="auto"/>
          </w:divBdr>
        </w:div>
        <w:div w:id="1143884785">
          <w:marLeft w:val="640"/>
          <w:marRight w:val="0"/>
          <w:marTop w:val="0"/>
          <w:marBottom w:val="0"/>
          <w:divBdr>
            <w:top w:val="none" w:sz="0" w:space="0" w:color="auto"/>
            <w:left w:val="none" w:sz="0" w:space="0" w:color="auto"/>
            <w:bottom w:val="none" w:sz="0" w:space="0" w:color="auto"/>
            <w:right w:val="none" w:sz="0" w:space="0" w:color="auto"/>
          </w:divBdr>
        </w:div>
        <w:div w:id="1512647208">
          <w:marLeft w:val="640"/>
          <w:marRight w:val="0"/>
          <w:marTop w:val="0"/>
          <w:marBottom w:val="0"/>
          <w:divBdr>
            <w:top w:val="none" w:sz="0" w:space="0" w:color="auto"/>
            <w:left w:val="none" w:sz="0" w:space="0" w:color="auto"/>
            <w:bottom w:val="none" w:sz="0" w:space="0" w:color="auto"/>
            <w:right w:val="none" w:sz="0" w:space="0" w:color="auto"/>
          </w:divBdr>
        </w:div>
        <w:div w:id="1562597274">
          <w:marLeft w:val="640"/>
          <w:marRight w:val="0"/>
          <w:marTop w:val="0"/>
          <w:marBottom w:val="0"/>
          <w:divBdr>
            <w:top w:val="none" w:sz="0" w:space="0" w:color="auto"/>
            <w:left w:val="none" w:sz="0" w:space="0" w:color="auto"/>
            <w:bottom w:val="none" w:sz="0" w:space="0" w:color="auto"/>
            <w:right w:val="none" w:sz="0" w:space="0" w:color="auto"/>
          </w:divBdr>
        </w:div>
        <w:div w:id="386415386">
          <w:marLeft w:val="640"/>
          <w:marRight w:val="0"/>
          <w:marTop w:val="0"/>
          <w:marBottom w:val="0"/>
          <w:divBdr>
            <w:top w:val="none" w:sz="0" w:space="0" w:color="auto"/>
            <w:left w:val="none" w:sz="0" w:space="0" w:color="auto"/>
            <w:bottom w:val="none" w:sz="0" w:space="0" w:color="auto"/>
            <w:right w:val="none" w:sz="0" w:space="0" w:color="auto"/>
          </w:divBdr>
        </w:div>
        <w:div w:id="1292131917">
          <w:marLeft w:val="640"/>
          <w:marRight w:val="0"/>
          <w:marTop w:val="0"/>
          <w:marBottom w:val="0"/>
          <w:divBdr>
            <w:top w:val="none" w:sz="0" w:space="0" w:color="auto"/>
            <w:left w:val="none" w:sz="0" w:space="0" w:color="auto"/>
            <w:bottom w:val="none" w:sz="0" w:space="0" w:color="auto"/>
            <w:right w:val="none" w:sz="0" w:space="0" w:color="auto"/>
          </w:divBdr>
        </w:div>
        <w:div w:id="1304238225">
          <w:marLeft w:val="640"/>
          <w:marRight w:val="0"/>
          <w:marTop w:val="0"/>
          <w:marBottom w:val="0"/>
          <w:divBdr>
            <w:top w:val="none" w:sz="0" w:space="0" w:color="auto"/>
            <w:left w:val="none" w:sz="0" w:space="0" w:color="auto"/>
            <w:bottom w:val="none" w:sz="0" w:space="0" w:color="auto"/>
            <w:right w:val="none" w:sz="0" w:space="0" w:color="auto"/>
          </w:divBdr>
        </w:div>
        <w:div w:id="519926986">
          <w:marLeft w:val="640"/>
          <w:marRight w:val="0"/>
          <w:marTop w:val="0"/>
          <w:marBottom w:val="0"/>
          <w:divBdr>
            <w:top w:val="none" w:sz="0" w:space="0" w:color="auto"/>
            <w:left w:val="none" w:sz="0" w:space="0" w:color="auto"/>
            <w:bottom w:val="none" w:sz="0" w:space="0" w:color="auto"/>
            <w:right w:val="none" w:sz="0" w:space="0" w:color="auto"/>
          </w:divBdr>
        </w:div>
        <w:div w:id="1280258963">
          <w:marLeft w:val="640"/>
          <w:marRight w:val="0"/>
          <w:marTop w:val="0"/>
          <w:marBottom w:val="0"/>
          <w:divBdr>
            <w:top w:val="none" w:sz="0" w:space="0" w:color="auto"/>
            <w:left w:val="none" w:sz="0" w:space="0" w:color="auto"/>
            <w:bottom w:val="none" w:sz="0" w:space="0" w:color="auto"/>
            <w:right w:val="none" w:sz="0" w:space="0" w:color="auto"/>
          </w:divBdr>
        </w:div>
      </w:divsChild>
    </w:div>
    <w:div w:id="1678456284">
      <w:bodyDiv w:val="1"/>
      <w:marLeft w:val="0"/>
      <w:marRight w:val="0"/>
      <w:marTop w:val="0"/>
      <w:marBottom w:val="0"/>
      <w:divBdr>
        <w:top w:val="none" w:sz="0" w:space="0" w:color="auto"/>
        <w:left w:val="none" w:sz="0" w:space="0" w:color="auto"/>
        <w:bottom w:val="none" w:sz="0" w:space="0" w:color="auto"/>
        <w:right w:val="none" w:sz="0" w:space="0" w:color="auto"/>
      </w:divBdr>
      <w:divsChild>
        <w:div w:id="475075061">
          <w:marLeft w:val="640"/>
          <w:marRight w:val="0"/>
          <w:marTop w:val="0"/>
          <w:marBottom w:val="0"/>
          <w:divBdr>
            <w:top w:val="none" w:sz="0" w:space="0" w:color="auto"/>
            <w:left w:val="none" w:sz="0" w:space="0" w:color="auto"/>
            <w:bottom w:val="none" w:sz="0" w:space="0" w:color="auto"/>
            <w:right w:val="none" w:sz="0" w:space="0" w:color="auto"/>
          </w:divBdr>
        </w:div>
        <w:div w:id="1169639083">
          <w:marLeft w:val="640"/>
          <w:marRight w:val="0"/>
          <w:marTop w:val="0"/>
          <w:marBottom w:val="0"/>
          <w:divBdr>
            <w:top w:val="none" w:sz="0" w:space="0" w:color="auto"/>
            <w:left w:val="none" w:sz="0" w:space="0" w:color="auto"/>
            <w:bottom w:val="none" w:sz="0" w:space="0" w:color="auto"/>
            <w:right w:val="none" w:sz="0" w:space="0" w:color="auto"/>
          </w:divBdr>
        </w:div>
        <w:div w:id="71583358">
          <w:marLeft w:val="640"/>
          <w:marRight w:val="0"/>
          <w:marTop w:val="0"/>
          <w:marBottom w:val="0"/>
          <w:divBdr>
            <w:top w:val="none" w:sz="0" w:space="0" w:color="auto"/>
            <w:left w:val="none" w:sz="0" w:space="0" w:color="auto"/>
            <w:bottom w:val="none" w:sz="0" w:space="0" w:color="auto"/>
            <w:right w:val="none" w:sz="0" w:space="0" w:color="auto"/>
          </w:divBdr>
        </w:div>
        <w:div w:id="141701604">
          <w:marLeft w:val="640"/>
          <w:marRight w:val="0"/>
          <w:marTop w:val="0"/>
          <w:marBottom w:val="0"/>
          <w:divBdr>
            <w:top w:val="none" w:sz="0" w:space="0" w:color="auto"/>
            <w:left w:val="none" w:sz="0" w:space="0" w:color="auto"/>
            <w:bottom w:val="none" w:sz="0" w:space="0" w:color="auto"/>
            <w:right w:val="none" w:sz="0" w:space="0" w:color="auto"/>
          </w:divBdr>
        </w:div>
        <w:div w:id="866139458">
          <w:marLeft w:val="640"/>
          <w:marRight w:val="0"/>
          <w:marTop w:val="0"/>
          <w:marBottom w:val="0"/>
          <w:divBdr>
            <w:top w:val="none" w:sz="0" w:space="0" w:color="auto"/>
            <w:left w:val="none" w:sz="0" w:space="0" w:color="auto"/>
            <w:bottom w:val="none" w:sz="0" w:space="0" w:color="auto"/>
            <w:right w:val="none" w:sz="0" w:space="0" w:color="auto"/>
          </w:divBdr>
        </w:div>
        <w:div w:id="1025863690">
          <w:marLeft w:val="640"/>
          <w:marRight w:val="0"/>
          <w:marTop w:val="0"/>
          <w:marBottom w:val="0"/>
          <w:divBdr>
            <w:top w:val="none" w:sz="0" w:space="0" w:color="auto"/>
            <w:left w:val="none" w:sz="0" w:space="0" w:color="auto"/>
            <w:bottom w:val="none" w:sz="0" w:space="0" w:color="auto"/>
            <w:right w:val="none" w:sz="0" w:space="0" w:color="auto"/>
          </w:divBdr>
        </w:div>
        <w:div w:id="266471499">
          <w:marLeft w:val="640"/>
          <w:marRight w:val="0"/>
          <w:marTop w:val="0"/>
          <w:marBottom w:val="0"/>
          <w:divBdr>
            <w:top w:val="none" w:sz="0" w:space="0" w:color="auto"/>
            <w:left w:val="none" w:sz="0" w:space="0" w:color="auto"/>
            <w:bottom w:val="none" w:sz="0" w:space="0" w:color="auto"/>
            <w:right w:val="none" w:sz="0" w:space="0" w:color="auto"/>
          </w:divBdr>
        </w:div>
        <w:div w:id="754790542">
          <w:marLeft w:val="640"/>
          <w:marRight w:val="0"/>
          <w:marTop w:val="0"/>
          <w:marBottom w:val="0"/>
          <w:divBdr>
            <w:top w:val="none" w:sz="0" w:space="0" w:color="auto"/>
            <w:left w:val="none" w:sz="0" w:space="0" w:color="auto"/>
            <w:bottom w:val="none" w:sz="0" w:space="0" w:color="auto"/>
            <w:right w:val="none" w:sz="0" w:space="0" w:color="auto"/>
          </w:divBdr>
        </w:div>
        <w:div w:id="2097553975">
          <w:marLeft w:val="640"/>
          <w:marRight w:val="0"/>
          <w:marTop w:val="0"/>
          <w:marBottom w:val="0"/>
          <w:divBdr>
            <w:top w:val="none" w:sz="0" w:space="0" w:color="auto"/>
            <w:left w:val="none" w:sz="0" w:space="0" w:color="auto"/>
            <w:bottom w:val="none" w:sz="0" w:space="0" w:color="auto"/>
            <w:right w:val="none" w:sz="0" w:space="0" w:color="auto"/>
          </w:divBdr>
        </w:div>
        <w:div w:id="1619217688">
          <w:marLeft w:val="640"/>
          <w:marRight w:val="0"/>
          <w:marTop w:val="0"/>
          <w:marBottom w:val="0"/>
          <w:divBdr>
            <w:top w:val="none" w:sz="0" w:space="0" w:color="auto"/>
            <w:left w:val="none" w:sz="0" w:space="0" w:color="auto"/>
            <w:bottom w:val="none" w:sz="0" w:space="0" w:color="auto"/>
            <w:right w:val="none" w:sz="0" w:space="0" w:color="auto"/>
          </w:divBdr>
        </w:div>
        <w:div w:id="240140262">
          <w:marLeft w:val="640"/>
          <w:marRight w:val="0"/>
          <w:marTop w:val="0"/>
          <w:marBottom w:val="0"/>
          <w:divBdr>
            <w:top w:val="none" w:sz="0" w:space="0" w:color="auto"/>
            <w:left w:val="none" w:sz="0" w:space="0" w:color="auto"/>
            <w:bottom w:val="none" w:sz="0" w:space="0" w:color="auto"/>
            <w:right w:val="none" w:sz="0" w:space="0" w:color="auto"/>
          </w:divBdr>
        </w:div>
        <w:div w:id="738596103">
          <w:marLeft w:val="640"/>
          <w:marRight w:val="0"/>
          <w:marTop w:val="0"/>
          <w:marBottom w:val="0"/>
          <w:divBdr>
            <w:top w:val="none" w:sz="0" w:space="0" w:color="auto"/>
            <w:left w:val="none" w:sz="0" w:space="0" w:color="auto"/>
            <w:bottom w:val="none" w:sz="0" w:space="0" w:color="auto"/>
            <w:right w:val="none" w:sz="0" w:space="0" w:color="auto"/>
          </w:divBdr>
        </w:div>
        <w:div w:id="1684473721">
          <w:marLeft w:val="640"/>
          <w:marRight w:val="0"/>
          <w:marTop w:val="0"/>
          <w:marBottom w:val="0"/>
          <w:divBdr>
            <w:top w:val="none" w:sz="0" w:space="0" w:color="auto"/>
            <w:left w:val="none" w:sz="0" w:space="0" w:color="auto"/>
            <w:bottom w:val="none" w:sz="0" w:space="0" w:color="auto"/>
            <w:right w:val="none" w:sz="0" w:space="0" w:color="auto"/>
          </w:divBdr>
        </w:div>
        <w:div w:id="316422511">
          <w:marLeft w:val="640"/>
          <w:marRight w:val="0"/>
          <w:marTop w:val="0"/>
          <w:marBottom w:val="0"/>
          <w:divBdr>
            <w:top w:val="none" w:sz="0" w:space="0" w:color="auto"/>
            <w:left w:val="none" w:sz="0" w:space="0" w:color="auto"/>
            <w:bottom w:val="none" w:sz="0" w:space="0" w:color="auto"/>
            <w:right w:val="none" w:sz="0" w:space="0" w:color="auto"/>
          </w:divBdr>
        </w:div>
        <w:div w:id="1850295726">
          <w:marLeft w:val="640"/>
          <w:marRight w:val="0"/>
          <w:marTop w:val="0"/>
          <w:marBottom w:val="0"/>
          <w:divBdr>
            <w:top w:val="none" w:sz="0" w:space="0" w:color="auto"/>
            <w:left w:val="none" w:sz="0" w:space="0" w:color="auto"/>
            <w:bottom w:val="none" w:sz="0" w:space="0" w:color="auto"/>
            <w:right w:val="none" w:sz="0" w:space="0" w:color="auto"/>
          </w:divBdr>
        </w:div>
        <w:div w:id="1287856252">
          <w:marLeft w:val="640"/>
          <w:marRight w:val="0"/>
          <w:marTop w:val="0"/>
          <w:marBottom w:val="0"/>
          <w:divBdr>
            <w:top w:val="none" w:sz="0" w:space="0" w:color="auto"/>
            <w:left w:val="none" w:sz="0" w:space="0" w:color="auto"/>
            <w:bottom w:val="none" w:sz="0" w:space="0" w:color="auto"/>
            <w:right w:val="none" w:sz="0" w:space="0" w:color="auto"/>
          </w:divBdr>
        </w:div>
        <w:div w:id="59059835">
          <w:marLeft w:val="640"/>
          <w:marRight w:val="0"/>
          <w:marTop w:val="0"/>
          <w:marBottom w:val="0"/>
          <w:divBdr>
            <w:top w:val="none" w:sz="0" w:space="0" w:color="auto"/>
            <w:left w:val="none" w:sz="0" w:space="0" w:color="auto"/>
            <w:bottom w:val="none" w:sz="0" w:space="0" w:color="auto"/>
            <w:right w:val="none" w:sz="0" w:space="0" w:color="auto"/>
          </w:divBdr>
        </w:div>
        <w:div w:id="2120680175">
          <w:marLeft w:val="640"/>
          <w:marRight w:val="0"/>
          <w:marTop w:val="0"/>
          <w:marBottom w:val="0"/>
          <w:divBdr>
            <w:top w:val="none" w:sz="0" w:space="0" w:color="auto"/>
            <w:left w:val="none" w:sz="0" w:space="0" w:color="auto"/>
            <w:bottom w:val="none" w:sz="0" w:space="0" w:color="auto"/>
            <w:right w:val="none" w:sz="0" w:space="0" w:color="auto"/>
          </w:divBdr>
        </w:div>
        <w:div w:id="1764958931">
          <w:marLeft w:val="640"/>
          <w:marRight w:val="0"/>
          <w:marTop w:val="0"/>
          <w:marBottom w:val="0"/>
          <w:divBdr>
            <w:top w:val="none" w:sz="0" w:space="0" w:color="auto"/>
            <w:left w:val="none" w:sz="0" w:space="0" w:color="auto"/>
            <w:bottom w:val="none" w:sz="0" w:space="0" w:color="auto"/>
            <w:right w:val="none" w:sz="0" w:space="0" w:color="auto"/>
          </w:divBdr>
        </w:div>
        <w:div w:id="1083572616">
          <w:marLeft w:val="640"/>
          <w:marRight w:val="0"/>
          <w:marTop w:val="0"/>
          <w:marBottom w:val="0"/>
          <w:divBdr>
            <w:top w:val="none" w:sz="0" w:space="0" w:color="auto"/>
            <w:left w:val="none" w:sz="0" w:space="0" w:color="auto"/>
            <w:bottom w:val="none" w:sz="0" w:space="0" w:color="auto"/>
            <w:right w:val="none" w:sz="0" w:space="0" w:color="auto"/>
          </w:divBdr>
        </w:div>
        <w:div w:id="1988321910">
          <w:marLeft w:val="640"/>
          <w:marRight w:val="0"/>
          <w:marTop w:val="0"/>
          <w:marBottom w:val="0"/>
          <w:divBdr>
            <w:top w:val="none" w:sz="0" w:space="0" w:color="auto"/>
            <w:left w:val="none" w:sz="0" w:space="0" w:color="auto"/>
            <w:bottom w:val="none" w:sz="0" w:space="0" w:color="auto"/>
            <w:right w:val="none" w:sz="0" w:space="0" w:color="auto"/>
          </w:divBdr>
        </w:div>
        <w:div w:id="280846606">
          <w:marLeft w:val="640"/>
          <w:marRight w:val="0"/>
          <w:marTop w:val="0"/>
          <w:marBottom w:val="0"/>
          <w:divBdr>
            <w:top w:val="none" w:sz="0" w:space="0" w:color="auto"/>
            <w:left w:val="none" w:sz="0" w:space="0" w:color="auto"/>
            <w:bottom w:val="none" w:sz="0" w:space="0" w:color="auto"/>
            <w:right w:val="none" w:sz="0" w:space="0" w:color="auto"/>
          </w:divBdr>
        </w:div>
        <w:div w:id="398097135">
          <w:marLeft w:val="640"/>
          <w:marRight w:val="0"/>
          <w:marTop w:val="0"/>
          <w:marBottom w:val="0"/>
          <w:divBdr>
            <w:top w:val="none" w:sz="0" w:space="0" w:color="auto"/>
            <w:left w:val="none" w:sz="0" w:space="0" w:color="auto"/>
            <w:bottom w:val="none" w:sz="0" w:space="0" w:color="auto"/>
            <w:right w:val="none" w:sz="0" w:space="0" w:color="auto"/>
          </w:divBdr>
        </w:div>
        <w:div w:id="742724868">
          <w:marLeft w:val="640"/>
          <w:marRight w:val="0"/>
          <w:marTop w:val="0"/>
          <w:marBottom w:val="0"/>
          <w:divBdr>
            <w:top w:val="none" w:sz="0" w:space="0" w:color="auto"/>
            <w:left w:val="none" w:sz="0" w:space="0" w:color="auto"/>
            <w:bottom w:val="none" w:sz="0" w:space="0" w:color="auto"/>
            <w:right w:val="none" w:sz="0" w:space="0" w:color="auto"/>
          </w:divBdr>
        </w:div>
        <w:div w:id="15424854">
          <w:marLeft w:val="640"/>
          <w:marRight w:val="0"/>
          <w:marTop w:val="0"/>
          <w:marBottom w:val="0"/>
          <w:divBdr>
            <w:top w:val="none" w:sz="0" w:space="0" w:color="auto"/>
            <w:left w:val="none" w:sz="0" w:space="0" w:color="auto"/>
            <w:bottom w:val="none" w:sz="0" w:space="0" w:color="auto"/>
            <w:right w:val="none" w:sz="0" w:space="0" w:color="auto"/>
          </w:divBdr>
        </w:div>
        <w:div w:id="768162915">
          <w:marLeft w:val="640"/>
          <w:marRight w:val="0"/>
          <w:marTop w:val="0"/>
          <w:marBottom w:val="0"/>
          <w:divBdr>
            <w:top w:val="none" w:sz="0" w:space="0" w:color="auto"/>
            <w:left w:val="none" w:sz="0" w:space="0" w:color="auto"/>
            <w:bottom w:val="none" w:sz="0" w:space="0" w:color="auto"/>
            <w:right w:val="none" w:sz="0" w:space="0" w:color="auto"/>
          </w:divBdr>
        </w:div>
        <w:div w:id="982078993">
          <w:marLeft w:val="640"/>
          <w:marRight w:val="0"/>
          <w:marTop w:val="0"/>
          <w:marBottom w:val="0"/>
          <w:divBdr>
            <w:top w:val="none" w:sz="0" w:space="0" w:color="auto"/>
            <w:left w:val="none" w:sz="0" w:space="0" w:color="auto"/>
            <w:bottom w:val="none" w:sz="0" w:space="0" w:color="auto"/>
            <w:right w:val="none" w:sz="0" w:space="0" w:color="auto"/>
          </w:divBdr>
        </w:div>
        <w:div w:id="1669668566">
          <w:marLeft w:val="640"/>
          <w:marRight w:val="0"/>
          <w:marTop w:val="0"/>
          <w:marBottom w:val="0"/>
          <w:divBdr>
            <w:top w:val="none" w:sz="0" w:space="0" w:color="auto"/>
            <w:left w:val="none" w:sz="0" w:space="0" w:color="auto"/>
            <w:bottom w:val="none" w:sz="0" w:space="0" w:color="auto"/>
            <w:right w:val="none" w:sz="0" w:space="0" w:color="auto"/>
          </w:divBdr>
        </w:div>
        <w:div w:id="1709063874">
          <w:marLeft w:val="640"/>
          <w:marRight w:val="0"/>
          <w:marTop w:val="0"/>
          <w:marBottom w:val="0"/>
          <w:divBdr>
            <w:top w:val="none" w:sz="0" w:space="0" w:color="auto"/>
            <w:left w:val="none" w:sz="0" w:space="0" w:color="auto"/>
            <w:bottom w:val="none" w:sz="0" w:space="0" w:color="auto"/>
            <w:right w:val="none" w:sz="0" w:space="0" w:color="auto"/>
          </w:divBdr>
        </w:div>
        <w:div w:id="891500112">
          <w:marLeft w:val="640"/>
          <w:marRight w:val="0"/>
          <w:marTop w:val="0"/>
          <w:marBottom w:val="0"/>
          <w:divBdr>
            <w:top w:val="none" w:sz="0" w:space="0" w:color="auto"/>
            <w:left w:val="none" w:sz="0" w:space="0" w:color="auto"/>
            <w:bottom w:val="none" w:sz="0" w:space="0" w:color="auto"/>
            <w:right w:val="none" w:sz="0" w:space="0" w:color="auto"/>
          </w:divBdr>
        </w:div>
        <w:div w:id="1396899987">
          <w:marLeft w:val="640"/>
          <w:marRight w:val="0"/>
          <w:marTop w:val="0"/>
          <w:marBottom w:val="0"/>
          <w:divBdr>
            <w:top w:val="none" w:sz="0" w:space="0" w:color="auto"/>
            <w:left w:val="none" w:sz="0" w:space="0" w:color="auto"/>
            <w:bottom w:val="none" w:sz="0" w:space="0" w:color="auto"/>
            <w:right w:val="none" w:sz="0" w:space="0" w:color="auto"/>
          </w:divBdr>
        </w:div>
        <w:div w:id="712996982">
          <w:marLeft w:val="640"/>
          <w:marRight w:val="0"/>
          <w:marTop w:val="0"/>
          <w:marBottom w:val="0"/>
          <w:divBdr>
            <w:top w:val="none" w:sz="0" w:space="0" w:color="auto"/>
            <w:left w:val="none" w:sz="0" w:space="0" w:color="auto"/>
            <w:bottom w:val="none" w:sz="0" w:space="0" w:color="auto"/>
            <w:right w:val="none" w:sz="0" w:space="0" w:color="auto"/>
          </w:divBdr>
        </w:div>
        <w:div w:id="1275868828">
          <w:marLeft w:val="640"/>
          <w:marRight w:val="0"/>
          <w:marTop w:val="0"/>
          <w:marBottom w:val="0"/>
          <w:divBdr>
            <w:top w:val="none" w:sz="0" w:space="0" w:color="auto"/>
            <w:left w:val="none" w:sz="0" w:space="0" w:color="auto"/>
            <w:bottom w:val="none" w:sz="0" w:space="0" w:color="auto"/>
            <w:right w:val="none" w:sz="0" w:space="0" w:color="auto"/>
          </w:divBdr>
        </w:div>
        <w:div w:id="1805348882">
          <w:marLeft w:val="640"/>
          <w:marRight w:val="0"/>
          <w:marTop w:val="0"/>
          <w:marBottom w:val="0"/>
          <w:divBdr>
            <w:top w:val="none" w:sz="0" w:space="0" w:color="auto"/>
            <w:left w:val="none" w:sz="0" w:space="0" w:color="auto"/>
            <w:bottom w:val="none" w:sz="0" w:space="0" w:color="auto"/>
            <w:right w:val="none" w:sz="0" w:space="0" w:color="auto"/>
          </w:divBdr>
        </w:div>
        <w:div w:id="1242642844">
          <w:marLeft w:val="640"/>
          <w:marRight w:val="0"/>
          <w:marTop w:val="0"/>
          <w:marBottom w:val="0"/>
          <w:divBdr>
            <w:top w:val="none" w:sz="0" w:space="0" w:color="auto"/>
            <w:left w:val="none" w:sz="0" w:space="0" w:color="auto"/>
            <w:bottom w:val="none" w:sz="0" w:space="0" w:color="auto"/>
            <w:right w:val="none" w:sz="0" w:space="0" w:color="auto"/>
          </w:divBdr>
        </w:div>
        <w:div w:id="408112691">
          <w:marLeft w:val="640"/>
          <w:marRight w:val="0"/>
          <w:marTop w:val="0"/>
          <w:marBottom w:val="0"/>
          <w:divBdr>
            <w:top w:val="none" w:sz="0" w:space="0" w:color="auto"/>
            <w:left w:val="none" w:sz="0" w:space="0" w:color="auto"/>
            <w:bottom w:val="none" w:sz="0" w:space="0" w:color="auto"/>
            <w:right w:val="none" w:sz="0" w:space="0" w:color="auto"/>
          </w:divBdr>
        </w:div>
        <w:div w:id="2049799473">
          <w:marLeft w:val="640"/>
          <w:marRight w:val="0"/>
          <w:marTop w:val="0"/>
          <w:marBottom w:val="0"/>
          <w:divBdr>
            <w:top w:val="none" w:sz="0" w:space="0" w:color="auto"/>
            <w:left w:val="none" w:sz="0" w:space="0" w:color="auto"/>
            <w:bottom w:val="none" w:sz="0" w:space="0" w:color="auto"/>
            <w:right w:val="none" w:sz="0" w:space="0" w:color="auto"/>
          </w:divBdr>
        </w:div>
        <w:div w:id="223806677">
          <w:marLeft w:val="640"/>
          <w:marRight w:val="0"/>
          <w:marTop w:val="0"/>
          <w:marBottom w:val="0"/>
          <w:divBdr>
            <w:top w:val="none" w:sz="0" w:space="0" w:color="auto"/>
            <w:left w:val="none" w:sz="0" w:space="0" w:color="auto"/>
            <w:bottom w:val="none" w:sz="0" w:space="0" w:color="auto"/>
            <w:right w:val="none" w:sz="0" w:space="0" w:color="auto"/>
          </w:divBdr>
        </w:div>
        <w:div w:id="232352684">
          <w:marLeft w:val="640"/>
          <w:marRight w:val="0"/>
          <w:marTop w:val="0"/>
          <w:marBottom w:val="0"/>
          <w:divBdr>
            <w:top w:val="none" w:sz="0" w:space="0" w:color="auto"/>
            <w:left w:val="none" w:sz="0" w:space="0" w:color="auto"/>
            <w:bottom w:val="none" w:sz="0" w:space="0" w:color="auto"/>
            <w:right w:val="none" w:sz="0" w:space="0" w:color="auto"/>
          </w:divBdr>
        </w:div>
        <w:div w:id="1142893057">
          <w:marLeft w:val="640"/>
          <w:marRight w:val="0"/>
          <w:marTop w:val="0"/>
          <w:marBottom w:val="0"/>
          <w:divBdr>
            <w:top w:val="none" w:sz="0" w:space="0" w:color="auto"/>
            <w:left w:val="none" w:sz="0" w:space="0" w:color="auto"/>
            <w:bottom w:val="none" w:sz="0" w:space="0" w:color="auto"/>
            <w:right w:val="none" w:sz="0" w:space="0" w:color="auto"/>
          </w:divBdr>
        </w:div>
        <w:div w:id="721759448">
          <w:marLeft w:val="640"/>
          <w:marRight w:val="0"/>
          <w:marTop w:val="0"/>
          <w:marBottom w:val="0"/>
          <w:divBdr>
            <w:top w:val="none" w:sz="0" w:space="0" w:color="auto"/>
            <w:left w:val="none" w:sz="0" w:space="0" w:color="auto"/>
            <w:bottom w:val="none" w:sz="0" w:space="0" w:color="auto"/>
            <w:right w:val="none" w:sz="0" w:space="0" w:color="auto"/>
          </w:divBdr>
        </w:div>
        <w:div w:id="271128178">
          <w:marLeft w:val="640"/>
          <w:marRight w:val="0"/>
          <w:marTop w:val="0"/>
          <w:marBottom w:val="0"/>
          <w:divBdr>
            <w:top w:val="none" w:sz="0" w:space="0" w:color="auto"/>
            <w:left w:val="none" w:sz="0" w:space="0" w:color="auto"/>
            <w:bottom w:val="none" w:sz="0" w:space="0" w:color="auto"/>
            <w:right w:val="none" w:sz="0" w:space="0" w:color="auto"/>
          </w:divBdr>
        </w:div>
        <w:div w:id="1133522286">
          <w:marLeft w:val="640"/>
          <w:marRight w:val="0"/>
          <w:marTop w:val="0"/>
          <w:marBottom w:val="0"/>
          <w:divBdr>
            <w:top w:val="none" w:sz="0" w:space="0" w:color="auto"/>
            <w:left w:val="none" w:sz="0" w:space="0" w:color="auto"/>
            <w:bottom w:val="none" w:sz="0" w:space="0" w:color="auto"/>
            <w:right w:val="none" w:sz="0" w:space="0" w:color="auto"/>
          </w:divBdr>
        </w:div>
        <w:div w:id="579287781">
          <w:marLeft w:val="640"/>
          <w:marRight w:val="0"/>
          <w:marTop w:val="0"/>
          <w:marBottom w:val="0"/>
          <w:divBdr>
            <w:top w:val="none" w:sz="0" w:space="0" w:color="auto"/>
            <w:left w:val="none" w:sz="0" w:space="0" w:color="auto"/>
            <w:bottom w:val="none" w:sz="0" w:space="0" w:color="auto"/>
            <w:right w:val="none" w:sz="0" w:space="0" w:color="auto"/>
          </w:divBdr>
        </w:div>
        <w:div w:id="1830320198">
          <w:marLeft w:val="640"/>
          <w:marRight w:val="0"/>
          <w:marTop w:val="0"/>
          <w:marBottom w:val="0"/>
          <w:divBdr>
            <w:top w:val="none" w:sz="0" w:space="0" w:color="auto"/>
            <w:left w:val="none" w:sz="0" w:space="0" w:color="auto"/>
            <w:bottom w:val="none" w:sz="0" w:space="0" w:color="auto"/>
            <w:right w:val="none" w:sz="0" w:space="0" w:color="auto"/>
          </w:divBdr>
        </w:div>
        <w:div w:id="2008970698">
          <w:marLeft w:val="640"/>
          <w:marRight w:val="0"/>
          <w:marTop w:val="0"/>
          <w:marBottom w:val="0"/>
          <w:divBdr>
            <w:top w:val="none" w:sz="0" w:space="0" w:color="auto"/>
            <w:left w:val="none" w:sz="0" w:space="0" w:color="auto"/>
            <w:bottom w:val="none" w:sz="0" w:space="0" w:color="auto"/>
            <w:right w:val="none" w:sz="0" w:space="0" w:color="auto"/>
          </w:divBdr>
        </w:div>
        <w:div w:id="1562136848">
          <w:marLeft w:val="640"/>
          <w:marRight w:val="0"/>
          <w:marTop w:val="0"/>
          <w:marBottom w:val="0"/>
          <w:divBdr>
            <w:top w:val="none" w:sz="0" w:space="0" w:color="auto"/>
            <w:left w:val="none" w:sz="0" w:space="0" w:color="auto"/>
            <w:bottom w:val="none" w:sz="0" w:space="0" w:color="auto"/>
            <w:right w:val="none" w:sz="0" w:space="0" w:color="auto"/>
          </w:divBdr>
        </w:div>
        <w:div w:id="389690855">
          <w:marLeft w:val="640"/>
          <w:marRight w:val="0"/>
          <w:marTop w:val="0"/>
          <w:marBottom w:val="0"/>
          <w:divBdr>
            <w:top w:val="none" w:sz="0" w:space="0" w:color="auto"/>
            <w:left w:val="none" w:sz="0" w:space="0" w:color="auto"/>
            <w:bottom w:val="none" w:sz="0" w:space="0" w:color="auto"/>
            <w:right w:val="none" w:sz="0" w:space="0" w:color="auto"/>
          </w:divBdr>
        </w:div>
        <w:div w:id="774249575">
          <w:marLeft w:val="640"/>
          <w:marRight w:val="0"/>
          <w:marTop w:val="0"/>
          <w:marBottom w:val="0"/>
          <w:divBdr>
            <w:top w:val="none" w:sz="0" w:space="0" w:color="auto"/>
            <w:left w:val="none" w:sz="0" w:space="0" w:color="auto"/>
            <w:bottom w:val="none" w:sz="0" w:space="0" w:color="auto"/>
            <w:right w:val="none" w:sz="0" w:space="0" w:color="auto"/>
          </w:divBdr>
        </w:div>
        <w:div w:id="168523818">
          <w:marLeft w:val="640"/>
          <w:marRight w:val="0"/>
          <w:marTop w:val="0"/>
          <w:marBottom w:val="0"/>
          <w:divBdr>
            <w:top w:val="none" w:sz="0" w:space="0" w:color="auto"/>
            <w:left w:val="none" w:sz="0" w:space="0" w:color="auto"/>
            <w:bottom w:val="none" w:sz="0" w:space="0" w:color="auto"/>
            <w:right w:val="none" w:sz="0" w:space="0" w:color="auto"/>
          </w:divBdr>
        </w:div>
        <w:div w:id="1515800772">
          <w:marLeft w:val="640"/>
          <w:marRight w:val="0"/>
          <w:marTop w:val="0"/>
          <w:marBottom w:val="0"/>
          <w:divBdr>
            <w:top w:val="none" w:sz="0" w:space="0" w:color="auto"/>
            <w:left w:val="none" w:sz="0" w:space="0" w:color="auto"/>
            <w:bottom w:val="none" w:sz="0" w:space="0" w:color="auto"/>
            <w:right w:val="none" w:sz="0" w:space="0" w:color="auto"/>
          </w:divBdr>
        </w:div>
        <w:div w:id="1847866696">
          <w:marLeft w:val="640"/>
          <w:marRight w:val="0"/>
          <w:marTop w:val="0"/>
          <w:marBottom w:val="0"/>
          <w:divBdr>
            <w:top w:val="none" w:sz="0" w:space="0" w:color="auto"/>
            <w:left w:val="none" w:sz="0" w:space="0" w:color="auto"/>
            <w:bottom w:val="none" w:sz="0" w:space="0" w:color="auto"/>
            <w:right w:val="none" w:sz="0" w:space="0" w:color="auto"/>
          </w:divBdr>
        </w:div>
        <w:div w:id="1422290545">
          <w:marLeft w:val="640"/>
          <w:marRight w:val="0"/>
          <w:marTop w:val="0"/>
          <w:marBottom w:val="0"/>
          <w:divBdr>
            <w:top w:val="none" w:sz="0" w:space="0" w:color="auto"/>
            <w:left w:val="none" w:sz="0" w:space="0" w:color="auto"/>
            <w:bottom w:val="none" w:sz="0" w:space="0" w:color="auto"/>
            <w:right w:val="none" w:sz="0" w:space="0" w:color="auto"/>
          </w:divBdr>
        </w:div>
        <w:div w:id="1017344754">
          <w:marLeft w:val="640"/>
          <w:marRight w:val="0"/>
          <w:marTop w:val="0"/>
          <w:marBottom w:val="0"/>
          <w:divBdr>
            <w:top w:val="none" w:sz="0" w:space="0" w:color="auto"/>
            <w:left w:val="none" w:sz="0" w:space="0" w:color="auto"/>
            <w:bottom w:val="none" w:sz="0" w:space="0" w:color="auto"/>
            <w:right w:val="none" w:sz="0" w:space="0" w:color="auto"/>
          </w:divBdr>
        </w:div>
        <w:div w:id="1641956855">
          <w:marLeft w:val="640"/>
          <w:marRight w:val="0"/>
          <w:marTop w:val="0"/>
          <w:marBottom w:val="0"/>
          <w:divBdr>
            <w:top w:val="none" w:sz="0" w:space="0" w:color="auto"/>
            <w:left w:val="none" w:sz="0" w:space="0" w:color="auto"/>
            <w:bottom w:val="none" w:sz="0" w:space="0" w:color="auto"/>
            <w:right w:val="none" w:sz="0" w:space="0" w:color="auto"/>
          </w:divBdr>
        </w:div>
        <w:div w:id="147332935">
          <w:marLeft w:val="640"/>
          <w:marRight w:val="0"/>
          <w:marTop w:val="0"/>
          <w:marBottom w:val="0"/>
          <w:divBdr>
            <w:top w:val="none" w:sz="0" w:space="0" w:color="auto"/>
            <w:left w:val="none" w:sz="0" w:space="0" w:color="auto"/>
            <w:bottom w:val="none" w:sz="0" w:space="0" w:color="auto"/>
            <w:right w:val="none" w:sz="0" w:space="0" w:color="auto"/>
          </w:divBdr>
        </w:div>
        <w:div w:id="1541817278">
          <w:marLeft w:val="640"/>
          <w:marRight w:val="0"/>
          <w:marTop w:val="0"/>
          <w:marBottom w:val="0"/>
          <w:divBdr>
            <w:top w:val="none" w:sz="0" w:space="0" w:color="auto"/>
            <w:left w:val="none" w:sz="0" w:space="0" w:color="auto"/>
            <w:bottom w:val="none" w:sz="0" w:space="0" w:color="auto"/>
            <w:right w:val="none" w:sz="0" w:space="0" w:color="auto"/>
          </w:divBdr>
        </w:div>
        <w:div w:id="1251114364">
          <w:marLeft w:val="640"/>
          <w:marRight w:val="0"/>
          <w:marTop w:val="0"/>
          <w:marBottom w:val="0"/>
          <w:divBdr>
            <w:top w:val="none" w:sz="0" w:space="0" w:color="auto"/>
            <w:left w:val="none" w:sz="0" w:space="0" w:color="auto"/>
            <w:bottom w:val="none" w:sz="0" w:space="0" w:color="auto"/>
            <w:right w:val="none" w:sz="0" w:space="0" w:color="auto"/>
          </w:divBdr>
        </w:div>
        <w:div w:id="1077902418">
          <w:marLeft w:val="640"/>
          <w:marRight w:val="0"/>
          <w:marTop w:val="0"/>
          <w:marBottom w:val="0"/>
          <w:divBdr>
            <w:top w:val="none" w:sz="0" w:space="0" w:color="auto"/>
            <w:left w:val="none" w:sz="0" w:space="0" w:color="auto"/>
            <w:bottom w:val="none" w:sz="0" w:space="0" w:color="auto"/>
            <w:right w:val="none" w:sz="0" w:space="0" w:color="auto"/>
          </w:divBdr>
        </w:div>
        <w:div w:id="895891060">
          <w:marLeft w:val="640"/>
          <w:marRight w:val="0"/>
          <w:marTop w:val="0"/>
          <w:marBottom w:val="0"/>
          <w:divBdr>
            <w:top w:val="none" w:sz="0" w:space="0" w:color="auto"/>
            <w:left w:val="none" w:sz="0" w:space="0" w:color="auto"/>
            <w:bottom w:val="none" w:sz="0" w:space="0" w:color="auto"/>
            <w:right w:val="none" w:sz="0" w:space="0" w:color="auto"/>
          </w:divBdr>
        </w:div>
        <w:div w:id="551619972">
          <w:marLeft w:val="640"/>
          <w:marRight w:val="0"/>
          <w:marTop w:val="0"/>
          <w:marBottom w:val="0"/>
          <w:divBdr>
            <w:top w:val="none" w:sz="0" w:space="0" w:color="auto"/>
            <w:left w:val="none" w:sz="0" w:space="0" w:color="auto"/>
            <w:bottom w:val="none" w:sz="0" w:space="0" w:color="auto"/>
            <w:right w:val="none" w:sz="0" w:space="0" w:color="auto"/>
          </w:divBdr>
        </w:div>
        <w:div w:id="2118475901">
          <w:marLeft w:val="640"/>
          <w:marRight w:val="0"/>
          <w:marTop w:val="0"/>
          <w:marBottom w:val="0"/>
          <w:divBdr>
            <w:top w:val="none" w:sz="0" w:space="0" w:color="auto"/>
            <w:left w:val="none" w:sz="0" w:space="0" w:color="auto"/>
            <w:bottom w:val="none" w:sz="0" w:space="0" w:color="auto"/>
            <w:right w:val="none" w:sz="0" w:space="0" w:color="auto"/>
          </w:divBdr>
        </w:div>
        <w:div w:id="1833566965">
          <w:marLeft w:val="640"/>
          <w:marRight w:val="0"/>
          <w:marTop w:val="0"/>
          <w:marBottom w:val="0"/>
          <w:divBdr>
            <w:top w:val="none" w:sz="0" w:space="0" w:color="auto"/>
            <w:left w:val="none" w:sz="0" w:space="0" w:color="auto"/>
            <w:bottom w:val="none" w:sz="0" w:space="0" w:color="auto"/>
            <w:right w:val="none" w:sz="0" w:space="0" w:color="auto"/>
          </w:divBdr>
        </w:div>
        <w:div w:id="57172712">
          <w:marLeft w:val="640"/>
          <w:marRight w:val="0"/>
          <w:marTop w:val="0"/>
          <w:marBottom w:val="0"/>
          <w:divBdr>
            <w:top w:val="none" w:sz="0" w:space="0" w:color="auto"/>
            <w:left w:val="none" w:sz="0" w:space="0" w:color="auto"/>
            <w:bottom w:val="none" w:sz="0" w:space="0" w:color="auto"/>
            <w:right w:val="none" w:sz="0" w:space="0" w:color="auto"/>
          </w:divBdr>
        </w:div>
        <w:div w:id="796293646">
          <w:marLeft w:val="640"/>
          <w:marRight w:val="0"/>
          <w:marTop w:val="0"/>
          <w:marBottom w:val="0"/>
          <w:divBdr>
            <w:top w:val="none" w:sz="0" w:space="0" w:color="auto"/>
            <w:left w:val="none" w:sz="0" w:space="0" w:color="auto"/>
            <w:bottom w:val="none" w:sz="0" w:space="0" w:color="auto"/>
            <w:right w:val="none" w:sz="0" w:space="0" w:color="auto"/>
          </w:divBdr>
        </w:div>
        <w:div w:id="396558571">
          <w:marLeft w:val="640"/>
          <w:marRight w:val="0"/>
          <w:marTop w:val="0"/>
          <w:marBottom w:val="0"/>
          <w:divBdr>
            <w:top w:val="none" w:sz="0" w:space="0" w:color="auto"/>
            <w:left w:val="none" w:sz="0" w:space="0" w:color="auto"/>
            <w:bottom w:val="none" w:sz="0" w:space="0" w:color="auto"/>
            <w:right w:val="none" w:sz="0" w:space="0" w:color="auto"/>
          </w:divBdr>
        </w:div>
        <w:div w:id="1621186315">
          <w:marLeft w:val="640"/>
          <w:marRight w:val="0"/>
          <w:marTop w:val="0"/>
          <w:marBottom w:val="0"/>
          <w:divBdr>
            <w:top w:val="none" w:sz="0" w:space="0" w:color="auto"/>
            <w:left w:val="none" w:sz="0" w:space="0" w:color="auto"/>
            <w:bottom w:val="none" w:sz="0" w:space="0" w:color="auto"/>
            <w:right w:val="none" w:sz="0" w:space="0" w:color="auto"/>
          </w:divBdr>
        </w:div>
        <w:div w:id="466899041">
          <w:marLeft w:val="640"/>
          <w:marRight w:val="0"/>
          <w:marTop w:val="0"/>
          <w:marBottom w:val="0"/>
          <w:divBdr>
            <w:top w:val="none" w:sz="0" w:space="0" w:color="auto"/>
            <w:left w:val="none" w:sz="0" w:space="0" w:color="auto"/>
            <w:bottom w:val="none" w:sz="0" w:space="0" w:color="auto"/>
            <w:right w:val="none" w:sz="0" w:space="0" w:color="auto"/>
          </w:divBdr>
        </w:div>
        <w:div w:id="94642155">
          <w:marLeft w:val="640"/>
          <w:marRight w:val="0"/>
          <w:marTop w:val="0"/>
          <w:marBottom w:val="0"/>
          <w:divBdr>
            <w:top w:val="none" w:sz="0" w:space="0" w:color="auto"/>
            <w:left w:val="none" w:sz="0" w:space="0" w:color="auto"/>
            <w:bottom w:val="none" w:sz="0" w:space="0" w:color="auto"/>
            <w:right w:val="none" w:sz="0" w:space="0" w:color="auto"/>
          </w:divBdr>
        </w:div>
        <w:div w:id="1590421">
          <w:marLeft w:val="640"/>
          <w:marRight w:val="0"/>
          <w:marTop w:val="0"/>
          <w:marBottom w:val="0"/>
          <w:divBdr>
            <w:top w:val="none" w:sz="0" w:space="0" w:color="auto"/>
            <w:left w:val="none" w:sz="0" w:space="0" w:color="auto"/>
            <w:bottom w:val="none" w:sz="0" w:space="0" w:color="auto"/>
            <w:right w:val="none" w:sz="0" w:space="0" w:color="auto"/>
          </w:divBdr>
        </w:div>
        <w:div w:id="765273898">
          <w:marLeft w:val="640"/>
          <w:marRight w:val="0"/>
          <w:marTop w:val="0"/>
          <w:marBottom w:val="0"/>
          <w:divBdr>
            <w:top w:val="none" w:sz="0" w:space="0" w:color="auto"/>
            <w:left w:val="none" w:sz="0" w:space="0" w:color="auto"/>
            <w:bottom w:val="none" w:sz="0" w:space="0" w:color="auto"/>
            <w:right w:val="none" w:sz="0" w:space="0" w:color="auto"/>
          </w:divBdr>
        </w:div>
        <w:div w:id="660700684">
          <w:marLeft w:val="640"/>
          <w:marRight w:val="0"/>
          <w:marTop w:val="0"/>
          <w:marBottom w:val="0"/>
          <w:divBdr>
            <w:top w:val="none" w:sz="0" w:space="0" w:color="auto"/>
            <w:left w:val="none" w:sz="0" w:space="0" w:color="auto"/>
            <w:bottom w:val="none" w:sz="0" w:space="0" w:color="auto"/>
            <w:right w:val="none" w:sz="0" w:space="0" w:color="auto"/>
          </w:divBdr>
        </w:div>
        <w:div w:id="1287926082">
          <w:marLeft w:val="640"/>
          <w:marRight w:val="0"/>
          <w:marTop w:val="0"/>
          <w:marBottom w:val="0"/>
          <w:divBdr>
            <w:top w:val="none" w:sz="0" w:space="0" w:color="auto"/>
            <w:left w:val="none" w:sz="0" w:space="0" w:color="auto"/>
            <w:bottom w:val="none" w:sz="0" w:space="0" w:color="auto"/>
            <w:right w:val="none" w:sz="0" w:space="0" w:color="auto"/>
          </w:divBdr>
        </w:div>
        <w:div w:id="1154184317">
          <w:marLeft w:val="640"/>
          <w:marRight w:val="0"/>
          <w:marTop w:val="0"/>
          <w:marBottom w:val="0"/>
          <w:divBdr>
            <w:top w:val="none" w:sz="0" w:space="0" w:color="auto"/>
            <w:left w:val="none" w:sz="0" w:space="0" w:color="auto"/>
            <w:bottom w:val="none" w:sz="0" w:space="0" w:color="auto"/>
            <w:right w:val="none" w:sz="0" w:space="0" w:color="auto"/>
          </w:divBdr>
        </w:div>
        <w:div w:id="1059742063">
          <w:marLeft w:val="640"/>
          <w:marRight w:val="0"/>
          <w:marTop w:val="0"/>
          <w:marBottom w:val="0"/>
          <w:divBdr>
            <w:top w:val="none" w:sz="0" w:space="0" w:color="auto"/>
            <w:left w:val="none" w:sz="0" w:space="0" w:color="auto"/>
            <w:bottom w:val="none" w:sz="0" w:space="0" w:color="auto"/>
            <w:right w:val="none" w:sz="0" w:space="0" w:color="auto"/>
          </w:divBdr>
        </w:div>
        <w:div w:id="163476765">
          <w:marLeft w:val="640"/>
          <w:marRight w:val="0"/>
          <w:marTop w:val="0"/>
          <w:marBottom w:val="0"/>
          <w:divBdr>
            <w:top w:val="none" w:sz="0" w:space="0" w:color="auto"/>
            <w:left w:val="none" w:sz="0" w:space="0" w:color="auto"/>
            <w:bottom w:val="none" w:sz="0" w:space="0" w:color="auto"/>
            <w:right w:val="none" w:sz="0" w:space="0" w:color="auto"/>
          </w:divBdr>
        </w:div>
        <w:div w:id="1981839050">
          <w:marLeft w:val="640"/>
          <w:marRight w:val="0"/>
          <w:marTop w:val="0"/>
          <w:marBottom w:val="0"/>
          <w:divBdr>
            <w:top w:val="none" w:sz="0" w:space="0" w:color="auto"/>
            <w:left w:val="none" w:sz="0" w:space="0" w:color="auto"/>
            <w:bottom w:val="none" w:sz="0" w:space="0" w:color="auto"/>
            <w:right w:val="none" w:sz="0" w:space="0" w:color="auto"/>
          </w:divBdr>
        </w:div>
        <w:div w:id="1404141552">
          <w:marLeft w:val="640"/>
          <w:marRight w:val="0"/>
          <w:marTop w:val="0"/>
          <w:marBottom w:val="0"/>
          <w:divBdr>
            <w:top w:val="none" w:sz="0" w:space="0" w:color="auto"/>
            <w:left w:val="none" w:sz="0" w:space="0" w:color="auto"/>
            <w:bottom w:val="none" w:sz="0" w:space="0" w:color="auto"/>
            <w:right w:val="none" w:sz="0" w:space="0" w:color="auto"/>
          </w:divBdr>
        </w:div>
        <w:div w:id="1471630081">
          <w:marLeft w:val="640"/>
          <w:marRight w:val="0"/>
          <w:marTop w:val="0"/>
          <w:marBottom w:val="0"/>
          <w:divBdr>
            <w:top w:val="none" w:sz="0" w:space="0" w:color="auto"/>
            <w:left w:val="none" w:sz="0" w:space="0" w:color="auto"/>
            <w:bottom w:val="none" w:sz="0" w:space="0" w:color="auto"/>
            <w:right w:val="none" w:sz="0" w:space="0" w:color="auto"/>
          </w:divBdr>
        </w:div>
        <w:div w:id="304898026">
          <w:marLeft w:val="640"/>
          <w:marRight w:val="0"/>
          <w:marTop w:val="0"/>
          <w:marBottom w:val="0"/>
          <w:divBdr>
            <w:top w:val="none" w:sz="0" w:space="0" w:color="auto"/>
            <w:left w:val="none" w:sz="0" w:space="0" w:color="auto"/>
            <w:bottom w:val="none" w:sz="0" w:space="0" w:color="auto"/>
            <w:right w:val="none" w:sz="0" w:space="0" w:color="auto"/>
          </w:divBdr>
        </w:div>
        <w:div w:id="983661163">
          <w:marLeft w:val="640"/>
          <w:marRight w:val="0"/>
          <w:marTop w:val="0"/>
          <w:marBottom w:val="0"/>
          <w:divBdr>
            <w:top w:val="none" w:sz="0" w:space="0" w:color="auto"/>
            <w:left w:val="none" w:sz="0" w:space="0" w:color="auto"/>
            <w:bottom w:val="none" w:sz="0" w:space="0" w:color="auto"/>
            <w:right w:val="none" w:sz="0" w:space="0" w:color="auto"/>
          </w:divBdr>
        </w:div>
        <w:div w:id="319044875">
          <w:marLeft w:val="640"/>
          <w:marRight w:val="0"/>
          <w:marTop w:val="0"/>
          <w:marBottom w:val="0"/>
          <w:divBdr>
            <w:top w:val="none" w:sz="0" w:space="0" w:color="auto"/>
            <w:left w:val="none" w:sz="0" w:space="0" w:color="auto"/>
            <w:bottom w:val="none" w:sz="0" w:space="0" w:color="auto"/>
            <w:right w:val="none" w:sz="0" w:space="0" w:color="auto"/>
          </w:divBdr>
        </w:div>
        <w:div w:id="2035499897">
          <w:marLeft w:val="640"/>
          <w:marRight w:val="0"/>
          <w:marTop w:val="0"/>
          <w:marBottom w:val="0"/>
          <w:divBdr>
            <w:top w:val="none" w:sz="0" w:space="0" w:color="auto"/>
            <w:left w:val="none" w:sz="0" w:space="0" w:color="auto"/>
            <w:bottom w:val="none" w:sz="0" w:space="0" w:color="auto"/>
            <w:right w:val="none" w:sz="0" w:space="0" w:color="auto"/>
          </w:divBdr>
        </w:div>
        <w:div w:id="1334988926">
          <w:marLeft w:val="640"/>
          <w:marRight w:val="0"/>
          <w:marTop w:val="0"/>
          <w:marBottom w:val="0"/>
          <w:divBdr>
            <w:top w:val="none" w:sz="0" w:space="0" w:color="auto"/>
            <w:left w:val="none" w:sz="0" w:space="0" w:color="auto"/>
            <w:bottom w:val="none" w:sz="0" w:space="0" w:color="auto"/>
            <w:right w:val="none" w:sz="0" w:space="0" w:color="auto"/>
          </w:divBdr>
        </w:div>
        <w:div w:id="1053308284">
          <w:marLeft w:val="640"/>
          <w:marRight w:val="0"/>
          <w:marTop w:val="0"/>
          <w:marBottom w:val="0"/>
          <w:divBdr>
            <w:top w:val="none" w:sz="0" w:space="0" w:color="auto"/>
            <w:left w:val="none" w:sz="0" w:space="0" w:color="auto"/>
            <w:bottom w:val="none" w:sz="0" w:space="0" w:color="auto"/>
            <w:right w:val="none" w:sz="0" w:space="0" w:color="auto"/>
          </w:divBdr>
        </w:div>
        <w:div w:id="1383554770">
          <w:marLeft w:val="640"/>
          <w:marRight w:val="0"/>
          <w:marTop w:val="0"/>
          <w:marBottom w:val="0"/>
          <w:divBdr>
            <w:top w:val="none" w:sz="0" w:space="0" w:color="auto"/>
            <w:left w:val="none" w:sz="0" w:space="0" w:color="auto"/>
            <w:bottom w:val="none" w:sz="0" w:space="0" w:color="auto"/>
            <w:right w:val="none" w:sz="0" w:space="0" w:color="auto"/>
          </w:divBdr>
        </w:div>
        <w:div w:id="1341085000">
          <w:marLeft w:val="640"/>
          <w:marRight w:val="0"/>
          <w:marTop w:val="0"/>
          <w:marBottom w:val="0"/>
          <w:divBdr>
            <w:top w:val="none" w:sz="0" w:space="0" w:color="auto"/>
            <w:left w:val="none" w:sz="0" w:space="0" w:color="auto"/>
            <w:bottom w:val="none" w:sz="0" w:space="0" w:color="auto"/>
            <w:right w:val="none" w:sz="0" w:space="0" w:color="auto"/>
          </w:divBdr>
        </w:div>
        <w:div w:id="757604687">
          <w:marLeft w:val="640"/>
          <w:marRight w:val="0"/>
          <w:marTop w:val="0"/>
          <w:marBottom w:val="0"/>
          <w:divBdr>
            <w:top w:val="none" w:sz="0" w:space="0" w:color="auto"/>
            <w:left w:val="none" w:sz="0" w:space="0" w:color="auto"/>
            <w:bottom w:val="none" w:sz="0" w:space="0" w:color="auto"/>
            <w:right w:val="none" w:sz="0" w:space="0" w:color="auto"/>
          </w:divBdr>
        </w:div>
        <w:div w:id="372317586">
          <w:marLeft w:val="640"/>
          <w:marRight w:val="0"/>
          <w:marTop w:val="0"/>
          <w:marBottom w:val="0"/>
          <w:divBdr>
            <w:top w:val="none" w:sz="0" w:space="0" w:color="auto"/>
            <w:left w:val="none" w:sz="0" w:space="0" w:color="auto"/>
            <w:bottom w:val="none" w:sz="0" w:space="0" w:color="auto"/>
            <w:right w:val="none" w:sz="0" w:space="0" w:color="auto"/>
          </w:divBdr>
        </w:div>
        <w:div w:id="1369529099">
          <w:marLeft w:val="640"/>
          <w:marRight w:val="0"/>
          <w:marTop w:val="0"/>
          <w:marBottom w:val="0"/>
          <w:divBdr>
            <w:top w:val="none" w:sz="0" w:space="0" w:color="auto"/>
            <w:left w:val="none" w:sz="0" w:space="0" w:color="auto"/>
            <w:bottom w:val="none" w:sz="0" w:space="0" w:color="auto"/>
            <w:right w:val="none" w:sz="0" w:space="0" w:color="auto"/>
          </w:divBdr>
        </w:div>
        <w:div w:id="1589001372">
          <w:marLeft w:val="640"/>
          <w:marRight w:val="0"/>
          <w:marTop w:val="0"/>
          <w:marBottom w:val="0"/>
          <w:divBdr>
            <w:top w:val="none" w:sz="0" w:space="0" w:color="auto"/>
            <w:left w:val="none" w:sz="0" w:space="0" w:color="auto"/>
            <w:bottom w:val="none" w:sz="0" w:space="0" w:color="auto"/>
            <w:right w:val="none" w:sz="0" w:space="0" w:color="auto"/>
          </w:divBdr>
        </w:div>
        <w:div w:id="1438788709">
          <w:marLeft w:val="640"/>
          <w:marRight w:val="0"/>
          <w:marTop w:val="0"/>
          <w:marBottom w:val="0"/>
          <w:divBdr>
            <w:top w:val="none" w:sz="0" w:space="0" w:color="auto"/>
            <w:left w:val="none" w:sz="0" w:space="0" w:color="auto"/>
            <w:bottom w:val="none" w:sz="0" w:space="0" w:color="auto"/>
            <w:right w:val="none" w:sz="0" w:space="0" w:color="auto"/>
          </w:divBdr>
        </w:div>
        <w:div w:id="405110465">
          <w:marLeft w:val="640"/>
          <w:marRight w:val="0"/>
          <w:marTop w:val="0"/>
          <w:marBottom w:val="0"/>
          <w:divBdr>
            <w:top w:val="none" w:sz="0" w:space="0" w:color="auto"/>
            <w:left w:val="none" w:sz="0" w:space="0" w:color="auto"/>
            <w:bottom w:val="none" w:sz="0" w:space="0" w:color="auto"/>
            <w:right w:val="none" w:sz="0" w:space="0" w:color="auto"/>
          </w:divBdr>
        </w:div>
        <w:div w:id="1783301387">
          <w:marLeft w:val="640"/>
          <w:marRight w:val="0"/>
          <w:marTop w:val="0"/>
          <w:marBottom w:val="0"/>
          <w:divBdr>
            <w:top w:val="none" w:sz="0" w:space="0" w:color="auto"/>
            <w:left w:val="none" w:sz="0" w:space="0" w:color="auto"/>
            <w:bottom w:val="none" w:sz="0" w:space="0" w:color="auto"/>
            <w:right w:val="none" w:sz="0" w:space="0" w:color="auto"/>
          </w:divBdr>
        </w:div>
        <w:div w:id="1683774858">
          <w:marLeft w:val="640"/>
          <w:marRight w:val="0"/>
          <w:marTop w:val="0"/>
          <w:marBottom w:val="0"/>
          <w:divBdr>
            <w:top w:val="none" w:sz="0" w:space="0" w:color="auto"/>
            <w:left w:val="none" w:sz="0" w:space="0" w:color="auto"/>
            <w:bottom w:val="none" w:sz="0" w:space="0" w:color="auto"/>
            <w:right w:val="none" w:sz="0" w:space="0" w:color="auto"/>
          </w:divBdr>
        </w:div>
        <w:div w:id="2056809541">
          <w:marLeft w:val="640"/>
          <w:marRight w:val="0"/>
          <w:marTop w:val="0"/>
          <w:marBottom w:val="0"/>
          <w:divBdr>
            <w:top w:val="none" w:sz="0" w:space="0" w:color="auto"/>
            <w:left w:val="none" w:sz="0" w:space="0" w:color="auto"/>
            <w:bottom w:val="none" w:sz="0" w:space="0" w:color="auto"/>
            <w:right w:val="none" w:sz="0" w:space="0" w:color="auto"/>
          </w:divBdr>
        </w:div>
        <w:div w:id="2051807492">
          <w:marLeft w:val="640"/>
          <w:marRight w:val="0"/>
          <w:marTop w:val="0"/>
          <w:marBottom w:val="0"/>
          <w:divBdr>
            <w:top w:val="none" w:sz="0" w:space="0" w:color="auto"/>
            <w:left w:val="none" w:sz="0" w:space="0" w:color="auto"/>
            <w:bottom w:val="none" w:sz="0" w:space="0" w:color="auto"/>
            <w:right w:val="none" w:sz="0" w:space="0" w:color="auto"/>
          </w:divBdr>
        </w:div>
        <w:div w:id="1178886412">
          <w:marLeft w:val="640"/>
          <w:marRight w:val="0"/>
          <w:marTop w:val="0"/>
          <w:marBottom w:val="0"/>
          <w:divBdr>
            <w:top w:val="none" w:sz="0" w:space="0" w:color="auto"/>
            <w:left w:val="none" w:sz="0" w:space="0" w:color="auto"/>
            <w:bottom w:val="none" w:sz="0" w:space="0" w:color="auto"/>
            <w:right w:val="none" w:sz="0" w:space="0" w:color="auto"/>
          </w:divBdr>
        </w:div>
        <w:div w:id="1759666564">
          <w:marLeft w:val="640"/>
          <w:marRight w:val="0"/>
          <w:marTop w:val="0"/>
          <w:marBottom w:val="0"/>
          <w:divBdr>
            <w:top w:val="none" w:sz="0" w:space="0" w:color="auto"/>
            <w:left w:val="none" w:sz="0" w:space="0" w:color="auto"/>
            <w:bottom w:val="none" w:sz="0" w:space="0" w:color="auto"/>
            <w:right w:val="none" w:sz="0" w:space="0" w:color="auto"/>
          </w:divBdr>
        </w:div>
        <w:div w:id="831914958">
          <w:marLeft w:val="640"/>
          <w:marRight w:val="0"/>
          <w:marTop w:val="0"/>
          <w:marBottom w:val="0"/>
          <w:divBdr>
            <w:top w:val="none" w:sz="0" w:space="0" w:color="auto"/>
            <w:left w:val="none" w:sz="0" w:space="0" w:color="auto"/>
            <w:bottom w:val="none" w:sz="0" w:space="0" w:color="auto"/>
            <w:right w:val="none" w:sz="0" w:space="0" w:color="auto"/>
          </w:divBdr>
        </w:div>
        <w:div w:id="671572427">
          <w:marLeft w:val="640"/>
          <w:marRight w:val="0"/>
          <w:marTop w:val="0"/>
          <w:marBottom w:val="0"/>
          <w:divBdr>
            <w:top w:val="none" w:sz="0" w:space="0" w:color="auto"/>
            <w:left w:val="none" w:sz="0" w:space="0" w:color="auto"/>
            <w:bottom w:val="none" w:sz="0" w:space="0" w:color="auto"/>
            <w:right w:val="none" w:sz="0" w:space="0" w:color="auto"/>
          </w:divBdr>
        </w:div>
        <w:div w:id="52437088">
          <w:marLeft w:val="640"/>
          <w:marRight w:val="0"/>
          <w:marTop w:val="0"/>
          <w:marBottom w:val="0"/>
          <w:divBdr>
            <w:top w:val="none" w:sz="0" w:space="0" w:color="auto"/>
            <w:left w:val="none" w:sz="0" w:space="0" w:color="auto"/>
            <w:bottom w:val="none" w:sz="0" w:space="0" w:color="auto"/>
            <w:right w:val="none" w:sz="0" w:space="0" w:color="auto"/>
          </w:divBdr>
        </w:div>
        <w:div w:id="1700163030">
          <w:marLeft w:val="640"/>
          <w:marRight w:val="0"/>
          <w:marTop w:val="0"/>
          <w:marBottom w:val="0"/>
          <w:divBdr>
            <w:top w:val="none" w:sz="0" w:space="0" w:color="auto"/>
            <w:left w:val="none" w:sz="0" w:space="0" w:color="auto"/>
            <w:bottom w:val="none" w:sz="0" w:space="0" w:color="auto"/>
            <w:right w:val="none" w:sz="0" w:space="0" w:color="auto"/>
          </w:divBdr>
        </w:div>
        <w:div w:id="864447440">
          <w:marLeft w:val="640"/>
          <w:marRight w:val="0"/>
          <w:marTop w:val="0"/>
          <w:marBottom w:val="0"/>
          <w:divBdr>
            <w:top w:val="none" w:sz="0" w:space="0" w:color="auto"/>
            <w:left w:val="none" w:sz="0" w:space="0" w:color="auto"/>
            <w:bottom w:val="none" w:sz="0" w:space="0" w:color="auto"/>
            <w:right w:val="none" w:sz="0" w:space="0" w:color="auto"/>
          </w:divBdr>
        </w:div>
        <w:div w:id="996690978">
          <w:marLeft w:val="640"/>
          <w:marRight w:val="0"/>
          <w:marTop w:val="0"/>
          <w:marBottom w:val="0"/>
          <w:divBdr>
            <w:top w:val="none" w:sz="0" w:space="0" w:color="auto"/>
            <w:left w:val="none" w:sz="0" w:space="0" w:color="auto"/>
            <w:bottom w:val="none" w:sz="0" w:space="0" w:color="auto"/>
            <w:right w:val="none" w:sz="0" w:space="0" w:color="auto"/>
          </w:divBdr>
        </w:div>
        <w:div w:id="1493133773">
          <w:marLeft w:val="640"/>
          <w:marRight w:val="0"/>
          <w:marTop w:val="0"/>
          <w:marBottom w:val="0"/>
          <w:divBdr>
            <w:top w:val="none" w:sz="0" w:space="0" w:color="auto"/>
            <w:left w:val="none" w:sz="0" w:space="0" w:color="auto"/>
            <w:bottom w:val="none" w:sz="0" w:space="0" w:color="auto"/>
            <w:right w:val="none" w:sz="0" w:space="0" w:color="auto"/>
          </w:divBdr>
        </w:div>
        <w:div w:id="251015237">
          <w:marLeft w:val="640"/>
          <w:marRight w:val="0"/>
          <w:marTop w:val="0"/>
          <w:marBottom w:val="0"/>
          <w:divBdr>
            <w:top w:val="none" w:sz="0" w:space="0" w:color="auto"/>
            <w:left w:val="none" w:sz="0" w:space="0" w:color="auto"/>
            <w:bottom w:val="none" w:sz="0" w:space="0" w:color="auto"/>
            <w:right w:val="none" w:sz="0" w:space="0" w:color="auto"/>
          </w:divBdr>
        </w:div>
        <w:div w:id="307175862">
          <w:marLeft w:val="640"/>
          <w:marRight w:val="0"/>
          <w:marTop w:val="0"/>
          <w:marBottom w:val="0"/>
          <w:divBdr>
            <w:top w:val="none" w:sz="0" w:space="0" w:color="auto"/>
            <w:left w:val="none" w:sz="0" w:space="0" w:color="auto"/>
            <w:bottom w:val="none" w:sz="0" w:space="0" w:color="auto"/>
            <w:right w:val="none" w:sz="0" w:space="0" w:color="auto"/>
          </w:divBdr>
        </w:div>
        <w:div w:id="1519852758">
          <w:marLeft w:val="640"/>
          <w:marRight w:val="0"/>
          <w:marTop w:val="0"/>
          <w:marBottom w:val="0"/>
          <w:divBdr>
            <w:top w:val="none" w:sz="0" w:space="0" w:color="auto"/>
            <w:left w:val="none" w:sz="0" w:space="0" w:color="auto"/>
            <w:bottom w:val="none" w:sz="0" w:space="0" w:color="auto"/>
            <w:right w:val="none" w:sz="0" w:space="0" w:color="auto"/>
          </w:divBdr>
        </w:div>
        <w:div w:id="1418671361">
          <w:marLeft w:val="640"/>
          <w:marRight w:val="0"/>
          <w:marTop w:val="0"/>
          <w:marBottom w:val="0"/>
          <w:divBdr>
            <w:top w:val="none" w:sz="0" w:space="0" w:color="auto"/>
            <w:left w:val="none" w:sz="0" w:space="0" w:color="auto"/>
            <w:bottom w:val="none" w:sz="0" w:space="0" w:color="auto"/>
            <w:right w:val="none" w:sz="0" w:space="0" w:color="auto"/>
          </w:divBdr>
        </w:div>
        <w:div w:id="742485941">
          <w:marLeft w:val="640"/>
          <w:marRight w:val="0"/>
          <w:marTop w:val="0"/>
          <w:marBottom w:val="0"/>
          <w:divBdr>
            <w:top w:val="none" w:sz="0" w:space="0" w:color="auto"/>
            <w:left w:val="none" w:sz="0" w:space="0" w:color="auto"/>
            <w:bottom w:val="none" w:sz="0" w:space="0" w:color="auto"/>
            <w:right w:val="none" w:sz="0" w:space="0" w:color="auto"/>
          </w:divBdr>
        </w:div>
        <w:div w:id="816336524">
          <w:marLeft w:val="640"/>
          <w:marRight w:val="0"/>
          <w:marTop w:val="0"/>
          <w:marBottom w:val="0"/>
          <w:divBdr>
            <w:top w:val="none" w:sz="0" w:space="0" w:color="auto"/>
            <w:left w:val="none" w:sz="0" w:space="0" w:color="auto"/>
            <w:bottom w:val="none" w:sz="0" w:space="0" w:color="auto"/>
            <w:right w:val="none" w:sz="0" w:space="0" w:color="auto"/>
          </w:divBdr>
        </w:div>
        <w:div w:id="458376128">
          <w:marLeft w:val="640"/>
          <w:marRight w:val="0"/>
          <w:marTop w:val="0"/>
          <w:marBottom w:val="0"/>
          <w:divBdr>
            <w:top w:val="none" w:sz="0" w:space="0" w:color="auto"/>
            <w:left w:val="none" w:sz="0" w:space="0" w:color="auto"/>
            <w:bottom w:val="none" w:sz="0" w:space="0" w:color="auto"/>
            <w:right w:val="none" w:sz="0" w:space="0" w:color="auto"/>
          </w:divBdr>
        </w:div>
        <w:div w:id="84691679">
          <w:marLeft w:val="640"/>
          <w:marRight w:val="0"/>
          <w:marTop w:val="0"/>
          <w:marBottom w:val="0"/>
          <w:divBdr>
            <w:top w:val="none" w:sz="0" w:space="0" w:color="auto"/>
            <w:left w:val="none" w:sz="0" w:space="0" w:color="auto"/>
            <w:bottom w:val="none" w:sz="0" w:space="0" w:color="auto"/>
            <w:right w:val="none" w:sz="0" w:space="0" w:color="auto"/>
          </w:divBdr>
        </w:div>
        <w:div w:id="1482889168">
          <w:marLeft w:val="640"/>
          <w:marRight w:val="0"/>
          <w:marTop w:val="0"/>
          <w:marBottom w:val="0"/>
          <w:divBdr>
            <w:top w:val="none" w:sz="0" w:space="0" w:color="auto"/>
            <w:left w:val="none" w:sz="0" w:space="0" w:color="auto"/>
            <w:bottom w:val="none" w:sz="0" w:space="0" w:color="auto"/>
            <w:right w:val="none" w:sz="0" w:space="0" w:color="auto"/>
          </w:divBdr>
        </w:div>
        <w:div w:id="691953908">
          <w:marLeft w:val="640"/>
          <w:marRight w:val="0"/>
          <w:marTop w:val="0"/>
          <w:marBottom w:val="0"/>
          <w:divBdr>
            <w:top w:val="none" w:sz="0" w:space="0" w:color="auto"/>
            <w:left w:val="none" w:sz="0" w:space="0" w:color="auto"/>
            <w:bottom w:val="none" w:sz="0" w:space="0" w:color="auto"/>
            <w:right w:val="none" w:sz="0" w:space="0" w:color="auto"/>
          </w:divBdr>
        </w:div>
        <w:div w:id="1578399262">
          <w:marLeft w:val="640"/>
          <w:marRight w:val="0"/>
          <w:marTop w:val="0"/>
          <w:marBottom w:val="0"/>
          <w:divBdr>
            <w:top w:val="none" w:sz="0" w:space="0" w:color="auto"/>
            <w:left w:val="none" w:sz="0" w:space="0" w:color="auto"/>
            <w:bottom w:val="none" w:sz="0" w:space="0" w:color="auto"/>
            <w:right w:val="none" w:sz="0" w:space="0" w:color="auto"/>
          </w:divBdr>
        </w:div>
        <w:div w:id="460077156">
          <w:marLeft w:val="640"/>
          <w:marRight w:val="0"/>
          <w:marTop w:val="0"/>
          <w:marBottom w:val="0"/>
          <w:divBdr>
            <w:top w:val="none" w:sz="0" w:space="0" w:color="auto"/>
            <w:left w:val="none" w:sz="0" w:space="0" w:color="auto"/>
            <w:bottom w:val="none" w:sz="0" w:space="0" w:color="auto"/>
            <w:right w:val="none" w:sz="0" w:space="0" w:color="auto"/>
          </w:divBdr>
        </w:div>
        <w:div w:id="880745512">
          <w:marLeft w:val="640"/>
          <w:marRight w:val="0"/>
          <w:marTop w:val="0"/>
          <w:marBottom w:val="0"/>
          <w:divBdr>
            <w:top w:val="none" w:sz="0" w:space="0" w:color="auto"/>
            <w:left w:val="none" w:sz="0" w:space="0" w:color="auto"/>
            <w:bottom w:val="none" w:sz="0" w:space="0" w:color="auto"/>
            <w:right w:val="none" w:sz="0" w:space="0" w:color="auto"/>
          </w:divBdr>
        </w:div>
        <w:div w:id="837769543">
          <w:marLeft w:val="640"/>
          <w:marRight w:val="0"/>
          <w:marTop w:val="0"/>
          <w:marBottom w:val="0"/>
          <w:divBdr>
            <w:top w:val="none" w:sz="0" w:space="0" w:color="auto"/>
            <w:left w:val="none" w:sz="0" w:space="0" w:color="auto"/>
            <w:bottom w:val="none" w:sz="0" w:space="0" w:color="auto"/>
            <w:right w:val="none" w:sz="0" w:space="0" w:color="auto"/>
          </w:divBdr>
        </w:div>
        <w:div w:id="1621377701">
          <w:marLeft w:val="640"/>
          <w:marRight w:val="0"/>
          <w:marTop w:val="0"/>
          <w:marBottom w:val="0"/>
          <w:divBdr>
            <w:top w:val="none" w:sz="0" w:space="0" w:color="auto"/>
            <w:left w:val="none" w:sz="0" w:space="0" w:color="auto"/>
            <w:bottom w:val="none" w:sz="0" w:space="0" w:color="auto"/>
            <w:right w:val="none" w:sz="0" w:space="0" w:color="auto"/>
          </w:divBdr>
        </w:div>
        <w:div w:id="733430206">
          <w:marLeft w:val="640"/>
          <w:marRight w:val="0"/>
          <w:marTop w:val="0"/>
          <w:marBottom w:val="0"/>
          <w:divBdr>
            <w:top w:val="none" w:sz="0" w:space="0" w:color="auto"/>
            <w:left w:val="none" w:sz="0" w:space="0" w:color="auto"/>
            <w:bottom w:val="none" w:sz="0" w:space="0" w:color="auto"/>
            <w:right w:val="none" w:sz="0" w:space="0" w:color="auto"/>
          </w:divBdr>
        </w:div>
        <w:div w:id="952592058">
          <w:marLeft w:val="640"/>
          <w:marRight w:val="0"/>
          <w:marTop w:val="0"/>
          <w:marBottom w:val="0"/>
          <w:divBdr>
            <w:top w:val="none" w:sz="0" w:space="0" w:color="auto"/>
            <w:left w:val="none" w:sz="0" w:space="0" w:color="auto"/>
            <w:bottom w:val="none" w:sz="0" w:space="0" w:color="auto"/>
            <w:right w:val="none" w:sz="0" w:space="0" w:color="auto"/>
          </w:divBdr>
        </w:div>
        <w:div w:id="1235701165">
          <w:marLeft w:val="640"/>
          <w:marRight w:val="0"/>
          <w:marTop w:val="0"/>
          <w:marBottom w:val="0"/>
          <w:divBdr>
            <w:top w:val="none" w:sz="0" w:space="0" w:color="auto"/>
            <w:left w:val="none" w:sz="0" w:space="0" w:color="auto"/>
            <w:bottom w:val="none" w:sz="0" w:space="0" w:color="auto"/>
            <w:right w:val="none" w:sz="0" w:space="0" w:color="auto"/>
          </w:divBdr>
        </w:div>
        <w:div w:id="1971089857">
          <w:marLeft w:val="640"/>
          <w:marRight w:val="0"/>
          <w:marTop w:val="0"/>
          <w:marBottom w:val="0"/>
          <w:divBdr>
            <w:top w:val="none" w:sz="0" w:space="0" w:color="auto"/>
            <w:left w:val="none" w:sz="0" w:space="0" w:color="auto"/>
            <w:bottom w:val="none" w:sz="0" w:space="0" w:color="auto"/>
            <w:right w:val="none" w:sz="0" w:space="0" w:color="auto"/>
          </w:divBdr>
        </w:div>
        <w:div w:id="1547914888">
          <w:marLeft w:val="640"/>
          <w:marRight w:val="0"/>
          <w:marTop w:val="0"/>
          <w:marBottom w:val="0"/>
          <w:divBdr>
            <w:top w:val="none" w:sz="0" w:space="0" w:color="auto"/>
            <w:left w:val="none" w:sz="0" w:space="0" w:color="auto"/>
            <w:bottom w:val="none" w:sz="0" w:space="0" w:color="auto"/>
            <w:right w:val="none" w:sz="0" w:space="0" w:color="auto"/>
          </w:divBdr>
        </w:div>
        <w:div w:id="1299267075">
          <w:marLeft w:val="640"/>
          <w:marRight w:val="0"/>
          <w:marTop w:val="0"/>
          <w:marBottom w:val="0"/>
          <w:divBdr>
            <w:top w:val="none" w:sz="0" w:space="0" w:color="auto"/>
            <w:left w:val="none" w:sz="0" w:space="0" w:color="auto"/>
            <w:bottom w:val="none" w:sz="0" w:space="0" w:color="auto"/>
            <w:right w:val="none" w:sz="0" w:space="0" w:color="auto"/>
          </w:divBdr>
        </w:div>
        <w:div w:id="915818708">
          <w:marLeft w:val="640"/>
          <w:marRight w:val="0"/>
          <w:marTop w:val="0"/>
          <w:marBottom w:val="0"/>
          <w:divBdr>
            <w:top w:val="none" w:sz="0" w:space="0" w:color="auto"/>
            <w:left w:val="none" w:sz="0" w:space="0" w:color="auto"/>
            <w:bottom w:val="none" w:sz="0" w:space="0" w:color="auto"/>
            <w:right w:val="none" w:sz="0" w:space="0" w:color="auto"/>
          </w:divBdr>
        </w:div>
        <w:div w:id="1647973751">
          <w:marLeft w:val="640"/>
          <w:marRight w:val="0"/>
          <w:marTop w:val="0"/>
          <w:marBottom w:val="0"/>
          <w:divBdr>
            <w:top w:val="none" w:sz="0" w:space="0" w:color="auto"/>
            <w:left w:val="none" w:sz="0" w:space="0" w:color="auto"/>
            <w:bottom w:val="none" w:sz="0" w:space="0" w:color="auto"/>
            <w:right w:val="none" w:sz="0" w:space="0" w:color="auto"/>
          </w:divBdr>
        </w:div>
        <w:div w:id="288441977">
          <w:marLeft w:val="640"/>
          <w:marRight w:val="0"/>
          <w:marTop w:val="0"/>
          <w:marBottom w:val="0"/>
          <w:divBdr>
            <w:top w:val="none" w:sz="0" w:space="0" w:color="auto"/>
            <w:left w:val="none" w:sz="0" w:space="0" w:color="auto"/>
            <w:bottom w:val="none" w:sz="0" w:space="0" w:color="auto"/>
            <w:right w:val="none" w:sz="0" w:space="0" w:color="auto"/>
          </w:divBdr>
        </w:div>
        <w:div w:id="222371762">
          <w:marLeft w:val="640"/>
          <w:marRight w:val="0"/>
          <w:marTop w:val="0"/>
          <w:marBottom w:val="0"/>
          <w:divBdr>
            <w:top w:val="none" w:sz="0" w:space="0" w:color="auto"/>
            <w:left w:val="none" w:sz="0" w:space="0" w:color="auto"/>
            <w:bottom w:val="none" w:sz="0" w:space="0" w:color="auto"/>
            <w:right w:val="none" w:sz="0" w:space="0" w:color="auto"/>
          </w:divBdr>
        </w:div>
        <w:div w:id="2002389198">
          <w:marLeft w:val="640"/>
          <w:marRight w:val="0"/>
          <w:marTop w:val="0"/>
          <w:marBottom w:val="0"/>
          <w:divBdr>
            <w:top w:val="none" w:sz="0" w:space="0" w:color="auto"/>
            <w:left w:val="none" w:sz="0" w:space="0" w:color="auto"/>
            <w:bottom w:val="none" w:sz="0" w:space="0" w:color="auto"/>
            <w:right w:val="none" w:sz="0" w:space="0" w:color="auto"/>
          </w:divBdr>
        </w:div>
        <w:div w:id="1502693275">
          <w:marLeft w:val="640"/>
          <w:marRight w:val="0"/>
          <w:marTop w:val="0"/>
          <w:marBottom w:val="0"/>
          <w:divBdr>
            <w:top w:val="none" w:sz="0" w:space="0" w:color="auto"/>
            <w:left w:val="none" w:sz="0" w:space="0" w:color="auto"/>
            <w:bottom w:val="none" w:sz="0" w:space="0" w:color="auto"/>
            <w:right w:val="none" w:sz="0" w:space="0" w:color="auto"/>
          </w:divBdr>
        </w:div>
        <w:div w:id="475994263">
          <w:marLeft w:val="640"/>
          <w:marRight w:val="0"/>
          <w:marTop w:val="0"/>
          <w:marBottom w:val="0"/>
          <w:divBdr>
            <w:top w:val="none" w:sz="0" w:space="0" w:color="auto"/>
            <w:left w:val="none" w:sz="0" w:space="0" w:color="auto"/>
            <w:bottom w:val="none" w:sz="0" w:space="0" w:color="auto"/>
            <w:right w:val="none" w:sz="0" w:space="0" w:color="auto"/>
          </w:divBdr>
        </w:div>
        <w:div w:id="921110061">
          <w:marLeft w:val="640"/>
          <w:marRight w:val="0"/>
          <w:marTop w:val="0"/>
          <w:marBottom w:val="0"/>
          <w:divBdr>
            <w:top w:val="none" w:sz="0" w:space="0" w:color="auto"/>
            <w:left w:val="none" w:sz="0" w:space="0" w:color="auto"/>
            <w:bottom w:val="none" w:sz="0" w:space="0" w:color="auto"/>
            <w:right w:val="none" w:sz="0" w:space="0" w:color="auto"/>
          </w:divBdr>
        </w:div>
        <w:div w:id="954947025">
          <w:marLeft w:val="640"/>
          <w:marRight w:val="0"/>
          <w:marTop w:val="0"/>
          <w:marBottom w:val="0"/>
          <w:divBdr>
            <w:top w:val="none" w:sz="0" w:space="0" w:color="auto"/>
            <w:left w:val="none" w:sz="0" w:space="0" w:color="auto"/>
            <w:bottom w:val="none" w:sz="0" w:space="0" w:color="auto"/>
            <w:right w:val="none" w:sz="0" w:space="0" w:color="auto"/>
          </w:divBdr>
        </w:div>
        <w:div w:id="44256409">
          <w:marLeft w:val="640"/>
          <w:marRight w:val="0"/>
          <w:marTop w:val="0"/>
          <w:marBottom w:val="0"/>
          <w:divBdr>
            <w:top w:val="none" w:sz="0" w:space="0" w:color="auto"/>
            <w:left w:val="none" w:sz="0" w:space="0" w:color="auto"/>
            <w:bottom w:val="none" w:sz="0" w:space="0" w:color="auto"/>
            <w:right w:val="none" w:sz="0" w:space="0" w:color="auto"/>
          </w:divBdr>
        </w:div>
        <w:div w:id="279147984">
          <w:marLeft w:val="640"/>
          <w:marRight w:val="0"/>
          <w:marTop w:val="0"/>
          <w:marBottom w:val="0"/>
          <w:divBdr>
            <w:top w:val="none" w:sz="0" w:space="0" w:color="auto"/>
            <w:left w:val="none" w:sz="0" w:space="0" w:color="auto"/>
            <w:bottom w:val="none" w:sz="0" w:space="0" w:color="auto"/>
            <w:right w:val="none" w:sz="0" w:space="0" w:color="auto"/>
          </w:divBdr>
        </w:div>
        <w:div w:id="1507983933">
          <w:marLeft w:val="640"/>
          <w:marRight w:val="0"/>
          <w:marTop w:val="0"/>
          <w:marBottom w:val="0"/>
          <w:divBdr>
            <w:top w:val="none" w:sz="0" w:space="0" w:color="auto"/>
            <w:left w:val="none" w:sz="0" w:space="0" w:color="auto"/>
            <w:bottom w:val="none" w:sz="0" w:space="0" w:color="auto"/>
            <w:right w:val="none" w:sz="0" w:space="0" w:color="auto"/>
          </w:divBdr>
        </w:div>
        <w:div w:id="1876189331">
          <w:marLeft w:val="640"/>
          <w:marRight w:val="0"/>
          <w:marTop w:val="0"/>
          <w:marBottom w:val="0"/>
          <w:divBdr>
            <w:top w:val="none" w:sz="0" w:space="0" w:color="auto"/>
            <w:left w:val="none" w:sz="0" w:space="0" w:color="auto"/>
            <w:bottom w:val="none" w:sz="0" w:space="0" w:color="auto"/>
            <w:right w:val="none" w:sz="0" w:space="0" w:color="auto"/>
          </w:divBdr>
        </w:div>
        <w:div w:id="1205369492">
          <w:marLeft w:val="640"/>
          <w:marRight w:val="0"/>
          <w:marTop w:val="0"/>
          <w:marBottom w:val="0"/>
          <w:divBdr>
            <w:top w:val="none" w:sz="0" w:space="0" w:color="auto"/>
            <w:left w:val="none" w:sz="0" w:space="0" w:color="auto"/>
            <w:bottom w:val="none" w:sz="0" w:space="0" w:color="auto"/>
            <w:right w:val="none" w:sz="0" w:space="0" w:color="auto"/>
          </w:divBdr>
        </w:div>
        <w:div w:id="608900578">
          <w:marLeft w:val="640"/>
          <w:marRight w:val="0"/>
          <w:marTop w:val="0"/>
          <w:marBottom w:val="0"/>
          <w:divBdr>
            <w:top w:val="none" w:sz="0" w:space="0" w:color="auto"/>
            <w:left w:val="none" w:sz="0" w:space="0" w:color="auto"/>
            <w:bottom w:val="none" w:sz="0" w:space="0" w:color="auto"/>
            <w:right w:val="none" w:sz="0" w:space="0" w:color="auto"/>
          </w:divBdr>
        </w:div>
        <w:div w:id="1322732658">
          <w:marLeft w:val="640"/>
          <w:marRight w:val="0"/>
          <w:marTop w:val="0"/>
          <w:marBottom w:val="0"/>
          <w:divBdr>
            <w:top w:val="none" w:sz="0" w:space="0" w:color="auto"/>
            <w:left w:val="none" w:sz="0" w:space="0" w:color="auto"/>
            <w:bottom w:val="none" w:sz="0" w:space="0" w:color="auto"/>
            <w:right w:val="none" w:sz="0" w:space="0" w:color="auto"/>
          </w:divBdr>
        </w:div>
        <w:div w:id="1709838234">
          <w:marLeft w:val="640"/>
          <w:marRight w:val="0"/>
          <w:marTop w:val="0"/>
          <w:marBottom w:val="0"/>
          <w:divBdr>
            <w:top w:val="none" w:sz="0" w:space="0" w:color="auto"/>
            <w:left w:val="none" w:sz="0" w:space="0" w:color="auto"/>
            <w:bottom w:val="none" w:sz="0" w:space="0" w:color="auto"/>
            <w:right w:val="none" w:sz="0" w:space="0" w:color="auto"/>
          </w:divBdr>
        </w:div>
        <w:div w:id="963000029">
          <w:marLeft w:val="640"/>
          <w:marRight w:val="0"/>
          <w:marTop w:val="0"/>
          <w:marBottom w:val="0"/>
          <w:divBdr>
            <w:top w:val="none" w:sz="0" w:space="0" w:color="auto"/>
            <w:left w:val="none" w:sz="0" w:space="0" w:color="auto"/>
            <w:bottom w:val="none" w:sz="0" w:space="0" w:color="auto"/>
            <w:right w:val="none" w:sz="0" w:space="0" w:color="auto"/>
          </w:divBdr>
        </w:div>
        <w:div w:id="1026753496">
          <w:marLeft w:val="640"/>
          <w:marRight w:val="0"/>
          <w:marTop w:val="0"/>
          <w:marBottom w:val="0"/>
          <w:divBdr>
            <w:top w:val="none" w:sz="0" w:space="0" w:color="auto"/>
            <w:left w:val="none" w:sz="0" w:space="0" w:color="auto"/>
            <w:bottom w:val="none" w:sz="0" w:space="0" w:color="auto"/>
            <w:right w:val="none" w:sz="0" w:space="0" w:color="auto"/>
          </w:divBdr>
        </w:div>
        <w:div w:id="1438673901">
          <w:marLeft w:val="640"/>
          <w:marRight w:val="0"/>
          <w:marTop w:val="0"/>
          <w:marBottom w:val="0"/>
          <w:divBdr>
            <w:top w:val="none" w:sz="0" w:space="0" w:color="auto"/>
            <w:left w:val="none" w:sz="0" w:space="0" w:color="auto"/>
            <w:bottom w:val="none" w:sz="0" w:space="0" w:color="auto"/>
            <w:right w:val="none" w:sz="0" w:space="0" w:color="auto"/>
          </w:divBdr>
        </w:div>
        <w:div w:id="2058120991">
          <w:marLeft w:val="640"/>
          <w:marRight w:val="0"/>
          <w:marTop w:val="0"/>
          <w:marBottom w:val="0"/>
          <w:divBdr>
            <w:top w:val="none" w:sz="0" w:space="0" w:color="auto"/>
            <w:left w:val="none" w:sz="0" w:space="0" w:color="auto"/>
            <w:bottom w:val="none" w:sz="0" w:space="0" w:color="auto"/>
            <w:right w:val="none" w:sz="0" w:space="0" w:color="auto"/>
          </w:divBdr>
        </w:div>
        <w:div w:id="734081885">
          <w:marLeft w:val="640"/>
          <w:marRight w:val="0"/>
          <w:marTop w:val="0"/>
          <w:marBottom w:val="0"/>
          <w:divBdr>
            <w:top w:val="none" w:sz="0" w:space="0" w:color="auto"/>
            <w:left w:val="none" w:sz="0" w:space="0" w:color="auto"/>
            <w:bottom w:val="none" w:sz="0" w:space="0" w:color="auto"/>
            <w:right w:val="none" w:sz="0" w:space="0" w:color="auto"/>
          </w:divBdr>
        </w:div>
        <w:div w:id="410322181">
          <w:marLeft w:val="640"/>
          <w:marRight w:val="0"/>
          <w:marTop w:val="0"/>
          <w:marBottom w:val="0"/>
          <w:divBdr>
            <w:top w:val="none" w:sz="0" w:space="0" w:color="auto"/>
            <w:left w:val="none" w:sz="0" w:space="0" w:color="auto"/>
            <w:bottom w:val="none" w:sz="0" w:space="0" w:color="auto"/>
            <w:right w:val="none" w:sz="0" w:space="0" w:color="auto"/>
          </w:divBdr>
        </w:div>
        <w:div w:id="1894005417">
          <w:marLeft w:val="640"/>
          <w:marRight w:val="0"/>
          <w:marTop w:val="0"/>
          <w:marBottom w:val="0"/>
          <w:divBdr>
            <w:top w:val="none" w:sz="0" w:space="0" w:color="auto"/>
            <w:left w:val="none" w:sz="0" w:space="0" w:color="auto"/>
            <w:bottom w:val="none" w:sz="0" w:space="0" w:color="auto"/>
            <w:right w:val="none" w:sz="0" w:space="0" w:color="auto"/>
          </w:divBdr>
        </w:div>
        <w:div w:id="1276324613">
          <w:marLeft w:val="640"/>
          <w:marRight w:val="0"/>
          <w:marTop w:val="0"/>
          <w:marBottom w:val="0"/>
          <w:divBdr>
            <w:top w:val="none" w:sz="0" w:space="0" w:color="auto"/>
            <w:left w:val="none" w:sz="0" w:space="0" w:color="auto"/>
            <w:bottom w:val="none" w:sz="0" w:space="0" w:color="auto"/>
            <w:right w:val="none" w:sz="0" w:space="0" w:color="auto"/>
          </w:divBdr>
        </w:div>
        <w:div w:id="1903785791">
          <w:marLeft w:val="640"/>
          <w:marRight w:val="0"/>
          <w:marTop w:val="0"/>
          <w:marBottom w:val="0"/>
          <w:divBdr>
            <w:top w:val="none" w:sz="0" w:space="0" w:color="auto"/>
            <w:left w:val="none" w:sz="0" w:space="0" w:color="auto"/>
            <w:bottom w:val="none" w:sz="0" w:space="0" w:color="auto"/>
            <w:right w:val="none" w:sz="0" w:space="0" w:color="auto"/>
          </w:divBdr>
        </w:div>
        <w:div w:id="94054660">
          <w:marLeft w:val="640"/>
          <w:marRight w:val="0"/>
          <w:marTop w:val="0"/>
          <w:marBottom w:val="0"/>
          <w:divBdr>
            <w:top w:val="none" w:sz="0" w:space="0" w:color="auto"/>
            <w:left w:val="none" w:sz="0" w:space="0" w:color="auto"/>
            <w:bottom w:val="none" w:sz="0" w:space="0" w:color="auto"/>
            <w:right w:val="none" w:sz="0" w:space="0" w:color="auto"/>
          </w:divBdr>
        </w:div>
        <w:div w:id="440609012">
          <w:marLeft w:val="640"/>
          <w:marRight w:val="0"/>
          <w:marTop w:val="0"/>
          <w:marBottom w:val="0"/>
          <w:divBdr>
            <w:top w:val="none" w:sz="0" w:space="0" w:color="auto"/>
            <w:left w:val="none" w:sz="0" w:space="0" w:color="auto"/>
            <w:bottom w:val="none" w:sz="0" w:space="0" w:color="auto"/>
            <w:right w:val="none" w:sz="0" w:space="0" w:color="auto"/>
          </w:divBdr>
        </w:div>
        <w:div w:id="526649229">
          <w:marLeft w:val="640"/>
          <w:marRight w:val="0"/>
          <w:marTop w:val="0"/>
          <w:marBottom w:val="0"/>
          <w:divBdr>
            <w:top w:val="none" w:sz="0" w:space="0" w:color="auto"/>
            <w:left w:val="none" w:sz="0" w:space="0" w:color="auto"/>
            <w:bottom w:val="none" w:sz="0" w:space="0" w:color="auto"/>
            <w:right w:val="none" w:sz="0" w:space="0" w:color="auto"/>
          </w:divBdr>
        </w:div>
        <w:div w:id="221716256">
          <w:marLeft w:val="640"/>
          <w:marRight w:val="0"/>
          <w:marTop w:val="0"/>
          <w:marBottom w:val="0"/>
          <w:divBdr>
            <w:top w:val="none" w:sz="0" w:space="0" w:color="auto"/>
            <w:left w:val="none" w:sz="0" w:space="0" w:color="auto"/>
            <w:bottom w:val="none" w:sz="0" w:space="0" w:color="auto"/>
            <w:right w:val="none" w:sz="0" w:space="0" w:color="auto"/>
          </w:divBdr>
        </w:div>
        <w:div w:id="662859521">
          <w:marLeft w:val="640"/>
          <w:marRight w:val="0"/>
          <w:marTop w:val="0"/>
          <w:marBottom w:val="0"/>
          <w:divBdr>
            <w:top w:val="none" w:sz="0" w:space="0" w:color="auto"/>
            <w:left w:val="none" w:sz="0" w:space="0" w:color="auto"/>
            <w:bottom w:val="none" w:sz="0" w:space="0" w:color="auto"/>
            <w:right w:val="none" w:sz="0" w:space="0" w:color="auto"/>
          </w:divBdr>
        </w:div>
        <w:div w:id="1149127856">
          <w:marLeft w:val="640"/>
          <w:marRight w:val="0"/>
          <w:marTop w:val="0"/>
          <w:marBottom w:val="0"/>
          <w:divBdr>
            <w:top w:val="none" w:sz="0" w:space="0" w:color="auto"/>
            <w:left w:val="none" w:sz="0" w:space="0" w:color="auto"/>
            <w:bottom w:val="none" w:sz="0" w:space="0" w:color="auto"/>
            <w:right w:val="none" w:sz="0" w:space="0" w:color="auto"/>
          </w:divBdr>
        </w:div>
        <w:div w:id="942998354">
          <w:marLeft w:val="640"/>
          <w:marRight w:val="0"/>
          <w:marTop w:val="0"/>
          <w:marBottom w:val="0"/>
          <w:divBdr>
            <w:top w:val="none" w:sz="0" w:space="0" w:color="auto"/>
            <w:left w:val="none" w:sz="0" w:space="0" w:color="auto"/>
            <w:bottom w:val="none" w:sz="0" w:space="0" w:color="auto"/>
            <w:right w:val="none" w:sz="0" w:space="0" w:color="auto"/>
          </w:divBdr>
        </w:div>
        <w:div w:id="1383553431">
          <w:marLeft w:val="640"/>
          <w:marRight w:val="0"/>
          <w:marTop w:val="0"/>
          <w:marBottom w:val="0"/>
          <w:divBdr>
            <w:top w:val="none" w:sz="0" w:space="0" w:color="auto"/>
            <w:left w:val="none" w:sz="0" w:space="0" w:color="auto"/>
            <w:bottom w:val="none" w:sz="0" w:space="0" w:color="auto"/>
            <w:right w:val="none" w:sz="0" w:space="0" w:color="auto"/>
          </w:divBdr>
        </w:div>
        <w:div w:id="2029601435">
          <w:marLeft w:val="640"/>
          <w:marRight w:val="0"/>
          <w:marTop w:val="0"/>
          <w:marBottom w:val="0"/>
          <w:divBdr>
            <w:top w:val="none" w:sz="0" w:space="0" w:color="auto"/>
            <w:left w:val="none" w:sz="0" w:space="0" w:color="auto"/>
            <w:bottom w:val="none" w:sz="0" w:space="0" w:color="auto"/>
            <w:right w:val="none" w:sz="0" w:space="0" w:color="auto"/>
          </w:divBdr>
        </w:div>
        <w:div w:id="1562251225">
          <w:marLeft w:val="640"/>
          <w:marRight w:val="0"/>
          <w:marTop w:val="0"/>
          <w:marBottom w:val="0"/>
          <w:divBdr>
            <w:top w:val="none" w:sz="0" w:space="0" w:color="auto"/>
            <w:left w:val="none" w:sz="0" w:space="0" w:color="auto"/>
            <w:bottom w:val="none" w:sz="0" w:space="0" w:color="auto"/>
            <w:right w:val="none" w:sz="0" w:space="0" w:color="auto"/>
          </w:divBdr>
        </w:div>
        <w:div w:id="1218206797">
          <w:marLeft w:val="640"/>
          <w:marRight w:val="0"/>
          <w:marTop w:val="0"/>
          <w:marBottom w:val="0"/>
          <w:divBdr>
            <w:top w:val="none" w:sz="0" w:space="0" w:color="auto"/>
            <w:left w:val="none" w:sz="0" w:space="0" w:color="auto"/>
            <w:bottom w:val="none" w:sz="0" w:space="0" w:color="auto"/>
            <w:right w:val="none" w:sz="0" w:space="0" w:color="auto"/>
          </w:divBdr>
        </w:div>
        <w:div w:id="1442992467">
          <w:marLeft w:val="640"/>
          <w:marRight w:val="0"/>
          <w:marTop w:val="0"/>
          <w:marBottom w:val="0"/>
          <w:divBdr>
            <w:top w:val="none" w:sz="0" w:space="0" w:color="auto"/>
            <w:left w:val="none" w:sz="0" w:space="0" w:color="auto"/>
            <w:bottom w:val="none" w:sz="0" w:space="0" w:color="auto"/>
            <w:right w:val="none" w:sz="0" w:space="0" w:color="auto"/>
          </w:divBdr>
        </w:div>
        <w:div w:id="1410810977">
          <w:marLeft w:val="640"/>
          <w:marRight w:val="0"/>
          <w:marTop w:val="0"/>
          <w:marBottom w:val="0"/>
          <w:divBdr>
            <w:top w:val="none" w:sz="0" w:space="0" w:color="auto"/>
            <w:left w:val="none" w:sz="0" w:space="0" w:color="auto"/>
            <w:bottom w:val="none" w:sz="0" w:space="0" w:color="auto"/>
            <w:right w:val="none" w:sz="0" w:space="0" w:color="auto"/>
          </w:divBdr>
        </w:div>
        <w:div w:id="724255030">
          <w:marLeft w:val="640"/>
          <w:marRight w:val="0"/>
          <w:marTop w:val="0"/>
          <w:marBottom w:val="0"/>
          <w:divBdr>
            <w:top w:val="none" w:sz="0" w:space="0" w:color="auto"/>
            <w:left w:val="none" w:sz="0" w:space="0" w:color="auto"/>
            <w:bottom w:val="none" w:sz="0" w:space="0" w:color="auto"/>
            <w:right w:val="none" w:sz="0" w:space="0" w:color="auto"/>
          </w:divBdr>
        </w:div>
        <w:div w:id="955284515">
          <w:marLeft w:val="640"/>
          <w:marRight w:val="0"/>
          <w:marTop w:val="0"/>
          <w:marBottom w:val="0"/>
          <w:divBdr>
            <w:top w:val="none" w:sz="0" w:space="0" w:color="auto"/>
            <w:left w:val="none" w:sz="0" w:space="0" w:color="auto"/>
            <w:bottom w:val="none" w:sz="0" w:space="0" w:color="auto"/>
            <w:right w:val="none" w:sz="0" w:space="0" w:color="auto"/>
          </w:divBdr>
        </w:div>
        <w:div w:id="1631979373">
          <w:marLeft w:val="640"/>
          <w:marRight w:val="0"/>
          <w:marTop w:val="0"/>
          <w:marBottom w:val="0"/>
          <w:divBdr>
            <w:top w:val="none" w:sz="0" w:space="0" w:color="auto"/>
            <w:left w:val="none" w:sz="0" w:space="0" w:color="auto"/>
            <w:bottom w:val="none" w:sz="0" w:space="0" w:color="auto"/>
            <w:right w:val="none" w:sz="0" w:space="0" w:color="auto"/>
          </w:divBdr>
        </w:div>
        <w:div w:id="1548175761">
          <w:marLeft w:val="640"/>
          <w:marRight w:val="0"/>
          <w:marTop w:val="0"/>
          <w:marBottom w:val="0"/>
          <w:divBdr>
            <w:top w:val="none" w:sz="0" w:space="0" w:color="auto"/>
            <w:left w:val="none" w:sz="0" w:space="0" w:color="auto"/>
            <w:bottom w:val="none" w:sz="0" w:space="0" w:color="auto"/>
            <w:right w:val="none" w:sz="0" w:space="0" w:color="auto"/>
          </w:divBdr>
        </w:div>
        <w:div w:id="156964105">
          <w:marLeft w:val="640"/>
          <w:marRight w:val="0"/>
          <w:marTop w:val="0"/>
          <w:marBottom w:val="0"/>
          <w:divBdr>
            <w:top w:val="none" w:sz="0" w:space="0" w:color="auto"/>
            <w:left w:val="none" w:sz="0" w:space="0" w:color="auto"/>
            <w:bottom w:val="none" w:sz="0" w:space="0" w:color="auto"/>
            <w:right w:val="none" w:sz="0" w:space="0" w:color="auto"/>
          </w:divBdr>
        </w:div>
        <w:div w:id="1296332349">
          <w:marLeft w:val="640"/>
          <w:marRight w:val="0"/>
          <w:marTop w:val="0"/>
          <w:marBottom w:val="0"/>
          <w:divBdr>
            <w:top w:val="none" w:sz="0" w:space="0" w:color="auto"/>
            <w:left w:val="none" w:sz="0" w:space="0" w:color="auto"/>
            <w:bottom w:val="none" w:sz="0" w:space="0" w:color="auto"/>
            <w:right w:val="none" w:sz="0" w:space="0" w:color="auto"/>
          </w:divBdr>
        </w:div>
        <w:div w:id="964896915">
          <w:marLeft w:val="640"/>
          <w:marRight w:val="0"/>
          <w:marTop w:val="0"/>
          <w:marBottom w:val="0"/>
          <w:divBdr>
            <w:top w:val="none" w:sz="0" w:space="0" w:color="auto"/>
            <w:left w:val="none" w:sz="0" w:space="0" w:color="auto"/>
            <w:bottom w:val="none" w:sz="0" w:space="0" w:color="auto"/>
            <w:right w:val="none" w:sz="0" w:space="0" w:color="auto"/>
          </w:divBdr>
        </w:div>
        <w:div w:id="2062556566">
          <w:marLeft w:val="640"/>
          <w:marRight w:val="0"/>
          <w:marTop w:val="0"/>
          <w:marBottom w:val="0"/>
          <w:divBdr>
            <w:top w:val="none" w:sz="0" w:space="0" w:color="auto"/>
            <w:left w:val="none" w:sz="0" w:space="0" w:color="auto"/>
            <w:bottom w:val="none" w:sz="0" w:space="0" w:color="auto"/>
            <w:right w:val="none" w:sz="0" w:space="0" w:color="auto"/>
          </w:divBdr>
        </w:div>
        <w:div w:id="1457213839">
          <w:marLeft w:val="640"/>
          <w:marRight w:val="0"/>
          <w:marTop w:val="0"/>
          <w:marBottom w:val="0"/>
          <w:divBdr>
            <w:top w:val="none" w:sz="0" w:space="0" w:color="auto"/>
            <w:left w:val="none" w:sz="0" w:space="0" w:color="auto"/>
            <w:bottom w:val="none" w:sz="0" w:space="0" w:color="auto"/>
            <w:right w:val="none" w:sz="0" w:space="0" w:color="auto"/>
          </w:divBdr>
        </w:div>
        <w:div w:id="1622153465">
          <w:marLeft w:val="640"/>
          <w:marRight w:val="0"/>
          <w:marTop w:val="0"/>
          <w:marBottom w:val="0"/>
          <w:divBdr>
            <w:top w:val="none" w:sz="0" w:space="0" w:color="auto"/>
            <w:left w:val="none" w:sz="0" w:space="0" w:color="auto"/>
            <w:bottom w:val="none" w:sz="0" w:space="0" w:color="auto"/>
            <w:right w:val="none" w:sz="0" w:space="0" w:color="auto"/>
          </w:divBdr>
        </w:div>
        <w:div w:id="1413552145">
          <w:marLeft w:val="640"/>
          <w:marRight w:val="0"/>
          <w:marTop w:val="0"/>
          <w:marBottom w:val="0"/>
          <w:divBdr>
            <w:top w:val="none" w:sz="0" w:space="0" w:color="auto"/>
            <w:left w:val="none" w:sz="0" w:space="0" w:color="auto"/>
            <w:bottom w:val="none" w:sz="0" w:space="0" w:color="auto"/>
            <w:right w:val="none" w:sz="0" w:space="0" w:color="auto"/>
          </w:divBdr>
        </w:div>
        <w:div w:id="2053192826">
          <w:marLeft w:val="640"/>
          <w:marRight w:val="0"/>
          <w:marTop w:val="0"/>
          <w:marBottom w:val="0"/>
          <w:divBdr>
            <w:top w:val="none" w:sz="0" w:space="0" w:color="auto"/>
            <w:left w:val="none" w:sz="0" w:space="0" w:color="auto"/>
            <w:bottom w:val="none" w:sz="0" w:space="0" w:color="auto"/>
            <w:right w:val="none" w:sz="0" w:space="0" w:color="auto"/>
          </w:divBdr>
        </w:div>
        <w:div w:id="1740908374">
          <w:marLeft w:val="640"/>
          <w:marRight w:val="0"/>
          <w:marTop w:val="0"/>
          <w:marBottom w:val="0"/>
          <w:divBdr>
            <w:top w:val="none" w:sz="0" w:space="0" w:color="auto"/>
            <w:left w:val="none" w:sz="0" w:space="0" w:color="auto"/>
            <w:bottom w:val="none" w:sz="0" w:space="0" w:color="auto"/>
            <w:right w:val="none" w:sz="0" w:space="0" w:color="auto"/>
          </w:divBdr>
        </w:div>
        <w:div w:id="892346758">
          <w:marLeft w:val="640"/>
          <w:marRight w:val="0"/>
          <w:marTop w:val="0"/>
          <w:marBottom w:val="0"/>
          <w:divBdr>
            <w:top w:val="none" w:sz="0" w:space="0" w:color="auto"/>
            <w:left w:val="none" w:sz="0" w:space="0" w:color="auto"/>
            <w:bottom w:val="none" w:sz="0" w:space="0" w:color="auto"/>
            <w:right w:val="none" w:sz="0" w:space="0" w:color="auto"/>
          </w:divBdr>
        </w:div>
        <w:div w:id="449204433">
          <w:marLeft w:val="640"/>
          <w:marRight w:val="0"/>
          <w:marTop w:val="0"/>
          <w:marBottom w:val="0"/>
          <w:divBdr>
            <w:top w:val="none" w:sz="0" w:space="0" w:color="auto"/>
            <w:left w:val="none" w:sz="0" w:space="0" w:color="auto"/>
            <w:bottom w:val="none" w:sz="0" w:space="0" w:color="auto"/>
            <w:right w:val="none" w:sz="0" w:space="0" w:color="auto"/>
          </w:divBdr>
        </w:div>
        <w:div w:id="71661676">
          <w:marLeft w:val="640"/>
          <w:marRight w:val="0"/>
          <w:marTop w:val="0"/>
          <w:marBottom w:val="0"/>
          <w:divBdr>
            <w:top w:val="none" w:sz="0" w:space="0" w:color="auto"/>
            <w:left w:val="none" w:sz="0" w:space="0" w:color="auto"/>
            <w:bottom w:val="none" w:sz="0" w:space="0" w:color="auto"/>
            <w:right w:val="none" w:sz="0" w:space="0" w:color="auto"/>
          </w:divBdr>
        </w:div>
        <w:div w:id="2048401">
          <w:marLeft w:val="640"/>
          <w:marRight w:val="0"/>
          <w:marTop w:val="0"/>
          <w:marBottom w:val="0"/>
          <w:divBdr>
            <w:top w:val="none" w:sz="0" w:space="0" w:color="auto"/>
            <w:left w:val="none" w:sz="0" w:space="0" w:color="auto"/>
            <w:bottom w:val="none" w:sz="0" w:space="0" w:color="auto"/>
            <w:right w:val="none" w:sz="0" w:space="0" w:color="auto"/>
          </w:divBdr>
        </w:div>
        <w:div w:id="1228807759">
          <w:marLeft w:val="640"/>
          <w:marRight w:val="0"/>
          <w:marTop w:val="0"/>
          <w:marBottom w:val="0"/>
          <w:divBdr>
            <w:top w:val="none" w:sz="0" w:space="0" w:color="auto"/>
            <w:left w:val="none" w:sz="0" w:space="0" w:color="auto"/>
            <w:bottom w:val="none" w:sz="0" w:space="0" w:color="auto"/>
            <w:right w:val="none" w:sz="0" w:space="0" w:color="auto"/>
          </w:divBdr>
        </w:div>
        <w:div w:id="1906915601">
          <w:marLeft w:val="640"/>
          <w:marRight w:val="0"/>
          <w:marTop w:val="0"/>
          <w:marBottom w:val="0"/>
          <w:divBdr>
            <w:top w:val="none" w:sz="0" w:space="0" w:color="auto"/>
            <w:left w:val="none" w:sz="0" w:space="0" w:color="auto"/>
            <w:bottom w:val="none" w:sz="0" w:space="0" w:color="auto"/>
            <w:right w:val="none" w:sz="0" w:space="0" w:color="auto"/>
          </w:divBdr>
        </w:div>
        <w:div w:id="1617902172">
          <w:marLeft w:val="640"/>
          <w:marRight w:val="0"/>
          <w:marTop w:val="0"/>
          <w:marBottom w:val="0"/>
          <w:divBdr>
            <w:top w:val="none" w:sz="0" w:space="0" w:color="auto"/>
            <w:left w:val="none" w:sz="0" w:space="0" w:color="auto"/>
            <w:bottom w:val="none" w:sz="0" w:space="0" w:color="auto"/>
            <w:right w:val="none" w:sz="0" w:space="0" w:color="auto"/>
          </w:divBdr>
        </w:div>
        <w:div w:id="1392971078">
          <w:marLeft w:val="640"/>
          <w:marRight w:val="0"/>
          <w:marTop w:val="0"/>
          <w:marBottom w:val="0"/>
          <w:divBdr>
            <w:top w:val="none" w:sz="0" w:space="0" w:color="auto"/>
            <w:left w:val="none" w:sz="0" w:space="0" w:color="auto"/>
            <w:bottom w:val="none" w:sz="0" w:space="0" w:color="auto"/>
            <w:right w:val="none" w:sz="0" w:space="0" w:color="auto"/>
          </w:divBdr>
        </w:div>
        <w:div w:id="194268005">
          <w:marLeft w:val="640"/>
          <w:marRight w:val="0"/>
          <w:marTop w:val="0"/>
          <w:marBottom w:val="0"/>
          <w:divBdr>
            <w:top w:val="none" w:sz="0" w:space="0" w:color="auto"/>
            <w:left w:val="none" w:sz="0" w:space="0" w:color="auto"/>
            <w:bottom w:val="none" w:sz="0" w:space="0" w:color="auto"/>
            <w:right w:val="none" w:sz="0" w:space="0" w:color="auto"/>
          </w:divBdr>
        </w:div>
        <w:div w:id="997417767">
          <w:marLeft w:val="640"/>
          <w:marRight w:val="0"/>
          <w:marTop w:val="0"/>
          <w:marBottom w:val="0"/>
          <w:divBdr>
            <w:top w:val="none" w:sz="0" w:space="0" w:color="auto"/>
            <w:left w:val="none" w:sz="0" w:space="0" w:color="auto"/>
            <w:bottom w:val="none" w:sz="0" w:space="0" w:color="auto"/>
            <w:right w:val="none" w:sz="0" w:space="0" w:color="auto"/>
          </w:divBdr>
        </w:div>
        <w:div w:id="1577933272">
          <w:marLeft w:val="640"/>
          <w:marRight w:val="0"/>
          <w:marTop w:val="0"/>
          <w:marBottom w:val="0"/>
          <w:divBdr>
            <w:top w:val="none" w:sz="0" w:space="0" w:color="auto"/>
            <w:left w:val="none" w:sz="0" w:space="0" w:color="auto"/>
            <w:bottom w:val="none" w:sz="0" w:space="0" w:color="auto"/>
            <w:right w:val="none" w:sz="0" w:space="0" w:color="auto"/>
          </w:divBdr>
        </w:div>
        <w:div w:id="684749924">
          <w:marLeft w:val="640"/>
          <w:marRight w:val="0"/>
          <w:marTop w:val="0"/>
          <w:marBottom w:val="0"/>
          <w:divBdr>
            <w:top w:val="none" w:sz="0" w:space="0" w:color="auto"/>
            <w:left w:val="none" w:sz="0" w:space="0" w:color="auto"/>
            <w:bottom w:val="none" w:sz="0" w:space="0" w:color="auto"/>
            <w:right w:val="none" w:sz="0" w:space="0" w:color="auto"/>
          </w:divBdr>
        </w:div>
        <w:div w:id="381635296">
          <w:marLeft w:val="640"/>
          <w:marRight w:val="0"/>
          <w:marTop w:val="0"/>
          <w:marBottom w:val="0"/>
          <w:divBdr>
            <w:top w:val="none" w:sz="0" w:space="0" w:color="auto"/>
            <w:left w:val="none" w:sz="0" w:space="0" w:color="auto"/>
            <w:bottom w:val="none" w:sz="0" w:space="0" w:color="auto"/>
            <w:right w:val="none" w:sz="0" w:space="0" w:color="auto"/>
          </w:divBdr>
        </w:div>
        <w:div w:id="16468025">
          <w:marLeft w:val="640"/>
          <w:marRight w:val="0"/>
          <w:marTop w:val="0"/>
          <w:marBottom w:val="0"/>
          <w:divBdr>
            <w:top w:val="none" w:sz="0" w:space="0" w:color="auto"/>
            <w:left w:val="none" w:sz="0" w:space="0" w:color="auto"/>
            <w:bottom w:val="none" w:sz="0" w:space="0" w:color="auto"/>
            <w:right w:val="none" w:sz="0" w:space="0" w:color="auto"/>
          </w:divBdr>
        </w:div>
        <w:div w:id="1582907542">
          <w:marLeft w:val="640"/>
          <w:marRight w:val="0"/>
          <w:marTop w:val="0"/>
          <w:marBottom w:val="0"/>
          <w:divBdr>
            <w:top w:val="none" w:sz="0" w:space="0" w:color="auto"/>
            <w:left w:val="none" w:sz="0" w:space="0" w:color="auto"/>
            <w:bottom w:val="none" w:sz="0" w:space="0" w:color="auto"/>
            <w:right w:val="none" w:sz="0" w:space="0" w:color="auto"/>
          </w:divBdr>
        </w:div>
        <w:div w:id="1756779262">
          <w:marLeft w:val="640"/>
          <w:marRight w:val="0"/>
          <w:marTop w:val="0"/>
          <w:marBottom w:val="0"/>
          <w:divBdr>
            <w:top w:val="none" w:sz="0" w:space="0" w:color="auto"/>
            <w:left w:val="none" w:sz="0" w:space="0" w:color="auto"/>
            <w:bottom w:val="none" w:sz="0" w:space="0" w:color="auto"/>
            <w:right w:val="none" w:sz="0" w:space="0" w:color="auto"/>
          </w:divBdr>
        </w:div>
        <w:div w:id="1487210355">
          <w:marLeft w:val="640"/>
          <w:marRight w:val="0"/>
          <w:marTop w:val="0"/>
          <w:marBottom w:val="0"/>
          <w:divBdr>
            <w:top w:val="none" w:sz="0" w:space="0" w:color="auto"/>
            <w:left w:val="none" w:sz="0" w:space="0" w:color="auto"/>
            <w:bottom w:val="none" w:sz="0" w:space="0" w:color="auto"/>
            <w:right w:val="none" w:sz="0" w:space="0" w:color="auto"/>
          </w:divBdr>
        </w:div>
        <w:div w:id="1649482450">
          <w:marLeft w:val="640"/>
          <w:marRight w:val="0"/>
          <w:marTop w:val="0"/>
          <w:marBottom w:val="0"/>
          <w:divBdr>
            <w:top w:val="none" w:sz="0" w:space="0" w:color="auto"/>
            <w:left w:val="none" w:sz="0" w:space="0" w:color="auto"/>
            <w:bottom w:val="none" w:sz="0" w:space="0" w:color="auto"/>
            <w:right w:val="none" w:sz="0" w:space="0" w:color="auto"/>
          </w:divBdr>
        </w:div>
        <w:div w:id="1275869766">
          <w:marLeft w:val="640"/>
          <w:marRight w:val="0"/>
          <w:marTop w:val="0"/>
          <w:marBottom w:val="0"/>
          <w:divBdr>
            <w:top w:val="none" w:sz="0" w:space="0" w:color="auto"/>
            <w:left w:val="none" w:sz="0" w:space="0" w:color="auto"/>
            <w:bottom w:val="none" w:sz="0" w:space="0" w:color="auto"/>
            <w:right w:val="none" w:sz="0" w:space="0" w:color="auto"/>
          </w:divBdr>
        </w:div>
        <w:div w:id="2086143583">
          <w:marLeft w:val="640"/>
          <w:marRight w:val="0"/>
          <w:marTop w:val="0"/>
          <w:marBottom w:val="0"/>
          <w:divBdr>
            <w:top w:val="none" w:sz="0" w:space="0" w:color="auto"/>
            <w:left w:val="none" w:sz="0" w:space="0" w:color="auto"/>
            <w:bottom w:val="none" w:sz="0" w:space="0" w:color="auto"/>
            <w:right w:val="none" w:sz="0" w:space="0" w:color="auto"/>
          </w:divBdr>
        </w:div>
        <w:div w:id="2069377479">
          <w:marLeft w:val="640"/>
          <w:marRight w:val="0"/>
          <w:marTop w:val="0"/>
          <w:marBottom w:val="0"/>
          <w:divBdr>
            <w:top w:val="none" w:sz="0" w:space="0" w:color="auto"/>
            <w:left w:val="none" w:sz="0" w:space="0" w:color="auto"/>
            <w:bottom w:val="none" w:sz="0" w:space="0" w:color="auto"/>
            <w:right w:val="none" w:sz="0" w:space="0" w:color="auto"/>
          </w:divBdr>
        </w:div>
        <w:div w:id="593167142">
          <w:marLeft w:val="640"/>
          <w:marRight w:val="0"/>
          <w:marTop w:val="0"/>
          <w:marBottom w:val="0"/>
          <w:divBdr>
            <w:top w:val="none" w:sz="0" w:space="0" w:color="auto"/>
            <w:left w:val="none" w:sz="0" w:space="0" w:color="auto"/>
            <w:bottom w:val="none" w:sz="0" w:space="0" w:color="auto"/>
            <w:right w:val="none" w:sz="0" w:space="0" w:color="auto"/>
          </w:divBdr>
        </w:div>
        <w:div w:id="1282571176">
          <w:marLeft w:val="640"/>
          <w:marRight w:val="0"/>
          <w:marTop w:val="0"/>
          <w:marBottom w:val="0"/>
          <w:divBdr>
            <w:top w:val="none" w:sz="0" w:space="0" w:color="auto"/>
            <w:left w:val="none" w:sz="0" w:space="0" w:color="auto"/>
            <w:bottom w:val="none" w:sz="0" w:space="0" w:color="auto"/>
            <w:right w:val="none" w:sz="0" w:space="0" w:color="auto"/>
          </w:divBdr>
        </w:div>
        <w:div w:id="1046565596">
          <w:marLeft w:val="640"/>
          <w:marRight w:val="0"/>
          <w:marTop w:val="0"/>
          <w:marBottom w:val="0"/>
          <w:divBdr>
            <w:top w:val="none" w:sz="0" w:space="0" w:color="auto"/>
            <w:left w:val="none" w:sz="0" w:space="0" w:color="auto"/>
            <w:bottom w:val="none" w:sz="0" w:space="0" w:color="auto"/>
            <w:right w:val="none" w:sz="0" w:space="0" w:color="auto"/>
          </w:divBdr>
        </w:div>
        <w:div w:id="1009256191">
          <w:marLeft w:val="640"/>
          <w:marRight w:val="0"/>
          <w:marTop w:val="0"/>
          <w:marBottom w:val="0"/>
          <w:divBdr>
            <w:top w:val="none" w:sz="0" w:space="0" w:color="auto"/>
            <w:left w:val="none" w:sz="0" w:space="0" w:color="auto"/>
            <w:bottom w:val="none" w:sz="0" w:space="0" w:color="auto"/>
            <w:right w:val="none" w:sz="0" w:space="0" w:color="auto"/>
          </w:divBdr>
        </w:div>
      </w:divsChild>
    </w:div>
    <w:div w:id="1690521986">
      <w:bodyDiv w:val="1"/>
      <w:marLeft w:val="0"/>
      <w:marRight w:val="0"/>
      <w:marTop w:val="0"/>
      <w:marBottom w:val="0"/>
      <w:divBdr>
        <w:top w:val="none" w:sz="0" w:space="0" w:color="auto"/>
        <w:left w:val="none" w:sz="0" w:space="0" w:color="auto"/>
        <w:bottom w:val="none" w:sz="0" w:space="0" w:color="auto"/>
        <w:right w:val="none" w:sz="0" w:space="0" w:color="auto"/>
      </w:divBdr>
      <w:divsChild>
        <w:div w:id="1431317783">
          <w:marLeft w:val="0"/>
          <w:marRight w:val="0"/>
          <w:marTop w:val="0"/>
          <w:marBottom w:val="0"/>
          <w:divBdr>
            <w:top w:val="none" w:sz="0" w:space="0" w:color="auto"/>
            <w:left w:val="none" w:sz="0" w:space="0" w:color="auto"/>
            <w:bottom w:val="none" w:sz="0" w:space="0" w:color="auto"/>
            <w:right w:val="none" w:sz="0" w:space="0" w:color="auto"/>
          </w:divBdr>
        </w:div>
        <w:div w:id="1654286405">
          <w:marLeft w:val="0"/>
          <w:marRight w:val="0"/>
          <w:marTop w:val="0"/>
          <w:marBottom w:val="0"/>
          <w:divBdr>
            <w:top w:val="none" w:sz="0" w:space="0" w:color="auto"/>
            <w:left w:val="none" w:sz="0" w:space="0" w:color="auto"/>
            <w:bottom w:val="none" w:sz="0" w:space="0" w:color="auto"/>
            <w:right w:val="none" w:sz="0" w:space="0" w:color="auto"/>
          </w:divBdr>
        </w:div>
        <w:div w:id="1345207526">
          <w:marLeft w:val="0"/>
          <w:marRight w:val="0"/>
          <w:marTop w:val="0"/>
          <w:marBottom w:val="0"/>
          <w:divBdr>
            <w:top w:val="none" w:sz="0" w:space="0" w:color="auto"/>
            <w:left w:val="none" w:sz="0" w:space="0" w:color="auto"/>
            <w:bottom w:val="none" w:sz="0" w:space="0" w:color="auto"/>
            <w:right w:val="none" w:sz="0" w:space="0" w:color="auto"/>
          </w:divBdr>
        </w:div>
      </w:divsChild>
    </w:div>
    <w:div w:id="1691565652">
      <w:bodyDiv w:val="1"/>
      <w:marLeft w:val="0"/>
      <w:marRight w:val="0"/>
      <w:marTop w:val="0"/>
      <w:marBottom w:val="0"/>
      <w:divBdr>
        <w:top w:val="none" w:sz="0" w:space="0" w:color="auto"/>
        <w:left w:val="none" w:sz="0" w:space="0" w:color="auto"/>
        <w:bottom w:val="none" w:sz="0" w:space="0" w:color="auto"/>
        <w:right w:val="none" w:sz="0" w:space="0" w:color="auto"/>
      </w:divBdr>
      <w:divsChild>
        <w:div w:id="332148405">
          <w:marLeft w:val="640"/>
          <w:marRight w:val="0"/>
          <w:marTop w:val="0"/>
          <w:marBottom w:val="0"/>
          <w:divBdr>
            <w:top w:val="none" w:sz="0" w:space="0" w:color="auto"/>
            <w:left w:val="none" w:sz="0" w:space="0" w:color="auto"/>
            <w:bottom w:val="none" w:sz="0" w:space="0" w:color="auto"/>
            <w:right w:val="none" w:sz="0" w:space="0" w:color="auto"/>
          </w:divBdr>
        </w:div>
        <w:div w:id="1210651940">
          <w:marLeft w:val="640"/>
          <w:marRight w:val="0"/>
          <w:marTop w:val="0"/>
          <w:marBottom w:val="0"/>
          <w:divBdr>
            <w:top w:val="none" w:sz="0" w:space="0" w:color="auto"/>
            <w:left w:val="none" w:sz="0" w:space="0" w:color="auto"/>
            <w:bottom w:val="none" w:sz="0" w:space="0" w:color="auto"/>
            <w:right w:val="none" w:sz="0" w:space="0" w:color="auto"/>
          </w:divBdr>
        </w:div>
        <w:div w:id="268508064">
          <w:marLeft w:val="640"/>
          <w:marRight w:val="0"/>
          <w:marTop w:val="0"/>
          <w:marBottom w:val="0"/>
          <w:divBdr>
            <w:top w:val="none" w:sz="0" w:space="0" w:color="auto"/>
            <w:left w:val="none" w:sz="0" w:space="0" w:color="auto"/>
            <w:bottom w:val="none" w:sz="0" w:space="0" w:color="auto"/>
            <w:right w:val="none" w:sz="0" w:space="0" w:color="auto"/>
          </w:divBdr>
        </w:div>
        <w:div w:id="1492478880">
          <w:marLeft w:val="640"/>
          <w:marRight w:val="0"/>
          <w:marTop w:val="0"/>
          <w:marBottom w:val="0"/>
          <w:divBdr>
            <w:top w:val="none" w:sz="0" w:space="0" w:color="auto"/>
            <w:left w:val="none" w:sz="0" w:space="0" w:color="auto"/>
            <w:bottom w:val="none" w:sz="0" w:space="0" w:color="auto"/>
            <w:right w:val="none" w:sz="0" w:space="0" w:color="auto"/>
          </w:divBdr>
        </w:div>
        <w:div w:id="1326668125">
          <w:marLeft w:val="640"/>
          <w:marRight w:val="0"/>
          <w:marTop w:val="0"/>
          <w:marBottom w:val="0"/>
          <w:divBdr>
            <w:top w:val="none" w:sz="0" w:space="0" w:color="auto"/>
            <w:left w:val="none" w:sz="0" w:space="0" w:color="auto"/>
            <w:bottom w:val="none" w:sz="0" w:space="0" w:color="auto"/>
            <w:right w:val="none" w:sz="0" w:space="0" w:color="auto"/>
          </w:divBdr>
        </w:div>
        <w:div w:id="926693706">
          <w:marLeft w:val="640"/>
          <w:marRight w:val="0"/>
          <w:marTop w:val="0"/>
          <w:marBottom w:val="0"/>
          <w:divBdr>
            <w:top w:val="none" w:sz="0" w:space="0" w:color="auto"/>
            <w:left w:val="none" w:sz="0" w:space="0" w:color="auto"/>
            <w:bottom w:val="none" w:sz="0" w:space="0" w:color="auto"/>
            <w:right w:val="none" w:sz="0" w:space="0" w:color="auto"/>
          </w:divBdr>
        </w:div>
        <w:div w:id="1997226408">
          <w:marLeft w:val="640"/>
          <w:marRight w:val="0"/>
          <w:marTop w:val="0"/>
          <w:marBottom w:val="0"/>
          <w:divBdr>
            <w:top w:val="none" w:sz="0" w:space="0" w:color="auto"/>
            <w:left w:val="none" w:sz="0" w:space="0" w:color="auto"/>
            <w:bottom w:val="none" w:sz="0" w:space="0" w:color="auto"/>
            <w:right w:val="none" w:sz="0" w:space="0" w:color="auto"/>
          </w:divBdr>
        </w:div>
        <w:div w:id="522936229">
          <w:marLeft w:val="640"/>
          <w:marRight w:val="0"/>
          <w:marTop w:val="0"/>
          <w:marBottom w:val="0"/>
          <w:divBdr>
            <w:top w:val="none" w:sz="0" w:space="0" w:color="auto"/>
            <w:left w:val="none" w:sz="0" w:space="0" w:color="auto"/>
            <w:bottom w:val="none" w:sz="0" w:space="0" w:color="auto"/>
            <w:right w:val="none" w:sz="0" w:space="0" w:color="auto"/>
          </w:divBdr>
        </w:div>
        <w:div w:id="1088580979">
          <w:marLeft w:val="640"/>
          <w:marRight w:val="0"/>
          <w:marTop w:val="0"/>
          <w:marBottom w:val="0"/>
          <w:divBdr>
            <w:top w:val="none" w:sz="0" w:space="0" w:color="auto"/>
            <w:left w:val="none" w:sz="0" w:space="0" w:color="auto"/>
            <w:bottom w:val="none" w:sz="0" w:space="0" w:color="auto"/>
            <w:right w:val="none" w:sz="0" w:space="0" w:color="auto"/>
          </w:divBdr>
        </w:div>
        <w:div w:id="294994848">
          <w:marLeft w:val="640"/>
          <w:marRight w:val="0"/>
          <w:marTop w:val="0"/>
          <w:marBottom w:val="0"/>
          <w:divBdr>
            <w:top w:val="none" w:sz="0" w:space="0" w:color="auto"/>
            <w:left w:val="none" w:sz="0" w:space="0" w:color="auto"/>
            <w:bottom w:val="none" w:sz="0" w:space="0" w:color="auto"/>
            <w:right w:val="none" w:sz="0" w:space="0" w:color="auto"/>
          </w:divBdr>
        </w:div>
        <w:div w:id="873350273">
          <w:marLeft w:val="640"/>
          <w:marRight w:val="0"/>
          <w:marTop w:val="0"/>
          <w:marBottom w:val="0"/>
          <w:divBdr>
            <w:top w:val="none" w:sz="0" w:space="0" w:color="auto"/>
            <w:left w:val="none" w:sz="0" w:space="0" w:color="auto"/>
            <w:bottom w:val="none" w:sz="0" w:space="0" w:color="auto"/>
            <w:right w:val="none" w:sz="0" w:space="0" w:color="auto"/>
          </w:divBdr>
        </w:div>
        <w:div w:id="914361276">
          <w:marLeft w:val="640"/>
          <w:marRight w:val="0"/>
          <w:marTop w:val="0"/>
          <w:marBottom w:val="0"/>
          <w:divBdr>
            <w:top w:val="none" w:sz="0" w:space="0" w:color="auto"/>
            <w:left w:val="none" w:sz="0" w:space="0" w:color="auto"/>
            <w:bottom w:val="none" w:sz="0" w:space="0" w:color="auto"/>
            <w:right w:val="none" w:sz="0" w:space="0" w:color="auto"/>
          </w:divBdr>
        </w:div>
        <w:div w:id="1715932197">
          <w:marLeft w:val="640"/>
          <w:marRight w:val="0"/>
          <w:marTop w:val="0"/>
          <w:marBottom w:val="0"/>
          <w:divBdr>
            <w:top w:val="none" w:sz="0" w:space="0" w:color="auto"/>
            <w:left w:val="none" w:sz="0" w:space="0" w:color="auto"/>
            <w:bottom w:val="none" w:sz="0" w:space="0" w:color="auto"/>
            <w:right w:val="none" w:sz="0" w:space="0" w:color="auto"/>
          </w:divBdr>
        </w:div>
        <w:div w:id="127743348">
          <w:marLeft w:val="640"/>
          <w:marRight w:val="0"/>
          <w:marTop w:val="0"/>
          <w:marBottom w:val="0"/>
          <w:divBdr>
            <w:top w:val="none" w:sz="0" w:space="0" w:color="auto"/>
            <w:left w:val="none" w:sz="0" w:space="0" w:color="auto"/>
            <w:bottom w:val="none" w:sz="0" w:space="0" w:color="auto"/>
            <w:right w:val="none" w:sz="0" w:space="0" w:color="auto"/>
          </w:divBdr>
        </w:div>
        <w:div w:id="831985830">
          <w:marLeft w:val="640"/>
          <w:marRight w:val="0"/>
          <w:marTop w:val="0"/>
          <w:marBottom w:val="0"/>
          <w:divBdr>
            <w:top w:val="none" w:sz="0" w:space="0" w:color="auto"/>
            <w:left w:val="none" w:sz="0" w:space="0" w:color="auto"/>
            <w:bottom w:val="none" w:sz="0" w:space="0" w:color="auto"/>
            <w:right w:val="none" w:sz="0" w:space="0" w:color="auto"/>
          </w:divBdr>
        </w:div>
        <w:div w:id="1720979650">
          <w:marLeft w:val="640"/>
          <w:marRight w:val="0"/>
          <w:marTop w:val="0"/>
          <w:marBottom w:val="0"/>
          <w:divBdr>
            <w:top w:val="none" w:sz="0" w:space="0" w:color="auto"/>
            <w:left w:val="none" w:sz="0" w:space="0" w:color="auto"/>
            <w:bottom w:val="none" w:sz="0" w:space="0" w:color="auto"/>
            <w:right w:val="none" w:sz="0" w:space="0" w:color="auto"/>
          </w:divBdr>
        </w:div>
        <w:div w:id="1112749395">
          <w:marLeft w:val="640"/>
          <w:marRight w:val="0"/>
          <w:marTop w:val="0"/>
          <w:marBottom w:val="0"/>
          <w:divBdr>
            <w:top w:val="none" w:sz="0" w:space="0" w:color="auto"/>
            <w:left w:val="none" w:sz="0" w:space="0" w:color="auto"/>
            <w:bottom w:val="none" w:sz="0" w:space="0" w:color="auto"/>
            <w:right w:val="none" w:sz="0" w:space="0" w:color="auto"/>
          </w:divBdr>
        </w:div>
        <w:div w:id="918057766">
          <w:marLeft w:val="640"/>
          <w:marRight w:val="0"/>
          <w:marTop w:val="0"/>
          <w:marBottom w:val="0"/>
          <w:divBdr>
            <w:top w:val="none" w:sz="0" w:space="0" w:color="auto"/>
            <w:left w:val="none" w:sz="0" w:space="0" w:color="auto"/>
            <w:bottom w:val="none" w:sz="0" w:space="0" w:color="auto"/>
            <w:right w:val="none" w:sz="0" w:space="0" w:color="auto"/>
          </w:divBdr>
        </w:div>
        <w:div w:id="893853503">
          <w:marLeft w:val="640"/>
          <w:marRight w:val="0"/>
          <w:marTop w:val="0"/>
          <w:marBottom w:val="0"/>
          <w:divBdr>
            <w:top w:val="none" w:sz="0" w:space="0" w:color="auto"/>
            <w:left w:val="none" w:sz="0" w:space="0" w:color="auto"/>
            <w:bottom w:val="none" w:sz="0" w:space="0" w:color="auto"/>
            <w:right w:val="none" w:sz="0" w:space="0" w:color="auto"/>
          </w:divBdr>
        </w:div>
        <w:div w:id="687412152">
          <w:marLeft w:val="640"/>
          <w:marRight w:val="0"/>
          <w:marTop w:val="0"/>
          <w:marBottom w:val="0"/>
          <w:divBdr>
            <w:top w:val="none" w:sz="0" w:space="0" w:color="auto"/>
            <w:left w:val="none" w:sz="0" w:space="0" w:color="auto"/>
            <w:bottom w:val="none" w:sz="0" w:space="0" w:color="auto"/>
            <w:right w:val="none" w:sz="0" w:space="0" w:color="auto"/>
          </w:divBdr>
        </w:div>
        <w:div w:id="2049186903">
          <w:marLeft w:val="640"/>
          <w:marRight w:val="0"/>
          <w:marTop w:val="0"/>
          <w:marBottom w:val="0"/>
          <w:divBdr>
            <w:top w:val="none" w:sz="0" w:space="0" w:color="auto"/>
            <w:left w:val="none" w:sz="0" w:space="0" w:color="auto"/>
            <w:bottom w:val="none" w:sz="0" w:space="0" w:color="auto"/>
            <w:right w:val="none" w:sz="0" w:space="0" w:color="auto"/>
          </w:divBdr>
        </w:div>
        <w:div w:id="556285903">
          <w:marLeft w:val="640"/>
          <w:marRight w:val="0"/>
          <w:marTop w:val="0"/>
          <w:marBottom w:val="0"/>
          <w:divBdr>
            <w:top w:val="none" w:sz="0" w:space="0" w:color="auto"/>
            <w:left w:val="none" w:sz="0" w:space="0" w:color="auto"/>
            <w:bottom w:val="none" w:sz="0" w:space="0" w:color="auto"/>
            <w:right w:val="none" w:sz="0" w:space="0" w:color="auto"/>
          </w:divBdr>
        </w:div>
        <w:div w:id="1483502832">
          <w:marLeft w:val="640"/>
          <w:marRight w:val="0"/>
          <w:marTop w:val="0"/>
          <w:marBottom w:val="0"/>
          <w:divBdr>
            <w:top w:val="none" w:sz="0" w:space="0" w:color="auto"/>
            <w:left w:val="none" w:sz="0" w:space="0" w:color="auto"/>
            <w:bottom w:val="none" w:sz="0" w:space="0" w:color="auto"/>
            <w:right w:val="none" w:sz="0" w:space="0" w:color="auto"/>
          </w:divBdr>
        </w:div>
        <w:div w:id="908730468">
          <w:marLeft w:val="640"/>
          <w:marRight w:val="0"/>
          <w:marTop w:val="0"/>
          <w:marBottom w:val="0"/>
          <w:divBdr>
            <w:top w:val="none" w:sz="0" w:space="0" w:color="auto"/>
            <w:left w:val="none" w:sz="0" w:space="0" w:color="auto"/>
            <w:bottom w:val="none" w:sz="0" w:space="0" w:color="auto"/>
            <w:right w:val="none" w:sz="0" w:space="0" w:color="auto"/>
          </w:divBdr>
        </w:div>
        <w:div w:id="1419715073">
          <w:marLeft w:val="640"/>
          <w:marRight w:val="0"/>
          <w:marTop w:val="0"/>
          <w:marBottom w:val="0"/>
          <w:divBdr>
            <w:top w:val="none" w:sz="0" w:space="0" w:color="auto"/>
            <w:left w:val="none" w:sz="0" w:space="0" w:color="auto"/>
            <w:bottom w:val="none" w:sz="0" w:space="0" w:color="auto"/>
            <w:right w:val="none" w:sz="0" w:space="0" w:color="auto"/>
          </w:divBdr>
        </w:div>
        <w:div w:id="785975566">
          <w:marLeft w:val="640"/>
          <w:marRight w:val="0"/>
          <w:marTop w:val="0"/>
          <w:marBottom w:val="0"/>
          <w:divBdr>
            <w:top w:val="none" w:sz="0" w:space="0" w:color="auto"/>
            <w:left w:val="none" w:sz="0" w:space="0" w:color="auto"/>
            <w:bottom w:val="none" w:sz="0" w:space="0" w:color="auto"/>
            <w:right w:val="none" w:sz="0" w:space="0" w:color="auto"/>
          </w:divBdr>
        </w:div>
        <w:div w:id="1940481184">
          <w:marLeft w:val="640"/>
          <w:marRight w:val="0"/>
          <w:marTop w:val="0"/>
          <w:marBottom w:val="0"/>
          <w:divBdr>
            <w:top w:val="none" w:sz="0" w:space="0" w:color="auto"/>
            <w:left w:val="none" w:sz="0" w:space="0" w:color="auto"/>
            <w:bottom w:val="none" w:sz="0" w:space="0" w:color="auto"/>
            <w:right w:val="none" w:sz="0" w:space="0" w:color="auto"/>
          </w:divBdr>
        </w:div>
        <w:div w:id="810751525">
          <w:marLeft w:val="640"/>
          <w:marRight w:val="0"/>
          <w:marTop w:val="0"/>
          <w:marBottom w:val="0"/>
          <w:divBdr>
            <w:top w:val="none" w:sz="0" w:space="0" w:color="auto"/>
            <w:left w:val="none" w:sz="0" w:space="0" w:color="auto"/>
            <w:bottom w:val="none" w:sz="0" w:space="0" w:color="auto"/>
            <w:right w:val="none" w:sz="0" w:space="0" w:color="auto"/>
          </w:divBdr>
        </w:div>
        <w:div w:id="24990721">
          <w:marLeft w:val="640"/>
          <w:marRight w:val="0"/>
          <w:marTop w:val="0"/>
          <w:marBottom w:val="0"/>
          <w:divBdr>
            <w:top w:val="none" w:sz="0" w:space="0" w:color="auto"/>
            <w:left w:val="none" w:sz="0" w:space="0" w:color="auto"/>
            <w:bottom w:val="none" w:sz="0" w:space="0" w:color="auto"/>
            <w:right w:val="none" w:sz="0" w:space="0" w:color="auto"/>
          </w:divBdr>
        </w:div>
        <w:div w:id="2134783207">
          <w:marLeft w:val="640"/>
          <w:marRight w:val="0"/>
          <w:marTop w:val="0"/>
          <w:marBottom w:val="0"/>
          <w:divBdr>
            <w:top w:val="none" w:sz="0" w:space="0" w:color="auto"/>
            <w:left w:val="none" w:sz="0" w:space="0" w:color="auto"/>
            <w:bottom w:val="none" w:sz="0" w:space="0" w:color="auto"/>
            <w:right w:val="none" w:sz="0" w:space="0" w:color="auto"/>
          </w:divBdr>
        </w:div>
        <w:div w:id="605695333">
          <w:marLeft w:val="640"/>
          <w:marRight w:val="0"/>
          <w:marTop w:val="0"/>
          <w:marBottom w:val="0"/>
          <w:divBdr>
            <w:top w:val="none" w:sz="0" w:space="0" w:color="auto"/>
            <w:left w:val="none" w:sz="0" w:space="0" w:color="auto"/>
            <w:bottom w:val="none" w:sz="0" w:space="0" w:color="auto"/>
            <w:right w:val="none" w:sz="0" w:space="0" w:color="auto"/>
          </w:divBdr>
        </w:div>
        <w:div w:id="2075547810">
          <w:marLeft w:val="640"/>
          <w:marRight w:val="0"/>
          <w:marTop w:val="0"/>
          <w:marBottom w:val="0"/>
          <w:divBdr>
            <w:top w:val="none" w:sz="0" w:space="0" w:color="auto"/>
            <w:left w:val="none" w:sz="0" w:space="0" w:color="auto"/>
            <w:bottom w:val="none" w:sz="0" w:space="0" w:color="auto"/>
            <w:right w:val="none" w:sz="0" w:space="0" w:color="auto"/>
          </w:divBdr>
        </w:div>
        <w:div w:id="1088037997">
          <w:marLeft w:val="640"/>
          <w:marRight w:val="0"/>
          <w:marTop w:val="0"/>
          <w:marBottom w:val="0"/>
          <w:divBdr>
            <w:top w:val="none" w:sz="0" w:space="0" w:color="auto"/>
            <w:left w:val="none" w:sz="0" w:space="0" w:color="auto"/>
            <w:bottom w:val="none" w:sz="0" w:space="0" w:color="auto"/>
            <w:right w:val="none" w:sz="0" w:space="0" w:color="auto"/>
          </w:divBdr>
        </w:div>
        <w:div w:id="1421677536">
          <w:marLeft w:val="640"/>
          <w:marRight w:val="0"/>
          <w:marTop w:val="0"/>
          <w:marBottom w:val="0"/>
          <w:divBdr>
            <w:top w:val="none" w:sz="0" w:space="0" w:color="auto"/>
            <w:left w:val="none" w:sz="0" w:space="0" w:color="auto"/>
            <w:bottom w:val="none" w:sz="0" w:space="0" w:color="auto"/>
            <w:right w:val="none" w:sz="0" w:space="0" w:color="auto"/>
          </w:divBdr>
        </w:div>
        <w:div w:id="688871422">
          <w:marLeft w:val="640"/>
          <w:marRight w:val="0"/>
          <w:marTop w:val="0"/>
          <w:marBottom w:val="0"/>
          <w:divBdr>
            <w:top w:val="none" w:sz="0" w:space="0" w:color="auto"/>
            <w:left w:val="none" w:sz="0" w:space="0" w:color="auto"/>
            <w:bottom w:val="none" w:sz="0" w:space="0" w:color="auto"/>
            <w:right w:val="none" w:sz="0" w:space="0" w:color="auto"/>
          </w:divBdr>
        </w:div>
        <w:div w:id="1565677491">
          <w:marLeft w:val="640"/>
          <w:marRight w:val="0"/>
          <w:marTop w:val="0"/>
          <w:marBottom w:val="0"/>
          <w:divBdr>
            <w:top w:val="none" w:sz="0" w:space="0" w:color="auto"/>
            <w:left w:val="none" w:sz="0" w:space="0" w:color="auto"/>
            <w:bottom w:val="none" w:sz="0" w:space="0" w:color="auto"/>
            <w:right w:val="none" w:sz="0" w:space="0" w:color="auto"/>
          </w:divBdr>
        </w:div>
        <w:div w:id="532378715">
          <w:marLeft w:val="640"/>
          <w:marRight w:val="0"/>
          <w:marTop w:val="0"/>
          <w:marBottom w:val="0"/>
          <w:divBdr>
            <w:top w:val="none" w:sz="0" w:space="0" w:color="auto"/>
            <w:left w:val="none" w:sz="0" w:space="0" w:color="auto"/>
            <w:bottom w:val="none" w:sz="0" w:space="0" w:color="auto"/>
            <w:right w:val="none" w:sz="0" w:space="0" w:color="auto"/>
          </w:divBdr>
        </w:div>
        <w:div w:id="233050709">
          <w:marLeft w:val="640"/>
          <w:marRight w:val="0"/>
          <w:marTop w:val="0"/>
          <w:marBottom w:val="0"/>
          <w:divBdr>
            <w:top w:val="none" w:sz="0" w:space="0" w:color="auto"/>
            <w:left w:val="none" w:sz="0" w:space="0" w:color="auto"/>
            <w:bottom w:val="none" w:sz="0" w:space="0" w:color="auto"/>
            <w:right w:val="none" w:sz="0" w:space="0" w:color="auto"/>
          </w:divBdr>
        </w:div>
        <w:div w:id="649014859">
          <w:marLeft w:val="640"/>
          <w:marRight w:val="0"/>
          <w:marTop w:val="0"/>
          <w:marBottom w:val="0"/>
          <w:divBdr>
            <w:top w:val="none" w:sz="0" w:space="0" w:color="auto"/>
            <w:left w:val="none" w:sz="0" w:space="0" w:color="auto"/>
            <w:bottom w:val="none" w:sz="0" w:space="0" w:color="auto"/>
            <w:right w:val="none" w:sz="0" w:space="0" w:color="auto"/>
          </w:divBdr>
        </w:div>
        <w:div w:id="804857641">
          <w:marLeft w:val="640"/>
          <w:marRight w:val="0"/>
          <w:marTop w:val="0"/>
          <w:marBottom w:val="0"/>
          <w:divBdr>
            <w:top w:val="none" w:sz="0" w:space="0" w:color="auto"/>
            <w:left w:val="none" w:sz="0" w:space="0" w:color="auto"/>
            <w:bottom w:val="none" w:sz="0" w:space="0" w:color="auto"/>
            <w:right w:val="none" w:sz="0" w:space="0" w:color="auto"/>
          </w:divBdr>
        </w:div>
        <w:div w:id="1593586157">
          <w:marLeft w:val="640"/>
          <w:marRight w:val="0"/>
          <w:marTop w:val="0"/>
          <w:marBottom w:val="0"/>
          <w:divBdr>
            <w:top w:val="none" w:sz="0" w:space="0" w:color="auto"/>
            <w:left w:val="none" w:sz="0" w:space="0" w:color="auto"/>
            <w:bottom w:val="none" w:sz="0" w:space="0" w:color="auto"/>
            <w:right w:val="none" w:sz="0" w:space="0" w:color="auto"/>
          </w:divBdr>
        </w:div>
        <w:div w:id="179206602">
          <w:marLeft w:val="640"/>
          <w:marRight w:val="0"/>
          <w:marTop w:val="0"/>
          <w:marBottom w:val="0"/>
          <w:divBdr>
            <w:top w:val="none" w:sz="0" w:space="0" w:color="auto"/>
            <w:left w:val="none" w:sz="0" w:space="0" w:color="auto"/>
            <w:bottom w:val="none" w:sz="0" w:space="0" w:color="auto"/>
            <w:right w:val="none" w:sz="0" w:space="0" w:color="auto"/>
          </w:divBdr>
        </w:div>
        <w:div w:id="155385949">
          <w:marLeft w:val="640"/>
          <w:marRight w:val="0"/>
          <w:marTop w:val="0"/>
          <w:marBottom w:val="0"/>
          <w:divBdr>
            <w:top w:val="none" w:sz="0" w:space="0" w:color="auto"/>
            <w:left w:val="none" w:sz="0" w:space="0" w:color="auto"/>
            <w:bottom w:val="none" w:sz="0" w:space="0" w:color="auto"/>
            <w:right w:val="none" w:sz="0" w:space="0" w:color="auto"/>
          </w:divBdr>
        </w:div>
        <w:div w:id="1232930136">
          <w:marLeft w:val="640"/>
          <w:marRight w:val="0"/>
          <w:marTop w:val="0"/>
          <w:marBottom w:val="0"/>
          <w:divBdr>
            <w:top w:val="none" w:sz="0" w:space="0" w:color="auto"/>
            <w:left w:val="none" w:sz="0" w:space="0" w:color="auto"/>
            <w:bottom w:val="none" w:sz="0" w:space="0" w:color="auto"/>
            <w:right w:val="none" w:sz="0" w:space="0" w:color="auto"/>
          </w:divBdr>
        </w:div>
        <w:div w:id="12459341">
          <w:marLeft w:val="640"/>
          <w:marRight w:val="0"/>
          <w:marTop w:val="0"/>
          <w:marBottom w:val="0"/>
          <w:divBdr>
            <w:top w:val="none" w:sz="0" w:space="0" w:color="auto"/>
            <w:left w:val="none" w:sz="0" w:space="0" w:color="auto"/>
            <w:bottom w:val="none" w:sz="0" w:space="0" w:color="auto"/>
            <w:right w:val="none" w:sz="0" w:space="0" w:color="auto"/>
          </w:divBdr>
        </w:div>
        <w:div w:id="1140077949">
          <w:marLeft w:val="640"/>
          <w:marRight w:val="0"/>
          <w:marTop w:val="0"/>
          <w:marBottom w:val="0"/>
          <w:divBdr>
            <w:top w:val="none" w:sz="0" w:space="0" w:color="auto"/>
            <w:left w:val="none" w:sz="0" w:space="0" w:color="auto"/>
            <w:bottom w:val="none" w:sz="0" w:space="0" w:color="auto"/>
            <w:right w:val="none" w:sz="0" w:space="0" w:color="auto"/>
          </w:divBdr>
        </w:div>
        <w:div w:id="1910730505">
          <w:marLeft w:val="640"/>
          <w:marRight w:val="0"/>
          <w:marTop w:val="0"/>
          <w:marBottom w:val="0"/>
          <w:divBdr>
            <w:top w:val="none" w:sz="0" w:space="0" w:color="auto"/>
            <w:left w:val="none" w:sz="0" w:space="0" w:color="auto"/>
            <w:bottom w:val="none" w:sz="0" w:space="0" w:color="auto"/>
            <w:right w:val="none" w:sz="0" w:space="0" w:color="auto"/>
          </w:divBdr>
        </w:div>
        <w:div w:id="243609840">
          <w:marLeft w:val="640"/>
          <w:marRight w:val="0"/>
          <w:marTop w:val="0"/>
          <w:marBottom w:val="0"/>
          <w:divBdr>
            <w:top w:val="none" w:sz="0" w:space="0" w:color="auto"/>
            <w:left w:val="none" w:sz="0" w:space="0" w:color="auto"/>
            <w:bottom w:val="none" w:sz="0" w:space="0" w:color="auto"/>
            <w:right w:val="none" w:sz="0" w:space="0" w:color="auto"/>
          </w:divBdr>
        </w:div>
        <w:div w:id="1946837379">
          <w:marLeft w:val="640"/>
          <w:marRight w:val="0"/>
          <w:marTop w:val="0"/>
          <w:marBottom w:val="0"/>
          <w:divBdr>
            <w:top w:val="none" w:sz="0" w:space="0" w:color="auto"/>
            <w:left w:val="none" w:sz="0" w:space="0" w:color="auto"/>
            <w:bottom w:val="none" w:sz="0" w:space="0" w:color="auto"/>
            <w:right w:val="none" w:sz="0" w:space="0" w:color="auto"/>
          </w:divBdr>
        </w:div>
        <w:div w:id="719018757">
          <w:marLeft w:val="640"/>
          <w:marRight w:val="0"/>
          <w:marTop w:val="0"/>
          <w:marBottom w:val="0"/>
          <w:divBdr>
            <w:top w:val="none" w:sz="0" w:space="0" w:color="auto"/>
            <w:left w:val="none" w:sz="0" w:space="0" w:color="auto"/>
            <w:bottom w:val="none" w:sz="0" w:space="0" w:color="auto"/>
            <w:right w:val="none" w:sz="0" w:space="0" w:color="auto"/>
          </w:divBdr>
        </w:div>
        <w:div w:id="1937710607">
          <w:marLeft w:val="640"/>
          <w:marRight w:val="0"/>
          <w:marTop w:val="0"/>
          <w:marBottom w:val="0"/>
          <w:divBdr>
            <w:top w:val="none" w:sz="0" w:space="0" w:color="auto"/>
            <w:left w:val="none" w:sz="0" w:space="0" w:color="auto"/>
            <w:bottom w:val="none" w:sz="0" w:space="0" w:color="auto"/>
            <w:right w:val="none" w:sz="0" w:space="0" w:color="auto"/>
          </w:divBdr>
        </w:div>
        <w:div w:id="616714470">
          <w:marLeft w:val="640"/>
          <w:marRight w:val="0"/>
          <w:marTop w:val="0"/>
          <w:marBottom w:val="0"/>
          <w:divBdr>
            <w:top w:val="none" w:sz="0" w:space="0" w:color="auto"/>
            <w:left w:val="none" w:sz="0" w:space="0" w:color="auto"/>
            <w:bottom w:val="none" w:sz="0" w:space="0" w:color="auto"/>
            <w:right w:val="none" w:sz="0" w:space="0" w:color="auto"/>
          </w:divBdr>
        </w:div>
        <w:div w:id="1280649113">
          <w:marLeft w:val="640"/>
          <w:marRight w:val="0"/>
          <w:marTop w:val="0"/>
          <w:marBottom w:val="0"/>
          <w:divBdr>
            <w:top w:val="none" w:sz="0" w:space="0" w:color="auto"/>
            <w:left w:val="none" w:sz="0" w:space="0" w:color="auto"/>
            <w:bottom w:val="none" w:sz="0" w:space="0" w:color="auto"/>
            <w:right w:val="none" w:sz="0" w:space="0" w:color="auto"/>
          </w:divBdr>
        </w:div>
        <w:div w:id="833912101">
          <w:marLeft w:val="640"/>
          <w:marRight w:val="0"/>
          <w:marTop w:val="0"/>
          <w:marBottom w:val="0"/>
          <w:divBdr>
            <w:top w:val="none" w:sz="0" w:space="0" w:color="auto"/>
            <w:left w:val="none" w:sz="0" w:space="0" w:color="auto"/>
            <w:bottom w:val="none" w:sz="0" w:space="0" w:color="auto"/>
            <w:right w:val="none" w:sz="0" w:space="0" w:color="auto"/>
          </w:divBdr>
        </w:div>
        <w:div w:id="1523739492">
          <w:marLeft w:val="640"/>
          <w:marRight w:val="0"/>
          <w:marTop w:val="0"/>
          <w:marBottom w:val="0"/>
          <w:divBdr>
            <w:top w:val="none" w:sz="0" w:space="0" w:color="auto"/>
            <w:left w:val="none" w:sz="0" w:space="0" w:color="auto"/>
            <w:bottom w:val="none" w:sz="0" w:space="0" w:color="auto"/>
            <w:right w:val="none" w:sz="0" w:space="0" w:color="auto"/>
          </w:divBdr>
        </w:div>
        <w:div w:id="945622632">
          <w:marLeft w:val="640"/>
          <w:marRight w:val="0"/>
          <w:marTop w:val="0"/>
          <w:marBottom w:val="0"/>
          <w:divBdr>
            <w:top w:val="none" w:sz="0" w:space="0" w:color="auto"/>
            <w:left w:val="none" w:sz="0" w:space="0" w:color="auto"/>
            <w:bottom w:val="none" w:sz="0" w:space="0" w:color="auto"/>
            <w:right w:val="none" w:sz="0" w:space="0" w:color="auto"/>
          </w:divBdr>
        </w:div>
        <w:div w:id="1185749221">
          <w:marLeft w:val="640"/>
          <w:marRight w:val="0"/>
          <w:marTop w:val="0"/>
          <w:marBottom w:val="0"/>
          <w:divBdr>
            <w:top w:val="none" w:sz="0" w:space="0" w:color="auto"/>
            <w:left w:val="none" w:sz="0" w:space="0" w:color="auto"/>
            <w:bottom w:val="none" w:sz="0" w:space="0" w:color="auto"/>
            <w:right w:val="none" w:sz="0" w:space="0" w:color="auto"/>
          </w:divBdr>
        </w:div>
        <w:div w:id="62460382">
          <w:marLeft w:val="640"/>
          <w:marRight w:val="0"/>
          <w:marTop w:val="0"/>
          <w:marBottom w:val="0"/>
          <w:divBdr>
            <w:top w:val="none" w:sz="0" w:space="0" w:color="auto"/>
            <w:left w:val="none" w:sz="0" w:space="0" w:color="auto"/>
            <w:bottom w:val="none" w:sz="0" w:space="0" w:color="auto"/>
            <w:right w:val="none" w:sz="0" w:space="0" w:color="auto"/>
          </w:divBdr>
        </w:div>
        <w:div w:id="48966400">
          <w:marLeft w:val="640"/>
          <w:marRight w:val="0"/>
          <w:marTop w:val="0"/>
          <w:marBottom w:val="0"/>
          <w:divBdr>
            <w:top w:val="none" w:sz="0" w:space="0" w:color="auto"/>
            <w:left w:val="none" w:sz="0" w:space="0" w:color="auto"/>
            <w:bottom w:val="none" w:sz="0" w:space="0" w:color="auto"/>
            <w:right w:val="none" w:sz="0" w:space="0" w:color="auto"/>
          </w:divBdr>
        </w:div>
        <w:div w:id="24714331">
          <w:marLeft w:val="640"/>
          <w:marRight w:val="0"/>
          <w:marTop w:val="0"/>
          <w:marBottom w:val="0"/>
          <w:divBdr>
            <w:top w:val="none" w:sz="0" w:space="0" w:color="auto"/>
            <w:left w:val="none" w:sz="0" w:space="0" w:color="auto"/>
            <w:bottom w:val="none" w:sz="0" w:space="0" w:color="auto"/>
            <w:right w:val="none" w:sz="0" w:space="0" w:color="auto"/>
          </w:divBdr>
        </w:div>
        <w:div w:id="1712421102">
          <w:marLeft w:val="640"/>
          <w:marRight w:val="0"/>
          <w:marTop w:val="0"/>
          <w:marBottom w:val="0"/>
          <w:divBdr>
            <w:top w:val="none" w:sz="0" w:space="0" w:color="auto"/>
            <w:left w:val="none" w:sz="0" w:space="0" w:color="auto"/>
            <w:bottom w:val="none" w:sz="0" w:space="0" w:color="auto"/>
            <w:right w:val="none" w:sz="0" w:space="0" w:color="auto"/>
          </w:divBdr>
        </w:div>
        <w:div w:id="1715424495">
          <w:marLeft w:val="640"/>
          <w:marRight w:val="0"/>
          <w:marTop w:val="0"/>
          <w:marBottom w:val="0"/>
          <w:divBdr>
            <w:top w:val="none" w:sz="0" w:space="0" w:color="auto"/>
            <w:left w:val="none" w:sz="0" w:space="0" w:color="auto"/>
            <w:bottom w:val="none" w:sz="0" w:space="0" w:color="auto"/>
            <w:right w:val="none" w:sz="0" w:space="0" w:color="auto"/>
          </w:divBdr>
        </w:div>
        <w:div w:id="514460537">
          <w:marLeft w:val="640"/>
          <w:marRight w:val="0"/>
          <w:marTop w:val="0"/>
          <w:marBottom w:val="0"/>
          <w:divBdr>
            <w:top w:val="none" w:sz="0" w:space="0" w:color="auto"/>
            <w:left w:val="none" w:sz="0" w:space="0" w:color="auto"/>
            <w:bottom w:val="none" w:sz="0" w:space="0" w:color="auto"/>
            <w:right w:val="none" w:sz="0" w:space="0" w:color="auto"/>
          </w:divBdr>
        </w:div>
        <w:div w:id="80757714">
          <w:marLeft w:val="640"/>
          <w:marRight w:val="0"/>
          <w:marTop w:val="0"/>
          <w:marBottom w:val="0"/>
          <w:divBdr>
            <w:top w:val="none" w:sz="0" w:space="0" w:color="auto"/>
            <w:left w:val="none" w:sz="0" w:space="0" w:color="auto"/>
            <w:bottom w:val="none" w:sz="0" w:space="0" w:color="auto"/>
            <w:right w:val="none" w:sz="0" w:space="0" w:color="auto"/>
          </w:divBdr>
        </w:div>
        <w:div w:id="1344893237">
          <w:marLeft w:val="640"/>
          <w:marRight w:val="0"/>
          <w:marTop w:val="0"/>
          <w:marBottom w:val="0"/>
          <w:divBdr>
            <w:top w:val="none" w:sz="0" w:space="0" w:color="auto"/>
            <w:left w:val="none" w:sz="0" w:space="0" w:color="auto"/>
            <w:bottom w:val="none" w:sz="0" w:space="0" w:color="auto"/>
            <w:right w:val="none" w:sz="0" w:space="0" w:color="auto"/>
          </w:divBdr>
        </w:div>
        <w:div w:id="1945452491">
          <w:marLeft w:val="640"/>
          <w:marRight w:val="0"/>
          <w:marTop w:val="0"/>
          <w:marBottom w:val="0"/>
          <w:divBdr>
            <w:top w:val="none" w:sz="0" w:space="0" w:color="auto"/>
            <w:left w:val="none" w:sz="0" w:space="0" w:color="auto"/>
            <w:bottom w:val="none" w:sz="0" w:space="0" w:color="auto"/>
            <w:right w:val="none" w:sz="0" w:space="0" w:color="auto"/>
          </w:divBdr>
        </w:div>
        <w:div w:id="1218586283">
          <w:marLeft w:val="640"/>
          <w:marRight w:val="0"/>
          <w:marTop w:val="0"/>
          <w:marBottom w:val="0"/>
          <w:divBdr>
            <w:top w:val="none" w:sz="0" w:space="0" w:color="auto"/>
            <w:left w:val="none" w:sz="0" w:space="0" w:color="auto"/>
            <w:bottom w:val="none" w:sz="0" w:space="0" w:color="auto"/>
            <w:right w:val="none" w:sz="0" w:space="0" w:color="auto"/>
          </w:divBdr>
        </w:div>
        <w:div w:id="270092805">
          <w:marLeft w:val="640"/>
          <w:marRight w:val="0"/>
          <w:marTop w:val="0"/>
          <w:marBottom w:val="0"/>
          <w:divBdr>
            <w:top w:val="none" w:sz="0" w:space="0" w:color="auto"/>
            <w:left w:val="none" w:sz="0" w:space="0" w:color="auto"/>
            <w:bottom w:val="none" w:sz="0" w:space="0" w:color="auto"/>
            <w:right w:val="none" w:sz="0" w:space="0" w:color="auto"/>
          </w:divBdr>
        </w:div>
        <w:div w:id="1257399036">
          <w:marLeft w:val="640"/>
          <w:marRight w:val="0"/>
          <w:marTop w:val="0"/>
          <w:marBottom w:val="0"/>
          <w:divBdr>
            <w:top w:val="none" w:sz="0" w:space="0" w:color="auto"/>
            <w:left w:val="none" w:sz="0" w:space="0" w:color="auto"/>
            <w:bottom w:val="none" w:sz="0" w:space="0" w:color="auto"/>
            <w:right w:val="none" w:sz="0" w:space="0" w:color="auto"/>
          </w:divBdr>
        </w:div>
        <w:div w:id="2012441677">
          <w:marLeft w:val="640"/>
          <w:marRight w:val="0"/>
          <w:marTop w:val="0"/>
          <w:marBottom w:val="0"/>
          <w:divBdr>
            <w:top w:val="none" w:sz="0" w:space="0" w:color="auto"/>
            <w:left w:val="none" w:sz="0" w:space="0" w:color="auto"/>
            <w:bottom w:val="none" w:sz="0" w:space="0" w:color="auto"/>
            <w:right w:val="none" w:sz="0" w:space="0" w:color="auto"/>
          </w:divBdr>
        </w:div>
        <w:div w:id="580874390">
          <w:marLeft w:val="640"/>
          <w:marRight w:val="0"/>
          <w:marTop w:val="0"/>
          <w:marBottom w:val="0"/>
          <w:divBdr>
            <w:top w:val="none" w:sz="0" w:space="0" w:color="auto"/>
            <w:left w:val="none" w:sz="0" w:space="0" w:color="auto"/>
            <w:bottom w:val="none" w:sz="0" w:space="0" w:color="auto"/>
            <w:right w:val="none" w:sz="0" w:space="0" w:color="auto"/>
          </w:divBdr>
        </w:div>
        <w:div w:id="1684437843">
          <w:marLeft w:val="640"/>
          <w:marRight w:val="0"/>
          <w:marTop w:val="0"/>
          <w:marBottom w:val="0"/>
          <w:divBdr>
            <w:top w:val="none" w:sz="0" w:space="0" w:color="auto"/>
            <w:left w:val="none" w:sz="0" w:space="0" w:color="auto"/>
            <w:bottom w:val="none" w:sz="0" w:space="0" w:color="auto"/>
            <w:right w:val="none" w:sz="0" w:space="0" w:color="auto"/>
          </w:divBdr>
        </w:div>
        <w:div w:id="242187730">
          <w:marLeft w:val="640"/>
          <w:marRight w:val="0"/>
          <w:marTop w:val="0"/>
          <w:marBottom w:val="0"/>
          <w:divBdr>
            <w:top w:val="none" w:sz="0" w:space="0" w:color="auto"/>
            <w:left w:val="none" w:sz="0" w:space="0" w:color="auto"/>
            <w:bottom w:val="none" w:sz="0" w:space="0" w:color="auto"/>
            <w:right w:val="none" w:sz="0" w:space="0" w:color="auto"/>
          </w:divBdr>
        </w:div>
        <w:div w:id="813644840">
          <w:marLeft w:val="640"/>
          <w:marRight w:val="0"/>
          <w:marTop w:val="0"/>
          <w:marBottom w:val="0"/>
          <w:divBdr>
            <w:top w:val="none" w:sz="0" w:space="0" w:color="auto"/>
            <w:left w:val="none" w:sz="0" w:space="0" w:color="auto"/>
            <w:bottom w:val="none" w:sz="0" w:space="0" w:color="auto"/>
            <w:right w:val="none" w:sz="0" w:space="0" w:color="auto"/>
          </w:divBdr>
        </w:div>
        <w:div w:id="1230461989">
          <w:marLeft w:val="640"/>
          <w:marRight w:val="0"/>
          <w:marTop w:val="0"/>
          <w:marBottom w:val="0"/>
          <w:divBdr>
            <w:top w:val="none" w:sz="0" w:space="0" w:color="auto"/>
            <w:left w:val="none" w:sz="0" w:space="0" w:color="auto"/>
            <w:bottom w:val="none" w:sz="0" w:space="0" w:color="auto"/>
            <w:right w:val="none" w:sz="0" w:space="0" w:color="auto"/>
          </w:divBdr>
        </w:div>
        <w:div w:id="1810438713">
          <w:marLeft w:val="640"/>
          <w:marRight w:val="0"/>
          <w:marTop w:val="0"/>
          <w:marBottom w:val="0"/>
          <w:divBdr>
            <w:top w:val="none" w:sz="0" w:space="0" w:color="auto"/>
            <w:left w:val="none" w:sz="0" w:space="0" w:color="auto"/>
            <w:bottom w:val="none" w:sz="0" w:space="0" w:color="auto"/>
            <w:right w:val="none" w:sz="0" w:space="0" w:color="auto"/>
          </w:divBdr>
        </w:div>
        <w:div w:id="1002661415">
          <w:marLeft w:val="640"/>
          <w:marRight w:val="0"/>
          <w:marTop w:val="0"/>
          <w:marBottom w:val="0"/>
          <w:divBdr>
            <w:top w:val="none" w:sz="0" w:space="0" w:color="auto"/>
            <w:left w:val="none" w:sz="0" w:space="0" w:color="auto"/>
            <w:bottom w:val="none" w:sz="0" w:space="0" w:color="auto"/>
            <w:right w:val="none" w:sz="0" w:space="0" w:color="auto"/>
          </w:divBdr>
        </w:div>
        <w:div w:id="791902842">
          <w:marLeft w:val="640"/>
          <w:marRight w:val="0"/>
          <w:marTop w:val="0"/>
          <w:marBottom w:val="0"/>
          <w:divBdr>
            <w:top w:val="none" w:sz="0" w:space="0" w:color="auto"/>
            <w:left w:val="none" w:sz="0" w:space="0" w:color="auto"/>
            <w:bottom w:val="none" w:sz="0" w:space="0" w:color="auto"/>
            <w:right w:val="none" w:sz="0" w:space="0" w:color="auto"/>
          </w:divBdr>
        </w:div>
        <w:div w:id="820853446">
          <w:marLeft w:val="640"/>
          <w:marRight w:val="0"/>
          <w:marTop w:val="0"/>
          <w:marBottom w:val="0"/>
          <w:divBdr>
            <w:top w:val="none" w:sz="0" w:space="0" w:color="auto"/>
            <w:left w:val="none" w:sz="0" w:space="0" w:color="auto"/>
            <w:bottom w:val="none" w:sz="0" w:space="0" w:color="auto"/>
            <w:right w:val="none" w:sz="0" w:space="0" w:color="auto"/>
          </w:divBdr>
        </w:div>
        <w:div w:id="1362510278">
          <w:marLeft w:val="640"/>
          <w:marRight w:val="0"/>
          <w:marTop w:val="0"/>
          <w:marBottom w:val="0"/>
          <w:divBdr>
            <w:top w:val="none" w:sz="0" w:space="0" w:color="auto"/>
            <w:left w:val="none" w:sz="0" w:space="0" w:color="auto"/>
            <w:bottom w:val="none" w:sz="0" w:space="0" w:color="auto"/>
            <w:right w:val="none" w:sz="0" w:space="0" w:color="auto"/>
          </w:divBdr>
        </w:div>
        <w:div w:id="723454251">
          <w:marLeft w:val="640"/>
          <w:marRight w:val="0"/>
          <w:marTop w:val="0"/>
          <w:marBottom w:val="0"/>
          <w:divBdr>
            <w:top w:val="none" w:sz="0" w:space="0" w:color="auto"/>
            <w:left w:val="none" w:sz="0" w:space="0" w:color="auto"/>
            <w:bottom w:val="none" w:sz="0" w:space="0" w:color="auto"/>
            <w:right w:val="none" w:sz="0" w:space="0" w:color="auto"/>
          </w:divBdr>
        </w:div>
        <w:div w:id="993223891">
          <w:marLeft w:val="640"/>
          <w:marRight w:val="0"/>
          <w:marTop w:val="0"/>
          <w:marBottom w:val="0"/>
          <w:divBdr>
            <w:top w:val="none" w:sz="0" w:space="0" w:color="auto"/>
            <w:left w:val="none" w:sz="0" w:space="0" w:color="auto"/>
            <w:bottom w:val="none" w:sz="0" w:space="0" w:color="auto"/>
            <w:right w:val="none" w:sz="0" w:space="0" w:color="auto"/>
          </w:divBdr>
        </w:div>
        <w:div w:id="1090733353">
          <w:marLeft w:val="640"/>
          <w:marRight w:val="0"/>
          <w:marTop w:val="0"/>
          <w:marBottom w:val="0"/>
          <w:divBdr>
            <w:top w:val="none" w:sz="0" w:space="0" w:color="auto"/>
            <w:left w:val="none" w:sz="0" w:space="0" w:color="auto"/>
            <w:bottom w:val="none" w:sz="0" w:space="0" w:color="auto"/>
            <w:right w:val="none" w:sz="0" w:space="0" w:color="auto"/>
          </w:divBdr>
        </w:div>
        <w:div w:id="32973262">
          <w:marLeft w:val="640"/>
          <w:marRight w:val="0"/>
          <w:marTop w:val="0"/>
          <w:marBottom w:val="0"/>
          <w:divBdr>
            <w:top w:val="none" w:sz="0" w:space="0" w:color="auto"/>
            <w:left w:val="none" w:sz="0" w:space="0" w:color="auto"/>
            <w:bottom w:val="none" w:sz="0" w:space="0" w:color="auto"/>
            <w:right w:val="none" w:sz="0" w:space="0" w:color="auto"/>
          </w:divBdr>
        </w:div>
        <w:div w:id="1317798870">
          <w:marLeft w:val="640"/>
          <w:marRight w:val="0"/>
          <w:marTop w:val="0"/>
          <w:marBottom w:val="0"/>
          <w:divBdr>
            <w:top w:val="none" w:sz="0" w:space="0" w:color="auto"/>
            <w:left w:val="none" w:sz="0" w:space="0" w:color="auto"/>
            <w:bottom w:val="none" w:sz="0" w:space="0" w:color="auto"/>
            <w:right w:val="none" w:sz="0" w:space="0" w:color="auto"/>
          </w:divBdr>
        </w:div>
        <w:div w:id="578753825">
          <w:marLeft w:val="640"/>
          <w:marRight w:val="0"/>
          <w:marTop w:val="0"/>
          <w:marBottom w:val="0"/>
          <w:divBdr>
            <w:top w:val="none" w:sz="0" w:space="0" w:color="auto"/>
            <w:left w:val="none" w:sz="0" w:space="0" w:color="auto"/>
            <w:bottom w:val="none" w:sz="0" w:space="0" w:color="auto"/>
            <w:right w:val="none" w:sz="0" w:space="0" w:color="auto"/>
          </w:divBdr>
        </w:div>
        <w:div w:id="755590479">
          <w:marLeft w:val="640"/>
          <w:marRight w:val="0"/>
          <w:marTop w:val="0"/>
          <w:marBottom w:val="0"/>
          <w:divBdr>
            <w:top w:val="none" w:sz="0" w:space="0" w:color="auto"/>
            <w:left w:val="none" w:sz="0" w:space="0" w:color="auto"/>
            <w:bottom w:val="none" w:sz="0" w:space="0" w:color="auto"/>
            <w:right w:val="none" w:sz="0" w:space="0" w:color="auto"/>
          </w:divBdr>
        </w:div>
        <w:div w:id="308756178">
          <w:marLeft w:val="640"/>
          <w:marRight w:val="0"/>
          <w:marTop w:val="0"/>
          <w:marBottom w:val="0"/>
          <w:divBdr>
            <w:top w:val="none" w:sz="0" w:space="0" w:color="auto"/>
            <w:left w:val="none" w:sz="0" w:space="0" w:color="auto"/>
            <w:bottom w:val="none" w:sz="0" w:space="0" w:color="auto"/>
            <w:right w:val="none" w:sz="0" w:space="0" w:color="auto"/>
          </w:divBdr>
        </w:div>
        <w:div w:id="1403484052">
          <w:marLeft w:val="640"/>
          <w:marRight w:val="0"/>
          <w:marTop w:val="0"/>
          <w:marBottom w:val="0"/>
          <w:divBdr>
            <w:top w:val="none" w:sz="0" w:space="0" w:color="auto"/>
            <w:left w:val="none" w:sz="0" w:space="0" w:color="auto"/>
            <w:bottom w:val="none" w:sz="0" w:space="0" w:color="auto"/>
            <w:right w:val="none" w:sz="0" w:space="0" w:color="auto"/>
          </w:divBdr>
        </w:div>
        <w:div w:id="1868785680">
          <w:marLeft w:val="640"/>
          <w:marRight w:val="0"/>
          <w:marTop w:val="0"/>
          <w:marBottom w:val="0"/>
          <w:divBdr>
            <w:top w:val="none" w:sz="0" w:space="0" w:color="auto"/>
            <w:left w:val="none" w:sz="0" w:space="0" w:color="auto"/>
            <w:bottom w:val="none" w:sz="0" w:space="0" w:color="auto"/>
            <w:right w:val="none" w:sz="0" w:space="0" w:color="auto"/>
          </w:divBdr>
        </w:div>
        <w:div w:id="2123526331">
          <w:marLeft w:val="640"/>
          <w:marRight w:val="0"/>
          <w:marTop w:val="0"/>
          <w:marBottom w:val="0"/>
          <w:divBdr>
            <w:top w:val="none" w:sz="0" w:space="0" w:color="auto"/>
            <w:left w:val="none" w:sz="0" w:space="0" w:color="auto"/>
            <w:bottom w:val="none" w:sz="0" w:space="0" w:color="auto"/>
            <w:right w:val="none" w:sz="0" w:space="0" w:color="auto"/>
          </w:divBdr>
        </w:div>
        <w:div w:id="1198271628">
          <w:marLeft w:val="640"/>
          <w:marRight w:val="0"/>
          <w:marTop w:val="0"/>
          <w:marBottom w:val="0"/>
          <w:divBdr>
            <w:top w:val="none" w:sz="0" w:space="0" w:color="auto"/>
            <w:left w:val="none" w:sz="0" w:space="0" w:color="auto"/>
            <w:bottom w:val="none" w:sz="0" w:space="0" w:color="auto"/>
            <w:right w:val="none" w:sz="0" w:space="0" w:color="auto"/>
          </w:divBdr>
        </w:div>
        <w:div w:id="1680112542">
          <w:marLeft w:val="640"/>
          <w:marRight w:val="0"/>
          <w:marTop w:val="0"/>
          <w:marBottom w:val="0"/>
          <w:divBdr>
            <w:top w:val="none" w:sz="0" w:space="0" w:color="auto"/>
            <w:left w:val="none" w:sz="0" w:space="0" w:color="auto"/>
            <w:bottom w:val="none" w:sz="0" w:space="0" w:color="auto"/>
            <w:right w:val="none" w:sz="0" w:space="0" w:color="auto"/>
          </w:divBdr>
        </w:div>
        <w:div w:id="537623960">
          <w:marLeft w:val="640"/>
          <w:marRight w:val="0"/>
          <w:marTop w:val="0"/>
          <w:marBottom w:val="0"/>
          <w:divBdr>
            <w:top w:val="none" w:sz="0" w:space="0" w:color="auto"/>
            <w:left w:val="none" w:sz="0" w:space="0" w:color="auto"/>
            <w:bottom w:val="none" w:sz="0" w:space="0" w:color="auto"/>
            <w:right w:val="none" w:sz="0" w:space="0" w:color="auto"/>
          </w:divBdr>
        </w:div>
        <w:div w:id="518395623">
          <w:marLeft w:val="640"/>
          <w:marRight w:val="0"/>
          <w:marTop w:val="0"/>
          <w:marBottom w:val="0"/>
          <w:divBdr>
            <w:top w:val="none" w:sz="0" w:space="0" w:color="auto"/>
            <w:left w:val="none" w:sz="0" w:space="0" w:color="auto"/>
            <w:bottom w:val="none" w:sz="0" w:space="0" w:color="auto"/>
            <w:right w:val="none" w:sz="0" w:space="0" w:color="auto"/>
          </w:divBdr>
        </w:div>
        <w:div w:id="1430663968">
          <w:marLeft w:val="640"/>
          <w:marRight w:val="0"/>
          <w:marTop w:val="0"/>
          <w:marBottom w:val="0"/>
          <w:divBdr>
            <w:top w:val="none" w:sz="0" w:space="0" w:color="auto"/>
            <w:left w:val="none" w:sz="0" w:space="0" w:color="auto"/>
            <w:bottom w:val="none" w:sz="0" w:space="0" w:color="auto"/>
            <w:right w:val="none" w:sz="0" w:space="0" w:color="auto"/>
          </w:divBdr>
        </w:div>
        <w:div w:id="2045400485">
          <w:marLeft w:val="640"/>
          <w:marRight w:val="0"/>
          <w:marTop w:val="0"/>
          <w:marBottom w:val="0"/>
          <w:divBdr>
            <w:top w:val="none" w:sz="0" w:space="0" w:color="auto"/>
            <w:left w:val="none" w:sz="0" w:space="0" w:color="auto"/>
            <w:bottom w:val="none" w:sz="0" w:space="0" w:color="auto"/>
            <w:right w:val="none" w:sz="0" w:space="0" w:color="auto"/>
          </w:divBdr>
        </w:div>
        <w:div w:id="625549887">
          <w:marLeft w:val="640"/>
          <w:marRight w:val="0"/>
          <w:marTop w:val="0"/>
          <w:marBottom w:val="0"/>
          <w:divBdr>
            <w:top w:val="none" w:sz="0" w:space="0" w:color="auto"/>
            <w:left w:val="none" w:sz="0" w:space="0" w:color="auto"/>
            <w:bottom w:val="none" w:sz="0" w:space="0" w:color="auto"/>
            <w:right w:val="none" w:sz="0" w:space="0" w:color="auto"/>
          </w:divBdr>
        </w:div>
        <w:div w:id="1945645733">
          <w:marLeft w:val="640"/>
          <w:marRight w:val="0"/>
          <w:marTop w:val="0"/>
          <w:marBottom w:val="0"/>
          <w:divBdr>
            <w:top w:val="none" w:sz="0" w:space="0" w:color="auto"/>
            <w:left w:val="none" w:sz="0" w:space="0" w:color="auto"/>
            <w:bottom w:val="none" w:sz="0" w:space="0" w:color="auto"/>
            <w:right w:val="none" w:sz="0" w:space="0" w:color="auto"/>
          </w:divBdr>
        </w:div>
        <w:div w:id="667756883">
          <w:marLeft w:val="640"/>
          <w:marRight w:val="0"/>
          <w:marTop w:val="0"/>
          <w:marBottom w:val="0"/>
          <w:divBdr>
            <w:top w:val="none" w:sz="0" w:space="0" w:color="auto"/>
            <w:left w:val="none" w:sz="0" w:space="0" w:color="auto"/>
            <w:bottom w:val="none" w:sz="0" w:space="0" w:color="auto"/>
            <w:right w:val="none" w:sz="0" w:space="0" w:color="auto"/>
          </w:divBdr>
        </w:div>
        <w:div w:id="610934615">
          <w:marLeft w:val="640"/>
          <w:marRight w:val="0"/>
          <w:marTop w:val="0"/>
          <w:marBottom w:val="0"/>
          <w:divBdr>
            <w:top w:val="none" w:sz="0" w:space="0" w:color="auto"/>
            <w:left w:val="none" w:sz="0" w:space="0" w:color="auto"/>
            <w:bottom w:val="none" w:sz="0" w:space="0" w:color="auto"/>
            <w:right w:val="none" w:sz="0" w:space="0" w:color="auto"/>
          </w:divBdr>
        </w:div>
        <w:div w:id="317536069">
          <w:marLeft w:val="640"/>
          <w:marRight w:val="0"/>
          <w:marTop w:val="0"/>
          <w:marBottom w:val="0"/>
          <w:divBdr>
            <w:top w:val="none" w:sz="0" w:space="0" w:color="auto"/>
            <w:left w:val="none" w:sz="0" w:space="0" w:color="auto"/>
            <w:bottom w:val="none" w:sz="0" w:space="0" w:color="auto"/>
            <w:right w:val="none" w:sz="0" w:space="0" w:color="auto"/>
          </w:divBdr>
        </w:div>
        <w:div w:id="1466436183">
          <w:marLeft w:val="640"/>
          <w:marRight w:val="0"/>
          <w:marTop w:val="0"/>
          <w:marBottom w:val="0"/>
          <w:divBdr>
            <w:top w:val="none" w:sz="0" w:space="0" w:color="auto"/>
            <w:left w:val="none" w:sz="0" w:space="0" w:color="auto"/>
            <w:bottom w:val="none" w:sz="0" w:space="0" w:color="auto"/>
            <w:right w:val="none" w:sz="0" w:space="0" w:color="auto"/>
          </w:divBdr>
        </w:div>
        <w:div w:id="558825473">
          <w:marLeft w:val="640"/>
          <w:marRight w:val="0"/>
          <w:marTop w:val="0"/>
          <w:marBottom w:val="0"/>
          <w:divBdr>
            <w:top w:val="none" w:sz="0" w:space="0" w:color="auto"/>
            <w:left w:val="none" w:sz="0" w:space="0" w:color="auto"/>
            <w:bottom w:val="none" w:sz="0" w:space="0" w:color="auto"/>
            <w:right w:val="none" w:sz="0" w:space="0" w:color="auto"/>
          </w:divBdr>
        </w:div>
        <w:div w:id="878200442">
          <w:marLeft w:val="640"/>
          <w:marRight w:val="0"/>
          <w:marTop w:val="0"/>
          <w:marBottom w:val="0"/>
          <w:divBdr>
            <w:top w:val="none" w:sz="0" w:space="0" w:color="auto"/>
            <w:left w:val="none" w:sz="0" w:space="0" w:color="auto"/>
            <w:bottom w:val="none" w:sz="0" w:space="0" w:color="auto"/>
            <w:right w:val="none" w:sz="0" w:space="0" w:color="auto"/>
          </w:divBdr>
        </w:div>
        <w:div w:id="1306161496">
          <w:marLeft w:val="640"/>
          <w:marRight w:val="0"/>
          <w:marTop w:val="0"/>
          <w:marBottom w:val="0"/>
          <w:divBdr>
            <w:top w:val="none" w:sz="0" w:space="0" w:color="auto"/>
            <w:left w:val="none" w:sz="0" w:space="0" w:color="auto"/>
            <w:bottom w:val="none" w:sz="0" w:space="0" w:color="auto"/>
            <w:right w:val="none" w:sz="0" w:space="0" w:color="auto"/>
          </w:divBdr>
        </w:div>
        <w:div w:id="999650410">
          <w:marLeft w:val="640"/>
          <w:marRight w:val="0"/>
          <w:marTop w:val="0"/>
          <w:marBottom w:val="0"/>
          <w:divBdr>
            <w:top w:val="none" w:sz="0" w:space="0" w:color="auto"/>
            <w:left w:val="none" w:sz="0" w:space="0" w:color="auto"/>
            <w:bottom w:val="none" w:sz="0" w:space="0" w:color="auto"/>
            <w:right w:val="none" w:sz="0" w:space="0" w:color="auto"/>
          </w:divBdr>
        </w:div>
        <w:div w:id="1947805959">
          <w:marLeft w:val="640"/>
          <w:marRight w:val="0"/>
          <w:marTop w:val="0"/>
          <w:marBottom w:val="0"/>
          <w:divBdr>
            <w:top w:val="none" w:sz="0" w:space="0" w:color="auto"/>
            <w:left w:val="none" w:sz="0" w:space="0" w:color="auto"/>
            <w:bottom w:val="none" w:sz="0" w:space="0" w:color="auto"/>
            <w:right w:val="none" w:sz="0" w:space="0" w:color="auto"/>
          </w:divBdr>
        </w:div>
        <w:div w:id="2095593112">
          <w:marLeft w:val="640"/>
          <w:marRight w:val="0"/>
          <w:marTop w:val="0"/>
          <w:marBottom w:val="0"/>
          <w:divBdr>
            <w:top w:val="none" w:sz="0" w:space="0" w:color="auto"/>
            <w:left w:val="none" w:sz="0" w:space="0" w:color="auto"/>
            <w:bottom w:val="none" w:sz="0" w:space="0" w:color="auto"/>
            <w:right w:val="none" w:sz="0" w:space="0" w:color="auto"/>
          </w:divBdr>
        </w:div>
        <w:div w:id="185564110">
          <w:marLeft w:val="640"/>
          <w:marRight w:val="0"/>
          <w:marTop w:val="0"/>
          <w:marBottom w:val="0"/>
          <w:divBdr>
            <w:top w:val="none" w:sz="0" w:space="0" w:color="auto"/>
            <w:left w:val="none" w:sz="0" w:space="0" w:color="auto"/>
            <w:bottom w:val="none" w:sz="0" w:space="0" w:color="auto"/>
            <w:right w:val="none" w:sz="0" w:space="0" w:color="auto"/>
          </w:divBdr>
        </w:div>
        <w:div w:id="958415181">
          <w:marLeft w:val="640"/>
          <w:marRight w:val="0"/>
          <w:marTop w:val="0"/>
          <w:marBottom w:val="0"/>
          <w:divBdr>
            <w:top w:val="none" w:sz="0" w:space="0" w:color="auto"/>
            <w:left w:val="none" w:sz="0" w:space="0" w:color="auto"/>
            <w:bottom w:val="none" w:sz="0" w:space="0" w:color="auto"/>
            <w:right w:val="none" w:sz="0" w:space="0" w:color="auto"/>
          </w:divBdr>
        </w:div>
        <w:div w:id="1298031562">
          <w:marLeft w:val="640"/>
          <w:marRight w:val="0"/>
          <w:marTop w:val="0"/>
          <w:marBottom w:val="0"/>
          <w:divBdr>
            <w:top w:val="none" w:sz="0" w:space="0" w:color="auto"/>
            <w:left w:val="none" w:sz="0" w:space="0" w:color="auto"/>
            <w:bottom w:val="none" w:sz="0" w:space="0" w:color="auto"/>
            <w:right w:val="none" w:sz="0" w:space="0" w:color="auto"/>
          </w:divBdr>
        </w:div>
        <w:div w:id="292752601">
          <w:marLeft w:val="640"/>
          <w:marRight w:val="0"/>
          <w:marTop w:val="0"/>
          <w:marBottom w:val="0"/>
          <w:divBdr>
            <w:top w:val="none" w:sz="0" w:space="0" w:color="auto"/>
            <w:left w:val="none" w:sz="0" w:space="0" w:color="auto"/>
            <w:bottom w:val="none" w:sz="0" w:space="0" w:color="auto"/>
            <w:right w:val="none" w:sz="0" w:space="0" w:color="auto"/>
          </w:divBdr>
        </w:div>
        <w:div w:id="379671129">
          <w:marLeft w:val="640"/>
          <w:marRight w:val="0"/>
          <w:marTop w:val="0"/>
          <w:marBottom w:val="0"/>
          <w:divBdr>
            <w:top w:val="none" w:sz="0" w:space="0" w:color="auto"/>
            <w:left w:val="none" w:sz="0" w:space="0" w:color="auto"/>
            <w:bottom w:val="none" w:sz="0" w:space="0" w:color="auto"/>
            <w:right w:val="none" w:sz="0" w:space="0" w:color="auto"/>
          </w:divBdr>
        </w:div>
        <w:div w:id="1259367827">
          <w:marLeft w:val="640"/>
          <w:marRight w:val="0"/>
          <w:marTop w:val="0"/>
          <w:marBottom w:val="0"/>
          <w:divBdr>
            <w:top w:val="none" w:sz="0" w:space="0" w:color="auto"/>
            <w:left w:val="none" w:sz="0" w:space="0" w:color="auto"/>
            <w:bottom w:val="none" w:sz="0" w:space="0" w:color="auto"/>
            <w:right w:val="none" w:sz="0" w:space="0" w:color="auto"/>
          </w:divBdr>
        </w:div>
        <w:div w:id="27800061">
          <w:marLeft w:val="640"/>
          <w:marRight w:val="0"/>
          <w:marTop w:val="0"/>
          <w:marBottom w:val="0"/>
          <w:divBdr>
            <w:top w:val="none" w:sz="0" w:space="0" w:color="auto"/>
            <w:left w:val="none" w:sz="0" w:space="0" w:color="auto"/>
            <w:bottom w:val="none" w:sz="0" w:space="0" w:color="auto"/>
            <w:right w:val="none" w:sz="0" w:space="0" w:color="auto"/>
          </w:divBdr>
        </w:div>
        <w:div w:id="1116608154">
          <w:marLeft w:val="640"/>
          <w:marRight w:val="0"/>
          <w:marTop w:val="0"/>
          <w:marBottom w:val="0"/>
          <w:divBdr>
            <w:top w:val="none" w:sz="0" w:space="0" w:color="auto"/>
            <w:left w:val="none" w:sz="0" w:space="0" w:color="auto"/>
            <w:bottom w:val="none" w:sz="0" w:space="0" w:color="auto"/>
            <w:right w:val="none" w:sz="0" w:space="0" w:color="auto"/>
          </w:divBdr>
        </w:div>
        <w:div w:id="834490701">
          <w:marLeft w:val="640"/>
          <w:marRight w:val="0"/>
          <w:marTop w:val="0"/>
          <w:marBottom w:val="0"/>
          <w:divBdr>
            <w:top w:val="none" w:sz="0" w:space="0" w:color="auto"/>
            <w:left w:val="none" w:sz="0" w:space="0" w:color="auto"/>
            <w:bottom w:val="none" w:sz="0" w:space="0" w:color="auto"/>
            <w:right w:val="none" w:sz="0" w:space="0" w:color="auto"/>
          </w:divBdr>
        </w:div>
        <w:div w:id="1690640442">
          <w:marLeft w:val="640"/>
          <w:marRight w:val="0"/>
          <w:marTop w:val="0"/>
          <w:marBottom w:val="0"/>
          <w:divBdr>
            <w:top w:val="none" w:sz="0" w:space="0" w:color="auto"/>
            <w:left w:val="none" w:sz="0" w:space="0" w:color="auto"/>
            <w:bottom w:val="none" w:sz="0" w:space="0" w:color="auto"/>
            <w:right w:val="none" w:sz="0" w:space="0" w:color="auto"/>
          </w:divBdr>
        </w:div>
        <w:div w:id="221990632">
          <w:marLeft w:val="640"/>
          <w:marRight w:val="0"/>
          <w:marTop w:val="0"/>
          <w:marBottom w:val="0"/>
          <w:divBdr>
            <w:top w:val="none" w:sz="0" w:space="0" w:color="auto"/>
            <w:left w:val="none" w:sz="0" w:space="0" w:color="auto"/>
            <w:bottom w:val="none" w:sz="0" w:space="0" w:color="auto"/>
            <w:right w:val="none" w:sz="0" w:space="0" w:color="auto"/>
          </w:divBdr>
        </w:div>
        <w:div w:id="1436050664">
          <w:marLeft w:val="640"/>
          <w:marRight w:val="0"/>
          <w:marTop w:val="0"/>
          <w:marBottom w:val="0"/>
          <w:divBdr>
            <w:top w:val="none" w:sz="0" w:space="0" w:color="auto"/>
            <w:left w:val="none" w:sz="0" w:space="0" w:color="auto"/>
            <w:bottom w:val="none" w:sz="0" w:space="0" w:color="auto"/>
            <w:right w:val="none" w:sz="0" w:space="0" w:color="auto"/>
          </w:divBdr>
        </w:div>
        <w:div w:id="715398064">
          <w:marLeft w:val="640"/>
          <w:marRight w:val="0"/>
          <w:marTop w:val="0"/>
          <w:marBottom w:val="0"/>
          <w:divBdr>
            <w:top w:val="none" w:sz="0" w:space="0" w:color="auto"/>
            <w:left w:val="none" w:sz="0" w:space="0" w:color="auto"/>
            <w:bottom w:val="none" w:sz="0" w:space="0" w:color="auto"/>
            <w:right w:val="none" w:sz="0" w:space="0" w:color="auto"/>
          </w:divBdr>
        </w:div>
        <w:div w:id="609626122">
          <w:marLeft w:val="640"/>
          <w:marRight w:val="0"/>
          <w:marTop w:val="0"/>
          <w:marBottom w:val="0"/>
          <w:divBdr>
            <w:top w:val="none" w:sz="0" w:space="0" w:color="auto"/>
            <w:left w:val="none" w:sz="0" w:space="0" w:color="auto"/>
            <w:bottom w:val="none" w:sz="0" w:space="0" w:color="auto"/>
            <w:right w:val="none" w:sz="0" w:space="0" w:color="auto"/>
          </w:divBdr>
        </w:div>
        <w:div w:id="361512593">
          <w:marLeft w:val="640"/>
          <w:marRight w:val="0"/>
          <w:marTop w:val="0"/>
          <w:marBottom w:val="0"/>
          <w:divBdr>
            <w:top w:val="none" w:sz="0" w:space="0" w:color="auto"/>
            <w:left w:val="none" w:sz="0" w:space="0" w:color="auto"/>
            <w:bottom w:val="none" w:sz="0" w:space="0" w:color="auto"/>
            <w:right w:val="none" w:sz="0" w:space="0" w:color="auto"/>
          </w:divBdr>
        </w:div>
        <w:div w:id="1734961789">
          <w:marLeft w:val="640"/>
          <w:marRight w:val="0"/>
          <w:marTop w:val="0"/>
          <w:marBottom w:val="0"/>
          <w:divBdr>
            <w:top w:val="none" w:sz="0" w:space="0" w:color="auto"/>
            <w:left w:val="none" w:sz="0" w:space="0" w:color="auto"/>
            <w:bottom w:val="none" w:sz="0" w:space="0" w:color="auto"/>
            <w:right w:val="none" w:sz="0" w:space="0" w:color="auto"/>
          </w:divBdr>
        </w:div>
        <w:div w:id="326983891">
          <w:marLeft w:val="640"/>
          <w:marRight w:val="0"/>
          <w:marTop w:val="0"/>
          <w:marBottom w:val="0"/>
          <w:divBdr>
            <w:top w:val="none" w:sz="0" w:space="0" w:color="auto"/>
            <w:left w:val="none" w:sz="0" w:space="0" w:color="auto"/>
            <w:bottom w:val="none" w:sz="0" w:space="0" w:color="auto"/>
            <w:right w:val="none" w:sz="0" w:space="0" w:color="auto"/>
          </w:divBdr>
        </w:div>
        <w:div w:id="1255438021">
          <w:marLeft w:val="640"/>
          <w:marRight w:val="0"/>
          <w:marTop w:val="0"/>
          <w:marBottom w:val="0"/>
          <w:divBdr>
            <w:top w:val="none" w:sz="0" w:space="0" w:color="auto"/>
            <w:left w:val="none" w:sz="0" w:space="0" w:color="auto"/>
            <w:bottom w:val="none" w:sz="0" w:space="0" w:color="auto"/>
            <w:right w:val="none" w:sz="0" w:space="0" w:color="auto"/>
          </w:divBdr>
        </w:div>
        <w:div w:id="831604764">
          <w:marLeft w:val="640"/>
          <w:marRight w:val="0"/>
          <w:marTop w:val="0"/>
          <w:marBottom w:val="0"/>
          <w:divBdr>
            <w:top w:val="none" w:sz="0" w:space="0" w:color="auto"/>
            <w:left w:val="none" w:sz="0" w:space="0" w:color="auto"/>
            <w:bottom w:val="none" w:sz="0" w:space="0" w:color="auto"/>
            <w:right w:val="none" w:sz="0" w:space="0" w:color="auto"/>
          </w:divBdr>
        </w:div>
        <w:div w:id="1522622652">
          <w:marLeft w:val="640"/>
          <w:marRight w:val="0"/>
          <w:marTop w:val="0"/>
          <w:marBottom w:val="0"/>
          <w:divBdr>
            <w:top w:val="none" w:sz="0" w:space="0" w:color="auto"/>
            <w:left w:val="none" w:sz="0" w:space="0" w:color="auto"/>
            <w:bottom w:val="none" w:sz="0" w:space="0" w:color="auto"/>
            <w:right w:val="none" w:sz="0" w:space="0" w:color="auto"/>
          </w:divBdr>
        </w:div>
        <w:div w:id="528494061">
          <w:marLeft w:val="640"/>
          <w:marRight w:val="0"/>
          <w:marTop w:val="0"/>
          <w:marBottom w:val="0"/>
          <w:divBdr>
            <w:top w:val="none" w:sz="0" w:space="0" w:color="auto"/>
            <w:left w:val="none" w:sz="0" w:space="0" w:color="auto"/>
            <w:bottom w:val="none" w:sz="0" w:space="0" w:color="auto"/>
            <w:right w:val="none" w:sz="0" w:space="0" w:color="auto"/>
          </w:divBdr>
        </w:div>
        <w:div w:id="1479222230">
          <w:marLeft w:val="640"/>
          <w:marRight w:val="0"/>
          <w:marTop w:val="0"/>
          <w:marBottom w:val="0"/>
          <w:divBdr>
            <w:top w:val="none" w:sz="0" w:space="0" w:color="auto"/>
            <w:left w:val="none" w:sz="0" w:space="0" w:color="auto"/>
            <w:bottom w:val="none" w:sz="0" w:space="0" w:color="auto"/>
            <w:right w:val="none" w:sz="0" w:space="0" w:color="auto"/>
          </w:divBdr>
        </w:div>
        <w:div w:id="1298872595">
          <w:marLeft w:val="640"/>
          <w:marRight w:val="0"/>
          <w:marTop w:val="0"/>
          <w:marBottom w:val="0"/>
          <w:divBdr>
            <w:top w:val="none" w:sz="0" w:space="0" w:color="auto"/>
            <w:left w:val="none" w:sz="0" w:space="0" w:color="auto"/>
            <w:bottom w:val="none" w:sz="0" w:space="0" w:color="auto"/>
            <w:right w:val="none" w:sz="0" w:space="0" w:color="auto"/>
          </w:divBdr>
        </w:div>
        <w:div w:id="139737481">
          <w:marLeft w:val="640"/>
          <w:marRight w:val="0"/>
          <w:marTop w:val="0"/>
          <w:marBottom w:val="0"/>
          <w:divBdr>
            <w:top w:val="none" w:sz="0" w:space="0" w:color="auto"/>
            <w:left w:val="none" w:sz="0" w:space="0" w:color="auto"/>
            <w:bottom w:val="none" w:sz="0" w:space="0" w:color="auto"/>
            <w:right w:val="none" w:sz="0" w:space="0" w:color="auto"/>
          </w:divBdr>
        </w:div>
        <w:div w:id="738284663">
          <w:marLeft w:val="640"/>
          <w:marRight w:val="0"/>
          <w:marTop w:val="0"/>
          <w:marBottom w:val="0"/>
          <w:divBdr>
            <w:top w:val="none" w:sz="0" w:space="0" w:color="auto"/>
            <w:left w:val="none" w:sz="0" w:space="0" w:color="auto"/>
            <w:bottom w:val="none" w:sz="0" w:space="0" w:color="auto"/>
            <w:right w:val="none" w:sz="0" w:space="0" w:color="auto"/>
          </w:divBdr>
        </w:div>
        <w:div w:id="863985437">
          <w:marLeft w:val="640"/>
          <w:marRight w:val="0"/>
          <w:marTop w:val="0"/>
          <w:marBottom w:val="0"/>
          <w:divBdr>
            <w:top w:val="none" w:sz="0" w:space="0" w:color="auto"/>
            <w:left w:val="none" w:sz="0" w:space="0" w:color="auto"/>
            <w:bottom w:val="none" w:sz="0" w:space="0" w:color="auto"/>
            <w:right w:val="none" w:sz="0" w:space="0" w:color="auto"/>
          </w:divBdr>
        </w:div>
        <w:div w:id="988367615">
          <w:marLeft w:val="640"/>
          <w:marRight w:val="0"/>
          <w:marTop w:val="0"/>
          <w:marBottom w:val="0"/>
          <w:divBdr>
            <w:top w:val="none" w:sz="0" w:space="0" w:color="auto"/>
            <w:left w:val="none" w:sz="0" w:space="0" w:color="auto"/>
            <w:bottom w:val="none" w:sz="0" w:space="0" w:color="auto"/>
            <w:right w:val="none" w:sz="0" w:space="0" w:color="auto"/>
          </w:divBdr>
        </w:div>
        <w:div w:id="1591429064">
          <w:marLeft w:val="640"/>
          <w:marRight w:val="0"/>
          <w:marTop w:val="0"/>
          <w:marBottom w:val="0"/>
          <w:divBdr>
            <w:top w:val="none" w:sz="0" w:space="0" w:color="auto"/>
            <w:left w:val="none" w:sz="0" w:space="0" w:color="auto"/>
            <w:bottom w:val="none" w:sz="0" w:space="0" w:color="auto"/>
            <w:right w:val="none" w:sz="0" w:space="0" w:color="auto"/>
          </w:divBdr>
        </w:div>
        <w:div w:id="1628855767">
          <w:marLeft w:val="640"/>
          <w:marRight w:val="0"/>
          <w:marTop w:val="0"/>
          <w:marBottom w:val="0"/>
          <w:divBdr>
            <w:top w:val="none" w:sz="0" w:space="0" w:color="auto"/>
            <w:left w:val="none" w:sz="0" w:space="0" w:color="auto"/>
            <w:bottom w:val="none" w:sz="0" w:space="0" w:color="auto"/>
            <w:right w:val="none" w:sz="0" w:space="0" w:color="auto"/>
          </w:divBdr>
        </w:div>
        <w:div w:id="407465352">
          <w:marLeft w:val="640"/>
          <w:marRight w:val="0"/>
          <w:marTop w:val="0"/>
          <w:marBottom w:val="0"/>
          <w:divBdr>
            <w:top w:val="none" w:sz="0" w:space="0" w:color="auto"/>
            <w:left w:val="none" w:sz="0" w:space="0" w:color="auto"/>
            <w:bottom w:val="none" w:sz="0" w:space="0" w:color="auto"/>
            <w:right w:val="none" w:sz="0" w:space="0" w:color="auto"/>
          </w:divBdr>
        </w:div>
        <w:div w:id="997341889">
          <w:marLeft w:val="640"/>
          <w:marRight w:val="0"/>
          <w:marTop w:val="0"/>
          <w:marBottom w:val="0"/>
          <w:divBdr>
            <w:top w:val="none" w:sz="0" w:space="0" w:color="auto"/>
            <w:left w:val="none" w:sz="0" w:space="0" w:color="auto"/>
            <w:bottom w:val="none" w:sz="0" w:space="0" w:color="auto"/>
            <w:right w:val="none" w:sz="0" w:space="0" w:color="auto"/>
          </w:divBdr>
        </w:div>
        <w:div w:id="1497499815">
          <w:marLeft w:val="640"/>
          <w:marRight w:val="0"/>
          <w:marTop w:val="0"/>
          <w:marBottom w:val="0"/>
          <w:divBdr>
            <w:top w:val="none" w:sz="0" w:space="0" w:color="auto"/>
            <w:left w:val="none" w:sz="0" w:space="0" w:color="auto"/>
            <w:bottom w:val="none" w:sz="0" w:space="0" w:color="auto"/>
            <w:right w:val="none" w:sz="0" w:space="0" w:color="auto"/>
          </w:divBdr>
        </w:div>
        <w:div w:id="1970354758">
          <w:marLeft w:val="640"/>
          <w:marRight w:val="0"/>
          <w:marTop w:val="0"/>
          <w:marBottom w:val="0"/>
          <w:divBdr>
            <w:top w:val="none" w:sz="0" w:space="0" w:color="auto"/>
            <w:left w:val="none" w:sz="0" w:space="0" w:color="auto"/>
            <w:bottom w:val="none" w:sz="0" w:space="0" w:color="auto"/>
            <w:right w:val="none" w:sz="0" w:space="0" w:color="auto"/>
          </w:divBdr>
        </w:div>
        <w:div w:id="1212351161">
          <w:marLeft w:val="640"/>
          <w:marRight w:val="0"/>
          <w:marTop w:val="0"/>
          <w:marBottom w:val="0"/>
          <w:divBdr>
            <w:top w:val="none" w:sz="0" w:space="0" w:color="auto"/>
            <w:left w:val="none" w:sz="0" w:space="0" w:color="auto"/>
            <w:bottom w:val="none" w:sz="0" w:space="0" w:color="auto"/>
            <w:right w:val="none" w:sz="0" w:space="0" w:color="auto"/>
          </w:divBdr>
        </w:div>
        <w:div w:id="2046129048">
          <w:marLeft w:val="640"/>
          <w:marRight w:val="0"/>
          <w:marTop w:val="0"/>
          <w:marBottom w:val="0"/>
          <w:divBdr>
            <w:top w:val="none" w:sz="0" w:space="0" w:color="auto"/>
            <w:left w:val="none" w:sz="0" w:space="0" w:color="auto"/>
            <w:bottom w:val="none" w:sz="0" w:space="0" w:color="auto"/>
            <w:right w:val="none" w:sz="0" w:space="0" w:color="auto"/>
          </w:divBdr>
        </w:div>
        <w:div w:id="1525514213">
          <w:marLeft w:val="640"/>
          <w:marRight w:val="0"/>
          <w:marTop w:val="0"/>
          <w:marBottom w:val="0"/>
          <w:divBdr>
            <w:top w:val="none" w:sz="0" w:space="0" w:color="auto"/>
            <w:left w:val="none" w:sz="0" w:space="0" w:color="auto"/>
            <w:bottom w:val="none" w:sz="0" w:space="0" w:color="auto"/>
            <w:right w:val="none" w:sz="0" w:space="0" w:color="auto"/>
          </w:divBdr>
        </w:div>
        <w:div w:id="863207373">
          <w:marLeft w:val="640"/>
          <w:marRight w:val="0"/>
          <w:marTop w:val="0"/>
          <w:marBottom w:val="0"/>
          <w:divBdr>
            <w:top w:val="none" w:sz="0" w:space="0" w:color="auto"/>
            <w:left w:val="none" w:sz="0" w:space="0" w:color="auto"/>
            <w:bottom w:val="none" w:sz="0" w:space="0" w:color="auto"/>
            <w:right w:val="none" w:sz="0" w:space="0" w:color="auto"/>
          </w:divBdr>
        </w:div>
        <w:div w:id="227804666">
          <w:marLeft w:val="640"/>
          <w:marRight w:val="0"/>
          <w:marTop w:val="0"/>
          <w:marBottom w:val="0"/>
          <w:divBdr>
            <w:top w:val="none" w:sz="0" w:space="0" w:color="auto"/>
            <w:left w:val="none" w:sz="0" w:space="0" w:color="auto"/>
            <w:bottom w:val="none" w:sz="0" w:space="0" w:color="auto"/>
            <w:right w:val="none" w:sz="0" w:space="0" w:color="auto"/>
          </w:divBdr>
        </w:div>
        <w:div w:id="342324326">
          <w:marLeft w:val="640"/>
          <w:marRight w:val="0"/>
          <w:marTop w:val="0"/>
          <w:marBottom w:val="0"/>
          <w:divBdr>
            <w:top w:val="none" w:sz="0" w:space="0" w:color="auto"/>
            <w:left w:val="none" w:sz="0" w:space="0" w:color="auto"/>
            <w:bottom w:val="none" w:sz="0" w:space="0" w:color="auto"/>
            <w:right w:val="none" w:sz="0" w:space="0" w:color="auto"/>
          </w:divBdr>
        </w:div>
        <w:div w:id="107238016">
          <w:marLeft w:val="640"/>
          <w:marRight w:val="0"/>
          <w:marTop w:val="0"/>
          <w:marBottom w:val="0"/>
          <w:divBdr>
            <w:top w:val="none" w:sz="0" w:space="0" w:color="auto"/>
            <w:left w:val="none" w:sz="0" w:space="0" w:color="auto"/>
            <w:bottom w:val="none" w:sz="0" w:space="0" w:color="auto"/>
            <w:right w:val="none" w:sz="0" w:space="0" w:color="auto"/>
          </w:divBdr>
        </w:div>
        <w:div w:id="1940484893">
          <w:marLeft w:val="640"/>
          <w:marRight w:val="0"/>
          <w:marTop w:val="0"/>
          <w:marBottom w:val="0"/>
          <w:divBdr>
            <w:top w:val="none" w:sz="0" w:space="0" w:color="auto"/>
            <w:left w:val="none" w:sz="0" w:space="0" w:color="auto"/>
            <w:bottom w:val="none" w:sz="0" w:space="0" w:color="auto"/>
            <w:right w:val="none" w:sz="0" w:space="0" w:color="auto"/>
          </w:divBdr>
        </w:div>
        <w:div w:id="338120078">
          <w:marLeft w:val="640"/>
          <w:marRight w:val="0"/>
          <w:marTop w:val="0"/>
          <w:marBottom w:val="0"/>
          <w:divBdr>
            <w:top w:val="none" w:sz="0" w:space="0" w:color="auto"/>
            <w:left w:val="none" w:sz="0" w:space="0" w:color="auto"/>
            <w:bottom w:val="none" w:sz="0" w:space="0" w:color="auto"/>
            <w:right w:val="none" w:sz="0" w:space="0" w:color="auto"/>
          </w:divBdr>
        </w:div>
        <w:div w:id="1029797767">
          <w:marLeft w:val="640"/>
          <w:marRight w:val="0"/>
          <w:marTop w:val="0"/>
          <w:marBottom w:val="0"/>
          <w:divBdr>
            <w:top w:val="none" w:sz="0" w:space="0" w:color="auto"/>
            <w:left w:val="none" w:sz="0" w:space="0" w:color="auto"/>
            <w:bottom w:val="none" w:sz="0" w:space="0" w:color="auto"/>
            <w:right w:val="none" w:sz="0" w:space="0" w:color="auto"/>
          </w:divBdr>
        </w:div>
        <w:div w:id="522013102">
          <w:marLeft w:val="640"/>
          <w:marRight w:val="0"/>
          <w:marTop w:val="0"/>
          <w:marBottom w:val="0"/>
          <w:divBdr>
            <w:top w:val="none" w:sz="0" w:space="0" w:color="auto"/>
            <w:left w:val="none" w:sz="0" w:space="0" w:color="auto"/>
            <w:bottom w:val="none" w:sz="0" w:space="0" w:color="auto"/>
            <w:right w:val="none" w:sz="0" w:space="0" w:color="auto"/>
          </w:divBdr>
        </w:div>
        <w:div w:id="685332108">
          <w:marLeft w:val="640"/>
          <w:marRight w:val="0"/>
          <w:marTop w:val="0"/>
          <w:marBottom w:val="0"/>
          <w:divBdr>
            <w:top w:val="none" w:sz="0" w:space="0" w:color="auto"/>
            <w:left w:val="none" w:sz="0" w:space="0" w:color="auto"/>
            <w:bottom w:val="none" w:sz="0" w:space="0" w:color="auto"/>
            <w:right w:val="none" w:sz="0" w:space="0" w:color="auto"/>
          </w:divBdr>
        </w:div>
        <w:div w:id="751701062">
          <w:marLeft w:val="640"/>
          <w:marRight w:val="0"/>
          <w:marTop w:val="0"/>
          <w:marBottom w:val="0"/>
          <w:divBdr>
            <w:top w:val="none" w:sz="0" w:space="0" w:color="auto"/>
            <w:left w:val="none" w:sz="0" w:space="0" w:color="auto"/>
            <w:bottom w:val="none" w:sz="0" w:space="0" w:color="auto"/>
            <w:right w:val="none" w:sz="0" w:space="0" w:color="auto"/>
          </w:divBdr>
        </w:div>
        <w:div w:id="1047073037">
          <w:marLeft w:val="640"/>
          <w:marRight w:val="0"/>
          <w:marTop w:val="0"/>
          <w:marBottom w:val="0"/>
          <w:divBdr>
            <w:top w:val="none" w:sz="0" w:space="0" w:color="auto"/>
            <w:left w:val="none" w:sz="0" w:space="0" w:color="auto"/>
            <w:bottom w:val="none" w:sz="0" w:space="0" w:color="auto"/>
            <w:right w:val="none" w:sz="0" w:space="0" w:color="auto"/>
          </w:divBdr>
        </w:div>
        <w:div w:id="1618485018">
          <w:marLeft w:val="640"/>
          <w:marRight w:val="0"/>
          <w:marTop w:val="0"/>
          <w:marBottom w:val="0"/>
          <w:divBdr>
            <w:top w:val="none" w:sz="0" w:space="0" w:color="auto"/>
            <w:left w:val="none" w:sz="0" w:space="0" w:color="auto"/>
            <w:bottom w:val="none" w:sz="0" w:space="0" w:color="auto"/>
            <w:right w:val="none" w:sz="0" w:space="0" w:color="auto"/>
          </w:divBdr>
        </w:div>
        <w:div w:id="1405181738">
          <w:marLeft w:val="640"/>
          <w:marRight w:val="0"/>
          <w:marTop w:val="0"/>
          <w:marBottom w:val="0"/>
          <w:divBdr>
            <w:top w:val="none" w:sz="0" w:space="0" w:color="auto"/>
            <w:left w:val="none" w:sz="0" w:space="0" w:color="auto"/>
            <w:bottom w:val="none" w:sz="0" w:space="0" w:color="auto"/>
            <w:right w:val="none" w:sz="0" w:space="0" w:color="auto"/>
          </w:divBdr>
        </w:div>
        <w:div w:id="225266066">
          <w:marLeft w:val="640"/>
          <w:marRight w:val="0"/>
          <w:marTop w:val="0"/>
          <w:marBottom w:val="0"/>
          <w:divBdr>
            <w:top w:val="none" w:sz="0" w:space="0" w:color="auto"/>
            <w:left w:val="none" w:sz="0" w:space="0" w:color="auto"/>
            <w:bottom w:val="none" w:sz="0" w:space="0" w:color="auto"/>
            <w:right w:val="none" w:sz="0" w:space="0" w:color="auto"/>
          </w:divBdr>
        </w:div>
        <w:div w:id="121923638">
          <w:marLeft w:val="640"/>
          <w:marRight w:val="0"/>
          <w:marTop w:val="0"/>
          <w:marBottom w:val="0"/>
          <w:divBdr>
            <w:top w:val="none" w:sz="0" w:space="0" w:color="auto"/>
            <w:left w:val="none" w:sz="0" w:space="0" w:color="auto"/>
            <w:bottom w:val="none" w:sz="0" w:space="0" w:color="auto"/>
            <w:right w:val="none" w:sz="0" w:space="0" w:color="auto"/>
          </w:divBdr>
        </w:div>
        <w:div w:id="87888479">
          <w:marLeft w:val="640"/>
          <w:marRight w:val="0"/>
          <w:marTop w:val="0"/>
          <w:marBottom w:val="0"/>
          <w:divBdr>
            <w:top w:val="none" w:sz="0" w:space="0" w:color="auto"/>
            <w:left w:val="none" w:sz="0" w:space="0" w:color="auto"/>
            <w:bottom w:val="none" w:sz="0" w:space="0" w:color="auto"/>
            <w:right w:val="none" w:sz="0" w:space="0" w:color="auto"/>
          </w:divBdr>
        </w:div>
        <w:div w:id="943533512">
          <w:marLeft w:val="640"/>
          <w:marRight w:val="0"/>
          <w:marTop w:val="0"/>
          <w:marBottom w:val="0"/>
          <w:divBdr>
            <w:top w:val="none" w:sz="0" w:space="0" w:color="auto"/>
            <w:left w:val="none" w:sz="0" w:space="0" w:color="auto"/>
            <w:bottom w:val="none" w:sz="0" w:space="0" w:color="auto"/>
            <w:right w:val="none" w:sz="0" w:space="0" w:color="auto"/>
          </w:divBdr>
        </w:div>
        <w:div w:id="744306809">
          <w:marLeft w:val="640"/>
          <w:marRight w:val="0"/>
          <w:marTop w:val="0"/>
          <w:marBottom w:val="0"/>
          <w:divBdr>
            <w:top w:val="none" w:sz="0" w:space="0" w:color="auto"/>
            <w:left w:val="none" w:sz="0" w:space="0" w:color="auto"/>
            <w:bottom w:val="none" w:sz="0" w:space="0" w:color="auto"/>
            <w:right w:val="none" w:sz="0" w:space="0" w:color="auto"/>
          </w:divBdr>
        </w:div>
        <w:div w:id="554854119">
          <w:marLeft w:val="640"/>
          <w:marRight w:val="0"/>
          <w:marTop w:val="0"/>
          <w:marBottom w:val="0"/>
          <w:divBdr>
            <w:top w:val="none" w:sz="0" w:space="0" w:color="auto"/>
            <w:left w:val="none" w:sz="0" w:space="0" w:color="auto"/>
            <w:bottom w:val="none" w:sz="0" w:space="0" w:color="auto"/>
            <w:right w:val="none" w:sz="0" w:space="0" w:color="auto"/>
          </w:divBdr>
        </w:div>
        <w:div w:id="215439560">
          <w:marLeft w:val="640"/>
          <w:marRight w:val="0"/>
          <w:marTop w:val="0"/>
          <w:marBottom w:val="0"/>
          <w:divBdr>
            <w:top w:val="none" w:sz="0" w:space="0" w:color="auto"/>
            <w:left w:val="none" w:sz="0" w:space="0" w:color="auto"/>
            <w:bottom w:val="none" w:sz="0" w:space="0" w:color="auto"/>
            <w:right w:val="none" w:sz="0" w:space="0" w:color="auto"/>
          </w:divBdr>
        </w:div>
        <w:div w:id="191385047">
          <w:marLeft w:val="640"/>
          <w:marRight w:val="0"/>
          <w:marTop w:val="0"/>
          <w:marBottom w:val="0"/>
          <w:divBdr>
            <w:top w:val="none" w:sz="0" w:space="0" w:color="auto"/>
            <w:left w:val="none" w:sz="0" w:space="0" w:color="auto"/>
            <w:bottom w:val="none" w:sz="0" w:space="0" w:color="auto"/>
            <w:right w:val="none" w:sz="0" w:space="0" w:color="auto"/>
          </w:divBdr>
        </w:div>
        <w:div w:id="315885919">
          <w:marLeft w:val="640"/>
          <w:marRight w:val="0"/>
          <w:marTop w:val="0"/>
          <w:marBottom w:val="0"/>
          <w:divBdr>
            <w:top w:val="none" w:sz="0" w:space="0" w:color="auto"/>
            <w:left w:val="none" w:sz="0" w:space="0" w:color="auto"/>
            <w:bottom w:val="none" w:sz="0" w:space="0" w:color="auto"/>
            <w:right w:val="none" w:sz="0" w:space="0" w:color="auto"/>
          </w:divBdr>
        </w:div>
        <w:div w:id="1049962321">
          <w:marLeft w:val="640"/>
          <w:marRight w:val="0"/>
          <w:marTop w:val="0"/>
          <w:marBottom w:val="0"/>
          <w:divBdr>
            <w:top w:val="none" w:sz="0" w:space="0" w:color="auto"/>
            <w:left w:val="none" w:sz="0" w:space="0" w:color="auto"/>
            <w:bottom w:val="none" w:sz="0" w:space="0" w:color="auto"/>
            <w:right w:val="none" w:sz="0" w:space="0" w:color="auto"/>
          </w:divBdr>
        </w:div>
        <w:div w:id="1096055779">
          <w:marLeft w:val="640"/>
          <w:marRight w:val="0"/>
          <w:marTop w:val="0"/>
          <w:marBottom w:val="0"/>
          <w:divBdr>
            <w:top w:val="none" w:sz="0" w:space="0" w:color="auto"/>
            <w:left w:val="none" w:sz="0" w:space="0" w:color="auto"/>
            <w:bottom w:val="none" w:sz="0" w:space="0" w:color="auto"/>
            <w:right w:val="none" w:sz="0" w:space="0" w:color="auto"/>
          </w:divBdr>
        </w:div>
        <w:div w:id="1715275557">
          <w:marLeft w:val="640"/>
          <w:marRight w:val="0"/>
          <w:marTop w:val="0"/>
          <w:marBottom w:val="0"/>
          <w:divBdr>
            <w:top w:val="none" w:sz="0" w:space="0" w:color="auto"/>
            <w:left w:val="none" w:sz="0" w:space="0" w:color="auto"/>
            <w:bottom w:val="none" w:sz="0" w:space="0" w:color="auto"/>
            <w:right w:val="none" w:sz="0" w:space="0" w:color="auto"/>
          </w:divBdr>
        </w:div>
        <w:div w:id="1073238870">
          <w:marLeft w:val="640"/>
          <w:marRight w:val="0"/>
          <w:marTop w:val="0"/>
          <w:marBottom w:val="0"/>
          <w:divBdr>
            <w:top w:val="none" w:sz="0" w:space="0" w:color="auto"/>
            <w:left w:val="none" w:sz="0" w:space="0" w:color="auto"/>
            <w:bottom w:val="none" w:sz="0" w:space="0" w:color="auto"/>
            <w:right w:val="none" w:sz="0" w:space="0" w:color="auto"/>
          </w:divBdr>
        </w:div>
      </w:divsChild>
    </w:div>
    <w:div w:id="1697072551">
      <w:bodyDiv w:val="1"/>
      <w:marLeft w:val="0"/>
      <w:marRight w:val="0"/>
      <w:marTop w:val="0"/>
      <w:marBottom w:val="0"/>
      <w:divBdr>
        <w:top w:val="none" w:sz="0" w:space="0" w:color="auto"/>
        <w:left w:val="none" w:sz="0" w:space="0" w:color="auto"/>
        <w:bottom w:val="none" w:sz="0" w:space="0" w:color="auto"/>
        <w:right w:val="none" w:sz="0" w:space="0" w:color="auto"/>
      </w:divBdr>
      <w:divsChild>
        <w:div w:id="716198759">
          <w:marLeft w:val="640"/>
          <w:marRight w:val="0"/>
          <w:marTop w:val="0"/>
          <w:marBottom w:val="0"/>
          <w:divBdr>
            <w:top w:val="none" w:sz="0" w:space="0" w:color="auto"/>
            <w:left w:val="none" w:sz="0" w:space="0" w:color="auto"/>
            <w:bottom w:val="none" w:sz="0" w:space="0" w:color="auto"/>
            <w:right w:val="none" w:sz="0" w:space="0" w:color="auto"/>
          </w:divBdr>
        </w:div>
        <w:div w:id="69041130">
          <w:marLeft w:val="640"/>
          <w:marRight w:val="0"/>
          <w:marTop w:val="0"/>
          <w:marBottom w:val="0"/>
          <w:divBdr>
            <w:top w:val="none" w:sz="0" w:space="0" w:color="auto"/>
            <w:left w:val="none" w:sz="0" w:space="0" w:color="auto"/>
            <w:bottom w:val="none" w:sz="0" w:space="0" w:color="auto"/>
            <w:right w:val="none" w:sz="0" w:space="0" w:color="auto"/>
          </w:divBdr>
        </w:div>
        <w:div w:id="1219514550">
          <w:marLeft w:val="640"/>
          <w:marRight w:val="0"/>
          <w:marTop w:val="0"/>
          <w:marBottom w:val="0"/>
          <w:divBdr>
            <w:top w:val="none" w:sz="0" w:space="0" w:color="auto"/>
            <w:left w:val="none" w:sz="0" w:space="0" w:color="auto"/>
            <w:bottom w:val="none" w:sz="0" w:space="0" w:color="auto"/>
            <w:right w:val="none" w:sz="0" w:space="0" w:color="auto"/>
          </w:divBdr>
        </w:div>
        <w:div w:id="1747410127">
          <w:marLeft w:val="640"/>
          <w:marRight w:val="0"/>
          <w:marTop w:val="0"/>
          <w:marBottom w:val="0"/>
          <w:divBdr>
            <w:top w:val="none" w:sz="0" w:space="0" w:color="auto"/>
            <w:left w:val="none" w:sz="0" w:space="0" w:color="auto"/>
            <w:bottom w:val="none" w:sz="0" w:space="0" w:color="auto"/>
            <w:right w:val="none" w:sz="0" w:space="0" w:color="auto"/>
          </w:divBdr>
        </w:div>
        <w:div w:id="1563715429">
          <w:marLeft w:val="640"/>
          <w:marRight w:val="0"/>
          <w:marTop w:val="0"/>
          <w:marBottom w:val="0"/>
          <w:divBdr>
            <w:top w:val="none" w:sz="0" w:space="0" w:color="auto"/>
            <w:left w:val="none" w:sz="0" w:space="0" w:color="auto"/>
            <w:bottom w:val="none" w:sz="0" w:space="0" w:color="auto"/>
            <w:right w:val="none" w:sz="0" w:space="0" w:color="auto"/>
          </w:divBdr>
        </w:div>
        <w:div w:id="234439398">
          <w:marLeft w:val="640"/>
          <w:marRight w:val="0"/>
          <w:marTop w:val="0"/>
          <w:marBottom w:val="0"/>
          <w:divBdr>
            <w:top w:val="none" w:sz="0" w:space="0" w:color="auto"/>
            <w:left w:val="none" w:sz="0" w:space="0" w:color="auto"/>
            <w:bottom w:val="none" w:sz="0" w:space="0" w:color="auto"/>
            <w:right w:val="none" w:sz="0" w:space="0" w:color="auto"/>
          </w:divBdr>
        </w:div>
        <w:div w:id="1607498358">
          <w:marLeft w:val="640"/>
          <w:marRight w:val="0"/>
          <w:marTop w:val="0"/>
          <w:marBottom w:val="0"/>
          <w:divBdr>
            <w:top w:val="none" w:sz="0" w:space="0" w:color="auto"/>
            <w:left w:val="none" w:sz="0" w:space="0" w:color="auto"/>
            <w:bottom w:val="none" w:sz="0" w:space="0" w:color="auto"/>
            <w:right w:val="none" w:sz="0" w:space="0" w:color="auto"/>
          </w:divBdr>
        </w:div>
        <w:div w:id="126047682">
          <w:marLeft w:val="640"/>
          <w:marRight w:val="0"/>
          <w:marTop w:val="0"/>
          <w:marBottom w:val="0"/>
          <w:divBdr>
            <w:top w:val="none" w:sz="0" w:space="0" w:color="auto"/>
            <w:left w:val="none" w:sz="0" w:space="0" w:color="auto"/>
            <w:bottom w:val="none" w:sz="0" w:space="0" w:color="auto"/>
            <w:right w:val="none" w:sz="0" w:space="0" w:color="auto"/>
          </w:divBdr>
        </w:div>
        <w:div w:id="2013410780">
          <w:marLeft w:val="640"/>
          <w:marRight w:val="0"/>
          <w:marTop w:val="0"/>
          <w:marBottom w:val="0"/>
          <w:divBdr>
            <w:top w:val="none" w:sz="0" w:space="0" w:color="auto"/>
            <w:left w:val="none" w:sz="0" w:space="0" w:color="auto"/>
            <w:bottom w:val="none" w:sz="0" w:space="0" w:color="auto"/>
            <w:right w:val="none" w:sz="0" w:space="0" w:color="auto"/>
          </w:divBdr>
        </w:div>
        <w:div w:id="26948502">
          <w:marLeft w:val="640"/>
          <w:marRight w:val="0"/>
          <w:marTop w:val="0"/>
          <w:marBottom w:val="0"/>
          <w:divBdr>
            <w:top w:val="none" w:sz="0" w:space="0" w:color="auto"/>
            <w:left w:val="none" w:sz="0" w:space="0" w:color="auto"/>
            <w:bottom w:val="none" w:sz="0" w:space="0" w:color="auto"/>
            <w:right w:val="none" w:sz="0" w:space="0" w:color="auto"/>
          </w:divBdr>
        </w:div>
        <w:div w:id="188882808">
          <w:marLeft w:val="640"/>
          <w:marRight w:val="0"/>
          <w:marTop w:val="0"/>
          <w:marBottom w:val="0"/>
          <w:divBdr>
            <w:top w:val="none" w:sz="0" w:space="0" w:color="auto"/>
            <w:left w:val="none" w:sz="0" w:space="0" w:color="auto"/>
            <w:bottom w:val="none" w:sz="0" w:space="0" w:color="auto"/>
            <w:right w:val="none" w:sz="0" w:space="0" w:color="auto"/>
          </w:divBdr>
        </w:div>
        <w:div w:id="1319503634">
          <w:marLeft w:val="640"/>
          <w:marRight w:val="0"/>
          <w:marTop w:val="0"/>
          <w:marBottom w:val="0"/>
          <w:divBdr>
            <w:top w:val="none" w:sz="0" w:space="0" w:color="auto"/>
            <w:left w:val="none" w:sz="0" w:space="0" w:color="auto"/>
            <w:bottom w:val="none" w:sz="0" w:space="0" w:color="auto"/>
            <w:right w:val="none" w:sz="0" w:space="0" w:color="auto"/>
          </w:divBdr>
        </w:div>
        <w:div w:id="76826405">
          <w:marLeft w:val="640"/>
          <w:marRight w:val="0"/>
          <w:marTop w:val="0"/>
          <w:marBottom w:val="0"/>
          <w:divBdr>
            <w:top w:val="none" w:sz="0" w:space="0" w:color="auto"/>
            <w:left w:val="none" w:sz="0" w:space="0" w:color="auto"/>
            <w:bottom w:val="none" w:sz="0" w:space="0" w:color="auto"/>
            <w:right w:val="none" w:sz="0" w:space="0" w:color="auto"/>
          </w:divBdr>
        </w:div>
        <w:div w:id="1206483566">
          <w:marLeft w:val="640"/>
          <w:marRight w:val="0"/>
          <w:marTop w:val="0"/>
          <w:marBottom w:val="0"/>
          <w:divBdr>
            <w:top w:val="none" w:sz="0" w:space="0" w:color="auto"/>
            <w:left w:val="none" w:sz="0" w:space="0" w:color="auto"/>
            <w:bottom w:val="none" w:sz="0" w:space="0" w:color="auto"/>
            <w:right w:val="none" w:sz="0" w:space="0" w:color="auto"/>
          </w:divBdr>
        </w:div>
        <w:div w:id="1140224516">
          <w:marLeft w:val="640"/>
          <w:marRight w:val="0"/>
          <w:marTop w:val="0"/>
          <w:marBottom w:val="0"/>
          <w:divBdr>
            <w:top w:val="none" w:sz="0" w:space="0" w:color="auto"/>
            <w:left w:val="none" w:sz="0" w:space="0" w:color="auto"/>
            <w:bottom w:val="none" w:sz="0" w:space="0" w:color="auto"/>
            <w:right w:val="none" w:sz="0" w:space="0" w:color="auto"/>
          </w:divBdr>
        </w:div>
        <w:div w:id="156112472">
          <w:marLeft w:val="640"/>
          <w:marRight w:val="0"/>
          <w:marTop w:val="0"/>
          <w:marBottom w:val="0"/>
          <w:divBdr>
            <w:top w:val="none" w:sz="0" w:space="0" w:color="auto"/>
            <w:left w:val="none" w:sz="0" w:space="0" w:color="auto"/>
            <w:bottom w:val="none" w:sz="0" w:space="0" w:color="auto"/>
            <w:right w:val="none" w:sz="0" w:space="0" w:color="auto"/>
          </w:divBdr>
        </w:div>
        <w:div w:id="1076517061">
          <w:marLeft w:val="640"/>
          <w:marRight w:val="0"/>
          <w:marTop w:val="0"/>
          <w:marBottom w:val="0"/>
          <w:divBdr>
            <w:top w:val="none" w:sz="0" w:space="0" w:color="auto"/>
            <w:left w:val="none" w:sz="0" w:space="0" w:color="auto"/>
            <w:bottom w:val="none" w:sz="0" w:space="0" w:color="auto"/>
            <w:right w:val="none" w:sz="0" w:space="0" w:color="auto"/>
          </w:divBdr>
        </w:div>
        <w:div w:id="1941181500">
          <w:marLeft w:val="640"/>
          <w:marRight w:val="0"/>
          <w:marTop w:val="0"/>
          <w:marBottom w:val="0"/>
          <w:divBdr>
            <w:top w:val="none" w:sz="0" w:space="0" w:color="auto"/>
            <w:left w:val="none" w:sz="0" w:space="0" w:color="auto"/>
            <w:bottom w:val="none" w:sz="0" w:space="0" w:color="auto"/>
            <w:right w:val="none" w:sz="0" w:space="0" w:color="auto"/>
          </w:divBdr>
        </w:div>
        <w:div w:id="783379811">
          <w:marLeft w:val="640"/>
          <w:marRight w:val="0"/>
          <w:marTop w:val="0"/>
          <w:marBottom w:val="0"/>
          <w:divBdr>
            <w:top w:val="none" w:sz="0" w:space="0" w:color="auto"/>
            <w:left w:val="none" w:sz="0" w:space="0" w:color="auto"/>
            <w:bottom w:val="none" w:sz="0" w:space="0" w:color="auto"/>
            <w:right w:val="none" w:sz="0" w:space="0" w:color="auto"/>
          </w:divBdr>
        </w:div>
        <w:div w:id="1774324547">
          <w:marLeft w:val="640"/>
          <w:marRight w:val="0"/>
          <w:marTop w:val="0"/>
          <w:marBottom w:val="0"/>
          <w:divBdr>
            <w:top w:val="none" w:sz="0" w:space="0" w:color="auto"/>
            <w:left w:val="none" w:sz="0" w:space="0" w:color="auto"/>
            <w:bottom w:val="none" w:sz="0" w:space="0" w:color="auto"/>
            <w:right w:val="none" w:sz="0" w:space="0" w:color="auto"/>
          </w:divBdr>
        </w:div>
        <w:div w:id="490801605">
          <w:marLeft w:val="640"/>
          <w:marRight w:val="0"/>
          <w:marTop w:val="0"/>
          <w:marBottom w:val="0"/>
          <w:divBdr>
            <w:top w:val="none" w:sz="0" w:space="0" w:color="auto"/>
            <w:left w:val="none" w:sz="0" w:space="0" w:color="auto"/>
            <w:bottom w:val="none" w:sz="0" w:space="0" w:color="auto"/>
            <w:right w:val="none" w:sz="0" w:space="0" w:color="auto"/>
          </w:divBdr>
        </w:div>
        <w:div w:id="158009503">
          <w:marLeft w:val="640"/>
          <w:marRight w:val="0"/>
          <w:marTop w:val="0"/>
          <w:marBottom w:val="0"/>
          <w:divBdr>
            <w:top w:val="none" w:sz="0" w:space="0" w:color="auto"/>
            <w:left w:val="none" w:sz="0" w:space="0" w:color="auto"/>
            <w:bottom w:val="none" w:sz="0" w:space="0" w:color="auto"/>
            <w:right w:val="none" w:sz="0" w:space="0" w:color="auto"/>
          </w:divBdr>
        </w:div>
        <w:div w:id="1896508557">
          <w:marLeft w:val="640"/>
          <w:marRight w:val="0"/>
          <w:marTop w:val="0"/>
          <w:marBottom w:val="0"/>
          <w:divBdr>
            <w:top w:val="none" w:sz="0" w:space="0" w:color="auto"/>
            <w:left w:val="none" w:sz="0" w:space="0" w:color="auto"/>
            <w:bottom w:val="none" w:sz="0" w:space="0" w:color="auto"/>
            <w:right w:val="none" w:sz="0" w:space="0" w:color="auto"/>
          </w:divBdr>
        </w:div>
        <w:div w:id="1221868755">
          <w:marLeft w:val="640"/>
          <w:marRight w:val="0"/>
          <w:marTop w:val="0"/>
          <w:marBottom w:val="0"/>
          <w:divBdr>
            <w:top w:val="none" w:sz="0" w:space="0" w:color="auto"/>
            <w:left w:val="none" w:sz="0" w:space="0" w:color="auto"/>
            <w:bottom w:val="none" w:sz="0" w:space="0" w:color="auto"/>
            <w:right w:val="none" w:sz="0" w:space="0" w:color="auto"/>
          </w:divBdr>
        </w:div>
        <w:div w:id="79717599">
          <w:marLeft w:val="640"/>
          <w:marRight w:val="0"/>
          <w:marTop w:val="0"/>
          <w:marBottom w:val="0"/>
          <w:divBdr>
            <w:top w:val="none" w:sz="0" w:space="0" w:color="auto"/>
            <w:left w:val="none" w:sz="0" w:space="0" w:color="auto"/>
            <w:bottom w:val="none" w:sz="0" w:space="0" w:color="auto"/>
            <w:right w:val="none" w:sz="0" w:space="0" w:color="auto"/>
          </w:divBdr>
        </w:div>
        <w:div w:id="2018577245">
          <w:marLeft w:val="640"/>
          <w:marRight w:val="0"/>
          <w:marTop w:val="0"/>
          <w:marBottom w:val="0"/>
          <w:divBdr>
            <w:top w:val="none" w:sz="0" w:space="0" w:color="auto"/>
            <w:left w:val="none" w:sz="0" w:space="0" w:color="auto"/>
            <w:bottom w:val="none" w:sz="0" w:space="0" w:color="auto"/>
            <w:right w:val="none" w:sz="0" w:space="0" w:color="auto"/>
          </w:divBdr>
        </w:div>
        <w:div w:id="727462467">
          <w:marLeft w:val="640"/>
          <w:marRight w:val="0"/>
          <w:marTop w:val="0"/>
          <w:marBottom w:val="0"/>
          <w:divBdr>
            <w:top w:val="none" w:sz="0" w:space="0" w:color="auto"/>
            <w:left w:val="none" w:sz="0" w:space="0" w:color="auto"/>
            <w:bottom w:val="none" w:sz="0" w:space="0" w:color="auto"/>
            <w:right w:val="none" w:sz="0" w:space="0" w:color="auto"/>
          </w:divBdr>
        </w:div>
        <w:div w:id="1346983660">
          <w:marLeft w:val="640"/>
          <w:marRight w:val="0"/>
          <w:marTop w:val="0"/>
          <w:marBottom w:val="0"/>
          <w:divBdr>
            <w:top w:val="none" w:sz="0" w:space="0" w:color="auto"/>
            <w:left w:val="none" w:sz="0" w:space="0" w:color="auto"/>
            <w:bottom w:val="none" w:sz="0" w:space="0" w:color="auto"/>
            <w:right w:val="none" w:sz="0" w:space="0" w:color="auto"/>
          </w:divBdr>
        </w:div>
        <w:div w:id="842092820">
          <w:marLeft w:val="640"/>
          <w:marRight w:val="0"/>
          <w:marTop w:val="0"/>
          <w:marBottom w:val="0"/>
          <w:divBdr>
            <w:top w:val="none" w:sz="0" w:space="0" w:color="auto"/>
            <w:left w:val="none" w:sz="0" w:space="0" w:color="auto"/>
            <w:bottom w:val="none" w:sz="0" w:space="0" w:color="auto"/>
            <w:right w:val="none" w:sz="0" w:space="0" w:color="auto"/>
          </w:divBdr>
        </w:div>
        <w:div w:id="1193419415">
          <w:marLeft w:val="640"/>
          <w:marRight w:val="0"/>
          <w:marTop w:val="0"/>
          <w:marBottom w:val="0"/>
          <w:divBdr>
            <w:top w:val="none" w:sz="0" w:space="0" w:color="auto"/>
            <w:left w:val="none" w:sz="0" w:space="0" w:color="auto"/>
            <w:bottom w:val="none" w:sz="0" w:space="0" w:color="auto"/>
            <w:right w:val="none" w:sz="0" w:space="0" w:color="auto"/>
          </w:divBdr>
        </w:div>
        <w:div w:id="1449201665">
          <w:marLeft w:val="640"/>
          <w:marRight w:val="0"/>
          <w:marTop w:val="0"/>
          <w:marBottom w:val="0"/>
          <w:divBdr>
            <w:top w:val="none" w:sz="0" w:space="0" w:color="auto"/>
            <w:left w:val="none" w:sz="0" w:space="0" w:color="auto"/>
            <w:bottom w:val="none" w:sz="0" w:space="0" w:color="auto"/>
            <w:right w:val="none" w:sz="0" w:space="0" w:color="auto"/>
          </w:divBdr>
        </w:div>
        <w:div w:id="1163936360">
          <w:marLeft w:val="640"/>
          <w:marRight w:val="0"/>
          <w:marTop w:val="0"/>
          <w:marBottom w:val="0"/>
          <w:divBdr>
            <w:top w:val="none" w:sz="0" w:space="0" w:color="auto"/>
            <w:left w:val="none" w:sz="0" w:space="0" w:color="auto"/>
            <w:bottom w:val="none" w:sz="0" w:space="0" w:color="auto"/>
            <w:right w:val="none" w:sz="0" w:space="0" w:color="auto"/>
          </w:divBdr>
        </w:div>
        <w:div w:id="1458261967">
          <w:marLeft w:val="640"/>
          <w:marRight w:val="0"/>
          <w:marTop w:val="0"/>
          <w:marBottom w:val="0"/>
          <w:divBdr>
            <w:top w:val="none" w:sz="0" w:space="0" w:color="auto"/>
            <w:left w:val="none" w:sz="0" w:space="0" w:color="auto"/>
            <w:bottom w:val="none" w:sz="0" w:space="0" w:color="auto"/>
            <w:right w:val="none" w:sz="0" w:space="0" w:color="auto"/>
          </w:divBdr>
        </w:div>
        <w:div w:id="666983556">
          <w:marLeft w:val="640"/>
          <w:marRight w:val="0"/>
          <w:marTop w:val="0"/>
          <w:marBottom w:val="0"/>
          <w:divBdr>
            <w:top w:val="none" w:sz="0" w:space="0" w:color="auto"/>
            <w:left w:val="none" w:sz="0" w:space="0" w:color="auto"/>
            <w:bottom w:val="none" w:sz="0" w:space="0" w:color="auto"/>
            <w:right w:val="none" w:sz="0" w:space="0" w:color="auto"/>
          </w:divBdr>
        </w:div>
        <w:div w:id="1345128356">
          <w:marLeft w:val="640"/>
          <w:marRight w:val="0"/>
          <w:marTop w:val="0"/>
          <w:marBottom w:val="0"/>
          <w:divBdr>
            <w:top w:val="none" w:sz="0" w:space="0" w:color="auto"/>
            <w:left w:val="none" w:sz="0" w:space="0" w:color="auto"/>
            <w:bottom w:val="none" w:sz="0" w:space="0" w:color="auto"/>
            <w:right w:val="none" w:sz="0" w:space="0" w:color="auto"/>
          </w:divBdr>
        </w:div>
        <w:div w:id="694237309">
          <w:marLeft w:val="640"/>
          <w:marRight w:val="0"/>
          <w:marTop w:val="0"/>
          <w:marBottom w:val="0"/>
          <w:divBdr>
            <w:top w:val="none" w:sz="0" w:space="0" w:color="auto"/>
            <w:left w:val="none" w:sz="0" w:space="0" w:color="auto"/>
            <w:bottom w:val="none" w:sz="0" w:space="0" w:color="auto"/>
            <w:right w:val="none" w:sz="0" w:space="0" w:color="auto"/>
          </w:divBdr>
        </w:div>
        <w:div w:id="867179721">
          <w:marLeft w:val="640"/>
          <w:marRight w:val="0"/>
          <w:marTop w:val="0"/>
          <w:marBottom w:val="0"/>
          <w:divBdr>
            <w:top w:val="none" w:sz="0" w:space="0" w:color="auto"/>
            <w:left w:val="none" w:sz="0" w:space="0" w:color="auto"/>
            <w:bottom w:val="none" w:sz="0" w:space="0" w:color="auto"/>
            <w:right w:val="none" w:sz="0" w:space="0" w:color="auto"/>
          </w:divBdr>
        </w:div>
        <w:div w:id="572160515">
          <w:marLeft w:val="640"/>
          <w:marRight w:val="0"/>
          <w:marTop w:val="0"/>
          <w:marBottom w:val="0"/>
          <w:divBdr>
            <w:top w:val="none" w:sz="0" w:space="0" w:color="auto"/>
            <w:left w:val="none" w:sz="0" w:space="0" w:color="auto"/>
            <w:bottom w:val="none" w:sz="0" w:space="0" w:color="auto"/>
            <w:right w:val="none" w:sz="0" w:space="0" w:color="auto"/>
          </w:divBdr>
        </w:div>
        <w:div w:id="1160198703">
          <w:marLeft w:val="640"/>
          <w:marRight w:val="0"/>
          <w:marTop w:val="0"/>
          <w:marBottom w:val="0"/>
          <w:divBdr>
            <w:top w:val="none" w:sz="0" w:space="0" w:color="auto"/>
            <w:left w:val="none" w:sz="0" w:space="0" w:color="auto"/>
            <w:bottom w:val="none" w:sz="0" w:space="0" w:color="auto"/>
            <w:right w:val="none" w:sz="0" w:space="0" w:color="auto"/>
          </w:divBdr>
        </w:div>
        <w:div w:id="283394205">
          <w:marLeft w:val="640"/>
          <w:marRight w:val="0"/>
          <w:marTop w:val="0"/>
          <w:marBottom w:val="0"/>
          <w:divBdr>
            <w:top w:val="none" w:sz="0" w:space="0" w:color="auto"/>
            <w:left w:val="none" w:sz="0" w:space="0" w:color="auto"/>
            <w:bottom w:val="none" w:sz="0" w:space="0" w:color="auto"/>
            <w:right w:val="none" w:sz="0" w:space="0" w:color="auto"/>
          </w:divBdr>
        </w:div>
        <w:div w:id="266429823">
          <w:marLeft w:val="640"/>
          <w:marRight w:val="0"/>
          <w:marTop w:val="0"/>
          <w:marBottom w:val="0"/>
          <w:divBdr>
            <w:top w:val="none" w:sz="0" w:space="0" w:color="auto"/>
            <w:left w:val="none" w:sz="0" w:space="0" w:color="auto"/>
            <w:bottom w:val="none" w:sz="0" w:space="0" w:color="auto"/>
            <w:right w:val="none" w:sz="0" w:space="0" w:color="auto"/>
          </w:divBdr>
        </w:div>
        <w:div w:id="2092703336">
          <w:marLeft w:val="640"/>
          <w:marRight w:val="0"/>
          <w:marTop w:val="0"/>
          <w:marBottom w:val="0"/>
          <w:divBdr>
            <w:top w:val="none" w:sz="0" w:space="0" w:color="auto"/>
            <w:left w:val="none" w:sz="0" w:space="0" w:color="auto"/>
            <w:bottom w:val="none" w:sz="0" w:space="0" w:color="auto"/>
            <w:right w:val="none" w:sz="0" w:space="0" w:color="auto"/>
          </w:divBdr>
        </w:div>
        <w:div w:id="489635947">
          <w:marLeft w:val="640"/>
          <w:marRight w:val="0"/>
          <w:marTop w:val="0"/>
          <w:marBottom w:val="0"/>
          <w:divBdr>
            <w:top w:val="none" w:sz="0" w:space="0" w:color="auto"/>
            <w:left w:val="none" w:sz="0" w:space="0" w:color="auto"/>
            <w:bottom w:val="none" w:sz="0" w:space="0" w:color="auto"/>
            <w:right w:val="none" w:sz="0" w:space="0" w:color="auto"/>
          </w:divBdr>
        </w:div>
        <w:div w:id="769549648">
          <w:marLeft w:val="640"/>
          <w:marRight w:val="0"/>
          <w:marTop w:val="0"/>
          <w:marBottom w:val="0"/>
          <w:divBdr>
            <w:top w:val="none" w:sz="0" w:space="0" w:color="auto"/>
            <w:left w:val="none" w:sz="0" w:space="0" w:color="auto"/>
            <w:bottom w:val="none" w:sz="0" w:space="0" w:color="auto"/>
            <w:right w:val="none" w:sz="0" w:space="0" w:color="auto"/>
          </w:divBdr>
        </w:div>
        <w:div w:id="52630781">
          <w:marLeft w:val="640"/>
          <w:marRight w:val="0"/>
          <w:marTop w:val="0"/>
          <w:marBottom w:val="0"/>
          <w:divBdr>
            <w:top w:val="none" w:sz="0" w:space="0" w:color="auto"/>
            <w:left w:val="none" w:sz="0" w:space="0" w:color="auto"/>
            <w:bottom w:val="none" w:sz="0" w:space="0" w:color="auto"/>
            <w:right w:val="none" w:sz="0" w:space="0" w:color="auto"/>
          </w:divBdr>
        </w:div>
        <w:div w:id="1322080435">
          <w:marLeft w:val="640"/>
          <w:marRight w:val="0"/>
          <w:marTop w:val="0"/>
          <w:marBottom w:val="0"/>
          <w:divBdr>
            <w:top w:val="none" w:sz="0" w:space="0" w:color="auto"/>
            <w:left w:val="none" w:sz="0" w:space="0" w:color="auto"/>
            <w:bottom w:val="none" w:sz="0" w:space="0" w:color="auto"/>
            <w:right w:val="none" w:sz="0" w:space="0" w:color="auto"/>
          </w:divBdr>
        </w:div>
        <w:div w:id="1828978852">
          <w:marLeft w:val="640"/>
          <w:marRight w:val="0"/>
          <w:marTop w:val="0"/>
          <w:marBottom w:val="0"/>
          <w:divBdr>
            <w:top w:val="none" w:sz="0" w:space="0" w:color="auto"/>
            <w:left w:val="none" w:sz="0" w:space="0" w:color="auto"/>
            <w:bottom w:val="none" w:sz="0" w:space="0" w:color="auto"/>
            <w:right w:val="none" w:sz="0" w:space="0" w:color="auto"/>
          </w:divBdr>
        </w:div>
        <w:div w:id="528833924">
          <w:marLeft w:val="640"/>
          <w:marRight w:val="0"/>
          <w:marTop w:val="0"/>
          <w:marBottom w:val="0"/>
          <w:divBdr>
            <w:top w:val="none" w:sz="0" w:space="0" w:color="auto"/>
            <w:left w:val="none" w:sz="0" w:space="0" w:color="auto"/>
            <w:bottom w:val="none" w:sz="0" w:space="0" w:color="auto"/>
            <w:right w:val="none" w:sz="0" w:space="0" w:color="auto"/>
          </w:divBdr>
        </w:div>
        <w:div w:id="2061323341">
          <w:marLeft w:val="640"/>
          <w:marRight w:val="0"/>
          <w:marTop w:val="0"/>
          <w:marBottom w:val="0"/>
          <w:divBdr>
            <w:top w:val="none" w:sz="0" w:space="0" w:color="auto"/>
            <w:left w:val="none" w:sz="0" w:space="0" w:color="auto"/>
            <w:bottom w:val="none" w:sz="0" w:space="0" w:color="auto"/>
            <w:right w:val="none" w:sz="0" w:space="0" w:color="auto"/>
          </w:divBdr>
        </w:div>
        <w:div w:id="1854412668">
          <w:marLeft w:val="640"/>
          <w:marRight w:val="0"/>
          <w:marTop w:val="0"/>
          <w:marBottom w:val="0"/>
          <w:divBdr>
            <w:top w:val="none" w:sz="0" w:space="0" w:color="auto"/>
            <w:left w:val="none" w:sz="0" w:space="0" w:color="auto"/>
            <w:bottom w:val="none" w:sz="0" w:space="0" w:color="auto"/>
            <w:right w:val="none" w:sz="0" w:space="0" w:color="auto"/>
          </w:divBdr>
        </w:div>
        <w:div w:id="792558612">
          <w:marLeft w:val="640"/>
          <w:marRight w:val="0"/>
          <w:marTop w:val="0"/>
          <w:marBottom w:val="0"/>
          <w:divBdr>
            <w:top w:val="none" w:sz="0" w:space="0" w:color="auto"/>
            <w:left w:val="none" w:sz="0" w:space="0" w:color="auto"/>
            <w:bottom w:val="none" w:sz="0" w:space="0" w:color="auto"/>
            <w:right w:val="none" w:sz="0" w:space="0" w:color="auto"/>
          </w:divBdr>
        </w:div>
        <w:div w:id="2056657082">
          <w:marLeft w:val="640"/>
          <w:marRight w:val="0"/>
          <w:marTop w:val="0"/>
          <w:marBottom w:val="0"/>
          <w:divBdr>
            <w:top w:val="none" w:sz="0" w:space="0" w:color="auto"/>
            <w:left w:val="none" w:sz="0" w:space="0" w:color="auto"/>
            <w:bottom w:val="none" w:sz="0" w:space="0" w:color="auto"/>
            <w:right w:val="none" w:sz="0" w:space="0" w:color="auto"/>
          </w:divBdr>
        </w:div>
        <w:div w:id="559219269">
          <w:marLeft w:val="640"/>
          <w:marRight w:val="0"/>
          <w:marTop w:val="0"/>
          <w:marBottom w:val="0"/>
          <w:divBdr>
            <w:top w:val="none" w:sz="0" w:space="0" w:color="auto"/>
            <w:left w:val="none" w:sz="0" w:space="0" w:color="auto"/>
            <w:bottom w:val="none" w:sz="0" w:space="0" w:color="auto"/>
            <w:right w:val="none" w:sz="0" w:space="0" w:color="auto"/>
          </w:divBdr>
        </w:div>
        <w:div w:id="923298245">
          <w:marLeft w:val="640"/>
          <w:marRight w:val="0"/>
          <w:marTop w:val="0"/>
          <w:marBottom w:val="0"/>
          <w:divBdr>
            <w:top w:val="none" w:sz="0" w:space="0" w:color="auto"/>
            <w:left w:val="none" w:sz="0" w:space="0" w:color="auto"/>
            <w:bottom w:val="none" w:sz="0" w:space="0" w:color="auto"/>
            <w:right w:val="none" w:sz="0" w:space="0" w:color="auto"/>
          </w:divBdr>
        </w:div>
        <w:div w:id="125704927">
          <w:marLeft w:val="640"/>
          <w:marRight w:val="0"/>
          <w:marTop w:val="0"/>
          <w:marBottom w:val="0"/>
          <w:divBdr>
            <w:top w:val="none" w:sz="0" w:space="0" w:color="auto"/>
            <w:left w:val="none" w:sz="0" w:space="0" w:color="auto"/>
            <w:bottom w:val="none" w:sz="0" w:space="0" w:color="auto"/>
            <w:right w:val="none" w:sz="0" w:space="0" w:color="auto"/>
          </w:divBdr>
        </w:div>
        <w:div w:id="1902403706">
          <w:marLeft w:val="640"/>
          <w:marRight w:val="0"/>
          <w:marTop w:val="0"/>
          <w:marBottom w:val="0"/>
          <w:divBdr>
            <w:top w:val="none" w:sz="0" w:space="0" w:color="auto"/>
            <w:left w:val="none" w:sz="0" w:space="0" w:color="auto"/>
            <w:bottom w:val="none" w:sz="0" w:space="0" w:color="auto"/>
            <w:right w:val="none" w:sz="0" w:space="0" w:color="auto"/>
          </w:divBdr>
        </w:div>
        <w:div w:id="1107651531">
          <w:marLeft w:val="640"/>
          <w:marRight w:val="0"/>
          <w:marTop w:val="0"/>
          <w:marBottom w:val="0"/>
          <w:divBdr>
            <w:top w:val="none" w:sz="0" w:space="0" w:color="auto"/>
            <w:left w:val="none" w:sz="0" w:space="0" w:color="auto"/>
            <w:bottom w:val="none" w:sz="0" w:space="0" w:color="auto"/>
            <w:right w:val="none" w:sz="0" w:space="0" w:color="auto"/>
          </w:divBdr>
        </w:div>
        <w:div w:id="403645436">
          <w:marLeft w:val="640"/>
          <w:marRight w:val="0"/>
          <w:marTop w:val="0"/>
          <w:marBottom w:val="0"/>
          <w:divBdr>
            <w:top w:val="none" w:sz="0" w:space="0" w:color="auto"/>
            <w:left w:val="none" w:sz="0" w:space="0" w:color="auto"/>
            <w:bottom w:val="none" w:sz="0" w:space="0" w:color="auto"/>
            <w:right w:val="none" w:sz="0" w:space="0" w:color="auto"/>
          </w:divBdr>
        </w:div>
        <w:div w:id="1726829578">
          <w:marLeft w:val="640"/>
          <w:marRight w:val="0"/>
          <w:marTop w:val="0"/>
          <w:marBottom w:val="0"/>
          <w:divBdr>
            <w:top w:val="none" w:sz="0" w:space="0" w:color="auto"/>
            <w:left w:val="none" w:sz="0" w:space="0" w:color="auto"/>
            <w:bottom w:val="none" w:sz="0" w:space="0" w:color="auto"/>
            <w:right w:val="none" w:sz="0" w:space="0" w:color="auto"/>
          </w:divBdr>
        </w:div>
        <w:div w:id="1442724323">
          <w:marLeft w:val="640"/>
          <w:marRight w:val="0"/>
          <w:marTop w:val="0"/>
          <w:marBottom w:val="0"/>
          <w:divBdr>
            <w:top w:val="none" w:sz="0" w:space="0" w:color="auto"/>
            <w:left w:val="none" w:sz="0" w:space="0" w:color="auto"/>
            <w:bottom w:val="none" w:sz="0" w:space="0" w:color="auto"/>
            <w:right w:val="none" w:sz="0" w:space="0" w:color="auto"/>
          </w:divBdr>
        </w:div>
        <w:div w:id="217202764">
          <w:marLeft w:val="640"/>
          <w:marRight w:val="0"/>
          <w:marTop w:val="0"/>
          <w:marBottom w:val="0"/>
          <w:divBdr>
            <w:top w:val="none" w:sz="0" w:space="0" w:color="auto"/>
            <w:left w:val="none" w:sz="0" w:space="0" w:color="auto"/>
            <w:bottom w:val="none" w:sz="0" w:space="0" w:color="auto"/>
            <w:right w:val="none" w:sz="0" w:space="0" w:color="auto"/>
          </w:divBdr>
        </w:div>
        <w:div w:id="1798570607">
          <w:marLeft w:val="640"/>
          <w:marRight w:val="0"/>
          <w:marTop w:val="0"/>
          <w:marBottom w:val="0"/>
          <w:divBdr>
            <w:top w:val="none" w:sz="0" w:space="0" w:color="auto"/>
            <w:left w:val="none" w:sz="0" w:space="0" w:color="auto"/>
            <w:bottom w:val="none" w:sz="0" w:space="0" w:color="auto"/>
            <w:right w:val="none" w:sz="0" w:space="0" w:color="auto"/>
          </w:divBdr>
        </w:div>
        <w:div w:id="253824645">
          <w:marLeft w:val="640"/>
          <w:marRight w:val="0"/>
          <w:marTop w:val="0"/>
          <w:marBottom w:val="0"/>
          <w:divBdr>
            <w:top w:val="none" w:sz="0" w:space="0" w:color="auto"/>
            <w:left w:val="none" w:sz="0" w:space="0" w:color="auto"/>
            <w:bottom w:val="none" w:sz="0" w:space="0" w:color="auto"/>
            <w:right w:val="none" w:sz="0" w:space="0" w:color="auto"/>
          </w:divBdr>
        </w:div>
        <w:div w:id="1792700692">
          <w:marLeft w:val="640"/>
          <w:marRight w:val="0"/>
          <w:marTop w:val="0"/>
          <w:marBottom w:val="0"/>
          <w:divBdr>
            <w:top w:val="none" w:sz="0" w:space="0" w:color="auto"/>
            <w:left w:val="none" w:sz="0" w:space="0" w:color="auto"/>
            <w:bottom w:val="none" w:sz="0" w:space="0" w:color="auto"/>
            <w:right w:val="none" w:sz="0" w:space="0" w:color="auto"/>
          </w:divBdr>
        </w:div>
        <w:div w:id="2010132332">
          <w:marLeft w:val="640"/>
          <w:marRight w:val="0"/>
          <w:marTop w:val="0"/>
          <w:marBottom w:val="0"/>
          <w:divBdr>
            <w:top w:val="none" w:sz="0" w:space="0" w:color="auto"/>
            <w:left w:val="none" w:sz="0" w:space="0" w:color="auto"/>
            <w:bottom w:val="none" w:sz="0" w:space="0" w:color="auto"/>
            <w:right w:val="none" w:sz="0" w:space="0" w:color="auto"/>
          </w:divBdr>
        </w:div>
        <w:div w:id="669218802">
          <w:marLeft w:val="640"/>
          <w:marRight w:val="0"/>
          <w:marTop w:val="0"/>
          <w:marBottom w:val="0"/>
          <w:divBdr>
            <w:top w:val="none" w:sz="0" w:space="0" w:color="auto"/>
            <w:left w:val="none" w:sz="0" w:space="0" w:color="auto"/>
            <w:bottom w:val="none" w:sz="0" w:space="0" w:color="auto"/>
            <w:right w:val="none" w:sz="0" w:space="0" w:color="auto"/>
          </w:divBdr>
        </w:div>
        <w:div w:id="983512483">
          <w:marLeft w:val="640"/>
          <w:marRight w:val="0"/>
          <w:marTop w:val="0"/>
          <w:marBottom w:val="0"/>
          <w:divBdr>
            <w:top w:val="none" w:sz="0" w:space="0" w:color="auto"/>
            <w:left w:val="none" w:sz="0" w:space="0" w:color="auto"/>
            <w:bottom w:val="none" w:sz="0" w:space="0" w:color="auto"/>
            <w:right w:val="none" w:sz="0" w:space="0" w:color="auto"/>
          </w:divBdr>
        </w:div>
        <w:div w:id="1818525559">
          <w:marLeft w:val="640"/>
          <w:marRight w:val="0"/>
          <w:marTop w:val="0"/>
          <w:marBottom w:val="0"/>
          <w:divBdr>
            <w:top w:val="none" w:sz="0" w:space="0" w:color="auto"/>
            <w:left w:val="none" w:sz="0" w:space="0" w:color="auto"/>
            <w:bottom w:val="none" w:sz="0" w:space="0" w:color="auto"/>
            <w:right w:val="none" w:sz="0" w:space="0" w:color="auto"/>
          </w:divBdr>
        </w:div>
        <w:div w:id="243227265">
          <w:marLeft w:val="640"/>
          <w:marRight w:val="0"/>
          <w:marTop w:val="0"/>
          <w:marBottom w:val="0"/>
          <w:divBdr>
            <w:top w:val="none" w:sz="0" w:space="0" w:color="auto"/>
            <w:left w:val="none" w:sz="0" w:space="0" w:color="auto"/>
            <w:bottom w:val="none" w:sz="0" w:space="0" w:color="auto"/>
            <w:right w:val="none" w:sz="0" w:space="0" w:color="auto"/>
          </w:divBdr>
        </w:div>
        <w:div w:id="2096049465">
          <w:marLeft w:val="640"/>
          <w:marRight w:val="0"/>
          <w:marTop w:val="0"/>
          <w:marBottom w:val="0"/>
          <w:divBdr>
            <w:top w:val="none" w:sz="0" w:space="0" w:color="auto"/>
            <w:left w:val="none" w:sz="0" w:space="0" w:color="auto"/>
            <w:bottom w:val="none" w:sz="0" w:space="0" w:color="auto"/>
            <w:right w:val="none" w:sz="0" w:space="0" w:color="auto"/>
          </w:divBdr>
        </w:div>
        <w:div w:id="73400873">
          <w:marLeft w:val="640"/>
          <w:marRight w:val="0"/>
          <w:marTop w:val="0"/>
          <w:marBottom w:val="0"/>
          <w:divBdr>
            <w:top w:val="none" w:sz="0" w:space="0" w:color="auto"/>
            <w:left w:val="none" w:sz="0" w:space="0" w:color="auto"/>
            <w:bottom w:val="none" w:sz="0" w:space="0" w:color="auto"/>
            <w:right w:val="none" w:sz="0" w:space="0" w:color="auto"/>
          </w:divBdr>
        </w:div>
        <w:div w:id="502430966">
          <w:marLeft w:val="640"/>
          <w:marRight w:val="0"/>
          <w:marTop w:val="0"/>
          <w:marBottom w:val="0"/>
          <w:divBdr>
            <w:top w:val="none" w:sz="0" w:space="0" w:color="auto"/>
            <w:left w:val="none" w:sz="0" w:space="0" w:color="auto"/>
            <w:bottom w:val="none" w:sz="0" w:space="0" w:color="auto"/>
            <w:right w:val="none" w:sz="0" w:space="0" w:color="auto"/>
          </w:divBdr>
        </w:div>
        <w:div w:id="1567567319">
          <w:marLeft w:val="640"/>
          <w:marRight w:val="0"/>
          <w:marTop w:val="0"/>
          <w:marBottom w:val="0"/>
          <w:divBdr>
            <w:top w:val="none" w:sz="0" w:space="0" w:color="auto"/>
            <w:left w:val="none" w:sz="0" w:space="0" w:color="auto"/>
            <w:bottom w:val="none" w:sz="0" w:space="0" w:color="auto"/>
            <w:right w:val="none" w:sz="0" w:space="0" w:color="auto"/>
          </w:divBdr>
        </w:div>
        <w:div w:id="1728868732">
          <w:marLeft w:val="640"/>
          <w:marRight w:val="0"/>
          <w:marTop w:val="0"/>
          <w:marBottom w:val="0"/>
          <w:divBdr>
            <w:top w:val="none" w:sz="0" w:space="0" w:color="auto"/>
            <w:left w:val="none" w:sz="0" w:space="0" w:color="auto"/>
            <w:bottom w:val="none" w:sz="0" w:space="0" w:color="auto"/>
            <w:right w:val="none" w:sz="0" w:space="0" w:color="auto"/>
          </w:divBdr>
        </w:div>
        <w:div w:id="906843158">
          <w:marLeft w:val="640"/>
          <w:marRight w:val="0"/>
          <w:marTop w:val="0"/>
          <w:marBottom w:val="0"/>
          <w:divBdr>
            <w:top w:val="none" w:sz="0" w:space="0" w:color="auto"/>
            <w:left w:val="none" w:sz="0" w:space="0" w:color="auto"/>
            <w:bottom w:val="none" w:sz="0" w:space="0" w:color="auto"/>
            <w:right w:val="none" w:sz="0" w:space="0" w:color="auto"/>
          </w:divBdr>
        </w:div>
        <w:div w:id="1918786536">
          <w:marLeft w:val="640"/>
          <w:marRight w:val="0"/>
          <w:marTop w:val="0"/>
          <w:marBottom w:val="0"/>
          <w:divBdr>
            <w:top w:val="none" w:sz="0" w:space="0" w:color="auto"/>
            <w:left w:val="none" w:sz="0" w:space="0" w:color="auto"/>
            <w:bottom w:val="none" w:sz="0" w:space="0" w:color="auto"/>
            <w:right w:val="none" w:sz="0" w:space="0" w:color="auto"/>
          </w:divBdr>
        </w:div>
        <w:div w:id="44180660">
          <w:marLeft w:val="640"/>
          <w:marRight w:val="0"/>
          <w:marTop w:val="0"/>
          <w:marBottom w:val="0"/>
          <w:divBdr>
            <w:top w:val="none" w:sz="0" w:space="0" w:color="auto"/>
            <w:left w:val="none" w:sz="0" w:space="0" w:color="auto"/>
            <w:bottom w:val="none" w:sz="0" w:space="0" w:color="auto"/>
            <w:right w:val="none" w:sz="0" w:space="0" w:color="auto"/>
          </w:divBdr>
        </w:div>
        <w:div w:id="672417928">
          <w:marLeft w:val="640"/>
          <w:marRight w:val="0"/>
          <w:marTop w:val="0"/>
          <w:marBottom w:val="0"/>
          <w:divBdr>
            <w:top w:val="none" w:sz="0" w:space="0" w:color="auto"/>
            <w:left w:val="none" w:sz="0" w:space="0" w:color="auto"/>
            <w:bottom w:val="none" w:sz="0" w:space="0" w:color="auto"/>
            <w:right w:val="none" w:sz="0" w:space="0" w:color="auto"/>
          </w:divBdr>
        </w:div>
        <w:div w:id="980887112">
          <w:marLeft w:val="640"/>
          <w:marRight w:val="0"/>
          <w:marTop w:val="0"/>
          <w:marBottom w:val="0"/>
          <w:divBdr>
            <w:top w:val="none" w:sz="0" w:space="0" w:color="auto"/>
            <w:left w:val="none" w:sz="0" w:space="0" w:color="auto"/>
            <w:bottom w:val="none" w:sz="0" w:space="0" w:color="auto"/>
            <w:right w:val="none" w:sz="0" w:space="0" w:color="auto"/>
          </w:divBdr>
        </w:div>
        <w:div w:id="937717419">
          <w:marLeft w:val="640"/>
          <w:marRight w:val="0"/>
          <w:marTop w:val="0"/>
          <w:marBottom w:val="0"/>
          <w:divBdr>
            <w:top w:val="none" w:sz="0" w:space="0" w:color="auto"/>
            <w:left w:val="none" w:sz="0" w:space="0" w:color="auto"/>
            <w:bottom w:val="none" w:sz="0" w:space="0" w:color="auto"/>
            <w:right w:val="none" w:sz="0" w:space="0" w:color="auto"/>
          </w:divBdr>
        </w:div>
        <w:div w:id="1756123906">
          <w:marLeft w:val="640"/>
          <w:marRight w:val="0"/>
          <w:marTop w:val="0"/>
          <w:marBottom w:val="0"/>
          <w:divBdr>
            <w:top w:val="none" w:sz="0" w:space="0" w:color="auto"/>
            <w:left w:val="none" w:sz="0" w:space="0" w:color="auto"/>
            <w:bottom w:val="none" w:sz="0" w:space="0" w:color="auto"/>
            <w:right w:val="none" w:sz="0" w:space="0" w:color="auto"/>
          </w:divBdr>
        </w:div>
        <w:div w:id="873923817">
          <w:marLeft w:val="640"/>
          <w:marRight w:val="0"/>
          <w:marTop w:val="0"/>
          <w:marBottom w:val="0"/>
          <w:divBdr>
            <w:top w:val="none" w:sz="0" w:space="0" w:color="auto"/>
            <w:left w:val="none" w:sz="0" w:space="0" w:color="auto"/>
            <w:bottom w:val="none" w:sz="0" w:space="0" w:color="auto"/>
            <w:right w:val="none" w:sz="0" w:space="0" w:color="auto"/>
          </w:divBdr>
        </w:div>
        <w:div w:id="1818303671">
          <w:marLeft w:val="640"/>
          <w:marRight w:val="0"/>
          <w:marTop w:val="0"/>
          <w:marBottom w:val="0"/>
          <w:divBdr>
            <w:top w:val="none" w:sz="0" w:space="0" w:color="auto"/>
            <w:left w:val="none" w:sz="0" w:space="0" w:color="auto"/>
            <w:bottom w:val="none" w:sz="0" w:space="0" w:color="auto"/>
            <w:right w:val="none" w:sz="0" w:space="0" w:color="auto"/>
          </w:divBdr>
        </w:div>
        <w:div w:id="141970841">
          <w:marLeft w:val="640"/>
          <w:marRight w:val="0"/>
          <w:marTop w:val="0"/>
          <w:marBottom w:val="0"/>
          <w:divBdr>
            <w:top w:val="none" w:sz="0" w:space="0" w:color="auto"/>
            <w:left w:val="none" w:sz="0" w:space="0" w:color="auto"/>
            <w:bottom w:val="none" w:sz="0" w:space="0" w:color="auto"/>
            <w:right w:val="none" w:sz="0" w:space="0" w:color="auto"/>
          </w:divBdr>
        </w:div>
        <w:div w:id="861743524">
          <w:marLeft w:val="640"/>
          <w:marRight w:val="0"/>
          <w:marTop w:val="0"/>
          <w:marBottom w:val="0"/>
          <w:divBdr>
            <w:top w:val="none" w:sz="0" w:space="0" w:color="auto"/>
            <w:left w:val="none" w:sz="0" w:space="0" w:color="auto"/>
            <w:bottom w:val="none" w:sz="0" w:space="0" w:color="auto"/>
            <w:right w:val="none" w:sz="0" w:space="0" w:color="auto"/>
          </w:divBdr>
        </w:div>
        <w:div w:id="771559542">
          <w:marLeft w:val="640"/>
          <w:marRight w:val="0"/>
          <w:marTop w:val="0"/>
          <w:marBottom w:val="0"/>
          <w:divBdr>
            <w:top w:val="none" w:sz="0" w:space="0" w:color="auto"/>
            <w:left w:val="none" w:sz="0" w:space="0" w:color="auto"/>
            <w:bottom w:val="none" w:sz="0" w:space="0" w:color="auto"/>
            <w:right w:val="none" w:sz="0" w:space="0" w:color="auto"/>
          </w:divBdr>
        </w:div>
        <w:div w:id="575945238">
          <w:marLeft w:val="640"/>
          <w:marRight w:val="0"/>
          <w:marTop w:val="0"/>
          <w:marBottom w:val="0"/>
          <w:divBdr>
            <w:top w:val="none" w:sz="0" w:space="0" w:color="auto"/>
            <w:left w:val="none" w:sz="0" w:space="0" w:color="auto"/>
            <w:bottom w:val="none" w:sz="0" w:space="0" w:color="auto"/>
            <w:right w:val="none" w:sz="0" w:space="0" w:color="auto"/>
          </w:divBdr>
        </w:div>
        <w:div w:id="1575508148">
          <w:marLeft w:val="640"/>
          <w:marRight w:val="0"/>
          <w:marTop w:val="0"/>
          <w:marBottom w:val="0"/>
          <w:divBdr>
            <w:top w:val="none" w:sz="0" w:space="0" w:color="auto"/>
            <w:left w:val="none" w:sz="0" w:space="0" w:color="auto"/>
            <w:bottom w:val="none" w:sz="0" w:space="0" w:color="auto"/>
            <w:right w:val="none" w:sz="0" w:space="0" w:color="auto"/>
          </w:divBdr>
        </w:div>
        <w:div w:id="263810090">
          <w:marLeft w:val="640"/>
          <w:marRight w:val="0"/>
          <w:marTop w:val="0"/>
          <w:marBottom w:val="0"/>
          <w:divBdr>
            <w:top w:val="none" w:sz="0" w:space="0" w:color="auto"/>
            <w:left w:val="none" w:sz="0" w:space="0" w:color="auto"/>
            <w:bottom w:val="none" w:sz="0" w:space="0" w:color="auto"/>
            <w:right w:val="none" w:sz="0" w:space="0" w:color="auto"/>
          </w:divBdr>
        </w:div>
        <w:div w:id="895313796">
          <w:marLeft w:val="640"/>
          <w:marRight w:val="0"/>
          <w:marTop w:val="0"/>
          <w:marBottom w:val="0"/>
          <w:divBdr>
            <w:top w:val="none" w:sz="0" w:space="0" w:color="auto"/>
            <w:left w:val="none" w:sz="0" w:space="0" w:color="auto"/>
            <w:bottom w:val="none" w:sz="0" w:space="0" w:color="auto"/>
            <w:right w:val="none" w:sz="0" w:space="0" w:color="auto"/>
          </w:divBdr>
        </w:div>
        <w:div w:id="1648245475">
          <w:marLeft w:val="640"/>
          <w:marRight w:val="0"/>
          <w:marTop w:val="0"/>
          <w:marBottom w:val="0"/>
          <w:divBdr>
            <w:top w:val="none" w:sz="0" w:space="0" w:color="auto"/>
            <w:left w:val="none" w:sz="0" w:space="0" w:color="auto"/>
            <w:bottom w:val="none" w:sz="0" w:space="0" w:color="auto"/>
            <w:right w:val="none" w:sz="0" w:space="0" w:color="auto"/>
          </w:divBdr>
        </w:div>
        <w:div w:id="433092546">
          <w:marLeft w:val="640"/>
          <w:marRight w:val="0"/>
          <w:marTop w:val="0"/>
          <w:marBottom w:val="0"/>
          <w:divBdr>
            <w:top w:val="none" w:sz="0" w:space="0" w:color="auto"/>
            <w:left w:val="none" w:sz="0" w:space="0" w:color="auto"/>
            <w:bottom w:val="none" w:sz="0" w:space="0" w:color="auto"/>
            <w:right w:val="none" w:sz="0" w:space="0" w:color="auto"/>
          </w:divBdr>
        </w:div>
        <w:div w:id="21632845">
          <w:marLeft w:val="640"/>
          <w:marRight w:val="0"/>
          <w:marTop w:val="0"/>
          <w:marBottom w:val="0"/>
          <w:divBdr>
            <w:top w:val="none" w:sz="0" w:space="0" w:color="auto"/>
            <w:left w:val="none" w:sz="0" w:space="0" w:color="auto"/>
            <w:bottom w:val="none" w:sz="0" w:space="0" w:color="auto"/>
            <w:right w:val="none" w:sz="0" w:space="0" w:color="auto"/>
          </w:divBdr>
        </w:div>
        <w:div w:id="1379933718">
          <w:marLeft w:val="640"/>
          <w:marRight w:val="0"/>
          <w:marTop w:val="0"/>
          <w:marBottom w:val="0"/>
          <w:divBdr>
            <w:top w:val="none" w:sz="0" w:space="0" w:color="auto"/>
            <w:left w:val="none" w:sz="0" w:space="0" w:color="auto"/>
            <w:bottom w:val="none" w:sz="0" w:space="0" w:color="auto"/>
            <w:right w:val="none" w:sz="0" w:space="0" w:color="auto"/>
          </w:divBdr>
        </w:div>
        <w:div w:id="1713728835">
          <w:marLeft w:val="640"/>
          <w:marRight w:val="0"/>
          <w:marTop w:val="0"/>
          <w:marBottom w:val="0"/>
          <w:divBdr>
            <w:top w:val="none" w:sz="0" w:space="0" w:color="auto"/>
            <w:left w:val="none" w:sz="0" w:space="0" w:color="auto"/>
            <w:bottom w:val="none" w:sz="0" w:space="0" w:color="auto"/>
            <w:right w:val="none" w:sz="0" w:space="0" w:color="auto"/>
          </w:divBdr>
        </w:div>
        <w:div w:id="1466118624">
          <w:marLeft w:val="640"/>
          <w:marRight w:val="0"/>
          <w:marTop w:val="0"/>
          <w:marBottom w:val="0"/>
          <w:divBdr>
            <w:top w:val="none" w:sz="0" w:space="0" w:color="auto"/>
            <w:left w:val="none" w:sz="0" w:space="0" w:color="auto"/>
            <w:bottom w:val="none" w:sz="0" w:space="0" w:color="auto"/>
            <w:right w:val="none" w:sz="0" w:space="0" w:color="auto"/>
          </w:divBdr>
        </w:div>
        <w:div w:id="575937907">
          <w:marLeft w:val="640"/>
          <w:marRight w:val="0"/>
          <w:marTop w:val="0"/>
          <w:marBottom w:val="0"/>
          <w:divBdr>
            <w:top w:val="none" w:sz="0" w:space="0" w:color="auto"/>
            <w:left w:val="none" w:sz="0" w:space="0" w:color="auto"/>
            <w:bottom w:val="none" w:sz="0" w:space="0" w:color="auto"/>
            <w:right w:val="none" w:sz="0" w:space="0" w:color="auto"/>
          </w:divBdr>
        </w:div>
        <w:div w:id="689184478">
          <w:marLeft w:val="640"/>
          <w:marRight w:val="0"/>
          <w:marTop w:val="0"/>
          <w:marBottom w:val="0"/>
          <w:divBdr>
            <w:top w:val="none" w:sz="0" w:space="0" w:color="auto"/>
            <w:left w:val="none" w:sz="0" w:space="0" w:color="auto"/>
            <w:bottom w:val="none" w:sz="0" w:space="0" w:color="auto"/>
            <w:right w:val="none" w:sz="0" w:space="0" w:color="auto"/>
          </w:divBdr>
        </w:div>
        <w:div w:id="1886793564">
          <w:marLeft w:val="640"/>
          <w:marRight w:val="0"/>
          <w:marTop w:val="0"/>
          <w:marBottom w:val="0"/>
          <w:divBdr>
            <w:top w:val="none" w:sz="0" w:space="0" w:color="auto"/>
            <w:left w:val="none" w:sz="0" w:space="0" w:color="auto"/>
            <w:bottom w:val="none" w:sz="0" w:space="0" w:color="auto"/>
            <w:right w:val="none" w:sz="0" w:space="0" w:color="auto"/>
          </w:divBdr>
        </w:div>
        <w:div w:id="1077359555">
          <w:marLeft w:val="640"/>
          <w:marRight w:val="0"/>
          <w:marTop w:val="0"/>
          <w:marBottom w:val="0"/>
          <w:divBdr>
            <w:top w:val="none" w:sz="0" w:space="0" w:color="auto"/>
            <w:left w:val="none" w:sz="0" w:space="0" w:color="auto"/>
            <w:bottom w:val="none" w:sz="0" w:space="0" w:color="auto"/>
            <w:right w:val="none" w:sz="0" w:space="0" w:color="auto"/>
          </w:divBdr>
        </w:div>
        <w:div w:id="1594047531">
          <w:marLeft w:val="640"/>
          <w:marRight w:val="0"/>
          <w:marTop w:val="0"/>
          <w:marBottom w:val="0"/>
          <w:divBdr>
            <w:top w:val="none" w:sz="0" w:space="0" w:color="auto"/>
            <w:left w:val="none" w:sz="0" w:space="0" w:color="auto"/>
            <w:bottom w:val="none" w:sz="0" w:space="0" w:color="auto"/>
            <w:right w:val="none" w:sz="0" w:space="0" w:color="auto"/>
          </w:divBdr>
        </w:div>
        <w:div w:id="1016735079">
          <w:marLeft w:val="640"/>
          <w:marRight w:val="0"/>
          <w:marTop w:val="0"/>
          <w:marBottom w:val="0"/>
          <w:divBdr>
            <w:top w:val="none" w:sz="0" w:space="0" w:color="auto"/>
            <w:left w:val="none" w:sz="0" w:space="0" w:color="auto"/>
            <w:bottom w:val="none" w:sz="0" w:space="0" w:color="auto"/>
            <w:right w:val="none" w:sz="0" w:space="0" w:color="auto"/>
          </w:divBdr>
        </w:div>
        <w:div w:id="623578380">
          <w:marLeft w:val="640"/>
          <w:marRight w:val="0"/>
          <w:marTop w:val="0"/>
          <w:marBottom w:val="0"/>
          <w:divBdr>
            <w:top w:val="none" w:sz="0" w:space="0" w:color="auto"/>
            <w:left w:val="none" w:sz="0" w:space="0" w:color="auto"/>
            <w:bottom w:val="none" w:sz="0" w:space="0" w:color="auto"/>
            <w:right w:val="none" w:sz="0" w:space="0" w:color="auto"/>
          </w:divBdr>
        </w:div>
        <w:div w:id="979848247">
          <w:marLeft w:val="640"/>
          <w:marRight w:val="0"/>
          <w:marTop w:val="0"/>
          <w:marBottom w:val="0"/>
          <w:divBdr>
            <w:top w:val="none" w:sz="0" w:space="0" w:color="auto"/>
            <w:left w:val="none" w:sz="0" w:space="0" w:color="auto"/>
            <w:bottom w:val="none" w:sz="0" w:space="0" w:color="auto"/>
            <w:right w:val="none" w:sz="0" w:space="0" w:color="auto"/>
          </w:divBdr>
        </w:div>
        <w:div w:id="1188716397">
          <w:marLeft w:val="640"/>
          <w:marRight w:val="0"/>
          <w:marTop w:val="0"/>
          <w:marBottom w:val="0"/>
          <w:divBdr>
            <w:top w:val="none" w:sz="0" w:space="0" w:color="auto"/>
            <w:left w:val="none" w:sz="0" w:space="0" w:color="auto"/>
            <w:bottom w:val="none" w:sz="0" w:space="0" w:color="auto"/>
            <w:right w:val="none" w:sz="0" w:space="0" w:color="auto"/>
          </w:divBdr>
        </w:div>
        <w:div w:id="829250560">
          <w:marLeft w:val="640"/>
          <w:marRight w:val="0"/>
          <w:marTop w:val="0"/>
          <w:marBottom w:val="0"/>
          <w:divBdr>
            <w:top w:val="none" w:sz="0" w:space="0" w:color="auto"/>
            <w:left w:val="none" w:sz="0" w:space="0" w:color="auto"/>
            <w:bottom w:val="none" w:sz="0" w:space="0" w:color="auto"/>
            <w:right w:val="none" w:sz="0" w:space="0" w:color="auto"/>
          </w:divBdr>
        </w:div>
        <w:div w:id="1582564132">
          <w:marLeft w:val="640"/>
          <w:marRight w:val="0"/>
          <w:marTop w:val="0"/>
          <w:marBottom w:val="0"/>
          <w:divBdr>
            <w:top w:val="none" w:sz="0" w:space="0" w:color="auto"/>
            <w:left w:val="none" w:sz="0" w:space="0" w:color="auto"/>
            <w:bottom w:val="none" w:sz="0" w:space="0" w:color="auto"/>
            <w:right w:val="none" w:sz="0" w:space="0" w:color="auto"/>
          </w:divBdr>
        </w:div>
        <w:div w:id="1196577296">
          <w:marLeft w:val="640"/>
          <w:marRight w:val="0"/>
          <w:marTop w:val="0"/>
          <w:marBottom w:val="0"/>
          <w:divBdr>
            <w:top w:val="none" w:sz="0" w:space="0" w:color="auto"/>
            <w:left w:val="none" w:sz="0" w:space="0" w:color="auto"/>
            <w:bottom w:val="none" w:sz="0" w:space="0" w:color="auto"/>
            <w:right w:val="none" w:sz="0" w:space="0" w:color="auto"/>
          </w:divBdr>
        </w:div>
        <w:div w:id="707414437">
          <w:marLeft w:val="640"/>
          <w:marRight w:val="0"/>
          <w:marTop w:val="0"/>
          <w:marBottom w:val="0"/>
          <w:divBdr>
            <w:top w:val="none" w:sz="0" w:space="0" w:color="auto"/>
            <w:left w:val="none" w:sz="0" w:space="0" w:color="auto"/>
            <w:bottom w:val="none" w:sz="0" w:space="0" w:color="auto"/>
            <w:right w:val="none" w:sz="0" w:space="0" w:color="auto"/>
          </w:divBdr>
        </w:div>
        <w:div w:id="1182745862">
          <w:marLeft w:val="640"/>
          <w:marRight w:val="0"/>
          <w:marTop w:val="0"/>
          <w:marBottom w:val="0"/>
          <w:divBdr>
            <w:top w:val="none" w:sz="0" w:space="0" w:color="auto"/>
            <w:left w:val="none" w:sz="0" w:space="0" w:color="auto"/>
            <w:bottom w:val="none" w:sz="0" w:space="0" w:color="auto"/>
            <w:right w:val="none" w:sz="0" w:space="0" w:color="auto"/>
          </w:divBdr>
        </w:div>
        <w:div w:id="15278388">
          <w:marLeft w:val="640"/>
          <w:marRight w:val="0"/>
          <w:marTop w:val="0"/>
          <w:marBottom w:val="0"/>
          <w:divBdr>
            <w:top w:val="none" w:sz="0" w:space="0" w:color="auto"/>
            <w:left w:val="none" w:sz="0" w:space="0" w:color="auto"/>
            <w:bottom w:val="none" w:sz="0" w:space="0" w:color="auto"/>
            <w:right w:val="none" w:sz="0" w:space="0" w:color="auto"/>
          </w:divBdr>
        </w:div>
        <w:div w:id="767384667">
          <w:marLeft w:val="640"/>
          <w:marRight w:val="0"/>
          <w:marTop w:val="0"/>
          <w:marBottom w:val="0"/>
          <w:divBdr>
            <w:top w:val="none" w:sz="0" w:space="0" w:color="auto"/>
            <w:left w:val="none" w:sz="0" w:space="0" w:color="auto"/>
            <w:bottom w:val="none" w:sz="0" w:space="0" w:color="auto"/>
            <w:right w:val="none" w:sz="0" w:space="0" w:color="auto"/>
          </w:divBdr>
        </w:div>
        <w:div w:id="1927226123">
          <w:marLeft w:val="640"/>
          <w:marRight w:val="0"/>
          <w:marTop w:val="0"/>
          <w:marBottom w:val="0"/>
          <w:divBdr>
            <w:top w:val="none" w:sz="0" w:space="0" w:color="auto"/>
            <w:left w:val="none" w:sz="0" w:space="0" w:color="auto"/>
            <w:bottom w:val="none" w:sz="0" w:space="0" w:color="auto"/>
            <w:right w:val="none" w:sz="0" w:space="0" w:color="auto"/>
          </w:divBdr>
        </w:div>
        <w:div w:id="1382053716">
          <w:marLeft w:val="640"/>
          <w:marRight w:val="0"/>
          <w:marTop w:val="0"/>
          <w:marBottom w:val="0"/>
          <w:divBdr>
            <w:top w:val="none" w:sz="0" w:space="0" w:color="auto"/>
            <w:left w:val="none" w:sz="0" w:space="0" w:color="auto"/>
            <w:bottom w:val="none" w:sz="0" w:space="0" w:color="auto"/>
            <w:right w:val="none" w:sz="0" w:space="0" w:color="auto"/>
          </w:divBdr>
        </w:div>
        <w:div w:id="348408242">
          <w:marLeft w:val="640"/>
          <w:marRight w:val="0"/>
          <w:marTop w:val="0"/>
          <w:marBottom w:val="0"/>
          <w:divBdr>
            <w:top w:val="none" w:sz="0" w:space="0" w:color="auto"/>
            <w:left w:val="none" w:sz="0" w:space="0" w:color="auto"/>
            <w:bottom w:val="none" w:sz="0" w:space="0" w:color="auto"/>
            <w:right w:val="none" w:sz="0" w:space="0" w:color="auto"/>
          </w:divBdr>
        </w:div>
        <w:div w:id="749691164">
          <w:marLeft w:val="640"/>
          <w:marRight w:val="0"/>
          <w:marTop w:val="0"/>
          <w:marBottom w:val="0"/>
          <w:divBdr>
            <w:top w:val="none" w:sz="0" w:space="0" w:color="auto"/>
            <w:left w:val="none" w:sz="0" w:space="0" w:color="auto"/>
            <w:bottom w:val="none" w:sz="0" w:space="0" w:color="auto"/>
            <w:right w:val="none" w:sz="0" w:space="0" w:color="auto"/>
          </w:divBdr>
        </w:div>
        <w:div w:id="194391854">
          <w:marLeft w:val="640"/>
          <w:marRight w:val="0"/>
          <w:marTop w:val="0"/>
          <w:marBottom w:val="0"/>
          <w:divBdr>
            <w:top w:val="none" w:sz="0" w:space="0" w:color="auto"/>
            <w:left w:val="none" w:sz="0" w:space="0" w:color="auto"/>
            <w:bottom w:val="none" w:sz="0" w:space="0" w:color="auto"/>
            <w:right w:val="none" w:sz="0" w:space="0" w:color="auto"/>
          </w:divBdr>
        </w:div>
        <w:div w:id="1649897976">
          <w:marLeft w:val="640"/>
          <w:marRight w:val="0"/>
          <w:marTop w:val="0"/>
          <w:marBottom w:val="0"/>
          <w:divBdr>
            <w:top w:val="none" w:sz="0" w:space="0" w:color="auto"/>
            <w:left w:val="none" w:sz="0" w:space="0" w:color="auto"/>
            <w:bottom w:val="none" w:sz="0" w:space="0" w:color="auto"/>
            <w:right w:val="none" w:sz="0" w:space="0" w:color="auto"/>
          </w:divBdr>
        </w:div>
        <w:div w:id="1594390132">
          <w:marLeft w:val="640"/>
          <w:marRight w:val="0"/>
          <w:marTop w:val="0"/>
          <w:marBottom w:val="0"/>
          <w:divBdr>
            <w:top w:val="none" w:sz="0" w:space="0" w:color="auto"/>
            <w:left w:val="none" w:sz="0" w:space="0" w:color="auto"/>
            <w:bottom w:val="none" w:sz="0" w:space="0" w:color="auto"/>
            <w:right w:val="none" w:sz="0" w:space="0" w:color="auto"/>
          </w:divBdr>
        </w:div>
        <w:div w:id="2024549602">
          <w:marLeft w:val="640"/>
          <w:marRight w:val="0"/>
          <w:marTop w:val="0"/>
          <w:marBottom w:val="0"/>
          <w:divBdr>
            <w:top w:val="none" w:sz="0" w:space="0" w:color="auto"/>
            <w:left w:val="none" w:sz="0" w:space="0" w:color="auto"/>
            <w:bottom w:val="none" w:sz="0" w:space="0" w:color="auto"/>
            <w:right w:val="none" w:sz="0" w:space="0" w:color="auto"/>
          </w:divBdr>
        </w:div>
        <w:div w:id="363558810">
          <w:marLeft w:val="640"/>
          <w:marRight w:val="0"/>
          <w:marTop w:val="0"/>
          <w:marBottom w:val="0"/>
          <w:divBdr>
            <w:top w:val="none" w:sz="0" w:space="0" w:color="auto"/>
            <w:left w:val="none" w:sz="0" w:space="0" w:color="auto"/>
            <w:bottom w:val="none" w:sz="0" w:space="0" w:color="auto"/>
            <w:right w:val="none" w:sz="0" w:space="0" w:color="auto"/>
          </w:divBdr>
        </w:div>
        <w:div w:id="1526866750">
          <w:marLeft w:val="640"/>
          <w:marRight w:val="0"/>
          <w:marTop w:val="0"/>
          <w:marBottom w:val="0"/>
          <w:divBdr>
            <w:top w:val="none" w:sz="0" w:space="0" w:color="auto"/>
            <w:left w:val="none" w:sz="0" w:space="0" w:color="auto"/>
            <w:bottom w:val="none" w:sz="0" w:space="0" w:color="auto"/>
            <w:right w:val="none" w:sz="0" w:space="0" w:color="auto"/>
          </w:divBdr>
        </w:div>
        <w:div w:id="921835332">
          <w:marLeft w:val="640"/>
          <w:marRight w:val="0"/>
          <w:marTop w:val="0"/>
          <w:marBottom w:val="0"/>
          <w:divBdr>
            <w:top w:val="none" w:sz="0" w:space="0" w:color="auto"/>
            <w:left w:val="none" w:sz="0" w:space="0" w:color="auto"/>
            <w:bottom w:val="none" w:sz="0" w:space="0" w:color="auto"/>
            <w:right w:val="none" w:sz="0" w:space="0" w:color="auto"/>
          </w:divBdr>
        </w:div>
        <w:div w:id="1949241848">
          <w:marLeft w:val="640"/>
          <w:marRight w:val="0"/>
          <w:marTop w:val="0"/>
          <w:marBottom w:val="0"/>
          <w:divBdr>
            <w:top w:val="none" w:sz="0" w:space="0" w:color="auto"/>
            <w:left w:val="none" w:sz="0" w:space="0" w:color="auto"/>
            <w:bottom w:val="none" w:sz="0" w:space="0" w:color="auto"/>
            <w:right w:val="none" w:sz="0" w:space="0" w:color="auto"/>
          </w:divBdr>
        </w:div>
        <w:div w:id="1572159818">
          <w:marLeft w:val="640"/>
          <w:marRight w:val="0"/>
          <w:marTop w:val="0"/>
          <w:marBottom w:val="0"/>
          <w:divBdr>
            <w:top w:val="none" w:sz="0" w:space="0" w:color="auto"/>
            <w:left w:val="none" w:sz="0" w:space="0" w:color="auto"/>
            <w:bottom w:val="none" w:sz="0" w:space="0" w:color="auto"/>
            <w:right w:val="none" w:sz="0" w:space="0" w:color="auto"/>
          </w:divBdr>
        </w:div>
        <w:div w:id="1387489750">
          <w:marLeft w:val="640"/>
          <w:marRight w:val="0"/>
          <w:marTop w:val="0"/>
          <w:marBottom w:val="0"/>
          <w:divBdr>
            <w:top w:val="none" w:sz="0" w:space="0" w:color="auto"/>
            <w:left w:val="none" w:sz="0" w:space="0" w:color="auto"/>
            <w:bottom w:val="none" w:sz="0" w:space="0" w:color="auto"/>
            <w:right w:val="none" w:sz="0" w:space="0" w:color="auto"/>
          </w:divBdr>
        </w:div>
        <w:div w:id="1407071301">
          <w:marLeft w:val="640"/>
          <w:marRight w:val="0"/>
          <w:marTop w:val="0"/>
          <w:marBottom w:val="0"/>
          <w:divBdr>
            <w:top w:val="none" w:sz="0" w:space="0" w:color="auto"/>
            <w:left w:val="none" w:sz="0" w:space="0" w:color="auto"/>
            <w:bottom w:val="none" w:sz="0" w:space="0" w:color="auto"/>
            <w:right w:val="none" w:sz="0" w:space="0" w:color="auto"/>
          </w:divBdr>
        </w:div>
        <w:div w:id="81412352">
          <w:marLeft w:val="640"/>
          <w:marRight w:val="0"/>
          <w:marTop w:val="0"/>
          <w:marBottom w:val="0"/>
          <w:divBdr>
            <w:top w:val="none" w:sz="0" w:space="0" w:color="auto"/>
            <w:left w:val="none" w:sz="0" w:space="0" w:color="auto"/>
            <w:bottom w:val="none" w:sz="0" w:space="0" w:color="auto"/>
            <w:right w:val="none" w:sz="0" w:space="0" w:color="auto"/>
          </w:divBdr>
        </w:div>
        <w:div w:id="101918597">
          <w:marLeft w:val="640"/>
          <w:marRight w:val="0"/>
          <w:marTop w:val="0"/>
          <w:marBottom w:val="0"/>
          <w:divBdr>
            <w:top w:val="none" w:sz="0" w:space="0" w:color="auto"/>
            <w:left w:val="none" w:sz="0" w:space="0" w:color="auto"/>
            <w:bottom w:val="none" w:sz="0" w:space="0" w:color="auto"/>
            <w:right w:val="none" w:sz="0" w:space="0" w:color="auto"/>
          </w:divBdr>
        </w:div>
        <w:div w:id="1793011667">
          <w:marLeft w:val="640"/>
          <w:marRight w:val="0"/>
          <w:marTop w:val="0"/>
          <w:marBottom w:val="0"/>
          <w:divBdr>
            <w:top w:val="none" w:sz="0" w:space="0" w:color="auto"/>
            <w:left w:val="none" w:sz="0" w:space="0" w:color="auto"/>
            <w:bottom w:val="none" w:sz="0" w:space="0" w:color="auto"/>
            <w:right w:val="none" w:sz="0" w:space="0" w:color="auto"/>
          </w:divBdr>
        </w:div>
        <w:div w:id="1598250671">
          <w:marLeft w:val="640"/>
          <w:marRight w:val="0"/>
          <w:marTop w:val="0"/>
          <w:marBottom w:val="0"/>
          <w:divBdr>
            <w:top w:val="none" w:sz="0" w:space="0" w:color="auto"/>
            <w:left w:val="none" w:sz="0" w:space="0" w:color="auto"/>
            <w:bottom w:val="none" w:sz="0" w:space="0" w:color="auto"/>
            <w:right w:val="none" w:sz="0" w:space="0" w:color="auto"/>
          </w:divBdr>
        </w:div>
        <w:div w:id="869563321">
          <w:marLeft w:val="640"/>
          <w:marRight w:val="0"/>
          <w:marTop w:val="0"/>
          <w:marBottom w:val="0"/>
          <w:divBdr>
            <w:top w:val="none" w:sz="0" w:space="0" w:color="auto"/>
            <w:left w:val="none" w:sz="0" w:space="0" w:color="auto"/>
            <w:bottom w:val="none" w:sz="0" w:space="0" w:color="auto"/>
            <w:right w:val="none" w:sz="0" w:space="0" w:color="auto"/>
          </w:divBdr>
        </w:div>
        <w:div w:id="376857538">
          <w:marLeft w:val="640"/>
          <w:marRight w:val="0"/>
          <w:marTop w:val="0"/>
          <w:marBottom w:val="0"/>
          <w:divBdr>
            <w:top w:val="none" w:sz="0" w:space="0" w:color="auto"/>
            <w:left w:val="none" w:sz="0" w:space="0" w:color="auto"/>
            <w:bottom w:val="none" w:sz="0" w:space="0" w:color="auto"/>
            <w:right w:val="none" w:sz="0" w:space="0" w:color="auto"/>
          </w:divBdr>
        </w:div>
        <w:div w:id="890112976">
          <w:marLeft w:val="640"/>
          <w:marRight w:val="0"/>
          <w:marTop w:val="0"/>
          <w:marBottom w:val="0"/>
          <w:divBdr>
            <w:top w:val="none" w:sz="0" w:space="0" w:color="auto"/>
            <w:left w:val="none" w:sz="0" w:space="0" w:color="auto"/>
            <w:bottom w:val="none" w:sz="0" w:space="0" w:color="auto"/>
            <w:right w:val="none" w:sz="0" w:space="0" w:color="auto"/>
          </w:divBdr>
        </w:div>
        <w:div w:id="1478448718">
          <w:marLeft w:val="640"/>
          <w:marRight w:val="0"/>
          <w:marTop w:val="0"/>
          <w:marBottom w:val="0"/>
          <w:divBdr>
            <w:top w:val="none" w:sz="0" w:space="0" w:color="auto"/>
            <w:left w:val="none" w:sz="0" w:space="0" w:color="auto"/>
            <w:bottom w:val="none" w:sz="0" w:space="0" w:color="auto"/>
            <w:right w:val="none" w:sz="0" w:space="0" w:color="auto"/>
          </w:divBdr>
        </w:div>
        <w:div w:id="1492989908">
          <w:marLeft w:val="640"/>
          <w:marRight w:val="0"/>
          <w:marTop w:val="0"/>
          <w:marBottom w:val="0"/>
          <w:divBdr>
            <w:top w:val="none" w:sz="0" w:space="0" w:color="auto"/>
            <w:left w:val="none" w:sz="0" w:space="0" w:color="auto"/>
            <w:bottom w:val="none" w:sz="0" w:space="0" w:color="auto"/>
            <w:right w:val="none" w:sz="0" w:space="0" w:color="auto"/>
          </w:divBdr>
        </w:div>
        <w:div w:id="913705881">
          <w:marLeft w:val="640"/>
          <w:marRight w:val="0"/>
          <w:marTop w:val="0"/>
          <w:marBottom w:val="0"/>
          <w:divBdr>
            <w:top w:val="none" w:sz="0" w:space="0" w:color="auto"/>
            <w:left w:val="none" w:sz="0" w:space="0" w:color="auto"/>
            <w:bottom w:val="none" w:sz="0" w:space="0" w:color="auto"/>
            <w:right w:val="none" w:sz="0" w:space="0" w:color="auto"/>
          </w:divBdr>
        </w:div>
        <w:div w:id="1006900180">
          <w:marLeft w:val="640"/>
          <w:marRight w:val="0"/>
          <w:marTop w:val="0"/>
          <w:marBottom w:val="0"/>
          <w:divBdr>
            <w:top w:val="none" w:sz="0" w:space="0" w:color="auto"/>
            <w:left w:val="none" w:sz="0" w:space="0" w:color="auto"/>
            <w:bottom w:val="none" w:sz="0" w:space="0" w:color="auto"/>
            <w:right w:val="none" w:sz="0" w:space="0" w:color="auto"/>
          </w:divBdr>
        </w:div>
        <w:div w:id="871572775">
          <w:marLeft w:val="640"/>
          <w:marRight w:val="0"/>
          <w:marTop w:val="0"/>
          <w:marBottom w:val="0"/>
          <w:divBdr>
            <w:top w:val="none" w:sz="0" w:space="0" w:color="auto"/>
            <w:left w:val="none" w:sz="0" w:space="0" w:color="auto"/>
            <w:bottom w:val="none" w:sz="0" w:space="0" w:color="auto"/>
            <w:right w:val="none" w:sz="0" w:space="0" w:color="auto"/>
          </w:divBdr>
        </w:div>
        <w:div w:id="155925573">
          <w:marLeft w:val="640"/>
          <w:marRight w:val="0"/>
          <w:marTop w:val="0"/>
          <w:marBottom w:val="0"/>
          <w:divBdr>
            <w:top w:val="none" w:sz="0" w:space="0" w:color="auto"/>
            <w:left w:val="none" w:sz="0" w:space="0" w:color="auto"/>
            <w:bottom w:val="none" w:sz="0" w:space="0" w:color="auto"/>
            <w:right w:val="none" w:sz="0" w:space="0" w:color="auto"/>
          </w:divBdr>
        </w:div>
        <w:div w:id="2103843071">
          <w:marLeft w:val="640"/>
          <w:marRight w:val="0"/>
          <w:marTop w:val="0"/>
          <w:marBottom w:val="0"/>
          <w:divBdr>
            <w:top w:val="none" w:sz="0" w:space="0" w:color="auto"/>
            <w:left w:val="none" w:sz="0" w:space="0" w:color="auto"/>
            <w:bottom w:val="none" w:sz="0" w:space="0" w:color="auto"/>
            <w:right w:val="none" w:sz="0" w:space="0" w:color="auto"/>
          </w:divBdr>
        </w:div>
        <w:div w:id="593712418">
          <w:marLeft w:val="640"/>
          <w:marRight w:val="0"/>
          <w:marTop w:val="0"/>
          <w:marBottom w:val="0"/>
          <w:divBdr>
            <w:top w:val="none" w:sz="0" w:space="0" w:color="auto"/>
            <w:left w:val="none" w:sz="0" w:space="0" w:color="auto"/>
            <w:bottom w:val="none" w:sz="0" w:space="0" w:color="auto"/>
            <w:right w:val="none" w:sz="0" w:space="0" w:color="auto"/>
          </w:divBdr>
        </w:div>
        <w:div w:id="913200071">
          <w:marLeft w:val="640"/>
          <w:marRight w:val="0"/>
          <w:marTop w:val="0"/>
          <w:marBottom w:val="0"/>
          <w:divBdr>
            <w:top w:val="none" w:sz="0" w:space="0" w:color="auto"/>
            <w:left w:val="none" w:sz="0" w:space="0" w:color="auto"/>
            <w:bottom w:val="none" w:sz="0" w:space="0" w:color="auto"/>
            <w:right w:val="none" w:sz="0" w:space="0" w:color="auto"/>
          </w:divBdr>
        </w:div>
        <w:div w:id="79837921">
          <w:marLeft w:val="640"/>
          <w:marRight w:val="0"/>
          <w:marTop w:val="0"/>
          <w:marBottom w:val="0"/>
          <w:divBdr>
            <w:top w:val="none" w:sz="0" w:space="0" w:color="auto"/>
            <w:left w:val="none" w:sz="0" w:space="0" w:color="auto"/>
            <w:bottom w:val="none" w:sz="0" w:space="0" w:color="auto"/>
            <w:right w:val="none" w:sz="0" w:space="0" w:color="auto"/>
          </w:divBdr>
        </w:div>
        <w:div w:id="1809278674">
          <w:marLeft w:val="640"/>
          <w:marRight w:val="0"/>
          <w:marTop w:val="0"/>
          <w:marBottom w:val="0"/>
          <w:divBdr>
            <w:top w:val="none" w:sz="0" w:space="0" w:color="auto"/>
            <w:left w:val="none" w:sz="0" w:space="0" w:color="auto"/>
            <w:bottom w:val="none" w:sz="0" w:space="0" w:color="auto"/>
            <w:right w:val="none" w:sz="0" w:space="0" w:color="auto"/>
          </w:divBdr>
        </w:div>
        <w:div w:id="2023042759">
          <w:marLeft w:val="640"/>
          <w:marRight w:val="0"/>
          <w:marTop w:val="0"/>
          <w:marBottom w:val="0"/>
          <w:divBdr>
            <w:top w:val="none" w:sz="0" w:space="0" w:color="auto"/>
            <w:left w:val="none" w:sz="0" w:space="0" w:color="auto"/>
            <w:bottom w:val="none" w:sz="0" w:space="0" w:color="auto"/>
            <w:right w:val="none" w:sz="0" w:space="0" w:color="auto"/>
          </w:divBdr>
        </w:div>
        <w:div w:id="561020302">
          <w:marLeft w:val="640"/>
          <w:marRight w:val="0"/>
          <w:marTop w:val="0"/>
          <w:marBottom w:val="0"/>
          <w:divBdr>
            <w:top w:val="none" w:sz="0" w:space="0" w:color="auto"/>
            <w:left w:val="none" w:sz="0" w:space="0" w:color="auto"/>
            <w:bottom w:val="none" w:sz="0" w:space="0" w:color="auto"/>
            <w:right w:val="none" w:sz="0" w:space="0" w:color="auto"/>
          </w:divBdr>
        </w:div>
        <w:div w:id="1439372040">
          <w:marLeft w:val="640"/>
          <w:marRight w:val="0"/>
          <w:marTop w:val="0"/>
          <w:marBottom w:val="0"/>
          <w:divBdr>
            <w:top w:val="none" w:sz="0" w:space="0" w:color="auto"/>
            <w:left w:val="none" w:sz="0" w:space="0" w:color="auto"/>
            <w:bottom w:val="none" w:sz="0" w:space="0" w:color="auto"/>
            <w:right w:val="none" w:sz="0" w:space="0" w:color="auto"/>
          </w:divBdr>
        </w:div>
        <w:div w:id="1959989292">
          <w:marLeft w:val="640"/>
          <w:marRight w:val="0"/>
          <w:marTop w:val="0"/>
          <w:marBottom w:val="0"/>
          <w:divBdr>
            <w:top w:val="none" w:sz="0" w:space="0" w:color="auto"/>
            <w:left w:val="none" w:sz="0" w:space="0" w:color="auto"/>
            <w:bottom w:val="none" w:sz="0" w:space="0" w:color="auto"/>
            <w:right w:val="none" w:sz="0" w:space="0" w:color="auto"/>
          </w:divBdr>
        </w:div>
        <w:div w:id="1531915163">
          <w:marLeft w:val="640"/>
          <w:marRight w:val="0"/>
          <w:marTop w:val="0"/>
          <w:marBottom w:val="0"/>
          <w:divBdr>
            <w:top w:val="none" w:sz="0" w:space="0" w:color="auto"/>
            <w:left w:val="none" w:sz="0" w:space="0" w:color="auto"/>
            <w:bottom w:val="none" w:sz="0" w:space="0" w:color="auto"/>
            <w:right w:val="none" w:sz="0" w:space="0" w:color="auto"/>
          </w:divBdr>
        </w:div>
        <w:div w:id="1871721769">
          <w:marLeft w:val="640"/>
          <w:marRight w:val="0"/>
          <w:marTop w:val="0"/>
          <w:marBottom w:val="0"/>
          <w:divBdr>
            <w:top w:val="none" w:sz="0" w:space="0" w:color="auto"/>
            <w:left w:val="none" w:sz="0" w:space="0" w:color="auto"/>
            <w:bottom w:val="none" w:sz="0" w:space="0" w:color="auto"/>
            <w:right w:val="none" w:sz="0" w:space="0" w:color="auto"/>
          </w:divBdr>
        </w:div>
        <w:div w:id="1882470530">
          <w:marLeft w:val="640"/>
          <w:marRight w:val="0"/>
          <w:marTop w:val="0"/>
          <w:marBottom w:val="0"/>
          <w:divBdr>
            <w:top w:val="none" w:sz="0" w:space="0" w:color="auto"/>
            <w:left w:val="none" w:sz="0" w:space="0" w:color="auto"/>
            <w:bottom w:val="none" w:sz="0" w:space="0" w:color="auto"/>
            <w:right w:val="none" w:sz="0" w:space="0" w:color="auto"/>
          </w:divBdr>
        </w:div>
        <w:div w:id="23748638">
          <w:marLeft w:val="640"/>
          <w:marRight w:val="0"/>
          <w:marTop w:val="0"/>
          <w:marBottom w:val="0"/>
          <w:divBdr>
            <w:top w:val="none" w:sz="0" w:space="0" w:color="auto"/>
            <w:left w:val="none" w:sz="0" w:space="0" w:color="auto"/>
            <w:bottom w:val="none" w:sz="0" w:space="0" w:color="auto"/>
            <w:right w:val="none" w:sz="0" w:space="0" w:color="auto"/>
          </w:divBdr>
        </w:div>
        <w:div w:id="972826716">
          <w:marLeft w:val="640"/>
          <w:marRight w:val="0"/>
          <w:marTop w:val="0"/>
          <w:marBottom w:val="0"/>
          <w:divBdr>
            <w:top w:val="none" w:sz="0" w:space="0" w:color="auto"/>
            <w:left w:val="none" w:sz="0" w:space="0" w:color="auto"/>
            <w:bottom w:val="none" w:sz="0" w:space="0" w:color="auto"/>
            <w:right w:val="none" w:sz="0" w:space="0" w:color="auto"/>
          </w:divBdr>
        </w:div>
        <w:div w:id="302732924">
          <w:marLeft w:val="640"/>
          <w:marRight w:val="0"/>
          <w:marTop w:val="0"/>
          <w:marBottom w:val="0"/>
          <w:divBdr>
            <w:top w:val="none" w:sz="0" w:space="0" w:color="auto"/>
            <w:left w:val="none" w:sz="0" w:space="0" w:color="auto"/>
            <w:bottom w:val="none" w:sz="0" w:space="0" w:color="auto"/>
            <w:right w:val="none" w:sz="0" w:space="0" w:color="auto"/>
          </w:divBdr>
        </w:div>
        <w:div w:id="998118119">
          <w:marLeft w:val="640"/>
          <w:marRight w:val="0"/>
          <w:marTop w:val="0"/>
          <w:marBottom w:val="0"/>
          <w:divBdr>
            <w:top w:val="none" w:sz="0" w:space="0" w:color="auto"/>
            <w:left w:val="none" w:sz="0" w:space="0" w:color="auto"/>
            <w:bottom w:val="none" w:sz="0" w:space="0" w:color="auto"/>
            <w:right w:val="none" w:sz="0" w:space="0" w:color="auto"/>
          </w:divBdr>
        </w:div>
        <w:div w:id="1366560389">
          <w:marLeft w:val="640"/>
          <w:marRight w:val="0"/>
          <w:marTop w:val="0"/>
          <w:marBottom w:val="0"/>
          <w:divBdr>
            <w:top w:val="none" w:sz="0" w:space="0" w:color="auto"/>
            <w:left w:val="none" w:sz="0" w:space="0" w:color="auto"/>
            <w:bottom w:val="none" w:sz="0" w:space="0" w:color="auto"/>
            <w:right w:val="none" w:sz="0" w:space="0" w:color="auto"/>
          </w:divBdr>
        </w:div>
        <w:div w:id="849490984">
          <w:marLeft w:val="640"/>
          <w:marRight w:val="0"/>
          <w:marTop w:val="0"/>
          <w:marBottom w:val="0"/>
          <w:divBdr>
            <w:top w:val="none" w:sz="0" w:space="0" w:color="auto"/>
            <w:left w:val="none" w:sz="0" w:space="0" w:color="auto"/>
            <w:bottom w:val="none" w:sz="0" w:space="0" w:color="auto"/>
            <w:right w:val="none" w:sz="0" w:space="0" w:color="auto"/>
          </w:divBdr>
        </w:div>
        <w:div w:id="1257247866">
          <w:marLeft w:val="640"/>
          <w:marRight w:val="0"/>
          <w:marTop w:val="0"/>
          <w:marBottom w:val="0"/>
          <w:divBdr>
            <w:top w:val="none" w:sz="0" w:space="0" w:color="auto"/>
            <w:left w:val="none" w:sz="0" w:space="0" w:color="auto"/>
            <w:bottom w:val="none" w:sz="0" w:space="0" w:color="auto"/>
            <w:right w:val="none" w:sz="0" w:space="0" w:color="auto"/>
          </w:divBdr>
        </w:div>
        <w:div w:id="1049308790">
          <w:marLeft w:val="640"/>
          <w:marRight w:val="0"/>
          <w:marTop w:val="0"/>
          <w:marBottom w:val="0"/>
          <w:divBdr>
            <w:top w:val="none" w:sz="0" w:space="0" w:color="auto"/>
            <w:left w:val="none" w:sz="0" w:space="0" w:color="auto"/>
            <w:bottom w:val="none" w:sz="0" w:space="0" w:color="auto"/>
            <w:right w:val="none" w:sz="0" w:space="0" w:color="auto"/>
          </w:divBdr>
        </w:div>
        <w:div w:id="767047165">
          <w:marLeft w:val="640"/>
          <w:marRight w:val="0"/>
          <w:marTop w:val="0"/>
          <w:marBottom w:val="0"/>
          <w:divBdr>
            <w:top w:val="none" w:sz="0" w:space="0" w:color="auto"/>
            <w:left w:val="none" w:sz="0" w:space="0" w:color="auto"/>
            <w:bottom w:val="none" w:sz="0" w:space="0" w:color="auto"/>
            <w:right w:val="none" w:sz="0" w:space="0" w:color="auto"/>
          </w:divBdr>
        </w:div>
        <w:div w:id="48841751">
          <w:marLeft w:val="640"/>
          <w:marRight w:val="0"/>
          <w:marTop w:val="0"/>
          <w:marBottom w:val="0"/>
          <w:divBdr>
            <w:top w:val="none" w:sz="0" w:space="0" w:color="auto"/>
            <w:left w:val="none" w:sz="0" w:space="0" w:color="auto"/>
            <w:bottom w:val="none" w:sz="0" w:space="0" w:color="auto"/>
            <w:right w:val="none" w:sz="0" w:space="0" w:color="auto"/>
          </w:divBdr>
        </w:div>
        <w:div w:id="758448381">
          <w:marLeft w:val="640"/>
          <w:marRight w:val="0"/>
          <w:marTop w:val="0"/>
          <w:marBottom w:val="0"/>
          <w:divBdr>
            <w:top w:val="none" w:sz="0" w:space="0" w:color="auto"/>
            <w:left w:val="none" w:sz="0" w:space="0" w:color="auto"/>
            <w:bottom w:val="none" w:sz="0" w:space="0" w:color="auto"/>
            <w:right w:val="none" w:sz="0" w:space="0" w:color="auto"/>
          </w:divBdr>
        </w:div>
        <w:div w:id="478885027">
          <w:marLeft w:val="640"/>
          <w:marRight w:val="0"/>
          <w:marTop w:val="0"/>
          <w:marBottom w:val="0"/>
          <w:divBdr>
            <w:top w:val="none" w:sz="0" w:space="0" w:color="auto"/>
            <w:left w:val="none" w:sz="0" w:space="0" w:color="auto"/>
            <w:bottom w:val="none" w:sz="0" w:space="0" w:color="auto"/>
            <w:right w:val="none" w:sz="0" w:space="0" w:color="auto"/>
          </w:divBdr>
        </w:div>
        <w:div w:id="1793086882">
          <w:marLeft w:val="640"/>
          <w:marRight w:val="0"/>
          <w:marTop w:val="0"/>
          <w:marBottom w:val="0"/>
          <w:divBdr>
            <w:top w:val="none" w:sz="0" w:space="0" w:color="auto"/>
            <w:left w:val="none" w:sz="0" w:space="0" w:color="auto"/>
            <w:bottom w:val="none" w:sz="0" w:space="0" w:color="auto"/>
            <w:right w:val="none" w:sz="0" w:space="0" w:color="auto"/>
          </w:divBdr>
        </w:div>
        <w:div w:id="850340721">
          <w:marLeft w:val="640"/>
          <w:marRight w:val="0"/>
          <w:marTop w:val="0"/>
          <w:marBottom w:val="0"/>
          <w:divBdr>
            <w:top w:val="none" w:sz="0" w:space="0" w:color="auto"/>
            <w:left w:val="none" w:sz="0" w:space="0" w:color="auto"/>
            <w:bottom w:val="none" w:sz="0" w:space="0" w:color="auto"/>
            <w:right w:val="none" w:sz="0" w:space="0" w:color="auto"/>
          </w:divBdr>
        </w:div>
        <w:div w:id="1781797682">
          <w:marLeft w:val="640"/>
          <w:marRight w:val="0"/>
          <w:marTop w:val="0"/>
          <w:marBottom w:val="0"/>
          <w:divBdr>
            <w:top w:val="none" w:sz="0" w:space="0" w:color="auto"/>
            <w:left w:val="none" w:sz="0" w:space="0" w:color="auto"/>
            <w:bottom w:val="none" w:sz="0" w:space="0" w:color="auto"/>
            <w:right w:val="none" w:sz="0" w:space="0" w:color="auto"/>
          </w:divBdr>
        </w:div>
        <w:div w:id="156269546">
          <w:marLeft w:val="640"/>
          <w:marRight w:val="0"/>
          <w:marTop w:val="0"/>
          <w:marBottom w:val="0"/>
          <w:divBdr>
            <w:top w:val="none" w:sz="0" w:space="0" w:color="auto"/>
            <w:left w:val="none" w:sz="0" w:space="0" w:color="auto"/>
            <w:bottom w:val="none" w:sz="0" w:space="0" w:color="auto"/>
            <w:right w:val="none" w:sz="0" w:space="0" w:color="auto"/>
          </w:divBdr>
        </w:div>
        <w:div w:id="1170676665">
          <w:marLeft w:val="640"/>
          <w:marRight w:val="0"/>
          <w:marTop w:val="0"/>
          <w:marBottom w:val="0"/>
          <w:divBdr>
            <w:top w:val="none" w:sz="0" w:space="0" w:color="auto"/>
            <w:left w:val="none" w:sz="0" w:space="0" w:color="auto"/>
            <w:bottom w:val="none" w:sz="0" w:space="0" w:color="auto"/>
            <w:right w:val="none" w:sz="0" w:space="0" w:color="auto"/>
          </w:divBdr>
        </w:div>
        <w:div w:id="2056543862">
          <w:marLeft w:val="640"/>
          <w:marRight w:val="0"/>
          <w:marTop w:val="0"/>
          <w:marBottom w:val="0"/>
          <w:divBdr>
            <w:top w:val="none" w:sz="0" w:space="0" w:color="auto"/>
            <w:left w:val="none" w:sz="0" w:space="0" w:color="auto"/>
            <w:bottom w:val="none" w:sz="0" w:space="0" w:color="auto"/>
            <w:right w:val="none" w:sz="0" w:space="0" w:color="auto"/>
          </w:divBdr>
        </w:div>
        <w:div w:id="1181316209">
          <w:marLeft w:val="640"/>
          <w:marRight w:val="0"/>
          <w:marTop w:val="0"/>
          <w:marBottom w:val="0"/>
          <w:divBdr>
            <w:top w:val="none" w:sz="0" w:space="0" w:color="auto"/>
            <w:left w:val="none" w:sz="0" w:space="0" w:color="auto"/>
            <w:bottom w:val="none" w:sz="0" w:space="0" w:color="auto"/>
            <w:right w:val="none" w:sz="0" w:space="0" w:color="auto"/>
          </w:divBdr>
        </w:div>
        <w:div w:id="779108206">
          <w:marLeft w:val="640"/>
          <w:marRight w:val="0"/>
          <w:marTop w:val="0"/>
          <w:marBottom w:val="0"/>
          <w:divBdr>
            <w:top w:val="none" w:sz="0" w:space="0" w:color="auto"/>
            <w:left w:val="none" w:sz="0" w:space="0" w:color="auto"/>
            <w:bottom w:val="none" w:sz="0" w:space="0" w:color="auto"/>
            <w:right w:val="none" w:sz="0" w:space="0" w:color="auto"/>
          </w:divBdr>
        </w:div>
        <w:div w:id="1218397999">
          <w:marLeft w:val="640"/>
          <w:marRight w:val="0"/>
          <w:marTop w:val="0"/>
          <w:marBottom w:val="0"/>
          <w:divBdr>
            <w:top w:val="none" w:sz="0" w:space="0" w:color="auto"/>
            <w:left w:val="none" w:sz="0" w:space="0" w:color="auto"/>
            <w:bottom w:val="none" w:sz="0" w:space="0" w:color="auto"/>
            <w:right w:val="none" w:sz="0" w:space="0" w:color="auto"/>
          </w:divBdr>
        </w:div>
        <w:div w:id="911816491">
          <w:marLeft w:val="640"/>
          <w:marRight w:val="0"/>
          <w:marTop w:val="0"/>
          <w:marBottom w:val="0"/>
          <w:divBdr>
            <w:top w:val="none" w:sz="0" w:space="0" w:color="auto"/>
            <w:left w:val="none" w:sz="0" w:space="0" w:color="auto"/>
            <w:bottom w:val="none" w:sz="0" w:space="0" w:color="auto"/>
            <w:right w:val="none" w:sz="0" w:space="0" w:color="auto"/>
          </w:divBdr>
        </w:div>
        <w:div w:id="1557009080">
          <w:marLeft w:val="640"/>
          <w:marRight w:val="0"/>
          <w:marTop w:val="0"/>
          <w:marBottom w:val="0"/>
          <w:divBdr>
            <w:top w:val="none" w:sz="0" w:space="0" w:color="auto"/>
            <w:left w:val="none" w:sz="0" w:space="0" w:color="auto"/>
            <w:bottom w:val="none" w:sz="0" w:space="0" w:color="auto"/>
            <w:right w:val="none" w:sz="0" w:space="0" w:color="auto"/>
          </w:divBdr>
        </w:div>
        <w:div w:id="1678576651">
          <w:marLeft w:val="640"/>
          <w:marRight w:val="0"/>
          <w:marTop w:val="0"/>
          <w:marBottom w:val="0"/>
          <w:divBdr>
            <w:top w:val="none" w:sz="0" w:space="0" w:color="auto"/>
            <w:left w:val="none" w:sz="0" w:space="0" w:color="auto"/>
            <w:bottom w:val="none" w:sz="0" w:space="0" w:color="auto"/>
            <w:right w:val="none" w:sz="0" w:space="0" w:color="auto"/>
          </w:divBdr>
        </w:div>
        <w:div w:id="323440241">
          <w:marLeft w:val="640"/>
          <w:marRight w:val="0"/>
          <w:marTop w:val="0"/>
          <w:marBottom w:val="0"/>
          <w:divBdr>
            <w:top w:val="none" w:sz="0" w:space="0" w:color="auto"/>
            <w:left w:val="none" w:sz="0" w:space="0" w:color="auto"/>
            <w:bottom w:val="none" w:sz="0" w:space="0" w:color="auto"/>
            <w:right w:val="none" w:sz="0" w:space="0" w:color="auto"/>
          </w:divBdr>
        </w:div>
        <w:div w:id="791368213">
          <w:marLeft w:val="640"/>
          <w:marRight w:val="0"/>
          <w:marTop w:val="0"/>
          <w:marBottom w:val="0"/>
          <w:divBdr>
            <w:top w:val="none" w:sz="0" w:space="0" w:color="auto"/>
            <w:left w:val="none" w:sz="0" w:space="0" w:color="auto"/>
            <w:bottom w:val="none" w:sz="0" w:space="0" w:color="auto"/>
            <w:right w:val="none" w:sz="0" w:space="0" w:color="auto"/>
          </w:divBdr>
        </w:div>
        <w:div w:id="672102560">
          <w:marLeft w:val="640"/>
          <w:marRight w:val="0"/>
          <w:marTop w:val="0"/>
          <w:marBottom w:val="0"/>
          <w:divBdr>
            <w:top w:val="none" w:sz="0" w:space="0" w:color="auto"/>
            <w:left w:val="none" w:sz="0" w:space="0" w:color="auto"/>
            <w:bottom w:val="none" w:sz="0" w:space="0" w:color="auto"/>
            <w:right w:val="none" w:sz="0" w:space="0" w:color="auto"/>
          </w:divBdr>
        </w:div>
        <w:div w:id="175964806">
          <w:marLeft w:val="640"/>
          <w:marRight w:val="0"/>
          <w:marTop w:val="0"/>
          <w:marBottom w:val="0"/>
          <w:divBdr>
            <w:top w:val="none" w:sz="0" w:space="0" w:color="auto"/>
            <w:left w:val="none" w:sz="0" w:space="0" w:color="auto"/>
            <w:bottom w:val="none" w:sz="0" w:space="0" w:color="auto"/>
            <w:right w:val="none" w:sz="0" w:space="0" w:color="auto"/>
          </w:divBdr>
        </w:div>
        <w:div w:id="447093362">
          <w:marLeft w:val="640"/>
          <w:marRight w:val="0"/>
          <w:marTop w:val="0"/>
          <w:marBottom w:val="0"/>
          <w:divBdr>
            <w:top w:val="none" w:sz="0" w:space="0" w:color="auto"/>
            <w:left w:val="none" w:sz="0" w:space="0" w:color="auto"/>
            <w:bottom w:val="none" w:sz="0" w:space="0" w:color="auto"/>
            <w:right w:val="none" w:sz="0" w:space="0" w:color="auto"/>
          </w:divBdr>
        </w:div>
        <w:div w:id="1995717590">
          <w:marLeft w:val="640"/>
          <w:marRight w:val="0"/>
          <w:marTop w:val="0"/>
          <w:marBottom w:val="0"/>
          <w:divBdr>
            <w:top w:val="none" w:sz="0" w:space="0" w:color="auto"/>
            <w:left w:val="none" w:sz="0" w:space="0" w:color="auto"/>
            <w:bottom w:val="none" w:sz="0" w:space="0" w:color="auto"/>
            <w:right w:val="none" w:sz="0" w:space="0" w:color="auto"/>
          </w:divBdr>
        </w:div>
        <w:div w:id="1945531405">
          <w:marLeft w:val="640"/>
          <w:marRight w:val="0"/>
          <w:marTop w:val="0"/>
          <w:marBottom w:val="0"/>
          <w:divBdr>
            <w:top w:val="none" w:sz="0" w:space="0" w:color="auto"/>
            <w:left w:val="none" w:sz="0" w:space="0" w:color="auto"/>
            <w:bottom w:val="none" w:sz="0" w:space="0" w:color="auto"/>
            <w:right w:val="none" w:sz="0" w:space="0" w:color="auto"/>
          </w:divBdr>
        </w:div>
        <w:div w:id="1764572952">
          <w:marLeft w:val="640"/>
          <w:marRight w:val="0"/>
          <w:marTop w:val="0"/>
          <w:marBottom w:val="0"/>
          <w:divBdr>
            <w:top w:val="none" w:sz="0" w:space="0" w:color="auto"/>
            <w:left w:val="none" w:sz="0" w:space="0" w:color="auto"/>
            <w:bottom w:val="none" w:sz="0" w:space="0" w:color="auto"/>
            <w:right w:val="none" w:sz="0" w:space="0" w:color="auto"/>
          </w:divBdr>
        </w:div>
        <w:div w:id="1528251950">
          <w:marLeft w:val="640"/>
          <w:marRight w:val="0"/>
          <w:marTop w:val="0"/>
          <w:marBottom w:val="0"/>
          <w:divBdr>
            <w:top w:val="none" w:sz="0" w:space="0" w:color="auto"/>
            <w:left w:val="none" w:sz="0" w:space="0" w:color="auto"/>
            <w:bottom w:val="none" w:sz="0" w:space="0" w:color="auto"/>
            <w:right w:val="none" w:sz="0" w:space="0" w:color="auto"/>
          </w:divBdr>
        </w:div>
        <w:div w:id="1861778555">
          <w:marLeft w:val="640"/>
          <w:marRight w:val="0"/>
          <w:marTop w:val="0"/>
          <w:marBottom w:val="0"/>
          <w:divBdr>
            <w:top w:val="none" w:sz="0" w:space="0" w:color="auto"/>
            <w:left w:val="none" w:sz="0" w:space="0" w:color="auto"/>
            <w:bottom w:val="none" w:sz="0" w:space="0" w:color="auto"/>
            <w:right w:val="none" w:sz="0" w:space="0" w:color="auto"/>
          </w:divBdr>
        </w:div>
        <w:div w:id="2120031145">
          <w:marLeft w:val="640"/>
          <w:marRight w:val="0"/>
          <w:marTop w:val="0"/>
          <w:marBottom w:val="0"/>
          <w:divBdr>
            <w:top w:val="none" w:sz="0" w:space="0" w:color="auto"/>
            <w:left w:val="none" w:sz="0" w:space="0" w:color="auto"/>
            <w:bottom w:val="none" w:sz="0" w:space="0" w:color="auto"/>
            <w:right w:val="none" w:sz="0" w:space="0" w:color="auto"/>
          </w:divBdr>
        </w:div>
        <w:div w:id="1269123480">
          <w:marLeft w:val="640"/>
          <w:marRight w:val="0"/>
          <w:marTop w:val="0"/>
          <w:marBottom w:val="0"/>
          <w:divBdr>
            <w:top w:val="none" w:sz="0" w:space="0" w:color="auto"/>
            <w:left w:val="none" w:sz="0" w:space="0" w:color="auto"/>
            <w:bottom w:val="none" w:sz="0" w:space="0" w:color="auto"/>
            <w:right w:val="none" w:sz="0" w:space="0" w:color="auto"/>
          </w:divBdr>
        </w:div>
        <w:div w:id="1717462093">
          <w:marLeft w:val="640"/>
          <w:marRight w:val="0"/>
          <w:marTop w:val="0"/>
          <w:marBottom w:val="0"/>
          <w:divBdr>
            <w:top w:val="none" w:sz="0" w:space="0" w:color="auto"/>
            <w:left w:val="none" w:sz="0" w:space="0" w:color="auto"/>
            <w:bottom w:val="none" w:sz="0" w:space="0" w:color="auto"/>
            <w:right w:val="none" w:sz="0" w:space="0" w:color="auto"/>
          </w:divBdr>
        </w:div>
        <w:div w:id="1044865215">
          <w:marLeft w:val="640"/>
          <w:marRight w:val="0"/>
          <w:marTop w:val="0"/>
          <w:marBottom w:val="0"/>
          <w:divBdr>
            <w:top w:val="none" w:sz="0" w:space="0" w:color="auto"/>
            <w:left w:val="none" w:sz="0" w:space="0" w:color="auto"/>
            <w:bottom w:val="none" w:sz="0" w:space="0" w:color="auto"/>
            <w:right w:val="none" w:sz="0" w:space="0" w:color="auto"/>
          </w:divBdr>
        </w:div>
      </w:divsChild>
    </w:div>
    <w:div w:id="1697466616">
      <w:bodyDiv w:val="1"/>
      <w:marLeft w:val="0"/>
      <w:marRight w:val="0"/>
      <w:marTop w:val="0"/>
      <w:marBottom w:val="0"/>
      <w:divBdr>
        <w:top w:val="none" w:sz="0" w:space="0" w:color="auto"/>
        <w:left w:val="none" w:sz="0" w:space="0" w:color="auto"/>
        <w:bottom w:val="none" w:sz="0" w:space="0" w:color="auto"/>
        <w:right w:val="none" w:sz="0" w:space="0" w:color="auto"/>
      </w:divBdr>
      <w:divsChild>
        <w:div w:id="32730703">
          <w:marLeft w:val="640"/>
          <w:marRight w:val="0"/>
          <w:marTop w:val="0"/>
          <w:marBottom w:val="0"/>
          <w:divBdr>
            <w:top w:val="none" w:sz="0" w:space="0" w:color="auto"/>
            <w:left w:val="none" w:sz="0" w:space="0" w:color="auto"/>
            <w:bottom w:val="none" w:sz="0" w:space="0" w:color="auto"/>
            <w:right w:val="none" w:sz="0" w:space="0" w:color="auto"/>
          </w:divBdr>
        </w:div>
        <w:div w:id="118303838">
          <w:marLeft w:val="640"/>
          <w:marRight w:val="0"/>
          <w:marTop w:val="0"/>
          <w:marBottom w:val="0"/>
          <w:divBdr>
            <w:top w:val="none" w:sz="0" w:space="0" w:color="auto"/>
            <w:left w:val="none" w:sz="0" w:space="0" w:color="auto"/>
            <w:bottom w:val="none" w:sz="0" w:space="0" w:color="auto"/>
            <w:right w:val="none" w:sz="0" w:space="0" w:color="auto"/>
          </w:divBdr>
        </w:div>
        <w:div w:id="1975019720">
          <w:marLeft w:val="640"/>
          <w:marRight w:val="0"/>
          <w:marTop w:val="0"/>
          <w:marBottom w:val="0"/>
          <w:divBdr>
            <w:top w:val="none" w:sz="0" w:space="0" w:color="auto"/>
            <w:left w:val="none" w:sz="0" w:space="0" w:color="auto"/>
            <w:bottom w:val="none" w:sz="0" w:space="0" w:color="auto"/>
            <w:right w:val="none" w:sz="0" w:space="0" w:color="auto"/>
          </w:divBdr>
        </w:div>
        <w:div w:id="883830851">
          <w:marLeft w:val="640"/>
          <w:marRight w:val="0"/>
          <w:marTop w:val="0"/>
          <w:marBottom w:val="0"/>
          <w:divBdr>
            <w:top w:val="none" w:sz="0" w:space="0" w:color="auto"/>
            <w:left w:val="none" w:sz="0" w:space="0" w:color="auto"/>
            <w:bottom w:val="none" w:sz="0" w:space="0" w:color="auto"/>
            <w:right w:val="none" w:sz="0" w:space="0" w:color="auto"/>
          </w:divBdr>
        </w:div>
        <w:div w:id="1451703677">
          <w:marLeft w:val="640"/>
          <w:marRight w:val="0"/>
          <w:marTop w:val="0"/>
          <w:marBottom w:val="0"/>
          <w:divBdr>
            <w:top w:val="none" w:sz="0" w:space="0" w:color="auto"/>
            <w:left w:val="none" w:sz="0" w:space="0" w:color="auto"/>
            <w:bottom w:val="none" w:sz="0" w:space="0" w:color="auto"/>
            <w:right w:val="none" w:sz="0" w:space="0" w:color="auto"/>
          </w:divBdr>
        </w:div>
        <w:div w:id="1204170634">
          <w:marLeft w:val="640"/>
          <w:marRight w:val="0"/>
          <w:marTop w:val="0"/>
          <w:marBottom w:val="0"/>
          <w:divBdr>
            <w:top w:val="none" w:sz="0" w:space="0" w:color="auto"/>
            <w:left w:val="none" w:sz="0" w:space="0" w:color="auto"/>
            <w:bottom w:val="none" w:sz="0" w:space="0" w:color="auto"/>
            <w:right w:val="none" w:sz="0" w:space="0" w:color="auto"/>
          </w:divBdr>
        </w:div>
        <w:div w:id="1316883059">
          <w:marLeft w:val="640"/>
          <w:marRight w:val="0"/>
          <w:marTop w:val="0"/>
          <w:marBottom w:val="0"/>
          <w:divBdr>
            <w:top w:val="none" w:sz="0" w:space="0" w:color="auto"/>
            <w:left w:val="none" w:sz="0" w:space="0" w:color="auto"/>
            <w:bottom w:val="none" w:sz="0" w:space="0" w:color="auto"/>
            <w:right w:val="none" w:sz="0" w:space="0" w:color="auto"/>
          </w:divBdr>
        </w:div>
        <w:div w:id="1834880642">
          <w:marLeft w:val="640"/>
          <w:marRight w:val="0"/>
          <w:marTop w:val="0"/>
          <w:marBottom w:val="0"/>
          <w:divBdr>
            <w:top w:val="none" w:sz="0" w:space="0" w:color="auto"/>
            <w:left w:val="none" w:sz="0" w:space="0" w:color="auto"/>
            <w:bottom w:val="none" w:sz="0" w:space="0" w:color="auto"/>
            <w:right w:val="none" w:sz="0" w:space="0" w:color="auto"/>
          </w:divBdr>
        </w:div>
        <w:div w:id="1168446003">
          <w:marLeft w:val="640"/>
          <w:marRight w:val="0"/>
          <w:marTop w:val="0"/>
          <w:marBottom w:val="0"/>
          <w:divBdr>
            <w:top w:val="none" w:sz="0" w:space="0" w:color="auto"/>
            <w:left w:val="none" w:sz="0" w:space="0" w:color="auto"/>
            <w:bottom w:val="none" w:sz="0" w:space="0" w:color="auto"/>
            <w:right w:val="none" w:sz="0" w:space="0" w:color="auto"/>
          </w:divBdr>
        </w:div>
        <w:div w:id="422579376">
          <w:marLeft w:val="640"/>
          <w:marRight w:val="0"/>
          <w:marTop w:val="0"/>
          <w:marBottom w:val="0"/>
          <w:divBdr>
            <w:top w:val="none" w:sz="0" w:space="0" w:color="auto"/>
            <w:left w:val="none" w:sz="0" w:space="0" w:color="auto"/>
            <w:bottom w:val="none" w:sz="0" w:space="0" w:color="auto"/>
            <w:right w:val="none" w:sz="0" w:space="0" w:color="auto"/>
          </w:divBdr>
        </w:div>
        <w:div w:id="25835431">
          <w:marLeft w:val="640"/>
          <w:marRight w:val="0"/>
          <w:marTop w:val="0"/>
          <w:marBottom w:val="0"/>
          <w:divBdr>
            <w:top w:val="none" w:sz="0" w:space="0" w:color="auto"/>
            <w:left w:val="none" w:sz="0" w:space="0" w:color="auto"/>
            <w:bottom w:val="none" w:sz="0" w:space="0" w:color="auto"/>
            <w:right w:val="none" w:sz="0" w:space="0" w:color="auto"/>
          </w:divBdr>
        </w:div>
        <w:div w:id="2023238450">
          <w:marLeft w:val="640"/>
          <w:marRight w:val="0"/>
          <w:marTop w:val="0"/>
          <w:marBottom w:val="0"/>
          <w:divBdr>
            <w:top w:val="none" w:sz="0" w:space="0" w:color="auto"/>
            <w:left w:val="none" w:sz="0" w:space="0" w:color="auto"/>
            <w:bottom w:val="none" w:sz="0" w:space="0" w:color="auto"/>
            <w:right w:val="none" w:sz="0" w:space="0" w:color="auto"/>
          </w:divBdr>
        </w:div>
        <w:div w:id="933899130">
          <w:marLeft w:val="640"/>
          <w:marRight w:val="0"/>
          <w:marTop w:val="0"/>
          <w:marBottom w:val="0"/>
          <w:divBdr>
            <w:top w:val="none" w:sz="0" w:space="0" w:color="auto"/>
            <w:left w:val="none" w:sz="0" w:space="0" w:color="auto"/>
            <w:bottom w:val="none" w:sz="0" w:space="0" w:color="auto"/>
            <w:right w:val="none" w:sz="0" w:space="0" w:color="auto"/>
          </w:divBdr>
        </w:div>
        <w:div w:id="809981365">
          <w:marLeft w:val="640"/>
          <w:marRight w:val="0"/>
          <w:marTop w:val="0"/>
          <w:marBottom w:val="0"/>
          <w:divBdr>
            <w:top w:val="none" w:sz="0" w:space="0" w:color="auto"/>
            <w:left w:val="none" w:sz="0" w:space="0" w:color="auto"/>
            <w:bottom w:val="none" w:sz="0" w:space="0" w:color="auto"/>
            <w:right w:val="none" w:sz="0" w:space="0" w:color="auto"/>
          </w:divBdr>
        </w:div>
        <w:div w:id="1748573526">
          <w:marLeft w:val="640"/>
          <w:marRight w:val="0"/>
          <w:marTop w:val="0"/>
          <w:marBottom w:val="0"/>
          <w:divBdr>
            <w:top w:val="none" w:sz="0" w:space="0" w:color="auto"/>
            <w:left w:val="none" w:sz="0" w:space="0" w:color="auto"/>
            <w:bottom w:val="none" w:sz="0" w:space="0" w:color="auto"/>
            <w:right w:val="none" w:sz="0" w:space="0" w:color="auto"/>
          </w:divBdr>
        </w:div>
        <w:div w:id="250237292">
          <w:marLeft w:val="640"/>
          <w:marRight w:val="0"/>
          <w:marTop w:val="0"/>
          <w:marBottom w:val="0"/>
          <w:divBdr>
            <w:top w:val="none" w:sz="0" w:space="0" w:color="auto"/>
            <w:left w:val="none" w:sz="0" w:space="0" w:color="auto"/>
            <w:bottom w:val="none" w:sz="0" w:space="0" w:color="auto"/>
            <w:right w:val="none" w:sz="0" w:space="0" w:color="auto"/>
          </w:divBdr>
        </w:div>
        <w:div w:id="897982348">
          <w:marLeft w:val="640"/>
          <w:marRight w:val="0"/>
          <w:marTop w:val="0"/>
          <w:marBottom w:val="0"/>
          <w:divBdr>
            <w:top w:val="none" w:sz="0" w:space="0" w:color="auto"/>
            <w:left w:val="none" w:sz="0" w:space="0" w:color="auto"/>
            <w:bottom w:val="none" w:sz="0" w:space="0" w:color="auto"/>
            <w:right w:val="none" w:sz="0" w:space="0" w:color="auto"/>
          </w:divBdr>
        </w:div>
        <w:div w:id="2141066400">
          <w:marLeft w:val="640"/>
          <w:marRight w:val="0"/>
          <w:marTop w:val="0"/>
          <w:marBottom w:val="0"/>
          <w:divBdr>
            <w:top w:val="none" w:sz="0" w:space="0" w:color="auto"/>
            <w:left w:val="none" w:sz="0" w:space="0" w:color="auto"/>
            <w:bottom w:val="none" w:sz="0" w:space="0" w:color="auto"/>
            <w:right w:val="none" w:sz="0" w:space="0" w:color="auto"/>
          </w:divBdr>
        </w:div>
        <w:div w:id="2063865966">
          <w:marLeft w:val="640"/>
          <w:marRight w:val="0"/>
          <w:marTop w:val="0"/>
          <w:marBottom w:val="0"/>
          <w:divBdr>
            <w:top w:val="none" w:sz="0" w:space="0" w:color="auto"/>
            <w:left w:val="none" w:sz="0" w:space="0" w:color="auto"/>
            <w:bottom w:val="none" w:sz="0" w:space="0" w:color="auto"/>
            <w:right w:val="none" w:sz="0" w:space="0" w:color="auto"/>
          </w:divBdr>
        </w:div>
        <w:div w:id="751128174">
          <w:marLeft w:val="640"/>
          <w:marRight w:val="0"/>
          <w:marTop w:val="0"/>
          <w:marBottom w:val="0"/>
          <w:divBdr>
            <w:top w:val="none" w:sz="0" w:space="0" w:color="auto"/>
            <w:left w:val="none" w:sz="0" w:space="0" w:color="auto"/>
            <w:bottom w:val="none" w:sz="0" w:space="0" w:color="auto"/>
            <w:right w:val="none" w:sz="0" w:space="0" w:color="auto"/>
          </w:divBdr>
        </w:div>
        <w:div w:id="984043048">
          <w:marLeft w:val="640"/>
          <w:marRight w:val="0"/>
          <w:marTop w:val="0"/>
          <w:marBottom w:val="0"/>
          <w:divBdr>
            <w:top w:val="none" w:sz="0" w:space="0" w:color="auto"/>
            <w:left w:val="none" w:sz="0" w:space="0" w:color="auto"/>
            <w:bottom w:val="none" w:sz="0" w:space="0" w:color="auto"/>
            <w:right w:val="none" w:sz="0" w:space="0" w:color="auto"/>
          </w:divBdr>
        </w:div>
        <w:div w:id="1571228058">
          <w:marLeft w:val="640"/>
          <w:marRight w:val="0"/>
          <w:marTop w:val="0"/>
          <w:marBottom w:val="0"/>
          <w:divBdr>
            <w:top w:val="none" w:sz="0" w:space="0" w:color="auto"/>
            <w:left w:val="none" w:sz="0" w:space="0" w:color="auto"/>
            <w:bottom w:val="none" w:sz="0" w:space="0" w:color="auto"/>
            <w:right w:val="none" w:sz="0" w:space="0" w:color="auto"/>
          </w:divBdr>
        </w:div>
        <w:div w:id="216860242">
          <w:marLeft w:val="640"/>
          <w:marRight w:val="0"/>
          <w:marTop w:val="0"/>
          <w:marBottom w:val="0"/>
          <w:divBdr>
            <w:top w:val="none" w:sz="0" w:space="0" w:color="auto"/>
            <w:left w:val="none" w:sz="0" w:space="0" w:color="auto"/>
            <w:bottom w:val="none" w:sz="0" w:space="0" w:color="auto"/>
            <w:right w:val="none" w:sz="0" w:space="0" w:color="auto"/>
          </w:divBdr>
        </w:div>
        <w:div w:id="1441678471">
          <w:marLeft w:val="640"/>
          <w:marRight w:val="0"/>
          <w:marTop w:val="0"/>
          <w:marBottom w:val="0"/>
          <w:divBdr>
            <w:top w:val="none" w:sz="0" w:space="0" w:color="auto"/>
            <w:left w:val="none" w:sz="0" w:space="0" w:color="auto"/>
            <w:bottom w:val="none" w:sz="0" w:space="0" w:color="auto"/>
            <w:right w:val="none" w:sz="0" w:space="0" w:color="auto"/>
          </w:divBdr>
        </w:div>
        <w:div w:id="1528180185">
          <w:marLeft w:val="640"/>
          <w:marRight w:val="0"/>
          <w:marTop w:val="0"/>
          <w:marBottom w:val="0"/>
          <w:divBdr>
            <w:top w:val="none" w:sz="0" w:space="0" w:color="auto"/>
            <w:left w:val="none" w:sz="0" w:space="0" w:color="auto"/>
            <w:bottom w:val="none" w:sz="0" w:space="0" w:color="auto"/>
            <w:right w:val="none" w:sz="0" w:space="0" w:color="auto"/>
          </w:divBdr>
        </w:div>
        <w:div w:id="1345281818">
          <w:marLeft w:val="640"/>
          <w:marRight w:val="0"/>
          <w:marTop w:val="0"/>
          <w:marBottom w:val="0"/>
          <w:divBdr>
            <w:top w:val="none" w:sz="0" w:space="0" w:color="auto"/>
            <w:left w:val="none" w:sz="0" w:space="0" w:color="auto"/>
            <w:bottom w:val="none" w:sz="0" w:space="0" w:color="auto"/>
            <w:right w:val="none" w:sz="0" w:space="0" w:color="auto"/>
          </w:divBdr>
        </w:div>
        <w:div w:id="668630796">
          <w:marLeft w:val="640"/>
          <w:marRight w:val="0"/>
          <w:marTop w:val="0"/>
          <w:marBottom w:val="0"/>
          <w:divBdr>
            <w:top w:val="none" w:sz="0" w:space="0" w:color="auto"/>
            <w:left w:val="none" w:sz="0" w:space="0" w:color="auto"/>
            <w:bottom w:val="none" w:sz="0" w:space="0" w:color="auto"/>
            <w:right w:val="none" w:sz="0" w:space="0" w:color="auto"/>
          </w:divBdr>
        </w:div>
        <w:div w:id="759985232">
          <w:marLeft w:val="640"/>
          <w:marRight w:val="0"/>
          <w:marTop w:val="0"/>
          <w:marBottom w:val="0"/>
          <w:divBdr>
            <w:top w:val="none" w:sz="0" w:space="0" w:color="auto"/>
            <w:left w:val="none" w:sz="0" w:space="0" w:color="auto"/>
            <w:bottom w:val="none" w:sz="0" w:space="0" w:color="auto"/>
            <w:right w:val="none" w:sz="0" w:space="0" w:color="auto"/>
          </w:divBdr>
        </w:div>
        <w:div w:id="97793614">
          <w:marLeft w:val="640"/>
          <w:marRight w:val="0"/>
          <w:marTop w:val="0"/>
          <w:marBottom w:val="0"/>
          <w:divBdr>
            <w:top w:val="none" w:sz="0" w:space="0" w:color="auto"/>
            <w:left w:val="none" w:sz="0" w:space="0" w:color="auto"/>
            <w:bottom w:val="none" w:sz="0" w:space="0" w:color="auto"/>
            <w:right w:val="none" w:sz="0" w:space="0" w:color="auto"/>
          </w:divBdr>
        </w:div>
        <w:div w:id="1608849710">
          <w:marLeft w:val="640"/>
          <w:marRight w:val="0"/>
          <w:marTop w:val="0"/>
          <w:marBottom w:val="0"/>
          <w:divBdr>
            <w:top w:val="none" w:sz="0" w:space="0" w:color="auto"/>
            <w:left w:val="none" w:sz="0" w:space="0" w:color="auto"/>
            <w:bottom w:val="none" w:sz="0" w:space="0" w:color="auto"/>
            <w:right w:val="none" w:sz="0" w:space="0" w:color="auto"/>
          </w:divBdr>
        </w:div>
        <w:div w:id="242565145">
          <w:marLeft w:val="640"/>
          <w:marRight w:val="0"/>
          <w:marTop w:val="0"/>
          <w:marBottom w:val="0"/>
          <w:divBdr>
            <w:top w:val="none" w:sz="0" w:space="0" w:color="auto"/>
            <w:left w:val="none" w:sz="0" w:space="0" w:color="auto"/>
            <w:bottom w:val="none" w:sz="0" w:space="0" w:color="auto"/>
            <w:right w:val="none" w:sz="0" w:space="0" w:color="auto"/>
          </w:divBdr>
        </w:div>
        <w:div w:id="840387539">
          <w:marLeft w:val="640"/>
          <w:marRight w:val="0"/>
          <w:marTop w:val="0"/>
          <w:marBottom w:val="0"/>
          <w:divBdr>
            <w:top w:val="none" w:sz="0" w:space="0" w:color="auto"/>
            <w:left w:val="none" w:sz="0" w:space="0" w:color="auto"/>
            <w:bottom w:val="none" w:sz="0" w:space="0" w:color="auto"/>
            <w:right w:val="none" w:sz="0" w:space="0" w:color="auto"/>
          </w:divBdr>
        </w:div>
        <w:div w:id="89471369">
          <w:marLeft w:val="640"/>
          <w:marRight w:val="0"/>
          <w:marTop w:val="0"/>
          <w:marBottom w:val="0"/>
          <w:divBdr>
            <w:top w:val="none" w:sz="0" w:space="0" w:color="auto"/>
            <w:left w:val="none" w:sz="0" w:space="0" w:color="auto"/>
            <w:bottom w:val="none" w:sz="0" w:space="0" w:color="auto"/>
            <w:right w:val="none" w:sz="0" w:space="0" w:color="auto"/>
          </w:divBdr>
        </w:div>
        <w:div w:id="1162891562">
          <w:marLeft w:val="640"/>
          <w:marRight w:val="0"/>
          <w:marTop w:val="0"/>
          <w:marBottom w:val="0"/>
          <w:divBdr>
            <w:top w:val="none" w:sz="0" w:space="0" w:color="auto"/>
            <w:left w:val="none" w:sz="0" w:space="0" w:color="auto"/>
            <w:bottom w:val="none" w:sz="0" w:space="0" w:color="auto"/>
            <w:right w:val="none" w:sz="0" w:space="0" w:color="auto"/>
          </w:divBdr>
        </w:div>
        <w:div w:id="1426343209">
          <w:marLeft w:val="640"/>
          <w:marRight w:val="0"/>
          <w:marTop w:val="0"/>
          <w:marBottom w:val="0"/>
          <w:divBdr>
            <w:top w:val="none" w:sz="0" w:space="0" w:color="auto"/>
            <w:left w:val="none" w:sz="0" w:space="0" w:color="auto"/>
            <w:bottom w:val="none" w:sz="0" w:space="0" w:color="auto"/>
            <w:right w:val="none" w:sz="0" w:space="0" w:color="auto"/>
          </w:divBdr>
        </w:div>
        <w:div w:id="526331035">
          <w:marLeft w:val="640"/>
          <w:marRight w:val="0"/>
          <w:marTop w:val="0"/>
          <w:marBottom w:val="0"/>
          <w:divBdr>
            <w:top w:val="none" w:sz="0" w:space="0" w:color="auto"/>
            <w:left w:val="none" w:sz="0" w:space="0" w:color="auto"/>
            <w:bottom w:val="none" w:sz="0" w:space="0" w:color="auto"/>
            <w:right w:val="none" w:sz="0" w:space="0" w:color="auto"/>
          </w:divBdr>
        </w:div>
        <w:div w:id="1297487245">
          <w:marLeft w:val="640"/>
          <w:marRight w:val="0"/>
          <w:marTop w:val="0"/>
          <w:marBottom w:val="0"/>
          <w:divBdr>
            <w:top w:val="none" w:sz="0" w:space="0" w:color="auto"/>
            <w:left w:val="none" w:sz="0" w:space="0" w:color="auto"/>
            <w:bottom w:val="none" w:sz="0" w:space="0" w:color="auto"/>
            <w:right w:val="none" w:sz="0" w:space="0" w:color="auto"/>
          </w:divBdr>
        </w:div>
        <w:div w:id="622464954">
          <w:marLeft w:val="640"/>
          <w:marRight w:val="0"/>
          <w:marTop w:val="0"/>
          <w:marBottom w:val="0"/>
          <w:divBdr>
            <w:top w:val="none" w:sz="0" w:space="0" w:color="auto"/>
            <w:left w:val="none" w:sz="0" w:space="0" w:color="auto"/>
            <w:bottom w:val="none" w:sz="0" w:space="0" w:color="auto"/>
            <w:right w:val="none" w:sz="0" w:space="0" w:color="auto"/>
          </w:divBdr>
        </w:div>
        <w:div w:id="1925142278">
          <w:marLeft w:val="640"/>
          <w:marRight w:val="0"/>
          <w:marTop w:val="0"/>
          <w:marBottom w:val="0"/>
          <w:divBdr>
            <w:top w:val="none" w:sz="0" w:space="0" w:color="auto"/>
            <w:left w:val="none" w:sz="0" w:space="0" w:color="auto"/>
            <w:bottom w:val="none" w:sz="0" w:space="0" w:color="auto"/>
            <w:right w:val="none" w:sz="0" w:space="0" w:color="auto"/>
          </w:divBdr>
        </w:div>
        <w:div w:id="108282451">
          <w:marLeft w:val="640"/>
          <w:marRight w:val="0"/>
          <w:marTop w:val="0"/>
          <w:marBottom w:val="0"/>
          <w:divBdr>
            <w:top w:val="none" w:sz="0" w:space="0" w:color="auto"/>
            <w:left w:val="none" w:sz="0" w:space="0" w:color="auto"/>
            <w:bottom w:val="none" w:sz="0" w:space="0" w:color="auto"/>
            <w:right w:val="none" w:sz="0" w:space="0" w:color="auto"/>
          </w:divBdr>
        </w:div>
        <w:div w:id="1669357567">
          <w:marLeft w:val="640"/>
          <w:marRight w:val="0"/>
          <w:marTop w:val="0"/>
          <w:marBottom w:val="0"/>
          <w:divBdr>
            <w:top w:val="none" w:sz="0" w:space="0" w:color="auto"/>
            <w:left w:val="none" w:sz="0" w:space="0" w:color="auto"/>
            <w:bottom w:val="none" w:sz="0" w:space="0" w:color="auto"/>
            <w:right w:val="none" w:sz="0" w:space="0" w:color="auto"/>
          </w:divBdr>
        </w:div>
        <w:div w:id="182745438">
          <w:marLeft w:val="640"/>
          <w:marRight w:val="0"/>
          <w:marTop w:val="0"/>
          <w:marBottom w:val="0"/>
          <w:divBdr>
            <w:top w:val="none" w:sz="0" w:space="0" w:color="auto"/>
            <w:left w:val="none" w:sz="0" w:space="0" w:color="auto"/>
            <w:bottom w:val="none" w:sz="0" w:space="0" w:color="auto"/>
            <w:right w:val="none" w:sz="0" w:space="0" w:color="auto"/>
          </w:divBdr>
        </w:div>
        <w:div w:id="1715037667">
          <w:marLeft w:val="640"/>
          <w:marRight w:val="0"/>
          <w:marTop w:val="0"/>
          <w:marBottom w:val="0"/>
          <w:divBdr>
            <w:top w:val="none" w:sz="0" w:space="0" w:color="auto"/>
            <w:left w:val="none" w:sz="0" w:space="0" w:color="auto"/>
            <w:bottom w:val="none" w:sz="0" w:space="0" w:color="auto"/>
            <w:right w:val="none" w:sz="0" w:space="0" w:color="auto"/>
          </w:divBdr>
        </w:div>
        <w:div w:id="1579053838">
          <w:marLeft w:val="640"/>
          <w:marRight w:val="0"/>
          <w:marTop w:val="0"/>
          <w:marBottom w:val="0"/>
          <w:divBdr>
            <w:top w:val="none" w:sz="0" w:space="0" w:color="auto"/>
            <w:left w:val="none" w:sz="0" w:space="0" w:color="auto"/>
            <w:bottom w:val="none" w:sz="0" w:space="0" w:color="auto"/>
            <w:right w:val="none" w:sz="0" w:space="0" w:color="auto"/>
          </w:divBdr>
        </w:div>
        <w:div w:id="160704349">
          <w:marLeft w:val="640"/>
          <w:marRight w:val="0"/>
          <w:marTop w:val="0"/>
          <w:marBottom w:val="0"/>
          <w:divBdr>
            <w:top w:val="none" w:sz="0" w:space="0" w:color="auto"/>
            <w:left w:val="none" w:sz="0" w:space="0" w:color="auto"/>
            <w:bottom w:val="none" w:sz="0" w:space="0" w:color="auto"/>
            <w:right w:val="none" w:sz="0" w:space="0" w:color="auto"/>
          </w:divBdr>
        </w:div>
        <w:div w:id="557402535">
          <w:marLeft w:val="640"/>
          <w:marRight w:val="0"/>
          <w:marTop w:val="0"/>
          <w:marBottom w:val="0"/>
          <w:divBdr>
            <w:top w:val="none" w:sz="0" w:space="0" w:color="auto"/>
            <w:left w:val="none" w:sz="0" w:space="0" w:color="auto"/>
            <w:bottom w:val="none" w:sz="0" w:space="0" w:color="auto"/>
            <w:right w:val="none" w:sz="0" w:space="0" w:color="auto"/>
          </w:divBdr>
        </w:div>
        <w:div w:id="684407039">
          <w:marLeft w:val="640"/>
          <w:marRight w:val="0"/>
          <w:marTop w:val="0"/>
          <w:marBottom w:val="0"/>
          <w:divBdr>
            <w:top w:val="none" w:sz="0" w:space="0" w:color="auto"/>
            <w:left w:val="none" w:sz="0" w:space="0" w:color="auto"/>
            <w:bottom w:val="none" w:sz="0" w:space="0" w:color="auto"/>
            <w:right w:val="none" w:sz="0" w:space="0" w:color="auto"/>
          </w:divBdr>
        </w:div>
        <w:div w:id="1362629559">
          <w:marLeft w:val="640"/>
          <w:marRight w:val="0"/>
          <w:marTop w:val="0"/>
          <w:marBottom w:val="0"/>
          <w:divBdr>
            <w:top w:val="none" w:sz="0" w:space="0" w:color="auto"/>
            <w:left w:val="none" w:sz="0" w:space="0" w:color="auto"/>
            <w:bottom w:val="none" w:sz="0" w:space="0" w:color="auto"/>
            <w:right w:val="none" w:sz="0" w:space="0" w:color="auto"/>
          </w:divBdr>
        </w:div>
        <w:div w:id="1830945208">
          <w:marLeft w:val="640"/>
          <w:marRight w:val="0"/>
          <w:marTop w:val="0"/>
          <w:marBottom w:val="0"/>
          <w:divBdr>
            <w:top w:val="none" w:sz="0" w:space="0" w:color="auto"/>
            <w:left w:val="none" w:sz="0" w:space="0" w:color="auto"/>
            <w:bottom w:val="none" w:sz="0" w:space="0" w:color="auto"/>
            <w:right w:val="none" w:sz="0" w:space="0" w:color="auto"/>
          </w:divBdr>
        </w:div>
        <w:div w:id="898057536">
          <w:marLeft w:val="640"/>
          <w:marRight w:val="0"/>
          <w:marTop w:val="0"/>
          <w:marBottom w:val="0"/>
          <w:divBdr>
            <w:top w:val="none" w:sz="0" w:space="0" w:color="auto"/>
            <w:left w:val="none" w:sz="0" w:space="0" w:color="auto"/>
            <w:bottom w:val="none" w:sz="0" w:space="0" w:color="auto"/>
            <w:right w:val="none" w:sz="0" w:space="0" w:color="auto"/>
          </w:divBdr>
        </w:div>
        <w:div w:id="1806266092">
          <w:marLeft w:val="640"/>
          <w:marRight w:val="0"/>
          <w:marTop w:val="0"/>
          <w:marBottom w:val="0"/>
          <w:divBdr>
            <w:top w:val="none" w:sz="0" w:space="0" w:color="auto"/>
            <w:left w:val="none" w:sz="0" w:space="0" w:color="auto"/>
            <w:bottom w:val="none" w:sz="0" w:space="0" w:color="auto"/>
            <w:right w:val="none" w:sz="0" w:space="0" w:color="auto"/>
          </w:divBdr>
        </w:div>
        <w:div w:id="544291403">
          <w:marLeft w:val="640"/>
          <w:marRight w:val="0"/>
          <w:marTop w:val="0"/>
          <w:marBottom w:val="0"/>
          <w:divBdr>
            <w:top w:val="none" w:sz="0" w:space="0" w:color="auto"/>
            <w:left w:val="none" w:sz="0" w:space="0" w:color="auto"/>
            <w:bottom w:val="none" w:sz="0" w:space="0" w:color="auto"/>
            <w:right w:val="none" w:sz="0" w:space="0" w:color="auto"/>
          </w:divBdr>
        </w:div>
        <w:div w:id="1833252342">
          <w:marLeft w:val="640"/>
          <w:marRight w:val="0"/>
          <w:marTop w:val="0"/>
          <w:marBottom w:val="0"/>
          <w:divBdr>
            <w:top w:val="none" w:sz="0" w:space="0" w:color="auto"/>
            <w:left w:val="none" w:sz="0" w:space="0" w:color="auto"/>
            <w:bottom w:val="none" w:sz="0" w:space="0" w:color="auto"/>
            <w:right w:val="none" w:sz="0" w:space="0" w:color="auto"/>
          </w:divBdr>
        </w:div>
        <w:div w:id="1702172492">
          <w:marLeft w:val="640"/>
          <w:marRight w:val="0"/>
          <w:marTop w:val="0"/>
          <w:marBottom w:val="0"/>
          <w:divBdr>
            <w:top w:val="none" w:sz="0" w:space="0" w:color="auto"/>
            <w:left w:val="none" w:sz="0" w:space="0" w:color="auto"/>
            <w:bottom w:val="none" w:sz="0" w:space="0" w:color="auto"/>
            <w:right w:val="none" w:sz="0" w:space="0" w:color="auto"/>
          </w:divBdr>
        </w:div>
        <w:div w:id="1059478118">
          <w:marLeft w:val="640"/>
          <w:marRight w:val="0"/>
          <w:marTop w:val="0"/>
          <w:marBottom w:val="0"/>
          <w:divBdr>
            <w:top w:val="none" w:sz="0" w:space="0" w:color="auto"/>
            <w:left w:val="none" w:sz="0" w:space="0" w:color="auto"/>
            <w:bottom w:val="none" w:sz="0" w:space="0" w:color="auto"/>
            <w:right w:val="none" w:sz="0" w:space="0" w:color="auto"/>
          </w:divBdr>
        </w:div>
        <w:div w:id="408694084">
          <w:marLeft w:val="640"/>
          <w:marRight w:val="0"/>
          <w:marTop w:val="0"/>
          <w:marBottom w:val="0"/>
          <w:divBdr>
            <w:top w:val="none" w:sz="0" w:space="0" w:color="auto"/>
            <w:left w:val="none" w:sz="0" w:space="0" w:color="auto"/>
            <w:bottom w:val="none" w:sz="0" w:space="0" w:color="auto"/>
            <w:right w:val="none" w:sz="0" w:space="0" w:color="auto"/>
          </w:divBdr>
        </w:div>
        <w:div w:id="1493834631">
          <w:marLeft w:val="640"/>
          <w:marRight w:val="0"/>
          <w:marTop w:val="0"/>
          <w:marBottom w:val="0"/>
          <w:divBdr>
            <w:top w:val="none" w:sz="0" w:space="0" w:color="auto"/>
            <w:left w:val="none" w:sz="0" w:space="0" w:color="auto"/>
            <w:bottom w:val="none" w:sz="0" w:space="0" w:color="auto"/>
            <w:right w:val="none" w:sz="0" w:space="0" w:color="auto"/>
          </w:divBdr>
        </w:div>
        <w:div w:id="140124485">
          <w:marLeft w:val="640"/>
          <w:marRight w:val="0"/>
          <w:marTop w:val="0"/>
          <w:marBottom w:val="0"/>
          <w:divBdr>
            <w:top w:val="none" w:sz="0" w:space="0" w:color="auto"/>
            <w:left w:val="none" w:sz="0" w:space="0" w:color="auto"/>
            <w:bottom w:val="none" w:sz="0" w:space="0" w:color="auto"/>
            <w:right w:val="none" w:sz="0" w:space="0" w:color="auto"/>
          </w:divBdr>
        </w:div>
        <w:div w:id="897013570">
          <w:marLeft w:val="640"/>
          <w:marRight w:val="0"/>
          <w:marTop w:val="0"/>
          <w:marBottom w:val="0"/>
          <w:divBdr>
            <w:top w:val="none" w:sz="0" w:space="0" w:color="auto"/>
            <w:left w:val="none" w:sz="0" w:space="0" w:color="auto"/>
            <w:bottom w:val="none" w:sz="0" w:space="0" w:color="auto"/>
            <w:right w:val="none" w:sz="0" w:space="0" w:color="auto"/>
          </w:divBdr>
        </w:div>
        <w:div w:id="498086513">
          <w:marLeft w:val="640"/>
          <w:marRight w:val="0"/>
          <w:marTop w:val="0"/>
          <w:marBottom w:val="0"/>
          <w:divBdr>
            <w:top w:val="none" w:sz="0" w:space="0" w:color="auto"/>
            <w:left w:val="none" w:sz="0" w:space="0" w:color="auto"/>
            <w:bottom w:val="none" w:sz="0" w:space="0" w:color="auto"/>
            <w:right w:val="none" w:sz="0" w:space="0" w:color="auto"/>
          </w:divBdr>
        </w:div>
        <w:div w:id="1420784146">
          <w:marLeft w:val="640"/>
          <w:marRight w:val="0"/>
          <w:marTop w:val="0"/>
          <w:marBottom w:val="0"/>
          <w:divBdr>
            <w:top w:val="none" w:sz="0" w:space="0" w:color="auto"/>
            <w:left w:val="none" w:sz="0" w:space="0" w:color="auto"/>
            <w:bottom w:val="none" w:sz="0" w:space="0" w:color="auto"/>
            <w:right w:val="none" w:sz="0" w:space="0" w:color="auto"/>
          </w:divBdr>
        </w:div>
        <w:div w:id="144979717">
          <w:marLeft w:val="640"/>
          <w:marRight w:val="0"/>
          <w:marTop w:val="0"/>
          <w:marBottom w:val="0"/>
          <w:divBdr>
            <w:top w:val="none" w:sz="0" w:space="0" w:color="auto"/>
            <w:left w:val="none" w:sz="0" w:space="0" w:color="auto"/>
            <w:bottom w:val="none" w:sz="0" w:space="0" w:color="auto"/>
            <w:right w:val="none" w:sz="0" w:space="0" w:color="auto"/>
          </w:divBdr>
        </w:div>
        <w:div w:id="2005931273">
          <w:marLeft w:val="640"/>
          <w:marRight w:val="0"/>
          <w:marTop w:val="0"/>
          <w:marBottom w:val="0"/>
          <w:divBdr>
            <w:top w:val="none" w:sz="0" w:space="0" w:color="auto"/>
            <w:left w:val="none" w:sz="0" w:space="0" w:color="auto"/>
            <w:bottom w:val="none" w:sz="0" w:space="0" w:color="auto"/>
            <w:right w:val="none" w:sz="0" w:space="0" w:color="auto"/>
          </w:divBdr>
        </w:div>
        <w:div w:id="536772213">
          <w:marLeft w:val="640"/>
          <w:marRight w:val="0"/>
          <w:marTop w:val="0"/>
          <w:marBottom w:val="0"/>
          <w:divBdr>
            <w:top w:val="none" w:sz="0" w:space="0" w:color="auto"/>
            <w:left w:val="none" w:sz="0" w:space="0" w:color="auto"/>
            <w:bottom w:val="none" w:sz="0" w:space="0" w:color="auto"/>
            <w:right w:val="none" w:sz="0" w:space="0" w:color="auto"/>
          </w:divBdr>
        </w:div>
        <w:div w:id="1334260048">
          <w:marLeft w:val="640"/>
          <w:marRight w:val="0"/>
          <w:marTop w:val="0"/>
          <w:marBottom w:val="0"/>
          <w:divBdr>
            <w:top w:val="none" w:sz="0" w:space="0" w:color="auto"/>
            <w:left w:val="none" w:sz="0" w:space="0" w:color="auto"/>
            <w:bottom w:val="none" w:sz="0" w:space="0" w:color="auto"/>
            <w:right w:val="none" w:sz="0" w:space="0" w:color="auto"/>
          </w:divBdr>
        </w:div>
        <w:div w:id="1926499469">
          <w:marLeft w:val="640"/>
          <w:marRight w:val="0"/>
          <w:marTop w:val="0"/>
          <w:marBottom w:val="0"/>
          <w:divBdr>
            <w:top w:val="none" w:sz="0" w:space="0" w:color="auto"/>
            <w:left w:val="none" w:sz="0" w:space="0" w:color="auto"/>
            <w:bottom w:val="none" w:sz="0" w:space="0" w:color="auto"/>
            <w:right w:val="none" w:sz="0" w:space="0" w:color="auto"/>
          </w:divBdr>
        </w:div>
        <w:div w:id="1369263174">
          <w:marLeft w:val="640"/>
          <w:marRight w:val="0"/>
          <w:marTop w:val="0"/>
          <w:marBottom w:val="0"/>
          <w:divBdr>
            <w:top w:val="none" w:sz="0" w:space="0" w:color="auto"/>
            <w:left w:val="none" w:sz="0" w:space="0" w:color="auto"/>
            <w:bottom w:val="none" w:sz="0" w:space="0" w:color="auto"/>
            <w:right w:val="none" w:sz="0" w:space="0" w:color="auto"/>
          </w:divBdr>
        </w:div>
        <w:div w:id="230506750">
          <w:marLeft w:val="640"/>
          <w:marRight w:val="0"/>
          <w:marTop w:val="0"/>
          <w:marBottom w:val="0"/>
          <w:divBdr>
            <w:top w:val="none" w:sz="0" w:space="0" w:color="auto"/>
            <w:left w:val="none" w:sz="0" w:space="0" w:color="auto"/>
            <w:bottom w:val="none" w:sz="0" w:space="0" w:color="auto"/>
            <w:right w:val="none" w:sz="0" w:space="0" w:color="auto"/>
          </w:divBdr>
        </w:div>
        <w:div w:id="1403140147">
          <w:marLeft w:val="640"/>
          <w:marRight w:val="0"/>
          <w:marTop w:val="0"/>
          <w:marBottom w:val="0"/>
          <w:divBdr>
            <w:top w:val="none" w:sz="0" w:space="0" w:color="auto"/>
            <w:left w:val="none" w:sz="0" w:space="0" w:color="auto"/>
            <w:bottom w:val="none" w:sz="0" w:space="0" w:color="auto"/>
            <w:right w:val="none" w:sz="0" w:space="0" w:color="auto"/>
          </w:divBdr>
        </w:div>
        <w:div w:id="1115639766">
          <w:marLeft w:val="640"/>
          <w:marRight w:val="0"/>
          <w:marTop w:val="0"/>
          <w:marBottom w:val="0"/>
          <w:divBdr>
            <w:top w:val="none" w:sz="0" w:space="0" w:color="auto"/>
            <w:left w:val="none" w:sz="0" w:space="0" w:color="auto"/>
            <w:bottom w:val="none" w:sz="0" w:space="0" w:color="auto"/>
            <w:right w:val="none" w:sz="0" w:space="0" w:color="auto"/>
          </w:divBdr>
        </w:div>
        <w:div w:id="43676672">
          <w:marLeft w:val="640"/>
          <w:marRight w:val="0"/>
          <w:marTop w:val="0"/>
          <w:marBottom w:val="0"/>
          <w:divBdr>
            <w:top w:val="none" w:sz="0" w:space="0" w:color="auto"/>
            <w:left w:val="none" w:sz="0" w:space="0" w:color="auto"/>
            <w:bottom w:val="none" w:sz="0" w:space="0" w:color="auto"/>
            <w:right w:val="none" w:sz="0" w:space="0" w:color="auto"/>
          </w:divBdr>
        </w:div>
        <w:div w:id="473448547">
          <w:marLeft w:val="640"/>
          <w:marRight w:val="0"/>
          <w:marTop w:val="0"/>
          <w:marBottom w:val="0"/>
          <w:divBdr>
            <w:top w:val="none" w:sz="0" w:space="0" w:color="auto"/>
            <w:left w:val="none" w:sz="0" w:space="0" w:color="auto"/>
            <w:bottom w:val="none" w:sz="0" w:space="0" w:color="auto"/>
            <w:right w:val="none" w:sz="0" w:space="0" w:color="auto"/>
          </w:divBdr>
        </w:div>
        <w:div w:id="1980451915">
          <w:marLeft w:val="640"/>
          <w:marRight w:val="0"/>
          <w:marTop w:val="0"/>
          <w:marBottom w:val="0"/>
          <w:divBdr>
            <w:top w:val="none" w:sz="0" w:space="0" w:color="auto"/>
            <w:left w:val="none" w:sz="0" w:space="0" w:color="auto"/>
            <w:bottom w:val="none" w:sz="0" w:space="0" w:color="auto"/>
            <w:right w:val="none" w:sz="0" w:space="0" w:color="auto"/>
          </w:divBdr>
        </w:div>
        <w:div w:id="838927718">
          <w:marLeft w:val="640"/>
          <w:marRight w:val="0"/>
          <w:marTop w:val="0"/>
          <w:marBottom w:val="0"/>
          <w:divBdr>
            <w:top w:val="none" w:sz="0" w:space="0" w:color="auto"/>
            <w:left w:val="none" w:sz="0" w:space="0" w:color="auto"/>
            <w:bottom w:val="none" w:sz="0" w:space="0" w:color="auto"/>
            <w:right w:val="none" w:sz="0" w:space="0" w:color="auto"/>
          </w:divBdr>
        </w:div>
        <w:div w:id="2080471612">
          <w:marLeft w:val="640"/>
          <w:marRight w:val="0"/>
          <w:marTop w:val="0"/>
          <w:marBottom w:val="0"/>
          <w:divBdr>
            <w:top w:val="none" w:sz="0" w:space="0" w:color="auto"/>
            <w:left w:val="none" w:sz="0" w:space="0" w:color="auto"/>
            <w:bottom w:val="none" w:sz="0" w:space="0" w:color="auto"/>
            <w:right w:val="none" w:sz="0" w:space="0" w:color="auto"/>
          </w:divBdr>
        </w:div>
        <w:div w:id="350686951">
          <w:marLeft w:val="640"/>
          <w:marRight w:val="0"/>
          <w:marTop w:val="0"/>
          <w:marBottom w:val="0"/>
          <w:divBdr>
            <w:top w:val="none" w:sz="0" w:space="0" w:color="auto"/>
            <w:left w:val="none" w:sz="0" w:space="0" w:color="auto"/>
            <w:bottom w:val="none" w:sz="0" w:space="0" w:color="auto"/>
            <w:right w:val="none" w:sz="0" w:space="0" w:color="auto"/>
          </w:divBdr>
        </w:div>
        <w:div w:id="220289668">
          <w:marLeft w:val="640"/>
          <w:marRight w:val="0"/>
          <w:marTop w:val="0"/>
          <w:marBottom w:val="0"/>
          <w:divBdr>
            <w:top w:val="none" w:sz="0" w:space="0" w:color="auto"/>
            <w:left w:val="none" w:sz="0" w:space="0" w:color="auto"/>
            <w:bottom w:val="none" w:sz="0" w:space="0" w:color="auto"/>
            <w:right w:val="none" w:sz="0" w:space="0" w:color="auto"/>
          </w:divBdr>
        </w:div>
        <w:div w:id="1819882092">
          <w:marLeft w:val="640"/>
          <w:marRight w:val="0"/>
          <w:marTop w:val="0"/>
          <w:marBottom w:val="0"/>
          <w:divBdr>
            <w:top w:val="none" w:sz="0" w:space="0" w:color="auto"/>
            <w:left w:val="none" w:sz="0" w:space="0" w:color="auto"/>
            <w:bottom w:val="none" w:sz="0" w:space="0" w:color="auto"/>
            <w:right w:val="none" w:sz="0" w:space="0" w:color="auto"/>
          </w:divBdr>
        </w:div>
        <w:div w:id="888497964">
          <w:marLeft w:val="640"/>
          <w:marRight w:val="0"/>
          <w:marTop w:val="0"/>
          <w:marBottom w:val="0"/>
          <w:divBdr>
            <w:top w:val="none" w:sz="0" w:space="0" w:color="auto"/>
            <w:left w:val="none" w:sz="0" w:space="0" w:color="auto"/>
            <w:bottom w:val="none" w:sz="0" w:space="0" w:color="auto"/>
            <w:right w:val="none" w:sz="0" w:space="0" w:color="auto"/>
          </w:divBdr>
        </w:div>
        <w:div w:id="1389918122">
          <w:marLeft w:val="640"/>
          <w:marRight w:val="0"/>
          <w:marTop w:val="0"/>
          <w:marBottom w:val="0"/>
          <w:divBdr>
            <w:top w:val="none" w:sz="0" w:space="0" w:color="auto"/>
            <w:left w:val="none" w:sz="0" w:space="0" w:color="auto"/>
            <w:bottom w:val="none" w:sz="0" w:space="0" w:color="auto"/>
            <w:right w:val="none" w:sz="0" w:space="0" w:color="auto"/>
          </w:divBdr>
        </w:div>
        <w:div w:id="594827899">
          <w:marLeft w:val="640"/>
          <w:marRight w:val="0"/>
          <w:marTop w:val="0"/>
          <w:marBottom w:val="0"/>
          <w:divBdr>
            <w:top w:val="none" w:sz="0" w:space="0" w:color="auto"/>
            <w:left w:val="none" w:sz="0" w:space="0" w:color="auto"/>
            <w:bottom w:val="none" w:sz="0" w:space="0" w:color="auto"/>
            <w:right w:val="none" w:sz="0" w:space="0" w:color="auto"/>
          </w:divBdr>
        </w:div>
        <w:div w:id="541672493">
          <w:marLeft w:val="640"/>
          <w:marRight w:val="0"/>
          <w:marTop w:val="0"/>
          <w:marBottom w:val="0"/>
          <w:divBdr>
            <w:top w:val="none" w:sz="0" w:space="0" w:color="auto"/>
            <w:left w:val="none" w:sz="0" w:space="0" w:color="auto"/>
            <w:bottom w:val="none" w:sz="0" w:space="0" w:color="auto"/>
            <w:right w:val="none" w:sz="0" w:space="0" w:color="auto"/>
          </w:divBdr>
        </w:div>
        <w:div w:id="630868546">
          <w:marLeft w:val="640"/>
          <w:marRight w:val="0"/>
          <w:marTop w:val="0"/>
          <w:marBottom w:val="0"/>
          <w:divBdr>
            <w:top w:val="none" w:sz="0" w:space="0" w:color="auto"/>
            <w:left w:val="none" w:sz="0" w:space="0" w:color="auto"/>
            <w:bottom w:val="none" w:sz="0" w:space="0" w:color="auto"/>
            <w:right w:val="none" w:sz="0" w:space="0" w:color="auto"/>
          </w:divBdr>
        </w:div>
        <w:div w:id="2056080655">
          <w:marLeft w:val="640"/>
          <w:marRight w:val="0"/>
          <w:marTop w:val="0"/>
          <w:marBottom w:val="0"/>
          <w:divBdr>
            <w:top w:val="none" w:sz="0" w:space="0" w:color="auto"/>
            <w:left w:val="none" w:sz="0" w:space="0" w:color="auto"/>
            <w:bottom w:val="none" w:sz="0" w:space="0" w:color="auto"/>
            <w:right w:val="none" w:sz="0" w:space="0" w:color="auto"/>
          </w:divBdr>
        </w:div>
        <w:div w:id="360206954">
          <w:marLeft w:val="640"/>
          <w:marRight w:val="0"/>
          <w:marTop w:val="0"/>
          <w:marBottom w:val="0"/>
          <w:divBdr>
            <w:top w:val="none" w:sz="0" w:space="0" w:color="auto"/>
            <w:left w:val="none" w:sz="0" w:space="0" w:color="auto"/>
            <w:bottom w:val="none" w:sz="0" w:space="0" w:color="auto"/>
            <w:right w:val="none" w:sz="0" w:space="0" w:color="auto"/>
          </w:divBdr>
        </w:div>
        <w:div w:id="646399516">
          <w:marLeft w:val="640"/>
          <w:marRight w:val="0"/>
          <w:marTop w:val="0"/>
          <w:marBottom w:val="0"/>
          <w:divBdr>
            <w:top w:val="none" w:sz="0" w:space="0" w:color="auto"/>
            <w:left w:val="none" w:sz="0" w:space="0" w:color="auto"/>
            <w:bottom w:val="none" w:sz="0" w:space="0" w:color="auto"/>
            <w:right w:val="none" w:sz="0" w:space="0" w:color="auto"/>
          </w:divBdr>
        </w:div>
        <w:div w:id="845676712">
          <w:marLeft w:val="640"/>
          <w:marRight w:val="0"/>
          <w:marTop w:val="0"/>
          <w:marBottom w:val="0"/>
          <w:divBdr>
            <w:top w:val="none" w:sz="0" w:space="0" w:color="auto"/>
            <w:left w:val="none" w:sz="0" w:space="0" w:color="auto"/>
            <w:bottom w:val="none" w:sz="0" w:space="0" w:color="auto"/>
            <w:right w:val="none" w:sz="0" w:space="0" w:color="auto"/>
          </w:divBdr>
        </w:div>
        <w:div w:id="201136630">
          <w:marLeft w:val="640"/>
          <w:marRight w:val="0"/>
          <w:marTop w:val="0"/>
          <w:marBottom w:val="0"/>
          <w:divBdr>
            <w:top w:val="none" w:sz="0" w:space="0" w:color="auto"/>
            <w:left w:val="none" w:sz="0" w:space="0" w:color="auto"/>
            <w:bottom w:val="none" w:sz="0" w:space="0" w:color="auto"/>
            <w:right w:val="none" w:sz="0" w:space="0" w:color="auto"/>
          </w:divBdr>
        </w:div>
        <w:div w:id="915434854">
          <w:marLeft w:val="640"/>
          <w:marRight w:val="0"/>
          <w:marTop w:val="0"/>
          <w:marBottom w:val="0"/>
          <w:divBdr>
            <w:top w:val="none" w:sz="0" w:space="0" w:color="auto"/>
            <w:left w:val="none" w:sz="0" w:space="0" w:color="auto"/>
            <w:bottom w:val="none" w:sz="0" w:space="0" w:color="auto"/>
            <w:right w:val="none" w:sz="0" w:space="0" w:color="auto"/>
          </w:divBdr>
        </w:div>
        <w:div w:id="325936645">
          <w:marLeft w:val="640"/>
          <w:marRight w:val="0"/>
          <w:marTop w:val="0"/>
          <w:marBottom w:val="0"/>
          <w:divBdr>
            <w:top w:val="none" w:sz="0" w:space="0" w:color="auto"/>
            <w:left w:val="none" w:sz="0" w:space="0" w:color="auto"/>
            <w:bottom w:val="none" w:sz="0" w:space="0" w:color="auto"/>
            <w:right w:val="none" w:sz="0" w:space="0" w:color="auto"/>
          </w:divBdr>
        </w:div>
        <w:div w:id="1811705651">
          <w:marLeft w:val="640"/>
          <w:marRight w:val="0"/>
          <w:marTop w:val="0"/>
          <w:marBottom w:val="0"/>
          <w:divBdr>
            <w:top w:val="none" w:sz="0" w:space="0" w:color="auto"/>
            <w:left w:val="none" w:sz="0" w:space="0" w:color="auto"/>
            <w:bottom w:val="none" w:sz="0" w:space="0" w:color="auto"/>
            <w:right w:val="none" w:sz="0" w:space="0" w:color="auto"/>
          </w:divBdr>
        </w:div>
        <w:div w:id="1239633883">
          <w:marLeft w:val="640"/>
          <w:marRight w:val="0"/>
          <w:marTop w:val="0"/>
          <w:marBottom w:val="0"/>
          <w:divBdr>
            <w:top w:val="none" w:sz="0" w:space="0" w:color="auto"/>
            <w:left w:val="none" w:sz="0" w:space="0" w:color="auto"/>
            <w:bottom w:val="none" w:sz="0" w:space="0" w:color="auto"/>
            <w:right w:val="none" w:sz="0" w:space="0" w:color="auto"/>
          </w:divBdr>
        </w:div>
        <w:div w:id="25957044">
          <w:marLeft w:val="640"/>
          <w:marRight w:val="0"/>
          <w:marTop w:val="0"/>
          <w:marBottom w:val="0"/>
          <w:divBdr>
            <w:top w:val="none" w:sz="0" w:space="0" w:color="auto"/>
            <w:left w:val="none" w:sz="0" w:space="0" w:color="auto"/>
            <w:bottom w:val="none" w:sz="0" w:space="0" w:color="auto"/>
            <w:right w:val="none" w:sz="0" w:space="0" w:color="auto"/>
          </w:divBdr>
        </w:div>
        <w:div w:id="1421484016">
          <w:marLeft w:val="640"/>
          <w:marRight w:val="0"/>
          <w:marTop w:val="0"/>
          <w:marBottom w:val="0"/>
          <w:divBdr>
            <w:top w:val="none" w:sz="0" w:space="0" w:color="auto"/>
            <w:left w:val="none" w:sz="0" w:space="0" w:color="auto"/>
            <w:bottom w:val="none" w:sz="0" w:space="0" w:color="auto"/>
            <w:right w:val="none" w:sz="0" w:space="0" w:color="auto"/>
          </w:divBdr>
        </w:div>
        <w:div w:id="1284117138">
          <w:marLeft w:val="640"/>
          <w:marRight w:val="0"/>
          <w:marTop w:val="0"/>
          <w:marBottom w:val="0"/>
          <w:divBdr>
            <w:top w:val="none" w:sz="0" w:space="0" w:color="auto"/>
            <w:left w:val="none" w:sz="0" w:space="0" w:color="auto"/>
            <w:bottom w:val="none" w:sz="0" w:space="0" w:color="auto"/>
            <w:right w:val="none" w:sz="0" w:space="0" w:color="auto"/>
          </w:divBdr>
        </w:div>
        <w:div w:id="1963881217">
          <w:marLeft w:val="640"/>
          <w:marRight w:val="0"/>
          <w:marTop w:val="0"/>
          <w:marBottom w:val="0"/>
          <w:divBdr>
            <w:top w:val="none" w:sz="0" w:space="0" w:color="auto"/>
            <w:left w:val="none" w:sz="0" w:space="0" w:color="auto"/>
            <w:bottom w:val="none" w:sz="0" w:space="0" w:color="auto"/>
            <w:right w:val="none" w:sz="0" w:space="0" w:color="auto"/>
          </w:divBdr>
        </w:div>
        <w:div w:id="1696227911">
          <w:marLeft w:val="640"/>
          <w:marRight w:val="0"/>
          <w:marTop w:val="0"/>
          <w:marBottom w:val="0"/>
          <w:divBdr>
            <w:top w:val="none" w:sz="0" w:space="0" w:color="auto"/>
            <w:left w:val="none" w:sz="0" w:space="0" w:color="auto"/>
            <w:bottom w:val="none" w:sz="0" w:space="0" w:color="auto"/>
            <w:right w:val="none" w:sz="0" w:space="0" w:color="auto"/>
          </w:divBdr>
        </w:div>
        <w:div w:id="1609655497">
          <w:marLeft w:val="640"/>
          <w:marRight w:val="0"/>
          <w:marTop w:val="0"/>
          <w:marBottom w:val="0"/>
          <w:divBdr>
            <w:top w:val="none" w:sz="0" w:space="0" w:color="auto"/>
            <w:left w:val="none" w:sz="0" w:space="0" w:color="auto"/>
            <w:bottom w:val="none" w:sz="0" w:space="0" w:color="auto"/>
            <w:right w:val="none" w:sz="0" w:space="0" w:color="auto"/>
          </w:divBdr>
        </w:div>
        <w:div w:id="72432394">
          <w:marLeft w:val="640"/>
          <w:marRight w:val="0"/>
          <w:marTop w:val="0"/>
          <w:marBottom w:val="0"/>
          <w:divBdr>
            <w:top w:val="none" w:sz="0" w:space="0" w:color="auto"/>
            <w:left w:val="none" w:sz="0" w:space="0" w:color="auto"/>
            <w:bottom w:val="none" w:sz="0" w:space="0" w:color="auto"/>
            <w:right w:val="none" w:sz="0" w:space="0" w:color="auto"/>
          </w:divBdr>
        </w:div>
        <w:div w:id="512382345">
          <w:marLeft w:val="640"/>
          <w:marRight w:val="0"/>
          <w:marTop w:val="0"/>
          <w:marBottom w:val="0"/>
          <w:divBdr>
            <w:top w:val="none" w:sz="0" w:space="0" w:color="auto"/>
            <w:left w:val="none" w:sz="0" w:space="0" w:color="auto"/>
            <w:bottom w:val="none" w:sz="0" w:space="0" w:color="auto"/>
            <w:right w:val="none" w:sz="0" w:space="0" w:color="auto"/>
          </w:divBdr>
        </w:div>
        <w:div w:id="489949860">
          <w:marLeft w:val="640"/>
          <w:marRight w:val="0"/>
          <w:marTop w:val="0"/>
          <w:marBottom w:val="0"/>
          <w:divBdr>
            <w:top w:val="none" w:sz="0" w:space="0" w:color="auto"/>
            <w:left w:val="none" w:sz="0" w:space="0" w:color="auto"/>
            <w:bottom w:val="none" w:sz="0" w:space="0" w:color="auto"/>
            <w:right w:val="none" w:sz="0" w:space="0" w:color="auto"/>
          </w:divBdr>
        </w:div>
        <w:div w:id="582027513">
          <w:marLeft w:val="640"/>
          <w:marRight w:val="0"/>
          <w:marTop w:val="0"/>
          <w:marBottom w:val="0"/>
          <w:divBdr>
            <w:top w:val="none" w:sz="0" w:space="0" w:color="auto"/>
            <w:left w:val="none" w:sz="0" w:space="0" w:color="auto"/>
            <w:bottom w:val="none" w:sz="0" w:space="0" w:color="auto"/>
            <w:right w:val="none" w:sz="0" w:space="0" w:color="auto"/>
          </w:divBdr>
        </w:div>
        <w:div w:id="1227227989">
          <w:marLeft w:val="640"/>
          <w:marRight w:val="0"/>
          <w:marTop w:val="0"/>
          <w:marBottom w:val="0"/>
          <w:divBdr>
            <w:top w:val="none" w:sz="0" w:space="0" w:color="auto"/>
            <w:left w:val="none" w:sz="0" w:space="0" w:color="auto"/>
            <w:bottom w:val="none" w:sz="0" w:space="0" w:color="auto"/>
            <w:right w:val="none" w:sz="0" w:space="0" w:color="auto"/>
          </w:divBdr>
        </w:div>
        <w:div w:id="1746415732">
          <w:marLeft w:val="640"/>
          <w:marRight w:val="0"/>
          <w:marTop w:val="0"/>
          <w:marBottom w:val="0"/>
          <w:divBdr>
            <w:top w:val="none" w:sz="0" w:space="0" w:color="auto"/>
            <w:left w:val="none" w:sz="0" w:space="0" w:color="auto"/>
            <w:bottom w:val="none" w:sz="0" w:space="0" w:color="auto"/>
            <w:right w:val="none" w:sz="0" w:space="0" w:color="auto"/>
          </w:divBdr>
        </w:div>
        <w:div w:id="1659844318">
          <w:marLeft w:val="640"/>
          <w:marRight w:val="0"/>
          <w:marTop w:val="0"/>
          <w:marBottom w:val="0"/>
          <w:divBdr>
            <w:top w:val="none" w:sz="0" w:space="0" w:color="auto"/>
            <w:left w:val="none" w:sz="0" w:space="0" w:color="auto"/>
            <w:bottom w:val="none" w:sz="0" w:space="0" w:color="auto"/>
            <w:right w:val="none" w:sz="0" w:space="0" w:color="auto"/>
          </w:divBdr>
        </w:div>
        <w:div w:id="1510221328">
          <w:marLeft w:val="640"/>
          <w:marRight w:val="0"/>
          <w:marTop w:val="0"/>
          <w:marBottom w:val="0"/>
          <w:divBdr>
            <w:top w:val="none" w:sz="0" w:space="0" w:color="auto"/>
            <w:left w:val="none" w:sz="0" w:space="0" w:color="auto"/>
            <w:bottom w:val="none" w:sz="0" w:space="0" w:color="auto"/>
            <w:right w:val="none" w:sz="0" w:space="0" w:color="auto"/>
          </w:divBdr>
        </w:div>
        <w:div w:id="62997480">
          <w:marLeft w:val="640"/>
          <w:marRight w:val="0"/>
          <w:marTop w:val="0"/>
          <w:marBottom w:val="0"/>
          <w:divBdr>
            <w:top w:val="none" w:sz="0" w:space="0" w:color="auto"/>
            <w:left w:val="none" w:sz="0" w:space="0" w:color="auto"/>
            <w:bottom w:val="none" w:sz="0" w:space="0" w:color="auto"/>
            <w:right w:val="none" w:sz="0" w:space="0" w:color="auto"/>
          </w:divBdr>
        </w:div>
        <w:div w:id="316307604">
          <w:marLeft w:val="640"/>
          <w:marRight w:val="0"/>
          <w:marTop w:val="0"/>
          <w:marBottom w:val="0"/>
          <w:divBdr>
            <w:top w:val="none" w:sz="0" w:space="0" w:color="auto"/>
            <w:left w:val="none" w:sz="0" w:space="0" w:color="auto"/>
            <w:bottom w:val="none" w:sz="0" w:space="0" w:color="auto"/>
            <w:right w:val="none" w:sz="0" w:space="0" w:color="auto"/>
          </w:divBdr>
        </w:div>
        <w:div w:id="2052343735">
          <w:marLeft w:val="640"/>
          <w:marRight w:val="0"/>
          <w:marTop w:val="0"/>
          <w:marBottom w:val="0"/>
          <w:divBdr>
            <w:top w:val="none" w:sz="0" w:space="0" w:color="auto"/>
            <w:left w:val="none" w:sz="0" w:space="0" w:color="auto"/>
            <w:bottom w:val="none" w:sz="0" w:space="0" w:color="auto"/>
            <w:right w:val="none" w:sz="0" w:space="0" w:color="auto"/>
          </w:divBdr>
        </w:div>
        <w:div w:id="271330533">
          <w:marLeft w:val="640"/>
          <w:marRight w:val="0"/>
          <w:marTop w:val="0"/>
          <w:marBottom w:val="0"/>
          <w:divBdr>
            <w:top w:val="none" w:sz="0" w:space="0" w:color="auto"/>
            <w:left w:val="none" w:sz="0" w:space="0" w:color="auto"/>
            <w:bottom w:val="none" w:sz="0" w:space="0" w:color="auto"/>
            <w:right w:val="none" w:sz="0" w:space="0" w:color="auto"/>
          </w:divBdr>
        </w:div>
        <w:div w:id="1569457388">
          <w:marLeft w:val="640"/>
          <w:marRight w:val="0"/>
          <w:marTop w:val="0"/>
          <w:marBottom w:val="0"/>
          <w:divBdr>
            <w:top w:val="none" w:sz="0" w:space="0" w:color="auto"/>
            <w:left w:val="none" w:sz="0" w:space="0" w:color="auto"/>
            <w:bottom w:val="none" w:sz="0" w:space="0" w:color="auto"/>
            <w:right w:val="none" w:sz="0" w:space="0" w:color="auto"/>
          </w:divBdr>
        </w:div>
        <w:div w:id="215238107">
          <w:marLeft w:val="640"/>
          <w:marRight w:val="0"/>
          <w:marTop w:val="0"/>
          <w:marBottom w:val="0"/>
          <w:divBdr>
            <w:top w:val="none" w:sz="0" w:space="0" w:color="auto"/>
            <w:left w:val="none" w:sz="0" w:space="0" w:color="auto"/>
            <w:bottom w:val="none" w:sz="0" w:space="0" w:color="auto"/>
            <w:right w:val="none" w:sz="0" w:space="0" w:color="auto"/>
          </w:divBdr>
        </w:div>
        <w:div w:id="1068454026">
          <w:marLeft w:val="640"/>
          <w:marRight w:val="0"/>
          <w:marTop w:val="0"/>
          <w:marBottom w:val="0"/>
          <w:divBdr>
            <w:top w:val="none" w:sz="0" w:space="0" w:color="auto"/>
            <w:left w:val="none" w:sz="0" w:space="0" w:color="auto"/>
            <w:bottom w:val="none" w:sz="0" w:space="0" w:color="auto"/>
            <w:right w:val="none" w:sz="0" w:space="0" w:color="auto"/>
          </w:divBdr>
        </w:div>
        <w:div w:id="1767848328">
          <w:marLeft w:val="640"/>
          <w:marRight w:val="0"/>
          <w:marTop w:val="0"/>
          <w:marBottom w:val="0"/>
          <w:divBdr>
            <w:top w:val="none" w:sz="0" w:space="0" w:color="auto"/>
            <w:left w:val="none" w:sz="0" w:space="0" w:color="auto"/>
            <w:bottom w:val="none" w:sz="0" w:space="0" w:color="auto"/>
            <w:right w:val="none" w:sz="0" w:space="0" w:color="auto"/>
          </w:divBdr>
        </w:div>
        <w:div w:id="1104156106">
          <w:marLeft w:val="640"/>
          <w:marRight w:val="0"/>
          <w:marTop w:val="0"/>
          <w:marBottom w:val="0"/>
          <w:divBdr>
            <w:top w:val="none" w:sz="0" w:space="0" w:color="auto"/>
            <w:left w:val="none" w:sz="0" w:space="0" w:color="auto"/>
            <w:bottom w:val="none" w:sz="0" w:space="0" w:color="auto"/>
            <w:right w:val="none" w:sz="0" w:space="0" w:color="auto"/>
          </w:divBdr>
        </w:div>
        <w:div w:id="362248044">
          <w:marLeft w:val="640"/>
          <w:marRight w:val="0"/>
          <w:marTop w:val="0"/>
          <w:marBottom w:val="0"/>
          <w:divBdr>
            <w:top w:val="none" w:sz="0" w:space="0" w:color="auto"/>
            <w:left w:val="none" w:sz="0" w:space="0" w:color="auto"/>
            <w:bottom w:val="none" w:sz="0" w:space="0" w:color="auto"/>
            <w:right w:val="none" w:sz="0" w:space="0" w:color="auto"/>
          </w:divBdr>
        </w:div>
        <w:div w:id="2009474624">
          <w:marLeft w:val="640"/>
          <w:marRight w:val="0"/>
          <w:marTop w:val="0"/>
          <w:marBottom w:val="0"/>
          <w:divBdr>
            <w:top w:val="none" w:sz="0" w:space="0" w:color="auto"/>
            <w:left w:val="none" w:sz="0" w:space="0" w:color="auto"/>
            <w:bottom w:val="none" w:sz="0" w:space="0" w:color="auto"/>
            <w:right w:val="none" w:sz="0" w:space="0" w:color="auto"/>
          </w:divBdr>
        </w:div>
        <w:div w:id="1907303959">
          <w:marLeft w:val="640"/>
          <w:marRight w:val="0"/>
          <w:marTop w:val="0"/>
          <w:marBottom w:val="0"/>
          <w:divBdr>
            <w:top w:val="none" w:sz="0" w:space="0" w:color="auto"/>
            <w:left w:val="none" w:sz="0" w:space="0" w:color="auto"/>
            <w:bottom w:val="none" w:sz="0" w:space="0" w:color="auto"/>
            <w:right w:val="none" w:sz="0" w:space="0" w:color="auto"/>
          </w:divBdr>
        </w:div>
        <w:div w:id="1456557495">
          <w:marLeft w:val="640"/>
          <w:marRight w:val="0"/>
          <w:marTop w:val="0"/>
          <w:marBottom w:val="0"/>
          <w:divBdr>
            <w:top w:val="none" w:sz="0" w:space="0" w:color="auto"/>
            <w:left w:val="none" w:sz="0" w:space="0" w:color="auto"/>
            <w:bottom w:val="none" w:sz="0" w:space="0" w:color="auto"/>
            <w:right w:val="none" w:sz="0" w:space="0" w:color="auto"/>
          </w:divBdr>
        </w:div>
        <w:div w:id="1014116482">
          <w:marLeft w:val="640"/>
          <w:marRight w:val="0"/>
          <w:marTop w:val="0"/>
          <w:marBottom w:val="0"/>
          <w:divBdr>
            <w:top w:val="none" w:sz="0" w:space="0" w:color="auto"/>
            <w:left w:val="none" w:sz="0" w:space="0" w:color="auto"/>
            <w:bottom w:val="none" w:sz="0" w:space="0" w:color="auto"/>
            <w:right w:val="none" w:sz="0" w:space="0" w:color="auto"/>
          </w:divBdr>
        </w:div>
        <w:div w:id="962615755">
          <w:marLeft w:val="640"/>
          <w:marRight w:val="0"/>
          <w:marTop w:val="0"/>
          <w:marBottom w:val="0"/>
          <w:divBdr>
            <w:top w:val="none" w:sz="0" w:space="0" w:color="auto"/>
            <w:left w:val="none" w:sz="0" w:space="0" w:color="auto"/>
            <w:bottom w:val="none" w:sz="0" w:space="0" w:color="auto"/>
            <w:right w:val="none" w:sz="0" w:space="0" w:color="auto"/>
          </w:divBdr>
        </w:div>
        <w:div w:id="1992441812">
          <w:marLeft w:val="640"/>
          <w:marRight w:val="0"/>
          <w:marTop w:val="0"/>
          <w:marBottom w:val="0"/>
          <w:divBdr>
            <w:top w:val="none" w:sz="0" w:space="0" w:color="auto"/>
            <w:left w:val="none" w:sz="0" w:space="0" w:color="auto"/>
            <w:bottom w:val="none" w:sz="0" w:space="0" w:color="auto"/>
            <w:right w:val="none" w:sz="0" w:space="0" w:color="auto"/>
          </w:divBdr>
        </w:div>
        <w:div w:id="134298613">
          <w:marLeft w:val="640"/>
          <w:marRight w:val="0"/>
          <w:marTop w:val="0"/>
          <w:marBottom w:val="0"/>
          <w:divBdr>
            <w:top w:val="none" w:sz="0" w:space="0" w:color="auto"/>
            <w:left w:val="none" w:sz="0" w:space="0" w:color="auto"/>
            <w:bottom w:val="none" w:sz="0" w:space="0" w:color="auto"/>
            <w:right w:val="none" w:sz="0" w:space="0" w:color="auto"/>
          </w:divBdr>
        </w:div>
        <w:div w:id="76247028">
          <w:marLeft w:val="640"/>
          <w:marRight w:val="0"/>
          <w:marTop w:val="0"/>
          <w:marBottom w:val="0"/>
          <w:divBdr>
            <w:top w:val="none" w:sz="0" w:space="0" w:color="auto"/>
            <w:left w:val="none" w:sz="0" w:space="0" w:color="auto"/>
            <w:bottom w:val="none" w:sz="0" w:space="0" w:color="auto"/>
            <w:right w:val="none" w:sz="0" w:space="0" w:color="auto"/>
          </w:divBdr>
        </w:div>
        <w:div w:id="1160195417">
          <w:marLeft w:val="640"/>
          <w:marRight w:val="0"/>
          <w:marTop w:val="0"/>
          <w:marBottom w:val="0"/>
          <w:divBdr>
            <w:top w:val="none" w:sz="0" w:space="0" w:color="auto"/>
            <w:left w:val="none" w:sz="0" w:space="0" w:color="auto"/>
            <w:bottom w:val="none" w:sz="0" w:space="0" w:color="auto"/>
            <w:right w:val="none" w:sz="0" w:space="0" w:color="auto"/>
          </w:divBdr>
        </w:div>
        <w:div w:id="555509603">
          <w:marLeft w:val="640"/>
          <w:marRight w:val="0"/>
          <w:marTop w:val="0"/>
          <w:marBottom w:val="0"/>
          <w:divBdr>
            <w:top w:val="none" w:sz="0" w:space="0" w:color="auto"/>
            <w:left w:val="none" w:sz="0" w:space="0" w:color="auto"/>
            <w:bottom w:val="none" w:sz="0" w:space="0" w:color="auto"/>
            <w:right w:val="none" w:sz="0" w:space="0" w:color="auto"/>
          </w:divBdr>
        </w:div>
        <w:div w:id="1677153631">
          <w:marLeft w:val="640"/>
          <w:marRight w:val="0"/>
          <w:marTop w:val="0"/>
          <w:marBottom w:val="0"/>
          <w:divBdr>
            <w:top w:val="none" w:sz="0" w:space="0" w:color="auto"/>
            <w:left w:val="none" w:sz="0" w:space="0" w:color="auto"/>
            <w:bottom w:val="none" w:sz="0" w:space="0" w:color="auto"/>
            <w:right w:val="none" w:sz="0" w:space="0" w:color="auto"/>
          </w:divBdr>
        </w:div>
        <w:div w:id="1204904244">
          <w:marLeft w:val="640"/>
          <w:marRight w:val="0"/>
          <w:marTop w:val="0"/>
          <w:marBottom w:val="0"/>
          <w:divBdr>
            <w:top w:val="none" w:sz="0" w:space="0" w:color="auto"/>
            <w:left w:val="none" w:sz="0" w:space="0" w:color="auto"/>
            <w:bottom w:val="none" w:sz="0" w:space="0" w:color="auto"/>
            <w:right w:val="none" w:sz="0" w:space="0" w:color="auto"/>
          </w:divBdr>
        </w:div>
        <w:div w:id="768549811">
          <w:marLeft w:val="640"/>
          <w:marRight w:val="0"/>
          <w:marTop w:val="0"/>
          <w:marBottom w:val="0"/>
          <w:divBdr>
            <w:top w:val="none" w:sz="0" w:space="0" w:color="auto"/>
            <w:left w:val="none" w:sz="0" w:space="0" w:color="auto"/>
            <w:bottom w:val="none" w:sz="0" w:space="0" w:color="auto"/>
            <w:right w:val="none" w:sz="0" w:space="0" w:color="auto"/>
          </w:divBdr>
        </w:div>
        <w:div w:id="1833595053">
          <w:marLeft w:val="640"/>
          <w:marRight w:val="0"/>
          <w:marTop w:val="0"/>
          <w:marBottom w:val="0"/>
          <w:divBdr>
            <w:top w:val="none" w:sz="0" w:space="0" w:color="auto"/>
            <w:left w:val="none" w:sz="0" w:space="0" w:color="auto"/>
            <w:bottom w:val="none" w:sz="0" w:space="0" w:color="auto"/>
            <w:right w:val="none" w:sz="0" w:space="0" w:color="auto"/>
          </w:divBdr>
        </w:div>
        <w:div w:id="371150043">
          <w:marLeft w:val="640"/>
          <w:marRight w:val="0"/>
          <w:marTop w:val="0"/>
          <w:marBottom w:val="0"/>
          <w:divBdr>
            <w:top w:val="none" w:sz="0" w:space="0" w:color="auto"/>
            <w:left w:val="none" w:sz="0" w:space="0" w:color="auto"/>
            <w:bottom w:val="none" w:sz="0" w:space="0" w:color="auto"/>
            <w:right w:val="none" w:sz="0" w:space="0" w:color="auto"/>
          </w:divBdr>
        </w:div>
        <w:div w:id="1319916021">
          <w:marLeft w:val="640"/>
          <w:marRight w:val="0"/>
          <w:marTop w:val="0"/>
          <w:marBottom w:val="0"/>
          <w:divBdr>
            <w:top w:val="none" w:sz="0" w:space="0" w:color="auto"/>
            <w:left w:val="none" w:sz="0" w:space="0" w:color="auto"/>
            <w:bottom w:val="none" w:sz="0" w:space="0" w:color="auto"/>
            <w:right w:val="none" w:sz="0" w:space="0" w:color="auto"/>
          </w:divBdr>
        </w:div>
        <w:div w:id="1079592834">
          <w:marLeft w:val="640"/>
          <w:marRight w:val="0"/>
          <w:marTop w:val="0"/>
          <w:marBottom w:val="0"/>
          <w:divBdr>
            <w:top w:val="none" w:sz="0" w:space="0" w:color="auto"/>
            <w:left w:val="none" w:sz="0" w:space="0" w:color="auto"/>
            <w:bottom w:val="none" w:sz="0" w:space="0" w:color="auto"/>
            <w:right w:val="none" w:sz="0" w:space="0" w:color="auto"/>
          </w:divBdr>
        </w:div>
        <w:div w:id="821579823">
          <w:marLeft w:val="640"/>
          <w:marRight w:val="0"/>
          <w:marTop w:val="0"/>
          <w:marBottom w:val="0"/>
          <w:divBdr>
            <w:top w:val="none" w:sz="0" w:space="0" w:color="auto"/>
            <w:left w:val="none" w:sz="0" w:space="0" w:color="auto"/>
            <w:bottom w:val="none" w:sz="0" w:space="0" w:color="auto"/>
            <w:right w:val="none" w:sz="0" w:space="0" w:color="auto"/>
          </w:divBdr>
        </w:div>
        <w:div w:id="133791160">
          <w:marLeft w:val="640"/>
          <w:marRight w:val="0"/>
          <w:marTop w:val="0"/>
          <w:marBottom w:val="0"/>
          <w:divBdr>
            <w:top w:val="none" w:sz="0" w:space="0" w:color="auto"/>
            <w:left w:val="none" w:sz="0" w:space="0" w:color="auto"/>
            <w:bottom w:val="none" w:sz="0" w:space="0" w:color="auto"/>
            <w:right w:val="none" w:sz="0" w:space="0" w:color="auto"/>
          </w:divBdr>
        </w:div>
        <w:div w:id="150871169">
          <w:marLeft w:val="640"/>
          <w:marRight w:val="0"/>
          <w:marTop w:val="0"/>
          <w:marBottom w:val="0"/>
          <w:divBdr>
            <w:top w:val="none" w:sz="0" w:space="0" w:color="auto"/>
            <w:left w:val="none" w:sz="0" w:space="0" w:color="auto"/>
            <w:bottom w:val="none" w:sz="0" w:space="0" w:color="auto"/>
            <w:right w:val="none" w:sz="0" w:space="0" w:color="auto"/>
          </w:divBdr>
        </w:div>
        <w:div w:id="800921069">
          <w:marLeft w:val="640"/>
          <w:marRight w:val="0"/>
          <w:marTop w:val="0"/>
          <w:marBottom w:val="0"/>
          <w:divBdr>
            <w:top w:val="none" w:sz="0" w:space="0" w:color="auto"/>
            <w:left w:val="none" w:sz="0" w:space="0" w:color="auto"/>
            <w:bottom w:val="none" w:sz="0" w:space="0" w:color="auto"/>
            <w:right w:val="none" w:sz="0" w:space="0" w:color="auto"/>
          </w:divBdr>
        </w:div>
        <w:div w:id="1815222026">
          <w:marLeft w:val="640"/>
          <w:marRight w:val="0"/>
          <w:marTop w:val="0"/>
          <w:marBottom w:val="0"/>
          <w:divBdr>
            <w:top w:val="none" w:sz="0" w:space="0" w:color="auto"/>
            <w:left w:val="none" w:sz="0" w:space="0" w:color="auto"/>
            <w:bottom w:val="none" w:sz="0" w:space="0" w:color="auto"/>
            <w:right w:val="none" w:sz="0" w:space="0" w:color="auto"/>
          </w:divBdr>
        </w:div>
        <w:div w:id="931739393">
          <w:marLeft w:val="640"/>
          <w:marRight w:val="0"/>
          <w:marTop w:val="0"/>
          <w:marBottom w:val="0"/>
          <w:divBdr>
            <w:top w:val="none" w:sz="0" w:space="0" w:color="auto"/>
            <w:left w:val="none" w:sz="0" w:space="0" w:color="auto"/>
            <w:bottom w:val="none" w:sz="0" w:space="0" w:color="auto"/>
            <w:right w:val="none" w:sz="0" w:space="0" w:color="auto"/>
          </w:divBdr>
        </w:div>
        <w:div w:id="724329955">
          <w:marLeft w:val="640"/>
          <w:marRight w:val="0"/>
          <w:marTop w:val="0"/>
          <w:marBottom w:val="0"/>
          <w:divBdr>
            <w:top w:val="none" w:sz="0" w:space="0" w:color="auto"/>
            <w:left w:val="none" w:sz="0" w:space="0" w:color="auto"/>
            <w:bottom w:val="none" w:sz="0" w:space="0" w:color="auto"/>
            <w:right w:val="none" w:sz="0" w:space="0" w:color="auto"/>
          </w:divBdr>
        </w:div>
        <w:div w:id="2024937219">
          <w:marLeft w:val="640"/>
          <w:marRight w:val="0"/>
          <w:marTop w:val="0"/>
          <w:marBottom w:val="0"/>
          <w:divBdr>
            <w:top w:val="none" w:sz="0" w:space="0" w:color="auto"/>
            <w:left w:val="none" w:sz="0" w:space="0" w:color="auto"/>
            <w:bottom w:val="none" w:sz="0" w:space="0" w:color="auto"/>
            <w:right w:val="none" w:sz="0" w:space="0" w:color="auto"/>
          </w:divBdr>
        </w:div>
        <w:div w:id="765349647">
          <w:marLeft w:val="640"/>
          <w:marRight w:val="0"/>
          <w:marTop w:val="0"/>
          <w:marBottom w:val="0"/>
          <w:divBdr>
            <w:top w:val="none" w:sz="0" w:space="0" w:color="auto"/>
            <w:left w:val="none" w:sz="0" w:space="0" w:color="auto"/>
            <w:bottom w:val="none" w:sz="0" w:space="0" w:color="auto"/>
            <w:right w:val="none" w:sz="0" w:space="0" w:color="auto"/>
          </w:divBdr>
        </w:div>
        <w:div w:id="1489639479">
          <w:marLeft w:val="640"/>
          <w:marRight w:val="0"/>
          <w:marTop w:val="0"/>
          <w:marBottom w:val="0"/>
          <w:divBdr>
            <w:top w:val="none" w:sz="0" w:space="0" w:color="auto"/>
            <w:left w:val="none" w:sz="0" w:space="0" w:color="auto"/>
            <w:bottom w:val="none" w:sz="0" w:space="0" w:color="auto"/>
            <w:right w:val="none" w:sz="0" w:space="0" w:color="auto"/>
          </w:divBdr>
        </w:div>
        <w:div w:id="388649224">
          <w:marLeft w:val="640"/>
          <w:marRight w:val="0"/>
          <w:marTop w:val="0"/>
          <w:marBottom w:val="0"/>
          <w:divBdr>
            <w:top w:val="none" w:sz="0" w:space="0" w:color="auto"/>
            <w:left w:val="none" w:sz="0" w:space="0" w:color="auto"/>
            <w:bottom w:val="none" w:sz="0" w:space="0" w:color="auto"/>
            <w:right w:val="none" w:sz="0" w:space="0" w:color="auto"/>
          </w:divBdr>
        </w:div>
        <w:div w:id="1909070957">
          <w:marLeft w:val="640"/>
          <w:marRight w:val="0"/>
          <w:marTop w:val="0"/>
          <w:marBottom w:val="0"/>
          <w:divBdr>
            <w:top w:val="none" w:sz="0" w:space="0" w:color="auto"/>
            <w:left w:val="none" w:sz="0" w:space="0" w:color="auto"/>
            <w:bottom w:val="none" w:sz="0" w:space="0" w:color="auto"/>
            <w:right w:val="none" w:sz="0" w:space="0" w:color="auto"/>
          </w:divBdr>
        </w:div>
        <w:div w:id="87702299">
          <w:marLeft w:val="640"/>
          <w:marRight w:val="0"/>
          <w:marTop w:val="0"/>
          <w:marBottom w:val="0"/>
          <w:divBdr>
            <w:top w:val="none" w:sz="0" w:space="0" w:color="auto"/>
            <w:left w:val="none" w:sz="0" w:space="0" w:color="auto"/>
            <w:bottom w:val="none" w:sz="0" w:space="0" w:color="auto"/>
            <w:right w:val="none" w:sz="0" w:space="0" w:color="auto"/>
          </w:divBdr>
        </w:div>
        <w:div w:id="325981817">
          <w:marLeft w:val="640"/>
          <w:marRight w:val="0"/>
          <w:marTop w:val="0"/>
          <w:marBottom w:val="0"/>
          <w:divBdr>
            <w:top w:val="none" w:sz="0" w:space="0" w:color="auto"/>
            <w:left w:val="none" w:sz="0" w:space="0" w:color="auto"/>
            <w:bottom w:val="none" w:sz="0" w:space="0" w:color="auto"/>
            <w:right w:val="none" w:sz="0" w:space="0" w:color="auto"/>
          </w:divBdr>
        </w:div>
        <w:div w:id="1623077494">
          <w:marLeft w:val="640"/>
          <w:marRight w:val="0"/>
          <w:marTop w:val="0"/>
          <w:marBottom w:val="0"/>
          <w:divBdr>
            <w:top w:val="none" w:sz="0" w:space="0" w:color="auto"/>
            <w:left w:val="none" w:sz="0" w:space="0" w:color="auto"/>
            <w:bottom w:val="none" w:sz="0" w:space="0" w:color="auto"/>
            <w:right w:val="none" w:sz="0" w:space="0" w:color="auto"/>
          </w:divBdr>
        </w:div>
        <w:div w:id="1155415480">
          <w:marLeft w:val="640"/>
          <w:marRight w:val="0"/>
          <w:marTop w:val="0"/>
          <w:marBottom w:val="0"/>
          <w:divBdr>
            <w:top w:val="none" w:sz="0" w:space="0" w:color="auto"/>
            <w:left w:val="none" w:sz="0" w:space="0" w:color="auto"/>
            <w:bottom w:val="none" w:sz="0" w:space="0" w:color="auto"/>
            <w:right w:val="none" w:sz="0" w:space="0" w:color="auto"/>
          </w:divBdr>
        </w:div>
        <w:div w:id="1479155199">
          <w:marLeft w:val="640"/>
          <w:marRight w:val="0"/>
          <w:marTop w:val="0"/>
          <w:marBottom w:val="0"/>
          <w:divBdr>
            <w:top w:val="none" w:sz="0" w:space="0" w:color="auto"/>
            <w:left w:val="none" w:sz="0" w:space="0" w:color="auto"/>
            <w:bottom w:val="none" w:sz="0" w:space="0" w:color="auto"/>
            <w:right w:val="none" w:sz="0" w:space="0" w:color="auto"/>
          </w:divBdr>
        </w:div>
        <w:div w:id="483551885">
          <w:marLeft w:val="640"/>
          <w:marRight w:val="0"/>
          <w:marTop w:val="0"/>
          <w:marBottom w:val="0"/>
          <w:divBdr>
            <w:top w:val="none" w:sz="0" w:space="0" w:color="auto"/>
            <w:left w:val="none" w:sz="0" w:space="0" w:color="auto"/>
            <w:bottom w:val="none" w:sz="0" w:space="0" w:color="auto"/>
            <w:right w:val="none" w:sz="0" w:space="0" w:color="auto"/>
          </w:divBdr>
        </w:div>
        <w:div w:id="1208953180">
          <w:marLeft w:val="640"/>
          <w:marRight w:val="0"/>
          <w:marTop w:val="0"/>
          <w:marBottom w:val="0"/>
          <w:divBdr>
            <w:top w:val="none" w:sz="0" w:space="0" w:color="auto"/>
            <w:left w:val="none" w:sz="0" w:space="0" w:color="auto"/>
            <w:bottom w:val="none" w:sz="0" w:space="0" w:color="auto"/>
            <w:right w:val="none" w:sz="0" w:space="0" w:color="auto"/>
          </w:divBdr>
        </w:div>
        <w:div w:id="1117069737">
          <w:marLeft w:val="640"/>
          <w:marRight w:val="0"/>
          <w:marTop w:val="0"/>
          <w:marBottom w:val="0"/>
          <w:divBdr>
            <w:top w:val="none" w:sz="0" w:space="0" w:color="auto"/>
            <w:left w:val="none" w:sz="0" w:space="0" w:color="auto"/>
            <w:bottom w:val="none" w:sz="0" w:space="0" w:color="auto"/>
            <w:right w:val="none" w:sz="0" w:space="0" w:color="auto"/>
          </w:divBdr>
        </w:div>
        <w:div w:id="1946766812">
          <w:marLeft w:val="640"/>
          <w:marRight w:val="0"/>
          <w:marTop w:val="0"/>
          <w:marBottom w:val="0"/>
          <w:divBdr>
            <w:top w:val="none" w:sz="0" w:space="0" w:color="auto"/>
            <w:left w:val="none" w:sz="0" w:space="0" w:color="auto"/>
            <w:bottom w:val="none" w:sz="0" w:space="0" w:color="auto"/>
            <w:right w:val="none" w:sz="0" w:space="0" w:color="auto"/>
          </w:divBdr>
        </w:div>
        <w:div w:id="1490362112">
          <w:marLeft w:val="640"/>
          <w:marRight w:val="0"/>
          <w:marTop w:val="0"/>
          <w:marBottom w:val="0"/>
          <w:divBdr>
            <w:top w:val="none" w:sz="0" w:space="0" w:color="auto"/>
            <w:left w:val="none" w:sz="0" w:space="0" w:color="auto"/>
            <w:bottom w:val="none" w:sz="0" w:space="0" w:color="auto"/>
            <w:right w:val="none" w:sz="0" w:space="0" w:color="auto"/>
          </w:divBdr>
        </w:div>
        <w:div w:id="563755054">
          <w:marLeft w:val="640"/>
          <w:marRight w:val="0"/>
          <w:marTop w:val="0"/>
          <w:marBottom w:val="0"/>
          <w:divBdr>
            <w:top w:val="none" w:sz="0" w:space="0" w:color="auto"/>
            <w:left w:val="none" w:sz="0" w:space="0" w:color="auto"/>
            <w:bottom w:val="none" w:sz="0" w:space="0" w:color="auto"/>
            <w:right w:val="none" w:sz="0" w:space="0" w:color="auto"/>
          </w:divBdr>
        </w:div>
        <w:div w:id="275450904">
          <w:marLeft w:val="640"/>
          <w:marRight w:val="0"/>
          <w:marTop w:val="0"/>
          <w:marBottom w:val="0"/>
          <w:divBdr>
            <w:top w:val="none" w:sz="0" w:space="0" w:color="auto"/>
            <w:left w:val="none" w:sz="0" w:space="0" w:color="auto"/>
            <w:bottom w:val="none" w:sz="0" w:space="0" w:color="auto"/>
            <w:right w:val="none" w:sz="0" w:space="0" w:color="auto"/>
          </w:divBdr>
        </w:div>
        <w:div w:id="749543462">
          <w:marLeft w:val="640"/>
          <w:marRight w:val="0"/>
          <w:marTop w:val="0"/>
          <w:marBottom w:val="0"/>
          <w:divBdr>
            <w:top w:val="none" w:sz="0" w:space="0" w:color="auto"/>
            <w:left w:val="none" w:sz="0" w:space="0" w:color="auto"/>
            <w:bottom w:val="none" w:sz="0" w:space="0" w:color="auto"/>
            <w:right w:val="none" w:sz="0" w:space="0" w:color="auto"/>
          </w:divBdr>
        </w:div>
        <w:div w:id="1695839755">
          <w:marLeft w:val="640"/>
          <w:marRight w:val="0"/>
          <w:marTop w:val="0"/>
          <w:marBottom w:val="0"/>
          <w:divBdr>
            <w:top w:val="none" w:sz="0" w:space="0" w:color="auto"/>
            <w:left w:val="none" w:sz="0" w:space="0" w:color="auto"/>
            <w:bottom w:val="none" w:sz="0" w:space="0" w:color="auto"/>
            <w:right w:val="none" w:sz="0" w:space="0" w:color="auto"/>
          </w:divBdr>
        </w:div>
        <w:div w:id="74939829">
          <w:marLeft w:val="640"/>
          <w:marRight w:val="0"/>
          <w:marTop w:val="0"/>
          <w:marBottom w:val="0"/>
          <w:divBdr>
            <w:top w:val="none" w:sz="0" w:space="0" w:color="auto"/>
            <w:left w:val="none" w:sz="0" w:space="0" w:color="auto"/>
            <w:bottom w:val="none" w:sz="0" w:space="0" w:color="auto"/>
            <w:right w:val="none" w:sz="0" w:space="0" w:color="auto"/>
          </w:divBdr>
        </w:div>
        <w:div w:id="968625754">
          <w:marLeft w:val="640"/>
          <w:marRight w:val="0"/>
          <w:marTop w:val="0"/>
          <w:marBottom w:val="0"/>
          <w:divBdr>
            <w:top w:val="none" w:sz="0" w:space="0" w:color="auto"/>
            <w:left w:val="none" w:sz="0" w:space="0" w:color="auto"/>
            <w:bottom w:val="none" w:sz="0" w:space="0" w:color="auto"/>
            <w:right w:val="none" w:sz="0" w:space="0" w:color="auto"/>
          </w:divBdr>
        </w:div>
        <w:div w:id="1816214443">
          <w:marLeft w:val="640"/>
          <w:marRight w:val="0"/>
          <w:marTop w:val="0"/>
          <w:marBottom w:val="0"/>
          <w:divBdr>
            <w:top w:val="none" w:sz="0" w:space="0" w:color="auto"/>
            <w:left w:val="none" w:sz="0" w:space="0" w:color="auto"/>
            <w:bottom w:val="none" w:sz="0" w:space="0" w:color="auto"/>
            <w:right w:val="none" w:sz="0" w:space="0" w:color="auto"/>
          </w:divBdr>
        </w:div>
        <w:div w:id="1060712896">
          <w:marLeft w:val="640"/>
          <w:marRight w:val="0"/>
          <w:marTop w:val="0"/>
          <w:marBottom w:val="0"/>
          <w:divBdr>
            <w:top w:val="none" w:sz="0" w:space="0" w:color="auto"/>
            <w:left w:val="none" w:sz="0" w:space="0" w:color="auto"/>
            <w:bottom w:val="none" w:sz="0" w:space="0" w:color="auto"/>
            <w:right w:val="none" w:sz="0" w:space="0" w:color="auto"/>
          </w:divBdr>
        </w:div>
        <w:div w:id="1731810746">
          <w:marLeft w:val="640"/>
          <w:marRight w:val="0"/>
          <w:marTop w:val="0"/>
          <w:marBottom w:val="0"/>
          <w:divBdr>
            <w:top w:val="none" w:sz="0" w:space="0" w:color="auto"/>
            <w:left w:val="none" w:sz="0" w:space="0" w:color="auto"/>
            <w:bottom w:val="none" w:sz="0" w:space="0" w:color="auto"/>
            <w:right w:val="none" w:sz="0" w:space="0" w:color="auto"/>
          </w:divBdr>
        </w:div>
        <w:div w:id="1772358055">
          <w:marLeft w:val="640"/>
          <w:marRight w:val="0"/>
          <w:marTop w:val="0"/>
          <w:marBottom w:val="0"/>
          <w:divBdr>
            <w:top w:val="none" w:sz="0" w:space="0" w:color="auto"/>
            <w:left w:val="none" w:sz="0" w:space="0" w:color="auto"/>
            <w:bottom w:val="none" w:sz="0" w:space="0" w:color="auto"/>
            <w:right w:val="none" w:sz="0" w:space="0" w:color="auto"/>
          </w:divBdr>
        </w:div>
        <w:div w:id="606237418">
          <w:marLeft w:val="640"/>
          <w:marRight w:val="0"/>
          <w:marTop w:val="0"/>
          <w:marBottom w:val="0"/>
          <w:divBdr>
            <w:top w:val="none" w:sz="0" w:space="0" w:color="auto"/>
            <w:left w:val="none" w:sz="0" w:space="0" w:color="auto"/>
            <w:bottom w:val="none" w:sz="0" w:space="0" w:color="auto"/>
            <w:right w:val="none" w:sz="0" w:space="0" w:color="auto"/>
          </w:divBdr>
        </w:div>
        <w:div w:id="468783536">
          <w:marLeft w:val="640"/>
          <w:marRight w:val="0"/>
          <w:marTop w:val="0"/>
          <w:marBottom w:val="0"/>
          <w:divBdr>
            <w:top w:val="none" w:sz="0" w:space="0" w:color="auto"/>
            <w:left w:val="none" w:sz="0" w:space="0" w:color="auto"/>
            <w:bottom w:val="none" w:sz="0" w:space="0" w:color="auto"/>
            <w:right w:val="none" w:sz="0" w:space="0" w:color="auto"/>
          </w:divBdr>
        </w:div>
        <w:div w:id="1689257892">
          <w:marLeft w:val="640"/>
          <w:marRight w:val="0"/>
          <w:marTop w:val="0"/>
          <w:marBottom w:val="0"/>
          <w:divBdr>
            <w:top w:val="none" w:sz="0" w:space="0" w:color="auto"/>
            <w:left w:val="none" w:sz="0" w:space="0" w:color="auto"/>
            <w:bottom w:val="none" w:sz="0" w:space="0" w:color="auto"/>
            <w:right w:val="none" w:sz="0" w:space="0" w:color="auto"/>
          </w:divBdr>
        </w:div>
        <w:div w:id="303774615">
          <w:marLeft w:val="640"/>
          <w:marRight w:val="0"/>
          <w:marTop w:val="0"/>
          <w:marBottom w:val="0"/>
          <w:divBdr>
            <w:top w:val="none" w:sz="0" w:space="0" w:color="auto"/>
            <w:left w:val="none" w:sz="0" w:space="0" w:color="auto"/>
            <w:bottom w:val="none" w:sz="0" w:space="0" w:color="auto"/>
            <w:right w:val="none" w:sz="0" w:space="0" w:color="auto"/>
          </w:divBdr>
        </w:div>
        <w:div w:id="311375291">
          <w:marLeft w:val="640"/>
          <w:marRight w:val="0"/>
          <w:marTop w:val="0"/>
          <w:marBottom w:val="0"/>
          <w:divBdr>
            <w:top w:val="none" w:sz="0" w:space="0" w:color="auto"/>
            <w:left w:val="none" w:sz="0" w:space="0" w:color="auto"/>
            <w:bottom w:val="none" w:sz="0" w:space="0" w:color="auto"/>
            <w:right w:val="none" w:sz="0" w:space="0" w:color="auto"/>
          </w:divBdr>
        </w:div>
        <w:div w:id="549927852">
          <w:marLeft w:val="640"/>
          <w:marRight w:val="0"/>
          <w:marTop w:val="0"/>
          <w:marBottom w:val="0"/>
          <w:divBdr>
            <w:top w:val="none" w:sz="0" w:space="0" w:color="auto"/>
            <w:left w:val="none" w:sz="0" w:space="0" w:color="auto"/>
            <w:bottom w:val="none" w:sz="0" w:space="0" w:color="auto"/>
            <w:right w:val="none" w:sz="0" w:space="0" w:color="auto"/>
          </w:divBdr>
        </w:div>
        <w:div w:id="41447589">
          <w:marLeft w:val="640"/>
          <w:marRight w:val="0"/>
          <w:marTop w:val="0"/>
          <w:marBottom w:val="0"/>
          <w:divBdr>
            <w:top w:val="none" w:sz="0" w:space="0" w:color="auto"/>
            <w:left w:val="none" w:sz="0" w:space="0" w:color="auto"/>
            <w:bottom w:val="none" w:sz="0" w:space="0" w:color="auto"/>
            <w:right w:val="none" w:sz="0" w:space="0" w:color="auto"/>
          </w:divBdr>
        </w:div>
        <w:div w:id="2063212614">
          <w:marLeft w:val="640"/>
          <w:marRight w:val="0"/>
          <w:marTop w:val="0"/>
          <w:marBottom w:val="0"/>
          <w:divBdr>
            <w:top w:val="none" w:sz="0" w:space="0" w:color="auto"/>
            <w:left w:val="none" w:sz="0" w:space="0" w:color="auto"/>
            <w:bottom w:val="none" w:sz="0" w:space="0" w:color="auto"/>
            <w:right w:val="none" w:sz="0" w:space="0" w:color="auto"/>
          </w:divBdr>
        </w:div>
        <w:div w:id="1238125906">
          <w:marLeft w:val="640"/>
          <w:marRight w:val="0"/>
          <w:marTop w:val="0"/>
          <w:marBottom w:val="0"/>
          <w:divBdr>
            <w:top w:val="none" w:sz="0" w:space="0" w:color="auto"/>
            <w:left w:val="none" w:sz="0" w:space="0" w:color="auto"/>
            <w:bottom w:val="none" w:sz="0" w:space="0" w:color="auto"/>
            <w:right w:val="none" w:sz="0" w:space="0" w:color="auto"/>
          </w:divBdr>
        </w:div>
        <w:div w:id="1316108733">
          <w:marLeft w:val="640"/>
          <w:marRight w:val="0"/>
          <w:marTop w:val="0"/>
          <w:marBottom w:val="0"/>
          <w:divBdr>
            <w:top w:val="none" w:sz="0" w:space="0" w:color="auto"/>
            <w:left w:val="none" w:sz="0" w:space="0" w:color="auto"/>
            <w:bottom w:val="none" w:sz="0" w:space="0" w:color="auto"/>
            <w:right w:val="none" w:sz="0" w:space="0" w:color="auto"/>
          </w:divBdr>
        </w:div>
        <w:div w:id="1336110943">
          <w:marLeft w:val="640"/>
          <w:marRight w:val="0"/>
          <w:marTop w:val="0"/>
          <w:marBottom w:val="0"/>
          <w:divBdr>
            <w:top w:val="none" w:sz="0" w:space="0" w:color="auto"/>
            <w:left w:val="none" w:sz="0" w:space="0" w:color="auto"/>
            <w:bottom w:val="none" w:sz="0" w:space="0" w:color="auto"/>
            <w:right w:val="none" w:sz="0" w:space="0" w:color="auto"/>
          </w:divBdr>
        </w:div>
        <w:div w:id="1318417561">
          <w:marLeft w:val="640"/>
          <w:marRight w:val="0"/>
          <w:marTop w:val="0"/>
          <w:marBottom w:val="0"/>
          <w:divBdr>
            <w:top w:val="none" w:sz="0" w:space="0" w:color="auto"/>
            <w:left w:val="none" w:sz="0" w:space="0" w:color="auto"/>
            <w:bottom w:val="none" w:sz="0" w:space="0" w:color="auto"/>
            <w:right w:val="none" w:sz="0" w:space="0" w:color="auto"/>
          </w:divBdr>
        </w:div>
        <w:div w:id="2007052617">
          <w:marLeft w:val="640"/>
          <w:marRight w:val="0"/>
          <w:marTop w:val="0"/>
          <w:marBottom w:val="0"/>
          <w:divBdr>
            <w:top w:val="none" w:sz="0" w:space="0" w:color="auto"/>
            <w:left w:val="none" w:sz="0" w:space="0" w:color="auto"/>
            <w:bottom w:val="none" w:sz="0" w:space="0" w:color="auto"/>
            <w:right w:val="none" w:sz="0" w:space="0" w:color="auto"/>
          </w:divBdr>
        </w:div>
        <w:div w:id="2064401536">
          <w:marLeft w:val="640"/>
          <w:marRight w:val="0"/>
          <w:marTop w:val="0"/>
          <w:marBottom w:val="0"/>
          <w:divBdr>
            <w:top w:val="none" w:sz="0" w:space="0" w:color="auto"/>
            <w:left w:val="none" w:sz="0" w:space="0" w:color="auto"/>
            <w:bottom w:val="none" w:sz="0" w:space="0" w:color="auto"/>
            <w:right w:val="none" w:sz="0" w:space="0" w:color="auto"/>
          </w:divBdr>
        </w:div>
        <w:div w:id="123810417">
          <w:marLeft w:val="640"/>
          <w:marRight w:val="0"/>
          <w:marTop w:val="0"/>
          <w:marBottom w:val="0"/>
          <w:divBdr>
            <w:top w:val="none" w:sz="0" w:space="0" w:color="auto"/>
            <w:left w:val="none" w:sz="0" w:space="0" w:color="auto"/>
            <w:bottom w:val="none" w:sz="0" w:space="0" w:color="auto"/>
            <w:right w:val="none" w:sz="0" w:space="0" w:color="auto"/>
          </w:divBdr>
        </w:div>
        <w:div w:id="1767312983">
          <w:marLeft w:val="640"/>
          <w:marRight w:val="0"/>
          <w:marTop w:val="0"/>
          <w:marBottom w:val="0"/>
          <w:divBdr>
            <w:top w:val="none" w:sz="0" w:space="0" w:color="auto"/>
            <w:left w:val="none" w:sz="0" w:space="0" w:color="auto"/>
            <w:bottom w:val="none" w:sz="0" w:space="0" w:color="auto"/>
            <w:right w:val="none" w:sz="0" w:space="0" w:color="auto"/>
          </w:divBdr>
        </w:div>
        <w:div w:id="1269510854">
          <w:marLeft w:val="640"/>
          <w:marRight w:val="0"/>
          <w:marTop w:val="0"/>
          <w:marBottom w:val="0"/>
          <w:divBdr>
            <w:top w:val="none" w:sz="0" w:space="0" w:color="auto"/>
            <w:left w:val="none" w:sz="0" w:space="0" w:color="auto"/>
            <w:bottom w:val="none" w:sz="0" w:space="0" w:color="auto"/>
            <w:right w:val="none" w:sz="0" w:space="0" w:color="auto"/>
          </w:divBdr>
        </w:div>
        <w:div w:id="1449810812">
          <w:marLeft w:val="640"/>
          <w:marRight w:val="0"/>
          <w:marTop w:val="0"/>
          <w:marBottom w:val="0"/>
          <w:divBdr>
            <w:top w:val="none" w:sz="0" w:space="0" w:color="auto"/>
            <w:left w:val="none" w:sz="0" w:space="0" w:color="auto"/>
            <w:bottom w:val="none" w:sz="0" w:space="0" w:color="auto"/>
            <w:right w:val="none" w:sz="0" w:space="0" w:color="auto"/>
          </w:divBdr>
        </w:div>
        <w:div w:id="1931428348">
          <w:marLeft w:val="640"/>
          <w:marRight w:val="0"/>
          <w:marTop w:val="0"/>
          <w:marBottom w:val="0"/>
          <w:divBdr>
            <w:top w:val="none" w:sz="0" w:space="0" w:color="auto"/>
            <w:left w:val="none" w:sz="0" w:space="0" w:color="auto"/>
            <w:bottom w:val="none" w:sz="0" w:space="0" w:color="auto"/>
            <w:right w:val="none" w:sz="0" w:space="0" w:color="auto"/>
          </w:divBdr>
        </w:div>
        <w:div w:id="997728991">
          <w:marLeft w:val="640"/>
          <w:marRight w:val="0"/>
          <w:marTop w:val="0"/>
          <w:marBottom w:val="0"/>
          <w:divBdr>
            <w:top w:val="none" w:sz="0" w:space="0" w:color="auto"/>
            <w:left w:val="none" w:sz="0" w:space="0" w:color="auto"/>
            <w:bottom w:val="none" w:sz="0" w:space="0" w:color="auto"/>
            <w:right w:val="none" w:sz="0" w:space="0" w:color="auto"/>
          </w:divBdr>
        </w:div>
        <w:div w:id="901528529">
          <w:marLeft w:val="640"/>
          <w:marRight w:val="0"/>
          <w:marTop w:val="0"/>
          <w:marBottom w:val="0"/>
          <w:divBdr>
            <w:top w:val="none" w:sz="0" w:space="0" w:color="auto"/>
            <w:left w:val="none" w:sz="0" w:space="0" w:color="auto"/>
            <w:bottom w:val="none" w:sz="0" w:space="0" w:color="auto"/>
            <w:right w:val="none" w:sz="0" w:space="0" w:color="auto"/>
          </w:divBdr>
        </w:div>
        <w:div w:id="896017362">
          <w:marLeft w:val="640"/>
          <w:marRight w:val="0"/>
          <w:marTop w:val="0"/>
          <w:marBottom w:val="0"/>
          <w:divBdr>
            <w:top w:val="none" w:sz="0" w:space="0" w:color="auto"/>
            <w:left w:val="none" w:sz="0" w:space="0" w:color="auto"/>
            <w:bottom w:val="none" w:sz="0" w:space="0" w:color="auto"/>
            <w:right w:val="none" w:sz="0" w:space="0" w:color="auto"/>
          </w:divBdr>
        </w:div>
        <w:div w:id="1591962106">
          <w:marLeft w:val="640"/>
          <w:marRight w:val="0"/>
          <w:marTop w:val="0"/>
          <w:marBottom w:val="0"/>
          <w:divBdr>
            <w:top w:val="none" w:sz="0" w:space="0" w:color="auto"/>
            <w:left w:val="none" w:sz="0" w:space="0" w:color="auto"/>
            <w:bottom w:val="none" w:sz="0" w:space="0" w:color="auto"/>
            <w:right w:val="none" w:sz="0" w:space="0" w:color="auto"/>
          </w:divBdr>
        </w:div>
        <w:div w:id="18821369">
          <w:marLeft w:val="640"/>
          <w:marRight w:val="0"/>
          <w:marTop w:val="0"/>
          <w:marBottom w:val="0"/>
          <w:divBdr>
            <w:top w:val="none" w:sz="0" w:space="0" w:color="auto"/>
            <w:left w:val="none" w:sz="0" w:space="0" w:color="auto"/>
            <w:bottom w:val="none" w:sz="0" w:space="0" w:color="auto"/>
            <w:right w:val="none" w:sz="0" w:space="0" w:color="auto"/>
          </w:divBdr>
        </w:div>
        <w:div w:id="622078627">
          <w:marLeft w:val="640"/>
          <w:marRight w:val="0"/>
          <w:marTop w:val="0"/>
          <w:marBottom w:val="0"/>
          <w:divBdr>
            <w:top w:val="none" w:sz="0" w:space="0" w:color="auto"/>
            <w:left w:val="none" w:sz="0" w:space="0" w:color="auto"/>
            <w:bottom w:val="none" w:sz="0" w:space="0" w:color="auto"/>
            <w:right w:val="none" w:sz="0" w:space="0" w:color="auto"/>
          </w:divBdr>
        </w:div>
        <w:div w:id="491530093">
          <w:marLeft w:val="640"/>
          <w:marRight w:val="0"/>
          <w:marTop w:val="0"/>
          <w:marBottom w:val="0"/>
          <w:divBdr>
            <w:top w:val="none" w:sz="0" w:space="0" w:color="auto"/>
            <w:left w:val="none" w:sz="0" w:space="0" w:color="auto"/>
            <w:bottom w:val="none" w:sz="0" w:space="0" w:color="auto"/>
            <w:right w:val="none" w:sz="0" w:space="0" w:color="auto"/>
          </w:divBdr>
        </w:div>
        <w:div w:id="924536284">
          <w:marLeft w:val="640"/>
          <w:marRight w:val="0"/>
          <w:marTop w:val="0"/>
          <w:marBottom w:val="0"/>
          <w:divBdr>
            <w:top w:val="none" w:sz="0" w:space="0" w:color="auto"/>
            <w:left w:val="none" w:sz="0" w:space="0" w:color="auto"/>
            <w:bottom w:val="none" w:sz="0" w:space="0" w:color="auto"/>
            <w:right w:val="none" w:sz="0" w:space="0" w:color="auto"/>
          </w:divBdr>
        </w:div>
        <w:div w:id="641077010">
          <w:marLeft w:val="640"/>
          <w:marRight w:val="0"/>
          <w:marTop w:val="0"/>
          <w:marBottom w:val="0"/>
          <w:divBdr>
            <w:top w:val="none" w:sz="0" w:space="0" w:color="auto"/>
            <w:left w:val="none" w:sz="0" w:space="0" w:color="auto"/>
            <w:bottom w:val="none" w:sz="0" w:space="0" w:color="auto"/>
            <w:right w:val="none" w:sz="0" w:space="0" w:color="auto"/>
          </w:divBdr>
        </w:div>
        <w:div w:id="1930307549">
          <w:marLeft w:val="640"/>
          <w:marRight w:val="0"/>
          <w:marTop w:val="0"/>
          <w:marBottom w:val="0"/>
          <w:divBdr>
            <w:top w:val="none" w:sz="0" w:space="0" w:color="auto"/>
            <w:left w:val="none" w:sz="0" w:space="0" w:color="auto"/>
            <w:bottom w:val="none" w:sz="0" w:space="0" w:color="auto"/>
            <w:right w:val="none" w:sz="0" w:space="0" w:color="auto"/>
          </w:divBdr>
        </w:div>
        <w:div w:id="430585717">
          <w:marLeft w:val="640"/>
          <w:marRight w:val="0"/>
          <w:marTop w:val="0"/>
          <w:marBottom w:val="0"/>
          <w:divBdr>
            <w:top w:val="none" w:sz="0" w:space="0" w:color="auto"/>
            <w:left w:val="none" w:sz="0" w:space="0" w:color="auto"/>
            <w:bottom w:val="none" w:sz="0" w:space="0" w:color="auto"/>
            <w:right w:val="none" w:sz="0" w:space="0" w:color="auto"/>
          </w:divBdr>
        </w:div>
        <w:div w:id="2094349657">
          <w:marLeft w:val="640"/>
          <w:marRight w:val="0"/>
          <w:marTop w:val="0"/>
          <w:marBottom w:val="0"/>
          <w:divBdr>
            <w:top w:val="none" w:sz="0" w:space="0" w:color="auto"/>
            <w:left w:val="none" w:sz="0" w:space="0" w:color="auto"/>
            <w:bottom w:val="none" w:sz="0" w:space="0" w:color="auto"/>
            <w:right w:val="none" w:sz="0" w:space="0" w:color="auto"/>
          </w:divBdr>
        </w:div>
        <w:div w:id="1572810619">
          <w:marLeft w:val="640"/>
          <w:marRight w:val="0"/>
          <w:marTop w:val="0"/>
          <w:marBottom w:val="0"/>
          <w:divBdr>
            <w:top w:val="none" w:sz="0" w:space="0" w:color="auto"/>
            <w:left w:val="none" w:sz="0" w:space="0" w:color="auto"/>
            <w:bottom w:val="none" w:sz="0" w:space="0" w:color="auto"/>
            <w:right w:val="none" w:sz="0" w:space="0" w:color="auto"/>
          </w:divBdr>
        </w:div>
        <w:div w:id="514998789">
          <w:marLeft w:val="640"/>
          <w:marRight w:val="0"/>
          <w:marTop w:val="0"/>
          <w:marBottom w:val="0"/>
          <w:divBdr>
            <w:top w:val="none" w:sz="0" w:space="0" w:color="auto"/>
            <w:left w:val="none" w:sz="0" w:space="0" w:color="auto"/>
            <w:bottom w:val="none" w:sz="0" w:space="0" w:color="auto"/>
            <w:right w:val="none" w:sz="0" w:space="0" w:color="auto"/>
          </w:divBdr>
        </w:div>
        <w:div w:id="1163162777">
          <w:marLeft w:val="640"/>
          <w:marRight w:val="0"/>
          <w:marTop w:val="0"/>
          <w:marBottom w:val="0"/>
          <w:divBdr>
            <w:top w:val="none" w:sz="0" w:space="0" w:color="auto"/>
            <w:left w:val="none" w:sz="0" w:space="0" w:color="auto"/>
            <w:bottom w:val="none" w:sz="0" w:space="0" w:color="auto"/>
            <w:right w:val="none" w:sz="0" w:space="0" w:color="auto"/>
          </w:divBdr>
        </w:div>
        <w:div w:id="1469471309">
          <w:marLeft w:val="640"/>
          <w:marRight w:val="0"/>
          <w:marTop w:val="0"/>
          <w:marBottom w:val="0"/>
          <w:divBdr>
            <w:top w:val="none" w:sz="0" w:space="0" w:color="auto"/>
            <w:left w:val="none" w:sz="0" w:space="0" w:color="auto"/>
            <w:bottom w:val="none" w:sz="0" w:space="0" w:color="auto"/>
            <w:right w:val="none" w:sz="0" w:space="0" w:color="auto"/>
          </w:divBdr>
        </w:div>
        <w:div w:id="1503928777">
          <w:marLeft w:val="640"/>
          <w:marRight w:val="0"/>
          <w:marTop w:val="0"/>
          <w:marBottom w:val="0"/>
          <w:divBdr>
            <w:top w:val="none" w:sz="0" w:space="0" w:color="auto"/>
            <w:left w:val="none" w:sz="0" w:space="0" w:color="auto"/>
            <w:bottom w:val="none" w:sz="0" w:space="0" w:color="auto"/>
            <w:right w:val="none" w:sz="0" w:space="0" w:color="auto"/>
          </w:divBdr>
        </w:div>
        <w:div w:id="463542940">
          <w:marLeft w:val="640"/>
          <w:marRight w:val="0"/>
          <w:marTop w:val="0"/>
          <w:marBottom w:val="0"/>
          <w:divBdr>
            <w:top w:val="none" w:sz="0" w:space="0" w:color="auto"/>
            <w:left w:val="none" w:sz="0" w:space="0" w:color="auto"/>
            <w:bottom w:val="none" w:sz="0" w:space="0" w:color="auto"/>
            <w:right w:val="none" w:sz="0" w:space="0" w:color="auto"/>
          </w:divBdr>
        </w:div>
        <w:div w:id="862015302">
          <w:marLeft w:val="640"/>
          <w:marRight w:val="0"/>
          <w:marTop w:val="0"/>
          <w:marBottom w:val="0"/>
          <w:divBdr>
            <w:top w:val="none" w:sz="0" w:space="0" w:color="auto"/>
            <w:left w:val="none" w:sz="0" w:space="0" w:color="auto"/>
            <w:bottom w:val="none" w:sz="0" w:space="0" w:color="auto"/>
            <w:right w:val="none" w:sz="0" w:space="0" w:color="auto"/>
          </w:divBdr>
        </w:div>
        <w:div w:id="632253140">
          <w:marLeft w:val="640"/>
          <w:marRight w:val="0"/>
          <w:marTop w:val="0"/>
          <w:marBottom w:val="0"/>
          <w:divBdr>
            <w:top w:val="none" w:sz="0" w:space="0" w:color="auto"/>
            <w:left w:val="none" w:sz="0" w:space="0" w:color="auto"/>
            <w:bottom w:val="none" w:sz="0" w:space="0" w:color="auto"/>
            <w:right w:val="none" w:sz="0" w:space="0" w:color="auto"/>
          </w:divBdr>
        </w:div>
      </w:divsChild>
    </w:div>
    <w:div w:id="1698043636">
      <w:bodyDiv w:val="1"/>
      <w:marLeft w:val="0"/>
      <w:marRight w:val="0"/>
      <w:marTop w:val="0"/>
      <w:marBottom w:val="0"/>
      <w:divBdr>
        <w:top w:val="none" w:sz="0" w:space="0" w:color="auto"/>
        <w:left w:val="none" w:sz="0" w:space="0" w:color="auto"/>
        <w:bottom w:val="none" w:sz="0" w:space="0" w:color="auto"/>
        <w:right w:val="none" w:sz="0" w:space="0" w:color="auto"/>
      </w:divBdr>
      <w:divsChild>
        <w:div w:id="1432970535">
          <w:marLeft w:val="640"/>
          <w:marRight w:val="0"/>
          <w:marTop w:val="0"/>
          <w:marBottom w:val="0"/>
          <w:divBdr>
            <w:top w:val="none" w:sz="0" w:space="0" w:color="auto"/>
            <w:left w:val="none" w:sz="0" w:space="0" w:color="auto"/>
            <w:bottom w:val="none" w:sz="0" w:space="0" w:color="auto"/>
            <w:right w:val="none" w:sz="0" w:space="0" w:color="auto"/>
          </w:divBdr>
        </w:div>
        <w:div w:id="1323386165">
          <w:marLeft w:val="640"/>
          <w:marRight w:val="0"/>
          <w:marTop w:val="0"/>
          <w:marBottom w:val="0"/>
          <w:divBdr>
            <w:top w:val="none" w:sz="0" w:space="0" w:color="auto"/>
            <w:left w:val="none" w:sz="0" w:space="0" w:color="auto"/>
            <w:bottom w:val="none" w:sz="0" w:space="0" w:color="auto"/>
            <w:right w:val="none" w:sz="0" w:space="0" w:color="auto"/>
          </w:divBdr>
        </w:div>
        <w:div w:id="373965054">
          <w:marLeft w:val="640"/>
          <w:marRight w:val="0"/>
          <w:marTop w:val="0"/>
          <w:marBottom w:val="0"/>
          <w:divBdr>
            <w:top w:val="none" w:sz="0" w:space="0" w:color="auto"/>
            <w:left w:val="none" w:sz="0" w:space="0" w:color="auto"/>
            <w:bottom w:val="none" w:sz="0" w:space="0" w:color="auto"/>
            <w:right w:val="none" w:sz="0" w:space="0" w:color="auto"/>
          </w:divBdr>
        </w:div>
        <w:div w:id="1317800448">
          <w:marLeft w:val="640"/>
          <w:marRight w:val="0"/>
          <w:marTop w:val="0"/>
          <w:marBottom w:val="0"/>
          <w:divBdr>
            <w:top w:val="none" w:sz="0" w:space="0" w:color="auto"/>
            <w:left w:val="none" w:sz="0" w:space="0" w:color="auto"/>
            <w:bottom w:val="none" w:sz="0" w:space="0" w:color="auto"/>
            <w:right w:val="none" w:sz="0" w:space="0" w:color="auto"/>
          </w:divBdr>
        </w:div>
        <w:div w:id="1853761182">
          <w:marLeft w:val="640"/>
          <w:marRight w:val="0"/>
          <w:marTop w:val="0"/>
          <w:marBottom w:val="0"/>
          <w:divBdr>
            <w:top w:val="none" w:sz="0" w:space="0" w:color="auto"/>
            <w:left w:val="none" w:sz="0" w:space="0" w:color="auto"/>
            <w:bottom w:val="none" w:sz="0" w:space="0" w:color="auto"/>
            <w:right w:val="none" w:sz="0" w:space="0" w:color="auto"/>
          </w:divBdr>
        </w:div>
        <w:div w:id="2007440483">
          <w:marLeft w:val="640"/>
          <w:marRight w:val="0"/>
          <w:marTop w:val="0"/>
          <w:marBottom w:val="0"/>
          <w:divBdr>
            <w:top w:val="none" w:sz="0" w:space="0" w:color="auto"/>
            <w:left w:val="none" w:sz="0" w:space="0" w:color="auto"/>
            <w:bottom w:val="none" w:sz="0" w:space="0" w:color="auto"/>
            <w:right w:val="none" w:sz="0" w:space="0" w:color="auto"/>
          </w:divBdr>
        </w:div>
        <w:div w:id="311106320">
          <w:marLeft w:val="640"/>
          <w:marRight w:val="0"/>
          <w:marTop w:val="0"/>
          <w:marBottom w:val="0"/>
          <w:divBdr>
            <w:top w:val="none" w:sz="0" w:space="0" w:color="auto"/>
            <w:left w:val="none" w:sz="0" w:space="0" w:color="auto"/>
            <w:bottom w:val="none" w:sz="0" w:space="0" w:color="auto"/>
            <w:right w:val="none" w:sz="0" w:space="0" w:color="auto"/>
          </w:divBdr>
        </w:div>
        <w:div w:id="971011770">
          <w:marLeft w:val="640"/>
          <w:marRight w:val="0"/>
          <w:marTop w:val="0"/>
          <w:marBottom w:val="0"/>
          <w:divBdr>
            <w:top w:val="none" w:sz="0" w:space="0" w:color="auto"/>
            <w:left w:val="none" w:sz="0" w:space="0" w:color="auto"/>
            <w:bottom w:val="none" w:sz="0" w:space="0" w:color="auto"/>
            <w:right w:val="none" w:sz="0" w:space="0" w:color="auto"/>
          </w:divBdr>
        </w:div>
        <w:div w:id="382096347">
          <w:marLeft w:val="640"/>
          <w:marRight w:val="0"/>
          <w:marTop w:val="0"/>
          <w:marBottom w:val="0"/>
          <w:divBdr>
            <w:top w:val="none" w:sz="0" w:space="0" w:color="auto"/>
            <w:left w:val="none" w:sz="0" w:space="0" w:color="auto"/>
            <w:bottom w:val="none" w:sz="0" w:space="0" w:color="auto"/>
            <w:right w:val="none" w:sz="0" w:space="0" w:color="auto"/>
          </w:divBdr>
        </w:div>
        <w:div w:id="826167723">
          <w:marLeft w:val="640"/>
          <w:marRight w:val="0"/>
          <w:marTop w:val="0"/>
          <w:marBottom w:val="0"/>
          <w:divBdr>
            <w:top w:val="none" w:sz="0" w:space="0" w:color="auto"/>
            <w:left w:val="none" w:sz="0" w:space="0" w:color="auto"/>
            <w:bottom w:val="none" w:sz="0" w:space="0" w:color="auto"/>
            <w:right w:val="none" w:sz="0" w:space="0" w:color="auto"/>
          </w:divBdr>
        </w:div>
        <w:div w:id="1517380143">
          <w:marLeft w:val="640"/>
          <w:marRight w:val="0"/>
          <w:marTop w:val="0"/>
          <w:marBottom w:val="0"/>
          <w:divBdr>
            <w:top w:val="none" w:sz="0" w:space="0" w:color="auto"/>
            <w:left w:val="none" w:sz="0" w:space="0" w:color="auto"/>
            <w:bottom w:val="none" w:sz="0" w:space="0" w:color="auto"/>
            <w:right w:val="none" w:sz="0" w:space="0" w:color="auto"/>
          </w:divBdr>
        </w:div>
        <w:div w:id="806821859">
          <w:marLeft w:val="640"/>
          <w:marRight w:val="0"/>
          <w:marTop w:val="0"/>
          <w:marBottom w:val="0"/>
          <w:divBdr>
            <w:top w:val="none" w:sz="0" w:space="0" w:color="auto"/>
            <w:left w:val="none" w:sz="0" w:space="0" w:color="auto"/>
            <w:bottom w:val="none" w:sz="0" w:space="0" w:color="auto"/>
            <w:right w:val="none" w:sz="0" w:space="0" w:color="auto"/>
          </w:divBdr>
        </w:div>
        <w:div w:id="1722090193">
          <w:marLeft w:val="640"/>
          <w:marRight w:val="0"/>
          <w:marTop w:val="0"/>
          <w:marBottom w:val="0"/>
          <w:divBdr>
            <w:top w:val="none" w:sz="0" w:space="0" w:color="auto"/>
            <w:left w:val="none" w:sz="0" w:space="0" w:color="auto"/>
            <w:bottom w:val="none" w:sz="0" w:space="0" w:color="auto"/>
            <w:right w:val="none" w:sz="0" w:space="0" w:color="auto"/>
          </w:divBdr>
        </w:div>
        <w:div w:id="1685478169">
          <w:marLeft w:val="640"/>
          <w:marRight w:val="0"/>
          <w:marTop w:val="0"/>
          <w:marBottom w:val="0"/>
          <w:divBdr>
            <w:top w:val="none" w:sz="0" w:space="0" w:color="auto"/>
            <w:left w:val="none" w:sz="0" w:space="0" w:color="auto"/>
            <w:bottom w:val="none" w:sz="0" w:space="0" w:color="auto"/>
            <w:right w:val="none" w:sz="0" w:space="0" w:color="auto"/>
          </w:divBdr>
        </w:div>
        <w:div w:id="445195100">
          <w:marLeft w:val="640"/>
          <w:marRight w:val="0"/>
          <w:marTop w:val="0"/>
          <w:marBottom w:val="0"/>
          <w:divBdr>
            <w:top w:val="none" w:sz="0" w:space="0" w:color="auto"/>
            <w:left w:val="none" w:sz="0" w:space="0" w:color="auto"/>
            <w:bottom w:val="none" w:sz="0" w:space="0" w:color="auto"/>
            <w:right w:val="none" w:sz="0" w:space="0" w:color="auto"/>
          </w:divBdr>
        </w:div>
        <w:div w:id="468937189">
          <w:marLeft w:val="640"/>
          <w:marRight w:val="0"/>
          <w:marTop w:val="0"/>
          <w:marBottom w:val="0"/>
          <w:divBdr>
            <w:top w:val="none" w:sz="0" w:space="0" w:color="auto"/>
            <w:left w:val="none" w:sz="0" w:space="0" w:color="auto"/>
            <w:bottom w:val="none" w:sz="0" w:space="0" w:color="auto"/>
            <w:right w:val="none" w:sz="0" w:space="0" w:color="auto"/>
          </w:divBdr>
        </w:div>
        <w:div w:id="1066609623">
          <w:marLeft w:val="640"/>
          <w:marRight w:val="0"/>
          <w:marTop w:val="0"/>
          <w:marBottom w:val="0"/>
          <w:divBdr>
            <w:top w:val="none" w:sz="0" w:space="0" w:color="auto"/>
            <w:left w:val="none" w:sz="0" w:space="0" w:color="auto"/>
            <w:bottom w:val="none" w:sz="0" w:space="0" w:color="auto"/>
            <w:right w:val="none" w:sz="0" w:space="0" w:color="auto"/>
          </w:divBdr>
        </w:div>
        <w:div w:id="1901088614">
          <w:marLeft w:val="640"/>
          <w:marRight w:val="0"/>
          <w:marTop w:val="0"/>
          <w:marBottom w:val="0"/>
          <w:divBdr>
            <w:top w:val="none" w:sz="0" w:space="0" w:color="auto"/>
            <w:left w:val="none" w:sz="0" w:space="0" w:color="auto"/>
            <w:bottom w:val="none" w:sz="0" w:space="0" w:color="auto"/>
            <w:right w:val="none" w:sz="0" w:space="0" w:color="auto"/>
          </w:divBdr>
        </w:div>
        <w:div w:id="441607964">
          <w:marLeft w:val="640"/>
          <w:marRight w:val="0"/>
          <w:marTop w:val="0"/>
          <w:marBottom w:val="0"/>
          <w:divBdr>
            <w:top w:val="none" w:sz="0" w:space="0" w:color="auto"/>
            <w:left w:val="none" w:sz="0" w:space="0" w:color="auto"/>
            <w:bottom w:val="none" w:sz="0" w:space="0" w:color="auto"/>
            <w:right w:val="none" w:sz="0" w:space="0" w:color="auto"/>
          </w:divBdr>
        </w:div>
        <w:div w:id="2082941041">
          <w:marLeft w:val="640"/>
          <w:marRight w:val="0"/>
          <w:marTop w:val="0"/>
          <w:marBottom w:val="0"/>
          <w:divBdr>
            <w:top w:val="none" w:sz="0" w:space="0" w:color="auto"/>
            <w:left w:val="none" w:sz="0" w:space="0" w:color="auto"/>
            <w:bottom w:val="none" w:sz="0" w:space="0" w:color="auto"/>
            <w:right w:val="none" w:sz="0" w:space="0" w:color="auto"/>
          </w:divBdr>
        </w:div>
        <w:div w:id="1038120229">
          <w:marLeft w:val="640"/>
          <w:marRight w:val="0"/>
          <w:marTop w:val="0"/>
          <w:marBottom w:val="0"/>
          <w:divBdr>
            <w:top w:val="none" w:sz="0" w:space="0" w:color="auto"/>
            <w:left w:val="none" w:sz="0" w:space="0" w:color="auto"/>
            <w:bottom w:val="none" w:sz="0" w:space="0" w:color="auto"/>
            <w:right w:val="none" w:sz="0" w:space="0" w:color="auto"/>
          </w:divBdr>
        </w:div>
        <w:div w:id="872614466">
          <w:marLeft w:val="640"/>
          <w:marRight w:val="0"/>
          <w:marTop w:val="0"/>
          <w:marBottom w:val="0"/>
          <w:divBdr>
            <w:top w:val="none" w:sz="0" w:space="0" w:color="auto"/>
            <w:left w:val="none" w:sz="0" w:space="0" w:color="auto"/>
            <w:bottom w:val="none" w:sz="0" w:space="0" w:color="auto"/>
            <w:right w:val="none" w:sz="0" w:space="0" w:color="auto"/>
          </w:divBdr>
        </w:div>
        <w:div w:id="1305084206">
          <w:marLeft w:val="640"/>
          <w:marRight w:val="0"/>
          <w:marTop w:val="0"/>
          <w:marBottom w:val="0"/>
          <w:divBdr>
            <w:top w:val="none" w:sz="0" w:space="0" w:color="auto"/>
            <w:left w:val="none" w:sz="0" w:space="0" w:color="auto"/>
            <w:bottom w:val="none" w:sz="0" w:space="0" w:color="auto"/>
            <w:right w:val="none" w:sz="0" w:space="0" w:color="auto"/>
          </w:divBdr>
        </w:div>
        <w:div w:id="1534535318">
          <w:marLeft w:val="640"/>
          <w:marRight w:val="0"/>
          <w:marTop w:val="0"/>
          <w:marBottom w:val="0"/>
          <w:divBdr>
            <w:top w:val="none" w:sz="0" w:space="0" w:color="auto"/>
            <w:left w:val="none" w:sz="0" w:space="0" w:color="auto"/>
            <w:bottom w:val="none" w:sz="0" w:space="0" w:color="auto"/>
            <w:right w:val="none" w:sz="0" w:space="0" w:color="auto"/>
          </w:divBdr>
        </w:div>
        <w:div w:id="1710302915">
          <w:marLeft w:val="640"/>
          <w:marRight w:val="0"/>
          <w:marTop w:val="0"/>
          <w:marBottom w:val="0"/>
          <w:divBdr>
            <w:top w:val="none" w:sz="0" w:space="0" w:color="auto"/>
            <w:left w:val="none" w:sz="0" w:space="0" w:color="auto"/>
            <w:bottom w:val="none" w:sz="0" w:space="0" w:color="auto"/>
            <w:right w:val="none" w:sz="0" w:space="0" w:color="auto"/>
          </w:divBdr>
        </w:div>
        <w:div w:id="999234925">
          <w:marLeft w:val="640"/>
          <w:marRight w:val="0"/>
          <w:marTop w:val="0"/>
          <w:marBottom w:val="0"/>
          <w:divBdr>
            <w:top w:val="none" w:sz="0" w:space="0" w:color="auto"/>
            <w:left w:val="none" w:sz="0" w:space="0" w:color="auto"/>
            <w:bottom w:val="none" w:sz="0" w:space="0" w:color="auto"/>
            <w:right w:val="none" w:sz="0" w:space="0" w:color="auto"/>
          </w:divBdr>
        </w:div>
        <w:div w:id="777944739">
          <w:marLeft w:val="640"/>
          <w:marRight w:val="0"/>
          <w:marTop w:val="0"/>
          <w:marBottom w:val="0"/>
          <w:divBdr>
            <w:top w:val="none" w:sz="0" w:space="0" w:color="auto"/>
            <w:left w:val="none" w:sz="0" w:space="0" w:color="auto"/>
            <w:bottom w:val="none" w:sz="0" w:space="0" w:color="auto"/>
            <w:right w:val="none" w:sz="0" w:space="0" w:color="auto"/>
          </w:divBdr>
        </w:div>
        <w:div w:id="1875969114">
          <w:marLeft w:val="640"/>
          <w:marRight w:val="0"/>
          <w:marTop w:val="0"/>
          <w:marBottom w:val="0"/>
          <w:divBdr>
            <w:top w:val="none" w:sz="0" w:space="0" w:color="auto"/>
            <w:left w:val="none" w:sz="0" w:space="0" w:color="auto"/>
            <w:bottom w:val="none" w:sz="0" w:space="0" w:color="auto"/>
            <w:right w:val="none" w:sz="0" w:space="0" w:color="auto"/>
          </w:divBdr>
        </w:div>
        <w:div w:id="325020006">
          <w:marLeft w:val="640"/>
          <w:marRight w:val="0"/>
          <w:marTop w:val="0"/>
          <w:marBottom w:val="0"/>
          <w:divBdr>
            <w:top w:val="none" w:sz="0" w:space="0" w:color="auto"/>
            <w:left w:val="none" w:sz="0" w:space="0" w:color="auto"/>
            <w:bottom w:val="none" w:sz="0" w:space="0" w:color="auto"/>
            <w:right w:val="none" w:sz="0" w:space="0" w:color="auto"/>
          </w:divBdr>
        </w:div>
        <w:div w:id="1437672320">
          <w:marLeft w:val="640"/>
          <w:marRight w:val="0"/>
          <w:marTop w:val="0"/>
          <w:marBottom w:val="0"/>
          <w:divBdr>
            <w:top w:val="none" w:sz="0" w:space="0" w:color="auto"/>
            <w:left w:val="none" w:sz="0" w:space="0" w:color="auto"/>
            <w:bottom w:val="none" w:sz="0" w:space="0" w:color="auto"/>
            <w:right w:val="none" w:sz="0" w:space="0" w:color="auto"/>
          </w:divBdr>
        </w:div>
        <w:div w:id="964501789">
          <w:marLeft w:val="640"/>
          <w:marRight w:val="0"/>
          <w:marTop w:val="0"/>
          <w:marBottom w:val="0"/>
          <w:divBdr>
            <w:top w:val="none" w:sz="0" w:space="0" w:color="auto"/>
            <w:left w:val="none" w:sz="0" w:space="0" w:color="auto"/>
            <w:bottom w:val="none" w:sz="0" w:space="0" w:color="auto"/>
            <w:right w:val="none" w:sz="0" w:space="0" w:color="auto"/>
          </w:divBdr>
        </w:div>
        <w:div w:id="161631837">
          <w:marLeft w:val="640"/>
          <w:marRight w:val="0"/>
          <w:marTop w:val="0"/>
          <w:marBottom w:val="0"/>
          <w:divBdr>
            <w:top w:val="none" w:sz="0" w:space="0" w:color="auto"/>
            <w:left w:val="none" w:sz="0" w:space="0" w:color="auto"/>
            <w:bottom w:val="none" w:sz="0" w:space="0" w:color="auto"/>
            <w:right w:val="none" w:sz="0" w:space="0" w:color="auto"/>
          </w:divBdr>
        </w:div>
        <w:div w:id="1642811912">
          <w:marLeft w:val="640"/>
          <w:marRight w:val="0"/>
          <w:marTop w:val="0"/>
          <w:marBottom w:val="0"/>
          <w:divBdr>
            <w:top w:val="none" w:sz="0" w:space="0" w:color="auto"/>
            <w:left w:val="none" w:sz="0" w:space="0" w:color="auto"/>
            <w:bottom w:val="none" w:sz="0" w:space="0" w:color="auto"/>
            <w:right w:val="none" w:sz="0" w:space="0" w:color="auto"/>
          </w:divBdr>
        </w:div>
        <w:div w:id="538014695">
          <w:marLeft w:val="640"/>
          <w:marRight w:val="0"/>
          <w:marTop w:val="0"/>
          <w:marBottom w:val="0"/>
          <w:divBdr>
            <w:top w:val="none" w:sz="0" w:space="0" w:color="auto"/>
            <w:left w:val="none" w:sz="0" w:space="0" w:color="auto"/>
            <w:bottom w:val="none" w:sz="0" w:space="0" w:color="auto"/>
            <w:right w:val="none" w:sz="0" w:space="0" w:color="auto"/>
          </w:divBdr>
        </w:div>
        <w:div w:id="835611622">
          <w:marLeft w:val="640"/>
          <w:marRight w:val="0"/>
          <w:marTop w:val="0"/>
          <w:marBottom w:val="0"/>
          <w:divBdr>
            <w:top w:val="none" w:sz="0" w:space="0" w:color="auto"/>
            <w:left w:val="none" w:sz="0" w:space="0" w:color="auto"/>
            <w:bottom w:val="none" w:sz="0" w:space="0" w:color="auto"/>
            <w:right w:val="none" w:sz="0" w:space="0" w:color="auto"/>
          </w:divBdr>
        </w:div>
        <w:div w:id="1731689958">
          <w:marLeft w:val="640"/>
          <w:marRight w:val="0"/>
          <w:marTop w:val="0"/>
          <w:marBottom w:val="0"/>
          <w:divBdr>
            <w:top w:val="none" w:sz="0" w:space="0" w:color="auto"/>
            <w:left w:val="none" w:sz="0" w:space="0" w:color="auto"/>
            <w:bottom w:val="none" w:sz="0" w:space="0" w:color="auto"/>
            <w:right w:val="none" w:sz="0" w:space="0" w:color="auto"/>
          </w:divBdr>
        </w:div>
        <w:div w:id="1324237821">
          <w:marLeft w:val="640"/>
          <w:marRight w:val="0"/>
          <w:marTop w:val="0"/>
          <w:marBottom w:val="0"/>
          <w:divBdr>
            <w:top w:val="none" w:sz="0" w:space="0" w:color="auto"/>
            <w:left w:val="none" w:sz="0" w:space="0" w:color="auto"/>
            <w:bottom w:val="none" w:sz="0" w:space="0" w:color="auto"/>
            <w:right w:val="none" w:sz="0" w:space="0" w:color="auto"/>
          </w:divBdr>
        </w:div>
        <w:div w:id="1401058317">
          <w:marLeft w:val="640"/>
          <w:marRight w:val="0"/>
          <w:marTop w:val="0"/>
          <w:marBottom w:val="0"/>
          <w:divBdr>
            <w:top w:val="none" w:sz="0" w:space="0" w:color="auto"/>
            <w:left w:val="none" w:sz="0" w:space="0" w:color="auto"/>
            <w:bottom w:val="none" w:sz="0" w:space="0" w:color="auto"/>
            <w:right w:val="none" w:sz="0" w:space="0" w:color="auto"/>
          </w:divBdr>
        </w:div>
        <w:div w:id="2146197729">
          <w:marLeft w:val="640"/>
          <w:marRight w:val="0"/>
          <w:marTop w:val="0"/>
          <w:marBottom w:val="0"/>
          <w:divBdr>
            <w:top w:val="none" w:sz="0" w:space="0" w:color="auto"/>
            <w:left w:val="none" w:sz="0" w:space="0" w:color="auto"/>
            <w:bottom w:val="none" w:sz="0" w:space="0" w:color="auto"/>
            <w:right w:val="none" w:sz="0" w:space="0" w:color="auto"/>
          </w:divBdr>
        </w:div>
        <w:div w:id="1461606928">
          <w:marLeft w:val="640"/>
          <w:marRight w:val="0"/>
          <w:marTop w:val="0"/>
          <w:marBottom w:val="0"/>
          <w:divBdr>
            <w:top w:val="none" w:sz="0" w:space="0" w:color="auto"/>
            <w:left w:val="none" w:sz="0" w:space="0" w:color="auto"/>
            <w:bottom w:val="none" w:sz="0" w:space="0" w:color="auto"/>
            <w:right w:val="none" w:sz="0" w:space="0" w:color="auto"/>
          </w:divBdr>
        </w:div>
        <w:div w:id="39598293">
          <w:marLeft w:val="640"/>
          <w:marRight w:val="0"/>
          <w:marTop w:val="0"/>
          <w:marBottom w:val="0"/>
          <w:divBdr>
            <w:top w:val="none" w:sz="0" w:space="0" w:color="auto"/>
            <w:left w:val="none" w:sz="0" w:space="0" w:color="auto"/>
            <w:bottom w:val="none" w:sz="0" w:space="0" w:color="auto"/>
            <w:right w:val="none" w:sz="0" w:space="0" w:color="auto"/>
          </w:divBdr>
        </w:div>
        <w:div w:id="1553614297">
          <w:marLeft w:val="640"/>
          <w:marRight w:val="0"/>
          <w:marTop w:val="0"/>
          <w:marBottom w:val="0"/>
          <w:divBdr>
            <w:top w:val="none" w:sz="0" w:space="0" w:color="auto"/>
            <w:left w:val="none" w:sz="0" w:space="0" w:color="auto"/>
            <w:bottom w:val="none" w:sz="0" w:space="0" w:color="auto"/>
            <w:right w:val="none" w:sz="0" w:space="0" w:color="auto"/>
          </w:divBdr>
        </w:div>
        <w:div w:id="682584718">
          <w:marLeft w:val="640"/>
          <w:marRight w:val="0"/>
          <w:marTop w:val="0"/>
          <w:marBottom w:val="0"/>
          <w:divBdr>
            <w:top w:val="none" w:sz="0" w:space="0" w:color="auto"/>
            <w:left w:val="none" w:sz="0" w:space="0" w:color="auto"/>
            <w:bottom w:val="none" w:sz="0" w:space="0" w:color="auto"/>
            <w:right w:val="none" w:sz="0" w:space="0" w:color="auto"/>
          </w:divBdr>
        </w:div>
        <w:div w:id="748694940">
          <w:marLeft w:val="640"/>
          <w:marRight w:val="0"/>
          <w:marTop w:val="0"/>
          <w:marBottom w:val="0"/>
          <w:divBdr>
            <w:top w:val="none" w:sz="0" w:space="0" w:color="auto"/>
            <w:left w:val="none" w:sz="0" w:space="0" w:color="auto"/>
            <w:bottom w:val="none" w:sz="0" w:space="0" w:color="auto"/>
            <w:right w:val="none" w:sz="0" w:space="0" w:color="auto"/>
          </w:divBdr>
        </w:div>
        <w:div w:id="629746859">
          <w:marLeft w:val="640"/>
          <w:marRight w:val="0"/>
          <w:marTop w:val="0"/>
          <w:marBottom w:val="0"/>
          <w:divBdr>
            <w:top w:val="none" w:sz="0" w:space="0" w:color="auto"/>
            <w:left w:val="none" w:sz="0" w:space="0" w:color="auto"/>
            <w:bottom w:val="none" w:sz="0" w:space="0" w:color="auto"/>
            <w:right w:val="none" w:sz="0" w:space="0" w:color="auto"/>
          </w:divBdr>
        </w:div>
        <w:div w:id="178279221">
          <w:marLeft w:val="640"/>
          <w:marRight w:val="0"/>
          <w:marTop w:val="0"/>
          <w:marBottom w:val="0"/>
          <w:divBdr>
            <w:top w:val="none" w:sz="0" w:space="0" w:color="auto"/>
            <w:left w:val="none" w:sz="0" w:space="0" w:color="auto"/>
            <w:bottom w:val="none" w:sz="0" w:space="0" w:color="auto"/>
            <w:right w:val="none" w:sz="0" w:space="0" w:color="auto"/>
          </w:divBdr>
        </w:div>
        <w:div w:id="240868772">
          <w:marLeft w:val="640"/>
          <w:marRight w:val="0"/>
          <w:marTop w:val="0"/>
          <w:marBottom w:val="0"/>
          <w:divBdr>
            <w:top w:val="none" w:sz="0" w:space="0" w:color="auto"/>
            <w:left w:val="none" w:sz="0" w:space="0" w:color="auto"/>
            <w:bottom w:val="none" w:sz="0" w:space="0" w:color="auto"/>
            <w:right w:val="none" w:sz="0" w:space="0" w:color="auto"/>
          </w:divBdr>
        </w:div>
        <w:div w:id="947199609">
          <w:marLeft w:val="640"/>
          <w:marRight w:val="0"/>
          <w:marTop w:val="0"/>
          <w:marBottom w:val="0"/>
          <w:divBdr>
            <w:top w:val="none" w:sz="0" w:space="0" w:color="auto"/>
            <w:left w:val="none" w:sz="0" w:space="0" w:color="auto"/>
            <w:bottom w:val="none" w:sz="0" w:space="0" w:color="auto"/>
            <w:right w:val="none" w:sz="0" w:space="0" w:color="auto"/>
          </w:divBdr>
        </w:div>
        <w:div w:id="291522859">
          <w:marLeft w:val="640"/>
          <w:marRight w:val="0"/>
          <w:marTop w:val="0"/>
          <w:marBottom w:val="0"/>
          <w:divBdr>
            <w:top w:val="none" w:sz="0" w:space="0" w:color="auto"/>
            <w:left w:val="none" w:sz="0" w:space="0" w:color="auto"/>
            <w:bottom w:val="none" w:sz="0" w:space="0" w:color="auto"/>
            <w:right w:val="none" w:sz="0" w:space="0" w:color="auto"/>
          </w:divBdr>
        </w:div>
        <w:div w:id="485708543">
          <w:marLeft w:val="640"/>
          <w:marRight w:val="0"/>
          <w:marTop w:val="0"/>
          <w:marBottom w:val="0"/>
          <w:divBdr>
            <w:top w:val="none" w:sz="0" w:space="0" w:color="auto"/>
            <w:left w:val="none" w:sz="0" w:space="0" w:color="auto"/>
            <w:bottom w:val="none" w:sz="0" w:space="0" w:color="auto"/>
            <w:right w:val="none" w:sz="0" w:space="0" w:color="auto"/>
          </w:divBdr>
        </w:div>
        <w:div w:id="1028792794">
          <w:marLeft w:val="640"/>
          <w:marRight w:val="0"/>
          <w:marTop w:val="0"/>
          <w:marBottom w:val="0"/>
          <w:divBdr>
            <w:top w:val="none" w:sz="0" w:space="0" w:color="auto"/>
            <w:left w:val="none" w:sz="0" w:space="0" w:color="auto"/>
            <w:bottom w:val="none" w:sz="0" w:space="0" w:color="auto"/>
            <w:right w:val="none" w:sz="0" w:space="0" w:color="auto"/>
          </w:divBdr>
        </w:div>
        <w:div w:id="2056083437">
          <w:marLeft w:val="640"/>
          <w:marRight w:val="0"/>
          <w:marTop w:val="0"/>
          <w:marBottom w:val="0"/>
          <w:divBdr>
            <w:top w:val="none" w:sz="0" w:space="0" w:color="auto"/>
            <w:left w:val="none" w:sz="0" w:space="0" w:color="auto"/>
            <w:bottom w:val="none" w:sz="0" w:space="0" w:color="auto"/>
            <w:right w:val="none" w:sz="0" w:space="0" w:color="auto"/>
          </w:divBdr>
        </w:div>
        <w:div w:id="1041714021">
          <w:marLeft w:val="640"/>
          <w:marRight w:val="0"/>
          <w:marTop w:val="0"/>
          <w:marBottom w:val="0"/>
          <w:divBdr>
            <w:top w:val="none" w:sz="0" w:space="0" w:color="auto"/>
            <w:left w:val="none" w:sz="0" w:space="0" w:color="auto"/>
            <w:bottom w:val="none" w:sz="0" w:space="0" w:color="auto"/>
            <w:right w:val="none" w:sz="0" w:space="0" w:color="auto"/>
          </w:divBdr>
        </w:div>
        <w:div w:id="827791075">
          <w:marLeft w:val="640"/>
          <w:marRight w:val="0"/>
          <w:marTop w:val="0"/>
          <w:marBottom w:val="0"/>
          <w:divBdr>
            <w:top w:val="none" w:sz="0" w:space="0" w:color="auto"/>
            <w:left w:val="none" w:sz="0" w:space="0" w:color="auto"/>
            <w:bottom w:val="none" w:sz="0" w:space="0" w:color="auto"/>
            <w:right w:val="none" w:sz="0" w:space="0" w:color="auto"/>
          </w:divBdr>
        </w:div>
        <w:div w:id="1336029034">
          <w:marLeft w:val="640"/>
          <w:marRight w:val="0"/>
          <w:marTop w:val="0"/>
          <w:marBottom w:val="0"/>
          <w:divBdr>
            <w:top w:val="none" w:sz="0" w:space="0" w:color="auto"/>
            <w:left w:val="none" w:sz="0" w:space="0" w:color="auto"/>
            <w:bottom w:val="none" w:sz="0" w:space="0" w:color="auto"/>
            <w:right w:val="none" w:sz="0" w:space="0" w:color="auto"/>
          </w:divBdr>
        </w:div>
        <w:div w:id="895050400">
          <w:marLeft w:val="640"/>
          <w:marRight w:val="0"/>
          <w:marTop w:val="0"/>
          <w:marBottom w:val="0"/>
          <w:divBdr>
            <w:top w:val="none" w:sz="0" w:space="0" w:color="auto"/>
            <w:left w:val="none" w:sz="0" w:space="0" w:color="auto"/>
            <w:bottom w:val="none" w:sz="0" w:space="0" w:color="auto"/>
            <w:right w:val="none" w:sz="0" w:space="0" w:color="auto"/>
          </w:divBdr>
        </w:div>
        <w:div w:id="243077809">
          <w:marLeft w:val="640"/>
          <w:marRight w:val="0"/>
          <w:marTop w:val="0"/>
          <w:marBottom w:val="0"/>
          <w:divBdr>
            <w:top w:val="none" w:sz="0" w:space="0" w:color="auto"/>
            <w:left w:val="none" w:sz="0" w:space="0" w:color="auto"/>
            <w:bottom w:val="none" w:sz="0" w:space="0" w:color="auto"/>
            <w:right w:val="none" w:sz="0" w:space="0" w:color="auto"/>
          </w:divBdr>
        </w:div>
        <w:div w:id="1472287914">
          <w:marLeft w:val="640"/>
          <w:marRight w:val="0"/>
          <w:marTop w:val="0"/>
          <w:marBottom w:val="0"/>
          <w:divBdr>
            <w:top w:val="none" w:sz="0" w:space="0" w:color="auto"/>
            <w:left w:val="none" w:sz="0" w:space="0" w:color="auto"/>
            <w:bottom w:val="none" w:sz="0" w:space="0" w:color="auto"/>
            <w:right w:val="none" w:sz="0" w:space="0" w:color="auto"/>
          </w:divBdr>
        </w:div>
        <w:div w:id="803817048">
          <w:marLeft w:val="640"/>
          <w:marRight w:val="0"/>
          <w:marTop w:val="0"/>
          <w:marBottom w:val="0"/>
          <w:divBdr>
            <w:top w:val="none" w:sz="0" w:space="0" w:color="auto"/>
            <w:left w:val="none" w:sz="0" w:space="0" w:color="auto"/>
            <w:bottom w:val="none" w:sz="0" w:space="0" w:color="auto"/>
            <w:right w:val="none" w:sz="0" w:space="0" w:color="auto"/>
          </w:divBdr>
        </w:div>
        <w:div w:id="402917724">
          <w:marLeft w:val="640"/>
          <w:marRight w:val="0"/>
          <w:marTop w:val="0"/>
          <w:marBottom w:val="0"/>
          <w:divBdr>
            <w:top w:val="none" w:sz="0" w:space="0" w:color="auto"/>
            <w:left w:val="none" w:sz="0" w:space="0" w:color="auto"/>
            <w:bottom w:val="none" w:sz="0" w:space="0" w:color="auto"/>
            <w:right w:val="none" w:sz="0" w:space="0" w:color="auto"/>
          </w:divBdr>
        </w:div>
        <w:div w:id="432356955">
          <w:marLeft w:val="640"/>
          <w:marRight w:val="0"/>
          <w:marTop w:val="0"/>
          <w:marBottom w:val="0"/>
          <w:divBdr>
            <w:top w:val="none" w:sz="0" w:space="0" w:color="auto"/>
            <w:left w:val="none" w:sz="0" w:space="0" w:color="auto"/>
            <w:bottom w:val="none" w:sz="0" w:space="0" w:color="auto"/>
            <w:right w:val="none" w:sz="0" w:space="0" w:color="auto"/>
          </w:divBdr>
        </w:div>
        <w:div w:id="1167135694">
          <w:marLeft w:val="640"/>
          <w:marRight w:val="0"/>
          <w:marTop w:val="0"/>
          <w:marBottom w:val="0"/>
          <w:divBdr>
            <w:top w:val="none" w:sz="0" w:space="0" w:color="auto"/>
            <w:left w:val="none" w:sz="0" w:space="0" w:color="auto"/>
            <w:bottom w:val="none" w:sz="0" w:space="0" w:color="auto"/>
            <w:right w:val="none" w:sz="0" w:space="0" w:color="auto"/>
          </w:divBdr>
        </w:div>
        <w:div w:id="414593227">
          <w:marLeft w:val="640"/>
          <w:marRight w:val="0"/>
          <w:marTop w:val="0"/>
          <w:marBottom w:val="0"/>
          <w:divBdr>
            <w:top w:val="none" w:sz="0" w:space="0" w:color="auto"/>
            <w:left w:val="none" w:sz="0" w:space="0" w:color="auto"/>
            <w:bottom w:val="none" w:sz="0" w:space="0" w:color="auto"/>
            <w:right w:val="none" w:sz="0" w:space="0" w:color="auto"/>
          </w:divBdr>
        </w:div>
        <w:div w:id="581833670">
          <w:marLeft w:val="640"/>
          <w:marRight w:val="0"/>
          <w:marTop w:val="0"/>
          <w:marBottom w:val="0"/>
          <w:divBdr>
            <w:top w:val="none" w:sz="0" w:space="0" w:color="auto"/>
            <w:left w:val="none" w:sz="0" w:space="0" w:color="auto"/>
            <w:bottom w:val="none" w:sz="0" w:space="0" w:color="auto"/>
            <w:right w:val="none" w:sz="0" w:space="0" w:color="auto"/>
          </w:divBdr>
        </w:div>
        <w:div w:id="409236467">
          <w:marLeft w:val="640"/>
          <w:marRight w:val="0"/>
          <w:marTop w:val="0"/>
          <w:marBottom w:val="0"/>
          <w:divBdr>
            <w:top w:val="none" w:sz="0" w:space="0" w:color="auto"/>
            <w:left w:val="none" w:sz="0" w:space="0" w:color="auto"/>
            <w:bottom w:val="none" w:sz="0" w:space="0" w:color="auto"/>
            <w:right w:val="none" w:sz="0" w:space="0" w:color="auto"/>
          </w:divBdr>
        </w:div>
        <w:div w:id="1514683273">
          <w:marLeft w:val="640"/>
          <w:marRight w:val="0"/>
          <w:marTop w:val="0"/>
          <w:marBottom w:val="0"/>
          <w:divBdr>
            <w:top w:val="none" w:sz="0" w:space="0" w:color="auto"/>
            <w:left w:val="none" w:sz="0" w:space="0" w:color="auto"/>
            <w:bottom w:val="none" w:sz="0" w:space="0" w:color="auto"/>
            <w:right w:val="none" w:sz="0" w:space="0" w:color="auto"/>
          </w:divBdr>
        </w:div>
        <w:div w:id="1215116817">
          <w:marLeft w:val="640"/>
          <w:marRight w:val="0"/>
          <w:marTop w:val="0"/>
          <w:marBottom w:val="0"/>
          <w:divBdr>
            <w:top w:val="none" w:sz="0" w:space="0" w:color="auto"/>
            <w:left w:val="none" w:sz="0" w:space="0" w:color="auto"/>
            <w:bottom w:val="none" w:sz="0" w:space="0" w:color="auto"/>
            <w:right w:val="none" w:sz="0" w:space="0" w:color="auto"/>
          </w:divBdr>
        </w:div>
        <w:div w:id="1233733479">
          <w:marLeft w:val="640"/>
          <w:marRight w:val="0"/>
          <w:marTop w:val="0"/>
          <w:marBottom w:val="0"/>
          <w:divBdr>
            <w:top w:val="none" w:sz="0" w:space="0" w:color="auto"/>
            <w:left w:val="none" w:sz="0" w:space="0" w:color="auto"/>
            <w:bottom w:val="none" w:sz="0" w:space="0" w:color="auto"/>
            <w:right w:val="none" w:sz="0" w:space="0" w:color="auto"/>
          </w:divBdr>
        </w:div>
        <w:div w:id="1121611746">
          <w:marLeft w:val="640"/>
          <w:marRight w:val="0"/>
          <w:marTop w:val="0"/>
          <w:marBottom w:val="0"/>
          <w:divBdr>
            <w:top w:val="none" w:sz="0" w:space="0" w:color="auto"/>
            <w:left w:val="none" w:sz="0" w:space="0" w:color="auto"/>
            <w:bottom w:val="none" w:sz="0" w:space="0" w:color="auto"/>
            <w:right w:val="none" w:sz="0" w:space="0" w:color="auto"/>
          </w:divBdr>
        </w:div>
        <w:div w:id="1171336261">
          <w:marLeft w:val="640"/>
          <w:marRight w:val="0"/>
          <w:marTop w:val="0"/>
          <w:marBottom w:val="0"/>
          <w:divBdr>
            <w:top w:val="none" w:sz="0" w:space="0" w:color="auto"/>
            <w:left w:val="none" w:sz="0" w:space="0" w:color="auto"/>
            <w:bottom w:val="none" w:sz="0" w:space="0" w:color="auto"/>
            <w:right w:val="none" w:sz="0" w:space="0" w:color="auto"/>
          </w:divBdr>
        </w:div>
        <w:div w:id="1438674191">
          <w:marLeft w:val="640"/>
          <w:marRight w:val="0"/>
          <w:marTop w:val="0"/>
          <w:marBottom w:val="0"/>
          <w:divBdr>
            <w:top w:val="none" w:sz="0" w:space="0" w:color="auto"/>
            <w:left w:val="none" w:sz="0" w:space="0" w:color="auto"/>
            <w:bottom w:val="none" w:sz="0" w:space="0" w:color="auto"/>
            <w:right w:val="none" w:sz="0" w:space="0" w:color="auto"/>
          </w:divBdr>
        </w:div>
        <w:div w:id="17633281">
          <w:marLeft w:val="640"/>
          <w:marRight w:val="0"/>
          <w:marTop w:val="0"/>
          <w:marBottom w:val="0"/>
          <w:divBdr>
            <w:top w:val="none" w:sz="0" w:space="0" w:color="auto"/>
            <w:left w:val="none" w:sz="0" w:space="0" w:color="auto"/>
            <w:bottom w:val="none" w:sz="0" w:space="0" w:color="auto"/>
            <w:right w:val="none" w:sz="0" w:space="0" w:color="auto"/>
          </w:divBdr>
        </w:div>
        <w:div w:id="1820657738">
          <w:marLeft w:val="640"/>
          <w:marRight w:val="0"/>
          <w:marTop w:val="0"/>
          <w:marBottom w:val="0"/>
          <w:divBdr>
            <w:top w:val="none" w:sz="0" w:space="0" w:color="auto"/>
            <w:left w:val="none" w:sz="0" w:space="0" w:color="auto"/>
            <w:bottom w:val="none" w:sz="0" w:space="0" w:color="auto"/>
            <w:right w:val="none" w:sz="0" w:space="0" w:color="auto"/>
          </w:divBdr>
        </w:div>
        <w:div w:id="1336690223">
          <w:marLeft w:val="640"/>
          <w:marRight w:val="0"/>
          <w:marTop w:val="0"/>
          <w:marBottom w:val="0"/>
          <w:divBdr>
            <w:top w:val="none" w:sz="0" w:space="0" w:color="auto"/>
            <w:left w:val="none" w:sz="0" w:space="0" w:color="auto"/>
            <w:bottom w:val="none" w:sz="0" w:space="0" w:color="auto"/>
            <w:right w:val="none" w:sz="0" w:space="0" w:color="auto"/>
          </w:divBdr>
        </w:div>
        <w:div w:id="2118284091">
          <w:marLeft w:val="640"/>
          <w:marRight w:val="0"/>
          <w:marTop w:val="0"/>
          <w:marBottom w:val="0"/>
          <w:divBdr>
            <w:top w:val="none" w:sz="0" w:space="0" w:color="auto"/>
            <w:left w:val="none" w:sz="0" w:space="0" w:color="auto"/>
            <w:bottom w:val="none" w:sz="0" w:space="0" w:color="auto"/>
            <w:right w:val="none" w:sz="0" w:space="0" w:color="auto"/>
          </w:divBdr>
        </w:div>
        <w:div w:id="225343156">
          <w:marLeft w:val="640"/>
          <w:marRight w:val="0"/>
          <w:marTop w:val="0"/>
          <w:marBottom w:val="0"/>
          <w:divBdr>
            <w:top w:val="none" w:sz="0" w:space="0" w:color="auto"/>
            <w:left w:val="none" w:sz="0" w:space="0" w:color="auto"/>
            <w:bottom w:val="none" w:sz="0" w:space="0" w:color="auto"/>
            <w:right w:val="none" w:sz="0" w:space="0" w:color="auto"/>
          </w:divBdr>
        </w:div>
        <w:div w:id="1741709315">
          <w:marLeft w:val="640"/>
          <w:marRight w:val="0"/>
          <w:marTop w:val="0"/>
          <w:marBottom w:val="0"/>
          <w:divBdr>
            <w:top w:val="none" w:sz="0" w:space="0" w:color="auto"/>
            <w:left w:val="none" w:sz="0" w:space="0" w:color="auto"/>
            <w:bottom w:val="none" w:sz="0" w:space="0" w:color="auto"/>
            <w:right w:val="none" w:sz="0" w:space="0" w:color="auto"/>
          </w:divBdr>
        </w:div>
        <w:div w:id="1789736249">
          <w:marLeft w:val="640"/>
          <w:marRight w:val="0"/>
          <w:marTop w:val="0"/>
          <w:marBottom w:val="0"/>
          <w:divBdr>
            <w:top w:val="none" w:sz="0" w:space="0" w:color="auto"/>
            <w:left w:val="none" w:sz="0" w:space="0" w:color="auto"/>
            <w:bottom w:val="none" w:sz="0" w:space="0" w:color="auto"/>
            <w:right w:val="none" w:sz="0" w:space="0" w:color="auto"/>
          </w:divBdr>
        </w:div>
        <w:div w:id="1653484902">
          <w:marLeft w:val="640"/>
          <w:marRight w:val="0"/>
          <w:marTop w:val="0"/>
          <w:marBottom w:val="0"/>
          <w:divBdr>
            <w:top w:val="none" w:sz="0" w:space="0" w:color="auto"/>
            <w:left w:val="none" w:sz="0" w:space="0" w:color="auto"/>
            <w:bottom w:val="none" w:sz="0" w:space="0" w:color="auto"/>
            <w:right w:val="none" w:sz="0" w:space="0" w:color="auto"/>
          </w:divBdr>
        </w:div>
        <w:div w:id="1504474043">
          <w:marLeft w:val="640"/>
          <w:marRight w:val="0"/>
          <w:marTop w:val="0"/>
          <w:marBottom w:val="0"/>
          <w:divBdr>
            <w:top w:val="none" w:sz="0" w:space="0" w:color="auto"/>
            <w:left w:val="none" w:sz="0" w:space="0" w:color="auto"/>
            <w:bottom w:val="none" w:sz="0" w:space="0" w:color="auto"/>
            <w:right w:val="none" w:sz="0" w:space="0" w:color="auto"/>
          </w:divBdr>
        </w:div>
        <w:div w:id="1340548368">
          <w:marLeft w:val="640"/>
          <w:marRight w:val="0"/>
          <w:marTop w:val="0"/>
          <w:marBottom w:val="0"/>
          <w:divBdr>
            <w:top w:val="none" w:sz="0" w:space="0" w:color="auto"/>
            <w:left w:val="none" w:sz="0" w:space="0" w:color="auto"/>
            <w:bottom w:val="none" w:sz="0" w:space="0" w:color="auto"/>
            <w:right w:val="none" w:sz="0" w:space="0" w:color="auto"/>
          </w:divBdr>
        </w:div>
        <w:div w:id="761149083">
          <w:marLeft w:val="640"/>
          <w:marRight w:val="0"/>
          <w:marTop w:val="0"/>
          <w:marBottom w:val="0"/>
          <w:divBdr>
            <w:top w:val="none" w:sz="0" w:space="0" w:color="auto"/>
            <w:left w:val="none" w:sz="0" w:space="0" w:color="auto"/>
            <w:bottom w:val="none" w:sz="0" w:space="0" w:color="auto"/>
            <w:right w:val="none" w:sz="0" w:space="0" w:color="auto"/>
          </w:divBdr>
        </w:div>
        <w:div w:id="1623220979">
          <w:marLeft w:val="640"/>
          <w:marRight w:val="0"/>
          <w:marTop w:val="0"/>
          <w:marBottom w:val="0"/>
          <w:divBdr>
            <w:top w:val="none" w:sz="0" w:space="0" w:color="auto"/>
            <w:left w:val="none" w:sz="0" w:space="0" w:color="auto"/>
            <w:bottom w:val="none" w:sz="0" w:space="0" w:color="auto"/>
            <w:right w:val="none" w:sz="0" w:space="0" w:color="auto"/>
          </w:divBdr>
        </w:div>
        <w:div w:id="1444224673">
          <w:marLeft w:val="640"/>
          <w:marRight w:val="0"/>
          <w:marTop w:val="0"/>
          <w:marBottom w:val="0"/>
          <w:divBdr>
            <w:top w:val="none" w:sz="0" w:space="0" w:color="auto"/>
            <w:left w:val="none" w:sz="0" w:space="0" w:color="auto"/>
            <w:bottom w:val="none" w:sz="0" w:space="0" w:color="auto"/>
            <w:right w:val="none" w:sz="0" w:space="0" w:color="auto"/>
          </w:divBdr>
        </w:div>
        <w:div w:id="874075552">
          <w:marLeft w:val="640"/>
          <w:marRight w:val="0"/>
          <w:marTop w:val="0"/>
          <w:marBottom w:val="0"/>
          <w:divBdr>
            <w:top w:val="none" w:sz="0" w:space="0" w:color="auto"/>
            <w:left w:val="none" w:sz="0" w:space="0" w:color="auto"/>
            <w:bottom w:val="none" w:sz="0" w:space="0" w:color="auto"/>
            <w:right w:val="none" w:sz="0" w:space="0" w:color="auto"/>
          </w:divBdr>
        </w:div>
        <w:div w:id="864488395">
          <w:marLeft w:val="640"/>
          <w:marRight w:val="0"/>
          <w:marTop w:val="0"/>
          <w:marBottom w:val="0"/>
          <w:divBdr>
            <w:top w:val="none" w:sz="0" w:space="0" w:color="auto"/>
            <w:left w:val="none" w:sz="0" w:space="0" w:color="auto"/>
            <w:bottom w:val="none" w:sz="0" w:space="0" w:color="auto"/>
            <w:right w:val="none" w:sz="0" w:space="0" w:color="auto"/>
          </w:divBdr>
        </w:div>
        <w:div w:id="1763068985">
          <w:marLeft w:val="640"/>
          <w:marRight w:val="0"/>
          <w:marTop w:val="0"/>
          <w:marBottom w:val="0"/>
          <w:divBdr>
            <w:top w:val="none" w:sz="0" w:space="0" w:color="auto"/>
            <w:left w:val="none" w:sz="0" w:space="0" w:color="auto"/>
            <w:bottom w:val="none" w:sz="0" w:space="0" w:color="auto"/>
            <w:right w:val="none" w:sz="0" w:space="0" w:color="auto"/>
          </w:divBdr>
        </w:div>
        <w:div w:id="2023438148">
          <w:marLeft w:val="640"/>
          <w:marRight w:val="0"/>
          <w:marTop w:val="0"/>
          <w:marBottom w:val="0"/>
          <w:divBdr>
            <w:top w:val="none" w:sz="0" w:space="0" w:color="auto"/>
            <w:left w:val="none" w:sz="0" w:space="0" w:color="auto"/>
            <w:bottom w:val="none" w:sz="0" w:space="0" w:color="auto"/>
            <w:right w:val="none" w:sz="0" w:space="0" w:color="auto"/>
          </w:divBdr>
        </w:div>
        <w:div w:id="1613829607">
          <w:marLeft w:val="640"/>
          <w:marRight w:val="0"/>
          <w:marTop w:val="0"/>
          <w:marBottom w:val="0"/>
          <w:divBdr>
            <w:top w:val="none" w:sz="0" w:space="0" w:color="auto"/>
            <w:left w:val="none" w:sz="0" w:space="0" w:color="auto"/>
            <w:bottom w:val="none" w:sz="0" w:space="0" w:color="auto"/>
            <w:right w:val="none" w:sz="0" w:space="0" w:color="auto"/>
          </w:divBdr>
        </w:div>
        <w:div w:id="151797682">
          <w:marLeft w:val="640"/>
          <w:marRight w:val="0"/>
          <w:marTop w:val="0"/>
          <w:marBottom w:val="0"/>
          <w:divBdr>
            <w:top w:val="none" w:sz="0" w:space="0" w:color="auto"/>
            <w:left w:val="none" w:sz="0" w:space="0" w:color="auto"/>
            <w:bottom w:val="none" w:sz="0" w:space="0" w:color="auto"/>
            <w:right w:val="none" w:sz="0" w:space="0" w:color="auto"/>
          </w:divBdr>
        </w:div>
        <w:div w:id="361513470">
          <w:marLeft w:val="640"/>
          <w:marRight w:val="0"/>
          <w:marTop w:val="0"/>
          <w:marBottom w:val="0"/>
          <w:divBdr>
            <w:top w:val="none" w:sz="0" w:space="0" w:color="auto"/>
            <w:left w:val="none" w:sz="0" w:space="0" w:color="auto"/>
            <w:bottom w:val="none" w:sz="0" w:space="0" w:color="auto"/>
            <w:right w:val="none" w:sz="0" w:space="0" w:color="auto"/>
          </w:divBdr>
        </w:div>
        <w:div w:id="1977836295">
          <w:marLeft w:val="640"/>
          <w:marRight w:val="0"/>
          <w:marTop w:val="0"/>
          <w:marBottom w:val="0"/>
          <w:divBdr>
            <w:top w:val="none" w:sz="0" w:space="0" w:color="auto"/>
            <w:left w:val="none" w:sz="0" w:space="0" w:color="auto"/>
            <w:bottom w:val="none" w:sz="0" w:space="0" w:color="auto"/>
            <w:right w:val="none" w:sz="0" w:space="0" w:color="auto"/>
          </w:divBdr>
        </w:div>
        <w:div w:id="398331845">
          <w:marLeft w:val="640"/>
          <w:marRight w:val="0"/>
          <w:marTop w:val="0"/>
          <w:marBottom w:val="0"/>
          <w:divBdr>
            <w:top w:val="none" w:sz="0" w:space="0" w:color="auto"/>
            <w:left w:val="none" w:sz="0" w:space="0" w:color="auto"/>
            <w:bottom w:val="none" w:sz="0" w:space="0" w:color="auto"/>
            <w:right w:val="none" w:sz="0" w:space="0" w:color="auto"/>
          </w:divBdr>
        </w:div>
        <w:div w:id="1863743936">
          <w:marLeft w:val="640"/>
          <w:marRight w:val="0"/>
          <w:marTop w:val="0"/>
          <w:marBottom w:val="0"/>
          <w:divBdr>
            <w:top w:val="none" w:sz="0" w:space="0" w:color="auto"/>
            <w:left w:val="none" w:sz="0" w:space="0" w:color="auto"/>
            <w:bottom w:val="none" w:sz="0" w:space="0" w:color="auto"/>
            <w:right w:val="none" w:sz="0" w:space="0" w:color="auto"/>
          </w:divBdr>
        </w:div>
        <w:div w:id="12846111">
          <w:marLeft w:val="640"/>
          <w:marRight w:val="0"/>
          <w:marTop w:val="0"/>
          <w:marBottom w:val="0"/>
          <w:divBdr>
            <w:top w:val="none" w:sz="0" w:space="0" w:color="auto"/>
            <w:left w:val="none" w:sz="0" w:space="0" w:color="auto"/>
            <w:bottom w:val="none" w:sz="0" w:space="0" w:color="auto"/>
            <w:right w:val="none" w:sz="0" w:space="0" w:color="auto"/>
          </w:divBdr>
        </w:div>
        <w:div w:id="723914419">
          <w:marLeft w:val="640"/>
          <w:marRight w:val="0"/>
          <w:marTop w:val="0"/>
          <w:marBottom w:val="0"/>
          <w:divBdr>
            <w:top w:val="none" w:sz="0" w:space="0" w:color="auto"/>
            <w:left w:val="none" w:sz="0" w:space="0" w:color="auto"/>
            <w:bottom w:val="none" w:sz="0" w:space="0" w:color="auto"/>
            <w:right w:val="none" w:sz="0" w:space="0" w:color="auto"/>
          </w:divBdr>
        </w:div>
        <w:div w:id="1240140551">
          <w:marLeft w:val="640"/>
          <w:marRight w:val="0"/>
          <w:marTop w:val="0"/>
          <w:marBottom w:val="0"/>
          <w:divBdr>
            <w:top w:val="none" w:sz="0" w:space="0" w:color="auto"/>
            <w:left w:val="none" w:sz="0" w:space="0" w:color="auto"/>
            <w:bottom w:val="none" w:sz="0" w:space="0" w:color="auto"/>
            <w:right w:val="none" w:sz="0" w:space="0" w:color="auto"/>
          </w:divBdr>
        </w:div>
        <w:div w:id="1914391017">
          <w:marLeft w:val="640"/>
          <w:marRight w:val="0"/>
          <w:marTop w:val="0"/>
          <w:marBottom w:val="0"/>
          <w:divBdr>
            <w:top w:val="none" w:sz="0" w:space="0" w:color="auto"/>
            <w:left w:val="none" w:sz="0" w:space="0" w:color="auto"/>
            <w:bottom w:val="none" w:sz="0" w:space="0" w:color="auto"/>
            <w:right w:val="none" w:sz="0" w:space="0" w:color="auto"/>
          </w:divBdr>
        </w:div>
        <w:div w:id="2105565516">
          <w:marLeft w:val="640"/>
          <w:marRight w:val="0"/>
          <w:marTop w:val="0"/>
          <w:marBottom w:val="0"/>
          <w:divBdr>
            <w:top w:val="none" w:sz="0" w:space="0" w:color="auto"/>
            <w:left w:val="none" w:sz="0" w:space="0" w:color="auto"/>
            <w:bottom w:val="none" w:sz="0" w:space="0" w:color="auto"/>
            <w:right w:val="none" w:sz="0" w:space="0" w:color="auto"/>
          </w:divBdr>
        </w:div>
        <w:div w:id="937060807">
          <w:marLeft w:val="640"/>
          <w:marRight w:val="0"/>
          <w:marTop w:val="0"/>
          <w:marBottom w:val="0"/>
          <w:divBdr>
            <w:top w:val="none" w:sz="0" w:space="0" w:color="auto"/>
            <w:left w:val="none" w:sz="0" w:space="0" w:color="auto"/>
            <w:bottom w:val="none" w:sz="0" w:space="0" w:color="auto"/>
            <w:right w:val="none" w:sz="0" w:space="0" w:color="auto"/>
          </w:divBdr>
        </w:div>
        <w:div w:id="358433697">
          <w:marLeft w:val="640"/>
          <w:marRight w:val="0"/>
          <w:marTop w:val="0"/>
          <w:marBottom w:val="0"/>
          <w:divBdr>
            <w:top w:val="none" w:sz="0" w:space="0" w:color="auto"/>
            <w:left w:val="none" w:sz="0" w:space="0" w:color="auto"/>
            <w:bottom w:val="none" w:sz="0" w:space="0" w:color="auto"/>
            <w:right w:val="none" w:sz="0" w:space="0" w:color="auto"/>
          </w:divBdr>
        </w:div>
        <w:div w:id="600258424">
          <w:marLeft w:val="640"/>
          <w:marRight w:val="0"/>
          <w:marTop w:val="0"/>
          <w:marBottom w:val="0"/>
          <w:divBdr>
            <w:top w:val="none" w:sz="0" w:space="0" w:color="auto"/>
            <w:left w:val="none" w:sz="0" w:space="0" w:color="auto"/>
            <w:bottom w:val="none" w:sz="0" w:space="0" w:color="auto"/>
            <w:right w:val="none" w:sz="0" w:space="0" w:color="auto"/>
          </w:divBdr>
        </w:div>
        <w:div w:id="620846752">
          <w:marLeft w:val="640"/>
          <w:marRight w:val="0"/>
          <w:marTop w:val="0"/>
          <w:marBottom w:val="0"/>
          <w:divBdr>
            <w:top w:val="none" w:sz="0" w:space="0" w:color="auto"/>
            <w:left w:val="none" w:sz="0" w:space="0" w:color="auto"/>
            <w:bottom w:val="none" w:sz="0" w:space="0" w:color="auto"/>
            <w:right w:val="none" w:sz="0" w:space="0" w:color="auto"/>
          </w:divBdr>
        </w:div>
        <w:div w:id="95373390">
          <w:marLeft w:val="640"/>
          <w:marRight w:val="0"/>
          <w:marTop w:val="0"/>
          <w:marBottom w:val="0"/>
          <w:divBdr>
            <w:top w:val="none" w:sz="0" w:space="0" w:color="auto"/>
            <w:left w:val="none" w:sz="0" w:space="0" w:color="auto"/>
            <w:bottom w:val="none" w:sz="0" w:space="0" w:color="auto"/>
            <w:right w:val="none" w:sz="0" w:space="0" w:color="auto"/>
          </w:divBdr>
        </w:div>
        <w:div w:id="1145776091">
          <w:marLeft w:val="640"/>
          <w:marRight w:val="0"/>
          <w:marTop w:val="0"/>
          <w:marBottom w:val="0"/>
          <w:divBdr>
            <w:top w:val="none" w:sz="0" w:space="0" w:color="auto"/>
            <w:left w:val="none" w:sz="0" w:space="0" w:color="auto"/>
            <w:bottom w:val="none" w:sz="0" w:space="0" w:color="auto"/>
            <w:right w:val="none" w:sz="0" w:space="0" w:color="auto"/>
          </w:divBdr>
        </w:div>
        <w:div w:id="647251086">
          <w:marLeft w:val="640"/>
          <w:marRight w:val="0"/>
          <w:marTop w:val="0"/>
          <w:marBottom w:val="0"/>
          <w:divBdr>
            <w:top w:val="none" w:sz="0" w:space="0" w:color="auto"/>
            <w:left w:val="none" w:sz="0" w:space="0" w:color="auto"/>
            <w:bottom w:val="none" w:sz="0" w:space="0" w:color="auto"/>
            <w:right w:val="none" w:sz="0" w:space="0" w:color="auto"/>
          </w:divBdr>
        </w:div>
        <w:div w:id="994796393">
          <w:marLeft w:val="640"/>
          <w:marRight w:val="0"/>
          <w:marTop w:val="0"/>
          <w:marBottom w:val="0"/>
          <w:divBdr>
            <w:top w:val="none" w:sz="0" w:space="0" w:color="auto"/>
            <w:left w:val="none" w:sz="0" w:space="0" w:color="auto"/>
            <w:bottom w:val="none" w:sz="0" w:space="0" w:color="auto"/>
            <w:right w:val="none" w:sz="0" w:space="0" w:color="auto"/>
          </w:divBdr>
        </w:div>
        <w:div w:id="1514295220">
          <w:marLeft w:val="640"/>
          <w:marRight w:val="0"/>
          <w:marTop w:val="0"/>
          <w:marBottom w:val="0"/>
          <w:divBdr>
            <w:top w:val="none" w:sz="0" w:space="0" w:color="auto"/>
            <w:left w:val="none" w:sz="0" w:space="0" w:color="auto"/>
            <w:bottom w:val="none" w:sz="0" w:space="0" w:color="auto"/>
            <w:right w:val="none" w:sz="0" w:space="0" w:color="auto"/>
          </w:divBdr>
        </w:div>
        <w:div w:id="995954334">
          <w:marLeft w:val="640"/>
          <w:marRight w:val="0"/>
          <w:marTop w:val="0"/>
          <w:marBottom w:val="0"/>
          <w:divBdr>
            <w:top w:val="none" w:sz="0" w:space="0" w:color="auto"/>
            <w:left w:val="none" w:sz="0" w:space="0" w:color="auto"/>
            <w:bottom w:val="none" w:sz="0" w:space="0" w:color="auto"/>
            <w:right w:val="none" w:sz="0" w:space="0" w:color="auto"/>
          </w:divBdr>
        </w:div>
        <w:div w:id="1704794051">
          <w:marLeft w:val="640"/>
          <w:marRight w:val="0"/>
          <w:marTop w:val="0"/>
          <w:marBottom w:val="0"/>
          <w:divBdr>
            <w:top w:val="none" w:sz="0" w:space="0" w:color="auto"/>
            <w:left w:val="none" w:sz="0" w:space="0" w:color="auto"/>
            <w:bottom w:val="none" w:sz="0" w:space="0" w:color="auto"/>
            <w:right w:val="none" w:sz="0" w:space="0" w:color="auto"/>
          </w:divBdr>
        </w:div>
        <w:div w:id="1236672690">
          <w:marLeft w:val="640"/>
          <w:marRight w:val="0"/>
          <w:marTop w:val="0"/>
          <w:marBottom w:val="0"/>
          <w:divBdr>
            <w:top w:val="none" w:sz="0" w:space="0" w:color="auto"/>
            <w:left w:val="none" w:sz="0" w:space="0" w:color="auto"/>
            <w:bottom w:val="none" w:sz="0" w:space="0" w:color="auto"/>
            <w:right w:val="none" w:sz="0" w:space="0" w:color="auto"/>
          </w:divBdr>
        </w:div>
        <w:div w:id="1172454240">
          <w:marLeft w:val="640"/>
          <w:marRight w:val="0"/>
          <w:marTop w:val="0"/>
          <w:marBottom w:val="0"/>
          <w:divBdr>
            <w:top w:val="none" w:sz="0" w:space="0" w:color="auto"/>
            <w:left w:val="none" w:sz="0" w:space="0" w:color="auto"/>
            <w:bottom w:val="none" w:sz="0" w:space="0" w:color="auto"/>
            <w:right w:val="none" w:sz="0" w:space="0" w:color="auto"/>
          </w:divBdr>
        </w:div>
        <w:div w:id="1775201281">
          <w:marLeft w:val="640"/>
          <w:marRight w:val="0"/>
          <w:marTop w:val="0"/>
          <w:marBottom w:val="0"/>
          <w:divBdr>
            <w:top w:val="none" w:sz="0" w:space="0" w:color="auto"/>
            <w:left w:val="none" w:sz="0" w:space="0" w:color="auto"/>
            <w:bottom w:val="none" w:sz="0" w:space="0" w:color="auto"/>
            <w:right w:val="none" w:sz="0" w:space="0" w:color="auto"/>
          </w:divBdr>
        </w:div>
        <w:div w:id="115834343">
          <w:marLeft w:val="640"/>
          <w:marRight w:val="0"/>
          <w:marTop w:val="0"/>
          <w:marBottom w:val="0"/>
          <w:divBdr>
            <w:top w:val="none" w:sz="0" w:space="0" w:color="auto"/>
            <w:left w:val="none" w:sz="0" w:space="0" w:color="auto"/>
            <w:bottom w:val="none" w:sz="0" w:space="0" w:color="auto"/>
            <w:right w:val="none" w:sz="0" w:space="0" w:color="auto"/>
          </w:divBdr>
        </w:div>
        <w:div w:id="1818958513">
          <w:marLeft w:val="640"/>
          <w:marRight w:val="0"/>
          <w:marTop w:val="0"/>
          <w:marBottom w:val="0"/>
          <w:divBdr>
            <w:top w:val="none" w:sz="0" w:space="0" w:color="auto"/>
            <w:left w:val="none" w:sz="0" w:space="0" w:color="auto"/>
            <w:bottom w:val="none" w:sz="0" w:space="0" w:color="auto"/>
            <w:right w:val="none" w:sz="0" w:space="0" w:color="auto"/>
          </w:divBdr>
        </w:div>
        <w:div w:id="854274008">
          <w:marLeft w:val="640"/>
          <w:marRight w:val="0"/>
          <w:marTop w:val="0"/>
          <w:marBottom w:val="0"/>
          <w:divBdr>
            <w:top w:val="none" w:sz="0" w:space="0" w:color="auto"/>
            <w:left w:val="none" w:sz="0" w:space="0" w:color="auto"/>
            <w:bottom w:val="none" w:sz="0" w:space="0" w:color="auto"/>
            <w:right w:val="none" w:sz="0" w:space="0" w:color="auto"/>
          </w:divBdr>
        </w:div>
        <w:div w:id="614605955">
          <w:marLeft w:val="640"/>
          <w:marRight w:val="0"/>
          <w:marTop w:val="0"/>
          <w:marBottom w:val="0"/>
          <w:divBdr>
            <w:top w:val="none" w:sz="0" w:space="0" w:color="auto"/>
            <w:left w:val="none" w:sz="0" w:space="0" w:color="auto"/>
            <w:bottom w:val="none" w:sz="0" w:space="0" w:color="auto"/>
            <w:right w:val="none" w:sz="0" w:space="0" w:color="auto"/>
          </w:divBdr>
        </w:div>
        <w:div w:id="1521897178">
          <w:marLeft w:val="640"/>
          <w:marRight w:val="0"/>
          <w:marTop w:val="0"/>
          <w:marBottom w:val="0"/>
          <w:divBdr>
            <w:top w:val="none" w:sz="0" w:space="0" w:color="auto"/>
            <w:left w:val="none" w:sz="0" w:space="0" w:color="auto"/>
            <w:bottom w:val="none" w:sz="0" w:space="0" w:color="auto"/>
            <w:right w:val="none" w:sz="0" w:space="0" w:color="auto"/>
          </w:divBdr>
        </w:div>
        <w:div w:id="1006323240">
          <w:marLeft w:val="640"/>
          <w:marRight w:val="0"/>
          <w:marTop w:val="0"/>
          <w:marBottom w:val="0"/>
          <w:divBdr>
            <w:top w:val="none" w:sz="0" w:space="0" w:color="auto"/>
            <w:left w:val="none" w:sz="0" w:space="0" w:color="auto"/>
            <w:bottom w:val="none" w:sz="0" w:space="0" w:color="auto"/>
            <w:right w:val="none" w:sz="0" w:space="0" w:color="auto"/>
          </w:divBdr>
        </w:div>
        <w:div w:id="1244340423">
          <w:marLeft w:val="640"/>
          <w:marRight w:val="0"/>
          <w:marTop w:val="0"/>
          <w:marBottom w:val="0"/>
          <w:divBdr>
            <w:top w:val="none" w:sz="0" w:space="0" w:color="auto"/>
            <w:left w:val="none" w:sz="0" w:space="0" w:color="auto"/>
            <w:bottom w:val="none" w:sz="0" w:space="0" w:color="auto"/>
            <w:right w:val="none" w:sz="0" w:space="0" w:color="auto"/>
          </w:divBdr>
        </w:div>
        <w:div w:id="1435982231">
          <w:marLeft w:val="640"/>
          <w:marRight w:val="0"/>
          <w:marTop w:val="0"/>
          <w:marBottom w:val="0"/>
          <w:divBdr>
            <w:top w:val="none" w:sz="0" w:space="0" w:color="auto"/>
            <w:left w:val="none" w:sz="0" w:space="0" w:color="auto"/>
            <w:bottom w:val="none" w:sz="0" w:space="0" w:color="auto"/>
            <w:right w:val="none" w:sz="0" w:space="0" w:color="auto"/>
          </w:divBdr>
        </w:div>
        <w:div w:id="1439062365">
          <w:marLeft w:val="640"/>
          <w:marRight w:val="0"/>
          <w:marTop w:val="0"/>
          <w:marBottom w:val="0"/>
          <w:divBdr>
            <w:top w:val="none" w:sz="0" w:space="0" w:color="auto"/>
            <w:left w:val="none" w:sz="0" w:space="0" w:color="auto"/>
            <w:bottom w:val="none" w:sz="0" w:space="0" w:color="auto"/>
            <w:right w:val="none" w:sz="0" w:space="0" w:color="auto"/>
          </w:divBdr>
        </w:div>
        <w:div w:id="830103217">
          <w:marLeft w:val="640"/>
          <w:marRight w:val="0"/>
          <w:marTop w:val="0"/>
          <w:marBottom w:val="0"/>
          <w:divBdr>
            <w:top w:val="none" w:sz="0" w:space="0" w:color="auto"/>
            <w:left w:val="none" w:sz="0" w:space="0" w:color="auto"/>
            <w:bottom w:val="none" w:sz="0" w:space="0" w:color="auto"/>
            <w:right w:val="none" w:sz="0" w:space="0" w:color="auto"/>
          </w:divBdr>
        </w:div>
        <w:div w:id="315032568">
          <w:marLeft w:val="640"/>
          <w:marRight w:val="0"/>
          <w:marTop w:val="0"/>
          <w:marBottom w:val="0"/>
          <w:divBdr>
            <w:top w:val="none" w:sz="0" w:space="0" w:color="auto"/>
            <w:left w:val="none" w:sz="0" w:space="0" w:color="auto"/>
            <w:bottom w:val="none" w:sz="0" w:space="0" w:color="auto"/>
            <w:right w:val="none" w:sz="0" w:space="0" w:color="auto"/>
          </w:divBdr>
        </w:div>
        <w:div w:id="1829787963">
          <w:marLeft w:val="640"/>
          <w:marRight w:val="0"/>
          <w:marTop w:val="0"/>
          <w:marBottom w:val="0"/>
          <w:divBdr>
            <w:top w:val="none" w:sz="0" w:space="0" w:color="auto"/>
            <w:left w:val="none" w:sz="0" w:space="0" w:color="auto"/>
            <w:bottom w:val="none" w:sz="0" w:space="0" w:color="auto"/>
            <w:right w:val="none" w:sz="0" w:space="0" w:color="auto"/>
          </w:divBdr>
        </w:div>
        <w:div w:id="1801996764">
          <w:marLeft w:val="640"/>
          <w:marRight w:val="0"/>
          <w:marTop w:val="0"/>
          <w:marBottom w:val="0"/>
          <w:divBdr>
            <w:top w:val="none" w:sz="0" w:space="0" w:color="auto"/>
            <w:left w:val="none" w:sz="0" w:space="0" w:color="auto"/>
            <w:bottom w:val="none" w:sz="0" w:space="0" w:color="auto"/>
            <w:right w:val="none" w:sz="0" w:space="0" w:color="auto"/>
          </w:divBdr>
        </w:div>
        <w:div w:id="51195911">
          <w:marLeft w:val="640"/>
          <w:marRight w:val="0"/>
          <w:marTop w:val="0"/>
          <w:marBottom w:val="0"/>
          <w:divBdr>
            <w:top w:val="none" w:sz="0" w:space="0" w:color="auto"/>
            <w:left w:val="none" w:sz="0" w:space="0" w:color="auto"/>
            <w:bottom w:val="none" w:sz="0" w:space="0" w:color="auto"/>
            <w:right w:val="none" w:sz="0" w:space="0" w:color="auto"/>
          </w:divBdr>
        </w:div>
        <w:div w:id="1866480283">
          <w:marLeft w:val="640"/>
          <w:marRight w:val="0"/>
          <w:marTop w:val="0"/>
          <w:marBottom w:val="0"/>
          <w:divBdr>
            <w:top w:val="none" w:sz="0" w:space="0" w:color="auto"/>
            <w:left w:val="none" w:sz="0" w:space="0" w:color="auto"/>
            <w:bottom w:val="none" w:sz="0" w:space="0" w:color="auto"/>
            <w:right w:val="none" w:sz="0" w:space="0" w:color="auto"/>
          </w:divBdr>
        </w:div>
        <w:div w:id="883835904">
          <w:marLeft w:val="640"/>
          <w:marRight w:val="0"/>
          <w:marTop w:val="0"/>
          <w:marBottom w:val="0"/>
          <w:divBdr>
            <w:top w:val="none" w:sz="0" w:space="0" w:color="auto"/>
            <w:left w:val="none" w:sz="0" w:space="0" w:color="auto"/>
            <w:bottom w:val="none" w:sz="0" w:space="0" w:color="auto"/>
            <w:right w:val="none" w:sz="0" w:space="0" w:color="auto"/>
          </w:divBdr>
        </w:div>
        <w:div w:id="613639358">
          <w:marLeft w:val="640"/>
          <w:marRight w:val="0"/>
          <w:marTop w:val="0"/>
          <w:marBottom w:val="0"/>
          <w:divBdr>
            <w:top w:val="none" w:sz="0" w:space="0" w:color="auto"/>
            <w:left w:val="none" w:sz="0" w:space="0" w:color="auto"/>
            <w:bottom w:val="none" w:sz="0" w:space="0" w:color="auto"/>
            <w:right w:val="none" w:sz="0" w:space="0" w:color="auto"/>
          </w:divBdr>
        </w:div>
        <w:div w:id="19355962">
          <w:marLeft w:val="640"/>
          <w:marRight w:val="0"/>
          <w:marTop w:val="0"/>
          <w:marBottom w:val="0"/>
          <w:divBdr>
            <w:top w:val="none" w:sz="0" w:space="0" w:color="auto"/>
            <w:left w:val="none" w:sz="0" w:space="0" w:color="auto"/>
            <w:bottom w:val="none" w:sz="0" w:space="0" w:color="auto"/>
            <w:right w:val="none" w:sz="0" w:space="0" w:color="auto"/>
          </w:divBdr>
        </w:div>
        <w:div w:id="874194394">
          <w:marLeft w:val="640"/>
          <w:marRight w:val="0"/>
          <w:marTop w:val="0"/>
          <w:marBottom w:val="0"/>
          <w:divBdr>
            <w:top w:val="none" w:sz="0" w:space="0" w:color="auto"/>
            <w:left w:val="none" w:sz="0" w:space="0" w:color="auto"/>
            <w:bottom w:val="none" w:sz="0" w:space="0" w:color="auto"/>
            <w:right w:val="none" w:sz="0" w:space="0" w:color="auto"/>
          </w:divBdr>
        </w:div>
        <w:div w:id="1974366460">
          <w:marLeft w:val="640"/>
          <w:marRight w:val="0"/>
          <w:marTop w:val="0"/>
          <w:marBottom w:val="0"/>
          <w:divBdr>
            <w:top w:val="none" w:sz="0" w:space="0" w:color="auto"/>
            <w:left w:val="none" w:sz="0" w:space="0" w:color="auto"/>
            <w:bottom w:val="none" w:sz="0" w:space="0" w:color="auto"/>
            <w:right w:val="none" w:sz="0" w:space="0" w:color="auto"/>
          </w:divBdr>
        </w:div>
        <w:div w:id="24840720">
          <w:marLeft w:val="640"/>
          <w:marRight w:val="0"/>
          <w:marTop w:val="0"/>
          <w:marBottom w:val="0"/>
          <w:divBdr>
            <w:top w:val="none" w:sz="0" w:space="0" w:color="auto"/>
            <w:left w:val="none" w:sz="0" w:space="0" w:color="auto"/>
            <w:bottom w:val="none" w:sz="0" w:space="0" w:color="auto"/>
            <w:right w:val="none" w:sz="0" w:space="0" w:color="auto"/>
          </w:divBdr>
        </w:div>
        <w:div w:id="1915510497">
          <w:marLeft w:val="640"/>
          <w:marRight w:val="0"/>
          <w:marTop w:val="0"/>
          <w:marBottom w:val="0"/>
          <w:divBdr>
            <w:top w:val="none" w:sz="0" w:space="0" w:color="auto"/>
            <w:left w:val="none" w:sz="0" w:space="0" w:color="auto"/>
            <w:bottom w:val="none" w:sz="0" w:space="0" w:color="auto"/>
            <w:right w:val="none" w:sz="0" w:space="0" w:color="auto"/>
          </w:divBdr>
        </w:div>
        <w:div w:id="1839535693">
          <w:marLeft w:val="640"/>
          <w:marRight w:val="0"/>
          <w:marTop w:val="0"/>
          <w:marBottom w:val="0"/>
          <w:divBdr>
            <w:top w:val="none" w:sz="0" w:space="0" w:color="auto"/>
            <w:left w:val="none" w:sz="0" w:space="0" w:color="auto"/>
            <w:bottom w:val="none" w:sz="0" w:space="0" w:color="auto"/>
            <w:right w:val="none" w:sz="0" w:space="0" w:color="auto"/>
          </w:divBdr>
        </w:div>
        <w:div w:id="199364637">
          <w:marLeft w:val="640"/>
          <w:marRight w:val="0"/>
          <w:marTop w:val="0"/>
          <w:marBottom w:val="0"/>
          <w:divBdr>
            <w:top w:val="none" w:sz="0" w:space="0" w:color="auto"/>
            <w:left w:val="none" w:sz="0" w:space="0" w:color="auto"/>
            <w:bottom w:val="none" w:sz="0" w:space="0" w:color="auto"/>
            <w:right w:val="none" w:sz="0" w:space="0" w:color="auto"/>
          </w:divBdr>
        </w:div>
        <w:div w:id="6252499">
          <w:marLeft w:val="640"/>
          <w:marRight w:val="0"/>
          <w:marTop w:val="0"/>
          <w:marBottom w:val="0"/>
          <w:divBdr>
            <w:top w:val="none" w:sz="0" w:space="0" w:color="auto"/>
            <w:left w:val="none" w:sz="0" w:space="0" w:color="auto"/>
            <w:bottom w:val="none" w:sz="0" w:space="0" w:color="auto"/>
            <w:right w:val="none" w:sz="0" w:space="0" w:color="auto"/>
          </w:divBdr>
        </w:div>
        <w:div w:id="660305545">
          <w:marLeft w:val="640"/>
          <w:marRight w:val="0"/>
          <w:marTop w:val="0"/>
          <w:marBottom w:val="0"/>
          <w:divBdr>
            <w:top w:val="none" w:sz="0" w:space="0" w:color="auto"/>
            <w:left w:val="none" w:sz="0" w:space="0" w:color="auto"/>
            <w:bottom w:val="none" w:sz="0" w:space="0" w:color="auto"/>
            <w:right w:val="none" w:sz="0" w:space="0" w:color="auto"/>
          </w:divBdr>
        </w:div>
        <w:div w:id="1451589383">
          <w:marLeft w:val="640"/>
          <w:marRight w:val="0"/>
          <w:marTop w:val="0"/>
          <w:marBottom w:val="0"/>
          <w:divBdr>
            <w:top w:val="none" w:sz="0" w:space="0" w:color="auto"/>
            <w:left w:val="none" w:sz="0" w:space="0" w:color="auto"/>
            <w:bottom w:val="none" w:sz="0" w:space="0" w:color="auto"/>
            <w:right w:val="none" w:sz="0" w:space="0" w:color="auto"/>
          </w:divBdr>
        </w:div>
        <w:div w:id="1049917733">
          <w:marLeft w:val="640"/>
          <w:marRight w:val="0"/>
          <w:marTop w:val="0"/>
          <w:marBottom w:val="0"/>
          <w:divBdr>
            <w:top w:val="none" w:sz="0" w:space="0" w:color="auto"/>
            <w:left w:val="none" w:sz="0" w:space="0" w:color="auto"/>
            <w:bottom w:val="none" w:sz="0" w:space="0" w:color="auto"/>
            <w:right w:val="none" w:sz="0" w:space="0" w:color="auto"/>
          </w:divBdr>
        </w:div>
        <w:div w:id="1547376523">
          <w:marLeft w:val="640"/>
          <w:marRight w:val="0"/>
          <w:marTop w:val="0"/>
          <w:marBottom w:val="0"/>
          <w:divBdr>
            <w:top w:val="none" w:sz="0" w:space="0" w:color="auto"/>
            <w:left w:val="none" w:sz="0" w:space="0" w:color="auto"/>
            <w:bottom w:val="none" w:sz="0" w:space="0" w:color="auto"/>
            <w:right w:val="none" w:sz="0" w:space="0" w:color="auto"/>
          </w:divBdr>
        </w:div>
        <w:div w:id="537014450">
          <w:marLeft w:val="640"/>
          <w:marRight w:val="0"/>
          <w:marTop w:val="0"/>
          <w:marBottom w:val="0"/>
          <w:divBdr>
            <w:top w:val="none" w:sz="0" w:space="0" w:color="auto"/>
            <w:left w:val="none" w:sz="0" w:space="0" w:color="auto"/>
            <w:bottom w:val="none" w:sz="0" w:space="0" w:color="auto"/>
            <w:right w:val="none" w:sz="0" w:space="0" w:color="auto"/>
          </w:divBdr>
        </w:div>
        <w:div w:id="789470829">
          <w:marLeft w:val="640"/>
          <w:marRight w:val="0"/>
          <w:marTop w:val="0"/>
          <w:marBottom w:val="0"/>
          <w:divBdr>
            <w:top w:val="none" w:sz="0" w:space="0" w:color="auto"/>
            <w:left w:val="none" w:sz="0" w:space="0" w:color="auto"/>
            <w:bottom w:val="none" w:sz="0" w:space="0" w:color="auto"/>
            <w:right w:val="none" w:sz="0" w:space="0" w:color="auto"/>
          </w:divBdr>
        </w:div>
        <w:div w:id="130443552">
          <w:marLeft w:val="640"/>
          <w:marRight w:val="0"/>
          <w:marTop w:val="0"/>
          <w:marBottom w:val="0"/>
          <w:divBdr>
            <w:top w:val="none" w:sz="0" w:space="0" w:color="auto"/>
            <w:left w:val="none" w:sz="0" w:space="0" w:color="auto"/>
            <w:bottom w:val="none" w:sz="0" w:space="0" w:color="auto"/>
            <w:right w:val="none" w:sz="0" w:space="0" w:color="auto"/>
          </w:divBdr>
        </w:div>
        <w:div w:id="1495102498">
          <w:marLeft w:val="640"/>
          <w:marRight w:val="0"/>
          <w:marTop w:val="0"/>
          <w:marBottom w:val="0"/>
          <w:divBdr>
            <w:top w:val="none" w:sz="0" w:space="0" w:color="auto"/>
            <w:left w:val="none" w:sz="0" w:space="0" w:color="auto"/>
            <w:bottom w:val="none" w:sz="0" w:space="0" w:color="auto"/>
            <w:right w:val="none" w:sz="0" w:space="0" w:color="auto"/>
          </w:divBdr>
        </w:div>
        <w:div w:id="1675761875">
          <w:marLeft w:val="640"/>
          <w:marRight w:val="0"/>
          <w:marTop w:val="0"/>
          <w:marBottom w:val="0"/>
          <w:divBdr>
            <w:top w:val="none" w:sz="0" w:space="0" w:color="auto"/>
            <w:left w:val="none" w:sz="0" w:space="0" w:color="auto"/>
            <w:bottom w:val="none" w:sz="0" w:space="0" w:color="auto"/>
            <w:right w:val="none" w:sz="0" w:space="0" w:color="auto"/>
          </w:divBdr>
        </w:div>
        <w:div w:id="1277517700">
          <w:marLeft w:val="640"/>
          <w:marRight w:val="0"/>
          <w:marTop w:val="0"/>
          <w:marBottom w:val="0"/>
          <w:divBdr>
            <w:top w:val="none" w:sz="0" w:space="0" w:color="auto"/>
            <w:left w:val="none" w:sz="0" w:space="0" w:color="auto"/>
            <w:bottom w:val="none" w:sz="0" w:space="0" w:color="auto"/>
            <w:right w:val="none" w:sz="0" w:space="0" w:color="auto"/>
          </w:divBdr>
        </w:div>
        <w:div w:id="1235318960">
          <w:marLeft w:val="640"/>
          <w:marRight w:val="0"/>
          <w:marTop w:val="0"/>
          <w:marBottom w:val="0"/>
          <w:divBdr>
            <w:top w:val="none" w:sz="0" w:space="0" w:color="auto"/>
            <w:left w:val="none" w:sz="0" w:space="0" w:color="auto"/>
            <w:bottom w:val="none" w:sz="0" w:space="0" w:color="auto"/>
            <w:right w:val="none" w:sz="0" w:space="0" w:color="auto"/>
          </w:divBdr>
        </w:div>
        <w:div w:id="778912811">
          <w:marLeft w:val="640"/>
          <w:marRight w:val="0"/>
          <w:marTop w:val="0"/>
          <w:marBottom w:val="0"/>
          <w:divBdr>
            <w:top w:val="none" w:sz="0" w:space="0" w:color="auto"/>
            <w:left w:val="none" w:sz="0" w:space="0" w:color="auto"/>
            <w:bottom w:val="none" w:sz="0" w:space="0" w:color="auto"/>
            <w:right w:val="none" w:sz="0" w:space="0" w:color="auto"/>
          </w:divBdr>
        </w:div>
        <w:div w:id="288752877">
          <w:marLeft w:val="640"/>
          <w:marRight w:val="0"/>
          <w:marTop w:val="0"/>
          <w:marBottom w:val="0"/>
          <w:divBdr>
            <w:top w:val="none" w:sz="0" w:space="0" w:color="auto"/>
            <w:left w:val="none" w:sz="0" w:space="0" w:color="auto"/>
            <w:bottom w:val="none" w:sz="0" w:space="0" w:color="auto"/>
            <w:right w:val="none" w:sz="0" w:space="0" w:color="auto"/>
          </w:divBdr>
        </w:div>
        <w:div w:id="970937240">
          <w:marLeft w:val="640"/>
          <w:marRight w:val="0"/>
          <w:marTop w:val="0"/>
          <w:marBottom w:val="0"/>
          <w:divBdr>
            <w:top w:val="none" w:sz="0" w:space="0" w:color="auto"/>
            <w:left w:val="none" w:sz="0" w:space="0" w:color="auto"/>
            <w:bottom w:val="none" w:sz="0" w:space="0" w:color="auto"/>
            <w:right w:val="none" w:sz="0" w:space="0" w:color="auto"/>
          </w:divBdr>
        </w:div>
        <w:div w:id="1134061301">
          <w:marLeft w:val="640"/>
          <w:marRight w:val="0"/>
          <w:marTop w:val="0"/>
          <w:marBottom w:val="0"/>
          <w:divBdr>
            <w:top w:val="none" w:sz="0" w:space="0" w:color="auto"/>
            <w:left w:val="none" w:sz="0" w:space="0" w:color="auto"/>
            <w:bottom w:val="none" w:sz="0" w:space="0" w:color="auto"/>
            <w:right w:val="none" w:sz="0" w:space="0" w:color="auto"/>
          </w:divBdr>
        </w:div>
        <w:div w:id="1485387517">
          <w:marLeft w:val="640"/>
          <w:marRight w:val="0"/>
          <w:marTop w:val="0"/>
          <w:marBottom w:val="0"/>
          <w:divBdr>
            <w:top w:val="none" w:sz="0" w:space="0" w:color="auto"/>
            <w:left w:val="none" w:sz="0" w:space="0" w:color="auto"/>
            <w:bottom w:val="none" w:sz="0" w:space="0" w:color="auto"/>
            <w:right w:val="none" w:sz="0" w:space="0" w:color="auto"/>
          </w:divBdr>
        </w:div>
        <w:div w:id="1819690671">
          <w:marLeft w:val="640"/>
          <w:marRight w:val="0"/>
          <w:marTop w:val="0"/>
          <w:marBottom w:val="0"/>
          <w:divBdr>
            <w:top w:val="none" w:sz="0" w:space="0" w:color="auto"/>
            <w:left w:val="none" w:sz="0" w:space="0" w:color="auto"/>
            <w:bottom w:val="none" w:sz="0" w:space="0" w:color="auto"/>
            <w:right w:val="none" w:sz="0" w:space="0" w:color="auto"/>
          </w:divBdr>
        </w:div>
        <w:div w:id="594675597">
          <w:marLeft w:val="640"/>
          <w:marRight w:val="0"/>
          <w:marTop w:val="0"/>
          <w:marBottom w:val="0"/>
          <w:divBdr>
            <w:top w:val="none" w:sz="0" w:space="0" w:color="auto"/>
            <w:left w:val="none" w:sz="0" w:space="0" w:color="auto"/>
            <w:bottom w:val="none" w:sz="0" w:space="0" w:color="auto"/>
            <w:right w:val="none" w:sz="0" w:space="0" w:color="auto"/>
          </w:divBdr>
        </w:div>
        <w:div w:id="485824999">
          <w:marLeft w:val="640"/>
          <w:marRight w:val="0"/>
          <w:marTop w:val="0"/>
          <w:marBottom w:val="0"/>
          <w:divBdr>
            <w:top w:val="none" w:sz="0" w:space="0" w:color="auto"/>
            <w:left w:val="none" w:sz="0" w:space="0" w:color="auto"/>
            <w:bottom w:val="none" w:sz="0" w:space="0" w:color="auto"/>
            <w:right w:val="none" w:sz="0" w:space="0" w:color="auto"/>
          </w:divBdr>
        </w:div>
        <w:div w:id="1905482639">
          <w:marLeft w:val="640"/>
          <w:marRight w:val="0"/>
          <w:marTop w:val="0"/>
          <w:marBottom w:val="0"/>
          <w:divBdr>
            <w:top w:val="none" w:sz="0" w:space="0" w:color="auto"/>
            <w:left w:val="none" w:sz="0" w:space="0" w:color="auto"/>
            <w:bottom w:val="none" w:sz="0" w:space="0" w:color="auto"/>
            <w:right w:val="none" w:sz="0" w:space="0" w:color="auto"/>
          </w:divBdr>
        </w:div>
        <w:div w:id="617493684">
          <w:marLeft w:val="640"/>
          <w:marRight w:val="0"/>
          <w:marTop w:val="0"/>
          <w:marBottom w:val="0"/>
          <w:divBdr>
            <w:top w:val="none" w:sz="0" w:space="0" w:color="auto"/>
            <w:left w:val="none" w:sz="0" w:space="0" w:color="auto"/>
            <w:bottom w:val="none" w:sz="0" w:space="0" w:color="auto"/>
            <w:right w:val="none" w:sz="0" w:space="0" w:color="auto"/>
          </w:divBdr>
        </w:div>
        <w:div w:id="1296134058">
          <w:marLeft w:val="640"/>
          <w:marRight w:val="0"/>
          <w:marTop w:val="0"/>
          <w:marBottom w:val="0"/>
          <w:divBdr>
            <w:top w:val="none" w:sz="0" w:space="0" w:color="auto"/>
            <w:left w:val="none" w:sz="0" w:space="0" w:color="auto"/>
            <w:bottom w:val="none" w:sz="0" w:space="0" w:color="auto"/>
            <w:right w:val="none" w:sz="0" w:space="0" w:color="auto"/>
          </w:divBdr>
        </w:div>
        <w:div w:id="731346570">
          <w:marLeft w:val="640"/>
          <w:marRight w:val="0"/>
          <w:marTop w:val="0"/>
          <w:marBottom w:val="0"/>
          <w:divBdr>
            <w:top w:val="none" w:sz="0" w:space="0" w:color="auto"/>
            <w:left w:val="none" w:sz="0" w:space="0" w:color="auto"/>
            <w:bottom w:val="none" w:sz="0" w:space="0" w:color="auto"/>
            <w:right w:val="none" w:sz="0" w:space="0" w:color="auto"/>
          </w:divBdr>
        </w:div>
        <w:div w:id="639848198">
          <w:marLeft w:val="640"/>
          <w:marRight w:val="0"/>
          <w:marTop w:val="0"/>
          <w:marBottom w:val="0"/>
          <w:divBdr>
            <w:top w:val="none" w:sz="0" w:space="0" w:color="auto"/>
            <w:left w:val="none" w:sz="0" w:space="0" w:color="auto"/>
            <w:bottom w:val="none" w:sz="0" w:space="0" w:color="auto"/>
            <w:right w:val="none" w:sz="0" w:space="0" w:color="auto"/>
          </w:divBdr>
        </w:div>
        <w:div w:id="2023433522">
          <w:marLeft w:val="640"/>
          <w:marRight w:val="0"/>
          <w:marTop w:val="0"/>
          <w:marBottom w:val="0"/>
          <w:divBdr>
            <w:top w:val="none" w:sz="0" w:space="0" w:color="auto"/>
            <w:left w:val="none" w:sz="0" w:space="0" w:color="auto"/>
            <w:bottom w:val="none" w:sz="0" w:space="0" w:color="auto"/>
            <w:right w:val="none" w:sz="0" w:space="0" w:color="auto"/>
          </w:divBdr>
        </w:div>
        <w:div w:id="1275211511">
          <w:marLeft w:val="640"/>
          <w:marRight w:val="0"/>
          <w:marTop w:val="0"/>
          <w:marBottom w:val="0"/>
          <w:divBdr>
            <w:top w:val="none" w:sz="0" w:space="0" w:color="auto"/>
            <w:left w:val="none" w:sz="0" w:space="0" w:color="auto"/>
            <w:bottom w:val="none" w:sz="0" w:space="0" w:color="auto"/>
            <w:right w:val="none" w:sz="0" w:space="0" w:color="auto"/>
          </w:divBdr>
        </w:div>
        <w:div w:id="1425999925">
          <w:marLeft w:val="640"/>
          <w:marRight w:val="0"/>
          <w:marTop w:val="0"/>
          <w:marBottom w:val="0"/>
          <w:divBdr>
            <w:top w:val="none" w:sz="0" w:space="0" w:color="auto"/>
            <w:left w:val="none" w:sz="0" w:space="0" w:color="auto"/>
            <w:bottom w:val="none" w:sz="0" w:space="0" w:color="auto"/>
            <w:right w:val="none" w:sz="0" w:space="0" w:color="auto"/>
          </w:divBdr>
        </w:div>
        <w:div w:id="334462389">
          <w:marLeft w:val="640"/>
          <w:marRight w:val="0"/>
          <w:marTop w:val="0"/>
          <w:marBottom w:val="0"/>
          <w:divBdr>
            <w:top w:val="none" w:sz="0" w:space="0" w:color="auto"/>
            <w:left w:val="none" w:sz="0" w:space="0" w:color="auto"/>
            <w:bottom w:val="none" w:sz="0" w:space="0" w:color="auto"/>
            <w:right w:val="none" w:sz="0" w:space="0" w:color="auto"/>
          </w:divBdr>
        </w:div>
        <w:div w:id="797379802">
          <w:marLeft w:val="640"/>
          <w:marRight w:val="0"/>
          <w:marTop w:val="0"/>
          <w:marBottom w:val="0"/>
          <w:divBdr>
            <w:top w:val="none" w:sz="0" w:space="0" w:color="auto"/>
            <w:left w:val="none" w:sz="0" w:space="0" w:color="auto"/>
            <w:bottom w:val="none" w:sz="0" w:space="0" w:color="auto"/>
            <w:right w:val="none" w:sz="0" w:space="0" w:color="auto"/>
          </w:divBdr>
        </w:div>
        <w:div w:id="906257311">
          <w:marLeft w:val="640"/>
          <w:marRight w:val="0"/>
          <w:marTop w:val="0"/>
          <w:marBottom w:val="0"/>
          <w:divBdr>
            <w:top w:val="none" w:sz="0" w:space="0" w:color="auto"/>
            <w:left w:val="none" w:sz="0" w:space="0" w:color="auto"/>
            <w:bottom w:val="none" w:sz="0" w:space="0" w:color="auto"/>
            <w:right w:val="none" w:sz="0" w:space="0" w:color="auto"/>
          </w:divBdr>
        </w:div>
        <w:div w:id="99574101">
          <w:marLeft w:val="640"/>
          <w:marRight w:val="0"/>
          <w:marTop w:val="0"/>
          <w:marBottom w:val="0"/>
          <w:divBdr>
            <w:top w:val="none" w:sz="0" w:space="0" w:color="auto"/>
            <w:left w:val="none" w:sz="0" w:space="0" w:color="auto"/>
            <w:bottom w:val="none" w:sz="0" w:space="0" w:color="auto"/>
            <w:right w:val="none" w:sz="0" w:space="0" w:color="auto"/>
          </w:divBdr>
        </w:div>
        <w:div w:id="1611014559">
          <w:marLeft w:val="640"/>
          <w:marRight w:val="0"/>
          <w:marTop w:val="0"/>
          <w:marBottom w:val="0"/>
          <w:divBdr>
            <w:top w:val="none" w:sz="0" w:space="0" w:color="auto"/>
            <w:left w:val="none" w:sz="0" w:space="0" w:color="auto"/>
            <w:bottom w:val="none" w:sz="0" w:space="0" w:color="auto"/>
            <w:right w:val="none" w:sz="0" w:space="0" w:color="auto"/>
          </w:divBdr>
        </w:div>
        <w:div w:id="192766429">
          <w:marLeft w:val="640"/>
          <w:marRight w:val="0"/>
          <w:marTop w:val="0"/>
          <w:marBottom w:val="0"/>
          <w:divBdr>
            <w:top w:val="none" w:sz="0" w:space="0" w:color="auto"/>
            <w:left w:val="none" w:sz="0" w:space="0" w:color="auto"/>
            <w:bottom w:val="none" w:sz="0" w:space="0" w:color="auto"/>
            <w:right w:val="none" w:sz="0" w:space="0" w:color="auto"/>
          </w:divBdr>
        </w:div>
        <w:div w:id="321204815">
          <w:marLeft w:val="640"/>
          <w:marRight w:val="0"/>
          <w:marTop w:val="0"/>
          <w:marBottom w:val="0"/>
          <w:divBdr>
            <w:top w:val="none" w:sz="0" w:space="0" w:color="auto"/>
            <w:left w:val="none" w:sz="0" w:space="0" w:color="auto"/>
            <w:bottom w:val="none" w:sz="0" w:space="0" w:color="auto"/>
            <w:right w:val="none" w:sz="0" w:space="0" w:color="auto"/>
          </w:divBdr>
        </w:div>
        <w:div w:id="1674918106">
          <w:marLeft w:val="640"/>
          <w:marRight w:val="0"/>
          <w:marTop w:val="0"/>
          <w:marBottom w:val="0"/>
          <w:divBdr>
            <w:top w:val="none" w:sz="0" w:space="0" w:color="auto"/>
            <w:left w:val="none" w:sz="0" w:space="0" w:color="auto"/>
            <w:bottom w:val="none" w:sz="0" w:space="0" w:color="auto"/>
            <w:right w:val="none" w:sz="0" w:space="0" w:color="auto"/>
          </w:divBdr>
        </w:div>
        <w:div w:id="1146627248">
          <w:marLeft w:val="640"/>
          <w:marRight w:val="0"/>
          <w:marTop w:val="0"/>
          <w:marBottom w:val="0"/>
          <w:divBdr>
            <w:top w:val="none" w:sz="0" w:space="0" w:color="auto"/>
            <w:left w:val="none" w:sz="0" w:space="0" w:color="auto"/>
            <w:bottom w:val="none" w:sz="0" w:space="0" w:color="auto"/>
            <w:right w:val="none" w:sz="0" w:space="0" w:color="auto"/>
          </w:divBdr>
        </w:div>
        <w:div w:id="261955657">
          <w:marLeft w:val="640"/>
          <w:marRight w:val="0"/>
          <w:marTop w:val="0"/>
          <w:marBottom w:val="0"/>
          <w:divBdr>
            <w:top w:val="none" w:sz="0" w:space="0" w:color="auto"/>
            <w:left w:val="none" w:sz="0" w:space="0" w:color="auto"/>
            <w:bottom w:val="none" w:sz="0" w:space="0" w:color="auto"/>
            <w:right w:val="none" w:sz="0" w:space="0" w:color="auto"/>
          </w:divBdr>
        </w:div>
        <w:div w:id="1002508116">
          <w:marLeft w:val="640"/>
          <w:marRight w:val="0"/>
          <w:marTop w:val="0"/>
          <w:marBottom w:val="0"/>
          <w:divBdr>
            <w:top w:val="none" w:sz="0" w:space="0" w:color="auto"/>
            <w:left w:val="none" w:sz="0" w:space="0" w:color="auto"/>
            <w:bottom w:val="none" w:sz="0" w:space="0" w:color="auto"/>
            <w:right w:val="none" w:sz="0" w:space="0" w:color="auto"/>
          </w:divBdr>
        </w:div>
        <w:div w:id="1833905249">
          <w:marLeft w:val="640"/>
          <w:marRight w:val="0"/>
          <w:marTop w:val="0"/>
          <w:marBottom w:val="0"/>
          <w:divBdr>
            <w:top w:val="none" w:sz="0" w:space="0" w:color="auto"/>
            <w:left w:val="none" w:sz="0" w:space="0" w:color="auto"/>
            <w:bottom w:val="none" w:sz="0" w:space="0" w:color="auto"/>
            <w:right w:val="none" w:sz="0" w:space="0" w:color="auto"/>
          </w:divBdr>
        </w:div>
        <w:div w:id="1164934599">
          <w:marLeft w:val="640"/>
          <w:marRight w:val="0"/>
          <w:marTop w:val="0"/>
          <w:marBottom w:val="0"/>
          <w:divBdr>
            <w:top w:val="none" w:sz="0" w:space="0" w:color="auto"/>
            <w:left w:val="none" w:sz="0" w:space="0" w:color="auto"/>
            <w:bottom w:val="none" w:sz="0" w:space="0" w:color="auto"/>
            <w:right w:val="none" w:sz="0" w:space="0" w:color="auto"/>
          </w:divBdr>
        </w:div>
        <w:div w:id="223806259">
          <w:marLeft w:val="640"/>
          <w:marRight w:val="0"/>
          <w:marTop w:val="0"/>
          <w:marBottom w:val="0"/>
          <w:divBdr>
            <w:top w:val="none" w:sz="0" w:space="0" w:color="auto"/>
            <w:left w:val="none" w:sz="0" w:space="0" w:color="auto"/>
            <w:bottom w:val="none" w:sz="0" w:space="0" w:color="auto"/>
            <w:right w:val="none" w:sz="0" w:space="0" w:color="auto"/>
          </w:divBdr>
        </w:div>
        <w:div w:id="1517229966">
          <w:marLeft w:val="640"/>
          <w:marRight w:val="0"/>
          <w:marTop w:val="0"/>
          <w:marBottom w:val="0"/>
          <w:divBdr>
            <w:top w:val="none" w:sz="0" w:space="0" w:color="auto"/>
            <w:left w:val="none" w:sz="0" w:space="0" w:color="auto"/>
            <w:bottom w:val="none" w:sz="0" w:space="0" w:color="auto"/>
            <w:right w:val="none" w:sz="0" w:space="0" w:color="auto"/>
          </w:divBdr>
        </w:div>
        <w:div w:id="1815095558">
          <w:marLeft w:val="640"/>
          <w:marRight w:val="0"/>
          <w:marTop w:val="0"/>
          <w:marBottom w:val="0"/>
          <w:divBdr>
            <w:top w:val="none" w:sz="0" w:space="0" w:color="auto"/>
            <w:left w:val="none" w:sz="0" w:space="0" w:color="auto"/>
            <w:bottom w:val="none" w:sz="0" w:space="0" w:color="auto"/>
            <w:right w:val="none" w:sz="0" w:space="0" w:color="auto"/>
          </w:divBdr>
        </w:div>
        <w:div w:id="1909876258">
          <w:marLeft w:val="640"/>
          <w:marRight w:val="0"/>
          <w:marTop w:val="0"/>
          <w:marBottom w:val="0"/>
          <w:divBdr>
            <w:top w:val="none" w:sz="0" w:space="0" w:color="auto"/>
            <w:left w:val="none" w:sz="0" w:space="0" w:color="auto"/>
            <w:bottom w:val="none" w:sz="0" w:space="0" w:color="auto"/>
            <w:right w:val="none" w:sz="0" w:space="0" w:color="auto"/>
          </w:divBdr>
        </w:div>
        <w:div w:id="1409644824">
          <w:marLeft w:val="640"/>
          <w:marRight w:val="0"/>
          <w:marTop w:val="0"/>
          <w:marBottom w:val="0"/>
          <w:divBdr>
            <w:top w:val="none" w:sz="0" w:space="0" w:color="auto"/>
            <w:left w:val="none" w:sz="0" w:space="0" w:color="auto"/>
            <w:bottom w:val="none" w:sz="0" w:space="0" w:color="auto"/>
            <w:right w:val="none" w:sz="0" w:space="0" w:color="auto"/>
          </w:divBdr>
        </w:div>
        <w:div w:id="84613819">
          <w:marLeft w:val="640"/>
          <w:marRight w:val="0"/>
          <w:marTop w:val="0"/>
          <w:marBottom w:val="0"/>
          <w:divBdr>
            <w:top w:val="none" w:sz="0" w:space="0" w:color="auto"/>
            <w:left w:val="none" w:sz="0" w:space="0" w:color="auto"/>
            <w:bottom w:val="none" w:sz="0" w:space="0" w:color="auto"/>
            <w:right w:val="none" w:sz="0" w:space="0" w:color="auto"/>
          </w:divBdr>
        </w:div>
        <w:div w:id="372773046">
          <w:marLeft w:val="640"/>
          <w:marRight w:val="0"/>
          <w:marTop w:val="0"/>
          <w:marBottom w:val="0"/>
          <w:divBdr>
            <w:top w:val="none" w:sz="0" w:space="0" w:color="auto"/>
            <w:left w:val="none" w:sz="0" w:space="0" w:color="auto"/>
            <w:bottom w:val="none" w:sz="0" w:space="0" w:color="auto"/>
            <w:right w:val="none" w:sz="0" w:space="0" w:color="auto"/>
          </w:divBdr>
        </w:div>
        <w:div w:id="480267244">
          <w:marLeft w:val="640"/>
          <w:marRight w:val="0"/>
          <w:marTop w:val="0"/>
          <w:marBottom w:val="0"/>
          <w:divBdr>
            <w:top w:val="none" w:sz="0" w:space="0" w:color="auto"/>
            <w:left w:val="none" w:sz="0" w:space="0" w:color="auto"/>
            <w:bottom w:val="none" w:sz="0" w:space="0" w:color="auto"/>
            <w:right w:val="none" w:sz="0" w:space="0" w:color="auto"/>
          </w:divBdr>
        </w:div>
        <w:div w:id="1801847298">
          <w:marLeft w:val="640"/>
          <w:marRight w:val="0"/>
          <w:marTop w:val="0"/>
          <w:marBottom w:val="0"/>
          <w:divBdr>
            <w:top w:val="none" w:sz="0" w:space="0" w:color="auto"/>
            <w:left w:val="none" w:sz="0" w:space="0" w:color="auto"/>
            <w:bottom w:val="none" w:sz="0" w:space="0" w:color="auto"/>
            <w:right w:val="none" w:sz="0" w:space="0" w:color="auto"/>
          </w:divBdr>
        </w:div>
        <w:div w:id="1307927574">
          <w:marLeft w:val="640"/>
          <w:marRight w:val="0"/>
          <w:marTop w:val="0"/>
          <w:marBottom w:val="0"/>
          <w:divBdr>
            <w:top w:val="none" w:sz="0" w:space="0" w:color="auto"/>
            <w:left w:val="none" w:sz="0" w:space="0" w:color="auto"/>
            <w:bottom w:val="none" w:sz="0" w:space="0" w:color="auto"/>
            <w:right w:val="none" w:sz="0" w:space="0" w:color="auto"/>
          </w:divBdr>
        </w:div>
      </w:divsChild>
    </w:div>
    <w:div w:id="1702902433">
      <w:bodyDiv w:val="1"/>
      <w:marLeft w:val="0"/>
      <w:marRight w:val="0"/>
      <w:marTop w:val="0"/>
      <w:marBottom w:val="0"/>
      <w:divBdr>
        <w:top w:val="none" w:sz="0" w:space="0" w:color="auto"/>
        <w:left w:val="none" w:sz="0" w:space="0" w:color="auto"/>
        <w:bottom w:val="none" w:sz="0" w:space="0" w:color="auto"/>
        <w:right w:val="none" w:sz="0" w:space="0" w:color="auto"/>
      </w:divBdr>
    </w:div>
    <w:div w:id="1708136243">
      <w:bodyDiv w:val="1"/>
      <w:marLeft w:val="0"/>
      <w:marRight w:val="0"/>
      <w:marTop w:val="0"/>
      <w:marBottom w:val="0"/>
      <w:divBdr>
        <w:top w:val="none" w:sz="0" w:space="0" w:color="auto"/>
        <w:left w:val="none" w:sz="0" w:space="0" w:color="auto"/>
        <w:bottom w:val="none" w:sz="0" w:space="0" w:color="auto"/>
        <w:right w:val="none" w:sz="0" w:space="0" w:color="auto"/>
      </w:divBdr>
      <w:divsChild>
        <w:div w:id="328558531">
          <w:marLeft w:val="640"/>
          <w:marRight w:val="0"/>
          <w:marTop w:val="0"/>
          <w:marBottom w:val="0"/>
          <w:divBdr>
            <w:top w:val="none" w:sz="0" w:space="0" w:color="auto"/>
            <w:left w:val="none" w:sz="0" w:space="0" w:color="auto"/>
            <w:bottom w:val="none" w:sz="0" w:space="0" w:color="auto"/>
            <w:right w:val="none" w:sz="0" w:space="0" w:color="auto"/>
          </w:divBdr>
        </w:div>
        <w:div w:id="1440494432">
          <w:marLeft w:val="640"/>
          <w:marRight w:val="0"/>
          <w:marTop w:val="0"/>
          <w:marBottom w:val="0"/>
          <w:divBdr>
            <w:top w:val="none" w:sz="0" w:space="0" w:color="auto"/>
            <w:left w:val="none" w:sz="0" w:space="0" w:color="auto"/>
            <w:bottom w:val="none" w:sz="0" w:space="0" w:color="auto"/>
            <w:right w:val="none" w:sz="0" w:space="0" w:color="auto"/>
          </w:divBdr>
        </w:div>
        <w:div w:id="2144494389">
          <w:marLeft w:val="640"/>
          <w:marRight w:val="0"/>
          <w:marTop w:val="0"/>
          <w:marBottom w:val="0"/>
          <w:divBdr>
            <w:top w:val="none" w:sz="0" w:space="0" w:color="auto"/>
            <w:left w:val="none" w:sz="0" w:space="0" w:color="auto"/>
            <w:bottom w:val="none" w:sz="0" w:space="0" w:color="auto"/>
            <w:right w:val="none" w:sz="0" w:space="0" w:color="auto"/>
          </w:divBdr>
        </w:div>
        <w:div w:id="89203078">
          <w:marLeft w:val="640"/>
          <w:marRight w:val="0"/>
          <w:marTop w:val="0"/>
          <w:marBottom w:val="0"/>
          <w:divBdr>
            <w:top w:val="none" w:sz="0" w:space="0" w:color="auto"/>
            <w:left w:val="none" w:sz="0" w:space="0" w:color="auto"/>
            <w:bottom w:val="none" w:sz="0" w:space="0" w:color="auto"/>
            <w:right w:val="none" w:sz="0" w:space="0" w:color="auto"/>
          </w:divBdr>
        </w:div>
        <w:div w:id="1391615055">
          <w:marLeft w:val="640"/>
          <w:marRight w:val="0"/>
          <w:marTop w:val="0"/>
          <w:marBottom w:val="0"/>
          <w:divBdr>
            <w:top w:val="none" w:sz="0" w:space="0" w:color="auto"/>
            <w:left w:val="none" w:sz="0" w:space="0" w:color="auto"/>
            <w:bottom w:val="none" w:sz="0" w:space="0" w:color="auto"/>
            <w:right w:val="none" w:sz="0" w:space="0" w:color="auto"/>
          </w:divBdr>
        </w:div>
        <w:div w:id="51971370">
          <w:marLeft w:val="640"/>
          <w:marRight w:val="0"/>
          <w:marTop w:val="0"/>
          <w:marBottom w:val="0"/>
          <w:divBdr>
            <w:top w:val="none" w:sz="0" w:space="0" w:color="auto"/>
            <w:left w:val="none" w:sz="0" w:space="0" w:color="auto"/>
            <w:bottom w:val="none" w:sz="0" w:space="0" w:color="auto"/>
            <w:right w:val="none" w:sz="0" w:space="0" w:color="auto"/>
          </w:divBdr>
        </w:div>
        <w:div w:id="901984530">
          <w:marLeft w:val="640"/>
          <w:marRight w:val="0"/>
          <w:marTop w:val="0"/>
          <w:marBottom w:val="0"/>
          <w:divBdr>
            <w:top w:val="none" w:sz="0" w:space="0" w:color="auto"/>
            <w:left w:val="none" w:sz="0" w:space="0" w:color="auto"/>
            <w:bottom w:val="none" w:sz="0" w:space="0" w:color="auto"/>
            <w:right w:val="none" w:sz="0" w:space="0" w:color="auto"/>
          </w:divBdr>
        </w:div>
        <w:div w:id="1754155881">
          <w:marLeft w:val="640"/>
          <w:marRight w:val="0"/>
          <w:marTop w:val="0"/>
          <w:marBottom w:val="0"/>
          <w:divBdr>
            <w:top w:val="none" w:sz="0" w:space="0" w:color="auto"/>
            <w:left w:val="none" w:sz="0" w:space="0" w:color="auto"/>
            <w:bottom w:val="none" w:sz="0" w:space="0" w:color="auto"/>
            <w:right w:val="none" w:sz="0" w:space="0" w:color="auto"/>
          </w:divBdr>
        </w:div>
        <w:div w:id="1020476768">
          <w:marLeft w:val="640"/>
          <w:marRight w:val="0"/>
          <w:marTop w:val="0"/>
          <w:marBottom w:val="0"/>
          <w:divBdr>
            <w:top w:val="none" w:sz="0" w:space="0" w:color="auto"/>
            <w:left w:val="none" w:sz="0" w:space="0" w:color="auto"/>
            <w:bottom w:val="none" w:sz="0" w:space="0" w:color="auto"/>
            <w:right w:val="none" w:sz="0" w:space="0" w:color="auto"/>
          </w:divBdr>
        </w:div>
        <w:div w:id="951866926">
          <w:marLeft w:val="640"/>
          <w:marRight w:val="0"/>
          <w:marTop w:val="0"/>
          <w:marBottom w:val="0"/>
          <w:divBdr>
            <w:top w:val="none" w:sz="0" w:space="0" w:color="auto"/>
            <w:left w:val="none" w:sz="0" w:space="0" w:color="auto"/>
            <w:bottom w:val="none" w:sz="0" w:space="0" w:color="auto"/>
            <w:right w:val="none" w:sz="0" w:space="0" w:color="auto"/>
          </w:divBdr>
        </w:div>
        <w:div w:id="733092160">
          <w:marLeft w:val="640"/>
          <w:marRight w:val="0"/>
          <w:marTop w:val="0"/>
          <w:marBottom w:val="0"/>
          <w:divBdr>
            <w:top w:val="none" w:sz="0" w:space="0" w:color="auto"/>
            <w:left w:val="none" w:sz="0" w:space="0" w:color="auto"/>
            <w:bottom w:val="none" w:sz="0" w:space="0" w:color="auto"/>
            <w:right w:val="none" w:sz="0" w:space="0" w:color="auto"/>
          </w:divBdr>
        </w:div>
        <w:div w:id="171261085">
          <w:marLeft w:val="640"/>
          <w:marRight w:val="0"/>
          <w:marTop w:val="0"/>
          <w:marBottom w:val="0"/>
          <w:divBdr>
            <w:top w:val="none" w:sz="0" w:space="0" w:color="auto"/>
            <w:left w:val="none" w:sz="0" w:space="0" w:color="auto"/>
            <w:bottom w:val="none" w:sz="0" w:space="0" w:color="auto"/>
            <w:right w:val="none" w:sz="0" w:space="0" w:color="auto"/>
          </w:divBdr>
        </w:div>
        <w:div w:id="1163007492">
          <w:marLeft w:val="640"/>
          <w:marRight w:val="0"/>
          <w:marTop w:val="0"/>
          <w:marBottom w:val="0"/>
          <w:divBdr>
            <w:top w:val="none" w:sz="0" w:space="0" w:color="auto"/>
            <w:left w:val="none" w:sz="0" w:space="0" w:color="auto"/>
            <w:bottom w:val="none" w:sz="0" w:space="0" w:color="auto"/>
            <w:right w:val="none" w:sz="0" w:space="0" w:color="auto"/>
          </w:divBdr>
        </w:div>
        <w:div w:id="374358158">
          <w:marLeft w:val="640"/>
          <w:marRight w:val="0"/>
          <w:marTop w:val="0"/>
          <w:marBottom w:val="0"/>
          <w:divBdr>
            <w:top w:val="none" w:sz="0" w:space="0" w:color="auto"/>
            <w:left w:val="none" w:sz="0" w:space="0" w:color="auto"/>
            <w:bottom w:val="none" w:sz="0" w:space="0" w:color="auto"/>
            <w:right w:val="none" w:sz="0" w:space="0" w:color="auto"/>
          </w:divBdr>
        </w:div>
        <w:div w:id="390231117">
          <w:marLeft w:val="640"/>
          <w:marRight w:val="0"/>
          <w:marTop w:val="0"/>
          <w:marBottom w:val="0"/>
          <w:divBdr>
            <w:top w:val="none" w:sz="0" w:space="0" w:color="auto"/>
            <w:left w:val="none" w:sz="0" w:space="0" w:color="auto"/>
            <w:bottom w:val="none" w:sz="0" w:space="0" w:color="auto"/>
            <w:right w:val="none" w:sz="0" w:space="0" w:color="auto"/>
          </w:divBdr>
        </w:div>
        <w:div w:id="1722243147">
          <w:marLeft w:val="640"/>
          <w:marRight w:val="0"/>
          <w:marTop w:val="0"/>
          <w:marBottom w:val="0"/>
          <w:divBdr>
            <w:top w:val="none" w:sz="0" w:space="0" w:color="auto"/>
            <w:left w:val="none" w:sz="0" w:space="0" w:color="auto"/>
            <w:bottom w:val="none" w:sz="0" w:space="0" w:color="auto"/>
            <w:right w:val="none" w:sz="0" w:space="0" w:color="auto"/>
          </w:divBdr>
        </w:div>
        <w:div w:id="120198478">
          <w:marLeft w:val="640"/>
          <w:marRight w:val="0"/>
          <w:marTop w:val="0"/>
          <w:marBottom w:val="0"/>
          <w:divBdr>
            <w:top w:val="none" w:sz="0" w:space="0" w:color="auto"/>
            <w:left w:val="none" w:sz="0" w:space="0" w:color="auto"/>
            <w:bottom w:val="none" w:sz="0" w:space="0" w:color="auto"/>
            <w:right w:val="none" w:sz="0" w:space="0" w:color="auto"/>
          </w:divBdr>
        </w:div>
        <w:div w:id="861164474">
          <w:marLeft w:val="640"/>
          <w:marRight w:val="0"/>
          <w:marTop w:val="0"/>
          <w:marBottom w:val="0"/>
          <w:divBdr>
            <w:top w:val="none" w:sz="0" w:space="0" w:color="auto"/>
            <w:left w:val="none" w:sz="0" w:space="0" w:color="auto"/>
            <w:bottom w:val="none" w:sz="0" w:space="0" w:color="auto"/>
            <w:right w:val="none" w:sz="0" w:space="0" w:color="auto"/>
          </w:divBdr>
        </w:div>
        <w:div w:id="2128237040">
          <w:marLeft w:val="640"/>
          <w:marRight w:val="0"/>
          <w:marTop w:val="0"/>
          <w:marBottom w:val="0"/>
          <w:divBdr>
            <w:top w:val="none" w:sz="0" w:space="0" w:color="auto"/>
            <w:left w:val="none" w:sz="0" w:space="0" w:color="auto"/>
            <w:bottom w:val="none" w:sz="0" w:space="0" w:color="auto"/>
            <w:right w:val="none" w:sz="0" w:space="0" w:color="auto"/>
          </w:divBdr>
        </w:div>
        <w:div w:id="880019576">
          <w:marLeft w:val="640"/>
          <w:marRight w:val="0"/>
          <w:marTop w:val="0"/>
          <w:marBottom w:val="0"/>
          <w:divBdr>
            <w:top w:val="none" w:sz="0" w:space="0" w:color="auto"/>
            <w:left w:val="none" w:sz="0" w:space="0" w:color="auto"/>
            <w:bottom w:val="none" w:sz="0" w:space="0" w:color="auto"/>
            <w:right w:val="none" w:sz="0" w:space="0" w:color="auto"/>
          </w:divBdr>
        </w:div>
        <w:div w:id="483132169">
          <w:marLeft w:val="640"/>
          <w:marRight w:val="0"/>
          <w:marTop w:val="0"/>
          <w:marBottom w:val="0"/>
          <w:divBdr>
            <w:top w:val="none" w:sz="0" w:space="0" w:color="auto"/>
            <w:left w:val="none" w:sz="0" w:space="0" w:color="auto"/>
            <w:bottom w:val="none" w:sz="0" w:space="0" w:color="auto"/>
            <w:right w:val="none" w:sz="0" w:space="0" w:color="auto"/>
          </w:divBdr>
        </w:div>
        <w:div w:id="2031947625">
          <w:marLeft w:val="640"/>
          <w:marRight w:val="0"/>
          <w:marTop w:val="0"/>
          <w:marBottom w:val="0"/>
          <w:divBdr>
            <w:top w:val="none" w:sz="0" w:space="0" w:color="auto"/>
            <w:left w:val="none" w:sz="0" w:space="0" w:color="auto"/>
            <w:bottom w:val="none" w:sz="0" w:space="0" w:color="auto"/>
            <w:right w:val="none" w:sz="0" w:space="0" w:color="auto"/>
          </w:divBdr>
        </w:div>
        <w:div w:id="1413239557">
          <w:marLeft w:val="640"/>
          <w:marRight w:val="0"/>
          <w:marTop w:val="0"/>
          <w:marBottom w:val="0"/>
          <w:divBdr>
            <w:top w:val="none" w:sz="0" w:space="0" w:color="auto"/>
            <w:left w:val="none" w:sz="0" w:space="0" w:color="auto"/>
            <w:bottom w:val="none" w:sz="0" w:space="0" w:color="auto"/>
            <w:right w:val="none" w:sz="0" w:space="0" w:color="auto"/>
          </w:divBdr>
        </w:div>
        <w:div w:id="1515804027">
          <w:marLeft w:val="640"/>
          <w:marRight w:val="0"/>
          <w:marTop w:val="0"/>
          <w:marBottom w:val="0"/>
          <w:divBdr>
            <w:top w:val="none" w:sz="0" w:space="0" w:color="auto"/>
            <w:left w:val="none" w:sz="0" w:space="0" w:color="auto"/>
            <w:bottom w:val="none" w:sz="0" w:space="0" w:color="auto"/>
            <w:right w:val="none" w:sz="0" w:space="0" w:color="auto"/>
          </w:divBdr>
        </w:div>
        <w:div w:id="1833638242">
          <w:marLeft w:val="640"/>
          <w:marRight w:val="0"/>
          <w:marTop w:val="0"/>
          <w:marBottom w:val="0"/>
          <w:divBdr>
            <w:top w:val="none" w:sz="0" w:space="0" w:color="auto"/>
            <w:left w:val="none" w:sz="0" w:space="0" w:color="auto"/>
            <w:bottom w:val="none" w:sz="0" w:space="0" w:color="auto"/>
            <w:right w:val="none" w:sz="0" w:space="0" w:color="auto"/>
          </w:divBdr>
        </w:div>
        <w:div w:id="1681353661">
          <w:marLeft w:val="640"/>
          <w:marRight w:val="0"/>
          <w:marTop w:val="0"/>
          <w:marBottom w:val="0"/>
          <w:divBdr>
            <w:top w:val="none" w:sz="0" w:space="0" w:color="auto"/>
            <w:left w:val="none" w:sz="0" w:space="0" w:color="auto"/>
            <w:bottom w:val="none" w:sz="0" w:space="0" w:color="auto"/>
            <w:right w:val="none" w:sz="0" w:space="0" w:color="auto"/>
          </w:divBdr>
        </w:div>
        <w:div w:id="909923978">
          <w:marLeft w:val="640"/>
          <w:marRight w:val="0"/>
          <w:marTop w:val="0"/>
          <w:marBottom w:val="0"/>
          <w:divBdr>
            <w:top w:val="none" w:sz="0" w:space="0" w:color="auto"/>
            <w:left w:val="none" w:sz="0" w:space="0" w:color="auto"/>
            <w:bottom w:val="none" w:sz="0" w:space="0" w:color="auto"/>
            <w:right w:val="none" w:sz="0" w:space="0" w:color="auto"/>
          </w:divBdr>
        </w:div>
        <w:div w:id="72356568">
          <w:marLeft w:val="640"/>
          <w:marRight w:val="0"/>
          <w:marTop w:val="0"/>
          <w:marBottom w:val="0"/>
          <w:divBdr>
            <w:top w:val="none" w:sz="0" w:space="0" w:color="auto"/>
            <w:left w:val="none" w:sz="0" w:space="0" w:color="auto"/>
            <w:bottom w:val="none" w:sz="0" w:space="0" w:color="auto"/>
            <w:right w:val="none" w:sz="0" w:space="0" w:color="auto"/>
          </w:divBdr>
        </w:div>
        <w:div w:id="196545120">
          <w:marLeft w:val="640"/>
          <w:marRight w:val="0"/>
          <w:marTop w:val="0"/>
          <w:marBottom w:val="0"/>
          <w:divBdr>
            <w:top w:val="none" w:sz="0" w:space="0" w:color="auto"/>
            <w:left w:val="none" w:sz="0" w:space="0" w:color="auto"/>
            <w:bottom w:val="none" w:sz="0" w:space="0" w:color="auto"/>
            <w:right w:val="none" w:sz="0" w:space="0" w:color="auto"/>
          </w:divBdr>
        </w:div>
        <w:div w:id="973412389">
          <w:marLeft w:val="640"/>
          <w:marRight w:val="0"/>
          <w:marTop w:val="0"/>
          <w:marBottom w:val="0"/>
          <w:divBdr>
            <w:top w:val="none" w:sz="0" w:space="0" w:color="auto"/>
            <w:left w:val="none" w:sz="0" w:space="0" w:color="auto"/>
            <w:bottom w:val="none" w:sz="0" w:space="0" w:color="auto"/>
            <w:right w:val="none" w:sz="0" w:space="0" w:color="auto"/>
          </w:divBdr>
        </w:div>
        <w:div w:id="1070466261">
          <w:marLeft w:val="640"/>
          <w:marRight w:val="0"/>
          <w:marTop w:val="0"/>
          <w:marBottom w:val="0"/>
          <w:divBdr>
            <w:top w:val="none" w:sz="0" w:space="0" w:color="auto"/>
            <w:left w:val="none" w:sz="0" w:space="0" w:color="auto"/>
            <w:bottom w:val="none" w:sz="0" w:space="0" w:color="auto"/>
            <w:right w:val="none" w:sz="0" w:space="0" w:color="auto"/>
          </w:divBdr>
        </w:div>
        <w:div w:id="256135274">
          <w:marLeft w:val="640"/>
          <w:marRight w:val="0"/>
          <w:marTop w:val="0"/>
          <w:marBottom w:val="0"/>
          <w:divBdr>
            <w:top w:val="none" w:sz="0" w:space="0" w:color="auto"/>
            <w:left w:val="none" w:sz="0" w:space="0" w:color="auto"/>
            <w:bottom w:val="none" w:sz="0" w:space="0" w:color="auto"/>
            <w:right w:val="none" w:sz="0" w:space="0" w:color="auto"/>
          </w:divBdr>
        </w:div>
        <w:div w:id="2063825540">
          <w:marLeft w:val="640"/>
          <w:marRight w:val="0"/>
          <w:marTop w:val="0"/>
          <w:marBottom w:val="0"/>
          <w:divBdr>
            <w:top w:val="none" w:sz="0" w:space="0" w:color="auto"/>
            <w:left w:val="none" w:sz="0" w:space="0" w:color="auto"/>
            <w:bottom w:val="none" w:sz="0" w:space="0" w:color="auto"/>
            <w:right w:val="none" w:sz="0" w:space="0" w:color="auto"/>
          </w:divBdr>
        </w:div>
        <w:div w:id="2017032961">
          <w:marLeft w:val="640"/>
          <w:marRight w:val="0"/>
          <w:marTop w:val="0"/>
          <w:marBottom w:val="0"/>
          <w:divBdr>
            <w:top w:val="none" w:sz="0" w:space="0" w:color="auto"/>
            <w:left w:val="none" w:sz="0" w:space="0" w:color="auto"/>
            <w:bottom w:val="none" w:sz="0" w:space="0" w:color="auto"/>
            <w:right w:val="none" w:sz="0" w:space="0" w:color="auto"/>
          </w:divBdr>
        </w:div>
        <w:div w:id="1037510111">
          <w:marLeft w:val="640"/>
          <w:marRight w:val="0"/>
          <w:marTop w:val="0"/>
          <w:marBottom w:val="0"/>
          <w:divBdr>
            <w:top w:val="none" w:sz="0" w:space="0" w:color="auto"/>
            <w:left w:val="none" w:sz="0" w:space="0" w:color="auto"/>
            <w:bottom w:val="none" w:sz="0" w:space="0" w:color="auto"/>
            <w:right w:val="none" w:sz="0" w:space="0" w:color="auto"/>
          </w:divBdr>
        </w:div>
        <w:div w:id="1049377216">
          <w:marLeft w:val="640"/>
          <w:marRight w:val="0"/>
          <w:marTop w:val="0"/>
          <w:marBottom w:val="0"/>
          <w:divBdr>
            <w:top w:val="none" w:sz="0" w:space="0" w:color="auto"/>
            <w:left w:val="none" w:sz="0" w:space="0" w:color="auto"/>
            <w:bottom w:val="none" w:sz="0" w:space="0" w:color="auto"/>
            <w:right w:val="none" w:sz="0" w:space="0" w:color="auto"/>
          </w:divBdr>
        </w:div>
        <w:div w:id="1571962113">
          <w:marLeft w:val="640"/>
          <w:marRight w:val="0"/>
          <w:marTop w:val="0"/>
          <w:marBottom w:val="0"/>
          <w:divBdr>
            <w:top w:val="none" w:sz="0" w:space="0" w:color="auto"/>
            <w:left w:val="none" w:sz="0" w:space="0" w:color="auto"/>
            <w:bottom w:val="none" w:sz="0" w:space="0" w:color="auto"/>
            <w:right w:val="none" w:sz="0" w:space="0" w:color="auto"/>
          </w:divBdr>
        </w:div>
        <w:div w:id="558976038">
          <w:marLeft w:val="640"/>
          <w:marRight w:val="0"/>
          <w:marTop w:val="0"/>
          <w:marBottom w:val="0"/>
          <w:divBdr>
            <w:top w:val="none" w:sz="0" w:space="0" w:color="auto"/>
            <w:left w:val="none" w:sz="0" w:space="0" w:color="auto"/>
            <w:bottom w:val="none" w:sz="0" w:space="0" w:color="auto"/>
            <w:right w:val="none" w:sz="0" w:space="0" w:color="auto"/>
          </w:divBdr>
        </w:div>
        <w:div w:id="1970893042">
          <w:marLeft w:val="640"/>
          <w:marRight w:val="0"/>
          <w:marTop w:val="0"/>
          <w:marBottom w:val="0"/>
          <w:divBdr>
            <w:top w:val="none" w:sz="0" w:space="0" w:color="auto"/>
            <w:left w:val="none" w:sz="0" w:space="0" w:color="auto"/>
            <w:bottom w:val="none" w:sz="0" w:space="0" w:color="auto"/>
            <w:right w:val="none" w:sz="0" w:space="0" w:color="auto"/>
          </w:divBdr>
        </w:div>
        <w:div w:id="1944412398">
          <w:marLeft w:val="640"/>
          <w:marRight w:val="0"/>
          <w:marTop w:val="0"/>
          <w:marBottom w:val="0"/>
          <w:divBdr>
            <w:top w:val="none" w:sz="0" w:space="0" w:color="auto"/>
            <w:left w:val="none" w:sz="0" w:space="0" w:color="auto"/>
            <w:bottom w:val="none" w:sz="0" w:space="0" w:color="auto"/>
            <w:right w:val="none" w:sz="0" w:space="0" w:color="auto"/>
          </w:divBdr>
        </w:div>
        <w:div w:id="1838306397">
          <w:marLeft w:val="640"/>
          <w:marRight w:val="0"/>
          <w:marTop w:val="0"/>
          <w:marBottom w:val="0"/>
          <w:divBdr>
            <w:top w:val="none" w:sz="0" w:space="0" w:color="auto"/>
            <w:left w:val="none" w:sz="0" w:space="0" w:color="auto"/>
            <w:bottom w:val="none" w:sz="0" w:space="0" w:color="auto"/>
            <w:right w:val="none" w:sz="0" w:space="0" w:color="auto"/>
          </w:divBdr>
        </w:div>
        <w:div w:id="854542876">
          <w:marLeft w:val="640"/>
          <w:marRight w:val="0"/>
          <w:marTop w:val="0"/>
          <w:marBottom w:val="0"/>
          <w:divBdr>
            <w:top w:val="none" w:sz="0" w:space="0" w:color="auto"/>
            <w:left w:val="none" w:sz="0" w:space="0" w:color="auto"/>
            <w:bottom w:val="none" w:sz="0" w:space="0" w:color="auto"/>
            <w:right w:val="none" w:sz="0" w:space="0" w:color="auto"/>
          </w:divBdr>
        </w:div>
        <w:div w:id="1169565190">
          <w:marLeft w:val="640"/>
          <w:marRight w:val="0"/>
          <w:marTop w:val="0"/>
          <w:marBottom w:val="0"/>
          <w:divBdr>
            <w:top w:val="none" w:sz="0" w:space="0" w:color="auto"/>
            <w:left w:val="none" w:sz="0" w:space="0" w:color="auto"/>
            <w:bottom w:val="none" w:sz="0" w:space="0" w:color="auto"/>
            <w:right w:val="none" w:sz="0" w:space="0" w:color="auto"/>
          </w:divBdr>
        </w:div>
        <w:div w:id="1436898027">
          <w:marLeft w:val="640"/>
          <w:marRight w:val="0"/>
          <w:marTop w:val="0"/>
          <w:marBottom w:val="0"/>
          <w:divBdr>
            <w:top w:val="none" w:sz="0" w:space="0" w:color="auto"/>
            <w:left w:val="none" w:sz="0" w:space="0" w:color="auto"/>
            <w:bottom w:val="none" w:sz="0" w:space="0" w:color="auto"/>
            <w:right w:val="none" w:sz="0" w:space="0" w:color="auto"/>
          </w:divBdr>
        </w:div>
        <w:div w:id="1392845724">
          <w:marLeft w:val="640"/>
          <w:marRight w:val="0"/>
          <w:marTop w:val="0"/>
          <w:marBottom w:val="0"/>
          <w:divBdr>
            <w:top w:val="none" w:sz="0" w:space="0" w:color="auto"/>
            <w:left w:val="none" w:sz="0" w:space="0" w:color="auto"/>
            <w:bottom w:val="none" w:sz="0" w:space="0" w:color="auto"/>
            <w:right w:val="none" w:sz="0" w:space="0" w:color="auto"/>
          </w:divBdr>
        </w:div>
        <w:div w:id="606038567">
          <w:marLeft w:val="640"/>
          <w:marRight w:val="0"/>
          <w:marTop w:val="0"/>
          <w:marBottom w:val="0"/>
          <w:divBdr>
            <w:top w:val="none" w:sz="0" w:space="0" w:color="auto"/>
            <w:left w:val="none" w:sz="0" w:space="0" w:color="auto"/>
            <w:bottom w:val="none" w:sz="0" w:space="0" w:color="auto"/>
            <w:right w:val="none" w:sz="0" w:space="0" w:color="auto"/>
          </w:divBdr>
        </w:div>
        <w:div w:id="1343976541">
          <w:marLeft w:val="640"/>
          <w:marRight w:val="0"/>
          <w:marTop w:val="0"/>
          <w:marBottom w:val="0"/>
          <w:divBdr>
            <w:top w:val="none" w:sz="0" w:space="0" w:color="auto"/>
            <w:left w:val="none" w:sz="0" w:space="0" w:color="auto"/>
            <w:bottom w:val="none" w:sz="0" w:space="0" w:color="auto"/>
            <w:right w:val="none" w:sz="0" w:space="0" w:color="auto"/>
          </w:divBdr>
        </w:div>
        <w:div w:id="1266888016">
          <w:marLeft w:val="640"/>
          <w:marRight w:val="0"/>
          <w:marTop w:val="0"/>
          <w:marBottom w:val="0"/>
          <w:divBdr>
            <w:top w:val="none" w:sz="0" w:space="0" w:color="auto"/>
            <w:left w:val="none" w:sz="0" w:space="0" w:color="auto"/>
            <w:bottom w:val="none" w:sz="0" w:space="0" w:color="auto"/>
            <w:right w:val="none" w:sz="0" w:space="0" w:color="auto"/>
          </w:divBdr>
        </w:div>
        <w:div w:id="2014916272">
          <w:marLeft w:val="640"/>
          <w:marRight w:val="0"/>
          <w:marTop w:val="0"/>
          <w:marBottom w:val="0"/>
          <w:divBdr>
            <w:top w:val="none" w:sz="0" w:space="0" w:color="auto"/>
            <w:left w:val="none" w:sz="0" w:space="0" w:color="auto"/>
            <w:bottom w:val="none" w:sz="0" w:space="0" w:color="auto"/>
            <w:right w:val="none" w:sz="0" w:space="0" w:color="auto"/>
          </w:divBdr>
        </w:div>
        <w:div w:id="2070110842">
          <w:marLeft w:val="640"/>
          <w:marRight w:val="0"/>
          <w:marTop w:val="0"/>
          <w:marBottom w:val="0"/>
          <w:divBdr>
            <w:top w:val="none" w:sz="0" w:space="0" w:color="auto"/>
            <w:left w:val="none" w:sz="0" w:space="0" w:color="auto"/>
            <w:bottom w:val="none" w:sz="0" w:space="0" w:color="auto"/>
            <w:right w:val="none" w:sz="0" w:space="0" w:color="auto"/>
          </w:divBdr>
        </w:div>
        <w:div w:id="1476223091">
          <w:marLeft w:val="640"/>
          <w:marRight w:val="0"/>
          <w:marTop w:val="0"/>
          <w:marBottom w:val="0"/>
          <w:divBdr>
            <w:top w:val="none" w:sz="0" w:space="0" w:color="auto"/>
            <w:left w:val="none" w:sz="0" w:space="0" w:color="auto"/>
            <w:bottom w:val="none" w:sz="0" w:space="0" w:color="auto"/>
            <w:right w:val="none" w:sz="0" w:space="0" w:color="auto"/>
          </w:divBdr>
        </w:div>
        <w:div w:id="705913390">
          <w:marLeft w:val="640"/>
          <w:marRight w:val="0"/>
          <w:marTop w:val="0"/>
          <w:marBottom w:val="0"/>
          <w:divBdr>
            <w:top w:val="none" w:sz="0" w:space="0" w:color="auto"/>
            <w:left w:val="none" w:sz="0" w:space="0" w:color="auto"/>
            <w:bottom w:val="none" w:sz="0" w:space="0" w:color="auto"/>
            <w:right w:val="none" w:sz="0" w:space="0" w:color="auto"/>
          </w:divBdr>
        </w:div>
        <w:div w:id="1470633733">
          <w:marLeft w:val="640"/>
          <w:marRight w:val="0"/>
          <w:marTop w:val="0"/>
          <w:marBottom w:val="0"/>
          <w:divBdr>
            <w:top w:val="none" w:sz="0" w:space="0" w:color="auto"/>
            <w:left w:val="none" w:sz="0" w:space="0" w:color="auto"/>
            <w:bottom w:val="none" w:sz="0" w:space="0" w:color="auto"/>
            <w:right w:val="none" w:sz="0" w:space="0" w:color="auto"/>
          </w:divBdr>
        </w:div>
        <w:div w:id="1771778849">
          <w:marLeft w:val="640"/>
          <w:marRight w:val="0"/>
          <w:marTop w:val="0"/>
          <w:marBottom w:val="0"/>
          <w:divBdr>
            <w:top w:val="none" w:sz="0" w:space="0" w:color="auto"/>
            <w:left w:val="none" w:sz="0" w:space="0" w:color="auto"/>
            <w:bottom w:val="none" w:sz="0" w:space="0" w:color="auto"/>
            <w:right w:val="none" w:sz="0" w:space="0" w:color="auto"/>
          </w:divBdr>
        </w:div>
        <w:div w:id="2133286767">
          <w:marLeft w:val="640"/>
          <w:marRight w:val="0"/>
          <w:marTop w:val="0"/>
          <w:marBottom w:val="0"/>
          <w:divBdr>
            <w:top w:val="none" w:sz="0" w:space="0" w:color="auto"/>
            <w:left w:val="none" w:sz="0" w:space="0" w:color="auto"/>
            <w:bottom w:val="none" w:sz="0" w:space="0" w:color="auto"/>
            <w:right w:val="none" w:sz="0" w:space="0" w:color="auto"/>
          </w:divBdr>
        </w:div>
        <w:div w:id="29308700">
          <w:marLeft w:val="640"/>
          <w:marRight w:val="0"/>
          <w:marTop w:val="0"/>
          <w:marBottom w:val="0"/>
          <w:divBdr>
            <w:top w:val="none" w:sz="0" w:space="0" w:color="auto"/>
            <w:left w:val="none" w:sz="0" w:space="0" w:color="auto"/>
            <w:bottom w:val="none" w:sz="0" w:space="0" w:color="auto"/>
            <w:right w:val="none" w:sz="0" w:space="0" w:color="auto"/>
          </w:divBdr>
        </w:div>
        <w:div w:id="455755982">
          <w:marLeft w:val="640"/>
          <w:marRight w:val="0"/>
          <w:marTop w:val="0"/>
          <w:marBottom w:val="0"/>
          <w:divBdr>
            <w:top w:val="none" w:sz="0" w:space="0" w:color="auto"/>
            <w:left w:val="none" w:sz="0" w:space="0" w:color="auto"/>
            <w:bottom w:val="none" w:sz="0" w:space="0" w:color="auto"/>
            <w:right w:val="none" w:sz="0" w:space="0" w:color="auto"/>
          </w:divBdr>
        </w:div>
        <w:div w:id="1758746915">
          <w:marLeft w:val="640"/>
          <w:marRight w:val="0"/>
          <w:marTop w:val="0"/>
          <w:marBottom w:val="0"/>
          <w:divBdr>
            <w:top w:val="none" w:sz="0" w:space="0" w:color="auto"/>
            <w:left w:val="none" w:sz="0" w:space="0" w:color="auto"/>
            <w:bottom w:val="none" w:sz="0" w:space="0" w:color="auto"/>
            <w:right w:val="none" w:sz="0" w:space="0" w:color="auto"/>
          </w:divBdr>
        </w:div>
        <w:div w:id="1219433558">
          <w:marLeft w:val="640"/>
          <w:marRight w:val="0"/>
          <w:marTop w:val="0"/>
          <w:marBottom w:val="0"/>
          <w:divBdr>
            <w:top w:val="none" w:sz="0" w:space="0" w:color="auto"/>
            <w:left w:val="none" w:sz="0" w:space="0" w:color="auto"/>
            <w:bottom w:val="none" w:sz="0" w:space="0" w:color="auto"/>
            <w:right w:val="none" w:sz="0" w:space="0" w:color="auto"/>
          </w:divBdr>
        </w:div>
        <w:div w:id="727387641">
          <w:marLeft w:val="640"/>
          <w:marRight w:val="0"/>
          <w:marTop w:val="0"/>
          <w:marBottom w:val="0"/>
          <w:divBdr>
            <w:top w:val="none" w:sz="0" w:space="0" w:color="auto"/>
            <w:left w:val="none" w:sz="0" w:space="0" w:color="auto"/>
            <w:bottom w:val="none" w:sz="0" w:space="0" w:color="auto"/>
            <w:right w:val="none" w:sz="0" w:space="0" w:color="auto"/>
          </w:divBdr>
        </w:div>
        <w:div w:id="879055005">
          <w:marLeft w:val="640"/>
          <w:marRight w:val="0"/>
          <w:marTop w:val="0"/>
          <w:marBottom w:val="0"/>
          <w:divBdr>
            <w:top w:val="none" w:sz="0" w:space="0" w:color="auto"/>
            <w:left w:val="none" w:sz="0" w:space="0" w:color="auto"/>
            <w:bottom w:val="none" w:sz="0" w:space="0" w:color="auto"/>
            <w:right w:val="none" w:sz="0" w:space="0" w:color="auto"/>
          </w:divBdr>
        </w:div>
        <w:div w:id="1449540715">
          <w:marLeft w:val="640"/>
          <w:marRight w:val="0"/>
          <w:marTop w:val="0"/>
          <w:marBottom w:val="0"/>
          <w:divBdr>
            <w:top w:val="none" w:sz="0" w:space="0" w:color="auto"/>
            <w:left w:val="none" w:sz="0" w:space="0" w:color="auto"/>
            <w:bottom w:val="none" w:sz="0" w:space="0" w:color="auto"/>
            <w:right w:val="none" w:sz="0" w:space="0" w:color="auto"/>
          </w:divBdr>
        </w:div>
        <w:div w:id="2079355989">
          <w:marLeft w:val="640"/>
          <w:marRight w:val="0"/>
          <w:marTop w:val="0"/>
          <w:marBottom w:val="0"/>
          <w:divBdr>
            <w:top w:val="none" w:sz="0" w:space="0" w:color="auto"/>
            <w:left w:val="none" w:sz="0" w:space="0" w:color="auto"/>
            <w:bottom w:val="none" w:sz="0" w:space="0" w:color="auto"/>
            <w:right w:val="none" w:sz="0" w:space="0" w:color="auto"/>
          </w:divBdr>
        </w:div>
        <w:div w:id="1104376063">
          <w:marLeft w:val="640"/>
          <w:marRight w:val="0"/>
          <w:marTop w:val="0"/>
          <w:marBottom w:val="0"/>
          <w:divBdr>
            <w:top w:val="none" w:sz="0" w:space="0" w:color="auto"/>
            <w:left w:val="none" w:sz="0" w:space="0" w:color="auto"/>
            <w:bottom w:val="none" w:sz="0" w:space="0" w:color="auto"/>
            <w:right w:val="none" w:sz="0" w:space="0" w:color="auto"/>
          </w:divBdr>
        </w:div>
        <w:div w:id="733893692">
          <w:marLeft w:val="640"/>
          <w:marRight w:val="0"/>
          <w:marTop w:val="0"/>
          <w:marBottom w:val="0"/>
          <w:divBdr>
            <w:top w:val="none" w:sz="0" w:space="0" w:color="auto"/>
            <w:left w:val="none" w:sz="0" w:space="0" w:color="auto"/>
            <w:bottom w:val="none" w:sz="0" w:space="0" w:color="auto"/>
            <w:right w:val="none" w:sz="0" w:space="0" w:color="auto"/>
          </w:divBdr>
        </w:div>
        <w:div w:id="1564175746">
          <w:marLeft w:val="640"/>
          <w:marRight w:val="0"/>
          <w:marTop w:val="0"/>
          <w:marBottom w:val="0"/>
          <w:divBdr>
            <w:top w:val="none" w:sz="0" w:space="0" w:color="auto"/>
            <w:left w:val="none" w:sz="0" w:space="0" w:color="auto"/>
            <w:bottom w:val="none" w:sz="0" w:space="0" w:color="auto"/>
            <w:right w:val="none" w:sz="0" w:space="0" w:color="auto"/>
          </w:divBdr>
        </w:div>
        <w:div w:id="2085300527">
          <w:marLeft w:val="640"/>
          <w:marRight w:val="0"/>
          <w:marTop w:val="0"/>
          <w:marBottom w:val="0"/>
          <w:divBdr>
            <w:top w:val="none" w:sz="0" w:space="0" w:color="auto"/>
            <w:left w:val="none" w:sz="0" w:space="0" w:color="auto"/>
            <w:bottom w:val="none" w:sz="0" w:space="0" w:color="auto"/>
            <w:right w:val="none" w:sz="0" w:space="0" w:color="auto"/>
          </w:divBdr>
        </w:div>
        <w:div w:id="1586067872">
          <w:marLeft w:val="640"/>
          <w:marRight w:val="0"/>
          <w:marTop w:val="0"/>
          <w:marBottom w:val="0"/>
          <w:divBdr>
            <w:top w:val="none" w:sz="0" w:space="0" w:color="auto"/>
            <w:left w:val="none" w:sz="0" w:space="0" w:color="auto"/>
            <w:bottom w:val="none" w:sz="0" w:space="0" w:color="auto"/>
            <w:right w:val="none" w:sz="0" w:space="0" w:color="auto"/>
          </w:divBdr>
        </w:div>
        <w:div w:id="1538079748">
          <w:marLeft w:val="640"/>
          <w:marRight w:val="0"/>
          <w:marTop w:val="0"/>
          <w:marBottom w:val="0"/>
          <w:divBdr>
            <w:top w:val="none" w:sz="0" w:space="0" w:color="auto"/>
            <w:left w:val="none" w:sz="0" w:space="0" w:color="auto"/>
            <w:bottom w:val="none" w:sz="0" w:space="0" w:color="auto"/>
            <w:right w:val="none" w:sz="0" w:space="0" w:color="auto"/>
          </w:divBdr>
        </w:div>
        <w:div w:id="265159893">
          <w:marLeft w:val="640"/>
          <w:marRight w:val="0"/>
          <w:marTop w:val="0"/>
          <w:marBottom w:val="0"/>
          <w:divBdr>
            <w:top w:val="none" w:sz="0" w:space="0" w:color="auto"/>
            <w:left w:val="none" w:sz="0" w:space="0" w:color="auto"/>
            <w:bottom w:val="none" w:sz="0" w:space="0" w:color="auto"/>
            <w:right w:val="none" w:sz="0" w:space="0" w:color="auto"/>
          </w:divBdr>
        </w:div>
        <w:div w:id="60257467">
          <w:marLeft w:val="640"/>
          <w:marRight w:val="0"/>
          <w:marTop w:val="0"/>
          <w:marBottom w:val="0"/>
          <w:divBdr>
            <w:top w:val="none" w:sz="0" w:space="0" w:color="auto"/>
            <w:left w:val="none" w:sz="0" w:space="0" w:color="auto"/>
            <w:bottom w:val="none" w:sz="0" w:space="0" w:color="auto"/>
            <w:right w:val="none" w:sz="0" w:space="0" w:color="auto"/>
          </w:divBdr>
        </w:div>
        <w:div w:id="1798253422">
          <w:marLeft w:val="640"/>
          <w:marRight w:val="0"/>
          <w:marTop w:val="0"/>
          <w:marBottom w:val="0"/>
          <w:divBdr>
            <w:top w:val="none" w:sz="0" w:space="0" w:color="auto"/>
            <w:left w:val="none" w:sz="0" w:space="0" w:color="auto"/>
            <w:bottom w:val="none" w:sz="0" w:space="0" w:color="auto"/>
            <w:right w:val="none" w:sz="0" w:space="0" w:color="auto"/>
          </w:divBdr>
        </w:div>
        <w:div w:id="119343026">
          <w:marLeft w:val="640"/>
          <w:marRight w:val="0"/>
          <w:marTop w:val="0"/>
          <w:marBottom w:val="0"/>
          <w:divBdr>
            <w:top w:val="none" w:sz="0" w:space="0" w:color="auto"/>
            <w:left w:val="none" w:sz="0" w:space="0" w:color="auto"/>
            <w:bottom w:val="none" w:sz="0" w:space="0" w:color="auto"/>
            <w:right w:val="none" w:sz="0" w:space="0" w:color="auto"/>
          </w:divBdr>
        </w:div>
        <w:div w:id="1644777058">
          <w:marLeft w:val="640"/>
          <w:marRight w:val="0"/>
          <w:marTop w:val="0"/>
          <w:marBottom w:val="0"/>
          <w:divBdr>
            <w:top w:val="none" w:sz="0" w:space="0" w:color="auto"/>
            <w:left w:val="none" w:sz="0" w:space="0" w:color="auto"/>
            <w:bottom w:val="none" w:sz="0" w:space="0" w:color="auto"/>
            <w:right w:val="none" w:sz="0" w:space="0" w:color="auto"/>
          </w:divBdr>
        </w:div>
        <w:div w:id="821433434">
          <w:marLeft w:val="640"/>
          <w:marRight w:val="0"/>
          <w:marTop w:val="0"/>
          <w:marBottom w:val="0"/>
          <w:divBdr>
            <w:top w:val="none" w:sz="0" w:space="0" w:color="auto"/>
            <w:left w:val="none" w:sz="0" w:space="0" w:color="auto"/>
            <w:bottom w:val="none" w:sz="0" w:space="0" w:color="auto"/>
            <w:right w:val="none" w:sz="0" w:space="0" w:color="auto"/>
          </w:divBdr>
        </w:div>
        <w:div w:id="761684661">
          <w:marLeft w:val="640"/>
          <w:marRight w:val="0"/>
          <w:marTop w:val="0"/>
          <w:marBottom w:val="0"/>
          <w:divBdr>
            <w:top w:val="none" w:sz="0" w:space="0" w:color="auto"/>
            <w:left w:val="none" w:sz="0" w:space="0" w:color="auto"/>
            <w:bottom w:val="none" w:sz="0" w:space="0" w:color="auto"/>
            <w:right w:val="none" w:sz="0" w:space="0" w:color="auto"/>
          </w:divBdr>
        </w:div>
        <w:div w:id="2144418588">
          <w:marLeft w:val="640"/>
          <w:marRight w:val="0"/>
          <w:marTop w:val="0"/>
          <w:marBottom w:val="0"/>
          <w:divBdr>
            <w:top w:val="none" w:sz="0" w:space="0" w:color="auto"/>
            <w:left w:val="none" w:sz="0" w:space="0" w:color="auto"/>
            <w:bottom w:val="none" w:sz="0" w:space="0" w:color="auto"/>
            <w:right w:val="none" w:sz="0" w:space="0" w:color="auto"/>
          </w:divBdr>
        </w:div>
        <w:div w:id="697632047">
          <w:marLeft w:val="640"/>
          <w:marRight w:val="0"/>
          <w:marTop w:val="0"/>
          <w:marBottom w:val="0"/>
          <w:divBdr>
            <w:top w:val="none" w:sz="0" w:space="0" w:color="auto"/>
            <w:left w:val="none" w:sz="0" w:space="0" w:color="auto"/>
            <w:bottom w:val="none" w:sz="0" w:space="0" w:color="auto"/>
            <w:right w:val="none" w:sz="0" w:space="0" w:color="auto"/>
          </w:divBdr>
        </w:div>
        <w:div w:id="614413189">
          <w:marLeft w:val="640"/>
          <w:marRight w:val="0"/>
          <w:marTop w:val="0"/>
          <w:marBottom w:val="0"/>
          <w:divBdr>
            <w:top w:val="none" w:sz="0" w:space="0" w:color="auto"/>
            <w:left w:val="none" w:sz="0" w:space="0" w:color="auto"/>
            <w:bottom w:val="none" w:sz="0" w:space="0" w:color="auto"/>
            <w:right w:val="none" w:sz="0" w:space="0" w:color="auto"/>
          </w:divBdr>
        </w:div>
        <w:div w:id="640187339">
          <w:marLeft w:val="640"/>
          <w:marRight w:val="0"/>
          <w:marTop w:val="0"/>
          <w:marBottom w:val="0"/>
          <w:divBdr>
            <w:top w:val="none" w:sz="0" w:space="0" w:color="auto"/>
            <w:left w:val="none" w:sz="0" w:space="0" w:color="auto"/>
            <w:bottom w:val="none" w:sz="0" w:space="0" w:color="auto"/>
            <w:right w:val="none" w:sz="0" w:space="0" w:color="auto"/>
          </w:divBdr>
        </w:div>
        <w:div w:id="278997">
          <w:marLeft w:val="640"/>
          <w:marRight w:val="0"/>
          <w:marTop w:val="0"/>
          <w:marBottom w:val="0"/>
          <w:divBdr>
            <w:top w:val="none" w:sz="0" w:space="0" w:color="auto"/>
            <w:left w:val="none" w:sz="0" w:space="0" w:color="auto"/>
            <w:bottom w:val="none" w:sz="0" w:space="0" w:color="auto"/>
            <w:right w:val="none" w:sz="0" w:space="0" w:color="auto"/>
          </w:divBdr>
        </w:div>
        <w:div w:id="1450658024">
          <w:marLeft w:val="640"/>
          <w:marRight w:val="0"/>
          <w:marTop w:val="0"/>
          <w:marBottom w:val="0"/>
          <w:divBdr>
            <w:top w:val="none" w:sz="0" w:space="0" w:color="auto"/>
            <w:left w:val="none" w:sz="0" w:space="0" w:color="auto"/>
            <w:bottom w:val="none" w:sz="0" w:space="0" w:color="auto"/>
            <w:right w:val="none" w:sz="0" w:space="0" w:color="auto"/>
          </w:divBdr>
        </w:div>
        <w:div w:id="1421219011">
          <w:marLeft w:val="640"/>
          <w:marRight w:val="0"/>
          <w:marTop w:val="0"/>
          <w:marBottom w:val="0"/>
          <w:divBdr>
            <w:top w:val="none" w:sz="0" w:space="0" w:color="auto"/>
            <w:left w:val="none" w:sz="0" w:space="0" w:color="auto"/>
            <w:bottom w:val="none" w:sz="0" w:space="0" w:color="auto"/>
            <w:right w:val="none" w:sz="0" w:space="0" w:color="auto"/>
          </w:divBdr>
        </w:div>
        <w:div w:id="1809742823">
          <w:marLeft w:val="640"/>
          <w:marRight w:val="0"/>
          <w:marTop w:val="0"/>
          <w:marBottom w:val="0"/>
          <w:divBdr>
            <w:top w:val="none" w:sz="0" w:space="0" w:color="auto"/>
            <w:left w:val="none" w:sz="0" w:space="0" w:color="auto"/>
            <w:bottom w:val="none" w:sz="0" w:space="0" w:color="auto"/>
            <w:right w:val="none" w:sz="0" w:space="0" w:color="auto"/>
          </w:divBdr>
        </w:div>
        <w:div w:id="1750806187">
          <w:marLeft w:val="640"/>
          <w:marRight w:val="0"/>
          <w:marTop w:val="0"/>
          <w:marBottom w:val="0"/>
          <w:divBdr>
            <w:top w:val="none" w:sz="0" w:space="0" w:color="auto"/>
            <w:left w:val="none" w:sz="0" w:space="0" w:color="auto"/>
            <w:bottom w:val="none" w:sz="0" w:space="0" w:color="auto"/>
            <w:right w:val="none" w:sz="0" w:space="0" w:color="auto"/>
          </w:divBdr>
        </w:div>
        <w:div w:id="1415055103">
          <w:marLeft w:val="640"/>
          <w:marRight w:val="0"/>
          <w:marTop w:val="0"/>
          <w:marBottom w:val="0"/>
          <w:divBdr>
            <w:top w:val="none" w:sz="0" w:space="0" w:color="auto"/>
            <w:left w:val="none" w:sz="0" w:space="0" w:color="auto"/>
            <w:bottom w:val="none" w:sz="0" w:space="0" w:color="auto"/>
            <w:right w:val="none" w:sz="0" w:space="0" w:color="auto"/>
          </w:divBdr>
        </w:div>
        <w:div w:id="1019114773">
          <w:marLeft w:val="640"/>
          <w:marRight w:val="0"/>
          <w:marTop w:val="0"/>
          <w:marBottom w:val="0"/>
          <w:divBdr>
            <w:top w:val="none" w:sz="0" w:space="0" w:color="auto"/>
            <w:left w:val="none" w:sz="0" w:space="0" w:color="auto"/>
            <w:bottom w:val="none" w:sz="0" w:space="0" w:color="auto"/>
            <w:right w:val="none" w:sz="0" w:space="0" w:color="auto"/>
          </w:divBdr>
        </w:div>
        <w:div w:id="2084838780">
          <w:marLeft w:val="640"/>
          <w:marRight w:val="0"/>
          <w:marTop w:val="0"/>
          <w:marBottom w:val="0"/>
          <w:divBdr>
            <w:top w:val="none" w:sz="0" w:space="0" w:color="auto"/>
            <w:left w:val="none" w:sz="0" w:space="0" w:color="auto"/>
            <w:bottom w:val="none" w:sz="0" w:space="0" w:color="auto"/>
            <w:right w:val="none" w:sz="0" w:space="0" w:color="auto"/>
          </w:divBdr>
        </w:div>
        <w:div w:id="2087535825">
          <w:marLeft w:val="640"/>
          <w:marRight w:val="0"/>
          <w:marTop w:val="0"/>
          <w:marBottom w:val="0"/>
          <w:divBdr>
            <w:top w:val="none" w:sz="0" w:space="0" w:color="auto"/>
            <w:left w:val="none" w:sz="0" w:space="0" w:color="auto"/>
            <w:bottom w:val="none" w:sz="0" w:space="0" w:color="auto"/>
            <w:right w:val="none" w:sz="0" w:space="0" w:color="auto"/>
          </w:divBdr>
        </w:div>
        <w:div w:id="1117722232">
          <w:marLeft w:val="640"/>
          <w:marRight w:val="0"/>
          <w:marTop w:val="0"/>
          <w:marBottom w:val="0"/>
          <w:divBdr>
            <w:top w:val="none" w:sz="0" w:space="0" w:color="auto"/>
            <w:left w:val="none" w:sz="0" w:space="0" w:color="auto"/>
            <w:bottom w:val="none" w:sz="0" w:space="0" w:color="auto"/>
            <w:right w:val="none" w:sz="0" w:space="0" w:color="auto"/>
          </w:divBdr>
        </w:div>
        <w:div w:id="1577208764">
          <w:marLeft w:val="640"/>
          <w:marRight w:val="0"/>
          <w:marTop w:val="0"/>
          <w:marBottom w:val="0"/>
          <w:divBdr>
            <w:top w:val="none" w:sz="0" w:space="0" w:color="auto"/>
            <w:left w:val="none" w:sz="0" w:space="0" w:color="auto"/>
            <w:bottom w:val="none" w:sz="0" w:space="0" w:color="auto"/>
            <w:right w:val="none" w:sz="0" w:space="0" w:color="auto"/>
          </w:divBdr>
        </w:div>
        <w:div w:id="1304772437">
          <w:marLeft w:val="640"/>
          <w:marRight w:val="0"/>
          <w:marTop w:val="0"/>
          <w:marBottom w:val="0"/>
          <w:divBdr>
            <w:top w:val="none" w:sz="0" w:space="0" w:color="auto"/>
            <w:left w:val="none" w:sz="0" w:space="0" w:color="auto"/>
            <w:bottom w:val="none" w:sz="0" w:space="0" w:color="auto"/>
            <w:right w:val="none" w:sz="0" w:space="0" w:color="auto"/>
          </w:divBdr>
        </w:div>
        <w:div w:id="1074930467">
          <w:marLeft w:val="640"/>
          <w:marRight w:val="0"/>
          <w:marTop w:val="0"/>
          <w:marBottom w:val="0"/>
          <w:divBdr>
            <w:top w:val="none" w:sz="0" w:space="0" w:color="auto"/>
            <w:left w:val="none" w:sz="0" w:space="0" w:color="auto"/>
            <w:bottom w:val="none" w:sz="0" w:space="0" w:color="auto"/>
            <w:right w:val="none" w:sz="0" w:space="0" w:color="auto"/>
          </w:divBdr>
        </w:div>
        <w:div w:id="713430960">
          <w:marLeft w:val="640"/>
          <w:marRight w:val="0"/>
          <w:marTop w:val="0"/>
          <w:marBottom w:val="0"/>
          <w:divBdr>
            <w:top w:val="none" w:sz="0" w:space="0" w:color="auto"/>
            <w:left w:val="none" w:sz="0" w:space="0" w:color="auto"/>
            <w:bottom w:val="none" w:sz="0" w:space="0" w:color="auto"/>
            <w:right w:val="none" w:sz="0" w:space="0" w:color="auto"/>
          </w:divBdr>
        </w:div>
        <w:div w:id="195315562">
          <w:marLeft w:val="640"/>
          <w:marRight w:val="0"/>
          <w:marTop w:val="0"/>
          <w:marBottom w:val="0"/>
          <w:divBdr>
            <w:top w:val="none" w:sz="0" w:space="0" w:color="auto"/>
            <w:left w:val="none" w:sz="0" w:space="0" w:color="auto"/>
            <w:bottom w:val="none" w:sz="0" w:space="0" w:color="auto"/>
            <w:right w:val="none" w:sz="0" w:space="0" w:color="auto"/>
          </w:divBdr>
        </w:div>
        <w:div w:id="1254633817">
          <w:marLeft w:val="640"/>
          <w:marRight w:val="0"/>
          <w:marTop w:val="0"/>
          <w:marBottom w:val="0"/>
          <w:divBdr>
            <w:top w:val="none" w:sz="0" w:space="0" w:color="auto"/>
            <w:left w:val="none" w:sz="0" w:space="0" w:color="auto"/>
            <w:bottom w:val="none" w:sz="0" w:space="0" w:color="auto"/>
            <w:right w:val="none" w:sz="0" w:space="0" w:color="auto"/>
          </w:divBdr>
        </w:div>
        <w:div w:id="849686197">
          <w:marLeft w:val="640"/>
          <w:marRight w:val="0"/>
          <w:marTop w:val="0"/>
          <w:marBottom w:val="0"/>
          <w:divBdr>
            <w:top w:val="none" w:sz="0" w:space="0" w:color="auto"/>
            <w:left w:val="none" w:sz="0" w:space="0" w:color="auto"/>
            <w:bottom w:val="none" w:sz="0" w:space="0" w:color="auto"/>
            <w:right w:val="none" w:sz="0" w:space="0" w:color="auto"/>
          </w:divBdr>
        </w:div>
        <w:div w:id="1257981374">
          <w:marLeft w:val="640"/>
          <w:marRight w:val="0"/>
          <w:marTop w:val="0"/>
          <w:marBottom w:val="0"/>
          <w:divBdr>
            <w:top w:val="none" w:sz="0" w:space="0" w:color="auto"/>
            <w:left w:val="none" w:sz="0" w:space="0" w:color="auto"/>
            <w:bottom w:val="none" w:sz="0" w:space="0" w:color="auto"/>
            <w:right w:val="none" w:sz="0" w:space="0" w:color="auto"/>
          </w:divBdr>
        </w:div>
        <w:div w:id="896865187">
          <w:marLeft w:val="640"/>
          <w:marRight w:val="0"/>
          <w:marTop w:val="0"/>
          <w:marBottom w:val="0"/>
          <w:divBdr>
            <w:top w:val="none" w:sz="0" w:space="0" w:color="auto"/>
            <w:left w:val="none" w:sz="0" w:space="0" w:color="auto"/>
            <w:bottom w:val="none" w:sz="0" w:space="0" w:color="auto"/>
            <w:right w:val="none" w:sz="0" w:space="0" w:color="auto"/>
          </w:divBdr>
        </w:div>
        <w:div w:id="567812452">
          <w:marLeft w:val="640"/>
          <w:marRight w:val="0"/>
          <w:marTop w:val="0"/>
          <w:marBottom w:val="0"/>
          <w:divBdr>
            <w:top w:val="none" w:sz="0" w:space="0" w:color="auto"/>
            <w:left w:val="none" w:sz="0" w:space="0" w:color="auto"/>
            <w:bottom w:val="none" w:sz="0" w:space="0" w:color="auto"/>
            <w:right w:val="none" w:sz="0" w:space="0" w:color="auto"/>
          </w:divBdr>
        </w:div>
        <w:div w:id="517013652">
          <w:marLeft w:val="640"/>
          <w:marRight w:val="0"/>
          <w:marTop w:val="0"/>
          <w:marBottom w:val="0"/>
          <w:divBdr>
            <w:top w:val="none" w:sz="0" w:space="0" w:color="auto"/>
            <w:left w:val="none" w:sz="0" w:space="0" w:color="auto"/>
            <w:bottom w:val="none" w:sz="0" w:space="0" w:color="auto"/>
            <w:right w:val="none" w:sz="0" w:space="0" w:color="auto"/>
          </w:divBdr>
        </w:div>
        <w:div w:id="1217468172">
          <w:marLeft w:val="640"/>
          <w:marRight w:val="0"/>
          <w:marTop w:val="0"/>
          <w:marBottom w:val="0"/>
          <w:divBdr>
            <w:top w:val="none" w:sz="0" w:space="0" w:color="auto"/>
            <w:left w:val="none" w:sz="0" w:space="0" w:color="auto"/>
            <w:bottom w:val="none" w:sz="0" w:space="0" w:color="auto"/>
            <w:right w:val="none" w:sz="0" w:space="0" w:color="auto"/>
          </w:divBdr>
        </w:div>
        <w:div w:id="677654619">
          <w:marLeft w:val="640"/>
          <w:marRight w:val="0"/>
          <w:marTop w:val="0"/>
          <w:marBottom w:val="0"/>
          <w:divBdr>
            <w:top w:val="none" w:sz="0" w:space="0" w:color="auto"/>
            <w:left w:val="none" w:sz="0" w:space="0" w:color="auto"/>
            <w:bottom w:val="none" w:sz="0" w:space="0" w:color="auto"/>
            <w:right w:val="none" w:sz="0" w:space="0" w:color="auto"/>
          </w:divBdr>
        </w:div>
        <w:div w:id="760369125">
          <w:marLeft w:val="640"/>
          <w:marRight w:val="0"/>
          <w:marTop w:val="0"/>
          <w:marBottom w:val="0"/>
          <w:divBdr>
            <w:top w:val="none" w:sz="0" w:space="0" w:color="auto"/>
            <w:left w:val="none" w:sz="0" w:space="0" w:color="auto"/>
            <w:bottom w:val="none" w:sz="0" w:space="0" w:color="auto"/>
            <w:right w:val="none" w:sz="0" w:space="0" w:color="auto"/>
          </w:divBdr>
        </w:div>
        <w:div w:id="1056660847">
          <w:marLeft w:val="640"/>
          <w:marRight w:val="0"/>
          <w:marTop w:val="0"/>
          <w:marBottom w:val="0"/>
          <w:divBdr>
            <w:top w:val="none" w:sz="0" w:space="0" w:color="auto"/>
            <w:left w:val="none" w:sz="0" w:space="0" w:color="auto"/>
            <w:bottom w:val="none" w:sz="0" w:space="0" w:color="auto"/>
            <w:right w:val="none" w:sz="0" w:space="0" w:color="auto"/>
          </w:divBdr>
        </w:div>
        <w:div w:id="437718912">
          <w:marLeft w:val="640"/>
          <w:marRight w:val="0"/>
          <w:marTop w:val="0"/>
          <w:marBottom w:val="0"/>
          <w:divBdr>
            <w:top w:val="none" w:sz="0" w:space="0" w:color="auto"/>
            <w:left w:val="none" w:sz="0" w:space="0" w:color="auto"/>
            <w:bottom w:val="none" w:sz="0" w:space="0" w:color="auto"/>
            <w:right w:val="none" w:sz="0" w:space="0" w:color="auto"/>
          </w:divBdr>
        </w:div>
        <w:div w:id="1568490740">
          <w:marLeft w:val="640"/>
          <w:marRight w:val="0"/>
          <w:marTop w:val="0"/>
          <w:marBottom w:val="0"/>
          <w:divBdr>
            <w:top w:val="none" w:sz="0" w:space="0" w:color="auto"/>
            <w:left w:val="none" w:sz="0" w:space="0" w:color="auto"/>
            <w:bottom w:val="none" w:sz="0" w:space="0" w:color="auto"/>
            <w:right w:val="none" w:sz="0" w:space="0" w:color="auto"/>
          </w:divBdr>
        </w:div>
        <w:div w:id="160972855">
          <w:marLeft w:val="640"/>
          <w:marRight w:val="0"/>
          <w:marTop w:val="0"/>
          <w:marBottom w:val="0"/>
          <w:divBdr>
            <w:top w:val="none" w:sz="0" w:space="0" w:color="auto"/>
            <w:left w:val="none" w:sz="0" w:space="0" w:color="auto"/>
            <w:bottom w:val="none" w:sz="0" w:space="0" w:color="auto"/>
            <w:right w:val="none" w:sz="0" w:space="0" w:color="auto"/>
          </w:divBdr>
        </w:div>
        <w:div w:id="346979557">
          <w:marLeft w:val="640"/>
          <w:marRight w:val="0"/>
          <w:marTop w:val="0"/>
          <w:marBottom w:val="0"/>
          <w:divBdr>
            <w:top w:val="none" w:sz="0" w:space="0" w:color="auto"/>
            <w:left w:val="none" w:sz="0" w:space="0" w:color="auto"/>
            <w:bottom w:val="none" w:sz="0" w:space="0" w:color="auto"/>
            <w:right w:val="none" w:sz="0" w:space="0" w:color="auto"/>
          </w:divBdr>
        </w:div>
        <w:div w:id="1055200413">
          <w:marLeft w:val="640"/>
          <w:marRight w:val="0"/>
          <w:marTop w:val="0"/>
          <w:marBottom w:val="0"/>
          <w:divBdr>
            <w:top w:val="none" w:sz="0" w:space="0" w:color="auto"/>
            <w:left w:val="none" w:sz="0" w:space="0" w:color="auto"/>
            <w:bottom w:val="none" w:sz="0" w:space="0" w:color="auto"/>
            <w:right w:val="none" w:sz="0" w:space="0" w:color="auto"/>
          </w:divBdr>
        </w:div>
        <w:div w:id="1994484272">
          <w:marLeft w:val="640"/>
          <w:marRight w:val="0"/>
          <w:marTop w:val="0"/>
          <w:marBottom w:val="0"/>
          <w:divBdr>
            <w:top w:val="none" w:sz="0" w:space="0" w:color="auto"/>
            <w:left w:val="none" w:sz="0" w:space="0" w:color="auto"/>
            <w:bottom w:val="none" w:sz="0" w:space="0" w:color="auto"/>
            <w:right w:val="none" w:sz="0" w:space="0" w:color="auto"/>
          </w:divBdr>
        </w:div>
        <w:div w:id="978150724">
          <w:marLeft w:val="640"/>
          <w:marRight w:val="0"/>
          <w:marTop w:val="0"/>
          <w:marBottom w:val="0"/>
          <w:divBdr>
            <w:top w:val="none" w:sz="0" w:space="0" w:color="auto"/>
            <w:left w:val="none" w:sz="0" w:space="0" w:color="auto"/>
            <w:bottom w:val="none" w:sz="0" w:space="0" w:color="auto"/>
            <w:right w:val="none" w:sz="0" w:space="0" w:color="auto"/>
          </w:divBdr>
        </w:div>
        <w:div w:id="764224552">
          <w:marLeft w:val="640"/>
          <w:marRight w:val="0"/>
          <w:marTop w:val="0"/>
          <w:marBottom w:val="0"/>
          <w:divBdr>
            <w:top w:val="none" w:sz="0" w:space="0" w:color="auto"/>
            <w:left w:val="none" w:sz="0" w:space="0" w:color="auto"/>
            <w:bottom w:val="none" w:sz="0" w:space="0" w:color="auto"/>
            <w:right w:val="none" w:sz="0" w:space="0" w:color="auto"/>
          </w:divBdr>
        </w:div>
        <w:div w:id="1645233441">
          <w:marLeft w:val="640"/>
          <w:marRight w:val="0"/>
          <w:marTop w:val="0"/>
          <w:marBottom w:val="0"/>
          <w:divBdr>
            <w:top w:val="none" w:sz="0" w:space="0" w:color="auto"/>
            <w:left w:val="none" w:sz="0" w:space="0" w:color="auto"/>
            <w:bottom w:val="none" w:sz="0" w:space="0" w:color="auto"/>
            <w:right w:val="none" w:sz="0" w:space="0" w:color="auto"/>
          </w:divBdr>
        </w:div>
        <w:div w:id="626006830">
          <w:marLeft w:val="640"/>
          <w:marRight w:val="0"/>
          <w:marTop w:val="0"/>
          <w:marBottom w:val="0"/>
          <w:divBdr>
            <w:top w:val="none" w:sz="0" w:space="0" w:color="auto"/>
            <w:left w:val="none" w:sz="0" w:space="0" w:color="auto"/>
            <w:bottom w:val="none" w:sz="0" w:space="0" w:color="auto"/>
            <w:right w:val="none" w:sz="0" w:space="0" w:color="auto"/>
          </w:divBdr>
        </w:div>
        <w:div w:id="2126270932">
          <w:marLeft w:val="640"/>
          <w:marRight w:val="0"/>
          <w:marTop w:val="0"/>
          <w:marBottom w:val="0"/>
          <w:divBdr>
            <w:top w:val="none" w:sz="0" w:space="0" w:color="auto"/>
            <w:left w:val="none" w:sz="0" w:space="0" w:color="auto"/>
            <w:bottom w:val="none" w:sz="0" w:space="0" w:color="auto"/>
            <w:right w:val="none" w:sz="0" w:space="0" w:color="auto"/>
          </w:divBdr>
        </w:div>
        <w:div w:id="1645697370">
          <w:marLeft w:val="640"/>
          <w:marRight w:val="0"/>
          <w:marTop w:val="0"/>
          <w:marBottom w:val="0"/>
          <w:divBdr>
            <w:top w:val="none" w:sz="0" w:space="0" w:color="auto"/>
            <w:left w:val="none" w:sz="0" w:space="0" w:color="auto"/>
            <w:bottom w:val="none" w:sz="0" w:space="0" w:color="auto"/>
            <w:right w:val="none" w:sz="0" w:space="0" w:color="auto"/>
          </w:divBdr>
        </w:div>
        <w:div w:id="1513182329">
          <w:marLeft w:val="640"/>
          <w:marRight w:val="0"/>
          <w:marTop w:val="0"/>
          <w:marBottom w:val="0"/>
          <w:divBdr>
            <w:top w:val="none" w:sz="0" w:space="0" w:color="auto"/>
            <w:left w:val="none" w:sz="0" w:space="0" w:color="auto"/>
            <w:bottom w:val="none" w:sz="0" w:space="0" w:color="auto"/>
            <w:right w:val="none" w:sz="0" w:space="0" w:color="auto"/>
          </w:divBdr>
        </w:div>
        <w:div w:id="1941641600">
          <w:marLeft w:val="640"/>
          <w:marRight w:val="0"/>
          <w:marTop w:val="0"/>
          <w:marBottom w:val="0"/>
          <w:divBdr>
            <w:top w:val="none" w:sz="0" w:space="0" w:color="auto"/>
            <w:left w:val="none" w:sz="0" w:space="0" w:color="auto"/>
            <w:bottom w:val="none" w:sz="0" w:space="0" w:color="auto"/>
            <w:right w:val="none" w:sz="0" w:space="0" w:color="auto"/>
          </w:divBdr>
        </w:div>
        <w:div w:id="1760829726">
          <w:marLeft w:val="640"/>
          <w:marRight w:val="0"/>
          <w:marTop w:val="0"/>
          <w:marBottom w:val="0"/>
          <w:divBdr>
            <w:top w:val="none" w:sz="0" w:space="0" w:color="auto"/>
            <w:left w:val="none" w:sz="0" w:space="0" w:color="auto"/>
            <w:bottom w:val="none" w:sz="0" w:space="0" w:color="auto"/>
            <w:right w:val="none" w:sz="0" w:space="0" w:color="auto"/>
          </w:divBdr>
        </w:div>
        <w:div w:id="1332946187">
          <w:marLeft w:val="640"/>
          <w:marRight w:val="0"/>
          <w:marTop w:val="0"/>
          <w:marBottom w:val="0"/>
          <w:divBdr>
            <w:top w:val="none" w:sz="0" w:space="0" w:color="auto"/>
            <w:left w:val="none" w:sz="0" w:space="0" w:color="auto"/>
            <w:bottom w:val="none" w:sz="0" w:space="0" w:color="auto"/>
            <w:right w:val="none" w:sz="0" w:space="0" w:color="auto"/>
          </w:divBdr>
        </w:div>
        <w:div w:id="1882353615">
          <w:marLeft w:val="640"/>
          <w:marRight w:val="0"/>
          <w:marTop w:val="0"/>
          <w:marBottom w:val="0"/>
          <w:divBdr>
            <w:top w:val="none" w:sz="0" w:space="0" w:color="auto"/>
            <w:left w:val="none" w:sz="0" w:space="0" w:color="auto"/>
            <w:bottom w:val="none" w:sz="0" w:space="0" w:color="auto"/>
            <w:right w:val="none" w:sz="0" w:space="0" w:color="auto"/>
          </w:divBdr>
        </w:div>
        <w:div w:id="1225606136">
          <w:marLeft w:val="640"/>
          <w:marRight w:val="0"/>
          <w:marTop w:val="0"/>
          <w:marBottom w:val="0"/>
          <w:divBdr>
            <w:top w:val="none" w:sz="0" w:space="0" w:color="auto"/>
            <w:left w:val="none" w:sz="0" w:space="0" w:color="auto"/>
            <w:bottom w:val="none" w:sz="0" w:space="0" w:color="auto"/>
            <w:right w:val="none" w:sz="0" w:space="0" w:color="auto"/>
          </w:divBdr>
        </w:div>
        <w:div w:id="13502434">
          <w:marLeft w:val="640"/>
          <w:marRight w:val="0"/>
          <w:marTop w:val="0"/>
          <w:marBottom w:val="0"/>
          <w:divBdr>
            <w:top w:val="none" w:sz="0" w:space="0" w:color="auto"/>
            <w:left w:val="none" w:sz="0" w:space="0" w:color="auto"/>
            <w:bottom w:val="none" w:sz="0" w:space="0" w:color="auto"/>
            <w:right w:val="none" w:sz="0" w:space="0" w:color="auto"/>
          </w:divBdr>
        </w:div>
        <w:div w:id="1161118134">
          <w:marLeft w:val="640"/>
          <w:marRight w:val="0"/>
          <w:marTop w:val="0"/>
          <w:marBottom w:val="0"/>
          <w:divBdr>
            <w:top w:val="none" w:sz="0" w:space="0" w:color="auto"/>
            <w:left w:val="none" w:sz="0" w:space="0" w:color="auto"/>
            <w:bottom w:val="none" w:sz="0" w:space="0" w:color="auto"/>
            <w:right w:val="none" w:sz="0" w:space="0" w:color="auto"/>
          </w:divBdr>
        </w:div>
        <w:div w:id="88309426">
          <w:marLeft w:val="640"/>
          <w:marRight w:val="0"/>
          <w:marTop w:val="0"/>
          <w:marBottom w:val="0"/>
          <w:divBdr>
            <w:top w:val="none" w:sz="0" w:space="0" w:color="auto"/>
            <w:left w:val="none" w:sz="0" w:space="0" w:color="auto"/>
            <w:bottom w:val="none" w:sz="0" w:space="0" w:color="auto"/>
            <w:right w:val="none" w:sz="0" w:space="0" w:color="auto"/>
          </w:divBdr>
        </w:div>
        <w:div w:id="992223950">
          <w:marLeft w:val="640"/>
          <w:marRight w:val="0"/>
          <w:marTop w:val="0"/>
          <w:marBottom w:val="0"/>
          <w:divBdr>
            <w:top w:val="none" w:sz="0" w:space="0" w:color="auto"/>
            <w:left w:val="none" w:sz="0" w:space="0" w:color="auto"/>
            <w:bottom w:val="none" w:sz="0" w:space="0" w:color="auto"/>
            <w:right w:val="none" w:sz="0" w:space="0" w:color="auto"/>
          </w:divBdr>
        </w:div>
        <w:div w:id="1946498948">
          <w:marLeft w:val="640"/>
          <w:marRight w:val="0"/>
          <w:marTop w:val="0"/>
          <w:marBottom w:val="0"/>
          <w:divBdr>
            <w:top w:val="none" w:sz="0" w:space="0" w:color="auto"/>
            <w:left w:val="none" w:sz="0" w:space="0" w:color="auto"/>
            <w:bottom w:val="none" w:sz="0" w:space="0" w:color="auto"/>
            <w:right w:val="none" w:sz="0" w:space="0" w:color="auto"/>
          </w:divBdr>
        </w:div>
        <w:div w:id="652177250">
          <w:marLeft w:val="640"/>
          <w:marRight w:val="0"/>
          <w:marTop w:val="0"/>
          <w:marBottom w:val="0"/>
          <w:divBdr>
            <w:top w:val="none" w:sz="0" w:space="0" w:color="auto"/>
            <w:left w:val="none" w:sz="0" w:space="0" w:color="auto"/>
            <w:bottom w:val="none" w:sz="0" w:space="0" w:color="auto"/>
            <w:right w:val="none" w:sz="0" w:space="0" w:color="auto"/>
          </w:divBdr>
        </w:div>
        <w:div w:id="465515268">
          <w:marLeft w:val="640"/>
          <w:marRight w:val="0"/>
          <w:marTop w:val="0"/>
          <w:marBottom w:val="0"/>
          <w:divBdr>
            <w:top w:val="none" w:sz="0" w:space="0" w:color="auto"/>
            <w:left w:val="none" w:sz="0" w:space="0" w:color="auto"/>
            <w:bottom w:val="none" w:sz="0" w:space="0" w:color="auto"/>
            <w:right w:val="none" w:sz="0" w:space="0" w:color="auto"/>
          </w:divBdr>
        </w:div>
        <w:div w:id="2008510572">
          <w:marLeft w:val="640"/>
          <w:marRight w:val="0"/>
          <w:marTop w:val="0"/>
          <w:marBottom w:val="0"/>
          <w:divBdr>
            <w:top w:val="none" w:sz="0" w:space="0" w:color="auto"/>
            <w:left w:val="none" w:sz="0" w:space="0" w:color="auto"/>
            <w:bottom w:val="none" w:sz="0" w:space="0" w:color="auto"/>
            <w:right w:val="none" w:sz="0" w:space="0" w:color="auto"/>
          </w:divBdr>
        </w:div>
        <w:div w:id="1859735036">
          <w:marLeft w:val="640"/>
          <w:marRight w:val="0"/>
          <w:marTop w:val="0"/>
          <w:marBottom w:val="0"/>
          <w:divBdr>
            <w:top w:val="none" w:sz="0" w:space="0" w:color="auto"/>
            <w:left w:val="none" w:sz="0" w:space="0" w:color="auto"/>
            <w:bottom w:val="none" w:sz="0" w:space="0" w:color="auto"/>
            <w:right w:val="none" w:sz="0" w:space="0" w:color="auto"/>
          </w:divBdr>
        </w:div>
        <w:div w:id="919218405">
          <w:marLeft w:val="640"/>
          <w:marRight w:val="0"/>
          <w:marTop w:val="0"/>
          <w:marBottom w:val="0"/>
          <w:divBdr>
            <w:top w:val="none" w:sz="0" w:space="0" w:color="auto"/>
            <w:left w:val="none" w:sz="0" w:space="0" w:color="auto"/>
            <w:bottom w:val="none" w:sz="0" w:space="0" w:color="auto"/>
            <w:right w:val="none" w:sz="0" w:space="0" w:color="auto"/>
          </w:divBdr>
        </w:div>
        <w:div w:id="1446581457">
          <w:marLeft w:val="640"/>
          <w:marRight w:val="0"/>
          <w:marTop w:val="0"/>
          <w:marBottom w:val="0"/>
          <w:divBdr>
            <w:top w:val="none" w:sz="0" w:space="0" w:color="auto"/>
            <w:left w:val="none" w:sz="0" w:space="0" w:color="auto"/>
            <w:bottom w:val="none" w:sz="0" w:space="0" w:color="auto"/>
            <w:right w:val="none" w:sz="0" w:space="0" w:color="auto"/>
          </w:divBdr>
        </w:div>
        <w:div w:id="1882863016">
          <w:marLeft w:val="640"/>
          <w:marRight w:val="0"/>
          <w:marTop w:val="0"/>
          <w:marBottom w:val="0"/>
          <w:divBdr>
            <w:top w:val="none" w:sz="0" w:space="0" w:color="auto"/>
            <w:left w:val="none" w:sz="0" w:space="0" w:color="auto"/>
            <w:bottom w:val="none" w:sz="0" w:space="0" w:color="auto"/>
            <w:right w:val="none" w:sz="0" w:space="0" w:color="auto"/>
          </w:divBdr>
        </w:div>
        <w:div w:id="966619357">
          <w:marLeft w:val="640"/>
          <w:marRight w:val="0"/>
          <w:marTop w:val="0"/>
          <w:marBottom w:val="0"/>
          <w:divBdr>
            <w:top w:val="none" w:sz="0" w:space="0" w:color="auto"/>
            <w:left w:val="none" w:sz="0" w:space="0" w:color="auto"/>
            <w:bottom w:val="none" w:sz="0" w:space="0" w:color="auto"/>
            <w:right w:val="none" w:sz="0" w:space="0" w:color="auto"/>
          </w:divBdr>
        </w:div>
        <w:div w:id="1917857455">
          <w:marLeft w:val="640"/>
          <w:marRight w:val="0"/>
          <w:marTop w:val="0"/>
          <w:marBottom w:val="0"/>
          <w:divBdr>
            <w:top w:val="none" w:sz="0" w:space="0" w:color="auto"/>
            <w:left w:val="none" w:sz="0" w:space="0" w:color="auto"/>
            <w:bottom w:val="none" w:sz="0" w:space="0" w:color="auto"/>
            <w:right w:val="none" w:sz="0" w:space="0" w:color="auto"/>
          </w:divBdr>
        </w:div>
        <w:div w:id="1115519670">
          <w:marLeft w:val="640"/>
          <w:marRight w:val="0"/>
          <w:marTop w:val="0"/>
          <w:marBottom w:val="0"/>
          <w:divBdr>
            <w:top w:val="none" w:sz="0" w:space="0" w:color="auto"/>
            <w:left w:val="none" w:sz="0" w:space="0" w:color="auto"/>
            <w:bottom w:val="none" w:sz="0" w:space="0" w:color="auto"/>
            <w:right w:val="none" w:sz="0" w:space="0" w:color="auto"/>
          </w:divBdr>
        </w:div>
        <w:div w:id="807480350">
          <w:marLeft w:val="640"/>
          <w:marRight w:val="0"/>
          <w:marTop w:val="0"/>
          <w:marBottom w:val="0"/>
          <w:divBdr>
            <w:top w:val="none" w:sz="0" w:space="0" w:color="auto"/>
            <w:left w:val="none" w:sz="0" w:space="0" w:color="auto"/>
            <w:bottom w:val="none" w:sz="0" w:space="0" w:color="auto"/>
            <w:right w:val="none" w:sz="0" w:space="0" w:color="auto"/>
          </w:divBdr>
        </w:div>
        <w:div w:id="1986473482">
          <w:marLeft w:val="640"/>
          <w:marRight w:val="0"/>
          <w:marTop w:val="0"/>
          <w:marBottom w:val="0"/>
          <w:divBdr>
            <w:top w:val="none" w:sz="0" w:space="0" w:color="auto"/>
            <w:left w:val="none" w:sz="0" w:space="0" w:color="auto"/>
            <w:bottom w:val="none" w:sz="0" w:space="0" w:color="auto"/>
            <w:right w:val="none" w:sz="0" w:space="0" w:color="auto"/>
          </w:divBdr>
        </w:div>
        <w:div w:id="991566665">
          <w:marLeft w:val="640"/>
          <w:marRight w:val="0"/>
          <w:marTop w:val="0"/>
          <w:marBottom w:val="0"/>
          <w:divBdr>
            <w:top w:val="none" w:sz="0" w:space="0" w:color="auto"/>
            <w:left w:val="none" w:sz="0" w:space="0" w:color="auto"/>
            <w:bottom w:val="none" w:sz="0" w:space="0" w:color="auto"/>
            <w:right w:val="none" w:sz="0" w:space="0" w:color="auto"/>
          </w:divBdr>
        </w:div>
        <w:div w:id="860583179">
          <w:marLeft w:val="640"/>
          <w:marRight w:val="0"/>
          <w:marTop w:val="0"/>
          <w:marBottom w:val="0"/>
          <w:divBdr>
            <w:top w:val="none" w:sz="0" w:space="0" w:color="auto"/>
            <w:left w:val="none" w:sz="0" w:space="0" w:color="auto"/>
            <w:bottom w:val="none" w:sz="0" w:space="0" w:color="auto"/>
            <w:right w:val="none" w:sz="0" w:space="0" w:color="auto"/>
          </w:divBdr>
        </w:div>
        <w:div w:id="327944034">
          <w:marLeft w:val="640"/>
          <w:marRight w:val="0"/>
          <w:marTop w:val="0"/>
          <w:marBottom w:val="0"/>
          <w:divBdr>
            <w:top w:val="none" w:sz="0" w:space="0" w:color="auto"/>
            <w:left w:val="none" w:sz="0" w:space="0" w:color="auto"/>
            <w:bottom w:val="none" w:sz="0" w:space="0" w:color="auto"/>
            <w:right w:val="none" w:sz="0" w:space="0" w:color="auto"/>
          </w:divBdr>
        </w:div>
        <w:div w:id="263802659">
          <w:marLeft w:val="640"/>
          <w:marRight w:val="0"/>
          <w:marTop w:val="0"/>
          <w:marBottom w:val="0"/>
          <w:divBdr>
            <w:top w:val="none" w:sz="0" w:space="0" w:color="auto"/>
            <w:left w:val="none" w:sz="0" w:space="0" w:color="auto"/>
            <w:bottom w:val="none" w:sz="0" w:space="0" w:color="auto"/>
            <w:right w:val="none" w:sz="0" w:space="0" w:color="auto"/>
          </w:divBdr>
        </w:div>
        <w:div w:id="2067025698">
          <w:marLeft w:val="640"/>
          <w:marRight w:val="0"/>
          <w:marTop w:val="0"/>
          <w:marBottom w:val="0"/>
          <w:divBdr>
            <w:top w:val="none" w:sz="0" w:space="0" w:color="auto"/>
            <w:left w:val="none" w:sz="0" w:space="0" w:color="auto"/>
            <w:bottom w:val="none" w:sz="0" w:space="0" w:color="auto"/>
            <w:right w:val="none" w:sz="0" w:space="0" w:color="auto"/>
          </w:divBdr>
        </w:div>
        <w:div w:id="1544439347">
          <w:marLeft w:val="640"/>
          <w:marRight w:val="0"/>
          <w:marTop w:val="0"/>
          <w:marBottom w:val="0"/>
          <w:divBdr>
            <w:top w:val="none" w:sz="0" w:space="0" w:color="auto"/>
            <w:left w:val="none" w:sz="0" w:space="0" w:color="auto"/>
            <w:bottom w:val="none" w:sz="0" w:space="0" w:color="auto"/>
            <w:right w:val="none" w:sz="0" w:space="0" w:color="auto"/>
          </w:divBdr>
        </w:div>
        <w:div w:id="622618650">
          <w:marLeft w:val="640"/>
          <w:marRight w:val="0"/>
          <w:marTop w:val="0"/>
          <w:marBottom w:val="0"/>
          <w:divBdr>
            <w:top w:val="none" w:sz="0" w:space="0" w:color="auto"/>
            <w:left w:val="none" w:sz="0" w:space="0" w:color="auto"/>
            <w:bottom w:val="none" w:sz="0" w:space="0" w:color="auto"/>
            <w:right w:val="none" w:sz="0" w:space="0" w:color="auto"/>
          </w:divBdr>
        </w:div>
        <w:div w:id="1770663745">
          <w:marLeft w:val="640"/>
          <w:marRight w:val="0"/>
          <w:marTop w:val="0"/>
          <w:marBottom w:val="0"/>
          <w:divBdr>
            <w:top w:val="none" w:sz="0" w:space="0" w:color="auto"/>
            <w:left w:val="none" w:sz="0" w:space="0" w:color="auto"/>
            <w:bottom w:val="none" w:sz="0" w:space="0" w:color="auto"/>
            <w:right w:val="none" w:sz="0" w:space="0" w:color="auto"/>
          </w:divBdr>
        </w:div>
        <w:div w:id="1095662851">
          <w:marLeft w:val="640"/>
          <w:marRight w:val="0"/>
          <w:marTop w:val="0"/>
          <w:marBottom w:val="0"/>
          <w:divBdr>
            <w:top w:val="none" w:sz="0" w:space="0" w:color="auto"/>
            <w:left w:val="none" w:sz="0" w:space="0" w:color="auto"/>
            <w:bottom w:val="none" w:sz="0" w:space="0" w:color="auto"/>
            <w:right w:val="none" w:sz="0" w:space="0" w:color="auto"/>
          </w:divBdr>
        </w:div>
        <w:div w:id="1637486478">
          <w:marLeft w:val="640"/>
          <w:marRight w:val="0"/>
          <w:marTop w:val="0"/>
          <w:marBottom w:val="0"/>
          <w:divBdr>
            <w:top w:val="none" w:sz="0" w:space="0" w:color="auto"/>
            <w:left w:val="none" w:sz="0" w:space="0" w:color="auto"/>
            <w:bottom w:val="none" w:sz="0" w:space="0" w:color="auto"/>
            <w:right w:val="none" w:sz="0" w:space="0" w:color="auto"/>
          </w:divBdr>
        </w:div>
        <w:div w:id="34931245">
          <w:marLeft w:val="640"/>
          <w:marRight w:val="0"/>
          <w:marTop w:val="0"/>
          <w:marBottom w:val="0"/>
          <w:divBdr>
            <w:top w:val="none" w:sz="0" w:space="0" w:color="auto"/>
            <w:left w:val="none" w:sz="0" w:space="0" w:color="auto"/>
            <w:bottom w:val="none" w:sz="0" w:space="0" w:color="auto"/>
            <w:right w:val="none" w:sz="0" w:space="0" w:color="auto"/>
          </w:divBdr>
        </w:div>
        <w:div w:id="251858619">
          <w:marLeft w:val="640"/>
          <w:marRight w:val="0"/>
          <w:marTop w:val="0"/>
          <w:marBottom w:val="0"/>
          <w:divBdr>
            <w:top w:val="none" w:sz="0" w:space="0" w:color="auto"/>
            <w:left w:val="none" w:sz="0" w:space="0" w:color="auto"/>
            <w:bottom w:val="none" w:sz="0" w:space="0" w:color="auto"/>
            <w:right w:val="none" w:sz="0" w:space="0" w:color="auto"/>
          </w:divBdr>
        </w:div>
        <w:div w:id="1670213007">
          <w:marLeft w:val="640"/>
          <w:marRight w:val="0"/>
          <w:marTop w:val="0"/>
          <w:marBottom w:val="0"/>
          <w:divBdr>
            <w:top w:val="none" w:sz="0" w:space="0" w:color="auto"/>
            <w:left w:val="none" w:sz="0" w:space="0" w:color="auto"/>
            <w:bottom w:val="none" w:sz="0" w:space="0" w:color="auto"/>
            <w:right w:val="none" w:sz="0" w:space="0" w:color="auto"/>
          </w:divBdr>
        </w:div>
        <w:div w:id="1412577111">
          <w:marLeft w:val="640"/>
          <w:marRight w:val="0"/>
          <w:marTop w:val="0"/>
          <w:marBottom w:val="0"/>
          <w:divBdr>
            <w:top w:val="none" w:sz="0" w:space="0" w:color="auto"/>
            <w:left w:val="none" w:sz="0" w:space="0" w:color="auto"/>
            <w:bottom w:val="none" w:sz="0" w:space="0" w:color="auto"/>
            <w:right w:val="none" w:sz="0" w:space="0" w:color="auto"/>
          </w:divBdr>
        </w:div>
        <w:div w:id="399014014">
          <w:marLeft w:val="640"/>
          <w:marRight w:val="0"/>
          <w:marTop w:val="0"/>
          <w:marBottom w:val="0"/>
          <w:divBdr>
            <w:top w:val="none" w:sz="0" w:space="0" w:color="auto"/>
            <w:left w:val="none" w:sz="0" w:space="0" w:color="auto"/>
            <w:bottom w:val="none" w:sz="0" w:space="0" w:color="auto"/>
            <w:right w:val="none" w:sz="0" w:space="0" w:color="auto"/>
          </w:divBdr>
        </w:div>
        <w:div w:id="1112165455">
          <w:marLeft w:val="640"/>
          <w:marRight w:val="0"/>
          <w:marTop w:val="0"/>
          <w:marBottom w:val="0"/>
          <w:divBdr>
            <w:top w:val="none" w:sz="0" w:space="0" w:color="auto"/>
            <w:left w:val="none" w:sz="0" w:space="0" w:color="auto"/>
            <w:bottom w:val="none" w:sz="0" w:space="0" w:color="auto"/>
            <w:right w:val="none" w:sz="0" w:space="0" w:color="auto"/>
          </w:divBdr>
        </w:div>
        <w:div w:id="259073669">
          <w:marLeft w:val="640"/>
          <w:marRight w:val="0"/>
          <w:marTop w:val="0"/>
          <w:marBottom w:val="0"/>
          <w:divBdr>
            <w:top w:val="none" w:sz="0" w:space="0" w:color="auto"/>
            <w:left w:val="none" w:sz="0" w:space="0" w:color="auto"/>
            <w:bottom w:val="none" w:sz="0" w:space="0" w:color="auto"/>
            <w:right w:val="none" w:sz="0" w:space="0" w:color="auto"/>
          </w:divBdr>
        </w:div>
        <w:div w:id="278726250">
          <w:marLeft w:val="640"/>
          <w:marRight w:val="0"/>
          <w:marTop w:val="0"/>
          <w:marBottom w:val="0"/>
          <w:divBdr>
            <w:top w:val="none" w:sz="0" w:space="0" w:color="auto"/>
            <w:left w:val="none" w:sz="0" w:space="0" w:color="auto"/>
            <w:bottom w:val="none" w:sz="0" w:space="0" w:color="auto"/>
            <w:right w:val="none" w:sz="0" w:space="0" w:color="auto"/>
          </w:divBdr>
        </w:div>
        <w:div w:id="260379400">
          <w:marLeft w:val="640"/>
          <w:marRight w:val="0"/>
          <w:marTop w:val="0"/>
          <w:marBottom w:val="0"/>
          <w:divBdr>
            <w:top w:val="none" w:sz="0" w:space="0" w:color="auto"/>
            <w:left w:val="none" w:sz="0" w:space="0" w:color="auto"/>
            <w:bottom w:val="none" w:sz="0" w:space="0" w:color="auto"/>
            <w:right w:val="none" w:sz="0" w:space="0" w:color="auto"/>
          </w:divBdr>
        </w:div>
        <w:div w:id="290668502">
          <w:marLeft w:val="640"/>
          <w:marRight w:val="0"/>
          <w:marTop w:val="0"/>
          <w:marBottom w:val="0"/>
          <w:divBdr>
            <w:top w:val="none" w:sz="0" w:space="0" w:color="auto"/>
            <w:left w:val="none" w:sz="0" w:space="0" w:color="auto"/>
            <w:bottom w:val="none" w:sz="0" w:space="0" w:color="auto"/>
            <w:right w:val="none" w:sz="0" w:space="0" w:color="auto"/>
          </w:divBdr>
        </w:div>
        <w:div w:id="803500177">
          <w:marLeft w:val="640"/>
          <w:marRight w:val="0"/>
          <w:marTop w:val="0"/>
          <w:marBottom w:val="0"/>
          <w:divBdr>
            <w:top w:val="none" w:sz="0" w:space="0" w:color="auto"/>
            <w:left w:val="none" w:sz="0" w:space="0" w:color="auto"/>
            <w:bottom w:val="none" w:sz="0" w:space="0" w:color="auto"/>
            <w:right w:val="none" w:sz="0" w:space="0" w:color="auto"/>
          </w:divBdr>
        </w:div>
        <w:div w:id="795175580">
          <w:marLeft w:val="640"/>
          <w:marRight w:val="0"/>
          <w:marTop w:val="0"/>
          <w:marBottom w:val="0"/>
          <w:divBdr>
            <w:top w:val="none" w:sz="0" w:space="0" w:color="auto"/>
            <w:left w:val="none" w:sz="0" w:space="0" w:color="auto"/>
            <w:bottom w:val="none" w:sz="0" w:space="0" w:color="auto"/>
            <w:right w:val="none" w:sz="0" w:space="0" w:color="auto"/>
          </w:divBdr>
        </w:div>
        <w:div w:id="118380153">
          <w:marLeft w:val="640"/>
          <w:marRight w:val="0"/>
          <w:marTop w:val="0"/>
          <w:marBottom w:val="0"/>
          <w:divBdr>
            <w:top w:val="none" w:sz="0" w:space="0" w:color="auto"/>
            <w:left w:val="none" w:sz="0" w:space="0" w:color="auto"/>
            <w:bottom w:val="none" w:sz="0" w:space="0" w:color="auto"/>
            <w:right w:val="none" w:sz="0" w:space="0" w:color="auto"/>
          </w:divBdr>
        </w:div>
        <w:div w:id="1366061941">
          <w:marLeft w:val="640"/>
          <w:marRight w:val="0"/>
          <w:marTop w:val="0"/>
          <w:marBottom w:val="0"/>
          <w:divBdr>
            <w:top w:val="none" w:sz="0" w:space="0" w:color="auto"/>
            <w:left w:val="none" w:sz="0" w:space="0" w:color="auto"/>
            <w:bottom w:val="none" w:sz="0" w:space="0" w:color="auto"/>
            <w:right w:val="none" w:sz="0" w:space="0" w:color="auto"/>
          </w:divBdr>
        </w:div>
        <w:div w:id="263928492">
          <w:marLeft w:val="640"/>
          <w:marRight w:val="0"/>
          <w:marTop w:val="0"/>
          <w:marBottom w:val="0"/>
          <w:divBdr>
            <w:top w:val="none" w:sz="0" w:space="0" w:color="auto"/>
            <w:left w:val="none" w:sz="0" w:space="0" w:color="auto"/>
            <w:bottom w:val="none" w:sz="0" w:space="0" w:color="auto"/>
            <w:right w:val="none" w:sz="0" w:space="0" w:color="auto"/>
          </w:divBdr>
        </w:div>
        <w:div w:id="1759710797">
          <w:marLeft w:val="640"/>
          <w:marRight w:val="0"/>
          <w:marTop w:val="0"/>
          <w:marBottom w:val="0"/>
          <w:divBdr>
            <w:top w:val="none" w:sz="0" w:space="0" w:color="auto"/>
            <w:left w:val="none" w:sz="0" w:space="0" w:color="auto"/>
            <w:bottom w:val="none" w:sz="0" w:space="0" w:color="auto"/>
            <w:right w:val="none" w:sz="0" w:space="0" w:color="auto"/>
          </w:divBdr>
        </w:div>
        <w:div w:id="1451582777">
          <w:marLeft w:val="640"/>
          <w:marRight w:val="0"/>
          <w:marTop w:val="0"/>
          <w:marBottom w:val="0"/>
          <w:divBdr>
            <w:top w:val="none" w:sz="0" w:space="0" w:color="auto"/>
            <w:left w:val="none" w:sz="0" w:space="0" w:color="auto"/>
            <w:bottom w:val="none" w:sz="0" w:space="0" w:color="auto"/>
            <w:right w:val="none" w:sz="0" w:space="0" w:color="auto"/>
          </w:divBdr>
        </w:div>
        <w:div w:id="1680158206">
          <w:marLeft w:val="640"/>
          <w:marRight w:val="0"/>
          <w:marTop w:val="0"/>
          <w:marBottom w:val="0"/>
          <w:divBdr>
            <w:top w:val="none" w:sz="0" w:space="0" w:color="auto"/>
            <w:left w:val="none" w:sz="0" w:space="0" w:color="auto"/>
            <w:bottom w:val="none" w:sz="0" w:space="0" w:color="auto"/>
            <w:right w:val="none" w:sz="0" w:space="0" w:color="auto"/>
          </w:divBdr>
        </w:div>
        <w:div w:id="114063932">
          <w:marLeft w:val="640"/>
          <w:marRight w:val="0"/>
          <w:marTop w:val="0"/>
          <w:marBottom w:val="0"/>
          <w:divBdr>
            <w:top w:val="none" w:sz="0" w:space="0" w:color="auto"/>
            <w:left w:val="none" w:sz="0" w:space="0" w:color="auto"/>
            <w:bottom w:val="none" w:sz="0" w:space="0" w:color="auto"/>
            <w:right w:val="none" w:sz="0" w:space="0" w:color="auto"/>
          </w:divBdr>
        </w:div>
        <w:div w:id="901061565">
          <w:marLeft w:val="640"/>
          <w:marRight w:val="0"/>
          <w:marTop w:val="0"/>
          <w:marBottom w:val="0"/>
          <w:divBdr>
            <w:top w:val="none" w:sz="0" w:space="0" w:color="auto"/>
            <w:left w:val="none" w:sz="0" w:space="0" w:color="auto"/>
            <w:bottom w:val="none" w:sz="0" w:space="0" w:color="auto"/>
            <w:right w:val="none" w:sz="0" w:space="0" w:color="auto"/>
          </w:divBdr>
        </w:div>
        <w:div w:id="1957176540">
          <w:marLeft w:val="640"/>
          <w:marRight w:val="0"/>
          <w:marTop w:val="0"/>
          <w:marBottom w:val="0"/>
          <w:divBdr>
            <w:top w:val="none" w:sz="0" w:space="0" w:color="auto"/>
            <w:left w:val="none" w:sz="0" w:space="0" w:color="auto"/>
            <w:bottom w:val="none" w:sz="0" w:space="0" w:color="auto"/>
            <w:right w:val="none" w:sz="0" w:space="0" w:color="auto"/>
          </w:divBdr>
        </w:div>
        <w:div w:id="1613128957">
          <w:marLeft w:val="640"/>
          <w:marRight w:val="0"/>
          <w:marTop w:val="0"/>
          <w:marBottom w:val="0"/>
          <w:divBdr>
            <w:top w:val="none" w:sz="0" w:space="0" w:color="auto"/>
            <w:left w:val="none" w:sz="0" w:space="0" w:color="auto"/>
            <w:bottom w:val="none" w:sz="0" w:space="0" w:color="auto"/>
            <w:right w:val="none" w:sz="0" w:space="0" w:color="auto"/>
          </w:divBdr>
        </w:div>
        <w:div w:id="650329800">
          <w:marLeft w:val="640"/>
          <w:marRight w:val="0"/>
          <w:marTop w:val="0"/>
          <w:marBottom w:val="0"/>
          <w:divBdr>
            <w:top w:val="none" w:sz="0" w:space="0" w:color="auto"/>
            <w:left w:val="none" w:sz="0" w:space="0" w:color="auto"/>
            <w:bottom w:val="none" w:sz="0" w:space="0" w:color="auto"/>
            <w:right w:val="none" w:sz="0" w:space="0" w:color="auto"/>
          </w:divBdr>
        </w:div>
        <w:div w:id="2021736515">
          <w:marLeft w:val="640"/>
          <w:marRight w:val="0"/>
          <w:marTop w:val="0"/>
          <w:marBottom w:val="0"/>
          <w:divBdr>
            <w:top w:val="none" w:sz="0" w:space="0" w:color="auto"/>
            <w:left w:val="none" w:sz="0" w:space="0" w:color="auto"/>
            <w:bottom w:val="none" w:sz="0" w:space="0" w:color="auto"/>
            <w:right w:val="none" w:sz="0" w:space="0" w:color="auto"/>
          </w:divBdr>
        </w:div>
        <w:div w:id="436873010">
          <w:marLeft w:val="640"/>
          <w:marRight w:val="0"/>
          <w:marTop w:val="0"/>
          <w:marBottom w:val="0"/>
          <w:divBdr>
            <w:top w:val="none" w:sz="0" w:space="0" w:color="auto"/>
            <w:left w:val="none" w:sz="0" w:space="0" w:color="auto"/>
            <w:bottom w:val="none" w:sz="0" w:space="0" w:color="auto"/>
            <w:right w:val="none" w:sz="0" w:space="0" w:color="auto"/>
          </w:divBdr>
        </w:div>
        <w:div w:id="1135026418">
          <w:marLeft w:val="640"/>
          <w:marRight w:val="0"/>
          <w:marTop w:val="0"/>
          <w:marBottom w:val="0"/>
          <w:divBdr>
            <w:top w:val="none" w:sz="0" w:space="0" w:color="auto"/>
            <w:left w:val="none" w:sz="0" w:space="0" w:color="auto"/>
            <w:bottom w:val="none" w:sz="0" w:space="0" w:color="auto"/>
            <w:right w:val="none" w:sz="0" w:space="0" w:color="auto"/>
          </w:divBdr>
        </w:div>
        <w:div w:id="1019694418">
          <w:marLeft w:val="640"/>
          <w:marRight w:val="0"/>
          <w:marTop w:val="0"/>
          <w:marBottom w:val="0"/>
          <w:divBdr>
            <w:top w:val="none" w:sz="0" w:space="0" w:color="auto"/>
            <w:left w:val="none" w:sz="0" w:space="0" w:color="auto"/>
            <w:bottom w:val="none" w:sz="0" w:space="0" w:color="auto"/>
            <w:right w:val="none" w:sz="0" w:space="0" w:color="auto"/>
          </w:divBdr>
        </w:div>
        <w:div w:id="588268594">
          <w:marLeft w:val="640"/>
          <w:marRight w:val="0"/>
          <w:marTop w:val="0"/>
          <w:marBottom w:val="0"/>
          <w:divBdr>
            <w:top w:val="none" w:sz="0" w:space="0" w:color="auto"/>
            <w:left w:val="none" w:sz="0" w:space="0" w:color="auto"/>
            <w:bottom w:val="none" w:sz="0" w:space="0" w:color="auto"/>
            <w:right w:val="none" w:sz="0" w:space="0" w:color="auto"/>
          </w:divBdr>
        </w:div>
      </w:divsChild>
    </w:div>
    <w:div w:id="1710103673">
      <w:bodyDiv w:val="1"/>
      <w:marLeft w:val="0"/>
      <w:marRight w:val="0"/>
      <w:marTop w:val="0"/>
      <w:marBottom w:val="0"/>
      <w:divBdr>
        <w:top w:val="none" w:sz="0" w:space="0" w:color="auto"/>
        <w:left w:val="none" w:sz="0" w:space="0" w:color="auto"/>
        <w:bottom w:val="none" w:sz="0" w:space="0" w:color="auto"/>
        <w:right w:val="none" w:sz="0" w:space="0" w:color="auto"/>
      </w:divBdr>
      <w:divsChild>
        <w:div w:id="177503251">
          <w:marLeft w:val="640"/>
          <w:marRight w:val="0"/>
          <w:marTop w:val="0"/>
          <w:marBottom w:val="0"/>
          <w:divBdr>
            <w:top w:val="none" w:sz="0" w:space="0" w:color="auto"/>
            <w:left w:val="none" w:sz="0" w:space="0" w:color="auto"/>
            <w:bottom w:val="none" w:sz="0" w:space="0" w:color="auto"/>
            <w:right w:val="none" w:sz="0" w:space="0" w:color="auto"/>
          </w:divBdr>
        </w:div>
        <w:div w:id="1042023845">
          <w:marLeft w:val="640"/>
          <w:marRight w:val="0"/>
          <w:marTop w:val="0"/>
          <w:marBottom w:val="0"/>
          <w:divBdr>
            <w:top w:val="none" w:sz="0" w:space="0" w:color="auto"/>
            <w:left w:val="none" w:sz="0" w:space="0" w:color="auto"/>
            <w:bottom w:val="none" w:sz="0" w:space="0" w:color="auto"/>
            <w:right w:val="none" w:sz="0" w:space="0" w:color="auto"/>
          </w:divBdr>
        </w:div>
        <w:div w:id="1680429640">
          <w:marLeft w:val="640"/>
          <w:marRight w:val="0"/>
          <w:marTop w:val="0"/>
          <w:marBottom w:val="0"/>
          <w:divBdr>
            <w:top w:val="none" w:sz="0" w:space="0" w:color="auto"/>
            <w:left w:val="none" w:sz="0" w:space="0" w:color="auto"/>
            <w:bottom w:val="none" w:sz="0" w:space="0" w:color="auto"/>
            <w:right w:val="none" w:sz="0" w:space="0" w:color="auto"/>
          </w:divBdr>
        </w:div>
        <w:div w:id="1728799216">
          <w:marLeft w:val="640"/>
          <w:marRight w:val="0"/>
          <w:marTop w:val="0"/>
          <w:marBottom w:val="0"/>
          <w:divBdr>
            <w:top w:val="none" w:sz="0" w:space="0" w:color="auto"/>
            <w:left w:val="none" w:sz="0" w:space="0" w:color="auto"/>
            <w:bottom w:val="none" w:sz="0" w:space="0" w:color="auto"/>
            <w:right w:val="none" w:sz="0" w:space="0" w:color="auto"/>
          </w:divBdr>
        </w:div>
        <w:div w:id="364528085">
          <w:marLeft w:val="640"/>
          <w:marRight w:val="0"/>
          <w:marTop w:val="0"/>
          <w:marBottom w:val="0"/>
          <w:divBdr>
            <w:top w:val="none" w:sz="0" w:space="0" w:color="auto"/>
            <w:left w:val="none" w:sz="0" w:space="0" w:color="auto"/>
            <w:bottom w:val="none" w:sz="0" w:space="0" w:color="auto"/>
            <w:right w:val="none" w:sz="0" w:space="0" w:color="auto"/>
          </w:divBdr>
        </w:div>
        <w:div w:id="1353070607">
          <w:marLeft w:val="640"/>
          <w:marRight w:val="0"/>
          <w:marTop w:val="0"/>
          <w:marBottom w:val="0"/>
          <w:divBdr>
            <w:top w:val="none" w:sz="0" w:space="0" w:color="auto"/>
            <w:left w:val="none" w:sz="0" w:space="0" w:color="auto"/>
            <w:bottom w:val="none" w:sz="0" w:space="0" w:color="auto"/>
            <w:right w:val="none" w:sz="0" w:space="0" w:color="auto"/>
          </w:divBdr>
        </w:div>
        <w:div w:id="27075279">
          <w:marLeft w:val="640"/>
          <w:marRight w:val="0"/>
          <w:marTop w:val="0"/>
          <w:marBottom w:val="0"/>
          <w:divBdr>
            <w:top w:val="none" w:sz="0" w:space="0" w:color="auto"/>
            <w:left w:val="none" w:sz="0" w:space="0" w:color="auto"/>
            <w:bottom w:val="none" w:sz="0" w:space="0" w:color="auto"/>
            <w:right w:val="none" w:sz="0" w:space="0" w:color="auto"/>
          </w:divBdr>
        </w:div>
        <w:div w:id="574507551">
          <w:marLeft w:val="640"/>
          <w:marRight w:val="0"/>
          <w:marTop w:val="0"/>
          <w:marBottom w:val="0"/>
          <w:divBdr>
            <w:top w:val="none" w:sz="0" w:space="0" w:color="auto"/>
            <w:left w:val="none" w:sz="0" w:space="0" w:color="auto"/>
            <w:bottom w:val="none" w:sz="0" w:space="0" w:color="auto"/>
            <w:right w:val="none" w:sz="0" w:space="0" w:color="auto"/>
          </w:divBdr>
        </w:div>
        <w:div w:id="629627673">
          <w:marLeft w:val="640"/>
          <w:marRight w:val="0"/>
          <w:marTop w:val="0"/>
          <w:marBottom w:val="0"/>
          <w:divBdr>
            <w:top w:val="none" w:sz="0" w:space="0" w:color="auto"/>
            <w:left w:val="none" w:sz="0" w:space="0" w:color="auto"/>
            <w:bottom w:val="none" w:sz="0" w:space="0" w:color="auto"/>
            <w:right w:val="none" w:sz="0" w:space="0" w:color="auto"/>
          </w:divBdr>
        </w:div>
        <w:div w:id="1421372936">
          <w:marLeft w:val="640"/>
          <w:marRight w:val="0"/>
          <w:marTop w:val="0"/>
          <w:marBottom w:val="0"/>
          <w:divBdr>
            <w:top w:val="none" w:sz="0" w:space="0" w:color="auto"/>
            <w:left w:val="none" w:sz="0" w:space="0" w:color="auto"/>
            <w:bottom w:val="none" w:sz="0" w:space="0" w:color="auto"/>
            <w:right w:val="none" w:sz="0" w:space="0" w:color="auto"/>
          </w:divBdr>
        </w:div>
        <w:div w:id="1176728521">
          <w:marLeft w:val="640"/>
          <w:marRight w:val="0"/>
          <w:marTop w:val="0"/>
          <w:marBottom w:val="0"/>
          <w:divBdr>
            <w:top w:val="none" w:sz="0" w:space="0" w:color="auto"/>
            <w:left w:val="none" w:sz="0" w:space="0" w:color="auto"/>
            <w:bottom w:val="none" w:sz="0" w:space="0" w:color="auto"/>
            <w:right w:val="none" w:sz="0" w:space="0" w:color="auto"/>
          </w:divBdr>
        </w:div>
        <w:div w:id="2141217620">
          <w:marLeft w:val="640"/>
          <w:marRight w:val="0"/>
          <w:marTop w:val="0"/>
          <w:marBottom w:val="0"/>
          <w:divBdr>
            <w:top w:val="none" w:sz="0" w:space="0" w:color="auto"/>
            <w:left w:val="none" w:sz="0" w:space="0" w:color="auto"/>
            <w:bottom w:val="none" w:sz="0" w:space="0" w:color="auto"/>
            <w:right w:val="none" w:sz="0" w:space="0" w:color="auto"/>
          </w:divBdr>
        </w:div>
        <w:div w:id="59332189">
          <w:marLeft w:val="640"/>
          <w:marRight w:val="0"/>
          <w:marTop w:val="0"/>
          <w:marBottom w:val="0"/>
          <w:divBdr>
            <w:top w:val="none" w:sz="0" w:space="0" w:color="auto"/>
            <w:left w:val="none" w:sz="0" w:space="0" w:color="auto"/>
            <w:bottom w:val="none" w:sz="0" w:space="0" w:color="auto"/>
            <w:right w:val="none" w:sz="0" w:space="0" w:color="auto"/>
          </w:divBdr>
        </w:div>
        <w:div w:id="269971814">
          <w:marLeft w:val="640"/>
          <w:marRight w:val="0"/>
          <w:marTop w:val="0"/>
          <w:marBottom w:val="0"/>
          <w:divBdr>
            <w:top w:val="none" w:sz="0" w:space="0" w:color="auto"/>
            <w:left w:val="none" w:sz="0" w:space="0" w:color="auto"/>
            <w:bottom w:val="none" w:sz="0" w:space="0" w:color="auto"/>
            <w:right w:val="none" w:sz="0" w:space="0" w:color="auto"/>
          </w:divBdr>
        </w:div>
        <w:div w:id="863790013">
          <w:marLeft w:val="640"/>
          <w:marRight w:val="0"/>
          <w:marTop w:val="0"/>
          <w:marBottom w:val="0"/>
          <w:divBdr>
            <w:top w:val="none" w:sz="0" w:space="0" w:color="auto"/>
            <w:left w:val="none" w:sz="0" w:space="0" w:color="auto"/>
            <w:bottom w:val="none" w:sz="0" w:space="0" w:color="auto"/>
            <w:right w:val="none" w:sz="0" w:space="0" w:color="auto"/>
          </w:divBdr>
        </w:div>
        <w:div w:id="212737104">
          <w:marLeft w:val="640"/>
          <w:marRight w:val="0"/>
          <w:marTop w:val="0"/>
          <w:marBottom w:val="0"/>
          <w:divBdr>
            <w:top w:val="none" w:sz="0" w:space="0" w:color="auto"/>
            <w:left w:val="none" w:sz="0" w:space="0" w:color="auto"/>
            <w:bottom w:val="none" w:sz="0" w:space="0" w:color="auto"/>
            <w:right w:val="none" w:sz="0" w:space="0" w:color="auto"/>
          </w:divBdr>
        </w:div>
        <w:div w:id="1865630200">
          <w:marLeft w:val="640"/>
          <w:marRight w:val="0"/>
          <w:marTop w:val="0"/>
          <w:marBottom w:val="0"/>
          <w:divBdr>
            <w:top w:val="none" w:sz="0" w:space="0" w:color="auto"/>
            <w:left w:val="none" w:sz="0" w:space="0" w:color="auto"/>
            <w:bottom w:val="none" w:sz="0" w:space="0" w:color="auto"/>
            <w:right w:val="none" w:sz="0" w:space="0" w:color="auto"/>
          </w:divBdr>
        </w:div>
        <w:div w:id="381755780">
          <w:marLeft w:val="640"/>
          <w:marRight w:val="0"/>
          <w:marTop w:val="0"/>
          <w:marBottom w:val="0"/>
          <w:divBdr>
            <w:top w:val="none" w:sz="0" w:space="0" w:color="auto"/>
            <w:left w:val="none" w:sz="0" w:space="0" w:color="auto"/>
            <w:bottom w:val="none" w:sz="0" w:space="0" w:color="auto"/>
            <w:right w:val="none" w:sz="0" w:space="0" w:color="auto"/>
          </w:divBdr>
        </w:div>
        <w:div w:id="1572738596">
          <w:marLeft w:val="640"/>
          <w:marRight w:val="0"/>
          <w:marTop w:val="0"/>
          <w:marBottom w:val="0"/>
          <w:divBdr>
            <w:top w:val="none" w:sz="0" w:space="0" w:color="auto"/>
            <w:left w:val="none" w:sz="0" w:space="0" w:color="auto"/>
            <w:bottom w:val="none" w:sz="0" w:space="0" w:color="auto"/>
            <w:right w:val="none" w:sz="0" w:space="0" w:color="auto"/>
          </w:divBdr>
        </w:div>
        <w:div w:id="600797031">
          <w:marLeft w:val="640"/>
          <w:marRight w:val="0"/>
          <w:marTop w:val="0"/>
          <w:marBottom w:val="0"/>
          <w:divBdr>
            <w:top w:val="none" w:sz="0" w:space="0" w:color="auto"/>
            <w:left w:val="none" w:sz="0" w:space="0" w:color="auto"/>
            <w:bottom w:val="none" w:sz="0" w:space="0" w:color="auto"/>
            <w:right w:val="none" w:sz="0" w:space="0" w:color="auto"/>
          </w:divBdr>
        </w:div>
        <w:div w:id="327680200">
          <w:marLeft w:val="640"/>
          <w:marRight w:val="0"/>
          <w:marTop w:val="0"/>
          <w:marBottom w:val="0"/>
          <w:divBdr>
            <w:top w:val="none" w:sz="0" w:space="0" w:color="auto"/>
            <w:left w:val="none" w:sz="0" w:space="0" w:color="auto"/>
            <w:bottom w:val="none" w:sz="0" w:space="0" w:color="auto"/>
            <w:right w:val="none" w:sz="0" w:space="0" w:color="auto"/>
          </w:divBdr>
        </w:div>
        <w:div w:id="784471458">
          <w:marLeft w:val="640"/>
          <w:marRight w:val="0"/>
          <w:marTop w:val="0"/>
          <w:marBottom w:val="0"/>
          <w:divBdr>
            <w:top w:val="none" w:sz="0" w:space="0" w:color="auto"/>
            <w:left w:val="none" w:sz="0" w:space="0" w:color="auto"/>
            <w:bottom w:val="none" w:sz="0" w:space="0" w:color="auto"/>
            <w:right w:val="none" w:sz="0" w:space="0" w:color="auto"/>
          </w:divBdr>
        </w:div>
        <w:div w:id="143861275">
          <w:marLeft w:val="640"/>
          <w:marRight w:val="0"/>
          <w:marTop w:val="0"/>
          <w:marBottom w:val="0"/>
          <w:divBdr>
            <w:top w:val="none" w:sz="0" w:space="0" w:color="auto"/>
            <w:left w:val="none" w:sz="0" w:space="0" w:color="auto"/>
            <w:bottom w:val="none" w:sz="0" w:space="0" w:color="auto"/>
            <w:right w:val="none" w:sz="0" w:space="0" w:color="auto"/>
          </w:divBdr>
        </w:div>
        <w:div w:id="202790357">
          <w:marLeft w:val="640"/>
          <w:marRight w:val="0"/>
          <w:marTop w:val="0"/>
          <w:marBottom w:val="0"/>
          <w:divBdr>
            <w:top w:val="none" w:sz="0" w:space="0" w:color="auto"/>
            <w:left w:val="none" w:sz="0" w:space="0" w:color="auto"/>
            <w:bottom w:val="none" w:sz="0" w:space="0" w:color="auto"/>
            <w:right w:val="none" w:sz="0" w:space="0" w:color="auto"/>
          </w:divBdr>
        </w:div>
        <w:div w:id="1908299603">
          <w:marLeft w:val="640"/>
          <w:marRight w:val="0"/>
          <w:marTop w:val="0"/>
          <w:marBottom w:val="0"/>
          <w:divBdr>
            <w:top w:val="none" w:sz="0" w:space="0" w:color="auto"/>
            <w:left w:val="none" w:sz="0" w:space="0" w:color="auto"/>
            <w:bottom w:val="none" w:sz="0" w:space="0" w:color="auto"/>
            <w:right w:val="none" w:sz="0" w:space="0" w:color="auto"/>
          </w:divBdr>
        </w:div>
        <w:div w:id="1528373364">
          <w:marLeft w:val="640"/>
          <w:marRight w:val="0"/>
          <w:marTop w:val="0"/>
          <w:marBottom w:val="0"/>
          <w:divBdr>
            <w:top w:val="none" w:sz="0" w:space="0" w:color="auto"/>
            <w:left w:val="none" w:sz="0" w:space="0" w:color="auto"/>
            <w:bottom w:val="none" w:sz="0" w:space="0" w:color="auto"/>
            <w:right w:val="none" w:sz="0" w:space="0" w:color="auto"/>
          </w:divBdr>
        </w:div>
        <w:div w:id="1797210294">
          <w:marLeft w:val="640"/>
          <w:marRight w:val="0"/>
          <w:marTop w:val="0"/>
          <w:marBottom w:val="0"/>
          <w:divBdr>
            <w:top w:val="none" w:sz="0" w:space="0" w:color="auto"/>
            <w:left w:val="none" w:sz="0" w:space="0" w:color="auto"/>
            <w:bottom w:val="none" w:sz="0" w:space="0" w:color="auto"/>
            <w:right w:val="none" w:sz="0" w:space="0" w:color="auto"/>
          </w:divBdr>
        </w:div>
        <w:div w:id="1570581017">
          <w:marLeft w:val="640"/>
          <w:marRight w:val="0"/>
          <w:marTop w:val="0"/>
          <w:marBottom w:val="0"/>
          <w:divBdr>
            <w:top w:val="none" w:sz="0" w:space="0" w:color="auto"/>
            <w:left w:val="none" w:sz="0" w:space="0" w:color="auto"/>
            <w:bottom w:val="none" w:sz="0" w:space="0" w:color="auto"/>
            <w:right w:val="none" w:sz="0" w:space="0" w:color="auto"/>
          </w:divBdr>
        </w:div>
        <w:div w:id="420368833">
          <w:marLeft w:val="640"/>
          <w:marRight w:val="0"/>
          <w:marTop w:val="0"/>
          <w:marBottom w:val="0"/>
          <w:divBdr>
            <w:top w:val="none" w:sz="0" w:space="0" w:color="auto"/>
            <w:left w:val="none" w:sz="0" w:space="0" w:color="auto"/>
            <w:bottom w:val="none" w:sz="0" w:space="0" w:color="auto"/>
            <w:right w:val="none" w:sz="0" w:space="0" w:color="auto"/>
          </w:divBdr>
        </w:div>
        <w:div w:id="1879972099">
          <w:marLeft w:val="640"/>
          <w:marRight w:val="0"/>
          <w:marTop w:val="0"/>
          <w:marBottom w:val="0"/>
          <w:divBdr>
            <w:top w:val="none" w:sz="0" w:space="0" w:color="auto"/>
            <w:left w:val="none" w:sz="0" w:space="0" w:color="auto"/>
            <w:bottom w:val="none" w:sz="0" w:space="0" w:color="auto"/>
            <w:right w:val="none" w:sz="0" w:space="0" w:color="auto"/>
          </w:divBdr>
        </w:div>
        <w:div w:id="1868135385">
          <w:marLeft w:val="640"/>
          <w:marRight w:val="0"/>
          <w:marTop w:val="0"/>
          <w:marBottom w:val="0"/>
          <w:divBdr>
            <w:top w:val="none" w:sz="0" w:space="0" w:color="auto"/>
            <w:left w:val="none" w:sz="0" w:space="0" w:color="auto"/>
            <w:bottom w:val="none" w:sz="0" w:space="0" w:color="auto"/>
            <w:right w:val="none" w:sz="0" w:space="0" w:color="auto"/>
          </w:divBdr>
        </w:div>
        <w:div w:id="789402285">
          <w:marLeft w:val="640"/>
          <w:marRight w:val="0"/>
          <w:marTop w:val="0"/>
          <w:marBottom w:val="0"/>
          <w:divBdr>
            <w:top w:val="none" w:sz="0" w:space="0" w:color="auto"/>
            <w:left w:val="none" w:sz="0" w:space="0" w:color="auto"/>
            <w:bottom w:val="none" w:sz="0" w:space="0" w:color="auto"/>
            <w:right w:val="none" w:sz="0" w:space="0" w:color="auto"/>
          </w:divBdr>
        </w:div>
        <w:div w:id="1967735387">
          <w:marLeft w:val="640"/>
          <w:marRight w:val="0"/>
          <w:marTop w:val="0"/>
          <w:marBottom w:val="0"/>
          <w:divBdr>
            <w:top w:val="none" w:sz="0" w:space="0" w:color="auto"/>
            <w:left w:val="none" w:sz="0" w:space="0" w:color="auto"/>
            <w:bottom w:val="none" w:sz="0" w:space="0" w:color="auto"/>
            <w:right w:val="none" w:sz="0" w:space="0" w:color="auto"/>
          </w:divBdr>
        </w:div>
        <w:div w:id="514270393">
          <w:marLeft w:val="640"/>
          <w:marRight w:val="0"/>
          <w:marTop w:val="0"/>
          <w:marBottom w:val="0"/>
          <w:divBdr>
            <w:top w:val="none" w:sz="0" w:space="0" w:color="auto"/>
            <w:left w:val="none" w:sz="0" w:space="0" w:color="auto"/>
            <w:bottom w:val="none" w:sz="0" w:space="0" w:color="auto"/>
            <w:right w:val="none" w:sz="0" w:space="0" w:color="auto"/>
          </w:divBdr>
        </w:div>
        <w:div w:id="1849563949">
          <w:marLeft w:val="640"/>
          <w:marRight w:val="0"/>
          <w:marTop w:val="0"/>
          <w:marBottom w:val="0"/>
          <w:divBdr>
            <w:top w:val="none" w:sz="0" w:space="0" w:color="auto"/>
            <w:left w:val="none" w:sz="0" w:space="0" w:color="auto"/>
            <w:bottom w:val="none" w:sz="0" w:space="0" w:color="auto"/>
            <w:right w:val="none" w:sz="0" w:space="0" w:color="auto"/>
          </w:divBdr>
        </w:div>
        <w:div w:id="270016656">
          <w:marLeft w:val="640"/>
          <w:marRight w:val="0"/>
          <w:marTop w:val="0"/>
          <w:marBottom w:val="0"/>
          <w:divBdr>
            <w:top w:val="none" w:sz="0" w:space="0" w:color="auto"/>
            <w:left w:val="none" w:sz="0" w:space="0" w:color="auto"/>
            <w:bottom w:val="none" w:sz="0" w:space="0" w:color="auto"/>
            <w:right w:val="none" w:sz="0" w:space="0" w:color="auto"/>
          </w:divBdr>
        </w:div>
        <w:div w:id="1830712201">
          <w:marLeft w:val="640"/>
          <w:marRight w:val="0"/>
          <w:marTop w:val="0"/>
          <w:marBottom w:val="0"/>
          <w:divBdr>
            <w:top w:val="none" w:sz="0" w:space="0" w:color="auto"/>
            <w:left w:val="none" w:sz="0" w:space="0" w:color="auto"/>
            <w:bottom w:val="none" w:sz="0" w:space="0" w:color="auto"/>
            <w:right w:val="none" w:sz="0" w:space="0" w:color="auto"/>
          </w:divBdr>
        </w:div>
        <w:div w:id="918946200">
          <w:marLeft w:val="640"/>
          <w:marRight w:val="0"/>
          <w:marTop w:val="0"/>
          <w:marBottom w:val="0"/>
          <w:divBdr>
            <w:top w:val="none" w:sz="0" w:space="0" w:color="auto"/>
            <w:left w:val="none" w:sz="0" w:space="0" w:color="auto"/>
            <w:bottom w:val="none" w:sz="0" w:space="0" w:color="auto"/>
            <w:right w:val="none" w:sz="0" w:space="0" w:color="auto"/>
          </w:divBdr>
        </w:div>
        <w:div w:id="1486244347">
          <w:marLeft w:val="640"/>
          <w:marRight w:val="0"/>
          <w:marTop w:val="0"/>
          <w:marBottom w:val="0"/>
          <w:divBdr>
            <w:top w:val="none" w:sz="0" w:space="0" w:color="auto"/>
            <w:left w:val="none" w:sz="0" w:space="0" w:color="auto"/>
            <w:bottom w:val="none" w:sz="0" w:space="0" w:color="auto"/>
            <w:right w:val="none" w:sz="0" w:space="0" w:color="auto"/>
          </w:divBdr>
        </w:div>
        <w:div w:id="1314875583">
          <w:marLeft w:val="640"/>
          <w:marRight w:val="0"/>
          <w:marTop w:val="0"/>
          <w:marBottom w:val="0"/>
          <w:divBdr>
            <w:top w:val="none" w:sz="0" w:space="0" w:color="auto"/>
            <w:left w:val="none" w:sz="0" w:space="0" w:color="auto"/>
            <w:bottom w:val="none" w:sz="0" w:space="0" w:color="auto"/>
            <w:right w:val="none" w:sz="0" w:space="0" w:color="auto"/>
          </w:divBdr>
        </w:div>
        <w:div w:id="951863676">
          <w:marLeft w:val="640"/>
          <w:marRight w:val="0"/>
          <w:marTop w:val="0"/>
          <w:marBottom w:val="0"/>
          <w:divBdr>
            <w:top w:val="none" w:sz="0" w:space="0" w:color="auto"/>
            <w:left w:val="none" w:sz="0" w:space="0" w:color="auto"/>
            <w:bottom w:val="none" w:sz="0" w:space="0" w:color="auto"/>
            <w:right w:val="none" w:sz="0" w:space="0" w:color="auto"/>
          </w:divBdr>
        </w:div>
        <w:div w:id="1016809602">
          <w:marLeft w:val="640"/>
          <w:marRight w:val="0"/>
          <w:marTop w:val="0"/>
          <w:marBottom w:val="0"/>
          <w:divBdr>
            <w:top w:val="none" w:sz="0" w:space="0" w:color="auto"/>
            <w:left w:val="none" w:sz="0" w:space="0" w:color="auto"/>
            <w:bottom w:val="none" w:sz="0" w:space="0" w:color="auto"/>
            <w:right w:val="none" w:sz="0" w:space="0" w:color="auto"/>
          </w:divBdr>
        </w:div>
        <w:div w:id="1213269752">
          <w:marLeft w:val="640"/>
          <w:marRight w:val="0"/>
          <w:marTop w:val="0"/>
          <w:marBottom w:val="0"/>
          <w:divBdr>
            <w:top w:val="none" w:sz="0" w:space="0" w:color="auto"/>
            <w:left w:val="none" w:sz="0" w:space="0" w:color="auto"/>
            <w:bottom w:val="none" w:sz="0" w:space="0" w:color="auto"/>
            <w:right w:val="none" w:sz="0" w:space="0" w:color="auto"/>
          </w:divBdr>
        </w:div>
        <w:div w:id="568536547">
          <w:marLeft w:val="640"/>
          <w:marRight w:val="0"/>
          <w:marTop w:val="0"/>
          <w:marBottom w:val="0"/>
          <w:divBdr>
            <w:top w:val="none" w:sz="0" w:space="0" w:color="auto"/>
            <w:left w:val="none" w:sz="0" w:space="0" w:color="auto"/>
            <w:bottom w:val="none" w:sz="0" w:space="0" w:color="auto"/>
            <w:right w:val="none" w:sz="0" w:space="0" w:color="auto"/>
          </w:divBdr>
        </w:div>
        <w:div w:id="2139182588">
          <w:marLeft w:val="640"/>
          <w:marRight w:val="0"/>
          <w:marTop w:val="0"/>
          <w:marBottom w:val="0"/>
          <w:divBdr>
            <w:top w:val="none" w:sz="0" w:space="0" w:color="auto"/>
            <w:left w:val="none" w:sz="0" w:space="0" w:color="auto"/>
            <w:bottom w:val="none" w:sz="0" w:space="0" w:color="auto"/>
            <w:right w:val="none" w:sz="0" w:space="0" w:color="auto"/>
          </w:divBdr>
        </w:div>
        <w:div w:id="744257900">
          <w:marLeft w:val="640"/>
          <w:marRight w:val="0"/>
          <w:marTop w:val="0"/>
          <w:marBottom w:val="0"/>
          <w:divBdr>
            <w:top w:val="none" w:sz="0" w:space="0" w:color="auto"/>
            <w:left w:val="none" w:sz="0" w:space="0" w:color="auto"/>
            <w:bottom w:val="none" w:sz="0" w:space="0" w:color="auto"/>
            <w:right w:val="none" w:sz="0" w:space="0" w:color="auto"/>
          </w:divBdr>
        </w:div>
        <w:div w:id="745230456">
          <w:marLeft w:val="640"/>
          <w:marRight w:val="0"/>
          <w:marTop w:val="0"/>
          <w:marBottom w:val="0"/>
          <w:divBdr>
            <w:top w:val="none" w:sz="0" w:space="0" w:color="auto"/>
            <w:left w:val="none" w:sz="0" w:space="0" w:color="auto"/>
            <w:bottom w:val="none" w:sz="0" w:space="0" w:color="auto"/>
            <w:right w:val="none" w:sz="0" w:space="0" w:color="auto"/>
          </w:divBdr>
        </w:div>
        <w:div w:id="417092484">
          <w:marLeft w:val="640"/>
          <w:marRight w:val="0"/>
          <w:marTop w:val="0"/>
          <w:marBottom w:val="0"/>
          <w:divBdr>
            <w:top w:val="none" w:sz="0" w:space="0" w:color="auto"/>
            <w:left w:val="none" w:sz="0" w:space="0" w:color="auto"/>
            <w:bottom w:val="none" w:sz="0" w:space="0" w:color="auto"/>
            <w:right w:val="none" w:sz="0" w:space="0" w:color="auto"/>
          </w:divBdr>
        </w:div>
        <w:div w:id="1904490048">
          <w:marLeft w:val="640"/>
          <w:marRight w:val="0"/>
          <w:marTop w:val="0"/>
          <w:marBottom w:val="0"/>
          <w:divBdr>
            <w:top w:val="none" w:sz="0" w:space="0" w:color="auto"/>
            <w:left w:val="none" w:sz="0" w:space="0" w:color="auto"/>
            <w:bottom w:val="none" w:sz="0" w:space="0" w:color="auto"/>
            <w:right w:val="none" w:sz="0" w:space="0" w:color="auto"/>
          </w:divBdr>
        </w:div>
        <w:div w:id="1864438966">
          <w:marLeft w:val="640"/>
          <w:marRight w:val="0"/>
          <w:marTop w:val="0"/>
          <w:marBottom w:val="0"/>
          <w:divBdr>
            <w:top w:val="none" w:sz="0" w:space="0" w:color="auto"/>
            <w:left w:val="none" w:sz="0" w:space="0" w:color="auto"/>
            <w:bottom w:val="none" w:sz="0" w:space="0" w:color="auto"/>
            <w:right w:val="none" w:sz="0" w:space="0" w:color="auto"/>
          </w:divBdr>
        </w:div>
        <w:div w:id="367340396">
          <w:marLeft w:val="640"/>
          <w:marRight w:val="0"/>
          <w:marTop w:val="0"/>
          <w:marBottom w:val="0"/>
          <w:divBdr>
            <w:top w:val="none" w:sz="0" w:space="0" w:color="auto"/>
            <w:left w:val="none" w:sz="0" w:space="0" w:color="auto"/>
            <w:bottom w:val="none" w:sz="0" w:space="0" w:color="auto"/>
            <w:right w:val="none" w:sz="0" w:space="0" w:color="auto"/>
          </w:divBdr>
        </w:div>
        <w:div w:id="1241448934">
          <w:marLeft w:val="640"/>
          <w:marRight w:val="0"/>
          <w:marTop w:val="0"/>
          <w:marBottom w:val="0"/>
          <w:divBdr>
            <w:top w:val="none" w:sz="0" w:space="0" w:color="auto"/>
            <w:left w:val="none" w:sz="0" w:space="0" w:color="auto"/>
            <w:bottom w:val="none" w:sz="0" w:space="0" w:color="auto"/>
            <w:right w:val="none" w:sz="0" w:space="0" w:color="auto"/>
          </w:divBdr>
        </w:div>
        <w:div w:id="1991473953">
          <w:marLeft w:val="640"/>
          <w:marRight w:val="0"/>
          <w:marTop w:val="0"/>
          <w:marBottom w:val="0"/>
          <w:divBdr>
            <w:top w:val="none" w:sz="0" w:space="0" w:color="auto"/>
            <w:left w:val="none" w:sz="0" w:space="0" w:color="auto"/>
            <w:bottom w:val="none" w:sz="0" w:space="0" w:color="auto"/>
            <w:right w:val="none" w:sz="0" w:space="0" w:color="auto"/>
          </w:divBdr>
        </w:div>
        <w:div w:id="1993216042">
          <w:marLeft w:val="640"/>
          <w:marRight w:val="0"/>
          <w:marTop w:val="0"/>
          <w:marBottom w:val="0"/>
          <w:divBdr>
            <w:top w:val="none" w:sz="0" w:space="0" w:color="auto"/>
            <w:left w:val="none" w:sz="0" w:space="0" w:color="auto"/>
            <w:bottom w:val="none" w:sz="0" w:space="0" w:color="auto"/>
            <w:right w:val="none" w:sz="0" w:space="0" w:color="auto"/>
          </w:divBdr>
        </w:div>
        <w:div w:id="730615107">
          <w:marLeft w:val="640"/>
          <w:marRight w:val="0"/>
          <w:marTop w:val="0"/>
          <w:marBottom w:val="0"/>
          <w:divBdr>
            <w:top w:val="none" w:sz="0" w:space="0" w:color="auto"/>
            <w:left w:val="none" w:sz="0" w:space="0" w:color="auto"/>
            <w:bottom w:val="none" w:sz="0" w:space="0" w:color="auto"/>
            <w:right w:val="none" w:sz="0" w:space="0" w:color="auto"/>
          </w:divBdr>
        </w:div>
        <w:div w:id="1415666447">
          <w:marLeft w:val="640"/>
          <w:marRight w:val="0"/>
          <w:marTop w:val="0"/>
          <w:marBottom w:val="0"/>
          <w:divBdr>
            <w:top w:val="none" w:sz="0" w:space="0" w:color="auto"/>
            <w:left w:val="none" w:sz="0" w:space="0" w:color="auto"/>
            <w:bottom w:val="none" w:sz="0" w:space="0" w:color="auto"/>
            <w:right w:val="none" w:sz="0" w:space="0" w:color="auto"/>
          </w:divBdr>
        </w:div>
        <w:div w:id="1433282547">
          <w:marLeft w:val="640"/>
          <w:marRight w:val="0"/>
          <w:marTop w:val="0"/>
          <w:marBottom w:val="0"/>
          <w:divBdr>
            <w:top w:val="none" w:sz="0" w:space="0" w:color="auto"/>
            <w:left w:val="none" w:sz="0" w:space="0" w:color="auto"/>
            <w:bottom w:val="none" w:sz="0" w:space="0" w:color="auto"/>
            <w:right w:val="none" w:sz="0" w:space="0" w:color="auto"/>
          </w:divBdr>
        </w:div>
        <w:div w:id="859321407">
          <w:marLeft w:val="640"/>
          <w:marRight w:val="0"/>
          <w:marTop w:val="0"/>
          <w:marBottom w:val="0"/>
          <w:divBdr>
            <w:top w:val="none" w:sz="0" w:space="0" w:color="auto"/>
            <w:left w:val="none" w:sz="0" w:space="0" w:color="auto"/>
            <w:bottom w:val="none" w:sz="0" w:space="0" w:color="auto"/>
            <w:right w:val="none" w:sz="0" w:space="0" w:color="auto"/>
          </w:divBdr>
        </w:div>
        <w:div w:id="1954551201">
          <w:marLeft w:val="640"/>
          <w:marRight w:val="0"/>
          <w:marTop w:val="0"/>
          <w:marBottom w:val="0"/>
          <w:divBdr>
            <w:top w:val="none" w:sz="0" w:space="0" w:color="auto"/>
            <w:left w:val="none" w:sz="0" w:space="0" w:color="auto"/>
            <w:bottom w:val="none" w:sz="0" w:space="0" w:color="auto"/>
            <w:right w:val="none" w:sz="0" w:space="0" w:color="auto"/>
          </w:divBdr>
        </w:div>
        <w:div w:id="1339890918">
          <w:marLeft w:val="640"/>
          <w:marRight w:val="0"/>
          <w:marTop w:val="0"/>
          <w:marBottom w:val="0"/>
          <w:divBdr>
            <w:top w:val="none" w:sz="0" w:space="0" w:color="auto"/>
            <w:left w:val="none" w:sz="0" w:space="0" w:color="auto"/>
            <w:bottom w:val="none" w:sz="0" w:space="0" w:color="auto"/>
            <w:right w:val="none" w:sz="0" w:space="0" w:color="auto"/>
          </w:divBdr>
        </w:div>
        <w:div w:id="1066953466">
          <w:marLeft w:val="640"/>
          <w:marRight w:val="0"/>
          <w:marTop w:val="0"/>
          <w:marBottom w:val="0"/>
          <w:divBdr>
            <w:top w:val="none" w:sz="0" w:space="0" w:color="auto"/>
            <w:left w:val="none" w:sz="0" w:space="0" w:color="auto"/>
            <w:bottom w:val="none" w:sz="0" w:space="0" w:color="auto"/>
            <w:right w:val="none" w:sz="0" w:space="0" w:color="auto"/>
          </w:divBdr>
        </w:div>
        <w:div w:id="1322268965">
          <w:marLeft w:val="640"/>
          <w:marRight w:val="0"/>
          <w:marTop w:val="0"/>
          <w:marBottom w:val="0"/>
          <w:divBdr>
            <w:top w:val="none" w:sz="0" w:space="0" w:color="auto"/>
            <w:left w:val="none" w:sz="0" w:space="0" w:color="auto"/>
            <w:bottom w:val="none" w:sz="0" w:space="0" w:color="auto"/>
            <w:right w:val="none" w:sz="0" w:space="0" w:color="auto"/>
          </w:divBdr>
        </w:div>
        <w:div w:id="616258557">
          <w:marLeft w:val="640"/>
          <w:marRight w:val="0"/>
          <w:marTop w:val="0"/>
          <w:marBottom w:val="0"/>
          <w:divBdr>
            <w:top w:val="none" w:sz="0" w:space="0" w:color="auto"/>
            <w:left w:val="none" w:sz="0" w:space="0" w:color="auto"/>
            <w:bottom w:val="none" w:sz="0" w:space="0" w:color="auto"/>
            <w:right w:val="none" w:sz="0" w:space="0" w:color="auto"/>
          </w:divBdr>
        </w:div>
        <w:div w:id="794366633">
          <w:marLeft w:val="640"/>
          <w:marRight w:val="0"/>
          <w:marTop w:val="0"/>
          <w:marBottom w:val="0"/>
          <w:divBdr>
            <w:top w:val="none" w:sz="0" w:space="0" w:color="auto"/>
            <w:left w:val="none" w:sz="0" w:space="0" w:color="auto"/>
            <w:bottom w:val="none" w:sz="0" w:space="0" w:color="auto"/>
            <w:right w:val="none" w:sz="0" w:space="0" w:color="auto"/>
          </w:divBdr>
        </w:div>
        <w:div w:id="2045326238">
          <w:marLeft w:val="640"/>
          <w:marRight w:val="0"/>
          <w:marTop w:val="0"/>
          <w:marBottom w:val="0"/>
          <w:divBdr>
            <w:top w:val="none" w:sz="0" w:space="0" w:color="auto"/>
            <w:left w:val="none" w:sz="0" w:space="0" w:color="auto"/>
            <w:bottom w:val="none" w:sz="0" w:space="0" w:color="auto"/>
            <w:right w:val="none" w:sz="0" w:space="0" w:color="auto"/>
          </w:divBdr>
        </w:div>
        <w:div w:id="1742749461">
          <w:marLeft w:val="640"/>
          <w:marRight w:val="0"/>
          <w:marTop w:val="0"/>
          <w:marBottom w:val="0"/>
          <w:divBdr>
            <w:top w:val="none" w:sz="0" w:space="0" w:color="auto"/>
            <w:left w:val="none" w:sz="0" w:space="0" w:color="auto"/>
            <w:bottom w:val="none" w:sz="0" w:space="0" w:color="auto"/>
            <w:right w:val="none" w:sz="0" w:space="0" w:color="auto"/>
          </w:divBdr>
        </w:div>
        <w:div w:id="1450321715">
          <w:marLeft w:val="640"/>
          <w:marRight w:val="0"/>
          <w:marTop w:val="0"/>
          <w:marBottom w:val="0"/>
          <w:divBdr>
            <w:top w:val="none" w:sz="0" w:space="0" w:color="auto"/>
            <w:left w:val="none" w:sz="0" w:space="0" w:color="auto"/>
            <w:bottom w:val="none" w:sz="0" w:space="0" w:color="auto"/>
            <w:right w:val="none" w:sz="0" w:space="0" w:color="auto"/>
          </w:divBdr>
        </w:div>
        <w:div w:id="1197429067">
          <w:marLeft w:val="640"/>
          <w:marRight w:val="0"/>
          <w:marTop w:val="0"/>
          <w:marBottom w:val="0"/>
          <w:divBdr>
            <w:top w:val="none" w:sz="0" w:space="0" w:color="auto"/>
            <w:left w:val="none" w:sz="0" w:space="0" w:color="auto"/>
            <w:bottom w:val="none" w:sz="0" w:space="0" w:color="auto"/>
            <w:right w:val="none" w:sz="0" w:space="0" w:color="auto"/>
          </w:divBdr>
        </w:div>
        <w:div w:id="1417091025">
          <w:marLeft w:val="640"/>
          <w:marRight w:val="0"/>
          <w:marTop w:val="0"/>
          <w:marBottom w:val="0"/>
          <w:divBdr>
            <w:top w:val="none" w:sz="0" w:space="0" w:color="auto"/>
            <w:left w:val="none" w:sz="0" w:space="0" w:color="auto"/>
            <w:bottom w:val="none" w:sz="0" w:space="0" w:color="auto"/>
            <w:right w:val="none" w:sz="0" w:space="0" w:color="auto"/>
          </w:divBdr>
        </w:div>
        <w:div w:id="1288243540">
          <w:marLeft w:val="640"/>
          <w:marRight w:val="0"/>
          <w:marTop w:val="0"/>
          <w:marBottom w:val="0"/>
          <w:divBdr>
            <w:top w:val="none" w:sz="0" w:space="0" w:color="auto"/>
            <w:left w:val="none" w:sz="0" w:space="0" w:color="auto"/>
            <w:bottom w:val="none" w:sz="0" w:space="0" w:color="auto"/>
            <w:right w:val="none" w:sz="0" w:space="0" w:color="auto"/>
          </w:divBdr>
        </w:div>
        <w:div w:id="1447233540">
          <w:marLeft w:val="640"/>
          <w:marRight w:val="0"/>
          <w:marTop w:val="0"/>
          <w:marBottom w:val="0"/>
          <w:divBdr>
            <w:top w:val="none" w:sz="0" w:space="0" w:color="auto"/>
            <w:left w:val="none" w:sz="0" w:space="0" w:color="auto"/>
            <w:bottom w:val="none" w:sz="0" w:space="0" w:color="auto"/>
            <w:right w:val="none" w:sz="0" w:space="0" w:color="auto"/>
          </w:divBdr>
        </w:div>
        <w:div w:id="1718970030">
          <w:marLeft w:val="640"/>
          <w:marRight w:val="0"/>
          <w:marTop w:val="0"/>
          <w:marBottom w:val="0"/>
          <w:divBdr>
            <w:top w:val="none" w:sz="0" w:space="0" w:color="auto"/>
            <w:left w:val="none" w:sz="0" w:space="0" w:color="auto"/>
            <w:bottom w:val="none" w:sz="0" w:space="0" w:color="auto"/>
            <w:right w:val="none" w:sz="0" w:space="0" w:color="auto"/>
          </w:divBdr>
        </w:div>
        <w:div w:id="763645032">
          <w:marLeft w:val="640"/>
          <w:marRight w:val="0"/>
          <w:marTop w:val="0"/>
          <w:marBottom w:val="0"/>
          <w:divBdr>
            <w:top w:val="none" w:sz="0" w:space="0" w:color="auto"/>
            <w:left w:val="none" w:sz="0" w:space="0" w:color="auto"/>
            <w:bottom w:val="none" w:sz="0" w:space="0" w:color="auto"/>
            <w:right w:val="none" w:sz="0" w:space="0" w:color="auto"/>
          </w:divBdr>
        </w:div>
        <w:div w:id="393356806">
          <w:marLeft w:val="640"/>
          <w:marRight w:val="0"/>
          <w:marTop w:val="0"/>
          <w:marBottom w:val="0"/>
          <w:divBdr>
            <w:top w:val="none" w:sz="0" w:space="0" w:color="auto"/>
            <w:left w:val="none" w:sz="0" w:space="0" w:color="auto"/>
            <w:bottom w:val="none" w:sz="0" w:space="0" w:color="auto"/>
            <w:right w:val="none" w:sz="0" w:space="0" w:color="auto"/>
          </w:divBdr>
        </w:div>
        <w:div w:id="2053724078">
          <w:marLeft w:val="640"/>
          <w:marRight w:val="0"/>
          <w:marTop w:val="0"/>
          <w:marBottom w:val="0"/>
          <w:divBdr>
            <w:top w:val="none" w:sz="0" w:space="0" w:color="auto"/>
            <w:left w:val="none" w:sz="0" w:space="0" w:color="auto"/>
            <w:bottom w:val="none" w:sz="0" w:space="0" w:color="auto"/>
            <w:right w:val="none" w:sz="0" w:space="0" w:color="auto"/>
          </w:divBdr>
        </w:div>
        <w:div w:id="730732377">
          <w:marLeft w:val="640"/>
          <w:marRight w:val="0"/>
          <w:marTop w:val="0"/>
          <w:marBottom w:val="0"/>
          <w:divBdr>
            <w:top w:val="none" w:sz="0" w:space="0" w:color="auto"/>
            <w:left w:val="none" w:sz="0" w:space="0" w:color="auto"/>
            <w:bottom w:val="none" w:sz="0" w:space="0" w:color="auto"/>
            <w:right w:val="none" w:sz="0" w:space="0" w:color="auto"/>
          </w:divBdr>
        </w:div>
        <w:div w:id="357437873">
          <w:marLeft w:val="640"/>
          <w:marRight w:val="0"/>
          <w:marTop w:val="0"/>
          <w:marBottom w:val="0"/>
          <w:divBdr>
            <w:top w:val="none" w:sz="0" w:space="0" w:color="auto"/>
            <w:left w:val="none" w:sz="0" w:space="0" w:color="auto"/>
            <w:bottom w:val="none" w:sz="0" w:space="0" w:color="auto"/>
            <w:right w:val="none" w:sz="0" w:space="0" w:color="auto"/>
          </w:divBdr>
        </w:div>
        <w:div w:id="1607346859">
          <w:marLeft w:val="640"/>
          <w:marRight w:val="0"/>
          <w:marTop w:val="0"/>
          <w:marBottom w:val="0"/>
          <w:divBdr>
            <w:top w:val="none" w:sz="0" w:space="0" w:color="auto"/>
            <w:left w:val="none" w:sz="0" w:space="0" w:color="auto"/>
            <w:bottom w:val="none" w:sz="0" w:space="0" w:color="auto"/>
            <w:right w:val="none" w:sz="0" w:space="0" w:color="auto"/>
          </w:divBdr>
        </w:div>
        <w:div w:id="223836801">
          <w:marLeft w:val="640"/>
          <w:marRight w:val="0"/>
          <w:marTop w:val="0"/>
          <w:marBottom w:val="0"/>
          <w:divBdr>
            <w:top w:val="none" w:sz="0" w:space="0" w:color="auto"/>
            <w:left w:val="none" w:sz="0" w:space="0" w:color="auto"/>
            <w:bottom w:val="none" w:sz="0" w:space="0" w:color="auto"/>
            <w:right w:val="none" w:sz="0" w:space="0" w:color="auto"/>
          </w:divBdr>
        </w:div>
        <w:div w:id="318340820">
          <w:marLeft w:val="640"/>
          <w:marRight w:val="0"/>
          <w:marTop w:val="0"/>
          <w:marBottom w:val="0"/>
          <w:divBdr>
            <w:top w:val="none" w:sz="0" w:space="0" w:color="auto"/>
            <w:left w:val="none" w:sz="0" w:space="0" w:color="auto"/>
            <w:bottom w:val="none" w:sz="0" w:space="0" w:color="auto"/>
            <w:right w:val="none" w:sz="0" w:space="0" w:color="auto"/>
          </w:divBdr>
        </w:div>
        <w:div w:id="1863660917">
          <w:marLeft w:val="640"/>
          <w:marRight w:val="0"/>
          <w:marTop w:val="0"/>
          <w:marBottom w:val="0"/>
          <w:divBdr>
            <w:top w:val="none" w:sz="0" w:space="0" w:color="auto"/>
            <w:left w:val="none" w:sz="0" w:space="0" w:color="auto"/>
            <w:bottom w:val="none" w:sz="0" w:space="0" w:color="auto"/>
            <w:right w:val="none" w:sz="0" w:space="0" w:color="auto"/>
          </w:divBdr>
        </w:div>
        <w:div w:id="2046901799">
          <w:marLeft w:val="640"/>
          <w:marRight w:val="0"/>
          <w:marTop w:val="0"/>
          <w:marBottom w:val="0"/>
          <w:divBdr>
            <w:top w:val="none" w:sz="0" w:space="0" w:color="auto"/>
            <w:left w:val="none" w:sz="0" w:space="0" w:color="auto"/>
            <w:bottom w:val="none" w:sz="0" w:space="0" w:color="auto"/>
            <w:right w:val="none" w:sz="0" w:space="0" w:color="auto"/>
          </w:divBdr>
        </w:div>
        <w:div w:id="1968773864">
          <w:marLeft w:val="640"/>
          <w:marRight w:val="0"/>
          <w:marTop w:val="0"/>
          <w:marBottom w:val="0"/>
          <w:divBdr>
            <w:top w:val="none" w:sz="0" w:space="0" w:color="auto"/>
            <w:left w:val="none" w:sz="0" w:space="0" w:color="auto"/>
            <w:bottom w:val="none" w:sz="0" w:space="0" w:color="auto"/>
            <w:right w:val="none" w:sz="0" w:space="0" w:color="auto"/>
          </w:divBdr>
        </w:div>
        <w:div w:id="1572547341">
          <w:marLeft w:val="640"/>
          <w:marRight w:val="0"/>
          <w:marTop w:val="0"/>
          <w:marBottom w:val="0"/>
          <w:divBdr>
            <w:top w:val="none" w:sz="0" w:space="0" w:color="auto"/>
            <w:left w:val="none" w:sz="0" w:space="0" w:color="auto"/>
            <w:bottom w:val="none" w:sz="0" w:space="0" w:color="auto"/>
            <w:right w:val="none" w:sz="0" w:space="0" w:color="auto"/>
          </w:divBdr>
        </w:div>
        <w:div w:id="112795443">
          <w:marLeft w:val="640"/>
          <w:marRight w:val="0"/>
          <w:marTop w:val="0"/>
          <w:marBottom w:val="0"/>
          <w:divBdr>
            <w:top w:val="none" w:sz="0" w:space="0" w:color="auto"/>
            <w:left w:val="none" w:sz="0" w:space="0" w:color="auto"/>
            <w:bottom w:val="none" w:sz="0" w:space="0" w:color="auto"/>
            <w:right w:val="none" w:sz="0" w:space="0" w:color="auto"/>
          </w:divBdr>
        </w:div>
        <w:div w:id="167066370">
          <w:marLeft w:val="640"/>
          <w:marRight w:val="0"/>
          <w:marTop w:val="0"/>
          <w:marBottom w:val="0"/>
          <w:divBdr>
            <w:top w:val="none" w:sz="0" w:space="0" w:color="auto"/>
            <w:left w:val="none" w:sz="0" w:space="0" w:color="auto"/>
            <w:bottom w:val="none" w:sz="0" w:space="0" w:color="auto"/>
            <w:right w:val="none" w:sz="0" w:space="0" w:color="auto"/>
          </w:divBdr>
        </w:div>
        <w:div w:id="28261997">
          <w:marLeft w:val="640"/>
          <w:marRight w:val="0"/>
          <w:marTop w:val="0"/>
          <w:marBottom w:val="0"/>
          <w:divBdr>
            <w:top w:val="none" w:sz="0" w:space="0" w:color="auto"/>
            <w:left w:val="none" w:sz="0" w:space="0" w:color="auto"/>
            <w:bottom w:val="none" w:sz="0" w:space="0" w:color="auto"/>
            <w:right w:val="none" w:sz="0" w:space="0" w:color="auto"/>
          </w:divBdr>
        </w:div>
        <w:div w:id="568538865">
          <w:marLeft w:val="640"/>
          <w:marRight w:val="0"/>
          <w:marTop w:val="0"/>
          <w:marBottom w:val="0"/>
          <w:divBdr>
            <w:top w:val="none" w:sz="0" w:space="0" w:color="auto"/>
            <w:left w:val="none" w:sz="0" w:space="0" w:color="auto"/>
            <w:bottom w:val="none" w:sz="0" w:space="0" w:color="auto"/>
            <w:right w:val="none" w:sz="0" w:space="0" w:color="auto"/>
          </w:divBdr>
        </w:div>
        <w:div w:id="2109814229">
          <w:marLeft w:val="640"/>
          <w:marRight w:val="0"/>
          <w:marTop w:val="0"/>
          <w:marBottom w:val="0"/>
          <w:divBdr>
            <w:top w:val="none" w:sz="0" w:space="0" w:color="auto"/>
            <w:left w:val="none" w:sz="0" w:space="0" w:color="auto"/>
            <w:bottom w:val="none" w:sz="0" w:space="0" w:color="auto"/>
            <w:right w:val="none" w:sz="0" w:space="0" w:color="auto"/>
          </w:divBdr>
        </w:div>
        <w:div w:id="540245110">
          <w:marLeft w:val="640"/>
          <w:marRight w:val="0"/>
          <w:marTop w:val="0"/>
          <w:marBottom w:val="0"/>
          <w:divBdr>
            <w:top w:val="none" w:sz="0" w:space="0" w:color="auto"/>
            <w:left w:val="none" w:sz="0" w:space="0" w:color="auto"/>
            <w:bottom w:val="none" w:sz="0" w:space="0" w:color="auto"/>
            <w:right w:val="none" w:sz="0" w:space="0" w:color="auto"/>
          </w:divBdr>
        </w:div>
        <w:div w:id="1861579441">
          <w:marLeft w:val="640"/>
          <w:marRight w:val="0"/>
          <w:marTop w:val="0"/>
          <w:marBottom w:val="0"/>
          <w:divBdr>
            <w:top w:val="none" w:sz="0" w:space="0" w:color="auto"/>
            <w:left w:val="none" w:sz="0" w:space="0" w:color="auto"/>
            <w:bottom w:val="none" w:sz="0" w:space="0" w:color="auto"/>
            <w:right w:val="none" w:sz="0" w:space="0" w:color="auto"/>
          </w:divBdr>
        </w:div>
        <w:div w:id="312414484">
          <w:marLeft w:val="640"/>
          <w:marRight w:val="0"/>
          <w:marTop w:val="0"/>
          <w:marBottom w:val="0"/>
          <w:divBdr>
            <w:top w:val="none" w:sz="0" w:space="0" w:color="auto"/>
            <w:left w:val="none" w:sz="0" w:space="0" w:color="auto"/>
            <w:bottom w:val="none" w:sz="0" w:space="0" w:color="auto"/>
            <w:right w:val="none" w:sz="0" w:space="0" w:color="auto"/>
          </w:divBdr>
        </w:div>
        <w:div w:id="1132331997">
          <w:marLeft w:val="640"/>
          <w:marRight w:val="0"/>
          <w:marTop w:val="0"/>
          <w:marBottom w:val="0"/>
          <w:divBdr>
            <w:top w:val="none" w:sz="0" w:space="0" w:color="auto"/>
            <w:left w:val="none" w:sz="0" w:space="0" w:color="auto"/>
            <w:bottom w:val="none" w:sz="0" w:space="0" w:color="auto"/>
            <w:right w:val="none" w:sz="0" w:space="0" w:color="auto"/>
          </w:divBdr>
        </w:div>
        <w:div w:id="513887319">
          <w:marLeft w:val="640"/>
          <w:marRight w:val="0"/>
          <w:marTop w:val="0"/>
          <w:marBottom w:val="0"/>
          <w:divBdr>
            <w:top w:val="none" w:sz="0" w:space="0" w:color="auto"/>
            <w:left w:val="none" w:sz="0" w:space="0" w:color="auto"/>
            <w:bottom w:val="none" w:sz="0" w:space="0" w:color="auto"/>
            <w:right w:val="none" w:sz="0" w:space="0" w:color="auto"/>
          </w:divBdr>
        </w:div>
        <w:div w:id="1522891000">
          <w:marLeft w:val="640"/>
          <w:marRight w:val="0"/>
          <w:marTop w:val="0"/>
          <w:marBottom w:val="0"/>
          <w:divBdr>
            <w:top w:val="none" w:sz="0" w:space="0" w:color="auto"/>
            <w:left w:val="none" w:sz="0" w:space="0" w:color="auto"/>
            <w:bottom w:val="none" w:sz="0" w:space="0" w:color="auto"/>
            <w:right w:val="none" w:sz="0" w:space="0" w:color="auto"/>
          </w:divBdr>
        </w:div>
        <w:div w:id="706873024">
          <w:marLeft w:val="640"/>
          <w:marRight w:val="0"/>
          <w:marTop w:val="0"/>
          <w:marBottom w:val="0"/>
          <w:divBdr>
            <w:top w:val="none" w:sz="0" w:space="0" w:color="auto"/>
            <w:left w:val="none" w:sz="0" w:space="0" w:color="auto"/>
            <w:bottom w:val="none" w:sz="0" w:space="0" w:color="auto"/>
            <w:right w:val="none" w:sz="0" w:space="0" w:color="auto"/>
          </w:divBdr>
        </w:div>
        <w:div w:id="140735332">
          <w:marLeft w:val="640"/>
          <w:marRight w:val="0"/>
          <w:marTop w:val="0"/>
          <w:marBottom w:val="0"/>
          <w:divBdr>
            <w:top w:val="none" w:sz="0" w:space="0" w:color="auto"/>
            <w:left w:val="none" w:sz="0" w:space="0" w:color="auto"/>
            <w:bottom w:val="none" w:sz="0" w:space="0" w:color="auto"/>
            <w:right w:val="none" w:sz="0" w:space="0" w:color="auto"/>
          </w:divBdr>
        </w:div>
        <w:div w:id="88502084">
          <w:marLeft w:val="640"/>
          <w:marRight w:val="0"/>
          <w:marTop w:val="0"/>
          <w:marBottom w:val="0"/>
          <w:divBdr>
            <w:top w:val="none" w:sz="0" w:space="0" w:color="auto"/>
            <w:left w:val="none" w:sz="0" w:space="0" w:color="auto"/>
            <w:bottom w:val="none" w:sz="0" w:space="0" w:color="auto"/>
            <w:right w:val="none" w:sz="0" w:space="0" w:color="auto"/>
          </w:divBdr>
        </w:div>
        <w:div w:id="895899886">
          <w:marLeft w:val="640"/>
          <w:marRight w:val="0"/>
          <w:marTop w:val="0"/>
          <w:marBottom w:val="0"/>
          <w:divBdr>
            <w:top w:val="none" w:sz="0" w:space="0" w:color="auto"/>
            <w:left w:val="none" w:sz="0" w:space="0" w:color="auto"/>
            <w:bottom w:val="none" w:sz="0" w:space="0" w:color="auto"/>
            <w:right w:val="none" w:sz="0" w:space="0" w:color="auto"/>
          </w:divBdr>
        </w:div>
        <w:div w:id="1337809342">
          <w:marLeft w:val="640"/>
          <w:marRight w:val="0"/>
          <w:marTop w:val="0"/>
          <w:marBottom w:val="0"/>
          <w:divBdr>
            <w:top w:val="none" w:sz="0" w:space="0" w:color="auto"/>
            <w:left w:val="none" w:sz="0" w:space="0" w:color="auto"/>
            <w:bottom w:val="none" w:sz="0" w:space="0" w:color="auto"/>
            <w:right w:val="none" w:sz="0" w:space="0" w:color="auto"/>
          </w:divBdr>
        </w:div>
        <w:div w:id="1459184935">
          <w:marLeft w:val="640"/>
          <w:marRight w:val="0"/>
          <w:marTop w:val="0"/>
          <w:marBottom w:val="0"/>
          <w:divBdr>
            <w:top w:val="none" w:sz="0" w:space="0" w:color="auto"/>
            <w:left w:val="none" w:sz="0" w:space="0" w:color="auto"/>
            <w:bottom w:val="none" w:sz="0" w:space="0" w:color="auto"/>
            <w:right w:val="none" w:sz="0" w:space="0" w:color="auto"/>
          </w:divBdr>
        </w:div>
        <w:div w:id="867836598">
          <w:marLeft w:val="640"/>
          <w:marRight w:val="0"/>
          <w:marTop w:val="0"/>
          <w:marBottom w:val="0"/>
          <w:divBdr>
            <w:top w:val="none" w:sz="0" w:space="0" w:color="auto"/>
            <w:left w:val="none" w:sz="0" w:space="0" w:color="auto"/>
            <w:bottom w:val="none" w:sz="0" w:space="0" w:color="auto"/>
            <w:right w:val="none" w:sz="0" w:space="0" w:color="auto"/>
          </w:divBdr>
        </w:div>
        <w:div w:id="122581996">
          <w:marLeft w:val="640"/>
          <w:marRight w:val="0"/>
          <w:marTop w:val="0"/>
          <w:marBottom w:val="0"/>
          <w:divBdr>
            <w:top w:val="none" w:sz="0" w:space="0" w:color="auto"/>
            <w:left w:val="none" w:sz="0" w:space="0" w:color="auto"/>
            <w:bottom w:val="none" w:sz="0" w:space="0" w:color="auto"/>
            <w:right w:val="none" w:sz="0" w:space="0" w:color="auto"/>
          </w:divBdr>
        </w:div>
        <w:div w:id="329912276">
          <w:marLeft w:val="640"/>
          <w:marRight w:val="0"/>
          <w:marTop w:val="0"/>
          <w:marBottom w:val="0"/>
          <w:divBdr>
            <w:top w:val="none" w:sz="0" w:space="0" w:color="auto"/>
            <w:left w:val="none" w:sz="0" w:space="0" w:color="auto"/>
            <w:bottom w:val="none" w:sz="0" w:space="0" w:color="auto"/>
            <w:right w:val="none" w:sz="0" w:space="0" w:color="auto"/>
          </w:divBdr>
        </w:div>
        <w:div w:id="1675718210">
          <w:marLeft w:val="640"/>
          <w:marRight w:val="0"/>
          <w:marTop w:val="0"/>
          <w:marBottom w:val="0"/>
          <w:divBdr>
            <w:top w:val="none" w:sz="0" w:space="0" w:color="auto"/>
            <w:left w:val="none" w:sz="0" w:space="0" w:color="auto"/>
            <w:bottom w:val="none" w:sz="0" w:space="0" w:color="auto"/>
            <w:right w:val="none" w:sz="0" w:space="0" w:color="auto"/>
          </w:divBdr>
        </w:div>
        <w:div w:id="478305280">
          <w:marLeft w:val="640"/>
          <w:marRight w:val="0"/>
          <w:marTop w:val="0"/>
          <w:marBottom w:val="0"/>
          <w:divBdr>
            <w:top w:val="none" w:sz="0" w:space="0" w:color="auto"/>
            <w:left w:val="none" w:sz="0" w:space="0" w:color="auto"/>
            <w:bottom w:val="none" w:sz="0" w:space="0" w:color="auto"/>
            <w:right w:val="none" w:sz="0" w:space="0" w:color="auto"/>
          </w:divBdr>
        </w:div>
        <w:div w:id="1505125320">
          <w:marLeft w:val="640"/>
          <w:marRight w:val="0"/>
          <w:marTop w:val="0"/>
          <w:marBottom w:val="0"/>
          <w:divBdr>
            <w:top w:val="none" w:sz="0" w:space="0" w:color="auto"/>
            <w:left w:val="none" w:sz="0" w:space="0" w:color="auto"/>
            <w:bottom w:val="none" w:sz="0" w:space="0" w:color="auto"/>
            <w:right w:val="none" w:sz="0" w:space="0" w:color="auto"/>
          </w:divBdr>
        </w:div>
        <w:div w:id="1319459139">
          <w:marLeft w:val="640"/>
          <w:marRight w:val="0"/>
          <w:marTop w:val="0"/>
          <w:marBottom w:val="0"/>
          <w:divBdr>
            <w:top w:val="none" w:sz="0" w:space="0" w:color="auto"/>
            <w:left w:val="none" w:sz="0" w:space="0" w:color="auto"/>
            <w:bottom w:val="none" w:sz="0" w:space="0" w:color="auto"/>
            <w:right w:val="none" w:sz="0" w:space="0" w:color="auto"/>
          </w:divBdr>
        </w:div>
        <w:div w:id="819611351">
          <w:marLeft w:val="640"/>
          <w:marRight w:val="0"/>
          <w:marTop w:val="0"/>
          <w:marBottom w:val="0"/>
          <w:divBdr>
            <w:top w:val="none" w:sz="0" w:space="0" w:color="auto"/>
            <w:left w:val="none" w:sz="0" w:space="0" w:color="auto"/>
            <w:bottom w:val="none" w:sz="0" w:space="0" w:color="auto"/>
            <w:right w:val="none" w:sz="0" w:space="0" w:color="auto"/>
          </w:divBdr>
        </w:div>
        <w:div w:id="964385651">
          <w:marLeft w:val="640"/>
          <w:marRight w:val="0"/>
          <w:marTop w:val="0"/>
          <w:marBottom w:val="0"/>
          <w:divBdr>
            <w:top w:val="none" w:sz="0" w:space="0" w:color="auto"/>
            <w:left w:val="none" w:sz="0" w:space="0" w:color="auto"/>
            <w:bottom w:val="none" w:sz="0" w:space="0" w:color="auto"/>
            <w:right w:val="none" w:sz="0" w:space="0" w:color="auto"/>
          </w:divBdr>
        </w:div>
        <w:div w:id="1869369349">
          <w:marLeft w:val="640"/>
          <w:marRight w:val="0"/>
          <w:marTop w:val="0"/>
          <w:marBottom w:val="0"/>
          <w:divBdr>
            <w:top w:val="none" w:sz="0" w:space="0" w:color="auto"/>
            <w:left w:val="none" w:sz="0" w:space="0" w:color="auto"/>
            <w:bottom w:val="none" w:sz="0" w:space="0" w:color="auto"/>
            <w:right w:val="none" w:sz="0" w:space="0" w:color="auto"/>
          </w:divBdr>
        </w:div>
        <w:div w:id="621576075">
          <w:marLeft w:val="640"/>
          <w:marRight w:val="0"/>
          <w:marTop w:val="0"/>
          <w:marBottom w:val="0"/>
          <w:divBdr>
            <w:top w:val="none" w:sz="0" w:space="0" w:color="auto"/>
            <w:left w:val="none" w:sz="0" w:space="0" w:color="auto"/>
            <w:bottom w:val="none" w:sz="0" w:space="0" w:color="auto"/>
            <w:right w:val="none" w:sz="0" w:space="0" w:color="auto"/>
          </w:divBdr>
        </w:div>
        <w:div w:id="249853517">
          <w:marLeft w:val="640"/>
          <w:marRight w:val="0"/>
          <w:marTop w:val="0"/>
          <w:marBottom w:val="0"/>
          <w:divBdr>
            <w:top w:val="none" w:sz="0" w:space="0" w:color="auto"/>
            <w:left w:val="none" w:sz="0" w:space="0" w:color="auto"/>
            <w:bottom w:val="none" w:sz="0" w:space="0" w:color="auto"/>
            <w:right w:val="none" w:sz="0" w:space="0" w:color="auto"/>
          </w:divBdr>
        </w:div>
        <w:div w:id="1300575986">
          <w:marLeft w:val="640"/>
          <w:marRight w:val="0"/>
          <w:marTop w:val="0"/>
          <w:marBottom w:val="0"/>
          <w:divBdr>
            <w:top w:val="none" w:sz="0" w:space="0" w:color="auto"/>
            <w:left w:val="none" w:sz="0" w:space="0" w:color="auto"/>
            <w:bottom w:val="none" w:sz="0" w:space="0" w:color="auto"/>
            <w:right w:val="none" w:sz="0" w:space="0" w:color="auto"/>
          </w:divBdr>
        </w:div>
        <w:div w:id="165903379">
          <w:marLeft w:val="640"/>
          <w:marRight w:val="0"/>
          <w:marTop w:val="0"/>
          <w:marBottom w:val="0"/>
          <w:divBdr>
            <w:top w:val="none" w:sz="0" w:space="0" w:color="auto"/>
            <w:left w:val="none" w:sz="0" w:space="0" w:color="auto"/>
            <w:bottom w:val="none" w:sz="0" w:space="0" w:color="auto"/>
            <w:right w:val="none" w:sz="0" w:space="0" w:color="auto"/>
          </w:divBdr>
        </w:div>
        <w:div w:id="1320767498">
          <w:marLeft w:val="640"/>
          <w:marRight w:val="0"/>
          <w:marTop w:val="0"/>
          <w:marBottom w:val="0"/>
          <w:divBdr>
            <w:top w:val="none" w:sz="0" w:space="0" w:color="auto"/>
            <w:left w:val="none" w:sz="0" w:space="0" w:color="auto"/>
            <w:bottom w:val="none" w:sz="0" w:space="0" w:color="auto"/>
            <w:right w:val="none" w:sz="0" w:space="0" w:color="auto"/>
          </w:divBdr>
        </w:div>
        <w:div w:id="1505899099">
          <w:marLeft w:val="640"/>
          <w:marRight w:val="0"/>
          <w:marTop w:val="0"/>
          <w:marBottom w:val="0"/>
          <w:divBdr>
            <w:top w:val="none" w:sz="0" w:space="0" w:color="auto"/>
            <w:left w:val="none" w:sz="0" w:space="0" w:color="auto"/>
            <w:bottom w:val="none" w:sz="0" w:space="0" w:color="auto"/>
            <w:right w:val="none" w:sz="0" w:space="0" w:color="auto"/>
          </w:divBdr>
        </w:div>
        <w:div w:id="580064767">
          <w:marLeft w:val="640"/>
          <w:marRight w:val="0"/>
          <w:marTop w:val="0"/>
          <w:marBottom w:val="0"/>
          <w:divBdr>
            <w:top w:val="none" w:sz="0" w:space="0" w:color="auto"/>
            <w:left w:val="none" w:sz="0" w:space="0" w:color="auto"/>
            <w:bottom w:val="none" w:sz="0" w:space="0" w:color="auto"/>
            <w:right w:val="none" w:sz="0" w:space="0" w:color="auto"/>
          </w:divBdr>
        </w:div>
        <w:div w:id="78911015">
          <w:marLeft w:val="640"/>
          <w:marRight w:val="0"/>
          <w:marTop w:val="0"/>
          <w:marBottom w:val="0"/>
          <w:divBdr>
            <w:top w:val="none" w:sz="0" w:space="0" w:color="auto"/>
            <w:left w:val="none" w:sz="0" w:space="0" w:color="auto"/>
            <w:bottom w:val="none" w:sz="0" w:space="0" w:color="auto"/>
            <w:right w:val="none" w:sz="0" w:space="0" w:color="auto"/>
          </w:divBdr>
        </w:div>
        <w:div w:id="267591865">
          <w:marLeft w:val="640"/>
          <w:marRight w:val="0"/>
          <w:marTop w:val="0"/>
          <w:marBottom w:val="0"/>
          <w:divBdr>
            <w:top w:val="none" w:sz="0" w:space="0" w:color="auto"/>
            <w:left w:val="none" w:sz="0" w:space="0" w:color="auto"/>
            <w:bottom w:val="none" w:sz="0" w:space="0" w:color="auto"/>
            <w:right w:val="none" w:sz="0" w:space="0" w:color="auto"/>
          </w:divBdr>
        </w:div>
        <w:div w:id="820122889">
          <w:marLeft w:val="640"/>
          <w:marRight w:val="0"/>
          <w:marTop w:val="0"/>
          <w:marBottom w:val="0"/>
          <w:divBdr>
            <w:top w:val="none" w:sz="0" w:space="0" w:color="auto"/>
            <w:left w:val="none" w:sz="0" w:space="0" w:color="auto"/>
            <w:bottom w:val="none" w:sz="0" w:space="0" w:color="auto"/>
            <w:right w:val="none" w:sz="0" w:space="0" w:color="auto"/>
          </w:divBdr>
        </w:div>
        <w:div w:id="1931960137">
          <w:marLeft w:val="640"/>
          <w:marRight w:val="0"/>
          <w:marTop w:val="0"/>
          <w:marBottom w:val="0"/>
          <w:divBdr>
            <w:top w:val="none" w:sz="0" w:space="0" w:color="auto"/>
            <w:left w:val="none" w:sz="0" w:space="0" w:color="auto"/>
            <w:bottom w:val="none" w:sz="0" w:space="0" w:color="auto"/>
            <w:right w:val="none" w:sz="0" w:space="0" w:color="auto"/>
          </w:divBdr>
        </w:div>
        <w:div w:id="1202015702">
          <w:marLeft w:val="640"/>
          <w:marRight w:val="0"/>
          <w:marTop w:val="0"/>
          <w:marBottom w:val="0"/>
          <w:divBdr>
            <w:top w:val="none" w:sz="0" w:space="0" w:color="auto"/>
            <w:left w:val="none" w:sz="0" w:space="0" w:color="auto"/>
            <w:bottom w:val="none" w:sz="0" w:space="0" w:color="auto"/>
            <w:right w:val="none" w:sz="0" w:space="0" w:color="auto"/>
          </w:divBdr>
        </w:div>
        <w:div w:id="1665010364">
          <w:marLeft w:val="640"/>
          <w:marRight w:val="0"/>
          <w:marTop w:val="0"/>
          <w:marBottom w:val="0"/>
          <w:divBdr>
            <w:top w:val="none" w:sz="0" w:space="0" w:color="auto"/>
            <w:left w:val="none" w:sz="0" w:space="0" w:color="auto"/>
            <w:bottom w:val="none" w:sz="0" w:space="0" w:color="auto"/>
            <w:right w:val="none" w:sz="0" w:space="0" w:color="auto"/>
          </w:divBdr>
        </w:div>
        <w:div w:id="1363364429">
          <w:marLeft w:val="640"/>
          <w:marRight w:val="0"/>
          <w:marTop w:val="0"/>
          <w:marBottom w:val="0"/>
          <w:divBdr>
            <w:top w:val="none" w:sz="0" w:space="0" w:color="auto"/>
            <w:left w:val="none" w:sz="0" w:space="0" w:color="auto"/>
            <w:bottom w:val="none" w:sz="0" w:space="0" w:color="auto"/>
            <w:right w:val="none" w:sz="0" w:space="0" w:color="auto"/>
          </w:divBdr>
        </w:div>
        <w:div w:id="1425956904">
          <w:marLeft w:val="640"/>
          <w:marRight w:val="0"/>
          <w:marTop w:val="0"/>
          <w:marBottom w:val="0"/>
          <w:divBdr>
            <w:top w:val="none" w:sz="0" w:space="0" w:color="auto"/>
            <w:left w:val="none" w:sz="0" w:space="0" w:color="auto"/>
            <w:bottom w:val="none" w:sz="0" w:space="0" w:color="auto"/>
            <w:right w:val="none" w:sz="0" w:space="0" w:color="auto"/>
          </w:divBdr>
        </w:div>
        <w:div w:id="1396970045">
          <w:marLeft w:val="640"/>
          <w:marRight w:val="0"/>
          <w:marTop w:val="0"/>
          <w:marBottom w:val="0"/>
          <w:divBdr>
            <w:top w:val="none" w:sz="0" w:space="0" w:color="auto"/>
            <w:left w:val="none" w:sz="0" w:space="0" w:color="auto"/>
            <w:bottom w:val="none" w:sz="0" w:space="0" w:color="auto"/>
            <w:right w:val="none" w:sz="0" w:space="0" w:color="auto"/>
          </w:divBdr>
        </w:div>
        <w:div w:id="1066605057">
          <w:marLeft w:val="640"/>
          <w:marRight w:val="0"/>
          <w:marTop w:val="0"/>
          <w:marBottom w:val="0"/>
          <w:divBdr>
            <w:top w:val="none" w:sz="0" w:space="0" w:color="auto"/>
            <w:left w:val="none" w:sz="0" w:space="0" w:color="auto"/>
            <w:bottom w:val="none" w:sz="0" w:space="0" w:color="auto"/>
            <w:right w:val="none" w:sz="0" w:space="0" w:color="auto"/>
          </w:divBdr>
        </w:div>
        <w:div w:id="642077761">
          <w:marLeft w:val="640"/>
          <w:marRight w:val="0"/>
          <w:marTop w:val="0"/>
          <w:marBottom w:val="0"/>
          <w:divBdr>
            <w:top w:val="none" w:sz="0" w:space="0" w:color="auto"/>
            <w:left w:val="none" w:sz="0" w:space="0" w:color="auto"/>
            <w:bottom w:val="none" w:sz="0" w:space="0" w:color="auto"/>
            <w:right w:val="none" w:sz="0" w:space="0" w:color="auto"/>
          </w:divBdr>
        </w:div>
        <w:div w:id="898590529">
          <w:marLeft w:val="640"/>
          <w:marRight w:val="0"/>
          <w:marTop w:val="0"/>
          <w:marBottom w:val="0"/>
          <w:divBdr>
            <w:top w:val="none" w:sz="0" w:space="0" w:color="auto"/>
            <w:left w:val="none" w:sz="0" w:space="0" w:color="auto"/>
            <w:bottom w:val="none" w:sz="0" w:space="0" w:color="auto"/>
            <w:right w:val="none" w:sz="0" w:space="0" w:color="auto"/>
          </w:divBdr>
        </w:div>
        <w:div w:id="1111972939">
          <w:marLeft w:val="640"/>
          <w:marRight w:val="0"/>
          <w:marTop w:val="0"/>
          <w:marBottom w:val="0"/>
          <w:divBdr>
            <w:top w:val="none" w:sz="0" w:space="0" w:color="auto"/>
            <w:left w:val="none" w:sz="0" w:space="0" w:color="auto"/>
            <w:bottom w:val="none" w:sz="0" w:space="0" w:color="auto"/>
            <w:right w:val="none" w:sz="0" w:space="0" w:color="auto"/>
          </w:divBdr>
        </w:div>
        <w:div w:id="1169520604">
          <w:marLeft w:val="640"/>
          <w:marRight w:val="0"/>
          <w:marTop w:val="0"/>
          <w:marBottom w:val="0"/>
          <w:divBdr>
            <w:top w:val="none" w:sz="0" w:space="0" w:color="auto"/>
            <w:left w:val="none" w:sz="0" w:space="0" w:color="auto"/>
            <w:bottom w:val="none" w:sz="0" w:space="0" w:color="auto"/>
            <w:right w:val="none" w:sz="0" w:space="0" w:color="auto"/>
          </w:divBdr>
        </w:div>
        <w:div w:id="481771638">
          <w:marLeft w:val="640"/>
          <w:marRight w:val="0"/>
          <w:marTop w:val="0"/>
          <w:marBottom w:val="0"/>
          <w:divBdr>
            <w:top w:val="none" w:sz="0" w:space="0" w:color="auto"/>
            <w:left w:val="none" w:sz="0" w:space="0" w:color="auto"/>
            <w:bottom w:val="none" w:sz="0" w:space="0" w:color="auto"/>
            <w:right w:val="none" w:sz="0" w:space="0" w:color="auto"/>
          </w:divBdr>
        </w:div>
        <w:div w:id="1034816560">
          <w:marLeft w:val="640"/>
          <w:marRight w:val="0"/>
          <w:marTop w:val="0"/>
          <w:marBottom w:val="0"/>
          <w:divBdr>
            <w:top w:val="none" w:sz="0" w:space="0" w:color="auto"/>
            <w:left w:val="none" w:sz="0" w:space="0" w:color="auto"/>
            <w:bottom w:val="none" w:sz="0" w:space="0" w:color="auto"/>
            <w:right w:val="none" w:sz="0" w:space="0" w:color="auto"/>
          </w:divBdr>
        </w:div>
        <w:div w:id="786121744">
          <w:marLeft w:val="640"/>
          <w:marRight w:val="0"/>
          <w:marTop w:val="0"/>
          <w:marBottom w:val="0"/>
          <w:divBdr>
            <w:top w:val="none" w:sz="0" w:space="0" w:color="auto"/>
            <w:left w:val="none" w:sz="0" w:space="0" w:color="auto"/>
            <w:bottom w:val="none" w:sz="0" w:space="0" w:color="auto"/>
            <w:right w:val="none" w:sz="0" w:space="0" w:color="auto"/>
          </w:divBdr>
        </w:div>
        <w:div w:id="519974219">
          <w:marLeft w:val="640"/>
          <w:marRight w:val="0"/>
          <w:marTop w:val="0"/>
          <w:marBottom w:val="0"/>
          <w:divBdr>
            <w:top w:val="none" w:sz="0" w:space="0" w:color="auto"/>
            <w:left w:val="none" w:sz="0" w:space="0" w:color="auto"/>
            <w:bottom w:val="none" w:sz="0" w:space="0" w:color="auto"/>
            <w:right w:val="none" w:sz="0" w:space="0" w:color="auto"/>
          </w:divBdr>
        </w:div>
        <w:div w:id="2057779125">
          <w:marLeft w:val="640"/>
          <w:marRight w:val="0"/>
          <w:marTop w:val="0"/>
          <w:marBottom w:val="0"/>
          <w:divBdr>
            <w:top w:val="none" w:sz="0" w:space="0" w:color="auto"/>
            <w:left w:val="none" w:sz="0" w:space="0" w:color="auto"/>
            <w:bottom w:val="none" w:sz="0" w:space="0" w:color="auto"/>
            <w:right w:val="none" w:sz="0" w:space="0" w:color="auto"/>
          </w:divBdr>
        </w:div>
        <w:div w:id="180895796">
          <w:marLeft w:val="640"/>
          <w:marRight w:val="0"/>
          <w:marTop w:val="0"/>
          <w:marBottom w:val="0"/>
          <w:divBdr>
            <w:top w:val="none" w:sz="0" w:space="0" w:color="auto"/>
            <w:left w:val="none" w:sz="0" w:space="0" w:color="auto"/>
            <w:bottom w:val="none" w:sz="0" w:space="0" w:color="auto"/>
            <w:right w:val="none" w:sz="0" w:space="0" w:color="auto"/>
          </w:divBdr>
        </w:div>
        <w:div w:id="904680607">
          <w:marLeft w:val="640"/>
          <w:marRight w:val="0"/>
          <w:marTop w:val="0"/>
          <w:marBottom w:val="0"/>
          <w:divBdr>
            <w:top w:val="none" w:sz="0" w:space="0" w:color="auto"/>
            <w:left w:val="none" w:sz="0" w:space="0" w:color="auto"/>
            <w:bottom w:val="none" w:sz="0" w:space="0" w:color="auto"/>
            <w:right w:val="none" w:sz="0" w:space="0" w:color="auto"/>
          </w:divBdr>
        </w:div>
        <w:div w:id="1107196018">
          <w:marLeft w:val="640"/>
          <w:marRight w:val="0"/>
          <w:marTop w:val="0"/>
          <w:marBottom w:val="0"/>
          <w:divBdr>
            <w:top w:val="none" w:sz="0" w:space="0" w:color="auto"/>
            <w:left w:val="none" w:sz="0" w:space="0" w:color="auto"/>
            <w:bottom w:val="none" w:sz="0" w:space="0" w:color="auto"/>
            <w:right w:val="none" w:sz="0" w:space="0" w:color="auto"/>
          </w:divBdr>
        </w:div>
        <w:div w:id="1235895756">
          <w:marLeft w:val="640"/>
          <w:marRight w:val="0"/>
          <w:marTop w:val="0"/>
          <w:marBottom w:val="0"/>
          <w:divBdr>
            <w:top w:val="none" w:sz="0" w:space="0" w:color="auto"/>
            <w:left w:val="none" w:sz="0" w:space="0" w:color="auto"/>
            <w:bottom w:val="none" w:sz="0" w:space="0" w:color="auto"/>
            <w:right w:val="none" w:sz="0" w:space="0" w:color="auto"/>
          </w:divBdr>
        </w:div>
        <w:div w:id="222835715">
          <w:marLeft w:val="640"/>
          <w:marRight w:val="0"/>
          <w:marTop w:val="0"/>
          <w:marBottom w:val="0"/>
          <w:divBdr>
            <w:top w:val="none" w:sz="0" w:space="0" w:color="auto"/>
            <w:left w:val="none" w:sz="0" w:space="0" w:color="auto"/>
            <w:bottom w:val="none" w:sz="0" w:space="0" w:color="auto"/>
            <w:right w:val="none" w:sz="0" w:space="0" w:color="auto"/>
          </w:divBdr>
        </w:div>
        <w:div w:id="1518809742">
          <w:marLeft w:val="640"/>
          <w:marRight w:val="0"/>
          <w:marTop w:val="0"/>
          <w:marBottom w:val="0"/>
          <w:divBdr>
            <w:top w:val="none" w:sz="0" w:space="0" w:color="auto"/>
            <w:left w:val="none" w:sz="0" w:space="0" w:color="auto"/>
            <w:bottom w:val="none" w:sz="0" w:space="0" w:color="auto"/>
            <w:right w:val="none" w:sz="0" w:space="0" w:color="auto"/>
          </w:divBdr>
        </w:div>
        <w:div w:id="1176191114">
          <w:marLeft w:val="640"/>
          <w:marRight w:val="0"/>
          <w:marTop w:val="0"/>
          <w:marBottom w:val="0"/>
          <w:divBdr>
            <w:top w:val="none" w:sz="0" w:space="0" w:color="auto"/>
            <w:left w:val="none" w:sz="0" w:space="0" w:color="auto"/>
            <w:bottom w:val="none" w:sz="0" w:space="0" w:color="auto"/>
            <w:right w:val="none" w:sz="0" w:space="0" w:color="auto"/>
          </w:divBdr>
        </w:div>
        <w:div w:id="257250505">
          <w:marLeft w:val="640"/>
          <w:marRight w:val="0"/>
          <w:marTop w:val="0"/>
          <w:marBottom w:val="0"/>
          <w:divBdr>
            <w:top w:val="none" w:sz="0" w:space="0" w:color="auto"/>
            <w:left w:val="none" w:sz="0" w:space="0" w:color="auto"/>
            <w:bottom w:val="none" w:sz="0" w:space="0" w:color="auto"/>
            <w:right w:val="none" w:sz="0" w:space="0" w:color="auto"/>
          </w:divBdr>
        </w:div>
        <w:div w:id="1266695881">
          <w:marLeft w:val="640"/>
          <w:marRight w:val="0"/>
          <w:marTop w:val="0"/>
          <w:marBottom w:val="0"/>
          <w:divBdr>
            <w:top w:val="none" w:sz="0" w:space="0" w:color="auto"/>
            <w:left w:val="none" w:sz="0" w:space="0" w:color="auto"/>
            <w:bottom w:val="none" w:sz="0" w:space="0" w:color="auto"/>
            <w:right w:val="none" w:sz="0" w:space="0" w:color="auto"/>
          </w:divBdr>
        </w:div>
        <w:div w:id="1011031129">
          <w:marLeft w:val="640"/>
          <w:marRight w:val="0"/>
          <w:marTop w:val="0"/>
          <w:marBottom w:val="0"/>
          <w:divBdr>
            <w:top w:val="none" w:sz="0" w:space="0" w:color="auto"/>
            <w:left w:val="none" w:sz="0" w:space="0" w:color="auto"/>
            <w:bottom w:val="none" w:sz="0" w:space="0" w:color="auto"/>
            <w:right w:val="none" w:sz="0" w:space="0" w:color="auto"/>
          </w:divBdr>
        </w:div>
        <w:div w:id="247470359">
          <w:marLeft w:val="640"/>
          <w:marRight w:val="0"/>
          <w:marTop w:val="0"/>
          <w:marBottom w:val="0"/>
          <w:divBdr>
            <w:top w:val="none" w:sz="0" w:space="0" w:color="auto"/>
            <w:left w:val="none" w:sz="0" w:space="0" w:color="auto"/>
            <w:bottom w:val="none" w:sz="0" w:space="0" w:color="auto"/>
            <w:right w:val="none" w:sz="0" w:space="0" w:color="auto"/>
          </w:divBdr>
        </w:div>
        <w:div w:id="1774014701">
          <w:marLeft w:val="640"/>
          <w:marRight w:val="0"/>
          <w:marTop w:val="0"/>
          <w:marBottom w:val="0"/>
          <w:divBdr>
            <w:top w:val="none" w:sz="0" w:space="0" w:color="auto"/>
            <w:left w:val="none" w:sz="0" w:space="0" w:color="auto"/>
            <w:bottom w:val="none" w:sz="0" w:space="0" w:color="auto"/>
            <w:right w:val="none" w:sz="0" w:space="0" w:color="auto"/>
          </w:divBdr>
        </w:div>
        <w:div w:id="1630088748">
          <w:marLeft w:val="640"/>
          <w:marRight w:val="0"/>
          <w:marTop w:val="0"/>
          <w:marBottom w:val="0"/>
          <w:divBdr>
            <w:top w:val="none" w:sz="0" w:space="0" w:color="auto"/>
            <w:left w:val="none" w:sz="0" w:space="0" w:color="auto"/>
            <w:bottom w:val="none" w:sz="0" w:space="0" w:color="auto"/>
            <w:right w:val="none" w:sz="0" w:space="0" w:color="auto"/>
          </w:divBdr>
        </w:div>
        <w:div w:id="1482038484">
          <w:marLeft w:val="640"/>
          <w:marRight w:val="0"/>
          <w:marTop w:val="0"/>
          <w:marBottom w:val="0"/>
          <w:divBdr>
            <w:top w:val="none" w:sz="0" w:space="0" w:color="auto"/>
            <w:left w:val="none" w:sz="0" w:space="0" w:color="auto"/>
            <w:bottom w:val="none" w:sz="0" w:space="0" w:color="auto"/>
            <w:right w:val="none" w:sz="0" w:space="0" w:color="auto"/>
          </w:divBdr>
        </w:div>
        <w:div w:id="85158681">
          <w:marLeft w:val="640"/>
          <w:marRight w:val="0"/>
          <w:marTop w:val="0"/>
          <w:marBottom w:val="0"/>
          <w:divBdr>
            <w:top w:val="none" w:sz="0" w:space="0" w:color="auto"/>
            <w:left w:val="none" w:sz="0" w:space="0" w:color="auto"/>
            <w:bottom w:val="none" w:sz="0" w:space="0" w:color="auto"/>
            <w:right w:val="none" w:sz="0" w:space="0" w:color="auto"/>
          </w:divBdr>
        </w:div>
        <w:div w:id="875696920">
          <w:marLeft w:val="640"/>
          <w:marRight w:val="0"/>
          <w:marTop w:val="0"/>
          <w:marBottom w:val="0"/>
          <w:divBdr>
            <w:top w:val="none" w:sz="0" w:space="0" w:color="auto"/>
            <w:left w:val="none" w:sz="0" w:space="0" w:color="auto"/>
            <w:bottom w:val="none" w:sz="0" w:space="0" w:color="auto"/>
            <w:right w:val="none" w:sz="0" w:space="0" w:color="auto"/>
          </w:divBdr>
        </w:div>
        <w:div w:id="1603605865">
          <w:marLeft w:val="640"/>
          <w:marRight w:val="0"/>
          <w:marTop w:val="0"/>
          <w:marBottom w:val="0"/>
          <w:divBdr>
            <w:top w:val="none" w:sz="0" w:space="0" w:color="auto"/>
            <w:left w:val="none" w:sz="0" w:space="0" w:color="auto"/>
            <w:bottom w:val="none" w:sz="0" w:space="0" w:color="auto"/>
            <w:right w:val="none" w:sz="0" w:space="0" w:color="auto"/>
          </w:divBdr>
        </w:div>
        <w:div w:id="787696738">
          <w:marLeft w:val="640"/>
          <w:marRight w:val="0"/>
          <w:marTop w:val="0"/>
          <w:marBottom w:val="0"/>
          <w:divBdr>
            <w:top w:val="none" w:sz="0" w:space="0" w:color="auto"/>
            <w:left w:val="none" w:sz="0" w:space="0" w:color="auto"/>
            <w:bottom w:val="none" w:sz="0" w:space="0" w:color="auto"/>
            <w:right w:val="none" w:sz="0" w:space="0" w:color="auto"/>
          </w:divBdr>
        </w:div>
        <w:div w:id="1514371184">
          <w:marLeft w:val="640"/>
          <w:marRight w:val="0"/>
          <w:marTop w:val="0"/>
          <w:marBottom w:val="0"/>
          <w:divBdr>
            <w:top w:val="none" w:sz="0" w:space="0" w:color="auto"/>
            <w:left w:val="none" w:sz="0" w:space="0" w:color="auto"/>
            <w:bottom w:val="none" w:sz="0" w:space="0" w:color="auto"/>
            <w:right w:val="none" w:sz="0" w:space="0" w:color="auto"/>
          </w:divBdr>
        </w:div>
        <w:div w:id="1718435956">
          <w:marLeft w:val="640"/>
          <w:marRight w:val="0"/>
          <w:marTop w:val="0"/>
          <w:marBottom w:val="0"/>
          <w:divBdr>
            <w:top w:val="none" w:sz="0" w:space="0" w:color="auto"/>
            <w:left w:val="none" w:sz="0" w:space="0" w:color="auto"/>
            <w:bottom w:val="none" w:sz="0" w:space="0" w:color="auto"/>
            <w:right w:val="none" w:sz="0" w:space="0" w:color="auto"/>
          </w:divBdr>
        </w:div>
        <w:div w:id="121310052">
          <w:marLeft w:val="640"/>
          <w:marRight w:val="0"/>
          <w:marTop w:val="0"/>
          <w:marBottom w:val="0"/>
          <w:divBdr>
            <w:top w:val="none" w:sz="0" w:space="0" w:color="auto"/>
            <w:left w:val="none" w:sz="0" w:space="0" w:color="auto"/>
            <w:bottom w:val="none" w:sz="0" w:space="0" w:color="auto"/>
            <w:right w:val="none" w:sz="0" w:space="0" w:color="auto"/>
          </w:divBdr>
        </w:div>
        <w:div w:id="1611086784">
          <w:marLeft w:val="640"/>
          <w:marRight w:val="0"/>
          <w:marTop w:val="0"/>
          <w:marBottom w:val="0"/>
          <w:divBdr>
            <w:top w:val="none" w:sz="0" w:space="0" w:color="auto"/>
            <w:left w:val="none" w:sz="0" w:space="0" w:color="auto"/>
            <w:bottom w:val="none" w:sz="0" w:space="0" w:color="auto"/>
            <w:right w:val="none" w:sz="0" w:space="0" w:color="auto"/>
          </w:divBdr>
        </w:div>
        <w:div w:id="1282570535">
          <w:marLeft w:val="640"/>
          <w:marRight w:val="0"/>
          <w:marTop w:val="0"/>
          <w:marBottom w:val="0"/>
          <w:divBdr>
            <w:top w:val="none" w:sz="0" w:space="0" w:color="auto"/>
            <w:left w:val="none" w:sz="0" w:space="0" w:color="auto"/>
            <w:bottom w:val="none" w:sz="0" w:space="0" w:color="auto"/>
            <w:right w:val="none" w:sz="0" w:space="0" w:color="auto"/>
          </w:divBdr>
        </w:div>
        <w:div w:id="1093547032">
          <w:marLeft w:val="640"/>
          <w:marRight w:val="0"/>
          <w:marTop w:val="0"/>
          <w:marBottom w:val="0"/>
          <w:divBdr>
            <w:top w:val="none" w:sz="0" w:space="0" w:color="auto"/>
            <w:left w:val="none" w:sz="0" w:space="0" w:color="auto"/>
            <w:bottom w:val="none" w:sz="0" w:space="0" w:color="auto"/>
            <w:right w:val="none" w:sz="0" w:space="0" w:color="auto"/>
          </w:divBdr>
        </w:div>
        <w:div w:id="850994646">
          <w:marLeft w:val="640"/>
          <w:marRight w:val="0"/>
          <w:marTop w:val="0"/>
          <w:marBottom w:val="0"/>
          <w:divBdr>
            <w:top w:val="none" w:sz="0" w:space="0" w:color="auto"/>
            <w:left w:val="none" w:sz="0" w:space="0" w:color="auto"/>
            <w:bottom w:val="none" w:sz="0" w:space="0" w:color="auto"/>
            <w:right w:val="none" w:sz="0" w:space="0" w:color="auto"/>
          </w:divBdr>
        </w:div>
        <w:div w:id="841509874">
          <w:marLeft w:val="640"/>
          <w:marRight w:val="0"/>
          <w:marTop w:val="0"/>
          <w:marBottom w:val="0"/>
          <w:divBdr>
            <w:top w:val="none" w:sz="0" w:space="0" w:color="auto"/>
            <w:left w:val="none" w:sz="0" w:space="0" w:color="auto"/>
            <w:bottom w:val="none" w:sz="0" w:space="0" w:color="auto"/>
            <w:right w:val="none" w:sz="0" w:space="0" w:color="auto"/>
          </w:divBdr>
        </w:div>
        <w:div w:id="1104500080">
          <w:marLeft w:val="640"/>
          <w:marRight w:val="0"/>
          <w:marTop w:val="0"/>
          <w:marBottom w:val="0"/>
          <w:divBdr>
            <w:top w:val="none" w:sz="0" w:space="0" w:color="auto"/>
            <w:left w:val="none" w:sz="0" w:space="0" w:color="auto"/>
            <w:bottom w:val="none" w:sz="0" w:space="0" w:color="auto"/>
            <w:right w:val="none" w:sz="0" w:space="0" w:color="auto"/>
          </w:divBdr>
        </w:div>
        <w:div w:id="2041472098">
          <w:marLeft w:val="640"/>
          <w:marRight w:val="0"/>
          <w:marTop w:val="0"/>
          <w:marBottom w:val="0"/>
          <w:divBdr>
            <w:top w:val="none" w:sz="0" w:space="0" w:color="auto"/>
            <w:left w:val="none" w:sz="0" w:space="0" w:color="auto"/>
            <w:bottom w:val="none" w:sz="0" w:space="0" w:color="auto"/>
            <w:right w:val="none" w:sz="0" w:space="0" w:color="auto"/>
          </w:divBdr>
        </w:div>
        <w:div w:id="1235622594">
          <w:marLeft w:val="640"/>
          <w:marRight w:val="0"/>
          <w:marTop w:val="0"/>
          <w:marBottom w:val="0"/>
          <w:divBdr>
            <w:top w:val="none" w:sz="0" w:space="0" w:color="auto"/>
            <w:left w:val="none" w:sz="0" w:space="0" w:color="auto"/>
            <w:bottom w:val="none" w:sz="0" w:space="0" w:color="auto"/>
            <w:right w:val="none" w:sz="0" w:space="0" w:color="auto"/>
          </w:divBdr>
        </w:div>
        <w:div w:id="7413366">
          <w:marLeft w:val="640"/>
          <w:marRight w:val="0"/>
          <w:marTop w:val="0"/>
          <w:marBottom w:val="0"/>
          <w:divBdr>
            <w:top w:val="none" w:sz="0" w:space="0" w:color="auto"/>
            <w:left w:val="none" w:sz="0" w:space="0" w:color="auto"/>
            <w:bottom w:val="none" w:sz="0" w:space="0" w:color="auto"/>
            <w:right w:val="none" w:sz="0" w:space="0" w:color="auto"/>
          </w:divBdr>
        </w:div>
        <w:div w:id="1592472547">
          <w:marLeft w:val="640"/>
          <w:marRight w:val="0"/>
          <w:marTop w:val="0"/>
          <w:marBottom w:val="0"/>
          <w:divBdr>
            <w:top w:val="none" w:sz="0" w:space="0" w:color="auto"/>
            <w:left w:val="none" w:sz="0" w:space="0" w:color="auto"/>
            <w:bottom w:val="none" w:sz="0" w:space="0" w:color="auto"/>
            <w:right w:val="none" w:sz="0" w:space="0" w:color="auto"/>
          </w:divBdr>
        </w:div>
        <w:div w:id="260728260">
          <w:marLeft w:val="640"/>
          <w:marRight w:val="0"/>
          <w:marTop w:val="0"/>
          <w:marBottom w:val="0"/>
          <w:divBdr>
            <w:top w:val="none" w:sz="0" w:space="0" w:color="auto"/>
            <w:left w:val="none" w:sz="0" w:space="0" w:color="auto"/>
            <w:bottom w:val="none" w:sz="0" w:space="0" w:color="auto"/>
            <w:right w:val="none" w:sz="0" w:space="0" w:color="auto"/>
          </w:divBdr>
        </w:div>
        <w:div w:id="1435784734">
          <w:marLeft w:val="640"/>
          <w:marRight w:val="0"/>
          <w:marTop w:val="0"/>
          <w:marBottom w:val="0"/>
          <w:divBdr>
            <w:top w:val="none" w:sz="0" w:space="0" w:color="auto"/>
            <w:left w:val="none" w:sz="0" w:space="0" w:color="auto"/>
            <w:bottom w:val="none" w:sz="0" w:space="0" w:color="auto"/>
            <w:right w:val="none" w:sz="0" w:space="0" w:color="auto"/>
          </w:divBdr>
        </w:div>
        <w:div w:id="986710893">
          <w:marLeft w:val="640"/>
          <w:marRight w:val="0"/>
          <w:marTop w:val="0"/>
          <w:marBottom w:val="0"/>
          <w:divBdr>
            <w:top w:val="none" w:sz="0" w:space="0" w:color="auto"/>
            <w:left w:val="none" w:sz="0" w:space="0" w:color="auto"/>
            <w:bottom w:val="none" w:sz="0" w:space="0" w:color="auto"/>
            <w:right w:val="none" w:sz="0" w:space="0" w:color="auto"/>
          </w:divBdr>
        </w:div>
        <w:div w:id="1126392394">
          <w:marLeft w:val="640"/>
          <w:marRight w:val="0"/>
          <w:marTop w:val="0"/>
          <w:marBottom w:val="0"/>
          <w:divBdr>
            <w:top w:val="none" w:sz="0" w:space="0" w:color="auto"/>
            <w:left w:val="none" w:sz="0" w:space="0" w:color="auto"/>
            <w:bottom w:val="none" w:sz="0" w:space="0" w:color="auto"/>
            <w:right w:val="none" w:sz="0" w:space="0" w:color="auto"/>
          </w:divBdr>
        </w:div>
        <w:div w:id="368454627">
          <w:marLeft w:val="640"/>
          <w:marRight w:val="0"/>
          <w:marTop w:val="0"/>
          <w:marBottom w:val="0"/>
          <w:divBdr>
            <w:top w:val="none" w:sz="0" w:space="0" w:color="auto"/>
            <w:left w:val="none" w:sz="0" w:space="0" w:color="auto"/>
            <w:bottom w:val="none" w:sz="0" w:space="0" w:color="auto"/>
            <w:right w:val="none" w:sz="0" w:space="0" w:color="auto"/>
          </w:divBdr>
        </w:div>
        <w:div w:id="381565799">
          <w:marLeft w:val="640"/>
          <w:marRight w:val="0"/>
          <w:marTop w:val="0"/>
          <w:marBottom w:val="0"/>
          <w:divBdr>
            <w:top w:val="none" w:sz="0" w:space="0" w:color="auto"/>
            <w:left w:val="none" w:sz="0" w:space="0" w:color="auto"/>
            <w:bottom w:val="none" w:sz="0" w:space="0" w:color="auto"/>
            <w:right w:val="none" w:sz="0" w:space="0" w:color="auto"/>
          </w:divBdr>
        </w:div>
        <w:div w:id="1068769863">
          <w:marLeft w:val="640"/>
          <w:marRight w:val="0"/>
          <w:marTop w:val="0"/>
          <w:marBottom w:val="0"/>
          <w:divBdr>
            <w:top w:val="none" w:sz="0" w:space="0" w:color="auto"/>
            <w:left w:val="none" w:sz="0" w:space="0" w:color="auto"/>
            <w:bottom w:val="none" w:sz="0" w:space="0" w:color="auto"/>
            <w:right w:val="none" w:sz="0" w:space="0" w:color="auto"/>
          </w:divBdr>
        </w:div>
        <w:div w:id="419253302">
          <w:marLeft w:val="640"/>
          <w:marRight w:val="0"/>
          <w:marTop w:val="0"/>
          <w:marBottom w:val="0"/>
          <w:divBdr>
            <w:top w:val="none" w:sz="0" w:space="0" w:color="auto"/>
            <w:left w:val="none" w:sz="0" w:space="0" w:color="auto"/>
            <w:bottom w:val="none" w:sz="0" w:space="0" w:color="auto"/>
            <w:right w:val="none" w:sz="0" w:space="0" w:color="auto"/>
          </w:divBdr>
        </w:div>
        <w:div w:id="640112888">
          <w:marLeft w:val="640"/>
          <w:marRight w:val="0"/>
          <w:marTop w:val="0"/>
          <w:marBottom w:val="0"/>
          <w:divBdr>
            <w:top w:val="none" w:sz="0" w:space="0" w:color="auto"/>
            <w:left w:val="none" w:sz="0" w:space="0" w:color="auto"/>
            <w:bottom w:val="none" w:sz="0" w:space="0" w:color="auto"/>
            <w:right w:val="none" w:sz="0" w:space="0" w:color="auto"/>
          </w:divBdr>
        </w:div>
        <w:div w:id="1462190238">
          <w:marLeft w:val="640"/>
          <w:marRight w:val="0"/>
          <w:marTop w:val="0"/>
          <w:marBottom w:val="0"/>
          <w:divBdr>
            <w:top w:val="none" w:sz="0" w:space="0" w:color="auto"/>
            <w:left w:val="none" w:sz="0" w:space="0" w:color="auto"/>
            <w:bottom w:val="none" w:sz="0" w:space="0" w:color="auto"/>
            <w:right w:val="none" w:sz="0" w:space="0" w:color="auto"/>
          </w:divBdr>
        </w:div>
        <w:div w:id="859658925">
          <w:marLeft w:val="640"/>
          <w:marRight w:val="0"/>
          <w:marTop w:val="0"/>
          <w:marBottom w:val="0"/>
          <w:divBdr>
            <w:top w:val="none" w:sz="0" w:space="0" w:color="auto"/>
            <w:left w:val="none" w:sz="0" w:space="0" w:color="auto"/>
            <w:bottom w:val="none" w:sz="0" w:space="0" w:color="auto"/>
            <w:right w:val="none" w:sz="0" w:space="0" w:color="auto"/>
          </w:divBdr>
        </w:div>
        <w:div w:id="710039944">
          <w:marLeft w:val="640"/>
          <w:marRight w:val="0"/>
          <w:marTop w:val="0"/>
          <w:marBottom w:val="0"/>
          <w:divBdr>
            <w:top w:val="none" w:sz="0" w:space="0" w:color="auto"/>
            <w:left w:val="none" w:sz="0" w:space="0" w:color="auto"/>
            <w:bottom w:val="none" w:sz="0" w:space="0" w:color="auto"/>
            <w:right w:val="none" w:sz="0" w:space="0" w:color="auto"/>
          </w:divBdr>
        </w:div>
        <w:div w:id="1450901690">
          <w:marLeft w:val="640"/>
          <w:marRight w:val="0"/>
          <w:marTop w:val="0"/>
          <w:marBottom w:val="0"/>
          <w:divBdr>
            <w:top w:val="none" w:sz="0" w:space="0" w:color="auto"/>
            <w:left w:val="none" w:sz="0" w:space="0" w:color="auto"/>
            <w:bottom w:val="none" w:sz="0" w:space="0" w:color="auto"/>
            <w:right w:val="none" w:sz="0" w:space="0" w:color="auto"/>
          </w:divBdr>
        </w:div>
        <w:div w:id="1319460974">
          <w:marLeft w:val="640"/>
          <w:marRight w:val="0"/>
          <w:marTop w:val="0"/>
          <w:marBottom w:val="0"/>
          <w:divBdr>
            <w:top w:val="none" w:sz="0" w:space="0" w:color="auto"/>
            <w:left w:val="none" w:sz="0" w:space="0" w:color="auto"/>
            <w:bottom w:val="none" w:sz="0" w:space="0" w:color="auto"/>
            <w:right w:val="none" w:sz="0" w:space="0" w:color="auto"/>
          </w:divBdr>
        </w:div>
        <w:div w:id="39864814">
          <w:marLeft w:val="640"/>
          <w:marRight w:val="0"/>
          <w:marTop w:val="0"/>
          <w:marBottom w:val="0"/>
          <w:divBdr>
            <w:top w:val="none" w:sz="0" w:space="0" w:color="auto"/>
            <w:left w:val="none" w:sz="0" w:space="0" w:color="auto"/>
            <w:bottom w:val="none" w:sz="0" w:space="0" w:color="auto"/>
            <w:right w:val="none" w:sz="0" w:space="0" w:color="auto"/>
          </w:divBdr>
        </w:div>
        <w:div w:id="1817453535">
          <w:marLeft w:val="640"/>
          <w:marRight w:val="0"/>
          <w:marTop w:val="0"/>
          <w:marBottom w:val="0"/>
          <w:divBdr>
            <w:top w:val="none" w:sz="0" w:space="0" w:color="auto"/>
            <w:left w:val="none" w:sz="0" w:space="0" w:color="auto"/>
            <w:bottom w:val="none" w:sz="0" w:space="0" w:color="auto"/>
            <w:right w:val="none" w:sz="0" w:space="0" w:color="auto"/>
          </w:divBdr>
        </w:div>
        <w:div w:id="1466700066">
          <w:marLeft w:val="640"/>
          <w:marRight w:val="0"/>
          <w:marTop w:val="0"/>
          <w:marBottom w:val="0"/>
          <w:divBdr>
            <w:top w:val="none" w:sz="0" w:space="0" w:color="auto"/>
            <w:left w:val="none" w:sz="0" w:space="0" w:color="auto"/>
            <w:bottom w:val="none" w:sz="0" w:space="0" w:color="auto"/>
            <w:right w:val="none" w:sz="0" w:space="0" w:color="auto"/>
          </w:divBdr>
        </w:div>
        <w:div w:id="1969316357">
          <w:marLeft w:val="640"/>
          <w:marRight w:val="0"/>
          <w:marTop w:val="0"/>
          <w:marBottom w:val="0"/>
          <w:divBdr>
            <w:top w:val="none" w:sz="0" w:space="0" w:color="auto"/>
            <w:left w:val="none" w:sz="0" w:space="0" w:color="auto"/>
            <w:bottom w:val="none" w:sz="0" w:space="0" w:color="auto"/>
            <w:right w:val="none" w:sz="0" w:space="0" w:color="auto"/>
          </w:divBdr>
        </w:div>
        <w:div w:id="1377240807">
          <w:marLeft w:val="640"/>
          <w:marRight w:val="0"/>
          <w:marTop w:val="0"/>
          <w:marBottom w:val="0"/>
          <w:divBdr>
            <w:top w:val="none" w:sz="0" w:space="0" w:color="auto"/>
            <w:left w:val="none" w:sz="0" w:space="0" w:color="auto"/>
            <w:bottom w:val="none" w:sz="0" w:space="0" w:color="auto"/>
            <w:right w:val="none" w:sz="0" w:space="0" w:color="auto"/>
          </w:divBdr>
        </w:div>
        <w:div w:id="871958734">
          <w:marLeft w:val="640"/>
          <w:marRight w:val="0"/>
          <w:marTop w:val="0"/>
          <w:marBottom w:val="0"/>
          <w:divBdr>
            <w:top w:val="none" w:sz="0" w:space="0" w:color="auto"/>
            <w:left w:val="none" w:sz="0" w:space="0" w:color="auto"/>
            <w:bottom w:val="none" w:sz="0" w:space="0" w:color="auto"/>
            <w:right w:val="none" w:sz="0" w:space="0" w:color="auto"/>
          </w:divBdr>
        </w:div>
        <w:div w:id="1889341342">
          <w:marLeft w:val="640"/>
          <w:marRight w:val="0"/>
          <w:marTop w:val="0"/>
          <w:marBottom w:val="0"/>
          <w:divBdr>
            <w:top w:val="none" w:sz="0" w:space="0" w:color="auto"/>
            <w:left w:val="none" w:sz="0" w:space="0" w:color="auto"/>
            <w:bottom w:val="none" w:sz="0" w:space="0" w:color="auto"/>
            <w:right w:val="none" w:sz="0" w:space="0" w:color="auto"/>
          </w:divBdr>
        </w:div>
        <w:div w:id="267927228">
          <w:marLeft w:val="640"/>
          <w:marRight w:val="0"/>
          <w:marTop w:val="0"/>
          <w:marBottom w:val="0"/>
          <w:divBdr>
            <w:top w:val="none" w:sz="0" w:space="0" w:color="auto"/>
            <w:left w:val="none" w:sz="0" w:space="0" w:color="auto"/>
            <w:bottom w:val="none" w:sz="0" w:space="0" w:color="auto"/>
            <w:right w:val="none" w:sz="0" w:space="0" w:color="auto"/>
          </w:divBdr>
        </w:div>
        <w:div w:id="1872378536">
          <w:marLeft w:val="640"/>
          <w:marRight w:val="0"/>
          <w:marTop w:val="0"/>
          <w:marBottom w:val="0"/>
          <w:divBdr>
            <w:top w:val="none" w:sz="0" w:space="0" w:color="auto"/>
            <w:left w:val="none" w:sz="0" w:space="0" w:color="auto"/>
            <w:bottom w:val="none" w:sz="0" w:space="0" w:color="auto"/>
            <w:right w:val="none" w:sz="0" w:space="0" w:color="auto"/>
          </w:divBdr>
        </w:div>
        <w:div w:id="259064591">
          <w:marLeft w:val="640"/>
          <w:marRight w:val="0"/>
          <w:marTop w:val="0"/>
          <w:marBottom w:val="0"/>
          <w:divBdr>
            <w:top w:val="none" w:sz="0" w:space="0" w:color="auto"/>
            <w:left w:val="none" w:sz="0" w:space="0" w:color="auto"/>
            <w:bottom w:val="none" w:sz="0" w:space="0" w:color="auto"/>
            <w:right w:val="none" w:sz="0" w:space="0" w:color="auto"/>
          </w:divBdr>
        </w:div>
        <w:div w:id="171651544">
          <w:marLeft w:val="640"/>
          <w:marRight w:val="0"/>
          <w:marTop w:val="0"/>
          <w:marBottom w:val="0"/>
          <w:divBdr>
            <w:top w:val="none" w:sz="0" w:space="0" w:color="auto"/>
            <w:left w:val="none" w:sz="0" w:space="0" w:color="auto"/>
            <w:bottom w:val="none" w:sz="0" w:space="0" w:color="auto"/>
            <w:right w:val="none" w:sz="0" w:space="0" w:color="auto"/>
          </w:divBdr>
        </w:div>
        <w:div w:id="1251350900">
          <w:marLeft w:val="640"/>
          <w:marRight w:val="0"/>
          <w:marTop w:val="0"/>
          <w:marBottom w:val="0"/>
          <w:divBdr>
            <w:top w:val="none" w:sz="0" w:space="0" w:color="auto"/>
            <w:left w:val="none" w:sz="0" w:space="0" w:color="auto"/>
            <w:bottom w:val="none" w:sz="0" w:space="0" w:color="auto"/>
            <w:right w:val="none" w:sz="0" w:space="0" w:color="auto"/>
          </w:divBdr>
        </w:div>
        <w:div w:id="1227759715">
          <w:marLeft w:val="640"/>
          <w:marRight w:val="0"/>
          <w:marTop w:val="0"/>
          <w:marBottom w:val="0"/>
          <w:divBdr>
            <w:top w:val="none" w:sz="0" w:space="0" w:color="auto"/>
            <w:left w:val="none" w:sz="0" w:space="0" w:color="auto"/>
            <w:bottom w:val="none" w:sz="0" w:space="0" w:color="auto"/>
            <w:right w:val="none" w:sz="0" w:space="0" w:color="auto"/>
          </w:divBdr>
        </w:div>
        <w:div w:id="1885020985">
          <w:marLeft w:val="640"/>
          <w:marRight w:val="0"/>
          <w:marTop w:val="0"/>
          <w:marBottom w:val="0"/>
          <w:divBdr>
            <w:top w:val="none" w:sz="0" w:space="0" w:color="auto"/>
            <w:left w:val="none" w:sz="0" w:space="0" w:color="auto"/>
            <w:bottom w:val="none" w:sz="0" w:space="0" w:color="auto"/>
            <w:right w:val="none" w:sz="0" w:space="0" w:color="auto"/>
          </w:divBdr>
        </w:div>
        <w:div w:id="1906408721">
          <w:marLeft w:val="640"/>
          <w:marRight w:val="0"/>
          <w:marTop w:val="0"/>
          <w:marBottom w:val="0"/>
          <w:divBdr>
            <w:top w:val="none" w:sz="0" w:space="0" w:color="auto"/>
            <w:left w:val="none" w:sz="0" w:space="0" w:color="auto"/>
            <w:bottom w:val="none" w:sz="0" w:space="0" w:color="auto"/>
            <w:right w:val="none" w:sz="0" w:space="0" w:color="auto"/>
          </w:divBdr>
        </w:div>
        <w:div w:id="1842698338">
          <w:marLeft w:val="640"/>
          <w:marRight w:val="0"/>
          <w:marTop w:val="0"/>
          <w:marBottom w:val="0"/>
          <w:divBdr>
            <w:top w:val="none" w:sz="0" w:space="0" w:color="auto"/>
            <w:left w:val="none" w:sz="0" w:space="0" w:color="auto"/>
            <w:bottom w:val="none" w:sz="0" w:space="0" w:color="auto"/>
            <w:right w:val="none" w:sz="0" w:space="0" w:color="auto"/>
          </w:divBdr>
        </w:div>
        <w:div w:id="564492259">
          <w:marLeft w:val="640"/>
          <w:marRight w:val="0"/>
          <w:marTop w:val="0"/>
          <w:marBottom w:val="0"/>
          <w:divBdr>
            <w:top w:val="none" w:sz="0" w:space="0" w:color="auto"/>
            <w:left w:val="none" w:sz="0" w:space="0" w:color="auto"/>
            <w:bottom w:val="none" w:sz="0" w:space="0" w:color="auto"/>
            <w:right w:val="none" w:sz="0" w:space="0" w:color="auto"/>
          </w:divBdr>
        </w:div>
        <w:div w:id="560597295">
          <w:marLeft w:val="640"/>
          <w:marRight w:val="0"/>
          <w:marTop w:val="0"/>
          <w:marBottom w:val="0"/>
          <w:divBdr>
            <w:top w:val="none" w:sz="0" w:space="0" w:color="auto"/>
            <w:left w:val="none" w:sz="0" w:space="0" w:color="auto"/>
            <w:bottom w:val="none" w:sz="0" w:space="0" w:color="auto"/>
            <w:right w:val="none" w:sz="0" w:space="0" w:color="auto"/>
          </w:divBdr>
        </w:div>
        <w:div w:id="901872507">
          <w:marLeft w:val="640"/>
          <w:marRight w:val="0"/>
          <w:marTop w:val="0"/>
          <w:marBottom w:val="0"/>
          <w:divBdr>
            <w:top w:val="none" w:sz="0" w:space="0" w:color="auto"/>
            <w:left w:val="none" w:sz="0" w:space="0" w:color="auto"/>
            <w:bottom w:val="none" w:sz="0" w:space="0" w:color="auto"/>
            <w:right w:val="none" w:sz="0" w:space="0" w:color="auto"/>
          </w:divBdr>
        </w:div>
        <w:div w:id="198786007">
          <w:marLeft w:val="640"/>
          <w:marRight w:val="0"/>
          <w:marTop w:val="0"/>
          <w:marBottom w:val="0"/>
          <w:divBdr>
            <w:top w:val="none" w:sz="0" w:space="0" w:color="auto"/>
            <w:left w:val="none" w:sz="0" w:space="0" w:color="auto"/>
            <w:bottom w:val="none" w:sz="0" w:space="0" w:color="auto"/>
            <w:right w:val="none" w:sz="0" w:space="0" w:color="auto"/>
          </w:divBdr>
        </w:div>
        <w:div w:id="335353708">
          <w:marLeft w:val="640"/>
          <w:marRight w:val="0"/>
          <w:marTop w:val="0"/>
          <w:marBottom w:val="0"/>
          <w:divBdr>
            <w:top w:val="none" w:sz="0" w:space="0" w:color="auto"/>
            <w:left w:val="none" w:sz="0" w:space="0" w:color="auto"/>
            <w:bottom w:val="none" w:sz="0" w:space="0" w:color="auto"/>
            <w:right w:val="none" w:sz="0" w:space="0" w:color="auto"/>
          </w:divBdr>
        </w:div>
        <w:div w:id="113987972">
          <w:marLeft w:val="640"/>
          <w:marRight w:val="0"/>
          <w:marTop w:val="0"/>
          <w:marBottom w:val="0"/>
          <w:divBdr>
            <w:top w:val="none" w:sz="0" w:space="0" w:color="auto"/>
            <w:left w:val="none" w:sz="0" w:space="0" w:color="auto"/>
            <w:bottom w:val="none" w:sz="0" w:space="0" w:color="auto"/>
            <w:right w:val="none" w:sz="0" w:space="0" w:color="auto"/>
          </w:divBdr>
        </w:div>
        <w:div w:id="839781699">
          <w:marLeft w:val="640"/>
          <w:marRight w:val="0"/>
          <w:marTop w:val="0"/>
          <w:marBottom w:val="0"/>
          <w:divBdr>
            <w:top w:val="none" w:sz="0" w:space="0" w:color="auto"/>
            <w:left w:val="none" w:sz="0" w:space="0" w:color="auto"/>
            <w:bottom w:val="none" w:sz="0" w:space="0" w:color="auto"/>
            <w:right w:val="none" w:sz="0" w:space="0" w:color="auto"/>
          </w:divBdr>
        </w:div>
        <w:div w:id="592318316">
          <w:marLeft w:val="640"/>
          <w:marRight w:val="0"/>
          <w:marTop w:val="0"/>
          <w:marBottom w:val="0"/>
          <w:divBdr>
            <w:top w:val="none" w:sz="0" w:space="0" w:color="auto"/>
            <w:left w:val="none" w:sz="0" w:space="0" w:color="auto"/>
            <w:bottom w:val="none" w:sz="0" w:space="0" w:color="auto"/>
            <w:right w:val="none" w:sz="0" w:space="0" w:color="auto"/>
          </w:divBdr>
        </w:div>
        <w:div w:id="611207742">
          <w:marLeft w:val="640"/>
          <w:marRight w:val="0"/>
          <w:marTop w:val="0"/>
          <w:marBottom w:val="0"/>
          <w:divBdr>
            <w:top w:val="none" w:sz="0" w:space="0" w:color="auto"/>
            <w:left w:val="none" w:sz="0" w:space="0" w:color="auto"/>
            <w:bottom w:val="none" w:sz="0" w:space="0" w:color="auto"/>
            <w:right w:val="none" w:sz="0" w:space="0" w:color="auto"/>
          </w:divBdr>
        </w:div>
        <w:div w:id="1732078553">
          <w:marLeft w:val="640"/>
          <w:marRight w:val="0"/>
          <w:marTop w:val="0"/>
          <w:marBottom w:val="0"/>
          <w:divBdr>
            <w:top w:val="none" w:sz="0" w:space="0" w:color="auto"/>
            <w:left w:val="none" w:sz="0" w:space="0" w:color="auto"/>
            <w:bottom w:val="none" w:sz="0" w:space="0" w:color="auto"/>
            <w:right w:val="none" w:sz="0" w:space="0" w:color="auto"/>
          </w:divBdr>
        </w:div>
      </w:divsChild>
    </w:div>
    <w:div w:id="1710688246">
      <w:bodyDiv w:val="1"/>
      <w:marLeft w:val="0"/>
      <w:marRight w:val="0"/>
      <w:marTop w:val="0"/>
      <w:marBottom w:val="0"/>
      <w:divBdr>
        <w:top w:val="none" w:sz="0" w:space="0" w:color="auto"/>
        <w:left w:val="none" w:sz="0" w:space="0" w:color="auto"/>
        <w:bottom w:val="none" w:sz="0" w:space="0" w:color="auto"/>
        <w:right w:val="none" w:sz="0" w:space="0" w:color="auto"/>
      </w:divBdr>
      <w:divsChild>
        <w:div w:id="1811287041">
          <w:marLeft w:val="640"/>
          <w:marRight w:val="0"/>
          <w:marTop w:val="0"/>
          <w:marBottom w:val="0"/>
          <w:divBdr>
            <w:top w:val="none" w:sz="0" w:space="0" w:color="auto"/>
            <w:left w:val="none" w:sz="0" w:space="0" w:color="auto"/>
            <w:bottom w:val="none" w:sz="0" w:space="0" w:color="auto"/>
            <w:right w:val="none" w:sz="0" w:space="0" w:color="auto"/>
          </w:divBdr>
        </w:div>
        <w:div w:id="475033365">
          <w:marLeft w:val="640"/>
          <w:marRight w:val="0"/>
          <w:marTop w:val="0"/>
          <w:marBottom w:val="0"/>
          <w:divBdr>
            <w:top w:val="none" w:sz="0" w:space="0" w:color="auto"/>
            <w:left w:val="none" w:sz="0" w:space="0" w:color="auto"/>
            <w:bottom w:val="none" w:sz="0" w:space="0" w:color="auto"/>
            <w:right w:val="none" w:sz="0" w:space="0" w:color="auto"/>
          </w:divBdr>
        </w:div>
        <w:div w:id="1502886291">
          <w:marLeft w:val="640"/>
          <w:marRight w:val="0"/>
          <w:marTop w:val="0"/>
          <w:marBottom w:val="0"/>
          <w:divBdr>
            <w:top w:val="none" w:sz="0" w:space="0" w:color="auto"/>
            <w:left w:val="none" w:sz="0" w:space="0" w:color="auto"/>
            <w:bottom w:val="none" w:sz="0" w:space="0" w:color="auto"/>
            <w:right w:val="none" w:sz="0" w:space="0" w:color="auto"/>
          </w:divBdr>
        </w:div>
        <w:div w:id="587663850">
          <w:marLeft w:val="640"/>
          <w:marRight w:val="0"/>
          <w:marTop w:val="0"/>
          <w:marBottom w:val="0"/>
          <w:divBdr>
            <w:top w:val="none" w:sz="0" w:space="0" w:color="auto"/>
            <w:left w:val="none" w:sz="0" w:space="0" w:color="auto"/>
            <w:bottom w:val="none" w:sz="0" w:space="0" w:color="auto"/>
            <w:right w:val="none" w:sz="0" w:space="0" w:color="auto"/>
          </w:divBdr>
        </w:div>
        <w:div w:id="934047487">
          <w:marLeft w:val="640"/>
          <w:marRight w:val="0"/>
          <w:marTop w:val="0"/>
          <w:marBottom w:val="0"/>
          <w:divBdr>
            <w:top w:val="none" w:sz="0" w:space="0" w:color="auto"/>
            <w:left w:val="none" w:sz="0" w:space="0" w:color="auto"/>
            <w:bottom w:val="none" w:sz="0" w:space="0" w:color="auto"/>
            <w:right w:val="none" w:sz="0" w:space="0" w:color="auto"/>
          </w:divBdr>
        </w:div>
        <w:div w:id="1352075871">
          <w:marLeft w:val="640"/>
          <w:marRight w:val="0"/>
          <w:marTop w:val="0"/>
          <w:marBottom w:val="0"/>
          <w:divBdr>
            <w:top w:val="none" w:sz="0" w:space="0" w:color="auto"/>
            <w:left w:val="none" w:sz="0" w:space="0" w:color="auto"/>
            <w:bottom w:val="none" w:sz="0" w:space="0" w:color="auto"/>
            <w:right w:val="none" w:sz="0" w:space="0" w:color="auto"/>
          </w:divBdr>
        </w:div>
        <w:div w:id="2060321571">
          <w:marLeft w:val="640"/>
          <w:marRight w:val="0"/>
          <w:marTop w:val="0"/>
          <w:marBottom w:val="0"/>
          <w:divBdr>
            <w:top w:val="none" w:sz="0" w:space="0" w:color="auto"/>
            <w:left w:val="none" w:sz="0" w:space="0" w:color="auto"/>
            <w:bottom w:val="none" w:sz="0" w:space="0" w:color="auto"/>
            <w:right w:val="none" w:sz="0" w:space="0" w:color="auto"/>
          </w:divBdr>
        </w:div>
        <w:div w:id="734201029">
          <w:marLeft w:val="640"/>
          <w:marRight w:val="0"/>
          <w:marTop w:val="0"/>
          <w:marBottom w:val="0"/>
          <w:divBdr>
            <w:top w:val="none" w:sz="0" w:space="0" w:color="auto"/>
            <w:left w:val="none" w:sz="0" w:space="0" w:color="auto"/>
            <w:bottom w:val="none" w:sz="0" w:space="0" w:color="auto"/>
            <w:right w:val="none" w:sz="0" w:space="0" w:color="auto"/>
          </w:divBdr>
        </w:div>
        <w:div w:id="1641374217">
          <w:marLeft w:val="640"/>
          <w:marRight w:val="0"/>
          <w:marTop w:val="0"/>
          <w:marBottom w:val="0"/>
          <w:divBdr>
            <w:top w:val="none" w:sz="0" w:space="0" w:color="auto"/>
            <w:left w:val="none" w:sz="0" w:space="0" w:color="auto"/>
            <w:bottom w:val="none" w:sz="0" w:space="0" w:color="auto"/>
            <w:right w:val="none" w:sz="0" w:space="0" w:color="auto"/>
          </w:divBdr>
        </w:div>
        <w:div w:id="1684743749">
          <w:marLeft w:val="640"/>
          <w:marRight w:val="0"/>
          <w:marTop w:val="0"/>
          <w:marBottom w:val="0"/>
          <w:divBdr>
            <w:top w:val="none" w:sz="0" w:space="0" w:color="auto"/>
            <w:left w:val="none" w:sz="0" w:space="0" w:color="auto"/>
            <w:bottom w:val="none" w:sz="0" w:space="0" w:color="auto"/>
            <w:right w:val="none" w:sz="0" w:space="0" w:color="auto"/>
          </w:divBdr>
        </w:div>
        <w:div w:id="337389812">
          <w:marLeft w:val="640"/>
          <w:marRight w:val="0"/>
          <w:marTop w:val="0"/>
          <w:marBottom w:val="0"/>
          <w:divBdr>
            <w:top w:val="none" w:sz="0" w:space="0" w:color="auto"/>
            <w:left w:val="none" w:sz="0" w:space="0" w:color="auto"/>
            <w:bottom w:val="none" w:sz="0" w:space="0" w:color="auto"/>
            <w:right w:val="none" w:sz="0" w:space="0" w:color="auto"/>
          </w:divBdr>
        </w:div>
        <w:div w:id="1327586086">
          <w:marLeft w:val="640"/>
          <w:marRight w:val="0"/>
          <w:marTop w:val="0"/>
          <w:marBottom w:val="0"/>
          <w:divBdr>
            <w:top w:val="none" w:sz="0" w:space="0" w:color="auto"/>
            <w:left w:val="none" w:sz="0" w:space="0" w:color="auto"/>
            <w:bottom w:val="none" w:sz="0" w:space="0" w:color="auto"/>
            <w:right w:val="none" w:sz="0" w:space="0" w:color="auto"/>
          </w:divBdr>
        </w:div>
        <w:div w:id="844706282">
          <w:marLeft w:val="640"/>
          <w:marRight w:val="0"/>
          <w:marTop w:val="0"/>
          <w:marBottom w:val="0"/>
          <w:divBdr>
            <w:top w:val="none" w:sz="0" w:space="0" w:color="auto"/>
            <w:left w:val="none" w:sz="0" w:space="0" w:color="auto"/>
            <w:bottom w:val="none" w:sz="0" w:space="0" w:color="auto"/>
            <w:right w:val="none" w:sz="0" w:space="0" w:color="auto"/>
          </w:divBdr>
        </w:div>
        <w:div w:id="1180925538">
          <w:marLeft w:val="640"/>
          <w:marRight w:val="0"/>
          <w:marTop w:val="0"/>
          <w:marBottom w:val="0"/>
          <w:divBdr>
            <w:top w:val="none" w:sz="0" w:space="0" w:color="auto"/>
            <w:left w:val="none" w:sz="0" w:space="0" w:color="auto"/>
            <w:bottom w:val="none" w:sz="0" w:space="0" w:color="auto"/>
            <w:right w:val="none" w:sz="0" w:space="0" w:color="auto"/>
          </w:divBdr>
        </w:div>
        <w:div w:id="175079142">
          <w:marLeft w:val="640"/>
          <w:marRight w:val="0"/>
          <w:marTop w:val="0"/>
          <w:marBottom w:val="0"/>
          <w:divBdr>
            <w:top w:val="none" w:sz="0" w:space="0" w:color="auto"/>
            <w:left w:val="none" w:sz="0" w:space="0" w:color="auto"/>
            <w:bottom w:val="none" w:sz="0" w:space="0" w:color="auto"/>
            <w:right w:val="none" w:sz="0" w:space="0" w:color="auto"/>
          </w:divBdr>
        </w:div>
        <w:div w:id="1547596950">
          <w:marLeft w:val="640"/>
          <w:marRight w:val="0"/>
          <w:marTop w:val="0"/>
          <w:marBottom w:val="0"/>
          <w:divBdr>
            <w:top w:val="none" w:sz="0" w:space="0" w:color="auto"/>
            <w:left w:val="none" w:sz="0" w:space="0" w:color="auto"/>
            <w:bottom w:val="none" w:sz="0" w:space="0" w:color="auto"/>
            <w:right w:val="none" w:sz="0" w:space="0" w:color="auto"/>
          </w:divBdr>
        </w:div>
        <w:div w:id="1525829676">
          <w:marLeft w:val="640"/>
          <w:marRight w:val="0"/>
          <w:marTop w:val="0"/>
          <w:marBottom w:val="0"/>
          <w:divBdr>
            <w:top w:val="none" w:sz="0" w:space="0" w:color="auto"/>
            <w:left w:val="none" w:sz="0" w:space="0" w:color="auto"/>
            <w:bottom w:val="none" w:sz="0" w:space="0" w:color="auto"/>
            <w:right w:val="none" w:sz="0" w:space="0" w:color="auto"/>
          </w:divBdr>
        </w:div>
        <w:div w:id="838882510">
          <w:marLeft w:val="640"/>
          <w:marRight w:val="0"/>
          <w:marTop w:val="0"/>
          <w:marBottom w:val="0"/>
          <w:divBdr>
            <w:top w:val="none" w:sz="0" w:space="0" w:color="auto"/>
            <w:left w:val="none" w:sz="0" w:space="0" w:color="auto"/>
            <w:bottom w:val="none" w:sz="0" w:space="0" w:color="auto"/>
            <w:right w:val="none" w:sz="0" w:space="0" w:color="auto"/>
          </w:divBdr>
        </w:div>
        <w:div w:id="1298951658">
          <w:marLeft w:val="640"/>
          <w:marRight w:val="0"/>
          <w:marTop w:val="0"/>
          <w:marBottom w:val="0"/>
          <w:divBdr>
            <w:top w:val="none" w:sz="0" w:space="0" w:color="auto"/>
            <w:left w:val="none" w:sz="0" w:space="0" w:color="auto"/>
            <w:bottom w:val="none" w:sz="0" w:space="0" w:color="auto"/>
            <w:right w:val="none" w:sz="0" w:space="0" w:color="auto"/>
          </w:divBdr>
        </w:div>
        <w:div w:id="258875234">
          <w:marLeft w:val="640"/>
          <w:marRight w:val="0"/>
          <w:marTop w:val="0"/>
          <w:marBottom w:val="0"/>
          <w:divBdr>
            <w:top w:val="none" w:sz="0" w:space="0" w:color="auto"/>
            <w:left w:val="none" w:sz="0" w:space="0" w:color="auto"/>
            <w:bottom w:val="none" w:sz="0" w:space="0" w:color="auto"/>
            <w:right w:val="none" w:sz="0" w:space="0" w:color="auto"/>
          </w:divBdr>
        </w:div>
        <w:div w:id="1005012941">
          <w:marLeft w:val="640"/>
          <w:marRight w:val="0"/>
          <w:marTop w:val="0"/>
          <w:marBottom w:val="0"/>
          <w:divBdr>
            <w:top w:val="none" w:sz="0" w:space="0" w:color="auto"/>
            <w:left w:val="none" w:sz="0" w:space="0" w:color="auto"/>
            <w:bottom w:val="none" w:sz="0" w:space="0" w:color="auto"/>
            <w:right w:val="none" w:sz="0" w:space="0" w:color="auto"/>
          </w:divBdr>
        </w:div>
        <w:div w:id="865411720">
          <w:marLeft w:val="640"/>
          <w:marRight w:val="0"/>
          <w:marTop w:val="0"/>
          <w:marBottom w:val="0"/>
          <w:divBdr>
            <w:top w:val="none" w:sz="0" w:space="0" w:color="auto"/>
            <w:left w:val="none" w:sz="0" w:space="0" w:color="auto"/>
            <w:bottom w:val="none" w:sz="0" w:space="0" w:color="auto"/>
            <w:right w:val="none" w:sz="0" w:space="0" w:color="auto"/>
          </w:divBdr>
        </w:div>
        <w:div w:id="1022780024">
          <w:marLeft w:val="640"/>
          <w:marRight w:val="0"/>
          <w:marTop w:val="0"/>
          <w:marBottom w:val="0"/>
          <w:divBdr>
            <w:top w:val="none" w:sz="0" w:space="0" w:color="auto"/>
            <w:left w:val="none" w:sz="0" w:space="0" w:color="auto"/>
            <w:bottom w:val="none" w:sz="0" w:space="0" w:color="auto"/>
            <w:right w:val="none" w:sz="0" w:space="0" w:color="auto"/>
          </w:divBdr>
        </w:div>
        <w:div w:id="509610449">
          <w:marLeft w:val="640"/>
          <w:marRight w:val="0"/>
          <w:marTop w:val="0"/>
          <w:marBottom w:val="0"/>
          <w:divBdr>
            <w:top w:val="none" w:sz="0" w:space="0" w:color="auto"/>
            <w:left w:val="none" w:sz="0" w:space="0" w:color="auto"/>
            <w:bottom w:val="none" w:sz="0" w:space="0" w:color="auto"/>
            <w:right w:val="none" w:sz="0" w:space="0" w:color="auto"/>
          </w:divBdr>
        </w:div>
        <w:div w:id="674764361">
          <w:marLeft w:val="640"/>
          <w:marRight w:val="0"/>
          <w:marTop w:val="0"/>
          <w:marBottom w:val="0"/>
          <w:divBdr>
            <w:top w:val="none" w:sz="0" w:space="0" w:color="auto"/>
            <w:left w:val="none" w:sz="0" w:space="0" w:color="auto"/>
            <w:bottom w:val="none" w:sz="0" w:space="0" w:color="auto"/>
            <w:right w:val="none" w:sz="0" w:space="0" w:color="auto"/>
          </w:divBdr>
        </w:div>
        <w:div w:id="619184426">
          <w:marLeft w:val="640"/>
          <w:marRight w:val="0"/>
          <w:marTop w:val="0"/>
          <w:marBottom w:val="0"/>
          <w:divBdr>
            <w:top w:val="none" w:sz="0" w:space="0" w:color="auto"/>
            <w:left w:val="none" w:sz="0" w:space="0" w:color="auto"/>
            <w:bottom w:val="none" w:sz="0" w:space="0" w:color="auto"/>
            <w:right w:val="none" w:sz="0" w:space="0" w:color="auto"/>
          </w:divBdr>
        </w:div>
        <w:div w:id="1053508558">
          <w:marLeft w:val="640"/>
          <w:marRight w:val="0"/>
          <w:marTop w:val="0"/>
          <w:marBottom w:val="0"/>
          <w:divBdr>
            <w:top w:val="none" w:sz="0" w:space="0" w:color="auto"/>
            <w:left w:val="none" w:sz="0" w:space="0" w:color="auto"/>
            <w:bottom w:val="none" w:sz="0" w:space="0" w:color="auto"/>
            <w:right w:val="none" w:sz="0" w:space="0" w:color="auto"/>
          </w:divBdr>
        </w:div>
        <w:div w:id="423844349">
          <w:marLeft w:val="640"/>
          <w:marRight w:val="0"/>
          <w:marTop w:val="0"/>
          <w:marBottom w:val="0"/>
          <w:divBdr>
            <w:top w:val="none" w:sz="0" w:space="0" w:color="auto"/>
            <w:left w:val="none" w:sz="0" w:space="0" w:color="auto"/>
            <w:bottom w:val="none" w:sz="0" w:space="0" w:color="auto"/>
            <w:right w:val="none" w:sz="0" w:space="0" w:color="auto"/>
          </w:divBdr>
        </w:div>
        <w:div w:id="1927033151">
          <w:marLeft w:val="640"/>
          <w:marRight w:val="0"/>
          <w:marTop w:val="0"/>
          <w:marBottom w:val="0"/>
          <w:divBdr>
            <w:top w:val="none" w:sz="0" w:space="0" w:color="auto"/>
            <w:left w:val="none" w:sz="0" w:space="0" w:color="auto"/>
            <w:bottom w:val="none" w:sz="0" w:space="0" w:color="auto"/>
            <w:right w:val="none" w:sz="0" w:space="0" w:color="auto"/>
          </w:divBdr>
        </w:div>
        <w:div w:id="958075153">
          <w:marLeft w:val="640"/>
          <w:marRight w:val="0"/>
          <w:marTop w:val="0"/>
          <w:marBottom w:val="0"/>
          <w:divBdr>
            <w:top w:val="none" w:sz="0" w:space="0" w:color="auto"/>
            <w:left w:val="none" w:sz="0" w:space="0" w:color="auto"/>
            <w:bottom w:val="none" w:sz="0" w:space="0" w:color="auto"/>
            <w:right w:val="none" w:sz="0" w:space="0" w:color="auto"/>
          </w:divBdr>
        </w:div>
        <w:div w:id="1179346945">
          <w:marLeft w:val="640"/>
          <w:marRight w:val="0"/>
          <w:marTop w:val="0"/>
          <w:marBottom w:val="0"/>
          <w:divBdr>
            <w:top w:val="none" w:sz="0" w:space="0" w:color="auto"/>
            <w:left w:val="none" w:sz="0" w:space="0" w:color="auto"/>
            <w:bottom w:val="none" w:sz="0" w:space="0" w:color="auto"/>
            <w:right w:val="none" w:sz="0" w:space="0" w:color="auto"/>
          </w:divBdr>
        </w:div>
        <w:div w:id="2141334326">
          <w:marLeft w:val="640"/>
          <w:marRight w:val="0"/>
          <w:marTop w:val="0"/>
          <w:marBottom w:val="0"/>
          <w:divBdr>
            <w:top w:val="none" w:sz="0" w:space="0" w:color="auto"/>
            <w:left w:val="none" w:sz="0" w:space="0" w:color="auto"/>
            <w:bottom w:val="none" w:sz="0" w:space="0" w:color="auto"/>
            <w:right w:val="none" w:sz="0" w:space="0" w:color="auto"/>
          </w:divBdr>
        </w:div>
        <w:div w:id="1029448321">
          <w:marLeft w:val="640"/>
          <w:marRight w:val="0"/>
          <w:marTop w:val="0"/>
          <w:marBottom w:val="0"/>
          <w:divBdr>
            <w:top w:val="none" w:sz="0" w:space="0" w:color="auto"/>
            <w:left w:val="none" w:sz="0" w:space="0" w:color="auto"/>
            <w:bottom w:val="none" w:sz="0" w:space="0" w:color="auto"/>
            <w:right w:val="none" w:sz="0" w:space="0" w:color="auto"/>
          </w:divBdr>
        </w:div>
        <w:div w:id="900487383">
          <w:marLeft w:val="640"/>
          <w:marRight w:val="0"/>
          <w:marTop w:val="0"/>
          <w:marBottom w:val="0"/>
          <w:divBdr>
            <w:top w:val="none" w:sz="0" w:space="0" w:color="auto"/>
            <w:left w:val="none" w:sz="0" w:space="0" w:color="auto"/>
            <w:bottom w:val="none" w:sz="0" w:space="0" w:color="auto"/>
            <w:right w:val="none" w:sz="0" w:space="0" w:color="auto"/>
          </w:divBdr>
        </w:div>
        <w:div w:id="2079286275">
          <w:marLeft w:val="640"/>
          <w:marRight w:val="0"/>
          <w:marTop w:val="0"/>
          <w:marBottom w:val="0"/>
          <w:divBdr>
            <w:top w:val="none" w:sz="0" w:space="0" w:color="auto"/>
            <w:left w:val="none" w:sz="0" w:space="0" w:color="auto"/>
            <w:bottom w:val="none" w:sz="0" w:space="0" w:color="auto"/>
            <w:right w:val="none" w:sz="0" w:space="0" w:color="auto"/>
          </w:divBdr>
        </w:div>
        <w:div w:id="1866359373">
          <w:marLeft w:val="640"/>
          <w:marRight w:val="0"/>
          <w:marTop w:val="0"/>
          <w:marBottom w:val="0"/>
          <w:divBdr>
            <w:top w:val="none" w:sz="0" w:space="0" w:color="auto"/>
            <w:left w:val="none" w:sz="0" w:space="0" w:color="auto"/>
            <w:bottom w:val="none" w:sz="0" w:space="0" w:color="auto"/>
            <w:right w:val="none" w:sz="0" w:space="0" w:color="auto"/>
          </w:divBdr>
        </w:div>
        <w:div w:id="1310749317">
          <w:marLeft w:val="640"/>
          <w:marRight w:val="0"/>
          <w:marTop w:val="0"/>
          <w:marBottom w:val="0"/>
          <w:divBdr>
            <w:top w:val="none" w:sz="0" w:space="0" w:color="auto"/>
            <w:left w:val="none" w:sz="0" w:space="0" w:color="auto"/>
            <w:bottom w:val="none" w:sz="0" w:space="0" w:color="auto"/>
            <w:right w:val="none" w:sz="0" w:space="0" w:color="auto"/>
          </w:divBdr>
        </w:div>
        <w:div w:id="1965959103">
          <w:marLeft w:val="640"/>
          <w:marRight w:val="0"/>
          <w:marTop w:val="0"/>
          <w:marBottom w:val="0"/>
          <w:divBdr>
            <w:top w:val="none" w:sz="0" w:space="0" w:color="auto"/>
            <w:left w:val="none" w:sz="0" w:space="0" w:color="auto"/>
            <w:bottom w:val="none" w:sz="0" w:space="0" w:color="auto"/>
            <w:right w:val="none" w:sz="0" w:space="0" w:color="auto"/>
          </w:divBdr>
        </w:div>
        <w:div w:id="832641601">
          <w:marLeft w:val="640"/>
          <w:marRight w:val="0"/>
          <w:marTop w:val="0"/>
          <w:marBottom w:val="0"/>
          <w:divBdr>
            <w:top w:val="none" w:sz="0" w:space="0" w:color="auto"/>
            <w:left w:val="none" w:sz="0" w:space="0" w:color="auto"/>
            <w:bottom w:val="none" w:sz="0" w:space="0" w:color="auto"/>
            <w:right w:val="none" w:sz="0" w:space="0" w:color="auto"/>
          </w:divBdr>
        </w:div>
        <w:div w:id="480074352">
          <w:marLeft w:val="640"/>
          <w:marRight w:val="0"/>
          <w:marTop w:val="0"/>
          <w:marBottom w:val="0"/>
          <w:divBdr>
            <w:top w:val="none" w:sz="0" w:space="0" w:color="auto"/>
            <w:left w:val="none" w:sz="0" w:space="0" w:color="auto"/>
            <w:bottom w:val="none" w:sz="0" w:space="0" w:color="auto"/>
            <w:right w:val="none" w:sz="0" w:space="0" w:color="auto"/>
          </w:divBdr>
        </w:div>
        <w:div w:id="2024166492">
          <w:marLeft w:val="640"/>
          <w:marRight w:val="0"/>
          <w:marTop w:val="0"/>
          <w:marBottom w:val="0"/>
          <w:divBdr>
            <w:top w:val="none" w:sz="0" w:space="0" w:color="auto"/>
            <w:left w:val="none" w:sz="0" w:space="0" w:color="auto"/>
            <w:bottom w:val="none" w:sz="0" w:space="0" w:color="auto"/>
            <w:right w:val="none" w:sz="0" w:space="0" w:color="auto"/>
          </w:divBdr>
        </w:div>
        <w:div w:id="2068871535">
          <w:marLeft w:val="640"/>
          <w:marRight w:val="0"/>
          <w:marTop w:val="0"/>
          <w:marBottom w:val="0"/>
          <w:divBdr>
            <w:top w:val="none" w:sz="0" w:space="0" w:color="auto"/>
            <w:left w:val="none" w:sz="0" w:space="0" w:color="auto"/>
            <w:bottom w:val="none" w:sz="0" w:space="0" w:color="auto"/>
            <w:right w:val="none" w:sz="0" w:space="0" w:color="auto"/>
          </w:divBdr>
        </w:div>
        <w:div w:id="298994756">
          <w:marLeft w:val="640"/>
          <w:marRight w:val="0"/>
          <w:marTop w:val="0"/>
          <w:marBottom w:val="0"/>
          <w:divBdr>
            <w:top w:val="none" w:sz="0" w:space="0" w:color="auto"/>
            <w:left w:val="none" w:sz="0" w:space="0" w:color="auto"/>
            <w:bottom w:val="none" w:sz="0" w:space="0" w:color="auto"/>
            <w:right w:val="none" w:sz="0" w:space="0" w:color="auto"/>
          </w:divBdr>
        </w:div>
        <w:div w:id="1675380980">
          <w:marLeft w:val="640"/>
          <w:marRight w:val="0"/>
          <w:marTop w:val="0"/>
          <w:marBottom w:val="0"/>
          <w:divBdr>
            <w:top w:val="none" w:sz="0" w:space="0" w:color="auto"/>
            <w:left w:val="none" w:sz="0" w:space="0" w:color="auto"/>
            <w:bottom w:val="none" w:sz="0" w:space="0" w:color="auto"/>
            <w:right w:val="none" w:sz="0" w:space="0" w:color="auto"/>
          </w:divBdr>
        </w:div>
        <w:div w:id="1891576338">
          <w:marLeft w:val="640"/>
          <w:marRight w:val="0"/>
          <w:marTop w:val="0"/>
          <w:marBottom w:val="0"/>
          <w:divBdr>
            <w:top w:val="none" w:sz="0" w:space="0" w:color="auto"/>
            <w:left w:val="none" w:sz="0" w:space="0" w:color="auto"/>
            <w:bottom w:val="none" w:sz="0" w:space="0" w:color="auto"/>
            <w:right w:val="none" w:sz="0" w:space="0" w:color="auto"/>
          </w:divBdr>
        </w:div>
        <w:div w:id="1264923483">
          <w:marLeft w:val="640"/>
          <w:marRight w:val="0"/>
          <w:marTop w:val="0"/>
          <w:marBottom w:val="0"/>
          <w:divBdr>
            <w:top w:val="none" w:sz="0" w:space="0" w:color="auto"/>
            <w:left w:val="none" w:sz="0" w:space="0" w:color="auto"/>
            <w:bottom w:val="none" w:sz="0" w:space="0" w:color="auto"/>
            <w:right w:val="none" w:sz="0" w:space="0" w:color="auto"/>
          </w:divBdr>
        </w:div>
        <w:div w:id="71662903">
          <w:marLeft w:val="640"/>
          <w:marRight w:val="0"/>
          <w:marTop w:val="0"/>
          <w:marBottom w:val="0"/>
          <w:divBdr>
            <w:top w:val="none" w:sz="0" w:space="0" w:color="auto"/>
            <w:left w:val="none" w:sz="0" w:space="0" w:color="auto"/>
            <w:bottom w:val="none" w:sz="0" w:space="0" w:color="auto"/>
            <w:right w:val="none" w:sz="0" w:space="0" w:color="auto"/>
          </w:divBdr>
        </w:div>
        <w:div w:id="506097005">
          <w:marLeft w:val="640"/>
          <w:marRight w:val="0"/>
          <w:marTop w:val="0"/>
          <w:marBottom w:val="0"/>
          <w:divBdr>
            <w:top w:val="none" w:sz="0" w:space="0" w:color="auto"/>
            <w:left w:val="none" w:sz="0" w:space="0" w:color="auto"/>
            <w:bottom w:val="none" w:sz="0" w:space="0" w:color="auto"/>
            <w:right w:val="none" w:sz="0" w:space="0" w:color="auto"/>
          </w:divBdr>
        </w:div>
        <w:div w:id="938098118">
          <w:marLeft w:val="640"/>
          <w:marRight w:val="0"/>
          <w:marTop w:val="0"/>
          <w:marBottom w:val="0"/>
          <w:divBdr>
            <w:top w:val="none" w:sz="0" w:space="0" w:color="auto"/>
            <w:left w:val="none" w:sz="0" w:space="0" w:color="auto"/>
            <w:bottom w:val="none" w:sz="0" w:space="0" w:color="auto"/>
            <w:right w:val="none" w:sz="0" w:space="0" w:color="auto"/>
          </w:divBdr>
        </w:div>
        <w:div w:id="1752923769">
          <w:marLeft w:val="640"/>
          <w:marRight w:val="0"/>
          <w:marTop w:val="0"/>
          <w:marBottom w:val="0"/>
          <w:divBdr>
            <w:top w:val="none" w:sz="0" w:space="0" w:color="auto"/>
            <w:left w:val="none" w:sz="0" w:space="0" w:color="auto"/>
            <w:bottom w:val="none" w:sz="0" w:space="0" w:color="auto"/>
            <w:right w:val="none" w:sz="0" w:space="0" w:color="auto"/>
          </w:divBdr>
        </w:div>
        <w:div w:id="1021010638">
          <w:marLeft w:val="640"/>
          <w:marRight w:val="0"/>
          <w:marTop w:val="0"/>
          <w:marBottom w:val="0"/>
          <w:divBdr>
            <w:top w:val="none" w:sz="0" w:space="0" w:color="auto"/>
            <w:left w:val="none" w:sz="0" w:space="0" w:color="auto"/>
            <w:bottom w:val="none" w:sz="0" w:space="0" w:color="auto"/>
            <w:right w:val="none" w:sz="0" w:space="0" w:color="auto"/>
          </w:divBdr>
        </w:div>
        <w:div w:id="1502039568">
          <w:marLeft w:val="640"/>
          <w:marRight w:val="0"/>
          <w:marTop w:val="0"/>
          <w:marBottom w:val="0"/>
          <w:divBdr>
            <w:top w:val="none" w:sz="0" w:space="0" w:color="auto"/>
            <w:left w:val="none" w:sz="0" w:space="0" w:color="auto"/>
            <w:bottom w:val="none" w:sz="0" w:space="0" w:color="auto"/>
            <w:right w:val="none" w:sz="0" w:space="0" w:color="auto"/>
          </w:divBdr>
        </w:div>
        <w:div w:id="1516112167">
          <w:marLeft w:val="640"/>
          <w:marRight w:val="0"/>
          <w:marTop w:val="0"/>
          <w:marBottom w:val="0"/>
          <w:divBdr>
            <w:top w:val="none" w:sz="0" w:space="0" w:color="auto"/>
            <w:left w:val="none" w:sz="0" w:space="0" w:color="auto"/>
            <w:bottom w:val="none" w:sz="0" w:space="0" w:color="auto"/>
            <w:right w:val="none" w:sz="0" w:space="0" w:color="auto"/>
          </w:divBdr>
        </w:div>
        <w:div w:id="508639912">
          <w:marLeft w:val="640"/>
          <w:marRight w:val="0"/>
          <w:marTop w:val="0"/>
          <w:marBottom w:val="0"/>
          <w:divBdr>
            <w:top w:val="none" w:sz="0" w:space="0" w:color="auto"/>
            <w:left w:val="none" w:sz="0" w:space="0" w:color="auto"/>
            <w:bottom w:val="none" w:sz="0" w:space="0" w:color="auto"/>
            <w:right w:val="none" w:sz="0" w:space="0" w:color="auto"/>
          </w:divBdr>
        </w:div>
        <w:div w:id="309754484">
          <w:marLeft w:val="640"/>
          <w:marRight w:val="0"/>
          <w:marTop w:val="0"/>
          <w:marBottom w:val="0"/>
          <w:divBdr>
            <w:top w:val="none" w:sz="0" w:space="0" w:color="auto"/>
            <w:left w:val="none" w:sz="0" w:space="0" w:color="auto"/>
            <w:bottom w:val="none" w:sz="0" w:space="0" w:color="auto"/>
            <w:right w:val="none" w:sz="0" w:space="0" w:color="auto"/>
          </w:divBdr>
        </w:div>
        <w:div w:id="306017465">
          <w:marLeft w:val="640"/>
          <w:marRight w:val="0"/>
          <w:marTop w:val="0"/>
          <w:marBottom w:val="0"/>
          <w:divBdr>
            <w:top w:val="none" w:sz="0" w:space="0" w:color="auto"/>
            <w:left w:val="none" w:sz="0" w:space="0" w:color="auto"/>
            <w:bottom w:val="none" w:sz="0" w:space="0" w:color="auto"/>
            <w:right w:val="none" w:sz="0" w:space="0" w:color="auto"/>
          </w:divBdr>
        </w:div>
        <w:div w:id="366754912">
          <w:marLeft w:val="640"/>
          <w:marRight w:val="0"/>
          <w:marTop w:val="0"/>
          <w:marBottom w:val="0"/>
          <w:divBdr>
            <w:top w:val="none" w:sz="0" w:space="0" w:color="auto"/>
            <w:left w:val="none" w:sz="0" w:space="0" w:color="auto"/>
            <w:bottom w:val="none" w:sz="0" w:space="0" w:color="auto"/>
            <w:right w:val="none" w:sz="0" w:space="0" w:color="auto"/>
          </w:divBdr>
        </w:div>
        <w:div w:id="63794864">
          <w:marLeft w:val="640"/>
          <w:marRight w:val="0"/>
          <w:marTop w:val="0"/>
          <w:marBottom w:val="0"/>
          <w:divBdr>
            <w:top w:val="none" w:sz="0" w:space="0" w:color="auto"/>
            <w:left w:val="none" w:sz="0" w:space="0" w:color="auto"/>
            <w:bottom w:val="none" w:sz="0" w:space="0" w:color="auto"/>
            <w:right w:val="none" w:sz="0" w:space="0" w:color="auto"/>
          </w:divBdr>
        </w:div>
        <w:div w:id="350959387">
          <w:marLeft w:val="640"/>
          <w:marRight w:val="0"/>
          <w:marTop w:val="0"/>
          <w:marBottom w:val="0"/>
          <w:divBdr>
            <w:top w:val="none" w:sz="0" w:space="0" w:color="auto"/>
            <w:left w:val="none" w:sz="0" w:space="0" w:color="auto"/>
            <w:bottom w:val="none" w:sz="0" w:space="0" w:color="auto"/>
            <w:right w:val="none" w:sz="0" w:space="0" w:color="auto"/>
          </w:divBdr>
        </w:div>
        <w:div w:id="925964084">
          <w:marLeft w:val="640"/>
          <w:marRight w:val="0"/>
          <w:marTop w:val="0"/>
          <w:marBottom w:val="0"/>
          <w:divBdr>
            <w:top w:val="none" w:sz="0" w:space="0" w:color="auto"/>
            <w:left w:val="none" w:sz="0" w:space="0" w:color="auto"/>
            <w:bottom w:val="none" w:sz="0" w:space="0" w:color="auto"/>
            <w:right w:val="none" w:sz="0" w:space="0" w:color="auto"/>
          </w:divBdr>
        </w:div>
        <w:div w:id="1791708458">
          <w:marLeft w:val="640"/>
          <w:marRight w:val="0"/>
          <w:marTop w:val="0"/>
          <w:marBottom w:val="0"/>
          <w:divBdr>
            <w:top w:val="none" w:sz="0" w:space="0" w:color="auto"/>
            <w:left w:val="none" w:sz="0" w:space="0" w:color="auto"/>
            <w:bottom w:val="none" w:sz="0" w:space="0" w:color="auto"/>
            <w:right w:val="none" w:sz="0" w:space="0" w:color="auto"/>
          </w:divBdr>
        </w:div>
        <w:div w:id="1332030934">
          <w:marLeft w:val="640"/>
          <w:marRight w:val="0"/>
          <w:marTop w:val="0"/>
          <w:marBottom w:val="0"/>
          <w:divBdr>
            <w:top w:val="none" w:sz="0" w:space="0" w:color="auto"/>
            <w:left w:val="none" w:sz="0" w:space="0" w:color="auto"/>
            <w:bottom w:val="none" w:sz="0" w:space="0" w:color="auto"/>
            <w:right w:val="none" w:sz="0" w:space="0" w:color="auto"/>
          </w:divBdr>
        </w:div>
        <w:div w:id="1025666825">
          <w:marLeft w:val="640"/>
          <w:marRight w:val="0"/>
          <w:marTop w:val="0"/>
          <w:marBottom w:val="0"/>
          <w:divBdr>
            <w:top w:val="none" w:sz="0" w:space="0" w:color="auto"/>
            <w:left w:val="none" w:sz="0" w:space="0" w:color="auto"/>
            <w:bottom w:val="none" w:sz="0" w:space="0" w:color="auto"/>
            <w:right w:val="none" w:sz="0" w:space="0" w:color="auto"/>
          </w:divBdr>
        </w:div>
        <w:div w:id="178471482">
          <w:marLeft w:val="640"/>
          <w:marRight w:val="0"/>
          <w:marTop w:val="0"/>
          <w:marBottom w:val="0"/>
          <w:divBdr>
            <w:top w:val="none" w:sz="0" w:space="0" w:color="auto"/>
            <w:left w:val="none" w:sz="0" w:space="0" w:color="auto"/>
            <w:bottom w:val="none" w:sz="0" w:space="0" w:color="auto"/>
            <w:right w:val="none" w:sz="0" w:space="0" w:color="auto"/>
          </w:divBdr>
        </w:div>
        <w:div w:id="146164954">
          <w:marLeft w:val="640"/>
          <w:marRight w:val="0"/>
          <w:marTop w:val="0"/>
          <w:marBottom w:val="0"/>
          <w:divBdr>
            <w:top w:val="none" w:sz="0" w:space="0" w:color="auto"/>
            <w:left w:val="none" w:sz="0" w:space="0" w:color="auto"/>
            <w:bottom w:val="none" w:sz="0" w:space="0" w:color="auto"/>
            <w:right w:val="none" w:sz="0" w:space="0" w:color="auto"/>
          </w:divBdr>
        </w:div>
        <w:div w:id="509296136">
          <w:marLeft w:val="640"/>
          <w:marRight w:val="0"/>
          <w:marTop w:val="0"/>
          <w:marBottom w:val="0"/>
          <w:divBdr>
            <w:top w:val="none" w:sz="0" w:space="0" w:color="auto"/>
            <w:left w:val="none" w:sz="0" w:space="0" w:color="auto"/>
            <w:bottom w:val="none" w:sz="0" w:space="0" w:color="auto"/>
            <w:right w:val="none" w:sz="0" w:space="0" w:color="auto"/>
          </w:divBdr>
        </w:div>
        <w:div w:id="181824893">
          <w:marLeft w:val="640"/>
          <w:marRight w:val="0"/>
          <w:marTop w:val="0"/>
          <w:marBottom w:val="0"/>
          <w:divBdr>
            <w:top w:val="none" w:sz="0" w:space="0" w:color="auto"/>
            <w:left w:val="none" w:sz="0" w:space="0" w:color="auto"/>
            <w:bottom w:val="none" w:sz="0" w:space="0" w:color="auto"/>
            <w:right w:val="none" w:sz="0" w:space="0" w:color="auto"/>
          </w:divBdr>
        </w:div>
        <w:div w:id="664937936">
          <w:marLeft w:val="640"/>
          <w:marRight w:val="0"/>
          <w:marTop w:val="0"/>
          <w:marBottom w:val="0"/>
          <w:divBdr>
            <w:top w:val="none" w:sz="0" w:space="0" w:color="auto"/>
            <w:left w:val="none" w:sz="0" w:space="0" w:color="auto"/>
            <w:bottom w:val="none" w:sz="0" w:space="0" w:color="auto"/>
            <w:right w:val="none" w:sz="0" w:space="0" w:color="auto"/>
          </w:divBdr>
        </w:div>
        <w:div w:id="1102528408">
          <w:marLeft w:val="640"/>
          <w:marRight w:val="0"/>
          <w:marTop w:val="0"/>
          <w:marBottom w:val="0"/>
          <w:divBdr>
            <w:top w:val="none" w:sz="0" w:space="0" w:color="auto"/>
            <w:left w:val="none" w:sz="0" w:space="0" w:color="auto"/>
            <w:bottom w:val="none" w:sz="0" w:space="0" w:color="auto"/>
            <w:right w:val="none" w:sz="0" w:space="0" w:color="auto"/>
          </w:divBdr>
        </w:div>
        <w:div w:id="674645957">
          <w:marLeft w:val="640"/>
          <w:marRight w:val="0"/>
          <w:marTop w:val="0"/>
          <w:marBottom w:val="0"/>
          <w:divBdr>
            <w:top w:val="none" w:sz="0" w:space="0" w:color="auto"/>
            <w:left w:val="none" w:sz="0" w:space="0" w:color="auto"/>
            <w:bottom w:val="none" w:sz="0" w:space="0" w:color="auto"/>
            <w:right w:val="none" w:sz="0" w:space="0" w:color="auto"/>
          </w:divBdr>
        </w:div>
        <w:div w:id="488791181">
          <w:marLeft w:val="640"/>
          <w:marRight w:val="0"/>
          <w:marTop w:val="0"/>
          <w:marBottom w:val="0"/>
          <w:divBdr>
            <w:top w:val="none" w:sz="0" w:space="0" w:color="auto"/>
            <w:left w:val="none" w:sz="0" w:space="0" w:color="auto"/>
            <w:bottom w:val="none" w:sz="0" w:space="0" w:color="auto"/>
            <w:right w:val="none" w:sz="0" w:space="0" w:color="auto"/>
          </w:divBdr>
        </w:div>
        <w:div w:id="1737317873">
          <w:marLeft w:val="640"/>
          <w:marRight w:val="0"/>
          <w:marTop w:val="0"/>
          <w:marBottom w:val="0"/>
          <w:divBdr>
            <w:top w:val="none" w:sz="0" w:space="0" w:color="auto"/>
            <w:left w:val="none" w:sz="0" w:space="0" w:color="auto"/>
            <w:bottom w:val="none" w:sz="0" w:space="0" w:color="auto"/>
            <w:right w:val="none" w:sz="0" w:space="0" w:color="auto"/>
          </w:divBdr>
        </w:div>
        <w:div w:id="84496996">
          <w:marLeft w:val="640"/>
          <w:marRight w:val="0"/>
          <w:marTop w:val="0"/>
          <w:marBottom w:val="0"/>
          <w:divBdr>
            <w:top w:val="none" w:sz="0" w:space="0" w:color="auto"/>
            <w:left w:val="none" w:sz="0" w:space="0" w:color="auto"/>
            <w:bottom w:val="none" w:sz="0" w:space="0" w:color="auto"/>
            <w:right w:val="none" w:sz="0" w:space="0" w:color="auto"/>
          </w:divBdr>
        </w:div>
        <w:div w:id="570896362">
          <w:marLeft w:val="640"/>
          <w:marRight w:val="0"/>
          <w:marTop w:val="0"/>
          <w:marBottom w:val="0"/>
          <w:divBdr>
            <w:top w:val="none" w:sz="0" w:space="0" w:color="auto"/>
            <w:left w:val="none" w:sz="0" w:space="0" w:color="auto"/>
            <w:bottom w:val="none" w:sz="0" w:space="0" w:color="auto"/>
            <w:right w:val="none" w:sz="0" w:space="0" w:color="auto"/>
          </w:divBdr>
        </w:div>
        <w:div w:id="638002657">
          <w:marLeft w:val="640"/>
          <w:marRight w:val="0"/>
          <w:marTop w:val="0"/>
          <w:marBottom w:val="0"/>
          <w:divBdr>
            <w:top w:val="none" w:sz="0" w:space="0" w:color="auto"/>
            <w:left w:val="none" w:sz="0" w:space="0" w:color="auto"/>
            <w:bottom w:val="none" w:sz="0" w:space="0" w:color="auto"/>
            <w:right w:val="none" w:sz="0" w:space="0" w:color="auto"/>
          </w:divBdr>
        </w:div>
        <w:div w:id="1988432548">
          <w:marLeft w:val="640"/>
          <w:marRight w:val="0"/>
          <w:marTop w:val="0"/>
          <w:marBottom w:val="0"/>
          <w:divBdr>
            <w:top w:val="none" w:sz="0" w:space="0" w:color="auto"/>
            <w:left w:val="none" w:sz="0" w:space="0" w:color="auto"/>
            <w:bottom w:val="none" w:sz="0" w:space="0" w:color="auto"/>
            <w:right w:val="none" w:sz="0" w:space="0" w:color="auto"/>
          </w:divBdr>
        </w:div>
        <w:div w:id="2029330580">
          <w:marLeft w:val="640"/>
          <w:marRight w:val="0"/>
          <w:marTop w:val="0"/>
          <w:marBottom w:val="0"/>
          <w:divBdr>
            <w:top w:val="none" w:sz="0" w:space="0" w:color="auto"/>
            <w:left w:val="none" w:sz="0" w:space="0" w:color="auto"/>
            <w:bottom w:val="none" w:sz="0" w:space="0" w:color="auto"/>
            <w:right w:val="none" w:sz="0" w:space="0" w:color="auto"/>
          </w:divBdr>
        </w:div>
        <w:div w:id="775251254">
          <w:marLeft w:val="640"/>
          <w:marRight w:val="0"/>
          <w:marTop w:val="0"/>
          <w:marBottom w:val="0"/>
          <w:divBdr>
            <w:top w:val="none" w:sz="0" w:space="0" w:color="auto"/>
            <w:left w:val="none" w:sz="0" w:space="0" w:color="auto"/>
            <w:bottom w:val="none" w:sz="0" w:space="0" w:color="auto"/>
            <w:right w:val="none" w:sz="0" w:space="0" w:color="auto"/>
          </w:divBdr>
        </w:div>
        <w:div w:id="1212840533">
          <w:marLeft w:val="640"/>
          <w:marRight w:val="0"/>
          <w:marTop w:val="0"/>
          <w:marBottom w:val="0"/>
          <w:divBdr>
            <w:top w:val="none" w:sz="0" w:space="0" w:color="auto"/>
            <w:left w:val="none" w:sz="0" w:space="0" w:color="auto"/>
            <w:bottom w:val="none" w:sz="0" w:space="0" w:color="auto"/>
            <w:right w:val="none" w:sz="0" w:space="0" w:color="auto"/>
          </w:divBdr>
        </w:div>
        <w:div w:id="1346246430">
          <w:marLeft w:val="640"/>
          <w:marRight w:val="0"/>
          <w:marTop w:val="0"/>
          <w:marBottom w:val="0"/>
          <w:divBdr>
            <w:top w:val="none" w:sz="0" w:space="0" w:color="auto"/>
            <w:left w:val="none" w:sz="0" w:space="0" w:color="auto"/>
            <w:bottom w:val="none" w:sz="0" w:space="0" w:color="auto"/>
            <w:right w:val="none" w:sz="0" w:space="0" w:color="auto"/>
          </w:divBdr>
        </w:div>
        <w:div w:id="431706733">
          <w:marLeft w:val="640"/>
          <w:marRight w:val="0"/>
          <w:marTop w:val="0"/>
          <w:marBottom w:val="0"/>
          <w:divBdr>
            <w:top w:val="none" w:sz="0" w:space="0" w:color="auto"/>
            <w:left w:val="none" w:sz="0" w:space="0" w:color="auto"/>
            <w:bottom w:val="none" w:sz="0" w:space="0" w:color="auto"/>
            <w:right w:val="none" w:sz="0" w:space="0" w:color="auto"/>
          </w:divBdr>
        </w:div>
        <w:div w:id="190000314">
          <w:marLeft w:val="640"/>
          <w:marRight w:val="0"/>
          <w:marTop w:val="0"/>
          <w:marBottom w:val="0"/>
          <w:divBdr>
            <w:top w:val="none" w:sz="0" w:space="0" w:color="auto"/>
            <w:left w:val="none" w:sz="0" w:space="0" w:color="auto"/>
            <w:bottom w:val="none" w:sz="0" w:space="0" w:color="auto"/>
            <w:right w:val="none" w:sz="0" w:space="0" w:color="auto"/>
          </w:divBdr>
        </w:div>
        <w:div w:id="1880169530">
          <w:marLeft w:val="640"/>
          <w:marRight w:val="0"/>
          <w:marTop w:val="0"/>
          <w:marBottom w:val="0"/>
          <w:divBdr>
            <w:top w:val="none" w:sz="0" w:space="0" w:color="auto"/>
            <w:left w:val="none" w:sz="0" w:space="0" w:color="auto"/>
            <w:bottom w:val="none" w:sz="0" w:space="0" w:color="auto"/>
            <w:right w:val="none" w:sz="0" w:space="0" w:color="auto"/>
          </w:divBdr>
        </w:div>
        <w:div w:id="1645353116">
          <w:marLeft w:val="640"/>
          <w:marRight w:val="0"/>
          <w:marTop w:val="0"/>
          <w:marBottom w:val="0"/>
          <w:divBdr>
            <w:top w:val="none" w:sz="0" w:space="0" w:color="auto"/>
            <w:left w:val="none" w:sz="0" w:space="0" w:color="auto"/>
            <w:bottom w:val="none" w:sz="0" w:space="0" w:color="auto"/>
            <w:right w:val="none" w:sz="0" w:space="0" w:color="auto"/>
          </w:divBdr>
        </w:div>
        <w:div w:id="280655203">
          <w:marLeft w:val="640"/>
          <w:marRight w:val="0"/>
          <w:marTop w:val="0"/>
          <w:marBottom w:val="0"/>
          <w:divBdr>
            <w:top w:val="none" w:sz="0" w:space="0" w:color="auto"/>
            <w:left w:val="none" w:sz="0" w:space="0" w:color="auto"/>
            <w:bottom w:val="none" w:sz="0" w:space="0" w:color="auto"/>
            <w:right w:val="none" w:sz="0" w:space="0" w:color="auto"/>
          </w:divBdr>
        </w:div>
        <w:div w:id="119307289">
          <w:marLeft w:val="640"/>
          <w:marRight w:val="0"/>
          <w:marTop w:val="0"/>
          <w:marBottom w:val="0"/>
          <w:divBdr>
            <w:top w:val="none" w:sz="0" w:space="0" w:color="auto"/>
            <w:left w:val="none" w:sz="0" w:space="0" w:color="auto"/>
            <w:bottom w:val="none" w:sz="0" w:space="0" w:color="auto"/>
            <w:right w:val="none" w:sz="0" w:space="0" w:color="auto"/>
          </w:divBdr>
        </w:div>
        <w:div w:id="965742310">
          <w:marLeft w:val="640"/>
          <w:marRight w:val="0"/>
          <w:marTop w:val="0"/>
          <w:marBottom w:val="0"/>
          <w:divBdr>
            <w:top w:val="none" w:sz="0" w:space="0" w:color="auto"/>
            <w:left w:val="none" w:sz="0" w:space="0" w:color="auto"/>
            <w:bottom w:val="none" w:sz="0" w:space="0" w:color="auto"/>
            <w:right w:val="none" w:sz="0" w:space="0" w:color="auto"/>
          </w:divBdr>
        </w:div>
        <w:div w:id="1856339956">
          <w:marLeft w:val="640"/>
          <w:marRight w:val="0"/>
          <w:marTop w:val="0"/>
          <w:marBottom w:val="0"/>
          <w:divBdr>
            <w:top w:val="none" w:sz="0" w:space="0" w:color="auto"/>
            <w:left w:val="none" w:sz="0" w:space="0" w:color="auto"/>
            <w:bottom w:val="none" w:sz="0" w:space="0" w:color="auto"/>
            <w:right w:val="none" w:sz="0" w:space="0" w:color="auto"/>
          </w:divBdr>
        </w:div>
        <w:div w:id="1736663493">
          <w:marLeft w:val="640"/>
          <w:marRight w:val="0"/>
          <w:marTop w:val="0"/>
          <w:marBottom w:val="0"/>
          <w:divBdr>
            <w:top w:val="none" w:sz="0" w:space="0" w:color="auto"/>
            <w:left w:val="none" w:sz="0" w:space="0" w:color="auto"/>
            <w:bottom w:val="none" w:sz="0" w:space="0" w:color="auto"/>
            <w:right w:val="none" w:sz="0" w:space="0" w:color="auto"/>
          </w:divBdr>
        </w:div>
        <w:div w:id="1247574681">
          <w:marLeft w:val="640"/>
          <w:marRight w:val="0"/>
          <w:marTop w:val="0"/>
          <w:marBottom w:val="0"/>
          <w:divBdr>
            <w:top w:val="none" w:sz="0" w:space="0" w:color="auto"/>
            <w:left w:val="none" w:sz="0" w:space="0" w:color="auto"/>
            <w:bottom w:val="none" w:sz="0" w:space="0" w:color="auto"/>
            <w:right w:val="none" w:sz="0" w:space="0" w:color="auto"/>
          </w:divBdr>
        </w:div>
        <w:div w:id="1638796325">
          <w:marLeft w:val="640"/>
          <w:marRight w:val="0"/>
          <w:marTop w:val="0"/>
          <w:marBottom w:val="0"/>
          <w:divBdr>
            <w:top w:val="none" w:sz="0" w:space="0" w:color="auto"/>
            <w:left w:val="none" w:sz="0" w:space="0" w:color="auto"/>
            <w:bottom w:val="none" w:sz="0" w:space="0" w:color="auto"/>
            <w:right w:val="none" w:sz="0" w:space="0" w:color="auto"/>
          </w:divBdr>
        </w:div>
        <w:div w:id="1428580489">
          <w:marLeft w:val="640"/>
          <w:marRight w:val="0"/>
          <w:marTop w:val="0"/>
          <w:marBottom w:val="0"/>
          <w:divBdr>
            <w:top w:val="none" w:sz="0" w:space="0" w:color="auto"/>
            <w:left w:val="none" w:sz="0" w:space="0" w:color="auto"/>
            <w:bottom w:val="none" w:sz="0" w:space="0" w:color="auto"/>
            <w:right w:val="none" w:sz="0" w:space="0" w:color="auto"/>
          </w:divBdr>
        </w:div>
        <w:div w:id="1485202614">
          <w:marLeft w:val="640"/>
          <w:marRight w:val="0"/>
          <w:marTop w:val="0"/>
          <w:marBottom w:val="0"/>
          <w:divBdr>
            <w:top w:val="none" w:sz="0" w:space="0" w:color="auto"/>
            <w:left w:val="none" w:sz="0" w:space="0" w:color="auto"/>
            <w:bottom w:val="none" w:sz="0" w:space="0" w:color="auto"/>
            <w:right w:val="none" w:sz="0" w:space="0" w:color="auto"/>
          </w:divBdr>
        </w:div>
        <w:div w:id="1168979570">
          <w:marLeft w:val="640"/>
          <w:marRight w:val="0"/>
          <w:marTop w:val="0"/>
          <w:marBottom w:val="0"/>
          <w:divBdr>
            <w:top w:val="none" w:sz="0" w:space="0" w:color="auto"/>
            <w:left w:val="none" w:sz="0" w:space="0" w:color="auto"/>
            <w:bottom w:val="none" w:sz="0" w:space="0" w:color="auto"/>
            <w:right w:val="none" w:sz="0" w:space="0" w:color="auto"/>
          </w:divBdr>
        </w:div>
        <w:div w:id="1371297231">
          <w:marLeft w:val="640"/>
          <w:marRight w:val="0"/>
          <w:marTop w:val="0"/>
          <w:marBottom w:val="0"/>
          <w:divBdr>
            <w:top w:val="none" w:sz="0" w:space="0" w:color="auto"/>
            <w:left w:val="none" w:sz="0" w:space="0" w:color="auto"/>
            <w:bottom w:val="none" w:sz="0" w:space="0" w:color="auto"/>
            <w:right w:val="none" w:sz="0" w:space="0" w:color="auto"/>
          </w:divBdr>
        </w:div>
        <w:div w:id="565796803">
          <w:marLeft w:val="640"/>
          <w:marRight w:val="0"/>
          <w:marTop w:val="0"/>
          <w:marBottom w:val="0"/>
          <w:divBdr>
            <w:top w:val="none" w:sz="0" w:space="0" w:color="auto"/>
            <w:left w:val="none" w:sz="0" w:space="0" w:color="auto"/>
            <w:bottom w:val="none" w:sz="0" w:space="0" w:color="auto"/>
            <w:right w:val="none" w:sz="0" w:space="0" w:color="auto"/>
          </w:divBdr>
        </w:div>
        <w:div w:id="886993288">
          <w:marLeft w:val="640"/>
          <w:marRight w:val="0"/>
          <w:marTop w:val="0"/>
          <w:marBottom w:val="0"/>
          <w:divBdr>
            <w:top w:val="none" w:sz="0" w:space="0" w:color="auto"/>
            <w:left w:val="none" w:sz="0" w:space="0" w:color="auto"/>
            <w:bottom w:val="none" w:sz="0" w:space="0" w:color="auto"/>
            <w:right w:val="none" w:sz="0" w:space="0" w:color="auto"/>
          </w:divBdr>
        </w:div>
        <w:div w:id="975256743">
          <w:marLeft w:val="640"/>
          <w:marRight w:val="0"/>
          <w:marTop w:val="0"/>
          <w:marBottom w:val="0"/>
          <w:divBdr>
            <w:top w:val="none" w:sz="0" w:space="0" w:color="auto"/>
            <w:left w:val="none" w:sz="0" w:space="0" w:color="auto"/>
            <w:bottom w:val="none" w:sz="0" w:space="0" w:color="auto"/>
            <w:right w:val="none" w:sz="0" w:space="0" w:color="auto"/>
          </w:divBdr>
        </w:div>
        <w:div w:id="1695154202">
          <w:marLeft w:val="640"/>
          <w:marRight w:val="0"/>
          <w:marTop w:val="0"/>
          <w:marBottom w:val="0"/>
          <w:divBdr>
            <w:top w:val="none" w:sz="0" w:space="0" w:color="auto"/>
            <w:left w:val="none" w:sz="0" w:space="0" w:color="auto"/>
            <w:bottom w:val="none" w:sz="0" w:space="0" w:color="auto"/>
            <w:right w:val="none" w:sz="0" w:space="0" w:color="auto"/>
          </w:divBdr>
        </w:div>
        <w:div w:id="1042634087">
          <w:marLeft w:val="640"/>
          <w:marRight w:val="0"/>
          <w:marTop w:val="0"/>
          <w:marBottom w:val="0"/>
          <w:divBdr>
            <w:top w:val="none" w:sz="0" w:space="0" w:color="auto"/>
            <w:left w:val="none" w:sz="0" w:space="0" w:color="auto"/>
            <w:bottom w:val="none" w:sz="0" w:space="0" w:color="auto"/>
            <w:right w:val="none" w:sz="0" w:space="0" w:color="auto"/>
          </w:divBdr>
        </w:div>
        <w:div w:id="1077246745">
          <w:marLeft w:val="640"/>
          <w:marRight w:val="0"/>
          <w:marTop w:val="0"/>
          <w:marBottom w:val="0"/>
          <w:divBdr>
            <w:top w:val="none" w:sz="0" w:space="0" w:color="auto"/>
            <w:left w:val="none" w:sz="0" w:space="0" w:color="auto"/>
            <w:bottom w:val="none" w:sz="0" w:space="0" w:color="auto"/>
            <w:right w:val="none" w:sz="0" w:space="0" w:color="auto"/>
          </w:divBdr>
        </w:div>
        <w:div w:id="389427108">
          <w:marLeft w:val="640"/>
          <w:marRight w:val="0"/>
          <w:marTop w:val="0"/>
          <w:marBottom w:val="0"/>
          <w:divBdr>
            <w:top w:val="none" w:sz="0" w:space="0" w:color="auto"/>
            <w:left w:val="none" w:sz="0" w:space="0" w:color="auto"/>
            <w:bottom w:val="none" w:sz="0" w:space="0" w:color="auto"/>
            <w:right w:val="none" w:sz="0" w:space="0" w:color="auto"/>
          </w:divBdr>
        </w:div>
        <w:div w:id="1302731563">
          <w:marLeft w:val="640"/>
          <w:marRight w:val="0"/>
          <w:marTop w:val="0"/>
          <w:marBottom w:val="0"/>
          <w:divBdr>
            <w:top w:val="none" w:sz="0" w:space="0" w:color="auto"/>
            <w:left w:val="none" w:sz="0" w:space="0" w:color="auto"/>
            <w:bottom w:val="none" w:sz="0" w:space="0" w:color="auto"/>
            <w:right w:val="none" w:sz="0" w:space="0" w:color="auto"/>
          </w:divBdr>
        </w:div>
        <w:div w:id="651757855">
          <w:marLeft w:val="640"/>
          <w:marRight w:val="0"/>
          <w:marTop w:val="0"/>
          <w:marBottom w:val="0"/>
          <w:divBdr>
            <w:top w:val="none" w:sz="0" w:space="0" w:color="auto"/>
            <w:left w:val="none" w:sz="0" w:space="0" w:color="auto"/>
            <w:bottom w:val="none" w:sz="0" w:space="0" w:color="auto"/>
            <w:right w:val="none" w:sz="0" w:space="0" w:color="auto"/>
          </w:divBdr>
        </w:div>
        <w:div w:id="1556041222">
          <w:marLeft w:val="640"/>
          <w:marRight w:val="0"/>
          <w:marTop w:val="0"/>
          <w:marBottom w:val="0"/>
          <w:divBdr>
            <w:top w:val="none" w:sz="0" w:space="0" w:color="auto"/>
            <w:left w:val="none" w:sz="0" w:space="0" w:color="auto"/>
            <w:bottom w:val="none" w:sz="0" w:space="0" w:color="auto"/>
            <w:right w:val="none" w:sz="0" w:space="0" w:color="auto"/>
          </w:divBdr>
        </w:div>
        <w:div w:id="1297835035">
          <w:marLeft w:val="640"/>
          <w:marRight w:val="0"/>
          <w:marTop w:val="0"/>
          <w:marBottom w:val="0"/>
          <w:divBdr>
            <w:top w:val="none" w:sz="0" w:space="0" w:color="auto"/>
            <w:left w:val="none" w:sz="0" w:space="0" w:color="auto"/>
            <w:bottom w:val="none" w:sz="0" w:space="0" w:color="auto"/>
            <w:right w:val="none" w:sz="0" w:space="0" w:color="auto"/>
          </w:divBdr>
        </w:div>
        <w:div w:id="446050625">
          <w:marLeft w:val="640"/>
          <w:marRight w:val="0"/>
          <w:marTop w:val="0"/>
          <w:marBottom w:val="0"/>
          <w:divBdr>
            <w:top w:val="none" w:sz="0" w:space="0" w:color="auto"/>
            <w:left w:val="none" w:sz="0" w:space="0" w:color="auto"/>
            <w:bottom w:val="none" w:sz="0" w:space="0" w:color="auto"/>
            <w:right w:val="none" w:sz="0" w:space="0" w:color="auto"/>
          </w:divBdr>
        </w:div>
        <w:div w:id="1918637602">
          <w:marLeft w:val="640"/>
          <w:marRight w:val="0"/>
          <w:marTop w:val="0"/>
          <w:marBottom w:val="0"/>
          <w:divBdr>
            <w:top w:val="none" w:sz="0" w:space="0" w:color="auto"/>
            <w:left w:val="none" w:sz="0" w:space="0" w:color="auto"/>
            <w:bottom w:val="none" w:sz="0" w:space="0" w:color="auto"/>
            <w:right w:val="none" w:sz="0" w:space="0" w:color="auto"/>
          </w:divBdr>
        </w:div>
        <w:div w:id="39134942">
          <w:marLeft w:val="640"/>
          <w:marRight w:val="0"/>
          <w:marTop w:val="0"/>
          <w:marBottom w:val="0"/>
          <w:divBdr>
            <w:top w:val="none" w:sz="0" w:space="0" w:color="auto"/>
            <w:left w:val="none" w:sz="0" w:space="0" w:color="auto"/>
            <w:bottom w:val="none" w:sz="0" w:space="0" w:color="auto"/>
            <w:right w:val="none" w:sz="0" w:space="0" w:color="auto"/>
          </w:divBdr>
        </w:div>
        <w:div w:id="551699524">
          <w:marLeft w:val="640"/>
          <w:marRight w:val="0"/>
          <w:marTop w:val="0"/>
          <w:marBottom w:val="0"/>
          <w:divBdr>
            <w:top w:val="none" w:sz="0" w:space="0" w:color="auto"/>
            <w:left w:val="none" w:sz="0" w:space="0" w:color="auto"/>
            <w:bottom w:val="none" w:sz="0" w:space="0" w:color="auto"/>
            <w:right w:val="none" w:sz="0" w:space="0" w:color="auto"/>
          </w:divBdr>
        </w:div>
        <w:div w:id="2122718861">
          <w:marLeft w:val="640"/>
          <w:marRight w:val="0"/>
          <w:marTop w:val="0"/>
          <w:marBottom w:val="0"/>
          <w:divBdr>
            <w:top w:val="none" w:sz="0" w:space="0" w:color="auto"/>
            <w:left w:val="none" w:sz="0" w:space="0" w:color="auto"/>
            <w:bottom w:val="none" w:sz="0" w:space="0" w:color="auto"/>
            <w:right w:val="none" w:sz="0" w:space="0" w:color="auto"/>
          </w:divBdr>
        </w:div>
        <w:div w:id="1555660225">
          <w:marLeft w:val="640"/>
          <w:marRight w:val="0"/>
          <w:marTop w:val="0"/>
          <w:marBottom w:val="0"/>
          <w:divBdr>
            <w:top w:val="none" w:sz="0" w:space="0" w:color="auto"/>
            <w:left w:val="none" w:sz="0" w:space="0" w:color="auto"/>
            <w:bottom w:val="none" w:sz="0" w:space="0" w:color="auto"/>
            <w:right w:val="none" w:sz="0" w:space="0" w:color="auto"/>
          </w:divBdr>
        </w:div>
        <w:div w:id="1492017951">
          <w:marLeft w:val="640"/>
          <w:marRight w:val="0"/>
          <w:marTop w:val="0"/>
          <w:marBottom w:val="0"/>
          <w:divBdr>
            <w:top w:val="none" w:sz="0" w:space="0" w:color="auto"/>
            <w:left w:val="none" w:sz="0" w:space="0" w:color="auto"/>
            <w:bottom w:val="none" w:sz="0" w:space="0" w:color="auto"/>
            <w:right w:val="none" w:sz="0" w:space="0" w:color="auto"/>
          </w:divBdr>
        </w:div>
        <w:div w:id="1801877175">
          <w:marLeft w:val="640"/>
          <w:marRight w:val="0"/>
          <w:marTop w:val="0"/>
          <w:marBottom w:val="0"/>
          <w:divBdr>
            <w:top w:val="none" w:sz="0" w:space="0" w:color="auto"/>
            <w:left w:val="none" w:sz="0" w:space="0" w:color="auto"/>
            <w:bottom w:val="none" w:sz="0" w:space="0" w:color="auto"/>
            <w:right w:val="none" w:sz="0" w:space="0" w:color="auto"/>
          </w:divBdr>
        </w:div>
        <w:div w:id="298190668">
          <w:marLeft w:val="640"/>
          <w:marRight w:val="0"/>
          <w:marTop w:val="0"/>
          <w:marBottom w:val="0"/>
          <w:divBdr>
            <w:top w:val="none" w:sz="0" w:space="0" w:color="auto"/>
            <w:left w:val="none" w:sz="0" w:space="0" w:color="auto"/>
            <w:bottom w:val="none" w:sz="0" w:space="0" w:color="auto"/>
            <w:right w:val="none" w:sz="0" w:space="0" w:color="auto"/>
          </w:divBdr>
        </w:div>
        <w:div w:id="1868904604">
          <w:marLeft w:val="640"/>
          <w:marRight w:val="0"/>
          <w:marTop w:val="0"/>
          <w:marBottom w:val="0"/>
          <w:divBdr>
            <w:top w:val="none" w:sz="0" w:space="0" w:color="auto"/>
            <w:left w:val="none" w:sz="0" w:space="0" w:color="auto"/>
            <w:bottom w:val="none" w:sz="0" w:space="0" w:color="auto"/>
            <w:right w:val="none" w:sz="0" w:space="0" w:color="auto"/>
          </w:divBdr>
        </w:div>
        <w:div w:id="1541700601">
          <w:marLeft w:val="640"/>
          <w:marRight w:val="0"/>
          <w:marTop w:val="0"/>
          <w:marBottom w:val="0"/>
          <w:divBdr>
            <w:top w:val="none" w:sz="0" w:space="0" w:color="auto"/>
            <w:left w:val="none" w:sz="0" w:space="0" w:color="auto"/>
            <w:bottom w:val="none" w:sz="0" w:space="0" w:color="auto"/>
            <w:right w:val="none" w:sz="0" w:space="0" w:color="auto"/>
          </w:divBdr>
        </w:div>
        <w:div w:id="1810126313">
          <w:marLeft w:val="640"/>
          <w:marRight w:val="0"/>
          <w:marTop w:val="0"/>
          <w:marBottom w:val="0"/>
          <w:divBdr>
            <w:top w:val="none" w:sz="0" w:space="0" w:color="auto"/>
            <w:left w:val="none" w:sz="0" w:space="0" w:color="auto"/>
            <w:bottom w:val="none" w:sz="0" w:space="0" w:color="auto"/>
            <w:right w:val="none" w:sz="0" w:space="0" w:color="auto"/>
          </w:divBdr>
        </w:div>
        <w:div w:id="1512792447">
          <w:marLeft w:val="640"/>
          <w:marRight w:val="0"/>
          <w:marTop w:val="0"/>
          <w:marBottom w:val="0"/>
          <w:divBdr>
            <w:top w:val="none" w:sz="0" w:space="0" w:color="auto"/>
            <w:left w:val="none" w:sz="0" w:space="0" w:color="auto"/>
            <w:bottom w:val="none" w:sz="0" w:space="0" w:color="auto"/>
            <w:right w:val="none" w:sz="0" w:space="0" w:color="auto"/>
          </w:divBdr>
        </w:div>
        <w:div w:id="2128964304">
          <w:marLeft w:val="640"/>
          <w:marRight w:val="0"/>
          <w:marTop w:val="0"/>
          <w:marBottom w:val="0"/>
          <w:divBdr>
            <w:top w:val="none" w:sz="0" w:space="0" w:color="auto"/>
            <w:left w:val="none" w:sz="0" w:space="0" w:color="auto"/>
            <w:bottom w:val="none" w:sz="0" w:space="0" w:color="auto"/>
            <w:right w:val="none" w:sz="0" w:space="0" w:color="auto"/>
          </w:divBdr>
        </w:div>
        <w:div w:id="2127037411">
          <w:marLeft w:val="640"/>
          <w:marRight w:val="0"/>
          <w:marTop w:val="0"/>
          <w:marBottom w:val="0"/>
          <w:divBdr>
            <w:top w:val="none" w:sz="0" w:space="0" w:color="auto"/>
            <w:left w:val="none" w:sz="0" w:space="0" w:color="auto"/>
            <w:bottom w:val="none" w:sz="0" w:space="0" w:color="auto"/>
            <w:right w:val="none" w:sz="0" w:space="0" w:color="auto"/>
          </w:divBdr>
        </w:div>
        <w:div w:id="1214000146">
          <w:marLeft w:val="640"/>
          <w:marRight w:val="0"/>
          <w:marTop w:val="0"/>
          <w:marBottom w:val="0"/>
          <w:divBdr>
            <w:top w:val="none" w:sz="0" w:space="0" w:color="auto"/>
            <w:left w:val="none" w:sz="0" w:space="0" w:color="auto"/>
            <w:bottom w:val="none" w:sz="0" w:space="0" w:color="auto"/>
            <w:right w:val="none" w:sz="0" w:space="0" w:color="auto"/>
          </w:divBdr>
        </w:div>
        <w:div w:id="498733488">
          <w:marLeft w:val="640"/>
          <w:marRight w:val="0"/>
          <w:marTop w:val="0"/>
          <w:marBottom w:val="0"/>
          <w:divBdr>
            <w:top w:val="none" w:sz="0" w:space="0" w:color="auto"/>
            <w:left w:val="none" w:sz="0" w:space="0" w:color="auto"/>
            <w:bottom w:val="none" w:sz="0" w:space="0" w:color="auto"/>
            <w:right w:val="none" w:sz="0" w:space="0" w:color="auto"/>
          </w:divBdr>
        </w:div>
        <w:div w:id="861941867">
          <w:marLeft w:val="640"/>
          <w:marRight w:val="0"/>
          <w:marTop w:val="0"/>
          <w:marBottom w:val="0"/>
          <w:divBdr>
            <w:top w:val="none" w:sz="0" w:space="0" w:color="auto"/>
            <w:left w:val="none" w:sz="0" w:space="0" w:color="auto"/>
            <w:bottom w:val="none" w:sz="0" w:space="0" w:color="auto"/>
            <w:right w:val="none" w:sz="0" w:space="0" w:color="auto"/>
          </w:divBdr>
        </w:div>
        <w:div w:id="1430547509">
          <w:marLeft w:val="640"/>
          <w:marRight w:val="0"/>
          <w:marTop w:val="0"/>
          <w:marBottom w:val="0"/>
          <w:divBdr>
            <w:top w:val="none" w:sz="0" w:space="0" w:color="auto"/>
            <w:left w:val="none" w:sz="0" w:space="0" w:color="auto"/>
            <w:bottom w:val="none" w:sz="0" w:space="0" w:color="auto"/>
            <w:right w:val="none" w:sz="0" w:space="0" w:color="auto"/>
          </w:divBdr>
        </w:div>
        <w:div w:id="378286818">
          <w:marLeft w:val="640"/>
          <w:marRight w:val="0"/>
          <w:marTop w:val="0"/>
          <w:marBottom w:val="0"/>
          <w:divBdr>
            <w:top w:val="none" w:sz="0" w:space="0" w:color="auto"/>
            <w:left w:val="none" w:sz="0" w:space="0" w:color="auto"/>
            <w:bottom w:val="none" w:sz="0" w:space="0" w:color="auto"/>
            <w:right w:val="none" w:sz="0" w:space="0" w:color="auto"/>
          </w:divBdr>
        </w:div>
        <w:div w:id="845287097">
          <w:marLeft w:val="640"/>
          <w:marRight w:val="0"/>
          <w:marTop w:val="0"/>
          <w:marBottom w:val="0"/>
          <w:divBdr>
            <w:top w:val="none" w:sz="0" w:space="0" w:color="auto"/>
            <w:left w:val="none" w:sz="0" w:space="0" w:color="auto"/>
            <w:bottom w:val="none" w:sz="0" w:space="0" w:color="auto"/>
            <w:right w:val="none" w:sz="0" w:space="0" w:color="auto"/>
          </w:divBdr>
        </w:div>
        <w:div w:id="96412928">
          <w:marLeft w:val="640"/>
          <w:marRight w:val="0"/>
          <w:marTop w:val="0"/>
          <w:marBottom w:val="0"/>
          <w:divBdr>
            <w:top w:val="none" w:sz="0" w:space="0" w:color="auto"/>
            <w:left w:val="none" w:sz="0" w:space="0" w:color="auto"/>
            <w:bottom w:val="none" w:sz="0" w:space="0" w:color="auto"/>
            <w:right w:val="none" w:sz="0" w:space="0" w:color="auto"/>
          </w:divBdr>
        </w:div>
        <w:div w:id="2056005178">
          <w:marLeft w:val="640"/>
          <w:marRight w:val="0"/>
          <w:marTop w:val="0"/>
          <w:marBottom w:val="0"/>
          <w:divBdr>
            <w:top w:val="none" w:sz="0" w:space="0" w:color="auto"/>
            <w:left w:val="none" w:sz="0" w:space="0" w:color="auto"/>
            <w:bottom w:val="none" w:sz="0" w:space="0" w:color="auto"/>
            <w:right w:val="none" w:sz="0" w:space="0" w:color="auto"/>
          </w:divBdr>
        </w:div>
        <w:div w:id="758058991">
          <w:marLeft w:val="640"/>
          <w:marRight w:val="0"/>
          <w:marTop w:val="0"/>
          <w:marBottom w:val="0"/>
          <w:divBdr>
            <w:top w:val="none" w:sz="0" w:space="0" w:color="auto"/>
            <w:left w:val="none" w:sz="0" w:space="0" w:color="auto"/>
            <w:bottom w:val="none" w:sz="0" w:space="0" w:color="auto"/>
            <w:right w:val="none" w:sz="0" w:space="0" w:color="auto"/>
          </w:divBdr>
        </w:div>
        <w:div w:id="875580106">
          <w:marLeft w:val="640"/>
          <w:marRight w:val="0"/>
          <w:marTop w:val="0"/>
          <w:marBottom w:val="0"/>
          <w:divBdr>
            <w:top w:val="none" w:sz="0" w:space="0" w:color="auto"/>
            <w:left w:val="none" w:sz="0" w:space="0" w:color="auto"/>
            <w:bottom w:val="none" w:sz="0" w:space="0" w:color="auto"/>
            <w:right w:val="none" w:sz="0" w:space="0" w:color="auto"/>
          </w:divBdr>
        </w:div>
        <w:div w:id="1612080273">
          <w:marLeft w:val="640"/>
          <w:marRight w:val="0"/>
          <w:marTop w:val="0"/>
          <w:marBottom w:val="0"/>
          <w:divBdr>
            <w:top w:val="none" w:sz="0" w:space="0" w:color="auto"/>
            <w:left w:val="none" w:sz="0" w:space="0" w:color="auto"/>
            <w:bottom w:val="none" w:sz="0" w:space="0" w:color="auto"/>
            <w:right w:val="none" w:sz="0" w:space="0" w:color="auto"/>
          </w:divBdr>
        </w:div>
        <w:div w:id="1191066144">
          <w:marLeft w:val="640"/>
          <w:marRight w:val="0"/>
          <w:marTop w:val="0"/>
          <w:marBottom w:val="0"/>
          <w:divBdr>
            <w:top w:val="none" w:sz="0" w:space="0" w:color="auto"/>
            <w:left w:val="none" w:sz="0" w:space="0" w:color="auto"/>
            <w:bottom w:val="none" w:sz="0" w:space="0" w:color="auto"/>
            <w:right w:val="none" w:sz="0" w:space="0" w:color="auto"/>
          </w:divBdr>
        </w:div>
        <w:div w:id="848065149">
          <w:marLeft w:val="640"/>
          <w:marRight w:val="0"/>
          <w:marTop w:val="0"/>
          <w:marBottom w:val="0"/>
          <w:divBdr>
            <w:top w:val="none" w:sz="0" w:space="0" w:color="auto"/>
            <w:left w:val="none" w:sz="0" w:space="0" w:color="auto"/>
            <w:bottom w:val="none" w:sz="0" w:space="0" w:color="auto"/>
            <w:right w:val="none" w:sz="0" w:space="0" w:color="auto"/>
          </w:divBdr>
        </w:div>
        <w:div w:id="571702771">
          <w:marLeft w:val="640"/>
          <w:marRight w:val="0"/>
          <w:marTop w:val="0"/>
          <w:marBottom w:val="0"/>
          <w:divBdr>
            <w:top w:val="none" w:sz="0" w:space="0" w:color="auto"/>
            <w:left w:val="none" w:sz="0" w:space="0" w:color="auto"/>
            <w:bottom w:val="none" w:sz="0" w:space="0" w:color="auto"/>
            <w:right w:val="none" w:sz="0" w:space="0" w:color="auto"/>
          </w:divBdr>
        </w:div>
        <w:div w:id="885943843">
          <w:marLeft w:val="640"/>
          <w:marRight w:val="0"/>
          <w:marTop w:val="0"/>
          <w:marBottom w:val="0"/>
          <w:divBdr>
            <w:top w:val="none" w:sz="0" w:space="0" w:color="auto"/>
            <w:left w:val="none" w:sz="0" w:space="0" w:color="auto"/>
            <w:bottom w:val="none" w:sz="0" w:space="0" w:color="auto"/>
            <w:right w:val="none" w:sz="0" w:space="0" w:color="auto"/>
          </w:divBdr>
        </w:div>
        <w:div w:id="49616722">
          <w:marLeft w:val="640"/>
          <w:marRight w:val="0"/>
          <w:marTop w:val="0"/>
          <w:marBottom w:val="0"/>
          <w:divBdr>
            <w:top w:val="none" w:sz="0" w:space="0" w:color="auto"/>
            <w:left w:val="none" w:sz="0" w:space="0" w:color="auto"/>
            <w:bottom w:val="none" w:sz="0" w:space="0" w:color="auto"/>
            <w:right w:val="none" w:sz="0" w:space="0" w:color="auto"/>
          </w:divBdr>
        </w:div>
        <w:div w:id="58333092">
          <w:marLeft w:val="640"/>
          <w:marRight w:val="0"/>
          <w:marTop w:val="0"/>
          <w:marBottom w:val="0"/>
          <w:divBdr>
            <w:top w:val="none" w:sz="0" w:space="0" w:color="auto"/>
            <w:left w:val="none" w:sz="0" w:space="0" w:color="auto"/>
            <w:bottom w:val="none" w:sz="0" w:space="0" w:color="auto"/>
            <w:right w:val="none" w:sz="0" w:space="0" w:color="auto"/>
          </w:divBdr>
        </w:div>
        <w:div w:id="1349260934">
          <w:marLeft w:val="640"/>
          <w:marRight w:val="0"/>
          <w:marTop w:val="0"/>
          <w:marBottom w:val="0"/>
          <w:divBdr>
            <w:top w:val="none" w:sz="0" w:space="0" w:color="auto"/>
            <w:left w:val="none" w:sz="0" w:space="0" w:color="auto"/>
            <w:bottom w:val="none" w:sz="0" w:space="0" w:color="auto"/>
            <w:right w:val="none" w:sz="0" w:space="0" w:color="auto"/>
          </w:divBdr>
        </w:div>
        <w:div w:id="1278947421">
          <w:marLeft w:val="640"/>
          <w:marRight w:val="0"/>
          <w:marTop w:val="0"/>
          <w:marBottom w:val="0"/>
          <w:divBdr>
            <w:top w:val="none" w:sz="0" w:space="0" w:color="auto"/>
            <w:left w:val="none" w:sz="0" w:space="0" w:color="auto"/>
            <w:bottom w:val="none" w:sz="0" w:space="0" w:color="auto"/>
            <w:right w:val="none" w:sz="0" w:space="0" w:color="auto"/>
          </w:divBdr>
        </w:div>
        <w:div w:id="2076662792">
          <w:marLeft w:val="640"/>
          <w:marRight w:val="0"/>
          <w:marTop w:val="0"/>
          <w:marBottom w:val="0"/>
          <w:divBdr>
            <w:top w:val="none" w:sz="0" w:space="0" w:color="auto"/>
            <w:left w:val="none" w:sz="0" w:space="0" w:color="auto"/>
            <w:bottom w:val="none" w:sz="0" w:space="0" w:color="auto"/>
            <w:right w:val="none" w:sz="0" w:space="0" w:color="auto"/>
          </w:divBdr>
        </w:div>
        <w:div w:id="554314571">
          <w:marLeft w:val="640"/>
          <w:marRight w:val="0"/>
          <w:marTop w:val="0"/>
          <w:marBottom w:val="0"/>
          <w:divBdr>
            <w:top w:val="none" w:sz="0" w:space="0" w:color="auto"/>
            <w:left w:val="none" w:sz="0" w:space="0" w:color="auto"/>
            <w:bottom w:val="none" w:sz="0" w:space="0" w:color="auto"/>
            <w:right w:val="none" w:sz="0" w:space="0" w:color="auto"/>
          </w:divBdr>
        </w:div>
        <w:div w:id="468283456">
          <w:marLeft w:val="640"/>
          <w:marRight w:val="0"/>
          <w:marTop w:val="0"/>
          <w:marBottom w:val="0"/>
          <w:divBdr>
            <w:top w:val="none" w:sz="0" w:space="0" w:color="auto"/>
            <w:left w:val="none" w:sz="0" w:space="0" w:color="auto"/>
            <w:bottom w:val="none" w:sz="0" w:space="0" w:color="auto"/>
            <w:right w:val="none" w:sz="0" w:space="0" w:color="auto"/>
          </w:divBdr>
        </w:div>
        <w:div w:id="1849246390">
          <w:marLeft w:val="640"/>
          <w:marRight w:val="0"/>
          <w:marTop w:val="0"/>
          <w:marBottom w:val="0"/>
          <w:divBdr>
            <w:top w:val="none" w:sz="0" w:space="0" w:color="auto"/>
            <w:left w:val="none" w:sz="0" w:space="0" w:color="auto"/>
            <w:bottom w:val="none" w:sz="0" w:space="0" w:color="auto"/>
            <w:right w:val="none" w:sz="0" w:space="0" w:color="auto"/>
          </w:divBdr>
        </w:div>
        <w:div w:id="286472374">
          <w:marLeft w:val="640"/>
          <w:marRight w:val="0"/>
          <w:marTop w:val="0"/>
          <w:marBottom w:val="0"/>
          <w:divBdr>
            <w:top w:val="none" w:sz="0" w:space="0" w:color="auto"/>
            <w:left w:val="none" w:sz="0" w:space="0" w:color="auto"/>
            <w:bottom w:val="none" w:sz="0" w:space="0" w:color="auto"/>
            <w:right w:val="none" w:sz="0" w:space="0" w:color="auto"/>
          </w:divBdr>
        </w:div>
        <w:div w:id="190726988">
          <w:marLeft w:val="640"/>
          <w:marRight w:val="0"/>
          <w:marTop w:val="0"/>
          <w:marBottom w:val="0"/>
          <w:divBdr>
            <w:top w:val="none" w:sz="0" w:space="0" w:color="auto"/>
            <w:left w:val="none" w:sz="0" w:space="0" w:color="auto"/>
            <w:bottom w:val="none" w:sz="0" w:space="0" w:color="auto"/>
            <w:right w:val="none" w:sz="0" w:space="0" w:color="auto"/>
          </w:divBdr>
        </w:div>
        <w:div w:id="619922996">
          <w:marLeft w:val="640"/>
          <w:marRight w:val="0"/>
          <w:marTop w:val="0"/>
          <w:marBottom w:val="0"/>
          <w:divBdr>
            <w:top w:val="none" w:sz="0" w:space="0" w:color="auto"/>
            <w:left w:val="none" w:sz="0" w:space="0" w:color="auto"/>
            <w:bottom w:val="none" w:sz="0" w:space="0" w:color="auto"/>
            <w:right w:val="none" w:sz="0" w:space="0" w:color="auto"/>
          </w:divBdr>
        </w:div>
        <w:div w:id="39912111">
          <w:marLeft w:val="640"/>
          <w:marRight w:val="0"/>
          <w:marTop w:val="0"/>
          <w:marBottom w:val="0"/>
          <w:divBdr>
            <w:top w:val="none" w:sz="0" w:space="0" w:color="auto"/>
            <w:left w:val="none" w:sz="0" w:space="0" w:color="auto"/>
            <w:bottom w:val="none" w:sz="0" w:space="0" w:color="auto"/>
            <w:right w:val="none" w:sz="0" w:space="0" w:color="auto"/>
          </w:divBdr>
        </w:div>
        <w:div w:id="1443256986">
          <w:marLeft w:val="640"/>
          <w:marRight w:val="0"/>
          <w:marTop w:val="0"/>
          <w:marBottom w:val="0"/>
          <w:divBdr>
            <w:top w:val="none" w:sz="0" w:space="0" w:color="auto"/>
            <w:left w:val="none" w:sz="0" w:space="0" w:color="auto"/>
            <w:bottom w:val="none" w:sz="0" w:space="0" w:color="auto"/>
            <w:right w:val="none" w:sz="0" w:space="0" w:color="auto"/>
          </w:divBdr>
        </w:div>
        <w:div w:id="1469198703">
          <w:marLeft w:val="640"/>
          <w:marRight w:val="0"/>
          <w:marTop w:val="0"/>
          <w:marBottom w:val="0"/>
          <w:divBdr>
            <w:top w:val="none" w:sz="0" w:space="0" w:color="auto"/>
            <w:left w:val="none" w:sz="0" w:space="0" w:color="auto"/>
            <w:bottom w:val="none" w:sz="0" w:space="0" w:color="auto"/>
            <w:right w:val="none" w:sz="0" w:space="0" w:color="auto"/>
          </w:divBdr>
        </w:div>
        <w:div w:id="829102861">
          <w:marLeft w:val="640"/>
          <w:marRight w:val="0"/>
          <w:marTop w:val="0"/>
          <w:marBottom w:val="0"/>
          <w:divBdr>
            <w:top w:val="none" w:sz="0" w:space="0" w:color="auto"/>
            <w:left w:val="none" w:sz="0" w:space="0" w:color="auto"/>
            <w:bottom w:val="none" w:sz="0" w:space="0" w:color="auto"/>
            <w:right w:val="none" w:sz="0" w:space="0" w:color="auto"/>
          </w:divBdr>
        </w:div>
        <w:div w:id="378093542">
          <w:marLeft w:val="640"/>
          <w:marRight w:val="0"/>
          <w:marTop w:val="0"/>
          <w:marBottom w:val="0"/>
          <w:divBdr>
            <w:top w:val="none" w:sz="0" w:space="0" w:color="auto"/>
            <w:left w:val="none" w:sz="0" w:space="0" w:color="auto"/>
            <w:bottom w:val="none" w:sz="0" w:space="0" w:color="auto"/>
            <w:right w:val="none" w:sz="0" w:space="0" w:color="auto"/>
          </w:divBdr>
        </w:div>
        <w:div w:id="2125072563">
          <w:marLeft w:val="640"/>
          <w:marRight w:val="0"/>
          <w:marTop w:val="0"/>
          <w:marBottom w:val="0"/>
          <w:divBdr>
            <w:top w:val="none" w:sz="0" w:space="0" w:color="auto"/>
            <w:left w:val="none" w:sz="0" w:space="0" w:color="auto"/>
            <w:bottom w:val="none" w:sz="0" w:space="0" w:color="auto"/>
            <w:right w:val="none" w:sz="0" w:space="0" w:color="auto"/>
          </w:divBdr>
        </w:div>
        <w:div w:id="1565800037">
          <w:marLeft w:val="640"/>
          <w:marRight w:val="0"/>
          <w:marTop w:val="0"/>
          <w:marBottom w:val="0"/>
          <w:divBdr>
            <w:top w:val="none" w:sz="0" w:space="0" w:color="auto"/>
            <w:left w:val="none" w:sz="0" w:space="0" w:color="auto"/>
            <w:bottom w:val="none" w:sz="0" w:space="0" w:color="auto"/>
            <w:right w:val="none" w:sz="0" w:space="0" w:color="auto"/>
          </w:divBdr>
        </w:div>
        <w:div w:id="1774476521">
          <w:marLeft w:val="640"/>
          <w:marRight w:val="0"/>
          <w:marTop w:val="0"/>
          <w:marBottom w:val="0"/>
          <w:divBdr>
            <w:top w:val="none" w:sz="0" w:space="0" w:color="auto"/>
            <w:left w:val="none" w:sz="0" w:space="0" w:color="auto"/>
            <w:bottom w:val="none" w:sz="0" w:space="0" w:color="auto"/>
            <w:right w:val="none" w:sz="0" w:space="0" w:color="auto"/>
          </w:divBdr>
        </w:div>
        <w:div w:id="1513833474">
          <w:marLeft w:val="640"/>
          <w:marRight w:val="0"/>
          <w:marTop w:val="0"/>
          <w:marBottom w:val="0"/>
          <w:divBdr>
            <w:top w:val="none" w:sz="0" w:space="0" w:color="auto"/>
            <w:left w:val="none" w:sz="0" w:space="0" w:color="auto"/>
            <w:bottom w:val="none" w:sz="0" w:space="0" w:color="auto"/>
            <w:right w:val="none" w:sz="0" w:space="0" w:color="auto"/>
          </w:divBdr>
        </w:div>
        <w:div w:id="468939467">
          <w:marLeft w:val="640"/>
          <w:marRight w:val="0"/>
          <w:marTop w:val="0"/>
          <w:marBottom w:val="0"/>
          <w:divBdr>
            <w:top w:val="none" w:sz="0" w:space="0" w:color="auto"/>
            <w:left w:val="none" w:sz="0" w:space="0" w:color="auto"/>
            <w:bottom w:val="none" w:sz="0" w:space="0" w:color="auto"/>
            <w:right w:val="none" w:sz="0" w:space="0" w:color="auto"/>
          </w:divBdr>
        </w:div>
        <w:div w:id="282273723">
          <w:marLeft w:val="640"/>
          <w:marRight w:val="0"/>
          <w:marTop w:val="0"/>
          <w:marBottom w:val="0"/>
          <w:divBdr>
            <w:top w:val="none" w:sz="0" w:space="0" w:color="auto"/>
            <w:left w:val="none" w:sz="0" w:space="0" w:color="auto"/>
            <w:bottom w:val="none" w:sz="0" w:space="0" w:color="auto"/>
            <w:right w:val="none" w:sz="0" w:space="0" w:color="auto"/>
          </w:divBdr>
        </w:div>
        <w:div w:id="2103261820">
          <w:marLeft w:val="640"/>
          <w:marRight w:val="0"/>
          <w:marTop w:val="0"/>
          <w:marBottom w:val="0"/>
          <w:divBdr>
            <w:top w:val="none" w:sz="0" w:space="0" w:color="auto"/>
            <w:left w:val="none" w:sz="0" w:space="0" w:color="auto"/>
            <w:bottom w:val="none" w:sz="0" w:space="0" w:color="auto"/>
            <w:right w:val="none" w:sz="0" w:space="0" w:color="auto"/>
          </w:divBdr>
        </w:div>
        <w:div w:id="298849807">
          <w:marLeft w:val="640"/>
          <w:marRight w:val="0"/>
          <w:marTop w:val="0"/>
          <w:marBottom w:val="0"/>
          <w:divBdr>
            <w:top w:val="none" w:sz="0" w:space="0" w:color="auto"/>
            <w:left w:val="none" w:sz="0" w:space="0" w:color="auto"/>
            <w:bottom w:val="none" w:sz="0" w:space="0" w:color="auto"/>
            <w:right w:val="none" w:sz="0" w:space="0" w:color="auto"/>
          </w:divBdr>
        </w:div>
        <w:div w:id="1985772957">
          <w:marLeft w:val="640"/>
          <w:marRight w:val="0"/>
          <w:marTop w:val="0"/>
          <w:marBottom w:val="0"/>
          <w:divBdr>
            <w:top w:val="none" w:sz="0" w:space="0" w:color="auto"/>
            <w:left w:val="none" w:sz="0" w:space="0" w:color="auto"/>
            <w:bottom w:val="none" w:sz="0" w:space="0" w:color="auto"/>
            <w:right w:val="none" w:sz="0" w:space="0" w:color="auto"/>
          </w:divBdr>
        </w:div>
        <w:div w:id="1093818680">
          <w:marLeft w:val="640"/>
          <w:marRight w:val="0"/>
          <w:marTop w:val="0"/>
          <w:marBottom w:val="0"/>
          <w:divBdr>
            <w:top w:val="none" w:sz="0" w:space="0" w:color="auto"/>
            <w:left w:val="none" w:sz="0" w:space="0" w:color="auto"/>
            <w:bottom w:val="none" w:sz="0" w:space="0" w:color="auto"/>
            <w:right w:val="none" w:sz="0" w:space="0" w:color="auto"/>
          </w:divBdr>
        </w:div>
        <w:div w:id="26758382">
          <w:marLeft w:val="640"/>
          <w:marRight w:val="0"/>
          <w:marTop w:val="0"/>
          <w:marBottom w:val="0"/>
          <w:divBdr>
            <w:top w:val="none" w:sz="0" w:space="0" w:color="auto"/>
            <w:left w:val="none" w:sz="0" w:space="0" w:color="auto"/>
            <w:bottom w:val="none" w:sz="0" w:space="0" w:color="auto"/>
            <w:right w:val="none" w:sz="0" w:space="0" w:color="auto"/>
          </w:divBdr>
        </w:div>
        <w:div w:id="1953241386">
          <w:marLeft w:val="640"/>
          <w:marRight w:val="0"/>
          <w:marTop w:val="0"/>
          <w:marBottom w:val="0"/>
          <w:divBdr>
            <w:top w:val="none" w:sz="0" w:space="0" w:color="auto"/>
            <w:left w:val="none" w:sz="0" w:space="0" w:color="auto"/>
            <w:bottom w:val="none" w:sz="0" w:space="0" w:color="auto"/>
            <w:right w:val="none" w:sz="0" w:space="0" w:color="auto"/>
          </w:divBdr>
        </w:div>
        <w:div w:id="1909339353">
          <w:marLeft w:val="640"/>
          <w:marRight w:val="0"/>
          <w:marTop w:val="0"/>
          <w:marBottom w:val="0"/>
          <w:divBdr>
            <w:top w:val="none" w:sz="0" w:space="0" w:color="auto"/>
            <w:left w:val="none" w:sz="0" w:space="0" w:color="auto"/>
            <w:bottom w:val="none" w:sz="0" w:space="0" w:color="auto"/>
            <w:right w:val="none" w:sz="0" w:space="0" w:color="auto"/>
          </w:divBdr>
        </w:div>
        <w:div w:id="560487374">
          <w:marLeft w:val="640"/>
          <w:marRight w:val="0"/>
          <w:marTop w:val="0"/>
          <w:marBottom w:val="0"/>
          <w:divBdr>
            <w:top w:val="none" w:sz="0" w:space="0" w:color="auto"/>
            <w:left w:val="none" w:sz="0" w:space="0" w:color="auto"/>
            <w:bottom w:val="none" w:sz="0" w:space="0" w:color="auto"/>
            <w:right w:val="none" w:sz="0" w:space="0" w:color="auto"/>
          </w:divBdr>
        </w:div>
        <w:div w:id="1324429469">
          <w:marLeft w:val="640"/>
          <w:marRight w:val="0"/>
          <w:marTop w:val="0"/>
          <w:marBottom w:val="0"/>
          <w:divBdr>
            <w:top w:val="none" w:sz="0" w:space="0" w:color="auto"/>
            <w:left w:val="none" w:sz="0" w:space="0" w:color="auto"/>
            <w:bottom w:val="none" w:sz="0" w:space="0" w:color="auto"/>
            <w:right w:val="none" w:sz="0" w:space="0" w:color="auto"/>
          </w:divBdr>
        </w:div>
        <w:div w:id="497623963">
          <w:marLeft w:val="640"/>
          <w:marRight w:val="0"/>
          <w:marTop w:val="0"/>
          <w:marBottom w:val="0"/>
          <w:divBdr>
            <w:top w:val="none" w:sz="0" w:space="0" w:color="auto"/>
            <w:left w:val="none" w:sz="0" w:space="0" w:color="auto"/>
            <w:bottom w:val="none" w:sz="0" w:space="0" w:color="auto"/>
            <w:right w:val="none" w:sz="0" w:space="0" w:color="auto"/>
          </w:divBdr>
        </w:div>
        <w:div w:id="1966229882">
          <w:marLeft w:val="640"/>
          <w:marRight w:val="0"/>
          <w:marTop w:val="0"/>
          <w:marBottom w:val="0"/>
          <w:divBdr>
            <w:top w:val="none" w:sz="0" w:space="0" w:color="auto"/>
            <w:left w:val="none" w:sz="0" w:space="0" w:color="auto"/>
            <w:bottom w:val="none" w:sz="0" w:space="0" w:color="auto"/>
            <w:right w:val="none" w:sz="0" w:space="0" w:color="auto"/>
          </w:divBdr>
        </w:div>
        <w:div w:id="205920234">
          <w:marLeft w:val="640"/>
          <w:marRight w:val="0"/>
          <w:marTop w:val="0"/>
          <w:marBottom w:val="0"/>
          <w:divBdr>
            <w:top w:val="none" w:sz="0" w:space="0" w:color="auto"/>
            <w:left w:val="none" w:sz="0" w:space="0" w:color="auto"/>
            <w:bottom w:val="none" w:sz="0" w:space="0" w:color="auto"/>
            <w:right w:val="none" w:sz="0" w:space="0" w:color="auto"/>
          </w:divBdr>
        </w:div>
        <w:div w:id="1429543177">
          <w:marLeft w:val="640"/>
          <w:marRight w:val="0"/>
          <w:marTop w:val="0"/>
          <w:marBottom w:val="0"/>
          <w:divBdr>
            <w:top w:val="none" w:sz="0" w:space="0" w:color="auto"/>
            <w:left w:val="none" w:sz="0" w:space="0" w:color="auto"/>
            <w:bottom w:val="none" w:sz="0" w:space="0" w:color="auto"/>
            <w:right w:val="none" w:sz="0" w:space="0" w:color="auto"/>
          </w:divBdr>
        </w:div>
        <w:div w:id="1007754791">
          <w:marLeft w:val="640"/>
          <w:marRight w:val="0"/>
          <w:marTop w:val="0"/>
          <w:marBottom w:val="0"/>
          <w:divBdr>
            <w:top w:val="none" w:sz="0" w:space="0" w:color="auto"/>
            <w:left w:val="none" w:sz="0" w:space="0" w:color="auto"/>
            <w:bottom w:val="none" w:sz="0" w:space="0" w:color="auto"/>
            <w:right w:val="none" w:sz="0" w:space="0" w:color="auto"/>
          </w:divBdr>
        </w:div>
        <w:div w:id="1230266485">
          <w:marLeft w:val="640"/>
          <w:marRight w:val="0"/>
          <w:marTop w:val="0"/>
          <w:marBottom w:val="0"/>
          <w:divBdr>
            <w:top w:val="none" w:sz="0" w:space="0" w:color="auto"/>
            <w:left w:val="none" w:sz="0" w:space="0" w:color="auto"/>
            <w:bottom w:val="none" w:sz="0" w:space="0" w:color="auto"/>
            <w:right w:val="none" w:sz="0" w:space="0" w:color="auto"/>
          </w:divBdr>
        </w:div>
      </w:divsChild>
    </w:div>
    <w:div w:id="1712803831">
      <w:bodyDiv w:val="1"/>
      <w:marLeft w:val="0"/>
      <w:marRight w:val="0"/>
      <w:marTop w:val="0"/>
      <w:marBottom w:val="0"/>
      <w:divBdr>
        <w:top w:val="none" w:sz="0" w:space="0" w:color="auto"/>
        <w:left w:val="none" w:sz="0" w:space="0" w:color="auto"/>
        <w:bottom w:val="none" w:sz="0" w:space="0" w:color="auto"/>
        <w:right w:val="none" w:sz="0" w:space="0" w:color="auto"/>
      </w:divBdr>
      <w:divsChild>
        <w:div w:id="1796019147">
          <w:marLeft w:val="640"/>
          <w:marRight w:val="0"/>
          <w:marTop w:val="0"/>
          <w:marBottom w:val="0"/>
          <w:divBdr>
            <w:top w:val="none" w:sz="0" w:space="0" w:color="auto"/>
            <w:left w:val="none" w:sz="0" w:space="0" w:color="auto"/>
            <w:bottom w:val="none" w:sz="0" w:space="0" w:color="auto"/>
            <w:right w:val="none" w:sz="0" w:space="0" w:color="auto"/>
          </w:divBdr>
        </w:div>
        <w:div w:id="1133643289">
          <w:marLeft w:val="640"/>
          <w:marRight w:val="0"/>
          <w:marTop w:val="0"/>
          <w:marBottom w:val="0"/>
          <w:divBdr>
            <w:top w:val="none" w:sz="0" w:space="0" w:color="auto"/>
            <w:left w:val="none" w:sz="0" w:space="0" w:color="auto"/>
            <w:bottom w:val="none" w:sz="0" w:space="0" w:color="auto"/>
            <w:right w:val="none" w:sz="0" w:space="0" w:color="auto"/>
          </w:divBdr>
        </w:div>
        <w:div w:id="1182548293">
          <w:marLeft w:val="640"/>
          <w:marRight w:val="0"/>
          <w:marTop w:val="0"/>
          <w:marBottom w:val="0"/>
          <w:divBdr>
            <w:top w:val="none" w:sz="0" w:space="0" w:color="auto"/>
            <w:left w:val="none" w:sz="0" w:space="0" w:color="auto"/>
            <w:bottom w:val="none" w:sz="0" w:space="0" w:color="auto"/>
            <w:right w:val="none" w:sz="0" w:space="0" w:color="auto"/>
          </w:divBdr>
        </w:div>
        <w:div w:id="334380829">
          <w:marLeft w:val="640"/>
          <w:marRight w:val="0"/>
          <w:marTop w:val="0"/>
          <w:marBottom w:val="0"/>
          <w:divBdr>
            <w:top w:val="none" w:sz="0" w:space="0" w:color="auto"/>
            <w:left w:val="none" w:sz="0" w:space="0" w:color="auto"/>
            <w:bottom w:val="none" w:sz="0" w:space="0" w:color="auto"/>
            <w:right w:val="none" w:sz="0" w:space="0" w:color="auto"/>
          </w:divBdr>
        </w:div>
        <w:div w:id="1739787066">
          <w:marLeft w:val="640"/>
          <w:marRight w:val="0"/>
          <w:marTop w:val="0"/>
          <w:marBottom w:val="0"/>
          <w:divBdr>
            <w:top w:val="none" w:sz="0" w:space="0" w:color="auto"/>
            <w:left w:val="none" w:sz="0" w:space="0" w:color="auto"/>
            <w:bottom w:val="none" w:sz="0" w:space="0" w:color="auto"/>
            <w:right w:val="none" w:sz="0" w:space="0" w:color="auto"/>
          </w:divBdr>
        </w:div>
        <w:div w:id="1752114947">
          <w:marLeft w:val="640"/>
          <w:marRight w:val="0"/>
          <w:marTop w:val="0"/>
          <w:marBottom w:val="0"/>
          <w:divBdr>
            <w:top w:val="none" w:sz="0" w:space="0" w:color="auto"/>
            <w:left w:val="none" w:sz="0" w:space="0" w:color="auto"/>
            <w:bottom w:val="none" w:sz="0" w:space="0" w:color="auto"/>
            <w:right w:val="none" w:sz="0" w:space="0" w:color="auto"/>
          </w:divBdr>
        </w:div>
        <w:div w:id="1042554952">
          <w:marLeft w:val="640"/>
          <w:marRight w:val="0"/>
          <w:marTop w:val="0"/>
          <w:marBottom w:val="0"/>
          <w:divBdr>
            <w:top w:val="none" w:sz="0" w:space="0" w:color="auto"/>
            <w:left w:val="none" w:sz="0" w:space="0" w:color="auto"/>
            <w:bottom w:val="none" w:sz="0" w:space="0" w:color="auto"/>
            <w:right w:val="none" w:sz="0" w:space="0" w:color="auto"/>
          </w:divBdr>
        </w:div>
        <w:div w:id="1892303907">
          <w:marLeft w:val="640"/>
          <w:marRight w:val="0"/>
          <w:marTop w:val="0"/>
          <w:marBottom w:val="0"/>
          <w:divBdr>
            <w:top w:val="none" w:sz="0" w:space="0" w:color="auto"/>
            <w:left w:val="none" w:sz="0" w:space="0" w:color="auto"/>
            <w:bottom w:val="none" w:sz="0" w:space="0" w:color="auto"/>
            <w:right w:val="none" w:sz="0" w:space="0" w:color="auto"/>
          </w:divBdr>
        </w:div>
        <w:div w:id="1402219358">
          <w:marLeft w:val="640"/>
          <w:marRight w:val="0"/>
          <w:marTop w:val="0"/>
          <w:marBottom w:val="0"/>
          <w:divBdr>
            <w:top w:val="none" w:sz="0" w:space="0" w:color="auto"/>
            <w:left w:val="none" w:sz="0" w:space="0" w:color="auto"/>
            <w:bottom w:val="none" w:sz="0" w:space="0" w:color="auto"/>
            <w:right w:val="none" w:sz="0" w:space="0" w:color="auto"/>
          </w:divBdr>
        </w:div>
        <w:div w:id="113445057">
          <w:marLeft w:val="640"/>
          <w:marRight w:val="0"/>
          <w:marTop w:val="0"/>
          <w:marBottom w:val="0"/>
          <w:divBdr>
            <w:top w:val="none" w:sz="0" w:space="0" w:color="auto"/>
            <w:left w:val="none" w:sz="0" w:space="0" w:color="auto"/>
            <w:bottom w:val="none" w:sz="0" w:space="0" w:color="auto"/>
            <w:right w:val="none" w:sz="0" w:space="0" w:color="auto"/>
          </w:divBdr>
        </w:div>
        <w:div w:id="1091510660">
          <w:marLeft w:val="640"/>
          <w:marRight w:val="0"/>
          <w:marTop w:val="0"/>
          <w:marBottom w:val="0"/>
          <w:divBdr>
            <w:top w:val="none" w:sz="0" w:space="0" w:color="auto"/>
            <w:left w:val="none" w:sz="0" w:space="0" w:color="auto"/>
            <w:bottom w:val="none" w:sz="0" w:space="0" w:color="auto"/>
            <w:right w:val="none" w:sz="0" w:space="0" w:color="auto"/>
          </w:divBdr>
        </w:div>
        <w:div w:id="540947052">
          <w:marLeft w:val="640"/>
          <w:marRight w:val="0"/>
          <w:marTop w:val="0"/>
          <w:marBottom w:val="0"/>
          <w:divBdr>
            <w:top w:val="none" w:sz="0" w:space="0" w:color="auto"/>
            <w:left w:val="none" w:sz="0" w:space="0" w:color="auto"/>
            <w:bottom w:val="none" w:sz="0" w:space="0" w:color="auto"/>
            <w:right w:val="none" w:sz="0" w:space="0" w:color="auto"/>
          </w:divBdr>
        </w:div>
        <w:div w:id="1724713757">
          <w:marLeft w:val="640"/>
          <w:marRight w:val="0"/>
          <w:marTop w:val="0"/>
          <w:marBottom w:val="0"/>
          <w:divBdr>
            <w:top w:val="none" w:sz="0" w:space="0" w:color="auto"/>
            <w:left w:val="none" w:sz="0" w:space="0" w:color="auto"/>
            <w:bottom w:val="none" w:sz="0" w:space="0" w:color="auto"/>
            <w:right w:val="none" w:sz="0" w:space="0" w:color="auto"/>
          </w:divBdr>
        </w:div>
        <w:div w:id="1834760461">
          <w:marLeft w:val="640"/>
          <w:marRight w:val="0"/>
          <w:marTop w:val="0"/>
          <w:marBottom w:val="0"/>
          <w:divBdr>
            <w:top w:val="none" w:sz="0" w:space="0" w:color="auto"/>
            <w:left w:val="none" w:sz="0" w:space="0" w:color="auto"/>
            <w:bottom w:val="none" w:sz="0" w:space="0" w:color="auto"/>
            <w:right w:val="none" w:sz="0" w:space="0" w:color="auto"/>
          </w:divBdr>
        </w:div>
        <w:div w:id="551771753">
          <w:marLeft w:val="640"/>
          <w:marRight w:val="0"/>
          <w:marTop w:val="0"/>
          <w:marBottom w:val="0"/>
          <w:divBdr>
            <w:top w:val="none" w:sz="0" w:space="0" w:color="auto"/>
            <w:left w:val="none" w:sz="0" w:space="0" w:color="auto"/>
            <w:bottom w:val="none" w:sz="0" w:space="0" w:color="auto"/>
            <w:right w:val="none" w:sz="0" w:space="0" w:color="auto"/>
          </w:divBdr>
        </w:div>
        <w:div w:id="2048486457">
          <w:marLeft w:val="640"/>
          <w:marRight w:val="0"/>
          <w:marTop w:val="0"/>
          <w:marBottom w:val="0"/>
          <w:divBdr>
            <w:top w:val="none" w:sz="0" w:space="0" w:color="auto"/>
            <w:left w:val="none" w:sz="0" w:space="0" w:color="auto"/>
            <w:bottom w:val="none" w:sz="0" w:space="0" w:color="auto"/>
            <w:right w:val="none" w:sz="0" w:space="0" w:color="auto"/>
          </w:divBdr>
        </w:div>
        <w:div w:id="1827358856">
          <w:marLeft w:val="640"/>
          <w:marRight w:val="0"/>
          <w:marTop w:val="0"/>
          <w:marBottom w:val="0"/>
          <w:divBdr>
            <w:top w:val="none" w:sz="0" w:space="0" w:color="auto"/>
            <w:left w:val="none" w:sz="0" w:space="0" w:color="auto"/>
            <w:bottom w:val="none" w:sz="0" w:space="0" w:color="auto"/>
            <w:right w:val="none" w:sz="0" w:space="0" w:color="auto"/>
          </w:divBdr>
        </w:div>
        <w:div w:id="951517989">
          <w:marLeft w:val="640"/>
          <w:marRight w:val="0"/>
          <w:marTop w:val="0"/>
          <w:marBottom w:val="0"/>
          <w:divBdr>
            <w:top w:val="none" w:sz="0" w:space="0" w:color="auto"/>
            <w:left w:val="none" w:sz="0" w:space="0" w:color="auto"/>
            <w:bottom w:val="none" w:sz="0" w:space="0" w:color="auto"/>
            <w:right w:val="none" w:sz="0" w:space="0" w:color="auto"/>
          </w:divBdr>
        </w:div>
        <w:div w:id="1772892238">
          <w:marLeft w:val="640"/>
          <w:marRight w:val="0"/>
          <w:marTop w:val="0"/>
          <w:marBottom w:val="0"/>
          <w:divBdr>
            <w:top w:val="none" w:sz="0" w:space="0" w:color="auto"/>
            <w:left w:val="none" w:sz="0" w:space="0" w:color="auto"/>
            <w:bottom w:val="none" w:sz="0" w:space="0" w:color="auto"/>
            <w:right w:val="none" w:sz="0" w:space="0" w:color="auto"/>
          </w:divBdr>
        </w:div>
        <w:div w:id="329646659">
          <w:marLeft w:val="640"/>
          <w:marRight w:val="0"/>
          <w:marTop w:val="0"/>
          <w:marBottom w:val="0"/>
          <w:divBdr>
            <w:top w:val="none" w:sz="0" w:space="0" w:color="auto"/>
            <w:left w:val="none" w:sz="0" w:space="0" w:color="auto"/>
            <w:bottom w:val="none" w:sz="0" w:space="0" w:color="auto"/>
            <w:right w:val="none" w:sz="0" w:space="0" w:color="auto"/>
          </w:divBdr>
        </w:div>
        <w:div w:id="191692840">
          <w:marLeft w:val="640"/>
          <w:marRight w:val="0"/>
          <w:marTop w:val="0"/>
          <w:marBottom w:val="0"/>
          <w:divBdr>
            <w:top w:val="none" w:sz="0" w:space="0" w:color="auto"/>
            <w:left w:val="none" w:sz="0" w:space="0" w:color="auto"/>
            <w:bottom w:val="none" w:sz="0" w:space="0" w:color="auto"/>
            <w:right w:val="none" w:sz="0" w:space="0" w:color="auto"/>
          </w:divBdr>
        </w:div>
        <w:div w:id="940797500">
          <w:marLeft w:val="640"/>
          <w:marRight w:val="0"/>
          <w:marTop w:val="0"/>
          <w:marBottom w:val="0"/>
          <w:divBdr>
            <w:top w:val="none" w:sz="0" w:space="0" w:color="auto"/>
            <w:left w:val="none" w:sz="0" w:space="0" w:color="auto"/>
            <w:bottom w:val="none" w:sz="0" w:space="0" w:color="auto"/>
            <w:right w:val="none" w:sz="0" w:space="0" w:color="auto"/>
          </w:divBdr>
        </w:div>
        <w:div w:id="422268614">
          <w:marLeft w:val="640"/>
          <w:marRight w:val="0"/>
          <w:marTop w:val="0"/>
          <w:marBottom w:val="0"/>
          <w:divBdr>
            <w:top w:val="none" w:sz="0" w:space="0" w:color="auto"/>
            <w:left w:val="none" w:sz="0" w:space="0" w:color="auto"/>
            <w:bottom w:val="none" w:sz="0" w:space="0" w:color="auto"/>
            <w:right w:val="none" w:sz="0" w:space="0" w:color="auto"/>
          </w:divBdr>
        </w:div>
        <w:div w:id="170686997">
          <w:marLeft w:val="640"/>
          <w:marRight w:val="0"/>
          <w:marTop w:val="0"/>
          <w:marBottom w:val="0"/>
          <w:divBdr>
            <w:top w:val="none" w:sz="0" w:space="0" w:color="auto"/>
            <w:left w:val="none" w:sz="0" w:space="0" w:color="auto"/>
            <w:bottom w:val="none" w:sz="0" w:space="0" w:color="auto"/>
            <w:right w:val="none" w:sz="0" w:space="0" w:color="auto"/>
          </w:divBdr>
        </w:div>
        <w:div w:id="2049332769">
          <w:marLeft w:val="640"/>
          <w:marRight w:val="0"/>
          <w:marTop w:val="0"/>
          <w:marBottom w:val="0"/>
          <w:divBdr>
            <w:top w:val="none" w:sz="0" w:space="0" w:color="auto"/>
            <w:left w:val="none" w:sz="0" w:space="0" w:color="auto"/>
            <w:bottom w:val="none" w:sz="0" w:space="0" w:color="auto"/>
            <w:right w:val="none" w:sz="0" w:space="0" w:color="auto"/>
          </w:divBdr>
        </w:div>
        <w:div w:id="2006975761">
          <w:marLeft w:val="640"/>
          <w:marRight w:val="0"/>
          <w:marTop w:val="0"/>
          <w:marBottom w:val="0"/>
          <w:divBdr>
            <w:top w:val="none" w:sz="0" w:space="0" w:color="auto"/>
            <w:left w:val="none" w:sz="0" w:space="0" w:color="auto"/>
            <w:bottom w:val="none" w:sz="0" w:space="0" w:color="auto"/>
            <w:right w:val="none" w:sz="0" w:space="0" w:color="auto"/>
          </w:divBdr>
        </w:div>
        <w:div w:id="445004553">
          <w:marLeft w:val="640"/>
          <w:marRight w:val="0"/>
          <w:marTop w:val="0"/>
          <w:marBottom w:val="0"/>
          <w:divBdr>
            <w:top w:val="none" w:sz="0" w:space="0" w:color="auto"/>
            <w:left w:val="none" w:sz="0" w:space="0" w:color="auto"/>
            <w:bottom w:val="none" w:sz="0" w:space="0" w:color="auto"/>
            <w:right w:val="none" w:sz="0" w:space="0" w:color="auto"/>
          </w:divBdr>
        </w:div>
        <w:div w:id="1354308749">
          <w:marLeft w:val="640"/>
          <w:marRight w:val="0"/>
          <w:marTop w:val="0"/>
          <w:marBottom w:val="0"/>
          <w:divBdr>
            <w:top w:val="none" w:sz="0" w:space="0" w:color="auto"/>
            <w:left w:val="none" w:sz="0" w:space="0" w:color="auto"/>
            <w:bottom w:val="none" w:sz="0" w:space="0" w:color="auto"/>
            <w:right w:val="none" w:sz="0" w:space="0" w:color="auto"/>
          </w:divBdr>
        </w:div>
        <w:div w:id="1437289173">
          <w:marLeft w:val="640"/>
          <w:marRight w:val="0"/>
          <w:marTop w:val="0"/>
          <w:marBottom w:val="0"/>
          <w:divBdr>
            <w:top w:val="none" w:sz="0" w:space="0" w:color="auto"/>
            <w:left w:val="none" w:sz="0" w:space="0" w:color="auto"/>
            <w:bottom w:val="none" w:sz="0" w:space="0" w:color="auto"/>
            <w:right w:val="none" w:sz="0" w:space="0" w:color="auto"/>
          </w:divBdr>
        </w:div>
        <w:div w:id="1722483867">
          <w:marLeft w:val="640"/>
          <w:marRight w:val="0"/>
          <w:marTop w:val="0"/>
          <w:marBottom w:val="0"/>
          <w:divBdr>
            <w:top w:val="none" w:sz="0" w:space="0" w:color="auto"/>
            <w:left w:val="none" w:sz="0" w:space="0" w:color="auto"/>
            <w:bottom w:val="none" w:sz="0" w:space="0" w:color="auto"/>
            <w:right w:val="none" w:sz="0" w:space="0" w:color="auto"/>
          </w:divBdr>
        </w:div>
        <w:div w:id="1247690761">
          <w:marLeft w:val="640"/>
          <w:marRight w:val="0"/>
          <w:marTop w:val="0"/>
          <w:marBottom w:val="0"/>
          <w:divBdr>
            <w:top w:val="none" w:sz="0" w:space="0" w:color="auto"/>
            <w:left w:val="none" w:sz="0" w:space="0" w:color="auto"/>
            <w:bottom w:val="none" w:sz="0" w:space="0" w:color="auto"/>
            <w:right w:val="none" w:sz="0" w:space="0" w:color="auto"/>
          </w:divBdr>
        </w:div>
        <w:div w:id="1450129490">
          <w:marLeft w:val="640"/>
          <w:marRight w:val="0"/>
          <w:marTop w:val="0"/>
          <w:marBottom w:val="0"/>
          <w:divBdr>
            <w:top w:val="none" w:sz="0" w:space="0" w:color="auto"/>
            <w:left w:val="none" w:sz="0" w:space="0" w:color="auto"/>
            <w:bottom w:val="none" w:sz="0" w:space="0" w:color="auto"/>
            <w:right w:val="none" w:sz="0" w:space="0" w:color="auto"/>
          </w:divBdr>
        </w:div>
        <w:div w:id="1492600716">
          <w:marLeft w:val="640"/>
          <w:marRight w:val="0"/>
          <w:marTop w:val="0"/>
          <w:marBottom w:val="0"/>
          <w:divBdr>
            <w:top w:val="none" w:sz="0" w:space="0" w:color="auto"/>
            <w:left w:val="none" w:sz="0" w:space="0" w:color="auto"/>
            <w:bottom w:val="none" w:sz="0" w:space="0" w:color="auto"/>
            <w:right w:val="none" w:sz="0" w:space="0" w:color="auto"/>
          </w:divBdr>
        </w:div>
        <w:div w:id="330985354">
          <w:marLeft w:val="640"/>
          <w:marRight w:val="0"/>
          <w:marTop w:val="0"/>
          <w:marBottom w:val="0"/>
          <w:divBdr>
            <w:top w:val="none" w:sz="0" w:space="0" w:color="auto"/>
            <w:left w:val="none" w:sz="0" w:space="0" w:color="auto"/>
            <w:bottom w:val="none" w:sz="0" w:space="0" w:color="auto"/>
            <w:right w:val="none" w:sz="0" w:space="0" w:color="auto"/>
          </w:divBdr>
        </w:div>
        <w:div w:id="480123744">
          <w:marLeft w:val="640"/>
          <w:marRight w:val="0"/>
          <w:marTop w:val="0"/>
          <w:marBottom w:val="0"/>
          <w:divBdr>
            <w:top w:val="none" w:sz="0" w:space="0" w:color="auto"/>
            <w:left w:val="none" w:sz="0" w:space="0" w:color="auto"/>
            <w:bottom w:val="none" w:sz="0" w:space="0" w:color="auto"/>
            <w:right w:val="none" w:sz="0" w:space="0" w:color="auto"/>
          </w:divBdr>
        </w:div>
        <w:div w:id="228003542">
          <w:marLeft w:val="640"/>
          <w:marRight w:val="0"/>
          <w:marTop w:val="0"/>
          <w:marBottom w:val="0"/>
          <w:divBdr>
            <w:top w:val="none" w:sz="0" w:space="0" w:color="auto"/>
            <w:left w:val="none" w:sz="0" w:space="0" w:color="auto"/>
            <w:bottom w:val="none" w:sz="0" w:space="0" w:color="auto"/>
            <w:right w:val="none" w:sz="0" w:space="0" w:color="auto"/>
          </w:divBdr>
        </w:div>
        <w:div w:id="410394211">
          <w:marLeft w:val="640"/>
          <w:marRight w:val="0"/>
          <w:marTop w:val="0"/>
          <w:marBottom w:val="0"/>
          <w:divBdr>
            <w:top w:val="none" w:sz="0" w:space="0" w:color="auto"/>
            <w:left w:val="none" w:sz="0" w:space="0" w:color="auto"/>
            <w:bottom w:val="none" w:sz="0" w:space="0" w:color="auto"/>
            <w:right w:val="none" w:sz="0" w:space="0" w:color="auto"/>
          </w:divBdr>
        </w:div>
        <w:div w:id="1286694208">
          <w:marLeft w:val="640"/>
          <w:marRight w:val="0"/>
          <w:marTop w:val="0"/>
          <w:marBottom w:val="0"/>
          <w:divBdr>
            <w:top w:val="none" w:sz="0" w:space="0" w:color="auto"/>
            <w:left w:val="none" w:sz="0" w:space="0" w:color="auto"/>
            <w:bottom w:val="none" w:sz="0" w:space="0" w:color="auto"/>
            <w:right w:val="none" w:sz="0" w:space="0" w:color="auto"/>
          </w:divBdr>
        </w:div>
        <w:div w:id="842546276">
          <w:marLeft w:val="640"/>
          <w:marRight w:val="0"/>
          <w:marTop w:val="0"/>
          <w:marBottom w:val="0"/>
          <w:divBdr>
            <w:top w:val="none" w:sz="0" w:space="0" w:color="auto"/>
            <w:left w:val="none" w:sz="0" w:space="0" w:color="auto"/>
            <w:bottom w:val="none" w:sz="0" w:space="0" w:color="auto"/>
            <w:right w:val="none" w:sz="0" w:space="0" w:color="auto"/>
          </w:divBdr>
        </w:div>
        <w:div w:id="1429110022">
          <w:marLeft w:val="640"/>
          <w:marRight w:val="0"/>
          <w:marTop w:val="0"/>
          <w:marBottom w:val="0"/>
          <w:divBdr>
            <w:top w:val="none" w:sz="0" w:space="0" w:color="auto"/>
            <w:left w:val="none" w:sz="0" w:space="0" w:color="auto"/>
            <w:bottom w:val="none" w:sz="0" w:space="0" w:color="auto"/>
            <w:right w:val="none" w:sz="0" w:space="0" w:color="auto"/>
          </w:divBdr>
        </w:div>
        <w:div w:id="1655572186">
          <w:marLeft w:val="640"/>
          <w:marRight w:val="0"/>
          <w:marTop w:val="0"/>
          <w:marBottom w:val="0"/>
          <w:divBdr>
            <w:top w:val="none" w:sz="0" w:space="0" w:color="auto"/>
            <w:left w:val="none" w:sz="0" w:space="0" w:color="auto"/>
            <w:bottom w:val="none" w:sz="0" w:space="0" w:color="auto"/>
            <w:right w:val="none" w:sz="0" w:space="0" w:color="auto"/>
          </w:divBdr>
        </w:div>
        <w:div w:id="397096430">
          <w:marLeft w:val="640"/>
          <w:marRight w:val="0"/>
          <w:marTop w:val="0"/>
          <w:marBottom w:val="0"/>
          <w:divBdr>
            <w:top w:val="none" w:sz="0" w:space="0" w:color="auto"/>
            <w:left w:val="none" w:sz="0" w:space="0" w:color="auto"/>
            <w:bottom w:val="none" w:sz="0" w:space="0" w:color="auto"/>
            <w:right w:val="none" w:sz="0" w:space="0" w:color="auto"/>
          </w:divBdr>
        </w:div>
        <w:div w:id="516163000">
          <w:marLeft w:val="640"/>
          <w:marRight w:val="0"/>
          <w:marTop w:val="0"/>
          <w:marBottom w:val="0"/>
          <w:divBdr>
            <w:top w:val="none" w:sz="0" w:space="0" w:color="auto"/>
            <w:left w:val="none" w:sz="0" w:space="0" w:color="auto"/>
            <w:bottom w:val="none" w:sz="0" w:space="0" w:color="auto"/>
            <w:right w:val="none" w:sz="0" w:space="0" w:color="auto"/>
          </w:divBdr>
        </w:div>
        <w:div w:id="750004819">
          <w:marLeft w:val="640"/>
          <w:marRight w:val="0"/>
          <w:marTop w:val="0"/>
          <w:marBottom w:val="0"/>
          <w:divBdr>
            <w:top w:val="none" w:sz="0" w:space="0" w:color="auto"/>
            <w:left w:val="none" w:sz="0" w:space="0" w:color="auto"/>
            <w:bottom w:val="none" w:sz="0" w:space="0" w:color="auto"/>
            <w:right w:val="none" w:sz="0" w:space="0" w:color="auto"/>
          </w:divBdr>
        </w:div>
        <w:div w:id="1476415401">
          <w:marLeft w:val="640"/>
          <w:marRight w:val="0"/>
          <w:marTop w:val="0"/>
          <w:marBottom w:val="0"/>
          <w:divBdr>
            <w:top w:val="none" w:sz="0" w:space="0" w:color="auto"/>
            <w:left w:val="none" w:sz="0" w:space="0" w:color="auto"/>
            <w:bottom w:val="none" w:sz="0" w:space="0" w:color="auto"/>
            <w:right w:val="none" w:sz="0" w:space="0" w:color="auto"/>
          </w:divBdr>
        </w:div>
        <w:div w:id="526525722">
          <w:marLeft w:val="640"/>
          <w:marRight w:val="0"/>
          <w:marTop w:val="0"/>
          <w:marBottom w:val="0"/>
          <w:divBdr>
            <w:top w:val="none" w:sz="0" w:space="0" w:color="auto"/>
            <w:left w:val="none" w:sz="0" w:space="0" w:color="auto"/>
            <w:bottom w:val="none" w:sz="0" w:space="0" w:color="auto"/>
            <w:right w:val="none" w:sz="0" w:space="0" w:color="auto"/>
          </w:divBdr>
        </w:div>
        <w:div w:id="1708752874">
          <w:marLeft w:val="640"/>
          <w:marRight w:val="0"/>
          <w:marTop w:val="0"/>
          <w:marBottom w:val="0"/>
          <w:divBdr>
            <w:top w:val="none" w:sz="0" w:space="0" w:color="auto"/>
            <w:left w:val="none" w:sz="0" w:space="0" w:color="auto"/>
            <w:bottom w:val="none" w:sz="0" w:space="0" w:color="auto"/>
            <w:right w:val="none" w:sz="0" w:space="0" w:color="auto"/>
          </w:divBdr>
        </w:div>
        <w:div w:id="288442081">
          <w:marLeft w:val="640"/>
          <w:marRight w:val="0"/>
          <w:marTop w:val="0"/>
          <w:marBottom w:val="0"/>
          <w:divBdr>
            <w:top w:val="none" w:sz="0" w:space="0" w:color="auto"/>
            <w:left w:val="none" w:sz="0" w:space="0" w:color="auto"/>
            <w:bottom w:val="none" w:sz="0" w:space="0" w:color="auto"/>
            <w:right w:val="none" w:sz="0" w:space="0" w:color="auto"/>
          </w:divBdr>
        </w:div>
        <w:div w:id="1111588242">
          <w:marLeft w:val="640"/>
          <w:marRight w:val="0"/>
          <w:marTop w:val="0"/>
          <w:marBottom w:val="0"/>
          <w:divBdr>
            <w:top w:val="none" w:sz="0" w:space="0" w:color="auto"/>
            <w:left w:val="none" w:sz="0" w:space="0" w:color="auto"/>
            <w:bottom w:val="none" w:sz="0" w:space="0" w:color="auto"/>
            <w:right w:val="none" w:sz="0" w:space="0" w:color="auto"/>
          </w:divBdr>
        </w:div>
        <w:div w:id="1826628633">
          <w:marLeft w:val="640"/>
          <w:marRight w:val="0"/>
          <w:marTop w:val="0"/>
          <w:marBottom w:val="0"/>
          <w:divBdr>
            <w:top w:val="none" w:sz="0" w:space="0" w:color="auto"/>
            <w:left w:val="none" w:sz="0" w:space="0" w:color="auto"/>
            <w:bottom w:val="none" w:sz="0" w:space="0" w:color="auto"/>
            <w:right w:val="none" w:sz="0" w:space="0" w:color="auto"/>
          </w:divBdr>
        </w:div>
        <w:div w:id="144781315">
          <w:marLeft w:val="640"/>
          <w:marRight w:val="0"/>
          <w:marTop w:val="0"/>
          <w:marBottom w:val="0"/>
          <w:divBdr>
            <w:top w:val="none" w:sz="0" w:space="0" w:color="auto"/>
            <w:left w:val="none" w:sz="0" w:space="0" w:color="auto"/>
            <w:bottom w:val="none" w:sz="0" w:space="0" w:color="auto"/>
            <w:right w:val="none" w:sz="0" w:space="0" w:color="auto"/>
          </w:divBdr>
        </w:div>
        <w:div w:id="1740009261">
          <w:marLeft w:val="640"/>
          <w:marRight w:val="0"/>
          <w:marTop w:val="0"/>
          <w:marBottom w:val="0"/>
          <w:divBdr>
            <w:top w:val="none" w:sz="0" w:space="0" w:color="auto"/>
            <w:left w:val="none" w:sz="0" w:space="0" w:color="auto"/>
            <w:bottom w:val="none" w:sz="0" w:space="0" w:color="auto"/>
            <w:right w:val="none" w:sz="0" w:space="0" w:color="auto"/>
          </w:divBdr>
        </w:div>
        <w:div w:id="1426263606">
          <w:marLeft w:val="640"/>
          <w:marRight w:val="0"/>
          <w:marTop w:val="0"/>
          <w:marBottom w:val="0"/>
          <w:divBdr>
            <w:top w:val="none" w:sz="0" w:space="0" w:color="auto"/>
            <w:left w:val="none" w:sz="0" w:space="0" w:color="auto"/>
            <w:bottom w:val="none" w:sz="0" w:space="0" w:color="auto"/>
            <w:right w:val="none" w:sz="0" w:space="0" w:color="auto"/>
          </w:divBdr>
        </w:div>
        <w:div w:id="851577914">
          <w:marLeft w:val="640"/>
          <w:marRight w:val="0"/>
          <w:marTop w:val="0"/>
          <w:marBottom w:val="0"/>
          <w:divBdr>
            <w:top w:val="none" w:sz="0" w:space="0" w:color="auto"/>
            <w:left w:val="none" w:sz="0" w:space="0" w:color="auto"/>
            <w:bottom w:val="none" w:sz="0" w:space="0" w:color="auto"/>
            <w:right w:val="none" w:sz="0" w:space="0" w:color="auto"/>
          </w:divBdr>
        </w:div>
        <w:div w:id="1160583734">
          <w:marLeft w:val="640"/>
          <w:marRight w:val="0"/>
          <w:marTop w:val="0"/>
          <w:marBottom w:val="0"/>
          <w:divBdr>
            <w:top w:val="none" w:sz="0" w:space="0" w:color="auto"/>
            <w:left w:val="none" w:sz="0" w:space="0" w:color="auto"/>
            <w:bottom w:val="none" w:sz="0" w:space="0" w:color="auto"/>
            <w:right w:val="none" w:sz="0" w:space="0" w:color="auto"/>
          </w:divBdr>
        </w:div>
        <w:div w:id="1762488539">
          <w:marLeft w:val="640"/>
          <w:marRight w:val="0"/>
          <w:marTop w:val="0"/>
          <w:marBottom w:val="0"/>
          <w:divBdr>
            <w:top w:val="none" w:sz="0" w:space="0" w:color="auto"/>
            <w:left w:val="none" w:sz="0" w:space="0" w:color="auto"/>
            <w:bottom w:val="none" w:sz="0" w:space="0" w:color="auto"/>
            <w:right w:val="none" w:sz="0" w:space="0" w:color="auto"/>
          </w:divBdr>
        </w:div>
        <w:div w:id="1622760129">
          <w:marLeft w:val="640"/>
          <w:marRight w:val="0"/>
          <w:marTop w:val="0"/>
          <w:marBottom w:val="0"/>
          <w:divBdr>
            <w:top w:val="none" w:sz="0" w:space="0" w:color="auto"/>
            <w:left w:val="none" w:sz="0" w:space="0" w:color="auto"/>
            <w:bottom w:val="none" w:sz="0" w:space="0" w:color="auto"/>
            <w:right w:val="none" w:sz="0" w:space="0" w:color="auto"/>
          </w:divBdr>
        </w:div>
        <w:div w:id="134033485">
          <w:marLeft w:val="640"/>
          <w:marRight w:val="0"/>
          <w:marTop w:val="0"/>
          <w:marBottom w:val="0"/>
          <w:divBdr>
            <w:top w:val="none" w:sz="0" w:space="0" w:color="auto"/>
            <w:left w:val="none" w:sz="0" w:space="0" w:color="auto"/>
            <w:bottom w:val="none" w:sz="0" w:space="0" w:color="auto"/>
            <w:right w:val="none" w:sz="0" w:space="0" w:color="auto"/>
          </w:divBdr>
        </w:div>
        <w:div w:id="288974284">
          <w:marLeft w:val="640"/>
          <w:marRight w:val="0"/>
          <w:marTop w:val="0"/>
          <w:marBottom w:val="0"/>
          <w:divBdr>
            <w:top w:val="none" w:sz="0" w:space="0" w:color="auto"/>
            <w:left w:val="none" w:sz="0" w:space="0" w:color="auto"/>
            <w:bottom w:val="none" w:sz="0" w:space="0" w:color="auto"/>
            <w:right w:val="none" w:sz="0" w:space="0" w:color="auto"/>
          </w:divBdr>
        </w:div>
        <w:div w:id="1367869472">
          <w:marLeft w:val="640"/>
          <w:marRight w:val="0"/>
          <w:marTop w:val="0"/>
          <w:marBottom w:val="0"/>
          <w:divBdr>
            <w:top w:val="none" w:sz="0" w:space="0" w:color="auto"/>
            <w:left w:val="none" w:sz="0" w:space="0" w:color="auto"/>
            <w:bottom w:val="none" w:sz="0" w:space="0" w:color="auto"/>
            <w:right w:val="none" w:sz="0" w:space="0" w:color="auto"/>
          </w:divBdr>
        </w:div>
        <w:div w:id="1803184032">
          <w:marLeft w:val="640"/>
          <w:marRight w:val="0"/>
          <w:marTop w:val="0"/>
          <w:marBottom w:val="0"/>
          <w:divBdr>
            <w:top w:val="none" w:sz="0" w:space="0" w:color="auto"/>
            <w:left w:val="none" w:sz="0" w:space="0" w:color="auto"/>
            <w:bottom w:val="none" w:sz="0" w:space="0" w:color="auto"/>
            <w:right w:val="none" w:sz="0" w:space="0" w:color="auto"/>
          </w:divBdr>
        </w:div>
        <w:div w:id="1109276620">
          <w:marLeft w:val="640"/>
          <w:marRight w:val="0"/>
          <w:marTop w:val="0"/>
          <w:marBottom w:val="0"/>
          <w:divBdr>
            <w:top w:val="none" w:sz="0" w:space="0" w:color="auto"/>
            <w:left w:val="none" w:sz="0" w:space="0" w:color="auto"/>
            <w:bottom w:val="none" w:sz="0" w:space="0" w:color="auto"/>
            <w:right w:val="none" w:sz="0" w:space="0" w:color="auto"/>
          </w:divBdr>
        </w:div>
        <w:div w:id="1835023179">
          <w:marLeft w:val="640"/>
          <w:marRight w:val="0"/>
          <w:marTop w:val="0"/>
          <w:marBottom w:val="0"/>
          <w:divBdr>
            <w:top w:val="none" w:sz="0" w:space="0" w:color="auto"/>
            <w:left w:val="none" w:sz="0" w:space="0" w:color="auto"/>
            <w:bottom w:val="none" w:sz="0" w:space="0" w:color="auto"/>
            <w:right w:val="none" w:sz="0" w:space="0" w:color="auto"/>
          </w:divBdr>
        </w:div>
        <w:div w:id="526216637">
          <w:marLeft w:val="640"/>
          <w:marRight w:val="0"/>
          <w:marTop w:val="0"/>
          <w:marBottom w:val="0"/>
          <w:divBdr>
            <w:top w:val="none" w:sz="0" w:space="0" w:color="auto"/>
            <w:left w:val="none" w:sz="0" w:space="0" w:color="auto"/>
            <w:bottom w:val="none" w:sz="0" w:space="0" w:color="auto"/>
            <w:right w:val="none" w:sz="0" w:space="0" w:color="auto"/>
          </w:divBdr>
        </w:div>
        <w:div w:id="1342052428">
          <w:marLeft w:val="640"/>
          <w:marRight w:val="0"/>
          <w:marTop w:val="0"/>
          <w:marBottom w:val="0"/>
          <w:divBdr>
            <w:top w:val="none" w:sz="0" w:space="0" w:color="auto"/>
            <w:left w:val="none" w:sz="0" w:space="0" w:color="auto"/>
            <w:bottom w:val="none" w:sz="0" w:space="0" w:color="auto"/>
            <w:right w:val="none" w:sz="0" w:space="0" w:color="auto"/>
          </w:divBdr>
        </w:div>
        <w:div w:id="1287463122">
          <w:marLeft w:val="640"/>
          <w:marRight w:val="0"/>
          <w:marTop w:val="0"/>
          <w:marBottom w:val="0"/>
          <w:divBdr>
            <w:top w:val="none" w:sz="0" w:space="0" w:color="auto"/>
            <w:left w:val="none" w:sz="0" w:space="0" w:color="auto"/>
            <w:bottom w:val="none" w:sz="0" w:space="0" w:color="auto"/>
            <w:right w:val="none" w:sz="0" w:space="0" w:color="auto"/>
          </w:divBdr>
        </w:div>
        <w:div w:id="633214986">
          <w:marLeft w:val="640"/>
          <w:marRight w:val="0"/>
          <w:marTop w:val="0"/>
          <w:marBottom w:val="0"/>
          <w:divBdr>
            <w:top w:val="none" w:sz="0" w:space="0" w:color="auto"/>
            <w:left w:val="none" w:sz="0" w:space="0" w:color="auto"/>
            <w:bottom w:val="none" w:sz="0" w:space="0" w:color="auto"/>
            <w:right w:val="none" w:sz="0" w:space="0" w:color="auto"/>
          </w:divBdr>
        </w:div>
        <w:div w:id="1967538713">
          <w:marLeft w:val="640"/>
          <w:marRight w:val="0"/>
          <w:marTop w:val="0"/>
          <w:marBottom w:val="0"/>
          <w:divBdr>
            <w:top w:val="none" w:sz="0" w:space="0" w:color="auto"/>
            <w:left w:val="none" w:sz="0" w:space="0" w:color="auto"/>
            <w:bottom w:val="none" w:sz="0" w:space="0" w:color="auto"/>
            <w:right w:val="none" w:sz="0" w:space="0" w:color="auto"/>
          </w:divBdr>
        </w:div>
        <w:div w:id="1035808877">
          <w:marLeft w:val="640"/>
          <w:marRight w:val="0"/>
          <w:marTop w:val="0"/>
          <w:marBottom w:val="0"/>
          <w:divBdr>
            <w:top w:val="none" w:sz="0" w:space="0" w:color="auto"/>
            <w:left w:val="none" w:sz="0" w:space="0" w:color="auto"/>
            <w:bottom w:val="none" w:sz="0" w:space="0" w:color="auto"/>
            <w:right w:val="none" w:sz="0" w:space="0" w:color="auto"/>
          </w:divBdr>
        </w:div>
        <w:div w:id="707146150">
          <w:marLeft w:val="640"/>
          <w:marRight w:val="0"/>
          <w:marTop w:val="0"/>
          <w:marBottom w:val="0"/>
          <w:divBdr>
            <w:top w:val="none" w:sz="0" w:space="0" w:color="auto"/>
            <w:left w:val="none" w:sz="0" w:space="0" w:color="auto"/>
            <w:bottom w:val="none" w:sz="0" w:space="0" w:color="auto"/>
            <w:right w:val="none" w:sz="0" w:space="0" w:color="auto"/>
          </w:divBdr>
        </w:div>
        <w:div w:id="55056447">
          <w:marLeft w:val="640"/>
          <w:marRight w:val="0"/>
          <w:marTop w:val="0"/>
          <w:marBottom w:val="0"/>
          <w:divBdr>
            <w:top w:val="none" w:sz="0" w:space="0" w:color="auto"/>
            <w:left w:val="none" w:sz="0" w:space="0" w:color="auto"/>
            <w:bottom w:val="none" w:sz="0" w:space="0" w:color="auto"/>
            <w:right w:val="none" w:sz="0" w:space="0" w:color="auto"/>
          </w:divBdr>
        </w:div>
        <w:div w:id="310788525">
          <w:marLeft w:val="640"/>
          <w:marRight w:val="0"/>
          <w:marTop w:val="0"/>
          <w:marBottom w:val="0"/>
          <w:divBdr>
            <w:top w:val="none" w:sz="0" w:space="0" w:color="auto"/>
            <w:left w:val="none" w:sz="0" w:space="0" w:color="auto"/>
            <w:bottom w:val="none" w:sz="0" w:space="0" w:color="auto"/>
            <w:right w:val="none" w:sz="0" w:space="0" w:color="auto"/>
          </w:divBdr>
        </w:div>
        <w:div w:id="1934045226">
          <w:marLeft w:val="640"/>
          <w:marRight w:val="0"/>
          <w:marTop w:val="0"/>
          <w:marBottom w:val="0"/>
          <w:divBdr>
            <w:top w:val="none" w:sz="0" w:space="0" w:color="auto"/>
            <w:left w:val="none" w:sz="0" w:space="0" w:color="auto"/>
            <w:bottom w:val="none" w:sz="0" w:space="0" w:color="auto"/>
            <w:right w:val="none" w:sz="0" w:space="0" w:color="auto"/>
          </w:divBdr>
        </w:div>
        <w:div w:id="1791167040">
          <w:marLeft w:val="640"/>
          <w:marRight w:val="0"/>
          <w:marTop w:val="0"/>
          <w:marBottom w:val="0"/>
          <w:divBdr>
            <w:top w:val="none" w:sz="0" w:space="0" w:color="auto"/>
            <w:left w:val="none" w:sz="0" w:space="0" w:color="auto"/>
            <w:bottom w:val="none" w:sz="0" w:space="0" w:color="auto"/>
            <w:right w:val="none" w:sz="0" w:space="0" w:color="auto"/>
          </w:divBdr>
        </w:div>
        <w:div w:id="318196422">
          <w:marLeft w:val="640"/>
          <w:marRight w:val="0"/>
          <w:marTop w:val="0"/>
          <w:marBottom w:val="0"/>
          <w:divBdr>
            <w:top w:val="none" w:sz="0" w:space="0" w:color="auto"/>
            <w:left w:val="none" w:sz="0" w:space="0" w:color="auto"/>
            <w:bottom w:val="none" w:sz="0" w:space="0" w:color="auto"/>
            <w:right w:val="none" w:sz="0" w:space="0" w:color="auto"/>
          </w:divBdr>
        </w:div>
        <w:div w:id="1312321166">
          <w:marLeft w:val="640"/>
          <w:marRight w:val="0"/>
          <w:marTop w:val="0"/>
          <w:marBottom w:val="0"/>
          <w:divBdr>
            <w:top w:val="none" w:sz="0" w:space="0" w:color="auto"/>
            <w:left w:val="none" w:sz="0" w:space="0" w:color="auto"/>
            <w:bottom w:val="none" w:sz="0" w:space="0" w:color="auto"/>
            <w:right w:val="none" w:sz="0" w:space="0" w:color="auto"/>
          </w:divBdr>
        </w:div>
        <w:div w:id="786315856">
          <w:marLeft w:val="640"/>
          <w:marRight w:val="0"/>
          <w:marTop w:val="0"/>
          <w:marBottom w:val="0"/>
          <w:divBdr>
            <w:top w:val="none" w:sz="0" w:space="0" w:color="auto"/>
            <w:left w:val="none" w:sz="0" w:space="0" w:color="auto"/>
            <w:bottom w:val="none" w:sz="0" w:space="0" w:color="auto"/>
            <w:right w:val="none" w:sz="0" w:space="0" w:color="auto"/>
          </w:divBdr>
        </w:div>
        <w:div w:id="1940718994">
          <w:marLeft w:val="640"/>
          <w:marRight w:val="0"/>
          <w:marTop w:val="0"/>
          <w:marBottom w:val="0"/>
          <w:divBdr>
            <w:top w:val="none" w:sz="0" w:space="0" w:color="auto"/>
            <w:left w:val="none" w:sz="0" w:space="0" w:color="auto"/>
            <w:bottom w:val="none" w:sz="0" w:space="0" w:color="auto"/>
            <w:right w:val="none" w:sz="0" w:space="0" w:color="auto"/>
          </w:divBdr>
        </w:div>
        <w:div w:id="1001473886">
          <w:marLeft w:val="640"/>
          <w:marRight w:val="0"/>
          <w:marTop w:val="0"/>
          <w:marBottom w:val="0"/>
          <w:divBdr>
            <w:top w:val="none" w:sz="0" w:space="0" w:color="auto"/>
            <w:left w:val="none" w:sz="0" w:space="0" w:color="auto"/>
            <w:bottom w:val="none" w:sz="0" w:space="0" w:color="auto"/>
            <w:right w:val="none" w:sz="0" w:space="0" w:color="auto"/>
          </w:divBdr>
        </w:div>
        <w:div w:id="1185512583">
          <w:marLeft w:val="640"/>
          <w:marRight w:val="0"/>
          <w:marTop w:val="0"/>
          <w:marBottom w:val="0"/>
          <w:divBdr>
            <w:top w:val="none" w:sz="0" w:space="0" w:color="auto"/>
            <w:left w:val="none" w:sz="0" w:space="0" w:color="auto"/>
            <w:bottom w:val="none" w:sz="0" w:space="0" w:color="auto"/>
            <w:right w:val="none" w:sz="0" w:space="0" w:color="auto"/>
          </w:divBdr>
        </w:div>
        <w:div w:id="484054175">
          <w:marLeft w:val="640"/>
          <w:marRight w:val="0"/>
          <w:marTop w:val="0"/>
          <w:marBottom w:val="0"/>
          <w:divBdr>
            <w:top w:val="none" w:sz="0" w:space="0" w:color="auto"/>
            <w:left w:val="none" w:sz="0" w:space="0" w:color="auto"/>
            <w:bottom w:val="none" w:sz="0" w:space="0" w:color="auto"/>
            <w:right w:val="none" w:sz="0" w:space="0" w:color="auto"/>
          </w:divBdr>
        </w:div>
        <w:div w:id="1272592528">
          <w:marLeft w:val="640"/>
          <w:marRight w:val="0"/>
          <w:marTop w:val="0"/>
          <w:marBottom w:val="0"/>
          <w:divBdr>
            <w:top w:val="none" w:sz="0" w:space="0" w:color="auto"/>
            <w:left w:val="none" w:sz="0" w:space="0" w:color="auto"/>
            <w:bottom w:val="none" w:sz="0" w:space="0" w:color="auto"/>
            <w:right w:val="none" w:sz="0" w:space="0" w:color="auto"/>
          </w:divBdr>
        </w:div>
        <w:div w:id="1241716570">
          <w:marLeft w:val="640"/>
          <w:marRight w:val="0"/>
          <w:marTop w:val="0"/>
          <w:marBottom w:val="0"/>
          <w:divBdr>
            <w:top w:val="none" w:sz="0" w:space="0" w:color="auto"/>
            <w:left w:val="none" w:sz="0" w:space="0" w:color="auto"/>
            <w:bottom w:val="none" w:sz="0" w:space="0" w:color="auto"/>
            <w:right w:val="none" w:sz="0" w:space="0" w:color="auto"/>
          </w:divBdr>
        </w:div>
        <w:div w:id="532809809">
          <w:marLeft w:val="640"/>
          <w:marRight w:val="0"/>
          <w:marTop w:val="0"/>
          <w:marBottom w:val="0"/>
          <w:divBdr>
            <w:top w:val="none" w:sz="0" w:space="0" w:color="auto"/>
            <w:left w:val="none" w:sz="0" w:space="0" w:color="auto"/>
            <w:bottom w:val="none" w:sz="0" w:space="0" w:color="auto"/>
            <w:right w:val="none" w:sz="0" w:space="0" w:color="auto"/>
          </w:divBdr>
        </w:div>
        <w:div w:id="1837770782">
          <w:marLeft w:val="640"/>
          <w:marRight w:val="0"/>
          <w:marTop w:val="0"/>
          <w:marBottom w:val="0"/>
          <w:divBdr>
            <w:top w:val="none" w:sz="0" w:space="0" w:color="auto"/>
            <w:left w:val="none" w:sz="0" w:space="0" w:color="auto"/>
            <w:bottom w:val="none" w:sz="0" w:space="0" w:color="auto"/>
            <w:right w:val="none" w:sz="0" w:space="0" w:color="auto"/>
          </w:divBdr>
        </w:div>
        <w:div w:id="1774587408">
          <w:marLeft w:val="640"/>
          <w:marRight w:val="0"/>
          <w:marTop w:val="0"/>
          <w:marBottom w:val="0"/>
          <w:divBdr>
            <w:top w:val="none" w:sz="0" w:space="0" w:color="auto"/>
            <w:left w:val="none" w:sz="0" w:space="0" w:color="auto"/>
            <w:bottom w:val="none" w:sz="0" w:space="0" w:color="auto"/>
            <w:right w:val="none" w:sz="0" w:space="0" w:color="auto"/>
          </w:divBdr>
        </w:div>
        <w:div w:id="1696079276">
          <w:marLeft w:val="640"/>
          <w:marRight w:val="0"/>
          <w:marTop w:val="0"/>
          <w:marBottom w:val="0"/>
          <w:divBdr>
            <w:top w:val="none" w:sz="0" w:space="0" w:color="auto"/>
            <w:left w:val="none" w:sz="0" w:space="0" w:color="auto"/>
            <w:bottom w:val="none" w:sz="0" w:space="0" w:color="auto"/>
            <w:right w:val="none" w:sz="0" w:space="0" w:color="auto"/>
          </w:divBdr>
        </w:div>
        <w:div w:id="1007050738">
          <w:marLeft w:val="640"/>
          <w:marRight w:val="0"/>
          <w:marTop w:val="0"/>
          <w:marBottom w:val="0"/>
          <w:divBdr>
            <w:top w:val="none" w:sz="0" w:space="0" w:color="auto"/>
            <w:left w:val="none" w:sz="0" w:space="0" w:color="auto"/>
            <w:bottom w:val="none" w:sz="0" w:space="0" w:color="auto"/>
            <w:right w:val="none" w:sz="0" w:space="0" w:color="auto"/>
          </w:divBdr>
        </w:div>
        <w:div w:id="31460988">
          <w:marLeft w:val="640"/>
          <w:marRight w:val="0"/>
          <w:marTop w:val="0"/>
          <w:marBottom w:val="0"/>
          <w:divBdr>
            <w:top w:val="none" w:sz="0" w:space="0" w:color="auto"/>
            <w:left w:val="none" w:sz="0" w:space="0" w:color="auto"/>
            <w:bottom w:val="none" w:sz="0" w:space="0" w:color="auto"/>
            <w:right w:val="none" w:sz="0" w:space="0" w:color="auto"/>
          </w:divBdr>
        </w:div>
        <w:div w:id="167139595">
          <w:marLeft w:val="640"/>
          <w:marRight w:val="0"/>
          <w:marTop w:val="0"/>
          <w:marBottom w:val="0"/>
          <w:divBdr>
            <w:top w:val="none" w:sz="0" w:space="0" w:color="auto"/>
            <w:left w:val="none" w:sz="0" w:space="0" w:color="auto"/>
            <w:bottom w:val="none" w:sz="0" w:space="0" w:color="auto"/>
            <w:right w:val="none" w:sz="0" w:space="0" w:color="auto"/>
          </w:divBdr>
        </w:div>
        <w:div w:id="2114324784">
          <w:marLeft w:val="640"/>
          <w:marRight w:val="0"/>
          <w:marTop w:val="0"/>
          <w:marBottom w:val="0"/>
          <w:divBdr>
            <w:top w:val="none" w:sz="0" w:space="0" w:color="auto"/>
            <w:left w:val="none" w:sz="0" w:space="0" w:color="auto"/>
            <w:bottom w:val="none" w:sz="0" w:space="0" w:color="auto"/>
            <w:right w:val="none" w:sz="0" w:space="0" w:color="auto"/>
          </w:divBdr>
        </w:div>
        <w:div w:id="67265344">
          <w:marLeft w:val="640"/>
          <w:marRight w:val="0"/>
          <w:marTop w:val="0"/>
          <w:marBottom w:val="0"/>
          <w:divBdr>
            <w:top w:val="none" w:sz="0" w:space="0" w:color="auto"/>
            <w:left w:val="none" w:sz="0" w:space="0" w:color="auto"/>
            <w:bottom w:val="none" w:sz="0" w:space="0" w:color="auto"/>
            <w:right w:val="none" w:sz="0" w:space="0" w:color="auto"/>
          </w:divBdr>
        </w:div>
        <w:div w:id="1733846009">
          <w:marLeft w:val="640"/>
          <w:marRight w:val="0"/>
          <w:marTop w:val="0"/>
          <w:marBottom w:val="0"/>
          <w:divBdr>
            <w:top w:val="none" w:sz="0" w:space="0" w:color="auto"/>
            <w:left w:val="none" w:sz="0" w:space="0" w:color="auto"/>
            <w:bottom w:val="none" w:sz="0" w:space="0" w:color="auto"/>
            <w:right w:val="none" w:sz="0" w:space="0" w:color="auto"/>
          </w:divBdr>
        </w:div>
        <w:div w:id="1785611992">
          <w:marLeft w:val="640"/>
          <w:marRight w:val="0"/>
          <w:marTop w:val="0"/>
          <w:marBottom w:val="0"/>
          <w:divBdr>
            <w:top w:val="none" w:sz="0" w:space="0" w:color="auto"/>
            <w:left w:val="none" w:sz="0" w:space="0" w:color="auto"/>
            <w:bottom w:val="none" w:sz="0" w:space="0" w:color="auto"/>
            <w:right w:val="none" w:sz="0" w:space="0" w:color="auto"/>
          </w:divBdr>
        </w:div>
        <w:div w:id="628442012">
          <w:marLeft w:val="640"/>
          <w:marRight w:val="0"/>
          <w:marTop w:val="0"/>
          <w:marBottom w:val="0"/>
          <w:divBdr>
            <w:top w:val="none" w:sz="0" w:space="0" w:color="auto"/>
            <w:left w:val="none" w:sz="0" w:space="0" w:color="auto"/>
            <w:bottom w:val="none" w:sz="0" w:space="0" w:color="auto"/>
            <w:right w:val="none" w:sz="0" w:space="0" w:color="auto"/>
          </w:divBdr>
        </w:div>
        <w:div w:id="1010838204">
          <w:marLeft w:val="640"/>
          <w:marRight w:val="0"/>
          <w:marTop w:val="0"/>
          <w:marBottom w:val="0"/>
          <w:divBdr>
            <w:top w:val="none" w:sz="0" w:space="0" w:color="auto"/>
            <w:left w:val="none" w:sz="0" w:space="0" w:color="auto"/>
            <w:bottom w:val="none" w:sz="0" w:space="0" w:color="auto"/>
            <w:right w:val="none" w:sz="0" w:space="0" w:color="auto"/>
          </w:divBdr>
        </w:div>
        <w:div w:id="1265188153">
          <w:marLeft w:val="640"/>
          <w:marRight w:val="0"/>
          <w:marTop w:val="0"/>
          <w:marBottom w:val="0"/>
          <w:divBdr>
            <w:top w:val="none" w:sz="0" w:space="0" w:color="auto"/>
            <w:left w:val="none" w:sz="0" w:space="0" w:color="auto"/>
            <w:bottom w:val="none" w:sz="0" w:space="0" w:color="auto"/>
            <w:right w:val="none" w:sz="0" w:space="0" w:color="auto"/>
          </w:divBdr>
        </w:div>
        <w:div w:id="808208485">
          <w:marLeft w:val="640"/>
          <w:marRight w:val="0"/>
          <w:marTop w:val="0"/>
          <w:marBottom w:val="0"/>
          <w:divBdr>
            <w:top w:val="none" w:sz="0" w:space="0" w:color="auto"/>
            <w:left w:val="none" w:sz="0" w:space="0" w:color="auto"/>
            <w:bottom w:val="none" w:sz="0" w:space="0" w:color="auto"/>
            <w:right w:val="none" w:sz="0" w:space="0" w:color="auto"/>
          </w:divBdr>
        </w:div>
        <w:div w:id="206186624">
          <w:marLeft w:val="640"/>
          <w:marRight w:val="0"/>
          <w:marTop w:val="0"/>
          <w:marBottom w:val="0"/>
          <w:divBdr>
            <w:top w:val="none" w:sz="0" w:space="0" w:color="auto"/>
            <w:left w:val="none" w:sz="0" w:space="0" w:color="auto"/>
            <w:bottom w:val="none" w:sz="0" w:space="0" w:color="auto"/>
            <w:right w:val="none" w:sz="0" w:space="0" w:color="auto"/>
          </w:divBdr>
        </w:div>
        <w:div w:id="827943671">
          <w:marLeft w:val="640"/>
          <w:marRight w:val="0"/>
          <w:marTop w:val="0"/>
          <w:marBottom w:val="0"/>
          <w:divBdr>
            <w:top w:val="none" w:sz="0" w:space="0" w:color="auto"/>
            <w:left w:val="none" w:sz="0" w:space="0" w:color="auto"/>
            <w:bottom w:val="none" w:sz="0" w:space="0" w:color="auto"/>
            <w:right w:val="none" w:sz="0" w:space="0" w:color="auto"/>
          </w:divBdr>
        </w:div>
        <w:div w:id="222445829">
          <w:marLeft w:val="640"/>
          <w:marRight w:val="0"/>
          <w:marTop w:val="0"/>
          <w:marBottom w:val="0"/>
          <w:divBdr>
            <w:top w:val="none" w:sz="0" w:space="0" w:color="auto"/>
            <w:left w:val="none" w:sz="0" w:space="0" w:color="auto"/>
            <w:bottom w:val="none" w:sz="0" w:space="0" w:color="auto"/>
            <w:right w:val="none" w:sz="0" w:space="0" w:color="auto"/>
          </w:divBdr>
        </w:div>
        <w:div w:id="1504853927">
          <w:marLeft w:val="640"/>
          <w:marRight w:val="0"/>
          <w:marTop w:val="0"/>
          <w:marBottom w:val="0"/>
          <w:divBdr>
            <w:top w:val="none" w:sz="0" w:space="0" w:color="auto"/>
            <w:left w:val="none" w:sz="0" w:space="0" w:color="auto"/>
            <w:bottom w:val="none" w:sz="0" w:space="0" w:color="auto"/>
            <w:right w:val="none" w:sz="0" w:space="0" w:color="auto"/>
          </w:divBdr>
        </w:div>
        <w:div w:id="1385983781">
          <w:marLeft w:val="640"/>
          <w:marRight w:val="0"/>
          <w:marTop w:val="0"/>
          <w:marBottom w:val="0"/>
          <w:divBdr>
            <w:top w:val="none" w:sz="0" w:space="0" w:color="auto"/>
            <w:left w:val="none" w:sz="0" w:space="0" w:color="auto"/>
            <w:bottom w:val="none" w:sz="0" w:space="0" w:color="auto"/>
            <w:right w:val="none" w:sz="0" w:space="0" w:color="auto"/>
          </w:divBdr>
        </w:div>
        <w:div w:id="1574897123">
          <w:marLeft w:val="640"/>
          <w:marRight w:val="0"/>
          <w:marTop w:val="0"/>
          <w:marBottom w:val="0"/>
          <w:divBdr>
            <w:top w:val="none" w:sz="0" w:space="0" w:color="auto"/>
            <w:left w:val="none" w:sz="0" w:space="0" w:color="auto"/>
            <w:bottom w:val="none" w:sz="0" w:space="0" w:color="auto"/>
            <w:right w:val="none" w:sz="0" w:space="0" w:color="auto"/>
          </w:divBdr>
        </w:div>
        <w:div w:id="112670793">
          <w:marLeft w:val="640"/>
          <w:marRight w:val="0"/>
          <w:marTop w:val="0"/>
          <w:marBottom w:val="0"/>
          <w:divBdr>
            <w:top w:val="none" w:sz="0" w:space="0" w:color="auto"/>
            <w:left w:val="none" w:sz="0" w:space="0" w:color="auto"/>
            <w:bottom w:val="none" w:sz="0" w:space="0" w:color="auto"/>
            <w:right w:val="none" w:sz="0" w:space="0" w:color="auto"/>
          </w:divBdr>
        </w:div>
        <w:div w:id="970401282">
          <w:marLeft w:val="640"/>
          <w:marRight w:val="0"/>
          <w:marTop w:val="0"/>
          <w:marBottom w:val="0"/>
          <w:divBdr>
            <w:top w:val="none" w:sz="0" w:space="0" w:color="auto"/>
            <w:left w:val="none" w:sz="0" w:space="0" w:color="auto"/>
            <w:bottom w:val="none" w:sz="0" w:space="0" w:color="auto"/>
            <w:right w:val="none" w:sz="0" w:space="0" w:color="auto"/>
          </w:divBdr>
        </w:div>
        <w:div w:id="454912392">
          <w:marLeft w:val="640"/>
          <w:marRight w:val="0"/>
          <w:marTop w:val="0"/>
          <w:marBottom w:val="0"/>
          <w:divBdr>
            <w:top w:val="none" w:sz="0" w:space="0" w:color="auto"/>
            <w:left w:val="none" w:sz="0" w:space="0" w:color="auto"/>
            <w:bottom w:val="none" w:sz="0" w:space="0" w:color="auto"/>
            <w:right w:val="none" w:sz="0" w:space="0" w:color="auto"/>
          </w:divBdr>
        </w:div>
        <w:div w:id="631445754">
          <w:marLeft w:val="640"/>
          <w:marRight w:val="0"/>
          <w:marTop w:val="0"/>
          <w:marBottom w:val="0"/>
          <w:divBdr>
            <w:top w:val="none" w:sz="0" w:space="0" w:color="auto"/>
            <w:left w:val="none" w:sz="0" w:space="0" w:color="auto"/>
            <w:bottom w:val="none" w:sz="0" w:space="0" w:color="auto"/>
            <w:right w:val="none" w:sz="0" w:space="0" w:color="auto"/>
          </w:divBdr>
        </w:div>
        <w:div w:id="322198618">
          <w:marLeft w:val="640"/>
          <w:marRight w:val="0"/>
          <w:marTop w:val="0"/>
          <w:marBottom w:val="0"/>
          <w:divBdr>
            <w:top w:val="none" w:sz="0" w:space="0" w:color="auto"/>
            <w:left w:val="none" w:sz="0" w:space="0" w:color="auto"/>
            <w:bottom w:val="none" w:sz="0" w:space="0" w:color="auto"/>
            <w:right w:val="none" w:sz="0" w:space="0" w:color="auto"/>
          </w:divBdr>
        </w:div>
        <w:div w:id="176699578">
          <w:marLeft w:val="640"/>
          <w:marRight w:val="0"/>
          <w:marTop w:val="0"/>
          <w:marBottom w:val="0"/>
          <w:divBdr>
            <w:top w:val="none" w:sz="0" w:space="0" w:color="auto"/>
            <w:left w:val="none" w:sz="0" w:space="0" w:color="auto"/>
            <w:bottom w:val="none" w:sz="0" w:space="0" w:color="auto"/>
            <w:right w:val="none" w:sz="0" w:space="0" w:color="auto"/>
          </w:divBdr>
        </w:div>
        <w:div w:id="951984829">
          <w:marLeft w:val="640"/>
          <w:marRight w:val="0"/>
          <w:marTop w:val="0"/>
          <w:marBottom w:val="0"/>
          <w:divBdr>
            <w:top w:val="none" w:sz="0" w:space="0" w:color="auto"/>
            <w:left w:val="none" w:sz="0" w:space="0" w:color="auto"/>
            <w:bottom w:val="none" w:sz="0" w:space="0" w:color="auto"/>
            <w:right w:val="none" w:sz="0" w:space="0" w:color="auto"/>
          </w:divBdr>
        </w:div>
        <w:div w:id="1322659067">
          <w:marLeft w:val="640"/>
          <w:marRight w:val="0"/>
          <w:marTop w:val="0"/>
          <w:marBottom w:val="0"/>
          <w:divBdr>
            <w:top w:val="none" w:sz="0" w:space="0" w:color="auto"/>
            <w:left w:val="none" w:sz="0" w:space="0" w:color="auto"/>
            <w:bottom w:val="none" w:sz="0" w:space="0" w:color="auto"/>
            <w:right w:val="none" w:sz="0" w:space="0" w:color="auto"/>
          </w:divBdr>
        </w:div>
        <w:div w:id="44302659">
          <w:marLeft w:val="640"/>
          <w:marRight w:val="0"/>
          <w:marTop w:val="0"/>
          <w:marBottom w:val="0"/>
          <w:divBdr>
            <w:top w:val="none" w:sz="0" w:space="0" w:color="auto"/>
            <w:left w:val="none" w:sz="0" w:space="0" w:color="auto"/>
            <w:bottom w:val="none" w:sz="0" w:space="0" w:color="auto"/>
            <w:right w:val="none" w:sz="0" w:space="0" w:color="auto"/>
          </w:divBdr>
        </w:div>
        <w:div w:id="1949459317">
          <w:marLeft w:val="640"/>
          <w:marRight w:val="0"/>
          <w:marTop w:val="0"/>
          <w:marBottom w:val="0"/>
          <w:divBdr>
            <w:top w:val="none" w:sz="0" w:space="0" w:color="auto"/>
            <w:left w:val="none" w:sz="0" w:space="0" w:color="auto"/>
            <w:bottom w:val="none" w:sz="0" w:space="0" w:color="auto"/>
            <w:right w:val="none" w:sz="0" w:space="0" w:color="auto"/>
          </w:divBdr>
        </w:div>
        <w:div w:id="1727214849">
          <w:marLeft w:val="640"/>
          <w:marRight w:val="0"/>
          <w:marTop w:val="0"/>
          <w:marBottom w:val="0"/>
          <w:divBdr>
            <w:top w:val="none" w:sz="0" w:space="0" w:color="auto"/>
            <w:left w:val="none" w:sz="0" w:space="0" w:color="auto"/>
            <w:bottom w:val="none" w:sz="0" w:space="0" w:color="auto"/>
            <w:right w:val="none" w:sz="0" w:space="0" w:color="auto"/>
          </w:divBdr>
        </w:div>
        <w:div w:id="520166342">
          <w:marLeft w:val="640"/>
          <w:marRight w:val="0"/>
          <w:marTop w:val="0"/>
          <w:marBottom w:val="0"/>
          <w:divBdr>
            <w:top w:val="none" w:sz="0" w:space="0" w:color="auto"/>
            <w:left w:val="none" w:sz="0" w:space="0" w:color="auto"/>
            <w:bottom w:val="none" w:sz="0" w:space="0" w:color="auto"/>
            <w:right w:val="none" w:sz="0" w:space="0" w:color="auto"/>
          </w:divBdr>
        </w:div>
        <w:div w:id="1525899487">
          <w:marLeft w:val="640"/>
          <w:marRight w:val="0"/>
          <w:marTop w:val="0"/>
          <w:marBottom w:val="0"/>
          <w:divBdr>
            <w:top w:val="none" w:sz="0" w:space="0" w:color="auto"/>
            <w:left w:val="none" w:sz="0" w:space="0" w:color="auto"/>
            <w:bottom w:val="none" w:sz="0" w:space="0" w:color="auto"/>
            <w:right w:val="none" w:sz="0" w:space="0" w:color="auto"/>
          </w:divBdr>
        </w:div>
        <w:div w:id="312685286">
          <w:marLeft w:val="640"/>
          <w:marRight w:val="0"/>
          <w:marTop w:val="0"/>
          <w:marBottom w:val="0"/>
          <w:divBdr>
            <w:top w:val="none" w:sz="0" w:space="0" w:color="auto"/>
            <w:left w:val="none" w:sz="0" w:space="0" w:color="auto"/>
            <w:bottom w:val="none" w:sz="0" w:space="0" w:color="auto"/>
            <w:right w:val="none" w:sz="0" w:space="0" w:color="auto"/>
          </w:divBdr>
        </w:div>
        <w:div w:id="743604071">
          <w:marLeft w:val="640"/>
          <w:marRight w:val="0"/>
          <w:marTop w:val="0"/>
          <w:marBottom w:val="0"/>
          <w:divBdr>
            <w:top w:val="none" w:sz="0" w:space="0" w:color="auto"/>
            <w:left w:val="none" w:sz="0" w:space="0" w:color="auto"/>
            <w:bottom w:val="none" w:sz="0" w:space="0" w:color="auto"/>
            <w:right w:val="none" w:sz="0" w:space="0" w:color="auto"/>
          </w:divBdr>
        </w:div>
        <w:div w:id="1861312543">
          <w:marLeft w:val="640"/>
          <w:marRight w:val="0"/>
          <w:marTop w:val="0"/>
          <w:marBottom w:val="0"/>
          <w:divBdr>
            <w:top w:val="none" w:sz="0" w:space="0" w:color="auto"/>
            <w:left w:val="none" w:sz="0" w:space="0" w:color="auto"/>
            <w:bottom w:val="none" w:sz="0" w:space="0" w:color="auto"/>
            <w:right w:val="none" w:sz="0" w:space="0" w:color="auto"/>
          </w:divBdr>
        </w:div>
        <w:div w:id="1798182642">
          <w:marLeft w:val="640"/>
          <w:marRight w:val="0"/>
          <w:marTop w:val="0"/>
          <w:marBottom w:val="0"/>
          <w:divBdr>
            <w:top w:val="none" w:sz="0" w:space="0" w:color="auto"/>
            <w:left w:val="none" w:sz="0" w:space="0" w:color="auto"/>
            <w:bottom w:val="none" w:sz="0" w:space="0" w:color="auto"/>
            <w:right w:val="none" w:sz="0" w:space="0" w:color="auto"/>
          </w:divBdr>
        </w:div>
        <w:div w:id="1445344054">
          <w:marLeft w:val="640"/>
          <w:marRight w:val="0"/>
          <w:marTop w:val="0"/>
          <w:marBottom w:val="0"/>
          <w:divBdr>
            <w:top w:val="none" w:sz="0" w:space="0" w:color="auto"/>
            <w:left w:val="none" w:sz="0" w:space="0" w:color="auto"/>
            <w:bottom w:val="none" w:sz="0" w:space="0" w:color="auto"/>
            <w:right w:val="none" w:sz="0" w:space="0" w:color="auto"/>
          </w:divBdr>
        </w:div>
        <w:div w:id="706107248">
          <w:marLeft w:val="640"/>
          <w:marRight w:val="0"/>
          <w:marTop w:val="0"/>
          <w:marBottom w:val="0"/>
          <w:divBdr>
            <w:top w:val="none" w:sz="0" w:space="0" w:color="auto"/>
            <w:left w:val="none" w:sz="0" w:space="0" w:color="auto"/>
            <w:bottom w:val="none" w:sz="0" w:space="0" w:color="auto"/>
            <w:right w:val="none" w:sz="0" w:space="0" w:color="auto"/>
          </w:divBdr>
        </w:div>
        <w:div w:id="8143518">
          <w:marLeft w:val="640"/>
          <w:marRight w:val="0"/>
          <w:marTop w:val="0"/>
          <w:marBottom w:val="0"/>
          <w:divBdr>
            <w:top w:val="none" w:sz="0" w:space="0" w:color="auto"/>
            <w:left w:val="none" w:sz="0" w:space="0" w:color="auto"/>
            <w:bottom w:val="none" w:sz="0" w:space="0" w:color="auto"/>
            <w:right w:val="none" w:sz="0" w:space="0" w:color="auto"/>
          </w:divBdr>
        </w:div>
        <w:div w:id="576204752">
          <w:marLeft w:val="640"/>
          <w:marRight w:val="0"/>
          <w:marTop w:val="0"/>
          <w:marBottom w:val="0"/>
          <w:divBdr>
            <w:top w:val="none" w:sz="0" w:space="0" w:color="auto"/>
            <w:left w:val="none" w:sz="0" w:space="0" w:color="auto"/>
            <w:bottom w:val="none" w:sz="0" w:space="0" w:color="auto"/>
            <w:right w:val="none" w:sz="0" w:space="0" w:color="auto"/>
          </w:divBdr>
        </w:div>
        <w:div w:id="1538853026">
          <w:marLeft w:val="640"/>
          <w:marRight w:val="0"/>
          <w:marTop w:val="0"/>
          <w:marBottom w:val="0"/>
          <w:divBdr>
            <w:top w:val="none" w:sz="0" w:space="0" w:color="auto"/>
            <w:left w:val="none" w:sz="0" w:space="0" w:color="auto"/>
            <w:bottom w:val="none" w:sz="0" w:space="0" w:color="auto"/>
            <w:right w:val="none" w:sz="0" w:space="0" w:color="auto"/>
          </w:divBdr>
        </w:div>
        <w:div w:id="1443499339">
          <w:marLeft w:val="640"/>
          <w:marRight w:val="0"/>
          <w:marTop w:val="0"/>
          <w:marBottom w:val="0"/>
          <w:divBdr>
            <w:top w:val="none" w:sz="0" w:space="0" w:color="auto"/>
            <w:left w:val="none" w:sz="0" w:space="0" w:color="auto"/>
            <w:bottom w:val="none" w:sz="0" w:space="0" w:color="auto"/>
            <w:right w:val="none" w:sz="0" w:space="0" w:color="auto"/>
          </w:divBdr>
        </w:div>
        <w:div w:id="1087926131">
          <w:marLeft w:val="640"/>
          <w:marRight w:val="0"/>
          <w:marTop w:val="0"/>
          <w:marBottom w:val="0"/>
          <w:divBdr>
            <w:top w:val="none" w:sz="0" w:space="0" w:color="auto"/>
            <w:left w:val="none" w:sz="0" w:space="0" w:color="auto"/>
            <w:bottom w:val="none" w:sz="0" w:space="0" w:color="auto"/>
            <w:right w:val="none" w:sz="0" w:space="0" w:color="auto"/>
          </w:divBdr>
        </w:div>
        <w:div w:id="866018754">
          <w:marLeft w:val="640"/>
          <w:marRight w:val="0"/>
          <w:marTop w:val="0"/>
          <w:marBottom w:val="0"/>
          <w:divBdr>
            <w:top w:val="none" w:sz="0" w:space="0" w:color="auto"/>
            <w:left w:val="none" w:sz="0" w:space="0" w:color="auto"/>
            <w:bottom w:val="none" w:sz="0" w:space="0" w:color="auto"/>
            <w:right w:val="none" w:sz="0" w:space="0" w:color="auto"/>
          </w:divBdr>
        </w:div>
        <w:div w:id="1241135446">
          <w:marLeft w:val="640"/>
          <w:marRight w:val="0"/>
          <w:marTop w:val="0"/>
          <w:marBottom w:val="0"/>
          <w:divBdr>
            <w:top w:val="none" w:sz="0" w:space="0" w:color="auto"/>
            <w:left w:val="none" w:sz="0" w:space="0" w:color="auto"/>
            <w:bottom w:val="none" w:sz="0" w:space="0" w:color="auto"/>
            <w:right w:val="none" w:sz="0" w:space="0" w:color="auto"/>
          </w:divBdr>
        </w:div>
        <w:div w:id="543177663">
          <w:marLeft w:val="640"/>
          <w:marRight w:val="0"/>
          <w:marTop w:val="0"/>
          <w:marBottom w:val="0"/>
          <w:divBdr>
            <w:top w:val="none" w:sz="0" w:space="0" w:color="auto"/>
            <w:left w:val="none" w:sz="0" w:space="0" w:color="auto"/>
            <w:bottom w:val="none" w:sz="0" w:space="0" w:color="auto"/>
            <w:right w:val="none" w:sz="0" w:space="0" w:color="auto"/>
          </w:divBdr>
        </w:div>
        <w:div w:id="958998032">
          <w:marLeft w:val="640"/>
          <w:marRight w:val="0"/>
          <w:marTop w:val="0"/>
          <w:marBottom w:val="0"/>
          <w:divBdr>
            <w:top w:val="none" w:sz="0" w:space="0" w:color="auto"/>
            <w:left w:val="none" w:sz="0" w:space="0" w:color="auto"/>
            <w:bottom w:val="none" w:sz="0" w:space="0" w:color="auto"/>
            <w:right w:val="none" w:sz="0" w:space="0" w:color="auto"/>
          </w:divBdr>
        </w:div>
        <w:div w:id="644623796">
          <w:marLeft w:val="640"/>
          <w:marRight w:val="0"/>
          <w:marTop w:val="0"/>
          <w:marBottom w:val="0"/>
          <w:divBdr>
            <w:top w:val="none" w:sz="0" w:space="0" w:color="auto"/>
            <w:left w:val="none" w:sz="0" w:space="0" w:color="auto"/>
            <w:bottom w:val="none" w:sz="0" w:space="0" w:color="auto"/>
            <w:right w:val="none" w:sz="0" w:space="0" w:color="auto"/>
          </w:divBdr>
        </w:div>
        <w:div w:id="1336570233">
          <w:marLeft w:val="640"/>
          <w:marRight w:val="0"/>
          <w:marTop w:val="0"/>
          <w:marBottom w:val="0"/>
          <w:divBdr>
            <w:top w:val="none" w:sz="0" w:space="0" w:color="auto"/>
            <w:left w:val="none" w:sz="0" w:space="0" w:color="auto"/>
            <w:bottom w:val="none" w:sz="0" w:space="0" w:color="auto"/>
            <w:right w:val="none" w:sz="0" w:space="0" w:color="auto"/>
          </w:divBdr>
        </w:div>
        <w:div w:id="2055496583">
          <w:marLeft w:val="640"/>
          <w:marRight w:val="0"/>
          <w:marTop w:val="0"/>
          <w:marBottom w:val="0"/>
          <w:divBdr>
            <w:top w:val="none" w:sz="0" w:space="0" w:color="auto"/>
            <w:left w:val="none" w:sz="0" w:space="0" w:color="auto"/>
            <w:bottom w:val="none" w:sz="0" w:space="0" w:color="auto"/>
            <w:right w:val="none" w:sz="0" w:space="0" w:color="auto"/>
          </w:divBdr>
        </w:div>
        <w:div w:id="302659399">
          <w:marLeft w:val="640"/>
          <w:marRight w:val="0"/>
          <w:marTop w:val="0"/>
          <w:marBottom w:val="0"/>
          <w:divBdr>
            <w:top w:val="none" w:sz="0" w:space="0" w:color="auto"/>
            <w:left w:val="none" w:sz="0" w:space="0" w:color="auto"/>
            <w:bottom w:val="none" w:sz="0" w:space="0" w:color="auto"/>
            <w:right w:val="none" w:sz="0" w:space="0" w:color="auto"/>
          </w:divBdr>
        </w:div>
        <w:div w:id="105656717">
          <w:marLeft w:val="640"/>
          <w:marRight w:val="0"/>
          <w:marTop w:val="0"/>
          <w:marBottom w:val="0"/>
          <w:divBdr>
            <w:top w:val="none" w:sz="0" w:space="0" w:color="auto"/>
            <w:left w:val="none" w:sz="0" w:space="0" w:color="auto"/>
            <w:bottom w:val="none" w:sz="0" w:space="0" w:color="auto"/>
            <w:right w:val="none" w:sz="0" w:space="0" w:color="auto"/>
          </w:divBdr>
        </w:div>
        <w:div w:id="961495738">
          <w:marLeft w:val="640"/>
          <w:marRight w:val="0"/>
          <w:marTop w:val="0"/>
          <w:marBottom w:val="0"/>
          <w:divBdr>
            <w:top w:val="none" w:sz="0" w:space="0" w:color="auto"/>
            <w:left w:val="none" w:sz="0" w:space="0" w:color="auto"/>
            <w:bottom w:val="none" w:sz="0" w:space="0" w:color="auto"/>
            <w:right w:val="none" w:sz="0" w:space="0" w:color="auto"/>
          </w:divBdr>
        </w:div>
        <w:div w:id="538589976">
          <w:marLeft w:val="640"/>
          <w:marRight w:val="0"/>
          <w:marTop w:val="0"/>
          <w:marBottom w:val="0"/>
          <w:divBdr>
            <w:top w:val="none" w:sz="0" w:space="0" w:color="auto"/>
            <w:left w:val="none" w:sz="0" w:space="0" w:color="auto"/>
            <w:bottom w:val="none" w:sz="0" w:space="0" w:color="auto"/>
            <w:right w:val="none" w:sz="0" w:space="0" w:color="auto"/>
          </w:divBdr>
        </w:div>
        <w:div w:id="622345573">
          <w:marLeft w:val="640"/>
          <w:marRight w:val="0"/>
          <w:marTop w:val="0"/>
          <w:marBottom w:val="0"/>
          <w:divBdr>
            <w:top w:val="none" w:sz="0" w:space="0" w:color="auto"/>
            <w:left w:val="none" w:sz="0" w:space="0" w:color="auto"/>
            <w:bottom w:val="none" w:sz="0" w:space="0" w:color="auto"/>
            <w:right w:val="none" w:sz="0" w:space="0" w:color="auto"/>
          </w:divBdr>
        </w:div>
        <w:div w:id="808518166">
          <w:marLeft w:val="640"/>
          <w:marRight w:val="0"/>
          <w:marTop w:val="0"/>
          <w:marBottom w:val="0"/>
          <w:divBdr>
            <w:top w:val="none" w:sz="0" w:space="0" w:color="auto"/>
            <w:left w:val="none" w:sz="0" w:space="0" w:color="auto"/>
            <w:bottom w:val="none" w:sz="0" w:space="0" w:color="auto"/>
            <w:right w:val="none" w:sz="0" w:space="0" w:color="auto"/>
          </w:divBdr>
        </w:div>
        <w:div w:id="769786067">
          <w:marLeft w:val="640"/>
          <w:marRight w:val="0"/>
          <w:marTop w:val="0"/>
          <w:marBottom w:val="0"/>
          <w:divBdr>
            <w:top w:val="none" w:sz="0" w:space="0" w:color="auto"/>
            <w:left w:val="none" w:sz="0" w:space="0" w:color="auto"/>
            <w:bottom w:val="none" w:sz="0" w:space="0" w:color="auto"/>
            <w:right w:val="none" w:sz="0" w:space="0" w:color="auto"/>
          </w:divBdr>
        </w:div>
        <w:div w:id="40440662">
          <w:marLeft w:val="640"/>
          <w:marRight w:val="0"/>
          <w:marTop w:val="0"/>
          <w:marBottom w:val="0"/>
          <w:divBdr>
            <w:top w:val="none" w:sz="0" w:space="0" w:color="auto"/>
            <w:left w:val="none" w:sz="0" w:space="0" w:color="auto"/>
            <w:bottom w:val="none" w:sz="0" w:space="0" w:color="auto"/>
            <w:right w:val="none" w:sz="0" w:space="0" w:color="auto"/>
          </w:divBdr>
        </w:div>
        <w:div w:id="658657368">
          <w:marLeft w:val="640"/>
          <w:marRight w:val="0"/>
          <w:marTop w:val="0"/>
          <w:marBottom w:val="0"/>
          <w:divBdr>
            <w:top w:val="none" w:sz="0" w:space="0" w:color="auto"/>
            <w:left w:val="none" w:sz="0" w:space="0" w:color="auto"/>
            <w:bottom w:val="none" w:sz="0" w:space="0" w:color="auto"/>
            <w:right w:val="none" w:sz="0" w:space="0" w:color="auto"/>
          </w:divBdr>
        </w:div>
        <w:div w:id="305016879">
          <w:marLeft w:val="640"/>
          <w:marRight w:val="0"/>
          <w:marTop w:val="0"/>
          <w:marBottom w:val="0"/>
          <w:divBdr>
            <w:top w:val="none" w:sz="0" w:space="0" w:color="auto"/>
            <w:left w:val="none" w:sz="0" w:space="0" w:color="auto"/>
            <w:bottom w:val="none" w:sz="0" w:space="0" w:color="auto"/>
            <w:right w:val="none" w:sz="0" w:space="0" w:color="auto"/>
          </w:divBdr>
        </w:div>
        <w:div w:id="489953714">
          <w:marLeft w:val="640"/>
          <w:marRight w:val="0"/>
          <w:marTop w:val="0"/>
          <w:marBottom w:val="0"/>
          <w:divBdr>
            <w:top w:val="none" w:sz="0" w:space="0" w:color="auto"/>
            <w:left w:val="none" w:sz="0" w:space="0" w:color="auto"/>
            <w:bottom w:val="none" w:sz="0" w:space="0" w:color="auto"/>
            <w:right w:val="none" w:sz="0" w:space="0" w:color="auto"/>
          </w:divBdr>
        </w:div>
        <w:div w:id="1964729979">
          <w:marLeft w:val="640"/>
          <w:marRight w:val="0"/>
          <w:marTop w:val="0"/>
          <w:marBottom w:val="0"/>
          <w:divBdr>
            <w:top w:val="none" w:sz="0" w:space="0" w:color="auto"/>
            <w:left w:val="none" w:sz="0" w:space="0" w:color="auto"/>
            <w:bottom w:val="none" w:sz="0" w:space="0" w:color="auto"/>
            <w:right w:val="none" w:sz="0" w:space="0" w:color="auto"/>
          </w:divBdr>
        </w:div>
        <w:div w:id="1066343253">
          <w:marLeft w:val="640"/>
          <w:marRight w:val="0"/>
          <w:marTop w:val="0"/>
          <w:marBottom w:val="0"/>
          <w:divBdr>
            <w:top w:val="none" w:sz="0" w:space="0" w:color="auto"/>
            <w:left w:val="none" w:sz="0" w:space="0" w:color="auto"/>
            <w:bottom w:val="none" w:sz="0" w:space="0" w:color="auto"/>
            <w:right w:val="none" w:sz="0" w:space="0" w:color="auto"/>
          </w:divBdr>
        </w:div>
        <w:div w:id="31226771">
          <w:marLeft w:val="640"/>
          <w:marRight w:val="0"/>
          <w:marTop w:val="0"/>
          <w:marBottom w:val="0"/>
          <w:divBdr>
            <w:top w:val="none" w:sz="0" w:space="0" w:color="auto"/>
            <w:left w:val="none" w:sz="0" w:space="0" w:color="auto"/>
            <w:bottom w:val="none" w:sz="0" w:space="0" w:color="auto"/>
            <w:right w:val="none" w:sz="0" w:space="0" w:color="auto"/>
          </w:divBdr>
        </w:div>
        <w:div w:id="1759013612">
          <w:marLeft w:val="640"/>
          <w:marRight w:val="0"/>
          <w:marTop w:val="0"/>
          <w:marBottom w:val="0"/>
          <w:divBdr>
            <w:top w:val="none" w:sz="0" w:space="0" w:color="auto"/>
            <w:left w:val="none" w:sz="0" w:space="0" w:color="auto"/>
            <w:bottom w:val="none" w:sz="0" w:space="0" w:color="auto"/>
            <w:right w:val="none" w:sz="0" w:space="0" w:color="auto"/>
          </w:divBdr>
        </w:div>
        <w:div w:id="194269631">
          <w:marLeft w:val="640"/>
          <w:marRight w:val="0"/>
          <w:marTop w:val="0"/>
          <w:marBottom w:val="0"/>
          <w:divBdr>
            <w:top w:val="none" w:sz="0" w:space="0" w:color="auto"/>
            <w:left w:val="none" w:sz="0" w:space="0" w:color="auto"/>
            <w:bottom w:val="none" w:sz="0" w:space="0" w:color="auto"/>
            <w:right w:val="none" w:sz="0" w:space="0" w:color="auto"/>
          </w:divBdr>
        </w:div>
        <w:div w:id="897931982">
          <w:marLeft w:val="640"/>
          <w:marRight w:val="0"/>
          <w:marTop w:val="0"/>
          <w:marBottom w:val="0"/>
          <w:divBdr>
            <w:top w:val="none" w:sz="0" w:space="0" w:color="auto"/>
            <w:left w:val="none" w:sz="0" w:space="0" w:color="auto"/>
            <w:bottom w:val="none" w:sz="0" w:space="0" w:color="auto"/>
            <w:right w:val="none" w:sz="0" w:space="0" w:color="auto"/>
          </w:divBdr>
        </w:div>
        <w:div w:id="812017046">
          <w:marLeft w:val="640"/>
          <w:marRight w:val="0"/>
          <w:marTop w:val="0"/>
          <w:marBottom w:val="0"/>
          <w:divBdr>
            <w:top w:val="none" w:sz="0" w:space="0" w:color="auto"/>
            <w:left w:val="none" w:sz="0" w:space="0" w:color="auto"/>
            <w:bottom w:val="none" w:sz="0" w:space="0" w:color="auto"/>
            <w:right w:val="none" w:sz="0" w:space="0" w:color="auto"/>
          </w:divBdr>
        </w:div>
        <w:div w:id="1725785932">
          <w:marLeft w:val="640"/>
          <w:marRight w:val="0"/>
          <w:marTop w:val="0"/>
          <w:marBottom w:val="0"/>
          <w:divBdr>
            <w:top w:val="none" w:sz="0" w:space="0" w:color="auto"/>
            <w:left w:val="none" w:sz="0" w:space="0" w:color="auto"/>
            <w:bottom w:val="none" w:sz="0" w:space="0" w:color="auto"/>
            <w:right w:val="none" w:sz="0" w:space="0" w:color="auto"/>
          </w:divBdr>
        </w:div>
        <w:div w:id="1445227963">
          <w:marLeft w:val="640"/>
          <w:marRight w:val="0"/>
          <w:marTop w:val="0"/>
          <w:marBottom w:val="0"/>
          <w:divBdr>
            <w:top w:val="none" w:sz="0" w:space="0" w:color="auto"/>
            <w:left w:val="none" w:sz="0" w:space="0" w:color="auto"/>
            <w:bottom w:val="none" w:sz="0" w:space="0" w:color="auto"/>
            <w:right w:val="none" w:sz="0" w:space="0" w:color="auto"/>
          </w:divBdr>
        </w:div>
        <w:div w:id="1599947355">
          <w:marLeft w:val="640"/>
          <w:marRight w:val="0"/>
          <w:marTop w:val="0"/>
          <w:marBottom w:val="0"/>
          <w:divBdr>
            <w:top w:val="none" w:sz="0" w:space="0" w:color="auto"/>
            <w:left w:val="none" w:sz="0" w:space="0" w:color="auto"/>
            <w:bottom w:val="none" w:sz="0" w:space="0" w:color="auto"/>
            <w:right w:val="none" w:sz="0" w:space="0" w:color="auto"/>
          </w:divBdr>
        </w:div>
        <w:div w:id="997804108">
          <w:marLeft w:val="640"/>
          <w:marRight w:val="0"/>
          <w:marTop w:val="0"/>
          <w:marBottom w:val="0"/>
          <w:divBdr>
            <w:top w:val="none" w:sz="0" w:space="0" w:color="auto"/>
            <w:left w:val="none" w:sz="0" w:space="0" w:color="auto"/>
            <w:bottom w:val="none" w:sz="0" w:space="0" w:color="auto"/>
            <w:right w:val="none" w:sz="0" w:space="0" w:color="auto"/>
          </w:divBdr>
        </w:div>
        <w:div w:id="204146668">
          <w:marLeft w:val="640"/>
          <w:marRight w:val="0"/>
          <w:marTop w:val="0"/>
          <w:marBottom w:val="0"/>
          <w:divBdr>
            <w:top w:val="none" w:sz="0" w:space="0" w:color="auto"/>
            <w:left w:val="none" w:sz="0" w:space="0" w:color="auto"/>
            <w:bottom w:val="none" w:sz="0" w:space="0" w:color="auto"/>
            <w:right w:val="none" w:sz="0" w:space="0" w:color="auto"/>
          </w:divBdr>
        </w:div>
        <w:div w:id="128474886">
          <w:marLeft w:val="640"/>
          <w:marRight w:val="0"/>
          <w:marTop w:val="0"/>
          <w:marBottom w:val="0"/>
          <w:divBdr>
            <w:top w:val="none" w:sz="0" w:space="0" w:color="auto"/>
            <w:left w:val="none" w:sz="0" w:space="0" w:color="auto"/>
            <w:bottom w:val="none" w:sz="0" w:space="0" w:color="auto"/>
            <w:right w:val="none" w:sz="0" w:space="0" w:color="auto"/>
          </w:divBdr>
        </w:div>
        <w:div w:id="1170218573">
          <w:marLeft w:val="640"/>
          <w:marRight w:val="0"/>
          <w:marTop w:val="0"/>
          <w:marBottom w:val="0"/>
          <w:divBdr>
            <w:top w:val="none" w:sz="0" w:space="0" w:color="auto"/>
            <w:left w:val="none" w:sz="0" w:space="0" w:color="auto"/>
            <w:bottom w:val="none" w:sz="0" w:space="0" w:color="auto"/>
            <w:right w:val="none" w:sz="0" w:space="0" w:color="auto"/>
          </w:divBdr>
        </w:div>
        <w:div w:id="157041701">
          <w:marLeft w:val="640"/>
          <w:marRight w:val="0"/>
          <w:marTop w:val="0"/>
          <w:marBottom w:val="0"/>
          <w:divBdr>
            <w:top w:val="none" w:sz="0" w:space="0" w:color="auto"/>
            <w:left w:val="none" w:sz="0" w:space="0" w:color="auto"/>
            <w:bottom w:val="none" w:sz="0" w:space="0" w:color="auto"/>
            <w:right w:val="none" w:sz="0" w:space="0" w:color="auto"/>
          </w:divBdr>
        </w:div>
        <w:div w:id="804086057">
          <w:marLeft w:val="640"/>
          <w:marRight w:val="0"/>
          <w:marTop w:val="0"/>
          <w:marBottom w:val="0"/>
          <w:divBdr>
            <w:top w:val="none" w:sz="0" w:space="0" w:color="auto"/>
            <w:left w:val="none" w:sz="0" w:space="0" w:color="auto"/>
            <w:bottom w:val="none" w:sz="0" w:space="0" w:color="auto"/>
            <w:right w:val="none" w:sz="0" w:space="0" w:color="auto"/>
          </w:divBdr>
        </w:div>
        <w:div w:id="196747345">
          <w:marLeft w:val="640"/>
          <w:marRight w:val="0"/>
          <w:marTop w:val="0"/>
          <w:marBottom w:val="0"/>
          <w:divBdr>
            <w:top w:val="none" w:sz="0" w:space="0" w:color="auto"/>
            <w:left w:val="none" w:sz="0" w:space="0" w:color="auto"/>
            <w:bottom w:val="none" w:sz="0" w:space="0" w:color="auto"/>
            <w:right w:val="none" w:sz="0" w:space="0" w:color="auto"/>
          </w:divBdr>
        </w:div>
        <w:div w:id="1495802396">
          <w:marLeft w:val="640"/>
          <w:marRight w:val="0"/>
          <w:marTop w:val="0"/>
          <w:marBottom w:val="0"/>
          <w:divBdr>
            <w:top w:val="none" w:sz="0" w:space="0" w:color="auto"/>
            <w:left w:val="none" w:sz="0" w:space="0" w:color="auto"/>
            <w:bottom w:val="none" w:sz="0" w:space="0" w:color="auto"/>
            <w:right w:val="none" w:sz="0" w:space="0" w:color="auto"/>
          </w:divBdr>
        </w:div>
        <w:div w:id="1957059470">
          <w:marLeft w:val="640"/>
          <w:marRight w:val="0"/>
          <w:marTop w:val="0"/>
          <w:marBottom w:val="0"/>
          <w:divBdr>
            <w:top w:val="none" w:sz="0" w:space="0" w:color="auto"/>
            <w:left w:val="none" w:sz="0" w:space="0" w:color="auto"/>
            <w:bottom w:val="none" w:sz="0" w:space="0" w:color="auto"/>
            <w:right w:val="none" w:sz="0" w:space="0" w:color="auto"/>
          </w:divBdr>
        </w:div>
        <w:div w:id="538934178">
          <w:marLeft w:val="640"/>
          <w:marRight w:val="0"/>
          <w:marTop w:val="0"/>
          <w:marBottom w:val="0"/>
          <w:divBdr>
            <w:top w:val="none" w:sz="0" w:space="0" w:color="auto"/>
            <w:left w:val="none" w:sz="0" w:space="0" w:color="auto"/>
            <w:bottom w:val="none" w:sz="0" w:space="0" w:color="auto"/>
            <w:right w:val="none" w:sz="0" w:space="0" w:color="auto"/>
          </w:divBdr>
        </w:div>
        <w:div w:id="265159438">
          <w:marLeft w:val="640"/>
          <w:marRight w:val="0"/>
          <w:marTop w:val="0"/>
          <w:marBottom w:val="0"/>
          <w:divBdr>
            <w:top w:val="none" w:sz="0" w:space="0" w:color="auto"/>
            <w:left w:val="none" w:sz="0" w:space="0" w:color="auto"/>
            <w:bottom w:val="none" w:sz="0" w:space="0" w:color="auto"/>
            <w:right w:val="none" w:sz="0" w:space="0" w:color="auto"/>
          </w:divBdr>
        </w:div>
        <w:div w:id="1445075479">
          <w:marLeft w:val="640"/>
          <w:marRight w:val="0"/>
          <w:marTop w:val="0"/>
          <w:marBottom w:val="0"/>
          <w:divBdr>
            <w:top w:val="none" w:sz="0" w:space="0" w:color="auto"/>
            <w:left w:val="none" w:sz="0" w:space="0" w:color="auto"/>
            <w:bottom w:val="none" w:sz="0" w:space="0" w:color="auto"/>
            <w:right w:val="none" w:sz="0" w:space="0" w:color="auto"/>
          </w:divBdr>
        </w:div>
        <w:div w:id="495345842">
          <w:marLeft w:val="640"/>
          <w:marRight w:val="0"/>
          <w:marTop w:val="0"/>
          <w:marBottom w:val="0"/>
          <w:divBdr>
            <w:top w:val="none" w:sz="0" w:space="0" w:color="auto"/>
            <w:left w:val="none" w:sz="0" w:space="0" w:color="auto"/>
            <w:bottom w:val="none" w:sz="0" w:space="0" w:color="auto"/>
            <w:right w:val="none" w:sz="0" w:space="0" w:color="auto"/>
          </w:divBdr>
        </w:div>
        <w:div w:id="286278743">
          <w:marLeft w:val="640"/>
          <w:marRight w:val="0"/>
          <w:marTop w:val="0"/>
          <w:marBottom w:val="0"/>
          <w:divBdr>
            <w:top w:val="none" w:sz="0" w:space="0" w:color="auto"/>
            <w:left w:val="none" w:sz="0" w:space="0" w:color="auto"/>
            <w:bottom w:val="none" w:sz="0" w:space="0" w:color="auto"/>
            <w:right w:val="none" w:sz="0" w:space="0" w:color="auto"/>
          </w:divBdr>
        </w:div>
        <w:div w:id="1120949427">
          <w:marLeft w:val="640"/>
          <w:marRight w:val="0"/>
          <w:marTop w:val="0"/>
          <w:marBottom w:val="0"/>
          <w:divBdr>
            <w:top w:val="none" w:sz="0" w:space="0" w:color="auto"/>
            <w:left w:val="none" w:sz="0" w:space="0" w:color="auto"/>
            <w:bottom w:val="none" w:sz="0" w:space="0" w:color="auto"/>
            <w:right w:val="none" w:sz="0" w:space="0" w:color="auto"/>
          </w:divBdr>
        </w:div>
        <w:div w:id="1231690943">
          <w:marLeft w:val="640"/>
          <w:marRight w:val="0"/>
          <w:marTop w:val="0"/>
          <w:marBottom w:val="0"/>
          <w:divBdr>
            <w:top w:val="none" w:sz="0" w:space="0" w:color="auto"/>
            <w:left w:val="none" w:sz="0" w:space="0" w:color="auto"/>
            <w:bottom w:val="none" w:sz="0" w:space="0" w:color="auto"/>
            <w:right w:val="none" w:sz="0" w:space="0" w:color="auto"/>
          </w:divBdr>
        </w:div>
        <w:div w:id="525796000">
          <w:marLeft w:val="640"/>
          <w:marRight w:val="0"/>
          <w:marTop w:val="0"/>
          <w:marBottom w:val="0"/>
          <w:divBdr>
            <w:top w:val="none" w:sz="0" w:space="0" w:color="auto"/>
            <w:left w:val="none" w:sz="0" w:space="0" w:color="auto"/>
            <w:bottom w:val="none" w:sz="0" w:space="0" w:color="auto"/>
            <w:right w:val="none" w:sz="0" w:space="0" w:color="auto"/>
          </w:divBdr>
        </w:div>
        <w:div w:id="2066902340">
          <w:marLeft w:val="640"/>
          <w:marRight w:val="0"/>
          <w:marTop w:val="0"/>
          <w:marBottom w:val="0"/>
          <w:divBdr>
            <w:top w:val="none" w:sz="0" w:space="0" w:color="auto"/>
            <w:left w:val="none" w:sz="0" w:space="0" w:color="auto"/>
            <w:bottom w:val="none" w:sz="0" w:space="0" w:color="auto"/>
            <w:right w:val="none" w:sz="0" w:space="0" w:color="auto"/>
          </w:divBdr>
        </w:div>
        <w:div w:id="1941064442">
          <w:marLeft w:val="640"/>
          <w:marRight w:val="0"/>
          <w:marTop w:val="0"/>
          <w:marBottom w:val="0"/>
          <w:divBdr>
            <w:top w:val="none" w:sz="0" w:space="0" w:color="auto"/>
            <w:left w:val="none" w:sz="0" w:space="0" w:color="auto"/>
            <w:bottom w:val="none" w:sz="0" w:space="0" w:color="auto"/>
            <w:right w:val="none" w:sz="0" w:space="0" w:color="auto"/>
          </w:divBdr>
        </w:div>
        <w:div w:id="1385906958">
          <w:marLeft w:val="640"/>
          <w:marRight w:val="0"/>
          <w:marTop w:val="0"/>
          <w:marBottom w:val="0"/>
          <w:divBdr>
            <w:top w:val="none" w:sz="0" w:space="0" w:color="auto"/>
            <w:left w:val="none" w:sz="0" w:space="0" w:color="auto"/>
            <w:bottom w:val="none" w:sz="0" w:space="0" w:color="auto"/>
            <w:right w:val="none" w:sz="0" w:space="0" w:color="auto"/>
          </w:divBdr>
        </w:div>
        <w:div w:id="22363196">
          <w:marLeft w:val="640"/>
          <w:marRight w:val="0"/>
          <w:marTop w:val="0"/>
          <w:marBottom w:val="0"/>
          <w:divBdr>
            <w:top w:val="none" w:sz="0" w:space="0" w:color="auto"/>
            <w:left w:val="none" w:sz="0" w:space="0" w:color="auto"/>
            <w:bottom w:val="none" w:sz="0" w:space="0" w:color="auto"/>
            <w:right w:val="none" w:sz="0" w:space="0" w:color="auto"/>
          </w:divBdr>
        </w:div>
      </w:divsChild>
    </w:div>
    <w:div w:id="1713076054">
      <w:bodyDiv w:val="1"/>
      <w:marLeft w:val="0"/>
      <w:marRight w:val="0"/>
      <w:marTop w:val="0"/>
      <w:marBottom w:val="0"/>
      <w:divBdr>
        <w:top w:val="none" w:sz="0" w:space="0" w:color="auto"/>
        <w:left w:val="none" w:sz="0" w:space="0" w:color="auto"/>
        <w:bottom w:val="none" w:sz="0" w:space="0" w:color="auto"/>
        <w:right w:val="none" w:sz="0" w:space="0" w:color="auto"/>
      </w:divBdr>
      <w:divsChild>
        <w:div w:id="1417437493">
          <w:marLeft w:val="640"/>
          <w:marRight w:val="0"/>
          <w:marTop w:val="0"/>
          <w:marBottom w:val="0"/>
          <w:divBdr>
            <w:top w:val="none" w:sz="0" w:space="0" w:color="auto"/>
            <w:left w:val="none" w:sz="0" w:space="0" w:color="auto"/>
            <w:bottom w:val="none" w:sz="0" w:space="0" w:color="auto"/>
            <w:right w:val="none" w:sz="0" w:space="0" w:color="auto"/>
          </w:divBdr>
        </w:div>
        <w:div w:id="2039236195">
          <w:marLeft w:val="640"/>
          <w:marRight w:val="0"/>
          <w:marTop w:val="0"/>
          <w:marBottom w:val="0"/>
          <w:divBdr>
            <w:top w:val="none" w:sz="0" w:space="0" w:color="auto"/>
            <w:left w:val="none" w:sz="0" w:space="0" w:color="auto"/>
            <w:bottom w:val="none" w:sz="0" w:space="0" w:color="auto"/>
            <w:right w:val="none" w:sz="0" w:space="0" w:color="auto"/>
          </w:divBdr>
        </w:div>
        <w:div w:id="864058332">
          <w:marLeft w:val="640"/>
          <w:marRight w:val="0"/>
          <w:marTop w:val="0"/>
          <w:marBottom w:val="0"/>
          <w:divBdr>
            <w:top w:val="none" w:sz="0" w:space="0" w:color="auto"/>
            <w:left w:val="none" w:sz="0" w:space="0" w:color="auto"/>
            <w:bottom w:val="none" w:sz="0" w:space="0" w:color="auto"/>
            <w:right w:val="none" w:sz="0" w:space="0" w:color="auto"/>
          </w:divBdr>
        </w:div>
        <w:div w:id="623459513">
          <w:marLeft w:val="640"/>
          <w:marRight w:val="0"/>
          <w:marTop w:val="0"/>
          <w:marBottom w:val="0"/>
          <w:divBdr>
            <w:top w:val="none" w:sz="0" w:space="0" w:color="auto"/>
            <w:left w:val="none" w:sz="0" w:space="0" w:color="auto"/>
            <w:bottom w:val="none" w:sz="0" w:space="0" w:color="auto"/>
            <w:right w:val="none" w:sz="0" w:space="0" w:color="auto"/>
          </w:divBdr>
        </w:div>
        <w:div w:id="734595273">
          <w:marLeft w:val="640"/>
          <w:marRight w:val="0"/>
          <w:marTop w:val="0"/>
          <w:marBottom w:val="0"/>
          <w:divBdr>
            <w:top w:val="none" w:sz="0" w:space="0" w:color="auto"/>
            <w:left w:val="none" w:sz="0" w:space="0" w:color="auto"/>
            <w:bottom w:val="none" w:sz="0" w:space="0" w:color="auto"/>
            <w:right w:val="none" w:sz="0" w:space="0" w:color="auto"/>
          </w:divBdr>
        </w:div>
        <w:div w:id="1736665994">
          <w:marLeft w:val="640"/>
          <w:marRight w:val="0"/>
          <w:marTop w:val="0"/>
          <w:marBottom w:val="0"/>
          <w:divBdr>
            <w:top w:val="none" w:sz="0" w:space="0" w:color="auto"/>
            <w:left w:val="none" w:sz="0" w:space="0" w:color="auto"/>
            <w:bottom w:val="none" w:sz="0" w:space="0" w:color="auto"/>
            <w:right w:val="none" w:sz="0" w:space="0" w:color="auto"/>
          </w:divBdr>
        </w:div>
        <w:div w:id="2139447080">
          <w:marLeft w:val="640"/>
          <w:marRight w:val="0"/>
          <w:marTop w:val="0"/>
          <w:marBottom w:val="0"/>
          <w:divBdr>
            <w:top w:val="none" w:sz="0" w:space="0" w:color="auto"/>
            <w:left w:val="none" w:sz="0" w:space="0" w:color="auto"/>
            <w:bottom w:val="none" w:sz="0" w:space="0" w:color="auto"/>
            <w:right w:val="none" w:sz="0" w:space="0" w:color="auto"/>
          </w:divBdr>
        </w:div>
        <w:div w:id="1427579804">
          <w:marLeft w:val="640"/>
          <w:marRight w:val="0"/>
          <w:marTop w:val="0"/>
          <w:marBottom w:val="0"/>
          <w:divBdr>
            <w:top w:val="none" w:sz="0" w:space="0" w:color="auto"/>
            <w:left w:val="none" w:sz="0" w:space="0" w:color="auto"/>
            <w:bottom w:val="none" w:sz="0" w:space="0" w:color="auto"/>
            <w:right w:val="none" w:sz="0" w:space="0" w:color="auto"/>
          </w:divBdr>
        </w:div>
        <w:div w:id="137429471">
          <w:marLeft w:val="640"/>
          <w:marRight w:val="0"/>
          <w:marTop w:val="0"/>
          <w:marBottom w:val="0"/>
          <w:divBdr>
            <w:top w:val="none" w:sz="0" w:space="0" w:color="auto"/>
            <w:left w:val="none" w:sz="0" w:space="0" w:color="auto"/>
            <w:bottom w:val="none" w:sz="0" w:space="0" w:color="auto"/>
            <w:right w:val="none" w:sz="0" w:space="0" w:color="auto"/>
          </w:divBdr>
        </w:div>
        <w:div w:id="821232810">
          <w:marLeft w:val="640"/>
          <w:marRight w:val="0"/>
          <w:marTop w:val="0"/>
          <w:marBottom w:val="0"/>
          <w:divBdr>
            <w:top w:val="none" w:sz="0" w:space="0" w:color="auto"/>
            <w:left w:val="none" w:sz="0" w:space="0" w:color="auto"/>
            <w:bottom w:val="none" w:sz="0" w:space="0" w:color="auto"/>
            <w:right w:val="none" w:sz="0" w:space="0" w:color="auto"/>
          </w:divBdr>
        </w:div>
        <w:div w:id="2115707334">
          <w:marLeft w:val="640"/>
          <w:marRight w:val="0"/>
          <w:marTop w:val="0"/>
          <w:marBottom w:val="0"/>
          <w:divBdr>
            <w:top w:val="none" w:sz="0" w:space="0" w:color="auto"/>
            <w:left w:val="none" w:sz="0" w:space="0" w:color="auto"/>
            <w:bottom w:val="none" w:sz="0" w:space="0" w:color="auto"/>
            <w:right w:val="none" w:sz="0" w:space="0" w:color="auto"/>
          </w:divBdr>
        </w:div>
        <w:div w:id="1206527244">
          <w:marLeft w:val="640"/>
          <w:marRight w:val="0"/>
          <w:marTop w:val="0"/>
          <w:marBottom w:val="0"/>
          <w:divBdr>
            <w:top w:val="none" w:sz="0" w:space="0" w:color="auto"/>
            <w:left w:val="none" w:sz="0" w:space="0" w:color="auto"/>
            <w:bottom w:val="none" w:sz="0" w:space="0" w:color="auto"/>
            <w:right w:val="none" w:sz="0" w:space="0" w:color="auto"/>
          </w:divBdr>
        </w:div>
        <w:div w:id="1488091125">
          <w:marLeft w:val="640"/>
          <w:marRight w:val="0"/>
          <w:marTop w:val="0"/>
          <w:marBottom w:val="0"/>
          <w:divBdr>
            <w:top w:val="none" w:sz="0" w:space="0" w:color="auto"/>
            <w:left w:val="none" w:sz="0" w:space="0" w:color="auto"/>
            <w:bottom w:val="none" w:sz="0" w:space="0" w:color="auto"/>
            <w:right w:val="none" w:sz="0" w:space="0" w:color="auto"/>
          </w:divBdr>
        </w:div>
        <w:div w:id="1259558304">
          <w:marLeft w:val="640"/>
          <w:marRight w:val="0"/>
          <w:marTop w:val="0"/>
          <w:marBottom w:val="0"/>
          <w:divBdr>
            <w:top w:val="none" w:sz="0" w:space="0" w:color="auto"/>
            <w:left w:val="none" w:sz="0" w:space="0" w:color="auto"/>
            <w:bottom w:val="none" w:sz="0" w:space="0" w:color="auto"/>
            <w:right w:val="none" w:sz="0" w:space="0" w:color="auto"/>
          </w:divBdr>
        </w:div>
        <w:div w:id="573012067">
          <w:marLeft w:val="640"/>
          <w:marRight w:val="0"/>
          <w:marTop w:val="0"/>
          <w:marBottom w:val="0"/>
          <w:divBdr>
            <w:top w:val="none" w:sz="0" w:space="0" w:color="auto"/>
            <w:left w:val="none" w:sz="0" w:space="0" w:color="auto"/>
            <w:bottom w:val="none" w:sz="0" w:space="0" w:color="auto"/>
            <w:right w:val="none" w:sz="0" w:space="0" w:color="auto"/>
          </w:divBdr>
        </w:div>
        <w:div w:id="1255818687">
          <w:marLeft w:val="640"/>
          <w:marRight w:val="0"/>
          <w:marTop w:val="0"/>
          <w:marBottom w:val="0"/>
          <w:divBdr>
            <w:top w:val="none" w:sz="0" w:space="0" w:color="auto"/>
            <w:left w:val="none" w:sz="0" w:space="0" w:color="auto"/>
            <w:bottom w:val="none" w:sz="0" w:space="0" w:color="auto"/>
            <w:right w:val="none" w:sz="0" w:space="0" w:color="auto"/>
          </w:divBdr>
        </w:div>
        <w:div w:id="819537693">
          <w:marLeft w:val="640"/>
          <w:marRight w:val="0"/>
          <w:marTop w:val="0"/>
          <w:marBottom w:val="0"/>
          <w:divBdr>
            <w:top w:val="none" w:sz="0" w:space="0" w:color="auto"/>
            <w:left w:val="none" w:sz="0" w:space="0" w:color="auto"/>
            <w:bottom w:val="none" w:sz="0" w:space="0" w:color="auto"/>
            <w:right w:val="none" w:sz="0" w:space="0" w:color="auto"/>
          </w:divBdr>
        </w:div>
        <w:div w:id="1942836261">
          <w:marLeft w:val="640"/>
          <w:marRight w:val="0"/>
          <w:marTop w:val="0"/>
          <w:marBottom w:val="0"/>
          <w:divBdr>
            <w:top w:val="none" w:sz="0" w:space="0" w:color="auto"/>
            <w:left w:val="none" w:sz="0" w:space="0" w:color="auto"/>
            <w:bottom w:val="none" w:sz="0" w:space="0" w:color="auto"/>
            <w:right w:val="none" w:sz="0" w:space="0" w:color="auto"/>
          </w:divBdr>
        </w:div>
        <w:div w:id="705325434">
          <w:marLeft w:val="640"/>
          <w:marRight w:val="0"/>
          <w:marTop w:val="0"/>
          <w:marBottom w:val="0"/>
          <w:divBdr>
            <w:top w:val="none" w:sz="0" w:space="0" w:color="auto"/>
            <w:left w:val="none" w:sz="0" w:space="0" w:color="auto"/>
            <w:bottom w:val="none" w:sz="0" w:space="0" w:color="auto"/>
            <w:right w:val="none" w:sz="0" w:space="0" w:color="auto"/>
          </w:divBdr>
        </w:div>
        <w:div w:id="1414815365">
          <w:marLeft w:val="640"/>
          <w:marRight w:val="0"/>
          <w:marTop w:val="0"/>
          <w:marBottom w:val="0"/>
          <w:divBdr>
            <w:top w:val="none" w:sz="0" w:space="0" w:color="auto"/>
            <w:left w:val="none" w:sz="0" w:space="0" w:color="auto"/>
            <w:bottom w:val="none" w:sz="0" w:space="0" w:color="auto"/>
            <w:right w:val="none" w:sz="0" w:space="0" w:color="auto"/>
          </w:divBdr>
        </w:div>
        <w:div w:id="840588173">
          <w:marLeft w:val="640"/>
          <w:marRight w:val="0"/>
          <w:marTop w:val="0"/>
          <w:marBottom w:val="0"/>
          <w:divBdr>
            <w:top w:val="none" w:sz="0" w:space="0" w:color="auto"/>
            <w:left w:val="none" w:sz="0" w:space="0" w:color="auto"/>
            <w:bottom w:val="none" w:sz="0" w:space="0" w:color="auto"/>
            <w:right w:val="none" w:sz="0" w:space="0" w:color="auto"/>
          </w:divBdr>
        </w:div>
        <w:div w:id="1220704380">
          <w:marLeft w:val="640"/>
          <w:marRight w:val="0"/>
          <w:marTop w:val="0"/>
          <w:marBottom w:val="0"/>
          <w:divBdr>
            <w:top w:val="none" w:sz="0" w:space="0" w:color="auto"/>
            <w:left w:val="none" w:sz="0" w:space="0" w:color="auto"/>
            <w:bottom w:val="none" w:sz="0" w:space="0" w:color="auto"/>
            <w:right w:val="none" w:sz="0" w:space="0" w:color="auto"/>
          </w:divBdr>
        </w:div>
        <w:div w:id="488596290">
          <w:marLeft w:val="640"/>
          <w:marRight w:val="0"/>
          <w:marTop w:val="0"/>
          <w:marBottom w:val="0"/>
          <w:divBdr>
            <w:top w:val="none" w:sz="0" w:space="0" w:color="auto"/>
            <w:left w:val="none" w:sz="0" w:space="0" w:color="auto"/>
            <w:bottom w:val="none" w:sz="0" w:space="0" w:color="auto"/>
            <w:right w:val="none" w:sz="0" w:space="0" w:color="auto"/>
          </w:divBdr>
        </w:div>
        <w:div w:id="1475487171">
          <w:marLeft w:val="640"/>
          <w:marRight w:val="0"/>
          <w:marTop w:val="0"/>
          <w:marBottom w:val="0"/>
          <w:divBdr>
            <w:top w:val="none" w:sz="0" w:space="0" w:color="auto"/>
            <w:left w:val="none" w:sz="0" w:space="0" w:color="auto"/>
            <w:bottom w:val="none" w:sz="0" w:space="0" w:color="auto"/>
            <w:right w:val="none" w:sz="0" w:space="0" w:color="auto"/>
          </w:divBdr>
        </w:div>
        <w:div w:id="421340036">
          <w:marLeft w:val="640"/>
          <w:marRight w:val="0"/>
          <w:marTop w:val="0"/>
          <w:marBottom w:val="0"/>
          <w:divBdr>
            <w:top w:val="none" w:sz="0" w:space="0" w:color="auto"/>
            <w:left w:val="none" w:sz="0" w:space="0" w:color="auto"/>
            <w:bottom w:val="none" w:sz="0" w:space="0" w:color="auto"/>
            <w:right w:val="none" w:sz="0" w:space="0" w:color="auto"/>
          </w:divBdr>
        </w:div>
        <w:div w:id="1323925236">
          <w:marLeft w:val="640"/>
          <w:marRight w:val="0"/>
          <w:marTop w:val="0"/>
          <w:marBottom w:val="0"/>
          <w:divBdr>
            <w:top w:val="none" w:sz="0" w:space="0" w:color="auto"/>
            <w:left w:val="none" w:sz="0" w:space="0" w:color="auto"/>
            <w:bottom w:val="none" w:sz="0" w:space="0" w:color="auto"/>
            <w:right w:val="none" w:sz="0" w:space="0" w:color="auto"/>
          </w:divBdr>
        </w:div>
        <w:div w:id="47608333">
          <w:marLeft w:val="640"/>
          <w:marRight w:val="0"/>
          <w:marTop w:val="0"/>
          <w:marBottom w:val="0"/>
          <w:divBdr>
            <w:top w:val="none" w:sz="0" w:space="0" w:color="auto"/>
            <w:left w:val="none" w:sz="0" w:space="0" w:color="auto"/>
            <w:bottom w:val="none" w:sz="0" w:space="0" w:color="auto"/>
            <w:right w:val="none" w:sz="0" w:space="0" w:color="auto"/>
          </w:divBdr>
        </w:div>
        <w:div w:id="1927109542">
          <w:marLeft w:val="640"/>
          <w:marRight w:val="0"/>
          <w:marTop w:val="0"/>
          <w:marBottom w:val="0"/>
          <w:divBdr>
            <w:top w:val="none" w:sz="0" w:space="0" w:color="auto"/>
            <w:left w:val="none" w:sz="0" w:space="0" w:color="auto"/>
            <w:bottom w:val="none" w:sz="0" w:space="0" w:color="auto"/>
            <w:right w:val="none" w:sz="0" w:space="0" w:color="auto"/>
          </w:divBdr>
        </w:div>
        <w:div w:id="1764760766">
          <w:marLeft w:val="640"/>
          <w:marRight w:val="0"/>
          <w:marTop w:val="0"/>
          <w:marBottom w:val="0"/>
          <w:divBdr>
            <w:top w:val="none" w:sz="0" w:space="0" w:color="auto"/>
            <w:left w:val="none" w:sz="0" w:space="0" w:color="auto"/>
            <w:bottom w:val="none" w:sz="0" w:space="0" w:color="auto"/>
            <w:right w:val="none" w:sz="0" w:space="0" w:color="auto"/>
          </w:divBdr>
        </w:div>
        <w:div w:id="1569804702">
          <w:marLeft w:val="640"/>
          <w:marRight w:val="0"/>
          <w:marTop w:val="0"/>
          <w:marBottom w:val="0"/>
          <w:divBdr>
            <w:top w:val="none" w:sz="0" w:space="0" w:color="auto"/>
            <w:left w:val="none" w:sz="0" w:space="0" w:color="auto"/>
            <w:bottom w:val="none" w:sz="0" w:space="0" w:color="auto"/>
            <w:right w:val="none" w:sz="0" w:space="0" w:color="auto"/>
          </w:divBdr>
        </w:div>
        <w:div w:id="709763561">
          <w:marLeft w:val="640"/>
          <w:marRight w:val="0"/>
          <w:marTop w:val="0"/>
          <w:marBottom w:val="0"/>
          <w:divBdr>
            <w:top w:val="none" w:sz="0" w:space="0" w:color="auto"/>
            <w:left w:val="none" w:sz="0" w:space="0" w:color="auto"/>
            <w:bottom w:val="none" w:sz="0" w:space="0" w:color="auto"/>
            <w:right w:val="none" w:sz="0" w:space="0" w:color="auto"/>
          </w:divBdr>
        </w:div>
        <w:div w:id="1951542464">
          <w:marLeft w:val="640"/>
          <w:marRight w:val="0"/>
          <w:marTop w:val="0"/>
          <w:marBottom w:val="0"/>
          <w:divBdr>
            <w:top w:val="none" w:sz="0" w:space="0" w:color="auto"/>
            <w:left w:val="none" w:sz="0" w:space="0" w:color="auto"/>
            <w:bottom w:val="none" w:sz="0" w:space="0" w:color="auto"/>
            <w:right w:val="none" w:sz="0" w:space="0" w:color="auto"/>
          </w:divBdr>
        </w:div>
        <w:div w:id="1356468950">
          <w:marLeft w:val="640"/>
          <w:marRight w:val="0"/>
          <w:marTop w:val="0"/>
          <w:marBottom w:val="0"/>
          <w:divBdr>
            <w:top w:val="none" w:sz="0" w:space="0" w:color="auto"/>
            <w:left w:val="none" w:sz="0" w:space="0" w:color="auto"/>
            <w:bottom w:val="none" w:sz="0" w:space="0" w:color="auto"/>
            <w:right w:val="none" w:sz="0" w:space="0" w:color="auto"/>
          </w:divBdr>
        </w:div>
        <w:div w:id="863439509">
          <w:marLeft w:val="640"/>
          <w:marRight w:val="0"/>
          <w:marTop w:val="0"/>
          <w:marBottom w:val="0"/>
          <w:divBdr>
            <w:top w:val="none" w:sz="0" w:space="0" w:color="auto"/>
            <w:left w:val="none" w:sz="0" w:space="0" w:color="auto"/>
            <w:bottom w:val="none" w:sz="0" w:space="0" w:color="auto"/>
            <w:right w:val="none" w:sz="0" w:space="0" w:color="auto"/>
          </w:divBdr>
        </w:div>
        <w:div w:id="539169442">
          <w:marLeft w:val="640"/>
          <w:marRight w:val="0"/>
          <w:marTop w:val="0"/>
          <w:marBottom w:val="0"/>
          <w:divBdr>
            <w:top w:val="none" w:sz="0" w:space="0" w:color="auto"/>
            <w:left w:val="none" w:sz="0" w:space="0" w:color="auto"/>
            <w:bottom w:val="none" w:sz="0" w:space="0" w:color="auto"/>
            <w:right w:val="none" w:sz="0" w:space="0" w:color="auto"/>
          </w:divBdr>
        </w:div>
        <w:div w:id="205457226">
          <w:marLeft w:val="640"/>
          <w:marRight w:val="0"/>
          <w:marTop w:val="0"/>
          <w:marBottom w:val="0"/>
          <w:divBdr>
            <w:top w:val="none" w:sz="0" w:space="0" w:color="auto"/>
            <w:left w:val="none" w:sz="0" w:space="0" w:color="auto"/>
            <w:bottom w:val="none" w:sz="0" w:space="0" w:color="auto"/>
            <w:right w:val="none" w:sz="0" w:space="0" w:color="auto"/>
          </w:divBdr>
        </w:div>
        <w:div w:id="1751386604">
          <w:marLeft w:val="640"/>
          <w:marRight w:val="0"/>
          <w:marTop w:val="0"/>
          <w:marBottom w:val="0"/>
          <w:divBdr>
            <w:top w:val="none" w:sz="0" w:space="0" w:color="auto"/>
            <w:left w:val="none" w:sz="0" w:space="0" w:color="auto"/>
            <w:bottom w:val="none" w:sz="0" w:space="0" w:color="auto"/>
            <w:right w:val="none" w:sz="0" w:space="0" w:color="auto"/>
          </w:divBdr>
        </w:div>
        <w:div w:id="1491754774">
          <w:marLeft w:val="640"/>
          <w:marRight w:val="0"/>
          <w:marTop w:val="0"/>
          <w:marBottom w:val="0"/>
          <w:divBdr>
            <w:top w:val="none" w:sz="0" w:space="0" w:color="auto"/>
            <w:left w:val="none" w:sz="0" w:space="0" w:color="auto"/>
            <w:bottom w:val="none" w:sz="0" w:space="0" w:color="auto"/>
            <w:right w:val="none" w:sz="0" w:space="0" w:color="auto"/>
          </w:divBdr>
        </w:div>
        <w:div w:id="465583307">
          <w:marLeft w:val="640"/>
          <w:marRight w:val="0"/>
          <w:marTop w:val="0"/>
          <w:marBottom w:val="0"/>
          <w:divBdr>
            <w:top w:val="none" w:sz="0" w:space="0" w:color="auto"/>
            <w:left w:val="none" w:sz="0" w:space="0" w:color="auto"/>
            <w:bottom w:val="none" w:sz="0" w:space="0" w:color="auto"/>
            <w:right w:val="none" w:sz="0" w:space="0" w:color="auto"/>
          </w:divBdr>
        </w:div>
        <w:div w:id="207575723">
          <w:marLeft w:val="640"/>
          <w:marRight w:val="0"/>
          <w:marTop w:val="0"/>
          <w:marBottom w:val="0"/>
          <w:divBdr>
            <w:top w:val="none" w:sz="0" w:space="0" w:color="auto"/>
            <w:left w:val="none" w:sz="0" w:space="0" w:color="auto"/>
            <w:bottom w:val="none" w:sz="0" w:space="0" w:color="auto"/>
            <w:right w:val="none" w:sz="0" w:space="0" w:color="auto"/>
          </w:divBdr>
        </w:div>
        <w:div w:id="283969679">
          <w:marLeft w:val="640"/>
          <w:marRight w:val="0"/>
          <w:marTop w:val="0"/>
          <w:marBottom w:val="0"/>
          <w:divBdr>
            <w:top w:val="none" w:sz="0" w:space="0" w:color="auto"/>
            <w:left w:val="none" w:sz="0" w:space="0" w:color="auto"/>
            <w:bottom w:val="none" w:sz="0" w:space="0" w:color="auto"/>
            <w:right w:val="none" w:sz="0" w:space="0" w:color="auto"/>
          </w:divBdr>
        </w:div>
        <w:div w:id="1196967139">
          <w:marLeft w:val="640"/>
          <w:marRight w:val="0"/>
          <w:marTop w:val="0"/>
          <w:marBottom w:val="0"/>
          <w:divBdr>
            <w:top w:val="none" w:sz="0" w:space="0" w:color="auto"/>
            <w:left w:val="none" w:sz="0" w:space="0" w:color="auto"/>
            <w:bottom w:val="none" w:sz="0" w:space="0" w:color="auto"/>
            <w:right w:val="none" w:sz="0" w:space="0" w:color="auto"/>
          </w:divBdr>
        </w:div>
        <w:div w:id="7678169">
          <w:marLeft w:val="640"/>
          <w:marRight w:val="0"/>
          <w:marTop w:val="0"/>
          <w:marBottom w:val="0"/>
          <w:divBdr>
            <w:top w:val="none" w:sz="0" w:space="0" w:color="auto"/>
            <w:left w:val="none" w:sz="0" w:space="0" w:color="auto"/>
            <w:bottom w:val="none" w:sz="0" w:space="0" w:color="auto"/>
            <w:right w:val="none" w:sz="0" w:space="0" w:color="auto"/>
          </w:divBdr>
        </w:div>
        <w:div w:id="1512064301">
          <w:marLeft w:val="640"/>
          <w:marRight w:val="0"/>
          <w:marTop w:val="0"/>
          <w:marBottom w:val="0"/>
          <w:divBdr>
            <w:top w:val="none" w:sz="0" w:space="0" w:color="auto"/>
            <w:left w:val="none" w:sz="0" w:space="0" w:color="auto"/>
            <w:bottom w:val="none" w:sz="0" w:space="0" w:color="auto"/>
            <w:right w:val="none" w:sz="0" w:space="0" w:color="auto"/>
          </w:divBdr>
        </w:div>
        <w:div w:id="1997105769">
          <w:marLeft w:val="640"/>
          <w:marRight w:val="0"/>
          <w:marTop w:val="0"/>
          <w:marBottom w:val="0"/>
          <w:divBdr>
            <w:top w:val="none" w:sz="0" w:space="0" w:color="auto"/>
            <w:left w:val="none" w:sz="0" w:space="0" w:color="auto"/>
            <w:bottom w:val="none" w:sz="0" w:space="0" w:color="auto"/>
            <w:right w:val="none" w:sz="0" w:space="0" w:color="auto"/>
          </w:divBdr>
        </w:div>
        <w:div w:id="2125684684">
          <w:marLeft w:val="640"/>
          <w:marRight w:val="0"/>
          <w:marTop w:val="0"/>
          <w:marBottom w:val="0"/>
          <w:divBdr>
            <w:top w:val="none" w:sz="0" w:space="0" w:color="auto"/>
            <w:left w:val="none" w:sz="0" w:space="0" w:color="auto"/>
            <w:bottom w:val="none" w:sz="0" w:space="0" w:color="auto"/>
            <w:right w:val="none" w:sz="0" w:space="0" w:color="auto"/>
          </w:divBdr>
        </w:div>
        <w:div w:id="194268202">
          <w:marLeft w:val="640"/>
          <w:marRight w:val="0"/>
          <w:marTop w:val="0"/>
          <w:marBottom w:val="0"/>
          <w:divBdr>
            <w:top w:val="none" w:sz="0" w:space="0" w:color="auto"/>
            <w:left w:val="none" w:sz="0" w:space="0" w:color="auto"/>
            <w:bottom w:val="none" w:sz="0" w:space="0" w:color="auto"/>
            <w:right w:val="none" w:sz="0" w:space="0" w:color="auto"/>
          </w:divBdr>
        </w:div>
        <w:div w:id="1424910058">
          <w:marLeft w:val="640"/>
          <w:marRight w:val="0"/>
          <w:marTop w:val="0"/>
          <w:marBottom w:val="0"/>
          <w:divBdr>
            <w:top w:val="none" w:sz="0" w:space="0" w:color="auto"/>
            <w:left w:val="none" w:sz="0" w:space="0" w:color="auto"/>
            <w:bottom w:val="none" w:sz="0" w:space="0" w:color="auto"/>
            <w:right w:val="none" w:sz="0" w:space="0" w:color="auto"/>
          </w:divBdr>
        </w:div>
        <w:div w:id="18823241">
          <w:marLeft w:val="640"/>
          <w:marRight w:val="0"/>
          <w:marTop w:val="0"/>
          <w:marBottom w:val="0"/>
          <w:divBdr>
            <w:top w:val="none" w:sz="0" w:space="0" w:color="auto"/>
            <w:left w:val="none" w:sz="0" w:space="0" w:color="auto"/>
            <w:bottom w:val="none" w:sz="0" w:space="0" w:color="auto"/>
            <w:right w:val="none" w:sz="0" w:space="0" w:color="auto"/>
          </w:divBdr>
        </w:div>
        <w:div w:id="136537385">
          <w:marLeft w:val="640"/>
          <w:marRight w:val="0"/>
          <w:marTop w:val="0"/>
          <w:marBottom w:val="0"/>
          <w:divBdr>
            <w:top w:val="none" w:sz="0" w:space="0" w:color="auto"/>
            <w:left w:val="none" w:sz="0" w:space="0" w:color="auto"/>
            <w:bottom w:val="none" w:sz="0" w:space="0" w:color="auto"/>
            <w:right w:val="none" w:sz="0" w:space="0" w:color="auto"/>
          </w:divBdr>
        </w:div>
        <w:div w:id="1147749821">
          <w:marLeft w:val="640"/>
          <w:marRight w:val="0"/>
          <w:marTop w:val="0"/>
          <w:marBottom w:val="0"/>
          <w:divBdr>
            <w:top w:val="none" w:sz="0" w:space="0" w:color="auto"/>
            <w:left w:val="none" w:sz="0" w:space="0" w:color="auto"/>
            <w:bottom w:val="none" w:sz="0" w:space="0" w:color="auto"/>
            <w:right w:val="none" w:sz="0" w:space="0" w:color="auto"/>
          </w:divBdr>
        </w:div>
        <w:div w:id="461269614">
          <w:marLeft w:val="640"/>
          <w:marRight w:val="0"/>
          <w:marTop w:val="0"/>
          <w:marBottom w:val="0"/>
          <w:divBdr>
            <w:top w:val="none" w:sz="0" w:space="0" w:color="auto"/>
            <w:left w:val="none" w:sz="0" w:space="0" w:color="auto"/>
            <w:bottom w:val="none" w:sz="0" w:space="0" w:color="auto"/>
            <w:right w:val="none" w:sz="0" w:space="0" w:color="auto"/>
          </w:divBdr>
        </w:div>
        <w:div w:id="1728794329">
          <w:marLeft w:val="640"/>
          <w:marRight w:val="0"/>
          <w:marTop w:val="0"/>
          <w:marBottom w:val="0"/>
          <w:divBdr>
            <w:top w:val="none" w:sz="0" w:space="0" w:color="auto"/>
            <w:left w:val="none" w:sz="0" w:space="0" w:color="auto"/>
            <w:bottom w:val="none" w:sz="0" w:space="0" w:color="auto"/>
            <w:right w:val="none" w:sz="0" w:space="0" w:color="auto"/>
          </w:divBdr>
        </w:div>
        <w:div w:id="1948535840">
          <w:marLeft w:val="640"/>
          <w:marRight w:val="0"/>
          <w:marTop w:val="0"/>
          <w:marBottom w:val="0"/>
          <w:divBdr>
            <w:top w:val="none" w:sz="0" w:space="0" w:color="auto"/>
            <w:left w:val="none" w:sz="0" w:space="0" w:color="auto"/>
            <w:bottom w:val="none" w:sz="0" w:space="0" w:color="auto"/>
            <w:right w:val="none" w:sz="0" w:space="0" w:color="auto"/>
          </w:divBdr>
        </w:div>
        <w:div w:id="1843278207">
          <w:marLeft w:val="640"/>
          <w:marRight w:val="0"/>
          <w:marTop w:val="0"/>
          <w:marBottom w:val="0"/>
          <w:divBdr>
            <w:top w:val="none" w:sz="0" w:space="0" w:color="auto"/>
            <w:left w:val="none" w:sz="0" w:space="0" w:color="auto"/>
            <w:bottom w:val="none" w:sz="0" w:space="0" w:color="auto"/>
            <w:right w:val="none" w:sz="0" w:space="0" w:color="auto"/>
          </w:divBdr>
        </w:div>
        <w:div w:id="1238635793">
          <w:marLeft w:val="640"/>
          <w:marRight w:val="0"/>
          <w:marTop w:val="0"/>
          <w:marBottom w:val="0"/>
          <w:divBdr>
            <w:top w:val="none" w:sz="0" w:space="0" w:color="auto"/>
            <w:left w:val="none" w:sz="0" w:space="0" w:color="auto"/>
            <w:bottom w:val="none" w:sz="0" w:space="0" w:color="auto"/>
            <w:right w:val="none" w:sz="0" w:space="0" w:color="auto"/>
          </w:divBdr>
        </w:div>
        <w:div w:id="592009223">
          <w:marLeft w:val="640"/>
          <w:marRight w:val="0"/>
          <w:marTop w:val="0"/>
          <w:marBottom w:val="0"/>
          <w:divBdr>
            <w:top w:val="none" w:sz="0" w:space="0" w:color="auto"/>
            <w:left w:val="none" w:sz="0" w:space="0" w:color="auto"/>
            <w:bottom w:val="none" w:sz="0" w:space="0" w:color="auto"/>
            <w:right w:val="none" w:sz="0" w:space="0" w:color="auto"/>
          </w:divBdr>
        </w:div>
        <w:div w:id="1612396657">
          <w:marLeft w:val="640"/>
          <w:marRight w:val="0"/>
          <w:marTop w:val="0"/>
          <w:marBottom w:val="0"/>
          <w:divBdr>
            <w:top w:val="none" w:sz="0" w:space="0" w:color="auto"/>
            <w:left w:val="none" w:sz="0" w:space="0" w:color="auto"/>
            <w:bottom w:val="none" w:sz="0" w:space="0" w:color="auto"/>
            <w:right w:val="none" w:sz="0" w:space="0" w:color="auto"/>
          </w:divBdr>
        </w:div>
        <w:div w:id="1920094200">
          <w:marLeft w:val="640"/>
          <w:marRight w:val="0"/>
          <w:marTop w:val="0"/>
          <w:marBottom w:val="0"/>
          <w:divBdr>
            <w:top w:val="none" w:sz="0" w:space="0" w:color="auto"/>
            <w:left w:val="none" w:sz="0" w:space="0" w:color="auto"/>
            <w:bottom w:val="none" w:sz="0" w:space="0" w:color="auto"/>
            <w:right w:val="none" w:sz="0" w:space="0" w:color="auto"/>
          </w:divBdr>
        </w:div>
        <w:div w:id="1902864366">
          <w:marLeft w:val="640"/>
          <w:marRight w:val="0"/>
          <w:marTop w:val="0"/>
          <w:marBottom w:val="0"/>
          <w:divBdr>
            <w:top w:val="none" w:sz="0" w:space="0" w:color="auto"/>
            <w:left w:val="none" w:sz="0" w:space="0" w:color="auto"/>
            <w:bottom w:val="none" w:sz="0" w:space="0" w:color="auto"/>
            <w:right w:val="none" w:sz="0" w:space="0" w:color="auto"/>
          </w:divBdr>
        </w:div>
        <w:div w:id="902252693">
          <w:marLeft w:val="640"/>
          <w:marRight w:val="0"/>
          <w:marTop w:val="0"/>
          <w:marBottom w:val="0"/>
          <w:divBdr>
            <w:top w:val="none" w:sz="0" w:space="0" w:color="auto"/>
            <w:left w:val="none" w:sz="0" w:space="0" w:color="auto"/>
            <w:bottom w:val="none" w:sz="0" w:space="0" w:color="auto"/>
            <w:right w:val="none" w:sz="0" w:space="0" w:color="auto"/>
          </w:divBdr>
        </w:div>
        <w:div w:id="240875713">
          <w:marLeft w:val="640"/>
          <w:marRight w:val="0"/>
          <w:marTop w:val="0"/>
          <w:marBottom w:val="0"/>
          <w:divBdr>
            <w:top w:val="none" w:sz="0" w:space="0" w:color="auto"/>
            <w:left w:val="none" w:sz="0" w:space="0" w:color="auto"/>
            <w:bottom w:val="none" w:sz="0" w:space="0" w:color="auto"/>
            <w:right w:val="none" w:sz="0" w:space="0" w:color="auto"/>
          </w:divBdr>
        </w:div>
        <w:div w:id="1492939570">
          <w:marLeft w:val="640"/>
          <w:marRight w:val="0"/>
          <w:marTop w:val="0"/>
          <w:marBottom w:val="0"/>
          <w:divBdr>
            <w:top w:val="none" w:sz="0" w:space="0" w:color="auto"/>
            <w:left w:val="none" w:sz="0" w:space="0" w:color="auto"/>
            <w:bottom w:val="none" w:sz="0" w:space="0" w:color="auto"/>
            <w:right w:val="none" w:sz="0" w:space="0" w:color="auto"/>
          </w:divBdr>
        </w:div>
        <w:div w:id="1447504081">
          <w:marLeft w:val="640"/>
          <w:marRight w:val="0"/>
          <w:marTop w:val="0"/>
          <w:marBottom w:val="0"/>
          <w:divBdr>
            <w:top w:val="none" w:sz="0" w:space="0" w:color="auto"/>
            <w:left w:val="none" w:sz="0" w:space="0" w:color="auto"/>
            <w:bottom w:val="none" w:sz="0" w:space="0" w:color="auto"/>
            <w:right w:val="none" w:sz="0" w:space="0" w:color="auto"/>
          </w:divBdr>
        </w:div>
        <w:div w:id="1361779852">
          <w:marLeft w:val="640"/>
          <w:marRight w:val="0"/>
          <w:marTop w:val="0"/>
          <w:marBottom w:val="0"/>
          <w:divBdr>
            <w:top w:val="none" w:sz="0" w:space="0" w:color="auto"/>
            <w:left w:val="none" w:sz="0" w:space="0" w:color="auto"/>
            <w:bottom w:val="none" w:sz="0" w:space="0" w:color="auto"/>
            <w:right w:val="none" w:sz="0" w:space="0" w:color="auto"/>
          </w:divBdr>
        </w:div>
        <w:div w:id="521095248">
          <w:marLeft w:val="640"/>
          <w:marRight w:val="0"/>
          <w:marTop w:val="0"/>
          <w:marBottom w:val="0"/>
          <w:divBdr>
            <w:top w:val="none" w:sz="0" w:space="0" w:color="auto"/>
            <w:left w:val="none" w:sz="0" w:space="0" w:color="auto"/>
            <w:bottom w:val="none" w:sz="0" w:space="0" w:color="auto"/>
            <w:right w:val="none" w:sz="0" w:space="0" w:color="auto"/>
          </w:divBdr>
        </w:div>
        <w:div w:id="786660078">
          <w:marLeft w:val="640"/>
          <w:marRight w:val="0"/>
          <w:marTop w:val="0"/>
          <w:marBottom w:val="0"/>
          <w:divBdr>
            <w:top w:val="none" w:sz="0" w:space="0" w:color="auto"/>
            <w:left w:val="none" w:sz="0" w:space="0" w:color="auto"/>
            <w:bottom w:val="none" w:sz="0" w:space="0" w:color="auto"/>
            <w:right w:val="none" w:sz="0" w:space="0" w:color="auto"/>
          </w:divBdr>
        </w:div>
        <w:div w:id="858158732">
          <w:marLeft w:val="640"/>
          <w:marRight w:val="0"/>
          <w:marTop w:val="0"/>
          <w:marBottom w:val="0"/>
          <w:divBdr>
            <w:top w:val="none" w:sz="0" w:space="0" w:color="auto"/>
            <w:left w:val="none" w:sz="0" w:space="0" w:color="auto"/>
            <w:bottom w:val="none" w:sz="0" w:space="0" w:color="auto"/>
            <w:right w:val="none" w:sz="0" w:space="0" w:color="auto"/>
          </w:divBdr>
        </w:div>
        <w:div w:id="724447822">
          <w:marLeft w:val="640"/>
          <w:marRight w:val="0"/>
          <w:marTop w:val="0"/>
          <w:marBottom w:val="0"/>
          <w:divBdr>
            <w:top w:val="none" w:sz="0" w:space="0" w:color="auto"/>
            <w:left w:val="none" w:sz="0" w:space="0" w:color="auto"/>
            <w:bottom w:val="none" w:sz="0" w:space="0" w:color="auto"/>
            <w:right w:val="none" w:sz="0" w:space="0" w:color="auto"/>
          </w:divBdr>
        </w:div>
        <w:div w:id="550045298">
          <w:marLeft w:val="640"/>
          <w:marRight w:val="0"/>
          <w:marTop w:val="0"/>
          <w:marBottom w:val="0"/>
          <w:divBdr>
            <w:top w:val="none" w:sz="0" w:space="0" w:color="auto"/>
            <w:left w:val="none" w:sz="0" w:space="0" w:color="auto"/>
            <w:bottom w:val="none" w:sz="0" w:space="0" w:color="auto"/>
            <w:right w:val="none" w:sz="0" w:space="0" w:color="auto"/>
          </w:divBdr>
        </w:div>
        <w:div w:id="221403186">
          <w:marLeft w:val="640"/>
          <w:marRight w:val="0"/>
          <w:marTop w:val="0"/>
          <w:marBottom w:val="0"/>
          <w:divBdr>
            <w:top w:val="none" w:sz="0" w:space="0" w:color="auto"/>
            <w:left w:val="none" w:sz="0" w:space="0" w:color="auto"/>
            <w:bottom w:val="none" w:sz="0" w:space="0" w:color="auto"/>
            <w:right w:val="none" w:sz="0" w:space="0" w:color="auto"/>
          </w:divBdr>
        </w:div>
        <w:div w:id="1385060288">
          <w:marLeft w:val="640"/>
          <w:marRight w:val="0"/>
          <w:marTop w:val="0"/>
          <w:marBottom w:val="0"/>
          <w:divBdr>
            <w:top w:val="none" w:sz="0" w:space="0" w:color="auto"/>
            <w:left w:val="none" w:sz="0" w:space="0" w:color="auto"/>
            <w:bottom w:val="none" w:sz="0" w:space="0" w:color="auto"/>
            <w:right w:val="none" w:sz="0" w:space="0" w:color="auto"/>
          </w:divBdr>
        </w:div>
        <w:div w:id="13003978">
          <w:marLeft w:val="640"/>
          <w:marRight w:val="0"/>
          <w:marTop w:val="0"/>
          <w:marBottom w:val="0"/>
          <w:divBdr>
            <w:top w:val="none" w:sz="0" w:space="0" w:color="auto"/>
            <w:left w:val="none" w:sz="0" w:space="0" w:color="auto"/>
            <w:bottom w:val="none" w:sz="0" w:space="0" w:color="auto"/>
            <w:right w:val="none" w:sz="0" w:space="0" w:color="auto"/>
          </w:divBdr>
        </w:div>
        <w:div w:id="743987762">
          <w:marLeft w:val="640"/>
          <w:marRight w:val="0"/>
          <w:marTop w:val="0"/>
          <w:marBottom w:val="0"/>
          <w:divBdr>
            <w:top w:val="none" w:sz="0" w:space="0" w:color="auto"/>
            <w:left w:val="none" w:sz="0" w:space="0" w:color="auto"/>
            <w:bottom w:val="none" w:sz="0" w:space="0" w:color="auto"/>
            <w:right w:val="none" w:sz="0" w:space="0" w:color="auto"/>
          </w:divBdr>
        </w:div>
        <w:div w:id="551813193">
          <w:marLeft w:val="640"/>
          <w:marRight w:val="0"/>
          <w:marTop w:val="0"/>
          <w:marBottom w:val="0"/>
          <w:divBdr>
            <w:top w:val="none" w:sz="0" w:space="0" w:color="auto"/>
            <w:left w:val="none" w:sz="0" w:space="0" w:color="auto"/>
            <w:bottom w:val="none" w:sz="0" w:space="0" w:color="auto"/>
            <w:right w:val="none" w:sz="0" w:space="0" w:color="auto"/>
          </w:divBdr>
        </w:div>
        <w:div w:id="35204359">
          <w:marLeft w:val="640"/>
          <w:marRight w:val="0"/>
          <w:marTop w:val="0"/>
          <w:marBottom w:val="0"/>
          <w:divBdr>
            <w:top w:val="none" w:sz="0" w:space="0" w:color="auto"/>
            <w:left w:val="none" w:sz="0" w:space="0" w:color="auto"/>
            <w:bottom w:val="none" w:sz="0" w:space="0" w:color="auto"/>
            <w:right w:val="none" w:sz="0" w:space="0" w:color="auto"/>
          </w:divBdr>
        </w:div>
        <w:div w:id="1720936205">
          <w:marLeft w:val="640"/>
          <w:marRight w:val="0"/>
          <w:marTop w:val="0"/>
          <w:marBottom w:val="0"/>
          <w:divBdr>
            <w:top w:val="none" w:sz="0" w:space="0" w:color="auto"/>
            <w:left w:val="none" w:sz="0" w:space="0" w:color="auto"/>
            <w:bottom w:val="none" w:sz="0" w:space="0" w:color="auto"/>
            <w:right w:val="none" w:sz="0" w:space="0" w:color="auto"/>
          </w:divBdr>
        </w:div>
        <w:div w:id="698242836">
          <w:marLeft w:val="640"/>
          <w:marRight w:val="0"/>
          <w:marTop w:val="0"/>
          <w:marBottom w:val="0"/>
          <w:divBdr>
            <w:top w:val="none" w:sz="0" w:space="0" w:color="auto"/>
            <w:left w:val="none" w:sz="0" w:space="0" w:color="auto"/>
            <w:bottom w:val="none" w:sz="0" w:space="0" w:color="auto"/>
            <w:right w:val="none" w:sz="0" w:space="0" w:color="auto"/>
          </w:divBdr>
        </w:div>
        <w:div w:id="1222523393">
          <w:marLeft w:val="640"/>
          <w:marRight w:val="0"/>
          <w:marTop w:val="0"/>
          <w:marBottom w:val="0"/>
          <w:divBdr>
            <w:top w:val="none" w:sz="0" w:space="0" w:color="auto"/>
            <w:left w:val="none" w:sz="0" w:space="0" w:color="auto"/>
            <w:bottom w:val="none" w:sz="0" w:space="0" w:color="auto"/>
            <w:right w:val="none" w:sz="0" w:space="0" w:color="auto"/>
          </w:divBdr>
        </w:div>
        <w:div w:id="1285572903">
          <w:marLeft w:val="640"/>
          <w:marRight w:val="0"/>
          <w:marTop w:val="0"/>
          <w:marBottom w:val="0"/>
          <w:divBdr>
            <w:top w:val="none" w:sz="0" w:space="0" w:color="auto"/>
            <w:left w:val="none" w:sz="0" w:space="0" w:color="auto"/>
            <w:bottom w:val="none" w:sz="0" w:space="0" w:color="auto"/>
            <w:right w:val="none" w:sz="0" w:space="0" w:color="auto"/>
          </w:divBdr>
        </w:div>
        <w:div w:id="1879049924">
          <w:marLeft w:val="640"/>
          <w:marRight w:val="0"/>
          <w:marTop w:val="0"/>
          <w:marBottom w:val="0"/>
          <w:divBdr>
            <w:top w:val="none" w:sz="0" w:space="0" w:color="auto"/>
            <w:left w:val="none" w:sz="0" w:space="0" w:color="auto"/>
            <w:bottom w:val="none" w:sz="0" w:space="0" w:color="auto"/>
            <w:right w:val="none" w:sz="0" w:space="0" w:color="auto"/>
          </w:divBdr>
        </w:div>
        <w:div w:id="227694023">
          <w:marLeft w:val="640"/>
          <w:marRight w:val="0"/>
          <w:marTop w:val="0"/>
          <w:marBottom w:val="0"/>
          <w:divBdr>
            <w:top w:val="none" w:sz="0" w:space="0" w:color="auto"/>
            <w:left w:val="none" w:sz="0" w:space="0" w:color="auto"/>
            <w:bottom w:val="none" w:sz="0" w:space="0" w:color="auto"/>
            <w:right w:val="none" w:sz="0" w:space="0" w:color="auto"/>
          </w:divBdr>
        </w:div>
        <w:div w:id="1912228540">
          <w:marLeft w:val="640"/>
          <w:marRight w:val="0"/>
          <w:marTop w:val="0"/>
          <w:marBottom w:val="0"/>
          <w:divBdr>
            <w:top w:val="none" w:sz="0" w:space="0" w:color="auto"/>
            <w:left w:val="none" w:sz="0" w:space="0" w:color="auto"/>
            <w:bottom w:val="none" w:sz="0" w:space="0" w:color="auto"/>
            <w:right w:val="none" w:sz="0" w:space="0" w:color="auto"/>
          </w:divBdr>
        </w:div>
        <w:div w:id="109514973">
          <w:marLeft w:val="640"/>
          <w:marRight w:val="0"/>
          <w:marTop w:val="0"/>
          <w:marBottom w:val="0"/>
          <w:divBdr>
            <w:top w:val="none" w:sz="0" w:space="0" w:color="auto"/>
            <w:left w:val="none" w:sz="0" w:space="0" w:color="auto"/>
            <w:bottom w:val="none" w:sz="0" w:space="0" w:color="auto"/>
            <w:right w:val="none" w:sz="0" w:space="0" w:color="auto"/>
          </w:divBdr>
        </w:div>
        <w:div w:id="253324486">
          <w:marLeft w:val="640"/>
          <w:marRight w:val="0"/>
          <w:marTop w:val="0"/>
          <w:marBottom w:val="0"/>
          <w:divBdr>
            <w:top w:val="none" w:sz="0" w:space="0" w:color="auto"/>
            <w:left w:val="none" w:sz="0" w:space="0" w:color="auto"/>
            <w:bottom w:val="none" w:sz="0" w:space="0" w:color="auto"/>
            <w:right w:val="none" w:sz="0" w:space="0" w:color="auto"/>
          </w:divBdr>
        </w:div>
        <w:div w:id="1229077757">
          <w:marLeft w:val="640"/>
          <w:marRight w:val="0"/>
          <w:marTop w:val="0"/>
          <w:marBottom w:val="0"/>
          <w:divBdr>
            <w:top w:val="none" w:sz="0" w:space="0" w:color="auto"/>
            <w:left w:val="none" w:sz="0" w:space="0" w:color="auto"/>
            <w:bottom w:val="none" w:sz="0" w:space="0" w:color="auto"/>
            <w:right w:val="none" w:sz="0" w:space="0" w:color="auto"/>
          </w:divBdr>
        </w:div>
        <w:div w:id="390347378">
          <w:marLeft w:val="640"/>
          <w:marRight w:val="0"/>
          <w:marTop w:val="0"/>
          <w:marBottom w:val="0"/>
          <w:divBdr>
            <w:top w:val="none" w:sz="0" w:space="0" w:color="auto"/>
            <w:left w:val="none" w:sz="0" w:space="0" w:color="auto"/>
            <w:bottom w:val="none" w:sz="0" w:space="0" w:color="auto"/>
            <w:right w:val="none" w:sz="0" w:space="0" w:color="auto"/>
          </w:divBdr>
        </w:div>
        <w:div w:id="1881163241">
          <w:marLeft w:val="640"/>
          <w:marRight w:val="0"/>
          <w:marTop w:val="0"/>
          <w:marBottom w:val="0"/>
          <w:divBdr>
            <w:top w:val="none" w:sz="0" w:space="0" w:color="auto"/>
            <w:left w:val="none" w:sz="0" w:space="0" w:color="auto"/>
            <w:bottom w:val="none" w:sz="0" w:space="0" w:color="auto"/>
            <w:right w:val="none" w:sz="0" w:space="0" w:color="auto"/>
          </w:divBdr>
        </w:div>
        <w:div w:id="1263338139">
          <w:marLeft w:val="640"/>
          <w:marRight w:val="0"/>
          <w:marTop w:val="0"/>
          <w:marBottom w:val="0"/>
          <w:divBdr>
            <w:top w:val="none" w:sz="0" w:space="0" w:color="auto"/>
            <w:left w:val="none" w:sz="0" w:space="0" w:color="auto"/>
            <w:bottom w:val="none" w:sz="0" w:space="0" w:color="auto"/>
            <w:right w:val="none" w:sz="0" w:space="0" w:color="auto"/>
          </w:divBdr>
        </w:div>
        <w:div w:id="365260225">
          <w:marLeft w:val="640"/>
          <w:marRight w:val="0"/>
          <w:marTop w:val="0"/>
          <w:marBottom w:val="0"/>
          <w:divBdr>
            <w:top w:val="none" w:sz="0" w:space="0" w:color="auto"/>
            <w:left w:val="none" w:sz="0" w:space="0" w:color="auto"/>
            <w:bottom w:val="none" w:sz="0" w:space="0" w:color="auto"/>
            <w:right w:val="none" w:sz="0" w:space="0" w:color="auto"/>
          </w:divBdr>
        </w:div>
        <w:div w:id="649405904">
          <w:marLeft w:val="640"/>
          <w:marRight w:val="0"/>
          <w:marTop w:val="0"/>
          <w:marBottom w:val="0"/>
          <w:divBdr>
            <w:top w:val="none" w:sz="0" w:space="0" w:color="auto"/>
            <w:left w:val="none" w:sz="0" w:space="0" w:color="auto"/>
            <w:bottom w:val="none" w:sz="0" w:space="0" w:color="auto"/>
            <w:right w:val="none" w:sz="0" w:space="0" w:color="auto"/>
          </w:divBdr>
        </w:div>
        <w:div w:id="861166603">
          <w:marLeft w:val="640"/>
          <w:marRight w:val="0"/>
          <w:marTop w:val="0"/>
          <w:marBottom w:val="0"/>
          <w:divBdr>
            <w:top w:val="none" w:sz="0" w:space="0" w:color="auto"/>
            <w:left w:val="none" w:sz="0" w:space="0" w:color="auto"/>
            <w:bottom w:val="none" w:sz="0" w:space="0" w:color="auto"/>
            <w:right w:val="none" w:sz="0" w:space="0" w:color="auto"/>
          </w:divBdr>
        </w:div>
        <w:div w:id="1269774865">
          <w:marLeft w:val="640"/>
          <w:marRight w:val="0"/>
          <w:marTop w:val="0"/>
          <w:marBottom w:val="0"/>
          <w:divBdr>
            <w:top w:val="none" w:sz="0" w:space="0" w:color="auto"/>
            <w:left w:val="none" w:sz="0" w:space="0" w:color="auto"/>
            <w:bottom w:val="none" w:sz="0" w:space="0" w:color="auto"/>
            <w:right w:val="none" w:sz="0" w:space="0" w:color="auto"/>
          </w:divBdr>
        </w:div>
        <w:div w:id="1714115252">
          <w:marLeft w:val="640"/>
          <w:marRight w:val="0"/>
          <w:marTop w:val="0"/>
          <w:marBottom w:val="0"/>
          <w:divBdr>
            <w:top w:val="none" w:sz="0" w:space="0" w:color="auto"/>
            <w:left w:val="none" w:sz="0" w:space="0" w:color="auto"/>
            <w:bottom w:val="none" w:sz="0" w:space="0" w:color="auto"/>
            <w:right w:val="none" w:sz="0" w:space="0" w:color="auto"/>
          </w:divBdr>
        </w:div>
        <w:div w:id="1895895968">
          <w:marLeft w:val="640"/>
          <w:marRight w:val="0"/>
          <w:marTop w:val="0"/>
          <w:marBottom w:val="0"/>
          <w:divBdr>
            <w:top w:val="none" w:sz="0" w:space="0" w:color="auto"/>
            <w:left w:val="none" w:sz="0" w:space="0" w:color="auto"/>
            <w:bottom w:val="none" w:sz="0" w:space="0" w:color="auto"/>
            <w:right w:val="none" w:sz="0" w:space="0" w:color="auto"/>
          </w:divBdr>
        </w:div>
        <w:div w:id="652834305">
          <w:marLeft w:val="640"/>
          <w:marRight w:val="0"/>
          <w:marTop w:val="0"/>
          <w:marBottom w:val="0"/>
          <w:divBdr>
            <w:top w:val="none" w:sz="0" w:space="0" w:color="auto"/>
            <w:left w:val="none" w:sz="0" w:space="0" w:color="auto"/>
            <w:bottom w:val="none" w:sz="0" w:space="0" w:color="auto"/>
            <w:right w:val="none" w:sz="0" w:space="0" w:color="auto"/>
          </w:divBdr>
        </w:div>
        <w:div w:id="1794327827">
          <w:marLeft w:val="640"/>
          <w:marRight w:val="0"/>
          <w:marTop w:val="0"/>
          <w:marBottom w:val="0"/>
          <w:divBdr>
            <w:top w:val="none" w:sz="0" w:space="0" w:color="auto"/>
            <w:left w:val="none" w:sz="0" w:space="0" w:color="auto"/>
            <w:bottom w:val="none" w:sz="0" w:space="0" w:color="auto"/>
            <w:right w:val="none" w:sz="0" w:space="0" w:color="auto"/>
          </w:divBdr>
        </w:div>
        <w:div w:id="1180848530">
          <w:marLeft w:val="640"/>
          <w:marRight w:val="0"/>
          <w:marTop w:val="0"/>
          <w:marBottom w:val="0"/>
          <w:divBdr>
            <w:top w:val="none" w:sz="0" w:space="0" w:color="auto"/>
            <w:left w:val="none" w:sz="0" w:space="0" w:color="auto"/>
            <w:bottom w:val="none" w:sz="0" w:space="0" w:color="auto"/>
            <w:right w:val="none" w:sz="0" w:space="0" w:color="auto"/>
          </w:divBdr>
        </w:div>
        <w:div w:id="1285767641">
          <w:marLeft w:val="640"/>
          <w:marRight w:val="0"/>
          <w:marTop w:val="0"/>
          <w:marBottom w:val="0"/>
          <w:divBdr>
            <w:top w:val="none" w:sz="0" w:space="0" w:color="auto"/>
            <w:left w:val="none" w:sz="0" w:space="0" w:color="auto"/>
            <w:bottom w:val="none" w:sz="0" w:space="0" w:color="auto"/>
            <w:right w:val="none" w:sz="0" w:space="0" w:color="auto"/>
          </w:divBdr>
        </w:div>
        <w:div w:id="1648825001">
          <w:marLeft w:val="640"/>
          <w:marRight w:val="0"/>
          <w:marTop w:val="0"/>
          <w:marBottom w:val="0"/>
          <w:divBdr>
            <w:top w:val="none" w:sz="0" w:space="0" w:color="auto"/>
            <w:left w:val="none" w:sz="0" w:space="0" w:color="auto"/>
            <w:bottom w:val="none" w:sz="0" w:space="0" w:color="auto"/>
            <w:right w:val="none" w:sz="0" w:space="0" w:color="auto"/>
          </w:divBdr>
        </w:div>
        <w:div w:id="1615013036">
          <w:marLeft w:val="640"/>
          <w:marRight w:val="0"/>
          <w:marTop w:val="0"/>
          <w:marBottom w:val="0"/>
          <w:divBdr>
            <w:top w:val="none" w:sz="0" w:space="0" w:color="auto"/>
            <w:left w:val="none" w:sz="0" w:space="0" w:color="auto"/>
            <w:bottom w:val="none" w:sz="0" w:space="0" w:color="auto"/>
            <w:right w:val="none" w:sz="0" w:space="0" w:color="auto"/>
          </w:divBdr>
        </w:div>
        <w:div w:id="1134636155">
          <w:marLeft w:val="640"/>
          <w:marRight w:val="0"/>
          <w:marTop w:val="0"/>
          <w:marBottom w:val="0"/>
          <w:divBdr>
            <w:top w:val="none" w:sz="0" w:space="0" w:color="auto"/>
            <w:left w:val="none" w:sz="0" w:space="0" w:color="auto"/>
            <w:bottom w:val="none" w:sz="0" w:space="0" w:color="auto"/>
            <w:right w:val="none" w:sz="0" w:space="0" w:color="auto"/>
          </w:divBdr>
        </w:div>
        <w:div w:id="1131754134">
          <w:marLeft w:val="640"/>
          <w:marRight w:val="0"/>
          <w:marTop w:val="0"/>
          <w:marBottom w:val="0"/>
          <w:divBdr>
            <w:top w:val="none" w:sz="0" w:space="0" w:color="auto"/>
            <w:left w:val="none" w:sz="0" w:space="0" w:color="auto"/>
            <w:bottom w:val="none" w:sz="0" w:space="0" w:color="auto"/>
            <w:right w:val="none" w:sz="0" w:space="0" w:color="auto"/>
          </w:divBdr>
        </w:div>
        <w:div w:id="82384328">
          <w:marLeft w:val="640"/>
          <w:marRight w:val="0"/>
          <w:marTop w:val="0"/>
          <w:marBottom w:val="0"/>
          <w:divBdr>
            <w:top w:val="none" w:sz="0" w:space="0" w:color="auto"/>
            <w:left w:val="none" w:sz="0" w:space="0" w:color="auto"/>
            <w:bottom w:val="none" w:sz="0" w:space="0" w:color="auto"/>
            <w:right w:val="none" w:sz="0" w:space="0" w:color="auto"/>
          </w:divBdr>
        </w:div>
        <w:div w:id="346061736">
          <w:marLeft w:val="640"/>
          <w:marRight w:val="0"/>
          <w:marTop w:val="0"/>
          <w:marBottom w:val="0"/>
          <w:divBdr>
            <w:top w:val="none" w:sz="0" w:space="0" w:color="auto"/>
            <w:left w:val="none" w:sz="0" w:space="0" w:color="auto"/>
            <w:bottom w:val="none" w:sz="0" w:space="0" w:color="auto"/>
            <w:right w:val="none" w:sz="0" w:space="0" w:color="auto"/>
          </w:divBdr>
        </w:div>
        <w:div w:id="570963701">
          <w:marLeft w:val="640"/>
          <w:marRight w:val="0"/>
          <w:marTop w:val="0"/>
          <w:marBottom w:val="0"/>
          <w:divBdr>
            <w:top w:val="none" w:sz="0" w:space="0" w:color="auto"/>
            <w:left w:val="none" w:sz="0" w:space="0" w:color="auto"/>
            <w:bottom w:val="none" w:sz="0" w:space="0" w:color="auto"/>
            <w:right w:val="none" w:sz="0" w:space="0" w:color="auto"/>
          </w:divBdr>
        </w:div>
        <w:div w:id="9062967">
          <w:marLeft w:val="640"/>
          <w:marRight w:val="0"/>
          <w:marTop w:val="0"/>
          <w:marBottom w:val="0"/>
          <w:divBdr>
            <w:top w:val="none" w:sz="0" w:space="0" w:color="auto"/>
            <w:left w:val="none" w:sz="0" w:space="0" w:color="auto"/>
            <w:bottom w:val="none" w:sz="0" w:space="0" w:color="auto"/>
            <w:right w:val="none" w:sz="0" w:space="0" w:color="auto"/>
          </w:divBdr>
        </w:div>
        <w:div w:id="1893467719">
          <w:marLeft w:val="640"/>
          <w:marRight w:val="0"/>
          <w:marTop w:val="0"/>
          <w:marBottom w:val="0"/>
          <w:divBdr>
            <w:top w:val="none" w:sz="0" w:space="0" w:color="auto"/>
            <w:left w:val="none" w:sz="0" w:space="0" w:color="auto"/>
            <w:bottom w:val="none" w:sz="0" w:space="0" w:color="auto"/>
            <w:right w:val="none" w:sz="0" w:space="0" w:color="auto"/>
          </w:divBdr>
        </w:div>
        <w:div w:id="1944223202">
          <w:marLeft w:val="640"/>
          <w:marRight w:val="0"/>
          <w:marTop w:val="0"/>
          <w:marBottom w:val="0"/>
          <w:divBdr>
            <w:top w:val="none" w:sz="0" w:space="0" w:color="auto"/>
            <w:left w:val="none" w:sz="0" w:space="0" w:color="auto"/>
            <w:bottom w:val="none" w:sz="0" w:space="0" w:color="auto"/>
            <w:right w:val="none" w:sz="0" w:space="0" w:color="auto"/>
          </w:divBdr>
        </w:div>
        <w:div w:id="2088963692">
          <w:marLeft w:val="640"/>
          <w:marRight w:val="0"/>
          <w:marTop w:val="0"/>
          <w:marBottom w:val="0"/>
          <w:divBdr>
            <w:top w:val="none" w:sz="0" w:space="0" w:color="auto"/>
            <w:left w:val="none" w:sz="0" w:space="0" w:color="auto"/>
            <w:bottom w:val="none" w:sz="0" w:space="0" w:color="auto"/>
            <w:right w:val="none" w:sz="0" w:space="0" w:color="auto"/>
          </w:divBdr>
        </w:div>
        <w:div w:id="9836867">
          <w:marLeft w:val="640"/>
          <w:marRight w:val="0"/>
          <w:marTop w:val="0"/>
          <w:marBottom w:val="0"/>
          <w:divBdr>
            <w:top w:val="none" w:sz="0" w:space="0" w:color="auto"/>
            <w:left w:val="none" w:sz="0" w:space="0" w:color="auto"/>
            <w:bottom w:val="none" w:sz="0" w:space="0" w:color="auto"/>
            <w:right w:val="none" w:sz="0" w:space="0" w:color="auto"/>
          </w:divBdr>
        </w:div>
        <w:div w:id="119038304">
          <w:marLeft w:val="640"/>
          <w:marRight w:val="0"/>
          <w:marTop w:val="0"/>
          <w:marBottom w:val="0"/>
          <w:divBdr>
            <w:top w:val="none" w:sz="0" w:space="0" w:color="auto"/>
            <w:left w:val="none" w:sz="0" w:space="0" w:color="auto"/>
            <w:bottom w:val="none" w:sz="0" w:space="0" w:color="auto"/>
            <w:right w:val="none" w:sz="0" w:space="0" w:color="auto"/>
          </w:divBdr>
        </w:div>
        <w:div w:id="1534346836">
          <w:marLeft w:val="640"/>
          <w:marRight w:val="0"/>
          <w:marTop w:val="0"/>
          <w:marBottom w:val="0"/>
          <w:divBdr>
            <w:top w:val="none" w:sz="0" w:space="0" w:color="auto"/>
            <w:left w:val="none" w:sz="0" w:space="0" w:color="auto"/>
            <w:bottom w:val="none" w:sz="0" w:space="0" w:color="auto"/>
            <w:right w:val="none" w:sz="0" w:space="0" w:color="auto"/>
          </w:divBdr>
        </w:div>
        <w:div w:id="651566069">
          <w:marLeft w:val="640"/>
          <w:marRight w:val="0"/>
          <w:marTop w:val="0"/>
          <w:marBottom w:val="0"/>
          <w:divBdr>
            <w:top w:val="none" w:sz="0" w:space="0" w:color="auto"/>
            <w:left w:val="none" w:sz="0" w:space="0" w:color="auto"/>
            <w:bottom w:val="none" w:sz="0" w:space="0" w:color="auto"/>
            <w:right w:val="none" w:sz="0" w:space="0" w:color="auto"/>
          </w:divBdr>
        </w:div>
        <w:div w:id="1111895007">
          <w:marLeft w:val="640"/>
          <w:marRight w:val="0"/>
          <w:marTop w:val="0"/>
          <w:marBottom w:val="0"/>
          <w:divBdr>
            <w:top w:val="none" w:sz="0" w:space="0" w:color="auto"/>
            <w:left w:val="none" w:sz="0" w:space="0" w:color="auto"/>
            <w:bottom w:val="none" w:sz="0" w:space="0" w:color="auto"/>
            <w:right w:val="none" w:sz="0" w:space="0" w:color="auto"/>
          </w:divBdr>
        </w:div>
        <w:div w:id="647128084">
          <w:marLeft w:val="640"/>
          <w:marRight w:val="0"/>
          <w:marTop w:val="0"/>
          <w:marBottom w:val="0"/>
          <w:divBdr>
            <w:top w:val="none" w:sz="0" w:space="0" w:color="auto"/>
            <w:left w:val="none" w:sz="0" w:space="0" w:color="auto"/>
            <w:bottom w:val="none" w:sz="0" w:space="0" w:color="auto"/>
            <w:right w:val="none" w:sz="0" w:space="0" w:color="auto"/>
          </w:divBdr>
        </w:div>
        <w:div w:id="913466835">
          <w:marLeft w:val="640"/>
          <w:marRight w:val="0"/>
          <w:marTop w:val="0"/>
          <w:marBottom w:val="0"/>
          <w:divBdr>
            <w:top w:val="none" w:sz="0" w:space="0" w:color="auto"/>
            <w:left w:val="none" w:sz="0" w:space="0" w:color="auto"/>
            <w:bottom w:val="none" w:sz="0" w:space="0" w:color="auto"/>
            <w:right w:val="none" w:sz="0" w:space="0" w:color="auto"/>
          </w:divBdr>
        </w:div>
        <w:div w:id="1373267156">
          <w:marLeft w:val="640"/>
          <w:marRight w:val="0"/>
          <w:marTop w:val="0"/>
          <w:marBottom w:val="0"/>
          <w:divBdr>
            <w:top w:val="none" w:sz="0" w:space="0" w:color="auto"/>
            <w:left w:val="none" w:sz="0" w:space="0" w:color="auto"/>
            <w:bottom w:val="none" w:sz="0" w:space="0" w:color="auto"/>
            <w:right w:val="none" w:sz="0" w:space="0" w:color="auto"/>
          </w:divBdr>
        </w:div>
        <w:div w:id="1573543752">
          <w:marLeft w:val="640"/>
          <w:marRight w:val="0"/>
          <w:marTop w:val="0"/>
          <w:marBottom w:val="0"/>
          <w:divBdr>
            <w:top w:val="none" w:sz="0" w:space="0" w:color="auto"/>
            <w:left w:val="none" w:sz="0" w:space="0" w:color="auto"/>
            <w:bottom w:val="none" w:sz="0" w:space="0" w:color="auto"/>
            <w:right w:val="none" w:sz="0" w:space="0" w:color="auto"/>
          </w:divBdr>
        </w:div>
        <w:div w:id="1168207210">
          <w:marLeft w:val="640"/>
          <w:marRight w:val="0"/>
          <w:marTop w:val="0"/>
          <w:marBottom w:val="0"/>
          <w:divBdr>
            <w:top w:val="none" w:sz="0" w:space="0" w:color="auto"/>
            <w:left w:val="none" w:sz="0" w:space="0" w:color="auto"/>
            <w:bottom w:val="none" w:sz="0" w:space="0" w:color="auto"/>
            <w:right w:val="none" w:sz="0" w:space="0" w:color="auto"/>
          </w:divBdr>
        </w:div>
        <w:div w:id="533687985">
          <w:marLeft w:val="640"/>
          <w:marRight w:val="0"/>
          <w:marTop w:val="0"/>
          <w:marBottom w:val="0"/>
          <w:divBdr>
            <w:top w:val="none" w:sz="0" w:space="0" w:color="auto"/>
            <w:left w:val="none" w:sz="0" w:space="0" w:color="auto"/>
            <w:bottom w:val="none" w:sz="0" w:space="0" w:color="auto"/>
            <w:right w:val="none" w:sz="0" w:space="0" w:color="auto"/>
          </w:divBdr>
        </w:div>
        <w:div w:id="1312784381">
          <w:marLeft w:val="640"/>
          <w:marRight w:val="0"/>
          <w:marTop w:val="0"/>
          <w:marBottom w:val="0"/>
          <w:divBdr>
            <w:top w:val="none" w:sz="0" w:space="0" w:color="auto"/>
            <w:left w:val="none" w:sz="0" w:space="0" w:color="auto"/>
            <w:bottom w:val="none" w:sz="0" w:space="0" w:color="auto"/>
            <w:right w:val="none" w:sz="0" w:space="0" w:color="auto"/>
          </w:divBdr>
        </w:div>
        <w:div w:id="1058283192">
          <w:marLeft w:val="640"/>
          <w:marRight w:val="0"/>
          <w:marTop w:val="0"/>
          <w:marBottom w:val="0"/>
          <w:divBdr>
            <w:top w:val="none" w:sz="0" w:space="0" w:color="auto"/>
            <w:left w:val="none" w:sz="0" w:space="0" w:color="auto"/>
            <w:bottom w:val="none" w:sz="0" w:space="0" w:color="auto"/>
            <w:right w:val="none" w:sz="0" w:space="0" w:color="auto"/>
          </w:divBdr>
        </w:div>
        <w:div w:id="1724132853">
          <w:marLeft w:val="640"/>
          <w:marRight w:val="0"/>
          <w:marTop w:val="0"/>
          <w:marBottom w:val="0"/>
          <w:divBdr>
            <w:top w:val="none" w:sz="0" w:space="0" w:color="auto"/>
            <w:left w:val="none" w:sz="0" w:space="0" w:color="auto"/>
            <w:bottom w:val="none" w:sz="0" w:space="0" w:color="auto"/>
            <w:right w:val="none" w:sz="0" w:space="0" w:color="auto"/>
          </w:divBdr>
        </w:div>
        <w:div w:id="358967440">
          <w:marLeft w:val="640"/>
          <w:marRight w:val="0"/>
          <w:marTop w:val="0"/>
          <w:marBottom w:val="0"/>
          <w:divBdr>
            <w:top w:val="none" w:sz="0" w:space="0" w:color="auto"/>
            <w:left w:val="none" w:sz="0" w:space="0" w:color="auto"/>
            <w:bottom w:val="none" w:sz="0" w:space="0" w:color="auto"/>
            <w:right w:val="none" w:sz="0" w:space="0" w:color="auto"/>
          </w:divBdr>
        </w:div>
        <w:div w:id="759712933">
          <w:marLeft w:val="640"/>
          <w:marRight w:val="0"/>
          <w:marTop w:val="0"/>
          <w:marBottom w:val="0"/>
          <w:divBdr>
            <w:top w:val="none" w:sz="0" w:space="0" w:color="auto"/>
            <w:left w:val="none" w:sz="0" w:space="0" w:color="auto"/>
            <w:bottom w:val="none" w:sz="0" w:space="0" w:color="auto"/>
            <w:right w:val="none" w:sz="0" w:space="0" w:color="auto"/>
          </w:divBdr>
        </w:div>
        <w:div w:id="556867034">
          <w:marLeft w:val="640"/>
          <w:marRight w:val="0"/>
          <w:marTop w:val="0"/>
          <w:marBottom w:val="0"/>
          <w:divBdr>
            <w:top w:val="none" w:sz="0" w:space="0" w:color="auto"/>
            <w:left w:val="none" w:sz="0" w:space="0" w:color="auto"/>
            <w:bottom w:val="none" w:sz="0" w:space="0" w:color="auto"/>
            <w:right w:val="none" w:sz="0" w:space="0" w:color="auto"/>
          </w:divBdr>
        </w:div>
        <w:div w:id="1935048532">
          <w:marLeft w:val="640"/>
          <w:marRight w:val="0"/>
          <w:marTop w:val="0"/>
          <w:marBottom w:val="0"/>
          <w:divBdr>
            <w:top w:val="none" w:sz="0" w:space="0" w:color="auto"/>
            <w:left w:val="none" w:sz="0" w:space="0" w:color="auto"/>
            <w:bottom w:val="none" w:sz="0" w:space="0" w:color="auto"/>
            <w:right w:val="none" w:sz="0" w:space="0" w:color="auto"/>
          </w:divBdr>
        </w:div>
        <w:div w:id="2027100684">
          <w:marLeft w:val="640"/>
          <w:marRight w:val="0"/>
          <w:marTop w:val="0"/>
          <w:marBottom w:val="0"/>
          <w:divBdr>
            <w:top w:val="none" w:sz="0" w:space="0" w:color="auto"/>
            <w:left w:val="none" w:sz="0" w:space="0" w:color="auto"/>
            <w:bottom w:val="none" w:sz="0" w:space="0" w:color="auto"/>
            <w:right w:val="none" w:sz="0" w:space="0" w:color="auto"/>
          </w:divBdr>
        </w:div>
        <w:div w:id="123545410">
          <w:marLeft w:val="640"/>
          <w:marRight w:val="0"/>
          <w:marTop w:val="0"/>
          <w:marBottom w:val="0"/>
          <w:divBdr>
            <w:top w:val="none" w:sz="0" w:space="0" w:color="auto"/>
            <w:left w:val="none" w:sz="0" w:space="0" w:color="auto"/>
            <w:bottom w:val="none" w:sz="0" w:space="0" w:color="auto"/>
            <w:right w:val="none" w:sz="0" w:space="0" w:color="auto"/>
          </w:divBdr>
        </w:div>
        <w:div w:id="2050520855">
          <w:marLeft w:val="640"/>
          <w:marRight w:val="0"/>
          <w:marTop w:val="0"/>
          <w:marBottom w:val="0"/>
          <w:divBdr>
            <w:top w:val="none" w:sz="0" w:space="0" w:color="auto"/>
            <w:left w:val="none" w:sz="0" w:space="0" w:color="auto"/>
            <w:bottom w:val="none" w:sz="0" w:space="0" w:color="auto"/>
            <w:right w:val="none" w:sz="0" w:space="0" w:color="auto"/>
          </w:divBdr>
        </w:div>
        <w:div w:id="702101275">
          <w:marLeft w:val="640"/>
          <w:marRight w:val="0"/>
          <w:marTop w:val="0"/>
          <w:marBottom w:val="0"/>
          <w:divBdr>
            <w:top w:val="none" w:sz="0" w:space="0" w:color="auto"/>
            <w:left w:val="none" w:sz="0" w:space="0" w:color="auto"/>
            <w:bottom w:val="none" w:sz="0" w:space="0" w:color="auto"/>
            <w:right w:val="none" w:sz="0" w:space="0" w:color="auto"/>
          </w:divBdr>
        </w:div>
        <w:div w:id="2051342652">
          <w:marLeft w:val="640"/>
          <w:marRight w:val="0"/>
          <w:marTop w:val="0"/>
          <w:marBottom w:val="0"/>
          <w:divBdr>
            <w:top w:val="none" w:sz="0" w:space="0" w:color="auto"/>
            <w:left w:val="none" w:sz="0" w:space="0" w:color="auto"/>
            <w:bottom w:val="none" w:sz="0" w:space="0" w:color="auto"/>
            <w:right w:val="none" w:sz="0" w:space="0" w:color="auto"/>
          </w:divBdr>
        </w:div>
        <w:div w:id="1162547052">
          <w:marLeft w:val="640"/>
          <w:marRight w:val="0"/>
          <w:marTop w:val="0"/>
          <w:marBottom w:val="0"/>
          <w:divBdr>
            <w:top w:val="none" w:sz="0" w:space="0" w:color="auto"/>
            <w:left w:val="none" w:sz="0" w:space="0" w:color="auto"/>
            <w:bottom w:val="none" w:sz="0" w:space="0" w:color="auto"/>
            <w:right w:val="none" w:sz="0" w:space="0" w:color="auto"/>
          </w:divBdr>
        </w:div>
        <w:div w:id="1314792007">
          <w:marLeft w:val="640"/>
          <w:marRight w:val="0"/>
          <w:marTop w:val="0"/>
          <w:marBottom w:val="0"/>
          <w:divBdr>
            <w:top w:val="none" w:sz="0" w:space="0" w:color="auto"/>
            <w:left w:val="none" w:sz="0" w:space="0" w:color="auto"/>
            <w:bottom w:val="none" w:sz="0" w:space="0" w:color="auto"/>
            <w:right w:val="none" w:sz="0" w:space="0" w:color="auto"/>
          </w:divBdr>
        </w:div>
        <w:div w:id="2137407703">
          <w:marLeft w:val="640"/>
          <w:marRight w:val="0"/>
          <w:marTop w:val="0"/>
          <w:marBottom w:val="0"/>
          <w:divBdr>
            <w:top w:val="none" w:sz="0" w:space="0" w:color="auto"/>
            <w:left w:val="none" w:sz="0" w:space="0" w:color="auto"/>
            <w:bottom w:val="none" w:sz="0" w:space="0" w:color="auto"/>
            <w:right w:val="none" w:sz="0" w:space="0" w:color="auto"/>
          </w:divBdr>
        </w:div>
        <w:div w:id="873687622">
          <w:marLeft w:val="640"/>
          <w:marRight w:val="0"/>
          <w:marTop w:val="0"/>
          <w:marBottom w:val="0"/>
          <w:divBdr>
            <w:top w:val="none" w:sz="0" w:space="0" w:color="auto"/>
            <w:left w:val="none" w:sz="0" w:space="0" w:color="auto"/>
            <w:bottom w:val="none" w:sz="0" w:space="0" w:color="auto"/>
            <w:right w:val="none" w:sz="0" w:space="0" w:color="auto"/>
          </w:divBdr>
        </w:div>
        <w:div w:id="2122189774">
          <w:marLeft w:val="640"/>
          <w:marRight w:val="0"/>
          <w:marTop w:val="0"/>
          <w:marBottom w:val="0"/>
          <w:divBdr>
            <w:top w:val="none" w:sz="0" w:space="0" w:color="auto"/>
            <w:left w:val="none" w:sz="0" w:space="0" w:color="auto"/>
            <w:bottom w:val="none" w:sz="0" w:space="0" w:color="auto"/>
            <w:right w:val="none" w:sz="0" w:space="0" w:color="auto"/>
          </w:divBdr>
        </w:div>
        <w:div w:id="736325930">
          <w:marLeft w:val="640"/>
          <w:marRight w:val="0"/>
          <w:marTop w:val="0"/>
          <w:marBottom w:val="0"/>
          <w:divBdr>
            <w:top w:val="none" w:sz="0" w:space="0" w:color="auto"/>
            <w:left w:val="none" w:sz="0" w:space="0" w:color="auto"/>
            <w:bottom w:val="none" w:sz="0" w:space="0" w:color="auto"/>
            <w:right w:val="none" w:sz="0" w:space="0" w:color="auto"/>
          </w:divBdr>
        </w:div>
        <w:div w:id="1318071113">
          <w:marLeft w:val="640"/>
          <w:marRight w:val="0"/>
          <w:marTop w:val="0"/>
          <w:marBottom w:val="0"/>
          <w:divBdr>
            <w:top w:val="none" w:sz="0" w:space="0" w:color="auto"/>
            <w:left w:val="none" w:sz="0" w:space="0" w:color="auto"/>
            <w:bottom w:val="none" w:sz="0" w:space="0" w:color="auto"/>
            <w:right w:val="none" w:sz="0" w:space="0" w:color="auto"/>
          </w:divBdr>
        </w:div>
        <w:div w:id="1095252359">
          <w:marLeft w:val="640"/>
          <w:marRight w:val="0"/>
          <w:marTop w:val="0"/>
          <w:marBottom w:val="0"/>
          <w:divBdr>
            <w:top w:val="none" w:sz="0" w:space="0" w:color="auto"/>
            <w:left w:val="none" w:sz="0" w:space="0" w:color="auto"/>
            <w:bottom w:val="none" w:sz="0" w:space="0" w:color="auto"/>
            <w:right w:val="none" w:sz="0" w:space="0" w:color="auto"/>
          </w:divBdr>
        </w:div>
        <w:div w:id="2101172910">
          <w:marLeft w:val="640"/>
          <w:marRight w:val="0"/>
          <w:marTop w:val="0"/>
          <w:marBottom w:val="0"/>
          <w:divBdr>
            <w:top w:val="none" w:sz="0" w:space="0" w:color="auto"/>
            <w:left w:val="none" w:sz="0" w:space="0" w:color="auto"/>
            <w:bottom w:val="none" w:sz="0" w:space="0" w:color="auto"/>
            <w:right w:val="none" w:sz="0" w:space="0" w:color="auto"/>
          </w:divBdr>
        </w:div>
        <w:div w:id="1044987560">
          <w:marLeft w:val="640"/>
          <w:marRight w:val="0"/>
          <w:marTop w:val="0"/>
          <w:marBottom w:val="0"/>
          <w:divBdr>
            <w:top w:val="none" w:sz="0" w:space="0" w:color="auto"/>
            <w:left w:val="none" w:sz="0" w:space="0" w:color="auto"/>
            <w:bottom w:val="none" w:sz="0" w:space="0" w:color="auto"/>
            <w:right w:val="none" w:sz="0" w:space="0" w:color="auto"/>
          </w:divBdr>
        </w:div>
        <w:div w:id="700011167">
          <w:marLeft w:val="640"/>
          <w:marRight w:val="0"/>
          <w:marTop w:val="0"/>
          <w:marBottom w:val="0"/>
          <w:divBdr>
            <w:top w:val="none" w:sz="0" w:space="0" w:color="auto"/>
            <w:left w:val="none" w:sz="0" w:space="0" w:color="auto"/>
            <w:bottom w:val="none" w:sz="0" w:space="0" w:color="auto"/>
            <w:right w:val="none" w:sz="0" w:space="0" w:color="auto"/>
          </w:divBdr>
        </w:div>
        <w:div w:id="686910146">
          <w:marLeft w:val="640"/>
          <w:marRight w:val="0"/>
          <w:marTop w:val="0"/>
          <w:marBottom w:val="0"/>
          <w:divBdr>
            <w:top w:val="none" w:sz="0" w:space="0" w:color="auto"/>
            <w:left w:val="none" w:sz="0" w:space="0" w:color="auto"/>
            <w:bottom w:val="none" w:sz="0" w:space="0" w:color="auto"/>
            <w:right w:val="none" w:sz="0" w:space="0" w:color="auto"/>
          </w:divBdr>
        </w:div>
        <w:div w:id="1030372672">
          <w:marLeft w:val="640"/>
          <w:marRight w:val="0"/>
          <w:marTop w:val="0"/>
          <w:marBottom w:val="0"/>
          <w:divBdr>
            <w:top w:val="none" w:sz="0" w:space="0" w:color="auto"/>
            <w:left w:val="none" w:sz="0" w:space="0" w:color="auto"/>
            <w:bottom w:val="none" w:sz="0" w:space="0" w:color="auto"/>
            <w:right w:val="none" w:sz="0" w:space="0" w:color="auto"/>
          </w:divBdr>
        </w:div>
        <w:div w:id="989864175">
          <w:marLeft w:val="640"/>
          <w:marRight w:val="0"/>
          <w:marTop w:val="0"/>
          <w:marBottom w:val="0"/>
          <w:divBdr>
            <w:top w:val="none" w:sz="0" w:space="0" w:color="auto"/>
            <w:left w:val="none" w:sz="0" w:space="0" w:color="auto"/>
            <w:bottom w:val="none" w:sz="0" w:space="0" w:color="auto"/>
            <w:right w:val="none" w:sz="0" w:space="0" w:color="auto"/>
          </w:divBdr>
        </w:div>
        <w:div w:id="857697472">
          <w:marLeft w:val="640"/>
          <w:marRight w:val="0"/>
          <w:marTop w:val="0"/>
          <w:marBottom w:val="0"/>
          <w:divBdr>
            <w:top w:val="none" w:sz="0" w:space="0" w:color="auto"/>
            <w:left w:val="none" w:sz="0" w:space="0" w:color="auto"/>
            <w:bottom w:val="none" w:sz="0" w:space="0" w:color="auto"/>
            <w:right w:val="none" w:sz="0" w:space="0" w:color="auto"/>
          </w:divBdr>
        </w:div>
        <w:div w:id="931938071">
          <w:marLeft w:val="640"/>
          <w:marRight w:val="0"/>
          <w:marTop w:val="0"/>
          <w:marBottom w:val="0"/>
          <w:divBdr>
            <w:top w:val="none" w:sz="0" w:space="0" w:color="auto"/>
            <w:left w:val="none" w:sz="0" w:space="0" w:color="auto"/>
            <w:bottom w:val="none" w:sz="0" w:space="0" w:color="auto"/>
            <w:right w:val="none" w:sz="0" w:space="0" w:color="auto"/>
          </w:divBdr>
        </w:div>
        <w:div w:id="1964919338">
          <w:marLeft w:val="640"/>
          <w:marRight w:val="0"/>
          <w:marTop w:val="0"/>
          <w:marBottom w:val="0"/>
          <w:divBdr>
            <w:top w:val="none" w:sz="0" w:space="0" w:color="auto"/>
            <w:left w:val="none" w:sz="0" w:space="0" w:color="auto"/>
            <w:bottom w:val="none" w:sz="0" w:space="0" w:color="auto"/>
            <w:right w:val="none" w:sz="0" w:space="0" w:color="auto"/>
          </w:divBdr>
        </w:div>
        <w:div w:id="915553383">
          <w:marLeft w:val="640"/>
          <w:marRight w:val="0"/>
          <w:marTop w:val="0"/>
          <w:marBottom w:val="0"/>
          <w:divBdr>
            <w:top w:val="none" w:sz="0" w:space="0" w:color="auto"/>
            <w:left w:val="none" w:sz="0" w:space="0" w:color="auto"/>
            <w:bottom w:val="none" w:sz="0" w:space="0" w:color="auto"/>
            <w:right w:val="none" w:sz="0" w:space="0" w:color="auto"/>
          </w:divBdr>
        </w:div>
        <w:div w:id="1044674198">
          <w:marLeft w:val="640"/>
          <w:marRight w:val="0"/>
          <w:marTop w:val="0"/>
          <w:marBottom w:val="0"/>
          <w:divBdr>
            <w:top w:val="none" w:sz="0" w:space="0" w:color="auto"/>
            <w:left w:val="none" w:sz="0" w:space="0" w:color="auto"/>
            <w:bottom w:val="none" w:sz="0" w:space="0" w:color="auto"/>
            <w:right w:val="none" w:sz="0" w:space="0" w:color="auto"/>
          </w:divBdr>
        </w:div>
        <w:div w:id="1038971608">
          <w:marLeft w:val="640"/>
          <w:marRight w:val="0"/>
          <w:marTop w:val="0"/>
          <w:marBottom w:val="0"/>
          <w:divBdr>
            <w:top w:val="none" w:sz="0" w:space="0" w:color="auto"/>
            <w:left w:val="none" w:sz="0" w:space="0" w:color="auto"/>
            <w:bottom w:val="none" w:sz="0" w:space="0" w:color="auto"/>
            <w:right w:val="none" w:sz="0" w:space="0" w:color="auto"/>
          </w:divBdr>
        </w:div>
        <w:div w:id="1014460110">
          <w:marLeft w:val="640"/>
          <w:marRight w:val="0"/>
          <w:marTop w:val="0"/>
          <w:marBottom w:val="0"/>
          <w:divBdr>
            <w:top w:val="none" w:sz="0" w:space="0" w:color="auto"/>
            <w:left w:val="none" w:sz="0" w:space="0" w:color="auto"/>
            <w:bottom w:val="none" w:sz="0" w:space="0" w:color="auto"/>
            <w:right w:val="none" w:sz="0" w:space="0" w:color="auto"/>
          </w:divBdr>
        </w:div>
        <w:div w:id="1442217564">
          <w:marLeft w:val="640"/>
          <w:marRight w:val="0"/>
          <w:marTop w:val="0"/>
          <w:marBottom w:val="0"/>
          <w:divBdr>
            <w:top w:val="none" w:sz="0" w:space="0" w:color="auto"/>
            <w:left w:val="none" w:sz="0" w:space="0" w:color="auto"/>
            <w:bottom w:val="none" w:sz="0" w:space="0" w:color="auto"/>
            <w:right w:val="none" w:sz="0" w:space="0" w:color="auto"/>
          </w:divBdr>
        </w:div>
        <w:div w:id="1810781252">
          <w:marLeft w:val="640"/>
          <w:marRight w:val="0"/>
          <w:marTop w:val="0"/>
          <w:marBottom w:val="0"/>
          <w:divBdr>
            <w:top w:val="none" w:sz="0" w:space="0" w:color="auto"/>
            <w:left w:val="none" w:sz="0" w:space="0" w:color="auto"/>
            <w:bottom w:val="none" w:sz="0" w:space="0" w:color="auto"/>
            <w:right w:val="none" w:sz="0" w:space="0" w:color="auto"/>
          </w:divBdr>
        </w:div>
        <w:div w:id="1020473453">
          <w:marLeft w:val="640"/>
          <w:marRight w:val="0"/>
          <w:marTop w:val="0"/>
          <w:marBottom w:val="0"/>
          <w:divBdr>
            <w:top w:val="none" w:sz="0" w:space="0" w:color="auto"/>
            <w:left w:val="none" w:sz="0" w:space="0" w:color="auto"/>
            <w:bottom w:val="none" w:sz="0" w:space="0" w:color="auto"/>
            <w:right w:val="none" w:sz="0" w:space="0" w:color="auto"/>
          </w:divBdr>
        </w:div>
        <w:div w:id="1589994793">
          <w:marLeft w:val="640"/>
          <w:marRight w:val="0"/>
          <w:marTop w:val="0"/>
          <w:marBottom w:val="0"/>
          <w:divBdr>
            <w:top w:val="none" w:sz="0" w:space="0" w:color="auto"/>
            <w:left w:val="none" w:sz="0" w:space="0" w:color="auto"/>
            <w:bottom w:val="none" w:sz="0" w:space="0" w:color="auto"/>
            <w:right w:val="none" w:sz="0" w:space="0" w:color="auto"/>
          </w:divBdr>
        </w:div>
        <w:div w:id="1650665745">
          <w:marLeft w:val="640"/>
          <w:marRight w:val="0"/>
          <w:marTop w:val="0"/>
          <w:marBottom w:val="0"/>
          <w:divBdr>
            <w:top w:val="none" w:sz="0" w:space="0" w:color="auto"/>
            <w:left w:val="none" w:sz="0" w:space="0" w:color="auto"/>
            <w:bottom w:val="none" w:sz="0" w:space="0" w:color="auto"/>
            <w:right w:val="none" w:sz="0" w:space="0" w:color="auto"/>
          </w:divBdr>
        </w:div>
        <w:div w:id="1865904264">
          <w:marLeft w:val="640"/>
          <w:marRight w:val="0"/>
          <w:marTop w:val="0"/>
          <w:marBottom w:val="0"/>
          <w:divBdr>
            <w:top w:val="none" w:sz="0" w:space="0" w:color="auto"/>
            <w:left w:val="none" w:sz="0" w:space="0" w:color="auto"/>
            <w:bottom w:val="none" w:sz="0" w:space="0" w:color="auto"/>
            <w:right w:val="none" w:sz="0" w:space="0" w:color="auto"/>
          </w:divBdr>
        </w:div>
        <w:div w:id="1720128586">
          <w:marLeft w:val="640"/>
          <w:marRight w:val="0"/>
          <w:marTop w:val="0"/>
          <w:marBottom w:val="0"/>
          <w:divBdr>
            <w:top w:val="none" w:sz="0" w:space="0" w:color="auto"/>
            <w:left w:val="none" w:sz="0" w:space="0" w:color="auto"/>
            <w:bottom w:val="none" w:sz="0" w:space="0" w:color="auto"/>
            <w:right w:val="none" w:sz="0" w:space="0" w:color="auto"/>
          </w:divBdr>
        </w:div>
        <w:div w:id="593246733">
          <w:marLeft w:val="640"/>
          <w:marRight w:val="0"/>
          <w:marTop w:val="0"/>
          <w:marBottom w:val="0"/>
          <w:divBdr>
            <w:top w:val="none" w:sz="0" w:space="0" w:color="auto"/>
            <w:left w:val="none" w:sz="0" w:space="0" w:color="auto"/>
            <w:bottom w:val="none" w:sz="0" w:space="0" w:color="auto"/>
            <w:right w:val="none" w:sz="0" w:space="0" w:color="auto"/>
          </w:divBdr>
        </w:div>
        <w:div w:id="575674978">
          <w:marLeft w:val="640"/>
          <w:marRight w:val="0"/>
          <w:marTop w:val="0"/>
          <w:marBottom w:val="0"/>
          <w:divBdr>
            <w:top w:val="none" w:sz="0" w:space="0" w:color="auto"/>
            <w:left w:val="none" w:sz="0" w:space="0" w:color="auto"/>
            <w:bottom w:val="none" w:sz="0" w:space="0" w:color="auto"/>
            <w:right w:val="none" w:sz="0" w:space="0" w:color="auto"/>
          </w:divBdr>
        </w:div>
        <w:div w:id="1150975161">
          <w:marLeft w:val="640"/>
          <w:marRight w:val="0"/>
          <w:marTop w:val="0"/>
          <w:marBottom w:val="0"/>
          <w:divBdr>
            <w:top w:val="none" w:sz="0" w:space="0" w:color="auto"/>
            <w:left w:val="none" w:sz="0" w:space="0" w:color="auto"/>
            <w:bottom w:val="none" w:sz="0" w:space="0" w:color="auto"/>
            <w:right w:val="none" w:sz="0" w:space="0" w:color="auto"/>
          </w:divBdr>
        </w:div>
        <w:div w:id="591353700">
          <w:marLeft w:val="640"/>
          <w:marRight w:val="0"/>
          <w:marTop w:val="0"/>
          <w:marBottom w:val="0"/>
          <w:divBdr>
            <w:top w:val="none" w:sz="0" w:space="0" w:color="auto"/>
            <w:left w:val="none" w:sz="0" w:space="0" w:color="auto"/>
            <w:bottom w:val="none" w:sz="0" w:space="0" w:color="auto"/>
            <w:right w:val="none" w:sz="0" w:space="0" w:color="auto"/>
          </w:divBdr>
        </w:div>
        <w:div w:id="593780445">
          <w:marLeft w:val="640"/>
          <w:marRight w:val="0"/>
          <w:marTop w:val="0"/>
          <w:marBottom w:val="0"/>
          <w:divBdr>
            <w:top w:val="none" w:sz="0" w:space="0" w:color="auto"/>
            <w:left w:val="none" w:sz="0" w:space="0" w:color="auto"/>
            <w:bottom w:val="none" w:sz="0" w:space="0" w:color="auto"/>
            <w:right w:val="none" w:sz="0" w:space="0" w:color="auto"/>
          </w:divBdr>
        </w:div>
        <w:div w:id="841362470">
          <w:marLeft w:val="640"/>
          <w:marRight w:val="0"/>
          <w:marTop w:val="0"/>
          <w:marBottom w:val="0"/>
          <w:divBdr>
            <w:top w:val="none" w:sz="0" w:space="0" w:color="auto"/>
            <w:left w:val="none" w:sz="0" w:space="0" w:color="auto"/>
            <w:bottom w:val="none" w:sz="0" w:space="0" w:color="auto"/>
            <w:right w:val="none" w:sz="0" w:space="0" w:color="auto"/>
          </w:divBdr>
        </w:div>
        <w:div w:id="1791506214">
          <w:marLeft w:val="640"/>
          <w:marRight w:val="0"/>
          <w:marTop w:val="0"/>
          <w:marBottom w:val="0"/>
          <w:divBdr>
            <w:top w:val="none" w:sz="0" w:space="0" w:color="auto"/>
            <w:left w:val="none" w:sz="0" w:space="0" w:color="auto"/>
            <w:bottom w:val="none" w:sz="0" w:space="0" w:color="auto"/>
            <w:right w:val="none" w:sz="0" w:space="0" w:color="auto"/>
          </w:divBdr>
        </w:div>
        <w:div w:id="494077728">
          <w:marLeft w:val="640"/>
          <w:marRight w:val="0"/>
          <w:marTop w:val="0"/>
          <w:marBottom w:val="0"/>
          <w:divBdr>
            <w:top w:val="none" w:sz="0" w:space="0" w:color="auto"/>
            <w:left w:val="none" w:sz="0" w:space="0" w:color="auto"/>
            <w:bottom w:val="none" w:sz="0" w:space="0" w:color="auto"/>
            <w:right w:val="none" w:sz="0" w:space="0" w:color="auto"/>
          </w:divBdr>
        </w:div>
        <w:div w:id="1665039587">
          <w:marLeft w:val="640"/>
          <w:marRight w:val="0"/>
          <w:marTop w:val="0"/>
          <w:marBottom w:val="0"/>
          <w:divBdr>
            <w:top w:val="none" w:sz="0" w:space="0" w:color="auto"/>
            <w:left w:val="none" w:sz="0" w:space="0" w:color="auto"/>
            <w:bottom w:val="none" w:sz="0" w:space="0" w:color="auto"/>
            <w:right w:val="none" w:sz="0" w:space="0" w:color="auto"/>
          </w:divBdr>
        </w:div>
        <w:div w:id="621352274">
          <w:marLeft w:val="640"/>
          <w:marRight w:val="0"/>
          <w:marTop w:val="0"/>
          <w:marBottom w:val="0"/>
          <w:divBdr>
            <w:top w:val="none" w:sz="0" w:space="0" w:color="auto"/>
            <w:left w:val="none" w:sz="0" w:space="0" w:color="auto"/>
            <w:bottom w:val="none" w:sz="0" w:space="0" w:color="auto"/>
            <w:right w:val="none" w:sz="0" w:space="0" w:color="auto"/>
          </w:divBdr>
        </w:div>
        <w:div w:id="1010762841">
          <w:marLeft w:val="640"/>
          <w:marRight w:val="0"/>
          <w:marTop w:val="0"/>
          <w:marBottom w:val="0"/>
          <w:divBdr>
            <w:top w:val="none" w:sz="0" w:space="0" w:color="auto"/>
            <w:left w:val="none" w:sz="0" w:space="0" w:color="auto"/>
            <w:bottom w:val="none" w:sz="0" w:space="0" w:color="auto"/>
            <w:right w:val="none" w:sz="0" w:space="0" w:color="auto"/>
          </w:divBdr>
        </w:div>
        <w:div w:id="587034451">
          <w:marLeft w:val="640"/>
          <w:marRight w:val="0"/>
          <w:marTop w:val="0"/>
          <w:marBottom w:val="0"/>
          <w:divBdr>
            <w:top w:val="none" w:sz="0" w:space="0" w:color="auto"/>
            <w:left w:val="none" w:sz="0" w:space="0" w:color="auto"/>
            <w:bottom w:val="none" w:sz="0" w:space="0" w:color="auto"/>
            <w:right w:val="none" w:sz="0" w:space="0" w:color="auto"/>
          </w:divBdr>
        </w:div>
        <w:div w:id="1053427529">
          <w:marLeft w:val="640"/>
          <w:marRight w:val="0"/>
          <w:marTop w:val="0"/>
          <w:marBottom w:val="0"/>
          <w:divBdr>
            <w:top w:val="none" w:sz="0" w:space="0" w:color="auto"/>
            <w:left w:val="none" w:sz="0" w:space="0" w:color="auto"/>
            <w:bottom w:val="none" w:sz="0" w:space="0" w:color="auto"/>
            <w:right w:val="none" w:sz="0" w:space="0" w:color="auto"/>
          </w:divBdr>
        </w:div>
        <w:div w:id="1699697340">
          <w:marLeft w:val="640"/>
          <w:marRight w:val="0"/>
          <w:marTop w:val="0"/>
          <w:marBottom w:val="0"/>
          <w:divBdr>
            <w:top w:val="none" w:sz="0" w:space="0" w:color="auto"/>
            <w:left w:val="none" w:sz="0" w:space="0" w:color="auto"/>
            <w:bottom w:val="none" w:sz="0" w:space="0" w:color="auto"/>
            <w:right w:val="none" w:sz="0" w:space="0" w:color="auto"/>
          </w:divBdr>
        </w:div>
        <w:div w:id="274026995">
          <w:marLeft w:val="640"/>
          <w:marRight w:val="0"/>
          <w:marTop w:val="0"/>
          <w:marBottom w:val="0"/>
          <w:divBdr>
            <w:top w:val="none" w:sz="0" w:space="0" w:color="auto"/>
            <w:left w:val="none" w:sz="0" w:space="0" w:color="auto"/>
            <w:bottom w:val="none" w:sz="0" w:space="0" w:color="auto"/>
            <w:right w:val="none" w:sz="0" w:space="0" w:color="auto"/>
          </w:divBdr>
        </w:div>
      </w:divsChild>
    </w:div>
    <w:div w:id="1728525646">
      <w:bodyDiv w:val="1"/>
      <w:marLeft w:val="0"/>
      <w:marRight w:val="0"/>
      <w:marTop w:val="0"/>
      <w:marBottom w:val="0"/>
      <w:divBdr>
        <w:top w:val="none" w:sz="0" w:space="0" w:color="auto"/>
        <w:left w:val="none" w:sz="0" w:space="0" w:color="auto"/>
        <w:bottom w:val="none" w:sz="0" w:space="0" w:color="auto"/>
        <w:right w:val="none" w:sz="0" w:space="0" w:color="auto"/>
      </w:divBdr>
      <w:divsChild>
        <w:div w:id="2045867227">
          <w:marLeft w:val="640"/>
          <w:marRight w:val="0"/>
          <w:marTop w:val="0"/>
          <w:marBottom w:val="0"/>
          <w:divBdr>
            <w:top w:val="none" w:sz="0" w:space="0" w:color="auto"/>
            <w:left w:val="none" w:sz="0" w:space="0" w:color="auto"/>
            <w:bottom w:val="none" w:sz="0" w:space="0" w:color="auto"/>
            <w:right w:val="none" w:sz="0" w:space="0" w:color="auto"/>
          </w:divBdr>
        </w:div>
        <w:div w:id="359168972">
          <w:marLeft w:val="640"/>
          <w:marRight w:val="0"/>
          <w:marTop w:val="0"/>
          <w:marBottom w:val="0"/>
          <w:divBdr>
            <w:top w:val="none" w:sz="0" w:space="0" w:color="auto"/>
            <w:left w:val="none" w:sz="0" w:space="0" w:color="auto"/>
            <w:bottom w:val="none" w:sz="0" w:space="0" w:color="auto"/>
            <w:right w:val="none" w:sz="0" w:space="0" w:color="auto"/>
          </w:divBdr>
        </w:div>
        <w:div w:id="105080671">
          <w:marLeft w:val="640"/>
          <w:marRight w:val="0"/>
          <w:marTop w:val="0"/>
          <w:marBottom w:val="0"/>
          <w:divBdr>
            <w:top w:val="none" w:sz="0" w:space="0" w:color="auto"/>
            <w:left w:val="none" w:sz="0" w:space="0" w:color="auto"/>
            <w:bottom w:val="none" w:sz="0" w:space="0" w:color="auto"/>
            <w:right w:val="none" w:sz="0" w:space="0" w:color="auto"/>
          </w:divBdr>
        </w:div>
        <w:div w:id="1138373652">
          <w:marLeft w:val="640"/>
          <w:marRight w:val="0"/>
          <w:marTop w:val="0"/>
          <w:marBottom w:val="0"/>
          <w:divBdr>
            <w:top w:val="none" w:sz="0" w:space="0" w:color="auto"/>
            <w:left w:val="none" w:sz="0" w:space="0" w:color="auto"/>
            <w:bottom w:val="none" w:sz="0" w:space="0" w:color="auto"/>
            <w:right w:val="none" w:sz="0" w:space="0" w:color="auto"/>
          </w:divBdr>
        </w:div>
        <w:div w:id="470907553">
          <w:marLeft w:val="640"/>
          <w:marRight w:val="0"/>
          <w:marTop w:val="0"/>
          <w:marBottom w:val="0"/>
          <w:divBdr>
            <w:top w:val="none" w:sz="0" w:space="0" w:color="auto"/>
            <w:left w:val="none" w:sz="0" w:space="0" w:color="auto"/>
            <w:bottom w:val="none" w:sz="0" w:space="0" w:color="auto"/>
            <w:right w:val="none" w:sz="0" w:space="0" w:color="auto"/>
          </w:divBdr>
        </w:div>
        <w:div w:id="1239366975">
          <w:marLeft w:val="640"/>
          <w:marRight w:val="0"/>
          <w:marTop w:val="0"/>
          <w:marBottom w:val="0"/>
          <w:divBdr>
            <w:top w:val="none" w:sz="0" w:space="0" w:color="auto"/>
            <w:left w:val="none" w:sz="0" w:space="0" w:color="auto"/>
            <w:bottom w:val="none" w:sz="0" w:space="0" w:color="auto"/>
            <w:right w:val="none" w:sz="0" w:space="0" w:color="auto"/>
          </w:divBdr>
        </w:div>
        <w:div w:id="1091395809">
          <w:marLeft w:val="640"/>
          <w:marRight w:val="0"/>
          <w:marTop w:val="0"/>
          <w:marBottom w:val="0"/>
          <w:divBdr>
            <w:top w:val="none" w:sz="0" w:space="0" w:color="auto"/>
            <w:left w:val="none" w:sz="0" w:space="0" w:color="auto"/>
            <w:bottom w:val="none" w:sz="0" w:space="0" w:color="auto"/>
            <w:right w:val="none" w:sz="0" w:space="0" w:color="auto"/>
          </w:divBdr>
        </w:div>
        <w:div w:id="817960493">
          <w:marLeft w:val="640"/>
          <w:marRight w:val="0"/>
          <w:marTop w:val="0"/>
          <w:marBottom w:val="0"/>
          <w:divBdr>
            <w:top w:val="none" w:sz="0" w:space="0" w:color="auto"/>
            <w:left w:val="none" w:sz="0" w:space="0" w:color="auto"/>
            <w:bottom w:val="none" w:sz="0" w:space="0" w:color="auto"/>
            <w:right w:val="none" w:sz="0" w:space="0" w:color="auto"/>
          </w:divBdr>
        </w:div>
        <w:div w:id="1694762205">
          <w:marLeft w:val="640"/>
          <w:marRight w:val="0"/>
          <w:marTop w:val="0"/>
          <w:marBottom w:val="0"/>
          <w:divBdr>
            <w:top w:val="none" w:sz="0" w:space="0" w:color="auto"/>
            <w:left w:val="none" w:sz="0" w:space="0" w:color="auto"/>
            <w:bottom w:val="none" w:sz="0" w:space="0" w:color="auto"/>
            <w:right w:val="none" w:sz="0" w:space="0" w:color="auto"/>
          </w:divBdr>
        </w:div>
        <w:div w:id="2015066883">
          <w:marLeft w:val="640"/>
          <w:marRight w:val="0"/>
          <w:marTop w:val="0"/>
          <w:marBottom w:val="0"/>
          <w:divBdr>
            <w:top w:val="none" w:sz="0" w:space="0" w:color="auto"/>
            <w:left w:val="none" w:sz="0" w:space="0" w:color="auto"/>
            <w:bottom w:val="none" w:sz="0" w:space="0" w:color="auto"/>
            <w:right w:val="none" w:sz="0" w:space="0" w:color="auto"/>
          </w:divBdr>
        </w:div>
        <w:div w:id="2038433217">
          <w:marLeft w:val="640"/>
          <w:marRight w:val="0"/>
          <w:marTop w:val="0"/>
          <w:marBottom w:val="0"/>
          <w:divBdr>
            <w:top w:val="none" w:sz="0" w:space="0" w:color="auto"/>
            <w:left w:val="none" w:sz="0" w:space="0" w:color="auto"/>
            <w:bottom w:val="none" w:sz="0" w:space="0" w:color="auto"/>
            <w:right w:val="none" w:sz="0" w:space="0" w:color="auto"/>
          </w:divBdr>
        </w:div>
        <w:div w:id="658116864">
          <w:marLeft w:val="640"/>
          <w:marRight w:val="0"/>
          <w:marTop w:val="0"/>
          <w:marBottom w:val="0"/>
          <w:divBdr>
            <w:top w:val="none" w:sz="0" w:space="0" w:color="auto"/>
            <w:left w:val="none" w:sz="0" w:space="0" w:color="auto"/>
            <w:bottom w:val="none" w:sz="0" w:space="0" w:color="auto"/>
            <w:right w:val="none" w:sz="0" w:space="0" w:color="auto"/>
          </w:divBdr>
        </w:div>
        <w:div w:id="820539794">
          <w:marLeft w:val="640"/>
          <w:marRight w:val="0"/>
          <w:marTop w:val="0"/>
          <w:marBottom w:val="0"/>
          <w:divBdr>
            <w:top w:val="none" w:sz="0" w:space="0" w:color="auto"/>
            <w:left w:val="none" w:sz="0" w:space="0" w:color="auto"/>
            <w:bottom w:val="none" w:sz="0" w:space="0" w:color="auto"/>
            <w:right w:val="none" w:sz="0" w:space="0" w:color="auto"/>
          </w:divBdr>
        </w:div>
        <w:div w:id="279339903">
          <w:marLeft w:val="640"/>
          <w:marRight w:val="0"/>
          <w:marTop w:val="0"/>
          <w:marBottom w:val="0"/>
          <w:divBdr>
            <w:top w:val="none" w:sz="0" w:space="0" w:color="auto"/>
            <w:left w:val="none" w:sz="0" w:space="0" w:color="auto"/>
            <w:bottom w:val="none" w:sz="0" w:space="0" w:color="auto"/>
            <w:right w:val="none" w:sz="0" w:space="0" w:color="auto"/>
          </w:divBdr>
        </w:div>
        <w:div w:id="1866942839">
          <w:marLeft w:val="640"/>
          <w:marRight w:val="0"/>
          <w:marTop w:val="0"/>
          <w:marBottom w:val="0"/>
          <w:divBdr>
            <w:top w:val="none" w:sz="0" w:space="0" w:color="auto"/>
            <w:left w:val="none" w:sz="0" w:space="0" w:color="auto"/>
            <w:bottom w:val="none" w:sz="0" w:space="0" w:color="auto"/>
            <w:right w:val="none" w:sz="0" w:space="0" w:color="auto"/>
          </w:divBdr>
        </w:div>
        <w:div w:id="1105266686">
          <w:marLeft w:val="640"/>
          <w:marRight w:val="0"/>
          <w:marTop w:val="0"/>
          <w:marBottom w:val="0"/>
          <w:divBdr>
            <w:top w:val="none" w:sz="0" w:space="0" w:color="auto"/>
            <w:left w:val="none" w:sz="0" w:space="0" w:color="auto"/>
            <w:bottom w:val="none" w:sz="0" w:space="0" w:color="auto"/>
            <w:right w:val="none" w:sz="0" w:space="0" w:color="auto"/>
          </w:divBdr>
        </w:div>
        <w:div w:id="561986135">
          <w:marLeft w:val="640"/>
          <w:marRight w:val="0"/>
          <w:marTop w:val="0"/>
          <w:marBottom w:val="0"/>
          <w:divBdr>
            <w:top w:val="none" w:sz="0" w:space="0" w:color="auto"/>
            <w:left w:val="none" w:sz="0" w:space="0" w:color="auto"/>
            <w:bottom w:val="none" w:sz="0" w:space="0" w:color="auto"/>
            <w:right w:val="none" w:sz="0" w:space="0" w:color="auto"/>
          </w:divBdr>
        </w:div>
        <w:div w:id="992443091">
          <w:marLeft w:val="640"/>
          <w:marRight w:val="0"/>
          <w:marTop w:val="0"/>
          <w:marBottom w:val="0"/>
          <w:divBdr>
            <w:top w:val="none" w:sz="0" w:space="0" w:color="auto"/>
            <w:left w:val="none" w:sz="0" w:space="0" w:color="auto"/>
            <w:bottom w:val="none" w:sz="0" w:space="0" w:color="auto"/>
            <w:right w:val="none" w:sz="0" w:space="0" w:color="auto"/>
          </w:divBdr>
        </w:div>
        <w:div w:id="1331908486">
          <w:marLeft w:val="640"/>
          <w:marRight w:val="0"/>
          <w:marTop w:val="0"/>
          <w:marBottom w:val="0"/>
          <w:divBdr>
            <w:top w:val="none" w:sz="0" w:space="0" w:color="auto"/>
            <w:left w:val="none" w:sz="0" w:space="0" w:color="auto"/>
            <w:bottom w:val="none" w:sz="0" w:space="0" w:color="auto"/>
            <w:right w:val="none" w:sz="0" w:space="0" w:color="auto"/>
          </w:divBdr>
        </w:div>
        <w:div w:id="1544712097">
          <w:marLeft w:val="640"/>
          <w:marRight w:val="0"/>
          <w:marTop w:val="0"/>
          <w:marBottom w:val="0"/>
          <w:divBdr>
            <w:top w:val="none" w:sz="0" w:space="0" w:color="auto"/>
            <w:left w:val="none" w:sz="0" w:space="0" w:color="auto"/>
            <w:bottom w:val="none" w:sz="0" w:space="0" w:color="auto"/>
            <w:right w:val="none" w:sz="0" w:space="0" w:color="auto"/>
          </w:divBdr>
        </w:div>
        <w:div w:id="405349767">
          <w:marLeft w:val="640"/>
          <w:marRight w:val="0"/>
          <w:marTop w:val="0"/>
          <w:marBottom w:val="0"/>
          <w:divBdr>
            <w:top w:val="none" w:sz="0" w:space="0" w:color="auto"/>
            <w:left w:val="none" w:sz="0" w:space="0" w:color="auto"/>
            <w:bottom w:val="none" w:sz="0" w:space="0" w:color="auto"/>
            <w:right w:val="none" w:sz="0" w:space="0" w:color="auto"/>
          </w:divBdr>
        </w:div>
        <w:div w:id="510873381">
          <w:marLeft w:val="640"/>
          <w:marRight w:val="0"/>
          <w:marTop w:val="0"/>
          <w:marBottom w:val="0"/>
          <w:divBdr>
            <w:top w:val="none" w:sz="0" w:space="0" w:color="auto"/>
            <w:left w:val="none" w:sz="0" w:space="0" w:color="auto"/>
            <w:bottom w:val="none" w:sz="0" w:space="0" w:color="auto"/>
            <w:right w:val="none" w:sz="0" w:space="0" w:color="auto"/>
          </w:divBdr>
        </w:div>
        <w:div w:id="540828565">
          <w:marLeft w:val="640"/>
          <w:marRight w:val="0"/>
          <w:marTop w:val="0"/>
          <w:marBottom w:val="0"/>
          <w:divBdr>
            <w:top w:val="none" w:sz="0" w:space="0" w:color="auto"/>
            <w:left w:val="none" w:sz="0" w:space="0" w:color="auto"/>
            <w:bottom w:val="none" w:sz="0" w:space="0" w:color="auto"/>
            <w:right w:val="none" w:sz="0" w:space="0" w:color="auto"/>
          </w:divBdr>
        </w:div>
        <w:div w:id="609894436">
          <w:marLeft w:val="640"/>
          <w:marRight w:val="0"/>
          <w:marTop w:val="0"/>
          <w:marBottom w:val="0"/>
          <w:divBdr>
            <w:top w:val="none" w:sz="0" w:space="0" w:color="auto"/>
            <w:left w:val="none" w:sz="0" w:space="0" w:color="auto"/>
            <w:bottom w:val="none" w:sz="0" w:space="0" w:color="auto"/>
            <w:right w:val="none" w:sz="0" w:space="0" w:color="auto"/>
          </w:divBdr>
        </w:div>
        <w:div w:id="1944994162">
          <w:marLeft w:val="640"/>
          <w:marRight w:val="0"/>
          <w:marTop w:val="0"/>
          <w:marBottom w:val="0"/>
          <w:divBdr>
            <w:top w:val="none" w:sz="0" w:space="0" w:color="auto"/>
            <w:left w:val="none" w:sz="0" w:space="0" w:color="auto"/>
            <w:bottom w:val="none" w:sz="0" w:space="0" w:color="auto"/>
            <w:right w:val="none" w:sz="0" w:space="0" w:color="auto"/>
          </w:divBdr>
        </w:div>
        <w:div w:id="1673072118">
          <w:marLeft w:val="640"/>
          <w:marRight w:val="0"/>
          <w:marTop w:val="0"/>
          <w:marBottom w:val="0"/>
          <w:divBdr>
            <w:top w:val="none" w:sz="0" w:space="0" w:color="auto"/>
            <w:left w:val="none" w:sz="0" w:space="0" w:color="auto"/>
            <w:bottom w:val="none" w:sz="0" w:space="0" w:color="auto"/>
            <w:right w:val="none" w:sz="0" w:space="0" w:color="auto"/>
          </w:divBdr>
        </w:div>
        <w:div w:id="273709610">
          <w:marLeft w:val="640"/>
          <w:marRight w:val="0"/>
          <w:marTop w:val="0"/>
          <w:marBottom w:val="0"/>
          <w:divBdr>
            <w:top w:val="none" w:sz="0" w:space="0" w:color="auto"/>
            <w:left w:val="none" w:sz="0" w:space="0" w:color="auto"/>
            <w:bottom w:val="none" w:sz="0" w:space="0" w:color="auto"/>
            <w:right w:val="none" w:sz="0" w:space="0" w:color="auto"/>
          </w:divBdr>
        </w:div>
        <w:div w:id="1739981609">
          <w:marLeft w:val="640"/>
          <w:marRight w:val="0"/>
          <w:marTop w:val="0"/>
          <w:marBottom w:val="0"/>
          <w:divBdr>
            <w:top w:val="none" w:sz="0" w:space="0" w:color="auto"/>
            <w:left w:val="none" w:sz="0" w:space="0" w:color="auto"/>
            <w:bottom w:val="none" w:sz="0" w:space="0" w:color="auto"/>
            <w:right w:val="none" w:sz="0" w:space="0" w:color="auto"/>
          </w:divBdr>
        </w:div>
        <w:div w:id="1803766164">
          <w:marLeft w:val="640"/>
          <w:marRight w:val="0"/>
          <w:marTop w:val="0"/>
          <w:marBottom w:val="0"/>
          <w:divBdr>
            <w:top w:val="none" w:sz="0" w:space="0" w:color="auto"/>
            <w:left w:val="none" w:sz="0" w:space="0" w:color="auto"/>
            <w:bottom w:val="none" w:sz="0" w:space="0" w:color="auto"/>
            <w:right w:val="none" w:sz="0" w:space="0" w:color="auto"/>
          </w:divBdr>
        </w:div>
        <w:div w:id="1862356657">
          <w:marLeft w:val="640"/>
          <w:marRight w:val="0"/>
          <w:marTop w:val="0"/>
          <w:marBottom w:val="0"/>
          <w:divBdr>
            <w:top w:val="none" w:sz="0" w:space="0" w:color="auto"/>
            <w:left w:val="none" w:sz="0" w:space="0" w:color="auto"/>
            <w:bottom w:val="none" w:sz="0" w:space="0" w:color="auto"/>
            <w:right w:val="none" w:sz="0" w:space="0" w:color="auto"/>
          </w:divBdr>
        </w:div>
        <w:div w:id="223178212">
          <w:marLeft w:val="640"/>
          <w:marRight w:val="0"/>
          <w:marTop w:val="0"/>
          <w:marBottom w:val="0"/>
          <w:divBdr>
            <w:top w:val="none" w:sz="0" w:space="0" w:color="auto"/>
            <w:left w:val="none" w:sz="0" w:space="0" w:color="auto"/>
            <w:bottom w:val="none" w:sz="0" w:space="0" w:color="auto"/>
            <w:right w:val="none" w:sz="0" w:space="0" w:color="auto"/>
          </w:divBdr>
        </w:div>
        <w:div w:id="575625708">
          <w:marLeft w:val="640"/>
          <w:marRight w:val="0"/>
          <w:marTop w:val="0"/>
          <w:marBottom w:val="0"/>
          <w:divBdr>
            <w:top w:val="none" w:sz="0" w:space="0" w:color="auto"/>
            <w:left w:val="none" w:sz="0" w:space="0" w:color="auto"/>
            <w:bottom w:val="none" w:sz="0" w:space="0" w:color="auto"/>
            <w:right w:val="none" w:sz="0" w:space="0" w:color="auto"/>
          </w:divBdr>
        </w:div>
        <w:div w:id="418602954">
          <w:marLeft w:val="640"/>
          <w:marRight w:val="0"/>
          <w:marTop w:val="0"/>
          <w:marBottom w:val="0"/>
          <w:divBdr>
            <w:top w:val="none" w:sz="0" w:space="0" w:color="auto"/>
            <w:left w:val="none" w:sz="0" w:space="0" w:color="auto"/>
            <w:bottom w:val="none" w:sz="0" w:space="0" w:color="auto"/>
            <w:right w:val="none" w:sz="0" w:space="0" w:color="auto"/>
          </w:divBdr>
        </w:div>
        <w:div w:id="1467315209">
          <w:marLeft w:val="640"/>
          <w:marRight w:val="0"/>
          <w:marTop w:val="0"/>
          <w:marBottom w:val="0"/>
          <w:divBdr>
            <w:top w:val="none" w:sz="0" w:space="0" w:color="auto"/>
            <w:left w:val="none" w:sz="0" w:space="0" w:color="auto"/>
            <w:bottom w:val="none" w:sz="0" w:space="0" w:color="auto"/>
            <w:right w:val="none" w:sz="0" w:space="0" w:color="auto"/>
          </w:divBdr>
        </w:div>
        <w:div w:id="1984189561">
          <w:marLeft w:val="640"/>
          <w:marRight w:val="0"/>
          <w:marTop w:val="0"/>
          <w:marBottom w:val="0"/>
          <w:divBdr>
            <w:top w:val="none" w:sz="0" w:space="0" w:color="auto"/>
            <w:left w:val="none" w:sz="0" w:space="0" w:color="auto"/>
            <w:bottom w:val="none" w:sz="0" w:space="0" w:color="auto"/>
            <w:right w:val="none" w:sz="0" w:space="0" w:color="auto"/>
          </w:divBdr>
        </w:div>
        <w:div w:id="346566967">
          <w:marLeft w:val="640"/>
          <w:marRight w:val="0"/>
          <w:marTop w:val="0"/>
          <w:marBottom w:val="0"/>
          <w:divBdr>
            <w:top w:val="none" w:sz="0" w:space="0" w:color="auto"/>
            <w:left w:val="none" w:sz="0" w:space="0" w:color="auto"/>
            <w:bottom w:val="none" w:sz="0" w:space="0" w:color="auto"/>
            <w:right w:val="none" w:sz="0" w:space="0" w:color="auto"/>
          </w:divBdr>
        </w:div>
        <w:div w:id="1754626743">
          <w:marLeft w:val="640"/>
          <w:marRight w:val="0"/>
          <w:marTop w:val="0"/>
          <w:marBottom w:val="0"/>
          <w:divBdr>
            <w:top w:val="none" w:sz="0" w:space="0" w:color="auto"/>
            <w:left w:val="none" w:sz="0" w:space="0" w:color="auto"/>
            <w:bottom w:val="none" w:sz="0" w:space="0" w:color="auto"/>
            <w:right w:val="none" w:sz="0" w:space="0" w:color="auto"/>
          </w:divBdr>
        </w:div>
        <w:div w:id="1801652319">
          <w:marLeft w:val="640"/>
          <w:marRight w:val="0"/>
          <w:marTop w:val="0"/>
          <w:marBottom w:val="0"/>
          <w:divBdr>
            <w:top w:val="none" w:sz="0" w:space="0" w:color="auto"/>
            <w:left w:val="none" w:sz="0" w:space="0" w:color="auto"/>
            <w:bottom w:val="none" w:sz="0" w:space="0" w:color="auto"/>
            <w:right w:val="none" w:sz="0" w:space="0" w:color="auto"/>
          </w:divBdr>
        </w:div>
        <w:div w:id="400755135">
          <w:marLeft w:val="640"/>
          <w:marRight w:val="0"/>
          <w:marTop w:val="0"/>
          <w:marBottom w:val="0"/>
          <w:divBdr>
            <w:top w:val="none" w:sz="0" w:space="0" w:color="auto"/>
            <w:left w:val="none" w:sz="0" w:space="0" w:color="auto"/>
            <w:bottom w:val="none" w:sz="0" w:space="0" w:color="auto"/>
            <w:right w:val="none" w:sz="0" w:space="0" w:color="auto"/>
          </w:divBdr>
        </w:div>
        <w:div w:id="547300336">
          <w:marLeft w:val="640"/>
          <w:marRight w:val="0"/>
          <w:marTop w:val="0"/>
          <w:marBottom w:val="0"/>
          <w:divBdr>
            <w:top w:val="none" w:sz="0" w:space="0" w:color="auto"/>
            <w:left w:val="none" w:sz="0" w:space="0" w:color="auto"/>
            <w:bottom w:val="none" w:sz="0" w:space="0" w:color="auto"/>
            <w:right w:val="none" w:sz="0" w:space="0" w:color="auto"/>
          </w:divBdr>
        </w:div>
        <w:div w:id="1855924249">
          <w:marLeft w:val="640"/>
          <w:marRight w:val="0"/>
          <w:marTop w:val="0"/>
          <w:marBottom w:val="0"/>
          <w:divBdr>
            <w:top w:val="none" w:sz="0" w:space="0" w:color="auto"/>
            <w:left w:val="none" w:sz="0" w:space="0" w:color="auto"/>
            <w:bottom w:val="none" w:sz="0" w:space="0" w:color="auto"/>
            <w:right w:val="none" w:sz="0" w:space="0" w:color="auto"/>
          </w:divBdr>
        </w:div>
        <w:div w:id="1804882208">
          <w:marLeft w:val="640"/>
          <w:marRight w:val="0"/>
          <w:marTop w:val="0"/>
          <w:marBottom w:val="0"/>
          <w:divBdr>
            <w:top w:val="none" w:sz="0" w:space="0" w:color="auto"/>
            <w:left w:val="none" w:sz="0" w:space="0" w:color="auto"/>
            <w:bottom w:val="none" w:sz="0" w:space="0" w:color="auto"/>
            <w:right w:val="none" w:sz="0" w:space="0" w:color="auto"/>
          </w:divBdr>
        </w:div>
        <w:div w:id="1333878860">
          <w:marLeft w:val="640"/>
          <w:marRight w:val="0"/>
          <w:marTop w:val="0"/>
          <w:marBottom w:val="0"/>
          <w:divBdr>
            <w:top w:val="none" w:sz="0" w:space="0" w:color="auto"/>
            <w:left w:val="none" w:sz="0" w:space="0" w:color="auto"/>
            <w:bottom w:val="none" w:sz="0" w:space="0" w:color="auto"/>
            <w:right w:val="none" w:sz="0" w:space="0" w:color="auto"/>
          </w:divBdr>
        </w:div>
        <w:div w:id="461849756">
          <w:marLeft w:val="640"/>
          <w:marRight w:val="0"/>
          <w:marTop w:val="0"/>
          <w:marBottom w:val="0"/>
          <w:divBdr>
            <w:top w:val="none" w:sz="0" w:space="0" w:color="auto"/>
            <w:left w:val="none" w:sz="0" w:space="0" w:color="auto"/>
            <w:bottom w:val="none" w:sz="0" w:space="0" w:color="auto"/>
            <w:right w:val="none" w:sz="0" w:space="0" w:color="auto"/>
          </w:divBdr>
        </w:div>
        <w:div w:id="12190057">
          <w:marLeft w:val="640"/>
          <w:marRight w:val="0"/>
          <w:marTop w:val="0"/>
          <w:marBottom w:val="0"/>
          <w:divBdr>
            <w:top w:val="none" w:sz="0" w:space="0" w:color="auto"/>
            <w:left w:val="none" w:sz="0" w:space="0" w:color="auto"/>
            <w:bottom w:val="none" w:sz="0" w:space="0" w:color="auto"/>
            <w:right w:val="none" w:sz="0" w:space="0" w:color="auto"/>
          </w:divBdr>
        </w:div>
        <w:div w:id="766659099">
          <w:marLeft w:val="640"/>
          <w:marRight w:val="0"/>
          <w:marTop w:val="0"/>
          <w:marBottom w:val="0"/>
          <w:divBdr>
            <w:top w:val="none" w:sz="0" w:space="0" w:color="auto"/>
            <w:left w:val="none" w:sz="0" w:space="0" w:color="auto"/>
            <w:bottom w:val="none" w:sz="0" w:space="0" w:color="auto"/>
            <w:right w:val="none" w:sz="0" w:space="0" w:color="auto"/>
          </w:divBdr>
        </w:div>
        <w:div w:id="274603242">
          <w:marLeft w:val="640"/>
          <w:marRight w:val="0"/>
          <w:marTop w:val="0"/>
          <w:marBottom w:val="0"/>
          <w:divBdr>
            <w:top w:val="none" w:sz="0" w:space="0" w:color="auto"/>
            <w:left w:val="none" w:sz="0" w:space="0" w:color="auto"/>
            <w:bottom w:val="none" w:sz="0" w:space="0" w:color="auto"/>
            <w:right w:val="none" w:sz="0" w:space="0" w:color="auto"/>
          </w:divBdr>
        </w:div>
        <w:div w:id="841167690">
          <w:marLeft w:val="640"/>
          <w:marRight w:val="0"/>
          <w:marTop w:val="0"/>
          <w:marBottom w:val="0"/>
          <w:divBdr>
            <w:top w:val="none" w:sz="0" w:space="0" w:color="auto"/>
            <w:left w:val="none" w:sz="0" w:space="0" w:color="auto"/>
            <w:bottom w:val="none" w:sz="0" w:space="0" w:color="auto"/>
            <w:right w:val="none" w:sz="0" w:space="0" w:color="auto"/>
          </w:divBdr>
        </w:div>
        <w:div w:id="767773642">
          <w:marLeft w:val="640"/>
          <w:marRight w:val="0"/>
          <w:marTop w:val="0"/>
          <w:marBottom w:val="0"/>
          <w:divBdr>
            <w:top w:val="none" w:sz="0" w:space="0" w:color="auto"/>
            <w:left w:val="none" w:sz="0" w:space="0" w:color="auto"/>
            <w:bottom w:val="none" w:sz="0" w:space="0" w:color="auto"/>
            <w:right w:val="none" w:sz="0" w:space="0" w:color="auto"/>
          </w:divBdr>
        </w:div>
        <w:div w:id="1776097456">
          <w:marLeft w:val="640"/>
          <w:marRight w:val="0"/>
          <w:marTop w:val="0"/>
          <w:marBottom w:val="0"/>
          <w:divBdr>
            <w:top w:val="none" w:sz="0" w:space="0" w:color="auto"/>
            <w:left w:val="none" w:sz="0" w:space="0" w:color="auto"/>
            <w:bottom w:val="none" w:sz="0" w:space="0" w:color="auto"/>
            <w:right w:val="none" w:sz="0" w:space="0" w:color="auto"/>
          </w:divBdr>
        </w:div>
        <w:div w:id="1976711756">
          <w:marLeft w:val="640"/>
          <w:marRight w:val="0"/>
          <w:marTop w:val="0"/>
          <w:marBottom w:val="0"/>
          <w:divBdr>
            <w:top w:val="none" w:sz="0" w:space="0" w:color="auto"/>
            <w:left w:val="none" w:sz="0" w:space="0" w:color="auto"/>
            <w:bottom w:val="none" w:sz="0" w:space="0" w:color="auto"/>
            <w:right w:val="none" w:sz="0" w:space="0" w:color="auto"/>
          </w:divBdr>
        </w:div>
        <w:div w:id="1919175033">
          <w:marLeft w:val="640"/>
          <w:marRight w:val="0"/>
          <w:marTop w:val="0"/>
          <w:marBottom w:val="0"/>
          <w:divBdr>
            <w:top w:val="none" w:sz="0" w:space="0" w:color="auto"/>
            <w:left w:val="none" w:sz="0" w:space="0" w:color="auto"/>
            <w:bottom w:val="none" w:sz="0" w:space="0" w:color="auto"/>
            <w:right w:val="none" w:sz="0" w:space="0" w:color="auto"/>
          </w:divBdr>
        </w:div>
        <w:div w:id="950167065">
          <w:marLeft w:val="640"/>
          <w:marRight w:val="0"/>
          <w:marTop w:val="0"/>
          <w:marBottom w:val="0"/>
          <w:divBdr>
            <w:top w:val="none" w:sz="0" w:space="0" w:color="auto"/>
            <w:left w:val="none" w:sz="0" w:space="0" w:color="auto"/>
            <w:bottom w:val="none" w:sz="0" w:space="0" w:color="auto"/>
            <w:right w:val="none" w:sz="0" w:space="0" w:color="auto"/>
          </w:divBdr>
        </w:div>
        <w:div w:id="2036996074">
          <w:marLeft w:val="640"/>
          <w:marRight w:val="0"/>
          <w:marTop w:val="0"/>
          <w:marBottom w:val="0"/>
          <w:divBdr>
            <w:top w:val="none" w:sz="0" w:space="0" w:color="auto"/>
            <w:left w:val="none" w:sz="0" w:space="0" w:color="auto"/>
            <w:bottom w:val="none" w:sz="0" w:space="0" w:color="auto"/>
            <w:right w:val="none" w:sz="0" w:space="0" w:color="auto"/>
          </w:divBdr>
        </w:div>
        <w:div w:id="1166091603">
          <w:marLeft w:val="640"/>
          <w:marRight w:val="0"/>
          <w:marTop w:val="0"/>
          <w:marBottom w:val="0"/>
          <w:divBdr>
            <w:top w:val="none" w:sz="0" w:space="0" w:color="auto"/>
            <w:left w:val="none" w:sz="0" w:space="0" w:color="auto"/>
            <w:bottom w:val="none" w:sz="0" w:space="0" w:color="auto"/>
            <w:right w:val="none" w:sz="0" w:space="0" w:color="auto"/>
          </w:divBdr>
        </w:div>
        <w:div w:id="5715524">
          <w:marLeft w:val="640"/>
          <w:marRight w:val="0"/>
          <w:marTop w:val="0"/>
          <w:marBottom w:val="0"/>
          <w:divBdr>
            <w:top w:val="none" w:sz="0" w:space="0" w:color="auto"/>
            <w:left w:val="none" w:sz="0" w:space="0" w:color="auto"/>
            <w:bottom w:val="none" w:sz="0" w:space="0" w:color="auto"/>
            <w:right w:val="none" w:sz="0" w:space="0" w:color="auto"/>
          </w:divBdr>
        </w:div>
        <w:div w:id="1457875112">
          <w:marLeft w:val="640"/>
          <w:marRight w:val="0"/>
          <w:marTop w:val="0"/>
          <w:marBottom w:val="0"/>
          <w:divBdr>
            <w:top w:val="none" w:sz="0" w:space="0" w:color="auto"/>
            <w:left w:val="none" w:sz="0" w:space="0" w:color="auto"/>
            <w:bottom w:val="none" w:sz="0" w:space="0" w:color="auto"/>
            <w:right w:val="none" w:sz="0" w:space="0" w:color="auto"/>
          </w:divBdr>
        </w:div>
        <w:div w:id="1855266751">
          <w:marLeft w:val="640"/>
          <w:marRight w:val="0"/>
          <w:marTop w:val="0"/>
          <w:marBottom w:val="0"/>
          <w:divBdr>
            <w:top w:val="none" w:sz="0" w:space="0" w:color="auto"/>
            <w:left w:val="none" w:sz="0" w:space="0" w:color="auto"/>
            <w:bottom w:val="none" w:sz="0" w:space="0" w:color="auto"/>
            <w:right w:val="none" w:sz="0" w:space="0" w:color="auto"/>
          </w:divBdr>
        </w:div>
        <w:div w:id="1587228275">
          <w:marLeft w:val="640"/>
          <w:marRight w:val="0"/>
          <w:marTop w:val="0"/>
          <w:marBottom w:val="0"/>
          <w:divBdr>
            <w:top w:val="none" w:sz="0" w:space="0" w:color="auto"/>
            <w:left w:val="none" w:sz="0" w:space="0" w:color="auto"/>
            <w:bottom w:val="none" w:sz="0" w:space="0" w:color="auto"/>
            <w:right w:val="none" w:sz="0" w:space="0" w:color="auto"/>
          </w:divBdr>
        </w:div>
        <w:div w:id="1114980360">
          <w:marLeft w:val="640"/>
          <w:marRight w:val="0"/>
          <w:marTop w:val="0"/>
          <w:marBottom w:val="0"/>
          <w:divBdr>
            <w:top w:val="none" w:sz="0" w:space="0" w:color="auto"/>
            <w:left w:val="none" w:sz="0" w:space="0" w:color="auto"/>
            <w:bottom w:val="none" w:sz="0" w:space="0" w:color="auto"/>
            <w:right w:val="none" w:sz="0" w:space="0" w:color="auto"/>
          </w:divBdr>
        </w:div>
        <w:div w:id="1111822565">
          <w:marLeft w:val="640"/>
          <w:marRight w:val="0"/>
          <w:marTop w:val="0"/>
          <w:marBottom w:val="0"/>
          <w:divBdr>
            <w:top w:val="none" w:sz="0" w:space="0" w:color="auto"/>
            <w:left w:val="none" w:sz="0" w:space="0" w:color="auto"/>
            <w:bottom w:val="none" w:sz="0" w:space="0" w:color="auto"/>
            <w:right w:val="none" w:sz="0" w:space="0" w:color="auto"/>
          </w:divBdr>
        </w:div>
        <w:div w:id="847018773">
          <w:marLeft w:val="640"/>
          <w:marRight w:val="0"/>
          <w:marTop w:val="0"/>
          <w:marBottom w:val="0"/>
          <w:divBdr>
            <w:top w:val="none" w:sz="0" w:space="0" w:color="auto"/>
            <w:left w:val="none" w:sz="0" w:space="0" w:color="auto"/>
            <w:bottom w:val="none" w:sz="0" w:space="0" w:color="auto"/>
            <w:right w:val="none" w:sz="0" w:space="0" w:color="auto"/>
          </w:divBdr>
        </w:div>
        <w:div w:id="2008169267">
          <w:marLeft w:val="640"/>
          <w:marRight w:val="0"/>
          <w:marTop w:val="0"/>
          <w:marBottom w:val="0"/>
          <w:divBdr>
            <w:top w:val="none" w:sz="0" w:space="0" w:color="auto"/>
            <w:left w:val="none" w:sz="0" w:space="0" w:color="auto"/>
            <w:bottom w:val="none" w:sz="0" w:space="0" w:color="auto"/>
            <w:right w:val="none" w:sz="0" w:space="0" w:color="auto"/>
          </w:divBdr>
        </w:div>
        <w:div w:id="1581939534">
          <w:marLeft w:val="640"/>
          <w:marRight w:val="0"/>
          <w:marTop w:val="0"/>
          <w:marBottom w:val="0"/>
          <w:divBdr>
            <w:top w:val="none" w:sz="0" w:space="0" w:color="auto"/>
            <w:left w:val="none" w:sz="0" w:space="0" w:color="auto"/>
            <w:bottom w:val="none" w:sz="0" w:space="0" w:color="auto"/>
            <w:right w:val="none" w:sz="0" w:space="0" w:color="auto"/>
          </w:divBdr>
        </w:div>
        <w:div w:id="90324886">
          <w:marLeft w:val="640"/>
          <w:marRight w:val="0"/>
          <w:marTop w:val="0"/>
          <w:marBottom w:val="0"/>
          <w:divBdr>
            <w:top w:val="none" w:sz="0" w:space="0" w:color="auto"/>
            <w:left w:val="none" w:sz="0" w:space="0" w:color="auto"/>
            <w:bottom w:val="none" w:sz="0" w:space="0" w:color="auto"/>
            <w:right w:val="none" w:sz="0" w:space="0" w:color="auto"/>
          </w:divBdr>
        </w:div>
        <w:div w:id="968053654">
          <w:marLeft w:val="640"/>
          <w:marRight w:val="0"/>
          <w:marTop w:val="0"/>
          <w:marBottom w:val="0"/>
          <w:divBdr>
            <w:top w:val="none" w:sz="0" w:space="0" w:color="auto"/>
            <w:left w:val="none" w:sz="0" w:space="0" w:color="auto"/>
            <w:bottom w:val="none" w:sz="0" w:space="0" w:color="auto"/>
            <w:right w:val="none" w:sz="0" w:space="0" w:color="auto"/>
          </w:divBdr>
        </w:div>
        <w:div w:id="328404883">
          <w:marLeft w:val="640"/>
          <w:marRight w:val="0"/>
          <w:marTop w:val="0"/>
          <w:marBottom w:val="0"/>
          <w:divBdr>
            <w:top w:val="none" w:sz="0" w:space="0" w:color="auto"/>
            <w:left w:val="none" w:sz="0" w:space="0" w:color="auto"/>
            <w:bottom w:val="none" w:sz="0" w:space="0" w:color="auto"/>
            <w:right w:val="none" w:sz="0" w:space="0" w:color="auto"/>
          </w:divBdr>
        </w:div>
        <w:div w:id="25756204">
          <w:marLeft w:val="640"/>
          <w:marRight w:val="0"/>
          <w:marTop w:val="0"/>
          <w:marBottom w:val="0"/>
          <w:divBdr>
            <w:top w:val="none" w:sz="0" w:space="0" w:color="auto"/>
            <w:left w:val="none" w:sz="0" w:space="0" w:color="auto"/>
            <w:bottom w:val="none" w:sz="0" w:space="0" w:color="auto"/>
            <w:right w:val="none" w:sz="0" w:space="0" w:color="auto"/>
          </w:divBdr>
        </w:div>
        <w:div w:id="1473863947">
          <w:marLeft w:val="640"/>
          <w:marRight w:val="0"/>
          <w:marTop w:val="0"/>
          <w:marBottom w:val="0"/>
          <w:divBdr>
            <w:top w:val="none" w:sz="0" w:space="0" w:color="auto"/>
            <w:left w:val="none" w:sz="0" w:space="0" w:color="auto"/>
            <w:bottom w:val="none" w:sz="0" w:space="0" w:color="auto"/>
            <w:right w:val="none" w:sz="0" w:space="0" w:color="auto"/>
          </w:divBdr>
        </w:div>
        <w:div w:id="1506171514">
          <w:marLeft w:val="640"/>
          <w:marRight w:val="0"/>
          <w:marTop w:val="0"/>
          <w:marBottom w:val="0"/>
          <w:divBdr>
            <w:top w:val="none" w:sz="0" w:space="0" w:color="auto"/>
            <w:left w:val="none" w:sz="0" w:space="0" w:color="auto"/>
            <w:bottom w:val="none" w:sz="0" w:space="0" w:color="auto"/>
            <w:right w:val="none" w:sz="0" w:space="0" w:color="auto"/>
          </w:divBdr>
        </w:div>
        <w:div w:id="2080905904">
          <w:marLeft w:val="640"/>
          <w:marRight w:val="0"/>
          <w:marTop w:val="0"/>
          <w:marBottom w:val="0"/>
          <w:divBdr>
            <w:top w:val="none" w:sz="0" w:space="0" w:color="auto"/>
            <w:left w:val="none" w:sz="0" w:space="0" w:color="auto"/>
            <w:bottom w:val="none" w:sz="0" w:space="0" w:color="auto"/>
            <w:right w:val="none" w:sz="0" w:space="0" w:color="auto"/>
          </w:divBdr>
        </w:div>
        <w:div w:id="2134204649">
          <w:marLeft w:val="640"/>
          <w:marRight w:val="0"/>
          <w:marTop w:val="0"/>
          <w:marBottom w:val="0"/>
          <w:divBdr>
            <w:top w:val="none" w:sz="0" w:space="0" w:color="auto"/>
            <w:left w:val="none" w:sz="0" w:space="0" w:color="auto"/>
            <w:bottom w:val="none" w:sz="0" w:space="0" w:color="auto"/>
            <w:right w:val="none" w:sz="0" w:space="0" w:color="auto"/>
          </w:divBdr>
        </w:div>
        <w:div w:id="1157115123">
          <w:marLeft w:val="640"/>
          <w:marRight w:val="0"/>
          <w:marTop w:val="0"/>
          <w:marBottom w:val="0"/>
          <w:divBdr>
            <w:top w:val="none" w:sz="0" w:space="0" w:color="auto"/>
            <w:left w:val="none" w:sz="0" w:space="0" w:color="auto"/>
            <w:bottom w:val="none" w:sz="0" w:space="0" w:color="auto"/>
            <w:right w:val="none" w:sz="0" w:space="0" w:color="auto"/>
          </w:divBdr>
        </w:div>
        <w:div w:id="44375107">
          <w:marLeft w:val="640"/>
          <w:marRight w:val="0"/>
          <w:marTop w:val="0"/>
          <w:marBottom w:val="0"/>
          <w:divBdr>
            <w:top w:val="none" w:sz="0" w:space="0" w:color="auto"/>
            <w:left w:val="none" w:sz="0" w:space="0" w:color="auto"/>
            <w:bottom w:val="none" w:sz="0" w:space="0" w:color="auto"/>
            <w:right w:val="none" w:sz="0" w:space="0" w:color="auto"/>
          </w:divBdr>
        </w:div>
        <w:div w:id="531038756">
          <w:marLeft w:val="640"/>
          <w:marRight w:val="0"/>
          <w:marTop w:val="0"/>
          <w:marBottom w:val="0"/>
          <w:divBdr>
            <w:top w:val="none" w:sz="0" w:space="0" w:color="auto"/>
            <w:left w:val="none" w:sz="0" w:space="0" w:color="auto"/>
            <w:bottom w:val="none" w:sz="0" w:space="0" w:color="auto"/>
            <w:right w:val="none" w:sz="0" w:space="0" w:color="auto"/>
          </w:divBdr>
        </w:div>
        <w:div w:id="85268346">
          <w:marLeft w:val="640"/>
          <w:marRight w:val="0"/>
          <w:marTop w:val="0"/>
          <w:marBottom w:val="0"/>
          <w:divBdr>
            <w:top w:val="none" w:sz="0" w:space="0" w:color="auto"/>
            <w:left w:val="none" w:sz="0" w:space="0" w:color="auto"/>
            <w:bottom w:val="none" w:sz="0" w:space="0" w:color="auto"/>
            <w:right w:val="none" w:sz="0" w:space="0" w:color="auto"/>
          </w:divBdr>
        </w:div>
        <w:div w:id="838349639">
          <w:marLeft w:val="640"/>
          <w:marRight w:val="0"/>
          <w:marTop w:val="0"/>
          <w:marBottom w:val="0"/>
          <w:divBdr>
            <w:top w:val="none" w:sz="0" w:space="0" w:color="auto"/>
            <w:left w:val="none" w:sz="0" w:space="0" w:color="auto"/>
            <w:bottom w:val="none" w:sz="0" w:space="0" w:color="auto"/>
            <w:right w:val="none" w:sz="0" w:space="0" w:color="auto"/>
          </w:divBdr>
        </w:div>
        <w:div w:id="911812336">
          <w:marLeft w:val="640"/>
          <w:marRight w:val="0"/>
          <w:marTop w:val="0"/>
          <w:marBottom w:val="0"/>
          <w:divBdr>
            <w:top w:val="none" w:sz="0" w:space="0" w:color="auto"/>
            <w:left w:val="none" w:sz="0" w:space="0" w:color="auto"/>
            <w:bottom w:val="none" w:sz="0" w:space="0" w:color="auto"/>
            <w:right w:val="none" w:sz="0" w:space="0" w:color="auto"/>
          </w:divBdr>
        </w:div>
        <w:div w:id="798301745">
          <w:marLeft w:val="640"/>
          <w:marRight w:val="0"/>
          <w:marTop w:val="0"/>
          <w:marBottom w:val="0"/>
          <w:divBdr>
            <w:top w:val="none" w:sz="0" w:space="0" w:color="auto"/>
            <w:left w:val="none" w:sz="0" w:space="0" w:color="auto"/>
            <w:bottom w:val="none" w:sz="0" w:space="0" w:color="auto"/>
            <w:right w:val="none" w:sz="0" w:space="0" w:color="auto"/>
          </w:divBdr>
        </w:div>
        <w:div w:id="705905376">
          <w:marLeft w:val="640"/>
          <w:marRight w:val="0"/>
          <w:marTop w:val="0"/>
          <w:marBottom w:val="0"/>
          <w:divBdr>
            <w:top w:val="none" w:sz="0" w:space="0" w:color="auto"/>
            <w:left w:val="none" w:sz="0" w:space="0" w:color="auto"/>
            <w:bottom w:val="none" w:sz="0" w:space="0" w:color="auto"/>
            <w:right w:val="none" w:sz="0" w:space="0" w:color="auto"/>
          </w:divBdr>
        </w:div>
        <w:div w:id="321390918">
          <w:marLeft w:val="640"/>
          <w:marRight w:val="0"/>
          <w:marTop w:val="0"/>
          <w:marBottom w:val="0"/>
          <w:divBdr>
            <w:top w:val="none" w:sz="0" w:space="0" w:color="auto"/>
            <w:left w:val="none" w:sz="0" w:space="0" w:color="auto"/>
            <w:bottom w:val="none" w:sz="0" w:space="0" w:color="auto"/>
            <w:right w:val="none" w:sz="0" w:space="0" w:color="auto"/>
          </w:divBdr>
        </w:div>
        <w:div w:id="384064807">
          <w:marLeft w:val="640"/>
          <w:marRight w:val="0"/>
          <w:marTop w:val="0"/>
          <w:marBottom w:val="0"/>
          <w:divBdr>
            <w:top w:val="none" w:sz="0" w:space="0" w:color="auto"/>
            <w:left w:val="none" w:sz="0" w:space="0" w:color="auto"/>
            <w:bottom w:val="none" w:sz="0" w:space="0" w:color="auto"/>
            <w:right w:val="none" w:sz="0" w:space="0" w:color="auto"/>
          </w:divBdr>
        </w:div>
        <w:div w:id="414596720">
          <w:marLeft w:val="640"/>
          <w:marRight w:val="0"/>
          <w:marTop w:val="0"/>
          <w:marBottom w:val="0"/>
          <w:divBdr>
            <w:top w:val="none" w:sz="0" w:space="0" w:color="auto"/>
            <w:left w:val="none" w:sz="0" w:space="0" w:color="auto"/>
            <w:bottom w:val="none" w:sz="0" w:space="0" w:color="auto"/>
            <w:right w:val="none" w:sz="0" w:space="0" w:color="auto"/>
          </w:divBdr>
        </w:div>
        <w:div w:id="1164782096">
          <w:marLeft w:val="640"/>
          <w:marRight w:val="0"/>
          <w:marTop w:val="0"/>
          <w:marBottom w:val="0"/>
          <w:divBdr>
            <w:top w:val="none" w:sz="0" w:space="0" w:color="auto"/>
            <w:left w:val="none" w:sz="0" w:space="0" w:color="auto"/>
            <w:bottom w:val="none" w:sz="0" w:space="0" w:color="auto"/>
            <w:right w:val="none" w:sz="0" w:space="0" w:color="auto"/>
          </w:divBdr>
        </w:div>
        <w:div w:id="387413229">
          <w:marLeft w:val="640"/>
          <w:marRight w:val="0"/>
          <w:marTop w:val="0"/>
          <w:marBottom w:val="0"/>
          <w:divBdr>
            <w:top w:val="none" w:sz="0" w:space="0" w:color="auto"/>
            <w:left w:val="none" w:sz="0" w:space="0" w:color="auto"/>
            <w:bottom w:val="none" w:sz="0" w:space="0" w:color="auto"/>
            <w:right w:val="none" w:sz="0" w:space="0" w:color="auto"/>
          </w:divBdr>
        </w:div>
        <w:div w:id="2089038289">
          <w:marLeft w:val="640"/>
          <w:marRight w:val="0"/>
          <w:marTop w:val="0"/>
          <w:marBottom w:val="0"/>
          <w:divBdr>
            <w:top w:val="none" w:sz="0" w:space="0" w:color="auto"/>
            <w:left w:val="none" w:sz="0" w:space="0" w:color="auto"/>
            <w:bottom w:val="none" w:sz="0" w:space="0" w:color="auto"/>
            <w:right w:val="none" w:sz="0" w:space="0" w:color="auto"/>
          </w:divBdr>
        </w:div>
        <w:div w:id="966668593">
          <w:marLeft w:val="640"/>
          <w:marRight w:val="0"/>
          <w:marTop w:val="0"/>
          <w:marBottom w:val="0"/>
          <w:divBdr>
            <w:top w:val="none" w:sz="0" w:space="0" w:color="auto"/>
            <w:left w:val="none" w:sz="0" w:space="0" w:color="auto"/>
            <w:bottom w:val="none" w:sz="0" w:space="0" w:color="auto"/>
            <w:right w:val="none" w:sz="0" w:space="0" w:color="auto"/>
          </w:divBdr>
        </w:div>
        <w:div w:id="597564314">
          <w:marLeft w:val="640"/>
          <w:marRight w:val="0"/>
          <w:marTop w:val="0"/>
          <w:marBottom w:val="0"/>
          <w:divBdr>
            <w:top w:val="none" w:sz="0" w:space="0" w:color="auto"/>
            <w:left w:val="none" w:sz="0" w:space="0" w:color="auto"/>
            <w:bottom w:val="none" w:sz="0" w:space="0" w:color="auto"/>
            <w:right w:val="none" w:sz="0" w:space="0" w:color="auto"/>
          </w:divBdr>
        </w:div>
        <w:div w:id="1625961068">
          <w:marLeft w:val="640"/>
          <w:marRight w:val="0"/>
          <w:marTop w:val="0"/>
          <w:marBottom w:val="0"/>
          <w:divBdr>
            <w:top w:val="none" w:sz="0" w:space="0" w:color="auto"/>
            <w:left w:val="none" w:sz="0" w:space="0" w:color="auto"/>
            <w:bottom w:val="none" w:sz="0" w:space="0" w:color="auto"/>
            <w:right w:val="none" w:sz="0" w:space="0" w:color="auto"/>
          </w:divBdr>
        </w:div>
        <w:div w:id="1133596295">
          <w:marLeft w:val="640"/>
          <w:marRight w:val="0"/>
          <w:marTop w:val="0"/>
          <w:marBottom w:val="0"/>
          <w:divBdr>
            <w:top w:val="none" w:sz="0" w:space="0" w:color="auto"/>
            <w:left w:val="none" w:sz="0" w:space="0" w:color="auto"/>
            <w:bottom w:val="none" w:sz="0" w:space="0" w:color="auto"/>
            <w:right w:val="none" w:sz="0" w:space="0" w:color="auto"/>
          </w:divBdr>
        </w:div>
        <w:div w:id="1615286529">
          <w:marLeft w:val="640"/>
          <w:marRight w:val="0"/>
          <w:marTop w:val="0"/>
          <w:marBottom w:val="0"/>
          <w:divBdr>
            <w:top w:val="none" w:sz="0" w:space="0" w:color="auto"/>
            <w:left w:val="none" w:sz="0" w:space="0" w:color="auto"/>
            <w:bottom w:val="none" w:sz="0" w:space="0" w:color="auto"/>
            <w:right w:val="none" w:sz="0" w:space="0" w:color="auto"/>
          </w:divBdr>
        </w:div>
        <w:div w:id="995688966">
          <w:marLeft w:val="640"/>
          <w:marRight w:val="0"/>
          <w:marTop w:val="0"/>
          <w:marBottom w:val="0"/>
          <w:divBdr>
            <w:top w:val="none" w:sz="0" w:space="0" w:color="auto"/>
            <w:left w:val="none" w:sz="0" w:space="0" w:color="auto"/>
            <w:bottom w:val="none" w:sz="0" w:space="0" w:color="auto"/>
            <w:right w:val="none" w:sz="0" w:space="0" w:color="auto"/>
          </w:divBdr>
        </w:div>
        <w:div w:id="1492602661">
          <w:marLeft w:val="640"/>
          <w:marRight w:val="0"/>
          <w:marTop w:val="0"/>
          <w:marBottom w:val="0"/>
          <w:divBdr>
            <w:top w:val="none" w:sz="0" w:space="0" w:color="auto"/>
            <w:left w:val="none" w:sz="0" w:space="0" w:color="auto"/>
            <w:bottom w:val="none" w:sz="0" w:space="0" w:color="auto"/>
            <w:right w:val="none" w:sz="0" w:space="0" w:color="auto"/>
          </w:divBdr>
        </w:div>
        <w:div w:id="1188788037">
          <w:marLeft w:val="640"/>
          <w:marRight w:val="0"/>
          <w:marTop w:val="0"/>
          <w:marBottom w:val="0"/>
          <w:divBdr>
            <w:top w:val="none" w:sz="0" w:space="0" w:color="auto"/>
            <w:left w:val="none" w:sz="0" w:space="0" w:color="auto"/>
            <w:bottom w:val="none" w:sz="0" w:space="0" w:color="auto"/>
            <w:right w:val="none" w:sz="0" w:space="0" w:color="auto"/>
          </w:divBdr>
        </w:div>
        <w:div w:id="1941837803">
          <w:marLeft w:val="640"/>
          <w:marRight w:val="0"/>
          <w:marTop w:val="0"/>
          <w:marBottom w:val="0"/>
          <w:divBdr>
            <w:top w:val="none" w:sz="0" w:space="0" w:color="auto"/>
            <w:left w:val="none" w:sz="0" w:space="0" w:color="auto"/>
            <w:bottom w:val="none" w:sz="0" w:space="0" w:color="auto"/>
            <w:right w:val="none" w:sz="0" w:space="0" w:color="auto"/>
          </w:divBdr>
        </w:div>
        <w:div w:id="1606230829">
          <w:marLeft w:val="640"/>
          <w:marRight w:val="0"/>
          <w:marTop w:val="0"/>
          <w:marBottom w:val="0"/>
          <w:divBdr>
            <w:top w:val="none" w:sz="0" w:space="0" w:color="auto"/>
            <w:left w:val="none" w:sz="0" w:space="0" w:color="auto"/>
            <w:bottom w:val="none" w:sz="0" w:space="0" w:color="auto"/>
            <w:right w:val="none" w:sz="0" w:space="0" w:color="auto"/>
          </w:divBdr>
        </w:div>
        <w:div w:id="1047485706">
          <w:marLeft w:val="640"/>
          <w:marRight w:val="0"/>
          <w:marTop w:val="0"/>
          <w:marBottom w:val="0"/>
          <w:divBdr>
            <w:top w:val="none" w:sz="0" w:space="0" w:color="auto"/>
            <w:left w:val="none" w:sz="0" w:space="0" w:color="auto"/>
            <w:bottom w:val="none" w:sz="0" w:space="0" w:color="auto"/>
            <w:right w:val="none" w:sz="0" w:space="0" w:color="auto"/>
          </w:divBdr>
        </w:div>
        <w:div w:id="282227785">
          <w:marLeft w:val="640"/>
          <w:marRight w:val="0"/>
          <w:marTop w:val="0"/>
          <w:marBottom w:val="0"/>
          <w:divBdr>
            <w:top w:val="none" w:sz="0" w:space="0" w:color="auto"/>
            <w:left w:val="none" w:sz="0" w:space="0" w:color="auto"/>
            <w:bottom w:val="none" w:sz="0" w:space="0" w:color="auto"/>
            <w:right w:val="none" w:sz="0" w:space="0" w:color="auto"/>
          </w:divBdr>
        </w:div>
        <w:div w:id="1786733092">
          <w:marLeft w:val="640"/>
          <w:marRight w:val="0"/>
          <w:marTop w:val="0"/>
          <w:marBottom w:val="0"/>
          <w:divBdr>
            <w:top w:val="none" w:sz="0" w:space="0" w:color="auto"/>
            <w:left w:val="none" w:sz="0" w:space="0" w:color="auto"/>
            <w:bottom w:val="none" w:sz="0" w:space="0" w:color="auto"/>
            <w:right w:val="none" w:sz="0" w:space="0" w:color="auto"/>
          </w:divBdr>
        </w:div>
        <w:div w:id="1221096060">
          <w:marLeft w:val="640"/>
          <w:marRight w:val="0"/>
          <w:marTop w:val="0"/>
          <w:marBottom w:val="0"/>
          <w:divBdr>
            <w:top w:val="none" w:sz="0" w:space="0" w:color="auto"/>
            <w:left w:val="none" w:sz="0" w:space="0" w:color="auto"/>
            <w:bottom w:val="none" w:sz="0" w:space="0" w:color="auto"/>
            <w:right w:val="none" w:sz="0" w:space="0" w:color="auto"/>
          </w:divBdr>
        </w:div>
        <w:div w:id="1394886378">
          <w:marLeft w:val="640"/>
          <w:marRight w:val="0"/>
          <w:marTop w:val="0"/>
          <w:marBottom w:val="0"/>
          <w:divBdr>
            <w:top w:val="none" w:sz="0" w:space="0" w:color="auto"/>
            <w:left w:val="none" w:sz="0" w:space="0" w:color="auto"/>
            <w:bottom w:val="none" w:sz="0" w:space="0" w:color="auto"/>
            <w:right w:val="none" w:sz="0" w:space="0" w:color="auto"/>
          </w:divBdr>
        </w:div>
        <w:div w:id="1089233720">
          <w:marLeft w:val="640"/>
          <w:marRight w:val="0"/>
          <w:marTop w:val="0"/>
          <w:marBottom w:val="0"/>
          <w:divBdr>
            <w:top w:val="none" w:sz="0" w:space="0" w:color="auto"/>
            <w:left w:val="none" w:sz="0" w:space="0" w:color="auto"/>
            <w:bottom w:val="none" w:sz="0" w:space="0" w:color="auto"/>
            <w:right w:val="none" w:sz="0" w:space="0" w:color="auto"/>
          </w:divBdr>
        </w:div>
        <w:div w:id="25177806">
          <w:marLeft w:val="640"/>
          <w:marRight w:val="0"/>
          <w:marTop w:val="0"/>
          <w:marBottom w:val="0"/>
          <w:divBdr>
            <w:top w:val="none" w:sz="0" w:space="0" w:color="auto"/>
            <w:left w:val="none" w:sz="0" w:space="0" w:color="auto"/>
            <w:bottom w:val="none" w:sz="0" w:space="0" w:color="auto"/>
            <w:right w:val="none" w:sz="0" w:space="0" w:color="auto"/>
          </w:divBdr>
        </w:div>
        <w:div w:id="579750830">
          <w:marLeft w:val="640"/>
          <w:marRight w:val="0"/>
          <w:marTop w:val="0"/>
          <w:marBottom w:val="0"/>
          <w:divBdr>
            <w:top w:val="none" w:sz="0" w:space="0" w:color="auto"/>
            <w:left w:val="none" w:sz="0" w:space="0" w:color="auto"/>
            <w:bottom w:val="none" w:sz="0" w:space="0" w:color="auto"/>
            <w:right w:val="none" w:sz="0" w:space="0" w:color="auto"/>
          </w:divBdr>
        </w:div>
        <w:div w:id="1323898618">
          <w:marLeft w:val="640"/>
          <w:marRight w:val="0"/>
          <w:marTop w:val="0"/>
          <w:marBottom w:val="0"/>
          <w:divBdr>
            <w:top w:val="none" w:sz="0" w:space="0" w:color="auto"/>
            <w:left w:val="none" w:sz="0" w:space="0" w:color="auto"/>
            <w:bottom w:val="none" w:sz="0" w:space="0" w:color="auto"/>
            <w:right w:val="none" w:sz="0" w:space="0" w:color="auto"/>
          </w:divBdr>
        </w:div>
        <w:div w:id="1008099919">
          <w:marLeft w:val="640"/>
          <w:marRight w:val="0"/>
          <w:marTop w:val="0"/>
          <w:marBottom w:val="0"/>
          <w:divBdr>
            <w:top w:val="none" w:sz="0" w:space="0" w:color="auto"/>
            <w:left w:val="none" w:sz="0" w:space="0" w:color="auto"/>
            <w:bottom w:val="none" w:sz="0" w:space="0" w:color="auto"/>
            <w:right w:val="none" w:sz="0" w:space="0" w:color="auto"/>
          </w:divBdr>
        </w:div>
        <w:div w:id="1707368747">
          <w:marLeft w:val="640"/>
          <w:marRight w:val="0"/>
          <w:marTop w:val="0"/>
          <w:marBottom w:val="0"/>
          <w:divBdr>
            <w:top w:val="none" w:sz="0" w:space="0" w:color="auto"/>
            <w:left w:val="none" w:sz="0" w:space="0" w:color="auto"/>
            <w:bottom w:val="none" w:sz="0" w:space="0" w:color="auto"/>
            <w:right w:val="none" w:sz="0" w:space="0" w:color="auto"/>
          </w:divBdr>
        </w:div>
        <w:div w:id="1538005337">
          <w:marLeft w:val="640"/>
          <w:marRight w:val="0"/>
          <w:marTop w:val="0"/>
          <w:marBottom w:val="0"/>
          <w:divBdr>
            <w:top w:val="none" w:sz="0" w:space="0" w:color="auto"/>
            <w:left w:val="none" w:sz="0" w:space="0" w:color="auto"/>
            <w:bottom w:val="none" w:sz="0" w:space="0" w:color="auto"/>
            <w:right w:val="none" w:sz="0" w:space="0" w:color="auto"/>
          </w:divBdr>
        </w:div>
        <w:div w:id="312560788">
          <w:marLeft w:val="640"/>
          <w:marRight w:val="0"/>
          <w:marTop w:val="0"/>
          <w:marBottom w:val="0"/>
          <w:divBdr>
            <w:top w:val="none" w:sz="0" w:space="0" w:color="auto"/>
            <w:left w:val="none" w:sz="0" w:space="0" w:color="auto"/>
            <w:bottom w:val="none" w:sz="0" w:space="0" w:color="auto"/>
            <w:right w:val="none" w:sz="0" w:space="0" w:color="auto"/>
          </w:divBdr>
        </w:div>
        <w:div w:id="1736781995">
          <w:marLeft w:val="640"/>
          <w:marRight w:val="0"/>
          <w:marTop w:val="0"/>
          <w:marBottom w:val="0"/>
          <w:divBdr>
            <w:top w:val="none" w:sz="0" w:space="0" w:color="auto"/>
            <w:left w:val="none" w:sz="0" w:space="0" w:color="auto"/>
            <w:bottom w:val="none" w:sz="0" w:space="0" w:color="auto"/>
            <w:right w:val="none" w:sz="0" w:space="0" w:color="auto"/>
          </w:divBdr>
        </w:div>
        <w:div w:id="783383536">
          <w:marLeft w:val="640"/>
          <w:marRight w:val="0"/>
          <w:marTop w:val="0"/>
          <w:marBottom w:val="0"/>
          <w:divBdr>
            <w:top w:val="none" w:sz="0" w:space="0" w:color="auto"/>
            <w:left w:val="none" w:sz="0" w:space="0" w:color="auto"/>
            <w:bottom w:val="none" w:sz="0" w:space="0" w:color="auto"/>
            <w:right w:val="none" w:sz="0" w:space="0" w:color="auto"/>
          </w:divBdr>
        </w:div>
        <w:div w:id="772751180">
          <w:marLeft w:val="640"/>
          <w:marRight w:val="0"/>
          <w:marTop w:val="0"/>
          <w:marBottom w:val="0"/>
          <w:divBdr>
            <w:top w:val="none" w:sz="0" w:space="0" w:color="auto"/>
            <w:left w:val="none" w:sz="0" w:space="0" w:color="auto"/>
            <w:bottom w:val="none" w:sz="0" w:space="0" w:color="auto"/>
            <w:right w:val="none" w:sz="0" w:space="0" w:color="auto"/>
          </w:divBdr>
        </w:div>
        <w:div w:id="898904610">
          <w:marLeft w:val="640"/>
          <w:marRight w:val="0"/>
          <w:marTop w:val="0"/>
          <w:marBottom w:val="0"/>
          <w:divBdr>
            <w:top w:val="none" w:sz="0" w:space="0" w:color="auto"/>
            <w:left w:val="none" w:sz="0" w:space="0" w:color="auto"/>
            <w:bottom w:val="none" w:sz="0" w:space="0" w:color="auto"/>
            <w:right w:val="none" w:sz="0" w:space="0" w:color="auto"/>
          </w:divBdr>
        </w:div>
        <w:div w:id="881985910">
          <w:marLeft w:val="640"/>
          <w:marRight w:val="0"/>
          <w:marTop w:val="0"/>
          <w:marBottom w:val="0"/>
          <w:divBdr>
            <w:top w:val="none" w:sz="0" w:space="0" w:color="auto"/>
            <w:left w:val="none" w:sz="0" w:space="0" w:color="auto"/>
            <w:bottom w:val="none" w:sz="0" w:space="0" w:color="auto"/>
            <w:right w:val="none" w:sz="0" w:space="0" w:color="auto"/>
          </w:divBdr>
        </w:div>
        <w:div w:id="1390766550">
          <w:marLeft w:val="640"/>
          <w:marRight w:val="0"/>
          <w:marTop w:val="0"/>
          <w:marBottom w:val="0"/>
          <w:divBdr>
            <w:top w:val="none" w:sz="0" w:space="0" w:color="auto"/>
            <w:left w:val="none" w:sz="0" w:space="0" w:color="auto"/>
            <w:bottom w:val="none" w:sz="0" w:space="0" w:color="auto"/>
            <w:right w:val="none" w:sz="0" w:space="0" w:color="auto"/>
          </w:divBdr>
        </w:div>
        <w:div w:id="1164860066">
          <w:marLeft w:val="640"/>
          <w:marRight w:val="0"/>
          <w:marTop w:val="0"/>
          <w:marBottom w:val="0"/>
          <w:divBdr>
            <w:top w:val="none" w:sz="0" w:space="0" w:color="auto"/>
            <w:left w:val="none" w:sz="0" w:space="0" w:color="auto"/>
            <w:bottom w:val="none" w:sz="0" w:space="0" w:color="auto"/>
            <w:right w:val="none" w:sz="0" w:space="0" w:color="auto"/>
          </w:divBdr>
        </w:div>
        <w:div w:id="1338457540">
          <w:marLeft w:val="640"/>
          <w:marRight w:val="0"/>
          <w:marTop w:val="0"/>
          <w:marBottom w:val="0"/>
          <w:divBdr>
            <w:top w:val="none" w:sz="0" w:space="0" w:color="auto"/>
            <w:left w:val="none" w:sz="0" w:space="0" w:color="auto"/>
            <w:bottom w:val="none" w:sz="0" w:space="0" w:color="auto"/>
            <w:right w:val="none" w:sz="0" w:space="0" w:color="auto"/>
          </w:divBdr>
        </w:div>
        <w:div w:id="594483379">
          <w:marLeft w:val="640"/>
          <w:marRight w:val="0"/>
          <w:marTop w:val="0"/>
          <w:marBottom w:val="0"/>
          <w:divBdr>
            <w:top w:val="none" w:sz="0" w:space="0" w:color="auto"/>
            <w:left w:val="none" w:sz="0" w:space="0" w:color="auto"/>
            <w:bottom w:val="none" w:sz="0" w:space="0" w:color="auto"/>
            <w:right w:val="none" w:sz="0" w:space="0" w:color="auto"/>
          </w:divBdr>
        </w:div>
        <w:div w:id="1884563364">
          <w:marLeft w:val="640"/>
          <w:marRight w:val="0"/>
          <w:marTop w:val="0"/>
          <w:marBottom w:val="0"/>
          <w:divBdr>
            <w:top w:val="none" w:sz="0" w:space="0" w:color="auto"/>
            <w:left w:val="none" w:sz="0" w:space="0" w:color="auto"/>
            <w:bottom w:val="none" w:sz="0" w:space="0" w:color="auto"/>
            <w:right w:val="none" w:sz="0" w:space="0" w:color="auto"/>
          </w:divBdr>
        </w:div>
        <w:div w:id="1682124350">
          <w:marLeft w:val="640"/>
          <w:marRight w:val="0"/>
          <w:marTop w:val="0"/>
          <w:marBottom w:val="0"/>
          <w:divBdr>
            <w:top w:val="none" w:sz="0" w:space="0" w:color="auto"/>
            <w:left w:val="none" w:sz="0" w:space="0" w:color="auto"/>
            <w:bottom w:val="none" w:sz="0" w:space="0" w:color="auto"/>
            <w:right w:val="none" w:sz="0" w:space="0" w:color="auto"/>
          </w:divBdr>
        </w:div>
        <w:div w:id="319892445">
          <w:marLeft w:val="640"/>
          <w:marRight w:val="0"/>
          <w:marTop w:val="0"/>
          <w:marBottom w:val="0"/>
          <w:divBdr>
            <w:top w:val="none" w:sz="0" w:space="0" w:color="auto"/>
            <w:left w:val="none" w:sz="0" w:space="0" w:color="auto"/>
            <w:bottom w:val="none" w:sz="0" w:space="0" w:color="auto"/>
            <w:right w:val="none" w:sz="0" w:space="0" w:color="auto"/>
          </w:divBdr>
        </w:div>
        <w:div w:id="1013074891">
          <w:marLeft w:val="640"/>
          <w:marRight w:val="0"/>
          <w:marTop w:val="0"/>
          <w:marBottom w:val="0"/>
          <w:divBdr>
            <w:top w:val="none" w:sz="0" w:space="0" w:color="auto"/>
            <w:left w:val="none" w:sz="0" w:space="0" w:color="auto"/>
            <w:bottom w:val="none" w:sz="0" w:space="0" w:color="auto"/>
            <w:right w:val="none" w:sz="0" w:space="0" w:color="auto"/>
          </w:divBdr>
        </w:div>
        <w:div w:id="560756520">
          <w:marLeft w:val="640"/>
          <w:marRight w:val="0"/>
          <w:marTop w:val="0"/>
          <w:marBottom w:val="0"/>
          <w:divBdr>
            <w:top w:val="none" w:sz="0" w:space="0" w:color="auto"/>
            <w:left w:val="none" w:sz="0" w:space="0" w:color="auto"/>
            <w:bottom w:val="none" w:sz="0" w:space="0" w:color="auto"/>
            <w:right w:val="none" w:sz="0" w:space="0" w:color="auto"/>
          </w:divBdr>
        </w:div>
        <w:div w:id="1518927940">
          <w:marLeft w:val="640"/>
          <w:marRight w:val="0"/>
          <w:marTop w:val="0"/>
          <w:marBottom w:val="0"/>
          <w:divBdr>
            <w:top w:val="none" w:sz="0" w:space="0" w:color="auto"/>
            <w:left w:val="none" w:sz="0" w:space="0" w:color="auto"/>
            <w:bottom w:val="none" w:sz="0" w:space="0" w:color="auto"/>
            <w:right w:val="none" w:sz="0" w:space="0" w:color="auto"/>
          </w:divBdr>
        </w:div>
        <w:div w:id="741803005">
          <w:marLeft w:val="640"/>
          <w:marRight w:val="0"/>
          <w:marTop w:val="0"/>
          <w:marBottom w:val="0"/>
          <w:divBdr>
            <w:top w:val="none" w:sz="0" w:space="0" w:color="auto"/>
            <w:left w:val="none" w:sz="0" w:space="0" w:color="auto"/>
            <w:bottom w:val="none" w:sz="0" w:space="0" w:color="auto"/>
            <w:right w:val="none" w:sz="0" w:space="0" w:color="auto"/>
          </w:divBdr>
        </w:div>
        <w:div w:id="496464803">
          <w:marLeft w:val="640"/>
          <w:marRight w:val="0"/>
          <w:marTop w:val="0"/>
          <w:marBottom w:val="0"/>
          <w:divBdr>
            <w:top w:val="none" w:sz="0" w:space="0" w:color="auto"/>
            <w:left w:val="none" w:sz="0" w:space="0" w:color="auto"/>
            <w:bottom w:val="none" w:sz="0" w:space="0" w:color="auto"/>
            <w:right w:val="none" w:sz="0" w:space="0" w:color="auto"/>
          </w:divBdr>
        </w:div>
        <w:div w:id="506989216">
          <w:marLeft w:val="640"/>
          <w:marRight w:val="0"/>
          <w:marTop w:val="0"/>
          <w:marBottom w:val="0"/>
          <w:divBdr>
            <w:top w:val="none" w:sz="0" w:space="0" w:color="auto"/>
            <w:left w:val="none" w:sz="0" w:space="0" w:color="auto"/>
            <w:bottom w:val="none" w:sz="0" w:space="0" w:color="auto"/>
            <w:right w:val="none" w:sz="0" w:space="0" w:color="auto"/>
          </w:divBdr>
        </w:div>
        <w:div w:id="1156384818">
          <w:marLeft w:val="640"/>
          <w:marRight w:val="0"/>
          <w:marTop w:val="0"/>
          <w:marBottom w:val="0"/>
          <w:divBdr>
            <w:top w:val="none" w:sz="0" w:space="0" w:color="auto"/>
            <w:left w:val="none" w:sz="0" w:space="0" w:color="auto"/>
            <w:bottom w:val="none" w:sz="0" w:space="0" w:color="auto"/>
            <w:right w:val="none" w:sz="0" w:space="0" w:color="auto"/>
          </w:divBdr>
        </w:div>
        <w:div w:id="411513384">
          <w:marLeft w:val="640"/>
          <w:marRight w:val="0"/>
          <w:marTop w:val="0"/>
          <w:marBottom w:val="0"/>
          <w:divBdr>
            <w:top w:val="none" w:sz="0" w:space="0" w:color="auto"/>
            <w:left w:val="none" w:sz="0" w:space="0" w:color="auto"/>
            <w:bottom w:val="none" w:sz="0" w:space="0" w:color="auto"/>
            <w:right w:val="none" w:sz="0" w:space="0" w:color="auto"/>
          </w:divBdr>
        </w:div>
        <w:div w:id="2049523386">
          <w:marLeft w:val="640"/>
          <w:marRight w:val="0"/>
          <w:marTop w:val="0"/>
          <w:marBottom w:val="0"/>
          <w:divBdr>
            <w:top w:val="none" w:sz="0" w:space="0" w:color="auto"/>
            <w:left w:val="none" w:sz="0" w:space="0" w:color="auto"/>
            <w:bottom w:val="none" w:sz="0" w:space="0" w:color="auto"/>
            <w:right w:val="none" w:sz="0" w:space="0" w:color="auto"/>
          </w:divBdr>
        </w:div>
        <w:div w:id="705911825">
          <w:marLeft w:val="640"/>
          <w:marRight w:val="0"/>
          <w:marTop w:val="0"/>
          <w:marBottom w:val="0"/>
          <w:divBdr>
            <w:top w:val="none" w:sz="0" w:space="0" w:color="auto"/>
            <w:left w:val="none" w:sz="0" w:space="0" w:color="auto"/>
            <w:bottom w:val="none" w:sz="0" w:space="0" w:color="auto"/>
            <w:right w:val="none" w:sz="0" w:space="0" w:color="auto"/>
          </w:divBdr>
        </w:div>
        <w:div w:id="1253584174">
          <w:marLeft w:val="640"/>
          <w:marRight w:val="0"/>
          <w:marTop w:val="0"/>
          <w:marBottom w:val="0"/>
          <w:divBdr>
            <w:top w:val="none" w:sz="0" w:space="0" w:color="auto"/>
            <w:left w:val="none" w:sz="0" w:space="0" w:color="auto"/>
            <w:bottom w:val="none" w:sz="0" w:space="0" w:color="auto"/>
            <w:right w:val="none" w:sz="0" w:space="0" w:color="auto"/>
          </w:divBdr>
        </w:div>
        <w:div w:id="204870399">
          <w:marLeft w:val="640"/>
          <w:marRight w:val="0"/>
          <w:marTop w:val="0"/>
          <w:marBottom w:val="0"/>
          <w:divBdr>
            <w:top w:val="none" w:sz="0" w:space="0" w:color="auto"/>
            <w:left w:val="none" w:sz="0" w:space="0" w:color="auto"/>
            <w:bottom w:val="none" w:sz="0" w:space="0" w:color="auto"/>
            <w:right w:val="none" w:sz="0" w:space="0" w:color="auto"/>
          </w:divBdr>
        </w:div>
        <w:div w:id="1386367685">
          <w:marLeft w:val="640"/>
          <w:marRight w:val="0"/>
          <w:marTop w:val="0"/>
          <w:marBottom w:val="0"/>
          <w:divBdr>
            <w:top w:val="none" w:sz="0" w:space="0" w:color="auto"/>
            <w:left w:val="none" w:sz="0" w:space="0" w:color="auto"/>
            <w:bottom w:val="none" w:sz="0" w:space="0" w:color="auto"/>
            <w:right w:val="none" w:sz="0" w:space="0" w:color="auto"/>
          </w:divBdr>
        </w:div>
        <w:div w:id="939794684">
          <w:marLeft w:val="640"/>
          <w:marRight w:val="0"/>
          <w:marTop w:val="0"/>
          <w:marBottom w:val="0"/>
          <w:divBdr>
            <w:top w:val="none" w:sz="0" w:space="0" w:color="auto"/>
            <w:left w:val="none" w:sz="0" w:space="0" w:color="auto"/>
            <w:bottom w:val="none" w:sz="0" w:space="0" w:color="auto"/>
            <w:right w:val="none" w:sz="0" w:space="0" w:color="auto"/>
          </w:divBdr>
        </w:div>
        <w:div w:id="576135206">
          <w:marLeft w:val="640"/>
          <w:marRight w:val="0"/>
          <w:marTop w:val="0"/>
          <w:marBottom w:val="0"/>
          <w:divBdr>
            <w:top w:val="none" w:sz="0" w:space="0" w:color="auto"/>
            <w:left w:val="none" w:sz="0" w:space="0" w:color="auto"/>
            <w:bottom w:val="none" w:sz="0" w:space="0" w:color="auto"/>
            <w:right w:val="none" w:sz="0" w:space="0" w:color="auto"/>
          </w:divBdr>
        </w:div>
        <w:div w:id="206143024">
          <w:marLeft w:val="640"/>
          <w:marRight w:val="0"/>
          <w:marTop w:val="0"/>
          <w:marBottom w:val="0"/>
          <w:divBdr>
            <w:top w:val="none" w:sz="0" w:space="0" w:color="auto"/>
            <w:left w:val="none" w:sz="0" w:space="0" w:color="auto"/>
            <w:bottom w:val="none" w:sz="0" w:space="0" w:color="auto"/>
            <w:right w:val="none" w:sz="0" w:space="0" w:color="auto"/>
          </w:divBdr>
        </w:div>
        <w:div w:id="336227110">
          <w:marLeft w:val="640"/>
          <w:marRight w:val="0"/>
          <w:marTop w:val="0"/>
          <w:marBottom w:val="0"/>
          <w:divBdr>
            <w:top w:val="none" w:sz="0" w:space="0" w:color="auto"/>
            <w:left w:val="none" w:sz="0" w:space="0" w:color="auto"/>
            <w:bottom w:val="none" w:sz="0" w:space="0" w:color="auto"/>
            <w:right w:val="none" w:sz="0" w:space="0" w:color="auto"/>
          </w:divBdr>
        </w:div>
        <w:div w:id="167331198">
          <w:marLeft w:val="640"/>
          <w:marRight w:val="0"/>
          <w:marTop w:val="0"/>
          <w:marBottom w:val="0"/>
          <w:divBdr>
            <w:top w:val="none" w:sz="0" w:space="0" w:color="auto"/>
            <w:left w:val="none" w:sz="0" w:space="0" w:color="auto"/>
            <w:bottom w:val="none" w:sz="0" w:space="0" w:color="auto"/>
            <w:right w:val="none" w:sz="0" w:space="0" w:color="auto"/>
          </w:divBdr>
        </w:div>
        <w:div w:id="1416321703">
          <w:marLeft w:val="640"/>
          <w:marRight w:val="0"/>
          <w:marTop w:val="0"/>
          <w:marBottom w:val="0"/>
          <w:divBdr>
            <w:top w:val="none" w:sz="0" w:space="0" w:color="auto"/>
            <w:left w:val="none" w:sz="0" w:space="0" w:color="auto"/>
            <w:bottom w:val="none" w:sz="0" w:space="0" w:color="auto"/>
            <w:right w:val="none" w:sz="0" w:space="0" w:color="auto"/>
          </w:divBdr>
        </w:div>
        <w:div w:id="2063943055">
          <w:marLeft w:val="640"/>
          <w:marRight w:val="0"/>
          <w:marTop w:val="0"/>
          <w:marBottom w:val="0"/>
          <w:divBdr>
            <w:top w:val="none" w:sz="0" w:space="0" w:color="auto"/>
            <w:left w:val="none" w:sz="0" w:space="0" w:color="auto"/>
            <w:bottom w:val="none" w:sz="0" w:space="0" w:color="auto"/>
            <w:right w:val="none" w:sz="0" w:space="0" w:color="auto"/>
          </w:divBdr>
        </w:div>
        <w:div w:id="1365330796">
          <w:marLeft w:val="640"/>
          <w:marRight w:val="0"/>
          <w:marTop w:val="0"/>
          <w:marBottom w:val="0"/>
          <w:divBdr>
            <w:top w:val="none" w:sz="0" w:space="0" w:color="auto"/>
            <w:left w:val="none" w:sz="0" w:space="0" w:color="auto"/>
            <w:bottom w:val="none" w:sz="0" w:space="0" w:color="auto"/>
            <w:right w:val="none" w:sz="0" w:space="0" w:color="auto"/>
          </w:divBdr>
        </w:div>
        <w:div w:id="1915551866">
          <w:marLeft w:val="640"/>
          <w:marRight w:val="0"/>
          <w:marTop w:val="0"/>
          <w:marBottom w:val="0"/>
          <w:divBdr>
            <w:top w:val="none" w:sz="0" w:space="0" w:color="auto"/>
            <w:left w:val="none" w:sz="0" w:space="0" w:color="auto"/>
            <w:bottom w:val="none" w:sz="0" w:space="0" w:color="auto"/>
            <w:right w:val="none" w:sz="0" w:space="0" w:color="auto"/>
          </w:divBdr>
        </w:div>
        <w:div w:id="778451488">
          <w:marLeft w:val="640"/>
          <w:marRight w:val="0"/>
          <w:marTop w:val="0"/>
          <w:marBottom w:val="0"/>
          <w:divBdr>
            <w:top w:val="none" w:sz="0" w:space="0" w:color="auto"/>
            <w:left w:val="none" w:sz="0" w:space="0" w:color="auto"/>
            <w:bottom w:val="none" w:sz="0" w:space="0" w:color="auto"/>
            <w:right w:val="none" w:sz="0" w:space="0" w:color="auto"/>
          </w:divBdr>
        </w:div>
        <w:div w:id="415521882">
          <w:marLeft w:val="640"/>
          <w:marRight w:val="0"/>
          <w:marTop w:val="0"/>
          <w:marBottom w:val="0"/>
          <w:divBdr>
            <w:top w:val="none" w:sz="0" w:space="0" w:color="auto"/>
            <w:left w:val="none" w:sz="0" w:space="0" w:color="auto"/>
            <w:bottom w:val="none" w:sz="0" w:space="0" w:color="auto"/>
            <w:right w:val="none" w:sz="0" w:space="0" w:color="auto"/>
          </w:divBdr>
        </w:div>
        <w:div w:id="187648930">
          <w:marLeft w:val="640"/>
          <w:marRight w:val="0"/>
          <w:marTop w:val="0"/>
          <w:marBottom w:val="0"/>
          <w:divBdr>
            <w:top w:val="none" w:sz="0" w:space="0" w:color="auto"/>
            <w:left w:val="none" w:sz="0" w:space="0" w:color="auto"/>
            <w:bottom w:val="none" w:sz="0" w:space="0" w:color="auto"/>
            <w:right w:val="none" w:sz="0" w:space="0" w:color="auto"/>
          </w:divBdr>
        </w:div>
        <w:div w:id="1312833326">
          <w:marLeft w:val="640"/>
          <w:marRight w:val="0"/>
          <w:marTop w:val="0"/>
          <w:marBottom w:val="0"/>
          <w:divBdr>
            <w:top w:val="none" w:sz="0" w:space="0" w:color="auto"/>
            <w:left w:val="none" w:sz="0" w:space="0" w:color="auto"/>
            <w:bottom w:val="none" w:sz="0" w:space="0" w:color="auto"/>
            <w:right w:val="none" w:sz="0" w:space="0" w:color="auto"/>
          </w:divBdr>
        </w:div>
        <w:div w:id="2040013325">
          <w:marLeft w:val="640"/>
          <w:marRight w:val="0"/>
          <w:marTop w:val="0"/>
          <w:marBottom w:val="0"/>
          <w:divBdr>
            <w:top w:val="none" w:sz="0" w:space="0" w:color="auto"/>
            <w:left w:val="none" w:sz="0" w:space="0" w:color="auto"/>
            <w:bottom w:val="none" w:sz="0" w:space="0" w:color="auto"/>
            <w:right w:val="none" w:sz="0" w:space="0" w:color="auto"/>
          </w:divBdr>
        </w:div>
        <w:div w:id="1671986939">
          <w:marLeft w:val="640"/>
          <w:marRight w:val="0"/>
          <w:marTop w:val="0"/>
          <w:marBottom w:val="0"/>
          <w:divBdr>
            <w:top w:val="none" w:sz="0" w:space="0" w:color="auto"/>
            <w:left w:val="none" w:sz="0" w:space="0" w:color="auto"/>
            <w:bottom w:val="none" w:sz="0" w:space="0" w:color="auto"/>
            <w:right w:val="none" w:sz="0" w:space="0" w:color="auto"/>
          </w:divBdr>
        </w:div>
        <w:div w:id="1733886586">
          <w:marLeft w:val="640"/>
          <w:marRight w:val="0"/>
          <w:marTop w:val="0"/>
          <w:marBottom w:val="0"/>
          <w:divBdr>
            <w:top w:val="none" w:sz="0" w:space="0" w:color="auto"/>
            <w:left w:val="none" w:sz="0" w:space="0" w:color="auto"/>
            <w:bottom w:val="none" w:sz="0" w:space="0" w:color="auto"/>
            <w:right w:val="none" w:sz="0" w:space="0" w:color="auto"/>
          </w:divBdr>
        </w:div>
        <w:div w:id="165826192">
          <w:marLeft w:val="640"/>
          <w:marRight w:val="0"/>
          <w:marTop w:val="0"/>
          <w:marBottom w:val="0"/>
          <w:divBdr>
            <w:top w:val="none" w:sz="0" w:space="0" w:color="auto"/>
            <w:left w:val="none" w:sz="0" w:space="0" w:color="auto"/>
            <w:bottom w:val="none" w:sz="0" w:space="0" w:color="auto"/>
            <w:right w:val="none" w:sz="0" w:space="0" w:color="auto"/>
          </w:divBdr>
        </w:div>
        <w:div w:id="1697610626">
          <w:marLeft w:val="640"/>
          <w:marRight w:val="0"/>
          <w:marTop w:val="0"/>
          <w:marBottom w:val="0"/>
          <w:divBdr>
            <w:top w:val="none" w:sz="0" w:space="0" w:color="auto"/>
            <w:left w:val="none" w:sz="0" w:space="0" w:color="auto"/>
            <w:bottom w:val="none" w:sz="0" w:space="0" w:color="auto"/>
            <w:right w:val="none" w:sz="0" w:space="0" w:color="auto"/>
          </w:divBdr>
        </w:div>
        <w:div w:id="2081365144">
          <w:marLeft w:val="640"/>
          <w:marRight w:val="0"/>
          <w:marTop w:val="0"/>
          <w:marBottom w:val="0"/>
          <w:divBdr>
            <w:top w:val="none" w:sz="0" w:space="0" w:color="auto"/>
            <w:left w:val="none" w:sz="0" w:space="0" w:color="auto"/>
            <w:bottom w:val="none" w:sz="0" w:space="0" w:color="auto"/>
            <w:right w:val="none" w:sz="0" w:space="0" w:color="auto"/>
          </w:divBdr>
        </w:div>
        <w:div w:id="1377967216">
          <w:marLeft w:val="640"/>
          <w:marRight w:val="0"/>
          <w:marTop w:val="0"/>
          <w:marBottom w:val="0"/>
          <w:divBdr>
            <w:top w:val="none" w:sz="0" w:space="0" w:color="auto"/>
            <w:left w:val="none" w:sz="0" w:space="0" w:color="auto"/>
            <w:bottom w:val="none" w:sz="0" w:space="0" w:color="auto"/>
            <w:right w:val="none" w:sz="0" w:space="0" w:color="auto"/>
          </w:divBdr>
        </w:div>
        <w:div w:id="1073505685">
          <w:marLeft w:val="640"/>
          <w:marRight w:val="0"/>
          <w:marTop w:val="0"/>
          <w:marBottom w:val="0"/>
          <w:divBdr>
            <w:top w:val="none" w:sz="0" w:space="0" w:color="auto"/>
            <w:left w:val="none" w:sz="0" w:space="0" w:color="auto"/>
            <w:bottom w:val="none" w:sz="0" w:space="0" w:color="auto"/>
            <w:right w:val="none" w:sz="0" w:space="0" w:color="auto"/>
          </w:divBdr>
        </w:div>
        <w:div w:id="1082725789">
          <w:marLeft w:val="640"/>
          <w:marRight w:val="0"/>
          <w:marTop w:val="0"/>
          <w:marBottom w:val="0"/>
          <w:divBdr>
            <w:top w:val="none" w:sz="0" w:space="0" w:color="auto"/>
            <w:left w:val="none" w:sz="0" w:space="0" w:color="auto"/>
            <w:bottom w:val="none" w:sz="0" w:space="0" w:color="auto"/>
            <w:right w:val="none" w:sz="0" w:space="0" w:color="auto"/>
          </w:divBdr>
        </w:div>
        <w:div w:id="1107503526">
          <w:marLeft w:val="640"/>
          <w:marRight w:val="0"/>
          <w:marTop w:val="0"/>
          <w:marBottom w:val="0"/>
          <w:divBdr>
            <w:top w:val="none" w:sz="0" w:space="0" w:color="auto"/>
            <w:left w:val="none" w:sz="0" w:space="0" w:color="auto"/>
            <w:bottom w:val="none" w:sz="0" w:space="0" w:color="auto"/>
            <w:right w:val="none" w:sz="0" w:space="0" w:color="auto"/>
          </w:divBdr>
        </w:div>
        <w:div w:id="1064917321">
          <w:marLeft w:val="640"/>
          <w:marRight w:val="0"/>
          <w:marTop w:val="0"/>
          <w:marBottom w:val="0"/>
          <w:divBdr>
            <w:top w:val="none" w:sz="0" w:space="0" w:color="auto"/>
            <w:left w:val="none" w:sz="0" w:space="0" w:color="auto"/>
            <w:bottom w:val="none" w:sz="0" w:space="0" w:color="auto"/>
            <w:right w:val="none" w:sz="0" w:space="0" w:color="auto"/>
          </w:divBdr>
        </w:div>
        <w:div w:id="1302812448">
          <w:marLeft w:val="640"/>
          <w:marRight w:val="0"/>
          <w:marTop w:val="0"/>
          <w:marBottom w:val="0"/>
          <w:divBdr>
            <w:top w:val="none" w:sz="0" w:space="0" w:color="auto"/>
            <w:left w:val="none" w:sz="0" w:space="0" w:color="auto"/>
            <w:bottom w:val="none" w:sz="0" w:space="0" w:color="auto"/>
            <w:right w:val="none" w:sz="0" w:space="0" w:color="auto"/>
          </w:divBdr>
        </w:div>
        <w:div w:id="1304656398">
          <w:marLeft w:val="640"/>
          <w:marRight w:val="0"/>
          <w:marTop w:val="0"/>
          <w:marBottom w:val="0"/>
          <w:divBdr>
            <w:top w:val="none" w:sz="0" w:space="0" w:color="auto"/>
            <w:left w:val="none" w:sz="0" w:space="0" w:color="auto"/>
            <w:bottom w:val="none" w:sz="0" w:space="0" w:color="auto"/>
            <w:right w:val="none" w:sz="0" w:space="0" w:color="auto"/>
          </w:divBdr>
        </w:div>
        <w:div w:id="52657713">
          <w:marLeft w:val="640"/>
          <w:marRight w:val="0"/>
          <w:marTop w:val="0"/>
          <w:marBottom w:val="0"/>
          <w:divBdr>
            <w:top w:val="none" w:sz="0" w:space="0" w:color="auto"/>
            <w:left w:val="none" w:sz="0" w:space="0" w:color="auto"/>
            <w:bottom w:val="none" w:sz="0" w:space="0" w:color="auto"/>
            <w:right w:val="none" w:sz="0" w:space="0" w:color="auto"/>
          </w:divBdr>
        </w:div>
        <w:div w:id="1014770102">
          <w:marLeft w:val="640"/>
          <w:marRight w:val="0"/>
          <w:marTop w:val="0"/>
          <w:marBottom w:val="0"/>
          <w:divBdr>
            <w:top w:val="none" w:sz="0" w:space="0" w:color="auto"/>
            <w:left w:val="none" w:sz="0" w:space="0" w:color="auto"/>
            <w:bottom w:val="none" w:sz="0" w:space="0" w:color="auto"/>
            <w:right w:val="none" w:sz="0" w:space="0" w:color="auto"/>
          </w:divBdr>
        </w:div>
        <w:div w:id="1445922092">
          <w:marLeft w:val="640"/>
          <w:marRight w:val="0"/>
          <w:marTop w:val="0"/>
          <w:marBottom w:val="0"/>
          <w:divBdr>
            <w:top w:val="none" w:sz="0" w:space="0" w:color="auto"/>
            <w:left w:val="none" w:sz="0" w:space="0" w:color="auto"/>
            <w:bottom w:val="none" w:sz="0" w:space="0" w:color="auto"/>
            <w:right w:val="none" w:sz="0" w:space="0" w:color="auto"/>
          </w:divBdr>
        </w:div>
        <w:div w:id="1527252439">
          <w:marLeft w:val="640"/>
          <w:marRight w:val="0"/>
          <w:marTop w:val="0"/>
          <w:marBottom w:val="0"/>
          <w:divBdr>
            <w:top w:val="none" w:sz="0" w:space="0" w:color="auto"/>
            <w:left w:val="none" w:sz="0" w:space="0" w:color="auto"/>
            <w:bottom w:val="none" w:sz="0" w:space="0" w:color="auto"/>
            <w:right w:val="none" w:sz="0" w:space="0" w:color="auto"/>
          </w:divBdr>
        </w:div>
        <w:div w:id="2083290714">
          <w:marLeft w:val="640"/>
          <w:marRight w:val="0"/>
          <w:marTop w:val="0"/>
          <w:marBottom w:val="0"/>
          <w:divBdr>
            <w:top w:val="none" w:sz="0" w:space="0" w:color="auto"/>
            <w:left w:val="none" w:sz="0" w:space="0" w:color="auto"/>
            <w:bottom w:val="none" w:sz="0" w:space="0" w:color="auto"/>
            <w:right w:val="none" w:sz="0" w:space="0" w:color="auto"/>
          </w:divBdr>
        </w:div>
        <w:div w:id="394011082">
          <w:marLeft w:val="640"/>
          <w:marRight w:val="0"/>
          <w:marTop w:val="0"/>
          <w:marBottom w:val="0"/>
          <w:divBdr>
            <w:top w:val="none" w:sz="0" w:space="0" w:color="auto"/>
            <w:left w:val="none" w:sz="0" w:space="0" w:color="auto"/>
            <w:bottom w:val="none" w:sz="0" w:space="0" w:color="auto"/>
            <w:right w:val="none" w:sz="0" w:space="0" w:color="auto"/>
          </w:divBdr>
        </w:div>
        <w:div w:id="1456362172">
          <w:marLeft w:val="640"/>
          <w:marRight w:val="0"/>
          <w:marTop w:val="0"/>
          <w:marBottom w:val="0"/>
          <w:divBdr>
            <w:top w:val="none" w:sz="0" w:space="0" w:color="auto"/>
            <w:left w:val="none" w:sz="0" w:space="0" w:color="auto"/>
            <w:bottom w:val="none" w:sz="0" w:space="0" w:color="auto"/>
            <w:right w:val="none" w:sz="0" w:space="0" w:color="auto"/>
          </w:divBdr>
        </w:div>
        <w:div w:id="1808937755">
          <w:marLeft w:val="640"/>
          <w:marRight w:val="0"/>
          <w:marTop w:val="0"/>
          <w:marBottom w:val="0"/>
          <w:divBdr>
            <w:top w:val="none" w:sz="0" w:space="0" w:color="auto"/>
            <w:left w:val="none" w:sz="0" w:space="0" w:color="auto"/>
            <w:bottom w:val="none" w:sz="0" w:space="0" w:color="auto"/>
            <w:right w:val="none" w:sz="0" w:space="0" w:color="auto"/>
          </w:divBdr>
        </w:div>
        <w:div w:id="1135179827">
          <w:marLeft w:val="640"/>
          <w:marRight w:val="0"/>
          <w:marTop w:val="0"/>
          <w:marBottom w:val="0"/>
          <w:divBdr>
            <w:top w:val="none" w:sz="0" w:space="0" w:color="auto"/>
            <w:left w:val="none" w:sz="0" w:space="0" w:color="auto"/>
            <w:bottom w:val="none" w:sz="0" w:space="0" w:color="auto"/>
            <w:right w:val="none" w:sz="0" w:space="0" w:color="auto"/>
          </w:divBdr>
        </w:div>
        <w:div w:id="1238319070">
          <w:marLeft w:val="640"/>
          <w:marRight w:val="0"/>
          <w:marTop w:val="0"/>
          <w:marBottom w:val="0"/>
          <w:divBdr>
            <w:top w:val="none" w:sz="0" w:space="0" w:color="auto"/>
            <w:left w:val="none" w:sz="0" w:space="0" w:color="auto"/>
            <w:bottom w:val="none" w:sz="0" w:space="0" w:color="auto"/>
            <w:right w:val="none" w:sz="0" w:space="0" w:color="auto"/>
          </w:divBdr>
        </w:div>
        <w:div w:id="1147745132">
          <w:marLeft w:val="640"/>
          <w:marRight w:val="0"/>
          <w:marTop w:val="0"/>
          <w:marBottom w:val="0"/>
          <w:divBdr>
            <w:top w:val="none" w:sz="0" w:space="0" w:color="auto"/>
            <w:left w:val="none" w:sz="0" w:space="0" w:color="auto"/>
            <w:bottom w:val="none" w:sz="0" w:space="0" w:color="auto"/>
            <w:right w:val="none" w:sz="0" w:space="0" w:color="auto"/>
          </w:divBdr>
        </w:div>
        <w:div w:id="1833907510">
          <w:marLeft w:val="640"/>
          <w:marRight w:val="0"/>
          <w:marTop w:val="0"/>
          <w:marBottom w:val="0"/>
          <w:divBdr>
            <w:top w:val="none" w:sz="0" w:space="0" w:color="auto"/>
            <w:left w:val="none" w:sz="0" w:space="0" w:color="auto"/>
            <w:bottom w:val="none" w:sz="0" w:space="0" w:color="auto"/>
            <w:right w:val="none" w:sz="0" w:space="0" w:color="auto"/>
          </w:divBdr>
        </w:div>
        <w:div w:id="838927894">
          <w:marLeft w:val="640"/>
          <w:marRight w:val="0"/>
          <w:marTop w:val="0"/>
          <w:marBottom w:val="0"/>
          <w:divBdr>
            <w:top w:val="none" w:sz="0" w:space="0" w:color="auto"/>
            <w:left w:val="none" w:sz="0" w:space="0" w:color="auto"/>
            <w:bottom w:val="none" w:sz="0" w:space="0" w:color="auto"/>
            <w:right w:val="none" w:sz="0" w:space="0" w:color="auto"/>
          </w:divBdr>
        </w:div>
        <w:div w:id="2089496926">
          <w:marLeft w:val="640"/>
          <w:marRight w:val="0"/>
          <w:marTop w:val="0"/>
          <w:marBottom w:val="0"/>
          <w:divBdr>
            <w:top w:val="none" w:sz="0" w:space="0" w:color="auto"/>
            <w:left w:val="none" w:sz="0" w:space="0" w:color="auto"/>
            <w:bottom w:val="none" w:sz="0" w:space="0" w:color="auto"/>
            <w:right w:val="none" w:sz="0" w:space="0" w:color="auto"/>
          </w:divBdr>
        </w:div>
        <w:div w:id="127020624">
          <w:marLeft w:val="640"/>
          <w:marRight w:val="0"/>
          <w:marTop w:val="0"/>
          <w:marBottom w:val="0"/>
          <w:divBdr>
            <w:top w:val="none" w:sz="0" w:space="0" w:color="auto"/>
            <w:left w:val="none" w:sz="0" w:space="0" w:color="auto"/>
            <w:bottom w:val="none" w:sz="0" w:space="0" w:color="auto"/>
            <w:right w:val="none" w:sz="0" w:space="0" w:color="auto"/>
          </w:divBdr>
        </w:div>
        <w:div w:id="180507379">
          <w:marLeft w:val="640"/>
          <w:marRight w:val="0"/>
          <w:marTop w:val="0"/>
          <w:marBottom w:val="0"/>
          <w:divBdr>
            <w:top w:val="none" w:sz="0" w:space="0" w:color="auto"/>
            <w:left w:val="none" w:sz="0" w:space="0" w:color="auto"/>
            <w:bottom w:val="none" w:sz="0" w:space="0" w:color="auto"/>
            <w:right w:val="none" w:sz="0" w:space="0" w:color="auto"/>
          </w:divBdr>
        </w:div>
        <w:div w:id="1578200072">
          <w:marLeft w:val="640"/>
          <w:marRight w:val="0"/>
          <w:marTop w:val="0"/>
          <w:marBottom w:val="0"/>
          <w:divBdr>
            <w:top w:val="none" w:sz="0" w:space="0" w:color="auto"/>
            <w:left w:val="none" w:sz="0" w:space="0" w:color="auto"/>
            <w:bottom w:val="none" w:sz="0" w:space="0" w:color="auto"/>
            <w:right w:val="none" w:sz="0" w:space="0" w:color="auto"/>
          </w:divBdr>
        </w:div>
      </w:divsChild>
    </w:div>
    <w:div w:id="1752435032">
      <w:bodyDiv w:val="1"/>
      <w:marLeft w:val="0"/>
      <w:marRight w:val="0"/>
      <w:marTop w:val="0"/>
      <w:marBottom w:val="0"/>
      <w:divBdr>
        <w:top w:val="none" w:sz="0" w:space="0" w:color="auto"/>
        <w:left w:val="none" w:sz="0" w:space="0" w:color="auto"/>
        <w:bottom w:val="none" w:sz="0" w:space="0" w:color="auto"/>
        <w:right w:val="none" w:sz="0" w:space="0" w:color="auto"/>
      </w:divBdr>
      <w:divsChild>
        <w:div w:id="934089639">
          <w:marLeft w:val="0"/>
          <w:marRight w:val="0"/>
          <w:marTop w:val="0"/>
          <w:marBottom w:val="0"/>
          <w:divBdr>
            <w:top w:val="none" w:sz="0" w:space="0" w:color="auto"/>
            <w:left w:val="none" w:sz="0" w:space="0" w:color="auto"/>
            <w:bottom w:val="none" w:sz="0" w:space="0" w:color="auto"/>
            <w:right w:val="none" w:sz="0" w:space="0" w:color="auto"/>
          </w:divBdr>
        </w:div>
      </w:divsChild>
    </w:div>
    <w:div w:id="1753427218">
      <w:bodyDiv w:val="1"/>
      <w:marLeft w:val="0"/>
      <w:marRight w:val="0"/>
      <w:marTop w:val="0"/>
      <w:marBottom w:val="0"/>
      <w:divBdr>
        <w:top w:val="none" w:sz="0" w:space="0" w:color="auto"/>
        <w:left w:val="none" w:sz="0" w:space="0" w:color="auto"/>
        <w:bottom w:val="none" w:sz="0" w:space="0" w:color="auto"/>
        <w:right w:val="none" w:sz="0" w:space="0" w:color="auto"/>
      </w:divBdr>
      <w:divsChild>
        <w:div w:id="24528264">
          <w:marLeft w:val="640"/>
          <w:marRight w:val="0"/>
          <w:marTop w:val="0"/>
          <w:marBottom w:val="0"/>
          <w:divBdr>
            <w:top w:val="none" w:sz="0" w:space="0" w:color="auto"/>
            <w:left w:val="none" w:sz="0" w:space="0" w:color="auto"/>
            <w:bottom w:val="none" w:sz="0" w:space="0" w:color="auto"/>
            <w:right w:val="none" w:sz="0" w:space="0" w:color="auto"/>
          </w:divBdr>
        </w:div>
        <w:div w:id="1454594636">
          <w:marLeft w:val="640"/>
          <w:marRight w:val="0"/>
          <w:marTop w:val="0"/>
          <w:marBottom w:val="0"/>
          <w:divBdr>
            <w:top w:val="none" w:sz="0" w:space="0" w:color="auto"/>
            <w:left w:val="none" w:sz="0" w:space="0" w:color="auto"/>
            <w:bottom w:val="none" w:sz="0" w:space="0" w:color="auto"/>
            <w:right w:val="none" w:sz="0" w:space="0" w:color="auto"/>
          </w:divBdr>
        </w:div>
        <w:div w:id="776604102">
          <w:marLeft w:val="640"/>
          <w:marRight w:val="0"/>
          <w:marTop w:val="0"/>
          <w:marBottom w:val="0"/>
          <w:divBdr>
            <w:top w:val="none" w:sz="0" w:space="0" w:color="auto"/>
            <w:left w:val="none" w:sz="0" w:space="0" w:color="auto"/>
            <w:bottom w:val="none" w:sz="0" w:space="0" w:color="auto"/>
            <w:right w:val="none" w:sz="0" w:space="0" w:color="auto"/>
          </w:divBdr>
        </w:div>
        <w:div w:id="590507071">
          <w:marLeft w:val="640"/>
          <w:marRight w:val="0"/>
          <w:marTop w:val="0"/>
          <w:marBottom w:val="0"/>
          <w:divBdr>
            <w:top w:val="none" w:sz="0" w:space="0" w:color="auto"/>
            <w:left w:val="none" w:sz="0" w:space="0" w:color="auto"/>
            <w:bottom w:val="none" w:sz="0" w:space="0" w:color="auto"/>
            <w:right w:val="none" w:sz="0" w:space="0" w:color="auto"/>
          </w:divBdr>
        </w:div>
        <w:div w:id="977150618">
          <w:marLeft w:val="640"/>
          <w:marRight w:val="0"/>
          <w:marTop w:val="0"/>
          <w:marBottom w:val="0"/>
          <w:divBdr>
            <w:top w:val="none" w:sz="0" w:space="0" w:color="auto"/>
            <w:left w:val="none" w:sz="0" w:space="0" w:color="auto"/>
            <w:bottom w:val="none" w:sz="0" w:space="0" w:color="auto"/>
            <w:right w:val="none" w:sz="0" w:space="0" w:color="auto"/>
          </w:divBdr>
        </w:div>
        <w:div w:id="613366959">
          <w:marLeft w:val="640"/>
          <w:marRight w:val="0"/>
          <w:marTop w:val="0"/>
          <w:marBottom w:val="0"/>
          <w:divBdr>
            <w:top w:val="none" w:sz="0" w:space="0" w:color="auto"/>
            <w:left w:val="none" w:sz="0" w:space="0" w:color="auto"/>
            <w:bottom w:val="none" w:sz="0" w:space="0" w:color="auto"/>
            <w:right w:val="none" w:sz="0" w:space="0" w:color="auto"/>
          </w:divBdr>
        </w:div>
        <w:div w:id="1702590398">
          <w:marLeft w:val="640"/>
          <w:marRight w:val="0"/>
          <w:marTop w:val="0"/>
          <w:marBottom w:val="0"/>
          <w:divBdr>
            <w:top w:val="none" w:sz="0" w:space="0" w:color="auto"/>
            <w:left w:val="none" w:sz="0" w:space="0" w:color="auto"/>
            <w:bottom w:val="none" w:sz="0" w:space="0" w:color="auto"/>
            <w:right w:val="none" w:sz="0" w:space="0" w:color="auto"/>
          </w:divBdr>
        </w:div>
        <w:div w:id="1966959972">
          <w:marLeft w:val="640"/>
          <w:marRight w:val="0"/>
          <w:marTop w:val="0"/>
          <w:marBottom w:val="0"/>
          <w:divBdr>
            <w:top w:val="none" w:sz="0" w:space="0" w:color="auto"/>
            <w:left w:val="none" w:sz="0" w:space="0" w:color="auto"/>
            <w:bottom w:val="none" w:sz="0" w:space="0" w:color="auto"/>
            <w:right w:val="none" w:sz="0" w:space="0" w:color="auto"/>
          </w:divBdr>
        </w:div>
        <w:div w:id="1327975081">
          <w:marLeft w:val="640"/>
          <w:marRight w:val="0"/>
          <w:marTop w:val="0"/>
          <w:marBottom w:val="0"/>
          <w:divBdr>
            <w:top w:val="none" w:sz="0" w:space="0" w:color="auto"/>
            <w:left w:val="none" w:sz="0" w:space="0" w:color="auto"/>
            <w:bottom w:val="none" w:sz="0" w:space="0" w:color="auto"/>
            <w:right w:val="none" w:sz="0" w:space="0" w:color="auto"/>
          </w:divBdr>
        </w:div>
        <w:div w:id="1987467828">
          <w:marLeft w:val="640"/>
          <w:marRight w:val="0"/>
          <w:marTop w:val="0"/>
          <w:marBottom w:val="0"/>
          <w:divBdr>
            <w:top w:val="none" w:sz="0" w:space="0" w:color="auto"/>
            <w:left w:val="none" w:sz="0" w:space="0" w:color="auto"/>
            <w:bottom w:val="none" w:sz="0" w:space="0" w:color="auto"/>
            <w:right w:val="none" w:sz="0" w:space="0" w:color="auto"/>
          </w:divBdr>
        </w:div>
        <w:div w:id="1365903933">
          <w:marLeft w:val="640"/>
          <w:marRight w:val="0"/>
          <w:marTop w:val="0"/>
          <w:marBottom w:val="0"/>
          <w:divBdr>
            <w:top w:val="none" w:sz="0" w:space="0" w:color="auto"/>
            <w:left w:val="none" w:sz="0" w:space="0" w:color="auto"/>
            <w:bottom w:val="none" w:sz="0" w:space="0" w:color="auto"/>
            <w:right w:val="none" w:sz="0" w:space="0" w:color="auto"/>
          </w:divBdr>
        </w:div>
        <w:div w:id="62028516">
          <w:marLeft w:val="640"/>
          <w:marRight w:val="0"/>
          <w:marTop w:val="0"/>
          <w:marBottom w:val="0"/>
          <w:divBdr>
            <w:top w:val="none" w:sz="0" w:space="0" w:color="auto"/>
            <w:left w:val="none" w:sz="0" w:space="0" w:color="auto"/>
            <w:bottom w:val="none" w:sz="0" w:space="0" w:color="auto"/>
            <w:right w:val="none" w:sz="0" w:space="0" w:color="auto"/>
          </w:divBdr>
        </w:div>
        <w:div w:id="625814411">
          <w:marLeft w:val="640"/>
          <w:marRight w:val="0"/>
          <w:marTop w:val="0"/>
          <w:marBottom w:val="0"/>
          <w:divBdr>
            <w:top w:val="none" w:sz="0" w:space="0" w:color="auto"/>
            <w:left w:val="none" w:sz="0" w:space="0" w:color="auto"/>
            <w:bottom w:val="none" w:sz="0" w:space="0" w:color="auto"/>
            <w:right w:val="none" w:sz="0" w:space="0" w:color="auto"/>
          </w:divBdr>
        </w:div>
        <w:div w:id="239556904">
          <w:marLeft w:val="640"/>
          <w:marRight w:val="0"/>
          <w:marTop w:val="0"/>
          <w:marBottom w:val="0"/>
          <w:divBdr>
            <w:top w:val="none" w:sz="0" w:space="0" w:color="auto"/>
            <w:left w:val="none" w:sz="0" w:space="0" w:color="auto"/>
            <w:bottom w:val="none" w:sz="0" w:space="0" w:color="auto"/>
            <w:right w:val="none" w:sz="0" w:space="0" w:color="auto"/>
          </w:divBdr>
        </w:div>
        <w:div w:id="1953441317">
          <w:marLeft w:val="640"/>
          <w:marRight w:val="0"/>
          <w:marTop w:val="0"/>
          <w:marBottom w:val="0"/>
          <w:divBdr>
            <w:top w:val="none" w:sz="0" w:space="0" w:color="auto"/>
            <w:left w:val="none" w:sz="0" w:space="0" w:color="auto"/>
            <w:bottom w:val="none" w:sz="0" w:space="0" w:color="auto"/>
            <w:right w:val="none" w:sz="0" w:space="0" w:color="auto"/>
          </w:divBdr>
        </w:div>
        <w:div w:id="597522514">
          <w:marLeft w:val="640"/>
          <w:marRight w:val="0"/>
          <w:marTop w:val="0"/>
          <w:marBottom w:val="0"/>
          <w:divBdr>
            <w:top w:val="none" w:sz="0" w:space="0" w:color="auto"/>
            <w:left w:val="none" w:sz="0" w:space="0" w:color="auto"/>
            <w:bottom w:val="none" w:sz="0" w:space="0" w:color="auto"/>
            <w:right w:val="none" w:sz="0" w:space="0" w:color="auto"/>
          </w:divBdr>
        </w:div>
        <w:div w:id="1436562475">
          <w:marLeft w:val="640"/>
          <w:marRight w:val="0"/>
          <w:marTop w:val="0"/>
          <w:marBottom w:val="0"/>
          <w:divBdr>
            <w:top w:val="none" w:sz="0" w:space="0" w:color="auto"/>
            <w:left w:val="none" w:sz="0" w:space="0" w:color="auto"/>
            <w:bottom w:val="none" w:sz="0" w:space="0" w:color="auto"/>
            <w:right w:val="none" w:sz="0" w:space="0" w:color="auto"/>
          </w:divBdr>
        </w:div>
        <w:div w:id="1972591648">
          <w:marLeft w:val="640"/>
          <w:marRight w:val="0"/>
          <w:marTop w:val="0"/>
          <w:marBottom w:val="0"/>
          <w:divBdr>
            <w:top w:val="none" w:sz="0" w:space="0" w:color="auto"/>
            <w:left w:val="none" w:sz="0" w:space="0" w:color="auto"/>
            <w:bottom w:val="none" w:sz="0" w:space="0" w:color="auto"/>
            <w:right w:val="none" w:sz="0" w:space="0" w:color="auto"/>
          </w:divBdr>
        </w:div>
        <w:div w:id="2052679703">
          <w:marLeft w:val="640"/>
          <w:marRight w:val="0"/>
          <w:marTop w:val="0"/>
          <w:marBottom w:val="0"/>
          <w:divBdr>
            <w:top w:val="none" w:sz="0" w:space="0" w:color="auto"/>
            <w:left w:val="none" w:sz="0" w:space="0" w:color="auto"/>
            <w:bottom w:val="none" w:sz="0" w:space="0" w:color="auto"/>
            <w:right w:val="none" w:sz="0" w:space="0" w:color="auto"/>
          </w:divBdr>
        </w:div>
        <w:div w:id="497504410">
          <w:marLeft w:val="640"/>
          <w:marRight w:val="0"/>
          <w:marTop w:val="0"/>
          <w:marBottom w:val="0"/>
          <w:divBdr>
            <w:top w:val="none" w:sz="0" w:space="0" w:color="auto"/>
            <w:left w:val="none" w:sz="0" w:space="0" w:color="auto"/>
            <w:bottom w:val="none" w:sz="0" w:space="0" w:color="auto"/>
            <w:right w:val="none" w:sz="0" w:space="0" w:color="auto"/>
          </w:divBdr>
        </w:div>
        <w:div w:id="871309646">
          <w:marLeft w:val="640"/>
          <w:marRight w:val="0"/>
          <w:marTop w:val="0"/>
          <w:marBottom w:val="0"/>
          <w:divBdr>
            <w:top w:val="none" w:sz="0" w:space="0" w:color="auto"/>
            <w:left w:val="none" w:sz="0" w:space="0" w:color="auto"/>
            <w:bottom w:val="none" w:sz="0" w:space="0" w:color="auto"/>
            <w:right w:val="none" w:sz="0" w:space="0" w:color="auto"/>
          </w:divBdr>
        </w:div>
        <w:div w:id="1087310866">
          <w:marLeft w:val="640"/>
          <w:marRight w:val="0"/>
          <w:marTop w:val="0"/>
          <w:marBottom w:val="0"/>
          <w:divBdr>
            <w:top w:val="none" w:sz="0" w:space="0" w:color="auto"/>
            <w:left w:val="none" w:sz="0" w:space="0" w:color="auto"/>
            <w:bottom w:val="none" w:sz="0" w:space="0" w:color="auto"/>
            <w:right w:val="none" w:sz="0" w:space="0" w:color="auto"/>
          </w:divBdr>
        </w:div>
        <w:div w:id="1943996458">
          <w:marLeft w:val="640"/>
          <w:marRight w:val="0"/>
          <w:marTop w:val="0"/>
          <w:marBottom w:val="0"/>
          <w:divBdr>
            <w:top w:val="none" w:sz="0" w:space="0" w:color="auto"/>
            <w:left w:val="none" w:sz="0" w:space="0" w:color="auto"/>
            <w:bottom w:val="none" w:sz="0" w:space="0" w:color="auto"/>
            <w:right w:val="none" w:sz="0" w:space="0" w:color="auto"/>
          </w:divBdr>
        </w:div>
        <w:div w:id="1381049405">
          <w:marLeft w:val="640"/>
          <w:marRight w:val="0"/>
          <w:marTop w:val="0"/>
          <w:marBottom w:val="0"/>
          <w:divBdr>
            <w:top w:val="none" w:sz="0" w:space="0" w:color="auto"/>
            <w:left w:val="none" w:sz="0" w:space="0" w:color="auto"/>
            <w:bottom w:val="none" w:sz="0" w:space="0" w:color="auto"/>
            <w:right w:val="none" w:sz="0" w:space="0" w:color="auto"/>
          </w:divBdr>
        </w:div>
        <w:div w:id="109865070">
          <w:marLeft w:val="640"/>
          <w:marRight w:val="0"/>
          <w:marTop w:val="0"/>
          <w:marBottom w:val="0"/>
          <w:divBdr>
            <w:top w:val="none" w:sz="0" w:space="0" w:color="auto"/>
            <w:left w:val="none" w:sz="0" w:space="0" w:color="auto"/>
            <w:bottom w:val="none" w:sz="0" w:space="0" w:color="auto"/>
            <w:right w:val="none" w:sz="0" w:space="0" w:color="auto"/>
          </w:divBdr>
        </w:div>
        <w:div w:id="1473594174">
          <w:marLeft w:val="640"/>
          <w:marRight w:val="0"/>
          <w:marTop w:val="0"/>
          <w:marBottom w:val="0"/>
          <w:divBdr>
            <w:top w:val="none" w:sz="0" w:space="0" w:color="auto"/>
            <w:left w:val="none" w:sz="0" w:space="0" w:color="auto"/>
            <w:bottom w:val="none" w:sz="0" w:space="0" w:color="auto"/>
            <w:right w:val="none" w:sz="0" w:space="0" w:color="auto"/>
          </w:divBdr>
        </w:div>
        <w:div w:id="14355562">
          <w:marLeft w:val="640"/>
          <w:marRight w:val="0"/>
          <w:marTop w:val="0"/>
          <w:marBottom w:val="0"/>
          <w:divBdr>
            <w:top w:val="none" w:sz="0" w:space="0" w:color="auto"/>
            <w:left w:val="none" w:sz="0" w:space="0" w:color="auto"/>
            <w:bottom w:val="none" w:sz="0" w:space="0" w:color="auto"/>
            <w:right w:val="none" w:sz="0" w:space="0" w:color="auto"/>
          </w:divBdr>
        </w:div>
        <w:div w:id="1530751821">
          <w:marLeft w:val="640"/>
          <w:marRight w:val="0"/>
          <w:marTop w:val="0"/>
          <w:marBottom w:val="0"/>
          <w:divBdr>
            <w:top w:val="none" w:sz="0" w:space="0" w:color="auto"/>
            <w:left w:val="none" w:sz="0" w:space="0" w:color="auto"/>
            <w:bottom w:val="none" w:sz="0" w:space="0" w:color="auto"/>
            <w:right w:val="none" w:sz="0" w:space="0" w:color="auto"/>
          </w:divBdr>
        </w:div>
        <w:div w:id="993752069">
          <w:marLeft w:val="640"/>
          <w:marRight w:val="0"/>
          <w:marTop w:val="0"/>
          <w:marBottom w:val="0"/>
          <w:divBdr>
            <w:top w:val="none" w:sz="0" w:space="0" w:color="auto"/>
            <w:left w:val="none" w:sz="0" w:space="0" w:color="auto"/>
            <w:bottom w:val="none" w:sz="0" w:space="0" w:color="auto"/>
            <w:right w:val="none" w:sz="0" w:space="0" w:color="auto"/>
          </w:divBdr>
        </w:div>
        <w:div w:id="1304775420">
          <w:marLeft w:val="640"/>
          <w:marRight w:val="0"/>
          <w:marTop w:val="0"/>
          <w:marBottom w:val="0"/>
          <w:divBdr>
            <w:top w:val="none" w:sz="0" w:space="0" w:color="auto"/>
            <w:left w:val="none" w:sz="0" w:space="0" w:color="auto"/>
            <w:bottom w:val="none" w:sz="0" w:space="0" w:color="auto"/>
            <w:right w:val="none" w:sz="0" w:space="0" w:color="auto"/>
          </w:divBdr>
        </w:div>
        <w:div w:id="1177768224">
          <w:marLeft w:val="640"/>
          <w:marRight w:val="0"/>
          <w:marTop w:val="0"/>
          <w:marBottom w:val="0"/>
          <w:divBdr>
            <w:top w:val="none" w:sz="0" w:space="0" w:color="auto"/>
            <w:left w:val="none" w:sz="0" w:space="0" w:color="auto"/>
            <w:bottom w:val="none" w:sz="0" w:space="0" w:color="auto"/>
            <w:right w:val="none" w:sz="0" w:space="0" w:color="auto"/>
          </w:divBdr>
        </w:div>
        <w:div w:id="808591787">
          <w:marLeft w:val="640"/>
          <w:marRight w:val="0"/>
          <w:marTop w:val="0"/>
          <w:marBottom w:val="0"/>
          <w:divBdr>
            <w:top w:val="none" w:sz="0" w:space="0" w:color="auto"/>
            <w:left w:val="none" w:sz="0" w:space="0" w:color="auto"/>
            <w:bottom w:val="none" w:sz="0" w:space="0" w:color="auto"/>
            <w:right w:val="none" w:sz="0" w:space="0" w:color="auto"/>
          </w:divBdr>
        </w:div>
        <w:div w:id="1976716820">
          <w:marLeft w:val="640"/>
          <w:marRight w:val="0"/>
          <w:marTop w:val="0"/>
          <w:marBottom w:val="0"/>
          <w:divBdr>
            <w:top w:val="none" w:sz="0" w:space="0" w:color="auto"/>
            <w:left w:val="none" w:sz="0" w:space="0" w:color="auto"/>
            <w:bottom w:val="none" w:sz="0" w:space="0" w:color="auto"/>
            <w:right w:val="none" w:sz="0" w:space="0" w:color="auto"/>
          </w:divBdr>
        </w:div>
        <w:div w:id="131022814">
          <w:marLeft w:val="640"/>
          <w:marRight w:val="0"/>
          <w:marTop w:val="0"/>
          <w:marBottom w:val="0"/>
          <w:divBdr>
            <w:top w:val="none" w:sz="0" w:space="0" w:color="auto"/>
            <w:left w:val="none" w:sz="0" w:space="0" w:color="auto"/>
            <w:bottom w:val="none" w:sz="0" w:space="0" w:color="auto"/>
            <w:right w:val="none" w:sz="0" w:space="0" w:color="auto"/>
          </w:divBdr>
        </w:div>
        <w:div w:id="864706719">
          <w:marLeft w:val="640"/>
          <w:marRight w:val="0"/>
          <w:marTop w:val="0"/>
          <w:marBottom w:val="0"/>
          <w:divBdr>
            <w:top w:val="none" w:sz="0" w:space="0" w:color="auto"/>
            <w:left w:val="none" w:sz="0" w:space="0" w:color="auto"/>
            <w:bottom w:val="none" w:sz="0" w:space="0" w:color="auto"/>
            <w:right w:val="none" w:sz="0" w:space="0" w:color="auto"/>
          </w:divBdr>
        </w:div>
        <w:div w:id="598562089">
          <w:marLeft w:val="640"/>
          <w:marRight w:val="0"/>
          <w:marTop w:val="0"/>
          <w:marBottom w:val="0"/>
          <w:divBdr>
            <w:top w:val="none" w:sz="0" w:space="0" w:color="auto"/>
            <w:left w:val="none" w:sz="0" w:space="0" w:color="auto"/>
            <w:bottom w:val="none" w:sz="0" w:space="0" w:color="auto"/>
            <w:right w:val="none" w:sz="0" w:space="0" w:color="auto"/>
          </w:divBdr>
        </w:div>
        <w:div w:id="1937056997">
          <w:marLeft w:val="640"/>
          <w:marRight w:val="0"/>
          <w:marTop w:val="0"/>
          <w:marBottom w:val="0"/>
          <w:divBdr>
            <w:top w:val="none" w:sz="0" w:space="0" w:color="auto"/>
            <w:left w:val="none" w:sz="0" w:space="0" w:color="auto"/>
            <w:bottom w:val="none" w:sz="0" w:space="0" w:color="auto"/>
            <w:right w:val="none" w:sz="0" w:space="0" w:color="auto"/>
          </w:divBdr>
        </w:div>
        <w:div w:id="1103039490">
          <w:marLeft w:val="640"/>
          <w:marRight w:val="0"/>
          <w:marTop w:val="0"/>
          <w:marBottom w:val="0"/>
          <w:divBdr>
            <w:top w:val="none" w:sz="0" w:space="0" w:color="auto"/>
            <w:left w:val="none" w:sz="0" w:space="0" w:color="auto"/>
            <w:bottom w:val="none" w:sz="0" w:space="0" w:color="auto"/>
            <w:right w:val="none" w:sz="0" w:space="0" w:color="auto"/>
          </w:divBdr>
        </w:div>
        <w:div w:id="1030883382">
          <w:marLeft w:val="640"/>
          <w:marRight w:val="0"/>
          <w:marTop w:val="0"/>
          <w:marBottom w:val="0"/>
          <w:divBdr>
            <w:top w:val="none" w:sz="0" w:space="0" w:color="auto"/>
            <w:left w:val="none" w:sz="0" w:space="0" w:color="auto"/>
            <w:bottom w:val="none" w:sz="0" w:space="0" w:color="auto"/>
            <w:right w:val="none" w:sz="0" w:space="0" w:color="auto"/>
          </w:divBdr>
        </w:div>
        <w:div w:id="945695181">
          <w:marLeft w:val="640"/>
          <w:marRight w:val="0"/>
          <w:marTop w:val="0"/>
          <w:marBottom w:val="0"/>
          <w:divBdr>
            <w:top w:val="none" w:sz="0" w:space="0" w:color="auto"/>
            <w:left w:val="none" w:sz="0" w:space="0" w:color="auto"/>
            <w:bottom w:val="none" w:sz="0" w:space="0" w:color="auto"/>
            <w:right w:val="none" w:sz="0" w:space="0" w:color="auto"/>
          </w:divBdr>
        </w:div>
        <w:div w:id="653341347">
          <w:marLeft w:val="640"/>
          <w:marRight w:val="0"/>
          <w:marTop w:val="0"/>
          <w:marBottom w:val="0"/>
          <w:divBdr>
            <w:top w:val="none" w:sz="0" w:space="0" w:color="auto"/>
            <w:left w:val="none" w:sz="0" w:space="0" w:color="auto"/>
            <w:bottom w:val="none" w:sz="0" w:space="0" w:color="auto"/>
            <w:right w:val="none" w:sz="0" w:space="0" w:color="auto"/>
          </w:divBdr>
        </w:div>
        <w:div w:id="1351370346">
          <w:marLeft w:val="640"/>
          <w:marRight w:val="0"/>
          <w:marTop w:val="0"/>
          <w:marBottom w:val="0"/>
          <w:divBdr>
            <w:top w:val="none" w:sz="0" w:space="0" w:color="auto"/>
            <w:left w:val="none" w:sz="0" w:space="0" w:color="auto"/>
            <w:bottom w:val="none" w:sz="0" w:space="0" w:color="auto"/>
            <w:right w:val="none" w:sz="0" w:space="0" w:color="auto"/>
          </w:divBdr>
        </w:div>
        <w:div w:id="1291476800">
          <w:marLeft w:val="640"/>
          <w:marRight w:val="0"/>
          <w:marTop w:val="0"/>
          <w:marBottom w:val="0"/>
          <w:divBdr>
            <w:top w:val="none" w:sz="0" w:space="0" w:color="auto"/>
            <w:left w:val="none" w:sz="0" w:space="0" w:color="auto"/>
            <w:bottom w:val="none" w:sz="0" w:space="0" w:color="auto"/>
            <w:right w:val="none" w:sz="0" w:space="0" w:color="auto"/>
          </w:divBdr>
        </w:div>
        <w:div w:id="443885875">
          <w:marLeft w:val="640"/>
          <w:marRight w:val="0"/>
          <w:marTop w:val="0"/>
          <w:marBottom w:val="0"/>
          <w:divBdr>
            <w:top w:val="none" w:sz="0" w:space="0" w:color="auto"/>
            <w:left w:val="none" w:sz="0" w:space="0" w:color="auto"/>
            <w:bottom w:val="none" w:sz="0" w:space="0" w:color="auto"/>
            <w:right w:val="none" w:sz="0" w:space="0" w:color="auto"/>
          </w:divBdr>
        </w:div>
        <w:div w:id="1349064324">
          <w:marLeft w:val="640"/>
          <w:marRight w:val="0"/>
          <w:marTop w:val="0"/>
          <w:marBottom w:val="0"/>
          <w:divBdr>
            <w:top w:val="none" w:sz="0" w:space="0" w:color="auto"/>
            <w:left w:val="none" w:sz="0" w:space="0" w:color="auto"/>
            <w:bottom w:val="none" w:sz="0" w:space="0" w:color="auto"/>
            <w:right w:val="none" w:sz="0" w:space="0" w:color="auto"/>
          </w:divBdr>
        </w:div>
        <w:div w:id="666594853">
          <w:marLeft w:val="640"/>
          <w:marRight w:val="0"/>
          <w:marTop w:val="0"/>
          <w:marBottom w:val="0"/>
          <w:divBdr>
            <w:top w:val="none" w:sz="0" w:space="0" w:color="auto"/>
            <w:left w:val="none" w:sz="0" w:space="0" w:color="auto"/>
            <w:bottom w:val="none" w:sz="0" w:space="0" w:color="auto"/>
            <w:right w:val="none" w:sz="0" w:space="0" w:color="auto"/>
          </w:divBdr>
        </w:div>
        <w:div w:id="1002732448">
          <w:marLeft w:val="640"/>
          <w:marRight w:val="0"/>
          <w:marTop w:val="0"/>
          <w:marBottom w:val="0"/>
          <w:divBdr>
            <w:top w:val="none" w:sz="0" w:space="0" w:color="auto"/>
            <w:left w:val="none" w:sz="0" w:space="0" w:color="auto"/>
            <w:bottom w:val="none" w:sz="0" w:space="0" w:color="auto"/>
            <w:right w:val="none" w:sz="0" w:space="0" w:color="auto"/>
          </w:divBdr>
        </w:div>
        <w:div w:id="1964270028">
          <w:marLeft w:val="640"/>
          <w:marRight w:val="0"/>
          <w:marTop w:val="0"/>
          <w:marBottom w:val="0"/>
          <w:divBdr>
            <w:top w:val="none" w:sz="0" w:space="0" w:color="auto"/>
            <w:left w:val="none" w:sz="0" w:space="0" w:color="auto"/>
            <w:bottom w:val="none" w:sz="0" w:space="0" w:color="auto"/>
            <w:right w:val="none" w:sz="0" w:space="0" w:color="auto"/>
          </w:divBdr>
        </w:div>
        <w:div w:id="1905097756">
          <w:marLeft w:val="640"/>
          <w:marRight w:val="0"/>
          <w:marTop w:val="0"/>
          <w:marBottom w:val="0"/>
          <w:divBdr>
            <w:top w:val="none" w:sz="0" w:space="0" w:color="auto"/>
            <w:left w:val="none" w:sz="0" w:space="0" w:color="auto"/>
            <w:bottom w:val="none" w:sz="0" w:space="0" w:color="auto"/>
            <w:right w:val="none" w:sz="0" w:space="0" w:color="auto"/>
          </w:divBdr>
        </w:div>
        <w:div w:id="1648627350">
          <w:marLeft w:val="640"/>
          <w:marRight w:val="0"/>
          <w:marTop w:val="0"/>
          <w:marBottom w:val="0"/>
          <w:divBdr>
            <w:top w:val="none" w:sz="0" w:space="0" w:color="auto"/>
            <w:left w:val="none" w:sz="0" w:space="0" w:color="auto"/>
            <w:bottom w:val="none" w:sz="0" w:space="0" w:color="auto"/>
            <w:right w:val="none" w:sz="0" w:space="0" w:color="auto"/>
          </w:divBdr>
        </w:div>
        <w:div w:id="1758135983">
          <w:marLeft w:val="640"/>
          <w:marRight w:val="0"/>
          <w:marTop w:val="0"/>
          <w:marBottom w:val="0"/>
          <w:divBdr>
            <w:top w:val="none" w:sz="0" w:space="0" w:color="auto"/>
            <w:left w:val="none" w:sz="0" w:space="0" w:color="auto"/>
            <w:bottom w:val="none" w:sz="0" w:space="0" w:color="auto"/>
            <w:right w:val="none" w:sz="0" w:space="0" w:color="auto"/>
          </w:divBdr>
        </w:div>
        <w:div w:id="1805148800">
          <w:marLeft w:val="640"/>
          <w:marRight w:val="0"/>
          <w:marTop w:val="0"/>
          <w:marBottom w:val="0"/>
          <w:divBdr>
            <w:top w:val="none" w:sz="0" w:space="0" w:color="auto"/>
            <w:left w:val="none" w:sz="0" w:space="0" w:color="auto"/>
            <w:bottom w:val="none" w:sz="0" w:space="0" w:color="auto"/>
            <w:right w:val="none" w:sz="0" w:space="0" w:color="auto"/>
          </w:divBdr>
        </w:div>
        <w:div w:id="1313563781">
          <w:marLeft w:val="640"/>
          <w:marRight w:val="0"/>
          <w:marTop w:val="0"/>
          <w:marBottom w:val="0"/>
          <w:divBdr>
            <w:top w:val="none" w:sz="0" w:space="0" w:color="auto"/>
            <w:left w:val="none" w:sz="0" w:space="0" w:color="auto"/>
            <w:bottom w:val="none" w:sz="0" w:space="0" w:color="auto"/>
            <w:right w:val="none" w:sz="0" w:space="0" w:color="auto"/>
          </w:divBdr>
        </w:div>
        <w:div w:id="1129014950">
          <w:marLeft w:val="640"/>
          <w:marRight w:val="0"/>
          <w:marTop w:val="0"/>
          <w:marBottom w:val="0"/>
          <w:divBdr>
            <w:top w:val="none" w:sz="0" w:space="0" w:color="auto"/>
            <w:left w:val="none" w:sz="0" w:space="0" w:color="auto"/>
            <w:bottom w:val="none" w:sz="0" w:space="0" w:color="auto"/>
            <w:right w:val="none" w:sz="0" w:space="0" w:color="auto"/>
          </w:divBdr>
        </w:div>
        <w:div w:id="1529099409">
          <w:marLeft w:val="640"/>
          <w:marRight w:val="0"/>
          <w:marTop w:val="0"/>
          <w:marBottom w:val="0"/>
          <w:divBdr>
            <w:top w:val="none" w:sz="0" w:space="0" w:color="auto"/>
            <w:left w:val="none" w:sz="0" w:space="0" w:color="auto"/>
            <w:bottom w:val="none" w:sz="0" w:space="0" w:color="auto"/>
            <w:right w:val="none" w:sz="0" w:space="0" w:color="auto"/>
          </w:divBdr>
        </w:div>
        <w:div w:id="497228500">
          <w:marLeft w:val="640"/>
          <w:marRight w:val="0"/>
          <w:marTop w:val="0"/>
          <w:marBottom w:val="0"/>
          <w:divBdr>
            <w:top w:val="none" w:sz="0" w:space="0" w:color="auto"/>
            <w:left w:val="none" w:sz="0" w:space="0" w:color="auto"/>
            <w:bottom w:val="none" w:sz="0" w:space="0" w:color="auto"/>
            <w:right w:val="none" w:sz="0" w:space="0" w:color="auto"/>
          </w:divBdr>
        </w:div>
        <w:div w:id="1016737963">
          <w:marLeft w:val="640"/>
          <w:marRight w:val="0"/>
          <w:marTop w:val="0"/>
          <w:marBottom w:val="0"/>
          <w:divBdr>
            <w:top w:val="none" w:sz="0" w:space="0" w:color="auto"/>
            <w:left w:val="none" w:sz="0" w:space="0" w:color="auto"/>
            <w:bottom w:val="none" w:sz="0" w:space="0" w:color="auto"/>
            <w:right w:val="none" w:sz="0" w:space="0" w:color="auto"/>
          </w:divBdr>
        </w:div>
        <w:div w:id="1338535420">
          <w:marLeft w:val="640"/>
          <w:marRight w:val="0"/>
          <w:marTop w:val="0"/>
          <w:marBottom w:val="0"/>
          <w:divBdr>
            <w:top w:val="none" w:sz="0" w:space="0" w:color="auto"/>
            <w:left w:val="none" w:sz="0" w:space="0" w:color="auto"/>
            <w:bottom w:val="none" w:sz="0" w:space="0" w:color="auto"/>
            <w:right w:val="none" w:sz="0" w:space="0" w:color="auto"/>
          </w:divBdr>
        </w:div>
        <w:div w:id="908727624">
          <w:marLeft w:val="640"/>
          <w:marRight w:val="0"/>
          <w:marTop w:val="0"/>
          <w:marBottom w:val="0"/>
          <w:divBdr>
            <w:top w:val="none" w:sz="0" w:space="0" w:color="auto"/>
            <w:left w:val="none" w:sz="0" w:space="0" w:color="auto"/>
            <w:bottom w:val="none" w:sz="0" w:space="0" w:color="auto"/>
            <w:right w:val="none" w:sz="0" w:space="0" w:color="auto"/>
          </w:divBdr>
        </w:div>
        <w:div w:id="1731340571">
          <w:marLeft w:val="640"/>
          <w:marRight w:val="0"/>
          <w:marTop w:val="0"/>
          <w:marBottom w:val="0"/>
          <w:divBdr>
            <w:top w:val="none" w:sz="0" w:space="0" w:color="auto"/>
            <w:left w:val="none" w:sz="0" w:space="0" w:color="auto"/>
            <w:bottom w:val="none" w:sz="0" w:space="0" w:color="auto"/>
            <w:right w:val="none" w:sz="0" w:space="0" w:color="auto"/>
          </w:divBdr>
        </w:div>
        <w:div w:id="1040478861">
          <w:marLeft w:val="640"/>
          <w:marRight w:val="0"/>
          <w:marTop w:val="0"/>
          <w:marBottom w:val="0"/>
          <w:divBdr>
            <w:top w:val="none" w:sz="0" w:space="0" w:color="auto"/>
            <w:left w:val="none" w:sz="0" w:space="0" w:color="auto"/>
            <w:bottom w:val="none" w:sz="0" w:space="0" w:color="auto"/>
            <w:right w:val="none" w:sz="0" w:space="0" w:color="auto"/>
          </w:divBdr>
        </w:div>
        <w:div w:id="539099674">
          <w:marLeft w:val="640"/>
          <w:marRight w:val="0"/>
          <w:marTop w:val="0"/>
          <w:marBottom w:val="0"/>
          <w:divBdr>
            <w:top w:val="none" w:sz="0" w:space="0" w:color="auto"/>
            <w:left w:val="none" w:sz="0" w:space="0" w:color="auto"/>
            <w:bottom w:val="none" w:sz="0" w:space="0" w:color="auto"/>
            <w:right w:val="none" w:sz="0" w:space="0" w:color="auto"/>
          </w:divBdr>
        </w:div>
        <w:div w:id="774712540">
          <w:marLeft w:val="640"/>
          <w:marRight w:val="0"/>
          <w:marTop w:val="0"/>
          <w:marBottom w:val="0"/>
          <w:divBdr>
            <w:top w:val="none" w:sz="0" w:space="0" w:color="auto"/>
            <w:left w:val="none" w:sz="0" w:space="0" w:color="auto"/>
            <w:bottom w:val="none" w:sz="0" w:space="0" w:color="auto"/>
            <w:right w:val="none" w:sz="0" w:space="0" w:color="auto"/>
          </w:divBdr>
        </w:div>
        <w:div w:id="1546873726">
          <w:marLeft w:val="640"/>
          <w:marRight w:val="0"/>
          <w:marTop w:val="0"/>
          <w:marBottom w:val="0"/>
          <w:divBdr>
            <w:top w:val="none" w:sz="0" w:space="0" w:color="auto"/>
            <w:left w:val="none" w:sz="0" w:space="0" w:color="auto"/>
            <w:bottom w:val="none" w:sz="0" w:space="0" w:color="auto"/>
            <w:right w:val="none" w:sz="0" w:space="0" w:color="auto"/>
          </w:divBdr>
        </w:div>
        <w:div w:id="2055501673">
          <w:marLeft w:val="640"/>
          <w:marRight w:val="0"/>
          <w:marTop w:val="0"/>
          <w:marBottom w:val="0"/>
          <w:divBdr>
            <w:top w:val="none" w:sz="0" w:space="0" w:color="auto"/>
            <w:left w:val="none" w:sz="0" w:space="0" w:color="auto"/>
            <w:bottom w:val="none" w:sz="0" w:space="0" w:color="auto"/>
            <w:right w:val="none" w:sz="0" w:space="0" w:color="auto"/>
          </w:divBdr>
        </w:div>
        <w:div w:id="1033963310">
          <w:marLeft w:val="640"/>
          <w:marRight w:val="0"/>
          <w:marTop w:val="0"/>
          <w:marBottom w:val="0"/>
          <w:divBdr>
            <w:top w:val="none" w:sz="0" w:space="0" w:color="auto"/>
            <w:left w:val="none" w:sz="0" w:space="0" w:color="auto"/>
            <w:bottom w:val="none" w:sz="0" w:space="0" w:color="auto"/>
            <w:right w:val="none" w:sz="0" w:space="0" w:color="auto"/>
          </w:divBdr>
        </w:div>
        <w:div w:id="2089308823">
          <w:marLeft w:val="640"/>
          <w:marRight w:val="0"/>
          <w:marTop w:val="0"/>
          <w:marBottom w:val="0"/>
          <w:divBdr>
            <w:top w:val="none" w:sz="0" w:space="0" w:color="auto"/>
            <w:left w:val="none" w:sz="0" w:space="0" w:color="auto"/>
            <w:bottom w:val="none" w:sz="0" w:space="0" w:color="auto"/>
            <w:right w:val="none" w:sz="0" w:space="0" w:color="auto"/>
          </w:divBdr>
        </w:div>
        <w:div w:id="1782651997">
          <w:marLeft w:val="640"/>
          <w:marRight w:val="0"/>
          <w:marTop w:val="0"/>
          <w:marBottom w:val="0"/>
          <w:divBdr>
            <w:top w:val="none" w:sz="0" w:space="0" w:color="auto"/>
            <w:left w:val="none" w:sz="0" w:space="0" w:color="auto"/>
            <w:bottom w:val="none" w:sz="0" w:space="0" w:color="auto"/>
            <w:right w:val="none" w:sz="0" w:space="0" w:color="auto"/>
          </w:divBdr>
        </w:div>
        <w:div w:id="964239478">
          <w:marLeft w:val="640"/>
          <w:marRight w:val="0"/>
          <w:marTop w:val="0"/>
          <w:marBottom w:val="0"/>
          <w:divBdr>
            <w:top w:val="none" w:sz="0" w:space="0" w:color="auto"/>
            <w:left w:val="none" w:sz="0" w:space="0" w:color="auto"/>
            <w:bottom w:val="none" w:sz="0" w:space="0" w:color="auto"/>
            <w:right w:val="none" w:sz="0" w:space="0" w:color="auto"/>
          </w:divBdr>
        </w:div>
        <w:div w:id="546374873">
          <w:marLeft w:val="640"/>
          <w:marRight w:val="0"/>
          <w:marTop w:val="0"/>
          <w:marBottom w:val="0"/>
          <w:divBdr>
            <w:top w:val="none" w:sz="0" w:space="0" w:color="auto"/>
            <w:left w:val="none" w:sz="0" w:space="0" w:color="auto"/>
            <w:bottom w:val="none" w:sz="0" w:space="0" w:color="auto"/>
            <w:right w:val="none" w:sz="0" w:space="0" w:color="auto"/>
          </w:divBdr>
        </w:div>
        <w:div w:id="124587670">
          <w:marLeft w:val="640"/>
          <w:marRight w:val="0"/>
          <w:marTop w:val="0"/>
          <w:marBottom w:val="0"/>
          <w:divBdr>
            <w:top w:val="none" w:sz="0" w:space="0" w:color="auto"/>
            <w:left w:val="none" w:sz="0" w:space="0" w:color="auto"/>
            <w:bottom w:val="none" w:sz="0" w:space="0" w:color="auto"/>
            <w:right w:val="none" w:sz="0" w:space="0" w:color="auto"/>
          </w:divBdr>
        </w:div>
        <w:div w:id="226305939">
          <w:marLeft w:val="640"/>
          <w:marRight w:val="0"/>
          <w:marTop w:val="0"/>
          <w:marBottom w:val="0"/>
          <w:divBdr>
            <w:top w:val="none" w:sz="0" w:space="0" w:color="auto"/>
            <w:left w:val="none" w:sz="0" w:space="0" w:color="auto"/>
            <w:bottom w:val="none" w:sz="0" w:space="0" w:color="auto"/>
            <w:right w:val="none" w:sz="0" w:space="0" w:color="auto"/>
          </w:divBdr>
        </w:div>
        <w:div w:id="715545208">
          <w:marLeft w:val="640"/>
          <w:marRight w:val="0"/>
          <w:marTop w:val="0"/>
          <w:marBottom w:val="0"/>
          <w:divBdr>
            <w:top w:val="none" w:sz="0" w:space="0" w:color="auto"/>
            <w:left w:val="none" w:sz="0" w:space="0" w:color="auto"/>
            <w:bottom w:val="none" w:sz="0" w:space="0" w:color="auto"/>
            <w:right w:val="none" w:sz="0" w:space="0" w:color="auto"/>
          </w:divBdr>
        </w:div>
        <w:div w:id="281110914">
          <w:marLeft w:val="640"/>
          <w:marRight w:val="0"/>
          <w:marTop w:val="0"/>
          <w:marBottom w:val="0"/>
          <w:divBdr>
            <w:top w:val="none" w:sz="0" w:space="0" w:color="auto"/>
            <w:left w:val="none" w:sz="0" w:space="0" w:color="auto"/>
            <w:bottom w:val="none" w:sz="0" w:space="0" w:color="auto"/>
            <w:right w:val="none" w:sz="0" w:space="0" w:color="auto"/>
          </w:divBdr>
        </w:div>
        <w:div w:id="1395198606">
          <w:marLeft w:val="640"/>
          <w:marRight w:val="0"/>
          <w:marTop w:val="0"/>
          <w:marBottom w:val="0"/>
          <w:divBdr>
            <w:top w:val="none" w:sz="0" w:space="0" w:color="auto"/>
            <w:left w:val="none" w:sz="0" w:space="0" w:color="auto"/>
            <w:bottom w:val="none" w:sz="0" w:space="0" w:color="auto"/>
            <w:right w:val="none" w:sz="0" w:space="0" w:color="auto"/>
          </w:divBdr>
        </w:div>
        <w:div w:id="897012610">
          <w:marLeft w:val="640"/>
          <w:marRight w:val="0"/>
          <w:marTop w:val="0"/>
          <w:marBottom w:val="0"/>
          <w:divBdr>
            <w:top w:val="none" w:sz="0" w:space="0" w:color="auto"/>
            <w:left w:val="none" w:sz="0" w:space="0" w:color="auto"/>
            <w:bottom w:val="none" w:sz="0" w:space="0" w:color="auto"/>
            <w:right w:val="none" w:sz="0" w:space="0" w:color="auto"/>
          </w:divBdr>
        </w:div>
        <w:div w:id="69085205">
          <w:marLeft w:val="640"/>
          <w:marRight w:val="0"/>
          <w:marTop w:val="0"/>
          <w:marBottom w:val="0"/>
          <w:divBdr>
            <w:top w:val="none" w:sz="0" w:space="0" w:color="auto"/>
            <w:left w:val="none" w:sz="0" w:space="0" w:color="auto"/>
            <w:bottom w:val="none" w:sz="0" w:space="0" w:color="auto"/>
            <w:right w:val="none" w:sz="0" w:space="0" w:color="auto"/>
          </w:divBdr>
        </w:div>
        <w:div w:id="1222013147">
          <w:marLeft w:val="640"/>
          <w:marRight w:val="0"/>
          <w:marTop w:val="0"/>
          <w:marBottom w:val="0"/>
          <w:divBdr>
            <w:top w:val="none" w:sz="0" w:space="0" w:color="auto"/>
            <w:left w:val="none" w:sz="0" w:space="0" w:color="auto"/>
            <w:bottom w:val="none" w:sz="0" w:space="0" w:color="auto"/>
            <w:right w:val="none" w:sz="0" w:space="0" w:color="auto"/>
          </w:divBdr>
        </w:div>
        <w:div w:id="1983533947">
          <w:marLeft w:val="640"/>
          <w:marRight w:val="0"/>
          <w:marTop w:val="0"/>
          <w:marBottom w:val="0"/>
          <w:divBdr>
            <w:top w:val="none" w:sz="0" w:space="0" w:color="auto"/>
            <w:left w:val="none" w:sz="0" w:space="0" w:color="auto"/>
            <w:bottom w:val="none" w:sz="0" w:space="0" w:color="auto"/>
            <w:right w:val="none" w:sz="0" w:space="0" w:color="auto"/>
          </w:divBdr>
        </w:div>
        <w:div w:id="1691493956">
          <w:marLeft w:val="640"/>
          <w:marRight w:val="0"/>
          <w:marTop w:val="0"/>
          <w:marBottom w:val="0"/>
          <w:divBdr>
            <w:top w:val="none" w:sz="0" w:space="0" w:color="auto"/>
            <w:left w:val="none" w:sz="0" w:space="0" w:color="auto"/>
            <w:bottom w:val="none" w:sz="0" w:space="0" w:color="auto"/>
            <w:right w:val="none" w:sz="0" w:space="0" w:color="auto"/>
          </w:divBdr>
        </w:div>
        <w:div w:id="1829902694">
          <w:marLeft w:val="640"/>
          <w:marRight w:val="0"/>
          <w:marTop w:val="0"/>
          <w:marBottom w:val="0"/>
          <w:divBdr>
            <w:top w:val="none" w:sz="0" w:space="0" w:color="auto"/>
            <w:left w:val="none" w:sz="0" w:space="0" w:color="auto"/>
            <w:bottom w:val="none" w:sz="0" w:space="0" w:color="auto"/>
            <w:right w:val="none" w:sz="0" w:space="0" w:color="auto"/>
          </w:divBdr>
        </w:div>
        <w:div w:id="644117943">
          <w:marLeft w:val="640"/>
          <w:marRight w:val="0"/>
          <w:marTop w:val="0"/>
          <w:marBottom w:val="0"/>
          <w:divBdr>
            <w:top w:val="none" w:sz="0" w:space="0" w:color="auto"/>
            <w:left w:val="none" w:sz="0" w:space="0" w:color="auto"/>
            <w:bottom w:val="none" w:sz="0" w:space="0" w:color="auto"/>
            <w:right w:val="none" w:sz="0" w:space="0" w:color="auto"/>
          </w:divBdr>
        </w:div>
        <w:div w:id="2093426749">
          <w:marLeft w:val="640"/>
          <w:marRight w:val="0"/>
          <w:marTop w:val="0"/>
          <w:marBottom w:val="0"/>
          <w:divBdr>
            <w:top w:val="none" w:sz="0" w:space="0" w:color="auto"/>
            <w:left w:val="none" w:sz="0" w:space="0" w:color="auto"/>
            <w:bottom w:val="none" w:sz="0" w:space="0" w:color="auto"/>
            <w:right w:val="none" w:sz="0" w:space="0" w:color="auto"/>
          </w:divBdr>
        </w:div>
        <w:div w:id="366024661">
          <w:marLeft w:val="640"/>
          <w:marRight w:val="0"/>
          <w:marTop w:val="0"/>
          <w:marBottom w:val="0"/>
          <w:divBdr>
            <w:top w:val="none" w:sz="0" w:space="0" w:color="auto"/>
            <w:left w:val="none" w:sz="0" w:space="0" w:color="auto"/>
            <w:bottom w:val="none" w:sz="0" w:space="0" w:color="auto"/>
            <w:right w:val="none" w:sz="0" w:space="0" w:color="auto"/>
          </w:divBdr>
        </w:div>
        <w:div w:id="1958439325">
          <w:marLeft w:val="640"/>
          <w:marRight w:val="0"/>
          <w:marTop w:val="0"/>
          <w:marBottom w:val="0"/>
          <w:divBdr>
            <w:top w:val="none" w:sz="0" w:space="0" w:color="auto"/>
            <w:left w:val="none" w:sz="0" w:space="0" w:color="auto"/>
            <w:bottom w:val="none" w:sz="0" w:space="0" w:color="auto"/>
            <w:right w:val="none" w:sz="0" w:space="0" w:color="auto"/>
          </w:divBdr>
        </w:div>
        <w:div w:id="361593135">
          <w:marLeft w:val="640"/>
          <w:marRight w:val="0"/>
          <w:marTop w:val="0"/>
          <w:marBottom w:val="0"/>
          <w:divBdr>
            <w:top w:val="none" w:sz="0" w:space="0" w:color="auto"/>
            <w:left w:val="none" w:sz="0" w:space="0" w:color="auto"/>
            <w:bottom w:val="none" w:sz="0" w:space="0" w:color="auto"/>
            <w:right w:val="none" w:sz="0" w:space="0" w:color="auto"/>
          </w:divBdr>
        </w:div>
        <w:div w:id="263420238">
          <w:marLeft w:val="640"/>
          <w:marRight w:val="0"/>
          <w:marTop w:val="0"/>
          <w:marBottom w:val="0"/>
          <w:divBdr>
            <w:top w:val="none" w:sz="0" w:space="0" w:color="auto"/>
            <w:left w:val="none" w:sz="0" w:space="0" w:color="auto"/>
            <w:bottom w:val="none" w:sz="0" w:space="0" w:color="auto"/>
            <w:right w:val="none" w:sz="0" w:space="0" w:color="auto"/>
          </w:divBdr>
        </w:div>
        <w:div w:id="1173374842">
          <w:marLeft w:val="640"/>
          <w:marRight w:val="0"/>
          <w:marTop w:val="0"/>
          <w:marBottom w:val="0"/>
          <w:divBdr>
            <w:top w:val="none" w:sz="0" w:space="0" w:color="auto"/>
            <w:left w:val="none" w:sz="0" w:space="0" w:color="auto"/>
            <w:bottom w:val="none" w:sz="0" w:space="0" w:color="auto"/>
            <w:right w:val="none" w:sz="0" w:space="0" w:color="auto"/>
          </w:divBdr>
        </w:div>
        <w:div w:id="1236208977">
          <w:marLeft w:val="640"/>
          <w:marRight w:val="0"/>
          <w:marTop w:val="0"/>
          <w:marBottom w:val="0"/>
          <w:divBdr>
            <w:top w:val="none" w:sz="0" w:space="0" w:color="auto"/>
            <w:left w:val="none" w:sz="0" w:space="0" w:color="auto"/>
            <w:bottom w:val="none" w:sz="0" w:space="0" w:color="auto"/>
            <w:right w:val="none" w:sz="0" w:space="0" w:color="auto"/>
          </w:divBdr>
        </w:div>
        <w:div w:id="1145438256">
          <w:marLeft w:val="640"/>
          <w:marRight w:val="0"/>
          <w:marTop w:val="0"/>
          <w:marBottom w:val="0"/>
          <w:divBdr>
            <w:top w:val="none" w:sz="0" w:space="0" w:color="auto"/>
            <w:left w:val="none" w:sz="0" w:space="0" w:color="auto"/>
            <w:bottom w:val="none" w:sz="0" w:space="0" w:color="auto"/>
            <w:right w:val="none" w:sz="0" w:space="0" w:color="auto"/>
          </w:divBdr>
        </w:div>
        <w:div w:id="1627159259">
          <w:marLeft w:val="640"/>
          <w:marRight w:val="0"/>
          <w:marTop w:val="0"/>
          <w:marBottom w:val="0"/>
          <w:divBdr>
            <w:top w:val="none" w:sz="0" w:space="0" w:color="auto"/>
            <w:left w:val="none" w:sz="0" w:space="0" w:color="auto"/>
            <w:bottom w:val="none" w:sz="0" w:space="0" w:color="auto"/>
            <w:right w:val="none" w:sz="0" w:space="0" w:color="auto"/>
          </w:divBdr>
        </w:div>
        <w:div w:id="1380712964">
          <w:marLeft w:val="640"/>
          <w:marRight w:val="0"/>
          <w:marTop w:val="0"/>
          <w:marBottom w:val="0"/>
          <w:divBdr>
            <w:top w:val="none" w:sz="0" w:space="0" w:color="auto"/>
            <w:left w:val="none" w:sz="0" w:space="0" w:color="auto"/>
            <w:bottom w:val="none" w:sz="0" w:space="0" w:color="auto"/>
            <w:right w:val="none" w:sz="0" w:space="0" w:color="auto"/>
          </w:divBdr>
        </w:div>
        <w:div w:id="90787690">
          <w:marLeft w:val="640"/>
          <w:marRight w:val="0"/>
          <w:marTop w:val="0"/>
          <w:marBottom w:val="0"/>
          <w:divBdr>
            <w:top w:val="none" w:sz="0" w:space="0" w:color="auto"/>
            <w:left w:val="none" w:sz="0" w:space="0" w:color="auto"/>
            <w:bottom w:val="none" w:sz="0" w:space="0" w:color="auto"/>
            <w:right w:val="none" w:sz="0" w:space="0" w:color="auto"/>
          </w:divBdr>
        </w:div>
        <w:div w:id="500971267">
          <w:marLeft w:val="640"/>
          <w:marRight w:val="0"/>
          <w:marTop w:val="0"/>
          <w:marBottom w:val="0"/>
          <w:divBdr>
            <w:top w:val="none" w:sz="0" w:space="0" w:color="auto"/>
            <w:left w:val="none" w:sz="0" w:space="0" w:color="auto"/>
            <w:bottom w:val="none" w:sz="0" w:space="0" w:color="auto"/>
            <w:right w:val="none" w:sz="0" w:space="0" w:color="auto"/>
          </w:divBdr>
        </w:div>
        <w:div w:id="1596090774">
          <w:marLeft w:val="640"/>
          <w:marRight w:val="0"/>
          <w:marTop w:val="0"/>
          <w:marBottom w:val="0"/>
          <w:divBdr>
            <w:top w:val="none" w:sz="0" w:space="0" w:color="auto"/>
            <w:left w:val="none" w:sz="0" w:space="0" w:color="auto"/>
            <w:bottom w:val="none" w:sz="0" w:space="0" w:color="auto"/>
            <w:right w:val="none" w:sz="0" w:space="0" w:color="auto"/>
          </w:divBdr>
        </w:div>
        <w:div w:id="158543976">
          <w:marLeft w:val="640"/>
          <w:marRight w:val="0"/>
          <w:marTop w:val="0"/>
          <w:marBottom w:val="0"/>
          <w:divBdr>
            <w:top w:val="none" w:sz="0" w:space="0" w:color="auto"/>
            <w:left w:val="none" w:sz="0" w:space="0" w:color="auto"/>
            <w:bottom w:val="none" w:sz="0" w:space="0" w:color="auto"/>
            <w:right w:val="none" w:sz="0" w:space="0" w:color="auto"/>
          </w:divBdr>
        </w:div>
        <w:div w:id="1038628973">
          <w:marLeft w:val="640"/>
          <w:marRight w:val="0"/>
          <w:marTop w:val="0"/>
          <w:marBottom w:val="0"/>
          <w:divBdr>
            <w:top w:val="none" w:sz="0" w:space="0" w:color="auto"/>
            <w:left w:val="none" w:sz="0" w:space="0" w:color="auto"/>
            <w:bottom w:val="none" w:sz="0" w:space="0" w:color="auto"/>
            <w:right w:val="none" w:sz="0" w:space="0" w:color="auto"/>
          </w:divBdr>
        </w:div>
        <w:div w:id="1121649794">
          <w:marLeft w:val="640"/>
          <w:marRight w:val="0"/>
          <w:marTop w:val="0"/>
          <w:marBottom w:val="0"/>
          <w:divBdr>
            <w:top w:val="none" w:sz="0" w:space="0" w:color="auto"/>
            <w:left w:val="none" w:sz="0" w:space="0" w:color="auto"/>
            <w:bottom w:val="none" w:sz="0" w:space="0" w:color="auto"/>
            <w:right w:val="none" w:sz="0" w:space="0" w:color="auto"/>
          </w:divBdr>
        </w:div>
        <w:div w:id="1296372789">
          <w:marLeft w:val="640"/>
          <w:marRight w:val="0"/>
          <w:marTop w:val="0"/>
          <w:marBottom w:val="0"/>
          <w:divBdr>
            <w:top w:val="none" w:sz="0" w:space="0" w:color="auto"/>
            <w:left w:val="none" w:sz="0" w:space="0" w:color="auto"/>
            <w:bottom w:val="none" w:sz="0" w:space="0" w:color="auto"/>
            <w:right w:val="none" w:sz="0" w:space="0" w:color="auto"/>
          </w:divBdr>
        </w:div>
        <w:div w:id="1649087812">
          <w:marLeft w:val="640"/>
          <w:marRight w:val="0"/>
          <w:marTop w:val="0"/>
          <w:marBottom w:val="0"/>
          <w:divBdr>
            <w:top w:val="none" w:sz="0" w:space="0" w:color="auto"/>
            <w:left w:val="none" w:sz="0" w:space="0" w:color="auto"/>
            <w:bottom w:val="none" w:sz="0" w:space="0" w:color="auto"/>
            <w:right w:val="none" w:sz="0" w:space="0" w:color="auto"/>
          </w:divBdr>
        </w:div>
        <w:div w:id="17826129">
          <w:marLeft w:val="640"/>
          <w:marRight w:val="0"/>
          <w:marTop w:val="0"/>
          <w:marBottom w:val="0"/>
          <w:divBdr>
            <w:top w:val="none" w:sz="0" w:space="0" w:color="auto"/>
            <w:left w:val="none" w:sz="0" w:space="0" w:color="auto"/>
            <w:bottom w:val="none" w:sz="0" w:space="0" w:color="auto"/>
            <w:right w:val="none" w:sz="0" w:space="0" w:color="auto"/>
          </w:divBdr>
        </w:div>
        <w:div w:id="1019896302">
          <w:marLeft w:val="640"/>
          <w:marRight w:val="0"/>
          <w:marTop w:val="0"/>
          <w:marBottom w:val="0"/>
          <w:divBdr>
            <w:top w:val="none" w:sz="0" w:space="0" w:color="auto"/>
            <w:left w:val="none" w:sz="0" w:space="0" w:color="auto"/>
            <w:bottom w:val="none" w:sz="0" w:space="0" w:color="auto"/>
            <w:right w:val="none" w:sz="0" w:space="0" w:color="auto"/>
          </w:divBdr>
        </w:div>
        <w:div w:id="1133868332">
          <w:marLeft w:val="640"/>
          <w:marRight w:val="0"/>
          <w:marTop w:val="0"/>
          <w:marBottom w:val="0"/>
          <w:divBdr>
            <w:top w:val="none" w:sz="0" w:space="0" w:color="auto"/>
            <w:left w:val="none" w:sz="0" w:space="0" w:color="auto"/>
            <w:bottom w:val="none" w:sz="0" w:space="0" w:color="auto"/>
            <w:right w:val="none" w:sz="0" w:space="0" w:color="auto"/>
          </w:divBdr>
        </w:div>
        <w:div w:id="346375120">
          <w:marLeft w:val="640"/>
          <w:marRight w:val="0"/>
          <w:marTop w:val="0"/>
          <w:marBottom w:val="0"/>
          <w:divBdr>
            <w:top w:val="none" w:sz="0" w:space="0" w:color="auto"/>
            <w:left w:val="none" w:sz="0" w:space="0" w:color="auto"/>
            <w:bottom w:val="none" w:sz="0" w:space="0" w:color="auto"/>
            <w:right w:val="none" w:sz="0" w:space="0" w:color="auto"/>
          </w:divBdr>
        </w:div>
        <w:div w:id="619580077">
          <w:marLeft w:val="640"/>
          <w:marRight w:val="0"/>
          <w:marTop w:val="0"/>
          <w:marBottom w:val="0"/>
          <w:divBdr>
            <w:top w:val="none" w:sz="0" w:space="0" w:color="auto"/>
            <w:left w:val="none" w:sz="0" w:space="0" w:color="auto"/>
            <w:bottom w:val="none" w:sz="0" w:space="0" w:color="auto"/>
            <w:right w:val="none" w:sz="0" w:space="0" w:color="auto"/>
          </w:divBdr>
        </w:div>
        <w:div w:id="653920014">
          <w:marLeft w:val="640"/>
          <w:marRight w:val="0"/>
          <w:marTop w:val="0"/>
          <w:marBottom w:val="0"/>
          <w:divBdr>
            <w:top w:val="none" w:sz="0" w:space="0" w:color="auto"/>
            <w:left w:val="none" w:sz="0" w:space="0" w:color="auto"/>
            <w:bottom w:val="none" w:sz="0" w:space="0" w:color="auto"/>
            <w:right w:val="none" w:sz="0" w:space="0" w:color="auto"/>
          </w:divBdr>
        </w:div>
        <w:div w:id="930506594">
          <w:marLeft w:val="640"/>
          <w:marRight w:val="0"/>
          <w:marTop w:val="0"/>
          <w:marBottom w:val="0"/>
          <w:divBdr>
            <w:top w:val="none" w:sz="0" w:space="0" w:color="auto"/>
            <w:left w:val="none" w:sz="0" w:space="0" w:color="auto"/>
            <w:bottom w:val="none" w:sz="0" w:space="0" w:color="auto"/>
            <w:right w:val="none" w:sz="0" w:space="0" w:color="auto"/>
          </w:divBdr>
        </w:div>
        <w:div w:id="1540243322">
          <w:marLeft w:val="640"/>
          <w:marRight w:val="0"/>
          <w:marTop w:val="0"/>
          <w:marBottom w:val="0"/>
          <w:divBdr>
            <w:top w:val="none" w:sz="0" w:space="0" w:color="auto"/>
            <w:left w:val="none" w:sz="0" w:space="0" w:color="auto"/>
            <w:bottom w:val="none" w:sz="0" w:space="0" w:color="auto"/>
            <w:right w:val="none" w:sz="0" w:space="0" w:color="auto"/>
          </w:divBdr>
        </w:div>
        <w:div w:id="1982344970">
          <w:marLeft w:val="640"/>
          <w:marRight w:val="0"/>
          <w:marTop w:val="0"/>
          <w:marBottom w:val="0"/>
          <w:divBdr>
            <w:top w:val="none" w:sz="0" w:space="0" w:color="auto"/>
            <w:left w:val="none" w:sz="0" w:space="0" w:color="auto"/>
            <w:bottom w:val="none" w:sz="0" w:space="0" w:color="auto"/>
            <w:right w:val="none" w:sz="0" w:space="0" w:color="auto"/>
          </w:divBdr>
        </w:div>
        <w:div w:id="1235621976">
          <w:marLeft w:val="640"/>
          <w:marRight w:val="0"/>
          <w:marTop w:val="0"/>
          <w:marBottom w:val="0"/>
          <w:divBdr>
            <w:top w:val="none" w:sz="0" w:space="0" w:color="auto"/>
            <w:left w:val="none" w:sz="0" w:space="0" w:color="auto"/>
            <w:bottom w:val="none" w:sz="0" w:space="0" w:color="auto"/>
            <w:right w:val="none" w:sz="0" w:space="0" w:color="auto"/>
          </w:divBdr>
        </w:div>
        <w:div w:id="2089233107">
          <w:marLeft w:val="640"/>
          <w:marRight w:val="0"/>
          <w:marTop w:val="0"/>
          <w:marBottom w:val="0"/>
          <w:divBdr>
            <w:top w:val="none" w:sz="0" w:space="0" w:color="auto"/>
            <w:left w:val="none" w:sz="0" w:space="0" w:color="auto"/>
            <w:bottom w:val="none" w:sz="0" w:space="0" w:color="auto"/>
            <w:right w:val="none" w:sz="0" w:space="0" w:color="auto"/>
          </w:divBdr>
        </w:div>
        <w:div w:id="551624889">
          <w:marLeft w:val="640"/>
          <w:marRight w:val="0"/>
          <w:marTop w:val="0"/>
          <w:marBottom w:val="0"/>
          <w:divBdr>
            <w:top w:val="none" w:sz="0" w:space="0" w:color="auto"/>
            <w:left w:val="none" w:sz="0" w:space="0" w:color="auto"/>
            <w:bottom w:val="none" w:sz="0" w:space="0" w:color="auto"/>
            <w:right w:val="none" w:sz="0" w:space="0" w:color="auto"/>
          </w:divBdr>
        </w:div>
        <w:div w:id="29497983">
          <w:marLeft w:val="640"/>
          <w:marRight w:val="0"/>
          <w:marTop w:val="0"/>
          <w:marBottom w:val="0"/>
          <w:divBdr>
            <w:top w:val="none" w:sz="0" w:space="0" w:color="auto"/>
            <w:left w:val="none" w:sz="0" w:space="0" w:color="auto"/>
            <w:bottom w:val="none" w:sz="0" w:space="0" w:color="auto"/>
            <w:right w:val="none" w:sz="0" w:space="0" w:color="auto"/>
          </w:divBdr>
        </w:div>
        <w:div w:id="746926866">
          <w:marLeft w:val="640"/>
          <w:marRight w:val="0"/>
          <w:marTop w:val="0"/>
          <w:marBottom w:val="0"/>
          <w:divBdr>
            <w:top w:val="none" w:sz="0" w:space="0" w:color="auto"/>
            <w:left w:val="none" w:sz="0" w:space="0" w:color="auto"/>
            <w:bottom w:val="none" w:sz="0" w:space="0" w:color="auto"/>
            <w:right w:val="none" w:sz="0" w:space="0" w:color="auto"/>
          </w:divBdr>
        </w:div>
        <w:div w:id="2060399235">
          <w:marLeft w:val="640"/>
          <w:marRight w:val="0"/>
          <w:marTop w:val="0"/>
          <w:marBottom w:val="0"/>
          <w:divBdr>
            <w:top w:val="none" w:sz="0" w:space="0" w:color="auto"/>
            <w:left w:val="none" w:sz="0" w:space="0" w:color="auto"/>
            <w:bottom w:val="none" w:sz="0" w:space="0" w:color="auto"/>
            <w:right w:val="none" w:sz="0" w:space="0" w:color="auto"/>
          </w:divBdr>
        </w:div>
        <w:div w:id="836964296">
          <w:marLeft w:val="640"/>
          <w:marRight w:val="0"/>
          <w:marTop w:val="0"/>
          <w:marBottom w:val="0"/>
          <w:divBdr>
            <w:top w:val="none" w:sz="0" w:space="0" w:color="auto"/>
            <w:left w:val="none" w:sz="0" w:space="0" w:color="auto"/>
            <w:bottom w:val="none" w:sz="0" w:space="0" w:color="auto"/>
            <w:right w:val="none" w:sz="0" w:space="0" w:color="auto"/>
          </w:divBdr>
        </w:div>
        <w:div w:id="216553295">
          <w:marLeft w:val="640"/>
          <w:marRight w:val="0"/>
          <w:marTop w:val="0"/>
          <w:marBottom w:val="0"/>
          <w:divBdr>
            <w:top w:val="none" w:sz="0" w:space="0" w:color="auto"/>
            <w:left w:val="none" w:sz="0" w:space="0" w:color="auto"/>
            <w:bottom w:val="none" w:sz="0" w:space="0" w:color="auto"/>
            <w:right w:val="none" w:sz="0" w:space="0" w:color="auto"/>
          </w:divBdr>
        </w:div>
        <w:div w:id="509370422">
          <w:marLeft w:val="640"/>
          <w:marRight w:val="0"/>
          <w:marTop w:val="0"/>
          <w:marBottom w:val="0"/>
          <w:divBdr>
            <w:top w:val="none" w:sz="0" w:space="0" w:color="auto"/>
            <w:left w:val="none" w:sz="0" w:space="0" w:color="auto"/>
            <w:bottom w:val="none" w:sz="0" w:space="0" w:color="auto"/>
            <w:right w:val="none" w:sz="0" w:space="0" w:color="auto"/>
          </w:divBdr>
        </w:div>
        <w:div w:id="708071430">
          <w:marLeft w:val="640"/>
          <w:marRight w:val="0"/>
          <w:marTop w:val="0"/>
          <w:marBottom w:val="0"/>
          <w:divBdr>
            <w:top w:val="none" w:sz="0" w:space="0" w:color="auto"/>
            <w:left w:val="none" w:sz="0" w:space="0" w:color="auto"/>
            <w:bottom w:val="none" w:sz="0" w:space="0" w:color="auto"/>
            <w:right w:val="none" w:sz="0" w:space="0" w:color="auto"/>
          </w:divBdr>
        </w:div>
        <w:div w:id="1548950255">
          <w:marLeft w:val="640"/>
          <w:marRight w:val="0"/>
          <w:marTop w:val="0"/>
          <w:marBottom w:val="0"/>
          <w:divBdr>
            <w:top w:val="none" w:sz="0" w:space="0" w:color="auto"/>
            <w:left w:val="none" w:sz="0" w:space="0" w:color="auto"/>
            <w:bottom w:val="none" w:sz="0" w:space="0" w:color="auto"/>
            <w:right w:val="none" w:sz="0" w:space="0" w:color="auto"/>
          </w:divBdr>
        </w:div>
        <w:div w:id="1902130819">
          <w:marLeft w:val="640"/>
          <w:marRight w:val="0"/>
          <w:marTop w:val="0"/>
          <w:marBottom w:val="0"/>
          <w:divBdr>
            <w:top w:val="none" w:sz="0" w:space="0" w:color="auto"/>
            <w:left w:val="none" w:sz="0" w:space="0" w:color="auto"/>
            <w:bottom w:val="none" w:sz="0" w:space="0" w:color="auto"/>
            <w:right w:val="none" w:sz="0" w:space="0" w:color="auto"/>
          </w:divBdr>
        </w:div>
        <w:div w:id="1637297780">
          <w:marLeft w:val="640"/>
          <w:marRight w:val="0"/>
          <w:marTop w:val="0"/>
          <w:marBottom w:val="0"/>
          <w:divBdr>
            <w:top w:val="none" w:sz="0" w:space="0" w:color="auto"/>
            <w:left w:val="none" w:sz="0" w:space="0" w:color="auto"/>
            <w:bottom w:val="none" w:sz="0" w:space="0" w:color="auto"/>
            <w:right w:val="none" w:sz="0" w:space="0" w:color="auto"/>
          </w:divBdr>
        </w:div>
        <w:div w:id="254289527">
          <w:marLeft w:val="640"/>
          <w:marRight w:val="0"/>
          <w:marTop w:val="0"/>
          <w:marBottom w:val="0"/>
          <w:divBdr>
            <w:top w:val="none" w:sz="0" w:space="0" w:color="auto"/>
            <w:left w:val="none" w:sz="0" w:space="0" w:color="auto"/>
            <w:bottom w:val="none" w:sz="0" w:space="0" w:color="auto"/>
            <w:right w:val="none" w:sz="0" w:space="0" w:color="auto"/>
          </w:divBdr>
        </w:div>
        <w:div w:id="766117698">
          <w:marLeft w:val="640"/>
          <w:marRight w:val="0"/>
          <w:marTop w:val="0"/>
          <w:marBottom w:val="0"/>
          <w:divBdr>
            <w:top w:val="none" w:sz="0" w:space="0" w:color="auto"/>
            <w:left w:val="none" w:sz="0" w:space="0" w:color="auto"/>
            <w:bottom w:val="none" w:sz="0" w:space="0" w:color="auto"/>
            <w:right w:val="none" w:sz="0" w:space="0" w:color="auto"/>
          </w:divBdr>
        </w:div>
        <w:div w:id="1935673424">
          <w:marLeft w:val="640"/>
          <w:marRight w:val="0"/>
          <w:marTop w:val="0"/>
          <w:marBottom w:val="0"/>
          <w:divBdr>
            <w:top w:val="none" w:sz="0" w:space="0" w:color="auto"/>
            <w:left w:val="none" w:sz="0" w:space="0" w:color="auto"/>
            <w:bottom w:val="none" w:sz="0" w:space="0" w:color="auto"/>
            <w:right w:val="none" w:sz="0" w:space="0" w:color="auto"/>
          </w:divBdr>
        </w:div>
        <w:div w:id="142698680">
          <w:marLeft w:val="640"/>
          <w:marRight w:val="0"/>
          <w:marTop w:val="0"/>
          <w:marBottom w:val="0"/>
          <w:divBdr>
            <w:top w:val="none" w:sz="0" w:space="0" w:color="auto"/>
            <w:left w:val="none" w:sz="0" w:space="0" w:color="auto"/>
            <w:bottom w:val="none" w:sz="0" w:space="0" w:color="auto"/>
            <w:right w:val="none" w:sz="0" w:space="0" w:color="auto"/>
          </w:divBdr>
        </w:div>
        <w:div w:id="58869637">
          <w:marLeft w:val="640"/>
          <w:marRight w:val="0"/>
          <w:marTop w:val="0"/>
          <w:marBottom w:val="0"/>
          <w:divBdr>
            <w:top w:val="none" w:sz="0" w:space="0" w:color="auto"/>
            <w:left w:val="none" w:sz="0" w:space="0" w:color="auto"/>
            <w:bottom w:val="none" w:sz="0" w:space="0" w:color="auto"/>
            <w:right w:val="none" w:sz="0" w:space="0" w:color="auto"/>
          </w:divBdr>
        </w:div>
        <w:div w:id="1885020800">
          <w:marLeft w:val="640"/>
          <w:marRight w:val="0"/>
          <w:marTop w:val="0"/>
          <w:marBottom w:val="0"/>
          <w:divBdr>
            <w:top w:val="none" w:sz="0" w:space="0" w:color="auto"/>
            <w:left w:val="none" w:sz="0" w:space="0" w:color="auto"/>
            <w:bottom w:val="none" w:sz="0" w:space="0" w:color="auto"/>
            <w:right w:val="none" w:sz="0" w:space="0" w:color="auto"/>
          </w:divBdr>
        </w:div>
        <w:div w:id="1783911555">
          <w:marLeft w:val="640"/>
          <w:marRight w:val="0"/>
          <w:marTop w:val="0"/>
          <w:marBottom w:val="0"/>
          <w:divBdr>
            <w:top w:val="none" w:sz="0" w:space="0" w:color="auto"/>
            <w:left w:val="none" w:sz="0" w:space="0" w:color="auto"/>
            <w:bottom w:val="none" w:sz="0" w:space="0" w:color="auto"/>
            <w:right w:val="none" w:sz="0" w:space="0" w:color="auto"/>
          </w:divBdr>
        </w:div>
        <w:div w:id="1212695170">
          <w:marLeft w:val="640"/>
          <w:marRight w:val="0"/>
          <w:marTop w:val="0"/>
          <w:marBottom w:val="0"/>
          <w:divBdr>
            <w:top w:val="none" w:sz="0" w:space="0" w:color="auto"/>
            <w:left w:val="none" w:sz="0" w:space="0" w:color="auto"/>
            <w:bottom w:val="none" w:sz="0" w:space="0" w:color="auto"/>
            <w:right w:val="none" w:sz="0" w:space="0" w:color="auto"/>
          </w:divBdr>
        </w:div>
        <w:div w:id="29182874">
          <w:marLeft w:val="640"/>
          <w:marRight w:val="0"/>
          <w:marTop w:val="0"/>
          <w:marBottom w:val="0"/>
          <w:divBdr>
            <w:top w:val="none" w:sz="0" w:space="0" w:color="auto"/>
            <w:left w:val="none" w:sz="0" w:space="0" w:color="auto"/>
            <w:bottom w:val="none" w:sz="0" w:space="0" w:color="auto"/>
            <w:right w:val="none" w:sz="0" w:space="0" w:color="auto"/>
          </w:divBdr>
        </w:div>
        <w:div w:id="658655408">
          <w:marLeft w:val="640"/>
          <w:marRight w:val="0"/>
          <w:marTop w:val="0"/>
          <w:marBottom w:val="0"/>
          <w:divBdr>
            <w:top w:val="none" w:sz="0" w:space="0" w:color="auto"/>
            <w:left w:val="none" w:sz="0" w:space="0" w:color="auto"/>
            <w:bottom w:val="none" w:sz="0" w:space="0" w:color="auto"/>
            <w:right w:val="none" w:sz="0" w:space="0" w:color="auto"/>
          </w:divBdr>
        </w:div>
        <w:div w:id="1607611554">
          <w:marLeft w:val="640"/>
          <w:marRight w:val="0"/>
          <w:marTop w:val="0"/>
          <w:marBottom w:val="0"/>
          <w:divBdr>
            <w:top w:val="none" w:sz="0" w:space="0" w:color="auto"/>
            <w:left w:val="none" w:sz="0" w:space="0" w:color="auto"/>
            <w:bottom w:val="none" w:sz="0" w:space="0" w:color="auto"/>
            <w:right w:val="none" w:sz="0" w:space="0" w:color="auto"/>
          </w:divBdr>
        </w:div>
        <w:div w:id="1541086303">
          <w:marLeft w:val="640"/>
          <w:marRight w:val="0"/>
          <w:marTop w:val="0"/>
          <w:marBottom w:val="0"/>
          <w:divBdr>
            <w:top w:val="none" w:sz="0" w:space="0" w:color="auto"/>
            <w:left w:val="none" w:sz="0" w:space="0" w:color="auto"/>
            <w:bottom w:val="none" w:sz="0" w:space="0" w:color="auto"/>
            <w:right w:val="none" w:sz="0" w:space="0" w:color="auto"/>
          </w:divBdr>
        </w:div>
        <w:div w:id="1626354410">
          <w:marLeft w:val="640"/>
          <w:marRight w:val="0"/>
          <w:marTop w:val="0"/>
          <w:marBottom w:val="0"/>
          <w:divBdr>
            <w:top w:val="none" w:sz="0" w:space="0" w:color="auto"/>
            <w:left w:val="none" w:sz="0" w:space="0" w:color="auto"/>
            <w:bottom w:val="none" w:sz="0" w:space="0" w:color="auto"/>
            <w:right w:val="none" w:sz="0" w:space="0" w:color="auto"/>
          </w:divBdr>
        </w:div>
        <w:div w:id="1967587332">
          <w:marLeft w:val="640"/>
          <w:marRight w:val="0"/>
          <w:marTop w:val="0"/>
          <w:marBottom w:val="0"/>
          <w:divBdr>
            <w:top w:val="none" w:sz="0" w:space="0" w:color="auto"/>
            <w:left w:val="none" w:sz="0" w:space="0" w:color="auto"/>
            <w:bottom w:val="none" w:sz="0" w:space="0" w:color="auto"/>
            <w:right w:val="none" w:sz="0" w:space="0" w:color="auto"/>
          </w:divBdr>
        </w:div>
        <w:div w:id="387340464">
          <w:marLeft w:val="640"/>
          <w:marRight w:val="0"/>
          <w:marTop w:val="0"/>
          <w:marBottom w:val="0"/>
          <w:divBdr>
            <w:top w:val="none" w:sz="0" w:space="0" w:color="auto"/>
            <w:left w:val="none" w:sz="0" w:space="0" w:color="auto"/>
            <w:bottom w:val="none" w:sz="0" w:space="0" w:color="auto"/>
            <w:right w:val="none" w:sz="0" w:space="0" w:color="auto"/>
          </w:divBdr>
        </w:div>
        <w:div w:id="554318566">
          <w:marLeft w:val="640"/>
          <w:marRight w:val="0"/>
          <w:marTop w:val="0"/>
          <w:marBottom w:val="0"/>
          <w:divBdr>
            <w:top w:val="none" w:sz="0" w:space="0" w:color="auto"/>
            <w:left w:val="none" w:sz="0" w:space="0" w:color="auto"/>
            <w:bottom w:val="none" w:sz="0" w:space="0" w:color="auto"/>
            <w:right w:val="none" w:sz="0" w:space="0" w:color="auto"/>
          </w:divBdr>
        </w:div>
        <w:div w:id="557399723">
          <w:marLeft w:val="640"/>
          <w:marRight w:val="0"/>
          <w:marTop w:val="0"/>
          <w:marBottom w:val="0"/>
          <w:divBdr>
            <w:top w:val="none" w:sz="0" w:space="0" w:color="auto"/>
            <w:left w:val="none" w:sz="0" w:space="0" w:color="auto"/>
            <w:bottom w:val="none" w:sz="0" w:space="0" w:color="auto"/>
            <w:right w:val="none" w:sz="0" w:space="0" w:color="auto"/>
          </w:divBdr>
        </w:div>
        <w:div w:id="105127832">
          <w:marLeft w:val="640"/>
          <w:marRight w:val="0"/>
          <w:marTop w:val="0"/>
          <w:marBottom w:val="0"/>
          <w:divBdr>
            <w:top w:val="none" w:sz="0" w:space="0" w:color="auto"/>
            <w:left w:val="none" w:sz="0" w:space="0" w:color="auto"/>
            <w:bottom w:val="none" w:sz="0" w:space="0" w:color="auto"/>
            <w:right w:val="none" w:sz="0" w:space="0" w:color="auto"/>
          </w:divBdr>
        </w:div>
        <w:div w:id="1960984866">
          <w:marLeft w:val="640"/>
          <w:marRight w:val="0"/>
          <w:marTop w:val="0"/>
          <w:marBottom w:val="0"/>
          <w:divBdr>
            <w:top w:val="none" w:sz="0" w:space="0" w:color="auto"/>
            <w:left w:val="none" w:sz="0" w:space="0" w:color="auto"/>
            <w:bottom w:val="none" w:sz="0" w:space="0" w:color="auto"/>
            <w:right w:val="none" w:sz="0" w:space="0" w:color="auto"/>
          </w:divBdr>
        </w:div>
        <w:div w:id="1478256049">
          <w:marLeft w:val="640"/>
          <w:marRight w:val="0"/>
          <w:marTop w:val="0"/>
          <w:marBottom w:val="0"/>
          <w:divBdr>
            <w:top w:val="none" w:sz="0" w:space="0" w:color="auto"/>
            <w:left w:val="none" w:sz="0" w:space="0" w:color="auto"/>
            <w:bottom w:val="none" w:sz="0" w:space="0" w:color="auto"/>
            <w:right w:val="none" w:sz="0" w:space="0" w:color="auto"/>
          </w:divBdr>
        </w:div>
        <w:div w:id="1468402035">
          <w:marLeft w:val="640"/>
          <w:marRight w:val="0"/>
          <w:marTop w:val="0"/>
          <w:marBottom w:val="0"/>
          <w:divBdr>
            <w:top w:val="none" w:sz="0" w:space="0" w:color="auto"/>
            <w:left w:val="none" w:sz="0" w:space="0" w:color="auto"/>
            <w:bottom w:val="none" w:sz="0" w:space="0" w:color="auto"/>
            <w:right w:val="none" w:sz="0" w:space="0" w:color="auto"/>
          </w:divBdr>
        </w:div>
        <w:div w:id="200216574">
          <w:marLeft w:val="640"/>
          <w:marRight w:val="0"/>
          <w:marTop w:val="0"/>
          <w:marBottom w:val="0"/>
          <w:divBdr>
            <w:top w:val="none" w:sz="0" w:space="0" w:color="auto"/>
            <w:left w:val="none" w:sz="0" w:space="0" w:color="auto"/>
            <w:bottom w:val="none" w:sz="0" w:space="0" w:color="auto"/>
            <w:right w:val="none" w:sz="0" w:space="0" w:color="auto"/>
          </w:divBdr>
        </w:div>
        <w:div w:id="1472096782">
          <w:marLeft w:val="640"/>
          <w:marRight w:val="0"/>
          <w:marTop w:val="0"/>
          <w:marBottom w:val="0"/>
          <w:divBdr>
            <w:top w:val="none" w:sz="0" w:space="0" w:color="auto"/>
            <w:left w:val="none" w:sz="0" w:space="0" w:color="auto"/>
            <w:bottom w:val="none" w:sz="0" w:space="0" w:color="auto"/>
            <w:right w:val="none" w:sz="0" w:space="0" w:color="auto"/>
          </w:divBdr>
        </w:div>
        <w:div w:id="1559629166">
          <w:marLeft w:val="640"/>
          <w:marRight w:val="0"/>
          <w:marTop w:val="0"/>
          <w:marBottom w:val="0"/>
          <w:divBdr>
            <w:top w:val="none" w:sz="0" w:space="0" w:color="auto"/>
            <w:left w:val="none" w:sz="0" w:space="0" w:color="auto"/>
            <w:bottom w:val="none" w:sz="0" w:space="0" w:color="auto"/>
            <w:right w:val="none" w:sz="0" w:space="0" w:color="auto"/>
          </w:divBdr>
        </w:div>
        <w:div w:id="304167231">
          <w:marLeft w:val="640"/>
          <w:marRight w:val="0"/>
          <w:marTop w:val="0"/>
          <w:marBottom w:val="0"/>
          <w:divBdr>
            <w:top w:val="none" w:sz="0" w:space="0" w:color="auto"/>
            <w:left w:val="none" w:sz="0" w:space="0" w:color="auto"/>
            <w:bottom w:val="none" w:sz="0" w:space="0" w:color="auto"/>
            <w:right w:val="none" w:sz="0" w:space="0" w:color="auto"/>
          </w:divBdr>
        </w:div>
        <w:div w:id="687218289">
          <w:marLeft w:val="640"/>
          <w:marRight w:val="0"/>
          <w:marTop w:val="0"/>
          <w:marBottom w:val="0"/>
          <w:divBdr>
            <w:top w:val="none" w:sz="0" w:space="0" w:color="auto"/>
            <w:left w:val="none" w:sz="0" w:space="0" w:color="auto"/>
            <w:bottom w:val="none" w:sz="0" w:space="0" w:color="auto"/>
            <w:right w:val="none" w:sz="0" w:space="0" w:color="auto"/>
          </w:divBdr>
        </w:div>
        <w:div w:id="664672549">
          <w:marLeft w:val="640"/>
          <w:marRight w:val="0"/>
          <w:marTop w:val="0"/>
          <w:marBottom w:val="0"/>
          <w:divBdr>
            <w:top w:val="none" w:sz="0" w:space="0" w:color="auto"/>
            <w:left w:val="none" w:sz="0" w:space="0" w:color="auto"/>
            <w:bottom w:val="none" w:sz="0" w:space="0" w:color="auto"/>
            <w:right w:val="none" w:sz="0" w:space="0" w:color="auto"/>
          </w:divBdr>
        </w:div>
        <w:div w:id="963079912">
          <w:marLeft w:val="640"/>
          <w:marRight w:val="0"/>
          <w:marTop w:val="0"/>
          <w:marBottom w:val="0"/>
          <w:divBdr>
            <w:top w:val="none" w:sz="0" w:space="0" w:color="auto"/>
            <w:left w:val="none" w:sz="0" w:space="0" w:color="auto"/>
            <w:bottom w:val="none" w:sz="0" w:space="0" w:color="auto"/>
            <w:right w:val="none" w:sz="0" w:space="0" w:color="auto"/>
          </w:divBdr>
        </w:div>
        <w:div w:id="1062604200">
          <w:marLeft w:val="640"/>
          <w:marRight w:val="0"/>
          <w:marTop w:val="0"/>
          <w:marBottom w:val="0"/>
          <w:divBdr>
            <w:top w:val="none" w:sz="0" w:space="0" w:color="auto"/>
            <w:left w:val="none" w:sz="0" w:space="0" w:color="auto"/>
            <w:bottom w:val="none" w:sz="0" w:space="0" w:color="auto"/>
            <w:right w:val="none" w:sz="0" w:space="0" w:color="auto"/>
          </w:divBdr>
        </w:div>
        <w:div w:id="1928036087">
          <w:marLeft w:val="640"/>
          <w:marRight w:val="0"/>
          <w:marTop w:val="0"/>
          <w:marBottom w:val="0"/>
          <w:divBdr>
            <w:top w:val="none" w:sz="0" w:space="0" w:color="auto"/>
            <w:left w:val="none" w:sz="0" w:space="0" w:color="auto"/>
            <w:bottom w:val="none" w:sz="0" w:space="0" w:color="auto"/>
            <w:right w:val="none" w:sz="0" w:space="0" w:color="auto"/>
          </w:divBdr>
        </w:div>
        <w:div w:id="1451969539">
          <w:marLeft w:val="640"/>
          <w:marRight w:val="0"/>
          <w:marTop w:val="0"/>
          <w:marBottom w:val="0"/>
          <w:divBdr>
            <w:top w:val="none" w:sz="0" w:space="0" w:color="auto"/>
            <w:left w:val="none" w:sz="0" w:space="0" w:color="auto"/>
            <w:bottom w:val="none" w:sz="0" w:space="0" w:color="auto"/>
            <w:right w:val="none" w:sz="0" w:space="0" w:color="auto"/>
          </w:divBdr>
        </w:div>
        <w:div w:id="2052923455">
          <w:marLeft w:val="640"/>
          <w:marRight w:val="0"/>
          <w:marTop w:val="0"/>
          <w:marBottom w:val="0"/>
          <w:divBdr>
            <w:top w:val="none" w:sz="0" w:space="0" w:color="auto"/>
            <w:left w:val="none" w:sz="0" w:space="0" w:color="auto"/>
            <w:bottom w:val="none" w:sz="0" w:space="0" w:color="auto"/>
            <w:right w:val="none" w:sz="0" w:space="0" w:color="auto"/>
          </w:divBdr>
        </w:div>
        <w:div w:id="1254433050">
          <w:marLeft w:val="640"/>
          <w:marRight w:val="0"/>
          <w:marTop w:val="0"/>
          <w:marBottom w:val="0"/>
          <w:divBdr>
            <w:top w:val="none" w:sz="0" w:space="0" w:color="auto"/>
            <w:left w:val="none" w:sz="0" w:space="0" w:color="auto"/>
            <w:bottom w:val="none" w:sz="0" w:space="0" w:color="auto"/>
            <w:right w:val="none" w:sz="0" w:space="0" w:color="auto"/>
          </w:divBdr>
        </w:div>
        <w:div w:id="1400981983">
          <w:marLeft w:val="640"/>
          <w:marRight w:val="0"/>
          <w:marTop w:val="0"/>
          <w:marBottom w:val="0"/>
          <w:divBdr>
            <w:top w:val="none" w:sz="0" w:space="0" w:color="auto"/>
            <w:left w:val="none" w:sz="0" w:space="0" w:color="auto"/>
            <w:bottom w:val="none" w:sz="0" w:space="0" w:color="auto"/>
            <w:right w:val="none" w:sz="0" w:space="0" w:color="auto"/>
          </w:divBdr>
        </w:div>
        <w:div w:id="405689363">
          <w:marLeft w:val="640"/>
          <w:marRight w:val="0"/>
          <w:marTop w:val="0"/>
          <w:marBottom w:val="0"/>
          <w:divBdr>
            <w:top w:val="none" w:sz="0" w:space="0" w:color="auto"/>
            <w:left w:val="none" w:sz="0" w:space="0" w:color="auto"/>
            <w:bottom w:val="none" w:sz="0" w:space="0" w:color="auto"/>
            <w:right w:val="none" w:sz="0" w:space="0" w:color="auto"/>
          </w:divBdr>
        </w:div>
        <w:div w:id="705256645">
          <w:marLeft w:val="640"/>
          <w:marRight w:val="0"/>
          <w:marTop w:val="0"/>
          <w:marBottom w:val="0"/>
          <w:divBdr>
            <w:top w:val="none" w:sz="0" w:space="0" w:color="auto"/>
            <w:left w:val="none" w:sz="0" w:space="0" w:color="auto"/>
            <w:bottom w:val="none" w:sz="0" w:space="0" w:color="auto"/>
            <w:right w:val="none" w:sz="0" w:space="0" w:color="auto"/>
          </w:divBdr>
        </w:div>
        <w:div w:id="2123722927">
          <w:marLeft w:val="640"/>
          <w:marRight w:val="0"/>
          <w:marTop w:val="0"/>
          <w:marBottom w:val="0"/>
          <w:divBdr>
            <w:top w:val="none" w:sz="0" w:space="0" w:color="auto"/>
            <w:left w:val="none" w:sz="0" w:space="0" w:color="auto"/>
            <w:bottom w:val="none" w:sz="0" w:space="0" w:color="auto"/>
            <w:right w:val="none" w:sz="0" w:space="0" w:color="auto"/>
          </w:divBdr>
        </w:div>
        <w:div w:id="1069226046">
          <w:marLeft w:val="640"/>
          <w:marRight w:val="0"/>
          <w:marTop w:val="0"/>
          <w:marBottom w:val="0"/>
          <w:divBdr>
            <w:top w:val="none" w:sz="0" w:space="0" w:color="auto"/>
            <w:left w:val="none" w:sz="0" w:space="0" w:color="auto"/>
            <w:bottom w:val="none" w:sz="0" w:space="0" w:color="auto"/>
            <w:right w:val="none" w:sz="0" w:space="0" w:color="auto"/>
          </w:divBdr>
        </w:div>
        <w:div w:id="97408691">
          <w:marLeft w:val="640"/>
          <w:marRight w:val="0"/>
          <w:marTop w:val="0"/>
          <w:marBottom w:val="0"/>
          <w:divBdr>
            <w:top w:val="none" w:sz="0" w:space="0" w:color="auto"/>
            <w:left w:val="none" w:sz="0" w:space="0" w:color="auto"/>
            <w:bottom w:val="none" w:sz="0" w:space="0" w:color="auto"/>
            <w:right w:val="none" w:sz="0" w:space="0" w:color="auto"/>
          </w:divBdr>
        </w:div>
        <w:div w:id="1006520678">
          <w:marLeft w:val="640"/>
          <w:marRight w:val="0"/>
          <w:marTop w:val="0"/>
          <w:marBottom w:val="0"/>
          <w:divBdr>
            <w:top w:val="none" w:sz="0" w:space="0" w:color="auto"/>
            <w:left w:val="none" w:sz="0" w:space="0" w:color="auto"/>
            <w:bottom w:val="none" w:sz="0" w:space="0" w:color="auto"/>
            <w:right w:val="none" w:sz="0" w:space="0" w:color="auto"/>
          </w:divBdr>
        </w:div>
        <w:div w:id="933394571">
          <w:marLeft w:val="640"/>
          <w:marRight w:val="0"/>
          <w:marTop w:val="0"/>
          <w:marBottom w:val="0"/>
          <w:divBdr>
            <w:top w:val="none" w:sz="0" w:space="0" w:color="auto"/>
            <w:left w:val="none" w:sz="0" w:space="0" w:color="auto"/>
            <w:bottom w:val="none" w:sz="0" w:space="0" w:color="auto"/>
            <w:right w:val="none" w:sz="0" w:space="0" w:color="auto"/>
          </w:divBdr>
        </w:div>
        <w:div w:id="789739348">
          <w:marLeft w:val="640"/>
          <w:marRight w:val="0"/>
          <w:marTop w:val="0"/>
          <w:marBottom w:val="0"/>
          <w:divBdr>
            <w:top w:val="none" w:sz="0" w:space="0" w:color="auto"/>
            <w:left w:val="none" w:sz="0" w:space="0" w:color="auto"/>
            <w:bottom w:val="none" w:sz="0" w:space="0" w:color="auto"/>
            <w:right w:val="none" w:sz="0" w:space="0" w:color="auto"/>
          </w:divBdr>
        </w:div>
        <w:div w:id="960309738">
          <w:marLeft w:val="640"/>
          <w:marRight w:val="0"/>
          <w:marTop w:val="0"/>
          <w:marBottom w:val="0"/>
          <w:divBdr>
            <w:top w:val="none" w:sz="0" w:space="0" w:color="auto"/>
            <w:left w:val="none" w:sz="0" w:space="0" w:color="auto"/>
            <w:bottom w:val="none" w:sz="0" w:space="0" w:color="auto"/>
            <w:right w:val="none" w:sz="0" w:space="0" w:color="auto"/>
          </w:divBdr>
        </w:div>
        <w:div w:id="325524498">
          <w:marLeft w:val="640"/>
          <w:marRight w:val="0"/>
          <w:marTop w:val="0"/>
          <w:marBottom w:val="0"/>
          <w:divBdr>
            <w:top w:val="none" w:sz="0" w:space="0" w:color="auto"/>
            <w:left w:val="none" w:sz="0" w:space="0" w:color="auto"/>
            <w:bottom w:val="none" w:sz="0" w:space="0" w:color="auto"/>
            <w:right w:val="none" w:sz="0" w:space="0" w:color="auto"/>
          </w:divBdr>
        </w:div>
        <w:div w:id="588776234">
          <w:marLeft w:val="640"/>
          <w:marRight w:val="0"/>
          <w:marTop w:val="0"/>
          <w:marBottom w:val="0"/>
          <w:divBdr>
            <w:top w:val="none" w:sz="0" w:space="0" w:color="auto"/>
            <w:left w:val="none" w:sz="0" w:space="0" w:color="auto"/>
            <w:bottom w:val="none" w:sz="0" w:space="0" w:color="auto"/>
            <w:right w:val="none" w:sz="0" w:space="0" w:color="auto"/>
          </w:divBdr>
        </w:div>
        <w:div w:id="1758673672">
          <w:marLeft w:val="640"/>
          <w:marRight w:val="0"/>
          <w:marTop w:val="0"/>
          <w:marBottom w:val="0"/>
          <w:divBdr>
            <w:top w:val="none" w:sz="0" w:space="0" w:color="auto"/>
            <w:left w:val="none" w:sz="0" w:space="0" w:color="auto"/>
            <w:bottom w:val="none" w:sz="0" w:space="0" w:color="auto"/>
            <w:right w:val="none" w:sz="0" w:space="0" w:color="auto"/>
          </w:divBdr>
        </w:div>
        <w:div w:id="1309240980">
          <w:marLeft w:val="640"/>
          <w:marRight w:val="0"/>
          <w:marTop w:val="0"/>
          <w:marBottom w:val="0"/>
          <w:divBdr>
            <w:top w:val="none" w:sz="0" w:space="0" w:color="auto"/>
            <w:left w:val="none" w:sz="0" w:space="0" w:color="auto"/>
            <w:bottom w:val="none" w:sz="0" w:space="0" w:color="auto"/>
            <w:right w:val="none" w:sz="0" w:space="0" w:color="auto"/>
          </w:divBdr>
        </w:div>
        <w:div w:id="1872112408">
          <w:marLeft w:val="640"/>
          <w:marRight w:val="0"/>
          <w:marTop w:val="0"/>
          <w:marBottom w:val="0"/>
          <w:divBdr>
            <w:top w:val="none" w:sz="0" w:space="0" w:color="auto"/>
            <w:left w:val="none" w:sz="0" w:space="0" w:color="auto"/>
            <w:bottom w:val="none" w:sz="0" w:space="0" w:color="auto"/>
            <w:right w:val="none" w:sz="0" w:space="0" w:color="auto"/>
          </w:divBdr>
        </w:div>
        <w:div w:id="1828277278">
          <w:marLeft w:val="640"/>
          <w:marRight w:val="0"/>
          <w:marTop w:val="0"/>
          <w:marBottom w:val="0"/>
          <w:divBdr>
            <w:top w:val="none" w:sz="0" w:space="0" w:color="auto"/>
            <w:left w:val="none" w:sz="0" w:space="0" w:color="auto"/>
            <w:bottom w:val="none" w:sz="0" w:space="0" w:color="auto"/>
            <w:right w:val="none" w:sz="0" w:space="0" w:color="auto"/>
          </w:divBdr>
        </w:div>
        <w:div w:id="1228876052">
          <w:marLeft w:val="640"/>
          <w:marRight w:val="0"/>
          <w:marTop w:val="0"/>
          <w:marBottom w:val="0"/>
          <w:divBdr>
            <w:top w:val="none" w:sz="0" w:space="0" w:color="auto"/>
            <w:left w:val="none" w:sz="0" w:space="0" w:color="auto"/>
            <w:bottom w:val="none" w:sz="0" w:space="0" w:color="auto"/>
            <w:right w:val="none" w:sz="0" w:space="0" w:color="auto"/>
          </w:divBdr>
        </w:div>
        <w:div w:id="2013990929">
          <w:marLeft w:val="640"/>
          <w:marRight w:val="0"/>
          <w:marTop w:val="0"/>
          <w:marBottom w:val="0"/>
          <w:divBdr>
            <w:top w:val="none" w:sz="0" w:space="0" w:color="auto"/>
            <w:left w:val="none" w:sz="0" w:space="0" w:color="auto"/>
            <w:bottom w:val="none" w:sz="0" w:space="0" w:color="auto"/>
            <w:right w:val="none" w:sz="0" w:space="0" w:color="auto"/>
          </w:divBdr>
        </w:div>
        <w:div w:id="1293289282">
          <w:marLeft w:val="640"/>
          <w:marRight w:val="0"/>
          <w:marTop w:val="0"/>
          <w:marBottom w:val="0"/>
          <w:divBdr>
            <w:top w:val="none" w:sz="0" w:space="0" w:color="auto"/>
            <w:left w:val="none" w:sz="0" w:space="0" w:color="auto"/>
            <w:bottom w:val="none" w:sz="0" w:space="0" w:color="auto"/>
            <w:right w:val="none" w:sz="0" w:space="0" w:color="auto"/>
          </w:divBdr>
        </w:div>
      </w:divsChild>
    </w:div>
    <w:div w:id="1756124318">
      <w:bodyDiv w:val="1"/>
      <w:marLeft w:val="0"/>
      <w:marRight w:val="0"/>
      <w:marTop w:val="0"/>
      <w:marBottom w:val="0"/>
      <w:divBdr>
        <w:top w:val="none" w:sz="0" w:space="0" w:color="auto"/>
        <w:left w:val="none" w:sz="0" w:space="0" w:color="auto"/>
        <w:bottom w:val="none" w:sz="0" w:space="0" w:color="auto"/>
        <w:right w:val="none" w:sz="0" w:space="0" w:color="auto"/>
      </w:divBdr>
      <w:divsChild>
        <w:div w:id="1718779831">
          <w:marLeft w:val="640"/>
          <w:marRight w:val="0"/>
          <w:marTop w:val="0"/>
          <w:marBottom w:val="0"/>
          <w:divBdr>
            <w:top w:val="none" w:sz="0" w:space="0" w:color="auto"/>
            <w:left w:val="none" w:sz="0" w:space="0" w:color="auto"/>
            <w:bottom w:val="none" w:sz="0" w:space="0" w:color="auto"/>
            <w:right w:val="none" w:sz="0" w:space="0" w:color="auto"/>
          </w:divBdr>
        </w:div>
        <w:div w:id="240532956">
          <w:marLeft w:val="640"/>
          <w:marRight w:val="0"/>
          <w:marTop w:val="0"/>
          <w:marBottom w:val="0"/>
          <w:divBdr>
            <w:top w:val="none" w:sz="0" w:space="0" w:color="auto"/>
            <w:left w:val="none" w:sz="0" w:space="0" w:color="auto"/>
            <w:bottom w:val="none" w:sz="0" w:space="0" w:color="auto"/>
            <w:right w:val="none" w:sz="0" w:space="0" w:color="auto"/>
          </w:divBdr>
        </w:div>
        <w:div w:id="1259823934">
          <w:marLeft w:val="640"/>
          <w:marRight w:val="0"/>
          <w:marTop w:val="0"/>
          <w:marBottom w:val="0"/>
          <w:divBdr>
            <w:top w:val="none" w:sz="0" w:space="0" w:color="auto"/>
            <w:left w:val="none" w:sz="0" w:space="0" w:color="auto"/>
            <w:bottom w:val="none" w:sz="0" w:space="0" w:color="auto"/>
            <w:right w:val="none" w:sz="0" w:space="0" w:color="auto"/>
          </w:divBdr>
        </w:div>
        <w:div w:id="637956782">
          <w:marLeft w:val="640"/>
          <w:marRight w:val="0"/>
          <w:marTop w:val="0"/>
          <w:marBottom w:val="0"/>
          <w:divBdr>
            <w:top w:val="none" w:sz="0" w:space="0" w:color="auto"/>
            <w:left w:val="none" w:sz="0" w:space="0" w:color="auto"/>
            <w:bottom w:val="none" w:sz="0" w:space="0" w:color="auto"/>
            <w:right w:val="none" w:sz="0" w:space="0" w:color="auto"/>
          </w:divBdr>
        </w:div>
        <w:div w:id="1112016281">
          <w:marLeft w:val="640"/>
          <w:marRight w:val="0"/>
          <w:marTop w:val="0"/>
          <w:marBottom w:val="0"/>
          <w:divBdr>
            <w:top w:val="none" w:sz="0" w:space="0" w:color="auto"/>
            <w:left w:val="none" w:sz="0" w:space="0" w:color="auto"/>
            <w:bottom w:val="none" w:sz="0" w:space="0" w:color="auto"/>
            <w:right w:val="none" w:sz="0" w:space="0" w:color="auto"/>
          </w:divBdr>
        </w:div>
        <w:div w:id="921337020">
          <w:marLeft w:val="640"/>
          <w:marRight w:val="0"/>
          <w:marTop w:val="0"/>
          <w:marBottom w:val="0"/>
          <w:divBdr>
            <w:top w:val="none" w:sz="0" w:space="0" w:color="auto"/>
            <w:left w:val="none" w:sz="0" w:space="0" w:color="auto"/>
            <w:bottom w:val="none" w:sz="0" w:space="0" w:color="auto"/>
            <w:right w:val="none" w:sz="0" w:space="0" w:color="auto"/>
          </w:divBdr>
        </w:div>
        <w:div w:id="1408964353">
          <w:marLeft w:val="640"/>
          <w:marRight w:val="0"/>
          <w:marTop w:val="0"/>
          <w:marBottom w:val="0"/>
          <w:divBdr>
            <w:top w:val="none" w:sz="0" w:space="0" w:color="auto"/>
            <w:left w:val="none" w:sz="0" w:space="0" w:color="auto"/>
            <w:bottom w:val="none" w:sz="0" w:space="0" w:color="auto"/>
            <w:right w:val="none" w:sz="0" w:space="0" w:color="auto"/>
          </w:divBdr>
        </w:div>
        <w:div w:id="69280808">
          <w:marLeft w:val="640"/>
          <w:marRight w:val="0"/>
          <w:marTop w:val="0"/>
          <w:marBottom w:val="0"/>
          <w:divBdr>
            <w:top w:val="none" w:sz="0" w:space="0" w:color="auto"/>
            <w:left w:val="none" w:sz="0" w:space="0" w:color="auto"/>
            <w:bottom w:val="none" w:sz="0" w:space="0" w:color="auto"/>
            <w:right w:val="none" w:sz="0" w:space="0" w:color="auto"/>
          </w:divBdr>
        </w:div>
        <w:div w:id="1118446682">
          <w:marLeft w:val="640"/>
          <w:marRight w:val="0"/>
          <w:marTop w:val="0"/>
          <w:marBottom w:val="0"/>
          <w:divBdr>
            <w:top w:val="none" w:sz="0" w:space="0" w:color="auto"/>
            <w:left w:val="none" w:sz="0" w:space="0" w:color="auto"/>
            <w:bottom w:val="none" w:sz="0" w:space="0" w:color="auto"/>
            <w:right w:val="none" w:sz="0" w:space="0" w:color="auto"/>
          </w:divBdr>
        </w:div>
        <w:div w:id="2047295452">
          <w:marLeft w:val="640"/>
          <w:marRight w:val="0"/>
          <w:marTop w:val="0"/>
          <w:marBottom w:val="0"/>
          <w:divBdr>
            <w:top w:val="none" w:sz="0" w:space="0" w:color="auto"/>
            <w:left w:val="none" w:sz="0" w:space="0" w:color="auto"/>
            <w:bottom w:val="none" w:sz="0" w:space="0" w:color="auto"/>
            <w:right w:val="none" w:sz="0" w:space="0" w:color="auto"/>
          </w:divBdr>
        </w:div>
        <w:div w:id="1672099333">
          <w:marLeft w:val="640"/>
          <w:marRight w:val="0"/>
          <w:marTop w:val="0"/>
          <w:marBottom w:val="0"/>
          <w:divBdr>
            <w:top w:val="none" w:sz="0" w:space="0" w:color="auto"/>
            <w:left w:val="none" w:sz="0" w:space="0" w:color="auto"/>
            <w:bottom w:val="none" w:sz="0" w:space="0" w:color="auto"/>
            <w:right w:val="none" w:sz="0" w:space="0" w:color="auto"/>
          </w:divBdr>
        </w:div>
        <w:div w:id="1903589719">
          <w:marLeft w:val="640"/>
          <w:marRight w:val="0"/>
          <w:marTop w:val="0"/>
          <w:marBottom w:val="0"/>
          <w:divBdr>
            <w:top w:val="none" w:sz="0" w:space="0" w:color="auto"/>
            <w:left w:val="none" w:sz="0" w:space="0" w:color="auto"/>
            <w:bottom w:val="none" w:sz="0" w:space="0" w:color="auto"/>
            <w:right w:val="none" w:sz="0" w:space="0" w:color="auto"/>
          </w:divBdr>
        </w:div>
        <w:div w:id="265893018">
          <w:marLeft w:val="640"/>
          <w:marRight w:val="0"/>
          <w:marTop w:val="0"/>
          <w:marBottom w:val="0"/>
          <w:divBdr>
            <w:top w:val="none" w:sz="0" w:space="0" w:color="auto"/>
            <w:left w:val="none" w:sz="0" w:space="0" w:color="auto"/>
            <w:bottom w:val="none" w:sz="0" w:space="0" w:color="auto"/>
            <w:right w:val="none" w:sz="0" w:space="0" w:color="auto"/>
          </w:divBdr>
        </w:div>
        <w:div w:id="99300136">
          <w:marLeft w:val="640"/>
          <w:marRight w:val="0"/>
          <w:marTop w:val="0"/>
          <w:marBottom w:val="0"/>
          <w:divBdr>
            <w:top w:val="none" w:sz="0" w:space="0" w:color="auto"/>
            <w:left w:val="none" w:sz="0" w:space="0" w:color="auto"/>
            <w:bottom w:val="none" w:sz="0" w:space="0" w:color="auto"/>
            <w:right w:val="none" w:sz="0" w:space="0" w:color="auto"/>
          </w:divBdr>
        </w:div>
        <w:div w:id="289945833">
          <w:marLeft w:val="640"/>
          <w:marRight w:val="0"/>
          <w:marTop w:val="0"/>
          <w:marBottom w:val="0"/>
          <w:divBdr>
            <w:top w:val="none" w:sz="0" w:space="0" w:color="auto"/>
            <w:left w:val="none" w:sz="0" w:space="0" w:color="auto"/>
            <w:bottom w:val="none" w:sz="0" w:space="0" w:color="auto"/>
            <w:right w:val="none" w:sz="0" w:space="0" w:color="auto"/>
          </w:divBdr>
        </w:div>
        <w:div w:id="1012872676">
          <w:marLeft w:val="640"/>
          <w:marRight w:val="0"/>
          <w:marTop w:val="0"/>
          <w:marBottom w:val="0"/>
          <w:divBdr>
            <w:top w:val="none" w:sz="0" w:space="0" w:color="auto"/>
            <w:left w:val="none" w:sz="0" w:space="0" w:color="auto"/>
            <w:bottom w:val="none" w:sz="0" w:space="0" w:color="auto"/>
            <w:right w:val="none" w:sz="0" w:space="0" w:color="auto"/>
          </w:divBdr>
        </w:div>
        <w:div w:id="1584530333">
          <w:marLeft w:val="640"/>
          <w:marRight w:val="0"/>
          <w:marTop w:val="0"/>
          <w:marBottom w:val="0"/>
          <w:divBdr>
            <w:top w:val="none" w:sz="0" w:space="0" w:color="auto"/>
            <w:left w:val="none" w:sz="0" w:space="0" w:color="auto"/>
            <w:bottom w:val="none" w:sz="0" w:space="0" w:color="auto"/>
            <w:right w:val="none" w:sz="0" w:space="0" w:color="auto"/>
          </w:divBdr>
        </w:div>
        <w:div w:id="715591016">
          <w:marLeft w:val="640"/>
          <w:marRight w:val="0"/>
          <w:marTop w:val="0"/>
          <w:marBottom w:val="0"/>
          <w:divBdr>
            <w:top w:val="none" w:sz="0" w:space="0" w:color="auto"/>
            <w:left w:val="none" w:sz="0" w:space="0" w:color="auto"/>
            <w:bottom w:val="none" w:sz="0" w:space="0" w:color="auto"/>
            <w:right w:val="none" w:sz="0" w:space="0" w:color="auto"/>
          </w:divBdr>
        </w:div>
        <w:div w:id="118569077">
          <w:marLeft w:val="640"/>
          <w:marRight w:val="0"/>
          <w:marTop w:val="0"/>
          <w:marBottom w:val="0"/>
          <w:divBdr>
            <w:top w:val="none" w:sz="0" w:space="0" w:color="auto"/>
            <w:left w:val="none" w:sz="0" w:space="0" w:color="auto"/>
            <w:bottom w:val="none" w:sz="0" w:space="0" w:color="auto"/>
            <w:right w:val="none" w:sz="0" w:space="0" w:color="auto"/>
          </w:divBdr>
        </w:div>
        <w:div w:id="1135443715">
          <w:marLeft w:val="640"/>
          <w:marRight w:val="0"/>
          <w:marTop w:val="0"/>
          <w:marBottom w:val="0"/>
          <w:divBdr>
            <w:top w:val="none" w:sz="0" w:space="0" w:color="auto"/>
            <w:left w:val="none" w:sz="0" w:space="0" w:color="auto"/>
            <w:bottom w:val="none" w:sz="0" w:space="0" w:color="auto"/>
            <w:right w:val="none" w:sz="0" w:space="0" w:color="auto"/>
          </w:divBdr>
        </w:div>
        <w:div w:id="702948893">
          <w:marLeft w:val="640"/>
          <w:marRight w:val="0"/>
          <w:marTop w:val="0"/>
          <w:marBottom w:val="0"/>
          <w:divBdr>
            <w:top w:val="none" w:sz="0" w:space="0" w:color="auto"/>
            <w:left w:val="none" w:sz="0" w:space="0" w:color="auto"/>
            <w:bottom w:val="none" w:sz="0" w:space="0" w:color="auto"/>
            <w:right w:val="none" w:sz="0" w:space="0" w:color="auto"/>
          </w:divBdr>
        </w:div>
        <w:div w:id="1704860468">
          <w:marLeft w:val="640"/>
          <w:marRight w:val="0"/>
          <w:marTop w:val="0"/>
          <w:marBottom w:val="0"/>
          <w:divBdr>
            <w:top w:val="none" w:sz="0" w:space="0" w:color="auto"/>
            <w:left w:val="none" w:sz="0" w:space="0" w:color="auto"/>
            <w:bottom w:val="none" w:sz="0" w:space="0" w:color="auto"/>
            <w:right w:val="none" w:sz="0" w:space="0" w:color="auto"/>
          </w:divBdr>
        </w:div>
        <w:div w:id="462777169">
          <w:marLeft w:val="640"/>
          <w:marRight w:val="0"/>
          <w:marTop w:val="0"/>
          <w:marBottom w:val="0"/>
          <w:divBdr>
            <w:top w:val="none" w:sz="0" w:space="0" w:color="auto"/>
            <w:left w:val="none" w:sz="0" w:space="0" w:color="auto"/>
            <w:bottom w:val="none" w:sz="0" w:space="0" w:color="auto"/>
            <w:right w:val="none" w:sz="0" w:space="0" w:color="auto"/>
          </w:divBdr>
        </w:div>
        <w:div w:id="1863934457">
          <w:marLeft w:val="640"/>
          <w:marRight w:val="0"/>
          <w:marTop w:val="0"/>
          <w:marBottom w:val="0"/>
          <w:divBdr>
            <w:top w:val="none" w:sz="0" w:space="0" w:color="auto"/>
            <w:left w:val="none" w:sz="0" w:space="0" w:color="auto"/>
            <w:bottom w:val="none" w:sz="0" w:space="0" w:color="auto"/>
            <w:right w:val="none" w:sz="0" w:space="0" w:color="auto"/>
          </w:divBdr>
        </w:div>
        <w:div w:id="181090521">
          <w:marLeft w:val="640"/>
          <w:marRight w:val="0"/>
          <w:marTop w:val="0"/>
          <w:marBottom w:val="0"/>
          <w:divBdr>
            <w:top w:val="none" w:sz="0" w:space="0" w:color="auto"/>
            <w:left w:val="none" w:sz="0" w:space="0" w:color="auto"/>
            <w:bottom w:val="none" w:sz="0" w:space="0" w:color="auto"/>
            <w:right w:val="none" w:sz="0" w:space="0" w:color="auto"/>
          </w:divBdr>
        </w:div>
        <w:div w:id="1208837074">
          <w:marLeft w:val="640"/>
          <w:marRight w:val="0"/>
          <w:marTop w:val="0"/>
          <w:marBottom w:val="0"/>
          <w:divBdr>
            <w:top w:val="none" w:sz="0" w:space="0" w:color="auto"/>
            <w:left w:val="none" w:sz="0" w:space="0" w:color="auto"/>
            <w:bottom w:val="none" w:sz="0" w:space="0" w:color="auto"/>
            <w:right w:val="none" w:sz="0" w:space="0" w:color="auto"/>
          </w:divBdr>
        </w:div>
        <w:div w:id="1973486786">
          <w:marLeft w:val="640"/>
          <w:marRight w:val="0"/>
          <w:marTop w:val="0"/>
          <w:marBottom w:val="0"/>
          <w:divBdr>
            <w:top w:val="none" w:sz="0" w:space="0" w:color="auto"/>
            <w:left w:val="none" w:sz="0" w:space="0" w:color="auto"/>
            <w:bottom w:val="none" w:sz="0" w:space="0" w:color="auto"/>
            <w:right w:val="none" w:sz="0" w:space="0" w:color="auto"/>
          </w:divBdr>
        </w:div>
        <w:div w:id="2062046816">
          <w:marLeft w:val="640"/>
          <w:marRight w:val="0"/>
          <w:marTop w:val="0"/>
          <w:marBottom w:val="0"/>
          <w:divBdr>
            <w:top w:val="none" w:sz="0" w:space="0" w:color="auto"/>
            <w:left w:val="none" w:sz="0" w:space="0" w:color="auto"/>
            <w:bottom w:val="none" w:sz="0" w:space="0" w:color="auto"/>
            <w:right w:val="none" w:sz="0" w:space="0" w:color="auto"/>
          </w:divBdr>
        </w:div>
        <w:div w:id="2128696967">
          <w:marLeft w:val="640"/>
          <w:marRight w:val="0"/>
          <w:marTop w:val="0"/>
          <w:marBottom w:val="0"/>
          <w:divBdr>
            <w:top w:val="none" w:sz="0" w:space="0" w:color="auto"/>
            <w:left w:val="none" w:sz="0" w:space="0" w:color="auto"/>
            <w:bottom w:val="none" w:sz="0" w:space="0" w:color="auto"/>
            <w:right w:val="none" w:sz="0" w:space="0" w:color="auto"/>
          </w:divBdr>
        </w:div>
        <w:div w:id="1066031292">
          <w:marLeft w:val="640"/>
          <w:marRight w:val="0"/>
          <w:marTop w:val="0"/>
          <w:marBottom w:val="0"/>
          <w:divBdr>
            <w:top w:val="none" w:sz="0" w:space="0" w:color="auto"/>
            <w:left w:val="none" w:sz="0" w:space="0" w:color="auto"/>
            <w:bottom w:val="none" w:sz="0" w:space="0" w:color="auto"/>
            <w:right w:val="none" w:sz="0" w:space="0" w:color="auto"/>
          </w:divBdr>
        </w:div>
        <w:div w:id="1920945085">
          <w:marLeft w:val="640"/>
          <w:marRight w:val="0"/>
          <w:marTop w:val="0"/>
          <w:marBottom w:val="0"/>
          <w:divBdr>
            <w:top w:val="none" w:sz="0" w:space="0" w:color="auto"/>
            <w:left w:val="none" w:sz="0" w:space="0" w:color="auto"/>
            <w:bottom w:val="none" w:sz="0" w:space="0" w:color="auto"/>
            <w:right w:val="none" w:sz="0" w:space="0" w:color="auto"/>
          </w:divBdr>
        </w:div>
        <w:div w:id="804857356">
          <w:marLeft w:val="640"/>
          <w:marRight w:val="0"/>
          <w:marTop w:val="0"/>
          <w:marBottom w:val="0"/>
          <w:divBdr>
            <w:top w:val="none" w:sz="0" w:space="0" w:color="auto"/>
            <w:left w:val="none" w:sz="0" w:space="0" w:color="auto"/>
            <w:bottom w:val="none" w:sz="0" w:space="0" w:color="auto"/>
            <w:right w:val="none" w:sz="0" w:space="0" w:color="auto"/>
          </w:divBdr>
        </w:div>
        <w:div w:id="578098452">
          <w:marLeft w:val="640"/>
          <w:marRight w:val="0"/>
          <w:marTop w:val="0"/>
          <w:marBottom w:val="0"/>
          <w:divBdr>
            <w:top w:val="none" w:sz="0" w:space="0" w:color="auto"/>
            <w:left w:val="none" w:sz="0" w:space="0" w:color="auto"/>
            <w:bottom w:val="none" w:sz="0" w:space="0" w:color="auto"/>
            <w:right w:val="none" w:sz="0" w:space="0" w:color="auto"/>
          </w:divBdr>
        </w:div>
        <w:div w:id="1642999144">
          <w:marLeft w:val="640"/>
          <w:marRight w:val="0"/>
          <w:marTop w:val="0"/>
          <w:marBottom w:val="0"/>
          <w:divBdr>
            <w:top w:val="none" w:sz="0" w:space="0" w:color="auto"/>
            <w:left w:val="none" w:sz="0" w:space="0" w:color="auto"/>
            <w:bottom w:val="none" w:sz="0" w:space="0" w:color="auto"/>
            <w:right w:val="none" w:sz="0" w:space="0" w:color="auto"/>
          </w:divBdr>
        </w:div>
        <w:div w:id="1926453831">
          <w:marLeft w:val="640"/>
          <w:marRight w:val="0"/>
          <w:marTop w:val="0"/>
          <w:marBottom w:val="0"/>
          <w:divBdr>
            <w:top w:val="none" w:sz="0" w:space="0" w:color="auto"/>
            <w:left w:val="none" w:sz="0" w:space="0" w:color="auto"/>
            <w:bottom w:val="none" w:sz="0" w:space="0" w:color="auto"/>
            <w:right w:val="none" w:sz="0" w:space="0" w:color="auto"/>
          </w:divBdr>
        </w:div>
        <w:div w:id="1224292740">
          <w:marLeft w:val="640"/>
          <w:marRight w:val="0"/>
          <w:marTop w:val="0"/>
          <w:marBottom w:val="0"/>
          <w:divBdr>
            <w:top w:val="none" w:sz="0" w:space="0" w:color="auto"/>
            <w:left w:val="none" w:sz="0" w:space="0" w:color="auto"/>
            <w:bottom w:val="none" w:sz="0" w:space="0" w:color="auto"/>
            <w:right w:val="none" w:sz="0" w:space="0" w:color="auto"/>
          </w:divBdr>
        </w:div>
        <w:div w:id="1050301654">
          <w:marLeft w:val="640"/>
          <w:marRight w:val="0"/>
          <w:marTop w:val="0"/>
          <w:marBottom w:val="0"/>
          <w:divBdr>
            <w:top w:val="none" w:sz="0" w:space="0" w:color="auto"/>
            <w:left w:val="none" w:sz="0" w:space="0" w:color="auto"/>
            <w:bottom w:val="none" w:sz="0" w:space="0" w:color="auto"/>
            <w:right w:val="none" w:sz="0" w:space="0" w:color="auto"/>
          </w:divBdr>
        </w:div>
        <w:div w:id="1733195277">
          <w:marLeft w:val="640"/>
          <w:marRight w:val="0"/>
          <w:marTop w:val="0"/>
          <w:marBottom w:val="0"/>
          <w:divBdr>
            <w:top w:val="none" w:sz="0" w:space="0" w:color="auto"/>
            <w:left w:val="none" w:sz="0" w:space="0" w:color="auto"/>
            <w:bottom w:val="none" w:sz="0" w:space="0" w:color="auto"/>
            <w:right w:val="none" w:sz="0" w:space="0" w:color="auto"/>
          </w:divBdr>
        </w:div>
        <w:div w:id="666976205">
          <w:marLeft w:val="640"/>
          <w:marRight w:val="0"/>
          <w:marTop w:val="0"/>
          <w:marBottom w:val="0"/>
          <w:divBdr>
            <w:top w:val="none" w:sz="0" w:space="0" w:color="auto"/>
            <w:left w:val="none" w:sz="0" w:space="0" w:color="auto"/>
            <w:bottom w:val="none" w:sz="0" w:space="0" w:color="auto"/>
            <w:right w:val="none" w:sz="0" w:space="0" w:color="auto"/>
          </w:divBdr>
        </w:div>
        <w:div w:id="1380671215">
          <w:marLeft w:val="640"/>
          <w:marRight w:val="0"/>
          <w:marTop w:val="0"/>
          <w:marBottom w:val="0"/>
          <w:divBdr>
            <w:top w:val="none" w:sz="0" w:space="0" w:color="auto"/>
            <w:left w:val="none" w:sz="0" w:space="0" w:color="auto"/>
            <w:bottom w:val="none" w:sz="0" w:space="0" w:color="auto"/>
            <w:right w:val="none" w:sz="0" w:space="0" w:color="auto"/>
          </w:divBdr>
        </w:div>
        <w:div w:id="1007093612">
          <w:marLeft w:val="640"/>
          <w:marRight w:val="0"/>
          <w:marTop w:val="0"/>
          <w:marBottom w:val="0"/>
          <w:divBdr>
            <w:top w:val="none" w:sz="0" w:space="0" w:color="auto"/>
            <w:left w:val="none" w:sz="0" w:space="0" w:color="auto"/>
            <w:bottom w:val="none" w:sz="0" w:space="0" w:color="auto"/>
            <w:right w:val="none" w:sz="0" w:space="0" w:color="auto"/>
          </w:divBdr>
        </w:div>
        <w:div w:id="118186597">
          <w:marLeft w:val="640"/>
          <w:marRight w:val="0"/>
          <w:marTop w:val="0"/>
          <w:marBottom w:val="0"/>
          <w:divBdr>
            <w:top w:val="none" w:sz="0" w:space="0" w:color="auto"/>
            <w:left w:val="none" w:sz="0" w:space="0" w:color="auto"/>
            <w:bottom w:val="none" w:sz="0" w:space="0" w:color="auto"/>
            <w:right w:val="none" w:sz="0" w:space="0" w:color="auto"/>
          </w:divBdr>
        </w:div>
        <w:div w:id="1165627216">
          <w:marLeft w:val="640"/>
          <w:marRight w:val="0"/>
          <w:marTop w:val="0"/>
          <w:marBottom w:val="0"/>
          <w:divBdr>
            <w:top w:val="none" w:sz="0" w:space="0" w:color="auto"/>
            <w:left w:val="none" w:sz="0" w:space="0" w:color="auto"/>
            <w:bottom w:val="none" w:sz="0" w:space="0" w:color="auto"/>
            <w:right w:val="none" w:sz="0" w:space="0" w:color="auto"/>
          </w:divBdr>
        </w:div>
        <w:div w:id="1001546682">
          <w:marLeft w:val="640"/>
          <w:marRight w:val="0"/>
          <w:marTop w:val="0"/>
          <w:marBottom w:val="0"/>
          <w:divBdr>
            <w:top w:val="none" w:sz="0" w:space="0" w:color="auto"/>
            <w:left w:val="none" w:sz="0" w:space="0" w:color="auto"/>
            <w:bottom w:val="none" w:sz="0" w:space="0" w:color="auto"/>
            <w:right w:val="none" w:sz="0" w:space="0" w:color="auto"/>
          </w:divBdr>
        </w:div>
        <w:div w:id="1113667296">
          <w:marLeft w:val="640"/>
          <w:marRight w:val="0"/>
          <w:marTop w:val="0"/>
          <w:marBottom w:val="0"/>
          <w:divBdr>
            <w:top w:val="none" w:sz="0" w:space="0" w:color="auto"/>
            <w:left w:val="none" w:sz="0" w:space="0" w:color="auto"/>
            <w:bottom w:val="none" w:sz="0" w:space="0" w:color="auto"/>
            <w:right w:val="none" w:sz="0" w:space="0" w:color="auto"/>
          </w:divBdr>
        </w:div>
        <w:div w:id="1463841051">
          <w:marLeft w:val="640"/>
          <w:marRight w:val="0"/>
          <w:marTop w:val="0"/>
          <w:marBottom w:val="0"/>
          <w:divBdr>
            <w:top w:val="none" w:sz="0" w:space="0" w:color="auto"/>
            <w:left w:val="none" w:sz="0" w:space="0" w:color="auto"/>
            <w:bottom w:val="none" w:sz="0" w:space="0" w:color="auto"/>
            <w:right w:val="none" w:sz="0" w:space="0" w:color="auto"/>
          </w:divBdr>
        </w:div>
        <w:div w:id="1068188974">
          <w:marLeft w:val="640"/>
          <w:marRight w:val="0"/>
          <w:marTop w:val="0"/>
          <w:marBottom w:val="0"/>
          <w:divBdr>
            <w:top w:val="none" w:sz="0" w:space="0" w:color="auto"/>
            <w:left w:val="none" w:sz="0" w:space="0" w:color="auto"/>
            <w:bottom w:val="none" w:sz="0" w:space="0" w:color="auto"/>
            <w:right w:val="none" w:sz="0" w:space="0" w:color="auto"/>
          </w:divBdr>
        </w:div>
        <w:div w:id="1440375900">
          <w:marLeft w:val="640"/>
          <w:marRight w:val="0"/>
          <w:marTop w:val="0"/>
          <w:marBottom w:val="0"/>
          <w:divBdr>
            <w:top w:val="none" w:sz="0" w:space="0" w:color="auto"/>
            <w:left w:val="none" w:sz="0" w:space="0" w:color="auto"/>
            <w:bottom w:val="none" w:sz="0" w:space="0" w:color="auto"/>
            <w:right w:val="none" w:sz="0" w:space="0" w:color="auto"/>
          </w:divBdr>
        </w:div>
        <w:div w:id="1580092408">
          <w:marLeft w:val="640"/>
          <w:marRight w:val="0"/>
          <w:marTop w:val="0"/>
          <w:marBottom w:val="0"/>
          <w:divBdr>
            <w:top w:val="none" w:sz="0" w:space="0" w:color="auto"/>
            <w:left w:val="none" w:sz="0" w:space="0" w:color="auto"/>
            <w:bottom w:val="none" w:sz="0" w:space="0" w:color="auto"/>
            <w:right w:val="none" w:sz="0" w:space="0" w:color="auto"/>
          </w:divBdr>
        </w:div>
        <w:div w:id="1977489018">
          <w:marLeft w:val="640"/>
          <w:marRight w:val="0"/>
          <w:marTop w:val="0"/>
          <w:marBottom w:val="0"/>
          <w:divBdr>
            <w:top w:val="none" w:sz="0" w:space="0" w:color="auto"/>
            <w:left w:val="none" w:sz="0" w:space="0" w:color="auto"/>
            <w:bottom w:val="none" w:sz="0" w:space="0" w:color="auto"/>
            <w:right w:val="none" w:sz="0" w:space="0" w:color="auto"/>
          </w:divBdr>
        </w:div>
        <w:div w:id="582373546">
          <w:marLeft w:val="640"/>
          <w:marRight w:val="0"/>
          <w:marTop w:val="0"/>
          <w:marBottom w:val="0"/>
          <w:divBdr>
            <w:top w:val="none" w:sz="0" w:space="0" w:color="auto"/>
            <w:left w:val="none" w:sz="0" w:space="0" w:color="auto"/>
            <w:bottom w:val="none" w:sz="0" w:space="0" w:color="auto"/>
            <w:right w:val="none" w:sz="0" w:space="0" w:color="auto"/>
          </w:divBdr>
        </w:div>
        <w:div w:id="1643383762">
          <w:marLeft w:val="640"/>
          <w:marRight w:val="0"/>
          <w:marTop w:val="0"/>
          <w:marBottom w:val="0"/>
          <w:divBdr>
            <w:top w:val="none" w:sz="0" w:space="0" w:color="auto"/>
            <w:left w:val="none" w:sz="0" w:space="0" w:color="auto"/>
            <w:bottom w:val="none" w:sz="0" w:space="0" w:color="auto"/>
            <w:right w:val="none" w:sz="0" w:space="0" w:color="auto"/>
          </w:divBdr>
        </w:div>
        <w:div w:id="1932004152">
          <w:marLeft w:val="640"/>
          <w:marRight w:val="0"/>
          <w:marTop w:val="0"/>
          <w:marBottom w:val="0"/>
          <w:divBdr>
            <w:top w:val="none" w:sz="0" w:space="0" w:color="auto"/>
            <w:left w:val="none" w:sz="0" w:space="0" w:color="auto"/>
            <w:bottom w:val="none" w:sz="0" w:space="0" w:color="auto"/>
            <w:right w:val="none" w:sz="0" w:space="0" w:color="auto"/>
          </w:divBdr>
        </w:div>
        <w:div w:id="94643610">
          <w:marLeft w:val="640"/>
          <w:marRight w:val="0"/>
          <w:marTop w:val="0"/>
          <w:marBottom w:val="0"/>
          <w:divBdr>
            <w:top w:val="none" w:sz="0" w:space="0" w:color="auto"/>
            <w:left w:val="none" w:sz="0" w:space="0" w:color="auto"/>
            <w:bottom w:val="none" w:sz="0" w:space="0" w:color="auto"/>
            <w:right w:val="none" w:sz="0" w:space="0" w:color="auto"/>
          </w:divBdr>
        </w:div>
        <w:div w:id="1571038216">
          <w:marLeft w:val="640"/>
          <w:marRight w:val="0"/>
          <w:marTop w:val="0"/>
          <w:marBottom w:val="0"/>
          <w:divBdr>
            <w:top w:val="none" w:sz="0" w:space="0" w:color="auto"/>
            <w:left w:val="none" w:sz="0" w:space="0" w:color="auto"/>
            <w:bottom w:val="none" w:sz="0" w:space="0" w:color="auto"/>
            <w:right w:val="none" w:sz="0" w:space="0" w:color="auto"/>
          </w:divBdr>
        </w:div>
        <w:div w:id="2028435843">
          <w:marLeft w:val="640"/>
          <w:marRight w:val="0"/>
          <w:marTop w:val="0"/>
          <w:marBottom w:val="0"/>
          <w:divBdr>
            <w:top w:val="none" w:sz="0" w:space="0" w:color="auto"/>
            <w:left w:val="none" w:sz="0" w:space="0" w:color="auto"/>
            <w:bottom w:val="none" w:sz="0" w:space="0" w:color="auto"/>
            <w:right w:val="none" w:sz="0" w:space="0" w:color="auto"/>
          </w:divBdr>
        </w:div>
        <w:div w:id="361514956">
          <w:marLeft w:val="640"/>
          <w:marRight w:val="0"/>
          <w:marTop w:val="0"/>
          <w:marBottom w:val="0"/>
          <w:divBdr>
            <w:top w:val="none" w:sz="0" w:space="0" w:color="auto"/>
            <w:left w:val="none" w:sz="0" w:space="0" w:color="auto"/>
            <w:bottom w:val="none" w:sz="0" w:space="0" w:color="auto"/>
            <w:right w:val="none" w:sz="0" w:space="0" w:color="auto"/>
          </w:divBdr>
        </w:div>
        <w:div w:id="1742750479">
          <w:marLeft w:val="640"/>
          <w:marRight w:val="0"/>
          <w:marTop w:val="0"/>
          <w:marBottom w:val="0"/>
          <w:divBdr>
            <w:top w:val="none" w:sz="0" w:space="0" w:color="auto"/>
            <w:left w:val="none" w:sz="0" w:space="0" w:color="auto"/>
            <w:bottom w:val="none" w:sz="0" w:space="0" w:color="auto"/>
            <w:right w:val="none" w:sz="0" w:space="0" w:color="auto"/>
          </w:divBdr>
        </w:div>
        <w:div w:id="1290161498">
          <w:marLeft w:val="640"/>
          <w:marRight w:val="0"/>
          <w:marTop w:val="0"/>
          <w:marBottom w:val="0"/>
          <w:divBdr>
            <w:top w:val="none" w:sz="0" w:space="0" w:color="auto"/>
            <w:left w:val="none" w:sz="0" w:space="0" w:color="auto"/>
            <w:bottom w:val="none" w:sz="0" w:space="0" w:color="auto"/>
            <w:right w:val="none" w:sz="0" w:space="0" w:color="auto"/>
          </w:divBdr>
        </w:div>
        <w:div w:id="1522670639">
          <w:marLeft w:val="640"/>
          <w:marRight w:val="0"/>
          <w:marTop w:val="0"/>
          <w:marBottom w:val="0"/>
          <w:divBdr>
            <w:top w:val="none" w:sz="0" w:space="0" w:color="auto"/>
            <w:left w:val="none" w:sz="0" w:space="0" w:color="auto"/>
            <w:bottom w:val="none" w:sz="0" w:space="0" w:color="auto"/>
            <w:right w:val="none" w:sz="0" w:space="0" w:color="auto"/>
          </w:divBdr>
        </w:div>
        <w:div w:id="1183545082">
          <w:marLeft w:val="640"/>
          <w:marRight w:val="0"/>
          <w:marTop w:val="0"/>
          <w:marBottom w:val="0"/>
          <w:divBdr>
            <w:top w:val="none" w:sz="0" w:space="0" w:color="auto"/>
            <w:left w:val="none" w:sz="0" w:space="0" w:color="auto"/>
            <w:bottom w:val="none" w:sz="0" w:space="0" w:color="auto"/>
            <w:right w:val="none" w:sz="0" w:space="0" w:color="auto"/>
          </w:divBdr>
        </w:div>
        <w:div w:id="1372341874">
          <w:marLeft w:val="640"/>
          <w:marRight w:val="0"/>
          <w:marTop w:val="0"/>
          <w:marBottom w:val="0"/>
          <w:divBdr>
            <w:top w:val="none" w:sz="0" w:space="0" w:color="auto"/>
            <w:left w:val="none" w:sz="0" w:space="0" w:color="auto"/>
            <w:bottom w:val="none" w:sz="0" w:space="0" w:color="auto"/>
            <w:right w:val="none" w:sz="0" w:space="0" w:color="auto"/>
          </w:divBdr>
        </w:div>
        <w:div w:id="625623931">
          <w:marLeft w:val="640"/>
          <w:marRight w:val="0"/>
          <w:marTop w:val="0"/>
          <w:marBottom w:val="0"/>
          <w:divBdr>
            <w:top w:val="none" w:sz="0" w:space="0" w:color="auto"/>
            <w:left w:val="none" w:sz="0" w:space="0" w:color="auto"/>
            <w:bottom w:val="none" w:sz="0" w:space="0" w:color="auto"/>
            <w:right w:val="none" w:sz="0" w:space="0" w:color="auto"/>
          </w:divBdr>
        </w:div>
        <w:div w:id="1533107257">
          <w:marLeft w:val="640"/>
          <w:marRight w:val="0"/>
          <w:marTop w:val="0"/>
          <w:marBottom w:val="0"/>
          <w:divBdr>
            <w:top w:val="none" w:sz="0" w:space="0" w:color="auto"/>
            <w:left w:val="none" w:sz="0" w:space="0" w:color="auto"/>
            <w:bottom w:val="none" w:sz="0" w:space="0" w:color="auto"/>
            <w:right w:val="none" w:sz="0" w:space="0" w:color="auto"/>
          </w:divBdr>
        </w:div>
        <w:div w:id="1714766823">
          <w:marLeft w:val="640"/>
          <w:marRight w:val="0"/>
          <w:marTop w:val="0"/>
          <w:marBottom w:val="0"/>
          <w:divBdr>
            <w:top w:val="none" w:sz="0" w:space="0" w:color="auto"/>
            <w:left w:val="none" w:sz="0" w:space="0" w:color="auto"/>
            <w:bottom w:val="none" w:sz="0" w:space="0" w:color="auto"/>
            <w:right w:val="none" w:sz="0" w:space="0" w:color="auto"/>
          </w:divBdr>
        </w:div>
        <w:div w:id="800078660">
          <w:marLeft w:val="640"/>
          <w:marRight w:val="0"/>
          <w:marTop w:val="0"/>
          <w:marBottom w:val="0"/>
          <w:divBdr>
            <w:top w:val="none" w:sz="0" w:space="0" w:color="auto"/>
            <w:left w:val="none" w:sz="0" w:space="0" w:color="auto"/>
            <w:bottom w:val="none" w:sz="0" w:space="0" w:color="auto"/>
            <w:right w:val="none" w:sz="0" w:space="0" w:color="auto"/>
          </w:divBdr>
        </w:div>
        <w:div w:id="2100757042">
          <w:marLeft w:val="640"/>
          <w:marRight w:val="0"/>
          <w:marTop w:val="0"/>
          <w:marBottom w:val="0"/>
          <w:divBdr>
            <w:top w:val="none" w:sz="0" w:space="0" w:color="auto"/>
            <w:left w:val="none" w:sz="0" w:space="0" w:color="auto"/>
            <w:bottom w:val="none" w:sz="0" w:space="0" w:color="auto"/>
            <w:right w:val="none" w:sz="0" w:space="0" w:color="auto"/>
          </w:divBdr>
        </w:div>
        <w:div w:id="137236591">
          <w:marLeft w:val="640"/>
          <w:marRight w:val="0"/>
          <w:marTop w:val="0"/>
          <w:marBottom w:val="0"/>
          <w:divBdr>
            <w:top w:val="none" w:sz="0" w:space="0" w:color="auto"/>
            <w:left w:val="none" w:sz="0" w:space="0" w:color="auto"/>
            <w:bottom w:val="none" w:sz="0" w:space="0" w:color="auto"/>
            <w:right w:val="none" w:sz="0" w:space="0" w:color="auto"/>
          </w:divBdr>
        </w:div>
        <w:div w:id="413091378">
          <w:marLeft w:val="640"/>
          <w:marRight w:val="0"/>
          <w:marTop w:val="0"/>
          <w:marBottom w:val="0"/>
          <w:divBdr>
            <w:top w:val="none" w:sz="0" w:space="0" w:color="auto"/>
            <w:left w:val="none" w:sz="0" w:space="0" w:color="auto"/>
            <w:bottom w:val="none" w:sz="0" w:space="0" w:color="auto"/>
            <w:right w:val="none" w:sz="0" w:space="0" w:color="auto"/>
          </w:divBdr>
        </w:div>
        <w:div w:id="1769347660">
          <w:marLeft w:val="640"/>
          <w:marRight w:val="0"/>
          <w:marTop w:val="0"/>
          <w:marBottom w:val="0"/>
          <w:divBdr>
            <w:top w:val="none" w:sz="0" w:space="0" w:color="auto"/>
            <w:left w:val="none" w:sz="0" w:space="0" w:color="auto"/>
            <w:bottom w:val="none" w:sz="0" w:space="0" w:color="auto"/>
            <w:right w:val="none" w:sz="0" w:space="0" w:color="auto"/>
          </w:divBdr>
        </w:div>
        <w:div w:id="147475486">
          <w:marLeft w:val="640"/>
          <w:marRight w:val="0"/>
          <w:marTop w:val="0"/>
          <w:marBottom w:val="0"/>
          <w:divBdr>
            <w:top w:val="none" w:sz="0" w:space="0" w:color="auto"/>
            <w:left w:val="none" w:sz="0" w:space="0" w:color="auto"/>
            <w:bottom w:val="none" w:sz="0" w:space="0" w:color="auto"/>
            <w:right w:val="none" w:sz="0" w:space="0" w:color="auto"/>
          </w:divBdr>
        </w:div>
        <w:div w:id="1061829059">
          <w:marLeft w:val="640"/>
          <w:marRight w:val="0"/>
          <w:marTop w:val="0"/>
          <w:marBottom w:val="0"/>
          <w:divBdr>
            <w:top w:val="none" w:sz="0" w:space="0" w:color="auto"/>
            <w:left w:val="none" w:sz="0" w:space="0" w:color="auto"/>
            <w:bottom w:val="none" w:sz="0" w:space="0" w:color="auto"/>
            <w:right w:val="none" w:sz="0" w:space="0" w:color="auto"/>
          </w:divBdr>
        </w:div>
        <w:div w:id="537355748">
          <w:marLeft w:val="640"/>
          <w:marRight w:val="0"/>
          <w:marTop w:val="0"/>
          <w:marBottom w:val="0"/>
          <w:divBdr>
            <w:top w:val="none" w:sz="0" w:space="0" w:color="auto"/>
            <w:left w:val="none" w:sz="0" w:space="0" w:color="auto"/>
            <w:bottom w:val="none" w:sz="0" w:space="0" w:color="auto"/>
            <w:right w:val="none" w:sz="0" w:space="0" w:color="auto"/>
          </w:divBdr>
        </w:div>
        <w:div w:id="1414742425">
          <w:marLeft w:val="640"/>
          <w:marRight w:val="0"/>
          <w:marTop w:val="0"/>
          <w:marBottom w:val="0"/>
          <w:divBdr>
            <w:top w:val="none" w:sz="0" w:space="0" w:color="auto"/>
            <w:left w:val="none" w:sz="0" w:space="0" w:color="auto"/>
            <w:bottom w:val="none" w:sz="0" w:space="0" w:color="auto"/>
            <w:right w:val="none" w:sz="0" w:space="0" w:color="auto"/>
          </w:divBdr>
        </w:div>
        <w:div w:id="1861384169">
          <w:marLeft w:val="640"/>
          <w:marRight w:val="0"/>
          <w:marTop w:val="0"/>
          <w:marBottom w:val="0"/>
          <w:divBdr>
            <w:top w:val="none" w:sz="0" w:space="0" w:color="auto"/>
            <w:left w:val="none" w:sz="0" w:space="0" w:color="auto"/>
            <w:bottom w:val="none" w:sz="0" w:space="0" w:color="auto"/>
            <w:right w:val="none" w:sz="0" w:space="0" w:color="auto"/>
          </w:divBdr>
        </w:div>
        <w:div w:id="1310865906">
          <w:marLeft w:val="640"/>
          <w:marRight w:val="0"/>
          <w:marTop w:val="0"/>
          <w:marBottom w:val="0"/>
          <w:divBdr>
            <w:top w:val="none" w:sz="0" w:space="0" w:color="auto"/>
            <w:left w:val="none" w:sz="0" w:space="0" w:color="auto"/>
            <w:bottom w:val="none" w:sz="0" w:space="0" w:color="auto"/>
            <w:right w:val="none" w:sz="0" w:space="0" w:color="auto"/>
          </w:divBdr>
        </w:div>
        <w:div w:id="1768574032">
          <w:marLeft w:val="640"/>
          <w:marRight w:val="0"/>
          <w:marTop w:val="0"/>
          <w:marBottom w:val="0"/>
          <w:divBdr>
            <w:top w:val="none" w:sz="0" w:space="0" w:color="auto"/>
            <w:left w:val="none" w:sz="0" w:space="0" w:color="auto"/>
            <w:bottom w:val="none" w:sz="0" w:space="0" w:color="auto"/>
            <w:right w:val="none" w:sz="0" w:space="0" w:color="auto"/>
          </w:divBdr>
        </w:div>
        <w:div w:id="1496651572">
          <w:marLeft w:val="640"/>
          <w:marRight w:val="0"/>
          <w:marTop w:val="0"/>
          <w:marBottom w:val="0"/>
          <w:divBdr>
            <w:top w:val="none" w:sz="0" w:space="0" w:color="auto"/>
            <w:left w:val="none" w:sz="0" w:space="0" w:color="auto"/>
            <w:bottom w:val="none" w:sz="0" w:space="0" w:color="auto"/>
            <w:right w:val="none" w:sz="0" w:space="0" w:color="auto"/>
          </w:divBdr>
        </w:div>
        <w:div w:id="723602521">
          <w:marLeft w:val="640"/>
          <w:marRight w:val="0"/>
          <w:marTop w:val="0"/>
          <w:marBottom w:val="0"/>
          <w:divBdr>
            <w:top w:val="none" w:sz="0" w:space="0" w:color="auto"/>
            <w:left w:val="none" w:sz="0" w:space="0" w:color="auto"/>
            <w:bottom w:val="none" w:sz="0" w:space="0" w:color="auto"/>
            <w:right w:val="none" w:sz="0" w:space="0" w:color="auto"/>
          </w:divBdr>
        </w:div>
        <w:div w:id="531845831">
          <w:marLeft w:val="640"/>
          <w:marRight w:val="0"/>
          <w:marTop w:val="0"/>
          <w:marBottom w:val="0"/>
          <w:divBdr>
            <w:top w:val="none" w:sz="0" w:space="0" w:color="auto"/>
            <w:left w:val="none" w:sz="0" w:space="0" w:color="auto"/>
            <w:bottom w:val="none" w:sz="0" w:space="0" w:color="auto"/>
            <w:right w:val="none" w:sz="0" w:space="0" w:color="auto"/>
          </w:divBdr>
        </w:div>
        <w:div w:id="1468743662">
          <w:marLeft w:val="640"/>
          <w:marRight w:val="0"/>
          <w:marTop w:val="0"/>
          <w:marBottom w:val="0"/>
          <w:divBdr>
            <w:top w:val="none" w:sz="0" w:space="0" w:color="auto"/>
            <w:left w:val="none" w:sz="0" w:space="0" w:color="auto"/>
            <w:bottom w:val="none" w:sz="0" w:space="0" w:color="auto"/>
            <w:right w:val="none" w:sz="0" w:space="0" w:color="auto"/>
          </w:divBdr>
        </w:div>
        <w:div w:id="357851364">
          <w:marLeft w:val="640"/>
          <w:marRight w:val="0"/>
          <w:marTop w:val="0"/>
          <w:marBottom w:val="0"/>
          <w:divBdr>
            <w:top w:val="none" w:sz="0" w:space="0" w:color="auto"/>
            <w:left w:val="none" w:sz="0" w:space="0" w:color="auto"/>
            <w:bottom w:val="none" w:sz="0" w:space="0" w:color="auto"/>
            <w:right w:val="none" w:sz="0" w:space="0" w:color="auto"/>
          </w:divBdr>
        </w:div>
        <w:div w:id="1031341187">
          <w:marLeft w:val="640"/>
          <w:marRight w:val="0"/>
          <w:marTop w:val="0"/>
          <w:marBottom w:val="0"/>
          <w:divBdr>
            <w:top w:val="none" w:sz="0" w:space="0" w:color="auto"/>
            <w:left w:val="none" w:sz="0" w:space="0" w:color="auto"/>
            <w:bottom w:val="none" w:sz="0" w:space="0" w:color="auto"/>
            <w:right w:val="none" w:sz="0" w:space="0" w:color="auto"/>
          </w:divBdr>
        </w:div>
        <w:div w:id="1050810153">
          <w:marLeft w:val="640"/>
          <w:marRight w:val="0"/>
          <w:marTop w:val="0"/>
          <w:marBottom w:val="0"/>
          <w:divBdr>
            <w:top w:val="none" w:sz="0" w:space="0" w:color="auto"/>
            <w:left w:val="none" w:sz="0" w:space="0" w:color="auto"/>
            <w:bottom w:val="none" w:sz="0" w:space="0" w:color="auto"/>
            <w:right w:val="none" w:sz="0" w:space="0" w:color="auto"/>
          </w:divBdr>
        </w:div>
        <w:div w:id="2095205848">
          <w:marLeft w:val="640"/>
          <w:marRight w:val="0"/>
          <w:marTop w:val="0"/>
          <w:marBottom w:val="0"/>
          <w:divBdr>
            <w:top w:val="none" w:sz="0" w:space="0" w:color="auto"/>
            <w:left w:val="none" w:sz="0" w:space="0" w:color="auto"/>
            <w:bottom w:val="none" w:sz="0" w:space="0" w:color="auto"/>
            <w:right w:val="none" w:sz="0" w:space="0" w:color="auto"/>
          </w:divBdr>
        </w:div>
        <w:div w:id="1334722177">
          <w:marLeft w:val="640"/>
          <w:marRight w:val="0"/>
          <w:marTop w:val="0"/>
          <w:marBottom w:val="0"/>
          <w:divBdr>
            <w:top w:val="none" w:sz="0" w:space="0" w:color="auto"/>
            <w:left w:val="none" w:sz="0" w:space="0" w:color="auto"/>
            <w:bottom w:val="none" w:sz="0" w:space="0" w:color="auto"/>
            <w:right w:val="none" w:sz="0" w:space="0" w:color="auto"/>
          </w:divBdr>
        </w:div>
        <w:div w:id="920913168">
          <w:marLeft w:val="640"/>
          <w:marRight w:val="0"/>
          <w:marTop w:val="0"/>
          <w:marBottom w:val="0"/>
          <w:divBdr>
            <w:top w:val="none" w:sz="0" w:space="0" w:color="auto"/>
            <w:left w:val="none" w:sz="0" w:space="0" w:color="auto"/>
            <w:bottom w:val="none" w:sz="0" w:space="0" w:color="auto"/>
            <w:right w:val="none" w:sz="0" w:space="0" w:color="auto"/>
          </w:divBdr>
        </w:div>
        <w:div w:id="872963621">
          <w:marLeft w:val="640"/>
          <w:marRight w:val="0"/>
          <w:marTop w:val="0"/>
          <w:marBottom w:val="0"/>
          <w:divBdr>
            <w:top w:val="none" w:sz="0" w:space="0" w:color="auto"/>
            <w:left w:val="none" w:sz="0" w:space="0" w:color="auto"/>
            <w:bottom w:val="none" w:sz="0" w:space="0" w:color="auto"/>
            <w:right w:val="none" w:sz="0" w:space="0" w:color="auto"/>
          </w:divBdr>
        </w:div>
        <w:div w:id="616177295">
          <w:marLeft w:val="640"/>
          <w:marRight w:val="0"/>
          <w:marTop w:val="0"/>
          <w:marBottom w:val="0"/>
          <w:divBdr>
            <w:top w:val="none" w:sz="0" w:space="0" w:color="auto"/>
            <w:left w:val="none" w:sz="0" w:space="0" w:color="auto"/>
            <w:bottom w:val="none" w:sz="0" w:space="0" w:color="auto"/>
            <w:right w:val="none" w:sz="0" w:space="0" w:color="auto"/>
          </w:divBdr>
        </w:div>
        <w:div w:id="661592647">
          <w:marLeft w:val="640"/>
          <w:marRight w:val="0"/>
          <w:marTop w:val="0"/>
          <w:marBottom w:val="0"/>
          <w:divBdr>
            <w:top w:val="none" w:sz="0" w:space="0" w:color="auto"/>
            <w:left w:val="none" w:sz="0" w:space="0" w:color="auto"/>
            <w:bottom w:val="none" w:sz="0" w:space="0" w:color="auto"/>
            <w:right w:val="none" w:sz="0" w:space="0" w:color="auto"/>
          </w:divBdr>
        </w:div>
        <w:div w:id="375081415">
          <w:marLeft w:val="640"/>
          <w:marRight w:val="0"/>
          <w:marTop w:val="0"/>
          <w:marBottom w:val="0"/>
          <w:divBdr>
            <w:top w:val="none" w:sz="0" w:space="0" w:color="auto"/>
            <w:left w:val="none" w:sz="0" w:space="0" w:color="auto"/>
            <w:bottom w:val="none" w:sz="0" w:space="0" w:color="auto"/>
            <w:right w:val="none" w:sz="0" w:space="0" w:color="auto"/>
          </w:divBdr>
        </w:div>
        <w:div w:id="820003822">
          <w:marLeft w:val="640"/>
          <w:marRight w:val="0"/>
          <w:marTop w:val="0"/>
          <w:marBottom w:val="0"/>
          <w:divBdr>
            <w:top w:val="none" w:sz="0" w:space="0" w:color="auto"/>
            <w:left w:val="none" w:sz="0" w:space="0" w:color="auto"/>
            <w:bottom w:val="none" w:sz="0" w:space="0" w:color="auto"/>
            <w:right w:val="none" w:sz="0" w:space="0" w:color="auto"/>
          </w:divBdr>
        </w:div>
        <w:div w:id="1796753434">
          <w:marLeft w:val="640"/>
          <w:marRight w:val="0"/>
          <w:marTop w:val="0"/>
          <w:marBottom w:val="0"/>
          <w:divBdr>
            <w:top w:val="none" w:sz="0" w:space="0" w:color="auto"/>
            <w:left w:val="none" w:sz="0" w:space="0" w:color="auto"/>
            <w:bottom w:val="none" w:sz="0" w:space="0" w:color="auto"/>
            <w:right w:val="none" w:sz="0" w:space="0" w:color="auto"/>
          </w:divBdr>
        </w:div>
        <w:div w:id="964431958">
          <w:marLeft w:val="640"/>
          <w:marRight w:val="0"/>
          <w:marTop w:val="0"/>
          <w:marBottom w:val="0"/>
          <w:divBdr>
            <w:top w:val="none" w:sz="0" w:space="0" w:color="auto"/>
            <w:left w:val="none" w:sz="0" w:space="0" w:color="auto"/>
            <w:bottom w:val="none" w:sz="0" w:space="0" w:color="auto"/>
            <w:right w:val="none" w:sz="0" w:space="0" w:color="auto"/>
          </w:divBdr>
        </w:div>
        <w:div w:id="1170872623">
          <w:marLeft w:val="640"/>
          <w:marRight w:val="0"/>
          <w:marTop w:val="0"/>
          <w:marBottom w:val="0"/>
          <w:divBdr>
            <w:top w:val="none" w:sz="0" w:space="0" w:color="auto"/>
            <w:left w:val="none" w:sz="0" w:space="0" w:color="auto"/>
            <w:bottom w:val="none" w:sz="0" w:space="0" w:color="auto"/>
            <w:right w:val="none" w:sz="0" w:space="0" w:color="auto"/>
          </w:divBdr>
        </w:div>
        <w:div w:id="539366002">
          <w:marLeft w:val="640"/>
          <w:marRight w:val="0"/>
          <w:marTop w:val="0"/>
          <w:marBottom w:val="0"/>
          <w:divBdr>
            <w:top w:val="none" w:sz="0" w:space="0" w:color="auto"/>
            <w:left w:val="none" w:sz="0" w:space="0" w:color="auto"/>
            <w:bottom w:val="none" w:sz="0" w:space="0" w:color="auto"/>
            <w:right w:val="none" w:sz="0" w:space="0" w:color="auto"/>
          </w:divBdr>
        </w:div>
        <w:div w:id="1623877542">
          <w:marLeft w:val="640"/>
          <w:marRight w:val="0"/>
          <w:marTop w:val="0"/>
          <w:marBottom w:val="0"/>
          <w:divBdr>
            <w:top w:val="none" w:sz="0" w:space="0" w:color="auto"/>
            <w:left w:val="none" w:sz="0" w:space="0" w:color="auto"/>
            <w:bottom w:val="none" w:sz="0" w:space="0" w:color="auto"/>
            <w:right w:val="none" w:sz="0" w:space="0" w:color="auto"/>
          </w:divBdr>
        </w:div>
        <w:div w:id="1126388276">
          <w:marLeft w:val="640"/>
          <w:marRight w:val="0"/>
          <w:marTop w:val="0"/>
          <w:marBottom w:val="0"/>
          <w:divBdr>
            <w:top w:val="none" w:sz="0" w:space="0" w:color="auto"/>
            <w:left w:val="none" w:sz="0" w:space="0" w:color="auto"/>
            <w:bottom w:val="none" w:sz="0" w:space="0" w:color="auto"/>
            <w:right w:val="none" w:sz="0" w:space="0" w:color="auto"/>
          </w:divBdr>
        </w:div>
        <w:div w:id="1565867421">
          <w:marLeft w:val="640"/>
          <w:marRight w:val="0"/>
          <w:marTop w:val="0"/>
          <w:marBottom w:val="0"/>
          <w:divBdr>
            <w:top w:val="none" w:sz="0" w:space="0" w:color="auto"/>
            <w:left w:val="none" w:sz="0" w:space="0" w:color="auto"/>
            <w:bottom w:val="none" w:sz="0" w:space="0" w:color="auto"/>
            <w:right w:val="none" w:sz="0" w:space="0" w:color="auto"/>
          </w:divBdr>
        </w:div>
        <w:div w:id="1345398924">
          <w:marLeft w:val="640"/>
          <w:marRight w:val="0"/>
          <w:marTop w:val="0"/>
          <w:marBottom w:val="0"/>
          <w:divBdr>
            <w:top w:val="none" w:sz="0" w:space="0" w:color="auto"/>
            <w:left w:val="none" w:sz="0" w:space="0" w:color="auto"/>
            <w:bottom w:val="none" w:sz="0" w:space="0" w:color="auto"/>
            <w:right w:val="none" w:sz="0" w:space="0" w:color="auto"/>
          </w:divBdr>
        </w:div>
        <w:div w:id="19161815">
          <w:marLeft w:val="640"/>
          <w:marRight w:val="0"/>
          <w:marTop w:val="0"/>
          <w:marBottom w:val="0"/>
          <w:divBdr>
            <w:top w:val="none" w:sz="0" w:space="0" w:color="auto"/>
            <w:left w:val="none" w:sz="0" w:space="0" w:color="auto"/>
            <w:bottom w:val="none" w:sz="0" w:space="0" w:color="auto"/>
            <w:right w:val="none" w:sz="0" w:space="0" w:color="auto"/>
          </w:divBdr>
        </w:div>
        <w:div w:id="975066771">
          <w:marLeft w:val="640"/>
          <w:marRight w:val="0"/>
          <w:marTop w:val="0"/>
          <w:marBottom w:val="0"/>
          <w:divBdr>
            <w:top w:val="none" w:sz="0" w:space="0" w:color="auto"/>
            <w:left w:val="none" w:sz="0" w:space="0" w:color="auto"/>
            <w:bottom w:val="none" w:sz="0" w:space="0" w:color="auto"/>
            <w:right w:val="none" w:sz="0" w:space="0" w:color="auto"/>
          </w:divBdr>
        </w:div>
        <w:div w:id="988241609">
          <w:marLeft w:val="640"/>
          <w:marRight w:val="0"/>
          <w:marTop w:val="0"/>
          <w:marBottom w:val="0"/>
          <w:divBdr>
            <w:top w:val="none" w:sz="0" w:space="0" w:color="auto"/>
            <w:left w:val="none" w:sz="0" w:space="0" w:color="auto"/>
            <w:bottom w:val="none" w:sz="0" w:space="0" w:color="auto"/>
            <w:right w:val="none" w:sz="0" w:space="0" w:color="auto"/>
          </w:divBdr>
        </w:div>
        <w:div w:id="803307157">
          <w:marLeft w:val="640"/>
          <w:marRight w:val="0"/>
          <w:marTop w:val="0"/>
          <w:marBottom w:val="0"/>
          <w:divBdr>
            <w:top w:val="none" w:sz="0" w:space="0" w:color="auto"/>
            <w:left w:val="none" w:sz="0" w:space="0" w:color="auto"/>
            <w:bottom w:val="none" w:sz="0" w:space="0" w:color="auto"/>
            <w:right w:val="none" w:sz="0" w:space="0" w:color="auto"/>
          </w:divBdr>
        </w:div>
        <w:div w:id="1215235259">
          <w:marLeft w:val="640"/>
          <w:marRight w:val="0"/>
          <w:marTop w:val="0"/>
          <w:marBottom w:val="0"/>
          <w:divBdr>
            <w:top w:val="none" w:sz="0" w:space="0" w:color="auto"/>
            <w:left w:val="none" w:sz="0" w:space="0" w:color="auto"/>
            <w:bottom w:val="none" w:sz="0" w:space="0" w:color="auto"/>
            <w:right w:val="none" w:sz="0" w:space="0" w:color="auto"/>
          </w:divBdr>
        </w:div>
        <w:div w:id="1000235799">
          <w:marLeft w:val="640"/>
          <w:marRight w:val="0"/>
          <w:marTop w:val="0"/>
          <w:marBottom w:val="0"/>
          <w:divBdr>
            <w:top w:val="none" w:sz="0" w:space="0" w:color="auto"/>
            <w:left w:val="none" w:sz="0" w:space="0" w:color="auto"/>
            <w:bottom w:val="none" w:sz="0" w:space="0" w:color="auto"/>
            <w:right w:val="none" w:sz="0" w:space="0" w:color="auto"/>
          </w:divBdr>
        </w:div>
        <w:div w:id="67505376">
          <w:marLeft w:val="640"/>
          <w:marRight w:val="0"/>
          <w:marTop w:val="0"/>
          <w:marBottom w:val="0"/>
          <w:divBdr>
            <w:top w:val="none" w:sz="0" w:space="0" w:color="auto"/>
            <w:left w:val="none" w:sz="0" w:space="0" w:color="auto"/>
            <w:bottom w:val="none" w:sz="0" w:space="0" w:color="auto"/>
            <w:right w:val="none" w:sz="0" w:space="0" w:color="auto"/>
          </w:divBdr>
        </w:div>
        <w:div w:id="1073814457">
          <w:marLeft w:val="640"/>
          <w:marRight w:val="0"/>
          <w:marTop w:val="0"/>
          <w:marBottom w:val="0"/>
          <w:divBdr>
            <w:top w:val="none" w:sz="0" w:space="0" w:color="auto"/>
            <w:left w:val="none" w:sz="0" w:space="0" w:color="auto"/>
            <w:bottom w:val="none" w:sz="0" w:space="0" w:color="auto"/>
            <w:right w:val="none" w:sz="0" w:space="0" w:color="auto"/>
          </w:divBdr>
        </w:div>
        <w:div w:id="407384978">
          <w:marLeft w:val="640"/>
          <w:marRight w:val="0"/>
          <w:marTop w:val="0"/>
          <w:marBottom w:val="0"/>
          <w:divBdr>
            <w:top w:val="none" w:sz="0" w:space="0" w:color="auto"/>
            <w:left w:val="none" w:sz="0" w:space="0" w:color="auto"/>
            <w:bottom w:val="none" w:sz="0" w:space="0" w:color="auto"/>
            <w:right w:val="none" w:sz="0" w:space="0" w:color="auto"/>
          </w:divBdr>
        </w:div>
        <w:div w:id="1286079856">
          <w:marLeft w:val="640"/>
          <w:marRight w:val="0"/>
          <w:marTop w:val="0"/>
          <w:marBottom w:val="0"/>
          <w:divBdr>
            <w:top w:val="none" w:sz="0" w:space="0" w:color="auto"/>
            <w:left w:val="none" w:sz="0" w:space="0" w:color="auto"/>
            <w:bottom w:val="none" w:sz="0" w:space="0" w:color="auto"/>
            <w:right w:val="none" w:sz="0" w:space="0" w:color="auto"/>
          </w:divBdr>
        </w:div>
        <w:div w:id="1708797777">
          <w:marLeft w:val="640"/>
          <w:marRight w:val="0"/>
          <w:marTop w:val="0"/>
          <w:marBottom w:val="0"/>
          <w:divBdr>
            <w:top w:val="none" w:sz="0" w:space="0" w:color="auto"/>
            <w:left w:val="none" w:sz="0" w:space="0" w:color="auto"/>
            <w:bottom w:val="none" w:sz="0" w:space="0" w:color="auto"/>
            <w:right w:val="none" w:sz="0" w:space="0" w:color="auto"/>
          </w:divBdr>
        </w:div>
        <w:div w:id="430709986">
          <w:marLeft w:val="640"/>
          <w:marRight w:val="0"/>
          <w:marTop w:val="0"/>
          <w:marBottom w:val="0"/>
          <w:divBdr>
            <w:top w:val="none" w:sz="0" w:space="0" w:color="auto"/>
            <w:left w:val="none" w:sz="0" w:space="0" w:color="auto"/>
            <w:bottom w:val="none" w:sz="0" w:space="0" w:color="auto"/>
            <w:right w:val="none" w:sz="0" w:space="0" w:color="auto"/>
          </w:divBdr>
        </w:div>
        <w:div w:id="1935631780">
          <w:marLeft w:val="640"/>
          <w:marRight w:val="0"/>
          <w:marTop w:val="0"/>
          <w:marBottom w:val="0"/>
          <w:divBdr>
            <w:top w:val="none" w:sz="0" w:space="0" w:color="auto"/>
            <w:left w:val="none" w:sz="0" w:space="0" w:color="auto"/>
            <w:bottom w:val="none" w:sz="0" w:space="0" w:color="auto"/>
            <w:right w:val="none" w:sz="0" w:space="0" w:color="auto"/>
          </w:divBdr>
        </w:div>
        <w:div w:id="1837454513">
          <w:marLeft w:val="640"/>
          <w:marRight w:val="0"/>
          <w:marTop w:val="0"/>
          <w:marBottom w:val="0"/>
          <w:divBdr>
            <w:top w:val="none" w:sz="0" w:space="0" w:color="auto"/>
            <w:left w:val="none" w:sz="0" w:space="0" w:color="auto"/>
            <w:bottom w:val="none" w:sz="0" w:space="0" w:color="auto"/>
            <w:right w:val="none" w:sz="0" w:space="0" w:color="auto"/>
          </w:divBdr>
        </w:div>
        <w:div w:id="2024163617">
          <w:marLeft w:val="640"/>
          <w:marRight w:val="0"/>
          <w:marTop w:val="0"/>
          <w:marBottom w:val="0"/>
          <w:divBdr>
            <w:top w:val="none" w:sz="0" w:space="0" w:color="auto"/>
            <w:left w:val="none" w:sz="0" w:space="0" w:color="auto"/>
            <w:bottom w:val="none" w:sz="0" w:space="0" w:color="auto"/>
            <w:right w:val="none" w:sz="0" w:space="0" w:color="auto"/>
          </w:divBdr>
        </w:div>
        <w:div w:id="371465411">
          <w:marLeft w:val="640"/>
          <w:marRight w:val="0"/>
          <w:marTop w:val="0"/>
          <w:marBottom w:val="0"/>
          <w:divBdr>
            <w:top w:val="none" w:sz="0" w:space="0" w:color="auto"/>
            <w:left w:val="none" w:sz="0" w:space="0" w:color="auto"/>
            <w:bottom w:val="none" w:sz="0" w:space="0" w:color="auto"/>
            <w:right w:val="none" w:sz="0" w:space="0" w:color="auto"/>
          </w:divBdr>
        </w:div>
        <w:div w:id="535394137">
          <w:marLeft w:val="640"/>
          <w:marRight w:val="0"/>
          <w:marTop w:val="0"/>
          <w:marBottom w:val="0"/>
          <w:divBdr>
            <w:top w:val="none" w:sz="0" w:space="0" w:color="auto"/>
            <w:left w:val="none" w:sz="0" w:space="0" w:color="auto"/>
            <w:bottom w:val="none" w:sz="0" w:space="0" w:color="auto"/>
            <w:right w:val="none" w:sz="0" w:space="0" w:color="auto"/>
          </w:divBdr>
        </w:div>
        <w:div w:id="1580678053">
          <w:marLeft w:val="640"/>
          <w:marRight w:val="0"/>
          <w:marTop w:val="0"/>
          <w:marBottom w:val="0"/>
          <w:divBdr>
            <w:top w:val="none" w:sz="0" w:space="0" w:color="auto"/>
            <w:left w:val="none" w:sz="0" w:space="0" w:color="auto"/>
            <w:bottom w:val="none" w:sz="0" w:space="0" w:color="auto"/>
            <w:right w:val="none" w:sz="0" w:space="0" w:color="auto"/>
          </w:divBdr>
        </w:div>
        <w:div w:id="1394348590">
          <w:marLeft w:val="640"/>
          <w:marRight w:val="0"/>
          <w:marTop w:val="0"/>
          <w:marBottom w:val="0"/>
          <w:divBdr>
            <w:top w:val="none" w:sz="0" w:space="0" w:color="auto"/>
            <w:left w:val="none" w:sz="0" w:space="0" w:color="auto"/>
            <w:bottom w:val="none" w:sz="0" w:space="0" w:color="auto"/>
            <w:right w:val="none" w:sz="0" w:space="0" w:color="auto"/>
          </w:divBdr>
        </w:div>
        <w:div w:id="858086431">
          <w:marLeft w:val="640"/>
          <w:marRight w:val="0"/>
          <w:marTop w:val="0"/>
          <w:marBottom w:val="0"/>
          <w:divBdr>
            <w:top w:val="none" w:sz="0" w:space="0" w:color="auto"/>
            <w:left w:val="none" w:sz="0" w:space="0" w:color="auto"/>
            <w:bottom w:val="none" w:sz="0" w:space="0" w:color="auto"/>
            <w:right w:val="none" w:sz="0" w:space="0" w:color="auto"/>
          </w:divBdr>
        </w:div>
        <w:div w:id="854030021">
          <w:marLeft w:val="640"/>
          <w:marRight w:val="0"/>
          <w:marTop w:val="0"/>
          <w:marBottom w:val="0"/>
          <w:divBdr>
            <w:top w:val="none" w:sz="0" w:space="0" w:color="auto"/>
            <w:left w:val="none" w:sz="0" w:space="0" w:color="auto"/>
            <w:bottom w:val="none" w:sz="0" w:space="0" w:color="auto"/>
            <w:right w:val="none" w:sz="0" w:space="0" w:color="auto"/>
          </w:divBdr>
        </w:div>
        <w:div w:id="402340207">
          <w:marLeft w:val="640"/>
          <w:marRight w:val="0"/>
          <w:marTop w:val="0"/>
          <w:marBottom w:val="0"/>
          <w:divBdr>
            <w:top w:val="none" w:sz="0" w:space="0" w:color="auto"/>
            <w:left w:val="none" w:sz="0" w:space="0" w:color="auto"/>
            <w:bottom w:val="none" w:sz="0" w:space="0" w:color="auto"/>
            <w:right w:val="none" w:sz="0" w:space="0" w:color="auto"/>
          </w:divBdr>
        </w:div>
        <w:div w:id="636840403">
          <w:marLeft w:val="640"/>
          <w:marRight w:val="0"/>
          <w:marTop w:val="0"/>
          <w:marBottom w:val="0"/>
          <w:divBdr>
            <w:top w:val="none" w:sz="0" w:space="0" w:color="auto"/>
            <w:left w:val="none" w:sz="0" w:space="0" w:color="auto"/>
            <w:bottom w:val="none" w:sz="0" w:space="0" w:color="auto"/>
            <w:right w:val="none" w:sz="0" w:space="0" w:color="auto"/>
          </w:divBdr>
        </w:div>
        <w:div w:id="1158380090">
          <w:marLeft w:val="640"/>
          <w:marRight w:val="0"/>
          <w:marTop w:val="0"/>
          <w:marBottom w:val="0"/>
          <w:divBdr>
            <w:top w:val="none" w:sz="0" w:space="0" w:color="auto"/>
            <w:left w:val="none" w:sz="0" w:space="0" w:color="auto"/>
            <w:bottom w:val="none" w:sz="0" w:space="0" w:color="auto"/>
            <w:right w:val="none" w:sz="0" w:space="0" w:color="auto"/>
          </w:divBdr>
        </w:div>
        <w:div w:id="569728133">
          <w:marLeft w:val="640"/>
          <w:marRight w:val="0"/>
          <w:marTop w:val="0"/>
          <w:marBottom w:val="0"/>
          <w:divBdr>
            <w:top w:val="none" w:sz="0" w:space="0" w:color="auto"/>
            <w:left w:val="none" w:sz="0" w:space="0" w:color="auto"/>
            <w:bottom w:val="none" w:sz="0" w:space="0" w:color="auto"/>
            <w:right w:val="none" w:sz="0" w:space="0" w:color="auto"/>
          </w:divBdr>
        </w:div>
        <w:div w:id="562831894">
          <w:marLeft w:val="640"/>
          <w:marRight w:val="0"/>
          <w:marTop w:val="0"/>
          <w:marBottom w:val="0"/>
          <w:divBdr>
            <w:top w:val="none" w:sz="0" w:space="0" w:color="auto"/>
            <w:left w:val="none" w:sz="0" w:space="0" w:color="auto"/>
            <w:bottom w:val="none" w:sz="0" w:space="0" w:color="auto"/>
            <w:right w:val="none" w:sz="0" w:space="0" w:color="auto"/>
          </w:divBdr>
        </w:div>
        <w:div w:id="713890471">
          <w:marLeft w:val="640"/>
          <w:marRight w:val="0"/>
          <w:marTop w:val="0"/>
          <w:marBottom w:val="0"/>
          <w:divBdr>
            <w:top w:val="none" w:sz="0" w:space="0" w:color="auto"/>
            <w:left w:val="none" w:sz="0" w:space="0" w:color="auto"/>
            <w:bottom w:val="none" w:sz="0" w:space="0" w:color="auto"/>
            <w:right w:val="none" w:sz="0" w:space="0" w:color="auto"/>
          </w:divBdr>
        </w:div>
        <w:div w:id="53551154">
          <w:marLeft w:val="640"/>
          <w:marRight w:val="0"/>
          <w:marTop w:val="0"/>
          <w:marBottom w:val="0"/>
          <w:divBdr>
            <w:top w:val="none" w:sz="0" w:space="0" w:color="auto"/>
            <w:left w:val="none" w:sz="0" w:space="0" w:color="auto"/>
            <w:bottom w:val="none" w:sz="0" w:space="0" w:color="auto"/>
            <w:right w:val="none" w:sz="0" w:space="0" w:color="auto"/>
          </w:divBdr>
        </w:div>
        <w:div w:id="655647793">
          <w:marLeft w:val="640"/>
          <w:marRight w:val="0"/>
          <w:marTop w:val="0"/>
          <w:marBottom w:val="0"/>
          <w:divBdr>
            <w:top w:val="none" w:sz="0" w:space="0" w:color="auto"/>
            <w:left w:val="none" w:sz="0" w:space="0" w:color="auto"/>
            <w:bottom w:val="none" w:sz="0" w:space="0" w:color="auto"/>
            <w:right w:val="none" w:sz="0" w:space="0" w:color="auto"/>
          </w:divBdr>
        </w:div>
        <w:div w:id="788938712">
          <w:marLeft w:val="640"/>
          <w:marRight w:val="0"/>
          <w:marTop w:val="0"/>
          <w:marBottom w:val="0"/>
          <w:divBdr>
            <w:top w:val="none" w:sz="0" w:space="0" w:color="auto"/>
            <w:left w:val="none" w:sz="0" w:space="0" w:color="auto"/>
            <w:bottom w:val="none" w:sz="0" w:space="0" w:color="auto"/>
            <w:right w:val="none" w:sz="0" w:space="0" w:color="auto"/>
          </w:divBdr>
        </w:div>
        <w:div w:id="1644771712">
          <w:marLeft w:val="640"/>
          <w:marRight w:val="0"/>
          <w:marTop w:val="0"/>
          <w:marBottom w:val="0"/>
          <w:divBdr>
            <w:top w:val="none" w:sz="0" w:space="0" w:color="auto"/>
            <w:left w:val="none" w:sz="0" w:space="0" w:color="auto"/>
            <w:bottom w:val="none" w:sz="0" w:space="0" w:color="auto"/>
            <w:right w:val="none" w:sz="0" w:space="0" w:color="auto"/>
          </w:divBdr>
        </w:div>
        <w:div w:id="151605362">
          <w:marLeft w:val="640"/>
          <w:marRight w:val="0"/>
          <w:marTop w:val="0"/>
          <w:marBottom w:val="0"/>
          <w:divBdr>
            <w:top w:val="none" w:sz="0" w:space="0" w:color="auto"/>
            <w:left w:val="none" w:sz="0" w:space="0" w:color="auto"/>
            <w:bottom w:val="none" w:sz="0" w:space="0" w:color="auto"/>
            <w:right w:val="none" w:sz="0" w:space="0" w:color="auto"/>
          </w:divBdr>
        </w:div>
        <w:div w:id="492450765">
          <w:marLeft w:val="640"/>
          <w:marRight w:val="0"/>
          <w:marTop w:val="0"/>
          <w:marBottom w:val="0"/>
          <w:divBdr>
            <w:top w:val="none" w:sz="0" w:space="0" w:color="auto"/>
            <w:left w:val="none" w:sz="0" w:space="0" w:color="auto"/>
            <w:bottom w:val="none" w:sz="0" w:space="0" w:color="auto"/>
            <w:right w:val="none" w:sz="0" w:space="0" w:color="auto"/>
          </w:divBdr>
        </w:div>
        <w:div w:id="558636923">
          <w:marLeft w:val="640"/>
          <w:marRight w:val="0"/>
          <w:marTop w:val="0"/>
          <w:marBottom w:val="0"/>
          <w:divBdr>
            <w:top w:val="none" w:sz="0" w:space="0" w:color="auto"/>
            <w:left w:val="none" w:sz="0" w:space="0" w:color="auto"/>
            <w:bottom w:val="none" w:sz="0" w:space="0" w:color="auto"/>
            <w:right w:val="none" w:sz="0" w:space="0" w:color="auto"/>
          </w:divBdr>
        </w:div>
        <w:div w:id="478378663">
          <w:marLeft w:val="640"/>
          <w:marRight w:val="0"/>
          <w:marTop w:val="0"/>
          <w:marBottom w:val="0"/>
          <w:divBdr>
            <w:top w:val="none" w:sz="0" w:space="0" w:color="auto"/>
            <w:left w:val="none" w:sz="0" w:space="0" w:color="auto"/>
            <w:bottom w:val="none" w:sz="0" w:space="0" w:color="auto"/>
            <w:right w:val="none" w:sz="0" w:space="0" w:color="auto"/>
          </w:divBdr>
        </w:div>
        <w:div w:id="574516866">
          <w:marLeft w:val="640"/>
          <w:marRight w:val="0"/>
          <w:marTop w:val="0"/>
          <w:marBottom w:val="0"/>
          <w:divBdr>
            <w:top w:val="none" w:sz="0" w:space="0" w:color="auto"/>
            <w:left w:val="none" w:sz="0" w:space="0" w:color="auto"/>
            <w:bottom w:val="none" w:sz="0" w:space="0" w:color="auto"/>
            <w:right w:val="none" w:sz="0" w:space="0" w:color="auto"/>
          </w:divBdr>
        </w:div>
        <w:div w:id="2022857290">
          <w:marLeft w:val="640"/>
          <w:marRight w:val="0"/>
          <w:marTop w:val="0"/>
          <w:marBottom w:val="0"/>
          <w:divBdr>
            <w:top w:val="none" w:sz="0" w:space="0" w:color="auto"/>
            <w:left w:val="none" w:sz="0" w:space="0" w:color="auto"/>
            <w:bottom w:val="none" w:sz="0" w:space="0" w:color="auto"/>
            <w:right w:val="none" w:sz="0" w:space="0" w:color="auto"/>
          </w:divBdr>
        </w:div>
        <w:div w:id="1356426472">
          <w:marLeft w:val="640"/>
          <w:marRight w:val="0"/>
          <w:marTop w:val="0"/>
          <w:marBottom w:val="0"/>
          <w:divBdr>
            <w:top w:val="none" w:sz="0" w:space="0" w:color="auto"/>
            <w:left w:val="none" w:sz="0" w:space="0" w:color="auto"/>
            <w:bottom w:val="none" w:sz="0" w:space="0" w:color="auto"/>
            <w:right w:val="none" w:sz="0" w:space="0" w:color="auto"/>
          </w:divBdr>
        </w:div>
        <w:div w:id="75831519">
          <w:marLeft w:val="640"/>
          <w:marRight w:val="0"/>
          <w:marTop w:val="0"/>
          <w:marBottom w:val="0"/>
          <w:divBdr>
            <w:top w:val="none" w:sz="0" w:space="0" w:color="auto"/>
            <w:left w:val="none" w:sz="0" w:space="0" w:color="auto"/>
            <w:bottom w:val="none" w:sz="0" w:space="0" w:color="auto"/>
            <w:right w:val="none" w:sz="0" w:space="0" w:color="auto"/>
          </w:divBdr>
        </w:div>
        <w:div w:id="467943412">
          <w:marLeft w:val="640"/>
          <w:marRight w:val="0"/>
          <w:marTop w:val="0"/>
          <w:marBottom w:val="0"/>
          <w:divBdr>
            <w:top w:val="none" w:sz="0" w:space="0" w:color="auto"/>
            <w:left w:val="none" w:sz="0" w:space="0" w:color="auto"/>
            <w:bottom w:val="none" w:sz="0" w:space="0" w:color="auto"/>
            <w:right w:val="none" w:sz="0" w:space="0" w:color="auto"/>
          </w:divBdr>
        </w:div>
        <w:div w:id="652025854">
          <w:marLeft w:val="640"/>
          <w:marRight w:val="0"/>
          <w:marTop w:val="0"/>
          <w:marBottom w:val="0"/>
          <w:divBdr>
            <w:top w:val="none" w:sz="0" w:space="0" w:color="auto"/>
            <w:left w:val="none" w:sz="0" w:space="0" w:color="auto"/>
            <w:bottom w:val="none" w:sz="0" w:space="0" w:color="auto"/>
            <w:right w:val="none" w:sz="0" w:space="0" w:color="auto"/>
          </w:divBdr>
        </w:div>
        <w:div w:id="2001619031">
          <w:marLeft w:val="640"/>
          <w:marRight w:val="0"/>
          <w:marTop w:val="0"/>
          <w:marBottom w:val="0"/>
          <w:divBdr>
            <w:top w:val="none" w:sz="0" w:space="0" w:color="auto"/>
            <w:left w:val="none" w:sz="0" w:space="0" w:color="auto"/>
            <w:bottom w:val="none" w:sz="0" w:space="0" w:color="auto"/>
            <w:right w:val="none" w:sz="0" w:space="0" w:color="auto"/>
          </w:divBdr>
        </w:div>
        <w:div w:id="850335184">
          <w:marLeft w:val="640"/>
          <w:marRight w:val="0"/>
          <w:marTop w:val="0"/>
          <w:marBottom w:val="0"/>
          <w:divBdr>
            <w:top w:val="none" w:sz="0" w:space="0" w:color="auto"/>
            <w:left w:val="none" w:sz="0" w:space="0" w:color="auto"/>
            <w:bottom w:val="none" w:sz="0" w:space="0" w:color="auto"/>
            <w:right w:val="none" w:sz="0" w:space="0" w:color="auto"/>
          </w:divBdr>
        </w:div>
        <w:div w:id="1188982016">
          <w:marLeft w:val="640"/>
          <w:marRight w:val="0"/>
          <w:marTop w:val="0"/>
          <w:marBottom w:val="0"/>
          <w:divBdr>
            <w:top w:val="none" w:sz="0" w:space="0" w:color="auto"/>
            <w:left w:val="none" w:sz="0" w:space="0" w:color="auto"/>
            <w:bottom w:val="none" w:sz="0" w:space="0" w:color="auto"/>
            <w:right w:val="none" w:sz="0" w:space="0" w:color="auto"/>
          </w:divBdr>
        </w:div>
        <w:div w:id="1569725816">
          <w:marLeft w:val="640"/>
          <w:marRight w:val="0"/>
          <w:marTop w:val="0"/>
          <w:marBottom w:val="0"/>
          <w:divBdr>
            <w:top w:val="none" w:sz="0" w:space="0" w:color="auto"/>
            <w:left w:val="none" w:sz="0" w:space="0" w:color="auto"/>
            <w:bottom w:val="none" w:sz="0" w:space="0" w:color="auto"/>
            <w:right w:val="none" w:sz="0" w:space="0" w:color="auto"/>
          </w:divBdr>
        </w:div>
        <w:div w:id="1344429065">
          <w:marLeft w:val="640"/>
          <w:marRight w:val="0"/>
          <w:marTop w:val="0"/>
          <w:marBottom w:val="0"/>
          <w:divBdr>
            <w:top w:val="none" w:sz="0" w:space="0" w:color="auto"/>
            <w:left w:val="none" w:sz="0" w:space="0" w:color="auto"/>
            <w:bottom w:val="none" w:sz="0" w:space="0" w:color="auto"/>
            <w:right w:val="none" w:sz="0" w:space="0" w:color="auto"/>
          </w:divBdr>
        </w:div>
        <w:div w:id="306664540">
          <w:marLeft w:val="640"/>
          <w:marRight w:val="0"/>
          <w:marTop w:val="0"/>
          <w:marBottom w:val="0"/>
          <w:divBdr>
            <w:top w:val="none" w:sz="0" w:space="0" w:color="auto"/>
            <w:left w:val="none" w:sz="0" w:space="0" w:color="auto"/>
            <w:bottom w:val="none" w:sz="0" w:space="0" w:color="auto"/>
            <w:right w:val="none" w:sz="0" w:space="0" w:color="auto"/>
          </w:divBdr>
        </w:div>
        <w:div w:id="301811426">
          <w:marLeft w:val="640"/>
          <w:marRight w:val="0"/>
          <w:marTop w:val="0"/>
          <w:marBottom w:val="0"/>
          <w:divBdr>
            <w:top w:val="none" w:sz="0" w:space="0" w:color="auto"/>
            <w:left w:val="none" w:sz="0" w:space="0" w:color="auto"/>
            <w:bottom w:val="none" w:sz="0" w:space="0" w:color="auto"/>
            <w:right w:val="none" w:sz="0" w:space="0" w:color="auto"/>
          </w:divBdr>
        </w:div>
        <w:div w:id="456872113">
          <w:marLeft w:val="640"/>
          <w:marRight w:val="0"/>
          <w:marTop w:val="0"/>
          <w:marBottom w:val="0"/>
          <w:divBdr>
            <w:top w:val="none" w:sz="0" w:space="0" w:color="auto"/>
            <w:left w:val="none" w:sz="0" w:space="0" w:color="auto"/>
            <w:bottom w:val="none" w:sz="0" w:space="0" w:color="auto"/>
            <w:right w:val="none" w:sz="0" w:space="0" w:color="auto"/>
          </w:divBdr>
        </w:div>
        <w:div w:id="331026384">
          <w:marLeft w:val="640"/>
          <w:marRight w:val="0"/>
          <w:marTop w:val="0"/>
          <w:marBottom w:val="0"/>
          <w:divBdr>
            <w:top w:val="none" w:sz="0" w:space="0" w:color="auto"/>
            <w:left w:val="none" w:sz="0" w:space="0" w:color="auto"/>
            <w:bottom w:val="none" w:sz="0" w:space="0" w:color="auto"/>
            <w:right w:val="none" w:sz="0" w:space="0" w:color="auto"/>
          </w:divBdr>
        </w:div>
        <w:div w:id="2135906096">
          <w:marLeft w:val="640"/>
          <w:marRight w:val="0"/>
          <w:marTop w:val="0"/>
          <w:marBottom w:val="0"/>
          <w:divBdr>
            <w:top w:val="none" w:sz="0" w:space="0" w:color="auto"/>
            <w:left w:val="none" w:sz="0" w:space="0" w:color="auto"/>
            <w:bottom w:val="none" w:sz="0" w:space="0" w:color="auto"/>
            <w:right w:val="none" w:sz="0" w:space="0" w:color="auto"/>
          </w:divBdr>
        </w:div>
        <w:div w:id="1208564909">
          <w:marLeft w:val="640"/>
          <w:marRight w:val="0"/>
          <w:marTop w:val="0"/>
          <w:marBottom w:val="0"/>
          <w:divBdr>
            <w:top w:val="none" w:sz="0" w:space="0" w:color="auto"/>
            <w:left w:val="none" w:sz="0" w:space="0" w:color="auto"/>
            <w:bottom w:val="none" w:sz="0" w:space="0" w:color="auto"/>
            <w:right w:val="none" w:sz="0" w:space="0" w:color="auto"/>
          </w:divBdr>
        </w:div>
        <w:div w:id="185413147">
          <w:marLeft w:val="640"/>
          <w:marRight w:val="0"/>
          <w:marTop w:val="0"/>
          <w:marBottom w:val="0"/>
          <w:divBdr>
            <w:top w:val="none" w:sz="0" w:space="0" w:color="auto"/>
            <w:left w:val="none" w:sz="0" w:space="0" w:color="auto"/>
            <w:bottom w:val="none" w:sz="0" w:space="0" w:color="auto"/>
            <w:right w:val="none" w:sz="0" w:space="0" w:color="auto"/>
          </w:divBdr>
        </w:div>
        <w:div w:id="202908974">
          <w:marLeft w:val="640"/>
          <w:marRight w:val="0"/>
          <w:marTop w:val="0"/>
          <w:marBottom w:val="0"/>
          <w:divBdr>
            <w:top w:val="none" w:sz="0" w:space="0" w:color="auto"/>
            <w:left w:val="none" w:sz="0" w:space="0" w:color="auto"/>
            <w:bottom w:val="none" w:sz="0" w:space="0" w:color="auto"/>
            <w:right w:val="none" w:sz="0" w:space="0" w:color="auto"/>
          </w:divBdr>
        </w:div>
        <w:div w:id="932518812">
          <w:marLeft w:val="640"/>
          <w:marRight w:val="0"/>
          <w:marTop w:val="0"/>
          <w:marBottom w:val="0"/>
          <w:divBdr>
            <w:top w:val="none" w:sz="0" w:space="0" w:color="auto"/>
            <w:left w:val="none" w:sz="0" w:space="0" w:color="auto"/>
            <w:bottom w:val="none" w:sz="0" w:space="0" w:color="auto"/>
            <w:right w:val="none" w:sz="0" w:space="0" w:color="auto"/>
          </w:divBdr>
        </w:div>
        <w:div w:id="70543543">
          <w:marLeft w:val="640"/>
          <w:marRight w:val="0"/>
          <w:marTop w:val="0"/>
          <w:marBottom w:val="0"/>
          <w:divBdr>
            <w:top w:val="none" w:sz="0" w:space="0" w:color="auto"/>
            <w:left w:val="none" w:sz="0" w:space="0" w:color="auto"/>
            <w:bottom w:val="none" w:sz="0" w:space="0" w:color="auto"/>
            <w:right w:val="none" w:sz="0" w:space="0" w:color="auto"/>
          </w:divBdr>
        </w:div>
        <w:div w:id="2080784051">
          <w:marLeft w:val="640"/>
          <w:marRight w:val="0"/>
          <w:marTop w:val="0"/>
          <w:marBottom w:val="0"/>
          <w:divBdr>
            <w:top w:val="none" w:sz="0" w:space="0" w:color="auto"/>
            <w:left w:val="none" w:sz="0" w:space="0" w:color="auto"/>
            <w:bottom w:val="none" w:sz="0" w:space="0" w:color="auto"/>
            <w:right w:val="none" w:sz="0" w:space="0" w:color="auto"/>
          </w:divBdr>
        </w:div>
        <w:div w:id="57747093">
          <w:marLeft w:val="640"/>
          <w:marRight w:val="0"/>
          <w:marTop w:val="0"/>
          <w:marBottom w:val="0"/>
          <w:divBdr>
            <w:top w:val="none" w:sz="0" w:space="0" w:color="auto"/>
            <w:left w:val="none" w:sz="0" w:space="0" w:color="auto"/>
            <w:bottom w:val="none" w:sz="0" w:space="0" w:color="auto"/>
            <w:right w:val="none" w:sz="0" w:space="0" w:color="auto"/>
          </w:divBdr>
        </w:div>
        <w:div w:id="1855263331">
          <w:marLeft w:val="640"/>
          <w:marRight w:val="0"/>
          <w:marTop w:val="0"/>
          <w:marBottom w:val="0"/>
          <w:divBdr>
            <w:top w:val="none" w:sz="0" w:space="0" w:color="auto"/>
            <w:left w:val="none" w:sz="0" w:space="0" w:color="auto"/>
            <w:bottom w:val="none" w:sz="0" w:space="0" w:color="auto"/>
            <w:right w:val="none" w:sz="0" w:space="0" w:color="auto"/>
          </w:divBdr>
        </w:div>
        <w:div w:id="2029601826">
          <w:marLeft w:val="640"/>
          <w:marRight w:val="0"/>
          <w:marTop w:val="0"/>
          <w:marBottom w:val="0"/>
          <w:divBdr>
            <w:top w:val="none" w:sz="0" w:space="0" w:color="auto"/>
            <w:left w:val="none" w:sz="0" w:space="0" w:color="auto"/>
            <w:bottom w:val="none" w:sz="0" w:space="0" w:color="auto"/>
            <w:right w:val="none" w:sz="0" w:space="0" w:color="auto"/>
          </w:divBdr>
        </w:div>
        <w:div w:id="1957132258">
          <w:marLeft w:val="640"/>
          <w:marRight w:val="0"/>
          <w:marTop w:val="0"/>
          <w:marBottom w:val="0"/>
          <w:divBdr>
            <w:top w:val="none" w:sz="0" w:space="0" w:color="auto"/>
            <w:left w:val="none" w:sz="0" w:space="0" w:color="auto"/>
            <w:bottom w:val="none" w:sz="0" w:space="0" w:color="auto"/>
            <w:right w:val="none" w:sz="0" w:space="0" w:color="auto"/>
          </w:divBdr>
        </w:div>
        <w:div w:id="1310748239">
          <w:marLeft w:val="640"/>
          <w:marRight w:val="0"/>
          <w:marTop w:val="0"/>
          <w:marBottom w:val="0"/>
          <w:divBdr>
            <w:top w:val="none" w:sz="0" w:space="0" w:color="auto"/>
            <w:left w:val="none" w:sz="0" w:space="0" w:color="auto"/>
            <w:bottom w:val="none" w:sz="0" w:space="0" w:color="auto"/>
            <w:right w:val="none" w:sz="0" w:space="0" w:color="auto"/>
          </w:divBdr>
        </w:div>
        <w:div w:id="118498855">
          <w:marLeft w:val="640"/>
          <w:marRight w:val="0"/>
          <w:marTop w:val="0"/>
          <w:marBottom w:val="0"/>
          <w:divBdr>
            <w:top w:val="none" w:sz="0" w:space="0" w:color="auto"/>
            <w:left w:val="none" w:sz="0" w:space="0" w:color="auto"/>
            <w:bottom w:val="none" w:sz="0" w:space="0" w:color="auto"/>
            <w:right w:val="none" w:sz="0" w:space="0" w:color="auto"/>
          </w:divBdr>
        </w:div>
        <w:div w:id="1470587329">
          <w:marLeft w:val="640"/>
          <w:marRight w:val="0"/>
          <w:marTop w:val="0"/>
          <w:marBottom w:val="0"/>
          <w:divBdr>
            <w:top w:val="none" w:sz="0" w:space="0" w:color="auto"/>
            <w:left w:val="none" w:sz="0" w:space="0" w:color="auto"/>
            <w:bottom w:val="none" w:sz="0" w:space="0" w:color="auto"/>
            <w:right w:val="none" w:sz="0" w:space="0" w:color="auto"/>
          </w:divBdr>
        </w:div>
        <w:div w:id="1439760469">
          <w:marLeft w:val="640"/>
          <w:marRight w:val="0"/>
          <w:marTop w:val="0"/>
          <w:marBottom w:val="0"/>
          <w:divBdr>
            <w:top w:val="none" w:sz="0" w:space="0" w:color="auto"/>
            <w:left w:val="none" w:sz="0" w:space="0" w:color="auto"/>
            <w:bottom w:val="none" w:sz="0" w:space="0" w:color="auto"/>
            <w:right w:val="none" w:sz="0" w:space="0" w:color="auto"/>
          </w:divBdr>
        </w:div>
        <w:div w:id="1132363138">
          <w:marLeft w:val="640"/>
          <w:marRight w:val="0"/>
          <w:marTop w:val="0"/>
          <w:marBottom w:val="0"/>
          <w:divBdr>
            <w:top w:val="none" w:sz="0" w:space="0" w:color="auto"/>
            <w:left w:val="none" w:sz="0" w:space="0" w:color="auto"/>
            <w:bottom w:val="none" w:sz="0" w:space="0" w:color="auto"/>
            <w:right w:val="none" w:sz="0" w:space="0" w:color="auto"/>
          </w:divBdr>
        </w:div>
        <w:div w:id="751898721">
          <w:marLeft w:val="640"/>
          <w:marRight w:val="0"/>
          <w:marTop w:val="0"/>
          <w:marBottom w:val="0"/>
          <w:divBdr>
            <w:top w:val="none" w:sz="0" w:space="0" w:color="auto"/>
            <w:left w:val="none" w:sz="0" w:space="0" w:color="auto"/>
            <w:bottom w:val="none" w:sz="0" w:space="0" w:color="auto"/>
            <w:right w:val="none" w:sz="0" w:space="0" w:color="auto"/>
          </w:divBdr>
        </w:div>
        <w:div w:id="1067654961">
          <w:marLeft w:val="640"/>
          <w:marRight w:val="0"/>
          <w:marTop w:val="0"/>
          <w:marBottom w:val="0"/>
          <w:divBdr>
            <w:top w:val="none" w:sz="0" w:space="0" w:color="auto"/>
            <w:left w:val="none" w:sz="0" w:space="0" w:color="auto"/>
            <w:bottom w:val="none" w:sz="0" w:space="0" w:color="auto"/>
            <w:right w:val="none" w:sz="0" w:space="0" w:color="auto"/>
          </w:divBdr>
        </w:div>
        <w:div w:id="740828063">
          <w:marLeft w:val="640"/>
          <w:marRight w:val="0"/>
          <w:marTop w:val="0"/>
          <w:marBottom w:val="0"/>
          <w:divBdr>
            <w:top w:val="none" w:sz="0" w:space="0" w:color="auto"/>
            <w:left w:val="none" w:sz="0" w:space="0" w:color="auto"/>
            <w:bottom w:val="none" w:sz="0" w:space="0" w:color="auto"/>
            <w:right w:val="none" w:sz="0" w:space="0" w:color="auto"/>
          </w:divBdr>
        </w:div>
        <w:div w:id="1081097235">
          <w:marLeft w:val="640"/>
          <w:marRight w:val="0"/>
          <w:marTop w:val="0"/>
          <w:marBottom w:val="0"/>
          <w:divBdr>
            <w:top w:val="none" w:sz="0" w:space="0" w:color="auto"/>
            <w:left w:val="none" w:sz="0" w:space="0" w:color="auto"/>
            <w:bottom w:val="none" w:sz="0" w:space="0" w:color="auto"/>
            <w:right w:val="none" w:sz="0" w:space="0" w:color="auto"/>
          </w:divBdr>
        </w:div>
        <w:div w:id="896432333">
          <w:marLeft w:val="640"/>
          <w:marRight w:val="0"/>
          <w:marTop w:val="0"/>
          <w:marBottom w:val="0"/>
          <w:divBdr>
            <w:top w:val="none" w:sz="0" w:space="0" w:color="auto"/>
            <w:left w:val="none" w:sz="0" w:space="0" w:color="auto"/>
            <w:bottom w:val="none" w:sz="0" w:space="0" w:color="auto"/>
            <w:right w:val="none" w:sz="0" w:space="0" w:color="auto"/>
          </w:divBdr>
        </w:div>
        <w:div w:id="2084251984">
          <w:marLeft w:val="640"/>
          <w:marRight w:val="0"/>
          <w:marTop w:val="0"/>
          <w:marBottom w:val="0"/>
          <w:divBdr>
            <w:top w:val="none" w:sz="0" w:space="0" w:color="auto"/>
            <w:left w:val="none" w:sz="0" w:space="0" w:color="auto"/>
            <w:bottom w:val="none" w:sz="0" w:space="0" w:color="auto"/>
            <w:right w:val="none" w:sz="0" w:space="0" w:color="auto"/>
          </w:divBdr>
        </w:div>
        <w:div w:id="1949728502">
          <w:marLeft w:val="640"/>
          <w:marRight w:val="0"/>
          <w:marTop w:val="0"/>
          <w:marBottom w:val="0"/>
          <w:divBdr>
            <w:top w:val="none" w:sz="0" w:space="0" w:color="auto"/>
            <w:left w:val="none" w:sz="0" w:space="0" w:color="auto"/>
            <w:bottom w:val="none" w:sz="0" w:space="0" w:color="auto"/>
            <w:right w:val="none" w:sz="0" w:space="0" w:color="auto"/>
          </w:divBdr>
        </w:div>
        <w:div w:id="64913248">
          <w:marLeft w:val="640"/>
          <w:marRight w:val="0"/>
          <w:marTop w:val="0"/>
          <w:marBottom w:val="0"/>
          <w:divBdr>
            <w:top w:val="none" w:sz="0" w:space="0" w:color="auto"/>
            <w:left w:val="none" w:sz="0" w:space="0" w:color="auto"/>
            <w:bottom w:val="none" w:sz="0" w:space="0" w:color="auto"/>
            <w:right w:val="none" w:sz="0" w:space="0" w:color="auto"/>
          </w:divBdr>
        </w:div>
        <w:div w:id="1462992365">
          <w:marLeft w:val="640"/>
          <w:marRight w:val="0"/>
          <w:marTop w:val="0"/>
          <w:marBottom w:val="0"/>
          <w:divBdr>
            <w:top w:val="none" w:sz="0" w:space="0" w:color="auto"/>
            <w:left w:val="none" w:sz="0" w:space="0" w:color="auto"/>
            <w:bottom w:val="none" w:sz="0" w:space="0" w:color="auto"/>
            <w:right w:val="none" w:sz="0" w:space="0" w:color="auto"/>
          </w:divBdr>
        </w:div>
        <w:div w:id="2088648451">
          <w:marLeft w:val="640"/>
          <w:marRight w:val="0"/>
          <w:marTop w:val="0"/>
          <w:marBottom w:val="0"/>
          <w:divBdr>
            <w:top w:val="none" w:sz="0" w:space="0" w:color="auto"/>
            <w:left w:val="none" w:sz="0" w:space="0" w:color="auto"/>
            <w:bottom w:val="none" w:sz="0" w:space="0" w:color="auto"/>
            <w:right w:val="none" w:sz="0" w:space="0" w:color="auto"/>
          </w:divBdr>
        </w:div>
        <w:div w:id="64034699">
          <w:marLeft w:val="640"/>
          <w:marRight w:val="0"/>
          <w:marTop w:val="0"/>
          <w:marBottom w:val="0"/>
          <w:divBdr>
            <w:top w:val="none" w:sz="0" w:space="0" w:color="auto"/>
            <w:left w:val="none" w:sz="0" w:space="0" w:color="auto"/>
            <w:bottom w:val="none" w:sz="0" w:space="0" w:color="auto"/>
            <w:right w:val="none" w:sz="0" w:space="0" w:color="auto"/>
          </w:divBdr>
        </w:div>
        <w:div w:id="1048840042">
          <w:marLeft w:val="640"/>
          <w:marRight w:val="0"/>
          <w:marTop w:val="0"/>
          <w:marBottom w:val="0"/>
          <w:divBdr>
            <w:top w:val="none" w:sz="0" w:space="0" w:color="auto"/>
            <w:left w:val="none" w:sz="0" w:space="0" w:color="auto"/>
            <w:bottom w:val="none" w:sz="0" w:space="0" w:color="auto"/>
            <w:right w:val="none" w:sz="0" w:space="0" w:color="auto"/>
          </w:divBdr>
        </w:div>
        <w:div w:id="597450306">
          <w:marLeft w:val="640"/>
          <w:marRight w:val="0"/>
          <w:marTop w:val="0"/>
          <w:marBottom w:val="0"/>
          <w:divBdr>
            <w:top w:val="none" w:sz="0" w:space="0" w:color="auto"/>
            <w:left w:val="none" w:sz="0" w:space="0" w:color="auto"/>
            <w:bottom w:val="none" w:sz="0" w:space="0" w:color="auto"/>
            <w:right w:val="none" w:sz="0" w:space="0" w:color="auto"/>
          </w:divBdr>
        </w:div>
        <w:div w:id="841118526">
          <w:marLeft w:val="640"/>
          <w:marRight w:val="0"/>
          <w:marTop w:val="0"/>
          <w:marBottom w:val="0"/>
          <w:divBdr>
            <w:top w:val="none" w:sz="0" w:space="0" w:color="auto"/>
            <w:left w:val="none" w:sz="0" w:space="0" w:color="auto"/>
            <w:bottom w:val="none" w:sz="0" w:space="0" w:color="auto"/>
            <w:right w:val="none" w:sz="0" w:space="0" w:color="auto"/>
          </w:divBdr>
        </w:div>
        <w:div w:id="47920632">
          <w:marLeft w:val="640"/>
          <w:marRight w:val="0"/>
          <w:marTop w:val="0"/>
          <w:marBottom w:val="0"/>
          <w:divBdr>
            <w:top w:val="none" w:sz="0" w:space="0" w:color="auto"/>
            <w:left w:val="none" w:sz="0" w:space="0" w:color="auto"/>
            <w:bottom w:val="none" w:sz="0" w:space="0" w:color="auto"/>
            <w:right w:val="none" w:sz="0" w:space="0" w:color="auto"/>
          </w:divBdr>
        </w:div>
        <w:div w:id="256333371">
          <w:marLeft w:val="640"/>
          <w:marRight w:val="0"/>
          <w:marTop w:val="0"/>
          <w:marBottom w:val="0"/>
          <w:divBdr>
            <w:top w:val="none" w:sz="0" w:space="0" w:color="auto"/>
            <w:left w:val="none" w:sz="0" w:space="0" w:color="auto"/>
            <w:bottom w:val="none" w:sz="0" w:space="0" w:color="auto"/>
            <w:right w:val="none" w:sz="0" w:space="0" w:color="auto"/>
          </w:divBdr>
        </w:div>
        <w:div w:id="1791165255">
          <w:marLeft w:val="640"/>
          <w:marRight w:val="0"/>
          <w:marTop w:val="0"/>
          <w:marBottom w:val="0"/>
          <w:divBdr>
            <w:top w:val="none" w:sz="0" w:space="0" w:color="auto"/>
            <w:left w:val="none" w:sz="0" w:space="0" w:color="auto"/>
            <w:bottom w:val="none" w:sz="0" w:space="0" w:color="auto"/>
            <w:right w:val="none" w:sz="0" w:space="0" w:color="auto"/>
          </w:divBdr>
        </w:div>
        <w:div w:id="1525971601">
          <w:marLeft w:val="640"/>
          <w:marRight w:val="0"/>
          <w:marTop w:val="0"/>
          <w:marBottom w:val="0"/>
          <w:divBdr>
            <w:top w:val="none" w:sz="0" w:space="0" w:color="auto"/>
            <w:left w:val="none" w:sz="0" w:space="0" w:color="auto"/>
            <w:bottom w:val="none" w:sz="0" w:space="0" w:color="auto"/>
            <w:right w:val="none" w:sz="0" w:space="0" w:color="auto"/>
          </w:divBdr>
        </w:div>
        <w:div w:id="1573348861">
          <w:marLeft w:val="640"/>
          <w:marRight w:val="0"/>
          <w:marTop w:val="0"/>
          <w:marBottom w:val="0"/>
          <w:divBdr>
            <w:top w:val="none" w:sz="0" w:space="0" w:color="auto"/>
            <w:left w:val="none" w:sz="0" w:space="0" w:color="auto"/>
            <w:bottom w:val="none" w:sz="0" w:space="0" w:color="auto"/>
            <w:right w:val="none" w:sz="0" w:space="0" w:color="auto"/>
          </w:divBdr>
        </w:div>
        <w:div w:id="363093677">
          <w:marLeft w:val="640"/>
          <w:marRight w:val="0"/>
          <w:marTop w:val="0"/>
          <w:marBottom w:val="0"/>
          <w:divBdr>
            <w:top w:val="none" w:sz="0" w:space="0" w:color="auto"/>
            <w:left w:val="none" w:sz="0" w:space="0" w:color="auto"/>
            <w:bottom w:val="none" w:sz="0" w:space="0" w:color="auto"/>
            <w:right w:val="none" w:sz="0" w:space="0" w:color="auto"/>
          </w:divBdr>
        </w:div>
        <w:div w:id="843517714">
          <w:marLeft w:val="640"/>
          <w:marRight w:val="0"/>
          <w:marTop w:val="0"/>
          <w:marBottom w:val="0"/>
          <w:divBdr>
            <w:top w:val="none" w:sz="0" w:space="0" w:color="auto"/>
            <w:left w:val="none" w:sz="0" w:space="0" w:color="auto"/>
            <w:bottom w:val="none" w:sz="0" w:space="0" w:color="auto"/>
            <w:right w:val="none" w:sz="0" w:space="0" w:color="auto"/>
          </w:divBdr>
        </w:div>
        <w:div w:id="1106196280">
          <w:marLeft w:val="640"/>
          <w:marRight w:val="0"/>
          <w:marTop w:val="0"/>
          <w:marBottom w:val="0"/>
          <w:divBdr>
            <w:top w:val="none" w:sz="0" w:space="0" w:color="auto"/>
            <w:left w:val="none" w:sz="0" w:space="0" w:color="auto"/>
            <w:bottom w:val="none" w:sz="0" w:space="0" w:color="auto"/>
            <w:right w:val="none" w:sz="0" w:space="0" w:color="auto"/>
          </w:divBdr>
        </w:div>
        <w:div w:id="177501012">
          <w:marLeft w:val="640"/>
          <w:marRight w:val="0"/>
          <w:marTop w:val="0"/>
          <w:marBottom w:val="0"/>
          <w:divBdr>
            <w:top w:val="none" w:sz="0" w:space="0" w:color="auto"/>
            <w:left w:val="none" w:sz="0" w:space="0" w:color="auto"/>
            <w:bottom w:val="none" w:sz="0" w:space="0" w:color="auto"/>
            <w:right w:val="none" w:sz="0" w:space="0" w:color="auto"/>
          </w:divBdr>
        </w:div>
      </w:divsChild>
    </w:div>
    <w:div w:id="1762024986">
      <w:bodyDiv w:val="1"/>
      <w:marLeft w:val="0"/>
      <w:marRight w:val="0"/>
      <w:marTop w:val="0"/>
      <w:marBottom w:val="0"/>
      <w:divBdr>
        <w:top w:val="none" w:sz="0" w:space="0" w:color="auto"/>
        <w:left w:val="none" w:sz="0" w:space="0" w:color="auto"/>
        <w:bottom w:val="none" w:sz="0" w:space="0" w:color="auto"/>
        <w:right w:val="none" w:sz="0" w:space="0" w:color="auto"/>
      </w:divBdr>
      <w:divsChild>
        <w:div w:id="1158885061">
          <w:marLeft w:val="640"/>
          <w:marRight w:val="0"/>
          <w:marTop w:val="0"/>
          <w:marBottom w:val="0"/>
          <w:divBdr>
            <w:top w:val="none" w:sz="0" w:space="0" w:color="auto"/>
            <w:left w:val="none" w:sz="0" w:space="0" w:color="auto"/>
            <w:bottom w:val="none" w:sz="0" w:space="0" w:color="auto"/>
            <w:right w:val="none" w:sz="0" w:space="0" w:color="auto"/>
          </w:divBdr>
        </w:div>
        <w:div w:id="1453935994">
          <w:marLeft w:val="640"/>
          <w:marRight w:val="0"/>
          <w:marTop w:val="0"/>
          <w:marBottom w:val="0"/>
          <w:divBdr>
            <w:top w:val="none" w:sz="0" w:space="0" w:color="auto"/>
            <w:left w:val="none" w:sz="0" w:space="0" w:color="auto"/>
            <w:bottom w:val="none" w:sz="0" w:space="0" w:color="auto"/>
            <w:right w:val="none" w:sz="0" w:space="0" w:color="auto"/>
          </w:divBdr>
        </w:div>
        <w:div w:id="1351955873">
          <w:marLeft w:val="640"/>
          <w:marRight w:val="0"/>
          <w:marTop w:val="0"/>
          <w:marBottom w:val="0"/>
          <w:divBdr>
            <w:top w:val="none" w:sz="0" w:space="0" w:color="auto"/>
            <w:left w:val="none" w:sz="0" w:space="0" w:color="auto"/>
            <w:bottom w:val="none" w:sz="0" w:space="0" w:color="auto"/>
            <w:right w:val="none" w:sz="0" w:space="0" w:color="auto"/>
          </w:divBdr>
        </w:div>
        <w:div w:id="380905392">
          <w:marLeft w:val="640"/>
          <w:marRight w:val="0"/>
          <w:marTop w:val="0"/>
          <w:marBottom w:val="0"/>
          <w:divBdr>
            <w:top w:val="none" w:sz="0" w:space="0" w:color="auto"/>
            <w:left w:val="none" w:sz="0" w:space="0" w:color="auto"/>
            <w:bottom w:val="none" w:sz="0" w:space="0" w:color="auto"/>
            <w:right w:val="none" w:sz="0" w:space="0" w:color="auto"/>
          </w:divBdr>
        </w:div>
        <w:div w:id="983395084">
          <w:marLeft w:val="640"/>
          <w:marRight w:val="0"/>
          <w:marTop w:val="0"/>
          <w:marBottom w:val="0"/>
          <w:divBdr>
            <w:top w:val="none" w:sz="0" w:space="0" w:color="auto"/>
            <w:left w:val="none" w:sz="0" w:space="0" w:color="auto"/>
            <w:bottom w:val="none" w:sz="0" w:space="0" w:color="auto"/>
            <w:right w:val="none" w:sz="0" w:space="0" w:color="auto"/>
          </w:divBdr>
        </w:div>
        <w:div w:id="401636305">
          <w:marLeft w:val="640"/>
          <w:marRight w:val="0"/>
          <w:marTop w:val="0"/>
          <w:marBottom w:val="0"/>
          <w:divBdr>
            <w:top w:val="none" w:sz="0" w:space="0" w:color="auto"/>
            <w:left w:val="none" w:sz="0" w:space="0" w:color="auto"/>
            <w:bottom w:val="none" w:sz="0" w:space="0" w:color="auto"/>
            <w:right w:val="none" w:sz="0" w:space="0" w:color="auto"/>
          </w:divBdr>
        </w:div>
        <w:div w:id="1042285245">
          <w:marLeft w:val="640"/>
          <w:marRight w:val="0"/>
          <w:marTop w:val="0"/>
          <w:marBottom w:val="0"/>
          <w:divBdr>
            <w:top w:val="none" w:sz="0" w:space="0" w:color="auto"/>
            <w:left w:val="none" w:sz="0" w:space="0" w:color="auto"/>
            <w:bottom w:val="none" w:sz="0" w:space="0" w:color="auto"/>
            <w:right w:val="none" w:sz="0" w:space="0" w:color="auto"/>
          </w:divBdr>
        </w:div>
        <w:div w:id="1073283178">
          <w:marLeft w:val="640"/>
          <w:marRight w:val="0"/>
          <w:marTop w:val="0"/>
          <w:marBottom w:val="0"/>
          <w:divBdr>
            <w:top w:val="none" w:sz="0" w:space="0" w:color="auto"/>
            <w:left w:val="none" w:sz="0" w:space="0" w:color="auto"/>
            <w:bottom w:val="none" w:sz="0" w:space="0" w:color="auto"/>
            <w:right w:val="none" w:sz="0" w:space="0" w:color="auto"/>
          </w:divBdr>
        </w:div>
        <w:div w:id="833569361">
          <w:marLeft w:val="640"/>
          <w:marRight w:val="0"/>
          <w:marTop w:val="0"/>
          <w:marBottom w:val="0"/>
          <w:divBdr>
            <w:top w:val="none" w:sz="0" w:space="0" w:color="auto"/>
            <w:left w:val="none" w:sz="0" w:space="0" w:color="auto"/>
            <w:bottom w:val="none" w:sz="0" w:space="0" w:color="auto"/>
            <w:right w:val="none" w:sz="0" w:space="0" w:color="auto"/>
          </w:divBdr>
        </w:div>
        <w:div w:id="500201467">
          <w:marLeft w:val="640"/>
          <w:marRight w:val="0"/>
          <w:marTop w:val="0"/>
          <w:marBottom w:val="0"/>
          <w:divBdr>
            <w:top w:val="none" w:sz="0" w:space="0" w:color="auto"/>
            <w:left w:val="none" w:sz="0" w:space="0" w:color="auto"/>
            <w:bottom w:val="none" w:sz="0" w:space="0" w:color="auto"/>
            <w:right w:val="none" w:sz="0" w:space="0" w:color="auto"/>
          </w:divBdr>
        </w:div>
        <w:div w:id="1255431143">
          <w:marLeft w:val="640"/>
          <w:marRight w:val="0"/>
          <w:marTop w:val="0"/>
          <w:marBottom w:val="0"/>
          <w:divBdr>
            <w:top w:val="none" w:sz="0" w:space="0" w:color="auto"/>
            <w:left w:val="none" w:sz="0" w:space="0" w:color="auto"/>
            <w:bottom w:val="none" w:sz="0" w:space="0" w:color="auto"/>
            <w:right w:val="none" w:sz="0" w:space="0" w:color="auto"/>
          </w:divBdr>
        </w:div>
        <w:div w:id="789863303">
          <w:marLeft w:val="640"/>
          <w:marRight w:val="0"/>
          <w:marTop w:val="0"/>
          <w:marBottom w:val="0"/>
          <w:divBdr>
            <w:top w:val="none" w:sz="0" w:space="0" w:color="auto"/>
            <w:left w:val="none" w:sz="0" w:space="0" w:color="auto"/>
            <w:bottom w:val="none" w:sz="0" w:space="0" w:color="auto"/>
            <w:right w:val="none" w:sz="0" w:space="0" w:color="auto"/>
          </w:divBdr>
        </w:div>
        <w:div w:id="1162697808">
          <w:marLeft w:val="640"/>
          <w:marRight w:val="0"/>
          <w:marTop w:val="0"/>
          <w:marBottom w:val="0"/>
          <w:divBdr>
            <w:top w:val="none" w:sz="0" w:space="0" w:color="auto"/>
            <w:left w:val="none" w:sz="0" w:space="0" w:color="auto"/>
            <w:bottom w:val="none" w:sz="0" w:space="0" w:color="auto"/>
            <w:right w:val="none" w:sz="0" w:space="0" w:color="auto"/>
          </w:divBdr>
        </w:div>
        <w:div w:id="978998155">
          <w:marLeft w:val="640"/>
          <w:marRight w:val="0"/>
          <w:marTop w:val="0"/>
          <w:marBottom w:val="0"/>
          <w:divBdr>
            <w:top w:val="none" w:sz="0" w:space="0" w:color="auto"/>
            <w:left w:val="none" w:sz="0" w:space="0" w:color="auto"/>
            <w:bottom w:val="none" w:sz="0" w:space="0" w:color="auto"/>
            <w:right w:val="none" w:sz="0" w:space="0" w:color="auto"/>
          </w:divBdr>
        </w:div>
        <w:div w:id="475604748">
          <w:marLeft w:val="640"/>
          <w:marRight w:val="0"/>
          <w:marTop w:val="0"/>
          <w:marBottom w:val="0"/>
          <w:divBdr>
            <w:top w:val="none" w:sz="0" w:space="0" w:color="auto"/>
            <w:left w:val="none" w:sz="0" w:space="0" w:color="auto"/>
            <w:bottom w:val="none" w:sz="0" w:space="0" w:color="auto"/>
            <w:right w:val="none" w:sz="0" w:space="0" w:color="auto"/>
          </w:divBdr>
        </w:div>
        <w:div w:id="1312904721">
          <w:marLeft w:val="640"/>
          <w:marRight w:val="0"/>
          <w:marTop w:val="0"/>
          <w:marBottom w:val="0"/>
          <w:divBdr>
            <w:top w:val="none" w:sz="0" w:space="0" w:color="auto"/>
            <w:left w:val="none" w:sz="0" w:space="0" w:color="auto"/>
            <w:bottom w:val="none" w:sz="0" w:space="0" w:color="auto"/>
            <w:right w:val="none" w:sz="0" w:space="0" w:color="auto"/>
          </w:divBdr>
        </w:div>
        <w:div w:id="191725471">
          <w:marLeft w:val="640"/>
          <w:marRight w:val="0"/>
          <w:marTop w:val="0"/>
          <w:marBottom w:val="0"/>
          <w:divBdr>
            <w:top w:val="none" w:sz="0" w:space="0" w:color="auto"/>
            <w:left w:val="none" w:sz="0" w:space="0" w:color="auto"/>
            <w:bottom w:val="none" w:sz="0" w:space="0" w:color="auto"/>
            <w:right w:val="none" w:sz="0" w:space="0" w:color="auto"/>
          </w:divBdr>
        </w:div>
        <w:div w:id="2140415107">
          <w:marLeft w:val="640"/>
          <w:marRight w:val="0"/>
          <w:marTop w:val="0"/>
          <w:marBottom w:val="0"/>
          <w:divBdr>
            <w:top w:val="none" w:sz="0" w:space="0" w:color="auto"/>
            <w:left w:val="none" w:sz="0" w:space="0" w:color="auto"/>
            <w:bottom w:val="none" w:sz="0" w:space="0" w:color="auto"/>
            <w:right w:val="none" w:sz="0" w:space="0" w:color="auto"/>
          </w:divBdr>
        </w:div>
        <w:div w:id="523323579">
          <w:marLeft w:val="640"/>
          <w:marRight w:val="0"/>
          <w:marTop w:val="0"/>
          <w:marBottom w:val="0"/>
          <w:divBdr>
            <w:top w:val="none" w:sz="0" w:space="0" w:color="auto"/>
            <w:left w:val="none" w:sz="0" w:space="0" w:color="auto"/>
            <w:bottom w:val="none" w:sz="0" w:space="0" w:color="auto"/>
            <w:right w:val="none" w:sz="0" w:space="0" w:color="auto"/>
          </w:divBdr>
        </w:div>
        <w:div w:id="1002590296">
          <w:marLeft w:val="640"/>
          <w:marRight w:val="0"/>
          <w:marTop w:val="0"/>
          <w:marBottom w:val="0"/>
          <w:divBdr>
            <w:top w:val="none" w:sz="0" w:space="0" w:color="auto"/>
            <w:left w:val="none" w:sz="0" w:space="0" w:color="auto"/>
            <w:bottom w:val="none" w:sz="0" w:space="0" w:color="auto"/>
            <w:right w:val="none" w:sz="0" w:space="0" w:color="auto"/>
          </w:divBdr>
        </w:div>
        <w:div w:id="2052026674">
          <w:marLeft w:val="640"/>
          <w:marRight w:val="0"/>
          <w:marTop w:val="0"/>
          <w:marBottom w:val="0"/>
          <w:divBdr>
            <w:top w:val="none" w:sz="0" w:space="0" w:color="auto"/>
            <w:left w:val="none" w:sz="0" w:space="0" w:color="auto"/>
            <w:bottom w:val="none" w:sz="0" w:space="0" w:color="auto"/>
            <w:right w:val="none" w:sz="0" w:space="0" w:color="auto"/>
          </w:divBdr>
        </w:div>
        <w:div w:id="2027905972">
          <w:marLeft w:val="640"/>
          <w:marRight w:val="0"/>
          <w:marTop w:val="0"/>
          <w:marBottom w:val="0"/>
          <w:divBdr>
            <w:top w:val="none" w:sz="0" w:space="0" w:color="auto"/>
            <w:left w:val="none" w:sz="0" w:space="0" w:color="auto"/>
            <w:bottom w:val="none" w:sz="0" w:space="0" w:color="auto"/>
            <w:right w:val="none" w:sz="0" w:space="0" w:color="auto"/>
          </w:divBdr>
        </w:div>
        <w:div w:id="1793012760">
          <w:marLeft w:val="640"/>
          <w:marRight w:val="0"/>
          <w:marTop w:val="0"/>
          <w:marBottom w:val="0"/>
          <w:divBdr>
            <w:top w:val="none" w:sz="0" w:space="0" w:color="auto"/>
            <w:left w:val="none" w:sz="0" w:space="0" w:color="auto"/>
            <w:bottom w:val="none" w:sz="0" w:space="0" w:color="auto"/>
            <w:right w:val="none" w:sz="0" w:space="0" w:color="auto"/>
          </w:divBdr>
        </w:div>
        <w:div w:id="220411207">
          <w:marLeft w:val="640"/>
          <w:marRight w:val="0"/>
          <w:marTop w:val="0"/>
          <w:marBottom w:val="0"/>
          <w:divBdr>
            <w:top w:val="none" w:sz="0" w:space="0" w:color="auto"/>
            <w:left w:val="none" w:sz="0" w:space="0" w:color="auto"/>
            <w:bottom w:val="none" w:sz="0" w:space="0" w:color="auto"/>
            <w:right w:val="none" w:sz="0" w:space="0" w:color="auto"/>
          </w:divBdr>
        </w:div>
        <w:div w:id="1511800267">
          <w:marLeft w:val="640"/>
          <w:marRight w:val="0"/>
          <w:marTop w:val="0"/>
          <w:marBottom w:val="0"/>
          <w:divBdr>
            <w:top w:val="none" w:sz="0" w:space="0" w:color="auto"/>
            <w:left w:val="none" w:sz="0" w:space="0" w:color="auto"/>
            <w:bottom w:val="none" w:sz="0" w:space="0" w:color="auto"/>
            <w:right w:val="none" w:sz="0" w:space="0" w:color="auto"/>
          </w:divBdr>
        </w:div>
        <w:div w:id="29886707">
          <w:marLeft w:val="640"/>
          <w:marRight w:val="0"/>
          <w:marTop w:val="0"/>
          <w:marBottom w:val="0"/>
          <w:divBdr>
            <w:top w:val="none" w:sz="0" w:space="0" w:color="auto"/>
            <w:left w:val="none" w:sz="0" w:space="0" w:color="auto"/>
            <w:bottom w:val="none" w:sz="0" w:space="0" w:color="auto"/>
            <w:right w:val="none" w:sz="0" w:space="0" w:color="auto"/>
          </w:divBdr>
        </w:div>
        <w:div w:id="676738734">
          <w:marLeft w:val="640"/>
          <w:marRight w:val="0"/>
          <w:marTop w:val="0"/>
          <w:marBottom w:val="0"/>
          <w:divBdr>
            <w:top w:val="none" w:sz="0" w:space="0" w:color="auto"/>
            <w:left w:val="none" w:sz="0" w:space="0" w:color="auto"/>
            <w:bottom w:val="none" w:sz="0" w:space="0" w:color="auto"/>
            <w:right w:val="none" w:sz="0" w:space="0" w:color="auto"/>
          </w:divBdr>
        </w:div>
        <w:div w:id="1214005346">
          <w:marLeft w:val="640"/>
          <w:marRight w:val="0"/>
          <w:marTop w:val="0"/>
          <w:marBottom w:val="0"/>
          <w:divBdr>
            <w:top w:val="none" w:sz="0" w:space="0" w:color="auto"/>
            <w:left w:val="none" w:sz="0" w:space="0" w:color="auto"/>
            <w:bottom w:val="none" w:sz="0" w:space="0" w:color="auto"/>
            <w:right w:val="none" w:sz="0" w:space="0" w:color="auto"/>
          </w:divBdr>
        </w:div>
        <w:div w:id="2085837502">
          <w:marLeft w:val="640"/>
          <w:marRight w:val="0"/>
          <w:marTop w:val="0"/>
          <w:marBottom w:val="0"/>
          <w:divBdr>
            <w:top w:val="none" w:sz="0" w:space="0" w:color="auto"/>
            <w:left w:val="none" w:sz="0" w:space="0" w:color="auto"/>
            <w:bottom w:val="none" w:sz="0" w:space="0" w:color="auto"/>
            <w:right w:val="none" w:sz="0" w:space="0" w:color="auto"/>
          </w:divBdr>
        </w:div>
        <w:div w:id="1008213046">
          <w:marLeft w:val="640"/>
          <w:marRight w:val="0"/>
          <w:marTop w:val="0"/>
          <w:marBottom w:val="0"/>
          <w:divBdr>
            <w:top w:val="none" w:sz="0" w:space="0" w:color="auto"/>
            <w:left w:val="none" w:sz="0" w:space="0" w:color="auto"/>
            <w:bottom w:val="none" w:sz="0" w:space="0" w:color="auto"/>
            <w:right w:val="none" w:sz="0" w:space="0" w:color="auto"/>
          </w:divBdr>
        </w:div>
        <w:div w:id="2089034174">
          <w:marLeft w:val="640"/>
          <w:marRight w:val="0"/>
          <w:marTop w:val="0"/>
          <w:marBottom w:val="0"/>
          <w:divBdr>
            <w:top w:val="none" w:sz="0" w:space="0" w:color="auto"/>
            <w:left w:val="none" w:sz="0" w:space="0" w:color="auto"/>
            <w:bottom w:val="none" w:sz="0" w:space="0" w:color="auto"/>
            <w:right w:val="none" w:sz="0" w:space="0" w:color="auto"/>
          </w:divBdr>
        </w:div>
        <w:div w:id="124206452">
          <w:marLeft w:val="640"/>
          <w:marRight w:val="0"/>
          <w:marTop w:val="0"/>
          <w:marBottom w:val="0"/>
          <w:divBdr>
            <w:top w:val="none" w:sz="0" w:space="0" w:color="auto"/>
            <w:left w:val="none" w:sz="0" w:space="0" w:color="auto"/>
            <w:bottom w:val="none" w:sz="0" w:space="0" w:color="auto"/>
            <w:right w:val="none" w:sz="0" w:space="0" w:color="auto"/>
          </w:divBdr>
        </w:div>
        <w:div w:id="350642327">
          <w:marLeft w:val="640"/>
          <w:marRight w:val="0"/>
          <w:marTop w:val="0"/>
          <w:marBottom w:val="0"/>
          <w:divBdr>
            <w:top w:val="none" w:sz="0" w:space="0" w:color="auto"/>
            <w:left w:val="none" w:sz="0" w:space="0" w:color="auto"/>
            <w:bottom w:val="none" w:sz="0" w:space="0" w:color="auto"/>
            <w:right w:val="none" w:sz="0" w:space="0" w:color="auto"/>
          </w:divBdr>
        </w:div>
        <w:div w:id="188685055">
          <w:marLeft w:val="640"/>
          <w:marRight w:val="0"/>
          <w:marTop w:val="0"/>
          <w:marBottom w:val="0"/>
          <w:divBdr>
            <w:top w:val="none" w:sz="0" w:space="0" w:color="auto"/>
            <w:left w:val="none" w:sz="0" w:space="0" w:color="auto"/>
            <w:bottom w:val="none" w:sz="0" w:space="0" w:color="auto"/>
            <w:right w:val="none" w:sz="0" w:space="0" w:color="auto"/>
          </w:divBdr>
        </w:div>
        <w:div w:id="902758633">
          <w:marLeft w:val="640"/>
          <w:marRight w:val="0"/>
          <w:marTop w:val="0"/>
          <w:marBottom w:val="0"/>
          <w:divBdr>
            <w:top w:val="none" w:sz="0" w:space="0" w:color="auto"/>
            <w:left w:val="none" w:sz="0" w:space="0" w:color="auto"/>
            <w:bottom w:val="none" w:sz="0" w:space="0" w:color="auto"/>
            <w:right w:val="none" w:sz="0" w:space="0" w:color="auto"/>
          </w:divBdr>
        </w:div>
        <w:div w:id="1828863609">
          <w:marLeft w:val="640"/>
          <w:marRight w:val="0"/>
          <w:marTop w:val="0"/>
          <w:marBottom w:val="0"/>
          <w:divBdr>
            <w:top w:val="none" w:sz="0" w:space="0" w:color="auto"/>
            <w:left w:val="none" w:sz="0" w:space="0" w:color="auto"/>
            <w:bottom w:val="none" w:sz="0" w:space="0" w:color="auto"/>
            <w:right w:val="none" w:sz="0" w:space="0" w:color="auto"/>
          </w:divBdr>
        </w:div>
        <w:div w:id="310644942">
          <w:marLeft w:val="640"/>
          <w:marRight w:val="0"/>
          <w:marTop w:val="0"/>
          <w:marBottom w:val="0"/>
          <w:divBdr>
            <w:top w:val="none" w:sz="0" w:space="0" w:color="auto"/>
            <w:left w:val="none" w:sz="0" w:space="0" w:color="auto"/>
            <w:bottom w:val="none" w:sz="0" w:space="0" w:color="auto"/>
            <w:right w:val="none" w:sz="0" w:space="0" w:color="auto"/>
          </w:divBdr>
        </w:div>
        <w:div w:id="862670126">
          <w:marLeft w:val="640"/>
          <w:marRight w:val="0"/>
          <w:marTop w:val="0"/>
          <w:marBottom w:val="0"/>
          <w:divBdr>
            <w:top w:val="none" w:sz="0" w:space="0" w:color="auto"/>
            <w:left w:val="none" w:sz="0" w:space="0" w:color="auto"/>
            <w:bottom w:val="none" w:sz="0" w:space="0" w:color="auto"/>
            <w:right w:val="none" w:sz="0" w:space="0" w:color="auto"/>
          </w:divBdr>
        </w:div>
        <w:div w:id="860778583">
          <w:marLeft w:val="640"/>
          <w:marRight w:val="0"/>
          <w:marTop w:val="0"/>
          <w:marBottom w:val="0"/>
          <w:divBdr>
            <w:top w:val="none" w:sz="0" w:space="0" w:color="auto"/>
            <w:left w:val="none" w:sz="0" w:space="0" w:color="auto"/>
            <w:bottom w:val="none" w:sz="0" w:space="0" w:color="auto"/>
            <w:right w:val="none" w:sz="0" w:space="0" w:color="auto"/>
          </w:divBdr>
        </w:div>
        <w:div w:id="442652527">
          <w:marLeft w:val="640"/>
          <w:marRight w:val="0"/>
          <w:marTop w:val="0"/>
          <w:marBottom w:val="0"/>
          <w:divBdr>
            <w:top w:val="none" w:sz="0" w:space="0" w:color="auto"/>
            <w:left w:val="none" w:sz="0" w:space="0" w:color="auto"/>
            <w:bottom w:val="none" w:sz="0" w:space="0" w:color="auto"/>
            <w:right w:val="none" w:sz="0" w:space="0" w:color="auto"/>
          </w:divBdr>
        </w:div>
        <w:div w:id="1383209140">
          <w:marLeft w:val="640"/>
          <w:marRight w:val="0"/>
          <w:marTop w:val="0"/>
          <w:marBottom w:val="0"/>
          <w:divBdr>
            <w:top w:val="none" w:sz="0" w:space="0" w:color="auto"/>
            <w:left w:val="none" w:sz="0" w:space="0" w:color="auto"/>
            <w:bottom w:val="none" w:sz="0" w:space="0" w:color="auto"/>
            <w:right w:val="none" w:sz="0" w:space="0" w:color="auto"/>
          </w:divBdr>
        </w:div>
        <w:div w:id="1464352720">
          <w:marLeft w:val="640"/>
          <w:marRight w:val="0"/>
          <w:marTop w:val="0"/>
          <w:marBottom w:val="0"/>
          <w:divBdr>
            <w:top w:val="none" w:sz="0" w:space="0" w:color="auto"/>
            <w:left w:val="none" w:sz="0" w:space="0" w:color="auto"/>
            <w:bottom w:val="none" w:sz="0" w:space="0" w:color="auto"/>
            <w:right w:val="none" w:sz="0" w:space="0" w:color="auto"/>
          </w:divBdr>
        </w:div>
        <w:div w:id="603804755">
          <w:marLeft w:val="640"/>
          <w:marRight w:val="0"/>
          <w:marTop w:val="0"/>
          <w:marBottom w:val="0"/>
          <w:divBdr>
            <w:top w:val="none" w:sz="0" w:space="0" w:color="auto"/>
            <w:left w:val="none" w:sz="0" w:space="0" w:color="auto"/>
            <w:bottom w:val="none" w:sz="0" w:space="0" w:color="auto"/>
            <w:right w:val="none" w:sz="0" w:space="0" w:color="auto"/>
          </w:divBdr>
        </w:div>
        <w:div w:id="1375546975">
          <w:marLeft w:val="640"/>
          <w:marRight w:val="0"/>
          <w:marTop w:val="0"/>
          <w:marBottom w:val="0"/>
          <w:divBdr>
            <w:top w:val="none" w:sz="0" w:space="0" w:color="auto"/>
            <w:left w:val="none" w:sz="0" w:space="0" w:color="auto"/>
            <w:bottom w:val="none" w:sz="0" w:space="0" w:color="auto"/>
            <w:right w:val="none" w:sz="0" w:space="0" w:color="auto"/>
          </w:divBdr>
        </w:div>
        <w:div w:id="70154651">
          <w:marLeft w:val="640"/>
          <w:marRight w:val="0"/>
          <w:marTop w:val="0"/>
          <w:marBottom w:val="0"/>
          <w:divBdr>
            <w:top w:val="none" w:sz="0" w:space="0" w:color="auto"/>
            <w:left w:val="none" w:sz="0" w:space="0" w:color="auto"/>
            <w:bottom w:val="none" w:sz="0" w:space="0" w:color="auto"/>
            <w:right w:val="none" w:sz="0" w:space="0" w:color="auto"/>
          </w:divBdr>
        </w:div>
        <w:div w:id="345794970">
          <w:marLeft w:val="640"/>
          <w:marRight w:val="0"/>
          <w:marTop w:val="0"/>
          <w:marBottom w:val="0"/>
          <w:divBdr>
            <w:top w:val="none" w:sz="0" w:space="0" w:color="auto"/>
            <w:left w:val="none" w:sz="0" w:space="0" w:color="auto"/>
            <w:bottom w:val="none" w:sz="0" w:space="0" w:color="auto"/>
            <w:right w:val="none" w:sz="0" w:space="0" w:color="auto"/>
          </w:divBdr>
        </w:div>
        <w:div w:id="330256603">
          <w:marLeft w:val="640"/>
          <w:marRight w:val="0"/>
          <w:marTop w:val="0"/>
          <w:marBottom w:val="0"/>
          <w:divBdr>
            <w:top w:val="none" w:sz="0" w:space="0" w:color="auto"/>
            <w:left w:val="none" w:sz="0" w:space="0" w:color="auto"/>
            <w:bottom w:val="none" w:sz="0" w:space="0" w:color="auto"/>
            <w:right w:val="none" w:sz="0" w:space="0" w:color="auto"/>
          </w:divBdr>
        </w:div>
        <w:div w:id="2088573143">
          <w:marLeft w:val="640"/>
          <w:marRight w:val="0"/>
          <w:marTop w:val="0"/>
          <w:marBottom w:val="0"/>
          <w:divBdr>
            <w:top w:val="none" w:sz="0" w:space="0" w:color="auto"/>
            <w:left w:val="none" w:sz="0" w:space="0" w:color="auto"/>
            <w:bottom w:val="none" w:sz="0" w:space="0" w:color="auto"/>
            <w:right w:val="none" w:sz="0" w:space="0" w:color="auto"/>
          </w:divBdr>
        </w:div>
        <w:div w:id="650989596">
          <w:marLeft w:val="640"/>
          <w:marRight w:val="0"/>
          <w:marTop w:val="0"/>
          <w:marBottom w:val="0"/>
          <w:divBdr>
            <w:top w:val="none" w:sz="0" w:space="0" w:color="auto"/>
            <w:left w:val="none" w:sz="0" w:space="0" w:color="auto"/>
            <w:bottom w:val="none" w:sz="0" w:space="0" w:color="auto"/>
            <w:right w:val="none" w:sz="0" w:space="0" w:color="auto"/>
          </w:divBdr>
        </w:div>
        <w:div w:id="1360087776">
          <w:marLeft w:val="640"/>
          <w:marRight w:val="0"/>
          <w:marTop w:val="0"/>
          <w:marBottom w:val="0"/>
          <w:divBdr>
            <w:top w:val="none" w:sz="0" w:space="0" w:color="auto"/>
            <w:left w:val="none" w:sz="0" w:space="0" w:color="auto"/>
            <w:bottom w:val="none" w:sz="0" w:space="0" w:color="auto"/>
            <w:right w:val="none" w:sz="0" w:space="0" w:color="auto"/>
          </w:divBdr>
        </w:div>
        <w:div w:id="1938057319">
          <w:marLeft w:val="640"/>
          <w:marRight w:val="0"/>
          <w:marTop w:val="0"/>
          <w:marBottom w:val="0"/>
          <w:divBdr>
            <w:top w:val="none" w:sz="0" w:space="0" w:color="auto"/>
            <w:left w:val="none" w:sz="0" w:space="0" w:color="auto"/>
            <w:bottom w:val="none" w:sz="0" w:space="0" w:color="auto"/>
            <w:right w:val="none" w:sz="0" w:space="0" w:color="auto"/>
          </w:divBdr>
        </w:div>
        <w:div w:id="1070033600">
          <w:marLeft w:val="640"/>
          <w:marRight w:val="0"/>
          <w:marTop w:val="0"/>
          <w:marBottom w:val="0"/>
          <w:divBdr>
            <w:top w:val="none" w:sz="0" w:space="0" w:color="auto"/>
            <w:left w:val="none" w:sz="0" w:space="0" w:color="auto"/>
            <w:bottom w:val="none" w:sz="0" w:space="0" w:color="auto"/>
            <w:right w:val="none" w:sz="0" w:space="0" w:color="auto"/>
          </w:divBdr>
        </w:div>
        <w:div w:id="216741752">
          <w:marLeft w:val="640"/>
          <w:marRight w:val="0"/>
          <w:marTop w:val="0"/>
          <w:marBottom w:val="0"/>
          <w:divBdr>
            <w:top w:val="none" w:sz="0" w:space="0" w:color="auto"/>
            <w:left w:val="none" w:sz="0" w:space="0" w:color="auto"/>
            <w:bottom w:val="none" w:sz="0" w:space="0" w:color="auto"/>
            <w:right w:val="none" w:sz="0" w:space="0" w:color="auto"/>
          </w:divBdr>
        </w:div>
        <w:div w:id="590285392">
          <w:marLeft w:val="640"/>
          <w:marRight w:val="0"/>
          <w:marTop w:val="0"/>
          <w:marBottom w:val="0"/>
          <w:divBdr>
            <w:top w:val="none" w:sz="0" w:space="0" w:color="auto"/>
            <w:left w:val="none" w:sz="0" w:space="0" w:color="auto"/>
            <w:bottom w:val="none" w:sz="0" w:space="0" w:color="auto"/>
            <w:right w:val="none" w:sz="0" w:space="0" w:color="auto"/>
          </w:divBdr>
        </w:div>
        <w:div w:id="1690596212">
          <w:marLeft w:val="640"/>
          <w:marRight w:val="0"/>
          <w:marTop w:val="0"/>
          <w:marBottom w:val="0"/>
          <w:divBdr>
            <w:top w:val="none" w:sz="0" w:space="0" w:color="auto"/>
            <w:left w:val="none" w:sz="0" w:space="0" w:color="auto"/>
            <w:bottom w:val="none" w:sz="0" w:space="0" w:color="auto"/>
            <w:right w:val="none" w:sz="0" w:space="0" w:color="auto"/>
          </w:divBdr>
        </w:div>
        <w:div w:id="205484118">
          <w:marLeft w:val="640"/>
          <w:marRight w:val="0"/>
          <w:marTop w:val="0"/>
          <w:marBottom w:val="0"/>
          <w:divBdr>
            <w:top w:val="none" w:sz="0" w:space="0" w:color="auto"/>
            <w:left w:val="none" w:sz="0" w:space="0" w:color="auto"/>
            <w:bottom w:val="none" w:sz="0" w:space="0" w:color="auto"/>
            <w:right w:val="none" w:sz="0" w:space="0" w:color="auto"/>
          </w:divBdr>
        </w:div>
        <w:div w:id="1174144609">
          <w:marLeft w:val="640"/>
          <w:marRight w:val="0"/>
          <w:marTop w:val="0"/>
          <w:marBottom w:val="0"/>
          <w:divBdr>
            <w:top w:val="none" w:sz="0" w:space="0" w:color="auto"/>
            <w:left w:val="none" w:sz="0" w:space="0" w:color="auto"/>
            <w:bottom w:val="none" w:sz="0" w:space="0" w:color="auto"/>
            <w:right w:val="none" w:sz="0" w:space="0" w:color="auto"/>
          </w:divBdr>
        </w:div>
        <w:div w:id="1412390296">
          <w:marLeft w:val="640"/>
          <w:marRight w:val="0"/>
          <w:marTop w:val="0"/>
          <w:marBottom w:val="0"/>
          <w:divBdr>
            <w:top w:val="none" w:sz="0" w:space="0" w:color="auto"/>
            <w:left w:val="none" w:sz="0" w:space="0" w:color="auto"/>
            <w:bottom w:val="none" w:sz="0" w:space="0" w:color="auto"/>
            <w:right w:val="none" w:sz="0" w:space="0" w:color="auto"/>
          </w:divBdr>
        </w:div>
        <w:div w:id="1543980287">
          <w:marLeft w:val="640"/>
          <w:marRight w:val="0"/>
          <w:marTop w:val="0"/>
          <w:marBottom w:val="0"/>
          <w:divBdr>
            <w:top w:val="none" w:sz="0" w:space="0" w:color="auto"/>
            <w:left w:val="none" w:sz="0" w:space="0" w:color="auto"/>
            <w:bottom w:val="none" w:sz="0" w:space="0" w:color="auto"/>
            <w:right w:val="none" w:sz="0" w:space="0" w:color="auto"/>
          </w:divBdr>
        </w:div>
        <w:div w:id="447164316">
          <w:marLeft w:val="640"/>
          <w:marRight w:val="0"/>
          <w:marTop w:val="0"/>
          <w:marBottom w:val="0"/>
          <w:divBdr>
            <w:top w:val="none" w:sz="0" w:space="0" w:color="auto"/>
            <w:left w:val="none" w:sz="0" w:space="0" w:color="auto"/>
            <w:bottom w:val="none" w:sz="0" w:space="0" w:color="auto"/>
            <w:right w:val="none" w:sz="0" w:space="0" w:color="auto"/>
          </w:divBdr>
        </w:div>
        <w:div w:id="1361587917">
          <w:marLeft w:val="640"/>
          <w:marRight w:val="0"/>
          <w:marTop w:val="0"/>
          <w:marBottom w:val="0"/>
          <w:divBdr>
            <w:top w:val="none" w:sz="0" w:space="0" w:color="auto"/>
            <w:left w:val="none" w:sz="0" w:space="0" w:color="auto"/>
            <w:bottom w:val="none" w:sz="0" w:space="0" w:color="auto"/>
            <w:right w:val="none" w:sz="0" w:space="0" w:color="auto"/>
          </w:divBdr>
        </w:div>
        <w:div w:id="2137943681">
          <w:marLeft w:val="640"/>
          <w:marRight w:val="0"/>
          <w:marTop w:val="0"/>
          <w:marBottom w:val="0"/>
          <w:divBdr>
            <w:top w:val="none" w:sz="0" w:space="0" w:color="auto"/>
            <w:left w:val="none" w:sz="0" w:space="0" w:color="auto"/>
            <w:bottom w:val="none" w:sz="0" w:space="0" w:color="auto"/>
            <w:right w:val="none" w:sz="0" w:space="0" w:color="auto"/>
          </w:divBdr>
        </w:div>
        <w:div w:id="393429382">
          <w:marLeft w:val="640"/>
          <w:marRight w:val="0"/>
          <w:marTop w:val="0"/>
          <w:marBottom w:val="0"/>
          <w:divBdr>
            <w:top w:val="none" w:sz="0" w:space="0" w:color="auto"/>
            <w:left w:val="none" w:sz="0" w:space="0" w:color="auto"/>
            <w:bottom w:val="none" w:sz="0" w:space="0" w:color="auto"/>
            <w:right w:val="none" w:sz="0" w:space="0" w:color="auto"/>
          </w:divBdr>
        </w:div>
        <w:div w:id="351104784">
          <w:marLeft w:val="640"/>
          <w:marRight w:val="0"/>
          <w:marTop w:val="0"/>
          <w:marBottom w:val="0"/>
          <w:divBdr>
            <w:top w:val="none" w:sz="0" w:space="0" w:color="auto"/>
            <w:left w:val="none" w:sz="0" w:space="0" w:color="auto"/>
            <w:bottom w:val="none" w:sz="0" w:space="0" w:color="auto"/>
            <w:right w:val="none" w:sz="0" w:space="0" w:color="auto"/>
          </w:divBdr>
        </w:div>
        <w:div w:id="179589093">
          <w:marLeft w:val="640"/>
          <w:marRight w:val="0"/>
          <w:marTop w:val="0"/>
          <w:marBottom w:val="0"/>
          <w:divBdr>
            <w:top w:val="none" w:sz="0" w:space="0" w:color="auto"/>
            <w:left w:val="none" w:sz="0" w:space="0" w:color="auto"/>
            <w:bottom w:val="none" w:sz="0" w:space="0" w:color="auto"/>
            <w:right w:val="none" w:sz="0" w:space="0" w:color="auto"/>
          </w:divBdr>
        </w:div>
        <w:div w:id="2095936667">
          <w:marLeft w:val="640"/>
          <w:marRight w:val="0"/>
          <w:marTop w:val="0"/>
          <w:marBottom w:val="0"/>
          <w:divBdr>
            <w:top w:val="none" w:sz="0" w:space="0" w:color="auto"/>
            <w:left w:val="none" w:sz="0" w:space="0" w:color="auto"/>
            <w:bottom w:val="none" w:sz="0" w:space="0" w:color="auto"/>
            <w:right w:val="none" w:sz="0" w:space="0" w:color="auto"/>
          </w:divBdr>
        </w:div>
        <w:div w:id="1851603335">
          <w:marLeft w:val="640"/>
          <w:marRight w:val="0"/>
          <w:marTop w:val="0"/>
          <w:marBottom w:val="0"/>
          <w:divBdr>
            <w:top w:val="none" w:sz="0" w:space="0" w:color="auto"/>
            <w:left w:val="none" w:sz="0" w:space="0" w:color="auto"/>
            <w:bottom w:val="none" w:sz="0" w:space="0" w:color="auto"/>
            <w:right w:val="none" w:sz="0" w:space="0" w:color="auto"/>
          </w:divBdr>
        </w:div>
        <w:div w:id="1628707120">
          <w:marLeft w:val="640"/>
          <w:marRight w:val="0"/>
          <w:marTop w:val="0"/>
          <w:marBottom w:val="0"/>
          <w:divBdr>
            <w:top w:val="none" w:sz="0" w:space="0" w:color="auto"/>
            <w:left w:val="none" w:sz="0" w:space="0" w:color="auto"/>
            <w:bottom w:val="none" w:sz="0" w:space="0" w:color="auto"/>
            <w:right w:val="none" w:sz="0" w:space="0" w:color="auto"/>
          </w:divBdr>
        </w:div>
        <w:div w:id="1375501131">
          <w:marLeft w:val="640"/>
          <w:marRight w:val="0"/>
          <w:marTop w:val="0"/>
          <w:marBottom w:val="0"/>
          <w:divBdr>
            <w:top w:val="none" w:sz="0" w:space="0" w:color="auto"/>
            <w:left w:val="none" w:sz="0" w:space="0" w:color="auto"/>
            <w:bottom w:val="none" w:sz="0" w:space="0" w:color="auto"/>
            <w:right w:val="none" w:sz="0" w:space="0" w:color="auto"/>
          </w:divBdr>
        </w:div>
        <w:div w:id="1372418780">
          <w:marLeft w:val="640"/>
          <w:marRight w:val="0"/>
          <w:marTop w:val="0"/>
          <w:marBottom w:val="0"/>
          <w:divBdr>
            <w:top w:val="none" w:sz="0" w:space="0" w:color="auto"/>
            <w:left w:val="none" w:sz="0" w:space="0" w:color="auto"/>
            <w:bottom w:val="none" w:sz="0" w:space="0" w:color="auto"/>
            <w:right w:val="none" w:sz="0" w:space="0" w:color="auto"/>
          </w:divBdr>
        </w:div>
        <w:div w:id="255796899">
          <w:marLeft w:val="640"/>
          <w:marRight w:val="0"/>
          <w:marTop w:val="0"/>
          <w:marBottom w:val="0"/>
          <w:divBdr>
            <w:top w:val="none" w:sz="0" w:space="0" w:color="auto"/>
            <w:left w:val="none" w:sz="0" w:space="0" w:color="auto"/>
            <w:bottom w:val="none" w:sz="0" w:space="0" w:color="auto"/>
            <w:right w:val="none" w:sz="0" w:space="0" w:color="auto"/>
          </w:divBdr>
        </w:div>
        <w:div w:id="412970268">
          <w:marLeft w:val="640"/>
          <w:marRight w:val="0"/>
          <w:marTop w:val="0"/>
          <w:marBottom w:val="0"/>
          <w:divBdr>
            <w:top w:val="none" w:sz="0" w:space="0" w:color="auto"/>
            <w:left w:val="none" w:sz="0" w:space="0" w:color="auto"/>
            <w:bottom w:val="none" w:sz="0" w:space="0" w:color="auto"/>
            <w:right w:val="none" w:sz="0" w:space="0" w:color="auto"/>
          </w:divBdr>
        </w:div>
        <w:div w:id="1971395249">
          <w:marLeft w:val="640"/>
          <w:marRight w:val="0"/>
          <w:marTop w:val="0"/>
          <w:marBottom w:val="0"/>
          <w:divBdr>
            <w:top w:val="none" w:sz="0" w:space="0" w:color="auto"/>
            <w:left w:val="none" w:sz="0" w:space="0" w:color="auto"/>
            <w:bottom w:val="none" w:sz="0" w:space="0" w:color="auto"/>
            <w:right w:val="none" w:sz="0" w:space="0" w:color="auto"/>
          </w:divBdr>
        </w:div>
        <w:div w:id="1737237217">
          <w:marLeft w:val="640"/>
          <w:marRight w:val="0"/>
          <w:marTop w:val="0"/>
          <w:marBottom w:val="0"/>
          <w:divBdr>
            <w:top w:val="none" w:sz="0" w:space="0" w:color="auto"/>
            <w:left w:val="none" w:sz="0" w:space="0" w:color="auto"/>
            <w:bottom w:val="none" w:sz="0" w:space="0" w:color="auto"/>
            <w:right w:val="none" w:sz="0" w:space="0" w:color="auto"/>
          </w:divBdr>
        </w:div>
        <w:div w:id="334499426">
          <w:marLeft w:val="640"/>
          <w:marRight w:val="0"/>
          <w:marTop w:val="0"/>
          <w:marBottom w:val="0"/>
          <w:divBdr>
            <w:top w:val="none" w:sz="0" w:space="0" w:color="auto"/>
            <w:left w:val="none" w:sz="0" w:space="0" w:color="auto"/>
            <w:bottom w:val="none" w:sz="0" w:space="0" w:color="auto"/>
            <w:right w:val="none" w:sz="0" w:space="0" w:color="auto"/>
          </w:divBdr>
        </w:div>
        <w:div w:id="1450708540">
          <w:marLeft w:val="640"/>
          <w:marRight w:val="0"/>
          <w:marTop w:val="0"/>
          <w:marBottom w:val="0"/>
          <w:divBdr>
            <w:top w:val="none" w:sz="0" w:space="0" w:color="auto"/>
            <w:left w:val="none" w:sz="0" w:space="0" w:color="auto"/>
            <w:bottom w:val="none" w:sz="0" w:space="0" w:color="auto"/>
            <w:right w:val="none" w:sz="0" w:space="0" w:color="auto"/>
          </w:divBdr>
        </w:div>
        <w:div w:id="1171482826">
          <w:marLeft w:val="640"/>
          <w:marRight w:val="0"/>
          <w:marTop w:val="0"/>
          <w:marBottom w:val="0"/>
          <w:divBdr>
            <w:top w:val="none" w:sz="0" w:space="0" w:color="auto"/>
            <w:left w:val="none" w:sz="0" w:space="0" w:color="auto"/>
            <w:bottom w:val="none" w:sz="0" w:space="0" w:color="auto"/>
            <w:right w:val="none" w:sz="0" w:space="0" w:color="auto"/>
          </w:divBdr>
        </w:div>
        <w:div w:id="777527435">
          <w:marLeft w:val="640"/>
          <w:marRight w:val="0"/>
          <w:marTop w:val="0"/>
          <w:marBottom w:val="0"/>
          <w:divBdr>
            <w:top w:val="none" w:sz="0" w:space="0" w:color="auto"/>
            <w:left w:val="none" w:sz="0" w:space="0" w:color="auto"/>
            <w:bottom w:val="none" w:sz="0" w:space="0" w:color="auto"/>
            <w:right w:val="none" w:sz="0" w:space="0" w:color="auto"/>
          </w:divBdr>
        </w:div>
        <w:div w:id="474958547">
          <w:marLeft w:val="640"/>
          <w:marRight w:val="0"/>
          <w:marTop w:val="0"/>
          <w:marBottom w:val="0"/>
          <w:divBdr>
            <w:top w:val="none" w:sz="0" w:space="0" w:color="auto"/>
            <w:left w:val="none" w:sz="0" w:space="0" w:color="auto"/>
            <w:bottom w:val="none" w:sz="0" w:space="0" w:color="auto"/>
            <w:right w:val="none" w:sz="0" w:space="0" w:color="auto"/>
          </w:divBdr>
        </w:div>
        <w:div w:id="1494371940">
          <w:marLeft w:val="640"/>
          <w:marRight w:val="0"/>
          <w:marTop w:val="0"/>
          <w:marBottom w:val="0"/>
          <w:divBdr>
            <w:top w:val="none" w:sz="0" w:space="0" w:color="auto"/>
            <w:left w:val="none" w:sz="0" w:space="0" w:color="auto"/>
            <w:bottom w:val="none" w:sz="0" w:space="0" w:color="auto"/>
            <w:right w:val="none" w:sz="0" w:space="0" w:color="auto"/>
          </w:divBdr>
        </w:div>
        <w:div w:id="2133395895">
          <w:marLeft w:val="640"/>
          <w:marRight w:val="0"/>
          <w:marTop w:val="0"/>
          <w:marBottom w:val="0"/>
          <w:divBdr>
            <w:top w:val="none" w:sz="0" w:space="0" w:color="auto"/>
            <w:left w:val="none" w:sz="0" w:space="0" w:color="auto"/>
            <w:bottom w:val="none" w:sz="0" w:space="0" w:color="auto"/>
            <w:right w:val="none" w:sz="0" w:space="0" w:color="auto"/>
          </w:divBdr>
        </w:div>
        <w:div w:id="113180767">
          <w:marLeft w:val="640"/>
          <w:marRight w:val="0"/>
          <w:marTop w:val="0"/>
          <w:marBottom w:val="0"/>
          <w:divBdr>
            <w:top w:val="none" w:sz="0" w:space="0" w:color="auto"/>
            <w:left w:val="none" w:sz="0" w:space="0" w:color="auto"/>
            <w:bottom w:val="none" w:sz="0" w:space="0" w:color="auto"/>
            <w:right w:val="none" w:sz="0" w:space="0" w:color="auto"/>
          </w:divBdr>
        </w:div>
        <w:div w:id="46296253">
          <w:marLeft w:val="640"/>
          <w:marRight w:val="0"/>
          <w:marTop w:val="0"/>
          <w:marBottom w:val="0"/>
          <w:divBdr>
            <w:top w:val="none" w:sz="0" w:space="0" w:color="auto"/>
            <w:left w:val="none" w:sz="0" w:space="0" w:color="auto"/>
            <w:bottom w:val="none" w:sz="0" w:space="0" w:color="auto"/>
            <w:right w:val="none" w:sz="0" w:space="0" w:color="auto"/>
          </w:divBdr>
        </w:div>
        <w:div w:id="502205578">
          <w:marLeft w:val="640"/>
          <w:marRight w:val="0"/>
          <w:marTop w:val="0"/>
          <w:marBottom w:val="0"/>
          <w:divBdr>
            <w:top w:val="none" w:sz="0" w:space="0" w:color="auto"/>
            <w:left w:val="none" w:sz="0" w:space="0" w:color="auto"/>
            <w:bottom w:val="none" w:sz="0" w:space="0" w:color="auto"/>
            <w:right w:val="none" w:sz="0" w:space="0" w:color="auto"/>
          </w:divBdr>
        </w:div>
        <w:div w:id="106195980">
          <w:marLeft w:val="640"/>
          <w:marRight w:val="0"/>
          <w:marTop w:val="0"/>
          <w:marBottom w:val="0"/>
          <w:divBdr>
            <w:top w:val="none" w:sz="0" w:space="0" w:color="auto"/>
            <w:left w:val="none" w:sz="0" w:space="0" w:color="auto"/>
            <w:bottom w:val="none" w:sz="0" w:space="0" w:color="auto"/>
            <w:right w:val="none" w:sz="0" w:space="0" w:color="auto"/>
          </w:divBdr>
        </w:div>
        <w:div w:id="428235660">
          <w:marLeft w:val="640"/>
          <w:marRight w:val="0"/>
          <w:marTop w:val="0"/>
          <w:marBottom w:val="0"/>
          <w:divBdr>
            <w:top w:val="none" w:sz="0" w:space="0" w:color="auto"/>
            <w:left w:val="none" w:sz="0" w:space="0" w:color="auto"/>
            <w:bottom w:val="none" w:sz="0" w:space="0" w:color="auto"/>
            <w:right w:val="none" w:sz="0" w:space="0" w:color="auto"/>
          </w:divBdr>
        </w:div>
        <w:div w:id="2033070829">
          <w:marLeft w:val="640"/>
          <w:marRight w:val="0"/>
          <w:marTop w:val="0"/>
          <w:marBottom w:val="0"/>
          <w:divBdr>
            <w:top w:val="none" w:sz="0" w:space="0" w:color="auto"/>
            <w:left w:val="none" w:sz="0" w:space="0" w:color="auto"/>
            <w:bottom w:val="none" w:sz="0" w:space="0" w:color="auto"/>
            <w:right w:val="none" w:sz="0" w:space="0" w:color="auto"/>
          </w:divBdr>
        </w:div>
        <w:div w:id="2044937790">
          <w:marLeft w:val="640"/>
          <w:marRight w:val="0"/>
          <w:marTop w:val="0"/>
          <w:marBottom w:val="0"/>
          <w:divBdr>
            <w:top w:val="none" w:sz="0" w:space="0" w:color="auto"/>
            <w:left w:val="none" w:sz="0" w:space="0" w:color="auto"/>
            <w:bottom w:val="none" w:sz="0" w:space="0" w:color="auto"/>
            <w:right w:val="none" w:sz="0" w:space="0" w:color="auto"/>
          </w:divBdr>
        </w:div>
        <w:div w:id="428743962">
          <w:marLeft w:val="640"/>
          <w:marRight w:val="0"/>
          <w:marTop w:val="0"/>
          <w:marBottom w:val="0"/>
          <w:divBdr>
            <w:top w:val="none" w:sz="0" w:space="0" w:color="auto"/>
            <w:left w:val="none" w:sz="0" w:space="0" w:color="auto"/>
            <w:bottom w:val="none" w:sz="0" w:space="0" w:color="auto"/>
            <w:right w:val="none" w:sz="0" w:space="0" w:color="auto"/>
          </w:divBdr>
        </w:div>
        <w:div w:id="1062941753">
          <w:marLeft w:val="640"/>
          <w:marRight w:val="0"/>
          <w:marTop w:val="0"/>
          <w:marBottom w:val="0"/>
          <w:divBdr>
            <w:top w:val="none" w:sz="0" w:space="0" w:color="auto"/>
            <w:left w:val="none" w:sz="0" w:space="0" w:color="auto"/>
            <w:bottom w:val="none" w:sz="0" w:space="0" w:color="auto"/>
            <w:right w:val="none" w:sz="0" w:space="0" w:color="auto"/>
          </w:divBdr>
        </w:div>
        <w:div w:id="826629223">
          <w:marLeft w:val="640"/>
          <w:marRight w:val="0"/>
          <w:marTop w:val="0"/>
          <w:marBottom w:val="0"/>
          <w:divBdr>
            <w:top w:val="none" w:sz="0" w:space="0" w:color="auto"/>
            <w:left w:val="none" w:sz="0" w:space="0" w:color="auto"/>
            <w:bottom w:val="none" w:sz="0" w:space="0" w:color="auto"/>
            <w:right w:val="none" w:sz="0" w:space="0" w:color="auto"/>
          </w:divBdr>
        </w:div>
        <w:div w:id="928123778">
          <w:marLeft w:val="640"/>
          <w:marRight w:val="0"/>
          <w:marTop w:val="0"/>
          <w:marBottom w:val="0"/>
          <w:divBdr>
            <w:top w:val="none" w:sz="0" w:space="0" w:color="auto"/>
            <w:left w:val="none" w:sz="0" w:space="0" w:color="auto"/>
            <w:bottom w:val="none" w:sz="0" w:space="0" w:color="auto"/>
            <w:right w:val="none" w:sz="0" w:space="0" w:color="auto"/>
          </w:divBdr>
        </w:div>
        <w:div w:id="913704596">
          <w:marLeft w:val="640"/>
          <w:marRight w:val="0"/>
          <w:marTop w:val="0"/>
          <w:marBottom w:val="0"/>
          <w:divBdr>
            <w:top w:val="none" w:sz="0" w:space="0" w:color="auto"/>
            <w:left w:val="none" w:sz="0" w:space="0" w:color="auto"/>
            <w:bottom w:val="none" w:sz="0" w:space="0" w:color="auto"/>
            <w:right w:val="none" w:sz="0" w:space="0" w:color="auto"/>
          </w:divBdr>
        </w:div>
        <w:div w:id="1314020406">
          <w:marLeft w:val="640"/>
          <w:marRight w:val="0"/>
          <w:marTop w:val="0"/>
          <w:marBottom w:val="0"/>
          <w:divBdr>
            <w:top w:val="none" w:sz="0" w:space="0" w:color="auto"/>
            <w:left w:val="none" w:sz="0" w:space="0" w:color="auto"/>
            <w:bottom w:val="none" w:sz="0" w:space="0" w:color="auto"/>
            <w:right w:val="none" w:sz="0" w:space="0" w:color="auto"/>
          </w:divBdr>
        </w:div>
        <w:div w:id="919607246">
          <w:marLeft w:val="640"/>
          <w:marRight w:val="0"/>
          <w:marTop w:val="0"/>
          <w:marBottom w:val="0"/>
          <w:divBdr>
            <w:top w:val="none" w:sz="0" w:space="0" w:color="auto"/>
            <w:left w:val="none" w:sz="0" w:space="0" w:color="auto"/>
            <w:bottom w:val="none" w:sz="0" w:space="0" w:color="auto"/>
            <w:right w:val="none" w:sz="0" w:space="0" w:color="auto"/>
          </w:divBdr>
        </w:div>
        <w:div w:id="1684434112">
          <w:marLeft w:val="640"/>
          <w:marRight w:val="0"/>
          <w:marTop w:val="0"/>
          <w:marBottom w:val="0"/>
          <w:divBdr>
            <w:top w:val="none" w:sz="0" w:space="0" w:color="auto"/>
            <w:left w:val="none" w:sz="0" w:space="0" w:color="auto"/>
            <w:bottom w:val="none" w:sz="0" w:space="0" w:color="auto"/>
            <w:right w:val="none" w:sz="0" w:space="0" w:color="auto"/>
          </w:divBdr>
        </w:div>
        <w:div w:id="594755227">
          <w:marLeft w:val="640"/>
          <w:marRight w:val="0"/>
          <w:marTop w:val="0"/>
          <w:marBottom w:val="0"/>
          <w:divBdr>
            <w:top w:val="none" w:sz="0" w:space="0" w:color="auto"/>
            <w:left w:val="none" w:sz="0" w:space="0" w:color="auto"/>
            <w:bottom w:val="none" w:sz="0" w:space="0" w:color="auto"/>
            <w:right w:val="none" w:sz="0" w:space="0" w:color="auto"/>
          </w:divBdr>
        </w:div>
        <w:div w:id="575550299">
          <w:marLeft w:val="640"/>
          <w:marRight w:val="0"/>
          <w:marTop w:val="0"/>
          <w:marBottom w:val="0"/>
          <w:divBdr>
            <w:top w:val="none" w:sz="0" w:space="0" w:color="auto"/>
            <w:left w:val="none" w:sz="0" w:space="0" w:color="auto"/>
            <w:bottom w:val="none" w:sz="0" w:space="0" w:color="auto"/>
            <w:right w:val="none" w:sz="0" w:space="0" w:color="auto"/>
          </w:divBdr>
        </w:div>
        <w:div w:id="1839541353">
          <w:marLeft w:val="640"/>
          <w:marRight w:val="0"/>
          <w:marTop w:val="0"/>
          <w:marBottom w:val="0"/>
          <w:divBdr>
            <w:top w:val="none" w:sz="0" w:space="0" w:color="auto"/>
            <w:left w:val="none" w:sz="0" w:space="0" w:color="auto"/>
            <w:bottom w:val="none" w:sz="0" w:space="0" w:color="auto"/>
            <w:right w:val="none" w:sz="0" w:space="0" w:color="auto"/>
          </w:divBdr>
        </w:div>
        <w:div w:id="839584385">
          <w:marLeft w:val="640"/>
          <w:marRight w:val="0"/>
          <w:marTop w:val="0"/>
          <w:marBottom w:val="0"/>
          <w:divBdr>
            <w:top w:val="none" w:sz="0" w:space="0" w:color="auto"/>
            <w:left w:val="none" w:sz="0" w:space="0" w:color="auto"/>
            <w:bottom w:val="none" w:sz="0" w:space="0" w:color="auto"/>
            <w:right w:val="none" w:sz="0" w:space="0" w:color="auto"/>
          </w:divBdr>
        </w:div>
        <w:div w:id="809906112">
          <w:marLeft w:val="640"/>
          <w:marRight w:val="0"/>
          <w:marTop w:val="0"/>
          <w:marBottom w:val="0"/>
          <w:divBdr>
            <w:top w:val="none" w:sz="0" w:space="0" w:color="auto"/>
            <w:left w:val="none" w:sz="0" w:space="0" w:color="auto"/>
            <w:bottom w:val="none" w:sz="0" w:space="0" w:color="auto"/>
            <w:right w:val="none" w:sz="0" w:space="0" w:color="auto"/>
          </w:divBdr>
        </w:div>
        <w:div w:id="1916159173">
          <w:marLeft w:val="640"/>
          <w:marRight w:val="0"/>
          <w:marTop w:val="0"/>
          <w:marBottom w:val="0"/>
          <w:divBdr>
            <w:top w:val="none" w:sz="0" w:space="0" w:color="auto"/>
            <w:left w:val="none" w:sz="0" w:space="0" w:color="auto"/>
            <w:bottom w:val="none" w:sz="0" w:space="0" w:color="auto"/>
            <w:right w:val="none" w:sz="0" w:space="0" w:color="auto"/>
          </w:divBdr>
        </w:div>
        <w:div w:id="1136289530">
          <w:marLeft w:val="640"/>
          <w:marRight w:val="0"/>
          <w:marTop w:val="0"/>
          <w:marBottom w:val="0"/>
          <w:divBdr>
            <w:top w:val="none" w:sz="0" w:space="0" w:color="auto"/>
            <w:left w:val="none" w:sz="0" w:space="0" w:color="auto"/>
            <w:bottom w:val="none" w:sz="0" w:space="0" w:color="auto"/>
            <w:right w:val="none" w:sz="0" w:space="0" w:color="auto"/>
          </w:divBdr>
        </w:div>
        <w:div w:id="246423767">
          <w:marLeft w:val="640"/>
          <w:marRight w:val="0"/>
          <w:marTop w:val="0"/>
          <w:marBottom w:val="0"/>
          <w:divBdr>
            <w:top w:val="none" w:sz="0" w:space="0" w:color="auto"/>
            <w:left w:val="none" w:sz="0" w:space="0" w:color="auto"/>
            <w:bottom w:val="none" w:sz="0" w:space="0" w:color="auto"/>
            <w:right w:val="none" w:sz="0" w:space="0" w:color="auto"/>
          </w:divBdr>
        </w:div>
        <w:div w:id="182599228">
          <w:marLeft w:val="640"/>
          <w:marRight w:val="0"/>
          <w:marTop w:val="0"/>
          <w:marBottom w:val="0"/>
          <w:divBdr>
            <w:top w:val="none" w:sz="0" w:space="0" w:color="auto"/>
            <w:left w:val="none" w:sz="0" w:space="0" w:color="auto"/>
            <w:bottom w:val="none" w:sz="0" w:space="0" w:color="auto"/>
            <w:right w:val="none" w:sz="0" w:space="0" w:color="auto"/>
          </w:divBdr>
        </w:div>
        <w:div w:id="1597707322">
          <w:marLeft w:val="640"/>
          <w:marRight w:val="0"/>
          <w:marTop w:val="0"/>
          <w:marBottom w:val="0"/>
          <w:divBdr>
            <w:top w:val="none" w:sz="0" w:space="0" w:color="auto"/>
            <w:left w:val="none" w:sz="0" w:space="0" w:color="auto"/>
            <w:bottom w:val="none" w:sz="0" w:space="0" w:color="auto"/>
            <w:right w:val="none" w:sz="0" w:space="0" w:color="auto"/>
          </w:divBdr>
        </w:div>
        <w:div w:id="1388214949">
          <w:marLeft w:val="640"/>
          <w:marRight w:val="0"/>
          <w:marTop w:val="0"/>
          <w:marBottom w:val="0"/>
          <w:divBdr>
            <w:top w:val="none" w:sz="0" w:space="0" w:color="auto"/>
            <w:left w:val="none" w:sz="0" w:space="0" w:color="auto"/>
            <w:bottom w:val="none" w:sz="0" w:space="0" w:color="auto"/>
            <w:right w:val="none" w:sz="0" w:space="0" w:color="auto"/>
          </w:divBdr>
        </w:div>
        <w:div w:id="1758287511">
          <w:marLeft w:val="640"/>
          <w:marRight w:val="0"/>
          <w:marTop w:val="0"/>
          <w:marBottom w:val="0"/>
          <w:divBdr>
            <w:top w:val="none" w:sz="0" w:space="0" w:color="auto"/>
            <w:left w:val="none" w:sz="0" w:space="0" w:color="auto"/>
            <w:bottom w:val="none" w:sz="0" w:space="0" w:color="auto"/>
            <w:right w:val="none" w:sz="0" w:space="0" w:color="auto"/>
          </w:divBdr>
        </w:div>
        <w:div w:id="1403985186">
          <w:marLeft w:val="640"/>
          <w:marRight w:val="0"/>
          <w:marTop w:val="0"/>
          <w:marBottom w:val="0"/>
          <w:divBdr>
            <w:top w:val="none" w:sz="0" w:space="0" w:color="auto"/>
            <w:left w:val="none" w:sz="0" w:space="0" w:color="auto"/>
            <w:bottom w:val="none" w:sz="0" w:space="0" w:color="auto"/>
            <w:right w:val="none" w:sz="0" w:space="0" w:color="auto"/>
          </w:divBdr>
        </w:div>
        <w:div w:id="1007924">
          <w:marLeft w:val="640"/>
          <w:marRight w:val="0"/>
          <w:marTop w:val="0"/>
          <w:marBottom w:val="0"/>
          <w:divBdr>
            <w:top w:val="none" w:sz="0" w:space="0" w:color="auto"/>
            <w:left w:val="none" w:sz="0" w:space="0" w:color="auto"/>
            <w:bottom w:val="none" w:sz="0" w:space="0" w:color="auto"/>
            <w:right w:val="none" w:sz="0" w:space="0" w:color="auto"/>
          </w:divBdr>
        </w:div>
        <w:div w:id="1322924004">
          <w:marLeft w:val="640"/>
          <w:marRight w:val="0"/>
          <w:marTop w:val="0"/>
          <w:marBottom w:val="0"/>
          <w:divBdr>
            <w:top w:val="none" w:sz="0" w:space="0" w:color="auto"/>
            <w:left w:val="none" w:sz="0" w:space="0" w:color="auto"/>
            <w:bottom w:val="none" w:sz="0" w:space="0" w:color="auto"/>
            <w:right w:val="none" w:sz="0" w:space="0" w:color="auto"/>
          </w:divBdr>
        </w:div>
        <w:div w:id="1421217239">
          <w:marLeft w:val="640"/>
          <w:marRight w:val="0"/>
          <w:marTop w:val="0"/>
          <w:marBottom w:val="0"/>
          <w:divBdr>
            <w:top w:val="none" w:sz="0" w:space="0" w:color="auto"/>
            <w:left w:val="none" w:sz="0" w:space="0" w:color="auto"/>
            <w:bottom w:val="none" w:sz="0" w:space="0" w:color="auto"/>
            <w:right w:val="none" w:sz="0" w:space="0" w:color="auto"/>
          </w:divBdr>
        </w:div>
        <w:div w:id="1731270261">
          <w:marLeft w:val="640"/>
          <w:marRight w:val="0"/>
          <w:marTop w:val="0"/>
          <w:marBottom w:val="0"/>
          <w:divBdr>
            <w:top w:val="none" w:sz="0" w:space="0" w:color="auto"/>
            <w:left w:val="none" w:sz="0" w:space="0" w:color="auto"/>
            <w:bottom w:val="none" w:sz="0" w:space="0" w:color="auto"/>
            <w:right w:val="none" w:sz="0" w:space="0" w:color="auto"/>
          </w:divBdr>
        </w:div>
        <w:div w:id="1915163505">
          <w:marLeft w:val="640"/>
          <w:marRight w:val="0"/>
          <w:marTop w:val="0"/>
          <w:marBottom w:val="0"/>
          <w:divBdr>
            <w:top w:val="none" w:sz="0" w:space="0" w:color="auto"/>
            <w:left w:val="none" w:sz="0" w:space="0" w:color="auto"/>
            <w:bottom w:val="none" w:sz="0" w:space="0" w:color="auto"/>
            <w:right w:val="none" w:sz="0" w:space="0" w:color="auto"/>
          </w:divBdr>
        </w:div>
        <w:div w:id="1069841768">
          <w:marLeft w:val="640"/>
          <w:marRight w:val="0"/>
          <w:marTop w:val="0"/>
          <w:marBottom w:val="0"/>
          <w:divBdr>
            <w:top w:val="none" w:sz="0" w:space="0" w:color="auto"/>
            <w:left w:val="none" w:sz="0" w:space="0" w:color="auto"/>
            <w:bottom w:val="none" w:sz="0" w:space="0" w:color="auto"/>
            <w:right w:val="none" w:sz="0" w:space="0" w:color="auto"/>
          </w:divBdr>
        </w:div>
        <w:div w:id="14307087">
          <w:marLeft w:val="640"/>
          <w:marRight w:val="0"/>
          <w:marTop w:val="0"/>
          <w:marBottom w:val="0"/>
          <w:divBdr>
            <w:top w:val="none" w:sz="0" w:space="0" w:color="auto"/>
            <w:left w:val="none" w:sz="0" w:space="0" w:color="auto"/>
            <w:bottom w:val="none" w:sz="0" w:space="0" w:color="auto"/>
            <w:right w:val="none" w:sz="0" w:space="0" w:color="auto"/>
          </w:divBdr>
        </w:div>
        <w:div w:id="1088766278">
          <w:marLeft w:val="640"/>
          <w:marRight w:val="0"/>
          <w:marTop w:val="0"/>
          <w:marBottom w:val="0"/>
          <w:divBdr>
            <w:top w:val="none" w:sz="0" w:space="0" w:color="auto"/>
            <w:left w:val="none" w:sz="0" w:space="0" w:color="auto"/>
            <w:bottom w:val="none" w:sz="0" w:space="0" w:color="auto"/>
            <w:right w:val="none" w:sz="0" w:space="0" w:color="auto"/>
          </w:divBdr>
        </w:div>
        <w:div w:id="1908413941">
          <w:marLeft w:val="640"/>
          <w:marRight w:val="0"/>
          <w:marTop w:val="0"/>
          <w:marBottom w:val="0"/>
          <w:divBdr>
            <w:top w:val="none" w:sz="0" w:space="0" w:color="auto"/>
            <w:left w:val="none" w:sz="0" w:space="0" w:color="auto"/>
            <w:bottom w:val="none" w:sz="0" w:space="0" w:color="auto"/>
            <w:right w:val="none" w:sz="0" w:space="0" w:color="auto"/>
          </w:divBdr>
        </w:div>
        <w:div w:id="599067575">
          <w:marLeft w:val="640"/>
          <w:marRight w:val="0"/>
          <w:marTop w:val="0"/>
          <w:marBottom w:val="0"/>
          <w:divBdr>
            <w:top w:val="none" w:sz="0" w:space="0" w:color="auto"/>
            <w:left w:val="none" w:sz="0" w:space="0" w:color="auto"/>
            <w:bottom w:val="none" w:sz="0" w:space="0" w:color="auto"/>
            <w:right w:val="none" w:sz="0" w:space="0" w:color="auto"/>
          </w:divBdr>
        </w:div>
        <w:div w:id="1052270814">
          <w:marLeft w:val="640"/>
          <w:marRight w:val="0"/>
          <w:marTop w:val="0"/>
          <w:marBottom w:val="0"/>
          <w:divBdr>
            <w:top w:val="none" w:sz="0" w:space="0" w:color="auto"/>
            <w:left w:val="none" w:sz="0" w:space="0" w:color="auto"/>
            <w:bottom w:val="none" w:sz="0" w:space="0" w:color="auto"/>
            <w:right w:val="none" w:sz="0" w:space="0" w:color="auto"/>
          </w:divBdr>
        </w:div>
        <w:div w:id="893925681">
          <w:marLeft w:val="640"/>
          <w:marRight w:val="0"/>
          <w:marTop w:val="0"/>
          <w:marBottom w:val="0"/>
          <w:divBdr>
            <w:top w:val="none" w:sz="0" w:space="0" w:color="auto"/>
            <w:left w:val="none" w:sz="0" w:space="0" w:color="auto"/>
            <w:bottom w:val="none" w:sz="0" w:space="0" w:color="auto"/>
            <w:right w:val="none" w:sz="0" w:space="0" w:color="auto"/>
          </w:divBdr>
        </w:div>
        <w:div w:id="322509770">
          <w:marLeft w:val="640"/>
          <w:marRight w:val="0"/>
          <w:marTop w:val="0"/>
          <w:marBottom w:val="0"/>
          <w:divBdr>
            <w:top w:val="none" w:sz="0" w:space="0" w:color="auto"/>
            <w:left w:val="none" w:sz="0" w:space="0" w:color="auto"/>
            <w:bottom w:val="none" w:sz="0" w:space="0" w:color="auto"/>
            <w:right w:val="none" w:sz="0" w:space="0" w:color="auto"/>
          </w:divBdr>
        </w:div>
        <w:div w:id="1633554822">
          <w:marLeft w:val="640"/>
          <w:marRight w:val="0"/>
          <w:marTop w:val="0"/>
          <w:marBottom w:val="0"/>
          <w:divBdr>
            <w:top w:val="none" w:sz="0" w:space="0" w:color="auto"/>
            <w:left w:val="none" w:sz="0" w:space="0" w:color="auto"/>
            <w:bottom w:val="none" w:sz="0" w:space="0" w:color="auto"/>
            <w:right w:val="none" w:sz="0" w:space="0" w:color="auto"/>
          </w:divBdr>
        </w:div>
        <w:div w:id="1530098987">
          <w:marLeft w:val="640"/>
          <w:marRight w:val="0"/>
          <w:marTop w:val="0"/>
          <w:marBottom w:val="0"/>
          <w:divBdr>
            <w:top w:val="none" w:sz="0" w:space="0" w:color="auto"/>
            <w:left w:val="none" w:sz="0" w:space="0" w:color="auto"/>
            <w:bottom w:val="none" w:sz="0" w:space="0" w:color="auto"/>
            <w:right w:val="none" w:sz="0" w:space="0" w:color="auto"/>
          </w:divBdr>
        </w:div>
        <w:div w:id="1537693585">
          <w:marLeft w:val="640"/>
          <w:marRight w:val="0"/>
          <w:marTop w:val="0"/>
          <w:marBottom w:val="0"/>
          <w:divBdr>
            <w:top w:val="none" w:sz="0" w:space="0" w:color="auto"/>
            <w:left w:val="none" w:sz="0" w:space="0" w:color="auto"/>
            <w:bottom w:val="none" w:sz="0" w:space="0" w:color="auto"/>
            <w:right w:val="none" w:sz="0" w:space="0" w:color="auto"/>
          </w:divBdr>
        </w:div>
        <w:div w:id="1902010851">
          <w:marLeft w:val="640"/>
          <w:marRight w:val="0"/>
          <w:marTop w:val="0"/>
          <w:marBottom w:val="0"/>
          <w:divBdr>
            <w:top w:val="none" w:sz="0" w:space="0" w:color="auto"/>
            <w:left w:val="none" w:sz="0" w:space="0" w:color="auto"/>
            <w:bottom w:val="none" w:sz="0" w:space="0" w:color="auto"/>
            <w:right w:val="none" w:sz="0" w:space="0" w:color="auto"/>
          </w:divBdr>
        </w:div>
        <w:div w:id="2070493292">
          <w:marLeft w:val="640"/>
          <w:marRight w:val="0"/>
          <w:marTop w:val="0"/>
          <w:marBottom w:val="0"/>
          <w:divBdr>
            <w:top w:val="none" w:sz="0" w:space="0" w:color="auto"/>
            <w:left w:val="none" w:sz="0" w:space="0" w:color="auto"/>
            <w:bottom w:val="none" w:sz="0" w:space="0" w:color="auto"/>
            <w:right w:val="none" w:sz="0" w:space="0" w:color="auto"/>
          </w:divBdr>
        </w:div>
        <w:div w:id="1878472901">
          <w:marLeft w:val="640"/>
          <w:marRight w:val="0"/>
          <w:marTop w:val="0"/>
          <w:marBottom w:val="0"/>
          <w:divBdr>
            <w:top w:val="none" w:sz="0" w:space="0" w:color="auto"/>
            <w:left w:val="none" w:sz="0" w:space="0" w:color="auto"/>
            <w:bottom w:val="none" w:sz="0" w:space="0" w:color="auto"/>
            <w:right w:val="none" w:sz="0" w:space="0" w:color="auto"/>
          </w:divBdr>
        </w:div>
        <w:div w:id="592397056">
          <w:marLeft w:val="640"/>
          <w:marRight w:val="0"/>
          <w:marTop w:val="0"/>
          <w:marBottom w:val="0"/>
          <w:divBdr>
            <w:top w:val="none" w:sz="0" w:space="0" w:color="auto"/>
            <w:left w:val="none" w:sz="0" w:space="0" w:color="auto"/>
            <w:bottom w:val="none" w:sz="0" w:space="0" w:color="auto"/>
            <w:right w:val="none" w:sz="0" w:space="0" w:color="auto"/>
          </w:divBdr>
        </w:div>
        <w:div w:id="1331368627">
          <w:marLeft w:val="640"/>
          <w:marRight w:val="0"/>
          <w:marTop w:val="0"/>
          <w:marBottom w:val="0"/>
          <w:divBdr>
            <w:top w:val="none" w:sz="0" w:space="0" w:color="auto"/>
            <w:left w:val="none" w:sz="0" w:space="0" w:color="auto"/>
            <w:bottom w:val="none" w:sz="0" w:space="0" w:color="auto"/>
            <w:right w:val="none" w:sz="0" w:space="0" w:color="auto"/>
          </w:divBdr>
        </w:div>
        <w:div w:id="1605066813">
          <w:marLeft w:val="640"/>
          <w:marRight w:val="0"/>
          <w:marTop w:val="0"/>
          <w:marBottom w:val="0"/>
          <w:divBdr>
            <w:top w:val="none" w:sz="0" w:space="0" w:color="auto"/>
            <w:left w:val="none" w:sz="0" w:space="0" w:color="auto"/>
            <w:bottom w:val="none" w:sz="0" w:space="0" w:color="auto"/>
            <w:right w:val="none" w:sz="0" w:space="0" w:color="auto"/>
          </w:divBdr>
        </w:div>
        <w:div w:id="2139029956">
          <w:marLeft w:val="640"/>
          <w:marRight w:val="0"/>
          <w:marTop w:val="0"/>
          <w:marBottom w:val="0"/>
          <w:divBdr>
            <w:top w:val="none" w:sz="0" w:space="0" w:color="auto"/>
            <w:left w:val="none" w:sz="0" w:space="0" w:color="auto"/>
            <w:bottom w:val="none" w:sz="0" w:space="0" w:color="auto"/>
            <w:right w:val="none" w:sz="0" w:space="0" w:color="auto"/>
          </w:divBdr>
        </w:div>
        <w:div w:id="618996871">
          <w:marLeft w:val="640"/>
          <w:marRight w:val="0"/>
          <w:marTop w:val="0"/>
          <w:marBottom w:val="0"/>
          <w:divBdr>
            <w:top w:val="none" w:sz="0" w:space="0" w:color="auto"/>
            <w:left w:val="none" w:sz="0" w:space="0" w:color="auto"/>
            <w:bottom w:val="none" w:sz="0" w:space="0" w:color="auto"/>
            <w:right w:val="none" w:sz="0" w:space="0" w:color="auto"/>
          </w:divBdr>
        </w:div>
        <w:div w:id="946816634">
          <w:marLeft w:val="640"/>
          <w:marRight w:val="0"/>
          <w:marTop w:val="0"/>
          <w:marBottom w:val="0"/>
          <w:divBdr>
            <w:top w:val="none" w:sz="0" w:space="0" w:color="auto"/>
            <w:left w:val="none" w:sz="0" w:space="0" w:color="auto"/>
            <w:bottom w:val="none" w:sz="0" w:space="0" w:color="auto"/>
            <w:right w:val="none" w:sz="0" w:space="0" w:color="auto"/>
          </w:divBdr>
        </w:div>
        <w:div w:id="1054239370">
          <w:marLeft w:val="640"/>
          <w:marRight w:val="0"/>
          <w:marTop w:val="0"/>
          <w:marBottom w:val="0"/>
          <w:divBdr>
            <w:top w:val="none" w:sz="0" w:space="0" w:color="auto"/>
            <w:left w:val="none" w:sz="0" w:space="0" w:color="auto"/>
            <w:bottom w:val="none" w:sz="0" w:space="0" w:color="auto"/>
            <w:right w:val="none" w:sz="0" w:space="0" w:color="auto"/>
          </w:divBdr>
        </w:div>
        <w:div w:id="939877620">
          <w:marLeft w:val="640"/>
          <w:marRight w:val="0"/>
          <w:marTop w:val="0"/>
          <w:marBottom w:val="0"/>
          <w:divBdr>
            <w:top w:val="none" w:sz="0" w:space="0" w:color="auto"/>
            <w:left w:val="none" w:sz="0" w:space="0" w:color="auto"/>
            <w:bottom w:val="none" w:sz="0" w:space="0" w:color="auto"/>
            <w:right w:val="none" w:sz="0" w:space="0" w:color="auto"/>
          </w:divBdr>
        </w:div>
        <w:div w:id="1267498851">
          <w:marLeft w:val="640"/>
          <w:marRight w:val="0"/>
          <w:marTop w:val="0"/>
          <w:marBottom w:val="0"/>
          <w:divBdr>
            <w:top w:val="none" w:sz="0" w:space="0" w:color="auto"/>
            <w:left w:val="none" w:sz="0" w:space="0" w:color="auto"/>
            <w:bottom w:val="none" w:sz="0" w:space="0" w:color="auto"/>
            <w:right w:val="none" w:sz="0" w:space="0" w:color="auto"/>
          </w:divBdr>
        </w:div>
        <w:div w:id="436949652">
          <w:marLeft w:val="640"/>
          <w:marRight w:val="0"/>
          <w:marTop w:val="0"/>
          <w:marBottom w:val="0"/>
          <w:divBdr>
            <w:top w:val="none" w:sz="0" w:space="0" w:color="auto"/>
            <w:left w:val="none" w:sz="0" w:space="0" w:color="auto"/>
            <w:bottom w:val="none" w:sz="0" w:space="0" w:color="auto"/>
            <w:right w:val="none" w:sz="0" w:space="0" w:color="auto"/>
          </w:divBdr>
        </w:div>
        <w:div w:id="1441681941">
          <w:marLeft w:val="640"/>
          <w:marRight w:val="0"/>
          <w:marTop w:val="0"/>
          <w:marBottom w:val="0"/>
          <w:divBdr>
            <w:top w:val="none" w:sz="0" w:space="0" w:color="auto"/>
            <w:left w:val="none" w:sz="0" w:space="0" w:color="auto"/>
            <w:bottom w:val="none" w:sz="0" w:space="0" w:color="auto"/>
            <w:right w:val="none" w:sz="0" w:space="0" w:color="auto"/>
          </w:divBdr>
        </w:div>
        <w:div w:id="345137215">
          <w:marLeft w:val="640"/>
          <w:marRight w:val="0"/>
          <w:marTop w:val="0"/>
          <w:marBottom w:val="0"/>
          <w:divBdr>
            <w:top w:val="none" w:sz="0" w:space="0" w:color="auto"/>
            <w:left w:val="none" w:sz="0" w:space="0" w:color="auto"/>
            <w:bottom w:val="none" w:sz="0" w:space="0" w:color="auto"/>
            <w:right w:val="none" w:sz="0" w:space="0" w:color="auto"/>
          </w:divBdr>
        </w:div>
        <w:div w:id="1623030288">
          <w:marLeft w:val="640"/>
          <w:marRight w:val="0"/>
          <w:marTop w:val="0"/>
          <w:marBottom w:val="0"/>
          <w:divBdr>
            <w:top w:val="none" w:sz="0" w:space="0" w:color="auto"/>
            <w:left w:val="none" w:sz="0" w:space="0" w:color="auto"/>
            <w:bottom w:val="none" w:sz="0" w:space="0" w:color="auto"/>
            <w:right w:val="none" w:sz="0" w:space="0" w:color="auto"/>
          </w:divBdr>
        </w:div>
        <w:div w:id="1901206483">
          <w:marLeft w:val="640"/>
          <w:marRight w:val="0"/>
          <w:marTop w:val="0"/>
          <w:marBottom w:val="0"/>
          <w:divBdr>
            <w:top w:val="none" w:sz="0" w:space="0" w:color="auto"/>
            <w:left w:val="none" w:sz="0" w:space="0" w:color="auto"/>
            <w:bottom w:val="none" w:sz="0" w:space="0" w:color="auto"/>
            <w:right w:val="none" w:sz="0" w:space="0" w:color="auto"/>
          </w:divBdr>
        </w:div>
        <w:div w:id="846359617">
          <w:marLeft w:val="640"/>
          <w:marRight w:val="0"/>
          <w:marTop w:val="0"/>
          <w:marBottom w:val="0"/>
          <w:divBdr>
            <w:top w:val="none" w:sz="0" w:space="0" w:color="auto"/>
            <w:left w:val="none" w:sz="0" w:space="0" w:color="auto"/>
            <w:bottom w:val="none" w:sz="0" w:space="0" w:color="auto"/>
            <w:right w:val="none" w:sz="0" w:space="0" w:color="auto"/>
          </w:divBdr>
        </w:div>
        <w:div w:id="2050564022">
          <w:marLeft w:val="640"/>
          <w:marRight w:val="0"/>
          <w:marTop w:val="0"/>
          <w:marBottom w:val="0"/>
          <w:divBdr>
            <w:top w:val="none" w:sz="0" w:space="0" w:color="auto"/>
            <w:left w:val="none" w:sz="0" w:space="0" w:color="auto"/>
            <w:bottom w:val="none" w:sz="0" w:space="0" w:color="auto"/>
            <w:right w:val="none" w:sz="0" w:space="0" w:color="auto"/>
          </w:divBdr>
        </w:div>
        <w:div w:id="1047031689">
          <w:marLeft w:val="640"/>
          <w:marRight w:val="0"/>
          <w:marTop w:val="0"/>
          <w:marBottom w:val="0"/>
          <w:divBdr>
            <w:top w:val="none" w:sz="0" w:space="0" w:color="auto"/>
            <w:left w:val="none" w:sz="0" w:space="0" w:color="auto"/>
            <w:bottom w:val="none" w:sz="0" w:space="0" w:color="auto"/>
            <w:right w:val="none" w:sz="0" w:space="0" w:color="auto"/>
          </w:divBdr>
        </w:div>
        <w:div w:id="829176122">
          <w:marLeft w:val="640"/>
          <w:marRight w:val="0"/>
          <w:marTop w:val="0"/>
          <w:marBottom w:val="0"/>
          <w:divBdr>
            <w:top w:val="none" w:sz="0" w:space="0" w:color="auto"/>
            <w:left w:val="none" w:sz="0" w:space="0" w:color="auto"/>
            <w:bottom w:val="none" w:sz="0" w:space="0" w:color="auto"/>
            <w:right w:val="none" w:sz="0" w:space="0" w:color="auto"/>
          </w:divBdr>
        </w:div>
        <w:div w:id="898708080">
          <w:marLeft w:val="640"/>
          <w:marRight w:val="0"/>
          <w:marTop w:val="0"/>
          <w:marBottom w:val="0"/>
          <w:divBdr>
            <w:top w:val="none" w:sz="0" w:space="0" w:color="auto"/>
            <w:left w:val="none" w:sz="0" w:space="0" w:color="auto"/>
            <w:bottom w:val="none" w:sz="0" w:space="0" w:color="auto"/>
            <w:right w:val="none" w:sz="0" w:space="0" w:color="auto"/>
          </w:divBdr>
        </w:div>
        <w:div w:id="407532120">
          <w:marLeft w:val="640"/>
          <w:marRight w:val="0"/>
          <w:marTop w:val="0"/>
          <w:marBottom w:val="0"/>
          <w:divBdr>
            <w:top w:val="none" w:sz="0" w:space="0" w:color="auto"/>
            <w:left w:val="none" w:sz="0" w:space="0" w:color="auto"/>
            <w:bottom w:val="none" w:sz="0" w:space="0" w:color="auto"/>
            <w:right w:val="none" w:sz="0" w:space="0" w:color="auto"/>
          </w:divBdr>
        </w:div>
        <w:div w:id="634918445">
          <w:marLeft w:val="640"/>
          <w:marRight w:val="0"/>
          <w:marTop w:val="0"/>
          <w:marBottom w:val="0"/>
          <w:divBdr>
            <w:top w:val="none" w:sz="0" w:space="0" w:color="auto"/>
            <w:left w:val="none" w:sz="0" w:space="0" w:color="auto"/>
            <w:bottom w:val="none" w:sz="0" w:space="0" w:color="auto"/>
            <w:right w:val="none" w:sz="0" w:space="0" w:color="auto"/>
          </w:divBdr>
        </w:div>
        <w:div w:id="1808666586">
          <w:marLeft w:val="640"/>
          <w:marRight w:val="0"/>
          <w:marTop w:val="0"/>
          <w:marBottom w:val="0"/>
          <w:divBdr>
            <w:top w:val="none" w:sz="0" w:space="0" w:color="auto"/>
            <w:left w:val="none" w:sz="0" w:space="0" w:color="auto"/>
            <w:bottom w:val="none" w:sz="0" w:space="0" w:color="auto"/>
            <w:right w:val="none" w:sz="0" w:space="0" w:color="auto"/>
          </w:divBdr>
        </w:div>
        <w:div w:id="1926189563">
          <w:marLeft w:val="640"/>
          <w:marRight w:val="0"/>
          <w:marTop w:val="0"/>
          <w:marBottom w:val="0"/>
          <w:divBdr>
            <w:top w:val="none" w:sz="0" w:space="0" w:color="auto"/>
            <w:left w:val="none" w:sz="0" w:space="0" w:color="auto"/>
            <w:bottom w:val="none" w:sz="0" w:space="0" w:color="auto"/>
            <w:right w:val="none" w:sz="0" w:space="0" w:color="auto"/>
          </w:divBdr>
        </w:div>
        <w:div w:id="1775173641">
          <w:marLeft w:val="640"/>
          <w:marRight w:val="0"/>
          <w:marTop w:val="0"/>
          <w:marBottom w:val="0"/>
          <w:divBdr>
            <w:top w:val="none" w:sz="0" w:space="0" w:color="auto"/>
            <w:left w:val="none" w:sz="0" w:space="0" w:color="auto"/>
            <w:bottom w:val="none" w:sz="0" w:space="0" w:color="auto"/>
            <w:right w:val="none" w:sz="0" w:space="0" w:color="auto"/>
          </w:divBdr>
        </w:div>
        <w:div w:id="1584799020">
          <w:marLeft w:val="640"/>
          <w:marRight w:val="0"/>
          <w:marTop w:val="0"/>
          <w:marBottom w:val="0"/>
          <w:divBdr>
            <w:top w:val="none" w:sz="0" w:space="0" w:color="auto"/>
            <w:left w:val="none" w:sz="0" w:space="0" w:color="auto"/>
            <w:bottom w:val="none" w:sz="0" w:space="0" w:color="auto"/>
            <w:right w:val="none" w:sz="0" w:space="0" w:color="auto"/>
          </w:divBdr>
        </w:div>
        <w:div w:id="41635999">
          <w:marLeft w:val="640"/>
          <w:marRight w:val="0"/>
          <w:marTop w:val="0"/>
          <w:marBottom w:val="0"/>
          <w:divBdr>
            <w:top w:val="none" w:sz="0" w:space="0" w:color="auto"/>
            <w:left w:val="none" w:sz="0" w:space="0" w:color="auto"/>
            <w:bottom w:val="none" w:sz="0" w:space="0" w:color="auto"/>
            <w:right w:val="none" w:sz="0" w:space="0" w:color="auto"/>
          </w:divBdr>
        </w:div>
        <w:div w:id="668142844">
          <w:marLeft w:val="640"/>
          <w:marRight w:val="0"/>
          <w:marTop w:val="0"/>
          <w:marBottom w:val="0"/>
          <w:divBdr>
            <w:top w:val="none" w:sz="0" w:space="0" w:color="auto"/>
            <w:left w:val="none" w:sz="0" w:space="0" w:color="auto"/>
            <w:bottom w:val="none" w:sz="0" w:space="0" w:color="auto"/>
            <w:right w:val="none" w:sz="0" w:space="0" w:color="auto"/>
          </w:divBdr>
        </w:div>
        <w:div w:id="1786266743">
          <w:marLeft w:val="640"/>
          <w:marRight w:val="0"/>
          <w:marTop w:val="0"/>
          <w:marBottom w:val="0"/>
          <w:divBdr>
            <w:top w:val="none" w:sz="0" w:space="0" w:color="auto"/>
            <w:left w:val="none" w:sz="0" w:space="0" w:color="auto"/>
            <w:bottom w:val="none" w:sz="0" w:space="0" w:color="auto"/>
            <w:right w:val="none" w:sz="0" w:space="0" w:color="auto"/>
          </w:divBdr>
        </w:div>
        <w:div w:id="155344995">
          <w:marLeft w:val="640"/>
          <w:marRight w:val="0"/>
          <w:marTop w:val="0"/>
          <w:marBottom w:val="0"/>
          <w:divBdr>
            <w:top w:val="none" w:sz="0" w:space="0" w:color="auto"/>
            <w:left w:val="none" w:sz="0" w:space="0" w:color="auto"/>
            <w:bottom w:val="none" w:sz="0" w:space="0" w:color="auto"/>
            <w:right w:val="none" w:sz="0" w:space="0" w:color="auto"/>
          </w:divBdr>
        </w:div>
        <w:div w:id="1205675167">
          <w:marLeft w:val="640"/>
          <w:marRight w:val="0"/>
          <w:marTop w:val="0"/>
          <w:marBottom w:val="0"/>
          <w:divBdr>
            <w:top w:val="none" w:sz="0" w:space="0" w:color="auto"/>
            <w:left w:val="none" w:sz="0" w:space="0" w:color="auto"/>
            <w:bottom w:val="none" w:sz="0" w:space="0" w:color="auto"/>
            <w:right w:val="none" w:sz="0" w:space="0" w:color="auto"/>
          </w:divBdr>
        </w:div>
        <w:div w:id="333269457">
          <w:marLeft w:val="640"/>
          <w:marRight w:val="0"/>
          <w:marTop w:val="0"/>
          <w:marBottom w:val="0"/>
          <w:divBdr>
            <w:top w:val="none" w:sz="0" w:space="0" w:color="auto"/>
            <w:left w:val="none" w:sz="0" w:space="0" w:color="auto"/>
            <w:bottom w:val="none" w:sz="0" w:space="0" w:color="auto"/>
            <w:right w:val="none" w:sz="0" w:space="0" w:color="auto"/>
          </w:divBdr>
        </w:div>
        <w:div w:id="2056852432">
          <w:marLeft w:val="640"/>
          <w:marRight w:val="0"/>
          <w:marTop w:val="0"/>
          <w:marBottom w:val="0"/>
          <w:divBdr>
            <w:top w:val="none" w:sz="0" w:space="0" w:color="auto"/>
            <w:left w:val="none" w:sz="0" w:space="0" w:color="auto"/>
            <w:bottom w:val="none" w:sz="0" w:space="0" w:color="auto"/>
            <w:right w:val="none" w:sz="0" w:space="0" w:color="auto"/>
          </w:divBdr>
        </w:div>
        <w:div w:id="1844658024">
          <w:marLeft w:val="640"/>
          <w:marRight w:val="0"/>
          <w:marTop w:val="0"/>
          <w:marBottom w:val="0"/>
          <w:divBdr>
            <w:top w:val="none" w:sz="0" w:space="0" w:color="auto"/>
            <w:left w:val="none" w:sz="0" w:space="0" w:color="auto"/>
            <w:bottom w:val="none" w:sz="0" w:space="0" w:color="auto"/>
            <w:right w:val="none" w:sz="0" w:space="0" w:color="auto"/>
          </w:divBdr>
        </w:div>
        <w:div w:id="109787718">
          <w:marLeft w:val="640"/>
          <w:marRight w:val="0"/>
          <w:marTop w:val="0"/>
          <w:marBottom w:val="0"/>
          <w:divBdr>
            <w:top w:val="none" w:sz="0" w:space="0" w:color="auto"/>
            <w:left w:val="none" w:sz="0" w:space="0" w:color="auto"/>
            <w:bottom w:val="none" w:sz="0" w:space="0" w:color="auto"/>
            <w:right w:val="none" w:sz="0" w:space="0" w:color="auto"/>
          </w:divBdr>
        </w:div>
        <w:div w:id="2003777443">
          <w:marLeft w:val="640"/>
          <w:marRight w:val="0"/>
          <w:marTop w:val="0"/>
          <w:marBottom w:val="0"/>
          <w:divBdr>
            <w:top w:val="none" w:sz="0" w:space="0" w:color="auto"/>
            <w:left w:val="none" w:sz="0" w:space="0" w:color="auto"/>
            <w:bottom w:val="none" w:sz="0" w:space="0" w:color="auto"/>
            <w:right w:val="none" w:sz="0" w:space="0" w:color="auto"/>
          </w:divBdr>
        </w:div>
        <w:div w:id="1688436343">
          <w:marLeft w:val="640"/>
          <w:marRight w:val="0"/>
          <w:marTop w:val="0"/>
          <w:marBottom w:val="0"/>
          <w:divBdr>
            <w:top w:val="none" w:sz="0" w:space="0" w:color="auto"/>
            <w:left w:val="none" w:sz="0" w:space="0" w:color="auto"/>
            <w:bottom w:val="none" w:sz="0" w:space="0" w:color="auto"/>
            <w:right w:val="none" w:sz="0" w:space="0" w:color="auto"/>
          </w:divBdr>
        </w:div>
        <w:div w:id="537351178">
          <w:marLeft w:val="640"/>
          <w:marRight w:val="0"/>
          <w:marTop w:val="0"/>
          <w:marBottom w:val="0"/>
          <w:divBdr>
            <w:top w:val="none" w:sz="0" w:space="0" w:color="auto"/>
            <w:left w:val="none" w:sz="0" w:space="0" w:color="auto"/>
            <w:bottom w:val="none" w:sz="0" w:space="0" w:color="auto"/>
            <w:right w:val="none" w:sz="0" w:space="0" w:color="auto"/>
          </w:divBdr>
        </w:div>
        <w:div w:id="1463185263">
          <w:marLeft w:val="640"/>
          <w:marRight w:val="0"/>
          <w:marTop w:val="0"/>
          <w:marBottom w:val="0"/>
          <w:divBdr>
            <w:top w:val="none" w:sz="0" w:space="0" w:color="auto"/>
            <w:left w:val="none" w:sz="0" w:space="0" w:color="auto"/>
            <w:bottom w:val="none" w:sz="0" w:space="0" w:color="auto"/>
            <w:right w:val="none" w:sz="0" w:space="0" w:color="auto"/>
          </w:divBdr>
        </w:div>
        <w:div w:id="1269657928">
          <w:marLeft w:val="640"/>
          <w:marRight w:val="0"/>
          <w:marTop w:val="0"/>
          <w:marBottom w:val="0"/>
          <w:divBdr>
            <w:top w:val="none" w:sz="0" w:space="0" w:color="auto"/>
            <w:left w:val="none" w:sz="0" w:space="0" w:color="auto"/>
            <w:bottom w:val="none" w:sz="0" w:space="0" w:color="auto"/>
            <w:right w:val="none" w:sz="0" w:space="0" w:color="auto"/>
          </w:divBdr>
        </w:div>
        <w:div w:id="827091502">
          <w:marLeft w:val="640"/>
          <w:marRight w:val="0"/>
          <w:marTop w:val="0"/>
          <w:marBottom w:val="0"/>
          <w:divBdr>
            <w:top w:val="none" w:sz="0" w:space="0" w:color="auto"/>
            <w:left w:val="none" w:sz="0" w:space="0" w:color="auto"/>
            <w:bottom w:val="none" w:sz="0" w:space="0" w:color="auto"/>
            <w:right w:val="none" w:sz="0" w:space="0" w:color="auto"/>
          </w:divBdr>
        </w:div>
        <w:div w:id="857460">
          <w:marLeft w:val="640"/>
          <w:marRight w:val="0"/>
          <w:marTop w:val="0"/>
          <w:marBottom w:val="0"/>
          <w:divBdr>
            <w:top w:val="none" w:sz="0" w:space="0" w:color="auto"/>
            <w:left w:val="none" w:sz="0" w:space="0" w:color="auto"/>
            <w:bottom w:val="none" w:sz="0" w:space="0" w:color="auto"/>
            <w:right w:val="none" w:sz="0" w:space="0" w:color="auto"/>
          </w:divBdr>
        </w:div>
        <w:div w:id="1089304250">
          <w:marLeft w:val="640"/>
          <w:marRight w:val="0"/>
          <w:marTop w:val="0"/>
          <w:marBottom w:val="0"/>
          <w:divBdr>
            <w:top w:val="none" w:sz="0" w:space="0" w:color="auto"/>
            <w:left w:val="none" w:sz="0" w:space="0" w:color="auto"/>
            <w:bottom w:val="none" w:sz="0" w:space="0" w:color="auto"/>
            <w:right w:val="none" w:sz="0" w:space="0" w:color="auto"/>
          </w:divBdr>
        </w:div>
        <w:div w:id="1819572101">
          <w:marLeft w:val="640"/>
          <w:marRight w:val="0"/>
          <w:marTop w:val="0"/>
          <w:marBottom w:val="0"/>
          <w:divBdr>
            <w:top w:val="none" w:sz="0" w:space="0" w:color="auto"/>
            <w:left w:val="none" w:sz="0" w:space="0" w:color="auto"/>
            <w:bottom w:val="none" w:sz="0" w:space="0" w:color="auto"/>
            <w:right w:val="none" w:sz="0" w:space="0" w:color="auto"/>
          </w:divBdr>
        </w:div>
        <w:div w:id="1397047261">
          <w:marLeft w:val="640"/>
          <w:marRight w:val="0"/>
          <w:marTop w:val="0"/>
          <w:marBottom w:val="0"/>
          <w:divBdr>
            <w:top w:val="none" w:sz="0" w:space="0" w:color="auto"/>
            <w:left w:val="none" w:sz="0" w:space="0" w:color="auto"/>
            <w:bottom w:val="none" w:sz="0" w:space="0" w:color="auto"/>
            <w:right w:val="none" w:sz="0" w:space="0" w:color="auto"/>
          </w:divBdr>
        </w:div>
        <w:div w:id="748769824">
          <w:marLeft w:val="640"/>
          <w:marRight w:val="0"/>
          <w:marTop w:val="0"/>
          <w:marBottom w:val="0"/>
          <w:divBdr>
            <w:top w:val="none" w:sz="0" w:space="0" w:color="auto"/>
            <w:left w:val="none" w:sz="0" w:space="0" w:color="auto"/>
            <w:bottom w:val="none" w:sz="0" w:space="0" w:color="auto"/>
            <w:right w:val="none" w:sz="0" w:space="0" w:color="auto"/>
          </w:divBdr>
        </w:div>
        <w:div w:id="1938058454">
          <w:marLeft w:val="640"/>
          <w:marRight w:val="0"/>
          <w:marTop w:val="0"/>
          <w:marBottom w:val="0"/>
          <w:divBdr>
            <w:top w:val="none" w:sz="0" w:space="0" w:color="auto"/>
            <w:left w:val="none" w:sz="0" w:space="0" w:color="auto"/>
            <w:bottom w:val="none" w:sz="0" w:space="0" w:color="auto"/>
            <w:right w:val="none" w:sz="0" w:space="0" w:color="auto"/>
          </w:divBdr>
        </w:div>
        <w:div w:id="1944803158">
          <w:marLeft w:val="640"/>
          <w:marRight w:val="0"/>
          <w:marTop w:val="0"/>
          <w:marBottom w:val="0"/>
          <w:divBdr>
            <w:top w:val="none" w:sz="0" w:space="0" w:color="auto"/>
            <w:left w:val="none" w:sz="0" w:space="0" w:color="auto"/>
            <w:bottom w:val="none" w:sz="0" w:space="0" w:color="auto"/>
            <w:right w:val="none" w:sz="0" w:space="0" w:color="auto"/>
          </w:divBdr>
        </w:div>
        <w:div w:id="2064601806">
          <w:marLeft w:val="640"/>
          <w:marRight w:val="0"/>
          <w:marTop w:val="0"/>
          <w:marBottom w:val="0"/>
          <w:divBdr>
            <w:top w:val="none" w:sz="0" w:space="0" w:color="auto"/>
            <w:left w:val="none" w:sz="0" w:space="0" w:color="auto"/>
            <w:bottom w:val="none" w:sz="0" w:space="0" w:color="auto"/>
            <w:right w:val="none" w:sz="0" w:space="0" w:color="auto"/>
          </w:divBdr>
        </w:div>
        <w:div w:id="901019224">
          <w:marLeft w:val="640"/>
          <w:marRight w:val="0"/>
          <w:marTop w:val="0"/>
          <w:marBottom w:val="0"/>
          <w:divBdr>
            <w:top w:val="none" w:sz="0" w:space="0" w:color="auto"/>
            <w:left w:val="none" w:sz="0" w:space="0" w:color="auto"/>
            <w:bottom w:val="none" w:sz="0" w:space="0" w:color="auto"/>
            <w:right w:val="none" w:sz="0" w:space="0" w:color="auto"/>
          </w:divBdr>
        </w:div>
      </w:divsChild>
    </w:div>
    <w:div w:id="1763717610">
      <w:bodyDiv w:val="1"/>
      <w:marLeft w:val="0"/>
      <w:marRight w:val="0"/>
      <w:marTop w:val="0"/>
      <w:marBottom w:val="0"/>
      <w:divBdr>
        <w:top w:val="none" w:sz="0" w:space="0" w:color="auto"/>
        <w:left w:val="none" w:sz="0" w:space="0" w:color="auto"/>
        <w:bottom w:val="none" w:sz="0" w:space="0" w:color="auto"/>
        <w:right w:val="none" w:sz="0" w:space="0" w:color="auto"/>
      </w:divBdr>
    </w:div>
    <w:div w:id="1769765129">
      <w:bodyDiv w:val="1"/>
      <w:marLeft w:val="0"/>
      <w:marRight w:val="0"/>
      <w:marTop w:val="0"/>
      <w:marBottom w:val="0"/>
      <w:divBdr>
        <w:top w:val="none" w:sz="0" w:space="0" w:color="auto"/>
        <w:left w:val="none" w:sz="0" w:space="0" w:color="auto"/>
        <w:bottom w:val="none" w:sz="0" w:space="0" w:color="auto"/>
        <w:right w:val="none" w:sz="0" w:space="0" w:color="auto"/>
      </w:divBdr>
      <w:divsChild>
        <w:div w:id="1642467582">
          <w:marLeft w:val="640"/>
          <w:marRight w:val="0"/>
          <w:marTop w:val="0"/>
          <w:marBottom w:val="0"/>
          <w:divBdr>
            <w:top w:val="none" w:sz="0" w:space="0" w:color="auto"/>
            <w:left w:val="none" w:sz="0" w:space="0" w:color="auto"/>
            <w:bottom w:val="none" w:sz="0" w:space="0" w:color="auto"/>
            <w:right w:val="none" w:sz="0" w:space="0" w:color="auto"/>
          </w:divBdr>
        </w:div>
        <w:div w:id="961182123">
          <w:marLeft w:val="640"/>
          <w:marRight w:val="0"/>
          <w:marTop w:val="0"/>
          <w:marBottom w:val="0"/>
          <w:divBdr>
            <w:top w:val="none" w:sz="0" w:space="0" w:color="auto"/>
            <w:left w:val="none" w:sz="0" w:space="0" w:color="auto"/>
            <w:bottom w:val="none" w:sz="0" w:space="0" w:color="auto"/>
            <w:right w:val="none" w:sz="0" w:space="0" w:color="auto"/>
          </w:divBdr>
        </w:div>
        <w:div w:id="371274038">
          <w:marLeft w:val="640"/>
          <w:marRight w:val="0"/>
          <w:marTop w:val="0"/>
          <w:marBottom w:val="0"/>
          <w:divBdr>
            <w:top w:val="none" w:sz="0" w:space="0" w:color="auto"/>
            <w:left w:val="none" w:sz="0" w:space="0" w:color="auto"/>
            <w:bottom w:val="none" w:sz="0" w:space="0" w:color="auto"/>
            <w:right w:val="none" w:sz="0" w:space="0" w:color="auto"/>
          </w:divBdr>
        </w:div>
        <w:div w:id="1616718715">
          <w:marLeft w:val="640"/>
          <w:marRight w:val="0"/>
          <w:marTop w:val="0"/>
          <w:marBottom w:val="0"/>
          <w:divBdr>
            <w:top w:val="none" w:sz="0" w:space="0" w:color="auto"/>
            <w:left w:val="none" w:sz="0" w:space="0" w:color="auto"/>
            <w:bottom w:val="none" w:sz="0" w:space="0" w:color="auto"/>
            <w:right w:val="none" w:sz="0" w:space="0" w:color="auto"/>
          </w:divBdr>
        </w:div>
        <w:div w:id="1450583069">
          <w:marLeft w:val="640"/>
          <w:marRight w:val="0"/>
          <w:marTop w:val="0"/>
          <w:marBottom w:val="0"/>
          <w:divBdr>
            <w:top w:val="none" w:sz="0" w:space="0" w:color="auto"/>
            <w:left w:val="none" w:sz="0" w:space="0" w:color="auto"/>
            <w:bottom w:val="none" w:sz="0" w:space="0" w:color="auto"/>
            <w:right w:val="none" w:sz="0" w:space="0" w:color="auto"/>
          </w:divBdr>
        </w:div>
        <w:div w:id="1699232415">
          <w:marLeft w:val="640"/>
          <w:marRight w:val="0"/>
          <w:marTop w:val="0"/>
          <w:marBottom w:val="0"/>
          <w:divBdr>
            <w:top w:val="none" w:sz="0" w:space="0" w:color="auto"/>
            <w:left w:val="none" w:sz="0" w:space="0" w:color="auto"/>
            <w:bottom w:val="none" w:sz="0" w:space="0" w:color="auto"/>
            <w:right w:val="none" w:sz="0" w:space="0" w:color="auto"/>
          </w:divBdr>
        </w:div>
        <w:div w:id="1125926644">
          <w:marLeft w:val="640"/>
          <w:marRight w:val="0"/>
          <w:marTop w:val="0"/>
          <w:marBottom w:val="0"/>
          <w:divBdr>
            <w:top w:val="none" w:sz="0" w:space="0" w:color="auto"/>
            <w:left w:val="none" w:sz="0" w:space="0" w:color="auto"/>
            <w:bottom w:val="none" w:sz="0" w:space="0" w:color="auto"/>
            <w:right w:val="none" w:sz="0" w:space="0" w:color="auto"/>
          </w:divBdr>
        </w:div>
        <w:div w:id="809522811">
          <w:marLeft w:val="640"/>
          <w:marRight w:val="0"/>
          <w:marTop w:val="0"/>
          <w:marBottom w:val="0"/>
          <w:divBdr>
            <w:top w:val="none" w:sz="0" w:space="0" w:color="auto"/>
            <w:left w:val="none" w:sz="0" w:space="0" w:color="auto"/>
            <w:bottom w:val="none" w:sz="0" w:space="0" w:color="auto"/>
            <w:right w:val="none" w:sz="0" w:space="0" w:color="auto"/>
          </w:divBdr>
        </w:div>
        <w:div w:id="896012487">
          <w:marLeft w:val="640"/>
          <w:marRight w:val="0"/>
          <w:marTop w:val="0"/>
          <w:marBottom w:val="0"/>
          <w:divBdr>
            <w:top w:val="none" w:sz="0" w:space="0" w:color="auto"/>
            <w:left w:val="none" w:sz="0" w:space="0" w:color="auto"/>
            <w:bottom w:val="none" w:sz="0" w:space="0" w:color="auto"/>
            <w:right w:val="none" w:sz="0" w:space="0" w:color="auto"/>
          </w:divBdr>
        </w:div>
        <w:div w:id="1916621133">
          <w:marLeft w:val="640"/>
          <w:marRight w:val="0"/>
          <w:marTop w:val="0"/>
          <w:marBottom w:val="0"/>
          <w:divBdr>
            <w:top w:val="none" w:sz="0" w:space="0" w:color="auto"/>
            <w:left w:val="none" w:sz="0" w:space="0" w:color="auto"/>
            <w:bottom w:val="none" w:sz="0" w:space="0" w:color="auto"/>
            <w:right w:val="none" w:sz="0" w:space="0" w:color="auto"/>
          </w:divBdr>
        </w:div>
        <w:div w:id="273292211">
          <w:marLeft w:val="640"/>
          <w:marRight w:val="0"/>
          <w:marTop w:val="0"/>
          <w:marBottom w:val="0"/>
          <w:divBdr>
            <w:top w:val="none" w:sz="0" w:space="0" w:color="auto"/>
            <w:left w:val="none" w:sz="0" w:space="0" w:color="auto"/>
            <w:bottom w:val="none" w:sz="0" w:space="0" w:color="auto"/>
            <w:right w:val="none" w:sz="0" w:space="0" w:color="auto"/>
          </w:divBdr>
        </w:div>
        <w:div w:id="1894610286">
          <w:marLeft w:val="640"/>
          <w:marRight w:val="0"/>
          <w:marTop w:val="0"/>
          <w:marBottom w:val="0"/>
          <w:divBdr>
            <w:top w:val="none" w:sz="0" w:space="0" w:color="auto"/>
            <w:left w:val="none" w:sz="0" w:space="0" w:color="auto"/>
            <w:bottom w:val="none" w:sz="0" w:space="0" w:color="auto"/>
            <w:right w:val="none" w:sz="0" w:space="0" w:color="auto"/>
          </w:divBdr>
        </w:div>
        <w:div w:id="1031564304">
          <w:marLeft w:val="640"/>
          <w:marRight w:val="0"/>
          <w:marTop w:val="0"/>
          <w:marBottom w:val="0"/>
          <w:divBdr>
            <w:top w:val="none" w:sz="0" w:space="0" w:color="auto"/>
            <w:left w:val="none" w:sz="0" w:space="0" w:color="auto"/>
            <w:bottom w:val="none" w:sz="0" w:space="0" w:color="auto"/>
            <w:right w:val="none" w:sz="0" w:space="0" w:color="auto"/>
          </w:divBdr>
        </w:div>
        <w:div w:id="910578681">
          <w:marLeft w:val="640"/>
          <w:marRight w:val="0"/>
          <w:marTop w:val="0"/>
          <w:marBottom w:val="0"/>
          <w:divBdr>
            <w:top w:val="none" w:sz="0" w:space="0" w:color="auto"/>
            <w:left w:val="none" w:sz="0" w:space="0" w:color="auto"/>
            <w:bottom w:val="none" w:sz="0" w:space="0" w:color="auto"/>
            <w:right w:val="none" w:sz="0" w:space="0" w:color="auto"/>
          </w:divBdr>
        </w:div>
        <w:div w:id="706491062">
          <w:marLeft w:val="640"/>
          <w:marRight w:val="0"/>
          <w:marTop w:val="0"/>
          <w:marBottom w:val="0"/>
          <w:divBdr>
            <w:top w:val="none" w:sz="0" w:space="0" w:color="auto"/>
            <w:left w:val="none" w:sz="0" w:space="0" w:color="auto"/>
            <w:bottom w:val="none" w:sz="0" w:space="0" w:color="auto"/>
            <w:right w:val="none" w:sz="0" w:space="0" w:color="auto"/>
          </w:divBdr>
        </w:div>
        <w:div w:id="1588729174">
          <w:marLeft w:val="640"/>
          <w:marRight w:val="0"/>
          <w:marTop w:val="0"/>
          <w:marBottom w:val="0"/>
          <w:divBdr>
            <w:top w:val="none" w:sz="0" w:space="0" w:color="auto"/>
            <w:left w:val="none" w:sz="0" w:space="0" w:color="auto"/>
            <w:bottom w:val="none" w:sz="0" w:space="0" w:color="auto"/>
            <w:right w:val="none" w:sz="0" w:space="0" w:color="auto"/>
          </w:divBdr>
        </w:div>
        <w:div w:id="733511246">
          <w:marLeft w:val="640"/>
          <w:marRight w:val="0"/>
          <w:marTop w:val="0"/>
          <w:marBottom w:val="0"/>
          <w:divBdr>
            <w:top w:val="none" w:sz="0" w:space="0" w:color="auto"/>
            <w:left w:val="none" w:sz="0" w:space="0" w:color="auto"/>
            <w:bottom w:val="none" w:sz="0" w:space="0" w:color="auto"/>
            <w:right w:val="none" w:sz="0" w:space="0" w:color="auto"/>
          </w:divBdr>
        </w:div>
        <w:div w:id="154028428">
          <w:marLeft w:val="640"/>
          <w:marRight w:val="0"/>
          <w:marTop w:val="0"/>
          <w:marBottom w:val="0"/>
          <w:divBdr>
            <w:top w:val="none" w:sz="0" w:space="0" w:color="auto"/>
            <w:left w:val="none" w:sz="0" w:space="0" w:color="auto"/>
            <w:bottom w:val="none" w:sz="0" w:space="0" w:color="auto"/>
            <w:right w:val="none" w:sz="0" w:space="0" w:color="auto"/>
          </w:divBdr>
        </w:div>
        <w:div w:id="2051562864">
          <w:marLeft w:val="640"/>
          <w:marRight w:val="0"/>
          <w:marTop w:val="0"/>
          <w:marBottom w:val="0"/>
          <w:divBdr>
            <w:top w:val="none" w:sz="0" w:space="0" w:color="auto"/>
            <w:left w:val="none" w:sz="0" w:space="0" w:color="auto"/>
            <w:bottom w:val="none" w:sz="0" w:space="0" w:color="auto"/>
            <w:right w:val="none" w:sz="0" w:space="0" w:color="auto"/>
          </w:divBdr>
        </w:div>
        <w:div w:id="1443650677">
          <w:marLeft w:val="640"/>
          <w:marRight w:val="0"/>
          <w:marTop w:val="0"/>
          <w:marBottom w:val="0"/>
          <w:divBdr>
            <w:top w:val="none" w:sz="0" w:space="0" w:color="auto"/>
            <w:left w:val="none" w:sz="0" w:space="0" w:color="auto"/>
            <w:bottom w:val="none" w:sz="0" w:space="0" w:color="auto"/>
            <w:right w:val="none" w:sz="0" w:space="0" w:color="auto"/>
          </w:divBdr>
        </w:div>
        <w:div w:id="1670056077">
          <w:marLeft w:val="640"/>
          <w:marRight w:val="0"/>
          <w:marTop w:val="0"/>
          <w:marBottom w:val="0"/>
          <w:divBdr>
            <w:top w:val="none" w:sz="0" w:space="0" w:color="auto"/>
            <w:left w:val="none" w:sz="0" w:space="0" w:color="auto"/>
            <w:bottom w:val="none" w:sz="0" w:space="0" w:color="auto"/>
            <w:right w:val="none" w:sz="0" w:space="0" w:color="auto"/>
          </w:divBdr>
        </w:div>
        <w:div w:id="19210467">
          <w:marLeft w:val="640"/>
          <w:marRight w:val="0"/>
          <w:marTop w:val="0"/>
          <w:marBottom w:val="0"/>
          <w:divBdr>
            <w:top w:val="none" w:sz="0" w:space="0" w:color="auto"/>
            <w:left w:val="none" w:sz="0" w:space="0" w:color="auto"/>
            <w:bottom w:val="none" w:sz="0" w:space="0" w:color="auto"/>
            <w:right w:val="none" w:sz="0" w:space="0" w:color="auto"/>
          </w:divBdr>
        </w:div>
        <w:div w:id="491218855">
          <w:marLeft w:val="640"/>
          <w:marRight w:val="0"/>
          <w:marTop w:val="0"/>
          <w:marBottom w:val="0"/>
          <w:divBdr>
            <w:top w:val="none" w:sz="0" w:space="0" w:color="auto"/>
            <w:left w:val="none" w:sz="0" w:space="0" w:color="auto"/>
            <w:bottom w:val="none" w:sz="0" w:space="0" w:color="auto"/>
            <w:right w:val="none" w:sz="0" w:space="0" w:color="auto"/>
          </w:divBdr>
        </w:div>
        <w:div w:id="1086612329">
          <w:marLeft w:val="640"/>
          <w:marRight w:val="0"/>
          <w:marTop w:val="0"/>
          <w:marBottom w:val="0"/>
          <w:divBdr>
            <w:top w:val="none" w:sz="0" w:space="0" w:color="auto"/>
            <w:left w:val="none" w:sz="0" w:space="0" w:color="auto"/>
            <w:bottom w:val="none" w:sz="0" w:space="0" w:color="auto"/>
            <w:right w:val="none" w:sz="0" w:space="0" w:color="auto"/>
          </w:divBdr>
        </w:div>
        <w:div w:id="357590179">
          <w:marLeft w:val="640"/>
          <w:marRight w:val="0"/>
          <w:marTop w:val="0"/>
          <w:marBottom w:val="0"/>
          <w:divBdr>
            <w:top w:val="none" w:sz="0" w:space="0" w:color="auto"/>
            <w:left w:val="none" w:sz="0" w:space="0" w:color="auto"/>
            <w:bottom w:val="none" w:sz="0" w:space="0" w:color="auto"/>
            <w:right w:val="none" w:sz="0" w:space="0" w:color="auto"/>
          </w:divBdr>
        </w:div>
        <w:div w:id="1818642217">
          <w:marLeft w:val="640"/>
          <w:marRight w:val="0"/>
          <w:marTop w:val="0"/>
          <w:marBottom w:val="0"/>
          <w:divBdr>
            <w:top w:val="none" w:sz="0" w:space="0" w:color="auto"/>
            <w:left w:val="none" w:sz="0" w:space="0" w:color="auto"/>
            <w:bottom w:val="none" w:sz="0" w:space="0" w:color="auto"/>
            <w:right w:val="none" w:sz="0" w:space="0" w:color="auto"/>
          </w:divBdr>
        </w:div>
        <w:div w:id="836116857">
          <w:marLeft w:val="640"/>
          <w:marRight w:val="0"/>
          <w:marTop w:val="0"/>
          <w:marBottom w:val="0"/>
          <w:divBdr>
            <w:top w:val="none" w:sz="0" w:space="0" w:color="auto"/>
            <w:left w:val="none" w:sz="0" w:space="0" w:color="auto"/>
            <w:bottom w:val="none" w:sz="0" w:space="0" w:color="auto"/>
            <w:right w:val="none" w:sz="0" w:space="0" w:color="auto"/>
          </w:divBdr>
        </w:div>
        <w:div w:id="696658278">
          <w:marLeft w:val="640"/>
          <w:marRight w:val="0"/>
          <w:marTop w:val="0"/>
          <w:marBottom w:val="0"/>
          <w:divBdr>
            <w:top w:val="none" w:sz="0" w:space="0" w:color="auto"/>
            <w:left w:val="none" w:sz="0" w:space="0" w:color="auto"/>
            <w:bottom w:val="none" w:sz="0" w:space="0" w:color="auto"/>
            <w:right w:val="none" w:sz="0" w:space="0" w:color="auto"/>
          </w:divBdr>
        </w:div>
        <w:div w:id="1814784498">
          <w:marLeft w:val="640"/>
          <w:marRight w:val="0"/>
          <w:marTop w:val="0"/>
          <w:marBottom w:val="0"/>
          <w:divBdr>
            <w:top w:val="none" w:sz="0" w:space="0" w:color="auto"/>
            <w:left w:val="none" w:sz="0" w:space="0" w:color="auto"/>
            <w:bottom w:val="none" w:sz="0" w:space="0" w:color="auto"/>
            <w:right w:val="none" w:sz="0" w:space="0" w:color="auto"/>
          </w:divBdr>
        </w:div>
        <w:div w:id="1014529214">
          <w:marLeft w:val="640"/>
          <w:marRight w:val="0"/>
          <w:marTop w:val="0"/>
          <w:marBottom w:val="0"/>
          <w:divBdr>
            <w:top w:val="none" w:sz="0" w:space="0" w:color="auto"/>
            <w:left w:val="none" w:sz="0" w:space="0" w:color="auto"/>
            <w:bottom w:val="none" w:sz="0" w:space="0" w:color="auto"/>
            <w:right w:val="none" w:sz="0" w:space="0" w:color="auto"/>
          </w:divBdr>
        </w:div>
        <w:div w:id="2067139657">
          <w:marLeft w:val="640"/>
          <w:marRight w:val="0"/>
          <w:marTop w:val="0"/>
          <w:marBottom w:val="0"/>
          <w:divBdr>
            <w:top w:val="none" w:sz="0" w:space="0" w:color="auto"/>
            <w:left w:val="none" w:sz="0" w:space="0" w:color="auto"/>
            <w:bottom w:val="none" w:sz="0" w:space="0" w:color="auto"/>
            <w:right w:val="none" w:sz="0" w:space="0" w:color="auto"/>
          </w:divBdr>
        </w:div>
        <w:div w:id="1145047107">
          <w:marLeft w:val="640"/>
          <w:marRight w:val="0"/>
          <w:marTop w:val="0"/>
          <w:marBottom w:val="0"/>
          <w:divBdr>
            <w:top w:val="none" w:sz="0" w:space="0" w:color="auto"/>
            <w:left w:val="none" w:sz="0" w:space="0" w:color="auto"/>
            <w:bottom w:val="none" w:sz="0" w:space="0" w:color="auto"/>
            <w:right w:val="none" w:sz="0" w:space="0" w:color="auto"/>
          </w:divBdr>
        </w:div>
        <w:div w:id="16278507">
          <w:marLeft w:val="640"/>
          <w:marRight w:val="0"/>
          <w:marTop w:val="0"/>
          <w:marBottom w:val="0"/>
          <w:divBdr>
            <w:top w:val="none" w:sz="0" w:space="0" w:color="auto"/>
            <w:left w:val="none" w:sz="0" w:space="0" w:color="auto"/>
            <w:bottom w:val="none" w:sz="0" w:space="0" w:color="auto"/>
            <w:right w:val="none" w:sz="0" w:space="0" w:color="auto"/>
          </w:divBdr>
        </w:div>
        <w:div w:id="1484391844">
          <w:marLeft w:val="640"/>
          <w:marRight w:val="0"/>
          <w:marTop w:val="0"/>
          <w:marBottom w:val="0"/>
          <w:divBdr>
            <w:top w:val="none" w:sz="0" w:space="0" w:color="auto"/>
            <w:left w:val="none" w:sz="0" w:space="0" w:color="auto"/>
            <w:bottom w:val="none" w:sz="0" w:space="0" w:color="auto"/>
            <w:right w:val="none" w:sz="0" w:space="0" w:color="auto"/>
          </w:divBdr>
        </w:div>
        <w:div w:id="844831354">
          <w:marLeft w:val="640"/>
          <w:marRight w:val="0"/>
          <w:marTop w:val="0"/>
          <w:marBottom w:val="0"/>
          <w:divBdr>
            <w:top w:val="none" w:sz="0" w:space="0" w:color="auto"/>
            <w:left w:val="none" w:sz="0" w:space="0" w:color="auto"/>
            <w:bottom w:val="none" w:sz="0" w:space="0" w:color="auto"/>
            <w:right w:val="none" w:sz="0" w:space="0" w:color="auto"/>
          </w:divBdr>
        </w:div>
        <w:div w:id="1423987419">
          <w:marLeft w:val="640"/>
          <w:marRight w:val="0"/>
          <w:marTop w:val="0"/>
          <w:marBottom w:val="0"/>
          <w:divBdr>
            <w:top w:val="none" w:sz="0" w:space="0" w:color="auto"/>
            <w:left w:val="none" w:sz="0" w:space="0" w:color="auto"/>
            <w:bottom w:val="none" w:sz="0" w:space="0" w:color="auto"/>
            <w:right w:val="none" w:sz="0" w:space="0" w:color="auto"/>
          </w:divBdr>
        </w:div>
        <w:div w:id="494881162">
          <w:marLeft w:val="640"/>
          <w:marRight w:val="0"/>
          <w:marTop w:val="0"/>
          <w:marBottom w:val="0"/>
          <w:divBdr>
            <w:top w:val="none" w:sz="0" w:space="0" w:color="auto"/>
            <w:left w:val="none" w:sz="0" w:space="0" w:color="auto"/>
            <w:bottom w:val="none" w:sz="0" w:space="0" w:color="auto"/>
            <w:right w:val="none" w:sz="0" w:space="0" w:color="auto"/>
          </w:divBdr>
        </w:div>
        <w:div w:id="1977491161">
          <w:marLeft w:val="640"/>
          <w:marRight w:val="0"/>
          <w:marTop w:val="0"/>
          <w:marBottom w:val="0"/>
          <w:divBdr>
            <w:top w:val="none" w:sz="0" w:space="0" w:color="auto"/>
            <w:left w:val="none" w:sz="0" w:space="0" w:color="auto"/>
            <w:bottom w:val="none" w:sz="0" w:space="0" w:color="auto"/>
            <w:right w:val="none" w:sz="0" w:space="0" w:color="auto"/>
          </w:divBdr>
        </w:div>
        <w:div w:id="1347709206">
          <w:marLeft w:val="640"/>
          <w:marRight w:val="0"/>
          <w:marTop w:val="0"/>
          <w:marBottom w:val="0"/>
          <w:divBdr>
            <w:top w:val="none" w:sz="0" w:space="0" w:color="auto"/>
            <w:left w:val="none" w:sz="0" w:space="0" w:color="auto"/>
            <w:bottom w:val="none" w:sz="0" w:space="0" w:color="auto"/>
            <w:right w:val="none" w:sz="0" w:space="0" w:color="auto"/>
          </w:divBdr>
        </w:div>
        <w:div w:id="882063908">
          <w:marLeft w:val="640"/>
          <w:marRight w:val="0"/>
          <w:marTop w:val="0"/>
          <w:marBottom w:val="0"/>
          <w:divBdr>
            <w:top w:val="none" w:sz="0" w:space="0" w:color="auto"/>
            <w:left w:val="none" w:sz="0" w:space="0" w:color="auto"/>
            <w:bottom w:val="none" w:sz="0" w:space="0" w:color="auto"/>
            <w:right w:val="none" w:sz="0" w:space="0" w:color="auto"/>
          </w:divBdr>
        </w:div>
        <w:div w:id="483350944">
          <w:marLeft w:val="640"/>
          <w:marRight w:val="0"/>
          <w:marTop w:val="0"/>
          <w:marBottom w:val="0"/>
          <w:divBdr>
            <w:top w:val="none" w:sz="0" w:space="0" w:color="auto"/>
            <w:left w:val="none" w:sz="0" w:space="0" w:color="auto"/>
            <w:bottom w:val="none" w:sz="0" w:space="0" w:color="auto"/>
            <w:right w:val="none" w:sz="0" w:space="0" w:color="auto"/>
          </w:divBdr>
        </w:div>
        <w:div w:id="1526672520">
          <w:marLeft w:val="640"/>
          <w:marRight w:val="0"/>
          <w:marTop w:val="0"/>
          <w:marBottom w:val="0"/>
          <w:divBdr>
            <w:top w:val="none" w:sz="0" w:space="0" w:color="auto"/>
            <w:left w:val="none" w:sz="0" w:space="0" w:color="auto"/>
            <w:bottom w:val="none" w:sz="0" w:space="0" w:color="auto"/>
            <w:right w:val="none" w:sz="0" w:space="0" w:color="auto"/>
          </w:divBdr>
        </w:div>
        <w:div w:id="462240029">
          <w:marLeft w:val="640"/>
          <w:marRight w:val="0"/>
          <w:marTop w:val="0"/>
          <w:marBottom w:val="0"/>
          <w:divBdr>
            <w:top w:val="none" w:sz="0" w:space="0" w:color="auto"/>
            <w:left w:val="none" w:sz="0" w:space="0" w:color="auto"/>
            <w:bottom w:val="none" w:sz="0" w:space="0" w:color="auto"/>
            <w:right w:val="none" w:sz="0" w:space="0" w:color="auto"/>
          </w:divBdr>
        </w:div>
        <w:div w:id="1397121782">
          <w:marLeft w:val="640"/>
          <w:marRight w:val="0"/>
          <w:marTop w:val="0"/>
          <w:marBottom w:val="0"/>
          <w:divBdr>
            <w:top w:val="none" w:sz="0" w:space="0" w:color="auto"/>
            <w:left w:val="none" w:sz="0" w:space="0" w:color="auto"/>
            <w:bottom w:val="none" w:sz="0" w:space="0" w:color="auto"/>
            <w:right w:val="none" w:sz="0" w:space="0" w:color="auto"/>
          </w:divBdr>
        </w:div>
        <w:div w:id="1244952657">
          <w:marLeft w:val="640"/>
          <w:marRight w:val="0"/>
          <w:marTop w:val="0"/>
          <w:marBottom w:val="0"/>
          <w:divBdr>
            <w:top w:val="none" w:sz="0" w:space="0" w:color="auto"/>
            <w:left w:val="none" w:sz="0" w:space="0" w:color="auto"/>
            <w:bottom w:val="none" w:sz="0" w:space="0" w:color="auto"/>
            <w:right w:val="none" w:sz="0" w:space="0" w:color="auto"/>
          </w:divBdr>
        </w:div>
        <w:div w:id="516382458">
          <w:marLeft w:val="640"/>
          <w:marRight w:val="0"/>
          <w:marTop w:val="0"/>
          <w:marBottom w:val="0"/>
          <w:divBdr>
            <w:top w:val="none" w:sz="0" w:space="0" w:color="auto"/>
            <w:left w:val="none" w:sz="0" w:space="0" w:color="auto"/>
            <w:bottom w:val="none" w:sz="0" w:space="0" w:color="auto"/>
            <w:right w:val="none" w:sz="0" w:space="0" w:color="auto"/>
          </w:divBdr>
        </w:div>
        <w:div w:id="471018265">
          <w:marLeft w:val="640"/>
          <w:marRight w:val="0"/>
          <w:marTop w:val="0"/>
          <w:marBottom w:val="0"/>
          <w:divBdr>
            <w:top w:val="none" w:sz="0" w:space="0" w:color="auto"/>
            <w:left w:val="none" w:sz="0" w:space="0" w:color="auto"/>
            <w:bottom w:val="none" w:sz="0" w:space="0" w:color="auto"/>
            <w:right w:val="none" w:sz="0" w:space="0" w:color="auto"/>
          </w:divBdr>
        </w:div>
        <w:div w:id="1461609642">
          <w:marLeft w:val="640"/>
          <w:marRight w:val="0"/>
          <w:marTop w:val="0"/>
          <w:marBottom w:val="0"/>
          <w:divBdr>
            <w:top w:val="none" w:sz="0" w:space="0" w:color="auto"/>
            <w:left w:val="none" w:sz="0" w:space="0" w:color="auto"/>
            <w:bottom w:val="none" w:sz="0" w:space="0" w:color="auto"/>
            <w:right w:val="none" w:sz="0" w:space="0" w:color="auto"/>
          </w:divBdr>
        </w:div>
        <w:div w:id="2117556828">
          <w:marLeft w:val="640"/>
          <w:marRight w:val="0"/>
          <w:marTop w:val="0"/>
          <w:marBottom w:val="0"/>
          <w:divBdr>
            <w:top w:val="none" w:sz="0" w:space="0" w:color="auto"/>
            <w:left w:val="none" w:sz="0" w:space="0" w:color="auto"/>
            <w:bottom w:val="none" w:sz="0" w:space="0" w:color="auto"/>
            <w:right w:val="none" w:sz="0" w:space="0" w:color="auto"/>
          </w:divBdr>
        </w:div>
        <w:div w:id="1732845798">
          <w:marLeft w:val="640"/>
          <w:marRight w:val="0"/>
          <w:marTop w:val="0"/>
          <w:marBottom w:val="0"/>
          <w:divBdr>
            <w:top w:val="none" w:sz="0" w:space="0" w:color="auto"/>
            <w:left w:val="none" w:sz="0" w:space="0" w:color="auto"/>
            <w:bottom w:val="none" w:sz="0" w:space="0" w:color="auto"/>
            <w:right w:val="none" w:sz="0" w:space="0" w:color="auto"/>
          </w:divBdr>
        </w:div>
        <w:div w:id="1967540285">
          <w:marLeft w:val="640"/>
          <w:marRight w:val="0"/>
          <w:marTop w:val="0"/>
          <w:marBottom w:val="0"/>
          <w:divBdr>
            <w:top w:val="none" w:sz="0" w:space="0" w:color="auto"/>
            <w:left w:val="none" w:sz="0" w:space="0" w:color="auto"/>
            <w:bottom w:val="none" w:sz="0" w:space="0" w:color="auto"/>
            <w:right w:val="none" w:sz="0" w:space="0" w:color="auto"/>
          </w:divBdr>
        </w:div>
        <w:div w:id="593825540">
          <w:marLeft w:val="640"/>
          <w:marRight w:val="0"/>
          <w:marTop w:val="0"/>
          <w:marBottom w:val="0"/>
          <w:divBdr>
            <w:top w:val="none" w:sz="0" w:space="0" w:color="auto"/>
            <w:left w:val="none" w:sz="0" w:space="0" w:color="auto"/>
            <w:bottom w:val="none" w:sz="0" w:space="0" w:color="auto"/>
            <w:right w:val="none" w:sz="0" w:space="0" w:color="auto"/>
          </w:divBdr>
        </w:div>
        <w:div w:id="892231844">
          <w:marLeft w:val="640"/>
          <w:marRight w:val="0"/>
          <w:marTop w:val="0"/>
          <w:marBottom w:val="0"/>
          <w:divBdr>
            <w:top w:val="none" w:sz="0" w:space="0" w:color="auto"/>
            <w:left w:val="none" w:sz="0" w:space="0" w:color="auto"/>
            <w:bottom w:val="none" w:sz="0" w:space="0" w:color="auto"/>
            <w:right w:val="none" w:sz="0" w:space="0" w:color="auto"/>
          </w:divBdr>
        </w:div>
        <w:div w:id="1609116743">
          <w:marLeft w:val="640"/>
          <w:marRight w:val="0"/>
          <w:marTop w:val="0"/>
          <w:marBottom w:val="0"/>
          <w:divBdr>
            <w:top w:val="none" w:sz="0" w:space="0" w:color="auto"/>
            <w:left w:val="none" w:sz="0" w:space="0" w:color="auto"/>
            <w:bottom w:val="none" w:sz="0" w:space="0" w:color="auto"/>
            <w:right w:val="none" w:sz="0" w:space="0" w:color="auto"/>
          </w:divBdr>
        </w:div>
        <w:div w:id="999889205">
          <w:marLeft w:val="640"/>
          <w:marRight w:val="0"/>
          <w:marTop w:val="0"/>
          <w:marBottom w:val="0"/>
          <w:divBdr>
            <w:top w:val="none" w:sz="0" w:space="0" w:color="auto"/>
            <w:left w:val="none" w:sz="0" w:space="0" w:color="auto"/>
            <w:bottom w:val="none" w:sz="0" w:space="0" w:color="auto"/>
            <w:right w:val="none" w:sz="0" w:space="0" w:color="auto"/>
          </w:divBdr>
        </w:div>
        <w:div w:id="1749961916">
          <w:marLeft w:val="640"/>
          <w:marRight w:val="0"/>
          <w:marTop w:val="0"/>
          <w:marBottom w:val="0"/>
          <w:divBdr>
            <w:top w:val="none" w:sz="0" w:space="0" w:color="auto"/>
            <w:left w:val="none" w:sz="0" w:space="0" w:color="auto"/>
            <w:bottom w:val="none" w:sz="0" w:space="0" w:color="auto"/>
            <w:right w:val="none" w:sz="0" w:space="0" w:color="auto"/>
          </w:divBdr>
        </w:div>
        <w:div w:id="570625879">
          <w:marLeft w:val="640"/>
          <w:marRight w:val="0"/>
          <w:marTop w:val="0"/>
          <w:marBottom w:val="0"/>
          <w:divBdr>
            <w:top w:val="none" w:sz="0" w:space="0" w:color="auto"/>
            <w:left w:val="none" w:sz="0" w:space="0" w:color="auto"/>
            <w:bottom w:val="none" w:sz="0" w:space="0" w:color="auto"/>
            <w:right w:val="none" w:sz="0" w:space="0" w:color="auto"/>
          </w:divBdr>
        </w:div>
        <w:div w:id="1653749269">
          <w:marLeft w:val="640"/>
          <w:marRight w:val="0"/>
          <w:marTop w:val="0"/>
          <w:marBottom w:val="0"/>
          <w:divBdr>
            <w:top w:val="none" w:sz="0" w:space="0" w:color="auto"/>
            <w:left w:val="none" w:sz="0" w:space="0" w:color="auto"/>
            <w:bottom w:val="none" w:sz="0" w:space="0" w:color="auto"/>
            <w:right w:val="none" w:sz="0" w:space="0" w:color="auto"/>
          </w:divBdr>
        </w:div>
        <w:div w:id="268899726">
          <w:marLeft w:val="640"/>
          <w:marRight w:val="0"/>
          <w:marTop w:val="0"/>
          <w:marBottom w:val="0"/>
          <w:divBdr>
            <w:top w:val="none" w:sz="0" w:space="0" w:color="auto"/>
            <w:left w:val="none" w:sz="0" w:space="0" w:color="auto"/>
            <w:bottom w:val="none" w:sz="0" w:space="0" w:color="auto"/>
            <w:right w:val="none" w:sz="0" w:space="0" w:color="auto"/>
          </w:divBdr>
        </w:div>
        <w:div w:id="321204337">
          <w:marLeft w:val="640"/>
          <w:marRight w:val="0"/>
          <w:marTop w:val="0"/>
          <w:marBottom w:val="0"/>
          <w:divBdr>
            <w:top w:val="none" w:sz="0" w:space="0" w:color="auto"/>
            <w:left w:val="none" w:sz="0" w:space="0" w:color="auto"/>
            <w:bottom w:val="none" w:sz="0" w:space="0" w:color="auto"/>
            <w:right w:val="none" w:sz="0" w:space="0" w:color="auto"/>
          </w:divBdr>
        </w:div>
        <w:div w:id="1893803727">
          <w:marLeft w:val="640"/>
          <w:marRight w:val="0"/>
          <w:marTop w:val="0"/>
          <w:marBottom w:val="0"/>
          <w:divBdr>
            <w:top w:val="none" w:sz="0" w:space="0" w:color="auto"/>
            <w:left w:val="none" w:sz="0" w:space="0" w:color="auto"/>
            <w:bottom w:val="none" w:sz="0" w:space="0" w:color="auto"/>
            <w:right w:val="none" w:sz="0" w:space="0" w:color="auto"/>
          </w:divBdr>
        </w:div>
        <w:div w:id="464852266">
          <w:marLeft w:val="640"/>
          <w:marRight w:val="0"/>
          <w:marTop w:val="0"/>
          <w:marBottom w:val="0"/>
          <w:divBdr>
            <w:top w:val="none" w:sz="0" w:space="0" w:color="auto"/>
            <w:left w:val="none" w:sz="0" w:space="0" w:color="auto"/>
            <w:bottom w:val="none" w:sz="0" w:space="0" w:color="auto"/>
            <w:right w:val="none" w:sz="0" w:space="0" w:color="auto"/>
          </w:divBdr>
        </w:div>
        <w:div w:id="124323360">
          <w:marLeft w:val="640"/>
          <w:marRight w:val="0"/>
          <w:marTop w:val="0"/>
          <w:marBottom w:val="0"/>
          <w:divBdr>
            <w:top w:val="none" w:sz="0" w:space="0" w:color="auto"/>
            <w:left w:val="none" w:sz="0" w:space="0" w:color="auto"/>
            <w:bottom w:val="none" w:sz="0" w:space="0" w:color="auto"/>
            <w:right w:val="none" w:sz="0" w:space="0" w:color="auto"/>
          </w:divBdr>
        </w:div>
        <w:div w:id="2093774941">
          <w:marLeft w:val="640"/>
          <w:marRight w:val="0"/>
          <w:marTop w:val="0"/>
          <w:marBottom w:val="0"/>
          <w:divBdr>
            <w:top w:val="none" w:sz="0" w:space="0" w:color="auto"/>
            <w:left w:val="none" w:sz="0" w:space="0" w:color="auto"/>
            <w:bottom w:val="none" w:sz="0" w:space="0" w:color="auto"/>
            <w:right w:val="none" w:sz="0" w:space="0" w:color="auto"/>
          </w:divBdr>
        </w:div>
        <w:div w:id="1456365391">
          <w:marLeft w:val="640"/>
          <w:marRight w:val="0"/>
          <w:marTop w:val="0"/>
          <w:marBottom w:val="0"/>
          <w:divBdr>
            <w:top w:val="none" w:sz="0" w:space="0" w:color="auto"/>
            <w:left w:val="none" w:sz="0" w:space="0" w:color="auto"/>
            <w:bottom w:val="none" w:sz="0" w:space="0" w:color="auto"/>
            <w:right w:val="none" w:sz="0" w:space="0" w:color="auto"/>
          </w:divBdr>
        </w:div>
        <w:div w:id="1141919172">
          <w:marLeft w:val="640"/>
          <w:marRight w:val="0"/>
          <w:marTop w:val="0"/>
          <w:marBottom w:val="0"/>
          <w:divBdr>
            <w:top w:val="none" w:sz="0" w:space="0" w:color="auto"/>
            <w:left w:val="none" w:sz="0" w:space="0" w:color="auto"/>
            <w:bottom w:val="none" w:sz="0" w:space="0" w:color="auto"/>
            <w:right w:val="none" w:sz="0" w:space="0" w:color="auto"/>
          </w:divBdr>
        </w:div>
        <w:div w:id="805666372">
          <w:marLeft w:val="640"/>
          <w:marRight w:val="0"/>
          <w:marTop w:val="0"/>
          <w:marBottom w:val="0"/>
          <w:divBdr>
            <w:top w:val="none" w:sz="0" w:space="0" w:color="auto"/>
            <w:left w:val="none" w:sz="0" w:space="0" w:color="auto"/>
            <w:bottom w:val="none" w:sz="0" w:space="0" w:color="auto"/>
            <w:right w:val="none" w:sz="0" w:space="0" w:color="auto"/>
          </w:divBdr>
        </w:div>
        <w:div w:id="700470125">
          <w:marLeft w:val="640"/>
          <w:marRight w:val="0"/>
          <w:marTop w:val="0"/>
          <w:marBottom w:val="0"/>
          <w:divBdr>
            <w:top w:val="none" w:sz="0" w:space="0" w:color="auto"/>
            <w:left w:val="none" w:sz="0" w:space="0" w:color="auto"/>
            <w:bottom w:val="none" w:sz="0" w:space="0" w:color="auto"/>
            <w:right w:val="none" w:sz="0" w:space="0" w:color="auto"/>
          </w:divBdr>
        </w:div>
        <w:div w:id="18824398">
          <w:marLeft w:val="640"/>
          <w:marRight w:val="0"/>
          <w:marTop w:val="0"/>
          <w:marBottom w:val="0"/>
          <w:divBdr>
            <w:top w:val="none" w:sz="0" w:space="0" w:color="auto"/>
            <w:left w:val="none" w:sz="0" w:space="0" w:color="auto"/>
            <w:bottom w:val="none" w:sz="0" w:space="0" w:color="auto"/>
            <w:right w:val="none" w:sz="0" w:space="0" w:color="auto"/>
          </w:divBdr>
        </w:div>
        <w:div w:id="1163426756">
          <w:marLeft w:val="640"/>
          <w:marRight w:val="0"/>
          <w:marTop w:val="0"/>
          <w:marBottom w:val="0"/>
          <w:divBdr>
            <w:top w:val="none" w:sz="0" w:space="0" w:color="auto"/>
            <w:left w:val="none" w:sz="0" w:space="0" w:color="auto"/>
            <w:bottom w:val="none" w:sz="0" w:space="0" w:color="auto"/>
            <w:right w:val="none" w:sz="0" w:space="0" w:color="auto"/>
          </w:divBdr>
        </w:div>
        <w:div w:id="729308144">
          <w:marLeft w:val="640"/>
          <w:marRight w:val="0"/>
          <w:marTop w:val="0"/>
          <w:marBottom w:val="0"/>
          <w:divBdr>
            <w:top w:val="none" w:sz="0" w:space="0" w:color="auto"/>
            <w:left w:val="none" w:sz="0" w:space="0" w:color="auto"/>
            <w:bottom w:val="none" w:sz="0" w:space="0" w:color="auto"/>
            <w:right w:val="none" w:sz="0" w:space="0" w:color="auto"/>
          </w:divBdr>
        </w:div>
        <w:div w:id="847212534">
          <w:marLeft w:val="640"/>
          <w:marRight w:val="0"/>
          <w:marTop w:val="0"/>
          <w:marBottom w:val="0"/>
          <w:divBdr>
            <w:top w:val="none" w:sz="0" w:space="0" w:color="auto"/>
            <w:left w:val="none" w:sz="0" w:space="0" w:color="auto"/>
            <w:bottom w:val="none" w:sz="0" w:space="0" w:color="auto"/>
            <w:right w:val="none" w:sz="0" w:space="0" w:color="auto"/>
          </w:divBdr>
        </w:div>
        <w:div w:id="74741057">
          <w:marLeft w:val="640"/>
          <w:marRight w:val="0"/>
          <w:marTop w:val="0"/>
          <w:marBottom w:val="0"/>
          <w:divBdr>
            <w:top w:val="none" w:sz="0" w:space="0" w:color="auto"/>
            <w:left w:val="none" w:sz="0" w:space="0" w:color="auto"/>
            <w:bottom w:val="none" w:sz="0" w:space="0" w:color="auto"/>
            <w:right w:val="none" w:sz="0" w:space="0" w:color="auto"/>
          </w:divBdr>
        </w:div>
        <w:div w:id="2067295629">
          <w:marLeft w:val="640"/>
          <w:marRight w:val="0"/>
          <w:marTop w:val="0"/>
          <w:marBottom w:val="0"/>
          <w:divBdr>
            <w:top w:val="none" w:sz="0" w:space="0" w:color="auto"/>
            <w:left w:val="none" w:sz="0" w:space="0" w:color="auto"/>
            <w:bottom w:val="none" w:sz="0" w:space="0" w:color="auto"/>
            <w:right w:val="none" w:sz="0" w:space="0" w:color="auto"/>
          </w:divBdr>
        </w:div>
        <w:div w:id="178469843">
          <w:marLeft w:val="640"/>
          <w:marRight w:val="0"/>
          <w:marTop w:val="0"/>
          <w:marBottom w:val="0"/>
          <w:divBdr>
            <w:top w:val="none" w:sz="0" w:space="0" w:color="auto"/>
            <w:left w:val="none" w:sz="0" w:space="0" w:color="auto"/>
            <w:bottom w:val="none" w:sz="0" w:space="0" w:color="auto"/>
            <w:right w:val="none" w:sz="0" w:space="0" w:color="auto"/>
          </w:divBdr>
        </w:div>
        <w:div w:id="1629238986">
          <w:marLeft w:val="640"/>
          <w:marRight w:val="0"/>
          <w:marTop w:val="0"/>
          <w:marBottom w:val="0"/>
          <w:divBdr>
            <w:top w:val="none" w:sz="0" w:space="0" w:color="auto"/>
            <w:left w:val="none" w:sz="0" w:space="0" w:color="auto"/>
            <w:bottom w:val="none" w:sz="0" w:space="0" w:color="auto"/>
            <w:right w:val="none" w:sz="0" w:space="0" w:color="auto"/>
          </w:divBdr>
        </w:div>
        <w:div w:id="1008101755">
          <w:marLeft w:val="640"/>
          <w:marRight w:val="0"/>
          <w:marTop w:val="0"/>
          <w:marBottom w:val="0"/>
          <w:divBdr>
            <w:top w:val="none" w:sz="0" w:space="0" w:color="auto"/>
            <w:left w:val="none" w:sz="0" w:space="0" w:color="auto"/>
            <w:bottom w:val="none" w:sz="0" w:space="0" w:color="auto"/>
            <w:right w:val="none" w:sz="0" w:space="0" w:color="auto"/>
          </w:divBdr>
        </w:div>
        <w:div w:id="2050642697">
          <w:marLeft w:val="640"/>
          <w:marRight w:val="0"/>
          <w:marTop w:val="0"/>
          <w:marBottom w:val="0"/>
          <w:divBdr>
            <w:top w:val="none" w:sz="0" w:space="0" w:color="auto"/>
            <w:left w:val="none" w:sz="0" w:space="0" w:color="auto"/>
            <w:bottom w:val="none" w:sz="0" w:space="0" w:color="auto"/>
            <w:right w:val="none" w:sz="0" w:space="0" w:color="auto"/>
          </w:divBdr>
        </w:div>
        <w:div w:id="754474645">
          <w:marLeft w:val="640"/>
          <w:marRight w:val="0"/>
          <w:marTop w:val="0"/>
          <w:marBottom w:val="0"/>
          <w:divBdr>
            <w:top w:val="none" w:sz="0" w:space="0" w:color="auto"/>
            <w:left w:val="none" w:sz="0" w:space="0" w:color="auto"/>
            <w:bottom w:val="none" w:sz="0" w:space="0" w:color="auto"/>
            <w:right w:val="none" w:sz="0" w:space="0" w:color="auto"/>
          </w:divBdr>
        </w:div>
        <w:div w:id="9067018">
          <w:marLeft w:val="640"/>
          <w:marRight w:val="0"/>
          <w:marTop w:val="0"/>
          <w:marBottom w:val="0"/>
          <w:divBdr>
            <w:top w:val="none" w:sz="0" w:space="0" w:color="auto"/>
            <w:left w:val="none" w:sz="0" w:space="0" w:color="auto"/>
            <w:bottom w:val="none" w:sz="0" w:space="0" w:color="auto"/>
            <w:right w:val="none" w:sz="0" w:space="0" w:color="auto"/>
          </w:divBdr>
        </w:div>
        <w:div w:id="291134572">
          <w:marLeft w:val="640"/>
          <w:marRight w:val="0"/>
          <w:marTop w:val="0"/>
          <w:marBottom w:val="0"/>
          <w:divBdr>
            <w:top w:val="none" w:sz="0" w:space="0" w:color="auto"/>
            <w:left w:val="none" w:sz="0" w:space="0" w:color="auto"/>
            <w:bottom w:val="none" w:sz="0" w:space="0" w:color="auto"/>
            <w:right w:val="none" w:sz="0" w:space="0" w:color="auto"/>
          </w:divBdr>
        </w:div>
        <w:div w:id="968509499">
          <w:marLeft w:val="640"/>
          <w:marRight w:val="0"/>
          <w:marTop w:val="0"/>
          <w:marBottom w:val="0"/>
          <w:divBdr>
            <w:top w:val="none" w:sz="0" w:space="0" w:color="auto"/>
            <w:left w:val="none" w:sz="0" w:space="0" w:color="auto"/>
            <w:bottom w:val="none" w:sz="0" w:space="0" w:color="auto"/>
            <w:right w:val="none" w:sz="0" w:space="0" w:color="auto"/>
          </w:divBdr>
        </w:div>
        <w:div w:id="1599290399">
          <w:marLeft w:val="640"/>
          <w:marRight w:val="0"/>
          <w:marTop w:val="0"/>
          <w:marBottom w:val="0"/>
          <w:divBdr>
            <w:top w:val="none" w:sz="0" w:space="0" w:color="auto"/>
            <w:left w:val="none" w:sz="0" w:space="0" w:color="auto"/>
            <w:bottom w:val="none" w:sz="0" w:space="0" w:color="auto"/>
            <w:right w:val="none" w:sz="0" w:space="0" w:color="auto"/>
          </w:divBdr>
        </w:div>
        <w:div w:id="2090348748">
          <w:marLeft w:val="640"/>
          <w:marRight w:val="0"/>
          <w:marTop w:val="0"/>
          <w:marBottom w:val="0"/>
          <w:divBdr>
            <w:top w:val="none" w:sz="0" w:space="0" w:color="auto"/>
            <w:left w:val="none" w:sz="0" w:space="0" w:color="auto"/>
            <w:bottom w:val="none" w:sz="0" w:space="0" w:color="auto"/>
            <w:right w:val="none" w:sz="0" w:space="0" w:color="auto"/>
          </w:divBdr>
        </w:div>
        <w:div w:id="801734212">
          <w:marLeft w:val="640"/>
          <w:marRight w:val="0"/>
          <w:marTop w:val="0"/>
          <w:marBottom w:val="0"/>
          <w:divBdr>
            <w:top w:val="none" w:sz="0" w:space="0" w:color="auto"/>
            <w:left w:val="none" w:sz="0" w:space="0" w:color="auto"/>
            <w:bottom w:val="none" w:sz="0" w:space="0" w:color="auto"/>
            <w:right w:val="none" w:sz="0" w:space="0" w:color="auto"/>
          </w:divBdr>
        </w:div>
        <w:div w:id="88551659">
          <w:marLeft w:val="640"/>
          <w:marRight w:val="0"/>
          <w:marTop w:val="0"/>
          <w:marBottom w:val="0"/>
          <w:divBdr>
            <w:top w:val="none" w:sz="0" w:space="0" w:color="auto"/>
            <w:left w:val="none" w:sz="0" w:space="0" w:color="auto"/>
            <w:bottom w:val="none" w:sz="0" w:space="0" w:color="auto"/>
            <w:right w:val="none" w:sz="0" w:space="0" w:color="auto"/>
          </w:divBdr>
        </w:div>
        <w:div w:id="806431353">
          <w:marLeft w:val="640"/>
          <w:marRight w:val="0"/>
          <w:marTop w:val="0"/>
          <w:marBottom w:val="0"/>
          <w:divBdr>
            <w:top w:val="none" w:sz="0" w:space="0" w:color="auto"/>
            <w:left w:val="none" w:sz="0" w:space="0" w:color="auto"/>
            <w:bottom w:val="none" w:sz="0" w:space="0" w:color="auto"/>
            <w:right w:val="none" w:sz="0" w:space="0" w:color="auto"/>
          </w:divBdr>
        </w:div>
        <w:div w:id="1263033898">
          <w:marLeft w:val="640"/>
          <w:marRight w:val="0"/>
          <w:marTop w:val="0"/>
          <w:marBottom w:val="0"/>
          <w:divBdr>
            <w:top w:val="none" w:sz="0" w:space="0" w:color="auto"/>
            <w:left w:val="none" w:sz="0" w:space="0" w:color="auto"/>
            <w:bottom w:val="none" w:sz="0" w:space="0" w:color="auto"/>
            <w:right w:val="none" w:sz="0" w:space="0" w:color="auto"/>
          </w:divBdr>
        </w:div>
        <w:div w:id="444036685">
          <w:marLeft w:val="640"/>
          <w:marRight w:val="0"/>
          <w:marTop w:val="0"/>
          <w:marBottom w:val="0"/>
          <w:divBdr>
            <w:top w:val="none" w:sz="0" w:space="0" w:color="auto"/>
            <w:left w:val="none" w:sz="0" w:space="0" w:color="auto"/>
            <w:bottom w:val="none" w:sz="0" w:space="0" w:color="auto"/>
            <w:right w:val="none" w:sz="0" w:space="0" w:color="auto"/>
          </w:divBdr>
        </w:div>
        <w:div w:id="209804862">
          <w:marLeft w:val="640"/>
          <w:marRight w:val="0"/>
          <w:marTop w:val="0"/>
          <w:marBottom w:val="0"/>
          <w:divBdr>
            <w:top w:val="none" w:sz="0" w:space="0" w:color="auto"/>
            <w:left w:val="none" w:sz="0" w:space="0" w:color="auto"/>
            <w:bottom w:val="none" w:sz="0" w:space="0" w:color="auto"/>
            <w:right w:val="none" w:sz="0" w:space="0" w:color="auto"/>
          </w:divBdr>
        </w:div>
        <w:div w:id="1242913005">
          <w:marLeft w:val="640"/>
          <w:marRight w:val="0"/>
          <w:marTop w:val="0"/>
          <w:marBottom w:val="0"/>
          <w:divBdr>
            <w:top w:val="none" w:sz="0" w:space="0" w:color="auto"/>
            <w:left w:val="none" w:sz="0" w:space="0" w:color="auto"/>
            <w:bottom w:val="none" w:sz="0" w:space="0" w:color="auto"/>
            <w:right w:val="none" w:sz="0" w:space="0" w:color="auto"/>
          </w:divBdr>
        </w:div>
        <w:div w:id="702169611">
          <w:marLeft w:val="640"/>
          <w:marRight w:val="0"/>
          <w:marTop w:val="0"/>
          <w:marBottom w:val="0"/>
          <w:divBdr>
            <w:top w:val="none" w:sz="0" w:space="0" w:color="auto"/>
            <w:left w:val="none" w:sz="0" w:space="0" w:color="auto"/>
            <w:bottom w:val="none" w:sz="0" w:space="0" w:color="auto"/>
            <w:right w:val="none" w:sz="0" w:space="0" w:color="auto"/>
          </w:divBdr>
        </w:div>
        <w:div w:id="258372669">
          <w:marLeft w:val="640"/>
          <w:marRight w:val="0"/>
          <w:marTop w:val="0"/>
          <w:marBottom w:val="0"/>
          <w:divBdr>
            <w:top w:val="none" w:sz="0" w:space="0" w:color="auto"/>
            <w:left w:val="none" w:sz="0" w:space="0" w:color="auto"/>
            <w:bottom w:val="none" w:sz="0" w:space="0" w:color="auto"/>
            <w:right w:val="none" w:sz="0" w:space="0" w:color="auto"/>
          </w:divBdr>
        </w:div>
        <w:div w:id="1369720310">
          <w:marLeft w:val="640"/>
          <w:marRight w:val="0"/>
          <w:marTop w:val="0"/>
          <w:marBottom w:val="0"/>
          <w:divBdr>
            <w:top w:val="none" w:sz="0" w:space="0" w:color="auto"/>
            <w:left w:val="none" w:sz="0" w:space="0" w:color="auto"/>
            <w:bottom w:val="none" w:sz="0" w:space="0" w:color="auto"/>
            <w:right w:val="none" w:sz="0" w:space="0" w:color="auto"/>
          </w:divBdr>
        </w:div>
        <w:div w:id="2032487712">
          <w:marLeft w:val="640"/>
          <w:marRight w:val="0"/>
          <w:marTop w:val="0"/>
          <w:marBottom w:val="0"/>
          <w:divBdr>
            <w:top w:val="none" w:sz="0" w:space="0" w:color="auto"/>
            <w:left w:val="none" w:sz="0" w:space="0" w:color="auto"/>
            <w:bottom w:val="none" w:sz="0" w:space="0" w:color="auto"/>
            <w:right w:val="none" w:sz="0" w:space="0" w:color="auto"/>
          </w:divBdr>
        </w:div>
        <w:div w:id="1907260407">
          <w:marLeft w:val="640"/>
          <w:marRight w:val="0"/>
          <w:marTop w:val="0"/>
          <w:marBottom w:val="0"/>
          <w:divBdr>
            <w:top w:val="none" w:sz="0" w:space="0" w:color="auto"/>
            <w:left w:val="none" w:sz="0" w:space="0" w:color="auto"/>
            <w:bottom w:val="none" w:sz="0" w:space="0" w:color="auto"/>
            <w:right w:val="none" w:sz="0" w:space="0" w:color="auto"/>
          </w:divBdr>
        </w:div>
        <w:div w:id="1184828506">
          <w:marLeft w:val="640"/>
          <w:marRight w:val="0"/>
          <w:marTop w:val="0"/>
          <w:marBottom w:val="0"/>
          <w:divBdr>
            <w:top w:val="none" w:sz="0" w:space="0" w:color="auto"/>
            <w:left w:val="none" w:sz="0" w:space="0" w:color="auto"/>
            <w:bottom w:val="none" w:sz="0" w:space="0" w:color="auto"/>
            <w:right w:val="none" w:sz="0" w:space="0" w:color="auto"/>
          </w:divBdr>
        </w:div>
        <w:div w:id="556935569">
          <w:marLeft w:val="640"/>
          <w:marRight w:val="0"/>
          <w:marTop w:val="0"/>
          <w:marBottom w:val="0"/>
          <w:divBdr>
            <w:top w:val="none" w:sz="0" w:space="0" w:color="auto"/>
            <w:left w:val="none" w:sz="0" w:space="0" w:color="auto"/>
            <w:bottom w:val="none" w:sz="0" w:space="0" w:color="auto"/>
            <w:right w:val="none" w:sz="0" w:space="0" w:color="auto"/>
          </w:divBdr>
        </w:div>
        <w:div w:id="709963945">
          <w:marLeft w:val="640"/>
          <w:marRight w:val="0"/>
          <w:marTop w:val="0"/>
          <w:marBottom w:val="0"/>
          <w:divBdr>
            <w:top w:val="none" w:sz="0" w:space="0" w:color="auto"/>
            <w:left w:val="none" w:sz="0" w:space="0" w:color="auto"/>
            <w:bottom w:val="none" w:sz="0" w:space="0" w:color="auto"/>
            <w:right w:val="none" w:sz="0" w:space="0" w:color="auto"/>
          </w:divBdr>
        </w:div>
        <w:div w:id="1035080104">
          <w:marLeft w:val="640"/>
          <w:marRight w:val="0"/>
          <w:marTop w:val="0"/>
          <w:marBottom w:val="0"/>
          <w:divBdr>
            <w:top w:val="none" w:sz="0" w:space="0" w:color="auto"/>
            <w:left w:val="none" w:sz="0" w:space="0" w:color="auto"/>
            <w:bottom w:val="none" w:sz="0" w:space="0" w:color="auto"/>
            <w:right w:val="none" w:sz="0" w:space="0" w:color="auto"/>
          </w:divBdr>
        </w:div>
        <w:div w:id="1402559462">
          <w:marLeft w:val="640"/>
          <w:marRight w:val="0"/>
          <w:marTop w:val="0"/>
          <w:marBottom w:val="0"/>
          <w:divBdr>
            <w:top w:val="none" w:sz="0" w:space="0" w:color="auto"/>
            <w:left w:val="none" w:sz="0" w:space="0" w:color="auto"/>
            <w:bottom w:val="none" w:sz="0" w:space="0" w:color="auto"/>
            <w:right w:val="none" w:sz="0" w:space="0" w:color="auto"/>
          </w:divBdr>
        </w:div>
        <w:div w:id="1862086388">
          <w:marLeft w:val="640"/>
          <w:marRight w:val="0"/>
          <w:marTop w:val="0"/>
          <w:marBottom w:val="0"/>
          <w:divBdr>
            <w:top w:val="none" w:sz="0" w:space="0" w:color="auto"/>
            <w:left w:val="none" w:sz="0" w:space="0" w:color="auto"/>
            <w:bottom w:val="none" w:sz="0" w:space="0" w:color="auto"/>
            <w:right w:val="none" w:sz="0" w:space="0" w:color="auto"/>
          </w:divBdr>
        </w:div>
        <w:div w:id="2135362925">
          <w:marLeft w:val="640"/>
          <w:marRight w:val="0"/>
          <w:marTop w:val="0"/>
          <w:marBottom w:val="0"/>
          <w:divBdr>
            <w:top w:val="none" w:sz="0" w:space="0" w:color="auto"/>
            <w:left w:val="none" w:sz="0" w:space="0" w:color="auto"/>
            <w:bottom w:val="none" w:sz="0" w:space="0" w:color="auto"/>
            <w:right w:val="none" w:sz="0" w:space="0" w:color="auto"/>
          </w:divBdr>
        </w:div>
        <w:div w:id="1225020104">
          <w:marLeft w:val="640"/>
          <w:marRight w:val="0"/>
          <w:marTop w:val="0"/>
          <w:marBottom w:val="0"/>
          <w:divBdr>
            <w:top w:val="none" w:sz="0" w:space="0" w:color="auto"/>
            <w:left w:val="none" w:sz="0" w:space="0" w:color="auto"/>
            <w:bottom w:val="none" w:sz="0" w:space="0" w:color="auto"/>
            <w:right w:val="none" w:sz="0" w:space="0" w:color="auto"/>
          </w:divBdr>
        </w:div>
        <w:div w:id="1730223090">
          <w:marLeft w:val="640"/>
          <w:marRight w:val="0"/>
          <w:marTop w:val="0"/>
          <w:marBottom w:val="0"/>
          <w:divBdr>
            <w:top w:val="none" w:sz="0" w:space="0" w:color="auto"/>
            <w:left w:val="none" w:sz="0" w:space="0" w:color="auto"/>
            <w:bottom w:val="none" w:sz="0" w:space="0" w:color="auto"/>
            <w:right w:val="none" w:sz="0" w:space="0" w:color="auto"/>
          </w:divBdr>
        </w:div>
        <w:div w:id="1843082934">
          <w:marLeft w:val="640"/>
          <w:marRight w:val="0"/>
          <w:marTop w:val="0"/>
          <w:marBottom w:val="0"/>
          <w:divBdr>
            <w:top w:val="none" w:sz="0" w:space="0" w:color="auto"/>
            <w:left w:val="none" w:sz="0" w:space="0" w:color="auto"/>
            <w:bottom w:val="none" w:sz="0" w:space="0" w:color="auto"/>
            <w:right w:val="none" w:sz="0" w:space="0" w:color="auto"/>
          </w:divBdr>
        </w:div>
        <w:div w:id="1652178482">
          <w:marLeft w:val="640"/>
          <w:marRight w:val="0"/>
          <w:marTop w:val="0"/>
          <w:marBottom w:val="0"/>
          <w:divBdr>
            <w:top w:val="none" w:sz="0" w:space="0" w:color="auto"/>
            <w:left w:val="none" w:sz="0" w:space="0" w:color="auto"/>
            <w:bottom w:val="none" w:sz="0" w:space="0" w:color="auto"/>
            <w:right w:val="none" w:sz="0" w:space="0" w:color="auto"/>
          </w:divBdr>
        </w:div>
        <w:div w:id="1062481750">
          <w:marLeft w:val="640"/>
          <w:marRight w:val="0"/>
          <w:marTop w:val="0"/>
          <w:marBottom w:val="0"/>
          <w:divBdr>
            <w:top w:val="none" w:sz="0" w:space="0" w:color="auto"/>
            <w:left w:val="none" w:sz="0" w:space="0" w:color="auto"/>
            <w:bottom w:val="none" w:sz="0" w:space="0" w:color="auto"/>
            <w:right w:val="none" w:sz="0" w:space="0" w:color="auto"/>
          </w:divBdr>
        </w:div>
        <w:div w:id="806774174">
          <w:marLeft w:val="640"/>
          <w:marRight w:val="0"/>
          <w:marTop w:val="0"/>
          <w:marBottom w:val="0"/>
          <w:divBdr>
            <w:top w:val="none" w:sz="0" w:space="0" w:color="auto"/>
            <w:left w:val="none" w:sz="0" w:space="0" w:color="auto"/>
            <w:bottom w:val="none" w:sz="0" w:space="0" w:color="auto"/>
            <w:right w:val="none" w:sz="0" w:space="0" w:color="auto"/>
          </w:divBdr>
        </w:div>
        <w:div w:id="1487235208">
          <w:marLeft w:val="640"/>
          <w:marRight w:val="0"/>
          <w:marTop w:val="0"/>
          <w:marBottom w:val="0"/>
          <w:divBdr>
            <w:top w:val="none" w:sz="0" w:space="0" w:color="auto"/>
            <w:left w:val="none" w:sz="0" w:space="0" w:color="auto"/>
            <w:bottom w:val="none" w:sz="0" w:space="0" w:color="auto"/>
            <w:right w:val="none" w:sz="0" w:space="0" w:color="auto"/>
          </w:divBdr>
        </w:div>
        <w:div w:id="1528055685">
          <w:marLeft w:val="640"/>
          <w:marRight w:val="0"/>
          <w:marTop w:val="0"/>
          <w:marBottom w:val="0"/>
          <w:divBdr>
            <w:top w:val="none" w:sz="0" w:space="0" w:color="auto"/>
            <w:left w:val="none" w:sz="0" w:space="0" w:color="auto"/>
            <w:bottom w:val="none" w:sz="0" w:space="0" w:color="auto"/>
            <w:right w:val="none" w:sz="0" w:space="0" w:color="auto"/>
          </w:divBdr>
        </w:div>
        <w:div w:id="171380542">
          <w:marLeft w:val="640"/>
          <w:marRight w:val="0"/>
          <w:marTop w:val="0"/>
          <w:marBottom w:val="0"/>
          <w:divBdr>
            <w:top w:val="none" w:sz="0" w:space="0" w:color="auto"/>
            <w:left w:val="none" w:sz="0" w:space="0" w:color="auto"/>
            <w:bottom w:val="none" w:sz="0" w:space="0" w:color="auto"/>
            <w:right w:val="none" w:sz="0" w:space="0" w:color="auto"/>
          </w:divBdr>
        </w:div>
        <w:div w:id="792403759">
          <w:marLeft w:val="640"/>
          <w:marRight w:val="0"/>
          <w:marTop w:val="0"/>
          <w:marBottom w:val="0"/>
          <w:divBdr>
            <w:top w:val="none" w:sz="0" w:space="0" w:color="auto"/>
            <w:left w:val="none" w:sz="0" w:space="0" w:color="auto"/>
            <w:bottom w:val="none" w:sz="0" w:space="0" w:color="auto"/>
            <w:right w:val="none" w:sz="0" w:space="0" w:color="auto"/>
          </w:divBdr>
        </w:div>
        <w:div w:id="1199243484">
          <w:marLeft w:val="640"/>
          <w:marRight w:val="0"/>
          <w:marTop w:val="0"/>
          <w:marBottom w:val="0"/>
          <w:divBdr>
            <w:top w:val="none" w:sz="0" w:space="0" w:color="auto"/>
            <w:left w:val="none" w:sz="0" w:space="0" w:color="auto"/>
            <w:bottom w:val="none" w:sz="0" w:space="0" w:color="auto"/>
            <w:right w:val="none" w:sz="0" w:space="0" w:color="auto"/>
          </w:divBdr>
        </w:div>
        <w:div w:id="1028943210">
          <w:marLeft w:val="640"/>
          <w:marRight w:val="0"/>
          <w:marTop w:val="0"/>
          <w:marBottom w:val="0"/>
          <w:divBdr>
            <w:top w:val="none" w:sz="0" w:space="0" w:color="auto"/>
            <w:left w:val="none" w:sz="0" w:space="0" w:color="auto"/>
            <w:bottom w:val="none" w:sz="0" w:space="0" w:color="auto"/>
            <w:right w:val="none" w:sz="0" w:space="0" w:color="auto"/>
          </w:divBdr>
        </w:div>
        <w:div w:id="1840077018">
          <w:marLeft w:val="640"/>
          <w:marRight w:val="0"/>
          <w:marTop w:val="0"/>
          <w:marBottom w:val="0"/>
          <w:divBdr>
            <w:top w:val="none" w:sz="0" w:space="0" w:color="auto"/>
            <w:left w:val="none" w:sz="0" w:space="0" w:color="auto"/>
            <w:bottom w:val="none" w:sz="0" w:space="0" w:color="auto"/>
            <w:right w:val="none" w:sz="0" w:space="0" w:color="auto"/>
          </w:divBdr>
        </w:div>
        <w:div w:id="1642156386">
          <w:marLeft w:val="640"/>
          <w:marRight w:val="0"/>
          <w:marTop w:val="0"/>
          <w:marBottom w:val="0"/>
          <w:divBdr>
            <w:top w:val="none" w:sz="0" w:space="0" w:color="auto"/>
            <w:left w:val="none" w:sz="0" w:space="0" w:color="auto"/>
            <w:bottom w:val="none" w:sz="0" w:space="0" w:color="auto"/>
            <w:right w:val="none" w:sz="0" w:space="0" w:color="auto"/>
          </w:divBdr>
        </w:div>
        <w:div w:id="130640914">
          <w:marLeft w:val="640"/>
          <w:marRight w:val="0"/>
          <w:marTop w:val="0"/>
          <w:marBottom w:val="0"/>
          <w:divBdr>
            <w:top w:val="none" w:sz="0" w:space="0" w:color="auto"/>
            <w:left w:val="none" w:sz="0" w:space="0" w:color="auto"/>
            <w:bottom w:val="none" w:sz="0" w:space="0" w:color="auto"/>
            <w:right w:val="none" w:sz="0" w:space="0" w:color="auto"/>
          </w:divBdr>
        </w:div>
        <w:div w:id="421148302">
          <w:marLeft w:val="640"/>
          <w:marRight w:val="0"/>
          <w:marTop w:val="0"/>
          <w:marBottom w:val="0"/>
          <w:divBdr>
            <w:top w:val="none" w:sz="0" w:space="0" w:color="auto"/>
            <w:left w:val="none" w:sz="0" w:space="0" w:color="auto"/>
            <w:bottom w:val="none" w:sz="0" w:space="0" w:color="auto"/>
            <w:right w:val="none" w:sz="0" w:space="0" w:color="auto"/>
          </w:divBdr>
        </w:div>
        <w:div w:id="1840150063">
          <w:marLeft w:val="640"/>
          <w:marRight w:val="0"/>
          <w:marTop w:val="0"/>
          <w:marBottom w:val="0"/>
          <w:divBdr>
            <w:top w:val="none" w:sz="0" w:space="0" w:color="auto"/>
            <w:left w:val="none" w:sz="0" w:space="0" w:color="auto"/>
            <w:bottom w:val="none" w:sz="0" w:space="0" w:color="auto"/>
            <w:right w:val="none" w:sz="0" w:space="0" w:color="auto"/>
          </w:divBdr>
        </w:div>
        <w:div w:id="819276095">
          <w:marLeft w:val="640"/>
          <w:marRight w:val="0"/>
          <w:marTop w:val="0"/>
          <w:marBottom w:val="0"/>
          <w:divBdr>
            <w:top w:val="none" w:sz="0" w:space="0" w:color="auto"/>
            <w:left w:val="none" w:sz="0" w:space="0" w:color="auto"/>
            <w:bottom w:val="none" w:sz="0" w:space="0" w:color="auto"/>
            <w:right w:val="none" w:sz="0" w:space="0" w:color="auto"/>
          </w:divBdr>
        </w:div>
        <w:div w:id="76296181">
          <w:marLeft w:val="640"/>
          <w:marRight w:val="0"/>
          <w:marTop w:val="0"/>
          <w:marBottom w:val="0"/>
          <w:divBdr>
            <w:top w:val="none" w:sz="0" w:space="0" w:color="auto"/>
            <w:left w:val="none" w:sz="0" w:space="0" w:color="auto"/>
            <w:bottom w:val="none" w:sz="0" w:space="0" w:color="auto"/>
            <w:right w:val="none" w:sz="0" w:space="0" w:color="auto"/>
          </w:divBdr>
        </w:div>
        <w:div w:id="1393507438">
          <w:marLeft w:val="640"/>
          <w:marRight w:val="0"/>
          <w:marTop w:val="0"/>
          <w:marBottom w:val="0"/>
          <w:divBdr>
            <w:top w:val="none" w:sz="0" w:space="0" w:color="auto"/>
            <w:left w:val="none" w:sz="0" w:space="0" w:color="auto"/>
            <w:bottom w:val="none" w:sz="0" w:space="0" w:color="auto"/>
            <w:right w:val="none" w:sz="0" w:space="0" w:color="auto"/>
          </w:divBdr>
        </w:div>
        <w:div w:id="233470778">
          <w:marLeft w:val="640"/>
          <w:marRight w:val="0"/>
          <w:marTop w:val="0"/>
          <w:marBottom w:val="0"/>
          <w:divBdr>
            <w:top w:val="none" w:sz="0" w:space="0" w:color="auto"/>
            <w:left w:val="none" w:sz="0" w:space="0" w:color="auto"/>
            <w:bottom w:val="none" w:sz="0" w:space="0" w:color="auto"/>
            <w:right w:val="none" w:sz="0" w:space="0" w:color="auto"/>
          </w:divBdr>
        </w:div>
        <w:div w:id="1024752280">
          <w:marLeft w:val="640"/>
          <w:marRight w:val="0"/>
          <w:marTop w:val="0"/>
          <w:marBottom w:val="0"/>
          <w:divBdr>
            <w:top w:val="none" w:sz="0" w:space="0" w:color="auto"/>
            <w:left w:val="none" w:sz="0" w:space="0" w:color="auto"/>
            <w:bottom w:val="none" w:sz="0" w:space="0" w:color="auto"/>
            <w:right w:val="none" w:sz="0" w:space="0" w:color="auto"/>
          </w:divBdr>
        </w:div>
        <w:div w:id="906065227">
          <w:marLeft w:val="640"/>
          <w:marRight w:val="0"/>
          <w:marTop w:val="0"/>
          <w:marBottom w:val="0"/>
          <w:divBdr>
            <w:top w:val="none" w:sz="0" w:space="0" w:color="auto"/>
            <w:left w:val="none" w:sz="0" w:space="0" w:color="auto"/>
            <w:bottom w:val="none" w:sz="0" w:space="0" w:color="auto"/>
            <w:right w:val="none" w:sz="0" w:space="0" w:color="auto"/>
          </w:divBdr>
        </w:div>
        <w:div w:id="1907884398">
          <w:marLeft w:val="640"/>
          <w:marRight w:val="0"/>
          <w:marTop w:val="0"/>
          <w:marBottom w:val="0"/>
          <w:divBdr>
            <w:top w:val="none" w:sz="0" w:space="0" w:color="auto"/>
            <w:left w:val="none" w:sz="0" w:space="0" w:color="auto"/>
            <w:bottom w:val="none" w:sz="0" w:space="0" w:color="auto"/>
            <w:right w:val="none" w:sz="0" w:space="0" w:color="auto"/>
          </w:divBdr>
        </w:div>
        <w:div w:id="226696713">
          <w:marLeft w:val="640"/>
          <w:marRight w:val="0"/>
          <w:marTop w:val="0"/>
          <w:marBottom w:val="0"/>
          <w:divBdr>
            <w:top w:val="none" w:sz="0" w:space="0" w:color="auto"/>
            <w:left w:val="none" w:sz="0" w:space="0" w:color="auto"/>
            <w:bottom w:val="none" w:sz="0" w:space="0" w:color="auto"/>
            <w:right w:val="none" w:sz="0" w:space="0" w:color="auto"/>
          </w:divBdr>
        </w:div>
        <w:div w:id="829176423">
          <w:marLeft w:val="640"/>
          <w:marRight w:val="0"/>
          <w:marTop w:val="0"/>
          <w:marBottom w:val="0"/>
          <w:divBdr>
            <w:top w:val="none" w:sz="0" w:space="0" w:color="auto"/>
            <w:left w:val="none" w:sz="0" w:space="0" w:color="auto"/>
            <w:bottom w:val="none" w:sz="0" w:space="0" w:color="auto"/>
            <w:right w:val="none" w:sz="0" w:space="0" w:color="auto"/>
          </w:divBdr>
        </w:div>
        <w:div w:id="1330910679">
          <w:marLeft w:val="640"/>
          <w:marRight w:val="0"/>
          <w:marTop w:val="0"/>
          <w:marBottom w:val="0"/>
          <w:divBdr>
            <w:top w:val="none" w:sz="0" w:space="0" w:color="auto"/>
            <w:left w:val="none" w:sz="0" w:space="0" w:color="auto"/>
            <w:bottom w:val="none" w:sz="0" w:space="0" w:color="auto"/>
            <w:right w:val="none" w:sz="0" w:space="0" w:color="auto"/>
          </w:divBdr>
        </w:div>
        <w:div w:id="576866254">
          <w:marLeft w:val="640"/>
          <w:marRight w:val="0"/>
          <w:marTop w:val="0"/>
          <w:marBottom w:val="0"/>
          <w:divBdr>
            <w:top w:val="none" w:sz="0" w:space="0" w:color="auto"/>
            <w:left w:val="none" w:sz="0" w:space="0" w:color="auto"/>
            <w:bottom w:val="none" w:sz="0" w:space="0" w:color="auto"/>
            <w:right w:val="none" w:sz="0" w:space="0" w:color="auto"/>
          </w:divBdr>
        </w:div>
        <w:div w:id="1933322130">
          <w:marLeft w:val="640"/>
          <w:marRight w:val="0"/>
          <w:marTop w:val="0"/>
          <w:marBottom w:val="0"/>
          <w:divBdr>
            <w:top w:val="none" w:sz="0" w:space="0" w:color="auto"/>
            <w:left w:val="none" w:sz="0" w:space="0" w:color="auto"/>
            <w:bottom w:val="none" w:sz="0" w:space="0" w:color="auto"/>
            <w:right w:val="none" w:sz="0" w:space="0" w:color="auto"/>
          </w:divBdr>
        </w:div>
        <w:div w:id="454518020">
          <w:marLeft w:val="640"/>
          <w:marRight w:val="0"/>
          <w:marTop w:val="0"/>
          <w:marBottom w:val="0"/>
          <w:divBdr>
            <w:top w:val="none" w:sz="0" w:space="0" w:color="auto"/>
            <w:left w:val="none" w:sz="0" w:space="0" w:color="auto"/>
            <w:bottom w:val="none" w:sz="0" w:space="0" w:color="auto"/>
            <w:right w:val="none" w:sz="0" w:space="0" w:color="auto"/>
          </w:divBdr>
        </w:div>
        <w:div w:id="558521552">
          <w:marLeft w:val="640"/>
          <w:marRight w:val="0"/>
          <w:marTop w:val="0"/>
          <w:marBottom w:val="0"/>
          <w:divBdr>
            <w:top w:val="none" w:sz="0" w:space="0" w:color="auto"/>
            <w:left w:val="none" w:sz="0" w:space="0" w:color="auto"/>
            <w:bottom w:val="none" w:sz="0" w:space="0" w:color="auto"/>
            <w:right w:val="none" w:sz="0" w:space="0" w:color="auto"/>
          </w:divBdr>
        </w:div>
        <w:div w:id="1297293884">
          <w:marLeft w:val="640"/>
          <w:marRight w:val="0"/>
          <w:marTop w:val="0"/>
          <w:marBottom w:val="0"/>
          <w:divBdr>
            <w:top w:val="none" w:sz="0" w:space="0" w:color="auto"/>
            <w:left w:val="none" w:sz="0" w:space="0" w:color="auto"/>
            <w:bottom w:val="none" w:sz="0" w:space="0" w:color="auto"/>
            <w:right w:val="none" w:sz="0" w:space="0" w:color="auto"/>
          </w:divBdr>
        </w:div>
        <w:div w:id="1427842547">
          <w:marLeft w:val="640"/>
          <w:marRight w:val="0"/>
          <w:marTop w:val="0"/>
          <w:marBottom w:val="0"/>
          <w:divBdr>
            <w:top w:val="none" w:sz="0" w:space="0" w:color="auto"/>
            <w:left w:val="none" w:sz="0" w:space="0" w:color="auto"/>
            <w:bottom w:val="none" w:sz="0" w:space="0" w:color="auto"/>
            <w:right w:val="none" w:sz="0" w:space="0" w:color="auto"/>
          </w:divBdr>
        </w:div>
        <w:div w:id="438723366">
          <w:marLeft w:val="640"/>
          <w:marRight w:val="0"/>
          <w:marTop w:val="0"/>
          <w:marBottom w:val="0"/>
          <w:divBdr>
            <w:top w:val="none" w:sz="0" w:space="0" w:color="auto"/>
            <w:left w:val="none" w:sz="0" w:space="0" w:color="auto"/>
            <w:bottom w:val="none" w:sz="0" w:space="0" w:color="auto"/>
            <w:right w:val="none" w:sz="0" w:space="0" w:color="auto"/>
          </w:divBdr>
        </w:div>
        <w:div w:id="1431657918">
          <w:marLeft w:val="640"/>
          <w:marRight w:val="0"/>
          <w:marTop w:val="0"/>
          <w:marBottom w:val="0"/>
          <w:divBdr>
            <w:top w:val="none" w:sz="0" w:space="0" w:color="auto"/>
            <w:left w:val="none" w:sz="0" w:space="0" w:color="auto"/>
            <w:bottom w:val="none" w:sz="0" w:space="0" w:color="auto"/>
            <w:right w:val="none" w:sz="0" w:space="0" w:color="auto"/>
          </w:divBdr>
        </w:div>
        <w:div w:id="1830898299">
          <w:marLeft w:val="640"/>
          <w:marRight w:val="0"/>
          <w:marTop w:val="0"/>
          <w:marBottom w:val="0"/>
          <w:divBdr>
            <w:top w:val="none" w:sz="0" w:space="0" w:color="auto"/>
            <w:left w:val="none" w:sz="0" w:space="0" w:color="auto"/>
            <w:bottom w:val="none" w:sz="0" w:space="0" w:color="auto"/>
            <w:right w:val="none" w:sz="0" w:space="0" w:color="auto"/>
          </w:divBdr>
        </w:div>
        <w:div w:id="2014602162">
          <w:marLeft w:val="640"/>
          <w:marRight w:val="0"/>
          <w:marTop w:val="0"/>
          <w:marBottom w:val="0"/>
          <w:divBdr>
            <w:top w:val="none" w:sz="0" w:space="0" w:color="auto"/>
            <w:left w:val="none" w:sz="0" w:space="0" w:color="auto"/>
            <w:bottom w:val="none" w:sz="0" w:space="0" w:color="auto"/>
            <w:right w:val="none" w:sz="0" w:space="0" w:color="auto"/>
          </w:divBdr>
        </w:div>
        <w:div w:id="689573624">
          <w:marLeft w:val="640"/>
          <w:marRight w:val="0"/>
          <w:marTop w:val="0"/>
          <w:marBottom w:val="0"/>
          <w:divBdr>
            <w:top w:val="none" w:sz="0" w:space="0" w:color="auto"/>
            <w:left w:val="none" w:sz="0" w:space="0" w:color="auto"/>
            <w:bottom w:val="none" w:sz="0" w:space="0" w:color="auto"/>
            <w:right w:val="none" w:sz="0" w:space="0" w:color="auto"/>
          </w:divBdr>
        </w:div>
        <w:div w:id="1662347846">
          <w:marLeft w:val="640"/>
          <w:marRight w:val="0"/>
          <w:marTop w:val="0"/>
          <w:marBottom w:val="0"/>
          <w:divBdr>
            <w:top w:val="none" w:sz="0" w:space="0" w:color="auto"/>
            <w:left w:val="none" w:sz="0" w:space="0" w:color="auto"/>
            <w:bottom w:val="none" w:sz="0" w:space="0" w:color="auto"/>
            <w:right w:val="none" w:sz="0" w:space="0" w:color="auto"/>
          </w:divBdr>
        </w:div>
        <w:div w:id="180702950">
          <w:marLeft w:val="640"/>
          <w:marRight w:val="0"/>
          <w:marTop w:val="0"/>
          <w:marBottom w:val="0"/>
          <w:divBdr>
            <w:top w:val="none" w:sz="0" w:space="0" w:color="auto"/>
            <w:left w:val="none" w:sz="0" w:space="0" w:color="auto"/>
            <w:bottom w:val="none" w:sz="0" w:space="0" w:color="auto"/>
            <w:right w:val="none" w:sz="0" w:space="0" w:color="auto"/>
          </w:divBdr>
        </w:div>
        <w:div w:id="1385714408">
          <w:marLeft w:val="640"/>
          <w:marRight w:val="0"/>
          <w:marTop w:val="0"/>
          <w:marBottom w:val="0"/>
          <w:divBdr>
            <w:top w:val="none" w:sz="0" w:space="0" w:color="auto"/>
            <w:left w:val="none" w:sz="0" w:space="0" w:color="auto"/>
            <w:bottom w:val="none" w:sz="0" w:space="0" w:color="auto"/>
            <w:right w:val="none" w:sz="0" w:space="0" w:color="auto"/>
          </w:divBdr>
        </w:div>
        <w:div w:id="866992320">
          <w:marLeft w:val="640"/>
          <w:marRight w:val="0"/>
          <w:marTop w:val="0"/>
          <w:marBottom w:val="0"/>
          <w:divBdr>
            <w:top w:val="none" w:sz="0" w:space="0" w:color="auto"/>
            <w:left w:val="none" w:sz="0" w:space="0" w:color="auto"/>
            <w:bottom w:val="none" w:sz="0" w:space="0" w:color="auto"/>
            <w:right w:val="none" w:sz="0" w:space="0" w:color="auto"/>
          </w:divBdr>
        </w:div>
        <w:div w:id="1127161327">
          <w:marLeft w:val="640"/>
          <w:marRight w:val="0"/>
          <w:marTop w:val="0"/>
          <w:marBottom w:val="0"/>
          <w:divBdr>
            <w:top w:val="none" w:sz="0" w:space="0" w:color="auto"/>
            <w:left w:val="none" w:sz="0" w:space="0" w:color="auto"/>
            <w:bottom w:val="none" w:sz="0" w:space="0" w:color="auto"/>
            <w:right w:val="none" w:sz="0" w:space="0" w:color="auto"/>
          </w:divBdr>
        </w:div>
        <w:div w:id="1904023648">
          <w:marLeft w:val="640"/>
          <w:marRight w:val="0"/>
          <w:marTop w:val="0"/>
          <w:marBottom w:val="0"/>
          <w:divBdr>
            <w:top w:val="none" w:sz="0" w:space="0" w:color="auto"/>
            <w:left w:val="none" w:sz="0" w:space="0" w:color="auto"/>
            <w:bottom w:val="none" w:sz="0" w:space="0" w:color="auto"/>
            <w:right w:val="none" w:sz="0" w:space="0" w:color="auto"/>
          </w:divBdr>
        </w:div>
        <w:div w:id="150876820">
          <w:marLeft w:val="640"/>
          <w:marRight w:val="0"/>
          <w:marTop w:val="0"/>
          <w:marBottom w:val="0"/>
          <w:divBdr>
            <w:top w:val="none" w:sz="0" w:space="0" w:color="auto"/>
            <w:left w:val="none" w:sz="0" w:space="0" w:color="auto"/>
            <w:bottom w:val="none" w:sz="0" w:space="0" w:color="auto"/>
            <w:right w:val="none" w:sz="0" w:space="0" w:color="auto"/>
          </w:divBdr>
        </w:div>
        <w:div w:id="184104331">
          <w:marLeft w:val="640"/>
          <w:marRight w:val="0"/>
          <w:marTop w:val="0"/>
          <w:marBottom w:val="0"/>
          <w:divBdr>
            <w:top w:val="none" w:sz="0" w:space="0" w:color="auto"/>
            <w:left w:val="none" w:sz="0" w:space="0" w:color="auto"/>
            <w:bottom w:val="none" w:sz="0" w:space="0" w:color="auto"/>
            <w:right w:val="none" w:sz="0" w:space="0" w:color="auto"/>
          </w:divBdr>
        </w:div>
        <w:div w:id="1151142418">
          <w:marLeft w:val="640"/>
          <w:marRight w:val="0"/>
          <w:marTop w:val="0"/>
          <w:marBottom w:val="0"/>
          <w:divBdr>
            <w:top w:val="none" w:sz="0" w:space="0" w:color="auto"/>
            <w:left w:val="none" w:sz="0" w:space="0" w:color="auto"/>
            <w:bottom w:val="none" w:sz="0" w:space="0" w:color="auto"/>
            <w:right w:val="none" w:sz="0" w:space="0" w:color="auto"/>
          </w:divBdr>
        </w:div>
        <w:div w:id="963845961">
          <w:marLeft w:val="640"/>
          <w:marRight w:val="0"/>
          <w:marTop w:val="0"/>
          <w:marBottom w:val="0"/>
          <w:divBdr>
            <w:top w:val="none" w:sz="0" w:space="0" w:color="auto"/>
            <w:left w:val="none" w:sz="0" w:space="0" w:color="auto"/>
            <w:bottom w:val="none" w:sz="0" w:space="0" w:color="auto"/>
            <w:right w:val="none" w:sz="0" w:space="0" w:color="auto"/>
          </w:divBdr>
        </w:div>
        <w:div w:id="1580484002">
          <w:marLeft w:val="640"/>
          <w:marRight w:val="0"/>
          <w:marTop w:val="0"/>
          <w:marBottom w:val="0"/>
          <w:divBdr>
            <w:top w:val="none" w:sz="0" w:space="0" w:color="auto"/>
            <w:left w:val="none" w:sz="0" w:space="0" w:color="auto"/>
            <w:bottom w:val="none" w:sz="0" w:space="0" w:color="auto"/>
            <w:right w:val="none" w:sz="0" w:space="0" w:color="auto"/>
          </w:divBdr>
        </w:div>
        <w:div w:id="2012024500">
          <w:marLeft w:val="640"/>
          <w:marRight w:val="0"/>
          <w:marTop w:val="0"/>
          <w:marBottom w:val="0"/>
          <w:divBdr>
            <w:top w:val="none" w:sz="0" w:space="0" w:color="auto"/>
            <w:left w:val="none" w:sz="0" w:space="0" w:color="auto"/>
            <w:bottom w:val="none" w:sz="0" w:space="0" w:color="auto"/>
            <w:right w:val="none" w:sz="0" w:space="0" w:color="auto"/>
          </w:divBdr>
        </w:div>
        <w:div w:id="1396007495">
          <w:marLeft w:val="640"/>
          <w:marRight w:val="0"/>
          <w:marTop w:val="0"/>
          <w:marBottom w:val="0"/>
          <w:divBdr>
            <w:top w:val="none" w:sz="0" w:space="0" w:color="auto"/>
            <w:left w:val="none" w:sz="0" w:space="0" w:color="auto"/>
            <w:bottom w:val="none" w:sz="0" w:space="0" w:color="auto"/>
            <w:right w:val="none" w:sz="0" w:space="0" w:color="auto"/>
          </w:divBdr>
        </w:div>
      </w:divsChild>
    </w:div>
    <w:div w:id="1779639620">
      <w:bodyDiv w:val="1"/>
      <w:marLeft w:val="0"/>
      <w:marRight w:val="0"/>
      <w:marTop w:val="0"/>
      <w:marBottom w:val="0"/>
      <w:divBdr>
        <w:top w:val="none" w:sz="0" w:space="0" w:color="auto"/>
        <w:left w:val="none" w:sz="0" w:space="0" w:color="auto"/>
        <w:bottom w:val="none" w:sz="0" w:space="0" w:color="auto"/>
        <w:right w:val="none" w:sz="0" w:space="0" w:color="auto"/>
      </w:divBdr>
    </w:div>
    <w:div w:id="1786266206">
      <w:bodyDiv w:val="1"/>
      <w:marLeft w:val="0"/>
      <w:marRight w:val="0"/>
      <w:marTop w:val="0"/>
      <w:marBottom w:val="0"/>
      <w:divBdr>
        <w:top w:val="none" w:sz="0" w:space="0" w:color="auto"/>
        <w:left w:val="none" w:sz="0" w:space="0" w:color="auto"/>
        <w:bottom w:val="none" w:sz="0" w:space="0" w:color="auto"/>
        <w:right w:val="none" w:sz="0" w:space="0" w:color="auto"/>
      </w:divBdr>
    </w:div>
    <w:div w:id="1789201757">
      <w:bodyDiv w:val="1"/>
      <w:marLeft w:val="0"/>
      <w:marRight w:val="0"/>
      <w:marTop w:val="0"/>
      <w:marBottom w:val="0"/>
      <w:divBdr>
        <w:top w:val="none" w:sz="0" w:space="0" w:color="auto"/>
        <w:left w:val="none" w:sz="0" w:space="0" w:color="auto"/>
        <w:bottom w:val="none" w:sz="0" w:space="0" w:color="auto"/>
        <w:right w:val="none" w:sz="0" w:space="0" w:color="auto"/>
      </w:divBdr>
      <w:divsChild>
        <w:div w:id="1194614895">
          <w:marLeft w:val="0"/>
          <w:marRight w:val="0"/>
          <w:marTop w:val="0"/>
          <w:marBottom w:val="0"/>
          <w:divBdr>
            <w:top w:val="none" w:sz="0" w:space="0" w:color="auto"/>
            <w:left w:val="none" w:sz="0" w:space="0" w:color="auto"/>
            <w:bottom w:val="none" w:sz="0" w:space="0" w:color="auto"/>
            <w:right w:val="none" w:sz="0" w:space="0" w:color="auto"/>
          </w:divBdr>
          <w:divsChild>
            <w:div w:id="1227374477">
              <w:marLeft w:val="0"/>
              <w:marRight w:val="0"/>
              <w:marTop w:val="0"/>
              <w:marBottom w:val="0"/>
              <w:divBdr>
                <w:top w:val="none" w:sz="0" w:space="0" w:color="auto"/>
                <w:left w:val="none" w:sz="0" w:space="0" w:color="auto"/>
                <w:bottom w:val="none" w:sz="0" w:space="0" w:color="auto"/>
                <w:right w:val="none" w:sz="0" w:space="0" w:color="auto"/>
              </w:divBdr>
              <w:divsChild>
                <w:div w:id="1818377425">
                  <w:marLeft w:val="0"/>
                  <w:marRight w:val="0"/>
                  <w:marTop w:val="0"/>
                  <w:marBottom w:val="0"/>
                  <w:divBdr>
                    <w:top w:val="none" w:sz="0" w:space="0" w:color="auto"/>
                    <w:left w:val="none" w:sz="0" w:space="0" w:color="auto"/>
                    <w:bottom w:val="none" w:sz="0" w:space="0" w:color="auto"/>
                    <w:right w:val="none" w:sz="0" w:space="0" w:color="auto"/>
                  </w:divBdr>
                </w:div>
              </w:divsChild>
            </w:div>
            <w:div w:id="239566621">
              <w:marLeft w:val="0"/>
              <w:marRight w:val="0"/>
              <w:marTop w:val="0"/>
              <w:marBottom w:val="0"/>
              <w:divBdr>
                <w:top w:val="none" w:sz="0" w:space="0" w:color="auto"/>
                <w:left w:val="none" w:sz="0" w:space="0" w:color="auto"/>
                <w:bottom w:val="none" w:sz="0" w:space="0" w:color="auto"/>
                <w:right w:val="none" w:sz="0" w:space="0" w:color="auto"/>
              </w:divBdr>
            </w:div>
            <w:div w:id="884372877">
              <w:marLeft w:val="0"/>
              <w:marRight w:val="0"/>
              <w:marTop w:val="0"/>
              <w:marBottom w:val="0"/>
              <w:divBdr>
                <w:top w:val="none" w:sz="0" w:space="0" w:color="auto"/>
                <w:left w:val="none" w:sz="0" w:space="0" w:color="auto"/>
                <w:bottom w:val="none" w:sz="0" w:space="0" w:color="auto"/>
                <w:right w:val="none" w:sz="0" w:space="0" w:color="auto"/>
              </w:divBdr>
              <w:divsChild>
                <w:div w:id="8723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39761">
          <w:marLeft w:val="0"/>
          <w:marRight w:val="0"/>
          <w:marTop w:val="0"/>
          <w:marBottom w:val="0"/>
          <w:divBdr>
            <w:top w:val="none" w:sz="0" w:space="0" w:color="auto"/>
            <w:left w:val="none" w:sz="0" w:space="0" w:color="auto"/>
            <w:bottom w:val="none" w:sz="0" w:space="0" w:color="auto"/>
            <w:right w:val="none" w:sz="0" w:space="0" w:color="auto"/>
          </w:divBdr>
          <w:divsChild>
            <w:div w:id="1757096294">
              <w:marLeft w:val="0"/>
              <w:marRight w:val="0"/>
              <w:marTop w:val="0"/>
              <w:marBottom w:val="0"/>
              <w:divBdr>
                <w:top w:val="none" w:sz="0" w:space="0" w:color="auto"/>
                <w:left w:val="none" w:sz="0" w:space="0" w:color="auto"/>
                <w:bottom w:val="none" w:sz="0" w:space="0" w:color="auto"/>
                <w:right w:val="none" w:sz="0" w:space="0" w:color="auto"/>
              </w:divBdr>
              <w:divsChild>
                <w:div w:id="2144495276">
                  <w:marLeft w:val="0"/>
                  <w:marRight w:val="0"/>
                  <w:marTop w:val="0"/>
                  <w:marBottom w:val="0"/>
                  <w:divBdr>
                    <w:top w:val="none" w:sz="0" w:space="0" w:color="auto"/>
                    <w:left w:val="none" w:sz="0" w:space="0" w:color="auto"/>
                    <w:bottom w:val="none" w:sz="0" w:space="0" w:color="auto"/>
                    <w:right w:val="none" w:sz="0" w:space="0" w:color="auto"/>
                  </w:divBdr>
                  <w:divsChild>
                    <w:div w:id="4098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3380">
      <w:bodyDiv w:val="1"/>
      <w:marLeft w:val="0"/>
      <w:marRight w:val="0"/>
      <w:marTop w:val="0"/>
      <w:marBottom w:val="0"/>
      <w:divBdr>
        <w:top w:val="none" w:sz="0" w:space="0" w:color="auto"/>
        <w:left w:val="none" w:sz="0" w:space="0" w:color="auto"/>
        <w:bottom w:val="none" w:sz="0" w:space="0" w:color="auto"/>
        <w:right w:val="none" w:sz="0" w:space="0" w:color="auto"/>
      </w:divBdr>
    </w:div>
    <w:div w:id="1790776862">
      <w:bodyDiv w:val="1"/>
      <w:marLeft w:val="0"/>
      <w:marRight w:val="0"/>
      <w:marTop w:val="0"/>
      <w:marBottom w:val="0"/>
      <w:divBdr>
        <w:top w:val="none" w:sz="0" w:space="0" w:color="auto"/>
        <w:left w:val="none" w:sz="0" w:space="0" w:color="auto"/>
        <w:bottom w:val="none" w:sz="0" w:space="0" w:color="auto"/>
        <w:right w:val="none" w:sz="0" w:space="0" w:color="auto"/>
      </w:divBdr>
      <w:divsChild>
        <w:div w:id="551231294">
          <w:marLeft w:val="640"/>
          <w:marRight w:val="0"/>
          <w:marTop w:val="0"/>
          <w:marBottom w:val="0"/>
          <w:divBdr>
            <w:top w:val="none" w:sz="0" w:space="0" w:color="auto"/>
            <w:left w:val="none" w:sz="0" w:space="0" w:color="auto"/>
            <w:bottom w:val="none" w:sz="0" w:space="0" w:color="auto"/>
            <w:right w:val="none" w:sz="0" w:space="0" w:color="auto"/>
          </w:divBdr>
        </w:div>
        <w:div w:id="1384983030">
          <w:marLeft w:val="640"/>
          <w:marRight w:val="0"/>
          <w:marTop w:val="0"/>
          <w:marBottom w:val="0"/>
          <w:divBdr>
            <w:top w:val="none" w:sz="0" w:space="0" w:color="auto"/>
            <w:left w:val="none" w:sz="0" w:space="0" w:color="auto"/>
            <w:bottom w:val="none" w:sz="0" w:space="0" w:color="auto"/>
            <w:right w:val="none" w:sz="0" w:space="0" w:color="auto"/>
          </w:divBdr>
        </w:div>
        <w:div w:id="1762022468">
          <w:marLeft w:val="640"/>
          <w:marRight w:val="0"/>
          <w:marTop w:val="0"/>
          <w:marBottom w:val="0"/>
          <w:divBdr>
            <w:top w:val="none" w:sz="0" w:space="0" w:color="auto"/>
            <w:left w:val="none" w:sz="0" w:space="0" w:color="auto"/>
            <w:bottom w:val="none" w:sz="0" w:space="0" w:color="auto"/>
            <w:right w:val="none" w:sz="0" w:space="0" w:color="auto"/>
          </w:divBdr>
        </w:div>
        <w:div w:id="511146734">
          <w:marLeft w:val="640"/>
          <w:marRight w:val="0"/>
          <w:marTop w:val="0"/>
          <w:marBottom w:val="0"/>
          <w:divBdr>
            <w:top w:val="none" w:sz="0" w:space="0" w:color="auto"/>
            <w:left w:val="none" w:sz="0" w:space="0" w:color="auto"/>
            <w:bottom w:val="none" w:sz="0" w:space="0" w:color="auto"/>
            <w:right w:val="none" w:sz="0" w:space="0" w:color="auto"/>
          </w:divBdr>
        </w:div>
        <w:div w:id="17780440">
          <w:marLeft w:val="640"/>
          <w:marRight w:val="0"/>
          <w:marTop w:val="0"/>
          <w:marBottom w:val="0"/>
          <w:divBdr>
            <w:top w:val="none" w:sz="0" w:space="0" w:color="auto"/>
            <w:left w:val="none" w:sz="0" w:space="0" w:color="auto"/>
            <w:bottom w:val="none" w:sz="0" w:space="0" w:color="auto"/>
            <w:right w:val="none" w:sz="0" w:space="0" w:color="auto"/>
          </w:divBdr>
        </w:div>
        <w:div w:id="1428694494">
          <w:marLeft w:val="640"/>
          <w:marRight w:val="0"/>
          <w:marTop w:val="0"/>
          <w:marBottom w:val="0"/>
          <w:divBdr>
            <w:top w:val="none" w:sz="0" w:space="0" w:color="auto"/>
            <w:left w:val="none" w:sz="0" w:space="0" w:color="auto"/>
            <w:bottom w:val="none" w:sz="0" w:space="0" w:color="auto"/>
            <w:right w:val="none" w:sz="0" w:space="0" w:color="auto"/>
          </w:divBdr>
        </w:div>
        <w:div w:id="1795175007">
          <w:marLeft w:val="640"/>
          <w:marRight w:val="0"/>
          <w:marTop w:val="0"/>
          <w:marBottom w:val="0"/>
          <w:divBdr>
            <w:top w:val="none" w:sz="0" w:space="0" w:color="auto"/>
            <w:left w:val="none" w:sz="0" w:space="0" w:color="auto"/>
            <w:bottom w:val="none" w:sz="0" w:space="0" w:color="auto"/>
            <w:right w:val="none" w:sz="0" w:space="0" w:color="auto"/>
          </w:divBdr>
        </w:div>
        <w:div w:id="608700482">
          <w:marLeft w:val="640"/>
          <w:marRight w:val="0"/>
          <w:marTop w:val="0"/>
          <w:marBottom w:val="0"/>
          <w:divBdr>
            <w:top w:val="none" w:sz="0" w:space="0" w:color="auto"/>
            <w:left w:val="none" w:sz="0" w:space="0" w:color="auto"/>
            <w:bottom w:val="none" w:sz="0" w:space="0" w:color="auto"/>
            <w:right w:val="none" w:sz="0" w:space="0" w:color="auto"/>
          </w:divBdr>
        </w:div>
        <w:div w:id="156001519">
          <w:marLeft w:val="640"/>
          <w:marRight w:val="0"/>
          <w:marTop w:val="0"/>
          <w:marBottom w:val="0"/>
          <w:divBdr>
            <w:top w:val="none" w:sz="0" w:space="0" w:color="auto"/>
            <w:left w:val="none" w:sz="0" w:space="0" w:color="auto"/>
            <w:bottom w:val="none" w:sz="0" w:space="0" w:color="auto"/>
            <w:right w:val="none" w:sz="0" w:space="0" w:color="auto"/>
          </w:divBdr>
        </w:div>
        <w:div w:id="862868286">
          <w:marLeft w:val="640"/>
          <w:marRight w:val="0"/>
          <w:marTop w:val="0"/>
          <w:marBottom w:val="0"/>
          <w:divBdr>
            <w:top w:val="none" w:sz="0" w:space="0" w:color="auto"/>
            <w:left w:val="none" w:sz="0" w:space="0" w:color="auto"/>
            <w:bottom w:val="none" w:sz="0" w:space="0" w:color="auto"/>
            <w:right w:val="none" w:sz="0" w:space="0" w:color="auto"/>
          </w:divBdr>
        </w:div>
        <w:div w:id="1954822436">
          <w:marLeft w:val="640"/>
          <w:marRight w:val="0"/>
          <w:marTop w:val="0"/>
          <w:marBottom w:val="0"/>
          <w:divBdr>
            <w:top w:val="none" w:sz="0" w:space="0" w:color="auto"/>
            <w:left w:val="none" w:sz="0" w:space="0" w:color="auto"/>
            <w:bottom w:val="none" w:sz="0" w:space="0" w:color="auto"/>
            <w:right w:val="none" w:sz="0" w:space="0" w:color="auto"/>
          </w:divBdr>
        </w:div>
        <w:div w:id="1549148629">
          <w:marLeft w:val="640"/>
          <w:marRight w:val="0"/>
          <w:marTop w:val="0"/>
          <w:marBottom w:val="0"/>
          <w:divBdr>
            <w:top w:val="none" w:sz="0" w:space="0" w:color="auto"/>
            <w:left w:val="none" w:sz="0" w:space="0" w:color="auto"/>
            <w:bottom w:val="none" w:sz="0" w:space="0" w:color="auto"/>
            <w:right w:val="none" w:sz="0" w:space="0" w:color="auto"/>
          </w:divBdr>
        </w:div>
        <w:div w:id="27341816">
          <w:marLeft w:val="640"/>
          <w:marRight w:val="0"/>
          <w:marTop w:val="0"/>
          <w:marBottom w:val="0"/>
          <w:divBdr>
            <w:top w:val="none" w:sz="0" w:space="0" w:color="auto"/>
            <w:left w:val="none" w:sz="0" w:space="0" w:color="auto"/>
            <w:bottom w:val="none" w:sz="0" w:space="0" w:color="auto"/>
            <w:right w:val="none" w:sz="0" w:space="0" w:color="auto"/>
          </w:divBdr>
        </w:div>
        <w:div w:id="1146165720">
          <w:marLeft w:val="640"/>
          <w:marRight w:val="0"/>
          <w:marTop w:val="0"/>
          <w:marBottom w:val="0"/>
          <w:divBdr>
            <w:top w:val="none" w:sz="0" w:space="0" w:color="auto"/>
            <w:left w:val="none" w:sz="0" w:space="0" w:color="auto"/>
            <w:bottom w:val="none" w:sz="0" w:space="0" w:color="auto"/>
            <w:right w:val="none" w:sz="0" w:space="0" w:color="auto"/>
          </w:divBdr>
        </w:div>
        <w:div w:id="190414753">
          <w:marLeft w:val="640"/>
          <w:marRight w:val="0"/>
          <w:marTop w:val="0"/>
          <w:marBottom w:val="0"/>
          <w:divBdr>
            <w:top w:val="none" w:sz="0" w:space="0" w:color="auto"/>
            <w:left w:val="none" w:sz="0" w:space="0" w:color="auto"/>
            <w:bottom w:val="none" w:sz="0" w:space="0" w:color="auto"/>
            <w:right w:val="none" w:sz="0" w:space="0" w:color="auto"/>
          </w:divBdr>
        </w:div>
        <w:div w:id="1368873881">
          <w:marLeft w:val="640"/>
          <w:marRight w:val="0"/>
          <w:marTop w:val="0"/>
          <w:marBottom w:val="0"/>
          <w:divBdr>
            <w:top w:val="none" w:sz="0" w:space="0" w:color="auto"/>
            <w:left w:val="none" w:sz="0" w:space="0" w:color="auto"/>
            <w:bottom w:val="none" w:sz="0" w:space="0" w:color="auto"/>
            <w:right w:val="none" w:sz="0" w:space="0" w:color="auto"/>
          </w:divBdr>
        </w:div>
        <w:div w:id="820274247">
          <w:marLeft w:val="640"/>
          <w:marRight w:val="0"/>
          <w:marTop w:val="0"/>
          <w:marBottom w:val="0"/>
          <w:divBdr>
            <w:top w:val="none" w:sz="0" w:space="0" w:color="auto"/>
            <w:left w:val="none" w:sz="0" w:space="0" w:color="auto"/>
            <w:bottom w:val="none" w:sz="0" w:space="0" w:color="auto"/>
            <w:right w:val="none" w:sz="0" w:space="0" w:color="auto"/>
          </w:divBdr>
        </w:div>
        <w:div w:id="648289870">
          <w:marLeft w:val="640"/>
          <w:marRight w:val="0"/>
          <w:marTop w:val="0"/>
          <w:marBottom w:val="0"/>
          <w:divBdr>
            <w:top w:val="none" w:sz="0" w:space="0" w:color="auto"/>
            <w:left w:val="none" w:sz="0" w:space="0" w:color="auto"/>
            <w:bottom w:val="none" w:sz="0" w:space="0" w:color="auto"/>
            <w:right w:val="none" w:sz="0" w:space="0" w:color="auto"/>
          </w:divBdr>
        </w:div>
        <w:div w:id="436219086">
          <w:marLeft w:val="640"/>
          <w:marRight w:val="0"/>
          <w:marTop w:val="0"/>
          <w:marBottom w:val="0"/>
          <w:divBdr>
            <w:top w:val="none" w:sz="0" w:space="0" w:color="auto"/>
            <w:left w:val="none" w:sz="0" w:space="0" w:color="auto"/>
            <w:bottom w:val="none" w:sz="0" w:space="0" w:color="auto"/>
            <w:right w:val="none" w:sz="0" w:space="0" w:color="auto"/>
          </w:divBdr>
        </w:div>
        <w:div w:id="1722172497">
          <w:marLeft w:val="640"/>
          <w:marRight w:val="0"/>
          <w:marTop w:val="0"/>
          <w:marBottom w:val="0"/>
          <w:divBdr>
            <w:top w:val="none" w:sz="0" w:space="0" w:color="auto"/>
            <w:left w:val="none" w:sz="0" w:space="0" w:color="auto"/>
            <w:bottom w:val="none" w:sz="0" w:space="0" w:color="auto"/>
            <w:right w:val="none" w:sz="0" w:space="0" w:color="auto"/>
          </w:divBdr>
        </w:div>
        <w:div w:id="1068459768">
          <w:marLeft w:val="640"/>
          <w:marRight w:val="0"/>
          <w:marTop w:val="0"/>
          <w:marBottom w:val="0"/>
          <w:divBdr>
            <w:top w:val="none" w:sz="0" w:space="0" w:color="auto"/>
            <w:left w:val="none" w:sz="0" w:space="0" w:color="auto"/>
            <w:bottom w:val="none" w:sz="0" w:space="0" w:color="auto"/>
            <w:right w:val="none" w:sz="0" w:space="0" w:color="auto"/>
          </w:divBdr>
        </w:div>
        <w:div w:id="956911970">
          <w:marLeft w:val="640"/>
          <w:marRight w:val="0"/>
          <w:marTop w:val="0"/>
          <w:marBottom w:val="0"/>
          <w:divBdr>
            <w:top w:val="none" w:sz="0" w:space="0" w:color="auto"/>
            <w:left w:val="none" w:sz="0" w:space="0" w:color="auto"/>
            <w:bottom w:val="none" w:sz="0" w:space="0" w:color="auto"/>
            <w:right w:val="none" w:sz="0" w:space="0" w:color="auto"/>
          </w:divBdr>
        </w:div>
        <w:div w:id="555971203">
          <w:marLeft w:val="640"/>
          <w:marRight w:val="0"/>
          <w:marTop w:val="0"/>
          <w:marBottom w:val="0"/>
          <w:divBdr>
            <w:top w:val="none" w:sz="0" w:space="0" w:color="auto"/>
            <w:left w:val="none" w:sz="0" w:space="0" w:color="auto"/>
            <w:bottom w:val="none" w:sz="0" w:space="0" w:color="auto"/>
            <w:right w:val="none" w:sz="0" w:space="0" w:color="auto"/>
          </w:divBdr>
        </w:div>
        <w:div w:id="1454595818">
          <w:marLeft w:val="640"/>
          <w:marRight w:val="0"/>
          <w:marTop w:val="0"/>
          <w:marBottom w:val="0"/>
          <w:divBdr>
            <w:top w:val="none" w:sz="0" w:space="0" w:color="auto"/>
            <w:left w:val="none" w:sz="0" w:space="0" w:color="auto"/>
            <w:bottom w:val="none" w:sz="0" w:space="0" w:color="auto"/>
            <w:right w:val="none" w:sz="0" w:space="0" w:color="auto"/>
          </w:divBdr>
        </w:div>
        <w:div w:id="22554774">
          <w:marLeft w:val="640"/>
          <w:marRight w:val="0"/>
          <w:marTop w:val="0"/>
          <w:marBottom w:val="0"/>
          <w:divBdr>
            <w:top w:val="none" w:sz="0" w:space="0" w:color="auto"/>
            <w:left w:val="none" w:sz="0" w:space="0" w:color="auto"/>
            <w:bottom w:val="none" w:sz="0" w:space="0" w:color="auto"/>
            <w:right w:val="none" w:sz="0" w:space="0" w:color="auto"/>
          </w:divBdr>
        </w:div>
        <w:div w:id="1871916914">
          <w:marLeft w:val="640"/>
          <w:marRight w:val="0"/>
          <w:marTop w:val="0"/>
          <w:marBottom w:val="0"/>
          <w:divBdr>
            <w:top w:val="none" w:sz="0" w:space="0" w:color="auto"/>
            <w:left w:val="none" w:sz="0" w:space="0" w:color="auto"/>
            <w:bottom w:val="none" w:sz="0" w:space="0" w:color="auto"/>
            <w:right w:val="none" w:sz="0" w:space="0" w:color="auto"/>
          </w:divBdr>
        </w:div>
        <w:div w:id="1326014877">
          <w:marLeft w:val="640"/>
          <w:marRight w:val="0"/>
          <w:marTop w:val="0"/>
          <w:marBottom w:val="0"/>
          <w:divBdr>
            <w:top w:val="none" w:sz="0" w:space="0" w:color="auto"/>
            <w:left w:val="none" w:sz="0" w:space="0" w:color="auto"/>
            <w:bottom w:val="none" w:sz="0" w:space="0" w:color="auto"/>
            <w:right w:val="none" w:sz="0" w:space="0" w:color="auto"/>
          </w:divBdr>
        </w:div>
        <w:div w:id="398870262">
          <w:marLeft w:val="640"/>
          <w:marRight w:val="0"/>
          <w:marTop w:val="0"/>
          <w:marBottom w:val="0"/>
          <w:divBdr>
            <w:top w:val="none" w:sz="0" w:space="0" w:color="auto"/>
            <w:left w:val="none" w:sz="0" w:space="0" w:color="auto"/>
            <w:bottom w:val="none" w:sz="0" w:space="0" w:color="auto"/>
            <w:right w:val="none" w:sz="0" w:space="0" w:color="auto"/>
          </w:divBdr>
        </w:div>
        <w:div w:id="834954225">
          <w:marLeft w:val="640"/>
          <w:marRight w:val="0"/>
          <w:marTop w:val="0"/>
          <w:marBottom w:val="0"/>
          <w:divBdr>
            <w:top w:val="none" w:sz="0" w:space="0" w:color="auto"/>
            <w:left w:val="none" w:sz="0" w:space="0" w:color="auto"/>
            <w:bottom w:val="none" w:sz="0" w:space="0" w:color="auto"/>
            <w:right w:val="none" w:sz="0" w:space="0" w:color="auto"/>
          </w:divBdr>
        </w:div>
        <w:div w:id="1326324756">
          <w:marLeft w:val="640"/>
          <w:marRight w:val="0"/>
          <w:marTop w:val="0"/>
          <w:marBottom w:val="0"/>
          <w:divBdr>
            <w:top w:val="none" w:sz="0" w:space="0" w:color="auto"/>
            <w:left w:val="none" w:sz="0" w:space="0" w:color="auto"/>
            <w:bottom w:val="none" w:sz="0" w:space="0" w:color="auto"/>
            <w:right w:val="none" w:sz="0" w:space="0" w:color="auto"/>
          </w:divBdr>
        </w:div>
        <w:div w:id="1611662014">
          <w:marLeft w:val="640"/>
          <w:marRight w:val="0"/>
          <w:marTop w:val="0"/>
          <w:marBottom w:val="0"/>
          <w:divBdr>
            <w:top w:val="none" w:sz="0" w:space="0" w:color="auto"/>
            <w:left w:val="none" w:sz="0" w:space="0" w:color="auto"/>
            <w:bottom w:val="none" w:sz="0" w:space="0" w:color="auto"/>
            <w:right w:val="none" w:sz="0" w:space="0" w:color="auto"/>
          </w:divBdr>
        </w:div>
        <w:div w:id="2023622423">
          <w:marLeft w:val="640"/>
          <w:marRight w:val="0"/>
          <w:marTop w:val="0"/>
          <w:marBottom w:val="0"/>
          <w:divBdr>
            <w:top w:val="none" w:sz="0" w:space="0" w:color="auto"/>
            <w:left w:val="none" w:sz="0" w:space="0" w:color="auto"/>
            <w:bottom w:val="none" w:sz="0" w:space="0" w:color="auto"/>
            <w:right w:val="none" w:sz="0" w:space="0" w:color="auto"/>
          </w:divBdr>
        </w:div>
        <w:div w:id="636569830">
          <w:marLeft w:val="640"/>
          <w:marRight w:val="0"/>
          <w:marTop w:val="0"/>
          <w:marBottom w:val="0"/>
          <w:divBdr>
            <w:top w:val="none" w:sz="0" w:space="0" w:color="auto"/>
            <w:left w:val="none" w:sz="0" w:space="0" w:color="auto"/>
            <w:bottom w:val="none" w:sz="0" w:space="0" w:color="auto"/>
            <w:right w:val="none" w:sz="0" w:space="0" w:color="auto"/>
          </w:divBdr>
        </w:div>
        <w:div w:id="570190776">
          <w:marLeft w:val="640"/>
          <w:marRight w:val="0"/>
          <w:marTop w:val="0"/>
          <w:marBottom w:val="0"/>
          <w:divBdr>
            <w:top w:val="none" w:sz="0" w:space="0" w:color="auto"/>
            <w:left w:val="none" w:sz="0" w:space="0" w:color="auto"/>
            <w:bottom w:val="none" w:sz="0" w:space="0" w:color="auto"/>
            <w:right w:val="none" w:sz="0" w:space="0" w:color="auto"/>
          </w:divBdr>
        </w:div>
        <w:div w:id="608241897">
          <w:marLeft w:val="640"/>
          <w:marRight w:val="0"/>
          <w:marTop w:val="0"/>
          <w:marBottom w:val="0"/>
          <w:divBdr>
            <w:top w:val="none" w:sz="0" w:space="0" w:color="auto"/>
            <w:left w:val="none" w:sz="0" w:space="0" w:color="auto"/>
            <w:bottom w:val="none" w:sz="0" w:space="0" w:color="auto"/>
            <w:right w:val="none" w:sz="0" w:space="0" w:color="auto"/>
          </w:divBdr>
        </w:div>
        <w:div w:id="570888439">
          <w:marLeft w:val="640"/>
          <w:marRight w:val="0"/>
          <w:marTop w:val="0"/>
          <w:marBottom w:val="0"/>
          <w:divBdr>
            <w:top w:val="none" w:sz="0" w:space="0" w:color="auto"/>
            <w:left w:val="none" w:sz="0" w:space="0" w:color="auto"/>
            <w:bottom w:val="none" w:sz="0" w:space="0" w:color="auto"/>
            <w:right w:val="none" w:sz="0" w:space="0" w:color="auto"/>
          </w:divBdr>
        </w:div>
        <w:div w:id="151801697">
          <w:marLeft w:val="640"/>
          <w:marRight w:val="0"/>
          <w:marTop w:val="0"/>
          <w:marBottom w:val="0"/>
          <w:divBdr>
            <w:top w:val="none" w:sz="0" w:space="0" w:color="auto"/>
            <w:left w:val="none" w:sz="0" w:space="0" w:color="auto"/>
            <w:bottom w:val="none" w:sz="0" w:space="0" w:color="auto"/>
            <w:right w:val="none" w:sz="0" w:space="0" w:color="auto"/>
          </w:divBdr>
        </w:div>
        <w:div w:id="826674091">
          <w:marLeft w:val="640"/>
          <w:marRight w:val="0"/>
          <w:marTop w:val="0"/>
          <w:marBottom w:val="0"/>
          <w:divBdr>
            <w:top w:val="none" w:sz="0" w:space="0" w:color="auto"/>
            <w:left w:val="none" w:sz="0" w:space="0" w:color="auto"/>
            <w:bottom w:val="none" w:sz="0" w:space="0" w:color="auto"/>
            <w:right w:val="none" w:sz="0" w:space="0" w:color="auto"/>
          </w:divBdr>
        </w:div>
        <w:div w:id="1660962940">
          <w:marLeft w:val="640"/>
          <w:marRight w:val="0"/>
          <w:marTop w:val="0"/>
          <w:marBottom w:val="0"/>
          <w:divBdr>
            <w:top w:val="none" w:sz="0" w:space="0" w:color="auto"/>
            <w:left w:val="none" w:sz="0" w:space="0" w:color="auto"/>
            <w:bottom w:val="none" w:sz="0" w:space="0" w:color="auto"/>
            <w:right w:val="none" w:sz="0" w:space="0" w:color="auto"/>
          </w:divBdr>
        </w:div>
        <w:div w:id="1048380755">
          <w:marLeft w:val="640"/>
          <w:marRight w:val="0"/>
          <w:marTop w:val="0"/>
          <w:marBottom w:val="0"/>
          <w:divBdr>
            <w:top w:val="none" w:sz="0" w:space="0" w:color="auto"/>
            <w:left w:val="none" w:sz="0" w:space="0" w:color="auto"/>
            <w:bottom w:val="none" w:sz="0" w:space="0" w:color="auto"/>
            <w:right w:val="none" w:sz="0" w:space="0" w:color="auto"/>
          </w:divBdr>
        </w:div>
        <w:div w:id="336463843">
          <w:marLeft w:val="640"/>
          <w:marRight w:val="0"/>
          <w:marTop w:val="0"/>
          <w:marBottom w:val="0"/>
          <w:divBdr>
            <w:top w:val="none" w:sz="0" w:space="0" w:color="auto"/>
            <w:left w:val="none" w:sz="0" w:space="0" w:color="auto"/>
            <w:bottom w:val="none" w:sz="0" w:space="0" w:color="auto"/>
            <w:right w:val="none" w:sz="0" w:space="0" w:color="auto"/>
          </w:divBdr>
        </w:div>
        <w:div w:id="1190408853">
          <w:marLeft w:val="640"/>
          <w:marRight w:val="0"/>
          <w:marTop w:val="0"/>
          <w:marBottom w:val="0"/>
          <w:divBdr>
            <w:top w:val="none" w:sz="0" w:space="0" w:color="auto"/>
            <w:left w:val="none" w:sz="0" w:space="0" w:color="auto"/>
            <w:bottom w:val="none" w:sz="0" w:space="0" w:color="auto"/>
            <w:right w:val="none" w:sz="0" w:space="0" w:color="auto"/>
          </w:divBdr>
        </w:div>
        <w:div w:id="2107772499">
          <w:marLeft w:val="640"/>
          <w:marRight w:val="0"/>
          <w:marTop w:val="0"/>
          <w:marBottom w:val="0"/>
          <w:divBdr>
            <w:top w:val="none" w:sz="0" w:space="0" w:color="auto"/>
            <w:left w:val="none" w:sz="0" w:space="0" w:color="auto"/>
            <w:bottom w:val="none" w:sz="0" w:space="0" w:color="auto"/>
            <w:right w:val="none" w:sz="0" w:space="0" w:color="auto"/>
          </w:divBdr>
        </w:div>
        <w:div w:id="895431592">
          <w:marLeft w:val="640"/>
          <w:marRight w:val="0"/>
          <w:marTop w:val="0"/>
          <w:marBottom w:val="0"/>
          <w:divBdr>
            <w:top w:val="none" w:sz="0" w:space="0" w:color="auto"/>
            <w:left w:val="none" w:sz="0" w:space="0" w:color="auto"/>
            <w:bottom w:val="none" w:sz="0" w:space="0" w:color="auto"/>
            <w:right w:val="none" w:sz="0" w:space="0" w:color="auto"/>
          </w:divBdr>
        </w:div>
        <w:div w:id="1398430529">
          <w:marLeft w:val="640"/>
          <w:marRight w:val="0"/>
          <w:marTop w:val="0"/>
          <w:marBottom w:val="0"/>
          <w:divBdr>
            <w:top w:val="none" w:sz="0" w:space="0" w:color="auto"/>
            <w:left w:val="none" w:sz="0" w:space="0" w:color="auto"/>
            <w:bottom w:val="none" w:sz="0" w:space="0" w:color="auto"/>
            <w:right w:val="none" w:sz="0" w:space="0" w:color="auto"/>
          </w:divBdr>
        </w:div>
        <w:div w:id="104808090">
          <w:marLeft w:val="640"/>
          <w:marRight w:val="0"/>
          <w:marTop w:val="0"/>
          <w:marBottom w:val="0"/>
          <w:divBdr>
            <w:top w:val="none" w:sz="0" w:space="0" w:color="auto"/>
            <w:left w:val="none" w:sz="0" w:space="0" w:color="auto"/>
            <w:bottom w:val="none" w:sz="0" w:space="0" w:color="auto"/>
            <w:right w:val="none" w:sz="0" w:space="0" w:color="auto"/>
          </w:divBdr>
        </w:div>
        <w:div w:id="1547333931">
          <w:marLeft w:val="640"/>
          <w:marRight w:val="0"/>
          <w:marTop w:val="0"/>
          <w:marBottom w:val="0"/>
          <w:divBdr>
            <w:top w:val="none" w:sz="0" w:space="0" w:color="auto"/>
            <w:left w:val="none" w:sz="0" w:space="0" w:color="auto"/>
            <w:bottom w:val="none" w:sz="0" w:space="0" w:color="auto"/>
            <w:right w:val="none" w:sz="0" w:space="0" w:color="auto"/>
          </w:divBdr>
        </w:div>
        <w:div w:id="1391808622">
          <w:marLeft w:val="640"/>
          <w:marRight w:val="0"/>
          <w:marTop w:val="0"/>
          <w:marBottom w:val="0"/>
          <w:divBdr>
            <w:top w:val="none" w:sz="0" w:space="0" w:color="auto"/>
            <w:left w:val="none" w:sz="0" w:space="0" w:color="auto"/>
            <w:bottom w:val="none" w:sz="0" w:space="0" w:color="auto"/>
            <w:right w:val="none" w:sz="0" w:space="0" w:color="auto"/>
          </w:divBdr>
        </w:div>
        <w:div w:id="1314487181">
          <w:marLeft w:val="640"/>
          <w:marRight w:val="0"/>
          <w:marTop w:val="0"/>
          <w:marBottom w:val="0"/>
          <w:divBdr>
            <w:top w:val="none" w:sz="0" w:space="0" w:color="auto"/>
            <w:left w:val="none" w:sz="0" w:space="0" w:color="auto"/>
            <w:bottom w:val="none" w:sz="0" w:space="0" w:color="auto"/>
            <w:right w:val="none" w:sz="0" w:space="0" w:color="auto"/>
          </w:divBdr>
        </w:div>
        <w:div w:id="1309896270">
          <w:marLeft w:val="640"/>
          <w:marRight w:val="0"/>
          <w:marTop w:val="0"/>
          <w:marBottom w:val="0"/>
          <w:divBdr>
            <w:top w:val="none" w:sz="0" w:space="0" w:color="auto"/>
            <w:left w:val="none" w:sz="0" w:space="0" w:color="auto"/>
            <w:bottom w:val="none" w:sz="0" w:space="0" w:color="auto"/>
            <w:right w:val="none" w:sz="0" w:space="0" w:color="auto"/>
          </w:divBdr>
        </w:div>
        <w:div w:id="2031762365">
          <w:marLeft w:val="640"/>
          <w:marRight w:val="0"/>
          <w:marTop w:val="0"/>
          <w:marBottom w:val="0"/>
          <w:divBdr>
            <w:top w:val="none" w:sz="0" w:space="0" w:color="auto"/>
            <w:left w:val="none" w:sz="0" w:space="0" w:color="auto"/>
            <w:bottom w:val="none" w:sz="0" w:space="0" w:color="auto"/>
            <w:right w:val="none" w:sz="0" w:space="0" w:color="auto"/>
          </w:divBdr>
        </w:div>
        <w:div w:id="1747651894">
          <w:marLeft w:val="640"/>
          <w:marRight w:val="0"/>
          <w:marTop w:val="0"/>
          <w:marBottom w:val="0"/>
          <w:divBdr>
            <w:top w:val="none" w:sz="0" w:space="0" w:color="auto"/>
            <w:left w:val="none" w:sz="0" w:space="0" w:color="auto"/>
            <w:bottom w:val="none" w:sz="0" w:space="0" w:color="auto"/>
            <w:right w:val="none" w:sz="0" w:space="0" w:color="auto"/>
          </w:divBdr>
        </w:div>
        <w:div w:id="1110471350">
          <w:marLeft w:val="640"/>
          <w:marRight w:val="0"/>
          <w:marTop w:val="0"/>
          <w:marBottom w:val="0"/>
          <w:divBdr>
            <w:top w:val="none" w:sz="0" w:space="0" w:color="auto"/>
            <w:left w:val="none" w:sz="0" w:space="0" w:color="auto"/>
            <w:bottom w:val="none" w:sz="0" w:space="0" w:color="auto"/>
            <w:right w:val="none" w:sz="0" w:space="0" w:color="auto"/>
          </w:divBdr>
        </w:div>
        <w:div w:id="692848359">
          <w:marLeft w:val="640"/>
          <w:marRight w:val="0"/>
          <w:marTop w:val="0"/>
          <w:marBottom w:val="0"/>
          <w:divBdr>
            <w:top w:val="none" w:sz="0" w:space="0" w:color="auto"/>
            <w:left w:val="none" w:sz="0" w:space="0" w:color="auto"/>
            <w:bottom w:val="none" w:sz="0" w:space="0" w:color="auto"/>
            <w:right w:val="none" w:sz="0" w:space="0" w:color="auto"/>
          </w:divBdr>
        </w:div>
        <w:div w:id="477764074">
          <w:marLeft w:val="640"/>
          <w:marRight w:val="0"/>
          <w:marTop w:val="0"/>
          <w:marBottom w:val="0"/>
          <w:divBdr>
            <w:top w:val="none" w:sz="0" w:space="0" w:color="auto"/>
            <w:left w:val="none" w:sz="0" w:space="0" w:color="auto"/>
            <w:bottom w:val="none" w:sz="0" w:space="0" w:color="auto"/>
            <w:right w:val="none" w:sz="0" w:space="0" w:color="auto"/>
          </w:divBdr>
        </w:div>
        <w:div w:id="1902590883">
          <w:marLeft w:val="640"/>
          <w:marRight w:val="0"/>
          <w:marTop w:val="0"/>
          <w:marBottom w:val="0"/>
          <w:divBdr>
            <w:top w:val="none" w:sz="0" w:space="0" w:color="auto"/>
            <w:left w:val="none" w:sz="0" w:space="0" w:color="auto"/>
            <w:bottom w:val="none" w:sz="0" w:space="0" w:color="auto"/>
            <w:right w:val="none" w:sz="0" w:space="0" w:color="auto"/>
          </w:divBdr>
        </w:div>
        <w:div w:id="1865316428">
          <w:marLeft w:val="640"/>
          <w:marRight w:val="0"/>
          <w:marTop w:val="0"/>
          <w:marBottom w:val="0"/>
          <w:divBdr>
            <w:top w:val="none" w:sz="0" w:space="0" w:color="auto"/>
            <w:left w:val="none" w:sz="0" w:space="0" w:color="auto"/>
            <w:bottom w:val="none" w:sz="0" w:space="0" w:color="auto"/>
            <w:right w:val="none" w:sz="0" w:space="0" w:color="auto"/>
          </w:divBdr>
        </w:div>
        <w:div w:id="1356419552">
          <w:marLeft w:val="640"/>
          <w:marRight w:val="0"/>
          <w:marTop w:val="0"/>
          <w:marBottom w:val="0"/>
          <w:divBdr>
            <w:top w:val="none" w:sz="0" w:space="0" w:color="auto"/>
            <w:left w:val="none" w:sz="0" w:space="0" w:color="auto"/>
            <w:bottom w:val="none" w:sz="0" w:space="0" w:color="auto"/>
            <w:right w:val="none" w:sz="0" w:space="0" w:color="auto"/>
          </w:divBdr>
        </w:div>
        <w:div w:id="1978022289">
          <w:marLeft w:val="640"/>
          <w:marRight w:val="0"/>
          <w:marTop w:val="0"/>
          <w:marBottom w:val="0"/>
          <w:divBdr>
            <w:top w:val="none" w:sz="0" w:space="0" w:color="auto"/>
            <w:left w:val="none" w:sz="0" w:space="0" w:color="auto"/>
            <w:bottom w:val="none" w:sz="0" w:space="0" w:color="auto"/>
            <w:right w:val="none" w:sz="0" w:space="0" w:color="auto"/>
          </w:divBdr>
        </w:div>
        <w:div w:id="1485467526">
          <w:marLeft w:val="640"/>
          <w:marRight w:val="0"/>
          <w:marTop w:val="0"/>
          <w:marBottom w:val="0"/>
          <w:divBdr>
            <w:top w:val="none" w:sz="0" w:space="0" w:color="auto"/>
            <w:left w:val="none" w:sz="0" w:space="0" w:color="auto"/>
            <w:bottom w:val="none" w:sz="0" w:space="0" w:color="auto"/>
            <w:right w:val="none" w:sz="0" w:space="0" w:color="auto"/>
          </w:divBdr>
        </w:div>
        <w:div w:id="1221095014">
          <w:marLeft w:val="640"/>
          <w:marRight w:val="0"/>
          <w:marTop w:val="0"/>
          <w:marBottom w:val="0"/>
          <w:divBdr>
            <w:top w:val="none" w:sz="0" w:space="0" w:color="auto"/>
            <w:left w:val="none" w:sz="0" w:space="0" w:color="auto"/>
            <w:bottom w:val="none" w:sz="0" w:space="0" w:color="auto"/>
            <w:right w:val="none" w:sz="0" w:space="0" w:color="auto"/>
          </w:divBdr>
        </w:div>
        <w:div w:id="1554733636">
          <w:marLeft w:val="640"/>
          <w:marRight w:val="0"/>
          <w:marTop w:val="0"/>
          <w:marBottom w:val="0"/>
          <w:divBdr>
            <w:top w:val="none" w:sz="0" w:space="0" w:color="auto"/>
            <w:left w:val="none" w:sz="0" w:space="0" w:color="auto"/>
            <w:bottom w:val="none" w:sz="0" w:space="0" w:color="auto"/>
            <w:right w:val="none" w:sz="0" w:space="0" w:color="auto"/>
          </w:divBdr>
        </w:div>
        <w:div w:id="575018772">
          <w:marLeft w:val="640"/>
          <w:marRight w:val="0"/>
          <w:marTop w:val="0"/>
          <w:marBottom w:val="0"/>
          <w:divBdr>
            <w:top w:val="none" w:sz="0" w:space="0" w:color="auto"/>
            <w:left w:val="none" w:sz="0" w:space="0" w:color="auto"/>
            <w:bottom w:val="none" w:sz="0" w:space="0" w:color="auto"/>
            <w:right w:val="none" w:sz="0" w:space="0" w:color="auto"/>
          </w:divBdr>
        </w:div>
        <w:div w:id="1509709149">
          <w:marLeft w:val="640"/>
          <w:marRight w:val="0"/>
          <w:marTop w:val="0"/>
          <w:marBottom w:val="0"/>
          <w:divBdr>
            <w:top w:val="none" w:sz="0" w:space="0" w:color="auto"/>
            <w:left w:val="none" w:sz="0" w:space="0" w:color="auto"/>
            <w:bottom w:val="none" w:sz="0" w:space="0" w:color="auto"/>
            <w:right w:val="none" w:sz="0" w:space="0" w:color="auto"/>
          </w:divBdr>
        </w:div>
        <w:div w:id="2109081811">
          <w:marLeft w:val="640"/>
          <w:marRight w:val="0"/>
          <w:marTop w:val="0"/>
          <w:marBottom w:val="0"/>
          <w:divBdr>
            <w:top w:val="none" w:sz="0" w:space="0" w:color="auto"/>
            <w:left w:val="none" w:sz="0" w:space="0" w:color="auto"/>
            <w:bottom w:val="none" w:sz="0" w:space="0" w:color="auto"/>
            <w:right w:val="none" w:sz="0" w:space="0" w:color="auto"/>
          </w:divBdr>
        </w:div>
        <w:div w:id="772826948">
          <w:marLeft w:val="640"/>
          <w:marRight w:val="0"/>
          <w:marTop w:val="0"/>
          <w:marBottom w:val="0"/>
          <w:divBdr>
            <w:top w:val="none" w:sz="0" w:space="0" w:color="auto"/>
            <w:left w:val="none" w:sz="0" w:space="0" w:color="auto"/>
            <w:bottom w:val="none" w:sz="0" w:space="0" w:color="auto"/>
            <w:right w:val="none" w:sz="0" w:space="0" w:color="auto"/>
          </w:divBdr>
        </w:div>
        <w:div w:id="1440415761">
          <w:marLeft w:val="640"/>
          <w:marRight w:val="0"/>
          <w:marTop w:val="0"/>
          <w:marBottom w:val="0"/>
          <w:divBdr>
            <w:top w:val="none" w:sz="0" w:space="0" w:color="auto"/>
            <w:left w:val="none" w:sz="0" w:space="0" w:color="auto"/>
            <w:bottom w:val="none" w:sz="0" w:space="0" w:color="auto"/>
            <w:right w:val="none" w:sz="0" w:space="0" w:color="auto"/>
          </w:divBdr>
        </w:div>
        <w:div w:id="1282877910">
          <w:marLeft w:val="640"/>
          <w:marRight w:val="0"/>
          <w:marTop w:val="0"/>
          <w:marBottom w:val="0"/>
          <w:divBdr>
            <w:top w:val="none" w:sz="0" w:space="0" w:color="auto"/>
            <w:left w:val="none" w:sz="0" w:space="0" w:color="auto"/>
            <w:bottom w:val="none" w:sz="0" w:space="0" w:color="auto"/>
            <w:right w:val="none" w:sz="0" w:space="0" w:color="auto"/>
          </w:divBdr>
        </w:div>
        <w:div w:id="773551255">
          <w:marLeft w:val="640"/>
          <w:marRight w:val="0"/>
          <w:marTop w:val="0"/>
          <w:marBottom w:val="0"/>
          <w:divBdr>
            <w:top w:val="none" w:sz="0" w:space="0" w:color="auto"/>
            <w:left w:val="none" w:sz="0" w:space="0" w:color="auto"/>
            <w:bottom w:val="none" w:sz="0" w:space="0" w:color="auto"/>
            <w:right w:val="none" w:sz="0" w:space="0" w:color="auto"/>
          </w:divBdr>
        </w:div>
        <w:div w:id="541793038">
          <w:marLeft w:val="640"/>
          <w:marRight w:val="0"/>
          <w:marTop w:val="0"/>
          <w:marBottom w:val="0"/>
          <w:divBdr>
            <w:top w:val="none" w:sz="0" w:space="0" w:color="auto"/>
            <w:left w:val="none" w:sz="0" w:space="0" w:color="auto"/>
            <w:bottom w:val="none" w:sz="0" w:space="0" w:color="auto"/>
            <w:right w:val="none" w:sz="0" w:space="0" w:color="auto"/>
          </w:divBdr>
        </w:div>
        <w:div w:id="929311621">
          <w:marLeft w:val="640"/>
          <w:marRight w:val="0"/>
          <w:marTop w:val="0"/>
          <w:marBottom w:val="0"/>
          <w:divBdr>
            <w:top w:val="none" w:sz="0" w:space="0" w:color="auto"/>
            <w:left w:val="none" w:sz="0" w:space="0" w:color="auto"/>
            <w:bottom w:val="none" w:sz="0" w:space="0" w:color="auto"/>
            <w:right w:val="none" w:sz="0" w:space="0" w:color="auto"/>
          </w:divBdr>
        </w:div>
        <w:div w:id="849177123">
          <w:marLeft w:val="640"/>
          <w:marRight w:val="0"/>
          <w:marTop w:val="0"/>
          <w:marBottom w:val="0"/>
          <w:divBdr>
            <w:top w:val="none" w:sz="0" w:space="0" w:color="auto"/>
            <w:left w:val="none" w:sz="0" w:space="0" w:color="auto"/>
            <w:bottom w:val="none" w:sz="0" w:space="0" w:color="auto"/>
            <w:right w:val="none" w:sz="0" w:space="0" w:color="auto"/>
          </w:divBdr>
        </w:div>
        <w:div w:id="1754429958">
          <w:marLeft w:val="640"/>
          <w:marRight w:val="0"/>
          <w:marTop w:val="0"/>
          <w:marBottom w:val="0"/>
          <w:divBdr>
            <w:top w:val="none" w:sz="0" w:space="0" w:color="auto"/>
            <w:left w:val="none" w:sz="0" w:space="0" w:color="auto"/>
            <w:bottom w:val="none" w:sz="0" w:space="0" w:color="auto"/>
            <w:right w:val="none" w:sz="0" w:space="0" w:color="auto"/>
          </w:divBdr>
        </w:div>
        <w:div w:id="468519461">
          <w:marLeft w:val="640"/>
          <w:marRight w:val="0"/>
          <w:marTop w:val="0"/>
          <w:marBottom w:val="0"/>
          <w:divBdr>
            <w:top w:val="none" w:sz="0" w:space="0" w:color="auto"/>
            <w:left w:val="none" w:sz="0" w:space="0" w:color="auto"/>
            <w:bottom w:val="none" w:sz="0" w:space="0" w:color="auto"/>
            <w:right w:val="none" w:sz="0" w:space="0" w:color="auto"/>
          </w:divBdr>
        </w:div>
        <w:div w:id="378434558">
          <w:marLeft w:val="640"/>
          <w:marRight w:val="0"/>
          <w:marTop w:val="0"/>
          <w:marBottom w:val="0"/>
          <w:divBdr>
            <w:top w:val="none" w:sz="0" w:space="0" w:color="auto"/>
            <w:left w:val="none" w:sz="0" w:space="0" w:color="auto"/>
            <w:bottom w:val="none" w:sz="0" w:space="0" w:color="auto"/>
            <w:right w:val="none" w:sz="0" w:space="0" w:color="auto"/>
          </w:divBdr>
        </w:div>
        <w:div w:id="659431213">
          <w:marLeft w:val="640"/>
          <w:marRight w:val="0"/>
          <w:marTop w:val="0"/>
          <w:marBottom w:val="0"/>
          <w:divBdr>
            <w:top w:val="none" w:sz="0" w:space="0" w:color="auto"/>
            <w:left w:val="none" w:sz="0" w:space="0" w:color="auto"/>
            <w:bottom w:val="none" w:sz="0" w:space="0" w:color="auto"/>
            <w:right w:val="none" w:sz="0" w:space="0" w:color="auto"/>
          </w:divBdr>
        </w:div>
        <w:div w:id="2044862095">
          <w:marLeft w:val="640"/>
          <w:marRight w:val="0"/>
          <w:marTop w:val="0"/>
          <w:marBottom w:val="0"/>
          <w:divBdr>
            <w:top w:val="none" w:sz="0" w:space="0" w:color="auto"/>
            <w:left w:val="none" w:sz="0" w:space="0" w:color="auto"/>
            <w:bottom w:val="none" w:sz="0" w:space="0" w:color="auto"/>
            <w:right w:val="none" w:sz="0" w:space="0" w:color="auto"/>
          </w:divBdr>
        </w:div>
        <w:div w:id="356271022">
          <w:marLeft w:val="640"/>
          <w:marRight w:val="0"/>
          <w:marTop w:val="0"/>
          <w:marBottom w:val="0"/>
          <w:divBdr>
            <w:top w:val="none" w:sz="0" w:space="0" w:color="auto"/>
            <w:left w:val="none" w:sz="0" w:space="0" w:color="auto"/>
            <w:bottom w:val="none" w:sz="0" w:space="0" w:color="auto"/>
            <w:right w:val="none" w:sz="0" w:space="0" w:color="auto"/>
          </w:divBdr>
        </w:div>
        <w:div w:id="150484418">
          <w:marLeft w:val="640"/>
          <w:marRight w:val="0"/>
          <w:marTop w:val="0"/>
          <w:marBottom w:val="0"/>
          <w:divBdr>
            <w:top w:val="none" w:sz="0" w:space="0" w:color="auto"/>
            <w:left w:val="none" w:sz="0" w:space="0" w:color="auto"/>
            <w:bottom w:val="none" w:sz="0" w:space="0" w:color="auto"/>
            <w:right w:val="none" w:sz="0" w:space="0" w:color="auto"/>
          </w:divBdr>
        </w:div>
        <w:div w:id="282348480">
          <w:marLeft w:val="640"/>
          <w:marRight w:val="0"/>
          <w:marTop w:val="0"/>
          <w:marBottom w:val="0"/>
          <w:divBdr>
            <w:top w:val="none" w:sz="0" w:space="0" w:color="auto"/>
            <w:left w:val="none" w:sz="0" w:space="0" w:color="auto"/>
            <w:bottom w:val="none" w:sz="0" w:space="0" w:color="auto"/>
            <w:right w:val="none" w:sz="0" w:space="0" w:color="auto"/>
          </w:divBdr>
        </w:div>
        <w:div w:id="1028022185">
          <w:marLeft w:val="640"/>
          <w:marRight w:val="0"/>
          <w:marTop w:val="0"/>
          <w:marBottom w:val="0"/>
          <w:divBdr>
            <w:top w:val="none" w:sz="0" w:space="0" w:color="auto"/>
            <w:left w:val="none" w:sz="0" w:space="0" w:color="auto"/>
            <w:bottom w:val="none" w:sz="0" w:space="0" w:color="auto"/>
            <w:right w:val="none" w:sz="0" w:space="0" w:color="auto"/>
          </w:divBdr>
        </w:div>
        <w:div w:id="2094626087">
          <w:marLeft w:val="640"/>
          <w:marRight w:val="0"/>
          <w:marTop w:val="0"/>
          <w:marBottom w:val="0"/>
          <w:divBdr>
            <w:top w:val="none" w:sz="0" w:space="0" w:color="auto"/>
            <w:left w:val="none" w:sz="0" w:space="0" w:color="auto"/>
            <w:bottom w:val="none" w:sz="0" w:space="0" w:color="auto"/>
            <w:right w:val="none" w:sz="0" w:space="0" w:color="auto"/>
          </w:divBdr>
        </w:div>
        <w:div w:id="40055298">
          <w:marLeft w:val="640"/>
          <w:marRight w:val="0"/>
          <w:marTop w:val="0"/>
          <w:marBottom w:val="0"/>
          <w:divBdr>
            <w:top w:val="none" w:sz="0" w:space="0" w:color="auto"/>
            <w:left w:val="none" w:sz="0" w:space="0" w:color="auto"/>
            <w:bottom w:val="none" w:sz="0" w:space="0" w:color="auto"/>
            <w:right w:val="none" w:sz="0" w:space="0" w:color="auto"/>
          </w:divBdr>
        </w:div>
        <w:div w:id="1327514454">
          <w:marLeft w:val="640"/>
          <w:marRight w:val="0"/>
          <w:marTop w:val="0"/>
          <w:marBottom w:val="0"/>
          <w:divBdr>
            <w:top w:val="none" w:sz="0" w:space="0" w:color="auto"/>
            <w:left w:val="none" w:sz="0" w:space="0" w:color="auto"/>
            <w:bottom w:val="none" w:sz="0" w:space="0" w:color="auto"/>
            <w:right w:val="none" w:sz="0" w:space="0" w:color="auto"/>
          </w:divBdr>
        </w:div>
        <w:div w:id="1741712388">
          <w:marLeft w:val="640"/>
          <w:marRight w:val="0"/>
          <w:marTop w:val="0"/>
          <w:marBottom w:val="0"/>
          <w:divBdr>
            <w:top w:val="none" w:sz="0" w:space="0" w:color="auto"/>
            <w:left w:val="none" w:sz="0" w:space="0" w:color="auto"/>
            <w:bottom w:val="none" w:sz="0" w:space="0" w:color="auto"/>
            <w:right w:val="none" w:sz="0" w:space="0" w:color="auto"/>
          </w:divBdr>
        </w:div>
        <w:div w:id="1657301437">
          <w:marLeft w:val="640"/>
          <w:marRight w:val="0"/>
          <w:marTop w:val="0"/>
          <w:marBottom w:val="0"/>
          <w:divBdr>
            <w:top w:val="none" w:sz="0" w:space="0" w:color="auto"/>
            <w:left w:val="none" w:sz="0" w:space="0" w:color="auto"/>
            <w:bottom w:val="none" w:sz="0" w:space="0" w:color="auto"/>
            <w:right w:val="none" w:sz="0" w:space="0" w:color="auto"/>
          </w:divBdr>
        </w:div>
        <w:div w:id="1787307150">
          <w:marLeft w:val="640"/>
          <w:marRight w:val="0"/>
          <w:marTop w:val="0"/>
          <w:marBottom w:val="0"/>
          <w:divBdr>
            <w:top w:val="none" w:sz="0" w:space="0" w:color="auto"/>
            <w:left w:val="none" w:sz="0" w:space="0" w:color="auto"/>
            <w:bottom w:val="none" w:sz="0" w:space="0" w:color="auto"/>
            <w:right w:val="none" w:sz="0" w:space="0" w:color="auto"/>
          </w:divBdr>
        </w:div>
        <w:div w:id="1285430428">
          <w:marLeft w:val="640"/>
          <w:marRight w:val="0"/>
          <w:marTop w:val="0"/>
          <w:marBottom w:val="0"/>
          <w:divBdr>
            <w:top w:val="none" w:sz="0" w:space="0" w:color="auto"/>
            <w:left w:val="none" w:sz="0" w:space="0" w:color="auto"/>
            <w:bottom w:val="none" w:sz="0" w:space="0" w:color="auto"/>
            <w:right w:val="none" w:sz="0" w:space="0" w:color="auto"/>
          </w:divBdr>
        </w:div>
        <w:div w:id="385834695">
          <w:marLeft w:val="640"/>
          <w:marRight w:val="0"/>
          <w:marTop w:val="0"/>
          <w:marBottom w:val="0"/>
          <w:divBdr>
            <w:top w:val="none" w:sz="0" w:space="0" w:color="auto"/>
            <w:left w:val="none" w:sz="0" w:space="0" w:color="auto"/>
            <w:bottom w:val="none" w:sz="0" w:space="0" w:color="auto"/>
            <w:right w:val="none" w:sz="0" w:space="0" w:color="auto"/>
          </w:divBdr>
        </w:div>
        <w:div w:id="438961057">
          <w:marLeft w:val="640"/>
          <w:marRight w:val="0"/>
          <w:marTop w:val="0"/>
          <w:marBottom w:val="0"/>
          <w:divBdr>
            <w:top w:val="none" w:sz="0" w:space="0" w:color="auto"/>
            <w:left w:val="none" w:sz="0" w:space="0" w:color="auto"/>
            <w:bottom w:val="none" w:sz="0" w:space="0" w:color="auto"/>
            <w:right w:val="none" w:sz="0" w:space="0" w:color="auto"/>
          </w:divBdr>
        </w:div>
        <w:div w:id="960189406">
          <w:marLeft w:val="640"/>
          <w:marRight w:val="0"/>
          <w:marTop w:val="0"/>
          <w:marBottom w:val="0"/>
          <w:divBdr>
            <w:top w:val="none" w:sz="0" w:space="0" w:color="auto"/>
            <w:left w:val="none" w:sz="0" w:space="0" w:color="auto"/>
            <w:bottom w:val="none" w:sz="0" w:space="0" w:color="auto"/>
            <w:right w:val="none" w:sz="0" w:space="0" w:color="auto"/>
          </w:divBdr>
        </w:div>
        <w:div w:id="548421179">
          <w:marLeft w:val="640"/>
          <w:marRight w:val="0"/>
          <w:marTop w:val="0"/>
          <w:marBottom w:val="0"/>
          <w:divBdr>
            <w:top w:val="none" w:sz="0" w:space="0" w:color="auto"/>
            <w:left w:val="none" w:sz="0" w:space="0" w:color="auto"/>
            <w:bottom w:val="none" w:sz="0" w:space="0" w:color="auto"/>
            <w:right w:val="none" w:sz="0" w:space="0" w:color="auto"/>
          </w:divBdr>
        </w:div>
        <w:div w:id="768768664">
          <w:marLeft w:val="640"/>
          <w:marRight w:val="0"/>
          <w:marTop w:val="0"/>
          <w:marBottom w:val="0"/>
          <w:divBdr>
            <w:top w:val="none" w:sz="0" w:space="0" w:color="auto"/>
            <w:left w:val="none" w:sz="0" w:space="0" w:color="auto"/>
            <w:bottom w:val="none" w:sz="0" w:space="0" w:color="auto"/>
            <w:right w:val="none" w:sz="0" w:space="0" w:color="auto"/>
          </w:divBdr>
        </w:div>
        <w:div w:id="1682049892">
          <w:marLeft w:val="640"/>
          <w:marRight w:val="0"/>
          <w:marTop w:val="0"/>
          <w:marBottom w:val="0"/>
          <w:divBdr>
            <w:top w:val="none" w:sz="0" w:space="0" w:color="auto"/>
            <w:left w:val="none" w:sz="0" w:space="0" w:color="auto"/>
            <w:bottom w:val="none" w:sz="0" w:space="0" w:color="auto"/>
            <w:right w:val="none" w:sz="0" w:space="0" w:color="auto"/>
          </w:divBdr>
        </w:div>
        <w:div w:id="585766998">
          <w:marLeft w:val="640"/>
          <w:marRight w:val="0"/>
          <w:marTop w:val="0"/>
          <w:marBottom w:val="0"/>
          <w:divBdr>
            <w:top w:val="none" w:sz="0" w:space="0" w:color="auto"/>
            <w:left w:val="none" w:sz="0" w:space="0" w:color="auto"/>
            <w:bottom w:val="none" w:sz="0" w:space="0" w:color="auto"/>
            <w:right w:val="none" w:sz="0" w:space="0" w:color="auto"/>
          </w:divBdr>
        </w:div>
        <w:div w:id="611281758">
          <w:marLeft w:val="640"/>
          <w:marRight w:val="0"/>
          <w:marTop w:val="0"/>
          <w:marBottom w:val="0"/>
          <w:divBdr>
            <w:top w:val="none" w:sz="0" w:space="0" w:color="auto"/>
            <w:left w:val="none" w:sz="0" w:space="0" w:color="auto"/>
            <w:bottom w:val="none" w:sz="0" w:space="0" w:color="auto"/>
            <w:right w:val="none" w:sz="0" w:space="0" w:color="auto"/>
          </w:divBdr>
        </w:div>
        <w:div w:id="787817933">
          <w:marLeft w:val="640"/>
          <w:marRight w:val="0"/>
          <w:marTop w:val="0"/>
          <w:marBottom w:val="0"/>
          <w:divBdr>
            <w:top w:val="none" w:sz="0" w:space="0" w:color="auto"/>
            <w:left w:val="none" w:sz="0" w:space="0" w:color="auto"/>
            <w:bottom w:val="none" w:sz="0" w:space="0" w:color="auto"/>
            <w:right w:val="none" w:sz="0" w:space="0" w:color="auto"/>
          </w:divBdr>
        </w:div>
        <w:div w:id="251014080">
          <w:marLeft w:val="640"/>
          <w:marRight w:val="0"/>
          <w:marTop w:val="0"/>
          <w:marBottom w:val="0"/>
          <w:divBdr>
            <w:top w:val="none" w:sz="0" w:space="0" w:color="auto"/>
            <w:left w:val="none" w:sz="0" w:space="0" w:color="auto"/>
            <w:bottom w:val="none" w:sz="0" w:space="0" w:color="auto"/>
            <w:right w:val="none" w:sz="0" w:space="0" w:color="auto"/>
          </w:divBdr>
        </w:div>
        <w:div w:id="335963725">
          <w:marLeft w:val="640"/>
          <w:marRight w:val="0"/>
          <w:marTop w:val="0"/>
          <w:marBottom w:val="0"/>
          <w:divBdr>
            <w:top w:val="none" w:sz="0" w:space="0" w:color="auto"/>
            <w:left w:val="none" w:sz="0" w:space="0" w:color="auto"/>
            <w:bottom w:val="none" w:sz="0" w:space="0" w:color="auto"/>
            <w:right w:val="none" w:sz="0" w:space="0" w:color="auto"/>
          </w:divBdr>
        </w:div>
        <w:div w:id="2061050802">
          <w:marLeft w:val="640"/>
          <w:marRight w:val="0"/>
          <w:marTop w:val="0"/>
          <w:marBottom w:val="0"/>
          <w:divBdr>
            <w:top w:val="none" w:sz="0" w:space="0" w:color="auto"/>
            <w:left w:val="none" w:sz="0" w:space="0" w:color="auto"/>
            <w:bottom w:val="none" w:sz="0" w:space="0" w:color="auto"/>
            <w:right w:val="none" w:sz="0" w:space="0" w:color="auto"/>
          </w:divBdr>
        </w:div>
        <w:div w:id="894121212">
          <w:marLeft w:val="640"/>
          <w:marRight w:val="0"/>
          <w:marTop w:val="0"/>
          <w:marBottom w:val="0"/>
          <w:divBdr>
            <w:top w:val="none" w:sz="0" w:space="0" w:color="auto"/>
            <w:left w:val="none" w:sz="0" w:space="0" w:color="auto"/>
            <w:bottom w:val="none" w:sz="0" w:space="0" w:color="auto"/>
            <w:right w:val="none" w:sz="0" w:space="0" w:color="auto"/>
          </w:divBdr>
        </w:div>
        <w:div w:id="294873783">
          <w:marLeft w:val="640"/>
          <w:marRight w:val="0"/>
          <w:marTop w:val="0"/>
          <w:marBottom w:val="0"/>
          <w:divBdr>
            <w:top w:val="none" w:sz="0" w:space="0" w:color="auto"/>
            <w:left w:val="none" w:sz="0" w:space="0" w:color="auto"/>
            <w:bottom w:val="none" w:sz="0" w:space="0" w:color="auto"/>
            <w:right w:val="none" w:sz="0" w:space="0" w:color="auto"/>
          </w:divBdr>
        </w:div>
        <w:div w:id="501287118">
          <w:marLeft w:val="640"/>
          <w:marRight w:val="0"/>
          <w:marTop w:val="0"/>
          <w:marBottom w:val="0"/>
          <w:divBdr>
            <w:top w:val="none" w:sz="0" w:space="0" w:color="auto"/>
            <w:left w:val="none" w:sz="0" w:space="0" w:color="auto"/>
            <w:bottom w:val="none" w:sz="0" w:space="0" w:color="auto"/>
            <w:right w:val="none" w:sz="0" w:space="0" w:color="auto"/>
          </w:divBdr>
        </w:div>
        <w:div w:id="907573907">
          <w:marLeft w:val="640"/>
          <w:marRight w:val="0"/>
          <w:marTop w:val="0"/>
          <w:marBottom w:val="0"/>
          <w:divBdr>
            <w:top w:val="none" w:sz="0" w:space="0" w:color="auto"/>
            <w:left w:val="none" w:sz="0" w:space="0" w:color="auto"/>
            <w:bottom w:val="none" w:sz="0" w:space="0" w:color="auto"/>
            <w:right w:val="none" w:sz="0" w:space="0" w:color="auto"/>
          </w:divBdr>
        </w:div>
        <w:div w:id="2104834383">
          <w:marLeft w:val="640"/>
          <w:marRight w:val="0"/>
          <w:marTop w:val="0"/>
          <w:marBottom w:val="0"/>
          <w:divBdr>
            <w:top w:val="none" w:sz="0" w:space="0" w:color="auto"/>
            <w:left w:val="none" w:sz="0" w:space="0" w:color="auto"/>
            <w:bottom w:val="none" w:sz="0" w:space="0" w:color="auto"/>
            <w:right w:val="none" w:sz="0" w:space="0" w:color="auto"/>
          </w:divBdr>
        </w:div>
        <w:div w:id="663440090">
          <w:marLeft w:val="640"/>
          <w:marRight w:val="0"/>
          <w:marTop w:val="0"/>
          <w:marBottom w:val="0"/>
          <w:divBdr>
            <w:top w:val="none" w:sz="0" w:space="0" w:color="auto"/>
            <w:left w:val="none" w:sz="0" w:space="0" w:color="auto"/>
            <w:bottom w:val="none" w:sz="0" w:space="0" w:color="auto"/>
            <w:right w:val="none" w:sz="0" w:space="0" w:color="auto"/>
          </w:divBdr>
        </w:div>
        <w:div w:id="442461744">
          <w:marLeft w:val="640"/>
          <w:marRight w:val="0"/>
          <w:marTop w:val="0"/>
          <w:marBottom w:val="0"/>
          <w:divBdr>
            <w:top w:val="none" w:sz="0" w:space="0" w:color="auto"/>
            <w:left w:val="none" w:sz="0" w:space="0" w:color="auto"/>
            <w:bottom w:val="none" w:sz="0" w:space="0" w:color="auto"/>
            <w:right w:val="none" w:sz="0" w:space="0" w:color="auto"/>
          </w:divBdr>
        </w:div>
        <w:div w:id="376274478">
          <w:marLeft w:val="640"/>
          <w:marRight w:val="0"/>
          <w:marTop w:val="0"/>
          <w:marBottom w:val="0"/>
          <w:divBdr>
            <w:top w:val="none" w:sz="0" w:space="0" w:color="auto"/>
            <w:left w:val="none" w:sz="0" w:space="0" w:color="auto"/>
            <w:bottom w:val="none" w:sz="0" w:space="0" w:color="auto"/>
            <w:right w:val="none" w:sz="0" w:space="0" w:color="auto"/>
          </w:divBdr>
        </w:div>
        <w:div w:id="221867375">
          <w:marLeft w:val="640"/>
          <w:marRight w:val="0"/>
          <w:marTop w:val="0"/>
          <w:marBottom w:val="0"/>
          <w:divBdr>
            <w:top w:val="none" w:sz="0" w:space="0" w:color="auto"/>
            <w:left w:val="none" w:sz="0" w:space="0" w:color="auto"/>
            <w:bottom w:val="none" w:sz="0" w:space="0" w:color="auto"/>
            <w:right w:val="none" w:sz="0" w:space="0" w:color="auto"/>
          </w:divBdr>
        </w:div>
        <w:div w:id="1411661178">
          <w:marLeft w:val="640"/>
          <w:marRight w:val="0"/>
          <w:marTop w:val="0"/>
          <w:marBottom w:val="0"/>
          <w:divBdr>
            <w:top w:val="none" w:sz="0" w:space="0" w:color="auto"/>
            <w:left w:val="none" w:sz="0" w:space="0" w:color="auto"/>
            <w:bottom w:val="none" w:sz="0" w:space="0" w:color="auto"/>
            <w:right w:val="none" w:sz="0" w:space="0" w:color="auto"/>
          </w:divBdr>
        </w:div>
        <w:div w:id="998001210">
          <w:marLeft w:val="640"/>
          <w:marRight w:val="0"/>
          <w:marTop w:val="0"/>
          <w:marBottom w:val="0"/>
          <w:divBdr>
            <w:top w:val="none" w:sz="0" w:space="0" w:color="auto"/>
            <w:left w:val="none" w:sz="0" w:space="0" w:color="auto"/>
            <w:bottom w:val="none" w:sz="0" w:space="0" w:color="auto"/>
            <w:right w:val="none" w:sz="0" w:space="0" w:color="auto"/>
          </w:divBdr>
        </w:div>
        <w:div w:id="346903943">
          <w:marLeft w:val="640"/>
          <w:marRight w:val="0"/>
          <w:marTop w:val="0"/>
          <w:marBottom w:val="0"/>
          <w:divBdr>
            <w:top w:val="none" w:sz="0" w:space="0" w:color="auto"/>
            <w:left w:val="none" w:sz="0" w:space="0" w:color="auto"/>
            <w:bottom w:val="none" w:sz="0" w:space="0" w:color="auto"/>
            <w:right w:val="none" w:sz="0" w:space="0" w:color="auto"/>
          </w:divBdr>
        </w:div>
        <w:div w:id="190072093">
          <w:marLeft w:val="640"/>
          <w:marRight w:val="0"/>
          <w:marTop w:val="0"/>
          <w:marBottom w:val="0"/>
          <w:divBdr>
            <w:top w:val="none" w:sz="0" w:space="0" w:color="auto"/>
            <w:left w:val="none" w:sz="0" w:space="0" w:color="auto"/>
            <w:bottom w:val="none" w:sz="0" w:space="0" w:color="auto"/>
            <w:right w:val="none" w:sz="0" w:space="0" w:color="auto"/>
          </w:divBdr>
        </w:div>
        <w:div w:id="113528922">
          <w:marLeft w:val="640"/>
          <w:marRight w:val="0"/>
          <w:marTop w:val="0"/>
          <w:marBottom w:val="0"/>
          <w:divBdr>
            <w:top w:val="none" w:sz="0" w:space="0" w:color="auto"/>
            <w:left w:val="none" w:sz="0" w:space="0" w:color="auto"/>
            <w:bottom w:val="none" w:sz="0" w:space="0" w:color="auto"/>
            <w:right w:val="none" w:sz="0" w:space="0" w:color="auto"/>
          </w:divBdr>
        </w:div>
        <w:div w:id="1709065301">
          <w:marLeft w:val="640"/>
          <w:marRight w:val="0"/>
          <w:marTop w:val="0"/>
          <w:marBottom w:val="0"/>
          <w:divBdr>
            <w:top w:val="none" w:sz="0" w:space="0" w:color="auto"/>
            <w:left w:val="none" w:sz="0" w:space="0" w:color="auto"/>
            <w:bottom w:val="none" w:sz="0" w:space="0" w:color="auto"/>
            <w:right w:val="none" w:sz="0" w:space="0" w:color="auto"/>
          </w:divBdr>
        </w:div>
        <w:div w:id="570038972">
          <w:marLeft w:val="640"/>
          <w:marRight w:val="0"/>
          <w:marTop w:val="0"/>
          <w:marBottom w:val="0"/>
          <w:divBdr>
            <w:top w:val="none" w:sz="0" w:space="0" w:color="auto"/>
            <w:left w:val="none" w:sz="0" w:space="0" w:color="auto"/>
            <w:bottom w:val="none" w:sz="0" w:space="0" w:color="auto"/>
            <w:right w:val="none" w:sz="0" w:space="0" w:color="auto"/>
          </w:divBdr>
        </w:div>
        <w:div w:id="783887009">
          <w:marLeft w:val="640"/>
          <w:marRight w:val="0"/>
          <w:marTop w:val="0"/>
          <w:marBottom w:val="0"/>
          <w:divBdr>
            <w:top w:val="none" w:sz="0" w:space="0" w:color="auto"/>
            <w:left w:val="none" w:sz="0" w:space="0" w:color="auto"/>
            <w:bottom w:val="none" w:sz="0" w:space="0" w:color="auto"/>
            <w:right w:val="none" w:sz="0" w:space="0" w:color="auto"/>
          </w:divBdr>
        </w:div>
        <w:div w:id="1415588902">
          <w:marLeft w:val="640"/>
          <w:marRight w:val="0"/>
          <w:marTop w:val="0"/>
          <w:marBottom w:val="0"/>
          <w:divBdr>
            <w:top w:val="none" w:sz="0" w:space="0" w:color="auto"/>
            <w:left w:val="none" w:sz="0" w:space="0" w:color="auto"/>
            <w:bottom w:val="none" w:sz="0" w:space="0" w:color="auto"/>
            <w:right w:val="none" w:sz="0" w:space="0" w:color="auto"/>
          </w:divBdr>
        </w:div>
        <w:div w:id="562061826">
          <w:marLeft w:val="640"/>
          <w:marRight w:val="0"/>
          <w:marTop w:val="0"/>
          <w:marBottom w:val="0"/>
          <w:divBdr>
            <w:top w:val="none" w:sz="0" w:space="0" w:color="auto"/>
            <w:left w:val="none" w:sz="0" w:space="0" w:color="auto"/>
            <w:bottom w:val="none" w:sz="0" w:space="0" w:color="auto"/>
            <w:right w:val="none" w:sz="0" w:space="0" w:color="auto"/>
          </w:divBdr>
        </w:div>
        <w:div w:id="1557087845">
          <w:marLeft w:val="640"/>
          <w:marRight w:val="0"/>
          <w:marTop w:val="0"/>
          <w:marBottom w:val="0"/>
          <w:divBdr>
            <w:top w:val="none" w:sz="0" w:space="0" w:color="auto"/>
            <w:left w:val="none" w:sz="0" w:space="0" w:color="auto"/>
            <w:bottom w:val="none" w:sz="0" w:space="0" w:color="auto"/>
            <w:right w:val="none" w:sz="0" w:space="0" w:color="auto"/>
          </w:divBdr>
        </w:div>
        <w:div w:id="330524087">
          <w:marLeft w:val="640"/>
          <w:marRight w:val="0"/>
          <w:marTop w:val="0"/>
          <w:marBottom w:val="0"/>
          <w:divBdr>
            <w:top w:val="none" w:sz="0" w:space="0" w:color="auto"/>
            <w:left w:val="none" w:sz="0" w:space="0" w:color="auto"/>
            <w:bottom w:val="none" w:sz="0" w:space="0" w:color="auto"/>
            <w:right w:val="none" w:sz="0" w:space="0" w:color="auto"/>
          </w:divBdr>
        </w:div>
        <w:div w:id="1904176439">
          <w:marLeft w:val="640"/>
          <w:marRight w:val="0"/>
          <w:marTop w:val="0"/>
          <w:marBottom w:val="0"/>
          <w:divBdr>
            <w:top w:val="none" w:sz="0" w:space="0" w:color="auto"/>
            <w:left w:val="none" w:sz="0" w:space="0" w:color="auto"/>
            <w:bottom w:val="none" w:sz="0" w:space="0" w:color="auto"/>
            <w:right w:val="none" w:sz="0" w:space="0" w:color="auto"/>
          </w:divBdr>
        </w:div>
        <w:div w:id="195510436">
          <w:marLeft w:val="640"/>
          <w:marRight w:val="0"/>
          <w:marTop w:val="0"/>
          <w:marBottom w:val="0"/>
          <w:divBdr>
            <w:top w:val="none" w:sz="0" w:space="0" w:color="auto"/>
            <w:left w:val="none" w:sz="0" w:space="0" w:color="auto"/>
            <w:bottom w:val="none" w:sz="0" w:space="0" w:color="auto"/>
            <w:right w:val="none" w:sz="0" w:space="0" w:color="auto"/>
          </w:divBdr>
        </w:div>
        <w:div w:id="1210528891">
          <w:marLeft w:val="640"/>
          <w:marRight w:val="0"/>
          <w:marTop w:val="0"/>
          <w:marBottom w:val="0"/>
          <w:divBdr>
            <w:top w:val="none" w:sz="0" w:space="0" w:color="auto"/>
            <w:left w:val="none" w:sz="0" w:space="0" w:color="auto"/>
            <w:bottom w:val="none" w:sz="0" w:space="0" w:color="auto"/>
            <w:right w:val="none" w:sz="0" w:space="0" w:color="auto"/>
          </w:divBdr>
        </w:div>
        <w:div w:id="569968829">
          <w:marLeft w:val="640"/>
          <w:marRight w:val="0"/>
          <w:marTop w:val="0"/>
          <w:marBottom w:val="0"/>
          <w:divBdr>
            <w:top w:val="none" w:sz="0" w:space="0" w:color="auto"/>
            <w:left w:val="none" w:sz="0" w:space="0" w:color="auto"/>
            <w:bottom w:val="none" w:sz="0" w:space="0" w:color="auto"/>
            <w:right w:val="none" w:sz="0" w:space="0" w:color="auto"/>
          </w:divBdr>
        </w:div>
        <w:div w:id="2015106955">
          <w:marLeft w:val="640"/>
          <w:marRight w:val="0"/>
          <w:marTop w:val="0"/>
          <w:marBottom w:val="0"/>
          <w:divBdr>
            <w:top w:val="none" w:sz="0" w:space="0" w:color="auto"/>
            <w:left w:val="none" w:sz="0" w:space="0" w:color="auto"/>
            <w:bottom w:val="none" w:sz="0" w:space="0" w:color="auto"/>
            <w:right w:val="none" w:sz="0" w:space="0" w:color="auto"/>
          </w:divBdr>
        </w:div>
        <w:div w:id="134177900">
          <w:marLeft w:val="640"/>
          <w:marRight w:val="0"/>
          <w:marTop w:val="0"/>
          <w:marBottom w:val="0"/>
          <w:divBdr>
            <w:top w:val="none" w:sz="0" w:space="0" w:color="auto"/>
            <w:left w:val="none" w:sz="0" w:space="0" w:color="auto"/>
            <w:bottom w:val="none" w:sz="0" w:space="0" w:color="auto"/>
            <w:right w:val="none" w:sz="0" w:space="0" w:color="auto"/>
          </w:divBdr>
        </w:div>
        <w:div w:id="1716156193">
          <w:marLeft w:val="640"/>
          <w:marRight w:val="0"/>
          <w:marTop w:val="0"/>
          <w:marBottom w:val="0"/>
          <w:divBdr>
            <w:top w:val="none" w:sz="0" w:space="0" w:color="auto"/>
            <w:left w:val="none" w:sz="0" w:space="0" w:color="auto"/>
            <w:bottom w:val="none" w:sz="0" w:space="0" w:color="auto"/>
            <w:right w:val="none" w:sz="0" w:space="0" w:color="auto"/>
          </w:divBdr>
        </w:div>
        <w:div w:id="776683714">
          <w:marLeft w:val="640"/>
          <w:marRight w:val="0"/>
          <w:marTop w:val="0"/>
          <w:marBottom w:val="0"/>
          <w:divBdr>
            <w:top w:val="none" w:sz="0" w:space="0" w:color="auto"/>
            <w:left w:val="none" w:sz="0" w:space="0" w:color="auto"/>
            <w:bottom w:val="none" w:sz="0" w:space="0" w:color="auto"/>
            <w:right w:val="none" w:sz="0" w:space="0" w:color="auto"/>
          </w:divBdr>
        </w:div>
        <w:div w:id="1931700366">
          <w:marLeft w:val="640"/>
          <w:marRight w:val="0"/>
          <w:marTop w:val="0"/>
          <w:marBottom w:val="0"/>
          <w:divBdr>
            <w:top w:val="none" w:sz="0" w:space="0" w:color="auto"/>
            <w:left w:val="none" w:sz="0" w:space="0" w:color="auto"/>
            <w:bottom w:val="none" w:sz="0" w:space="0" w:color="auto"/>
            <w:right w:val="none" w:sz="0" w:space="0" w:color="auto"/>
          </w:divBdr>
        </w:div>
        <w:div w:id="276647752">
          <w:marLeft w:val="640"/>
          <w:marRight w:val="0"/>
          <w:marTop w:val="0"/>
          <w:marBottom w:val="0"/>
          <w:divBdr>
            <w:top w:val="none" w:sz="0" w:space="0" w:color="auto"/>
            <w:left w:val="none" w:sz="0" w:space="0" w:color="auto"/>
            <w:bottom w:val="none" w:sz="0" w:space="0" w:color="auto"/>
            <w:right w:val="none" w:sz="0" w:space="0" w:color="auto"/>
          </w:divBdr>
        </w:div>
        <w:div w:id="2078362875">
          <w:marLeft w:val="640"/>
          <w:marRight w:val="0"/>
          <w:marTop w:val="0"/>
          <w:marBottom w:val="0"/>
          <w:divBdr>
            <w:top w:val="none" w:sz="0" w:space="0" w:color="auto"/>
            <w:left w:val="none" w:sz="0" w:space="0" w:color="auto"/>
            <w:bottom w:val="none" w:sz="0" w:space="0" w:color="auto"/>
            <w:right w:val="none" w:sz="0" w:space="0" w:color="auto"/>
          </w:divBdr>
        </w:div>
        <w:div w:id="716710399">
          <w:marLeft w:val="640"/>
          <w:marRight w:val="0"/>
          <w:marTop w:val="0"/>
          <w:marBottom w:val="0"/>
          <w:divBdr>
            <w:top w:val="none" w:sz="0" w:space="0" w:color="auto"/>
            <w:left w:val="none" w:sz="0" w:space="0" w:color="auto"/>
            <w:bottom w:val="none" w:sz="0" w:space="0" w:color="auto"/>
            <w:right w:val="none" w:sz="0" w:space="0" w:color="auto"/>
          </w:divBdr>
        </w:div>
        <w:div w:id="1356032988">
          <w:marLeft w:val="640"/>
          <w:marRight w:val="0"/>
          <w:marTop w:val="0"/>
          <w:marBottom w:val="0"/>
          <w:divBdr>
            <w:top w:val="none" w:sz="0" w:space="0" w:color="auto"/>
            <w:left w:val="none" w:sz="0" w:space="0" w:color="auto"/>
            <w:bottom w:val="none" w:sz="0" w:space="0" w:color="auto"/>
            <w:right w:val="none" w:sz="0" w:space="0" w:color="auto"/>
          </w:divBdr>
        </w:div>
        <w:div w:id="2091925160">
          <w:marLeft w:val="640"/>
          <w:marRight w:val="0"/>
          <w:marTop w:val="0"/>
          <w:marBottom w:val="0"/>
          <w:divBdr>
            <w:top w:val="none" w:sz="0" w:space="0" w:color="auto"/>
            <w:left w:val="none" w:sz="0" w:space="0" w:color="auto"/>
            <w:bottom w:val="none" w:sz="0" w:space="0" w:color="auto"/>
            <w:right w:val="none" w:sz="0" w:space="0" w:color="auto"/>
          </w:divBdr>
        </w:div>
        <w:div w:id="76290886">
          <w:marLeft w:val="640"/>
          <w:marRight w:val="0"/>
          <w:marTop w:val="0"/>
          <w:marBottom w:val="0"/>
          <w:divBdr>
            <w:top w:val="none" w:sz="0" w:space="0" w:color="auto"/>
            <w:left w:val="none" w:sz="0" w:space="0" w:color="auto"/>
            <w:bottom w:val="none" w:sz="0" w:space="0" w:color="auto"/>
            <w:right w:val="none" w:sz="0" w:space="0" w:color="auto"/>
          </w:divBdr>
        </w:div>
        <w:div w:id="254242335">
          <w:marLeft w:val="640"/>
          <w:marRight w:val="0"/>
          <w:marTop w:val="0"/>
          <w:marBottom w:val="0"/>
          <w:divBdr>
            <w:top w:val="none" w:sz="0" w:space="0" w:color="auto"/>
            <w:left w:val="none" w:sz="0" w:space="0" w:color="auto"/>
            <w:bottom w:val="none" w:sz="0" w:space="0" w:color="auto"/>
            <w:right w:val="none" w:sz="0" w:space="0" w:color="auto"/>
          </w:divBdr>
        </w:div>
        <w:div w:id="1799564891">
          <w:marLeft w:val="640"/>
          <w:marRight w:val="0"/>
          <w:marTop w:val="0"/>
          <w:marBottom w:val="0"/>
          <w:divBdr>
            <w:top w:val="none" w:sz="0" w:space="0" w:color="auto"/>
            <w:left w:val="none" w:sz="0" w:space="0" w:color="auto"/>
            <w:bottom w:val="none" w:sz="0" w:space="0" w:color="auto"/>
            <w:right w:val="none" w:sz="0" w:space="0" w:color="auto"/>
          </w:divBdr>
        </w:div>
        <w:div w:id="1473526343">
          <w:marLeft w:val="640"/>
          <w:marRight w:val="0"/>
          <w:marTop w:val="0"/>
          <w:marBottom w:val="0"/>
          <w:divBdr>
            <w:top w:val="none" w:sz="0" w:space="0" w:color="auto"/>
            <w:left w:val="none" w:sz="0" w:space="0" w:color="auto"/>
            <w:bottom w:val="none" w:sz="0" w:space="0" w:color="auto"/>
            <w:right w:val="none" w:sz="0" w:space="0" w:color="auto"/>
          </w:divBdr>
        </w:div>
        <w:div w:id="700014816">
          <w:marLeft w:val="640"/>
          <w:marRight w:val="0"/>
          <w:marTop w:val="0"/>
          <w:marBottom w:val="0"/>
          <w:divBdr>
            <w:top w:val="none" w:sz="0" w:space="0" w:color="auto"/>
            <w:left w:val="none" w:sz="0" w:space="0" w:color="auto"/>
            <w:bottom w:val="none" w:sz="0" w:space="0" w:color="auto"/>
            <w:right w:val="none" w:sz="0" w:space="0" w:color="auto"/>
          </w:divBdr>
        </w:div>
        <w:div w:id="404650712">
          <w:marLeft w:val="640"/>
          <w:marRight w:val="0"/>
          <w:marTop w:val="0"/>
          <w:marBottom w:val="0"/>
          <w:divBdr>
            <w:top w:val="none" w:sz="0" w:space="0" w:color="auto"/>
            <w:left w:val="none" w:sz="0" w:space="0" w:color="auto"/>
            <w:bottom w:val="none" w:sz="0" w:space="0" w:color="auto"/>
            <w:right w:val="none" w:sz="0" w:space="0" w:color="auto"/>
          </w:divBdr>
        </w:div>
        <w:div w:id="300237787">
          <w:marLeft w:val="640"/>
          <w:marRight w:val="0"/>
          <w:marTop w:val="0"/>
          <w:marBottom w:val="0"/>
          <w:divBdr>
            <w:top w:val="none" w:sz="0" w:space="0" w:color="auto"/>
            <w:left w:val="none" w:sz="0" w:space="0" w:color="auto"/>
            <w:bottom w:val="none" w:sz="0" w:space="0" w:color="auto"/>
            <w:right w:val="none" w:sz="0" w:space="0" w:color="auto"/>
          </w:divBdr>
        </w:div>
        <w:div w:id="988752123">
          <w:marLeft w:val="640"/>
          <w:marRight w:val="0"/>
          <w:marTop w:val="0"/>
          <w:marBottom w:val="0"/>
          <w:divBdr>
            <w:top w:val="none" w:sz="0" w:space="0" w:color="auto"/>
            <w:left w:val="none" w:sz="0" w:space="0" w:color="auto"/>
            <w:bottom w:val="none" w:sz="0" w:space="0" w:color="auto"/>
            <w:right w:val="none" w:sz="0" w:space="0" w:color="auto"/>
          </w:divBdr>
        </w:div>
        <w:div w:id="154152784">
          <w:marLeft w:val="640"/>
          <w:marRight w:val="0"/>
          <w:marTop w:val="0"/>
          <w:marBottom w:val="0"/>
          <w:divBdr>
            <w:top w:val="none" w:sz="0" w:space="0" w:color="auto"/>
            <w:left w:val="none" w:sz="0" w:space="0" w:color="auto"/>
            <w:bottom w:val="none" w:sz="0" w:space="0" w:color="auto"/>
            <w:right w:val="none" w:sz="0" w:space="0" w:color="auto"/>
          </w:divBdr>
        </w:div>
        <w:div w:id="1199901600">
          <w:marLeft w:val="640"/>
          <w:marRight w:val="0"/>
          <w:marTop w:val="0"/>
          <w:marBottom w:val="0"/>
          <w:divBdr>
            <w:top w:val="none" w:sz="0" w:space="0" w:color="auto"/>
            <w:left w:val="none" w:sz="0" w:space="0" w:color="auto"/>
            <w:bottom w:val="none" w:sz="0" w:space="0" w:color="auto"/>
            <w:right w:val="none" w:sz="0" w:space="0" w:color="auto"/>
          </w:divBdr>
        </w:div>
        <w:div w:id="1716201701">
          <w:marLeft w:val="640"/>
          <w:marRight w:val="0"/>
          <w:marTop w:val="0"/>
          <w:marBottom w:val="0"/>
          <w:divBdr>
            <w:top w:val="none" w:sz="0" w:space="0" w:color="auto"/>
            <w:left w:val="none" w:sz="0" w:space="0" w:color="auto"/>
            <w:bottom w:val="none" w:sz="0" w:space="0" w:color="auto"/>
            <w:right w:val="none" w:sz="0" w:space="0" w:color="auto"/>
          </w:divBdr>
        </w:div>
        <w:div w:id="664282175">
          <w:marLeft w:val="640"/>
          <w:marRight w:val="0"/>
          <w:marTop w:val="0"/>
          <w:marBottom w:val="0"/>
          <w:divBdr>
            <w:top w:val="none" w:sz="0" w:space="0" w:color="auto"/>
            <w:left w:val="none" w:sz="0" w:space="0" w:color="auto"/>
            <w:bottom w:val="none" w:sz="0" w:space="0" w:color="auto"/>
            <w:right w:val="none" w:sz="0" w:space="0" w:color="auto"/>
          </w:divBdr>
        </w:div>
        <w:div w:id="621690664">
          <w:marLeft w:val="640"/>
          <w:marRight w:val="0"/>
          <w:marTop w:val="0"/>
          <w:marBottom w:val="0"/>
          <w:divBdr>
            <w:top w:val="none" w:sz="0" w:space="0" w:color="auto"/>
            <w:left w:val="none" w:sz="0" w:space="0" w:color="auto"/>
            <w:bottom w:val="none" w:sz="0" w:space="0" w:color="auto"/>
            <w:right w:val="none" w:sz="0" w:space="0" w:color="auto"/>
          </w:divBdr>
        </w:div>
        <w:div w:id="2070767154">
          <w:marLeft w:val="640"/>
          <w:marRight w:val="0"/>
          <w:marTop w:val="0"/>
          <w:marBottom w:val="0"/>
          <w:divBdr>
            <w:top w:val="none" w:sz="0" w:space="0" w:color="auto"/>
            <w:left w:val="none" w:sz="0" w:space="0" w:color="auto"/>
            <w:bottom w:val="none" w:sz="0" w:space="0" w:color="auto"/>
            <w:right w:val="none" w:sz="0" w:space="0" w:color="auto"/>
          </w:divBdr>
        </w:div>
        <w:div w:id="832602010">
          <w:marLeft w:val="640"/>
          <w:marRight w:val="0"/>
          <w:marTop w:val="0"/>
          <w:marBottom w:val="0"/>
          <w:divBdr>
            <w:top w:val="none" w:sz="0" w:space="0" w:color="auto"/>
            <w:left w:val="none" w:sz="0" w:space="0" w:color="auto"/>
            <w:bottom w:val="none" w:sz="0" w:space="0" w:color="auto"/>
            <w:right w:val="none" w:sz="0" w:space="0" w:color="auto"/>
          </w:divBdr>
        </w:div>
        <w:div w:id="1468357325">
          <w:marLeft w:val="640"/>
          <w:marRight w:val="0"/>
          <w:marTop w:val="0"/>
          <w:marBottom w:val="0"/>
          <w:divBdr>
            <w:top w:val="none" w:sz="0" w:space="0" w:color="auto"/>
            <w:left w:val="none" w:sz="0" w:space="0" w:color="auto"/>
            <w:bottom w:val="none" w:sz="0" w:space="0" w:color="auto"/>
            <w:right w:val="none" w:sz="0" w:space="0" w:color="auto"/>
          </w:divBdr>
        </w:div>
        <w:div w:id="456068482">
          <w:marLeft w:val="640"/>
          <w:marRight w:val="0"/>
          <w:marTop w:val="0"/>
          <w:marBottom w:val="0"/>
          <w:divBdr>
            <w:top w:val="none" w:sz="0" w:space="0" w:color="auto"/>
            <w:left w:val="none" w:sz="0" w:space="0" w:color="auto"/>
            <w:bottom w:val="none" w:sz="0" w:space="0" w:color="auto"/>
            <w:right w:val="none" w:sz="0" w:space="0" w:color="auto"/>
          </w:divBdr>
        </w:div>
        <w:div w:id="1013413053">
          <w:marLeft w:val="640"/>
          <w:marRight w:val="0"/>
          <w:marTop w:val="0"/>
          <w:marBottom w:val="0"/>
          <w:divBdr>
            <w:top w:val="none" w:sz="0" w:space="0" w:color="auto"/>
            <w:left w:val="none" w:sz="0" w:space="0" w:color="auto"/>
            <w:bottom w:val="none" w:sz="0" w:space="0" w:color="auto"/>
            <w:right w:val="none" w:sz="0" w:space="0" w:color="auto"/>
          </w:divBdr>
        </w:div>
        <w:div w:id="58601431">
          <w:marLeft w:val="640"/>
          <w:marRight w:val="0"/>
          <w:marTop w:val="0"/>
          <w:marBottom w:val="0"/>
          <w:divBdr>
            <w:top w:val="none" w:sz="0" w:space="0" w:color="auto"/>
            <w:left w:val="none" w:sz="0" w:space="0" w:color="auto"/>
            <w:bottom w:val="none" w:sz="0" w:space="0" w:color="auto"/>
            <w:right w:val="none" w:sz="0" w:space="0" w:color="auto"/>
          </w:divBdr>
        </w:div>
        <w:div w:id="1048535241">
          <w:marLeft w:val="640"/>
          <w:marRight w:val="0"/>
          <w:marTop w:val="0"/>
          <w:marBottom w:val="0"/>
          <w:divBdr>
            <w:top w:val="none" w:sz="0" w:space="0" w:color="auto"/>
            <w:left w:val="none" w:sz="0" w:space="0" w:color="auto"/>
            <w:bottom w:val="none" w:sz="0" w:space="0" w:color="auto"/>
            <w:right w:val="none" w:sz="0" w:space="0" w:color="auto"/>
          </w:divBdr>
        </w:div>
        <w:div w:id="918249875">
          <w:marLeft w:val="640"/>
          <w:marRight w:val="0"/>
          <w:marTop w:val="0"/>
          <w:marBottom w:val="0"/>
          <w:divBdr>
            <w:top w:val="none" w:sz="0" w:space="0" w:color="auto"/>
            <w:left w:val="none" w:sz="0" w:space="0" w:color="auto"/>
            <w:bottom w:val="none" w:sz="0" w:space="0" w:color="auto"/>
            <w:right w:val="none" w:sz="0" w:space="0" w:color="auto"/>
          </w:divBdr>
        </w:div>
        <w:div w:id="1014069291">
          <w:marLeft w:val="640"/>
          <w:marRight w:val="0"/>
          <w:marTop w:val="0"/>
          <w:marBottom w:val="0"/>
          <w:divBdr>
            <w:top w:val="none" w:sz="0" w:space="0" w:color="auto"/>
            <w:left w:val="none" w:sz="0" w:space="0" w:color="auto"/>
            <w:bottom w:val="none" w:sz="0" w:space="0" w:color="auto"/>
            <w:right w:val="none" w:sz="0" w:space="0" w:color="auto"/>
          </w:divBdr>
        </w:div>
        <w:div w:id="309330239">
          <w:marLeft w:val="640"/>
          <w:marRight w:val="0"/>
          <w:marTop w:val="0"/>
          <w:marBottom w:val="0"/>
          <w:divBdr>
            <w:top w:val="none" w:sz="0" w:space="0" w:color="auto"/>
            <w:left w:val="none" w:sz="0" w:space="0" w:color="auto"/>
            <w:bottom w:val="none" w:sz="0" w:space="0" w:color="auto"/>
            <w:right w:val="none" w:sz="0" w:space="0" w:color="auto"/>
          </w:divBdr>
        </w:div>
        <w:div w:id="220219262">
          <w:marLeft w:val="640"/>
          <w:marRight w:val="0"/>
          <w:marTop w:val="0"/>
          <w:marBottom w:val="0"/>
          <w:divBdr>
            <w:top w:val="none" w:sz="0" w:space="0" w:color="auto"/>
            <w:left w:val="none" w:sz="0" w:space="0" w:color="auto"/>
            <w:bottom w:val="none" w:sz="0" w:space="0" w:color="auto"/>
            <w:right w:val="none" w:sz="0" w:space="0" w:color="auto"/>
          </w:divBdr>
        </w:div>
        <w:div w:id="1706372065">
          <w:marLeft w:val="640"/>
          <w:marRight w:val="0"/>
          <w:marTop w:val="0"/>
          <w:marBottom w:val="0"/>
          <w:divBdr>
            <w:top w:val="none" w:sz="0" w:space="0" w:color="auto"/>
            <w:left w:val="none" w:sz="0" w:space="0" w:color="auto"/>
            <w:bottom w:val="none" w:sz="0" w:space="0" w:color="auto"/>
            <w:right w:val="none" w:sz="0" w:space="0" w:color="auto"/>
          </w:divBdr>
        </w:div>
        <w:div w:id="1431045353">
          <w:marLeft w:val="640"/>
          <w:marRight w:val="0"/>
          <w:marTop w:val="0"/>
          <w:marBottom w:val="0"/>
          <w:divBdr>
            <w:top w:val="none" w:sz="0" w:space="0" w:color="auto"/>
            <w:left w:val="none" w:sz="0" w:space="0" w:color="auto"/>
            <w:bottom w:val="none" w:sz="0" w:space="0" w:color="auto"/>
            <w:right w:val="none" w:sz="0" w:space="0" w:color="auto"/>
          </w:divBdr>
        </w:div>
        <w:div w:id="726611208">
          <w:marLeft w:val="640"/>
          <w:marRight w:val="0"/>
          <w:marTop w:val="0"/>
          <w:marBottom w:val="0"/>
          <w:divBdr>
            <w:top w:val="none" w:sz="0" w:space="0" w:color="auto"/>
            <w:left w:val="none" w:sz="0" w:space="0" w:color="auto"/>
            <w:bottom w:val="none" w:sz="0" w:space="0" w:color="auto"/>
            <w:right w:val="none" w:sz="0" w:space="0" w:color="auto"/>
          </w:divBdr>
        </w:div>
        <w:div w:id="850265735">
          <w:marLeft w:val="640"/>
          <w:marRight w:val="0"/>
          <w:marTop w:val="0"/>
          <w:marBottom w:val="0"/>
          <w:divBdr>
            <w:top w:val="none" w:sz="0" w:space="0" w:color="auto"/>
            <w:left w:val="none" w:sz="0" w:space="0" w:color="auto"/>
            <w:bottom w:val="none" w:sz="0" w:space="0" w:color="auto"/>
            <w:right w:val="none" w:sz="0" w:space="0" w:color="auto"/>
          </w:divBdr>
        </w:div>
        <w:div w:id="928540383">
          <w:marLeft w:val="640"/>
          <w:marRight w:val="0"/>
          <w:marTop w:val="0"/>
          <w:marBottom w:val="0"/>
          <w:divBdr>
            <w:top w:val="none" w:sz="0" w:space="0" w:color="auto"/>
            <w:left w:val="none" w:sz="0" w:space="0" w:color="auto"/>
            <w:bottom w:val="none" w:sz="0" w:space="0" w:color="auto"/>
            <w:right w:val="none" w:sz="0" w:space="0" w:color="auto"/>
          </w:divBdr>
        </w:div>
        <w:div w:id="1526747304">
          <w:marLeft w:val="640"/>
          <w:marRight w:val="0"/>
          <w:marTop w:val="0"/>
          <w:marBottom w:val="0"/>
          <w:divBdr>
            <w:top w:val="none" w:sz="0" w:space="0" w:color="auto"/>
            <w:left w:val="none" w:sz="0" w:space="0" w:color="auto"/>
            <w:bottom w:val="none" w:sz="0" w:space="0" w:color="auto"/>
            <w:right w:val="none" w:sz="0" w:space="0" w:color="auto"/>
          </w:divBdr>
        </w:div>
        <w:div w:id="971786255">
          <w:marLeft w:val="640"/>
          <w:marRight w:val="0"/>
          <w:marTop w:val="0"/>
          <w:marBottom w:val="0"/>
          <w:divBdr>
            <w:top w:val="none" w:sz="0" w:space="0" w:color="auto"/>
            <w:left w:val="none" w:sz="0" w:space="0" w:color="auto"/>
            <w:bottom w:val="none" w:sz="0" w:space="0" w:color="auto"/>
            <w:right w:val="none" w:sz="0" w:space="0" w:color="auto"/>
          </w:divBdr>
        </w:div>
        <w:div w:id="1340423528">
          <w:marLeft w:val="640"/>
          <w:marRight w:val="0"/>
          <w:marTop w:val="0"/>
          <w:marBottom w:val="0"/>
          <w:divBdr>
            <w:top w:val="none" w:sz="0" w:space="0" w:color="auto"/>
            <w:left w:val="none" w:sz="0" w:space="0" w:color="auto"/>
            <w:bottom w:val="none" w:sz="0" w:space="0" w:color="auto"/>
            <w:right w:val="none" w:sz="0" w:space="0" w:color="auto"/>
          </w:divBdr>
        </w:div>
        <w:div w:id="949583109">
          <w:marLeft w:val="640"/>
          <w:marRight w:val="0"/>
          <w:marTop w:val="0"/>
          <w:marBottom w:val="0"/>
          <w:divBdr>
            <w:top w:val="none" w:sz="0" w:space="0" w:color="auto"/>
            <w:left w:val="none" w:sz="0" w:space="0" w:color="auto"/>
            <w:bottom w:val="none" w:sz="0" w:space="0" w:color="auto"/>
            <w:right w:val="none" w:sz="0" w:space="0" w:color="auto"/>
          </w:divBdr>
        </w:div>
        <w:div w:id="1927376930">
          <w:marLeft w:val="640"/>
          <w:marRight w:val="0"/>
          <w:marTop w:val="0"/>
          <w:marBottom w:val="0"/>
          <w:divBdr>
            <w:top w:val="none" w:sz="0" w:space="0" w:color="auto"/>
            <w:left w:val="none" w:sz="0" w:space="0" w:color="auto"/>
            <w:bottom w:val="none" w:sz="0" w:space="0" w:color="auto"/>
            <w:right w:val="none" w:sz="0" w:space="0" w:color="auto"/>
          </w:divBdr>
        </w:div>
        <w:div w:id="1810976701">
          <w:marLeft w:val="640"/>
          <w:marRight w:val="0"/>
          <w:marTop w:val="0"/>
          <w:marBottom w:val="0"/>
          <w:divBdr>
            <w:top w:val="none" w:sz="0" w:space="0" w:color="auto"/>
            <w:left w:val="none" w:sz="0" w:space="0" w:color="auto"/>
            <w:bottom w:val="none" w:sz="0" w:space="0" w:color="auto"/>
            <w:right w:val="none" w:sz="0" w:space="0" w:color="auto"/>
          </w:divBdr>
        </w:div>
        <w:div w:id="746196639">
          <w:marLeft w:val="640"/>
          <w:marRight w:val="0"/>
          <w:marTop w:val="0"/>
          <w:marBottom w:val="0"/>
          <w:divBdr>
            <w:top w:val="none" w:sz="0" w:space="0" w:color="auto"/>
            <w:left w:val="none" w:sz="0" w:space="0" w:color="auto"/>
            <w:bottom w:val="none" w:sz="0" w:space="0" w:color="auto"/>
            <w:right w:val="none" w:sz="0" w:space="0" w:color="auto"/>
          </w:divBdr>
        </w:div>
        <w:div w:id="1815904220">
          <w:marLeft w:val="640"/>
          <w:marRight w:val="0"/>
          <w:marTop w:val="0"/>
          <w:marBottom w:val="0"/>
          <w:divBdr>
            <w:top w:val="none" w:sz="0" w:space="0" w:color="auto"/>
            <w:left w:val="none" w:sz="0" w:space="0" w:color="auto"/>
            <w:bottom w:val="none" w:sz="0" w:space="0" w:color="auto"/>
            <w:right w:val="none" w:sz="0" w:space="0" w:color="auto"/>
          </w:divBdr>
        </w:div>
        <w:div w:id="1406681463">
          <w:marLeft w:val="640"/>
          <w:marRight w:val="0"/>
          <w:marTop w:val="0"/>
          <w:marBottom w:val="0"/>
          <w:divBdr>
            <w:top w:val="none" w:sz="0" w:space="0" w:color="auto"/>
            <w:left w:val="none" w:sz="0" w:space="0" w:color="auto"/>
            <w:bottom w:val="none" w:sz="0" w:space="0" w:color="auto"/>
            <w:right w:val="none" w:sz="0" w:space="0" w:color="auto"/>
          </w:divBdr>
        </w:div>
        <w:div w:id="243295454">
          <w:marLeft w:val="640"/>
          <w:marRight w:val="0"/>
          <w:marTop w:val="0"/>
          <w:marBottom w:val="0"/>
          <w:divBdr>
            <w:top w:val="none" w:sz="0" w:space="0" w:color="auto"/>
            <w:left w:val="none" w:sz="0" w:space="0" w:color="auto"/>
            <w:bottom w:val="none" w:sz="0" w:space="0" w:color="auto"/>
            <w:right w:val="none" w:sz="0" w:space="0" w:color="auto"/>
          </w:divBdr>
        </w:div>
        <w:div w:id="917133934">
          <w:marLeft w:val="640"/>
          <w:marRight w:val="0"/>
          <w:marTop w:val="0"/>
          <w:marBottom w:val="0"/>
          <w:divBdr>
            <w:top w:val="none" w:sz="0" w:space="0" w:color="auto"/>
            <w:left w:val="none" w:sz="0" w:space="0" w:color="auto"/>
            <w:bottom w:val="none" w:sz="0" w:space="0" w:color="auto"/>
            <w:right w:val="none" w:sz="0" w:space="0" w:color="auto"/>
          </w:divBdr>
        </w:div>
        <w:div w:id="1806897870">
          <w:marLeft w:val="640"/>
          <w:marRight w:val="0"/>
          <w:marTop w:val="0"/>
          <w:marBottom w:val="0"/>
          <w:divBdr>
            <w:top w:val="none" w:sz="0" w:space="0" w:color="auto"/>
            <w:left w:val="none" w:sz="0" w:space="0" w:color="auto"/>
            <w:bottom w:val="none" w:sz="0" w:space="0" w:color="auto"/>
            <w:right w:val="none" w:sz="0" w:space="0" w:color="auto"/>
          </w:divBdr>
        </w:div>
        <w:div w:id="1711028048">
          <w:marLeft w:val="640"/>
          <w:marRight w:val="0"/>
          <w:marTop w:val="0"/>
          <w:marBottom w:val="0"/>
          <w:divBdr>
            <w:top w:val="none" w:sz="0" w:space="0" w:color="auto"/>
            <w:left w:val="none" w:sz="0" w:space="0" w:color="auto"/>
            <w:bottom w:val="none" w:sz="0" w:space="0" w:color="auto"/>
            <w:right w:val="none" w:sz="0" w:space="0" w:color="auto"/>
          </w:divBdr>
        </w:div>
        <w:div w:id="1140536399">
          <w:marLeft w:val="640"/>
          <w:marRight w:val="0"/>
          <w:marTop w:val="0"/>
          <w:marBottom w:val="0"/>
          <w:divBdr>
            <w:top w:val="none" w:sz="0" w:space="0" w:color="auto"/>
            <w:left w:val="none" w:sz="0" w:space="0" w:color="auto"/>
            <w:bottom w:val="none" w:sz="0" w:space="0" w:color="auto"/>
            <w:right w:val="none" w:sz="0" w:space="0" w:color="auto"/>
          </w:divBdr>
        </w:div>
        <w:div w:id="98575130">
          <w:marLeft w:val="640"/>
          <w:marRight w:val="0"/>
          <w:marTop w:val="0"/>
          <w:marBottom w:val="0"/>
          <w:divBdr>
            <w:top w:val="none" w:sz="0" w:space="0" w:color="auto"/>
            <w:left w:val="none" w:sz="0" w:space="0" w:color="auto"/>
            <w:bottom w:val="none" w:sz="0" w:space="0" w:color="auto"/>
            <w:right w:val="none" w:sz="0" w:space="0" w:color="auto"/>
          </w:divBdr>
        </w:div>
        <w:div w:id="2040085336">
          <w:marLeft w:val="640"/>
          <w:marRight w:val="0"/>
          <w:marTop w:val="0"/>
          <w:marBottom w:val="0"/>
          <w:divBdr>
            <w:top w:val="none" w:sz="0" w:space="0" w:color="auto"/>
            <w:left w:val="none" w:sz="0" w:space="0" w:color="auto"/>
            <w:bottom w:val="none" w:sz="0" w:space="0" w:color="auto"/>
            <w:right w:val="none" w:sz="0" w:space="0" w:color="auto"/>
          </w:divBdr>
        </w:div>
        <w:div w:id="1289625083">
          <w:marLeft w:val="640"/>
          <w:marRight w:val="0"/>
          <w:marTop w:val="0"/>
          <w:marBottom w:val="0"/>
          <w:divBdr>
            <w:top w:val="none" w:sz="0" w:space="0" w:color="auto"/>
            <w:left w:val="none" w:sz="0" w:space="0" w:color="auto"/>
            <w:bottom w:val="none" w:sz="0" w:space="0" w:color="auto"/>
            <w:right w:val="none" w:sz="0" w:space="0" w:color="auto"/>
          </w:divBdr>
        </w:div>
        <w:div w:id="1492718037">
          <w:marLeft w:val="640"/>
          <w:marRight w:val="0"/>
          <w:marTop w:val="0"/>
          <w:marBottom w:val="0"/>
          <w:divBdr>
            <w:top w:val="none" w:sz="0" w:space="0" w:color="auto"/>
            <w:left w:val="none" w:sz="0" w:space="0" w:color="auto"/>
            <w:bottom w:val="none" w:sz="0" w:space="0" w:color="auto"/>
            <w:right w:val="none" w:sz="0" w:space="0" w:color="auto"/>
          </w:divBdr>
        </w:div>
        <w:div w:id="1570536655">
          <w:marLeft w:val="640"/>
          <w:marRight w:val="0"/>
          <w:marTop w:val="0"/>
          <w:marBottom w:val="0"/>
          <w:divBdr>
            <w:top w:val="none" w:sz="0" w:space="0" w:color="auto"/>
            <w:left w:val="none" w:sz="0" w:space="0" w:color="auto"/>
            <w:bottom w:val="none" w:sz="0" w:space="0" w:color="auto"/>
            <w:right w:val="none" w:sz="0" w:space="0" w:color="auto"/>
          </w:divBdr>
        </w:div>
        <w:div w:id="528644878">
          <w:marLeft w:val="640"/>
          <w:marRight w:val="0"/>
          <w:marTop w:val="0"/>
          <w:marBottom w:val="0"/>
          <w:divBdr>
            <w:top w:val="none" w:sz="0" w:space="0" w:color="auto"/>
            <w:left w:val="none" w:sz="0" w:space="0" w:color="auto"/>
            <w:bottom w:val="none" w:sz="0" w:space="0" w:color="auto"/>
            <w:right w:val="none" w:sz="0" w:space="0" w:color="auto"/>
          </w:divBdr>
        </w:div>
        <w:div w:id="356856570">
          <w:marLeft w:val="640"/>
          <w:marRight w:val="0"/>
          <w:marTop w:val="0"/>
          <w:marBottom w:val="0"/>
          <w:divBdr>
            <w:top w:val="none" w:sz="0" w:space="0" w:color="auto"/>
            <w:left w:val="none" w:sz="0" w:space="0" w:color="auto"/>
            <w:bottom w:val="none" w:sz="0" w:space="0" w:color="auto"/>
            <w:right w:val="none" w:sz="0" w:space="0" w:color="auto"/>
          </w:divBdr>
        </w:div>
        <w:div w:id="1817255120">
          <w:marLeft w:val="640"/>
          <w:marRight w:val="0"/>
          <w:marTop w:val="0"/>
          <w:marBottom w:val="0"/>
          <w:divBdr>
            <w:top w:val="none" w:sz="0" w:space="0" w:color="auto"/>
            <w:left w:val="none" w:sz="0" w:space="0" w:color="auto"/>
            <w:bottom w:val="none" w:sz="0" w:space="0" w:color="auto"/>
            <w:right w:val="none" w:sz="0" w:space="0" w:color="auto"/>
          </w:divBdr>
        </w:div>
        <w:div w:id="715158315">
          <w:marLeft w:val="640"/>
          <w:marRight w:val="0"/>
          <w:marTop w:val="0"/>
          <w:marBottom w:val="0"/>
          <w:divBdr>
            <w:top w:val="none" w:sz="0" w:space="0" w:color="auto"/>
            <w:left w:val="none" w:sz="0" w:space="0" w:color="auto"/>
            <w:bottom w:val="none" w:sz="0" w:space="0" w:color="auto"/>
            <w:right w:val="none" w:sz="0" w:space="0" w:color="auto"/>
          </w:divBdr>
        </w:div>
      </w:divsChild>
    </w:div>
    <w:div w:id="1791363545">
      <w:bodyDiv w:val="1"/>
      <w:marLeft w:val="0"/>
      <w:marRight w:val="0"/>
      <w:marTop w:val="0"/>
      <w:marBottom w:val="0"/>
      <w:divBdr>
        <w:top w:val="none" w:sz="0" w:space="0" w:color="auto"/>
        <w:left w:val="none" w:sz="0" w:space="0" w:color="auto"/>
        <w:bottom w:val="none" w:sz="0" w:space="0" w:color="auto"/>
        <w:right w:val="none" w:sz="0" w:space="0" w:color="auto"/>
      </w:divBdr>
    </w:div>
    <w:div w:id="1794127939">
      <w:bodyDiv w:val="1"/>
      <w:marLeft w:val="0"/>
      <w:marRight w:val="0"/>
      <w:marTop w:val="0"/>
      <w:marBottom w:val="0"/>
      <w:divBdr>
        <w:top w:val="none" w:sz="0" w:space="0" w:color="auto"/>
        <w:left w:val="none" w:sz="0" w:space="0" w:color="auto"/>
        <w:bottom w:val="none" w:sz="0" w:space="0" w:color="auto"/>
        <w:right w:val="none" w:sz="0" w:space="0" w:color="auto"/>
      </w:divBdr>
    </w:div>
    <w:div w:id="1794979296">
      <w:bodyDiv w:val="1"/>
      <w:marLeft w:val="0"/>
      <w:marRight w:val="0"/>
      <w:marTop w:val="0"/>
      <w:marBottom w:val="0"/>
      <w:divBdr>
        <w:top w:val="none" w:sz="0" w:space="0" w:color="auto"/>
        <w:left w:val="none" w:sz="0" w:space="0" w:color="auto"/>
        <w:bottom w:val="none" w:sz="0" w:space="0" w:color="auto"/>
        <w:right w:val="none" w:sz="0" w:space="0" w:color="auto"/>
      </w:divBdr>
      <w:divsChild>
        <w:div w:id="742873470">
          <w:marLeft w:val="640"/>
          <w:marRight w:val="0"/>
          <w:marTop w:val="0"/>
          <w:marBottom w:val="0"/>
          <w:divBdr>
            <w:top w:val="none" w:sz="0" w:space="0" w:color="auto"/>
            <w:left w:val="none" w:sz="0" w:space="0" w:color="auto"/>
            <w:bottom w:val="none" w:sz="0" w:space="0" w:color="auto"/>
            <w:right w:val="none" w:sz="0" w:space="0" w:color="auto"/>
          </w:divBdr>
        </w:div>
        <w:div w:id="1692563409">
          <w:marLeft w:val="640"/>
          <w:marRight w:val="0"/>
          <w:marTop w:val="0"/>
          <w:marBottom w:val="0"/>
          <w:divBdr>
            <w:top w:val="none" w:sz="0" w:space="0" w:color="auto"/>
            <w:left w:val="none" w:sz="0" w:space="0" w:color="auto"/>
            <w:bottom w:val="none" w:sz="0" w:space="0" w:color="auto"/>
            <w:right w:val="none" w:sz="0" w:space="0" w:color="auto"/>
          </w:divBdr>
        </w:div>
        <w:div w:id="679281016">
          <w:marLeft w:val="640"/>
          <w:marRight w:val="0"/>
          <w:marTop w:val="0"/>
          <w:marBottom w:val="0"/>
          <w:divBdr>
            <w:top w:val="none" w:sz="0" w:space="0" w:color="auto"/>
            <w:left w:val="none" w:sz="0" w:space="0" w:color="auto"/>
            <w:bottom w:val="none" w:sz="0" w:space="0" w:color="auto"/>
            <w:right w:val="none" w:sz="0" w:space="0" w:color="auto"/>
          </w:divBdr>
        </w:div>
        <w:div w:id="91122987">
          <w:marLeft w:val="640"/>
          <w:marRight w:val="0"/>
          <w:marTop w:val="0"/>
          <w:marBottom w:val="0"/>
          <w:divBdr>
            <w:top w:val="none" w:sz="0" w:space="0" w:color="auto"/>
            <w:left w:val="none" w:sz="0" w:space="0" w:color="auto"/>
            <w:bottom w:val="none" w:sz="0" w:space="0" w:color="auto"/>
            <w:right w:val="none" w:sz="0" w:space="0" w:color="auto"/>
          </w:divBdr>
        </w:div>
        <w:div w:id="1269970279">
          <w:marLeft w:val="640"/>
          <w:marRight w:val="0"/>
          <w:marTop w:val="0"/>
          <w:marBottom w:val="0"/>
          <w:divBdr>
            <w:top w:val="none" w:sz="0" w:space="0" w:color="auto"/>
            <w:left w:val="none" w:sz="0" w:space="0" w:color="auto"/>
            <w:bottom w:val="none" w:sz="0" w:space="0" w:color="auto"/>
            <w:right w:val="none" w:sz="0" w:space="0" w:color="auto"/>
          </w:divBdr>
        </w:div>
        <w:div w:id="1598519383">
          <w:marLeft w:val="640"/>
          <w:marRight w:val="0"/>
          <w:marTop w:val="0"/>
          <w:marBottom w:val="0"/>
          <w:divBdr>
            <w:top w:val="none" w:sz="0" w:space="0" w:color="auto"/>
            <w:left w:val="none" w:sz="0" w:space="0" w:color="auto"/>
            <w:bottom w:val="none" w:sz="0" w:space="0" w:color="auto"/>
            <w:right w:val="none" w:sz="0" w:space="0" w:color="auto"/>
          </w:divBdr>
        </w:div>
        <w:div w:id="2030831214">
          <w:marLeft w:val="640"/>
          <w:marRight w:val="0"/>
          <w:marTop w:val="0"/>
          <w:marBottom w:val="0"/>
          <w:divBdr>
            <w:top w:val="none" w:sz="0" w:space="0" w:color="auto"/>
            <w:left w:val="none" w:sz="0" w:space="0" w:color="auto"/>
            <w:bottom w:val="none" w:sz="0" w:space="0" w:color="auto"/>
            <w:right w:val="none" w:sz="0" w:space="0" w:color="auto"/>
          </w:divBdr>
        </w:div>
        <w:div w:id="1563250687">
          <w:marLeft w:val="640"/>
          <w:marRight w:val="0"/>
          <w:marTop w:val="0"/>
          <w:marBottom w:val="0"/>
          <w:divBdr>
            <w:top w:val="none" w:sz="0" w:space="0" w:color="auto"/>
            <w:left w:val="none" w:sz="0" w:space="0" w:color="auto"/>
            <w:bottom w:val="none" w:sz="0" w:space="0" w:color="auto"/>
            <w:right w:val="none" w:sz="0" w:space="0" w:color="auto"/>
          </w:divBdr>
        </w:div>
        <w:div w:id="1822189539">
          <w:marLeft w:val="640"/>
          <w:marRight w:val="0"/>
          <w:marTop w:val="0"/>
          <w:marBottom w:val="0"/>
          <w:divBdr>
            <w:top w:val="none" w:sz="0" w:space="0" w:color="auto"/>
            <w:left w:val="none" w:sz="0" w:space="0" w:color="auto"/>
            <w:bottom w:val="none" w:sz="0" w:space="0" w:color="auto"/>
            <w:right w:val="none" w:sz="0" w:space="0" w:color="auto"/>
          </w:divBdr>
        </w:div>
        <w:div w:id="647127187">
          <w:marLeft w:val="640"/>
          <w:marRight w:val="0"/>
          <w:marTop w:val="0"/>
          <w:marBottom w:val="0"/>
          <w:divBdr>
            <w:top w:val="none" w:sz="0" w:space="0" w:color="auto"/>
            <w:left w:val="none" w:sz="0" w:space="0" w:color="auto"/>
            <w:bottom w:val="none" w:sz="0" w:space="0" w:color="auto"/>
            <w:right w:val="none" w:sz="0" w:space="0" w:color="auto"/>
          </w:divBdr>
        </w:div>
        <w:div w:id="1685747902">
          <w:marLeft w:val="640"/>
          <w:marRight w:val="0"/>
          <w:marTop w:val="0"/>
          <w:marBottom w:val="0"/>
          <w:divBdr>
            <w:top w:val="none" w:sz="0" w:space="0" w:color="auto"/>
            <w:left w:val="none" w:sz="0" w:space="0" w:color="auto"/>
            <w:bottom w:val="none" w:sz="0" w:space="0" w:color="auto"/>
            <w:right w:val="none" w:sz="0" w:space="0" w:color="auto"/>
          </w:divBdr>
        </w:div>
        <w:div w:id="1327709141">
          <w:marLeft w:val="640"/>
          <w:marRight w:val="0"/>
          <w:marTop w:val="0"/>
          <w:marBottom w:val="0"/>
          <w:divBdr>
            <w:top w:val="none" w:sz="0" w:space="0" w:color="auto"/>
            <w:left w:val="none" w:sz="0" w:space="0" w:color="auto"/>
            <w:bottom w:val="none" w:sz="0" w:space="0" w:color="auto"/>
            <w:right w:val="none" w:sz="0" w:space="0" w:color="auto"/>
          </w:divBdr>
        </w:div>
        <w:div w:id="957487941">
          <w:marLeft w:val="640"/>
          <w:marRight w:val="0"/>
          <w:marTop w:val="0"/>
          <w:marBottom w:val="0"/>
          <w:divBdr>
            <w:top w:val="none" w:sz="0" w:space="0" w:color="auto"/>
            <w:left w:val="none" w:sz="0" w:space="0" w:color="auto"/>
            <w:bottom w:val="none" w:sz="0" w:space="0" w:color="auto"/>
            <w:right w:val="none" w:sz="0" w:space="0" w:color="auto"/>
          </w:divBdr>
        </w:div>
        <w:div w:id="2091657254">
          <w:marLeft w:val="640"/>
          <w:marRight w:val="0"/>
          <w:marTop w:val="0"/>
          <w:marBottom w:val="0"/>
          <w:divBdr>
            <w:top w:val="none" w:sz="0" w:space="0" w:color="auto"/>
            <w:left w:val="none" w:sz="0" w:space="0" w:color="auto"/>
            <w:bottom w:val="none" w:sz="0" w:space="0" w:color="auto"/>
            <w:right w:val="none" w:sz="0" w:space="0" w:color="auto"/>
          </w:divBdr>
        </w:div>
        <w:div w:id="1448156828">
          <w:marLeft w:val="640"/>
          <w:marRight w:val="0"/>
          <w:marTop w:val="0"/>
          <w:marBottom w:val="0"/>
          <w:divBdr>
            <w:top w:val="none" w:sz="0" w:space="0" w:color="auto"/>
            <w:left w:val="none" w:sz="0" w:space="0" w:color="auto"/>
            <w:bottom w:val="none" w:sz="0" w:space="0" w:color="auto"/>
            <w:right w:val="none" w:sz="0" w:space="0" w:color="auto"/>
          </w:divBdr>
        </w:div>
        <w:div w:id="537206510">
          <w:marLeft w:val="640"/>
          <w:marRight w:val="0"/>
          <w:marTop w:val="0"/>
          <w:marBottom w:val="0"/>
          <w:divBdr>
            <w:top w:val="none" w:sz="0" w:space="0" w:color="auto"/>
            <w:left w:val="none" w:sz="0" w:space="0" w:color="auto"/>
            <w:bottom w:val="none" w:sz="0" w:space="0" w:color="auto"/>
            <w:right w:val="none" w:sz="0" w:space="0" w:color="auto"/>
          </w:divBdr>
        </w:div>
        <w:div w:id="1623729564">
          <w:marLeft w:val="640"/>
          <w:marRight w:val="0"/>
          <w:marTop w:val="0"/>
          <w:marBottom w:val="0"/>
          <w:divBdr>
            <w:top w:val="none" w:sz="0" w:space="0" w:color="auto"/>
            <w:left w:val="none" w:sz="0" w:space="0" w:color="auto"/>
            <w:bottom w:val="none" w:sz="0" w:space="0" w:color="auto"/>
            <w:right w:val="none" w:sz="0" w:space="0" w:color="auto"/>
          </w:divBdr>
        </w:div>
        <w:div w:id="1007681671">
          <w:marLeft w:val="640"/>
          <w:marRight w:val="0"/>
          <w:marTop w:val="0"/>
          <w:marBottom w:val="0"/>
          <w:divBdr>
            <w:top w:val="none" w:sz="0" w:space="0" w:color="auto"/>
            <w:left w:val="none" w:sz="0" w:space="0" w:color="auto"/>
            <w:bottom w:val="none" w:sz="0" w:space="0" w:color="auto"/>
            <w:right w:val="none" w:sz="0" w:space="0" w:color="auto"/>
          </w:divBdr>
        </w:div>
        <w:div w:id="790779733">
          <w:marLeft w:val="640"/>
          <w:marRight w:val="0"/>
          <w:marTop w:val="0"/>
          <w:marBottom w:val="0"/>
          <w:divBdr>
            <w:top w:val="none" w:sz="0" w:space="0" w:color="auto"/>
            <w:left w:val="none" w:sz="0" w:space="0" w:color="auto"/>
            <w:bottom w:val="none" w:sz="0" w:space="0" w:color="auto"/>
            <w:right w:val="none" w:sz="0" w:space="0" w:color="auto"/>
          </w:divBdr>
        </w:div>
        <w:div w:id="1730886565">
          <w:marLeft w:val="640"/>
          <w:marRight w:val="0"/>
          <w:marTop w:val="0"/>
          <w:marBottom w:val="0"/>
          <w:divBdr>
            <w:top w:val="none" w:sz="0" w:space="0" w:color="auto"/>
            <w:left w:val="none" w:sz="0" w:space="0" w:color="auto"/>
            <w:bottom w:val="none" w:sz="0" w:space="0" w:color="auto"/>
            <w:right w:val="none" w:sz="0" w:space="0" w:color="auto"/>
          </w:divBdr>
        </w:div>
        <w:div w:id="1518929723">
          <w:marLeft w:val="640"/>
          <w:marRight w:val="0"/>
          <w:marTop w:val="0"/>
          <w:marBottom w:val="0"/>
          <w:divBdr>
            <w:top w:val="none" w:sz="0" w:space="0" w:color="auto"/>
            <w:left w:val="none" w:sz="0" w:space="0" w:color="auto"/>
            <w:bottom w:val="none" w:sz="0" w:space="0" w:color="auto"/>
            <w:right w:val="none" w:sz="0" w:space="0" w:color="auto"/>
          </w:divBdr>
        </w:div>
        <w:div w:id="1154680514">
          <w:marLeft w:val="640"/>
          <w:marRight w:val="0"/>
          <w:marTop w:val="0"/>
          <w:marBottom w:val="0"/>
          <w:divBdr>
            <w:top w:val="none" w:sz="0" w:space="0" w:color="auto"/>
            <w:left w:val="none" w:sz="0" w:space="0" w:color="auto"/>
            <w:bottom w:val="none" w:sz="0" w:space="0" w:color="auto"/>
            <w:right w:val="none" w:sz="0" w:space="0" w:color="auto"/>
          </w:divBdr>
        </w:div>
        <w:div w:id="2112192495">
          <w:marLeft w:val="640"/>
          <w:marRight w:val="0"/>
          <w:marTop w:val="0"/>
          <w:marBottom w:val="0"/>
          <w:divBdr>
            <w:top w:val="none" w:sz="0" w:space="0" w:color="auto"/>
            <w:left w:val="none" w:sz="0" w:space="0" w:color="auto"/>
            <w:bottom w:val="none" w:sz="0" w:space="0" w:color="auto"/>
            <w:right w:val="none" w:sz="0" w:space="0" w:color="auto"/>
          </w:divBdr>
        </w:div>
        <w:div w:id="125054111">
          <w:marLeft w:val="640"/>
          <w:marRight w:val="0"/>
          <w:marTop w:val="0"/>
          <w:marBottom w:val="0"/>
          <w:divBdr>
            <w:top w:val="none" w:sz="0" w:space="0" w:color="auto"/>
            <w:left w:val="none" w:sz="0" w:space="0" w:color="auto"/>
            <w:bottom w:val="none" w:sz="0" w:space="0" w:color="auto"/>
            <w:right w:val="none" w:sz="0" w:space="0" w:color="auto"/>
          </w:divBdr>
        </w:div>
        <w:div w:id="205333697">
          <w:marLeft w:val="640"/>
          <w:marRight w:val="0"/>
          <w:marTop w:val="0"/>
          <w:marBottom w:val="0"/>
          <w:divBdr>
            <w:top w:val="none" w:sz="0" w:space="0" w:color="auto"/>
            <w:left w:val="none" w:sz="0" w:space="0" w:color="auto"/>
            <w:bottom w:val="none" w:sz="0" w:space="0" w:color="auto"/>
            <w:right w:val="none" w:sz="0" w:space="0" w:color="auto"/>
          </w:divBdr>
        </w:div>
        <w:div w:id="1173304129">
          <w:marLeft w:val="640"/>
          <w:marRight w:val="0"/>
          <w:marTop w:val="0"/>
          <w:marBottom w:val="0"/>
          <w:divBdr>
            <w:top w:val="none" w:sz="0" w:space="0" w:color="auto"/>
            <w:left w:val="none" w:sz="0" w:space="0" w:color="auto"/>
            <w:bottom w:val="none" w:sz="0" w:space="0" w:color="auto"/>
            <w:right w:val="none" w:sz="0" w:space="0" w:color="auto"/>
          </w:divBdr>
        </w:div>
        <w:div w:id="1175072581">
          <w:marLeft w:val="640"/>
          <w:marRight w:val="0"/>
          <w:marTop w:val="0"/>
          <w:marBottom w:val="0"/>
          <w:divBdr>
            <w:top w:val="none" w:sz="0" w:space="0" w:color="auto"/>
            <w:left w:val="none" w:sz="0" w:space="0" w:color="auto"/>
            <w:bottom w:val="none" w:sz="0" w:space="0" w:color="auto"/>
            <w:right w:val="none" w:sz="0" w:space="0" w:color="auto"/>
          </w:divBdr>
        </w:div>
        <w:div w:id="1187212809">
          <w:marLeft w:val="640"/>
          <w:marRight w:val="0"/>
          <w:marTop w:val="0"/>
          <w:marBottom w:val="0"/>
          <w:divBdr>
            <w:top w:val="none" w:sz="0" w:space="0" w:color="auto"/>
            <w:left w:val="none" w:sz="0" w:space="0" w:color="auto"/>
            <w:bottom w:val="none" w:sz="0" w:space="0" w:color="auto"/>
            <w:right w:val="none" w:sz="0" w:space="0" w:color="auto"/>
          </w:divBdr>
        </w:div>
        <w:div w:id="967903123">
          <w:marLeft w:val="640"/>
          <w:marRight w:val="0"/>
          <w:marTop w:val="0"/>
          <w:marBottom w:val="0"/>
          <w:divBdr>
            <w:top w:val="none" w:sz="0" w:space="0" w:color="auto"/>
            <w:left w:val="none" w:sz="0" w:space="0" w:color="auto"/>
            <w:bottom w:val="none" w:sz="0" w:space="0" w:color="auto"/>
            <w:right w:val="none" w:sz="0" w:space="0" w:color="auto"/>
          </w:divBdr>
        </w:div>
        <w:div w:id="1621841779">
          <w:marLeft w:val="640"/>
          <w:marRight w:val="0"/>
          <w:marTop w:val="0"/>
          <w:marBottom w:val="0"/>
          <w:divBdr>
            <w:top w:val="none" w:sz="0" w:space="0" w:color="auto"/>
            <w:left w:val="none" w:sz="0" w:space="0" w:color="auto"/>
            <w:bottom w:val="none" w:sz="0" w:space="0" w:color="auto"/>
            <w:right w:val="none" w:sz="0" w:space="0" w:color="auto"/>
          </w:divBdr>
        </w:div>
        <w:div w:id="1516189830">
          <w:marLeft w:val="640"/>
          <w:marRight w:val="0"/>
          <w:marTop w:val="0"/>
          <w:marBottom w:val="0"/>
          <w:divBdr>
            <w:top w:val="none" w:sz="0" w:space="0" w:color="auto"/>
            <w:left w:val="none" w:sz="0" w:space="0" w:color="auto"/>
            <w:bottom w:val="none" w:sz="0" w:space="0" w:color="auto"/>
            <w:right w:val="none" w:sz="0" w:space="0" w:color="auto"/>
          </w:divBdr>
        </w:div>
        <w:div w:id="2133740798">
          <w:marLeft w:val="640"/>
          <w:marRight w:val="0"/>
          <w:marTop w:val="0"/>
          <w:marBottom w:val="0"/>
          <w:divBdr>
            <w:top w:val="none" w:sz="0" w:space="0" w:color="auto"/>
            <w:left w:val="none" w:sz="0" w:space="0" w:color="auto"/>
            <w:bottom w:val="none" w:sz="0" w:space="0" w:color="auto"/>
            <w:right w:val="none" w:sz="0" w:space="0" w:color="auto"/>
          </w:divBdr>
        </w:div>
        <w:div w:id="1493640988">
          <w:marLeft w:val="640"/>
          <w:marRight w:val="0"/>
          <w:marTop w:val="0"/>
          <w:marBottom w:val="0"/>
          <w:divBdr>
            <w:top w:val="none" w:sz="0" w:space="0" w:color="auto"/>
            <w:left w:val="none" w:sz="0" w:space="0" w:color="auto"/>
            <w:bottom w:val="none" w:sz="0" w:space="0" w:color="auto"/>
            <w:right w:val="none" w:sz="0" w:space="0" w:color="auto"/>
          </w:divBdr>
        </w:div>
        <w:div w:id="1737778133">
          <w:marLeft w:val="640"/>
          <w:marRight w:val="0"/>
          <w:marTop w:val="0"/>
          <w:marBottom w:val="0"/>
          <w:divBdr>
            <w:top w:val="none" w:sz="0" w:space="0" w:color="auto"/>
            <w:left w:val="none" w:sz="0" w:space="0" w:color="auto"/>
            <w:bottom w:val="none" w:sz="0" w:space="0" w:color="auto"/>
            <w:right w:val="none" w:sz="0" w:space="0" w:color="auto"/>
          </w:divBdr>
        </w:div>
        <w:div w:id="1731881439">
          <w:marLeft w:val="640"/>
          <w:marRight w:val="0"/>
          <w:marTop w:val="0"/>
          <w:marBottom w:val="0"/>
          <w:divBdr>
            <w:top w:val="none" w:sz="0" w:space="0" w:color="auto"/>
            <w:left w:val="none" w:sz="0" w:space="0" w:color="auto"/>
            <w:bottom w:val="none" w:sz="0" w:space="0" w:color="auto"/>
            <w:right w:val="none" w:sz="0" w:space="0" w:color="auto"/>
          </w:divBdr>
        </w:div>
        <w:div w:id="520970659">
          <w:marLeft w:val="640"/>
          <w:marRight w:val="0"/>
          <w:marTop w:val="0"/>
          <w:marBottom w:val="0"/>
          <w:divBdr>
            <w:top w:val="none" w:sz="0" w:space="0" w:color="auto"/>
            <w:left w:val="none" w:sz="0" w:space="0" w:color="auto"/>
            <w:bottom w:val="none" w:sz="0" w:space="0" w:color="auto"/>
            <w:right w:val="none" w:sz="0" w:space="0" w:color="auto"/>
          </w:divBdr>
        </w:div>
        <w:div w:id="2006207665">
          <w:marLeft w:val="640"/>
          <w:marRight w:val="0"/>
          <w:marTop w:val="0"/>
          <w:marBottom w:val="0"/>
          <w:divBdr>
            <w:top w:val="none" w:sz="0" w:space="0" w:color="auto"/>
            <w:left w:val="none" w:sz="0" w:space="0" w:color="auto"/>
            <w:bottom w:val="none" w:sz="0" w:space="0" w:color="auto"/>
            <w:right w:val="none" w:sz="0" w:space="0" w:color="auto"/>
          </w:divBdr>
        </w:div>
        <w:div w:id="1876036213">
          <w:marLeft w:val="640"/>
          <w:marRight w:val="0"/>
          <w:marTop w:val="0"/>
          <w:marBottom w:val="0"/>
          <w:divBdr>
            <w:top w:val="none" w:sz="0" w:space="0" w:color="auto"/>
            <w:left w:val="none" w:sz="0" w:space="0" w:color="auto"/>
            <w:bottom w:val="none" w:sz="0" w:space="0" w:color="auto"/>
            <w:right w:val="none" w:sz="0" w:space="0" w:color="auto"/>
          </w:divBdr>
        </w:div>
        <w:div w:id="1335844590">
          <w:marLeft w:val="640"/>
          <w:marRight w:val="0"/>
          <w:marTop w:val="0"/>
          <w:marBottom w:val="0"/>
          <w:divBdr>
            <w:top w:val="none" w:sz="0" w:space="0" w:color="auto"/>
            <w:left w:val="none" w:sz="0" w:space="0" w:color="auto"/>
            <w:bottom w:val="none" w:sz="0" w:space="0" w:color="auto"/>
            <w:right w:val="none" w:sz="0" w:space="0" w:color="auto"/>
          </w:divBdr>
        </w:div>
        <w:div w:id="1460998240">
          <w:marLeft w:val="640"/>
          <w:marRight w:val="0"/>
          <w:marTop w:val="0"/>
          <w:marBottom w:val="0"/>
          <w:divBdr>
            <w:top w:val="none" w:sz="0" w:space="0" w:color="auto"/>
            <w:left w:val="none" w:sz="0" w:space="0" w:color="auto"/>
            <w:bottom w:val="none" w:sz="0" w:space="0" w:color="auto"/>
            <w:right w:val="none" w:sz="0" w:space="0" w:color="auto"/>
          </w:divBdr>
        </w:div>
        <w:div w:id="1696272788">
          <w:marLeft w:val="640"/>
          <w:marRight w:val="0"/>
          <w:marTop w:val="0"/>
          <w:marBottom w:val="0"/>
          <w:divBdr>
            <w:top w:val="none" w:sz="0" w:space="0" w:color="auto"/>
            <w:left w:val="none" w:sz="0" w:space="0" w:color="auto"/>
            <w:bottom w:val="none" w:sz="0" w:space="0" w:color="auto"/>
            <w:right w:val="none" w:sz="0" w:space="0" w:color="auto"/>
          </w:divBdr>
        </w:div>
        <w:div w:id="1162698467">
          <w:marLeft w:val="640"/>
          <w:marRight w:val="0"/>
          <w:marTop w:val="0"/>
          <w:marBottom w:val="0"/>
          <w:divBdr>
            <w:top w:val="none" w:sz="0" w:space="0" w:color="auto"/>
            <w:left w:val="none" w:sz="0" w:space="0" w:color="auto"/>
            <w:bottom w:val="none" w:sz="0" w:space="0" w:color="auto"/>
            <w:right w:val="none" w:sz="0" w:space="0" w:color="auto"/>
          </w:divBdr>
        </w:div>
        <w:div w:id="935752709">
          <w:marLeft w:val="640"/>
          <w:marRight w:val="0"/>
          <w:marTop w:val="0"/>
          <w:marBottom w:val="0"/>
          <w:divBdr>
            <w:top w:val="none" w:sz="0" w:space="0" w:color="auto"/>
            <w:left w:val="none" w:sz="0" w:space="0" w:color="auto"/>
            <w:bottom w:val="none" w:sz="0" w:space="0" w:color="auto"/>
            <w:right w:val="none" w:sz="0" w:space="0" w:color="auto"/>
          </w:divBdr>
        </w:div>
        <w:div w:id="1105344104">
          <w:marLeft w:val="640"/>
          <w:marRight w:val="0"/>
          <w:marTop w:val="0"/>
          <w:marBottom w:val="0"/>
          <w:divBdr>
            <w:top w:val="none" w:sz="0" w:space="0" w:color="auto"/>
            <w:left w:val="none" w:sz="0" w:space="0" w:color="auto"/>
            <w:bottom w:val="none" w:sz="0" w:space="0" w:color="auto"/>
            <w:right w:val="none" w:sz="0" w:space="0" w:color="auto"/>
          </w:divBdr>
        </w:div>
        <w:div w:id="1995915511">
          <w:marLeft w:val="640"/>
          <w:marRight w:val="0"/>
          <w:marTop w:val="0"/>
          <w:marBottom w:val="0"/>
          <w:divBdr>
            <w:top w:val="none" w:sz="0" w:space="0" w:color="auto"/>
            <w:left w:val="none" w:sz="0" w:space="0" w:color="auto"/>
            <w:bottom w:val="none" w:sz="0" w:space="0" w:color="auto"/>
            <w:right w:val="none" w:sz="0" w:space="0" w:color="auto"/>
          </w:divBdr>
        </w:div>
        <w:div w:id="1247496348">
          <w:marLeft w:val="640"/>
          <w:marRight w:val="0"/>
          <w:marTop w:val="0"/>
          <w:marBottom w:val="0"/>
          <w:divBdr>
            <w:top w:val="none" w:sz="0" w:space="0" w:color="auto"/>
            <w:left w:val="none" w:sz="0" w:space="0" w:color="auto"/>
            <w:bottom w:val="none" w:sz="0" w:space="0" w:color="auto"/>
            <w:right w:val="none" w:sz="0" w:space="0" w:color="auto"/>
          </w:divBdr>
        </w:div>
        <w:div w:id="709887011">
          <w:marLeft w:val="640"/>
          <w:marRight w:val="0"/>
          <w:marTop w:val="0"/>
          <w:marBottom w:val="0"/>
          <w:divBdr>
            <w:top w:val="none" w:sz="0" w:space="0" w:color="auto"/>
            <w:left w:val="none" w:sz="0" w:space="0" w:color="auto"/>
            <w:bottom w:val="none" w:sz="0" w:space="0" w:color="auto"/>
            <w:right w:val="none" w:sz="0" w:space="0" w:color="auto"/>
          </w:divBdr>
        </w:div>
        <w:div w:id="464272054">
          <w:marLeft w:val="640"/>
          <w:marRight w:val="0"/>
          <w:marTop w:val="0"/>
          <w:marBottom w:val="0"/>
          <w:divBdr>
            <w:top w:val="none" w:sz="0" w:space="0" w:color="auto"/>
            <w:left w:val="none" w:sz="0" w:space="0" w:color="auto"/>
            <w:bottom w:val="none" w:sz="0" w:space="0" w:color="auto"/>
            <w:right w:val="none" w:sz="0" w:space="0" w:color="auto"/>
          </w:divBdr>
        </w:div>
        <w:div w:id="701247962">
          <w:marLeft w:val="640"/>
          <w:marRight w:val="0"/>
          <w:marTop w:val="0"/>
          <w:marBottom w:val="0"/>
          <w:divBdr>
            <w:top w:val="none" w:sz="0" w:space="0" w:color="auto"/>
            <w:left w:val="none" w:sz="0" w:space="0" w:color="auto"/>
            <w:bottom w:val="none" w:sz="0" w:space="0" w:color="auto"/>
            <w:right w:val="none" w:sz="0" w:space="0" w:color="auto"/>
          </w:divBdr>
        </w:div>
        <w:div w:id="1009022362">
          <w:marLeft w:val="640"/>
          <w:marRight w:val="0"/>
          <w:marTop w:val="0"/>
          <w:marBottom w:val="0"/>
          <w:divBdr>
            <w:top w:val="none" w:sz="0" w:space="0" w:color="auto"/>
            <w:left w:val="none" w:sz="0" w:space="0" w:color="auto"/>
            <w:bottom w:val="none" w:sz="0" w:space="0" w:color="auto"/>
            <w:right w:val="none" w:sz="0" w:space="0" w:color="auto"/>
          </w:divBdr>
        </w:div>
        <w:div w:id="977800402">
          <w:marLeft w:val="640"/>
          <w:marRight w:val="0"/>
          <w:marTop w:val="0"/>
          <w:marBottom w:val="0"/>
          <w:divBdr>
            <w:top w:val="none" w:sz="0" w:space="0" w:color="auto"/>
            <w:left w:val="none" w:sz="0" w:space="0" w:color="auto"/>
            <w:bottom w:val="none" w:sz="0" w:space="0" w:color="auto"/>
            <w:right w:val="none" w:sz="0" w:space="0" w:color="auto"/>
          </w:divBdr>
        </w:div>
        <w:div w:id="162285478">
          <w:marLeft w:val="640"/>
          <w:marRight w:val="0"/>
          <w:marTop w:val="0"/>
          <w:marBottom w:val="0"/>
          <w:divBdr>
            <w:top w:val="none" w:sz="0" w:space="0" w:color="auto"/>
            <w:left w:val="none" w:sz="0" w:space="0" w:color="auto"/>
            <w:bottom w:val="none" w:sz="0" w:space="0" w:color="auto"/>
            <w:right w:val="none" w:sz="0" w:space="0" w:color="auto"/>
          </w:divBdr>
        </w:div>
        <w:div w:id="541601562">
          <w:marLeft w:val="640"/>
          <w:marRight w:val="0"/>
          <w:marTop w:val="0"/>
          <w:marBottom w:val="0"/>
          <w:divBdr>
            <w:top w:val="none" w:sz="0" w:space="0" w:color="auto"/>
            <w:left w:val="none" w:sz="0" w:space="0" w:color="auto"/>
            <w:bottom w:val="none" w:sz="0" w:space="0" w:color="auto"/>
            <w:right w:val="none" w:sz="0" w:space="0" w:color="auto"/>
          </w:divBdr>
        </w:div>
        <w:div w:id="797836932">
          <w:marLeft w:val="640"/>
          <w:marRight w:val="0"/>
          <w:marTop w:val="0"/>
          <w:marBottom w:val="0"/>
          <w:divBdr>
            <w:top w:val="none" w:sz="0" w:space="0" w:color="auto"/>
            <w:left w:val="none" w:sz="0" w:space="0" w:color="auto"/>
            <w:bottom w:val="none" w:sz="0" w:space="0" w:color="auto"/>
            <w:right w:val="none" w:sz="0" w:space="0" w:color="auto"/>
          </w:divBdr>
        </w:div>
        <w:div w:id="70858912">
          <w:marLeft w:val="640"/>
          <w:marRight w:val="0"/>
          <w:marTop w:val="0"/>
          <w:marBottom w:val="0"/>
          <w:divBdr>
            <w:top w:val="none" w:sz="0" w:space="0" w:color="auto"/>
            <w:left w:val="none" w:sz="0" w:space="0" w:color="auto"/>
            <w:bottom w:val="none" w:sz="0" w:space="0" w:color="auto"/>
            <w:right w:val="none" w:sz="0" w:space="0" w:color="auto"/>
          </w:divBdr>
        </w:div>
        <w:div w:id="1861551610">
          <w:marLeft w:val="640"/>
          <w:marRight w:val="0"/>
          <w:marTop w:val="0"/>
          <w:marBottom w:val="0"/>
          <w:divBdr>
            <w:top w:val="none" w:sz="0" w:space="0" w:color="auto"/>
            <w:left w:val="none" w:sz="0" w:space="0" w:color="auto"/>
            <w:bottom w:val="none" w:sz="0" w:space="0" w:color="auto"/>
            <w:right w:val="none" w:sz="0" w:space="0" w:color="auto"/>
          </w:divBdr>
        </w:div>
        <w:div w:id="504635743">
          <w:marLeft w:val="640"/>
          <w:marRight w:val="0"/>
          <w:marTop w:val="0"/>
          <w:marBottom w:val="0"/>
          <w:divBdr>
            <w:top w:val="none" w:sz="0" w:space="0" w:color="auto"/>
            <w:left w:val="none" w:sz="0" w:space="0" w:color="auto"/>
            <w:bottom w:val="none" w:sz="0" w:space="0" w:color="auto"/>
            <w:right w:val="none" w:sz="0" w:space="0" w:color="auto"/>
          </w:divBdr>
        </w:div>
        <w:div w:id="1161431804">
          <w:marLeft w:val="640"/>
          <w:marRight w:val="0"/>
          <w:marTop w:val="0"/>
          <w:marBottom w:val="0"/>
          <w:divBdr>
            <w:top w:val="none" w:sz="0" w:space="0" w:color="auto"/>
            <w:left w:val="none" w:sz="0" w:space="0" w:color="auto"/>
            <w:bottom w:val="none" w:sz="0" w:space="0" w:color="auto"/>
            <w:right w:val="none" w:sz="0" w:space="0" w:color="auto"/>
          </w:divBdr>
        </w:div>
        <w:div w:id="1192961111">
          <w:marLeft w:val="640"/>
          <w:marRight w:val="0"/>
          <w:marTop w:val="0"/>
          <w:marBottom w:val="0"/>
          <w:divBdr>
            <w:top w:val="none" w:sz="0" w:space="0" w:color="auto"/>
            <w:left w:val="none" w:sz="0" w:space="0" w:color="auto"/>
            <w:bottom w:val="none" w:sz="0" w:space="0" w:color="auto"/>
            <w:right w:val="none" w:sz="0" w:space="0" w:color="auto"/>
          </w:divBdr>
        </w:div>
        <w:div w:id="1776822650">
          <w:marLeft w:val="640"/>
          <w:marRight w:val="0"/>
          <w:marTop w:val="0"/>
          <w:marBottom w:val="0"/>
          <w:divBdr>
            <w:top w:val="none" w:sz="0" w:space="0" w:color="auto"/>
            <w:left w:val="none" w:sz="0" w:space="0" w:color="auto"/>
            <w:bottom w:val="none" w:sz="0" w:space="0" w:color="auto"/>
            <w:right w:val="none" w:sz="0" w:space="0" w:color="auto"/>
          </w:divBdr>
        </w:div>
        <w:div w:id="1258251742">
          <w:marLeft w:val="640"/>
          <w:marRight w:val="0"/>
          <w:marTop w:val="0"/>
          <w:marBottom w:val="0"/>
          <w:divBdr>
            <w:top w:val="none" w:sz="0" w:space="0" w:color="auto"/>
            <w:left w:val="none" w:sz="0" w:space="0" w:color="auto"/>
            <w:bottom w:val="none" w:sz="0" w:space="0" w:color="auto"/>
            <w:right w:val="none" w:sz="0" w:space="0" w:color="auto"/>
          </w:divBdr>
        </w:div>
        <w:div w:id="1880969969">
          <w:marLeft w:val="640"/>
          <w:marRight w:val="0"/>
          <w:marTop w:val="0"/>
          <w:marBottom w:val="0"/>
          <w:divBdr>
            <w:top w:val="none" w:sz="0" w:space="0" w:color="auto"/>
            <w:left w:val="none" w:sz="0" w:space="0" w:color="auto"/>
            <w:bottom w:val="none" w:sz="0" w:space="0" w:color="auto"/>
            <w:right w:val="none" w:sz="0" w:space="0" w:color="auto"/>
          </w:divBdr>
        </w:div>
        <w:div w:id="1033506857">
          <w:marLeft w:val="640"/>
          <w:marRight w:val="0"/>
          <w:marTop w:val="0"/>
          <w:marBottom w:val="0"/>
          <w:divBdr>
            <w:top w:val="none" w:sz="0" w:space="0" w:color="auto"/>
            <w:left w:val="none" w:sz="0" w:space="0" w:color="auto"/>
            <w:bottom w:val="none" w:sz="0" w:space="0" w:color="auto"/>
            <w:right w:val="none" w:sz="0" w:space="0" w:color="auto"/>
          </w:divBdr>
        </w:div>
        <w:div w:id="543832801">
          <w:marLeft w:val="640"/>
          <w:marRight w:val="0"/>
          <w:marTop w:val="0"/>
          <w:marBottom w:val="0"/>
          <w:divBdr>
            <w:top w:val="none" w:sz="0" w:space="0" w:color="auto"/>
            <w:left w:val="none" w:sz="0" w:space="0" w:color="auto"/>
            <w:bottom w:val="none" w:sz="0" w:space="0" w:color="auto"/>
            <w:right w:val="none" w:sz="0" w:space="0" w:color="auto"/>
          </w:divBdr>
        </w:div>
        <w:div w:id="40129247">
          <w:marLeft w:val="640"/>
          <w:marRight w:val="0"/>
          <w:marTop w:val="0"/>
          <w:marBottom w:val="0"/>
          <w:divBdr>
            <w:top w:val="none" w:sz="0" w:space="0" w:color="auto"/>
            <w:left w:val="none" w:sz="0" w:space="0" w:color="auto"/>
            <w:bottom w:val="none" w:sz="0" w:space="0" w:color="auto"/>
            <w:right w:val="none" w:sz="0" w:space="0" w:color="auto"/>
          </w:divBdr>
        </w:div>
        <w:div w:id="131487229">
          <w:marLeft w:val="640"/>
          <w:marRight w:val="0"/>
          <w:marTop w:val="0"/>
          <w:marBottom w:val="0"/>
          <w:divBdr>
            <w:top w:val="none" w:sz="0" w:space="0" w:color="auto"/>
            <w:left w:val="none" w:sz="0" w:space="0" w:color="auto"/>
            <w:bottom w:val="none" w:sz="0" w:space="0" w:color="auto"/>
            <w:right w:val="none" w:sz="0" w:space="0" w:color="auto"/>
          </w:divBdr>
        </w:div>
        <w:div w:id="1606183498">
          <w:marLeft w:val="640"/>
          <w:marRight w:val="0"/>
          <w:marTop w:val="0"/>
          <w:marBottom w:val="0"/>
          <w:divBdr>
            <w:top w:val="none" w:sz="0" w:space="0" w:color="auto"/>
            <w:left w:val="none" w:sz="0" w:space="0" w:color="auto"/>
            <w:bottom w:val="none" w:sz="0" w:space="0" w:color="auto"/>
            <w:right w:val="none" w:sz="0" w:space="0" w:color="auto"/>
          </w:divBdr>
        </w:div>
        <w:div w:id="928732549">
          <w:marLeft w:val="640"/>
          <w:marRight w:val="0"/>
          <w:marTop w:val="0"/>
          <w:marBottom w:val="0"/>
          <w:divBdr>
            <w:top w:val="none" w:sz="0" w:space="0" w:color="auto"/>
            <w:left w:val="none" w:sz="0" w:space="0" w:color="auto"/>
            <w:bottom w:val="none" w:sz="0" w:space="0" w:color="auto"/>
            <w:right w:val="none" w:sz="0" w:space="0" w:color="auto"/>
          </w:divBdr>
        </w:div>
        <w:div w:id="414403139">
          <w:marLeft w:val="640"/>
          <w:marRight w:val="0"/>
          <w:marTop w:val="0"/>
          <w:marBottom w:val="0"/>
          <w:divBdr>
            <w:top w:val="none" w:sz="0" w:space="0" w:color="auto"/>
            <w:left w:val="none" w:sz="0" w:space="0" w:color="auto"/>
            <w:bottom w:val="none" w:sz="0" w:space="0" w:color="auto"/>
            <w:right w:val="none" w:sz="0" w:space="0" w:color="auto"/>
          </w:divBdr>
        </w:div>
        <w:div w:id="156653426">
          <w:marLeft w:val="640"/>
          <w:marRight w:val="0"/>
          <w:marTop w:val="0"/>
          <w:marBottom w:val="0"/>
          <w:divBdr>
            <w:top w:val="none" w:sz="0" w:space="0" w:color="auto"/>
            <w:left w:val="none" w:sz="0" w:space="0" w:color="auto"/>
            <w:bottom w:val="none" w:sz="0" w:space="0" w:color="auto"/>
            <w:right w:val="none" w:sz="0" w:space="0" w:color="auto"/>
          </w:divBdr>
        </w:div>
        <w:div w:id="1290555430">
          <w:marLeft w:val="640"/>
          <w:marRight w:val="0"/>
          <w:marTop w:val="0"/>
          <w:marBottom w:val="0"/>
          <w:divBdr>
            <w:top w:val="none" w:sz="0" w:space="0" w:color="auto"/>
            <w:left w:val="none" w:sz="0" w:space="0" w:color="auto"/>
            <w:bottom w:val="none" w:sz="0" w:space="0" w:color="auto"/>
            <w:right w:val="none" w:sz="0" w:space="0" w:color="auto"/>
          </w:divBdr>
        </w:div>
        <w:div w:id="235827201">
          <w:marLeft w:val="640"/>
          <w:marRight w:val="0"/>
          <w:marTop w:val="0"/>
          <w:marBottom w:val="0"/>
          <w:divBdr>
            <w:top w:val="none" w:sz="0" w:space="0" w:color="auto"/>
            <w:left w:val="none" w:sz="0" w:space="0" w:color="auto"/>
            <w:bottom w:val="none" w:sz="0" w:space="0" w:color="auto"/>
            <w:right w:val="none" w:sz="0" w:space="0" w:color="auto"/>
          </w:divBdr>
        </w:div>
        <w:div w:id="422146441">
          <w:marLeft w:val="640"/>
          <w:marRight w:val="0"/>
          <w:marTop w:val="0"/>
          <w:marBottom w:val="0"/>
          <w:divBdr>
            <w:top w:val="none" w:sz="0" w:space="0" w:color="auto"/>
            <w:left w:val="none" w:sz="0" w:space="0" w:color="auto"/>
            <w:bottom w:val="none" w:sz="0" w:space="0" w:color="auto"/>
            <w:right w:val="none" w:sz="0" w:space="0" w:color="auto"/>
          </w:divBdr>
        </w:div>
        <w:div w:id="1994069089">
          <w:marLeft w:val="640"/>
          <w:marRight w:val="0"/>
          <w:marTop w:val="0"/>
          <w:marBottom w:val="0"/>
          <w:divBdr>
            <w:top w:val="none" w:sz="0" w:space="0" w:color="auto"/>
            <w:left w:val="none" w:sz="0" w:space="0" w:color="auto"/>
            <w:bottom w:val="none" w:sz="0" w:space="0" w:color="auto"/>
            <w:right w:val="none" w:sz="0" w:space="0" w:color="auto"/>
          </w:divBdr>
        </w:div>
        <w:div w:id="240146407">
          <w:marLeft w:val="640"/>
          <w:marRight w:val="0"/>
          <w:marTop w:val="0"/>
          <w:marBottom w:val="0"/>
          <w:divBdr>
            <w:top w:val="none" w:sz="0" w:space="0" w:color="auto"/>
            <w:left w:val="none" w:sz="0" w:space="0" w:color="auto"/>
            <w:bottom w:val="none" w:sz="0" w:space="0" w:color="auto"/>
            <w:right w:val="none" w:sz="0" w:space="0" w:color="auto"/>
          </w:divBdr>
        </w:div>
        <w:div w:id="399791123">
          <w:marLeft w:val="640"/>
          <w:marRight w:val="0"/>
          <w:marTop w:val="0"/>
          <w:marBottom w:val="0"/>
          <w:divBdr>
            <w:top w:val="none" w:sz="0" w:space="0" w:color="auto"/>
            <w:left w:val="none" w:sz="0" w:space="0" w:color="auto"/>
            <w:bottom w:val="none" w:sz="0" w:space="0" w:color="auto"/>
            <w:right w:val="none" w:sz="0" w:space="0" w:color="auto"/>
          </w:divBdr>
        </w:div>
        <w:div w:id="1610315953">
          <w:marLeft w:val="640"/>
          <w:marRight w:val="0"/>
          <w:marTop w:val="0"/>
          <w:marBottom w:val="0"/>
          <w:divBdr>
            <w:top w:val="none" w:sz="0" w:space="0" w:color="auto"/>
            <w:left w:val="none" w:sz="0" w:space="0" w:color="auto"/>
            <w:bottom w:val="none" w:sz="0" w:space="0" w:color="auto"/>
            <w:right w:val="none" w:sz="0" w:space="0" w:color="auto"/>
          </w:divBdr>
        </w:div>
        <w:div w:id="1378434493">
          <w:marLeft w:val="640"/>
          <w:marRight w:val="0"/>
          <w:marTop w:val="0"/>
          <w:marBottom w:val="0"/>
          <w:divBdr>
            <w:top w:val="none" w:sz="0" w:space="0" w:color="auto"/>
            <w:left w:val="none" w:sz="0" w:space="0" w:color="auto"/>
            <w:bottom w:val="none" w:sz="0" w:space="0" w:color="auto"/>
            <w:right w:val="none" w:sz="0" w:space="0" w:color="auto"/>
          </w:divBdr>
        </w:div>
        <w:div w:id="2132941095">
          <w:marLeft w:val="640"/>
          <w:marRight w:val="0"/>
          <w:marTop w:val="0"/>
          <w:marBottom w:val="0"/>
          <w:divBdr>
            <w:top w:val="none" w:sz="0" w:space="0" w:color="auto"/>
            <w:left w:val="none" w:sz="0" w:space="0" w:color="auto"/>
            <w:bottom w:val="none" w:sz="0" w:space="0" w:color="auto"/>
            <w:right w:val="none" w:sz="0" w:space="0" w:color="auto"/>
          </w:divBdr>
        </w:div>
        <w:div w:id="1003778414">
          <w:marLeft w:val="640"/>
          <w:marRight w:val="0"/>
          <w:marTop w:val="0"/>
          <w:marBottom w:val="0"/>
          <w:divBdr>
            <w:top w:val="none" w:sz="0" w:space="0" w:color="auto"/>
            <w:left w:val="none" w:sz="0" w:space="0" w:color="auto"/>
            <w:bottom w:val="none" w:sz="0" w:space="0" w:color="auto"/>
            <w:right w:val="none" w:sz="0" w:space="0" w:color="auto"/>
          </w:divBdr>
        </w:div>
        <w:div w:id="1441954237">
          <w:marLeft w:val="640"/>
          <w:marRight w:val="0"/>
          <w:marTop w:val="0"/>
          <w:marBottom w:val="0"/>
          <w:divBdr>
            <w:top w:val="none" w:sz="0" w:space="0" w:color="auto"/>
            <w:left w:val="none" w:sz="0" w:space="0" w:color="auto"/>
            <w:bottom w:val="none" w:sz="0" w:space="0" w:color="auto"/>
            <w:right w:val="none" w:sz="0" w:space="0" w:color="auto"/>
          </w:divBdr>
        </w:div>
        <w:div w:id="861745550">
          <w:marLeft w:val="640"/>
          <w:marRight w:val="0"/>
          <w:marTop w:val="0"/>
          <w:marBottom w:val="0"/>
          <w:divBdr>
            <w:top w:val="none" w:sz="0" w:space="0" w:color="auto"/>
            <w:left w:val="none" w:sz="0" w:space="0" w:color="auto"/>
            <w:bottom w:val="none" w:sz="0" w:space="0" w:color="auto"/>
            <w:right w:val="none" w:sz="0" w:space="0" w:color="auto"/>
          </w:divBdr>
        </w:div>
        <w:div w:id="994185795">
          <w:marLeft w:val="640"/>
          <w:marRight w:val="0"/>
          <w:marTop w:val="0"/>
          <w:marBottom w:val="0"/>
          <w:divBdr>
            <w:top w:val="none" w:sz="0" w:space="0" w:color="auto"/>
            <w:left w:val="none" w:sz="0" w:space="0" w:color="auto"/>
            <w:bottom w:val="none" w:sz="0" w:space="0" w:color="auto"/>
            <w:right w:val="none" w:sz="0" w:space="0" w:color="auto"/>
          </w:divBdr>
        </w:div>
        <w:div w:id="1291087811">
          <w:marLeft w:val="640"/>
          <w:marRight w:val="0"/>
          <w:marTop w:val="0"/>
          <w:marBottom w:val="0"/>
          <w:divBdr>
            <w:top w:val="none" w:sz="0" w:space="0" w:color="auto"/>
            <w:left w:val="none" w:sz="0" w:space="0" w:color="auto"/>
            <w:bottom w:val="none" w:sz="0" w:space="0" w:color="auto"/>
            <w:right w:val="none" w:sz="0" w:space="0" w:color="auto"/>
          </w:divBdr>
        </w:div>
        <w:div w:id="197163659">
          <w:marLeft w:val="640"/>
          <w:marRight w:val="0"/>
          <w:marTop w:val="0"/>
          <w:marBottom w:val="0"/>
          <w:divBdr>
            <w:top w:val="none" w:sz="0" w:space="0" w:color="auto"/>
            <w:left w:val="none" w:sz="0" w:space="0" w:color="auto"/>
            <w:bottom w:val="none" w:sz="0" w:space="0" w:color="auto"/>
            <w:right w:val="none" w:sz="0" w:space="0" w:color="auto"/>
          </w:divBdr>
        </w:div>
        <w:div w:id="1952470032">
          <w:marLeft w:val="640"/>
          <w:marRight w:val="0"/>
          <w:marTop w:val="0"/>
          <w:marBottom w:val="0"/>
          <w:divBdr>
            <w:top w:val="none" w:sz="0" w:space="0" w:color="auto"/>
            <w:left w:val="none" w:sz="0" w:space="0" w:color="auto"/>
            <w:bottom w:val="none" w:sz="0" w:space="0" w:color="auto"/>
            <w:right w:val="none" w:sz="0" w:space="0" w:color="auto"/>
          </w:divBdr>
        </w:div>
        <w:div w:id="2082211558">
          <w:marLeft w:val="640"/>
          <w:marRight w:val="0"/>
          <w:marTop w:val="0"/>
          <w:marBottom w:val="0"/>
          <w:divBdr>
            <w:top w:val="none" w:sz="0" w:space="0" w:color="auto"/>
            <w:left w:val="none" w:sz="0" w:space="0" w:color="auto"/>
            <w:bottom w:val="none" w:sz="0" w:space="0" w:color="auto"/>
            <w:right w:val="none" w:sz="0" w:space="0" w:color="auto"/>
          </w:divBdr>
        </w:div>
        <w:div w:id="2091656998">
          <w:marLeft w:val="640"/>
          <w:marRight w:val="0"/>
          <w:marTop w:val="0"/>
          <w:marBottom w:val="0"/>
          <w:divBdr>
            <w:top w:val="none" w:sz="0" w:space="0" w:color="auto"/>
            <w:left w:val="none" w:sz="0" w:space="0" w:color="auto"/>
            <w:bottom w:val="none" w:sz="0" w:space="0" w:color="auto"/>
            <w:right w:val="none" w:sz="0" w:space="0" w:color="auto"/>
          </w:divBdr>
        </w:div>
        <w:div w:id="754282612">
          <w:marLeft w:val="640"/>
          <w:marRight w:val="0"/>
          <w:marTop w:val="0"/>
          <w:marBottom w:val="0"/>
          <w:divBdr>
            <w:top w:val="none" w:sz="0" w:space="0" w:color="auto"/>
            <w:left w:val="none" w:sz="0" w:space="0" w:color="auto"/>
            <w:bottom w:val="none" w:sz="0" w:space="0" w:color="auto"/>
            <w:right w:val="none" w:sz="0" w:space="0" w:color="auto"/>
          </w:divBdr>
        </w:div>
        <w:div w:id="84305192">
          <w:marLeft w:val="640"/>
          <w:marRight w:val="0"/>
          <w:marTop w:val="0"/>
          <w:marBottom w:val="0"/>
          <w:divBdr>
            <w:top w:val="none" w:sz="0" w:space="0" w:color="auto"/>
            <w:left w:val="none" w:sz="0" w:space="0" w:color="auto"/>
            <w:bottom w:val="none" w:sz="0" w:space="0" w:color="auto"/>
            <w:right w:val="none" w:sz="0" w:space="0" w:color="auto"/>
          </w:divBdr>
        </w:div>
        <w:div w:id="259261199">
          <w:marLeft w:val="640"/>
          <w:marRight w:val="0"/>
          <w:marTop w:val="0"/>
          <w:marBottom w:val="0"/>
          <w:divBdr>
            <w:top w:val="none" w:sz="0" w:space="0" w:color="auto"/>
            <w:left w:val="none" w:sz="0" w:space="0" w:color="auto"/>
            <w:bottom w:val="none" w:sz="0" w:space="0" w:color="auto"/>
            <w:right w:val="none" w:sz="0" w:space="0" w:color="auto"/>
          </w:divBdr>
        </w:div>
        <w:div w:id="1035156031">
          <w:marLeft w:val="640"/>
          <w:marRight w:val="0"/>
          <w:marTop w:val="0"/>
          <w:marBottom w:val="0"/>
          <w:divBdr>
            <w:top w:val="none" w:sz="0" w:space="0" w:color="auto"/>
            <w:left w:val="none" w:sz="0" w:space="0" w:color="auto"/>
            <w:bottom w:val="none" w:sz="0" w:space="0" w:color="auto"/>
            <w:right w:val="none" w:sz="0" w:space="0" w:color="auto"/>
          </w:divBdr>
        </w:div>
        <w:div w:id="1795444642">
          <w:marLeft w:val="640"/>
          <w:marRight w:val="0"/>
          <w:marTop w:val="0"/>
          <w:marBottom w:val="0"/>
          <w:divBdr>
            <w:top w:val="none" w:sz="0" w:space="0" w:color="auto"/>
            <w:left w:val="none" w:sz="0" w:space="0" w:color="auto"/>
            <w:bottom w:val="none" w:sz="0" w:space="0" w:color="auto"/>
            <w:right w:val="none" w:sz="0" w:space="0" w:color="auto"/>
          </w:divBdr>
        </w:div>
        <w:div w:id="70129684">
          <w:marLeft w:val="640"/>
          <w:marRight w:val="0"/>
          <w:marTop w:val="0"/>
          <w:marBottom w:val="0"/>
          <w:divBdr>
            <w:top w:val="none" w:sz="0" w:space="0" w:color="auto"/>
            <w:left w:val="none" w:sz="0" w:space="0" w:color="auto"/>
            <w:bottom w:val="none" w:sz="0" w:space="0" w:color="auto"/>
            <w:right w:val="none" w:sz="0" w:space="0" w:color="auto"/>
          </w:divBdr>
        </w:div>
        <w:div w:id="1567766537">
          <w:marLeft w:val="640"/>
          <w:marRight w:val="0"/>
          <w:marTop w:val="0"/>
          <w:marBottom w:val="0"/>
          <w:divBdr>
            <w:top w:val="none" w:sz="0" w:space="0" w:color="auto"/>
            <w:left w:val="none" w:sz="0" w:space="0" w:color="auto"/>
            <w:bottom w:val="none" w:sz="0" w:space="0" w:color="auto"/>
            <w:right w:val="none" w:sz="0" w:space="0" w:color="auto"/>
          </w:divBdr>
        </w:div>
        <w:div w:id="119612187">
          <w:marLeft w:val="640"/>
          <w:marRight w:val="0"/>
          <w:marTop w:val="0"/>
          <w:marBottom w:val="0"/>
          <w:divBdr>
            <w:top w:val="none" w:sz="0" w:space="0" w:color="auto"/>
            <w:left w:val="none" w:sz="0" w:space="0" w:color="auto"/>
            <w:bottom w:val="none" w:sz="0" w:space="0" w:color="auto"/>
            <w:right w:val="none" w:sz="0" w:space="0" w:color="auto"/>
          </w:divBdr>
        </w:div>
        <w:div w:id="1767143766">
          <w:marLeft w:val="640"/>
          <w:marRight w:val="0"/>
          <w:marTop w:val="0"/>
          <w:marBottom w:val="0"/>
          <w:divBdr>
            <w:top w:val="none" w:sz="0" w:space="0" w:color="auto"/>
            <w:left w:val="none" w:sz="0" w:space="0" w:color="auto"/>
            <w:bottom w:val="none" w:sz="0" w:space="0" w:color="auto"/>
            <w:right w:val="none" w:sz="0" w:space="0" w:color="auto"/>
          </w:divBdr>
        </w:div>
        <w:div w:id="215045829">
          <w:marLeft w:val="640"/>
          <w:marRight w:val="0"/>
          <w:marTop w:val="0"/>
          <w:marBottom w:val="0"/>
          <w:divBdr>
            <w:top w:val="none" w:sz="0" w:space="0" w:color="auto"/>
            <w:left w:val="none" w:sz="0" w:space="0" w:color="auto"/>
            <w:bottom w:val="none" w:sz="0" w:space="0" w:color="auto"/>
            <w:right w:val="none" w:sz="0" w:space="0" w:color="auto"/>
          </w:divBdr>
        </w:div>
        <w:div w:id="1734546641">
          <w:marLeft w:val="640"/>
          <w:marRight w:val="0"/>
          <w:marTop w:val="0"/>
          <w:marBottom w:val="0"/>
          <w:divBdr>
            <w:top w:val="none" w:sz="0" w:space="0" w:color="auto"/>
            <w:left w:val="none" w:sz="0" w:space="0" w:color="auto"/>
            <w:bottom w:val="none" w:sz="0" w:space="0" w:color="auto"/>
            <w:right w:val="none" w:sz="0" w:space="0" w:color="auto"/>
          </w:divBdr>
        </w:div>
        <w:div w:id="1123234589">
          <w:marLeft w:val="640"/>
          <w:marRight w:val="0"/>
          <w:marTop w:val="0"/>
          <w:marBottom w:val="0"/>
          <w:divBdr>
            <w:top w:val="none" w:sz="0" w:space="0" w:color="auto"/>
            <w:left w:val="none" w:sz="0" w:space="0" w:color="auto"/>
            <w:bottom w:val="none" w:sz="0" w:space="0" w:color="auto"/>
            <w:right w:val="none" w:sz="0" w:space="0" w:color="auto"/>
          </w:divBdr>
        </w:div>
        <w:div w:id="1271667922">
          <w:marLeft w:val="640"/>
          <w:marRight w:val="0"/>
          <w:marTop w:val="0"/>
          <w:marBottom w:val="0"/>
          <w:divBdr>
            <w:top w:val="none" w:sz="0" w:space="0" w:color="auto"/>
            <w:left w:val="none" w:sz="0" w:space="0" w:color="auto"/>
            <w:bottom w:val="none" w:sz="0" w:space="0" w:color="auto"/>
            <w:right w:val="none" w:sz="0" w:space="0" w:color="auto"/>
          </w:divBdr>
        </w:div>
        <w:div w:id="1179195531">
          <w:marLeft w:val="640"/>
          <w:marRight w:val="0"/>
          <w:marTop w:val="0"/>
          <w:marBottom w:val="0"/>
          <w:divBdr>
            <w:top w:val="none" w:sz="0" w:space="0" w:color="auto"/>
            <w:left w:val="none" w:sz="0" w:space="0" w:color="auto"/>
            <w:bottom w:val="none" w:sz="0" w:space="0" w:color="auto"/>
            <w:right w:val="none" w:sz="0" w:space="0" w:color="auto"/>
          </w:divBdr>
        </w:div>
        <w:div w:id="77946800">
          <w:marLeft w:val="640"/>
          <w:marRight w:val="0"/>
          <w:marTop w:val="0"/>
          <w:marBottom w:val="0"/>
          <w:divBdr>
            <w:top w:val="none" w:sz="0" w:space="0" w:color="auto"/>
            <w:left w:val="none" w:sz="0" w:space="0" w:color="auto"/>
            <w:bottom w:val="none" w:sz="0" w:space="0" w:color="auto"/>
            <w:right w:val="none" w:sz="0" w:space="0" w:color="auto"/>
          </w:divBdr>
        </w:div>
        <w:div w:id="2108187478">
          <w:marLeft w:val="640"/>
          <w:marRight w:val="0"/>
          <w:marTop w:val="0"/>
          <w:marBottom w:val="0"/>
          <w:divBdr>
            <w:top w:val="none" w:sz="0" w:space="0" w:color="auto"/>
            <w:left w:val="none" w:sz="0" w:space="0" w:color="auto"/>
            <w:bottom w:val="none" w:sz="0" w:space="0" w:color="auto"/>
            <w:right w:val="none" w:sz="0" w:space="0" w:color="auto"/>
          </w:divBdr>
        </w:div>
        <w:div w:id="346709833">
          <w:marLeft w:val="640"/>
          <w:marRight w:val="0"/>
          <w:marTop w:val="0"/>
          <w:marBottom w:val="0"/>
          <w:divBdr>
            <w:top w:val="none" w:sz="0" w:space="0" w:color="auto"/>
            <w:left w:val="none" w:sz="0" w:space="0" w:color="auto"/>
            <w:bottom w:val="none" w:sz="0" w:space="0" w:color="auto"/>
            <w:right w:val="none" w:sz="0" w:space="0" w:color="auto"/>
          </w:divBdr>
        </w:div>
        <w:div w:id="1211112766">
          <w:marLeft w:val="640"/>
          <w:marRight w:val="0"/>
          <w:marTop w:val="0"/>
          <w:marBottom w:val="0"/>
          <w:divBdr>
            <w:top w:val="none" w:sz="0" w:space="0" w:color="auto"/>
            <w:left w:val="none" w:sz="0" w:space="0" w:color="auto"/>
            <w:bottom w:val="none" w:sz="0" w:space="0" w:color="auto"/>
            <w:right w:val="none" w:sz="0" w:space="0" w:color="auto"/>
          </w:divBdr>
        </w:div>
        <w:div w:id="633827234">
          <w:marLeft w:val="640"/>
          <w:marRight w:val="0"/>
          <w:marTop w:val="0"/>
          <w:marBottom w:val="0"/>
          <w:divBdr>
            <w:top w:val="none" w:sz="0" w:space="0" w:color="auto"/>
            <w:left w:val="none" w:sz="0" w:space="0" w:color="auto"/>
            <w:bottom w:val="none" w:sz="0" w:space="0" w:color="auto"/>
            <w:right w:val="none" w:sz="0" w:space="0" w:color="auto"/>
          </w:divBdr>
        </w:div>
        <w:div w:id="1813408017">
          <w:marLeft w:val="640"/>
          <w:marRight w:val="0"/>
          <w:marTop w:val="0"/>
          <w:marBottom w:val="0"/>
          <w:divBdr>
            <w:top w:val="none" w:sz="0" w:space="0" w:color="auto"/>
            <w:left w:val="none" w:sz="0" w:space="0" w:color="auto"/>
            <w:bottom w:val="none" w:sz="0" w:space="0" w:color="auto"/>
            <w:right w:val="none" w:sz="0" w:space="0" w:color="auto"/>
          </w:divBdr>
        </w:div>
        <w:div w:id="584800288">
          <w:marLeft w:val="640"/>
          <w:marRight w:val="0"/>
          <w:marTop w:val="0"/>
          <w:marBottom w:val="0"/>
          <w:divBdr>
            <w:top w:val="none" w:sz="0" w:space="0" w:color="auto"/>
            <w:left w:val="none" w:sz="0" w:space="0" w:color="auto"/>
            <w:bottom w:val="none" w:sz="0" w:space="0" w:color="auto"/>
            <w:right w:val="none" w:sz="0" w:space="0" w:color="auto"/>
          </w:divBdr>
        </w:div>
        <w:div w:id="912665080">
          <w:marLeft w:val="640"/>
          <w:marRight w:val="0"/>
          <w:marTop w:val="0"/>
          <w:marBottom w:val="0"/>
          <w:divBdr>
            <w:top w:val="none" w:sz="0" w:space="0" w:color="auto"/>
            <w:left w:val="none" w:sz="0" w:space="0" w:color="auto"/>
            <w:bottom w:val="none" w:sz="0" w:space="0" w:color="auto"/>
            <w:right w:val="none" w:sz="0" w:space="0" w:color="auto"/>
          </w:divBdr>
        </w:div>
        <w:div w:id="857163726">
          <w:marLeft w:val="640"/>
          <w:marRight w:val="0"/>
          <w:marTop w:val="0"/>
          <w:marBottom w:val="0"/>
          <w:divBdr>
            <w:top w:val="none" w:sz="0" w:space="0" w:color="auto"/>
            <w:left w:val="none" w:sz="0" w:space="0" w:color="auto"/>
            <w:bottom w:val="none" w:sz="0" w:space="0" w:color="auto"/>
            <w:right w:val="none" w:sz="0" w:space="0" w:color="auto"/>
          </w:divBdr>
        </w:div>
        <w:div w:id="1133059204">
          <w:marLeft w:val="640"/>
          <w:marRight w:val="0"/>
          <w:marTop w:val="0"/>
          <w:marBottom w:val="0"/>
          <w:divBdr>
            <w:top w:val="none" w:sz="0" w:space="0" w:color="auto"/>
            <w:left w:val="none" w:sz="0" w:space="0" w:color="auto"/>
            <w:bottom w:val="none" w:sz="0" w:space="0" w:color="auto"/>
            <w:right w:val="none" w:sz="0" w:space="0" w:color="auto"/>
          </w:divBdr>
        </w:div>
        <w:div w:id="919217473">
          <w:marLeft w:val="640"/>
          <w:marRight w:val="0"/>
          <w:marTop w:val="0"/>
          <w:marBottom w:val="0"/>
          <w:divBdr>
            <w:top w:val="none" w:sz="0" w:space="0" w:color="auto"/>
            <w:left w:val="none" w:sz="0" w:space="0" w:color="auto"/>
            <w:bottom w:val="none" w:sz="0" w:space="0" w:color="auto"/>
            <w:right w:val="none" w:sz="0" w:space="0" w:color="auto"/>
          </w:divBdr>
        </w:div>
        <w:div w:id="1237351804">
          <w:marLeft w:val="640"/>
          <w:marRight w:val="0"/>
          <w:marTop w:val="0"/>
          <w:marBottom w:val="0"/>
          <w:divBdr>
            <w:top w:val="none" w:sz="0" w:space="0" w:color="auto"/>
            <w:left w:val="none" w:sz="0" w:space="0" w:color="auto"/>
            <w:bottom w:val="none" w:sz="0" w:space="0" w:color="auto"/>
            <w:right w:val="none" w:sz="0" w:space="0" w:color="auto"/>
          </w:divBdr>
        </w:div>
        <w:div w:id="1196654477">
          <w:marLeft w:val="640"/>
          <w:marRight w:val="0"/>
          <w:marTop w:val="0"/>
          <w:marBottom w:val="0"/>
          <w:divBdr>
            <w:top w:val="none" w:sz="0" w:space="0" w:color="auto"/>
            <w:left w:val="none" w:sz="0" w:space="0" w:color="auto"/>
            <w:bottom w:val="none" w:sz="0" w:space="0" w:color="auto"/>
            <w:right w:val="none" w:sz="0" w:space="0" w:color="auto"/>
          </w:divBdr>
        </w:div>
        <w:div w:id="1798451844">
          <w:marLeft w:val="640"/>
          <w:marRight w:val="0"/>
          <w:marTop w:val="0"/>
          <w:marBottom w:val="0"/>
          <w:divBdr>
            <w:top w:val="none" w:sz="0" w:space="0" w:color="auto"/>
            <w:left w:val="none" w:sz="0" w:space="0" w:color="auto"/>
            <w:bottom w:val="none" w:sz="0" w:space="0" w:color="auto"/>
            <w:right w:val="none" w:sz="0" w:space="0" w:color="auto"/>
          </w:divBdr>
        </w:div>
        <w:div w:id="466552764">
          <w:marLeft w:val="640"/>
          <w:marRight w:val="0"/>
          <w:marTop w:val="0"/>
          <w:marBottom w:val="0"/>
          <w:divBdr>
            <w:top w:val="none" w:sz="0" w:space="0" w:color="auto"/>
            <w:left w:val="none" w:sz="0" w:space="0" w:color="auto"/>
            <w:bottom w:val="none" w:sz="0" w:space="0" w:color="auto"/>
            <w:right w:val="none" w:sz="0" w:space="0" w:color="auto"/>
          </w:divBdr>
        </w:div>
        <w:div w:id="639965106">
          <w:marLeft w:val="640"/>
          <w:marRight w:val="0"/>
          <w:marTop w:val="0"/>
          <w:marBottom w:val="0"/>
          <w:divBdr>
            <w:top w:val="none" w:sz="0" w:space="0" w:color="auto"/>
            <w:left w:val="none" w:sz="0" w:space="0" w:color="auto"/>
            <w:bottom w:val="none" w:sz="0" w:space="0" w:color="auto"/>
            <w:right w:val="none" w:sz="0" w:space="0" w:color="auto"/>
          </w:divBdr>
        </w:div>
        <w:div w:id="1923835927">
          <w:marLeft w:val="640"/>
          <w:marRight w:val="0"/>
          <w:marTop w:val="0"/>
          <w:marBottom w:val="0"/>
          <w:divBdr>
            <w:top w:val="none" w:sz="0" w:space="0" w:color="auto"/>
            <w:left w:val="none" w:sz="0" w:space="0" w:color="auto"/>
            <w:bottom w:val="none" w:sz="0" w:space="0" w:color="auto"/>
            <w:right w:val="none" w:sz="0" w:space="0" w:color="auto"/>
          </w:divBdr>
        </w:div>
        <w:div w:id="2103990564">
          <w:marLeft w:val="640"/>
          <w:marRight w:val="0"/>
          <w:marTop w:val="0"/>
          <w:marBottom w:val="0"/>
          <w:divBdr>
            <w:top w:val="none" w:sz="0" w:space="0" w:color="auto"/>
            <w:left w:val="none" w:sz="0" w:space="0" w:color="auto"/>
            <w:bottom w:val="none" w:sz="0" w:space="0" w:color="auto"/>
            <w:right w:val="none" w:sz="0" w:space="0" w:color="auto"/>
          </w:divBdr>
        </w:div>
        <w:div w:id="1217811640">
          <w:marLeft w:val="640"/>
          <w:marRight w:val="0"/>
          <w:marTop w:val="0"/>
          <w:marBottom w:val="0"/>
          <w:divBdr>
            <w:top w:val="none" w:sz="0" w:space="0" w:color="auto"/>
            <w:left w:val="none" w:sz="0" w:space="0" w:color="auto"/>
            <w:bottom w:val="none" w:sz="0" w:space="0" w:color="auto"/>
            <w:right w:val="none" w:sz="0" w:space="0" w:color="auto"/>
          </w:divBdr>
        </w:div>
        <w:div w:id="1595936110">
          <w:marLeft w:val="640"/>
          <w:marRight w:val="0"/>
          <w:marTop w:val="0"/>
          <w:marBottom w:val="0"/>
          <w:divBdr>
            <w:top w:val="none" w:sz="0" w:space="0" w:color="auto"/>
            <w:left w:val="none" w:sz="0" w:space="0" w:color="auto"/>
            <w:bottom w:val="none" w:sz="0" w:space="0" w:color="auto"/>
            <w:right w:val="none" w:sz="0" w:space="0" w:color="auto"/>
          </w:divBdr>
        </w:div>
        <w:div w:id="1291091507">
          <w:marLeft w:val="640"/>
          <w:marRight w:val="0"/>
          <w:marTop w:val="0"/>
          <w:marBottom w:val="0"/>
          <w:divBdr>
            <w:top w:val="none" w:sz="0" w:space="0" w:color="auto"/>
            <w:left w:val="none" w:sz="0" w:space="0" w:color="auto"/>
            <w:bottom w:val="none" w:sz="0" w:space="0" w:color="auto"/>
            <w:right w:val="none" w:sz="0" w:space="0" w:color="auto"/>
          </w:divBdr>
        </w:div>
        <w:div w:id="182788589">
          <w:marLeft w:val="640"/>
          <w:marRight w:val="0"/>
          <w:marTop w:val="0"/>
          <w:marBottom w:val="0"/>
          <w:divBdr>
            <w:top w:val="none" w:sz="0" w:space="0" w:color="auto"/>
            <w:left w:val="none" w:sz="0" w:space="0" w:color="auto"/>
            <w:bottom w:val="none" w:sz="0" w:space="0" w:color="auto"/>
            <w:right w:val="none" w:sz="0" w:space="0" w:color="auto"/>
          </w:divBdr>
        </w:div>
        <w:div w:id="211353979">
          <w:marLeft w:val="640"/>
          <w:marRight w:val="0"/>
          <w:marTop w:val="0"/>
          <w:marBottom w:val="0"/>
          <w:divBdr>
            <w:top w:val="none" w:sz="0" w:space="0" w:color="auto"/>
            <w:left w:val="none" w:sz="0" w:space="0" w:color="auto"/>
            <w:bottom w:val="none" w:sz="0" w:space="0" w:color="auto"/>
            <w:right w:val="none" w:sz="0" w:space="0" w:color="auto"/>
          </w:divBdr>
        </w:div>
        <w:div w:id="1023826551">
          <w:marLeft w:val="640"/>
          <w:marRight w:val="0"/>
          <w:marTop w:val="0"/>
          <w:marBottom w:val="0"/>
          <w:divBdr>
            <w:top w:val="none" w:sz="0" w:space="0" w:color="auto"/>
            <w:left w:val="none" w:sz="0" w:space="0" w:color="auto"/>
            <w:bottom w:val="none" w:sz="0" w:space="0" w:color="auto"/>
            <w:right w:val="none" w:sz="0" w:space="0" w:color="auto"/>
          </w:divBdr>
        </w:div>
        <w:div w:id="2118088964">
          <w:marLeft w:val="640"/>
          <w:marRight w:val="0"/>
          <w:marTop w:val="0"/>
          <w:marBottom w:val="0"/>
          <w:divBdr>
            <w:top w:val="none" w:sz="0" w:space="0" w:color="auto"/>
            <w:left w:val="none" w:sz="0" w:space="0" w:color="auto"/>
            <w:bottom w:val="none" w:sz="0" w:space="0" w:color="auto"/>
            <w:right w:val="none" w:sz="0" w:space="0" w:color="auto"/>
          </w:divBdr>
        </w:div>
        <w:div w:id="495733019">
          <w:marLeft w:val="640"/>
          <w:marRight w:val="0"/>
          <w:marTop w:val="0"/>
          <w:marBottom w:val="0"/>
          <w:divBdr>
            <w:top w:val="none" w:sz="0" w:space="0" w:color="auto"/>
            <w:left w:val="none" w:sz="0" w:space="0" w:color="auto"/>
            <w:bottom w:val="none" w:sz="0" w:space="0" w:color="auto"/>
            <w:right w:val="none" w:sz="0" w:space="0" w:color="auto"/>
          </w:divBdr>
        </w:div>
        <w:div w:id="1494569654">
          <w:marLeft w:val="640"/>
          <w:marRight w:val="0"/>
          <w:marTop w:val="0"/>
          <w:marBottom w:val="0"/>
          <w:divBdr>
            <w:top w:val="none" w:sz="0" w:space="0" w:color="auto"/>
            <w:left w:val="none" w:sz="0" w:space="0" w:color="auto"/>
            <w:bottom w:val="none" w:sz="0" w:space="0" w:color="auto"/>
            <w:right w:val="none" w:sz="0" w:space="0" w:color="auto"/>
          </w:divBdr>
        </w:div>
        <w:div w:id="650213823">
          <w:marLeft w:val="640"/>
          <w:marRight w:val="0"/>
          <w:marTop w:val="0"/>
          <w:marBottom w:val="0"/>
          <w:divBdr>
            <w:top w:val="none" w:sz="0" w:space="0" w:color="auto"/>
            <w:left w:val="none" w:sz="0" w:space="0" w:color="auto"/>
            <w:bottom w:val="none" w:sz="0" w:space="0" w:color="auto"/>
            <w:right w:val="none" w:sz="0" w:space="0" w:color="auto"/>
          </w:divBdr>
        </w:div>
        <w:div w:id="924650952">
          <w:marLeft w:val="640"/>
          <w:marRight w:val="0"/>
          <w:marTop w:val="0"/>
          <w:marBottom w:val="0"/>
          <w:divBdr>
            <w:top w:val="none" w:sz="0" w:space="0" w:color="auto"/>
            <w:left w:val="none" w:sz="0" w:space="0" w:color="auto"/>
            <w:bottom w:val="none" w:sz="0" w:space="0" w:color="auto"/>
            <w:right w:val="none" w:sz="0" w:space="0" w:color="auto"/>
          </w:divBdr>
        </w:div>
        <w:div w:id="18823976">
          <w:marLeft w:val="640"/>
          <w:marRight w:val="0"/>
          <w:marTop w:val="0"/>
          <w:marBottom w:val="0"/>
          <w:divBdr>
            <w:top w:val="none" w:sz="0" w:space="0" w:color="auto"/>
            <w:left w:val="none" w:sz="0" w:space="0" w:color="auto"/>
            <w:bottom w:val="none" w:sz="0" w:space="0" w:color="auto"/>
            <w:right w:val="none" w:sz="0" w:space="0" w:color="auto"/>
          </w:divBdr>
        </w:div>
        <w:div w:id="952783406">
          <w:marLeft w:val="640"/>
          <w:marRight w:val="0"/>
          <w:marTop w:val="0"/>
          <w:marBottom w:val="0"/>
          <w:divBdr>
            <w:top w:val="none" w:sz="0" w:space="0" w:color="auto"/>
            <w:left w:val="none" w:sz="0" w:space="0" w:color="auto"/>
            <w:bottom w:val="none" w:sz="0" w:space="0" w:color="auto"/>
            <w:right w:val="none" w:sz="0" w:space="0" w:color="auto"/>
          </w:divBdr>
        </w:div>
        <w:div w:id="455565478">
          <w:marLeft w:val="640"/>
          <w:marRight w:val="0"/>
          <w:marTop w:val="0"/>
          <w:marBottom w:val="0"/>
          <w:divBdr>
            <w:top w:val="none" w:sz="0" w:space="0" w:color="auto"/>
            <w:left w:val="none" w:sz="0" w:space="0" w:color="auto"/>
            <w:bottom w:val="none" w:sz="0" w:space="0" w:color="auto"/>
            <w:right w:val="none" w:sz="0" w:space="0" w:color="auto"/>
          </w:divBdr>
        </w:div>
        <w:div w:id="1163744098">
          <w:marLeft w:val="640"/>
          <w:marRight w:val="0"/>
          <w:marTop w:val="0"/>
          <w:marBottom w:val="0"/>
          <w:divBdr>
            <w:top w:val="none" w:sz="0" w:space="0" w:color="auto"/>
            <w:left w:val="none" w:sz="0" w:space="0" w:color="auto"/>
            <w:bottom w:val="none" w:sz="0" w:space="0" w:color="auto"/>
            <w:right w:val="none" w:sz="0" w:space="0" w:color="auto"/>
          </w:divBdr>
        </w:div>
        <w:div w:id="1864173174">
          <w:marLeft w:val="640"/>
          <w:marRight w:val="0"/>
          <w:marTop w:val="0"/>
          <w:marBottom w:val="0"/>
          <w:divBdr>
            <w:top w:val="none" w:sz="0" w:space="0" w:color="auto"/>
            <w:left w:val="none" w:sz="0" w:space="0" w:color="auto"/>
            <w:bottom w:val="none" w:sz="0" w:space="0" w:color="auto"/>
            <w:right w:val="none" w:sz="0" w:space="0" w:color="auto"/>
          </w:divBdr>
        </w:div>
        <w:div w:id="1217667555">
          <w:marLeft w:val="640"/>
          <w:marRight w:val="0"/>
          <w:marTop w:val="0"/>
          <w:marBottom w:val="0"/>
          <w:divBdr>
            <w:top w:val="none" w:sz="0" w:space="0" w:color="auto"/>
            <w:left w:val="none" w:sz="0" w:space="0" w:color="auto"/>
            <w:bottom w:val="none" w:sz="0" w:space="0" w:color="auto"/>
            <w:right w:val="none" w:sz="0" w:space="0" w:color="auto"/>
          </w:divBdr>
        </w:div>
        <w:div w:id="1493911237">
          <w:marLeft w:val="640"/>
          <w:marRight w:val="0"/>
          <w:marTop w:val="0"/>
          <w:marBottom w:val="0"/>
          <w:divBdr>
            <w:top w:val="none" w:sz="0" w:space="0" w:color="auto"/>
            <w:left w:val="none" w:sz="0" w:space="0" w:color="auto"/>
            <w:bottom w:val="none" w:sz="0" w:space="0" w:color="auto"/>
            <w:right w:val="none" w:sz="0" w:space="0" w:color="auto"/>
          </w:divBdr>
        </w:div>
        <w:div w:id="224609081">
          <w:marLeft w:val="640"/>
          <w:marRight w:val="0"/>
          <w:marTop w:val="0"/>
          <w:marBottom w:val="0"/>
          <w:divBdr>
            <w:top w:val="none" w:sz="0" w:space="0" w:color="auto"/>
            <w:left w:val="none" w:sz="0" w:space="0" w:color="auto"/>
            <w:bottom w:val="none" w:sz="0" w:space="0" w:color="auto"/>
            <w:right w:val="none" w:sz="0" w:space="0" w:color="auto"/>
          </w:divBdr>
        </w:div>
        <w:div w:id="1915162473">
          <w:marLeft w:val="640"/>
          <w:marRight w:val="0"/>
          <w:marTop w:val="0"/>
          <w:marBottom w:val="0"/>
          <w:divBdr>
            <w:top w:val="none" w:sz="0" w:space="0" w:color="auto"/>
            <w:left w:val="none" w:sz="0" w:space="0" w:color="auto"/>
            <w:bottom w:val="none" w:sz="0" w:space="0" w:color="auto"/>
            <w:right w:val="none" w:sz="0" w:space="0" w:color="auto"/>
          </w:divBdr>
        </w:div>
        <w:div w:id="1957364311">
          <w:marLeft w:val="640"/>
          <w:marRight w:val="0"/>
          <w:marTop w:val="0"/>
          <w:marBottom w:val="0"/>
          <w:divBdr>
            <w:top w:val="none" w:sz="0" w:space="0" w:color="auto"/>
            <w:left w:val="none" w:sz="0" w:space="0" w:color="auto"/>
            <w:bottom w:val="none" w:sz="0" w:space="0" w:color="auto"/>
            <w:right w:val="none" w:sz="0" w:space="0" w:color="auto"/>
          </w:divBdr>
        </w:div>
        <w:div w:id="880097073">
          <w:marLeft w:val="640"/>
          <w:marRight w:val="0"/>
          <w:marTop w:val="0"/>
          <w:marBottom w:val="0"/>
          <w:divBdr>
            <w:top w:val="none" w:sz="0" w:space="0" w:color="auto"/>
            <w:left w:val="none" w:sz="0" w:space="0" w:color="auto"/>
            <w:bottom w:val="none" w:sz="0" w:space="0" w:color="auto"/>
            <w:right w:val="none" w:sz="0" w:space="0" w:color="auto"/>
          </w:divBdr>
        </w:div>
        <w:div w:id="570429967">
          <w:marLeft w:val="640"/>
          <w:marRight w:val="0"/>
          <w:marTop w:val="0"/>
          <w:marBottom w:val="0"/>
          <w:divBdr>
            <w:top w:val="none" w:sz="0" w:space="0" w:color="auto"/>
            <w:left w:val="none" w:sz="0" w:space="0" w:color="auto"/>
            <w:bottom w:val="none" w:sz="0" w:space="0" w:color="auto"/>
            <w:right w:val="none" w:sz="0" w:space="0" w:color="auto"/>
          </w:divBdr>
        </w:div>
        <w:div w:id="653335640">
          <w:marLeft w:val="640"/>
          <w:marRight w:val="0"/>
          <w:marTop w:val="0"/>
          <w:marBottom w:val="0"/>
          <w:divBdr>
            <w:top w:val="none" w:sz="0" w:space="0" w:color="auto"/>
            <w:left w:val="none" w:sz="0" w:space="0" w:color="auto"/>
            <w:bottom w:val="none" w:sz="0" w:space="0" w:color="auto"/>
            <w:right w:val="none" w:sz="0" w:space="0" w:color="auto"/>
          </w:divBdr>
        </w:div>
        <w:div w:id="226888701">
          <w:marLeft w:val="640"/>
          <w:marRight w:val="0"/>
          <w:marTop w:val="0"/>
          <w:marBottom w:val="0"/>
          <w:divBdr>
            <w:top w:val="none" w:sz="0" w:space="0" w:color="auto"/>
            <w:left w:val="none" w:sz="0" w:space="0" w:color="auto"/>
            <w:bottom w:val="none" w:sz="0" w:space="0" w:color="auto"/>
            <w:right w:val="none" w:sz="0" w:space="0" w:color="auto"/>
          </w:divBdr>
        </w:div>
        <w:div w:id="534971262">
          <w:marLeft w:val="640"/>
          <w:marRight w:val="0"/>
          <w:marTop w:val="0"/>
          <w:marBottom w:val="0"/>
          <w:divBdr>
            <w:top w:val="none" w:sz="0" w:space="0" w:color="auto"/>
            <w:left w:val="none" w:sz="0" w:space="0" w:color="auto"/>
            <w:bottom w:val="none" w:sz="0" w:space="0" w:color="auto"/>
            <w:right w:val="none" w:sz="0" w:space="0" w:color="auto"/>
          </w:divBdr>
        </w:div>
        <w:div w:id="967785942">
          <w:marLeft w:val="640"/>
          <w:marRight w:val="0"/>
          <w:marTop w:val="0"/>
          <w:marBottom w:val="0"/>
          <w:divBdr>
            <w:top w:val="none" w:sz="0" w:space="0" w:color="auto"/>
            <w:left w:val="none" w:sz="0" w:space="0" w:color="auto"/>
            <w:bottom w:val="none" w:sz="0" w:space="0" w:color="auto"/>
            <w:right w:val="none" w:sz="0" w:space="0" w:color="auto"/>
          </w:divBdr>
        </w:div>
        <w:div w:id="1450322945">
          <w:marLeft w:val="640"/>
          <w:marRight w:val="0"/>
          <w:marTop w:val="0"/>
          <w:marBottom w:val="0"/>
          <w:divBdr>
            <w:top w:val="none" w:sz="0" w:space="0" w:color="auto"/>
            <w:left w:val="none" w:sz="0" w:space="0" w:color="auto"/>
            <w:bottom w:val="none" w:sz="0" w:space="0" w:color="auto"/>
            <w:right w:val="none" w:sz="0" w:space="0" w:color="auto"/>
          </w:divBdr>
        </w:div>
        <w:div w:id="108624707">
          <w:marLeft w:val="640"/>
          <w:marRight w:val="0"/>
          <w:marTop w:val="0"/>
          <w:marBottom w:val="0"/>
          <w:divBdr>
            <w:top w:val="none" w:sz="0" w:space="0" w:color="auto"/>
            <w:left w:val="none" w:sz="0" w:space="0" w:color="auto"/>
            <w:bottom w:val="none" w:sz="0" w:space="0" w:color="auto"/>
            <w:right w:val="none" w:sz="0" w:space="0" w:color="auto"/>
          </w:divBdr>
        </w:div>
        <w:div w:id="669596933">
          <w:marLeft w:val="640"/>
          <w:marRight w:val="0"/>
          <w:marTop w:val="0"/>
          <w:marBottom w:val="0"/>
          <w:divBdr>
            <w:top w:val="none" w:sz="0" w:space="0" w:color="auto"/>
            <w:left w:val="none" w:sz="0" w:space="0" w:color="auto"/>
            <w:bottom w:val="none" w:sz="0" w:space="0" w:color="auto"/>
            <w:right w:val="none" w:sz="0" w:space="0" w:color="auto"/>
          </w:divBdr>
        </w:div>
        <w:div w:id="1775174765">
          <w:marLeft w:val="640"/>
          <w:marRight w:val="0"/>
          <w:marTop w:val="0"/>
          <w:marBottom w:val="0"/>
          <w:divBdr>
            <w:top w:val="none" w:sz="0" w:space="0" w:color="auto"/>
            <w:left w:val="none" w:sz="0" w:space="0" w:color="auto"/>
            <w:bottom w:val="none" w:sz="0" w:space="0" w:color="auto"/>
            <w:right w:val="none" w:sz="0" w:space="0" w:color="auto"/>
          </w:divBdr>
        </w:div>
        <w:div w:id="1380204689">
          <w:marLeft w:val="640"/>
          <w:marRight w:val="0"/>
          <w:marTop w:val="0"/>
          <w:marBottom w:val="0"/>
          <w:divBdr>
            <w:top w:val="none" w:sz="0" w:space="0" w:color="auto"/>
            <w:left w:val="none" w:sz="0" w:space="0" w:color="auto"/>
            <w:bottom w:val="none" w:sz="0" w:space="0" w:color="auto"/>
            <w:right w:val="none" w:sz="0" w:space="0" w:color="auto"/>
          </w:divBdr>
        </w:div>
        <w:div w:id="2103213050">
          <w:marLeft w:val="640"/>
          <w:marRight w:val="0"/>
          <w:marTop w:val="0"/>
          <w:marBottom w:val="0"/>
          <w:divBdr>
            <w:top w:val="none" w:sz="0" w:space="0" w:color="auto"/>
            <w:left w:val="none" w:sz="0" w:space="0" w:color="auto"/>
            <w:bottom w:val="none" w:sz="0" w:space="0" w:color="auto"/>
            <w:right w:val="none" w:sz="0" w:space="0" w:color="auto"/>
          </w:divBdr>
        </w:div>
        <w:div w:id="265230377">
          <w:marLeft w:val="640"/>
          <w:marRight w:val="0"/>
          <w:marTop w:val="0"/>
          <w:marBottom w:val="0"/>
          <w:divBdr>
            <w:top w:val="none" w:sz="0" w:space="0" w:color="auto"/>
            <w:left w:val="none" w:sz="0" w:space="0" w:color="auto"/>
            <w:bottom w:val="none" w:sz="0" w:space="0" w:color="auto"/>
            <w:right w:val="none" w:sz="0" w:space="0" w:color="auto"/>
          </w:divBdr>
        </w:div>
        <w:div w:id="2054112724">
          <w:marLeft w:val="640"/>
          <w:marRight w:val="0"/>
          <w:marTop w:val="0"/>
          <w:marBottom w:val="0"/>
          <w:divBdr>
            <w:top w:val="none" w:sz="0" w:space="0" w:color="auto"/>
            <w:left w:val="none" w:sz="0" w:space="0" w:color="auto"/>
            <w:bottom w:val="none" w:sz="0" w:space="0" w:color="auto"/>
            <w:right w:val="none" w:sz="0" w:space="0" w:color="auto"/>
          </w:divBdr>
        </w:div>
        <w:div w:id="1926723553">
          <w:marLeft w:val="640"/>
          <w:marRight w:val="0"/>
          <w:marTop w:val="0"/>
          <w:marBottom w:val="0"/>
          <w:divBdr>
            <w:top w:val="none" w:sz="0" w:space="0" w:color="auto"/>
            <w:left w:val="none" w:sz="0" w:space="0" w:color="auto"/>
            <w:bottom w:val="none" w:sz="0" w:space="0" w:color="auto"/>
            <w:right w:val="none" w:sz="0" w:space="0" w:color="auto"/>
          </w:divBdr>
        </w:div>
        <w:div w:id="1780828869">
          <w:marLeft w:val="640"/>
          <w:marRight w:val="0"/>
          <w:marTop w:val="0"/>
          <w:marBottom w:val="0"/>
          <w:divBdr>
            <w:top w:val="none" w:sz="0" w:space="0" w:color="auto"/>
            <w:left w:val="none" w:sz="0" w:space="0" w:color="auto"/>
            <w:bottom w:val="none" w:sz="0" w:space="0" w:color="auto"/>
            <w:right w:val="none" w:sz="0" w:space="0" w:color="auto"/>
          </w:divBdr>
        </w:div>
        <w:div w:id="1319308827">
          <w:marLeft w:val="640"/>
          <w:marRight w:val="0"/>
          <w:marTop w:val="0"/>
          <w:marBottom w:val="0"/>
          <w:divBdr>
            <w:top w:val="none" w:sz="0" w:space="0" w:color="auto"/>
            <w:left w:val="none" w:sz="0" w:space="0" w:color="auto"/>
            <w:bottom w:val="none" w:sz="0" w:space="0" w:color="auto"/>
            <w:right w:val="none" w:sz="0" w:space="0" w:color="auto"/>
          </w:divBdr>
        </w:div>
        <w:div w:id="1020200766">
          <w:marLeft w:val="640"/>
          <w:marRight w:val="0"/>
          <w:marTop w:val="0"/>
          <w:marBottom w:val="0"/>
          <w:divBdr>
            <w:top w:val="none" w:sz="0" w:space="0" w:color="auto"/>
            <w:left w:val="none" w:sz="0" w:space="0" w:color="auto"/>
            <w:bottom w:val="none" w:sz="0" w:space="0" w:color="auto"/>
            <w:right w:val="none" w:sz="0" w:space="0" w:color="auto"/>
          </w:divBdr>
        </w:div>
        <w:div w:id="842552576">
          <w:marLeft w:val="640"/>
          <w:marRight w:val="0"/>
          <w:marTop w:val="0"/>
          <w:marBottom w:val="0"/>
          <w:divBdr>
            <w:top w:val="none" w:sz="0" w:space="0" w:color="auto"/>
            <w:left w:val="none" w:sz="0" w:space="0" w:color="auto"/>
            <w:bottom w:val="none" w:sz="0" w:space="0" w:color="auto"/>
            <w:right w:val="none" w:sz="0" w:space="0" w:color="auto"/>
          </w:divBdr>
        </w:div>
        <w:div w:id="605506666">
          <w:marLeft w:val="640"/>
          <w:marRight w:val="0"/>
          <w:marTop w:val="0"/>
          <w:marBottom w:val="0"/>
          <w:divBdr>
            <w:top w:val="none" w:sz="0" w:space="0" w:color="auto"/>
            <w:left w:val="none" w:sz="0" w:space="0" w:color="auto"/>
            <w:bottom w:val="none" w:sz="0" w:space="0" w:color="auto"/>
            <w:right w:val="none" w:sz="0" w:space="0" w:color="auto"/>
          </w:divBdr>
        </w:div>
        <w:div w:id="1904950753">
          <w:marLeft w:val="640"/>
          <w:marRight w:val="0"/>
          <w:marTop w:val="0"/>
          <w:marBottom w:val="0"/>
          <w:divBdr>
            <w:top w:val="none" w:sz="0" w:space="0" w:color="auto"/>
            <w:left w:val="none" w:sz="0" w:space="0" w:color="auto"/>
            <w:bottom w:val="none" w:sz="0" w:space="0" w:color="auto"/>
            <w:right w:val="none" w:sz="0" w:space="0" w:color="auto"/>
          </w:divBdr>
        </w:div>
        <w:div w:id="1210996811">
          <w:marLeft w:val="640"/>
          <w:marRight w:val="0"/>
          <w:marTop w:val="0"/>
          <w:marBottom w:val="0"/>
          <w:divBdr>
            <w:top w:val="none" w:sz="0" w:space="0" w:color="auto"/>
            <w:left w:val="none" w:sz="0" w:space="0" w:color="auto"/>
            <w:bottom w:val="none" w:sz="0" w:space="0" w:color="auto"/>
            <w:right w:val="none" w:sz="0" w:space="0" w:color="auto"/>
          </w:divBdr>
        </w:div>
        <w:div w:id="2102600716">
          <w:marLeft w:val="640"/>
          <w:marRight w:val="0"/>
          <w:marTop w:val="0"/>
          <w:marBottom w:val="0"/>
          <w:divBdr>
            <w:top w:val="none" w:sz="0" w:space="0" w:color="auto"/>
            <w:left w:val="none" w:sz="0" w:space="0" w:color="auto"/>
            <w:bottom w:val="none" w:sz="0" w:space="0" w:color="auto"/>
            <w:right w:val="none" w:sz="0" w:space="0" w:color="auto"/>
          </w:divBdr>
        </w:div>
        <w:div w:id="1255282360">
          <w:marLeft w:val="640"/>
          <w:marRight w:val="0"/>
          <w:marTop w:val="0"/>
          <w:marBottom w:val="0"/>
          <w:divBdr>
            <w:top w:val="none" w:sz="0" w:space="0" w:color="auto"/>
            <w:left w:val="none" w:sz="0" w:space="0" w:color="auto"/>
            <w:bottom w:val="none" w:sz="0" w:space="0" w:color="auto"/>
            <w:right w:val="none" w:sz="0" w:space="0" w:color="auto"/>
          </w:divBdr>
        </w:div>
        <w:div w:id="428821093">
          <w:marLeft w:val="640"/>
          <w:marRight w:val="0"/>
          <w:marTop w:val="0"/>
          <w:marBottom w:val="0"/>
          <w:divBdr>
            <w:top w:val="none" w:sz="0" w:space="0" w:color="auto"/>
            <w:left w:val="none" w:sz="0" w:space="0" w:color="auto"/>
            <w:bottom w:val="none" w:sz="0" w:space="0" w:color="auto"/>
            <w:right w:val="none" w:sz="0" w:space="0" w:color="auto"/>
          </w:divBdr>
        </w:div>
        <w:div w:id="6098914">
          <w:marLeft w:val="640"/>
          <w:marRight w:val="0"/>
          <w:marTop w:val="0"/>
          <w:marBottom w:val="0"/>
          <w:divBdr>
            <w:top w:val="none" w:sz="0" w:space="0" w:color="auto"/>
            <w:left w:val="none" w:sz="0" w:space="0" w:color="auto"/>
            <w:bottom w:val="none" w:sz="0" w:space="0" w:color="auto"/>
            <w:right w:val="none" w:sz="0" w:space="0" w:color="auto"/>
          </w:divBdr>
        </w:div>
        <w:div w:id="48505224">
          <w:marLeft w:val="640"/>
          <w:marRight w:val="0"/>
          <w:marTop w:val="0"/>
          <w:marBottom w:val="0"/>
          <w:divBdr>
            <w:top w:val="none" w:sz="0" w:space="0" w:color="auto"/>
            <w:left w:val="none" w:sz="0" w:space="0" w:color="auto"/>
            <w:bottom w:val="none" w:sz="0" w:space="0" w:color="auto"/>
            <w:right w:val="none" w:sz="0" w:space="0" w:color="auto"/>
          </w:divBdr>
        </w:div>
        <w:div w:id="1389259230">
          <w:marLeft w:val="640"/>
          <w:marRight w:val="0"/>
          <w:marTop w:val="0"/>
          <w:marBottom w:val="0"/>
          <w:divBdr>
            <w:top w:val="none" w:sz="0" w:space="0" w:color="auto"/>
            <w:left w:val="none" w:sz="0" w:space="0" w:color="auto"/>
            <w:bottom w:val="none" w:sz="0" w:space="0" w:color="auto"/>
            <w:right w:val="none" w:sz="0" w:space="0" w:color="auto"/>
          </w:divBdr>
        </w:div>
        <w:div w:id="1976256923">
          <w:marLeft w:val="640"/>
          <w:marRight w:val="0"/>
          <w:marTop w:val="0"/>
          <w:marBottom w:val="0"/>
          <w:divBdr>
            <w:top w:val="none" w:sz="0" w:space="0" w:color="auto"/>
            <w:left w:val="none" w:sz="0" w:space="0" w:color="auto"/>
            <w:bottom w:val="none" w:sz="0" w:space="0" w:color="auto"/>
            <w:right w:val="none" w:sz="0" w:space="0" w:color="auto"/>
          </w:divBdr>
        </w:div>
        <w:div w:id="322323835">
          <w:marLeft w:val="640"/>
          <w:marRight w:val="0"/>
          <w:marTop w:val="0"/>
          <w:marBottom w:val="0"/>
          <w:divBdr>
            <w:top w:val="none" w:sz="0" w:space="0" w:color="auto"/>
            <w:left w:val="none" w:sz="0" w:space="0" w:color="auto"/>
            <w:bottom w:val="none" w:sz="0" w:space="0" w:color="auto"/>
            <w:right w:val="none" w:sz="0" w:space="0" w:color="auto"/>
          </w:divBdr>
        </w:div>
        <w:div w:id="1215122504">
          <w:marLeft w:val="640"/>
          <w:marRight w:val="0"/>
          <w:marTop w:val="0"/>
          <w:marBottom w:val="0"/>
          <w:divBdr>
            <w:top w:val="none" w:sz="0" w:space="0" w:color="auto"/>
            <w:left w:val="none" w:sz="0" w:space="0" w:color="auto"/>
            <w:bottom w:val="none" w:sz="0" w:space="0" w:color="auto"/>
            <w:right w:val="none" w:sz="0" w:space="0" w:color="auto"/>
          </w:divBdr>
        </w:div>
        <w:div w:id="2088072232">
          <w:marLeft w:val="640"/>
          <w:marRight w:val="0"/>
          <w:marTop w:val="0"/>
          <w:marBottom w:val="0"/>
          <w:divBdr>
            <w:top w:val="none" w:sz="0" w:space="0" w:color="auto"/>
            <w:left w:val="none" w:sz="0" w:space="0" w:color="auto"/>
            <w:bottom w:val="none" w:sz="0" w:space="0" w:color="auto"/>
            <w:right w:val="none" w:sz="0" w:space="0" w:color="auto"/>
          </w:divBdr>
        </w:div>
        <w:div w:id="1251617665">
          <w:marLeft w:val="640"/>
          <w:marRight w:val="0"/>
          <w:marTop w:val="0"/>
          <w:marBottom w:val="0"/>
          <w:divBdr>
            <w:top w:val="none" w:sz="0" w:space="0" w:color="auto"/>
            <w:left w:val="none" w:sz="0" w:space="0" w:color="auto"/>
            <w:bottom w:val="none" w:sz="0" w:space="0" w:color="auto"/>
            <w:right w:val="none" w:sz="0" w:space="0" w:color="auto"/>
          </w:divBdr>
        </w:div>
        <w:div w:id="1369144679">
          <w:marLeft w:val="640"/>
          <w:marRight w:val="0"/>
          <w:marTop w:val="0"/>
          <w:marBottom w:val="0"/>
          <w:divBdr>
            <w:top w:val="none" w:sz="0" w:space="0" w:color="auto"/>
            <w:left w:val="none" w:sz="0" w:space="0" w:color="auto"/>
            <w:bottom w:val="none" w:sz="0" w:space="0" w:color="auto"/>
            <w:right w:val="none" w:sz="0" w:space="0" w:color="auto"/>
          </w:divBdr>
        </w:div>
        <w:div w:id="1968928863">
          <w:marLeft w:val="640"/>
          <w:marRight w:val="0"/>
          <w:marTop w:val="0"/>
          <w:marBottom w:val="0"/>
          <w:divBdr>
            <w:top w:val="none" w:sz="0" w:space="0" w:color="auto"/>
            <w:left w:val="none" w:sz="0" w:space="0" w:color="auto"/>
            <w:bottom w:val="none" w:sz="0" w:space="0" w:color="auto"/>
            <w:right w:val="none" w:sz="0" w:space="0" w:color="auto"/>
          </w:divBdr>
        </w:div>
        <w:div w:id="1726636576">
          <w:marLeft w:val="640"/>
          <w:marRight w:val="0"/>
          <w:marTop w:val="0"/>
          <w:marBottom w:val="0"/>
          <w:divBdr>
            <w:top w:val="none" w:sz="0" w:space="0" w:color="auto"/>
            <w:left w:val="none" w:sz="0" w:space="0" w:color="auto"/>
            <w:bottom w:val="none" w:sz="0" w:space="0" w:color="auto"/>
            <w:right w:val="none" w:sz="0" w:space="0" w:color="auto"/>
          </w:divBdr>
        </w:div>
        <w:div w:id="87580331">
          <w:marLeft w:val="640"/>
          <w:marRight w:val="0"/>
          <w:marTop w:val="0"/>
          <w:marBottom w:val="0"/>
          <w:divBdr>
            <w:top w:val="none" w:sz="0" w:space="0" w:color="auto"/>
            <w:left w:val="none" w:sz="0" w:space="0" w:color="auto"/>
            <w:bottom w:val="none" w:sz="0" w:space="0" w:color="auto"/>
            <w:right w:val="none" w:sz="0" w:space="0" w:color="auto"/>
          </w:divBdr>
        </w:div>
        <w:div w:id="417292552">
          <w:marLeft w:val="640"/>
          <w:marRight w:val="0"/>
          <w:marTop w:val="0"/>
          <w:marBottom w:val="0"/>
          <w:divBdr>
            <w:top w:val="none" w:sz="0" w:space="0" w:color="auto"/>
            <w:left w:val="none" w:sz="0" w:space="0" w:color="auto"/>
            <w:bottom w:val="none" w:sz="0" w:space="0" w:color="auto"/>
            <w:right w:val="none" w:sz="0" w:space="0" w:color="auto"/>
          </w:divBdr>
        </w:div>
        <w:div w:id="1308589761">
          <w:marLeft w:val="640"/>
          <w:marRight w:val="0"/>
          <w:marTop w:val="0"/>
          <w:marBottom w:val="0"/>
          <w:divBdr>
            <w:top w:val="none" w:sz="0" w:space="0" w:color="auto"/>
            <w:left w:val="none" w:sz="0" w:space="0" w:color="auto"/>
            <w:bottom w:val="none" w:sz="0" w:space="0" w:color="auto"/>
            <w:right w:val="none" w:sz="0" w:space="0" w:color="auto"/>
          </w:divBdr>
        </w:div>
        <w:div w:id="808786507">
          <w:marLeft w:val="640"/>
          <w:marRight w:val="0"/>
          <w:marTop w:val="0"/>
          <w:marBottom w:val="0"/>
          <w:divBdr>
            <w:top w:val="none" w:sz="0" w:space="0" w:color="auto"/>
            <w:left w:val="none" w:sz="0" w:space="0" w:color="auto"/>
            <w:bottom w:val="none" w:sz="0" w:space="0" w:color="auto"/>
            <w:right w:val="none" w:sz="0" w:space="0" w:color="auto"/>
          </w:divBdr>
        </w:div>
        <w:div w:id="255402647">
          <w:marLeft w:val="640"/>
          <w:marRight w:val="0"/>
          <w:marTop w:val="0"/>
          <w:marBottom w:val="0"/>
          <w:divBdr>
            <w:top w:val="none" w:sz="0" w:space="0" w:color="auto"/>
            <w:left w:val="none" w:sz="0" w:space="0" w:color="auto"/>
            <w:bottom w:val="none" w:sz="0" w:space="0" w:color="auto"/>
            <w:right w:val="none" w:sz="0" w:space="0" w:color="auto"/>
          </w:divBdr>
        </w:div>
        <w:div w:id="1895502770">
          <w:marLeft w:val="640"/>
          <w:marRight w:val="0"/>
          <w:marTop w:val="0"/>
          <w:marBottom w:val="0"/>
          <w:divBdr>
            <w:top w:val="none" w:sz="0" w:space="0" w:color="auto"/>
            <w:left w:val="none" w:sz="0" w:space="0" w:color="auto"/>
            <w:bottom w:val="none" w:sz="0" w:space="0" w:color="auto"/>
            <w:right w:val="none" w:sz="0" w:space="0" w:color="auto"/>
          </w:divBdr>
        </w:div>
        <w:div w:id="1813019038">
          <w:marLeft w:val="640"/>
          <w:marRight w:val="0"/>
          <w:marTop w:val="0"/>
          <w:marBottom w:val="0"/>
          <w:divBdr>
            <w:top w:val="none" w:sz="0" w:space="0" w:color="auto"/>
            <w:left w:val="none" w:sz="0" w:space="0" w:color="auto"/>
            <w:bottom w:val="none" w:sz="0" w:space="0" w:color="auto"/>
            <w:right w:val="none" w:sz="0" w:space="0" w:color="auto"/>
          </w:divBdr>
        </w:div>
        <w:div w:id="165020248">
          <w:marLeft w:val="640"/>
          <w:marRight w:val="0"/>
          <w:marTop w:val="0"/>
          <w:marBottom w:val="0"/>
          <w:divBdr>
            <w:top w:val="none" w:sz="0" w:space="0" w:color="auto"/>
            <w:left w:val="none" w:sz="0" w:space="0" w:color="auto"/>
            <w:bottom w:val="none" w:sz="0" w:space="0" w:color="auto"/>
            <w:right w:val="none" w:sz="0" w:space="0" w:color="auto"/>
          </w:divBdr>
        </w:div>
        <w:div w:id="1686976431">
          <w:marLeft w:val="640"/>
          <w:marRight w:val="0"/>
          <w:marTop w:val="0"/>
          <w:marBottom w:val="0"/>
          <w:divBdr>
            <w:top w:val="none" w:sz="0" w:space="0" w:color="auto"/>
            <w:left w:val="none" w:sz="0" w:space="0" w:color="auto"/>
            <w:bottom w:val="none" w:sz="0" w:space="0" w:color="auto"/>
            <w:right w:val="none" w:sz="0" w:space="0" w:color="auto"/>
          </w:divBdr>
        </w:div>
        <w:div w:id="2110468880">
          <w:marLeft w:val="640"/>
          <w:marRight w:val="0"/>
          <w:marTop w:val="0"/>
          <w:marBottom w:val="0"/>
          <w:divBdr>
            <w:top w:val="none" w:sz="0" w:space="0" w:color="auto"/>
            <w:left w:val="none" w:sz="0" w:space="0" w:color="auto"/>
            <w:bottom w:val="none" w:sz="0" w:space="0" w:color="auto"/>
            <w:right w:val="none" w:sz="0" w:space="0" w:color="auto"/>
          </w:divBdr>
        </w:div>
        <w:div w:id="1925649100">
          <w:marLeft w:val="640"/>
          <w:marRight w:val="0"/>
          <w:marTop w:val="0"/>
          <w:marBottom w:val="0"/>
          <w:divBdr>
            <w:top w:val="none" w:sz="0" w:space="0" w:color="auto"/>
            <w:left w:val="none" w:sz="0" w:space="0" w:color="auto"/>
            <w:bottom w:val="none" w:sz="0" w:space="0" w:color="auto"/>
            <w:right w:val="none" w:sz="0" w:space="0" w:color="auto"/>
          </w:divBdr>
        </w:div>
        <w:div w:id="1567841529">
          <w:marLeft w:val="640"/>
          <w:marRight w:val="0"/>
          <w:marTop w:val="0"/>
          <w:marBottom w:val="0"/>
          <w:divBdr>
            <w:top w:val="none" w:sz="0" w:space="0" w:color="auto"/>
            <w:left w:val="none" w:sz="0" w:space="0" w:color="auto"/>
            <w:bottom w:val="none" w:sz="0" w:space="0" w:color="auto"/>
            <w:right w:val="none" w:sz="0" w:space="0" w:color="auto"/>
          </w:divBdr>
        </w:div>
        <w:div w:id="2090226252">
          <w:marLeft w:val="640"/>
          <w:marRight w:val="0"/>
          <w:marTop w:val="0"/>
          <w:marBottom w:val="0"/>
          <w:divBdr>
            <w:top w:val="none" w:sz="0" w:space="0" w:color="auto"/>
            <w:left w:val="none" w:sz="0" w:space="0" w:color="auto"/>
            <w:bottom w:val="none" w:sz="0" w:space="0" w:color="auto"/>
            <w:right w:val="none" w:sz="0" w:space="0" w:color="auto"/>
          </w:divBdr>
        </w:div>
        <w:div w:id="654186415">
          <w:marLeft w:val="640"/>
          <w:marRight w:val="0"/>
          <w:marTop w:val="0"/>
          <w:marBottom w:val="0"/>
          <w:divBdr>
            <w:top w:val="none" w:sz="0" w:space="0" w:color="auto"/>
            <w:left w:val="none" w:sz="0" w:space="0" w:color="auto"/>
            <w:bottom w:val="none" w:sz="0" w:space="0" w:color="auto"/>
            <w:right w:val="none" w:sz="0" w:space="0" w:color="auto"/>
          </w:divBdr>
        </w:div>
        <w:div w:id="404686733">
          <w:marLeft w:val="640"/>
          <w:marRight w:val="0"/>
          <w:marTop w:val="0"/>
          <w:marBottom w:val="0"/>
          <w:divBdr>
            <w:top w:val="none" w:sz="0" w:space="0" w:color="auto"/>
            <w:left w:val="none" w:sz="0" w:space="0" w:color="auto"/>
            <w:bottom w:val="none" w:sz="0" w:space="0" w:color="auto"/>
            <w:right w:val="none" w:sz="0" w:space="0" w:color="auto"/>
          </w:divBdr>
        </w:div>
        <w:div w:id="1105267393">
          <w:marLeft w:val="640"/>
          <w:marRight w:val="0"/>
          <w:marTop w:val="0"/>
          <w:marBottom w:val="0"/>
          <w:divBdr>
            <w:top w:val="none" w:sz="0" w:space="0" w:color="auto"/>
            <w:left w:val="none" w:sz="0" w:space="0" w:color="auto"/>
            <w:bottom w:val="none" w:sz="0" w:space="0" w:color="auto"/>
            <w:right w:val="none" w:sz="0" w:space="0" w:color="auto"/>
          </w:divBdr>
        </w:div>
        <w:div w:id="1666858138">
          <w:marLeft w:val="640"/>
          <w:marRight w:val="0"/>
          <w:marTop w:val="0"/>
          <w:marBottom w:val="0"/>
          <w:divBdr>
            <w:top w:val="none" w:sz="0" w:space="0" w:color="auto"/>
            <w:left w:val="none" w:sz="0" w:space="0" w:color="auto"/>
            <w:bottom w:val="none" w:sz="0" w:space="0" w:color="auto"/>
            <w:right w:val="none" w:sz="0" w:space="0" w:color="auto"/>
          </w:divBdr>
        </w:div>
        <w:div w:id="1249077629">
          <w:marLeft w:val="640"/>
          <w:marRight w:val="0"/>
          <w:marTop w:val="0"/>
          <w:marBottom w:val="0"/>
          <w:divBdr>
            <w:top w:val="none" w:sz="0" w:space="0" w:color="auto"/>
            <w:left w:val="none" w:sz="0" w:space="0" w:color="auto"/>
            <w:bottom w:val="none" w:sz="0" w:space="0" w:color="auto"/>
            <w:right w:val="none" w:sz="0" w:space="0" w:color="auto"/>
          </w:divBdr>
        </w:div>
        <w:div w:id="1486167358">
          <w:marLeft w:val="640"/>
          <w:marRight w:val="0"/>
          <w:marTop w:val="0"/>
          <w:marBottom w:val="0"/>
          <w:divBdr>
            <w:top w:val="none" w:sz="0" w:space="0" w:color="auto"/>
            <w:left w:val="none" w:sz="0" w:space="0" w:color="auto"/>
            <w:bottom w:val="none" w:sz="0" w:space="0" w:color="auto"/>
            <w:right w:val="none" w:sz="0" w:space="0" w:color="auto"/>
          </w:divBdr>
        </w:div>
        <w:div w:id="468596307">
          <w:marLeft w:val="640"/>
          <w:marRight w:val="0"/>
          <w:marTop w:val="0"/>
          <w:marBottom w:val="0"/>
          <w:divBdr>
            <w:top w:val="none" w:sz="0" w:space="0" w:color="auto"/>
            <w:left w:val="none" w:sz="0" w:space="0" w:color="auto"/>
            <w:bottom w:val="none" w:sz="0" w:space="0" w:color="auto"/>
            <w:right w:val="none" w:sz="0" w:space="0" w:color="auto"/>
          </w:divBdr>
        </w:div>
        <w:div w:id="2065909496">
          <w:marLeft w:val="640"/>
          <w:marRight w:val="0"/>
          <w:marTop w:val="0"/>
          <w:marBottom w:val="0"/>
          <w:divBdr>
            <w:top w:val="none" w:sz="0" w:space="0" w:color="auto"/>
            <w:left w:val="none" w:sz="0" w:space="0" w:color="auto"/>
            <w:bottom w:val="none" w:sz="0" w:space="0" w:color="auto"/>
            <w:right w:val="none" w:sz="0" w:space="0" w:color="auto"/>
          </w:divBdr>
        </w:div>
        <w:div w:id="75521820">
          <w:marLeft w:val="640"/>
          <w:marRight w:val="0"/>
          <w:marTop w:val="0"/>
          <w:marBottom w:val="0"/>
          <w:divBdr>
            <w:top w:val="none" w:sz="0" w:space="0" w:color="auto"/>
            <w:left w:val="none" w:sz="0" w:space="0" w:color="auto"/>
            <w:bottom w:val="none" w:sz="0" w:space="0" w:color="auto"/>
            <w:right w:val="none" w:sz="0" w:space="0" w:color="auto"/>
          </w:divBdr>
        </w:div>
        <w:div w:id="1323317819">
          <w:marLeft w:val="640"/>
          <w:marRight w:val="0"/>
          <w:marTop w:val="0"/>
          <w:marBottom w:val="0"/>
          <w:divBdr>
            <w:top w:val="none" w:sz="0" w:space="0" w:color="auto"/>
            <w:left w:val="none" w:sz="0" w:space="0" w:color="auto"/>
            <w:bottom w:val="none" w:sz="0" w:space="0" w:color="auto"/>
            <w:right w:val="none" w:sz="0" w:space="0" w:color="auto"/>
          </w:divBdr>
        </w:div>
        <w:div w:id="2049715644">
          <w:marLeft w:val="640"/>
          <w:marRight w:val="0"/>
          <w:marTop w:val="0"/>
          <w:marBottom w:val="0"/>
          <w:divBdr>
            <w:top w:val="none" w:sz="0" w:space="0" w:color="auto"/>
            <w:left w:val="none" w:sz="0" w:space="0" w:color="auto"/>
            <w:bottom w:val="none" w:sz="0" w:space="0" w:color="auto"/>
            <w:right w:val="none" w:sz="0" w:space="0" w:color="auto"/>
          </w:divBdr>
        </w:div>
        <w:div w:id="1226179464">
          <w:marLeft w:val="640"/>
          <w:marRight w:val="0"/>
          <w:marTop w:val="0"/>
          <w:marBottom w:val="0"/>
          <w:divBdr>
            <w:top w:val="none" w:sz="0" w:space="0" w:color="auto"/>
            <w:left w:val="none" w:sz="0" w:space="0" w:color="auto"/>
            <w:bottom w:val="none" w:sz="0" w:space="0" w:color="auto"/>
            <w:right w:val="none" w:sz="0" w:space="0" w:color="auto"/>
          </w:divBdr>
        </w:div>
      </w:divsChild>
    </w:div>
    <w:div w:id="1796362721">
      <w:bodyDiv w:val="1"/>
      <w:marLeft w:val="0"/>
      <w:marRight w:val="0"/>
      <w:marTop w:val="0"/>
      <w:marBottom w:val="0"/>
      <w:divBdr>
        <w:top w:val="none" w:sz="0" w:space="0" w:color="auto"/>
        <w:left w:val="none" w:sz="0" w:space="0" w:color="auto"/>
        <w:bottom w:val="none" w:sz="0" w:space="0" w:color="auto"/>
        <w:right w:val="none" w:sz="0" w:space="0" w:color="auto"/>
      </w:divBdr>
      <w:divsChild>
        <w:div w:id="283730034">
          <w:marLeft w:val="640"/>
          <w:marRight w:val="0"/>
          <w:marTop w:val="0"/>
          <w:marBottom w:val="0"/>
          <w:divBdr>
            <w:top w:val="none" w:sz="0" w:space="0" w:color="auto"/>
            <w:left w:val="none" w:sz="0" w:space="0" w:color="auto"/>
            <w:bottom w:val="none" w:sz="0" w:space="0" w:color="auto"/>
            <w:right w:val="none" w:sz="0" w:space="0" w:color="auto"/>
          </w:divBdr>
        </w:div>
        <w:div w:id="80832360">
          <w:marLeft w:val="640"/>
          <w:marRight w:val="0"/>
          <w:marTop w:val="0"/>
          <w:marBottom w:val="0"/>
          <w:divBdr>
            <w:top w:val="none" w:sz="0" w:space="0" w:color="auto"/>
            <w:left w:val="none" w:sz="0" w:space="0" w:color="auto"/>
            <w:bottom w:val="none" w:sz="0" w:space="0" w:color="auto"/>
            <w:right w:val="none" w:sz="0" w:space="0" w:color="auto"/>
          </w:divBdr>
        </w:div>
        <w:div w:id="569390643">
          <w:marLeft w:val="640"/>
          <w:marRight w:val="0"/>
          <w:marTop w:val="0"/>
          <w:marBottom w:val="0"/>
          <w:divBdr>
            <w:top w:val="none" w:sz="0" w:space="0" w:color="auto"/>
            <w:left w:val="none" w:sz="0" w:space="0" w:color="auto"/>
            <w:bottom w:val="none" w:sz="0" w:space="0" w:color="auto"/>
            <w:right w:val="none" w:sz="0" w:space="0" w:color="auto"/>
          </w:divBdr>
        </w:div>
        <w:div w:id="1593662952">
          <w:marLeft w:val="640"/>
          <w:marRight w:val="0"/>
          <w:marTop w:val="0"/>
          <w:marBottom w:val="0"/>
          <w:divBdr>
            <w:top w:val="none" w:sz="0" w:space="0" w:color="auto"/>
            <w:left w:val="none" w:sz="0" w:space="0" w:color="auto"/>
            <w:bottom w:val="none" w:sz="0" w:space="0" w:color="auto"/>
            <w:right w:val="none" w:sz="0" w:space="0" w:color="auto"/>
          </w:divBdr>
        </w:div>
        <w:div w:id="603002486">
          <w:marLeft w:val="640"/>
          <w:marRight w:val="0"/>
          <w:marTop w:val="0"/>
          <w:marBottom w:val="0"/>
          <w:divBdr>
            <w:top w:val="none" w:sz="0" w:space="0" w:color="auto"/>
            <w:left w:val="none" w:sz="0" w:space="0" w:color="auto"/>
            <w:bottom w:val="none" w:sz="0" w:space="0" w:color="auto"/>
            <w:right w:val="none" w:sz="0" w:space="0" w:color="auto"/>
          </w:divBdr>
        </w:div>
        <w:div w:id="1001158437">
          <w:marLeft w:val="640"/>
          <w:marRight w:val="0"/>
          <w:marTop w:val="0"/>
          <w:marBottom w:val="0"/>
          <w:divBdr>
            <w:top w:val="none" w:sz="0" w:space="0" w:color="auto"/>
            <w:left w:val="none" w:sz="0" w:space="0" w:color="auto"/>
            <w:bottom w:val="none" w:sz="0" w:space="0" w:color="auto"/>
            <w:right w:val="none" w:sz="0" w:space="0" w:color="auto"/>
          </w:divBdr>
        </w:div>
        <w:div w:id="1870288921">
          <w:marLeft w:val="640"/>
          <w:marRight w:val="0"/>
          <w:marTop w:val="0"/>
          <w:marBottom w:val="0"/>
          <w:divBdr>
            <w:top w:val="none" w:sz="0" w:space="0" w:color="auto"/>
            <w:left w:val="none" w:sz="0" w:space="0" w:color="auto"/>
            <w:bottom w:val="none" w:sz="0" w:space="0" w:color="auto"/>
            <w:right w:val="none" w:sz="0" w:space="0" w:color="auto"/>
          </w:divBdr>
        </w:div>
        <w:div w:id="1801725554">
          <w:marLeft w:val="640"/>
          <w:marRight w:val="0"/>
          <w:marTop w:val="0"/>
          <w:marBottom w:val="0"/>
          <w:divBdr>
            <w:top w:val="none" w:sz="0" w:space="0" w:color="auto"/>
            <w:left w:val="none" w:sz="0" w:space="0" w:color="auto"/>
            <w:bottom w:val="none" w:sz="0" w:space="0" w:color="auto"/>
            <w:right w:val="none" w:sz="0" w:space="0" w:color="auto"/>
          </w:divBdr>
        </w:div>
        <w:div w:id="529100877">
          <w:marLeft w:val="640"/>
          <w:marRight w:val="0"/>
          <w:marTop w:val="0"/>
          <w:marBottom w:val="0"/>
          <w:divBdr>
            <w:top w:val="none" w:sz="0" w:space="0" w:color="auto"/>
            <w:left w:val="none" w:sz="0" w:space="0" w:color="auto"/>
            <w:bottom w:val="none" w:sz="0" w:space="0" w:color="auto"/>
            <w:right w:val="none" w:sz="0" w:space="0" w:color="auto"/>
          </w:divBdr>
        </w:div>
        <w:div w:id="1815098382">
          <w:marLeft w:val="640"/>
          <w:marRight w:val="0"/>
          <w:marTop w:val="0"/>
          <w:marBottom w:val="0"/>
          <w:divBdr>
            <w:top w:val="none" w:sz="0" w:space="0" w:color="auto"/>
            <w:left w:val="none" w:sz="0" w:space="0" w:color="auto"/>
            <w:bottom w:val="none" w:sz="0" w:space="0" w:color="auto"/>
            <w:right w:val="none" w:sz="0" w:space="0" w:color="auto"/>
          </w:divBdr>
        </w:div>
        <w:div w:id="1121993069">
          <w:marLeft w:val="640"/>
          <w:marRight w:val="0"/>
          <w:marTop w:val="0"/>
          <w:marBottom w:val="0"/>
          <w:divBdr>
            <w:top w:val="none" w:sz="0" w:space="0" w:color="auto"/>
            <w:left w:val="none" w:sz="0" w:space="0" w:color="auto"/>
            <w:bottom w:val="none" w:sz="0" w:space="0" w:color="auto"/>
            <w:right w:val="none" w:sz="0" w:space="0" w:color="auto"/>
          </w:divBdr>
        </w:div>
        <w:div w:id="278952533">
          <w:marLeft w:val="640"/>
          <w:marRight w:val="0"/>
          <w:marTop w:val="0"/>
          <w:marBottom w:val="0"/>
          <w:divBdr>
            <w:top w:val="none" w:sz="0" w:space="0" w:color="auto"/>
            <w:left w:val="none" w:sz="0" w:space="0" w:color="auto"/>
            <w:bottom w:val="none" w:sz="0" w:space="0" w:color="auto"/>
            <w:right w:val="none" w:sz="0" w:space="0" w:color="auto"/>
          </w:divBdr>
        </w:div>
        <w:div w:id="563107435">
          <w:marLeft w:val="640"/>
          <w:marRight w:val="0"/>
          <w:marTop w:val="0"/>
          <w:marBottom w:val="0"/>
          <w:divBdr>
            <w:top w:val="none" w:sz="0" w:space="0" w:color="auto"/>
            <w:left w:val="none" w:sz="0" w:space="0" w:color="auto"/>
            <w:bottom w:val="none" w:sz="0" w:space="0" w:color="auto"/>
            <w:right w:val="none" w:sz="0" w:space="0" w:color="auto"/>
          </w:divBdr>
        </w:div>
        <w:div w:id="2021081705">
          <w:marLeft w:val="640"/>
          <w:marRight w:val="0"/>
          <w:marTop w:val="0"/>
          <w:marBottom w:val="0"/>
          <w:divBdr>
            <w:top w:val="none" w:sz="0" w:space="0" w:color="auto"/>
            <w:left w:val="none" w:sz="0" w:space="0" w:color="auto"/>
            <w:bottom w:val="none" w:sz="0" w:space="0" w:color="auto"/>
            <w:right w:val="none" w:sz="0" w:space="0" w:color="auto"/>
          </w:divBdr>
        </w:div>
        <w:div w:id="799231144">
          <w:marLeft w:val="640"/>
          <w:marRight w:val="0"/>
          <w:marTop w:val="0"/>
          <w:marBottom w:val="0"/>
          <w:divBdr>
            <w:top w:val="none" w:sz="0" w:space="0" w:color="auto"/>
            <w:left w:val="none" w:sz="0" w:space="0" w:color="auto"/>
            <w:bottom w:val="none" w:sz="0" w:space="0" w:color="auto"/>
            <w:right w:val="none" w:sz="0" w:space="0" w:color="auto"/>
          </w:divBdr>
        </w:div>
        <w:div w:id="781917459">
          <w:marLeft w:val="640"/>
          <w:marRight w:val="0"/>
          <w:marTop w:val="0"/>
          <w:marBottom w:val="0"/>
          <w:divBdr>
            <w:top w:val="none" w:sz="0" w:space="0" w:color="auto"/>
            <w:left w:val="none" w:sz="0" w:space="0" w:color="auto"/>
            <w:bottom w:val="none" w:sz="0" w:space="0" w:color="auto"/>
            <w:right w:val="none" w:sz="0" w:space="0" w:color="auto"/>
          </w:divBdr>
        </w:div>
        <w:div w:id="1897426008">
          <w:marLeft w:val="640"/>
          <w:marRight w:val="0"/>
          <w:marTop w:val="0"/>
          <w:marBottom w:val="0"/>
          <w:divBdr>
            <w:top w:val="none" w:sz="0" w:space="0" w:color="auto"/>
            <w:left w:val="none" w:sz="0" w:space="0" w:color="auto"/>
            <w:bottom w:val="none" w:sz="0" w:space="0" w:color="auto"/>
            <w:right w:val="none" w:sz="0" w:space="0" w:color="auto"/>
          </w:divBdr>
        </w:div>
        <w:div w:id="323049432">
          <w:marLeft w:val="640"/>
          <w:marRight w:val="0"/>
          <w:marTop w:val="0"/>
          <w:marBottom w:val="0"/>
          <w:divBdr>
            <w:top w:val="none" w:sz="0" w:space="0" w:color="auto"/>
            <w:left w:val="none" w:sz="0" w:space="0" w:color="auto"/>
            <w:bottom w:val="none" w:sz="0" w:space="0" w:color="auto"/>
            <w:right w:val="none" w:sz="0" w:space="0" w:color="auto"/>
          </w:divBdr>
        </w:div>
        <w:div w:id="1994025773">
          <w:marLeft w:val="640"/>
          <w:marRight w:val="0"/>
          <w:marTop w:val="0"/>
          <w:marBottom w:val="0"/>
          <w:divBdr>
            <w:top w:val="none" w:sz="0" w:space="0" w:color="auto"/>
            <w:left w:val="none" w:sz="0" w:space="0" w:color="auto"/>
            <w:bottom w:val="none" w:sz="0" w:space="0" w:color="auto"/>
            <w:right w:val="none" w:sz="0" w:space="0" w:color="auto"/>
          </w:divBdr>
        </w:div>
        <w:div w:id="637758985">
          <w:marLeft w:val="640"/>
          <w:marRight w:val="0"/>
          <w:marTop w:val="0"/>
          <w:marBottom w:val="0"/>
          <w:divBdr>
            <w:top w:val="none" w:sz="0" w:space="0" w:color="auto"/>
            <w:left w:val="none" w:sz="0" w:space="0" w:color="auto"/>
            <w:bottom w:val="none" w:sz="0" w:space="0" w:color="auto"/>
            <w:right w:val="none" w:sz="0" w:space="0" w:color="auto"/>
          </w:divBdr>
        </w:div>
        <w:div w:id="232085404">
          <w:marLeft w:val="640"/>
          <w:marRight w:val="0"/>
          <w:marTop w:val="0"/>
          <w:marBottom w:val="0"/>
          <w:divBdr>
            <w:top w:val="none" w:sz="0" w:space="0" w:color="auto"/>
            <w:left w:val="none" w:sz="0" w:space="0" w:color="auto"/>
            <w:bottom w:val="none" w:sz="0" w:space="0" w:color="auto"/>
            <w:right w:val="none" w:sz="0" w:space="0" w:color="auto"/>
          </w:divBdr>
        </w:div>
        <w:div w:id="2011710842">
          <w:marLeft w:val="640"/>
          <w:marRight w:val="0"/>
          <w:marTop w:val="0"/>
          <w:marBottom w:val="0"/>
          <w:divBdr>
            <w:top w:val="none" w:sz="0" w:space="0" w:color="auto"/>
            <w:left w:val="none" w:sz="0" w:space="0" w:color="auto"/>
            <w:bottom w:val="none" w:sz="0" w:space="0" w:color="auto"/>
            <w:right w:val="none" w:sz="0" w:space="0" w:color="auto"/>
          </w:divBdr>
        </w:div>
        <w:div w:id="1452552318">
          <w:marLeft w:val="640"/>
          <w:marRight w:val="0"/>
          <w:marTop w:val="0"/>
          <w:marBottom w:val="0"/>
          <w:divBdr>
            <w:top w:val="none" w:sz="0" w:space="0" w:color="auto"/>
            <w:left w:val="none" w:sz="0" w:space="0" w:color="auto"/>
            <w:bottom w:val="none" w:sz="0" w:space="0" w:color="auto"/>
            <w:right w:val="none" w:sz="0" w:space="0" w:color="auto"/>
          </w:divBdr>
        </w:div>
        <w:div w:id="748384048">
          <w:marLeft w:val="640"/>
          <w:marRight w:val="0"/>
          <w:marTop w:val="0"/>
          <w:marBottom w:val="0"/>
          <w:divBdr>
            <w:top w:val="none" w:sz="0" w:space="0" w:color="auto"/>
            <w:left w:val="none" w:sz="0" w:space="0" w:color="auto"/>
            <w:bottom w:val="none" w:sz="0" w:space="0" w:color="auto"/>
            <w:right w:val="none" w:sz="0" w:space="0" w:color="auto"/>
          </w:divBdr>
        </w:div>
        <w:div w:id="163669153">
          <w:marLeft w:val="640"/>
          <w:marRight w:val="0"/>
          <w:marTop w:val="0"/>
          <w:marBottom w:val="0"/>
          <w:divBdr>
            <w:top w:val="none" w:sz="0" w:space="0" w:color="auto"/>
            <w:left w:val="none" w:sz="0" w:space="0" w:color="auto"/>
            <w:bottom w:val="none" w:sz="0" w:space="0" w:color="auto"/>
            <w:right w:val="none" w:sz="0" w:space="0" w:color="auto"/>
          </w:divBdr>
        </w:div>
        <w:div w:id="1531183593">
          <w:marLeft w:val="640"/>
          <w:marRight w:val="0"/>
          <w:marTop w:val="0"/>
          <w:marBottom w:val="0"/>
          <w:divBdr>
            <w:top w:val="none" w:sz="0" w:space="0" w:color="auto"/>
            <w:left w:val="none" w:sz="0" w:space="0" w:color="auto"/>
            <w:bottom w:val="none" w:sz="0" w:space="0" w:color="auto"/>
            <w:right w:val="none" w:sz="0" w:space="0" w:color="auto"/>
          </w:divBdr>
        </w:div>
        <w:div w:id="1540821448">
          <w:marLeft w:val="640"/>
          <w:marRight w:val="0"/>
          <w:marTop w:val="0"/>
          <w:marBottom w:val="0"/>
          <w:divBdr>
            <w:top w:val="none" w:sz="0" w:space="0" w:color="auto"/>
            <w:left w:val="none" w:sz="0" w:space="0" w:color="auto"/>
            <w:bottom w:val="none" w:sz="0" w:space="0" w:color="auto"/>
            <w:right w:val="none" w:sz="0" w:space="0" w:color="auto"/>
          </w:divBdr>
        </w:div>
        <w:div w:id="1264076475">
          <w:marLeft w:val="640"/>
          <w:marRight w:val="0"/>
          <w:marTop w:val="0"/>
          <w:marBottom w:val="0"/>
          <w:divBdr>
            <w:top w:val="none" w:sz="0" w:space="0" w:color="auto"/>
            <w:left w:val="none" w:sz="0" w:space="0" w:color="auto"/>
            <w:bottom w:val="none" w:sz="0" w:space="0" w:color="auto"/>
            <w:right w:val="none" w:sz="0" w:space="0" w:color="auto"/>
          </w:divBdr>
        </w:div>
        <w:div w:id="1993438587">
          <w:marLeft w:val="640"/>
          <w:marRight w:val="0"/>
          <w:marTop w:val="0"/>
          <w:marBottom w:val="0"/>
          <w:divBdr>
            <w:top w:val="none" w:sz="0" w:space="0" w:color="auto"/>
            <w:left w:val="none" w:sz="0" w:space="0" w:color="auto"/>
            <w:bottom w:val="none" w:sz="0" w:space="0" w:color="auto"/>
            <w:right w:val="none" w:sz="0" w:space="0" w:color="auto"/>
          </w:divBdr>
        </w:div>
        <w:div w:id="993877270">
          <w:marLeft w:val="640"/>
          <w:marRight w:val="0"/>
          <w:marTop w:val="0"/>
          <w:marBottom w:val="0"/>
          <w:divBdr>
            <w:top w:val="none" w:sz="0" w:space="0" w:color="auto"/>
            <w:left w:val="none" w:sz="0" w:space="0" w:color="auto"/>
            <w:bottom w:val="none" w:sz="0" w:space="0" w:color="auto"/>
            <w:right w:val="none" w:sz="0" w:space="0" w:color="auto"/>
          </w:divBdr>
        </w:div>
        <w:div w:id="179590653">
          <w:marLeft w:val="640"/>
          <w:marRight w:val="0"/>
          <w:marTop w:val="0"/>
          <w:marBottom w:val="0"/>
          <w:divBdr>
            <w:top w:val="none" w:sz="0" w:space="0" w:color="auto"/>
            <w:left w:val="none" w:sz="0" w:space="0" w:color="auto"/>
            <w:bottom w:val="none" w:sz="0" w:space="0" w:color="auto"/>
            <w:right w:val="none" w:sz="0" w:space="0" w:color="auto"/>
          </w:divBdr>
        </w:div>
        <w:div w:id="551771014">
          <w:marLeft w:val="640"/>
          <w:marRight w:val="0"/>
          <w:marTop w:val="0"/>
          <w:marBottom w:val="0"/>
          <w:divBdr>
            <w:top w:val="none" w:sz="0" w:space="0" w:color="auto"/>
            <w:left w:val="none" w:sz="0" w:space="0" w:color="auto"/>
            <w:bottom w:val="none" w:sz="0" w:space="0" w:color="auto"/>
            <w:right w:val="none" w:sz="0" w:space="0" w:color="auto"/>
          </w:divBdr>
        </w:div>
        <w:div w:id="944842678">
          <w:marLeft w:val="640"/>
          <w:marRight w:val="0"/>
          <w:marTop w:val="0"/>
          <w:marBottom w:val="0"/>
          <w:divBdr>
            <w:top w:val="none" w:sz="0" w:space="0" w:color="auto"/>
            <w:left w:val="none" w:sz="0" w:space="0" w:color="auto"/>
            <w:bottom w:val="none" w:sz="0" w:space="0" w:color="auto"/>
            <w:right w:val="none" w:sz="0" w:space="0" w:color="auto"/>
          </w:divBdr>
        </w:div>
        <w:div w:id="1390107253">
          <w:marLeft w:val="640"/>
          <w:marRight w:val="0"/>
          <w:marTop w:val="0"/>
          <w:marBottom w:val="0"/>
          <w:divBdr>
            <w:top w:val="none" w:sz="0" w:space="0" w:color="auto"/>
            <w:left w:val="none" w:sz="0" w:space="0" w:color="auto"/>
            <w:bottom w:val="none" w:sz="0" w:space="0" w:color="auto"/>
            <w:right w:val="none" w:sz="0" w:space="0" w:color="auto"/>
          </w:divBdr>
        </w:div>
        <w:div w:id="849950096">
          <w:marLeft w:val="640"/>
          <w:marRight w:val="0"/>
          <w:marTop w:val="0"/>
          <w:marBottom w:val="0"/>
          <w:divBdr>
            <w:top w:val="none" w:sz="0" w:space="0" w:color="auto"/>
            <w:left w:val="none" w:sz="0" w:space="0" w:color="auto"/>
            <w:bottom w:val="none" w:sz="0" w:space="0" w:color="auto"/>
            <w:right w:val="none" w:sz="0" w:space="0" w:color="auto"/>
          </w:divBdr>
        </w:div>
        <w:div w:id="1036585042">
          <w:marLeft w:val="640"/>
          <w:marRight w:val="0"/>
          <w:marTop w:val="0"/>
          <w:marBottom w:val="0"/>
          <w:divBdr>
            <w:top w:val="none" w:sz="0" w:space="0" w:color="auto"/>
            <w:left w:val="none" w:sz="0" w:space="0" w:color="auto"/>
            <w:bottom w:val="none" w:sz="0" w:space="0" w:color="auto"/>
            <w:right w:val="none" w:sz="0" w:space="0" w:color="auto"/>
          </w:divBdr>
        </w:div>
        <w:div w:id="492261433">
          <w:marLeft w:val="640"/>
          <w:marRight w:val="0"/>
          <w:marTop w:val="0"/>
          <w:marBottom w:val="0"/>
          <w:divBdr>
            <w:top w:val="none" w:sz="0" w:space="0" w:color="auto"/>
            <w:left w:val="none" w:sz="0" w:space="0" w:color="auto"/>
            <w:bottom w:val="none" w:sz="0" w:space="0" w:color="auto"/>
            <w:right w:val="none" w:sz="0" w:space="0" w:color="auto"/>
          </w:divBdr>
        </w:div>
        <w:div w:id="413866785">
          <w:marLeft w:val="640"/>
          <w:marRight w:val="0"/>
          <w:marTop w:val="0"/>
          <w:marBottom w:val="0"/>
          <w:divBdr>
            <w:top w:val="none" w:sz="0" w:space="0" w:color="auto"/>
            <w:left w:val="none" w:sz="0" w:space="0" w:color="auto"/>
            <w:bottom w:val="none" w:sz="0" w:space="0" w:color="auto"/>
            <w:right w:val="none" w:sz="0" w:space="0" w:color="auto"/>
          </w:divBdr>
        </w:div>
        <w:div w:id="1493637865">
          <w:marLeft w:val="640"/>
          <w:marRight w:val="0"/>
          <w:marTop w:val="0"/>
          <w:marBottom w:val="0"/>
          <w:divBdr>
            <w:top w:val="none" w:sz="0" w:space="0" w:color="auto"/>
            <w:left w:val="none" w:sz="0" w:space="0" w:color="auto"/>
            <w:bottom w:val="none" w:sz="0" w:space="0" w:color="auto"/>
            <w:right w:val="none" w:sz="0" w:space="0" w:color="auto"/>
          </w:divBdr>
        </w:div>
        <w:div w:id="1352220764">
          <w:marLeft w:val="640"/>
          <w:marRight w:val="0"/>
          <w:marTop w:val="0"/>
          <w:marBottom w:val="0"/>
          <w:divBdr>
            <w:top w:val="none" w:sz="0" w:space="0" w:color="auto"/>
            <w:left w:val="none" w:sz="0" w:space="0" w:color="auto"/>
            <w:bottom w:val="none" w:sz="0" w:space="0" w:color="auto"/>
            <w:right w:val="none" w:sz="0" w:space="0" w:color="auto"/>
          </w:divBdr>
        </w:div>
        <w:div w:id="555314928">
          <w:marLeft w:val="640"/>
          <w:marRight w:val="0"/>
          <w:marTop w:val="0"/>
          <w:marBottom w:val="0"/>
          <w:divBdr>
            <w:top w:val="none" w:sz="0" w:space="0" w:color="auto"/>
            <w:left w:val="none" w:sz="0" w:space="0" w:color="auto"/>
            <w:bottom w:val="none" w:sz="0" w:space="0" w:color="auto"/>
            <w:right w:val="none" w:sz="0" w:space="0" w:color="auto"/>
          </w:divBdr>
        </w:div>
        <w:div w:id="580331568">
          <w:marLeft w:val="640"/>
          <w:marRight w:val="0"/>
          <w:marTop w:val="0"/>
          <w:marBottom w:val="0"/>
          <w:divBdr>
            <w:top w:val="none" w:sz="0" w:space="0" w:color="auto"/>
            <w:left w:val="none" w:sz="0" w:space="0" w:color="auto"/>
            <w:bottom w:val="none" w:sz="0" w:space="0" w:color="auto"/>
            <w:right w:val="none" w:sz="0" w:space="0" w:color="auto"/>
          </w:divBdr>
        </w:div>
        <w:div w:id="1592353838">
          <w:marLeft w:val="640"/>
          <w:marRight w:val="0"/>
          <w:marTop w:val="0"/>
          <w:marBottom w:val="0"/>
          <w:divBdr>
            <w:top w:val="none" w:sz="0" w:space="0" w:color="auto"/>
            <w:left w:val="none" w:sz="0" w:space="0" w:color="auto"/>
            <w:bottom w:val="none" w:sz="0" w:space="0" w:color="auto"/>
            <w:right w:val="none" w:sz="0" w:space="0" w:color="auto"/>
          </w:divBdr>
        </w:div>
        <w:div w:id="1577738257">
          <w:marLeft w:val="640"/>
          <w:marRight w:val="0"/>
          <w:marTop w:val="0"/>
          <w:marBottom w:val="0"/>
          <w:divBdr>
            <w:top w:val="none" w:sz="0" w:space="0" w:color="auto"/>
            <w:left w:val="none" w:sz="0" w:space="0" w:color="auto"/>
            <w:bottom w:val="none" w:sz="0" w:space="0" w:color="auto"/>
            <w:right w:val="none" w:sz="0" w:space="0" w:color="auto"/>
          </w:divBdr>
        </w:div>
        <w:div w:id="1303729224">
          <w:marLeft w:val="640"/>
          <w:marRight w:val="0"/>
          <w:marTop w:val="0"/>
          <w:marBottom w:val="0"/>
          <w:divBdr>
            <w:top w:val="none" w:sz="0" w:space="0" w:color="auto"/>
            <w:left w:val="none" w:sz="0" w:space="0" w:color="auto"/>
            <w:bottom w:val="none" w:sz="0" w:space="0" w:color="auto"/>
            <w:right w:val="none" w:sz="0" w:space="0" w:color="auto"/>
          </w:divBdr>
        </w:div>
        <w:div w:id="894047759">
          <w:marLeft w:val="640"/>
          <w:marRight w:val="0"/>
          <w:marTop w:val="0"/>
          <w:marBottom w:val="0"/>
          <w:divBdr>
            <w:top w:val="none" w:sz="0" w:space="0" w:color="auto"/>
            <w:left w:val="none" w:sz="0" w:space="0" w:color="auto"/>
            <w:bottom w:val="none" w:sz="0" w:space="0" w:color="auto"/>
            <w:right w:val="none" w:sz="0" w:space="0" w:color="auto"/>
          </w:divBdr>
        </w:div>
        <w:div w:id="574900090">
          <w:marLeft w:val="640"/>
          <w:marRight w:val="0"/>
          <w:marTop w:val="0"/>
          <w:marBottom w:val="0"/>
          <w:divBdr>
            <w:top w:val="none" w:sz="0" w:space="0" w:color="auto"/>
            <w:left w:val="none" w:sz="0" w:space="0" w:color="auto"/>
            <w:bottom w:val="none" w:sz="0" w:space="0" w:color="auto"/>
            <w:right w:val="none" w:sz="0" w:space="0" w:color="auto"/>
          </w:divBdr>
        </w:div>
        <w:div w:id="80637983">
          <w:marLeft w:val="640"/>
          <w:marRight w:val="0"/>
          <w:marTop w:val="0"/>
          <w:marBottom w:val="0"/>
          <w:divBdr>
            <w:top w:val="none" w:sz="0" w:space="0" w:color="auto"/>
            <w:left w:val="none" w:sz="0" w:space="0" w:color="auto"/>
            <w:bottom w:val="none" w:sz="0" w:space="0" w:color="auto"/>
            <w:right w:val="none" w:sz="0" w:space="0" w:color="auto"/>
          </w:divBdr>
        </w:div>
        <w:div w:id="2076464897">
          <w:marLeft w:val="640"/>
          <w:marRight w:val="0"/>
          <w:marTop w:val="0"/>
          <w:marBottom w:val="0"/>
          <w:divBdr>
            <w:top w:val="none" w:sz="0" w:space="0" w:color="auto"/>
            <w:left w:val="none" w:sz="0" w:space="0" w:color="auto"/>
            <w:bottom w:val="none" w:sz="0" w:space="0" w:color="auto"/>
            <w:right w:val="none" w:sz="0" w:space="0" w:color="auto"/>
          </w:divBdr>
        </w:div>
        <w:div w:id="668404702">
          <w:marLeft w:val="640"/>
          <w:marRight w:val="0"/>
          <w:marTop w:val="0"/>
          <w:marBottom w:val="0"/>
          <w:divBdr>
            <w:top w:val="none" w:sz="0" w:space="0" w:color="auto"/>
            <w:left w:val="none" w:sz="0" w:space="0" w:color="auto"/>
            <w:bottom w:val="none" w:sz="0" w:space="0" w:color="auto"/>
            <w:right w:val="none" w:sz="0" w:space="0" w:color="auto"/>
          </w:divBdr>
        </w:div>
        <w:div w:id="490292819">
          <w:marLeft w:val="640"/>
          <w:marRight w:val="0"/>
          <w:marTop w:val="0"/>
          <w:marBottom w:val="0"/>
          <w:divBdr>
            <w:top w:val="none" w:sz="0" w:space="0" w:color="auto"/>
            <w:left w:val="none" w:sz="0" w:space="0" w:color="auto"/>
            <w:bottom w:val="none" w:sz="0" w:space="0" w:color="auto"/>
            <w:right w:val="none" w:sz="0" w:space="0" w:color="auto"/>
          </w:divBdr>
        </w:div>
        <w:div w:id="1843859521">
          <w:marLeft w:val="640"/>
          <w:marRight w:val="0"/>
          <w:marTop w:val="0"/>
          <w:marBottom w:val="0"/>
          <w:divBdr>
            <w:top w:val="none" w:sz="0" w:space="0" w:color="auto"/>
            <w:left w:val="none" w:sz="0" w:space="0" w:color="auto"/>
            <w:bottom w:val="none" w:sz="0" w:space="0" w:color="auto"/>
            <w:right w:val="none" w:sz="0" w:space="0" w:color="auto"/>
          </w:divBdr>
        </w:div>
        <w:div w:id="342123164">
          <w:marLeft w:val="640"/>
          <w:marRight w:val="0"/>
          <w:marTop w:val="0"/>
          <w:marBottom w:val="0"/>
          <w:divBdr>
            <w:top w:val="none" w:sz="0" w:space="0" w:color="auto"/>
            <w:left w:val="none" w:sz="0" w:space="0" w:color="auto"/>
            <w:bottom w:val="none" w:sz="0" w:space="0" w:color="auto"/>
            <w:right w:val="none" w:sz="0" w:space="0" w:color="auto"/>
          </w:divBdr>
        </w:div>
        <w:div w:id="1452744702">
          <w:marLeft w:val="640"/>
          <w:marRight w:val="0"/>
          <w:marTop w:val="0"/>
          <w:marBottom w:val="0"/>
          <w:divBdr>
            <w:top w:val="none" w:sz="0" w:space="0" w:color="auto"/>
            <w:left w:val="none" w:sz="0" w:space="0" w:color="auto"/>
            <w:bottom w:val="none" w:sz="0" w:space="0" w:color="auto"/>
            <w:right w:val="none" w:sz="0" w:space="0" w:color="auto"/>
          </w:divBdr>
        </w:div>
        <w:div w:id="2088379772">
          <w:marLeft w:val="640"/>
          <w:marRight w:val="0"/>
          <w:marTop w:val="0"/>
          <w:marBottom w:val="0"/>
          <w:divBdr>
            <w:top w:val="none" w:sz="0" w:space="0" w:color="auto"/>
            <w:left w:val="none" w:sz="0" w:space="0" w:color="auto"/>
            <w:bottom w:val="none" w:sz="0" w:space="0" w:color="auto"/>
            <w:right w:val="none" w:sz="0" w:space="0" w:color="auto"/>
          </w:divBdr>
        </w:div>
        <w:div w:id="530146547">
          <w:marLeft w:val="640"/>
          <w:marRight w:val="0"/>
          <w:marTop w:val="0"/>
          <w:marBottom w:val="0"/>
          <w:divBdr>
            <w:top w:val="none" w:sz="0" w:space="0" w:color="auto"/>
            <w:left w:val="none" w:sz="0" w:space="0" w:color="auto"/>
            <w:bottom w:val="none" w:sz="0" w:space="0" w:color="auto"/>
            <w:right w:val="none" w:sz="0" w:space="0" w:color="auto"/>
          </w:divBdr>
        </w:div>
        <w:div w:id="49157077">
          <w:marLeft w:val="640"/>
          <w:marRight w:val="0"/>
          <w:marTop w:val="0"/>
          <w:marBottom w:val="0"/>
          <w:divBdr>
            <w:top w:val="none" w:sz="0" w:space="0" w:color="auto"/>
            <w:left w:val="none" w:sz="0" w:space="0" w:color="auto"/>
            <w:bottom w:val="none" w:sz="0" w:space="0" w:color="auto"/>
            <w:right w:val="none" w:sz="0" w:space="0" w:color="auto"/>
          </w:divBdr>
        </w:div>
        <w:div w:id="873037672">
          <w:marLeft w:val="640"/>
          <w:marRight w:val="0"/>
          <w:marTop w:val="0"/>
          <w:marBottom w:val="0"/>
          <w:divBdr>
            <w:top w:val="none" w:sz="0" w:space="0" w:color="auto"/>
            <w:left w:val="none" w:sz="0" w:space="0" w:color="auto"/>
            <w:bottom w:val="none" w:sz="0" w:space="0" w:color="auto"/>
            <w:right w:val="none" w:sz="0" w:space="0" w:color="auto"/>
          </w:divBdr>
        </w:div>
        <w:div w:id="262416838">
          <w:marLeft w:val="640"/>
          <w:marRight w:val="0"/>
          <w:marTop w:val="0"/>
          <w:marBottom w:val="0"/>
          <w:divBdr>
            <w:top w:val="none" w:sz="0" w:space="0" w:color="auto"/>
            <w:left w:val="none" w:sz="0" w:space="0" w:color="auto"/>
            <w:bottom w:val="none" w:sz="0" w:space="0" w:color="auto"/>
            <w:right w:val="none" w:sz="0" w:space="0" w:color="auto"/>
          </w:divBdr>
        </w:div>
        <w:div w:id="1759787174">
          <w:marLeft w:val="640"/>
          <w:marRight w:val="0"/>
          <w:marTop w:val="0"/>
          <w:marBottom w:val="0"/>
          <w:divBdr>
            <w:top w:val="none" w:sz="0" w:space="0" w:color="auto"/>
            <w:left w:val="none" w:sz="0" w:space="0" w:color="auto"/>
            <w:bottom w:val="none" w:sz="0" w:space="0" w:color="auto"/>
            <w:right w:val="none" w:sz="0" w:space="0" w:color="auto"/>
          </w:divBdr>
        </w:div>
        <w:div w:id="1000356090">
          <w:marLeft w:val="640"/>
          <w:marRight w:val="0"/>
          <w:marTop w:val="0"/>
          <w:marBottom w:val="0"/>
          <w:divBdr>
            <w:top w:val="none" w:sz="0" w:space="0" w:color="auto"/>
            <w:left w:val="none" w:sz="0" w:space="0" w:color="auto"/>
            <w:bottom w:val="none" w:sz="0" w:space="0" w:color="auto"/>
            <w:right w:val="none" w:sz="0" w:space="0" w:color="auto"/>
          </w:divBdr>
        </w:div>
        <w:div w:id="1319722215">
          <w:marLeft w:val="640"/>
          <w:marRight w:val="0"/>
          <w:marTop w:val="0"/>
          <w:marBottom w:val="0"/>
          <w:divBdr>
            <w:top w:val="none" w:sz="0" w:space="0" w:color="auto"/>
            <w:left w:val="none" w:sz="0" w:space="0" w:color="auto"/>
            <w:bottom w:val="none" w:sz="0" w:space="0" w:color="auto"/>
            <w:right w:val="none" w:sz="0" w:space="0" w:color="auto"/>
          </w:divBdr>
        </w:div>
        <w:div w:id="1671449785">
          <w:marLeft w:val="640"/>
          <w:marRight w:val="0"/>
          <w:marTop w:val="0"/>
          <w:marBottom w:val="0"/>
          <w:divBdr>
            <w:top w:val="none" w:sz="0" w:space="0" w:color="auto"/>
            <w:left w:val="none" w:sz="0" w:space="0" w:color="auto"/>
            <w:bottom w:val="none" w:sz="0" w:space="0" w:color="auto"/>
            <w:right w:val="none" w:sz="0" w:space="0" w:color="auto"/>
          </w:divBdr>
        </w:div>
        <w:div w:id="1852261862">
          <w:marLeft w:val="640"/>
          <w:marRight w:val="0"/>
          <w:marTop w:val="0"/>
          <w:marBottom w:val="0"/>
          <w:divBdr>
            <w:top w:val="none" w:sz="0" w:space="0" w:color="auto"/>
            <w:left w:val="none" w:sz="0" w:space="0" w:color="auto"/>
            <w:bottom w:val="none" w:sz="0" w:space="0" w:color="auto"/>
            <w:right w:val="none" w:sz="0" w:space="0" w:color="auto"/>
          </w:divBdr>
        </w:div>
        <w:div w:id="1191913725">
          <w:marLeft w:val="640"/>
          <w:marRight w:val="0"/>
          <w:marTop w:val="0"/>
          <w:marBottom w:val="0"/>
          <w:divBdr>
            <w:top w:val="none" w:sz="0" w:space="0" w:color="auto"/>
            <w:left w:val="none" w:sz="0" w:space="0" w:color="auto"/>
            <w:bottom w:val="none" w:sz="0" w:space="0" w:color="auto"/>
            <w:right w:val="none" w:sz="0" w:space="0" w:color="auto"/>
          </w:divBdr>
        </w:div>
        <w:div w:id="1005397401">
          <w:marLeft w:val="640"/>
          <w:marRight w:val="0"/>
          <w:marTop w:val="0"/>
          <w:marBottom w:val="0"/>
          <w:divBdr>
            <w:top w:val="none" w:sz="0" w:space="0" w:color="auto"/>
            <w:left w:val="none" w:sz="0" w:space="0" w:color="auto"/>
            <w:bottom w:val="none" w:sz="0" w:space="0" w:color="auto"/>
            <w:right w:val="none" w:sz="0" w:space="0" w:color="auto"/>
          </w:divBdr>
        </w:div>
        <w:div w:id="1221481663">
          <w:marLeft w:val="640"/>
          <w:marRight w:val="0"/>
          <w:marTop w:val="0"/>
          <w:marBottom w:val="0"/>
          <w:divBdr>
            <w:top w:val="none" w:sz="0" w:space="0" w:color="auto"/>
            <w:left w:val="none" w:sz="0" w:space="0" w:color="auto"/>
            <w:bottom w:val="none" w:sz="0" w:space="0" w:color="auto"/>
            <w:right w:val="none" w:sz="0" w:space="0" w:color="auto"/>
          </w:divBdr>
        </w:div>
        <w:div w:id="1885287185">
          <w:marLeft w:val="640"/>
          <w:marRight w:val="0"/>
          <w:marTop w:val="0"/>
          <w:marBottom w:val="0"/>
          <w:divBdr>
            <w:top w:val="none" w:sz="0" w:space="0" w:color="auto"/>
            <w:left w:val="none" w:sz="0" w:space="0" w:color="auto"/>
            <w:bottom w:val="none" w:sz="0" w:space="0" w:color="auto"/>
            <w:right w:val="none" w:sz="0" w:space="0" w:color="auto"/>
          </w:divBdr>
        </w:div>
        <w:div w:id="1661494025">
          <w:marLeft w:val="640"/>
          <w:marRight w:val="0"/>
          <w:marTop w:val="0"/>
          <w:marBottom w:val="0"/>
          <w:divBdr>
            <w:top w:val="none" w:sz="0" w:space="0" w:color="auto"/>
            <w:left w:val="none" w:sz="0" w:space="0" w:color="auto"/>
            <w:bottom w:val="none" w:sz="0" w:space="0" w:color="auto"/>
            <w:right w:val="none" w:sz="0" w:space="0" w:color="auto"/>
          </w:divBdr>
        </w:div>
        <w:div w:id="693917843">
          <w:marLeft w:val="640"/>
          <w:marRight w:val="0"/>
          <w:marTop w:val="0"/>
          <w:marBottom w:val="0"/>
          <w:divBdr>
            <w:top w:val="none" w:sz="0" w:space="0" w:color="auto"/>
            <w:left w:val="none" w:sz="0" w:space="0" w:color="auto"/>
            <w:bottom w:val="none" w:sz="0" w:space="0" w:color="auto"/>
            <w:right w:val="none" w:sz="0" w:space="0" w:color="auto"/>
          </w:divBdr>
        </w:div>
        <w:div w:id="1617910552">
          <w:marLeft w:val="640"/>
          <w:marRight w:val="0"/>
          <w:marTop w:val="0"/>
          <w:marBottom w:val="0"/>
          <w:divBdr>
            <w:top w:val="none" w:sz="0" w:space="0" w:color="auto"/>
            <w:left w:val="none" w:sz="0" w:space="0" w:color="auto"/>
            <w:bottom w:val="none" w:sz="0" w:space="0" w:color="auto"/>
            <w:right w:val="none" w:sz="0" w:space="0" w:color="auto"/>
          </w:divBdr>
        </w:div>
        <w:div w:id="1447964366">
          <w:marLeft w:val="640"/>
          <w:marRight w:val="0"/>
          <w:marTop w:val="0"/>
          <w:marBottom w:val="0"/>
          <w:divBdr>
            <w:top w:val="none" w:sz="0" w:space="0" w:color="auto"/>
            <w:left w:val="none" w:sz="0" w:space="0" w:color="auto"/>
            <w:bottom w:val="none" w:sz="0" w:space="0" w:color="auto"/>
            <w:right w:val="none" w:sz="0" w:space="0" w:color="auto"/>
          </w:divBdr>
        </w:div>
        <w:div w:id="614679861">
          <w:marLeft w:val="640"/>
          <w:marRight w:val="0"/>
          <w:marTop w:val="0"/>
          <w:marBottom w:val="0"/>
          <w:divBdr>
            <w:top w:val="none" w:sz="0" w:space="0" w:color="auto"/>
            <w:left w:val="none" w:sz="0" w:space="0" w:color="auto"/>
            <w:bottom w:val="none" w:sz="0" w:space="0" w:color="auto"/>
            <w:right w:val="none" w:sz="0" w:space="0" w:color="auto"/>
          </w:divBdr>
        </w:div>
        <w:div w:id="2111122885">
          <w:marLeft w:val="640"/>
          <w:marRight w:val="0"/>
          <w:marTop w:val="0"/>
          <w:marBottom w:val="0"/>
          <w:divBdr>
            <w:top w:val="none" w:sz="0" w:space="0" w:color="auto"/>
            <w:left w:val="none" w:sz="0" w:space="0" w:color="auto"/>
            <w:bottom w:val="none" w:sz="0" w:space="0" w:color="auto"/>
            <w:right w:val="none" w:sz="0" w:space="0" w:color="auto"/>
          </w:divBdr>
        </w:div>
        <w:div w:id="1043792496">
          <w:marLeft w:val="640"/>
          <w:marRight w:val="0"/>
          <w:marTop w:val="0"/>
          <w:marBottom w:val="0"/>
          <w:divBdr>
            <w:top w:val="none" w:sz="0" w:space="0" w:color="auto"/>
            <w:left w:val="none" w:sz="0" w:space="0" w:color="auto"/>
            <w:bottom w:val="none" w:sz="0" w:space="0" w:color="auto"/>
            <w:right w:val="none" w:sz="0" w:space="0" w:color="auto"/>
          </w:divBdr>
        </w:div>
        <w:div w:id="1927884469">
          <w:marLeft w:val="640"/>
          <w:marRight w:val="0"/>
          <w:marTop w:val="0"/>
          <w:marBottom w:val="0"/>
          <w:divBdr>
            <w:top w:val="none" w:sz="0" w:space="0" w:color="auto"/>
            <w:left w:val="none" w:sz="0" w:space="0" w:color="auto"/>
            <w:bottom w:val="none" w:sz="0" w:space="0" w:color="auto"/>
            <w:right w:val="none" w:sz="0" w:space="0" w:color="auto"/>
          </w:divBdr>
        </w:div>
        <w:div w:id="1014116450">
          <w:marLeft w:val="640"/>
          <w:marRight w:val="0"/>
          <w:marTop w:val="0"/>
          <w:marBottom w:val="0"/>
          <w:divBdr>
            <w:top w:val="none" w:sz="0" w:space="0" w:color="auto"/>
            <w:left w:val="none" w:sz="0" w:space="0" w:color="auto"/>
            <w:bottom w:val="none" w:sz="0" w:space="0" w:color="auto"/>
            <w:right w:val="none" w:sz="0" w:space="0" w:color="auto"/>
          </w:divBdr>
        </w:div>
        <w:div w:id="1734961492">
          <w:marLeft w:val="640"/>
          <w:marRight w:val="0"/>
          <w:marTop w:val="0"/>
          <w:marBottom w:val="0"/>
          <w:divBdr>
            <w:top w:val="none" w:sz="0" w:space="0" w:color="auto"/>
            <w:left w:val="none" w:sz="0" w:space="0" w:color="auto"/>
            <w:bottom w:val="none" w:sz="0" w:space="0" w:color="auto"/>
            <w:right w:val="none" w:sz="0" w:space="0" w:color="auto"/>
          </w:divBdr>
        </w:div>
        <w:div w:id="638413003">
          <w:marLeft w:val="640"/>
          <w:marRight w:val="0"/>
          <w:marTop w:val="0"/>
          <w:marBottom w:val="0"/>
          <w:divBdr>
            <w:top w:val="none" w:sz="0" w:space="0" w:color="auto"/>
            <w:left w:val="none" w:sz="0" w:space="0" w:color="auto"/>
            <w:bottom w:val="none" w:sz="0" w:space="0" w:color="auto"/>
            <w:right w:val="none" w:sz="0" w:space="0" w:color="auto"/>
          </w:divBdr>
        </w:div>
        <w:div w:id="764543361">
          <w:marLeft w:val="640"/>
          <w:marRight w:val="0"/>
          <w:marTop w:val="0"/>
          <w:marBottom w:val="0"/>
          <w:divBdr>
            <w:top w:val="none" w:sz="0" w:space="0" w:color="auto"/>
            <w:left w:val="none" w:sz="0" w:space="0" w:color="auto"/>
            <w:bottom w:val="none" w:sz="0" w:space="0" w:color="auto"/>
            <w:right w:val="none" w:sz="0" w:space="0" w:color="auto"/>
          </w:divBdr>
        </w:div>
        <w:div w:id="1482506802">
          <w:marLeft w:val="640"/>
          <w:marRight w:val="0"/>
          <w:marTop w:val="0"/>
          <w:marBottom w:val="0"/>
          <w:divBdr>
            <w:top w:val="none" w:sz="0" w:space="0" w:color="auto"/>
            <w:left w:val="none" w:sz="0" w:space="0" w:color="auto"/>
            <w:bottom w:val="none" w:sz="0" w:space="0" w:color="auto"/>
            <w:right w:val="none" w:sz="0" w:space="0" w:color="auto"/>
          </w:divBdr>
        </w:div>
        <w:div w:id="140586412">
          <w:marLeft w:val="640"/>
          <w:marRight w:val="0"/>
          <w:marTop w:val="0"/>
          <w:marBottom w:val="0"/>
          <w:divBdr>
            <w:top w:val="none" w:sz="0" w:space="0" w:color="auto"/>
            <w:left w:val="none" w:sz="0" w:space="0" w:color="auto"/>
            <w:bottom w:val="none" w:sz="0" w:space="0" w:color="auto"/>
            <w:right w:val="none" w:sz="0" w:space="0" w:color="auto"/>
          </w:divBdr>
        </w:div>
        <w:div w:id="1242518424">
          <w:marLeft w:val="640"/>
          <w:marRight w:val="0"/>
          <w:marTop w:val="0"/>
          <w:marBottom w:val="0"/>
          <w:divBdr>
            <w:top w:val="none" w:sz="0" w:space="0" w:color="auto"/>
            <w:left w:val="none" w:sz="0" w:space="0" w:color="auto"/>
            <w:bottom w:val="none" w:sz="0" w:space="0" w:color="auto"/>
            <w:right w:val="none" w:sz="0" w:space="0" w:color="auto"/>
          </w:divBdr>
        </w:div>
        <w:div w:id="2079089786">
          <w:marLeft w:val="640"/>
          <w:marRight w:val="0"/>
          <w:marTop w:val="0"/>
          <w:marBottom w:val="0"/>
          <w:divBdr>
            <w:top w:val="none" w:sz="0" w:space="0" w:color="auto"/>
            <w:left w:val="none" w:sz="0" w:space="0" w:color="auto"/>
            <w:bottom w:val="none" w:sz="0" w:space="0" w:color="auto"/>
            <w:right w:val="none" w:sz="0" w:space="0" w:color="auto"/>
          </w:divBdr>
        </w:div>
        <w:div w:id="1895042031">
          <w:marLeft w:val="640"/>
          <w:marRight w:val="0"/>
          <w:marTop w:val="0"/>
          <w:marBottom w:val="0"/>
          <w:divBdr>
            <w:top w:val="none" w:sz="0" w:space="0" w:color="auto"/>
            <w:left w:val="none" w:sz="0" w:space="0" w:color="auto"/>
            <w:bottom w:val="none" w:sz="0" w:space="0" w:color="auto"/>
            <w:right w:val="none" w:sz="0" w:space="0" w:color="auto"/>
          </w:divBdr>
        </w:div>
        <w:div w:id="826437051">
          <w:marLeft w:val="640"/>
          <w:marRight w:val="0"/>
          <w:marTop w:val="0"/>
          <w:marBottom w:val="0"/>
          <w:divBdr>
            <w:top w:val="none" w:sz="0" w:space="0" w:color="auto"/>
            <w:left w:val="none" w:sz="0" w:space="0" w:color="auto"/>
            <w:bottom w:val="none" w:sz="0" w:space="0" w:color="auto"/>
            <w:right w:val="none" w:sz="0" w:space="0" w:color="auto"/>
          </w:divBdr>
        </w:div>
        <w:div w:id="198128306">
          <w:marLeft w:val="640"/>
          <w:marRight w:val="0"/>
          <w:marTop w:val="0"/>
          <w:marBottom w:val="0"/>
          <w:divBdr>
            <w:top w:val="none" w:sz="0" w:space="0" w:color="auto"/>
            <w:left w:val="none" w:sz="0" w:space="0" w:color="auto"/>
            <w:bottom w:val="none" w:sz="0" w:space="0" w:color="auto"/>
            <w:right w:val="none" w:sz="0" w:space="0" w:color="auto"/>
          </w:divBdr>
        </w:div>
        <w:div w:id="1704593968">
          <w:marLeft w:val="640"/>
          <w:marRight w:val="0"/>
          <w:marTop w:val="0"/>
          <w:marBottom w:val="0"/>
          <w:divBdr>
            <w:top w:val="none" w:sz="0" w:space="0" w:color="auto"/>
            <w:left w:val="none" w:sz="0" w:space="0" w:color="auto"/>
            <w:bottom w:val="none" w:sz="0" w:space="0" w:color="auto"/>
            <w:right w:val="none" w:sz="0" w:space="0" w:color="auto"/>
          </w:divBdr>
        </w:div>
        <w:div w:id="1269313482">
          <w:marLeft w:val="640"/>
          <w:marRight w:val="0"/>
          <w:marTop w:val="0"/>
          <w:marBottom w:val="0"/>
          <w:divBdr>
            <w:top w:val="none" w:sz="0" w:space="0" w:color="auto"/>
            <w:left w:val="none" w:sz="0" w:space="0" w:color="auto"/>
            <w:bottom w:val="none" w:sz="0" w:space="0" w:color="auto"/>
            <w:right w:val="none" w:sz="0" w:space="0" w:color="auto"/>
          </w:divBdr>
        </w:div>
        <w:div w:id="1692105549">
          <w:marLeft w:val="640"/>
          <w:marRight w:val="0"/>
          <w:marTop w:val="0"/>
          <w:marBottom w:val="0"/>
          <w:divBdr>
            <w:top w:val="none" w:sz="0" w:space="0" w:color="auto"/>
            <w:left w:val="none" w:sz="0" w:space="0" w:color="auto"/>
            <w:bottom w:val="none" w:sz="0" w:space="0" w:color="auto"/>
            <w:right w:val="none" w:sz="0" w:space="0" w:color="auto"/>
          </w:divBdr>
        </w:div>
        <w:div w:id="1620991729">
          <w:marLeft w:val="640"/>
          <w:marRight w:val="0"/>
          <w:marTop w:val="0"/>
          <w:marBottom w:val="0"/>
          <w:divBdr>
            <w:top w:val="none" w:sz="0" w:space="0" w:color="auto"/>
            <w:left w:val="none" w:sz="0" w:space="0" w:color="auto"/>
            <w:bottom w:val="none" w:sz="0" w:space="0" w:color="auto"/>
            <w:right w:val="none" w:sz="0" w:space="0" w:color="auto"/>
          </w:divBdr>
        </w:div>
        <w:div w:id="870191831">
          <w:marLeft w:val="640"/>
          <w:marRight w:val="0"/>
          <w:marTop w:val="0"/>
          <w:marBottom w:val="0"/>
          <w:divBdr>
            <w:top w:val="none" w:sz="0" w:space="0" w:color="auto"/>
            <w:left w:val="none" w:sz="0" w:space="0" w:color="auto"/>
            <w:bottom w:val="none" w:sz="0" w:space="0" w:color="auto"/>
            <w:right w:val="none" w:sz="0" w:space="0" w:color="auto"/>
          </w:divBdr>
        </w:div>
        <w:div w:id="57166828">
          <w:marLeft w:val="640"/>
          <w:marRight w:val="0"/>
          <w:marTop w:val="0"/>
          <w:marBottom w:val="0"/>
          <w:divBdr>
            <w:top w:val="none" w:sz="0" w:space="0" w:color="auto"/>
            <w:left w:val="none" w:sz="0" w:space="0" w:color="auto"/>
            <w:bottom w:val="none" w:sz="0" w:space="0" w:color="auto"/>
            <w:right w:val="none" w:sz="0" w:space="0" w:color="auto"/>
          </w:divBdr>
        </w:div>
        <w:div w:id="1100759482">
          <w:marLeft w:val="640"/>
          <w:marRight w:val="0"/>
          <w:marTop w:val="0"/>
          <w:marBottom w:val="0"/>
          <w:divBdr>
            <w:top w:val="none" w:sz="0" w:space="0" w:color="auto"/>
            <w:left w:val="none" w:sz="0" w:space="0" w:color="auto"/>
            <w:bottom w:val="none" w:sz="0" w:space="0" w:color="auto"/>
            <w:right w:val="none" w:sz="0" w:space="0" w:color="auto"/>
          </w:divBdr>
        </w:div>
        <w:div w:id="401098231">
          <w:marLeft w:val="640"/>
          <w:marRight w:val="0"/>
          <w:marTop w:val="0"/>
          <w:marBottom w:val="0"/>
          <w:divBdr>
            <w:top w:val="none" w:sz="0" w:space="0" w:color="auto"/>
            <w:left w:val="none" w:sz="0" w:space="0" w:color="auto"/>
            <w:bottom w:val="none" w:sz="0" w:space="0" w:color="auto"/>
            <w:right w:val="none" w:sz="0" w:space="0" w:color="auto"/>
          </w:divBdr>
        </w:div>
        <w:div w:id="286664300">
          <w:marLeft w:val="640"/>
          <w:marRight w:val="0"/>
          <w:marTop w:val="0"/>
          <w:marBottom w:val="0"/>
          <w:divBdr>
            <w:top w:val="none" w:sz="0" w:space="0" w:color="auto"/>
            <w:left w:val="none" w:sz="0" w:space="0" w:color="auto"/>
            <w:bottom w:val="none" w:sz="0" w:space="0" w:color="auto"/>
            <w:right w:val="none" w:sz="0" w:space="0" w:color="auto"/>
          </w:divBdr>
        </w:div>
        <w:div w:id="222983243">
          <w:marLeft w:val="640"/>
          <w:marRight w:val="0"/>
          <w:marTop w:val="0"/>
          <w:marBottom w:val="0"/>
          <w:divBdr>
            <w:top w:val="none" w:sz="0" w:space="0" w:color="auto"/>
            <w:left w:val="none" w:sz="0" w:space="0" w:color="auto"/>
            <w:bottom w:val="none" w:sz="0" w:space="0" w:color="auto"/>
            <w:right w:val="none" w:sz="0" w:space="0" w:color="auto"/>
          </w:divBdr>
        </w:div>
        <w:div w:id="1495222813">
          <w:marLeft w:val="640"/>
          <w:marRight w:val="0"/>
          <w:marTop w:val="0"/>
          <w:marBottom w:val="0"/>
          <w:divBdr>
            <w:top w:val="none" w:sz="0" w:space="0" w:color="auto"/>
            <w:left w:val="none" w:sz="0" w:space="0" w:color="auto"/>
            <w:bottom w:val="none" w:sz="0" w:space="0" w:color="auto"/>
            <w:right w:val="none" w:sz="0" w:space="0" w:color="auto"/>
          </w:divBdr>
        </w:div>
        <w:div w:id="2085031659">
          <w:marLeft w:val="640"/>
          <w:marRight w:val="0"/>
          <w:marTop w:val="0"/>
          <w:marBottom w:val="0"/>
          <w:divBdr>
            <w:top w:val="none" w:sz="0" w:space="0" w:color="auto"/>
            <w:left w:val="none" w:sz="0" w:space="0" w:color="auto"/>
            <w:bottom w:val="none" w:sz="0" w:space="0" w:color="auto"/>
            <w:right w:val="none" w:sz="0" w:space="0" w:color="auto"/>
          </w:divBdr>
        </w:div>
        <w:div w:id="1890453262">
          <w:marLeft w:val="640"/>
          <w:marRight w:val="0"/>
          <w:marTop w:val="0"/>
          <w:marBottom w:val="0"/>
          <w:divBdr>
            <w:top w:val="none" w:sz="0" w:space="0" w:color="auto"/>
            <w:left w:val="none" w:sz="0" w:space="0" w:color="auto"/>
            <w:bottom w:val="none" w:sz="0" w:space="0" w:color="auto"/>
            <w:right w:val="none" w:sz="0" w:space="0" w:color="auto"/>
          </w:divBdr>
        </w:div>
        <w:div w:id="1432583823">
          <w:marLeft w:val="640"/>
          <w:marRight w:val="0"/>
          <w:marTop w:val="0"/>
          <w:marBottom w:val="0"/>
          <w:divBdr>
            <w:top w:val="none" w:sz="0" w:space="0" w:color="auto"/>
            <w:left w:val="none" w:sz="0" w:space="0" w:color="auto"/>
            <w:bottom w:val="none" w:sz="0" w:space="0" w:color="auto"/>
            <w:right w:val="none" w:sz="0" w:space="0" w:color="auto"/>
          </w:divBdr>
        </w:div>
        <w:div w:id="2127307479">
          <w:marLeft w:val="640"/>
          <w:marRight w:val="0"/>
          <w:marTop w:val="0"/>
          <w:marBottom w:val="0"/>
          <w:divBdr>
            <w:top w:val="none" w:sz="0" w:space="0" w:color="auto"/>
            <w:left w:val="none" w:sz="0" w:space="0" w:color="auto"/>
            <w:bottom w:val="none" w:sz="0" w:space="0" w:color="auto"/>
            <w:right w:val="none" w:sz="0" w:space="0" w:color="auto"/>
          </w:divBdr>
        </w:div>
        <w:div w:id="440883910">
          <w:marLeft w:val="640"/>
          <w:marRight w:val="0"/>
          <w:marTop w:val="0"/>
          <w:marBottom w:val="0"/>
          <w:divBdr>
            <w:top w:val="none" w:sz="0" w:space="0" w:color="auto"/>
            <w:left w:val="none" w:sz="0" w:space="0" w:color="auto"/>
            <w:bottom w:val="none" w:sz="0" w:space="0" w:color="auto"/>
            <w:right w:val="none" w:sz="0" w:space="0" w:color="auto"/>
          </w:divBdr>
        </w:div>
        <w:div w:id="2093113937">
          <w:marLeft w:val="640"/>
          <w:marRight w:val="0"/>
          <w:marTop w:val="0"/>
          <w:marBottom w:val="0"/>
          <w:divBdr>
            <w:top w:val="none" w:sz="0" w:space="0" w:color="auto"/>
            <w:left w:val="none" w:sz="0" w:space="0" w:color="auto"/>
            <w:bottom w:val="none" w:sz="0" w:space="0" w:color="auto"/>
            <w:right w:val="none" w:sz="0" w:space="0" w:color="auto"/>
          </w:divBdr>
        </w:div>
        <w:div w:id="303773709">
          <w:marLeft w:val="640"/>
          <w:marRight w:val="0"/>
          <w:marTop w:val="0"/>
          <w:marBottom w:val="0"/>
          <w:divBdr>
            <w:top w:val="none" w:sz="0" w:space="0" w:color="auto"/>
            <w:left w:val="none" w:sz="0" w:space="0" w:color="auto"/>
            <w:bottom w:val="none" w:sz="0" w:space="0" w:color="auto"/>
            <w:right w:val="none" w:sz="0" w:space="0" w:color="auto"/>
          </w:divBdr>
        </w:div>
        <w:div w:id="1757440011">
          <w:marLeft w:val="640"/>
          <w:marRight w:val="0"/>
          <w:marTop w:val="0"/>
          <w:marBottom w:val="0"/>
          <w:divBdr>
            <w:top w:val="none" w:sz="0" w:space="0" w:color="auto"/>
            <w:left w:val="none" w:sz="0" w:space="0" w:color="auto"/>
            <w:bottom w:val="none" w:sz="0" w:space="0" w:color="auto"/>
            <w:right w:val="none" w:sz="0" w:space="0" w:color="auto"/>
          </w:divBdr>
        </w:div>
        <w:div w:id="32731560">
          <w:marLeft w:val="640"/>
          <w:marRight w:val="0"/>
          <w:marTop w:val="0"/>
          <w:marBottom w:val="0"/>
          <w:divBdr>
            <w:top w:val="none" w:sz="0" w:space="0" w:color="auto"/>
            <w:left w:val="none" w:sz="0" w:space="0" w:color="auto"/>
            <w:bottom w:val="none" w:sz="0" w:space="0" w:color="auto"/>
            <w:right w:val="none" w:sz="0" w:space="0" w:color="auto"/>
          </w:divBdr>
        </w:div>
        <w:div w:id="1076363425">
          <w:marLeft w:val="640"/>
          <w:marRight w:val="0"/>
          <w:marTop w:val="0"/>
          <w:marBottom w:val="0"/>
          <w:divBdr>
            <w:top w:val="none" w:sz="0" w:space="0" w:color="auto"/>
            <w:left w:val="none" w:sz="0" w:space="0" w:color="auto"/>
            <w:bottom w:val="none" w:sz="0" w:space="0" w:color="auto"/>
            <w:right w:val="none" w:sz="0" w:space="0" w:color="auto"/>
          </w:divBdr>
        </w:div>
        <w:div w:id="54012443">
          <w:marLeft w:val="640"/>
          <w:marRight w:val="0"/>
          <w:marTop w:val="0"/>
          <w:marBottom w:val="0"/>
          <w:divBdr>
            <w:top w:val="none" w:sz="0" w:space="0" w:color="auto"/>
            <w:left w:val="none" w:sz="0" w:space="0" w:color="auto"/>
            <w:bottom w:val="none" w:sz="0" w:space="0" w:color="auto"/>
            <w:right w:val="none" w:sz="0" w:space="0" w:color="auto"/>
          </w:divBdr>
        </w:div>
        <w:div w:id="926694966">
          <w:marLeft w:val="640"/>
          <w:marRight w:val="0"/>
          <w:marTop w:val="0"/>
          <w:marBottom w:val="0"/>
          <w:divBdr>
            <w:top w:val="none" w:sz="0" w:space="0" w:color="auto"/>
            <w:left w:val="none" w:sz="0" w:space="0" w:color="auto"/>
            <w:bottom w:val="none" w:sz="0" w:space="0" w:color="auto"/>
            <w:right w:val="none" w:sz="0" w:space="0" w:color="auto"/>
          </w:divBdr>
        </w:div>
        <w:div w:id="1295406952">
          <w:marLeft w:val="640"/>
          <w:marRight w:val="0"/>
          <w:marTop w:val="0"/>
          <w:marBottom w:val="0"/>
          <w:divBdr>
            <w:top w:val="none" w:sz="0" w:space="0" w:color="auto"/>
            <w:left w:val="none" w:sz="0" w:space="0" w:color="auto"/>
            <w:bottom w:val="none" w:sz="0" w:space="0" w:color="auto"/>
            <w:right w:val="none" w:sz="0" w:space="0" w:color="auto"/>
          </w:divBdr>
        </w:div>
        <w:div w:id="1069962894">
          <w:marLeft w:val="640"/>
          <w:marRight w:val="0"/>
          <w:marTop w:val="0"/>
          <w:marBottom w:val="0"/>
          <w:divBdr>
            <w:top w:val="none" w:sz="0" w:space="0" w:color="auto"/>
            <w:left w:val="none" w:sz="0" w:space="0" w:color="auto"/>
            <w:bottom w:val="none" w:sz="0" w:space="0" w:color="auto"/>
            <w:right w:val="none" w:sz="0" w:space="0" w:color="auto"/>
          </w:divBdr>
        </w:div>
        <w:div w:id="1482229012">
          <w:marLeft w:val="640"/>
          <w:marRight w:val="0"/>
          <w:marTop w:val="0"/>
          <w:marBottom w:val="0"/>
          <w:divBdr>
            <w:top w:val="none" w:sz="0" w:space="0" w:color="auto"/>
            <w:left w:val="none" w:sz="0" w:space="0" w:color="auto"/>
            <w:bottom w:val="none" w:sz="0" w:space="0" w:color="auto"/>
            <w:right w:val="none" w:sz="0" w:space="0" w:color="auto"/>
          </w:divBdr>
        </w:div>
        <w:div w:id="1498035145">
          <w:marLeft w:val="640"/>
          <w:marRight w:val="0"/>
          <w:marTop w:val="0"/>
          <w:marBottom w:val="0"/>
          <w:divBdr>
            <w:top w:val="none" w:sz="0" w:space="0" w:color="auto"/>
            <w:left w:val="none" w:sz="0" w:space="0" w:color="auto"/>
            <w:bottom w:val="none" w:sz="0" w:space="0" w:color="auto"/>
            <w:right w:val="none" w:sz="0" w:space="0" w:color="auto"/>
          </w:divBdr>
        </w:div>
        <w:div w:id="1033460850">
          <w:marLeft w:val="640"/>
          <w:marRight w:val="0"/>
          <w:marTop w:val="0"/>
          <w:marBottom w:val="0"/>
          <w:divBdr>
            <w:top w:val="none" w:sz="0" w:space="0" w:color="auto"/>
            <w:left w:val="none" w:sz="0" w:space="0" w:color="auto"/>
            <w:bottom w:val="none" w:sz="0" w:space="0" w:color="auto"/>
            <w:right w:val="none" w:sz="0" w:space="0" w:color="auto"/>
          </w:divBdr>
        </w:div>
        <w:div w:id="1944259293">
          <w:marLeft w:val="640"/>
          <w:marRight w:val="0"/>
          <w:marTop w:val="0"/>
          <w:marBottom w:val="0"/>
          <w:divBdr>
            <w:top w:val="none" w:sz="0" w:space="0" w:color="auto"/>
            <w:left w:val="none" w:sz="0" w:space="0" w:color="auto"/>
            <w:bottom w:val="none" w:sz="0" w:space="0" w:color="auto"/>
            <w:right w:val="none" w:sz="0" w:space="0" w:color="auto"/>
          </w:divBdr>
        </w:div>
        <w:div w:id="1957714527">
          <w:marLeft w:val="640"/>
          <w:marRight w:val="0"/>
          <w:marTop w:val="0"/>
          <w:marBottom w:val="0"/>
          <w:divBdr>
            <w:top w:val="none" w:sz="0" w:space="0" w:color="auto"/>
            <w:left w:val="none" w:sz="0" w:space="0" w:color="auto"/>
            <w:bottom w:val="none" w:sz="0" w:space="0" w:color="auto"/>
            <w:right w:val="none" w:sz="0" w:space="0" w:color="auto"/>
          </w:divBdr>
        </w:div>
        <w:div w:id="1268385278">
          <w:marLeft w:val="640"/>
          <w:marRight w:val="0"/>
          <w:marTop w:val="0"/>
          <w:marBottom w:val="0"/>
          <w:divBdr>
            <w:top w:val="none" w:sz="0" w:space="0" w:color="auto"/>
            <w:left w:val="none" w:sz="0" w:space="0" w:color="auto"/>
            <w:bottom w:val="none" w:sz="0" w:space="0" w:color="auto"/>
            <w:right w:val="none" w:sz="0" w:space="0" w:color="auto"/>
          </w:divBdr>
        </w:div>
        <w:div w:id="1394039529">
          <w:marLeft w:val="640"/>
          <w:marRight w:val="0"/>
          <w:marTop w:val="0"/>
          <w:marBottom w:val="0"/>
          <w:divBdr>
            <w:top w:val="none" w:sz="0" w:space="0" w:color="auto"/>
            <w:left w:val="none" w:sz="0" w:space="0" w:color="auto"/>
            <w:bottom w:val="none" w:sz="0" w:space="0" w:color="auto"/>
            <w:right w:val="none" w:sz="0" w:space="0" w:color="auto"/>
          </w:divBdr>
        </w:div>
        <w:div w:id="1590044126">
          <w:marLeft w:val="640"/>
          <w:marRight w:val="0"/>
          <w:marTop w:val="0"/>
          <w:marBottom w:val="0"/>
          <w:divBdr>
            <w:top w:val="none" w:sz="0" w:space="0" w:color="auto"/>
            <w:left w:val="none" w:sz="0" w:space="0" w:color="auto"/>
            <w:bottom w:val="none" w:sz="0" w:space="0" w:color="auto"/>
            <w:right w:val="none" w:sz="0" w:space="0" w:color="auto"/>
          </w:divBdr>
        </w:div>
        <w:div w:id="1139687976">
          <w:marLeft w:val="640"/>
          <w:marRight w:val="0"/>
          <w:marTop w:val="0"/>
          <w:marBottom w:val="0"/>
          <w:divBdr>
            <w:top w:val="none" w:sz="0" w:space="0" w:color="auto"/>
            <w:left w:val="none" w:sz="0" w:space="0" w:color="auto"/>
            <w:bottom w:val="none" w:sz="0" w:space="0" w:color="auto"/>
            <w:right w:val="none" w:sz="0" w:space="0" w:color="auto"/>
          </w:divBdr>
        </w:div>
        <w:div w:id="1426801652">
          <w:marLeft w:val="640"/>
          <w:marRight w:val="0"/>
          <w:marTop w:val="0"/>
          <w:marBottom w:val="0"/>
          <w:divBdr>
            <w:top w:val="none" w:sz="0" w:space="0" w:color="auto"/>
            <w:left w:val="none" w:sz="0" w:space="0" w:color="auto"/>
            <w:bottom w:val="none" w:sz="0" w:space="0" w:color="auto"/>
            <w:right w:val="none" w:sz="0" w:space="0" w:color="auto"/>
          </w:divBdr>
        </w:div>
        <w:div w:id="356003499">
          <w:marLeft w:val="640"/>
          <w:marRight w:val="0"/>
          <w:marTop w:val="0"/>
          <w:marBottom w:val="0"/>
          <w:divBdr>
            <w:top w:val="none" w:sz="0" w:space="0" w:color="auto"/>
            <w:left w:val="none" w:sz="0" w:space="0" w:color="auto"/>
            <w:bottom w:val="none" w:sz="0" w:space="0" w:color="auto"/>
            <w:right w:val="none" w:sz="0" w:space="0" w:color="auto"/>
          </w:divBdr>
        </w:div>
        <w:div w:id="1077246886">
          <w:marLeft w:val="640"/>
          <w:marRight w:val="0"/>
          <w:marTop w:val="0"/>
          <w:marBottom w:val="0"/>
          <w:divBdr>
            <w:top w:val="none" w:sz="0" w:space="0" w:color="auto"/>
            <w:left w:val="none" w:sz="0" w:space="0" w:color="auto"/>
            <w:bottom w:val="none" w:sz="0" w:space="0" w:color="auto"/>
            <w:right w:val="none" w:sz="0" w:space="0" w:color="auto"/>
          </w:divBdr>
        </w:div>
        <w:div w:id="421610464">
          <w:marLeft w:val="640"/>
          <w:marRight w:val="0"/>
          <w:marTop w:val="0"/>
          <w:marBottom w:val="0"/>
          <w:divBdr>
            <w:top w:val="none" w:sz="0" w:space="0" w:color="auto"/>
            <w:left w:val="none" w:sz="0" w:space="0" w:color="auto"/>
            <w:bottom w:val="none" w:sz="0" w:space="0" w:color="auto"/>
            <w:right w:val="none" w:sz="0" w:space="0" w:color="auto"/>
          </w:divBdr>
        </w:div>
        <w:div w:id="810557110">
          <w:marLeft w:val="640"/>
          <w:marRight w:val="0"/>
          <w:marTop w:val="0"/>
          <w:marBottom w:val="0"/>
          <w:divBdr>
            <w:top w:val="none" w:sz="0" w:space="0" w:color="auto"/>
            <w:left w:val="none" w:sz="0" w:space="0" w:color="auto"/>
            <w:bottom w:val="none" w:sz="0" w:space="0" w:color="auto"/>
            <w:right w:val="none" w:sz="0" w:space="0" w:color="auto"/>
          </w:divBdr>
        </w:div>
        <w:div w:id="532577907">
          <w:marLeft w:val="640"/>
          <w:marRight w:val="0"/>
          <w:marTop w:val="0"/>
          <w:marBottom w:val="0"/>
          <w:divBdr>
            <w:top w:val="none" w:sz="0" w:space="0" w:color="auto"/>
            <w:left w:val="none" w:sz="0" w:space="0" w:color="auto"/>
            <w:bottom w:val="none" w:sz="0" w:space="0" w:color="auto"/>
            <w:right w:val="none" w:sz="0" w:space="0" w:color="auto"/>
          </w:divBdr>
        </w:div>
        <w:div w:id="2003657033">
          <w:marLeft w:val="640"/>
          <w:marRight w:val="0"/>
          <w:marTop w:val="0"/>
          <w:marBottom w:val="0"/>
          <w:divBdr>
            <w:top w:val="none" w:sz="0" w:space="0" w:color="auto"/>
            <w:left w:val="none" w:sz="0" w:space="0" w:color="auto"/>
            <w:bottom w:val="none" w:sz="0" w:space="0" w:color="auto"/>
            <w:right w:val="none" w:sz="0" w:space="0" w:color="auto"/>
          </w:divBdr>
        </w:div>
        <w:div w:id="287929984">
          <w:marLeft w:val="640"/>
          <w:marRight w:val="0"/>
          <w:marTop w:val="0"/>
          <w:marBottom w:val="0"/>
          <w:divBdr>
            <w:top w:val="none" w:sz="0" w:space="0" w:color="auto"/>
            <w:left w:val="none" w:sz="0" w:space="0" w:color="auto"/>
            <w:bottom w:val="none" w:sz="0" w:space="0" w:color="auto"/>
            <w:right w:val="none" w:sz="0" w:space="0" w:color="auto"/>
          </w:divBdr>
        </w:div>
        <w:div w:id="2124811548">
          <w:marLeft w:val="640"/>
          <w:marRight w:val="0"/>
          <w:marTop w:val="0"/>
          <w:marBottom w:val="0"/>
          <w:divBdr>
            <w:top w:val="none" w:sz="0" w:space="0" w:color="auto"/>
            <w:left w:val="none" w:sz="0" w:space="0" w:color="auto"/>
            <w:bottom w:val="none" w:sz="0" w:space="0" w:color="auto"/>
            <w:right w:val="none" w:sz="0" w:space="0" w:color="auto"/>
          </w:divBdr>
        </w:div>
        <w:div w:id="1489587801">
          <w:marLeft w:val="640"/>
          <w:marRight w:val="0"/>
          <w:marTop w:val="0"/>
          <w:marBottom w:val="0"/>
          <w:divBdr>
            <w:top w:val="none" w:sz="0" w:space="0" w:color="auto"/>
            <w:left w:val="none" w:sz="0" w:space="0" w:color="auto"/>
            <w:bottom w:val="none" w:sz="0" w:space="0" w:color="auto"/>
            <w:right w:val="none" w:sz="0" w:space="0" w:color="auto"/>
          </w:divBdr>
        </w:div>
        <w:div w:id="480584331">
          <w:marLeft w:val="640"/>
          <w:marRight w:val="0"/>
          <w:marTop w:val="0"/>
          <w:marBottom w:val="0"/>
          <w:divBdr>
            <w:top w:val="none" w:sz="0" w:space="0" w:color="auto"/>
            <w:left w:val="none" w:sz="0" w:space="0" w:color="auto"/>
            <w:bottom w:val="none" w:sz="0" w:space="0" w:color="auto"/>
            <w:right w:val="none" w:sz="0" w:space="0" w:color="auto"/>
          </w:divBdr>
        </w:div>
        <w:div w:id="1633558970">
          <w:marLeft w:val="640"/>
          <w:marRight w:val="0"/>
          <w:marTop w:val="0"/>
          <w:marBottom w:val="0"/>
          <w:divBdr>
            <w:top w:val="none" w:sz="0" w:space="0" w:color="auto"/>
            <w:left w:val="none" w:sz="0" w:space="0" w:color="auto"/>
            <w:bottom w:val="none" w:sz="0" w:space="0" w:color="auto"/>
            <w:right w:val="none" w:sz="0" w:space="0" w:color="auto"/>
          </w:divBdr>
        </w:div>
        <w:div w:id="1781601958">
          <w:marLeft w:val="640"/>
          <w:marRight w:val="0"/>
          <w:marTop w:val="0"/>
          <w:marBottom w:val="0"/>
          <w:divBdr>
            <w:top w:val="none" w:sz="0" w:space="0" w:color="auto"/>
            <w:left w:val="none" w:sz="0" w:space="0" w:color="auto"/>
            <w:bottom w:val="none" w:sz="0" w:space="0" w:color="auto"/>
            <w:right w:val="none" w:sz="0" w:space="0" w:color="auto"/>
          </w:divBdr>
        </w:div>
        <w:div w:id="1821724322">
          <w:marLeft w:val="640"/>
          <w:marRight w:val="0"/>
          <w:marTop w:val="0"/>
          <w:marBottom w:val="0"/>
          <w:divBdr>
            <w:top w:val="none" w:sz="0" w:space="0" w:color="auto"/>
            <w:left w:val="none" w:sz="0" w:space="0" w:color="auto"/>
            <w:bottom w:val="none" w:sz="0" w:space="0" w:color="auto"/>
            <w:right w:val="none" w:sz="0" w:space="0" w:color="auto"/>
          </w:divBdr>
        </w:div>
        <w:div w:id="456799481">
          <w:marLeft w:val="640"/>
          <w:marRight w:val="0"/>
          <w:marTop w:val="0"/>
          <w:marBottom w:val="0"/>
          <w:divBdr>
            <w:top w:val="none" w:sz="0" w:space="0" w:color="auto"/>
            <w:left w:val="none" w:sz="0" w:space="0" w:color="auto"/>
            <w:bottom w:val="none" w:sz="0" w:space="0" w:color="auto"/>
            <w:right w:val="none" w:sz="0" w:space="0" w:color="auto"/>
          </w:divBdr>
        </w:div>
        <w:div w:id="198981384">
          <w:marLeft w:val="640"/>
          <w:marRight w:val="0"/>
          <w:marTop w:val="0"/>
          <w:marBottom w:val="0"/>
          <w:divBdr>
            <w:top w:val="none" w:sz="0" w:space="0" w:color="auto"/>
            <w:left w:val="none" w:sz="0" w:space="0" w:color="auto"/>
            <w:bottom w:val="none" w:sz="0" w:space="0" w:color="auto"/>
            <w:right w:val="none" w:sz="0" w:space="0" w:color="auto"/>
          </w:divBdr>
        </w:div>
        <w:div w:id="686444854">
          <w:marLeft w:val="640"/>
          <w:marRight w:val="0"/>
          <w:marTop w:val="0"/>
          <w:marBottom w:val="0"/>
          <w:divBdr>
            <w:top w:val="none" w:sz="0" w:space="0" w:color="auto"/>
            <w:left w:val="none" w:sz="0" w:space="0" w:color="auto"/>
            <w:bottom w:val="none" w:sz="0" w:space="0" w:color="auto"/>
            <w:right w:val="none" w:sz="0" w:space="0" w:color="auto"/>
          </w:divBdr>
        </w:div>
        <w:div w:id="1972125859">
          <w:marLeft w:val="640"/>
          <w:marRight w:val="0"/>
          <w:marTop w:val="0"/>
          <w:marBottom w:val="0"/>
          <w:divBdr>
            <w:top w:val="none" w:sz="0" w:space="0" w:color="auto"/>
            <w:left w:val="none" w:sz="0" w:space="0" w:color="auto"/>
            <w:bottom w:val="none" w:sz="0" w:space="0" w:color="auto"/>
            <w:right w:val="none" w:sz="0" w:space="0" w:color="auto"/>
          </w:divBdr>
        </w:div>
        <w:div w:id="911622612">
          <w:marLeft w:val="640"/>
          <w:marRight w:val="0"/>
          <w:marTop w:val="0"/>
          <w:marBottom w:val="0"/>
          <w:divBdr>
            <w:top w:val="none" w:sz="0" w:space="0" w:color="auto"/>
            <w:left w:val="none" w:sz="0" w:space="0" w:color="auto"/>
            <w:bottom w:val="none" w:sz="0" w:space="0" w:color="auto"/>
            <w:right w:val="none" w:sz="0" w:space="0" w:color="auto"/>
          </w:divBdr>
        </w:div>
        <w:div w:id="1614284219">
          <w:marLeft w:val="640"/>
          <w:marRight w:val="0"/>
          <w:marTop w:val="0"/>
          <w:marBottom w:val="0"/>
          <w:divBdr>
            <w:top w:val="none" w:sz="0" w:space="0" w:color="auto"/>
            <w:left w:val="none" w:sz="0" w:space="0" w:color="auto"/>
            <w:bottom w:val="none" w:sz="0" w:space="0" w:color="auto"/>
            <w:right w:val="none" w:sz="0" w:space="0" w:color="auto"/>
          </w:divBdr>
        </w:div>
        <w:div w:id="1026753309">
          <w:marLeft w:val="640"/>
          <w:marRight w:val="0"/>
          <w:marTop w:val="0"/>
          <w:marBottom w:val="0"/>
          <w:divBdr>
            <w:top w:val="none" w:sz="0" w:space="0" w:color="auto"/>
            <w:left w:val="none" w:sz="0" w:space="0" w:color="auto"/>
            <w:bottom w:val="none" w:sz="0" w:space="0" w:color="auto"/>
            <w:right w:val="none" w:sz="0" w:space="0" w:color="auto"/>
          </w:divBdr>
        </w:div>
        <w:div w:id="236325932">
          <w:marLeft w:val="640"/>
          <w:marRight w:val="0"/>
          <w:marTop w:val="0"/>
          <w:marBottom w:val="0"/>
          <w:divBdr>
            <w:top w:val="none" w:sz="0" w:space="0" w:color="auto"/>
            <w:left w:val="none" w:sz="0" w:space="0" w:color="auto"/>
            <w:bottom w:val="none" w:sz="0" w:space="0" w:color="auto"/>
            <w:right w:val="none" w:sz="0" w:space="0" w:color="auto"/>
          </w:divBdr>
        </w:div>
        <w:div w:id="796987975">
          <w:marLeft w:val="640"/>
          <w:marRight w:val="0"/>
          <w:marTop w:val="0"/>
          <w:marBottom w:val="0"/>
          <w:divBdr>
            <w:top w:val="none" w:sz="0" w:space="0" w:color="auto"/>
            <w:left w:val="none" w:sz="0" w:space="0" w:color="auto"/>
            <w:bottom w:val="none" w:sz="0" w:space="0" w:color="auto"/>
            <w:right w:val="none" w:sz="0" w:space="0" w:color="auto"/>
          </w:divBdr>
        </w:div>
        <w:div w:id="335349863">
          <w:marLeft w:val="640"/>
          <w:marRight w:val="0"/>
          <w:marTop w:val="0"/>
          <w:marBottom w:val="0"/>
          <w:divBdr>
            <w:top w:val="none" w:sz="0" w:space="0" w:color="auto"/>
            <w:left w:val="none" w:sz="0" w:space="0" w:color="auto"/>
            <w:bottom w:val="none" w:sz="0" w:space="0" w:color="auto"/>
            <w:right w:val="none" w:sz="0" w:space="0" w:color="auto"/>
          </w:divBdr>
        </w:div>
        <w:div w:id="2123260434">
          <w:marLeft w:val="640"/>
          <w:marRight w:val="0"/>
          <w:marTop w:val="0"/>
          <w:marBottom w:val="0"/>
          <w:divBdr>
            <w:top w:val="none" w:sz="0" w:space="0" w:color="auto"/>
            <w:left w:val="none" w:sz="0" w:space="0" w:color="auto"/>
            <w:bottom w:val="none" w:sz="0" w:space="0" w:color="auto"/>
            <w:right w:val="none" w:sz="0" w:space="0" w:color="auto"/>
          </w:divBdr>
        </w:div>
        <w:div w:id="936208434">
          <w:marLeft w:val="640"/>
          <w:marRight w:val="0"/>
          <w:marTop w:val="0"/>
          <w:marBottom w:val="0"/>
          <w:divBdr>
            <w:top w:val="none" w:sz="0" w:space="0" w:color="auto"/>
            <w:left w:val="none" w:sz="0" w:space="0" w:color="auto"/>
            <w:bottom w:val="none" w:sz="0" w:space="0" w:color="auto"/>
            <w:right w:val="none" w:sz="0" w:space="0" w:color="auto"/>
          </w:divBdr>
        </w:div>
        <w:div w:id="930546951">
          <w:marLeft w:val="640"/>
          <w:marRight w:val="0"/>
          <w:marTop w:val="0"/>
          <w:marBottom w:val="0"/>
          <w:divBdr>
            <w:top w:val="none" w:sz="0" w:space="0" w:color="auto"/>
            <w:left w:val="none" w:sz="0" w:space="0" w:color="auto"/>
            <w:bottom w:val="none" w:sz="0" w:space="0" w:color="auto"/>
            <w:right w:val="none" w:sz="0" w:space="0" w:color="auto"/>
          </w:divBdr>
        </w:div>
        <w:div w:id="343897347">
          <w:marLeft w:val="640"/>
          <w:marRight w:val="0"/>
          <w:marTop w:val="0"/>
          <w:marBottom w:val="0"/>
          <w:divBdr>
            <w:top w:val="none" w:sz="0" w:space="0" w:color="auto"/>
            <w:left w:val="none" w:sz="0" w:space="0" w:color="auto"/>
            <w:bottom w:val="none" w:sz="0" w:space="0" w:color="auto"/>
            <w:right w:val="none" w:sz="0" w:space="0" w:color="auto"/>
          </w:divBdr>
        </w:div>
        <w:div w:id="447235461">
          <w:marLeft w:val="640"/>
          <w:marRight w:val="0"/>
          <w:marTop w:val="0"/>
          <w:marBottom w:val="0"/>
          <w:divBdr>
            <w:top w:val="none" w:sz="0" w:space="0" w:color="auto"/>
            <w:left w:val="none" w:sz="0" w:space="0" w:color="auto"/>
            <w:bottom w:val="none" w:sz="0" w:space="0" w:color="auto"/>
            <w:right w:val="none" w:sz="0" w:space="0" w:color="auto"/>
          </w:divBdr>
        </w:div>
        <w:div w:id="412164201">
          <w:marLeft w:val="640"/>
          <w:marRight w:val="0"/>
          <w:marTop w:val="0"/>
          <w:marBottom w:val="0"/>
          <w:divBdr>
            <w:top w:val="none" w:sz="0" w:space="0" w:color="auto"/>
            <w:left w:val="none" w:sz="0" w:space="0" w:color="auto"/>
            <w:bottom w:val="none" w:sz="0" w:space="0" w:color="auto"/>
            <w:right w:val="none" w:sz="0" w:space="0" w:color="auto"/>
          </w:divBdr>
        </w:div>
        <w:div w:id="1355767791">
          <w:marLeft w:val="640"/>
          <w:marRight w:val="0"/>
          <w:marTop w:val="0"/>
          <w:marBottom w:val="0"/>
          <w:divBdr>
            <w:top w:val="none" w:sz="0" w:space="0" w:color="auto"/>
            <w:left w:val="none" w:sz="0" w:space="0" w:color="auto"/>
            <w:bottom w:val="none" w:sz="0" w:space="0" w:color="auto"/>
            <w:right w:val="none" w:sz="0" w:space="0" w:color="auto"/>
          </w:divBdr>
        </w:div>
        <w:div w:id="1393238485">
          <w:marLeft w:val="640"/>
          <w:marRight w:val="0"/>
          <w:marTop w:val="0"/>
          <w:marBottom w:val="0"/>
          <w:divBdr>
            <w:top w:val="none" w:sz="0" w:space="0" w:color="auto"/>
            <w:left w:val="none" w:sz="0" w:space="0" w:color="auto"/>
            <w:bottom w:val="none" w:sz="0" w:space="0" w:color="auto"/>
            <w:right w:val="none" w:sz="0" w:space="0" w:color="auto"/>
          </w:divBdr>
        </w:div>
        <w:div w:id="1480227111">
          <w:marLeft w:val="640"/>
          <w:marRight w:val="0"/>
          <w:marTop w:val="0"/>
          <w:marBottom w:val="0"/>
          <w:divBdr>
            <w:top w:val="none" w:sz="0" w:space="0" w:color="auto"/>
            <w:left w:val="none" w:sz="0" w:space="0" w:color="auto"/>
            <w:bottom w:val="none" w:sz="0" w:space="0" w:color="auto"/>
            <w:right w:val="none" w:sz="0" w:space="0" w:color="auto"/>
          </w:divBdr>
        </w:div>
        <w:div w:id="1813019366">
          <w:marLeft w:val="640"/>
          <w:marRight w:val="0"/>
          <w:marTop w:val="0"/>
          <w:marBottom w:val="0"/>
          <w:divBdr>
            <w:top w:val="none" w:sz="0" w:space="0" w:color="auto"/>
            <w:left w:val="none" w:sz="0" w:space="0" w:color="auto"/>
            <w:bottom w:val="none" w:sz="0" w:space="0" w:color="auto"/>
            <w:right w:val="none" w:sz="0" w:space="0" w:color="auto"/>
          </w:divBdr>
        </w:div>
        <w:div w:id="28534112">
          <w:marLeft w:val="640"/>
          <w:marRight w:val="0"/>
          <w:marTop w:val="0"/>
          <w:marBottom w:val="0"/>
          <w:divBdr>
            <w:top w:val="none" w:sz="0" w:space="0" w:color="auto"/>
            <w:left w:val="none" w:sz="0" w:space="0" w:color="auto"/>
            <w:bottom w:val="none" w:sz="0" w:space="0" w:color="auto"/>
            <w:right w:val="none" w:sz="0" w:space="0" w:color="auto"/>
          </w:divBdr>
        </w:div>
        <w:div w:id="2104451130">
          <w:marLeft w:val="640"/>
          <w:marRight w:val="0"/>
          <w:marTop w:val="0"/>
          <w:marBottom w:val="0"/>
          <w:divBdr>
            <w:top w:val="none" w:sz="0" w:space="0" w:color="auto"/>
            <w:left w:val="none" w:sz="0" w:space="0" w:color="auto"/>
            <w:bottom w:val="none" w:sz="0" w:space="0" w:color="auto"/>
            <w:right w:val="none" w:sz="0" w:space="0" w:color="auto"/>
          </w:divBdr>
        </w:div>
        <w:div w:id="1894272732">
          <w:marLeft w:val="640"/>
          <w:marRight w:val="0"/>
          <w:marTop w:val="0"/>
          <w:marBottom w:val="0"/>
          <w:divBdr>
            <w:top w:val="none" w:sz="0" w:space="0" w:color="auto"/>
            <w:left w:val="none" w:sz="0" w:space="0" w:color="auto"/>
            <w:bottom w:val="none" w:sz="0" w:space="0" w:color="auto"/>
            <w:right w:val="none" w:sz="0" w:space="0" w:color="auto"/>
          </w:divBdr>
        </w:div>
        <w:div w:id="1012606303">
          <w:marLeft w:val="640"/>
          <w:marRight w:val="0"/>
          <w:marTop w:val="0"/>
          <w:marBottom w:val="0"/>
          <w:divBdr>
            <w:top w:val="none" w:sz="0" w:space="0" w:color="auto"/>
            <w:left w:val="none" w:sz="0" w:space="0" w:color="auto"/>
            <w:bottom w:val="none" w:sz="0" w:space="0" w:color="auto"/>
            <w:right w:val="none" w:sz="0" w:space="0" w:color="auto"/>
          </w:divBdr>
        </w:div>
        <w:div w:id="442237329">
          <w:marLeft w:val="640"/>
          <w:marRight w:val="0"/>
          <w:marTop w:val="0"/>
          <w:marBottom w:val="0"/>
          <w:divBdr>
            <w:top w:val="none" w:sz="0" w:space="0" w:color="auto"/>
            <w:left w:val="none" w:sz="0" w:space="0" w:color="auto"/>
            <w:bottom w:val="none" w:sz="0" w:space="0" w:color="auto"/>
            <w:right w:val="none" w:sz="0" w:space="0" w:color="auto"/>
          </w:divBdr>
        </w:div>
        <w:div w:id="1647735086">
          <w:marLeft w:val="640"/>
          <w:marRight w:val="0"/>
          <w:marTop w:val="0"/>
          <w:marBottom w:val="0"/>
          <w:divBdr>
            <w:top w:val="none" w:sz="0" w:space="0" w:color="auto"/>
            <w:left w:val="none" w:sz="0" w:space="0" w:color="auto"/>
            <w:bottom w:val="none" w:sz="0" w:space="0" w:color="auto"/>
            <w:right w:val="none" w:sz="0" w:space="0" w:color="auto"/>
          </w:divBdr>
        </w:div>
        <w:div w:id="1329020992">
          <w:marLeft w:val="640"/>
          <w:marRight w:val="0"/>
          <w:marTop w:val="0"/>
          <w:marBottom w:val="0"/>
          <w:divBdr>
            <w:top w:val="none" w:sz="0" w:space="0" w:color="auto"/>
            <w:left w:val="none" w:sz="0" w:space="0" w:color="auto"/>
            <w:bottom w:val="none" w:sz="0" w:space="0" w:color="auto"/>
            <w:right w:val="none" w:sz="0" w:space="0" w:color="auto"/>
          </w:divBdr>
        </w:div>
        <w:div w:id="760106438">
          <w:marLeft w:val="640"/>
          <w:marRight w:val="0"/>
          <w:marTop w:val="0"/>
          <w:marBottom w:val="0"/>
          <w:divBdr>
            <w:top w:val="none" w:sz="0" w:space="0" w:color="auto"/>
            <w:left w:val="none" w:sz="0" w:space="0" w:color="auto"/>
            <w:bottom w:val="none" w:sz="0" w:space="0" w:color="auto"/>
            <w:right w:val="none" w:sz="0" w:space="0" w:color="auto"/>
          </w:divBdr>
        </w:div>
        <w:div w:id="1808549432">
          <w:marLeft w:val="640"/>
          <w:marRight w:val="0"/>
          <w:marTop w:val="0"/>
          <w:marBottom w:val="0"/>
          <w:divBdr>
            <w:top w:val="none" w:sz="0" w:space="0" w:color="auto"/>
            <w:left w:val="none" w:sz="0" w:space="0" w:color="auto"/>
            <w:bottom w:val="none" w:sz="0" w:space="0" w:color="auto"/>
            <w:right w:val="none" w:sz="0" w:space="0" w:color="auto"/>
          </w:divBdr>
        </w:div>
        <w:div w:id="208498442">
          <w:marLeft w:val="640"/>
          <w:marRight w:val="0"/>
          <w:marTop w:val="0"/>
          <w:marBottom w:val="0"/>
          <w:divBdr>
            <w:top w:val="none" w:sz="0" w:space="0" w:color="auto"/>
            <w:left w:val="none" w:sz="0" w:space="0" w:color="auto"/>
            <w:bottom w:val="none" w:sz="0" w:space="0" w:color="auto"/>
            <w:right w:val="none" w:sz="0" w:space="0" w:color="auto"/>
          </w:divBdr>
        </w:div>
        <w:div w:id="1130590679">
          <w:marLeft w:val="640"/>
          <w:marRight w:val="0"/>
          <w:marTop w:val="0"/>
          <w:marBottom w:val="0"/>
          <w:divBdr>
            <w:top w:val="none" w:sz="0" w:space="0" w:color="auto"/>
            <w:left w:val="none" w:sz="0" w:space="0" w:color="auto"/>
            <w:bottom w:val="none" w:sz="0" w:space="0" w:color="auto"/>
            <w:right w:val="none" w:sz="0" w:space="0" w:color="auto"/>
          </w:divBdr>
        </w:div>
      </w:divsChild>
    </w:div>
    <w:div w:id="1799494912">
      <w:bodyDiv w:val="1"/>
      <w:marLeft w:val="0"/>
      <w:marRight w:val="0"/>
      <w:marTop w:val="0"/>
      <w:marBottom w:val="0"/>
      <w:divBdr>
        <w:top w:val="none" w:sz="0" w:space="0" w:color="auto"/>
        <w:left w:val="none" w:sz="0" w:space="0" w:color="auto"/>
        <w:bottom w:val="none" w:sz="0" w:space="0" w:color="auto"/>
        <w:right w:val="none" w:sz="0" w:space="0" w:color="auto"/>
      </w:divBdr>
      <w:divsChild>
        <w:div w:id="1442188767">
          <w:marLeft w:val="640"/>
          <w:marRight w:val="0"/>
          <w:marTop w:val="0"/>
          <w:marBottom w:val="0"/>
          <w:divBdr>
            <w:top w:val="none" w:sz="0" w:space="0" w:color="auto"/>
            <w:left w:val="none" w:sz="0" w:space="0" w:color="auto"/>
            <w:bottom w:val="none" w:sz="0" w:space="0" w:color="auto"/>
            <w:right w:val="none" w:sz="0" w:space="0" w:color="auto"/>
          </w:divBdr>
        </w:div>
        <w:div w:id="701367808">
          <w:marLeft w:val="640"/>
          <w:marRight w:val="0"/>
          <w:marTop w:val="0"/>
          <w:marBottom w:val="0"/>
          <w:divBdr>
            <w:top w:val="none" w:sz="0" w:space="0" w:color="auto"/>
            <w:left w:val="none" w:sz="0" w:space="0" w:color="auto"/>
            <w:bottom w:val="none" w:sz="0" w:space="0" w:color="auto"/>
            <w:right w:val="none" w:sz="0" w:space="0" w:color="auto"/>
          </w:divBdr>
        </w:div>
        <w:div w:id="1270088938">
          <w:marLeft w:val="640"/>
          <w:marRight w:val="0"/>
          <w:marTop w:val="0"/>
          <w:marBottom w:val="0"/>
          <w:divBdr>
            <w:top w:val="none" w:sz="0" w:space="0" w:color="auto"/>
            <w:left w:val="none" w:sz="0" w:space="0" w:color="auto"/>
            <w:bottom w:val="none" w:sz="0" w:space="0" w:color="auto"/>
            <w:right w:val="none" w:sz="0" w:space="0" w:color="auto"/>
          </w:divBdr>
        </w:div>
        <w:div w:id="1259216530">
          <w:marLeft w:val="640"/>
          <w:marRight w:val="0"/>
          <w:marTop w:val="0"/>
          <w:marBottom w:val="0"/>
          <w:divBdr>
            <w:top w:val="none" w:sz="0" w:space="0" w:color="auto"/>
            <w:left w:val="none" w:sz="0" w:space="0" w:color="auto"/>
            <w:bottom w:val="none" w:sz="0" w:space="0" w:color="auto"/>
            <w:right w:val="none" w:sz="0" w:space="0" w:color="auto"/>
          </w:divBdr>
        </w:div>
        <w:div w:id="1446121293">
          <w:marLeft w:val="640"/>
          <w:marRight w:val="0"/>
          <w:marTop w:val="0"/>
          <w:marBottom w:val="0"/>
          <w:divBdr>
            <w:top w:val="none" w:sz="0" w:space="0" w:color="auto"/>
            <w:left w:val="none" w:sz="0" w:space="0" w:color="auto"/>
            <w:bottom w:val="none" w:sz="0" w:space="0" w:color="auto"/>
            <w:right w:val="none" w:sz="0" w:space="0" w:color="auto"/>
          </w:divBdr>
        </w:div>
        <w:div w:id="478815210">
          <w:marLeft w:val="640"/>
          <w:marRight w:val="0"/>
          <w:marTop w:val="0"/>
          <w:marBottom w:val="0"/>
          <w:divBdr>
            <w:top w:val="none" w:sz="0" w:space="0" w:color="auto"/>
            <w:left w:val="none" w:sz="0" w:space="0" w:color="auto"/>
            <w:bottom w:val="none" w:sz="0" w:space="0" w:color="auto"/>
            <w:right w:val="none" w:sz="0" w:space="0" w:color="auto"/>
          </w:divBdr>
        </w:div>
        <w:div w:id="1470174079">
          <w:marLeft w:val="640"/>
          <w:marRight w:val="0"/>
          <w:marTop w:val="0"/>
          <w:marBottom w:val="0"/>
          <w:divBdr>
            <w:top w:val="none" w:sz="0" w:space="0" w:color="auto"/>
            <w:left w:val="none" w:sz="0" w:space="0" w:color="auto"/>
            <w:bottom w:val="none" w:sz="0" w:space="0" w:color="auto"/>
            <w:right w:val="none" w:sz="0" w:space="0" w:color="auto"/>
          </w:divBdr>
        </w:div>
        <w:div w:id="259027675">
          <w:marLeft w:val="640"/>
          <w:marRight w:val="0"/>
          <w:marTop w:val="0"/>
          <w:marBottom w:val="0"/>
          <w:divBdr>
            <w:top w:val="none" w:sz="0" w:space="0" w:color="auto"/>
            <w:left w:val="none" w:sz="0" w:space="0" w:color="auto"/>
            <w:bottom w:val="none" w:sz="0" w:space="0" w:color="auto"/>
            <w:right w:val="none" w:sz="0" w:space="0" w:color="auto"/>
          </w:divBdr>
        </w:div>
        <w:div w:id="952444842">
          <w:marLeft w:val="640"/>
          <w:marRight w:val="0"/>
          <w:marTop w:val="0"/>
          <w:marBottom w:val="0"/>
          <w:divBdr>
            <w:top w:val="none" w:sz="0" w:space="0" w:color="auto"/>
            <w:left w:val="none" w:sz="0" w:space="0" w:color="auto"/>
            <w:bottom w:val="none" w:sz="0" w:space="0" w:color="auto"/>
            <w:right w:val="none" w:sz="0" w:space="0" w:color="auto"/>
          </w:divBdr>
        </w:div>
        <w:div w:id="262346377">
          <w:marLeft w:val="640"/>
          <w:marRight w:val="0"/>
          <w:marTop w:val="0"/>
          <w:marBottom w:val="0"/>
          <w:divBdr>
            <w:top w:val="none" w:sz="0" w:space="0" w:color="auto"/>
            <w:left w:val="none" w:sz="0" w:space="0" w:color="auto"/>
            <w:bottom w:val="none" w:sz="0" w:space="0" w:color="auto"/>
            <w:right w:val="none" w:sz="0" w:space="0" w:color="auto"/>
          </w:divBdr>
        </w:div>
        <w:div w:id="719591569">
          <w:marLeft w:val="640"/>
          <w:marRight w:val="0"/>
          <w:marTop w:val="0"/>
          <w:marBottom w:val="0"/>
          <w:divBdr>
            <w:top w:val="none" w:sz="0" w:space="0" w:color="auto"/>
            <w:left w:val="none" w:sz="0" w:space="0" w:color="auto"/>
            <w:bottom w:val="none" w:sz="0" w:space="0" w:color="auto"/>
            <w:right w:val="none" w:sz="0" w:space="0" w:color="auto"/>
          </w:divBdr>
        </w:div>
        <w:div w:id="445975378">
          <w:marLeft w:val="640"/>
          <w:marRight w:val="0"/>
          <w:marTop w:val="0"/>
          <w:marBottom w:val="0"/>
          <w:divBdr>
            <w:top w:val="none" w:sz="0" w:space="0" w:color="auto"/>
            <w:left w:val="none" w:sz="0" w:space="0" w:color="auto"/>
            <w:bottom w:val="none" w:sz="0" w:space="0" w:color="auto"/>
            <w:right w:val="none" w:sz="0" w:space="0" w:color="auto"/>
          </w:divBdr>
        </w:div>
        <w:div w:id="1401564015">
          <w:marLeft w:val="640"/>
          <w:marRight w:val="0"/>
          <w:marTop w:val="0"/>
          <w:marBottom w:val="0"/>
          <w:divBdr>
            <w:top w:val="none" w:sz="0" w:space="0" w:color="auto"/>
            <w:left w:val="none" w:sz="0" w:space="0" w:color="auto"/>
            <w:bottom w:val="none" w:sz="0" w:space="0" w:color="auto"/>
            <w:right w:val="none" w:sz="0" w:space="0" w:color="auto"/>
          </w:divBdr>
        </w:div>
        <w:div w:id="829826912">
          <w:marLeft w:val="640"/>
          <w:marRight w:val="0"/>
          <w:marTop w:val="0"/>
          <w:marBottom w:val="0"/>
          <w:divBdr>
            <w:top w:val="none" w:sz="0" w:space="0" w:color="auto"/>
            <w:left w:val="none" w:sz="0" w:space="0" w:color="auto"/>
            <w:bottom w:val="none" w:sz="0" w:space="0" w:color="auto"/>
            <w:right w:val="none" w:sz="0" w:space="0" w:color="auto"/>
          </w:divBdr>
        </w:div>
        <w:div w:id="903491215">
          <w:marLeft w:val="640"/>
          <w:marRight w:val="0"/>
          <w:marTop w:val="0"/>
          <w:marBottom w:val="0"/>
          <w:divBdr>
            <w:top w:val="none" w:sz="0" w:space="0" w:color="auto"/>
            <w:left w:val="none" w:sz="0" w:space="0" w:color="auto"/>
            <w:bottom w:val="none" w:sz="0" w:space="0" w:color="auto"/>
            <w:right w:val="none" w:sz="0" w:space="0" w:color="auto"/>
          </w:divBdr>
        </w:div>
        <w:div w:id="1845239274">
          <w:marLeft w:val="640"/>
          <w:marRight w:val="0"/>
          <w:marTop w:val="0"/>
          <w:marBottom w:val="0"/>
          <w:divBdr>
            <w:top w:val="none" w:sz="0" w:space="0" w:color="auto"/>
            <w:left w:val="none" w:sz="0" w:space="0" w:color="auto"/>
            <w:bottom w:val="none" w:sz="0" w:space="0" w:color="auto"/>
            <w:right w:val="none" w:sz="0" w:space="0" w:color="auto"/>
          </w:divBdr>
        </w:div>
        <w:div w:id="594677841">
          <w:marLeft w:val="640"/>
          <w:marRight w:val="0"/>
          <w:marTop w:val="0"/>
          <w:marBottom w:val="0"/>
          <w:divBdr>
            <w:top w:val="none" w:sz="0" w:space="0" w:color="auto"/>
            <w:left w:val="none" w:sz="0" w:space="0" w:color="auto"/>
            <w:bottom w:val="none" w:sz="0" w:space="0" w:color="auto"/>
            <w:right w:val="none" w:sz="0" w:space="0" w:color="auto"/>
          </w:divBdr>
        </w:div>
        <w:div w:id="301809407">
          <w:marLeft w:val="640"/>
          <w:marRight w:val="0"/>
          <w:marTop w:val="0"/>
          <w:marBottom w:val="0"/>
          <w:divBdr>
            <w:top w:val="none" w:sz="0" w:space="0" w:color="auto"/>
            <w:left w:val="none" w:sz="0" w:space="0" w:color="auto"/>
            <w:bottom w:val="none" w:sz="0" w:space="0" w:color="auto"/>
            <w:right w:val="none" w:sz="0" w:space="0" w:color="auto"/>
          </w:divBdr>
        </w:div>
        <w:div w:id="492991397">
          <w:marLeft w:val="640"/>
          <w:marRight w:val="0"/>
          <w:marTop w:val="0"/>
          <w:marBottom w:val="0"/>
          <w:divBdr>
            <w:top w:val="none" w:sz="0" w:space="0" w:color="auto"/>
            <w:left w:val="none" w:sz="0" w:space="0" w:color="auto"/>
            <w:bottom w:val="none" w:sz="0" w:space="0" w:color="auto"/>
            <w:right w:val="none" w:sz="0" w:space="0" w:color="auto"/>
          </w:divBdr>
        </w:div>
        <w:div w:id="1272320292">
          <w:marLeft w:val="640"/>
          <w:marRight w:val="0"/>
          <w:marTop w:val="0"/>
          <w:marBottom w:val="0"/>
          <w:divBdr>
            <w:top w:val="none" w:sz="0" w:space="0" w:color="auto"/>
            <w:left w:val="none" w:sz="0" w:space="0" w:color="auto"/>
            <w:bottom w:val="none" w:sz="0" w:space="0" w:color="auto"/>
            <w:right w:val="none" w:sz="0" w:space="0" w:color="auto"/>
          </w:divBdr>
        </w:div>
        <w:div w:id="1417022705">
          <w:marLeft w:val="640"/>
          <w:marRight w:val="0"/>
          <w:marTop w:val="0"/>
          <w:marBottom w:val="0"/>
          <w:divBdr>
            <w:top w:val="none" w:sz="0" w:space="0" w:color="auto"/>
            <w:left w:val="none" w:sz="0" w:space="0" w:color="auto"/>
            <w:bottom w:val="none" w:sz="0" w:space="0" w:color="auto"/>
            <w:right w:val="none" w:sz="0" w:space="0" w:color="auto"/>
          </w:divBdr>
        </w:div>
        <w:div w:id="1016466295">
          <w:marLeft w:val="640"/>
          <w:marRight w:val="0"/>
          <w:marTop w:val="0"/>
          <w:marBottom w:val="0"/>
          <w:divBdr>
            <w:top w:val="none" w:sz="0" w:space="0" w:color="auto"/>
            <w:left w:val="none" w:sz="0" w:space="0" w:color="auto"/>
            <w:bottom w:val="none" w:sz="0" w:space="0" w:color="auto"/>
            <w:right w:val="none" w:sz="0" w:space="0" w:color="auto"/>
          </w:divBdr>
        </w:div>
        <w:div w:id="1420787450">
          <w:marLeft w:val="640"/>
          <w:marRight w:val="0"/>
          <w:marTop w:val="0"/>
          <w:marBottom w:val="0"/>
          <w:divBdr>
            <w:top w:val="none" w:sz="0" w:space="0" w:color="auto"/>
            <w:left w:val="none" w:sz="0" w:space="0" w:color="auto"/>
            <w:bottom w:val="none" w:sz="0" w:space="0" w:color="auto"/>
            <w:right w:val="none" w:sz="0" w:space="0" w:color="auto"/>
          </w:divBdr>
        </w:div>
        <w:div w:id="1322348015">
          <w:marLeft w:val="640"/>
          <w:marRight w:val="0"/>
          <w:marTop w:val="0"/>
          <w:marBottom w:val="0"/>
          <w:divBdr>
            <w:top w:val="none" w:sz="0" w:space="0" w:color="auto"/>
            <w:left w:val="none" w:sz="0" w:space="0" w:color="auto"/>
            <w:bottom w:val="none" w:sz="0" w:space="0" w:color="auto"/>
            <w:right w:val="none" w:sz="0" w:space="0" w:color="auto"/>
          </w:divBdr>
        </w:div>
        <w:div w:id="1735398074">
          <w:marLeft w:val="640"/>
          <w:marRight w:val="0"/>
          <w:marTop w:val="0"/>
          <w:marBottom w:val="0"/>
          <w:divBdr>
            <w:top w:val="none" w:sz="0" w:space="0" w:color="auto"/>
            <w:left w:val="none" w:sz="0" w:space="0" w:color="auto"/>
            <w:bottom w:val="none" w:sz="0" w:space="0" w:color="auto"/>
            <w:right w:val="none" w:sz="0" w:space="0" w:color="auto"/>
          </w:divBdr>
        </w:div>
        <w:div w:id="2015262777">
          <w:marLeft w:val="640"/>
          <w:marRight w:val="0"/>
          <w:marTop w:val="0"/>
          <w:marBottom w:val="0"/>
          <w:divBdr>
            <w:top w:val="none" w:sz="0" w:space="0" w:color="auto"/>
            <w:left w:val="none" w:sz="0" w:space="0" w:color="auto"/>
            <w:bottom w:val="none" w:sz="0" w:space="0" w:color="auto"/>
            <w:right w:val="none" w:sz="0" w:space="0" w:color="auto"/>
          </w:divBdr>
        </w:div>
        <w:div w:id="1803646455">
          <w:marLeft w:val="640"/>
          <w:marRight w:val="0"/>
          <w:marTop w:val="0"/>
          <w:marBottom w:val="0"/>
          <w:divBdr>
            <w:top w:val="none" w:sz="0" w:space="0" w:color="auto"/>
            <w:left w:val="none" w:sz="0" w:space="0" w:color="auto"/>
            <w:bottom w:val="none" w:sz="0" w:space="0" w:color="auto"/>
            <w:right w:val="none" w:sz="0" w:space="0" w:color="auto"/>
          </w:divBdr>
        </w:div>
        <w:div w:id="1878155005">
          <w:marLeft w:val="640"/>
          <w:marRight w:val="0"/>
          <w:marTop w:val="0"/>
          <w:marBottom w:val="0"/>
          <w:divBdr>
            <w:top w:val="none" w:sz="0" w:space="0" w:color="auto"/>
            <w:left w:val="none" w:sz="0" w:space="0" w:color="auto"/>
            <w:bottom w:val="none" w:sz="0" w:space="0" w:color="auto"/>
            <w:right w:val="none" w:sz="0" w:space="0" w:color="auto"/>
          </w:divBdr>
        </w:div>
        <w:div w:id="93866322">
          <w:marLeft w:val="640"/>
          <w:marRight w:val="0"/>
          <w:marTop w:val="0"/>
          <w:marBottom w:val="0"/>
          <w:divBdr>
            <w:top w:val="none" w:sz="0" w:space="0" w:color="auto"/>
            <w:left w:val="none" w:sz="0" w:space="0" w:color="auto"/>
            <w:bottom w:val="none" w:sz="0" w:space="0" w:color="auto"/>
            <w:right w:val="none" w:sz="0" w:space="0" w:color="auto"/>
          </w:divBdr>
        </w:div>
        <w:div w:id="779616406">
          <w:marLeft w:val="640"/>
          <w:marRight w:val="0"/>
          <w:marTop w:val="0"/>
          <w:marBottom w:val="0"/>
          <w:divBdr>
            <w:top w:val="none" w:sz="0" w:space="0" w:color="auto"/>
            <w:left w:val="none" w:sz="0" w:space="0" w:color="auto"/>
            <w:bottom w:val="none" w:sz="0" w:space="0" w:color="auto"/>
            <w:right w:val="none" w:sz="0" w:space="0" w:color="auto"/>
          </w:divBdr>
        </w:div>
        <w:div w:id="23674830">
          <w:marLeft w:val="640"/>
          <w:marRight w:val="0"/>
          <w:marTop w:val="0"/>
          <w:marBottom w:val="0"/>
          <w:divBdr>
            <w:top w:val="none" w:sz="0" w:space="0" w:color="auto"/>
            <w:left w:val="none" w:sz="0" w:space="0" w:color="auto"/>
            <w:bottom w:val="none" w:sz="0" w:space="0" w:color="auto"/>
            <w:right w:val="none" w:sz="0" w:space="0" w:color="auto"/>
          </w:divBdr>
        </w:div>
        <w:div w:id="2003122384">
          <w:marLeft w:val="640"/>
          <w:marRight w:val="0"/>
          <w:marTop w:val="0"/>
          <w:marBottom w:val="0"/>
          <w:divBdr>
            <w:top w:val="none" w:sz="0" w:space="0" w:color="auto"/>
            <w:left w:val="none" w:sz="0" w:space="0" w:color="auto"/>
            <w:bottom w:val="none" w:sz="0" w:space="0" w:color="auto"/>
            <w:right w:val="none" w:sz="0" w:space="0" w:color="auto"/>
          </w:divBdr>
        </w:div>
        <w:div w:id="934359685">
          <w:marLeft w:val="640"/>
          <w:marRight w:val="0"/>
          <w:marTop w:val="0"/>
          <w:marBottom w:val="0"/>
          <w:divBdr>
            <w:top w:val="none" w:sz="0" w:space="0" w:color="auto"/>
            <w:left w:val="none" w:sz="0" w:space="0" w:color="auto"/>
            <w:bottom w:val="none" w:sz="0" w:space="0" w:color="auto"/>
            <w:right w:val="none" w:sz="0" w:space="0" w:color="auto"/>
          </w:divBdr>
        </w:div>
        <w:div w:id="2083328329">
          <w:marLeft w:val="640"/>
          <w:marRight w:val="0"/>
          <w:marTop w:val="0"/>
          <w:marBottom w:val="0"/>
          <w:divBdr>
            <w:top w:val="none" w:sz="0" w:space="0" w:color="auto"/>
            <w:left w:val="none" w:sz="0" w:space="0" w:color="auto"/>
            <w:bottom w:val="none" w:sz="0" w:space="0" w:color="auto"/>
            <w:right w:val="none" w:sz="0" w:space="0" w:color="auto"/>
          </w:divBdr>
        </w:div>
        <w:div w:id="439230338">
          <w:marLeft w:val="640"/>
          <w:marRight w:val="0"/>
          <w:marTop w:val="0"/>
          <w:marBottom w:val="0"/>
          <w:divBdr>
            <w:top w:val="none" w:sz="0" w:space="0" w:color="auto"/>
            <w:left w:val="none" w:sz="0" w:space="0" w:color="auto"/>
            <w:bottom w:val="none" w:sz="0" w:space="0" w:color="auto"/>
            <w:right w:val="none" w:sz="0" w:space="0" w:color="auto"/>
          </w:divBdr>
        </w:div>
        <w:div w:id="502357765">
          <w:marLeft w:val="640"/>
          <w:marRight w:val="0"/>
          <w:marTop w:val="0"/>
          <w:marBottom w:val="0"/>
          <w:divBdr>
            <w:top w:val="none" w:sz="0" w:space="0" w:color="auto"/>
            <w:left w:val="none" w:sz="0" w:space="0" w:color="auto"/>
            <w:bottom w:val="none" w:sz="0" w:space="0" w:color="auto"/>
            <w:right w:val="none" w:sz="0" w:space="0" w:color="auto"/>
          </w:divBdr>
        </w:div>
        <w:div w:id="1660428354">
          <w:marLeft w:val="640"/>
          <w:marRight w:val="0"/>
          <w:marTop w:val="0"/>
          <w:marBottom w:val="0"/>
          <w:divBdr>
            <w:top w:val="none" w:sz="0" w:space="0" w:color="auto"/>
            <w:left w:val="none" w:sz="0" w:space="0" w:color="auto"/>
            <w:bottom w:val="none" w:sz="0" w:space="0" w:color="auto"/>
            <w:right w:val="none" w:sz="0" w:space="0" w:color="auto"/>
          </w:divBdr>
        </w:div>
        <w:div w:id="1181772697">
          <w:marLeft w:val="640"/>
          <w:marRight w:val="0"/>
          <w:marTop w:val="0"/>
          <w:marBottom w:val="0"/>
          <w:divBdr>
            <w:top w:val="none" w:sz="0" w:space="0" w:color="auto"/>
            <w:left w:val="none" w:sz="0" w:space="0" w:color="auto"/>
            <w:bottom w:val="none" w:sz="0" w:space="0" w:color="auto"/>
            <w:right w:val="none" w:sz="0" w:space="0" w:color="auto"/>
          </w:divBdr>
        </w:div>
        <w:div w:id="139277142">
          <w:marLeft w:val="640"/>
          <w:marRight w:val="0"/>
          <w:marTop w:val="0"/>
          <w:marBottom w:val="0"/>
          <w:divBdr>
            <w:top w:val="none" w:sz="0" w:space="0" w:color="auto"/>
            <w:left w:val="none" w:sz="0" w:space="0" w:color="auto"/>
            <w:bottom w:val="none" w:sz="0" w:space="0" w:color="auto"/>
            <w:right w:val="none" w:sz="0" w:space="0" w:color="auto"/>
          </w:divBdr>
        </w:div>
        <w:div w:id="582178310">
          <w:marLeft w:val="640"/>
          <w:marRight w:val="0"/>
          <w:marTop w:val="0"/>
          <w:marBottom w:val="0"/>
          <w:divBdr>
            <w:top w:val="none" w:sz="0" w:space="0" w:color="auto"/>
            <w:left w:val="none" w:sz="0" w:space="0" w:color="auto"/>
            <w:bottom w:val="none" w:sz="0" w:space="0" w:color="auto"/>
            <w:right w:val="none" w:sz="0" w:space="0" w:color="auto"/>
          </w:divBdr>
        </w:div>
        <w:div w:id="1261524429">
          <w:marLeft w:val="640"/>
          <w:marRight w:val="0"/>
          <w:marTop w:val="0"/>
          <w:marBottom w:val="0"/>
          <w:divBdr>
            <w:top w:val="none" w:sz="0" w:space="0" w:color="auto"/>
            <w:left w:val="none" w:sz="0" w:space="0" w:color="auto"/>
            <w:bottom w:val="none" w:sz="0" w:space="0" w:color="auto"/>
            <w:right w:val="none" w:sz="0" w:space="0" w:color="auto"/>
          </w:divBdr>
        </w:div>
        <w:div w:id="2022971728">
          <w:marLeft w:val="640"/>
          <w:marRight w:val="0"/>
          <w:marTop w:val="0"/>
          <w:marBottom w:val="0"/>
          <w:divBdr>
            <w:top w:val="none" w:sz="0" w:space="0" w:color="auto"/>
            <w:left w:val="none" w:sz="0" w:space="0" w:color="auto"/>
            <w:bottom w:val="none" w:sz="0" w:space="0" w:color="auto"/>
            <w:right w:val="none" w:sz="0" w:space="0" w:color="auto"/>
          </w:divBdr>
        </w:div>
        <w:div w:id="2131582440">
          <w:marLeft w:val="640"/>
          <w:marRight w:val="0"/>
          <w:marTop w:val="0"/>
          <w:marBottom w:val="0"/>
          <w:divBdr>
            <w:top w:val="none" w:sz="0" w:space="0" w:color="auto"/>
            <w:left w:val="none" w:sz="0" w:space="0" w:color="auto"/>
            <w:bottom w:val="none" w:sz="0" w:space="0" w:color="auto"/>
            <w:right w:val="none" w:sz="0" w:space="0" w:color="auto"/>
          </w:divBdr>
        </w:div>
        <w:div w:id="558514345">
          <w:marLeft w:val="640"/>
          <w:marRight w:val="0"/>
          <w:marTop w:val="0"/>
          <w:marBottom w:val="0"/>
          <w:divBdr>
            <w:top w:val="none" w:sz="0" w:space="0" w:color="auto"/>
            <w:left w:val="none" w:sz="0" w:space="0" w:color="auto"/>
            <w:bottom w:val="none" w:sz="0" w:space="0" w:color="auto"/>
            <w:right w:val="none" w:sz="0" w:space="0" w:color="auto"/>
          </w:divBdr>
        </w:div>
        <w:div w:id="113912882">
          <w:marLeft w:val="640"/>
          <w:marRight w:val="0"/>
          <w:marTop w:val="0"/>
          <w:marBottom w:val="0"/>
          <w:divBdr>
            <w:top w:val="none" w:sz="0" w:space="0" w:color="auto"/>
            <w:left w:val="none" w:sz="0" w:space="0" w:color="auto"/>
            <w:bottom w:val="none" w:sz="0" w:space="0" w:color="auto"/>
            <w:right w:val="none" w:sz="0" w:space="0" w:color="auto"/>
          </w:divBdr>
        </w:div>
        <w:div w:id="870801288">
          <w:marLeft w:val="640"/>
          <w:marRight w:val="0"/>
          <w:marTop w:val="0"/>
          <w:marBottom w:val="0"/>
          <w:divBdr>
            <w:top w:val="none" w:sz="0" w:space="0" w:color="auto"/>
            <w:left w:val="none" w:sz="0" w:space="0" w:color="auto"/>
            <w:bottom w:val="none" w:sz="0" w:space="0" w:color="auto"/>
            <w:right w:val="none" w:sz="0" w:space="0" w:color="auto"/>
          </w:divBdr>
        </w:div>
        <w:div w:id="988628110">
          <w:marLeft w:val="640"/>
          <w:marRight w:val="0"/>
          <w:marTop w:val="0"/>
          <w:marBottom w:val="0"/>
          <w:divBdr>
            <w:top w:val="none" w:sz="0" w:space="0" w:color="auto"/>
            <w:left w:val="none" w:sz="0" w:space="0" w:color="auto"/>
            <w:bottom w:val="none" w:sz="0" w:space="0" w:color="auto"/>
            <w:right w:val="none" w:sz="0" w:space="0" w:color="auto"/>
          </w:divBdr>
        </w:div>
        <w:div w:id="234248252">
          <w:marLeft w:val="640"/>
          <w:marRight w:val="0"/>
          <w:marTop w:val="0"/>
          <w:marBottom w:val="0"/>
          <w:divBdr>
            <w:top w:val="none" w:sz="0" w:space="0" w:color="auto"/>
            <w:left w:val="none" w:sz="0" w:space="0" w:color="auto"/>
            <w:bottom w:val="none" w:sz="0" w:space="0" w:color="auto"/>
            <w:right w:val="none" w:sz="0" w:space="0" w:color="auto"/>
          </w:divBdr>
        </w:div>
        <w:div w:id="803084380">
          <w:marLeft w:val="640"/>
          <w:marRight w:val="0"/>
          <w:marTop w:val="0"/>
          <w:marBottom w:val="0"/>
          <w:divBdr>
            <w:top w:val="none" w:sz="0" w:space="0" w:color="auto"/>
            <w:left w:val="none" w:sz="0" w:space="0" w:color="auto"/>
            <w:bottom w:val="none" w:sz="0" w:space="0" w:color="auto"/>
            <w:right w:val="none" w:sz="0" w:space="0" w:color="auto"/>
          </w:divBdr>
        </w:div>
        <w:div w:id="1108500490">
          <w:marLeft w:val="640"/>
          <w:marRight w:val="0"/>
          <w:marTop w:val="0"/>
          <w:marBottom w:val="0"/>
          <w:divBdr>
            <w:top w:val="none" w:sz="0" w:space="0" w:color="auto"/>
            <w:left w:val="none" w:sz="0" w:space="0" w:color="auto"/>
            <w:bottom w:val="none" w:sz="0" w:space="0" w:color="auto"/>
            <w:right w:val="none" w:sz="0" w:space="0" w:color="auto"/>
          </w:divBdr>
        </w:div>
        <w:div w:id="156843230">
          <w:marLeft w:val="640"/>
          <w:marRight w:val="0"/>
          <w:marTop w:val="0"/>
          <w:marBottom w:val="0"/>
          <w:divBdr>
            <w:top w:val="none" w:sz="0" w:space="0" w:color="auto"/>
            <w:left w:val="none" w:sz="0" w:space="0" w:color="auto"/>
            <w:bottom w:val="none" w:sz="0" w:space="0" w:color="auto"/>
            <w:right w:val="none" w:sz="0" w:space="0" w:color="auto"/>
          </w:divBdr>
        </w:div>
        <w:div w:id="1832718489">
          <w:marLeft w:val="640"/>
          <w:marRight w:val="0"/>
          <w:marTop w:val="0"/>
          <w:marBottom w:val="0"/>
          <w:divBdr>
            <w:top w:val="none" w:sz="0" w:space="0" w:color="auto"/>
            <w:left w:val="none" w:sz="0" w:space="0" w:color="auto"/>
            <w:bottom w:val="none" w:sz="0" w:space="0" w:color="auto"/>
            <w:right w:val="none" w:sz="0" w:space="0" w:color="auto"/>
          </w:divBdr>
        </w:div>
        <w:div w:id="239678679">
          <w:marLeft w:val="640"/>
          <w:marRight w:val="0"/>
          <w:marTop w:val="0"/>
          <w:marBottom w:val="0"/>
          <w:divBdr>
            <w:top w:val="none" w:sz="0" w:space="0" w:color="auto"/>
            <w:left w:val="none" w:sz="0" w:space="0" w:color="auto"/>
            <w:bottom w:val="none" w:sz="0" w:space="0" w:color="auto"/>
            <w:right w:val="none" w:sz="0" w:space="0" w:color="auto"/>
          </w:divBdr>
        </w:div>
        <w:div w:id="1168054019">
          <w:marLeft w:val="640"/>
          <w:marRight w:val="0"/>
          <w:marTop w:val="0"/>
          <w:marBottom w:val="0"/>
          <w:divBdr>
            <w:top w:val="none" w:sz="0" w:space="0" w:color="auto"/>
            <w:left w:val="none" w:sz="0" w:space="0" w:color="auto"/>
            <w:bottom w:val="none" w:sz="0" w:space="0" w:color="auto"/>
            <w:right w:val="none" w:sz="0" w:space="0" w:color="auto"/>
          </w:divBdr>
        </w:div>
        <w:div w:id="457260881">
          <w:marLeft w:val="640"/>
          <w:marRight w:val="0"/>
          <w:marTop w:val="0"/>
          <w:marBottom w:val="0"/>
          <w:divBdr>
            <w:top w:val="none" w:sz="0" w:space="0" w:color="auto"/>
            <w:left w:val="none" w:sz="0" w:space="0" w:color="auto"/>
            <w:bottom w:val="none" w:sz="0" w:space="0" w:color="auto"/>
            <w:right w:val="none" w:sz="0" w:space="0" w:color="auto"/>
          </w:divBdr>
        </w:div>
        <w:div w:id="771315605">
          <w:marLeft w:val="640"/>
          <w:marRight w:val="0"/>
          <w:marTop w:val="0"/>
          <w:marBottom w:val="0"/>
          <w:divBdr>
            <w:top w:val="none" w:sz="0" w:space="0" w:color="auto"/>
            <w:left w:val="none" w:sz="0" w:space="0" w:color="auto"/>
            <w:bottom w:val="none" w:sz="0" w:space="0" w:color="auto"/>
            <w:right w:val="none" w:sz="0" w:space="0" w:color="auto"/>
          </w:divBdr>
        </w:div>
        <w:div w:id="1023558672">
          <w:marLeft w:val="640"/>
          <w:marRight w:val="0"/>
          <w:marTop w:val="0"/>
          <w:marBottom w:val="0"/>
          <w:divBdr>
            <w:top w:val="none" w:sz="0" w:space="0" w:color="auto"/>
            <w:left w:val="none" w:sz="0" w:space="0" w:color="auto"/>
            <w:bottom w:val="none" w:sz="0" w:space="0" w:color="auto"/>
            <w:right w:val="none" w:sz="0" w:space="0" w:color="auto"/>
          </w:divBdr>
        </w:div>
        <w:div w:id="446704065">
          <w:marLeft w:val="640"/>
          <w:marRight w:val="0"/>
          <w:marTop w:val="0"/>
          <w:marBottom w:val="0"/>
          <w:divBdr>
            <w:top w:val="none" w:sz="0" w:space="0" w:color="auto"/>
            <w:left w:val="none" w:sz="0" w:space="0" w:color="auto"/>
            <w:bottom w:val="none" w:sz="0" w:space="0" w:color="auto"/>
            <w:right w:val="none" w:sz="0" w:space="0" w:color="auto"/>
          </w:divBdr>
        </w:div>
        <w:div w:id="199781680">
          <w:marLeft w:val="640"/>
          <w:marRight w:val="0"/>
          <w:marTop w:val="0"/>
          <w:marBottom w:val="0"/>
          <w:divBdr>
            <w:top w:val="none" w:sz="0" w:space="0" w:color="auto"/>
            <w:left w:val="none" w:sz="0" w:space="0" w:color="auto"/>
            <w:bottom w:val="none" w:sz="0" w:space="0" w:color="auto"/>
            <w:right w:val="none" w:sz="0" w:space="0" w:color="auto"/>
          </w:divBdr>
        </w:div>
        <w:div w:id="279336612">
          <w:marLeft w:val="640"/>
          <w:marRight w:val="0"/>
          <w:marTop w:val="0"/>
          <w:marBottom w:val="0"/>
          <w:divBdr>
            <w:top w:val="none" w:sz="0" w:space="0" w:color="auto"/>
            <w:left w:val="none" w:sz="0" w:space="0" w:color="auto"/>
            <w:bottom w:val="none" w:sz="0" w:space="0" w:color="auto"/>
            <w:right w:val="none" w:sz="0" w:space="0" w:color="auto"/>
          </w:divBdr>
        </w:div>
        <w:div w:id="61875989">
          <w:marLeft w:val="640"/>
          <w:marRight w:val="0"/>
          <w:marTop w:val="0"/>
          <w:marBottom w:val="0"/>
          <w:divBdr>
            <w:top w:val="none" w:sz="0" w:space="0" w:color="auto"/>
            <w:left w:val="none" w:sz="0" w:space="0" w:color="auto"/>
            <w:bottom w:val="none" w:sz="0" w:space="0" w:color="auto"/>
            <w:right w:val="none" w:sz="0" w:space="0" w:color="auto"/>
          </w:divBdr>
        </w:div>
        <w:div w:id="1623925142">
          <w:marLeft w:val="640"/>
          <w:marRight w:val="0"/>
          <w:marTop w:val="0"/>
          <w:marBottom w:val="0"/>
          <w:divBdr>
            <w:top w:val="none" w:sz="0" w:space="0" w:color="auto"/>
            <w:left w:val="none" w:sz="0" w:space="0" w:color="auto"/>
            <w:bottom w:val="none" w:sz="0" w:space="0" w:color="auto"/>
            <w:right w:val="none" w:sz="0" w:space="0" w:color="auto"/>
          </w:divBdr>
        </w:div>
        <w:div w:id="552624675">
          <w:marLeft w:val="640"/>
          <w:marRight w:val="0"/>
          <w:marTop w:val="0"/>
          <w:marBottom w:val="0"/>
          <w:divBdr>
            <w:top w:val="none" w:sz="0" w:space="0" w:color="auto"/>
            <w:left w:val="none" w:sz="0" w:space="0" w:color="auto"/>
            <w:bottom w:val="none" w:sz="0" w:space="0" w:color="auto"/>
            <w:right w:val="none" w:sz="0" w:space="0" w:color="auto"/>
          </w:divBdr>
        </w:div>
        <w:div w:id="29962580">
          <w:marLeft w:val="640"/>
          <w:marRight w:val="0"/>
          <w:marTop w:val="0"/>
          <w:marBottom w:val="0"/>
          <w:divBdr>
            <w:top w:val="none" w:sz="0" w:space="0" w:color="auto"/>
            <w:left w:val="none" w:sz="0" w:space="0" w:color="auto"/>
            <w:bottom w:val="none" w:sz="0" w:space="0" w:color="auto"/>
            <w:right w:val="none" w:sz="0" w:space="0" w:color="auto"/>
          </w:divBdr>
        </w:div>
        <w:div w:id="1037657406">
          <w:marLeft w:val="640"/>
          <w:marRight w:val="0"/>
          <w:marTop w:val="0"/>
          <w:marBottom w:val="0"/>
          <w:divBdr>
            <w:top w:val="none" w:sz="0" w:space="0" w:color="auto"/>
            <w:left w:val="none" w:sz="0" w:space="0" w:color="auto"/>
            <w:bottom w:val="none" w:sz="0" w:space="0" w:color="auto"/>
            <w:right w:val="none" w:sz="0" w:space="0" w:color="auto"/>
          </w:divBdr>
        </w:div>
        <w:div w:id="812646542">
          <w:marLeft w:val="640"/>
          <w:marRight w:val="0"/>
          <w:marTop w:val="0"/>
          <w:marBottom w:val="0"/>
          <w:divBdr>
            <w:top w:val="none" w:sz="0" w:space="0" w:color="auto"/>
            <w:left w:val="none" w:sz="0" w:space="0" w:color="auto"/>
            <w:bottom w:val="none" w:sz="0" w:space="0" w:color="auto"/>
            <w:right w:val="none" w:sz="0" w:space="0" w:color="auto"/>
          </w:divBdr>
        </w:div>
        <w:div w:id="1235434817">
          <w:marLeft w:val="640"/>
          <w:marRight w:val="0"/>
          <w:marTop w:val="0"/>
          <w:marBottom w:val="0"/>
          <w:divBdr>
            <w:top w:val="none" w:sz="0" w:space="0" w:color="auto"/>
            <w:left w:val="none" w:sz="0" w:space="0" w:color="auto"/>
            <w:bottom w:val="none" w:sz="0" w:space="0" w:color="auto"/>
            <w:right w:val="none" w:sz="0" w:space="0" w:color="auto"/>
          </w:divBdr>
        </w:div>
        <w:div w:id="1728140587">
          <w:marLeft w:val="640"/>
          <w:marRight w:val="0"/>
          <w:marTop w:val="0"/>
          <w:marBottom w:val="0"/>
          <w:divBdr>
            <w:top w:val="none" w:sz="0" w:space="0" w:color="auto"/>
            <w:left w:val="none" w:sz="0" w:space="0" w:color="auto"/>
            <w:bottom w:val="none" w:sz="0" w:space="0" w:color="auto"/>
            <w:right w:val="none" w:sz="0" w:space="0" w:color="auto"/>
          </w:divBdr>
        </w:div>
        <w:div w:id="374014335">
          <w:marLeft w:val="640"/>
          <w:marRight w:val="0"/>
          <w:marTop w:val="0"/>
          <w:marBottom w:val="0"/>
          <w:divBdr>
            <w:top w:val="none" w:sz="0" w:space="0" w:color="auto"/>
            <w:left w:val="none" w:sz="0" w:space="0" w:color="auto"/>
            <w:bottom w:val="none" w:sz="0" w:space="0" w:color="auto"/>
            <w:right w:val="none" w:sz="0" w:space="0" w:color="auto"/>
          </w:divBdr>
        </w:div>
        <w:div w:id="1497695810">
          <w:marLeft w:val="640"/>
          <w:marRight w:val="0"/>
          <w:marTop w:val="0"/>
          <w:marBottom w:val="0"/>
          <w:divBdr>
            <w:top w:val="none" w:sz="0" w:space="0" w:color="auto"/>
            <w:left w:val="none" w:sz="0" w:space="0" w:color="auto"/>
            <w:bottom w:val="none" w:sz="0" w:space="0" w:color="auto"/>
            <w:right w:val="none" w:sz="0" w:space="0" w:color="auto"/>
          </w:divBdr>
        </w:div>
        <w:div w:id="1655252975">
          <w:marLeft w:val="640"/>
          <w:marRight w:val="0"/>
          <w:marTop w:val="0"/>
          <w:marBottom w:val="0"/>
          <w:divBdr>
            <w:top w:val="none" w:sz="0" w:space="0" w:color="auto"/>
            <w:left w:val="none" w:sz="0" w:space="0" w:color="auto"/>
            <w:bottom w:val="none" w:sz="0" w:space="0" w:color="auto"/>
            <w:right w:val="none" w:sz="0" w:space="0" w:color="auto"/>
          </w:divBdr>
        </w:div>
        <w:div w:id="1374840751">
          <w:marLeft w:val="640"/>
          <w:marRight w:val="0"/>
          <w:marTop w:val="0"/>
          <w:marBottom w:val="0"/>
          <w:divBdr>
            <w:top w:val="none" w:sz="0" w:space="0" w:color="auto"/>
            <w:left w:val="none" w:sz="0" w:space="0" w:color="auto"/>
            <w:bottom w:val="none" w:sz="0" w:space="0" w:color="auto"/>
            <w:right w:val="none" w:sz="0" w:space="0" w:color="auto"/>
          </w:divBdr>
        </w:div>
        <w:div w:id="2118716129">
          <w:marLeft w:val="640"/>
          <w:marRight w:val="0"/>
          <w:marTop w:val="0"/>
          <w:marBottom w:val="0"/>
          <w:divBdr>
            <w:top w:val="none" w:sz="0" w:space="0" w:color="auto"/>
            <w:left w:val="none" w:sz="0" w:space="0" w:color="auto"/>
            <w:bottom w:val="none" w:sz="0" w:space="0" w:color="auto"/>
            <w:right w:val="none" w:sz="0" w:space="0" w:color="auto"/>
          </w:divBdr>
        </w:div>
        <w:div w:id="1329095820">
          <w:marLeft w:val="640"/>
          <w:marRight w:val="0"/>
          <w:marTop w:val="0"/>
          <w:marBottom w:val="0"/>
          <w:divBdr>
            <w:top w:val="none" w:sz="0" w:space="0" w:color="auto"/>
            <w:left w:val="none" w:sz="0" w:space="0" w:color="auto"/>
            <w:bottom w:val="none" w:sz="0" w:space="0" w:color="auto"/>
            <w:right w:val="none" w:sz="0" w:space="0" w:color="auto"/>
          </w:divBdr>
        </w:div>
        <w:div w:id="795149168">
          <w:marLeft w:val="640"/>
          <w:marRight w:val="0"/>
          <w:marTop w:val="0"/>
          <w:marBottom w:val="0"/>
          <w:divBdr>
            <w:top w:val="none" w:sz="0" w:space="0" w:color="auto"/>
            <w:left w:val="none" w:sz="0" w:space="0" w:color="auto"/>
            <w:bottom w:val="none" w:sz="0" w:space="0" w:color="auto"/>
            <w:right w:val="none" w:sz="0" w:space="0" w:color="auto"/>
          </w:divBdr>
        </w:div>
        <w:div w:id="1639607721">
          <w:marLeft w:val="640"/>
          <w:marRight w:val="0"/>
          <w:marTop w:val="0"/>
          <w:marBottom w:val="0"/>
          <w:divBdr>
            <w:top w:val="none" w:sz="0" w:space="0" w:color="auto"/>
            <w:left w:val="none" w:sz="0" w:space="0" w:color="auto"/>
            <w:bottom w:val="none" w:sz="0" w:space="0" w:color="auto"/>
            <w:right w:val="none" w:sz="0" w:space="0" w:color="auto"/>
          </w:divBdr>
        </w:div>
        <w:div w:id="1291784218">
          <w:marLeft w:val="640"/>
          <w:marRight w:val="0"/>
          <w:marTop w:val="0"/>
          <w:marBottom w:val="0"/>
          <w:divBdr>
            <w:top w:val="none" w:sz="0" w:space="0" w:color="auto"/>
            <w:left w:val="none" w:sz="0" w:space="0" w:color="auto"/>
            <w:bottom w:val="none" w:sz="0" w:space="0" w:color="auto"/>
            <w:right w:val="none" w:sz="0" w:space="0" w:color="auto"/>
          </w:divBdr>
        </w:div>
        <w:div w:id="1482499723">
          <w:marLeft w:val="640"/>
          <w:marRight w:val="0"/>
          <w:marTop w:val="0"/>
          <w:marBottom w:val="0"/>
          <w:divBdr>
            <w:top w:val="none" w:sz="0" w:space="0" w:color="auto"/>
            <w:left w:val="none" w:sz="0" w:space="0" w:color="auto"/>
            <w:bottom w:val="none" w:sz="0" w:space="0" w:color="auto"/>
            <w:right w:val="none" w:sz="0" w:space="0" w:color="auto"/>
          </w:divBdr>
        </w:div>
        <w:div w:id="639189845">
          <w:marLeft w:val="640"/>
          <w:marRight w:val="0"/>
          <w:marTop w:val="0"/>
          <w:marBottom w:val="0"/>
          <w:divBdr>
            <w:top w:val="none" w:sz="0" w:space="0" w:color="auto"/>
            <w:left w:val="none" w:sz="0" w:space="0" w:color="auto"/>
            <w:bottom w:val="none" w:sz="0" w:space="0" w:color="auto"/>
            <w:right w:val="none" w:sz="0" w:space="0" w:color="auto"/>
          </w:divBdr>
        </w:div>
        <w:div w:id="705984814">
          <w:marLeft w:val="640"/>
          <w:marRight w:val="0"/>
          <w:marTop w:val="0"/>
          <w:marBottom w:val="0"/>
          <w:divBdr>
            <w:top w:val="none" w:sz="0" w:space="0" w:color="auto"/>
            <w:left w:val="none" w:sz="0" w:space="0" w:color="auto"/>
            <w:bottom w:val="none" w:sz="0" w:space="0" w:color="auto"/>
            <w:right w:val="none" w:sz="0" w:space="0" w:color="auto"/>
          </w:divBdr>
        </w:div>
        <w:div w:id="1686664444">
          <w:marLeft w:val="640"/>
          <w:marRight w:val="0"/>
          <w:marTop w:val="0"/>
          <w:marBottom w:val="0"/>
          <w:divBdr>
            <w:top w:val="none" w:sz="0" w:space="0" w:color="auto"/>
            <w:left w:val="none" w:sz="0" w:space="0" w:color="auto"/>
            <w:bottom w:val="none" w:sz="0" w:space="0" w:color="auto"/>
            <w:right w:val="none" w:sz="0" w:space="0" w:color="auto"/>
          </w:divBdr>
        </w:div>
        <w:div w:id="1860387541">
          <w:marLeft w:val="640"/>
          <w:marRight w:val="0"/>
          <w:marTop w:val="0"/>
          <w:marBottom w:val="0"/>
          <w:divBdr>
            <w:top w:val="none" w:sz="0" w:space="0" w:color="auto"/>
            <w:left w:val="none" w:sz="0" w:space="0" w:color="auto"/>
            <w:bottom w:val="none" w:sz="0" w:space="0" w:color="auto"/>
            <w:right w:val="none" w:sz="0" w:space="0" w:color="auto"/>
          </w:divBdr>
        </w:div>
        <w:div w:id="153423871">
          <w:marLeft w:val="640"/>
          <w:marRight w:val="0"/>
          <w:marTop w:val="0"/>
          <w:marBottom w:val="0"/>
          <w:divBdr>
            <w:top w:val="none" w:sz="0" w:space="0" w:color="auto"/>
            <w:left w:val="none" w:sz="0" w:space="0" w:color="auto"/>
            <w:bottom w:val="none" w:sz="0" w:space="0" w:color="auto"/>
            <w:right w:val="none" w:sz="0" w:space="0" w:color="auto"/>
          </w:divBdr>
        </w:div>
        <w:div w:id="1517767973">
          <w:marLeft w:val="640"/>
          <w:marRight w:val="0"/>
          <w:marTop w:val="0"/>
          <w:marBottom w:val="0"/>
          <w:divBdr>
            <w:top w:val="none" w:sz="0" w:space="0" w:color="auto"/>
            <w:left w:val="none" w:sz="0" w:space="0" w:color="auto"/>
            <w:bottom w:val="none" w:sz="0" w:space="0" w:color="auto"/>
            <w:right w:val="none" w:sz="0" w:space="0" w:color="auto"/>
          </w:divBdr>
        </w:div>
        <w:div w:id="1485706696">
          <w:marLeft w:val="640"/>
          <w:marRight w:val="0"/>
          <w:marTop w:val="0"/>
          <w:marBottom w:val="0"/>
          <w:divBdr>
            <w:top w:val="none" w:sz="0" w:space="0" w:color="auto"/>
            <w:left w:val="none" w:sz="0" w:space="0" w:color="auto"/>
            <w:bottom w:val="none" w:sz="0" w:space="0" w:color="auto"/>
            <w:right w:val="none" w:sz="0" w:space="0" w:color="auto"/>
          </w:divBdr>
        </w:div>
        <w:div w:id="1885824298">
          <w:marLeft w:val="640"/>
          <w:marRight w:val="0"/>
          <w:marTop w:val="0"/>
          <w:marBottom w:val="0"/>
          <w:divBdr>
            <w:top w:val="none" w:sz="0" w:space="0" w:color="auto"/>
            <w:left w:val="none" w:sz="0" w:space="0" w:color="auto"/>
            <w:bottom w:val="none" w:sz="0" w:space="0" w:color="auto"/>
            <w:right w:val="none" w:sz="0" w:space="0" w:color="auto"/>
          </w:divBdr>
        </w:div>
        <w:div w:id="1823278924">
          <w:marLeft w:val="640"/>
          <w:marRight w:val="0"/>
          <w:marTop w:val="0"/>
          <w:marBottom w:val="0"/>
          <w:divBdr>
            <w:top w:val="none" w:sz="0" w:space="0" w:color="auto"/>
            <w:left w:val="none" w:sz="0" w:space="0" w:color="auto"/>
            <w:bottom w:val="none" w:sz="0" w:space="0" w:color="auto"/>
            <w:right w:val="none" w:sz="0" w:space="0" w:color="auto"/>
          </w:divBdr>
        </w:div>
        <w:div w:id="385953646">
          <w:marLeft w:val="640"/>
          <w:marRight w:val="0"/>
          <w:marTop w:val="0"/>
          <w:marBottom w:val="0"/>
          <w:divBdr>
            <w:top w:val="none" w:sz="0" w:space="0" w:color="auto"/>
            <w:left w:val="none" w:sz="0" w:space="0" w:color="auto"/>
            <w:bottom w:val="none" w:sz="0" w:space="0" w:color="auto"/>
            <w:right w:val="none" w:sz="0" w:space="0" w:color="auto"/>
          </w:divBdr>
        </w:div>
        <w:div w:id="2090035877">
          <w:marLeft w:val="640"/>
          <w:marRight w:val="0"/>
          <w:marTop w:val="0"/>
          <w:marBottom w:val="0"/>
          <w:divBdr>
            <w:top w:val="none" w:sz="0" w:space="0" w:color="auto"/>
            <w:left w:val="none" w:sz="0" w:space="0" w:color="auto"/>
            <w:bottom w:val="none" w:sz="0" w:space="0" w:color="auto"/>
            <w:right w:val="none" w:sz="0" w:space="0" w:color="auto"/>
          </w:divBdr>
        </w:div>
        <w:div w:id="286788565">
          <w:marLeft w:val="640"/>
          <w:marRight w:val="0"/>
          <w:marTop w:val="0"/>
          <w:marBottom w:val="0"/>
          <w:divBdr>
            <w:top w:val="none" w:sz="0" w:space="0" w:color="auto"/>
            <w:left w:val="none" w:sz="0" w:space="0" w:color="auto"/>
            <w:bottom w:val="none" w:sz="0" w:space="0" w:color="auto"/>
            <w:right w:val="none" w:sz="0" w:space="0" w:color="auto"/>
          </w:divBdr>
        </w:div>
        <w:div w:id="2106461225">
          <w:marLeft w:val="640"/>
          <w:marRight w:val="0"/>
          <w:marTop w:val="0"/>
          <w:marBottom w:val="0"/>
          <w:divBdr>
            <w:top w:val="none" w:sz="0" w:space="0" w:color="auto"/>
            <w:left w:val="none" w:sz="0" w:space="0" w:color="auto"/>
            <w:bottom w:val="none" w:sz="0" w:space="0" w:color="auto"/>
            <w:right w:val="none" w:sz="0" w:space="0" w:color="auto"/>
          </w:divBdr>
        </w:div>
        <w:div w:id="253562062">
          <w:marLeft w:val="640"/>
          <w:marRight w:val="0"/>
          <w:marTop w:val="0"/>
          <w:marBottom w:val="0"/>
          <w:divBdr>
            <w:top w:val="none" w:sz="0" w:space="0" w:color="auto"/>
            <w:left w:val="none" w:sz="0" w:space="0" w:color="auto"/>
            <w:bottom w:val="none" w:sz="0" w:space="0" w:color="auto"/>
            <w:right w:val="none" w:sz="0" w:space="0" w:color="auto"/>
          </w:divBdr>
        </w:div>
        <w:div w:id="1771075789">
          <w:marLeft w:val="640"/>
          <w:marRight w:val="0"/>
          <w:marTop w:val="0"/>
          <w:marBottom w:val="0"/>
          <w:divBdr>
            <w:top w:val="none" w:sz="0" w:space="0" w:color="auto"/>
            <w:left w:val="none" w:sz="0" w:space="0" w:color="auto"/>
            <w:bottom w:val="none" w:sz="0" w:space="0" w:color="auto"/>
            <w:right w:val="none" w:sz="0" w:space="0" w:color="auto"/>
          </w:divBdr>
        </w:div>
        <w:div w:id="111486783">
          <w:marLeft w:val="640"/>
          <w:marRight w:val="0"/>
          <w:marTop w:val="0"/>
          <w:marBottom w:val="0"/>
          <w:divBdr>
            <w:top w:val="none" w:sz="0" w:space="0" w:color="auto"/>
            <w:left w:val="none" w:sz="0" w:space="0" w:color="auto"/>
            <w:bottom w:val="none" w:sz="0" w:space="0" w:color="auto"/>
            <w:right w:val="none" w:sz="0" w:space="0" w:color="auto"/>
          </w:divBdr>
        </w:div>
        <w:div w:id="1727991887">
          <w:marLeft w:val="640"/>
          <w:marRight w:val="0"/>
          <w:marTop w:val="0"/>
          <w:marBottom w:val="0"/>
          <w:divBdr>
            <w:top w:val="none" w:sz="0" w:space="0" w:color="auto"/>
            <w:left w:val="none" w:sz="0" w:space="0" w:color="auto"/>
            <w:bottom w:val="none" w:sz="0" w:space="0" w:color="auto"/>
            <w:right w:val="none" w:sz="0" w:space="0" w:color="auto"/>
          </w:divBdr>
        </w:div>
        <w:div w:id="169835678">
          <w:marLeft w:val="640"/>
          <w:marRight w:val="0"/>
          <w:marTop w:val="0"/>
          <w:marBottom w:val="0"/>
          <w:divBdr>
            <w:top w:val="none" w:sz="0" w:space="0" w:color="auto"/>
            <w:left w:val="none" w:sz="0" w:space="0" w:color="auto"/>
            <w:bottom w:val="none" w:sz="0" w:space="0" w:color="auto"/>
            <w:right w:val="none" w:sz="0" w:space="0" w:color="auto"/>
          </w:divBdr>
        </w:div>
        <w:div w:id="2064133885">
          <w:marLeft w:val="640"/>
          <w:marRight w:val="0"/>
          <w:marTop w:val="0"/>
          <w:marBottom w:val="0"/>
          <w:divBdr>
            <w:top w:val="none" w:sz="0" w:space="0" w:color="auto"/>
            <w:left w:val="none" w:sz="0" w:space="0" w:color="auto"/>
            <w:bottom w:val="none" w:sz="0" w:space="0" w:color="auto"/>
            <w:right w:val="none" w:sz="0" w:space="0" w:color="auto"/>
          </w:divBdr>
        </w:div>
        <w:div w:id="973679140">
          <w:marLeft w:val="640"/>
          <w:marRight w:val="0"/>
          <w:marTop w:val="0"/>
          <w:marBottom w:val="0"/>
          <w:divBdr>
            <w:top w:val="none" w:sz="0" w:space="0" w:color="auto"/>
            <w:left w:val="none" w:sz="0" w:space="0" w:color="auto"/>
            <w:bottom w:val="none" w:sz="0" w:space="0" w:color="auto"/>
            <w:right w:val="none" w:sz="0" w:space="0" w:color="auto"/>
          </w:divBdr>
        </w:div>
        <w:div w:id="1550797902">
          <w:marLeft w:val="640"/>
          <w:marRight w:val="0"/>
          <w:marTop w:val="0"/>
          <w:marBottom w:val="0"/>
          <w:divBdr>
            <w:top w:val="none" w:sz="0" w:space="0" w:color="auto"/>
            <w:left w:val="none" w:sz="0" w:space="0" w:color="auto"/>
            <w:bottom w:val="none" w:sz="0" w:space="0" w:color="auto"/>
            <w:right w:val="none" w:sz="0" w:space="0" w:color="auto"/>
          </w:divBdr>
        </w:div>
        <w:div w:id="1040401730">
          <w:marLeft w:val="640"/>
          <w:marRight w:val="0"/>
          <w:marTop w:val="0"/>
          <w:marBottom w:val="0"/>
          <w:divBdr>
            <w:top w:val="none" w:sz="0" w:space="0" w:color="auto"/>
            <w:left w:val="none" w:sz="0" w:space="0" w:color="auto"/>
            <w:bottom w:val="none" w:sz="0" w:space="0" w:color="auto"/>
            <w:right w:val="none" w:sz="0" w:space="0" w:color="auto"/>
          </w:divBdr>
        </w:div>
        <w:div w:id="822165565">
          <w:marLeft w:val="640"/>
          <w:marRight w:val="0"/>
          <w:marTop w:val="0"/>
          <w:marBottom w:val="0"/>
          <w:divBdr>
            <w:top w:val="none" w:sz="0" w:space="0" w:color="auto"/>
            <w:left w:val="none" w:sz="0" w:space="0" w:color="auto"/>
            <w:bottom w:val="none" w:sz="0" w:space="0" w:color="auto"/>
            <w:right w:val="none" w:sz="0" w:space="0" w:color="auto"/>
          </w:divBdr>
        </w:div>
        <w:div w:id="2010136318">
          <w:marLeft w:val="640"/>
          <w:marRight w:val="0"/>
          <w:marTop w:val="0"/>
          <w:marBottom w:val="0"/>
          <w:divBdr>
            <w:top w:val="none" w:sz="0" w:space="0" w:color="auto"/>
            <w:left w:val="none" w:sz="0" w:space="0" w:color="auto"/>
            <w:bottom w:val="none" w:sz="0" w:space="0" w:color="auto"/>
            <w:right w:val="none" w:sz="0" w:space="0" w:color="auto"/>
          </w:divBdr>
        </w:div>
        <w:div w:id="1946107142">
          <w:marLeft w:val="640"/>
          <w:marRight w:val="0"/>
          <w:marTop w:val="0"/>
          <w:marBottom w:val="0"/>
          <w:divBdr>
            <w:top w:val="none" w:sz="0" w:space="0" w:color="auto"/>
            <w:left w:val="none" w:sz="0" w:space="0" w:color="auto"/>
            <w:bottom w:val="none" w:sz="0" w:space="0" w:color="auto"/>
            <w:right w:val="none" w:sz="0" w:space="0" w:color="auto"/>
          </w:divBdr>
        </w:div>
        <w:div w:id="1599563391">
          <w:marLeft w:val="640"/>
          <w:marRight w:val="0"/>
          <w:marTop w:val="0"/>
          <w:marBottom w:val="0"/>
          <w:divBdr>
            <w:top w:val="none" w:sz="0" w:space="0" w:color="auto"/>
            <w:left w:val="none" w:sz="0" w:space="0" w:color="auto"/>
            <w:bottom w:val="none" w:sz="0" w:space="0" w:color="auto"/>
            <w:right w:val="none" w:sz="0" w:space="0" w:color="auto"/>
          </w:divBdr>
        </w:div>
        <w:div w:id="944386517">
          <w:marLeft w:val="640"/>
          <w:marRight w:val="0"/>
          <w:marTop w:val="0"/>
          <w:marBottom w:val="0"/>
          <w:divBdr>
            <w:top w:val="none" w:sz="0" w:space="0" w:color="auto"/>
            <w:left w:val="none" w:sz="0" w:space="0" w:color="auto"/>
            <w:bottom w:val="none" w:sz="0" w:space="0" w:color="auto"/>
            <w:right w:val="none" w:sz="0" w:space="0" w:color="auto"/>
          </w:divBdr>
        </w:div>
        <w:div w:id="2022509167">
          <w:marLeft w:val="640"/>
          <w:marRight w:val="0"/>
          <w:marTop w:val="0"/>
          <w:marBottom w:val="0"/>
          <w:divBdr>
            <w:top w:val="none" w:sz="0" w:space="0" w:color="auto"/>
            <w:left w:val="none" w:sz="0" w:space="0" w:color="auto"/>
            <w:bottom w:val="none" w:sz="0" w:space="0" w:color="auto"/>
            <w:right w:val="none" w:sz="0" w:space="0" w:color="auto"/>
          </w:divBdr>
        </w:div>
        <w:div w:id="1125998849">
          <w:marLeft w:val="640"/>
          <w:marRight w:val="0"/>
          <w:marTop w:val="0"/>
          <w:marBottom w:val="0"/>
          <w:divBdr>
            <w:top w:val="none" w:sz="0" w:space="0" w:color="auto"/>
            <w:left w:val="none" w:sz="0" w:space="0" w:color="auto"/>
            <w:bottom w:val="none" w:sz="0" w:space="0" w:color="auto"/>
            <w:right w:val="none" w:sz="0" w:space="0" w:color="auto"/>
          </w:divBdr>
        </w:div>
        <w:div w:id="407770383">
          <w:marLeft w:val="640"/>
          <w:marRight w:val="0"/>
          <w:marTop w:val="0"/>
          <w:marBottom w:val="0"/>
          <w:divBdr>
            <w:top w:val="none" w:sz="0" w:space="0" w:color="auto"/>
            <w:left w:val="none" w:sz="0" w:space="0" w:color="auto"/>
            <w:bottom w:val="none" w:sz="0" w:space="0" w:color="auto"/>
            <w:right w:val="none" w:sz="0" w:space="0" w:color="auto"/>
          </w:divBdr>
        </w:div>
        <w:div w:id="1505244717">
          <w:marLeft w:val="640"/>
          <w:marRight w:val="0"/>
          <w:marTop w:val="0"/>
          <w:marBottom w:val="0"/>
          <w:divBdr>
            <w:top w:val="none" w:sz="0" w:space="0" w:color="auto"/>
            <w:left w:val="none" w:sz="0" w:space="0" w:color="auto"/>
            <w:bottom w:val="none" w:sz="0" w:space="0" w:color="auto"/>
            <w:right w:val="none" w:sz="0" w:space="0" w:color="auto"/>
          </w:divBdr>
        </w:div>
        <w:div w:id="1603420689">
          <w:marLeft w:val="640"/>
          <w:marRight w:val="0"/>
          <w:marTop w:val="0"/>
          <w:marBottom w:val="0"/>
          <w:divBdr>
            <w:top w:val="none" w:sz="0" w:space="0" w:color="auto"/>
            <w:left w:val="none" w:sz="0" w:space="0" w:color="auto"/>
            <w:bottom w:val="none" w:sz="0" w:space="0" w:color="auto"/>
            <w:right w:val="none" w:sz="0" w:space="0" w:color="auto"/>
          </w:divBdr>
        </w:div>
        <w:div w:id="875233729">
          <w:marLeft w:val="640"/>
          <w:marRight w:val="0"/>
          <w:marTop w:val="0"/>
          <w:marBottom w:val="0"/>
          <w:divBdr>
            <w:top w:val="none" w:sz="0" w:space="0" w:color="auto"/>
            <w:left w:val="none" w:sz="0" w:space="0" w:color="auto"/>
            <w:bottom w:val="none" w:sz="0" w:space="0" w:color="auto"/>
            <w:right w:val="none" w:sz="0" w:space="0" w:color="auto"/>
          </w:divBdr>
        </w:div>
        <w:div w:id="1562130671">
          <w:marLeft w:val="640"/>
          <w:marRight w:val="0"/>
          <w:marTop w:val="0"/>
          <w:marBottom w:val="0"/>
          <w:divBdr>
            <w:top w:val="none" w:sz="0" w:space="0" w:color="auto"/>
            <w:left w:val="none" w:sz="0" w:space="0" w:color="auto"/>
            <w:bottom w:val="none" w:sz="0" w:space="0" w:color="auto"/>
            <w:right w:val="none" w:sz="0" w:space="0" w:color="auto"/>
          </w:divBdr>
        </w:div>
        <w:div w:id="158429026">
          <w:marLeft w:val="640"/>
          <w:marRight w:val="0"/>
          <w:marTop w:val="0"/>
          <w:marBottom w:val="0"/>
          <w:divBdr>
            <w:top w:val="none" w:sz="0" w:space="0" w:color="auto"/>
            <w:left w:val="none" w:sz="0" w:space="0" w:color="auto"/>
            <w:bottom w:val="none" w:sz="0" w:space="0" w:color="auto"/>
            <w:right w:val="none" w:sz="0" w:space="0" w:color="auto"/>
          </w:divBdr>
        </w:div>
        <w:div w:id="1885101048">
          <w:marLeft w:val="640"/>
          <w:marRight w:val="0"/>
          <w:marTop w:val="0"/>
          <w:marBottom w:val="0"/>
          <w:divBdr>
            <w:top w:val="none" w:sz="0" w:space="0" w:color="auto"/>
            <w:left w:val="none" w:sz="0" w:space="0" w:color="auto"/>
            <w:bottom w:val="none" w:sz="0" w:space="0" w:color="auto"/>
            <w:right w:val="none" w:sz="0" w:space="0" w:color="auto"/>
          </w:divBdr>
        </w:div>
        <w:div w:id="1432360445">
          <w:marLeft w:val="640"/>
          <w:marRight w:val="0"/>
          <w:marTop w:val="0"/>
          <w:marBottom w:val="0"/>
          <w:divBdr>
            <w:top w:val="none" w:sz="0" w:space="0" w:color="auto"/>
            <w:left w:val="none" w:sz="0" w:space="0" w:color="auto"/>
            <w:bottom w:val="none" w:sz="0" w:space="0" w:color="auto"/>
            <w:right w:val="none" w:sz="0" w:space="0" w:color="auto"/>
          </w:divBdr>
        </w:div>
        <w:div w:id="2075273166">
          <w:marLeft w:val="640"/>
          <w:marRight w:val="0"/>
          <w:marTop w:val="0"/>
          <w:marBottom w:val="0"/>
          <w:divBdr>
            <w:top w:val="none" w:sz="0" w:space="0" w:color="auto"/>
            <w:left w:val="none" w:sz="0" w:space="0" w:color="auto"/>
            <w:bottom w:val="none" w:sz="0" w:space="0" w:color="auto"/>
            <w:right w:val="none" w:sz="0" w:space="0" w:color="auto"/>
          </w:divBdr>
        </w:div>
        <w:div w:id="1315185590">
          <w:marLeft w:val="640"/>
          <w:marRight w:val="0"/>
          <w:marTop w:val="0"/>
          <w:marBottom w:val="0"/>
          <w:divBdr>
            <w:top w:val="none" w:sz="0" w:space="0" w:color="auto"/>
            <w:left w:val="none" w:sz="0" w:space="0" w:color="auto"/>
            <w:bottom w:val="none" w:sz="0" w:space="0" w:color="auto"/>
            <w:right w:val="none" w:sz="0" w:space="0" w:color="auto"/>
          </w:divBdr>
        </w:div>
        <w:div w:id="1087771299">
          <w:marLeft w:val="640"/>
          <w:marRight w:val="0"/>
          <w:marTop w:val="0"/>
          <w:marBottom w:val="0"/>
          <w:divBdr>
            <w:top w:val="none" w:sz="0" w:space="0" w:color="auto"/>
            <w:left w:val="none" w:sz="0" w:space="0" w:color="auto"/>
            <w:bottom w:val="none" w:sz="0" w:space="0" w:color="auto"/>
            <w:right w:val="none" w:sz="0" w:space="0" w:color="auto"/>
          </w:divBdr>
        </w:div>
        <w:div w:id="1190608891">
          <w:marLeft w:val="640"/>
          <w:marRight w:val="0"/>
          <w:marTop w:val="0"/>
          <w:marBottom w:val="0"/>
          <w:divBdr>
            <w:top w:val="none" w:sz="0" w:space="0" w:color="auto"/>
            <w:left w:val="none" w:sz="0" w:space="0" w:color="auto"/>
            <w:bottom w:val="none" w:sz="0" w:space="0" w:color="auto"/>
            <w:right w:val="none" w:sz="0" w:space="0" w:color="auto"/>
          </w:divBdr>
        </w:div>
        <w:div w:id="1520045634">
          <w:marLeft w:val="640"/>
          <w:marRight w:val="0"/>
          <w:marTop w:val="0"/>
          <w:marBottom w:val="0"/>
          <w:divBdr>
            <w:top w:val="none" w:sz="0" w:space="0" w:color="auto"/>
            <w:left w:val="none" w:sz="0" w:space="0" w:color="auto"/>
            <w:bottom w:val="none" w:sz="0" w:space="0" w:color="auto"/>
            <w:right w:val="none" w:sz="0" w:space="0" w:color="auto"/>
          </w:divBdr>
        </w:div>
        <w:div w:id="1759062248">
          <w:marLeft w:val="640"/>
          <w:marRight w:val="0"/>
          <w:marTop w:val="0"/>
          <w:marBottom w:val="0"/>
          <w:divBdr>
            <w:top w:val="none" w:sz="0" w:space="0" w:color="auto"/>
            <w:left w:val="none" w:sz="0" w:space="0" w:color="auto"/>
            <w:bottom w:val="none" w:sz="0" w:space="0" w:color="auto"/>
            <w:right w:val="none" w:sz="0" w:space="0" w:color="auto"/>
          </w:divBdr>
        </w:div>
        <w:div w:id="1022778531">
          <w:marLeft w:val="640"/>
          <w:marRight w:val="0"/>
          <w:marTop w:val="0"/>
          <w:marBottom w:val="0"/>
          <w:divBdr>
            <w:top w:val="none" w:sz="0" w:space="0" w:color="auto"/>
            <w:left w:val="none" w:sz="0" w:space="0" w:color="auto"/>
            <w:bottom w:val="none" w:sz="0" w:space="0" w:color="auto"/>
            <w:right w:val="none" w:sz="0" w:space="0" w:color="auto"/>
          </w:divBdr>
        </w:div>
        <w:div w:id="631641648">
          <w:marLeft w:val="640"/>
          <w:marRight w:val="0"/>
          <w:marTop w:val="0"/>
          <w:marBottom w:val="0"/>
          <w:divBdr>
            <w:top w:val="none" w:sz="0" w:space="0" w:color="auto"/>
            <w:left w:val="none" w:sz="0" w:space="0" w:color="auto"/>
            <w:bottom w:val="none" w:sz="0" w:space="0" w:color="auto"/>
            <w:right w:val="none" w:sz="0" w:space="0" w:color="auto"/>
          </w:divBdr>
        </w:div>
        <w:div w:id="1052771280">
          <w:marLeft w:val="640"/>
          <w:marRight w:val="0"/>
          <w:marTop w:val="0"/>
          <w:marBottom w:val="0"/>
          <w:divBdr>
            <w:top w:val="none" w:sz="0" w:space="0" w:color="auto"/>
            <w:left w:val="none" w:sz="0" w:space="0" w:color="auto"/>
            <w:bottom w:val="none" w:sz="0" w:space="0" w:color="auto"/>
            <w:right w:val="none" w:sz="0" w:space="0" w:color="auto"/>
          </w:divBdr>
        </w:div>
        <w:div w:id="569585313">
          <w:marLeft w:val="640"/>
          <w:marRight w:val="0"/>
          <w:marTop w:val="0"/>
          <w:marBottom w:val="0"/>
          <w:divBdr>
            <w:top w:val="none" w:sz="0" w:space="0" w:color="auto"/>
            <w:left w:val="none" w:sz="0" w:space="0" w:color="auto"/>
            <w:bottom w:val="none" w:sz="0" w:space="0" w:color="auto"/>
            <w:right w:val="none" w:sz="0" w:space="0" w:color="auto"/>
          </w:divBdr>
        </w:div>
        <w:div w:id="864103581">
          <w:marLeft w:val="640"/>
          <w:marRight w:val="0"/>
          <w:marTop w:val="0"/>
          <w:marBottom w:val="0"/>
          <w:divBdr>
            <w:top w:val="none" w:sz="0" w:space="0" w:color="auto"/>
            <w:left w:val="none" w:sz="0" w:space="0" w:color="auto"/>
            <w:bottom w:val="none" w:sz="0" w:space="0" w:color="auto"/>
            <w:right w:val="none" w:sz="0" w:space="0" w:color="auto"/>
          </w:divBdr>
        </w:div>
        <w:div w:id="1370646323">
          <w:marLeft w:val="640"/>
          <w:marRight w:val="0"/>
          <w:marTop w:val="0"/>
          <w:marBottom w:val="0"/>
          <w:divBdr>
            <w:top w:val="none" w:sz="0" w:space="0" w:color="auto"/>
            <w:left w:val="none" w:sz="0" w:space="0" w:color="auto"/>
            <w:bottom w:val="none" w:sz="0" w:space="0" w:color="auto"/>
            <w:right w:val="none" w:sz="0" w:space="0" w:color="auto"/>
          </w:divBdr>
        </w:div>
        <w:div w:id="1791628519">
          <w:marLeft w:val="640"/>
          <w:marRight w:val="0"/>
          <w:marTop w:val="0"/>
          <w:marBottom w:val="0"/>
          <w:divBdr>
            <w:top w:val="none" w:sz="0" w:space="0" w:color="auto"/>
            <w:left w:val="none" w:sz="0" w:space="0" w:color="auto"/>
            <w:bottom w:val="none" w:sz="0" w:space="0" w:color="auto"/>
            <w:right w:val="none" w:sz="0" w:space="0" w:color="auto"/>
          </w:divBdr>
        </w:div>
        <w:div w:id="2096901516">
          <w:marLeft w:val="640"/>
          <w:marRight w:val="0"/>
          <w:marTop w:val="0"/>
          <w:marBottom w:val="0"/>
          <w:divBdr>
            <w:top w:val="none" w:sz="0" w:space="0" w:color="auto"/>
            <w:left w:val="none" w:sz="0" w:space="0" w:color="auto"/>
            <w:bottom w:val="none" w:sz="0" w:space="0" w:color="auto"/>
            <w:right w:val="none" w:sz="0" w:space="0" w:color="auto"/>
          </w:divBdr>
        </w:div>
        <w:div w:id="301081819">
          <w:marLeft w:val="640"/>
          <w:marRight w:val="0"/>
          <w:marTop w:val="0"/>
          <w:marBottom w:val="0"/>
          <w:divBdr>
            <w:top w:val="none" w:sz="0" w:space="0" w:color="auto"/>
            <w:left w:val="none" w:sz="0" w:space="0" w:color="auto"/>
            <w:bottom w:val="none" w:sz="0" w:space="0" w:color="auto"/>
            <w:right w:val="none" w:sz="0" w:space="0" w:color="auto"/>
          </w:divBdr>
        </w:div>
        <w:div w:id="810289955">
          <w:marLeft w:val="640"/>
          <w:marRight w:val="0"/>
          <w:marTop w:val="0"/>
          <w:marBottom w:val="0"/>
          <w:divBdr>
            <w:top w:val="none" w:sz="0" w:space="0" w:color="auto"/>
            <w:left w:val="none" w:sz="0" w:space="0" w:color="auto"/>
            <w:bottom w:val="none" w:sz="0" w:space="0" w:color="auto"/>
            <w:right w:val="none" w:sz="0" w:space="0" w:color="auto"/>
          </w:divBdr>
        </w:div>
        <w:div w:id="1804620020">
          <w:marLeft w:val="640"/>
          <w:marRight w:val="0"/>
          <w:marTop w:val="0"/>
          <w:marBottom w:val="0"/>
          <w:divBdr>
            <w:top w:val="none" w:sz="0" w:space="0" w:color="auto"/>
            <w:left w:val="none" w:sz="0" w:space="0" w:color="auto"/>
            <w:bottom w:val="none" w:sz="0" w:space="0" w:color="auto"/>
            <w:right w:val="none" w:sz="0" w:space="0" w:color="auto"/>
          </w:divBdr>
        </w:div>
        <w:div w:id="1206216959">
          <w:marLeft w:val="640"/>
          <w:marRight w:val="0"/>
          <w:marTop w:val="0"/>
          <w:marBottom w:val="0"/>
          <w:divBdr>
            <w:top w:val="none" w:sz="0" w:space="0" w:color="auto"/>
            <w:left w:val="none" w:sz="0" w:space="0" w:color="auto"/>
            <w:bottom w:val="none" w:sz="0" w:space="0" w:color="auto"/>
            <w:right w:val="none" w:sz="0" w:space="0" w:color="auto"/>
          </w:divBdr>
        </w:div>
        <w:div w:id="251815397">
          <w:marLeft w:val="640"/>
          <w:marRight w:val="0"/>
          <w:marTop w:val="0"/>
          <w:marBottom w:val="0"/>
          <w:divBdr>
            <w:top w:val="none" w:sz="0" w:space="0" w:color="auto"/>
            <w:left w:val="none" w:sz="0" w:space="0" w:color="auto"/>
            <w:bottom w:val="none" w:sz="0" w:space="0" w:color="auto"/>
            <w:right w:val="none" w:sz="0" w:space="0" w:color="auto"/>
          </w:divBdr>
        </w:div>
        <w:div w:id="1599757482">
          <w:marLeft w:val="640"/>
          <w:marRight w:val="0"/>
          <w:marTop w:val="0"/>
          <w:marBottom w:val="0"/>
          <w:divBdr>
            <w:top w:val="none" w:sz="0" w:space="0" w:color="auto"/>
            <w:left w:val="none" w:sz="0" w:space="0" w:color="auto"/>
            <w:bottom w:val="none" w:sz="0" w:space="0" w:color="auto"/>
            <w:right w:val="none" w:sz="0" w:space="0" w:color="auto"/>
          </w:divBdr>
        </w:div>
        <w:div w:id="347105068">
          <w:marLeft w:val="640"/>
          <w:marRight w:val="0"/>
          <w:marTop w:val="0"/>
          <w:marBottom w:val="0"/>
          <w:divBdr>
            <w:top w:val="none" w:sz="0" w:space="0" w:color="auto"/>
            <w:left w:val="none" w:sz="0" w:space="0" w:color="auto"/>
            <w:bottom w:val="none" w:sz="0" w:space="0" w:color="auto"/>
            <w:right w:val="none" w:sz="0" w:space="0" w:color="auto"/>
          </w:divBdr>
        </w:div>
        <w:div w:id="890845441">
          <w:marLeft w:val="640"/>
          <w:marRight w:val="0"/>
          <w:marTop w:val="0"/>
          <w:marBottom w:val="0"/>
          <w:divBdr>
            <w:top w:val="none" w:sz="0" w:space="0" w:color="auto"/>
            <w:left w:val="none" w:sz="0" w:space="0" w:color="auto"/>
            <w:bottom w:val="none" w:sz="0" w:space="0" w:color="auto"/>
            <w:right w:val="none" w:sz="0" w:space="0" w:color="auto"/>
          </w:divBdr>
        </w:div>
        <w:div w:id="772943333">
          <w:marLeft w:val="640"/>
          <w:marRight w:val="0"/>
          <w:marTop w:val="0"/>
          <w:marBottom w:val="0"/>
          <w:divBdr>
            <w:top w:val="none" w:sz="0" w:space="0" w:color="auto"/>
            <w:left w:val="none" w:sz="0" w:space="0" w:color="auto"/>
            <w:bottom w:val="none" w:sz="0" w:space="0" w:color="auto"/>
            <w:right w:val="none" w:sz="0" w:space="0" w:color="auto"/>
          </w:divBdr>
        </w:div>
        <w:div w:id="989989499">
          <w:marLeft w:val="640"/>
          <w:marRight w:val="0"/>
          <w:marTop w:val="0"/>
          <w:marBottom w:val="0"/>
          <w:divBdr>
            <w:top w:val="none" w:sz="0" w:space="0" w:color="auto"/>
            <w:left w:val="none" w:sz="0" w:space="0" w:color="auto"/>
            <w:bottom w:val="none" w:sz="0" w:space="0" w:color="auto"/>
            <w:right w:val="none" w:sz="0" w:space="0" w:color="auto"/>
          </w:divBdr>
        </w:div>
        <w:div w:id="1133672879">
          <w:marLeft w:val="640"/>
          <w:marRight w:val="0"/>
          <w:marTop w:val="0"/>
          <w:marBottom w:val="0"/>
          <w:divBdr>
            <w:top w:val="none" w:sz="0" w:space="0" w:color="auto"/>
            <w:left w:val="none" w:sz="0" w:space="0" w:color="auto"/>
            <w:bottom w:val="none" w:sz="0" w:space="0" w:color="auto"/>
            <w:right w:val="none" w:sz="0" w:space="0" w:color="auto"/>
          </w:divBdr>
        </w:div>
        <w:div w:id="1509440385">
          <w:marLeft w:val="640"/>
          <w:marRight w:val="0"/>
          <w:marTop w:val="0"/>
          <w:marBottom w:val="0"/>
          <w:divBdr>
            <w:top w:val="none" w:sz="0" w:space="0" w:color="auto"/>
            <w:left w:val="none" w:sz="0" w:space="0" w:color="auto"/>
            <w:bottom w:val="none" w:sz="0" w:space="0" w:color="auto"/>
            <w:right w:val="none" w:sz="0" w:space="0" w:color="auto"/>
          </w:divBdr>
        </w:div>
        <w:div w:id="1069498370">
          <w:marLeft w:val="640"/>
          <w:marRight w:val="0"/>
          <w:marTop w:val="0"/>
          <w:marBottom w:val="0"/>
          <w:divBdr>
            <w:top w:val="none" w:sz="0" w:space="0" w:color="auto"/>
            <w:left w:val="none" w:sz="0" w:space="0" w:color="auto"/>
            <w:bottom w:val="none" w:sz="0" w:space="0" w:color="auto"/>
            <w:right w:val="none" w:sz="0" w:space="0" w:color="auto"/>
          </w:divBdr>
        </w:div>
        <w:div w:id="1923953078">
          <w:marLeft w:val="640"/>
          <w:marRight w:val="0"/>
          <w:marTop w:val="0"/>
          <w:marBottom w:val="0"/>
          <w:divBdr>
            <w:top w:val="none" w:sz="0" w:space="0" w:color="auto"/>
            <w:left w:val="none" w:sz="0" w:space="0" w:color="auto"/>
            <w:bottom w:val="none" w:sz="0" w:space="0" w:color="auto"/>
            <w:right w:val="none" w:sz="0" w:space="0" w:color="auto"/>
          </w:divBdr>
        </w:div>
        <w:div w:id="921064959">
          <w:marLeft w:val="640"/>
          <w:marRight w:val="0"/>
          <w:marTop w:val="0"/>
          <w:marBottom w:val="0"/>
          <w:divBdr>
            <w:top w:val="none" w:sz="0" w:space="0" w:color="auto"/>
            <w:left w:val="none" w:sz="0" w:space="0" w:color="auto"/>
            <w:bottom w:val="none" w:sz="0" w:space="0" w:color="auto"/>
            <w:right w:val="none" w:sz="0" w:space="0" w:color="auto"/>
          </w:divBdr>
        </w:div>
        <w:div w:id="1816217524">
          <w:marLeft w:val="640"/>
          <w:marRight w:val="0"/>
          <w:marTop w:val="0"/>
          <w:marBottom w:val="0"/>
          <w:divBdr>
            <w:top w:val="none" w:sz="0" w:space="0" w:color="auto"/>
            <w:left w:val="none" w:sz="0" w:space="0" w:color="auto"/>
            <w:bottom w:val="none" w:sz="0" w:space="0" w:color="auto"/>
            <w:right w:val="none" w:sz="0" w:space="0" w:color="auto"/>
          </w:divBdr>
        </w:div>
        <w:div w:id="203252866">
          <w:marLeft w:val="640"/>
          <w:marRight w:val="0"/>
          <w:marTop w:val="0"/>
          <w:marBottom w:val="0"/>
          <w:divBdr>
            <w:top w:val="none" w:sz="0" w:space="0" w:color="auto"/>
            <w:left w:val="none" w:sz="0" w:space="0" w:color="auto"/>
            <w:bottom w:val="none" w:sz="0" w:space="0" w:color="auto"/>
            <w:right w:val="none" w:sz="0" w:space="0" w:color="auto"/>
          </w:divBdr>
        </w:div>
        <w:div w:id="723526455">
          <w:marLeft w:val="640"/>
          <w:marRight w:val="0"/>
          <w:marTop w:val="0"/>
          <w:marBottom w:val="0"/>
          <w:divBdr>
            <w:top w:val="none" w:sz="0" w:space="0" w:color="auto"/>
            <w:left w:val="none" w:sz="0" w:space="0" w:color="auto"/>
            <w:bottom w:val="none" w:sz="0" w:space="0" w:color="auto"/>
            <w:right w:val="none" w:sz="0" w:space="0" w:color="auto"/>
          </w:divBdr>
        </w:div>
        <w:div w:id="724262548">
          <w:marLeft w:val="640"/>
          <w:marRight w:val="0"/>
          <w:marTop w:val="0"/>
          <w:marBottom w:val="0"/>
          <w:divBdr>
            <w:top w:val="none" w:sz="0" w:space="0" w:color="auto"/>
            <w:left w:val="none" w:sz="0" w:space="0" w:color="auto"/>
            <w:bottom w:val="none" w:sz="0" w:space="0" w:color="auto"/>
            <w:right w:val="none" w:sz="0" w:space="0" w:color="auto"/>
          </w:divBdr>
        </w:div>
        <w:div w:id="2033609414">
          <w:marLeft w:val="640"/>
          <w:marRight w:val="0"/>
          <w:marTop w:val="0"/>
          <w:marBottom w:val="0"/>
          <w:divBdr>
            <w:top w:val="none" w:sz="0" w:space="0" w:color="auto"/>
            <w:left w:val="none" w:sz="0" w:space="0" w:color="auto"/>
            <w:bottom w:val="none" w:sz="0" w:space="0" w:color="auto"/>
            <w:right w:val="none" w:sz="0" w:space="0" w:color="auto"/>
          </w:divBdr>
        </w:div>
        <w:div w:id="367217306">
          <w:marLeft w:val="640"/>
          <w:marRight w:val="0"/>
          <w:marTop w:val="0"/>
          <w:marBottom w:val="0"/>
          <w:divBdr>
            <w:top w:val="none" w:sz="0" w:space="0" w:color="auto"/>
            <w:left w:val="none" w:sz="0" w:space="0" w:color="auto"/>
            <w:bottom w:val="none" w:sz="0" w:space="0" w:color="auto"/>
            <w:right w:val="none" w:sz="0" w:space="0" w:color="auto"/>
          </w:divBdr>
        </w:div>
        <w:div w:id="1964069948">
          <w:marLeft w:val="640"/>
          <w:marRight w:val="0"/>
          <w:marTop w:val="0"/>
          <w:marBottom w:val="0"/>
          <w:divBdr>
            <w:top w:val="none" w:sz="0" w:space="0" w:color="auto"/>
            <w:left w:val="none" w:sz="0" w:space="0" w:color="auto"/>
            <w:bottom w:val="none" w:sz="0" w:space="0" w:color="auto"/>
            <w:right w:val="none" w:sz="0" w:space="0" w:color="auto"/>
          </w:divBdr>
        </w:div>
        <w:div w:id="189224968">
          <w:marLeft w:val="640"/>
          <w:marRight w:val="0"/>
          <w:marTop w:val="0"/>
          <w:marBottom w:val="0"/>
          <w:divBdr>
            <w:top w:val="none" w:sz="0" w:space="0" w:color="auto"/>
            <w:left w:val="none" w:sz="0" w:space="0" w:color="auto"/>
            <w:bottom w:val="none" w:sz="0" w:space="0" w:color="auto"/>
            <w:right w:val="none" w:sz="0" w:space="0" w:color="auto"/>
          </w:divBdr>
        </w:div>
        <w:div w:id="565411596">
          <w:marLeft w:val="640"/>
          <w:marRight w:val="0"/>
          <w:marTop w:val="0"/>
          <w:marBottom w:val="0"/>
          <w:divBdr>
            <w:top w:val="none" w:sz="0" w:space="0" w:color="auto"/>
            <w:left w:val="none" w:sz="0" w:space="0" w:color="auto"/>
            <w:bottom w:val="none" w:sz="0" w:space="0" w:color="auto"/>
            <w:right w:val="none" w:sz="0" w:space="0" w:color="auto"/>
          </w:divBdr>
        </w:div>
        <w:div w:id="1763405931">
          <w:marLeft w:val="640"/>
          <w:marRight w:val="0"/>
          <w:marTop w:val="0"/>
          <w:marBottom w:val="0"/>
          <w:divBdr>
            <w:top w:val="none" w:sz="0" w:space="0" w:color="auto"/>
            <w:left w:val="none" w:sz="0" w:space="0" w:color="auto"/>
            <w:bottom w:val="none" w:sz="0" w:space="0" w:color="auto"/>
            <w:right w:val="none" w:sz="0" w:space="0" w:color="auto"/>
          </w:divBdr>
        </w:div>
        <w:div w:id="1896576271">
          <w:marLeft w:val="640"/>
          <w:marRight w:val="0"/>
          <w:marTop w:val="0"/>
          <w:marBottom w:val="0"/>
          <w:divBdr>
            <w:top w:val="none" w:sz="0" w:space="0" w:color="auto"/>
            <w:left w:val="none" w:sz="0" w:space="0" w:color="auto"/>
            <w:bottom w:val="none" w:sz="0" w:space="0" w:color="auto"/>
            <w:right w:val="none" w:sz="0" w:space="0" w:color="auto"/>
          </w:divBdr>
        </w:div>
        <w:div w:id="670379789">
          <w:marLeft w:val="640"/>
          <w:marRight w:val="0"/>
          <w:marTop w:val="0"/>
          <w:marBottom w:val="0"/>
          <w:divBdr>
            <w:top w:val="none" w:sz="0" w:space="0" w:color="auto"/>
            <w:left w:val="none" w:sz="0" w:space="0" w:color="auto"/>
            <w:bottom w:val="none" w:sz="0" w:space="0" w:color="auto"/>
            <w:right w:val="none" w:sz="0" w:space="0" w:color="auto"/>
          </w:divBdr>
        </w:div>
        <w:div w:id="681467145">
          <w:marLeft w:val="640"/>
          <w:marRight w:val="0"/>
          <w:marTop w:val="0"/>
          <w:marBottom w:val="0"/>
          <w:divBdr>
            <w:top w:val="none" w:sz="0" w:space="0" w:color="auto"/>
            <w:left w:val="none" w:sz="0" w:space="0" w:color="auto"/>
            <w:bottom w:val="none" w:sz="0" w:space="0" w:color="auto"/>
            <w:right w:val="none" w:sz="0" w:space="0" w:color="auto"/>
          </w:divBdr>
        </w:div>
        <w:div w:id="30499931">
          <w:marLeft w:val="640"/>
          <w:marRight w:val="0"/>
          <w:marTop w:val="0"/>
          <w:marBottom w:val="0"/>
          <w:divBdr>
            <w:top w:val="none" w:sz="0" w:space="0" w:color="auto"/>
            <w:left w:val="none" w:sz="0" w:space="0" w:color="auto"/>
            <w:bottom w:val="none" w:sz="0" w:space="0" w:color="auto"/>
            <w:right w:val="none" w:sz="0" w:space="0" w:color="auto"/>
          </w:divBdr>
        </w:div>
        <w:div w:id="83066036">
          <w:marLeft w:val="640"/>
          <w:marRight w:val="0"/>
          <w:marTop w:val="0"/>
          <w:marBottom w:val="0"/>
          <w:divBdr>
            <w:top w:val="none" w:sz="0" w:space="0" w:color="auto"/>
            <w:left w:val="none" w:sz="0" w:space="0" w:color="auto"/>
            <w:bottom w:val="none" w:sz="0" w:space="0" w:color="auto"/>
            <w:right w:val="none" w:sz="0" w:space="0" w:color="auto"/>
          </w:divBdr>
        </w:div>
        <w:div w:id="551425056">
          <w:marLeft w:val="640"/>
          <w:marRight w:val="0"/>
          <w:marTop w:val="0"/>
          <w:marBottom w:val="0"/>
          <w:divBdr>
            <w:top w:val="none" w:sz="0" w:space="0" w:color="auto"/>
            <w:left w:val="none" w:sz="0" w:space="0" w:color="auto"/>
            <w:bottom w:val="none" w:sz="0" w:space="0" w:color="auto"/>
            <w:right w:val="none" w:sz="0" w:space="0" w:color="auto"/>
          </w:divBdr>
        </w:div>
        <w:div w:id="2027099153">
          <w:marLeft w:val="640"/>
          <w:marRight w:val="0"/>
          <w:marTop w:val="0"/>
          <w:marBottom w:val="0"/>
          <w:divBdr>
            <w:top w:val="none" w:sz="0" w:space="0" w:color="auto"/>
            <w:left w:val="none" w:sz="0" w:space="0" w:color="auto"/>
            <w:bottom w:val="none" w:sz="0" w:space="0" w:color="auto"/>
            <w:right w:val="none" w:sz="0" w:space="0" w:color="auto"/>
          </w:divBdr>
        </w:div>
        <w:div w:id="763494506">
          <w:marLeft w:val="640"/>
          <w:marRight w:val="0"/>
          <w:marTop w:val="0"/>
          <w:marBottom w:val="0"/>
          <w:divBdr>
            <w:top w:val="none" w:sz="0" w:space="0" w:color="auto"/>
            <w:left w:val="none" w:sz="0" w:space="0" w:color="auto"/>
            <w:bottom w:val="none" w:sz="0" w:space="0" w:color="auto"/>
            <w:right w:val="none" w:sz="0" w:space="0" w:color="auto"/>
          </w:divBdr>
        </w:div>
        <w:div w:id="1567380761">
          <w:marLeft w:val="640"/>
          <w:marRight w:val="0"/>
          <w:marTop w:val="0"/>
          <w:marBottom w:val="0"/>
          <w:divBdr>
            <w:top w:val="none" w:sz="0" w:space="0" w:color="auto"/>
            <w:left w:val="none" w:sz="0" w:space="0" w:color="auto"/>
            <w:bottom w:val="none" w:sz="0" w:space="0" w:color="auto"/>
            <w:right w:val="none" w:sz="0" w:space="0" w:color="auto"/>
          </w:divBdr>
        </w:div>
        <w:div w:id="1771928639">
          <w:marLeft w:val="640"/>
          <w:marRight w:val="0"/>
          <w:marTop w:val="0"/>
          <w:marBottom w:val="0"/>
          <w:divBdr>
            <w:top w:val="none" w:sz="0" w:space="0" w:color="auto"/>
            <w:left w:val="none" w:sz="0" w:space="0" w:color="auto"/>
            <w:bottom w:val="none" w:sz="0" w:space="0" w:color="auto"/>
            <w:right w:val="none" w:sz="0" w:space="0" w:color="auto"/>
          </w:divBdr>
        </w:div>
      </w:divsChild>
    </w:div>
    <w:div w:id="1801151223">
      <w:bodyDiv w:val="1"/>
      <w:marLeft w:val="0"/>
      <w:marRight w:val="0"/>
      <w:marTop w:val="0"/>
      <w:marBottom w:val="0"/>
      <w:divBdr>
        <w:top w:val="none" w:sz="0" w:space="0" w:color="auto"/>
        <w:left w:val="none" w:sz="0" w:space="0" w:color="auto"/>
        <w:bottom w:val="none" w:sz="0" w:space="0" w:color="auto"/>
        <w:right w:val="none" w:sz="0" w:space="0" w:color="auto"/>
      </w:divBdr>
      <w:divsChild>
        <w:div w:id="1601335581">
          <w:marLeft w:val="640"/>
          <w:marRight w:val="0"/>
          <w:marTop w:val="0"/>
          <w:marBottom w:val="0"/>
          <w:divBdr>
            <w:top w:val="none" w:sz="0" w:space="0" w:color="auto"/>
            <w:left w:val="none" w:sz="0" w:space="0" w:color="auto"/>
            <w:bottom w:val="none" w:sz="0" w:space="0" w:color="auto"/>
            <w:right w:val="none" w:sz="0" w:space="0" w:color="auto"/>
          </w:divBdr>
        </w:div>
        <w:div w:id="121264809">
          <w:marLeft w:val="640"/>
          <w:marRight w:val="0"/>
          <w:marTop w:val="0"/>
          <w:marBottom w:val="0"/>
          <w:divBdr>
            <w:top w:val="none" w:sz="0" w:space="0" w:color="auto"/>
            <w:left w:val="none" w:sz="0" w:space="0" w:color="auto"/>
            <w:bottom w:val="none" w:sz="0" w:space="0" w:color="auto"/>
            <w:right w:val="none" w:sz="0" w:space="0" w:color="auto"/>
          </w:divBdr>
        </w:div>
        <w:div w:id="249434144">
          <w:marLeft w:val="640"/>
          <w:marRight w:val="0"/>
          <w:marTop w:val="0"/>
          <w:marBottom w:val="0"/>
          <w:divBdr>
            <w:top w:val="none" w:sz="0" w:space="0" w:color="auto"/>
            <w:left w:val="none" w:sz="0" w:space="0" w:color="auto"/>
            <w:bottom w:val="none" w:sz="0" w:space="0" w:color="auto"/>
            <w:right w:val="none" w:sz="0" w:space="0" w:color="auto"/>
          </w:divBdr>
        </w:div>
        <w:div w:id="905340047">
          <w:marLeft w:val="640"/>
          <w:marRight w:val="0"/>
          <w:marTop w:val="0"/>
          <w:marBottom w:val="0"/>
          <w:divBdr>
            <w:top w:val="none" w:sz="0" w:space="0" w:color="auto"/>
            <w:left w:val="none" w:sz="0" w:space="0" w:color="auto"/>
            <w:bottom w:val="none" w:sz="0" w:space="0" w:color="auto"/>
            <w:right w:val="none" w:sz="0" w:space="0" w:color="auto"/>
          </w:divBdr>
        </w:div>
        <w:div w:id="675114353">
          <w:marLeft w:val="640"/>
          <w:marRight w:val="0"/>
          <w:marTop w:val="0"/>
          <w:marBottom w:val="0"/>
          <w:divBdr>
            <w:top w:val="none" w:sz="0" w:space="0" w:color="auto"/>
            <w:left w:val="none" w:sz="0" w:space="0" w:color="auto"/>
            <w:bottom w:val="none" w:sz="0" w:space="0" w:color="auto"/>
            <w:right w:val="none" w:sz="0" w:space="0" w:color="auto"/>
          </w:divBdr>
        </w:div>
        <w:div w:id="1495993136">
          <w:marLeft w:val="640"/>
          <w:marRight w:val="0"/>
          <w:marTop w:val="0"/>
          <w:marBottom w:val="0"/>
          <w:divBdr>
            <w:top w:val="none" w:sz="0" w:space="0" w:color="auto"/>
            <w:left w:val="none" w:sz="0" w:space="0" w:color="auto"/>
            <w:bottom w:val="none" w:sz="0" w:space="0" w:color="auto"/>
            <w:right w:val="none" w:sz="0" w:space="0" w:color="auto"/>
          </w:divBdr>
        </w:div>
        <w:div w:id="996148559">
          <w:marLeft w:val="640"/>
          <w:marRight w:val="0"/>
          <w:marTop w:val="0"/>
          <w:marBottom w:val="0"/>
          <w:divBdr>
            <w:top w:val="none" w:sz="0" w:space="0" w:color="auto"/>
            <w:left w:val="none" w:sz="0" w:space="0" w:color="auto"/>
            <w:bottom w:val="none" w:sz="0" w:space="0" w:color="auto"/>
            <w:right w:val="none" w:sz="0" w:space="0" w:color="auto"/>
          </w:divBdr>
        </w:div>
        <w:div w:id="849639998">
          <w:marLeft w:val="640"/>
          <w:marRight w:val="0"/>
          <w:marTop w:val="0"/>
          <w:marBottom w:val="0"/>
          <w:divBdr>
            <w:top w:val="none" w:sz="0" w:space="0" w:color="auto"/>
            <w:left w:val="none" w:sz="0" w:space="0" w:color="auto"/>
            <w:bottom w:val="none" w:sz="0" w:space="0" w:color="auto"/>
            <w:right w:val="none" w:sz="0" w:space="0" w:color="auto"/>
          </w:divBdr>
        </w:div>
        <w:div w:id="1945919201">
          <w:marLeft w:val="640"/>
          <w:marRight w:val="0"/>
          <w:marTop w:val="0"/>
          <w:marBottom w:val="0"/>
          <w:divBdr>
            <w:top w:val="none" w:sz="0" w:space="0" w:color="auto"/>
            <w:left w:val="none" w:sz="0" w:space="0" w:color="auto"/>
            <w:bottom w:val="none" w:sz="0" w:space="0" w:color="auto"/>
            <w:right w:val="none" w:sz="0" w:space="0" w:color="auto"/>
          </w:divBdr>
        </w:div>
        <w:div w:id="1459447672">
          <w:marLeft w:val="640"/>
          <w:marRight w:val="0"/>
          <w:marTop w:val="0"/>
          <w:marBottom w:val="0"/>
          <w:divBdr>
            <w:top w:val="none" w:sz="0" w:space="0" w:color="auto"/>
            <w:left w:val="none" w:sz="0" w:space="0" w:color="auto"/>
            <w:bottom w:val="none" w:sz="0" w:space="0" w:color="auto"/>
            <w:right w:val="none" w:sz="0" w:space="0" w:color="auto"/>
          </w:divBdr>
        </w:div>
        <w:div w:id="1124927625">
          <w:marLeft w:val="640"/>
          <w:marRight w:val="0"/>
          <w:marTop w:val="0"/>
          <w:marBottom w:val="0"/>
          <w:divBdr>
            <w:top w:val="none" w:sz="0" w:space="0" w:color="auto"/>
            <w:left w:val="none" w:sz="0" w:space="0" w:color="auto"/>
            <w:bottom w:val="none" w:sz="0" w:space="0" w:color="auto"/>
            <w:right w:val="none" w:sz="0" w:space="0" w:color="auto"/>
          </w:divBdr>
        </w:div>
        <w:div w:id="2040159233">
          <w:marLeft w:val="640"/>
          <w:marRight w:val="0"/>
          <w:marTop w:val="0"/>
          <w:marBottom w:val="0"/>
          <w:divBdr>
            <w:top w:val="none" w:sz="0" w:space="0" w:color="auto"/>
            <w:left w:val="none" w:sz="0" w:space="0" w:color="auto"/>
            <w:bottom w:val="none" w:sz="0" w:space="0" w:color="auto"/>
            <w:right w:val="none" w:sz="0" w:space="0" w:color="auto"/>
          </w:divBdr>
        </w:div>
        <w:div w:id="86271790">
          <w:marLeft w:val="640"/>
          <w:marRight w:val="0"/>
          <w:marTop w:val="0"/>
          <w:marBottom w:val="0"/>
          <w:divBdr>
            <w:top w:val="none" w:sz="0" w:space="0" w:color="auto"/>
            <w:left w:val="none" w:sz="0" w:space="0" w:color="auto"/>
            <w:bottom w:val="none" w:sz="0" w:space="0" w:color="auto"/>
            <w:right w:val="none" w:sz="0" w:space="0" w:color="auto"/>
          </w:divBdr>
        </w:div>
        <w:div w:id="529418486">
          <w:marLeft w:val="640"/>
          <w:marRight w:val="0"/>
          <w:marTop w:val="0"/>
          <w:marBottom w:val="0"/>
          <w:divBdr>
            <w:top w:val="none" w:sz="0" w:space="0" w:color="auto"/>
            <w:left w:val="none" w:sz="0" w:space="0" w:color="auto"/>
            <w:bottom w:val="none" w:sz="0" w:space="0" w:color="auto"/>
            <w:right w:val="none" w:sz="0" w:space="0" w:color="auto"/>
          </w:divBdr>
        </w:div>
        <w:div w:id="1482042749">
          <w:marLeft w:val="640"/>
          <w:marRight w:val="0"/>
          <w:marTop w:val="0"/>
          <w:marBottom w:val="0"/>
          <w:divBdr>
            <w:top w:val="none" w:sz="0" w:space="0" w:color="auto"/>
            <w:left w:val="none" w:sz="0" w:space="0" w:color="auto"/>
            <w:bottom w:val="none" w:sz="0" w:space="0" w:color="auto"/>
            <w:right w:val="none" w:sz="0" w:space="0" w:color="auto"/>
          </w:divBdr>
        </w:div>
        <w:div w:id="29381379">
          <w:marLeft w:val="640"/>
          <w:marRight w:val="0"/>
          <w:marTop w:val="0"/>
          <w:marBottom w:val="0"/>
          <w:divBdr>
            <w:top w:val="none" w:sz="0" w:space="0" w:color="auto"/>
            <w:left w:val="none" w:sz="0" w:space="0" w:color="auto"/>
            <w:bottom w:val="none" w:sz="0" w:space="0" w:color="auto"/>
            <w:right w:val="none" w:sz="0" w:space="0" w:color="auto"/>
          </w:divBdr>
        </w:div>
        <w:div w:id="1628855423">
          <w:marLeft w:val="640"/>
          <w:marRight w:val="0"/>
          <w:marTop w:val="0"/>
          <w:marBottom w:val="0"/>
          <w:divBdr>
            <w:top w:val="none" w:sz="0" w:space="0" w:color="auto"/>
            <w:left w:val="none" w:sz="0" w:space="0" w:color="auto"/>
            <w:bottom w:val="none" w:sz="0" w:space="0" w:color="auto"/>
            <w:right w:val="none" w:sz="0" w:space="0" w:color="auto"/>
          </w:divBdr>
        </w:div>
        <w:div w:id="2112163876">
          <w:marLeft w:val="640"/>
          <w:marRight w:val="0"/>
          <w:marTop w:val="0"/>
          <w:marBottom w:val="0"/>
          <w:divBdr>
            <w:top w:val="none" w:sz="0" w:space="0" w:color="auto"/>
            <w:left w:val="none" w:sz="0" w:space="0" w:color="auto"/>
            <w:bottom w:val="none" w:sz="0" w:space="0" w:color="auto"/>
            <w:right w:val="none" w:sz="0" w:space="0" w:color="auto"/>
          </w:divBdr>
        </w:div>
        <w:div w:id="345447342">
          <w:marLeft w:val="640"/>
          <w:marRight w:val="0"/>
          <w:marTop w:val="0"/>
          <w:marBottom w:val="0"/>
          <w:divBdr>
            <w:top w:val="none" w:sz="0" w:space="0" w:color="auto"/>
            <w:left w:val="none" w:sz="0" w:space="0" w:color="auto"/>
            <w:bottom w:val="none" w:sz="0" w:space="0" w:color="auto"/>
            <w:right w:val="none" w:sz="0" w:space="0" w:color="auto"/>
          </w:divBdr>
        </w:div>
        <w:div w:id="1841120813">
          <w:marLeft w:val="640"/>
          <w:marRight w:val="0"/>
          <w:marTop w:val="0"/>
          <w:marBottom w:val="0"/>
          <w:divBdr>
            <w:top w:val="none" w:sz="0" w:space="0" w:color="auto"/>
            <w:left w:val="none" w:sz="0" w:space="0" w:color="auto"/>
            <w:bottom w:val="none" w:sz="0" w:space="0" w:color="auto"/>
            <w:right w:val="none" w:sz="0" w:space="0" w:color="auto"/>
          </w:divBdr>
        </w:div>
        <w:div w:id="3169420">
          <w:marLeft w:val="640"/>
          <w:marRight w:val="0"/>
          <w:marTop w:val="0"/>
          <w:marBottom w:val="0"/>
          <w:divBdr>
            <w:top w:val="none" w:sz="0" w:space="0" w:color="auto"/>
            <w:left w:val="none" w:sz="0" w:space="0" w:color="auto"/>
            <w:bottom w:val="none" w:sz="0" w:space="0" w:color="auto"/>
            <w:right w:val="none" w:sz="0" w:space="0" w:color="auto"/>
          </w:divBdr>
        </w:div>
        <w:div w:id="521944897">
          <w:marLeft w:val="640"/>
          <w:marRight w:val="0"/>
          <w:marTop w:val="0"/>
          <w:marBottom w:val="0"/>
          <w:divBdr>
            <w:top w:val="none" w:sz="0" w:space="0" w:color="auto"/>
            <w:left w:val="none" w:sz="0" w:space="0" w:color="auto"/>
            <w:bottom w:val="none" w:sz="0" w:space="0" w:color="auto"/>
            <w:right w:val="none" w:sz="0" w:space="0" w:color="auto"/>
          </w:divBdr>
        </w:div>
        <w:div w:id="1958951768">
          <w:marLeft w:val="640"/>
          <w:marRight w:val="0"/>
          <w:marTop w:val="0"/>
          <w:marBottom w:val="0"/>
          <w:divBdr>
            <w:top w:val="none" w:sz="0" w:space="0" w:color="auto"/>
            <w:left w:val="none" w:sz="0" w:space="0" w:color="auto"/>
            <w:bottom w:val="none" w:sz="0" w:space="0" w:color="auto"/>
            <w:right w:val="none" w:sz="0" w:space="0" w:color="auto"/>
          </w:divBdr>
        </w:div>
        <w:div w:id="1477138627">
          <w:marLeft w:val="640"/>
          <w:marRight w:val="0"/>
          <w:marTop w:val="0"/>
          <w:marBottom w:val="0"/>
          <w:divBdr>
            <w:top w:val="none" w:sz="0" w:space="0" w:color="auto"/>
            <w:left w:val="none" w:sz="0" w:space="0" w:color="auto"/>
            <w:bottom w:val="none" w:sz="0" w:space="0" w:color="auto"/>
            <w:right w:val="none" w:sz="0" w:space="0" w:color="auto"/>
          </w:divBdr>
        </w:div>
        <w:div w:id="1481268042">
          <w:marLeft w:val="640"/>
          <w:marRight w:val="0"/>
          <w:marTop w:val="0"/>
          <w:marBottom w:val="0"/>
          <w:divBdr>
            <w:top w:val="none" w:sz="0" w:space="0" w:color="auto"/>
            <w:left w:val="none" w:sz="0" w:space="0" w:color="auto"/>
            <w:bottom w:val="none" w:sz="0" w:space="0" w:color="auto"/>
            <w:right w:val="none" w:sz="0" w:space="0" w:color="auto"/>
          </w:divBdr>
        </w:div>
        <w:div w:id="1919822772">
          <w:marLeft w:val="640"/>
          <w:marRight w:val="0"/>
          <w:marTop w:val="0"/>
          <w:marBottom w:val="0"/>
          <w:divBdr>
            <w:top w:val="none" w:sz="0" w:space="0" w:color="auto"/>
            <w:left w:val="none" w:sz="0" w:space="0" w:color="auto"/>
            <w:bottom w:val="none" w:sz="0" w:space="0" w:color="auto"/>
            <w:right w:val="none" w:sz="0" w:space="0" w:color="auto"/>
          </w:divBdr>
        </w:div>
        <w:div w:id="1192375411">
          <w:marLeft w:val="640"/>
          <w:marRight w:val="0"/>
          <w:marTop w:val="0"/>
          <w:marBottom w:val="0"/>
          <w:divBdr>
            <w:top w:val="none" w:sz="0" w:space="0" w:color="auto"/>
            <w:left w:val="none" w:sz="0" w:space="0" w:color="auto"/>
            <w:bottom w:val="none" w:sz="0" w:space="0" w:color="auto"/>
            <w:right w:val="none" w:sz="0" w:space="0" w:color="auto"/>
          </w:divBdr>
        </w:div>
        <w:div w:id="1118452348">
          <w:marLeft w:val="640"/>
          <w:marRight w:val="0"/>
          <w:marTop w:val="0"/>
          <w:marBottom w:val="0"/>
          <w:divBdr>
            <w:top w:val="none" w:sz="0" w:space="0" w:color="auto"/>
            <w:left w:val="none" w:sz="0" w:space="0" w:color="auto"/>
            <w:bottom w:val="none" w:sz="0" w:space="0" w:color="auto"/>
            <w:right w:val="none" w:sz="0" w:space="0" w:color="auto"/>
          </w:divBdr>
        </w:div>
        <w:div w:id="1323242743">
          <w:marLeft w:val="640"/>
          <w:marRight w:val="0"/>
          <w:marTop w:val="0"/>
          <w:marBottom w:val="0"/>
          <w:divBdr>
            <w:top w:val="none" w:sz="0" w:space="0" w:color="auto"/>
            <w:left w:val="none" w:sz="0" w:space="0" w:color="auto"/>
            <w:bottom w:val="none" w:sz="0" w:space="0" w:color="auto"/>
            <w:right w:val="none" w:sz="0" w:space="0" w:color="auto"/>
          </w:divBdr>
        </w:div>
        <w:div w:id="624582321">
          <w:marLeft w:val="640"/>
          <w:marRight w:val="0"/>
          <w:marTop w:val="0"/>
          <w:marBottom w:val="0"/>
          <w:divBdr>
            <w:top w:val="none" w:sz="0" w:space="0" w:color="auto"/>
            <w:left w:val="none" w:sz="0" w:space="0" w:color="auto"/>
            <w:bottom w:val="none" w:sz="0" w:space="0" w:color="auto"/>
            <w:right w:val="none" w:sz="0" w:space="0" w:color="auto"/>
          </w:divBdr>
        </w:div>
        <w:div w:id="1694071963">
          <w:marLeft w:val="640"/>
          <w:marRight w:val="0"/>
          <w:marTop w:val="0"/>
          <w:marBottom w:val="0"/>
          <w:divBdr>
            <w:top w:val="none" w:sz="0" w:space="0" w:color="auto"/>
            <w:left w:val="none" w:sz="0" w:space="0" w:color="auto"/>
            <w:bottom w:val="none" w:sz="0" w:space="0" w:color="auto"/>
            <w:right w:val="none" w:sz="0" w:space="0" w:color="auto"/>
          </w:divBdr>
        </w:div>
        <w:div w:id="944382998">
          <w:marLeft w:val="640"/>
          <w:marRight w:val="0"/>
          <w:marTop w:val="0"/>
          <w:marBottom w:val="0"/>
          <w:divBdr>
            <w:top w:val="none" w:sz="0" w:space="0" w:color="auto"/>
            <w:left w:val="none" w:sz="0" w:space="0" w:color="auto"/>
            <w:bottom w:val="none" w:sz="0" w:space="0" w:color="auto"/>
            <w:right w:val="none" w:sz="0" w:space="0" w:color="auto"/>
          </w:divBdr>
        </w:div>
        <w:div w:id="482238239">
          <w:marLeft w:val="640"/>
          <w:marRight w:val="0"/>
          <w:marTop w:val="0"/>
          <w:marBottom w:val="0"/>
          <w:divBdr>
            <w:top w:val="none" w:sz="0" w:space="0" w:color="auto"/>
            <w:left w:val="none" w:sz="0" w:space="0" w:color="auto"/>
            <w:bottom w:val="none" w:sz="0" w:space="0" w:color="auto"/>
            <w:right w:val="none" w:sz="0" w:space="0" w:color="auto"/>
          </w:divBdr>
        </w:div>
        <w:div w:id="863976013">
          <w:marLeft w:val="640"/>
          <w:marRight w:val="0"/>
          <w:marTop w:val="0"/>
          <w:marBottom w:val="0"/>
          <w:divBdr>
            <w:top w:val="none" w:sz="0" w:space="0" w:color="auto"/>
            <w:left w:val="none" w:sz="0" w:space="0" w:color="auto"/>
            <w:bottom w:val="none" w:sz="0" w:space="0" w:color="auto"/>
            <w:right w:val="none" w:sz="0" w:space="0" w:color="auto"/>
          </w:divBdr>
        </w:div>
        <w:div w:id="2059082372">
          <w:marLeft w:val="640"/>
          <w:marRight w:val="0"/>
          <w:marTop w:val="0"/>
          <w:marBottom w:val="0"/>
          <w:divBdr>
            <w:top w:val="none" w:sz="0" w:space="0" w:color="auto"/>
            <w:left w:val="none" w:sz="0" w:space="0" w:color="auto"/>
            <w:bottom w:val="none" w:sz="0" w:space="0" w:color="auto"/>
            <w:right w:val="none" w:sz="0" w:space="0" w:color="auto"/>
          </w:divBdr>
        </w:div>
        <w:div w:id="78064519">
          <w:marLeft w:val="640"/>
          <w:marRight w:val="0"/>
          <w:marTop w:val="0"/>
          <w:marBottom w:val="0"/>
          <w:divBdr>
            <w:top w:val="none" w:sz="0" w:space="0" w:color="auto"/>
            <w:left w:val="none" w:sz="0" w:space="0" w:color="auto"/>
            <w:bottom w:val="none" w:sz="0" w:space="0" w:color="auto"/>
            <w:right w:val="none" w:sz="0" w:space="0" w:color="auto"/>
          </w:divBdr>
        </w:div>
        <w:div w:id="1974552069">
          <w:marLeft w:val="640"/>
          <w:marRight w:val="0"/>
          <w:marTop w:val="0"/>
          <w:marBottom w:val="0"/>
          <w:divBdr>
            <w:top w:val="none" w:sz="0" w:space="0" w:color="auto"/>
            <w:left w:val="none" w:sz="0" w:space="0" w:color="auto"/>
            <w:bottom w:val="none" w:sz="0" w:space="0" w:color="auto"/>
            <w:right w:val="none" w:sz="0" w:space="0" w:color="auto"/>
          </w:divBdr>
        </w:div>
        <w:div w:id="114907055">
          <w:marLeft w:val="640"/>
          <w:marRight w:val="0"/>
          <w:marTop w:val="0"/>
          <w:marBottom w:val="0"/>
          <w:divBdr>
            <w:top w:val="none" w:sz="0" w:space="0" w:color="auto"/>
            <w:left w:val="none" w:sz="0" w:space="0" w:color="auto"/>
            <w:bottom w:val="none" w:sz="0" w:space="0" w:color="auto"/>
            <w:right w:val="none" w:sz="0" w:space="0" w:color="auto"/>
          </w:divBdr>
        </w:div>
        <w:div w:id="2088720566">
          <w:marLeft w:val="640"/>
          <w:marRight w:val="0"/>
          <w:marTop w:val="0"/>
          <w:marBottom w:val="0"/>
          <w:divBdr>
            <w:top w:val="none" w:sz="0" w:space="0" w:color="auto"/>
            <w:left w:val="none" w:sz="0" w:space="0" w:color="auto"/>
            <w:bottom w:val="none" w:sz="0" w:space="0" w:color="auto"/>
            <w:right w:val="none" w:sz="0" w:space="0" w:color="auto"/>
          </w:divBdr>
        </w:div>
        <w:div w:id="901327007">
          <w:marLeft w:val="640"/>
          <w:marRight w:val="0"/>
          <w:marTop w:val="0"/>
          <w:marBottom w:val="0"/>
          <w:divBdr>
            <w:top w:val="none" w:sz="0" w:space="0" w:color="auto"/>
            <w:left w:val="none" w:sz="0" w:space="0" w:color="auto"/>
            <w:bottom w:val="none" w:sz="0" w:space="0" w:color="auto"/>
            <w:right w:val="none" w:sz="0" w:space="0" w:color="auto"/>
          </w:divBdr>
        </w:div>
        <w:div w:id="315189680">
          <w:marLeft w:val="640"/>
          <w:marRight w:val="0"/>
          <w:marTop w:val="0"/>
          <w:marBottom w:val="0"/>
          <w:divBdr>
            <w:top w:val="none" w:sz="0" w:space="0" w:color="auto"/>
            <w:left w:val="none" w:sz="0" w:space="0" w:color="auto"/>
            <w:bottom w:val="none" w:sz="0" w:space="0" w:color="auto"/>
            <w:right w:val="none" w:sz="0" w:space="0" w:color="auto"/>
          </w:divBdr>
        </w:div>
        <w:div w:id="59208678">
          <w:marLeft w:val="640"/>
          <w:marRight w:val="0"/>
          <w:marTop w:val="0"/>
          <w:marBottom w:val="0"/>
          <w:divBdr>
            <w:top w:val="none" w:sz="0" w:space="0" w:color="auto"/>
            <w:left w:val="none" w:sz="0" w:space="0" w:color="auto"/>
            <w:bottom w:val="none" w:sz="0" w:space="0" w:color="auto"/>
            <w:right w:val="none" w:sz="0" w:space="0" w:color="auto"/>
          </w:divBdr>
        </w:div>
        <w:div w:id="204490573">
          <w:marLeft w:val="640"/>
          <w:marRight w:val="0"/>
          <w:marTop w:val="0"/>
          <w:marBottom w:val="0"/>
          <w:divBdr>
            <w:top w:val="none" w:sz="0" w:space="0" w:color="auto"/>
            <w:left w:val="none" w:sz="0" w:space="0" w:color="auto"/>
            <w:bottom w:val="none" w:sz="0" w:space="0" w:color="auto"/>
            <w:right w:val="none" w:sz="0" w:space="0" w:color="auto"/>
          </w:divBdr>
        </w:div>
        <w:div w:id="462577094">
          <w:marLeft w:val="640"/>
          <w:marRight w:val="0"/>
          <w:marTop w:val="0"/>
          <w:marBottom w:val="0"/>
          <w:divBdr>
            <w:top w:val="none" w:sz="0" w:space="0" w:color="auto"/>
            <w:left w:val="none" w:sz="0" w:space="0" w:color="auto"/>
            <w:bottom w:val="none" w:sz="0" w:space="0" w:color="auto"/>
            <w:right w:val="none" w:sz="0" w:space="0" w:color="auto"/>
          </w:divBdr>
        </w:div>
        <w:div w:id="1167986296">
          <w:marLeft w:val="640"/>
          <w:marRight w:val="0"/>
          <w:marTop w:val="0"/>
          <w:marBottom w:val="0"/>
          <w:divBdr>
            <w:top w:val="none" w:sz="0" w:space="0" w:color="auto"/>
            <w:left w:val="none" w:sz="0" w:space="0" w:color="auto"/>
            <w:bottom w:val="none" w:sz="0" w:space="0" w:color="auto"/>
            <w:right w:val="none" w:sz="0" w:space="0" w:color="auto"/>
          </w:divBdr>
        </w:div>
        <w:div w:id="672147074">
          <w:marLeft w:val="640"/>
          <w:marRight w:val="0"/>
          <w:marTop w:val="0"/>
          <w:marBottom w:val="0"/>
          <w:divBdr>
            <w:top w:val="none" w:sz="0" w:space="0" w:color="auto"/>
            <w:left w:val="none" w:sz="0" w:space="0" w:color="auto"/>
            <w:bottom w:val="none" w:sz="0" w:space="0" w:color="auto"/>
            <w:right w:val="none" w:sz="0" w:space="0" w:color="auto"/>
          </w:divBdr>
        </w:div>
        <w:div w:id="2053118280">
          <w:marLeft w:val="640"/>
          <w:marRight w:val="0"/>
          <w:marTop w:val="0"/>
          <w:marBottom w:val="0"/>
          <w:divBdr>
            <w:top w:val="none" w:sz="0" w:space="0" w:color="auto"/>
            <w:left w:val="none" w:sz="0" w:space="0" w:color="auto"/>
            <w:bottom w:val="none" w:sz="0" w:space="0" w:color="auto"/>
            <w:right w:val="none" w:sz="0" w:space="0" w:color="auto"/>
          </w:divBdr>
        </w:div>
        <w:div w:id="1145897520">
          <w:marLeft w:val="640"/>
          <w:marRight w:val="0"/>
          <w:marTop w:val="0"/>
          <w:marBottom w:val="0"/>
          <w:divBdr>
            <w:top w:val="none" w:sz="0" w:space="0" w:color="auto"/>
            <w:left w:val="none" w:sz="0" w:space="0" w:color="auto"/>
            <w:bottom w:val="none" w:sz="0" w:space="0" w:color="auto"/>
            <w:right w:val="none" w:sz="0" w:space="0" w:color="auto"/>
          </w:divBdr>
        </w:div>
        <w:div w:id="1783064044">
          <w:marLeft w:val="640"/>
          <w:marRight w:val="0"/>
          <w:marTop w:val="0"/>
          <w:marBottom w:val="0"/>
          <w:divBdr>
            <w:top w:val="none" w:sz="0" w:space="0" w:color="auto"/>
            <w:left w:val="none" w:sz="0" w:space="0" w:color="auto"/>
            <w:bottom w:val="none" w:sz="0" w:space="0" w:color="auto"/>
            <w:right w:val="none" w:sz="0" w:space="0" w:color="auto"/>
          </w:divBdr>
        </w:div>
        <w:div w:id="1437679155">
          <w:marLeft w:val="640"/>
          <w:marRight w:val="0"/>
          <w:marTop w:val="0"/>
          <w:marBottom w:val="0"/>
          <w:divBdr>
            <w:top w:val="none" w:sz="0" w:space="0" w:color="auto"/>
            <w:left w:val="none" w:sz="0" w:space="0" w:color="auto"/>
            <w:bottom w:val="none" w:sz="0" w:space="0" w:color="auto"/>
            <w:right w:val="none" w:sz="0" w:space="0" w:color="auto"/>
          </w:divBdr>
        </w:div>
        <w:div w:id="217206536">
          <w:marLeft w:val="640"/>
          <w:marRight w:val="0"/>
          <w:marTop w:val="0"/>
          <w:marBottom w:val="0"/>
          <w:divBdr>
            <w:top w:val="none" w:sz="0" w:space="0" w:color="auto"/>
            <w:left w:val="none" w:sz="0" w:space="0" w:color="auto"/>
            <w:bottom w:val="none" w:sz="0" w:space="0" w:color="auto"/>
            <w:right w:val="none" w:sz="0" w:space="0" w:color="auto"/>
          </w:divBdr>
        </w:div>
        <w:div w:id="71590184">
          <w:marLeft w:val="640"/>
          <w:marRight w:val="0"/>
          <w:marTop w:val="0"/>
          <w:marBottom w:val="0"/>
          <w:divBdr>
            <w:top w:val="none" w:sz="0" w:space="0" w:color="auto"/>
            <w:left w:val="none" w:sz="0" w:space="0" w:color="auto"/>
            <w:bottom w:val="none" w:sz="0" w:space="0" w:color="auto"/>
            <w:right w:val="none" w:sz="0" w:space="0" w:color="auto"/>
          </w:divBdr>
        </w:div>
        <w:div w:id="1195389922">
          <w:marLeft w:val="640"/>
          <w:marRight w:val="0"/>
          <w:marTop w:val="0"/>
          <w:marBottom w:val="0"/>
          <w:divBdr>
            <w:top w:val="none" w:sz="0" w:space="0" w:color="auto"/>
            <w:left w:val="none" w:sz="0" w:space="0" w:color="auto"/>
            <w:bottom w:val="none" w:sz="0" w:space="0" w:color="auto"/>
            <w:right w:val="none" w:sz="0" w:space="0" w:color="auto"/>
          </w:divBdr>
        </w:div>
        <w:div w:id="1703821633">
          <w:marLeft w:val="640"/>
          <w:marRight w:val="0"/>
          <w:marTop w:val="0"/>
          <w:marBottom w:val="0"/>
          <w:divBdr>
            <w:top w:val="none" w:sz="0" w:space="0" w:color="auto"/>
            <w:left w:val="none" w:sz="0" w:space="0" w:color="auto"/>
            <w:bottom w:val="none" w:sz="0" w:space="0" w:color="auto"/>
            <w:right w:val="none" w:sz="0" w:space="0" w:color="auto"/>
          </w:divBdr>
        </w:div>
        <w:div w:id="1605573499">
          <w:marLeft w:val="640"/>
          <w:marRight w:val="0"/>
          <w:marTop w:val="0"/>
          <w:marBottom w:val="0"/>
          <w:divBdr>
            <w:top w:val="none" w:sz="0" w:space="0" w:color="auto"/>
            <w:left w:val="none" w:sz="0" w:space="0" w:color="auto"/>
            <w:bottom w:val="none" w:sz="0" w:space="0" w:color="auto"/>
            <w:right w:val="none" w:sz="0" w:space="0" w:color="auto"/>
          </w:divBdr>
        </w:div>
        <w:div w:id="232936170">
          <w:marLeft w:val="640"/>
          <w:marRight w:val="0"/>
          <w:marTop w:val="0"/>
          <w:marBottom w:val="0"/>
          <w:divBdr>
            <w:top w:val="none" w:sz="0" w:space="0" w:color="auto"/>
            <w:left w:val="none" w:sz="0" w:space="0" w:color="auto"/>
            <w:bottom w:val="none" w:sz="0" w:space="0" w:color="auto"/>
            <w:right w:val="none" w:sz="0" w:space="0" w:color="auto"/>
          </w:divBdr>
        </w:div>
        <w:div w:id="1612124439">
          <w:marLeft w:val="640"/>
          <w:marRight w:val="0"/>
          <w:marTop w:val="0"/>
          <w:marBottom w:val="0"/>
          <w:divBdr>
            <w:top w:val="none" w:sz="0" w:space="0" w:color="auto"/>
            <w:left w:val="none" w:sz="0" w:space="0" w:color="auto"/>
            <w:bottom w:val="none" w:sz="0" w:space="0" w:color="auto"/>
            <w:right w:val="none" w:sz="0" w:space="0" w:color="auto"/>
          </w:divBdr>
        </w:div>
        <w:div w:id="1751150581">
          <w:marLeft w:val="640"/>
          <w:marRight w:val="0"/>
          <w:marTop w:val="0"/>
          <w:marBottom w:val="0"/>
          <w:divBdr>
            <w:top w:val="none" w:sz="0" w:space="0" w:color="auto"/>
            <w:left w:val="none" w:sz="0" w:space="0" w:color="auto"/>
            <w:bottom w:val="none" w:sz="0" w:space="0" w:color="auto"/>
            <w:right w:val="none" w:sz="0" w:space="0" w:color="auto"/>
          </w:divBdr>
        </w:div>
        <w:div w:id="930434911">
          <w:marLeft w:val="640"/>
          <w:marRight w:val="0"/>
          <w:marTop w:val="0"/>
          <w:marBottom w:val="0"/>
          <w:divBdr>
            <w:top w:val="none" w:sz="0" w:space="0" w:color="auto"/>
            <w:left w:val="none" w:sz="0" w:space="0" w:color="auto"/>
            <w:bottom w:val="none" w:sz="0" w:space="0" w:color="auto"/>
            <w:right w:val="none" w:sz="0" w:space="0" w:color="auto"/>
          </w:divBdr>
        </w:div>
        <w:div w:id="36665990">
          <w:marLeft w:val="640"/>
          <w:marRight w:val="0"/>
          <w:marTop w:val="0"/>
          <w:marBottom w:val="0"/>
          <w:divBdr>
            <w:top w:val="none" w:sz="0" w:space="0" w:color="auto"/>
            <w:left w:val="none" w:sz="0" w:space="0" w:color="auto"/>
            <w:bottom w:val="none" w:sz="0" w:space="0" w:color="auto"/>
            <w:right w:val="none" w:sz="0" w:space="0" w:color="auto"/>
          </w:divBdr>
        </w:div>
        <w:div w:id="266501444">
          <w:marLeft w:val="640"/>
          <w:marRight w:val="0"/>
          <w:marTop w:val="0"/>
          <w:marBottom w:val="0"/>
          <w:divBdr>
            <w:top w:val="none" w:sz="0" w:space="0" w:color="auto"/>
            <w:left w:val="none" w:sz="0" w:space="0" w:color="auto"/>
            <w:bottom w:val="none" w:sz="0" w:space="0" w:color="auto"/>
            <w:right w:val="none" w:sz="0" w:space="0" w:color="auto"/>
          </w:divBdr>
        </w:div>
        <w:div w:id="843861812">
          <w:marLeft w:val="640"/>
          <w:marRight w:val="0"/>
          <w:marTop w:val="0"/>
          <w:marBottom w:val="0"/>
          <w:divBdr>
            <w:top w:val="none" w:sz="0" w:space="0" w:color="auto"/>
            <w:left w:val="none" w:sz="0" w:space="0" w:color="auto"/>
            <w:bottom w:val="none" w:sz="0" w:space="0" w:color="auto"/>
            <w:right w:val="none" w:sz="0" w:space="0" w:color="auto"/>
          </w:divBdr>
        </w:div>
        <w:div w:id="1962110689">
          <w:marLeft w:val="640"/>
          <w:marRight w:val="0"/>
          <w:marTop w:val="0"/>
          <w:marBottom w:val="0"/>
          <w:divBdr>
            <w:top w:val="none" w:sz="0" w:space="0" w:color="auto"/>
            <w:left w:val="none" w:sz="0" w:space="0" w:color="auto"/>
            <w:bottom w:val="none" w:sz="0" w:space="0" w:color="auto"/>
            <w:right w:val="none" w:sz="0" w:space="0" w:color="auto"/>
          </w:divBdr>
        </w:div>
        <w:div w:id="794173390">
          <w:marLeft w:val="640"/>
          <w:marRight w:val="0"/>
          <w:marTop w:val="0"/>
          <w:marBottom w:val="0"/>
          <w:divBdr>
            <w:top w:val="none" w:sz="0" w:space="0" w:color="auto"/>
            <w:left w:val="none" w:sz="0" w:space="0" w:color="auto"/>
            <w:bottom w:val="none" w:sz="0" w:space="0" w:color="auto"/>
            <w:right w:val="none" w:sz="0" w:space="0" w:color="auto"/>
          </w:divBdr>
        </w:div>
        <w:div w:id="819351447">
          <w:marLeft w:val="640"/>
          <w:marRight w:val="0"/>
          <w:marTop w:val="0"/>
          <w:marBottom w:val="0"/>
          <w:divBdr>
            <w:top w:val="none" w:sz="0" w:space="0" w:color="auto"/>
            <w:left w:val="none" w:sz="0" w:space="0" w:color="auto"/>
            <w:bottom w:val="none" w:sz="0" w:space="0" w:color="auto"/>
            <w:right w:val="none" w:sz="0" w:space="0" w:color="auto"/>
          </w:divBdr>
        </w:div>
        <w:div w:id="80027780">
          <w:marLeft w:val="640"/>
          <w:marRight w:val="0"/>
          <w:marTop w:val="0"/>
          <w:marBottom w:val="0"/>
          <w:divBdr>
            <w:top w:val="none" w:sz="0" w:space="0" w:color="auto"/>
            <w:left w:val="none" w:sz="0" w:space="0" w:color="auto"/>
            <w:bottom w:val="none" w:sz="0" w:space="0" w:color="auto"/>
            <w:right w:val="none" w:sz="0" w:space="0" w:color="auto"/>
          </w:divBdr>
        </w:div>
        <w:div w:id="1162889982">
          <w:marLeft w:val="640"/>
          <w:marRight w:val="0"/>
          <w:marTop w:val="0"/>
          <w:marBottom w:val="0"/>
          <w:divBdr>
            <w:top w:val="none" w:sz="0" w:space="0" w:color="auto"/>
            <w:left w:val="none" w:sz="0" w:space="0" w:color="auto"/>
            <w:bottom w:val="none" w:sz="0" w:space="0" w:color="auto"/>
            <w:right w:val="none" w:sz="0" w:space="0" w:color="auto"/>
          </w:divBdr>
        </w:div>
        <w:div w:id="894389541">
          <w:marLeft w:val="640"/>
          <w:marRight w:val="0"/>
          <w:marTop w:val="0"/>
          <w:marBottom w:val="0"/>
          <w:divBdr>
            <w:top w:val="none" w:sz="0" w:space="0" w:color="auto"/>
            <w:left w:val="none" w:sz="0" w:space="0" w:color="auto"/>
            <w:bottom w:val="none" w:sz="0" w:space="0" w:color="auto"/>
            <w:right w:val="none" w:sz="0" w:space="0" w:color="auto"/>
          </w:divBdr>
        </w:div>
        <w:div w:id="317003169">
          <w:marLeft w:val="640"/>
          <w:marRight w:val="0"/>
          <w:marTop w:val="0"/>
          <w:marBottom w:val="0"/>
          <w:divBdr>
            <w:top w:val="none" w:sz="0" w:space="0" w:color="auto"/>
            <w:left w:val="none" w:sz="0" w:space="0" w:color="auto"/>
            <w:bottom w:val="none" w:sz="0" w:space="0" w:color="auto"/>
            <w:right w:val="none" w:sz="0" w:space="0" w:color="auto"/>
          </w:divBdr>
        </w:div>
        <w:div w:id="763191193">
          <w:marLeft w:val="640"/>
          <w:marRight w:val="0"/>
          <w:marTop w:val="0"/>
          <w:marBottom w:val="0"/>
          <w:divBdr>
            <w:top w:val="none" w:sz="0" w:space="0" w:color="auto"/>
            <w:left w:val="none" w:sz="0" w:space="0" w:color="auto"/>
            <w:bottom w:val="none" w:sz="0" w:space="0" w:color="auto"/>
            <w:right w:val="none" w:sz="0" w:space="0" w:color="auto"/>
          </w:divBdr>
        </w:div>
        <w:div w:id="1430587004">
          <w:marLeft w:val="640"/>
          <w:marRight w:val="0"/>
          <w:marTop w:val="0"/>
          <w:marBottom w:val="0"/>
          <w:divBdr>
            <w:top w:val="none" w:sz="0" w:space="0" w:color="auto"/>
            <w:left w:val="none" w:sz="0" w:space="0" w:color="auto"/>
            <w:bottom w:val="none" w:sz="0" w:space="0" w:color="auto"/>
            <w:right w:val="none" w:sz="0" w:space="0" w:color="auto"/>
          </w:divBdr>
        </w:div>
        <w:div w:id="1790274491">
          <w:marLeft w:val="640"/>
          <w:marRight w:val="0"/>
          <w:marTop w:val="0"/>
          <w:marBottom w:val="0"/>
          <w:divBdr>
            <w:top w:val="none" w:sz="0" w:space="0" w:color="auto"/>
            <w:left w:val="none" w:sz="0" w:space="0" w:color="auto"/>
            <w:bottom w:val="none" w:sz="0" w:space="0" w:color="auto"/>
            <w:right w:val="none" w:sz="0" w:space="0" w:color="auto"/>
          </w:divBdr>
        </w:div>
        <w:div w:id="816071117">
          <w:marLeft w:val="640"/>
          <w:marRight w:val="0"/>
          <w:marTop w:val="0"/>
          <w:marBottom w:val="0"/>
          <w:divBdr>
            <w:top w:val="none" w:sz="0" w:space="0" w:color="auto"/>
            <w:left w:val="none" w:sz="0" w:space="0" w:color="auto"/>
            <w:bottom w:val="none" w:sz="0" w:space="0" w:color="auto"/>
            <w:right w:val="none" w:sz="0" w:space="0" w:color="auto"/>
          </w:divBdr>
        </w:div>
        <w:div w:id="1291284121">
          <w:marLeft w:val="640"/>
          <w:marRight w:val="0"/>
          <w:marTop w:val="0"/>
          <w:marBottom w:val="0"/>
          <w:divBdr>
            <w:top w:val="none" w:sz="0" w:space="0" w:color="auto"/>
            <w:left w:val="none" w:sz="0" w:space="0" w:color="auto"/>
            <w:bottom w:val="none" w:sz="0" w:space="0" w:color="auto"/>
            <w:right w:val="none" w:sz="0" w:space="0" w:color="auto"/>
          </w:divBdr>
        </w:div>
        <w:div w:id="1879202564">
          <w:marLeft w:val="640"/>
          <w:marRight w:val="0"/>
          <w:marTop w:val="0"/>
          <w:marBottom w:val="0"/>
          <w:divBdr>
            <w:top w:val="none" w:sz="0" w:space="0" w:color="auto"/>
            <w:left w:val="none" w:sz="0" w:space="0" w:color="auto"/>
            <w:bottom w:val="none" w:sz="0" w:space="0" w:color="auto"/>
            <w:right w:val="none" w:sz="0" w:space="0" w:color="auto"/>
          </w:divBdr>
        </w:div>
        <w:div w:id="112871977">
          <w:marLeft w:val="640"/>
          <w:marRight w:val="0"/>
          <w:marTop w:val="0"/>
          <w:marBottom w:val="0"/>
          <w:divBdr>
            <w:top w:val="none" w:sz="0" w:space="0" w:color="auto"/>
            <w:left w:val="none" w:sz="0" w:space="0" w:color="auto"/>
            <w:bottom w:val="none" w:sz="0" w:space="0" w:color="auto"/>
            <w:right w:val="none" w:sz="0" w:space="0" w:color="auto"/>
          </w:divBdr>
        </w:div>
        <w:div w:id="1088385675">
          <w:marLeft w:val="640"/>
          <w:marRight w:val="0"/>
          <w:marTop w:val="0"/>
          <w:marBottom w:val="0"/>
          <w:divBdr>
            <w:top w:val="none" w:sz="0" w:space="0" w:color="auto"/>
            <w:left w:val="none" w:sz="0" w:space="0" w:color="auto"/>
            <w:bottom w:val="none" w:sz="0" w:space="0" w:color="auto"/>
            <w:right w:val="none" w:sz="0" w:space="0" w:color="auto"/>
          </w:divBdr>
        </w:div>
        <w:div w:id="1301157930">
          <w:marLeft w:val="640"/>
          <w:marRight w:val="0"/>
          <w:marTop w:val="0"/>
          <w:marBottom w:val="0"/>
          <w:divBdr>
            <w:top w:val="none" w:sz="0" w:space="0" w:color="auto"/>
            <w:left w:val="none" w:sz="0" w:space="0" w:color="auto"/>
            <w:bottom w:val="none" w:sz="0" w:space="0" w:color="auto"/>
            <w:right w:val="none" w:sz="0" w:space="0" w:color="auto"/>
          </w:divBdr>
        </w:div>
        <w:div w:id="1223253173">
          <w:marLeft w:val="640"/>
          <w:marRight w:val="0"/>
          <w:marTop w:val="0"/>
          <w:marBottom w:val="0"/>
          <w:divBdr>
            <w:top w:val="none" w:sz="0" w:space="0" w:color="auto"/>
            <w:left w:val="none" w:sz="0" w:space="0" w:color="auto"/>
            <w:bottom w:val="none" w:sz="0" w:space="0" w:color="auto"/>
            <w:right w:val="none" w:sz="0" w:space="0" w:color="auto"/>
          </w:divBdr>
        </w:div>
        <w:div w:id="1274173513">
          <w:marLeft w:val="640"/>
          <w:marRight w:val="0"/>
          <w:marTop w:val="0"/>
          <w:marBottom w:val="0"/>
          <w:divBdr>
            <w:top w:val="none" w:sz="0" w:space="0" w:color="auto"/>
            <w:left w:val="none" w:sz="0" w:space="0" w:color="auto"/>
            <w:bottom w:val="none" w:sz="0" w:space="0" w:color="auto"/>
            <w:right w:val="none" w:sz="0" w:space="0" w:color="auto"/>
          </w:divBdr>
        </w:div>
        <w:div w:id="976758029">
          <w:marLeft w:val="640"/>
          <w:marRight w:val="0"/>
          <w:marTop w:val="0"/>
          <w:marBottom w:val="0"/>
          <w:divBdr>
            <w:top w:val="none" w:sz="0" w:space="0" w:color="auto"/>
            <w:left w:val="none" w:sz="0" w:space="0" w:color="auto"/>
            <w:bottom w:val="none" w:sz="0" w:space="0" w:color="auto"/>
            <w:right w:val="none" w:sz="0" w:space="0" w:color="auto"/>
          </w:divBdr>
        </w:div>
        <w:div w:id="1192299222">
          <w:marLeft w:val="640"/>
          <w:marRight w:val="0"/>
          <w:marTop w:val="0"/>
          <w:marBottom w:val="0"/>
          <w:divBdr>
            <w:top w:val="none" w:sz="0" w:space="0" w:color="auto"/>
            <w:left w:val="none" w:sz="0" w:space="0" w:color="auto"/>
            <w:bottom w:val="none" w:sz="0" w:space="0" w:color="auto"/>
            <w:right w:val="none" w:sz="0" w:space="0" w:color="auto"/>
          </w:divBdr>
        </w:div>
        <w:div w:id="369955826">
          <w:marLeft w:val="640"/>
          <w:marRight w:val="0"/>
          <w:marTop w:val="0"/>
          <w:marBottom w:val="0"/>
          <w:divBdr>
            <w:top w:val="none" w:sz="0" w:space="0" w:color="auto"/>
            <w:left w:val="none" w:sz="0" w:space="0" w:color="auto"/>
            <w:bottom w:val="none" w:sz="0" w:space="0" w:color="auto"/>
            <w:right w:val="none" w:sz="0" w:space="0" w:color="auto"/>
          </w:divBdr>
        </w:div>
        <w:div w:id="270236603">
          <w:marLeft w:val="640"/>
          <w:marRight w:val="0"/>
          <w:marTop w:val="0"/>
          <w:marBottom w:val="0"/>
          <w:divBdr>
            <w:top w:val="none" w:sz="0" w:space="0" w:color="auto"/>
            <w:left w:val="none" w:sz="0" w:space="0" w:color="auto"/>
            <w:bottom w:val="none" w:sz="0" w:space="0" w:color="auto"/>
            <w:right w:val="none" w:sz="0" w:space="0" w:color="auto"/>
          </w:divBdr>
        </w:div>
        <w:div w:id="1377511994">
          <w:marLeft w:val="640"/>
          <w:marRight w:val="0"/>
          <w:marTop w:val="0"/>
          <w:marBottom w:val="0"/>
          <w:divBdr>
            <w:top w:val="none" w:sz="0" w:space="0" w:color="auto"/>
            <w:left w:val="none" w:sz="0" w:space="0" w:color="auto"/>
            <w:bottom w:val="none" w:sz="0" w:space="0" w:color="auto"/>
            <w:right w:val="none" w:sz="0" w:space="0" w:color="auto"/>
          </w:divBdr>
        </w:div>
        <w:div w:id="1738043203">
          <w:marLeft w:val="640"/>
          <w:marRight w:val="0"/>
          <w:marTop w:val="0"/>
          <w:marBottom w:val="0"/>
          <w:divBdr>
            <w:top w:val="none" w:sz="0" w:space="0" w:color="auto"/>
            <w:left w:val="none" w:sz="0" w:space="0" w:color="auto"/>
            <w:bottom w:val="none" w:sz="0" w:space="0" w:color="auto"/>
            <w:right w:val="none" w:sz="0" w:space="0" w:color="auto"/>
          </w:divBdr>
        </w:div>
        <w:div w:id="1202590641">
          <w:marLeft w:val="640"/>
          <w:marRight w:val="0"/>
          <w:marTop w:val="0"/>
          <w:marBottom w:val="0"/>
          <w:divBdr>
            <w:top w:val="none" w:sz="0" w:space="0" w:color="auto"/>
            <w:left w:val="none" w:sz="0" w:space="0" w:color="auto"/>
            <w:bottom w:val="none" w:sz="0" w:space="0" w:color="auto"/>
            <w:right w:val="none" w:sz="0" w:space="0" w:color="auto"/>
          </w:divBdr>
        </w:div>
        <w:div w:id="1559169766">
          <w:marLeft w:val="640"/>
          <w:marRight w:val="0"/>
          <w:marTop w:val="0"/>
          <w:marBottom w:val="0"/>
          <w:divBdr>
            <w:top w:val="none" w:sz="0" w:space="0" w:color="auto"/>
            <w:left w:val="none" w:sz="0" w:space="0" w:color="auto"/>
            <w:bottom w:val="none" w:sz="0" w:space="0" w:color="auto"/>
            <w:right w:val="none" w:sz="0" w:space="0" w:color="auto"/>
          </w:divBdr>
        </w:div>
        <w:div w:id="1021592442">
          <w:marLeft w:val="640"/>
          <w:marRight w:val="0"/>
          <w:marTop w:val="0"/>
          <w:marBottom w:val="0"/>
          <w:divBdr>
            <w:top w:val="none" w:sz="0" w:space="0" w:color="auto"/>
            <w:left w:val="none" w:sz="0" w:space="0" w:color="auto"/>
            <w:bottom w:val="none" w:sz="0" w:space="0" w:color="auto"/>
            <w:right w:val="none" w:sz="0" w:space="0" w:color="auto"/>
          </w:divBdr>
        </w:div>
        <w:div w:id="1832216668">
          <w:marLeft w:val="640"/>
          <w:marRight w:val="0"/>
          <w:marTop w:val="0"/>
          <w:marBottom w:val="0"/>
          <w:divBdr>
            <w:top w:val="none" w:sz="0" w:space="0" w:color="auto"/>
            <w:left w:val="none" w:sz="0" w:space="0" w:color="auto"/>
            <w:bottom w:val="none" w:sz="0" w:space="0" w:color="auto"/>
            <w:right w:val="none" w:sz="0" w:space="0" w:color="auto"/>
          </w:divBdr>
        </w:div>
        <w:div w:id="1622107204">
          <w:marLeft w:val="640"/>
          <w:marRight w:val="0"/>
          <w:marTop w:val="0"/>
          <w:marBottom w:val="0"/>
          <w:divBdr>
            <w:top w:val="none" w:sz="0" w:space="0" w:color="auto"/>
            <w:left w:val="none" w:sz="0" w:space="0" w:color="auto"/>
            <w:bottom w:val="none" w:sz="0" w:space="0" w:color="auto"/>
            <w:right w:val="none" w:sz="0" w:space="0" w:color="auto"/>
          </w:divBdr>
        </w:div>
        <w:div w:id="215356574">
          <w:marLeft w:val="640"/>
          <w:marRight w:val="0"/>
          <w:marTop w:val="0"/>
          <w:marBottom w:val="0"/>
          <w:divBdr>
            <w:top w:val="none" w:sz="0" w:space="0" w:color="auto"/>
            <w:left w:val="none" w:sz="0" w:space="0" w:color="auto"/>
            <w:bottom w:val="none" w:sz="0" w:space="0" w:color="auto"/>
            <w:right w:val="none" w:sz="0" w:space="0" w:color="auto"/>
          </w:divBdr>
        </w:div>
        <w:div w:id="1790202009">
          <w:marLeft w:val="640"/>
          <w:marRight w:val="0"/>
          <w:marTop w:val="0"/>
          <w:marBottom w:val="0"/>
          <w:divBdr>
            <w:top w:val="none" w:sz="0" w:space="0" w:color="auto"/>
            <w:left w:val="none" w:sz="0" w:space="0" w:color="auto"/>
            <w:bottom w:val="none" w:sz="0" w:space="0" w:color="auto"/>
            <w:right w:val="none" w:sz="0" w:space="0" w:color="auto"/>
          </w:divBdr>
        </w:div>
        <w:div w:id="1230117797">
          <w:marLeft w:val="640"/>
          <w:marRight w:val="0"/>
          <w:marTop w:val="0"/>
          <w:marBottom w:val="0"/>
          <w:divBdr>
            <w:top w:val="none" w:sz="0" w:space="0" w:color="auto"/>
            <w:left w:val="none" w:sz="0" w:space="0" w:color="auto"/>
            <w:bottom w:val="none" w:sz="0" w:space="0" w:color="auto"/>
            <w:right w:val="none" w:sz="0" w:space="0" w:color="auto"/>
          </w:divBdr>
        </w:div>
        <w:div w:id="863714880">
          <w:marLeft w:val="640"/>
          <w:marRight w:val="0"/>
          <w:marTop w:val="0"/>
          <w:marBottom w:val="0"/>
          <w:divBdr>
            <w:top w:val="none" w:sz="0" w:space="0" w:color="auto"/>
            <w:left w:val="none" w:sz="0" w:space="0" w:color="auto"/>
            <w:bottom w:val="none" w:sz="0" w:space="0" w:color="auto"/>
            <w:right w:val="none" w:sz="0" w:space="0" w:color="auto"/>
          </w:divBdr>
        </w:div>
        <w:div w:id="1162046508">
          <w:marLeft w:val="640"/>
          <w:marRight w:val="0"/>
          <w:marTop w:val="0"/>
          <w:marBottom w:val="0"/>
          <w:divBdr>
            <w:top w:val="none" w:sz="0" w:space="0" w:color="auto"/>
            <w:left w:val="none" w:sz="0" w:space="0" w:color="auto"/>
            <w:bottom w:val="none" w:sz="0" w:space="0" w:color="auto"/>
            <w:right w:val="none" w:sz="0" w:space="0" w:color="auto"/>
          </w:divBdr>
        </w:div>
        <w:div w:id="809248135">
          <w:marLeft w:val="640"/>
          <w:marRight w:val="0"/>
          <w:marTop w:val="0"/>
          <w:marBottom w:val="0"/>
          <w:divBdr>
            <w:top w:val="none" w:sz="0" w:space="0" w:color="auto"/>
            <w:left w:val="none" w:sz="0" w:space="0" w:color="auto"/>
            <w:bottom w:val="none" w:sz="0" w:space="0" w:color="auto"/>
            <w:right w:val="none" w:sz="0" w:space="0" w:color="auto"/>
          </w:divBdr>
        </w:div>
        <w:div w:id="171451753">
          <w:marLeft w:val="640"/>
          <w:marRight w:val="0"/>
          <w:marTop w:val="0"/>
          <w:marBottom w:val="0"/>
          <w:divBdr>
            <w:top w:val="none" w:sz="0" w:space="0" w:color="auto"/>
            <w:left w:val="none" w:sz="0" w:space="0" w:color="auto"/>
            <w:bottom w:val="none" w:sz="0" w:space="0" w:color="auto"/>
            <w:right w:val="none" w:sz="0" w:space="0" w:color="auto"/>
          </w:divBdr>
        </w:div>
        <w:div w:id="1207258699">
          <w:marLeft w:val="640"/>
          <w:marRight w:val="0"/>
          <w:marTop w:val="0"/>
          <w:marBottom w:val="0"/>
          <w:divBdr>
            <w:top w:val="none" w:sz="0" w:space="0" w:color="auto"/>
            <w:left w:val="none" w:sz="0" w:space="0" w:color="auto"/>
            <w:bottom w:val="none" w:sz="0" w:space="0" w:color="auto"/>
            <w:right w:val="none" w:sz="0" w:space="0" w:color="auto"/>
          </w:divBdr>
        </w:div>
        <w:div w:id="1417366042">
          <w:marLeft w:val="640"/>
          <w:marRight w:val="0"/>
          <w:marTop w:val="0"/>
          <w:marBottom w:val="0"/>
          <w:divBdr>
            <w:top w:val="none" w:sz="0" w:space="0" w:color="auto"/>
            <w:left w:val="none" w:sz="0" w:space="0" w:color="auto"/>
            <w:bottom w:val="none" w:sz="0" w:space="0" w:color="auto"/>
            <w:right w:val="none" w:sz="0" w:space="0" w:color="auto"/>
          </w:divBdr>
        </w:div>
        <w:div w:id="90591881">
          <w:marLeft w:val="640"/>
          <w:marRight w:val="0"/>
          <w:marTop w:val="0"/>
          <w:marBottom w:val="0"/>
          <w:divBdr>
            <w:top w:val="none" w:sz="0" w:space="0" w:color="auto"/>
            <w:left w:val="none" w:sz="0" w:space="0" w:color="auto"/>
            <w:bottom w:val="none" w:sz="0" w:space="0" w:color="auto"/>
            <w:right w:val="none" w:sz="0" w:space="0" w:color="auto"/>
          </w:divBdr>
        </w:div>
        <w:div w:id="1562985845">
          <w:marLeft w:val="640"/>
          <w:marRight w:val="0"/>
          <w:marTop w:val="0"/>
          <w:marBottom w:val="0"/>
          <w:divBdr>
            <w:top w:val="none" w:sz="0" w:space="0" w:color="auto"/>
            <w:left w:val="none" w:sz="0" w:space="0" w:color="auto"/>
            <w:bottom w:val="none" w:sz="0" w:space="0" w:color="auto"/>
            <w:right w:val="none" w:sz="0" w:space="0" w:color="auto"/>
          </w:divBdr>
        </w:div>
        <w:div w:id="337345431">
          <w:marLeft w:val="640"/>
          <w:marRight w:val="0"/>
          <w:marTop w:val="0"/>
          <w:marBottom w:val="0"/>
          <w:divBdr>
            <w:top w:val="none" w:sz="0" w:space="0" w:color="auto"/>
            <w:left w:val="none" w:sz="0" w:space="0" w:color="auto"/>
            <w:bottom w:val="none" w:sz="0" w:space="0" w:color="auto"/>
            <w:right w:val="none" w:sz="0" w:space="0" w:color="auto"/>
          </w:divBdr>
        </w:div>
        <w:div w:id="1814325539">
          <w:marLeft w:val="640"/>
          <w:marRight w:val="0"/>
          <w:marTop w:val="0"/>
          <w:marBottom w:val="0"/>
          <w:divBdr>
            <w:top w:val="none" w:sz="0" w:space="0" w:color="auto"/>
            <w:left w:val="none" w:sz="0" w:space="0" w:color="auto"/>
            <w:bottom w:val="none" w:sz="0" w:space="0" w:color="auto"/>
            <w:right w:val="none" w:sz="0" w:space="0" w:color="auto"/>
          </w:divBdr>
        </w:div>
        <w:div w:id="43070943">
          <w:marLeft w:val="640"/>
          <w:marRight w:val="0"/>
          <w:marTop w:val="0"/>
          <w:marBottom w:val="0"/>
          <w:divBdr>
            <w:top w:val="none" w:sz="0" w:space="0" w:color="auto"/>
            <w:left w:val="none" w:sz="0" w:space="0" w:color="auto"/>
            <w:bottom w:val="none" w:sz="0" w:space="0" w:color="auto"/>
            <w:right w:val="none" w:sz="0" w:space="0" w:color="auto"/>
          </w:divBdr>
        </w:div>
        <w:div w:id="1670863140">
          <w:marLeft w:val="640"/>
          <w:marRight w:val="0"/>
          <w:marTop w:val="0"/>
          <w:marBottom w:val="0"/>
          <w:divBdr>
            <w:top w:val="none" w:sz="0" w:space="0" w:color="auto"/>
            <w:left w:val="none" w:sz="0" w:space="0" w:color="auto"/>
            <w:bottom w:val="none" w:sz="0" w:space="0" w:color="auto"/>
            <w:right w:val="none" w:sz="0" w:space="0" w:color="auto"/>
          </w:divBdr>
        </w:div>
        <w:div w:id="235364217">
          <w:marLeft w:val="640"/>
          <w:marRight w:val="0"/>
          <w:marTop w:val="0"/>
          <w:marBottom w:val="0"/>
          <w:divBdr>
            <w:top w:val="none" w:sz="0" w:space="0" w:color="auto"/>
            <w:left w:val="none" w:sz="0" w:space="0" w:color="auto"/>
            <w:bottom w:val="none" w:sz="0" w:space="0" w:color="auto"/>
            <w:right w:val="none" w:sz="0" w:space="0" w:color="auto"/>
          </w:divBdr>
        </w:div>
        <w:div w:id="228926780">
          <w:marLeft w:val="640"/>
          <w:marRight w:val="0"/>
          <w:marTop w:val="0"/>
          <w:marBottom w:val="0"/>
          <w:divBdr>
            <w:top w:val="none" w:sz="0" w:space="0" w:color="auto"/>
            <w:left w:val="none" w:sz="0" w:space="0" w:color="auto"/>
            <w:bottom w:val="none" w:sz="0" w:space="0" w:color="auto"/>
            <w:right w:val="none" w:sz="0" w:space="0" w:color="auto"/>
          </w:divBdr>
        </w:div>
        <w:div w:id="419760637">
          <w:marLeft w:val="640"/>
          <w:marRight w:val="0"/>
          <w:marTop w:val="0"/>
          <w:marBottom w:val="0"/>
          <w:divBdr>
            <w:top w:val="none" w:sz="0" w:space="0" w:color="auto"/>
            <w:left w:val="none" w:sz="0" w:space="0" w:color="auto"/>
            <w:bottom w:val="none" w:sz="0" w:space="0" w:color="auto"/>
            <w:right w:val="none" w:sz="0" w:space="0" w:color="auto"/>
          </w:divBdr>
        </w:div>
      </w:divsChild>
    </w:div>
    <w:div w:id="1806435205">
      <w:bodyDiv w:val="1"/>
      <w:marLeft w:val="0"/>
      <w:marRight w:val="0"/>
      <w:marTop w:val="0"/>
      <w:marBottom w:val="0"/>
      <w:divBdr>
        <w:top w:val="none" w:sz="0" w:space="0" w:color="auto"/>
        <w:left w:val="none" w:sz="0" w:space="0" w:color="auto"/>
        <w:bottom w:val="none" w:sz="0" w:space="0" w:color="auto"/>
        <w:right w:val="none" w:sz="0" w:space="0" w:color="auto"/>
      </w:divBdr>
      <w:divsChild>
        <w:div w:id="2082017731">
          <w:marLeft w:val="640"/>
          <w:marRight w:val="0"/>
          <w:marTop w:val="0"/>
          <w:marBottom w:val="0"/>
          <w:divBdr>
            <w:top w:val="none" w:sz="0" w:space="0" w:color="auto"/>
            <w:left w:val="none" w:sz="0" w:space="0" w:color="auto"/>
            <w:bottom w:val="none" w:sz="0" w:space="0" w:color="auto"/>
            <w:right w:val="none" w:sz="0" w:space="0" w:color="auto"/>
          </w:divBdr>
        </w:div>
        <w:div w:id="991182489">
          <w:marLeft w:val="640"/>
          <w:marRight w:val="0"/>
          <w:marTop w:val="0"/>
          <w:marBottom w:val="0"/>
          <w:divBdr>
            <w:top w:val="none" w:sz="0" w:space="0" w:color="auto"/>
            <w:left w:val="none" w:sz="0" w:space="0" w:color="auto"/>
            <w:bottom w:val="none" w:sz="0" w:space="0" w:color="auto"/>
            <w:right w:val="none" w:sz="0" w:space="0" w:color="auto"/>
          </w:divBdr>
        </w:div>
        <w:div w:id="1756628623">
          <w:marLeft w:val="640"/>
          <w:marRight w:val="0"/>
          <w:marTop w:val="0"/>
          <w:marBottom w:val="0"/>
          <w:divBdr>
            <w:top w:val="none" w:sz="0" w:space="0" w:color="auto"/>
            <w:left w:val="none" w:sz="0" w:space="0" w:color="auto"/>
            <w:bottom w:val="none" w:sz="0" w:space="0" w:color="auto"/>
            <w:right w:val="none" w:sz="0" w:space="0" w:color="auto"/>
          </w:divBdr>
        </w:div>
        <w:div w:id="1447768228">
          <w:marLeft w:val="640"/>
          <w:marRight w:val="0"/>
          <w:marTop w:val="0"/>
          <w:marBottom w:val="0"/>
          <w:divBdr>
            <w:top w:val="none" w:sz="0" w:space="0" w:color="auto"/>
            <w:left w:val="none" w:sz="0" w:space="0" w:color="auto"/>
            <w:bottom w:val="none" w:sz="0" w:space="0" w:color="auto"/>
            <w:right w:val="none" w:sz="0" w:space="0" w:color="auto"/>
          </w:divBdr>
        </w:div>
        <w:div w:id="190388478">
          <w:marLeft w:val="640"/>
          <w:marRight w:val="0"/>
          <w:marTop w:val="0"/>
          <w:marBottom w:val="0"/>
          <w:divBdr>
            <w:top w:val="none" w:sz="0" w:space="0" w:color="auto"/>
            <w:left w:val="none" w:sz="0" w:space="0" w:color="auto"/>
            <w:bottom w:val="none" w:sz="0" w:space="0" w:color="auto"/>
            <w:right w:val="none" w:sz="0" w:space="0" w:color="auto"/>
          </w:divBdr>
        </w:div>
        <w:div w:id="217325113">
          <w:marLeft w:val="640"/>
          <w:marRight w:val="0"/>
          <w:marTop w:val="0"/>
          <w:marBottom w:val="0"/>
          <w:divBdr>
            <w:top w:val="none" w:sz="0" w:space="0" w:color="auto"/>
            <w:left w:val="none" w:sz="0" w:space="0" w:color="auto"/>
            <w:bottom w:val="none" w:sz="0" w:space="0" w:color="auto"/>
            <w:right w:val="none" w:sz="0" w:space="0" w:color="auto"/>
          </w:divBdr>
        </w:div>
        <w:div w:id="1330525676">
          <w:marLeft w:val="640"/>
          <w:marRight w:val="0"/>
          <w:marTop w:val="0"/>
          <w:marBottom w:val="0"/>
          <w:divBdr>
            <w:top w:val="none" w:sz="0" w:space="0" w:color="auto"/>
            <w:left w:val="none" w:sz="0" w:space="0" w:color="auto"/>
            <w:bottom w:val="none" w:sz="0" w:space="0" w:color="auto"/>
            <w:right w:val="none" w:sz="0" w:space="0" w:color="auto"/>
          </w:divBdr>
        </w:div>
        <w:div w:id="1295595222">
          <w:marLeft w:val="640"/>
          <w:marRight w:val="0"/>
          <w:marTop w:val="0"/>
          <w:marBottom w:val="0"/>
          <w:divBdr>
            <w:top w:val="none" w:sz="0" w:space="0" w:color="auto"/>
            <w:left w:val="none" w:sz="0" w:space="0" w:color="auto"/>
            <w:bottom w:val="none" w:sz="0" w:space="0" w:color="auto"/>
            <w:right w:val="none" w:sz="0" w:space="0" w:color="auto"/>
          </w:divBdr>
        </w:div>
        <w:div w:id="1689596728">
          <w:marLeft w:val="640"/>
          <w:marRight w:val="0"/>
          <w:marTop w:val="0"/>
          <w:marBottom w:val="0"/>
          <w:divBdr>
            <w:top w:val="none" w:sz="0" w:space="0" w:color="auto"/>
            <w:left w:val="none" w:sz="0" w:space="0" w:color="auto"/>
            <w:bottom w:val="none" w:sz="0" w:space="0" w:color="auto"/>
            <w:right w:val="none" w:sz="0" w:space="0" w:color="auto"/>
          </w:divBdr>
        </w:div>
        <w:div w:id="873464470">
          <w:marLeft w:val="640"/>
          <w:marRight w:val="0"/>
          <w:marTop w:val="0"/>
          <w:marBottom w:val="0"/>
          <w:divBdr>
            <w:top w:val="none" w:sz="0" w:space="0" w:color="auto"/>
            <w:left w:val="none" w:sz="0" w:space="0" w:color="auto"/>
            <w:bottom w:val="none" w:sz="0" w:space="0" w:color="auto"/>
            <w:right w:val="none" w:sz="0" w:space="0" w:color="auto"/>
          </w:divBdr>
        </w:div>
        <w:div w:id="776952294">
          <w:marLeft w:val="640"/>
          <w:marRight w:val="0"/>
          <w:marTop w:val="0"/>
          <w:marBottom w:val="0"/>
          <w:divBdr>
            <w:top w:val="none" w:sz="0" w:space="0" w:color="auto"/>
            <w:left w:val="none" w:sz="0" w:space="0" w:color="auto"/>
            <w:bottom w:val="none" w:sz="0" w:space="0" w:color="auto"/>
            <w:right w:val="none" w:sz="0" w:space="0" w:color="auto"/>
          </w:divBdr>
        </w:div>
        <w:div w:id="99372996">
          <w:marLeft w:val="640"/>
          <w:marRight w:val="0"/>
          <w:marTop w:val="0"/>
          <w:marBottom w:val="0"/>
          <w:divBdr>
            <w:top w:val="none" w:sz="0" w:space="0" w:color="auto"/>
            <w:left w:val="none" w:sz="0" w:space="0" w:color="auto"/>
            <w:bottom w:val="none" w:sz="0" w:space="0" w:color="auto"/>
            <w:right w:val="none" w:sz="0" w:space="0" w:color="auto"/>
          </w:divBdr>
        </w:div>
        <w:div w:id="847405761">
          <w:marLeft w:val="640"/>
          <w:marRight w:val="0"/>
          <w:marTop w:val="0"/>
          <w:marBottom w:val="0"/>
          <w:divBdr>
            <w:top w:val="none" w:sz="0" w:space="0" w:color="auto"/>
            <w:left w:val="none" w:sz="0" w:space="0" w:color="auto"/>
            <w:bottom w:val="none" w:sz="0" w:space="0" w:color="auto"/>
            <w:right w:val="none" w:sz="0" w:space="0" w:color="auto"/>
          </w:divBdr>
        </w:div>
        <w:div w:id="635531963">
          <w:marLeft w:val="640"/>
          <w:marRight w:val="0"/>
          <w:marTop w:val="0"/>
          <w:marBottom w:val="0"/>
          <w:divBdr>
            <w:top w:val="none" w:sz="0" w:space="0" w:color="auto"/>
            <w:left w:val="none" w:sz="0" w:space="0" w:color="auto"/>
            <w:bottom w:val="none" w:sz="0" w:space="0" w:color="auto"/>
            <w:right w:val="none" w:sz="0" w:space="0" w:color="auto"/>
          </w:divBdr>
        </w:div>
        <w:div w:id="1773161233">
          <w:marLeft w:val="640"/>
          <w:marRight w:val="0"/>
          <w:marTop w:val="0"/>
          <w:marBottom w:val="0"/>
          <w:divBdr>
            <w:top w:val="none" w:sz="0" w:space="0" w:color="auto"/>
            <w:left w:val="none" w:sz="0" w:space="0" w:color="auto"/>
            <w:bottom w:val="none" w:sz="0" w:space="0" w:color="auto"/>
            <w:right w:val="none" w:sz="0" w:space="0" w:color="auto"/>
          </w:divBdr>
        </w:div>
        <w:div w:id="1619144708">
          <w:marLeft w:val="640"/>
          <w:marRight w:val="0"/>
          <w:marTop w:val="0"/>
          <w:marBottom w:val="0"/>
          <w:divBdr>
            <w:top w:val="none" w:sz="0" w:space="0" w:color="auto"/>
            <w:left w:val="none" w:sz="0" w:space="0" w:color="auto"/>
            <w:bottom w:val="none" w:sz="0" w:space="0" w:color="auto"/>
            <w:right w:val="none" w:sz="0" w:space="0" w:color="auto"/>
          </w:divBdr>
        </w:div>
        <w:div w:id="1723753802">
          <w:marLeft w:val="640"/>
          <w:marRight w:val="0"/>
          <w:marTop w:val="0"/>
          <w:marBottom w:val="0"/>
          <w:divBdr>
            <w:top w:val="none" w:sz="0" w:space="0" w:color="auto"/>
            <w:left w:val="none" w:sz="0" w:space="0" w:color="auto"/>
            <w:bottom w:val="none" w:sz="0" w:space="0" w:color="auto"/>
            <w:right w:val="none" w:sz="0" w:space="0" w:color="auto"/>
          </w:divBdr>
        </w:div>
        <w:div w:id="1971979468">
          <w:marLeft w:val="640"/>
          <w:marRight w:val="0"/>
          <w:marTop w:val="0"/>
          <w:marBottom w:val="0"/>
          <w:divBdr>
            <w:top w:val="none" w:sz="0" w:space="0" w:color="auto"/>
            <w:left w:val="none" w:sz="0" w:space="0" w:color="auto"/>
            <w:bottom w:val="none" w:sz="0" w:space="0" w:color="auto"/>
            <w:right w:val="none" w:sz="0" w:space="0" w:color="auto"/>
          </w:divBdr>
        </w:div>
        <w:div w:id="507603008">
          <w:marLeft w:val="640"/>
          <w:marRight w:val="0"/>
          <w:marTop w:val="0"/>
          <w:marBottom w:val="0"/>
          <w:divBdr>
            <w:top w:val="none" w:sz="0" w:space="0" w:color="auto"/>
            <w:left w:val="none" w:sz="0" w:space="0" w:color="auto"/>
            <w:bottom w:val="none" w:sz="0" w:space="0" w:color="auto"/>
            <w:right w:val="none" w:sz="0" w:space="0" w:color="auto"/>
          </w:divBdr>
        </w:div>
        <w:div w:id="1502627054">
          <w:marLeft w:val="640"/>
          <w:marRight w:val="0"/>
          <w:marTop w:val="0"/>
          <w:marBottom w:val="0"/>
          <w:divBdr>
            <w:top w:val="none" w:sz="0" w:space="0" w:color="auto"/>
            <w:left w:val="none" w:sz="0" w:space="0" w:color="auto"/>
            <w:bottom w:val="none" w:sz="0" w:space="0" w:color="auto"/>
            <w:right w:val="none" w:sz="0" w:space="0" w:color="auto"/>
          </w:divBdr>
        </w:div>
        <w:div w:id="309021483">
          <w:marLeft w:val="640"/>
          <w:marRight w:val="0"/>
          <w:marTop w:val="0"/>
          <w:marBottom w:val="0"/>
          <w:divBdr>
            <w:top w:val="none" w:sz="0" w:space="0" w:color="auto"/>
            <w:left w:val="none" w:sz="0" w:space="0" w:color="auto"/>
            <w:bottom w:val="none" w:sz="0" w:space="0" w:color="auto"/>
            <w:right w:val="none" w:sz="0" w:space="0" w:color="auto"/>
          </w:divBdr>
        </w:div>
        <w:div w:id="804935063">
          <w:marLeft w:val="640"/>
          <w:marRight w:val="0"/>
          <w:marTop w:val="0"/>
          <w:marBottom w:val="0"/>
          <w:divBdr>
            <w:top w:val="none" w:sz="0" w:space="0" w:color="auto"/>
            <w:left w:val="none" w:sz="0" w:space="0" w:color="auto"/>
            <w:bottom w:val="none" w:sz="0" w:space="0" w:color="auto"/>
            <w:right w:val="none" w:sz="0" w:space="0" w:color="auto"/>
          </w:divBdr>
        </w:div>
        <w:div w:id="579604771">
          <w:marLeft w:val="640"/>
          <w:marRight w:val="0"/>
          <w:marTop w:val="0"/>
          <w:marBottom w:val="0"/>
          <w:divBdr>
            <w:top w:val="none" w:sz="0" w:space="0" w:color="auto"/>
            <w:left w:val="none" w:sz="0" w:space="0" w:color="auto"/>
            <w:bottom w:val="none" w:sz="0" w:space="0" w:color="auto"/>
            <w:right w:val="none" w:sz="0" w:space="0" w:color="auto"/>
          </w:divBdr>
        </w:div>
        <w:div w:id="1394307322">
          <w:marLeft w:val="640"/>
          <w:marRight w:val="0"/>
          <w:marTop w:val="0"/>
          <w:marBottom w:val="0"/>
          <w:divBdr>
            <w:top w:val="none" w:sz="0" w:space="0" w:color="auto"/>
            <w:left w:val="none" w:sz="0" w:space="0" w:color="auto"/>
            <w:bottom w:val="none" w:sz="0" w:space="0" w:color="auto"/>
            <w:right w:val="none" w:sz="0" w:space="0" w:color="auto"/>
          </w:divBdr>
        </w:div>
        <w:div w:id="363480188">
          <w:marLeft w:val="640"/>
          <w:marRight w:val="0"/>
          <w:marTop w:val="0"/>
          <w:marBottom w:val="0"/>
          <w:divBdr>
            <w:top w:val="none" w:sz="0" w:space="0" w:color="auto"/>
            <w:left w:val="none" w:sz="0" w:space="0" w:color="auto"/>
            <w:bottom w:val="none" w:sz="0" w:space="0" w:color="auto"/>
            <w:right w:val="none" w:sz="0" w:space="0" w:color="auto"/>
          </w:divBdr>
        </w:div>
        <w:div w:id="17974507">
          <w:marLeft w:val="640"/>
          <w:marRight w:val="0"/>
          <w:marTop w:val="0"/>
          <w:marBottom w:val="0"/>
          <w:divBdr>
            <w:top w:val="none" w:sz="0" w:space="0" w:color="auto"/>
            <w:left w:val="none" w:sz="0" w:space="0" w:color="auto"/>
            <w:bottom w:val="none" w:sz="0" w:space="0" w:color="auto"/>
            <w:right w:val="none" w:sz="0" w:space="0" w:color="auto"/>
          </w:divBdr>
        </w:div>
        <w:div w:id="634138862">
          <w:marLeft w:val="640"/>
          <w:marRight w:val="0"/>
          <w:marTop w:val="0"/>
          <w:marBottom w:val="0"/>
          <w:divBdr>
            <w:top w:val="none" w:sz="0" w:space="0" w:color="auto"/>
            <w:left w:val="none" w:sz="0" w:space="0" w:color="auto"/>
            <w:bottom w:val="none" w:sz="0" w:space="0" w:color="auto"/>
            <w:right w:val="none" w:sz="0" w:space="0" w:color="auto"/>
          </w:divBdr>
        </w:div>
        <w:div w:id="1898394846">
          <w:marLeft w:val="640"/>
          <w:marRight w:val="0"/>
          <w:marTop w:val="0"/>
          <w:marBottom w:val="0"/>
          <w:divBdr>
            <w:top w:val="none" w:sz="0" w:space="0" w:color="auto"/>
            <w:left w:val="none" w:sz="0" w:space="0" w:color="auto"/>
            <w:bottom w:val="none" w:sz="0" w:space="0" w:color="auto"/>
            <w:right w:val="none" w:sz="0" w:space="0" w:color="auto"/>
          </w:divBdr>
        </w:div>
        <w:div w:id="1126050336">
          <w:marLeft w:val="640"/>
          <w:marRight w:val="0"/>
          <w:marTop w:val="0"/>
          <w:marBottom w:val="0"/>
          <w:divBdr>
            <w:top w:val="none" w:sz="0" w:space="0" w:color="auto"/>
            <w:left w:val="none" w:sz="0" w:space="0" w:color="auto"/>
            <w:bottom w:val="none" w:sz="0" w:space="0" w:color="auto"/>
            <w:right w:val="none" w:sz="0" w:space="0" w:color="auto"/>
          </w:divBdr>
        </w:div>
        <w:div w:id="817843568">
          <w:marLeft w:val="640"/>
          <w:marRight w:val="0"/>
          <w:marTop w:val="0"/>
          <w:marBottom w:val="0"/>
          <w:divBdr>
            <w:top w:val="none" w:sz="0" w:space="0" w:color="auto"/>
            <w:left w:val="none" w:sz="0" w:space="0" w:color="auto"/>
            <w:bottom w:val="none" w:sz="0" w:space="0" w:color="auto"/>
            <w:right w:val="none" w:sz="0" w:space="0" w:color="auto"/>
          </w:divBdr>
        </w:div>
        <w:div w:id="28574946">
          <w:marLeft w:val="640"/>
          <w:marRight w:val="0"/>
          <w:marTop w:val="0"/>
          <w:marBottom w:val="0"/>
          <w:divBdr>
            <w:top w:val="none" w:sz="0" w:space="0" w:color="auto"/>
            <w:left w:val="none" w:sz="0" w:space="0" w:color="auto"/>
            <w:bottom w:val="none" w:sz="0" w:space="0" w:color="auto"/>
            <w:right w:val="none" w:sz="0" w:space="0" w:color="auto"/>
          </w:divBdr>
        </w:div>
        <w:div w:id="867793754">
          <w:marLeft w:val="640"/>
          <w:marRight w:val="0"/>
          <w:marTop w:val="0"/>
          <w:marBottom w:val="0"/>
          <w:divBdr>
            <w:top w:val="none" w:sz="0" w:space="0" w:color="auto"/>
            <w:left w:val="none" w:sz="0" w:space="0" w:color="auto"/>
            <w:bottom w:val="none" w:sz="0" w:space="0" w:color="auto"/>
            <w:right w:val="none" w:sz="0" w:space="0" w:color="auto"/>
          </w:divBdr>
        </w:div>
        <w:div w:id="1726834165">
          <w:marLeft w:val="640"/>
          <w:marRight w:val="0"/>
          <w:marTop w:val="0"/>
          <w:marBottom w:val="0"/>
          <w:divBdr>
            <w:top w:val="none" w:sz="0" w:space="0" w:color="auto"/>
            <w:left w:val="none" w:sz="0" w:space="0" w:color="auto"/>
            <w:bottom w:val="none" w:sz="0" w:space="0" w:color="auto"/>
            <w:right w:val="none" w:sz="0" w:space="0" w:color="auto"/>
          </w:divBdr>
        </w:div>
        <w:div w:id="1049575186">
          <w:marLeft w:val="640"/>
          <w:marRight w:val="0"/>
          <w:marTop w:val="0"/>
          <w:marBottom w:val="0"/>
          <w:divBdr>
            <w:top w:val="none" w:sz="0" w:space="0" w:color="auto"/>
            <w:left w:val="none" w:sz="0" w:space="0" w:color="auto"/>
            <w:bottom w:val="none" w:sz="0" w:space="0" w:color="auto"/>
            <w:right w:val="none" w:sz="0" w:space="0" w:color="auto"/>
          </w:divBdr>
        </w:div>
        <w:div w:id="1856571618">
          <w:marLeft w:val="640"/>
          <w:marRight w:val="0"/>
          <w:marTop w:val="0"/>
          <w:marBottom w:val="0"/>
          <w:divBdr>
            <w:top w:val="none" w:sz="0" w:space="0" w:color="auto"/>
            <w:left w:val="none" w:sz="0" w:space="0" w:color="auto"/>
            <w:bottom w:val="none" w:sz="0" w:space="0" w:color="auto"/>
            <w:right w:val="none" w:sz="0" w:space="0" w:color="auto"/>
          </w:divBdr>
        </w:div>
        <w:div w:id="187067953">
          <w:marLeft w:val="640"/>
          <w:marRight w:val="0"/>
          <w:marTop w:val="0"/>
          <w:marBottom w:val="0"/>
          <w:divBdr>
            <w:top w:val="none" w:sz="0" w:space="0" w:color="auto"/>
            <w:left w:val="none" w:sz="0" w:space="0" w:color="auto"/>
            <w:bottom w:val="none" w:sz="0" w:space="0" w:color="auto"/>
            <w:right w:val="none" w:sz="0" w:space="0" w:color="auto"/>
          </w:divBdr>
        </w:div>
        <w:div w:id="25838601">
          <w:marLeft w:val="640"/>
          <w:marRight w:val="0"/>
          <w:marTop w:val="0"/>
          <w:marBottom w:val="0"/>
          <w:divBdr>
            <w:top w:val="none" w:sz="0" w:space="0" w:color="auto"/>
            <w:left w:val="none" w:sz="0" w:space="0" w:color="auto"/>
            <w:bottom w:val="none" w:sz="0" w:space="0" w:color="auto"/>
            <w:right w:val="none" w:sz="0" w:space="0" w:color="auto"/>
          </w:divBdr>
        </w:div>
        <w:div w:id="585652929">
          <w:marLeft w:val="640"/>
          <w:marRight w:val="0"/>
          <w:marTop w:val="0"/>
          <w:marBottom w:val="0"/>
          <w:divBdr>
            <w:top w:val="none" w:sz="0" w:space="0" w:color="auto"/>
            <w:left w:val="none" w:sz="0" w:space="0" w:color="auto"/>
            <w:bottom w:val="none" w:sz="0" w:space="0" w:color="auto"/>
            <w:right w:val="none" w:sz="0" w:space="0" w:color="auto"/>
          </w:divBdr>
        </w:div>
        <w:div w:id="975451005">
          <w:marLeft w:val="640"/>
          <w:marRight w:val="0"/>
          <w:marTop w:val="0"/>
          <w:marBottom w:val="0"/>
          <w:divBdr>
            <w:top w:val="none" w:sz="0" w:space="0" w:color="auto"/>
            <w:left w:val="none" w:sz="0" w:space="0" w:color="auto"/>
            <w:bottom w:val="none" w:sz="0" w:space="0" w:color="auto"/>
            <w:right w:val="none" w:sz="0" w:space="0" w:color="auto"/>
          </w:divBdr>
        </w:div>
        <w:div w:id="42295586">
          <w:marLeft w:val="640"/>
          <w:marRight w:val="0"/>
          <w:marTop w:val="0"/>
          <w:marBottom w:val="0"/>
          <w:divBdr>
            <w:top w:val="none" w:sz="0" w:space="0" w:color="auto"/>
            <w:left w:val="none" w:sz="0" w:space="0" w:color="auto"/>
            <w:bottom w:val="none" w:sz="0" w:space="0" w:color="auto"/>
            <w:right w:val="none" w:sz="0" w:space="0" w:color="auto"/>
          </w:divBdr>
        </w:div>
        <w:div w:id="904994479">
          <w:marLeft w:val="640"/>
          <w:marRight w:val="0"/>
          <w:marTop w:val="0"/>
          <w:marBottom w:val="0"/>
          <w:divBdr>
            <w:top w:val="none" w:sz="0" w:space="0" w:color="auto"/>
            <w:left w:val="none" w:sz="0" w:space="0" w:color="auto"/>
            <w:bottom w:val="none" w:sz="0" w:space="0" w:color="auto"/>
            <w:right w:val="none" w:sz="0" w:space="0" w:color="auto"/>
          </w:divBdr>
        </w:div>
        <w:div w:id="2021006031">
          <w:marLeft w:val="640"/>
          <w:marRight w:val="0"/>
          <w:marTop w:val="0"/>
          <w:marBottom w:val="0"/>
          <w:divBdr>
            <w:top w:val="none" w:sz="0" w:space="0" w:color="auto"/>
            <w:left w:val="none" w:sz="0" w:space="0" w:color="auto"/>
            <w:bottom w:val="none" w:sz="0" w:space="0" w:color="auto"/>
            <w:right w:val="none" w:sz="0" w:space="0" w:color="auto"/>
          </w:divBdr>
        </w:div>
        <w:div w:id="1591161942">
          <w:marLeft w:val="640"/>
          <w:marRight w:val="0"/>
          <w:marTop w:val="0"/>
          <w:marBottom w:val="0"/>
          <w:divBdr>
            <w:top w:val="none" w:sz="0" w:space="0" w:color="auto"/>
            <w:left w:val="none" w:sz="0" w:space="0" w:color="auto"/>
            <w:bottom w:val="none" w:sz="0" w:space="0" w:color="auto"/>
            <w:right w:val="none" w:sz="0" w:space="0" w:color="auto"/>
          </w:divBdr>
        </w:div>
        <w:div w:id="800153235">
          <w:marLeft w:val="640"/>
          <w:marRight w:val="0"/>
          <w:marTop w:val="0"/>
          <w:marBottom w:val="0"/>
          <w:divBdr>
            <w:top w:val="none" w:sz="0" w:space="0" w:color="auto"/>
            <w:left w:val="none" w:sz="0" w:space="0" w:color="auto"/>
            <w:bottom w:val="none" w:sz="0" w:space="0" w:color="auto"/>
            <w:right w:val="none" w:sz="0" w:space="0" w:color="auto"/>
          </w:divBdr>
        </w:div>
        <w:div w:id="1813401897">
          <w:marLeft w:val="640"/>
          <w:marRight w:val="0"/>
          <w:marTop w:val="0"/>
          <w:marBottom w:val="0"/>
          <w:divBdr>
            <w:top w:val="none" w:sz="0" w:space="0" w:color="auto"/>
            <w:left w:val="none" w:sz="0" w:space="0" w:color="auto"/>
            <w:bottom w:val="none" w:sz="0" w:space="0" w:color="auto"/>
            <w:right w:val="none" w:sz="0" w:space="0" w:color="auto"/>
          </w:divBdr>
        </w:div>
        <w:div w:id="1702511831">
          <w:marLeft w:val="640"/>
          <w:marRight w:val="0"/>
          <w:marTop w:val="0"/>
          <w:marBottom w:val="0"/>
          <w:divBdr>
            <w:top w:val="none" w:sz="0" w:space="0" w:color="auto"/>
            <w:left w:val="none" w:sz="0" w:space="0" w:color="auto"/>
            <w:bottom w:val="none" w:sz="0" w:space="0" w:color="auto"/>
            <w:right w:val="none" w:sz="0" w:space="0" w:color="auto"/>
          </w:divBdr>
        </w:div>
        <w:div w:id="1413160117">
          <w:marLeft w:val="640"/>
          <w:marRight w:val="0"/>
          <w:marTop w:val="0"/>
          <w:marBottom w:val="0"/>
          <w:divBdr>
            <w:top w:val="none" w:sz="0" w:space="0" w:color="auto"/>
            <w:left w:val="none" w:sz="0" w:space="0" w:color="auto"/>
            <w:bottom w:val="none" w:sz="0" w:space="0" w:color="auto"/>
            <w:right w:val="none" w:sz="0" w:space="0" w:color="auto"/>
          </w:divBdr>
        </w:div>
        <w:div w:id="1006252492">
          <w:marLeft w:val="640"/>
          <w:marRight w:val="0"/>
          <w:marTop w:val="0"/>
          <w:marBottom w:val="0"/>
          <w:divBdr>
            <w:top w:val="none" w:sz="0" w:space="0" w:color="auto"/>
            <w:left w:val="none" w:sz="0" w:space="0" w:color="auto"/>
            <w:bottom w:val="none" w:sz="0" w:space="0" w:color="auto"/>
            <w:right w:val="none" w:sz="0" w:space="0" w:color="auto"/>
          </w:divBdr>
        </w:div>
        <w:div w:id="518854365">
          <w:marLeft w:val="640"/>
          <w:marRight w:val="0"/>
          <w:marTop w:val="0"/>
          <w:marBottom w:val="0"/>
          <w:divBdr>
            <w:top w:val="none" w:sz="0" w:space="0" w:color="auto"/>
            <w:left w:val="none" w:sz="0" w:space="0" w:color="auto"/>
            <w:bottom w:val="none" w:sz="0" w:space="0" w:color="auto"/>
            <w:right w:val="none" w:sz="0" w:space="0" w:color="auto"/>
          </w:divBdr>
        </w:div>
        <w:div w:id="1367636338">
          <w:marLeft w:val="640"/>
          <w:marRight w:val="0"/>
          <w:marTop w:val="0"/>
          <w:marBottom w:val="0"/>
          <w:divBdr>
            <w:top w:val="none" w:sz="0" w:space="0" w:color="auto"/>
            <w:left w:val="none" w:sz="0" w:space="0" w:color="auto"/>
            <w:bottom w:val="none" w:sz="0" w:space="0" w:color="auto"/>
            <w:right w:val="none" w:sz="0" w:space="0" w:color="auto"/>
          </w:divBdr>
        </w:div>
        <w:div w:id="2008171247">
          <w:marLeft w:val="640"/>
          <w:marRight w:val="0"/>
          <w:marTop w:val="0"/>
          <w:marBottom w:val="0"/>
          <w:divBdr>
            <w:top w:val="none" w:sz="0" w:space="0" w:color="auto"/>
            <w:left w:val="none" w:sz="0" w:space="0" w:color="auto"/>
            <w:bottom w:val="none" w:sz="0" w:space="0" w:color="auto"/>
            <w:right w:val="none" w:sz="0" w:space="0" w:color="auto"/>
          </w:divBdr>
        </w:div>
        <w:div w:id="1192500805">
          <w:marLeft w:val="640"/>
          <w:marRight w:val="0"/>
          <w:marTop w:val="0"/>
          <w:marBottom w:val="0"/>
          <w:divBdr>
            <w:top w:val="none" w:sz="0" w:space="0" w:color="auto"/>
            <w:left w:val="none" w:sz="0" w:space="0" w:color="auto"/>
            <w:bottom w:val="none" w:sz="0" w:space="0" w:color="auto"/>
            <w:right w:val="none" w:sz="0" w:space="0" w:color="auto"/>
          </w:divBdr>
        </w:div>
        <w:div w:id="159346041">
          <w:marLeft w:val="640"/>
          <w:marRight w:val="0"/>
          <w:marTop w:val="0"/>
          <w:marBottom w:val="0"/>
          <w:divBdr>
            <w:top w:val="none" w:sz="0" w:space="0" w:color="auto"/>
            <w:left w:val="none" w:sz="0" w:space="0" w:color="auto"/>
            <w:bottom w:val="none" w:sz="0" w:space="0" w:color="auto"/>
            <w:right w:val="none" w:sz="0" w:space="0" w:color="auto"/>
          </w:divBdr>
        </w:div>
        <w:div w:id="1587114205">
          <w:marLeft w:val="640"/>
          <w:marRight w:val="0"/>
          <w:marTop w:val="0"/>
          <w:marBottom w:val="0"/>
          <w:divBdr>
            <w:top w:val="none" w:sz="0" w:space="0" w:color="auto"/>
            <w:left w:val="none" w:sz="0" w:space="0" w:color="auto"/>
            <w:bottom w:val="none" w:sz="0" w:space="0" w:color="auto"/>
            <w:right w:val="none" w:sz="0" w:space="0" w:color="auto"/>
          </w:divBdr>
        </w:div>
        <w:div w:id="1307466216">
          <w:marLeft w:val="640"/>
          <w:marRight w:val="0"/>
          <w:marTop w:val="0"/>
          <w:marBottom w:val="0"/>
          <w:divBdr>
            <w:top w:val="none" w:sz="0" w:space="0" w:color="auto"/>
            <w:left w:val="none" w:sz="0" w:space="0" w:color="auto"/>
            <w:bottom w:val="none" w:sz="0" w:space="0" w:color="auto"/>
            <w:right w:val="none" w:sz="0" w:space="0" w:color="auto"/>
          </w:divBdr>
        </w:div>
        <w:div w:id="1203324158">
          <w:marLeft w:val="640"/>
          <w:marRight w:val="0"/>
          <w:marTop w:val="0"/>
          <w:marBottom w:val="0"/>
          <w:divBdr>
            <w:top w:val="none" w:sz="0" w:space="0" w:color="auto"/>
            <w:left w:val="none" w:sz="0" w:space="0" w:color="auto"/>
            <w:bottom w:val="none" w:sz="0" w:space="0" w:color="auto"/>
            <w:right w:val="none" w:sz="0" w:space="0" w:color="auto"/>
          </w:divBdr>
        </w:div>
        <w:div w:id="1044990110">
          <w:marLeft w:val="640"/>
          <w:marRight w:val="0"/>
          <w:marTop w:val="0"/>
          <w:marBottom w:val="0"/>
          <w:divBdr>
            <w:top w:val="none" w:sz="0" w:space="0" w:color="auto"/>
            <w:left w:val="none" w:sz="0" w:space="0" w:color="auto"/>
            <w:bottom w:val="none" w:sz="0" w:space="0" w:color="auto"/>
            <w:right w:val="none" w:sz="0" w:space="0" w:color="auto"/>
          </w:divBdr>
        </w:div>
        <w:div w:id="2114936314">
          <w:marLeft w:val="640"/>
          <w:marRight w:val="0"/>
          <w:marTop w:val="0"/>
          <w:marBottom w:val="0"/>
          <w:divBdr>
            <w:top w:val="none" w:sz="0" w:space="0" w:color="auto"/>
            <w:left w:val="none" w:sz="0" w:space="0" w:color="auto"/>
            <w:bottom w:val="none" w:sz="0" w:space="0" w:color="auto"/>
            <w:right w:val="none" w:sz="0" w:space="0" w:color="auto"/>
          </w:divBdr>
        </w:div>
        <w:div w:id="2050299108">
          <w:marLeft w:val="640"/>
          <w:marRight w:val="0"/>
          <w:marTop w:val="0"/>
          <w:marBottom w:val="0"/>
          <w:divBdr>
            <w:top w:val="none" w:sz="0" w:space="0" w:color="auto"/>
            <w:left w:val="none" w:sz="0" w:space="0" w:color="auto"/>
            <w:bottom w:val="none" w:sz="0" w:space="0" w:color="auto"/>
            <w:right w:val="none" w:sz="0" w:space="0" w:color="auto"/>
          </w:divBdr>
        </w:div>
        <w:div w:id="1009865138">
          <w:marLeft w:val="640"/>
          <w:marRight w:val="0"/>
          <w:marTop w:val="0"/>
          <w:marBottom w:val="0"/>
          <w:divBdr>
            <w:top w:val="none" w:sz="0" w:space="0" w:color="auto"/>
            <w:left w:val="none" w:sz="0" w:space="0" w:color="auto"/>
            <w:bottom w:val="none" w:sz="0" w:space="0" w:color="auto"/>
            <w:right w:val="none" w:sz="0" w:space="0" w:color="auto"/>
          </w:divBdr>
        </w:div>
        <w:div w:id="11412">
          <w:marLeft w:val="640"/>
          <w:marRight w:val="0"/>
          <w:marTop w:val="0"/>
          <w:marBottom w:val="0"/>
          <w:divBdr>
            <w:top w:val="none" w:sz="0" w:space="0" w:color="auto"/>
            <w:left w:val="none" w:sz="0" w:space="0" w:color="auto"/>
            <w:bottom w:val="none" w:sz="0" w:space="0" w:color="auto"/>
            <w:right w:val="none" w:sz="0" w:space="0" w:color="auto"/>
          </w:divBdr>
        </w:div>
        <w:div w:id="935670985">
          <w:marLeft w:val="640"/>
          <w:marRight w:val="0"/>
          <w:marTop w:val="0"/>
          <w:marBottom w:val="0"/>
          <w:divBdr>
            <w:top w:val="none" w:sz="0" w:space="0" w:color="auto"/>
            <w:left w:val="none" w:sz="0" w:space="0" w:color="auto"/>
            <w:bottom w:val="none" w:sz="0" w:space="0" w:color="auto"/>
            <w:right w:val="none" w:sz="0" w:space="0" w:color="auto"/>
          </w:divBdr>
        </w:div>
        <w:div w:id="2097171437">
          <w:marLeft w:val="640"/>
          <w:marRight w:val="0"/>
          <w:marTop w:val="0"/>
          <w:marBottom w:val="0"/>
          <w:divBdr>
            <w:top w:val="none" w:sz="0" w:space="0" w:color="auto"/>
            <w:left w:val="none" w:sz="0" w:space="0" w:color="auto"/>
            <w:bottom w:val="none" w:sz="0" w:space="0" w:color="auto"/>
            <w:right w:val="none" w:sz="0" w:space="0" w:color="auto"/>
          </w:divBdr>
        </w:div>
        <w:div w:id="560214483">
          <w:marLeft w:val="640"/>
          <w:marRight w:val="0"/>
          <w:marTop w:val="0"/>
          <w:marBottom w:val="0"/>
          <w:divBdr>
            <w:top w:val="none" w:sz="0" w:space="0" w:color="auto"/>
            <w:left w:val="none" w:sz="0" w:space="0" w:color="auto"/>
            <w:bottom w:val="none" w:sz="0" w:space="0" w:color="auto"/>
            <w:right w:val="none" w:sz="0" w:space="0" w:color="auto"/>
          </w:divBdr>
        </w:div>
        <w:div w:id="1374234434">
          <w:marLeft w:val="640"/>
          <w:marRight w:val="0"/>
          <w:marTop w:val="0"/>
          <w:marBottom w:val="0"/>
          <w:divBdr>
            <w:top w:val="none" w:sz="0" w:space="0" w:color="auto"/>
            <w:left w:val="none" w:sz="0" w:space="0" w:color="auto"/>
            <w:bottom w:val="none" w:sz="0" w:space="0" w:color="auto"/>
            <w:right w:val="none" w:sz="0" w:space="0" w:color="auto"/>
          </w:divBdr>
        </w:div>
        <w:div w:id="359667360">
          <w:marLeft w:val="640"/>
          <w:marRight w:val="0"/>
          <w:marTop w:val="0"/>
          <w:marBottom w:val="0"/>
          <w:divBdr>
            <w:top w:val="none" w:sz="0" w:space="0" w:color="auto"/>
            <w:left w:val="none" w:sz="0" w:space="0" w:color="auto"/>
            <w:bottom w:val="none" w:sz="0" w:space="0" w:color="auto"/>
            <w:right w:val="none" w:sz="0" w:space="0" w:color="auto"/>
          </w:divBdr>
        </w:div>
        <w:div w:id="331224729">
          <w:marLeft w:val="640"/>
          <w:marRight w:val="0"/>
          <w:marTop w:val="0"/>
          <w:marBottom w:val="0"/>
          <w:divBdr>
            <w:top w:val="none" w:sz="0" w:space="0" w:color="auto"/>
            <w:left w:val="none" w:sz="0" w:space="0" w:color="auto"/>
            <w:bottom w:val="none" w:sz="0" w:space="0" w:color="auto"/>
            <w:right w:val="none" w:sz="0" w:space="0" w:color="auto"/>
          </w:divBdr>
        </w:div>
        <w:div w:id="149098552">
          <w:marLeft w:val="640"/>
          <w:marRight w:val="0"/>
          <w:marTop w:val="0"/>
          <w:marBottom w:val="0"/>
          <w:divBdr>
            <w:top w:val="none" w:sz="0" w:space="0" w:color="auto"/>
            <w:left w:val="none" w:sz="0" w:space="0" w:color="auto"/>
            <w:bottom w:val="none" w:sz="0" w:space="0" w:color="auto"/>
            <w:right w:val="none" w:sz="0" w:space="0" w:color="auto"/>
          </w:divBdr>
        </w:div>
        <w:div w:id="2064517623">
          <w:marLeft w:val="640"/>
          <w:marRight w:val="0"/>
          <w:marTop w:val="0"/>
          <w:marBottom w:val="0"/>
          <w:divBdr>
            <w:top w:val="none" w:sz="0" w:space="0" w:color="auto"/>
            <w:left w:val="none" w:sz="0" w:space="0" w:color="auto"/>
            <w:bottom w:val="none" w:sz="0" w:space="0" w:color="auto"/>
            <w:right w:val="none" w:sz="0" w:space="0" w:color="auto"/>
          </w:divBdr>
        </w:div>
        <w:div w:id="954872147">
          <w:marLeft w:val="640"/>
          <w:marRight w:val="0"/>
          <w:marTop w:val="0"/>
          <w:marBottom w:val="0"/>
          <w:divBdr>
            <w:top w:val="none" w:sz="0" w:space="0" w:color="auto"/>
            <w:left w:val="none" w:sz="0" w:space="0" w:color="auto"/>
            <w:bottom w:val="none" w:sz="0" w:space="0" w:color="auto"/>
            <w:right w:val="none" w:sz="0" w:space="0" w:color="auto"/>
          </w:divBdr>
        </w:div>
        <w:div w:id="937444884">
          <w:marLeft w:val="640"/>
          <w:marRight w:val="0"/>
          <w:marTop w:val="0"/>
          <w:marBottom w:val="0"/>
          <w:divBdr>
            <w:top w:val="none" w:sz="0" w:space="0" w:color="auto"/>
            <w:left w:val="none" w:sz="0" w:space="0" w:color="auto"/>
            <w:bottom w:val="none" w:sz="0" w:space="0" w:color="auto"/>
            <w:right w:val="none" w:sz="0" w:space="0" w:color="auto"/>
          </w:divBdr>
        </w:div>
        <w:div w:id="786437221">
          <w:marLeft w:val="640"/>
          <w:marRight w:val="0"/>
          <w:marTop w:val="0"/>
          <w:marBottom w:val="0"/>
          <w:divBdr>
            <w:top w:val="none" w:sz="0" w:space="0" w:color="auto"/>
            <w:left w:val="none" w:sz="0" w:space="0" w:color="auto"/>
            <w:bottom w:val="none" w:sz="0" w:space="0" w:color="auto"/>
            <w:right w:val="none" w:sz="0" w:space="0" w:color="auto"/>
          </w:divBdr>
        </w:div>
        <w:div w:id="762532265">
          <w:marLeft w:val="640"/>
          <w:marRight w:val="0"/>
          <w:marTop w:val="0"/>
          <w:marBottom w:val="0"/>
          <w:divBdr>
            <w:top w:val="none" w:sz="0" w:space="0" w:color="auto"/>
            <w:left w:val="none" w:sz="0" w:space="0" w:color="auto"/>
            <w:bottom w:val="none" w:sz="0" w:space="0" w:color="auto"/>
            <w:right w:val="none" w:sz="0" w:space="0" w:color="auto"/>
          </w:divBdr>
        </w:div>
        <w:div w:id="1752962957">
          <w:marLeft w:val="640"/>
          <w:marRight w:val="0"/>
          <w:marTop w:val="0"/>
          <w:marBottom w:val="0"/>
          <w:divBdr>
            <w:top w:val="none" w:sz="0" w:space="0" w:color="auto"/>
            <w:left w:val="none" w:sz="0" w:space="0" w:color="auto"/>
            <w:bottom w:val="none" w:sz="0" w:space="0" w:color="auto"/>
            <w:right w:val="none" w:sz="0" w:space="0" w:color="auto"/>
          </w:divBdr>
        </w:div>
        <w:div w:id="2028946292">
          <w:marLeft w:val="640"/>
          <w:marRight w:val="0"/>
          <w:marTop w:val="0"/>
          <w:marBottom w:val="0"/>
          <w:divBdr>
            <w:top w:val="none" w:sz="0" w:space="0" w:color="auto"/>
            <w:left w:val="none" w:sz="0" w:space="0" w:color="auto"/>
            <w:bottom w:val="none" w:sz="0" w:space="0" w:color="auto"/>
            <w:right w:val="none" w:sz="0" w:space="0" w:color="auto"/>
          </w:divBdr>
        </w:div>
        <w:div w:id="1650204883">
          <w:marLeft w:val="640"/>
          <w:marRight w:val="0"/>
          <w:marTop w:val="0"/>
          <w:marBottom w:val="0"/>
          <w:divBdr>
            <w:top w:val="none" w:sz="0" w:space="0" w:color="auto"/>
            <w:left w:val="none" w:sz="0" w:space="0" w:color="auto"/>
            <w:bottom w:val="none" w:sz="0" w:space="0" w:color="auto"/>
            <w:right w:val="none" w:sz="0" w:space="0" w:color="auto"/>
          </w:divBdr>
        </w:div>
        <w:div w:id="155996685">
          <w:marLeft w:val="640"/>
          <w:marRight w:val="0"/>
          <w:marTop w:val="0"/>
          <w:marBottom w:val="0"/>
          <w:divBdr>
            <w:top w:val="none" w:sz="0" w:space="0" w:color="auto"/>
            <w:left w:val="none" w:sz="0" w:space="0" w:color="auto"/>
            <w:bottom w:val="none" w:sz="0" w:space="0" w:color="auto"/>
            <w:right w:val="none" w:sz="0" w:space="0" w:color="auto"/>
          </w:divBdr>
        </w:div>
        <w:div w:id="166335157">
          <w:marLeft w:val="640"/>
          <w:marRight w:val="0"/>
          <w:marTop w:val="0"/>
          <w:marBottom w:val="0"/>
          <w:divBdr>
            <w:top w:val="none" w:sz="0" w:space="0" w:color="auto"/>
            <w:left w:val="none" w:sz="0" w:space="0" w:color="auto"/>
            <w:bottom w:val="none" w:sz="0" w:space="0" w:color="auto"/>
            <w:right w:val="none" w:sz="0" w:space="0" w:color="auto"/>
          </w:divBdr>
        </w:div>
        <w:div w:id="280844724">
          <w:marLeft w:val="640"/>
          <w:marRight w:val="0"/>
          <w:marTop w:val="0"/>
          <w:marBottom w:val="0"/>
          <w:divBdr>
            <w:top w:val="none" w:sz="0" w:space="0" w:color="auto"/>
            <w:left w:val="none" w:sz="0" w:space="0" w:color="auto"/>
            <w:bottom w:val="none" w:sz="0" w:space="0" w:color="auto"/>
            <w:right w:val="none" w:sz="0" w:space="0" w:color="auto"/>
          </w:divBdr>
        </w:div>
        <w:div w:id="1609972481">
          <w:marLeft w:val="640"/>
          <w:marRight w:val="0"/>
          <w:marTop w:val="0"/>
          <w:marBottom w:val="0"/>
          <w:divBdr>
            <w:top w:val="none" w:sz="0" w:space="0" w:color="auto"/>
            <w:left w:val="none" w:sz="0" w:space="0" w:color="auto"/>
            <w:bottom w:val="none" w:sz="0" w:space="0" w:color="auto"/>
            <w:right w:val="none" w:sz="0" w:space="0" w:color="auto"/>
          </w:divBdr>
        </w:div>
        <w:div w:id="1439372062">
          <w:marLeft w:val="640"/>
          <w:marRight w:val="0"/>
          <w:marTop w:val="0"/>
          <w:marBottom w:val="0"/>
          <w:divBdr>
            <w:top w:val="none" w:sz="0" w:space="0" w:color="auto"/>
            <w:left w:val="none" w:sz="0" w:space="0" w:color="auto"/>
            <w:bottom w:val="none" w:sz="0" w:space="0" w:color="auto"/>
            <w:right w:val="none" w:sz="0" w:space="0" w:color="auto"/>
          </w:divBdr>
        </w:div>
        <w:div w:id="1572697860">
          <w:marLeft w:val="640"/>
          <w:marRight w:val="0"/>
          <w:marTop w:val="0"/>
          <w:marBottom w:val="0"/>
          <w:divBdr>
            <w:top w:val="none" w:sz="0" w:space="0" w:color="auto"/>
            <w:left w:val="none" w:sz="0" w:space="0" w:color="auto"/>
            <w:bottom w:val="none" w:sz="0" w:space="0" w:color="auto"/>
            <w:right w:val="none" w:sz="0" w:space="0" w:color="auto"/>
          </w:divBdr>
        </w:div>
        <w:div w:id="1898856827">
          <w:marLeft w:val="640"/>
          <w:marRight w:val="0"/>
          <w:marTop w:val="0"/>
          <w:marBottom w:val="0"/>
          <w:divBdr>
            <w:top w:val="none" w:sz="0" w:space="0" w:color="auto"/>
            <w:left w:val="none" w:sz="0" w:space="0" w:color="auto"/>
            <w:bottom w:val="none" w:sz="0" w:space="0" w:color="auto"/>
            <w:right w:val="none" w:sz="0" w:space="0" w:color="auto"/>
          </w:divBdr>
        </w:div>
        <w:div w:id="242569430">
          <w:marLeft w:val="640"/>
          <w:marRight w:val="0"/>
          <w:marTop w:val="0"/>
          <w:marBottom w:val="0"/>
          <w:divBdr>
            <w:top w:val="none" w:sz="0" w:space="0" w:color="auto"/>
            <w:left w:val="none" w:sz="0" w:space="0" w:color="auto"/>
            <w:bottom w:val="none" w:sz="0" w:space="0" w:color="auto"/>
            <w:right w:val="none" w:sz="0" w:space="0" w:color="auto"/>
          </w:divBdr>
        </w:div>
        <w:div w:id="2003462619">
          <w:marLeft w:val="640"/>
          <w:marRight w:val="0"/>
          <w:marTop w:val="0"/>
          <w:marBottom w:val="0"/>
          <w:divBdr>
            <w:top w:val="none" w:sz="0" w:space="0" w:color="auto"/>
            <w:left w:val="none" w:sz="0" w:space="0" w:color="auto"/>
            <w:bottom w:val="none" w:sz="0" w:space="0" w:color="auto"/>
            <w:right w:val="none" w:sz="0" w:space="0" w:color="auto"/>
          </w:divBdr>
        </w:div>
        <w:div w:id="257180151">
          <w:marLeft w:val="640"/>
          <w:marRight w:val="0"/>
          <w:marTop w:val="0"/>
          <w:marBottom w:val="0"/>
          <w:divBdr>
            <w:top w:val="none" w:sz="0" w:space="0" w:color="auto"/>
            <w:left w:val="none" w:sz="0" w:space="0" w:color="auto"/>
            <w:bottom w:val="none" w:sz="0" w:space="0" w:color="auto"/>
            <w:right w:val="none" w:sz="0" w:space="0" w:color="auto"/>
          </w:divBdr>
        </w:div>
        <w:div w:id="11879891">
          <w:marLeft w:val="640"/>
          <w:marRight w:val="0"/>
          <w:marTop w:val="0"/>
          <w:marBottom w:val="0"/>
          <w:divBdr>
            <w:top w:val="none" w:sz="0" w:space="0" w:color="auto"/>
            <w:left w:val="none" w:sz="0" w:space="0" w:color="auto"/>
            <w:bottom w:val="none" w:sz="0" w:space="0" w:color="auto"/>
            <w:right w:val="none" w:sz="0" w:space="0" w:color="auto"/>
          </w:divBdr>
        </w:div>
        <w:div w:id="712535935">
          <w:marLeft w:val="640"/>
          <w:marRight w:val="0"/>
          <w:marTop w:val="0"/>
          <w:marBottom w:val="0"/>
          <w:divBdr>
            <w:top w:val="none" w:sz="0" w:space="0" w:color="auto"/>
            <w:left w:val="none" w:sz="0" w:space="0" w:color="auto"/>
            <w:bottom w:val="none" w:sz="0" w:space="0" w:color="auto"/>
            <w:right w:val="none" w:sz="0" w:space="0" w:color="auto"/>
          </w:divBdr>
        </w:div>
        <w:div w:id="146560804">
          <w:marLeft w:val="640"/>
          <w:marRight w:val="0"/>
          <w:marTop w:val="0"/>
          <w:marBottom w:val="0"/>
          <w:divBdr>
            <w:top w:val="none" w:sz="0" w:space="0" w:color="auto"/>
            <w:left w:val="none" w:sz="0" w:space="0" w:color="auto"/>
            <w:bottom w:val="none" w:sz="0" w:space="0" w:color="auto"/>
            <w:right w:val="none" w:sz="0" w:space="0" w:color="auto"/>
          </w:divBdr>
        </w:div>
        <w:div w:id="2122409375">
          <w:marLeft w:val="640"/>
          <w:marRight w:val="0"/>
          <w:marTop w:val="0"/>
          <w:marBottom w:val="0"/>
          <w:divBdr>
            <w:top w:val="none" w:sz="0" w:space="0" w:color="auto"/>
            <w:left w:val="none" w:sz="0" w:space="0" w:color="auto"/>
            <w:bottom w:val="none" w:sz="0" w:space="0" w:color="auto"/>
            <w:right w:val="none" w:sz="0" w:space="0" w:color="auto"/>
          </w:divBdr>
        </w:div>
        <w:div w:id="1318265589">
          <w:marLeft w:val="640"/>
          <w:marRight w:val="0"/>
          <w:marTop w:val="0"/>
          <w:marBottom w:val="0"/>
          <w:divBdr>
            <w:top w:val="none" w:sz="0" w:space="0" w:color="auto"/>
            <w:left w:val="none" w:sz="0" w:space="0" w:color="auto"/>
            <w:bottom w:val="none" w:sz="0" w:space="0" w:color="auto"/>
            <w:right w:val="none" w:sz="0" w:space="0" w:color="auto"/>
          </w:divBdr>
        </w:div>
        <w:div w:id="954217823">
          <w:marLeft w:val="640"/>
          <w:marRight w:val="0"/>
          <w:marTop w:val="0"/>
          <w:marBottom w:val="0"/>
          <w:divBdr>
            <w:top w:val="none" w:sz="0" w:space="0" w:color="auto"/>
            <w:left w:val="none" w:sz="0" w:space="0" w:color="auto"/>
            <w:bottom w:val="none" w:sz="0" w:space="0" w:color="auto"/>
            <w:right w:val="none" w:sz="0" w:space="0" w:color="auto"/>
          </w:divBdr>
        </w:div>
        <w:div w:id="394742716">
          <w:marLeft w:val="640"/>
          <w:marRight w:val="0"/>
          <w:marTop w:val="0"/>
          <w:marBottom w:val="0"/>
          <w:divBdr>
            <w:top w:val="none" w:sz="0" w:space="0" w:color="auto"/>
            <w:left w:val="none" w:sz="0" w:space="0" w:color="auto"/>
            <w:bottom w:val="none" w:sz="0" w:space="0" w:color="auto"/>
            <w:right w:val="none" w:sz="0" w:space="0" w:color="auto"/>
          </w:divBdr>
        </w:div>
        <w:div w:id="638805434">
          <w:marLeft w:val="640"/>
          <w:marRight w:val="0"/>
          <w:marTop w:val="0"/>
          <w:marBottom w:val="0"/>
          <w:divBdr>
            <w:top w:val="none" w:sz="0" w:space="0" w:color="auto"/>
            <w:left w:val="none" w:sz="0" w:space="0" w:color="auto"/>
            <w:bottom w:val="none" w:sz="0" w:space="0" w:color="auto"/>
            <w:right w:val="none" w:sz="0" w:space="0" w:color="auto"/>
          </w:divBdr>
        </w:div>
        <w:div w:id="448622776">
          <w:marLeft w:val="640"/>
          <w:marRight w:val="0"/>
          <w:marTop w:val="0"/>
          <w:marBottom w:val="0"/>
          <w:divBdr>
            <w:top w:val="none" w:sz="0" w:space="0" w:color="auto"/>
            <w:left w:val="none" w:sz="0" w:space="0" w:color="auto"/>
            <w:bottom w:val="none" w:sz="0" w:space="0" w:color="auto"/>
            <w:right w:val="none" w:sz="0" w:space="0" w:color="auto"/>
          </w:divBdr>
        </w:div>
        <w:div w:id="1658149287">
          <w:marLeft w:val="640"/>
          <w:marRight w:val="0"/>
          <w:marTop w:val="0"/>
          <w:marBottom w:val="0"/>
          <w:divBdr>
            <w:top w:val="none" w:sz="0" w:space="0" w:color="auto"/>
            <w:left w:val="none" w:sz="0" w:space="0" w:color="auto"/>
            <w:bottom w:val="none" w:sz="0" w:space="0" w:color="auto"/>
            <w:right w:val="none" w:sz="0" w:space="0" w:color="auto"/>
          </w:divBdr>
        </w:div>
        <w:div w:id="1621834378">
          <w:marLeft w:val="640"/>
          <w:marRight w:val="0"/>
          <w:marTop w:val="0"/>
          <w:marBottom w:val="0"/>
          <w:divBdr>
            <w:top w:val="none" w:sz="0" w:space="0" w:color="auto"/>
            <w:left w:val="none" w:sz="0" w:space="0" w:color="auto"/>
            <w:bottom w:val="none" w:sz="0" w:space="0" w:color="auto"/>
            <w:right w:val="none" w:sz="0" w:space="0" w:color="auto"/>
          </w:divBdr>
        </w:div>
        <w:div w:id="767889051">
          <w:marLeft w:val="640"/>
          <w:marRight w:val="0"/>
          <w:marTop w:val="0"/>
          <w:marBottom w:val="0"/>
          <w:divBdr>
            <w:top w:val="none" w:sz="0" w:space="0" w:color="auto"/>
            <w:left w:val="none" w:sz="0" w:space="0" w:color="auto"/>
            <w:bottom w:val="none" w:sz="0" w:space="0" w:color="auto"/>
            <w:right w:val="none" w:sz="0" w:space="0" w:color="auto"/>
          </w:divBdr>
        </w:div>
        <w:div w:id="697698811">
          <w:marLeft w:val="640"/>
          <w:marRight w:val="0"/>
          <w:marTop w:val="0"/>
          <w:marBottom w:val="0"/>
          <w:divBdr>
            <w:top w:val="none" w:sz="0" w:space="0" w:color="auto"/>
            <w:left w:val="none" w:sz="0" w:space="0" w:color="auto"/>
            <w:bottom w:val="none" w:sz="0" w:space="0" w:color="auto"/>
            <w:right w:val="none" w:sz="0" w:space="0" w:color="auto"/>
          </w:divBdr>
        </w:div>
        <w:div w:id="996424128">
          <w:marLeft w:val="640"/>
          <w:marRight w:val="0"/>
          <w:marTop w:val="0"/>
          <w:marBottom w:val="0"/>
          <w:divBdr>
            <w:top w:val="none" w:sz="0" w:space="0" w:color="auto"/>
            <w:left w:val="none" w:sz="0" w:space="0" w:color="auto"/>
            <w:bottom w:val="none" w:sz="0" w:space="0" w:color="auto"/>
            <w:right w:val="none" w:sz="0" w:space="0" w:color="auto"/>
          </w:divBdr>
        </w:div>
        <w:div w:id="1540437089">
          <w:marLeft w:val="640"/>
          <w:marRight w:val="0"/>
          <w:marTop w:val="0"/>
          <w:marBottom w:val="0"/>
          <w:divBdr>
            <w:top w:val="none" w:sz="0" w:space="0" w:color="auto"/>
            <w:left w:val="none" w:sz="0" w:space="0" w:color="auto"/>
            <w:bottom w:val="none" w:sz="0" w:space="0" w:color="auto"/>
            <w:right w:val="none" w:sz="0" w:space="0" w:color="auto"/>
          </w:divBdr>
        </w:div>
        <w:div w:id="1673681499">
          <w:marLeft w:val="640"/>
          <w:marRight w:val="0"/>
          <w:marTop w:val="0"/>
          <w:marBottom w:val="0"/>
          <w:divBdr>
            <w:top w:val="none" w:sz="0" w:space="0" w:color="auto"/>
            <w:left w:val="none" w:sz="0" w:space="0" w:color="auto"/>
            <w:bottom w:val="none" w:sz="0" w:space="0" w:color="auto"/>
            <w:right w:val="none" w:sz="0" w:space="0" w:color="auto"/>
          </w:divBdr>
        </w:div>
        <w:div w:id="458763716">
          <w:marLeft w:val="640"/>
          <w:marRight w:val="0"/>
          <w:marTop w:val="0"/>
          <w:marBottom w:val="0"/>
          <w:divBdr>
            <w:top w:val="none" w:sz="0" w:space="0" w:color="auto"/>
            <w:left w:val="none" w:sz="0" w:space="0" w:color="auto"/>
            <w:bottom w:val="none" w:sz="0" w:space="0" w:color="auto"/>
            <w:right w:val="none" w:sz="0" w:space="0" w:color="auto"/>
          </w:divBdr>
        </w:div>
        <w:div w:id="856892740">
          <w:marLeft w:val="640"/>
          <w:marRight w:val="0"/>
          <w:marTop w:val="0"/>
          <w:marBottom w:val="0"/>
          <w:divBdr>
            <w:top w:val="none" w:sz="0" w:space="0" w:color="auto"/>
            <w:left w:val="none" w:sz="0" w:space="0" w:color="auto"/>
            <w:bottom w:val="none" w:sz="0" w:space="0" w:color="auto"/>
            <w:right w:val="none" w:sz="0" w:space="0" w:color="auto"/>
          </w:divBdr>
        </w:div>
        <w:div w:id="910390344">
          <w:marLeft w:val="640"/>
          <w:marRight w:val="0"/>
          <w:marTop w:val="0"/>
          <w:marBottom w:val="0"/>
          <w:divBdr>
            <w:top w:val="none" w:sz="0" w:space="0" w:color="auto"/>
            <w:left w:val="none" w:sz="0" w:space="0" w:color="auto"/>
            <w:bottom w:val="none" w:sz="0" w:space="0" w:color="auto"/>
            <w:right w:val="none" w:sz="0" w:space="0" w:color="auto"/>
          </w:divBdr>
        </w:div>
        <w:div w:id="341930479">
          <w:marLeft w:val="640"/>
          <w:marRight w:val="0"/>
          <w:marTop w:val="0"/>
          <w:marBottom w:val="0"/>
          <w:divBdr>
            <w:top w:val="none" w:sz="0" w:space="0" w:color="auto"/>
            <w:left w:val="none" w:sz="0" w:space="0" w:color="auto"/>
            <w:bottom w:val="none" w:sz="0" w:space="0" w:color="auto"/>
            <w:right w:val="none" w:sz="0" w:space="0" w:color="auto"/>
          </w:divBdr>
        </w:div>
        <w:div w:id="203295109">
          <w:marLeft w:val="640"/>
          <w:marRight w:val="0"/>
          <w:marTop w:val="0"/>
          <w:marBottom w:val="0"/>
          <w:divBdr>
            <w:top w:val="none" w:sz="0" w:space="0" w:color="auto"/>
            <w:left w:val="none" w:sz="0" w:space="0" w:color="auto"/>
            <w:bottom w:val="none" w:sz="0" w:space="0" w:color="auto"/>
            <w:right w:val="none" w:sz="0" w:space="0" w:color="auto"/>
          </w:divBdr>
        </w:div>
        <w:div w:id="1810127766">
          <w:marLeft w:val="640"/>
          <w:marRight w:val="0"/>
          <w:marTop w:val="0"/>
          <w:marBottom w:val="0"/>
          <w:divBdr>
            <w:top w:val="none" w:sz="0" w:space="0" w:color="auto"/>
            <w:left w:val="none" w:sz="0" w:space="0" w:color="auto"/>
            <w:bottom w:val="none" w:sz="0" w:space="0" w:color="auto"/>
            <w:right w:val="none" w:sz="0" w:space="0" w:color="auto"/>
          </w:divBdr>
        </w:div>
        <w:div w:id="145317290">
          <w:marLeft w:val="640"/>
          <w:marRight w:val="0"/>
          <w:marTop w:val="0"/>
          <w:marBottom w:val="0"/>
          <w:divBdr>
            <w:top w:val="none" w:sz="0" w:space="0" w:color="auto"/>
            <w:left w:val="none" w:sz="0" w:space="0" w:color="auto"/>
            <w:bottom w:val="none" w:sz="0" w:space="0" w:color="auto"/>
            <w:right w:val="none" w:sz="0" w:space="0" w:color="auto"/>
          </w:divBdr>
        </w:div>
        <w:div w:id="2106874849">
          <w:marLeft w:val="640"/>
          <w:marRight w:val="0"/>
          <w:marTop w:val="0"/>
          <w:marBottom w:val="0"/>
          <w:divBdr>
            <w:top w:val="none" w:sz="0" w:space="0" w:color="auto"/>
            <w:left w:val="none" w:sz="0" w:space="0" w:color="auto"/>
            <w:bottom w:val="none" w:sz="0" w:space="0" w:color="auto"/>
            <w:right w:val="none" w:sz="0" w:space="0" w:color="auto"/>
          </w:divBdr>
        </w:div>
        <w:div w:id="1936353287">
          <w:marLeft w:val="640"/>
          <w:marRight w:val="0"/>
          <w:marTop w:val="0"/>
          <w:marBottom w:val="0"/>
          <w:divBdr>
            <w:top w:val="none" w:sz="0" w:space="0" w:color="auto"/>
            <w:left w:val="none" w:sz="0" w:space="0" w:color="auto"/>
            <w:bottom w:val="none" w:sz="0" w:space="0" w:color="auto"/>
            <w:right w:val="none" w:sz="0" w:space="0" w:color="auto"/>
          </w:divBdr>
        </w:div>
        <w:div w:id="1390879609">
          <w:marLeft w:val="640"/>
          <w:marRight w:val="0"/>
          <w:marTop w:val="0"/>
          <w:marBottom w:val="0"/>
          <w:divBdr>
            <w:top w:val="none" w:sz="0" w:space="0" w:color="auto"/>
            <w:left w:val="none" w:sz="0" w:space="0" w:color="auto"/>
            <w:bottom w:val="none" w:sz="0" w:space="0" w:color="auto"/>
            <w:right w:val="none" w:sz="0" w:space="0" w:color="auto"/>
          </w:divBdr>
        </w:div>
        <w:div w:id="1668560032">
          <w:marLeft w:val="640"/>
          <w:marRight w:val="0"/>
          <w:marTop w:val="0"/>
          <w:marBottom w:val="0"/>
          <w:divBdr>
            <w:top w:val="none" w:sz="0" w:space="0" w:color="auto"/>
            <w:left w:val="none" w:sz="0" w:space="0" w:color="auto"/>
            <w:bottom w:val="none" w:sz="0" w:space="0" w:color="auto"/>
            <w:right w:val="none" w:sz="0" w:space="0" w:color="auto"/>
          </w:divBdr>
        </w:div>
        <w:div w:id="331103635">
          <w:marLeft w:val="640"/>
          <w:marRight w:val="0"/>
          <w:marTop w:val="0"/>
          <w:marBottom w:val="0"/>
          <w:divBdr>
            <w:top w:val="none" w:sz="0" w:space="0" w:color="auto"/>
            <w:left w:val="none" w:sz="0" w:space="0" w:color="auto"/>
            <w:bottom w:val="none" w:sz="0" w:space="0" w:color="auto"/>
            <w:right w:val="none" w:sz="0" w:space="0" w:color="auto"/>
          </w:divBdr>
        </w:div>
        <w:div w:id="1870530778">
          <w:marLeft w:val="640"/>
          <w:marRight w:val="0"/>
          <w:marTop w:val="0"/>
          <w:marBottom w:val="0"/>
          <w:divBdr>
            <w:top w:val="none" w:sz="0" w:space="0" w:color="auto"/>
            <w:left w:val="none" w:sz="0" w:space="0" w:color="auto"/>
            <w:bottom w:val="none" w:sz="0" w:space="0" w:color="auto"/>
            <w:right w:val="none" w:sz="0" w:space="0" w:color="auto"/>
          </w:divBdr>
        </w:div>
        <w:div w:id="1068265195">
          <w:marLeft w:val="640"/>
          <w:marRight w:val="0"/>
          <w:marTop w:val="0"/>
          <w:marBottom w:val="0"/>
          <w:divBdr>
            <w:top w:val="none" w:sz="0" w:space="0" w:color="auto"/>
            <w:left w:val="none" w:sz="0" w:space="0" w:color="auto"/>
            <w:bottom w:val="none" w:sz="0" w:space="0" w:color="auto"/>
            <w:right w:val="none" w:sz="0" w:space="0" w:color="auto"/>
          </w:divBdr>
        </w:div>
        <w:div w:id="1558516937">
          <w:marLeft w:val="640"/>
          <w:marRight w:val="0"/>
          <w:marTop w:val="0"/>
          <w:marBottom w:val="0"/>
          <w:divBdr>
            <w:top w:val="none" w:sz="0" w:space="0" w:color="auto"/>
            <w:left w:val="none" w:sz="0" w:space="0" w:color="auto"/>
            <w:bottom w:val="none" w:sz="0" w:space="0" w:color="auto"/>
            <w:right w:val="none" w:sz="0" w:space="0" w:color="auto"/>
          </w:divBdr>
        </w:div>
        <w:div w:id="1600410566">
          <w:marLeft w:val="640"/>
          <w:marRight w:val="0"/>
          <w:marTop w:val="0"/>
          <w:marBottom w:val="0"/>
          <w:divBdr>
            <w:top w:val="none" w:sz="0" w:space="0" w:color="auto"/>
            <w:left w:val="none" w:sz="0" w:space="0" w:color="auto"/>
            <w:bottom w:val="none" w:sz="0" w:space="0" w:color="auto"/>
            <w:right w:val="none" w:sz="0" w:space="0" w:color="auto"/>
          </w:divBdr>
        </w:div>
        <w:div w:id="1592858866">
          <w:marLeft w:val="640"/>
          <w:marRight w:val="0"/>
          <w:marTop w:val="0"/>
          <w:marBottom w:val="0"/>
          <w:divBdr>
            <w:top w:val="none" w:sz="0" w:space="0" w:color="auto"/>
            <w:left w:val="none" w:sz="0" w:space="0" w:color="auto"/>
            <w:bottom w:val="none" w:sz="0" w:space="0" w:color="auto"/>
            <w:right w:val="none" w:sz="0" w:space="0" w:color="auto"/>
          </w:divBdr>
        </w:div>
        <w:div w:id="372120804">
          <w:marLeft w:val="640"/>
          <w:marRight w:val="0"/>
          <w:marTop w:val="0"/>
          <w:marBottom w:val="0"/>
          <w:divBdr>
            <w:top w:val="none" w:sz="0" w:space="0" w:color="auto"/>
            <w:left w:val="none" w:sz="0" w:space="0" w:color="auto"/>
            <w:bottom w:val="none" w:sz="0" w:space="0" w:color="auto"/>
            <w:right w:val="none" w:sz="0" w:space="0" w:color="auto"/>
          </w:divBdr>
        </w:div>
        <w:div w:id="1497186324">
          <w:marLeft w:val="640"/>
          <w:marRight w:val="0"/>
          <w:marTop w:val="0"/>
          <w:marBottom w:val="0"/>
          <w:divBdr>
            <w:top w:val="none" w:sz="0" w:space="0" w:color="auto"/>
            <w:left w:val="none" w:sz="0" w:space="0" w:color="auto"/>
            <w:bottom w:val="none" w:sz="0" w:space="0" w:color="auto"/>
            <w:right w:val="none" w:sz="0" w:space="0" w:color="auto"/>
          </w:divBdr>
        </w:div>
        <w:div w:id="436487787">
          <w:marLeft w:val="640"/>
          <w:marRight w:val="0"/>
          <w:marTop w:val="0"/>
          <w:marBottom w:val="0"/>
          <w:divBdr>
            <w:top w:val="none" w:sz="0" w:space="0" w:color="auto"/>
            <w:left w:val="none" w:sz="0" w:space="0" w:color="auto"/>
            <w:bottom w:val="none" w:sz="0" w:space="0" w:color="auto"/>
            <w:right w:val="none" w:sz="0" w:space="0" w:color="auto"/>
          </w:divBdr>
        </w:div>
        <w:div w:id="1205099470">
          <w:marLeft w:val="640"/>
          <w:marRight w:val="0"/>
          <w:marTop w:val="0"/>
          <w:marBottom w:val="0"/>
          <w:divBdr>
            <w:top w:val="none" w:sz="0" w:space="0" w:color="auto"/>
            <w:left w:val="none" w:sz="0" w:space="0" w:color="auto"/>
            <w:bottom w:val="none" w:sz="0" w:space="0" w:color="auto"/>
            <w:right w:val="none" w:sz="0" w:space="0" w:color="auto"/>
          </w:divBdr>
        </w:div>
        <w:div w:id="2038921541">
          <w:marLeft w:val="640"/>
          <w:marRight w:val="0"/>
          <w:marTop w:val="0"/>
          <w:marBottom w:val="0"/>
          <w:divBdr>
            <w:top w:val="none" w:sz="0" w:space="0" w:color="auto"/>
            <w:left w:val="none" w:sz="0" w:space="0" w:color="auto"/>
            <w:bottom w:val="none" w:sz="0" w:space="0" w:color="auto"/>
            <w:right w:val="none" w:sz="0" w:space="0" w:color="auto"/>
          </w:divBdr>
        </w:div>
        <w:div w:id="1655835922">
          <w:marLeft w:val="640"/>
          <w:marRight w:val="0"/>
          <w:marTop w:val="0"/>
          <w:marBottom w:val="0"/>
          <w:divBdr>
            <w:top w:val="none" w:sz="0" w:space="0" w:color="auto"/>
            <w:left w:val="none" w:sz="0" w:space="0" w:color="auto"/>
            <w:bottom w:val="none" w:sz="0" w:space="0" w:color="auto"/>
            <w:right w:val="none" w:sz="0" w:space="0" w:color="auto"/>
          </w:divBdr>
        </w:div>
        <w:div w:id="1485313924">
          <w:marLeft w:val="640"/>
          <w:marRight w:val="0"/>
          <w:marTop w:val="0"/>
          <w:marBottom w:val="0"/>
          <w:divBdr>
            <w:top w:val="none" w:sz="0" w:space="0" w:color="auto"/>
            <w:left w:val="none" w:sz="0" w:space="0" w:color="auto"/>
            <w:bottom w:val="none" w:sz="0" w:space="0" w:color="auto"/>
            <w:right w:val="none" w:sz="0" w:space="0" w:color="auto"/>
          </w:divBdr>
        </w:div>
        <w:div w:id="1761482769">
          <w:marLeft w:val="640"/>
          <w:marRight w:val="0"/>
          <w:marTop w:val="0"/>
          <w:marBottom w:val="0"/>
          <w:divBdr>
            <w:top w:val="none" w:sz="0" w:space="0" w:color="auto"/>
            <w:left w:val="none" w:sz="0" w:space="0" w:color="auto"/>
            <w:bottom w:val="none" w:sz="0" w:space="0" w:color="auto"/>
            <w:right w:val="none" w:sz="0" w:space="0" w:color="auto"/>
          </w:divBdr>
        </w:div>
        <w:div w:id="589774746">
          <w:marLeft w:val="640"/>
          <w:marRight w:val="0"/>
          <w:marTop w:val="0"/>
          <w:marBottom w:val="0"/>
          <w:divBdr>
            <w:top w:val="none" w:sz="0" w:space="0" w:color="auto"/>
            <w:left w:val="none" w:sz="0" w:space="0" w:color="auto"/>
            <w:bottom w:val="none" w:sz="0" w:space="0" w:color="auto"/>
            <w:right w:val="none" w:sz="0" w:space="0" w:color="auto"/>
          </w:divBdr>
        </w:div>
        <w:div w:id="585652856">
          <w:marLeft w:val="640"/>
          <w:marRight w:val="0"/>
          <w:marTop w:val="0"/>
          <w:marBottom w:val="0"/>
          <w:divBdr>
            <w:top w:val="none" w:sz="0" w:space="0" w:color="auto"/>
            <w:left w:val="none" w:sz="0" w:space="0" w:color="auto"/>
            <w:bottom w:val="none" w:sz="0" w:space="0" w:color="auto"/>
            <w:right w:val="none" w:sz="0" w:space="0" w:color="auto"/>
          </w:divBdr>
        </w:div>
        <w:div w:id="309095052">
          <w:marLeft w:val="640"/>
          <w:marRight w:val="0"/>
          <w:marTop w:val="0"/>
          <w:marBottom w:val="0"/>
          <w:divBdr>
            <w:top w:val="none" w:sz="0" w:space="0" w:color="auto"/>
            <w:left w:val="none" w:sz="0" w:space="0" w:color="auto"/>
            <w:bottom w:val="none" w:sz="0" w:space="0" w:color="auto"/>
            <w:right w:val="none" w:sz="0" w:space="0" w:color="auto"/>
          </w:divBdr>
        </w:div>
        <w:div w:id="1353917271">
          <w:marLeft w:val="640"/>
          <w:marRight w:val="0"/>
          <w:marTop w:val="0"/>
          <w:marBottom w:val="0"/>
          <w:divBdr>
            <w:top w:val="none" w:sz="0" w:space="0" w:color="auto"/>
            <w:left w:val="none" w:sz="0" w:space="0" w:color="auto"/>
            <w:bottom w:val="none" w:sz="0" w:space="0" w:color="auto"/>
            <w:right w:val="none" w:sz="0" w:space="0" w:color="auto"/>
          </w:divBdr>
        </w:div>
        <w:div w:id="672344620">
          <w:marLeft w:val="640"/>
          <w:marRight w:val="0"/>
          <w:marTop w:val="0"/>
          <w:marBottom w:val="0"/>
          <w:divBdr>
            <w:top w:val="none" w:sz="0" w:space="0" w:color="auto"/>
            <w:left w:val="none" w:sz="0" w:space="0" w:color="auto"/>
            <w:bottom w:val="none" w:sz="0" w:space="0" w:color="auto"/>
            <w:right w:val="none" w:sz="0" w:space="0" w:color="auto"/>
          </w:divBdr>
        </w:div>
        <w:div w:id="514073473">
          <w:marLeft w:val="640"/>
          <w:marRight w:val="0"/>
          <w:marTop w:val="0"/>
          <w:marBottom w:val="0"/>
          <w:divBdr>
            <w:top w:val="none" w:sz="0" w:space="0" w:color="auto"/>
            <w:left w:val="none" w:sz="0" w:space="0" w:color="auto"/>
            <w:bottom w:val="none" w:sz="0" w:space="0" w:color="auto"/>
            <w:right w:val="none" w:sz="0" w:space="0" w:color="auto"/>
          </w:divBdr>
        </w:div>
        <w:div w:id="1062293201">
          <w:marLeft w:val="640"/>
          <w:marRight w:val="0"/>
          <w:marTop w:val="0"/>
          <w:marBottom w:val="0"/>
          <w:divBdr>
            <w:top w:val="none" w:sz="0" w:space="0" w:color="auto"/>
            <w:left w:val="none" w:sz="0" w:space="0" w:color="auto"/>
            <w:bottom w:val="none" w:sz="0" w:space="0" w:color="auto"/>
            <w:right w:val="none" w:sz="0" w:space="0" w:color="auto"/>
          </w:divBdr>
        </w:div>
        <w:div w:id="868762783">
          <w:marLeft w:val="640"/>
          <w:marRight w:val="0"/>
          <w:marTop w:val="0"/>
          <w:marBottom w:val="0"/>
          <w:divBdr>
            <w:top w:val="none" w:sz="0" w:space="0" w:color="auto"/>
            <w:left w:val="none" w:sz="0" w:space="0" w:color="auto"/>
            <w:bottom w:val="none" w:sz="0" w:space="0" w:color="auto"/>
            <w:right w:val="none" w:sz="0" w:space="0" w:color="auto"/>
          </w:divBdr>
        </w:div>
        <w:div w:id="208302163">
          <w:marLeft w:val="640"/>
          <w:marRight w:val="0"/>
          <w:marTop w:val="0"/>
          <w:marBottom w:val="0"/>
          <w:divBdr>
            <w:top w:val="none" w:sz="0" w:space="0" w:color="auto"/>
            <w:left w:val="none" w:sz="0" w:space="0" w:color="auto"/>
            <w:bottom w:val="none" w:sz="0" w:space="0" w:color="auto"/>
            <w:right w:val="none" w:sz="0" w:space="0" w:color="auto"/>
          </w:divBdr>
        </w:div>
        <w:div w:id="835996766">
          <w:marLeft w:val="640"/>
          <w:marRight w:val="0"/>
          <w:marTop w:val="0"/>
          <w:marBottom w:val="0"/>
          <w:divBdr>
            <w:top w:val="none" w:sz="0" w:space="0" w:color="auto"/>
            <w:left w:val="none" w:sz="0" w:space="0" w:color="auto"/>
            <w:bottom w:val="none" w:sz="0" w:space="0" w:color="auto"/>
            <w:right w:val="none" w:sz="0" w:space="0" w:color="auto"/>
          </w:divBdr>
        </w:div>
        <w:div w:id="1088233335">
          <w:marLeft w:val="640"/>
          <w:marRight w:val="0"/>
          <w:marTop w:val="0"/>
          <w:marBottom w:val="0"/>
          <w:divBdr>
            <w:top w:val="none" w:sz="0" w:space="0" w:color="auto"/>
            <w:left w:val="none" w:sz="0" w:space="0" w:color="auto"/>
            <w:bottom w:val="none" w:sz="0" w:space="0" w:color="auto"/>
            <w:right w:val="none" w:sz="0" w:space="0" w:color="auto"/>
          </w:divBdr>
        </w:div>
        <w:div w:id="1657420264">
          <w:marLeft w:val="640"/>
          <w:marRight w:val="0"/>
          <w:marTop w:val="0"/>
          <w:marBottom w:val="0"/>
          <w:divBdr>
            <w:top w:val="none" w:sz="0" w:space="0" w:color="auto"/>
            <w:left w:val="none" w:sz="0" w:space="0" w:color="auto"/>
            <w:bottom w:val="none" w:sz="0" w:space="0" w:color="auto"/>
            <w:right w:val="none" w:sz="0" w:space="0" w:color="auto"/>
          </w:divBdr>
        </w:div>
        <w:div w:id="1962030432">
          <w:marLeft w:val="640"/>
          <w:marRight w:val="0"/>
          <w:marTop w:val="0"/>
          <w:marBottom w:val="0"/>
          <w:divBdr>
            <w:top w:val="none" w:sz="0" w:space="0" w:color="auto"/>
            <w:left w:val="none" w:sz="0" w:space="0" w:color="auto"/>
            <w:bottom w:val="none" w:sz="0" w:space="0" w:color="auto"/>
            <w:right w:val="none" w:sz="0" w:space="0" w:color="auto"/>
          </w:divBdr>
        </w:div>
        <w:div w:id="1271624090">
          <w:marLeft w:val="640"/>
          <w:marRight w:val="0"/>
          <w:marTop w:val="0"/>
          <w:marBottom w:val="0"/>
          <w:divBdr>
            <w:top w:val="none" w:sz="0" w:space="0" w:color="auto"/>
            <w:left w:val="none" w:sz="0" w:space="0" w:color="auto"/>
            <w:bottom w:val="none" w:sz="0" w:space="0" w:color="auto"/>
            <w:right w:val="none" w:sz="0" w:space="0" w:color="auto"/>
          </w:divBdr>
        </w:div>
        <w:div w:id="1157646829">
          <w:marLeft w:val="640"/>
          <w:marRight w:val="0"/>
          <w:marTop w:val="0"/>
          <w:marBottom w:val="0"/>
          <w:divBdr>
            <w:top w:val="none" w:sz="0" w:space="0" w:color="auto"/>
            <w:left w:val="none" w:sz="0" w:space="0" w:color="auto"/>
            <w:bottom w:val="none" w:sz="0" w:space="0" w:color="auto"/>
            <w:right w:val="none" w:sz="0" w:space="0" w:color="auto"/>
          </w:divBdr>
        </w:div>
        <w:div w:id="439569894">
          <w:marLeft w:val="640"/>
          <w:marRight w:val="0"/>
          <w:marTop w:val="0"/>
          <w:marBottom w:val="0"/>
          <w:divBdr>
            <w:top w:val="none" w:sz="0" w:space="0" w:color="auto"/>
            <w:left w:val="none" w:sz="0" w:space="0" w:color="auto"/>
            <w:bottom w:val="none" w:sz="0" w:space="0" w:color="auto"/>
            <w:right w:val="none" w:sz="0" w:space="0" w:color="auto"/>
          </w:divBdr>
        </w:div>
        <w:div w:id="322009539">
          <w:marLeft w:val="640"/>
          <w:marRight w:val="0"/>
          <w:marTop w:val="0"/>
          <w:marBottom w:val="0"/>
          <w:divBdr>
            <w:top w:val="none" w:sz="0" w:space="0" w:color="auto"/>
            <w:left w:val="none" w:sz="0" w:space="0" w:color="auto"/>
            <w:bottom w:val="none" w:sz="0" w:space="0" w:color="auto"/>
            <w:right w:val="none" w:sz="0" w:space="0" w:color="auto"/>
          </w:divBdr>
        </w:div>
        <w:div w:id="904755762">
          <w:marLeft w:val="640"/>
          <w:marRight w:val="0"/>
          <w:marTop w:val="0"/>
          <w:marBottom w:val="0"/>
          <w:divBdr>
            <w:top w:val="none" w:sz="0" w:space="0" w:color="auto"/>
            <w:left w:val="none" w:sz="0" w:space="0" w:color="auto"/>
            <w:bottom w:val="none" w:sz="0" w:space="0" w:color="auto"/>
            <w:right w:val="none" w:sz="0" w:space="0" w:color="auto"/>
          </w:divBdr>
        </w:div>
        <w:div w:id="1083642631">
          <w:marLeft w:val="640"/>
          <w:marRight w:val="0"/>
          <w:marTop w:val="0"/>
          <w:marBottom w:val="0"/>
          <w:divBdr>
            <w:top w:val="none" w:sz="0" w:space="0" w:color="auto"/>
            <w:left w:val="none" w:sz="0" w:space="0" w:color="auto"/>
            <w:bottom w:val="none" w:sz="0" w:space="0" w:color="auto"/>
            <w:right w:val="none" w:sz="0" w:space="0" w:color="auto"/>
          </w:divBdr>
        </w:div>
        <w:div w:id="707411959">
          <w:marLeft w:val="640"/>
          <w:marRight w:val="0"/>
          <w:marTop w:val="0"/>
          <w:marBottom w:val="0"/>
          <w:divBdr>
            <w:top w:val="none" w:sz="0" w:space="0" w:color="auto"/>
            <w:left w:val="none" w:sz="0" w:space="0" w:color="auto"/>
            <w:bottom w:val="none" w:sz="0" w:space="0" w:color="auto"/>
            <w:right w:val="none" w:sz="0" w:space="0" w:color="auto"/>
          </w:divBdr>
        </w:div>
        <w:div w:id="326909886">
          <w:marLeft w:val="640"/>
          <w:marRight w:val="0"/>
          <w:marTop w:val="0"/>
          <w:marBottom w:val="0"/>
          <w:divBdr>
            <w:top w:val="none" w:sz="0" w:space="0" w:color="auto"/>
            <w:left w:val="none" w:sz="0" w:space="0" w:color="auto"/>
            <w:bottom w:val="none" w:sz="0" w:space="0" w:color="auto"/>
            <w:right w:val="none" w:sz="0" w:space="0" w:color="auto"/>
          </w:divBdr>
        </w:div>
        <w:div w:id="281423724">
          <w:marLeft w:val="640"/>
          <w:marRight w:val="0"/>
          <w:marTop w:val="0"/>
          <w:marBottom w:val="0"/>
          <w:divBdr>
            <w:top w:val="none" w:sz="0" w:space="0" w:color="auto"/>
            <w:left w:val="none" w:sz="0" w:space="0" w:color="auto"/>
            <w:bottom w:val="none" w:sz="0" w:space="0" w:color="auto"/>
            <w:right w:val="none" w:sz="0" w:space="0" w:color="auto"/>
          </w:divBdr>
        </w:div>
        <w:div w:id="314840872">
          <w:marLeft w:val="640"/>
          <w:marRight w:val="0"/>
          <w:marTop w:val="0"/>
          <w:marBottom w:val="0"/>
          <w:divBdr>
            <w:top w:val="none" w:sz="0" w:space="0" w:color="auto"/>
            <w:left w:val="none" w:sz="0" w:space="0" w:color="auto"/>
            <w:bottom w:val="none" w:sz="0" w:space="0" w:color="auto"/>
            <w:right w:val="none" w:sz="0" w:space="0" w:color="auto"/>
          </w:divBdr>
        </w:div>
        <w:div w:id="414210981">
          <w:marLeft w:val="640"/>
          <w:marRight w:val="0"/>
          <w:marTop w:val="0"/>
          <w:marBottom w:val="0"/>
          <w:divBdr>
            <w:top w:val="none" w:sz="0" w:space="0" w:color="auto"/>
            <w:left w:val="none" w:sz="0" w:space="0" w:color="auto"/>
            <w:bottom w:val="none" w:sz="0" w:space="0" w:color="auto"/>
            <w:right w:val="none" w:sz="0" w:space="0" w:color="auto"/>
          </w:divBdr>
        </w:div>
        <w:div w:id="1313489209">
          <w:marLeft w:val="640"/>
          <w:marRight w:val="0"/>
          <w:marTop w:val="0"/>
          <w:marBottom w:val="0"/>
          <w:divBdr>
            <w:top w:val="none" w:sz="0" w:space="0" w:color="auto"/>
            <w:left w:val="none" w:sz="0" w:space="0" w:color="auto"/>
            <w:bottom w:val="none" w:sz="0" w:space="0" w:color="auto"/>
            <w:right w:val="none" w:sz="0" w:space="0" w:color="auto"/>
          </w:divBdr>
        </w:div>
        <w:div w:id="825704243">
          <w:marLeft w:val="640"/>
          <w:marRight w:val="0"/>
          <w:marTop w:val="0"/>
          <w:marBottom w:val="0"/>
          <w:divBdr>
            <w:top w:val="none" w:sz="0" w:space="0" w:color="auto"/>
            <w:left w:val="none" w:sz="0" w:space="0" w:color="auto"/>
            <w:bottom w:val="none" w:sz="0" w:space="0" w:color="auto"/>
            <w:right w:val="none" w:sz="0" w:space="0" w:color="auto"/>
          </w:divBdr>
        </w:div>
        <w:div w:id="1641959253">
          <w:marLeft w:val="640"/>
          <w:marRight w:val="0"/>
          <w:marTop w:val="0"/>
          <w:marBottom w:val="0"/>
          <w:divBdr>
            <w:top w:val="none" w:sz="0" w:space="0" w:color="auto"/>
            <w:left w:val="none" w:sz="0" w:space="0" w:color="auto"/>
            <w:bottom w:val="none" w:sz="0" w:space="0" w:color="auto"/>
            <w:right w:val="none" w:sz="0" w:space="0" w:color="auto"/>
          </w:divBdr>
        </w:div>
        <w:div w:id="1554190857">
          <w:marLeft w:val="640"/>
          <w:marRight w:val="0"/>
          <w:marTop w:val="0"/>
          <w:marBottom w:val="0"/>
          <w:divBdr>
            <w:top w:val="none" w:sz="0" w:space="0" w:color="auto"/>
            <w:left w:val="none" w:sz="0" w:space="0" w:color="auto"/>
            <w:bottom w:val="none" w:sz="0" w:space="0" w:color="auto"/>
            <w:right w:val="none" w:sz="0" w:space="0" w:color="auto"/>
          </w:divBdr>
        </w:div>
        <w:div w:id="184101616">
          <w:marLeft w:val="640"/>
          <w:marRight w:val="0"/>
          <w:marTop w:val="0"/>
          <w:marBottom w:val="0"/>
          <w:divBdr>
            <w:top w:val="none" w:sz="0" w:space="0" w:color="auto"/>
            <w:left w:val="none" w:sz="0" w:space="0" w:color="auto"/>
            <w:bottom w:val="none" w:sz="0" w:space="0" w:color="auto"/>
            <w:right w:val="none" w:sz="0" w:space="0" w:color="auto"/>
          </w:divBdr>
        </w:div>
        <w:div w:id="1669137087">
          <w:marLeft w:val="640"/>
          <w:marRight w:val="0"/>
          <w:marTop w:val="0"/>
          <w:marBottom w:val="0"/>
          <w:divBdr>
            <w:top w:val="none" w:sz="0" w:space="0" w:color="auto"/>
            <w:left w:val="none" w:sz="0" w:space="0" w:color="auto"/>
            <w:bottom w:val="none" w:sz="0" w:space="0" w:color="auto"/>
            <w:right w:val="none" w:sz="0" w:space="0" w:color="auto"/>
          </w:divBdr>
        </w:div>
        <w:div w:id="1988508905">
          <w:marLeft w:val="640"/>
          <w:marRight w:val="0"/>
          <w:marTop w:val="0"/>
          <w:marBottom w:val="0"/>
          <w:divBdr>
            <w:top w:val="none" w:sz="0" w:space="0" w:color="auto"/>
            <w:left w:val="none" w:sz="0" w:space="0" w:color="auto"/>
            <w:bottom w:val="none" w:sz="0" w:space="0" w:color="auto"/>
            <w:right w:val="none" w:sz="0" w:space="0" w:color="auto"/>
          </w:divBdr>
        </w:div>
        <w:div w:id="1241987512">
          <w:marLeft w:val="640"/>
          <w:marRight w:val="0"/>
          <w:marTop w:val="0"/>
          <w:marBottom w:val="0"/>
          <w:divBdr>
            <w:top w:val="none" w:sz="0" w:space="0" w:color="auto"/>
            <w:left w:val="none" w:sz="0" w:space="0" w:color="auto"/>
            <w:bottom w:val="none" w:sz="0" w:space="0" w:color="auto"/>
            <w:right w:val="none" w:sz="0" w:space="0" w:color="auto"/>
          </w:divBdr>
        </w:div>
        <w:div w:id="645476144">
          <w:marLeft w:val="640"/>
          <w:marRight w:val="0"/>
          <w:marTop w:val="0"/>
          <w:marBottom w:val="0"/>
          <w:divBdr>
            <w:top w:val="none" w:sz="0" w:space="0" w:color="auto"/>
            <w:left w:val="none" w:sz="0" w:space="0" w:color="auto"/>
            <w:bottom w:val="none" w:sz="0" w:space="0" w:color="auto"/>
            <w:right w:val="none" w:sz="0" w:space="0" w:color="auto"/>
          </w:divBdr>
        </w:div>
        <w:div w:id="827555000">
          <w:marLeft w:val="640"/>
          <w:marRight w:val="0"/>
          <w:marTop w:val="0"/>
          <w:marBottom w:val="0"/>
          <w:divBdr>
            <w:top w:val="none" w:sz="0" w:space="0" w:color="auto"/>
            <w:left w:val="none" w:sz="0" w:space="0" w:color="auto"/>
            <w:bottom w:val="none" w:sz="0" w:space="0" w:color="auto"/>
            <w:right w:val="none" w:sz="0" w:space="0" w:color="auto"/>
          </w:divBdr>
        </w:div>
        <w:div w:id="1241014968">
          <w:marLeft w:val="640"/>
          <w:marRight w:val="0"/>
          <w:marTop w:val="0"/>
          <w:marBottom w:val="0"/>
          <w:divBdr>
            <w:top w:val="none" w:sz="0" w:space="0" w:color="auto"/>
            <w:left w:val="none" w:sz="0" w:space="0" w:color="auto"/>
            <w:bottom w:val="none" w:sz="0" w:space="0" w:color="auto"/>
            <w:right w:val="none" w:sz="0" w:space="0" w:color="auto"/>
          </w:divBdr>
        </w:div>
        <w:div w:id="1459758856">
          <w:marLeft w:val="640"/>
          <w:marRight w:val="0"/>
          <w:marTop w:val="0"/>
          <w:marBottom w:val="0"/>
          <w:divBdr>
            <w:top w:val="none" w:sz="0" w:space="0" w:color="auto"/>
            <w:left w:val="none" w:sz="0" w:space="0" w:color="auto"/>
            <w:bottom w:val="none" w:sz="0" w:space="0" w:color="auto"/>
            <w:right w:val="none" w:sz="0" w:space="0" w:color="auto"/>
          </w:divBdr>
        </w:div>
        <w:div w:id="711348181">
          <w:marLeft w:val="640"/>
          <w:marRight w:val="0"/>
          <w:marTop w:val="0"/>
          <w:marBottom w:val="0"/>
          <w:divBdr>
            <w:top w:val="none" w:sz="0" w:space="0" w:color="auto"/>
            <w:left w:val="none" w:sz="0" w:space="0" w:color="auto"/>
            <w:bottom w:val="none" w:sz="0" w:space="0" w:color="auto"/>
            <w:right w:val="none" w:sz="0" w:space="0" w:color="auto"/>
          </w:divBdr>
        </w:div>
      </w:divsChild>
    </w:div>
    <w:div w:id="1814371174">
      <w:bodyDiv w:val="1"/>
      <w:marLeft w:val="0"/>
      <w:marRight w:val="0"/>
      <w:marTop w:val="0"/>
      <w:marBottom w:val="0"/>
      <w:divBdr>
        <w:top w:val="none" w:sz="0" w:space="0" w:color="auto"/>
        <w:left w:val="none" w:sz="0" w:space="0" w:color="auto"/>
        <w:bottom w:val="none" w:sz="0" w:space="0" w:color="auto"/>
        <w:right w:val="none" w:sz="0" w:space="0" w:color="auto"/>
      </w:divBdr>
      <w:divsChild>
        <w:div w:id="1325670955">
          <w:marLeft w:val="640"/>
          <w:marRight w:val="0"/>
          <w:marTop w:val="0"/>
          <w:marBottom w:val="0"/>
          <w:divBdr>
            <w:top w:val="none" w:sz="0" w:space="0" w:color="auto"/>
            <w:left w:val="none" w:sz="0" w:space="0" w:color="auto"/>
            <w:bottom w:val="none" w:sz="0" w:space="0" w:color="auto"/>
            <w:right w:val="none" w:sz="0" w:space="0" w:color="auto"/>
          </w:divBdr>
        </w:div>
        <w:div w:id="310641166">
          <w:marLeft w:val="640"/>
          <w:marRight w:val="0"/>
          <w:marTop w:val="0"/>
          <w:marBottom w:val="0"/>
          <w:divBdr>
            <w:top w:val="none" w:sz="0" w:space="0" w:color="auto"/>
            <w:left w:val="none" w:sz="0" w:space="0" w:color="auto"/>
            <w:bottom w:val="none" w:sz="0" w:space="0" w:color="auto"/>
            <w:right w:val="none" w:sz="0" w:space="0" w:color="auto"/>
          </w:divBdr>
        </w:div>
        <w:div w:id="952445289">
          <w:marLeft w:val="640"/>
          <w:marRight w:val="0"/>
          <w:marTop w:val="0"/>
          <w:marBottom w:val="0"/>
          <w:divBdr>
            <w:top w:val="none" w:sz="0" w:space="0" w:color="auto"/>
            <w:left w:val="none" w:sz="0" w:space="0" w:color="auto"/>
            <w:bottom w:val="none" w:sz="0" w:space="0" w:color="auto"/>
            <w:right w:val="none" w:sz="0" w:space="0" w:color="auto"/>
          </w:divBdr>
        </w:div>
        <w:div w:id="337848598">
          <w:marLeft w:val="640"/>
          <w:marRight w:val="0"/>
          <w:marTop w:val="0"/>
          <w:marBottom w:val="0"/>
          <w:divBdr>
            <w:top w:val="none" w:sz="0" w:space="0" w:color="auto"/>
            <w:left w:val="none" w:sz="0" w:space="0" w:color="auto"/>
            <w:bottom w:val="none" w:sz="0" w:space="0" w:color="auto"/>
            <w:right w:val="none" w:sz="0" w:space="0" w:color="auto"/>
          </w:divBdr>
        </w:div>
        <w:div w:id="1813020136">
          <w:marLeft w:val="640"/>
          <w:marRight w:val="0"/>
          <w:marTop w:val="0"/>
          <w:marBottom w:val="0"/>
          <w:divBdr>
            <w:top w:val="none" w:sz="0" w:space="0" w:color="auto"/>
            <w:left w:val="none" w:sz="0" w:space="0" w:color="auto"/>
            <w:bottom w:val="none" w:sz="0" w:space="0" w:color="auto"/>
            <w:right w:val="none" w:sz="0" w:space="0" w:color="auto"/>
          </w:divBdr>
        </w:div>
        <w:div w:id="1866555126">
          <w:marLeft w:val="640"/>
          <w:marRight w:val="0"/>
          <w:marTop w:val="0"/>
          <w:marBottom w:val="0"/>
          <w:divBdr>
            <w:top w:val="none" w:sz="0" w:space="0" w:color="auto"/>
            <w:left w:val="none" w:sz="0" w:space="0" w:color="auto"/>
            <w:bottom w:val="none" w:sz="0" w:space="0" w:color="auto"/>
            <w:right w:val="none" w:sz="0" w:space="0" w:color="auto"/>
          </w:divBdr>
        </w:div>
        <w:div w:id="1479415430">
          <w:marLeft w:val="640"/>
          <w:marRight w:val="0"/>
          <w:marTop w:val="0"/>
          <w:marBottom w:val="0"/>
          <w:divBdr>
            <w:top w:val="none" w:sz="0" w:space="0" w:color="auto"/>
            <w:left w:val="none" w:sz="0" w:space="0" w:color="auto"/>
            <w:bottom w:val="none" w:sz="0" w:space="0" w:color="auto"/>
            <w:right w:val="none" w:sz="0" w:space="0" w:color="auto"/>
          </w:divBdr>
        </w:div>
        <w:div w:id="1459376613">
          <w:marLeft w:val="640"/>
          <w:marRight w:val="0"/>
          <w:marTop w:val="0"/>
          <w:marBottom w:val="0"/>
          <w:divBdr>
            <w:top w:val="none" w:sz="0" w:space="0" w:color="auto"/>
            <w:left w:val="none" w:sz="0" w:space="0" w:color="auto"/>
            <w:bottom w:val="none" w:sz="0" w:space="0" w:color="auto"/>
            <w:right w:val="none" w:sz="0" w:space="0" w:color="auto"/>
          </w:divBdr>
        </w:div>
        <w:div w:id="797796250">
          <w:marLeft w:val="640"/>
          <w:marRight w:val="0"/>
          <w:marTop w:val="0"/>
          <w:marBottom w:val="0"/>
          <w:divBdr>
            <w:top w:val="none" w:sz="0" w:space="0" w:color="auto"/>
            <w:left w:val="none" w:sz="0" w:space="0" w:color="auto"/>
            <w:bottom w:val="none" w:sz="0" w:space="0" w:color="auto"/>
            <w:right w:val="none" w:sz="0" w:space="0" w:color="auto"/>
          </w:divBdr>
        </w:div>
        <w:div w:id="1012024108">
          <w:marLeft w:val="640"/>
          <w:marRight w:val="0"/>
          <w:marTop w:val="0"/>
          <w:marBottom w:val="0"/>
          <w:divBdr>
            <w:top w:val="none" w:sz="0" w:space="0" w:color="auto"/>
            <w:left w:val="none" w:sz="0" w:space="0" w:color="auto"/>
            <w:bottom w:val="none" w:sz="0" w:space="0" w:color="auto"/>
            <w:right w:val="none" w:sz="0" w:space="0" w:color="auto"/>
          </w:divBdr>
        </w:div>
        <w:div w:id="1934169221">
          <w:marLeft w:val="640"/>
          <w:marRight w:val="0"/>
          <w:marTop w:val="0"/>
          <w:marBottom w:val="0"/>
          <w:divBdr>
            <w:top w:val="none" w:sz="0" w:space="0" w:color="auto"/>
            <w:left w:val="none" w:sz="0" w:space="0" w:color="auto"/>
            <w:bottom w:val="none" w:sz="0" w:space="0" w:color="auto"/>
            <w:right w:val="none" w:sz="0" w:space="0" w:color="auto"/>
          </w:divBdr>
        </w:div>
        <w:div w:id="990448905">
          <w:marLeft w:val="640"/>
          <w:marRight w:val="0"/>
          <w:marTop w:val="0"/>
          <w:marBottom w:val="0"/>
          <w:divBdr>
            <w:top w:val="none" w:sz="0" w:space="0" w:color="auto"/>
            <w:left w:val="none" w:sz="0" w:space="0" w:color="auto"/>
            <w:bottom w:val="none" w:sz="0" w:space="0" w:color="auto"/>
            <w:right w:val="none" w:sz="0" w:space="0" w:color="auto"/>
          </w:divBdr>
        </w:div>
        <w:div w:id="1095056250">
          <w:marLeft w:val="640"/>
          <w:marRight w:val="0"/>
          <w:marTop w:val="0"/>
          <w:marBottom w:val="0"/>
          <w:divBdr>
            <w:top w:val="none" w:sz="0" w:space="0" w:color="auto"/>
            <w:left w:val="none" w:sz="0" w:space="0" w:color="auto"/>
            <w:bottom w:val="none" w:sz="0" w:space="0" w:color="auto"/>
            <w:right w:val="none" w:sz="0" w:space="0" w:color="auto"/>
          </w:divBdr>
        </w:div>
        <w:div w:id="259798795">
          <w:marLeft w:val="640"/>
          <w:marRight w:val="0"/>
          <w:marTop w:val="0"/>
          <w:marBottom w:val="0"/>
          <w:divBdr>
            <w:top w:val="none" w:sz="0" w:space="0" w:color="auto"/>
            <w:left w:val="none" w:sz="0" w:space="0" w:color="auto"/>
            <w:bottom w:val="none" w:sz="0" w:space="0" w:color="auto"/>
            <w:right w:val="none" w:sz="0" w:space="0" w:color="auto"/>
          </w:divBdr>
        </w:div>
        <w:div w:id="735475668">
          <w:marLeft w:val="640"/>
          <w:marRight w:val="0"/>
          <w:marTop w:val="0"/>
          <w:marBottom w:val="0"/>
          <w:divBdr>
            <w:top w:val="none" w:sz="0" w:space="0" w:color="auto"/>
            <w:left w:val="none" w:sz="0" w:space="0" w:color="auto"/>
            <w:bottom w:val="none" w:sz="0" w:space="0" w:color="auto"/>
            <w:right w:val="none" w:sz="0" w:space="0" w:color="auto"/>
          </w:divBdr>
        </w:div>
        <w:div w:id="641154457">
          <w:marLeft w:val="640"/>
          <w:marRight w:val="0"/>
          <w:marTop w:val="0"/>
          <w:marBottom w:val="0"/>
          <w:divBdr>
            <w:top w:val="none" w:sz="0" w:space="0" w:color="auto"/>
            <w:left w:val="none" w:sz="0" w:space="0" w:color="auto"/>
            <w:bottom w:val="none" w:sz="0" w:space="0" w:color="auto"/>
            <w:right w:val="none" w:sz="0" w:space="0" w:color="auto"/>
          </w:divBdr>
        </w:div>
        <w:div w:id="18169647">
          <w:marLeft w:val="640"/>
          <w:marRight w:val="0"/>
          <w:marTop w:val="0"/>
          <w:marBottom w:val="0"/>
          <w:divBdr>
            <w:top w:val="none" w:sz="0" w:space="0" w:color="auto"/>
            <w:left w:val="none" w:sz="0" w:space="0" w:color="auto"/>
            <w:bottom w:val="none" w:sz="0" w:space="0" w:color="auto"/>
            <w:right w:val="none" w:sz="0" w:space="0" w:color="auto"/>
          </w:divBdr>
        </w:div>
        <w:div w:id="91096776">
          <w:marLeft w:val="640"/>
          <w:marRight w:val="0"/>
          <w:marTop w:val="0"/>
          <w:marBottom w:val="0"/>
          <w:divBdr>
            <w:top w:val="none" w:sz="0" w:space="0" w:color="auto"/>
            <w:left w:val="none" w:sz="0" w:space="0" w:color="auto"/>
            <w:bottom w:val="none" w:sz="0" w:space="0" w:color="auto"/>
            <w:right w:val="none" w:sz="0" w:space="0" w:color="auto"/>
          </w:divBdr>
        </w:div>
        <w:div w:id="14697797">
          <w:marLeft w:val="640"/>
          <w:marRight w:val="0"/>
          <w:marTop w:val="0"/>
          <w:marBottom w:val="0"/>
          <w:divBdr>
            <w:top w:val="none" w:sz="0" w:space="0" w:color="auto"/>
            <w:left w:val="none" w:sz="0" w:space="0" w:color="auto"/>
            <w:bottom w:val="none" w:sz="0" w:space="0" w:color="auto"/>
            <w:right w:val="none" w:sz="0" w:space="0" w:color="auto"/>
          </w:divBdr>
        </w:div>
        <w:div w:id="1221213788">
          <w:marLeft w:val="640"/>
          <w:marRight w:val="0"/>
          <w:marTop w:val="0"/>
          <w:marBottom w:val="0"/>
          <w:divBdr>
            <w:top w:val="none" w:sz="0" w:space="0" w:color="auto"/>
            <w:left w:val="none" w:sz="0" w:space="0" w:color="auto"/>
            <w:bottom w:val="none" w:sz="0" w:space="0" w:color="auto"/>
            <w:right w:val="none" w:sz="0" w:space="0" w:color="auto"/>
          </w:divBdr>
        </w:div>
        <w:div w:id="480197895">
          <w:marLeft w:val="640"/>
          <w:marRight w:val="0"/>
          <w:marTop w:val="0"/>
          <w:marBottom w:val="0"/>
          <w:divBdr>
            <w:top w:val="none" w:sz="0" w:space="0" w:color="auto"/>
            <w:left w:val="none" w:sz="0" w:space="0" w:color="auto"/>
            <w:bottom w:val="none" w:sz="0" w:space="0" w:color="auto"/>
            <w:right w:val="none" w:sz="0" w:space="0" w:color="auto"/>
          </w:divBdr>
        </w:div>
        <w:div w:id="925071376">
          <w:marLeft w:val="640"/>
          <w:marRight w:val="0"/>
          <w:marTop w:val="0"/>
          <w:marBottom w:val="0"/>
          <w:divBdr>
            <w:top w:val="none" w:sz="0" w:space="0" w:color="auto"/>
            <w:left w:val="none" w:sz="0" w:space="0" w:color="auto"/>
            <w:bottom w:val="none" w:sz="0" w:space="0" w:color="auto"/>
            <w:right w:val="none" w:sz="0" w:space="0" w:color="auto"/>
          </w:divBdr>
        </w:div>
        <w:div w:id="315689299">
          <w:marLeft w:val="640"/>
          <w:marRight w:val="0"/>
          <w:marTop w:val="0"/>
          <w:marBottom w:val="0"/>
          <w:divBdr>
            <w:top w:val="none" w:sz="0" w:space="0" w:color="auto"/>
            <w:left w:val="none" w:sz="0" w:space="0" w:color="auto"/>
            <w:bottom w:val="none" w:sz="0" w:space="0" w:color="auto"/>
            <w:right w:val="none" w:sz="0" w:space="0" w:color="auto"/>
          </w:divBdr>
        </w:div>
        <w:div w:id="1021668006">
          <w:marLeft w:val="640"/>
          <w:marRight w:val="0"/>
          <w:marTop w:val="0"/>
          <w:marBottom w:val="0"/>
          <w:divBdr>
            <w:top w:val="none" w:sz="0" w:space="0" w:color="auto"/>
            <w:left w:val="none" w:sz="0" w:space="0" w:color="auto"/>
            <w:bottom w:val="none" w:sz="0" w:space="0" w:color="auto"/>
            <w:right w:val="none" w:sz="0" w:space="0" w:color="auto"/>
          </w:divBdr>
        </w:div>
        <w:div w:id="1944610289">
          <w:marLeft w:val="640"/>
          <w:marRight w:val="0"/>
          <w:marTop w:val="0"/>
          <w:marBottom w:val="0"/>
          <w:divBdr>
            <w:top w:val="none" w:sz="0" w:space="0" w:color="auto"/>
            <w:left w:val="none" w:sz="0" w:space="0" w:color="auto"/>
            <w:bottom w:val="none" w:sz="0" w:space="0" w:color="auto"/>
            <w:right w:val="none" w:sz="0" w:space="0" w:color="auto"/>
          </w:divBdr>
        </w:div>
        <w:div w:id="1852180305">
          <w:marLeft w:val="640"/>
          <w:marRight w:val="0"/>
          <w:marTop w:val="0"/>
          <w:marBottom w:val="0"/>
          <w:divBdr>
            <w:top w:val="none" w:sz="0" w:space="0" w:color="auto"/>
            <w:left w:val="none" w:sz="0" w:space="0" w:color="auto"/>
            <w:bottom w:val="none" w:sz="0" w:space="0" w:color="auto"/>
            <w:right w:val="none" w:sz="0" w:space="0" w:color="auto"/>
          </w:divBdr>
        </w:div>
        <w:div w:id="1808158186">
          <w:marLeft w:val="640"/>
          <w:marRight w:val="0"/>
          <w:marTop w:val="0"/>
          <w:marBottom w:val="0"/>
          <w:divBdr>
            <w:top w:val="none" w:sz="0" w:space="0" w:color="auto"/>
            <w:left w:val="none" w:sz="0" w:space="0" w:color="auto"/>
            <w:bottom w:val="none" w:sz="0" w:space="0" w:color="auto"/>
            <w:right w:val="none" w:sz="0" w:space="0" w:color="auto"/>
          </w:divBdr>
        </w:div>
        <w:div w:id="464857368">
          <w:marLeft w:val="640"/>
          <w:marRight w:val="0"/>
          <w:marTop w:val="0"/>
          <w:marBottom w:val="0"/>
          <w:divBdr>
            <w:top w:val="none" w:sz="0" w:space="0" w:color="auto"/>
            <w:left w:val="none" w:sz="0" w:space="0" w:color="auto"/>
            <w:bottom w:val="none" w:sz="0" w:space="0" w:color="auto"/>
            <w:right w:val="none" w:sz="0" w:space="0" w:color="auto"/>
          </w:divBdr>
        </w:div>
        <w:div w:id="1075585168">
          <w:marLeft w:val="640"/>
          <w:marRight w:val="0"/>
          <w:marTop w:val="0"/>
          <w:marBottom w:val="0"/>
          <w:divBdr>
            <w:top w:val="none" w:sz="0" w:space="0" w:color="auto"/>
            <w:left w:val="none" w:sz="0" w:space="0" w:color="auto"/>
            <w:bottom w:val="none" w:sz="0" w:space="0" w:color="auto"/>
            <w:right w:val="none" w:sz="0" w:space="0" w:color="auto"/>
          </w:divBdr>
        </w:div>
        <w:div w:id="4945821">
          <w:marLeft w:val="640"/>
          <w:marRight w:val="0"/>
          <w:marTop w:val="0"/>
          <w:marBottom w:val="0"/>
          <w:divBdr>
            <w:top w:val="none" w:sz="0" w:space="0" w:color="auto"/>
            <w:left w:val="none" w:sz="0" w:space="0" w:color="auto"/>
            <w:bottom w:val="none" w:sz="0" w:space="0" w:color="auto"/>
            <w:right w:val="none" w:sz="0" w:space="0" w:color="auto"/>
          </w:divBdr>
        </w:div>
        <w:div w:id="859315284">
          <w:marLeft w:val="640"/>
          <w:marRight w:val="0"/>
          <w:marTop w:val="0"/>
          <w:marBottom w:val="0"/>
          <w:divBdr>
            <w:top w:val="none" w:sz="0" w:space="0" w:color="auto"/>
            <w:left w:val="none" w:sz="0" w:space="0" w:color="auto"/>
            <w:bottom w:val="none" w:sz="0" w:space="0" w:color="auto"/>
            <w:right w:val="none" w:sz="0" w:space="0" w:color="auto"/>
          </w:divBdr>
        </w:div>
        <w:div w:id="229118796">
          <w:marLeft w:val="640"/>
          <w:marRight w:val="0"/>
          <w:marTop w:val="0"/>
          <w:marBottom w:val="0"/>
          <w:divBdr>
            <w:top w:val="none" w:sz="0" w:space="0" w:color="auto"/>
            <w:left w:val="none" w:sz="0" w:space="0" w:color="auto"/>
            <w:bottom w:val="none" w:sz="0" w:space="0" w:color="auto"/>
            <w:right w:val="none" w:sz="0" w:space="0" w:color="auto"/>
          </w:divBdr>
        </w:div>
        <w:div w:id="131143492">
          <w:marLeft w:val="640"/>
          <w:marRight w:val="0"/>
          <w:marTop w:val="0"/>
          <w:marBottom w:val="0"/>
          <w:divBdr>
            <w:top w:val="none" w:sz="0" w:space="0" w:color="auto"/>
            <w:left w:val="none" w:sz="0" w:space="0" w:color="auto"/>
            <w:bottom w:val="none" w:sz="0" w:space="0" w:color="auto"/>
            <w:right w:val="none" w:sz="0" w:space="0" w:color="auto"/>
          </w:divBdr>
        </w:div>
        <w:div w:id="1883201868">
          <w:marLeft w:val="640"/>
          <w:marRight w:val="0"/>
          <w:marTop w:val="0"/>
          <w:marBottom w:val="0"/>
          <w:divBdr>
            <w:top w:val="none" w:sz="0" w:space="0" w:color="auto"/>
            <w:left w:val="none" w:sz="0" w:space="0" w:color="auto"/>
            <w:bottom w:val="none" w:sz="0" w:space="0" w:color="auto"/>
            <w:right w:val="none" w:sz="0" w:space="0" w:color="auto"/>
          </w:divBdr>
        </w:div>
        <w:div w:id="888996377">
          <w:marLeft w:val="640"/>
          <w:marRight w:val="0"/>
          <w:marTop w:val="0"/>
          <w:marBottom w:val="0"/>
          <w:divBdr>
            <w:top w:val="none" w:sz="0" w:space="0" w:color="auto"/>
            <w:left w:val="none" w:sz="0" w:space="0" w:color="auto"/>
            <w:bottom w:val="none" w:sz="0" w:space="0" w:color="auto"/>
            <w:right w:val="none" w:sz="0" w:space="0" w:color="auto"/>
          </w:divBdr>
        </w:div>
        <w:div w:id="1394501531">
          <w:marLeft w:val="640"/>
          <w:marRight w:val="0"/>
          <w:marTop w:val="0"/>
          <w:marBottom w:val="0"/>
          <w:divBdr>
            <w:top w:val="none" w:sz="0" w:space="0" w:color="auto"/>
            <w:left w:val="none" w:sz="0" w:space="0" w:color="auto"/>
            <w:bottom w:val="none" w:sz="0" w:space="0" w:color="auto"/>
            <w:right w:val="none" w:sz="0" w:space="0" w:color="auto"/>
          </w:divBdr>
        </w:div>
        <w:div w:id="1303804319">
          <w:marLeft w:val="640"/>
          <w:marRight w:val="0"/>
          <w:marTop w:val="0"/>
          <w:marBottom w:val="0"/>
          <w:divBdr>
            <w:top w:val="none" w:sz="0" w:space="0" w:color="auto"/>
            <w:left w:val="none" w:sz="0" w:space="0" w:color="auto"/>
            <w:bottom w:val="none" w:sz="0" w:space="0" w:color="auto"/>
            <w:right w:val="none" w:sz="0" w:space="0" w:color="auto"/>
          </w:divBdr>
        </w:div>
        <w:div w:id="768350827">
          <w:marLeft w:val="640"/>
          <w:marRight w:val="0"/>
          <w:marTop w:val="0"/>
          <w:marBottom w:val="0"/>
          <w:divBdr>
            <w:top w:val="none" w:sz="0" w:space="0" w:color="auto"/>
            <w:left w:val="none" w:sz="0" w:space="0" w:color="auto"/>
            <w:bottom w:val="none" w:sz="0" w:space="0" w:color="auto"/>
            <w:right w:val="none" w:sz="0" w:space="0" w:color="auto"/>
          </w:divBdr>
        </w:div>
        <w:div w:id="1019813386">
          <w:marLeft w:val="640"/>
          <w:marRight w:val="0"/>
          <w:marTop w:val="0"/>
          <w:marBottom w:val="0"/>
          <w:divBdr>
            <w:top w:val="none" w:sz="0" w:space="0" w:color="auto"/>
            <w:left w:val="none" w:sz="0" w:space="0" w:color="auto"/>
            <w:bottom w:val="none" w:sz="0" w:space="0" w:color="auto"/>
            <w:right w:val="none" w:sz="0" w:space="0" w:color="auto"/>
          </w:divBdr>
        </w:div>
        <w:div w:id="16126634">
          <w:marLeft w:val="640"/>
          <w:marRight w:val="0"/>
          <w:marTop w:val="0"/>
          <w:marBottom w:val="0"/>
          <w:divBdr>
            <w:top w:val="none" w:sz="0" w:space="0" w:color="auto"/>
            <w:left w:val="none" w:sz="0" w:space="0" w:color="auto"/>
            <w:bottom w:val="none" w:sz="0" w:space="0" w:color="auto"/>
            <w:right w:val="none" w:sz="0" w:space="0" w:color="auto"/>
          </w:divBdr>
        </w:div>
        <w:div w:id="965890640">
          <w:marLeft w:val="640"/>
          <w:marRight w:val="0"/>
          <w:marTop w:val="0"/>
          <w:marBottom w:val="0"/>
          <w:divBdr>
            <w:top w:val="none" w:sz="0" w:space="0" w:color="auto"/>
            <w:left w:val="none" w:sz="0" w:space="0" w:color="auto"/>
            <w:bottom w:val="none" w:sz="0" w:space="0" w:color="auto"/>
            <w:right w:val="none" w:sz="0" w:space="0" w:color="auto"/>
          </w:divBdr>
        </w:div>
        <w:div w:id="1547765236">
          <w:marLeft w:val="640"/>
          <w:marRight w:val="0"/>
          <w:marTop w:val="0"/>
          <w:marBottom w:val="0"/>
          <w:divBdr>
            <w:top w:val="none" w:sz="0" w:space="0" w:color="auto"/>
            <w:left w:val="none" w:sz="0" w:space="0" w:color="auto"/>
            <w:bottom w:val="none" w:sz="0" w:space="0" w:color="auto"/>
            <w:right w:val="none" w:sz="0" w:space="0" w:color="auto"/>
          </w:divBdr>
        </w:div>
        <w:div w:id="906452893">
          <w:marLeft w:val="640"/>
          <w:marRight w:val="0"/>
          <w:marTop w:val="0"/>
          <w:marBottom w:val="0"/>
          <w:divBdr>
            <w:top w:val="none" w:sz="0" w:space="0" w:color="auto"/>
            <w:left w:val="none" w:sz="0" w:space="0" w:color="auto"/>
            <w:bottom w:val="none" w:sz="0" w:space="0" w:color="auto"/>
            <w:right w:val="none" w:sz="0" w:space="0" w:color="auto"/>
          </w:divBdr>
        </w:div>
        <w:div w:id="1544367245">
          <w:marLeft w:val="640"/>
          <w:marRight w:val="0"/>
          <w:marTop w:val="0"/>
          <w:marBottom w:val="0"/>
          <w:divBdr>
            <w:top w:val="none" w:sz="0" w:space="0" w:color="auto"/>
            <w:left w:val="none" w:sz="0" w:space="0" w:color="auto"/>
            <w:bottom w:val="none" w:sz="0" w:space="0" w:color="auto"/>
            <w:right w:val="none" w:sz="0" w:space="0" w:color="auto"/>
          </w:divBdr>
        </w:div>
        <w:div w:id="1949504228">
          <w:marLeft w:val="640"/>
          <w:marRight w:val="0"/>
          <w:marTop w:val="0"/>
          <w:marBottom w:val="0"/>
          <w:divBdr>
            <w:top w:val="none" w:sz="0" w:space="0" w:color="auto"/>
            <w:left w:val="none" w:sz="0" w:space="0" w:color="auto"/>
            <w:bottom w:val="none" w:sz="0" w:space="0" w:color="auto"/>
            <w:right w:val="none" w:sz="0" w:space="0" w:color="auto"/>
          </w:divBdr>
        </w:div>
        <w:div w:id="333723783">
          <w:marLeft w:val="640"/>
          <w:marRight w:val="0"/>
          <w:marTop w:val="0"/>
          <w:marBottom w:val="0"/>
          <w:divBdr>
            <w:top w:val="none" w:sz="0" w:space="0" w:color="auto"/>
            <w:left w:val="none" w:sz="0" w:space="0" w:color="auto"/>
            <w:bottom w:val="none" w:sz="0" w:space="0" w:color="auto"/>
            <w:right w:val="none" w:sz="0" w:space="0" w:color="auto"/>
          </w:divBdr>
        </w:div>
        <w:div w:id="722102991">
          <w:marLeft w:val="640"/>
          <w:marRight w:val="0"/>
          <w:marTop w:val="0"/>
          <w:marBottom w:val="0"/>
          <w:divBdr>
            <w:top w:val="none" w:sz="0" w:space="0" w:color="auto"/>
            <w:left w:val="none" w:sz="0" w:space="0" w:color="auto"/>
            <w:bottom w:val="none" w:sz="0" w:space="0" w:color="auto"/>
            <w:right w:val="none" w:sz="0" w:space="0" w:color="auto"/>
          </w:divBdr>
        </w:div>
        <w:div w:id="753286915">
          <w:marLeft w:val="640"/>
          <w:marRight w:val="0"/>
          <w:marTop w:val="0"/>
          <w:marBottom w:val="0"/>
          <w:divBdr>
            <w:top w:val="none" w:sz="0" w:space="0" w:color="auto"/>
            <w:left w:val="none" w:sz="0" w:space="0" w:color="auto"/>
            <w:bottom w:val="none" w:sz="0" w:space="0" w:color="auto"/>
            <w:right w:val="none" w:sz="0" w:space="0" w:color="auto"/>
          </w:divBdr>
        </w:div>
        <w:div w:id="295186072">
          <w:marLeft w:val="640"/>
          <w:marRight w:val="0"/>
          <w:marTop w:val="0"/>
          <w:marBottom w:val="0"/>
          <w:divBdr>
            <w:top w:val="none" w:sz="0" w:space="0" w:color="auto"/>
            <w:left w:val="none" w:sz="0" w:space="0" w:color="auto"/>
            <w:bottom w:val="none" w:sz="0" w:space="0" w:color="auto"/>
            <w:right w:val="none" w:sz="0" w:space="0" w:color="auto"/>
          </w:divBdr>
        </w:div>
        <w:div w:id="1875462606">
          <w:marLeft w:val="640"/>
          <w:marRight w:val="0"/>
          <w:marTop w:val="0"/>
          <w:marBottom w:val="0"/>
          <w:divBdr>
            <w:top w:val="none" w:sz="0" w:space="0" w:color="auto"/>
            <w:left w:val="none" w:sz="0" w:space="0" w:color="auto"/>
            <w:bottom w:val="none" w:sz="0" w:space="0" w:color="auto"/>
            <w:right w:val="none" w:sz="0" w:space="0" w:color="auto"/>
          </w:divBdr>
        </w:div>
        <w:div w:id="1858230202">
          <w:marLeft w:val="640"/>
          <w:marRight w:val="0"/>
          <w:marTop w:val="0"/>
          <w:marBottom w:val="0"/>
          <w:divBdr>
            <w:top w:val="none" w:sz="0" w:space="0" w:color="auto"/>
            <w:left w:val="none" w:sz="0" w:space="0" w:color="auto"/>
            <w:bottom w:val="none" w:sz="0" w:space="0" w:color="auto"/>
            <w:right w:val="none" w:sz="0" w:space="0" w:color="auto"/>
          </w:divBdr>
        </w:div>
        <w:div w:id="614210319">
          <w:marLeft w:val="640"/>
          <w:marRight w:val="0"/>
          <w:marTop w:val="0"/>
          <w:marBottom w:val="0"/>
          <w:divBdr>
            <w:top w:val="none" w:sz="0" w:space="0" w:color="auto"/>
            <w:left w:val="none" w:sz="0" w:space="0" w:color="auto"/>
            <w:bottom w:val="none" w:sz="0" w:space="0" w:color="auto"/>
            <w:right w:val="none" w:sz="0" w:space="0" w:color="auto"/>
          </w:divBdr>
        </w:div>
        <w:div w:id="1898467941">
          <w:marLeft w:val="640"/>
          <w:marRight w:val="0"/>
          <w:marTop w:val="0"/>
          <w:marBottom w:val="0"/>
          <w:divBdr>
            <w:top w:val="none" w:sz="0" w:space="0" w:color="auto"/>
            <w:left w:val="none" w:sz="0" w:space="0" w:color="auto"/>
            <w:bottom w:val="none" w:sz="0" w:space="0" w:color="auto"/>
            <w:right w:val="none" w:sz="0" w:space="0" w:color="auto"/>
          </w:divBdr>
        </w:div>
        <w:div w:id="11760181">
          <w:marLeft w:val="640"/>
          <w:marRight w:val="0"/>
          <w:marTop w:val="0"/>
          <w:marBottom w:val="0"/>
          <w:divBdr>
            <w:top w:val="none" w:sz="0" w:space="0" w:color="auto"/>
            <w:left w:val="none" w:sz="0" w:space="0" w:color="auto"/>
            <w:bottom w:val="none" w:sz="0" w:space="0" w:color="auto"/>
            <w:right w:val="none" w:sz="0" w:space="0" w:color="auto"/>
          </w:divBdr>
        </w:div>
        <w:div w:id="428547948">
          <w:marLeft w:val="640"/>
          <w:marRight w:val="0"/>
          <w:marTop w:val="0"/>
          <w:marBottom w:val="0"/>
          <w:divBdr>
            <w:top w:val="none" w:sz="0" w:space="0" w:color="auto"/>
            <w:left w:val="none" w:sz="0" w:space="0" w:color="auto"/>
            <w:bottom w:val="none" w:sz="0" w:space="0" w:color="auto"/>
            <w:right w:val="none" w:sz="0" w:space="0" w:color="auto"/>
          </w:divBdr>
        </w:div>
        <w:div w:id="204372518">
          <w:marLeft w:val="640"/>
          <w:marRight w:val="0"/>
          <w:marTop w:val="0"/>
          <w:marBottom w:val="0"/>
          <w:divBdr>
            <w:top w:val="none" w:sz="0" w:space="0" w:color="auto"/>
            <w:left w:val="none" w:sz="0" w:space="0" w:color="auto"/>
            <w:bottom w:val="none" w:sz="0" w:space="0" w:color="auto"/>
            <w:right w:val="none" w:sz="0" w:space="0" w:color="auto"/>
          </w:divBdr>
        </w:div>
        <w:div w:id="1972130128">
          <w:marLeft w:val="640"/>
          <w:marRight w:val="0"/>
          <w:marTop w:val="0"/>
          <w:marBottom w:val="0"/>
          <w:divBdr>
            <w:top w:val="none" w:sz="0" w:space="0" w:color="auto"/>
            <w:left w:val="none" w:sz="0" w:space="0" w:color="auto"/>
            <w:bottom w:val="none" w:sz="0" w:space="0" w:color="auto"/>
            <w:right w:val="none" w:sz="0" w:space="0" w:color="auto"/>
          </w:divBdr>
        </w:div>
        <w:div w:id="1592860863">
          <w:marLeft w:val="640"/>
          <w:marRight w:val="0"/>
          <w:marTop w:val="0"/>
          <w:marBottom w:val="0"/>
          <w:divBdr>
            <w:top w:val="none" w:sz="0" w:space="0" w:color="auto"/>
            <w:left w:val="none" w:sz="0" w:space="0" w:color="auto"/>
            <w:bottom w:val="none" w:sz="0" w:space="0" w:color="auto"/>
            <w:right w:val="none" w:sz="0" w:space="0" w:color="auto"/>
          </w:divBdr>
        </w:div>
        <w:div w:id="2092315675">
          <w:marLeft w:val="640"/>
          <w:marRight w:val="0"/>
          <w:marTop w:val="0"/>
          <w:marBottom w:val="0"/>
          <w:divBdr>
            <w:top w:val="none" w:sz="0" w:space="0" w:color="auto"/>
            <w:left w:val="none" w:sz="0" w:space="0" w:color="auto"/>
            <w:bottom w:val="none" w:sz="0" w:space="0" w:color="auto"/>
            <w:right w:val="none" w:sz="0" w:space="0" w:color="auto"/>
          </w:divBdr>
        </w:div>
        <w:div w:id="1533415622">
          <w:marLeft w:val="640"/>
          <w:marRight w:val="0"/>
          <w:marTop w:val="0"/>
          <w:marBottom w:val="0"/>
          <w:divBdr>
            <w:top w:val="none" w:sz="0" w:space="0" w:color="auto"/>
            <w:left w:val="none" w:sz="0" w:space="0" w:color="auto"/>
            <w:bottom w:val="none" w:sz="0" w:space="0" w:color="auto"/>
            <w:right w:val="none" w:sz="0" w:space="0" w:color="auto"/>
          </w:divBdr>
        </w:div>
        <w:div w:id="547186680">
          <w:marLeft w:val="640"/>
          <w:marRight w:val="0"/>
          <w:marTop w:val="0"/>
          <w:marBottom w:val="0"/>
          <w:divBdr>
            <w:top w:val="none" w:sz="0" w:space="0" w:color="auto"/>
            <w:left w:val="none" w:sz="0" w:space="0" w:color="auto"/>
            <w:bottom w:val="none" w:sz="0" w:space="0" w:color="auto"/>
            <w:right w:val="none" w:sz="0" w:space="0" w:color="auto"/>
          </w:divBdr>
        </w:div>
        <w:div w:id="2066181294">
          <w:marLeft w:val="640"/>
          <w:marRight w:val="0"/>
          <w:marTop w:val="0"/>
          <w:marBottom w:val="0"/>
          <w:divBdr>
            <w:top w:val="none" w:sz="0" w:space="0" w:color="auto"/>
            <w:left w:val="none" w:sz="0" w:space="0" w:color="auto"/>
            <w:bottom w:val="none" w:sz="0" w:space="0" w:color="auto"/>
            <w:right w:val="none" w:sz="0" w:space="0" w:color="auto"/>
          </w:divBdr>
        </w:div>
        <w:div w:id="475532641">
          <w:marLeft w:val="640"/>
          <w:marRight w:val="0"/>
          <w:marTop w:val="0"/>
          <w:marBottom w:val="0"/>
          <w:divBdr>
            <w:top w:val="none" w:sz="0" w:space="0" w:color="auto"/>
            <w:left w:val="none" w:sz="0" w:space="0" w:color="auto"/>
            <w:bottom w:val="none" w:sz="0" w:space="0" w:color="auto"/>
            <w:right w:val="none" w:sz="0" w:space="0" w:color="auto"/>
          </w:divBdr>
        </w:div>
        <w:div w:id="1165513048">
          <w:marLeft w:val="640"/>
          <w:marRight w:val="0"/>
          <w:marTop w:val="0"/>
          <w:marBottom w:val="0"/>
          <w:divBdr>
            <w:top w:val="none" w:sz="0" w:space="0" w:color="auto"/>
            <w:left w:val="none" w:sz="0" w:space="0" w:color="auto"/>
            <w:bottom w:val="none" w:sz="0" w:space="0" w:color="auto"/>
            <w:right w:val="none" w:sz="0" w:space="0" w:color="auto"/>
          </w:divBdr>
        </w:div>
        <w:div w:id="2056729303">
          <w:marLeft w:val="640"/>
          <w:marRight w:val="0"/>
          <w:marTop w:val="0"/>
          <w:marBottom w:val="0"/>
          <w:divBdr>
            <w:top w:val="none" w:sz="0" w:space="0" w:color="auto"/>
            <w:left w:val="none" w:sz="0" w:space="0" w:color="auto"/>
            <w:bottom w:val="none" w:sz="0" w:space="0" w:color="auto"/>
            <w:right w:val="none" w:sz="0" w:space="0" w:color="auto"/>
          </w:divBdr>
        </w:div>
        <w:div w:id="1603802727">
          <w:marLeft w:val="640"/>
          <w:marRight w:val="0"/>
          <w:marTop w:val="0"/>
          <w:marBottom w:val="0"/>
          <w:divBdr>
            <w:top w:val="none" w:sz="0" w:space="0" w:color="auto"/>
            <w:left w:val="none" w:sz="0" w:space="0" w:color="auto"/>
            <w:bottom w:val="none" w:sz="0" w:space="0" w:color="auto"/>
            <w:right w:val="none" w:sz="0" w:space="0" w:color="auto"/>
          </w:divBdr>
        </w:div>
        <w:div w:id="162090903">
          <w:marLeft w:val="640"/>
          <w:marRight w:val="0"/>
          <w:marTop w:val="0"/>
          <w:marBottom w:val="0"/>
          <w:divBdr>
            <w:top w:val="none" w:sz="0" w:space="0" w:color="auto"/>
            <w:left w:val="none" w:sz="0" w:space="0" w:color="auto"/>
            <w:bottom w:val="none" w:sz="0" w:space="0" w:color="auto"/>
            <w:right w:val="none" w:sz="0" w:space="0" w:color="auto"/>
          </w:divBdr>
        </w:div>
        <w:div w:id="534347623">
          <w:marLeft w:val="640"/>
          <w:marRight w:val="0"/>
          <w:marTop w:val="0"/>
          <w:marBottom w:val="0"/>
          <w:divBdr>
            <w:top w:val="none" w:sz="0" w:space="0" w:color="auto"/>
            <w:left w:val="none" w:sz="0" w:space="0" w:color="auto"/>
            <w:bottom w:val="none" w:sz="0" w:space="0" w:color="auto"/>
            <w:right w:val="none" w:sz="0" w:space="0" w:color="auto"/>
          </w:divBdr>
        </w:div>
        <w:div w:id="1138184021">
          <w:marLeft w:val="640"/>
          <w:marRight w:val="0"/>
          <w:marTop w:val="0"/>
          <w:marBottom w:val="0"/>
          <w:divBdr>
            <w:top w:val="none" w:sz="0" w:space="0" w:color="auto"/>
            <w:left w:val="none" w:sz="0" w:space="0" w:color="auto"/>
            <w:bottom w:val="none" w:sz="0" w:space="0" w:color="auto"/>
            <w:right w:val="none" w:sz="0" w:space="0" w:color="auto"/>
          </w:divBdr>
        </w:div>
        <w:div w:id="644895011">
          <w:marLeft w:val="640"/>
          <w:marRight w:val="0"/>
          <w:marTop w:val="0"/>
          <w:marBottom w:val="0"/>
          <w:divBdr>
            <w:top w:val="none" w:sz="0" w:space="0" w:color="auto"/>
            <w:left w:val="none" w:sz="0" w:space="0" w:color="auto"/>
            <w:bottom w:val="none" w:sz="0" w:space="0" w:color="auto"/>
            <w:right w:val="none" w:sz="0" w:space="0" w:color="auto"/>
          </w:divBdr>
        </w:div>
        <w:div w:id="832067713">
          <w:marLeft w:val="640"/>
          <w:marRight w:val="0"/>
          <w:marTop w:val="0"/>
          <w:marBottom w:val="0"/>
          <w:divBdr>
            <w:top w:val="none" w:sz="0" w:space="0" w:color="auto"/>
            <w:left w:val="none" w:sz="0" w:space="0" w:color="auto"/>
            <w:bottom w:val="none" w:sz="0" w:space="0" w:color="auto"/>
            <w:right w:val="none" w:sz="0" w:space="0" w:color="auto"/>
          </w:divBdr>
        </w:div>
        <w:div w:id="1364788809">
          <w:marLeft w:val="640"/>
          <w:marRight w:val="0"/>
          <w:marTop w:val="0"/>
          <w:marBottom w:val="0"/>
          <w:divBdr>
            <w:top w:val="none" w:sz="0" w:space="0" w:color="auto"/>
            <w:left w:val="none" w:sz="0" w:space="0" w:color="auto"/>
            <w:bottom w:val="none" w:sz="0" w:space="0" w:color="auto"/>
            <w:right w:val="none" w:sz="0" w:space="0" w:color="auto"/>
          </w:divBdr>
        </w:div>
        <w:div w:id="1035541594">
          <w:marLeft w:val="640"/>
          <w:marRight w:val="0"/>
          <w:marTop w:val="0"/>
          <w:marBottom w:val="0"/>
          <w:divBdr>
            <w:top w:val="none" w:sz="0" w:space="0" w:color="auto"/>
            <w:left w:val="none" w:sz="0" w:space="0" w:color="auto"/>
            <w:bottom w:val="none" w:sz="0" w:space="0" w:color="auto"/>
            <w:right w:val="none" w:sz="0" w:space="0" w:color="auto"/>
          </w:divBdr>
        </w:div>
        <w:div w:id="542986003">
          <w:marLeft w:val="640"/>
          <w:marRight w:val="0"/>
          <w:marTop w:val="0"/>
          <w:marBottom w:val="0"/>
          <w:divBdr>
            <w:top w:val="none" w:sz="0" w:space="0" w:color="auto"/>
            <w:left w:val="none" w:sz="0" w:space="0" w:color="auto"/>
            <w:bottom w:val="none" w:sz="0" w:space="0" w:color="auto"/>
            <w:right w:val="none" w:sz="0" w:space="0" w:color="auto"/>
          </w:divBdr>
        </w:div>
        <w:div w:id="799691933">
          <w:marLeft w:val="640"/>
          <w:marRight w:val="0"/>
          <w:marTop w:val="0"/>
          <w:marBottom w:val="0"/>
          <w:divBdr>
            <w:top w:val="none" w:sz="0" w:space="0" w:color="auto"/>
            <w:left w:val="none" w:sz="0" w:space="0" w:color="auto"/>
            <w:bottom w:val="none" w:sz="0" w:space="0" w:color="auto"/>
            <w:right w:val="none" w:sz="0" w:space="0" w:color="auto"/>
          </w:divBdr>
        </w:div>
        <w:div w:id="509370753">
          <w:marLeft w:val="640"/>
          <w:marRight w:val="0"/>
          <w:marTop w:val="0"/>
          <w:marBottom w:val="0"/>
          <w:divBdr>
            <w:top w:val="none" w:sz="0" w:space="0" w:color="auto"/>
            <w:left w:val="none" w:sz="0" w:space="0" w:color="auto"/>
            <w:bottom w:val="none" w:sz="0" w:space="0" w:color="auto"/>
            <w:right w:val="none" w:sz="0" w:space="0" w:color="auto"/>
          </w:divBdr>
        </w:div>
        <w:div w:id="878976235">
          <w:marLeft w:val="640"/>
          <w:marRight w:val="0"/>
          <w:marTop w:val="0"/>
          <w:marBottom w:val="0"/>
          <w:divBdr>
            <w:top w:val="none" w:sz="0" w:space="0" w:color="auto"/>
            <w:left w:val="none" w:sz="0" w:space="0" w:color="auto"/>
            <w:bottom w:val="none" w:sz="0" w:space="0" w:color="auto"/>
            <w:right w:val="none" w:sz="0" w:space="0" w:color="auto"/>
          </w:divBdr>
        </w:div>
        <w:div w:id="989360886">
          <w:marLeft w:val="640"/>
          <w:marRight w:val="0"/>
          <w:marTop w:val="0"/>
          <w:marBottom w:val="0"/>
          <w:divBdr>
            <w:top w:val="none" w:sz="0" w:space="0" w:color="auto"/>
            <w:left w:val="none" w:sz="0" w:space="0" w:color="auto"/>
            <w:bottom w:val="none" w:sz="0" w:space="0" w:color="auto"/>
            <w:right w:val="none" w:sz="0" w:space="0" w:color="auto"/>
          </w:divBdr>
        </w:div>
        <w:div w:id="68114136">
          <w:marLeft w:val="640"/>
          <w:marRight w:val="0"/>
          <w:marTop w:val="0"/>
          <w:marBottom w:val="0"/>
          <w:divBdr>
            <w:top w:val="none" w:sz="0" w:space="0" w:color="auto"/>
            <w:left w:val="none" w:sz="0" w:space="0" w:color="auto"/>
            <w:bottom w:val="none" w:sz="0" w:space="0" w:color="auto"/>
            <w:right w:val="none" w:sz="0" w:space="0" w:color="auto"/>
          </w:divBdr>
        </w:div>
        <w:div w:id="1031954863">
          <w:marLeft w:val="640"/>
          <w:marRight w:val="0"/>
          <w:marTop w:val="0"/>
          <w:marBottom w:val="0"/>
          <w:divBdr>
            <w:top w:val="none" w:sz="0" w:space="0" w:color="auto"/>
            <w:left w:val="none" w:sz="0" w:space="0" w:color="auto"/>
            <w:bottom w:val="none" w:sz="0" w:space="0" w:color="auto"/>
            <w:right w:val="none" w:sz="0" w:space="0" w:color="auto"/>
          </w:divBdr>
        </w:div>
        <w:div w:id="1663657445">
          <w:marLeft w:val="640"/>
          <w:marRight w:val="0"/>
          <w:marTop w:val="0"/>
          <w:marBottom w:val="0"/>
          <w:divBdr>
            <w:top w:val="none" w:sz="0" w:space="0" w:color="auto"/>
            <w:left w:val="none" w:sz="0" w:space="0" w:color="auto"/>
            <w:bottom w:val="none" w:sz="0" w:space="0" w:color="auto"/>
            <w:right w:val="none" w:sz="0" w:space="0" w:color="auto"/>
          </w:divBdr>
        </w:div>
        <w:div w:id="398016853">
          <w:marLeft w:val="640"/>
          <w:marRight w:val="0"/>
          <w:marTop w:val="0"/>
          <w:marBottom w:val="0"/>
          <w:divBdr>
            <w:top w:val="none" w:sz="0" w:space="0" w:color="auto"/>
            <w:left w:val="none" w:sz="0" w:space="0" w:color="auto"/>
            <w:bottom w:val="none" w:sz="0" w:space="0" w:color="auto"/>
            <w:right w:val="none" w:sz="0" w:space="0" w:color="auto"/>
          </w:divBdr>
        </w:div>
        <w:div w:id="1124271566">
          <w:marLeft w:val="640"/>
          <w:marRight w:val="0"/>
          <w:marTop w:val="0"/>
          <w:marBottom w:val="0"/>
          <w:divBdr>
            <w:top w:val="none" w:sz="0" w:space="0" w:color="auto"/>
            <w:left w:val="none" w:sz="0" w:space="0" w:color="auto"/>
            <w:bottom w:val="none" w:sz="0" w:space="0" w:color="auto"/>
            <w:right w:val="none" w:sz="0" w:space="0" w:color="auto"/>
          </w:divBdr>
        </w:div>
        <w:div w:id="1130824360">
          <w:marLeft w:val="640"/>
          <w:marRight w:val="0"/>
          <w:marTop w:val="0"/>
          <w:marBottom w:val="0"/>
          <w:divBdr>
            <w:top w:val="none" w:sz="0" w:space="0" w:color="auto"/>
            <w:left w:val="none" w:sz="0" w:space="0" w:color="auto"/>
            <w:bottom w:val="none" w:sz="0" w:space="0" w:color="auto"/>
            <w:right w:val="none" w:sz="0" w:space="0" w:color="auto"/>
          </w:divBdr>
        </w:div>
        <w:div w:id="968319540">
          <w:marLeft w:val="640"/>
          <w:marRight w:val="0"/>
          <w:marTop w:val="0"/>
          <w:marBottom w:val="0"/>
          <w:divBdr>
            <w:top w:val="none" w:sz="0" w:space="0" w:color="auto"/>
            <w:left w:val="none" w:sz="0" w:space="0" w:color="auto"/>
            <w:bottom w:val="none" w:sz="0" w:space="0" w:color="auto"/>
            <w:right w:val="none" w:sz="0" w:space="0" w:color="auto"/>
          </w:divBdr>
        </w:div>
        <w:div w:id="1910917331">
          <w:marLeft w:val="640"/>
          <w:marRight w:val="0"/>
          <w:marTop w:val="0"/>
          <w:marBottom w:val="0"/>
          <w:divBdr>
            <w:top w:val="none" w:sz="0" w:space="0" w:color="auto"/>
            <w:left w:val="none" w:sz="0" w:space="0" w:color="auto"/>
            <w:bottom w:val="none" w:sz="0" w:space="0" w:color="auto"/>
            <w:right w:val="none" w:sz="0" w:space="0" w:color="auto"/>
          </w:divBdr>
        </w:div>
        <w:div w:id="539904854">
          <w:marLeft w:val="640"/>
          <w:marRight w:val="0"/>
          <w:marTop w:val="0"/>
          <w:marBottom w:val="0"/>
          <w:divBdr>
            <w:top w:val="none" w:sz="0" w:space="0" w:color="auto"/>
            <w:left w:val="none" w:sz="0" w:space="0" w:color="auto"/>
            <w:bottom w:val="none" w:sz="0" w:space="0" w:color="auto"/>
            <w:right w:val="none" w:sz="0" w:space="0" w:color="auto"/>
          </w:divBdr>
        </w:div>
        <w:div w:id="1418479534">
          <w:marLeft w:val="640"/>
          <w:marRight w:val="0"/>
          <w:marTop w:val="0"/>
          <w:marBottom w:val="0"/>
          <w:divBdr>
            <w:top w:val="none" w:sz="0" w:space="0" w:color="auto"/>
            <w:left w:val="none" w:sz="0" w:space="0" w:color="auto"/>
            <w:bottom w:val="none" w:sz="0" w:space="0" w:color="auto"/>
            <w:right w:val="none" w:sz="0" w:space="0" w:color="auto"/>
          </w:divBdr>
        </w:div>
        <w:div w:id="1797023568">
          <w:marLeft w:val="640"/>
          <w:marRight w:val="0"/>
          <w:marTop w:val="0"/>
          <w:marBottom w:val="0"/>
          <w:divBdr>
            <w:top w:val="none" w:sz="0" w:space="0" w:color="auto"/>
            <w:left w:val="none" w:sz="0" w:space="0" w:color="auto"/>
            <w:bottom w:val="none" w:sz="0" w:space="0" w:color="auto"/>
            <w:right w:val="none" w:sz="0" w:space="0" w:color="auto"/>
          </w:divBdr>
        </w:div>
        <w:div w:id="1194340231">
          <w:marLeft w:val="640"/>
          <w:marRight w:val="0"/>
          <w:marTop w:val="0"/>
          <w:marBottom w:val="0"/>
          <w:divBdr>
            <w:top w:val="none" w:sz="0" w:space="0" w:color="auto"/>
            <w:left w:val="none" w:sz="0" w:space="0" w:color="auto"/>
            <w:bottom w:val="none" w:sz="0" w:space="0" w:color="auto"/>
            <w:right w:val="none" w:sz="0" w:space="0" w:color="auto"/>
          </w:divBdr>
        </w:div>
        <w:div w:id="1483811815">
          <w:marLeft w:val="640"/>
          <w:marRight w:val="0"/>
          <w:marTop w:val="0"/>
          <w:marBottom w:val="0"/>
          <w:divBdr>
            <w:top w:val="none" w:sz="0" w:space="0" w:color="auto"/>
            <w:left w:val="none" w:sz="0" w:space="0" w:color="auto"/>
            <w:bottom w:val="none" w:sz="0" w:space="0" w:color="auto"/>
            <w:right w:val="none" w:sz="0" w:space="0" w:color="auto"/>
          </w:divBdr>
        </w:div>
        <w:div w:id="2037005266">
          <w:marLeft w:val="640"/>
          <w:marRight w:val="0"/>
          <w:marTop w:val="0"/>
          <w:marBottom w:val="0"/>
          <w:divBdr>
            <w:top w:val="none" w:sz="0" w:space="0" w:color="auto"/>
            <w:left w:val="none" w:sz="0" w:space="0" w:color="auto"/>
            <w:bottom w:val="none" w:sz="0" w:space="0" w:color="auto"/>
            <w:right w:val="none" w:sz="0" w:space="0" w:color="auto"/>
          </w:divBdr>
        </w:div>
        <w:div w:id="43717430">
          <w:marLeft w:val="640"/>
          <w:marRight w:val="0"/>
          <w:marTop w:val="0"/>
          <w:marBottom w:val="0"/>
          <w:divBdr>
            <w:top w:val="none" w:sz="0" w:space="0" w:color="auto"/>
            <w:left w:val="none" w:sz="0" w:space="0" w:color="auto"/>
            <w:bottom w:val="none" w:sz="0" w:space="0" w:color="auto"/>
            <w:right w:val="none" w:sz="0" w:space="0" w:color="auto"/>
          </w:divBdr>
        </w:div>
        <w:div w:id="1410687231">
          <w:marLeft w:val="640"/>
          <w:marRight w:val="0"/>
          <w:marTop w:val="0"/>
          <w:marBottom w:val="0"/>
          <w:divBdr>
            <w:top w:val="none" w:sz="0" w:space="0" w:color="auto"/>
            <w:left w:val="none" w:sz="0" w:space="0" w:color="auto"/>
            <w:bottom w:val="none" w:sz="0" w:space="0" w:color="auto"/>
            <w:right w:val="none" w:sz="0" w:space="0" w:color="auto"/>
          </w:divBdr>
        </w:div>
        <w:div w:id="911238497">
          <w:marLeft w:val="640"/>
          <w:marRight w:val="0"/>
          <w:marTop w:val="0"/>
          <w:marBottom w:val="0"/>
          <w:divBdr>
            <w:top w:val="none" w:sz="0" w:space="0" w:color="auto"/>
            <w:left w:val="none" w:sz="0" w:space="0" w:color="auto"/>
            <w:bottom w:val="none" w:sz="0" w:space="0" w:color="auto"/>
            <w:right w:val="none" w:sz="0" w:space="0" w:color="auto"/>
          </w:divBdr>
        </w:div>
        <w:div w:id="1372459005">
          <w:marLeft w:val="640"/>
          <w:marRight w:val="0"/>
          <w:marTop w:val="0"/>
          <w:marBottom w:val="0"/>
          <w:divBdr>
            <w:top w:val="none" w:sz="0" w:space="0" w:color="auto"/>
            <w:left w:val="none" w:sz="0" w:space="0" w:color="auto"/>
            <w:bottom w:val="none" w:sz="0" w:space="0" w:color="auto"/>
            <w:right w:val="none" w:sz="0" w:space="0" w:color="auto"/>
          </w:divBdr>
        </w:div>
        <w:div w:id="1922639727">
          <w:marLeft w:val="640"/>
          <w:marRight w:val="0"/>
          <w:marTop w:val="0"/>
          <w:marBottom w:val="0"/>
          <w:divBdr>
            <w:top w:val="none" w:sz="0" w:space="0" w:color="auto"/>
            <w:left w:val="none" w:sz="0" w:space="0" w:color="auto"/>
            <w:bottom w:val="none" w:sz="0" w:space="0" w:color="auto"/>
            <w:right w:val="none" w:sz="0" w:space="0" w:color="auto"/>
          </w:divBdr>
        </w:div>
        <w:div w:id="190151210">
          <w:marLeft w:val="640"/>
          <w:marRight w:val="0"/>
          <w:marTop w:val="0"/>
          <w:marBottom w:val="0"/>
          <w:divBdr>
            <w:top w:val="none" w:sz="0" w:space="0" w:color="auto"/>
            <w:left w:val="none" w:sz="0" w:space="0" w:color="auto"/>
            <w:bottom w:val="none" w:sz="0" w:space="0" w:color="auto"/>
            <w:right w:val="none" w:sz="0" w:space="0" w:color="auto"/>
          </w:divBdr>
        </w:div>
        <w:div w:id="884102450">
          <w:marLeft w:val="640"/>
          <w:marRight w:val="0"/>
          <w:marTop w:val="0"/>
          <w:marBottom w:val="0"/>
          <w:divBdr>
            <w:top w:val="none" w:sz="0" w:space="0" w:color="auto"/>
            <w:left w:val="none" w:sz="0" w:space="0" w:color="auto"/>
            <w:bottom w:val="none" w:sz="0" w:space="0" w:color="auto"/>
            <w:right w:val="none" w:sz="0" w:space="0" w:color="auto"/>
          </w:divBdr>
        </w:div>
        <w:div w:id="478808989">
          <w:marLeft w:val="640"/>
          <w:marRight w:val="0"/>
          <w:marTop w:val="0"/>
          <w:marBottom w:val="0"/>
          <w:divBdr>
            <w:top w:val="none" w:sz="0" w:space="0" w:color="auto"/>
            <w:left w:val="none" w:sz="0" w:space="0" w:color="auto"/>
            <w:bottom w:val="none" w:sz="0" w:space="0" w:color="auto"/>
            <w:right w:val="none" w:sz="0" w:space="0" w:color="auto"/>
          </w:divBdr>
        </w:div>
        <w:div w:id="1627196601">
          <w:marLeft w:val="640"/>
          <w:marRight w:val="0"/>
          <w:marTop w:val="0"/>
          <w:marBottom w:val="0"/>
          <w:divBdr>
            <w:top w:val="none" w:sz="0" w:space="0" w:color="auto"/>
            <w:left w:val="none" w:sz="0" w:space="0" w:color="auto"/>
            <w:bottom w:val="none" w:sz="0" w:space="0" w:color="auto"/>
            <w:right w:val="none" w:sz="0" w:space="0" w:color="auto"/>
          </w:divBdr>
        </w:div>
        <w:div w:id="1739397485">
          <w:marLeft w:val="640"/>
          <w:marRight w:val="0"/>
          <w:marTop w:val="0"/>
          <w:marBottom w:val="0"/>
          <w:divBdr>
            <w:top w:val="none" w:sz="0" w:space="0" w:color="auto"/>
            <w:left w:val="none" w:sz="0" w:space="0" w:color="auto"/>
            <w:bottom w:val="none" w:sz="0" w:space="0" w:color="auto"/>
            <w:right w:val="none" w:sz="0" w:space="0" w:color="auto"/>
          </w:divBdr>
        </w:div>
        <w:div w:id="1689528203">
          <w:marLeft w:val="640"/>
          <w:marRight w:val="0"/>
          <w:marTop w:val="0"/>
          <w:marBottom w:val="0"/>
          <w:divBdr>
            <w:top w:val="none" w:sz="0" w:space="0" w:color="auto"/>
            <w:left w:val="none" w:sz="0" w:space="0" w:color="auto"/>
            <w:bottom w:val="none" w:sz="0" w:space="0" w:color="auto"/>
            <w:right w:val="none" w:sz="0" w:space="0" w:color="auto"/>
          </w:divBdr>
        </w:div>
        <w:div w:id="574556820">
          <w:marLeft w:val="640"/>
          <w:marRight w:val="0"/>
          <w:marTop w:val="0"/>
          <w:marBottom w:val="0"/>
          <w:divBdr>
            <w:top w:val="none" w:sz="0" w:space="0" w:color="auto"/>
            <w:left w:val="none" w:sz="0" w:space="0" w:color="auto"/>
            <w:bottom w:val="none" w:sz="0" w:space="0" w:color="auto"/>
            <w:right w:val="none" w:sz="0" w:space="0" w:color="auto"/>
          </w:divBdr>
        </w:div>
        <w:div w:id="566499716">
          <w:marLeft w:val="640"/>
          <w:marRight w:val="0"/>
          <w:marTop w:val="0"/>
          <w:marBottom w:val="0"/>
          <w:divBdr>
            <w:top w:val="none" w:sz="0" w:space="0" w:color="auto"/>
            <w:left w:val="none" w:sz="0" w:space="0" w:color="auto"/>
            <w:bottom w:val="none" w:sz="0" w:space="0" w:color="auto"/>
            <w:right w:val="none" w:sz="0" w:space="0" w:color="auto"/>
          </w:divBdr>
        </w:div>
      </w:divsChild>
    </w:div>
    <w:div w:id="1814787460">
      <w:bodyDiv w:val="1"/>
      <w:marLeft w:val="0"/>
      <w:marRight w:val="0"/>
      <w:marTop w:val="0"/>
      <w:marBottom w:val="0"/>
      <w:divBdr>
        <w:top w:val="none" w:sz="0" w:space="0" w:color="auto"/>
        <w:left w:val="none" w:sz="0" w:space="0" w:color="auto"/>
        <w:bottom w:val="none" w:sz="0" w:space="0" w:color="auto"/>
        <w:right w:val="none" w:sz="0" w:space="0" w:color="auto"/>
      </w:divBdr>
      <w:divsChild>
        <w:div w:id="1759715049">
          <w:marLeft w:val="640"/>
          <w:marRight w:val="0"/>
          <w:marTop w:val="0"/>
          <w:marBottom w:val="0"/>
          <w:divBdr>
            <w:top w:val="none" w:sz="0" w:space="0" w:color="auto"/>
            <w:left w:val="none" w:sz="0" w:space="0" w:color="auto"/>
            <w:bottom w:val="none" w:sz="0" w:space="0" w:color="auto"/>
            <w:right w:val="none" w:sz="0" w:space="0" w:color="auto"/>
          </w:divBdr>
        </w:div>
        <w:div w:id="163397624">
          <w:marLeft w:val="640"/>
          <w:marRight w:val="0"/>
          <w:marTop w:val="0"/>
          <w:marBottom w:val="0"/>
          <w:divBdr>
            <w:top w:val="none" w:sz="0" w:space="0" w:color="auto"/>
            <w:left w:val="none" w:sz="0" w:space="0" w:color="auto"/>
            <w:bottom w:val="none" w:sz="0" w:space="0" w:color="auto"/>
            <w:right w:val="none" w:sz="0" w:space="0" w:color="auto"/>
          </w:divBdr>
        </w:div>
        <w:div w:id="1830559237">
          <w:marLeft w:val="640"/>
          <w:marRight w:val="0"/>
          <w:marTop w:val="0"/>
          <w:marBottom w:val="0"/>
          <w:divBdr>
            <w:top w:val="none" w:sz="0" w:space="0" w:color="auto"/>
            <w:left w:val="none" w:sz="0" w:space="0" w:color="auto"/>
            <w:bottom w:val="none" w:sz="0" w:space="0" w:color="auto"/>
            <w:right w:val="none" w:sz="0" w:space="0" w:color="auto"/>
          </w:divBdr>
        </w:div>
        <w:div w:id="1297024441">
          <w:marLeft w:val="640"/>
          <w:marRight w:val="0"/>
          <w:marTop w:val="0"/>
          <w:marBottom w:val="0"/>
          <w:divBdr>
            <w:top w:val="none" w:sz="0" w:space="0" w:color="auto"/>
            <w:left w:val="none" w:sz="0" w:space="0" w:color="auto"/>
            <w:bottom w:val="none" w:sz="0" w:space="0" w:color="auto"/>
            <w:right w:val="none" w:sz="0" w:space="0" w:color="auto"/>
          </w:divBdr>
        </w:div>
        <w:div w:id="1512838057">
          <w:marLeft w:val="640"/>
          <w:marRight w:val="0"/>
          <w:marTop w:val="0"/>
          <w:marBottom w:val="0"/>
          <w:divBdr>
            <w:top w:val="none" w:sz="0" w:space="0" w:color="auto"/>
            <w:left w:val="none" w:sz="0" w:space="0" w:color="auto"/>
            <w:bottom w:val="none" w:sz="0" w:space="0" w:color="auto"/>
            <w:right w:val="none" w:sz="0" w:space="0" w:color="auto"/>
          </w:divBdr>
        </w:div>
        <w:div w:id="1236817683">
          <w:marLeft w:val="640"/>
          <w:marRight w:val="0"/>
          <w:marTop w:val="0"/>
          <w:marBottom w:val="0"/>
          <w:divBdr>
            <w:top w:val="none" w:sz="0" w:space="0" w:color="auto"/>
            <w:left w:val="none" w:sz="0" w:space="0" w:color="auto"/>
            <w:bottom w:val="none" w:sz="0" w:space="0" w:color="auto"/>
            <w:right w:val="none" w:sz="0" w:space="0" w:color="auto"/>
          </w:divBdr>
        </w:div>
        <w:div w:id="868878733">
          <w:marLeft w:val="640"/>
          <w:marRight w:val="0"/>
          <w:marTop w:val="0"/>
          <w:marBottom w:val="0"/>
          <w:divBdr>
            <w:top w:val="none" w:sz="0" w:space="0" w:color="auto"/>
            <w:left w:val="none" w:sz="0" w:space="0" w:color="auto"/>
            <w:bottom w:val="none" w:sz="0" w:space="0" w:color="auto"/>
            <w:right w:val="none" w:sz="0" w:space="0" w:color="auto"/>
          </w:divBdr>
        </w:div>
        <w:div w:id="795609294">
          <w:marLeft w:val="640"/>
          <w:marRight w:val="0"/>
          <w:marTop w:val="0"/>
          <w:marBottom w:val="0"/>
          <w:divBdr>
            <w:top w:val="none" w:sz="0" w:space="0" w:color="auto"/>
            <w:left w:val="none" w:sz="0" w:space="0" w:color="auto"/>
            <w:bottom w:val="none" w:sz="0" w:space="0" w:color="auto"/>
            <w:right w:val="none" w:sz="0" w:space="0" w:color="auto"/>
          </w:divBdr>
        </w:div>
        <w:div w:id="45417813">
          <w:marLeft w:val="640"/>
          <w:marRight w:val="0"/>
          <w:marTop w:val="0"/>
          <w:marBottom w:val="0"/>
          <w:divBdr>
            <w:top w:val="none" w:sz="0" w:space="0" w:color="auto"/>
            <w:left w:val="none" w:sz="0" w:space="0" w:color="auto"/>
            <w:bottom w:val="none" w:sz="0" w:space="0" w:color="auto"/>
            <w:right w:val="none" w:sz="0" w:space="0" w:color="auto"/>
          </w:divBdr>
        </w:div>
        <w:div w:id="1063406220">
          <w:marLeft w:val="640"/>
          <w:marRight w:val="0"/>
          <w:marTop w:val="0"/>
          <w:marBottom w:val="0"/>
          <w:divBdr>
            <w:top w:val="none" w:sz="0" w:space="0" w:color="auto"/>
            <w:left w:val="none" w:sz="0" w:space="0" w:color="auto"/>
            <w:bottom w:val="none" w:sz="0" w:space="0" w:color="auto"/>
            <w:right w:val="none" w:sz="0" w:space="0" w:color="auto"/>
          </w:divBdr>
        </w:div>
        <w:div w:id="1063792882">
          <w:marLeft w:val="640"/>
          <w:marRight w:val="0"/>
          <w:marTop w:val="0"/>
          <w:marBottom w:val="0"/>
          <w:divBdr>
            <w:top w:val="none" w:sz="0" w:space="0" w:color="auto"/>
            <w:left w:val="none" w:sz="0" w:space="0" w:color="auto"/>
            <w:bottom w:val="none" w:sz="0" w:space="0" w:color="auto"/>
            <w:right w:val="none" w:sz="0" w:space="0" w:color="auto"/>
          </w:divBdr>
        </w:div>
        <w:div w:id="471557281">
          <w:marLeft w:val="640"/>
          <w:marRight w:val="0"/>
          <w:marTop w:val="0"/>
          <w:marBottom w:val="0"/>
          <w:divBdr>
            <w:top w:val="none" w:sz="0" w:space="0" w:color="auto"/>
            <w:left w:val="none" w:sz="0" w:space="0" w:color="auto"/>
            <w:bottom w:val="none" w:sz="0" w:space="0" w:color="auto"/>
            <w:right w:val="none" w:sz="0" w:space="0" w:color="auto"/>
          </w:divBdr>
        </w:div>
        <w:div w:id="799767546">
          <w:marLeft w:val="640"/>
          <w:marRight w:val="0"/>
          <w:marTop w:val="0"/>
          <w:marBottom w:val="0"/>
          <w:divBdr>
            <w:top w:val="none" w:sz="0" w:space="0" w:color="auto"/>
            <w:left w:val="none" w:sz="0" w:space="0" w:color="auto"/>
            <w:bottom w:val="none" w:sz="0" w:space="0" w:color="auto"/>
            <w:right w:val="none" w:sz="0" w:space="0" w:color="auto"/>
          </w:divBdr>
        </w:div>
        <w:div w:id="1940680562">
          <w:marLeft w:val="640"/>
          <w:marRight w:val="0"/>
          <w:marTop w:val="0"/>
          <w:marBottom w:val="0"/>
          <w:divBdr>
            <w:top w:val="none" w:sz="0" w:space="0" w:color="auto"/>
            <w:left w:val="none" w:sz="0" w:space="0" w:color="auto"/>
            <w:bottom w:val="none" w:sz="0" w:space="0" w:color="auto"/>
            <w:right w:val="none" w:sz="0" w:space="0" w:color="auto"/>
          </w:divBdr>
        </w:div>
        <w:div w:id="255134932">
          <w:marLeft w:val="640"/>
          <w:marRight w:val="0"/>
          <w:marTop w:val="0"/>
          <w:marBottom w:val="0"/>
          <w:divBdr>
            <w:top w:val="none" w:sz="0" w:space="0" w:color="auto"/>
            <w:left w:val="none" w:sz="0" w:space="0" w:color="auto"/>
            <w:bottom w:val="none" w:sz="0" w:space="0" w:color="auto"/>
            <w:right w:val="none" w:sz="0" w:space="0" w:color="auto"/>
          </w:divBdr>
        </w:div>
        <w:div w:id="222370263">
          <w:marLeft w:val="640"/>
          <w:marRight w:val="0"/>
          <w:marTop w:val="0"/>
          <w:marBottom w:val="0"/>
          <w:divBdr>
            <w:top w:val="none" w:sz="0" w:space="0" w:color="auto"/>
            <w:left w:val="none" w:sz="0" w:space="0" w:color="auto"/>
            <w:bottom w:val="none" w:sz="0" w:space="0" w:color="auto"/>
            <w:right w:val="none" w:sz="0" w:space="0" w:color="auto"/>
          </w:divBdr>
        </w:div>
        <w:div w:id="1310817332">
          <w:marLeft w:val="640"/>
          <w:marRight w:val="0"/>
          <w:marTop w:val="0"/>
          <w:marBottom w:val="0"/>
          <w:divBdr>
            <w:top w:val="none" w:sz="0" w:space="0" w:color="auto"/>
            <w:left w:val="none" w:sz="0" w:space="0" w:color="auto"/>
            <w:bottom w:val="none" w:sz="0" w:space="0" w:color="auto"/>
            <w:right w:val="none" w:sz="0" w:space="0" w:color="auto"/>
          </w:divBdr>
        </w:div>
        <w:div w:id="1218396272">
          <w:marLeft w:val="640"/>
          <w:marRight w:val="0"/>
          <w:marTop w:val="0"/>
          <w:marBottom w:val="0"/>
          <w:divBdr>
            <w:top w:val="none" w:sz="0" w:space="0" w:color="auto"/>
            <w:left w:val="none" w:sz="0" w:space="0" w:color="auto"/>
            <w:bottom w:val="none" w:sz="0" w:space="0" w:color="auto"/>
            <w:right w:val="none" w:sz="0" w:space="0" w:color="auto"/>
          </w:divBdr>
        </w:div>
        <w:div w:id="1036664100">
          <w:marLeft w:val="640"/>
          <w:marRight w:val="0"/>
          <w:marTop w:val="0"/>
          <w:marBottom w:val="0"/>
          <w:divBdr>
            <w:top w:val="none" w:sz="0" w:space="0" w:color="auto"/>
            <w:left w:val="none" w:sz="0" w:space="0" w:color="auto"/>
            <w:bottom w:val="none" w:sz="0" w:space="0" w:color="auto"/>
            <w:right w:val="none" w:sz="0" w:space="0" w:color="auto"/>
          </w:divBdr>
        </w:div>
        <w:div w:id="1927231050">
          <w:marLeft w:val="640"/>
          <w:marRight w:val="0"/>
          <w:marTop w:val="0"/>
          <w:marBottom w:val="0"/>
          <w:divBdr>
            <w:top w:val="none" w:sz="0" w:space="0" w:color="auto"/>
            <w:left w:val="none" w:sz="0" w:space="0" w:color="auto"/>
            <w:bottom w:val="none" w:sz="0" w:space="0" w:color="auto"/>
            <w:right w:val="none" w:sz="0" w:space="0" w:color="auto"/>
          </w:divBdr>
        </w:div>
        <w:div w:id="1617371716">
          <w:marLeft w:val="640"/>
          <w:marRight w:val="0"/>
          <w:marTop w:val="0"/>
          <w:marBottom w:val="0"/>
          <w:divBdr>
            <w:top w:val="none" w:sz="0" w:space="0" w:color="auto"/>
            <w:left w:val="none" w:sz="0" w:space="0" w:color="auto"/>
            <w:bottom w:val="none" w:sz="0" w:space="0" w:color="auto"/>
            <w:right w:val="none" w:sz="0" w:space="0" w:color="auto"/>
          </w:divBdr>
        </w:div>
        <w:div w:id="1063064237">
          <w:marLeft w:val="640"/>
          <w:marRight w:val="0"/>
          <w:marTop w:val="0"/>
          <w:marBottom w:val="0"/>
          <w:divBdr>
            <w:top w:val="none" w:sz="0" w:space="0" w:color="auto"/>
            <w:left w:val="none" w:sz="0" w:space="0" w:color="auto"/>
            <w:bottom w:val="none" w:sz="0" w:space="0" w:color="auto"/>
            <w:right w:val="none" w:sz="0" w:space="0" w:color="auto"/>
          </w:divBdr>
        </w:div>
        <w:div w:id="227347689">
          <w:marLeft w:val="640"/>
          <w:marRight w:val="0"/>
          <w:marTop w:val="0"/>
          <w:marBottom w:val="0"/>
          <w:divBdr>
            <w:top w:val="none" w:sz="0" w:space="0" w:color="auto"/>
            <w:left w:val="none" w:sz="0" w:space="0" w:color="auto"/>
            <w:bottom w:val="none" w:sz="0" w:space="0" w:color="auto"/>
            <w:right w:val="none" w:sz="0" w:space="0" w:color="auto"/>
          </w:divBdr>
        </w:div>
        <w:div w:id="1857232074">
          <w:marLeft w:val="640"/>
          <w:marRight w:val="0"/>
          <w:marTop w:val="0"/>
          <w:marBottom w:val="0"/>
          <w:divBdr>
            <w:top w:val="none" w:sz="0" w:space="0" w:color="auto"/>
            <w:left w:val="none" w:sz="0" w:space="0" w:color="auto"/>
            <w:bottom w:val="none" w:sz="0" w:space="0" w:color="auto"/>
            <w:right w:val="none" w:sz="0" w:space="0" w:color="auto"/>
          </w:divBdr>
        </w:div>
        <w:div w:id="205680804">
          <w:marLeft w:val="640"/>
          <w:marRight w:val="0"/>
          <w:marTop w:val="0"/>
          <w:marBottom w:val="0"/>
          <w:divBdr>
            <w:top w:val="none" w:sz="0" w:space="0" w:color="auto"/>
            <w:left w:val="none" w:sz="0" w:space="0" w:color="auto"/>
            <w:bottom w:val="none" w:sz="0" w:space="0" w:color="auto"/>
            <w:right w:val="none" w:sz="0" w:space="0" w:color="auto"/>
          </w:divBdr>
        </w:div>
        <w:div w:id="284393350">
          <w:marLeft w:val="640"/>
          <w:marRight w:val="0"/>
          <w:marTop w:val="0"/>
          <w:marBottom w:val="0"/>
          <w:divBdr>
            <w:top w:val="none" w:sz="0" w:space="0" w:color="auto"/>
            <w:left w:val="none" w:sz="0" w:space="0" w:color="auto"/>
            <w:bottom w:val="none" w:sz="0" w:space="0" w:color="auto"/>
            <w:right w:val="none" w:sz="0" w:space="0" w:color="auto"/>
          </w:divBdr>
        </w:div>
        <w:div w:id="722289497">
          <w:marLeft w:val="640"/>
          <w:marRight w:val="0"/>
          <w:marTop w:val="0"/>
          <w:marBottom w:val="0"/>
          <w:divBdr>
            <w:top w:val="none" w:sz="0" w:space="0" w:color="auto"/>
            <w:left w:val="none" w:sz="0" w:space="0" w:color="auto"/>
            <w:bottom w:val="none" w:sz="0" w:space="0" w:color="auto"/>
            <w:right w:val="none" w:sz="0" w:space="0" w:color="auto"/>
          </w:divBdr>
        </w:div>
        <w:div w:id="21978178">
          <w:marLeft w:val="640"/>
          <w:marRight w:val="0"/>
          <w:marTop w:val="0"/>
          <w:marBottom w:val="0"/>
          <w:divBdr>
            <w:top w:val="none" w:sz="0" w:space="0" w:color="auto"/>
            <w:left w:val="none" w:sz="0" w:space="0" w:color="auto"/>
            <w:bottom w:val="none" w:sz="0" w:space="0" w:color="auto"/>
            <w:right w:val="none" w:sz="0" w:space="0" w:color="auto"/>
          </w:divBdr>
        </w:div>
        <w:div w:id="95561848">
          <w:marLeft w:val="640"/>
          <w:marRight w:val="0"/>
          <w:marTop w:val="0"/>
          <w:marBottom w:val="0"/>
          <w:divBdr>
            <w:top w:val="none" w:sz="0" w:space="0" w:color="auto"/>
            <w:left w:val="none" w:sz="0" w:space="0" w:color="auto"/>
            <w:bottom w:val="none" w:sz="0" w:space="0" w:color="auto"/>
            <w:right w:val="none" w:sz="0" w:space="0" w:color="auto"/>
          </w:divBdr>
        </w:div>
        <w:div w:id="481577326">
          <w:marLeft w:val="640"/>
          <w:marRight w:val="0"/>
          <w:marTop w:val="0"/>
          <w:marBottom w:val="0"/>
          <w:divBdr>
            <w:top w:val="none" w:sz="0" w:space="0" w:color="auto"/>
            <w:left w:val="none" w:sz="0" w:space="0" w:color="auto"/>
            <w:bottom w:val="none" w:sz="0" w:space="0" w:color="auto"/>
            <w:right w:val="none" w:sz="0" w:space="0" w:color="auto"/>
          </w:divBdr>
        </w:div>
        <w:div w:id="312681015">
          <w:marLeft w:val="640"/>
          <w:marRight w:val="0"/>
          <w:marTop w:val="0"/>
          <w:marBottom w:val="0"/>
          <w:divBdr>
            <w:top w:val="none" w:sz="0" w:space="0" w:color="auto"/>
            <w:left w:val="none" w:sz="0" w:space="0" w:color="auto"/>
            <w:bottom w:val="none" w:sz="0" w:space="0" w:color="auto"/>
            <w:right w:val="none" w:sz="0" w:space="0" w:color="auto"/>
          </w:divBdr>
        </w:div>
        <w:div w:id="1342050049">
          <w:marLeft w:val="640"/>
          <w:marRight w:val="0"/>
          <w:marTop w:val="0"/>
          <w:marBottom w:val="0"/>
          <w:divBdr>
            <w:top w:val="none" w:sz="0" w:space="0" w:color="auto"/>
            <w:left w:val="none" w:sz="0" w:space="0" w:color="auto"/>
            <w:bottom w:val="none" w:sz="0" w:space="0" w:color="auto"/>
            <w:right w:val="none" w:sz="0" w:space="0" w:color="auto"/>
          </w:divBdr>
        </w:div>
        <w:div w:id="1114786904">
          <w:marLeft w:val="640"/>
          <w:marRight w:val="0"/>
          <w:marTop w:val="0"/>
          <w:marBottom w:val="0"/>
          <w:divBdr>
            <w:top w:val="none" w:sz="0" w:space="0" w:color="auto"/>
            <w:left w:val="none" w:sz="0" w:space="0" w:color="auto"/>
            <w:bottom w:val="none" w:sz="0" w:space="0" w:color="auto"/>
            <w:right w:val="none" w:sz="0" w:space="0" w:color="auto"/>
          </w:divBdr>
        </w:div>
        <w:div w:id="851652097">
          <w:marLeft w:val="640"/>
          <w:marRight w:val="0"/>
          <w:marTop w:val="0"/>
          <w:marBottom w:val="0"/>
          <w:divBdr>
            <w:top w:val="none" w:sz="0" w:space="0" w:color="auto"/>
            <w:left w:val="none" w:sz="0" w:space="0" w:color="auto"/>
            <w:bottom w:val="none" w:sz="0" w:space="0" w:color="auto"/>
            <w:right w:val="none" w:sz="0" w:space="0" w:color="auto"/>
          </w:divBdr>
        </w:div>
        <w:div w:id="1209798484">
          <w:marLeft w:val="640"/>
          <w:marRight w:val="0"/>
          <w:marTop w:val="0"/>
          <w:marBottom w:val="0"/>
          <w:divBdr>
            <w:top w:val="none" w:sz="0" w:space="0" w:color="auto"/>
            <w:left w:val="none" w:sz="0" w:space="0" w:color="auto"/>
            <w:bottom w:val="none" w:sz="0" w:space="0" w:color="auto"/>
            <w:right w:val="none" w:sz="0" w:space="0" w:color="auto"/>
          </w:divBdr>
        </w:div>
        <w:div w:id="246236679">
          <w:marLeft w:val="640"/>
          <w:marRight w:val="0"/>
          <w:marTop w:val="0"/>
          <w:marBottom w:val="0"/>
          <w:divBdr>
            <w:top w:val="none" w:sz="0" w:space="0" w:color="auto"/>
            <w:left w:val="none" w:sz="0" w:space="0" w:color="auto"/>
            <w:bottom w:val="none" w:sz="0" w:space="0" w:color="auto"/>
            <w:right w:val="none" w:sz="0" w:space="0" w:color="auto"/>
          </w:divBdr>
        </w:div>
        <w:div w:id="1282298578">
          <w:marLeft w:val="640"/>
          <w:marRight w:val="0"/>
          <w:marTop w:val="0"/>
          <w:marBottom w:val="0"/>
          <w:divBdr>
            <w:top w:val="none" w:sz="0" w:space="0" w:color="auto"/>
            <w:left w:val="none" w:sz="0" w:space="0" w:color="auto"/>
            <w:bottom w:val="none" w:sz="0" w:space="0" w:color="auto"/>
            <w:right w:val="none" w:sz="0" w:space="0" w:color="auto"/>
          </w:divBdr>
        </w:div>
        <w:div w:id="190265436">
          <w:marLeft w:val="640"/>
          <w:marRight w:val="0"/>
          <w:marTop w:val="0"/>
          <w:marBottom w:val="0"/>
          <w:divBdr>
            <w:top w:val="none" w:sz="0" w:space="0" w:color="auto"/>
            <w:left w:val="none" w:sz="0" w:space="0" w:color="auto"/>
            <w:bottom w:val="none" w:sz="0" w:space="0" w:color="auto"/>
            <w:right w:val="none" w:sz="0" w:space="0" w:color="auto"/>
          </w:divBdr>
        </w:div>
        <w:div w:id="2096051434">
          <w:marLeft w:val="640"/>
          <w:marRight w:val="0"/>
          <w:marTop w:val="0"/>
          <w:marBottom w:val="0"/>
          <w:divBdr>
            <w:top w:val="none" w:sz="0" w:space="0" w:color="auto"/>
            <w:left w:val="none" w:sz="0" w:space="0" w:color="auto"/>
            <w:bottom w:val="none" w:sz="0" w:space="0" w:color="auto"/>
            <w:right w:val="none" w:sz="0" w:space="0" w:color="auto"/>
          </w:divBdr>
        </w:div>
        <w:div w:id="1810976494">
          <w:marLeft w:val="640"/>
          <w:marRight w:val="0"/>
          <w:marTop w:val="0"/>
          <w:marBottom w:val="0"/>
          <w:divBdr>
            <w:top w:val="none" w:sz="0" w:space="0" w:color="auto"/>
            <w:left w:val="none" w:sz="0" w:space="0" w:color="auto"/>
            <w:bottom w:val="none" w:sz="0" w:space="0" w:color="auto"/>
            <w:right w:val="none" w:sz="0" w:space="0" w:color="auto"/>
          </w:divBdr>
        </w:div>
        <w:div w:id="1868567545">
          <w:marLeft w:val="640"/>
          <w:marRight w:val="0"/>
          <w:marTop w:val="0"/>
          <w:marBottom w:val="0"/>
          <w:divBdr>
            <w:top w:val="none" w:sz="0" w:space="0" w:color="auto"/>
            <w:left w:val="none" w:sz="0" w:space="0" w:color="auto"/>
            <w:bottom w:val="none" w:sz="0" w:space="0" w:color="auto"/>
            <w:right w:val="none" w:sz="0" w:space="0" w:color="auto"/>
          </w:divBdr>
        </w:div>
        <w:div w:id="469057511">
          <w:marLeft w:val="640"/>
          <w:marRight w:val="0"/>
          <w:marTop w:val="0"/>
          <w:marBottom w:val="0"/>
          <w:divBdr>
            <w:top w:val="none" w:sz="0" w:space="0" w:color="auto"/>
            <w:left w:val="none" w:sz="0" w:space="0" w:color="auto"/>
            <w:bottom w:val="none" w:sz="0" w:space="0" w:color="auto"/>
            <w:right w:val="none" w:sz="0" w:space="0" w:color="auto"/>
          </w:divBdr>
        </w:div>
        <w:div w:id="1958372245">
          <w:marLeft w:val="640"/>
          <w:marRight w:val="0"/>
          <w:marTop w:val="0"/>
          <w:marBottom w:val="0"/>
          <w:divBdr>
            <w:top w:val="none" w:sz="0" w:space="0" w:color="auto"/>
            <w:left w:val="none" w:sz="0" w:space="0" w:color="auto"/>
            <w:bottom w:val="none" w:sz="0" w:space="0" w:color="auto"/>
            <w:right w:val="none" w:sz="0" w:space="0" w:color="auto"/>
          </w:divBdr>
        </w:div>
        <w:div w:id="689180226">
          <w:marLeft w:val="640"/>
          <w:marRight w:val="0"/>
          <w:marTop w:val="0"/>
          <w:marBottom w:val="0"/>
          <w:divBdr>
            <w:top w:val="none" w:sz="0" w:space="0" w:color="auto"/>
            <w:left w:val="none" w:sz="0" w:space="0" w:color="auto"/>
            <w:bottom w:val="none" w:sz="0" w:space="0" w:color="auto"/>
            <w:right w:val="none" w:sz="0" w:space="0" w:color="auto"/>
          </w:divBdr>
        </w:div>
        <w:div w:id="1054356674">
          <w:marLeft w:val="640"/>
          <w:marRight w:val="0"/>
          <w:marTop w:val="0"/>
          <w:marBottom w:val="0"/>
          <w:divBdr>
            <w:top w:val="none" w:sz="0" w:space="0" w:color="auto"/>
            <w:left w:val="none" w:sz="0" w:space="0" w:color="auto"/>
            <w:bottom w:val="none" w:sz="0" w:space="0" w:color="auto"/>
            <w:right w:val="none" w:sz="0" w:space="0" w:color="auto"/>
          </w:divBdr>
        </w:div>
        <w:div w:id="937909380">
          <w:marLeft w:val="640"/>
          <w:marRight w:val="0"/>
          <w:marTop w:val="0"/>
          <w:marBottom w:val="0"/>
          <w:divBdr>
            <w:top w:val="none" w:sz="0" w:space="0" w:color="auto"/>
            <w:left w:val="none" w:sz="0" w:space="0" w:color="auto"/>
            <w:bottom w:val="none" w:sz="0" w:space="0" w:color="auto"/>
            <w:right w:val="none" w:sz="0" w:space="0" w:color="auto"/>
          </w:divBdr>
        </w:div>
        <w:div w:id="1553074122">
          <w:marLeft w:val="640"/>
          <w:marRight w:val="0"/>
          <w:marTop w:val="0"/>
          <w:marBottom w:val="0"/>
          <w:divBdr>
            <w:top w:val="none" w:sz="0" w:space="0" w:color="auto"/>
            <w:left w:val="none" w:sz="0" w:space="0" w:color="auto"/>
            <w:bottom w:val="none" w:sz="0" w:space="0" w:color="auto"/>
            <w:right w:val="none" w:sz="0" w:space="0" w:color="auto"/>
          </w:divBdr>
        </w:div>
        <w:div w:id="1841770424">
          <w:marLeft w:val="640"/>
          <w:marRight w:val="0"/>
          <w:marTop w:val="0"/>
          <w:marBottom w:val="0"/>
          <w:divBdr>
            <w:top w:val="none" w:sz="0" w:space="0" w:color="auto"/>
            <w:left w:val="none" w:sz="0" w:space="0" w:color="auto"/>
            <w:bottom w:val="none" w:sz="0" w:space="0" w:color="auto"/>
            <w:right w:val="none" w:sz="0" w:space="0" w:color="auto"/>
          </w:divBdr>
        </w:div>
        <w:div w:id="492918027">
          <w:marLeft w:val="640"/>
          <w:marRight w:val="0"/>
          <w:marTop w:val="0"/>
          <w:marBottom w:val="0"/>
          <w:divBdr>
            <w:top w:val="none" w:sz="0" w:space="0" w:color="auto"/>
            <w:left w:val="none" w:sz="0" w:space="0" w:color="auto"/>
            <w:bottom w:val="none" w:sz="0" w:space="0" w:color="auto"/>
            <w:right w:val="none" w:sz="0" w:space="0" w:color="auto"/>
          </w:divBdr>
        </w:div>
        <w:div w:id="2081904929">
          <w:marLeft w:val="640"/>
          <w:marRight w:val="0"/>
          <w:marTop w:val="0"/>
          <w:marBottom w:val="0"/>
          <w:divBdr>
            <w:top w:val="none" w:sz="0" w:space="0" w:color="auto"/>
            <w:left w:val="none" w:sz="0" w:space="0" w:color="auto"/>
            <w:bottom w:val="none" w:sz="0" w:space="0" w:color="auto"/>
            <w:right w:val="none" w:sz="0" w:space="0" w:color="auto"/>
          </w:divBdr>
        </w:div>
        <w:div w:id="913197694">
          <w:marLeft w:val="640"/>
          <w:marRight w:val="0"/>
          <w:marTop w:val="0"/>
          <w:marBottom w:val="0"/>
          <w:divBdr>
            <w:top w:val="none" w:sz="0" w:space="0" w:color="auto"/>
            <w:left w:val="none" w:sz="0" w:space="0" w:color="auto"/>
            <w:bottom w:val="none" w:sz="0" w:space="0" w:color="auto"/>
            <w:right w:val="none" w:sz="0" w:space="0" w:color="auto"/>
          </w:divBdr>
        </w:div>
        <w:div w:id="1868837233">
          <w:marLeft w:val="640"/>
          <w:marRight w:val="0"/>
          <w:marTop w:val="0"/>
          <w:marBottom w:val="0"/>
          <w:divBdr>
            <w:top w:val="none" w:sz="0" w:space="0" w:color="auto"/>
            <w:left w:val="none" w:sz="0" w:space="0" w:color="auto"/>
            <w:bottom w:val="none" w:sz="0" w:space="0" w:color="auto"/>
            <w:right w:val="none" w:sz="0" w:space="0" w:color="auto"/>
          </w:divBdr>
        </w:div>
        <w:div w:id="1565604484">
          <w:marLeft w:val="640"/>
          <w:marRight w:val="0"/>
          <w:marTop w:val="0"/>
          <w:marBottom w:val="0"/>
          <w:divBdr>
            <w:top w:val="none" w:sz="0" w:space="0" w:color="auto"/>
            <w:left w:val="none" w:sz="0" w:space="0" w:color="auto"/>
            <w:bottom w:val="none" w:sz="0" w:space="0" w:color="auto"/>
            <w:right w:val="none" w:sz="0" w:space="0" w:color="auto"/>
          </w:divBdr>
        </w:div>
        <w:div w:id="626934027">
          <w:marLeft w:val="640"/>
          <w:marRight w:val="0"/>
          <w:marTop w:val="0"/>
          <w:marBottom w:val="0"/>
          <w:divBdr>
            <w:top w:val="none" w:sz="0" w:space="0" w:color="auto"/>
            <w:left w:val="none" w:sz="0" w:space="0" w:color="auto"/>
            <w:bottom w:val="none" w:sz="0" w:space="0" w:color="auto"/>
            <w:right w:val="none" w:sz="0" w:space="0" w:color="auto"/>
          </w:divBdr>
        </w:div>
        <w:div w:id="1221750904">
          <w:marLeft w:val="640"/>
          <w:marRight w:val="0"/>
          <w:marTop w:val="0"/>
          <w:marBottom w:val="0"/>
          <w:divBdr>
            <w:top w:val="none" w:sz="0" w:space="0" w:color="auto"/>
            <w:left w:val="none" w:sz="0" w:space="0" w:color="auto"/>
            <w:bottom w:val="none" w:sz="0" w:space="0" w:color="auto"/>
            <w:right w:val="none" w:sz="0" w:space="0" w:color="auto"/>
          </w:divBdr>
        </w:div>
        <w:div w:id="271137224">
          <w:marLeft w:val="640"/>
          <w:marRight w:val="0"/>
          <w:marTop w:val="0"/>
          <w:marBottom w:val="0"/>
          <w:divBdr>
            <w:top w:val="none" w:sz="0" w:space="0" w:color="auto"/>
            <w:left w:val="none" w:sz="0" w:space="0" w:color="auto"/>
            <w:bottom w:val="none" w:sz="0" w:space="0" w:color="auto"/>
            <w:right w:val="none" w:sz="0" w:space="0" w:color="auto"/>
          </w:divBdr>
        </w:div>
        <w:div w:id="1606768799">
          <w:marLeft w:val="640"/>
          <w:marRight w:val="0"/>
          <w:marTop w:val="0"/>
          <w:marBottom w:val="0"/>
          <w:divBdr>
            <w:top w:val="none" w:sz="0" w:space="0" w:color="auto"/>
            <w:left w:val="none" w:sz="0" w:space="0" w:color="auto"/>
            <w:bottom w:val="none" w:sz="0" w:space="0" w:color="auto"/>
            <w:right w:val="none" w:sz="0" w:space="0" w:color="auto"/>
          </w:divBdr>
        </w:div>
        <w:div w:id="429280860">
          <w:marLeft w:val="640"/>
          <w:marRight w:val="0"/>
          <w:marTop w:val="0"/>
          <w:marBottom w:val="0"/>
          <w:divBdr>
            <w:top w:val="none" w:sz="0" w:space="0" w:color="auto"/>
            <w:left w:val="none" w:sz="0" w:space="0" w:color="auto"/>
            <w:bottom w:val="none" w:sz="0" w:space="0" w:color="auto"/>
            <w:right w:val="none" w:sz="0" w:space="0" w:color="auto"/>
          </w:divBdr>
        </w:div>
        <w:div w:id="2143771003">
          <w:marLeft w:val="640"/>
          <w:marRight w:val="0"/>
          <w:marTop w:val="0"/>
          <w:marBottom w:val="0"/>
          <w:divBdr>
            <w:top w:val="none" w:sz="0" w:space="0" w:color="auto"/>
            <w:left w:val="none" w:sz="0" w:space="0" w:color="auto"/>
            <w:bottom w:val="none" w:sz="0" w:space="0" w:color="auto"/>
            <w:right w:val="none" w:sz="0" w:space="0" w:color="auto"/>
          </w:divBdr>
        </w:div>
        <w:div w:id="258684267">
          <w:marLeft w:val="640"/>
          <w:marRight w:val="0"/>
          <w:marTop w:val="0"/>
          <w:marBottom w:val="0"/>
          <w:divBdr>
            <w:top w:val="none" w:sz="0" w:space="0" w:color="auto"/>
            <w:left w:val="none" w:sz="0" w:space="0" w:color="auto"/>
            <w:bottom w:val="none" w:sz="0" w:space="0" w:color="auto"/>
            <w:right w:val="none" w:sz="0" w:space="0" w:color="auto"/>
          </w:divBdr>
        </w:div>
        <w:div w:id="1453207892">
          <w:marLeft w:val="640"/>
          <w:marRight w:val="0"/>
          <w:marTop w:val="0"/>
          <w:marBottom w:val="0"/>
          <w:divBdr>
            <w:top w:val="none" w:sz="0" w:space="0" w:color="auto"/>
            <w:left w:val="none" w:sz="0" w:space="0" w:color="auto"/>
            <w:bottom w:val="none" w:sz="0" w:space="0" w:color="auto"/>
            <w:right w:val="none" w:sz="0" w:space="0" w:color="auto"/>
          </w:divBdr>
        </w:div>
        <w:div w:id="1925986934">
          <w:marLeft w:val="640"/>
          <w:marRight w:val="0"/>
          <w:marTop w:val="0"/>
          <w:marBottom w:val="0"/>
          <w:divBdr>
            <w:top w:val="none" w:sz="0" w:space="0" w:color="auto"/>
            <w:left w:val="none" w:sz="0" w:space="0" w:color="auto"/>
            <w:bottom w:val="none" w:sz="0" w:space="0" w:color="auto"/>
            <w:right w:val="none" w:sz="0" w:space="0" w:color="auto"/>
          </w:divBdr>
        </w:div>
        <w:div w:id="335692116">
          <w:marLeft w:val="640"/>
          <w:marRight w:val="0"/>
          <w:marTop w:val="0"/>
          <w:marBottom w:val="0"/>
          <w:divBdr>
            <w:top w:val="none" w:sz="0" w:space="0" w:color="auto"/>
            <w:left w:val="none" w:sz="0" w:space="0" w:color="auto"/>
            <w:bottom w:val="none" w:sz="0" w:space="0" w:color="auto"/>
            <w:right w:val="none" w:sz="0" w:space="0" w:color="auto"/>
          </w:divBdr>
        </w:div>
        <w:div w:id="1826506408">
          <w:marLeft w:val="640"/>
          <w:marRight w:val="0"/>
          <w:marTop w:val="0"/>
          <w:marBottom w:val="0"/>
          <w:divBdr>
            <w:top w:val="none" w:sz="0" w:space="0" w:color="auto"/>
            <w:left w:val="none" w:sz="0" w:space="0" w:color="auto"/>
            <w:bottom w:val="none" w:sz="0" w:space="0" w:color="auto"/>
            <w:right w:val="none" w:sz="0" w:space="0" w:color="auto"/>
          </w:divBdr>
        </w:div>
        <w:div w:id="207184891">
          <w:marLeft w:val="640"/>
          <w:marRight w:val="0"/>
          <w:marTop w:val="0"/>
          <w:marBottom w:val="0"/>
          <w:divBdr>
            <w:top w:val="none" w:sz="0" w:space="0" w:color="auto"/>
            <w:left w:val="none" w:sz="0" w:space="0" w:color="auto"/>
            <w:bottom w:val="none" w:sz="0" w:space="0" w:color="auto"/>
            <w:right w:val="none" w:sz="0" w:space="0" w:color="auto"/>
          </w:divBdr>
        </w:div>
        <w:div w:id="194736003">
          <w:marLeft w:val="640"/>
          <w:marRight w:val="0"/>
          <w:marTop w:val="0"/>
          <w:marBottom w:val="0"/>
          <w:divBdr>
            <w:top w:val="none" w:sz="0" w:space="0" w:color="auto"/>
            <w:left w:val="none" w:sz="0" w:space="0" w:color="auto"/>
            <w:bottom w:val="none" w:sz="0" w:space="0" w:color="auto"/>
            <w:right w:val="none" w:sz="0" w:space="0" w:color="auto"/>
          </w:divBdr>
        </w:div>
        <w:div w:id="1944150547">
          <w:marLeft w:val="640"/>
          <w:marRight w:val="0"/>
          <w:marTop w:val="0"/>
          <w:marBottom w:val="0"/>
          <w:divBdr>
            <w:top w:val="none" w:sz="0" w:space="0" w:color="auto"/>
            <w:left w:val="none" w:sz="0" w:space="0" w:color="auto"/>
            <w:bottom w:val="none" w:sz="0" w:space="0" w:color="auto"/>
            <w:right w:val="none" w:sz="0" w:space="0" w:color="auto"/>
          </w:divBdr>
        </w:div>
        <w:div w:id="509107452">
          <w:marLeft w:val="640"/>
          <w:marRight w:val="0"/>
          <w:marTop w:val="0"/>
          <w:marBottom w:val="0"/>
          <w:divBdr>
            <w:top w:val="none" w:sz="0" w:space="0" w:color="auto"/>
            <w:left w:val="none" w:sz="0" w:space="0" w:color="auto"/>
            <w:bottom w:val="none" w:sz="0" w:space="0" w:color="auto"/>
            <w:right w:val="none" w:sz="0" w:space="0" w:color="auto"/>
          </w:divBdr>
        </w:div>
        <w:div w:id="2003466334">
          <w:marLeft w:val="640"/>
          <w:marRight w:val="0"/>
          <w:marTop w:val="0"/>
          <w:marBottom w:val="0"/>
          <w:divBdr>
            <w:top w:val="none" w:sz="0" w:space="0" w:color="auto"/>
            <w:left w:val="none" w:sz="0" w:space="0" w:color="auto"/>
            <w:bottom w:val="none" w:sz="0" w:space="0" w:color="auto"/>
            <w:right w:val="none" w:sz="0" w:space="0" w:color="auto"/>
          </w:divBdr>
        </w:div>
        <w:div w:id="1823039101">
          <w:marLeft w:val="640"/>
          <w:marRight w:val="0"/>
          <w:marTop w:val="0"/>
          <w:marBottom w:val="0"/>
          <w:divBdr>
            <w:top w:val="none" w:sz="0" w:space="0" w:color="auto"/>
            <w:left w:val="none" w:sz="0" w:space="0" w:color="auto"/>
            <w:bottom w:val="none" w:sz="0" w:space="0" w:color="auto"/>
            <w:right w:val="none" w:sz="0" w:space="0" w:color="auto"/>
          </w:divBdr>
        </w:div>
        <w:div w:id="1303344777">
          <w:marLeft w:val="640"/>
          <w:marRight w:val="0"/>
          <w:marTop w:val="0"/>
          <w:marBottom w:val="0"/>
          <w:divBdr>
            <w:top w:val="none" w:sz="0" w:space="0" w:color="auto"/>
            <w:left w:val="none" w:sz="0" w:space="0" w:color="auto"/>
            <w:bottom w:val="none" w:sz="0" w:space="0" w:color="auto"/>
            <w:right w:val="none" w:sz="0" w:space="0" w:color="auto"/>
          </w:divBdr>
        </w:div>
        <w:div w:id="420418774">
          <w:marLeft w:val="640"/>
          <w:marRight w:val="0"/>
          <w:marTop w:val="0"/>
          <w:marBottom w:val="0"/>
          <w:divBdr>
            <w:top w:val="none" w:sz="0" w:space="0" w:color="auto"/>
            <w:left w:val="none" w:sz="0" w:space="0" w:color="auto"/>
            <w:bottom w:val="none" w:sz="0" w:space="0" w:color="auto"/>
            <w:right w:val="none" w:sz="0" w:space="0" w:color="auto"/>
          </w:divBdr>
        </w:div>
        <w:div w:id="1559589942">
          <w:marLeft w:val="640"/>
          <w:marRight w:val="0"/>
          <w:marTop w:val="0"/>
          <w:marBottom w:val="0"/>
          <w:divBdr>
            <w:top w:val="none" w:sz="0" w:space="0" w:color="auto"/>
            <w:left w:val="none" w:sz="0" w:space="0" w:color="auto"/>
            <w:bottom w:val="none" w:sz="0" w:space="0" w:color="auto"/>
            <w:right w:val="none" w:sz="0" w:space="0" w:color="auto"/>
          </w:divBdr>
        </w:div>
        <w:div w:id="1127162977">
          <w:marLeft w:val="640"/>
          <w:marRight w:val="0"/>
          <w:marTop w:val="0"/>
          <w:marBottom w:val="0"/>
          <w:divBdr>
            <w:top w:val="none" w:sz="0" w:space="0" w:color="auto"/>
            <w:left w:val="none" w:sz="0" w:space="0" w:color="auto"/>
            <w:bottom w:val="none" w:sz="0" w:space="0" w:color="auto"/>
            <w:right w:val="none" w:sz="0" w:space="0" w:color="auto"/>
          </w:divBdr>
        </w:div>
        <w:div w:id="647780139">
          <w:marLeft w:val="640"/>
          <w:marRight w:val="0"/>
          <w:marTop w:val="0"/>
          <w:marBottom w:val="0"/>
          <w:divBdr>
            <w:top w:val="none" w:sz="0" w:space="0" w:color="auto"/>
            <w:left w:val="none" w:sz="0" w:space="0" w:color="auto"/>
            <w:bottom w:val="none" w:sz="0" w:space="0" w:color="auto"/>
            <w:right w:val="none" w:sz="0" w:space="0" w:color="auto"/>
          </w:divBdr>
        </w:div>
        <w:div w:id="86119311">
          <w:marLeft w:val="640"/>
          <w:marRight w:val="0"/>
          <w:marTop w:val="0"/>
          <w:marBottom w:val="0"/>
          <w:divBdr>
            <w:top w:val="none" w:sz="0" w:space="0" w:color="auto"/>
            <w:left w:val="none" w:sz="0" w:space="0" w:color="auto"/>
            <w:bottom w:val="none" w:sz="0" w:space="0" w:color="auto"/>
            <w:right w:val="none" w:sz="0" w:space="0" w:color="auto"/>
          </w:divBdr>
        </w:div>
        <w:div w:id="153423466">
          <w:marLeft w:val="640"/>
          <w:marRight w:val="0"/>
          <w:marTop w:val="0"/>
          <w:marBottom w:val="0"/>
          <w:divBdr>
            <w:top w:val="none" w:sz="0" w:space="0" w:color="auto"/>
            <w:left w:val="none" w:sz="0" w:space="0" w:color="auto"/>
            <w:bottom w:val="none" w:sz="0" w:space="0" w:color="auto"/>
            <w:right w:val="none" w:sz="0" w:space="0" w:color="auto"/>
          </w:divBdr>
        </w:div>
        <w:div w:id="1571575901">
          <w:marLeft w:val="640"/>
          <w:marRight w:val="0"/>
          <w:marTop w:val="0"/>
          <w:marBottom w:val="0"/>
          <w:divBdr>
            <w:top w:val="none" w:sz="0" w:space="0" w:color="auto"/>
            <w:left w:val="none" w:sz="0" w:space="0" w:color="auto"/>
            <w:bottom w:val="none" w:sz="0" w:space="0" w:color="auto"/>
            <w:right w:val="none" w:sz="0" w:space="0" w:color="auto"/>
          </w:divBdr>
        </w:div>
        <w:div w:id="1559129635">
          <w:marLeft w:val="640"/>
          <w:marRight w:val="0"/>
          <w:marTop w:val="0"/>
          <w:marBottom w:val="0"/>
          <w:divBdr>
            <w:top w:val="none" w:sz="0" w:space="0" w:color="auto"/>
            <w:left w:val="none" w:sz="0" w:space="0" w:color="auto"/>
            <w:bottom w:val="none" w:sz="0" w:space="0" w:color="auto"/>
            <w:right w:val="none" w:sz="0" w:space="0" w:color="auto"/>
          </w:divBdr>
        </w:div>
        <w:div w:id="1466654700">
          <w:marLeft w:val="640"/>
          <w:marRight w:val="0"/>
          <w:marTop w:val="0"/>
          <w:marBottom w:val="0"/>
          <w:divBdr>
            <w:top w:val="none" w:sz="0" w:space="0" w:color="auto"/>
            <w:left w:val="none" w:sz="0" w:space="0" w:color="auto"/>
            <w:bottom w:val="none" w:sz="0" w:space="0" w:color="auto"/>
            <w:right w:val="none" w:sz="0" w:space="0" w:color="auto"/>
          </w:divBdr>
        </w:div>
        <w:div w:id="1199776782">
          <w:marLeft w:val="640"/>
          <w:marRight w:val="0"/>
          <w:marTop w:val="0"/>
          <w:marBottom w:val="0"/>
          <w:divBdr>
            <w:top w:val="none" w:sz="0" w:space="0" w:color="auto"/>
            <w:left w:val="none" w:sz="0" w:space="0" w:color="auto"/>
            <w:bottom w:val="none" w:sz="0" w:space="0" w:color="auto"/>
            <w:right w:val="none" w:sz="0" w:space="0" w:color="auto"/>
          </w:divBdr>
        </w:div>
        <w:div w:id="166557232">
          <w:marLeft w:val="640"/>
          <w:marRight w:val="0"/>
          <w:marTop w:val="0"/>
          <w:marBottom w:val="0"/>
          <w:divBdr>
            <w:top w:val="none" w:sz="0" w:space="0" w:color="auto"/>
            <w:left w:val="none" w:sz="0" w:space="0" w:color="auto"/>
            <w:bottom w:val="none" w:sz="0" w:space="0" w:color="auto"/>
            <w:right w:val="none" w:sz="0" w:space="0" w:color="auto"/>
          </w:divBdr>
        </w:div>
        <w:div w:id="78985106">
          <w:marLeft w:val="640"/>
          <w:marRight w:val="0"/>
          <w:marTop w:val="0"/>
          <w:marBottom w:val="0"/>
          <w:divBdr>
            <w:top w:val="none" w:sz="0" w:space="0" w:color="auto"/>
            <w:left w:val="none" w:sz="0" w:space="0" w:color="auto"/>
            <w:bottom w:val="none" w:sz="0" w:space="0" w:color="auto"/>
            <w:right w:val="none" w:sz="0" w:space="0" w:color="auto"/>
          </w:divBdr>
        </w:div>
        <w:div w:id="1116367818">
          <w:marLeft w:val="640"/>
          <w:marRight w:val="0"/>
          <w:marTop w:val="0"/>
          <w:marBottom w:val="0"/>
          <w:divBdr>
            <w:top w:val="none" w:sz="0" w:space="0" w:color="auto"/>
            <w:left w:val="none" w:sz="0" w:space="0" w:color="auto"/>
            <w:bottom w:val="none" w:sz="0" w:space="0" w:color="auto"/>
            <w:right w:val="none" w:sz="0" w:space="0" w:color="auto"/>
          </w:divBdr>
        </w:div>
        <w:div w:id="26873550">
          <w:marLeft w:val="640"/>
          <w:marRight w:val="0"/>
          <w:marTop w:val="0"/>
          <w:marBottom w:val="0"/>
          <w:divBdr>
            <w:top w:val="none" w:sz="0" w:space="0" w:color="auto"/>
            <w:left w:val="none" w:sz="0" w:space="0" w:color="auto"/>
            <w:bottom w:val="none" w:sz="0" w:space="0" w:color="auto"/>
            <w:right w:val="none" w:sz="0" w:space="0" w:color="auto"/>
          </w:divBdr>
        </w:div>
        <w:div w:id="1541895693">
          <w:marLeft w:val="640"/>
          <w:marRight w:val="0"/>
          <w:marTop w:val="0"/>
          <w:marBottom w:val="0"/>
          <w:divBdr>
            <w:top w:val="none" w:sz="0" w:space="0" w:color="auto"/>
            <w:left w:val="none" w:sz="0" w:space="0" w:color="auto"/>
            <w:bottom w:val="none" w:sz="0" w:space="0" w:color="auto"/>
            <w:right w:val="none" w:sz="0" w:space="0" w:color="auto"/>
          </w:divBdr>
        </w:div>
        <w:div w:id="791942783">
          <w:marLeft w:val="640"/>
          <w:marRight w:val="0"/>
          <w:marTop w:val="0"/>
          <w:marBottom w:val="0"/>
          <w:divBdr>
            <w:top w:val="none" w:sz="0" w:space="0" w:color="auto"/>
            <w:left w:val="none" w:sz="0" w:space="0" w:color="auto"/>
            <w:bottom w:val="none" w:sz="0" w:space="0" w:color="auto"/>
            <w:right w:val="none" w:sz="0" w:space="0" w:color="auto"/>
          </w:divBdr>
        </w:div>
        <w:div w:id="621154782">
          <w:marLeft w:val="640"/>
          <w:marRight w:val="0"/>
          <w:marTop w:val="0"/>
          <w:marBottom w:val="0"/>
          <w:divBdr>
            <w:top w:val="none" w:sz="0" w:space="0" w:color="auto"/>
            <w:left w:val="none" w:sz="0" w:space="0" w:color="auto"/>
            <w:bottom w:val="none" w:sz="0" w:space="0" w:color="auto"/>
            <w:right w:val="none" w:sz="0" w:space="0" w:color="auto"/>
          </w:divBdr>
        </w:div>
        <w:div w:id="1770617452">
          <w:marLeft w:val="640"/>
          <w:marRight w:val="0"/>
          <w:marTop w:val="0"/>
          <w:marBottom w:val="0"/>
          <w:divBdr>
            <w:top w:val="none" w:sz="0" w:space="0" w:color="auto"/>
            <w:left w:val="none" w:sz="0" w:space="0" w:color="auto"/>
            <w:bottom w:val="none" w:sz="0" w:space="0" w:color="auto"/>
            <w:right w:val="none" w:sz="0" w:space="0" w:color="auto"/>
          </w:divBdr>
        </w:div>
        <w:div w:id="1307541432">
          <w:marLeft w:val="640"/>
          <w:marRight w:val="0"/>
          <w:marTop w:val="0"/>
          <w:marBottom w:val="0"/>
          <w:divBdr>
            <w:top w:val="none" w:sz="0" w:space="0" w:color="auto"/>
            <w:left w:val="none" w:sz="0" w:space="0" w:color="auto"/>
            <w:bottom w:val="none" w:sz="0" w:space="0" w:color="auto"/>
            <w:right w:val="none" w:sz="0" w:space="0" w:color="auto"/>
          </w:divBdr>
        </w:div>
        <w:div w:id="1128284164">
          <w:marLeft w:val="640"/>
          <w:marRight w:val="0"/>
          <w:marTop w:val="0"/>
          <w:marBottom w:val="0"/>
          <w:divBdr>
            <w:top w:val="none" w:sz="0" w:space="0" w:color="auto"/>
            <w:left w:val="none" w:sz="0" w:space="0" w:color="auto"/>
            <w:bottom w:val="none" w:sz="0" w:space="0" w:color="auto"/>
            <w:right w:val="none" w:sz="0" w:space="0" w:color="auto"/>
          </w:divBdr>
        </w:div>
        <w:div w:id="1102532566">
          <w:marLeft w:val="640"/>
          <w:marRight w:val="0"/>
          <w:marTop w:val="0"/>
          <w:marBottom w:val="0"/>
          <w:divBdr>
            <w:top w:val="none" w:sz="0" w:space="0" w:color="auto"/>
            <w:left w:val="none" w:sz="0" w:space="0" w:color="auto"/>
            <w:bottom w:val="none" w:sz="0" w:space="0" w:color="auto"/>
            <w:right w:val="none" w:sz="0" w:space="0" w:color="auto"/>
          </w:divBdr>
        </w:div>
        <w:div w:id="917443920">
          <w:marLeft w:val="640"/>
          <w:marRight w:val="0"/>
          <w:marTop w:val="0"/>
          <w:marBottom w:val="0"/>
          <w:divBdr>
            <w:top w:val="none" w:sz="0" w:space="0" w:color="auto"/>
            <w:left w:val="none" w:sz="0" w:space="0" w:color="auto"/>
            <w:bottom w:val="none" w:sz="0" w:space="0" w:color="auto"/>
            <w:right w:val="none" w:sz="0" w:space="0" w:color="auto"/>
          </w:divBdr>
        </w:div>
        <w:div w:id="525751707">
          <w:marLeft w:val="640"/>
          <w:marRight w:val="0"/>
          <w:marTop w:val="0"/>
          <w:marBottom w:val="0"/>
          <w:divBdr>
            <w:top w:val="none" w:sz="0" w:space="0" w:color="auto"/>
            <w:left w:val="none" w:sz="0" w:space="0" w:color="auto"/>
            <w:bottom w:val="none" w:sz="0" w:space="0" w:color="auto"/>
            <w:right w:val="none" w:sz="0" w:space="0" w:color="auto"/>
          </w:divBdr>
        </w:div>
        <w:div w:id="2072069256">
          <w:marLeft w:val="640"/>
          <w:marRight w:val="0"/>
          <w:marTop w:val="0"/>
          <w:marBottom w:val="0"/>
          <w:divBdr>
            <w:top w:val="none" w:sz="0" w:space="0" w:color="auto"/>
            <w:left w:val="none" w:sz="0" w:space="0" w:color="auto"/>
            <w:bottom w:val="none" w:sz="0" w:space="0" w:color="auto"/>
            <w:right w:val="none" w:sz="0" w:space="0" w:color="auto"/>
          </w:divBdr>
        </w:div>
        <w:div w:id="1002775470">
          <w:marLeft w:val="640"/>
          <w:marRight w:val="0"/>
          <w:marTop w:val="0"/>
          <w:marBottom w:val="0"/>
          <w:divBdr>
            <w:top w:val="none" w:sz="0" w:space="0" w:color="auto"/>
            <w:left w:val="none" w:sz="0" w:space="0" w:color="auto"/>
            <w:bottom w:val="none" w:sz="0" w:space="0" w:color="auto"/>
            <w:right w:val="none" w:sz="0" w:space="0" w:color="auto"/>
          </w:divBdr>
        </w:div>
        <w:div w:id="340470935">
          <w:marLeft w:val="640"/>
          <w:marRight w:val="0"/>
          <w:marTop w:val="0"/>
          <w:marBottom w:val="0"/>
          <w:divBdr>
            <w:top w:val="none" w:sz="0" w:space="0" w:color="auto"/>
            <w:left w:val="none" w:sz="0" w:space="0" w:color="auto"/>
            <w:bottom w:val="none" w:sz="0" w:space="0" w:color="auto"/>
            <w:right w:val="none" w:sz="0" w:space="0" w:color="auto"/>
          </w:divBdr>
        </w:div>
        <w:div w:id="717702900">
          <w:marLeft w:val="640"/>
          <w:marRight w:val="0"/>
          <w:marTop w:val="0"/>
          <w:marBottom w:val="0"/>
          <w:divBdr>
            <w:top w:val="none" w:sz="0" w:space="0" w:color="auto"/>
            <w:left w:val="none" w:sz="0" w:space="0" w:color="auto"/>
            <w:bottom w:val="none" w:sz="0" w:space="0" w:color="auto"/>
            <w:right w:val="none" w:sz="0" w:space="0" w:color="auto"/>
          </w:divBdr>
        </w:div>
        <w:div w:id="1043864706">
          <w:marLeft w:val="640"/>
          <w:marRight w:val="0"/>
          <w:marTop w:val="0"/>
          <w:marBottom w:val="0"/>
          <w:divBdr>
            <w:top w:val="none" w:sz="0" w:space="0" w:color="auto"/>
            <w:left w:val="none" w:sz="0" w:space="0" w:color="auto"/>
            <w:bottom w:val="none" w:sz="0" w:space="0" w:color="auto"/>
            <w:right w:val="none" w:sz="0" w:space="0" w:color="auto"/>
          </w:divBdr>
        </w:div>
        <w:div w:id="44181526">
          <w:marLeft w:val="640"/>
          <w:marRight w:val="0"/>
          <w:marTop w:val="0"/>
          <w:marBottom w:val="0"/>
          <w:divBdr>
            <w:top w:val="none" w:sz="0" w:space="0" w:color="auto"/>
            <w:left w:val="none" w:sz="0" w:space="0" w:color="auto"/>
            <w:bottom w:val="none" w:sz="0" w:space="0" w:color="auto"/>
            <w:right w:val="none" w:sz="0" w:space="0" w:color="auto"/>
          </w:divBdr>
        </w:div>
        <w:div w:id="1076634336">
          <w:marLeft w:val="640"/>
          <w:marRight w:val="0"/>
          <w:marTop w:val="0"/>
          <w:marBottom w:val="0"/>
          <w:divBdr>
            <w:top w:val="none" w:sz="0" w:space="0" w:color="auto"/>
            <w:left w:val="none" w:sz="0" w:space="0" w:color="auto"/>
            <w:bottom w:val="none" w:sz="0" w:space="0" w:color="auto"/>
            <w:right w:val="none" w:sz="0" w:space="0" w:color="auto"/>
          </w:divBdr>
        </w:div>
        <w:div w:id="795443006">
          <w:marLeft w:val="640"/>
          <w:marRight w:val="0"/>
          <w:marTop w:val="0"/>
          <w:marBottom w:val="0"/>
          <w:divBdr>
            <w:top w:val="none" w:sz="0" w:space="0" w:color="auto"/>
            <w:left w:val="none" w:sz="0" w:space="0" w:color="auto"/>
            <w:bottom w:val="none" w:sz="0" w:space="0" w:color="auto"/>
            <w:right w:val="none" w:sz="0" w:space="0" w:color="auto"/>
          </w:divBdr>
        </w:div>
        <w:div w:id="1244148673">
          <w:marLeft w:val="640"/>
          <w:marRight w:val="0"/>
          <w:marTop w:val="0"/>
          <w:marBottom w:val="0"/>
          <w:divBdr>
            <w:top w:val="none" w:sz="0" w:space="0" w:color="auto"/>
            <w:left w:val="none" w:sz="0" w:space="0" w:color="auto"/>
            <w:bottom w:val="none" w:sz="0" w:space="0" w:color="auto"/>
            <w:right w:val="none" w:sz="0" w:space="0" w:color="auto"/>
          </w:divBdr>
        </w:div>
        <w:div w:id="1741176231">
          <w:marLeft w:val="640"/>
          <w:marRight w:val="0"/>
          <w:marTop w:val="0"/>
          <w:marBottom w:val="0"/>
          <w:divBdr>
            <w:top w:val="none" w:sz="0" w:space="0" w:color="auto"/>
            <w:left w:val="none" w:sz="0" w:space="0" w:color="auto"/>
            <w:bottom w:val="none" w:sz="0" w:space="0" w:color="auto"/>
            <w:right w:val="none" w:sz="0" w:space="0" w:color="auto"/>
          </w:divBdr>
        </w:div>
        <w:div w:id="1187451743">
          <w:marLeft w:val="640"/>
          <w:marRight w:val="0"/>
          <w:marTop w:val="0"/>
          <w:marBottom w:val="0"/>
          <w:divBdr>
            <w:top w:val="none" w:sz="0" w:space="0" w:color="auto"/>
            <w:left w:val="none" w:sz="0" w:space="0" w:color="auto"/>
            <w:bottom w:val="none" w:sz="0" w:space="0" w:color="auto"/>
            <w:right w:val="none" w:sz="0" w:space="0" w:color="auto"/>
          </w:divBdr>
        </w:div>
        <w:div w:id="498813703">
          <w:marLeft w:val="640"/>
          <w:marRight w:val="0"/>
          <w:marTop w:val="0"/>
          <w:marBottom w:val="0"/>
          <w:divBdr>
            <w:top w:val="none" w:sz="0" w:space="0" w:color="auto"/>
            <w:left w:val="none" w:sz="0" w:space="0" w:color="auto"/>
            <w:bottom w:val="none" w:sz="0" w:space="0" w:color="auto"/>
            <w:right w:val="none" w:sz="0" w:space="0" w:color="auto"/>
          </w:divBdr>
        </w:div>
        <w:div w:id="790244279">
          <w:marLeft w:val="640"/>
          <w:marRight w:val="0"/>
          <w:marTop w:val="0"/>
          <w:marBottom w:val="0"/>
          <w:divBdr>
            <w:top w:val="none" w:sz="0" w:space="0" w:color="auto"/>
            <w:left w:val="none" w:sz="0" w:space="0" w:color="auto"/>
            <w:bottom w:val="none" w:sz="0" w:space="0" w:color="auto"/>
            <w:right w:val="none" w:sz="0" w:space="0" w:color="auto"/>
          </w:divBdr>
        </w:div>
        <w:div w:id="1813598862">
          <w:marLeft w:val="640"/>
          <w:marRight w:val="0"/>
          <w:marTop w:val="0"/>
          <w:marBottom w:val="0"/>
          <w:divBdr>
            <w:top w:val="none" w:sz="0" w:space="0" w:color="auto"/>
            <w:left w:val="none" w:sz="0" w:space="0" w:color="auto"/>
            <w:bottom w:val="none" w:sz="0" w:space="0" w:color="auto"/>
            <w:right w:val="none" w:sz="0" w:space="0" w:color="auto"/>
          </w:divBdr>
        </w:div>
        <w:div w:id="1428887848">
          <w:marLeft w:val="640"/>
          <w:marRight w:val="0"/>
          <w:marTop w:val="0"/>
          <w:marBottom w:val="0"/>
          <w:divBdr>
            <w:top w:val="none" w:sz="0" w:space="0" w:color="auto"/>
            <w:left w:val="none" w:sz="0" w:space="0" w:color="auto"/>
            <w:bottom w:val="none" w:sz="0" w:space="0" w:color="auto"/>
            <w:right w:val="none" w:sz="0" w:space="0" w:color="auto"/>
          </w:divBdr>
        </w:div>
        <w:div w:id="835337790">
          <w:marLeft w:val="640"/>
          <w:marRight w:val="0"/>
          <w:marTop w:val="0"/>
          <w:marBottom w:val="0"/>
          <w:divBdr>
            <w:top w:val="none" w:sz="0" w:space="0" w:color="auto"/>
            <w:left w:val="none" w:sz="0" w:space="0" w:color="auto"/>
            <w:bottom w:val="none" w:sz="0" w:space="0" w:color="auto"/>
            <w:right w:val="none" w:sz="0" w:space="0" w:color="auto"/>
          </w:divBdr>
        </w:div>
        <w:div w:id="1584755516">
          <w:marLeft w:val="640"/>
          <w:marRight w:val="0"/>
          <w:marTop w:val="0"/>
          <w:marBottom w:val="0"/>
          <w:divBdr>
            <w:top w:val="none" w:sz="0" w:space="0" w:color="auto"/>
            <w:left w:val="none" w:sz="0" w:space="0" w:color="auto"/>
            <w:bottom w:val="none" w:sz="0" w:space="0" w:color="auto"/>
            <w:right w:val="none" w:sz="0" w:space="0" w:color="auto"/>
          </w:divBdr>
        </w:div>
        <w:div w:id="338779205">
          <w:marLeft w:val="640"/>
          <w:marRight w:val="0"/>
          <w:marTop w:val="0"/>
          <w:marBottom w:val="0"/>
          <w:divBdr>
            <w:top w:val="none" w:sz="0" w:space="0" w:color="auto"/>
            <w:left w:val="none" w:sz="0" w:space="0" w:color="auto"/>
            <w:bottom w:val="none" w:sz="0" w:space="0" w:color="auto"/>
            <w:right w:val="none" w:sz="0" w:space="0" w:color="auto"/>
          </w:divBdr>
        </w:div>
        <w:div w:id="1655833087">
          <w:marLeft w:val="640"/>
          <w:marRight w:val="0"/>
          <w:marTop w:val="0"/>
          <w:marBottom w:val="0"/>
          <w:divBdr>
            <w:top w:val="none" w:sz="0" w:space="0" w:color="auto"/>
            <w:left w:val="none" w:sz="0" w:space="0" w:color="auto"/>
            <w:bottom w:val="none" w:sz="0" w:space="0" w:color="auto"/>
            <w:right w:val="none" w:sz="0" w:space="0" w:color="auto"/>
          </w:divBdr>
        </w:div>
        <w:div w:id="1505706167">
          <w:marLeft w:val="640"/>
          <w:marRight w:val="0"/>
          <w:marTop w:val="0"/>
          <w:marBottom w:val="0"/>
          <w:divBdr>
            <w:top w:val="none" w:sz="0" w:space="0" w:color="auto"/>
            <w:left w:val="none" w:sz="0" w:space="0" w:color="auto"/>
            <w:bottom w:val="none" w:sz="0" w:space="0" w:color="auto"/>
            <w:right w:val="none" w:sz="0" w:space="0" w:color="auto"/>
          </w:divBdr>
        </w:div>
        <w:div w:id="522130443">
          <w:marLeft w:val="640"/>
          <w:marRight w:val="0"/>
          <w:marTop w:val="0"/>
          <w:marBottom w:val="0"/>
          <w:divBdr>
            <w:top w:val="none" w:sz="0" w:space="0" w:color="auto"/>
            <w:left w:val="none" w:sz="0" w:space="0" w:color="auto"/>
            <w:bottom w:val="none" w:sz="0" w:space="0" w:color="auto"/>
            <w:right w:val="none" w:sz="0" w:space="0" w:color="auto"/>
          </w:divBdr>
        </w:div>
        <w:div w:id="2060663360">
          <w:marLeft w:val="640"/>
          <w:marRight w:val="0"/>
          <w:marTop w:val="0"/>
          <w:marBottom w:val="0"/>
          <w:divBdr>
            <w:top w:val="none" w:sz="0" w:space="0" w:color="auto"/>
            <w:left w:val="none" w:sz="0" w:space="0" w:color="auto"/>
            <w:bottom w:val="none" w:sz="0" w:space="0" w:color="auto"/>
            <w:right w:val="none" w:sz="0" w:space="0" w:color="auto"/>
          </w:divBdr>
        </w:div>
        <w:div w:id="278992893">
          <w:marLeft w:val="640"/>
          <w:marRight w:val="0"/>
          <w:marTop w:val="0"/>
          <w:marBottom w:val="0"/>
          <w:divBdr>
            <w:top w:val="none" w:sz="0" w:space="0" w:color="auto"/>
            <w:left w:val="none" w:sz="0" w:space="0" w:color="auto"/>
            <w:bottom w:val="none" w:sz="0" w:space="0" w:color="auto"/>
            <w:right w:val="none" w:sz="0" w:space="0" w:color="auto"/>
          </w:divBdr>
        </w:div>
        <w:div w:id="1827697994">
          <w:marLeft w:val="640"/>
          <w:marRight w:val="0"/>
          <w:marTop w:val="0"/>
          <w:marBottom w:val="0"/>
          <w:divBdr>
            <w:top w:val="none" w:sz="0" w:space="0" w:color="auto"/>
            <w:left w:val="none" w:sz="0" w:space="0" w:color="auto"/>
            <w:bottom w:val="none" w:sz="0" w:space="0" w:color="auto"/>
            <w:right w:val="none" w:sz="0" w:space="0" w:color="auto"/>
          </w:divBdr>
        </w:div>
        <w:div w:id="806161973">
          <w:marLeft w:val="640"/>
          <w:marRight w:val="0"/>
          <w:marTop w:val="0"/>
          <w:marBottom w:val="0"/>
          <w:divBdr>
            <w:top w:val="none" w:sz="0" w:space="0" w:color="auto"/>
            <w:left w:val="none" w:sz="0" w:space="0" w:color="auto"/>
            <w:bottom w:val="none" w:sz="0" w:space="0" w:color="auto"/>
            <w:right w:val="none" w:sz="0" w:space="0" w:color="auto"/>
          </w:divBdr>
        </w:div>
        <w:div w:id="435950695">
          <w:marLeft w:val="640"/>
          <w:marRight w:val="0"/>
          <w:marTop w:val="0"/>
          <w:marBottom w:val="0"/>
          <w:divBdr>
            <w:top w:val="none" w:sz="0" w:space="0" w:color="auto"/>
            <w:left w:val="none" w:sz="0" w:space="0" w:color="auto"/>
            <w:bottom w:val="none" w:sz="0" w:space="0" w:color="auto"/>
            <w:right w:val="none" w:sz="0" w:space="0" w:color="auto"/>
          </w:divBdr>
        </w:div>
        <w:div w:id="261375992">
          <w:marLeft w:val="640"/>
          <w:marRight w:val="0"/>
          <w:marTop w:val="0"/>
          <w:marBottom w:val="0"/>
          <w:divBdr>
            <w:top w:val="none" w:sz="0" w:space="0" w:color="auto"/>
            <w:left w:val="none" w:sz="0" w:space="0" w:color="auto"/>
            <w:bottom w:val="none" w:sz="0" w:space="0" w:color="auto"/>
            <w:right w:val="none" w:sz="0" w:space="0" w:color="auto"/>
          </w:divBdr>
        </w:div>
        <w:div w:id="615452393">
          <w:marLeft w:val="640"/>
          <w:marRight w:val="0"/>
          <w:marTop w:val="0"/>
          <w:marBottom w:val="0"/>
          <w:divBdr>
            <w:top w:val="none" w:sz="0" w:space="0" w:color="auto"/>
            <w:left w:val="none" w:sz="0" w:space="0" w:color="auto"/>
            <w:bottom w:val="none" w:sz="0" w:space="0" w:color="auto"/>
            <w:right w:val="none" w:sz="0" w:space="0" w:color="auto"/>
          </w:divBdr>
        </w:div>
        <w:div w:id="579754193">
          <w:marLeft w:val="640"/>
          <w:marRight w:val="0"/>
          <w:marTop w:val="0"/>
          <w:marBottom w:val="0"/>
          <w:divBdr>
            <w:top w:val="none" w:sz="0" w:space="0" w:color="auto"/>
            <w:left w:val="none" w:sz="0" w:space="0" w:color="auto"/>
            <w:bottom w:val="none" w:sz="0" w:space="0" w:color="auto"/>
            <w:right w:val="none" w:sz="0" w:space="0" w:color="auto"/>
          </w:divBdr>
        </w:div>
        <w:div w:id="1374501093">
          <w:marLeft w:val="640"/>
          <w:marRight w:val="0"/>
          <w:marTop w:val="0"/>
          <w:marBottom w:val="0"/>
          <w:divBdr>
            <w:top w:val="none" w:sz="0" w:space="0" w:color="auto"/>
            <w:left w:val="none" w:sz="0" w:space="0" w:color="auto"/>
            <w:bottom w:val="none" w:sz="0" w:space="0" w:color="auto"/>
            <w:right w:val="none" w:sz="0" w:space="0" w:color="auto"/>
          </w:divBdr>
        </w:div>
        <w:div w:id="184249095">
          <w:marLeft w:val="640"/>
          <w:marRight w:val="0"/>
          <w:marTop w:val="0"/>
          <w:marBottom w:val="0"/>
          <w:divBdr>
            <w:top w:val="none" w:sz="0" w:space="0" w:color="auto"/>
            <w:left w:val="none" w:sz="0" w:space="0" w:color="auto"/>
            <w:bottom w:val="none" w:sz="0" w:space="0" w:color="auto"/>
            <w:right w:val="none" w:sz="0" w:space="0" w:color="auto"/>
          </w:divBdr>
        </w:div>
        <w:div w:id="586618056">
          <w:marLeft w:val="640"/>
          <w:marRight w:val="0"/>
          <w:marTop w:val="0"/>
          <w:marBottom w:val="0"/>
          <w:divBdr>
            <w:top w:val="none" w:sz="0" w:space="0" w:color="auto"/>
            <w:left w:val="none" w:sz="0" w:space="0" w:color="auto"/>
            <w:bottom w:val="none" w:sz="0" w:space="0" w:color="auto"/>
            <w:right w:val="none" w:sz="0" w:space="0" w:color="auto"/>
          </w:divBdr>
        </w:div>
        <w:div w:id="907150885">
          <w:marLeft w:val="640"/>
          <w:marRight w:val="0"/>
          <w:marTop w:val="0"/>
          <w:marBottom w:val="0"/>
          <w:divBdr>
            <w:top w:val="none" w:sz="0" w:space="0" w:color="auto"/>
            <w:left w:val="none" w:sz="0" w:space="0" w:color="auto"/>
            <w:bottom w:val="none" w:sz="0" w:space="0" w:color="auto"/>
            <w:right w:val="none" w:sz="0" w:space="0" w:color="auto"/>
          </w:divBdr>
        </w:div>
        <w:div w:id="360670370">
          <w:marLeft w:val="640"/>
          <w:marRight w:val="0"/>
          <w:marTop w:val="0"/>
          <w:marBottom w:val="0"/>
          <w:divBdr>
            <w:top w:val="none" w:sz="0" w:space="0" w:color="auto"/>
            <w:left w:val="none" w:sz="0" w:space="0" w:color="auto"/>
            <w:bottom w:val="none" w:sz="0" w:space="0" w:color="auto"/>
            <w:right w:val="none" w:sz="0" w:space="0" w:color="auto"/>
          </w:divBdr>
        </w:div>
        <w:div w:id="2125879133">
          <w:marLeft w:val="640"/>
          <w:marRight w:val="0"/>
          <w:marTop w:val="0"/>
          <w:marBottom w:val="0"/>
          <w:divBdr>
            <w:top w:val="none" w:sz="0" w:space="0" w:color="auto"/>
            <w:left w:val="none" w:sz="0" w:space="0" w:color="auto"/>
            <w:bottom w:val="none" w:sz="0" w:space="0" w:color="auto"/>
            <w:right w:val="none" w:sz="0" w:space="0" w:color="auto"/>
          </w:divBdr>
        </w:div>
        <w:div w:id="1264455032">
          <w:marLeft w:val="640"/>
          <w:marRight w:val="0"/>
          <w:marTop w:val="0"/>
          <w:marBottom w:val="0"/>
          <w:divBdr>
            <w:top w:val="none" w:sz="0" w:space="0" w:color="auto"/>
            <w:left w:val="none" w:sz="0" w:space="0" w:color="auto"/>
            <w:bottom w:val="none" w:sz="0" w:space="0" w:color="auto"/>
            <w:right w:val="none" w:sz="0" w:space="0" w:color="auto"/>
          </w:divBdr>
        </w:div>
        <w:div w:id="1990816070">
          <w:marLeft w:val="640"/>
          <w:marRight w:val="0"/>
          <w:marTop w:val="0"/>
          <w:marBottom w:val="0"/>
          <w:divBdr>
            <w:top w:val="none" w:sz="0" w:space="0" w:color="auto"/>
            <w:left w:val="none" w:sz="0" w:space="0" w:color="auto"/>
            <w:bottom w:val="none" w:sz="0" w:space="0" w:color="auto"/>
            <w:right w:val="none" w:sz="0" w:space="0" w:color="auto"/>
          </w:divBdr>
        </w:div>
        <w:div w:id="73670441">
          <w:marLeft w:val="640"/>
          <w:marRight w:val="0"/>
          <w:marTop w:val="0"/>
          <w:marBottom w:val="0"/>
          <w:divBdr>
            <w:top w:val="none" w:sz="0" w:space="0" w:color="auto"/>
            <w:left w:val="none" w:sz="0" w:space="0" w:color="auto"/>
            <w:bottom w:val="none" w:sz="0" w:space="0" w:color="auto"/>
            <w:right w:val="none" w:sz="0" w:space="0" w:color="auto"/>
          </w:divBdr>
        </w:div>
        <w:div w:id="1036345895">
          <w:marLeft w:val="640"/>
          <w:marRight w:val="0"/>
          <w:marTop w:val="0"/>
          <w:marBottom w:val="0"/>
          <w:divBdr>
            <w:top w:val="none" w:sz="0" w:space="0" w:color="auto"/>
            <w:left w:val="none" w:sz="0" w:space="0" w:color="auto"/>
            <w:bottom w:val="none" w:sz="0" w:space="0" w:color="auto"/>
            <w:right w:val="none" w:sz="0" w:space="0" w:color="auto"/>
          </w:divBdr>
        </w:div>
        <w:div w:id="1397440093">
          <w:marLeft w:val="640"/>
          <w:marRight w:val="0"/>
          <w:marTop w:val="0"/>
          <w:marBottom w:val="0"/>
          <w:divBdr>
            <w:top w:val="none" w:sz="0" w:space="0" w:color="auto"/>
            <w:left w:val="none" w:sz="0" w:space="0" w:color="auto"/>
            <w:bottom w:val="none" w:sz="0" w:space="0" w:color="auto"/>
            <w:right w:val="none" w:sz="0" w:space="0" w:color="auto"/>
          </w:divBdr>
        </w:div>
        <w:div w:id="427772600">
          <w:marLeft w:val="640"/>
          <w:marRight w:val="0"/>
          <w:marTop w:val="0"/>
          <w:marBottom w:val="0"/>
          <w:divBdr>
            <w:top w:val="none" w:sz="0" w:space="0" w:color="auto"/>
            <w:left w:val="none" w:sz="0" w:space="0" w:color="auto"/>
            <w:bottom w:val="none" w:sz="0" w:space="0" w:color="auto"/>
            <w:right w:val="none" w:sz="0" w:space="0" w:color="auto"/>
          </w:divBdr>
        </w:div>
        <w:div w:id="1333024682">
          <w:marLeft w:val="640"/>
          <w:marRight w:val="0"/>
          <w:marTop w:val="0"/>
          <w:marBottom w:val="0"/>
          <w:divBdr>
            <w:top w:val="none" w:sz="0" w:space="0" w:color="auto"/>
            <w:left w:val="none" w:sz="0" w:space="0" w:color="auto"/>
            <w:bottom w:val="none" w:sz="0" w:space="0" w:color="auto"/>
            <w:right w:val="none" w:sz="0" w:space="0" w:color="auto"/>
          </w:divBdr>
        </w:div>
        <w:div w:id="1695302703">
          <w:marLeft w:val="640"/>
          <w:marRight w:val="0"/>
          <w:marTop w:val="0"/>
          <w:marBottom w:val="0"/>
          <w:divBdr>
            <w:top w:val="none" w:sz="0" w:space="0" w:color="auto"/>
            <w:left w:val="none" w:sz="0" w:space="0" w:color="auto"/>
            <w:bottom w:val="none" w:sz="0" w:space="0" w:color="auto"/>
            <w:right w:val="none" w:sz="0" w:space="0" w:color="auto"/>
          </w:divBdr>
        </w:div>
        <w:div w:id="1639802226">
          <w:marLeft w:val="640"/>
          <w:marRight w:val="0"/>
          <w:marTop w:val="0"/>
          <w:marBottom w:val="0"/>
          <w:divBdr>
            <w:top w:val="none" w:sz="0" w:space="0" w:color="auto"/>
            <w:left w:val="none" w:sz="0" w:space="0" w:color="auto"/>
            <w:bottom w:val="none" w:sz="0" w:space="0" w:color="auto"/>
            <w:right w:val="none" w:sz="0" w:space="0" w:color="auto"/>
          </w:divBdr>
        </w:div>
        <w:div w:id="797795968">
          <w:marLeft w:val="640"/>
          <w:marRight w:val="0"/>
          <w:marTop w:val="0"/>
          <w:marBottom w:val="0"/>
          <w:divBdr>
            <w:top w:val="none" w:sz="0" w:space="0" w:color="auto"/>
            <w:left w:val="none" w:sz="0" w:space="0" w:color="auto"/>
            <w:bottom w:val="none" w:sz="0" w:space="0" w:color="auto"/>
            <w:right w:val="none" w:sz="0" w:space="0" w:color="auto"/>
          </w:divBdr>
        </w:div>
        <w:div w:id="346568201">
          <w:marLeft w:val="640"/>
          <w:marRight w:val="0"/>
          <w:marTop w:val="0"/>
          <w:marBottom w:val="0"/>
          <w:divBdr>
            <w:top w:val="none" w:sz="0" w:space="0" w:color="auto"/>
            <w:left w:val="none" w:sz="0" w:space="0" w:color="auto"/>
            <w:bottom w:val="none" w:sz="0" w:space="0" w:color="auto"/>
            <w:right w:val="none" w:sz="0" w:space="0" w:color="auto"/>
          </w:divBdr>
        </w:div>
        <w:div w:id="264113445">
          <w:marLeft w:val="640"/>
          <w:marRight w:val="0"/>
          <w:marTop w:val="0"/>
          <w:marBottom w:val="0"/>
          <w:divBdr>
            <w:top w:val="none" w:sz="0" w:space="0" w:color="auto"/>
            <w:left w:val="none" w:sz="0" w:space="0" w:color="auto"/>
            <w:bottom w:val="none" w:sz="0" w:space="0" w:color="auto"/>
            <w:right w:val="none" w:sz="0" w:space="0" w:color="auto"/>
          </w:divBdr>
        </w:div>
        <w:div w:id="432165634">
          <w:marLeft w:val="640"/>
          <w:marRight w:val="0"/>
          <w:marTop w:val="0"/>
          <w:marBottom w:val="0"/>
          <w:divBdr>
            <w:top w:val="none" w:sz="0" w:space="0" w:color="auto"/>
            <w:left w:val="none" w:sz="0" w:space="0" w:color="auto"/>
            <w:bottom w:val="none" w:sz="0" w:space="0" w:color="auto"/>
            <w:right w:val="none" w:sz="0" w:space="0" w:color="auto"/>
          </w:divBdr>
        </w:div>
        <w:div w:id="1348170143">
          <w:marLeft w:val="640"/>
          <w:marRight w:val="0"/>
          <w:marTop w:val="0"/>
          <w:marBottom w:val="0"/>
          <w:divBdr>
            <w:top w:val="none" w:sz="0" w:space="0" w:color="auto"/>
            <w:left w:val="none" w:sz="0" w:space="0" w:color="auto"/>
            <w:bottom w:val="none" w:sz="0" w:space="0" w:color="auto"/>
            <w:right w:val="none" w:sz="0" w:space="0" w:color="auto"/>
          </w:divBdr>
        </w:div>
        <w:div w:id="1364359552">
          <w:marLeft w:val="640"/>
          <w:marRight w:val="0"/>
          <w:marTop w:val="0"/>
          <w:marBottom w:val="0"/>
          <w:divBdr>
            <w:top w:val="none" w:sz="0" w:space="0" w:color="auto"/>
            <w:left w:val="none" w:sz="0" w:space="0" w:color="auto"/>
            <w:bottom w:val="none" w:sz="0" w:space="0" w:color="auto"/>
            <w:right w:val="none" w:sz="0" w:space="0" w:color="auto"/>
          </w:divBdr>
        </w:div>
        <w:div w:id="967856240">
          <w:marLeft w:val="640"/>
          <w:marRight w:val="0"/>
          <w:marTop w:val="0"/>
          <w:marBottom w:val="0"/>
          <w:divBdr>
            <w:top w:val="none" w:sz="0" w:space="0" w:color="auto"/>
            <w:left w:val="none" w:sz="0" w:space="0" w:color="auto"/>
            <w:bottom w:val="none" w:sz="0" w:space="0" w:color="auto"/>
            <w:right w:val="none" w:sz="0" w:space="0" w:color="auto"/>
          </w:divBdr>
        </w:div>
        <w:div w:id="187065714">
          <w:marLeft w:val="640"/>
          <w:marRight w:val="0"/>
          <w:marTop w:val="0"/>
          <w:marBottom w:val="0"/>
          <w:divBdr>
            <w:top w:val="none" w:sz="0" w:space="0" w:color="auto"/>
            <w:left w:val="none" w:sz="0" w:space="0" w:color="auto"/>
            <w:bottom w:val="none" w:sz="0" w:space="0" w:color="auto"/>
            <w:right w:val="none" w:sz="0" w:space="0" w:color="auto"/>
          </w:divBdr>
        </w:div>
        <w:div w:id="1850564311">
          <w:marLeft w:val="640"/>
          <w:marRight w:val="0"/>
          <w:marTop w:val="0"/>
          <w:marBottom w:val="0"/>
          <w:divBdr>
            <w:top w:val="none" w:sz="0" w:space="0" w:color="auto"/>
            <w:left w:val="none" w:sz="0" w:space="0" w:color="auto"/>
            <w:bottom w:val="none" w:sz="0" w:space="0" w:color="auto"/>
            <w:right w:val="none" w:sz="0" w:space="0" w:color="auto"/>
          </w:divBdr>
        </w:div>
        <w:div w:id="1370842495">
          <w:marLeft w:val="640"/>
          <w:marRight w:val="0"/>
          <w:marTop w:val="0"/>
          <w:marBottom w:val="0"/>
          <w:divBdr>
            <w:top w:val="none" w:sz="0" w:space="0" w:color="auto"/>
            <w:left w:val="none" w:sz="0" w:space="0" w:color="auto"/>
            <w:bottom w:val="none" w:sz="0" w:space="0" w:color="auto"/>
            <w:right w:val="none" w:sz="0" w:space="0" w:color="auto"/>
          </w:divBdr>
        </w:div>
        <w:div w:id="797528909">
          <w:marLeft w:val="640"/>
          <w:marRight w:val="0"/>
          <w:marTop w:val="0"/>
          <w:marBottom w:val="0"/>
          <w:divBdr>
            <w:top w:val="none" w:sz="0" w:space="0" w:color="auto"/>
            <w:left w:val="none" w:sz="0" w:space="0" w:color="auto"/>
            <w:bottom w:val="none" w:sz="0" w:space="0" w:color="auto"/>
            <w:right w:val="none" w:sz="0" w:space="0" w:color="auto"/>
          </w:divBdr>
        </w:div>
        <w:div w:id="327709595">
          <w:marLeft w:val="640"/>
          <w:marRight w:val="0"/>
          <w:marTop w:val="0"/>
          <w:marBottom w:val="0"/>
          <w:divBdr>
            <w:top w:val="none" w:sz="0" w:space="0" w:color="auto"/>
            <w:left w:val="none" w:sz="0" w:space="0" w:color="auto"/>
            <w:bottom w:val="none" w:sz="0" w:space="0" w:color="auto"/>
            <w:right w:val="none" w:sz="0" w:space="0" w:color="auto"/>
          </w:divBdr>
        </w:div>
        <w:div w:id="132873198">
          <w:marLeft w:val="640"/>
          <w:marRight w:val="0"/>
          <w:marTop w:val="0"/>
          <w:marBottom w:val="0"/>
          <w:divBdr>
            <w:top w:val="none" w:sz="0" w:space="0" w:color="auto"/>
            <w:left w:val="none" w:sz="0" w:space="0" w:color="auto"/>
            <w:bottom w:val="none" w:sz="0" w:space="0" w:color="auto"/>
            <w:right w:val="none" w:sz="0" w:space="0" w:color="auto"/>
          </w:divBdr>
        </w:div>
        <w:div w:id="551700231">
          <w:marLeft w:val="640"/>
          <w:marRight w:val="0"/>
          <w:marTop w:val="0"/>
          <w:marBottom w:val="0"/>
          <w:divBdr>
            <w:top w:val="none" w:sz="0" w:space="0" w:color="auto"/>
            <w:left w:val="none" w:sz="0" w:space="0" w:color="auto"/>
            <w:bottom w:val="none" w:sz="0" w:space="0" w:color="auto"/>
            <w:right w:val="none" w:sz="0" w:space="0" w:color="auto"/>
          </w:divBdr>
        </w:div>
        <w:div w:id="1738741394">
          <w:marLeft w:val="640"/>
          <w:marRight w:val="0"/>
          <w:marTop w:val="0"/>
          <w:marBottom w:val="0"/>
          <w:divBdr>
            <w:top w:val="none" w:sz="0" w:space="0" w:color="auto"/>
            <w:left w:val="none" w:sz="0" w:space="0" w:color="auto"/>
            <w:bottom w:val="none" w:sz="0" w:space="0" w:color="auto"/>
            <w:right w:val="none" w:sz="0" w:space="0" w:color="auto"/>
          </w:divBdr>
        </w:div>
        <w:div w:id="712195881">
          <w:marLeft w:val="640"/>
          <w:marRight w:val="0"/>
          <w:marTop w:val="0"/>
          <w:marBottom w:val="0"/>
          <w:divBdr>
            <w:top w:val="none" w:sz="0" w:space="0" w:color="auto"/>
            <w:left w:val="none" w:sz="0" w:space="0" w:color="auto"/>
            <w:bottom w:val="none" w:sz="0" w:space="0" w:color="auto"/>
            <w:right w:val="none" w:sz="0" w:space="0" w:color="auto"/>
          </w:divBdr>
        </w:div>
        <w:div w:id="4720798">
          <w:marLeft w:val="640"/>
          <w:marRight w:val="0"/>
          <w:marTop w:val="0"/>
          <w:marBottom w:val="0"/>
          <w:divBdr>
            <w:top w:val="none" w:sz="0" w:space="0" w:color="auto"/>
            <w:left w:val="none" w:sz="0" w:space="0" w:color="auto"/>
            <w:bottom w:val="none" w:sz="0" w:space="0" w:color="auto"/>
            <w:right w:val="none" w:sz="0" w:space="0" w:color="auto"/>
          </w:divBdr>
        </w:div>
        <w:div w:id="956137384">
          <w:marLeft w:val="640"/>
          <w:marRight w:val="0"/>
          <w:marTop w:val="0"/>
          <w:marBottom w:val="0"/>
          <w:divBdr>
            <w:top w:val="none" w:sz="0" w:space="0" w:color="auto"/>
            <w:left w:val="none" w:sz="0" w:space="0" w:color="auto"/>
            <w:bottom w:val="none" w:sz="0" w:space="0" w:color="auto"/>
            <w:right w:val="none" w:sz="0" w:space="0" w:color="auto"/>
          </w:divBdr>
        </w:div>
        <w:div w:id="1056901822">
          <w:marLeft w:val="640"/>
          <w:marRight w:val="0"/>
          <w:marTop w:val="0"/>
          <w:marBottom w:val="0"/>
          <w:divBdr>
            <w:top w:val="none" w:sz="0" w:space="0" w:color="auto"/>
            <w:left w:val="none" w:sz="0" w:space="0" w:color="auto"/>
            <w:bottom w:val="none" w:sz="0" w:space="0" w:color="auto"/>
            <w:right w:val="none" w:sz="0" w:space="0" w:color="auto"/>
          </w:divBdr>
        </w:div>
        <w:div w:id="1059936192">
          <w:marLeft w:val="640"/>
          <w:marRight w:val="0"/>
          <w:marTop w:val="0"/>
          <w:marBottom w:val="0"/>
          <w:divBdr>
            <w:top w:val="none" w:sz="0" w:space="0" w:color="auto"/>
            <w:left w:val="none" w:sz="0" w:space="0" w:color="auto"/>
            <w:bottom w:val="none" w:sz="0" w:space="0" w:color="auto"/>
            <w:right w:val="none" w:sz="0" w:space="0" w:color="auto"/>
          </w:divBdr>
        </w:div>
        <w:div w:id="821778408">
          <w:marLeft w:val="640"/>
          <w:marRight w:val="0"/>
          <w:marTop w:val="0"/>
          <w:marBottom w:val="0"/>
          <w:divBdr>
            <w:top w:val="none" w:sz="0" w:space="0" w:color="auto"/>
            <w:left w:val="none" w:sz="0" w:space="0" w:color="auto"/>
            <w:bottom w:val="none" w:sz="0" w:space="0" w:color="auto"/>
            <w:right w:val="none" w:sz="0" w:space="0" w:color="auto"/>
          </w:divBdr>
        </w:div>
        <w:div w:id="1441292217">
          <w:marLeft w:val="640"/>
          <w:marRight w:val="0"/>
          <w:marTop w:val="0"/>
          <w:marBottom w:val="0"/>
          <w:divBdr>
            <w:top w:val="none" w:sz="0" w:space="0" w:color="auto"/>
            <w:left w:val="none" w:sz="0" w:space="0" w:color="auto"/>
            <w:bottom w:val="none" w:sz="0" w:space="0" w:color="auto"/>
            <w:right w:val="none" w:sz="0" w:space="0" w:color="auto"/>
          </w:divBdr>
        </w:div>
        <w:div w:id="1576352301">
          <w:marLeft w:val="640"/>
          <w:marRight w:val="0"/>
          <w:marTop w:val="0"/>
          <w:marBottom w:val="0"/>
          <w:divBdr>
            <w:top w:val="none" w:sz="0" w:space="0" w:color="auto"/>
            <w:left w:val="none" w:sz="0" w:space="0" w:color="auto"/>
            <w:bottom w:val="none" w:sz="0" w:space="0" w:color="auto"/>
            <w:right w:val="none" w:sz="0" w:space="0" w:color="auto"/>
          </w:divBdr>
        </w:div>
        <w:div w:id="1305086662">
          <w:marLeft w:val="640"/>
          <w:marRight w:val="0"/>
          <w:marTop w:val="0"/>
          <w:marBottom w:val="0"/>
          <w:divBdr>
            <w:top w:val="none" w:sz="0" w:space="0" w:color="auto"/>
            <w:left w:val="none" w:sz="0" w:space="0" w:color="auto"/>
            <w:bottom w:val="none" w:sz="0" w:space="0" w:color="auto"/>
            <w:right w:val="none" w:sz="0" w:space="0" w:color="auto"/>
          </w:divBdr>
        </w:div>
        <w:div w:id="1717394784">
          <w:marLeft w:val="640"/>
          <w:marRight w:val="0"/>
          <w:marTop w:val="0"/>
          <w:marBottom w:val="0"/>
          <w:divBdr>
            <w:top w:val="none" w:sz="0" w:space="0" w:color="auto"/>
            <w:left w:val="none" w:sz="0" w:space="0" w:color="auto"/>
            <w:bottom w:val="none" w:sz="0" w:space="0" w:color="auto"/>
            <w:right w:val="none" w:sz="0" w:space="0" w:color="auto"/>
          </w:divBdr>
        </w:div>
        <w:div w:id="2094038544">
          <w:marLeft w:val="640"/>
          <w:marRight w:val="0"/>
          <w:marTop w:val="0"/>
          <w:marBottom w:val="0"/>
          <w:divBdr>
            <w:top w:val="none" w:sz="0" w:space="0" w:color="auto"/>
            <w:left w:val="none" w:sz="0" w:space="0" w:color="auto"/>
            <w:bottom w:val="none" w:sz="0" w:space="0" w:color="auto"/>
            <w:right w:val="none" w:sz="0" w:space="0" w:color="auto"/>
          </w:divBdr>
        </w:div>
        <w:div w:id="1628967606">
          <w:marLeft w:val="640"/>
          <w:marRight w:val="0"/>
          <w:marTop w:val="0"/>
          <w:marBottom w:val="0"/>
          <w:divBdr>
            <w:top w:val="none" w:sz="0" w:space="0" w:color="auto"/>
            <w:left w:val="none" w:sz="0" w:space="0" w:color="auto"/>
            <w:bottom w:val="none" w:sz="0" w:space="0" w:color="auto"/>
            <w:right w:val="none" w:sz="0" w:space="0" w:color="auto"/>
          </w:divBdr>
        </w:div>
        <w:div w:id="2071341890">
          <w:marLeft w:val="640"/>
          <w:marRight w:val="0"/>
          <w:marTop w:val="0"/>
          <w:marBottom w:val="0"/>
          <w:divBdr>
            <w:top w:val="none" w:sz="0" w:space="0" w:color="auto"/>
            <w:left w:val="none" w:sz="0" w:space="0" w:color="auto"/>
            <w:bottom w:val="none" w:sz="0" w:space="0" w:color="auto"/>
            <w:right w:val="none" w:sz="0" w:space="0" w:color="auto"/>
          </w:divBdr>
        </w:div>
        <w:div w:id="1871524793">
          <w:marLeft w:val="640"/>
          <w:marRight w:val="0"/>
          <w:marTop w:val="0"/>
          <w:marBottom w:val="0"/>
          <w:divBdr>
            <w:top w:val="none" w:sz="0" w:space="0" w:color="auto"/>
            <w:left w:val="none" w:sz="0" w:space="0" w:color="auto"/>
            <w:bottom w:val="none" w:sz="0" w:space="0" w:color="auto"/>
            <w:right w:val="none" w:sz="0" w:space="0" w:color="auto"/>
          </w:divBdr>
        </w:div>
        <w:div w:id="2026900609">
          <w:marLeft w:val="640"/>
          <w:marRight w:val="0"/>
          <w:marTop w:val="0"/>
          <w:marBottom w:val="0"/>
          <w:divBdr>
            <w:top w:val="none" w:sz="0" w:space="0" w:color="auto"/>
            <w:left w:val="none" w:sz="0" w:space="0" w:color="auto"/>
            <w:bottom w:val="none" w:sz="0" w:space="0" w:color="auto"/>
            <w:right w:val="none" w:sz="0" w:space="0" w:color="auto"/>
          </w:divBdr>
        </w:div>
        <w:div w:id="1984850628">
          <w:marLeft w:val="640"/>
          <w:marRight w:val="0"/>
          <w:marTop w:val="0"/>
          <w:marBottom w:val="0"/>
          <w:divBdr>
            <w:top w:val="none" w:sz="0" w:space="0" w:color="auto"/>
            <w:left w:val="none" w:sz="0" w:space="0" w:color="auto"/>
            <w:bottom w:val="none" w:sz="0" w:space="0" w:color="auto"/>
            <w:right w:val="none" w:sz="0" w:space="0" w:color="auto"/>
          </w:divBdr>
        </w:div>
        <w:div w:id="1828939915">
          <w:marLeft w:val="640"/>
          <w:marRight w:val="0"/>
          <w:marTop w:val="0"/>
          <w:marBottom w:val="0"/>
          <w:divBdr>
            <w:top w:val="none" w:sz="0" w:space="0" w:color="auto"/>
            <w:left w:val="none" w:sz="0" w:space="0" w:color="auto"/>
            <w:bottom w:val="none" w:sz="0" w:space="0" w:color="auto"/>
            <w:right w:val="none" w:sz="0" w:space="0" w:color="auto"/>
          </w:divBdr>
        </w:div>
        <w:div w:id="238297267">
          <w:marLeft w:val="640"/>
          <w:marRight w:val="0"/>
          <w:marTop w:val="0"/>
          <w:marBottom w:val="0"/>
          <w:divBdr>
            <w:top w:val="none" w:sz="0" w:space="0" w:color="auto"/>
            <w:left w:val="none" w:sz="0" w:space="0" w:color="auto"/>
            <w:bottom w:val="none" w:sz="0" w:space="0" w:color="auto"/>
            <w:right w:val="none" w:sz="0" w:space="0" w:color="auto"/>
          </w:divBdr>
        </w:div>
        <w:div w:id="872033016">
          <w:marLeft w:val="640"/>
          <w:marRight w:val="0"/>
          <w:marTop w:val="0"/>
          <w:marBottom w:val="0"/>
          <w:divBdr>
            <w:top w:val="none" w:sz="0" w:space="0" w:color="auto"/>
            <w:left w:val="none" w:sz="0" w:space="0" w:color="auto"/>
            <w:bottom w:val="none" w:sz="0" w:space="0" w:color="auto"/>
            <w:right w:val="none" w:sz="0" w:space="0" w:color="auto"/>
          </w:divBdr>
        </w:div>
        <w:div w:id="1890024228">
          <w:marLeft w:val="640"/>
          <w:marRight w:val="0"/>
          <w:marTop w:val="0"/>
          <w:marBottom w:val="0"/>
          <w:divBdr>
            <w:top w:val="none" w:sz="0" w:space="0" w:color="auto"/>
            <w:left w:val="none" w:sz="0" w:space="0" w:color="auto"/>
            <w:bottom w:val="none" w:sz="0" w:space="0" w:color="auto"/>
            <w:right w:val="none" w:sz="0" w:space="0" w:color="auto"/>
          </w:divBdr>
        </w:div>
        <w:div w:id="28531879">
          <w:marLeft w:val="640"/>
          <w:marRight w:val="0"/>
          <w:marTop w:val="0"/>
          <w:marBottom w:val="0"/>
          <w:divBdr>
            <w:top w:val="none" w:sz="0" w:space="0" w:color="auto"/>
            <w:left w:val="none" w:sz="0" w:space="0" w:color="auto"/>
            <w:bottom w:val="none" w:sz="0" w:space="0" w:color="auto"/>
            <w:right w:val="none" w:sz="0" w:space="0" w:color="auto"/>
          </w:divBdr>
        </w:div>
        <w:div w:id="1700932841">
          <w:marLeft w:val="640"/>
          <w:marRight w:val="0"/>
          <w:marTop w:val="0"/>
          <w:marBottom w:val="0"/>
          <w:divBdr>
            <w:top w:val="none" w:sz="0" w:space="0" w:color="auto"/>
            <w:left w:val="none" w:sz="0" w:space="0" w:color="auto"/>
            <w:bottom w:val="none" w:sz="0" w:space="0" w:color="auto"/>
            <w:right w:val="none" w:sz="0" w:space="0" w:color="auto"/>
          </w:divBdr>
        </w:div>
        <w:div w:id="1660235117">
          <w:marLeft w:val="640"/>
          <w:marRight w:val="0"/>
          <w:marTop w:val="0"/>
          <w:marBottom w:val="0"/>
          <w:divBdr>
            <w:top w:val="none" w:sz="0" w:space="0" w:color="auto"/>
            <w:left w:val="none" w:sz="0" w:space="0" w:color="auto"/>
            <w:bottom w:val="none" w:sz="0" w:space="0" w:color="auto"/>
            <w:right w:val="none" w:sz="0" w:space="0" w:color="auto"/>
          </w:divBdr>
        </w:div>
        <w:div w:id="1319655435">
          <w:marLeft w:val="640"/>
          <w:marRight w:val="0"/>
          <w:marTop w:val="0"/>
          <w:marBottom w:val="0"/>
          <w:divBdr>
            <w:top w:val="none" w:sz="0" w:space="0" w:color="auto"/>
            <w:left w:val="none" w:sz="0" w:space="0" w:color="auto"/>
            <w:bottom w:val="none" w:sz="0" w:space="0" w:color="auto"/>
            <w:right w:val="none" w:sz="0" w:space="0" w:color="auto"/>
          </w:divBdr>
        </w:div>
        <w:div w:id="1572155127">
          <w:marLeft w:val="640"/>
          <w:marRight w:val="0"/>
          <w:marTop w:val="0"/>
          <w:marBottom w:val="0"/>
          <w:divBdr>
            <w:top w:val="none" w:sz="0" w:space="0" w:color="auto"/>
            <w:left w:val="none" w:sz="0" w:space="0" w:color="auto"/>
            <w:bottom w:val="none" w:sz="0" w:space="0" w:color="auto"/>
            <w:right w:val="none" w:sz="0" w:space="0" w:color="auto"/>
          </w:divBdr>
        </w:div>
        <w:div w:id="1907842267">
          <w:marLeft w:val="640"/>
          <w:marRight w:val="0"/>
          <w:marTop w:val="0"/>
          <w:marBottom w:val="0"/>
          <w:divBdr>
            <w:top w:val="none" w:sz="0" w:space="0" w:color="auto"/>
            <w:left w:val="none" w:sz="0" w:space="0" w:color="auto"/>
            <w:bottom w:val="none" w:sz="0" w:space="0" w:color="auto"/>
            <w:right w:val="none" w:sz="0" w:space="0" w:color="auto"/>
          </w:divBdr>
        </w:div>
        <w:div w:id="1397969792">
          <w:marLeft w:val="640"/>
          <w:marRight w:val="0"/>
          <w:marTop w:val="0"/>
          <w:marBottom w:val="0"/>
          <w:divBdr>
            <w:top w:val="none" w:sz="0" w:space="0" w:color="auto"/>
            <w:left w:val="none" w:sz="0" w:space="0" w:color="auto"/>
            <w:bottom w:val="none" w:sz="0" w:space="0" w:color="auto"/>
            <w:right w:val="none" w:sz="0" w:space="0" w:color="auto"/>
          </w:divBdr>
        </w:div>
        <w:div w:id="1491292022">
          <w:marLeft w:val="640"/>
          <w:marRight w:val="0"/>
          <w:marTop w:val="0"/>
          <w:marBottom w:val="0"/>
          <w:divBdr>
            <w:top w:val="none" w:sz="0" w:space="0" w:color="auto"/>
            <w:left w:val="none" w:sz="0" w:space="0" w:color="auto"/>
            <w:bottom w:val="none" w:sz="0" w:space="0" w:color="auto"/>
            <w:right w:val="none" w:sz="0" w:space="0" w:color="auto"/>
          </w:divBdr>
        </w:div>
        <w:div w:id="1884906901">
          <w:marLeft w:val="640"/>
          <w:marRight w:val="0"/>
          <w:marTop w:val="0"/>
          <w:marBottom w:val="0"/>
          <w:divBdr>
            <w:top w:val="none" w:sz="0" w:space="0" w:color="auto"/>
            <w:left w:val="none" w:sz="0" w:space="0" w:color="auto"/>
            <w:bottom w:val="none" w:sz="0" w:space="0" w:color="auto"/>
            <w:right w:val="none" w:sz="0" w:space="0" w:color="auto"/>
          </w:divBdr>
        </w:div>
        <w:div w:id="1634170684">
          <w:marLeft w:val="640"/>
          <w:marRight w:val="0"/>
          <w:marTop w:val="0"/>
          <w:marBottom w:val="0"/>
          <w:divBdr>
            <w:top w:val="none" w:sz="0" w:space="0" w:color="auto"/>
            <w:left w:val="none" w:sz="0" w:space="0" w:color="auto"/>
            <w:bottom w:val="none" w:sz="0" w:space="0" w:color="auto"/>
            <w:right w:val="none" w:sz="0" w:space="0" w:color="auto"/>
          </w:divBdr>
        </w:div>
        <w:div w:id="180514589">
          <w:marLeft w:val="640"/>
          <w:marRight w:val="0"/>
          <w:marTop w:val="0"/>
          <w:marBottom w:val="0"/>
          <w:divBdr>
            <w:top w:val="none" w:sz="0" w:space="0" w:color="auto"/>
            <w:left w:val="none" w:sz="0" w:space="0" w:color="auto"/>
            <w:bottom w:val="none" w:sz="0" w:space="0" w:color="auto"/>
            <w:right w:val="none" w:sz="0" w:space="0" w:color="auto"/>
          </w:divBdr>
        </w:div>
        <w:div w:id="1905867284">
          <w:marLeft w:val="640"/>
          <w:marRight w:val="0"/>
          <w:marTop w:val="0"/>
          <w:marBottom w:val="0"/>
          <w:divBdr>
            <w:top w:val="none" w:sz="0" w:space="0" w:color="auto"/>
            <w:left w:val="none" w:sz="0" w:space="0" w:color="auto"/>
            <w:bottom w:val="none" w:sz="0" w:space="0" w:color="auto"/>
            <w:right w:val="none" w:sz="0" w:space="0" w:color="auto"/>
          </w:divBdr>
        </w:div>
        <w:div w:id="1114863865">
          <w:marLeft w:val="640"/>
          <w:marRight w:val="0"/>
          <w:marTop w:val="0"/>
          <w:marBottom w:val="0"/>
          <w:divBdr>
            <w:top w:val="none" w:sz="0" w:space="0" w:color="auto"/>
            <w:left w:val="none" w:sz="0" w:space="0" w:color="auto"/>
            <w:bottom w:val="none" w:sz="0" w:space="0" w:color="auto"/>
            <w:right w:val="none" w:sz="0" w:space="0" w:color="auto"/>
          </w:divBdr>
        </w:div>
        <w:div w:id="1008674324">
          <w:marLeft w:val="640"/>
          <w:marRight w:val="0"/>
          <w:marTop w:val="0"/>
          <w:marBottom w:val="0"/>
          <w:divBdr>
            <w:top w:val="none" w:sz="0" w:space="0" w:color="auto"/>
            <w:left w:val="none" w:sz="0" w:space="0" w:color="auto"/>
            <w:bottom w:val="none" w:sz="0" w:space="0" w:color="auto"/>
            <w:right w:val="none" w:sz="0" w:space="0" w:color="auto"/>
          </w:divBdr>
        </w:div>
        <w:div w:id="1242987990">
          <w:marLeft w:val="640"/>
          <w:marRight w:val="0"/>
          <w:marTop w:val="0"/>
          <w:marBottom w:val="0"/>
          <w:divBdr>
            <w:top w:val="none" w:sz="0" w:space="0" w:color="auto"/>
            <w:left w:val="none" w:sz="0" w:space="0" w:color="auto"/>
            <w:bottom w:val="none" w:sz="0" w:space="0" w:color="auto"/>
            <w:right w:val="none" w:sz="0" w:space="0" w:color="auto"/>
          </w:divBdr>
        </w:div>
        <w:div w:id="289827522">
          <w:marLeft w:val="640"/>
          <w:marRight w:val="0"/>
          <w:marTop w:val="0"/>
          <w:marBottom w:val="0"/>
          <w:divBdr>
            <w:top w:val="none" w:sz="0" w:space="0" w:color="auto"/>
            <w:left w:val="none" w:sz="0" w:space="0" w:color="auto"/>
            <w:bottom w:val="none" w:sz="0" w:space="0" w:color="auto"/>
            <w:right w:val="none" w:sz="0" w:space="0" w:color="auto"/>
          </w:divBdr>
        </w:div>
        <w:div w:id="977608094">
          <w:marLeft w:val="640"/>
          <w:marRight w:val="0"/>
          <w:marTop w:val="0"/>
          <w:marBottom w:val="0"/>
          <w:divBdr>
            <w:top w:val="none" w:sz="0" w:space="0" w:color="auto"/>
            <w:left w:val="none" w:sz="0" w:space="0" w:color="auto"/>
            <w:bottom w:val="none" w:sz="0" w:space="0" w:color="auto"/>
            <w:right w:val="none" w:sz="0" w:space="0" w:color="auto"/>
          </w:divBdr>
        </w:div>
      </w:divsChild>
    </w:div>
    <w:div w:id="1823352470">
      <w:bodyDiv w:val="1"/>
      <w:marLeft w:val="0"/>
      <w:marRight w:val="0"/>
      <w:marTop w:val="0"/>
      <w:marBottom w:val="0"/>
      <w:divBdr>
        <w:top w:val="none" w:sz="0" w:space="0" w:color="auto"/>
        <w:left w:val="none" w:sz="0" w:space="0" w:color="auto"/>
        <w:bottom w:val="none" w:sz="0" w:space="0" w:color="auto"/>
        <w:right w:val="none" w:sz="0" w:space="0" w:color="auto"/>
      </w:divBdr>
      <w:divsChild>
        <w:div w:id="2046516895">
          <w:marLeft w:val="640"/>
          <w:marRight w:val="0"/>
          <w:marTop w:val="0"/>
          <w:marBottom w:val="0"/>
          <w:divBdr>
            <w:top w:val="none" w:sz="0" w:space="0" w:color="auto"/>
            <w:left w:val="none" w:sz="0" w:space="0" w:color="auto"/>
            <w:bottom w:val="none" w:sz="0" w:space="0" w:color="auto"/>
            <w:right w:val="none" w:sz="0" w:space="0" w:color="auto"/>
          </w:divBdr>
        </w:div>
        <w:div w:id="1005865174">
          <w:marLeft w:val="640"/>
          <w:marRight w:val="0"/>
          <w:marTop w:val="0"/>
          <w:marBottom w:val="0"/>
          <w:divBdr>
            <w:top w:val="none" w:sz="0" w:space="0" w:color="auto"/>
            <w:left w:val="none" w:sz="0" w:space="0" w:color="auto"/>
            <w:bottom w:val="none" w:sz="0" w:space="0" w:color="auto"/>
            <w:right w:val="none" w:sz="0" w:space="0" w:color="auto"/>
          </w:divBdr>
        </w:div>
        <w:div w:id="1273391983">
          <w:marLeft w:val="640"/>
          <w:marRight w:val="0"/>
          <w:marTop w:val="0"/>
          <w:marBottom w:val="0"/>
          <w:divBdr>
            <w:top w:val="none" w:sz="0" w:space="0" w:color="auto"/>
            <w:left w:val="none" w:sz="0" w:space="0" w:color="auto"/>
            <w:bottom w:val="none" w:sz="0" w:space="0" w:color="auto"/>
            <w:right w:val="none" w:sz="0" w:space="0" w:color="auto"/>
          </w:divBdr>
        </w:div>
        <w:div w:id="1113086232">
          <w:marLeft w:val="640"/>
          <w:marRight w:val="0"/>
          <w:marTop w:val="0"/>
          <w:marBottom w:val="0"/>
          <w:divBdr>
            <w:top w:val="none" w:sz="0" w:space="0" w:color="auto"/>
            <w:left w:val="none" w:sz="0" w:space="0" w:color="auto"/>
            <w:bottom w:val="none" w:sz="0" w:space="0" w:color="auto"/>
            <w:right w:val="none" w:sz="0" w:space="0" w:color="auto"/>
          </w:divBdr>
        </w:div>
        <w:div w:id="805854915">
          <w:marLeft w:val="640"/>
          <w:marRight w:val="0"/>
          <w:marTop w:val="0"/>
          <w:marBottom w:val="0"/>
          <w:divBdr>
            <w:top w:val="none" w:sz="0" w:space="0" w:color="auto"/>
            <w:left w:val="none" w:sz="0" w:space="0" w:color="auto"/>
            <w:bottom w:val="none" w:sz="0" w:space="0" w:color="auto"/>
            <w:right w:val="none" w:sz="0" w:space="0" w:color="auto"/>
          </w:divBdr>
        </w:div>
        <w:div w:id="369188573">
          <w:marLeft w:val="640"/>
          <w:marRight w:val="0"/>
          <w:marTop w:val="0"/>
          <w:marBottom w:val="0"/>
          <w:divBdr>
            <w:top w:val="none" w:sz="0" w:space="0" w:color="auto"/>
            <w:left w:val="none" w:sz="0" w:space="0" w:color="auto"/>
            <w:bottom w:val="none" w:sz="0" w:space="0" w:color="auto"/>
            <w:right w:val="none" w:sz="0" w:space="0" w:color="auto"/>
          </w:divBdr>
        </w:div>
        <w:div w:id="235558403">
          <w:marLeft w:val="640"/>
          <w:marRight w:val="0"/>
          <w:marTop w:val="0"/>
          <w:marBottom w:val="0"/>
          <w:divBdr>
            <w:top w:val="none" w:sz="0" w:space="0" w:color="auto"/>
            <w:left w:val="none" w:sz="0" w:space="0" w:color="auto"/>
            <w:bottom w:val="none" w:sz="0" w:space="0" w:color="auto"/>
            <w:right w:val="none" w:sz="0" w:space="0" w:color="auto"/>
          </w:divBdr>
        </w:div>
        <w:div w:id="1144464188">
          <w:marLeft w:val="640"/>
          <w:marRight w:val="0"/>
          <w:marTop w:val="0"/>
          <w:marBottom w:val="0"/>
          <w:divBdr>
            <w:top w:val="none" w:sz="0" w:space="0" w:color="auto"/>
            <w:left w:val="none" w:sz="0" w:space="0" w:color="auto"/>
            <w:bottom w:val="none" w:sz="0" w:space="0" w:color="auto"/>
            <w:right w:val="none" w:sz="0" w:space="0" w:color="auto"/>
          </w:divBdr>
        </w:div>
        <w:div w:id="1043596533">
          <w:marLeft w:val="640"/>
          <w:marRight w:val="0"/>
          <w:marTop w:val="0"/>
          <w:marBottom w:val="0"/>
          <w:divBdr>
            <w:top w:val="none" w:sz="0" w:space="0" w:color="auto"/>
            <w:left w:val="none" w:sz="0" w:space="0" w:color="auto"/>
            <w:bottom w:val="none" w:sz="0" w:space="0" w:color="auto"/>
            <w:right w:val="none" w:sz="0" w:space="0" w:color="auto"/>
          </w:divBdr>
        </w:div>
        <w:div w:id="1597126869">
          <w:marLeft w:val="640"/>
          <w:marRight w:val="0"/>
          <w:marTop w:val="0"/>
          <w:marBottom w:val="0"/>
          <w:divBdr>
            <w:top w:val="none" w:sz="0" w:space="0" w:color="auto"/>
            <w:left w:val="none" w:sz="0" w:space="0" w:color="auto"/>
            <w:bottom w:val="none" w:sz="0" w:space="0" w:color="auto"/>
            <w:right w:val="none" w:sz="0" w:space="0" w:color="auto"/>
          </w:divBdr>
        </w:div>
        <w:div w:id="1234655273">
          <w:marLeft w:val="640"/>
          <w:marRight w:val="0"/>
          <w:marTop w:val="0"/>
          <w:marBottom w:val="0"/>
          <w:divBdr>
            <w:top w:val="none" w:sz="0" w:space="0" w:color="auto"/>
            <w:left w:val="none" w:sz="0" w:space="0" w:color="auto"/>
            <w:bottom w:val="none" w:sz="0" w:space="0" w:color="auto"/>
            <w:right w:val="none" w:sz="0" w:space="0" w:color="auto"/>
          </w:divBdr>
        </w:div>
        <w:div w:id="311254998">
          <w:marLeft w:val="640"/>
          <w:marRight w:val="0"/>
          <w:marTop w:val="0"/>
          <w:marBottom w:val="0"/>
          <w:divBdr>
            <w:top w:val="none" w:sz="0" w:space="0" w:color="auto"/>
            <w:left w:val="none" w:sz="0" w:space="0" w:color="auto"/>
            <w:bottom w:val="none" w:sz="0" w:space="0" w:color="auto"/>
            <w:right w:val="none" w:sz="0" w:space="0" w:color="auto"/>
          </w:divBdr>
        </w:div>
        <w:div w:id="746459744">
          <w:marLeft w:val="640"/>
          <w:marRight w:val="0"/>
          <w:marTop w:val="0"/>
          <w:marBottom w:val="0"/>
          <w:divBdr>
            <w:top w:val="none" w:sz="0" w:space="0" w:color="auto"/>
            <w:left w:val="none" w:sz="0" w:space="0" w:color="auto"/>
            <w:bottom w:val="none" w:sz="0" w:space="0" w:color="auto"/>
            <w:right w:val="none" w:sz="0" w:space="0" w:color="auto"/>
          </w:divBdr>
        </w:div>
        <w:div w:id="430703415">
          <w:marLeft w:val="640"/>
          <w:marRight w:val="0"/>
          <w:marTop w:val="0"/>
          <w:marBottom w:val="0"/>
          <w:divBdr>
            <w:top w:val="none" w:sz="0" w:space="0" w:color="auto"/>
            <w:left w:val="none" w:sz="0" w:space="0" w:color="auto"/>
            <w:bottom w:val="none" w:sz="0" w:space="0" w:color="auto"/>
            <w:right w:val="none" w:sz="0" w:space="0" w:color="auto"/>
          </w:divBdr>
        </w:div>
        <w:div w:id="1469475046">
          <w:marLeft w:val="640"/>
          <w:marRight w:val="0"/>
          <w:marTop w:val="0"/>
          <w:marBottom w:val="0"/>
          <w:divBdr>
            <w:top w:val="none" w:sz="0" w:space="0" w:color="auto"/>
            <w:left w:val="none" w:sz="0" w:space="0" w:color="auto"/>
            <w:bottom w:val="none" w:sz="0" w:space="0" w:color="auto"/>
            <w:right w:val="none" w:sz="0" w:space="0" w:color="auto"/>
          </w:divBdr>
        </w:div>
        <w:div w:id="1661494372">
          <w:marLeft w:val="640"/>
          <w:marRight w:val="0"/>
          <w:marTop w:val="0"/>
          <w:marBottom w:val="0"/>
          <w:divBdr>
            <w:top w:val="none" w:sz="0" w:space="0" w:color="auto"/>
            <w:left w:val="none" w:sz="0" w:space="0" w:color="auto"/>
            <w:bottom w:val="none" w:sz="0" w:space="0" w:color="auto"/>
            <w:right w:val="none" w:sz="0" w:space="0" w:color="auto"/>
          </w:divBdr>
        </w:div>
        <w:div w:id="91974508">
          <w:marLeft w:val="640"/>
          <w:marRight w:val="0"/>
          <w:marTop w:val="0"/>
          <w:marBottom w:val="0"/>
          <w:divBdr>
            <w:top w:val="none" w:sz="0" w:space="0" w:color="auto"/>
            <w:left w:val="none" w:sz="0" w:space="0" w:color="auto"/>
            <w:bottom w:val="none" w:sz="0" w:space="0" w:color="auto"/>
            <w:right w:val="none" w:sz="0" w:space="0" w:color="auto"/>
          </w:divBdr>
        </w:div>
        <w:div w:id="263345725">
          <w:marLeft w:val="640"/>
          <w:marRight w:val="0"/>
          <w:marTop w:val="0"/>
          <w:marBottom w:val="0"/>
          <w:divBdr>
            <w:top w:val="none" w:sz="0" w:space="0" w:color="auto"/>
            <w:left w:val="none" w:sz="0" w:space="0" w:color="auto"/>
            <w:bottom w:val="none" w:sz="0" w:space="0" w:color="auto"/>
            <w:right w:val="none" w:sz="0" w:space="0" w:color="auto"/>
          </w:divBdr>
        </w:div>
        <w:div w:id="261839511">
          <w:marLeft w:val="640"/>
          <w:marRight w:val="0"/>
          <w:marTop w:val="0"/>
          <w:marBottom w:val="0"/>
          <w:divBdr>
            <w:top w:val="none" w:sz="0" w:space="0" w:color="auto"/>
            <w:left w:val="none" w:sz="0" w:space="0" w:color="auto"/>
            <w:bottom w:val="none" w:sz="0" w:space="0" w:color="auto"/>
            <w:right w:val="none" w:sz="0" w:space="0" w:color="auto"/>
          </w:divBdr>
        </w:div>
        <w:div w:id="319504103">
          <w:marLeft w:val="640"/>
          <w:marRight w:val="0"/>
          <w:marTop w:val="0"/>
          <w:marBottom w:val="0"/>
          <w:divBdr>
            <w:top w:val="none" w:sz="0" w:space="0" w:color="auto"/>
            <w:left w:val="none" w:sz="0" w:space="0" w:color="auto"/>
            <w:bottom w:val="none" w:sz="0" w:space="0" w:color="auto"/>
            <w:right w:val="none" w:sz="0" w:space="0" w:color="auto"/>
          </w:divBdr>
        </w:div>
        <w:div w:id="1049377574">
          <w:marLeft w:val="640"/>
          <w:marRight w:val="0"/>
          <w:marTop w:val="0"/>
          <w:marBottom w:val="0"/>
          <w:divBdr>
            <w:top w:val="none" w:sz="0" w:space="0" w:color="auto"/>
            <w:left w:val="none" w:sz="0" w:space="0" w:color="auto"/>
            <w:bottom w:val="none" w:sz="0" w:space="0" w:color="auto"/>
            <w:right w:val="none" w:sz="0" w:space="0" w:color="auto"/>
          </w:divBdr>
        </w:div>
        <w:div w:id="645744696">
          <w:marLeft w:val="640"/>
          <w:marRight w:val="0"/>
          <w:marTop w:val="0"/>
          <w:marBottom w:val="0"/>
          <w:divBdr>
            <w:top w:val="none" w:sz="0" w:space="0" w:color="auto"/>
            <w:left w:val="none" w:sz="0" w:space="0" w:color="auto"/>
            <w:bottom w:val="none" w:sz="0" w:space="0" w:color="auto"/>
            <w:right w:val="none" w:sz="0" w:space="0" w:color="auto"/>
          </w:divBdr>
        </w:div>
        <w:div w:id="1884055662">
          <w:marLeft w:val="640"/>
          <w:marRight w:val="0"/>
          <w:marTop w:val="0"/>
          <w:marBottom w:val="0"/>
          <w:divBdr>
            <w:top w:val="none" w:sz="0" w:space="0" w:color="auto"/>
            <w:left w:val="none" w:sz="0" w:space="0" w:color="auto"/>
            <w:bottom w:val="none" w:sz="0" w:space="0" w:color="auto"/>
            <w:right w:val="none" w:sz="0" w:space="0" w:color="auto"/>
          </w:divBdr>
        </w:div>
        <w:div w:id="53044171">
          <w:marLeft w:val="640"/>
          <w:marRight w:val="0"/>
          <w:marTop w:val="0"/>
          <w:marBottom w:val="0"/>
          <w:divBdr>
            <w:top w:val="none" w:sz="0" w:space="0" w:color="auto"/>
            <w:left w:val="none" w:sz="0" w:space="0" w:color="auto"/>
            <w:bottom w:val="none" w:sz="0" w:space="0" w:color="auto"/>
            <w:right w:val="none" w:sz="0" w:space="0" w:color="auto"/>
          </w:divBdr>
        </w:div>
        <w:div w:id="213542057">
          <w:marLeft w:val="640"/>
          <w:marRight w:val="0"/>
          <w:marTop w:val="0"/>
          <w:marBottom w:val="0"/>
          <w:divBdr>
            <w:top w:val="none" w:sz="0" w:space="0" w:color="auto"/>
            <w:left w:val="none" w:sz="0" w:space="0" w:color="auto"/>
            <w:bottom w:val="none" w:sz="0" w:space="0" w:color="auto"/>
            <w:right w:val="none" w:sz="0" w:space="0" w:color="auto"/>
          </w:divBdr>
        </w:div>
        <w:div w:id="927886582">
          <w:marLeft w:val="640"/>
          <w:marRight w:val="0"/>
          <w:marTop w:val="0"/>
          <w:marBottom w:val="0"/>
          <w:divBdr>
            <w:top w:val="none" w:sz="0" w:space="0" w:color="auto"/>
            <w:left w:val="none" w:sz="0" w:space="0" w:color="auto"/>
            <w:bottom w:val="none" w:sz="0" w:space="0" w:color="auto"/>
            <w:right w:val="none" w:sz="0" w:space="0" w:color="auto"/>
          </w:divBdr>
        </w:div>
        <w:div w:id="892159904">
          <w:marLeft w:val="640"/>
          <w:marRight w:val="0"/>
          <w:marTop w:val="0"/>
          <w:marBottom w:val="0"/>
          <w:divBdr>
            <w:top w:val="none" w:sz="0" w:space="0" w:color="auto"/>
            <w:left w:val="none" w:sz="0" w:space="0" w:color="auto"/>
            <w:bottom w:val="none" w:sz="0" w:space="0" w:color="auto"/>
            <w:right w:val="none" w:sz="0" w:space="0" w:color="auto"/>
          </w:divBdr>
        </w:div>
        <w:div w:id="1175266973">
          <w:marLeft w:val="640"/>
          <w:marRight w:val="0"/>
          <w:marTop w:val="0"/>
          <w:marBottom w:val="0"/>
          <w:divBdr>
            <w:top w:val="none" w:sz="0" w:space="0" w:color="auto"/>
            <w:left w:val="none" w:sz="0" w:space="0" w:color="auto"/>
            <w:bottom w:val="none" w:sz="0" w:space="0" w:color="auto"/>
            <w:right w:val="none" w:sz="0" w:space="0" w:color="auto"/>
          </w:divBdr>
        </w:div>
        <w:div w:id="1201017080">
          <w:marLeft w:val="640"/>
          <w:marRight w:val="0"/>
          <w:marTop w:val="0"/>
          <w:marBottom w:val="0"/>
          <w:divBdr>
            <w:top w:val="none" w:sz="0" w:space="0" w:color="auto"/>
            <w:left w:val="none" w:sz="0" w:space="0" w:color="auto"/>
            <w:bottom w:val="none" w:sz="0" w:space="0" w:color="auto"/>
            <w:right w:val="none" w:sz="0" w:space="0" w:color="auto"/>
          </w:divBdr>
        </w:div>
        <w:div w:id="105657834">
          <w:marLeft w:val="640"/>
          <w:marRight w:val="0"/>
          <w:marTop w:val="0"/>
          <w:marBottom w:val="0"/>
          <w:divBdr>
            <w:top w:val="none" w:sz="0" w:space="0" w:color="auto"/>
            <w:left w:val="none" w:sz="0" w:space="0" w:color="auto"/>
            <w:bottom w:val="none" w:sz="0" w:space="0" w:color="auto"/>
            <w:right w:val="none" w:sz="0" w:space="0" w:color="auto"/>
          </w:divBdr>
        </w:div>
        <w:div w:id="267348638">
          <w:marLeft w:val="640"/>
          <w:marRight w:val="0"/>
          <w:marTop w:val="0"/>
          <w:marBottom w:val="0"/>
          <w:divBdr>
            <w:top w:val="none" w:sz="0" w:space="0" w:color="auto"/>
            <w:left w:val="none" w:sz="0" w:space="0" w:color="auto"/>
            <w:bottom w:val="none" w:sz="0" w:space="0" w:color="auto"/>
            <w:right w:val="none" w:sz="0" w:space="0" w:color="auto"/>
          </w:divBdr>
        </w:div>
        <w:div w:id="693387810">
          <w:marLeft w:val="640"/>
          <w:marRight w:val="0"/>
          <w:marTop w:val="0"/>
          <w:marBottom w:val="0"/>
          <w:divBdr>
            <w:top w:val="none" w:sz="0" w:space="0" w:color="auto"/>
            <w:left w:val="none" w:sz="0" w:space="0" w:color="auto"/>
            <w:bottom w:val="none" w:sz="0" w:space="0" w:color="auto"/>
            <w:right w:val="none" w:sz="0" w:space="0" w:color="auto"/>
          </w:divBdr>
        </w:div>
        <w:div w:id="888489693">
          <w:marLeft w:val="640"/>
          <w:marRight w:val="0"/>
          <w:marTop w:val="0"/>
          <w:marBottom w:val="0"/>
          <w:divBdr>
            <w:top w:val="none" w:sz="0" w:space="0" w:color="auto"/>
            <w:left w:val="none" w:sz="0" w:space="0" w:color="auto"/>
            <w:bottom w:val="none" w:sz="0" w:space="0" w:color="auto"/>
            <w:right w:val="none" w:sz="0" w:space="0" w:color="auto"/>
          </w:divBdr>
        </w:div>
        <w:div w:id="1678848993">
          <w:marLeft w:val="640"/>
          <w:marRight w:val="0"/>
          <w:marTop w:val="0"/>
          <w:marBottom w:val="0"/>
          <w:divBdr>
            <w:top w:val="none" w:sz="0" w:space="0" w:color="auto"/>
            <w:left w:val="none" w:sz="0" w:space="0" w:color="auto"/>
            <w:bottom w:val="none" w:sz="0" w:space="0" w:color="auto"/>
            <w:right w:val="none" w:sz="0" w:space="0" w:color="auto"/>
          </w:divBdr>
        </w:div>
        <w:div w:id="1109816795">
          <w:marLeft w:val="640"/>
          <w:marRight w:val="0"/>
          <w:marTop w:val="0"/>
          <w:marBottom w:val="0"/>
          <w:divBdr>
            <w:top w:val="none" w:sz="0" w:space="0" w:color="auto"/>
            <w:left w:val="none" w:sz="0" w:space="0" w:color="auto"/>
            <w:bottom w:val="none" w:sz="0" w:space="0" w:color="auto"/>
            <w:right w:val="none" w:sz="0" w:space="0" w:color="auto"/>
          </w:divBdr>
        </w:div>
        <w:div w:id="179706552">
          <w:marLeft w:val="640"/>
          <w:marRight w:val="0"/>
          <w:marTop w:val="0"/>
          <w:marBottom w:val="0"/>
          <w:divBdr>
            <w:top w:val="none" w:sz="0" w:space="0" w:color="auto"/>
            <w:left w:val="none" w:sz="0" w:space="0" w:color="auto"/>
            <w:bottom w:val="none" w:sz="0" w:space="0" w:color="auto"/>
            <w:right w:val="none" w:sz="0" w:space="0" w:color="auto"/>
          </w:divBdr>
        </w:div>
        <w:div w:id="794445756">
          <w:marLeft w:val="640"/>
          <w:marRight w:val="0"/>
          <w:marTop w:val="0"/>
          <w:marBottom w:val="0"/>
          <w:divBdr>
            <w:top w:val="none" w:sz="0" w:space="0" w:color="auto"/>
            <w:left w:val="none" w:sz="0" w:space="0" w:color="auto"/>
            <w:bottom w:val="none" w:sz="0" w:space="0" w:color="auto"/>
            <w:right w:val="none" w:sz="0" w:space="0" w:color="auto"/>
          </w:divBdr>
        </w:div>
        <w:div w:id="1836336215">
          <w:marLeft w:val="640"/>
          <w:marRight w:val="0"/>
          <w:marTop w:val="0"/>
          <w:marBottom w:val="0"/>
          <w:divBdr>
            <w:top w:val="none" w:sz="0" w:space="0" w:color="auto"/>
            <w:left w:val="none" w:sz="0" w:space="0" w:color="auto"/>
            <w:bottom w:val="none" w:sz="0" w:space="0" w:color="auto"/>
            <w:right w:val="none" w:sz="0" w:space="0" w:color="auto"/>
          </w:divBdr>
        </w:div>
        <w:div w:id="618922534">
          <w:marLeft w:val="640"/>
          <w:marRight w:val="0"/>
          <w:marTop w:val="0"/>
          <w:marBottom w:val="0"/>
          <w:divBdr>
            <w:top w:val="none" w:sz="0" w:space="0" w:color="auto"/>
            <w:left w:val="none" w:sz="0" w:space="0" w:color="auto"/>
            <w:bottom w:val="none" w:sz="0" w:space="0" w:color="auto"/>
            <w:right w:val="none" w:sz="0" w:space="0" w:color="auto"/>
          </w:divBdr>
        </w:div>
        <w:div w:id="18632083">
          <w:marLeft w:val="640"/>
          <w:marRight w:val="0"/>
          <w:marTop w:val="0"/>
          <w:marBottom w:val="0"/>
          <w:divBdr>
            <w:top w:val="none" w:sz="0" w:space="0" w:color="auto"/>
            <w:left w:val="none" w:sz="0" w:space="0" w:color="auto"/>
            <w:bottom w:val="none" w:sz="0" w:space="0" w:color="auto"/>
            <w:right w:val="none" w:sz="0" w:space="0" w:color="auto"/>
          </w:divBdr>
        </w:div>
        <w:div w:id="916935842">
          <w:marLeft w:val="640"/>
          <w:marRight w:val="0"/>
          <w:marTop w:val="0"/>
          <w:marBottom w:val="0"/>
          <w:divBdr>
            <w:top w:val="none" w:sz="0" w:space="0" w:color="auto"/>
            <w:left w:val="none" w:sz="0" w:space="0" w:color="auto"/>
            <w:bottom w:val="none" w:sz="0" w:space="0" w:color="auto"/>
            <w:right w:val="none" w:sz="0" w:space="0" w:color="auto"/>
          </w:divBdr>
        </w:div>
        <w:div w:id="1719821671">
          <w:marLeft w:val="640"/>
          <w:marRight w:val="0"/>
          <w:marTop w:val="0"/>
          <w:marBottom w:val="0"/>
          <w:divBdr>
            <w:top w:val="none" w:sz="0" w:space="0" w:color="auto"/>
            <w:left w:val="none" w:sz="0" w:space="0" w:color="auto"/>
            <w:bottom w:val="none" w:sz="0" w:space="0" w:color="auto"/>
            <w:right w:val="none" w:sz="0" w:space="0" w:color="auto"/>
          </w:divBdr>
        </w:div>
        <w:div w:id="847906239">
          <w:marLeft w:val="640"/>
          <w:marRight w:val="0"/>
          <w:marTop w:val="0"/>
          <w:marBottom w:val="0"/>
          <w:divBdr>
            <w:top w:val="none" w:sz="0" w:space="0" w:color="auto"/>
            <w:left w:val="none" w:sz="0" w:space="0" w:color="auto"/>
            <w:bottom w:val="none" w:sz="0" w:space="0" w:color="auto"/>
            <w:right w:val="none" w:sz="0" w:space="0" w:color="auto"/>
          </w:divBdr>
        </w:div>
        <w:div w:id="42796688">
          <w:marLeft w:val="640"/>
          <w:marRight w:val="0"/>
          <w:marTop w:val="0"/>
          <w:marBottom w:val="0"/>
          <w:divBdr>
            <w:top w:val="none" w:sz="0" w:space="0" w:color="auto"/>
            <w:left w:val="none" w:sz="0" w:space="0" w:color="auto"/>
            <w:bottom w:val="none" w:sz="0" w:space="0" w:color="auto"/>
            <w:right w:val="none" w:sz="0" w:space="0" w:color="auto"/>
          </w:divBdr>
        </w:div>
        <w:div w:id="1009019365">
          <w:marLeft w:val="640"/>
          <w:marRight w:val="0"/>
          <w:marTop w:val="0"/>
          <w:marBottom w:val="0"/>
          <w:divBdr>
            <w:top w:val="none" w:sz="0" w:space="0" w:color="auto"/>
            <w:left w:val="none" w:sz="0" w:space="0" w:color="auto"/>
            <w:bottom w:val="none" w:sz="0" w:space="0" w:color="auto"/>
            <w:right w:val="none" w:sz="0" w:space="0" w:color="auto"/>
          </w:divBdr>
        </w:div>
        <w:div w:id="2096972443">
          <w:marLeft w:val="640"/>
          <w:marRight w:val="0"/>
          <w:marTop w:val="0"/>
          <w:marBottom w:val="0"/>
          <w:divBdr>
            <w:top w:val="none" w:sz="0" w:space="0" w:color="auto"/>
            <w:left w:val="none" w:sz="0" w:space="0" w:color="auto"/>
            <w:bottom w:val="none" w:sz="0" w:space="0" w:color="auto"/>
            <w:right w:val="none" w:sz="0" w:space="0" w:color="auto"/>
          </w:divBdr>
        </w:div>
        <w:div w:id="1663702227">
          <w:marLeft w:val="640"/>
          <w:marRight w:val="0"/>
          <w:marTop w:val="0"/>
          <w:marBottom w:val="0"/>
          <w:divBdr>
            <w:top w:val="none" w:sz="0" w:space="0" w:color="auto"/>
            <w:left w:val="none" w:sz="0" w:space="0" w:color="auto"/>
            <w:bottom w:val="none" w:sz="0" w:space="0" w:color="auto"/>
            <w:right w:val="none" w:sz="0" w:space="0" w:color="auto"/>
          </w:divBdr>
        </w:div>
        <w:div w:id="1728650169">
          <w:marLeft w:val="640"/>
          <w:marRight w:val="0"/>
          <w:marTop w:val="0"/>
          <w:marBottom w:val="0"/>
          <w:divBdr>
            <w:top w:val="none" w:sz="0" w:space="0" w:color="auto"/>
            <w:left w:val="none" w:sz="0" w:space="0" w:color="auto"/>
            <w:bottom w:val="none" w:sz="0" w:space="0" w:color="auto"/>
            <w:right w:val="none" w:sz="0" w:space="0" w:color="auto"/>
          </w:divBdr>
        </w:div>
        <w:div w:id="267856265">
          <w:marLeft w:val="640"/>
          <w:marRight w:val="0"/>
          <w:marTop w:val="0"/>
          <w:marBottom w:val="0"/>
          <w:divBdr>
            <w:top w:val="none" w:sz="0" w:space="0" w:color="auto"/>
            <w:left w:val="none" w:sz="0" w:space="0" w:color="auto"/>
            <w:bottom w:val="none" w:sz="0" w:space="0" w:color="auto"/>
            <w:right w:val="none" w:sz="0" w:space="0" w:color="auto"/>
          </w:divBdr>
        </w:div>
        <w:div w:id="241722206">
          <w:marLeft w:val="640"/>
          <w:marRight w:val="0"/>
          <w:marTop w:val="0"/>
          <w:marBottom w:val="0"/>
          <w:divBdr>
            <w:top w:val="none" w:sz="0" w:space="0" w:color="auto"/>
            <w:left w:val="none" w:sz="0" w:space="0" w:color="auto"/>
            <w:bottom w:val="none" w:sz="0" w:space="0" w:color="auto"/>
            <w:right w:val="none" w:sz="0" w:space="0" w:color="auto"/>
          </w:divBdr>
        </w:div>
        <w:div w:id="976765367">
          <w:marLeft w:val="640"/>
          <w:marRight w:val="0"/>
          <w:marTop w:val="0"/>
          <w:marBottom w:val="0"/>
          <w:divBdr>
            <w:top w:val="none" w:sz="0" w:space="0" w:color="auto"/>
            <w:left w:val="none" w:sz="0" w:space="0" w:color="auto"/>
            <w:bottom w:val="none" w:sz="0" w:space="0" w:color="auto"/>
            <w:right w:val="none" w:sz="0" w:space="0" w:color="auto"/>
          </w:divBdr>
        </w:div>
        <w:div w:id="1801265208">
          <w:marLeft w:val="640"/>
          <w:marRight w:val="0"/>
          <w:marTop w:val="0"/>
          <w:marBottom w:val="0"/>
          <w:divBdr>
            <w:top w:val="none" w:sz="0" w:space="0" w:color="auto"/>
            <w:left w:val="none" w:sz="0" w:space="0" w:color="auto"/>
            <w:bottom w:val="none" w:sz="0" w:space="0" w:color="auto"/>
            <w:right w:val="none" w:sz="0" w:space="0" w:color="auto"/>
          </w:divBdr>
        </w:div>
        <w:div w:id="1332755765">
          <w:marLeft w:val="640"/>
          <w:marRight w:val="0"/>
          <w:marTop w:val="0"/>
          <w:marBottom w:val="0"/>
          <w:divBdr>
            <w:top w:val="none" w:sz="0" w:space="0" w:color="auto"/>
            <w:left w:val="none" w:sz="0" w:space="0" w:color="auto"/>
            <w:bottom w:val="none" w:sz="0" w:space="0" w:color="auto"/>
            <w:right w:val="none" w:sz="0" w:space="0" w:color="auto"/>
          </w:divBdr>
        </w:div>
        <w:div w:id="1468282709">
          <w:marLeft w:val="640"/>
          <w:marRight w:val="0"/>
          <w:marTop w:val="0"/>
          <w:marBottom w:val="0"/>
          <w:divBdr>
            <w:top w:val="none" w:sz="0" w:space="0" w:color="auto"/>
            <w:left w:val="none" w:sz="0" w:space="0" w:color="auto"/>
            <w:bottom w:val="none" w:sz="0" w:space="0" w:color="auto"/>
            <w:right w:val="none" w:sz="0" w:space="0" w:color="auto"/>
          </w:divBdr>
        </w:div>
        <w:div w:id="1180200264">
          <w:marLeft w:val="640"/>
          <w:marRight w:val="0"/>
          <w:marTop w:val="0"/>
          <w:marBottom w:val="0"/>
          <w:divBdr>
            <w:top w:val="none" w:sz="0" w:space="0" w:color="auto"/>
            <w:left w:val="none" w:sz="0" w:space="0" w:color="auto"/>
            <w:bottom w:val="none" w:sz="0" w:space="0" w:color="auto"/>
            <w:right w:val="none" w:sz="0" w:space="0" w:color="auto"/>
          </w:divBdr>
        </w:div>
        <w:div w:id="1681929151">
          <w:marLeft w:val="640"/>
          <w:marRight w:val="0"/>
          <w:marTop w:val="0"/>
          <w:marBottom w:val="0"/>
          <w:divBdr>
            <w:top w:val="none" w:sz="0" w:space="0" w:color="auto"/>
            <w:left w:val="none" w:sz="0" w:space="0" w:color="auto"/>
            <w:bottom w:val="none" w:sz="0" w:space="0" w:color="auto"/>
            <w:right w:val="none" w:sz="0" w:space="0" w:color="auto"/>
          </w:divBdr>
        </w:div>
        <w:div w:id="214391887">
          <w:marLeft w:val="640"/>
          <w:marRight w:val="0"/>
          <w:marTop w:val="0"/>
          <w:marBottom w:val="0"/>
          <w:divBdr>
            <w:top w:val="none" w:sz="0" w:space="0" w:color="auto"/>
            <w:left w:val="none" w:sz="0" w:space="0" w:color="auto"/>
            <w:bottom w:val="none" w:sz="0" w:space="0" w:color="auto"/>
            <w:right w:val="none" w:sz="0" w:space="0" w:color="auto"/>
          </w:divBdr>
        </w:div>
        <w:div w:id="1676686712">
          <w:marLeft w:val="640"/>
          <w:marRight w:val="0"/>
          <w:marTop w:val="0"/>
          <w:marBottom w:val="0"/>
          <w:divBdr>
            <w:top w:val="none" w:sz="0" w:space="0" w:color="auto"/>
            <w:left w:val="none" w:sz="0" w:space="0" w:color="auto"/>
            <w:bottom w:val="none" w:sz="0" w:space="0" w:color="auto"/>
            <w:right w:val="none" w:sz="0" w:space="0" w:color="auto"/>
          </w:divBdr>
        </w:div>
        <w:div w:id="1143082245">
          <w:marLeft w:val="640"/>
          <w:marRight w:val="0"/>
          <w:marTop w:val="0"/>
          <w:marBottom w:val="0"/>
          <w:divBdr>
            <w:top w:val="none" w:sz="0" w:space="0" w:color="auto"/>
            <w:left w:val="none" w:sz="0" w:space="0" w:color="auto"/>
            <w:bottom w:val="none" w:sz="0" w:space="0" w:color="auto"/>
            <w:right w:val="none" w:sz="0" w:space="0" w:color="auto"/>
          </w:divBdr>
        </w:div>
        <w:div w:id="1480876613">
          <w:marLeft w:val="640"/>
          <w:marRight w:val="0"/>
          <w:marTop w:val="0"/>
          <w:marBottom w:val="0"/>
          <w:divBdr>
            <w:top w:val="none" w:sz="0" w:space="0" w:color="auto"/>
            <w:left w:val="none" w:sz="0" w:space="0" w:color="auto"/>
            <w:bottom w:val="none" w:sz="0" w:space="0" w:color="auto"/>
            <w:right w:val="none" w:sz="0" w:space="0" w:color="auto"/>
          </w:divBdr>
        </w:div>
        <w:div w:id="517735425">
          <w:marLeft w:val="640"/>
          <w:marRight w:val="0"/>
          <w:marTop w:val="0"/>
          <w:marBottom w:val="0"/>
          <w:divBdr>
            <w:top w:val="none" w:sz="0" w:space="0" w:color="auto"/>
            <w:left w:val="none" w:sz="0" w:space="0" w:color="auto"/>
            <w:bottom w:val="none" w:sz="0" w:space="0" w:color="auto"/>
            <w:right w:val="none" w:sz="0" w:space="0" w:color="auto"/>
          </w:divBdr>
        </w:div>
        <w:div w:id="1473061307">
          <w:marLeft w:val="640"/>
          <w:marRight w:val="0"/>
          <w:marTop w:val="0"/>
          <w:marBottom w:val="0"/>
          <w:divBdr>
            <w:top w:val="none" w:sz="0" w:space="0" w:color="auto"/>
            <w:left w:val="none" w:sz="0" w:space="0" w:color="auto"/>
            <w:bottom w:val="none" w:sz="0" w:space="0" w:color="auto"/>
            <w:right w:val="none" w:sz="0" w:space="0" w:color="auto"/>
          </w:divBdr>
        </w:div>
        <w:div w:id="1443917919">
          <w:marLeft w:val="640"/>
          <w:marRight w:val="0"/>
          <w:marTop w:val="0"/>
          <w:marBottom w:val="0"/>
          <w:divBdr>
            <w:top w:val="none" w:sz="0" w:space="0" w:color="auto"/>
            <w:left w:val="none" w:sz="0" w:space="0" w:color="auto"/>
            <w:bottom w:val="none" w:sz="0" w:space="0" w:color="auto"/>
            <w:right w:val="none" w:sz="0" w:space="0" w:color="auto"/>
          </w:divBdr>
        </w:div>
        <w:div w:id="994529522">
          <w:marLeft w:val="640"/>
          <w:marRight w:val="0"/>
          <w:marTop w:val="0"/>
          <w:marBottom w:val="0"/>
          <w:divBdr>
            <w:top w:val="none" w:sz="0" w:space="0" w:color="auto"/>
            <w:left w:val="none" w:sz="0" w:space="0" w:color="auto"/>
            <w:bottom w:val="none" w:sz="0" w:space="0" w:color="auto"/>
            <w:right w:val="none" w:sz="0" w:space="0" w:color="auto"/>
          </w:divBdr>
        </w:div>
        <w:div w:id="293029175">
          <w:marLeft w:val="640"/>
          <w:marRight w:val="0"/>
          <w:marTop w:val="0"/>
          <w:marBottom w:val="0"/>
          <w:divBdr>
            <w:top w:val="none" w:sz="0" w:space="0" w:color="auto"/>
            <w:left w:val="none" w:sz="0" w:space="0" w:color="auto"/>
            <w:bottom w:val="none" w:sz="0" w:space="0" w:color="auto"/>
            <w:right w:val="none" w:sz="0" w:space="0" w:color="auto"/>
          </w:divBdr>
        </w:div>
        <w:div w:id="1058826467">
          <w:marLeft w:val="640"/>
          <w:marRight w:val="0"/>
          <w:marTop w:val="0"/>
          <w:marBottom w:val="0"/>
          <w:divBdr>
            <w:top w:val="none" w:sz="0" w:space="0" w:color="auto"/>
            <w:left w:val="none" w:sz="0" w:space="0" w:color="auto"/>
            <w:bottom w:val="none" w:sz="0" w:space="0" w:color="auto"/>
            <w:right w:val="none" w:sz="0" w:space="0" w:color="auto"/>
          </w:divBdr>
        </w:div>
        <w:div w:id="1539901297">
          <w:marLeft w:val="640"/>
          <w:marRight w:val="0"/>
          <w:marTop w:val="0"/>
          <w:marBottom w:val="0"/>
          <w:divBdr>
            <w:top w:val="none" w:sz="0" w:space="0" w:color="auto"/>
            <w:left w:val="none" w:sz="0" w:space="0" w:color="auto"/>
            <w:bottom w:val="none" w:sz="0" w:space="0" w:color="auto"/>
            <w:right w:val="none" w:sz="0" w:space="0" w:color="auto"/>
          </w:divBdr>
        </w:div>
        <w:div w:id="1914268036">
          <w:marLeft w:val="640"/>
          <w:marRight w:val="0"/>
          <w:marTop w:val="0"/>
          <w:marBottom w:val="0"/>
          <w:divBdr>
            <w:top w:val="none" w:sz="0" w:space="0" w:color="auto"/>
            <w:left w:val="none" w:sz="0" w:space="0" w:color="auto"/>
            <w:bottom w:val="none" w:sz="0" w:space="0" w:color="auto"/>
            <w:right w:val="none" w:sz="0" w:space="0" w:color="auto"/>
          </w:divBdr>
        </w:div>
        <w:div w:id="845561586">
          <w:marLeft w:val="640"/>
          <w:marRight w:val="0"/>
          <w:marTop w:val="0"/>
          <w:marBottom w:val="0"/>
          <w:divBdr>
            <w:top w:val="none" w:sz="0" w:space="0" w:color="auto"/>
            <w:left w:val="none" w:sz="0" w:space="0" w:color="auto"/>
            <w:bottom w:val="none" w:sz="0" w:space="0" w:color="auto"/>
            <w:right w:val="none" w:sz="0" w:space="0" w:color="auto"/>
          </w:divBdr>
        </w:div>
        <w:div w:id="1165896232">
          <w:marLeft w:val="640"/>
          <w:marRight w:val="0"/>
          <w:marTop w:val="0"/>
          <w:marBottom w:val="0"/>
          <w:divBdr>
            <w:top w:val="none" w:sz="0" w:space="0" w:color="auto"/>
            <w:left w:val="none" w:sz="0" w:space="0" w:color="auto"/>
            <w:bottom w:val="none" w:sz="0" w:space="0" w:color="auto"/>
            <w:right w:val="none" w:sz="0" w:space="0" w:color="auto"/>
          </w:divBdr>
        </w:div>
        <w:div w:id="1739942488">
          <w:marLeft w:val="640"/>
          <w:marRight w:val="0"/>
          <w:marTop w:val="0"/>
          <w:marBottom w:val="0"/>
          <w:divBdr>
            <w:top w:val="none" w:sz="0" w:space="0" w:color="auto"/>
            <w:left w:val="none" w:sz="0" w:space="0" w:color="auto"/>
            <w:bottom w:val="none" w:sz="0" w:space="0" w:color="auto"/>
            <w:right w:val="none" w:sz="0" w:space="0" w:color="auto"/>
          </w:divBdr>
        </w:div>
        <w:div w:id="1373387836">
          <w:marLeft w:val="640"/>
          <w:marRight w:val="0"/>
          <w:marTop w:val="0"/>
          <w:marBottom w:val="0"/>
          <w:divBdr>
            <w:top w:val="none" w:sz="0" w:space="0" w:color="auto"/>
            <w:left w:val="none" w:sz="0" w:space="0" w:color="auto"/>
            <w:bottom w:val="none" w:sz="0" w:space="0" w:color="auto"/>
            <w:right w:val="none" w:sz="0" w:space="0" w:color="auto"/>
          </w:divBdr>
        </w:div>
        <w:div w:id="1304501432">
          <w:marLeft w:val="640"/>
          <w:marRight w:val="0"/>
          <w:marTop w:val="0"/>
          <w:marBottom w:val="0"/>
          <w:divBdr>
            <w:top w:val="none" w:sz="0" w:space="0" w:color="auto"/>
            <w:left w:val="none" w:sz="0" w:space="0" w:color="auto"/>
            <w:bottom w:val="none" w:sz="0" w:space="0" w:color="auto"/>
            <w:right w:val="none" w:sz="0" w:space="0" w:color="auto"/>
          </w:divBdr>
        </w:div>
        <w:div w:id="1584413691">
          <w:marLeft w:val="640"/>
          <w:marRight w:val="0"/>
          <w:marTop w:val="0"/>
          <w:marBottom w:val="0"/>
          <w:divBdr>
            <w:top w:val="none" w:sz="0" w:space="0" w:color="auto"/>
            <w:left w:val="none" w:sz="0" w:space="0" w:color="auto"/>
            <w:bottom w:val="none" w:sz="0" w:space="0" w:color="auto"/>
            <w:right w:val="none" w:sz="0" w:space="0" w:color="auto"/>
          </w:divBdr>
        </w:div>
        <w:div w:id="48379903">
          <w:marLeft w:val="640"/>
          <w:marRight w:val="0"/>
          <w:marTop w:val="0"/>
          <w:marBottom w:val="0"/>
          <w:divBdr>
            <w:top w:val="none" w:sz="0" w:space="0" w:color="auto"/>
            <w:left w:val="none" w:sz="0" w:space="0" w:color="auto"/>
            <w:bottom w:val="none" w:sz="0" w:space="0" w:color="auto"/>
            <w:right w:val="none" w:sz="0" w:space="0" w:color="auto"/>
          </w:divBdr>
        </w:div>
        <w:div w:id="1479372626">
          <w:marLeft w:val="640"/>
          <w:marRight w:val="0"/>
          <w:marTop w:val="0"/>
          <w:marBottom w:val="0"/>
          <w:divBdr>
            <w:top w:val="none" w:sz="0" w:space="0" w:color="auto"/>
            <w:left w:val="none" w:sz="0" w:space="0" w:color="auto"/>
            <w:bottom w:val="none" w:sz="0" w:space="0" w:color="auto"/>
            <w:right w:val="none" w:sz="0" w:space="0" w:color="auto"/>
          </w:divBdr>
        </w:div>
        <w:div w:id="2002346861">
          <w:marLeft w:val="640"/>
          <w:marRight w:val="0"/>
          <w:marTop w:val="0"/>
          <w:marBottom w:val="0"/>
          <w:divBdr>
            <w:top w:val="none" w:sz="0" w:space="0" w:color="auto"/>
            <w:left w:val="none" w:sz="0" w:space="0" w:color="auto"/>
            <w:bottom w:val="none" w:sz="0" w:space="0" w:color="auto"/>
            <w:right w:val="none" w:sz="0" w:space="0" w:color="auto"/>
          </w:divBdr>
        </w:div>
        <w:div w:id="2144229347">
          <w:marLeft w:val="640"/>
          <w:marRight w:val="0"/>
          <w:marTop w:val="0"/>
          <w:marBottom w:val="0"/>
          <w:divBdr>
            <w:top w:val="none" w:sz="0" w:space="0" w:color="auto"/>
            <w:left w:val="none" w:sz="0" w:space="0" w:color="auto"/>
            <w:bottom w:val="none" w:sz="0" w:space="0" w:color="auto"/>
            <w:right w:val="none" w:sz="0" w:space="0" w:color="auto"/>
          </w:divBdr>
        </w:div>
        <w:div w:id="1610892750">
          <w:marLeft w:val="640"/>
          <w:marRight w:val="0"/>
          <w:marTop w:val="0"/>
          <w:marBottom w:val="0"/>
          <w:divBdr>
            <w:top w:val="none" w:sz="0" w:space="0" w:color="auto"/>
            <w:left w:val="none" w:sz="0" w:space="0" w:color="auto"/>
            <w:bottom w:val="none" w:sz="0" w:space="0" w:color="auto"/>
            <w:right w:val="none" w:sz="0" w:space="0" w:color="auto"/>
          </w:divBdr>
        </w:div>
        <w:div w:id="194316084">
          <w:marLeft w:val="640"/>
          <w:marRight w:val="0"/>
          <w:marTop w:val="0"/>
          <w:marBottom w:val="0"/>
          <w:divBdr>
            <w:top w:val="none" w:sz="0" w:space="0" w:color="auto"/>
            <w:left w:val="none" w:sz="0" w:space="0" w:color="auto"/>
            <w:bottom w:val="none" w:sz="0" w:space="0" w:color="auto"/>
            <w:right w:val="none" w:sz="0" w:space="0" w:color="auto"/>
          </w:divBdr>
        </w:div>
        <w:div w:id="2097943572">
          <w:marLeft w:val="640"/>
          <w:marRight w:val="0"/>
          <w:marTop w:val="0"/>
          <w:marBottom w:val="0"/>
          <w:divBdr>
            <w:top w:val="none" w:sz="0" w:space="0" w:color="auto"/>
            <w:left w:val="none" w:sz="0" w:space="0" w:color="auto"/>
            <w:bottom w:val="none" w:sz="0" w:space="0" w:color="auto"/>
            <w:right w:val="none" w:sz="0" w:space="0" w:color="auto"/>
          </w:divBdr>
        </w:div>
        <w:div w:id="236088266">
          <w:marLeft w:val="640"/>
          <w:marRight w:val="0"/>
          <w:marTop w:val="0"/>
          <w:marBottom w:val="0"/>
          <w:divBdr>
            <w:top w:val="none" w:sz="0" w:space="0" w:color="auto"/>
            <w:left w:val="none" w:sz="0" w:space="0" w:color="auto"/>
            <w:bottom w:val="none" w:sz="0" w:space="0" w:color="auto"/>
            <w:right w:val="none" w:sz="0" w:space="0" w:color="auto"/>
          </w:divBdr>
        </w:div>
        <w:div w:id="1094132396">
          <w:marLeft w:val="640"/>
          <w:marRight w:val="0"/>
          <w:marTop w:val="0"/>
          <w:marBottom w:val="0"/>
          <w:divBdr>
            <w:top w:val="none" w:sz="0" w:space="0" w:color="auto"/>
            <w:left w:val="none" w:sz="0" w:space="0" w:color="auto"/>
            <w:bottom w:val="none" w:sz="0" w:space="0" w:color="auto"/>
            <w:right w:val="none" w:sz="0" w:space="0" w:color="auto"/>
          </w:divBdr>
        </w:div>
        <w:div w:id="127364662">
          <w:marLeft w:val="640"/>
          <w:marRight w:val="0"/>
          <w:marTop w:val="0"/>
          <w:marBottom w:val="0"/>
          <w:divBdr>
            <w:top w:val="none" w:sz="0" w:space="0" w:color="auto"/>
            <w:left w:val="none" w:sz="0" w:space="0" w:color="auto"/>
            <w:bottom w:val="none" w:sz="0" w:space="0" w:color="auto"/>
            <w:right w:val="none" w:sz="0" w:space="0" w:color="auto"/>
          </w:divBdr>
        </w:div>
        <w:div w:id="1564754557">
          <w:marLeft w:val="640"/>
          <w:marRight w:val="0"/>
          <w:marTop w:val="0"/>
          <w:marBottom w:val="0"/>
          <w:divBdr>
            <w:top w:val="none" w:sz="0" w:space="0" w:color="auto"/>
            <w:left w:val="none" w:sz="0" w:space="0" w:color="auto"/>
            <w:bottom w:val="none" w:sz="0" w:space="0" w:color="auto"/>
            <w:right w:val="none" w:sz="0" w:space="0" w:color="auto"/>
          </w:divBdr>
        </w:div>
        <w:div w:id="1205286252">
          <w:marLeft w:val="640"/>
          <w:marRight w:val="0"/>
          <w:marTop w:val="0"/>
          <w:marBottom w:val="0"/>
          <w:divBdr>
            <w:top w:val="none" w:sz="0" w:space="0" w:color="auto"/>
            <w:left w:val="none" w:sz="0" w:space="0" w:color="auto"/>
            <w:bottom w:val="none" w:sz="0" w:space="0" w:color="auto"/>
            <w:right w:val="none" w:sz="0" w:space="0" w:color="auto"/>
          </w:divBdr>
        </w:div>
        <w:div w:id="153304036">
          <w:marLeft w:val="640"/>
          <w:marRight w:val="0"/>
          <w:marTop w:val="0"/>
          <w:marBottom w:val="0"/>
          <w:divBdr>
            <w:top w:val="none" w:sz="0" w:space="0" w:color="auto"/>
            <w:left w:val="none" w:sz="0" w:space="0" w:color="auto"/>
            <w:bottom w:val="none" w:sz="0" w:space="0" w:color="auto"/>
            <w:right w:val="none" w:sz="0" w:space="0" w:color="auto"/>
          </w:divBdr>
        </w:div>
        <w:div w:id="26759689">
          <w:marLeft w:val="640"/>
          <w:marRight w:val="0"/>
          <w:marTop w:val="0"/>
          <w:marBottom w:val="0"/>
          <w:divBdr>
            <w:top w:val="none" w:sz="0" w:space="0" w:color="auto"/>
            <w:left w:val="none" w:sz="0" w:space="0" w:color="auto"/>
            <w:bottom w:val="none" w:sz="0" w:space="0" w:color="auto"/>
            <w:right w:val="none" w:sz="0" w:space="0" w:color="auto"/>
          </w:divBdr>
        </w:div>
        <w:div w:id="67770238">
          <w:marLeft w:val="640"/>
          <w:marRight w:val="0"/>
          <w:marTop w:val="0"/>
          <w:marBottom w:val="0"/>
          <w:divBdr>
            <w:top w:val="none" w:sz="0" w:space="0" w:color="auto"/>
            <w:left w:val="none" w:sz="0" w:space="0" w:color="auto"/>
            <w:bottom w:val="none" w:sz="0" w:space="0" w:color="auto"/>
            <w:right w:val="none" w:sz="0" w:space="0" w:color="auto"/>
          </w:divBdr>
        </w:div>
        <w:div w:id="880552531">
          <w:marLeft w:val="640"/>
          <w:marRight w:val="0"/>
          <w:marTop w:val="0"/>
          <w:marBottom w:val="0"/>
          <w:divBdr>
            <w:top w:val="none" w:sz="0" w:space="0" w:color="auto"/>
            <w:left w:val="none" w:sz="0" w:space="0" w:color="auto"/>
            <w:bottom w:val="none" w:sz="0" w:space="0" w:color="auto"/>
            <w:right w:val="none" w:sz="0" w:space="0" w:color="auto"/>
          </w:divBdr>
        </w:div>
        <w:div w:id="253242503">
          <w:marLeft w:val="640"/>
          <w:marRight w:val="0"/>
          <w:marTop w:val="0"/>
          <w:marBottom w:val="0"/>
          <w:divBdr>
            <w:top w:val="none" w:sz="0" w:space="0" w:color="auto"/>
            <w:left w:val="none" w:sz="0" w:space="0" w:color="auto"/>
            <w:bottom w:val="none" w:sz="0" w:space="0" w:color="auto"/>
            <w:right w:val="none" w:sz="0" w:space="0" w:color="auto"/>
          </w:divBdr>
        </w:div>
        <w:div w:id="935944156">
          <w:marLeft w:val="640"/>
          <w:marRight w:val="0"/>
          <w:marTop w:val="0"/>
          <w:marBottom w:val="0"/>
          <w:divBdr>
            <w:top w:val="none" w:sz="0" w:space="0" w:color="auto"/>
            <w:left w:val="none" w:sz="0" w:space="0" w:color="auto"/>
            <w:bottom w:val="none" w:sz="0" w:space="0" w:color="auto"/>
            <w:right w:val="none" w:sz="0" w:space="0" w:color="auto"/>
          </w:divBdr>
        </w:div>
        <w:div w:id="1126237015">
          <w:marLeft w:val="640"/>
          <w:marRight w:val="0"/>
          <w:marTop w:val="0"/>
          <w:marBottom w:val="0"/>
          <w:divBdr>
            <w:top w:val="none" w:sz="0" w:space="0" w:color="auto"/>
            <w:left w:val="none" w:sz="0" w:space="0" w:color="auto"/>
            <w:bottom w:val="none" w:sz="0" w:space="0" w:color="auto"/>
            <w:right w:val="none" w:sz="0" w:space="0" w:color="auto"/>
          </w:divBdr>
        </w:div>
        <w:div w:id="598561370">
          <w:marLeft w:val="640"/>
          <w:marRight w:val="0"/>
          <w:marTop w:val="0"/>
          <w:marBottom w:val="0"/>
          <w:divBdr>
            <w:top w:val="none" w:sz="0" w:space="0" w:color="auto"/>
            <w:left w:val="none" w:sz="0" w:space="0" w:color="auto"/>
            <w:bottom w:val="none" w:sz="0" w:space="0" w:color="auto"/>
            <w:right w:val="none" w:sz="0" w:space="0" w:color="auto"/>
          </w:divBdr>
        </w:div>
        <w:div w:id="1303265454">
          <w:marLeft w:val="640"/>
          <w:marRight w:val="0"/>
          <w:marTop w:val="0"/>
          <w:marBottom w:val="0"/>
          <w:divBdr>
            <w:top w:val="none" w:sz="0" w:space="0" w:color="auto"/>
            <w:left w:val="none" w:sz="0" w:space="0" w:color="auto"/>
            <w:bottom w:val="none" w:sz="0" w:space="0" w:color="auto"/>
            <w:right w:val="none" w:sz="0" w:space="0" w:color="auto"/>
          </w:divBdr>
        </w:div>
        <w:div w:id="1412002618">
          <w:marLeft w:val="640"/>
          <w:marRight w:val="0"/>
          <w:marTop w:val="0"/>
          <w:marBottom w:val="0"/>
          <w:divBdr>
            <w:top w:val="none" w:sz="0" w:space="0" w:color="auto"/>
            <w:left w:val="none" w:sz="0" w:space="0" w:color="auto"/>
            <w:bottom w:val="none" w:sz="0" w:space="0" w:color="auto"/>
            <w:right w:val="none" w:sz="0" w:space="0" w:color="auto"/>
          </w:divBdr>
        </w:div>
        <w:div w:id="1589579407">
          <w:marLeft w:val="640"/>
          <w:marRight w:val="0"/>
          <w:marTop w:val="0"/>
          <w:marBottom w:val="0"/>
          <w:divBdr>
            <w:top w:val="none" w:sz="0" w:space="0" w:color="auto"/>
            <w:left w:val="none" w:sz="0" w:space="0" w:color="auto"/>
            <w:bottom w:val="none" w:sz="0" w:space="0" w:color="auto"/>
            <w:right w:val="none" w:sz="0" w:space="0" w:color="auto"/>
          </w:divBdr>
        </w:div>
        <w:div w:id="740643420">
          <w:marLeft w:val="640"/>
          <w:marRight w:val="0"/>
          <w:marTop w:val="0"/>
          <w:marBottom w:val="0"/>
          <w:divBdr>
            <w:top w:val="none" w:sz="0" w:space="0" w:color="auto"/>
            <w:left w:val="none" w:sz="0" w:space="0" w:color="auto"/>
            <w:bottom w:val="none" w:sz="0" w:space="0" w:color="auto"/>
            <w:right w:val="none" w:sz="0" w:space="0" w:color="auto"/>
          </w:divBdr>
        </w:div>
        <w:div w:id="1014262053">
          <w:marLeft w:val="640"/>
          <w:marRight w:val="0"/>
          <w:marTop w:val="0"/>
          <w:marBottom w:val="0"/>
          <w:divBdr>
            <w:top w:val="none" w:sz="0" w:space="0" w:color="auto"/>
            <w:left w:val="none" w:sz="0" w:space="0" w:color="auto"/>
            <w:bottom w:val="none" w:sz="0" w:space="0" w:color="auto"/>
            <w:right w:val="none" w:sz="0" w:space="0" w:color="auto"/>
          </w:divBdr>
        </w:div>
        <w:div w:id="1481196385">
          <w:marLeft w:val="640"/>
          <w:marRight w:val="0"/>
          <w:marTop w:val="0"/>
          <w:marBottom w:val="0"/>
          <w:divBdr>
            <w:top w:val="none" w:sz="0" w:space="0" w:color="auto"/>
            <w:left w:val="none" w:sz="0" w:space="0" w:color="auto"/>
            <w:bottom w:val="none" w:sz="0" w:space="0" w:color="auto"/>
            <w:right w:val="none" w:sz="0" w:space="0" w:color="auto"/>
          </w:divBdr>
        </w:div>
        <w:div w:id="1236822384">
          <w:marLeft w:val="640"/>
          <w:marRight w:val="0"/>
          <w:marTop w:val="0"/>
          <w:marBottom w:val="0"/>
          <w:divBdr>
            <w:top w:val="none" w:sz="0" w:space="0" w:color="auto"/>
            <w:left w:val="none" w:sz="0" w:space="0" w:color="auto"/>
            <w:bottom w:val="none" w:sz="0" w:space="0" w:color="auto"/>
            <w:right w:val="none" w:sz="0" w:space="0" w:color="auto"/>
          </w:divBdr>
        </w:div>
        <w:div w:id="1032607195">
          <w:marLeft w:val="640"/>
          <w:marRight w:val="0"/>
          <w:marTop w:val="0"/>
          <w:marBottom w:val="0"/>
          <w:divBdr>
            <w:top w:val="none" w:sz="0" w:space="0" w:color="auto"/>
            <w:left w:val="none" w:sz="0" w:space="0" w:color="auto"/>
            <w:bottom w:val="none" w:sz="0" w:space="0" w:color="auto"/>
            <w:right w:val="none" w:sz="0" w:space="0" w:color="auto"/>
          </w:divBdr>
        </w:div>
        <w:div w:id="1155219165">
          <w:marLeft w:val="640"/>
          <w:marRight w:val="0"/>
          <w:marTop w:val="0"/>
          <w:marBottom w:val="0"/>
          <w:divBdr>
            <w:top w:val="none" w:sz="0" w:space="0" w:color="auto"/>
            <w:left w:val="none" w:sz="0" w:space="0" w:color="auto"/>
            <w:bottom w:val="none" w:sz="0" w:space="0" w:color="auto"/>
            <w:right w:val="none" w:sz="0" w:space="0" w:color="auto"/>
          </w:divBdr>
        </w:div>
        <w:div w:id="641496845">
          <w:marLeft w:val="640"/>
          <w:marRight w:val="0"/>
          <w:marTop w:val="0"/>
          <w:marBottom w:val="0"/>
          <w:divBdr>
            <w:top w:val="none" w:sz="0" w:space="0" w:color="auto"/>
            <w:left w:val="none" w:sz="0" w:space="0" w:color="auto"/>
            <w:bottom w:val="none" w:sz="0" w:space="0" w:color="auto"/>
            <w:right w:val="none" w:sz="0" w:space="0" w:color="auto"/>
          </w:divBdr>
        </w:div>
        <w:div w:id="292560279">
          <w:marLeft w:val="640"/>
          <w:marRight w:val="0"/>
          <w:marTop w:val="0"/>
          <w:marBottom w:val="0"/>
          <w:divBdr>
            <w:top w:val="none" w:sz="0" w:space="0" w:color="auto"/>
            <w:left w:val="none" w:sz="0" w:space="0" w:color="auto"/>
            <w:bottom w:val="none" w:sz="0" w:space="0" w:color="auto"/>
            <w:right w:val="none" w:sz="0" w:space="0" w:color="auto"/>
          </w:divBdr>
        </w:div>
        <w:div w:id="854343408">
          <w:marLeft w:val="640"/>
          <w:marRight w:val="0"/>
          <w:marTop w:val="0"/>
          <w:marBottom w:val="0"/>
          <w:divBdr>
            <w:top w:val="none" w:sz="0" w:space="0" w:color="auto"/>
            <w:left w:val="none" w:sz="0" w:space="0" w:color="auto"/>
            <w:bottom w:val="none" w:sz="0" w:space="0" w:color="auto"/>
            <w:right w:val="none" w:sz="0" w:space="0" w:color="auto"/>
          </w:divBdr>
        </w:div>
        <w:div w:id="1050304715">
          <w:marLeft w:val="640"/>
          <w:marRight w:val="0"/>
          <w:marTop w:val="0"/>
          <w:marBottom w:val="0"/>
          <w:divBdr>
            <w:top w:val="none" w:sz="0" w:space="0" w:color="auto"/>
            <w:left w:val="none" w:sz="0" w:space="0" w:color="auto"/>
            <w:bottom w:val="none" w:sz="0" w:space="0" w:color="auto"/>
            <w:right w:val="none" w:sz="0" w:space="0" w:color="auto"/>
          </w:divBdr>
        </w:div>
        <w:div w:id="408116834">
          <w:marLeft w:val="640"/>
          <w:marRight w:val="0"/>
          <w:marTop w:val="0"/>
          <w:marBottom w:val="0"/>
          <w:divBdr>
            <w:top w:val="none" w:sz="0" w:space="0" w:color="auto"/>
            <w:left w:val="none" w:sz="0" w:space="0" w:color="auto"/>
            <w:bottom w:val="none" w:sz="0" w:space="0" w:color="auto"/>
            <w:right w:val="none" w:sz="0" w:space="0" w:color="auto"/>
          </w:divBdr>
        </w:div>
        <w:div w:id="1951738050">
          <w:marLeft w:val="640"/>
          <w:marRight w:val="0"/>
          <w:marTop w:val="0"/>
          <w:marBottom w:val="0"/>
          <w:divBdr>
            <w:top w:val="none" w:sz="0" w:space="0" w:color="auto"/>
            <w:left w:val="none" w:sz="0" w:space="0" w:color="auto"/>
            <w:bottom w:val="none" w:sz="0" w:space="0" w:color="auto"/>
            <w:right w:val="none" w:sz="0" w:space="0" w:color="auto"/>
          </w:divBdr>
        </w:div>
        <w:div w:id="1235698618">
          <w:marLeft w:val="640"/>
          <w:marRight w:val="0"/>
          <w:marTop w:val="0"/>
          <w:marBottom w:val="0"/>
          <w:divBdr>
            <w:top w:val="none" w:sz="0" w:space="0" w:color="auto"/>
            <w:left w:val="none" w:sz="0" w:space="0" w:color="auto"/>
            <w:bottom w:val="none" w:sz="0" w:space="0" w:color="auto"/>
            <w:right w:val="none" w:sz="0" w:space="0" w:color="auto"/>
          </w:divBdr>
        </w:div>
        <w:div w:id="2122141477">
          <w:marLeft w:val="640"/>
          <w:marRight w:val="0"/>
          <w:marTop w:val="0"/>
          <w:marBottom w:val="0"/>
          <w:divBdr>
            <w:top w:val="none" w:sz="0" w:space="0" w:color="auto"/>
            <w:left w:val="none" w:sz="0" w:space="0" w:color="auto"/>
            <w:bottom w:val="none" w:sz="0" w:space="0" w:color="auto"/>
            <w:right w:val="none" w:sz="0" w:space="0" w:color="auto"/>
          </w:divBdr>
        </w:div>
        <w:div w:id="393626957">
          <w:marLeft w:val="640"/>
          <w:marRight w:val="0"/>
          <w:marTop w:val="0"/>
          <w:marBottom w:val="0"/>
          <w:divBdr>
            <w:top w:val="none" w:sz="0" w:space="0" w:color="auto"/>
            <w:left w:val="none" w:sz="0" w:space="0" w:color="auto"/>
            <w:bottom w:val="none" w:sz="0" w:space="0" w:color="auto"/>
            <w:right w:val="none" w:sz="0" w:space="0" w:color="auto"/>
          </w:divBdr>
        </w:div>
        <w:div w:id="580406906">
          <w:marLeft w:val="640"/>
          <w:marRight w:val="0"/>
          <w:marTop w:val="0"/>
          <w:marBottom w:val="0"/>
          <w:divBdr>
            <w:top w:val="none" w:sz="0" w:space="0" w:color="auto"/>
            <w:left w:val="none" w:sz="0" w:space="0" w:color="auto"/>
            <w:bottom w:val="none" w:sz="0" w:space="0" w:color="auto"/>
            <w:right w:val="none" w:sz="0" w:space="0" w:color="auto"/>
          </w:divBdr>
        </w:div>
        <w:div w:id="1437598511">
          <w:marLeft w:val="640"/>
          <w:marRight w:val="0"/>
          <w:marTop w:val="0"/>
          <w:marBottom w:val="0"/>
          <w:divBdr>
            <w:top w:val="none" w:sz="0" w:space="0" w:color="auto"/>
            <w:left w:val="none" w:sz="0" w:space="0" w:color="auto"/>
            <w:bottom w:val="none" w:sz="0" w:space="0" w:color="auto"/>
            <w:right w:val="none" w:sz="0" w:space="0" w:color="auto"/>
          </w:divBdr>
        </w:div>
        <w:div w:id="1226643318">
          <w:marLeft w:val="640"/>
          <w:marRight w:val="0"/>
          <w:marTop w:val="0"/>
          <w:marBottom w:val="0"/>
          <w:divBdr>
            <w:top w:val="none" w:sz="0" w:space="0" w:color="auto"/>
            <w:left w:val="none" w:sz="0" w:space="0" w:color="auto"/>
            <w:bottom w:val="none" w:sz="0" w:space="0" w:color="auto"/>
            <w:right w:val="none" w:sz="0" w:space="0" w:color="auto"/>
          </w:divBdr>
        </w:div>
        <w:div w:id="1605839429">
          <w:marLeft w:val="640"/>
          <w:marRight w:val="0"/>
          <w:marTop w:val="0"/>
          <w:marBottom w:val="0"/>
          <w:divBdr>
            <w:top w:val="none" w:sz="0" w:space="0" w:color="auto"/>
            <w:left w:val="none" w:sz="0" w:space="0" w:color="auto"/>
            <w:bottom w:val="none" w:sz="0" w:space="0" w:color="auto"/>
            <w:right w:val="none" w:sz="0" w:space="0" w:color="auto"/>
          </w:divBdr>
        </w:div>
        <w:div w:id="894005968">
          <w:marLeft w:val="640"/>
          <w:marRight w:val="0"/>
          <w:marTop w:val="0"/>
          <w:marBottom w:val="0"/>
          <w:divBdr>
            <w:top w:val="none" w:sz="0" w:space="0" w:color="auto"/>
            <w:left w:val="none" w:sz="0" w:space="0" w:color="auto"/>
            <w:bottom w:val="none" w:sz="0" w:space="0" w:color="auto"/>
            <w:right w:val="none" w:sz="0" w:space="0" w:color="auto"/>
          </w:divBdr>
        </w:div>
        <w:div w:id="869295777">
          <w:marLeft w:val="640"/>
          <w:marRight w:val="0"/>
          <w:marTop w:val="0"/>
          <w:marBottom w:val="0"/>
          <w:divBdr>
            <w:top w:val="none" w:sz="0" w:space="0" w:color="auto"/>
            <w:left w:val="none" w:sz="0" w:space="0" w:color="auto"/>
            <w:bottom w:val="none" w:sz="0" w:space="0" w:color="auto"/>
            <w:right w:val="none" w:sz="0" w:space="0" w:color="auto"/>
          </w:divBdr>
        </w:div>
        <w:div w:id="1061252246">
          <w:marLeft w:val="640"/>
          <w:marRight w:val="0"/>
          <w:marTop w:val="0"/>
          <w:marBottom w:val="0"/>
          <w:divBdr>
            <w:top w:val="none" w:sz="0" w:space="0" w:color="auto"/>
            <w:left w:val="none" w:sz="0" w:space="0" w:color="auto"/>
            <w:bottom w:val="none" w:sz="0" w:space="0" w:color="auto"/>
            <w:right w:val="none" w:sz="0" w:space="0" w:color="auto"/>
          </w:divBdr>
        </w:div>
        <w:div w:id="177621509">
          <w:marLeft w:val="640"/>
          <w:marRight w:val="0"/>
          <w:marTop w:val="0"/>
          <w:marBottom w:val="0"/>
          <w:divBdr>
            <w:top w:val="none" w:sz="0" w:space="0" w:color="auto"/>
            <w:left w:val="none" w:sz="0" w:space="0" w:color="auto"/>
            <w:bottom w:val="none" w:sz="0" w:space="0" w:color="auto"/>
            <w:right w:val="none" w:sz="0" w:space="0" w:color="auto"/>
          </w:divBdr>
        </w:div>
        <w:div w:id="1368721510">
          <w:marLeft w:val="640"/>
          <w:marRight w:val="0"/>
          <w:marTop w:val="0"/>
          <w:marBottom w:val="0"/>
          <w:divBdr>
            <w:top w:val="none" w:sz="0" w:space="0" w:color="auto"/>
            <w:left w:val="none" w:sz="0" w:space="0" w:color="auto"/>
            <w:bottom w:val="none" w:sz="0" w:space="0" w:color="auto"/>
            <w:right w:val="none" w:sz="0" w:space="0" w:color="auto"/>
          </w:divBdr>
        </w:div>
        <w:div w:id="133374018">
          <w:marLeft w:val="640"/>
          <w:marRight w:val="0"/>
          <w:marTop w:val="0"/>
          <w:marBottom w:val="0"/>
          <w:divBdr>
            <w:top w:val="none" w:sz="0" w:space="0" w:color="auto"/>
            <w:left w:val="none" w:sz="0" w:space="0" w:color="auto"/>
            <w:bottom w:val="none" w:sz="0" w:space="0" w:color="auto"/>
            <w:right w:val="none" w:sz="0" w:space="0" w:color="auto"/>
          </w:divBdr>
        </w:div>
        <w:div w:id="624969845">
          <w:marLeft w:val="640"/>
          <w:marRight w:val="0"/>
          <w:marTop w:val="0"/>
          <w:marBottom w:val="0"/>
          <w:divBdr>
            <w:top w:val="none" w:sz="0" w:space="0" w:color="auto"/>
            <w:left w:val="none" w:sz="0" w:space="0" w:color="auto"/>
            <w:bottom w:val="none" w:sz="0" w:space="0" w:color="auto"/>
            <w:right w:val="none" w:sz="0" w:space="0" w:color="auto"/>
          </w:divBdr>
        </w:div>
        <w:div w:id="812454269">
          <w:marLeft w:val="640"/>
          <w:marRight w:val="0"/>
          <w:marTop w:val="0"/>
          <w:marBottom w:val="0"/>
          <w:divBdr>
            <w:top w:val="none" w:sz="0" w:space="0" w:color="auto"/>
            <w:left w:val="none" w:sz="0" w:space="0" w:color="auto"/>
            <w:bottom w:val="none" w:sz="0" w:space="0" w:color="auto"/>
            <w:right w:val="none" w:sz="0" w:space="0" w:color="auto"/>
          </w:divBdr>
        </w:div>
        <w:div w:id="529563281">
          <w:marLeft w:val="640"/>
          <w:marRight w:val="0"/>
          <w:marTop w:val="0"/>
          <w:marBottom w:val="0"/>
          <w:divBdr>
            <w:top w:val="none" w:sz="0" w:space="0" w:color="auto"/>
            <w:left w:val="none" w:sz="0" w:space="0" w:color="auto"/>
            <w:bottom w:val="none" w:sz="0" w:space="0" w:color="auto"/>
            <w:right w:val="none" w:sz="0" w:space="0" w:color="auto"/>
          </w:divBdr>
        </w:div>
        <w:div w:id="46690409">
          <w:marLeft w:val="640"/>
          <w:marRight w:val="0"/>
          <w:marTop w:val="0"/>
          <w:marBottom w:val="0"/>
          <w:divBdr>
            <w:top w:val="none" w:sz="0" w:space="0" w:color="auto"/>
            <w:left w:val="none" w:sz="0" w:space="0" w:color="auto"/>
            <w:bottom w:val="none" w:sz="0" w:space="0" w:color="auto"/>
            <w:right w:val="none" w:sz="0" w:space="0" w:color="auto"/>
          </w:divBdr>
        </w:div>
        <w:div w:id="650863358">
          <w:marLeft w:val="640"/>
          <w:marRight w:val="0"/>
          <w:marTop w:val="0"/>
          <w:marBottom w:val="0"/>
          <w:divBdr>
            <w:top w:val="none" w:sz="0" w:space="0" w:color="auto"/>
            <w:left w:val="none" w:sz="0" w:space="0" w:color="auto"/>
            <w:bottom w:val="none" w:sz="0" w:space="0" w:color="auto"/>
            <w:right w:val="none" w:sz="0" w:space="0" w:color="auto"/>
          </w:divBdr>
        </w:div>
        <w:div w:id="1397315982">
          <w:marLeft w:val="640"/>
          <w:marRight w:val="0"/>
          <w:marTop w:val="0"/>
          <w:marBottom w:val="0"/>
          <w:divBdr>
            <w:top w:val="none" w:sz="0" w:space="0" w:color="auto"/>
            <w:left w:val="none" w:sz="0" w:space="0" w:color="auto"/>
            <w:bottom w:val="none" w:sz="0" w:space="0" w:color="auto"/>
            <w:right w:val="none" w:sz="0" w:space="0" w:color="auto"/>
          </w:divBdr>
        </w:div>
        <w:div w:id="753018289">
          <w:marLeft w:val="640"/>
          <w:marRight w:val="0"/>
          <w:marTop w:val="0"/>
          <w:marBottom w:val="0"/>
          <w:divBdr>
            <w:top w:val="none" w:sz="0" w:space="0" w:color="auto"/>
            <w:left w:val="none" w:sz="0" w:space="0" w:color="auto"/>
            <w:bottom w:val="none" w:sz="0" w:space="0" w:color="auto"/>
            <w:right w:val="none" w:sz="0" w:space="0" w:color="auto"/>
          </w:divBdr>
        </w:div>
        <w:div w:id="1579092763">
          <w:marLeft w:val="640"/>
          <w:marRight w:val="0"/>
          <w:marTop w:val="0"/>
          <w:marBottom w:val="0"/>
          <w:divBdr>
            <w:top w:val="none" w:sz="0" w:space="0" w:color="auto"/>
            <w:left w:val="none" w:sz="0" w:space="0" w:color="auto"/>
            <w:bottom w:val="none" w:sz="0" w:space="0" w:color="auto"/>
            <w:right w:val="none" w:sz="0" w:space="0" w:color="auto"/>
          </w:divBdr>
        </w:div>
        <w:div w:id="760294199">
          <w:marLeft w:val="640"/>
          <w:marRight w:val="0"/>
          <w:marTop w:val="0"/>
          <w:marBottom w:val="0"/>
          <w:divBdr>
            <w:top w:val="none" w:sz="0" w:space="0" w:color="auto"/>
            <w:left w:val="none" w:sz="0" w:space="0" w:color="auto"/>
            <w:bottom w:val="none" w:sz="0" w:space="0" w:color="auto"/>
            <w:right w:val="none" w:sz="0" w:space="0" w:color="auto"/>
          </w:divBdr>
        </w:div>
        <w:div w:id="1408840919">
          <w:marLeft w:val="640"/>
          <w:marRight w:val="0"/>
          <w:marTop w:val="0"/>
          <w:marBottom w:val="0"/>
          <w:divBdr>
            <w:top w:val="none" w:sz="0" w:space="0" w:color="auto"/>
            <w:left w:val="none" w:sz="0" w:space="0" w:color="auto"/>
            <w:bottom w:val="none" w:sz="0" w:space="0" w:color="auto"/>
            <w:right w:val="none" w:sz="0" w:space="0" w:color="auto"/>
          </w:divBdr>
        </w:div>
        <w:div w:id="417675232">
          <w:marLeft w:val="640"/>
          <w:marRight w:val="0"/>
          <w:marTop w:val="0"/>
          <w:marBottom w:val="0"/>
          <w:divBdr>
            <w:top w:val="none" w:sz="0" w:space="0" w:color="auto"/>
            <w:left w:val="none" w:sz="0" w:space="0" w:color="auto"/>
            <w:bottom w:val="none" w:sz="0" w:space="0" w:color="auto"/>
            <w:right w:val="none" w:sz="0" w:space="0" w:color="auto"/>
          </w:divBdr>
        </w:div>
        <w:div w:id="1699625545">
          <w:marLeft w:val="640"/>
          <w:marRight w:val="0"/>
          <w:marTop w:val="0"/>
          <w:marBottom w:val="0"/>
          <w:divBdr>
            <w:top w:val="none" w:sz="0" w:space="0" w:color="auto"/>
            <w:left w:val="none" w:sz="0" w:space="0" w:color="auto"/>
            <w:bottom w:val="none" w:sz="0" w:space="0" w:color="auto"/>
            <w:right w:val="none" w:sz="0" w:space="0" w:color="auto"/>
          </w:divBdr>
        </w:div>
        <w:div w:id="1090197606">
          <w:marLeft w:val="640"/>
          <w:marRight w:val="0"/>
          <w:marTop w:val="0"/>
          <w:marBottom w:val="0"/>
          <w:divBdr>
            <w:top w:val="none" w:sz="0" w:space="0" w:color="auto"/>
            <w:left w:val="none" w:sz="0" w:space="0" w:color="auto"/>
            <w:bottom w:val="none" w:sz="0" w:space="0" w:color="auto"/>
            <w:right w:val="none" w:sz="0" w:space="0" w:color="auto"/>
          </w:divBdr>
        </w:div>
        <w:div w:id="2097629047">
          <w:marLeft w:val="640"/>
          <w:marRight w:val="0"/>
          <w:marTop w:val="0"/>
          <w:marBottom w:val="0"/>
          <w:divBdr>
            <w:top w:val="none" w:sz="0" w:space="0" w:color="auto"/>
            <w:left w:val="none" w:sz="0" w:space="0" w:color="auto"/>
            <w:bottom w:val="none" w:sz="0" w:space="0" w:color="auto"/>
            <w:right w:val="none" w:sz="0" w:space="0" w:color="auto"/>
          </w:divBdr>
        </w:div>
        <w:div w:id="377164496">
          <w:marLeft w:val="640"/>
          <w:marRight w:val="0"/>
          <w:marTop w:val="0"/>
          <w:marBottom w:val="0"/>
          <w:divBdr>
            <w:top w:val="none" w:sz="0" w:space="0" w:color="auto"/>
            <w:left w:val="none" w:sz="0" w:space="0" w:color="auto"/>
            <w:bottom w:val="none" w:sz="0" w:space="0" w:color="auto"/>
            <w:right w:val="none" w:sz="0" w:space="0" w:color="auto"/>
          </w:divBdr>
        </w:div>
        <w:div w:id="1232737272">
          <w:marLeft w:val="640"/>
          <w:marRight w:val="0"/>
          <w:marTop w:val="0"/>
          <w:marBottom w:val="0"/>
          <w:divBdr>
            <w:top w:val="none" w:sz="0" w:space="0" w:color="auto"/>
            <w:left w:val="none" w:sz="0" w:space="0" w:color="auto"/>
            <w:bottom w:val="none" w:sz="0" w:space="0" w:color="auto"/>
            <w:right w:val="none" w:sz="0" w:space="0" w:color="auto"/>
          </w:divBdr>
        </w:div>
        <w:div w:id="1535970476">
          <w:marLeft w:val="640"/>
          <w:marRight w:val="0"/>
          <w:marTop w:val="0"/>
          <w:marBottom w:val="0"/>
          <w:divBdr>
            <w:top w:val="none" w:sz="0" w:space="0" w:color="auto"/>
            <w:left w:val="none" w:sz="0" w:space="0" w:color="auto"/>
            <w:bottom w:val="none" w:sz="0" w:space="0" w:color="auto"/>
            <w:right w:val="none" w:sz="0" w:space="0" w:color="auto"/>
          </w:divBdr>
        </w:div>
        <w:div w:id="2115974294">
          <w:marLeft w:val="640"/>
          <w:marRight w:val="0"/>
          <w:marTop w:val="0"/>
          <w:marBottom w:val="0"/>
          <w:divBdr>
            <w:top w:val="none" w:sz="0" w:space="0" w:color="auto"/>
            <w:left w:val="none" w:sz="0" w:space="0" w:color="auto"/>
            <w:bottom w:val="none" w:sz="0" w:space="0" w:color="auto"/>
            <w:right w:val="none" w:sz="0" w:space="0" w:color="auto"/>
          </w:divBdr>
        </w:div>
        <w:div w:id="1245869992">
          <w:marLeft w:val="640"/>
          <w:marRight w:val="0"/>
          <w:marTop w:val="0"/>
          <w:marBottom w:val="0"/>
          <w:divBdr>
            <w:top w:val="none" w:sz="0" w:space="0" w:color="auto"/>
            <w:left w:val="none" w:sz="0" w:space="0" w:color="auto"/>
            <w:bottom w:val="none" w:sz="0" w:space="0" w:color="auto"/>
            <w:right w:val="none" w:sz="0" w:space="0" w:color="auto"/>
          </w:divBdr>
        </w:div>
        <w:div w:id="3476907">
          <w:marLeft w:val="640"/>
          <w:marRight w:val="0"/>
          <w:marTop w:val="0"/>
          <w:marBottom w:val="0"/>
          <w:divBdr>
            <w:top w:val="none" w:sz="0" w:space="0" w:color="auto"/>
            <w:left w:val="none" w:sz="0" w:space="0" w:color="auto"/>
            <w:bottom w:val="none" w:sz="0" w:space="0" w:color="auto"/>
            <w:right w:val="none" w:sz="0" w:space="0" w:color="auto"/>
          </w:divBdr>
        </w:div>
        <w:div w:id="1617255168">
          <w:marLeft w:val="640"/>
          <w:marRight w:val="0"/>
          <w:marTop w:val="0"/>
          <w:marBottom w:val="0"/>
          <w:divBdr>
            <w:top w:val="none" w:sz="0" w:space="0" w:color="auto"/>
            <w:left w:val="none" w:sz="0" w:space="0" w:color="auto"/>
            <w:bottom w:val="none" w:sz="0" w:space="0" w:color="auto"/>
            <w:right w:val="none" w:sz="0" w:space="0" w:color="auto"/>
          </w:divBdr>
        </w:div>
        <w:div w:id="1486048104">
          <w:marLeft w:val="640"/>
          <w:marRight w:val="0"/>
          <w:marTop w:val="0"/>
          <w:marBottom w:val="0"/>
          <w:divBdr>
            <w:top w:val="none" w:sz="0" w:space="0" w:color="auto"/>
            <w:left w:val="none" w:sz="0" w:space="0" w:color="auto"/>
            <w:bottom w:val="none" w:sz="0" w:space="0" w:color="auto"/>
            <w:right w:val="none" w:sz="0" w:space="0" w:color="auto"/>
          </w:divBdr>
        </w:div>
        <w:div w:id="1651129081">
          <w:marLeft w:val="640"/>
          <w:marRight w:val="0"/>
          <w:marTop w:val="0"/>
          <w:marBottom w:val="0"/>
          <w:divBdr>
            <w:top w:val="none" w:sz="0" w:space="0" w:color="auto"/>
            <w:left w:val="none" w:sz="0" w:space="0" w:color="auto"/>
            <w:bottom w:val="none" w:sz="0" w:space="0" w:color="auto"/>
            <w:right w:val="none" w:sz="0" w:space="0" w:color="auto"/>
          </w:divBdr>
        </w:div>
        <w:div w:id="888029504">
          <w:marLeft w:val="640"/>
          <w:marRight w:val="0"/>
          <w:marTop w:val="0"/>
          <w:marBottom w:val="0"/>
          <w:divBdr>
            <w:top w:val="none" w:sz="0" w:space="0" w:color="auto"/>
            <w:left w:val="none" w:sz="0" w:space="0" w:color="auto"/>
            <w:bottom w:val="none" w:sz="0" w:space="0" w:color="auto"/>
            <w:right w:val="none" w:sz="0" w:space="0" w:color="auto"/>
          </w:divBdr>
        </w:div>
        <w:div w:id="226305239">
          <w:marLeft w:val="640"/>
          <w:marRight w:val="0"/>
          <w:marTop w:val="0"/>
          <w:marBottom w:val="0"/>
          <w:divBdr>
            <w:top w:val="none" w:sz="0" w:space="0" w:color="auto"/>
            <w:left w:val="none" w:sz="0" w:space="0" w:color="auto"/>
            <w:bottom w:val="none" w:sz="0" w:space="0" w:color="auto"/>
            <w:right w:val="none" w:sz="0" w:space="0" w:color="auto"/>
          </w:divBdr>
        </w:div>
        <w:div w:id="900943646">
          <w:marLeft w:val="640"/>
          <w:marRight w:val="0"/>
          <w:marTop w:val="0"/>
          <w:marBottom w:val="0"/>
          <w:divBdr>
            <w:top w:val="none" w:sz="0" w:space="0" w:color="auto"/>
            <w:left w:val="none" w:sz="0" w:space="0" w:color="auto"/>
            <w:bottom w:val="none" w:sz="0" w:space="0" w:color="auto"/>
            <w:right w:val="none" w:sz="0" w:space="0" w:color="auto"/>
          </w:divBdr>
        </w:div>
        <w:div w:id="1898201001">
          <w:marLeft w:val="640"/>
          <w:marRight w:val="0"/>
          <w:marTop w:val="0"/>
          <w:marBottom w:val="0"/>
          <w:divBdr>
            <w:top w:val="none" w:sz="0" w:space="0" w:color="auto"/>
            <w:left w:val="none" w:sz="0" w:space="0" w:color="auto"/>
            <w:bottom w:val="none" w:sz="0" w:space="0" w:color="auto"/>
            <w:right w:val="none" w:sz="0" w:space="0" w:color="auto"/>
          </w:divBdr>
        </w:div>
        <w:div w:id="1508523218">
          <w:marLeft w:val="640"/>
          <w:marRight w:val="0"/>
          <w:marTop w:val="0"/>
          <w:marBottom w:val="0"/>
          <w:divBdr>
            <w:top w:val="none" w:sz="0" w:space="0" w:color="auto"/>
            <w:left w:val="none" w:sz="0" w:space="0" w:color="auto"/>
            <w:bottom w:val="none" w:sz="0" w:space="0" w:color="auto"/>
            <w:right w:val="none" w:sz="0" w:space="0" w:color="auto"/>
          </w:divBdr>
        </w:div>
        <w:div w:id="1680044320">
          <w:marLeft w:val="640"/>
          <w:marRight w:val="0"/>
          <w:marTop w:val="0"/>
          <w:marBottom w:val="0"/>
          <w:divBdr>
            <w:top w:val="none" w:sz="0" w:space="0" w:color="auto"/>
            <w:left w:val="none" w:sz="0" w:space="0" w:color="auto"/>
            <w:bottom w:val="none" w:sz="0" w:space="0" w:color="auto"/>
            <w:right w:val="none" w:sz="0" w:space="0" w:color="auto"/>
          </w:divBdr>
        </w:div>
        <w:div w:id="246884133">
          <w:marLeft w:val="640"/>
          <w:marRight w:val="0"/>
          <w:marTop w:val="0"/>
          <w:marBottom w:val="0"/>
          <w:divBdr>
            <w:top w:val="none" w:sz="0" w:space="0" w:color="auto"/>
            <w:left w:val="none" w:sz="0" w:space="0" w:color="auto"/>
            <w:bottom w:val="none" w:sz="0" w:space="0" w:color="auto"/>
            <w:right w:val="none" w:sz="0" w:space="0" w:color="auto"/>
          </w:divBdr>
        </w:div>
        <w:div w:id="344291018">
          <w:marLeft w:val="640"/>
          <w:marRight w:val="0"/>
          <w:marTop w:val="0"/>
          <w:marBottom w:val="0"/>
          <w:divBdr>
            <w:top w:val="none" w:sz="0" w:space="0" w:color="auto"/>
            <w:left w:val="none" w:sz="0" w:space="0" w:color="auto"/>
            <w:bottom w:val="none" w:sz="0" w:space="0" w:color="auto"/>
            <w:right w:val="none" w:sz="0" w:space="0" w:color="auto"/>
          </w:divBdr>
        </w:div>
        <w:div w:id="357894118">
          <w:marLeft w:val="640"/>
          <w:marRight w:val="0"/>
          <w:marTop w:val="0"/>
          <w:marBottom w:val="0"/>
          <w:divBdr>
            <w:top w:val="none" w:sz="0" w:space="0" w:color="auto"/>
            <w:left w:val="none" w:sz="0" w:space="0" w:color="auto"/>
            <w:bottom w:val="none" w:sz="0" w:space="0" w:color="auto"/>
            <w:right w:val="none" w:sz="0" w:space="0" w:color="auto"/>
          </w:divBdr>
        </w:div>
        <w:div w:id="1889536195">
          <w:marLeft w:val="640"/>
          <w:marRight w:val="0"/>
          <w:marTop w:val="0"/>
          <w:marBottom w:val="0"/>
          <w:divBdr>
            <w:top w:val="none" w:sz="0" w:space="0" w:color="auto"/>
            <w:left w:val="none" w:sz="0" w:space="0" w:color="auto"/>
            <w:bottom w:val="none" w:sz="0" w:space="0" w:color="auto"/>
            <w:right w:val="none" w:sz="0" w:space="0" w:color="auto"/>
          </w:divBdr>
        </w:div>
        <w:div w:id="381058436">
          <w:marLeft w:val="640"/>
          <w:marRight w:val="0"/>
          <w:marTop w:val="0"/>
          <w:marBottom w:val="0"/>
          <w:divBdr>
            <w:top w:val="none" w:sz="0" w:space="0" w:color="auto"/>
            <w:left w:val="none" w:sz="0" w:space="0" w:color="auto"/>
            <w:bottom w:val="none" w:sz="0" w:space="0" w:color="auto"/>
            <w:right w:val="none" w:sz="0" w:space="0" w:color="auto"/>
          </w:divBdr>
        </w:div>
        <w:div w:id="341784101">
          <w:marLeft w:val="640"/>
          <w:marRight w:val="0"/>
          <w:marTop w:val="0"/>
          <w:marBottom w:val="0"/>
          <w:divBdr>
            <w:top w:val="none" w:sz="0" w:space="0" w:color="auto"/>
            <w:left w:val="none" w:sz="0" w:space="0" w:color="auto"/>
            <w:bottom w:val="none" w:sz="0" w:space="0" w:color="auto"/>
            <w:right w:val="none" w:sz="0" w:space="0" w:color="auto"/>
          </w:divBdr>
        </w:div>
        <w:div w:id="900601508">
          <w:marLeft w:val="640"/>
          <w:marRight w:val="0"/>
          <w:marTop w:val="0"/>
          <w:marBottom w:val="0"/>
          <w:divBdr>
            <w:top w:val="none" w:sz="0" w:space="0" w:color="auto"/>
            <w:left w:val="none" w:sz="0" w:space="0" w:color="auto"/>
            <w:bottom w:val="none" w:sz="0" w:space="0" w:color="auto"/>
            <w:right w:val="none" w:sz="0" w:space="0" w:color="auto"/>
          </w:divBdr>
        </w:div>
        <w:div w:id="848788396">
          <w:marLeft w:val="640"/>
          <w:marRight w:val="0"/>
          <w:marTop w:val="0"/>
          <w:marBottom w:val="0"/>
          <w:divBdr>
            <w:top w:val="none" w:sz="0" w:space="0" w:color="auto"/>
            <w:left w:val="none" w:sz="0" w:space="0" w:color="auto"/>
            <w:bottom w:val="none" w:sz="0" w:space="0" w:color="auto"/>
            <w:right w:val="none" w:sz="0" w:space="0" w:color="auto"/>
          </w:divBdr>
        </w:div>
        <w:div w:id="1957364768">
          <w:marLeft w:val="640"/>
          <w:marRight w:val="0"/>
          <w:marTop w:val="0"/>
          <w:marBottom w:val="0"/>
          <w:divBdr>
            <w:top w:val="none" w:sz="0" w:space="0" w:color="auto"/>
            <w:left w:val="none" w:sz="0" w:space="0" w:color="auto"/>
            <w:bottom w:val="none" w:sz="0" w:space="0" w:color="auto"/>
            <w:right w:val="none" w:sz="0" w:space="0" w:color="auto"/>
          </w:divBdr>
        </w:div>
        <w:div w:id="1413233852">
          <w:marLeft w:val="640"/>
          <w:marRight w:val="0"/>
          <w:marTop w:val="0"/>
          <w:marBottom w:val="0"/>
          <w:divBdr>
            <w:top w:val="none" w:sz="0" w:space="0" w:color="auto"/>
            <w:left w:val="none" w:sz="0" w:space="0" w:color="auto"/>
            <w:bottom w:val="none" w:sz="0" w:space="0" w:color="auto"/>
            <w:right w:val="none" w:sz="0" w:space="0" w:color="auto"/>
          </w:divBdr>
        </w:div>
        <w:div w:id="44571441">
          <w:marLeft w:val="640"/>
          <w:marRight w:val="0"/>
          <w:marTop w:val="0"/>
          <w:marBottom w:val="0"/>
          <w:divBdr>
            <w:top w:val="none" w:sz="0" w:space="0" w:color="auto"/>
            <w:left w:val="none" w:sz="0" w:space="0" w:color="auto"/>
            <w:bottom w:val="none" w:sz="0" w:space="0" w:color="auto"/>
            <w:right w:val="none" w:sz="0" w:space="0" w:color="auto"/>
          </w:divBdr>
        </w:div>
        <w:div w:id="1266814699">
          <w:marLeft w:val="640"/>
          <w:marRight w:val="0"/>
          <w:marTop w:val="0"/>
          <w:marBottom w:val="0"/>
          <w:divBdr>
            <w:top w:val="none" w:sz="0" w:space="0" w:color="auto"/>
            <w:left w:val="none" w:sz="0" w:space="0" w:color="auto"/>
            <w:bottom w:val="none" w:sz="0" w:space="0" w:color="auto"/>
            <w:right w:val="none" w:sz="0" w:space="0" w:color="auto"/>
          </w:divBdr>
        </w:div>
        <w:div w:id="1321498826">
          <w:marLeft w:val="640"/>
          <w:marRight w:val="0"/>
          <w:marTop w:val="0"/>
          <w:marBottom w:val="0"/>
          <w:divBdr>
            <w:top w:val="none" w:sz="0" w:space="0" w:color="auto"/>
            <w:left w:val="none" w:sz="0" w:space="0" w:color="auto"/>
            <w:bottom w:val="none" w:sz="0" w:space="0" w:color="auto"/>
            <w:right w:val="none" w:sz="0" w:space="0" w:color="auto"/>
          </w:divBdr>
        </w:div>
        <w:div w:id="1630816837">
          <w:marLeft w:val="640"/>
          <w:marRight w:val="0"/>
          <w:marTop w:val="0"/>
          <w:marBottom w:val="0"/>
          <w:divBdr>
            <w:top w:val="none" w:sz="0" w:space="0" w:color="auto"/>
            <w:left w:val="none" w:sz="0" w:space="0" w:color="auto"/>
            <w:bottom w:val="none" w:sz="0" w:space="0" w:color="auto"/>
            <w:right w:val="none" w:sz="0" w:space="0" w:color="auto"/>
          </w:divBdr>
        </w:div>
        <w:div w:id="1662462226">
          <w:marLeft w:val="640"/>
          <w:marRight w:val="0"/>
          <w:marTop w:val="0"/>
          <w:marBottom w:val="0"/>
          <w:divBdr>
            <w:top w:val="none" w:sz="0" w:space="0" w:color="auto"/>
            <w:left w:val="none" w:sz="0" w:space="0" w:color="auto"/>
            <w:bottom w:val="none" w:sz="0" w:space="0" w:color="auto"/>
            <w:right w:val="none" w:sz="0" w:space="0" w:color="auto"/>
          </w:divBdr>
        </w:div>
        <w:div w:id="1504932288">
          <w:marLeft w:val="640"/>
          <w:marRight w:val="0"/>
          <w:marTop w:val="0"/>
          <w:marBottom w:val="0"/>
          <w:divBdr>
            <w:top w:val="none" w:sz="0" w:space="0" w:color="auto"/>
            <w:left w:val="none" w:sz="0" w:space="0" w:color="auto"/>
            <w:bottom w:val="none" w:sz="0" w:space="0" w:color="auto"/>
            <w:right w:val="none" w:sz="0" w:space="0" w:color="auto"/>
          </w:divBdr>
        </w:div>
        <w:div w:id="868645651">
          <w:marLeft w:val="640"/>
          <w:marRight w:val="0"/>
          <w:marTop w:val="0"/>
          <w:marBottom w:val="0"/>
          <w:divBdr>
            <w:top w:val="none" w:sz="0" w:space="0" w:color="auto"/>
            <w:left w:val="none" w:sz="0" w:space="0" w:color="auto"/>
            <w:bottom w:val="none" w:sz="0" w:space="0" w:color="auto"/>
            <w:right w:val="none" w:sz="0" w:space="0" w:color="auto"/>
          </w:divBdr>
        </w:div>
        <w:div w:id="1793787103">
          <w:marLeft w:val="640"/>
          <w:marRight w:val="0"/>
          <w:marTop w:val="0"/>
          <w:marBottom w:val="0"/>
          <w:divBdr>
            <w:top w:val="none" w:sz="0" w:space="0" w:color="auto"/>
            <w:left w:val="none" w:sz="0" w:space="0" w:color="auto"/>
            <w:bottom w:val="none" w:sz="0" w:space="0" w:color="auto"/>
            <w:right w:val="none" w:sz="0" w:space="0" w:color="auto"/>
          </w:divBdr>
        </w:div>
        <w:div w:id="1714425256">
          <w:marLeft w:val="640"/>
          <w:marRight w:val="0"/>
          <w:marTop w:val="0"/>
          <w:marBottom w:val="0"/>
          <w:divBdr>
            <w:top w:val="none" w:sz="0" w:space="0" w:color="auto"/>
            <w:left w:val="none" w:sz="0" w:space="0" w:color="auto"/>
            <w:bottom w:val="none" w:sz="0" w:space="0" w:color="auto"/>
            <w:right w:val="none" w:sz="0" w:space="0" w:color="auto"/>
          </w:divBdr>
        </w:div>
        <w:div w:id="1646472516">
          <w:marLeft w:val="640"/>
          <w:marRight w:val="0"/>
          <w:marTop w:val="0"/>
          <w:marBottom w:val="0"/>
          <w:divBdr>
            <w:top w:val="none" w:sz="0" w:space="0" w:color="auto"/>
            <w:left w:val="none" w:sz="0" w:space="0" w:color="auto"/>
            <w:bottom w:val="none" w:sz="0" w:space="0" w:color="auto"/>
            <w:right w:val="none" w:sz="0" w:space="0" w:color="auto"/>
          </w:divBdr>
        </w:div>
        <w:div w:id="330376146">
          <w:marLeft w:val="640"/>
          <w:marRight w:val="0"/>
          <w:marTop w:val="0"/>
          <w:marBottom w:val="0"/>
          <w:divBdr>
            <w:top w:val="none" w:sz="0" w:space="0" w:color="auto"/>
            <w:left w:val="none" w:sz="0" w:space="0" w:color="auto"/>
            <w:bottom w:val="none" w:sz="0" w:space="0" w:color="auto"/>
            <w:right w:val="none" w:sz="0" w:space="0" w:color="auto"/>
          </w:divBdr>
        </w:div>
        <w:div w:id="173347521">
          <w:marLeft w:val="640"/>
          <w:marRight w:val="0"/>
          <w:marTop w:val="0"/>
          <w:marBottom w:val="0"/>
          <w:divBdr>
            <w:top w:val="none" w:sz="0" w:space="0" w:color="auto"/>
            <w:left w:val="none" w:sz="0" w:space="0" w:color="auto"/>
            <w:bottom w:val="none" w:sz="0" w:space="0" w:color="auto"/>
            <w:right w:val="none" w:sz="0" w:space="0" w:color="auto"/>
          </w:divBdr>
        </w:div>
        <w:div w:id="2049797244">
          <w:marLeft w:val="640"/>
          <w:marRight w:val="0"/>
          <w:marTop w:val="0"/>
          <w:marBottom w:val="0"/>
          <w:divBdr>
            <w:top w:val="none" w:sz="0" w:space="0" w:color="auto"/>
            <w:left w:val="none" w:sz="0" w:space="0" w:color="auto"/>
            <w:bottom w:val="none" w:sz="0" w:space="0" w:color="auto"/>
            <w:right w:val="none" w:sz="0" w:space="0" w:color="auto"/>
          </w:divBdr>
        </w:div>
        <w:div w:id="429666238">
          <w:marLeft w:val="640"/>
          <w:marRight w:val="0"/>
          <w:marTop w:val="0"/>
          <w:marBottom w:val="0"/>
          <w:divBdr>
            <w:top w:val="none" w:sz="0" w:space="0" w:color="auto"/>
            <w:left w:val="none" w:sz="0" w:space="0" w:color="auto"/>
            <w:bottom w:val="none" w:sz="0" w:space="0" w:color="auto"/>
            <w:right w:val="none" w:sz="0" w:space="0" w:color="auto"/>
          </w:divBdr>
        </w:div>
        <w:div w:id="70858625">
          <w:marLeft w:val="640"/>
          <w:marRight w:val="0"/>
          <w:marTop w:val="0"/>
          <w:marBottom w:val="0"/>
          <w:divBdr>
            <w:top w:val="none" w:sz="0" w:space="0" w:color="auto"/>
            <w:left w:val="none" w:sz="0" w:space="0" w:color="auto"/>
            <w:bottom w:val="none" w:sz="0" w:space="0" w:color="auto"/>
            <w:right w:val="none" w:sz="0" w:space="0" w:color="auto"/>
          </w:divBdr>
        </w:div>
        <w:div w:id="908418405">
          <w:marLeft w:val="640"/>
          <w:marRight w:val="0"/>
          <w:marTop w:val="0"/>
          <w:marBottom w:val="0"/>
          <w:divBdr>
            <w:top w:val="none" w:sz="0" w:space="0" w:color="auto"/>
            <w:left w:val="none" w:sz="0" w:space="0" w:color="auto"/>
            <w:bottom w:val="none" w:sz="0" w:space="0" w:color="auto"/>
            <w:right w:val="none" w:sz="0" w:space="0" w:color="auto"/>
          </w:divBdr>
        </w:div>
        <w:div w:id="613098835">
          <w:marLeft w:val="640"/>
          <w:marRight w:val="0"/>
          <w:marTop w:val="0"/>
          <w:marBottom w:val="0"/>
          <w:divBdr>
            <w:top w:val="none" w:sz="0" w:space="0" w:color="auto"/>
            <w:left w:val="none" w:sz="0" w:space="0" w:color="auto"/>
            <w:bottom w:val="none" w:sz="0" w:space="0" w:color="auto"/>
            <w:right w:val="none" w:sz="0" w:space="0" w:color="auto"/>
          </w:divBdr>
        </w:div>
        <w:div w:id="1568419677">
          <w:marLeft w:val="640"/>
          <w:marRight w:val="0"/>
          <w:marTop w:val="0"/>
          <w:marBottom w:val="0"/>
          <w:divBdr>
            <w:top w:val="none" w:sz="0" w:space="0" w:color="auto"/>
            <w:left w:val="none" w:sz="0" w:space="0" w:color="auto"/>
            <w:bottom w:val="none" w:sz="0" w:space="0" w:color="auto"/>
            <w:right w:val="none" w:sz="0" w:space="0" w:color="auto"/>
          </w:divBdr>
        </w:div>
        <w:div w:id="1945381045">
          <w:marLeft w:val="640"/>
          <w:marRight w:val="0"/>
          <w:marTop w:val="0"/>
          <w:marBottom w:val="0"/>
          <w:divBdr>
            <w:top w:val="none" w:sz="0" w:space="0" w:color="auto"/>
            <w:left w:val="none" w:sz="0" w:space="0" w:color="auto"/>
            <w:bottom w:val="none" w:sz="0" w:space="0" w:color="auto"/>
            <w:right w:val="none" w:sz="0" w:space="0" w:color="auto"/>
          </w:divBdr>
        </w:div>
        <w:div w:id="697388749">
          <w:marLeft w:val="640"/>
          <w:marRight w:val="0"/>
          <w:marTop w:val="0"/>
          <w:marBottom w:val="0"/>
          <w:divBdr>
            <w:top w:val="none" w:sz="0" w:space="0" w:color="auto"/>
            <w:left w:val="none" w:sz="0" w:space="0" w:color="auto"/>
            <w:bottom w:val="none" w:sz="0" w:space="0" w:color="auto"/>
            <w:right w:val="none" w:sz="0" w:space="0" w:color="auto"/>
          </w:divBdr>
        </w:div>
        <w:div w:id="1572932602">
          <w:marLeft w:val="640"/>
          <w:marRight w:val="0"/>
          <w:marTop w:val="0"/>
          <w:marBottom w:val="0"/>
          <w:divBdr>
            <w:top w:val="none" w:sz="0" w:space="0" w:color="auto"/>
            <w:left w:val="none" w:sz="0" w:space="0" w:color="auto"/>
            <w:bottom w:val="none" w:sz="0" w:space="0" w:color="auto"/>
            <w:right w:val="none" w:sz="0" w:space="0" w:color="auto"/>
          </w:divBdr>
        </w:div>
        <w:div w:id="2137915407">
          <w:marLeft w:val="640"/>
          <w:marRight w:val="0"/>
          <w:marTop w:val="0"/>
          <w:marBottom w:val="0"/>
          <w:divBdr>
            <w:top w:val="none" w:sz="0" w:space="0" w:color="auto"/>
            <w:left w:val="none" w:sz="0" w:space="0" w:color="auto"/>
            <w:bottom w:val="none" w:sz="0" w:space="0" w:color="auto"/>
            <w:right w:val="none" w:sz="0" w:space="0" w:color="auto"/>
          </w:divBdr>
        </w:div>
        <w:div w:id="159393662">
          <w:marLeft w:val="640"/>
          <w:marRight w:val="0"/>
          <w:marTop w:val="0"/>
          <w:marBottom w:val="0"/>
          <w:divBdr>
            <w:top w:val="none" w:sz="0" w:space="0" w:color="auto"/>
            <w:left w:val="none" w:sz="0" w:space="0" w:color="auto"/>
            <w:bottom w:val="none" w:sz="0" w:space="0" w:color="auto"/>
            <w:right w:val="none" w:sz="0" w:space="0" w:color="auto"/>
          </w:divBdr>
        </w:div>
        <w:div w:id="1878926416">
          <w:marLeft w:val="640"/>
          <w:marRight w:val="0"/>
          <w:marTop w:val="0"/>
          <w:marBottom w:val="0"/>
          <w:divBdr>
            <w:top w:val="none" w:sz="0" w:space="0" w:color="auto"/>
            <w:left w:val="none" w:sz="0" w:space="0" w:color="auto"/>
            <w:bottom w:val="none" w:sz="0" w:space="0" w:color="auto"/>
            <w:right w:val="none" w:sz="0" w:space="0" w:color="auto"/>
          </w:divBdr>
        </w:div>
        <w:div w:id="1088159984">
          <w:marLeft w:val="640"/>
          <w:marRight w:val="0"/>
          <w:marTop w:val="0"/>
          <w:marBottom w:val="0"/>
          <w:divBdr>
            <w:top w:val="none" w:sz="0" w:space="0" w:color="auto"/>
            <w:left w:val="none" w:sz="0" w:space="0" w:color="auto"/>
            <w:bottom w:val="none" w:sz="0" w:space="0" w:color="auto"/>
            <w:right w:val="none" w:sz="0" w:space="0" w:color="auto"/>
          </w:divBdr>
        </w:div>
        <w:div w:id="1220508931">
          <w:marLeft w:val="640"/>
          <w:marRight w:val="0"/>
          <w:marTop w:val="0"/>
          <w:marBottom w:val="0"/>
          <w:divBdr>
            <w:top w:val="none" w:sz="0" w:space="0" w:color="auto"/>
            <w:left w:val="none" w:sz="0" w:space="0" w:color="auto"/>
            <w:bottom w:val="none" w:sz="0" w:space="0" w:color="auto"/>
            <w:right w:val="none" w:sz="0" w:space="0" w:color="auto"/>
          </w:divBdr>
        </w:div>
        <w:div w:id="2131974464">
          <w:marLeft w:val="640"/>
          <w:marRight w:val="0"/>
          <w:marTop w:val="0"/>
          <w:marBottom w:val="0"/>
          <w:divBdr>
            <w:top w:val="none" w:sz="0" w:space="0" w:color="auto"/>
            <w:left w:val="none" w:sz="0" w:space="0" w:color="auto"/>
            <w:bottom w:val="none" w:sz="0" w:space="0" w:color="auto"/>
            <w:right w:val="none" w:sz="0" w:space="0" w:color="auto"/>
          </w:divBdr>
        </w:div>
        <w:div w:id="505242306">
          <w:marLeft w:val="640"/>
          <w:marRight w:val="0"/>
          <w:marTop w:val="0"/>
          <w:marBottom w:val="0"/>
          <w:divBdr>
            <w:top w:val="none" w:sz="0" w:space="0" w:color="auto"/>
            <w:left w:val="none" w:sz="0" w:space="0" w:color="auto"/>
            <w:bottom w:val="none" w:sz="0" w:space="0" w:color="auto"/>
            <w:right w:val="none" w:sz="0" w:space="0" w:color="auto"/>
          </w:divBdr>
        </w:div>
        <w:div w:id="1990816223">
          <w:marLeft w:val="640"/>
          <w:marRight w:val="0"/>
          <w:marTop w:val="0"/>
          <w:marBottom w:val="0"/>
          <w:divBdr>
            <w:top w:val="none" w:sz="0" w:space="0" w:color="auto"/>
            <w:left w:val="none" w:sz="0" w:space="0" w:color="auto"/>
            <w:bottom w:val="none" w:sz="0" w:space="0" w:color="auto"/>
            <w:right w:val="none" w:sz="0" w:space="0" w:color="auto"/>
          </w:divBdr>
        </w:div>
        <w:div w:id="1863544161">
          <w:marLeft w:val="640"/>
          <w:marRight w:val="0"/>
          <w:marTop w:val="0"/>
          <w:marBottom w:val="0"/>
          <w:divBdr>
            <w:top w:val="none" w:sz="0" w:space="0" w:color="auto"/>
            <w:left w:val="none" w:sz="0" w:space="0" w:color="auto"/>
            <w:bottom w:val="none" w:sz="0" w:space="0" w:color="auto"/>
            <w:right w:val="none" w:sz="0" w:space="0" w:color="auto"/>
          </w:divBdr>
        </w:div>
        <w:div w:id="772823624">
          <w:marLeft w:val="640"/>
          <w:marRight w:val="0"/>
          <w:marTop w:val="0"/>
          <w:marBottom w:val="0"/>
          <w:divBdr>
            <w:top w:val="none" w:sz="0" w:space="0" w:color="auto"/>
            <w:left w:val="none" w:sz="0" w:space="0" w:color="auto"/>
            <w:bottom w:val="none" w:sz="0" w:space="0" w:color="auto"/>
            <w:right w:val="none" w:sz="0" w:space="0" w:color="auto"/>
          </w:divBdr>
        </w:div>
        <w:div w:id="1876384740">
          <w:marLeft w:val="640"/>
          <w:marRight w:val="0"/>
          <w:marTop w:val="0"/>
          <w:marBottom w:val="0"/>
          <w:divBdr>
            <w:top w:val="none" w:sz="0" w:space="0" w:color="auto"/>
            <w:left w:val="none" w:sz="0" w:space="0" w:color="auto"/>
            <w:bottom w:val="none" w:sz="0" w:space="0" w:color="auto"/>
            <w:right w:val="none" w:sz="0" w:space="0" w:color="auto"/>
          </w:divBdr>
        </w:div>
        <w:div w:id="487790343">
          <w:marLeft w:val="640"/>
          <w:marRight w:val="0"/>
          <w:marTop w:val="0"/>
          <w:marBottom w:val="0"/>
          <w:divBdr>
            <w:top w:val="none" w:sz="0" w:space="0" w:color="auto"/>
            <w:left w:val="none" w:sz="0" w:space="0" w:color="auto"/>
            <w:bottom w:val="none" w:sz="0" w:space="0" w:color="auto"/>
            <w:right w:val="none" w:sz="0" w:space="0" w:color="auto"/>
          </w:divBdr>
        </w:div>
        <w:div w:id="2104568727">
          <w:marLeft w:val="640"/>
          <w:marRight w:val="0"/>
          <w:marTop w:val="0"/>
          <w:marBottom w:val="0"/>
          <w:divBdr>
            <w:top w:val="none" w:sz="0" w:space="0" w:color="auto"/>
            <w:left w:val="none" w:sz="0" w:space="0" w:color="auto"/>
            <w:bottom w:val="none" w:sz="0" w:space="0" w:color="auto"/>
            <w:right w:val="none" w:sz="0" w:space="0" w:color="auto"/>
          </w:divBdr>
        </w:div>
        <w:div w:id="2078746047">
          <w:marLeft w:val="640"/>
          <w:marRight w:val="0"/>
          <w:marTop w:val="0"/>
          <w:marBottom w:val="0"/>
          <w:divBdr>
            <w:top w:val="none" w:sz="0" w:space="0" w:color="auto"/>
            <w:left w:val="none" w:sz="0" w:space="0" w:color="auto"/>
            <w:bottom w:val="none" w:sz="0" w:space="0" w:color="auto"/>
            <w:right w:val="none" w:sz="0" w:space="0" w:color="auto"/>
          </w:divBdr>
        </w:div>
        <w:div w:id="239144166">
          <w:marLeft w:val="640"/>
          <w:marRight w:val="0"/>
          <w:marTop w:val="0"/>
          <w:marBottom w:val="0"/>
          <w:divBdr>
            <w:top w:val="none" w:sz="0" w:space="0" w:color="auto"/>
            <w:left w:val="none" w:sz="0" w:space="0" w:color="auto"/>
            <w:bottom w:val="none" w:sz="0" w:space="0" w:color="auto"/>
            <w:right w:val="none" w:sz="0" w:space="0" w:color="auto"/>
          </w:divBdr>
        </w:div>
        <w:div w:id="890069982">
          <w:marLeft w:val="640"/>
          <w:marRight w:val="0"/>
          <w:marTop w:val="0"/>
          <w:marBottom w:val="0"/>
          <w:divBdr>
            <w:top w:val="none" w:sz="0" w:space="0" w:color="auto"/>
            <w:left w:val="none" w:sz="0" w:space="0" w:color="auto"/>
            <w:bottom w:val="none" w:sz="0" w:space="0" w:color="auto"/>
            <w:right w:val="none" w:sz="0" w:space="0" w:color="auto"/>
          </w:divBdr>
        </w:div>
        <w:div w:id="1509252840">
          <w:marLeft w:val="640"/>
          <w:marRight w:val="0"/>
          <w:marTop w:val="0"/>
          <w:marBottom w:val="0"/>
          <w:divBdr>
            <w:top w:val="none" w:sz="0" w:space="0" w:color="auto"/>
            <w:left w:val="none" w:sz="0" w:space="0" w:color="auto"/>
            <w:bottom w:val="none" w:sz="0" w:space="0" w:color="auto"/>
            <w:right w:val="none" w:sz="0" w:space="0" w:color="auto"/>
          </w:divBdr>
        </w:div>
        <w:div w:id="976299333">
          <w:marLeft w:val="640"/>
          <w:marRight w:val="0"/>
          <w:marTop w:val="0"/>
          <w:marBottom w:val="0"/>
          <w:divBdr>
            <w:top w:val="none" w:sz="0" w:space="0" w:color="auto"/>
            <w:left w:val="none" w:sz="0" w:space="0" w:color="auto"/>
            <w:bottom w:val="none" w:sz="0" w:space="0" w:color="auto"/>
            <w:right w:val="none" w:sz="0" w:space="0" w:color="auto"/>
          </w:divBdr>
        </w:div>
        <w:div w:id="1616402375">
          <w:marLeft w:val="640"/>
          <w:marRight w:val="0"/>
          <w:marTop w:val="0"/>
          <w:marBottom w:val="0"/>
          <w:divBdr>
            <w:top w:val="none" w:sz="0" w:space="0" w:color="auto"/>
            <w:left w:val="none" w:sz="0" w:space="0" w:color="auto"/>
            <w:bottom w:val="none" w:sz="0" w:space="0" w:color="auto"/>
            <w:right w:val="none" w:sz="0" w:space="0" w:color="auto"/>
          </w:divBdr>
        </w:div>
        <w:div w:id="1335839470">
          <w:marLeft w:val="640"/>
          <w:marRight w:val="0"/>
          <w:marTop w:val="0"/>
          <w:marBottom w:val="0"/>
          <w:divBdr>
            <w:top w:val="none" w:sz="0" w:space="0" w:color="auto"/>
            <w:left w:val="none" w:sz="0" w:space="0" w:color="auto"/>
            <w:bottom w:val="none" w:sz="0" w:space="0" w:color="auto"/>
            <w:right w:val="none" w:sz="0" w:space="0" w:color="auto"/>
          </w:divBdr>
        </w:div>
        <w:div w:id="808941821">
          <w:marLeft w:val="640"/>
          <w:marRight w:val="0"/>
          <w:marTop w:val="0"/>
          <w:marBottom w:val="0"/>
          <w:divBdr>
            <w:top w:val="none" w:sz="0" w:space="0" w:color="auto"/>
            <w:left w:val="none" w:sz="0" w:space="0" w:color="auto"/>
            <w:bottom w:val="none" w:sz="0" w:space="0" w:color="auto"/>
            <w:right w:val="none" w:sz="0" w:space="0" w:color="auto"/>
          </w:divBdr>
        </w:div>
        <w:div w:id="1695839855">
          <w:marLeft w:val="640"/>
          <w:marRight w:val="0"/>
          <w:marTop w:val="0"/>
          <w:marBottom w:val="0"/>
          <w:divBdr>
            <w:top w:val="none" w:sz="0" w:space="0" w:color="auto"/>
            <w:left w:val="none" w:sz="0" w:space="0" w:color="auto"/>
            <w:bottom w:val="none" w:sz="0" w:space="0" w:color="auto"/>
            <w:right w:val="none" w:sz="0" w:space="0" w:color="auto"/>
          </w:divBdr>
        </w:div>
        <w:div w:id="917520503">
          <w:marLeft w:val="640"/>
          <w:marRight w:val="0"/>
          <w:marTop w:val="0"/>
          <w:marBottom w:val="0"/>
          <w:divBdr>
            <w:top w:val="none" w:sz="0" w:space="0" w:color="auto"/>
            <w:left w:val="none" w:sz="0" w:space="0" w:color="auto"/>
            <w:bottom w:val="none" w:sz="0" w:space="0" w:color="auto"/>
            <w:right w:val="none" w:sz="0" w:space="0" w:color="auto"/>
          </w:divBdr>
        </w:div>
      </w:divsChild>
    </w:div>
    <w:div w:id="1839298640">
      <w:bodyDiv w:val="1"/>
      <w:marLeft w:val="0"/>
      <w:marRight w:val="0"/>
      <w:marTop w:val="0"/>
      <w:marBottom w:val="0"/>
      <w:divBdr>
        <w:top w:val="none" w:sz="0" w:space="0" w:color="auto"/>
        <w:left w:val="none" w:sz="0" w:space="0" w:color="auto"/>
        <w:bottom w:val="none" w:sz="0" w:space="0" w:color="auto"/>
        <w:right w:val="none" w:sz="0" w:space="0" w:color="auto"/>
      </w:divBdr>
    </w:div>
    <w:div w:id="1845388927">
      <w:bodyDiv w:val="1"/>
      <w:marLeft w:val="0"/>
      <w:marRight w:val="0"/>
      <w:marTop w:val="0"/>
      <w:marBottom w:val="0"/>
      <w:divBdr>
        <w:top w:val="none" w:sz="0" w:space="0" w:color="auto"/>
        <w:left w:val="none" w:sz="0" w:space="0" w:color="auto"/>
        <w:bottom w:val="none" w:sz="0" w:space="0" w:color="auto"/>
        <w:right w:val="none" w:sz="0" w:space="0" w:color="auto"/>
      </w:divBdr>
      <w:divsChild>
        <w:div w:id="814760864">
          <w:marLeft w:val="640"/>
          <w:marRight w:val="0"/>
          <w:marTop w:val="0"/>
          <w:marBottom w:val="0"/>
          <w:divBdr>
            <w:top w:val="none" w:sz="0" w:space="0" w:color="auto"/>
            <w:left w:val="none" w:sz="0" w:space="0" w:color="auto"/>
            <w:bottom w:val="none" w:sz="0" w:space="0" w:color="auto"/>
            <w:right w:val="none" w:sz="0" w:space="0" w:color="auto"/>
          </w:divBdr>
        </w:div>
        <w:div w:id="227031842">
          <w:marLeft w:val="640"/>
          <w:marRight w:val="0"/>
          <w:marTop w:val="0"/>
          <w:marBottom w:val="0"/>
          <w:divBdr>
            <w:top w:val="none" w:sz="0" w:space="0" w:color="auto"/>
            <w:left w:val="none" w:sz="0" w:space="0" w:color="auto"/>
            <w:bottom w:val="none" w:sz="0" w:space="0" w:color="auto"/>
            <w:right w:val="none" w:sz="0" w:space="0" w:color="auto"/>
          </w:divBdr>
        </w:div>
        <w:div w:id="1822116936">
          <w:marLeft w:val="640"/>
          <w:marRight w:val="0"/>
          <w:marTop w:val="0"/>
          <w:marBottom w:val="0"/>
          <w:divBdr>
            <w:top w:val="none" w:sz="0" w:space="0" w:color="auto"/>
            <w:left w:val="none" w:sz="0" w:space="0" w:color="auto"/>
            <w:bottom w:val="none" w:sz="0" w:space="0" w:color="auto"/>
            <w:right w:val="none" w:sz="0" w:space="0" w:color="auto"/>
          </w:divBdr>
        </w:div>
        <w:div w:id="1972902775">
          <w:marLeft w:val="640"/>
          <w:marRight w:val="0"/>
          <w:marTop w:val="0"/>
          <w:marBottom w:val="0"/>
          <w:divBdr>
            <w:top w:val="none" w:sz="0" w:space="0" w:color="auto"/>
            <w:left w:val="none" w:sz="0" w:space="0" w:color="auto"/>
            <w:bottom w:val="none" w:sz="0" w:space="0" w:color="auto"/>
            <w:right w:val="none" w:sz="0" w:space="0" w:color="auto"/>
          </w:divBdr>
        </w:div>
        <w:div w:id="1910728224">
          <w:marLeft w:val="640"/>
          <w:marRight w:val="0"/>
          <w:marTop w:val="0"/>
          <w:marBottom w:val="0"/>
          <w:divBdr>
            <w:top w:val="none" w:sz="0" w:space="0" w:color="auto"/>
            <w:left w:val="none" w:sz="0" w:space="0" w:color="auto"/>
            <w:bottom w:val="none" w:sz="0" w:space="0" w:color="auto"/>
            <w:right w:val="none" w:sz="0" w:space="0" w:color="auto"/>
          </w:divBdr>
        </w:div>
        <w:div w:id="1072198013">
          <w:marLeft w:val="640"/>
          <w:marRight w:val="0"/>
          <w:marTop w:val="0"/>
          <w:marBottom w:val="0"/>
          <w:divBdr>
            <w:top w:val="none" w:sz="0" w:space="0" w:color="auto"/>
            <w:left w:val="none" w:sz="0" w:space="0" w:color="auto"/>
            <w:bottom w:val="none" w:sz="0" w:space="0" w:color="auto"/>
            <w:right w:val="none" w:sz="0" w:space="0" w:color="auto"/>
          </w:divBdr>
        </w:div>
        <w:div w:id="1935897613">
          <w:marLeft w:val="640"/>
          <w:marRight w:val="0"/>
          <w:marTop w:val="0"/>
          <w:marBottom w:val="0"/>
          <w:divBdr>
            <w:top w:val="none" w:sz="0" w:space="0" w:color="auto"/>
            <w:left w:val="none" w:sz="0" w:space="0" w:color="auto"/>
            <w:bottom w:val="none" w:sz="0" w:space="0" w:color="auto"/>
            <w:right w:val="none" w:sz="0" w:space="0" w:color="auto"/>
          </w:divBdr>
        </w:div>
        <w:div w:id="815219640">
          <w:marLeft w:val="640"/>
          <w:marRight w:val="0"/>
          <w:marTop w:val="0"/>
          <w:marBottom w:val="0"/>
          <w:divBdr>
            <w:top w:val="none" w:sz="0" w:space="0" w:color="auto"/>
            <w:left w:val="none" w:sz="0" w:space="0" w:color="auto"/>
            <w:bottom w:val="none" w:sz="0" w:space="0" w:color="auto"/>
            <w:right w:val="none" w:sz="0" w:space="0" w:color="auto"/>
          </w:divBdr>
        </w:div>
        <w:div w:id="955141183">
          <w:marLeft w:val="640"/>
          <w:marRight w:val="0"/>
          <w:marTop w:val="0"/>
          <w:marBottom w:val="0"/>
          <w:divBdr>
            <w:top w:val="none" w:sz="0" w:space="0" w:color="auto"/>
            <w:left w:val="none" w:sz="0" w:space="0" w:color="auto"/>
            <w:bottom w:val="none" w:sz="0" w:space="0" w:color="auto"/>
            <w:right w:val="none" w:sz="0" w:space="0" w:color="auto"/>
          </w:divBdr>
        </w:div>
        <w:div w:id="1489319720">
          <w:marLeft w:val="640"/>
          <w:marRight w:val="0"/>
          <w:marTop w:val="0"/>
          <w:marBottom w:val="0"/>
          <w:divBdr>
            <w:top w:val="none" w:sz="0" w:space="0" w:color="auto"/>
            <w:left w:val="none" w:sz="0" w:space="0" w:color="auto"/>
            <w:bottom w:val="none" w:sz="0" w:space="0" w:color="auto"/>
            <w:right w:val="none" w:sz="0" w:space="0" w:color="auto"/>
          </w:divBdr>
        </w:div>
        <w:div w:id="1160272779">
          <w:marLeft w:val="640"/>
          <w:marRight w:val="0"/>
          <w:marTop w:val="0"/>
          <w:marBottom w:val="0"/>
          <w:divBdr>
            <w:top w:val="none" w:sz="0" w:space="0" w:color="auto"/>
            <w:left w:val="none" w:sz="0" w:space="0" w:color="auto"/>
            <w:bottom w:val="none" w:sz="0" w:space="0" w:color="auto"/>
            <w:right w:val="none" w:sz="0" w:space="0" w:color="auto"/>
          </w:divBdr>
        </w:div>
        <w:div w:id="793331576">
          <w:marLeft w:val="640"/>
          <w:marRight w:val="0"/>
          <w:marTop w:val="0"/>
          <w:marBottom w:val="0"/>
          <w:divBdr>
            <w:top w:val="none" w:sz="0" w:space="0" w:color="auto"/>
            <w:left w:val="none" w:sz="0" w:space="0" w:color="auto"/>
            <w:bottom w:val="none" w:sz="0" w:space="0" w:color="auto"/>
            <w:right w:val="none" w:sz="0" w:space="0" w:color="auto"/>
          </w:divBdr>
        </w:div>
        <w:div w:id="988901341">
          <w:marLeft w:val="640"/>
          <w:marRight w:val="0"/>
          <w:marTop w:val="0"/>
          <w:marBottom w:val="0"/>
          <w:divBdr>
            <w:top w:val="none" w:sz="0" w:space="0" w:color="auto"/>
            <w:left w:val="none" w:sz="0" w:space="0" w:color="auto"/>
            <w:bottom w:val="none" w:sz="0" w:space="0" w:color="auto"/>
            <w:right w:val="none" w:sz="0" w:space="0" w:color="auto"/>
          </w:divBdr>
        </w:div>
        <w:div w:id="1425297497">
          <w:marLeft w:val="640"/>
          <w:marRight w:val="0"/>
          <w:marTop w:val="0"/>
          <w:marBottom w:val="0"/>
          <w:divBdr>
            <w:top w:val="none" w:sz="0" w:space="0" w:color="auto"/>
            <w:left w:val="none" w:sz="0" w:space="0" w:color="auto"/>
            <w:bottom w:val="none" w:sz="0" w:space="0" w:color="auto"/>
            <w:right w:val="none" w:sz="0" w:space="0" w:color="auto"/>
          </w:divBdr>
        </w:div>
        <w:div w:id="2057849318">
          <w:marLeft w:val="640"/>
          <w:marRight w:val="0"/>
          <w:marTop w:val="0"/>
          <w:marBottom w:val="0"/>
          <w:divBdr>
            <w:top w:val="none" w:sz="0" w:space="0" w:color="auto"/>
            <w:left w:val="none" w:sz="0" w:space="0" w:color="auto"/>
            <w:bottom w:val="none" w:sz="0" w:space="0" w:color="auto"/>
            <w:right w:val="none" w:sz="0" w:space="0" w:color="auto"/>
          </w:divBdr>
        </w:div>
        <w:div w:id="1066222546">
          <w:marLeft w:val="640"/>
          <w:marRight w:val="0"/>
          <w:marTop w:val="0"/>
          <w:marBottom w:val="0"/>
          <w:divBdr>
            <w:top w:val="none" w:sz="0" w:space="0" w:color="auto"/>
            <w:left w:val="none" w:sz="0" w:space="0" w:color="auto"/>
            <w:bottom w:val="none" w:sz="0" w:space="0" w:color="auto"/>
            <w:right w:val="none" w:sz="0" w:space="0" w:color="auto"/>
          </w:divBdr>
        </w:div>
        <w:div w:id="1622489069">
          <w:marLeft w:val="640"/>
          <w:marRight w:val="0"/>
          <w:marTop w:val="0"/>
          <w:marBottom w:val="0"/>
          <w:divBdr>
            <w:top w:val="none" w:sz="0" w:space="0" w:color="auto"/>
            <w:left w:val="none" w:sz="0" w:space="0" w:color="auto"/>
            <w:bottom w:val="none" w:sz="0" w:space="0" w:color="auto"/>
            <w:right w:val="none" w:sz="0" w:space="0" w:color="auto"/>
          </w:divBdr>
        </w:div>
        <w:div w:id="1283878540">
          <w:marLeft w:val="640"/>
          <w:marRight w:val="0"/>
          <w:marTop w:val="0"/>
          <w:marBottom w:val="0"/>
          <w:divBdr>
            <w:top w:val="none" w:sz="0" w:space="0" w:color="auto"/>
            <w:left w:val="none" w:sz="0" w:space="0" w:color="auto"/>
            <w:bottom w:val="none" w:sz="0" w:space="0" w:color="auto"/>
            <w:right w:val="none" w:sz="0" w:space="0" w:color="auto"/>
          </w:divBdr>
        </w:div>
        <w:div w:id="2071609046">
          <w:marLeft w:val="640"/>
          <w:marRight w:val="0"/>
          <w:marTop w:val="0"/>
          <w:marBottom w:val="0"/>
          <w:divBdr>
            <w:top w:val="none" w:sz="0" w:space="0" w:color="auto"/>
            <w:left w:val="none" w:sz="0" w:space="0" w:color="auto"/>
            <w:bottom w:val="none" w:sz="0" w:space="0" w:color="auto"/>
            <w:right w:val="none" w:sz="0" w:space="0" w:color="auto"/>
          </w:divBdr>
        </w:div>
        <w:div w:id="1582643479">
          <w:marLeft w:val="640"/>
          <w:marRight w:val="0"/>
          <w:marTop w:val="0"/>
          <w:marBottom w:val="0"/>
          <w:divBdr>
            <w:top w:val="none" w:sz="0" w:space="0" w:color="auto"/>
            <w:left w:val="none" w:sz="0" w:space="0" w:color="auto"/>
            <w:bottom w:val="none" w:sz="0" w:space="0" w:color="auto"/>
            <w:right w:val="none" w:sz="0" w:space="0" w:color="auto"/>
          </w:divBdr>
        </w:div>
        <w:div w:id="406538492">
          <w:marLeft w:val="640"/>
          <w:marRight w:val="0"/>
          <w:marTop w:val="0"/>
          <w:marBottom w:val="0"/>
          <w:divBdr>
            <w:top w:val="none" w:sz="0" w:space="0" w:color="auto"/>
            <w:left w:val="none" w:sz="0" w:space="0" w:color="auto"/>
            <w:bottom w:val="none" w:sz="0" w:space="0" w:color="auto"/>
            <w:right w:val="none" w:sz="0" w:space="0" w:color="auto"/>
          </w:divBdr>
        </w:div>
        <w:div w:id="2098674237">
          <w:marLeft w:val="640"/>
          <w:marRight w:val="0"/>
          <w:marTop w:val="0"/>
          <w:marBottom w:val="0"/>
          <w:divBdr>
            <w:top w:val="none" w:sz="0" w:space="0" w:color="auto"/>
            <w:left w:val="none" w:sz="0" w:space="0" w:color="auto"/>
            <w:bottom w:val="none" w:sz="0" w:space="0" w:color="auto"/>
            <w:right w:val="none" w:sz="0" w:space="0" w:color="auto"/>
          </w:divBdr>
        </w:div>
        <w:div w:id="1277713791">
          <w:marLeft w:val="640"/>
          <w:marRight w:val="0"/>
          <w:marTop w:val="0"/>
          <w:marBottom w:val="0"/>
          <w:divBdr>
            <w:top w:val="none" w:sz="0" w:space="0" w:color="auto"/>
            <w:left w:val="none" w:sz="0" w:space="0" w:color="auto"/>
            <w:bottom w:val="none" w:sz="0" w:space="0" w:color="auto"/>
            <w:right w:val="none" w:sz="0" w:space="0" w:color="auto"/>
          </w:divBdr>
        </w:div>
        <w:div w:id="1013073896">
          <w:marLeft w:val="640"/>
          <w:marRight w:val="0"/>
          <w:marTop w:val="0"/>
          <w:marBottom w:val="0"/>
          <w:divBdr>
            <w:top w:val="none" w:sz="0" w:space="0" w:color="auto"/>
            <w:left w:val="none" w:sz="0" w:space="0" w:color="auto"/>
            <w:bottom w:val="none" w:sz="0" w:space="0" w:color="auto"/>
            <w:right w:val="none" w:sz="0" w:space="0" w:color="auto"/>
          </w:divBdr>
        </w:div>
        <w:div w:id="544758367">
          <w:marLeft w:val="640"/>
          <w:marRight w:val="0"/>
          <w:marTop w:val="0"/>
          <w:marBottom w:val="0"/>
          <w:divBdr>
            <w:top w:val="none" w:sz="0" w:space="0" w:color="auto"/>
            <w:left w:val="none" w:sz="0" w:space="0" w:color="auto"/>
            <w:bottom w:val="none" w:sz="0" w:space="0" w:color="auto"/>
            <w:right w:val="none" w:sz="0" w:space="0" w:color="auto"/>
          </w:divBdr>
        </w:div>
        <w:div w:id="1341741988">
          <w:marLeft w:val="640"/>
          <w:marRight w:val="0"/>
          <w:marTop w:val="0"/>
          <w:marBottom w:val="0"/>
          <w:divBdr>
            <w:top w:val="none" w:sz="0" w:space="0" w:color="auto"/>
            <w:left w:val="none" w:sz="0" w:space="0" w:color="auto"/>
            <w:bottom w:val="none" w:sz="0" w:space="0" w:color="auto"/>
            <w:right w:val="none" w:sz="0" w:space="0" w:color="auto"/>
          </w:divBdr>
        </w:div>
        <w:div w:id="2026638672">
          <w:marLeft w:val="640"/>
          <w:marRight w:val="0"/>
          <w:marTop w:val="0"/>
          <w:marBottom w:val="0"/>
          <w:divBdr>
            <w:top w:val="none" w:sz="0" w:space="0" w:color="auto"/>
            <w:left w:val="none" w:sz="0" w:space="0" w:color="auto"/>
            <w:bottom w:val="none" w:sz="0" w:space="0" w:color="auto"/>
            <w:right w:val="none" w:sz="0" w:space="0" w:color="auto"/>
          </w:divBdr>
        </w:div>
        <w:div w:id="634717095">
          <w:marLeft w:val="640"/>
          <w:marRight w:val="0"/>
          <w:marTop w:val="0"/>
          <w:marBottom w:val="0"/>
          <w:divBdr>
            <w:top w:val="none" w:sz="0" w:space="0" w:color="auto"/>
            <w:left w:val="none" w:sz="0" w:space="0" w:color="auto"/>
            <w:bottom w:val="none" w:sz="0" w:space="0" w:color="auto"/>
            <w:right w:val="none" w:sz="0" w:space="0" w:color="auto"/>
          </w:divBdr>
        </w:div>
        <w:div w:id="433594415">
          <w:marLeft w:val="640"/>
          <w:marRight w:val="0"/>
          <w:marTop w:val="0"/>
          <w:marBottom w:val="0"/>
          <w:divBdr>
            <w:top w:val="none" w:sz="0" w:space="0" w:color="auto"/>
            <w:left w:val="none" w:sz="0" w:space="0" w:color="auto"/>
            <w:bottom w:val="none" w:sz="0" w:space="0" w:color="auto"/>
            <w:right w:val="none" w:sz="0" w:space="0" w:color="auto"/>
          </w:divBdr>
        </w:div>
        <w:div w:id="1807160491">
          <w:marLeft w:val="640"/>
          <w:marRight w:val="0"/>
          <w:marTop w:val="0"/>
          <w:marBottom w:val="0"/>
          <w:divBdr>
            <w:top w:val="none" w:sz="0" w:space="0" w:color="auto"/>
            <w:left w:val="none" w:sz="0" w:space="0" w:color="auto"/>
            <w:bottom w:val="none" w:sz="0" w:space="0" w:color="auto"/>
            <w:right w:val="none" w:sz="0" w:space="0" w:color="auto"/>
          </w:divBdr>
        </w:div>
        <w:div w:id="1435246042">
          <w:marLeft w:val="640"/>
          <w:marRight w:val="0"/>
          <w:marTop w:val="0"/>
          <w:marBottom w:val="0"/>
          <w:divBdr>
            <w:top w:val="none" w:sz="0" w:space="0" w:color="auto"/>
            <w:left w:val="none" w:sz="0" w:space="0" w:color="auto"/>
            <w:bottom w:val="none" w:sz="0" w:space="0" w:color="auto"/>
            <w:right w:val="none" w:sz="0" w:space="0" w:color="auto"/>
          </w:divBdr>
        </w:div>
        <w:div w:id="1877966109">
          <w:marLeft w:val="640"/>
          <w:marRight w:val="0"/>
          <w:marTop w:val="0"/>
          <w:marBottom w:val="0"/>
          <w:divBdr>
            <w:top w:val="none" w:sz="0" w:space="0" w:color="auto"/>
            <w:left w:val="none" w:sz="0" w:space="0" w:color="auto"/>
            <w:bottom w:val="none" w:sz="0" w:space="0" w:color="auto"/>
            <w:right w:val="none" w:sz="0" w:space="0" w:color="auto"/>
          </w:divBdr>
        </w:div>
        <w:div w:id="2102335017">
          <w:marLeft w:val="640"/>
          <w:marRight w:val="0"/>
          <w:marTop w:val="0"/>
          <w:marBottom w:val="0"/>
          <w:divBdr>
            <w:top w:val="none" w:sz="0" w:space="0" w:color="auto"/>
            <w:left w:val="none" w:sz="0" w:space="0" w:color="auto"/>
            <w:bottom w:val="none" w:sz="0" w:space="0" w:color="auto"/>
            <w:right w:val="none" w:sz="0" w:space="0" w:color="auto"/>
          </w:divBdr>
        </w:div>
        <w:div w:id="487015787">
          <w:marLeft w:val="640"/>
          <w:marRight w:val="0"/>
          <w:marTop w:val="0"/>
          <w:marBottom w:val="0"/>
          <w:divBdr>
            <w:top w:val="none" w:sz="0" w:space="0" w:color="auto"/>
            <w:left w:val="none" w:sz="0" w:space="0" w:color="auto"/>
            <w:bottom w:val="none" w:sz="0" w:space="0" w:color="auto"/>
            <w:right w:val="none" w:sz="0" w:space="0" w:color="auto"/>
          </w:divBdr>
        </w:div>
        <w:div w:id="66343316">
          <w:marLeft w:val="640"/>
          <w:marRight w:val="0"/>
          <w:marTop w:val="0"/>
          <w:marBottom w:val="0"/>
          <w:divBdr>
            <w:top w:val="none" w:sz="0" w:space="0" w:color="auto"/>
            <w:left w:val="none" w:sz="0" w:space="0" w:color="auto"/>
            <w:bottom w:val="none" w:sz="0" w:space="0" w:color="auto"/>
            <w:right w:val="none" w:sz="0" w:space="0" w:color="auto"/>
          </w:divBdr>
        </w:div>
        <w:div w:id="1671565464">
          <w:marLeft w:val="640"/>
          <w:marRight w:val="0"/>
          <w:marTop w:val="0"/>
          <w:marBottom w:val="0"/>
          <w:divBdr>
            <w:top w:val="none" w:sz="0" w:space="0" w:color="auto"/>
            <w:left w:val="none" w:sz="0" w:space="0" w:color="auto"/>
            <w:bottom w:val="none" w:sz="0" w:space="0" w:color="auto"/>
            <w:right w:val="none" w:sz="0" w:space="0" w:color="auto"/>
          </w:divBdr>
        </w:div>
        <w:div w:id="7025240">
          <w:marLeft w:val="640"/>
          <w:marRight w:val="0"/>
          <w:marTop w:val="0"/>
          <w:marBottom w:val="0"/>
          <w:divBdr>
            <w:top w:val="none" w:sz="0" w:space="0" w:color="auto"/>
            <w:left w:val="none" w:sz="0" w:space="0" w:color="auto"/>
            <w:bottom w:val="none" w:sz="0" w:space="0" w:color="auto"/>
            <w:right w:val="none" w:sz="0" w:space="0" w:color="auto"/>
          </w:divBdr>
        </w:div>
        <w:div w:id="550116247">
          <w:marLeft w:val="640"/>
          <w:marRight w:val="0"/>
          <w:marTop w:val="0"/>
          <w:marBottom w:val="0"/>
          <w:divBdr>
            <w:top w:val="none" w:sz="0" w:space="0" w:color="auto"/>
            <w:left w:val="none" w:sz="0" w:space="0" w:color="auto"/>
            <w:bottom w:val="none" w:sz="0" w:space="0" w:color="auto"/>
            <w:right w:val="none" w:sz="0" w:space="0" w:color="auto"/>
          </w:divBdr>
        </w:div>
        <w:div w:id="377514500">
          <w:marLeft w:val="640"/>
          <w:marRight w:val="0"/>
          <w:marTop w:val="0"/>
          <w:marBottom w:val="0"/>
          <w:divBdr>
            <w:top w:val="none" w:sz="0" w:space="0" w:color="auto"/>
            <w:left w:val="none" w:sz="0" w:space="0" w:color="auto"/>
            <w:bottom w:val="none" w:sz="0" w:space="0" w:color="auto"/>
            <w:right w:val="none" w:sz="0" w:space="0" w:color="auto"/>
          </w:divBdr>
        </w:div>
        <w:div w:id="255097531">
          <w:marLeft w:val="640"/>
          <w:marRight w:val="0"/>
          <w:marTop w:val="0"/>
          <w:marBottom w:val="0"/>
          <w:divBdr>
            <w:top w:val="none" w:sz="0" w:space="0" w:color="auto"/>
            <w:left w:val="none" w:sz="0" w:space="0" w:color="auto"/>
            <w:bottom w:val="none" w:sz="0" w:space="0" w:color="auto"/>
            <w:right w:val="none" w:sz="0" w:space="0" w:color="auto"/>
          </w:divBdr>
        </w:div>
        <w:div w:id="16394592">
          <w:marLeft w:val="640"/>
          <w:marRight w:val="0"/>
          <w:marTop w:val="0"/>
          <w:marBottom w:val="0"/>
          <w:divBdr>
            <w:top w:val="none" w:sz="0" w:space="0" w:color="auto"/>
            <w:left w:val="none" w:sz="0" w:space="0" w:color="auto"/>
            <w:bottom w:val="none" w:sz="0" w:space="0" w:color="auto"/>
            <w:right w:val="none" w:sz="0" w:space="0" w:color="auto"/>
          </w:divBdr>
        </w:div>
        <w:div w:id="2099019207">
          <w:marLeft w:val="640"/>
          <w:marRight w:val="0"/>
          <w:marTop w:val="0"/>
          <w:marBottom w:val="0"/>
          <w:divBdr>
            <w:top w:val="none" w:sz="0" w:space="0" w:color="auto"/>
            <w:left w:val="none" w:sz="0" w:space="0" w:color="auto"/>
            <w:bottom w:val="none" w:sz="0" w:space="0" w:color="auto"/>
            <w:right w:val="none" w:sz="0" w:space="0" w:color="auto"/>
          </w:divBdr>
        </w:div>
        <w:div w:id="1008413410">
          <w:marLeft w:val="640"/>
          <w:marRight w:val="0"/>
          <w:marTop w:val="0"/>
          <w:marBottom w:val="0"/>
          <w:divBdr>
            <w:top w:val="none" w:sz="0" w:space="0" w:color="auto"/>
            <w:left w:val="none" w:sz="0" w:space="0" w:color="auto"/>
            <w:bottom w:val="none" w:sz="0" w:space="0" w:color="auto"/>
            <w:right w:val="none" w:sz="0" w:space="0" w:color="auto"/>
          </w:divBdr>
        </w:div>
        <w:div w:id="1830511031">
          <w:marLeft w:val="640"/>
          <w:marRight w:val="0"/>
          <w:marTop w:val="0"/>
          <w:marBottom w:val="0"/>
          <w:divBdr>
            <w:top w:val="none" w:sz="0" w:space="0" w:color="auto"/>
            <w:left w:val="none" w:sz="0" w:space="0" w:color="auto"/>
            <w:bottom w:val="none" w:sz="0" w:space="0" w:color="auto"/>
            <w:right w:val="none" w:sz="0" w:space="0" w:color="auto"/>
          </w:divBdr>
        </w:div>
        <w:div w:id="1067924526">
          <w:marLeft w:val="640"/>
          <w:marRight w:val="0"/>
          <w:marTop w:val="0"/>
          <w:marBottom w:val="0"/>
          <w:divBdr>
            <w:top w:val="none" w:sz="0" w:space="0" w:color="auto"/>
            <w:left w:val="none" w:sz="0" w:space="0" w:color="auto"/>
            <w:bottom w:val="none" w:sz="0" w:space="0" w:color="auto"/>
            <w:right w:val="none" w:sz="0" w:space="0" w:color="auto"/>
          </w:divBdr>
        </w:div>
        <w:div w:id="1212616592">
          <w:marLeft w:val="640"/>
          <w:marRight w:val="0"/>
          <w:marTop w:val="0"/>
          <w:marBottom w:val="0"/>
          <w:divBdr>
            <w:top w:val="none" w:sz="0" w:space="0" w:color="auto"/>
            <w:left w:val="none" w:sz="0" w:space="0" w:color="auto"/>
            <w:bottom w:val="none" w:sz="0" w:space="0" w:color="auto"/>
            <w:right w:val="none" w:sz="0" w:space="0" w:color="auto"/>
          </w:divBdr>
        </w:div>
        <w:div w:id="269970494">
          <w:marLeft w:val="640"/>
          <w:marRight w:val="0"/>
          <w:marTop w:val="0"/>
          <w:marBottom w:val="0"/>
          <w:divBdr>
            <w:top w:val="none" w:sz="0" w:space="0" w:color="auto"/>
            <w:left w:val="none" w:sz="0" w:space="0" w:color="auto"/>
            <w:bottom w:val="none" w:sz="0" w:space="0" w:color="auto"/>
            <w:right w:val="none" w:sz="0" w:space="0" w:color="auto"/>
          </w:divBdr>
        </w:div>
        <w:div w:id="206185521">
          <w:marLeft w:val="640"/>
          <w:marRight w:val="0"/>
          <w:marTop w:val="0"/>
          <w:marBottom w:val="0"/>
          <w:divBdr>
            <w:top w:val="none" w:sz="0" w:space="0" w:color="auto"/>
            <w:left w:val="none" w:sz="0" w:space="0" w:color="auto"/>
            <w:bottom w:val="none" w:sz="0" w:space="0" w:color="auto"/>
            <w:right w:val="none" w:sz="0" w:space="0" w:color="auto"/>
          </w:divBdr>
        </w:div>
        <w:div w:id="78063242">
          <w:marLeft w:val="640"/>
          <w:marRight w:val="0"/>
          <w:marTop w:val="0"/>
          <w:marBottom w:val="0"/>
          <w:divBdr>
            <w:top w:val="none" w:sz="0" w:space="0" w:color="auto"/>
            <w:left w:val="none" w:sz="0" w:space="0" w:color="auto"/>
            <w:bottom w:val="none" w:sz="0" w:space="0" w:color="auto"/>
            <w:right w:val="none" w:sz="0" w:space="0" w:color="auto"/>
          </w:divBdr>
        </w:div>
        <w:div w:id="803498011">
          <w:marLeft w:val="640"/>
          <w:marRight w:val="0"/>
          <w:marTop w:val="0"/>
          <w:marBottom w:val="0"/>
          <w:divBdr>
            <w:top w:val="none" w:sz="0" w:space="0" w:color="auto"/>
            <w:left w:val="none" w:sz="0" w:space="0" w:color="auto"/>
            <w:bottom w:val="none" w:sz="0" w:space="0" w:color="auto"/>
            <w:right w:val="none" w:sz="0" w:space="0" w:color="auto"/>
          </w:divBdr>
        </w:div>
        <w:div w:id="367225052">
          <w:marLeft w:val="640"/>
          <w:marRight w:val="0"/>
          <w:marTop w:val="0"/>
          <w:marBottom w:val="0"/>
          <w:divBdr>
            <w:top w:val="none" w:sz="0" w:space="0" w:color="auto"/>
            <w:left w:val="none" w:sz="0" w:space="0" w:color="auto"/>
            <w:bottom w:val="none" w:sz="0" w:space="0" w:color="auto"/>
            <w:right w:val="none" w:sz="0" w:space="0" w:color="auto"/>
          </w:divBdr>
        </w:div>
        <w:div w:id="557327538">
          <w:marLeft w:val="640"/>
          <w:marRight w:val="0"/>
          <w:marTop w:val="0"/>
          <w:marBottom w:val="0"/>
          <w:divBdr>
            <w:top w:val="none" w:sz="0" w:space="0" w:color="auto"/>
            <w:left w:val="none" w:sz="0" w:space="0" w:color="auto"/>
            <w:bottom w:val="none" w:sz="0" w:space="0" w:color="auto"/>
            <w:right w:val="none" w:sz="0" w:space="0" w:color="auto"/>
          </w:divBdr>
        </w:div>
        <w:div w:id="1377853293">
          <w:marLeft w:val="640"/>
          <w:marRight w:val="0"/>
          <w:marTop w:val="0"/>
          <w:marBottom w:val="0"/>
          <w:divBdr>
            <w:top w:val="none" w:sz="0" w:space="0" w:color="auto"/>
            <w:left w:val="none" w:sz="0" w:space="0" w:color="auto"/>
            <w:bottom w:val="none" w:sz="0" w:space="0" w:color="auto"/>
            <w:right w:val="none" w:sz="0" w:space="0" w:color="auto"/>
          </w:divBdr>
        </w:div>
        <w:div w:id="574167397">
          <w:marLeft w:val="640"/>
          <w:marRight w:val="0"/>
          <w:marTop w:val="0"/>
          <w:marBottom w:val="0"/>
          <w:divBdr>
            <w:top w:val="none" w:sz="0" w:space="0" w:color="auto"/>
            <w:left w:val="none" w:sz="0" w:space="0" w:color="auto"/>
            <w:bottom w:val="none" w:sz="0" w:space="0" w:color="auto"/>
            <w:right w:val="none" w:sz="0" w:space="0" w:color="auto"/>
          </w:divBdr>
        </w:div>
        <w:div w:id="1907185202">
          <w:marLeft w:val="640"/>
          <w:marRight w:val="0"/>
          <w:marTop w:val="0"/>
          <w:marBottom w:val="0"/>
          <w:divBdr>
            <w:top w:val="none" w:sz="0" w:space="0" w:color="auto"/>
            <w:left w:val="none" w:sz="0" w:space="0" w:color="auto"/>
            <w:bottom w:val="none" w:sz="0" w:space="0" w:color="auto"/>
            <w:right w:val="none" w:sz="0" w:space="0" w:color="auto"/>
          </w:divBdr>
        </w:div>
        <w:div w:id="1085953330">
          <w:marLeft w:val="640"/>
          <w:marRight w:val="0"/>
          <w:marTop w:val="0"/>
          <w:marBottom w:val="0"/>
          <w:divBdr>
            <w:top w:val="none" w:sz="0" w:space="0" w:color="auto"/>
            <w:left w:val="none" w:sz="0" w:space="0" w:color="auto"/>
            <w:bottom w:val="none" w:sz="0" w:space="0" w:color="auto"/>
            <w:right w:val="none" w:sz="0" w:space="0" w:color="auto"/>
          </w:divBdr>
        </w:div>
        <w:div w:id="808281472">
          <w:marLeft w:val="640"/>
          <w:marRight w:val="0"/>
          <w:marTop w:val="0"/>
          <w:marBottom w:val="0"/>
          <w:divBdr>
            <w:top w:val="none" w:sz="0" w:space="0" w:color="auto"/>
            <w:left w:val="none" w:sz="0" w:space="0" w:color="auto"/>
            <w:bottom w:val="none" w:sz="0" w:space="0" w:color="auto"/>
            <w:right w:val="none" w:sz="0" w:space="0" w:color="auto"/>
          </w:divBdr>
        </w:div>
        <w:div w:id="1191534551">
          <w:marLeft w:val="640"/>
          <w:marRight w:val="0"/>
          <w:marTop w:val="0"/>
          <w:marBottom w:val="0"/>
          <w:divBdr>
            <w:top w:val="none" w:sz="0" w:space="0" w:color="auto"/>
            <w:left w:val="none" w:sz="0" w:space="0" w:color="auto"/>
            <w:bottom w:val="none" w:sz="0" w:space="0" w:color="auto"/>
            <w:right w:val="none" w:sz="0" w:space="0" w:color="auto"/>
          </w:divBdr>
        </w:div>
        <w:div w:id="1879049443">
          <w:marLeft w:val="640"/>
          <w:marRight w:val="0"/>
          <w:marTop w:val="0"/>
          <w:marBottom w:val="0"/>
          <w:divBdr>
            <w:top w:val="none" w:sz="0" w:space="0" w:color="auto"/>
            <w:left w:val="none" w:sz="0" w:space="0" w:color="auto"/>
            <w:bottom w:val="none" w:sz="0" w:space="0" w:color="auto"/>
            <w:right w:val="none" w:sz="0" w:space="0" w:color="auto"/>
          </w:divBdr>
        </w:div>
        <w:div w:id="1511409486">
          <w:marLeft w:val="640"/>
          <w:marRight w:val="0"/>
          <w:marTop w:val="0"/>
          <w:marBottom w:val="0"/>
          <w:divBdr>
            <w:top w:val="none" w:sz="0" w:space="0" w:color="auto"/>
            <w:left w:val="none" w:sz="0" w:space="0" w:color="auto"/>
            <w:bottom w:val="none" w:sz="0" w:space="0" w:color="auto"/>
            <w:right w:val="none" w:sz="0" w:space="0" w:color="auto"/>
          </w:divBdr>
        </w:div>
        <w:div w:id="1558011076">
          <w:marLeft w:val="640"/>
          <w:marRight w:val="0"/>
          <w:marTop w:val="0"/>
          <w:marBottom w:val="0"/>
          <w:divBdr>
            <w:top w:val="none" w:sz="0" w:space="0" w:color="auto"/>
            <w:left w:val="none" w:sz="0" w:space="0" w:color="auto"/>
            <w:bottom w:val="none" w:sz="0" w:space="0" w:color="auto"/>
            <w:right w:val="none" w:sz="0" w:space="0" w:color="auto"/>
          </w:divBdr>
        </w:div>
        <w:div w:id="2037462656">
          <w:marLeft w:val="640"/>
          <w:marRight w:val="0"/>
          <w:marTop w:val="0"/>
          <w:marBottom w:val="0"/>
          <w:divBdr>
            <w:top w:val="none" w:sz="0" w:space="0" w:color="auto"/>
            <w:left w:val="none" w:sz="0" w:space="0" w:color="auto"/>
            <w:bottom w:val="none" w:sz="0" w:space="0" w:color="auto"/>
            <w:right w:val="none" w:sz="0" w:space="0" w:color="auto"/>
          </w:divBdr>
        </w:div>
        <w:div w:id="701126407">
          <w:marLeft w:val="640"/>
          <w:marRight w:val="0"/>
          <w:marTop w:val="0"/>
          <w:marBottom w:val="0"/>
          <w:divBdr>
            <w:top w:val="none" w:sz="0" w:space="0" w:color="auto"/>
            <w:left w:val="none" w:sz="0" w:space="0" w:color="auto"/>
            <w:bottom w:val="none" w:sz="0" w:space="0" w:color="auto"/>
            <w:right w:val="none" w:sz="0" w:space="0" w:color="auto"/>
          </w:divBdr>
        </w:div>
        <w:div w:id="431509191">
          <w:marLeft w:val="640"/>
          <w:marRight w:val="0"/>
          <w:marTop w:val="0"/>
          <w:marBottom w:val="0"/>
          <w:divBdr>
            <w:top w:val="none" w:sz="0" w:space="0" w:color="auto"/>
            <w:left w:val="none" w:sz="0" w:space="0" w:color="auto"/>
            <w:bottom w:val="none" w:sz="0" w:space="0" w:color="auto"/>
            <w:right w:val="none" w:sz="0" w:space="0" w:color="auto"/>
          </w:divBdr>
        </w:div>
        <w:div w:id="1450928668">
          <w:marLeft w:val="640"/>
          <w:marRight w:val="0"/>
          <w:marTop w:val="0"/>
          <w:marBottom w:val="0"/>
          <w:divBdr>
            <w:top w:val="none" w:sz="0" w:space="0" w:color="auto"/>
            <w:left w:val="none" w:sz="0" w:space="0" w:color="auto"/>
            <w:bottom w:val="none" w:sz="0" w:space="0" w:color="auto"/>
            <w:right w:val="none" w:sz="0" w:space="0" w:color="auto"/>
          </w:divBdr>
        </w:div>
        <w:div w:id="1901868559">
          <w:marLeft w:val="640"/>
          <w:marRight w:val="0"/>
          <w:marTop w:val="0"/>
          <w:marBottom w:val="0"/>
          <w:divBdr>
            <w:top w:val="none" w:sz="0" w:space="0" w:color="auto"/>
            <w:left w:val="none" w:sz="0" w:space="0" w:color="auto"/>
            <w:bottom w:val="none" w:sz="0" w:space="0" w:color="auto"/>
            <w:right w:val="none" w:sz="0" w:space="0" w:color="auto"/>
          </w:divBdr>
        </w:div>
        <w:div w:id="2114737133">
          <w:marLeft w:val="640"/>
          <w:marRight w:val="0"/>
          <w:marTop w:val="0"/>
          <w:marBottom w:val="0"/>
          <w:divBdr>
            <w:top w:val="none" w:sz="0" w:space="0" w:color="auto"/>
            <w:left w:val="none" w:sz="0" w:space="0" w:color="auto"/>
            <w:bottom w:val="none" w:sz="0" w:space="0" w:color="auto"/>
            <w:right w:val="none" w:sz="0" w:space="0" w:color="auto"/>
          </w:divBdr>
        </w:div>
        <w:div w:id="789978762">
          <w:marLeft w:val="640"/>
          <w:marRight w:val="0"/>
          <w:marTop w:val="0"/>
          <w:marBottom w:val="0"/>
          <w:divBdr>
            <w:top w:val="none" w:sz="0" w:space="0" w:color="auto"/>
            <w:left w:val="none" w:sz="0" w:space="0" w:color="auto"/>
            <w:bottom w:val="none" w:sz="0" w:space="0" w:color="auto"/>
            <w:right w:val="none" w:sz="0" w:space="0" w:color="auto"/>
          </w:divBdr>
        </w:div>
        <w:div w:id="1741978969">
          <w:marLeft w:val="640"/>
          <w:marRight w:val="0"/>
          <w:marTop w:val="0"/>
          <w:marBottom w:val="0"/>
          <w:divBdr>
            <w:top w:val="none" w:sz="0" w:space="0" w:color="auto"/>
            <w:left w:val="none" w:sz="0" w:space="0" w:color="auto"/>
            <w:bottom w:val="none" w:sz="0" w:space="0" w:color="auto"/>
            <w:right w:val="none" w:sz="0" w:space="0" w:color="auto"/>
          </w:divBdr>
        </w:div>
        <w:div w:id="225067023">
          <w:marLeft w:val="640"/>
          <w:marRight w:val="0"/>
          <w:marTop w:val="0"/>
          <w:marBottom w:val="0"/>
          <w:divBdr>
            <w:top w:val="none" w:sz="0" w:space="0" w:color="auto"/>
            <w:left w:val="none" w:sz="0" w:space="0" w:color="auto"/>
            <w:bottom w:val="none" w:sz="0" w:space="0" w:color="auto"/>
            <w:right w:val="none" w:sz="0" w:space="0" w:color="auto"/>
          </w:divBdr>
        </w:div>
        <w:div w:id="958147086">
          <w:marLeft w:val="640"/>
          <w:marRight w:val="0"/>
          <w:marTop w:val="0"/>
          <w:marBottom w:val="0"/>
          <w:divBdr>
            <w:top w:val="none" w:sz="0" w:space="0" w:color="auto"/>
            <w:left w:val="none" w:sz="0" w:space="0" w:color="auto"/>
            <w:bottom w:val="none" w:sz="0" w:space="0" w:color="auto"/>
            <w:right w:val="none" w:sz="0" w:space="0" w:color="auto"/>
          </w:divBdr>
        </w:div>
        <w:div w:id="730924841">
          <w:marLeft w:val="640"/>
          <w:marRight w:val="0"/>
          <w:marTop w:val="0"/>
          <w:marBottom w:val="0"/>
          <w:divBdr>
            <w:top w:val="none" w:sz="0" w:space="0" w:color="auto"/>
            <w:left w:val="none" w:sz="0" w:space="0" w:color="auto"/>
            <w:bottom w:val="none" w:sz="0" w:space="0" w:color="auto"/>
            <w:right w:val="none" w:sz="0" w:space="0" w:color="auto"/>
          </w:divBdr>
        </w:div>
        <w:div w:id="1910844934">
          <w:marLeft w:val="640"/>
          <w:marRight w:val="0"/>
          <w:marTop w:val="0"/>
          <w:marBottom w:val="0"/>
          <w:divBdr>
            <w:top w:val="none" w:sz="0" w:space="0" w:color="auto"/>
            <w:left w:val="none" w:sz="0" w:space="0" w:color="auto"/>
            <w:bottom w:val="none" w:sz="0" w:space="0" w:color="auto"/>
            <w:right w:val="none" w:sz="0" w:space="0" w:color="auto"/>
          </w:divBdr>
        </w:div>
        <w:div w:id="2044595903">
          <w:marLeft w:val="640"/>
          <w:marRight w:val="0"/>
          <w:marTop w:val="0"/>
          <w:marBottom w:val="0"/>
          <w:divBdr>
            <w:top w:val="none" w:sz="0" w:space="0" w:color="auto"/>
            <w:left w:val="none" w:sz="0" w:space="0" w:color="auto"/>
            <w:bottom w:val="none" w:sz="0" w:space="0" w:color="auto"/>
            <w:right w:val="none" w:sz="0" w:space="0" w:color="auto"/>
          </w:divBdr>
        </w:div>
        <w:div w:id="991525876">
          <w:marLeft w:val="640"/>
          <w:marRight w:val="0"/>
          <w:marTop w:val="0"/>
          <w:marBottom w:val="0"/>
          <w:divBdr>
            <w:top w:val="none" w:sz="0" w:space="0" w:color="auto"/>
            <w:left w:val="none" w:sz="0" w:space="0" w:color="auto"/>
            <w:bottom w:val="none" w:sz="0" w:space="0" w:color="auto"/>
            <w:right w:val="none" w:sz="0" w:space="0" w:color="auto"/>
          </w:divBdr>
        </w:div>
        <w:div w:id="285357099">
          <w:marLeft w:val="640"/>
          <w:marRight w:val="0"/>
          <w:marTop w:val="0"/>
          <w:marBottom w:val="0"/>
          <w:divBdr>
            <w:top w:val="none" w:sz="0" w:space="0" w:color="auto"/>
            <w:left w:val="none" w:sz="0" w:space="0" w:color="auto"/>
            <w:bottom w:val="none" w:sz="0" w:space="0" w:color="auto"/>
            <w:right w:val="none" w:sz="0" w:space="0" w:color="auto"/>
          </w:divBdr>
        </w:div>
        <w:div w:id="1255239580">
          <w:marLeft w:val="640"/>
          <w:marRight w:val="0"/>
          <w:marTop w:val="0"/>
          <w:marBottom w:val="0"/>
          <w:divBdr>
            <w:top w:val="none" w:sz="0" w:space="0" w:color="auto"/>
            <w:left w:val="none" w:sz="0" w:space="0" w:color="auto"/>
            <w:bottom w:val="none" w:sz="0" w:space="0" w:color="auto"/>
            <w:right w:val="none" w:sz="0" w:space="0" w:color="auto"/>
          </w:divBdr>
        </w:div>
        <w:div w:id="2078895900">
          <w:marLeft w:val="640"/>
          <w:marRight w:val="0"/>
          <w:marTop w:val="0"/>
          <w:marBottom w:val="0"/>
          <w:divBdr>
            <w:top w:val="none" w:sz="0" w:space="0" w:color="auto"/>
            <w:left w:val="none" w:sz="0" w:space="0" w:color="auto"/>
            <w:bottom w:val="none" w:sz="0" w:space="0" w:color="auto"/>
            <w:right w:val="none" w:sz="0" w:space="0" w:color="auto"/>
          </w:divBdr>
        </w:div>
        <w:div w:id="591013120">
          <w:marLeft w:val="640"/>
          <w:marRight w:val="0"/>
          <w:marTop w:val="0"/>
          <w:marBottom w:val="0"/>
          <w:divBdr>
            <w:top w:val="none" w:sz="0" w:space="0" w:color="auto"/>
            <w:left w:val="none" w:sz="0" w:space="0" w:color="auto"/>
            <w:bottom w:val="none" w:sz="0" w:space="0" w:color="auto"/>
            <w:right w:val="none" w:sz="0" w:space="0" w:color="auto"/>
          </w:divBdr>
        </w:div>
        <w:div w:id="1112359633">
          <w:marLeft w:val="640"/>
          <w:marRight w:val="0"/>
          <w:marTop w:val="0"/>
          <w:marBottom w:val="0"/>
          <w:divBdr>
            <w:top w:val="none" w:sz="0" w:space="0" w:color="auto"/>
            <w:left w:val="none" w:sz="0" w:space="0" w:color="auto"/>
            <w:bottom w:val="none" w:sz="0" w:space="0" w:color="auto"/>
            <w:right w:val="none" w:sz="0" w:space="0" w:color="auto"/>
          </w:divBdr>
        </w:div>
        <w:div w:id="319189805">
          <w:marLeft w:val="640"/>
          <w:marRight w:val="0"/>
          <w:marTop w:val="0"/>
          <w:marBottom w:val="0"/>
          <w:divBdr>
            <w:top w:val="none" w:sz="0" w:space="0" w:color="auto"/>
            <w:left w:val="none" w:sz="0" w:space="0" w:color="auto"/>
            <w:bottom w:val="none" w:sz="0" w:space="0" w:color="auto"/>
            <w:right w:val="none" w:sz="0" w:space="0" w:color="auto"/>
          </w:divBdr>
        </w:div>
        <w:div w:id="1485195605">
          <w:marLeft w:val="640"/>
          <w:marRight w:val="0"/>
          <w:marTop w:val="0"/>
          <w:marBottom w:val="0"/>
          <w:divBdr>
            <w:top w:val="none" w:sz="0" w:space="0" w:color="auto"/>
            <w:left w:val="none" w:sz="0" w:space="0" w:color="auto"/>
            <w:bottom w:val="none" w:sz="0" w:space="0" w:color="auto"/>
            <w:right w:val="none" w:sz="0" w:space="0" w:color="auto"/>
          </w:divBdr>
        </w:div>
        <w:div w:id="1498836608">
          <w:marLeft w:val="640"/>
          <w:marRight w:val="0"/>
          <w:marTop w:val="0"/>
          <w:marBottom w:val="0"/>
          <w:divBdr>
            <w:top w:val="none" w:sz="0" w:space="0" w:color="auto"/>
            <w:left w:val="none" w:sz="0" w:space="0" w:color="auto"/>
            <w:bottom w:val="none" w:sz="0" w:space="0" w:color="auto"/>
            <w:right w:val="none" w:sz="0" w:space="0" w:color="auto"/>
          </w:divBdr>
        </w:div>
        <w:div w:id="2102215365">
          <w:marLeft w:val="640"/>
          <w:marRight w:val="0"/>
          <w:marTop w:val="0"/>
          <w:marBottom w:val="0"/>
          <w:divBdr>
            <w:top w:val="none" w:sz="0" w:space="0" w:color="auto"/>
            <w:left w:val="none" w:sz="0" w:space="0" w:color="auto"/>
            <w:bottom w:val="none" w:sz="0" w:space="0" w:color="auto"/>
            <w:right w:val="none" w:sz="0" w:space="0" w:color="auto"/>
          </w:divBdr>
        </w:div>
        <w:div w:id="1937639329">
          <w:marLeft w:val="640"/>
          <w:marRight w:val="0"/>
          <w:marTop w:val="0"/>
          <w:marBottom w:val="0"/>
          <w:divBdr>
            <w:top w:val="none" w:sz="0" w:space="0" w:color="auto"/>
            <w:left w:val="none" w:sz="0" w:space="0" w:color="auto"/>
            <w:bottom w:val="none" w:sz="0" w:space="0" w:color="auto"/>
            <w:right w:val="none" w:sz="0" w:space="0" w:color="auto"/>
          </w:divBdr>
        </w:div>
        <w:div w:id="329528018">
          <w:marLeft w:val="640"/>
          <w:marRight w:val="0"/>
          <w:marTop w:val="0"/>
          <w:marBottom w:val="0"/>
          <w:divBdr>
            <w:top w:val="none" w:sz="0" w:space="0" w:color="auto"/>
            <w:left w:val="none" w:sz="0" w:space="0" w:color="auto"/>
            <w:bottom w:val="none" w:sz="0" w:space="0" w:color="auto"/>
            <w:right w:val="none" w:sz="0" w:space="0" w:color="auto"/>
          </w:divBdr>
        </w:div>
        <w:div w:id="1814054113">
          <w:marLeft w:val="640"/>
          <w:marRight w:val="0"/>
          <w:marTop w:val="0"/>
          <w:marBottom w:val="0"/>
          <w:divBdr>
            <w:top w:val="none" w:sz="0" w:space="0" w:color="auto"/>
            <w:left w:val="none" w:sz="0" w:space="0" w:color="auto"/>
            <w:bottom w:val="none" w:sz="0" w:space="0" w:color="auto"/>
            <w:right w:val="none" w:sz="0" w:space="0" w:color="auto"/>
          </w:divBdr>
        </w:div>
        <w:div w:id="2078238839">
          <w:marLeft w:val="640"/>
          <w:marRight w:val="0"/>
          <w:marTop w:val="0"/>
          <w:marBottom w:val="0"/>
          <w:divBdr>
            <w:top w:val="none" w:sz="0" w:space="0" w:color="auto"/>
            <w:left w:val="none" w:sz="0" w:space="0" w:color="auto"/>
            <w:bottom w:val="none" w:sz="0" w:space="0" w:color="auto"/>
            <w:right w:val="none" w:sz="0" w:space="0" w:color="auto"/>
          </w:divBdr>
        </w:div>
        <w:div w:id="459497245">
          <w:marLeft w:val="640"/>
          <w:marRight w:val="0"/>
          <w:marTop w:val="0"/>
          <w:marBottom w:val="0"/>
          <w:divBdr>
            <w:top w:val="none" w:sz="0" w:space="0" w:color="auto"/>
            <w:left w:val="none" w:sz="0" w:space="0" w:color="auto"/>
            <w:bottom w:val="none" w:sz="0" w:space="0" w:color="auto"/>
            <w:right w:val="none" w:sz="0" w:space="0" w:color="auto"/>
          </w:divBdr>
        </w:div>
        <w:div w:id="226720182">
          <w:marLeft w:val="640"/>
          <w:marRight w:val="0"/>
          <w:marTop w:val="0"/>
          <w:marBottom w:val="0"/>
          <w:divBdr>
            <w:top w:val="none" w:sz="0" w:space="0" w:color="auto"/>
            <w:left w:val="none" w:sz="0" w:space="0" w:color="auto"/>
            <w:bottom w:val="none" w:sz="0" w:space="0" w:color="auto"/>
            <w:right w:val="none" w:sz="0" w:space="0" w:color="auto"/>
          </w:divBdr>
        </w:div>
        <w:div w:id="2098987162">
          <w:marLeft w:val="640"/>
          <w:marRight w:val="0"/>
          <w:marTop w:val="0"/>
          <w:marBottom w:val="0"/>
          <w:divBdr>
            <w:top w:val="none" w:sz="0" w:space="0" w:color="auto"/>
            <w:left w:val="none" w:sz="0" w:space="0" w:color="auto"/>
            <w:bottom w:val="none" w:sz="0" w:space="0" w:color="auto"/>
            <w:right w:val="none" w:sz="0" w:space="0" w:color="auto"/>
          </w:divBdr>
        </w:div>
        <w:div w:id="1783304012">
          <w:marLeft w:val="640"/>
          <w:marRight w:val="0"/>
          <w:marTop w:val="0"/>
          <w:marBottom w:val="0"/>
          <w:divBdr>
            <w:top w:val="none" w:sz="0" w:space="0" w:color="auto"/>
            <w:left w:val="none" w:sz="0" w:space="0" w:color="auto"/>
            <w:bottom w:val="none" w:sz="0" w:space="0" w:color="auto"/>
            <w:right w:val="none" w:sz="0" w:space="0" w:color="auto"/>
          </w:divBdr>
        </w:div>
        <w:div w:id="1468739978">
          <w:marLeft w:val="640"/>
          <w:marRight w:val="0"/>
          <w:marTop w:val="0"/>
          <w:marBottom w:val="0"/>
          <w:divBdr>
            <w:top w:val="none" w:sz="0" w:space="0" w:color="auto"/>
            <w:left w:val="none" w:sz="0" w:space="0" w:color="auto"/>
            <w:bottom w:val="none" w:sz="0" w:space="0" w:color="auto"/>
            <w:right w:val="none" w:sz="0" w:space="0" w:color="auto"/>
          </w:divBdr>
        </w:div>
        <w:div w:id="1872107318">
          <w:marLeft w:val="640"/>
          <w:marRight w:val="0"/>
          <w:marTop w:val="0"/>
          <w:marBottom w:val="0"/>
          <w:divBdr>
            <w:top w:val="none" w:sz="0" w:space="0" w:color="auto"/>
            <w:left w:val="none" w:sz="0" w:space="0" w:color="auto"/>
            <w:bottom w:val="none" w:sz="0" w:space="0" w:color="auto"/>
            <w:right w:val="none" w:sz="0" w:space="0" w:color="auto"/>
          </w:divBdr>
        </w:div>
        <w:div w:id="448741662">
          <w:marLeft w:val="640"/>
          <w:marRight w:val="0"/>
          <w:marTop w:val="0"/>
          <w:marBottom w:val="0"/>
          <w:divBdr>
            <w:top w:val="none" w:sz="0" w:space="0" w:color="auto"/>
            <w:left w:val="none" w:sz="0" w:space="0" w:color="auto"/>
            <w:bottom w:val="none" w:sz="0" w:space="0" w:color="auto"/>
            <w:right w:val="none" w:sz="0" w:space="0" w:color="auto"/>
          </w:divBdr>
        </w:div>
        <w:div w:id="135995490">
          <w:marLeft w:val="640"/>
          <w:marRight w:val="0"/>
          <w:marTop w:val="0"/>
          <w:marBottom w:val="0"/>
          <w:divBdr>
            <w:top w:val="none" w:sz="0" w:space="0" w:color="auto"/>
            <w:left w:val="none" w:sz="0" w:space="0" w:color="auto"/>
            <w:bottom w:val="none" w:sz="0" w:space="0" w:color="auto"/>
            <w:right w:val="none" w:sz="0" w:space="0" w:color="auto"/>
          </w:divBdr>
        </w:div>
        <w:div w:id="646393781">
          <w:marLeft w:val="640"/>
          <w:marRight w:val="0"/>
          <w:marTop w:val="0"/>
          <w:marBottom w:val="0"/>
          <w:divBdr>
            <w:top w:val="none" w:sz="0" w:space="0" w:color="auto"/>
            <w:left w:val="none" w:sz="0" w:space="0" w:color="auto"/>
            <w:bottom w:val="none" w:sz="0" w:space="0" w:color="auto"/>
            <w:right w:val="none" w:sz="0" w:space="0" w:color="auto"/>
          </w:divBdr>
        </w:div>
        <w:div w:id="403839043">
          <w:marLeft w:val="640"/>
          <w:marRight w:val="0"/>
          <w:marTop w:val="0"/>
          <w:marBottom w:val="0"/>
          <w:divBdr>
            <w:top w:val="none" w:sz="0" w:space="0" w:color="auto"/>
            <w:left w:val="none" w:sz="0" w:space="0" w:color="auto"/>
            <w:bottom w:val="none" w:sz="0" w:space="0" w:color="auto"/>
            <w:right w:val="none" w:sz="0" w:space="0" w:color="auto"/>
          </w:divBdr>
        </w:div>
        <w:div w:id="2020621816">
          <w:marLeft w:val="640"/>
          <w:marRight w:val="0"/>
          <w:marTop w:val="0"/>
          <w:marBottom w:val="0"/>
          <w:divBdr>
            <w:top w:val="none" w:sz="0" w:space="0" w:color="auto"/>
            <w:left w:val="none" w:sz="0" w:space="0" w:color="auto"/>
            <w:bottom w:val="none" w:sz="0" w:space="0" w:color="auto"/>
            <w:right w:val="none" w:sz="0" w:space="0" w:color="auto"/>
          </w:divBdr>
        </w:div>
        <w:div w:id="763039653">
          <w:marLeft w:val="640"/>
          <w:marRight w:val="0"/>
          <w:marTop w:val="0"/>
          <w:marBottom w:val="0"/>
          <w:divBdr>
            <w:top w:val="none" w:sz="0" w:space="0" w:color="auto"/>
            <w:left w:val="none" w:sz="0" w:space="0" w:color="auto"/>
            <w:bottom w:val="none" w:sz="0" w:space="0" w:color="auto"/>
            <w:right w:val="none" w:sz="0" w:space="0" w:color="auto"/>
          </w:divBdr>
        </w:div>
        <w:div w:id="201672808">
          <w:marLeft w:val="640"/>
          <w:marRight w:val="0"/>
          <w:marTop w:val="0"/>
          <w:marBottom w:val="0"/>
          <w:divBdr>
            <w:top w:val="none" w:sz="0" w:space="0" w:color="auto"/>
            <w:left w:val="none" w:sz="0" w:space="0" w:color="auto"/>
            <w:bottom w:val="none" w:sz="0" w:space="0" w:color="auto"/>
            <w:right w:val="none" w:sz="0" w:space="0" w:color="auto"/>
          </w:divBdr>
        </w:div>
        <w:div w:id="1467773899">
          <w:marLeft w:val="640"/>
          <w:marRight w:val="0"/>
          <w:marTop w:val="0"/>
          <w:marBottom w:val="0"/>
          <w:divBdr>
            <w:top w:val="none" w:sz="0" w:space="0" w:color="auto"/>
            <w:left w:val="none" w:sz="0" w:space="0" w:color="auto"/>
            <w:bottom w:val="none" w:sz="0" w:space="0" w:color="auto"/>
            <w:right w:val="none" w:sz="0" w:space="0" w:color="auto"/>
          </w:divBdr>
        </w:div>
        <w:div w:id="265238543">
          <w:marLeft w:val="640"/>
          <w:marRight w:val="0"/>
          <w:marTop w:val="0"/>
          <w:marBottom w:val="0"/>
          <w:divBdr>
            <w:top w:val="none" w:sz="0" w:space="0" w:color="auto"/>
            <w:left w:val="none" w:sz="0" w:space="0" w:color="auto"/>
            <w:bottom w:val="none" w:sz="0" w:space="0" w:color="auto"/>
            <w:right w:val="none" w:sz="0" w:space="0" w:color="auto"/>
          </w:divBdr>
        </w:div>
        <w:div w:id="1929844255">
          <w:marLeft w:val="640"/>
          <w:marRight w:val="0"/>
          <w:marTop w:val="0"/>
          <w:marBottom w:val="0"/>
          <w:divBdr>
            <w:top w:val="none" w:sz="0" w:space="0" w:color="auto"/>
            <w:left w:val="none" w:sz="0" w:space="0" w:color="auto"/>
            <w:bottom w:val="none" w:sz="0" w:space="0" w:color="auto"/>
            <w:right w:val="none" w:sz="0" w:space="0" w:color="auto"/>
          </w:divBdr>
        </w:div>
        <w:div w:id="143551342">
          <w:marLeft w:val="640"/>
          <w:marRight w:val="0"/>
          <w:marTop w:val="0"/>
          <w:marBottom w:val="0"/>
          <w:divBdr>
            <w:top w:val="none" w:sz="0" w:space="0" w:color="auto"/>
            <w:left w:val="none" w:sz="0" w:space="0" w:color="auto"/>
            <w:bottom w:val="none" w:sz="0" w:space="0" w:color="auto"/>
            <w:right w:val="none" w:sz="0" w:space="0" w:color="auto"/>
          </w:divBdr>
        </w:div>
        <w:div w:id="1823812872">
          <w:marLeft w:val="640"/>
          <w:marRight w:val="0"/>
          <w:marTop w:val="0"/>
          <w:marBottom w:val="0"/>
          <w:divBdr>
            <w:top w:val="none" w:sz="0" w:space="0" w:color="auto"/>
            <w:left w:val="none" w:sz="0" w:space="0" w:color="auto"/>
            <w:bottom w:val="none" w:sz="0" w:space="0" w:color="auto"/>
            <w:right w:val="none" w:sz="0" w:space="0" w:color="auto"/>
          </w:divBdr>
        </w:div>
        <w:div w:id="245578879">
          <w:marLeft w:val="640"/>
          <w:marRight w:val="0"/>
          <w:marTop w:val="0"/>
          <w:marBottom w:val="0"/>
          <w:divBdr>
            <w:top w:val="none" w:sz="0" w:space="0" w:color="auto"/>
            <w:left w:val="none" w:sz="0" w:space="0" w:color="auto"/>
            <w:bottom w:val="none" w:sz="0" w:space="0" w:color="auto"/>
            <w:right w:val="none" w:sz="0" w:space="0" w:color="auto"/>
          </w:divBdr>
        </w:div>
        <w:div w:id="1707749825">
          <w:marLeft w:val="640"/>
          <w:marRight w:val="0"/>
          <w:marTop w:val="0"/>
          <w:marBottom w:val="0"/>
          <w:divBdr>
            <w:top w:val="none" w:sz="0" w:space="0" w:color="auto"/>
            <w:left w:val="none" w:sz="0" w:space="0" w:color="auto"/>
            <w:bottom w:val="none" w:sz="0" w:space="0" w:color="auto"/>
            <w:right w:val="none" w:sz="0" w:space="0" w:color="auto"/>
          </w:divBdr>
        </w:div>
        <w:div w:id="1974941420">
          <w:marLeft w:val="640"/>
          <w:marRight w:val="0"/>
          <w:marTop w:val="0"/>
          <w:marBottom w:val="0"/>
          <w:divBdr>
            <w:top w:val="none" w:sz="0" w:space="0" w:color="auto"/>
            <w:left w:val="none" w:sz="0" w:space="0" w:color="auto"/>
            <w:bottom w:val="none" w:sz="0" w:space="0" w:color="auto"/>
            <w:right w:val="none" w:sz="0" w:space="0" w:color="auto"/>
          </w:divBdr>
        </w:div>
        <w:div w:id="1841582134">
          <w:marLeft w:val="640"/>
          <w:marRight w:val="0"/>
          <w:marTop w:val="0"/>
          <w:marBottom w:val="0"/>
          <w:divBdr>
            <w:top w:val="none" w:sz="0" w:space="0" w:color="auto"/>
            <w:left w:val="none" w:sz="0" w:space="0" w:color="auto"/>
            <w:bottom w:val="none" w:sz="0" w:space="0" w:color="auto"/>
            <w:right w:val="none" w:sz="0" w:space="0" w:color="auto"/>
          </w:divBdr>
        </w:div>
        <w:div w:id="2124957466">
          <w:marLeft w:val="640"/>
          <w:marRight w:val="0"/>
          <w:marTop w:val="0"/>
          <w:marBottom w:val="0"/>
          <w:divBdr>
            <w:top w:val="none" w:sz="0" w:space="0" w:color="auto"/>
            <w:left w:val="none" w:sz="0" w:space="0" w:color="auto"/>
            <w:bottom w:val="none" w:sz="0" w:space="0" w:color="auto"/>
            <w:right w:val="none" w:sz="0" w:space="0" w:color="auto"/>
          </w:divBdr>
        </w:div>
        <w:div w:id="790396590">
          <w:marLeft w:val="640"/>
          <w:marRight w:val="0"/>
          <w:marTop w:val="0"/>
          <w:marBottom w:val="0"/>
          <w:divBdr>
            <w:top w:val="none" w:sz="0" w:space="0" w:color="auto"/>
            <w:left w:val="none" w:sz="0" w:space="0" w:color="auto"/>
            <w:bottom w:val="none" w:sz="0" w:space="0" w:color="auto"/>
            <w:right w:val="none" w:sz="0" w:space="0" w:color="auto"/>
          </w:divBdr>
        </w:div>
        <w:div w:id="881744228">
          <w:marLeft w:val="640"/>
          <w:marRight w:val="0"/>
          <w:marTop w:val="0"/>
          <w:marBottom w:val="0"/>
          <w:divBdr>
            <w:top w:val="none" w:sz="0" w:space="0" w:color="auto"/>
            <w:left w:val="none" w:sz="0" w:space="0" w:color="auto"/>
            <w:bottom w:val="none" w:sz="0" w:space="0" w:color="auto"/>
            <w:right w:val="none" w:sz="0" w:space="0" w:color="auto"/>
          </w:divBdr>
        </w:div>
        <w:div w:id="141045303">
          <w:marLeft w:val="640"/>
          <w:marRight w:val="0"/>
          <w:marTop w:val="0"/>
          <w:marBottom w:val="0"/>
          <w:divBdr>
            <w:top w:val="none" w:sz="0" w:space="0" w:color="auto"/>
            <w:left w:val="none" w:sz="0" w:space="0" w:color="auto"/>
            <w:bottom w:val="none" w:sz="0" w:space="0" w:color="auto"/>
            <w:right w:val="none" w:sz="0" w:space="0" w:color="auto"/>
          </w:divBdr>
        </w:div>
        <w:div w:id="1070928792">
          <w:marLeft w:val="640"/>
          <w:marRight w:val="0"/>
          <w:marTop w:val="0"/>
          <w:marBottom w:val="0"/>
          <w:divBdr>
            <w:top w:val="none" w:sz="0" w:space="0" w:color="auto"/>
            <w:left w:val="none" w:sz="0" w:space="0" w:color="auto"/>
            <w:bottom w:val="none" w:sz="0" w:space="0" w:color="auto"/>
            <w:right w:val="none" w:sz="0" w:space="0" w:color="auto"/>
          </w:divBdr>
        </w:div>
        <w:div w:id="1898203503">
          <w:marLeft w:val="640"/>
          <w:marRight w:val="0"/>
          <w:marTop w:val="0"/>
          <w:marBottom w:val="0"/>
          <w:divBdr>
            <w:top w:val="none" w:sz="0" w:space="0" w:color="auto"/>
            <w:left w:val="none" w:sz="0" w:space="0" w:color="auto"/>
            <w:bottom w:val="none" w:sz="0" w:space="0" w:color="auto"/>
            <w:right w:val="none" w:sz="0" w:space="0" w:color="auto"/>
          </w:divBdr>
        </w:div>
        <w:div w:id="1921597546">
          <w:marLeft w:val="640"/>
          <w:marRight w:val="0"/>
          <w:marTop w:val="0"/>
          <w:marBottom w:val="0"/>
          <w:divBdr>
            <w:top w:val="none" w:sz="0" w:space="0" w:color="auto"/>
            <w:left w:val="none" w:sz="0" w:space="0" w:color="auto"/>
            <w:bottom w:val="none" w:sz="0" w:space="0" w:color="auto"/>
            <w:right w:val="none" w:sz="0" w:space="0" w:color="auto"/>
          </w:divBdr>
        </w:div>
        <w:div w:id="257636687">
          <w:marLeft w:val="640"/>
          <w:marRight w:val="0"/>
          <w:marTop w:val="0"/>
          <w:marBottom w:val="0"/>
          <w:divBdr>
            <w:top w:val="none" w:sz="0" w:space="0" w:color="auto"/>
            <w:left w:val="none" w:sz="0" w:space="0" w:color="auto"/>
            <w:bottom w:val="none" w:sz="0" w:space="0" w:color="auto"/>
            <w:right w:val="none" w:sz="0" w:space="0" w:color="auto"/>
          </w:divBdr>
        </w:div>
        <w:div w:id="688069597">
          <w:marLeft w:val="640"/>
          <w:marRight w:val="0"/>
          <w:marTop w:val="0"/>
          <w:marBottom w:val="0"/>
          <w:divBdr>
            <w:top w:val="none" w:sz="0" w:space="0" w:color="auto"/>
            <w:left w:val="none" w:sz="0" w:space="0" w:color="auto"/>
            <w:bottom w:val="none" w:sz="0" w:space="0" w:color="auto"/>
            <w:right w:val="none" w:sz="0" w:space="0" w:color="auto"/>
          </w:divBdr>
        </w:div>
        <w:div w:id="304430219">
          <w:marLeft w:val="640"/>
          <w:marRight w:val="0"/>
          <w:marTop w:val="0"/>
          <w:marBottom w:val="0"/>
          <w:divBdr>
            <w:top w:val="none" w:sz="0" w:space="0" w:color="auto"/>
            <w:left w:val="none" w:sz="0" w:space="0" w:color="auto"/>
            <w:bottom w:val="none" w:sz="0" w:space="0" w:color="auto"/>
            <w:right w:val="none" w:sz="0" w:space="0" w:color="auto"/>
          </w:divBdr>
        </w:div>
        <w:div w:id="1011684208">
          <w:marLeft w:val="640"/>
          <w:marRight w:val="0"/>
          <w:marTop w:val="0"/>
          <w:marBottom w:val="0"/>
          <w:divBdr>
            <w:top w:val="none" w:sz="0" w:space="0" w:color="auto"/>
            <w:left w:val="none" w:sz="0" w:space="0" w:color="auto"/>
            <w:bottom w:val="none" w:sz="0" w:space="0" w:color="auto"/>
            <w:right w:val="none" w:sz="0" w:space="0" w:color="auto"/>
          </w:divBdr>
        </w:div>
        <w:div w:id="1254121377">
          <w:marLeft w:val="640"/>
          <w:marRight w:val="0"/>
          <w:marTop w:val="0"/>
          <w:marBottom w:val="0"/>
          <w:divBdr>
            <w:top w:val="none" w:sz="0" w:space="0" w:color="auto"/>
            <w:left w:val="none" w:sz="0" w:space="0" w:color="auto"/>
            <w:bottom w:val="none" w:sz="0" w:space="0" w:color="auto"/>
            <w:right w:val="none" w:sz="0" w:space="0" w:color="auto"/>
          </w:divBdr>
        </w:div>
        <w:div w:id="1871070414">
          <w:marLeft w:val="640"/>
          <w:marRight w:val="0"/>
          <w:marTop w:val="0"/>
          <w:marBottom w:val="0"/>
          <w:divBdr>
            <w:top w:val="none" w:sz="0" w:space="0" w:color="auto"/>
            <w:left w:val="none" w:sz="0" w:space="0" w:color="auto"/>
            <w:bottom w:val="none" w:sz="0" w:space="0" w:color="auto"/>
            <w:right w:val="none" w:sz="0" w:space="0" w:color="auto"/>
          </w:divBdr>
        </w:div>
        <w:div w:id="174921831">
          <w:marLeft w:val="640"/>
          <w:marRight w:val="0"/>
          <w:marTop w:val="0"/>
          <w:marBottom w:val="0"/>
          <w:divBdr>
            <w:top w:val="none" w:sz="0" w:space="0" w:color="auto"/>
            <w:left w:val="none" w:sz="0" w:space="0" w:color="auto"/>
            <w:bottom w:val="none" w:sz="0" w:space="0" w:color="auto"/>
            <w:right w:val="none" w:sz="0" w:space="0" w:color="auto"/>
          </w:divBdr>
        </w:div>
        <w:div w:id="524713396">
          <w:marLeft w:val="640"/>
          <w:marRight w:val="0"/>
          <w:marTop w:val="0"/>
          <w:marBottom w:val="0"/>
          <w:divBdr>
            <w:top w:val="none" w:sz="0" w:space="0" w:color="auto"/>
            <w:left w:val="none" w:sz="0" w:space="0" w:color="auto"/>
            <w:bottom w:val="none" w:sz="0" w:space="0" w:color="auto"/>
            <w:right w:val="none" w:sz="0" w:space="0" w:color="auto"/>
          </w:divBdr>
        </w:div>
        <w:div w:id="2013682689">
          <w:marLeft w:val="640"/>
          <w:marRight w:val="0"/>
          <w:marTop w:val="0"/>
          <w:marBottom w:val="0"/>
          <w:divBdr>
            <w:top w:val="none" w:sz="0" w:space="0" w:color="auto"/>
            <w:left w:val="none" w:sz="0" w:space="0" w:color="auto"/>
            <w:bottom w:val="none" w:sz="0" w:space="0" w:color="auto"/>
            <w:right w:val="none" w:sz="0" w:space="0" w:color="auto"/>
          </w:divBdr>
        </w:div>
        <w:div w:id="163664236">
          <w:marLeft w:val="640"/>
          <w:marRight w:val="0"/>
          <w:marTop w:val="0"/>
          <w:marBottom w:val="0"/>
          <w:divBdr>
            <w:top w:val="none" w:sz="0" w:space="0" w:color="auto"/>
            <w:left w:val="none" w:sz="0" w:space="0" w:color="auto"/>
            <w:bottom w:val="none" w:sz="0" w:space="0" w:color="auto"/>
            <w:right w:val="none" w:sz="0" w:space="0" w:color="auto"/>
          </w:divBdr>
        </w:div>
        <w:div w:id="737870064">
          <w:marLeft w:val="640"/>
          <w:marRight w:val="0"/>
          <w:marTop w:val="0"/>
          <w:marBottom w:val="0"/>
          <w:divBdr>
            <w:top w:val="none" w:sz="0" w:space="0" w:color="auto"/>
            <w:left w:val="none" w:sz="0" w:space="0" w:color="auto"/>
            <w:bottom w:val="none" w:sz="0" w:space="0" w:color="auto"/>
            <w:right w:val="none" w:sz="0" w:space="0" w:color="auto"/>
          </w:divBdr>
        </w:div>
        <w:div w:id="119038957">
          <w:marLeft w:val="640"/>
          <w:marRight w:val="0"/>
          <w:marTop w:val="0"/>
          <w:marBottom w:val="0"/>
          <w:divBdr>
            <w:top w:val="none" w:sz="0" w:space="0" w:color="auto"/>
            <w:left w:val="none" w:sz="0" w:space="0" w:color="auto"/>
            <w:bottom w:val="none" w:sz="0" w:space="0" w:color="auto"/>
            <w:right w:val="none" w:sz="0" w:space="0" w:color="auto"/>
          </w:divBdr>
        </w:div>
        <w:div w:id="730690932">
          <w:marLeft w:val="640"/>
          <w:marRight w:val="0"/>
          <w:marTop w:val="0"/>
          <w:marBottom w:val="0"/>
          <w:divBdr>
            <w:top w:val="none" w:sz="0" w:space="0" w:color="auto"/>
            <w:left w:val="none" w:sz="0" w:space="0" w:color="auto"/>
            <w:bottom w:val="none" w:sz="0" w:space="0" w:color="auto"/>
            <w:right w:val="none" w:sz="0" w:space="0" w:color="auto"/>
          </w:divBdr>
        </w:div>
        <w:div w:id="1653831417">
          <w:marLeft w:val="640"/>
          <w:marRight w:val="0"/>
          <w:marTop w:val="0"/>
          <w:marBottom w:val="0"/>
          <w:divBdr>
            <w:top w:val="none" w:sz="0" w:space="0" w:color="auto"/>
            <w:left w:val="none" w:sz="0" w:space="0" w:color="auto"/>
            <w:bottom w:val="none" w:sz="0" w:space="0" w:color="auto"/>
            <w:right w:val="none" w:sz="0" w:space="0" w:color="auto"/>
          </w:divBdr>
        </w:div>
        <w:div w:id="455610676">
          <w:marLeft w:val="640"/>
          <w:marRight w:val="0"/>
          <w:marTop w:val="0"/>
          <w:marBottom w:val="0"/>
          <w:divBdr>
            <w:top w:val="none" w:sz="0" w:space="0" w:color="auto"/>
            <w:left w:val="none" w:sz="0" w:space="0" w:color="auto"/>
            <w:bottom w:val="none" w:sz="0" w:space="0" w:color="auto"/>
            <w:right w:val="none" w:sz="0" w:space="0" w:color="auto"/>
          </w:divBdr>
        </w:div>
        <w:div w:id="1895697880">
          <w:marLeft w:val="640"/>
          <w:marRight w:val="0"/>
          <w:marTop w:val="0"/>
          <w:marBottom w:val="0"/>
          <w:divBdr>
            <w:top w:val="none" w:sz="0" w:space="0" w:color="auto"/>
            <w:left w:val="none" w:sz="0" w:space="0" w:color="auto"/>
            <w:bottom w:val="none" w:sz="0" w:space="0" w:color="auto"/>
            <w:right w:val="none" w:sz="0" w:space="0" w:color="auto"/>
          </w:divBdr>
        </w:div>
        <w:div w:id="1173498475">
          <w:marLeft w:val="640"/>
          <w:marRight w:val="0"/>
          <w:marTop w:val="0"/>
          <w:marBottom w:val="0"/>
          <w:divBdr>
            <w:top w:val="none" w:sz="0" w:space="0" w:color="auto"/>
            <w:left w:val="none" w:sz="0" w:space="0" w:color="auto"/>
            <w:bottom w:val="none" w:sz="0" w:space="0" w:color="auto"/>
            <w:right w:val="none" w:sz="0" w:space="0" w:color="auto"/>
          </w:divBdr>
        </w:div>
        <w:div w:id="1789158413">
          <w:marLeft w:val="640"/>
          <w:marRight w:val="0"/>
          <w:marTop w:val="0"/>
          <w:marBottom w:val="0"/>
          <w:divBdr>
            <w:top w:val="none" w:sz="0" w:space="0" w:color="auto"/>
            <w:left w:val="none" w:sz="0" w:space="0" w:color="auto"/>
            <w:bottom w:val="none" w:sz="0" w:space="0" w:color="auto"/>
            <w:right w:val="none" w:sz="0" w:space="0" w:color="auto"/>
          </w:divBdr>
        </w:div>
        <w:div w:id="66804464">
          <w:marLeft w:val="640"/>
          <w:marRight w:val="0"/>
          <w:marTop w:val="0"/>
          <w:marBottom w:val="0"/>
          <w:divBdr>
            <w:top w:val="none" w:sz="0" w:space="0" w:color="auto"/>
            <w:left w:val="none" w:sz="0" w:space="0" w:color="auto"/>
            <w:bottom w:val="none" w:sz="0" w:space="0" w:color="auto"/>
            <w:right w:val="none" w:sz="0" w:space="0" w:color="auto"/>
          </w:divBdr>
        </w:div>
        <w:div w:id="1815684791">
          <w:marLeft w:val="640"/>
          <w:marRight w:val="0"/>
          <w:marTop w:val="0"/>
          <w:marBottom w:val="0"/>
          <w:divBdr>
            <w:top w:val="none" w:sz="0" w:space="0" w:color="auto"/>
            <w:left w:val="none" w:sz="0" w:space="0" w:color="auto"/>
            <w:bottom w:val="none" w:sz="0" w:space="0" w:color="auto"/>
            <w:right w:val="none" w:sz="0" w:space="0" w:color="auto"/>
          </w:divBdr>
        </w:div>
        <w:div w:id="1133330830">
          <w:marLeft w:val="640"/>
          <w:marRight w:val="0"/>
          <w:marTop w:val="0"/>
          <w:marBottom w:val="0"/>
          <w:divBdr>
            <w:top w:val="none" w:sz="0" w:space="0" w:color="auto"/>
            <w:left w:val="none" w:sz="0" w:space="0" w:color="auto"/>
            <w:bottom w:val="none" w:sz="0" w:space="0" w:color="auto"/>
            <w:right w:val="none" w:sz="0" w:space="0" w:color="auto"/>
          </w:divBdr>
        </w:div>
        <w:div w:id="1960410862">
          <w:marLeft w:val="640"/>
          <w:marRight w:val="0"/>
          <w:marTop w:val="0"/>
          <w:marBottom w:val="0"/>
          <w:divBdr>
            <w:top w:val="none" w:sz="0" w:space="0" w:color="auto"/>
            <w:left w:val="none" w:sz="0" w:space="0" w:color="auto"/>
            <w:bottom w:val="none" w:sz="0" w:space="0" w:color="auto"/>
            <w:right w:val="none" w:sz="0" w:space="0" w:color="auto"/>
          </w:divBdr>
        </w:div>
        <w:div w:id="152455873">
          <w:marLeft w:val="640"/>
          <w:marRight w:val="0"/>
          <w:marTop w:val="0"/>
          <w:marBottom w:val="0"/>
          <w:divBdr>
            <w:top w:val="none" w:sz="0" w:space="0" w:color="auto"/>
            <w:left w:val="none" w:sz="0" w:space="0" w:color="auto"/>
            <w:bottom w:val="none" w:sz="0" w:space="0" w:color="auto"/>
            <w:right w:val="none" w:sz="0" w:space="0" w:color="auto"/>
          </w:divBdr>
        </w:div>
        <w:div w:id="2129277676">
          <w:marLeft w:val="640"/>
          <w:marRight w:val="0"/>
          <w:marTop w:val="0"/>
          <w:marBottom w:val="0"/>
          <w:divBdr>
            <w:top w:val="none" w:sz="0" w:space="0" w:color="auto"/>
            <w:left w:val="none" w:sz="0" w:space="0" w:color="auto"/>
            <w:bottom w:val="none" w:sz="0" w:space="0" w:color="auto"/>
            <w:right w:val="none" w:sz="0" w:space="0" w:color="auto"/>
          </w:divBdr>
        </w:div>
        <w:div w:id="712387331">
          <w:marLeft w:val="640"/>
          <w:marRight w:val="0"/>
          <w:marTop w:val="0"/>
          <w:marBottom w:val="0"/>
          <w:divBdr>
            <w:top w:val="none" w:sz="0" w:space="0" w:color="auto"/>
            <w:left w:val="none" w:sz="0" w:space="0" w:color="auto"/>
            <w:bottom w:val="none" w:sz="0" w:space="0" w:color="auto"/>
            <w:right w:val="none" w:sz="0" w:space="0" w:color="auto"/>
          </w:divBdr>
        </w:div>
        <w:div w:id="461967417">
          <w:marLeft w:val="640"/>
          <w:marRight w:val="0"/>
          <w:marTop w:val="0"/>
          <w:marBottom w:val="0"/>
          <w:divBdr>
            <w:top w:val="none" w:sz="0" w:space="0" w:color="auto"/>
            <w:left w:val="none" w:sz="0" w:space="0" w:color="auto"/>
            <w:bottom w:val="none" w:sz="0" w:space="0" w:color="auto"/>
            <w:right w:val="none" w:sz="0" w:space="0" w:color="auto"/>
          </w:divBdr>
        </w:div>
        <w:div w:id="1516647966">
          <w:marLeft w:val="640"/>
          <w:marRight w:val="0"/>
          <w:marTop w:val="0"/>
          <w:marBottom w:val="0"/>
          <w:divBdr>
            <w:top w:val="none" w:sz="0" w:space="0" w:color="auto"/>
            <w:left w:val="none" w:sz="0" w:space="0" w:color="auto"/>
            <w:bottom w:val="none" w:sz="0" w:space="0" w:color="auto"/>
            <w:right w:val="none" w:sz="0" w:space="0" w:color="auto"/>
          </w:divBdr>
        </w:div>
        <w:div w:id="867530225">
          <w:marLeft w:val="640"/>
          <w:marRight w:val="0"/>
          <w:marTop w:val="0"/>
          <w:marBottom w:val="0"/>
          <w:divBdr>
            <w:top w:val="none" w:sz="0" w:space="0" w:color="auto"/>
            <w:left w:val="none" w:sz="0" w:space="0" w:color="auto"/>
            <w:bottom w:val="none" w:sz="0" w:space="0" w:color="auto"/>
            <w:right w:val="none" w:sz="0" w:space="0" w:color="auto"/>
          </w:divBdr>
        </w:div>
        <w:div w:id="1406221746">
          <w:marLeft w:val="640"/>
          <w:marRight w:val="0"/>
          <w:marTop w:val="0"/>
          <w:marBottom w:val="0"/>
          <w:divBdr>
            <w:top w:val="none" w:sz="0" w:space="0" w:color="auto"/>
            <w:left w:val="none" w:sz="0" w:space="0" w:color="auto"/>
            <w:bottom w:val="none" w:sz="0" w:space="0" w:color="auto"/>
            <w:right w:val="none" w:sz="0" w:space="0" w:color="auto"/>
          </w:divBdr>
        </w:div>
        <w:div w:id="94987588">
          <w:marLeft w:val="640"/>
          <w:marRight w:val="0"/>
          <w:marTop w:val="0"/>
          <w:marBottom w:val="0"/>
          <w:divBdr>
            <w:top w:val="none" w:sz="0" w:space="0" w:color="auto"/>
            <w:left w:val="none" w:sz="0" w:space="0" w:color="auto"/>
            <w:bottom w:val="none" w:sz="0" w:space="0" w:color="auto"/>
            <w:right w:val="none" w:sz="0" w:space="0" w:color="auto"/>
          </w:divBdr>
        </w:div>
        <w:div w:id="1957904474">
          <w:marLeft w:val="640"/>
          <w:marRight w:val="0"/>
          <w:marTop w:val="0"/>
          <w:marBottom w:val="0"/>
          <w:divBdr>
            <w:top w:val="none" w:sz="0" w:space="0" w:color="auto"/>
            <w:left w:val="none" w:sz="0" w:space="0" w:color="auto"/>
            <w:bottom w:val="none" w:sz="0" w:space="0" w:color="auto"/>
            <w:right w:val="none" w:sz="0" w:space="0" w:color="auto"/>
          </w:divBdr>
        </w:div>
        <w:div w:id="344215203">
          <w:marLeft w:val="640"/>
          <w:marRight w:val="0"/>
          <w:marTop w:val="0"/>
          <w:marBottom w:val="0"/>
          <w:divBdr>
            <w:top w:val="none" w:sz="0" w:space="0" w:color="auto"/>
            <w:left w:val="none" w:sz="0" w:space="0" w:color="auto"/>
            <w:bottom w:val="none" w:sz="0" w:space="0" w:color="auto"/>
            <w:right w:val="none" w:sz="0" w:space="0" w:color="auto"/>
          </w:divBdr>
        </w:div>
        <w:div w:id="1270578744">
          <w:marLeft w:val="640"/>
          <w:marRight w:val="0"/>
          <w:marTop w:val="0"/>
          <w:marBottom w:val="0"/>
          <w:divBdr>
            <w:top w:val="none" w:sz="0" w:space="0" w:color="auto"/>
            <w:left w:val="none" w:sz="0" w:space="0" w:color="auto"/>
            <w:bottom w:val="none" w:sz="0" w:space="0" w:color="auto"/>
            <w:right w:val="none" w:sz="0" w:space="0" w:color="auto"/>
          </w:divBdr>
        </w:div>
        <w:div w:id="22947444">
          <w:marLeft w:val="640"/>
          <w:marRight w:val="0"/>
          <w:marTop w:val="0"/>
          <w:marBottom w:val="0"/>
          <w:divBdr>
            <w:top w:val="none" w:sz="0" w:space="0" w:color="auto"/>
            <w:left w:val="none" w:sz="0" w:space="0" w:color="auto"/>
            <w:bottom w:val="none" w:sz="0" w:space="0" w:color="auto"/>
            <w:right w:val="none" w:sz="0" w:space="0" w:color="auto"/>
          </w:divBdr>
        </w:div>
        <w:div w:id="2028868434">
          <w:marLeft w:val="640"/>
          <w:marRight w:val="0"/>
          <w:marTop w:val="0"/>
          <w:marBottom w:val="0"/>
          <w:divBdr>
            <w:top w:val="none" w:sz="0" w:space="0" w:color="auto"/>
            <w:left w:val="none" w:sz="0" w:space="0" w:color="auto"/>
            <w:bottom w:val="none" w:sz="0" w:space="0" w:color="auto"/>
            <w:right w:val="none" w:sz="0" w:space="0" w:color="auto"/>
          </w:divBdr>
        </w:div>
        <w:div w:id="782765420">
          <w:marLeft w:val="640"/>
          <w:marRight w:val="0"/>
          <w:marTop w:val="0"/>
          <w:marBottom w:val="0"/>
          <w:divBdr>
            <w:top w:val="none" w:sz="0" w:space="0" w:color="auto"/>
            <w:left w:val="none" w:sz="0" w:space="0" w:color="auto"/>
            <w:bottom w:val="none" w:sz="0" w:space="0" w:color="auto"/>
            <w:right w:val="none" w:sz="0" w:space="0" w:color="auto"/>
          </w:divBdr>
        </w:div>
        <w:div w:id="1539585610">
          <w:marLeft w:val="640"/>
          <w:marRight w:val="0"/>
          <w:marTop w:val="0"/>
          <w:marBottom w:val="0"/>
          <w:divBdr>
            <w:top w:val="none" w:sz="0" w:space="0" w:color="auto"/>
            <w:left w:val="none" w:sz="0" w:space="0" w:color="auto"/>
            <w:bottom w:val="none" w:sz="0" w:space="0" w:color="auto"/>
            <w:right w:val="none" w:sz="0" w:space="0" w:color="auto"/>
          </w:divBdr>
        </w:div>
        <w:div w:id="806049242">
          <w:marLeft w:val="640"/>
          <w:marRight w:val="0"/>
          <w:marTop w:val="0"/>
          <w:marBottom w:val="0"/>
          <w:divBdr>
            <w:top w:val="none" w:sz="0" w:space="0" w:color="auto"/>
            <w:left w:val="none" w:sz="0" w:space="0" w:color="auto"/>
            <w:bottom w:val="none" w:sz="0" w:space="0" w:color="auto"/>
            <w:right w:val="none" w:sz="0" w:space="0" w:color="auto"/>
          </w:divBdr>
        </w:div>
        <w:div w:id="1969050812">
          <w:marLeft w:val="640"/>
          <w:marRight w:val="0"/>
          <w:marTop w:val="0"/>
          <w:marBottom w:val="0"/>
          <w:divBdr>
            <w:top w:val="none" w:sz="0" w:space="0" w:color="auto"/>
            <w:left w:val="none" w:sz="0" w:space="0" w:color="auto"/>
            <w:bottom w:val="none" w:sz="0" w:space="0" w:color="auto"/>
            <w:right w:val="none" w:sz="0" w:space="0" w:color="auto"/>
          </w:divBdr>
        </w:div>
        <w:div w:id="1224365238">
          <w:marLeft w:val="640"/>
          <w:marRight w:val="0"/>
          <w:marTop w:val="0"/>
          <w:marBottom w:val="0"/>
          <w:divBdr>
            <w:top w:val="none" w:sz="0" w:space="0" w:color="auto"/>
            <w:left w:val="none" w:sz="0" w:space="0" w:color="auto"/>
            <w:bottom w:val="none" w:sz="0" w:space="0" w:color="auto"/>
            <w:right w:val="none" w:sz="0" w:space="0" w:color="auto"/>
          </w:divBdr>
        </w:div>
        <w:div w:id="41950487">
          <w:marLeft w:val="640"/>
          <w:marRight w:val="0"/>
          <w:marTop w:val="0"/>
          <w:marBottom w:val="0"/>
          <w:divBdr>
            <w:top w:val="none" w:sz="0" w:space="0" w:color="auto"/>
            <w:left w:val="none" w:sz="0" w:space="0" w:color="auto"/>
            <w:bottom w:val="none" w:sz="0" w:space="0" w:color="auto"/>
            <w:right w:val="none" w:sz="0" w:space="0" w:color="auto"/>
          </w:divBdr>
        </w:div>
        <w:div w:id="1641375923">
          <w:marLeft w:val="640"/>
          <w:marRight w:val="0"/>
          <w:marTop w:val="0"/>
          <w:marBottom w:val="0"/>
          <w:divBdr>
            <w:top w:val="none" w:sz="0" w:space="0" w:color="auto"/>
            <w:left w:val="none" w:sz="0" w:space="0" w:color="auto"/>
            <w:bottom w:val="none" w:sz="0" w:space="0" w:color="auto"/>
            <w:right w:val="none" w:sz="0" w:space="0" w:color="auto"/>
          </w:divBdr>
        </w:div>
        <w:div w:id="795760549">
          <w:marLeft w:val="640"/>
          <w:marRight w:val="0"/>
          <w:marTop w:val="0"/>
          <w:marBottom w:val="0"/>
          <w:divBdr>
            <w:top w:val="none" w:sz="0" w:space="0" w:color="auto"/>
            <w:left w:val="none" w:sz="0" w:space="0" w:color="auto"/>
            <w:bottom w:val="none" w:sz="0" w:space="0" w:color="auto"/>
            <w:right w:val="none" w:sz="0" w:space="0" w:color="auto"/>
          </w:divBdr>
        </w:div>
        <w:div w:id="1840390128">
          <w:marLeft w:val="640"/>
          <w:marRight w:val="0"/>
          <w:marTop w:val="0"/>
          <w:marBottom w:val="0"/>
          <w:divBdr>
            <w:top w:val="none" w:sz="0" w:space="0" w:color="auto"/>
            <w:left w:val="none" w:sz="0" w:space="0" w:color="auto"/>
            <w:bottom w:val="none" w:sz="0" w:space="0" w:color="auto"/>
            <w:right w:val="none" w:sz="0" w:space="0" w:color="auto"/>
          </w:divBdr>
        </w:div>
        <w:div w:id="899900614">
          <w:marLeft w:val="640"/>
          <w:marRight w:val="0"/>
          <w:marTop w:val="0"/>
          <w:marBottom w:val="0"/>
          <w:divBdr>
            <w:top w:val="none" w:sz="0" w:space="0" w:color="auto"/>
            <w:left w:val="none" w:sz="0" w:space="0" w:color="auto"/>
            <w:bottom w:val="none" w:sz="0" w:space="0" w:color="auto"/>
            <w:right w:val="none" w:sz="0" w:space="0" w:color="auto"/>
          </w:divBdr>
        </w:div>
        <w:div w:id="1214194621">
          <w:marLeft w:val="640"/>
          <w:marRight w:val="0"/>
          <w:marTop w:val="0"/>
          <w:marBottom w:val="0"/>
          <w:divBdr>
            <w:top w:val="none" w:sz="0" w:space="0" w:color="auto"/>
            <w:left w:val="none" w:sz="0" w:space="0" w:color="auto"/>
            <w:bottom w:val="none" w:sz="0" w:space="0" w:color="auto"/>
            <w:right w:val="none" w:sz="0" w:space="0" w:color="auto"/>
          </w:divBdr>
        </w:div>
        <w:div w:id="390081479">
          <w:marLeft w:val="640"/>
          <w:marRight w:val="0"/>
          <w:marTop w:val="0"/>
          <w:marBottom w:val="0"/>
          <w:divBdr>
            <w:top w:val="none" w:sz="0" w:space="0" w:color="auto"/>
            <w:left w:val="none" w:sz="0" w:space="0" w:color="auto"/>
            <w:bottom w:val="none" w:sz="0" w:space="0" w:color="auto"/>
            <w:right w:val="none" w:sz="0" w:space="0" w:color="auto"/>
          </w:divBdr>
        </w:div>
        <w:div w:id="1286422693">
          <w:marLeft w:val="640"/>
          <w:marRight w:val="0"/>
          <w:marTop w:val="0"/>
          <w:marBottom w:val="0"/>
          <w:divBdr>
            <w:top w:val="none" w:sz="0" w:space="0" w:color="auto"/>
            <w:left w:val="none" w:sz="0" w:space="0" w:color="auto"/>
            <w:bottom w:val="none" w:sz="0" w:space="0" w:color="auto"/>
            <w:right w:val="none" w:sz="0" w:space="0" w:color="auto"/>
          </w:divBdr>
        </w:div>
        <w:div w:id="707027139">
          <w:marLeft w:val="640"/>
          <w:marRight w:val="0"/>
          <w:marTop w:val="0"/>
          <w:marBottom w:val="0"/>
          <w:divBdr>
            <w:top w:val="none" w:sz="0" w:space="0" w:color="auto"/>
            <w:left w:val="none" w:sz="0" w:space="0" w:color="auto"/>
            <w:bottom w:val="none" w:sz="0" w:space="0" w:color="auto"/>
            <w:right w:val="none" w:sz="0" w:space="0" w:color="auto"/>
          </w:divBdr>
        </w:div>
      </w:divsChild>
    </w:div>
    <w:div w:id="1860003896">
      <w:bodyDiv w:val="1"/>
      <w:marLeft w:val="0"/>
      <w:marRight w:val="0"/>
      <w:marTop w:val="0"/>
      <w:marBottom w:val="0"/>
      <w:divBdr>
        <w:top w:val="none" w:sz="0" w:space="0" w:color="auto"/>
        <w:left w:val="none" w:sz="0" w:space="0" w:color="auto"/>
        <w:bottom w:val="none" w:sz="0" w:space="0" w:color="auto"/>
        <w:right w:val="none" w:sz="0" w:space="0" w:color="auto"/>
      </w:divBdr>
      <w:divsChild>
        <w:div w:id="1715232287">
          <w:marLeft w:val="640"/>
          <w:marRight w:val="0"/>
          <w:marTop w:val="0"/>
          <w:marBottom w:val="0"/>
          <w:divBdr>
            <w:top w:val="none" w:sz="0" w:space="0" w:color="auto"/>
            <w:left w:val="none" w:sz="0" w:space="0" w:color="auto"/>
            <w:bottom w:val="none" w:sz="0" w:space="0" w:color="auto"/>
            <w:right w:val="none" w:sz="0" w:space="0" w:color="auto"/>
          </w:divBdr>
        </w:div>
        <w:div w:id="2052269038">
          <w:marLeft w:val="640"/>
          <w:marRight w:val="0"/>
          <w:marTop w:val="0"/>
          <w:marBottom w:val="0"/>
          <w:divBdr>
            <w:top w:val="none" w:sz="0" w:space="0" w:color="auto"/>
            <w:left w:val="none" w:sz="0" w:space="0" w:color="auto"/>
            <w:bottom w:val="none" w:sz="0" w:space="0" w:color="auto"/>
            <w:right w:val="none" w:sz="0" w:space="0" w:color="auto"/>
          </w:divBdr>
        </w:div>
        <w:div w:id="625282209">
          <w:marLeft w:val="640"/>
          <w:marRight w:val="0"/>
          <w:marTop w:val="0"/>
          <w:marBottom w:val="0"/>
          <w:divBdr>
            <w:top w:val="none" w:sz="0" w:space="0" w:color="auto"/>
            <w:left w:val="none" w:sz="0" w:space="0" w:color="auto"/>
            <w:bottom w:val="none" w:sz="0" w:space="0" w:color="auto"/>
            <w:right w:val="none" w:sz="0" w:space="0" w:color="auto"/>
          </w:divBdr>
        </w:div>
        <w:div w:id="1850018163">
          <w:marLeft w:val="640"/>
          <w:marRight w:val="0"/>
          <w:marTop w:val="0"/>
          <w:marBottom w:val="0"/>
          <w:divBdr>
            <w:top w:val="none" w:sz="0" w:space="0" w:color="auto"/>
            <w:left w:val="none" w:sz="0" w:space="0" w:color="auto"/>
            <w:bottom w:val="none" w:sz="0" w:space="0" w:color="auto"/>
            <w:right w:val="none" w:sz="0" w:space="0" w:color="auto"/>
          </w:divBdr>
        </w:div>
        <w:div w:id="594679906">
          <w:marLeft w:val="640"/>
          <w:marRight w:val="0"/>
          <w:marTop w:val="0"/>
          <w:marBottom w:val="0"/>
          <w:divBdr>
            <w:top w:val="none" w:sz="0" w:space="0" w:color="auto"/>
            <w:left w:val="none" w:sz="0" w:space="0" w:color="auto"/>
            <w:bottom w:val="none" w:sz="0" w:space="0" w:color="auto"/>
            <w:right w:val="none" w:sz="0" w:space="0" w:color="auto"/>
          </w:divBdr>
        </w:div>
        <w:div w:id="1041901233">
          <w:marLeft w:val="640"/>
          <w:marRight w:val="0"/>
          <w:marTop w:val="0"/>
          <w:marBottom w:val="0"/>
          <w:divBdr>
            <w:top w:val="none" w:sz="0" w:space="0" w:color="auto"/>
            <w:left w:val="none" w:sz="0" w:space="0" w:color="auto"/>
            <w:bottom w:val="none" w:sz="0" w:space="0" w:color="auto"/>
            <w:right w:val="none" w:sz="0" w:space="0" w:color="auto"/>
          </w:divBdr>
        </w:div>
        <w:div w:id="587345172">
          <w:marLeft w:val="640"/>
          <w:marRight w:val="0"/>
          <w:marTop w:val="0"/>
          <w:marBottom w:val="0"/>
          <w:divBdr>
            <w:top w:val="none" w:sz="0" w:space="0" w:color="auto"/>
            <w:left w:val="none" w:sz="0" w:space="0" w:color="auto"/>
            <w:bottom w:val="none" w:sz="0" w:space="0" w:color="auto"/>
            <w:right w:val="none" w:sz="0" w:space="0" w:color="auto"/>
          </w:divBdr>
        </w:div>
        <w:div w:id="1594706490">
          <w:marLeft w:val="640"/>
          <w:marRight w:val="0"/>
          <w:marTop w:val="0"/>
          <w:marBottom w:val="0"/>
          <w:divBdr>
            <w:top w:val="none" w:sz="0" w:space="0" w:color="auto"/>
            <w:left w:val="none" w:sz="0" w:space="0" w:color="auto"/>
            <w:bottom w:val="none" w:sz="0" w:space="0" w:color="auto"/>
            <w:right w:val="none" w:sz="0" w:space="0" w:color="auto"/>
          </w:divBdr>
        </w:div>
        <w:div w:id="941230115">
          <w:marLeft w:val="640"/>
          <w:marRight w:val="0"/>
          <w:marTop w:val="0"/>
          <w:marBottom w:val="0"/>
          <w:divBdr>
            <w:top w:val="none" w:sz="0" w:space="0" w:color="auto"/>
            <w:left w:val="none" w:sz="0" w:space="0" w:color="auto"/>
            <w:bottom w:val="none" w:sz="0" w:space="0" w:color="auto"/>
            <w:right w:val="none" w:sz="0" w:space="0" w:color="auto"/>
          </w:divBdr>
        </w:div>
        <w:div w:id="700008752">
          <w:marLeft w:val="640"/>
          <w:marRight w:val="0"/>
          <w:marTop w:val="0"/>
          <w:marBottom w:val="0"/>
          <w:divBdr>
            <w:top w:val="none" w:sz="0" w:space="0" w:color="auto"/>
            <w:left w:val="none" w:sz="0" w:space="0" w:color="auto"/>
            <w:bottom w:val="none" w:sz="0" w:space="0" w:color="auto"/>
            <w:right w:val="none" w:sz="0" w:space="0" w:color="auto"/>
          </w:divBdr>
        </w:div>
        <w:div w:id="717438050">
          <w:marLeft w:val="640"/>
          <w:marRight w:val="0"/>
          <w:marTop w:val="0"/>
          <w:marBottom w:val="0"/>
          <w:divBdr>
            <w:top w:val="none" w:sz="0" w:space="0" w:color="auto"/>
            <w:left w:val="none" w:sz="0" w:space="0" w:color="auto"/>
            <w:bottom w:val="none" w:sz="0" w:space="0" w:color="auto"/>
            <w:right w:val="none" w:sz="0" w:space="0" w:color="auto"/>
          </w:divBdr>
        </w:div>
        <w:div w:id="849031100">
          <w:marLeft w:val="640"/>
          <w:marRight w:val="0"/>
          <w:marTop w:val="0"/>
          <w:marBottom w:val="0"/>
          <w:divBdr>
            <w:top w:val="none" w:sz="0" w:space="0" w:color="auto"/>
            <w:left w:val="none" w:sz="0" w:space="0" w:color="auto"/>
            <w:bottom w:val="none" w:sz="0" w:space="0" w:color="auto"/>
            <w:right w:val="none" w:sz="0" w:space="0" w:color="auto"/>
          </w:divBdr>
        </w:div>
        <w:div w:id="1324698667">
          <w:marLeft w:val="640"/>
          <w:marRight w:val="0"/>
          <w:marTop w:val="0"/>
          <w:marBottom w:val="0"/>
          <w:divBdr>
            <w:top w:val="none" w:sz="0" w:space="0" w:color="auto"/>
            <w:left w:val="none" w:sz="0" w:space="0" w:color="auto"/>
            <w:bottom w:val="none" w:sz="0" w:space="0" w:color="auto"/>
            <w:right w:val="none" w:sz="0" w:space="0" w:color="auto"/>
          </w:divBdr>
        </w:div>
        <w:div w:id="1514412712">
          <w:marLeft w:val="640"/>
          <w:marRight w:val="0"/>
          <w:marTop w:val="0"/>
          <w:marBottom w:val="0"/>
          <w:divBdr>
            <w:top w:val="none" w:sz="0" w:space="0" w:color="auto"/>
            <w:left w:val="none" w:sz="0" w:space="0" w:color="auto"/>
            <w:bottom w:val="none" w:sz="0" w:space="0" w:color="auto"/>
            <w:right w:val="none" w:sz="0" w:space="0" w:color="auto"/>
          </w:divBdr>
        </w:div>
        <w:div w:id="2098136118">
          <w:marLeft w:val="640"/>
          <w:marRight w:val="0"/>
          <w:marTop w:val="0"/>
          <w:marBottom w:val="0"/>
          <w:divBdr>
            <w:top w:val="none" w:sz="0" w:space="0" w:color="auto"/>
            <w:left w:val="none" w:sz="0" w:space="0" w:color="auto"/>
            <w:bottom w:val="none" w:sz="0" w:space="0" w:color="auto"/>
            <w:right w:val="none" w:sz="0" w:space="0" w:color="auto"/>
          </w:divBdr>
        </w:div>
        <w:div w:id="552548441">
          <w:marLeft w:val="640"/>
          <w:marRight w:val="0"/>
          <w:marTop w:val="0"/>
          <w:marBottom w:val="0"/>
          <w:divBdr>
            <w:top w:val="none" w:sz="0" w:space="0" w:color="auto"/>
            <w:left w:val="none" w:sz="0" w:space="0" w:color="auto"/>
            <w:bottom w:val="none" w:sz="0" w:space="0" w:color="auto"/>
            <w:right w:val="none" w:sz="0" w:space="0" w:color="auto"/>
          </w:divBdr>
        </w:div>
        <w:div w:id="1454516147">
          <w:marLeft w:val="640"/>
          <w:marRight w:val="0"/>
          <w:marTop w:val="0"/>
          <w:marBottom w:val="0"/>
          <w:divBdr>
            <w:top w:val="none" w:sz="0" w:space="0" w:color="auto"/>
            <w:left w:val="none" w:sz="0" w:space="0" w:color="auto"/>
            <w:bottom w:val="none" w:sz="0" w:space="0" w:color="auto"/>
            <w:right w:val="none" w:sz="0" w:space="0" w:color="auto"/>
          </w:divBdr>
        </w:div>
        <w:div w:id="652492605">
          <w:marLeft w:val="640"/>
          <w:marRight w:val="0"/>
          <w:marTop w:val="0"/>
          <w:marBottom w:val="0"/>
          <w:divBdr>
            <w:top w:val="none" w:sz="0" w:space="0" w:color="auto"/>
            <w:left w:val="none" w:sz="0" w:space="0" w:color="auto"/>
            <w:bottom w:val="none" w:sz="0" w:space="0" w:color="auto"/>
            <w:right w:val="none" w:sz="0" w:space="0" w:color="auto"/>
          </w:divBdr>
        </w:div>
        <w:div w:id="472874909">
          <w:marLeft w:val="640"/>
          <w:marRight w:val="0"/>
          <w:marTop w:val="0"/>
          <w:marBottom w:val="0"/>
          <w:divBdr>
            <w:top w:val="none" w:sz="0" w:space="0" w:color="auto"/>
            <w:left w:val="none" w:sz="0" w:space="0" w:color="auto"/>
            <w:bottom w:val="none" w:sz="0" w:space="0" w:color="auto"/>
            <w:right w:val="none" w:sz="0" w:space="0" w:color="auto"/>
          </w:divBdr>
        </w:div>
        <w:div w:id="1453598892">
          <w:marLeft w:val="640"/>
          <w:marRight w:val="0"/>
          <w:marTop w:val="0"/>
          <w:marBottom w:val="0"/>
          <w:divBdr>
            <w:top w:val="none" w:sz="0" w:space="0" w:color="auto"/>
            <w:left w:val="none" w:sz="0" w:space="0" w:color="auto"/>
            <w:bottom w:val="none" w:sz="0" w:space="0" w:color="auto"/>
            <w:right w:val="none" w:sz="0" w:space="0" w:color="auto"/>
          </w:divBdr>
        </w:div>
        <w:div w:id="880094739">
          <w:marLeft w:val="640"/>
          <w:marRight w:val="0"/>
          <w:marTop w:val="0"/>
          <w:marBottom w:val="0"/>
          <w:divBdr>
            <w:top w:val="none" w:sz="0" w:space="0" w:color="auto"/>
            <w:left w:val="none" w:sz="0" w:space="0" w:color="auto"/>
            <w:bottom w:val="none" w:sz="0" w:space="0" w:color="auto"/>
            <w:right w:val="none" w:sz="0" w:space="0" w:color="auto"/>
          </w:divBdr>
        </w:div>
        <w:div w:id="439105710">
          <w:marLeft w:val="640"/>
          <w:marRight w:val="0"/>
          <w:marTop w:val="0"/>
          <w:marBottom w:val="0"/>
          <w:divBdr>
            <w:top w:val="none" w:sz="0" w:space="0" w:color="auto"/>
            <w:left w:val="none" w:sz="0" w:space="0" w:color="auto"/>
            <w:bottom w:val="none" w:sz="0" w:space="0" w:color="auto"/>
            <w:right w:val="none" w:sz="0" w:space="0" w:color="auto"/>
          </w:divBdr>
        </w:div>
        <w:div w:id="1558202003">
          <w:marLeft w:val="640"/>
          <w:marRight w:val="0"/>
          <w:marTop w:val="0"/>
          <w:marBottom w:val="0"/>
          <w:divBdr>
            <w:top w:val="none" w:sz="0" w:space="0" w:color="auto"/>
            <w:left w:val="none" w:sz="0" w:space="0" w:color="auto"/>
            <w:bottom w:val="none" w:sz="0" w:space="0" w:color="auto"/>
            <w:right w:val="none" w:sz="0" w:space="0" w:color="auto"/>
          </w:divBdr>
        </w:div>
        <w:div w:id="1357805651">
          <w:marLeft w:val="640"/>
          <w:marRight w:val="0"/>
          <w:marTop w:val="0"/>
          <w:marBottom w:val="0"/>
          <w:divBdr>
            <w:top w:val="none" w:sz="0" w:space="0" w:color="auto"/>
            <w:left w:val="none" w:sz="0" w:space="0" w:color="auto"/>
            <w:bottom w:val="none" w:sz="0" w:space="0" w:color="auto"/>
            <w:right w:val="none" w:sz="0" w:space="0" w:color="auto"/>
          </w:divBdr>
        </w:div>
        <w:div w:id="371930972">
          <w:marLeft w:val="640"/>
          <w:marRight w:val="0"/>
          <w:marTop w:val="0"/>
          <w:marBottom w:val="0"/>
          <w:divBdr>
            <w:top w:val="none" w:sz="0" w:space="0" w:color="auto"/>
            <w:left w:val="none" w:sz="0" w:space="0" w:color="auto"/>
            <w:bottom w:val="none" w:sz="0" w:space="0" w:color="auto"/>
            <w:right w:val="none" w:sz="0" w:space="0" w:color="auto"/>
          </w:divBdr>
        </w:div>
        <w:div w:id="134761204">
          <w:marLeft w:val="640"/>
          <w:marRight w:val="0"/>
          <w:marTop w:val="0"/>
          <w:marBottom w:val="0"/>
          <w:divBdr>
            <w:top w:val="none" w:sz="0" w:space="0" w:color="auto"/>
            <w:left w:val="none" w:sz="0" w:space="0" w:color="auto"/>
            <w:bottom w:val="none" w:sz="0" w:space="0" w:color="auto"/>
            <w:right w:val="none" w:sz="0" w:space="0" w:color="auto"/>
          </w:divBdr>
        </w:div>
        <w:div w:id="1545096362">
          <w:marLeft w:val="640"/>
          <w:marRight w:val="0"/>
          <w:marTop w:val="0"/>
          <w:marBottom w:val="0"/>
          <w:divBdr>
            <w:top w:val="none" w:sz="0" w:space="0" w:color="auto"/>
            <w:left w:val="none" w:sz="0" w:space="0" w:color="auto"/>
            <w:bottom w:val="none" w:sz="0" w:space="0" w:color="auto"/>
            <w:right w:val="none" w:sz="0" w:space="0" w:color="auto"/>
          </w:divBdr>
        </w:div>
        <w:div w:id="796609955">
          <w:marLeft w:val="640"/>
          <w:marRight w:val="0"/>
          <w:marTop w:val="0"/>
          <w:marBottom w:val="0"/>
          <w:divBdr>
            <w:top w:val="none" w:sz="0" w:space="0" w:color="auto"/>
            <w:left w:val="none" w:sz="0" w:space="0" w:color="auto"/>
            <w:bottom w:val="none" w:sz="0" w:space="0" w:color="auto"/>
            <w:right w:val="none" w:sz="0" w:space="0" w:color="auto"/>
          </w:divBdr>
        </w:div>
        <w:div w:id="169834835">
          <w:marLeft w:val="640"/>
          <w:marRight w:val="0"/>
          <w:marTop w:val="0"/>
          <w:marBottom w:val="0"/>
          <w:divBdr>
            <w:top w:val="none" w:sz="0" w:space="0" w:color="auto"/>
            <w:left w:val="none" w:sz="0" w:space="0" w:color="auto"/>
            <w:bottom w:val="none" w:sz="0" w:space="0" w:color="auto"/>
            <w:right w:val="none" w:sz="0" w:space="0" w:color="auto"/>
          </w:divBdr>
        </w:div>
        <w:div w:id="1383208038">
          <w:marLeft w:val="640"/>
          <w:marRight w:val="0"/>
          <w:marTop w:val="0"/>
          <w:marBottom w:val="0"/>
          <w:divBdr>
            <w:top w:val="none" w:sz="0" w:space="0" w:color="auto"/>
            <w:left w:val="none" w:sz="0" w:space="0" w:color="auto"/>
            <w:bottom w:val="none" w:sz="0" w:space="0" w:color="auto"/>
            <w:right w:val="none" w:sz="0" w:space="0" w:color="auto"/>
          </w:divBdr>
        </w:div>
        <w:div w:id="1997952157">
          <w:marLeft w:val="640"/>
          <w:marRight w:val="0"/>
          <w:marTop w:val="0"/>
          <w:marBottom w:val="0"/>
          <w:divBdr>
            <w:top w:val="none" w:sz="0" w:space="0" w:color="auto"/>
            <w:left w:val="none" w:sz="0" w:space="0" w:color="auto"/>
            <w:bottom w:val="none" w:sz="0" w:space="0" w:color="auto"/>
            <w:right w:val="none" w:sz="0" w:space="0" w:color="auto"/>
          </w:divBdr>
        </w:div>
        <w:div w:id="884634407">
          <w:marLeft w:val="640"/>
          <w:marRight w:val="0"/>
          <w:marTop w:val="0"/>
          <w:marBottom w:val="0"/>
          <w:divBdr>
            <w:top w:val="none" w:sz="0" w:space="0" w:color="auto"/>
            <w:left w:val="none" w:sz="0" w:space="0" w:color="auto"/>
            <w:bottom w:val="none" w:sz="0" w:space="0" w:color="auto"/>
            <w:right w:val="none" w:sz="0" w:space="0" w:color="auto"/>
          </w:divBdr>
        </w:div>
        <w:div w:id="119961728">
          <w:marLeft w:val="640"/>
          <w:marRight w:val="0"/>
          <w:marTop w:val="0"/>
          <w:marBottom w:val="0"/>
          <w:divBdr>
            <w:top w:val="none" w:sz="0" w:space="0" w:color="auto"/>
            <w:left w:val="none" w:sz="0" w:space="0" w:color="auto"/>
            <w:bottom w:val="none" w:sz="0" w:space="0" w:color="auto"/>
            <w:right w:val="none" w:sz="0" w:space="0" w:color="auto"/>
          </w:divBdr>
        </w:div>
        <w:div w:id="364908979">
          <w:marLeft w:val="640"/>
          <w:marRight w:val="0"/>
          <w:marTop w:val="0"/>
          <w:marBottom w:val="0"/>
          <w:divBdr>
            <w:top w:val="none" w:sz="0" w:space="0" w:color="auto"/>
            <w:left w:val="none" w:sz="0" w:space="0" w:color="auto"/>
            <w:bottom w:val="none" w:sz="0" w:space="0" w:color="auto"/>
            <w:right w:val="none" w:sz="0" w:space="0" w:color="auto"/>
          </w:divBdr>
        </w:div>
        <w:div w:id="932275438">
          <w:marLeft w:val="640"/>
          <w:marRight w:val="0"/>
          <w:marTop w:val="0"/>
          <w:marBottom w:val="0"/>
          <w:divBdr>
            <w:top w:val="none" w:sz="0" w:space="0" w:color="auto"/>
            <w:left w:val="none" w:sz="0" w:space="0" w:color="auto"/>
            <w:bottom w:val="none" w:sz="0" w:space="0" w:color="auto"/>
            <w:right w:val="none" w:sz="0" w:space="0" w:color="auto"/>
          </w:divBdr>
        </w:div>
        <w:div w:id="864051427">
          <w:marLeft w:val="640"/>
          <w:marRight w:val="0"/>
          <w:marTop w:val="0"/>
          <w:marBottom w:val="0"/>
          <w:divBdr>
            <w:top w:val="none" w:sz="0" w:space="0" w:color="auto"/>
            <w:left w:val="none" w:sz="0" w:space="0" w:color="auto"/>
            <w:bottom w:val="none" w:sz="0" w:space="0" w:color="auto"/>
            <w:right w:val="none" w:sz="0" w:space="0" w:color="auto"/>
          </w:divBdr>
        </w:div>
        <w:div w:id="1159350734">
          <w:marLeft w:val="640"/>
          <w:marRight w:val="0"/>
          <w:marTop w:val="0"/>
          <w:marBottom w:val="0"/>
          <w:divBdr>
            <w:top w:val="none" w:sz="0" w:space="0" w:color="auto"/>
            <w:left w:val="none" w:sz="0" w:space="0" w:color="auto"/>
            <w:bottom w:val="none" w:sz="0" w:space="0" w:color="auto"/>
            <w:right w:val="none" w:sz="0" w:space="0" w:color="auto"/>
          </w:divBdr>
        </w:div>
        <w:div w:id="1548879491">
          <w:marLeft w:val="640"/>
          <w:marRight w:val="0"/>
          <w:marTop w:val="0"/>
          <w:marBottom w:val="0"/>
          <w:divBdr>
            <w:top w:val="none" w:sz="0" w:space="0" w:color="auto"/>
            <w:left w:val="none" w:sz="0" w:space="0" w:color="auto"/>
            <w:bottom w:val="none" w:sz="0" w:space="0" w:color="auto"/>
            <w:right w:val="none" w:sz="0" w:space="0" w:color="auto"/>
          </w:divBdr>
        </w:div>
        <w:div w:id="642976040">
          <w:marLeft w:val="640"/>
          <w:marRight w:val="0"/>
          <w:marTop w:val="0"/>
          <w:marBottom w:val="0"/>
          <w:divBdr>
            <w:top w:val="none" w:sz="0" w:space="0" w:color="auto"/>
            <w:left w:val="none" w:sz="0" w:space="0" w:color="auto"/>
            <w:bottom w:val="none" w:sz="0" w:space="0" w:color="auto"/>
            <w:right w:val="none" w:sz="0" w:space="0" w:color="auto"/>
          </w:divBdr>
        </w:div>
        <w:div w:id="1631664339">
          <w:marLeft w:val="640"/>
          <w:marRight w:val="0"/>
          <w:marTop w:val="0"/>
          <w:marBottom w:val="0"/>
          <w:divBdr>
            <w:top w:val="none" w:sz="0" w:space="0" w:color="auto"/>
            <w:left w:val="none" w:sz="0" w:space="0" w:color="auto"/>
            <w:bottom w:val="none" w:sz="0" w:space="0" w:color="auto"/>
            <w:right w:val="none" w:sz="0" w:space="0" w:color="auto"/>
          </w:divBdr>
        </w:div>
        <w:div w:id="940601024">
          <w:marLeft w:val="640"/>
          <w:marRight w:val="0"/>
          <w:marTop w:val="0"/>
          <w:marBottom w:val="0"/>
          <w:divBdr>
            <w:top w:val="none" w:sz="0" w:space="0" w:color="auto"/>
            <w:left w:val="none" w:sz="0" w:space="0" w:color="auto"/>
            <w:bottom w:val="none" w:sz="0" w:space="0" w:color="auto"/>
            <w:right w:val="none" w:sz="0" w:space="0" w:color="auto"/>
          </w:divBdr>
        </w:div>
        <w:div w:id="310907404">
          <w:marLeft w:val="640"/>
          <w:marRight w:val="0"/>
          <w:marTop w:val="0"/>
          <w:marBottom w:val="0"/>
          <w:divBdr>
            <w:top w:val="none" w:sz="0" w:space="0" w:color="auto"/>
            <w:left w:val="none" w:sz="0" w:space="0" w:color="auto"/>
            <w:bottom w:val="none" w:sz="0" w:space="0" w:color="auto"/>
            <w:right w:val="none" w:sz="0" w:space="0" w:color="auto"/>
          </w:divBdr>
        </w:div>
        <w:div w:id="1407263522">
          <w:marLeft w:val="640"/>
          <w:marRight w:val="0"/>
          <w:marTop w:val="0"/>
          <w:marBottom w:val="0"/>
          <w:divBdr>
            <w:top w:val="none" w:sz="0" w:space="0" w:color="auto"/>
            <w:left w:val="none" w:sz="0" w:space="0" w:color="auto"/>
            <w:bottom w:val="none" w:sz="0" w:space="0" w:color="auto"/>
            <w:right w:val="none" w:sz="0" w:space="0" w:color="auto"/>
          </w:divBdr>
        </w:div>
        <w:div w:id="249780503">
          <w:marLeft w:val="640"/>
          <w:marRight w:val="0"/>
          <w:marTop w:val="0"/>
          <w:marBottom w:val="0"/>
          <w:divBdr>
            <w:top w:val="none" w:sz="0" w:space="0" w:color="auto"/>
            <w:left w:val="none" w:sz="0" w:space="0" w:color="auto"/>
            <w:bottom w:val="none" w:sz="0" w:space="0" w:color="auto"/>
            <w:right w:val="none" w:sz="0" w:space="0" w:color="auto"/>
          </w:divBdr>
        </w:div>
        <w:div w:id="452403990">
          <w:marLeft w:val="640"/>
          <w:marRight w:val="0"/>
          <w:marTop w:val="0"/>
          <w:marBottom w:val="0"/>
          <w:divBdr>
            <w:top w:val="none" w:sz="0" w:space="0" w:color="auto"/>
            <w:left w:val="none" w:sz="0" w:space="0" w:color="auto"/>
            <w:bottom w:val="none" w:sz="0" w:space="0" w:color="auto"/>
            <w:right w:val="none" w:sz="0" w:space="0" w:color="auto"/>
          </w:divBdr>
        </w:div>
        <w:div w:id="1573126464">
          <w:marLeft w:val="640"/>
          <w:marRight w:val="0"/>
          <w:marTop w:val="0"/>
          <w:marBottom w:val="0"/>
          <w:divBdr>
            <w:top w:val="none" w:sz="0" w:space="0" w:color="auto"/>
            <w:left w:val="none" w:sz="0" w:space="0" w:color="auto"/>
            <w:bottom w:val="none" w:sz="0" w:space="0" w:color="auto"/>
            <w:right w:val="none" w:sz="0" w:space="0" w:color="auto"/>
          </w:divBdr>
        </w:div>
        <w:div w:id="235476631">
          <w:marLeft w:val="640"/>
          <w:marRight w:val="0"/>
          <w:marTop w:val="0"/>
          <w:marBottom w:val="0"/>
          <w:divBdr>
            <w:top w:val="none" w:sz="0" w:space="0" w:color="auto"/>
            <w:left w:val="none" w:sz="0" w:space="0" w:color="auto"/>
            <w:bottom w:val="none" w:sz="0" w:space="0" w:color="auto"/>
            <w:right w:val="none" w:sz="0" w:space="0" w:color="auto"/>
          </w:divBdr>
        </w:div>
        <w:div w:id="703143078">
          <w:marLeft w:val="640"/>
          <w:marRight w:val="0"/>
          <w:marTop w:val="0"/>
          <w:marBottom w:val="0"/>
          <w:divBdr>
            <w:top w:val="none" w:sz="0" w:space="0" w:color="auto"/>
            <w:left w:val="none" w:sz="0" w:space="0" w:color="auto"/>
            <w:bottom w:val="none" w:sz="0" w:space="0" w:color="auto"/>
            <w:right w:val="none" w:sz="0" w:space="0" w:color="auto"/>
          </w:divBdr>
        </w:div>
        <w:div w:id="438912921">
          <w:marLeft w:val="640"/>
          <w:marRight w:val="0"/>
          <w:marTop w:val="0"/>
          <w:marBottom w:val="0"/>
          <w:divBdr>
            <w:top w:val="none" w:sz="0" w:space="0" w:color="auto"/>
            <w:left w:val="none" w:sz="0" w:space="0" w:color="auto"/>
            <w:bottom w:val="none" w:sz="0" w:space="0" w:color="auto"/>
            <w:right w:val="none" w:sz="0" w:space="0" w:color="auto"/>
          </w:divBdr>
        </w:div>
        <w:div w:id="1728609235">
          <w:marLeft w:val="640"/>
          <w:marRight w:val="0"/>
          <w:marTop w:val="0"/>
          <w:marBottom w:val="0"/>
          <w:divBdr>
            <w:top w:val="none" w:sz="0" w:space="0" w:color="auto"/>
            <w:left w:val="none" w:sz="0" w:space="0" w:color="auto"/>
            <w:bottom w:val="none" w:sz="0" w:space="0" w:color="auto"/>
            <w:right w:val="none" w:sz="0" w:space="0" w:color="auto"/>
          </w:divBdr>
        </w:div>
        <w:div w:id="1468275805">
          <w:marLeft w:val="640"/>
          <w:marRight w:val="0"/>
          <w:marTop w:val="0"/>
          <w:marBottom w:val="0"/>
          <w:divBdr>
            <w:top w:val="none" w:sz="0" w:space="0" w:color="auto"/>
            <w:left w:val="none" w:sz="0" w:space="0" w:color="auto"/>
            <w:bottom w:val="none" w:sz="0" w:space="0" w:color="auto"/>
            <w:right w:val="none" w:sz="0" w:space="0" w:color="auto"/>
          </w:divBdr>
        </w:div>
        <w:div w:id="1886988523">
          <w:marLeft w:val="640"/>
          <w:marRight w:val="0"/>
          <w:marTop w:val="0"/>
          <w:marBottom w:val="0"/>
          <w:divBdr>
            <w:top w:val="none" w:sz="0" w:space="0" w:color="auto"/>
            <w:left w:val="none" w:sz="0" w:space="0" w:color="auto"/>
            <w:bottom w:val="none" w:sz="0" w:space="0" w:color="auto"/>
            <w:right w:val="none" w:sz="0" w:space="0" w:color="auto"/>
          </w:divBdr>
        </w:div>
        <w:div w:id="1597129951">
          <w:marLeft w:val="640"/>
          <w:marRight w:val="0"/>
          <w:marTop w:val="0"/>
          <w:marBottom w:val="0"/>
          <w:divBdr>
            <w:top w:val="none" w:sz="0" w:space="0" w:color="auto"/>
            <w:left w:val="none" w:sz="0" w:space="0" w:color="auto"/>
            <w:bottom w:val="none" w:sz="0" w:space="0" w:color="auto"/>
            <w:right w:val="none" w:sz="0" w:space="0" w:color="auto"/>
          </w:divBdr>
        </w:div>
        <w:div w:id="408229747">
          <w:marLeft w:val="640"/>
          <w:marRight w:val="0"/>
          <w:marTop w:val="0"/>
          <w:marBottom w:val="0"/>
          <w:divBdr>
            <w:top w:val="none" w:sz="0" w:space="0" w:color="auto"/>
            <w:left w:val="none" w:sz="0" w:space="0" w:color="auto"/>
            <w:bottom w:val="none" w:sz="0" w:space="0" w:color="auto"/>
            <w:right w:val="none" w:sz="0" w:space="0" w:color="auto"/>
          </w:divBdr>
        </w:div>
        <w:div w:id="1172649647">
          <w:marLeft w:val="640"/>
          <w:marRight w:val="0"/>
          <w:marTop w:val="0"/>
          <w:marBottom w:val="0"/>
          <w:divBdr>
            <w:top w:val="none" w:sz="0" w:space="0" w:color="auto"/>
            <w:left w:val="none" w:sz="0" w:space="0" w:color="auto"/>
            <w:bottom w:val="none" w:sz="0" w:space="0" w:color="auto"/>
            <w:right w:val="none" w:sz="0" w:space="0" w:color="auto"/>
          </w:divBdr>
        </w:div>
        <w:div w:id="1487237394">
          <w:marLeft w:val="640"/>
          <w:marRight w:val="0"/>
          <w:marTop w:val="0"/>
          <w:marBottom w:val="0"/>
          <w:divBdr>
            <w:top w:val="none" w:sz="0" w:space="0" w:color="auto"/>
            <w:left w:val="none" w:sz="0" w:space="0" w:color="auto"/>
            <w:bottom w:val="none" w:sz="0" w:space="0" w:color="auto"/>
            <w:right w:val="none" w:sz="0" w:space="0" w:color="auto"/>
          </w:divBdr>
        </w:div>
        <w:div w:id="1650401305">
          <w:marLeft w:val="640"/>
          <w:marRight w:val="0"/>
          <w:marTop w:val="0"/>
          <w:marBottom w:val="0"/>
          <w:divBdr>
            <w:top w:val="none" w:sz="0" w:space="0" w:color="auto"/>
            <w:left w:val="none" w:sz="0" w:space="0" w:color="auto"/>
            <w:bottom w:val="none" w:sz="0" w:space="0" w:color="auto"/>
            <w:right w:val="none" w:sz="0" w:space="0" w:color="auto"/>
          </w:divBdr>
        </w:div>
        <w:div w:id="36514870">
          <w:marLeft w:val="640"/>
          <w:marRight w:val="0"/>
          <w:marTop w:val="0"/>
          <w:marBottom w:val="0"/>
          <w:divBdr>
            <w:top w:val="none" w:sz="0" w:space="0" w:color="auto"/>
            <w:left w:val="none" w:sz="0" w:space="0" w:color="auto"/>
            <w:bottom w:val="none" w:sz="0" w:space="0" w:color="auto"/>
            <w:right w:val="none" w:sz="0" w:space="0" w:color="auto"/>
          </w:divBdr>
        </w:div>
        <w:div w:id="432282403">
          <w:marLeft w:val="640"/>
          <w:marRight w:val="0"/>
          <w:marTop w:val="0"/>
          <w:marBottom w:val="0"/>
          <w:divBdr>
            <w:top w:val="none" w:sz="0" w:space="0" w:color="auto"/>
            <w:left w:val="none" w:sz="0" w:space="0" w:color="auto"/>
            <w:bottom w:val="none" w:sz="0" w:space="0" w:color="auto"/>
            <w:right w:val="none" w:sz="0" w:space="0" w:color="auto"/>
          </w:divBdr>
        </w:div>
        <w:div w:id="973946501">
          <w:marLeft w:val="640"/>
          <w:marRight w:val="0"/>
          <w:marTop w:val="0"/>
          <w:marBottom w:val="0"/>
          <w:divBdr>
            <w:top w:val="none" w:sz="0" w:space="0" w:color="auto"/>
            <w:left w:val="none" w:sz="0" w:space="0" w:color="auto"/>
            <w:bottom w:val="none" w:sz="0" w:space="0" w:color="auto"/>
            <w:right w:val="none" w:sz="0" w:space="0" w:color="auto"/>
          </w:divBdr>
        </w:div>
        <w:div w:id="639572503">
          <w:marLeft w:val="640"/>
          <w:marRight w:val="0"/>
          <w:marTop w:val="0"/>
          <w:marBottom w:val="0"/>
          <w:divBdr>
            <w:top w:val="none" w:sz="0" w:space="0" w:color="auto"/>
            <w:left w:val="none" w:sz="0" w:space="0" w:color="auto"/>
            <w:bottom w:val="none" w:sz="0" w:space="0" w:color="auto"/>
            <w:right w:val="none" w:sz="0" w:space="0" w:color="auto"/>
          </w:divBdr>
        </w:div>
        <w:div w:id="652636644">
          <w:marLeft w:val="640"/>
          <w:marRight w:val="0"/>
          <w:marTop w:val="0"/>
          <w:marBottom w:val="0"/>
          <w:divBdr>
            <w:top w:val="none" w:sz="0" w:space="0" w:color="auto"/>
            <w:left w:val="none" w:sz="0" w:space="0" w:color="auto"/>
            <w:bottom w:val="none" w:sz="0" w:space="0" w:color="auto"/>
            <w:right w:val="none" w:sz="0" w:space="0" w:color="auto"/>
          </w:divBdr>
        </w:div>
        <w:div w:id="1826315598">
          <w:marLeft w:val="640"/>
          <w:marRight w:val="0"/>
          <w:marTop w:val="0"/>
          <w:marBottom w:val="0"/>
          <w:divBdr>
            <w:top w:val="none" w:sz="0" w:space="0" w:color="auto"/>
            <w:left w:val="none" w:sz="0" w:space="0" w:color="auto"/>
            <w:bottom w:val="none" w:sz="0" w:space="0" w:color="auto"/>
            <w:right w:val="none" w:sz="0" w:space="0" w:color="auto"/>
          </w:divBdr>
        </w:div>
        <w:div w:id="1283146009">
          <w:marLeft w:val="640"/>
          <w:marRight w:val="0"/>
          <w:marTop w:val="0"/>
          <w:marBottom w:val="0"/>
          <w:divBdr>
            <w:top w:val="none" w:sz="0" w:space="0" w:color="auto"/>
            <w:left w:val="none" w:sz="0" w:space="0" w:color="auto"/>
            <w:bottom w:val="none" w:sz="0" w:space="0" w:color="auto"/>
            <w:right w:val="none" w:sz="0" w:space="0" w:color="auto"/>
          </w:divBdr>
        </w:div>
        <w:div w:id="1648975393">
          <w:marLeft w:val="640"/>
          <w:marRight w:val="0"/>
          <w:marTop w:val="0"/>
          <w:marBottom w:val="0"/>
          <w:divBdr>
            <w:top w:val="none" w:sz="0" w:space="0" w:color="auto"/>
            <w:left w:val="none" w:sz="0" w:space="0" w:color="auto"/>
            <w:bottom w:val="none" w:sz="0" w:space="0" w:color="auto"/>
            <w:right w:val="none" w:sz="0" w:space="0" w:color="auto"/>
          </w:divBdr>
        </w:div>
        <w:div w:id="693850723">
          <w:marLeft w:val="640"/>
          <w:marRight w:val="0"/>
          <w:marTop w:val="0"/>
          <w:marBottom w:val="0"/>
          <w:divBdr>
            <w:top w:val="none" w:sz="0" w:space="0" w:color="auto"/>
            <w:left w:val="none" w:sz="0" w:space="0" w:color="auto"/>
            <w:bottom w:val="none" w:sz="0" w:space="0" w:color="auto"/>
            <w:right w:val="none" w:sz="0" w:space="0" w:color="auto"/>
          </w:divBdr>
        </w:div>
        <w:div w:id="109398547">
          <w:marLeft w:val="640"/>
          <w:marRight w:val="0"/>
          <w:marTop w:val="0"/>
          <w:marBottom w:val="0"/>
          <w:divBdr>
            <w:top w:val="none" w:sz="0" w:space="0" w:color="auto"/>
            <w:left w:val="none" w:sz="0" w:space="0" w:color="auto"/>
            <w:bottom w:val="none" w:sz="0" w:space="0" w:color="auto"/>
            <w:right w:val="none" w:sz="0" w:space="0" w:color="auto"/>
          </w:divBdr>
        </w:div>
        <w:div w:id="195198296">
          <w:marLeft w:val="640"/>
          <w:marRight w:val="0"/>
          <w:marTop w:val="0"/>
          <w:marBottom w:val="0"/>
          <w:divBdr>
            <w:top w:val="none" w:sz="0" w:space="0" w:color="auto"/>
            <w:left w:val="none" w:sz="0" w:space="0" w:color="auto"/>
            <w:bottom w:val="none" w:sz="0" w:space="0" w:color="auto"/>
            <w:right w:val="none" w:sz="0" w:space="0" w:color="auto"/>
          </w:divBdr>
        </w:div>
        <w:div w:id="1174565649">
          <w:marLeft w:val="640"/>
          <w:marRight w:val="0"/>
          <w:marTop w:val="0"/>
          <w:marBottom w:val="0"/>
          <w:divBdr>
            <w:top w:val="none" w:sz="0" w:space="0" w:color="auto"/>
            <w:left w:val="none" w:sz="0" w:space="0" w:color="auto"/>
            <w:bottom w:val="none" w:sz="0" w:space="0" w:color="auto"/>
            <w:right w:val="none" w:sz="0" w:space="0" w:color="auto"/>
          </w:divBdr>
        </w:div>
        <w:div w:id="1044716187">
          <w:marLeft w:val="640"/>
          <w:marRight w:val="0"/>
          <w:marTop w:val="0"/>
          <w:marBottom w:val="0"/>
          <w:divBdr>
            <w:top w:val="none" w:sz="0" w:space="0" w:color="auto"/>
            <w:left w:val="none" w:sz="0" w:space="0" w:color="auto"/>
            <w:bottom w:val="none" w:sz="0" w:space="0" w:color="auto"/>
            <w:right w:val="none" w:sz="0" w:space="0" w:color="auto"/>
          </w:divBdr>
        </w:div>
        <w:div w:id="275842123">
          <w:marLeft w:val="640"/>
          <w:marRight w:val="0"/>
          <w:marTop w:val="0"/>
          <w:marBottom w:val="0"/>
          <w:divBdr>
            <w:top w:val="none" w:sz="0" w:space="0" w:color="auto"/>
            <w:left w:val="none" w:sz="0" w:space="0" w:color="auto"/>
            <w:bottom w:val="none" w:sz="0" w:space="0" w:color="auto"/>
            <w:right w:val="none" w:sz="0" w:space="0" w:color="auto"/>
          </w:divBdr>
        </w:div>
        <w:div w:id="390349525">
          <w:marLeft w:val="640"/>
          <w:marRight w:val="0"/>
          <w:marTop w:val="0"/>
          <w:marBottom w:val="0"/>
          <w:divBdr>
            <w:top w:val="none" w:sz="0" w:space="0" w:color="auto"/>
            <w:left w:val="none" w:sz="0" w:space="0" w:color="auto"/>
            <w:bottom w:val="none" w:sz="0" w:space="0" w:color="auto"/>
            <w:right w:val="none" w:sz="0" w:space="0" w:color="auto"/>
          </w:divBdr>
        </w:div>
        <w:div w:id="1610970254">
          <w:marLeft w:val="640"/>
          <w:marRight w:val="0"/>
          <w:marTop w:val="0"/>
          <w:marBottom w:val="0"/>
          <w:divBdr>
            <w:top w:val="none" w:sz="0" w:space="0" w:color="auto"/>
            <w:left w:val="none" w:sz="0" w:space="0" w:color="auto"/>
            <w:bottom w:val="none" w:sz="0" w:space="0" w:color="auto"/>
            <w:right w:val="none" w:sz="0" w:space="0" w:color="auto"/>
          </w:divBdr>
        </w:div>
        <w:div w:id="1941597565">
          <w:marLeft w:val="640"/>
          <w:marRight w:val="0"/>
          <w:marTop w:val="0"/>
          <w:marBottom w:val="0"/>
          <w:divBdr>
            <w:top w:val="none" w:sz="0" w:space="0" w:color="auto"/>
            <w:left w:val="none" w:sz="0" w:space="0" w:color="auto"/>
            <w:bottom w:val="none" w:sz="0" w:space="0" w:color="auto"/>
            <w:right w:val="none" w:sz="0" w:space="0" w:color="auto"/>
          </w:divBdr>
        </w:div>
        <w:div w:id="285431238">
          <w:marLeft w:val="640"/>
          <w:marRight w:val="0"/>
          <w:marTop w:val="0"/>
          <w:marBottom w:val="0"/>
          <w:divBdr>
            <w:top w:val="none" w:sz="0" w:space="0" w:color="auto"/>
            <w:left w:val="none" w:sz="0" w:space="0" w:color="auto"/>
            <w:bottom w:val="none" w:sz="0" w:space="0" w:color="auto"/>
            <w:right w:val="none" w:sz="0" w:space="0" w:color="auto"/>
          </w:divBdr>
        </w:div>
        <w:div w:id="229728330">
          <w:marLeft w:val="640"/>
          <w:marRight w:val="0"/>
          <w:marTop w:val="0"/>
          <w:marBottom w:val="0"/>
          <w:divBdr>
            <w:top w:val="none" w:sz="0" w:space="0" w:color="auto"/>
            <w:left w:val="none" w:sz="0" w:space="0" w:color="auto"/>
            <w:bottom w:val="none" w:sz="0" w:space="0" w:color="auto"/>
            <w:right w:val="none" w:sz="0" w:space="0" w:color="auto"/>
          </w:divBdr>
        </w:div>
        <w:div w:id="691224136">
          <w:marLeft w:val="640"/>
          <w:marRight w:val="0"/>
          <w:marTop w:val="0"/>
          <w:marBottom w:val="0"/>
          <w:divBdr>
            <w:top w:val="none" w:sz="0" w:space="0" w:color="auto"/>
            <w:left w:val="none" w:sz="0" w:space="0" w:color="auto"/>
            <w:bottom w:val="none" w:sz="0" w:space="0" w:color="auto"/>
            <w:right w:val="none" w:sz="0" w:space="0" w:color="auto"/>
          </w:divBdr>
        </w:div>
        <w:div w:id="1333335965">
          <w:marLeft w:val="640"/>
          <w:marRight w:val="0"/>
          <w:marTop w:val="0"/>
          <w:marBottom w:val="0"/>
          <w:divBdr>
            <w:top w:val="none" w:sz="0" w:space="0" w:color="auto"/>
            <w:left w:val="none" w:sz="0" w:space="0" w:color="auto"/>
            <w:bottom w:val="none" w:sz="0" w:space="0" w:color="auto"/>
            <w:right w:val="none" w:sz="0" w:space="0" w:color="auto"/>
          </w:divBdr>
        </w:div>
        <w:div w:id="339157932">
          <w:marLeft w:val="640"/>
          <w:marRight w:val="0"/>
          <w:marTop w:val="0"/>
          <w:marBottom w:val="0"/>
          <w:divBdr>
            <w:top w:val="none" w:sz="0" w:space="0" w:color="auto"/>
            <w:left w:val="none" w:sz="0" w:space="0" w:color="auto"/>
            <w:bottom w:val="none" w:sz="0" w:space="0" w:color="auto"/>
            <w:right w:val="none" w:sz="0" w:space="0" w:color="auto"/>
          </w:divBdr>
        </w:div>
        <w:div w:id="1799760114">
          <w:marLeft w:val="640"/>
          <w:marRight w:val="0"/>
          <w:marTop w:val="0"/>
          <w:marBottom w:val="0"/>
          <w:divBdr>
            <w:top w:val="none" w:sz="0" w:space="0" w:color="auto"/>
            <w:left w:val="none" w:sz="0" w:space="0" w:color="auto"/>
            <w:bottom w:val="none" w:sz="0" w:space="0" w:color="auto"/>
            <w:right w:val="none" w:sz="0" w:space="0" w:color="auto"/>
          </w:divBdr>
        </w:div>
        <w:div w:id="1292401652">
          <w:marLeft w:val="640"/>
          <w:marRight w:val="0"/>
          <w:marTop w:val="0"/>
          <w:marBottom w:val="0"/>
          <w:divBdr>
            <w:top w:val="none" w:sz="0" w:space="0" w:color="auto"/>
            <w:left w:val="none" w:sz="0" w:space="0" w:color="auto"/>
            <w:bottom w:val="none" w:sz="0" w:space="0" w:color="auto"/>
            <w:right w:val="none" w:sz="0" w:space="0" w:color="auto"/>
          </w:divBdr>
        </w:div>
        <w:div w:id="1259481762">
          <w:marLeft w:val="640"/>
          <w:marRight w:val="0"/>
          <w:marTop w:val="0"/>
          <w:marBottom w:val="0"/>
          <w:divBdr>
            <w:top w:val="none" w:sz="0" w:space="0" w:color="auto"/>
            <w:left w:val="none" w:sz="0" w:space="0" w:color="auto"/>
            <w:bottom w:val="none" w:sz="0" w:space="0" w:color="auto"/>
            <w:right w:val="none" w:sz="0" w:space="0" w:color="auto"/>
          </w:divBdr>
        </w:div>
        <w:div w:id="909460502">
          <w:marLeft w:val="640"/>
          <w:marRight w:val="0"/>
          <w:marTop w:val="0"/>
          <w:marBottom w:val="0"/>
          <w:divBdr>
            <w:top w:val="none" w:sz="0" w:space="0" w:color="auto"/>
            <w:left w:val="none" w:sz="0" w:space="0" w:color="auto"/>
            <w:bottom w:val="none" w:sz="0" w:space="0" w:color="auto"/>
            <w:right w:val="none" w:sz="0" w:space="0" w:color="auto"/>
          </w:divBdr>
        </w:div>
        <w:div w:id="338510732">
          <w:marLeft w:val="640"/>
          <w:marRight w:val="0"/>
          <w:marTop w:val="0"/>
          <w:marBottom w:val="0"/>
          <w:divBdr>
            <w:top w:val="none" w:sz="0" w:space="0" w:color="auto"/>
            <w:left w:val="none" w:sz="0" w:space="0" w:color="auto"/>
            <w:bottom w:val="none" w:sz="0" w:space="0" w:color="auto"/>
            <w:right w:val="none" w:sz="0" w:space="0" w:color="auto"/>
          </w:divBdr>
        </w:div>
        <w:div w:id="1223062683">
          <w:marLeft w:val="640"/>
          <w:marRight w:val="0"/>
          <w:marTop w:val="0"/>
          <w:marBottom w:val="0"/>
          <w:divBdr>
            <w:top w:val="none" w:sz="0" w:space="0" w:color="auto"/>
            <w:left w:val="none" w:sz="0" w:space="0" w:color="auto"/>
            <w:bottom w:val="none" w:sz="0" w:space="0" w:color="auto"/>
            <w:right w:val="none" w:sz="0" w:space="0" w:color="auto"/>
          </w:divBdr>
        </w:div>
        <w:div w:id="245696257">
          <w:marLeft w:val="640"/>
          <w:marRight w:val="0"/>
          <w:marTop w:val="0"/>
          <w:marBottom w:val="0"/>
          <w:divBdr>
            <w:top w:val="none" w:sz="0" w:space="0" w:color="auto"/>
            <w:left w:val="none" w:sz="0" w:space="0" w:color="auto"/>
            <w:bottom w:val="none" w:sz="0" w:space="0" w:color="auto"/>
            <w:right w:val="none" w:sz="0" w:space="0" w:color="auto"/>
          </w:divBdr>
        </w:div>
        <w:div w:id="469136687">
          <w:marLeft w:val="640"/>
          <w:marRight w:val="0"/>
          <w:marTop w:val="0"/>
          <w:marBottom w:val="0"/>
          <w:divBdr>
            <w:top w:val="none" w:sz="0" w:space="0" w:color="auto"/>
            <w:left w:val="none" w:sz="0" w:space="0" w:color="auto"/>
            <w:bottom w:val="none" w:sz="0" w:space="0" w:color="auto"/>
            <w:right w:val="none" w:sz="0" w:space="0" w:color="auto"/>
          </w:divBdr>
        </w:div>
        <w:div w:id="447091159">
          <w:marLeft w:val="640"/>
          <w:marRight w:val="0"/>
          <w:marTop w:val="0"/>
          <w:marBottom w:val="0"/>
          <w:divBdr>
            <w:top w:val="none" w:sz="0" w:space="0" w:color="auto"/>
            <w:left w:val="none" w:sz="0" w:space="0" w:color="auto"/>
            <w:bottom w:val="none" w:sz="0" w:space="0" w:color="auto"/>
            <w:right w:val="none" w:sz="0" w:space="0" w:color="auto"/>
          </w:divBdr>
        </w:div>
        <w:div w:id="1822968469">
          <w:marLeft w:val="640"/>
          <w:marRight w:val="0"/>
          <w:marTop w:val="0"/>
          <w:marBottom w:val="0"/>
          <w:divBdr>
            <w:top w:val="none" w:sz="0" w:space="0" w:color="auto"/>
            <w:left w:val="none" w:sz="0" w:space="0" w:color="auto"/>
            <w:bottom w:val="none" w:sz="0" w:space="0" w:color="auto"/>
            <w:right w:val="none" w:sz="0" w:space="0" w:color="auto"/>
          </w:divBdr>
        </w:div>
        <w:div w:id="242880268">
          <w:marLeft w:val="640"/>
          <w:marRight w:val="0"/>
          <w:marTop w:val="0"/>
          <w:marBottom w:val="0"/>
          <w:divBdr>
            <w:top w:val="none" w:sz="0" w:space="0" w:color="auto"/>
            <w:left w:val="none" w:sz="0" w:space="0" w:color="auto"/>
            <w:bottom w:val="none" w:sz="0" w:space="0" w:color="auto"/>
            <w:right w:val="none" w:sz="0" w:space="0" w:color="auto"/>
          </w:divBdr>
        </w:div>
        <w:div w:id="1954752468">
          <w:marLeft w:val="640"/>
          <w:marRight w:val="0"/>
          <w:marTop w:val="0"/>
          <w:marBottom w:val="0"/>
          <w:divBdr>
            <w:top w:val="none" w:sz="0" w:space="0" w:color="auto"/>
            <w:left w:val="none" w:sz="0" w:space="0" w:color="auto"/>
            <w:bottom w:val="none" w:sz="0" w:space="0" w:color="auto"/>
            <w:right w:val="none" w:sz="0" w:space="0" w:color="auto"/>
          </w:divBdr>
        </w:div>
        <w:div w:id="714162516">
          <w:marLeft w:val="640"/>
          <w:marRight w:val="0"/>
          <w:marTop w:val="0"/>
          <w:marBottom w:val="0"/>
          <w:divBdr>
            <w:top w:val="none" w:sz="0" w:space="0" w:color="auto"/>
            <w:left w:val="none" w:sz="0" w:space="0" w:color="auto"/>
            <w:bottom w:val="none" w:sz="0" w:space="0" w:color="auto"/>
            <w:right w:val="none" w:sz="0" w:space="0" w:color="auto"/>
          </w:divBdr>
        </w:div>
        <w:div w:id="58283475">
          <w:marLeft w:val="640"/>
          <w:marRight w:val="0"/>
          <w:marTop w:val="0"/>
          <w:marBottom w:val="0"/>
          <w:divBdr>
            <w:top w:val="none" w:sz="0" w:space="0" w:color="auto"/>
            <w:left w:val="none" w:sz="0" w:space="0" w:color="auto"/>
            <w:bottom w:val="none" w:sz="0" w:space="0" w:color="auto"/>
            <w:right w:val="none" w:sz="0" w:space="0" w:color="auto"/>
          </w:divBdr>
        </w:div>
        <w:div w:id="942347029">
          <w:marLeft w:val="640"/>
          <w:marRight w:val="0"/>
          <w:marTop w:val="0"/>
          <w:marBottom w:val="0"/>
          <w:divBdr>
            <w:top w:val="none" w:sz="0" w:space="0" w:color="auto"/>
            <w:left w:val="none" w:sz="0" w:space="0" w:color="auto"/>
            <w:bottom w:val="none" w:sz="0" w:space="0" w:color="auto"/>
            <w:right w:val="none" w:sz="0" w:space="0" w:color="auto"/>
          </w:divBdr>
        </w:div>
        <w:div w:id="1336960782">
          <w:marLeft w:val="640"/>
          <w:marRight w:val="0"/>
          <w:marTop w:val="0"/>
          <w:marBottom w:val="0"/>
          <w:divBdr>
            <w:top w:val="none" w:sz="0" w:space="0" w:color="auto"/>
            <w:left w:val="none" w:sz="0" w:space="0" w:color="auto"/>
            <w:bottom w:val="none" w:sz="0" w:space="0" w:color="auto"/>
            <w:right w:val="none" w:sz="0" w:space="0" w:color="auto"/>
          </w:divBdr>
        </w:div>
        <w:div w:id="1709255675">
          <w:marLeft w:val="640"/>
          <w:marRight w:val="0"/>
          <w:marTop w:val="0"/>
          <w:marBottom w:val="0"/>
          <w:divBdr>
            <w:top w:val="none" w:sz="0" w:space="0" w:color="auto"/>
            <w:left w:val="none" w:sz="0" w:space="0" w:color="auto"/>
            <w:bottom w:val="none" w:sz="0" w:space="0" w:color="auto"/>
            <w:right w:val="none" w:sz="0" w:space="0" w:color="auto"/>
          </w:divBdr>
        </w:div>
        <w:div w:id="1988780281">
          <w:marLeft w:val="640"/>
          <w:marRight w:val="0"/>
          <w:marTop w:val="0"/>
          <w:marBottom w:val="0"/>
          <w:divBdr>
            <w:top w:val="none" w:sz="0" w:space="0" w:color="auto"/>
            <w:left w:val="none" w:sz="0" w:space="0" w:color="auto"/>
            <w:bottom w:val="none" w:sz="0" w:space="0" w:color="auto"/>
            <w:right w:val="none" w:sz="0" w:space="0" w:color="auto"/>
          </w:divBdr>
        </w:div>
        <w:div w:id="1073046401">
          <w:marLeft w:val="640"/>
          <w:marRight w:val="0"/>
          <w:marTop w:val="0"/>
          <w:marBottom w:val="0"/>
          <w:divBdr>
            <w:top w:val="none" w:sz="0" w:space="0" w:color="auto"/>
            <w:left w:val="none" w:sz="0" w:space="0" w:color="auto"/>
            <w:bottom w:val="none" w:sz="0" w:space="0" w:color="auto"/>
            <w:right w:val="none" w:sz="0" w:space="0" w:color="auto"/>
          </w:divBdr>
        </w:div>
        <w:div w:id="1324430636">
          <w:marLeft w:val="640"/>
          <w:marRight w:val="0"/>
          <w:marTop w:val="0"/>
          <w:marBottom w:val="0"/>
          <w:divBdr>
            <w:top w:val="none" w:sz="0" w:space="0" w:color="auto"/>
            <w:left w:val="none" w:sz="0" w:space="0" w:color="auto"/>
            <w:bottom w:val="none" w:sz="0" w:space="0" w:color="auto"/>
            <w:right w:val="none" w:sz="0" w:space="0" w:color="auto"/>
          </w:divBdr>
        </w:div>
        <w:div w:id="23479497">
          <w:marLeft w:val="640"/>
          <w:marRight w:val="0"/>
          <w:marTop w:val="0"/>
          <w:marBottom w:val="0"/>
          <w:divBdr>
            <w:top w:val="none" w:sz="0" w:space="0" w:color="auto"/>
            <w:left w:val="none" w:sz="0" w:space="0" w:color="auto"/>
            <w:bottom w:val="none" w:sz="0" w:space="0" w:color="auto"/>
            <w:right w:val="none" w:sz="0" w:space="0" w:color="auto"/>
          </w:divBdr>
        </w:div>
        <w:div w:id="1149593773">
          <w:marLeft w:val="640"/>
          <w:marRight w:val="0"/>
          <w:marTop w:val="0"/>
          <w:marBottom w:val="0"/>
          <w:divBdr>
            <w:top w:val="none" w:sz="0" w:space="0" w:color="auto"/>
            <w:left w:val="none" w:sz="0" w:space="0" w:color="auto"/>
            <w:bottom w:val="none" w:sz="0" w:space="0" w:color="auto"/>
            <w:right w:val="none" w:sz="0" w:space="0" w:color="auto"/>
          </w:divBdr>
        </w:div>
        <w:div w:id="2039352396">
          <w:marLeft w:val="640"/>
          <w:marRight w:val="0"/>
          <w:marTop w:val="0"/>
          <w:marBottom w:val="0"/>
          <w:divBdr>
            <w:top w:val="none" w:sz="0" w:space="0" w:color="auto"/>
            <w:left w:val="none" w:sz="0" w:space="0" w:color="auto"/>
            <w:bottom w:val="none" w:sz="0" w:space="0" w:color="auto"/>
            <w:right w:val="none" w:sz="0" w:space="0" w:color="auto"/>
          </w:divBdr>
        </w:div>
        <w:div w:id="311180389">
          <w:marLeft w:val="640"/>
          <w:marRight w:val="0"/>
          <w:marTop w:val="0"/>
          <w:marBottom w:val="0"/>
          <w:divBdr>
            <w:top w:val="none" w:sz="0" w:space="0" w:color="auto"/>
            <w:left w:val="none" w:sz="0" w:space="0" w:color="auto"/>
            <w:bottom w:val="none" w:sz="0" w:space="0" w:color="auto"/>
            <w:right w:val="none" w:sz="0" w:space="0" w:color="auto"/>
          </w:divBdr>
        </w:div>
        <w:div w:id="1004942399">
          <w:marLeft w:val="640"/>
          <w:marRight w:val="0"/>
          <w:marTop w:val="0"/>
          <w:marBottom w:val="0"/>
          <w:divBdr>
            <w:top w:val="none" w:sz="0" w:space="0" w:color="auto"/>
            <w:left w:val="none" w:sz="0" w:space="0" w:color="auto"/>
            <w:bottom w:val="none" w:sz="0" w:space="0" w:color="auto"/>
            <w:right w:val="none" w:sz="0" w:space="0" w:color="auto"/>
          </w:divBdr>
        </w:div>
        <w:div w:id="1605575261">
          <w:marLeft w:val="640"/>
          <w:marRight w:val="0"/>
          <w:marTop w:val="0"/>
          <w:marBottom w:val="0"/>
          <w:divBdr>
            <w:top w:val="none" w:sz="0" w:space="0" w:color="auto"/>
            <w:left w:val="none" w:sz="0" w:space="0" w:color="auto"/>
            <w:bottom w:val="none" w:sz="0" w:space="0" w:color="auto"/>
            <w:right w:val="none" w:sz="0" w:space="0" w:color="auto"/>
          </w:divBdr>
        </w:div>
        <w:div w:id="1877697023">
          <w:marLeft w:val="640"/>
          <w:marRight w:val="0"/>
          <w:marTop w:val="0"/>
          <w:marBottom w:val="0"/>
          <w:divBdr>
            <w:top w:val="none" w:sz="0" w:space="0" w:color="auto"/>
            <w:left w:val="none" w:sz="0" w:space="0" w:color="auto"/>
            <w:bottom w:val="none" w:sz="0" w:space="0" w:color="auto"/>
            <w:right w:val="none" w:sz="0" w:space="0" w:color="auto"/>
          </w:divBdr>
        </w:div>
        <w:div w:id="14767346">
          <w:marLeft w:val="640"/>
          <w:marRight w:val="0"/>
          <w:marTop w:val="0"/>
          <w:marBottom w:val="0"/>
          <w:divBdr>
            <w:top w:val="none" w:sz="0" w:space="0" w:color="auto"/>
            <w:left w:val="none" w:sz="0" w:space="0" w:color="auto"/>
            <w:bottom w:val="none" w:sz="0" w:space="0" w:color="auto"/>
            <w:right w:val="none" w:sz="0" w:space="0" w:color="auto"/>
          </w:divBdr>
        </w:div>
        <w:div w:id="1428575901">
          <w:marLeft w:val="640"/>
          <w:marRight w:val="0"/>
          <w:marTop w:val="0"/>
          <w:marBottom w:val="0"/>
          <w:divBdr>
            <w:top w:val="none" w:sz="0" w:space="0" w:color="auto"/>
            <w:left w:val="none" w:sz="0" w:space="0" w:color="auto"/>
            <w:bottom w:val="none" w:sz="0" w:space="0" w:color="auto"/>
            <w:right w:val="none" w:sz="0" w:space="0" w:color="auto"/>
          </w:divBdr>
        </w:div>
        <w:div w:id="1529640416">
          <w:marLeft w:val="640"/>
          <w:marRight w:val="0"/>
          <w:marTop w:val="0"/>
          <w:marBottom w:val="0"/>
          <w:divBdr>
            <w:top w:val="none" w:sz="0" w:space="0" w:color="auto"/>
            <w:left w:val="none" w:sz="0" w:space="0" w:color="auto"/>
            <w:bottom w:val="none" w:sz="0" w:space="0" w:color="auto"/>
            <w:right w:val="none" w:sz="0" w:space="0" w:color="auto"/>
          </w:divBdr>
        </w:div>
        <w:div w:id="1571844798">
          <w:marLeft w:val="640"/>
          <w:marRight w:val="0"/>
          <w:marTop w:val="0"/>
          <w:marBottom w:val="0"/>
          <w:divBdr>
            <w:top w:val="none" w:sz="0" w:space="0" w:color="auto"/>
            <w:left w:val="none" w:sz="0" w:space="0" w:color="auto"/>
            <w:bottom w:val="none" w:sz="0" w:space="0" w:color="auto"/>
            <w:right w:val="none" w:sz="0" w:space="0" w:color="auto"/>
          </w:divBdr>
        </w:div>
        <w:div w:id="723716408">
          <w:marLeft w:val="640"/>
          <w:marRight w:val="0"/>
          <w:marTop w:val="0"/>
          <w:marBottom w:val="0"/>
          <w:divBdr>
            <w:top w:val="none" w:sz="0" w:space="0" w:color="auto"/>
            <w:left w:val="none" w:sz="0" w:space="0" w:color="auto"/>
            <w:bottom w:val="none" w:sz="0" w:space="0" w:color="auto"/>
            <w:right w:val="none" w:sz="0" w:space="0" w:color="auto"/>
          </w:divBdr>
        </w:div>
        <w:div w:id="935017405">
          <w:marLeft w:val="640"/>
          <w:marRight w:val="0"/>
          <w:marTop w:val="0"/>
          <w:marBottom w:val="0"/>
          <w:divBdr>
            <w:top w:val="none" w:sz="0" w:space="0" w:color="auto"/>
            <w:left w:val="none" w:sz="0" w:space="0" w:color="auto"/>
            <w:bottom w:val="none" w:sz="0" w:space="0" w:color="auto"/>
            <w:right w:val="none" w:sz="0" w:space="0" w:color="auto"/>
          </w:divBdr>
        </w:div>
        <w:div w:id="801078037">
          <w:marLeft w:val="640"/>
          <w:marRight w:val="0"/>
          <w:marTop w:val="0"/>
          <w:marBottom w:val="0"/>
          <w:divBdr>
            <w:top w:val="none" w:sz="0" w:space="0" w:color="auto"/>
            <w:left w:val="none" w:sz="0" w:space="0" w:color="auto"/>
            <w:bottom w:val="none" w:sz="0" w:space="0" w:color="auto"/>
            <w:right w:val="none" w:sz="0" w:space="0" w:color="auto"/>
          </w:divBdr>
        </w:div>
        <w:div w:id="551160479">
          <w:marLeft w:val="640"/>
          <w:marRight w:val="0"/>
          <w:marTop w:val="0"/>
          <w:marBottom w:val="0"/>
          <w:divBdr>
            <w:top w:val="none" w:sz="0" w:space="0" w:color="auto"/>
            <w:left w:val="none" w:sz="0" w:space="0" w:color="auto"/>
            <w:bottom w:val="none" w:sz="0" w:space="0" w:color="auto"/>
            <w:right w:val="none" w:sz="0" w:space="0" w:color="auto"/>
          </w:divBdr>
        </w:div>
        <w:div w:id="403113908">
          <w:marLeft w:val="640"/>
          <w:marRight w:val="0"/>
          <w:marTop w:val="0"/>
          <w:marBottom w:val="0"/>
          <w:divBdr>
            <w:top w:val="none" w:sz="0" w:space="0" w:color="auto"/>
            <w:left w:val="none" w:sz="0" w:space="0" w:color="auto"/>
            <w:bottom w:val="none" w:sz="0" w:space="0" w:color="auto"/>
            <w:right w:val="none" w:sz="0" w:space="0" w:color="auto"/>
          </w:divBdr>
        </w:div>
        <w:div w:id="510679312">
          <w:marLeft w:val="640"/>
          <w:marRight w:val="0"/>
          <w:marTop w:val="0"/>
          <w:marBottom w:val="0"/>
          <w:divBdr>
            <w:top w:val="none" w:sz="0" w:space="0" w:color="auto"/>
            <w:left w:val="none" w:sz="0" w:space="0" w:color="auto"/>
            <w:bottom w:val="none" w:sz="0" w:space="0" w:color="auto"/>
            <w:right w:val="none" w:sz="0" w:space="0" w:color="auto"/>
          </w:divBdr>
        </w:div>
        <w:div w:id="1014110822">
          <w:marLeft w:val="640"/>
          <w:marRight w:val="0"/>
          <w:marTop w:val="0"/>
          <w:marBottom w:val="0"/>
          <w:divBdr>
            <w:top w:val="none" w:sz="0" w:space="0" w:color="auto"/>
            <w:left w:val="none" w:sz="0" w:space="0" w:color="auto"/>
            <w:bottom w:val="none" w:sz="0" w:space="0" w:color="auto"/>
            <w:right w:val="none" w:sz="0" w:space="0" w:color="auto"/>
          </w:divBdr>
        </w:div>
        <w:div w:id="650788179">
          <w:marLeft w:val="640"/>
          <w:marRight w:val="0"/>
          <w:marTop w:val="0"/>
          <w:marBottom w:val="0"/>
          <w:divBdr>
            <w:top w:val="none" w:sz="0" w:space="0" w:color="auto"/>
            <w:left w:val="none" w:sz="0" w:space="0" w:color="auto"/>
            <w:bottom w:val="none" w:sz="0" w:space="0" w:color="auto"/>
            <w:right w:val="none" w:sz="0" w:space="0" w:color="auto"/>
          </w:divBdr>
        </w:div>
        <w:div w:id="2091920766">
          <w:marLeft w:val="640"/>
          <w:marRight w:val="0"/>
          <w:marTop w:val="0"/>
          <w:marBottom w:val="0"/>
          <w:divBdr>
            <w:top w:val="none" w:sz="0" w:space="0" w:color="auto"/>
            <w:left w:val="none" w:sz="0" w:space="0" w:color="auto"/>
            <w:bottom w:val="none" w:sz="0" w:space="0" w:color="auto"/>
            <w:right w:val="none" w:sz="0" w:space="0" w:color="auto"/>
          </w:divBdr>
        </w:div>
        <w:div w:id="181600854">
          <w:marLeft w:val="640"/>
          <w:marRight w:val="0"/>
          <w:marTop w:val="0"/>
          <w:marBottom w:val="0"/>
          <w:divBdr>
            <w:top w:val="none" w:sz="0" w:space="0" w:color="auto"/>
            <w:left w:val="none" w:sz="0" w:space="0" w:color="auto"/>
            <w:bottom w:val="none" w:sz="0" w:space="0" w:color="auto"/>
            <w:right w:val="none" w:sz="0" w:space="0" w:color="auto"/>
          </w:divBdr>
        </w:div>
        <w:div w:id="957833176">
          <w:marLeft w:val="640"/>
          <w:marRight w:val="0"/>
          <w:marTop w:val="0"/>
          <w:marBottom w:val="0"/>
          <w:divBdr>
            <w:top w:val="none" w:sz="0" w:space="0" w:color="auto"/>
            <w:left w:val="none" w:sz="0" w:space="0" w:color="auto"/>
            <w:bottom w:val="none" w:sz="0" w:space="0" w:color="auto"/>
            <w:right w:val="none" w:sz="0" w:space="0" w:color="auto"/>
          </w:divBdr>
        </w:div>
        <w:div w:id="1317879223">
          <w:marLeft w:val="640"/>
          <w:marRight w:val="0"/>
          <w:marTop w:val="0"/>
          <w:marBottom w:val="0"/>
          <w:divBdr>
            <w:top w:val="none" w:sz="0" w:space="0" w:color="auto"/>
            <w:left w:val="none" w:sz="0" w:space="0" w:color="auto"/>
            <w:bottom w:val="none" w:sz="0" w:space="0" w:color="auto"/>
            <w:right w:val="none" w:sz="0" w:space="0" w:color="auto"/>
          </w:divBdr>
        </w:div>
        <w:div w:id="1446774283">
          <w:marLeft w:val="640"/>
          <w:marRight w:val="0"/>
          <w:marTop w:val="0"/>
          <w:marBottom w:val="0"/>
          <w:divBdr>
            <w:top w:val="none" w:sz="0" w:space="0" w:color="auto"/>
            <w:left w:val="none" w:sz="0" w:space="0" w:color="auto"/>
            <w:bottom w:val="none" w:sz="0" w:space="0" w:color="auto"/>
            <w:right w:val="none" w:sz="0" w:space="0" w:color="auto"/>
          </w:divBdr>
        </w:div>
        <w:div w:id="334190590">
          <w:marLeft w:val="640"/>
          <w:marRight w:val="0"/>
          <w:marTop w:val="0"/>
          <w:marBottom w:val="0"/>
          <w:divBdr>
            <w:top w:val="none" w:sz="0" w:space="0" w:color="auto"/>
            <w:left w:val="none" w:sz="0" w:space="0" w:color="auto"/>
            <w:bottom w:val="none" w:sz="0" w:space="0" w:color="auto"/>
            <w:right w:val="none" w:sz="0" w:space="0" w:color="auto"/>
          </w:divBdr>
        </w:div>
        <w:div w:id="711424852">
          <w:marLeft w:val="640"/>
          <w:marRight w:val="0"/>
          <w:marTop w:val="0"/>
          <w:marBottom w:val="0"/>
          <w:divBdr>
            <w:top w:val="none" w:sz="0" w:space="0" w:color="auto"/>
            <w:left w:val="none" w:sz="0" w:space="0" w:color="auto"/>
            <w:bottom w:val="none" w:sz="0" w:space="0" w:color="auto"/>
            <w:right w:val="none" w:sz="0" w:space="0" w:color="auto"/>
          </w:divBdr>
        </w:div>
        <w:div w:id="1539078271">
          <w:marLeft w:val="640"/>
          <w:marRight w:val="0"/>
          <w:marTop w:val="0"/>
          <w:marBottom w:val="0"/>
          <w:divBdr>
            <w:top w:val="none" w:sz="0" w:space="0" w:color="auto"/>
            <w:left w:val="none" w:sz="0" w:space="0" w:color="auto"/>
            <w:bottom w:val="none" w:sz="0" w:space="0" w:color="auto"/>
            <w:right w:val="none" w:sz="0" w:space="0" w:color="auto"/>
          </w:divBdr>
        </w:div>
        <w:div w:id="1511796108">
          <w:marLeft w:val="640"/>
          <w:marRight w:val="0"/>
          <w:marTop w:val="0"/>
          <w:marBottom w:val="0"/>
          <w:divBdr>
            <w:top w:val="none" w:sz="0" w:space="0" w:color="auto"/>
            <w:left w:val="none" w:sz="0" w:space="0" w:color="auto"/>
            <w:bottom w:val="none" w:sz="0" w:space="0" w:color="auto"/>
            <w:right w:val="none" w:sz="0" w:space="0" w:color="auto"/>
          </w:divBdr>
        </w:div>
        <w:div w:id="1619487428">
          <w:marLeft w:val="640"/>
          <w:marRight w:val="0"/>
          <w:marTop w:val="0"/>
          <w:marBottom w:val="0"/>
          <w:divBdr>
            <w:top w:val="none" w:sz="0" w:space="0" w:color="auto"/>
            <w:left w:val="none" w:sz="0" w:space="0" w:color="auto"/>
            <w:bottom w:val="none" w:sz="0" w:space="0" w:color="auto"/>
            <w:right w:val="none" w:sz="0" w:space="0" w:color="auto"/>
          </w:divBdr>
        </w:div>
        <w:div w:id="1862701">
          <w:marLeft w:val="640"/>
          <w:marRight w:val="0"/>
          <w:marTop w:val="0"/>
          <w:marBottom w:val="0"/>
          <w:divBdr>
            <w:top w:val="none" w:sz="0" w:space="0" w:color="auto"/>
            <w:left w:val="none" w:sz="0" w:space="0" w:color="auto"/>
            <w:bottom w:val="none" w:sz="0" w:space="0" w:color="auto"/>
            <w:right w:val="none" w:sz="0" w:space="0" w:color="auto"/>
          </w:divBdr>
        </w:div>
        <w:div w:id="1487013832">
          <w:marLeft w:val="640"/>
          <w:marRight w:val="0"/>
          <w:marTop w:val="0"/>
          <w:marBottom w:val="0"/>
          <w:divBdr>
            <w:top w:val="none" w:sz="0" w:space="0" w:color="auto"/>
            <w:left w:val="none" w:sz="0" w:space="0" w:color="auto"/>
            <w:bottom w:val="none" w:sz="0" w:space="0" w:color="auto"/>
            <w:right w:val="none" w:sz="0" w:space="0" w:color="auto"/>
          </w:divBdr>
        </w:div>
        <w:div w:id="1437825434">
          <w:marLeft w:val="640"/>
          <w:marRight w:val="0"/>
          <w:marTop w:val="0"/>
          <w:marBottom w:val="0"/>
          <w:divBdr>
            <w:top w:val="none" w:sz="0" w:space="0" w:color="auto"/>
            <w:left w:val="none" w:sz="0" w:space="0" w:color="auto"/>
            <w:bottom w:val="none" w:sz="0" w:space="0" w:color="auto"/>
            <w:right w:val="none" w:sz="0" w:space="0" w:color="auto"/>
          </w:divBdr>
        </w:div>
        <w:div w:id="588393057">
          <w:marLeft w:val="640"/>
          <w:marRight w:val="0"/>
          <w:marTop w:val="0"/>
          <w:marBottom w:val="0"/>
          <w:divBdr>
            <w:top w:val="none" w:sz="0" w:space="0" w:color="auto"/>
            <w:left w:val="none" w:sz="0" w:space="0" w:color="auto"/>
            <w:bottom w:val="none" w:sz="0" w:space="0" w:color="auto"/>
            <w:right w:val="none" w:sz="0" w:space="0" w:color="auto"/>
          </w:divBdr>
        </w:div>
        <w:div w:id="1934194291">
          <w:marLeft w:val="640"/>
          <w:marRight w:val="0"/>
          <w:marTop w:val="0"/>
          <w:marBottom w:val="0"/>
          <w:divBdr>
            <w:top w:val="none" w:sz="0" w:space="0" w:color="auto"/>
            <w:left w:val="none" w:sz="0" w:space="0" w:color="auto"/>
            <w:bottom w:val="none" w:sz="0" w:space="0" w:color="auto"/>
            <w:right w:val="none" w:sz="0" w:space="0" w:color="auto"/>
          </w:divBdr>
        </w:div>
        <w:div w:id="1885628861">
          <w:marLeft w:val="640"/>
          <w:marRight w:val="0"/>
          <w:marTop w:val="0"/>
          <w:marBottom w:val="0"/>
          <w:divBdr>
            <w:top w:val="none" w:sz="0" w:space="0" w:color="auto"/>
            <w:left w:val="none" w:sz="0" w:space="0" w:color="auto"/>
            <w:bottom w:val="none" w:sz="0" w:space="0" w:color="auto"/>
            <w:right w:val="none" w:sz="0" w:space="0" w:color="auto"/>
          </w:divBdr>
        </w:div>
        <w:div w:id="2122992785">
          <w:marLeft w:val="640"/>
          <w:marRight w:val="0"/>
          <w:marTop w:val="0"/>
          <w:marBottom w:val="0"/>
          <w:divBdr>
            <w:top w:val="none" w:sz="0" w:space="0" w:color="auto"/>
            <w:left w:val="none" w:sz="0" w:space="0" w:color="auto"/>
            <w:bottom w:val="none" w:sz="0" w:space="0" w:color="auto"/>
            <w:right w:val="none" w:sz="0" w:space="0" w:color="auto"/>
          </w:divBdr>
        </w:div>
        <w:div w:id="1751853853">
          <w:marLeft w:val="640"/>
          <w:marRight w:val="0"/>
          <w:marTop w:val="0"/>
          <w:marBottom w:val="0"/>
          <w:divBdr>
            <w:top w:val="none" w:sz="0" w:space="0" w:color="auto"/>
            <w:left w:val="none" w:sz="0" w:space="0" w:color="auto"/>
            <w:bottom w:val="none" w:sz="0" w:space="0" w:color="auto"/>
            <w:right w:val="none" w:sz="0" w:space="0" w:color="auto"/>
          </w:divBdr>
        </w:div>
        <w:div w:id="135030997">
          <w:marLeft w:val="640"/>
          <w:marRight w:val="0"/>
          <w:marTop w:val="0"/>
          <w:marBottom w:val="0"/>
          <w:divBdr>
            <w:top w:val="none" w:sz="0" w:space="0" w:color="auto"/>
            <w:left w:val="none" w:sz="0" w:space="0" w:color="auto"/>
            <w:bottom w:val="none" w:sz="0" w:space="0" w:color="auto"/>
            <w:right w:val="none" w:sz="0" w:space="0" w:color="auto"/>
          </w:divBdr>
        </w:div>
        <w:div w:id="1874877017">
          <w:marLeft w:val="640"/>
          <w:marRight w:val="0"/>
          <w:marTop w:val="0"/>
          <w:marBottom w:val="0"/>
          <w:divBdr>
            <w:top w:val="none" w:sz="0" w:space="0" w:color="auto"/>
            <w:left w:val="none" w:sz="0" w:space="0" w:color="auto"/>
            <w:bottom w:val="none" w:sz="0" w:space="0" w:color="auto"/>
            <w:right w:val="none" w:sz="0" w:space="0" w:color="auto"/>
          </w:divBdr>
        </w:div>
        <w:div w:id="758327072">
          <w:marLeft w:val="640"/>
          <w:marRight w:val="0"/>
          <w:marTop w:val="0"/>
          <w:marBottom w:val="0"/>
          <w:divBdr>
            <w:top w:val="none" w:sz="0" w:space="0" w:color="auto"/>
            <w:left w:val="none" w:sz="0" w:space="0" w:color="auto"/>
            <w:bottom w:val="none" w:sz="0" w:space="0" w:color="auto"/>
            <w:right w:val="none" w:sz="0" w:space="0" w:color="auto"/>
          </w:divBdr>
        </w:div>
        <w:div w:id="1298802676">
          <w:marLeft w:val="640"/>
          <w:marRight w:val="0"/>
          <w:marTop w:val="0"/>
          <w:marBottom w:val="0"/>
          <w:divBdr>
            <w:top w:val="none" w:sz="0" w:space="0" w:color="auto"/>
            <w:left w:val="none" w:sz="0" w:space="0" w:color="auto"/>
            <w:bottom w:val="none" w:sz="0" w:space="0" w:color="auto"/>
            <w:right w:val="none" w:sz="0" w:space="0" w:color="auto"/>
          </w:divBdr>
        </w:div>
        <w:div w:id="1062020410">
          <w:marLeft w:val="640"/>
          <w:marRight w:val="0"/>
          <w:marTop w:val="0"/>
          <w:marBottom w:val="0"/>
          <w:divBdr>
            <w:top w:val="none" w:sz="0" w:space="0" w:color="auto"/>
            <w:left w:val="none" w:sz="0" w:space="0" w:color="auto"/>
            <w:bottom w:val="none" w:sz="0" w:space="0" w:color="auto"/>
            <w:right w:val="none" w:sz="0" w:space="0" w:color="auto"/>
          </w:divBdr>
        </w:div>
        <w:div w:id="2097438296">
          <w:marLeft w:val="640"/>
          <w:marRight w:val="0"/>
          <w:marTop w:val="0"/>
          <w:marBottom w:val="0"/>
          <w:divBdr>
            <w:top w:val="none" w:sz="0" w:space="0" w:color="auto"/>
            <w:left w:val="none" w:sz="0" w:space="0" w:color="auto"/>
            <w:bottom w:val="none" w:sz="0" w:space="0" w:color="auto"/>
            <w:right w:val="none" w:sz="0" w:space="0" w:color="auto"/>
          </w:divBdr>
        </w:div>
        <w:div w:id="1542787090">
          <w:marLeft w:val="640"/>
          <w:marRight w:val="0"/>
          <w:marTop w:val="0"/>
          <w:marBottom w:val="0"/>
          <w:divBdr>
            <w:top w:val="none" w:sz="0" w:space="0" w:color="auto"/>
            <w:left w:val="none" w:sz="0" w:space="0" w:color="auto"/>
            <w:bottom w:val="none" w:sz="0" w:space="0" w:color="auto"/>
            <w:right w:val="none" w:sz="0" w:space="0" w:color="auto"/>
          </w:divBdr>
        </w:div>
        <w:div w:id="349992281">
          <w:marLeft w:val="640"/>
          <w:marRight w:val="0"/>
          <w:marTop w:val="0"/>
          <w:marBottom w:val="0"/>
          <w:divBdr>
            <w:top w:val="none" w:sz="0" w:space="0" w:color="auto"/>
            <w:left w:val="none" w:sz="0" w:space="0" w:color="auto"/>
            <w:bottom w:val="none" w:sz="0" w:space="0" w:color="auto"/>
            <w:right w:val="none" w:sz="0" w:space="0" w:color="auto"/>
          </w:divBdr>
        </w:div>
        <w:div w:id="1589580487">
          <w:marLeft w:val="640"/>
          <w:marRight w:val="0"/>
          <w:marTop w:val="0"/>
          <w:marBottom w:val="0"/>
          <w:divBdr>
            <w:top w:val="none" w:sz="0" w:space="0" w:color="auto"/>
            <w:left w:val="none" w:sz="0" w:space="0" w:color="auto"/>
            <w:bottom w:val="none" w:sz="0" w:space="0" w:color="auto"/>
            <w:right w:val="none" w:sz="0" w:space="0" w:color="auto"/>
          </w:divBdr>
        </w:div>
        <w:div w:id="238751659">
          <w:marLeft w:val="640"/>
          <w:marRight w:val="0"/>
          <w:marTop w:val="0"/>
          <w:marBottom w:val="0"/>
          <w:divBdr>
            <w:top w:val="none" w:sz="0" w:space="0" w:color="auto"/>
            <w:left w:val="none" w:sz="0" w:space="0" w:color="auto"/>
            <w:bottom w:val="none" w:sz="0" w:space="0" w:color="auto"/>
            <w:right w:val="none" w:sz="0" w:space="0" w:color="auto"/>
          </w:divBdr>
        </w:div>
        <w:div w:id="2049791636">
          <w:marLeft w:val="640"/>
          <w:marRight w:val="0"/>
          <w:marTop w:val="0"/>
          <w:marBottom w:val="0"/>
          <w:divBdr>
            <w:top w:val="none" w:sz="0" w:space="0" w:color="auto"/>
            <w:left w:val="none" w:sz="0" w:space="0" w:color="auto"/>
            <w:bottom w:val="none" w:sz="0" w:space="0" w:color="auto"/>
            <w:right w:val="none" w:sz="0" w:space="0" w:color="auto"/>
          </w:divBdr>
        </w:div>
        <w:div w:id="478960203">
          <w:marLeft w:val="640"/>
          <w:marRight w:val="0"/>
          <w:marTop w:val="0"/>
          <w:marBottom w:val="0"/>
          <w:divBdr>
            <w:top w:val="none" w:sz="0" w:space="0" w:color="auto"/>
            <w:left w:val="none" w:sz="0" w:space="0" w:color="auto"/>
            <w:bottom w:val="none" w:sz="0" w:space="0" w:color="auto"/>
            <w:right w:val="none" w:sz="0" w:space="0" w:color="auto"/>
          </w:divBdr>
        </w:div>
        <w:div w:id="2037415364">
          <w:marLeft w:val="640"/>
          <w:marRight w:val="0"/>
          <w:marTop w:val="0"/>
          <w:marBottom w:val="0"/>
          <w:divBdr>
            <w:top w:val="none" w:sz="0" w:space="0" w:color="auto"/>
            <w:left w:val="none" w:sz="0" w:space="0" w:color="auto"/>
            <w:bottom w:val="none" w:sz="0" w:space="0" w:color="auto"/>
            <w:right w:val="none" w:sz="0" w:space="0" w:color="auto"/>
          </w:divBdr>
        </w:div>
        <w:div w:id="714238578">
          <w:marLeft w:val="640"/>
          <w:marRight w:val="0"/>
          <w:marTop w:val="0"/>
          <w:marBottom w:val="0"/>
          <w:divBdr>
            <w:top w:val="none" w:sz="0" w:space="0" w:color="auto"/>
            <w:left w:val="none" w:sz="0" w:space="0" w:color="auto"/>
            <w:bottom w:val="none" w:sz="0" w:space="0" w:color="auto"/>
            <w:right w:val="none" w:sz="0" w:space="0" w:color="auto"/>
          </w:divBdr>
        </w:div>
        <w:div w:id="1716656097">
          <w:marLeft w:val="640"/>
          <w:marRight w:val="0"/>
          <w:marTop w:val="0"/>
          <w:marBottom w:val="0"/>
          <w:divBdr>
            <w:top w:val="none" w:sz="0" w:space="0" w:color="auto"/>
            <w:left w:val="none" w:sz="0" w:space="0" w:color="auto"/>
            <w:bottom w:val="none" w:sz="0" w:space="0" w:color="auto"/>
            <w:right w:val="none" w:sz="0" w:space="0" w:color="auto"/>
          </w:divBdr>
        </w:div>
        <w:div w:id="1563177896">
          <w:marLeft w:val="640"/>
          <w:marRight w:val="0"/>
          <w:marTop w:val="0"/>
          <w:marBottom w:val="0"/>
          <w:divBdr>
            <w:top w:val="none" w:sz="0" w:space="0" w:color="auto"/>
            <w:left w:val="none" w:sz="0" w:space="0" w:color="auto"/>
            <w:bottom w:val="none" w:sz="0" w:space="0" w:color="auto"/>
            <w:right w:val="none" w:sz="0" w:space="0" w:color="auto"/>
          </w:divBdr>
        </w:div>
        <w:div w:id="930549460">
          <w:marLeft w:val="640"/>
          <w:marRight w:val="0"/>
          <w:marTop w:val="0"/>
          <w:marBottom w:val="0"/>
          <w:divBdr>
            <w:top w:val="none" w:sz="0" w:space="0" w:color="auto"/>
            <w:left w:val="none" w:sz="0" w:space="0" w:color="auto"/>
            <w:bottom w:val="none" w:sz="0" w:space="0" w:color="auto"/>
            <w:right w:val="none" w:sz="0" w:space="0" w:color="auto"/>
          </w:divBdr>
        </w:div>
        <w:div w:id="641469062">
          <w:marLeft w:val="640"/>
          <w:marRight w:val="0"/>
          <w:marTop w:val="0"/>
          <w:marBottom w:val="0"/>
          <w:divBdr>
            <w:top w:val="none" w:sz="0" w:space="0" w:color="auto"/>
            <w:left w:val="none" w:sz="0" w:space="0" w:color="auto"/>
            <w:bottom w:val="none" w:sz="0" w:space="0" w:color="auto"/>
            <w:right w:val="none" w:sz="0" w:space="0" w:color="auto"/>
          </w:divBdr>
        </w:div>
        <w:div w:id="1345016713">
          <w:marLeft w:val="640"/>
          <w:marRight w:val="0"/>
          <w:marTop w:val="0"/>
          <w:marBottom w:val="0"/>
          <w:divBdr>
            <w:top w:val="none" w:sz="0" w:space="0" w:color="auto"/>
            <w:left w:val="none" w:sz="0" w:space="0" w:color="auto"/>
            <w:bottom w:val="none" w:sz="0" w:space="0" w:color="auto"/>
            <w:right w:val="none" w:sz="0" w:space="0" w:color="auto"/>
          </w:divBdr>
        </w:div>
        <w:div w:id="1240869132">
          <w:marLeft w:val="640"/>
          <w:marRight w:val="0"/>
          <w:marTop w:val="0"/>
          <w:marBottom w:val="0"/>
          <w:divBdr>
            <w:top w:val="none" w:sz="0" w:space="0" w:color="auto"/>
            <w:left w:val="none" w:sz="0" w:space="0" w:color="auto"/>
            <w:bottom w:val="none" w:sz="0" w:space="0" w:color="auto"/>
            <w:right w:val="none" w:sz="0" w:space="0" w:color="auto"/>
          </w:divBdr>
        </w:div>
        <w:div w:id="434979800">
          <w:marLeft w:val="640"/>
          <w:marRight w:val="0"/>
          <w:marTop w:val="0"/>
          <w:marBottom w:val="0"/>
          <w:divBdr>
            <w:top w:val="none" w:sz="0" w:space="0" w:color="auto"/>
            <w:left w:val="none" w:sz="0" w:space="0" w:color="auto"/>
            <w:bottom w:val="none" w:sz="0" w:space="0" w:color="auto"/>
            <w:right w:val="none" w:sz="0" w:space="0" w:color="auto"/>
          </w:divBdr>
        </w:div>
        <w:div w:id="1210143282">
          <w:marLeft w:val="640"/>
          <w:marRight w:val="0"/>
          <w:marTop w:val="0"/>
          <w:marBottom w:val="0"/>
          <w:divBdr>
            <w:top w:val="none" w:sz="0" w:space="0" w:color="auto"/>
            <w:left w:val="none" w:sz="0" w:space="0" w:color="auto"/>
            <w:bottom w:val="none" w:sz="0" w:space="0" w:color="auto"/>
            <w:right w:val="none" w:sz="0" w:space="0" w:color="auto"/>
          </w:divBdr>
        </w:div>
        <w:div w:id="168562724">
          <w:marLeft w:val="640"/>
          <w:marRight w:val="0"/>
          <w:marTop w:val="0"/>
          <w:marBottom w:val="0"/>
          <w:divBdr>
            <w:top w:val="none" w:sz="0" w:space="0" w:color="auto"/>
            <w:left w:val="none" w:sz="0" w:space="0" w:color="auto"/>
            <w:bottom w:val="none" w:sz="0" w:space="0" w:color="auto"/>
            <w:right w:val="none" w:sz="0" w:space="0" w:color="auto"/>
          </w:divBdr>
        </w:div>
        <w:div w:id="230507308">
          <w:marLeft w:val="640"/>
          <w:marRight w:val="0"/>
          <w:marTop w:val="0"/>
          <w:marBottom w:val="0"/>
          <w:divBdr>
            <w:top w:val="none" w:sz="0" w:space="0" w:color="auto"/>
            <w:left w:val="none" w:sz="0" w:space="0" w:color="auto"/>
            <w:bottom w:val="none" w:sz="0" w:space="0" w:color="auto"/>
            <w:right w:val="none" w:sz="0" w:space="0" w:color="auto"/>
          </w:divBdr>
        </w:div>
        <w:div w:id="1187255113">
          <w:marLeft w:val="640"/>
          <w:marRight w:val="0"/>
          <w:marTop w:val="0"/>
          <w:marBottom w:val="0"/>
          <w:divBdr>
            <w:top w:val="none" w:sz="0" w:space="0" w:color="auto"/>
            <w:left w:val="none" w:sz="0" w:space="0" w:color="auto"/>
            <w:bottom w:val="none" w:sz="0" w:space="0" w:color="auto"/>
            <w:right w:val="none" w:sz="0" w:space="0" w:color="auto"/>
          </w:divBdr>
        </w:div>
        <w:div w:id="1269435661">
          <w:marLeft w:val="640"/>
          <w:marRight w:val="0"/>
          <w:marTop w:val="0"/>
          <w:marBottom w:val="0"/>
          <w:divBdr>
            <w:top w:val="none" w:sz="0" w:space="0" w:color="auto"/>
            <w:left w:val="none" w:sz="0" w:space="0" w:color="auto"/>
            <w:bottom w:val="none" w:sz="0" w:space="0" w:color="auto"/>
            <w:right w:val="none" w:sz="0" w:space="0" w:color="auto"/>
          </w:divBdr>
        </w:div>
        <w:div w:id="495343940">
          <w:marLeft w:val="640"/>
          <w:marRight w:val="0"/>
          <w:marTop w:val="0"/>
          <w:marBottom w:val="0"/>
          <w:divBdr>
            <w:top w:val="none" w:sz="0" w:space="0" w:color="auto"/>
            <w:left w:val="none" w:sz="0" w:space="0" w:color="auto"/>
            <w:bottom w:val="none" w:sz="0" w:space="0" w:color="auto"/>
            <w:right w:val="none" w:sz="0" w:space="0" w:color="auto"/>
          </w:divBdr>
        </w:div>
        <w:div w:id="1553079981">
          <w:marLeft w:val="640"/>
          <w:marRight w:val="0"/>
          <w:marTop w:val="0"/>
          <w:marBottom w:val="0"/>
          <w:divBdr>
            <w:top w:val="none" w:sz="0" w:space="0" w:color="auto"/>
            <w:left w:val="none" w:sz="0" w:space="0" w:color="auto"/>
            <w:bottom w:val="none" w:sz="0" w:space="0" w:color="auto"/>
            <w:right w:val="none" w:sz="0" w:space="0" w:color="auto"/>
          </w:divBdr>
        </w:div>
        <w:div w:id="1142887489">
          <w:marLeft w:val="640"/>
          <w:marRight w:val="0"/>
          <w:marTop w:val="0"/>
          <w:marBottom w:val="0"/>
          <w:divBdr>
            <w:top w:val="none" w:sz="0" w:space="0" w:color="auto"/>
            <w:left w:val="none" w:sz="0" w:space="0" w:color="auto"/>
            <w:bottom w:val="none" w:sz="0" w:space="0" w:color="auto"/>
            <w:right w:val="none" w:sz="0" w:space="0" w:color="auto"/>
          </w:divBdr>
        </w:div>
        <w:div w:id="1090007614">
          <w:marLeft w:val="640"/>
          <w:marRight w:val="0"/>
          <w:marTop w:val="0"/>
          <w:marBottom w:val="0"/>
          <w:divBdr>
            <w:top w:val="none" w:sz="0" w:space="0" w:color="auto"/>
            <w:left w:val="none" w:sz="0" w:space="0" w:color="auto"/>
            <w:bottom w:val="none" w:sz="0" w:space="0" w:color="auto"/>
            <w:right w:val="none" w:sz="0" w:space="0" w:color="auto"/>
          </w:divBdr>
        </w:div>
        <w:div w:id="1630823180">
          <w:marLeft w:val="640"/>
          <w:marRight w:val="0"/>
          <w:marTop w:val="0"/>
          <w:marBottom w:val="0"/>
          <w:divBdr>
            <w:top w:val="none" w:sz="0" w:space="0" w:color="auto"/>
            <w:left w:val="none" w:sz="0" w:space="0" w:color="auto"/>
            <w:bottom w:val="none" w:sz="0" w:space="0" w:color="auto"/>
            <w:right w:val="none" w:sz="0" w:space="0" w:color="auto"/>
          </w:divBdr>
        </w:div>
        <w:div w:id="1406759946">
          <w:marLeft w:val="640"/>
          <w:marRight w:val="0"/>
          <w:marTop w:val="0"/>
          <w:marBottom w:val="0"/>
          <w:divBdr>
            <w:top w:val="none" w:sz="0" w:space="0" w:color="auto"/>
            <w:left w:val="none" w:sz="0" w:space="0" w:color="auto"/>
            <w:bottom w:val="none" w:sz="0" w:space="0" w:color="auto"/>
            <w:right w:val="none" w:sz="0" w:space="0" w:color="auto"/>
          </w:divBdr>
        </w:div>
        <w:div w:id="2065181921">
          <w:marLeft w:val="640"/>
          <w:marRight w:val="0"/>
          <w:marTop w:val="0"/>
          <w:marBottom w:val="0"/>
          <w:divBdr>
            <w:top w:val="none" w:sz="0" w:space="0" w:color="auto"/>
            <w:left w:val="none" w:sz="0" w:space="0" w:color="auto"/>
            <w:bottom w:val="none" w:sz="0" w:space="0" w:color="auto"/>
            <w:right w:val="none" w:sz="0" w:space="0" w:color="auto"/>
          </w:divBdr>
        </w:div>
        <w:div w:id="2066416087">
          <w:marLeft w:val="640"/>
          <w:marRight w:val="0"/>
          <w:marTop w:val="0"/>
          <w:marBottom w:val="0"/>
          <w:divBdr>
            <w:top w:val="none" w:sz="0" w:space="0" w:color="auto"/>
            <w:left w:val="none" w:sz="0" w:space="0" w:color="auto"/>
            <w:bottom w:val="none" w:sz="0" w:space="0" w:color="auto"/>
            <w:right w:val="none" w:sz="0" w:space="0" w:color="auto"/>
          </w:divBdr>
        </w:div>
        <w:div w:id="1966345740">
          <w:marLeft w:val="640"/>
          <w:marRight w:val="0"/>
          <w:marTop w:val="0"/>
          <w:marBottom w:val="0"/>
          <w:divBdr>
            <w:top w:val="none" w:sz="0" w:space="0" w:color="auto"/>
            <w:left w:val="none" w:sz="0" w:space="0" w:color="auto"/>
            <w:bottom w:val="none" w:sz="0" w:space="0" w:color="auto"/>
            <w:right w:val="none" w:sz="0" w:space="0" w:color="auto"/>
          </w:divBdr>
        </w:div>
        <w:div w:id="1770345059">
          <w:marLeft w:val="640"/>
          <w:marRight w:val="0"/>
          <w:marTop w:val="0"/>
          <w:marBottom w:val="0"/>
          <w:divBdr>
            <w:top w:val="none" w:sz="0" w:space="0" w:color="auto"/>
            <w:left w:val="none" w:sz="0" w:space="0" w:color="auto"/>
            <w:bottom w:val="none" w:sz="0" w:space="0" w:color="auto"/>
            <w:right w:val="none" w:sz="0" w:space="0" w:color="auto"/>
          </w:divBdr>
        </w:div>
        <w:div w:id="462423831">
          <w:marLeft w:val="640"/>
          <w:marRight w:val="0"/>
          <w:marTop w:val="0"/>
          <w:marBottom w:val="0"/>
          <w:divBdr>
            <w:top w:val="none" w:sz="0" w:space="0" w:color="auto"/>
            <w:left w:val="none" w:sz="0" w:space="0" w:color="auto"/>
            <w:bottom w:val="none" w:sz="0" w:space="0" w:color="auto"/>
            <w:right w:val="none" w:sz="0" w:space="0" w:color="auto"/>
          </w:divBdr>
        </w:div>
        <w:div w:id="2143158952">
          <w:marLeft w:val="640"/>
          <w:marRight w:val="0"/>
          <w:marTop w:val="0"/>
          <w:marBottom w:val="0"/>
          <w:divBdr>
            <w:top w:val="none" w:sz="0" w:space="0" w:color="auto"/>
            <w:left w:val="none" w:sz="0" w:space="0" w:color="auto"/>
            <w:bottom w:val="none" w:sz="0" w:space="0" w:color="auto"/>
            <w:right w:val="none" w:sz="0" w:space="0" w:color="auto"/>
          </w:divBdr>
        </w:div>
        <w:div w:id="624695615">
          <w:marLeft w:val="640"/>
          <w:marRight w:val="0"/>
          <w:marTop w:val="0"/>
          <w:marBottom w:val="0"/>
          <w:divBdr>
            <w:top w:val="none" w:sz="0" w:space="0" w:color="auto"/>
            <w:left w:val="none" w:sz="0" w:space="0" w:color="auto"/>
            <w:bottom w:val="none" w:sz="0" w:space="0" w:color="auto"/>
            <w:right w:val="none" w:sz="0" w:space="0" w:color="auto"/>
          </w:divBdr>
        </w:div>
        <w:div w:id="1344012585">
          <w:marLeft w:val="640"/>
          <w:marRight w:val="0"/>
          <w:marTop w:val="0"/>
          <w:marBottom w:val="0"/>
          <w:divBdr>
            <w:top w:val="none" w:sz="0" w:space="0" w:color="auto"/>
            <w:left w:val="none" w:sz="0" w:space="0" w:color="auto"/>
            <w:bottom w:val="none" w:sz="0" w:space="0" w:color="auto"/>
            <w:right w:val="none" w:sz="0" w:space="0" w:color="auto"/>
          </w:divBdr>
        </w:div>
        <w:div w:id="1726290253">
          <w:marLeft w:val="640"/>
          <w:marRight w:val="0"/>
          <w:marTop w:val="0"/>
          <w:marBottom w:val="0"/>
          <w:divBdr>
            <w:top w:val="none" w:sz="0" w:space="0" w:color="auto"/>
            <w:left w:val="none" w:sz="0" w:space="0" w:color="auto"/>
            <w:bottom w:val="none" w:sz="0" w:space="0" w:color="auto"/>
            <w:right w:val="none" w:sz="0" w:space="0" w:color="auto"/>
          </w:divBdr>
        </w:div>
        <w:div w:id="718632847">
          <w:marLeft w:val="640"/>
          <w:marRight w:val="0"/>
          <w:marTop w:val="0"/>
          <w:marBottom w:val="0"/>
          <w:divBdr>
            <w:top w:val="none" w:sz="0" w:space="0" w:color="auto"/>
            <w:left w:val="none" w:sz="0" w:space="0" w:color="auto"/>
            <w:bottom w:val="none" w:sz="0" w:space="0" w:color="auto"/>
            <w:right w:val="none" w:sz="0" w:space="0" w:color="auto"/>
          </w:divBdr>
        </w:div>
        <w:div w:id="98570286">
          <w:marLeft w:val="640"/>
          <w:marRight w:val="0"/>
          <w:marTop w:val="0"/>
          <w:marBottom w:val="0"/>
          <w:divBdr>
            <w:top w:val="none" w:sz="0" w:space="0" w:color="auto"/>
            <w:left w:val="none" w:sz="0" w:space="0" w:color="auto"/>
            <w:bottom w:val="none" w:sz="0" w:space="0" w:color="auto"/>
            <w:right w:val="none" w:sz="0" w:space="0" w:color="auto"/>
          </w:divBdr>
        </w:div>
        <w:div w:id="1030303120">
          <w:marLeft w:val="640"/>
          <w:marRight w:val="0"/>
          <w:marTop w:val="0"/>
          <w:marBottom w:val="0"/>
          <w:divBdr>
            <w:top w:val="none" w:sz="0" w:space="0" w:color="auto"/>
            <w:left w:val="none" w:sz="0" w:space="0" w:color="auto"/>
            <w:bottom w:val="none" w:sz="0" w:space="0" w:color="auto"/>
            <w:right w:val="none" w:sz="0" w:space="0" w:color="auto"/>
          </w:divBdr>
        </w:div>
        <w:div w:id="746730143">
          <w:marLeft w:val="640"/>
          <w:marRight w:val="0"/>
          <w:marTop w:val="0"/>
          <w:marBottom w:val="0"/>
          <w:divBdr>
            <w:top w:val="none" w:sz="0" w:space="0" w:color="auto"/>
            <w:left w:val="none" w:sz="0" w:space="0" w:color="auto"/>
            <w:bottom w:val="none" w:sz="0" w:space="0" w:color="auto"/>
            <w:right w:val="none" w:sz="0" w:space="0" w:color="auto"/>
          </w:divBdr>
        </w:div>
        <w:div w:id="1932540380">
          <w:marLeft w:val="640"/>
          <w:marRight w:val="0"/>
          <w:marTop w:val="0"/>
          <w:marBottom w:val="0"/>
          <w:divBdr>
            <w:top w:val="none" w:sz="0" w:space="0" w:color="auto"/>
            <w:left w:val="none" w:sz="0" w:space="0" w:color="auto"/>
            <w:bottom w:val="none" w:sz="0" w:space="0" w:color="auto"/>
            <w:right w:val="none" w:sz="0" w:space="0" w:color="auto"/>
          </w:divBdr>
        </w:div>
        <w:div w:id="604927670">
          <w:marLeft w:val="640"/>
          <w:marRight w:val="0"/>
          <w:marTop w:val="0"/>
          <w:marBottom w:val="0"/>
          <w:divBdr>
            <w:top w:val="none" w:sz="0" w:space="0" w:color="auto"/>
            <w:left w:val="none" w:sz="0" w:space="0" w:color="auto"/>
            <w:bottom w:val="none" w:sz="0" w:space="0" w:color="auto"/>
            <w:right w:val="none" w:sz="0" w:space="0" w:color="auto"/>
          </w:divBdr>
        </w:div>
        <w:div w:id="1417478385">
          <w:marLeft w:val="640"/>
          <w:marRight w:val="0"/>
          <w:marTop w:val="0"/>
          <w:marBottom w:val="0"/>
          <w:divBdr>
            <w:top w:val="none" w:sz="0" w:space="0" w:color="auto"/>
            <w:left w:val="none" w:sz="0" w:space="0" w:color="auto"/>
            <w:bottom w:val="none" w:sz="0" w:space="0" w:color="auto"/>
            <w:right w:val="none" w:sz="0" w:space="0" w:color="auto"/>
          </w:divBdr>
        </w:div>
        <w:div w:id="1793938399">
          <w:marLeft w:val="640"/>
          <w:marRight w:val="0"/>
          <w:marTop w:val="0"/>
          <w:marBottom w:val="0"/>
          <w:divBdr>
            <w:top w:val="none" w:sz="0" w:space="0" w:color="auto"/>
            <w:left w:val="none" w:sz="0" w:space="0" w:color="auto"/>
            <w:bottom w:val="none" w:sz="0" w:space="0" w:color="auto"/>
            <w:right w:val="none" w:sz="0" w:space="0" w:color="auto"/>
          </w:divBdr>
        </w:div>
        <w:div w:id="221018999">
          <w:marLeft w:val="640"/>
          <w:marRight w:val="0"/>
          <w:marTop w:val="0"/>
          <w:marBottom w:val="0"/>
          <w:divBdr>
            <w:top w:val="none" w:sz="0" w:space="0" w:color="auto"/>
            <w:left w:val="none" w:sz="0" w:space="0" w:color="auto"/>
            <w:bottom w:val="none" w:sz="0" w:space="0" w:color="auto"/>
            <w:right w:val="none" w:sz="0" w:space="0" w:color="auto"/>
          </w:divBdr>
        </w:div>
        <w:div w:id="974945458">
          <w:marLeft w:val="640"/>
          <w:marRight w:val="0"/>
          <w:marTop w:val="0"/>
          <w:marBottom w:val="0"/>
          <w:divBdr>
            <w:top w:val="none" w:sz="0" w:space="0" w:color="auto"/>
            <w:left w:val="none" w:sz="0" w:space="0" w:color="auto"/>
            <w:bottom w:val="none" w:sz="0" w:space="0" w:color="auto"/>
            <w:right w:val="none" w:sz="0" w:space="0" w:color="auto"/>
          </w:divBdr>
        </w:div>
        <w:div w:id="1925917865">
          <w:marLeft w:val="640"/>
          <w:marRight w:val="0"/>
          <w:marTop w:val="0"/>
          <w:marBottom w:val="0"/>
          <w:divBdr>
            <w:top w:val="none" w:sz="0" w:space="0" w:color="auto"/>
            <w:left w:val="none" w:sz="0" w:space="0" w:color="auto"/>
            <w:bottom w:val="none" w:sz="0" w:space="0" w:color="auto"/>
            <w:right w:val="none" w:sz="0" w:space="0" w:color="auto"/>
          </w:divBdr>
        </w:div>
        <w:div w:id="672607221">
          <w:marLeft w:val="640"/>
          <w:marRight w:val="0"/>
          <w:marTop w:val="0"/>
          <w:marBottom w:val="0"/>
          <w:divBdr>
            <w:top w:val="none" w:sz="0" w:space="0" w:color="auto"/>
            <w:left w:val="none" w:sz="0" w:space="0" w:color="auto"/>
            <w:bottom w:val="none" w:sz="0" w:space="0" w:color="auto"/>
            <w:right w:val="none" w:sz="0" w:space="0" w:color="auto"/>
          </w:divBdr>
        </w:div>
        <w:div w:id="2046900784">
          <w:marLeft w:val="640"/>
          <w:marRight w:val="0"/>
          <w:marTop w:val="0"/>
          <w:marBottom w:val="0"/>
          <w:divBdr>
            <w:top w:val="none" w:sz="0" w:space="0" w:color="auto"/>
            <w:left w:val="none" w:sz="0" w:space="0" w:color="auto"/>
            <w:bottom w:val="none" w:sz="0" w:space="0" w:color="auto"/>
            <w:right w:val="none" w:sz="0" w:space="0" w:color="auto"/>
          </w:divBdr>
        </w:div>
        <w:div w:id="681855839">
          <w:marLeft w:val="640"/>
          <w:marRight w:val="0"/>
          <w:marTop w:val="0"/>
          <w:marBottom w:val="0"/>
          <w:divBdr>
            <w:top w:val="none" w:sz="0" w:space="0" w:color="auto"/>
            <w:left w:val="none" w:sz="0" w:space="0" w:color="auto"/>
            <w:bottom w:val="none" w:sz="0" w:space="0" w:color="auto"/>
            <w:right w:val="none" w:sz="0" w:space="0" w:color="auto"/>
          </w:divBdr>
        </w:div>
        <w:div w:id="2027897637">
          <w:marLeft w:val="640"/>
          <w:marRight w:val="0"/>
          <w:marTop w:val="0"/>
          <w:marBottom w:val="0"/>
          <w:divBdr>
            <w:top w:val="none" w:sz="0" w:space="0" w:color="auto"/>
            <w:left w:val="none" w:sz="0" w:space="0" w:color="auto"/>
            <w:bottom w:val="none" w:sz="0" w:space="0" w:color="auto"/>
            <w:right w:val="none" w:sz="0" w:space="0" w:color="auto"/>
          </w:divBdr>
        </w:div>
        <w:div w:id="1605728398">
          <w:marLeft w:val="640"/>
          <w:marRight w:val="0"/>
          <w:marTop w:val="0"/>
          <w:marBottom w:val="0"/>
          <w:divBdr>
            <w:top w:val="none" w:sz="0" w:space="0" w:color="auto"/>
            <w:left w:val="none" w:sz="0" w:space="0" w:color="auto"/>
            <w:bottom w:val="none" w:sz="0" w:space="0" w:color="auto"/>
            <w:right w:val="none" w:sz="0" w:space="0" w:color="auto"/>
          </w:divBdr>
        </w:div>
        <w:div w:id="117577578">
          <w:marLeft w:val="640"/>
          <w:marRight w:val="0"/>
          <w:marTop w:val="0"/>
          <w:marBottom w:val="0"/>
          <w:divBdr>
            <w:top w:val="none" w:sz="0" w:space="0" w:color="auto"/>
            <w:left w:val="none" w:sz="0" w:space="0" w:color="auto"/>
            <w:bottom w:val="none" w:sz="0" w:space="0" w:color="auto"/>
            <w:right w:val="none" w:sz="0" w:space="0" w:color="auto"/>
          </w:divBdr>
        </w:div>
        <w:div w:id="230120981">
          <w:marLeft w:val="640"/>
          <w:marRight w:val="0"/>
          <w:marTop w:val="0"/>
          <w:marBottom w:val="0"/>
          <w:divBdr>
            <w:top w:val="none" w:sz="0" w:space="0" w:color="auto"/>
            <w:left w:val="none" w:sz="0" w:space="0" w:color="auto"/>
            <w:bottom w:val="none" w:sz="0" w:space="0" w:color="auto"/>
            <w:right w:val="none" w:sz="0" w:space="0" w:color="auto"/>
          </w:divBdr>
        </w:div>
        <w:div w:id="1225870482">
          <w:marLeft w:val="640"/>
          <w:marRight w:val="0"/>
          <w:marTop w:val="0"/>
          <w:marBottom w:val="0"/>
          <w:divBdr>
            <w:top w:val="none" w:sz="0" w:space="0" w:color="auto"/>
            <w:left w:val="none" w:sz="0" w:space="0" w:color="auto"/>
            <w:bottom w:val="none" w:sz="0" w:space="0" w:color="auto"/>
            <w:right w:val="none" w:sz="0" w:space="0" w:color="auto"/>
          </w:divBdr>
        </w:div>
        <w:div w:id="2066563324">
          <w:marLeft w:val="640"/>
          <w:marRight w:val="0"/>
          <w:marTop w:val="0"/>
          <w:marBottom w:val="0"/>
          <w:divBdr>
            <w:top w:val="none" w:sz="0" w:space="0" w:color="auto"/>
            <w:left w:val="none" w:sz="0" w:space="0" w:color="auto"/>
            <w:bottom w:val="none" w:sz="0" w:space="0" w:color="auto"/>
            <w:right w:val="none" w:sz="0" w:space="0" w:color="auto"/>
          </w:divBdr>
        </w:div>
        <w:div w:id="388460317">
          <w:marLeft w:val="640"/>
          <w:marRight w:val="0"/>
          <w:marTop w:val="0"/>
          <w:marBottom w:val="0"/>
          <w:divBdr>
            <w:top w:val="none" w:sz="0" w:space="0" w:color="auto"/>
            <w:left w:val="none" w:sz="0" w:space="0" w:color="auto"/>
            <w:bottom w:val="none" w:sz="0" w:space="0" w:color="auto"/>
            <w:right w:val="none" w:sz="0" w:space="0" w:color="auto"/>
          </w:divBdr>
        </w:div>
        <w:div w:id="1239752872">
          <w:marLeft w:val="640"/>
          <w:marRight w:val="0"/>
          <w:marTop w:val="0"/>
          <w:marBottom w:val="0"/>
          <w:divBdr>
            <w:top w:val="none" w:sz="0" w:space="0" w:color="auto"/>
            <w:left w:val="none" w:sz="0" w:space="0" w:color="auto"/>
            <w:bottom w:val="none" w:sz="0" w:space="0" w:color="auto"/>
            <w:right w:val="none" w:sz="0" w:space="0" w:color="auto"/>
          </w:divBdr>
        </w:div>
        <w:div w:id="194344845">
          <w:marLeft w:val="640"/>
          <w:marRight w:val="0"/>
          <w:marTop w:val="0"/>
          <w:marBottom w:val="0"/>
          <w:divBdr>
            <w:top w:val="none" w:sz="0" w:space="0" w:color="auto"/>
            <w:left w:val="none" w:sz="0" w:space="0" w:color="auto"/>
            <w:bottom w:val="none" w:sz="0" w:space="0" w:color="auto"/>
            <w:right w:val="none" w:sz="0" w:space="0" w:color="auto"/>
          </w:divBdr>
        </w:div>
        <w:div w:id="1569731352">
          <w:marLeft w:val="640"/>
          <w:marRight w:val="0"/>
          <w:marTop w:val="0"/>
          <w:marBottom w:val="0"/>
          <w:divBdr>
            <w:top w:val="none" w:sz="0" w:space="0" w:color="auto"/>
            <w:left w:val="none" w:sz="0" w:space="0" w:color="auto"/>
            <w:bottom w:val="none" w:sz="0" w:space="0" w:color="auto"/>
            <w:right w:val="none" w:sz="0" w:space="0" w:color="auto"/>
          </w:divBdr>
        </w:div>
        <w:div w:id="2140222512">
          <w:marLeft w:val="640"/>
          <w:marRight w:val="0"/>
          <w:marTop w:val="0"/>
          <w:marBottom w:val="0"/>
          <w:divBdr>
            <w:top w:val="none" w:sz="0" w:space="0" w:color="auto"/>
            <w:left w:val="none" w:sz="0" w:space="0" w:color="auto"/>
            <w:bottom w:val="none" w:sz="0" w:space="0" w:color="auto"/>
            <w:right w:val="none" w:sz="0" w:space="0" w:color="auto"/>
          </w:divBdr>
        </w:div>
        <w:div w:id="1253930194">
          <w:marLeft w:val="640"/>
          <w:marRight w:val="0"/>
          <w:marTop w:val="0"/>
          <w:marBottom w:val="0"/>
          <w:divBdr>
            <w:top w:val="none" w:sz="0" w:space="0" w:color="auto"/>
            <w:left w:val="none" w:sz="0" w:space="0" w:color="auto"/>
            <w:bottom w:val="none" w:sz="0" w:space="0" w:color="auto"/>
            <w:right w:val="none" w:sz="0" w:space="0" w:color="auto"/>
          </w:divBdr>
        </w:div>
      </w:divsChild>
    </w:div>
    <w:div w:id="1868518548">
      <w:bodyDiv w:val="1"/>
      <w:marLeft w:val="0"/>
      <w:marRight w:val="0"/>
      <w:marTop w:val="0"/>
      <w:marBottom w:val="0"/>
      <w:divBdr>
        <w:top w:val="none" w:sz="0" w:space="0" w:color="auto"/>
        <w:left w:val="none" w:sz="0" w:space="0" w:color="auto"/>
        <w:bottom w:val="none" w:sz="0" w:space="0" w:color="auto"/>
        <w:right w:val="none" w:sz="0" w:space="0" w:color="auto"/>
      </w:divBdr>
      <w:divsChild>
        <w:div w:id="711542857">
          <w:marLeft w:val="640"/>
          <w:marRight w:val="0"/>
          <w:marTop w:val="0"/>
          <w:marBottom w:val="0"/>
          <w:divBdr>
            <w:top w:val="none" w:sz="0" w:space="0" w:color="auto"/>
            <w:left w:val="none" w:sz="0" w:space="0" w:color="auto"/>
            <w:bottom w:val="none" w:sz="0" w:space="0" w:color="auto"/>
            <w:right w:val="none" w:sz="0" w:space="0" w:color="auto"/>
          </w:divBdr>
        </w:div>
        <w:div w:id="683821655">
          <w:marLeft w:val="640"/>
          <w:marRight w:val="0"/>
          <w:marTop w:val="0"/>
          <w:marBottom w:val="0"/>
          <w:divBdr>
            <w:top w:val="none" w:sz="0" w:space="0" w:color="auto"/>
            <w:left w:val="none" w:sz="0" w:space="0" w:color="auto"/>
            <w:bottom w:val="none" w:sz="0" w:space="0" w:color="auto"/>
            <w:right w:val="none" w:sz="0" w:space="0" w:color="auto"/>
          </w:divBdr>
        </w:div>
        <w:div w:id="439381114">
          <w:marLeft w:val="640"/>
          <w:marRight w:val="0"/>
          <w:marTop w:val="0"/>
          <w:marBottom w:val="0"/>
          <w:divBdr>
            <w:top w:val="none" w:sz="0" w:space="0" w:color="auto"/>
            <w:left w:val="none" w:sz="0" w:space="0" w:color="auto"/>
            <w:bottom w:val="none" w:sz="0" w:space="0" w:color="auto"/>
            <w:right w:val="none" w:sz="0" w:space="0" w:color="auto"/>
          </w:divBdr>
        </w:div>
        <w:div w:id="1799953146">
          <w:marLeft w:val="640"/>
          <w:marRight w:val="0"/>
          <w:marTop w:val="0"/>
          <w:marBottom w:val="0"/>
          <w:divBdr>
            <w:top w:val="none" w:sz="0" w:space="0" w:color="auto"/>
            <w:left w:val="none" w:sz="0" w:space="0" w:color="auto"/>
            <w:bottom w:val="none" w:sz="0" w:space="0" w:color="auto"/>
            <w:right w:val="none" w:sz="0" w:space="0" w:color="auto"/>
          </w:divBdr>
        </w:div>
        <w:div w:id="1992833400">
          <w:marLeft w:val="640"/>
          <w:marRight w:val="0"/>
          <w:marTop w:val="0"/>
          <w:marBottom w:val="0"/>
          <w:divBdr>
            <w:top w:val="none" w:sz="0" w:space="0" w:color="auto"/>
            <w:left w:val="none" w:sz="0" w:space="0" w:color="auto"/>
            <w:bottom w:val="none" w:sz="0" w:space="0" w:color="auto"/>
            <w:right w:val="none" w:sz="0" w:space="0" w:color="auto"/>
          </w:divBdr>
        </w:div>
        <w:div w:id="1709253453">
          <w:marLeft w:val="640"/>
          <w:marRight w:val="0"/>
          <w:marTop w:val="0"/>
          <w:marBottom w:val="0"/>
          <w:divBdr>
            <w:top w:val="none" w:sz="0" w:space="0" w:color="auto"/>
            <w:left w:val="none" w:sz="0" w:space="0" w:color="auto"/>
            <w:bottom w:val="none" w:sz="0" w:space="0" w:color="auto"/>
            <w:right w:val="none" w:sz="0" w:space="0" w:color="auto"/>
          </w:divBdr>
        </w:div>
        <w:div w:id="11684274">
          <w:marLeft w:val="640"/>
          <w:marRight w:val="0"/>
          <w:marTop w:val="0"/>
          <w:marBottom w:val="0"/>
          <w:divBdr>
            <w:top w:val="none" w:sz="0" w:space="0" w:color="auto"/>
            <w:left w:val="none" w:sz="0" w:space="0" w:color="auto"/>
            <w:bottom w:val="none" w:sz="0" w:space="0" w:color="auto"/>
            <w:right w:val="none" w:sz="0" w:space="0" w:color="auto"/>
          </w:divBdr>
        </w:div>
        <w:div w:id="1593782496">
          <w:marLeft w:val="640"/>
          <w:marRight w:val="0"/>
          <w:marTop w:val="0"/>
          <w:marBottom w:val="0"/>
          <w:divBdr>
            <w:top w:val="none" w:sz="0" w:space="0" w:color="auto"/>
            <w:left w:val="none" w:sz="0" w:space="0" w:color="auto"/>
            <w:bottom w:val="none" w:sz="0" w:space="0" w:color="auto"/>
            <w:right w:val="none" w:sz="0" w:space="0" w:color="auto"/>
          </w:divBdr>
        </w:div>
        <w:div w:id="249697430">
          <w:marLeft w:val="640"/>
          <w:marRight w:val="0"/>
          <w:marTop w:val="0"/>
          <w:marBottom w:val="0"/>
          <w:divBdr>
            <w:top w:val="none" w:sz="0" w:space="0" w:color="auto"/>
            <w:left w:val="none" w:sz="0" w:space="0" w:color="auto"/>
            <w:bottom w:val="none" w:sz="0" w:space="0" w:color="auto"/>
            <w:right w:val="none" w:sz="0" w:space="0" w:color="auto"/>
          </w:divBdr>
        </w:div>
        <w:div w:id="2146310218">
          <w:marLeft w:val="640"/>
          <w:marRight w:val="0"/>
          <w:marTop w:val="0"/>
          <w:marBottom w:val="0"/>
          <w:divBdr>
            <w:top w:val="none" w:sz="0" w:space="0" w:color="auto"/>
            <w:left w:val="none" w:sz="0" w:space="0" w:color="auto"/>
            <w:bottom w:val="none" w:sz="0" w:space="0" w:color="auto"/>
            <w:right w:val="none" w:sz="0" w:space="0" w:color="auto"/>
          </w:divBdr>
        </w:div>
        <w:div w:id="321592161">
          <w:marLeft w:val="640"/>
          <w:marRight w:val="0"/>
          <w:marTop w:val="0"/>
          <w:marBottom w:val="0"/>
          <w:divBdr>
            <w:top w:val="none" w:sz="0" w:space="0" w:color="auto"/>
            <w:left w:val="none" w:sz="0" w:space="0" w:color="auto"/>
            <w:bottom w:val="none" w:sz="0" w:space="0" w:color="auto"/>
            <w:right w:val="none" w:sz="0" w:space="0" w:color="auto"/>
          </w:divBdr>
        </w:div>
        <w:div w:id="1265771043">
          <w:marLeft w:val="640"/>
          <w:marRight w:val="0"/>
          <w:marTop w:val="0"/>
          <w:marBottom w:val="0"/>
          <w:divBdr>
            <w:top w:val="none" w:sz="0" w:space="0" w:color="auto"/>
            <w:left w:val="none" w:sz="0" w:space="0" w:color="auto"/>
            <w:bottom w:val="none" w:sz="0" w:space="0" w:color="auto"/>
            <w:right w:val="none" w:sz="0" w:space="0" w:color="auto"/>
          </w:divBdr>
        </w:div>
        <w:div w:id="998457046">
          <w:marLeft w:val="640"/>
          <w:marRight w:val="0"/>
          <w:marTop w:val="0"/>
          <w:marBottom w:val="0"/>
          <w:divBdr>
            <w:top w:val="none" w:sz="0" w:space="0" w:color="auto"/>
            <w:left w:val="none" w:sz="0" w:space="0" w:color="auto"/>
            <w:bottom w:val="none" w:sz="0" w:space="0" w:color="auto"/>
            <w:right w:val="none" w:sz="0" w:space="0" w:color="auto"/>
          </w:divBdr>
        </w:div>
        <w:div w:id="28115977">
          <w:marLeft w:val="640"/>
          <w:marRight w:val="0"/>
          <w:marTop w:val="0"/>
          <w:marBottom w:val="0"/>
          <w:divBdr>
            <w:top w:val="none" w:sz="0" w:space="0" w:color="auto"/>
            <w:left w:val="none" w:sz="0" w:space="0" w:color="auto"/>
            <w:bottom w:val="none" w:sz="0" w:space="0" w:color="auto"/>
            <w:right w:val="none" w:sz="0" w:space="0" w:color="auto"/>
          </w:divBdr>
        </w:div>
        <w:div w:id="1119841603">
          <w:marLeft w:val="640"/>
          <w:marRight w:val="0"/>
          <w:marTop w:val="0"/>
          <w:marBottom w:val="0"/>
          <w:divBdr>
            <w:top w:val="none" w:sz="0" w:space="0" w:color="auto"/>
            <w:left w:val="none" w:sz="0" w:space="0" w:color="auto"/>
            <w:bottom w:val="none" w:sz="0" w:space="0" w:color="auto"/>
            <w:right w:val="none" w:sz="0" w:space="0" w:color="auto"/>
          </w:divBdr>
        </w:div>
        <w:div w:id="1031302747">
          <w:marLeft w:val="640"/>
          <w:marRight w:val="0"/>
          <w:marTop w:val="0"/>
          <w:marBottom w:val="0"/>
          <w:divBdr>
            <w:top w:val="none" w:sz="0" w:space="0" w:color="auto"/>
            <w:left w:val="none" w:sz="0" w:space="0" w:color="auto"/>
            <w:bottom w:val="none" w:sz="0" w:space="0" w:color="auto"/>
            <w:right w:val="none" w:sz="0" w:space="0" w:color="auto"/>
          </w:divBdr>
        </w:div>
        <w:div w:id="1449549958">
          <w:marLeft w:val="640"/>
          <w:marRight w:val="0"/>
          <w:marTop w:val="0"/>
          <w:marBottom w:val="0"/>
          <w:divBdr>
            <w:top w:val="none" w:sz="0" w:space="0" w:color="auto"/>
            <w:left w:val="none" w:sz="0" w:space="0" w:color="auto"/>
            <w:bottom w:val="none" w:sz="0" w:space="0" w:color="auto"/>
            <w:right w:val="none" w:sz="0" w:space="0" w:color="auto"/>
          </w:divBdr>
        </w:div>
        <w:div w:id="537278781">
          <w:marLeft w:val="640"/>
          <w:marRight w:val="0"/>
          <w:marTop w:val="0"/>
          <w:marBottom w:val="0"/>
          <w:divBdr>
            <w:top w:val="none" w:sz="0" w:space="0" w:color="auto"/>
            <w:left w:val="none" w:sz="0" w:space="0" w:color="auto"/>
            <w:bottom w:val="none" w:sz="0" w:space="0" w:color="auto"/>
            <w:right w:val="none" w:sz="0" w:space="0" w:color="auto"/>
          </w:divBdr>
        </w:div>
        <w:div w:id="1300526442">
          <w:marLeft w:val="640"/>
          <w:marRight w:val="0"/>
          <w:marTop w:val="0"/>
          <w:marBottom w:val="0"/>
          <w:divBdr>
            <w:top w:val="none" w:sz="0" w:space="0" w:color="auto"/>
            <w:left w:val="none" w:sz="0" w:space="0" w:color="auto"/>
            <w:bottom w:val="none" w:sz="0" w:space="0" w:color="auto"/>
            <w:right w:val="none" w:sz="0" w:space="0" w:color="auto"/>
          </w:divBdr>
        </w:div>
        <w:div w:id="979119287">
          <w:marLeft w:val="640"/>
          <w:marRight w:val="0"/>
          <w:marTop w:val="0"/>
          <w:marBottom w:val="0"/>
          <w:divBdr>
            <w:top w:val="none" w:sz="0" w:space="0" w:color="auto"/>
            <w:left w:val="none" w:sz="0" w:space="0" w:color="auto"/>
            <w:bottom w:val="none" w:sz="0" w:space="0" w:color="auto"/>
            <w:right w:val="none" w:sz="0" w:space="0" w:color="auto"/>
          </w:divBdr>
        </w:div>
        <w:div w:id="682366037">
          <w:marLeft w:val="640"/>
          <w:marRight w:val="0"/>
          <w:marTop w:val="0"/>
          <w:marBottom w:val="0"/>
          <w:divBdr>
            <w:top w:val="none" w:sz="0" w:space="0" w:color="auto"/>
            <w:left w:val="none" w:sz="0" w:space="0" w:color="auto"/>
            <w:bottom w:val="none" w:sz="0" w:space="0" w:color="auto"/>
            <w:right w:val="none" w:sz="0" w:space="0" w:color="auto"/>
          </w:divBdr>
        </w:div>
        <w:div w:id="104618643">
          <w:marLeft w:val="640"/>
          <w:marRight w:val="0"/>
          <w:marTop w:val="0"/>
          <w:marBottom w:val="0"/>
          <w:divBdr>
            <w:top w:val="none" w:sz="0" w:space="0" w:color="auto"/>
            <w:left w:val="none" w:sz="0" w:space="0" w:color="auto"/>
            <w:bottom w:val="none" w:sz="0" w:space="0" w:color="auto"/>
            <w:right w:val="none" w:sz="0" w:space="0" w:color="auto"/>
          </w:divBdr>
        </w:div>
        <w:div w:id="2112578702">
          <w:marLeft w:val="640"/>
          <w:marRight w:val="0"/>
          <w:marTop w:val="0"/>
          <w:marBottom w:val="0"/>
          <w:divBdr>
            <w:top w:val="none" w:sz="0" w:space="0" w:color="auto"/>
            <w:left w:val="none" w:sz="0" w:space="0" w:color="auto"/>
            <w:bottom w:val="none" w:sz="0" w:space="0" w:color="auto"/>
            <w:right w:val="none" w:sz="0" w:space="0" w:color="auto"/>
          </w:divBdr>
        </w:div>
        <w:div w:id="1277982398">
          <w:marLeft w:val="640"/>
          <w:marRight w:val="0"/>
          <w:marTop w:val="0"/>
          <w:marBottom w:val="0"/>
          <w:divBdr>
            <w:top w:val="none" w:sz="0" w:space="0" w:color="auto"/>
            <w:left w:val="none" w:sz="0" w:space="0" w:color="auto"/>
            <w:bottom w:val="none" w:sz="0" w:space="0" w:color="auto"/>
            <w:right w:val="none" w:sz="0" w:space="0" w:color="auto"/>
          </w:divBdr>
        </w:div>
        <w:div w:id="738594405">
          <w:marLeft w:val="640"/>
          <w:marRight w:val="0"/>
          <w:marTop w:val="0"/>
          <w:marBottom w:val="0"/>
          <w:divBdr>
            <w:top w:val="none" w:sz="0" w:space="0" w:color="auto"/>
            <w:left w:val="none" w:sz="0" w:space="0" w:color="auto"/>
            <w:bottom w:val="none" w:sz="0" w:space="0" w:color="auto"/>
            <w:right w:val="none" w:sz="0" w:space="0" w:color="auto"/>
          </w:divBdr>
        </w:div>
        <w:div w:id="200896678">
          <w:marLeft w:val="640"/>
          <w:marRight w:val="0"/>
          <w:marTop w:val="0"/>
          <w:marBottom w:val="0"/>
          <w:divBdr>
            <w:top w:val="none" w:sz="0" w:space="0" w:color="auto"/>
            <w:left w:val="none" w:sz="0" w:space="0" w:color="auto"/>
            <w:bottom w:val="none" w:sz="0" w:space="0" w:color="auto"/>
            <w:right w:val="none" w:sz="0" w:space="0" w:color="auto"/>
          </w:divBdr>
        </w:div>
        <w:div w:id="1330596898">
          <w:marLeft w:val="640"/>
          <w:marRight w:val="0"/>
          <w:marTop w:val="0"/>
          <w:marBottom w:val="0"/>
          <w:divBdr>
            <w:top w:val="none" w:sz="0" w:space="0" w:color="auto"/>
            <w:left w:val="none" w:sz="0" w:space="0" w:color="auto"/>
            <w:bottom w:val="none" w:sz="0" w:space="0" w:color="auto"/>
            <w:right w:val="none" w:sz="0" w:space="0" w:color="auto"/>
          </w:divBdr>
        </w:div>
        <w:div w:id="1370103382">
          <w:marLeft w:val="640"/>
          <w:marRight w:val="0"/>
          <w:marTop w:val="0"/>
          <w:marBottom w:val="0"/>
          <w:divBdr>
            <w:top w:val="none" w:sz="0" w:space="0" w:color="auto"/>
            <w:left w:val="none" w:sz="0" w:space="0" w:color="auto"/>
            <w:bottom w:val="none" w:sz="0" w:space="0" w:color="auto"/>
            <w:right w:val="none" w:sz="0" w:space="0" w:color="auto"/>
          </w:divBdr>
        </w:div>
        <w:div w:id="1103037480">
          <w:marLeft w:val="640"/>
          <w:marRight w:val="0"/>
          <w:marTop w:val="0"/>
          <w:marBottom w:val="0"/>
          <w:divBdr>
            <w:top w:val="none" w:sz="0" w:space="0" w:color="auto"/>
            <w:left w:val="none" w:sz="0" w:space="0" w:color="auto"/>
            <w:bottom w:val="none" w:sz="0" w:space="0" w:color="auto"/>
            <w:right w:val="none" w:sz="0" w:space="0" w:color="auto"/>
          </w:divBdr>
        </w:div>
        <w:div w:id="729961342">
          <w:marLeft w:val="640"/>
          <w:marRight w:val="0"/>
          <w:marTop w:val="0"/>
          <w:marBottom w:val="0"/>
          <w:divBdr>
            <w:top w:val="none" w:sz="0" w:space="0" w:color="auto"/>
            <w:left w:val="none" w:sz="0" w:space="0" w:color="auto"/>
            <w:bottom w:val="none" w:sz="0" w:space="0" w:color="auto"/>
            <w:right w:val="none" w:sz="0" w:space="0" w:color="auto"/>
          </w:divBdr>
        </w:div>
        <w:div w:id="1962151942">
          <w:marLeft w:val="640"/>
          <w:marRight w:val="0"/>
          <w:marTop w:val="0"/>
          <w:marBottom w:val="0"/>
          <w:divBdr>
            <w:top w:val="none" w:sz="0" w:space="0" w:color="auto"/>
            <w:left w:val="none" w:sz="0" w:space="0" w:color="auto"/>
            <w:bottom w:val="none" w:sz="0" w:space="0" w:color="auto"/>
            <w:right w:val="none" w:sz="0" w:space="0" w:color="auto"/>
          </w:divBdr>
        </w:div>
        <w:div w:id="1386025569">
          <w:marLeft w:val="640"/>
          <w:marRight w:val="0"/>
          <w:marTop w:val="0"/>
          <w:marBottom w:val="0"/>
          <w:divBdr>
            <w:top w:val="none" w:sz="0" w:space="0" w:color="auto"/>
            <w:left w:val="none" w:sz="0" w:space="0" w:color="auto"/>
            <w:bottom w:val="none" w:sz="0" w:space="0" w:color="auto"/>
            <w:right w:val="none" w:sz="0" w:space="0" w:color="auto"/>
          </w:divBdr>
        </w:div>
        <w:div w:id="1204826103">
          <w:marLeft w:val="640"/>
          <w:marRight w:val="0"/>
          <w:marTop w:val="0"/>
          <w:marBottom w:val="0"/>
          <w:divBdr>
            <w:top w:val="none" w:sz="0" w:space="0" w:color="auto"/>
            <w:left w:val="none" w:sz="0" w:space="0" w:color="auto"/>
            <w:bottom w:val="none" w:sz="0" w:space="0" w:color="auto"/>
            <w:right w:val="none" w:sz="0" w:space="0" w:color="auto"/>
          </w:divBdr>
        </w:div>
        <w:div w:id="542407288">
          <w:marLeft w:val="640"/>
          <w:marRight w:val="0"/>
          <w:marTop w:val="0"/>
          <w:marBottom w:val="0"/>
          <w:divBdr>
            <w:top w:val="none" w:sz="0" w:space="0" w:color="auto"/>
            <w:left w:val="none" w:sz="0" w:space="0" w:color="auto"/>
            <w:bottom w:val="none" w:sz="0" w:space="0" w:color="auto"/>
            <w:right w:val="none" w:sz="0" w:space="0" w:color="auto"/>
          </w:divBdr>
        </w:div>
        <w:div w:id="8916716">
          <w:marLeft w:val="640"/>
          <w:marRight w:val="0"/>
          <w:marTop w:val="0"/>
          <w:marBottom w:val="0"/>
          <w:divBdr>
            <w:top w:val="none" w:sz="0" w:space="0" w:color="auto"/>
            <w:left w:val="none" w:sz="0" w:space="0" w:color="auto"/>
            <w:bottom w:val="none" w:sz="0" w:space="0" w:color="auto"/>
            <w:right w:val="none" w:sz="0" w:space="0" w:color="auto"/>
          </w:divBdr>
        </w:div>
        <w:div w:id="282156232">
          <w:marLeft w:val="640"/>
          <w:marRight w:val="0"/>
          <w:marTop w:val="0"/>
          <w:marBottom w:val="0"/>
          <w:divBdr>
            <w:top w:val="none" w:sz="0" w:space="0" w:color="auto"/>
            <w:left w:val="none" w:sz="0" w:space="0" w:color="auto"/>
            <w:bottom w:val="none" w:sz="0" w:space="0" w:color="auto"/>
            <w:right w:val="none" w:sz="0" w:space="0" w:color="auto"/>
          </w:divBdr>
        </w:div>
        <w:div w:id="1399282528">
          <w:marLeft w:val="640"/>
          <w:marRight w:val="0"/>
          <w:marTop w:val="0"/>
          <w:marBottom w:val="0"/>
          <w:divBdr>
            <w:top w:val="none" w:sz="0" w:space="0" w:color="auto"/>
            <w:left w:val="none" w:sz="0" w:space="0" w:color="auto"/>
            <w:bottom w:val="none" w:sz="0" w:space="0" w:color="auto"/>
            <w:right w:val="none" w:sz="0" w:space="0" w:color="auto"/>
          </w:divBdr>
        </w:div>
        <w:div w:id="1832676499">
          <w:marLeft w:val="640"/>
          <w:marRight w:val="0"/>
          <w:marTop w:val="0"/>
          <w:marBottom w:val="0"/>
          <w:divBdr>
            <w:top w:val="none" w:sz="0" w:space="0" w:color="auto"/>
            <w:left w:val="none" w:sz="0" w:space="0" w:color="auto"/>
            <w:bottom w:val="none" w:sz="0" w:space="0" w:color="auto"/>
            <w:right w:val="none" w:sz="0" w:space="0" w:color="auto"/>
          </w:divBdr>
        </w:div>
        <w:div w:id="108403060">
          <w:marLeft w:val="640"/>
          <w:marRight w:val="0"/>
          <w:marTop w:val="0"/>
          <w:marBottom w:val="0"/>
          <w:divBdr>
            <w:top w:val="none" w:sz="0" w:space="0" w:color="auto"/>
            <w:left w:val="none" w:sz="0" w:space="0" w:color="auto"/>
            <w:bottom w:val="none" w:sz="0" w:space="0" w:color="auto"/>
            <w:right w:val="none" w:sz="0" w:space="0" w:color="auto"/>
          </w:divBdr>
        </w:div>
        <w:div w:id="1859153142">
          <w:marLeft w:val="640"/>
          <w:marRight w:val="0"/>
          <w:marTop w:val="0"/>
          <w:marBottom w:val="0"/>
          <w:divBdr>
            <w:top w:val="none" w:sz="0" w:space="0" w:color="auto"/>
            <w:left w:val="none" w:sz="0" w:space="0" w:color="auto"/>
            <w:bottom w:val="none" w:sz="0" w:space="0" w:color="auto"/>
            <w:right w:val="none" w:sz="0" w:space="0" w:color="auto"/>
          </w:divBdr>
        </w:div>
        <w:div w:id="324089996">
          <w:marLeft w:val="640"/>
          <w:marRight w:val="0"/>
          <w:marTop w:val="0"/>
          <w:marBottom w:val="0"/>
          <w:divBdr>
            <w:top w:val="none" w:sz="0" w:space="0" w:color="auto"/>
            <w:left w:val="none" w:sz="0" w:space="0" w:color="auto"/>
            <w:bottom w:val="none" w:sz="0" w:space="0" w:color="auto"/>
            <w:right w:val="none" w:sz="0" w:space="0" w:color="auto"/>
          </w:divBdr>
        </w:div>
        <w:div w:id="2060201015">
          <w:marLeft w:val="640"/>
          <w:marRight w:val="0"/>
          <w:marTop w:val="0"/>
          <w:marBottom w:val="0"/>
          <w:divBdr>
            <w:top w:val="none" w:sz="0" w:space="0" w:color="auto"/>
            <w:left w:val="none" w:sz="0" w:space="0" w:color="auto"/>
            <w:bottom w:val="none" w:sz="0" w:space="0" w:color="auto"/>
            <w:right w:val="none" w:sz="0" w:space="0" w:color="auto"/>
          </w:divBdr>
        </w:div>
        <w:div w:id="1277635485">
          <w:marLeft w:val="640"/>
          <w:marRight w:val="0"/>
          <w:marTop w:val="0"/>
          <w:marBottom w:val="0"/>
          <w:divBdr>
            <w:top w:val="none" w:sz="0" w:space="0" w:color="auto"/>
            <w:left w:val="none" w:sz="0" w:space="0" w:color="auto"/>
            <w:bottom w:val="none" w:sz="0" w:space="0" w:color="auto"/>
            <w:right w:val="none" w:sz="0" w:space="0" w:color="auto"/>
          </w:divBdr>
        </w:div>
        <w:div w:id="1655911414">
          <w:marLeft w:val="640"/>
          <w:marRight w:val="0"/>
          <w:marTop w:val="0"/>
          <w:marBottom w:val="0"/>
          <w:divBdr>
            <w:top w:val="none" w:sz="0" w:space="0" w:color="auto"/>
            <w:left w:val="none" w:sz="0" w:space="0" w:color="auto"/>
            <w:bottom w:val="none" w:sz="0" w:space="0" w:color="auto"/>
            <w:right w:val="none" w:sz="0" w:space="0" w:color="auto"/>
          </w:divBdr>
        </w:div>
        <w:div w:id="1251890395">
          <w:marLeft w:val="640"/>
          <w:marRight w:val="0"/>
          <w:marTop w:val="0"/>
          <w:marBottom w:val="0"/>
          <w:divBdr>
            <w:top w:val="none" w:sz="0" w:space="0" w:color="auto"/>
            <w:left w:val="none" w:sz="0" w:space="0" w:color="auto"/>
            <w:bottom w:val="none" w:sz="0" w:space="0" w:color="auto"/>
            <w:right w:val="none" w:sz="0" w:space="0" w:color="auto"/>
          </w:divBdr>
        </w:div>
        <w:div w:id="476143629">
          <w:marLeft w:val="640"/>
          <w:marRight w:val="0"/>
          <w:marTop w:val="0"/>
          <w:marBottom w:val="0"/>
          <w:divBdr>
            <w:top w:val="none" w:sz="0" w:space="0" w:color="auto"/>
            <w:left w:val="none" w:sz="0" w:space="0" w:color="auto"/>
            <w:bottom w:val="none" w:sz="0" w:space="0" w:color="auto"/>
            <w:right w:val="none" w:sz="0" w:space="0" w:color="auto"/>
          </w:divBdr>
        </w:div>
        <w:div w:id="1277054368">
          <w:marLeft w:val="640"/>
          <w:marRight w:val="0"/>
          <w:marTop w:val="0"/>
          <w:marBottom w:val="0"/>
          <w:divBdr>
            <w:top w:val="none" w:sz="0" w:space="0" w:color="auto"/>
            <w:left w:val="none" w:sz="0" w:space="0" w:color="auto"/>
            <w:bottom w:val="none" w:sz="0" w:space="0" w:color="auto"/>
            <w:right w:val="none" w:sz="0" w:space="0" w:color="auto"/>
          </w:divBdr>
        </w:div>
        <w:div w:id="1218275859">
          <w:marLeft w:val="640"/>
          <w:marRight w:val="0"/>
          <w:marTop w:val="0"/>
          <w:marBottom w:val="0"/>
          <w:divBdr>
            <w:top w:val="none" w:sz="0" w:space="0" w:color="auto"/>
            <w:left w:val="none" w:sz="0" w:space="0" w:color="auto"/>
            <w:bottom w:val="none" w:sz="0" w:space="0" w:color="auto"/>
            <w:right w:val="none" w:sz="0" w:space="0" w:color="auto"/>
          </w:divBdr>
        </w:div>
        <w:div w:id="387804383">
          <w:marLeft w:val="640"/>
          <w:marRight w:val="0"/>
          <w:marTop w:val="0"/>
          <w:marBottom w:val="0"/>
          <w:divBdr>
            <w:top w:val="none" w:sz="0" w:space="0" w:color="auto"/>
            <w:left w:val="none" w:sz="0" w:space="0" w:color="auto"/>
            <w:bottom w:val="none" w:sz="0" w:space="0" w:color="auto"/>
            <w:right w:val="none" w:sz="0" w:space="0" w:color="auto"/>
          </w:divBdr>
        </w:div>
        <w:div w:id="1040740697">
          <w:marLeft w:val="640"/>
          <w:marRight w:val="0"/>
          <w:marTop w:val="0"/>
          <w:marBottom w:val="0"/>
          <w:divBdr>
            <w:top w:val="none" w:sz="0" w:space="0" w:color="auto"/>
            <w:left w:val="none" w:sz="0" w:space="0" w:color="auto"/>
            <w:bottom w:val="none" w:sz="0" w:space="0" w:color="auto"/>
            <w:right w:val="none" w:sz="0" w:space="0" w:color="auto"/>
          </w:divBdr>
        </w:div>
        <w:div w:id="1727141456">
          <w:marLeft w:val="640"/>
          <w:marRight w:val="0"/>
          <w:marTop w:val="0"/>
          <w:marBottom w:val="0"/>
          <w:divBdr>
            <w:top w:val="none" w:sz="0" w:space="0" w:color="auto"/>
            <w:left w:val="none" w:sz="0" w:space="0" w:color="auto"/>
            <w:bottom w:val="none" w:sz="0" w:space="0" w:color="auto"/>
            <w:right w:val="none" w:sz="0" w:space="0" w:color="auto"/>
          </w:divBdr>
        </w:div>
        <w:div w:id="939488433">
          <w:marLeft w:val="640"/>
          <w:marRight w:val="0"/>
          <w:marTop w:val="0"/>
          <w:marBottom w:val="0"/>
          <w:divBdr>
            <w:top w:val="none" w:sz="0" w:space="0" w:color="auto"/>
            <w:left w:val="none" w:sz="0" w:space="0" w:color="auto"/>
            <w:bottom w:val="none" w:sz="0" w:space="0" w:color="auto"/>
            <w:right w:val="none" w:sz="0" w:space="0" w:color="auto"/>
          </w:divBdr>
        </w:div>
        <w:div w:id="1666127165">
          <w:marLeft w:val="640"/>
          <w:marRight w:val="0"/>
          <w:marTop w:val="0"/>
          <w:marBottom w:val="0"/>
          <w:divBdr>
            <w:top w:val="none" w:sz="0" w:space="0" w:color="auto"/>
            <w:left w:val="none" w:sz="0" w:space="0" w:color="auto"/>
            <w:bottom w:val="none" w:sz="0" w:space="0" w:color="auto"/>
            <w:right w:val="none" w:sz="0" w:space="0" w:color="auto"/>
          </w:divBdr>
        </w:div>
        <w:div w:id="202448099">
          <w:marLeft w:val="640"/>
          <w:marRight w:val="0"/>
          <w:marTop w:val="0"/>
          <w:marBottom w:val="0"/>
          <w:divBdr>
            <w:top w:val="none" w:sz="0" w:space="0" w:color="auto"/>
            <w:left w:val="none" w:sz="0" w:space="0" w:color="auto"/>
            <w:bottom w:val="none" w:sz="0" w:space="0" w:color="auto"/>
            <w:right w:val="none" w:sz="0" w:space="0" w:color="auto"/>
          </w:divBdr>
        </w:div>
        <w:div w:id="1813401330">
          <w:marLeft w:val="640"/>
          <w:marRight w:val="0"/>
          <w:marTop w:val="0"/>
          <w:marBottom w:val="0"/>
          <w:divBdr>
            <w:top w:val="none" w:sz="0" w:space="0" w:color="auto"/>
            <w:left w:val="none" w:sz="0" w:space="0" w:color="auto"/>
            <w:bottom w:val="none" w:sz="0" w:space="0" w:color="auto"/>
            <w:right w:val="none" w:sz="0" w:space="0" w:color="auto"/>
          </w:divBdr>
        </w:div>
        <w:div w:id="735788366">
          <w:marLeft w:val="640"/>
          <w:marRight w:val="0"/>
          <w:marTop w:val="0"/>
          <w:marBottom w:val="0"/>
          <w:divBdr>
            <w:top w:val="none" w:sz="0" w:space="0" w:color="auto"/>
            <w:left w:val="none" w:sz="0" w:space="0" w:color="auto"/>
            <w:bottom w:val="none" w:sz="0" w:space="0" w:color="auto"/>
            <w:right w:val="none" w:sz="0" w:space="0" w:color="auto"/>
          </w:divBdr>
        </w:div>
        <w:div w:id="496533074">
          <w:marLeft w:val="640"/>
          <w:marRight w:val="0"/>
          <w:marTop w:val="0"/>
          <w:marBottom w:val="0"/>
          <w:divBdr>
            <w:top w:val="none" w:sz="0" w:space="0" w:color="auto"/>
            <w:left w:val="none" w:sz="0" w:space="0" w:color="auto"/>
            <w:bottom w:val="none" w:sz="0" w:space="0" w:color="auto"/>
            <w:right w:val="none" w:sz="0" w:space="0" w:color="auto"/>
          </w:divBdr>
        </w:div>
        <w:div w:id="605845384">
          <w:marLeft w:val="640"/>
          <w:marRight w:val="0"/>
          <w:marTop w:val="0"/>
          <w:marBottom w:val="0"/>
          <w:divBdr>
            <w:top w:val="none" w:sz="0" w:space="0" w:color="auto"/>
            <w:left w:val="none" w:sz="0" w:space="0" w:color="auto"/>
            <w:bottom w:val="none" w:sz="0" w:space="0" w:color="auto"/>
            <w:right w:val="none" w:sz="0" w:space="0" w:color="auto"/>
          </w:divBdr>
        </w:div>
        <w:div w:id="1692956615">
          <w:marLeft w:val="640"/>
          <w:marRight w:val="0"/>
          <w:marTop w:val="0"/>
          <w:marBottom w:val="0"/>
          <w:divBdr>
            <w:top w:val="none" w:sz="0" w:space="0" w:color="auto"/>
            <w:left w:val="none" w:sz="0" w:space="0" w:color="auto"/>
            <w:bottom w:val="none" w:sz="0" w:space="0" w:color="auto"/>
            <w:right w:val="none" w:sz="0" w:space="0" w:color="auto"/>
          </w:divBdr>
        </w:div>
        <w:div w:id="2089112946">
          <w:marLeft w:val="640"/>
          <w:marRight w:val="0"/>
          <w:marTop w:val="0"/>
          <w:marBottom w:val="0"/>
          <w:divBdr>
            <w:top w:val="none" w:sz="0" w:space="0" w:color="auto"/>
            <w:left w:val="none" w:sz="0" w:space="0" w:color="auto"/>
            <w:bottom w:val="none" w:sz="0" w:space="0" w:color="auto"/>
            <w:right w:val="none" w:sz="0" w:space="0" w:color="auto"/>
          </w:divBdr>
        </w:div>
        <w:div w:id="297417345">
          <w:marLeft w:val="640"/>
          <w:marRight w:val="0"/>
          <w:marTop w:val="0"/>
          <w:marBottom w:val="0"/>
          <w:divBdr>
            <w:top w:val="none" w:sz="0" w:space="0" w:color="auto"/>
            <w:left w:val="none" w:sz="0" w:space="0" w:color="auto"/>
            <w:bottom w:val="none" w:sz="0" w:space="0" w:color="auto"/>
            <w:right w:val="none" w:sz="0" w:space="0" w:color="auto"/>
          </w:divBdr>
        </w:div>
        <w:div w:id="324480533">
          <w:marLeft w:val="640"/>
          <w:marRight w:val="0"/>
          <w:marTop w:val="0"/>
          <w:marBottom w:val="0"/>
          <w:divBdr>
            <w:top w:val="none" w:sz="0" w:space="0" w:color="auto"/>
            <w:left w:val="none" w:sz="0" w:space="0" w:color="auto"/>
            <w:bottom w:val="none" w:sz="0" w:space="0" w:color="auto"/>
            <w:right w:val="none" w:sz="0" w:space="0" w:color="auto"/>
          </w:divBdr>
        </w:div>
        <w:div w:id="1585794570">
          <w:marLeft w:val="640"/>
          <w:marRight w:val="0"/>
          <w:marTop w:val="0"/>
          <w:marBottom w:val="0"/>
          <w:divBdr>
            <w:top w:val="none" w:sz="0" w:space="0" w:color="auto"/>
            <w:left w:val="none" w:sz="0" w:space="0" w:color="auto"/>
            <w:bottom w:val="none" w:sz="0" w:space="0" w:color="auto"/>
            <w:right w:val="none" w:sz="0" w:space="0" w:color="auto"/>
          </w:divBdr>
        </w:div>
        <w:div w:id="215119237">
          <w:marLeft w:val="640"/>
          <w:marRight w:val="0"/>
          <w:marTop w:val="0"/>
          <w:marBottom w:val="0"/>
          <w:divBdr>
            <w:top w:val="none" w:sz="0" w:space="0" w:color="auto"/>
            <w:left w:val="none" w:sz="0" w:space="0" w:color="auto"/>
            <w:bottom w:val="none" w:sz="0" w:space="0" w:color="auto"/>
            <w:right w:val="none" w:sz="0" w:space="0" w:color="auto"/>
          </w:divBdr>
        </w:div>
        <w:div w:id="1997343667">
          <w:marLeft w:val="640"/>
          <w:marRight w:val="0"/>
          <w:marTop w:val="0"/>
          <w:marBottom w:val="0"/>
          <w:divBdr>
            <w:top w:val="none" w:sz="0" w:space="0" w:color="auto"/>
            <w:left w:val="none" w:sz="0" w:space="0" w:color="auto"/>
            <w:bottom w:val="none" w:sz="0" w:space="0" w:color="auto"/>
            <w:right w:val="none" w:sz="0" w:space="0" w:color="auto"/>
          </w:divBdr>
        </w:div>
        <w:div w:id="456338330">
          <w:marLeft w:val="640"/>
          <w:marRight w:val="0"/>
          <w:marTop w:val="0"/>
          <w:marBottom w:val="0"/>
          <w:divBdr>
            <w:top w:val="none" w:sz="0" w:space="0" w:color="auto"/>
            <w:left w:val="none" w:sz="0" w:space="0" w:color="auto"/>
            <w:bottom w:val="none" w:sz="0" w:space="0" w:color="auto"/>
            <w:right w:val="none" w:sz="0" w:space="0" w:color="auto"/>
          </w:divBdr>
        </w:div>
        <w:div w:id="1956211360">
          <w:marLeft w:val="640"/>
          <w:marRight w:val="0"/>
          <w:marTop w:val="0"/>
          <w:marBottom w:val="0"/>
          <w:divBdr>
            <w:top w:val="none" w:sz="0" w:space="0" w:color="auto"/>
            <w:left w:val="none" w:sz="0" w:space="0" w:color="auto"/>
            <w:bottom w:val="none" w:sz="0" w:space="0" w:color="auto"/>
            <w:right w:val="none" w:sz="0" w:space="0" w:color="auto"/>
          </w:divBdr>
        </w:div>
        <w:div w:id="761684610">
          <w:marLeft w:val="640"/>
          <w:marRight w:val="0"/>
          <w:marTop w:val="0"/>
          <w:marBottom w:val="0"/>
          <w:divBdr>
            <w:top w:val="none" w:sz="0" w:space="0" w:color="auto"/>
            <w:left w:val="none" w:sz="0" w:space="0" w:color="auto"/>
            <w:bottom w:val="none" w:sz="0" w:space="0" w:color="auto"/>
            <w:right w:val="none" w:sz="0" w:space="0" w:color="auto"/>
          </w:divBdr>
        </w:div>
        <w:div w:id="804617997">
          <w:marLeft w:val="640"/>
          <w:marRight w:val="0"/>
          <w:marTop w:val="0"/>
          <w:marBottom w:val="0"/>
          <w:divBdr>
            <w:top w:val="none" w:sz="0" w:space="0" w:color="auto"/>
            <w:left w:val="none" w:sz="0" w:space="0" w:color="auto"/>
            <w:bottom w:val="none" w:sz="0" w:space="0" w:color="auto"/>
            <w:right w:val="none" w:sz="0" w:space="0" w:color="auto"/>
          </w:divBdr>
        </w:div>
        <w:div w:id="586235895">
          <w:marLeft w:val="640"/>
          <w:marRight w:val="0"/>
          <w:marTop w:val="0"/>
          <w:marBottom w:val="0"/>
          <w:divBdr>
            <w:top w:val="none" w:sz="0" w:space="0" w:color="auto"/>
            <w:left w:val="none" w:sz="0" w:space="0" w:color="auto"/>
            <w:bottom w:val="none" w:sz="0" w:space="0" w:color="auto"/>
            <w:right w:val="none" w:sz="0" w:space="0" w:color="auto"/>
          </w:divBdr>
        </w:div>
        <w:div w:id="1138910965">
          <w:marLeft w:val="640"/>
          <w:marRight w:val="0"/>
          <w:marTop w:val="0"/>
          <w:marBottom w:val="0"/>
          <w:divBdr>
            <w:top w:val="none" w:sz="0" w:space="0" w:color="auto"/>
            <w:left w:val="none" w:sz="0" w:space="0" w:color="auto"/>
            <w:bottom w:val="none" w:sz="0" w:space="0" w:color="auto"/>
            <w:right w:val="none" w:sz="0" w:space="0" w:color="auto"/>
          </w:divBdr>
        </w:div>
        <w:div w:id="1599293042">
          <w:marLeft w:val="640"/>
          <w:marRight w:val="0"/>
          <w:marTop w:val="0"/>
          <w:marBottom w:val="0"/>
          <w:divBdr>
            <w:top w:val="none" w:sz="0" w:space="0" w:color="auto"/>
            <w:left w:val="none" w:sz="0" w:space="0" w:color="auto"/>
            <w:bottom w:val="none" w:sz="0" w:space="0" w:color="auto"/>
            <w:right w:val="none" w:sz="0" w:space="0" w:color="auto"/>
          </w:divBdr>
        </w:div>
        <w:div w:id="1145511204">
          <w:marLeft w:val="640"/>
          <w:marRight w:val="0"/>
          <w:marTop w:val="0"/>
          <w:marBottom w:val="0"/>
          <w:divBdr>
            <w:top w:val="none" w:sz="0" w:space="0" w:color="auto"/>
            <w:left w:val="none" w:sz="0" w:space="0" w:color="auto"/>
            <w:bottom w:val="none" w:sz="0" w:space="0" w:color="auto"/>
            <w:right w:val="none" w:sz="0" w:space="0" w:color="auto"/>
          </w:divBdr>
        </w:div>
        <w:div w:id="901329031">
          <w:marLeft w:val="640"/>
          <w:marRight w:val="0"/>
          <w:marTop w:val="0"/>
          <w:marBottom w:val="0"/>
          <w:divBdr>
            <w:top w:val="none" w:sz="0" w:space="0" w:color="auto"/>
            <w:left w:val="none" w:sz="0" w:space="0" w:color="auto"/>
            <w:bottom w:val="none" w:sz="0" w:space="0" w:color="auto"/>
            <w:right w:val="none" w:sz="0" w:space="0" w:color="auto"/>
          </w:divBdr>
        </w:div>
        <w:div w:id="1330134960">
          <w:marLeft w:val="640"/>
          <w:marRight w:val="0"/>
          <w:marTop w:val="0"/>
          <w:marBottom w:val="0"/>
          <w:divBdr>
            <w:top w:val="none" w:sz="0" w:space="0" w:color="auto"/>
            <w:left w:val="none" w:sz="0" w:space="0" w:color="auto"/>
            <w:bottom w:val="none" w:sz="0" w:space="0" w:color="auto"/>
            <w:right w:val="none" w:sz="0" w:space="0" w:color="auto"/>
          </w:divBdr>
        </w:div>
        <w:div w:id="665518170">
          <w:marLeft w:val="640"/>
          <w:marRight w:val="0"/>
          <w:marTop w:val="0"/>
          <w:marBottom w:val="0"/>
          <w:divBdr>
            <w:top w:val="none" w:sz="0" w:space="0" w:color="auto"/>
            <w:left w:val="none" w:sz="0" w:space="0" w:color="auto"/>
            <w:bottom w:val="none" w:sz="0" w:space="0" w:color="auto"/>
            <w:right w:val="none" w:sz="0" w:space="0" w:color="auto"/>
          </w:divBdr>
        </w:div>
        <w:div w:id="2006323119">
          <w:marLeft w:val="640"/>
          <w:marRight w:val="0"/>
          <w:marTop w:val="0"/>
          <w:marBottom w:val="0"/>
          <w:divBdr>
            <w:top w:val="none" w:sz="0" w:space="0" w:color="auto"/>
            <w:left w:val="none" w:sz="0" w:space="0" w:color="auto"/>
            <w:bottom w:val="none" w:sz="0" w:space="0" w:color="auto"/>
            <w:right w:val="none" w:sz="0" w:space="0" w:color="auto"/>
          </w:divBdr>
        </w:div>
        <w:div w:id="2052874381">
          <w:marLeft w:val="640"/>
          <w:marRight w:val="0"/>
          <w:marTop w:val="0"/>
          <w:marBottom w:val="0"/>
          <w:divBdr>
            <w:top w:val="none" w:sz="0" w:space="0" w:color="auto"/>
            <w:left w:val="none" w:sz="0" w:space="0" w:color="auto"/>
            <w:bottom w:val="none" w:sz="0" w:space="0" w:color="auto"/>
            <w:right w:val="none" w:sz="0" w:space="0" w:color="auto"/>
          </w:divBdr>
        </w:div>
        <w:div w:id="576403668">
          <w:marLeft w:val="640"/>
          <w:marRight w:val="0"/>
          <w:marTop w:val="0"/>
          <w:marBottom w:val="0"/>
          <w:divBdr>
            <w:top w:val="none" w:sz="0" w:space="0" w:color="auto"/>
            <w:left w:val="none" w:sz="0" w:space="0" w:color="auto"/>
            <w:bottom w:val="none" w:sz="0" w:space="0" w:color="auto"/>
            <w:right w:val="none" w:sz="0" w:space="0" w:color="auto"/>
          </w:divBdr>
        </w:div>
        <w:div w:id="1899515346">
          <w:marLeft w:val="640"/>
          <w:marRight w:val="0"/>
          <w:marTop w:val="0"/>
          <w:marBottom w:val="0"/>
          <w:divBdr>
            <w:top w:val="none" w:sz="0" w:space="0" w:color="auto"/>
            <w:left w:val="none" w:sz="0" w:space="0" w:color="auto"/>
            <w:bottom w:val="none" w:sz="0" w:space="0" w:color="auto"/>
            <w:right w:val="none" w:sz="0" w:space="0" w:color="auto"/>
          </w:divBdr>
        </w:div>
        <w:div w:id="31460948">
          <w:marLeft w:val="640"/>
          <w:marRight w:val="0"/>
          <w:marTop w:val="0"/>
          <w:marBottom w:val="0"/>
          <w:divBdr>
            <w:top w:val="none" w:sz="0" w:space="0" w:color="auto"/>
            <w:left w:val="none" w:sz="0" w:space="0" w:color="auto"/>
            <w:bottom w:val="none" w:sz="0" w:space="0" w:color="auto"/>
            <w:right w:val="none" w:sz="0" w:space="0" w:color="auto"/>
          </w:divBdr>
        </w:div>
        <w:div w:id="994458830">
          <w:marLeft w:val="640"/>
          <w:marRight w:val="0"/>
          <w:marTop w:val="0"/>
          <w:marBottom w:val="0"/>
          <w:divBdr>
            <w:top w:val="none" w:sz="0" w:space="0" w:color="auto"/>
            <w:left w:val="none" w:sz="0" w:space="0" w:color="auto"/>
            <w:bottom w:val="none" w:sz="0" w:space="0" w:color="auto"/>
            <w:right w:val="none" w:sz="0" w:space="0" w:color="auto"/>
          </w:divBdr>
        </w:div>
        <w:div w:id="1187519111">
          <w:marLeft w:val="640"/>
          <w:marRight w:val="0"/>
          <w:marTop w:val="0"/>
          <w:marBottom w:val="0"/>
          <w:divBdr>
            <w:top w:val="none" w:sz="0" w:space="0" w:color="auto"/>
            <w:left w:val="none" w:sz="0" w:space="0" w:color="auto"/>
            <w:bottom w:val="none" w:sz="0" w:space="0" w:color="auto"/>
            <w:right w:val="none" w:sz="0" w:space="0" w:color="auto"/>
          </w:divBdr>
        </w:div>
        <w:div w:id="567569683">
          <w:marLeft w:val="640"/>
          <w:marRight w:val="0"/>
          <w:marTop w:val="0"/>
          <w:marBottom w:val="0"/>
          <w:divBdr>
            <w:top w:val="none" w:sz="0" w:space="0" w:color="auto"/>
            <w:left w:val="none" w:sz="0" w:space="0" w:color="auto"/>
            <w:bottom w:val="none" w:sz="0" w:space="0" w:color="auto"/>
            <w:right w:val="none" w:sz="0" w:space="0" w:color="auto"/>
          </w:divBdr>
        </w:div>
        <w:div w:id="762258795">
          <w:marLeft w:val="640"/>
          <w:marRight w:val="0"/>
          <w:marTop w:val="0"/>
          <w:marBottom w:val="0"/>
          <w:divBdr>
            <w:top w:val="none" w:sz="0" w:space="0" w:color="auto"/>
            <w:left w:val="none" w:sz="0" w:space="0" w:color="auto"/>
            <w:bottom w:val="none" w:sz="0" w:space="0" w:color="auto"/>
            <w:right w:val="none" w:sz="0" w:space="0" w:color="auto"/>
          </w:divBdr>
        </w:div>
        <w:div w:id="1987976457">
          <w:marLeft w:val="640"/>
          <w:marRight w:val="0"/>
          <w:marTop w:val="0"/>
          <w:marBottom w:val="0"/>
          <w:divBdr>
            <w:top w:val="none" w:sz="0" w:space="0" w:color="auto"/>
            <w:left w:val="none" w:sz="0" w:space="0" w:color="auto"/>
            <w:bottom w:val="none" w:sz="0" w:space="0" w:color="auto"/>
            <w:right w:val="none" w:sz="0" w:space="0" w:color="auto"/>
          </w:divBdr>
        </w:div>
        <w:div w:id="444739737">
          <w:marLeft w:val="640"/>
          <w:marRight w:val="0"/>
          <w:marTop w:val="0"/>
          <w:marBottom w:val="0"/>
          <w:divBdr>
            <w:top w:val="none" w:sz="0" w:space="0" w:color="auto"/>
            <w:left w:val="none" w:sz="0" w:space="0" w:color="auto"/>
            <w:bottom w:val="none" w:sz="0" w:space="0" w:color="auto"/>
            <w:right w:val="none" w:sz="0" w:space="0" w:color="auto"/>
          </w:divBdr>
        </w:div>
        <w:div w:id="339545983">
          <w:marLeft w:val="640"/>
          <w:marRight w:val="0"/>
          <w:marTop w:val="0"/>
          <w:marBottom w:val="0"/>
          <w:divBdr>
            <w:top w:val="none" w:sz="0" w:space="0" w:color="auto"/>
            <w:left w:val="none" w:sz="0" w:space="0" w:color="auto"/>
            <w:bottom w:val="none" w:sz="0" w:space="0" w:color="auto"/>
            <w:right w:val="none" w:sz="0" w:space="0" w:color="auto"/>
          </w:divBdr>
        </w:div>
        <w:div w:id="1175149617">
          <w:marLeft w:val="640"/>
          <w:marRight w:val="0"/>
          <w:marTop w:val="0"/>
          <w:marBottom w:val="0"/>
          <w:divBdr>
            <w:top w:val="none" w:sz="0" w:space="0" w:color="auto"/>
            <w:left w:val="none" w:sz="0" w:space="0" w:color="auto"/>
            <w:bottom w:val="none" w:sz="0" w:space="0" w:color="auto"/>
            <w:right w:val="none" w:sz="0" w:space="0" w:color="auto"/>
          </w:divBdr>
        </w:div>
        <w:div w:id="1635328404">
          <w:marLeft w:val="640"/>
          <w:marRight w:val="0"/>
          <w:marTop w:val="0"/>
          <w:marBottom w:val="0"/>
          <w:divBdr>
            <w:top w:val="none" w:sz="0" w:space="0" w:color="auto"/>
            <w:left w:val="none" w:sz="0" w:space="0" w:color="auto"/>
            <w:bottom w:val="none" w:sz="0" w:space="0" w:color="auto"/>
            <w:right w:val="none" w:sz="0" w:space="0" w:color="auto"/>
          </w:divBdr>
        </w:div>
        <w:div w:id="1639412160">
          <w:marLeft w:val="640"/>
          <w:marRight w:val="0"/>
          <w:marTop w:val="0"/>
          <w:marBottom w:val="0"/>
          <w:divBdr>
            <w:top w:val="none" w:sz="0" w:space="0" w:color="auto"/>
            <w:left w:val="none" w:sz="0" w:space="0" w:color="auto"/>
            <w:bottom w:val="none" w:sz="0" w:space="0" w:color="auto"/>
            <w:right w:val="none" w:sz="0" w:space="0" w:color="auto"/>
          </w:divBdr>
        </w:div>
        <w:div w:id="2027638452">
          <w:marLeft w:val="640"/>
          <w:marRight w:val="0"/>
          <w:marTop w:val="0"/>
          <w:marBottom w:val="0"/>
          <w:divBdr>
            <w:top w:val="none" w:sz="0" w:space="0" w:color="auto"/>
            <w:left w:val="none" w:sz="0" w:space="0" w:color="auto"/>
            <w:bottom w:val="none" w:sz="0" w:space="0" w:color="auto"/>
            <w:right w:val="none" w:sz="0" w:space="0" w:color="auto"/>
          </w:divBdr>
        </w:div>
        <w:div w:id="298926385">
          <w:marLeft w:val="640"/>
          <w:marRight w:val="0"/>
          <w:marTop w:val="0"/>
          <w:marBottom w:val="0"/>
          <w:divBdr>
            <w:top w:val="none" w:sz="0" w:space="0" w:color="auto"/>
            <w:left w:val="none" w:sz="0" w:space="0" w:color="auto"/>
            <w:bottom w:val="none" w:sz="0" w:space="0" w:color="auto"/>
            <w:right w:val="none" w:sz="0" w:space="0" w:color="auto"/>
          </w:divBdr>
        </w:div>
        <w:div w:id="485707287">
          <w:marLeft w:val="640"/>
          <w:marRight w:val="0"/>
          <w:marTop w:val="0"/>
          <w:marBottom w:val="0"/>
          <w:divBdr>
            <w:top w:val="none" w:sz="0" w:space="0" w:color="auto"/>
            <w:left w:val="none" w:sz="0" w:space="0" w:color="auto"/>
            <w:bottom w:val="none" w:sz="0" w:space="0" w:color="auto"/>
            <w:right w:val="none" w:sz="0" w:space="0" w:color="auto"/>
          </w:divBdr>
        </w:div>
        <w:div w:id="373508094">
          <w:marLeft w:val="640"/>
          <w:marRight w:val="0"/>
          <w:marTop w:val="0"/>
          <w:marBottom w:val="0"/>
          <w:divBdr>
            <w:top w:val="none" w:sz="0" w:space="0" w:color="auto"/>
            <w:left w:val="none" w:sz="0" w:space="0" w:color="auto"/>
            <w:bottom w:val="none" w:sz="0" w:space="0" w:color="auto"/>
            <w:right w:val="none" w:sz="0" w:space="0" w:color="auto"/>
          </w:divBdr>
        </w:div>
        <w:div w:id="1443187140">
          <w:marLeft w:val="640"/>
          <w:marRight w:val="0"/>
          <w:marTop w:val="0"/>
          <w:marBottom w:val="0"/>
          <w:divBdr>
            <w:top w:val="none" w:sz="0" w:space="0" w:color="auto"/>
            <w:left w:val="none" w:sz="0" w:space="0" w:color="auto"/>
            <w:bottom w:val="none" w:sz="0" w:space="0" w:color="auto"/>
            <w:right w:val="none" w:sz="0" w:space="0" w:color="auto"/>
          </w:divBdr>
        </w:div>
        <w:div w:id="1516654004">
          <w:marLeft w:val="640"/>
          <w:marRight w:val="0"/>
          <w:marTop w:val="0"/>
          <w:marBottom w:val="0"/>
          <w:divBdr>
            <w:top w:val="none" w:sz="0" w:space="0" w:color="auto"/>
            <w:left w:val="none" w:sz="0" w:space="0" w:color="auto"/>
            <w:bottom w:val="none" w:sz="0" w:space="0" w:color="auto"/>
            <w:right w:val="none" w:sz="0" w:space="0" w:color="auto"/>
          </w:divBdr>
        </w:div>
        <w:div w:id="677194574">
          <w:marLeft w:val="640"/>
          <w:marRight w:val="0"/>
          <w:marTop w:val="0"/>
          <w:marBottom w:val="0"/>
          <w:divBdr>
            <w:top w:val="none" w:sz="0" w:space="0" w:color="auto"/>
            <w:left w:val="none" w:sz="0" w:space="0" w:color="auto"/>
            <w:bottom w:val="none" w:sz="0" w:space="0" w:color="auto"/>
            <w:right w:val="none" w:sz="0" w:space="0" w:color="auto"/>
          </w:divBdr>
        </w:div>
        <w:div w:id="1431195665">
          <w:marLeft w:val="640"/>
          <w:marRight w:val="0"/>
          <w:marTop w:val="0"/>
          <w:marBottom w:val="0"/>
          <w:divBdr>
            <w:top w:val="none" w:sz="0" w:space="0" w:color="auto"/>
            <w:left w:val="none" w:sz="0" w:space="0" w:color="auto"/>
            <w:bottom w:val="none" w:sz="0" w:space="0" w:color="auto"/>
            <w:right w:val="none" w:sz="0" w:space="0" w:color="auto"/>
          </w:divBdr>
        </w:div>
        <w:div w:id="1818915264">
          <w:marLeft w:val="640"/>
          <w:marRight w:val="0"/>
          <w:marTop w:val="0"/>
          <w:marBottom w:val="0"/>
          <w:divBdr>
            <w:top w:val="none" w:sz="0" w:space="0" w:color="auto"/>
            <w:left w:val="none" w:sz="0" w:space="0" w:color="auto"/>
            <w:bottom w:val="none" w:sz="0" w:space="0" w:color="auto"/>
            <w:right w:val="none" w:sz="0" w:space="0" w:color="auto"/>
          </w:divBdr>
        </w:div>
        <w:div w:id="490565518">
          <w:marLeft w:val="640"/>
          <w:marRight w:val="0"/>
          <w:marTop w:val="0"/>
          <w:marBottom w:val="0"/>
          <w:divBdr>
            <w:top w:val="none" w:sz="0" w:space="0" w:color="auto"/>
            <w:left w:val="none" w:sz="0" w:space="0" w:color="auto"/>
            <w:bottom w:val="none" w:sz="0" w:space="0" w:color="auto"/>
            <w:right w:val="none" w:sz="0" w:space="0" w:color="auto"/>
          </w:divBdr>
        </w:div>
        <w:div w:id="743603804">
          <w:marLeft w:val="640"/>
          <w:marRight w:val="0"/>
          <w:marTop w:val="0"/>
          <w:marBottom w:val="0"/>
          <w:divBdr>
            <w:top w:val="none" w:sz="0" w:space="0" w:color="auto"/>
            <w:left w:val="none" w:sz="0" w:space="0" w:color="auto"/>
            <w:bottom w:val="none" w:sz="0" w:space="0" w:color="auto"/>
            <w:right w:val="none" w:sz="0" w:space="0" w:color="auto"/>
          </w:divBdr>
        </w:div>
        <w:div w:id="739984921">
          <w:marLeft w:val="640"/>
          <w:marRight w:val="0"/>
          <w:marTop w:val="0"/>
          <w:marBottom w:val="0"/>
          <w:divBdr>
            <w:top w:val="none" w:sz="0" w:space="0" w:color="auto"/>
            <w:left w:val="none" w:sz="0" w:space="0" w:color="auto"/>
            <w:bottom w:val="none" w:sz="0" w:space="0" w:color="auto"/>
            <w:right w:val="none" w:sz="0" w:space="0" w:color="auto"/>
          </w:divBdr>
        </w:div>
        <w:div w:id="248395966">
          <w:marLeft w:val="640"/>
          <w:marRight w:val="0"/>
          <w:marTop w:val="0"/>
          <w:marBottom w:val="0"/>
          <w:divBdr>
            <w:top w:val="none" w:sz="0" w:space="0" w:color="auto"/>
            <w:left w:val="none" w:sz="0" w:space="0" w:color="auto"/>
            <w:bottom w:val="none" w:sz="0" w:space="0" w:color="auto"/>
            <w:right w:val="none" w:sz="0" w:space="0" w:color="auto"/>
          </w:divBdr>
        </w:div>
        <w:div w:id="1104574930">
          <w:marLeft w:val="640"/>
          <w:marRight w:val="0"/>
          <w:marTop w:val="0"/>
          <w:marBottom w:val="0"/>
          <w:divBdr>
            <w:top w:val="none" w:sz="0" w:space="0" w:color="auto"/>
            <w:left w:val="none" w:sz="0" w:space="0" w:color="auto"/>
            <w:bottom w:val="none" w:sz="0" w:space="0" w:color="auto"/>
            <w:right w:val="none" w:sz="0" w:space="0" w:color="auto"/>
          </w:divBdr>
        </w:div>
        <w:div w:id="1754282442">
          <w:marLeft w:val="640"/>
          <w:marRight w:val="0"/>
          <w:marTop w:val="0"/>
          <w:marBottom w:val="0"/>
          <w:divBdr>
            <w:top w:val="none" w:sz="0" w:space="0" w:color="auto"/>
            <w:left w:val="none" w:sz="0" w:space="0" w:color="auto"/>
            <w:bottom w:val="none" w:sz="0" w:space="0" w:color="auto"/>
            <w:right w:val="none" w:sz="0" w:space="0" w:color="auto"/>
          </w:divBdr>
        </w:div>
        <w:div w:id="529684067">
          <w:marLeft w:val="640"/>
          <w:marRight w:val="0"/>
          <w:marTop w:val="0"/>
          <w:marBottom w:val="0"/>
          <w:divBdr>
            <w:top w:val="none" w:sz="0" w:space="0" w:color="auto"/>
            <w:left w:val="none" w:sz="0" w:space="0" w:color="auto"/>
            <w:bottom w:val="none" w:sz="0" w:space="0" w:color="auto"/>
            <w:right w:val="none" w:sz="0" w:space="0" w:color="auto"/>
          </w:divBdr>
        </w:div>
        <w:div w:id="318194254">
          <w:marLeft w:val="640"/>
          <w:marRight w:val="0"/>
          <w:marTop w:val="0"/>
          <w:marBottom w:val="0"/>
          <w:divBdr>
            <w:top w:val="none" w:sz="0" w:space="0" w:color="auto"/>
            <w:left w:val="none" w:sz="0" w:space="0" w:color="auto"/>
            <w:bottom w:val="none" w:sz="0" w:space="0" w:color="auto"/>
            <w:right w:val="none" w:sz="0" w:space="0" w:color="auto"/>
          </w:divBdr>
        </w:div>
        <w:div w:id="1234664183">
          <w:marLeft w:val="640"/>
          <w:marRight w:val="0"/>
          <w:marTop w:val="0"/>
          <w:marBottom w:val="0"/>
          <w:divBdr>
            <w:top w:val="none" w:sz="0" w:space="0" w:color="auto"/>
            <w:left w:val="none" w:sz="0" w:space="0" w:color="auto"/>
            <w:bottom w:val="none" w:sz="0" w:space="0" w:color="auto"/>
            <w:right w:val="none" w:sz="0" w:space="0" w:color="auto"/>
          </w:divBdr>
        </w:div>
        <w:div w:id="961300232">
          <w:marLeft w:val="640"/>
          <w:marRight w:val="0"/>
          <w:marTop w:val="0"/>
          <w:marBottom w:val="0"/>
          <w:divBdr>
            <w:top w:val="none" w:sz="0" w:space="0" w:color="auto"/>
            <w:left w:val="none" w:sz="0" w:space="0" w:color="auto"/>
            <w:bottom w:val="none" w:sz="0" w:space="0" w:color="auto"/>
            <w:right w:val="none" w:sz="0" w:space="0" w:color="auto"/>
          </w:divBdr>
        </w:div>
        <w:div w:id="21251994">
          <w:marLeft w:val="640"/>
          <w:marRight w:val="0"/>
          <w:marTop w:val="0"/>
          <w:marBottom w:val="0"/>
          <w:divBdr>
            <w:top w:val="none" w:sz="0" w:space="0" w:color="auto"/>
            <w:left w:val="none" w:sz="0" w:space="0" w:color="auto"/>
            <w:bottom w:val="none" w:sz="0" w:space="0" w:color="auto"/>
            <w:right w:val="none" w:sz="0" w:space="0" w:color="auto"/>
          </w:divBdr>
        </w:div>
        <w:div w:id="786923038">
          <w:marLeft w:val="640"/>
          <w:marRight w:val="0"/>
          <w:marTop w:val="0"/>
          <w:marBottom w:val="0"/>
          <w:divBdr>
            <w:top w:val="none" w:sz="0" w:space="0" w:color="auto"/>
            <w:left w:val="none" w:sz="0" w:space="0" w:color="auto"/>
            <w:bottom w:val="none" w:sz="0" w:space="0" w:color="auto"/>
            <w:right w:val="none" w:sz="0" w:space="0" w:color="auto"/>
          </w:divBdr>
        </w:div>
        <w:div w:id="1620528079">
          <w:marLeft w:val="640"/>
          <w:marRight w:val="0"/>
          <w:marTop w:val="0"/>
          <w:marBottom w:val="0"/>
          <w:divBdr>
            <w:top w:val="none" w:sz="0" w:space="0" w:color="auto"/>
            <w:left w:val="none" w:sz="0" w:space="0" w:color="auto"/>
            <w:bottom w:val="none" w:sz="0" w:space="0" w:color="auto"/>
            <w:right w:val="none" w:sz="0" w:space="0" w:color="auto"/>
          </w:divBdr>
        </w:div>
        <w:div w:id="862136651">
          <w:marLeft w:val="640"/>
          <w:marRight w:val="0"/>
          <w:marTop w:val="0"/>
          <w:marBottom w:val="0"/>
          <w:divBdr>
            <w:top w:val="none" w:sz="0" w:space="0" w:color="auto"/>
            <w:left w:val="none" w:sz="0" w:space="0" w:color="auto"/>
            <w:bottom w:val="none" w:sz="0" w:space="0" w:color="auto"/>
            <w:right w:val="none" w:sz="0" w:space="0" w:color="auto"/>
          </w:divBdr>
        </w:div>
        <w:div w:id="1896350199">
          <w:marLeft w:val="640"/>
          <w:marRight w:val="0"/>
          <w:marTop w:val="0"/>
          <w:marBottom w:val="0"/>
          <w:divBdr>
            <w:top w:val="none" w:sz="0" w:space="0" w:color="auto"/>
            <w:left w:val="none" w:sz="0" w:space="0" w:color="auto"/>
            <w:bottom w:val="none" w:sz="0" w:space="0" w:color="auto"/>
            <w:right w:val="none" w:sz="0" w:space="0" w:color="auto"/>
          </w:divBdr>
        </w:div>
        <w:div w:id="626201104">
          <w:marLeft w:val="640"/>
          <w:marRight w:val="0"/>
          <w:marTop w:val="0"/>
          <w:marBottom w:val="0"/>
          <w:divBdr>
            <w:top w:val="none" w:sz="0" w:space="0" w:color="auto"/>
            <w:left w:val="none" w:sz="0" w:space="0" w:color="auto"/>
            <w:bottom w:val="none" w:sz="0" w:space="0" w:color="auto"/>
            <w:right w:val="none" w:sz="0" w:space="0" w:color="auto"/>
          </w:divBdr>
        </w:div>
        <w:div w:id="1995645309">
          <w:marLeft w:val="640"/>
          <w:marRight w:val="0"/>
          <w:marTop w:val="0"/>
          <w:marBottom w:val="0"/>
          <w:divBdr>
            <w:top w:val="none" w:sz="0" w:space="0" w:color="auto"/>
            <w:left w:val="none" w:sz="0" w:space="0" w:color="auto"/>
            <w:bottom w:val="none" w:sz="0" w:space="0" w:color="auto"/>
            <w:right w:val="none" w:sz="0" w:space="0" w:color="auto"/>
          </w:divBdr>
        </w:div>
        <w:div w:id="1103919789">
          <w:marLeft w:val="640"/>
          <w:marRight w:val="0"/>
          <w:marTop w:val="0"/>
          <w:marBottom w:val="0"/>
          <w:divBdr>
            <w:top w:val="none" w:sz="0" w:space="0" w:color="auto"/>
            <w:left w:val="none" w:sz="0" w:space="0" w:color="auto"/>
            <w:bottom w:val="none" w:sz="0" w:space="0" w:color="auto"/>
            <w:right w:val="none" w:sz="0" w:space="0" w:color="auto"/>
          </w:divBdr>
        </w:div>
        <w:div w:id="91245299">
          <w:marLeft w:val="640"/>
          <w:marRight w:val="0"/>
          <w:marTop w:val="0"/>
          <w:marBottom w:val="0"/>
          <w:divBdr>
            <w:top w:val="none" w:sz="0" w:space="0" w:color="auto"/>
            <w:left w:val="none" w:sz="0" w:space="0" w:color="auto"/>
            <w:bottom w:val="none" w:sz="0" w:space="0" w:color="auto"/>
            <w:right w:val="none" w:sz="0" w:space="0" w:color="auto"/>
          </w:divBdr>
        </w:div>
        <w:div w:id="1680693735">
          <w:marLeft w:val="640"/>
          <w:marRight w:val="0"/>
          <w:marTop w:val="0"/>
          <w:marBottom w:val="0"/>
          <w:divBdr>
            <w:top w:val="none" w:sz="0" w:space="0" w:color="auto"/>
            <w:left w:val="none" w:sz="0" w:space="0" w:color="auto"/>
            <w:bottom w:val="none" w:sz="0" w:space="0" w:color="auto"/>
            <w:right w:val="none" w:sz="0" w:space="0" w:color="auto"/>
          </w:divBdr>
        </w:div>
        <w:div w:id="1850220895">
          <w:marLeft w:val="640"/>
          <w:marRight w:val="0"/>
          <w:marTop w:val="0"/>
          <w:marBottom w:val="0"/>
          <w:divBdr>
            <w:top w:val="none" w:sz="0" w:space="0" w:color="auto"/>
            <w:left w:val="none" w:sz="0" w:space="0" w:color="auto"/>
            <w:bottom w:val="none" w:sz="0" w:space="0" w:color="auto"/>
            <w:right w:val="none" w:sz="0" w:space="0" w:color="auto"/>
          </w:divBdr>
        </w:div>
        <w:div w:id="1647781684">
          <w:marLeft w:val="640"/>
          <w:marRight w:val="0"/>
          <w:marTop w:val="0"/>
          <w:marBottom w:val="0"/>
          <w:divBdr>
            <w:top w:val="none" w:sz="0" w:space="0" w:color="auto"/>
            <w:left w:val="none" w:sz="0" w:space="0" w:color="auto"/>
            <w:bottom w:val="none" w:sz="0" w:space="0" w:color="auto"/>
            <w:right w:val="none" w:sz="0" w:space="0" w:color="auto"/>
          </w:divBdr>
        </w:div>
        <w:div w:id="2143233004">
          <w:marLeft w:val="640"/>
          <w:marRight w:val="0"/>
          <w:marTop w:val="0"/>
          <w:marBottom w:val="0"/>
          <w:divBdr>
            <w:top w:val="none" w:sz="0" w:space="0" w:color="auto"/>
            <w:left w:val="none" w:sz="0" w:space="0" w:color="auto"/>
            <w:bottom w:val="none" w:sz="0" w:space="0" w:color="auto"/>
            <w:right w:val="none" w:sz="0" w:space="0" w:color="auto"/>
          </w:divBdr>
        </w:div>
        <w:div w:id="825557015">
          <w:marLeft w:val="640"/>
          <w:marRight w:val="0"/>
          <w:marTop w:val="0"/>
          <w:marBottom w:val="0"/>
          <w:divBdr>
            <w:top w:val="none" w:sz="0" w:space="0" w:color="auto"/>
            <w:left w:val="none" w:sz="0" w:space="0" w:color="auto"/>
            <w:bottom w:val="none" w:sz="0" w:space="0" w:color="auto"/>
            <w:right w:val="none" w:sz="0" w:space="0" w:color="auto"/>
          </w:divBdr>
        </w:div>
        <w:div w:id="582959878">
          <w:marLeft w:val="640"/>
          <w:marRight w:val="0"/>
          <w:marTop w:val="0"/>
          <w:marBottom w:val="0"/>
          <w:divBdr>
            <w:top w:val="none" w:sz="0" w:space="0" w:color="auto"/>
            <w:left w:val="none" w:sz="0" w:space="0" w:color="auto"/>
            <w:bottom w:val="none" w:sz="0" w:space="0" w:color="auto"/>
            <w:right w:val="none" w:sz="0" w:space="0" w:color="auto"/>
          </w:divBdr>
        </w:div>
        <w:div w:id="100076994">
          <w:marLeft w:val="640"/>
          <w:marRight w:val="0"/>
          <w:marTop w:val="0"/>
          <w:marBottom w:val="0"/>
          <w:divBdr>
            <w:top w:val="none" w:sz="0" w:space="0" w:color="auto"/>
            <w:left w:val="none" w:sz="0" w:space="0" w:color="auto"/>
            <w:bottom w:val="none" w:sz="0" w:space="0" w:color="auto"/>
            <w:right w:val="none" w:sz="0" w:space="0" w:color="auto"/>
          </w:divBdr>
        </w:div>
        <w:div w:id="850988965">
          <w:marLeft w:val="640"/>
          <w:marRight w:val="0"/>
          <w:marTop w:val="0"/>
          <w:marBottom w:val="0"/>
          <w:divBdr>
            <w:top w:val="none" w:sz="0" w:space="0" w:color="auto"/>
            <w:left w:val="none" w:sz="0" w:space="0" w:color="auto"/>
            <w:bottom w:val="none" w:sz="0" w:space="0" w:color="auto"/>
            <w:right w:val="none" w:sz="0" w:space="0" w:color="auto"/>
          </w:divBdr>
        </w:div>
        <w:div w:id="1195773624">
          <w:marLeft w:val="640"/>
          <w:marRight w:val="0"/>
          <w:marTop w:val="0"/>
          <w:marBottom w:val="0"/>
          <w:divBdr>
            <w:top w:val="none" w:sz="0" w:space="0" w:color="auto"/>
            <w:left w:val="none" w:sz="0" w:space="0" w:color="auto"/>
            <w:bottom w:val="none" w:sz="0" w:space="0" w:color="auto"/>
            <w:right w:val="none" w:sz="0" w:space="0" w:color="auto"/>
          </w:divBdr>
        </w:div>
        <w:div w:id="1795438735">
          <w:marLeft w:val="640"/>
          <w:marRight w:val="0"/>
          <w:marTop w:val="0"/>
          <w:marBottom w:val="0"/>
          <w:divBdr>
            <w:top w:val="none" w:sz="0" w:space="0" w:color="auto"/>
            <w:left w:val="none" w:sz="0" w:space="0" w:color="auto"/>
            <w:bottom w:val="none" w:sz="0" w:space="0" w:color="auto"/>
            <w:right w:val="none" w:sz="0" w:space="0" w:color="auto"/>
          </w:divBdr>
        </w:div>
        <w:div w:id="1231388226">
          <w:marLeft w:val="640"/>
          <w:marRight w:val="0"/>
          <w:marTop w:val="0"/>
          <w:marBottom w:val="0"/>
          <w:divBdr>
            <w:top w:val="none" w:sz="0" w:space="0" w:color="auto"/>
            <w:left w:val="none" w:sz="0" w:space="0" w:color="auto"/>
            <w:bottom w:val="none" w:sz="0" w:space="0" w:color="auto"/>
            <w:right w:val="none" w:sz="0" w:space="0" w:color="auto"/>
          </w:divBdr>
        </w:div>
        <w:div w:id="1267154056">
          <w:marLeft w:val="640"/>
          <w:marRight w:val="0"/>
          <w:marTop w:val="0"/>
          <w:marBottom w:val="0"/>
          <w:divBdr>
            <w:top w:val="none" w:sz="0" w:space="0" w:color="auto"/>
            <w:left w:val="none" w:sz="0" w:space="0" w:color="auto"/>
            <w:bottom w:val="none" w:sz="0" w:space="0" w:color="auto"/>
            <w:right w:val="none" w:sz="0" w:space="0" w:color="auto"/>
          </w:divBdr>
        </w:div>
        <w:div w:id="338388162">
          <w:marLeft w:val="640"/>
          <w:marRight w:val="0"/>
          <w:marTop w:val="0"/>
          <w:marBottom w:val="0"/>
          <w:divBdr>
            <w:top w:val="none" w:sz="0" w:space="0" w:color="auto"/>
            <w:left w:val="none" w:sz="0" w:space="0" w:color="auto"/>
            <w:bottom w:val="none" w:sz="0" w:space="0" w:color="auto"/>
            <w:right w:val="none" w:sz="0" w:space="0" w:color="auto"/>
          </w:divBdr>
        </w:div>
        <w:div w:id="597637277">
          <w:marLeft w:val="640"/>
          <w:marRight w:val="0"/>
          <w:marTop w:val="0"/>
          <w:marBottom w:val="0"/>
          <w:divBdr>
            <w:top w:val="none" w:sz="0" w:space="0" w:color="auto"/>
            <w:left w:val="none" w:sz="0" w:space="0" w:color="auto"/>
            <w:bottom w:val="none" w:sz="0" w:space="0" w:color="auto"/>
            <w:right w:val="none" w:sz="0" w:space="0" w:color="auto"/>
          </w:divBdr>
        </w:div>
        <w:div w:id="1219051303">
          <w:marLeft w:val="640"/>
          <w:marRight w:val="0"/>
          <w:marTop w:val="0"/>
          <w:marBottom w:val="0"/>
          <w:divBdr>
            <w:top w:val="none" w:sz="0" w:space="0" w:color="auto"/>
            <w:left w:val="none" w:sz="0" w:space="0" w:color="auto"/>
            <w:bottom w:val="none" w:sz="0" w:space="0" w:color="auto"/>
            <w:right w:val="none" w:sz="0" w:space="0" w:color="auto"/>
          </w:divBdr>
        </w:div>
        <w:div w:id="585386406">
          <w:marLeft w:val="640"/>
          <w:marRight w:val="0"/>
          <w:marTop w:val="0"/>
          <w:marBottom w:val="0"/>
          <w:divBdr>
            <w:top w:val="none" w:sz="0" w:space="0" w:color="auto"/>
            <w:left w:val="none" w:sz="0" w:space="0" w:color="auto"/>
            <w:bottom w:val="none" w:sz="0" w:space="0" w:color="auto"/>
            <w:right w:val="none" w:sz="0" w:space="0" w:color="auto"/>
          </w:divBdr>
        </w:div>
        <w:div w:id="1244074405">
          <w:marLeft w:val="640"/>
          <w:marRight w:val="0"/>
          <w:marTop w:val="0"/>
          <w:marBottom w:val="0"/>
          <w:divBdr>
            <w:top w:val="none" w:sz="0" w:space="0" w:color="auto"/>
            <w:left w:val="none" w:sz="0" w:space="0" w:color="auto"/>
            <w:bottom w:val="none" w:sz="0" w:space="0" w:color="auto"/>
            <w:right w:val="none" w:sz="0" w:space="0" w:color="auto"/>
          </w:divBdr>
        </w:div>
        <w:div w:id="102697489">
          <w:marLeft w:val="640"/>
          <w:marRight w:val="0"/>
          <w:marTop w:val="0"/>
          <w:marBottom w:val="0"/>
          <w:divBdr>
            <w:top w:val="none" w:sz="0" w:space="0" w:color="auto"/>
            <w:left w:val="none" w:sz="0" w:space="0" w:color="auto"/>
            <w:bottom w:val="none" w:sz="0" w:space="0" w:color="auto"/>
            <w:right w:val="none" w:sz="0" w:space="0" w:color="auto"/>
          </w:divBdr>
        </w:div>
        <w:div w:id="1746106382">
          <w:marLeft w:val="640"/>
          <w:marRight w:val="0"/>
          <w:marTop w:val="0"/>
          <w:marBottom w:val="0"/>
          <w:divBdr>
            <w:top w:val="none" w:sz="0" w:space="0" w:color="auto"/>
            <w:left w:val="none" w:sz="0" w:space="0" w:color="auto"/>
            <w:bottom w:val="none" w:sz="0" w:space="0" w:color="auto"/>
            <w:right w:val="none" w:sz="0" w:space="0" w:color="auto"/>
          </w:divBdr>
        </w:div>
        <w:div w:id="629435734">
          <w:marLeft w:val="640"/>
          <w:marRight w:val="0"/>
          <w:marTop w:val="0"/>
          <w:marBottom w:val="0"/>
          <w:divBdr>
            <w:top w:val="none" w:sz="0" w:space="0" w:color="auto"/>
            <w:left w:val="none" w:sz="0" w:space="0" w:color="auto"/>
            <w:bottom w:val="none" w:sz="0" w:space="0" w:color="auto"/>
            <w:right w:val="none" w:sz="0" w:space="0" w:color="auto"/>
          </w:divBdr>
        </w:div>
        <w:div w:id="841816415">
          <w:marLeft w:val="640"/>
          <w:marRight w:val="0"/>
          <w:marTop w:val="0"/>
          <w:marBottom w:val="0"/>
          <w:divBdr>
            <w:top w:val="none" w:sz="0" w:space="0" w:color="auto"/>
            <w:left w:val="none" w:sz="0" w:space="0" w:color="auto"/>
            <w:bottom w:val="none" w:sz="0" w:space="0" w:color="auto"/>
            <w:right w:val="none" w:sz="0" w:space="0" w:color="auto"/>
          </w:divBdr>
        </w:div>
        <w:div w:id="1154493584">
          <w:marLeft w:val="640"/>
          <w:marRight w:val="0"/>
          <w:marTop w:val="0"/>
          <w:marBottom w:val="0"/>
          <w:divBdr>
            <w:top w:val="none" w:sz="0" w:space="0" w:color="auto"/>
            <w:left w:val="none" w:sz="0" w:space="0" w:color="auto"/>
            <w:bottom w:val="none" w:sz="0" w:space="0" w:color="auto"/>
            <w:right w:val="none" w:sz="0" w:space="0" w:color="auto"/>
          </w:divBdr>
        </w:div>
        <w:div w:id="754134152">
          <w:marLeft w:val="640"/>
          <w:marRight w:val="0"/>
          <w:marTop w:val="0"/>
          <w:marBottom w:val="0"/>
          <w:divBdr>
            <w:top w:val="none" w:sz="0" w:space="0" w:color="auto"/>
            <w:left w:val="none" w:sz="0" w:space="0" w:color="auto"/>
            <w:bottom w:val="none" w:sz="0" w:space="0" w:color="auto"/>
            <w:right w:val="none" w:sz="0" w:space="0" w:color="auto"/>
          </w:divBdr>
        </w:div>
        <w:div w:id="433408049">
          <w:marLeft w:val="640"/>
          <w:marRight w:val="0"/>
          <w:marTop w:val="0"/>
          <w:marBottom w:val="0"/>
          <w:divBdr>
            <w:top w:val="none" w:sz="0" w:space="0" w:color="auto"/>
            <w:left w:val="none" w:sz="0" w:space="0" w:color="auto"/>
            <w:bottom w:val="none" w:sz="0" w:space="0" w:color="auto"/>
            <w:right w:val="none" w:sz="0" w:space="0" w:color="auto"/>
          </w:divBdr>
        </w:div>
        <w:div w:id="503856703">
          <w:marLeft w:val="640"/>
          <w:marRight w:val="0"/>
          <w:marTop w:val="0"/>
          <w:marBottom w:val="0"/>
          <w:divBdr>
            <w:top w:val="none" w:sz="0" w:space="0" w:color="auto"/>
            <w:left w:val="none" w:sz="0" w:space="0" w:color="auto"/>
            <w:bottom w:val="none" w:sz="0" w:space="0" w:color="auto"/>
            <w:right w:val="none" w:sz="0" w:space="0" w:color="auto"/>
          </w:divBdr>
        </w:div>
        <w:div w:id="486869345">
          <w:marLeft w:val="640"/>
          <w:marRight w:val="0"/>
          <w:marTop w:val="0"/>
          <w:marBottom w:val="0"/>
          <w:divBdr>
            <w:top w:val="none" w:sz="0" w:space="0" w:color="auto"/>
            <w:left w:val="none" w:sz="0" w:space="0" w:color="auto"/>
            <w:bottom w:val="none" w:sz="0" w:space="0" w:color="auto"/>
            <w:right w:val="none" w:sz="0" w:space="0" w:color="auto"/>
          </w:divBdr>
        </w:div>
        <w:div w:id="402685052">
          <w:marLeft w:val="640"/>
          <w:marRight w:val="0"/>
          <w:marTop w:val="0"/>
          <w:marBottom w:val="0"/>
          <w:divBdr>
            <w:top w:val="none" w:sz="0" w:space="0" w:color="auto"/>
            <w:left w:val="none" w:sz="0" w:space="0" w:color="auto"/>
            <w:bottom w:val="none" w:sz="0" w:space="0" w:color="auto"/>
            <w:right w:val="none" w:sz="0" w:space="0" w:color="auto"/>
          </w:divBdr>
        </w:div>
        <w:div w:id="1340235911">
          <w:marLeft w:val="640"/>
          <w:marRight w:val="0"/>
          <w:marTop w:val="0"/>
          <w:marBottom w:val="0"/>
          <w:divBdr>
            <w:top w:val="none" w:sz="0" w:space="0" w:color="auto"/>
            <w:left w:val="none" w:sz="0" w:space="0" w:color="auto"/>
            <w:bottom w:val="none" w:sz="0" w:space="0" w:color="auto"/>
            <w:right w:val="none" w:sz="0" w:space="0" w:color="auto"/>
          </w:divBdr>
        </w:div>
        <w:div w:id="1604877653">
          <w:marLeft w:val="640"/>
          <w:marRight w:val="0"/>
          <w:marTop w:val="0"/>
          <w:marBottom w:val="0"/>
          <w:divBdr>
            <w:top w:val="none" w:sz="0" w:space="0" w:color="auto"/>
            <w:left w:val="none" w:sz="0" w:space="0" w:color="auto"/>
            <w:bottom w:val="none" w:sz="0" w:space="0" w:color="auto"/>
            <w:right w:val="none" w:sz="0" w:space="0" w:color="auto"/>
          </w:divBdr>
        </w:div>
        <w:div w:id="667251467">
          <w:marLeft w:val="640"/>
          <w:marRight w:val="0"/>
          <w:marTop w:val="0"/>
          <w:marBottom w:val="0"/>
          <w:divBdr>
            <w:top w:val="none" w:sz="0" w:space="0" w:color="auto"/>
            <w:left w:val="none" w:sz="0" w:space="0" w:color="auto"/>
            <w:bottom w:val="none" w:sz="0" w:space="0" w:color="auto"/>
            <w:right w:val="none" w:sz="0" w:space="0" w:color="auto"/>
          </w:divBdr>
        </w:div>
        <w:div w:id="1691493861">
          <w:marLeft w:val="640"/>
          <w:marRight w:val="0"/>
          <w:marTop w:val="0"/>
          <w:marBottom w:val="0"/>
          <w:divBdr>
            <w:top w:val="none" w:sz="0" w:space="0" w:color="auto"/>
            <w:left w:val="none" w:sz="0" w:space="0" w:color="auto"/>
            <w:bottom w:val="none" w:sz="0" w:space="0" w:color="auto"/>
            <w:right w:val="none" w:sz="0" w:space="0" w:color="auto"/>
          </w:divBdr>
        </w:div>
        <w:div w:id="568804498">
          <w:marLeft w:val="640"/>
          <w:marRight w:val="0"/>
          <w:marTop w:val="0"/>
          <w:marBottom w:val="0"/>
          <w:divBdr>
            <w:top w:val="none" w:sz="0" w:space="0" w:color="auto"/>
            <w:left w:val="none" w:sz="0" w:space="0" w:color="auto"/>
            <w:bottom w:val="none" w:sz="0" w:space="0" w:color="auto"/>
            <w:right w:val="none" w:sz="0" w:space="0" w:color="auto"/>
          </w:divBdr>
        </w:div>
        <w:div w:id="1473870398">
          <w:marLeft w:val="640"/>
          <w:marRight w:val="0"/>
          <w:marTop w:val="0"/>
          <w:marBottom w:val="0"/>
          <w:divBdr>
            <w:top w:val="none" w:sz="0" w:space="0" w:color="auto"/>
            <w:left w:val="none" w:sz="0" w:space="0" w:color="auto"/>
            <w:bottom w:val="none" w:sz="0" w:space="0" w:color="auto"/>
            <w:right w:val="none" w:sz="0" w:space="0" w:color="auto"/>
          </w:divBdr>
        </w:div>
        <w:div w:id="781650120">
          <w:marLeft w:val="640"/>
          <w:marRight w:val="0"/>
          <w:marTop w:val="0"/>
          <w:marBottom w:val="0"/>
          <w:divBdr>
            <w:top w:val="none" w:sz="0" w:space="0" w:color="auto"/>
            <w:left w:val="none" w:sz="0" w:space="0" w:color="auto"/>
            <w:bottom w:val="none" w:sz="0" w:space="0" w:color="auto"/>
            <w:right w:val="none" w:sz="0" w:space="0" w:color="auto"/>
          </w:divBdr>
        </w:div>
        <w:div w:id="1575354911">
          <w:marLeft w:val="640"/>
          <w:marRight w:val="0"/>
          <w:marTop w:val="0"/>
          <w:marBottom w:val="0"/>
          <w:divBdr>
            <w:top w:val="none" w:sz="0" w:space="0" w:color="auto"/>
            <w:left w:val="none" w:sz="0" w:space="0" w:color="auto"/>
            <w:bottom w:val="none" w:sz="0" w:space="0" w:color="auto"/>
            <w:right w:val="none" w:sz="0" w:space="0" w:color="auto"/>
          </w:divBdr>
        </w:div>
        <w:div w:id="42678371">
          <w:marLeft w:val="640"/>
          <w:marRight w:val="0"/>
          <w:marTop w:val="0"/>
          <w:marBottom w:val="0"/>
          <w:divBdr>
            <w:top w:val="none" w:sz="0" w:space="0" w:color="auto"/>
            <w:left w:val="none" w:sz="0" w:space="0" w:color="auto"/>
            <w:bottom w:val="none" w:sz="0" w:space="0" w:color="auto"/>
            <w:right w:val="none" w:sz="0" w:space="0" w:color="auto"/>
          </w:divBdr>
        </w:div>
        <w:div w:id="1252933755">
          <w:marLeft w:val="640"/>
          <w:marRight w:val="0"/>
          <w:marTop w:val="0"/>
          <w:marBottom w:val="0"/>
          <w:divBdr>
            <w:top w:val="none" w:sz="0" w:space="0" w:color="auto"/>
            <w:left w:val="none" w:sz="0" w:space="0" w:color="auto"/>
            <w:bottom w:val="none" w:sz="0" w:space="0" w:color="auto"/>
            <w:right w:val="none" w:sz="0" w:space="0" w:color="auto"/>
          </w:divBdr>
        </w:div>
        <w:div w:id="1275289431">
          <w:marLeft w:val="640"/>
          <w:marRight w:val="0"/>
          <w:marTop w:val="0"/>
          <w:marBottom w:val="0"/>
          <w:divBdr>
            <w:top w:val="none" w:sz="0" w:space="0" w:color="auto"/>
            <w:left w:val="none" w:sz="0" w:space="0" w:color="auto"/>
            <w:bottom w:val="none" w:sz="0" w:space="0" w:color="auto"/>
            <w:right w:val="none" w:sz="0" w:space="0" w:color="auto"/>
          </w:divBdr>
        </w:div>
        <w:div w:id="221716678">
          <w:marLeft w:val="640"/>
          <w:marRight w:val="0"/>
          <w:marTop w:val="0"/>
          <w:marBottom w:val="0"/>
          <w:divBdr>
            <w:top w:val="none" w:sz="0" w:space="0" w:color="auto"/>
            <w:left w:val="none" w:sz="0" w:space="0" w:color="auto"/>
            <w:bottom w:val="none" w:sz="0" w:space="0" w:color="auto"/>
            <w:right w:val="none" w:sz="0" w:space="0" w:color="auto"/>
          </w:divBdr>
        </w:div>
        <w:div w:id="166749310">
          <w:marLeft w:val="640"/>
          <w:marRight w:val="0"/>
          <w:marTop w:val="0"/>
          <w:marBottom w:val="0"/>
          <w:divBdr>
            <w:top w:val="none" w:sz="0" w:space="0" w:color="auto"/>
            <w:left w:val="none" w:sz="0" w:space="0" w:color="auto"/>
            <w:bottom w:val="none" w:sz="0" w:space="0" w:color="auto"/>
            <w:right w:val="none" w:sz="0" w:space="0" w:color="auto"/>
          </w:divBdr>
        </w:div>
        <w:div w:id="1369256657">
          <w:marLeft w:val="640"/>
          <w:marRight w:val="0"/>
          <w:marTop w:val="0"/>
          <w:marBottom w:val="0"/>
          <w:divBdr>
            <w:top w:val="none" w:sz="0" w:space="0" w:color="auto"/>
            <w:left w:val="none" w:sz="0" w:space="0" w:color="auto"/>
            <w:bottom w:val="none" w:sz="0" w:space="0" w:color="auto"/>
            <w:right w:val="none" w:sz="0" w:space="0" w:color="auto"/>
          </w:divBdr>
        </w:div>
        <w:div w:id="1953126824">
          <w:marLeft w:val="640"/>
          <w:marRight w:val="0"/>
          <w:marTop w:val="0"/>
          <w:marBottom w:val="0"/>
          <w:divBdr>
            <w:top w:val="none" w:sz="0" w:space="0" w:color="auto"/>
            <w:left w:val="none" w:sz="0" w:space="0" w:color="auto"/>
            <w:bottom w:val="none" w:sz="0" w:space="0" w:color="auto"/>
            <w:right w:val="none" w:sz="0" w:space="0" w:color="auto"/>
          </w:divBdr>
        </w:div>
        <w:div w:id="1724908565">
          <w:marLeft w:val="640"/>
          <w:marRight w:val="0"/>
          <w:marTop w:val="0"/>
          <w:marBottom w:val="0"/>
          <w:divBdr>
            <w:top w:val="none" w:sz="0" w:space="0" w:color="auto"/>
            <w:left w:val="none" w:sz="0" w:space="0" w:color="auto"/>
            <w:bottom w:val="none" w:sz="0" w:space="0" w:color="auto"/>
            <w:right w:val="none" w:sz="0" w:space="0" w:color="auto"/>
          </w:divBdr>
        </w:div>
        <w:div w:id="1241139673">
          <w:marLeft w:val="640"/>
          <w:marRight w:val="0"/>
          <w:marTop w:val="0"/>
          <w:marBottom w:val="0"/>
          <w:divBdr>
            <w:top w:val="none" w:sz="0" w:space="0" w:color="auto"/>
            <w:left w:val="none" w:sz="0" w:space="0" w:color="auto"/>
            <w:bottom w:val="none" w:sz="0" w:space="0" w:color="auto"/>
            <w:right w:val="none" w:sz="0" w:space="0" w:color="auto"/>
          </w:divBdr>
        </w:div>
        <w:div w:id="134228275">
          <w:marLeft w:val="640"/>
          <w:marRight w:val="0"/>
          <w:marTop w:val="0"/>
          <w:marBottom w:val="0"/>
          <w:divBdr>
            <w:top w:val="none" w:sz="0" w:space="0" w:color="auto"/>
            <w:left w:val="none" w:sz="0" w:space="0" w:color="auto"/>
            <w:bottom w:val="none" w:sz="0" w:space="0" w:color="auto"/>
            <w:right w:val="none" w:sz="0" w:space="0" w:color="auto"/>
          </w:divBdr>
        </w:div>
        <w:div w:id="1568950663">
          <w:marLeft w:val="640"/>
          <w:marRight w:val="0"/>
          <w:marTop w:val="0"/>
          <w:marBottom w:val="0"/>
          <w:divBdr>
            <w:top w:val="none" w:sz="0" w:space="0" w:color="auto"/>
            <w:left w:val="none" w:sz="0" w:space="0" w:color="auto"/>
            <w:bottom w:val="none" w:sz="0" w:space="0" w:color="auto"/>
            <w:right w:val="none" w:sz="0" w:space="0" w:color="auto"/>
          </w:divBdr>
        </w:div>
        <w:div w:id="675618911">
          <w:marLeft w:val="640"/>
          <w:marRight w:val="0"/>
          <w:marTop w:val="0"/>
          <w:marBottom w:val="0"/>
          <w:divBdr>
            <w:top w:val="none" w:sz="0" w:space="0" w:color="auto"/>
            <w:left w:val="none" w:sz="0" w:space="0" w:color="auto"/>
            <w:bottom w:val="none" w:sz="0" w:space="0" w:color="auto"/>
            <w:right w:val="none" w:sz="0" w:space="0" w:color="auto"/>
          </w:divBdr>
        </w:div>
        <w:div w:id="595750777">
          <w:marLeft w:val="640"/>
          <w:marRight w:val="0"/>
          <w:marTop w:val="0"/>
          <w:marBottom w:val="0"/>
          <w:divBdr>
            <w:top w:val="none" w:sz="0" w:space="0" w:color="auto"/>
            <w:left w:val="none" w:sz="0" w:space="0" w:color="auto"/>
            <w:bottom w:val="none" w:sz="0" w:space="0" w:color="auto"/>
            <w:right w:val="none" w:sz="0" w:space="0" w:color="auto"/>
          </w:divBdr>
        </w:div>
        <w:div w:id="1963880007">
          <w:marLeft w:val="640"/>
          <w:marRight w:val="0"/>
          <w:marTop w:val="0"/>
          <w:marBottom w:val="0"/>
          <w:divBdr>
            <w:top w:val="none" w:sz="0" w:space="0" w:color="auto"/>
            <w:left w:val="none" w:sz="0" w:space="0" w:color="auto"/>
            <w:bottom w:val="none" w:sz="0" w:space="0" w:color="auto"/>
            <w:right w:val="none" w:sz="0" w:space="0" w:color="auto"/>
          </w:divBdr>
        </w:div>
        <w:div w:id="529340256">
          <w:marLeft w:val="640"/>
          <w:marRight w:val="0"/>
          <w:marTop w:val="0"/>
          <w:marBottom w:val="0"/>
          <w:divBdr>
            <w:top w:val="none" w:sz="0" w:space="0" w:color="auto"/>
            <w:left w:val="none" w:sz="0" w:space="0" w:color="auto"/>
            <w:bottom w:val="none" w:sz="0" w:space="0" w:color="auto"/>
            <w:right w:val="none" w:sz="0" w:space="0" w:color="auto"/>
          </w:divBdr>
        </w:div>
        <w:div w:id="1281260443">
          <w:marLeft w:val="640"/>
          <w:marRight w:val="0"/>
          <w:marTop w:val="0"/>
          <w:marBottom w:val="0"/>
          <w:divBdr>
            <w:top w:val="none" w:sz="0" w:space="0" w:color="auto"/>
            <w:left w:val="none" w:sz="0" w:space="0" w:color="auto"/>
            <w:bottom w:val="none" w:sz="0" w:space="0" w:color="auto"/>
            <w:right w:val="none" w:sz="0" w:space="0" w:color="auto"/>
          </w:divBdr>
        </w:div>
        <w:div w:id="957637112">
          <w:marLeft w:val="640"/>
          <w:marRight w:val="0"/>
          <w:marTop w:val="0"/>
          <w:marBottom w:val="0"/>
          <w:divBdr>
            <w:top w:val="none" w:sz="0" w:space="0" w:color="auto"/>
            <w:left w:val="none" w:sz="0" w:space="0" w:color="auto"/>
            <w:bottom w:val="none" w:sz="0" w:space="0" w:color="auto"/>
            <w:right w:val="none" w:sz="0" w:space="0" w:color="auto"/>
          </w:divBdr>
        </w:div>
        <w:div w:id="1217544330">
          <w:marLeft w:val="640"/>
          <w:marRight w:val="0"/>
          <w:marTop w:val="0"/>
          <w:marBottom w:val="0"/>
          <w:divBdr>
            <w:top w:val="none" w:sz="0" w:space="0" w:color="auto"/>
            <w:left w:val="none" w:sz="0" w:space="0" w:color="auto"/>
            <w:bottom w:val="none" w:sz="0" w:space="0" w:color="auto"/>
            <w:right w:val="none" w:sz="0" w:space="0" w:color="auto"/>
          </w:divBdr>
        </w:div>
        <w:div w:id="1353341704">
          <w:marLeft w:val="640"/>
          <w:marRight w:val="0"/>
          <w:marTop w:val="0"/>
          <w:marBottom w:val="0"/>
          <w:divBdr>
            <w:top w:val="none" w:sz="0" w:space="0" w:color="auto"/>
            <w:left w:val="none" w:sz="0" w:space="0" w:color="auto"/>
            <w:bottom w:val="none" w:sz="0" w:space="0" w:color="auto"/>
            <w:right w:val="none" w:sz="0" w:space="0" w:color="auto"/>
          </w:divBdr>
        </w:div>
        <w:div w:id="668290446">
          <w:marLeft w:val="640"/>
          <w:marRight w:val="0"/>
          <w:marTop w:val="0"/>
          <w:marBottom w:val="0"/>
          <w:divBdr>
            <w:top w:val="none" w:sz="0" w:space="0" w:color="auto"/>
            <w:left w:val="none" w:sz="0" w:space="0" w:color="auto"/>
            <w:bottom w:val="none" w:sz="0" w:space="0" w:color="auto"/>
            <w:right w:val="none" w:sz="0" w:space="0" w:color="auto"/>
          </w:divBdr>
        </w:div>
        <w:div w:id="660542191">
          <w:marLeft w:val="640"/>
          <w:marRight w:val="0"/>
          <w:marTop w:val="0"/>
          <w:marBottom w:val="0"/>
          <w:divBdr>
            <w:top w:val="none" w:sz="0" w:space="0" w:color="auto"/>
            <w:left w:val="none" w:sz="0" w:space="0" w:color="auto"/>
            <w:bottom w:val="none" w:sz="0" w:space="0" w:color="auto"/>
            <w:right w:val="none" w:sz="0" w:space="0" w:color="auto"/>
          </w:divBdr>
        </w:div>
        <w:div w:id="540678166">
          <w:marLeft w:val="640"/>
          <w:marRight w:val="0"/>
          <w:marTop w:val="0"/>
          <w:marBottom w:val="0"/>
          <w:divBdr>
            <w:top w:val="none" w:sz="0" w:space="0" w:color="auto"/>
            <w:left w:val="none" w:sz="0" w:space="0" w:color="auto"/>
            <w:bottom w:val="none" w:sz="0" w:space="0" w:color="auto"/>
            <w:right w:val="none" w:sz="0" w:space="0" w:color="auto"/>
          </w:divBdr>
        </w:div>
        <w:div w:id="997268923">
          <w:marLeft w:val="640"/>
          <w:marRight w:val="0"/>
          <w:marTop w:val="0"/>
          <w:marBottom w:val="0"/>
          <w:divBdr>
            <w:top w:val="none" w:sz="0" w:space="0" w:color="auto"/>
            <w:left w:val="none" w:sz="0" w:space="0" w:color="auto"/>
            <w:bottom w:val="none" w:sz="0" w:space="0" w:color="auto"/>
            <w:right w:val="none" w:sz="0" w:space="0" w:color="auto"/>
          </w:divBdr>
        </w:div>
        <w:div w:id="53623905">
          <w:marLeft w:val="640"/>
          <w:marRight w:val="0"/>
          <w:marTop w:val="0"/>
          <w:marBottom w:val="0"/>
          <w:divBdr>
            <w:top w:val="none" w:sz="0" w:space="0" w:color="auto"/>
            <w:left w:val="none" w:sz="0" w:space="0" w:color="auto"/>
            <w:bottom w:val="none" w:sz="0" w:space="0" w:color="auto"/>
            <w:right w:val="none" w:sz="0" w:space="0" w:color="auto"/>
          </w:divBdr>
        </w:div>
        <w:div w:id="1753625239">
          <w:marLeft w:val="640"/>
          <w:marRight w:val="0"/>
          <w:marTop w:val="0"/>
          <w:marBottom w:val="0"/>
          <w:divBdr>
            <w:top w:val="none" w:sz="0" w:space="0" w:color="auto"/>
            <w:left w:val="none" w:sz="0" w:space="0" w:color="auto"/>
            <w:bottom w:val="none" w:sz="0" w:space="0" w:color="auto"/>
            <w:right w:val="none" w:sz="0" w:space="0" w:color="auto"/>
          </w:divBdr>
        </w:div>
        <w:div w:id="632562923">
          <w:marLeft w:val="640"/>
          <w:marRight w:val="0"/>
          <w:marTop w:val="0"/>
          <w:marBottom w:val="0"/>
          <w:divBdr>
            <w:top w:val="none" w:sz="0" w:space="0" w:color="auto"/>
            <w:left w:val="none" w:sz="0" w:space="0" w:color="auto"/>
            <w:bottom w:val="none" w:sz="0" w:space="0" w:color="auto"/>
            <w:right w:val="none" w:sz="0" w:space="0" w:color="auto"/>
          </w:divBdr>
        </w:div>
        <w:div w:id="1957566552">
          <w:marLeft w:val="640"/>
          <w:marRight w:val="0"/>
          <w:marTop w:val="0"/>
          <w:marBottom w:val="0"/>
          <w:divBdr>
            <w:top w:val="none" w:sz="0" w:space="0" w:color="auto"/>
            <w:left w:val="none" w:sz="0" w:space="0" w:color="auto"/>
            <w:bottom w:val="none" w:sz="0" w:space="0" w:color="auto"/>
            <w:right w:val="none" w:sz="0" w:space="0" w:color="auto"/>
          </w:divBdr>
        </w:div>
        <w:div w:id="297957058">
          <w:marLeft w:val="640"/>
          <w:marRight w:val="0"/>
          <w:marTop w:val="0"/>
          <w:marBottom w:val="0"/>
          <w:divBdr>
            <w:top w:val="none" w:sz="0" w:space="0" w:color="auto"/>
            <w:left w:val="none" w:sz="0" w:space="0" w:color="auto"/>
            <w:bottom w:val="none" w:sz="0" w:space="0" w:color="auto"/>
            <w:right w:val="none" w:sz="0" w:space="0" w:color="auto"/>
          </w:divBdr>
        </w:div>
        <w:div w:id="1519082266">
          <w:marLeft w:val="640"/>
          <w:marRight w:val="0"/>
          <w:marTop w:val="0"/>
          <w:marBottom w:val="0"/>
          <w:divBdr>
            <w:top w:val="none" w:sz="0" w:space="0" w:color="auto"/>
            <w:left w:val="none" w:sz="0" w:space="0" w:color="auto"/>
            <w:bottom w:val="none" w:sz="0" w:space="0" w:color="auto"/>
            <w:right w:val="none" w:sz="0" w:space="0" w:color="auto"/>
          </w:divBdr>
        </w:div>
        <w:div w:id="1440643907">
          <w:marLeft w:val="640"/>
          <w:marRight w:val="0"/>
          <w:marTop w:val="0"/>
          <w:marBottom w:val="0"/>
          <w:divBdr>
            <w:top w:val="none" w:sz="0" w:space="0" w:color="auto"/>
            <w:left w:val="none" w:sz="0" w:space="0" w:color="auto"/>
            <w:bottom w:val="none" w:sz="0" w:space="0" w:color="auto"/>
            <w:right w:val="none" w:sz="0" w:space="0" w:color="auto"/>
          </w:divBdr>
        </w:div>
        <w:div w:id="1272670168">
          <w:marLeft w:val="640"/>
          <w:marRight w:val="0"/>
          <w:marTop w:val="0"/>
          <w:marBottom w:val="0"/>
          <w:divBdr>
            <w:top w:val="none" w:sz="0" w:space="0" w:color="auto"/>
            <w:left w:val="none" w:sz="0" w:space="0" w:color="auto"/>
            <w:bottom w:val="none" w:sz="0" w:space="0" w:color="auto"/>
            <w:right w:val="none" w:sz="0" w:space="0" w:color="auto"/>
          </w:divBdr>
        </w:div>
        <w:div w:id="345403700">
          <w:marLeft w:val="640"/>
          <w:marRight w:val="0"/>
          <w:marTop w:val="0"/>
          <w:marBottom w:val="0"/>
          <w:divBdr>
            <w:top w:val="none" w:sz="0" w:space="0" w:color="auto"/>
            <w:left w:val="none" w:sz="0" w:space="0" w:color="auto"/>
            <w:bottom w:val="none" w:sz="0" w:space="0" w:color="auto"/>
            <w:right w:val="none" w:sz="0" w:space="0" w:color="auto"/>
          </w:divBdr>
        </w:div>
        <w:div w:id="376590764">
          <w:marLeft w:val="640"/>
          <w:marRight w:val="0"/>
          <w:marTop w:val="0"/>
          <w:marBottom w:val="0"/>
          <w:divBdr>
            <w:top w:val="none" w:sz="0" w:space="0" w:color="auto"/>
            <w:left w:val="none" w:sz="0" w:space="0" w:color="auto"/>
            <w:bottom w:val="none" w:sz="0" w:space="0" w:color="auto"/>
            <w:right w:val="none" w:sz="0" w:space="0" w:color="auto"/>
          </w:divBdr>
        </w:div>
        <w:div w:id="125974617">
          <w:marLeft w:val="640"/>
          <w:marRight w:val="0"/>
          <w:marTop w:val="0"/>
          <w:marBottom w:val="0"/>
          <w:divBdr>
            <w:top w:val="none" w:sz="0" w:space="0" w:color="auto"/>
            <w:left w:val="none" w:sz="0" w:space="0" w:color="auto"/>
            <w:bottom w:val="none" w:sz="0" w:space="0" w:color="auto"/>
            <w:right w:val="none" w:sz="0" w:space="0" w:color="auto"/>
          </w:divBdr>
        </w:div>
        <w:div w:id="1853955177">
          <w:marLeft w:val="640"/>
          <w:marRight w:val="0"/>
          <w:marTop w:val="0"/>
          <w:marBottom w:val="0"/>
          <w:divBdr>
            <w:top w:val="none" w:sz="0" w:space="0" w:color="auto"/>
            <w:left w:val="none" w:sz="0" w:space="0" w:color="auto"/>
            <w:bottom w:val="none" w:sz="0" w:space="0" w:color="auto"/>
            <w:right w:val="none" w:sz="0" w:space="0" w:color="auto"/>
          </w:divBdr>
        </w:div>
        <w:div w:id="933632299">
          <w:marLeft w:val="640"/>
          <w:marRight w:val="0"/>
          <w:marTop w:val="0"/>
          <w:marBottom w:val="0"/>
          <w:divBdr>
            <w:top w:val="none" w:sz="0" w:space="0" w:color="auto"/>
            <w:left w:val="none" w:sz="0" w:space="0" w:color="auto"/>
            <w:bottom w:val="none" w:sz="0" w:space="0" w:color="auto"/>
            <w:right w:val="none" w:sz="0" w:space="0" w:color="auto"/>
          </w:divBdr>
        </w:div>
        <w:div w:id="1840189342">
          <w:marLeft w:val="640"/>
          <w:marRight w:val="0"/>
          <w:marTop w:val="0"/>
          <w:marBottom w:val="0"/>
          <w:divBdr>
            <w:top w:val="none" w:sz="0" w:space="0" w:color="auto"/>
            <w:left w:val="none" w:sz="0" w:space="0" w:color="auto"/>
            <w:bottom w:val="none" w:sz="0" w:space="0" w:color="auto"/>
            <w:right w:val="none" w:sz="0" w:space="0" w:color="auto"/>
          </w:divBdr>
        </w:div>
        <w:div w:id="1530144504">
          <w:marLeft w:val="640"/>
          <w:marRight w:val="0"/>
          <w:marTop w:val="0"/>
          <w:marBottom w:val="0"/>
          <w:divBdr>
            <w:top w:val="none" w:sz="0" w:space="0" w:color="auto"/>
            <w:left w:val="none" w:sz="0" w:space="0" w:color="auto"/>
            <w:bottom w:val="none" w:sz="0" w:space="0" w:color="auto"/>
            <w:right w:val="none" w:sz="0" w:space="0" w:color="auto"/>
          </w:divBdr>
        </w:div>
        <w:div w:id="1714621010">
          <w:marLeft w:val="640"/>
          <w:marRight w:val="0"/>
          <w:marTop w:val="0"/>
          <w:marBottom w:val="0"/>
          <w:divBdr>
            <w:top w:val="none" w:sz="0" w:space="0" w:color="auto"/>
            <w:left w:val="none" w:sz="0" w:space="0" w:color="auto"/>
            <w:bottom w:val="none" w:sz="0" w:space="0" w:color="auto"/>
            <w:right w:val="none" w:sz="0" w:space="0" w:color="auto"/>
          </w:divBdr>
        </w:div>
        <w:div w:id="238635509">
          <w:marLeft w:val="640"/>
          <w:marRight w:val="0"/>
          <w:marTop w:val="0"/>
          <w:marBottom w:val="0"/>
          <w:divBdr>
            <w:top w:val="none" w:sz="0" w:space="0" w:color="auto"/>
            <w:left w:val="none" w:sz="0" w:space="0" w:color="auto"/>
            <w:bottom w:val="none" w:sz="0" w:space="0" w:color="auto"/>
            <w:right w:val="none" w:sz="0" w:space="0" w:color="auto"/>
          </w:divBdr>
        </w:div>
        <w:div w:id="1518303729">
          <w:marLeft w:val="640"/>
          <w:marRight w:val="0"/>
          <w:marTop w:val="0"/>
          <w:marBottom w:val="0"/>
          <w:divBdr>
            <w:top w:val="none" w:sz="0" w:space="0" w:color="auto"/>
            <w:left w:val="none" w:sz="0" w:space="0" w:color="auto"/>
            <w:bottom w:val="none" w:sz="0" w:space="0" w:color="auto"/>
            <w:right w:val="none" w:sz="0" w:space="0" w:color="auto"/>
          </w:divBdr>
        </w:div>
        <w:div w:id="629559245">
          <w:marLeft w:val="640"/>
          <w:marRight w:val="0"/>
          <w:marTop w:val="0"/>
          <w:marBottom w:val="0"/>
          <w:divBdr>
            <w:top w:val="none" w:sz="0" w:space="0" w:color="auto"/>
            <w:left w:val="none" w:sz="0" w:space="0" w:color="auto"/>
            <w:bottom w:val="none" w:sz="0" w:space="0" w:color="auto"/>
            <w:right w:val="none" w:sz="0" w:space="0" w:color="auto"/>
          </w:divBdr>
        </w:div>
        <w:div w:id="481584762">
          <w:marLeft w:val="640"/>
          <w:marRight w:val="0"/>
          <w:marTop w:val="0"/>
          <w:marBottom w:val="0"/>
          <w:divBdr>
            <w:top w:val="none" w:sz="0" w:space="0" w:color="auto"/>
            <w:left w:val="none" w:sz="0" w:space="0" w:color="auto"/>
            <w:bottom w:val="none" w:sz="0" w:space="0" w:color="auto"/>
            <w:right w:val="none" w:sz="0" w:space="0" w:color="auto"/>
          </w:divBdr>
        </w:div>
        <w:div w:id="1491676415">
          <w:marLeft w:val="640"/>
          <w:marRight w:val="0"/>
          <w:marTop w:val="0"/>
          <w:marBottom w:val="0"/>
          <w:divBdr>
            <w:top w:val="none" w:sz="0" w:space="0" w:color="auto"/>
            <w:left w:val="none" w:sz="0" w:space="0" w:color="auto"/>
            <w:bottom w:val="none" w:sz="0" w:space="0" w:color="auto"/>
            <w:right w:val="none" w:sz="0" w:space="0" w:color="auto"/>
          </w:divBdr>
        </w:div>
        <w:div w:id="293751876">
          <w:marLeft w:val="640"/>
          <w:marRight w:val="0"/>
          <w:marTop w:val="0"/>
          <w:marBottom w:val="0"/>
          <w:divBdr>
            <w:top w:val="none" w:sz="0" w:space="0" w:color="auto"/>
            <w:left w:val="none" w:sz="0" w:space="0" w:color="auto"/>
            <w:bottom w:val="none" w:sz="0" w:space="0" w:color="auto"/>
            <w:right w:val="none" w:sz="0" w:space="0" w:color="auto"/>
          </w:divBdr>
        </w:div>
        <w:div w:id="54011075">
          <w:marLeft w:val="640"/>
          <w:marRight w:val="0"/>
          <w:marTop w:val="0"/>
          <w:marBottom w:val="0"/>
          <w:divBdr>
            <w:top w:val="none" w:sz="0" w:space="0" w:color="auto"/>
            <w:left w:val="none" w:sz="0" w:space="0" w:color="auto"/>
            <w:bottom w:val="none" w:sz="0" w:space="0" w:color="auto"/>
            <w:right w:val="none" w:sz="0" w:space="0" w:color="auto"/>
          </w:divBdr>
        </w:div>
        <w:div w:id="812866114">
          <w:marLeft w:val="640"/>
          <w:marRight w:val="0"/>
          <w:marTop w:val="0"/>
          <w:marBottom w:val="0"/>
          <w:divBdr>
            <w:top w:val="none" w:sz="0" w:space="0" w:color="auto"/>
            <w:left w:val="none" w:sz="0" w:space="0" w:color="auto"/>
            <w:bottom w:val="none" w:sz="0" w:space="0" w:color="auto"/>
            <w:right w:val="none" w:sz="0" w:space="0" w:color="auto"/>
          </w:divBdr>
        </w:div>
      </w:divsChild>
    </w:div>
    <w:div w:id="1873761933">
      <w:bodyDiv w:val="1"/>
      <w:marLeft w:val="0"/>
      <w:marRight w:val="0"/>
      <w:marTop w:val="0"/>
      <w:marBottom w:val="0"/>
      <w:divBdr>
        <w:top w:val="none" w:sz="0" w:space="0" w:color="auto"/>
        <w:left w:val="none" w:sz="0" w:space="0" w:color="auto"/>
        <w:bottom w:val="none" w:sz="0" w:space="0" w:color="auto"/>
        <w:right w:val="none" w:sz="0" w:space="0" w:color="auto"/>
      </w:divBdr>
    </w:div>
    <w:div w:id="1875119793">
      <w:bodyDiv w:val="1"/>
      <w:marLeft w:val="0"/>
      <w:marRight w:val="0"/>
      <w:marTop w:val="0"/>
      <w:marBottom w:val="0"/>
      <w:divBdr>
        <w:top w:val="none" w:sz="0" w:space="0" w:color="auto"/>
        <w:left w:val="none" w:sz="0" w:space="0" w:color="auto"/>
        <w:bottom w:val="none" w:sz="0" w:space="0" w:color="auto"/>
        <w:right w:val="none" w:sz="0" w:space="0" w:color="auto"/>
      </w:divBdr>
    </w:div>
    <w:div w:id="1897474893">
      <w:bodyDiv w:val="1"/>
      <w:marLeft w:val="0"/>
      <w:marRight w:val="0"/>
      <w:marTop w:val="0"/>
      <w:marBottom w:val="0"/>
      <w:divBdr>
        <w:top w:val="none" w:sz="0" w:space="0" w:color="auto"/>
        <w:left w:val="none" w:sz="0" w:space="0" w:color="auto"/>
        <w:bottom w:val="none" w:sz="0" w:space="0" w:color="auto"/>
        <w:right w:val="none" w:sz="0" w:space="0" w:color="auto"/>
      </w:divBdr>
    </w:div>
    <w:div w:id="1900676525">
      <w:bodyDiv w:val="1"/>
      <w:marLeft w:val="0"/>
      <w:marRight w:val="0"/>
      <w:marTop w:val="0"/>
      <w:marBottom w:val="0"/>
      <w:divBdr>
        <w:top w:val="none" w:sz="0" w:space="0" w:color="auto"/>
        <w:left w:val="none" w:sz="0" w:space="0" w:color="auto"/>
        <w:bottom w:val="none" w:sz="0" w:space="0" w:color="auto"/>
        <w:right w:val="none" w:sz="0" w:space="0" w:color="auto"/>
      </w:divBdr>
      <w:divsChild>
        <w:div w:id="2074161494">
          <w:marLeft w:val="640"/>
          <w:marRight w:val="0"/>
          <w:marTop w:val="0"/>
          <w:marBottom w:val="0"/>
          <w:divBdr>
            <w:top w:val="none" w:sz="0" w:space="0" w:color="auto"/>
            <w:left w:val="none" w:sz="0" w:space="0" w:color="auto"/>
            <w:bottom w:val="none" w:sz="0" w:space="0" w:color="auto"/>
            <w:right w:val="none" w:sz="0" w:space="0" w:color="auto"/>
          </w:divBdr>
        </w:div>
        <w:div w:id="1394507639">
          <w:marLeft w:val="640"/>
          <w:marRight w:val="0"/>
          <w:marTop w:val="0"/>
          <w:marBottom w:val="0"/>
          <w:divBdr>
            <w:top w:val="none" w:sz="0" w:space="0" w:color="auto"/>
            <w:left w:val="none" w:sz="0" w:space="0" w:color="auto"/>
            <w:bottom w:val="none" w:sz="0" w:space="0" w:color="auto"/>
            <w:right w:val="none" w:sz="0" w:space="0" w:color="auto"/>
          </w:divBdr>
        </w:div>
        <w:div w:id="1546257525">
          <w:marLeft w:val="640"/>
          <w:marRight w:val="0"/>
          <w:marTop w:val="0"/>
          <w:marBottom w:val="0"/>
          <w:divBdr>
            <w:top w:val="none" w:sz="0" w:space="0" w:color="auto"/>
            <w:left w:val="none" w:sz="0" w:space="0" w:color="auto"/>
            <w:bottom w:val="none" w:sz="0" w:space="0" w:color="auto"/>
            <w:right w:val="none" w:sz="0" w:space="0" w:color="auto"/>
          </w:divBdr>
        </w:div>
        <w:div w:id="824470205">
          <w:marLeft w:val="640"/>
          <w:marRight w:val="0"/>
          <w:marTop w:val="0"/>
          <w:marBottom w:val="0"/>
          <w:divBdr>
            <w:top w:val="none" w:sz="0" w:space="0" w:color="auto"/>
            <w:left w:val="none" w:sz="0" w:space="0" w:color="auto"/>
            <w:bottom w:val="none" w:sz="0" w:space="0" w:color="auto"/>
            <w:right w:val="none" w:sz="0" w:space="0" w:color="auto"/>
          </w:divBdr>
        </w:div>
        <w:div w:id="1823232231">
          <w:marLeft w:val="640"/>
          <w:marRight w:val="0"/>
          <w:marTop w:val="0"/>
          <w:marBottom w:val="0"/>
          <w:divBdr>
            <w:top w:val="none" w:sz="0" w:space="0" w:color="auto"/>
            <w:left w:val="none" w:sz="0" w:space="0" w:color="auto"/>
            <w:bottom w:val="none" w:sz="0" w:space="0" w:color="auto"/>
            <w:right w:val="none" w:sz="0" w:space="0" w:color="auto"/>
          </w:divBdr>
        </w:div>
        <w:div w:id="1184707285">
          <w:marLeft w:val="640"/>
          <w:marRight w:val="0"/>
          <w:marTop w:val="0"/>
          <w:marBottom w:val="0"/>
          <w:divBdr>
            <w:top w:val="none" w:sz="0" w:space="0" w:color="auto"/>
            <w:left w:val="none" w:sz="0" w:space="0" w:color="auto"/>
            <w:bottom w:val="none" w:sz="0" w:space="0" w:color="auto"/>
            <w:right w:val="none" w:sz="0" w:space="0" w:color="auto"/>
          </w:divBdr>
        </w:div>
        <w:div w:id="1495948183">
          <w:marLeft w:val="640"/>
          <w:marRight w:val="0"/>
          <w:marTop w:val="0"/>
          <w:marBottom w:val="0"/>
          <w:divBdr>
            <w:top w:val="none" w:sz="0" w:space="0" w:color="auto"/>
            <w:left w:val="none" w:sz="0" w:space="0" w:color="auto"/>
            <w:bottom w:val="none" w:sz="0" w:space="0" w:color="auto"/>
            <w:right w:val="none" w:sz="0" w:space="0" w:color="auto"/>
          </w:divBdr>
        </w:div>
        <w:div w:id="1835954080">
          <w:marLeft w:val="640"/>
          <w:marRight w:val="0"/>
          <w:marTop w:val="0"/>
          <w:marBottom w:val="0"/>
          <w:divBdr>
            <w:top w:val="none" w:sz="0" w:space="0" w:color="auto"/>
            <w:left w:val="none" w:sz="0" w:space="0" w:color="auto"/>
            <w:bottom w:val="none" w:sz="0" w:space="0" w:color="auto"/>
            <w:right w:val="none" w:sz="0" w:space="0" w:color="auto"/>
          </w:divBdr>
        </w:div>
        <w:div w:id="1769349518">
          <w:marLeft w:val="640"/>
          <w:marRight w:val="0"/>
          <w:marTop w:val="0"/>
          <w:marBottom w:val="0"/>
          <w:divBdr>
            <w:top w:val="none" w:sz="0" w:space="0" w:color="auto"/>
            <w:left w:val="none" w:sz="0" w:space="0" w:color="auto"/>
            <w:bottom w:val="none" w:sz="0" w:space="0" w:color="auto"/>
            <w:right w:val="none" w:sz="0" w:space="0" w:color="auto"/>
          </w:divBdr>
        </w:div>
        <w:div w:id="1037244037">
          <w:marLeft w:val="640"/>
          <w:marRight w:val="0"/>
          <w:marTop w:val="0"/>
          <w:marBottom w:val="0"/>
          <w:divBdr>
            <w:top w:val="none" w:sz="0" w:space="0" w:color="auto"/>
            <w:left w:val="none" w:sz="0" w:space="0" w:color="auto"/>
            <w:bottom w:val="none" w:sz="0" w:space="0" w:color="auto"/>
            <w:right w:val="none" w:sz="0" w:space="0" w:color="auto"/>
          </w:divBdr>
        </w:div>
        <w:div w:id="342978035">
          <w:marLeft w:val="640"/>
          <w:marRight w:val="0"/>
          <w:marTop w:val="0"/>
          <w:marBottom w:val="0"/>
          <w:divBdr>
            <w:top w:val="none" w:sz="0" w:space="0" w:color="auto"/>
            <w:left w:val="none" w:sz="0" w:space="0" w:color="auto"/>
            <w:bottom w:val="none" w:sz="0" w:space="0" w:color="auto"/>
            <w:right w:val="none" w:sz="0" w:space="0" w:color="auto"/>
          </w:divBdr>
        </w:div>
        <w:div w:id="638802666">
          <w:marLeft w:val="640"/>
          <w:marRight w:val="0"/>
          <w:marTop w:val="0"/>
          <w:marBottom w:val="0"/>
          <w:divBdr>
            <w:top w:val="none" w:sz="0" w:space="0" w:color="auto"/>
            <w:left w:val="none" w:sz="0" w:space="0" w:color="auto"/>
            <w:bottom w:val="none" w:sz="0" w:space="0" w:color="auto"/>
            <w:right w:val="none" w:sz="0" w:space="0" w:color="auto"/>
          </w:divBdr>
        </w:div>
        <w:div w:id="520822711">
          <w:marLeft w:val="640"/>
          <w:marRight w:val="0"/>
          <w:marTop w:val="0"/>
          <w:marBottom w:val="0"/>
          <w:divBdr>
            <w:top w:val="none" w:sz="0" w:space="0" w:color="auto"/>
            <w:left w:val="none" w:sz="0" w:space="0" w:color="auto"/>
            <w:bottom w:val="none" w:sz="0" w:space="0" w:color="auto"/>
            <w:right w:val="none" w:sz="0" w:space="0" w:color="auto"/>
          </w:divBdr>
        </w:div>
        <w:div w:id="326057831">
          <w:marLeft w:val="640"/>
          <w:marRight w:val="0"/>
          <w:marTop w:val="0"/>
          <w:marBottom w:val="0"/>
          <w:divBdr>
            <w:top w:val="none" w:sz="0" w:space="0" w:color="auto"/>
            <w:left w:val="none" w:sz="0" w:space="0" w:color="auto"/>
            <w:bottom w:val="none" w:sz="0" w:space="0" w:color="auto"/>
            <w:right w:val="none" w:sz="0" w:space="0" w:color="auto"/>
          </w:divBdr>
        </w:div>
        <w:div w:id="1499299449">
          <w:marLeft w:val="640"/>
          <w:marRight w:val="0"/>
          <w:marTop w:val="0"/>
          <w:marBottom w:val="0"/>
          <w:divBdr>
            <w:top w:val="none" w:sz="0" w:space="0" w:color="auto"/>
            <w:left w:val="none" w:sz="0" w:space="0" w:color="auto"/>
            <w:bottom w:val="none" w:sz="0" w:space="0" w:color="auto"/>
            <w:right w:val="none" w:sz="0" w:space="0" w:color="auto"/>
          </w:divBdr>
        </w:div>
        <w:div w:id="1933390915">
          <w:marLeft w:val="640"/>
          <w:marRight w:val="0"/>
          <w:marTop w:val="0"/>
          <w:marBottom w:val="0"/>
          <w:divBdr>
            <w:top w:val="none" w:sz="0" w:space="0" w:color="auto"/>
            <w:left w:val="none" w:sz="0" w:space="0" w:color="auto"/>
            <w:bottom w:val="none" w:sz="0" w:space="0" w:color="auto"/>
            <w:right w:val="none" w:sz="0" w:space="0" w:color="auto"/>
          </w:divBdr>
        </w:div>
        <w:div w:id="473259673">
          <w:marLeft w:val="640"/>
          <w:marRight w:val="0"/>
          <w:marTop w:val="0"/>
          <w:marBottom w:val="0"/>
          <w:divBdr>
            <w:top w:val="none" w:sz="0" w:space="0" w:color="auto"/>
            <w:left w:val="none" w:sz="0" w:space="0" w:color="auto"/>
            <w:bottom w:val="none" w:sz="0" w:space="0" w:color="auto"/>
            <w:right w:val="none" w:sz="0" w:space="0" w:color="auto"/>
          </w:divBdr>
        </w:div>
        <w:div w:id="1988239926">
          <w:marLeft w:val="640"/>
          <w:marRight w:val="0"/>
          <w:marTop w:val="0"/>
          <w:marBottom w:val="0"/>
          <w:divBdr>
            <w:top w:val="none" w:sz="0" w:space="0" w:color="auto"/>
            <w:left w:val="none" w:sz="0" w:space="0" w:color="auto"/>
            <w:bottom w:val="none" w:sz="0" w:space="0" w:color="auto"/>
            <w:right w:val="none" w:sz="0" w:space="0" w:color="auto"/>
          </w:divBdr>
        </w:div>
        <w:div w:id="278072571">
          <w:marLeft w:val="640"/>
          <w:marRight w:val="0"/>
          <w:marTop w:val="0"/>
          <w:marBottom w:val="0"/>
          <w:divBdr>
            <w:top w:val="none" w:sz="0" w:space="0" w:color="auto"/>
            <w:left w:val="none" w:sz="0" w:space="0" w:color="auto"/>
            <w:bottom w:val="none" w:sz="0" w:space="0" w:color="auto"/>
            <w:right w:val="none" w:sz="0" w:space="0" w:color="auto"/>
          </w:divBdr>
        </w:div>
        <w:div w:id="1300107362">
          <w:marLeft w:val="640"/>
          <w:marRight w:val="0"/>
          <w:marTop w:val="0"/>
          <w:marBottom w:val="0"/>
          <w:divBdr>
            <w:top w:val="none" w:sz="0" w:space="0" w:color="auto"/>
            <w:left w:val="none" w:sz="0" w:space="0" w:color="auto"/>
            <w:bottom w:val="none" w:sz="0" w:space="0" w:color="auto"/>
            <w:right w:val="none" w:sz="0" w:space="0" w:color="auto"/>
          </w:divBdr>
        </w:div>
        <w:div w:id="1144541564">
          <w:marLeft w:val="640"/>
          <w:marRight w:val="0"/>
          <w:marTop w:val="0"/>
          <w:marBottom w:val="0"/>
          <w:divBdr>
            <w:top w:val="none" w:sz="0" w:space="0" w:color="auto"/>
            <w:left w:val="none" w:sz="0" w:space="0" w:color="auto"/>
            <w:bottom w:val="none" w:sz="0" w:space="0" w:color="auto"/>
            <w:right w:val="none" w:sz="0" w:space="0" w:color="auto"/>
          </w:divBdr>
        </w:div>
        <w:div w:id="681123505">
          <w:marLeft w:val="640"/>
          <w:marRight w:val="0"/>
          <w:marTop w:val="0"/>
          <w:marBottom w:val="0"/>
          <w:divBdr>
            <w:top w:val="none" w:sz="0" w:space="0" w:color="auto"/>
            <w:left w:val="none" w:sz="0" w:space="0" w:color="auto"/>
            <w:bottom w:val="none" w:sz="0" w:space="0" w:color="auto"/>
            <w:right w:val="none" w:sz="0" w:space="0" w:color="auto"/>
          </w:divBdr>
        </w:div>
        <w:div w:id="1226909966">
          <w:marLeft w:val="640"/>
          <w:marRight w:val="0"/>
          <w:marTop w:val="0"/>
          <w:marBottom w:val="0"/>
          <w:divBdr>
            <w:top w:val="none" w:sz="0" w:space="0" w:color="auto"/>
            <w:left w:val="none" w:sz="0" w:space="0" w:color="auto"/>
            <w:bottom w:val="none" w:sz="0" w:space="0" w:color="auto"/>
            <w:right w:val="none" w:sz="0" w:space="0" w:color="auto"/>
          </w:divBdr>
        </w:div>
        <w:div w:id="295449417">
          <w:marLeft w:val="640"/>
          <w:marRight w:val="0"/>
          <w:marTop w:val="0"/>
          <w:marBottom w:val="0"/>
          <w:divBdr>
            <w:top w:val="none" w:sz="0" w:space="0" w:color="auto"/>
            <w:left w:val="none" w:sz="0" w:space="0" w:color="auto"/>
            <w:bottom w:val="none" w:sz="0" w:space="0" w:color="auto"/>
            <w:right w:val="none" w:sz="0" w:space="0" w:color="auto"/>
          </w:divBdr>
        </w:div>
        <w:div w:id="343364433">
          <w:marLeft w:val="640"/>
          <w:marRight w:val="0"/>
          <w:marTop w:val="0"/>
          <w:marBottom w:val="0"/>
          <w:divBdr>
            <w:top w:val="none" w:sz="0" w:space="0" w:color="auto"/>
            <w:left w:val="none" w:sz="0" w:space="0" w:color="auto"/>
            <w:bottom w:val="none" w:sz="0" w:space="0" w:color="auto"/>
            <w:right w:val="none" w:sz="0" w:space="0" w:color="auto"/>
          </w:divBdr>
        </w:div>
        <w:div w:id="827790957">
          <w:marLeft w:val="640"/>
          <w:marRight w:val="0"/>
          <w:marTop w:val="0"/>
          <w:marBottom w:val="0"/>
          <w:divBdr>
            <w:top w:val="none" w:sz="0" w:space="0" w:color="auto"/>
            <w:left w:val="none" w:sz="0" w:space="0" w:color="auto"/>
            <w:bottom w:val="none" w:sz="0" w:space="0" w:color="auto"/>
            <w:right w:val="none" w:sz="0" w:space="0" w:color="auto"/>
          </w:divBdr>
        </w:div>
        <w:div w:id="927806842">
          <w:marLeft w:val="640"/>
          <w:marRight w:val="0"/>
          <w:marTop w:val="0"/>
          <w:marBottom w:val="0"/>
          <w:divBdr>
            <w:top w:val="none" w:sz="0" w:space="0" w:color="auto"/>
            <w:left w:val="none" w:sz="0" w:space="0" w:color="auto"/>
            <w:bottom w:val="none" w:sz="0" w:space="0" w:color="auto"/>
            <w:right w:val="none" w:sz="0" w:space="0" w:color="auto"/>
          </w:divBdr>
        </w:div>
        <w:div w:id="1743017500">
          <w:marLeft w:val="640"/>
          <w:marRight w:val="0"/>
          <w:marTop w:val="0"/>
          <w:marBottom w:val="0"/>
          <w:divBdr>
            <w:top w:val="none" w:sz="0" w:space="0" w:color="auto"/>
            <w:left w:val="none" w:sz="0" w:space="0" w:color="auto"/>
            <w:bottom w:val="none" w:sz="0" w:space="0" w:color="auto"/>
            <w:right w:val="none" w:sz="0" w:space="0" w:color="auto"/>
          </w:divBdr>
        </w:div>
        <w:div w:id="82069156">
          <w:marLeft w:val="640"/>
          <w:marRight w:val="0"/>
          <w:marTop w:val="0"/>
          <w:marBottom w:val="0"/>
          <w:divBdr>
            <w:top w:val="none" w:sz="0" w:space="0" w:color="auto"/>
            <w:left w:val="none" w:sz="0" w:space="0" w:color="auto"/>
            <w:bottom w:val="none" w:sz="0" w:space="0" w:color="auto"/>
            <w:right w:val="none" w:sz="0" w:space="0" w:color="auto"/>
          </w:divBdr>
        </w:div>
        <w:div w:id="516888290">
          <w:marLeft w:val="640"/>
          <w:marRight w:val="0"/>
          <w:marTop w:val="0"/>
          <w:marBottom w:val="0"/>
          <w:divBdr>
            <w:top w:val="none" w:sz="0" w:space="0" w:color="auto"/>
            <w:left w:val="none" w:sz="0" w:space="0" w:color="auto"/>
            <w:bottom w:val="none" w:sz="0" w:space="0" w:color="auto"/>
            <w:right w:val="none" w:sz="0" w:space="0" w:color="auto"/>
          </w:divBdr>
        </w:div>
        <w:div w:id="1343315365">
          <w:marLeft w:val="640"/>
          <w:marRight w:val="0"/>
          <w:marTop w:val="0"/>
          <w:marBottom w:val="0"/>
          <w:divBdr>
            <w:top w:val="none" w:sz="0" w:space="0" w:color="auto"/>
            <w:left w:val="none" w:sz="0" w:space="0" w:color="auto"/>
            <w:bottom w:val="none" w:sz="0" w:space="0" w:color="auto"/>
            <w:right w:val="none" w:sz="0" w:space="0" w:color="auto"/>
          </w:divBdr>
        </w:div>
        <w:div w:id="1458178436">
          <w:marLeft w:val="640"/>
          <w:marRight w:val="0"/>
          <w:marTop w:val="0"/>
          <w:marBottom w:val="0"/>
          <w:divBdr>
            <w:top w:val="none" w:sz="0" w:space="0" w:color="auto"/>
            <w:left w:val="none" w:sz="0" w:space="0" w:color="auto"/>
            <w:bottom w:val="none" w:sz="0" w:space="0" w:color="auto"/>
            <w:right w:val="none" w:sz="0" w:space="0" w:color="auto"/>
          </w:divBdr>
        </w:div>
        <w:div w:id="1887792834">
          <w:marLeft w:val="640"/>
          <w:marRight w:val="0"/>
          <w:marTop w:val="0"/>
          <w:marBottom w:val="0"/>
          <w:divBdr>
            <w:top w:val="none" w:sz="0" w:space="0" w:color="auto"/>
            <w:left w:val="none" w:sz="0" w:space="0" w:color="auto"/>
            <w:bottom w:val="none" w:sz="0" w:space="0" w:color="auto"/>
            <w:right w:val="none" w:sz="0" w:space="0" w:color="auto"/>
          </w:divBdr>
        </w:div>
        <w:div w:id="1458765903">
          <w:marLeft w:val="640"/>
          <w:marRight w:val="0"/>
          <w:marTop w:val="0"/>
          <w:marBottom w:val="0"/>
          <w:divBdr>
            <w:top w:val="none" w:sz="0" w:space="0" w:color="auto"/>
            <w:left w:val="none" w:sz="0" w:space="0" w:color="auto"/>
            <w:bottom w:val="none" w:sz="0" w:space="0" w:color="auto"/>
            <w:right w:val="none" w:sz="0" w:space="0" w:color="auto"/>
          </w:divBdr>
        </w:div>
        <w:div w:id="2005159924">
          <w:marLeft w:val="640"/>
          <w:marRight w:val="0"/>
          <w:marTop w:val="0"/>
          <w:marBottom w:val="0"/>
          <w:divBdr>
            <w:top w:val="none" w:sz="0" w:space="0" w:color="auto"/>
            <w:left w:val="none" w:sz="0" w:space="0" w:color="auto"/>
            <w:bottom w:val="none" w:sz="0" w:space="0" w:color="auto"/>
            <w:right w:val="none" w:sz="0" w:space="0" w:color="auto"/>
          </w:divBdr>
        </w:div>
        <w:div w:id="456922613">
          <w:marLeft w:val="640"/>
          <w:marRight w:val="0"/>
          <w:marTop w:val="0"/>
          <w:marBottom w:val="0"/>
          <w:divBdr>
            <w:top w:val="none" w:sz="0" w:space="0" w:color="auto"/>
            <w:left w:val="none" w:sz="0" w:space="0" w:color="auto"/>
            <w:bottom w:val="none" w:sz="0" w:space="0" w:color="auto"/>
            <w:right w:val="none" w:sz="0" w:space="0" w:color="auto"/>
          </w:divBdr>
        </w:div>
        <w:div w:id="1849754163">
          <w:marLeft w:val="640"/>
          <w:marRight w:val="0"/>
          <w:marTop w:val="0"/>
          <w:marBottom w:val="0"/>
          <w:divBdr>
            <w:top w:val="none" w:sz="0" w:space="0" w:color="auto"/>
            <w:left w:val="none" w:sz="0" w:space="0" w:color="auto"/>
            <w:bottom w:val="none" w:sz="0" w:space="0" w:color="auto"/>
            <w:right w:val="none" w:sz="0" w:space="0" w:color="auto"/>
          </w:divBdr>
        </w:div>
        <w:div w:id="912852663">
          <w:marLeft w:val="640"/>
          <w:marRight w:val="0"/>
          <w:marTop w:val="0"/>
          <w:marBottom w:val="0"/>
          <w:divBdr>
            <w:top w:val="none" w:sz="0" w:space="0" w:color="auto"/>
            <w:left w:val="none" w:sz="0" w:space="0" w:color="auto"/>
            <w:bottom w:val="none" w:sz="0" w:space="0" w:color="auto"/>
            <w:right w:val="none" w:sz="0" w:space="0" w:color="auto"/>
          </w:divBdr>
        </w:div>
        <w:div w:id="407849768">
          <w:marLeft w:val="640"/>
          <w:marRight w:val="0"/>
          <w:marTop w:val="0"/>
          <w:marBottom w:val="0"/>
          <w:divBdr>
            <w:top w:val="none" w:sz="0" w:space="0" w:color="auto"/>
            <w:left w:val="none" w:sz="0" w:space="0" w:color="auto"/>
            <w:bottom w:val="none" w:sz="0" w:space="0" w:color="auto"/>
            <w:right w:val="none" w:sz="0" w:space="0" w:color="auto"/>
          </w:divBdr>
        </w:div>
        <w:div w:id="559824027">
          <w:marLeft w:val="640"/>
          <w:marRight w:val="0"/>
          <w:marTop w:val="0"/>
          <w:marBottom w:val="0"/>
          <w:divBdr>
            <w:top w:val="none" w:sz="0" w:space="0" w:color="auto"/>
            <w:left w:val="none" w:sz="0" w:space="0" w:color="auto"/>
            <w:bottom w:val="none" w:sz="0" w:space="0" w:color="auto"/>
            <w:right w:val="none" w:sz="0" w:space="0" w:color="auto"/>
          </w:divBdr>
        </w:div>
        <w:div w:id="1759476627">
          <w:marLeft w:val="640"/>
          <w:marRight w:val="0"/>
          <w:marTop w:val="0"/>
          <w:marBottom w:val="0"/>
          <w:divBdr>
            <w:top w:val="none" w:sz="0" w:space="0" w:color="auto"/>
            <w:left w:val="none" w:sz="0" w:space="0" w:color="auto"/>
            <w:bottom w:val="none" w:sz="0" w:space="0" w:color="auto"/>
            <w:right w:val="none" w:sz="0" w:space="0" w:color="auto"/>
          </w:divBdr>
        </w:div>
        <w:div w:id="1218977760">
          <w:marLeft w:val="640"/>
          <w:marRight w:val="0"/>
          <w:marTop w:val="0"/>
          <w:marBottom w:val="0"/>
          <w:divBdr>
            <w:top w:val="none" w:sz="0" w:space="0" w:color="auto"/>
            <w:left w:val="none" w:sz="0" w:space="0" w:color="auto"/>
            <w:bottom w:val="none" w:sz="0" w:space="0" w:color="auto"/>
            <w:right w:val="none" w:sz="0" w:space="0" w:color="auto"/>
          </w:divBdr>
        </w:div>
        <w:div w:id="11733298">
          <w:marLeft w:val="640"/>
          <w:marRight w:val="0"/>
          <w:marTop w:val="0"/>
          <w:marBottom w:val="0"/>
          <w:divBdr>
            <w:top w:val="none" w:sz="0" w:space="0" w:color="auto"/>
            <w:left w:val="none" w:sz="0" w:space="0" w:color="auto"/>
            <w:bottom w:val="none" w:sz="0" w:space="0" w:color="auto"/>
            <w:right w:val="none" w:sz="0" w:space="0" w:color="auto"/>
          </w:divBdr>
        </w:div>
        <w:div w:id="214850179">
          <w:marLeft w:val="640"/>
          <w:marRight w:val="0"/>
          <w:marTop w:val="0"/>
          <w:marBottom w:val="0"/>
          <w:divBdr>
            <w:top w:val="none" w:sz="0" w:space="0" w:color="auto"/>
            <w:left w:val="none" w:sz="0" w:space="0" w:color="auto"/>
            <w:bottom w:val="none" w:sz="0" w:space="0" w:color="auto"/>
            <w:right w:val="none" w:sz="0" w:space="0" w:color="auto"/>
          </w:divBdr>
        </w:div>
        <w:div w:id="1339962172">
          <w:marLeft w:val="640"/>
          <w:marRight w:val="0"/>
          <w:marTop w:val="0"/>
          <w:marBottom w:val="0"/>
          <w:divBdr>
            <w:top w:val="none" w:sz="0" w:space="0" w:color="auto"/>
            <w:left w:val="none" w:sz="0" w:space="0" w:color="auto"/>
            <w:bottom w:val="none" w:sz="0" w:space="0" w:color="auto"/>
            <w:right w:val="none" w:sz="0" w:space="0" w:color="auto"/>
          </w:divBdr>
        </w:div>
        <w:div w:id="1829325862">
          <w:marLeft w:val="640"/>
          <w:marRight w:val="0"/>
          <w:marTop w:val="0"/>
          <w:marBottom w:val="0"/>
          <w:divBdr>
            <w:top w:val="none" w:sz="0" w:space="0" w:color="auto"/>
            <w:left w:val="none" w:sz="0" w:space="0" w:color="auto"/>
            <w:bottom w:val="none" w:sz="0" w:space="0" w:color="auto"/>
            <w:right w:val="none" w:sz="0" w:space="0" w:color="auto"/>
          </w:divBdr>
        </w:div>
        <w:div w:id="1030716348">
          <w:marLeft w:val="640"/>
          <w:marRight w:val="0"/>
          <w:marTop w:val="0"/>
          <w:marBottom w:val="0"/>
          <w:divBdr>
            <w:top w:val="none" w:sz="0" w:space="0" w:color="auto"/>
            <w:left w:val="none" w:sz="0" w:space="0" w:color="auto"/>
            <w:bottom w:val="none" w:sz="0" w:space="0" w:color="auto"/>
            <w:right w:val="none" w:sz="0" w:space="0" w:color="auto"/>
          </w:divBdr>
        </w:div>
        <w:div w:id="38361526">
          <w:marLeft w:val="640"/>
          <w:marRight w:val="0"/>
          <w:marTop w:val="0"/>
          <w:marBottom w:val="0"/>
          <w:divBdr>
            <w:top w:val="none" w:sz="0" w:space="0" w:color="auto"/>
            <w:left w:val="none" w:sz="0" w:space="0" w:color="auto"/>
            <w:bottom w:val="none" w:sz="0" w:space="0" w:color="auto"/>
            <w:right w:val="none" w:sz="0" w:space="0" w:color="auto"/>
          </w:divBdr>
        </w:div>
        <w:div w:id="72171171">
          <w:marLeft w:val="640"/>
          <w:marRight w:val="0"/>
          <w:marTop w:val="0"/>
          <w:marBottom w:val="0"/>
          <w:divBdr>
            <w:top w:val="none" w:sz="0" w:space="0" w:color="auto"/>
            <w:left w:val="none" w:sz="0" w:space="0" w:color="auto"/>
            <w:bottom w:val="none" w:sz="0" w:space="0" w:color="auto"/>
            <w:right w:val="none" w:sz="0" w:space="0" w:color="auto"/>
          </w:divBdr>
        </w:div>
        <w:div w:id="71899435">
          <w:marLeft w:val="640"/>
          <w:marRight w:val="0"/>
          <w:marTop w:val="0"/>
          <w:marBottom w:val="0"/>
          <w:divBdr>
            <w:top w:val="none" w:sz="0" w:space="0" w:color="auto"/>
            <w:left w:val="none" w:sz="0" w:space="0" w:color="auto"/>
            <w:bottom w:val="none" w:sz="0" w:space="0" w:color="auto"/>
            <w:right w:val="none" w:sz="0" w:space="0" w:color="auto"/>
          </w:divBdr>
        </w:div>
        <w:div w:id="652683977">
          <w:marLeft w:val="640"/>
          <w:marRight w:val="0"/>
          <w:marTop w:val="0"/>
          <w:marBottom w:val="0"/>
          <w:divBdr>
            <w:top w:val="none" w:sz="0" w:space="0" w:color="auto"/>
            <w:left w:val="none" w:sz="0" w:space="0" w:color="auto"/>
            <w:bottom w:val="none" w:sz="0" w:space="0" w:color="auto"/>
            <w:right w:val="none" w:sz="0" w:space="0" w:color="auto"/>
          </w:divBdr>
        </w:div>
        <w:div w:id="52588010">
          <w:marLeft w:val="640"/>
          <w:marRight w:val="0"/>
          <w:marTop w:val="0"/>
          <w:marBottom w:val="0"/>
          <w:divBdr>
            <w:top w:val="none" w:sz="0" w:space="0" w:color="auto"/>
            <w:left w:val="none" w:sz="0" w:space="0" w:color="auto"/>
            <w:bottom w:val="none" w:sz="0" w:space="0" w:color="auto"/>
            <w:right w:val="none" w:sz="0" w:space="0" w:color="auto"/>
          </w:divBdr>
        </w:div>
        <w:div w:id="1982072140">
          <w:marLeft w:val="640"/>
          <w:marRight w:val="0"/>
          <w:marTop w:val="0"/>
          <w:marBottom w:val="0"/>
          <w:divBdr>
            <w:top w:val="none" w:sz="0" w:space="0" w:color="auto"/>
            <w:left w:val="none" w:sz="0" w:space="0" w:color="auto"/>
            <w:bottom w:val="none" w:sz="0" w:space="0" w:color="auto"/>
            <w:right w:val="none" w:sz="0" w:space="0" w:color="auto"/>
          </w:divBdr>
        </w:div>
        <w:div w:id="452288028">
          <w:marLeft w:val="640"/>
          <w:marRight w:val="0"/>
          <w:marTop w:val="0"/>
          <w:marBottom w:val="0"/>
          <w:divBdr>
            <w:top w:val="none" w:sz="0" w:space="0" w:color="auto"/>
            <w:left w:val="none" w:sz="0" w:space="0" w:color="auto"/>
            <w:bottom w:val="none" w:sz="0" w:space="0" w:color="auto"/>
            <w:right w:val="none" w:sz="0" w:space="0" w:color="auto"/>
          </w:divBdr>
        </w:div>
        <w:div w:id="785466532">
          <w:marLeft w:val="640"/>
          <w:marRight w:val="0"/>
          <w:marTop w:val="0"/>
          <w:marBottom w:val="0"/>
          <w:divBdr>
            <w:top w:val="none" w:sz="0" w:space="0" w:color="auto"/>
            <w:left w:val="none" w:sz="0" w:space="0" w:color="auto"/>
            <w:bottom w:val="none" w:sz="0" w:space="0" w:color="auto"/>
            <w:right w:val="none" w:sz="0" w:space="0" w:color="auto"/>
          </w:divBdr>
        </w:div>
        <w:div w:id="1958754187">
          <w:marLeft w:val="640"/>
          <w:marRight w:val="0"/>
          <w:marTop w:val="0"/>
          <w:marBottom w:val="0"/>
          <w:divBdr>
            <w:top w:val="none" w:sz="0" w:space="0" w:color="auto"/>
            <w:left w:val="none" w:sz="0" w:space="0" w:color="auto"/>
            <w:bottom w:val="none" w:sz="0" w:space="0" w:color="auto"/>
            <w:right w:val="none" w:sz="0" w:space="0" w:color="auto"/>
          </w:divBdr>
        </w:div>
        <w:div w:id="928998207">
          <w:marLeft w:val="640"/>
          <w:marRight w:val="0"/>
          <w:marTop w:val="0"/>
          <w:marBottom w:val="0"/>
          <w:divBdr>
            <w:top w:val="none" w:sz="0" w:space="0" w:color="auto"/>
            <w:left w:val="none" w:sz="0" w:space="0" w:color="auto"/>
            <w:bottom w:val="none" w:sz="0" w:space="0" w:color="auto"/>
            <w:right w:val="none" w:sz="0" w:space="0" w:color="auto"/>
          </w:divBdr>
        </w:div>
        <w:div w:id="410197966">
          <w:marLeft w:val="640"/>
          <w:marRight w:val="0"/>
          <w:marTop w:val="0"/>
          <w:marBottom w:val="0"/>
          <w:divBdr>
            <w:top w:val="none" w:sz="0" w:space="0" w:color="auto"/>
            <w:left w:val="none" w:sz="0" w:space="0" w:color="auto"/>
            <w:bottom w:val="none" w:sz="0" w:space="0" w:color="auto"/>
            <w:right w:val="none" w:sz="0" w:space="0" w:color="auto"/>
          </w:divBdr>
        </w:div>
        <w:div w:id="815147675">
          <w:marLeft w:val="640"/>
          <w:marRight w:val="0"/>
          <w:marTop w:val="0"/>
          <w:marBottom w:val="0"/>
          <w:divBdr>
            <w:top w:val="none" w:sz="0" w:space="0" w:color="auto"/>
            <w:left w:val="none" w:sz="0" w:space="0" w:color="auto"/>
            <w:bottom w:val="none" w:sz="0" w:space="0" w:color="auto"/>
            <w:right w:val="none" w:sz="0" w:space="0" w:color="auto"/>
          </w:divBdr>
        </w:div>
        <w:div w:id="669066596">
          <w:marLeft w:val="640"/>
          <w:marRight w:val="0"/>
          <w:marTop w:val="0"/>
          <w:marBottom w:val="0"/>
          <w:divBdr>
            <w:top w:val="none" w:sz="0" w:space="0" w:color="auto"/>
            <w:left w:val="none" w:sz="0" w:space="0" w:color="auto"/>
            <w:bottom w:val="none" w:sz="0" w:space="0" w:color="auto"/>
            <w:right w:val="none" w:sz="0" w:space="0" w:color="auto"/>
          </w:divBdr>
        </w:div>
        <w:div w:id="672414257">
          <w:marLeft w:val="640"/>
          <w:marRight w:val="0"/>
          <w:marTop w:val="0"/>
          <w:marBottom w:val="0"/>
          <w:divBdr>
            <w:top w:val="none" w:sz="0" w:space="0" w:color="auto"/>
            <w:left w:val="none" w:sz="0" w:space="0" w:color="auto"/>
            <w:bottom w:val="none" w:sz="0" w:space="0" w:color="auto"/>
            <w:right w:val="none" w:sz="0" w:space="0" w:color="auto"/>
          </w:divBdr>
        </w:div>
        <w:div w:id="698776173">
          <w:marLeft w:val="640"/>
          <w:marRight w:val="0"/>
          <w:marTop w:val="0"/>
          <w:marBottom w:val="0"/>
          <w:divBdr>
            <w:top w:val="none" w:sz="0" w:space="0" w:color="auto"/>
            <w:left w:val="none" w:sz="0" w:space="0" w:color="auto"/>
            <w:bottom w:val="none" w:sz="0" w:space="0" w:color="auto"/>
            <w:right w:val="none" w:sz="0" w:space="0" w:color="auto"/>
          </w:divBdr>
        </w:div>
        <w:div w:id="990328715">
          <w:marLeft w:val="640"/>
          <w:marRight w:val="0"/>
          <w:marTop w:val="0"/>
          <w:marBottom w:val="0"/>
          <w:divBdr>
            <w:top w:val="none" w:sz="0" w:space="0" w:color="auto"/>
            <w:left w:val="none" w:sz="0" w:space="0" w:color="auto"/>
            <w:bottom w:val="none" w:sz="0" w:space="0" w:color="auto"/>
            <w:right w:val="none" w:sz="0" w:space="0" w:color="auto"/>
          </w:divBdr>
        </w:div>
        <w:div w:id="162162195">
          <w:marLeft w:val="640"/>
          <w:marRight w:val="0"/>
          <w:marTop w:val="0"/>
          <w:marBottom w:val="0"/>
          <w:divBdr>
            <w:top w:val="none" w:sz="0" w:space="0" w:color="auto"/>
            <w:left w:val="none" w:sz="0" w:space="0" w:color="auto"/>
            <w:bottom w:val="none" w:sz="0" w:space="0" w:color="auto"/>
            <w:right w:val="none" w:sz="0" w:space="0" w:color="auto"/>
          </w:divBdr>
        </w:div>
        <w:div w:id="237718232">
          <w:marLeft w:val="640"/>
          <w:marRight w:val="0"/>
          <w:marTop w:val="0"/>
          <w:marBottom w:val="0"/>
          <w:divBdr>
            <w:top w:val="none" w:sz="0" w:space="0" w:color="auto"/>
            <w:left w:val="none" w:sz="0" w:space="0" w:color="auto"/>
            <w:bottom w:val="none" w:sz="0" w:space="0" w:color="auto"/>
            <w:right w:val="none" w:sz="0" w:space="0" w:color="auto"/>
          </w:divBdr>
        </w:div>
        <w:div w:id="1946228629">
          <w:marLeft w:val="640"/>
          <w:marRight w:val="0"/>
          <w:marTop w:val="0"/>
          <w:marBottom w:val="0"/>
          <w:divBdr>
            <w:top w:val="none" w:sz="0" w:space="0" w:color="auto"/>
            <w:left w:val="none" w:sz="0" w:space="0" w:color="auto"/>
            <w:bottom w:val="none" w:sz="0" w:space="0" w:color="auto"/>
            <w:right w:val="none" w:sz="0" w:space="0" w:color="auto"/>
          </w:divBdr>
        </w:div>
        <w:div w:id="277761471">
          <w:marLeft w:val="640"/>
          <w:marRight w:val="0"/>
          <w:marTop w:val="0"/>
          <w:marBottom w:val="0"/>
          <w:divBdr>
            <w:top w:val="none" w:sz="0" w:space="0" w:color="auto"/>
            <w:left w:val="none" w:sz="0" w:space="0" w:color="auto"/>
            <w:bottom w:val="none" w:sz="0" w:space="0" w:color="auto"/>
            <w:right w:val="none" w:sz="0" w:space="0" w:color="auto"/>
          </w:divBdr>
        </w:div>
        <w:div w:id="1964384042">
          <w:marLeft w:val="640"/>
          <w:marRight w:val="0"/>
          <w:marTop w:val="0"/>
          <w:marBottom w:val="0"/>
          <w:divBdr>
            <w:top w:val="none" w:sz="0" w:space="0" w:color="auto"/>
            <w:left w:val="none" w:sz="0" w:space="0" w:color="auto"/>
            <w:bottom w:val="none" w:sz="0" w:space="0" w:color="auto"/>
            <w:right w:val="none" w:sz="0" w:space="0" w:color="auto"/>
          </w:divBdr>
        </w:div>
        <w:div w:id="1058480945">
          <w:marLeft w:val="640"/>
          <w:marRight w:val="0"/>
          <w:marTop w:val="0"/>
          <w:marBottom w:val="0"/>
          <w:divBdr>
            <w:top w:val="none" w:sz="0" w:space="0" w:color="auto"/>
            <w:left w:val="none" w:sz="0" w:space="0" w:color="auto"/>
            <w:bottom w:val="none" w:sz="0" w:space="0" w:color="auto"/>
            <w:right w:val="none" w:sz="0" w:space="0" w:color="auto"/>
          </w:divBdr>
        </w:div>
        <w:div w:id="1897427948">
          <w:marLeft w:val="640"/>
          <w:marRight w:val="0"/>
          <w:marTop w:val="0"/>
          <w:marBottom w:val="0"/>
          <w:divBdr>
            <w:top w:val="none" w:sz="0" w:space="0" w:color="auto"/>
            <w:left w:val="none" w:sz="0" w:space="0" w:color="auto"/>
            <w:bottom w:val="none" w:sz="0" w:space="0" w:color="auto"/>
            <w:right w:val="none" w:sz="0" w:space="0" w:color="auto"/>
          </w:divBdr>
        </w:div>
        <w:div w:id="704987601">
          <w:marLeft w:val="640"/>
          <w:marRight w:val="0"/>
          <w:marTop w:val="0"/>
          <w:marBottom w:val="0"/>
          <w:divBdr>
            <w:top w:val="none" w:sz="0" w:space="0" w:color="auto"/>
            <w:left w:val="none" w:sz="0" w:space="0" w:color="auto"/>
            <w:bottom w:val="none" w:sz="0" w:space="0" w:color="auto"/>
            <w:right w:val="none" w:sz="0" w:space="0" w:color="auto"/>
          </w:divBdr>
        </w:div>
        <w:div w:id="1214777636">
          <w:marLeft w:val="640"/>
          <w:marRight w:val="0"/>
          <w:marTop w:val="0"/>
          <w:marBottom w:val="0"/>
          <w:divBdr>
            <w:top w:val="none" w:sz="0" w:space="0" w:color="auto"/>
            <w:left w:val="none" w:sz="0" w:space="0" w:color="auto"/>
            <w:bottom w:val="none" w:sz="0" w:space="0" w:color="auto"/>
            <w:right w:val="none" w:sz="0" w:space="0" w:color="auto"/>
          </w:divBdr>
        </w:div>
        <w:div w:id="28535333">
          <w:marLeft w:val="640"/>
          <w:marRight w:val="0"/>
          <w:marTop w:val="0"/>
          <w:marBottom w:val="0"/>
          <w:divBdr>
            <w:top w:val="none" w:sz="0" w:space="0" w:color="auto"/>
            <w:left w:val="none" w:sz="0" w:space="0" w:color="auto"/>
            <w:bottom w:val="none" w:sz="0" w:space="0" w:color="auto"/>
            <w:right w:val="none" w:sz="0" w:space="0" w:color="auto"/>
          </w:divBdr>
        </w:div>
        <w:div w:id="661012031">
          <w:marLeft w:val="640"/>
          <w:marRight w:val="0"/>
          <w:marTop w:val="0"/>
          <w:marBottom w:val="0"/>
          <w:divBdr>
            <w:top w:val="none" w:sz="0" w:space="0" w:color="auto"/>
            <w:left w:val="none" w:sz="0" w:space="0" w:color="auto"/>
            <w:bottom w:val="none" w:sz="0" w:space="0" w:color="auto"/>
            <w:right w:val="none" w:sz="0" w:space="0" w:color="auto"/>
          </w:divBdr>
        </w:div>
        <w:div w:id="2143039199">
          <w:marLeft w:val="640"/>
          <w:marRight w:val="0"/>
          <w:marTop w:val="0"/>
          <w:marBottom w:val="0"/>
          <w:divBdr>
            <w:top w:val="none" w:sz="0" w:space="0" w:color="auto"/>
            <w:left w:val="none" w:sz="0" w:space="0" w:color="auto"/>
            <w:bottom w:val="none" w:sz="0" w:space="0" w:color="auto"/>
            <w:right w:val="none" w:sz="0" w:space="0" w:color="auto"/>
          </w:divBdr>
        </w:div>
        <w:div w:id="1059862434">
          <w:marLeft w:val="640"/>
          <w:marRight w:val="0"/>
          <w:marTop w:val="0"/>
          <w:marBottom w:val="0"/>
          <w:divBdr>
            <w:top w:val="none" w:sz="0" w:space="0" w:color="auto"/>
            <w:left w:val="none" w:sz="0" w:space="0" w:color="auto"/>
            <w:bottom w:val="none" w:sz="0" w:space="0" w:color="auto"/>
            <w:right w:val="none" w:sz="0" w:space="0" w:color="auto"/>
          </w:divBdr>
        </w:div>
        <w:div w:id="1892157396">
          <w:marLeft w:val="640"/>
          <w:marRight w:val="0"/>
          <w:marTop w:val="0"/>
          <w:marBottom w:val="0"/>
          <w:divBdr>
            <w:top w:val="none" w:sz="0" w:space="0" w:color="auto"/>
            <w:left w:val="none" w:sz="0" w:space="0" w:color="auto"/>
            <w:bottom w:val="none" w:sz="0" w:space="0" w:color="auto"/>
            <w:right w:val="none" w:sz="0" w:space="0" w:color="auto"/>
          </w:divBdr>
        </w:div>
        <w:div w:id="1093279957">
          <w:marLeft w:val="640"/>
          <w:marRight w:val="0"/>
          <w:marTop w:val="0"/>
          <w:marBottom w:val="0"/>
          <w:divBdr>
            <w:top w:val="none" w:sz="0" w:space="0" w:color="auto"/>
            <w:left w:val="none" w:sz="0" w:space="0" w:color="auto"/>
            <w:bottom w:val="none" w:sz="0" w:space="0" w:color="auto"/>
            <w:right w:val="none" w:sz="0" w:space="0" w:color="auto"/>
          </w:divBdr>
        </w:div>
        <w:div w:id="1667901035">
          <w:marLeft w:val="640"/>
          <w:marRight w:val="0"/>
          <w:marTop w:val="0"/>
          <w:marBottom w:val="0"/>
          <w:divBdr>
            <w:top w:val="none" w:sz="0" w:space="0" w:color="auto"/>
            <w:left w:val="none" w:sz="0" w:space="0" w:color="auto"/>
            <w:bottom w:val="none" w:sz="0" w:space="0" w:color="auto"/>
            <w:right w:val="none" w:sz="0" w:space="0" w:color="auto"/>
          </w:divBdr>
        </w:div>
        <w:div w:id="187178212">
          <w:marLeft w:val="640"/>
          <w:marRight w:val="0"/>
          <w:marTop w:val="0"/>
          <w:marBottom w:val="0"/>
          <w:divBdr>
            <w:top w:val="none" w:sz="0" w:space="0" w:color="auto"/>
            <w:left w:val="none" w:sz="0" w:space="0" w:color="auto"/>
            <w:bottom w:val="none" w:sz="0" w:space="0" w:color="auto"/>
            <w:right w:val="none" w:sz="0" w:space="0" w:color="auto"/>
          </w:divBdr>
        </w:div>
        <w:div w:id="346371319">
          <w:marLeft w:val="640"/>
          <w:marRight w:val="0"/>
          <w:marTop w:val="0"/>
          <w:marBottom w:val="0"/>
          <w:divBdr>
            <w:top w:val="none" w:sz="0" w:space="0" w:color="auto"/>
            <w:left w:val="none" w:sz="0" w:space="0" w:color="auto"/>
            <w:bottom w:val="none" w:sz="0" w:space="0" w:color="auto"/>
            <w:right w:val="none" w:sz="0" w:space="0" w:color="auto"/>
          </w:divBdr>
        </w:div>
        <w:div w:id="658853672">
          <w:marLeft w:val="640"/>
          <w:marRight w:val="0"/>
          <w:marTop w:val="0"/>
          <w:marBottom w:val="0"/>
          <w:divBdr>
            <w:top w:val="none" w:sz="0" w:space="0" w:color="auto"/>
            <w:left w:val="none" w:sz="0" w:space="0" w:color="auto"/>
            <w:bottom w:val="none" w:sz="0" w:space="0" w:color="auto"/>
            <w:right w:val="none" w:sz="0" w:space="0" w:color="auto"/>
          </w:divBdr>
        </w:div>
        <w:div w:id="2069112812">
          <w:marLeft w:val="640"/>
          <w:marRight w:val="0"/>
          <w:marTop w:val="0"/>
          <w:marBottom w:val="0"/>
          <w:divBdr>
            <w:top w:val="none" w:sz="0" w:space="0" w:color="auto"/>
            <w:left w:val="none" w:sz="0" w:space="0" w:color="auto"/>
            <w:bottom w:val="none" w:sz="0" w:space="0" w:color="auto"/>
            <w:right w:val="none" w:sz="0" w:space="0" w:color="auto"/>
          </w:divBdr>
        </w:div>
        <w:div w:id="95247207">
          <w:marLeft w:val="640"/>
          <w:marRight w:val="0"/>
          <w:marTop w:val="0"/>
          <w:marBottom w:val="0"/>
          <w:divBdr>
            <w:top w:val="none" w:sz="0" w:space="0" w:color="auto"/>
            <w:left w:val="none" w:sz="0" w:space="0" w:color="auto"/>
            <w:bottom w:val="none" w:sz="0" w:space="0" w:color="auto"/>
            <w:right w:val="none" w:sz="0" w:space="0" w:color="auto"/>
          </w:divBdr>
        </w:div>
        <w:div w:id="305208942">
          <w:marLeft w:val="640"/>
          <w:marRight w:val="0"/>
          <w:marTop w:val="0"/>
          <w:marBottom w:val="0"/>
          <w:divBdr>
            <w:top w:val="none" w:sz="0" w:space="0" w:color="auto"/>
            <w:left w:val="none" w:sz="0" w:space="0" w:color="auto"/>
            <w:bottom w:val="none" w:sz="0" w:space="0" w:color="auto"/>
            <w:right w:val="none" w:sz="0" w:space="0" w:color="auto"/>
          </w:divBdr>
        </w:div>
        <w:div w:id="1574699586">
          <w:marLeft w:val="640"/>
          <w:marRight w:val="0"/>
          <w:marTop w:val="0"/>
          <w:marBottom w:val="0"/>
          <w:divBdr>
            <w:top w:val="none" w:sz="0" w:space="0" w:color="auto"/>
            <w:left w:val="none" w:sz="0" w:space="0" w:color="auto"/>
            <w:bottom w:val="none" w:sz="0" w:space="0" w:color="auto"/>
            <w:right w:val="none" w:sz="0" w:space="0" w:color="auto"/>
          </w:divBdr>
        </w:div>
        <w:div w:id="1780685780">
          <w:marLeft w:val="640"/>
          <w:marRight w:val="0"/>
          <w:marTop w:val="0"/>
          <w:marBottom w:val="0"/>
          <w:divBdr>
            <w:top w:val="none" w:sz="0" w:space="0" w:color="auto"/>
            <w:left w:val="none" w:sz="0" w:space="0" w:color="auto"/>
            <w:bottom w:val="none" w:sz="0" w:space="0" w:color="auto"/>
            <w:right w:val="none" w:sz="0" w:space="0" w:color="auto"/>
          </w:divBdr>
        </w:div>
        <w:div w:id="114064449">
          <w:marLeft w:val="640"/>
          <w:marRight w:val="0"/>
          <w:marTop w:val="0"/>
          <w:marBottom w:val="0"/>
          <w:divBdr>
            <w:top w:val="none" w:sz="0" w:space="0" w:color="auto"/>
            <w:left w:val="none" w:sz="0" w:space="0" w:color="auto"/>
            <w:bottom w:val="none" w:sz="0" w:space="0" w:color="auto"/>
            <w:right w:val="none" w:sz="0" w:space="0" w:color="auto"/>
          </w:divBdr>
        </w:div>
        <w:div w:id="881746288">
          <w:marLeft w:val="640"/>
          <w:marRight w:val="0"/>
          <w:marTop w:val="0"/>
          <w:marBottom w:val="0"/>
          <w:divBdr>
            <w:top w:val="none" w:sz="0" w:space="0" w:color="auto"/>
            <w:left w:val="none" w:sz="0" w:space="0" w:color="auto"/>
            <w:bottom w:val="none" w:sz="0" w:space="0" w:color="auto"/>
            <w:right w:val="none" w:sz="0" w:space="0" w:color="auto"/>
          </w:divBdr>
        </w:div>
        <w:div w:id="2088722558">
          <w:marLeft w:val="640"/>
          <w:marRight w:val="0"/>
          <w:marTop w:val="0"/>
          <w:marBottom w:val="0"/>
          <w:divBdr>
            <w:top w:val="none" w:sz="0" w:space="0" w:color="auto"/>
            <w:left w:val="none" w:sz="0" w:space="0" w:color="auto"/>
            <w:bottom w:val="none" w:sz="0" w:space="0" w:color="auto"/>
            <w:right w:val="none" w:sz="0" w:space="0" w:color="auto"/>
          </w:divBdr>
        </w:div>
        <w:div w:id="424964777">
          <w:marLeft w:val="640"/>
          <w:marRight w:val="0"/>
          <w:marTop w:val="0"/>
          <w:marBottom w:val="0"/>
          <w:divBdr>
            <w:top w:val="none" w:sz="0" w:space="0" w:color="auto"/>
            <w:left w:val="none" w:sz="0" w:space="0" w:color="auto"/>
            <w:bottom w:val="none" w:sz="0" w:space="0" w:color="auto"/>
            <w:right w:val="none" w:sz="0" w:space="0" w:color="auto"/>
          </w:divBdr>
        </w:div>
        <w:div w:id="684672217">
          <w:marLeft w:val="640"/>
          <w:marRight w:val="0"/>
          <w:marTop w:val="0"/>
          <w:marBottom w:val="0"/>
          <w:divBdr>
            <w:top w:val="none" w:sz="0" w:space="0" w:color="auto"/>
            <w:left w:val="none" w:sz="0" w:space="0" w:color="auto"/>
            <w:bottom w:val="none" w:sz="0" w:space="0" w:color="auto"/>
            <w:right w:val="none" w:sz="0" w:space="0" w:color="auto"/>
          </w:divBdr>
        </w:div>
        <w:div w:id="50354275">
          <w:marLeft w:val="640"/>
          <w:marRight w:val="0"/>
          <w:marTop w:val="0"/>
          <w:marBottom w:val="0"/>
          <w:divBdr>
            <w:top w:val="none" w:sz="0" w:space="0" w:color="auto"/>
            <w:left w:val="none" w:sz="0" w:space="0" w:color="auto"/>
            <w:bottom w:val="none" w:sz="0" w:space="0" w:color="auto"/>
            <w:right w:val="none" w:sz="0" w:space="0" w:color="auto"/>
          </w:divBdr>
        </w:div>
        <w:div w:id="2145149028">
          <w:marLeft w:val="640"/>
          <w:marRight w:val="0"/>
          <w:marTop w:val="0"/>
          <w:marBottom w:val="0"/>
          <w:divBdr>
            <w:top w:val="none" w:sz="0" w:space="0" w:color="auto"/>
            <w:left w:val="none" w:sz="0" w:space="0" w:color="auto"/>
            <w:bottom w:val="none" w:sz="0" w:space="0" w:color="auto"/>
            <w:right w:val="none" w:sz="0" w:space="0" w:color="auto"/>
          </w:divBdr>
        </w:div>
        <w:div w:id="2134403469">
          <w:marLeft w:val="640"/>
          <w:marRight w:val="0"/>
          <w:marTop w:val="0"/>
          <w:marBottom w:val="0"/>
          <w:divBdr>
            <w:top w:val="none" w:sz="0" w:space="0" w:color="auto"/>
            <w:left w:val="none" w:sz="0" w:space="0" w:color="auto"/>
            <w:bottom w:val="none" w:sz="0" w:space="0" w:color="auto"/>
            <w:right w:val="none" w:sz="0" w:space="0" w:color="auto"/>
          </w:divBdr>
        </w:div>
        <w:div w:id="1516068487">
          <w:marLeft w:val="640"/>
          <w:marRight w:val="0"/>
          <w:marTop w:val="0"/>
          <w:marBottom w:val="0"/>
          <w:divBdr>
            <w:top w:val="none" w:sz="0" w:space="0" w:color="auto"/>
            <w:left w:val="none" w:sz="0" w:space="0" w:color="auto"/>
            <w:bottom w:val="none" w:sz="0" w:space="0" w:color="auto"/>
            <w:right w:val="none" w:sz="0" w:space="0" w:color="auto"/>
          </w:divBdr>
        </w:div>
        <w:div w:id="1750805948">
          <w:marLeft w:val="640"/>
          <w:marRight w:val="0"/>
          <w:marTop w:val="0"/>
          <w:marBottom w:val="0"/>
          <w:divBdr>
            <w:top w:val="none" w:sz="0" w:space="0" w:color="auto"/>
            <w:left w:val="none" w:sz="0" w:space="0" w:color="auto"/>
            <w:bottom w:val="none" w:sz="0" w:space="0" w:color="auto"/>
            <w:right w:val="none" w:sz="0" w:space="0" w:color="auto"/>
          </w:divBdr>
        </w:div>
        <w:div w:id="837692335">
          <w:marLeft w:val="640"/>
          <w:marRight w:val="0"/>
          <w:marTop w:val="0"/>
          <w:marBottom w:val="0"/>
          <w:divBdr>
            <w:top w:val="none" w:sz="0" w:space="0" w:color="auto"/>
            <w:left w:val="none" w:sz="0" w:space="0" w:color="auto"/>
            <w:bottom w:val="none" w:sz="0" w:space="0" w:color="auto"/>
            <w:right w:val="none" w:sz="0" w:space="0" w:color="auto"/>
          </w:divBdr>
        </w:div>
        <w:div w:id="464591789">
          <w:marLeft w:val="640"/>
          <w:marRight w:val="0"/>
          <w:marTop w:val="0"/>
          <w:marBottom w:val="0"/>
          <w:divBdr>
            <w:top w:val="none" w:sz="0" w:space="0" w:color="auto"/>
            <w:left w:val="none" w:sz="0" w:space="0" w:color="auto"/>
            <w:bottom w:val="none" w:sz="0" w:space="0" w:color="auto"/>
            <w:right w:val="none" w:sz="0" w:space="0" w:color="auto"/>
          </w:divBdr>
        </w:div>
        <w:div w:id="1834029550">
          <w:marLeft w:val="640"/>
          <w:marRight w:val="0"/>
          <w:marTop w:val="0"/>
          <w:marBottom w:val="0"/>
          <w:divBdr>
            <w:top w:val="none" w:sz="0" w:space="0" w:color="auto"/>
            <w:left w:val="none" w:sz="0" w:space="0" w:color="auto"/>
            <w:bottom w:val="none" w:sz="0" w:space="0" w:color="auto"/>
            <w:right w:val="none" w:sz="0" w:space="0" w:color="auto"/>
          </w:divBdr>
        </w:div>
        <w:div w:id="420758352">
          <w:marLeft w:val="640"/>
          <w:marRight w:val="0"/>
          <w:marTop w:val="0"/>
          <w:marBottom w:val="0"/>
          <w:divBdr>
            <w:top w:val="none" w:sz="0" w:space="0" w:color="auto"/>
            <w:left w:val="none" w:sz="0" w:space="0" w:color="auto"/>
            <w:bottom w:val="none" w:sz="0" w:space="0" w:color="auto"/>
            <w:right w:val="none" w:sz="0" w:space="0" w:color="auto"/>
          </w:divBdr>
        </w:div>
        <w:div w:id="861209232">
          <w:marLeft w:val="640"/>
          <w:marRight w:val="0"/>
          <w:marTop w:val="0"/>
          <w:marBottom w:val="0"/>
          <w:divBdr>
            <w:top w:val="none" w:sz="0" w:space="0" w:color="auto"/>
            <w:left w:val="none" w:sz="0" w:space="0" w:color="auto"/>
            <w:bottom w:val="none" w:sz="0" w:space="0" w:color="auto"/>
            <w:right w:val="none" w:sz="0" w:space="0" w:color="auto"/>
          </w:divBdr>
        </w:div>
        <w:div w:id="294332053">
          <w:marLeft w:val="640"/>
          <w:marRight w:val="0"/>
          <w:marTop w:val="0"/>
          <w:marBottom w:val="0"/>
          <w:divBdr>
            <w:top w:val="none" w:sz="0" w:space="0" w:color="auto"/>
            <w:left w:val="none" w:sz="0" w:space="0" w:color="auto"/>
            <w:bottom w:val="none" w:sz="0" w:space="0" w:color="auto"/>
            <w:right w:val="none" w:sz="0" w:space="0" w:color="auto"/>
          </w:divBdr>
        </w:div>
        <w:div w:id="1665359265">
          <w:marLeft w:val="640"/>
          <w:marRight w:val="0"/>
          <w:marTop w:val="0"/>
          <w:marBottom w:val="0"/>
          <w:divBdr>
            <w:top w:val="none" w:sz="0" w:space="0" w:color="auto"/>
            <w:left w:val="none" w:sz="0" w:space="0" w:color="auto"/>
            <w:bottom w:val="none" w:sz="0" w:space="0" w:color="auto"/>
            <w:right w:val="none" w:sz="0" w:space="0" w:color="auto"/>
          </w:divBdr>
        </w:div>
        <w:div w:id="1134251403">
          <w:marLeft w:val="640"/>
          <w:marRight w:val="0"/>
          <w:marTop w:val="0"/>
          <w:marBottom w:val="0"/>
          <w:divBdr>
            <w:top w:val="none" w:sz="0" w:space="0" w:color="auto"/>
            <w:left w:val="none" w:sz="0" w:space="0" w:color="auto"/>
            <w:bottom w:val="none" w:sz="0" w:space="0" w:color="auto"/>
            <w:right w:val="none" w:sz="0" w:space="0" w:color="auto"/>
          </w:divBdr>
        </w:div>
        <w:div w:id="1490513970">
          <w:marLeft w:val="640"/>
          <w:marRight w:val="0"/>
          <w:marTop w:val="0"/>
          <w:marBottom w:val="0"/>
          <w:divBdr>
            <w:top w:val="none" w:sz="0" w:space="0" w:color="auto"/>
            <w:left w:val="none" w:sz="0" w:space="0" w:color="auto"/>
            <w:bottom w:val="none" w:sz="0" w:space="0" w:color="auto"/>
            <w:right w:val="none" w:sz="0" w:space="0" w:color="auto"/>
          </w:divBdr>
        </w:div>
        <w:div w:id="1748770925">
          <w:marLeft w:val="640"/>
          <w:marRight w:val="0"/>
          <w:marTop w:val="0"/>
          <w:marBottom w:val="0"/>
          <w:divBdr>
            <w:top w:val="none" w:sz="0" w:space="0" w:color="auto"/>
            <w:left w:val="none" w:sz="0" w:space="0" w:color="auto"/>
            <w:bottom w:val="none" w:sz="0" w:space="0" w:color="auto"/>
            <w:right w:val="none" w:sz="0" w:space="0" w:color="auto"/>
          </w:divBdr>
        </w:div>
        <w:div w:id="2059014473">
          <w:marLeft w:val="640"/>
          <w:marRight w:val="0"/>
          <w:marTop w:val="0"/>
          <w:marBottom w:val="0"/>
          <w:divBdr>
            <w:top w:val="none" w:sz="0" w:space="0" w:color="auto"/>
            <w:left w:val="none" w:sz="0" w:space="0" w:color="auto"/>
            <w:bottom w:val="none" w:sz="0" w:space="0" w:color="auto"/>
            <w:right w:val="none" w:sz="0" w:space="0" w:color="auto"/>
          </w:divBdr>
        </w:div>
        <w:div w:id="789007447">
          <w:marLeft w:val="640"/>
          <w:marRight w:val="0"/>
          <w:marTop w:val="0"/>
          <w:marBottom w:val="0"/>
          <w:divBdr>
            <w:top w:val="none" w:sz="0" w:space="0" w:color="auto"/>
            <w:left w:val="none" w:sz="0" w:space="0" w:color="auto"/>
            <w:bottom w:val="none" w:sz="0" w:space="0" w:color="auto"/>
            <w:right w:val="none" w:sz="0" w:space="0" w:color="auto"/>
          </w:divBdr>
        </w:div>
        <w:div w:id="218979340">
          <w:marLeft w:val="640"/>
          <w:marRight w:val="0"/>
          <w:marTop w:val="0"/>
          <w:marBottom w:val="0"/>
          <w:divBdr>
            <w:top w:val="none" w:sz="0" w:space="0" w:color="auto"/>
            <w:left w:val="none" w:sz="0" w:space="0" w:color="auto"/>
            <w:bottom w:val="none" w:sz="0" w:space="0" w:color="auto"/>
            <w:right w:val="none" w:sz="0" w:space="0" w:color="auto"/>
          </w:divBdr>
        </w:div>
        <w:div w:id="1987973695">
          <w:marLeft w:val="640"/>
          <w:marRight w:val="0"/>
          <w:marTop w:val="0"/>
          <w:marBottom w:val="0"/>
          <w:divBdr>
            <w:top w:val="none" w:sz="0" w:space="0" w:color="auto"/>
            <w:left w:val="none" w:sz="0" w:space="0" w:color="auto"/>
            <w:bottom w:val="none" w:sz="0" w:space="0" w:color="auto"/>
            <w:right w:val="none" w:sz="0" w:space="0" w:color="auto"/>
          </w:divBdr>
        </w:div>
        <w:div w:id="524707609">
          <w:marLeft w:val="640"/>
          <w:marRight w:val="0"/>
          <w:marTop w:val="0"/>
          <w:marBottom w:val="0"/>
          <w:divBdr>
            <w:top w:val="none" w:sz="0" w:space="0" w:color="auto"/>
            <w:left w:val="none" w:sz="0" w:space="0" w:color="auto"/>
            <w:bottom w:val="none" w:sz="0" w:space="0" w:color="auto"/>
            <w:right w:val="none" w:sz="0" w:space="0" w:color="auto"/>
          </w:divBdr>
        </w:div>
        <w:div w:id="224146833">
          <w:marLeft w:val="640"/>
          <w:marRight w:val="0"/>
          <w:marTop w:val="0"/>
          <w:marBottom w:val="0"/>
          <w:divBdr>
            <w:top w:val="none" w:sz="0" w:space="0" w:color="auto"/>
            <w:left w:val="none" w:sz="0" w:space="0" w:color="auto"/>
            <w:bottom w:val="none" w:sz="0" w:space="0" w:color="auto"/>
            <w:right w:val="none" w:sz="0" w:space="0" w:color="auto"/>
          </w:divBdr>
        </w:div>
        <w:div w:id="55933443">
          <w:marLeft w:val="640"/>
          <w:marRight w:val="0"/>
          <w:marTop w:val="0"/>
          <w:marBottom w:val="0"/>
          <w:divBdr>
            <w:top w:val="none" w:sz="0" w:space="0" w:color="auto"/>
            <w:left w:val="none" w:sz="0" w:space="0" w:color="auto"/>
            <w:bottom w:val="none" w:sz="0" w:space="0" w:color="auto"/>
            <w:right w:val="none" w:sz="0" w:space="0" w:color="auto"/>
          </w:divBdr>
        </w:div>
        <w:div w:id="1286733922">
          <w:marLeft w:val="640"/>
          <w:marRight w:val="0"/>
          <w:marTop w:val="0"/>
          <w:marBottom w:val="0"/>
          <w:divBdr>
            <w:top w:val="none" w:sz="0" w:space="0" w:color="auto"/>
            <w:left w:val="none" w:sz="0" w:space="0" w:color="auto"/>
            <w:bottom w:val="none" w:sz="0" w:space="0" w:color="auto"/>
            <w:right w:val="none" w:sz="0" w:space="0" w:color="auto"/>
          </w:divBdr>
        </w:div>
        <w:div w:id="1694258283">
          <w:marLeft w:val="640"/>
          <w:marRight w:val="0"/>
          <w:marTop w:val="0"/>
          <w:marBottom w:val="0"/>
          <w:divBdr>
            <w:top w:val="none" w:sz="0" w:space="0" w:color="auto"/>
            <w:left w:val="none" w:sz="0" w:space="0" w:color="auto"/>
            <w:bottom w:val="none" w:sz="0" w:space="0" w:color="auto"/>
            <w:right w:val="none" w:sz="0" w:space="0" w:color="auto"/>
          </w:divBdr>
        </w:div>
        <w:div w:id="1626886409">
          <w:marLeft w:val="640"/>
          <w:marRight w:val="0"/>
          <w:marTop w:val="0"/>
          <w:marBottom w:val="0"/>
          <w:divBdr>
            <w:top w:val="none" w:sz="0" w:space="0" w:color="auto"/>
            <w:left w:val="none" w:sz="0" w:space="0" w:color="auto"/>
            <w:bottom w:val="none" w:sz="0" w:space="0" w:color="auto"/>
            <w:right w:val="none" w:sz="0" w:space="0" w:color="auto"/>
          </w:divBdr>
        </w:div>
        <w:div w:id="2118715740">
          <w:marLeft w:val="640"/>
          <w:marRight w:val="0"/>
          <w:marTop w:val="0"/>
          <w:marBottom w:val="0"/>
          <w:divBdr>
            <w:top w:val="none" w:sz="0" w:space="0" w:color="auto"/>
            <w:left w:val="none" w:sz="0" w:space="0" w:color="auto"/>
            <w:bottom w:val="none" w:sz="0" w:space="0" w:color="auto"/>
            <w:right w:val="none" w:sz="0" w:space="0" w:color="auto"/>
          </w:divBdr>
        </w:div>
        <w:div w:id="206378665">
          <w:marLeft w:val="640"/>
          <w:marRight w:val="0"/>
          <w:marTop w:val="0"/>
          <w:marBottom w:val="0"/>
          <w:divBdr>
            <w:top w:val="none" w:sz="0" w:space="0" w:color="auto"/>
            <w:left w:val="none" w:sz="0" w:space="0" w:color="auto"/>
            <w:bottom w:val="none" w:sz="0" w:space="0" w:color="auto"/>
            <w:right w:val="none" w:sz="0" w:space="0" w:color="auto"/>
          </w:divBdr>
        </w:div>
        <w:div w:id="469325102">
          <w:marLeft w:val="640"/>
          <w:marRight w:val="0"/>
          <w:marTop w:val="0"/>
          <w:marBottom w:val="0"/>
          <w:divBdr>
            <w:top w:val="none" w:sz="0" w:space="0" w:color="auto"/>
            <w:left w:val="none" w:sz="0" w:space="0" w:color="auto"/>
            <w:bottom w:val="none" w:sz="0" w:space="0" w:color="auto"/>
            <w:right w:val="none" w:sz="0" w:space="0" w:color="auto"/>
          </w:divBdr>
        </w:div>
        <w:div w:id="1580166553">
          <w:marLeft w:val="640"/>
          <w:marRight w:val="0"/>
          <w:marTop w:val="0"/>
          <w:marBottom w:val="0"/>
          <w:divBdr>
            <w:top w:val="none" w:sz="0" w:space="0" w:color="auto"/>
            <w:left w:val="none" w:sz="0" w:space="0" w:color="auto"/>
            <w:bottom w:val="none" w:sz="0" w:space="0" w:color="auto"/>
            <w:right w:val="none" w:sz="0" w:space="0" w:color="auto"/>
          </w:divBdr>
        </w:div>
        <w:div w:id="234709428">
          <w:marLeft w:val="640"/>
          <w:marRight w:val="0"/>
          <w:marTop w:val="0"/>
          <w:marBottom w:val="0"/>
          <w:divBdr>
            <w:top w:val="none" w:sz="0" w:space="0" w:color="auto"/>
            <w:left w:val="none" w:sz="0" w:space="0" w:color="auto"/>
            <w:bottom w:val="none" w:sz="0" w:space="0" w:color="auto"/>
            <w:right w:val="none" w:sz="0" w:space="0" w:color="auto"/>
          </w:divBdr>
        </w:div>
        <w:div w:id="688800138">
          <w:marLeft w:val="640"/>
          <w:marRight w:val="0"/>
          <w:marTop w:val="0"/>
          <w:marBottom w:val="0"/>
          <w:divBdr>
            <w:top w:val="none" w:sz="0" w:space="0" w:color="auto"/>
            <w:left w:val="none" w:sz="0" w:space="0" w:color="auto"/>
            <w:bottom w:val="none" w:sz="0" w:space="0" w:color="auto"/>
            <w:right w:val="none" w:sz="0" w:space="0" w:color="auto"/>
          </w:divBdr>
        </w:div>
        <w:div w:id="1637368468">
          <w:marLeft w:val="640"/>
          <w:marRight w:val="0"/>
          <w:marTop w:val="0"/>
          <w:marBottom w:val="0"/>
          <w:divBdr>
            <w:top w:val="none" w:sz="0" w:space="0" w:color="auto"/>
            <w:left w:val="none" w:sz="0" w:space="0" w:color="auto"/>
            <w:bottom w:val="none" w:sz="0" w:space="0" w:color="auto"/>
            <w:right w:val="none" w:sz="0" w:space="0" w:color="auto"/>
          </w:divBdr>
        </w:div>
        <w:div w:id="1071267402">
          <w:marLeft w:val="640"/>
          <w:marRight w:val="0"/>
          <w:marTop w:val="0"/>
          <w:marBottom w:val="0"/>
          <w:divBdr>
            <w:top w:val="none" w:sz="0" w:space="0" w:color="auto"/>
            <w:left w:val="none" w:sz="0" w:space="0" w:color="auto"/>
            <w:bottom w:val="none" w:sz="0" w:space="0" w:color="auto"/>
            <w:right w:val="none" w:sz="0" w:space="0" w:color="auto"/>
          </w:divBdr>
        </w:div>
        <w:div w:id="364141607">
          <w:marLeft w:val="640"/>
          <w:marRight w:val="0"/>
          <w:marTop w:val="0"/>
          <w:marBottom w:val="0"/>
          <w:divBdr>
            <w:top w:val="none" w:sz="0" w:space="0" w:color="auto"/>
            <w:left w:val="none" w:sz="0" w:space="0" w:color="auto"/>
            <w:bottom w:val="none" w:sz="0" w:space="0" w:color="auto"/>
            <w:right w:val="none" w:sz="0" w:space="0" w:color="auto"/>
          </w:divBdr>
        </w:div>
        <w:div w:id="167061450">
          <w:marLeft w:val="640"/>
          <w:marRight w:val="0"/>
          <w:marTop w:val="0"/>
          <w:marBottom w:val="0"/>
          <w:divBdr>
            <w:top w:val="none" w:sz="0" w:space="0" w:color="auto"/>
            <w:left w:val="none" w:sz="0" w:space="0" w:color="auto"/>
            <w:bottom w:val="none" w:sz="0" w:space="0" w:color="auto"/>
            <w:right w:val="none" w:sz="0" w:space="0" w:color="auto"/>
          </w:divBdr>
        </w:div>
        <w:div w:id="1835485509">
          <w:marLeft w:val="640"/>
          <w:marRight w:val="0"/>
          <w:marTop w:val="0"/>
          <w:marBottom w:val="0"/>
          <w:divBdr>
            <w:top w:val="none" w:sz="0" w:space="0" w:color="auto"/>
            <w:left w:val="none" w:sz="0" w:space="0" w:color="auto"/>
            <w:bottom w:val="none" w:sz="0" w:space="0" w:color="auto"/>
            <w:right w:val="none" w:sz="0" w:space="0" w:color="auto"/>
          </w:divBdr>
        </w:div>
        <w:div w:id="1702587551">
          <w:marLeft w:val="640"/>
          <w:marRight w:val="0"/>
          <w:marTop w:val="0"/>
          <w:marBottom w:val="0"/>
          <w:divBdr>
            <w:top w:val="none" w:sz="0" w:space="0" w:color="auto"/>
            <w:left w:val="none" w:sz="0" w:space="0" w:color="auto"/>
            <w:bottom w:val="none" w:sz="0" w:space="0" w:color="auto"/>
            <w:right w:val="none" w:sz="0" w:space="0" w:color="auto"/>
          </w:divBdr>
        </w:div>
        <w:div w:id="109859511">
          <w:marLeft w:val="640"/>
          <w:marRight w:val="0"/>
          <w:marTop w:val="0"/>
          <w:marBottom w:val="0"/>
          <w:divBdr>
            <w:top w:val="none" w:sz="0" w:space="0" w:color="auto"/>
            <w:left w:val="none" w:sz="0" w:space="0" w:color="auto"/>
            <w:bottom w:val="none" w:sz="0" w:space="0" w:color="auto"/>
            <w:right w:val="none" w:sz="0" w:space="0" w:color="auto"/>
          </w:divBdr>
        </w:div>
        <w:div w:id="1047485439">
          <w:marLeft w:val="640"/>
          <w:marRight w:val="0"/>
          <w:marTop w:val="0"/>
          <w:marBottom w:val="0"/>
          <w:divBdr>
            <w:top w:val="none" w:sz="0" w:space="0" w:color="auto"/>
            <w:left w:val="none" w:sz="0" w:space="0" w:color="auto"/>
            <w:bottom w:val="none" w:sz="0" w:space="0" w:color="auto"/>
            <w:right w:val="none" w:sz="0" w:space="0" w:color="auto"/>
          </w:divBdr>
        </w:div>
        <w:div w:id="936787341">
          <w:marLeft w:val="640"/>
          <w:marRight w:val="0"/>
          <w:marTop w:val="0"/>
          <w:marBottom w:val="0"/>
          <w:divBdr>
            <w:top w:val="none" w:sz="0" w:space="0" w:color="auto"/>
            <w:left w:val="none" w:sz="0" w:space="0" w:color="auto"/>
            <w:bottom w:val="none" w:sz="0" w:space="0" w:color="auto"/>
            <w:right w:val="none" w:sz="0" w:space="0" w:color="auto"/>
          </w:divBdr>
        </w:div>
        <w:div w:id="1646201481">
          <w:marLeft w:val="640"/>
          <w:marRight w:val="0"/>
          <w:marTop w:val="0"/>
          <w:marBottom w:val="0"/>
          <w:divBdr>
            <w:top w:val="none" w:sz="0" w:space="0" w:color="auto"/>
            <w:left w:val="none" w:sz="0" w:space="0" w:color="auto"/>
            <w:bottom w:val="none" w:sz="0" w:space="0" w:color="auto"/>
            <w:right w:val="none" w:sz="0" w:space="0" w:color="auto"/>
          </w:divBdr>
        </w:div>
        <w:div w:id="1934362689">
          <w:marLeft w:val="640"/>
          <w:marRight w:val="0"/>
          <w:marTop w:val="0"/>
          <w:marBottom w:val="0"/>
          <w:divBdr>
            <w:top w:val="none" w:sz="0" w:space="0" w:color="auto"/>
            <w:left w:val="none" w:sz="0" w:space="0" w:color="auto"/>
            <w:bottom w:val="none" w:sz="0" w:space="0" w:color="auto"/>
            <w:right w:val="none" w:sz="0" w:space="0" w:color="auto"/>
          </w:divBdr>
        </w:div>
        <w:div w:id="1594048245">
          <w:marLeft w:val="640"/>
          <w:marRight w:val="0"/>
          <w:marTop w:val="0"/>
          <w:marBottom w:val="0"/>
          <w:divBdr>
            <w:top w:val="none" w:sz="0" w:space="0" w:color="auto"/>
            <w:left w:val="none" w:sz="0" w:space="0" w:color="auto"/>
            <w:bottom w:val="none" w:sz="0" w:space="0" w:color="auto"/>
            <w:right w:val="none" w:sz="0" w:space="0" w:color="auto"/>
          </w:divBdr>
        </w:div>
        <w:div w:id="2012296552">
          <w:marLeft w:val="640"/>
          <w:marRight w:val="0"/>
          <w:marTop w:val="0"/>
          <w:marBottom w:val="0"/>
          <w:divBdr>
            <w:top w:val="none" w:sz="0" w:space="0" w:color="auto"/>
            <w:left w:val="none" w:sz="0" w:space="0" w:color="auto"/>
            <w:bottom w:val="none" w:sz="0" w:space="0" w:color="auto"/>
            <w:right w:val="none" w:sz="0" w:space="0" w:color="auto"/>
          </w:divBdr>
        </w:div>
        <w:div w:id="862859487">
          <w:marLeft w:val="640"/>
          <w:marRight w:val="0"/>
          <w:marTop w:val="0"/>
          <w:marBottom w:val="0"/>
          <w:divBdr>
            <w:top w:val="none" w:sz="0" w:space="0" w:color="auto"/>
            <w:left w:val="none" w:sz="0" w:space="0" w:color="auto"/>
            <w:bottom w:val="none" w:sz="0" w:space="0" w:color="auto"/>
            <w:right w:val="none" w:sz="0" w:space="0" w:color="auto"/>
          </w:divBdr>
        </w:div>
        <w:div w:id="2087024369">
          <w:marLeft w:val="640"/>
          <w:marRight w:val="0"/>
          <w:marTop w:val="0"/>
          <w:marBottom w:val="0"/>
          <w:divBdr>
            <w:top w:val="none" w:sz="0" w:space="0" w:color="auto"/>
            <w:left w:val="none" w:sz="0" w:space="0" w:color="auto"/>
            <w:bottom w:val="none" w:sz="0" w:space="0" w:color="auto"/>
            <w:right w:val="none" w:sz="0" w:space="0" w:color="auto"/>
          </w:divBdr>
        </w:div>
        <w:div w:id="1660501951">
          <w:marLeft w:val="640"/>
          <w:marRight w:val="0"/>
          <w:marTop w:val="0"/>
          <w:marBottom w:val="0"/>
          <w:divBdr>
            <w:top w:val="none" w:sz="0" w:space="0" w:color="auto"/>
            <w:left w:val="none" w:sz="0" w:space="0" w:color="auto"/>
            <w:bottom w:val="none" w:sz="0" w:space="0" w:color="auto"/>
            <w:right w:val="none" w:sz="0" w:space="0" w:color="auto"/>
          </w:divBdr>
        </w:div>
        <w:div w:id="519317136">
          <w:marLeft w:val="640"/>
          <w:marRight w:val="0"/>
          <w:marTop w:val="0"/>
          <w:marBottom w:val="0"/>
          <w:divBdr>
            <w:top w:val="none" w:sz="0" w:space="0" w:color="auto"/>
            <w:left w:val="none" w:sz="0" w:space="0" w:color="auto"/>
            <w:bottom w:val="none" w:sz="0" w:space="0" w:color="auto"/>
            <w:right w:val="none" w:sz="0" w:space="0" w:color="auto"/>
          </w:divBdr>
        </w:div>
        <w:div w:id="1079405835">
          <w:marLeft w:val="640"/>
          <w:marRight w:val="0"/>
          <w:marTop w:val="0"/>
          <w:marBottom w:val="0"/>
          <w:divBdr>
            <w:top w:val="none" w:sz="0" w:space="0" w:color="auto"/>
            <w:left w:val="none" w:sz="0" w:space="0" w:color="auto"/>
            <w:bottom w:val="none" w:sz="0" w:space="0" w:color="auto"/>
            <w:right w:val="none" w:sz="0" w:space="0" w:color="auto"/>
          </w:divBdr>
        </w:div>
        <w:div w:id="1519853053">
          <w:marLeft w:val="640"/>
          <w:marRight w:val="0"/>
          <w:marTop w:val="0"/>
          <w:marBottom w:val="0"/>
          <w:divBdr>
            <w:top w:val="none" w:sz="0" w:space="0" w:color="auto"/>
            <w:left w:val="none" w:sz="0" w:space="0" w:color="auto"/>
            <w:bottom w:val="none" w:sz="0" w:space="0" w:color="auto"/>
            <w:right w:val="none" w:sz="0" w:space="0" w:color="auto"/>
          </w:divBdr>
        </w:div>
        <w:div w:id="1134761155">
          <w:marLeft w:val="640"/>
          <w:marRight w:val="0"/>
          <w:marTop w:val="0"/>
          <w:marBottom w:val="0"/>
          <w:divBdr>
            <w:top w:val="none" w:sz="0" w:space="0" w:color="auto"/>
            <w:left w:val="none" w:sz="0" w:space="0" w:color="auto"/>
            <w:bottom w:val="none" w:sz="0" w:space="0" w:color="auto"/>
            <w:right w:val="none" w:sz="0" w:space="0" w:color="auto"/>
          </w:divBdr>
        </w:div>
        <w:div w:id="1001858625">
          <w:marLeft w:val="640"/>
          <w:marRight w:val="0"/>
          <w:marTop w:val="0"/>
          <w:marBottom w:val="0"/>
          <w:divBdr>
            <w:top w:val="none" w:sz="0" w:space="0" w:color="auto"/>
            <w:left w:val="none" w:sz="0" w:space="0" w:color="auto"/>
            <w:bottom w:val="none" w:sz="0" w:space="0" w:color="auto"/>
            <w:right w:val="none" w:sz="0" w:space="0" w:color="auto"/>
          </w:divBdr>
        </w:div>
        <w:div w:id="111831296">
          <w:marLeft w:val="640"/>
          <w:marRight w:val="0"/>
          <w:marTop w:val="0"/>
          <w:marBottom w:val="0"/>
          <w:divBdr>
            <w:top w:val="none" w:sz="0" w:space="0" w:color="auto"/>
            <w:left w:val="none" w:sz="0" w:space="0" w:color="auto"/>
            <w:bottom w:val="none" w:sz="0" w:space="0" w:color="auto"/>
            <w:right w:val="none" w:sz="0" w:space="0" w:color="auto"/>
          </w:divBdr>
        </w:div>
        <w:div w:id="1439183908">
          <w:marLeft w:val="640"/>
          <w:marRight w:val="0"/>
          <w:marTop w:val="0"/>
          <w:marBottom w:val="0"/>
          <w:divBdr>
            <w:top w:val="none" w:sz="0" w:space="0" w:color="auto"/>
            <w:left w:val="none" w:sz="0" w:space="0" w:color="auto"/>
            <w:bottom w:val="none" w:sz="0" w:space="0" w:color="auto"/>
            <w:right w:val="none" w:sz="0" w:space="0" w:color="auto"/>
          </w:divBdr>
        </w:div>
        <w:div w:id="696738523">
          <w:marLeft w:val="640"/>
          <w:marRight w:val="0"/>
          <w:marTop w:val="0"/>
          <w:marBottom w:val="0"/>
          <w:divBdr>
            <w:top w:val="none" w:sz="0" w:space="0" w:color="auto"/>
            <w:left w:val="none" w:sz="0" w:space="0" w:color="auto"/>
            <w:bottom w:val="none" w:sz="0" w:space="0" w:color="auto"/>
            <w:right w:val="none" w:sz="0" w:space="0" w:color="auto"/>
          </w:divBdr>
        </w:div>
        <w:div w:id="1810634377">
          <w:marLeft w:val="640"/>
          <w:marRight w:val="0"/>
          <w:marTop w:val="0"/>
          <w:marBottom w:val="0"/>
          <w:divBdr>
            <w:top w:val="none" w:sz="0" w:space="0" w:color="auto"/>
            <w:left w:val="none" w:sz="0" w:space="0" w:color="auto"/>
            <w:bottom w:val="none" w:sz="0" w:space="0" w:color="auto"/>
            <w:right w:val="none" w:sz="0" w:space="0" w:color="auto"/>
          </w:divBdr>
        </w:div>
        <w:div w:id="1951206362">
          <w:marLeft w:val="640"/>
          <w:marRight w:val="0"/>
          <w:marTop w:val="0"/>
          <w:marBottom w:val="0"/>
          <w:divBdr>
            <w:top w:val="none" w:sz="0" w:space="0" w:color="auto"/>
            <w:left w:val="none" w:sz="0" w:space="0" w:color="auto"/>
            <w:bottom w:val="none" w:sz="0" w:space="0" w:color="auto"/>
            <w:right w:val="none" w:sz="0" w:space="0" w:color="auto"/>
          </w:divBdr>
        </w:div>
        <w:div w:id="1867329272">
          <w:marLeft w:val="640"/>
          <w:marRight w:val="0"/>
          <w:marTop w:val="0"/>
          <w:marBottom w:val="0"/>
          <w:divBdr>
            <w:top w:val="none" w:sz="0" w:space="0" w:color="auto"/>
            <w:left w:val="none" w:sz="0" w:space="0" w:color="auto"/>
            <w:bottom w:val="none" w:sz="0" w:space="0" w:color="auto"/>
            <w:right w:val="none" w:sz="0" w:space="0" w:color="auto"/>
          </w:divBdr>
        </w:div>
        <w:div w:id="1261914579">
          <w:marLeft w:val="640"/>
          <w:marRight w:val="0"/>
          <w:marTop w:val="0"/>
          <w:marBottom w:val="0"/>
          <w:divBdr>
            <w:top w:val="none" w:sz="0" w:space="0" w:color="auto"/>
            <w:left w:val="none" w:sz="0" w:space="0" w:color="auto"/>
            <w:bottom w:val="none" w:sz="0" w:space="0" w:color="auto"/>
            <w:right w:val="none" w:sz="0" w:space="0" w:color="auto"/>
          </w:divBdr>
        </w:div>
        <w:div w:id="1160928369">
          <w:marLeft w:val="640"/>
          <w:marRight w:val="0"/>
          <w:marTop w:val="0"/>
          <w:marBottom w:val="0"/>
          <w:divBdr>
            <w:top w:val="none" w:sz="0" w:space="0" w:color="auto"/>
            <w:left w:val="none" w:sz="0" w:space="0" w:color="auto"/>
            <w:bottom w:val="none" w:sz="0" w:space="0" w:color="auto"/>
            <w:right w:val="none" w:sz="0" w:space="0" w:color="auto"/>
          </w:divBdr>
        </w:div>
        <w:div w:id="982462265">
          <w:marLeft w:val="640"/>
          <w:marRight w:val="0"/>
          <w:marTop w:val="0"/>
          <w:marBottom w:val="0"/>
          <w:divBdr>
            <w:top w:val="none" w:sz="0" w:space="0" w:color="auto"/>
            <w:left w:val="none" w:sz="0" w:space="0" w:color="auto"/>
            <w:bottom w:val="none" w:sz="0" w:space="0" w:color="auto"/>
            <w:right w:val="none" w:sz="0" w:space="0" w:color="auto"/>
          </w:divBdr>
        </w:div>
        <w:div w:id="2000453365">
          <w:marLeft w:val="640"/>
          <w:marRight w:val="0"/>
          <w:marTop w:val="0"/>
          <w:marBottom w:val="0"/>
          <w:divBdr>
            <w:top w:val="none" w:sz="0" w:space="0" w:color="auto"/>
            <w:left w:val="none" w:sz="0" w:space="0" w:color="auto"/>
            <w:bottom w:val="none" w:sz="0" w:space="0" w:color="auto"/>
            <w:right w:val="none" w:sz="0" w:space="0" w:color="auto"/>
          </w:divBdr>
        </w:div>
        <w:div w:id="1865897172">
          <w:marLeft w:val="640"/>
          <w:marRight w:val="0"/>
          <w:marTop w:val="0"/>
          <w:marBottom w:val="0"/>
          <w:divBdr>
            <w:top w:val="none" w:sz="0" w:space="0" w:color="auto"/>
            <w:left w:val="none" w:sz="0" w:space="0" w:color="auto"/>
            <w:bottom w:val="none" w:sz="0" w:space="0" w:color="auto"/>
            <w:right w:val="none" w:sz="0" w:space="0" w:color="auto"/>
          </w:divBdr>
        </w:div>
        <w:div w:id="1594702663">
          <w:marLeft w:val="640"/>
          <w:marRight w:val="0"/>
          <w:marTop w:val="0"/>
          <w:marBottom w:val="0"/>
          <w:divBdr>
            <w:top w:val="none" w:sz="0" w:space="0" w:color="auto"/>
            <w:left w:val="none" w:sz="0" w:space="0" w:color="auto"/>
            <w:bottom w:val="none" w:sz="0" w:space="0" w:color="auto"/>
            <w:right w:val="none" w:sz="0" w:space="0" w:color="auto"/>
          </w:divBdr>
        </w:div>
        <w:div w:id="2008242526">
          <w:marLeft w:val="640"/>
          <w:marRight w:val="0"/>
          <w:marTop w:val="0"/>
          <w:marBottom w:val="0"/>
          <w:divBdr>
            <w:top w:val="none" w:sz="0" w:space="0" w:color="auto"/>
            <w:left w:val="none" w:sz="0" w:space="0" w:color="auto"/>
            <w:bottom w:val="none" w:sz="0" w:space="0" w:color="auto"/>
            <w:right w:val="none" w:sz="0" w:space="0" w:color="auto"/>
          </w:divBdr>
        </w:div>
        <w:div w:id="1703626564">
          <w:marLeft w:val="640"/>
          <w:marRight w:val="0"/>
          <w:marTop w:val="0"/>
          <w:marBottom w:val="0"/>
          <w:divBdr>
            <w:top w:val="none" w:sz="0" w:space="0" w:color="auto"/>
            <w:left w:val="none" w:sz="0" w:space="0" w:color="auto"/>
            <w:bottom w:val="none" w:sz="0" w:space="0" w:color="auto"/>
            <w:right w:val="none" w:sz="0" w:space="0" w:color="auto"/>
          </w:divBdr>
        </w:div>
        <w:div w:id="1457329644">
          <w:marLeft w:val="640"/>
          <w:marRight w:val="0"/>
          <w:marTop w:val="0"/>
          <w:marBottom w:val="0"/>
          <w:divBdr>
            <w:top w:val="none" w:sz="0" w:space="0" w:color="auto"/>
            <w:left w:val="none" w:sz="0" w:space="0" w:color="auto"/>
            <w:bottom w:val="none" w:sz="0" w:space="0" w:color="auto"/>
            <w:right w:val="none" w:sz="0" w:space="0" w:color="auto"/>
          </w:divBdr>
        </w:div>
        <w:div w:id="1953785796">
          <w:marLeft w:val="640"/>
          <w:marRight w:val="0"/>
          <w:marTop w:val="0"/>
          <w:marBottom w:val="0"/>
          <w:divBdr>
            <w:top w:val="none" w:sz="0" w:space="0" w:color="auto"/>
            <w:left w:val="none" w:sz="0" w:space="0" w:color="auto"/>
            <w:bottom w:val="none" w:sz="0" w:space="0" w:color="auto"/>
            <w:right w:val="none" w:sz="0" w:space="0" w:color="auto"/>
          </w:divBdr>
        </w:div>
        <w:div w:id="1799107373">
          <w:marLeft w:val="640"/>
          <w:marRight w:val="0"/>
          <w:marTop w:val="0"/>
          <w:marBottom w:val="0"/>
          <w:divBdr>
            <w:top w:val="none" w:sz="0" w:space="0" w:color="auto"/>
            <w:left w:val="none" w:sz="0" w:space="0" w:color="auto"/>
            <w:bottom w:val="none" w:sz="0" w:space="0" w:color="auto"/>
            <w:right w:val="none" w:sz="0" w:space="0" w:color="auto"/>
          </w:divBdr>
        </w:div>
        <w:div w:id="1276863479">
          <w:marLeft w:val="640"/>
          <w:marRight w:val="0"/>
          <w:marTop w:val="0"/>
          <w:marBottom w:val="0"/>
          <w:divBdr>
            <w:top w:val="none" w:sz="0" w:space="0" w:color="auto"/>
            <w:left w:val="none" w:sz="0" w:space="0" w:color="auto"/>
            <w:bottom w:val="none" w:sz="0" w:space="0" w:color="auto"/>
            <w:right w:val="none" w:sz="0" w:space="0" w:color="auto"/>
          </w:divBdr>
        </w:div>
        <w:div w:id="510536506">
          <w:marLeft w:val="640"/>
          <w:marRight w:val="0"/>
          <w:marTop w:val="0"/>
          <w:marBottom w:val="0"/>
          <w:divBdr>
            <w:top w:val="none" w:sz="0" w:space="0" w:color="auto"/>
            <w:left w:val="none" w:sz="0" w:space="0" w:color="auto"/>
            <w:bottom w:val="none" w:sz="0" w:space="0" w:color="auto"/>
            <w:right w:val="none" w:sz="0" w:space="0" w:color="auto"/>
          </w:divBdr>
        </w:div>
        <w:div w:id="1950964426">
          <w:marLeft w:val="640"/>
          <w:marRight w:val="0"/>
          <w:marTop w:val="0"/>
          <w:marBottom w:val="0"/>
          <w:divBdr>
            <w:top w:val="none" w:sz="0" w:space="0" w:color="auto"/>
            <w:left w:val="none" w:sz="0" w:space="0" w:color="auto"/>
            <w:bottom w:val="none" w:sz="0" w:space="0" w:color="auto"/>
            <w:right w:val="none" w:sz="0" w:space="0" w:color="auto"/>
          </w:divBdr>
        </w:div>
        <w:div w:id="532303418">
          <w:marLeft w:val="640"/>
          <w:marRight w:val="0"/>
          <w:marTop w:val="0"/>
          <w:marBottom w:val="0"/>
          <w:divBdr>
            <w:top w:val="none" w:sz="0" w:space="0" w:color="auto"/>
            <w:left w:val="none" w:sz="0" w:space="0" w:color="auto"/>
            <w:bottom w:val="none" w:sz="0" w:space="0" w:color="auto"/>
            <w:right w:val="none" w:sz="0" w:space="0" w:color="auto"/>
          </w:divBdr>
        </w:div>
        <w:div w:id="966543530">
          <w:marLeft w:val="640"/>
          <w:marRight w:val="0"/>
          <w:marTop w:val="0"/>
          <w:marBottom w:val="0"/>
          <w:divBdr>
            <w:top w:val="none" w:sz="0" w:space="0" w:color="auto"/>
            <w:left w:val="none" w:sz="0" w:space="0" w:color="auto"/>
            <w:bottom w:val="none" w:sz="0" w:space="0" w:color="auto"/>
            <w:right w:val="none" w:sz="0" w:space="0" w:color="auto"/>
          </w:divBdr>
        </w:div>
        <w:div w:id="908266127">
          <w:marLeft w:val="640"/>
          <w:marRight w:val="0"/>
          <w:marTop w:val="0"/>
          <w:marBottom w:val="0"/>
          <w:divBdr>
            <w:top w:val="none" w:sz="0" w:space="0" w:color="auto"/>
            <w:left w:val="none" w:sz="0" w:space="0" w:color="auto"/>
            <w:bottom w:val="none" w:sz="0" w:space="0" w:color="auto"/>
            <w:right w:val="none" w:sz="0" w:space="0" w:color="auto"/>
          </w:divBdr>
        </w:div>
        <w:div w:id="1833908922">
          <w:marLeft w:val="640"/>
          <w:marRight w:val="0"/>
          <w:marTop w:val="0"/>
          <w:marBottom w:val="0"/>
          <w:divBdr>
            <w:top w:val="none" w:sz="0" w:space="0" w:color="auto"/>
            <w:left w:val="none" w:sz="0" w:space="0" w:color="auto"/>
            <w:bottom w:val="none" w:sz="0" w:space="0" w:color="auto"/>
            <w:right w:val="none" w:sz="0" w:space="0" w:color="auto"/>
          </w:divBdr>
        </w:div>
        <w:div w:id="1768883280">
          <w:marLeft w:val="640"/>
          <w:marRight w:val="0"/>
          <w:marTop w:val="0"/>
          <w:marBottom w:val="0"/>
          <w:divBdr>
            <w:top w:val="none" w:sz="0" w:space="0" w:color="auto"/>
            <w:left w:val="none" w:sz="0" w:space="0" w:color="auto"/>
            <w:bottom w:val="none" w:sz="0" w:space="0" w:color="auto"/>
            <w:right w:val="none" w:sz="0" w:space="0" w:color="auto"/>
          </w:divBdr>
        </w:div>
        <w:div w:id="542641525">
          <w:marLeft w:val="640"/>
          <w:marRight w:val="0"/>
          <w:marTop w:val="0"/>
          <w:marBottom w:val="0"/>
          <w:divBdr>
            <w:top w:val="none" w:sz="0" w:space="0" w:color="auto"/>
            <w:left w:val="none" w:sz="0" w:space="0" w:color="auto"/>
            <w:bottom w:val="none" w:sz="0" w:space="0" w:color="auto"/>
            <w:right w:val="none" w:sz="0" w:space="0" w:color="auto"/>
          </w:divBdr>
        </w:div>
        <w:div w:id="31077893">
          <w:marLeft w:val="640"/>
          <w:marRight w:val="0"/>
          <w:marTop w:val="0"/>
          <w:marBottom w:val="0"/>
          <w:divBdr>
            <w:top w:val="none" w:sz="0" w:space="0" w:color="auto"/>
            <w:left w:val="none" w:sz="0" w:space="0" w:color="auto"/>
            <w:bottom w:val="none" w:sz="0" w:space="0" w:color="auto"/>
            <w:right w:val="none" w:sz="0" w:space="0" w:color="auto"/>
          </w:divBdr>
        </w:div>
      </w:divsChild>
    </w:div>
    <w:div w:id="1906255133">
      <w:bodyDiv w:val="1"/>
      <w:marLeft w:val="0"/>
      <w:marRight w:val="0"/>
      <w:marTop w:val="0"/>
      <w:marBottom w:val="0"/>
      <w:divBdr>
        <w:top w:val="none" w:sz="0" w:space="0" w:color="auto"/>
        <w:left w:val="none" w:sz="0" w:space="0" w:color="auto"/>
        <w:bottom w:val="none" w:sz="0" w:space="0" w:color="auto"/>
        <w:right w:val="none" w:sz="0" w:space="0" w:color="auto"/>
      </w:divBdr>
      <w:divsChild>
        <w:div w:id="1878739299">
          <w:marLeft w:val="640"/>
          <w:marRight w:val="0"/>
          <w:marTop w:val="0"/>
          <w:marBottom w:val="0"/>
          <w:divBdr>
            <w:top w:val="none" w:sz="0" w:space="0" w:color="auto"/>
            <w:left w:val="none" w:sz="0" w:space="0" w:color="auto"/>
            <w:bottom w:val="none" w:sz="0" w:space="0" w:color="auto"/>
            <w:right w:val="none" w:sz="0" w:space="0" w:color="auto"/>
          </w:divBdr>
        </w:div>
        <w:div w:id="1265572988">
          <w:marLeft w:val="640"/>
          <w:marRight w:val="0"/>
          <w:marTop w:val="0"/>
          <w:marBottom w:val="0"/>
          <w:divBdr>
            <w:top w:val="none" w:sz="0" w:space="0" w:color="auto"/>
            <w:left w:val="none" w:sz="0" w:space="0" w:color="auto"/>
            <w:bottom w:val="none" w:sz="0" w:space="0" w:color="auto"/>
            <w:right w:val="none" w:sz="0" w:space="0" w:color="auto"/>
          </w:divBdr>
        </w:div>
        <w:div w:id="1248462890">
          <w:marLeft w:val="640"/>
          <w:marRight w:val="0"/>
          <w:marTop w:val="0"/>
          <w:marBottom w:val="0"/>
          <w:divBdr>
            <w:top w:val="none" w:sz="0" w:space="0" w:color="auto"/>
            <w:left w:val="none" w:sz="0" w:space="0" w:color="auto"/>
            <w:bottom w:val="none" w:sz="0" w:space="0" w:color="auto"/>
            <w:right w:val="none" w:sz="0" w:space="0" w:color="auto"/>
          </w:divBdr>
        </w:div>
        <w:div w:id="1104224128">
          <w:marLeft w:val="640"/>
          <w:marRight w:val="0"/>
          <w:marTop w:val="0"/>
          <w:marBottom w:val="0"/>
          <w:divBdr>
            <w:top w:val="none" w:sz="0" w:space="0" w:color="auto"/>
            <w:left w:val="none" w:sz="0" w:space="0" w:color="auto"/>
            <w:bottom w:val="none" w:sz="0" w:space="0" w:color="auto"/>
            <w:right w:val="none" w:sz="0" w:space="0" w:color="auto"/>
          </w:divBdr>
        </w:div>
        <w:div w:id="24795553">
          <w:marLeft w:val="640"/>
          <w:marRight w:val="0"/>
          <w:marTop w:val="0"/>
          <w:marBottom w:val="0"/>
          <w:divBdr>
            <w:top w:val="none" w:sz="0" w:space="0" w:color="auto"/>
            <w:left w:val="none" w:sz="0" w:space="0" w:color="auto"/>
            <w:bottom w:val="none" w:sz="0" w:space="0" w:color="auto"/>
            <w:right w:val="none" w:sz="0" w:space="0" w:color="auto"/>
          </w:divBdr>
        </w:div>
        <w:div w:id="1728990818">
          <w:marLeft w:val="640"/>
          <w:marRight w:val="0"/>
          <w:marTop w:val="0"/>
          <w:marBottom w:val="0"/>
          <w:divBdr>
            <w:top w:val="none" w:sz="0" w:space="0" w:color="auto"/>
            <w:left w:val="none" w:sz="0" w:space="0" w:color="auto"/>
            <w:bottom w:val="none" w:sz="0" w:space="0" w:color="auto"/>
            <w:right w:val="none" w:sz="0" w:space="0" w:color="auto"/>
          </w:divBdr>
        </w:div>
        <w:div w:id="202863719">
          <w:marLeft w:val="640"/>
          <w:marRight w:val="0"/>
          <w:marTop w:val="0"/>
          <w:marBottom w:val="0"/>
          <w:divBdr>
            <w:top w:val="none" w:sz="0" w:space="0" w:color="auto"/>
            <w:left w:val="none" w:sz="0" w:space="0" w:color="auto"/>
            <w:bottom w:val="none" w:sz="0" w:space="0" w:color="auto"/>
            <w:right w:val="none" w:sz="0" w:space="0" w:color="auto"/>
          </w:divBdr>
        </w:div>
        <w:div w:id="1892879445">
          <w:marLeft w:val="640"/>
          <w:marRight w:val="0"/>
          <w:marTop w:val="0"/>
          <w:marBottom w:val="0"/>
          <w:divBdr>
            <w:top w:val="none" w:sz="0" w:space="0" w:color="auto"/>
            <w:left w:val="none" w:sz="0" w:space="0" w:color="auto"/>
            <w:bottom w:val="none" w:sz="0" w:space="0" w:color="auto"/>
            <w:right w:val="none" w:sz="0" w:space="0" w:color="auto"/>
          </w:divBdr>
        </w:div>
        <w:div w:id="1666400368">
          <w:marLeft w:val="640"/>
          <w:marRight w:val="0"/>
          <w:marTop w:val="0"/>
          <w:marBottom w:val="0"/>
          <w:divBdr>
            <w:top w:val="none" w:sz="0" w:space="0" w:color="auto"/>
            <w:left w:val="none" w:sz="0" w:space="0" w:color="auto"/>
            <w:bottom w:val="none" w:sz="0" w:space="0" w:color="auto"/>
            <w:right w:val="none" w:sz="0" w:space="0" w:color="auto"/>
          </w:divBdr>
        </w:div>
        <w:div w:id="1178736669">
          <w:marLeft w:val="640"/>
          <w:marRight w:val="0"/>
          <w:marTop w:val="0"/>
          <w:marBottom w:val="0"/>
          <w:divBdr>
            <w:top w:val="none" w:sz="0" w:space="0" w:color="auto"/>
            <w:left w:val="none" w:sz="0" w:space="0" w:color="auto"/>
            <w:bottom w:val="none" w:sz="0" w:space="0" w:color="auto"/>
            <w:right w:val="none" w:sz="0" w:space="0" w:color="auto"/>
          </w:divBdr>
        </w:div>
        <w:div w:id="1772240392">
          <w:marLeft w:val="640"/>
          <w:marRight w:val="0"/>
          <w:marTop w:val="0"/>
          <w:marBottom w:val="0"/>
          <w:divBdr>
            <w:top w:val="none" w:sz="0" w:space="0" w:color="auto"/>
            <w:left w:val="none" w:sz="0" w:space="0" w:color="auto"/>
            <w:bottom w:val="none" w:sz="0" w:space="0" w:color="auto"/>
            <w:right w:val="none" w:sz="0" w:space="0" w:color="auto"/>
          </w:divBdr>
        </w:div>
        <w:div w:id="1860389216">
          <w:marLeft w:val="640"/>
          <w:marRight w:val="0"/>
          <w:marTop w:val="0"/>
          <w:marBottom w:val="0"/>
          <w:divBdr>
            <w:top w:val="none" w:sz="0" w:space="0" w:color="auto"/>
            <w:left w:val="none" w:sz="0" w:space="0" w:color="auto"/>
            <w:bottom w:val="none" w:sz="0" w:space="0" w:color="auto"/>
            <w:right w:val="none" w:sz="0" w:space="0" w:color="auto"/>
          </w:divBdr>
        </w:div>
        <w:div w:id="1912957502">
          <w:marLeft w:val="640"/>
          <w:marRight w:val="0"/>
          <w:marTop w:val="0"/>
          <w:marBottom w:val="0"/>
          <w:divBdr>
            <w:top w:val="none" w:sz="0" w:space="0" w:color="auto"/>
            <w:left w:val="none" w:sz="0" w:space="0" w:color="auto"/>
            <w:bottom w:val="none" w:sz="0" w:space="0" w:color="auto"/>
            <w:right w:val="none" w:sz="0" w:space="0" w:color="auto"/>
          </w:divBdr>
        </w:div>
        <w:div w:id="1044208348">
          <w:marLeft w:val="640"/>
          <w:marRight w:val="0"/>
          <w:marTop w:val="0"/>
          <w:marBottom w:val="0"/>
          <w:divBdr>
            <w:top w:val="none" w:sz="0" w:space="0" w:color="auto"/>
            <w:left w:val="none" w:sz="0" w:space="0" w:color="auto"/>
            <w:bottom w:val="none" w:sz="0" w:space="0" w:color="auto"/>
            <w:right w:val="none" w:sz="0" w:space="0" w:color="auto"/>
          </w:divBdr>
        </w:div>
        <w:div w:id="1893731938">
          <w:marLeft w:val="640"/>
          <w:marRight w:val="0"/>
          <w:marTop w:val="0"/>
          <w:marBottom w:val="0"/>
          <w:divBdr>
            <w:top w:val="none" w:sz="0" w:space="0" w:color="auto"/>
            <w:left w:val="none" w:sz="0" w:space="0" w:color="auto"/>
            <w:bottom w:val="none" w:sz="0" w:space="0" w:color="auto"/>
            <w:right w:val="none" w:sz="0" w:space="0" w:color="auto"/>
          </w:divBdr>
        </w:div>
        <w:div w:id="2139495010">
          <w:marLeft w:val="640"/>
          <w:marRight w:val="0"/>
          <w:marTop w:val="0"/>
          <w:marBottom w:val="0"/>
          <w:divBdr>
            <w:top w:val="none" w:sz="0" w:space="0" w:color="auto"/>
            <w:left w:val="none" w:sz="0" w:space="0" w:color="auto"/>
            <w:bottom w:val="none" w:sz="0" w:space="0" w:color="auto"/>
            <w:right w:val="none" w:sz="0" w:space="0" w:color="auto"/>
          </w:divBdr>
        </w:div>
        <w:div w:id="918058383">
          <w:marLeft w:val="640"/>
          <w:marRight w:val="0"/>
          <w:marTop w:val="0"/>
          <w:marBottom w:val="0"/>
          <w:divBdr>
            <w:top w:val="none" w:sz="0" w:space="0" w:color="auto"/>
            <w:left w:val="none" w:sz="0" w:space="0" w:color="auto"/>
            <w:bottom w:val="none" w:sz="0" w:space="0" w:color="auto"/>
            <w:right w:val="none" w:sz="0" w:space="0" w:color="auto"/>
          </w:divBdr>
        </w:div>
        <w:div w:id="91978106">
          <w:marLeft w:val="640"/>
          <w:marRight w:val="0"/>
          <w:marTop w:val="0"/>
          <w:marBottom w:val="0"/>
          <w:divBdr>
            <w:top w:val="none" w:sz="0" w:space="0" w:color="auto"/>
            <w:left w:val="none" w:sz="0" w:space="0" w:color="auto"/>
            <w:bottom w:val="none" w:sz="0" w:space="0" w:color="auto"/>
            <w:right w:val="none" w:sz="0" w:space="0" w:color="auto"/>
          </w:divBdr>
        </w:div>
        <w:div w:id="1224952452">
          <w:marLeft w:val="640"/>
          <w:marRight w:val="0"/>
          <w:marTop w:val="0"/>
          <w:marBottom w:val="0"/>
          <w:divBdr>
            <w:top w:val="none" w:sz="0" w:space="0" w:color="auto"/>
            <w:left w:val="none" w:sz="0" w:space="0" w:color="auto"/>
            <w:bottom w:val="none" w:sz="0" w:space="0" w:color="auto"/>
            <w:right w:val="none" w:sz="0" w:space="0" w:color="auto"/>
          </w:divBdr>
        </w:div>
        <w:div w:id="1911891616">
          <w:marLeft w:val="640"/>
          <w:marRight w:val="0"/>
          <w:marTop w:val="0"/>
          <w:marBottom w:val="0"/>
          <w:divBdr>
            <w:top w:val="none" w:sz="0" w:space="0" w:color="auto"/>
            <w:left w:val="none" w:sz="0" w:space="0" w:color="auto"/>
            <w:bottom w:val="none" w:sz="0" w:space="0" w:color="auto"/>
            <w:right w:val="none" w:sz="0" w:space="0" w:color="auto"/>
          </w:divBdr>
        </w:div>
        <w:div w:id="1272325549">
          <w:marLeft w:val="640"/>
          <w:marRight w:val="0"/>
          <w:marTop w:val="0"/>
          <w:marBottom w:val="0"/>
          <w:divBdr>
            <w:top w:val="none" w:sz="0" w:space="0" w:color="auto"/>
            <w:left w:val="none" w:sz="0" w:space="0" w:color="auto"/>
            <w:bottom w:val="none" w:sz="0" w:space="0" w:color="auto"/>
            <w:right w:val="none" w:sz="0" w:space="0" w:color="auto"/>
          </w:divBdr>
        </w:div>
        <w:div w:id="1684240525">
          <w:marLeft w:val="640"/>
          <w:marRight w:val="0"/>
          <w:marTop w:val="0"/>
          <w:marBottom w:val="0"/>
          <w:divBdr>
            <w:top w:val="none" w:sz="0" w:space="0" w:color="auto"/>
            <w:left w:val="none" w:sz="0" w:space="0" w:color="auto"/>
            <w:bottom w:val="none" w:sz="0" w:space="0" w:color="auto"/>
            <w:right w:val="none" w:sz="0" w:space="0" w:color="auto"/>
          </w:divBdr>
        </w:div>
        <w:div w:id="1639607747">
          <w:marLeft w:val="640"/>
          <w:marRight w:val="0"/>
          <w:marTop w:val="0"/>
          <w:marBottom w:val="0"/>
          <w:divBdr>
            <w:top w:val="none" w:sz="0" w:space="0" w:color="auto"/>
            <w:left w:val="none" w:sz="0" w:space="0" w:color="auto"/>
            <w:bottom w:val="none" w:sz="0" w:space="0" w:color="auto"/>
            <w:right w:val="none" w:sz="0" w:space="0" w:color="auto"/>
          </w:divBdr>
        </w:div>
        <w:div w:id="900411210">
          <w:marLeft w:val="640"/>
          <w:marRight w:val="0"/>
          <w:marTop w:val="0"/>
          <w:marBottom w:val="0"/>
          <w:divBdr>
            <w:top w:val="none" w:sz="0" w:space="0" w:color="auto"/>
            <w:left w:val="none" w:sz="0" w:space="0" w:color="auto"/>
            <w:bottom w:val="none" w:sz="0" w:space="0" w:color="auto"/>
            <w:right w:val="none" w:sz="0" w:space="0" w:color="auto"/>
          </w:divBdr>
        </w:div>
        <w:div w:id="622007394">
          <w:marLeft w:val="640"/>
          <w:marRight w:val="0"/>
          <w:marTop w:val="0"/>
          <w:marBottom w:val="0"/>
          <w:divBdr>
            <w:top w:val="none" w:sz="0" w:space="0" w:color="auto"/>
            <w:left w:val="none" w:sz="0" w:space="0" w:color="auto"/>
            <w:bottom w:val="none" w:sz="0" w:space="0" w:color="auto"/>
            <w:right w:val="none" w:sz="0" w:space="0" w:color="auto"/>
          </w:divBdr>
        </w:div>
        <w:div w:id="1117334349">
          <w:marLeft w:val="640"/>
          <w:marRight w:val="0"/>
          <w:marTop w:val="0"/>
          <w:marBottom w:val="0"/>
          <w:divBdr>
            <w:top w:val="none" w:sz="0" w:space="0" w:color="auto"/>
            <w:left w:val="none" w:sz="0" w:space="0" w:color="auto"/>
            <w:bottom w:val="none" w:sz="0" w:space="0" w:color="auto"/>
            <w:right w:val="none" w:sz="0" w:space="0" w:color="auto"/>
          </w:divBdr>
        </w:div>
        <w:div w:id="956260016">
          <w:marLeft w:val="640"/>
          <w:marRight w:val="0"/>
          <w:marTop w:val="0"/>
          <w:marBottom w:val="0"/>
          <w:divBdr>
            <w:top w:val="none" w:sz="0" w:space="0" w:color="auto"/>
            <w:left w:val="none" w:sz="0" w:space="0" w:color="auto"/>
            <w:bottom w:val="none" w:sz="0" w:space="0" w:color="auto"/>
            <w:right w:val="none" w:sz="0" w:space="0" w:color="auto"/>
          </w:divBdr>
        </w:div>
        <w:div w:id="892157164">
          <w:marLeft w:val="640"/>
          <w:marRight w:val="0"/>
          <w:marTop w:val="0"/>
          <w:marBottom w:val="0"/>
          <w:divBdr>
            <w:top w:val="none" w:sz="0" w:space="0" w:color="auto"/>
            <w:left w:val="none" w:sz="0" w:space="0" w:color="auto"/>
            <w:bottom w:val="none" w:sz="0" w:space="0" w:color="auto"/>
            <w:right w:val="none" w:sz="0" w:space="0" w:color="auto"/>
          </w:divBdr>
        </w:div>
        <w:div w:id="416828894">
          <w:marLeft w:val="640"/>
          <w:marRight w:val="0"/>
          <w:marTop w:val="0"/>
          <w:marBottom w:val="0"/>
          <w:divBdr>
            <w:top w:val="none" w:sz="0" w:space="0" w:color="auto"/>
            <w:left w:val="none" w:sz="0" w:space="0" w:color="auto"/>
            <w:bottom w:val="none" w:sz="0" w:space="0" w:color="auto"/>
            <w:right w:val="none" w:sz="0" w:space="0" w:color="auto"/>
          </w:divBdr>
        </w:div>
        <w:div w:id="267202711">
          <w:marLeft w:val="640"/>
          <w:marRight w:val="0"/>
          <w:marTop w:val="0"/>
          <w:marBottom w:val="0"/>
          <w:divBdr>
            <w:top w:val="none" w:sz="0" w:space="0" w:color="auto"/>
            <w:left w:val="none" w:sz="0" w:space="0" w:color="auto"/>
            <w:bottom w:val="none" w:sz="0" w:space="0" w:color="auto"/>
            <w:right w:val="none" w:sz="0" w:space="0" w:color="auto"/>
          </w:divBdr>
        </w:div>
        <w:div w:id="1782458391">
          <w:marLeft w:val="640"/>
          <w:marRight w:val="0"/>
          <w:marTop w:val="0"/>
          <w:marBottom w:val="0"/>
          <w:divBdr>
            <w:top w:val="none" w:sz="0" w:space="0" w:color="auto"/>
            <w:left w:val="none" w:sz="0" w:space="0" w:color="auto"/>
            <w:bottom w:val="none" w:sz="0" w:space="0" w:color="auto"/>
            <w:right w:val="none" w:sz="0" w:space="0" w:color="auto"/>
          </w:divBdr>
        </w:div>
        <w:div w:id="542256631">
          <w:marLeft w:val="640"/>
          <w:marRight w:val="0"/>
          <w:marTop w:val="0"/>
          <w:marBottom w:val="0"/>
          <w:divBdr>
            <w:top w:val="none" w:sz="0" w:space="0" w:color="auto"/>
            <w:left w:val="none" w:sz="0" w:space="0" w:color="auto"/>
            <w:bottom w:val="none" w:sz="0" w:space="0" w:color="auto"/>
            <w:right w:val="none" w:sz="0" w:space="0" w:color="auto"/>
          </w:divBdr>
        </w:div>
        <w:div w:id="1497262229">
          <w:marLeft w:val="640"/>
          <w:marRight w:val="0"/>
          <w:marTop w:val="0"/>
          <w:marBottom w:val="0"/>
          <w:divBdr>
            <w:top w:val="none" w:sz="0" w:space="0" w:color="auto"/>
            <w:left w:val="none" w:sz="0" w:space="0" w:color="auto"/>
            <w:bottom w:val="none" w:sz="0" w:space="0" w:color="auto"/>
            <w:right w:val="none" w:sz="0" w:space="0" w:color="auto"/>
          </w:divBdr>
        </w:div>
        <w:div w:id="1451974940">
          <w:marLeft w:val="640"/>
          <w:marRight w:val="0"/>
          <w:marTop w:val="0"/>
          <w:marBottom w:val="0"/>
          <w:divBdr>
            <w:top w:val="none" w:sz="0" w:space="0" w:color="auto"/>
            <w:left w:val="none" w:sz="0" w:space="0" w:color="auto"/>
            <w:bottom w:val="none" w:sz="0" w:space="0" w:color="auto"/>
            <w:right w:val="none" w:sz="0" w:space="0" w:color="auto"/>
          </w:divBdr>
        </w:div>
        <w:div w:id="883177541">
          <w:marLeft w:val="640"/>
          <w:marRight w:val="0"/>
          <w:marTop w:val="0"/>
          <w:marBottom w:val="0"/>
          <w:divBdr>
            <w:top w:val="none" w:sz="0" w:space="0" w:color="auto"/>
            <w:left w:val="none" w:sz="0" w:space="0" w:color="auto"/>
            <w:bottom w:val="none" w:sz="0" w:space="0" w:color="auto"/>
            <w:right w:val="none" w:sz="0" w:space="0" w:color="auto"/>
          </w:divBdr>
        </w:div>
        <w:div w:id="1038554480">
          <w:marLeft w:val="640"/>
          <w:marRight w:val="0"/>
          <w:marTop w:val="0"/>
          <w:marBottom w:val="0"/>
          <w:divBdr>
            <w:top w:val="none" w:sz="0" w:space="0" w:color="auto"/>
            <w:left w:val="none" w:sz="0" w:space="0" w:color="auto"/>
            <w:bottom w:val="none" w:sz="0" w:space="0" w:color="auto"/>
            <w:right w:val="none" w:sz="0" w:space="0" w:color="auto"/>
          </w:divBdr>
        </w:div>
        <w:div w:id="2143033291">
          <w:marLeft w:val="640"/>
          <w:marRight w:val="0"/>
          <w:marTop w:val="0"/>
          <w:marBottom w:val="0"/>
          <w:divBdr>
            <w:top w:val="none" w:sz="0" w:space="0" w:color="auto"/>
            <w:left w:val="none" w:sz="0" w:space="0" w:color="auto"/>
            <w:bottom w:val="none" w:sz="0" w:space="0" w:color="auto"/>
            <w:right w:val="none" w:sz="0" w:space="0" w:color="auto"/>
          </w:divBdr>
        </w:div>
        <w:div w:id="1568417629">
          <w:marLeft w:val="640"/>
          <w:marRight w:val="0"/>
          <w:marTop w:val="0"/>
          <w:marBottom w:val="0"/>
          <w:divBdr>
            <w:top w:val="none" w:sz="0" w:space="0" w:color="auto"/>
            <w:left w:val="none" w:sz="0" w:space="0" w:color="auto"/>
            <w:bottom w:val="none" w:sz="0" w:space="0" w:color="auto"/>
            <w:right w:val="none" w:sz="0" w:space="0" w:color="auto"/>
          </w:divBdr>
        </w:div>
        <w:div w:id="153448041">
          <w:marLeft w:val="640"/>
          <w:marRight w:val="0"/>
          <w:marTop w:val="0"/>
          <w:marBottom w:val="0"/>
          <w:divBdr>
            <w:top w:val="none" w:sz="0" w:space="0" w:color="auto"/>
            <w:left w:val="none" w:sz="0" w:space="0" w:color="auto"/>
            <w:bottom w:val="none" w:sz="0" w:space="0" w:color="auto"/>
            <w:right w:val="none" w:sz="0" w:space="0" w:color="auto"/>
          </w:divBdr>
        </w:div>
        <w:div w:id="1098215923">
          <w:marLeft w:val="640"/>
          <w:marRight w:val="0"/>
          <w:marTop w:val="0"/>
          <w:marBottom w:val="0"/>
          <w:divBdr>
            <w:top w:val="none" w:sz="0" w:space="0" w:color="auto"/>
            <w:left w:val="none" w:sz="0" w:space="0" w:color="auto"/>
            <w:bottom w:val="none" w:sz="0" w:space="0" w:color="auto"/>
            <w:right w:val="none" w:sz="0" w:space="0" w:color="auto"/>
          </w:divBdr>
        </w:div>
        <w:div w:id="722681181">
          <w:marLeft w:val="640"/>
          <w:marRight w:val="0"/>
          <w:marTop w:val="0"/>
          <w:marBottom w:val="0"/>
          <w:divBdr>
            <w:top w:val="none" w:sz="0" w:space="0" w:color="auto"/>
            <w:left w:val="none" w:sz="0" w:space="0" w:color="auto"/>
            <w:bottom w:val="none" w:sz="0" w:space="0" w:color="auto"/>
            <w:right w:val="none" w:sz="0" w:space="0" w:color="auto"/>
          </w:divBdr>
        </w:div>
        <w:div w:id="1316950407">
          <w:marLeft w:val="640"/>
          <w:marRight w:val="0"/>
          <w:marTop w:val="0"/>
          <w:marBottom w:val="0"/>
          <w:divBdr>
            <w:top w:val="none" w:sz="0" w:space="0" w:color="auto"/>
            <w:left w:val="none" w:sz="0" w:space="0" w:color="auto"/>
            <w:bottom w:val="none" w:sz="0" w:space="0" w:color="auto"/>
            <w:right w:val="none" w:sz="0" w:space="0" w:color="auto"/>
          </w:divBdr>
        </w:div>
        <w:div w:id="2040037068">
          <w:marLeft w:val="640"/>
          <w:marRight w:val="0"/>
          <w:marTop w:val="0"/>
          <w:marBottom w:val="0"/>
          <w:divBdr>
            <w:top w:val="none" w:sz="0" w:space="0" w:color="auto"/>
            <w:left w:val="none" w:sz="0" w:space="0" w:color="auto"/>
            <w:bottom w:val="none" w:sz="0" w:space="0" w:color="auto"/>
            <w:right w:val="none" w:sz="0" w:space="0" w:color="auto"/>
          </w:divBdr>
        </w:div>
        <w:div w:id="590896364">
          <w:marLeft w:val="640"/>
          <w:marRight w:val="0"/>
          <w:marTop w:val="0"/>
          <w:marBottom w:val="0"/>
          <w:divBdr>
            <w:top w:val="none" w:sz="0" w:space="0" w:color="auto"/>
            <w:left w:val="none" w:sz="0" w:space="0" w:color="auto"/>
            <w:bottom w:val="none" w:sz="0" w:space="0" w:color="auto"/>
            <w:right w:val="none" w:sz="0" w:space="0" w:color="auto"/>
          </w:divBdr>
        </w:div>
        <w:div w:id="663631381">
          <w:marLeft w:val="640"/>
          <w:marRight w:val="0"/>
          <w:marTop w:val="0"/>
          <w:marBottom w:val="0"/>
          <w:divBdr>
            <w:top w:val="none" w:sz="0" w:space="0" w:color="auto"/>
            <w:left w:val="none" w:sz="0" w:space="0" w:color="auto"/>
            <w:bottom w:val="none" w:sz="0" w:space="0" w:color="auto"/>
            <w:right w:val="none" w:sz="0" w:space="0" w:color="auto"/>
          </w:divBdr>
        </w:div>
        <w:div w:id="403722717">
          <w:marLeft w:val="640"/>
          <w:marRight w:val="0"/>
          <w:marTop w:val="0"/>
          <w:marBottom w:val="0"/>
          <w:divBdr>
            <w:top w:val="none" w:sz="0" w:space="0" w:color="auto"/>
            <w:left w:val="none" w:sz="0" w:space="0" w:color="auto"/>
            <w:bottom w:val="none" w:sz="0" w:space="0" w:color="auto"/>
            <w:right w:val="none" w:sz="0" w:space="0" w:color="auto"/>
          </w:divBdr>
        </w:div>
        <w:div w:id="1609192815">
          <w:marLeft w:val="640"/>
          <w:marRight w:val="0"/>
          <w:marTop w:val="0"/>
          <w:marBottom w:val="0"/>
          <w:divBdr>
            <w:top w:val="none" w:sz="0" w:space="0" w:color="auto"/>
            <w:left w:val="none" w:sz="0" w:space="0" w:color="auto"/>
            <w:bottom w:val="none" w:sz="0" w:space="0" w:color="auto"/>
            <w:right w:val="none" w:sz="0" w:space="0" w:color="auto"/>
          </w:divBdr>
        </w:div>
        <w:div w:id="796870554">
          <w:marLeft w:val="640"/>
          <w:marRight w:val="0"/>
          <w:marTop w:val="0"/>
          <w:marBottom w:val="0"/>
          <w:divBdr>
            <w:top w:val="none" w:sz="0" w:space="0" w:color="auto"/>
            <w:left w:val="none" w:sz="0" w:space="0" w:color="auto"/>
            <w:bottom w:val="none" w:sz="0" w:space="0" w:color="auto"/>
            <w:right w:val="none" w:sz="0" w:space="0" w:color="auto"/>
          </w:divBdr>
        </w:div>
        <w:div w:id="1016082153">
          <w:marLeft w:val="640"/>
          <w:marRight w:val="0"/>
          <w:marTop w:val="0"/>
          <w:marBottom w:val="0"/>
          <w:divBdr>
            <w:top w:val="none" w:sz="0" w:space="0" w:color="auto"/>
            <w:left w:val="none" w:sz="0" w:space="0" w:color="auto"/>
            <w:bottom w:val="none" w:sz="0" w:space="0" w:color="auto"/>
            <w:right w:val="none" w:sz="0" w:space="0" w:color="auto"/>
          </w:divBdr>
        </w:div>
        <w:div w:id="579563665">
          <w:marLeft w:val="640"/>
          <w:marRight w:val="0"/>
          <w:marTop w:val="0"/>
          <w:marBottom w:val="0"/>
          <w:divBdr>
            <w:top w:val="none" w:sz="0" w:space="0" w:color="auto"/>
            <w:left w:val="none" w:sz="0" w:space="0" w:color="auto"/>
            <w:bottom w:val="none" w:sz="0" w:space="0" w:color="auto"/>
            <w:right w:val="none" w:sz="0" w:space="0" w:color="auto"/>
          </w:divBdr>
        </w:div>
        <w:div w:id="1041051904">
          <w:marLeft w:val="640"/>
          <w:marRight w:val="0"/>
          <w:marTop w:val="0"/>
          <w:marBottom w:val="0"/>
          <w:divBdr>
            <w:top w:val="none" w:sz="0" w:space="0" w:color="auto"/>
            <w:left w:val="none" w:sz="0" w:space="0" w:color="auto"/>
            <w:bottom w:val="none" w:sz="0" w:space="0" w:color="auto"/>
            <w:right w:val="none" w:sz="0" w:space="0" w:color="auto"/>
          </w:divBdr>
        </w:div>
        <w:div w:id="810441796">
          <w:marLeft w:val="640"/>
          <w:marRight w:val="0"/>
          <w:marTop w:val="0"/>
          <w:marBottom w:val="0"/>
          <w:divBdr>
            <w:top w:val="none" w:sz="0" w:space="0" w:color="auto"/>
            <w:left w:val="none" w:sz="0" w:space="0" w:color="auto"/>
            <w:bottom w:val="none" w:sz="0" w:space="0" w:color="auto"/>
            <w:right w:val="none" w:sz="0" w:space="0" w:color="auto"/>
          </w:divBdr>
        </w:div>
        <w:div w:id="1043869207">
          <w:marLeft w:val="640"/>
          <w:marRight w:val="0"/>
          <w:marTop w:val="0"/>
          <w:marBottom w:val="0"/>
          <w:divBdr>
            <w:top w:val="none" w:sz="0" w:space="0" w:color="auto"/>
            <w:left w:val="none" w:sz="0" w:space="0" w:color="auto"/>
            <w:bottom w:val="none" w:sz="0" w:space="0" w:color="auto"/>
            <w:right w:val="none" w:sz="0" w:space="0" w:color="auto"/>
          </w:divBdr>
        </w:div>
        <w:div w:id="607468356">
          <w:marLeft w:val="640"/>
          <w:marRight w:val="0"/>
          <w:marTop w:val="0"/>
          <w:marBottom w:val="0"/>
          <w:divBdr>
            <w:top w:val="none" w:sz="0" w:space="0" w:color="auto"/>
            <w:left w:val="none" w:sz="0" w:space="0" w:color="auto"/>
            <w:bottom w:val="none" w:sz="0" w:space="0" w:color="auto"/>
            <w:right w:val="none" w:sz="0" w:space="0" w:color="auto"/>
          </w:divBdr>
        </w:div>
        <w:div w:id="301616617">
          <w:marLeft w:val="640"/>
          <w:marRight w:val="0"/>
          <w:marTop w:val="0"/>
          <w:marBottom w:val="0"/>
          <w:divBdr>
            <w:top w:val="none" w:sz="0" w:space="0" w:color="auto"/>
            <w:left w:val="none" w:sz="0" w:space="0" w:color="auto"/>
            <w:bottom w:val="none" w:sz="0" w:space="0" w:color="auto"/>
            <w:right w:val="none" w:sz="0" w:space="0" w:color="auto"/>
          </w:divBdr>
        </w:div>
        <w:div w:id="1192181340">
          <w:marLeft w:val="640"/>
          <w:marRight w:val="0"/>
          <w:marTop w:val="0"/>
          <w:marBottom w:val="0"/>
          <w:divBdr>
            <w:top w:val="none" w:sz="0" w:space="0" w:color="auto"/>
            <w:left w:val="none" w:sz="0" w:space="0" w:color="auto"/>
            <w:bottom w:val="none" w:sz="0" w:space="0" w:color="auto"/>
            <w:right w:val="none" w:sz="0" w:space="0" w:color="auto"/>
          </w:divBdr>
        </w:div>
        <w:div w:id="1362366727">
          <w:marLeft w:val="640"/>
          <w:marRight w:val="0"/>
          <w:marTop w:val="0"/>
          <w:marBottom w:val="0"/>
          <w:divBdr>
            <w:top w:val="none" w:sz="0" w:space="0" w:color="auto"/>
            <w:left w:val="none" w:sz="0" w:space="0" w:color="auto"/>
            <w:bottom w:val="none" w:sz="0" w:space="0" w:color="auto"/>
            <w:right w:val="none" w:sz="0" w:space="0" w:color="auto"/>
          </w:divBdr>
        </w:div>
        <w:div w:id="1437017833">
          <w:marLeft w:val="640"/>
          <w:marRight w:val="0"/>
          <w:marTop w:val="0"/>
          <w:marBottom w:val="0"/>
          <w:divBdr>
            <w:top w:val="none" w:sz="0" w:space="0" w:color="auto"/>
            <w:left w:val="none" w:sz="0" w:space="0" w:color="auto"/>
            <w:bottom w:val="none" w:sz="0" w:space="0" w:color="auto"/>
            <w:right w:val="none" w:sz="0" w:space="0" w:color="auto"/>
          </w:divBdr>
        </w:div>
        <w:div w:id="1457600753">
          <w:marLeft w:val="640"/>
          <w:marRight w:val="0"/>
          <w:marTop w:val="0"/>
          <w:marBottom w:val="0"/>
          <w:divBdr>
            <w:top w:val="none" w:sz="0" w:space="0" w:color="auto"/>
            <w:left w:val="none" w:sz="0" w:space="0" w:color="auto"/>
            <w:bottom w:val="none" w:sz="0" w:space="0" w:color="auto"/>
            <w:right w:val="none" w:sz="0" w:space="0" w:color="auto"/>
          </w:divBdr>
        </w:div>
        <w:div w:id="373770294">
          <w:marLeft w:val="640"/>
          <w:marRight w:val="0"/>
          <w:marTop w:val="0"/>
          <w:marBottom w:val="0"/>
          <w:divBdr>
            <w:top w:val="none" w:sz="0" w:space="0" w:color="auto"/>
            <w:left w:val="none" w:sz="0" w:space="0" w:color="auto"/>
            <w:bottom w:val="none" w:sz="0" w:space="0" w:color="auto"/>
            <w:right w:val="none" w:sz="0" w:space="0" w:color="auto"/>
          </w:divBdr>
        </w:div>
        <w:div w:id="1622883039">
          <w:marLeft w:val="640"/>
          <w:marRight w:val="0"/>
          <w:marTop w:val="0"/>
          <w:marBottom w:val="0"/>
          <w:divBdr>
            <w:top w:val="none" w:sz="0" w:space="0" w:color="auto"/>
            <w:left w:val="none" w:sz="0" w:space="0" w:color="auto"/>
            <w:bottom w:val="none" w:sz="0" w:space="0" w:color="auto"/>
            <w:right w:val="none" w:sz="0" w:space="0" w:color="auto"/>
          </w:divBdr>
        </w:div>
        <w:div w:id="439028038">
          <w:marLeft w:val="640"/>
          <w:marRight w:val="0"/>
          <w:marTop w:val="0"/>
          <w:marBottom w:val="0"/>
          <w:divBdr>
            <w:top w:val="none" w:sz="0" w:space="0" w:color="auto"/>
            <w:left w:val="none" w:sz="0" w:space="0" w:color="auto"/>
            <w:bottom w:val="none" w:sz="0" w:space="0" w:color="auto"/>
            <w:right w:val="none" w:sz="0" w:space="0" w:color="auto"/>
          </w:divBdr>
        </w:div>
        <w:div w:id="1572154859">
          <w:marLeft w:val="640"/>
          <w:marRight w:val="0"/>
          <w:marTop w:val="0"/>
          <w:marBottom w:val="0"/>
          <w:divBdr>
            <w:top w:val="none" w:sz="0" w:space="0" w:color="auto"/>
            <w:left w:val="none" w:sz="0" w:space="0" w:color="auto"/>
            <w:bottom w:val="none" w:sz="0" w:space="0" w:color="auto"/>
            <w:right w:val="none" w:sz="0" w:space="0" w:color="auto"/>
          </w:divBdr>
        </w:div>
        <w:div w:id="600650526">
          <w:marLeft w:val="640"/>
          <w:marRight w:val="0"/>
          <w:marTop w:val="0"/>
          <w:marBottom w:val="0"/>
          <w:divBdr>
            <w:top w:val="none" w:sz="0" w:space="0" w:color="auto"/>
            <w:left w:val="none" w:sz="0" w:space="0" w:color="auto"/>
            <w:bottom w:val="none" w:sz="0" w:space="0" w:color="auto"/>
            <w:right w:val="none" w:sz="0" w:space="0" w:color="auto"/>
          </w:divBdr>
        </w:div>
        <w:div w:id="835656229">
          <w:marLeft w:val="640"/>
          <w:marRight w:val="0"/>
          <w:marTop w:val="0"/>
          <w:marBottom w:val="0"/>
          <w:divBdr>
            <w:top w:val="none" w:sz="0" w:space="0" w:color="auto"/>
            <w:left w:val="none" w:sz="0" w:space="0" w:color="auto"/>
            <w:bottom w:val="none" w:sz="0" w:space="0" w:color="auto"/>
            <w:right w:val="none" w:sz="0" w:space="0" w:color="auto"/>
          </w:divBdr>
        </w:div>
        <w:div w:id="761148581">
          <w:marLeft w:val="640"/>
          <w:marRight w:val="0"/>
          <w:marTop w:val="0"/>
          <w:marBottom w:val="0"/>
          <w:divBdr>
            <w:top w:val="none" w:sz="0" w:space="0" w:color="auto"/>
            <w:left w:val="none" w:sz="0" w:space="0" w:color="auto"/>
            <w:bottom w:val="none" w:sz="0" w:space="0" w:color="auto"/>
            <w:right w:val="none" w:sz="0" w:space="0" w:color="auto"/>
          </w:divBdr>
        </w:div>
        <w:div w:id="229928597">
          <w:marLeft w:val="640"/>
          <w:marRight w:val="0"/>
          <w:marTop w:val="0"/>
          <w:marBottom w:val="0"/>
          <w:divBdr>
            <w:top w:val="none" w:sz="0" w:space="0" w:color="auto"/>
            <w:left w:val="none" w:sz="0" w:space="0" w:color="auto"/>
            <w:bottom w:val="none" w:sz="0" w:space="0" w:color="auto"/>
            <w:right w:val="none" w:sz="0" w:space="0" w:color="auto"/>
          </w:divBdr>
        </w:div>
        <w:div w:id="817502968">
          <w:marLeft w:val="640"/>
          <w:marRight w:val="0"/>
          <w:marTop w:val="0"/>
          <w:marBottom w:val="0"/>
          <w:divBdr>
            <w:top w:val="none" w:sz="0" w:space="0" w:color="auto"/>
            <w:left w:val="none" w:sz="0" w:space="0" w:color="auto"/>
            <w:bottom w:val="none" w:sz="0" w:space="0" w:color="auto"/>
            <w:right w:val="none" w:sz="0" w:space="0" w:color="auto"/>
          </w:divBdr>
        </w:div>
        <w:div w:id="1720543848">
          <w:marLeft w:val="640"/>
          <w:marRight w:val="0"/>
          <w:marTop w:val="0"/>
          <w:marBottom w:val="0"/>
          <w:divBdr>
            <w:top w:val="none" w:sz="0" w:space="0" w:color="auto"/>
            <w:left w:val="none" w:sz="0" w:space="0" w:color="auto"/>
            <w:bottom w:val="none" w:sz="0" w:space="0" w:color="auto"/>
            <w:right w:val="none" w:sz="0" w:space="0" w:color="auto"/>
          </w:divBdr>
        </w:div>
        <w:div w:id="1073743136">
          <w:marLeft w:val="640"/>
          <w:marRight w:val="0"/>
          <w:marTop w:val="0"/>
          <w:marBottom w:val="0"/>
          <w:divBdr>
            <w:top w:val="none" w:sz="0" w:space="0" w:color="auto"/>
            <w:left w:val="none" w:sz="0" w:space="0" w:color="auto"/>
            <w:bottom w:val="none" w:sz="0" w:space="0" w:color="auto"/>
            <w:right w:val="none" w:sz="0" w:space="0" w:color="auto"/>
          </w:divBdr>
        </w:div>
        <w:div w:id="1658000322">
          <w:marLeft w:val="640"/>
          <w:marRight w:val="0"/>
          <w:marTop w:val="0"/>
          <w:marBottom w:val="0"/>
          <w:divBdr>
            <w:top w:val="none" w:sz="0" w:space="0" w:color="auto"/>
            <w:left w:val="none" w:sz="0" w:space="0" w:color="auto"/>
            <w:bottom w:val="none" w:sz="0" w:space="0" w:color="auto"/>
            <w:right w:val="none" w:sz="0" w:space="0" w:color="auto"/>
          </w:divBdr>
        </w:div>
        <w:div w:id="1850018609">
          <w:marLeft w:val="640"/>
          <w:marRight w:val="0"/>
          <w:marTop w:val="0"/>
          <w:marBottom w:val="0"/>
          <w:divBdr>
            <w:top w:val="none" w:sz="0" w:space="0" w:color="auto"/>
            <w:left w:val="none" w:sz="0" w:space="0" w:color="auto"/>
            <w:bottom w:val="none" w:sz="0" w:space="0" w:color="auto"/>
            <w:right w:val="none" w:sz="0" w:space="0" w:color="auto"/>
          </w:divBdr>
        </w:div>
        <w:div w:id="159738275">
          <w:marLeft w:val="640"/>
          <w:marRight w:val="0"/>
          <w:marTop w:val="0"/>
          <w:marBottom w:val="0"/>
          <w:divBdr>
            <w:top w:val="none" w:sz="0" w:space="0" w:color="auto"/>
            <w:left w:val="none" w:sz="0" w:space="0" w:color="auto"/>
            <w:bottom w:val="none" w:sz="0" w:space="0" w:color="auto"/>
            <w:right w:val="none" w:sz="0" w:space="0" w:color="auto"/>
          </w:divBdr>
        </w:div>
        <w:div w:id="64375944">
          <w:marLeft w:val="640"/>
          <w:marRight w:val="0"/>
          <w:marTop w:val="0"/>
          <w:marBottom w:val="0"/>
          <w:divBdr>
            <w:top w:val="none" w:sz="0" w:space="0" w:color="auto"/>
            <w:left w:val="none" w:sz="0" w:space="0" w:color="auto"/>
            <w:bottom w:val="none" w:sz="0" w:space="0" w:color="auto"/>
            <w:right w:val="none" w:sz="0" w:space="0" w:color="auto"/>
          </w:divBdr>
        </w:div>
        <w:div w:id="925726767">
          <w:marLeft w:val="640"/>
          <w:marRight w:val="0"/>
          <w:marTop w:val="0"/>
          <w:marBottom w:val="0"/>
          <w:divBdr>
            <w:top w:val="none" w:sz="0" w:space="0" w:color="auto"/>
            <w:left w:val="none" w:sz="0" w:space="0" w:color="auto"/>
            <w:bottom w:val="none" w:sz="0" w:space="0" w:color="auto"/>
            <w:right w:val="none" w:sz="0" w:space="0" w:color="auto"/>
          </w:divBdr>
        </w:div>
        <w:div w:id="327252354">
          <w:marLeft w:val="640"/>
          <w:marRight w:val="0"/>
          <w:marTop w:val="0"/>
          <w:marBottom w:val="0"/>
          <w:divBdr>
            <w:top w:val="none" w:sz="0" w:space="0" w:color="auto"/>
            <w:left w:val="none" w:sz="0" w:space="0" w:color="auto"/>
            <w:bottom w:val="none" w:sz="0" w:space="0" w:color="auto"/>
            <w:right w:val="none" w:sz="0" w:space="0" w:color="auto"/>
          </w:divBdr>
        </w:div>
        <w:div w:id="407046331">
          <w:marLeft w:val="640"/>
          <w:marRight w:val="0"/>
          <w:marTop w:val="0"/>
          <w:marBottom w:val="0"/>
          <w:divBdr>
            <w:top w:val="none" w:sz="0" w:space="0" w:color="auto"/>
            <w:left w:val="none" w:sz="0" w:space="0" w:color="auto"/>
            <w:bottom w:val="none" w:sz="0" w:space="0" w:color="auto"/>
            <w:right w:val="none" w:sz="0" w:space="0" w:color="auto"/>
          </w:divBdr>
        </w:div>
        <w:div w:id="140318880">
          <w:marLeft w:val="640"/>
          <w:marRight w:val="0"/>
          <w:marTop w:val="0"/>
          <w:marBottom w:val="0"/>
          <w:divBdr>
            <w:top w:val="none" w:sz="0" w:space="0" w:color="auto"/>
            <w:left w:val="none" w:sz="0" w:space="0" w:color="auto"/>
            <w:bottom w:val="none" w:sz="0" w:space="0" w:color="auto"/>
            <w:right w:val="none" w:sz="0" w:space="0" w:color="auto"/>
          </w:divBdr>
        </w:div>
        <w:div w:id="27410792">
          <w:marLeft w:val="640"/>
          <w:marRight w:val="0"/>
          <w:marTop w:val="0"/>
          <w:marBottom w:val="0"/>
          <w:divBdr>
            <w:top w:val="none" w:sz="0" w:space="0" w:color="auto"/>
            <w:left w:val="none" w:sz="0" w:space="0" w:color="auto"/>
            <w:bottom w:val="none" w:sz="0" w:space="0" w:color="auto"/>
            <w:right w:val="none" w:sz="0" w:space="0" w:color="auto"/>
          </w:divBdr>
        </w:div>
        <w:div w:id="1847595689">
          <w:marLeft w:val="640"/>
          <w:marRight w:val="0"/>
          <w:marTop w:val="0"/>
          <w:marBottom w:val="0"/>
          <w:divBdr>
            <w:top w:val="none" w:sz="0" w:space="0" w:color="auto"/>
            <w:left w:val="none" w:sz="0" w:space="0" w:color="auto"/>
            <w:bottom w:val="none" w:sz="0" w:space="0" w:color="auto"/>
            <w:right w:val="none" w:sz="0" w:space="0" w:color="auto"/>
          </w:divBdr>
        </w:div>
        <w:div w:id="529073698">
          <w:marLeft w:val="640"/>
          <w:marRight w:val="0"/>
          <w:marTop w:val="0"/>
          <w:marBottom w:val="0"/>
          <w:divBdr>
            <w:top w:val="none" w:sz="0" w:space="0" w:color="auto"/>
            <w:left w:val="none" w:sz="0" w:space="0" w:color="auto"/>
            <w:bottom w:val="none" w:sz="0" w:space="0" w:color="auto"/>
            <w:right w:val="none" w:sz="0" w:space="0" w:color="auto"/>
          </w:divBdr>
        </w:div>
        <w:div w:id="1293486765">
          <w:marLeft w:val="640"/>
          <w:marRight w:val="0"/>
          <w:marTop w:val="0"/>
          <w:marBottom w:val="0"/>
          <w:divBdr>
            <w:top w:val="none" w:sz="0" w:space="0" w:color="auto"/>
            <w:left w:val="none" w:sz="0" w:space="0" w:color="auto"/>
            <w:bottom w:val="none" w:sz="0" w:space="0" w:color="auto"/>
            <w:right w:val="none" w:sz="0" w:space="0" w:color="auto"/>
          </w:divBdr>
        </w:div>
        <w:div w:id="1167087410">
          <w:marLeft w:val="640"/>
          <w:marRight w:val="0"/>
          <w:marTop w:val="0"/>
          <w:marBottom w:val="0"/>
          <w:divBdr>
            <w:top w:val="none" w:sz="0" w:space="0" w:color="auto"/>
            <w:left w:val="none" w:sz="0" w:space="0" w:color="auto"/>
            <w:bottom w:val="none" w:sz="0" w:space="0" w:color="auto"/>
            <w:right w:val="none" w:sz="0" w:space="0" w:color="auto"/>
          </w:divBdr>
        </w:div>
        <w:div w:id="1794442042">
          <w:marLeft w:val="640"/>
          <w:marRight w:val="0"/>
          <w:marTop w:val="0"/>
          <w:marBottom w:val="0"/>
          <w:divBdr>
            <w:top w:val="none" w:sz="0" w:space="0" w:color="auto"/>
            <w:left w:val="none" w:sz="0" w:space="0" w:color="auto"/>
            <w:bottom w:val="none" w:sz="0" w:space="0" w:color="auto"/>
            <w:right w:val="none" w:sz="0" w:space="0" w:color="auto"/>
          </w:divBdr>
        </w:div>
        <w:div w:id="182522737">
          <w:marLeft w:val="640"/>
          <w:marRight w:val="0"/>
          <w:marTop w:val="0"/>
          <w:marBottom w:val="0"/>
          <w:divBdr>
            <w:top w:val="none" w:sz="0" w:space="0" w:color="auto"/>
            <w:left w:val="none" w:sz="0" w:space="0" w:color="auto"/>
            <w:bottom w:val="none" w:sz="0" w:space="0" w:color="auto"/>
            <w:right w:val="none" w:sz="0" w:space="0" w:color="auto"/>
          </w:divBdr>
        </w:div>
        <w:div w:id="1614481318">
          <w:marLeft w:val="640"/>
          <w:marRight w:val="0"/>
          <w:marTop w:val="0"/>
          <w:marBottom w:val="0"/>
          <w:divBdr>
            <w:top w:val="none" w:sz="0" w:space="0" w:color="auto"/>
            <w:left w:val="none" w:sz="0" w:space="0" w:color="auto"/>
            <w:bottom w:val="none" w:sz="0" w:space="0" w:color="auto"/>
            <w:right w:val="none" w:sz="0" w:space="0" w:color="auto"/>
          </w:divBdr>
        </w:div>
        <w:div w:id="357120864">
          <w:marLeft w:val="640"/>
          <w:marRight w:val="0"/>
          <w:marTop w:val="0"/>
          <w:marBottom w:val="0"/>
          <w:divBdr>
            <w:top w:val="none" w:sz="0" w:space="0" w:color="auto"/>
            <w:left w:val="none" w:sz="0" w:space="0" w:color="auto"/>
            <w:bottom w:val="none" w:sz="0" w:space="0" w:color="auto"/>
            <w:right w:val="none" w:sz="0" w:space="0" w:color="auto"/>
          </w:divBdr>
        </w:div>
        <w:div w:id="1621063353">
          <w:marLeft w:val="640"/>
          <w:marRight w:val="0"/>
          <w:marTop w:val="0"/>
          <w:marBottom w:val="0"/>
          <w:divBdr>
            <w:top w:val="none" w:sz="0" w:space="0" w:color="auto"/>
            <w:left w:val="none" w:sz="0" w:space="0" w:color="auto"/>
            <w:bottom w:val="none" w:sz="0" w:space="0" w:color="auto"/>
            <w:right w:val="none" w:sz="0" w:space="0" w:color="auto"/>
          </w:divBdr>
        </w:div>
        <w:div w:id="1597709636">
          <w:marLeft w:val="640"/>
          <w:marRight w:val="0"/>
          <w:marTop w:val="0"/>
          <w:marBottom w:val="0"/>
          <w:divBdr>
            <w:top w:val="none" w:sz="0" w:space="0" w:color="auto"/>
            <w:left w:val="none" w:sz="0" w:space="0" w:color="auto"/>
            <w:bottom w:val="none" w:sz="0" w:space="0" w:color="auto"/>
            <w:right w:val="none" w:sz="0" w:space="0" w:color="auto"/>
          </w:divBdr>
        </w:div>
        <w:div w:id="1491095314">
          <w:marLeft w:val="640"/>
          <w:marRight w:val="0"/>
          <w:marTop w:val="0"/>
          <w:marBottom w:val="0"/>
          <w:divBdr>
            <w:top w:val="none" w:sz="0" w:space="0" w:color="auto"/>
            <w:left w:val="none" w:sz="0" w:space="0" w:color="auto"/>
            <w:bottom w:val="none" w:sz="0" w:space="0" w:color="auto"/>
            <w:right w:val="none" w:sz="0" w:space="0" w:color="auto"/>
          </w:divBdr>
        </w:div>
        <w:div w:id="1106389507">
          <w:marLeft w:val="640"/>
          <w:marRight w:val="0"/>
          <w:marTop w:val="0"/>
          <w:marBottom w:val="0"/>
          <w:divBdr>
            <w:top w:val="none" w:sz="0" w:space="0" w:color="auto"/>
            <w:left w:val="none" w:sz="0" w:space="0" w:color="auto"/>
            <w:bottom w:val="none" w:sz="0" w:space="0" w:color="auto"/>
            <w:right w:val="none" w:sz="0" w:space="0" w:color="auto"/>
          </w:divBdr>
        </w:div>
        <w:div w:id="642275573">
          <w:marLeft w:val="640"/>
          <w:marRight w:val="0"/>
          <w:marTop w:val="0"/>
          <w:marBottom w:val="0"/>
          <w:divBdr>
            <w:top w:val="none" w:sz="0" w:space="0" w:color="auto"/>
            <w:left w:val="none" w:sz="0" w:space="0" w:color="auto"/>
            <w:bottom w:val="none" w:sz="0" w:space="0" w:color="auto"/>
            <w:right w:val="none" w:sz="0" w:space="0" w:color="auto"/>
          </w:divBdr>
        </w:div>
        <w:div w:id="1324622432">
          <w:marLeft w:val="640"/>
          <w:marRight w:val="0"/>
          <w:marTop w:val="0"/>
          <w:marBottom w:val="0"/>
          <w:divBdr>
            <w:top w:val="none" w:sz="0" w:space="0" w:color="auto"/>
            <w:left w:val="none" w:sz="0" w:space="0" w:color="auto"/>
            <w:bottom w:val="none" w:sz="0" w:space="0" w:color="auto"/>
            <w:right w:val="none" w:sz="0" w:space="0" w:color="auto"/>
          </w:divBdr>
        </w:div>
        <w:div w:id="722363038">
          <w:marLeft w:val="640"/>
          <w:marRight w:val="0"/>
          <w:marTop w:val="0"/>
          <w:marBottom w:val="0"/>
          <w:divBdr>
            <w:top w:val="none" w:sz="0" w:space="0" w:color="auto"/>
            <w:left w:val="none" w:sz="0" w:space="0" w:color="auto"/>
            <w:bottom w:val="none" w:sz="0" w:space="0" w:color="auto"/>
            <w:right w:val="none" w:sz="0" w:space="0" w:color="auto"/>
          </w:divBdr>
        </w:div>
        <w:div w:id="1722094753">
          <w:marLeft w:val="640"/>
          <w:marRight w:val="0"/>
          <w:marTop w:val="0"/>
          <w:marBottom w:val="0"/>
          <w:divBdr>
            <w:top w:val="none" w:sz="0" w:space="0" w:color="auto"/>
            <w:left w:val="none" w:sz="0" w:space="0" w:color="auto"/>
            <w:bottom w:val="none" w:sz="0" w:space="0" w:color="auto"/>
            <w:right w:val="none" w:sz="0" w:space="0" w:color="auto"/>
          </w:divBdr>
        </w:div>
        <w:div w:id="1366255768">
          <w:marLeft w:val="640"/>
          <w:marRight w:val="0"/>
          <w:marTop w:val="0"/>
          <w:marBottom w:val="0"/>
          <w:divBdr>
            <w:top w:val="none" w:sz="0" w:space="0" w:color="auto"/>
            <w:left w:val="none" w:sz="0" w:space="0" w:color="auto"/>
            <w:bottom w:val="none" w:sz="0" w:space="0" w:color="auto"/>
            <w:right w:val="none" w:sz="0" w:space="0" w:color="auto"/>
          </w:divBdr>
        </w:div>
        <w:div w:id="1387757523">
          <w:marLeft w:val="640"/>
          <w:marRight w:val="0"/>
          <w:marTop w:val="0"/>
          <w:marBottom w:val="0"/>
          <w:divBdr>
            <w:top w:val="none" w:sz="0" w:space="0" w:color="auto"/>
            <w:left w:val="none" w:sz="0" w:space="0" w:color="auto"/>
            <w:bottom w:val="none" w:sz="0" w:space="0" w:color="auto"/>
            <w:right w:val="none" w:sz="0" w:space="0" w:color="auto"/>
          </w:divBdr>
        </w:div>
        <w:div w:id="1481314070">
          <w:marLeft w:val="640"/>
          <w:marRight w:val="0"/>
          <w:marTop w:val="0"/>
          <w:marBottom w:val="0"/>
          <w:divBdr>
            <w:top w:val="none" w:sz="0" w:space="0" w:color="auto"/>
            <w:left w:val="none" w:sz="0" w:space="0" w:color="auto"/>
            <w:bottom w:val="none" w:sz="0" w:space="0" w:color="auto"/>
            <w:right w:val="none" w:sz="0" w:space="0" w:color="auto"/>
          </w:divBdr>
        </w:div>
        <w:div w:id="1563448727">
          <w:marLeft w:val="640"/>
          <w:marRight w:val="0"/>
          <w:marTop w:val="0"/>
          <w:marBottom w:val="0"/>
          <w:divBdr>
            <w:top w:val="none" w:sz="0" w:space="0" w:color="auto"/>
            <w:left w:val="none" w:sz="0" w:space="0" w:color="auto"/>
            <w:bottom w:val="none" w:sz="0" w:space="0" w:color="auto"/>
            <w:right w:val="none" w:sz="0" w:space="0" w:color="auto"/>
          </w:divBdr>
        </w:div>
        <w:div w:id="832915278">
          <w:marLeft w:val="640"/>
          <w:marRight w:val="0"/>
          <w:marTop w:val="0"/>
          <w:marBottom w:val="0"/>
          <w:divBdr>
            <w:top w:val="none" w:sz="0" w:space="0" w:color="auto"/>
            <w:left w:val="none" w:sz="0" w:space="0" w:color="auto"/>
            <w:bottom w:val="none" w:sz="0" w:space="0" w:color="auto"/>
            <w:right w:val="none" w:sz="0" w:space="0" w:color="auto"/>
          </w:divBdr>
        </w:div>
        <w:div w:id="1802771251">
          <w:marLeft w:val="640"/>
          <w:marRight w:val="0"/>
          <w:marTop w:val="0"/>
          <w:marBottom w:val="0"/>
          <w:divBdr>
            <w:top w:val="none" w:sz="0" w:space="0" w:color="auto"/>
            <w:left w:val="none" w:sz="0" w:space="0" w:color="auto"/>
            <w:bottom w:val="none" w:sz="0" w:space="0" w:color="auto"/>
            <w:right w:val="none" w:sz="0" w:space="0" w:color="auto"/>
          </w:divBdr>
        </w:div>
        <w:div w:id="132404521">
          <w:marLeft w:val="640"/>
          <w:marRight w:val="0"/>
          <w:marTop w:val="0"/>
          <w:marBottom w:val="0"/>
          <w:divBdr>
            <w:top w:val="none" w:sz="0" w:space="0" w:color="auto"/>
            <w:left w:val="none" w:sz="0" w:space="0" w:color="auto"/>
            <w:bottom w:val="none" w:sz="0" w:space="0" w:color="auto"/>
            <w:right w:val="none" w:sz="0" w:space="0" w:color="auto"/>
          </w:divBdr>
        </w:div>
        <w:div w:id="936790826">
          <w:marLeft w:val="640"/>
          <w:marRight w:val="0"/>
          <w:marTop w:val="0"/>
          <w:marBottom w:val="0"/>
          <w:divBdr>
            <w:top w:val="none" w:sz="0" w:space="0" w:color="auto"/>
            <w:left w:val="none" w:sz="0" w:space="0" w:color="auto"/>
            <w:bottom w:val="none" w:sz="0" w:space="0" w:color="auto"/>
            <w:right w:val="none" w:sz="0" w:space="0" w:color="auto"/>
          </w:divBdr>
        </w:div>
        <w:div w:id="1641377881">
          <w:marLeft w:val="640"/>
          <w:marRight w:val="0"/>
          <w:marTop w:val="0"/>
          <w:marBottom w:val="0"/>
          <w:divBdr>
            <w:top w:val="none" w:sz="0" w:space="0" w:color="auto"/>
            <w:left w:val="none" w:sz="0" w:space="0" w:color="auto"/>
            <w:bottom w:val="none" w:sz="0" w:space="0" w:color="auto"/>
            <w:right w:val="none" w:sz="0" w:space="0" w:color="auto"/>
          </w:divBdr>
        </w:div>
        <w:div w:id="606276175">
          <w:marLeft w:val="640"/>
          <w:marRight w:val="0"/>
          <w:marTop w:val="0"/>
          <w:marBottom w:val="0"/>
          <w:divBdr>
            <w:top w:val="none" w:sz="0" w:space="0" w:color="auto"/>
            <w:left w:val="none" w:sz="0" w:space="0" w:color="auto"/>
            <w:bottom w:val="none" w:sz="0" w:space="0" w:color="auto"/>
            <w:right w:val="none" w:sz="0" w:space="0" w:color="auto"/>
          </w:divBdr>
        </w:div>
        <w:div w:id="1946450931">
          <w:marLeft w:val="640"/>
          <w:marRight w:val="0"/>
          <w:marTop w:val="0"/>
          <w:marBottom w:val="0"/>
          <w:divBdr>
            <w:top w:val="none" w:sz="0" w:space="0" w:color="auto"/>
            <w:left w:val="none" w:sz="0" w:space="0" w:color="auto"/>
            <w:bottom w:val="none" w:sz="0" w:space="0" w:color="auto"/>
            <w:right w:val="none" w:sz="0" w:space="0" w:color="auto"/>
          </w:divBdr>
        </w:div>
        <w:div w:id="103621300">
          <w:marLeft w:val="640"/>
          <w:marRight w:val="0"/>
          <w:marTop w:val="0"/>
          <w:marBottom w:val="0"/>
          <w:divBdr>
            <w:top w:val="none" w:sz="0" w:space="0" w:color="auto"/>
            <w:left w:val="none" w:sz="0" w:space="0" w:color="auto"/>
            <w:bottom w:val="none" w:sz="0" w:space="0" w:color="auto"/>
            <w:right w:val="none" w:sz="0" w:space="0" w:color="auto"/>
          </w:divBdr>
        </w:div>
        <w:div w:id="1120033604">
          <w:marLeft w:val="640"/>
          <w:marRight w:val="0"/>
          <w:marTop w:val="0"/>
          <w:marBottom w:val="0"/>
          <w:divBdr>
            <w:top w:val="none" w:sz="0" w:space="0" w:color="auto"/>
            <w:left w:val="none" w:sz="0" w:space="0" w:color="auto"/>
            <w:bottom w:val="none" w:sz="0" w:space="0" w:color="auto"/>
            <w:right w:val="none" w:sz="0" w:space="0" w:color="auto"/>
          </w:divBdr>
        </w:div>
        <w:div w:id="1529372915">
          <w:marLeft w:val="640"/>
          <w:marRight w:val="0"/>
          <w:marTop w:val="0"/>
          <w:marBottom w:val="0"/>
          <w:divBdr>
            <w:top w:val="none" w:sz="0" w:space="0" w:color="auto"/>
            <w:left w:val="none" w:sz="0" w:space="0" w:color="auto"/>
            <w:bottom w:val="none" w:sz="0" w:space="0" w:color="auto"/>
            <w:right w:val="none" w:sz="0" w:space="0" w:color="auto"/>
          </w:divBdr>
        </w:div>
        <w:div w:id="1875120732">
          <w:marLeft w:val="640"/>
          <w:marRight w:val="0"/>
          <w:marTop w:val="0"/>
          <w:marBottom w:val="0"/>
          <w:divBdr>
            <w:top w:val="none" w:sz="0" w:space="0" w:color="auto"/>
            <w:left w:val="none" w:sz="0" w:space="0" w:color="auto"/>
            <w:bottom w:val="none" w:sz="0" w:space="0" w:color="auto"/>
            <w:right w:val="none" w:sz="0" w:space="0" w:color="auto"/>
          </w:divBdr>
        </w:div>
        <w:div w:id="661852991">
          <w:marLeft w:val="640"/>
          <w:marRight w:val="0"/>
          <w:marTop w:val="0"/>
          <w:marBottom w:val="0"/>
          <w:divBdr>
            <w:top w:val="none" w:sz="0" w:space="0" w:color="auto"/>
            <w:left w:val="none" w:sz="0" w:space="0" w:color="auto"/>
            <w:bottom w:val="none" w:sz="0" w:space="0" w:color="auto"/>
            <w:right w:val="none" w:sz="0" w:space="0" w:color="auto"/>
          </w:divBdr>
        </w:div>
        <w:div w:id="732195760">
          <w:marLeft w:val="640"/>
          <w:marRight w:val="0"/>
          <w:marTop w:val="0"/>
          <w:marBottom w:val="0"/>
          <w:divBdr>
            <w:top w:val="none" w:sz="0" w:space="0" w:color="auto"/>
            <w:left w:val="none" w:sz="0" w:space="0" w:color="auto"/>
            <w:bottom w:val="none" w:sz="0" w:space="0" w:color="auto"/>
            <w:right w:val="none" w:sz="0" w:space="0" w:color="auto"/>
          </w:divBdr>
        </w:div>
        <w:div w:id="1957365996">
          <w:marLeft w:val="640"/>
          <w:marRight w:val="0"/>
          <w:marTop w:val="0"/>
          <w:marBottom w:val="0"/>
          <w:divBdr>
            <w:top w:val="none" w:sz="0" w:space="0" w:color="auto"/>
            <w:left w:val="none" w:sz="0" w:space="0" w:color="auto"/>
            <w:bottom w:val="none" w:sz="0" w:space="0" w:color="auto"/>
            <w:right w:val="none" w:sz="0" w:space="0" w:color="auto"/>
          </w:divBdr>
        </w:div>
        <w:div w:id="612175997">
          <w:marLeft w:val="640"/>
          <w:marRight w:val="0"/>
          <w:marTop w:val="0"/>
          <w:marBottom w:val="0"/>
          <w:divBdr>
            <w:top w:val="none" w:sz="0" w:space="0" w:color="auto"/>
            <w:left w:val="none" w:sz="0" w:space="0" w:color="auto"/>
            <w:bottom w:val="none" w:sz="0" w:space="0" w:color="auto"/>
            <w:right w:val="none" w:sz="0" w:space="0" w:color="auto"/>
          </w:divBdr>
        </w:div>
        <w:div w:id="478034222">
          <w:marLeft w:val="640"/>
          <w:marRight w:val="0"/>
          <w:marTop w:val="0"/>
          <w:marBottom w:val="0"/>
          <w:divBdr>
            <w:top w:val="none" w:sz="0" w:space="0" w:color="auto"/>
            <w:left w:val="none" w:sz="0" w:space="0" w:color="auto"/>
            <w:bottom w:val="none" w:sz="0" w:space="0" w:color="auto"/>
            <w:right w:val="none" w:sz="0" w:space="0" w:color="auto"/>
          </w:divBdr>
        </w:div>
        <w:div w:id="132404689">
          <w:marLeft w:val="640"/>
          <w:marRight w:val="0"/>
          <w:marTop w:val="0"/>
          <w:marBottom w:val="0"/>
          <w:divBdr>
            <w:top w:val="none" w:sz="0" w:space="0" w:color="auto"/>
            <w:left w:val="none" w:sz="0" w:space="0" w:color="auto"/>
            <w:bottom w:val="none" w:sz="0" w:space="0" w:color="auto"/>
            <w:right w:val="none" w:sz="0" w:space="0" w:color="auto"/>
          </w:divBdr>
        </w:div>
        <w:div w:id="1688628899">
          <w:marLeft w:val="640"/>
          <w:marRight w:val="0"/>
          <w:marTop w:val="0"/>
          <w:marBottom w:val="0"/>
          <w:divBdr>
            <w:top w:val="none" w:sz="0" w:space="0" w:color="auto"/>
            <w:left w:val="none" w:sz="0" w:space="0" w:color="auto"/>
            <w:bottom w:val="none" w:sz="0" w:space="0" w:color="auto"/>
            <w:right w:val="none" w:sz="0" w:space="0" w:color="auto"/>
          </w:divBdr>
        </w:div>
        <w:div w:id="1191724139">
          <w:marLeft w:val="640"/>
          <w:marRight w:val="0"/>
          <w:marTop w:val="0"/>
          <w:marBottom w:val="0"/>
          <w:divBdr>
            <w:top w:val="none" w:sz="0" w:space="0" w:color="auto"/>
            <w:left w:val="none" w:sz="0" w:space="0" w:color="auto"/>
            <w:bottom w:val="none" w:sz="0" w:space="0" w:color="auto"/>
            <w:right w:val="none" w:sz="0" w:space="0" w:color="auto"/>
          </w:divBdr>
        </w:div>
        <w:div w:id="1017849362">
          <w:marLeft w:val="640"/>
          <w:marRight w:val="0"/>
          <w:marTop w:val="0"/>
          <w:marBottom w:val="0"/>
          <w:divBdr>
            <w:top w:val="none" w:sz="0" w:space="0" w:color="auto"/>
            <w:left w:val="none" w:sz="0" w:space="0" w:color="auto"/>
            <w:bottom w:val="none" w:sz="0" w:space="0" w:color="auto"/>
            <w:right w:val="none" w:sz="0" w:space="0" w:color="auto"/>
          </w:divBdr>
        </w:div>
        <w:div w:id="698698910">
          <w:marLeft w:val="640"/>
          <w:marRight w:val="0"/>
          <w:marTop w:val="0"/>
          <w:marBottom w:val="0"/>
          <w:divBdr>
            <w:top w:val="none" w:sz="0" w:space="0" w:color="auto"/>
            <w:left w:val="none" w:sz="0" w:space="0" w:color="auto"/>
            <w:bottom w:val="none" w:sz="0" w:space="0" w:color="auto"/>
            <w:right w:val="none" w:sz="0" w:space="0" w:color="auto"/>
          </w:divBdr>
        </w:div>
        <w:div w:id="1554736393">
          <w:marLeft w:val="640"/>
          <w:marRight w:val="0"/>
          <w:marTop w:val="0"/>
          <w:marBottom w:val="0"/>
          <w:divBdr>
            <w:top w:val="none" w:sz="0" w:space="0" w:color="auto"/>
            <w:left w:val="none" w:sz="0" w:space="0" w:color="auto"/>
            <w:bottom w:val="none" w:sz="0" w:space="0" w:color="auto"/>
            <w:right w:val="none" w:sz="0" w:space="0" w:color="auto"/>
          </w:divBdr>
        </w:div>
        <w:div w:id="615061656">
          <w:marLeft w:val="640"/>
          <w:marRight w:val="0"/>
          <w:marTop w:val="0"/>
          <w:marBottom w:val="0"/>
          <w:divBdr>
            <w:top w:val="none" w:sz="0" w:space="0" w:color="auto"/>
            <w:left w:val="none" w:sz="0" w:space="0" w:color="auto"/>
            <w:bottom w:val="none" w:sz="0" w:space="0" w:color="auto"/>
            <w:right w:val="none" w:sz="0" w:space="0" w:color="auto"/>
          </w:divBdr>
        </w:div>
        <w:div w:id="172499666">
          <w:marLeft w:val="640"/>
          <w:marRight w:val="0"/>
          <w:marTop w:val="0"/>
          <w:marBottom w:val="0"/>
          <w:divBdr>
            <w:top w:val="none" w:sz="0" w:space="0" w:color="auto"/>
            <w:left w:val="none" w:sz="0" w:space="0" w:color="auto"/>
            <w:bottom w:val="none" w:sz="0" w:space="0" w:color="auto"/>
            <w:right w:val="none" w:sz="0" w:space="0" w:color="auto"/>
          </w:divBdr>
        </w:div>
        <w:div w:id="212237659">
          <w:marLeft w:val="640"/>
          <w:marRight w:val="0"/>
          <w:marTop w:val="0"/>
          <w:marBottom w:val="0"/>
          <w:divBdr>
            <w:top w:val="none" w:sz="0" w:space="0" w:color="auto"/>
            <w:left w:val="none" w:sz="0" w:space="0" w:color="auto"/>
            <w:bottom w:val="none" w:sz="0" w:space="0" w:color="auto"/>
            <w:right w:val="none" w:sz="0" w:space="0" w:color="auto"/>
          </w:divBdr>
        </w:div>
        <w:div w:id="295140401">
          <w:marLeft w:val="640"/>
          <w:marRight w:val="0"/>
          <w:marTop w:val="0"/>
          <w:marBottom w:val="0"/>
          <w:divBdr>
            <w:top w:val="none" w:sz="0" w:space="0" w:color="auto"/>
            <w:left w:val="none" w:sz="0" w:space="0" w:color="auto"/>
            <w:bottom w:val="none" w:sz="0" w:space="0" w:color="auto"/>
            <w:right w:val="none" w:sz="0" w:space="0" w:color="auto"/>
          </w:divBdr>
        </w:div>
        <w:div w:id="1618489463">
          <w:marLeft w:val="640"/>
          <w:marRight w:val="0"/>
          <w:marTop w:val="0"/>
          <w:marBottom w:val="0"/>
          <w:divBdr>
            <w:top w:val="none" w:sz="0" w:space="0" w:color="auto"/>
            <w:left w:val="none" w:sz="0" w:space="0" w:color="auto"/>
            <w:bottom w:val="none" w:sz="0" w:space="0" w:color="auto"/>
            <w:right w:val="none" w:sz="0" w:space="0" w:color="auto"/>
          </w:divBdr>
        </w:div>
        <w:div w:id="1566258953">
          <w:marLeft w:val="640"/>
          <w:marRight w:val="0"/>
          <w:marTop w:val="0"/>
          <w:marBottom w:val="0"/>
          <w:divBdr>
            <w:top w:val="none" w:sz="0" w:space="0" w:color="auto"/>
            <w:left w:val="none" w:sz="0" w:space="0" w:color="auto"/>
            <w:bottom w:val="none" w:sz="0" w:space="0" w:color="auto"/>
            <w:right w:val="none" w:sz="0" w:space="0" w:color="auto"/>
          </w:divBdr>
        </w:div>
        <w:div w:id="1809668765">
          <w:marLeft w:val="640"/>
          <w:marRight w:val="0"/>
          <w:marTop w:val="0"/>
          <w:marBottom w:val="0"/>
          <w:divBdr>
            <w:top w:val="none" w:sz="0" w:space="0" w:color="auto"/>
            <w:left w:val="none" w:sz="0" w:space="0" w:color="auto"/>
            <w:bottom w:val="none" w:sz="0" w:space="0" w:color="auto"/>
            <w:right w:val="none" w:sz="0" w:space="0" w:color="auto"/>
          </w:divBdr>
        </w:div>
        <w:div w:id="2124882410">
          <w:marLeft w:val="640"/>
          <w:marRight w:val="0"/>
          <w:marTop w:val="0"/>
          <w:marBottom w:val="0"/>
          <w:divBdr>
            <w:top w:val="none" w:sz="0" w:space="0" w:color="auto"/>
            <w:left w:val="none" w:sz="0" w:space="0" w:color="auto"/>
            <w:bottom w:val="none" w:sz="0" w:space="0" w:color="auto"/>
            <w:right w:val="none" w:sz="0" w:space="0" w:color="auto"/>
          </w:divBdr>
        </w:div>
        <w:div w:id="262953755">
          <w:marLeft w:val="640"/>
          <w:marRight w:val="0"/>
          <w:marTop w:val="0"/>
          <w:marBottom w:val="0"/>
          <w:divBdr>
            <w:top w:val="none" w:sz="0" w:space="0" w:color="auto"/>
            <w:left w:val="none" w:sz="0" w:space="0" w:color="auto"/>
            <w:bottom w:val="none" w:sz="0" w:space="0" w:color="auto"/>
            <w:right w:val="none" w:sz="0" w:space="0" w:color="auto"/>
          </w:divBdr>
        </w:div>
        <w:div w:id="1258446945">
          <w:marLeft w:val="640"/>
          <w:marRight w:val="0"/>
          <w:marTop w:val="0"/>
          <w:marBottom w:val="0"/>
          <w:divBdr>
            <w:top w:val="none" w:sz="0" w:space="0" w:color="auto"/>
            <w:left w:val="none" w:sz="0" w:space="0" w:color="auto"/>
            <w:bottom w:val="none" w:sz="0" w:space="0" w:color="auto"/>
            <w:right w:val="none" w:sz="0" w:space="0" w:color="auto"/>
          </w:divBdr>
        </w:div>
        <w:div w:id="549389057">
          <w:marLeft w:val="640"/>
          <w:marRight w:val="0"/>
          <w:marTop w:val="0"/>
          <w:marBottom w:val="0"/>
          <w:divBdr>
            <w:top w:val="none" w:sz="0" w:space="0" w:color="auto"/>
            <w:left w:val="none" w:sz="0" w:space="0" w:color="auto"/>
            <w:bottom w:val="none" w:sz="0" w:space="0" w:color="auto"/>
            <w:right w:val="none" w:sz="0" w:space="0" w:color="auto"/>
          </w:divBdr>
        </w:div>
        <w:div w:id="896938602">
          <w:marLeft w:val="640"/>
          <w:marRight w:val="0"/>
          <w:marTop w:val="0"/>
          <w:marBottom w:val="0"/>
          <w:divBdr>
            <w:top w:val="none" w:sz="0" w:space="0" w:color="auto"/>
            <w:left w:val="none" w:sz="0" w:space="0" w:color="auto"/>
            <w:bottom w:val="none" w:sz="0" w:space="0" w:color="auto"/>
            <w:right w:val="none" w:sz="0" w:space="0" w:color="auto"/>
          </w:divBdr>
        </w:div>
        <w:div w:id="2084139688">
          <w:marLeft w:val="640"/>
          <w:marRight w:val="0"/>
          <w:marTop w:val="0"/>
          <w:marBottom w:val="0"/>
          <w:divBdr>
            <w:top w:val="none" w:sz="0" w:space="0" w:color="auto"/>
            <w:left w:val="none" w:sz="0" w:space="0" w:color="auto"/>
            <w:bottom w:val="none" w:sz="0" w:space="0" w:color="auto"/>
            <w:right w:val="none" w:sz="0" w:space="0" w:color="auto"/>
          </w:divBdr>
        </w:div>
        <w:div w:id="1639719740">
          <w:marLeft w:val="640"/>
          <w:marRight w:val="0"/>
          <w:marTop w:val="0"/>
          <w:marBottom w:val="0"/>
          <w:divBdr>
            <w:top w:val="none" w:sz="0" w:space="0" w:color="auto"/>
            <w:left w:val="none" w:sz="0" w:space="0" w:color="auto"/>
            <w:bottom w:val="none" w:sz="0" w:space="0" w:color="auto"/>
            <w:right w:val="none" w:sz="0" w:space="0" w:color="auto"/>
          </w:divBdr>
        </w:div>
        <w:div w:id="1879510254">
          <w:marLeft w:val="640"/>
          <w:marRight w:val="0"/>
          <w:marTop w:val="0"/>
          <w:marBottom w:val="0"/>
          <w:divBdr>
            <w:top w:val="none" w:sz="0" w:space="0" w:color="auto"/>
            <w:left w:val="none" w:sz="0" w:space="0" w:color="auto"/>
            <w:bottom w:val="none" w:sz="0" w:space="0" w:color="auto"/>
            <w:right w:val="none" w:sz="0" w:space="0" w:color="auto"/>
          </w:divBdr>
        </w:div>
        <w:div w:id="181289440">
          <w:marLeft w:val="640"/>
          <w:marRight w:val="0"/>
          <w:marTop w:val="0"/>
          <w:marBottom w:val="0"/>
          <w:divBdr>
            <w:top w:val="none" w:sz="0" w:space="0" w:color="auto"/>
            <w:left w:val="none" w:sz="0" w:space="0" w:color="auto"/>
            <w:bottom w:val="none" w:sz="0" w:space="0" w:color="auto"/>
            <w:right w:val="none" w:sz="0" w:space="0" w:color="auto"/>
          </w:divBdr>
        </w:div>
        <w:div w:id="220140635">
          <w:marLeft w:val="640"/>
          <w:marRight w:val="0"/>
          <w:marTop w:val="0"/>
          <w:marBottom w:val="0"/>
          <w:divBdr>
            <w:top w:val="none" w:sz="0" w:space="0" w:color="auto"/>
            <w:left w:val="none" w:sz="0" w:space="0" w:color="auto"/>
            <w:bottom w:val="none" w:sz="0" w:space="0" w:color="auto"/>
            <w:right w:val="none" w:sz="0" w:space="0" w:color="auto"/>
          </w:divBdr>
        </w:div>
        <w:div w:id="509176885">
          <w:marLeft w:val="640"/>
          <w:marRight w:val="0"/>
          <w:marTop w:val="0"/>
          <w:marBottom w:val="0"/>
          <w:divBdr>
            <w:top w:val="none" w:sz="0" w:space="0" w:color="auto"/>
            <w:left w:val="none" w:sz="0" w:space="0" w:color="auto"/>
            <w:bottom w:val="none" w:sz="0" w:space="0" w:color="auto"/>
            <w:right w:val="none" w:sz="0" w:space="0" w:color="auto"/>
          </w:divBdr>
        </w:div>
        <w:div w:id="2013608569">
          <w:marLeft w:val="640"/>
          <w:marRight w:val="0"/>
          <w:marTop w:val="0"/>
          <w:marBottom w:val="0"/>
          <w:divBdr>
            <w:top w:val="none" w:sz="0" w:space="0" w:color="auto"/>
            <w:left w:val="none" w:sz="0" w:space="0" w:color="auto"/>
            <w:bottom w:val="none" w:sz="0" w:space="0" w:color="auto"/>
            <w:right w:val="none" w:sz="0" w:space="0" w:color="auto"/>
          </w:divBdr>
        </w:div>
        <w:div w:id="661854123">
          <w:marLeft w:val="640"/>
          <w:marRight w:val="0"/>
          <w:marTop w:val="0"/>
          <w:marBottom w:val="0"/>
          <w:divBdr>
            <w:top w:val="none" w:sz="0" w:space="0" w:color="auto"/>
            <w:left w:val="none" w:sz="0" w:space="0" w:color="auto"/>
            <w:bottom w:val="none" w:sz="0" w:space="0" w:color="auto"/>
            <w:right w:val="none" w:sz="0" w:space="0" w:color="auto"/>
          </w:divBdr>
        </w:div>
        <w:div w:id="1472362076">
          <w:marLeft w:val="640"/>
          <w:marRight w:val="0"/>
          <w:marTop w:val="0"/>
          <w:marBottom w:val="0"/>
          <w:divBdr>
            <w:top w:val="none" w:sz="0" w:space="0" w:color="auto"/>
            <w:left w:val="none" w:sz="0" w:space="0" w:color="auto"/>
            <w:bottom w:val="none" w:sz="0" w:space="0" w:color="auto"/>
            <w:right w:val="none" w:sz="0" w:space="0" w:color="auto"/>
          </w:divBdr>
        </w:div>
        <w:div w:id="2004428042">
          <w:marLeft w:val="640"/>
          <w:marRight w:val="0"/>
          <w:marTop w:val="0"/>
          <w:marBottom w:val="0"/>
          <w:divBdr>
            <w:top w:val="none" w:sz="0" w:space="0" w:color="auto"/>
            <w:left w:val="none" w:sz="0" w:space="0" w:color="auto"/>
            <w:bottom w:val="none" w:sz="0" w:space="0" w:color="auto"/>
            <w:right w:val="none" w:sz="0" w:space="0" w:color="auto"/>
          </w:divBdr>
        </w:div>
        <w:div w:id="367461815">
          <w:marLeft w:val="640"/>
          <w:marRight w:val="0"/>
          <w:marTop w:val="0"/>
          <w:marBottom w:val="0"/>
          <w:divBdr>
            <w:top w:val="none" w:sz="0" w:space="0" w:color="auto"/>
            <w:left w:val="none" w:sz="0" w:space="0" w:color="auto"/>
            <w:bottom w:val="none" w:sz="0" w:space="0" w:color="auto"/>
            <w:right w:val="none" w:sz="0" w:space="0" w:color="auto"/>
          </w:divBdr>
        </w:div>
        <w:div w:id="610161744">
          <w:marLeft w:val="640"/>
          <w:marRight w:val="0"/>
          <w:marTop w:val="0"/>
          <w:marBottom w:val="0"/>
          <w:divBdr>
            <w:top w:val="none" w:sz="0" w:space="0" w:color="auto"/>
            <w:left w:val="none" w:sz="0" w:space="0" w:color="auto"/>
            <w:bottom w:val="none" w:sz="0" w:space="0" w:color="auto"/>
            <w:right w:val="none" w:sz="0" w:space="0" w:color="auto"/>
          </w:divBdr>
        </w:div>
        <w:div w:id="1060636362">
          <w:marLeft w:val="640"/>
          <w:marRight w:val="0"/>
          <w:marTop w:val="0"/>
          <w:marBottom w:val="0"/>
          <w:divBdr>
            <w:top w:val="none" w:sz="0" w:space="0" w:color="auto"/>
            <w:left w:val="none" w:sz="0" w:space="0" w:color="auto"/>
            <w:bottom w:val="none" w:sz="0" w:space="0" w:color="auto"/>
            <w:right w:val="none" w:sz="0" w:space="0" w:color="auto"/>
          </w:divBdr>
        </w:div>
        <w:div w:id="1522008474">
          <w:marLeft w:val="640"/>
          <w:marRight w:val="0"/>
          <w:marTop w:val="0"/>
          <w:marBottom w:val="0"/>
          <w:divBdr>
            <w:top w:val="none" w:sz="0" w:space="0" w:color="auto"/>
            <w:left w:val="none" w:sz="0" w:space="0" w:color="auto"/>
            <w:bottom w:val="none" w:sz="0" w:space="0" w:color="auto"/>
            <w:right w:val="none" w:sz="0" w:space="0" w:color="auto"/>
          </w:divBdr>
        </w:div>
        <w:div w:id="1936353749">
          <w:marLeft w:val="640"/>
          <w:marRight w:val="0"/>
          <w:marTop w:val="0"/>
          <w:marBottom w:val="0"/>
          <w:divBdr>
            <w:top w:val="none" w:sz="0" w:space="0" w:color="auto"/>
            <w:left w:val="none" w:sz="0" w:space="0" w:color="auto"/>
            <w:bottom w:val="none" w:sz="0" w:space="0" w:color="auto"/>
            <w:right w:val="none" w:sz="0" w:space="0" w:color="auto"/>
          </w:divBdr>
        </w:div>
        <w:div w:id="1881241406">
          <w:marLeft w:val="640"/>
          <w:marRight w:val="0"/>
          <w:marTop w:val="0"/>
          <w:marBottom w:val="0"/>
          <w:divBdr>
            <w:top w:val="none" w:sz="0" w:space="0" w:color="auto"/>
            <w:left w:val="none" w:sz="0" w:space="0" w:color="auto"/>
            <w:bottom w:val="none" w:sz="0" w:space="0" w:color="auto"/>
            <w:right w:val="none" w:sz="0" w:space="0" w:color="auto"/>
          </w:divBdr>
        </w:div>
        <w:div w:id="2000384772">
          <w:marLeft w:val="640"/>
          <w:marRight w:val="0"/>
          <w:marTop w:val="0"/>
          <w:marBottom w:val="0"/>
          <w:divBdr>
            <w:top w:val="none" w:sz="0" w:space="0" w:color="auto"/>
            <w:left w:val="none" w:sz="0" w:space="0" w:color="auto"/>
            <w:bottom w:val="none" w:sz="0" w:space="0" w:color="auto"/>
            <w:right w:val="none" w:sz="0" w:space="0" w:color="auto"/>
          </w:divBdr>
        </w:div>
        <w:div w:id="103887486">
          <w:marLeft w:val="640"/>
          <w:marRight w:val="0"/>
          <w:marTop w:val="0"/>
          <w:marBottom w:val="0"/>
          <w:divBdr>
            <w:top w:val="none" w:sz="0" w:space="0" w:color="auto"/>
            <w:left w:val="none" w:sz="0" w:space="0" w:color="auto"/>
            <w:bottom w:val="none" w:sz="0" w:space="0" w:color="auto"/>
            <w:right w:val="none" w:sz="0" w:space="0" w:color="auto"/>
          </w:divBdr>
        </w:div>
        <w:div w:id="387152835">
          <w:marLeft w:val="640"/>
          <w:marRight w:val="0"/>
          <w:marTop w:val="0"/>
          <w:marBottom w:val="0"/>
          <w:divBdr>
            <w:top w:val="none" w:sz="0" w:space="0" w:color="auto"/>
            <w:left w:val="none" w:sz="0" w:space="0" w:color="auto"/>
            <w:bottom w:val="none" w:sz="0" w:space="0" w:color="auto"/>
            <w:right w:val="none" w:sz="0" w:space="0" w:color="auto"/>
          </w:divBdr>
        </w:div>
        <w:div w:id="1708413213">
          <w:marLeft w:val="640"/>
          <w:marRight w:val="0"/>
          <w:marTop w:val="0"/>
          <w:marBottom w:val="0"/>
          <w:divBdr>
            <w:top w:val="none" w:sz="0" w:space="0" w:color="auto"/>
            <w:left w:val="none" w:sz="0" w:space="0" w:color="auto"/>
            <w:bottom w:val="none" w:sz="0" w:space="0" w:color="auto"/>
            <w:right w:val="none" w:sz="0" w:space="0" w:color="auto"/>
          </w:divBdr>
        </w:div>
        <w:div w:id="359089056">
          <w:marLeft w:val="640"/>
          <w:marRight w:val="0"/>
          <w:marTop w:val="0"/>
          <w:marBottom w:val="0"/>
          <w:divBdr>
            <w:top w:val="none" w:sz="0" w:space="0" w:color="auto"/>
            <w:left w:val="none" w:sz="0" w:space="0" w:color="auto"/>
            <w:bottom w:val="none" w:sz="0" w:space="0" w:color="auto"/>
            <w:right w:val="none" w:sz="0" w:space="0" w:color="auto"/>
          </w:divBdr>
        </w:div>
        <w:div w:id="561139981">
          <w:marLeft w:val="640"/>
          <w:marRight w:val="0"/>
          <w:marTop w:val="0"/>
          <w:marBottom w:val="0"/>
          <w:divBdr>
            <w:top w:val="none" w:sz="0" w:space="0" w:color="auto"/>
            <w:left w:val="none" w:sz="0" w:space="0" w:color="auto"/>
            <w:bottom w:val="none" w:sz="0" w:space="0" w:color="auto"/>
            <w:right w:val="none" w:sz="0" w:space="0" w:color="auto"/>
          </w:divBdr>
        </w:div>
        <w:div w:id="1544974376">
          <w:marLeft w:val="640"/>
          <w:marRight w:val="0"/>
          <w:marTop w:val="0"/>
          <w:marBottom w:val="0"/>
          <w:divBdr>
            <w:top w:val="none" w:sz="0" w:space="0" w:color="auto"/>
            <w:left w:val="none" w:sz="0" w:space="0" w:color="auto"/>
            <w:bottom w:val="none" w:sz="0" w:space="0" w:color="auto"/>
            <w:right w:val="none" w:sz="0" w:space="0" w:color="auto"/>
          </w:divBdr>
        </w:div>
        <w:div w:id="954210181">
          <w:marLeft w:val="640"/>
          <w:marRight w:val="0"/>
          <w:marTop w:val="0"/>
          <w:marBottom w:val="0"/>
          <w:divBdr>
            <w:top w:val="none" w:sz="0" w:space="0" w:color="auto"/>
            <w:left w:val="none" w:sz="0" w:space="0" w:color="auto"/>
            <w:bottom w:val="none" w:sz="0" w:space="0" w:color="auto"/>
            <w:right w:val="none" w:sz="0" w:space="0" w:color="auto"/>
          </w:divBdr>
        </w:div>
        <w:div w:id="1488280233">
          <w:marLeft w:val="640"/>
          <w:marRight w:val="0"/>
          <w:marTop w:val="0"/>
          <w:marBottom w:val="0"/>
          <w:divBdr>
            <w:top w:val="none" w:sz="0" w:space="0" w:color="auto"/>
            <w:left w:val="none" w:sz="0" w:space="0" w:color="auto"/>
            <w:bottom w:val="none" w:sz="0" w:space="0" w:color="auto"/>
            <w:right w:val="none" w:sz="0" w:space="0" w:color="auto"/>
          </w:divBdr>
        </w:div>
        <w:div w:id="863442012">
          <w:marLeft w:val="640"/>
          <w:marRight w:val="0"/>
          <w:marTop w:val="0"/>
          <w:marBottom w:val="0"/>
          <w:divBdr>
            <w:top w:val="none" w:sz="0" w:space="0" w:color="auto"/>
            <w:left w:val="none" w:sz="0" w:space="0" w:color="auto"/>
            <w:bottom w:val="none" w:sz="0" w:space="0" w:color="auto"/>
            <w:right w:val="none" w:sz="0" w:space="0" w:color="auto"/>
          </w:divBdr>
        </w:div>
        <w:div w:id="2076776252">
          <w:marLeft w:val="640"/>
          <w:marRight w:val="0"/>
          <w:marTop w:val="0"/>
          <w:marBottom w:val="0"/>
          <w:divBdr>
            <w:top w:val="none" w:sz="0" w:space="0" w:color="auto"/>
            <w:left w:val="none" w:sz="0" w:space="0" w:color="auto"/>
            <w:bottom w:val="none" w:sz="0" w:space="0" w:color="auto"/>
            <w:right w:val="none" w:sz="0" w:space="0" w:color="auto"/>
          </w:divBdr>
        </w:div>
        <w:div w:id="974677479">
          <w:marLeft w:val="640"/>
          <w:marRight w:val="0"/>
          <w:marTop w:val="0"/>
          <w:marBottom w:val="0"/>
          <w:divBdr>
            <w:top w:val="none" w:sz="0" w:space="0" w:color="auto"/>
            <w:left w:val="none" w:sz="0" w:space="0" w:color="auto"/>
            <w:bottom w:val="none" w:sz="0" w:space="0" w:color="auto"/>
            <w:right w:val="none" w:sz="0" w:space="0" w:color="auto"/>
          </w:divBdr>
        </w:div>
        <w:div w:id="1952349426">
          <w:marLeft w:val="640"/>
          <w:marRight w:val="0"/>
          <w:marTop w:val="0"/>
          <w:marBottom w:val="0"/>
          <w:divBdr>
            <w:top w:val="none" w:sz="0" w:space="0" w:color="auto"/>
            <w:left w:val="none" w:sz="0" w:space="0" w:color="auto"/>
            <w:bottom w:val="none" w:sz="0" w:space="0" w:color="auto"/>
            <w:right w:val="none" w:sz="0" w:space="0" w:color="auto"/>
          </w:divBdr>
        </w:div>
        <w:div w:id="729839388">
          <w:marLeft w:val="640"/>
          <w:marRight w:val="0"/>
          <w:marTop w:val="0"/>
          <w:marBottom w:val="0"/>
          <w:divBdr>
            <w:top w:val="none" w:sz="0" w:space="0" w:color="auto"/>
            <w:left w:val="none" w:sz="0" w:space="0" w:color="auto"/>
            <w:bottom w:val="none" w:sz="0" w:space="0" w:color="auto"/>
            <w:right w:val="none" w:sz="0" w:space="0" w:color="auto"/>
          </w:divBdr>
        </w:div>
        <w:div w:id="1427799376">
          <w:marLeft w:val="640"/>
          <w:marRight w:val="0"/>
          <w:marTop w:val="0"/>
          <w:marBottom w:val="0"/>
          <w:divBdr>
            <w:top w:val="none" w:sz="0" w:space="0" w:color="auto"/>
            <w:left w:val="none" w:sz="0" w:space="0" w:color="auto"/>
            <w:bottom w:val="none" w:sz="0" w:space="0" w:color="auto"/>
            <w:right w:val="none" w:sz="0" w:space="0" w:color="auto"/>
          </w:divBdr>
        </w:div>
        <w:div w:id="1748646839">
          <w:marLeft w:val="640"/>
          <w:marRight w:val="0"/>
          <w:marTop w:val="0"/>
          <w:marBottom w:val="0"/>
          <w:divBdr>
            <w:top w:val="none" w:sz="0" w:space="0" w:color="auto"/>
            <w:left w:val="none" w:sz="0" w:space="0" w:color="auto"/>
            <w:bottom w:val="none" w:sz="0" w:space="0" w:color="auto"/>
            <w:right w:val="none" w:sz="0" w:space="0" w:color="auto"/>
          </w:divBdr>
        </w:div>
        <w:div w:id="1093817800">
          <w:marLeft w:val="640"/>
          <w:marRight w:val="0"/>
          <w:marTop w:val="0"/>
          <w:marBottom w:val="0"/>
          <w:divBdr>
            <w:top w:val="none" w:sz="0" w:space="0" w:color="auto"/>
            <w:left w:val="none" w:sz="0" w:space="0" w:color="auto"/>
            <w:bottom w:val="none" w:sz="0" w:space="0" w:color="auto"/>
            <w:right w:val="none" w:sz="0" w:space="0" w:color="auto"/>
          </w:divBdr>
        </w:div>
        <w:div w:id="1271737556">
          <w:marLeft w:val="640"/>
          <w:marRight w:val="0"/>
          <w:marTop w:val="0"/>
          <w:marBottom w:val="0"/>
          <w:divBdr>
            <w:top w:val="none" w:sz="0" w:space="0" w:color="auto"/>
            <w:left w:val="none" w:sz="0" w:space="0" w:color="auto"/>
            <w:bottom w:val="none" w:sz="0" w:space="0" w:color="auto"/>
            <w:right w:val="none" w:sz="0" w:space="0" w:color="auto"/>
          </w:divBdr>
        </w:div>
        <w:div w:id="1477189283">
          <w:marLeft w:val="640"/>
          <w:marRight w:val="0"/>
          <w:marTop w:val="0"/>
          <w:marBottom w:val="0"/>
          <w:divBdr>
            <w:top w:val="none" w:sz="0" w:space="0" w:color="auto"/>
            <w:left w:val="none" w:sz="0" w:space="0" w:color="auto"/>
            <w:bottom w:val="none" w:sz="0" w:space="0" w:color="auto"/>
            <w:right w:val="none" w:sz="0" w:space="0" w:color="auto"/>
          </w:divBdr>
        </w:div>
        <w:div w:id="79068048">
          <w:marLeft w:val="640"/>
          <w:marRight w:val="0"/>
          <w:marTop w:val="0"/>
          <w:marBottom w:val="0"/>
          <w:divBdr>
            <w:top w:val="none" w:sz="0" w:space="0" w:color="auto"/>
            <w:left w:val="none" w:sz="0" w:space="0" w:color="auto"/>
            <w:bottom w:val="none" w:sz="0" w:space="0" w:color="auto"/>
            <w:right w:val="none" w:sz="0" w:space="0" w:color="auto"/>
          </w:divBdr>
        </w:div>
        <w:div w:id="1302298437">
          <w:marLeft w:val="640"/>
          <w:marRight w:val="0"/>
          <w:marTop w:val="0"/>
          <w:marBottom w:val="0"/>
          <w:divBdr>
            <w:top w:val="none" w:sz="0" w:space="0" w:color="auto"/>
            <w:left w:val="none" w:sz="0" w:space="0" w:color="auto"/>
            <w:bottom w:val="none" w:sz="0" w:space="0" w:color="auto"/>
            <w:right w:val="none" w:sz="0" w:space="0" w:color="auto"/>
          </w:divBdr>
        </w:div>
        <w:div w:id="1234777421">
          <w:marLeft w:val="640"/>
          <w:marRight w:val="0"/>
          <w:marTop w:val="0"/>
          <w:marBottom w:val="0"/>
          <w:divBdr>
            <w:top w:val="none" w:sz="0" w:space="0" w:color="auto"/>
            <w:left w:val="none" w:sz="0" w:space="0" w:color="auto"/>
            <w:bottom w:val="none" w:sz="0" w:space="0" w:color="auto"/>
            <w:right w:val="none" w:sz="0" w:space="0" w:color="auto"/>
          </w:divBdr>
        </w:div>
        <w:div w:id="2123962956">
          <w:marLeft w:val="640"/>
          <w:marRight w:val="0"/>
          <w:marTop w:val="0"/>
          <w:marBottom w:val="0"/>
          <w:divBdr>
            <w:top w:val="none" w:sz="0" w:space="0" w:color="auto"/>
            <w:left w:val="none" w:sz="0" w:space="0" w:color="auto"/>
            <w:bottom w:val="none" w:sz="0" w:space="0" w:color="auto"/>
            <w:right w:val="none" w:sz="0" w:space="0" w:color="auto"/>
          </w:divBdr>
        </w:div>
        <w:div w:id="13385655">
          <w:marLeft w:val="640"/>
          <w:marRight w:val="0"/>
          <w:marTop w:val="0"/>
          <w:marBottom w:val="0"/>
          <w:divBdr>
            <w:top w:val="none" w:sz="0" w:space="0" w:color="auto"/>
            <w:left w:val="none" w:sz="0" w:space="0" w:color="auto"/>
            <w:bottom w:val="none" w:sz="0" w:space="0" w:color="auto"/>
            <w:right w:val="none" w:sz="0" w:space="0" w:color="auto"/>
          </w:divBdr>
        </w:div>
        <w:div w:id="653995128">
          <w:marLeft w:val="640"/>
          <w:marRight w:val="0"/>
          <w:marTop w:val="0"/>
          <w:marBottom w:val="0"/>
          <w:divBdr>
            <w:top w:val="none" w:sz="0" w:space="0" w:color="auto"/>
            <w:left w:val="none" w:sz="0" w:space="0" w:color="auto"/>
            <w:bottom w:val="none" w:sz="0" w:space="0" w:color="auto"/>
            <w:right w:val="none" w:sz="0" w:space="0" w:color="auto"/>
          </w:divBdr>
        </w:div>
        <w:div w:id="1571385563">
          <w:marLeft w:val="640"/>
          <w:marRight w:val="0"/>
          <w:marTop w:val="0"/>
          <w:marBottom w:val="0"/>
          <w:divBdr>
            <w:top w:val="none" w:sz="0" w:space="0" w:color="auto"/>
            <w:left w:val="none" w:sz="0" w:space="0" w:color="auto"/>
            <w:bottom w:val="none" w:sz="0" w:space="0" w:color="auto"/>
            <w:right w:val="none" w:sz="0" w:space="0" w:color="auto"/>
          </w:divBdr>
        </w:div>
        <w:div w:id="1418672426">
          <w:marLeft w:val="640"/>
          <w:marRight w:val="0"/>
          <w:marTop w:val="0"/>
          <w:marBottom w:val="0"/>
          <w:divBdr>
            <w:top w:val="none" w:sz="0" w:space="0" w:color="auto"/>
            <w:left w:val="none" w:sz="0" w:space="0" w:color="auto"/>
            <w:bottom w:val="none" w:sz="0" w:space="0" w:color="auto"/>
            <w:right w:val="none" w:sz="0" w:space="0" w:color="auto"/>
          </w:divBdr>
        </w:div>
        <w:div w:id="1036540762">
          <w:marLeft w:val="640"/>
          <w:marRight w:val="0"/>
          <w:marTop w:val="0"/>
          <w:marBottom w:val="0"/>
          <w:divBdr>
            <w:top w:val="none" w:sz="0" w:space="0" w:color="auto"/>
            <w:left w:val="none" w:sz="0" w:space="0" w:color="auto"/>
            <w:bottom w:val="none" w:sz="0" w:space="0" w:color="auto"/>
            <w:right w:val="none" w:sz="0" w:space="0" w:color="auto"/>
          </w:divBdr>
        </w:div>
        <w:div w:id="2144149055">
          <w:marLeft w:val="640"/>
          <w:marRight w:val="0"/>
          <w:marTop w:val="0"/>
          <w:marBottom w:val="0"/>
          <w:divBdr>
            <w:top w:val="none" w:sz="0" w:space="0" w:color="auto"/>
            <w:left w:val="none" w:sz="0" w:space="0" w:color="auto"/>
            <w:bottom w:val="none" w:sz="0" w:space="0" w:color="auto"/>
            <w:right w:val="none" w:sz="0" w:space="0" w:color="auto"/>
          </w:divBdr>
        </w:div>
        <w:div w:id="546844609">
          <w:marLeft w:val="640"/>
          <w:marRight w:val="0"/>
          <w:marTop w:val="0"/>
          <w:marBottom w:val="0"/>
          <w:divBdr>
            <w:top w:val="none" w:sz="0" w:space="0" w:color="auto"/>
            <w:left w:val="none" w:sz="0" w:space="0" w:color="auto"/>
            <w:bottom w:val="none" w:sz="0" w:space="0" w:color="auto"/>
            <w:right w:val="none" w:sz="0" w:space="0" w:color="auto"/>
          </w:divBdr>
        </w:div>
        <w:div w:id="46995700">
          <w:marLeft w:val="640"/>
          <w:marRight w:val="0"/>
          <w:marTop w:val="0"/>
          <w:marBottom w:val="0"/>
          <w:divBdr>
            <w:top w:val="none" w:sz="0" w:space="0" w:color="auto"/>
            <w:left w:val="none" w:sz="0" w:space="0" w:color="auto"/>
            <w:bottom w:val="none" w:sz="0" w:space="0" w:color="auto"/>
            <w:right w:val="none" w:sz="0" w:space="0" w:color="auto"/>
          </w:divBdr>
        </w:div>
        <w:div w:id="1669021809">
          <w:marLeft w:val="640"/>
          <w:marRight w:val="0"/>
          <w:marTop w:val="0"/>
          <w:marBottom w:val="0"/>
          <w:divBdr>
            <w:top w:val="none" w:sz="0" w:space="0" w:color="auto"/>
            <w:left w:val="none" w:sz="0" w:space="0" w:color="auto"/>
            <w:bottom w:val="none" w:sz="0" w:space="0" w:color="auto"/>
            <w:right w:val="none" w:sz="0" w:space="0" w:color="auto"/>
          </w:divBdr>
        </w:div>
        <w:div w:id="2138451636">
          <w:marLeft w:val="640"/>
          <w:marRight w:val="0"/>
          <w:marTop w:val="0"/>
          <w:marBottom w:val="0"/>
          <w:divBdr>
            <w:top w:val="none" w:sz="0" w:space="0" w:color="auto"/>
            <w:left w:val="none" w:sz="0" w:space="0" w:color="auto"/>
            <w:bottom w:val="none" w:sz="0" w:space="0" w:color="auto"/>
            <w:right w:val="none" w:sz="0" w:space="0" w:color="auto"/>
          </w:divBdr>
        </w:div>
        <w:div w:id="492724823">
          <w:marLeft w:val="640"/>
          <w:marRight w:val="0"/>
          <w:marTop w:val="0"/>
          <w:marBottom w:val="0"/>
          <w:divBdr>
            <w:top w:val="none" w:sz="0" w:space="0" w:color="auto"/>
            <w:left w:val="none" w:sz="0" w:space="0" w:color="auto"/>
            <w:bottom w:val="none" w:sz="0" w:space="0" w:color="auto"/>
            <w:right w:val="none" w:sz="0" w:space="0" w:color="auto"/>
          </w:divBdr>
        </w:div>
      </w:divsChild>
    </w:div>
    <w:div w:id="1907301541">
      <w:bodyDiv w:val="1"/>
      <w:marLeft w:val="0"/>
      <w:marRight w:val="0"/>
      <w:marTop w:val="0"/>
      <w:marBottom w:val="0"/>
      <w:divBdr>
        <w:top w:val="none" w:sz="0" w:space="0" w:color="auto"/>
        <w:left w:val="none" w:sz="0" w:space="0" w:color="auto"/>
        <w:bottom w:val="none" w:sz="0" w:space="0" w:color="auto"/>
        <w:right w:val="none" w:sz="0" w:space="0" w:color="auto"/>
      </w:divBdr>
      <w:divsChild>
        <w:div w:id="1720133373">
          <w:marLeft w:val="640"/>
          <w:marRight w:val="0"/>
          <w:marTop w:val="0"/>
          <w:marBottom w:val="0"/>
          <w:divBdr>
            <w:top w:val="none" w:sz="0" w:space="0" w:color="auto"/>
            <w:left w:val="none" w:sz="0" w:space="0" w:color="auto"/>
            <w:bottom w:val="none" w:sz="0" w:space="0" w:color="auto"/>
            <w:right w:val="none" w:sz="0" w:space="0" w:color="auto"/>
          </w:divBdr>
        </w:div>
        <w:div w:id="516962140">
          <w:marLeft w:val="640"/>
          <w:marRight w:val="0"/>
          <w:marTop w:val="0"/>
          <w:marBottom w:val="0"/>
          <w:divBdr>
            <w:top w:val="none" w:sz="0" w:space="0" w:color="auto"/>
            <w:left w:val="none" w:sz="0" w:space="0" w:color="auto"/>
            <w:bottom w:val="none" w:sz="0" w:space="0" w:color="auto"/>
            <w:right w:val="none" w:sz="0" w:space="0" w:color="auto"/>
          </w:divBdr>
        </w:div>
        <w:div w:id="100300534">
          <w:marLeft w:val="640"/>
          <w:marRight w:val="0"/>
          <w:marTop w:val="0"/>
          <w:marBottom w:val="0"/>
          <w:divBdr>
            <w:top w:val="none" w:sz="0" w:space="0" w:color="auto"/>
            <w:left w:val="none" w:sz="0" w:space="0" w:color="auto"/>
            <w:bottom w:val="none" w:sz="0" w:space="0" w:color="auto"/>
            <w:right w:val="none" w:sz="0" w:space="0" w:color="auto"/>
          </w:divBdr>
        </w:div>
        <w:div w:id="398528419">
          <w:marLeft w:val="640"/>
          <w:marRight w:val="0"/>
          <w:marTop w:val="0"/>
          <w:marBottom w:val="0"/>
          <w:divBdr>
            <w:top w:val="none" w:sz="0" w:space="0" w:color="auto"/>
            <w:left w:val="none" w:sz="0" w:space="0" w:color="auto"/>
            <w:bottom w:val="none" w:sz="0" w:space="0" w:color="auto"/>
            <w:right w:val="none" w:sz="0" w:space="0" w:color="auto"/>
          </w:divBdr>
        </w:div>
        <w:div w:id="767503047">
          <w:marLeft w:val="640"/>
          <w:marRight w:val="0"/>
          <w:marTop w:val="0"/>
          <w:marBottom w:val="0"/>
          <w:divBdr>
            <w:top w:val="none" w:sz="0" w:space="0" w:color="auto"/>
            <w:left w:val="none" w:sz="0" w:space="0" w:color="auto"/>
            <w:bottom w:val="none" w:sz="0" w:space="0" w:color="auto"/>
            <w:right w:val="none" w:sz="0" w:space="0" w:color="auto"/>
          </w:divBdr>
        </w:div>
        <w:div w:id="1076320010">
          <w:marLeft w:val="640"/>
          <w:marRight w:val="0"/>
          <w:marTop w:val="0"/>
          <w:marBottom w:val="0"/>
          <w:divBdr>
            <w:top w:val="none" w:sz="0" w:space="0" w:color="auto"/>
            <w:left w:val="none" w:sz="0" w:space="0" w:color="auto"/>
            <w:bottom w:val="none" w:sz="0" w:space="0" w:color="auto"/>
            <w:right w:val="none" w:sz="0" w:space="0" w:color="auto"/>
          </w:divBdr>
        </w:div>
        <w:div w:id="2039238809">
          <w:marLeft w:val="640"/>
          <w:marRight w:val="0"/>
          <w:marTop w:val="0"/>
          <w:marBottom w:val="0"/>
          <w:divBdr>
            <w:top w:val="none" w:sz="0" w:space="0" w:color="auto"/>
            <w:left w:val="none" w:sz="0" w:space="0" w:color="auto"/>
            <w:bottom w:val="none" w:sz="0" w:space="0" w:color="auto"/>
            <w:right w:val="none" w:sz="0" w:space="0" w:color="auto"/>
          </w:divBdr>
        </w:div>
        <w:div w:id="161509269">
          <w:marLeft w:val="640"/>
          <w:marRight w:val="0"/>
          <w:marTop w:val="0"/>
          <w:marBottom w:val="0"/>
          <w:divBdr>
            <w:top w:val="none" w:sz="0" w:space="0" w:color="auto"/>
            <w:left w:val="none" w:sz="0" w:space="0" w:color="auto"/>
            <w:bottom w:val="none" w:sz="0" w:space="0" w:color="auto"/>
            <w:right w:val="none" w:sz="0" w:space="0" w:color="auto"/>
          </w:divBdr>
        </w:div>
        <w:div w:id="1381900589">
          <w:marLeft w:val="640"/>
          <w:marRight w:val="0"/>
          <w:marTop w:val="0"/>
          <w:marBottom w:val="0"/>
          <w:divBdr>
            <w:top w:val="none" w:sz="0" w:space="0" w:color="auto"/>
            <w:left w:val="none" w:sz="0" w:space="0" w:color="auto"/>
            <w:bottom w:val="none" w:sz="0" w:space="0" w:color="auto"/>
            <w:right w:val="none" w:sz="0" w:space="0" w:color="auto"/>
          </w:divBdr>
        </w:div>
        <w:div w:id="472262538">
          <w:marLeft w:val="640"/>
          <w:marRight w:val="0"/>
          <w:marTop w:val="0"/>
          <w:marBottom w:val="0"/>
          <w:divBdr>
            <w:top w:val="none" w:sz="0" w:space="0" w:color="auto"/>
            <w:left w:val="none" w:sz="0" w:space="0" w:color="auto"/>
            <w:bottom w:val="none" w:sz="0" w:space="0" w:color="auto"/>
            <w:right w:val="none" w:sz="0" w:space="0" w:color="auto"/>
          </w:divBdr>
        </w:div>
        <w:div w:id="2060862673">
          <w:marLeft w:val="640"/>
          <w:marRight w:val="0"/>
          <w:marTop w:val="0"/>
          <w:marBottom w:val="0"/>
          <w:divBdr>
            <w:top w:val="none" w:sz="0" w:space="0" w:color="auto"/>
            <w:left w:val="none" w:sz="0" w:space="0" w:color="auto"/>
            <w:bottom w:val="none" w:sz="0" w:space="0" w:color="auto"/>
            <w:right w:val="none" w:sz="0" w:space="0" w:color="auto"/>
          </w:divBdr>
        </w:div>
        <w:div w:id="1194927961">
          <w:marLeft w:val="640"/>
          <w:marRight w:val="0"/>
          <w:marTop w:val="0"/>
          <w:marBottom w:val="0"/>
          <w:divBdr>
            <w:top w:val="none" w:sz="0" w:space="0" w:color="auto"/>
            <w:left w:val="none" w:sz="0" w:space="0" w:color="auto"/>
            <w:bottom w:val="none" w:sz="0" w:space="0" w:color="auto"/>
            <w:right w:val="none" w:sz="0" w:space="0" w:color="auto"/>
          </w:divBdr>
        </w:div>
        <w:div w:id="1358852547">
          <w:marLeft w:val="640"/>
          <w:marRight w:val="0"/>
          <w:marTop w:val="0"/>
          <w:marBottom w:val="0"/>
          <w:divBdr>
            <w:top w:val="none" w:sz="0" w:space="0" w:color="auto"/>
            <w:left w:val="none" w:sz="0" w:space="0" w:color="auto"/>
            <w:bottom w:val="none" w:sz="0" w:space="0" w:color="auto"/>
            <w:right w:val="none" w:sz="0" w:space="0" w:color="auto"/>
          </w:divBdr>
        </w:div>
        <w:div w:id="1021932736">
          <w:marLeft w:val="640"/>
          <w:marRight w:val="0"/>
          <w:marTop w:val="0"/>
          <w:marBottom w:val="0"/>
          <w:divBdr>
            <w:top w:val="none" w:sz="0" w:space="0" w:color="auto"/>
            <w:left w:val="none" w:sz="0" w:space="0" w:color="auto"/>
            <w:bottom w:val="none" w:sz="0" w:space="0" w:color="auto"/>
            <w:right w:val="none" w:sz="0" w:space="0" w:color="auto"/>
          </w:divBdr>
        </w:div>
        <w:div w:id="507642580">
          <w:marLeft w:val="640"/>
          <w:marRight w:val="0"/>
          <w:marTop w:val="0"/>
          <w:marBottom w:val="0"/>
          <w:divBdr>
            <w:top w:val="none" w:sz="0" w:space="0" w:color="auto"/>
            <w:left w:val="none" w:sz="0" w:space="0" w:color="auto"/>
            <w:bottom w:val="none" w:sz="0" w:space="0" w:color="auto"/>
            <w:right w:val="none" w:sz="0" w:space="0" w:color="auto"/>
          </w:divBdr>
        </w:div>
        <w:div w:id="1066144874">
          <w:marLeft w:val="640"/>
          <w:marRight w:val="0"/>
          <w:marTop w:val="0"/>
          <w:marBottom w:val="0"/>
          <w:divBdr>
            <w:top w:val="none" w:sz="0" w:space="0" w:color="auto"/>
            <w:left w:val="none" w:sz="0" w:space="0" w:color="auto"/>
            <w:bottom w:val="none" w:sz="0" w:space="0" w:color="auto"/>
            <w:right w:val="none" w:sz="0" w:space="0" w:color="auto"/>
          </w:divBdr>
        </w:div>
        <w:div w:id="630479132">
          <w:marLeft w:val="640"/>
          <w:marRight w:val="0"/>
          <w:marTop w:val="0"/>
          <w:marBottom w:val="0"/>
          <w:divBdr>
            <w:top w:val="none" w:sz="0" w:space="0" w:color="auto"/>
            <w:left w:val="none" w:sz="0" w:space="0" w:color="auto"/>
            <w:bottom w:val="none" w:sz="0" w:space="0" w:color="auto"/>
            <w:right w:val="none" w:sz="0" w:space="0" w:color="auto"/>
          </w:divBdr>
        </w:div>
        <w:div w:id="535965199">
          <w:marLeft w:val="640"/>
          <w:marRight w:val="0"/>
          <w:marTop w:val="0"/>
          <w:marBottom w:val="0"/>
          <w:divBdr>
            <w:top w:val="none" w:sz="0" w:space="0" w:color="auto"/>
            <w:left w:val="none" w:sz="0" w:space="0" w:color="auto"/>
            <w:bottom w:val="none" w:sz="0" w:space="0" w:color="auto"/>
            <w:right w:val="none" w:sz="0" w:space="0" w:color="auto"/>
          </w:divBdr>
        </w:div>
        <w:div w:id="2029940797">
          <w:marLeft w:val="640"/>
          <w:marRight w:val="0"/>
          <w:marTop w:val="0"/>
          <w:marBottom w:val="0"/>
          <w:divBdr>
            <w:top w:val="none" w:sz="0" w:space="0" w:color="auto"/>
            <w:left w:val="none" w:sz="0" w:space="0" w:color="auto"/>
            <w:bottom w:val="none" w:sz="0" w:space="0" w:color="auto"/>
            <w:right w:val="none" w:sz="0" w:space="0" w:color="auto"/>
          </w:divBdr>
        </w:div>
        <w:div w:id="912198763">
          <w:marLeft w:val="640"/>
          <w:marRight w:val="0"/>
          <w:marTop w:val="0"/>
          <w:marBottom w:val="0"/>
          <w:divBdr>
            <w:top w:val="none" w:sz="0" w:space="0" w:color="auto"/>
            <w:left w:val="none" w:sz="0" w:space="0" w:color="auto"/>
            <w:bottom w:val="none" w:sz="0" w:space="0" w:color="auto"/>
            <w:right w:val="none" w:sz="0" w:space="0" w:color="auto"/>
          </w:divBdr>
        </w:div>
        <w:div w:id="842933275">
          <w:marLeft w:val="640"/>
          <w:marRight w:val="0"/>
          <w:marTop w:val="0"/>
          <w:marBottom w:val="0"/>
          <w:divBdr>
            <w:top w:val="none" w:sz="0" w:space="0" w:color="auto"/>
            <w:left w:val="none" w:sz="0" w:space="0" w:color="auto"/>
            <w:bottom w:val="none" w:sz="0" w:space="0" w:color="auto"/>
            <w:right w:val="none" w:sz="0" w:space="0" w:color="auto"/>
          </w:divBdr>
        </w:div>
        <w:div w:id="1357077044">
          <w:marLeft w:val="640"/>
          <w:marRight w:val="0"/>
          <w:marTop w:val="0"/>
          <w:marBottom w:val="0"/>
          <w:divBdr>
            <w:top w:val="none" w:sz="0" w:space="0" w:color="auto"/>
            <w:left w:val="none" w:sz="0" w:space="0" w:color="auto"/>
            <w:bottom w:val="none" w:sz="0" w:space="0" w:color="auto"/>
            <w:right w:val="none" w:sz="0" w:space="0" w:color="auto"/>
          </w:divBdr>
        </w:div>
        <w:div w:id="1684553363">
          <w:marLeft w:val="640"/>
          <w:marRight w:val="0"/>
          <w:marTop w:val="0"/>
          <w:marBottom w:val="0"/>
          <w:divBdr>
            <w:top w:val="none" w:sz="0" w:space="0" w:color="auto"/>
            <w:left w:val="none" w:sz="0" w:space="0" w:color="auto"/>
            <w:bottom w:val="none" w:sz="0" w:space="0" w:color="auto"/>
            <w:right w:val="none" w:sz="0" w:space="0" w:color="auto"/>
          </w:divBdr>
        </w:div>
        <w:div w:id="1015116175">
          <w:marLeft w:val="640"/>
          <w:marRight w:val="0"/>
          <w:marTop w:val="0"/>
          <w:marBottom w:val="0"/>
          <w:divBdr>
            <w:top w:val="none" w:sz="0" w:space="0" w:color="auto"/>
            <w:left w:val="none" w:sz="0" w:space="0" w:color="auto"/>
            <w:bottom w:val="none" w:sz="0" w:space="0" w:color="auto"/>
            <w:right w:val="none" w:sz="0" w:space="0" w:color="auto"/>
          </w:divBdr>
        </w:div>
        <w:div w:id="1724131635">
          <w:marLeft w:val="640"/>
          <w:marRight w:val="0"/>
          <w:marTop w:val="0"/>
          <w:marBottom w:val="0"/>
          <w:divBdr>
            <w:top w:val="none" w:sz="0" w:space="0" w:color="auto"/>
            <w:left w:val="none" w:sz="0" w:space="0" w:color="auto"/>
            <w:bottom w:val="none" w:sz="0" w:space="0" w:color="auto"/>
            <w:right w:val="none" w:sz="0" w:space="0" w:color="auto"/>
          </w:divBdr>
        </w:div>
        <w:div w:id="1193767063">
          <w:marLeft w:val="640"/>
          <w:marRight w:val="0"/>
          <w:marTop w:val="0"/>
          <w:marBottom w:val="0"/>
          <w:divBdr>
            <w:top w:val="none" w:sz="0" w:space="0" w:color="auto"/>
            <w:left w:val="none" w:sz="0" w:space="0" w:color="auto"/>
            <w:bottom w:val="none" w:sz="0" w:space="0" w:color="auto"/>
            <w:right w:val="none" w:sz="0" w:space="0" w:color="auto"/>
          </w:divBdr>
        </w:div>
        <w:div w:id="215898506">
          <w:marLeft w:val="640"/>
          <w:marRight w:val="0"/>
          <w:marTop w:val="0"/>
          <w:marBottom w:val="0"/>
          <w:divBdr>
            <w:top w:val="none" w:sz="0" w:space="0" w:color="auto"/>
            <w:left w:val="none" w:sz="0" w:space="0" w:color="auto"/>
            <w:bottom w:val="none" w:sz="0" w:space="0" w:color="auto"/>
            <w:right w:val="none" w:sz="0" w:space="0" w:color="auto"/>
          </w:divBdr>
        </w:div>
        <w:div w:id="1042906515">
          <w:marLeft w:val="640"/>
          <w:marRight w:val="0"/>
          <w:marTop w:val="0"/>
          <w:marBottom w:val="0"/>
          <w:divBdr>
            <w:top w:val="none" w:sz="0" w:space="0" w:color="auto"/>
            <w:left w:val="none" w:sz="0" w:space="0" w:color="auto"/>
            <w:bottom w:val="none" w:sz="0" w:space="0" w:color="auto"/>
            <w:right w:val="none" w:sz="0" w:space="0" w:color="auto"/>
          </w:divBdr>
        </w:div>
        <w:div w:id="936407481">
          <w:marLeft w:val="640"/>
          <w:marRight w:val="0"/>
          <w:marTop w:val="0"/>
          <w:marBottom w:val="0"/>
          <w:divBdr>
            <w:top w:val="none" w:sz="0" w:space="0" w:color="auto"/>
            <w:left w:val="none" w:sz="0" w:space="0" w:color="auto"/>
            <w:bottom w:val="none" w:sz="0" w:space="0" w:color="auto"/>
            <w:right w:val="none" w:sz="0" w:space="0" w:color="auto"/>
          </w:divBdr>
        </w:div>
        <w:div w:id="37705829">
          <w:marLeft w:val="640"/>
          <w:marRight w:val="0"/>
          <w:marTop w:val="0"/>
          <w:marBottom w:val="0"/>
          <w:divBdr>
            <w:top w:val="none" w:sz="0" w:space="0" w:color="auto"/>
            <w:left w:val="none" w:sz="0" w:space="0" w:color="auto"/>
            <w:bottom w:val="none" w:sz="0" w:space="0" w:color="auto"/>
            <w:right w:val="none" w:sz="0" w:space="0" w:color="auto"/>
          </w:divBdr>
        </w:div>
        <w:div w:id="40980733">
          <w:marLeft w:val="640"/>
          <w:marRight w:val="0"/>
          <w:marTop w:val="0"/>
          <w:marBottom w:val="0"/>
          <w:divBdr>
            <w:top w:val="none" w:sz="0" w:space="0" w:color="auto"/>
            <w:left w:val="none" w:sz="0" w:space="0" w:color="auto"/>
            <w:bottom w:val="none" w:sz="0" w:space="0" w:color="auto"/>
            <w:right w:val="none" w:sz="0" w:space="0" w:color="auto"/>
          </w:divBdr>
        </w:div>
        <w:div w:id="396781532">
          <w:marLeft w:val="640"/>
          <w:marRight w:val="0"/>
          <w:marTop w:val="0"/>
          <w:marBottom w:val="0"/>
          <w:divBdr>
            <w:top w:val="none" w:sz="0" w:space="0" w:color="auto"/>
            <w:left w:val="none" w:sz="0" w:space="0" w:color="auto"/>
            <w:bottom w:val="none" w:sz="0" w:space="0" w:color="auto"/>
            <w:right w:val="none" w:sz="0" w:space="0" w:color="auto"/>
          </w:divBdr>
        </w:div>
        <w:div w:id="1010834271">
          <w:marLeft w:val="640"/>
          <w:marRight w:val="0"/>
          <w:marTop w:val="0"/>
          <w:marBottom w:val="0"/>
          <w:divBdr>
            <w:top w:val="none" w:sz="0" w:space="0" w:color="auto"/>
            <w:left w:val="none" w:sz="0" w:space="0" w:color="auto"/>
            <w:bottom w:val="none" w:sz="0" w:space="0" w:color="auto"/>
            <w:right w:val="none" w:sz="0" w:space="0" w:color="auto"/>
          </w:divBdr>
        </w:div>
        <w:div w:id="1915357922">
          <w:marLeft w:val="640"/>
          <w:marRight w:val="0"/>
          <w:marTop w:val="0"/>
          <w:marBottom w:val="0"/>
          <w:divBdr>
            <w:top w:val="none" w:sz="0" w:space="0" w:color="auto"/>
            <w:left w:val="none" w:sz="0" w:space="0" w:color="auto"/>
            <w:bottom w:val="none" w:sz="0" w:space="0" w:color="auto"/>
            <w:right w:val="none" w:sz="0" w:space="0" w:color="auto"/>
          </w:divBdr>
        </w:div>
        <w:div w:id="2007702140">
          <w:marLeft w:val="640"/>
          <w:marRight w:val="0"/>
          <w:marTop w:val="0"/>
          <w:marBottom w:val="0"/>
          <w:divBdr>
            <w:top w:val="none" w:sz="0" w:space="0" w:color="auto"/>
            <w:left w:val="none" w:sz="0" w:space="0" w:color="auto"/>
            <w:bottom w:val="none" w:sz="0" w:space="0" w:color="auto"/>
            <w:right w:val="none" w:sz="0" w:space="0" w:color="auto"/>
          </w:divBdr>
        </w:div>
        <w:div w:id="1700088726">
          <w:marLeft w:val="640"/>
          <w:marRight w:val="0"/>
          <w:marTop w:val="0"/>
          <w:marBottom w:val="0"/>
          <w:divBdr>
            <w:top w:val="none" w:sz="0" w:space="0" w:color="auto"/>
            <w:left w:val="none" w:sz="0" w:space="0" w:color="auto"/>
            <w:bottom w:val="none" w:sz="0" w:space="0" w:color="auto"/>
            <w:right w:val="none" w:sz="0" w:space="0" w:color="auto"/>
          </w:divBdr>
        </w:div>
        <w:div w:id="957417383">
          <w:marLeft w:val="640"/>
          <w:marRight w:val="0"/>
          <w:marTop w:val="0"/>
          <w:marBottom w:val="0"/>
          <w:divBdr>
            <w:top w:val="none" w:sz="0" w:space="0" w:color="auto"/>
            <w:left w:val="none" w:sz="0" w:space="0" w:color="auto"/>
            <w:bottom w:val="none" w:sz="0" w:space="0" w:color="auto"/>
            <w:right w:val="none" w:sz="0" w:space="0" w:color="auto"/>
          </w:divBdr>
        </w:div>
        <w:div w:id="1847475752">
          <w:marLeft w:val="640"/>
          <w:marRight w:val="0"/>
          <w:marTop w:val="0"/>
          <w:marBottom w:val="0"/>
          <w:divBdr>
            <w:top w:val="none" w:sz="0" w:space="0" w:color="auto"/>
            <w:left w:val="none" w:sz="0" w:space="0" w:color="auto"/>
            <w:bottom w:val="none" w:sz="0" w:space="0" w:color="auto"/>
            <w:right w:val="none" w:sz="0" w:space="0" w:color="auto"/>
          </w:divBdr>
        </w:div>
        <w:div w:id="1933469758">
          <w:marLeft w:val="640"/>
          <w:marRight w:val="0"/>
          <w:marTop w:val="0"/>
          <w:marBottom w:val="0"/>
          <w:divBdr>
            <w:top w:val="none" w:sz="0" w:space="0" w:color="auto"/>
            <w:left w:val="none" w:sz="0" w:space="0" w:color="auto"/>
            <w:bottom w:val="none" w:sz="0" w:space="0" w:color="auto"/>
            <w:right w:val="none" w:sz="0" w:space="0" w:color="auto"/>
          </w:divBdr>
        </w:div>
        <w:div w:id="1204559321">
          <w:marLeft w:val="640"/>
          <w:marRight w:val="0"/>
          <w:marTop w:val="0"/>
          <w:marBottom w:val="0"/>
          <w:divBdr>
            <w:top w:val="none" w:sz="0" w:space="0" w:color="auto"/>
            <w:left w:val="none" w:sz="0" w:space="0" w:color="auto"/>
            <w:bottom w:val="none" w:sz="0" w:space="0" w:color="auto"/>
            <w:right w:val="none" w:sz="0" w:space="0" w:color="auto"/>
          </w:divBdr>
        </w:div>
        <w:div w:id="1331642119">
          <w:marLeft w:val="640"/>
          <w:marRight w:val="0"/>
          <w:marTop w:val="0"/>
          <w:marBottom w:val="0"/>
          <w:divBdr>
            <w:top w:val="none" w:sz="0" w:space="0" w:color="auto"/>
            <w:left w:val="none" w:sz="0" w:space="0" w:color="auto"/>
            <w:bottom w:val="none" w:sz="0" w:space="0" w:color="auto"/>
            <w:right w:val="none" w:sz="0" w:space="0" w:color="auto"/>
          </w:divBdr>
        </w:div>
        <w:div w:id="1832788963">
          <w:marLeft w:val="640"/>
          <w:marRight w:val="0"/>
          <w:marTop w:val="0"/>
          <w:marBottom w:val="0"/>
          <w:divBdr>
            <w:top w:val="none" w:sz="0" w:space="0" w:color="auto"/>
            <w:left w:val="none" w:sz="0" w:space="0" w:color="auto"/>
            <w:bottom w:val="none" w:sz="0" w:space="0" w:color="auto"/>
            <w:right w:val="none" w:sz="0" w:space="0" w:color="auto"/>
          </w:divBdr>
        </w:div>
        <w:div w:id="517551237">
          <w:marLeft w:val="640"/>
          <w:marRight w:val="0"/>
          <w:marTop w:val="0"/>
          <w:marBottom w:val="0"/>
          <w:divBdr>
            <w:top w:val="none" w:sz="0" w:space="0" w:color="auto"/>
            <w:left w:val="none" w:sz="0" w:space="0" w:color="auto"/>
            <w:bottom w:val="none" w:sz="0" w:space="0" w:color="auto"/>
            <w:right w:val="none" w:sz="0" w:space="0" w:color="auto"/>
          </w:divBdr>
        </w:div>
        <w:div w:id="719716373">
          <w:marLeft w:val="640"/>
          <w:marRight w:val="0"/>
          <w:marTop w:val="0"/>
          <w:marBottom w:val="0"/>
          <w:divBdr>
            <w:top w:val="none" w:sz="0" w:space="0" w:color="auto"/>
            <w:left w:val="none" w:sz="0" w:space="0" w:color="auto"/>
            <w:bottom w:val="none" w:sz="0" w:space="0" w:color="auto"/>
            <w:right w:val="none" w:sz="0" w:space="0" w:color="auto"/>
          </w:divBdr>
        </w:div>
        <w:div w:id="364447853">
          <w:marLeft w:val="640"/>
          <w:marRight w:val="0"/>
          <w:marTop w:val="0"/>
          <w:marBottom w:val="0"/>
          <w:divBdr>
            <w:top w:val="none" w:sz="0" w:space="0" w:color="auto"/>
            <w:left w:val="none" w:sz="0" w:space="0" w:color="auto"/>
            <w:bottom w:val="none" w:sz="0" w:space="0" w:color="auto"/>
            <w:right w:val="none" w:sz="0" w:space="0" w:color="auto"/>
          </w:divBdr>
        </w:div>
        <w:div w:id="1353410562">
          <w:marLeft w:val="640"/>
          <w:marRight w:val="0"/>
          <w:marTop w:val="0"/>
          <w:marBottom w:val="0"/>
          <w:divBdr>
            <w:top w:val="none" w:sz="0" w:space="0" w:color="auto"/>
            <w:left w:val="none" w:sz="0" w:space="0" w:color="auto"/>
            <w:bottom w:val="none" w:sz="0" w:space="0" w:color="auto"/>
            <w:right w:val="none" w:sz="0" w:space="0" w:color="auto"/>
          </w:divBdr>
        </w:div>
        <w:div w:id="1570533500">
          <w:marLeft w:val="640"/>
          <w:marRight w:val="0"/>
          <w:marTop w:val="0"/>
          <w:marBottom w:val="0"/>
          <w:divBdr>
            <w:top w:val="none" w:sz="0" w:space="0" w:color="auto"/>
            <w:left w:val="none" w:sz="0" w:space="0" w:color="auto"/>
            <w:bottom w:val="none" w:sz="0" w:space="0" w:color="auto"/>
            <w:right w:val="none" w:sz="0" w:space="0" w:color="auto"/>
          </w:divBdr>
        </w:div>
        <w:div w:id="1433864899">
          <w:marLeft w:val="640"/>
          <w:marRight w:val="0"/>
          <w:marTop w:val="0"/>
          <w:marBottom w:val="0"/>
          <w:divBdr>
            <w:top w:val="none" w:sz="0" w:space="0" w:color="auto"/>
            <w:left w:val="none" w:sz="0" w:space="0" w:color="auto"/>
            <w:bottom w:val="none" w:sz="0" w:space="0" w:color="auto"/>
            <w:right w:val="none" w:sz="0" w:space="0" w:color="auto"/>
          </w:divBdr>
        </w:div>
        <w:div w:id="2115444453">
          <w:marLeft w:val="640"/>
          <w:marRight w:val="0"/>
          <w:marTop w:val="0"/>
          <w:marBottom w:val="0"/>
          <w:divBdr>
            <w:top w:val="none" w:sz="0" w:space="0" w:color="auto"/>
            <w:left w:val="none" w:sz="0" w:space="0" w:color="auto"/>
            <w:bottom w:val="none" w:sz="0" w:space="0" w:color="auto"/>
            <w:right w:val="none" w:sz="0" w:space="0" w:color="auto"/>
          </w:divBdr>
        </w:div>
        <w:div w:id="1798643999">
          <w:marLeft w:val="640"/>
          <w:marRight w:val="0"/>
          <w:marTop w:val="0"/>
          <w:marBottom w:val="0"/>
          <w:divBdr>
            <w:top w:val="none" w:sz="0" w:space="0" w:color="auto"/>
            <w:left w:val="none" w:sz="0" w:space="0" w:color="auto"/>
            <w:bottom w:val="none" w:sz="0" w:space="0" w:color="auto"/>
            <w:right w:val="none" w:sz="0" w:space="0" w:color="auto"/>
          </w:divBdr>
        </w:div>
        <w:div w:id="789474890">
          <w:marLeft w:val="640"/>
          <w:marRight w:val="0"/>
          <w:marTop w:val="0"/>
          <w:marBottom w:val="0"/>
          <w:divBdr>
            <w:top w:val="none" w:sz="0" w:space="0" w:color="auto"/>
            <w:left w:val="none" w:sz="0" w:space="0" w:color="auto"/>
            <w:bottom w:val="none" w:sz="0" w:space="0" w:color="auto"/>
            <w:right w:val="none" w:sz="0" w:space="0" w:color="auto"/>
          </w:divBdr>
        </w:div>
        <w:div w:id="2026788072">
          <w:marLeft w:val="640"/>
          <w:marRight w:val="0"/>
          <w:marTop w:val="0"/>
          <w:marBottom w:val="0"/>
          <w:divBdr>
            <w:top w:val="none" w:sz="0" w:space="0" w:color="auto"/>
            <w:left w:val="none" w:sz="0" w:space="0" w:color="auto"/>
            <w:bottom w:val="none" w:sz="0" w:space="0" w:color="auto"/>
            <w:right w:val="none" w:sz="0" w:space="0" w:color="auto"/>
          </w:divBdr>
        </w:div>
        <w:div w:id="2000649348">
          <w:marLeft w:val="640"/>
          <w:marRight w:val="0"/>
          <w:marTop w:val="0"/>
          <w:marBottom w:val="0"/>
          <w:divBdr>
            <w:top w:val="none" w:sz="0" w:space="0" w:color="auto"/>
            <w:left w:val="none" w:sz="0" w:space="0" w:color="auto"/>
            <w:bottom w:val="none" w:sz="0" w:space="0" w:color="auto"/>
            <w:right w:val="none" w:sz="0" w:space="0" w:color="auto"/>
          </w:divBdr>
        </w:div>
        <w:div w:id="1820226373">
          <w:marLeft w:val="640"/>
          <w:marRight w:val="0"/>
          <w:marTop w:val="0"/>
          <w:marBottom w:val="0"/>
          <w:divBdr>
            <w:top w:val="none" w:sz="0" w:space="0" w:color="auto"/>
            <w:left w:val="none" w:sz="0" w:space="0" w:color="auto"/>
            <w:bottom w:val="none" w:sz="0" w:space="0" w:color="auto"/>
            <w:right w:val="none" w:sz="0" w:space="0" w:color="auto"/>
          </w:divBdr>
        </w:div>
        <w:div w:id="1917131072">
          <w:marLeft w:val="640"/>
          <w:marRight w:val="0"/>
          <w:marTop w:val="0"/>
          <w:marBottom w:val="0"/>
          <w:divBdr>
            <w:top w:val="none" w:sz="0" w:space="0" w:color="auto"/>
            <w:left w:val="none" w:sz="0" w:space="0" w:color="auto"/>
            <w:bottom w:val="none" w:sz="0" w:space="0" w:color="auto"/>
            <w:right w:val="none" w:sz="0" w:space="0" w:color="auto"/>
          </w:divBdr>
        </w:div>
        <w:div w:id="2108959270">
          <w:marLeft w:val="640"/>
          <w:marRight w:val="0"/>
          <w:marTop w:val="0"/>
          <w:marBottom w:val="0"/>
          <w:divBdr>
            <w:top w:val="none" w:sz="0" w:space="0" w:color="auto"/>
            <w:left w:val="none" w:sz="0" w:space="0" w:color="auto"/>
            <w:bottom w:val="none" w:sz="0" w:space="0" w:color="auto"/>
            <w:right w:val="none" w:sz="0" w:space="0" w:color="auto"/>
          </w:divBdr>
        </w:div>
        <w:div w:id="445856980">
          <w:marLeft w:val="640"/>
          <w:marRight w:val="0"/>
          <w:marTop w:val="0"/>
          <w:marBottom w:val="0"/>
          <w:divBdr>
            <w:top w:val="none" w:sz="0" w:space="0" w:color="auto"/>
            <w:left w:val="none" w:sz="0" w:space="0" w:color="auto"/>
            <w:bottom w:val="none" w:sz="0" w:space="0" w:color="auto"/>
            <w:right w:val="none" w:sz="0" w:space="0" w:color="auto"/>
          </w:divBdr>
        </w:div>
        <w:div w:id="896086474">
          <w:marLeft w:val="640"/>
          <w:marRight w:val="0"/>
          <w:marTop w:val="0"/>
          <w:marBottom w:val="0"/>
          <w:divBdr>
            <w:top w:val="none" w:sz="0" w:space="0" w:color="auto"/>
            <w:left w:val="none" w:sz="0" w:space="0" w:color="auto"/>
            <w:bottom w:val="none" w:sz="0" w:space="0" w:color="auto"/>
            <w:right w:val="none" w:sz="0" w:space="0" w:color="auto"/>
          </w:divBdr>
        </w:div>
        <w:div w:id="1548832126">
          <w:marLeft w:val="640"/>
          <w:marRight w:val="0"/>
          <w:marTop w:val="0"/>
          <w:marBottom w:val="0"/>
          <w:divBdr>
            <w:top w:val="none" w:sz="0" w:space="0" w:color="auto"/>
            <w:left w:val="none" w:sz="0" w:space="0" w:color="auto"/>
            <w:bottom w:val="none" w:sz="0" w:space="0" w:color="auto"/>
            <w:right w:val="none" w:sz="0" w:space="0" w:color="auto"/>
          </w:divBdr>
        </w:div>
        <w:div w:id="672757226">
          <w:marLeft w:val="640"/>
          <w:marRight w:val="0"/>
          <w:marTop w:val="0"/>
          <w:marBottom w:val="0"/>
          <w:divBdr>
            <w:top w:val="none" w:sz="0" w:space="0" w:color="auto"/>
            <w:left w:val="none" w:sz="0" w:space="0" w:color="auto"/>
            <w:bottom w:val="none" w:sz="0" w:space="0" w:color="auto"/>
            <w:right w:val="none" w:sz="0" w:space="0" w:color="auto"/>
          </w:divBdr>
        </w:div>
        <w:div w:id="1436747326">
          <w:marLeft w:val="640"/>
          <w:marRight w:val="0"/>
          <w:marTop w:val="0"/>
          <w:marBottom w:val="0"/>
          <w:divBdr>
            <w:top w:val="none" w:sz="0" w:space="0" w:color="auto"/>
            <w:left w:val="none" w:sz="0" w:space="0" w:color="auto"/>
            <w:bottom w:val="none" w:sz="0" w:space="0" w:color="auto"/>
            <w:right w:val="none" w:sz="0" w:space="0" w:color="auto"/>
          </w:divBdr>
        </w:div>
        <w:div w:id="225577004">
          <w:marLeft w:val="640"/>
          <w:marRight w:val="0"/>
          <w:marTop w:val="0"/>
          <w:marBottom w:val="0"/>
          <w:divBdr>
            <w:top w:val="none" w:sz="0" w:space="0" w:color="auto"/>
            <w:left w:val="none" w:sz="0" w:space="0" w:color="auto"/>
            <w:bottom w:val="none" w:sz="0" w:space="0" w:color="auto"/>
            <w:right w:val="none" w:sz="0" w:space="0" w:color="auto"/>
          </w:divBdr>
        </w:div>
        <w:div w:id="173883458">
          <w:marLeft w:val="640"/>
          <w:marRight w:val="0"/>
          <w:marTop w:val="0"/>
          <w:marBottom w:val="0"/>
          <w:divBdr>
            <w:top w:val="none" w:sz="0" w:space="0" w:color="auto"/>
            <w:left w:val="none" w:sz="0" w:space="0" w:color="auto"/>
            <w:bottom w:val="none" w:sz="0" w:space="0" w:color="auto"/>
            <w:right w:val="none" w:sz="0" w:space="0" w:color="auto"/>
          </w:divBdr>
        </w:div>
        <w:div w:id="398015613">
          <w:marLeft w:val="640"/>
          <w:marRight w:val="0"/>
          <w:marTop w:val="0"/>
          <w:marBottom w:val="0"/>
          <w:divBdr>
            <w:top w:val="none" w:sz="0" w:space="0" w:color="auto"/>
            <w:left w:val="none" w:sz="0" w:space="0" w:color="auto"/>
            <w:bottom w:val="none" w:sz="0" w:space="0" w:color="auto"/>
            <w:right w:val="none" w:sz="0" w:space="0" w:color="auto"/>
          </w:divBdr>
        </w:div>
        <w:div w:id="1506285693">
          <w:marLeft w:val="640"/>
          <w:marRight w:val="0"/>
          <w:marTop w:val="0"/>
          <w:marBottom w:val="0"/>
          <w:divBdr>
            <w:top w:val="none" w:sz="0" w:space="0" w:color="auto"/>
            <w:left w:val="none" w:sz="0" w:space="0" w:color="auto"/>
            <w:bottom w:val="none" w:sz="0" w:space="0" w:color="auto"/>
            <w:right w:val="none" w:sz="0" w:space="0" w:color="auto"/>
          </w:divBdr>
        </w:div>
        <w:div w:id="1033076386">
          <w:marLeft w:val="640"/>
          <w:marRight w:val="0"/>
          <w:marTop w:val="0"/>
          <w:marBottom w:val="0"/>
          <w:divBdr>
            <w:top w:val="none" w:sz="0" w:space="0" w:color="auto"/>
            <w:left w:val="none" w:sz="0" w:space="0" w:color="auto"/>
            <w:bottom w:val="none" w:sz="0" w:space="0" w:color="auto"/>
            <w:right w:val="none" w:sz="0" w:space="0" w:color="auto"/>
          </w:divBdr>
        </w:div>
        <w:div w:id="1004934218">
          <w:marLeft w:val="640"/>
          <w:marRight w:val="0"/>
          <w:marTop w:val="0"/>
          <w:marBottom w:val="0"/>
          <w:divBdr>
            <w:top w:val="none" w:sz="0" w:space="0" w:color="auto"/>
            <w:left w:val="none" w:sz="0" w:space="0" w:color="auto"/>
            <w:bottom w:val="none" w:sz="0" w:space="0" w:color="auto"/>
            <w:right w:val="none" w:sz="0" w:space="0" w:color="auto"/>
          </w:divBdr>
        </w:div>
        <w:div w:id="371466687">
          <w:marLeft w:val="640"/>
          <w:marRight w:val="0"/>
          <w:marTop w:val="0"/>
          <w:marBottom w:val="0"/>
          <w:divBdr>
            <w:top w:val="none" w:sz="0" w:space="0" w:color="auto"/>
            <w:left w:val="none" w:sz="0" w:space="0" w:color="auto"/>
            <w:bottom w:val="none" w:sz="0" w:space="0" w:color="auto"/>
            <w:right w:val="none" w:sz="0" w:space="0" w:color="auto"/>
          </w:divBdr>
        </w:div>
        <w:div w:id="1786466556">
          <w:marLeft w:val="640"/>
          <w:marRight w:val="0"/>
          <w:marTop w:val="0"/>
          <w:marBottom w:val="0"/>
          <w:divBdr>
            <w:top w:val="none" w:sz="0" w:space="0" w:color="auto"/>
            <w:left w:val="none" w:sz="0" w:space="0" w:color="auto"/>
            <w:bottom w:val="none" w:sz="0" w:space="0" w:color="auto"/>
            <w:right w:val="none" w:sz="0" w:space="0" w:color="auto"/>
          </w:divBdr>
        </w:div>
        <w:div w:id="1440220451">
          <w:marLeft w:val="640"/>
          <w:marRight w:val="0"/>
          <w:marTop w:val="0"/>
          <w:marBottom w:val="0"/>
          <w:divBdr>
            <w:top w:val="none" w:sz="0" w:space="0" w:color="auto"/>
            <w:left w:val="none" w:sz="0" w:space="0" w:color="auto"/>
            <w:bottom w:val="none" w:sz="0" w:space="0" w:color="auto"/>
            <w:right w:val="none" w:sz="0" w:space="0" w:color="auto"/>
          </w:divBdr>
        </w:div>
        <w:div w:id="945769636">
          <w:marLeft w:val="640"/>
          <w:marRight w:val="0"/>
          <w:marTop w:val="0"/>
          <w:marBottom w:val="0"/>
          <w:divBdr>
            <w:top w:val="none" w:sz="0" w:space="0" w:color="auto"/>
            <w:left w:val="none" w:sz="0" w:space="0" w:color="auto"/>
            <w:bottom w:val="none" w:sz="0" w:space="0" w:color="auto"/>
            <w:right w:val="none" w:sz="0" w:space="0" w:color="auto"/>
          </w:divBdr>
        </w:div>
        <w:div w:id="1241334169">
          <w:marLeft w:val="640"/>
          <w:marRight w:val="0"/>
          <w:marTop w:val="0"/>
          <w:marBottom w:val="0"/>
          <w:divBdr>
            <w:top w:val="none" w:sz="0" w:space="0" w:color="auto"/>
            <w:left w:val="none" w:sz="0" w:space="0" w:color="auto"/>
            <w:bottom w:val="none" w:sz="0" w:space="0" w:color="auto"/>
            <w:right w:val="none" w:sz="0" w:space="0" w:color="auto"/>
          </w:divBdr>
        </w:div>
        <w:div w:id="1169246745">
          <w:marLeft w:val="640"/>
          <w:marRight w:val="0"/>
          <w:marTop w:val="0"/>
          <w:marBottom w:val="0"/>
          <w:divBdr>
            <w:top w:val="none" w:sz="0" w:space="0" w:color="auto"/>
            <w:left w:val="none" w:sz="0" w:space="0" w:color="auto"/>
            <w:bottom w:val="none" w:sz="0" w:space="0" w:color="auto"/>
            <w:right w:val="none" w:sz="0" w:space="0" w:color="auto"/>
          </w:divBdr>
        </w:div>
        <w:div w:id="757872008">
          <w:marLeft w:val="640"/>
          <w:marRight w:val="0"/>
          <w:marTop w:val="0"/>
          <w:marBottom w:val="0"/>
          <w:divBdr>
            <w:top w:val="none" w:sz="0" w:space="0" w:color="auto"/>
            <w:left w:val="none" w:sz="0" w:space="0" w:color="auto"/>
            <w:bottom w:val="none" w:sz="0" w:space="0" w:color="auto"/>
            <w:right w:val="none" w:sz="0" w:space="0" w:color="auto"/>
          </w:divBdr>
        </w:div>
        <w:div w:id="835338944">
          <w:marLeft w:val="640"/>
          <w:marRight w:val="0"/>
          <w:marTop w:val="0"/>
          <w:marBottom w:val="0"/>
          <w:divBdr>
            <w:top w:val="none" w:sz="0" w:space="0" w:color="auto"/>
            <w:left w:val="none" w:sz="0" w:space="0" w:color="auto"/>
            <w:bottom w:val="none" w:sz="0" w:space="0" w:color="auto"/>
            <w:right w:val="none" w:sz="0" w:space="0" w:color="auto"/>
          </w:divBdr>
        </w:div>
        <w:div w:id="413741703">
          <w:marLeft w:val="640"/>
          <w:marRight w:val="0"/>
          <w:marTop w:val="0"/>
          <w:marBottom w:val="0"/>
          <w:divBdr>
            <w:top w:val="none" w:sz="0" w:space="0" w:color="auto"/>
            <w:left w:val="none" w:sz="0" w:space="0" w:color="auto"/>
            <w:bottom w:val="none" w:sz="0" w:space="0" w:color="auto"/>
            <w:right w:val="none" w:sz="0" w:space="0" w:color="auto"/>
          </w:divBdr>
        </w:div>
        <w:div w:id="591399836">
          <w:marLeft w:val="640"/>
          <w:marRight w:val="0"/>
          <w:marTop w:val="0"/>
          <w:marBottom w:val="0"/>
          <w:divBdr>
            <w:top w:val="none" w:sz="0" w:space="0" w:color="auto"/>
            <w:left w:val="none" w:sz="0" w:space="0" w:color="auto"/>
            <w:bottom w:val="none" w:sz="0" w:space="0" w:color="auto"/>
            <w:right w:val="none" w:sz="0" w:space="0" w:color="auto"/>
          </w:divBdr>
        </w:div>
        <w:div w:id="964384733">
          <w:marLeft w:val="640"/>
          <w:marRight w:val="0"/>
          <w:marTop w:val="0"/>
          <w:marBottom w:val="0"/>
          <w:divBdr>
            <w:top w:val="none" w:sz="0" w:space="0" w:color="auto"/>
            <w:left w:val="none" w:sz="0" w:space="0" w:color="auto"/>
            <w:bottom w:val="none" w:sz="0" w:space="0" w:color="auto"/>
            <w:right w:val="none" w:sz="0" w:space="0" w:color="auto"/>
          </w:divBdr>
        </w:div>
        <w:div w:id="1419670954">
          <w:marLeft w:val="640"/>
          <w:marRight w:val="0"/>
          <w:marTop w:val="0"/>
          <w:marBottom w:val="0"/>
          <w:divBdr>
            <w:top w:val="none" w:sz="0" w:space="0" w:color="auto"/>
            <w:left w:val="none" w:sz="0" w:space="0" w:color="auto"/>
            <w:bottom w:val="none" w:sz="0" w:space="0" w:color="auto"/>
            <w:right w:val="none" w:sz="0" w:space="0" w:color="auto"/>
          </w:divBdr>
        </w:div>
        <w:div w:id="1494418778">
          <w:marLeft w:val="640"/>
          <w:marRight w:val="0"/>
          <w:marTop w:val="0"/>
          <w:marBottom w:val="0"/>
          <w:divBdr>
            <w:top w:val="none" w:sz="0" w:space="0" w:color="auto"/>
            <w:left w:val="none" w:sz="0" w:space="0" w:color="auto"/>
            <w:bottom w:val="none" w:sz="0" w:space="0" w:color="auto"/>
            <w:right w:val="none" w:sz="0" w:space="0" w:color="auto"/>
          </w:divBdr>
        </w:div>
        <w:div w:id="1757509840">
          <w:marLeft w:val="640"/>
          <w:marRight w:val="0"/>
          <w:marTop w:val="0"/>
          <w:marBottom w:val="0"/>
          <w:divBdr>
            <w:top w:val="none" w:sz="0" w:space="0" w:color="auto"/>
            <w:left w:val="none" w:sz="0" w:space="0" w:color="auto"/>
            <w:bottom w:val="none" w:sz="0" w:space="0" w:color="auto"/>
            <w:right w:val="none" w:sz="0" w:space="0" w:color="auto"/>
          </w:divBdr>
        </w:div>
        <w:div w:id="1806465996">
          <w:marLeft w:val="640"/>
          <w:marRight w:val="0"/>
          <w:marTop w:val="0"/>
          <w:marBottom w:val="0"/>
          <w:divBdr>
            <w:top w:val="none" w:sz="0" w:space="0" w:color="auto"/>
            <w:left w:val="none" w:sz="0" w:space="0" w:color="auto"/>
            <w:bottom w:val="none" w:sz="0" w:space="0" w:color="auto"/>
            <w:right w:val="none" w:sz="0" w:space="0" w:color="auto"/>
          </w:divBdr>
        </w:div>
        <w:div w:id="637029644">
          <w:marLeft w:val="640"/>
          <w:marRight w:val="0"/>
          <w:marTop w:val="0"/>
          <w:marBottom w:val="0"/>
          <w:divBdr>
            <w:top w:val="none" w:sz="0" w:space="0" w:color="auto"/>
            <w:left w:val="none" w:sz="0" w:space="0" w:color="auto"/>
            <w:bottom w:val="none" w:sz="0" w:space="0" w:color="auto"/>
            <w:right w:val="none" w:sz="0" w:space="0" w:color="auto"/>
          </w:divBdr>
        </w:div>
        <w:div w:id="181166549">
          <w:marLeft w:val="640"/>
          <w:marRight w:val="0"/>
          <w:marTop w:val="0"/>
          <w:marBottom w:val="0"/>
          <w:divBdr>
            <w:top w:val="none" w:sz="0" w:space="0" w:color="auto"/>
            <w:left w:val="none" w:sz="0" w:space="0" w:color="auto"/>
            <w:bottom w:val="none" w:sz="0" w:space="0" w:color="auto"/>
            <w:right w:val="none" w:sz="0" w:space="0" w:color="auto"/>
          </w:divBdr>
        </w:div>
        <w:div w:id="519666245">
          <w:marLeft w:val="640"/>
          <w:marRight w:val="0"/>
          <w:marTop w:val="0"/>
          <w:marBottom w:val="0"/>
          <w:divBdr>
            <w:top w:val="none" w:sz="0" w:space="0" w:color="auto"/>
            <w:left w:val="none" w:sz="0" w:space="0" w:color="auto"/>
            <w:bottom w:val="none" w:sz="0" w:space="0" w:color="auto"/>
            <w:right w:val="none" w:sz="0" w:space="0" w:color="auto"/>
          </w:divBdr>
        </w:div>
        <w:div w:id="948662960">
          <w:marLeft w:val="640"/>
          <w:marRight w:val="0"/>
          <w:marTop w:val="0"/>
          <w:marBottom w:val="0"/>
          <w:divBdr>
            <w:top w:val="none" w:sz="0" w:space="0" w:color="auto"/>
            <w:left w:val="none" w:sz="0" w:space="0" w:color="auto"/>
            <w:bottom w:val="none" w:sz="0" w:space="0" w:color="auto"/>
            <w:right w:val="none" w:sz="0" w:space="0" w:color="auto"/>
          </w:divBdr>
        </w:div>
        <w:div w:id="920720899">
          <w:marLeft w:val="640"/>
          <w:marRight w:val="0"/>
          <w:marTop w:val="0"/>
          <w:marBottom w:val="0"/>
          <w:divBdr>
            <w:top w:val="none" w:sz="0" w:space="0" w:color="auto"/>
            <w:left w:val="none" w:sz="0" w:space="0" w:color="auto"/>
            <w:bottom w:val="none" w:sz="0" w:space="0" w:color="auto"/>
            <w:right w:val="none" w:sz="0" w:space="0" w:color="auto"/>
          </w:divBdr>
        </w:div>
        <w:div w:id="780606208">
          <w:marLeft w:val="640"/>
          <w:marRight w:val="0"/>
          <w:marTop w:val="0"/>
          <w:marBottom w:val="0"/>
          <w:divBdr>
            <w:top w:val="none" w:sz="0" w:space="0" w:color="auto"/>
            <w:left w:val="none" w:sz="0" w:space="0" w:color="auto"/>
            <w:bottom w:val="none" w:sz="0" w:space="0" w:color="auto"/>
            <w:right w:val="none" w:sz="0" w:space="0" w:color="auto"/>
          </w:divBdr>
        </w:div>
        <w:div w:id="193857637">
          <w:marLeft w:val="640"/>
          <w:marRight w:val="0"/>
          <w:marTop w:val="0"/>
          <w:marBottom w:val="0"/>
          <w:divBdr>
            <w:top w:val="none" w:sz="0" w:space="0" w:color="auto"/>
            <w:left w:val="none" w:sz="0" w:space="0" w:color="auto"/>
            <w:bottom w:val="none" w:sz="0" w:space="0" w:color="auto"/>
            <w:right w:val="none" w:sz="0" w:space="0" w:color="auto"/>
          </w:divBdr>
        </w:div>
        <w:div w:id="1931304395">
          <w:marLeft w:val="640"/>
          <w:marRight w:val="0"/>
          <w:marTop w:val="0"/>
          <w:marBottom w:val="0"/>
          <w:divBdr>
            <w:top w:val="none" w:sz="0" w:space="0" w:color="auto"/>
            <w:left w:val="none" w:sz="0" w:space="0" w:color="auto"/>
            <w:bottom w:val="none" w:sz="0" w:space="0" w:color="auto"/>
            <w:right w:val="none" w:sz="0" w:space="0" w:color="auto"/>
          </w:divBdr>
        </w:div>
        <w:div w:id="1331910286">
          <w:marLeft w:val="640"/>
          <w:marRight w:val="0"/>
          <w:marTop w:val="0"/>
          <w:marBottom w:val="0"/>
          <w:divBdr>
            <w:top w:val="none" w:sz="0" w:space="0" w:color="auto"/>
            <w:left w:val="none" w:sz="0" w:space="0" w:color="auto"/>
            <w:bottom w:val="none" w:sz="0" w:space="0" w:color="auto"/>
            <w:right w:val="none" w:sz="0" w:space="0" w:color="auto"/>
          </w:divBdr>
        </w:div>
        <w:div w:id="781143863">
          <w:marLeft w:val="640"/>
          <w:marRight w:val="0"/>
          <w:marTop w:val="0"/>
          <w:marBottom w:val="0"/>
          <w:divBdr>
            <w:top w:val="none" w:sz="0" w:space="0" w:color="auto"/>
            <w:left w:val="none" w:sz="0" w:space="0" w:color="auto"/>
            <w:bottom w:val="none" w:sz="0" w:space="0" w:color="auto"/>
            <w:right w:val="none" w:sz="0" w:space="0" w:color="auto"/>
          </w:divBdr>
        </w:div>
        <w:div w:id="703478061">
          <w:marLeft w:val="640"/>
          <w:marRight w:val="0"/>
          <w:marTop w:val="0"/>
          <w:marBottom w:val="0"/>
          <w:divBdr>
            <w:top w:val="none" w:sz="0" w:space="0" w:color="auto"/>
            <w:left w:val="none" w:sz="0" w:space="0" w:color="auto"/>
            <w:bottom w:val="none" w:sz="0" w:space="0" w:color="auto"/>
            <w:right w:val="none" w:sz="0" w:space="0" w:color="auto"/>
          </w:divBdr>
        </w:div>
        <w:div w:id="575016743">
          <w:marLeft w:val="640"/>
          <w:marRight w:val="0"/>
          <w:marTop w:val="0"/>
          <w:marBottom w:val="0"/>
          <w:divBdr>
            <w:top w:val="none" w:sz="0" w:space="0" w:color="auto"/>
            <w:left w:val="none" w:sz="0" w:space="0" w:color="auto"/>
            <w:bottom w:val="none" w:sz="0" w:space="0" w:color="auto"/>
            <w:right w:val="none" w:sz="0" w:space="0" w:color="auto"/>
          </w:divBdr>
        </w:div>
        <w:div w:id="1521550812">
          <w:marLeft w:val="640"/>
          <w:marRight w:val="0"/>
          <w:marTop w:val="0"/>
          <w:marBottom w:val="0"/>
          <w:divBdr>
            <w:top w:val="none" w:sz="0" w:space="0" w:color="auto"/>
            <w:left w:val="none" w:sz="0" w:space="0" w:color="auto"/>
            <w:bottom w:val="none" w:sz="0" w:space="0" w:color="auto"/>
            <w:right w:val="none" w:sz="0" w:space="0" w:color="auto"/>
          </w:divBdr>
        </w:div>
        <w:div w:id="434057762">
          <w:marLeft w:val="640"/>
          <w:marRight w:val="0"/>
          <w:marTop w:val="0"/>
          <w:marBottom w:val="0"/>
          <w:divBdr>
            <w:top w:val="none" w:sz="0" w:space="0" w:color="auto"/>
            <w:left w:val="none" w:sz="0" w:space="0" w:color="auto"/>
            <w:bottom w:val="none" w:sz="0" w:space="0" w:color="auto"/>
            <w:right w:val="none" w:sz="0" w:space="0" w:color="auto"/>
          </w:divBdr>
        </w:div>
        <w:div w:id="1504124751">
          <w:marLeft w:val="640"/>
          <w:marRight w:val="0"/>
          <w:marTop w:val="0"/>
          <w:marBottom w:val="0"/>
          <w:divBdr>
            <w:top w:val="none" w:sz="0" w:space="0" w:color="auto"/>
            <w:left w:val="none" w:sz="0" w:space="0" w:color="auto"/>
            <w:bottom w:val="none" w:sz="0" w:space="0" w:color="auto"/>
            <w:right w:val="none" w:sz="0" w:space="0" w:color="auto"/>
          </w:divBdr>
        </w:div>
        <w:div w:id="506870507">
          <w:marLeft w:val="640"/>
          <w:marRight w:val="0"/>
          <w:marTop w:val="0"/>
          <w:marBottom w:val="0"/>
          <w:divBdr>
            <w:top w:val="none" w:sz="0" w:space="0" w:color="auto"/>
            <w:left w:val="none" w:sz="0" w:space="0" w:color="auto"/>
            <w:bottom w:val="none" w:sz="0" w:space="0" w:color="auto"/>
            <w:right w:val="none" w:sz="0" w:space="0" w:color="auto"/>
          </w:divBdr>
        </w:div>
        <w:div w:id="954869608">
          <w:marLeft w:val="640"/>
          <w:marRight w:val="0"/>
          <w:marTop w:val="0"/>
          <w:marBottom w:val="0"/>
          <w:divBdr>
            <w:top w:val="none" w:sz="0" w:space="0" w:color="auto"/>
            <w:left w:val="none" w:sz="0" w:space="0" w:color="auto"/>
            <w:bottom w:val="none" w:sz="0" w:space="0" w:color="auto"/>
            <w:right w:val="none" w:sz="0" w:space="0" w:color="auto"/>
          </w:divBdr>
        </w:div>
        <w:div w:id="827399301">
          <w:marLeft w:val="640"/>
          <w:marRight w:val="0"/>
          <w:marTop w:val="0"/>
          <w:marBottom w:val="0"/>
          <w:divBdr>
            <w:top w:val="none" w:sz="0" w:space="0" w:color="auto"/>
            <w:left w:val="none" w:sz="0" w:space="0" w:color="auto"/>
            <w:bottom w:val="none" w:sz="0" w:space="0" w:color="auto"/>
            <w:right w:val="none" w:sz="0" w:space="0" w:color="auto"/>
          </w:divBdr>
        </w:div>
        <w:div w:id="2075856956">
          <w:marLeft w:val="640"/>
          <w:marRight w:val="0"/>
          <w:marTop w:val="0"/>
          <w:marBottom w:val="0"/>
          <w:divBdr>
            <w:top w:val="none" w:sz="0" w:space="0" w:color="auto"/>
            <w:left w:val="none" w:sz="0" w:space="0" w:color="auto"/>
            <w:bottom w:val="none" w:sz="0" w:space="0" w:color="auto"/>
            <w:right w:val="none" w:sz="0" w:space="0" w:color="auto"/>
          </w:divBdr>
        </w:div>
        <w:div w:id="123620364">
          <w:marLeft w:val="640"/>
          <w:marRight w:val="0"/>
          <w:marTop w:val="0"/>
          <w:marBottom w:val="0"/>
          <w:divBdr>
            <w:top w:val="none" w:sz="0" w:space="0" w:color="auto"/>
            <w:left w:val="none" w:sz="0" w:space="0" w:color="auto"/>
            <w:bottom w:val="none" w:sz="0" w:space="0" w:color="auto"/>
            <w:right w:val="none" w:sz="0" w:space="0" w:color="auto"/>
          </w:divBdr>
        </w:div>
        <w:div w:id="1079062518">
          <w:marLeft w:val="640"/>
          <w:marRight w:val="0"/>
          <w:marTop w:val="0"/>
          <w:marBottom w:val="0"/>
          <w:divBdr>
            <w:top w:val="none" w:sz="0" w:space="0" w:color="auto"/>
            <w:left w:val="none" w:sz="0" w:space="0" w:color="auto"/>
            <w:bottom w:val="none" w:sz="0" w:space="0" w:color="auto"/>
            <w:right w:val="none" w:sz="0" w:space="0" w:color="auto"/>
          </w:divBdr>
        </w:div>
        <w:div w:id="134687641">
          <w:marLeft w:val="640"/>
          <w:marRight w:val="0"/>
          <w:marTop w:val="0"/>
          <w:marBottom w:val="0"/>
          <w:divBdr>
            <w:top w:val="none" w:sz="0" w:space="0" w:color="auto"/>
            <w:left w:val="none" w:sz="0" w:space="0" w:color="auto"/>
            <w:bottom w:val="none" w:sz="0" w:space="0" w:color="auto"/>
            <w:right w:val="none" w:sz="0" w:space="0" w:color="auto"/>
          </w:divBdr>
        </w:div>
        <w:div w:id="1215462293">
          <w:marLeft w:val="640"/>
          <w:marRight w:val="0"/>
          <w:marTop w:val="0"/>
          <w:marBottom w:val="0"/>
          <w:divBdr>
            <w:top w:val="none" w:sz="0" w:space="0" w:color="auto"/>
            <w:left w:val="none" w:sz="0" w:space="0" w:color="auto"/>
            <w:bottom w:val="none" w:sz="0" w:space="0" w:color="auto"/>
            <w:right w:val="none" w:sz="0" w:space="0" w:color="auto"/>
          </w:divBdr>
        </w:div>
        <w:div w:id="1573276952">
          <w:marLeft w:val="640"/>
          <w:marRight w:val="0"/>
          <w:marTop w:val="0"/>
          <w:marBottom w:val="0"/>
          <w:divBdr>
            <w:top w:val="none" w:sz="0" w:space="0" w:color="auto"/>
            <w:left w:val="none" w:sz="0" w:space="0" w:color="auto"/>
            <w:bottom w:val="none" w:sz="0" w:space="0" w:color="auto"/>
            <w:right w:val="none" w:sz="0" w:space="0" w:color="auto"/>
          </w:divBdr>
        </w:div>
        <w:div w:id="286472770">
          <w:marLeft w:val="640"/>
          <w:marRight w:val="0"/>
          <w:marTop w:val="0"/>
          <w:marBottom w:val="0"/>
          <w:divBdr>
            <w:top w:val="none" w:sz="0" w:space="0" w:color="auto"/>
            <w:left w:val="none" w:sz="0" w:space="0" w:color="auto"/>
            <w:bottom w:val="none" w:sz="0" w:space="0" w:color="auto"/>
            <w:right w:val="none" w:sz="0" w:space="0" w:color="auto"/>
          </w:divBdr>
        </w:div>
        <w:div w:id="1072696982">
          <w:marLeft w:val="640"/>
          <w:marRight w:val="0"/>
          <w:marTop w:val="0"/>
          <w:marBottom w:val="0"/>
          <w:divBdr>
            <w:top w:val="none" w:sz="0" w:space="0" w:color="auto"/>
            <w:left w:val="none" w:sz="0" w:space="0" w:color="auto"/>
            <w:bottom w:val="none" w:sz="0" w:space="0" w:color="auto"/>
            <w:right w:val="none" w:sz="0" w:space="0" w:color="auto"/>
          </w:divBdr>
        </w:div>
        <w:div w:id="288779937">
          <w:marLeft w:val="640"/>
          <w:marRight w:val="0"/>
          <w:marTop w:val="0"/>
          <w:marBottom w:val="0"/>
          <w:divBdr>
            <w:top w:val="none" w:sz="0" w:space="0" w:color="auto"/>
            <w:left w:val="none" w:sz="0" w:space="0" w:color="auto"/>
            <w:bottom w:val="none" w:sz="0" w:space="0" w:color="auto"/>
            <w:right w:val="none" w:sz="0" w:space="0" w:color="auto"/>
          </w:divBdr>
        </w:div>
        <w:div w:id="908881094">
          <w:marLeft w:val="640"/>
          <w:marRight w:val="0"/>
          <w:marTop w:val="0"/>
          <w:marBottom w:val="0"/>
          <w:divBdr>
            <w:top w:val="none" w:sz="0" w:space="0" w:color="auto"/>
            <w:left w:val="none" w:sz="0" w:space="0" w:color="auto"/>
            <w:bottom w:val="none" w:sz="0" w:space="0" w:color="auto"/>
            <w:right w:val="none" w:sz="0" w:space="0" w:color="auto"/>
          </w:divBdr>
        </w:div>
        <w:div w:id="465050165">
          <w:marLeft w:val="640"/>
          <w:marRight w:val="0"/>
          <w:marTop w:val="0"/>
          <w:marBottom w:val="0"/>
          <w:divBdr>
            <w:top w:val="none" w:sz="0" w:space="0" w:color="auto"/>
            <w:left w:val="none" w:sz="0" w:space="0" w:color="auto"/>
            <w:bottom w:val="none" w:sz="0" w:space="0" w:color="auto"/>
            <w:right w:val="none" w:sz="0" w:space="0" w:color="auto"/>
          </w:divBdr>
        </w:div>
        <w:div w:id="107547291">
          <w:marLeft w:val="640"/>
          <w:marRight w:val="0"/>
          <w:marTop w:val="0"/>
          <w:marBottom w:val="0"/>
          <w:divBdr>
            <w:top w:val="none" w:sz="0" w:space="0" w:color="auto"/>
            <w:left w:val="none" w:sz="0" w:space="0" w:color="auto"/>
            <w:bottom w:val="none" w:sz="0" w:space="0" w:color="auto"/>
            <w:right w:val="none" w:sz="0" w:space="0" w:color="auto"/>
          </w:divBdr>
        </w:div>
        <w:div w:id="1442069952">
          <w:marLeft w:val="640"/>
          <w:marRight w:val="0"/>
          <w:marTop w:val="0"/>
          <w:marBottom w:val="0"/>
          <w:divBdr>
            <w:top w:val="none" w:sz="0" w:space="0" w:color="auto"/>
            <w:left w:val="none" w:sz="0" w:space="0" w:color="auto"/>
            <w:bottom w:val="none" w:sz="0" w:space="0" w:color="auto"/>
            <w:right w:val="none" w:sz="0" w:space="0" w:color="auto"/>
          </w:divBdr>
        </w:div>
        <w:div w:id="883565609">
          <w:marLeft w:val="640"/>
          <w:marRight w:val="0"/>
          <w:marTop w:val="0"/>
          <w:marBottom w:val="0"/>
          <w:divBdr>
            <w:top w:val="none" w:sz="0" w:space="0" w:color="auto"/>
            <w:left w:val="none" w:sz="0" w:space="0" w:color="auto"/>
            <w:bottom w:val="none" w:sz="0" w:space="0" w:color="auto"/>
            <w:right w:val="none" w:sz="0" w:space="0" w:color="auto"/>
          </w:divBdr>
        </w:div>
        <w:div w:id="305399812">
          <w:marLeft w:val="640"/>
          <w:marRight w:val="0"/>
          <w:marTop w:val="0"/>
          <w:marBottom w:val="0"/>
          <w:divBdr>
            <w:top w:val="none" w:sz="0" w:space="0" w:color="auto"/>
            <w:left w:val="none" w:sz="0" w:space="0" w:color="auto"/>
            <w:bottom w:val="none" w:sz="0" w:space="0" w:color="auto"/>
            <w:right w:val="none" w:sz="0" w:space="0" w:color="auto"/>
          </w:divBdr>
        </w:div>
        <w:div w:id="2035841176">
          <w:marLeft w:val="640"/>
          <w:marRight w:val="0"/>
          <w:marTop w:val="0"/>
          <w:marBottom w:val="0"/>
          <w:divBdr>
            <w:top w:val="none" w:sz="0" w:space="0" w:color="auto"/>
            <w:left w:val="none" w:sz="0" w:space="0" w:color="auto"/>
            <w:bottom w:val="none" w:sz="0" w:space="0" w:color="auto"/>
            <w:right w:val="none" w:sz="0" w:space="0" w:color="auto"/>
          </w:divBdr>
        </w:div>
        <w:div w:id="253436476">
          <w:marLeft w:val="640"/>
          <w:marRight w:val="0"/>
          <w:marTop w:val="0"/>
          <w:marBottom w:val="0"/>
          <w:divBdr>
            <w:top w:val="none" w:sz="0" w:space="0" w:color="auto"/>
            <w:left w:val="none" w:sz="0" w:space="0" w:color="auto"/>
            <w:bottom w:val="none" w:sz="0" w:space="0" w:color="auto"/>
            <w:right w:val="none" w:sz="0" w:space="0" w:color="auto"/>
          </w:divBdr>
        </w:div>
        <w:div w:id="576670373">
          <w:marLeft w:val="640"/>
          <w:marRight w:val="0"/>
          <w:marTop w:val="0"/>
          <w:marBottom w:val="0"/>
          <w:divBdr>
            <w:top w:val="none" w:sz="0" w:space="0" w:color="auto"/>
            <w:left w:val="none" w:sz="0" w:space="0" w:color="auto"/>
            <w:bottom w:val="none" w:sz="0" w:space="0" w:color="auto"/>
            <w:right w:val="none" w:sz="0" w:space="0" w:color="auto"/>
          </w:divBdr>
        </w:div>
        <w:div w:id="354160462">
          <w:marLeft w:val="640"/>
          <w:marRight w:val="0"/>
          <w:marTop w:val="0"/>
          <w:marBottom w:val="0"/>
          <w:divBdr>
            <w:top w:val="none" w:sz="0" w:space="0" w:color="auto"/>
            <w:left w:val="none" w:sz="0" w:space="0" w:color="auto"/>
            <w:bottom w:val="none" w:sz="0" w:space="0" w:color="auto"/>
            <w:right w:val="none" w:sz="0" w:space="0" w:color="auto"/>
          </w:divBdr>
        </w:div>
        <w:div w:id="1998994025">
          <w:marLeft w:val="640"/>
          <w:marRight w:val="0"/>
          <w:marTop w:val="0"/>
          <w:marBottom w:val="0"/>
          <w:divBdr>
            <w:top w:val="none" w:sz="0" w:space="0" w:color="auto"/>
            <w:left w:val="none" w:sz="0" w:space="0" w:color="auto"/>
            <w:bottom w:val="none" w:sz="0" w:space="0" w:color="auto"/>
            <w:right w:val="none" w:sz="0" w:space="0" w:color="auto"/>
          </w:divBdr>
        </w:div>
        <w:div w:id="1127623905">
          <w:marLeft w:val="640"/>
          <w:marRight w:val="0"/>
          <w:marTop w:val="0"/>
          <w:marBottom w:val="0"/>
          <w:divBdr>
            <w:top w:val="none" w:sz="0" w:space="0" w:color="auto"/>
            <w:left w:val="none" w:sz="0" w:space="0" w:color="auto"/>
            <w:bottom w:val="none" w:sz="0" w:space="0" w:color="auto"/>
            <w:right w:val="none" w:sz="0" w:space="0" w:color="auto"/>
          </w:divBdr>
        </w:div>
        <w:div w:id="2111120906">
          <w:marLeft w:val="640"/>
          <w:marRight w:val="0"/>
          <w:marTop w:val="0"/>
          <w:marBottom w:val="0"/>
          <w:divBdr>
            <w:top w:val="none" w:sz="0" w:space="0" w:color="auto"/>
            <w:left w:val="none" w:sz="0" w:space="0" w:color="auto"/>
            <w:bottom w:val="none" w:sz="0" w:space="0" w:color="auto"/>
            <w:right w:val="none" w:sz="0" w:space="0" w:color="auto"/>
          </w:divBdr>
        </w:div>
        <w:div w:id="1855460495">
          <w:marLeft w:val="640"/>
          <w:marRight w:val="0"/>
          <w:marTop w:val="0"/>
          <w:marBottom w:val="0"/>
          <w:divBdr>
            <w:top w:val="none" w:sz="0" w:space="0" w:color="auto"/>
            <w:left w:val="none" w:sz="0" w:space="0" w:color="auto"/>
            <w:bottom w:val="none" w:sz="0" w:space="0" w:color="auto"/>
            <w:right w:val="none" w:sz="0" w:space="0" w:color="auto"/>
          </w:divBdr>
        </w:div>
        <w:div w:id="519123435">
          <w:marLeft w:val="640"/>
          <w:marRight w:val="0"/>
          <w:marTop w:val="0"/>
          <w:marBottom w:val="0"/>
          <w:divBdr>
            <w:top w:val="none" w:sz="0" w:space="0" w:color="auto"/>
            <w:left w:val="none" w:sz="0" w:space="0" w:color="auto"/>
            <w:bottom w:val="none" w:sz="0" w:space="0" w:color="auto"/>
            <w:right w:val="none" w:sz="0" w:space="0" w:color="auto"/>
          </w:divBdr>
        </w:div>
        <w:div w:id="1566330719">
          <w:marLeft w:val="640"/>
          <w:marRight w:val="0"/>
          <w:marTop w:val="0"/>
          <w:marBottom w:val="0"/>
          <w:divBdr>
            <w:top w:val="none" w:sz="0" w:space="0" w:color="auto"/>
            <w:left w:val="none" w:sz="0" w:space="0" w:color="auto"/>
            <w:bottom w:val="none" w:sz="0" w:space="0" w:color="auto"/>
            <w:right w:val="none" w:sz="0" w:space="0" w:color="auto"/>
          </w:divBdr>
        </w:div>
        <w:div w:id="1709911048">
          <w:marLeft w:val="640"/>
          <w:marRight w:val="0"/>
          <w:marTop w:val="0"/>
          <w:marBottom w:val="0"/>
          <w:divBdr>
            <w:top w:val="none" w:sz="0" w:space="0" w:color="auto"/>
            <w:left w:val="none" w:sz="0" w:space="0" w:color="auto"/>
            <w:bottom w:val="none" w:sz="0" w:space="0" w:color="auto"/>
            <w:right w:val="none" w:sz="0" w:space="0" w:color="auto"/>
          </w:divBdr>
        </w:div>
        <w:div w:id="908542203">
          <w:marLeft w:val="640"/>
          <w:marRight w:val="0"/>
          <w:marTop w:val="0"/>
          <w:marBottom w:val="0"/>
          <w:divBdr>
            <w:top w:val="none" w:sz="0" w:space="0" w:color="auto"/>
            <w:left w:val="none" w:sz="0" w:space="0" w:color="auto"/>
            <w:bottom w:val="none" w:sz="0" w:space="0" w:color="auto"/>
            <w:right w:val="none" w:sz="0" w:space="0" w:color="auto"/>
          </w:divBdr>
        </w:div>
        <w:div w:id="1444494693">
          <w:marLeft w:val="640"/>
          <w:marRight w:val="0"/>
          <w:marTop w:val="0"/>
          <w:marBottom w:val="0"/>
          <w:divBdr>
            <w:top w:val="none" w:sz="0" w:space="0" w:color="auto"/>
            <w:left w:val="none" w:sz="0" w:space="0" w:color="auto"/>
            <w:bottom w:val="none" w:sz="0" w:space="0" w:color="auto"/>
            <w:right w:val="none" w:sz="0" w:space="0" w:color="auto"/>
          </w:divBdr>
        </w:div>
        <w:div w:id="2002659840">
          <w:marLeft w:val="640"/>
          <w:marRight w:val="0"/>
          <w:marTop w:val="0"/>
          <w:marBottom w:val="0"/>
          <w:divBdr>
            <w:top w:val="none" w:sz="0" w:space="0" w:color="auto"/>
            <w:left w:val="none" w:sz="0" w:space="0" w:color="auto"/>
            <w:bottom w:val="none" w:sz="0" w:space="0" w:color="auto"/>
            <w:right w:val="none" w:sz="0" w:space="0" w:color="auto"/>
          </w:divBdr>
        </w:div>
        <w:div w:id="263802989">
          <w:marLeft w:val="640"/>
          <w:marRight w:val="0"/>
          <w:marTop w:val="0"/>
          <w:marBottom w:val="0"/>
          <w:divBdr>
            <w:top w:val="none" w:sz="0" w:space="0" w:color="auto"/>
            <w:left w:val="none" w:sz="0" w:space="0" w:color="auto"/>
            <w:bottom w:val="none" w:sz="0" w:space="0" w:color="auto"/>
            <w:right w:val="none" w:sz="0" w:space="0" w:color="auto"/>
          </w:divBdr>
        </w:div>
        <w:div w:id="2091848550">
          <w:marLeft w:val="640"/>
          <w:marRight w:val="0"/>
          <w:marTop w:val="0"/>
          <w:marBottom w:val="0"/>
          <w:divBdr>
            <w:top w:val="none" w:sz="0" w:space="0" w:color="auto"/>
            <w:left w:val="none" w:sz="0" w:space="0" w:color="auto"/>
            <w:bottom w:val="none" w:sz="0" w:space="0" w:color="auto"/>
            <w:right w:val="none" w:sz="0" w:space="0" w:color="auto"/>
          </w:divBdr>
        </w:div>
        <w:div w:id="1048647812">
          <w:marLeft w:val="640"/>
          <w:marRight w:val="0"/>
          <w:marTop w:val="0"/>
          <w:marBottom w:val="0"/>
          <w:divBdr>
            <w:top w:val="none" w:sz="0" w:space="0" w:color="auto"/>
            <w:left w:val="none" w:sz="0" w:space="0" w:color="auto"/>
            <w:bottom w:val="none" w:sz="0" w:space="0" w:color="auto"/>
            <w:right w:val="none" w:sz="0" w:space="0" w:color="auto"/>
          </w:divBdr>
        </w:div>
        <w:div w:id="340788650">
          <w:marLeft w:val="640"/>
          <w:marRight w:val="0"/>
          <w:marTop w:val="0"/>
          <w:marBottom w:val="0"/>
          <w:divBdr>
            <w:top w:val="none" w:sz="0" w:space="0" w:color="auto"/>
            <w:left w:val="none" w:sz="0" w:space="0" w:color="auto"/>
            <w:bottom w:val="none" w:sz="0" w:space="0" w:color="auto"/>
            <w:right w:val="none" w:sz="0" w:space="0" w:color="auto"/>
          </w:divBdr>
        </w:div>
        <w:div w:id="1748964472">
          <w:marLeft w:val="640"/>
          <w:marRight w:val="0"/>
          <w:marTop w:val="0"/>
          <w:marBottom w:val="0"/>
          <w:divBdr>
            <w:top w:val="none" w:sz="0" w:space="0" w:color="auto"/>
            <w:left w:val="none" w:sz="0" w:space="0" w:color="auto"/>
            <w:bottom w:val="none" w:sz="0" w:space="0" w:color="auto"/>
            <w:right w:val="none" w:sz="0" w:space="0" w:color="auto"/>
          </w:divBdr>
        </w:div>
        <w:div w:id="1123773114">
          <w:marLeft w:val="640"/>
          <w:marRight w:val="0"/>
          <w:marTop w:val="0"/>
          <w:marBottom w:val="0"/>
          <w:divBdr>
            <w:top w:val="none" w:sz="0" w:space="0" w:color="auto"/>
            <w:left w:val="none" w:sz="0" w:space="0" w:color="auto"/>
            <w:bottom w:val="none" w:sz="0" w:space="0" w:color="auto"/>
            <w:right w:val="none" w:sz="0" w:space="0" w:color="auto"/>
          </w:divBdr>
        </w:div>
        <w:div w:id="866604424">
          <w:marLeft w:val="640"/>
          <w:marRight w:val="0"/>
          <w:marTop w:val="0"/>
          <w:marBottom w:val="0"/>
          <w:divBdr>
            <w:top w:val="none" w:sz="0" w:space="0" w:color="auto"/>
            <w:left w:val="none" w:sz="0" w:space="0" w:color="auto"/>
            <w:bottom w:val="none" w:sz="0" w:space="0" w:color="auto"/>
            <w:right w:val="none" w:sz="0" w:space="0" w:color="auto"/>
          </w:divBdr>
        </w:div>
        <w:div w:id="1947928783">
          <w:marLeft w:val="640"/>
          <w:marRight w:val="0"/>
          <w:marTop w:val="0"/>
          <w:marBottom w:val="0"/>
          <w:divBdr>
            <w:top w:val="none" w:sz="0" w:space="0" w:color="auto"/>
            <w:left w:val="none" w:sz="0" w:space="0" w:color="auto"/>
            <w:bottom w:val="none" w:sz="0" w:space="0" w:color="auto"/>
            <w:right w:val="none" w:sz="0" w:space="0" w:color="auto"/>
          </w:divBdr>
        </w:div>
        <w:div w:id="1497645066">
          <w:marLeft w:val="640"/>
          <w:marRight w:val="0"/>
          <w:marTop w:val="0"/>
          <w:marBottom w:val="0"/>
          <w:divBdr>
            <w:top w:val="none" w:sz="0" w:space="0" w:color="auto"/>
            <w:left w:val="none" w:sz="0" w:space="0" w:color="auto"/>
            <w:bottom w:val="none" w:sz="0" w:space="0" w:color="auto"/>
            <w:right w:val="none" w:sz="0" w:space="0" w:color="auto"/>
          </w:divBdr>
        </w:div>
        <w:div w:id="97871116">
          <w:marLeft w:val="640"/>
          <w:marRight w:val="0"/>
          <w:marTop w:val="0"/>
          <w:marBottom w:val="0"/>
          <w:divBdr>
            <w:top w:val="none" w:sz="0" w:space="0" w:color="auto"/>
            <w:left w:val="none" w:sz="0" w:space="0" w:color="auto"/>
            <w:bottom w:val="none" w:sz="0" w:space="0" w:color="auto"/>
            <w:right w:val="none" w:sz="0" w:space="0" w:color="auto"/>
          </w:divBdr>
        </w:div>
        <w:div w:id="1578398784">
          <w:marLeft w:val="640"/>
          <w:marRight w:val="0"/>
          <w:marTop w:val="0"/>
          <w:marBottom w:val="0"/>
          <w:divBdr>
            <w:top w:val="none" w:sz="0" w:space="0" w:color="auto"/>
            <w:left w:val="none" w:sz="0" w:space="0" w:color="auto"/>
            <w:bottom w:val="none" w:sz="0" w:space="0" w:color="auto"/>
            <w:right w:val="none" w:sz="0" w:space="0" w:color="auto"/>
          </w:divBdr>
        </w:div>
        <w:div w:id="1121923211">
          <w:marLeft w:val="640"/>
          <w:marRight w:val="0"/>
          <w:marTop w:val="0"/>
          <w:marBottom w:val="0"/>
          <w:divBdr>
            <w:top w:val="none" w:sz="0" w:space="0" w:color="auto"/>
            <w:left w:val="none" w:sz="0" w:space="0" w:color="auto"/>
            <w:bottom w:val="none" w:sz="0" w:space="0" w:color="auto"/>
            <w:right w:val="none" w:sz="0" w:space="0" w:color="auto"/>
          </w:divBdr>
        </w:div>
        <w:div w:id="1118375362">
          <w:marLeft w:val="640"/>
          <w:marRight w:val="0"/>
          <w:marTop w:val="0"/>
          <w:marBottom w:val="0"/>
          <w:divBdr>
            <w:top w:val="none" w:sz="0" w:space="0" w:color="auto"/>
            <w:left w:val="none" w:sz="0" w:space="0" w:color="auto"/>
            <w:bottom w:val="none" w:sz="0" w:space="0" w:color="auto"/>
            <w:right w:val="none" w:sz="0" w:space="0" w:color="auto"/>
          </w:divBdr>
        </w:div>
        <w:div w:id="1915506672">
          <w:marLeft w:val="640"/>
          <w:marRight w:val="0"/>
          <w:marTop w:val="0"/>
          <w:marBottom w:val="0"/>
          <w:divBdr>
            <w:top w:val="none" w:sz="0" w:space="0" w:color="auto"/>
            <w:left w:val="none" w:sz="0" w:space="0" w:color="auto"/>
            <w:bottom w:val="none" w:sz="0" w:space="0" w:color="auto"/>
            <w:right w:val="none" w:sz="0" w:space="0" w:color="auto"/>
          </w:divBdr>
        </w:div>
        <w:div w:id="1156410855">
          <w:marLeft w:val="640"/>
          <w:marRight w:val="0"/>
          <w:marTop w:val="0"/>
          <w:marBottom w:val="0"/>
          <w:divBdr>
            <w:top w:val="none" w:sz="0" w:space="0" w:color="auto"/>
            <w:left w:val="none" w:sz="0" w:space="0" w:color="auto"/>
            <w:bottom w:val="none" w:sz="0" w:space="0" w:color="auto"/>
            <w:right w:val="none" w:sz="0" w:space="0" w:color="auto"/>
          </w:divBdr>
        </w:div>
        <w:div w:id="1038435487">
          <w:marLeft w:val="640"/>
          <w:marRight w:val="0"/>
          <w:marTop w:val="0"/>
          <w:marBottom w:val="0"/>
          <w:divBdr>
            <w:top w:val="none" w:sz="0" w:space="0" w:color="auto"/>
            <w:left w:val="none" w:sz="0" w:space="0" w:color="auto"/>
            <w:bottom w:val="none" w:sz="0" w:space="0" w:color="auto"/>
            <w:right w:val="none" w:sz="0" w:space="0" w:color="auto"/>
          </w:divBdr>
        </w:div>
        <w:div w:id="872305803">
          <w:marLeft w:val="640"/>
          <w:marRight w:val="0"/>
          <w:marTop w:val="0"/>
          <w:marBottom w:val="0"/>
          <w:divBdr>
            <w:top w:val="none" w:sz="0" w:space="0" w:color="auto"/>
            <w:left w:val="none" w:sz="0" w:space="0" w:color="auto"/>
            <w:bottom w:val="none" w:sz="0" w:space="0" w:color="auto"/>
            <w:right w:val="none" w:sz="0" w:space="0" w:color="auto"/>
          </w:divBdr>
        </w:div>
        <w:div w:id="1894147822">
          <w:marLeft w:val="640"/>
          <w:marRight w:val="0"/>
          <w:marTop w:val="0"/>
          <w:marBottom w:val="0"/>
          <w:divBdr>
            <w:top w:val="none" w:sz="0" w:space="0" w:color="auto"/>
            <w:left w:val="none" w:sz="0" w:space="0" w:color="auto"/>
            <w:bottom w:val="none" w:sz="0" w:space="0" w:color="auto"/>
            <w:right w:val="none" w:sz="0" w:space="0" w:color="auto"/>
          </w:divBdr>
        </w:div>
        <w:div w:id="521287433">
          <w:marLeft w:val="640"/>
          <w:marRight w:val="0"/>
          <w:marTop w:val="0"/>
          <w:marBottom w:val="0"/>
          <w:divBdr>
            <w:top w:val="none" w:sz="0" w:space="0" w:color="auto"/>
            <w:left w:val="none" w:sz="0" w:space="0" w:color="auto"/>
            <w:bottom w:val="none" w:sz="0" w:space="0" w:color="auto"/>
            <w:right w:val="none" w:sz="0" w:space="0" w:color="auto"/>
          </w:divBdr>
        </w:div>
        <w:div w:id="1018854979">
          <w:marLeft w:val="640"/>
          <w:marRight w:val="0"/>
          <w:marTop w:val="0"/>
          <w:marBottom w:val="0"/>
          <w:divBdr>
            <w:top w:val="none" w:sz="0" w:space="0" w:color="auto"/>
            <w:left w:val="none" w:sz="0" w:space="0" w:color="auto"/>
            <w:bottom w:val="none" w:sz="0" w:space="0" w:color="auto"/>
            <w:right w:val="none" w:sz="0" w:space="0" w:color="auto"/>
          </w:divBdr>
        </w:div>
        <w:div w:id="1172793588">
          <w:marLeft w:val="640"/>
          <w:marRight w:val="0"/>
          <w:marTop w:val="0"/>
          <w:marBottom w:val="0"/>
          <w:divBdr>
            <w:top w:val="none" w:sz="0" w:space="0" w:color="auto"/>
            <w:left w:val="none" w:sz="0" w:space="0" w:color="auto"/>
            <w:bottom w:val="none" w:sz="0" w:space="0" w:color="auto"/>
            <w:right w:val="none" w:sz="0" w:space="0" w:color="auto"/>
          </w:divBdr>
        </w:div>
        <w:div w:id="682244460">
          <w:marLeft w:val="640"/>
          <w:marRight w:val="0"/>
          <w:marTop w:val="0"/>
          <w:marBottom w:val="0"/>
          <w:divBdr>
            <w:top w:val="none" w:sz="0" w:space="0" w:color="auto"/>
            <w:left w:val="none" w:sz="0" w:space="0" w:color="auto"/>
            <w:bottom w:val="none" w:sz="0" w:space="0" w:color="auto"/>
            <w:right w:val="none" w:sz="0" w:space="0" w:color="auto"/>
          </w:divBdr>
        </w:div>
        <w:div w:id="827551235">
          <w:marLeft w:val="640"/>
          <w:marRight w:val="0"/>
          <w:marTop w:val="0"/>
          <w:marBottom w:val="0"/>
          <w:divBdr>
            <w:top w:val="none" w:sz="0" w:space="0" w:color="auto"/>
            <w:left w:val="none" w:sz="0" w:space="0" w:color="auto"/>
            <w:bottom w:val="none" w:sz="0" w:space="0" w:color="auto"/>
            <w:right w:val="none" w:sz="0" w:space="0" w:color="auto"/>
          </w:divBdr>
        </w:div>
        <w:div w:id="1307392622">
          <w:marLeft w:val="640"/>
          <w:marRight w:val="0"/>
          <w:marTop w:val="0"/>
          <w:marBottom w:val="0"/>
          <w:divBdr>
            <w:top w:val="none" w:sz="0" w:space="0" w:color="auto"/>
            <w:left w:val="none" w:sz="0" w:space="0" w:color="auto"/>
            <w:bottom w:val="none" w:sz="0" w:space="0" w:color="auto"/>
            <w:right w:val="none" w:sz="0" w:space="0" w:color="auto"/>
          </w:divBdr>
        </w:div>
        <w:div w:id="481969973">
          <w:marLeft w:val="640"/>
          <w:marRight w:val="0"/>
          <w:marTop w:val="0"/>
          <w:marBottom w:val="0"/>
          <w:divBdr>
            <w:top w:val="none" w:sz="0" w:space="0" w:color="auto"/>
            <w:left w:val="none" w:sz="0" w:space="0" w:color="auto"/>
            <w:bottom w:val="none" w:sz="0" w:space="0" w:color="auto"/>
            <w:right w:val="none" w:sz="0" w:space="0" w:color="auto"/>
          </w:divBdr>
        </w:div>
        <w:div w:id="1787696213">
          <w:marLeft w:val="640"/>
          <w:marRight w:val="0"/>
          <w:marTop w:val="0"/>
          <w:marBottom w:val="0"/>
          <w:divBdr>
            <w:top w:val="none" w:sz="0" w:space="0" w:color="auto"/>
            <w:left w:val="none" w:sz="0" w:space="0" w:color="auto"/>
            <w:bottom w:val="none" w:sz="0" w:space="0" w:color="auto"/>
            <w:right w:val="none" w:sz="0" w:space="0" w:color="auto"/>
          </w:divBdr>
        </w:div>
        <w:div w:id="85151415">
          <w:marLeft w:val="640"/>
          <w:marRight w:val="0"/>
          <w:marTop w:val="0"/>
          <w:marBottom w:val="0"/>
          <w:divBdr>
            <w:top w:val="none" w:sz="0" w:space="0" w:color="auto"/>
            <w:left w:val="none" w:sz="0" w:space="0" w:color="auto"/>
            <w:bottom w:val="none" w:sz="0" w:space="0" w:color="auto"/>
            <w:right w:val="none" w:sz="0" w:space="0" w:color="auto"/>
          </w:divBdr>
        </w:div>
        <w:div w:id="867062303">
          <w:marLeft w:val="640"/>
          <w:marRight w:val="0"/>
          <w:marTop w:val="0"/>
          <w:marBottom w:val="0"/>
          <w:divBdr>
            <w:top w:val="none" w:sz="0" w:space="0" w:color="auto"/>
            <w:left w:val="none" w:sz="0" w:space="0" w:color="auto"/>
            <w:bottom w:val="none" w:sz="0" w:space="0" w:color="auto"/>
            <w:right w:val="none" w:sz="0" w:space="0" w:color="auto"/>
          </w:divBdr>
        </w:div>
        <w:div w:id="587084115">
          <w:marLeft w:val="640"/>
          <w:marRight w:val="0"/>
          <w:marTop w:val="0"/>
          <w:marBottom w:val="0"/>
          <w:divBdr>
            <w:top w:val="none" w:sz="0" w:space="0" w:color="auto"/>
            <w:left w:val="none" w:sz="0" w:space="0" w:color="auto"/>
            <w:bottom w:val="none" w:sz="0" w:space="0" w:color="auto"/>
            <w:right w:val="none" w:sz="0" w:space="0" w:color="auto"/>
          </w:divBdr>
        </w:div>
        <w:div w:id="1628194471">
          <w:marLeft w:val="640"/>
          <w:marRight w:val="0"/>
          <w:marTop w:val="0"/>
          <w:marBottom w:val="0"/>
          <w:divBdr>
            <w:top w:val="none" w:sz="0" w:space="0" w:color="auto"/>
            <w:left w:val="none" w:sz="0" w:space="0" w:color="auto"/>
            <w:bottom w:val="none" w:sz="0" w:space="0" w:color="auto"/>
            <w:right w:val="none" w:sz="0" w:space="0" w:color="auto"/>
          </w:divBdr>
        </w:div>
        <w:div w:id="1043359672">
          <w:marLeft w:val="640"/>
          <w:marRight w:val="0"/>
          <w:marTop w:val="0"/>
          <w:marBottom w:val="0"/>
          <w:divBdr>
            <w:top w:val="none" w:sz="0" w:space="0" w:color="auto"/>
            <w:left w:val="none" w:sz="0" w:space="0" w:color="auto"/>
            <w:bottom w:val="none" w:sz="0" w:space="0" w:color="auto"/>
            <w:right w:val="none" w:sz="0" w:space="0" w:color="auto"/>
          </w:divBdr>
        </w:div>
        <w:div w:id="1940219009">
          <w:marLeft w:val="640"/>
          <w:marRight w:val="0"/>
          <w:marTop w:val="0"/>
          <w:marBottom w:val="0"/>
          <w:divBdr>
            <w:top w:val="none" w:sz="0" w:space="0" w:color="auto"/>
            <w:left w:val="none" w:sz="0" w:space="0" w:color="auto"/>
            <w:bottom w:val="none" w:sz="0" w:space="0" w:color="auto"/>
            <w:right w:val="none" w:sz="0" w:space="0" w:color="auto"/>
          </w:divBdr>
        </w:div>
        <w:div w:id="1572697310">
          <w:marLeft w:val="640"/>
          <w:marRight w:val="0"/>
          <w:marTop w:val="0"/>
          <w:marBottom w:val="0"/>
          <w:divBdr>
            <w:top w:val="none" w:sz="0" w:space="0" w:color="auto"/>
            <w:left w:val="none" w:sz="0" w:space="0" w:color="auto"/>
            <w:bottom w:val="none" w:sz="0" w:space="0" w:color="auto"/>
            <w:right w:val="none" w:sz="0" w:space="0" w:color="auto"/>
          </w:divBdr>
        </w:div>
        <w:div w:id="1300764169">
          <w:marLeft w:val="640"/>
          <w:marRight w:val="0"/>
          <w:marTop w:val="0"/>
          <w:marBottom w:val="0"/>
          <w:divBdr>
            <w:top w:val="none" w:sz="0" w:space="0" w:color="auto"/>
            <w:left w:val="none" w:sz="0" w:space="0" w:color="auto"/>
            <w:bottom w:val="none" w:sz="0" w:space="0" w:color="auto"/>
            <w:right w:val="none" w:sz="0" w:space="0" w:color="auto"/>
          </w:divBdr>
        </w:div>
        <w:div w:id="1200630089">
          <w:marLeft w:val="640"/>
          <w:marRight w:val="0"/>
          <w:marTop w:val="0"/>
          <w:marBottom w:val="0"/>
          <w:divBdr>
            <w:top w:val="none" w:sz="0" w:space="0" w:color="auto"/>
            <w:left w:val="none" w:sz="0" w:space="0" w:color="auto"/>
            <w:bottom w:val="none" w:sz="0" w:space="0" w:color="auto"/>
            <w:right w:val="none" w:sz="0" w:space="0" w:color="auto"/>
          </w:divBdr>
        </w:div>
        <w:div w:id="111362833">
          <w:marLeft w:val="640"/>
          <w:marRight w:val="0"/>
          <w:marTop w:val="0"/>
          <w:marBottom w:val="0"/>
          <w:divBdr>
            <w:top w:val="none" w:sz="0" w:space="0" w:color="auto"/>
            <w:left w:val="none" w:sz="0" w:space="0" w:color="auto"/>
            <w:bottom w:val="none" w:sz="0" w:space="0" w:color="auto"/>
            <w:right w:val="none" w:sz="0" w:space="0" w:color="auto"/>
          </w:divBdr>
        </w:div>
        <w:div w:id="626620500">
          <w:marLeft w:val="640"/>
          <w:marRight w:val="0"/>
          <w:marTop w:val="0"/>
          <w:marBottom w:val="0"/>
          <w:divBdr>
            <w:top w:val="none" w:sz="0" w:space="0" w:color="auto"/>
            <w:left w:val="none" w:sz="0" w:space="0" w:color="auto"/>
            <w:bottom w:val="none" w:sz="0" w:space="0" w:color="auto"/>
            <w:right w:val="none" w:sz="0" w:space="0" w:color="auto"/>
          </w:divBdr>
        </w:div>
        <w:div w:id="348528146">
          <w:marLeft w:val="640"/>
          <w:marRight w:val="0"/>
          <w:marTop w:val="0"/>
          <w:marBottom w:val="0"/>
          <w:divBdr>
            <w:top w:val="none" w:sz="0" w:space="0" w:color="auto"/>
            <w:left w:val="none" w:sz="0" w:space="0" w:color="auto"/>
            <w:bottom w:val="none" w:sz="0" w:space="0" w:color="auto"/>
            <w:right w:val="none" w:sz="0" w:space="0" w:color="auto"/>
          </w:divBdr>
        </w:div>
        <w:div w:id="1682930603">
          <w:marLeft w:val="640"/>
          <w:marRight w:val="0"/>
          <w:marTop w:val="0"/>
          <w:marBottom w:val="0"/>
          <w:divBdr>
            <w:top w:val="none" w:sz="0" w:space="0" w:color="auto"/>
            <w:left w:val="none" w:sz="0" w:space="0" w:color="auto"/>
            <w:bottom w:val="none" w:sz="0" w:space="0" w:color="auto"/>
            <w:right w:val="none" w:sz="0" w:space="0" w:color="auto"/>
          </w:divBdr>
        </w:div>
        <w:div w:id="1435401968">
          <w:marLeft w:val="640"/>
          <w:marRight w:val="0"/>
          <w:marTop w:val="0"/>
          <w:marBottom w:val="0"/>
          <w:divBdr>
            <w:top w:val="none" w:sz="0" w:space="0" w:color="auto"/>
            <w:left w:val="none" w:sz="0" w:space="0" w:color="auto"/>
            <w:bottom w:val="none" w:sz="0" w:space="0" w:color="auto"/>
            <w:right w:val="none" w:sz="0" w:space="0" w:color="auto"/>
          </w:divBdr>
        </w:div>
        <w:div w:id="669213319">
          <w:marLeft w:val="640"/>
          <w:marRight w:val="0"/>
          <w:marTop w:val="0"/>
          <w:marBottom w:val="0"/>
          <w:divBdr>
            <w:top w:val="none" w:sz="0" w:space="0" w:color="auto"/>
            <w:left w:val="none" w:sz="0" w:space="0" w:color="auto"/>
            <w:bottom w:val="none" w:sz="0" w:space="0" w:color="auto"/>
            <w:right w:val="none" w:sz="0" w:space="0" w:color="auto"/>
          </w:divBdr>
        </w:div>
        <w:div w:id="460270702">
          <w:marLeft w:val="640"/>
          <w:marRight w:val="0"/>
          <w:marTop w:val="0"/>
          <w:marBottom w:val="0"/>
          <w:divBdr>
            <w:top w:val="none" w:sz="0" w:space="0" w:color="auto"/>
            <w:left w:val="none" w:sz="0" w:space="0" w:color="auto"/>
            <w:bottom w:val="none" w:sz="0" w:space="0" w:color="auto"/>
            <w:right w:val="none" w:sz="0" w:space="0" w:color="auto"/>
          </w:divBdr>
        </w:div>
      </w:divsChild>
    </w:div>
    <w:div w:id="1911883961">
      <w:bodyDiv w:val="1"/>
      <w:marLeft w:val="0"/>
      <w:marRight w:val="0"/>
      <w:marTop w:val="0"/>
      <w:marBottom w:val="0"/>
      <w:divBdr>
        <w:top w:val="none" w:sz="0" w:space="0" w:color="auto"/>
        <w:left w:val="none" w:sz="0" w:space="0" w:color="auto"/>
        <w:bottom w:val="none" w:sz="0" w:space="0" w:color="auto"/>
        <w:right w:val="none" w:sz="0" w:space="0" w:color="auto"/>
      </w:divBdr>
      <w:divsChild>
        <w:div w:id="1576282708">
          <w:marLeft w:val="640"/>
          <w:marRight w:val="0"/>
          <w:marTop w:val="0"/>
          <w:marBottom w:val="0"/>
          <w:divBdr>
            <w:top w:val="none" w:sz="0" w:space="0" w:color="auto"/>
            <w:left w:val="none" w:sz="0" w:space="0" w:color="auto"/>
            <w:bottom w:val="none" w:sz="0" w:space="0" w:color="auto"/>
            <w:right w:val="none" w:sz="0" w:space="0" w:color="auto"/>
          </w:divBdr>
        </w:div>
        <w:div w:id="2022588312">
          <w:marLeft w:val="640"/>
          <w:marRight w:val="0"/>
          <w:marTop w:val="0"/>
          <w:marBottom w:val="0"/>
          <w:divBdr>
            <w:top w:val="none" w:sz="0" w:space="0" w:color="auto"/>
            <w:left w:val="none" w:sz="0" w:space="0" w:color="auto"/>
            <w:bottom w:val="none" w:sz="0" w:space="0" w:color="auto"/>
            <w:right w:val="none" w:sz="0" w:space="0" w:color="auto"/>
          </w:divBdr>
        </w:div>
        <w:div w:id="179516032">
          <w:marLeft w:val="640"/>
          <w:marRight w:val="0"/>
          <w:marTop w:val="0"/>
          <w:marBottom w:val="0"/>
          <w:divBdr>
            <w:top w:val="none" w:sz="0" w:space="0" w:color="auto"/>
            <w:left w:val="none" w:sz="0" w:space="0" w:color="auto"/>
            <w:bottom w:val="none" w:sz="0" w:space="0" w:color="auto"/>
            <w:right w:val="none" w:sz="0" w:space="0" w:color="auto"/>
          </w:divBdr>
        </w:div>
        <w:div w:id="856967133">
          <w:marLeft w:val="640"/>
          <w:marRight w:val="0"/>
          <w:marTop w:val="0"/>
          <w:marBottom w:val="0"/>
          <w:divBdr>
            <w:top w:val="none" w:sz="0" w:space="0" w:color="auto"/>
            <w:left w:val="none" w:sz="0" w:space="0" w:color="auto"/>
            <w:bottom w:val="none" w:sz="0" w:space="0" w:color="auto"/>
            <w:right w:val="none" w:sz="0" w:space="0" w:color="auto"/>
          </w:divBdr>
        </w:div>
        <w:div w:id="1983121882">
          <w:marLeft w:val="640"/>
          <w:marRight w:val="0"/>
          <w:marTop w:val="0"/>
          <w:marBottom w:val="0"/>
          <w:divBdr>
            <w:top w:val="none" w:sz="0" w:space="0" w:color="auto"/>
            <w:left w:val="none" w:sz="0" w:space="0" w:color="auto"/>
            <w:bottom w:val="none" w:sz="0" w:space="0" w:color="auto"/>
            <w:right w:val="none" w:sz="0" w:space="0" w:color="auto"/>
          </w:divBdr>
        </w:div>
        <w:div w:id="1331251747">
          <w:marLeft w:val="640"/>
          <w:marRight w:val="0"/>
          <w:marTop w:val="0"/>
          <w:marBottom w:val="0"/>
          <w:divBdr>
            <w:top w:val="none" w:sz="0" w:space="0" w:color="auto"/>
            <w:left w:val="none" w:sz="0" w:space="0" w:color="auto"/>
            <w:bottom w:val="none" w:sz="0" w:space="0" w:color="auto"/>
            <w:right w:val="none" w:sz="0" w:space="0" w:color="auto"/>
          </w:divBdr>
        </w:div>
        <w:div w:id="1806386371">
          <w:marLeft w:val="640"/>
          <w:marRight w:val="0"/>
          <w:marTop w:val="0"/>
          <w:marBottom w:val="0"/>
          <w:divBdr>
            <w:top w:val="none" w:sz="0" w:space="0" w:color="auto"/>
            <w:left w:val="none" w:sz="0" w:space="0" w:color="auto"/>
            <w:bottom w:val="none" w:sz="0" w:space="0" w:color="auto"/>
            <w:right w:val="none" w:sz="0" w:space="0" w:color="auto"/>
          </w:divBdr>
        </w:div>
        <w:div w:id="1599289371">
          <w:marLeft w:val="640"/>
          <w:marRight w:val="0"/>
          <w:marTop w:val="0"/>
          <w:marBottom w:val="0"/>
          <w:divBdr>
            <w:top w:val="none" w:sz="0" w:space="0" w:color="auto"/>
            <w:left w:val="none" w:sz="0" w:space="0" w:color="auto"/>
            <w:bottom w:val="none" w:sz="0" w:space="0" w:color="auto"/>
            <w:right w:val="none" w:sz="0" w:space="0" w:color="auto"/>
          </w:divBdr>
        </w:div>
        <w:div w:id="242303072">
          <w:marLeft w:val="640"/>
          <w:marRight w:val="0"/>
          <w:marTop w:val="0"/>
          <w:marBottom w:val="0"/>
          <w:divBdr>
            <w:top w:val="none" w:sz="0" w:space="0" w:color="auto"/>
            <w:left w:val="none" w:sz="0" w:space="0" w:color="auto"/>
            <w:bottom w:val="none" w:sz="0" w:space="0" w:color="auto"/>
            <w:right w:val="none" w:sz="0" w:space="0" w:color="auto"/>
          </w:divBdr>
        </w:div>
        <w:div w:id="446318770">
          <w:marLeft w:val="640"/>
          <w:marRight w:val="0"/>
          <w:marTop w:val="0"/>
          <w:marBottom w:val="0"/>
          <w:divBdr>
            <w:top w:val="none" w:sz="0" w:space="0" w:color="auto"/>
            <w:left w:val="none" w:sz="0" w:space="0" w:color="auto"/>
            <w:bottom w:val="none" w:sz="0" w:space="0" w:color="auto"/>
            <w:right w:val="none" w:sz="0" w:space="0" w:color="auto"/>
          </w:divBdr>
        </w:div>
        <w:div w:id="1060517116">
          <w:marLeft w:val="640"/>
          <w:marRight w:val="0"/>
          <w:marTop w:val="0"/>
          <w:marBottom w:val="0"/>
          <w:divBdr>
            <w:top w:val="none" w:sz="0" w:space="0" w:color="auto"/>
            <w:left w:val="none" w:sz="0" w:space="0" w:color="auto"/>
            <w:bottom w:val="none" w:sz="0" w:space="0" w:color="auto"/>
            <w:right w:val="none" w:sz="0" w:space="0" w:color="auto"/>
          </w:divBdr>
        </w:div>
        <w:div w:id="165361822">
          <w:marLeft w:val="640"/>
          <w:marRight w:val="0"/>
          <w:marTop w:val="0"/>
          <w:marBottom w:val="0"/>
          <w:divBdr>
            <w:top w:val="none" w:sz="0" w:space="0" w:color="auto"/>
            <w:left w:val="none" w:sz="0" w:space="0" w:color="auto"/>
            <w:bottom w:val="none" w:sz="0" w:space="0" w:color="auto"/>
            <w:right w:val="none" w:sz="0" w:space="0" w:color="auto"/>
          </w:divBdr>
        </w:div>
        <w:div w:id="481314004">
          <w:marLeft w:val="640"/>
          <w:marRight w:val="0"/>
          <w:marTop w:val="0"/>
          <w:marBottom w:val="0"/>
          <w:divBdr>
            <w:top w:val="none" w:sz="0" w:space="0" w:color="auto"/>
            <w:left w:val="none" w:sz="0" w:space="0" w:color="auto"/>
            <w:bottom w:val="none" w:sz="0" w:space="0" w:color="auto"/>
            <w:right w:val="none" w:sz="0" w:space="0" w:color="auto"/>
          </w:divBdr>
        </w:div>
        <w:div w:id="583731567">
          <w:marLeft w:val="640"/>
          <w:marRight w:val="0"/>
          <w:marTop w:val="0"/>
          <w:marBottom w:val="0"/>
          <w:divBdr>
            <w:top w:val="none" w:sz="0" w:space="0" w:color="auto"/>
            <w:left w:val="none" w:sz="0" w:space="0" w:color="auto"/>
            <w:bottom w:val="none" w:sz="0" w:space="0" w:color="auto"/>
            <w:right w:val="none" w:sz="0" w:space="0" w:color="auto"/>
          </w:divBdr>
        </w:div>
        <w:div w:id="414285208">
          <w:marLeft w:val="640"/>
          <w:marRight w:val="0"/>
          <w:marTop w:val="0"/>
          <w:marBottom w:val="0"/>
          <w:divBdr>
            <w:top w:val="none" w:sz="0" w:space="0" w:color="auto"/>
            <w:left w:val="none" w:sz="0" w:space="0" w:color="auto"/>
            <w:bottom w:val="none" w:sz="0" w:space="0" w:color="auto"/>
            <w:right w:val="none" w:sz="0" w:space="0" w:color="auto"/>
          </w:divBdr>
        </w:div>
        <w:div w:id="918174686">
          <w:marLeft w:val="640"/>
          <w:marRight w:val="0"/>
          <w:marTop w:val="0"/>
          <w:marBottom w:val="0"/>
          <w:divBdr>
            <w:top w:val="none" w:sz="0" w:space="0" w:color="auto"/>
            <w:left w:val="none" w:sz="0" w:space="0" w:color="auto"/>
            <w:bottom w:val="none" w:sz="0" w:space="0" w:color="auto"/>
            <w:right w:val="none" w:sz="0" w:space="0" w:color="auto"/>
          </w:divBdr>
        </w:div>
        <w:div w:id="1115558355">
          <w:marLeft w:val="640"/>
          <w:marRight w:val="0"/>
          <w:marTop w:val="0"/>
          <w:marBottom w:val="0"/>
          <w:divBdr>
            <w:top w:val="none" w:sz="0" w:space="0" w:color="auto"/>
            <w:left w:val="none" w:sz="0" w:space="0" w:color="auto"/>
            <w:bottom w:val="none" w:sz="0" w:space="0" w:color="auto"/>
            <w:right w:val="none" w:sz="0" w:space="0" w:color="auto"/>
          </w:divBdr>
        </w:div>
        <w:div w:id="354235051">
          <w:marLeft w:val="640"/>
          <w:marRight w:val="0"/>
          <w:marTop w:val="0"/>
          <w:marBottom w:val="0"/>
          <w:divBdr>
            <w:top w:val="none" w:sz="0" w:space="0" w:color="auto"/>
            <w:left w:val="none" w:sz="0" w:space="0" w:color="auto"/>
            <w:bottom w:val="none" w:sz="0" w:space="0" w:color="auto"/>
            <w:right w:val="none" w:sz="0" w:space="0" w:color="auto"/>
          </w:divBdr>
        </w:div>
        <w:div w:id="948241692">
          <w:marLeft w:val="640"/>
          <w:marRight w:val="0"/>
          <w:marTop w:val="0"/>
          <w:marBottom w:val="0"/>
          <w:divBdr>
            <w:top w:val="none" w:sz="0" w:space="0" w:color="auto"/>
            <w:left w:val="none" w:sz="0" w:space="0" w:color="auto"/>
            <w:bottom w:val="none" w:sz="0" w:space="0" w:color="auto"/>
            <w:right w:val="none" w:sz="0" w:space="0" w:color="auto"/>
          </w:divBdr>
        </w:div>
        <w:div w:id="169877301">
          <w:marLeft w:val="640"/>
          <w:marRight w:val="0"/>
          <w:marTop w:val="0"/>
          <w:marBottom w:val="0"/>
          <w:divBdr>
            <w:top w:val="none" w:sz="0" w:space="0" w:color="auto"/>
            <w:left w:val="none" w:sz="0" w:space="0" w:color="auto"/>
            <w:bottom w:val="none" w:sz="0" w:space="0" w:color="auto"/>
            <w:right w:val="none" w:sz="0" w:space="0" w:color="auto"/>
          </w:divBdr>
        </w:div>
        <w:div w:id="527764139">
          <w:marLeft w:val="640"/>
          <w:marRight w:val="0"/>
          <w:marTop w:val="0"/>
          <w:marBottom w:val="0"/>
          <w:divBdr>
            <w:top w:val="none" w:sz="0" w:space="0" w:color="auto"/>
            <w:left w:val="none" w:sz="0" w:space="0" w:color="auto"/>
            <w:bottom w:val="none" w:sz="0" w:space="0" w:color="auto"/>
            <w:right w:val="none" w:sz="0" w:space="0" w:color="auto"/>
          </w:divBdr>
        </w:div>
        <w:div w:id="429470652">
          <w:marLeft w:val="640"/>
          <w:marRight w:val="0"/>
          <w:marTop w:val="0"/>
          <w:marBottom w:val="0"/>
          <w:divBdr>
            <w:top w:val="none" w:sz="0" w:space="0" w:color="auto"/>
            <w:left w:val="none" w:sz="0" w:space="0" w:color="auto"/>
            <w:bottom w:val="none" w:sz="0" w:space="0" w:color="auto"/>
            <w:right w:val="none" w:sz="0" w:space="0" w:color="auto"/>
          </w:divBdr>
        </w:div>
        <w:div w:id="540632454">
          <w:marLeft w:val="640"/>
          <w:marRight w:val="0"/>
          <w:marTop w:val="0"/>
          <w:marBottom w:val="0"/>
          <w:divBdr>
            <w:top w:val="none" w:sz="0" w:space="0" w:color="auto"/>
            <w:left w:val="none" w:sz="0" w:space="0" w:color="auto"/>
            <w:bottom w:val="none" w:sz="0" w:space="0" w:color="auto"/>
            <w:right w:val="none" w:sz="0" w:space="0" w:color="auto"/>
          </w:divBdr>
        </w:div>
        <w:div w:id="1003045784">
          <w:marLeft w:val="640"/>
          <w:marRight w:val="0"/>
          <w:marTop w:val="0"/>
          <w:marBottom w:val="0"/>
          <w:divBdr>
            <w:top w:val="none" w:sz="0" w:space="0" w:color="auto"/>
            <w:left w:val="none" w:sz="0" w:space="0" w:color="auto"/>
            <w:bottom w:val="none" w:sz="0" w:space="0" w:color="auto"/>
            <w:right w:val="none" w:sz="0" w:space="0" w:color="auto"/>
          </w:divBdr>
        </w:div>
        <w:div w:id="3169033">
          <w:marLeft w:val="640"/>
          <w:marRight w:val="0"/>
          <w:marTop w:val="0"/>
          <w:marBottom w:val="0"/>
          <w:divBdr>
            <w:top w:val="none" w:sz="0" w:space="0" w:color="auto"/>
            <w:left w:val="none" w:sz="0" w:space="0" w:color="auto"/>
            <w:bottom w:val="none" w:sz="0" w:space="0" w:color="auto"/>
            <w:right w:val="none" w:sz="0" w:space="0" w:color="auto"/>
          </w:divBdr>
        </w:div>
        <w:div w:id="1549758722">
          <w:marLeft w:val="640"/>
          <w:marRight w:val="0"/>
          <w:marTop w:val="0"/>
          <w:marBottom w:val="0"/>
          <w:divBdr>
            <w:top w:val="none" w:sz="0" w:space="0" w:color="auto"/>
            <w:left w:val="none" w:sz="0" w:space="0" w:color="auto"/>
            <w:bottom w:val="none" w:sz="0" w:space="0" w:color="auto"/>
            <w:right w:val="none" w:sz="0" w:space="0" w:color="auto"/>
          </w:divBdr>
        </w:div>
        <w:div w:id="887763476">
          <w:marLeft w:val="640"/>
          <w:marRight w:val="0"/>
          <w:marTop w:val="0"/>
          <w:marBottom w:val="0"/>
          <w:divBdr>
            <w:top w:val="none" w:sz="0" w:space="0" w:color="auto"/>
            <w:left w:val="none" w:sz="0" w:space="0" w:color="auto"/>
            <w:bottom w:val="none" w:sz="0" w:space="0" w:color="auto"/>
            <w:right w:val="none" w:sz="0" w:space="0" w:color="auto"/>
          </w:divBdr>
        </w:div>
        <w:div w:id="1620137789">
          <w:marLeft w:val="640"/>
          <w:marRight w:val="0"/>
          <w:marTop w:val="0"/>
          <w:marBottom w:val="0"/>
          <w:divBdr>
            <w:top w:val="none" w:sz="0" w:space="0" w:color="auto"/>
            <w:left w:val="none" w:sz="0" w:space="0" w:color="auto"/>
            <w:bottom w:val="none" w:sz="0" w:space="0" w:color="auto"/>
            <w:right w:val="none" w:sz="0" w:space="0" w:color="auto"/>
          </w:divBdr>
        </w:div>
        <w:div w:id="814220582">
          <w:marLeft w:val="640"/>
          <w:marRight w:val="0"/>
          <w:marTop w:val="0"/>
          <w:marBottom w:val="0"/>
          <w:divBdr>
            <w:top w:val="none" w:sz="0" w:space="0" w:color="auto"/>
            <w:left w:val="none" w:sz="0" w:space="0" w:color="auto"/>
            <w:bottom w:val="none" w:sz="0" w:space="0" w:color="auto"/>
            <w:right w:val="none" w:sz="0" w:space="0" w:color="auto"/>
          </w:divBdr>
        </w:div>
        <w:div w:id="442572618">
          <w:marLeft w:val="640"/>
          <w:marRight w:val="0"/>
          <w:marTop w:val="0"/>
          <w:marBottom w:val="0"/>
          <w:divBdr>
            <w:top w:val="none" w:sz="0" w:space="0" w:color="auto"/>
            <w:left w:val="none" w:sz="0" w:space="0" w:color="auto"/>
            <w:bottom w:val="none" w:sz="0" w:space="0" w:color="auto"/>
            <w:right w:val="none" w:sz="0" w:space="0" w:color="auto"/>
          </w:divBdr>
        </w:div>
        <w:div w:id="379092825">
          <w:marLeft w:val="640"/>
          <w:marRight w:val="0"/>
          <w:marTop w:val="0"/>
          <w:marBottom w:val="0"/>
          <w:divBdr>
            <w:top w:val="none" w:sz="0" w:space="0" w:color="auto"/>
            <w:left w:val="none" w:sz="0" w:space="0" w:color="auto"/>
            <w:bottom w:val="none" w:sz="0" w:space="0" w:color="auto"/>
            <w:right w:val="none" w:sz="0" w:space="0" w:color="auto"/>
          </w:divBdr>
        </w:div>
        <w:div w:id="1430001926">
          <w:marLeft w:val="640"/>
          <w:marRight w:val="0"/>
          <w:marTop w:val="0"/>
          <w:marBottom w:val="0"/>
          <w:divBdr>
            <w:top w:val="none" w:sz="0" w:space="0" w:color="auto"/>
            <w:left w:val="none" w:sz="0" w:space="0" w:color="auto"/>
            <w:bottom w:val="none" w:sz="0" w:space="0" w:color="auto"/>
            <w:right w:val="none" w:sz="0" w:space="0" w:color="auto"/>
          </w:divBdr>
        </w:div>
        <w:div w:id="1844935882">
          <w:marLeft w:val="640"/>
          <w:marRight w:val="0"/>
          <w:marTop w:val="0"/>
          <w:marBottom w:val="0"/>
          <w:divBdr>
            <w:top w:val="none" w:sz="0" w:space="0" w:color="auto"/>
            <w:left w:val="none" w:sz="0" w:space="0" w:color="auto"/>
            <w:bottom w:val="none" w:sz="0" w:space="0" w:color="auto"/>
            <w:right w:val="none" w:sz="0" w:space="0" w:color="auto"/>
          </w:divBdr>
        </w:div>
        <w:div w:id="1805275710">
          <w:marLeft w:val="640"/>
          <w:marRight w:val="0"/>
          <w:marTop w:val="0"/>
          <w:marBottom w:val="0"/>
          <w:divBdr>
            <w:top w:val="none" w:sz="0" w:space="0" w:color="auto"/>
            <w:left w:val="none" w:sz="0" w:space="0" w:color="auto"/>
            <w:bottom w:val="none" w:sz="0" w:space="0" w:color="auto"/>
            <w:right w:val="none" w:sz="0" w:space="0" w:color="auto"/>
          </w:divBdr>
        </w:div>
        <w:div w:id="1222054880">
          <w:marLeft w:val="640"/>
          <w:marRight w:val="0"/>
          <w:marTop w:val="0"/>
          <w:marBottom w:val="0"/>
          <w:divBdr>
            <w:top w:val="none" w:sz="0" w:space="0" w:color="auto"/>
            <w:left w:val="none" w:sz="0" w:space="0" w:color="auto"/>
            <w:bottom w:val="none" w:sz="0" w:space="0" w:color="auto"/>
            <w:right w:val="none" w:sz="0" w:space="0" w:color="auto"/>
          </w:divBdr>
        </w:div>
        <w:div w:id="684476088">
          <w:marLeft w:val="640"/>
          <w:marRight w:val="0"/>
          <w:marTop w:val="0"/>
          <w:marBottom w:val="0"/>
          <w:divBdr>
            <w:top w:val="none" w:sz="0" w:space="0" w:color="auto"/>
            <w:left w:val="none" w:sz="0" w:space="0" w:color="auto"/>
            <w:bottom w:val="none" w:sz="0" w:space="0" w:color="auto"/>
            <w:right w:val="none" w:sz="0" w:space="0" w:color="auto"/>
          </w:divBdr>
        </w:div>
        <w:div w:id="2004120085">
          <w:marLeft w:val="640"/>
          <w:marRight w:val="0"/>
          <w:marTop w:val="0"/>
          <w:marBottom w:val="0"/>
          <w:divBdr>
            <w:top w:val="none" w:sz="0" w:space="0" w:color="auto"/>
            <w:left w:val="none" w:sz="0" w:space="0" w:color="auto"/>
            <w:bottom w:val="none" w:sz="0" w:space="0" w:color="auto"/>
            <w:right w:val="none" w:sz="0" w:space="0" w:color="auto"/>
          </w:divBdr>
        </w:div>
        <w:div w:id="2016952441">
          <w:marLeft w:val="640"/>
          <w:marRight w:val="0"/>
          <w:marTop w:val="0"/>
          <w:marBottom w:val="0"/>
          <w:divBdr>
            <w:top w:val="none" w:sz="0" w:space="0" w:color="auto"/>
            <w:left w:val="none" w:sz="0" w:space="0" w:color="auto"/>
            <w:bottom w:val="none" w:sz="0" w:space="0" w:color="auto"/>
            <w:right w:val="none" w:sz="0" w:space="0" w:color="auto"/>
          </w:divBdr>
        </w:div>
        <w:div w:id="1717855642">
          <w:marLeft w:val="640"/>
          <w:marRight w:val="0"/>
          <w:marTop w:val="0"/>
          <w:marBottom w:val="0"/>
          <w:divBdr>
            <w:top w:val="none" w:sz="0" w:space="0" w:color="auto"/>
            <w:left w:val="none" w:sz="0" w:space="0" w:color="auto"/>
            <w:bottom w:val="none" w:sz="0" w:space="0" w:color="auto"/>
            <w:right w:val="none" w:sz="0" w:space="0" w:color="auto"/>
          </w:divBdr>
        </w:div>
        <w:div w:id="1735393522">
          <w:marLeft w:val="640"/>
          <w:marRight w:val="0"/>
          <w:marTop w:val="0"/>
          <w:marBottom w:val="0"/>
          <w:divBdr>
            <w:top w:val="none" w:sz="0" w:space="0" w:color="auto"/>
            <w:left w:val="none" w:sz="0" w:space="0" w:color="auto"/>
            <w:bottom w:val="none" w:sz="0" w:space="0" w:color="auto"/>
            <w:right w:val="none" w:sz="0" w:space="0" w:color="auto"/>
          </w:divBdr>
        </w:div>
        <w:div w:id="1767768590">
          <w:marLeft w:val="640"/>
          <w:marRight w:val="0"/>
          <w:marTop w:val="0"/>
          <w:marBottom w:val="0"/>
          <w:divBdr>
            <w:top w:val="none" w:sz="0" w:space="0" w:color="auto"/>
            <w:left w:val="none" w:sz="0" w:space="0" w:color="auto"/>
            <w:bottom w:val="none" w:sz="0" w:space="0" w:color="auto"/>
            <w:right w:val="none" w:sz="0" w:space="0" w:color="auto"/>
          </w:divBdr>
        </w:div>
        <w:div w:id="2062703601">
          <w:marLeft w:val="640"/>
          <w:marRight w:val="0"/>
          <w:marTop w:val="0"/>
          <w:marBottom w:val="0"/>
          <w:divBdr>
            <w:top w:val="none" w:sz="0" w:space="0" w:color="auto"/>
            <w:left w:val="none" w:sz="0" w:space="0" w:color="auto"/>
            <w:bottom w:val="none" w:sz="0" w:space="0" w:color="auto"/>
            <w:right w:val="none" w:sz="0" w:space="0" w:color="auto"/>
          </w:divBdr>
        </w:div>
        <w:div w:id="563105054">
          <w:marLeft w:val="640"/>
          <w:marRight w:val="0"/>
          <w:marTop w:val="0"/>
          <w:marBottom w:val="0"/>
          <w:divBdr>
            <w:top w:val="none" w:sz="0" w:space="0" w:color="auto"/>
            <w:left w:val="none" w:sz="0" w:space="0" w:color="auto"/>
            <w:bottom w:val="none" w:sz="0" w:space="0" w:color="auto"/>
            <w:right w:val="none" w:sz="0" w:space="0" w:color="auto"/>
          </w:divBdr>
        </w:div>
        <w:div w:id="60183258">
          <w:marLeft w:val="640"/>
          <w:marRight w:val="0"/>
          <w:marTop w:val="0"/>
          <w:marBottom w:val="0"/>
          <w:divBdr>
            <w:top w:val="none" w:sz="0" w:space="0" w:color="auto"/>
            <w:left w:val="none" w:sz="0" w:space="0" w:color="auto"/>
            <w:bottom w:val="none" w:sz="0" w:space="0" w:color="auto"/>
            <w:right w:val="none" w:sz="0" w:space="0" w:color="auto"/>
          </w:divBdr>
        </w:div>
        <w:div w:id="913125844">
          <w:marLeft w:val="640"/>
          <w:marRight w:val="0"/>
          <w:marTop w:val="0"/>
          <w:marBottom w:val="0"/>
          <w:divBdr>
            <w:top w:val="none" w:sz="0" w:space="0" w:color="auto"/>
            <w:left w:val="none" w:sz="0" w:space="0" w:color="auto"/>
            <w:bottom w:val="none" w:sz="0" w:space="0" w:color="auto"/>
            <w:right w:val="none" w:sz="0" w:space="0" w:color="auto"/>
          </w:divBdr>
        </w:div>
        <w:div w:id="1098528276">
          <w:marLeft w:val="640"/>
          <w:marRight w:val="0"/>
          <w:marTop w:val="0"/>
          <w:marBottom w:val="0"/>
          <w:divBdr>
            <w:top w:val="none" w:sz="0" w:space="0" w:color="auto"/>
            <w:left w:val="none" w:sz="0" w:space="0" w:color="auto"/>
            <w:bottom w:val="none" w:sz="0" w:space="0" w:color="auto"/>
            <w:right w:val="none" w:sz="0" w:space="0" w:color="auto"/>
          </w:divBdr>
        </w:div>
        <w:div w:id="1956399960">
          <w:marLeft w:val="640"/>
          <w:marRight w:val="0"/>
          <w:marTop w:val="0"/>
          <w:marBottom w:val="0"/>
          <w:divBdr>
            <w:top w:val="none" w:sz="0" w:space="0" w:color="auto"/>
            <w:left w:val="none" w:sz="0" w:space="0" w:color="auto"/>
            <w:bottom w:val="none" w:sz="0" w:space="0" w:color="auto"/>
            <w:right w:val="none" w:sz="0" w:space="0" w:color="auto"/>
          </w:divBdr>
        </w:div>
        <w:div w:id="815727899">
          <w:marLeft w:val="640"/>
          <w:marRight w:val="0"/>
          <w:marTop w:val="0"/>
          <w:marBottom w:val="0"/>
          <w:divBdr>
            <w:top w:val="none" w:sz="0" w:space="0" w:color="auto"/>
            <w:left w:val="none" w:sz="0" w:space="0" w:color="auto"/>
            <w:bottom w:val="none" w:sz="0" w:space="0" w:color="auto"/>
            <w:right w:val="none" w:sz="0" w:space="0" w:color="auto"/>
          </w:divBdr>
        </w:div>
        <w:div w:id="1211842702">
          <w:marLeft w:val="640"/>
          <w:marRight w:val="0"/>
          <w:marTop w:val="0"/>
          <w:marBottom w:val="0"/>
          <w:divBdr>
            <w:top w:val="none" w:sz="0" w:space="0" w:color="auto"/>
            <w:left w:val="none" w:sz="0" w:space="0" w:color="auto"/>
            <w:bottom w:val="none" w:sz="0" w:space="0" w:color="auto"/>
            <w:right w:val="none" w:sz="0" w:space="0" w:color="auto"/>
          </w:divBdr>
        </w:div>
        <w:div w:id="626861761">
          <w:marLeft w:val="640"/>
          <w:marRight w:val="0"/>
          <w:marTop w:val="0"/>
          <w:marBottom w:val="0"/>
          <w:divBdr>
            <w:top w:val="none" w:sz="0" w:space="0" w:color="auto"/>
            <w:left w:val="none" w:sz="0" w:space="0" w:color="auto"/>
            <w:bottom w:val="none" w:sz="0" w:space="0" w:color="auto"/>
            <w:right w:val="none" w:sz="0" w:space="0" w:color="auto"/>
          </w:divBdr>
        </w:div>
        <w:div w:id="499783045">
          <w:marLeft w:val="640"/>
          <w:marRight w:val="0"/>
          <w:marTop w:val="0"/>
          <w:marBottom w:val="0"/>
          <w:divBdr>
            <w:top w:val="none" w:sz="0" w:space="0" w:color="auto"/>
            <w:left w:val="none" w:sz="0" w:space="0" w:color="auto"/>
            <w:bottom w:val="none" w:sz="0" w:space="0" w:color="auto"/>
            <w:right w:val="none" w:sz="0" w:space="0" w:color="auto"/>
          </w:divBdr>
        </w:div>
        <w:div w:id="751397209">
          <w:marLeft w:val="640"/>
          <w:marRight w:val="0"/>
          <w:marTop w:val="0"/>
          <w:marBottom w:val="0"/>
          <w:divBdr>
            <w:top w:val="none" w:sz="0" w:space="0" w:color="auto"/>
            <w:left w:val="none" w:sz="0" w:space="0" w:color="auto"/>
            <w:bottom w:val="none" w:sz="0" w:space="0" w:color="auto"/>
            <w:right w:val="none" w:sz="0" w:space="0" w:color="auto"/>
          </w:divBdr>
        </w:div>
        <w:div w:id="1598175967">
          <w:marLeft w:val="640"/>
          <w:marRight w:val="0"/>
          <w:marTop w:val="0"/>
          <w:marBottom w:val="0"/>
          <w:divBdr>
            <w:top w:val="none" w:sz="0" w:space="0" w:color="auto"/>
            <w:left w:val="none" w:sz="0" w:space="0" w:color="auto"/>
            <w:bottom w:val="none" w:sz="0" w:space="0" w:color="auto"/>
            <w:right w:val="none" w:sz="0" w:space="0" w:color="auto"/>
          </w:divBdr>
        </w:div>
        <w:div w:id="1731923274">
          <w:marLeft w:val="640"/>
          <w:marRight w:val="0"/>
          <w:marTop w:val="0"/>
          <w:marBottom w:val="0"/>
          <w:divBdr>
            <w:top w:val="none" w:sz="0" w:space="0" w:color="auto"/>
            <w:left w:val="none" w:sz="0" w:space="0" w:color="auto"/>
            <w:bottom w:val="none" w:sz="0" w:space="0" w:color="auto"/>
            <w:right w:val="none" w:sz="0" w:space="0" w:color="auto"/>
          </w:divBdr>
        </w:div>
        <w:div w:id="723718289">
          <w:marLeft w:val="640"/>
          <w:marRight w:val="0"/>
          <w:marTop w:val="0"/>
          <w:marBottom w:val="0"/>
          <w:divBdr>
            <w:top w:val="none" w:sz="0" w:space="0" w:color="auto"/>
            <w:left w:val="none" w:sz="0" w:space="0" w:color="auto"/>
            <w:bottom w:val="none" w:sz="0" w:space="0" w:color="auto"/>
            <w:right w:val="none" w:sz="0" w:space="0" w:color="auto"/>
          </w:divBdr>
        </w:div>
        <w:div w:id="124659817">
          <w:marLeft w:val="640"/>
          <w:marRight w:val="0"/>
          <w:marTop w:val="0"/>
          <w:marBottom w:val="0"/>
          <w:divBdr>
            <w:top w:val="none" w:sz="0" w:space="0" w:color="auto"/>
            <w:left w:val="none" w:sz="0" w:space="0" w:color="auto"/>
            <w:bottom w:val="none" w:sz="0" w:space="0" w:color="auto"/>
            <w:right w:val="none" w:sz="0" w:space="0" w:color="auto"/>
          </w:divBdr>
        </w:div>
        <w:div w:id="1330139208">
          <w:marLeft w:val="640"/>
          <w:marRight w:val="0"/>
          <w:marTop w:val="0"/>
          <w:marBottom w:val="0"/>
          <w:divBdr>
            <w:top w:val="none" w:sz="0" w:space="0" w:color="auto"/>
            <w:left w:val="none" w:sz="0" w:space="0" w:color="auto"/>
            <w:bottom w:val="none" w:sz="0" w:space="0" w:color="auto"/>
            <w:right w:val="none" w:sz="0" w:space="0" w:color="auto"/>
          </w:divBdr>
        </w:div>
        <w:div w:id="2094279749">
          <w:marLeft w:val="640"/>
          <w:marRight w:val="0"/>
          <w:marTop w:val="0"/>
          <w:marBottom w:val="0"/>
          <w:divBdr>
            <w:top w:val="none" w:sz="0" w:space="0" w:color="auto"/>
            <w:left w:val="none" w:sz="0" w:space="0" w:color="auto"/>
            <w:bottom w:val="none" w:sz="0" w:space="0" w:color="auto"/>
            <w:right w:val="none" w:sz="0" w:space="0" w:color="auto"/>
          </w:divBdr>
        </w:div>
        <w:div w:id="1112820054">
          <w:marLeft w:val="640"/>
          <w:marRight w:val="0"/>
          <w:marTop w:val="0"/>
          <w:marBottom w:val="0"/>
          <w:divBdr>
            <w:top w:val="none" w:sz="0" w:space="0" w:color="auto"/>
            <w:left w:val="none" w:sz="0" w:space="0" w:color="auto"/>
            <w:bottom w:val="none" w:sz="0" w:space="0" w:color="auto"/>
            <w:right w:val="none" w:sz="0" w:space="0" w:color="auto"/>
          </w:divBdr>
        </w:div>
        <w:div w:id="734623934">
          <w:marLeft w:val="640"/>
          <w:marRight w:val="0"/>
          <w:marTop w:val="0"/>
          <w:marBottom w:val="0"/>
          <w:divBdr>
            <w:top w:val="none" w:sz="0" w:space="0" w:color="auto"/>
            <w:left w:val="none" w:sz="0" w:space="0" w:color="auto"/>
            <w:bottom w:val="none" w:sz="0" w:space="0" w:color="auto"/>
            <w:right w:val="none" w:sz="0" w:space="0" w:color="auto"/>
          </w:divBdr>
        </w:div>
        <w:div w:id="1466200192">
          <w:marLeft w:val="640"/>
          <w:marRight w:val="0"/>
          <w:marTop w:val="0"/>
          <w:marBottom w:val="0"/>
          <w:divBdr>
            <w:top w:val="none" w:sz="0" w:space="0" w:color="auto"/>
            <w:left w:val="none" w:sz="0" w:space="0" w:color="auto"/>
            <w:bottom w:val="none" w:sz="0" w:space="0" w:color="auto"/>
            <w:right w:val="none" w:sz="0" w:space="0" w:color="auto"/>
          </w:divBdr>
        </w:div>
        <w:div w:id="186020163">
          <w:marLeft w:val="640"/>
          <w:marRight w:val="0"/>
          <w:marTop w:val="0"/>
          <w:marBottom w:val="0"/>
          <w:divBdr>
            <w:top w:val="none" w:sz="0" w:space="0" w:color="auto"/>
            <w:left w:val="none" w:sz="0" w:space="0" w:color="auto"/>
            <w:bottom w:val="none" w:sz="0" w:space="0" w:color="auto"/>
            <w:right w:val="none" w:sz="0" w:space="0" w:color="auto"/>
          </w:divBdr>
        </w:div>
        <w:div w:id="2082100391">
          <w:marLeft w:val="640"/>
          <w:marRight w:val="0"/>
          <w:marTop w:val="0"/>
          <w:marBottom w:val="0"/>
          <w:divBdr>
            <w:top w:val="none" w:sz="0" w:space="0" w:color="auto"/>
            <w:left w:val="none" w:sz="0" w:space="0" w:color="auto"/>
            <w:bottom w:val="none" w:sz="0" w:space="0" w:color="auto"/>
            <w:right w:val="none" w:sz="0" w:space="0" w:color="auto"/>
          </w:divBdr>
        </w:div>
        <w:div w:id="1417246741">
          <w:marLeft w:val="640"/>
          <w:marRight w:val="0"/>
          <w:marTop w:val="0"/>
          <w:marBottom w:val="0"/>
          <w:divBdr>
            <w:top w:val="none" w:sz="0" w:space="0" w:color="auto"/>
            <w:left w:val="none" w:sz="0" w:space="0" w:color="auto"/>
            <w:bottom w:val="none" w:sz="0" w:space="0" w:color="auto"/>
            <w:right w:val="none" w:sz="0" w:space="0" w:color="auto"/>
          </w:divBdr>
        </w:div>
        <w:div w:id="1099789740">
          <w:marLeft w:val="640"/>
          <w:marRight w:val="0"/>
          <w:marTop w:val="0"/>
          <w:marBottom w:val="0"/>
          <w:divBdr>
            <w:top w:val="none" w:sz="0" w:space="0" w:color="auto"/>
            <w:left w:val="none" w:sz="0" w:space="0" w:color="auto"/>
            <w:bottom w:val="none" w:sz="0" w:space="0" w:color="auto"/>
            <w:right w:val="none" w:sz="0" w:space="0" w:color="auto"/>
          </w:divBdr>
        </w:div>
        <w:div w:id="162748958">
          <w:marLeft w:val="640"/>
          <w:marRight w:val="0"/>
          <w:marTop w:val="0"/>
          <w:marBottom w:val="0"/>
          <w:divBdr>
            <w:top w:val="none" w:sz="0" w:space="0" w:color="auto"/>
            <w:left w:val="none" w:sz="0" w:space="0" w:color="auto"/>
            <w:bottom w:val="none" w:sz="0" w:space="0" w:color="auto"/>
            <w:right w:val="none" w:sz="0" w:space="0" w:color="auto"/>
          </w:divBdr>
        </w:div>
        <w:div w:id="1886604544">
          <w:marLeft w:val="640"/>
          <w:marRight w:val="0"/>
          <w:marTop w:val="0"/>
          <w:marBottom w:val="0"/>
          <w:divBdr>
            <w:top w:val="none" w:sz="0" w:space="0" w:color="auto"/>
            <w:left w:val="none" w:sz="0" w:space="0" w:color="auto"/>
            <w:bottom w:val="none" w:sz="0" w:space="0" w:color="auto"/>
            <w:right w:val="none" w:sz="0" w:space="0" w:color="auto"/>
          </w:divBdr>
        </w:div>
        <w:div w:id="1198545009">
          <w:marLeft w:val="640"/>
          <w:marRight w:val="0"/>
          <w:marTop w:val="0"/>
          <w:marBottom w:val="0"/>
          <w:divBdr>
            <w:top w:val="none" w:sz="0" w:space="0" w:color="auto"/>
            <w:left w:val="none" w:sz="0" w:space="0" w:color="auto"/>
            <w:bottom w:val="none" w:sz="0" w:space="0" w:color="auto"/>
            <w:right w:val="none" w:sz="0" w:space="0" w:color="auto"/>
          </w:divBdr>
        </w:div>
        <w:div w:id="1812626190">
          <w:marLeft w:val="640"/>
          <w:marRight w:val="0"/>
          <w:marTop w:val="0"/>
          <w:marBottom w:val="0"/>
          <w:divBdr>
            <w:top w:val="none" w:sz="0" w:space="0" w:color="auto"/>
            <w:left w:val="none" w:sz="0" w:space="0" w:color="auto"/>
            <w:bottom w:val="none" w:sz="0" w:space="0" w:color="auto"/>
            <w:right w:val="none" w:sz="0" w:space="0" w:color="auto"/>
          </w:divBdr>
        </w:div>
        <w:div w:id="894050010">
          <w:marLeft w:val="640"/>
          <w:marRight w:val="0"/>
          <w:marTop w:val="0"/>
          <w:marBottom w:val="0"/>
          <w:divBdr>
            <w:top w:val="none" w:sz="0" w:space="0" w:color="auto"/>
            <w:left w:val="none" w:sz="0" w:space="0" w:color="auto"/>
            <w:bottom w:val="none" w:sz="0" w:space="0" w:color="auto"/>
            <w:right w:val="none" w:sz="0" w:space="0" w:color="auto"/>
          </w:divBdr>
        </w:div>
        <w:div w:id="1466695919">
          <w:marLeft w:val="640"/>
          <w:marRight w:val="0"/>
          <w:marTop w:val="0"/>
          <w:marBottom w:val="0"/>
          <w:divBdr>
            <w:top w:val="none" w:sz="0" w:space="0" w:color="auto"/>
            <w:left w:val="none" w:sz="0" w:space="0" w:color="auto"/>
            <w:bottom w:val="none" w:sz="0" w:space="0" w:color="auto"/>
            <w:right w:val="none" w:sz="0" w:space="0" w:color="auto"/>
          </w:divBdr>
        </w:div>
        <w:div w:id="1508865654">
          <w:marLeft w:val="640"/>
          <w:marRight w:val="0"/>
          <w:marTop w:val="0"/>
          <w:marBottom w:val="0"/>
          <w:divBdr>
            <w:top w:val="none" w:sz="0" w:space="0" w:color="auto"/>
            <w:left w:val="none" w:sz="0" w:space="0" w:color="auto"/>
            <w:bottom w:val="none" w:sz="0" w:space="0" w:color="auto"/>
            <w:right w:val="none" w:sz="0" w:space="0" w:color="auto"/>
          </w:divBdr>
        </w:div>
        <w:div w:id="1986003118">
          <w:marLeft w:val="640"/>
          <w:marRight w:val="0"/>
          <w:marTop w:val="0"/>
          <w:marBottom w:val="0"/>
          <w:divBdr>
            <w:top w:val="none" w:sz="0" w:space="0" w:color="auto"/>
            <w:left w:val="none" w:sz="0" w:space="0" w:color="auto"/>
            <w:bottom w:val="none" w:sz="0" w:space="0" w:color="auto"/>
            <w:right w:val="none" w:sz="0" w:space="0" w:color="auto"/>
          </w:divBdr>
        </w:div>
        <w:div w:id="1922981260">
          <w:marLeft w:val="640"/>
          <w:marRight w:val="0"/>
          <w:marTop w:val="0"/>
          <w:marBottom w:val="0"/>
          <w:divBdr>
            <w:top w:val="none" w:sz="0" w:space="0" w:color="auto"/>
            <w:left w:val="none" w:sz="0" w:space="0" w:color="auto"/>
            <w:bottom w:val="none" w:sz="0" w:space="0" w:color="auto"/>
            <w:right w:val="none" w:sz="0" w:space="0" w:color="auto"/>
          </w:divBdr>
        </w:div>
        <w:div w:id="1232883946">
          <w:marLeft w:val="640"/>
          <w:marRight w:val="0"/>
          <w:marTop w:val="0"/>
          <w:marBottom w:val="0"/>
          <w:divBdr>
            <w:top w:val="none" w:sz="0" w:space="0" w:color="auto"/>
            <w:left w:val="none" w:sz="0" w:space="0" w:color="auto"/>
            <w:bottom w:val="none" w:sz="0" w:space="0" w:color="auto"/>
            <w:right w:val="none" w:sz="0" w:space="0" w:color="auto"/>
          </w:divBdr>
        </w:div>
        <w:div w:id="311717494">
          <w:marLeft w:val="640"/>
          <w:marRight w:val="0"/>
          <w:marTop w:val="0"/>
          <w:marBottom w:val="0"/>
          <w:divBdr>
            <w:top w:val="none" w:sz="0" w:space="0" w:color="auto"/>
            <w:left w:val="none" w:sz="0" w:space="0" w:color="auto"/>
            <w:bottom w:val="none" w:sz="0" w:space="0" w:color="auto"/>
            <w:right w:val="none" w:sz="0" w:space="0" w:color="auto"/>
          </w:divBdr>
        </w:div>
        <w:div w:id="53509330">
          <w:marLeft w:val="640"/>
          <w:marRight w:val="0"/>
          <w:marTop w:val="0"/>
          <w:marBottom w:val="0"/>
          <w:divBdr>
            <w:top w:val="none" w:sz="0" w:space="0" w:color="auto"/>
            <w:left w:val="none" w:sz="0" w:space="0" w:color="auto"/>
            <w:bottom w:val="none" w:sz="0" w:space="0" w:color="auto"/>
            <w:right w:val="none" w:sz="0" w:space="0" w:color="auto"/>
          </w:divBdr>
        </w:div>
        <w:div w:id="1787263994">
          <w:marLeft w:val="640"/>
          <w:marRight w:val="0"/>
          <w:marTop w:val="0"/>
          <w:marBottom w:val="0"/>
          <w:divBdr>
            <w:top w:val="none" w:sz="0" w:space="0" w:color="auto"/>
            <w:left w:val="none" w:sz="0" w:space="0" w:color="auto"/>
            <w:bottom w:val="none" w:sz="0" w:space="0" w:color="auto"/>
            <w:right w:val="none" w:sz="0" w:space="0" w:color="auto"/>
          </w:divBdr>
        </w:div>
        <w:div w:id="1970623424">
          <w:marLeft w:val="640"/>
          <w:marRight w:val="0"/>
          <w:marTop w:val="0"/>
          <w:marBottom w:val="0"/>
          <w:divBdr>
            <w:top w:val="none" w:sz="0" w:space="0" w:color="auto"/>
            <w:left w:val="none" w:sz="0" w:space="0" w:color="auto"/>
            <w:bottom w:val="none" w:sz="0" w:space="0" w:color="auto"/>
            <w:right w:val="none" w:sz="0" w:space="0" w:color="auto"/>
          </w:divBdr>
        </w:div>
        <w:div w:id="1043021904">
          <w:marLeft w:val="640"/>
          <w:marRight w:val="0"/>
          <w:marTop w:val="0"/>
          <w:marBottom w:val="0"/>
          <w:divBdr>
            <w:top w:val="none" w:sz="0" w:space="0" w:color="auto"/>
            <w:left w:val="none" w:sz="0" w:space="0" w:color="auto"/>
            <w:bottom w:val="none" w:sz="0" w:space="0" w:color="auto"/>
            <w:right w:val="none" w:sz="0" w:space="0" w:color="auto"/>
          </w:divBdr>
        </w:div>
        <w:div w:id="1077628573">
          <w:marLeft w:val="640"/>
          <w:marRight w:val="0"/>
          <w:marTop w:val="0"/>
          <w:marBottom w:val="0"/>
          <w:divBdr>
            <w:top w:val="none" w:sz="0" w:space="0" w:color="auto"/>
            <w:left w:val="none" w:sz="0" w:space="0" w:color="auto"/>
            <w:bottom w:val="none" w:sz="0" w:space="0" w:color="auto"/>
            <w:right w:val="none" w:sz="0" w:space="0" w:color="auto"/>
          </w:divBdr>
        </w:div>
        <w:div w:id="1627855586">
          <w:marLeft w:val="640"/>
          <w:marRight w:val="0"/>
          <w:marTop w:val="0"/>
          <w:marBottom w:val="0"/>
          <w:divBdr>
            <w:top w:val="none" w:sz="0" w:space="0" w:color="auto"/>
            <w:left w:val="none" w:sz="0" w:space="0" w:color="auto"/>
            <w:bottom w:val="none" w:sz="0" w:space="0" w:color="auto"/>
            <w:right w:val="none" w:sz="0" w:space="0" w:color="auto"/>
          </w:divBdr>
        </w:div>
        <w:div w:id="2052800876">
          <w:marLeft w:val="640"/>
          <w:marRight w:val="0"/>
          <w:marTop w:val="0"/>
          <w:marBottom w:val="0"/>
          <w:divBdr>
            <w:top w:val="none" w:sz="0" w:space="0" w:color="auto"/>
            <w:left w:val="none" w:sz="0" w:space="0" w:color="auto"/>
            <w:bottom w:val="none" w:sz="0" w:space="0" w:color="auto"/>
            <w:right w:val="none" w:sz="0" w:space="0" w:color="auto"/>
          </w:divBdr>
        </w:div>
        <w:div w:id="1775898941">
          <w:marLeft w:val="640"/>
          <w:marRight w:val="0"/>
          <w:marTop w:val="0"/>
          <w:marBottom w:val="0"/>
          <w:divBdr>
            <w:top w:val="none" w:sz="0" w:space="0" w:color="auto"/>
            <w:left w:val="none" w:sz="0" w:space="0" w:color="auto"/>
            <w:bottom w:val="none" w:sz="0" w:space="0" w:color="auto"/>
            <w:right w:val="none" w:sz="0" w:space="0" w:color="auto"/>
          </w:divBdr>
        </w:div>
        <w:div w:id="342709768">
          <w:marLeft w:val="640"/>
          <w:marRight w:val="0"/>
          <w:marTop w:val="0"/>
          <w:marBottom w:val="0"/>
          <w:divBdr>
            <w:top w:val="none" w:sz="0" w:space="0" w:color="auto"/>
            <w:left w:val="none" w:sz="0" w:space="0" w:color="auto"/>
            <w:bottom w:val="none" w:sz="0" w:space="0" w:color="auto"/>
            <w:right w:val="none" w:sz="0" w:space="0" w:color="auto"/>
          </w:divBdr>
        </w:div>
        <w:div w:id="690644652">
          <w:marLeft w:val="640"/>
          <w:marRight w:val="0"/>
          <w:marTop w:val="0"/>
          <w:marBottom w:val="0"/>
          <w:divBdr>
            <w:top w:val="none" w:sz="0" w:space="0" w:color="auto"/>
            <w:left w:val="none" w:sz="0" w:space="0" w:color="auto"/>
            <w:bottom w:val="none" w:sz="0" w:space="0" w:color="auto"/>
            <w:right w:val="none" w:sz="0" w:space="0" w:color="auto"/>
          </w:divBdr>
        </w:div>
        <w:div w:id="511649563">
          <w:marLeft w:val="640"/>
          <w:marRight w:val="0"/>
          <w:marTop w:val="0"/>
          <w:marBottom w:val="0"/>
          <w:divBdr>
            <w:top w:val="none" w:sz="0" w:space="0" w:color="auto"/>
            <w:left w:val="none" w:sz="0" w:space="0" w:color="auto"/>
            <w:bottom w:val="none" w:sz="0" w:space="0" w:color="auto"/>
            <w:right w:val="none" w:sz="0" w:space="0" w:color="auto"/>
          </w:divBdr>
        </w:div>
        <w:div w:id="962154100">
          <w:marLeft w:val="640"/>
          <w:marRight w:val="0"/>
          <w:marTop w:val="0"/>
          <w:marBottom w:val="0"/>
          <w:divBdr>
            <w:top w:val="none" w:sz="0" w:space="0" w:color="auto"/>
            <w:left w:val="none" w:sz="0" w:space="0" w:color="auto"/>
            <w:bottom w:val="none" w:sz="0" w:space="0" w:color="auto"/>
            <w:right w:val="none" w:sz="0" w:space="0" w:color="auto"/>
          </w:divBdr>
        </w:div>
        <w:div w:id="61875189">
          <w:marLeft w:val="640"/>
          <w:marRight w:val="0"/>
          <w:marTop w:val="0"/>
          <w:marBottom w:val="0"/>
          <w:divBdr>
            <w:top w:val="none" w:sz="0" w:space="0" w:color="auto"/>
            <w:left w:val="none" w:sz="0" w:space="0" w:color="auto"/>
            <w:bottom w:val="none" w:sz="0" w:space="0" w:color="auto"/>
            <w:right w:val="none" w:sz="0" w:space="0" w:color="auto"/>
          </w:divBdr>
        </w:div>
        <w:div w:id="483014828">
          <w:marLeft w:val="640"/>
          <w:marRight w:val="0"/>
          <w:marTop w:val="0"/>
          <w:marBottom w:val="0"/>
          <w:divBdr>
            <w:top w:val="none" w:sz="0" w:space="0" w:color="auto"/>
            <w:left w:val="none" w:sz="0" w:space="0" w:color="auto"/>
            <w:bottom w:val="none" w:sz="0" w:space="0" w:color="auto"/>
            <w:right w:val="none" w:sz="0" w:space="0" w:color="auto"/>
          </w:divBdr>
        </w:div>
        <w:div w:id="526915797">
          <w:marLeft w:val="640"/>
          <w:marRight w:val="0"/>
          <w:marTop w:val="0"/>
          <w:marBottom w:val="0"/>
          <w:divBdr>
            <w:top w:val="none" w:sz="0" w:space="0" w:color="auto"/>
            <w:left w:val="none" w:sz="0" w:space="0" w:color="auto"/>
            <w:bottom w:val="none" w:sz="0" w:space="0" w:color="auto"/>
            <w:right w:val="none" w:sz="0" w:space="0" w:color="auto"/>
          </w:divBdr>
        </w:div>
        <w:div w:id="500240612">
          <w:marLeft w:val="640"/>
          <w:marRight w:val="0"/>
          <w:marTop w:val="0"/>
          <w:marBottom w:val="0"/>
          <w:divBdr>
            <w:top w:val="none" w:sz="0" w:space="0" w:color="auto"/>
            <w:left w:val="none" w:sz="0" w:space="0" w:color="auto"/>
            <w:bottom w:val="none" w:sz="0" w:space="0" w:color="auto"/>
            <w:right w:val="none" w:sz="0" w:space="0" w:color="auto"/>
          </w:divBdr>
        </w:div>
        <w:div w:id="955793323">
          <w:marLeft w:val="640"/>
          <w:marRight w:val="0"/>
          <w:marTop w:val="0"/>
          <w:marBottom w:val="0"/>
          <w:divBdr>
            <w:top w:val="none" w:sz="0" w:space="0" w:color="auto"/>
            <w:left w:val="none" w:sz="0" w:space="0" w:color="auto"/>
            <w:bottom w:val="none" w:sz="0" w:space="0" w:color="auto"/>
            <w:right w:val="none" w:sz="0" w:space="0" w:color="auto"/>
          </w:divBdr>
        </w:div>
        <w:div w:id="94598922">
          <w:marLeft w:val="640"/>
          <w:marRight w:val="0"/>
          <w:marTop w:val="0"/>
          <w:marBottom w:val="0"/>
          <w:divBdr>
            <w:top w:val="none" w:sz="0" w:space="0" w:color="auto"/>
            <w:left w:val="none" w:sz="0" w:space="0" w:color="auto"/>
            <w:bottom w:val="none" w:sz="0" w:space="0" w:color="auto"/>
            <w:right w:val="none" w:sz="0" w:space="0" w:color="auto"/>
          </w:divBdr>
        </w:div>
        <w:div w:id="2047869806">
          <w:marLeft w:val="640"/>
          <w:marRight w:val="0"/>
          <w:marTop w:val="0"/>
          <w:marBottom w:val="0"/>
          <w:divBdr>
            <w:top w:val="none" w:sz="0" w:space="0" w:color="auto"/>
            <w:left w:val="none" w:sz="0" w:space="0" w:color="auto"/>
            <w:bottom w:val="none" w:sz="0" w:space="0" w:color="auto"/>
            <w:right w:val="none" w:sz="0" w:space="0" w:color="auto"/>
          </w:divBdr>
        </w:div>
        <w:div w:id="2111120716">
          <w:marLeft w:val="640"/>
          <w:marRight w:val="0"/>
          <w:marTop w:val="0"/>
          <w:marBottom w:val="0"/>
          <w:divBdr>
            <w:top w:val="none" w:sz="0" w:space="0" w:color="auto"/>
            <w:left w:val="none" w:sz="0" w:space="0" w:color="auto"/>
            <w:bottom w:val="none" w:sz="0" w:space="0" w:color="auto"/>
            <w:right w:val="none" w:sz="0" w:space="0" w:color="auto"/>
          </w:divBdr>
        </w:div>
        <w:div w:id="764962162">
          <w:marLeft w:val="640"/>
          <w:marRight w:val="0"/>
          <w:marTop w:val="0"/>
          <w:marBottom w:val="0"/>
          <w:divBdr>
            <w:top w:val="none" w:sz="0" w:space="0" w:color="auto"/>
            <w:left w:val="none" w:sz="0" w:space="0" w:color="auto"/>
            <w:bottom w:val="none" w:sz="0" w:space="0" w:color="auto"/>
            <w:right w:val="none" w:sz="0" w:space="0" w:color="auto"/>
          </w:divBdr>
        </w:div>
        <w:div w:id="1895849795">
          <w:marLeft w:val="640"/>
          <w:marRight w:val="0"/>
          <w:marTop w:val="0"/>
          <w:marBottom w:val="0"/>
          <w:divBdr>
            <w:top w:val="none" w:sz="0" w:space="0" w:color="auto"/>
            <w:left w:val="none" w:sz="0" w:space="0" w:color="auto"/>
            <w:bottom w:val="none" w:sz="0" w:space="0" w:color="auto"/>
            <w:right w:val="none" w:sz="0" w:space="0" w:color="auto"/>
          </w:divBdr>
        </w:div>
        <w:div w:id="2034574041">
          <w:marLeft w:val="640"/>
          <w:marRight w:val="0"/>
          <w:marTop w:val="0"/>
          <w:marBottom w:val="0"/>
          <w:divBdr>
            <w:top w:val="none" w:sz="0" w:space="0" w:color="auto"/>
            <w:left w:val="none" w:sz="0" w:space="0" w:color="auto"/>
            <w:bottom w:val="none" w:sz="0" w:space="0" w:color="auto"/>
            <w:right w:val="none" w:sz="0" w:space="0" w:color="auto"/>
          </w:divBdr>
        </w:div>
        <w:div w:id="156045204">
          <w:marLeft w:val="640"/>
          <w:marRight w:val="0"/>
          <w:marTop w:val="0"/>
          <w:marBottom w:val="0"/>
          <w:divBdr>
            <w:top w:val="none" w:sz="0" w:space="0" w:color="auto"/>
            <w:left w:val="none" w:sz="0" w:space="0" w:color="auto"/>
            <w:bottom w:val="none" w:sz="0" w:space="0" w:color="auto"/>
            <w:right w:val="none" w:sz="0" w:space="0" w:color="auto"/>
          </w:divBdr>
        </w:div>
        <w:div w:id="745110947">
          <w:marLeft w:val="640"/>
          <w:marRight w:val="0"/>
          <w:marTop w:val="0"/>
          <w:marBottom w:val="0"/>
          <w:divBdr>
            <w:top w:val="none" w:sz="0" w:space="0" w:color="auto"/>
            <w:left w:val="none" w:sz="0" w:space="0" w:color="auto"/>
            <w:bottom w:val="none" w:sz="0" w:space="0" w:color="auto"/>
            <w:right w:val="none" w:sz="0" w:space="0" w:color="auto"/>
          </w:divBdr>
        </w:div>
        <w:div w:id="372930182">
          <w:marLeft w:val="640"/>
          <w:marRight w:val="0"/>
          <w:marTop w:val="0"/>
          <w:marBottom w:val="0"/>
          <w:divBdr>
            <w:top w:val="none" w:sz="0" w:space="0" w:color="auto"/>
            <w:left w:val="none" w:sz="0" w:space="0" w:color="auto"/>
            <w:bottom w:val="none" w:sz="0" w:space="0" w:color="auto"/>
            <w:right w:val="none" w:sz="0" w:space="0" w:color="auto"/>
          </w:divBdr>
        </w:div>
        <w:div w:id="396560797">
          <w:marLeft w:val="640"/>
          <w:marRight w:val="0"/>
          <w:marTop w:val="0"/>
          <w:marBottom w:val="0"/>
          <w:divBdr>
            <w:top w:val="none" w:sz="0" w:space="0" w:color="auto"/>
            <w:left w:val="none" w:sz="0" w:space="0" w:color="auto"/>
            <w:bottom w:val="none" w:sz="0" w:space="0" w:color="auto"/>
            <w:right w:val="none" w:sz="0" w:space="0" w:color="auto"/>
          </w:divBdr>
        </w:div>
        <w:div w:id="2134669079">
          <w:marLeft w:val="640"/>
          <w:marRight w:val="0"/>
          <w:marTop w:val="0"/>
          <w:marBottom w:val="0"/>
          <w:divBdr>
            <w:top w:val="none" w:sz="0" w:space="0" w:color="auto"/>
            <w:left w:val="none" w:sz="0" w:space="0" w:color="auto"/>
            <w:bottom w:val="none" w:sz="0" w:space="0" w:color="auto"/>
            <w:right w:val="none" w:sz="0" w:space="0" w:color="auto"/>
          </w:divBdr>
        </w:div>
        <w:div w:id="467552707">
          <w:marLeft w:val="640"/>
          <w:marRight w:val="0"/>
          <w:marTop w:val="0"/>
          <w:marBottom w:val="0"/>
          <w:divBdr>
            <w:top w:val="none" w:sz="0" w:space="0" w:color="auto"/>
            <w:left w:val="none" w:sz="0" w:space="0" w:color="auto"/>
            <w:bottom w:val="none" w:sz="0" w:space="0" w:color="auto"/>
            <w:right w:val="none" w:sz="0" w:space="0" w:color="auto"/>
          </w:divBdr>
        </w:div>
        <w:div w:id="650141148">
          <w:marLeft w:val="640"/>
          <w:marRight w:val="0"/>
          <w:marTop w:val="0"/>
          <w:marBottom w:val="0"/>
          <w:divBdr>
            <w:top w:val="none" w:sz="0" w:space="0" w:color="auto"/>
            <w:left w:val="none" w:sz="0" w:space="0" w:color="auto"/>
            <w:bottom w:val="none" w:sz="0" w:space="0" w:color="auto"/>
            <w:right w:val="none" w:sz="0" w:space="0" w:color="auto"/>
          </w:divBdr>
        </w:div>
        <w:div w:id="1490710361">
          <w:marLeft w:val="640"/>
          <w:marRight w:val="0"/>
          <w:marTop w:val="0"/>
          <w:marBottom w:val="0"/>
          <w:divBdr>
            <w:top w:val="none" w:sz="0" w:space="0" w:color="auto"/>
            <w:left w:val="none" w:sz="0" w:space="0" w:color="auto"/>
            <w:bottom w:val="none" w:sz="0" w:space="0" w:color="auto"/>
            <w:right w:val="none" w:sz="0" w:space="0" w:color="auto"/>
          </w:divBdr>
        </w:div>
        <w:div w:id="1331523669">
          <w:marLeft w:val="640"/>
          <w:marRight w:val="0"/>
          <w:marTop w:val="0"/>
          <w:marBottom w:val="0"/>
          <w:divBdr>
            <w:top w:val="none" w:sz="0" w:space="0" w:color="auto"/>
            <w:left w:val="none" w:sz="0" w:space="0" w:color="auto"/>
            <w:bottom w:val="none" w:sz="0" w:space="0" w:color="auto"/>
            <w:right w:val="none" w:sz="0" w:space="0" w:color="auto"/>
          </w:divBdr>
        </w:div>
        <w:div w:id="746463221">
          <w:marLeft w:val="640"/>
          <w:marRight w:val="0"/>
          <w:marTop w:val="0"/>
          <w:marBottom w:val="0"/>
          <w:divBdr>
            <w:top w:val="none" w:sz="0" w:space="0" w:color="auto"/>
            <w:left w:val="none" w:sz="0" w:space="0" w:color="auto"/>
            <w:bottom w:val="none" w:sz="0" w:space="0" w:color="auto"/>
            <w:right w:val="none" w:sz="0" w:space="0" w:color="auto"/>
          </w:divBdr>
        </w:div>
        <w:div w:id="1786460278">
          <w:marLeft w:val="640"/>
          <w:marRight w:val="0"/>
          <w:marTop w:val="0"/>
          <w:marBottom w:val="0"/>
          <w:divBdr>
            <w:top w:val="none" w:sz="0" w:space="0" w:color="auto"/>
            <w:left w:val="none" w:sz="0" w:space="0" w:color="auto"/>
            <w:bottom w:val="none" w:sz="0" w:space="0" w:color="auto"/>
            <w:right w:val="none" w:sz="0" w:space="0" w:color="auto"/>
          </w:divBdr>
        </w:div>
        <w:div w:id="179709774">
          <w:marLeft w:val="640"/>
          <w:marRight w:val="0"/>
          <w:marTop w:val="0"/>
          <w:marBottom w:val="0"/>
          <w:divBdr>
            <w:top w:val="none" w:sz="0" w:space="0" w:color="auto"/>
            <w:left w:val="none" w:sz="0" w:space="0" w:color="auto"/>
            <w:bottom w:val="none" w:sz="0" w:space="0" w:color="auto"/>
            <w:right w:val="none" w:sz="0" w:space="0" w:color="auto"/>
          </w:divBdr>
        </w:div>
        <w:div w:id="357439118">
          <w:marLeft w:val="640"/>
          <w:marRight w:val="0"/>
          <w:marTop w:val="0"/>
          <w:marBottom w:val="0"/>
          <w:divBdr>
            <w:top w:val="none" w:sz="0" w:space="0" w:color="auto"/>
            <w:left w:val="none" w:sz="0" w:space="0" w:color="auto"/>
            <w:bottom w:val="none" w:sz="0" w:space="0" w:color="auto"/>
            <w:right w:val="none" w:sz="0" w:space="0" w:color="auto"/>
          </w:divBdr>
        </w:div>
        <w:div w:id="241449998">
          <w:marLeft w:val="640"/>
          <w:marRight w:val="0"/>
          <w:marTop w:val="0"/>
          <w:marBottom w:val="0"/>
          <w:divBdr>
            <w:top w:val="none" w:sz="0" w:space="0" w:color="auto"/>
            <w:left w:val="none" w:sz="0" w:space="0" w:color="auto"/>
            <w:bottom w:val="none" w:sz="0" w:space="0" w:color="auto"/>
            <w:right w:val="none" w:sz="0" w:space="0" w:color="auto"/>
          </w:divBdr>
        </w:div>
        <w:div w:id="868182806">
          <w:marLeft w:val="640"/>
          <w:marRight w:val="0"/>
          <w:marTop w:val="0"/>
          <w:marBottom w:val="0"/>
          <w:divBdr>
            <w:top w:val="none" w:sz="0" w:space="0" w:color="auto"/>
            <w:left w:val="none" w:sz="0" w:space="0" w:color="auto"/>
            <w:bottom w:val="none" w:sz="0" w:space="0" w:color="auto"/>
            <w:right w:val="none" w:sz="0" w:space="0" w:color="auto"/>
          </w:divBdr>
        </w:div>
        <w:div w:id="1607039505">
          <w:marLeft w:val="640"/>
          <w:marRight w:val="0"/>
          <w:marTop w:val="0"/>
          <w:marBottom w:val="0"/>
          <w:divBdr>
            <w:top w:val="none" w:sz="0" w:space="0" w:color="auto"/>
            <w:left w:val="none" w:sz="0" w:space="0" w:color="auto"/>
            <w:bottom w:val="none" w:sz="0" w:space="0" w:color="auto"/>
            <w:right w:val="none" w:sz="0" w:space="0" w:color="auto"/>
          </w:divBdr>
        </w:div>
        <w:div w:id="117990664">
          <w:marLeft w:val="640"/>
          <w:marRight w:val="0"/>
          <w:marTop w:val="0"/>
          <w:marBottom w:val="0"/>
          <w:divBdr>
            <w:top w:val="none" w:sz="0" w:space="0" w:color="auto"/>
            <w:left w:val="none" w:sz="0" w:space="0" w:color="auto"/>
            <w:bottom w:val="none" w:sz="0" w:space="0" w:color="auto"/>
            <w:right w:val="none" w:sz="0" w:space="0" w:color="auto"/>
          </w:divBdr>
        </w:div>
        <w:div w:id="735981533">
          <w:marLeft w:val="640"/>
          <w:marRight w:val="0"/>
          <w:marTop w:val="0"/>
          <w:marBottom w:val="0"/>
          <w:divBdr>
            <w:top w:val="none" w:sz="0" w:space="0" w:color="auto"/>
            <w:left w:val="none" w:sz="0" w:space="0" w:color="auto"/>
            <w:bottom w:val="none" w:sz="0" w:space="0" w:color="auto"/>
            <w:right w:val="none" w:sz="0" w:space="0" w:color="auto"/>
          </w:divBdr>
        </w:div>
        <w:div w:id="131606303">
          <w:marLeft w:val="640"/>
          <w:marRight w:val="0"/>
          <w:marTop w:val="0"/>
          <w:marBottom w:val="0"/>
          <w:divBdr>
            <w:top w:val="none" w:sz="0" w:space="0" w:color="auto"/>
            <w:left w:val="none" w:sz="0" w:space="0" w:color="auto"/>
            <w:bottom w:val="none" w:sz="0" w:space="0" w:color="auto"/>
            <w:right w:val="none" w:sz="0" w:space="0" w:color="auto"/>
          </w:divBdr>
        </w:div>
        <w:div w:id="1086541117">
          <w:marLeft w:val="640"/>
          <w:marRight w:val="0"/>
          <w:marTop w:val="0"/>
          <w:marBottom w:val="0"/>
          <w:divBdr>
            <w:top w:val="none" w:sz="0" w:space="0" w:color="auto"/>
            <w:left w:val="none" w:sz="0" w:space="0" w:color="auto"/>
            <w:bottom w:val="none" w:sz="0" w:space="0" w:color="auto"/>
            <w:right w:val="none" w:sz="0" w:space="0" w:color="auto"/>
          </w:divBdr>
        </w:div>
        <w:div w:id="1587887321">
          <w:marLeft w:val="640"/>
          <w:marRight w:val="0"/>
          <w:marTop w:val="0"/>
          <w:marBottom w:val="0"/>
          <w:divBdr>
            <w:top w:val="none" w:sz="0" w:space="0" w:color="auto"/>
            <w:left w:val="none" w:sz="0" w:space="0" w:color="auto"/>
            <w:bottom w:val="none" w:sz="0" w:space="0" w:color="auto"/>
            <w:right w:val="none" w:sz="0" w:space="0" w:color="auto"/>
          </w:divBdr>
        </w:div>
        <w:div w:id="2030375946">
          <w:marLeft w:val="640"/>
          <w:marRight w:val="0"/>
          <w:marTop w:val="0"/>
          <w:marBottom w:val="0"/>
          <w:divBdr>
            <w:top w:val="none" w:sz="0" w:space="0" w:color="auto"/>
            <w:left w:val="none" w:sz="0" w:space="0" w:color="auto"/>
            <w:bottom w:val="none" w:sz="0" w:space="0" w:color="auto"/>
            <w:right w:val="none" w:sz="0" w:space="0" w:color="auto"/>
          </w:divBdr>
        </w:div>
        <w:div w:id="1981376940">
          <w:marLeft w:val="640"/>
          <w:marRight w:val="0"/>
          <w:marTop w:val="0"/>
          <w:marBottom w:val="0"/>
          <w:divBdr>
            <w:top w:val="none" w:sz="0" w:space="0" w:color="auto"/>
            <w:left w:val="none" w:sz="0" w:space="0" w:color="auto"/>
            <w:bottom w:val="none" w:sz="0" w:space="0" w:color="auto"/>
            <w:right w:val="none" w:sz="0" w:space="0" w:color="auto"/>
          </w:divBdr>
        </w:div>
        <w:div w:id="755173283">
          <w:marLeft w:val="640"/>
          <w:marRight w:val="0"/>
          <w:marTop w:val="0"/>
          <w:marBottom w:val="0"/>
          <w:divBdr>
            <w:top w:val="none" w:sz="0" w:space="0" w:color="auto"/>
            <w:left w:val="none" w:sz="0" w:space="0" w:color="auto"/>
            <w:bottom w:val="none" w:sz="0" w:space="0" w:color="auto"/>
            <w:right w:val="none" w:sz="0" w:space="0" w:color="auto"/>
          </w:divBdr>
        </w:div>
        <w:div w:id="397217865">
          <w:marLeft w:val="640"/>
          <w:marRight w:val="0"/>
          <w:marTop w:val="0"/>
          <w:marBottom w:val="0"/>
          <w:divBdr>
            <w:top w:val="none" w:sz="0" w:space="0" w:color="auto"/>
            <w:left w:val="none" w:sz="0" w:space="0" w:color="auto"/>
            <w:bottom w:val="none" w:sz="0" w:space="0" w:color="auto"/>
            <w:right w:val="none" w:sz="0" w:space="0" w:color="auto"/>
          </w:divBdr>
        </w:div>
        <w:div w:id="258102893">
          <w:marLeft w:val="640"/>
          <w:marRight w:val="0"/>
          <w:marTop w:val="0"/>
          <w:marBottom w:val="0"/>
          <w:divBdr>
            <w:top w:val="none" w:sz="0" w:space="0" w:color="auto"/>
            <w:left w:val="none" w:sz="0" w:space="0" w:color="auto"/>
            <w:bottom w:val="none" w:sz="0" w:space="0" w:color="auto"/>
            <w:right w:val="none" w:sz="0" w:space="0" w:color="auto"/>
          </w:divBdr>
        </w:div>
        <w:div w:id="1326938400">
          <w:marLeft w:val="640"/>
          <w:marRight w:val="0"/>
          <w:marTop w:val="0"/>
          <w:marBottom w:val="0"/>
          <w:divBdr>
            <w:top w:val="none" w:sz="0" w:space="0" w:color="auto"/>
            <w:left w:val="none" w:sz="0" w:space="0" w:color="auto"/>
            <w:bottom w:val="none" w:sz="0" w:space="0" w:color="auto"/>
            <w:right w:val="none" w:sz="0" w:space="0" w:color="auto"/>
          </w:divBdr>
        </w:div>
        <w:div w:id="760763067">
          <w:marLeft w:val="640"/>
          <w:marRight w:val="0"/>
          <w:marTop w:val="0"/>
          <w:marBottom w:val="0"/>
          <w:divBdr>
            <w:top w:val="none" w:sz="0" w:space="0" w:color="auto"/>
            <w:left w:val="none" w:sz="0" w:space="0" w:color="auto"/>
            <w:bottom w:val="none" w:sz="0" w:space="0" w:color="auto"/>
            <w:right w:val="none" w:sz="0" w:space="0" w:color="auto"/>
          </w:divBdr>
        </w:div>
        <w:div w:id="1477382974">
          <w:marLeft w:val="640"/>
          <w:marRight w:val="0"/>
          <w:marTop w:val="0"/>
          <w:marBottom w:val="0"/>
          <w:divBdr>
            <w:top w:val="none" w:sz="0" w:space="0" w:color="auto"/>
            <w:left w:val="none" w:sz="0" w:space="0" w:color="auto"/>
            <w:bottom w:val="none" w:sz="0" w:space="0" w:color="auto"/>
            <w:right w:val="none" w:sz="0" w:space="0" w:color="auto"/>
          </w:divBdr>
        </w:div>
        <w:div w:id="1392852108">
          <w:marLeft w:val="640"/>
          <w:marRight w:val="0"/>
          <w:marTop w:val="0"/>
          <w:marBottom w:val="0"/>
          <w:divBdr>
            <w:top w:val="none" w:sz="0" w:space="0" w:color="auto"/>
            <w:left w:val="none" w:sz="0" w:space="0" w:color="auto"/>
            <w:bottom w:val="none" w:sz="0" w:space="0" w:color="auto"/>
            <w:right w:val="none" w:sz="0" w:space="0" w:color="auto"/>
          </w:divBdr>
        </w:div>
        <w:div w:id="1415325175">
          <w:marLeft w:val="640"/>
          <w:marRight w:val="0"/>
          <w:marTop w:val="0"/>
          <w:marBottom w:val="0"/>
          <w:divBdr>
            <w:top w:val="none" w:sz="0" w:space="0" w:color="auto"/>
            <w:left w:val="none" w:sz="0" w:space="0" w:color="auto"/>
            <w:bottom w:val="none" w:sz="0" w:space="0" w:color="auto"/>
            <w:right w:val="none" w:sz="0" w:space="0" w:color="auto"/>
          </w:divBdr>
        </w:div>
        <w:div w:id="833447564">
          <w:marLeft w:val="640"/>
          <w:marRight w:val="0"/>
          <w:marTop w:val="0"/>
          <w:marBottom w:val="0"/>
          <w:divBdr>
            <w:top w:val="none" w:sz="0" w:space="0" w:color="auto"/>
            <w:left w:val="none" w:sz="0" w:space="0" w:color="auto"/>
            <w:bottom w:val="none" w:sz="0" w:space="0" w:color="auto"/>
            <w:right w:val="none" w:sz="0" w:space="0" w:color="auto"/>
          </w:divBdr>
        </w:div>
        <w:div w:id="1277562014">
          <w:marLeft w:val="640"/>
          <w:marRight w:val="0"/>
          <w:marTop w:val="0"/>
          <w:marBottom w:val="0"/>
          <w:divBdr>
            <w:top w:val="none" w:sz="0" w:space="0" w:color="auto"/>
            <w:left w:val="none" w:sz="0" w:space="0" w:color="auto"/>
            <w:bottom w:val="none" w:sz="0" w:space="0" w:color="auto"/>
            <w:right w:val="none" w:sz="0" w:space="0" w:color="auto"/>
          </w:divBdr>
        </w:div>
        <w:div w:id="1786266490">
          <w:marLeft w:val="640"/>
          <w:marRight w:val="0"/>
          <w:marTop w:val="0"/>
          <w:marBottom w:val="0"/>
          <w:divBdr>
            <w:top w:val="none" w:sz="0" w:space="0" w:color="auto"/>
            <w:left w:val="none" w:sz="0" w:space="0" w:color="auto"/>
            <w:bottom w:val="none" w:sz="0" w:space="0" w:color="auto"/>
            <w:right w:val="none" w:sz="0" w:space="0" w:color="auto"/>
          </w:divBdr>
        </w:div>
        <w:div w:id="227692092">
          <w:marLeft w:val="640"/>
          <w:marRight w:val="0"/>
          <w:marTop w:val="0"/>
          <w:marBottom w:val="0"/>
          <w:divBdr>
            <w:top w:val="none" w:sz="0" w:space="0" w:color="auto"/>
            <w:left w:val="none" w:sz="0" w:space="0" w:color="auto"/>
            <w:bottom w:val="none" w:sz="0" w:space="0" w:color="auto"/>
            <w:right w:val="none" w:sz="0" w:space="0" w:color="auto"/>
          </w:divBdr>
        </w:div>
        <w:div w:id="1634406491">
          <w:marLeft w:val="640"/>
          <w:marRight w:val="0"/>
          <w:marTop w:val="0"/>
          <w:marBottom w:val="0"/>
          <w:divBdr>
            <w:top w:val="none" w:sz="0" w:space="0" w:color="auto"/>
            <w:left w:val="none" w:sz="0" w:space="0" w:color="auto"/>
            <w:bottom w:val="none" w:sz="0" w:space="0" w:color="auto"/>
            <w:right w:val="none" w:sz="0" w:space="0" w:color="auto"/>
          </w:divBdr>
        </w:div>
        <w:div w:id="1343781852">
          <w:marLeft w:val="640"/>
          <w:marRight w:val="0"/>
          <w:marTop w:val="0"/>
          <w:marBottom w:val="0"/>
          <w:divBdr>
            <w:top w:val="none" w:sz="0" w:space="0" w:color="auto"/>
            <w:left w:val="none" w:sz="0" w:space="0" w:color="auto"/>
            <w:bottom w:val="none" w:sz="0" w:space="0" w:color="auto"/>
            <w:right w:val="none" w:sz="0" w:space="0" w:color="auto"/>
          </w:divBdr>
        </w:div>
        <w:div w:id="1107312845">
          <w:marLeft w:val="640"/>
          <w:marRight w:val="0"/>
          <w:marTop w:val="0"/>
          <w:marBottom w:val="0"/>
          <w:divBdr>
            <w:top w:val="none" w:sz="0" w:space="0" w:color="auto"/>
            <w:left w:val="none" w:sz="0" w:space="0" w:color="auto"/>
            <w:bottom w:val="none" w:sz="0" w:space="0" w:color="auto"/>
            <w:right w:val="none" w:sz="0" w:space="0" w:color="auto"/>
          </w:divBdr>
        </w:div>
        <w:div w:id="1318075305">
          <w:marLeft w:val="640"/>
          <w:marRight w:val="0"/>
          <w:marTop w:val="0"/>
          <w:marBottom w:val="0"/>
          <w:divBdr>
            <w:top w:val="none" w:sz="0" w:space="0" w:color="auto"/>
            <w:left w:val="none" w:sz="0" w:space="0" w:color="auto"/>
            <w:bottom w:val="none" w:sz="0" w:space="0" w:color="auto"/>
            <w:right w:val="none" w:sz="0" w:space="0" w:color="auto"/>
          </w:divBdr>
        </w:div>
        <w:div w:id="715131275">
          <w:marLeft w:val="640"/>
          <w:marRight w:val="0"/>
          <w:marTop w:val="0"/>
          <w:marBottom w:val="0"/>
          <w:divBdr>
            <w:top w:val="none" w:sz="0" w:space="0" w:color="auto"/>
            <w:left w:val="none" w:sz="0" w:space="0" w:color="auto"/>
            <w:bottom w:val="none" w:sz="0" w:space="0" w:color="auto"/>
            <w:right w:val="none" w:sz="0" w:space="0" w:color="auto"/>
          </w:divBdr>
        </w:div>
        <w:div w:id="793864726">
          <w:marLeft w:val="640"/>
          <w:marRight w:val="0"/>
          <w:marTop w:val="0"/>
          <w:marBottom w:val="0"/>
          <w:divBdr>
            <w:top w:val="none" w:sz="0" w:space="0" w:color="auto"/>
            <w:left w:val="none" w:sz="0" w:space="0" w:color="auto"/>
            <w:bottom w:val="none" w:sz="0" w:space="0" w:color="auto"/>
            <w:right w:val="none" w:sz="0" w:space="0" w:color="auto"/>
          </w:divBdr>
        </w:div>
        <w:div w:id="1726486350">
          <w:marLeft w:val="640"/>
          <w:marRight w:val="0"/>
          <w:marTop w:val="0"/>
          <w:marBottom w:val="0"/>
          <w:divBdr>
            <w:top w:val="none" w:sz="0" w:space="0" w:color="auto"/>
            <w:left w:val="none" w:sz="0" w:space="0" w:color="auto"/>
            <w:bottom w:val="none" w:sz="0" w:space="0" w:color="auto"/>
            <w:right w:val="none" w:sz="0" w:space="0" w:color="auto"/>
          </w:divBdr>
        </w:div>
        <w:div w:id="1947224677">
          <w:marLeft w:val="640"/>
          <w:marRight w:val="0"/>
          <w:marTop w:val="0"/>
          <w:marBottom w:val="0"/>
          <w:divBdr>
            <w:top w:val="none" w:sz="0" w:space="0" w:color="auto"/>
            <w:left w:val="none" w:sz="0" w:space="0" w:color="auto"/>
            <w:bottom w:val="none" w:sz="0" w:space="0" w:color="auto"/>
            <w:right w:val="none" w:sz="0" w:space="0" w:color="auto"/>
          </w:divBdr>
        </w:div>
        <w:div w:id="1143276512">
          <w:marLeft w:val="640"/>
          <w:marRight w:val="0"/>
          <w:marTop w:val="0"/>
          <w:marBottom w:val="0"/>
          <w:divBdr>
            <w:top w:val="none" w:sz="0" w:space="0" w:color="auto"/>
            <w:left w:val="none" w:sz="0" w:space="0" w:color="auto"/>
            <w:bottom w:val="none" w:sz="0" w:space="0" w:color="auto"/>
            <w:right w:val="none" w:sz="0" w:space="0" w:color="auto"/>
          </w:divBdr>
        </w:div>
        <w:div w:id="706485485">
          <w:marLeft w:val="640"/>
          <w:marRight w:val="0"/>
          <w:marTop w:val="0"/>
          <w:marBottom w:val="0"/>
          <w:divBdr>
            <w:top w:val="none" w:sz="0" w:space="0" w:color="auto"/>
            <w:left w:val="none" w:sz="0" w:space="0" w:color="auto"/>
            <w:bottom w:val="none" w:sz="0" w:space="0" w:color="auto"/>
            <w:right w:val="none" w:sz="0" w:space="0" w:color="auto"/>
          </w:divBdr>
        </w:div>
        <w:div w:id="1359741926">
          <w:marLeft w:val="640"/>
          <w:marRight w:val="0"/>
          <w:marTop w:val="0"/>
          <w:marBottom w:val="0"/>
          <w:divBdr>
            <w:top w:val="none" w:sz="0" w:space="0" w:color="auto"/>
            <w:left w:val="none" w:sz="0" w:space="0" w:color="auto"/>
            <w:bottom w:val="none" w:sz="0" w:space="0" w:color="auto"/>
            <w:right w:val="none" w:sz="0" w:space="0" w:color="auto"/>
          </w:divBdr>
        </w:div>
        <w:div w:id="661203134">
          <w:marLeft w:val="640"/>
          <w:marRight w:val="0"/>
          <w:marTop w:val="0"/>
          <w:marBottom w:val="0"/>
          <w:divBdr>
            <w:top w:val="none" w:sz="0" w:space="0" w:color="auto"/>
            <w:left w:val="none" w:sz="0" w:space="0" w:color="auto"/>
            <w:bottom w:val="none" w:sz="0" w:space="0" w:color="auto"/>
            <w:right w:val="none" w:sz="0" w:space="0" w:color="auto"/>
          </w:divBdr>
        </w:div>
        <w:div w:id="704407783">
          <w:marLeft w:val="640"/>
          <w:marRight w:val="0"/>
          <w:marTop w:val="0"/>
          <w:marBottom w:val="0"/>
          <w:divBdr>
            <w:top w:val="none" w:sz="0" w:space="0" w:color="auto"/>
            <w:left w:val="none" w:sz="0" w:space="0" w:color="auto"/>
            <w:bottom w:val="none" w:sz="0" w:space="0" w:color="auto"/>
            <w:right w:val="none" w:sz="0" w:space="0" w:color="auto"/>
          </w:divBdr>
        </w:div>
        <w:div w:id="200437746">
          <w:marLeft w:val="640"/>
          <w:marRight w:val="0"/>
          <w:marTop w:val="0"/>
          <w:marBottom w:val="0"/>
          <w:divBdr>
            <w:top w:val="none" w:sz="0" w:space="0" w:color="auto"/>
            <w:left w:val="none" w:sz="0" w:space="0" w:color="auto"/>
            <w:bottom w:val="none" w:sz="0" w:space="0" w:color="auto"/>
            <w:right w:val="none" w:sz="0" w:space="0" w:color="auto"/>
          </w:divBdr>
        </w:div>
        <w:div w:id="664673397">
          <w:marLeft w:val="640"/>
          <w:marRight w:val="0"/>
          <w:marTop w:val="0"/>
          <w:marBottom w:val="0"/>
          <w:divBdr>
            <w:top w:val="none" w:sz="0" w:space="0" w:color="auto"/>
            <w:left w:val="none" w:sz="0" w:space="0" w:color="auto"/>
            <w:bottom w:val="none" w:sz="0" w:space="0" w:color="auto"/>
            <w:right w:val="none" w:sz="0" w:space="0" w:color="auto"/>
          </w:divBdr>
        </w:div>
        <w:div w:id="32929484">
          <w:marLeft w:val="640"/>
          <w:marRight w:val="0"/>
          <w:marTop w:val="0"/>
          <w:marBottom w:val="0"/>
          <w:divBdr>
            <w:top w:val="none" w:sz="0" w:space="0" w:color="auto"/>
            <w:left w:val="none" w:sz="0" w:space="0" w:color="auto"/>
            <w:bottom w:val="none" w:sz="0" w:space="0" w:color="auto"/>
            <w:right w:val="none" w:sz="0" w:space="0" w:color="auto"/>
          </w:divBdr>
        </w:div>
        <w:div w:id="52387393">
          <w:marLeft w:val="640"/>
          <w:marRight w:val="0"/>
          <w:marTop w:val="0"/>
          <w:marBottom w:val="0"/>
          <w:divBdr>
            <w:top w:val="none" w:sz="0" w:space="0" w:color="auto"/>
            <w:left w:val="none" w:sz="0" w:space="0" w:color="auto"/>
            <w:bottom w:val="none" w:sz="0" w:space="0" w:color="auto"/>
            <w:right w:val="none" w:sz="0" w:space="0" w:color="auto"/>
          </w:divBdr>
        </w:div>
        <w:div w:id="1553925336">
          <w:marLeft w:val="640"/>
          <w:marRight w:val="0"/>
          <w:marTop w:val="0"/>
          <w:marBottom w:val="0"/>
          <w:divBdr>
            <w:top w:val="none" w:sz="0" w:space="0" w:color="auto"/>
            <w:left w:val="none" w:sz="0" w:space="0" w:color="auto"/>
            <w:bottom w:val="none" w:sz="0" w:space="0" w:color="auto"/>
            <w:right w:val="none" w:sz="0" w:space="0" w:color="auto"/>
          </w:divBdr>
        </w:div>
        <w:div w:id="1269972441">
          <w:marLeft w:val="640"/>
          <w:marRight w:val="0"/>
          <w:marTop w:val="0"/>
          <w:marBottom w:val="0"/>
          <w:divBdr>
            <w:top w:val="none" w:sz="0" w:space="0" w:color="auto"/>
            <w:left w:val="none" w:sz="0" w:space="0" w:color="auto"/>
            <w:bottom w:val="none" w:sz="0" w:space="0" w:color="auto"/>
            <w:right w:val="none" w:sz="0" w:space="0" w:color="auto"/>
          </w:divBdr>
        </w:div>
        <w:div w:id="1529566051">
          <w:marLeft w:val="640"/>
          <w:marRight w:val="0"/>
          <w:marTop w:val="0"/>
          <w:marBottom w:val="0"/>
          <w:divBdr>
            <w:top w:val="none" w:sz="0" w:space="0" w:color="auto"/>
            <w:left w:val="none" w:sz="0" w:space="0" w:color="auto"/>
            <w:bottom w:val="none" w:sz="0" w:space="0" w:color="auto"/>
            <w:right w:val="none" w:sz="0" w:space="0" w:color="auto"/>
          </w:divBdr>
        </w:div>
        <w:div w:id="1063018258">
          <w:marLeft w:val="640"/>
          <w:marRight w:val="0"/>
          <w:marTop w:val="0"/>
          <w:marBottom w:val="0"/>
          <w:divBdr>
            <w:top w:val="none" w:sz="0" w:space="0" w:color="auto"/>
            <w:left w:val="none" w:sz="0" w:space="0" w:color="auto"/>
            <w:bottom w:val="none" w:sz="0" w:space="0" w:color="auto"/>
            <w:right w:val="none" w:sz="0" w:space="0" w:color="auto"/>
          </w:divBdr>
        </w:div>
        <w:div w:id="1030303499">
          <w:marLeft w:val="640"/>
          <w:marRight w:val="0"/>
          <w:marTop w:val="0"/>
          <w:marBottom w:val="0"/>
          <w:divBdr>
            <w:top w:val="none" w:sz="0" w:space="0" w:color="auto"/>
            <w:left w:val="none" w:sz="0" w:space="0" w:color="auto"/>
            <w:bottom w:val="none" w:sz="0" w:space="0" w:color="auto"/>
            <w:right w:val="none" w:sz="0" w:space="0" w:color="auto"/>
          </w:divBdr>
        </w:div>
        <w:div w:id="1561863959">
          <w:marLeft w:val="640"/>
          <w:marRight w:val="0"/>
          <w:marTop w:val="0"/>
          <w:marBottom w:val="0"/>
          <w:divBdr>
            <w:top w:val="none" w:sz="0" w:space="0" w:color="auto"/>
            <w:left w:val="none" w:sz="0" w:space="0" w:color="auto"/>
            <w:bottom w:val="none" w:sz="0" w:space="0" w:color="auto"/>
            <w:right w:val="none" w:sz="0" w:space="0" w:color="auto"/>
          </w:divBdr>
        </w:div>
        <w:div w:id="257298130">
          <w:marLeft w:val="640"/>
          <w:marRight w:val="0"/>
          <w:marTop w:val="0"/>
          <w:marBottom w:val="0"/>
          <w:divBdr>
            <w:top w:val="none" w:sz="0" w:space="0" w:color="auto"/>
            <w:left w:val="none" w:sz="0" w:space="0" w:color="auto"/>
            <w:bottom w:val="none" w:sz="0" w:space="0" w:color="auto"/>
            <w:right w:val="none" w:sz="0" w:space="0" w:color="auto"/>
          </w:divBdr>
        </w:div>
        <w:div w:id="1155757404">
          <w:marLeft w:val="640"/>
          <w:marRight w:val="0"/>
          <w:marTop w:val="0"/>
          <w:marBottom w:val="0"/>
          <w:divBdr>
            <w:top w:val="none" w:sz="0" w:space="0" w:color="auto"/>
            <w:left w:val="none" w:sz="0" w:space="0" w:color="auto"/>
            <w:bottom w:val="none" w:sz="0" w:space="0" w:color="auto"/>
            <w:right w:val="none" w:sz="0" w:space="0" w:color="auto"/>
          </w:divBdr>
        </w:div>
        <w:div w:id="2049912858">
          <w:marLeft w:val="640"/>
          <w:marRight w:val="0"/>
          <w:marTop w:val="0"/>
          <w:marBottom w:val="0"/>
          <w:divBdr>
            <w:top w:val="none" w:sz="0" w:space="0" w:color="auto"/>
            <w:left w:val="none" w:sz="0" w:space="0" w:color="auto"/>
            <w:bottom w:val="none" w:sz="0" w:space="0" w:color="auto"/>
            <w:right w:val="none" w:sz="0" w:space="0" w:color="auto"/>
          </w:divBdr>
        </w:div>
        <w:div w:id="1280793496">
          <w:marLeft w:val="640"/>
          <w:marRight w:val="0"/>
          <w:marTop w:val="0"/>
          <w:marBottom w:val="0"/>
          <w:divBdr>
            <w:top w:val="none" w:sz="0" w:space="0" w:color="auto"/>
            <w:left w:val="none" w:sz="0" w:space="0" w:color="auto"/>
            <w:bottom w:val="none" w:sz="0" w:space="0" w:color="auto"/>
            <w:right w:val="none" w:sz="0" w:space="0" w:color="auto"/>
          </w:divBdr>
        </w:div>
        <w:div w:id="1314330332">
          <w:marLeft w:val="640"/>
          <w:marRight w:val="0"/>
          <w:marTop w:val="0"/>
          <w:marBottom w:val="0"/>
          <w:divBdr>
            <w:top w:val="none" w:sz="0" w:space="0" w:color="auto"/>
            <w:left w:val="none" w:sz="0" w:space="0" w:color="auto"/>
            <w:bottom w:val="none" w:sz="0" w:space="0" w:color="auto"/>
            <w:right w:val="none" w:sz="0" w:space="0" w:color="auto"/>
          </w:divBdr>
        </w:div>
        <w:div w:id="1352417236">
          <w:marLeft w:val="640"/>
          <w:marRight w:val="0"/>
          <w:marTop w:val="0"/>
          <w:marBottom w:val="0"/>
          <w:divBdr>
            <w:top w:val="none" w:sz="0" w:space="0" w:color="auto"/>
            <w:left w:val="none" w:sz="0" w:space="0" w:color="auto"/>
            <w:bottom w:val="none" w:sz="0" w:space="0" w:color="auto"/>
            <w:right w:val="none" w:sz="0" w:space="0" w:color="auto"/>
          </w:divBdr>
        </w:div>
        <w:div w:id="275645042">
          <w:marLeft w:val="640"/>
          <w:marRight w:val="0"/>
          <w:marTop w:val="0"/>
          <w:marBottom w:val="0"/>
          <w:divBdr>
            <w:top w:val="none" w:sz="0" w:space="0" w:color="auto"/>
            <w:left w:val="none" w:sz="0" w:space="0" w:color="auto"/>
            <w:bottom w:val="none" w:sz="0" w:space="0" w:color="auto"/>
            <w:right w:val="none" w:sz="0" w:space="0" w:color="auto"/>
          </w:divBdr>
        </w:div>
        <w:div w:id="2026976043">
          <w:marLeft w:val="640"/>
          <w:marRight w:val="0"/>
          <w:marTop w:val="0"/>
          <w:marBottom w:val="0"/>
          <w:divBdr>
            <w:top w:val="none" w:sz="0" w:space="0" w:color="auto"/>
            <w:left w:val="none" w:sz="0" w:space="0" w:color="auto"/>
            <w:bottom w:val="none" w:sz="0" w:space="0" w:color="auto"/>
            <w:right w:val="none" w:sz="0" w:space="0" w:color="auto"/>
          </w:divBdr>
        </w:div>
        <w:div w:id="1968122956">
          <w:marLeft w:val="640"/>
          <w:marRight w:val="0"/>
          <w:marTop w:val="0"/>
          <w:marBottom w:val="0"/>
          <w:divBdr>
            <w:top w:val="none" w:sz="0" w:space="0" w:color="auto"/>
            <w:left w:val="none" w:sz="0" w:space="0" w:color="auto"/>
            <w:bottom w:val="none" w:sz="0" w:space="0" w:color="auto"/>
            <w:right w:val="none" w:sz="0" w:space="0" w:color="auto"/>
          </w:divBdr>
        </w:div>
        <w:div w:id="457260439">
          <w:marLeft w:val="640"/>
          <w:marRight w:val="0"/>
          <w:marTop w:val="0"/>
          <w:marBottom w:val="0"/>
          <w:divBdr>
            <w:top w:val="none" w:sz="0" w:space="0" w:color="auto"/>
            <w:left w:val="none" w:sz="0" w:space="0" w:color="auto"/>
            <w:bottom w:val="none" w:sz="0" w:space="0" w:color="auto"/>
            <w:right w:val="none" w:sz="0" w:space="0" w:color="auto"/>
          </w:divBdr>
        </w:div>
        <w:div w:id="1996953597">
          <w:marLeft w:val="640"/>
          <w:marRight w:val="0"/>
          <w:marTop w:val="0"/>
          <w:marBottom w:val="0"/>
          <w:divBdr>
            <w:top w:val="none" w:sz="0" w:space="0" w:color="auto"/>
            <w:left w:val="none" w:sz="0" w:space="0" w:color="auto"/>
            <w:bottom w:val="none" w:sz="0" w:space="0" w:color="auto"/>
            <w:right w:val="none" w:sz="0" w:space="0" w:color="auto"/>
          </w:divBdr>
        </w:div>
        <w:div w:id="185795328">
          <w:marLeft w:val="640"/>
          <w:marRight w:val="0"/>
          <w:marTop w:val="0"/>
          <w:marBottom w:val="0"/>
          <w:divBdr>
            <w:top w:val="none" w:sz="0" w:space="0" w:color="auto"/>
            <w:left w:val="none" w:sz="0" w:space="0" w:color="auto"/>
            <w:bottom w:val="none" w:sz="0" w:space="0" w:color="auto"/>
            <w:right w:val="none" w:sz="0" w:space="0" w:color="auto"/>
          </w:divBdr>
        </w:div>
        <w:div w:id="1092121477">
          <w:marLeft w:val="640"/>
          <w:marRight w:val="0"/>
          <w:marTop w:val="0"/>
          <w:marBottom w:val="0"/>
          <w:divBdr>
            <w:top w:val="none" w:sz="0" w:space="0" w:color="auto"/>
            <w:left w:val="none" w:sz="0" w:space="0" w:color="auto"/>
            <w:bottom w:val="none" w:sz="0" w:space="0" w:color="auto"/>
            <w:right w:val="none" w:sz="0" w:space="0" w:color="auto"/>
          </w:divBdr>
        </w:div>
        <w:div w:id="537552267">
          <w:marLeft w:val="640"/>
          <w:marRight w:val="0"/>
          <w:marTop w:val="0"/>
          <w:marBottom w:val="0"/>
          <w:divBdr>
            <w:top w:val="none" w:sz="0" w:space="0" w:color="auto"/>
            <w:left w:val="none" w:sz="0" w:space="0" w:color="auto"/>
            <w:bottom w:val="none" w:sz="0" w:space="0" w:color="auto"/>
            <w:right w:val="none" w:sz="0" w:space="0" w:color="auto"/>
          </w:divBdr>
        </w:div>
        <w:div w:id="1103499311">
          <w:marLeft w:val="640"/>
          <w:marRight w:val="0"/>
          <w:marTop w:val="0"/>
          <w:marBottom w:val="0"/>
          <w:divBdr>
            <w:top w:val="none" w:sz="0" w:space="0" w:color="auto"/>
            <w:left w:val="none" w:sz="0" w:space="0" w:color="auto"/>
            <w:bottom w:val="none" w:sz="0" w:space="0" w:color="auto"/>
            <w:right w:val="none" w:sz="0" w:space="0" w:color="auto"/>
          </w:divBdr>
        </w:div>
        <w:div w:id="1011026070">
          <w:marLeft w:val="640"/>
          <w:marRight w:val="0"/>
          <w:marTop w:val="0"/>
          <w:marBottom w:val="0"/>
          <w:divBdr>
            <w:top w:val="none" w:sz="0" w:space="0" w:color="auto"/>
            <w:left w:val="none" w:sz="0" w:space="0" w:color="auto"/>
            <w:bottom w:val="none" w:sz="0" w:space="0" w:color="auto"/>
            <w:right w:val="none" w:sz="0" w:space="0" w:color="auto"/>
          </w:divBdr>
        </w:div>
        <w:div w:id="1584217697">
          <w:marLeft w:val="640"/>
          <w:marRight w:val="0"/>
          <w:marTop w:val="0"/>
          <w:marBottom w:val="0"/>
          <w:divBdr>
            <w:top w:val="none" w:sz="0" w:space="0" w:color="auto"/>
            <w:left w:val="none" w:sz="0" w:space="0" w:color="auto"/>
            <w:bottom w:val="none" w:sz="0" w:space="0" w:color="auto"/>
            <w:right w:val="none" w:sz="0" w:space="0" w:color="auto"/>
          </w:divBdr>
        </w:div>
        <w:div w:id="307784563">
          <w:marLeft w:val="640"/>
          <w:marRight w:val="0"/>
          <w:marTop w:val="0"/>
          <w:marBottom w:val="0"/>
          <w:divBdr>
            <w:top w:val="none" w:sz="0" w:space="0" w:color="auto"/>
            <w:left w:val="none" w:sz="0" w:space="0" w:color="auto"/>
            <w:bottom w:val="none" w:sz="0" w:space="0" w:color="auto"/>
            <w:right w:val="none" w:sz="0" w:space="0" w:color="auto"/>
          </w:divBdr>
        </w:div>
      </w:divsChild>
    </w:div>
    <w:div w:id="1914511798">
      <w:bodyDiv w:val="1"/>
      <w:marLeft w:val="0"/>
      <w:marRight w:val="0"/>
      <w:marTop w:val="0"/>
      <w:marBottom w:val="0"/>
      <w:divBdr>
        <w:top w:val="none" w:sz="0" w:space="0" w:color="auto"/>
        <w:left w:val="none" w:sz="0" w:space="0" w:color="auto"/>
        <w:bottom w:val="none" w:sz="0" w:space="0" w:color="auto"/>
        <w:right w:val="none" w:sz="0" w:space="0" w:color="auto"/>
      </w:divBdr>
      <w:divsChild>
        <w:div w:id="1590038503">
          <w:marLeft w:val="640"/>
          <w:marRight w:val="0"/>
          <w:marTop w:val="0"/>
          <w:marBottom w:val="0"/>
          <w:divBdr>
            <w:top w:val="none" w:sz="0" w:space="0" w:color="auto"/>
            <w:left w:val="none" w:sz="0" w:space="0" w:color="auto"/>
            <w:bottom w:val="none" w:sz="0" w:space="0" w:color="auto"/>
            <w:right w:val="none" w:sz="0" w:space="0" w:color="auto"/>
          </w:divBdr>
        </w:div>
        <w:div w:id="962803778">
          <w:marLeft w:val="640"/>
          <w:marRight w:val="0"/>
          <w:marTop w:val="0"/>
          <w:marBottom w:val="0"/>
          <w:divBdr>
            <w:top w:val="none" w:sz="0" w:space="0" w:color="auto"/>
            <w:left w:val="none" w:sz="0" w:space="0" w:color="auto"/>
            <w:bottom w:val="none" w:sz="0" w:space="0" w:color="auto"/>
            <w:right w:val="none" w:sz="0" w:space="0" w:color="auto"/>
          </w:divBdr>
        </w:div>
        <w:div w:id="1095051653">
          <w:marLeft w:val="640"/>
          <w:marRight w:val="0"/>
          <w:marTop w:val="0"/>
          <w:marBottom w:val="0"/>
          <w:divBdr>
            <w:top w:val="none" w:sz="0" w:space="0" w:color="auto"/>
            <w:left w:val="none" w:sz="0" w:space="0" w:color="auto"/>
            <w:bottom w:val="none" w:sz="0" w:space="0" w:color="auto"/>
            <w:right w:val="none" w:sz="0" w:space="0" w:color="auto"/>
          </w:divBdr>
        </w:div>
        <w:div w:id="594870751">
          <w:marLeft w:val="640"/>
          <w:marRight w:val="0"/>
          <w:marTop w:val="0"/>
          <w:marBottom w:val="0"/>
          <w:divBdr>
            <w:top w:val="none" w:sz="0" w:space="0" w:color="auto"/>
            <w:left w:val="none" w:sz="0" w:space="0" w:color="auto"/>
            <w:bottom w:val="none" w:sz="0" w:space="0" w:color="auto"/>
            <w:right w:val="none" w:sz="0" w:space="0" w:color="auto"/>
          </w:divBdr>
        </w:div>
        <w:div w:id="372926738">
          <w:marLeft w:val="640"/>
          <w:marRight w:val="0"/>
          <w:marTop w:val="0"/>
          <w:marBottom w:val="0"/>
          <w:divBdr>
            <w:top w:val="none" w:sz="0" w:space="0" w:color="auto"/>
            <w:left w:val="none" w:sz="0" w:space="0" w:color="auto"/>
            <w:bottom w:val="none" w:sz="0" w:space="0" w:color="auto"/>
            <w:right w:val="none" w:sz="0" w:space="0" w:color="auto"/>
          </w:divBdr>
        </w:div>
        <w:div w:id="1659730618">
          <w:marLeft w:val="640"/>
          <w:marRight w:val="0"/>
          <w:marTop w:val="0"/>
          <w:marBottom w:val="0"/>
          <w:divBdr>
            <w:top w:val="none" w:sz="0" w:space="0" w:color="auto"/>
            <w:left w:val="none" w:sz="0" w:space="0" w:color="auto"/>
            <w:bottom w:val="none" w:sz="0" w:space="0" w:color="auto"/>
            <w:right w:val="none" w:sz="0" w:space="0" w:color="auto"/>
          </w:divBdr>
        </w:div>
        <w:div w:id="527527764">
          <w:marLeft w:val="640"/>
          <w:marRight w:val="0"/>
          <w:marTop w:val="0"/>
          <w:marBottom w:val="0"/>
          <w:divBdr>
            <w:top w:val="none" w:sz="0" w:space="0" w:color="auto"/>
            <w:left w:val="none" w:sz="0" w:space="0" w:color="auto"/>
            <w:bottom w:val="none" w:sz="0" w:space="0" w:color="auto"/>
            <w:right w:val="none" w:sz="0" w:space="0" w:color="auto"/>
          </w:divBdr>
        </w:div>
        <w:div w:id="2124422197">
          <w:marLeft w:val="640"/>
          <w:marRight w:val="0"/>
          <w:marTop w:val="0"/>
          <w:marBottom w:val="0"/>
          <w:divBdr>
            <w:top w:val="none" w:sz="0" w:space="0" w:color="auto"/>
            <w:left w:val="none" w:sz="0" w:space="0" w:color="auto"/>
            <w:bottom w:val="none" w:sz="0" w:space="0" w:color="auto"/>
            <w:right w:val="none" w:sz="0" w:space="0" w:color="auto"/>
          </w:divBdr>
        </w:div>
        <w:div w:id="1601447260">
          <w:marLeft w:val="640"/>
          <w:marRight w:val="0"/>
          <w:marTop w:val="0"/>
          <w:marBottom w:val="0"/>
          <w:divBdr>
            <w:top w:val="none" w:sz="0" w:space="0" w:color="auto"/>
            <w:left w:val="none" w:sz="0" w:space="0" w:color="auto"/>
            <w:bottom w:val="none" w:sz="0" w:space="0" w:color="auto"/>
            <w:right w:val="none" w:sz="0" w:space="0" w:color="auto"/>
          </w:divBdr>
        </w:div>
        <w:div w:id="1708599848">
          <w:marLeft w:val="640"/>
          <w:marRight w:val="0"/>
          <w:marTop w:val="0"/>
          <w:marBottom w:val="0"/>
          <w:divBdr>
            <w:top w:val="none" w:sz="0" w:space="0" w:color="auto"/>
            <w:left w:val="none" w:sz="0" w:space="0" w:color="auto"/>
            <w:bottom w:val="none" w:sz="0" w:space="0" w:color="auto"/>
            <w:right w:val="none" w:sz="0" w:space="0" w:color="auto"/>
          </w:divBdr>
        </w:div>
        <w:div w:id="366873803">
          <w:marLeft w:val="640"/>
          <w:marRight w:val="0"/>
          <w:marTop w:val="0"/>
          <w:marBottom w:val="0"/>
          <w:divBdr>
            <w:top w:val="none" w:sz="0" w:space="0" w:color="auto"/>
            <w:left w:val="none" w:sz="0" w:space="0" w:color="auto"/>
            <w:bottom w:val="none" w:sz="0" w:space="0" w:color="auto"/>
            <w:right w:val="none" w:sz="0" w:space="0" w:color="auto"/>
          </w:divBdr>
        </w:div>
        <w:div w:id="568688077">
          <w:marLeft w:val="640"/>
          <w:marRight w:val="0"/>
          <w:marTop w:val="0"/>
          <w:marBottom w:val="0"/>
          <w:divBdr>
            <w:top w:val="none" w:sz="0" w:space="0" w:color="auto"/>
            <w:left w:val="none" w:sz="0" w:space="0" w:color="auto"/>
            <w:bottom w:val="none" w:sz="0" w:space="0" w:color="auto"/>
            <w:right w:val="none" w:sz="0" w:space="0" w:color="auto"/>
          </w:divBdr>
        </w:div>
        <w:div w:id="44911370">
          <w:marLeft w:val="640"/>
          <w:marRight w:val="0"/>
          <w:marTop w:val="0"/>
          <w:marBottom w:val="0"/>
          <w:divBdr>
            <w:top w:val="none" w:sz="0" w:space="0" w:color="auto"/>
            <w:left w:val="none" w:sz="0" w:space="0" w:color="auto"/>
            <w:bottom w:val="none" w:sz="0" w:space="0" w:color="auto"/>
            <w:right w:val="none" w:sz="0" w:space="0" w:color="auto"/>
          </w:divBdr>
        </w:div>
        <w:div w:id="1832866710">
          <w:marLeft w:val="640"/>
          <w:marRight w:val="0"/>
          <w:marTop w:val="0"/>
          <w:marBottom w:val="0"/>
          <w:divBdr>
            <w:top w:val="none" w:sz="0" w:space="0" w:color="auto"/>
            <w:left w:val="none" w:sz="0" w:space="0" w:color="auto"/>
            <w:bottom w:val="none" w:sz="0" w:space="0" w:color="auto"/>
            <w:right w:val="none" w:sz="0" w:space="0" w:color="auto"/>
          </w:divBdr>
        </w:div>
        <w:div w:id="757021862">
          <w:marLeft w:val="640"/>
          <w:marRight w:val="0"/>
          <w:marTop w:val="0"/>
          <w:marBottom w:val="0"/>
          <w:divBdr>
            <w:top w:val="none" w:sz="0" w:space="0" w:color="auto"/>
            <w:left w:val="none" w:sz="0" w:space="0" w:color="auto"/>
            <w:bottom w:val="none" w:sz="0" w:space="0" w:color="auto"/>
            <w:right w:val="none" w:sz="0" w:space="0" w:color="auto"/>
          </w:divBdr>
        </w:div>
        <w:div w:id="870412905">
          <w:marLeft w:val="640"/>
          <w:marRight w:val="0"/>
          <w:marTop w:val="0"/>
          <w:marBottom w:val="0"/>
          <w:divBdr>
            <w:top w:val="none" w:sz="0" w:space="0" w:color="auto"/>
            <w:left w:val="none" w:sz="0" w:space="0" w:color="auto"/>
            <w:bottom w:val="none" w:sz="0" w:space="0" w:color="auto"/>
            <w:right w:val="none" w:sz="0" w:space="0" w:color="auto"/>
          </w:divBdr>
        </w:div>
        <w:div w:id="851842665">
          <w:marLeft w:val="640"/>
          <w:marRight w:val="0"/>
          <w:marTop w:val="0"/>
          <w:marBottom w:val="0"/>
          <w:divBdr>
            <w:top w:val="none" w:sz="0" w:space="0" w:color="auto"/>
            <w:left w:val="none" w:sz="0" w:space="0" w:color="auto"/>
            <w:bottom w:val="none" w:sz="0" w:space="0" w:color="auto"/>
            <w:right w:val="none" w:sz="0" w:space="0" w:color="auto"/>
          </w:divBdr>
        </w:div>
        <w:div w:id="1971204762">
          <w:marLeft w:val="640"/>
          <w:marRight w:val="0"/>
          <w:marTop w:val="0"/>
          <w:marBottom w:val="0"/>
          <w:divBdr>
            <w:top w:val="none" w:sz="0" w:space="0" w:color="auto"/>
            <w:left w:val="none" w:sz="0" w:space="0" w:color="auto"/>
            <w:bottom w:val="none" w:sz="0" w:space="0" w:color="auto"/>
            <w:right w:val="none" w:sz="0" w:space="0" w:color="auto"/>
          </w:divBdr>
        </w:div>
        <w:div w:id="1318992311">
          <w:marLeft w:val="640"/>
          <w:marRight w:val="0"/>
          <w:marTop w:val="0"/>
          <w:marBottom w:val="0"/>
          <w:divBdr>
            <w:top w:val="none" w:sz="0" w:space="0" w:color="auto"/>
            <w:left w:val="none" w:sz="0" w:space="0" w:color="auto"/>
            <w:bottom w:val="none" w:sz="0" w:space="0" w:color="auto"/>
            <w:right w:val="none" w:sz="0" w:space="0" w:color="auto"/>
          </w:divBdr>
        </w:div>
        <w:div w:id="581454874">
          <w:marLeft w:val="640"/>
          <w:marRight w:val="0"/>
          <w:marTop w:val="0"/>
          <w:marBottom w:val="0"/>
          <w:divBdr>
            <w:top w:val="none" w:sz="0" w:space="0" w:color="auto"/>
            <w:left w:val="none" w:sz="0" w:space="0" w:color="auto"/>
            <w:bottom w:val="none" w:sz="0" w:space="0" w:color="auto"/>
            <w:right w:val="none" w:sz="0" w:space="0" w:color="auto"/>
          </w:divBdr>
        </w:div>
        <w:div w:id="627786102">
          <w:marLeft w:val="640"/>
          <w:marRight w:val="0"/>
          <w:marTop w:val="0"/>
          <w:marBottom w:val="0"/>
          <w:divBdr>
            <w:top w:val="none" w:sz="0" w:space="0" w:color="auto"/>
            <w:left w:val="none" w:sz="0" w:space="0" w:color="auto"/>
            <w:bottom w:val="none" w:sz="0" w:space="0" w:color="auto"/>
            <w:right w:val="none" w:sz="0" w:space="0" w:color="auto"/>
          </w:divBdr>
        </w:div>
        <w:div w:id="1271083366">
          <w:marLeft w:val="640"/>
          <w:marRight w:val="0"/>
          <w:marTop w:val="0"/>
          <w:marBottom w:val="0"/>
          <w:divBdr>
            <w:top w:val="none" w:sz="0" w:space="0" w:color="auto"/>
            <w:left w:val="none" w:sz="0" w:space="0" w:color="auto"/>
            <w:bottom w:val="none" w:sz="0" w:space="0" w:color="auto"/>
            <w:right w:val="none" w:sz="0" w:space="0" w:color="auto"/>
          </w:divBdr>
        </w:div>
        <w:div w:id="1529874281">
          <w:marLeft w:val="640"/>
          <w:marRight w:val="0"/>
          <w:marTop w:val="0"/>
          <w:marBottom w:val="0"/>
          <w:divBdr>
            <w:top w:val="none" w:sz="0" w:space="0" w:color="auto"/>
            <w:left w:val="none" w:sz="0" w:space="0" w:color="auto"/>
            <w:bottom w:val="none" w:sz="0" w:space="0" w:color="auto"/>
            <w:right w:val="none" w:sz="0" w:space="0" w:color="auto"/>
          </w:divBdr>
        </w:div>
        <w:div w:id="1509759449">
          <w:marLeft w:val="640"/>
          <w:marRight w:val="0"/>
          <w:marTop w:val="0"/>
          <w:marBottom w:val="0"/>
          <w:divBdr>
            <w:top w:val="none" w:sz="0" w:space="0" w:color="auto"/>
            <w:left w:val="none" w:sz="0" w:space="0" w:color="auto"/>
            <w:bottom w:val="none" w:sz="0" w:space="0" w:color="auto"/>
            <w:right w:val="none" w:sz="0" w:space="0" w:color="auto"/>
          </w:divBdr>
        </w:div>
        <w:div w:id="1130510015">
          <w:marLeft w:val="640"/>
          <w:marRight w:val="0"/>
          <w:marTop w:val="0"/>
          <w:marBottom w:val="0"/>
          <w:divBdr>
            <w:top w:val="none" w:sz="0" w:space="0" w:color="auto"/>
            <w:left w:val="none" w:sz="0" w:space="0" w:color="auto"/>
            <w:bottom w:val="none" w:sz="0" w:space="0" w:color="auto"/>
            <w:right w:val="none" w:sz="0" w:space="0" w:color="auto"/>
          </w:divBdr>
        </w:div>
        <w:div w:id="1013267321">
          <w:marLeft w:val="640"/>
          <w:marRight w:val="0"/>
          <w:marTop w:val="0"/>
          <w:marBottom w:val="0"/>
          <w:divBdr>
            <w:top w:val="none" w:sz="0" w:space="0" w:color="auto"/>
            <w:left w:val="none" w:sz="0" w:space="0" w:color="auto"/>
            <w:bottom w:val="none" w:sz="0" w:space="0" w:color="auto"/>
            <w:right w:val="none" w:sz="0" w:space="0" w:color="auto"/>
          </w:divBdr>
        </w:div>
        <w:div w:id="928121821">
          <w:marLeft w:val="640"/>
          <w:marRight w:val="0"/>
          <w:marTop w:val="0"/>
          <w:marBottom w:val="0"/>
          <w:divBdr>
            <w:top w:val="none" w:sz="0" w:space="0" w:color="auto"/>
            <w:left w:val="none" w:sz="0" w:space="0" w:color="auto"/>
            <w:bottom w:val="none" w:sz="0" w:space="0" w:color="auto"/>
            <w:right w:val="none" w:sz="0" w:space="0" w:color="auto"/>
          </w:divBdr>
        </w:div>
        <w:div w:id="378284317">
          <w:marLeft w:val="640"/>
          <w:marRight w:val="0"/>
          <w:marTop w:val="0"/>
          <w:marBottom w:val="0"/>
          <w:divBdr>
            <w:top w:val="none" w:sz="0" w:space="0" w:color="auto"/>
            <w:left w:val="none" w:sz="0" w:space="0" w:color="auto"/>
            <w:bottom w:val="none" w:sz="0" w:space="0" w:color="auto"/>
            <w:right w:val="none" w:sz="0" w:space="0" w:color="auto"/>
          </w:divBdr>
        </w:div>
        <w:div w:id="567424709">
          <w:marLeft w:val="640"/>
          <w:marRight w:val="0"/>
          <w:marTop w:val="0"/>
          <w:marBottom w:val="0"/>
          <w:divBdr>
            <w:top w:val="none" w:sz="0" w:space="0" w:color="auto"/>
            <w:left w:val="none" w:sz="0" w:space="0" w:color="auto"/>
            <w:bottom w:val="none" w:sz="0" w:space="0" w:color="auto"/>
            <w:right w:val="none" w:sz="0" w:space="0" w:color="auto"/>
          </w:divBdr>
        </w:div>
        <w:div w:id="1709448227">
          <w:marLeft w:val="640"/>
          <w:marRight w:val="0"/>
          <w:marTop w:val="0"/>
          <w:marBottom w:val="0"/>
          <w:divBdr>
            <w:top w:val="none" w:sz="0" w:space="0" w:color="auto"/>
            <w:left w:val="none" w:sz="0" w:space="0" w:color="auto"/>
            <w:bottom w:val="none" w:sz="0" w:space="0" w:color="auto"/>
            <w:right w:val="none" w:sz="0" w:space="0" w:color="auto"/>
          </w:divBdr>
        </w:div>
        <w:div w:id="18512420">
          <w:marLeft w:val="640"/>
          <w:marRight w:val="0"/>
          <w:marTop w:val="0"/>
          <w:marBottom w:val="0"/>
          <w:divBdr>
            <w:top w:val="none" w:sz="0" w:space="0" w:color="auto"/>
            <w:left w:val="none" w:sz="0" w:space="0" w:color="auto"/>
            <w:bottom w:val="none" w:sz="0" w:space="0" w:color="auto"/>
            <w:right w:val="none" w:sz="0" w:space="0" w:color="auto"/>
          </w:divBdr>
        </w:div>
        <w:div w:id="830099036">
          <w:marLeft w:val="640"/>
          <w:marRight w:val="0"/>
          <w:marTop w:val="0"/>
          <w:marBottom w:val="0"/>
          <w:divBdr>
            <w:top w:val="none" w:sz="0" w:space="0" w:color="auto"/>
            <w:left w:val="none" w:sz="0" w:space="0" w:color="auto"/>
            <w:bottom w:val="none" w:sz="0" w:space="0" w:color="auto"/>
            <w:right w:val="none" w:sz="0" w:space="0" w:color="auto"/>
          </w:divBdr>
        </w:div>
        <w:div w:id="107821520">
          <w:marLeft w:val="640"/>
          <w:marRight w:val="0"/>
          <w:marTop w:val="0"/>
          <w:marBottom w:val="0"/>
          <w:divBdr>
            <w:top w:val="none" w:sz="0" w:space="0" w:color="auto"/>
            <w:left w:val="none" w:sz="0" w:space="0" w:color="auto"/>
            <w:bottom w:val="none" w:sz="0" w:space="0" w:color="auto"/>
            <w:right w:val="none" w:sz="0" w:space="0" w:color="auto"/>
          </w:divBdr>
        </w:div>
        <w:div w:id="1147085584">
          <w:marLeft w:val="640"/>
          <w:marRight w:val="0"/>
          <w:marTop w:val="0"/>
          <w:marBottom w:val="0"/>
          <w:divBdr>
            <w:top w:val="none" w:sz="0" w:space="0" w:color="auto"/>
            <w:left w:val="none" w:sz="0" w:space="0" w:color="auto"/>
            <w:bottom w:val="none" w:sz="0" w:space="0" w:color="auto"/>
            <w:right w:val="none" w:sz="0" w:space="0" w:color="auto"/>
          </w:divBdr>
        </w:div>
        <w:div w:id="371350887">
          <w:marLeft w:val="640"/>
          <w:marRight w:val="0"/>
          <w:marTop w:val="0"/>
          <w:marBottom w:val="0"/>
          <w:divBdr>
            <w:top w:val="none" w:sz="0" w:space="0" w:color="auto"/>
            <w:left w:val="none" w:sz="0" w:space="0" w:color="auto"/>
            <w:bottom w:val="none" w:sz="0" w:space="0" w:color="auto"/>
            <w:right w:val="none" w:sz="0" w:space="0" w:color="auto"/>
          </w:divBdr>
        </w:div>
        <w:div w:id="1381898925">
          <w:marLeft w:val="640"/>
          <w:marRight w:val="0"/>
          <w:marTop w:val="0"/>
          <w:marBottom w:val="0"/>
          <w:divBdr>
            <w:top w:val="none" w:sz="0" w:space="0" w:color="auto"/>
            <w:left w:val="none" w:sz="0" w:space="0" w:color="auto"/>
            <w:bottom w:val="none" w:sz="0" w:space="0" w:color="auto"/>
            <w:right w:val="none" w:sz="0" w:space="0" w:color="auto"/>
          </w:divBdr>
        </w:div>
        <w:div w:id="1776051609">
          <w:marLeft w:val="640"/>
          <w:marRight w:val="0"/>
          <w:marTop w:val="0"/>
          <w:marBottom w:val="0"/>
          <w:divBdr>
            <w:top w:val="none" w:sz="0" w:space="0" w:color="auto"/>
            <w:left w:val="none" w:sz="0" w:space="0" w:color="auto"/>
            <w:bottom w:val="none" w:sz="0" w:space="0" w:color="auto"/>
            <w:right w:val="none" w:sz="0" w:space="0" w:color="auto"/>
          </w:divBdr>
        </w:div>
        <w:div w:id="1145196075">
          <w:marLeft w:val="640"/>
          <w:marRight w:val="0"/>
          <w:marTop w:val="0"/>
          <w:marBottom w:val="0"/>
          <w:divBdr>
            <w:top w:val="none" w:sz="0" w:space="0" w:color="auto"/>
            <w:left w:val="none" w:sz="0" w:space="0" w:color="auto"/>
            <w:bottom w:val="none" w:sz="0" w:space="0" w:color="auto"/>
            <w:right w:val="none" w:sz="0" w:space="0" w:color="auto"/>
          </w:divBdr>
        </w:div>
        <w:div w:id="1415542469">
          <w:marLeft w:val="640"/>
          <w:marRight w:val="0"/>
          <w:marTop w:val="0"/>
          <w:marBottom w:val="0"/>
          <w:divBdr>
            <w:top w:val="none" w:sz="0" w:space="0" w:color="auto"/>
            <w:left w:val="none" w:sz="0" w:space="0" w:color="auto"/>
            <w:bottom w:val="none" w:sz="0" w:space="0" w:color="auto"/>
            <w:right w:val="none" w:sz="0" w:space="0" w:color="auto"/>
          </w:divBdr>
        </w:div>
        <w:div w:id="827287649">
          <w:marLeft w:val="640"/>
          <w:marRight w:val="0"/>
          <w:marTop w:val="0"/>
          <w:marBottom w:val="0"/>
          <w:divBdr>
            <w:top w:val="none" w:sz="0" w:space="0" w:color="auto"/>
            <w:left w:val="none" w:sz="0" w:space="0" w:color="auto"/>
            <w:bottom w:val="none" w:sz="0" w:space="0" w:color="auto"/>
            <w:right w:val="none" w:sz="0" w:space="0" w:color="auto"/>
          </w:divBdr>
        </w:div>
        <w:div w:id="1113205077">
          <w:marLeft w:val="640"/>
          <w:marRight w:val="0"/>
          <w:marTop w:val="0"/>
          <w:marBottom w:val="0"/>
          <w:divBdr>
            <w:top w:val="none" w:sz="0" w:space="0" w:color="auto"/>
            <w:left w:val="none" w:sz="0" w:space="0" w:color="auto"/>
            <w:bottom w:val="none" w:sz="0" w:space="0" w:color="auto"/>
            <w:right w:val="none" w:sz="0" w:space="0" w:color="auto"/>
          </w:divBdr>
        </w:div>
        <w:div w:id="82533337">
          <w:marLeft w:val="640"/>
          <w:marRight w:val="0"/>
          <w:marTop w:val="0"/>
          <w:marBottom w:val="0"/>
          <w:divBdr>
            <w:top w:val="none" w:sz="0" w:space="0" w:color="auto"/>
            <w:left w:val="none" w:sz="0" w:space="0" w:color="auto"/>
            <w:bottom w:val="none" w:sz="0" w:space="0" w:color="auto"/>
            <w:right w:val="none" w:sz="0" w:space="0" w:color="auto"/>
          </w:divBdr>
        </w:div>
        <w:div w:id="2060397340">
          <w:marLeft w:val="640"/>
          <w:marRight w:val="0"/>
          <w:marTop w:val="0"/>
          <w:marBottom w:val="0"/>
          <w:divBdr>
            <w:top w:val="none" w:sz="0" w:space="0" w:color="auto"/>
            <w:left w:val="none" w:sz="0" w:space="0" w:color="auto"/>
            <w:bottom w:val="none" w:sz="0" w:space="0" w:color="auto"/>
            <w:right w:val="none" w:sz="0" w:space="0" w:color="auto"/>
          </w:divBdr>
        </w:div>
        <w:div w:id="1538160435">
          <w:marLeft w:val="640"/>
          <w:marRight w:val="0"/>
          <w:marTop w:val="0"/>
          <w:marBottom w:val="0"/>
          <w:divBdr>
            <w:top w:val="none" w:sz="0" w:space="0" w:color="auto"/>
            <w:left w:val="none" w:sz="0" w:space="0" w:color="auto"/>
            <w:bottom w:val="none" w:sz="0" w:space="0" w:color="auto"/>
            <w:right w:val="none" w:sz="0" w:space="0" w:color="auto"/>
          </w:divBdr>
        </w:div>
        <w:div w:id="933125091">
          <w:marLeft w:val="640"/>
          <w:marRight w:val="0"/>
          <w:marTop w:val="0"/>
          <w:marBottom w:val="0"/>
          <w:divBdr>
            <w:top w:val="none" w:sz="0" w:space="0" w:color="auto"/>
            <w:left w:val="none" w:sz="0" w:space="0" w:color="auto"/>
            <w:bottom w:val="none" w:sz="0" w:space="0" w:color="auto"/>
            <w:right w:val="none" w:sz="0" w:space="0" w:color="auto"/>
          </w:divBdr>
        </w:div>
        <w:div w:id="1660188276">
          <w:marLeft w:val="640"/>
          <w:marRight w:val="0"/>
          <w:marTop w:val="0"/>
          <w:marBottom w:val="0"/>
          <w:divBdr>
            <w:top w:val="none" w:sz="0" w:space="0" w:color="auto"/>
            <w:left w:val="none" w:sz="0" w:space="0" w:color="auto"/>
            <w:bottom w:val="none" w:sz="0" w:space="0" w:color="auto"/>
            <w:right w:val="none" w:sz="0" w:space="0" w:color="auto"/>
          </w:divBdr>
        </w:div>
        <w:div w:id="1932009402">
          <w:marLeft w:val="640"/>
          <w:marRight w:val="0"/>
          <w:marTop w:val="0"/>
          <w:marBottom w:val="0"/>
          <w:divBdr>
            <w:top w:val="none" w:sz="0" w:space="0" w:color="auto"/>
            <w:left w:val="none" w:sz="0" w:space="0" w:color="auto"/>
            <w:bottom w:val="none" w:sz="0" w:space="0" w:color="auto"/>
            <w:right w:val="none" w:sz="0" w:space="0" w:color="auto"/>
          </w:divBdr>
        </w:div>
        <w:div w:id="1687245096">
          <w:marLeft w:val="640"/>
          <w:marRight w:val="0"/>
          <w:marTop w:val="0"/>
          <w:marBottom w:val="0"/>
          <w:divBdr>
            <w:top w:val="none" w:sz="0" w:space="0" w:color="auto"/>
            <w:left w:val="none" w:sz="0" w:space="0" w:color="auto"/>
            <w:bottom w:val="none" w:sz="0" w:space="0" w:color="auto"/>
            <w:right w:val="none" w:sz="0" w:space="0" w:color="auto"/>
          </w:divBdr>
        </w:div>
        <w:div w:id="359673188">
          <w:marLeft w:val="640"/>
          <w:marRight w:val="0"/>
          <w:marTop w:val="0"/>
          <w:marBottom w:val="0"/>
          <w:divBdr>
            <w:top w:val="none" w:sz="0" w:space="0" w:color="auto"/>
            <w:left w:val="none" w:sz="0" w:space="0" w:color="auto"/>
            <w:bottom w:val="none" w:sz="0" w:space="0" w:color="auto"/>
            <w:right w:val="none" w:sz="0" w:space="0" w:color="auto"/>
          </w:divBdr>
        </w:div>
        <w:div w:id="629552989">
          <w:marLeft w:val="640"/>
          <w:marRight w:val="0"/>
          <w:marTop w:val="0"/>
          <w:marBottom w:val="0"/>
          <w:divBdr>
            <w:top w:val="none" w:sz="0" w:space="0" w:color="auto"/>
            <w:left w:val="none" w:sz="0" w:space="0" w:color="auto"/>
            <w:bottom w:val="none" w:sz="0" w:space="0" w:color="auto"/>
            <w:right w:val="none" w:sz="0" w:space="0" w:color="auto"/>
          </w:divBdr>
        </w:div>
        <w:div w:id="326641141">
          <w:marLeft w:val="640"/>
          <w:marRight w:val="0"/>
          <w:marTop w:val="0"/>
          <w:marBottom w:val="0"/>
          <w:divBdr>
            <w:top w:val="none" w:sz="0" w:space="0" w:color="auto"/>
            <w:left w:val="none" w:sz="0" w:space="0" w:color="auto"/>
            <w:bottom w:val="none" w:sz="0" w:space="0" w:color="auto"/>
            <w:right w:val="none" w:sz="0" w:space="0" w:color="auto"/>
          </w:divBdr>
        </w:div>
        <w:div w:id="575552939">
          <w:marLeft w:val="640"/>
          <w:marRight w:val="0"/>
          <w:marTop w:val="0"/>
          <w:marBottom w:val="0"/>
          <w:divBdr>
            <w:top w:val="none" w:sz="0" w:space="0" w:color="auto"/>
            <w:left w:val="none" w:sz="0" w:space="0" w:color="auto"/>
            <w:bottom w:val="none" w:sz="0" w:space="0" w:color="auto"/>
            <w:right w:val="none" w:sz="0" w:space="0" w:color="auto"/>
          </w:divBdr>
        </w:div>
        <w:div w:id="2089300960">
          <w:marLeft w:val="640"/>
          <w:marRight w:val="0"/>
          <w:marTop w:val="0"/>
          <w:marBottom w:val="0"/>
          <w:divBdr>
            <w:top w:val="none" w:sz="0" w:space="0" w:color="auto"/>
            <w:left w:val="none" w:sz="0" w:space="0" w:color="auto"/>
            <w:bottom w:val="none" w:sz="0" w:space="0" w:color="auto"/>
            <w:right w:val="none" w:sz="0" w:space="0" w:color="auto"/>
          </w:divBdr>
        </w:div>
        <w:div w:id="1953584691">
          <w:marLeft w:val="640"/>
          <w:marRight w:val="0"/>
          <w:marTop w:val="0"/>
          <w:marBottom w:val="0"/>
          <w:divBdr>
            <w:top w:val="none" w:sz="0" w:space="0" w:color="auto"/>
            <w:left w:val="none" w:sz="0" w:space="0" w:color="auto"/>
            <w:bottom w:val="none" w:sz="0" w:space="0" w:color="auto"/>
            <w:right w:val="none" w:sz="0" w:space="0" w:color="auto"/>
          </w:divBdr>
        </w:div>
        <w:div w:id="679816661">
          <w:marLeft w:val="640"/>
          <w:marRight w:val="0"/>
          <w:marTop w:val="0"/>
          <w:marBottom w:val="0"/>
          <w:divBdr>
            <w:top w:val="none" w:sz="0" w:space="0" w:color="auto"/>
            <w:left w:val="none" w:sz="0" w:space="0" w:color="auto"/>
            <w:bottom w:val="none" w:sz="0" w:space="0" w:color="auto"/>
            <w:right w:val="none" w:sz="0" w:space="0" w:color="auto"/>
          </w:divBdr>
        </w:div>
        <w:div w:id="578448024">
          <w:marLeft w:val="640"/>
          <w:marRight w:val="0"/>
          <w:marTop w:val="0"/>
          <w:marBottom w:val="0"/>
          <w:divBdr>
            <w:top w:val="none" w:sz="0" w:space="0" w:color="auto"/>
            <w:left w:val="none" w:sz="0" w:space="0" w:color="auto"/>
            <w:bottom w:val="none" w:sz="0" w:space="0" w:color="auto"/>
            <w:right w:val="none" w:sz="0" w:space="0" w:color="auto"/>
          </w:divBdr>
        </w:div>
        <w:div w:id="76947062">
          <w:marLeft w:val="640"/>
          <w:marRight w:val="0"/>
          <w:marTop w:val="0"/>
          <w:marBottom w:val="0"/>
          <w:divBdr>
            <w:top w:val="none" w:sz="0" w:space="0" w:color="auto"/>
            <w:left w:val="none" w:sz="0" w:space="0" w:color="auto"/>
            <w:bottom w:val="none" w:sz="0" w:space="0" w:color="auto"/>
            <w:right w:val="none" w:sz="0" w:space="0" w:color="auto"/>
          </w:divBdr>
        </w:div>
        <w:div w:id="737900331">
          <w:marLeft w:val="640"/>
          <w:marRight w:val="0"/>
          <w:marTop w:val="0"/>
          <w:marBottom w:val="0"/>
          <w:divBdr>
            <w:top w:val="none" w:sz="0" w:space="0" w:color="auto"/>
            <w:left w:val="none" w:sz="0" w:space="0" w:color="auto"/>
            <w:bottom w:val="none" w:sz="0" w:space="0" w:color="auto"/>
            <w:right w:val="none" w:sz="0" w:space="0" w:color="auto"/>
          </w:divBdr>
        </w:div>
        <w:div w:id="1623882172">
          <w:marLeft w:val="640"/>
          <w:marRight w:val="0"/>
          <w:marTop w:val="0"/>
          <w:marBottom w:val="0"/>
          <w:divBdr>
            <w:top w:val="none" w:sz="0" w:space="0" w:color="auto"/>
            <w:left w:val="none" w:sz="0" w:space="0" w:color="auto"/>
            <w:bottom w:val="none" w:sz="0" w:space="0" w:color="auto"/>
            <w:right w:val="none" w:sz="0" w:space="0" w:color="auto"/>
          </w:divBdr>
        </w:div>
        <w:div w:id="1615593487">
          <w:marLeft w:val="640"/>
          <w:marRight w:val="0"/>
          <w:marTop w:val="0"/>
          <w:marBottom w:val="0"/>
          <w:divBdr>
            <w:top w:val="none" w:sz="0" w:space="0" w:color="auto"/>
            <w:left w:val="none" w:sz="0" w:space="0" w:color="auto"/>
            <w:bottom w:val="none" w:sz="0" w:space="0" w:color="auto"/>
            <w:right w:val="none" w:sz="0" w:space="0" w:color="auto"/>
          </w:divBdr>
        </w:div>
        <w:div w:id="420957292">
          <w:marLeft w:val="640"/>
          <w:marRight w:val="0"/>
          <w:marTop w:val="0"/>
          <w:marBottom w:val="0"/>
          <w:divBdr>
            <w:top w:val="none" w:sz="0" w:space="0" w:color="auto"/>
            <w:left w:val="none" w:sz="0" w:space="0" w:color="auto"/>
            <w:bottom w:val="none" w:sz="0" w:space="0" w:color="auto"/>
            <w:right w:val="none" w:sz="0" w:space="0" w:color="auto"/>
          </w:divBdr>
        </w:div>
        <w:div w:id="2123257399">
          <w:marLeft w:val="640"/>
          <w:marRight w:val="0"/>
          <w:marTop w:val="0"/>
          <w:marBottom w:val="0"/>
          <w:divBdr>
            <w:top w:val="none" w:sz="0" w:space="0" w:color="auto"/>
            <w:left w:val="none" w:sz="0" w:space="0" w:color="auto"/>
            <w:bottom w:val="none" w:sz="0" w:space="0" w:color="auto"/>
            <w:right w:val="none" w:sz="0" w:space="0" w:color="auto"/>
          </w:divBdr>
        </w:div>
        <w:div w:id="868757425">
          <w:marLeft w:val="640"/>
          <w:marRight w:val="0"/>
          <w:marTop w:val="0"/>
          <w:marBottom w:val="0"/>
          <w:divBdr>
            <w:top w:val="none" w:sz="0" w:space="0" w:color="auto"/>
            <w:left w:val="none" w:sz="0" w:space="0" w:color="auto"/>
            <w:bottom w:val="none" w:sz="0" w:space="0" w:color="auto"/>
            <w:right w:val="none" w:sz="0" w:space="0" w:color="auto"/>
          </w:divBdr>
        </w:div>
        <w:div w:id="444622839">
          <w:marLeft w:val="640"/>
          <w:marRight w:val="0"/>
          <w:marTop w:val="0"/>
          <w:marBottom w:val="0"/>
          <w:divBdr>
            <w:top w:val="none" w:sz="0" w:space="0" w:color="auto"/>
            <w:left w:val="none" w:sz="0" w:space="0" w:color="auto"/>
            <w:bottom w:val="none" w:sz="0" w:space="0" w:color="auto"/>
            <w:right w:val="none" w:sz="0" w:space="0" w:color="auto"/>
          </w:divBdr>
        </w:div>
        <w:div w:id="2059476780">
          <w:marLeft w:val="640"/>
          <w:marRight w:val="0"/>
          <w:marTop w:val="0"/>
          <w:marBottom w:val="0"/>
          <w:divBdr>
            <w:top w:val="none" w:sz="0" w:space="0" w:color="auto"/>
            <w:left w:val="none" w:sz="0" w:space="0" w:color="auto"/>
            <w:bottom w:val="none" w:sz="0" w:space="0" w:color="auto"/>
            <w:right w:val="none" w:sz="0" w:space="0" w:color="auto"/>
          </w:divBdr>
        </w:div>
        <w:div w:id="2097239641">
          <w:marLeft w:val="640"/>
          <w:marRight w:val="0"/>
          <w:marTop w:val="0"/>
          <w:marBottom w:val="0"/>
          <w:divBdr>
            <w:top w:val="none" w:sz="0" w:space="0" w:color="auto"/>
            <w:left w:val="none" w:sz="0" w:space="0" w:color="auto"/>
            <w:bottom w:val="none" w:sz="0" w:space="0" w:color="auto"/>
            <w:right w:val="none" w:sz="0" w:space="0" w:color="auto"/>
          </w:divBdr>
        </w:div>
        <w:div w:id="878056706">
          <w:marLeft w:val="640"/>
          <w:marRight w:val="0"/>
          <w:marTop w:val="0"/>
          <w:marBottom w:val="0"/>
          <w:divBdr>
            <w:top w:val="none" w:sz="0" w:space="0" w:color="auto"/>
            <w:left w:val="none" w:sz="0" w:space="0" w:color="auto"/>
            <w:bottom w:val="none" w:sz="0" w:space="0" w:color="auto"/>
            <w:right w:val="none" w:sz="0" w:space="0" w:color="auto"/>
          </w:divBdr>
        </w:div>
        <w:div w:id="1393580047">
          <w:marLeft w:val="640"/>
          <w:marRight w:val="0"/>
          <w:marTop w:val="0"/>
          <w:marBottom w:val="0"/>
          <w:divBdr>
            <w:top w:val="none" w:sz="0" w:space="0" w:color="auto"/>
            <w:left w:val="none" w:sz="0" w:space="0" w:color="auto"/>
            <w:bottom w:val="none" w:sz="0" w:space="0" w:color="auto"/>
            <w:right w:val="none" w:sz="0" w:space="0" w:color="auto"/>
          </w:divBdr>
        </w:div>
        <w:div w:id="1296791134">
          <w:marLeft w:val="640"/>
          <w:marRight w:val="0"/>
          <w:marTop w:val="0"/>
          <w:marBottom w:val="0"/>
          <w:divBdr>
            <w:top w:val="none" w:sz="0" w:space="0" w:color="auto"/>
            <w:left w:val="none" w:sz="0" w:space="0" w:color="auto"/>
            <w:bottom w:val="none" w:sz="0" w:space="0" w:color="auto"/>
            <w:right w:val="none" w:sz="0" w:space="0" w:color="auto"/>
          </w:divBdr>
        </w:div>
        <w:div w:id="1274628050">
          <w:marLeft w:val="640"/>
          <w:marRight w:val="0"/>
          <w:marTop w:val="0"/>
          <w:marBottom w:val="0"/>
          <w:divBdr>
            <w:top w:val="none" w:sz="0" w:space="0" w:color="auto"/>
            <w:left w:val="none" w:sz="0" w:space="0" w:color="auto"/>
            <w:bottom w:val="none" w:sz="0" w:space="0" w:color="auto"/>
            <w:right w:val="none" w:sz="0" w:space="0" w:color="auto"/>
          </w:divBdr>
        </w:div>
        <w:div w:id="599065447">
          <w:marLeft w:val="640"/>
          <w:marRight w:val="0"/>
          <w:marTop w:val="0"/>
          <w:marBottom w:val="0"/>
          <w:divBdr>
            <w:top w:val="none" w:sz="0" w:space="0" w:color="auto"/>
            <w:left w:val="none" w:sz="0" w:space="0" w:color="auto"/>
            <w:bottom w:val="none" w:sz="0" w:space="0" w:color="auto"/>
            <w:right w:val="none" w:sz="0" w:space="0" w:color="auto"/>
          </w:divBdr>
        </w:div>
        <w:div w:id="599722951">
          <w:marLeft w:val="640"/>
          <w:marRight w:val="0"/>
          <w:marTop w:val="0"/>
          <w:marBottom w:val="0"/>
          <w:divBdr>
            <w:top w:val="none" w:sz="0" w:space="0" w:color="auto"/>
            <w:left w:val="none" w:sz="0" w:space="0" w:color="auto"/>
            <w:bottom w:val="none" w:sz="0" w:space="0" w:color="auto"/>
            <w:right w:val="none" w:sz="0" w:space="0" w:color="auto"/>
          </w:divBdr>
        </w:div>
        <w:div w:id="60569958">
          <w:marLeft w:val="640"/>
          <w:marRight w:val="0"/>
          <w:marTop w:val="0"/>
          <w:marBottom w:val="0"/>
          <w:divBdr>
            <w:top w:val="none" w:sz="0" w:space="0" w:color="auto"/>
            <w:left w:val="none" w:sz="0" w:space="0" w:color="auto"/>
            <w:bottom w:val="none" w:sz="0" w:space="0" w:color="auto"/>
            <w:right w:val="none" w:sz="0" w:space="0" w:color="auto"/>
          </w:divBdr>
        </w:div>
        <w:div w:id="226574987">
          <w:marLeft w:val="640"/>
          <w:marRight w:val="0"/>
          <w:marTop w:val="0"/>
          <w:marBottom w:val="0"/>
          <w:divBdr>
            <w:top w:val="none" w:sz="0" w:space="0" w:color="auto"/>
            <w:left w:val="none" w:sz="0" w:space="0" w:color="auto"/>
            <w:bottom w:val="none" w:sz="0" w:space="0" w:color="auto"/>
            <w:right w:val="none" w:sz="0" w:space="0" w:color="auto"/>
          </w:divBdr>
        </w:div>
        <w:div w:id="834609136">
          <w:marLeft w:val="640"/>
          <w:marRight w:val="0"/>
          <w:marTop w:val="0"/>
          <w:marBottom w:val="0"/>
          <w:divBdr>
            <w:top w:val="none" w:sz="0" w:space="0" w:color="auto"/>
            <w:left w:val="none" w:sz="0" w:space="0" w:color="auto"/>
            <w:bottom w:val="none" w:sz="0" w:space="0" w:color="auto"/>
            <w:right w:val="none" w:sz="0" w:space="0" w:color="auto"/>
          </w:divBdr>
        </w:div>
        <w:div w:id="1703825543">
          <w:marLeft w:val="640"/>
          <w:marRight w:val="0"/>
          <w:marTop w:val="0"/>
          <w:marBottom w:val="0"/>
          <w:divBdr>
            <w:top w:val="none" w:sz="0" w:space="0" w:color="auto"/>
            <w:left w:val="none" w:sz="0" w:space="0" w:color="auto"/>
            <w:bottom w:val="none" w:sz="0" w:space="0" w:color="auto"/>
            <w:right w:val="none" w:sz="0" w:space="0" w:color="auto"/>
          </w:divBdr>
        </w:div>
        <w:div w:id="1658454892">
          <w:marLeft w:val="640"/>
          <w:marRight w:val="0"/>
          <w:marTop w:val="0"/>
          <w:marBottom w:val="0"/>
          <w:divBdr>
            <w:top w:val="none" w:sz="0" w:space="0" w:color="auto"/>
            <w:left w:val="none" w:sz="0" w:space="0" w:color="auto"/>
            <w:bottom w:val="none" w:sz="0" w:space="0" w:color="auto"/>
            <w:right w:val="none" w:sz="0" w:space="0" w:color="auto"/>
          </w:divBdr>
        </w:div>
        <w:div w:id="860779426">
          <w:marLeft w:val="640"/>
          <w:marRight w:val="0"/>
          <w:marTop w:val="0"/>
          <w:marBottom w:val="0"/>
          <w:divBdr>
            <w:top w:val="none" w:sz="0" w:space="0" w:color="auto"/>
            <w:left w:val="none" w:sz="0" w:space="0" w:color="auto"/>
            <w:bottom w:val="none" w:sz="0" w:space="0" w:color="auto"/>
            <w:right w:val="none" w:sz="0" w:space="0" w:color="auto"/>
          </w:divBdr>
        </w:div>
        <w:div w:id="456146600">
          <w:marLeft w:val="640"/>
          <w:marRight w:val="0"/>
          <w:marTop w:val="0"/>
          <w:marBottom w:val="0"/>
          <w:divBdr>
            <w:top w:val="none" w:sz="0" w:space="0" w:color="auto"/>
            <w:left w:val="none" w:sz="0" w:space="0" w:color="auto"/>
            <w:bottom w:val="none" w:sz="0" w:space="0" w:color="auto"/>
            <w:right w:val="none" w:sz="0" w:space="0" w:color="auto"/>
          </w:divBdr>
        </w:div>
        <w:div w:id="300770266">
          <w:marLeft w:val="640"/>
          <w:marRight w:val="0"/>
          <w:marTop w:val="0"/>
          <w:marBottom w:val="0"/>
          <w:divBdr>
            <w:top w:val="none" w:sz="0" w:space="0" w:color="auto"/>
            <w:left w:val="none" w:sz="0" w:space="0" w:color="auto"/>
            <w:bottom w:val="none" w:sz="0" w:space="0" w:color="auto"/>
            <w:right w:val="none" w:sz="0" w:space="0" w:color="auto"/>
          </w:divBdr>
        </w:div>
        <w:div w:id="860510174">
          <w:marLeft w:val="640"/>
          <w:marRight w:val="0"/>
          <w:marTop w:val="0"/>
          <w:marBottom w:val="0"/>
          <w:divBdr>
            <w:top w:val="none" w:sz="0" w:space="0" w:color="auto"/>
            <w:left w:val="none" w:sz="0" w:space="0" w:color="auto"/>
            <w:bottom w:val="none" w:sz="0" w:space="0" w:color="auto"/>
            <w:right w:val="none" w:sz="0" w:space="0" w:color="auto"/>
          </w:divBdr>
        </w:div>
        <w:div w:id="885336803">
          <w:marLeft w:val="640"/>
          <w:marRight w:val="0"/>
          <w:marTop w:val="0"/>
          <w:marBottom w:val="0"/>
          <w:divBdr>
            <w:top w:val="none" w:sz="0" w:space="0" w:color="auto"/>
            <w:left w:val="none" w:sz="0" w:space="0" w:color="auto"/>
            <w:bottom w:val="none" w:sz="0" w:space="0" w:color="auto"/>
            <w:right w:val="none" w:sz="0" w:space="0" w:color="auto"/>
          </w:divBdr>
        </w:div>
        <w:div w:id="237328429">
          <w:marLeft w:val="640"/>
          <w:marRight w:val="0"/>
          <w:marTop w:val="0"/>
          <w:marBottom w:val="0"/>
          <w:divBdr>
            <w:top w:val="none" w:sz="0" w:space="0" w:color="auto"/>
            <w:left w:val="none" w:sz="0" w:space="0" w:color="auto"/>
            <w:bottom w:val="none" w:sz="0" w:space="0" w:color="auto"/>
            <w:right w:val="none" w:sz="0" w:space="0" w:color="auto"/>
          </w:divBdr>
        </w:div>
        <w:div w:id="1825274735">
          <w:marLeft w:val="640"/>
          <w:marRight w:val="0"/>
          <w:marTop w:val="0"/>
          <w:marBottom w:val="0"/>
          <w:divBdr>
            <w:top w:val="none" w:sz="0" w:space="0" w:color="auto"/>
            <w:left w:val="none" w:sz="0" w:space="0" w:color="auto"/>
            <w:bottom w:val="none" w:sz="0" w:space="0" w:color="auto"/>
            <w:right w:val="none" w:sz="0" w:space="0" w:color="auto"/>
          </w:divBdr>
        </w:div>
        <w:div w:id="814488686">
          <w:marLeft w:val="640"/>
          <w:marRight w:val="0"/>
          <w:marTop w:val="0"/>
          <w:marBottom w:val="0"/>
          <w:divBdr>
            <w:top w:val="none" w:sz="0" w:space="0" w:color="auto"/>
            <w:left w:val="none" w:sz="0" w:space="0" w:color="auto"/>
            <w:bottom w:val="none" w:sz="0" w:space="0" w:color="auto"/>
            <w:right w:val="none" w:sz="0" w:space="0" w:color="auto"/>
          </w:divBdr>
        </w:div>
        <w:div w:id="367461823">
          <w:marLeft w:val="640"/>
          <w:marRight w:val="0"/>
          <w:marTop w:val="0"/>
          <w:marBottom w:val="0"/>
          <w:divBdr>
            <w:top w:val="none" w:sz="0" w:space="0" w:color="auto"/>
            <w:left w:val="none" w:sz="0" w:space="0" w:color="auto"/>
            <w:bottom w:val="none" w:sz="0" w:space="0" w:color="auto"/>
            <w:right w:val="none" w:sz="0" w:space="0" w:color="auto"/>
          </w:divBdr>
        </w:div>
        <w:div w:id="972174321">
          <w:marLeft w:val="640"/>
          <w:marRight w:val="0"/>
          <w:marTop w:val="0"/>
          <w:marBottom w:val="0"/>
          <w:divBdr>
            <w:top w:val="none" w:sz="0" w:space="0" w:color="auto"/>
            <w:left w:val="none" w:sz="0" w:space="0" w:color="auto"/>
            <w:bottom w:val="none" w:sz="0" w:space="0" w:color="auto"/>
            <w:right w:val="none" w:sz="0" w:space="0" w:color="auto"/>
          </w:divBdr>
        </w:div>
        <w:div w:id="1934701423">
          <w:marLeft w:val="640"/>
          <w:marRight w:val="0"/>
          <w:marTop w:val="0"/>
          <w:marBottom w:val="0"/>
          <w:divBdr>
            <w:top w:val="none" w:sz="0" w:space="0" w:color="auto"/>
            <w:left w:val="none" w:sz="0" w:space="0" w:color="auto"/>
            <w:bottom w:val="none" w:sz="0" w:space="0" w:color="auto"/>
            <w:right w:val="none" w:sz="0" w:space="0" w:color="auto"/>
          </w:divBdr>
        </w:div>
        <w:div w:id="1064332239">
          <w:marLeft w:val="640"/>
          <w:marRight w:val="0"/>
          <w:marTop w:val="0"/>
          <w:marBottom w:val="0"/>
          <w:divBdr>
            <w:top w:val="none" w:sz="0" w:space="0" w:color="auto"/>
            <w:left w:val="none" w:sz="0" w:space="0" w:color="auto"/>
            <w:bottom w:val="none" w:sz="0" w:space="0" w:color="auto"/>
            <w:right w:val="none" w:sz="0" w:space="0" w:color="auto"/>
          </w:divBdr>
        </w:div>
        <w:div w:id="1577083279">
          <w:marLeft w:val="640"/>
          <w:marRight w:val="0"/>
          <w:marTop w:val="0"/>
          <w:marBottom w:val="0"/>
          <w:divBdr>
            <w:top w:val="none" w:sz="0" w:space="0" w:color="auto"/>
            <w:left w:val="none" w:sz="0" w:space="0" w:color="auto"/>
            <w:bottom w:val="none" w:sz="0" w:space="0" w:color="auto"/>
            <w:right w:val="none" w:sz="0" w:space="0" w:color="auto"/>
          </w:divBdr>
        </w:div>
        <w:div w:id="2110197978">
          <w:marLeft w:val="640"/>
          <w:marRight w:val="0"/>
          <w:marTop w:val="0"/>
          <w:marBottom w:val="0"/>
          <w:divBdr>
            <w:top w:val="none" w:sz="0" w:space="0" w:color="auto"/>
            <w:left w:val="none" w:sz="0" w:space="0" w:color="auto"/>
            <w:bottom w:val="none" w:sz="0" w:space="0" w:color="auto"/>
            <w:right w:val="none" w:sz="0" w:space="0" w:color="auto"/>
          </w:divBdr>
        </w:div>
        <w:div w:id="44986498">
          <w:marLeft w:val="640"/>
          <w:marRight w:val="0"/>
          <w:marTop w:val="0"/>
          <w:marBottom w:val="0"/>
          <w:divBdr>
            <w:top w:val="none" w:sz="0" w:space="0" w:color="auto"/>
            <w:left w:val="none" w:sz="0" w:space="0" w:color="auto"/>
            <w:bottom w:val="none" w:sz="0" w:space="0" w:color="auto"/>
            <w:right w:val="none" w:sz="0" w:space="0" w:color="auto"/>
          </w:divBdr>
        </w:div>
        <w:div w:id="122503265">
          <w:marLeft w:val="640"/>
          <w:marRight w:val="0"/>
          <w:marTop w:val="0"/>
          <w:marBottom w:val="0"/>
          <w:divBdr>
            <w:top w:val="none" w:sz="0" w:space="0" w:color="auto"/>
            <w:left w:val="none" w:sz="0" w:space="0" w:color="auto"/>
            <w:bottom w:val="none" w:sz="0" w:space="0" w:color="auto"/>
            <w:right w:val="none" w:sz="0" w:space="0" w:color="auto"/>
          </w:divBdr>
        </w:div>
        <w:div w:id="915826985">
          <w:marLeft w:val="640"/>
          <w:marRight w:val="0"/>
          <w:marTop w:val="0"/>
          <w:marBottom w:val="0"/>
          <w:divBdr>
            <w:top w:val="none" w:sz="0" w:space="0" w:color="auto"/>
            <w:left w:val="none" w:sz="0" w:space="0" w:color="auto"/>
            <w:bottom w:val="none" w:sz="0" w:space="0" w:color="auto"/>
            <w:right w:val="none" w:sz="0" w:space="0" w:color="auto"/>
          </w:divBdr>
        </w:div>
        <w:div w:id="482818165">
          <w:marLeft w:val="640"/>
          <w:marRight w:val="0"/>
          <w:marTop w:val="0"/>
          <w:marBottom w:val="0"/>
          <w:divBdr>
            <w:top w:val="none" w:sz="0" w:space="0" w:color="auto"/>
            <w:left w:val="none" w:sz="0" w:space="0" w:color="auto"/>
            <w:bottom w:val="none" w:sz="0" w:space="0" w:color="auto"/>
            <w:right w:val="none" w:sz="0" w:space="0" w:color="auto"/>
          </w:divBdr>
        </w:div>
        <w:div w:id="1066687794">
          <w:marLeft w:val="640"/>
          <w:marRight w:val="0"/>
          <w:marTop w:val="0"/>
          <w:marBottom w:val="0"/>
          <w:divBdr>
            <w:top w:val="none" w:sz="0" w:space="0" w:color="auto"/>
            <w:left w:val="none" w:sz="0" w:space="0" w:color="auto"/>
            <w:bottom w:val="none" w:sz="0" w:space="0" w:color="auto"/>
            <w:right w:val="none" w:sz="0" w:space="0" w:color="auto"/>
          </w:divBdr>
        </w:div>
        <w:div w:id="898133684">
          <w:marLeft w:val="640"/>
          <w:marRight w:val="0"/>
          <w:marTop w:val="0"/>
          <w:marBottom w:val="0"/>
          <w:divBdr>
            <w:top w:val="none" w:sz="0" w:space="0" w:color="auto"/>
            <w:left w:val="none" w:sz="0" w:space="0" w:color="auto"/>
            <w:bottom w:val="none" w:sz="0" w:space="0" w:color="auto"/>
            <w:right w:val="none" w:sz="0" w:space="0" w:color="auto"/>
          </w:divBdr>
        </w:div>
        <w:div w:id="565459899">
          <w:marLeft w:val="640"/>
          <w:marRight w:val="0"/>
          <w:marTop w:val="0"/>
          <w:marBottom w:val="0"/>
          <w:divBdr>
            <w:top w:val="none" w:sz="0" w:space="0" w:color="auto"/>
            <w:left w:val="none" w:sz="0" w:space="0" w:color="auto"/>
            <w:bottom w:val="none" w:sz="0" w:space="0" w:color="auto"/>
            <w:right w:val="none" w:sz="0" w:space="0" w:color="auto"/>
          </w:divBdr>
        </w:div>
        <w:div w:id="612637286">
          <w:marLeft w:val="640"/>
          <w:marRight w:val="0"/>
          <w:marTop w:val="0"/>
          <w:marBottom w:val="0"/>
          <w:divBdr>
            <w:top w:val="none" w:sz="0" w:space="0" w:color="auto"/>
            <w:left w:val="none" w:sz="0" w:space="0" w:color="auto"/>
            <w:bottom w:val="none" w:sz="0" w:space="0" w:color="auto"/>
            <w:right w:val="none" w:sz="0" w:space="0" w:color="auto"/>
          </w:divBdr>
        </w:div>
        <w:div w:id="1328051014">
          <w:marLeft w:val="640"/>
          <w:marRight w:val="0"/>
          <w:marTop w:val="0"/>
          <w:marBottom w:val="0"/>
          <w:divBdr>
            <w:top w:val="none" w:sz="0" w:space="0" w:color="auto"/>
            <w:left w:val="none" w:sz="0" w:space="0" w:color="auto"/>
            <w:bottom w:val="none" w:sz="0" w:space="0" w:color="auto"/>
            <w:right w:val="none" w:sz="0" w:space="0" w:color="auto"/>
          </w:divBdr>
        </w:div>
        <w:div w:id="29689710">
          <w:marLeft w:val="640"/>
          <w:marRight w:val="0"/>
          <w:marTop w:val="0"/>
          <w:marBottom w:val="0"/>
          <w:divBdr>
            <w:top w:val="none" w:sz="0" w:space="0" w:color="auto"/>
            <w:left w:val="none" w:sz="0" w:space="0" w:color="auto"/>
            <w:bottom w:val="none" w:sz="0" w:space="0" w:color="auto"/>
            <w:right w:val="none" w:sz="0" w:space="0" w:color="auto"/>
          </w:divBdr>
        </w:div>
        <w:div w:id="1168984481">
          <w:marLeft w:val="640"/>
          <w:marRight w:val="0"/>
          <w:marTop w:val="0"/>
          <w:marBottom w:val="0"/>
          <w:divBdr>
            <w:top w:val="none" w:sz="0" w:space="0" w:color="auto"/>
            <w:left w:val="none" w:sz="0" w:space="0" w:color="auto"/>
            <w:bottom w:val="none" w:sz="0" w:space="0" w:color="auto"/>
            <w:right w:val="none" w:sz="0" w:space="0" w:color="auto"/>
          </w:divBdr>
        </w:div>
        <w:div w:id="1213924282">
          <w:marLeft w:val="640"/>
          <w:marRight w:val="0"/>
          <w:marTop w:val="0"/>
          <w:marBottom w:val="0"/>
          <w:divBdr>
            <w:top w:val="none" w:sz="0" w:space="0" w:color="auto"/>
            <w:left w:val="none" w:sz="0" w:space="0" w:color="auto"/>
            <w:bottom w:val="none" w:sz="0" w:space="0" w:color="auto"/>
            <w:right w:val="none" w:sz="0" w:space="0" w:color="auto"/>
          </w:divBdr>
        </w:div>
        <w:div w:id="1818762658">
          <w:marLeft w:val="640"/>
          <w:marRight w:val="0"/>
          <w:marTop w:val="0"/>
          <w:marBottom w:val="0"/>
          <w:divBdr>
            <w:top w:val="none" w:sz="0" w:space="0" w:color="auto"/>
            <w:left w:val="none" w:sz="0" w:space="0" w:color="auto"/>
            <w:bottom w:val="none" w:sz="0" w:space="0" w:color="auto"/>
            <w:right w:val="none" w:sz="0" w:space="0" w:color="auto"/>
          </w:divBdr>
        </w:div>
        <w:div w:id="1380783271">
          <w:marLeft w:val="640"/>
          <w:marRight w:val="0"/>
          <w:marTop w:val="0"/>
          <w:marBottom w:val="0"/>
          <w:divBdr>
            <w:top w:val="none" w:sz="0" w:space="0" w:color="auto"/>
            <w:left w:val="none" w:sz="0" w:space="0" w:color="auto"/>
            <w:bottom w:val="none" w:sz="0" w:space="0" w:color="auto"/>
            <w:right w:val="none" w:sz="0" w:space="0" w:color="auto"/>
          </w:divBdr>
        </w:div>
        <w:div w:id="485324627">
          <w:marLeft w:val="640"/>
          <w:marRight w:val="0"/>
          <w:marTop w:val="0"/>
          <w:marBottom w:val="0"/>
          <w:divBdr>
            <w:top w:val="none" w:sz="0" w:space="0" w:color="auto"/>
            <w:left w:val="none" w:sz="0" w:space="0" w:color="auto"/>
            <w:bottom w:val="none" w:sz="0" w:space="0" w:color="auto"/>
            <w:right w:val="none" w:sz="0" w:space="0" w:color="auto"/>
          </w:divBdr>
        </w:div>
        <w:div w:id="1558584299">
          <w:marLeft w:val="640"/>
          <w:marRight w:val="0"/>
          <w:marTop w:val="0"/>
          <w:marBottom w:val="0"/>
          <w:divBdr>
            <w:top w:val="none" w:sz="0" w:space="0" w:color="auto"/>
            <w:left w:val="none" w:sz="0" w:space="0" w:color="auto"/>
            <w:bottom w:val="none" w:sz="0" w:space="0" w:color="auto"/>
            <w:right w:val="none" w:sz="0" w:space="0" w:color="auto"/>
          </w:divBdr>
        </w:div>
        <w:div w:id="32195952">
          <w:marLeft w:val="640"/>
          <w:marRight w:val="0"/>
          <w:marTop w:val="0"/>
          <w:marBottom w:val="0"/>
          <w:divBdr>
            <w:top w:val="none" w:sz="0" w:space="0" w:color="auto"/>
            <w:left w:val="none" w:sz="0" w:space="0" w:color="auto"/>
            <w:bottom w:val="none" w:sz="0" w:space="0" w:color="auto"/>
            <w:right w:val="none" w:sz="0" w:space="0" w:color="auto"/>
          </w:divBdr>
        </w:div>
        <w:div w:id="886453324">
          <w:marLeft w:val="640"/>
          <w:marRight w:val="0"/>
          <w:marTop w:val="0"/>
          <w:marBottom w:val="0"/>
          <w:divBdr>
            <w:top w:val="none" w:sz="0" w:space="0" w:color="auto"/>
            <w:left w:val="none" w:sz="0" w:space="0" w:color="auto"/>
            <w:bottom w:val="none" w:sz="0" w:space="0" w:color="auto"/>
            <w:right w:val="none" w:sz="0" w:space="0" w:color="auto"/>
          </w:divBdr>
        </w:div>
        <w:div w:id="1599753882">
          <w:marLeft w:val="640"/>
          <w:marRight w:val="0"/>
          <w:marTop w:val="0"/>
          <w:marBottom w:val="0"/>
          <w:divBdr>
            <w:top w:val="none" w:sz="0" w:space="0" w:color="auto"/>
            <w:left w:val="none" w:sz="0" w:space="0" w:color="auto"/>
            <w:bottom w:val="none" w:sz="0" w:space="0" w:color="auto"/>
            <w:right w:val="none" w:sz="0" w:space="0" w:color="auto"/>
          </w:divBdr>
        </w:div>
        <w:div w:id="1391687390">
          <w:marLeft w:val="640"/>
          <w:marRight w:val="0"/>
          <w:marTop w:val="0"/>
          <w:marBottom w:val="0"/>
          <w:divBdr>
            <w:top w:val="none" w:sz="0" w:space="0" w:color="auto"/>
            <w:left w:val="none" w:sz="0" w:space="0" w:color="auto"/>
            <w:bottom w:val="none" w:sz="0" w:space="0" w:color="auto"/>
            <w:right w:val="none" w:sz="0" w:space="0" w:color="auto"/>
          </w:divBdr>
        </w:div>
        <w:div w:id="1921331007">
          <w:marLeft w:val="640"/>
          <w:marRight w:val="0"/>
          <w:marTop w:val="0"/>
          <w:marBottom w:val="0"/>
          <w:divBdr>
            <w:top w:val="none" w:sz="0" w:space="0" w:color="auto"/>
            <w:left w:val="none" w:sz="0" w:space="0" w:color="auto"/>
            <w:bottom w:val="none" w:sz="0" w:space="0" w:color="auto"/>
            <w:right w:val="none" w:sz="0" w:space="0" w:color="auto"/>
          </w:divBdr>
        </w:div>
        <w:div w:id="1316882726">
          <w:marLeft w:val="640"/>
          <w:marRight w:val="0"/>
          <w:marTop w:val="0"/>
          <w:marBottom w:val="0"/>
          <w:divBdr>
            <w:top w:val="none" w:sz="0" w:space="0" w:color="auto"/>
            <w:left w:val="none" w:sz="0" w:space="0" w:color="auto"/>
            <w:bottom w:val="none" w:sz="0" w:space="0" w:color="auto"/>
            <w:right w:val="none" w:sz="0" w:space="0" w:color="auto"/>
          </w:divBdr>
        </w:div>
        <w:div w:id="1884167542">
          <w:marLeft w:val="640"/>
          <w:marRight w:val="0"/>
          <w:marTop w:val="0"/>
          <w:marBottom w:val="0"/>
          <w:divBdr>
            <w:top w:val="none" w:sz="0" w:space="0" w:color="auto"/>
            <w:left w:val="none" w:sz="0" w:space="0" w:color="auto"/>
            <w:bottom w:val="none" w:sz="0" w:space="0" w:color="auto"/>
            <w:right w:val="none" w:sz="0" w:space="0" w:color="auto"/>
          </w:divBdr>
        </w:div>
        <w:div w:id="1792282362">
          <w:marLeft w:val="640"/>
          <w:marRight w:val="0"/>
          <w:marTop w:val="0"/>
          <w:marBottom w:val="0"/>
          <w:divBdr>
            <w:top w:val="none" w:sz="0" w:space="0" w:color="auto"/>
            <w:left w:val="none" w:sz="0" w:space="0" w:color="auto"/>
            <w:bottom w:val="none" w:sz="0" w:space="0" w:color="auto"/>
            <w:right w:val="none" w:sz="0" w:space="0" w:color="auto"/>
          </w:divBdr>
        </w:div>
        <w:div w:id="113448751">
          <w:marLeft w:val="640"/>
          <w:marRight w:val="0"/>
          <w:marTop w:val="0"/>
          <w:marBottom w:val="0"/>
          <w:divBdr>
            <w:top w:val="none" w:sz="0" w:space="0" w:color="auto"/>
            <w:left w:val="none" w:sz="0" w:space="0" w:color="auto"/>
            <w:bottom w:val="none" w:sz="0" w:space="0" w:color="auto"/>
            <w:right w:val="none" w:sz="0" w:space="0" w:color="auto"/>
          </w:divBdr>
        </w:div>
        <w:div w:id="2097047108">
          <w:marLeft w:val="640"/>
          <w:marRight w:val="0"/>
          <w:marTop w:val="0"/>
          <w:marBottom w:val="0"/>
          <w:divBdr>
            <w:top w:val="none" w:sz="0" w:space="0" w:color="auto"/>
            <w:left w:val="none" w:sz="0" w:space="0" w:color="auto"/>
            <w:bottom w:val="none" w:sz="0" w:space="0" w:color="auto"/>
            <w:right w:val="none" w:sz="0" w:space="0" w:color="auto"/>
          </w:divBdr>
        </w:div>
        <w:div w:id="1776822367">
          <w:marLeft w:val="640"/>
          <w:marRight w:val="0"/>
          <w:marTop w:val="0"/>
          <w:marBottom w:val="0"/>
          <w:divBdr>
            <w:top w:val="none" w:sz="0" w:space="0" w:color="auto"/>
            <w:left w:val="none" w:sz="0" w:space="0" w:color="auto"/>
            <w:bottom w:val="none" w:sz="0" w:space="0" w:color="auto"/>
            <w:right w:val="none" w:sz="0" w:space="0" w:color="auto"/>
          </w:divBdr>
        </w:div>
        <w:div w:id="1591043791">
          <w:marLeft w:val="640"/>
          <w:marRight w:val="0"/>
          <w:marTop w:val="0"/>
          <w:marBottom w:val="0"/>
          <w:divBdr>
            <w:top w:val="none" w:sz="0" w:space="0" w:color="auto"/>
            <w:left w:val="none" w:sz="0" w:space="0" w:color="auto"/>
            <w:bottom w:val="none" w:sz="0" w:space="0" w:color="auto"/>
            <w:right w:val="none" w:sz="0" w:space="0" w:color="auto"/>
          </w:divBdr>
        </w:div>
        <w:div w:id="993796958">
          <w:marLeft w:val="640"/>
          <w:marRight w:val="0"/>
          <w:marTop w:val="0"/>
          <w:marBottom w:val="0"/>
          <w:divBdr>
            <w:top w:val="none" w:sz="0" w:space="0" w:color="auto"/>
            <w:left w:val="none" w:sz="0" w:space="0" w:color="auto"/>
            <w:bottom w:val="none" w:sz="0" w:space="0" w:color="auto"/>
            <w:right w:val="none" w:sz="0" w:space="0" w:color="auto"/>
          </w:divBdr>
        </w:div>
        <w:div w:id="770472940">
          <w:marLeft w:val="640"/>
          <w:marRight w:val="0"/>
          <w:marTop w:val="0"/>
          <w:marBottom w:val="0"/>
          <w:divBdr>
            <w:top w:val="none" w:sz="0" w:space="0" w:color="auto"/>
            <w:left w:val="none" w:sz="0" w:space="0" w:color="auto"/>
            <w:bottom w:val="none" w:sz="0" w:space="0" w:color="auto"/>
            <w:right w:val="none" w:sz="0" w:space="0" w:color="auto"/>
          </w:divBdr>
        </w:div>
        <w:div w:id="1051613990">
          <w:marLeft w:val="640"/>
          <w:marRight w:val="0"/>
          <w:marTop w:val="0"/>
          <w:marBottom w:val="0"/>
          <w:divBdr>
            <w:top w:val="none" w:sz="0" w:space="0" w:color="auto"/>
            <w:left w:val="none" w:sz="0" w:space="0" w:color="auto"/>
            <w:bottom w:val="none" w:sz="0" w:space="0" w:color="auto"/>
            <w:right w:val="none" w:sz="0" w:space="0" w:color="auto"/>
          </w:divBdr>
        </w:div>
        <w:div w:id="1656034606">
          <w:marLeft w:val="640"/>
          <w:marRight w:val="0"/>
          <w:marTop w:val="0"/>
          <w:marBottom w:val="0"/>
          <w:divBdr>
            <w:top w:val="none" w:sz="0" w:space="0" w:color="auto"/>
            <w:left w:val="none" w:sz="0" w:space="0" w:color="auto"/>
            <w:bottom w:val="none" w:sz="0" w:space="0" w:color="auto"/>
            <w:right w:val="none" w:sz="0" w:space="0" w:color="auto"/>
          </w:divBdr>
        </w:div>
        <w:div w:id="491995692">
          <w:marLeft w:val="640"/>
          <w:marRight w:val="0"/>
          <w:marTop w:val="0"/>
          <w:marBottom w:val="0"/>
          <w:divBdr>
            <w:top w:val="none" w:sz="0" w:space="0" w:color="auto"/>
            <w:left w:val="none" w:sz="0" w:space="0" w:color="auto"/>
            <w:bottom w:val="none" w:sz="0" w:space="0" w:color="auto"/>
            <w:right w:val="none" w:sz="0" w:space="0" w:color="auto"/>
          </w:divBdr>
        </w:div>
        <w:div w:id="1314480684">
          <w:marLeft w:val="640"/>
          <w:marRight w:val="0"/>
          <w:marTop w:val="0"/>
          <w:marBottom w:val="0"/>
          <w:divBdr>
            <w:top w:val="none" w:sz="0" w:space="0" w:color="auto"/>
            <w:left w:val="none" w:sz="0" w:space="0" w:color="auto"/>
            <w:bottom w:val="none" w:sz="0" w:space="0" w:color="auto"/>
            <w:right w:val="none" w:sz="0" w:space="0" w:color="auto"/>
          </w:divBdr>
        </w:div>
        <w:div w:id="1775516975">
          <w:marLeft w:val="640"/>
          <w:marRight w:val="0"/>
          <w:marTop w:val="0"/>
          <w:marBottom w:val="0"/>
          <w:divBdr>
            <w:top w:val="none" w:sz="0" w:space="0" w:color="auto"/>
            <w:left w:val="none" w:sz="0" w:space="0" w:color="auto"/>
            <w:bottom w:val="none" w:sz="0" w:space="0" w:color="auto"/>
            <w:right w:val="none" w:sz="0" w:space="0" w:color="auto"/>
          </w:divBdr>
        </w:div>
        <w:div w:id="1356227726">
          <w:marLeft w:val="640"/>
          <w:marRight w:val="0"/>
          <w:marTop w:val="0"/>
          <w:marBottom w:val="0"/>
          <w:divBdr>
            <w:top w:val="none" w:sz="0" w:space="0" w:color="auto"/>
            <w:left w:val="none" w:sz="0" w:space="0" w:color="auto"/>
            <w:bottom w:val="none" w:sz="0" w:space="0" w:color="auto"/>
            <w:right w:val="none" w:sz="0" w:space="0" w:color="auto"/>
          </w:divBdr>
        </w:div>
        <w:div w:id="919412696">
          <w:marLeft w:val="640"/>
          <w:marRight w:val="0"/>
          <w:marTop w:val="0"/>
          <w:marBottom w:val="0"/>
          <w:divBdr>
            <w:top w:val="none" w:sz="0" w:space="0" w:color="auto"/>
            <w:left w:val="none" w:sz="0" w:space="0" w:color="auto"/>
            <w:bottom w:val="none" w:sz="0" w:space="0" w:color="auto"/>
            <w:right w:val="none" w:sz="0" w:space="0" w:color="auto"/>
          </w:divBdr>
        </w:div>
        <w:div w:id="2046372487">
          <w:marLeft w:val="640"/>
          <w:marRight w:val="0"/>
          <w:marTop w:val="0"/>
          <w:marBottom w:val="0"/>
          <w:divBdr>
            <w:top w:val="none" w:sz="0" w:space="0" w:color="auto"/>
            <w:left w:val="none" w:sz="0" w:space="0" w:color="auto"/>
            <w:bottom w:val="none" w:sz="0" w:space="0" w:color="auto"/>
            <w:right w:val="none" w:sz="0" w:space="0" w:color="auto"/>
          </w:divBdr>
        </w:div>
        <w:div w:id="176773409">
          <w:marLeft w:val="640"/>
          <w:marRight w:val="0"/>
          <w:marTop w:val="0"/>
          <w:marBottom w:val="0"/>
          <w:divBdr>
            <w:top w:val="none" w:sz="0" w:space="0" w:color="auto"/>
            <w:left w:val="none" w:sz="0" w:space="0" w:color="auto"/>
            <w:bottom w:val="none" w:sz="0" w:space="0" w:color="auto"/>
            <w:right w:val="none" w:sz="0" w:space="0" w:color="auto"/>
          </w:divBdr>
        </w:div>
        <w:div w:id="487595517">
          <w:marLeft w:val="640"/>
          <w:marRight w:val="0"/>
          <w:marTop w:val="0"/>
          <w:marBottom w:val="0"/>
          <w:divBdr>
            <w:top w:val="none" w:sz="0" w:space="0" w:color="auto"/>
            <w:left w:val="none" w:sz="0" w:space="0" w:color="auto"/>
            <w:bottom w:val="none" w:sz="0" w:space="0" w:color="auto"/>
            <w:right w:val="none" w:sz="0" w:space="0" w:color="auto"/>
          </w:divBdr>
        </w:div>
        <w:div w:id="1527863901">
          <w:marLeft w:val="640"/>
          <w:marRight w:val="0"/>
          <w:marTop w:val="0"/>
          <w:marBottom w:val="0"/>
          <w:divBdr>
            <w:top w:val="none" w:sz="0" w:space="0" w:color="auto"/>
            <w:left w:val="none" w:sz="0" w:space="0" w:color="auto"/>
            <w:bottom w:val="none" w:sz="0" w:space="0" w:color="auto"/>
            <w:right w:val="none" w:sz="0" w:space="0" w:color="auto"/>
          </w:divBdr>
        </w:div>
        <w:div w:id="559560531">
          <w:marLeft w:val="640"/>
          <w:marRight w:val="0"/>
          <w:marTop w:val="0"/>
          <w:marBottom w:val="0"/>
          <w:divBdr>
            <w:top w:val="none" w:sz="0" w:space="0" w:color="auto"/>
            <w:left w:val="none" w:sz="0" w:space="0" w:color="auto"/>
            <w:bottom w:val="none" w:sz="0" w:space="0" w:color="auto"/>
            <w:right w:val="none" w:sz="0" w:space="0" w:color="auto"/>
          </w:divBdr>
        </w:div>
        <w:div w:id="1414745277">
          <w:marLeft w:val="640"/>
          <w:marRight w:val="0"/>
          <w:marTop w:val="0"/>
          <w:marBottom w:val="0"/>
          <w:divBdr>
            <w:top w:val="none" w:sz="0" w:space="0" w:color="auto"/>
            <w:left w:val="none" w:sz="0" w:space="0" w:color="auto"/>
            <w:bottom w:val="none" w:sz="0" w:space="0" w:color="auto"/>
            <w:right w:val="none" w:sz="0" w:space="0" w:color="auto"/>
          </w:divBdr>
        </w:div>
        <w:div w:id="92364355">
          <w:marLeft w:val="640"/>
          <w:marRight w:val="0"/>
          <w:marTop w:val="0"/>
          <w:marBottom w:val="0"/>
          <w:divBdr>
            <w:top w:val="none" w:sz="0" w:space="0" w:color="auto"/>
            <w:left w:val="none" w:sz="0" w:space="0" w:color="auto"/>
            <w:bottom w:val="none" w:sz="0" w:space="0" w:color="auto"/>
            <w:right w:val="none" w:sz="0" w:space="0" w:color="auto"/>
          </w:divBdr>
        </w:div>
        <w:div w:id="1765421942">
          <w:marLeft w:val="640"/>
          <w:marRight w:val="0"/>
          <w:marTop w:val="0"/>
          <w:marBottom w:val="0"/>
          <w:divBdr>
            <w:top w:val="none" w:sz="0" w:space="0" w:color="auto"/>
            <w:left w:val="none" w:sz="0" w:space="0" w:color="auto"/>
            <w:bottom w:val="none" w:sz="0" w:space="0" w:color="auto"/>
            <w:right w:val="none" w:sz="0" w:space="0" w:color="auto"/>
          </w:divBdr>
        </w:div>
        <w:div w:id="1129326913">
          <w:marLeft w:val="640"/>
          <w:marRight w:val="0"/>
          <w:marTop w:val="0"/>
          <w:marBottom w:val="0"/>
          <w:divBdr>
            <w:top w:val="none" w:sz="0" w:space="0" w:color="auto"/>
            <w:left w:val="none" w:sz="0" w:space="0" w:color="auto"/>
            <w:bottom w:val="none" w:sz="0" w:space="0" w:color="auto"/>
            <w:right w:val="none" w:sz="0" w:space="0" w:color="auto"/>
          </w:divBdr>
        </w:div>
        <w:div w:id="537593845">
          <w:marLeft w:val="640"/>
          <w:marRight w:val="0"/>
          <w:marTop w:val="0"/>
          <w:marBottom w:val="0"/>
          <w:divBdr>
            <w:top w:val="none" w:sz="0" w:space="0" w:color="auto"/>
            <w:left w:val="none" w:sz="0" w:space="0" w:color="auto"/>
            <w:bottom w:val="none" w:sz="0" w:space="0" w:color="auto"/>
            <w:right w:val="none" w:sz="0" w:space="0" w:color="auto"/>
          </w:divBdr>
        </w:div>
        <w:div w:id="563180189">
          <w:marLeft w:val="640"/>
          <w:marRight w:val="0"/>
          <w:marTop w:val="0"/>
          <w:marBottom w:val="0"/>
          <w:divBdr>
            <w:top w:val="none" w:sz="0" w:space="0" w:color="auto"/>
            <w:left w:val="none" w:sz="0" w:space="0" w:color="auto"/>
            <w:bottom w:val="none" w:sz="0" w:space="0" w:color="auto"/>
            <w:right w:val="none" w:sz="0" w:space="0" w:color="auto"/>
          </w:divBdr>
        </w:div>
        <w:div w:id="7486985">
          <w:marLeft w:val="640"/>
          <w:marRight w:val="0"/>
          <w:marTop w:val="0"/>
          <w:marBottom w:val="0"/>
          <w:divBdr>
            <w:top w:val="none" w:sz="0" w:space="0" w:color="auto"/>
            <w:left w:val="none" w:sz="0" w:space="0" w:color="auto"/>
            <w:bottom w:val="none" w:sz="0" w:space="0" w:color="auto"/>
            <w:right w:val="none" w:sz="0" w:space="0" w:color="auto"/>
          </w:divBdr>
        </w:div>
        <w:div w:id="1181973172">
          <w:marLeft w:val="640"/>
          <w:marRight w:val="0"/>
          <w:marTop w:val="0"/>
          <w:marBottom w:val="0"/>
          <w:divBdr>
            <w:top w:val="none" w:sz="0" w:space="0" w:color="auto"/>
            <w:left w:val="none" w:sz="0" w:space="0" w:color="auto"/>
            <w:bottom w:val="none" w:sz="0" w:space="0" w:color="auto"/>
            <w:right w:val="none" w:sz="0" w:space="0" w:color="auto"/>
          </w:divBdr>
        </w:div>
        <w:div w:id="842864382">
          <w:marLeft w:val="640"/>
          <w:marRight w:val="0"/>
          <w:marTop w:val="0"/>
          <w:marBottom w:val="0"/>
          <w:divBdr>
            <w:top w:val="none" w:sz="0" w:space="0" w:color="auto"/>
            <w:left w:val="none" w:sz="0" w:space="0" w:color="auto"/>
            <w:bottom w:val="none" w:sz="0" w:space="0" w:color="auto"/>
            <w:right w:val="none" w:sz="0" w:space="0" w:color="auto"/>
          </w:divBdr>
        </w:div>
        <w:div w:id="1265572016">
          <w:marLeft w:val="640"/>
          <w:marRight w:val="0"/>
          <w:marTop w:val="0"/>
          <w:marBottom w:val="0"/>
          <w:divBdr>
            <w:top w:val="none" w:sz="0" w:space="0" w:color="auto"/>
            <w:left w:val="none" w:sz="0" w:space="0" w:color="auto"/>
            <w:bottom w:val="none" w:sz="0" w:space="0" w:color="auto"/>
            <w:right w:val="none" w:sz="0" w:space="0" w:color="auto"/>
          </w:divBdr>
        </w:div>
        <w:div w:id="1088506495">
          <w:marLeft w:val="640"/>
          <w:marRight w:val="0"/>
          <w:marTop w:val="0"/>
          <w:marBottom w:val="0"/>
          <w:divBdr>
            <w:top w:val="none" w:sz="0" w:space="0" w:color="auto"/>
            <w:left w:val="none" w:sz="0" w:space="0" w:color="auto"/>
            <w:bottom w:val="none" w:sz="0" w:space="0" w:color="auto"/>
            <w:right w:val="none" w:sz="0" w:space="0" w:color="auto"/>
          </w:divBdr>
        </w:div>
        <w:div w:id="1876383009">
          <w:marLeft w:val="640"/>
          <w:marRight w:val="0"/>
          <w:marTop w:val="0"/>
          <w:marBottom w:val="0"/>
          <w:divBdr>
            <w:top w:val="none" w:sz="0" w:space="0" w:color="auto"/>
            <w:left w:val="none" w:sz="0" w:space="0" w:color="auto"/>
            <w:bottom w:val="none" w:sz="0" w:space="0" w:color="auto"/>
            <w:right w:val="none" w:sz="0" w:space="0" w:color="auto"/>
          </w:divBdr>
        </w:div>
        <w:div w:id="1090276222">
          <w:marLeft w:val="640"/>
          <w:marRight w:val="0"/>
          <w:marTop w:val="0"/>
          <w:marBottom w:val="0"/>
          <w:divBdr>
            <w:top w:val="none" w:sz="0" w:space="0" w:color="auto"/>
            <w:left w:val="none" w:sz="0" w:space="0" w:color="auto"/>
            <w:bottom w:val="none" w:sz="0" w:space="0" w:color="auto"/>
            <w:right w:val="none" w:sz="0" w:space="0" w:color="auto"/>
          </w:divBdr>
        </w:div>
        <w:div w:id="400098425">
          <w:marLeft w:val="640"/>
          <w:marRight w:val="0"/>
          <w:marTop w:val="0"/>
          <w:marBottom w:val="0"/>
          <w:divBdr>
            <w:top w:val="none" w:sz="0" w:space="0" w:color="auto"/>
            <w:left w:val="none" w:sz="0" w:space="0" w:color="auto"/>
            <w:bottom w:val="none" w:sz="0" w:space="0" w:color="auto"/>
            <w:right w:val="none" w:sz="0" w:space="0" w:color="auto"/>
          </w:divBdr>
        </w:div>
        <w:div w:id="1795754470">
          <w:marLeft w:val="640"/>
          <w:marRight w:val="0"/>
          <w:marTop w:val="0"/>
          <w:marBottom w:val="0"/>
          <w:divBdr>
            <w:top w:val="none" w:sz="0" w:space="0" w:color="auto"/>
            <w:left w:val="none" w:sz="0" w:space="0" w:color="auto"/>
            <w:bottom w:val="none" w:sz="0" w:space="0" w:color="auto"/>
            <w:right w:val="none" w:sz="0" w:space="0" w:color="auto"/>
          </w:divBdr>
        </w:div>
        <w:div w:id="512112041">
          <w:marLeft w:val="640"/>
          <w:marRight w:val="0"/>
          <w:marTop w:val="0"/>
          <w:marBottom w:val="0"/>
          <w:divBdr>
            <w:top w:val="none" w:sz="0" w:space="0" w:color="auto"/>
            <w:left w:val="none" w:sz="0" w:space="0" w:color="auto"/>
            <w:bottom w:val="none" w:sz="0" w:space="0" w:color="auto"/>
            <w:right w:val="none" w:sz="0" w:space="0" w:color="auto"/>
          </w:divBdr>
        </w:div>
        <w:div w:id="1844929836">
          <w:marLeft w:val="640"/>
          <w:marRight w:val="0"/>
          <w:marTop w:val="0"/>
          <w:marBottom w:val="0"/>
          <w:divBdr>
            <w:top w:val="none" w:sz="0" w:space="0" w:color="auto"/>
            <w:left w:val="none" w:sz="0" w:space="0" w:color="auto"/>
            <w:bottom w:val="none" w:sz="0" w:space="0" w:color="auto"/>
            <w:right w:val="none" w:sz="0" w:space="0" w:color="auto"/>
          </w:divBdr>
        </w:div>
        <w:div w:id="16201437">
          <w:marLeft w:val="640"/>
          <w:marRight w:val="0"/>
          <w:marTop w:val="0"/>
          <w:marBottom w:val="0"/>
          <w:divBdr>
            <w:top w:val="none" w:sz="0" w:space="0" w:color="auto"/>
            <w:left w:val="none" w:sz="0" w:space="0" w:color="auto"/>
            <w:bottom w:val="none" w:sz="0" w:space="0" w:color="auto"/>
            <w:right w:val="none" w:sz="0" w:space="0" w:color="auto"/>
          </w:divBdr>
        </w:div>
        <w:div w:id="75130083">
          <w:marLeft w:val="640"/>
          <w:marRight w:val="0"/>
          <w:marTop w:val="0"/>
          <w:marBottom w:val="0"/>
          <w:divBdr>
            <w:top w:val="none" w:sz="0" w:space="0" w:color="auto"/>
            <w:left w:val="none" w:sz="0" w:space="0" w:color="auto"/>
            <w:bottom w:val="none" w:sz="0" w:space="0" w:color="auto"/>
            <w:right w:val="none" w:sz="0" w:space="0" w:color="auto"/>
          </w:divBdr>
        </w:div>
        <w:div w:id="1244027783">
          <w:marLeft w:val="640"/>
          <w:marRight w:val="0"/>
          <w:marTop w:val="0"/>
          <w:marBottom w:val="0"/>
          <w:divBdr>
            <w:top w:val="none" w:sz="0" w:space="0" w:color="auto"/>
            <w:left w:val="none" w:sz="0" w:space="0" w:color="auto"/>
            <w:bottom w:val="none" w:sz="0" w:space="0" w:color="auto"/>
            <w:right w:val="none" w:sz="0" w:space="0" w:color="auto"/>
          </w:divBdr>
        </w:div>
        <w:div w:id="364335629">
          <w:marLeft w:val="640"/>
          <w:marRight w:val="0"/>
          <w:marTop w:val="0"/>
          <w:marBottom w:val="0"/>
          <w:divBdr>
            <w:top w:val="none" w:sz="0" w:space="0" w:color="auto"/>
            <w:left w:val="none" w:sz="0" w:space="0" w:color="auto"/>
            <w:bottom w:val="none" w:sz="0" w:space="0" w:color="auto"/>
            <w:right w:val="none" w:sz="0" w:space="0" w:color="auto"/>
          </w:divBdr>
        </w:div>
        <w:div w:id="613099366">
          <w:marLeft w:val="640"/>
          <w:marRight w:val="0"/>
          <w:marTop w:val="0"/>
          <w:marBottom w:val="0"/>
          <w:divBdr>
            <w:top w:val="none" w:sz="0" w:space="0" w:color="auto"/>
            <w:left w:val="none" w:sz="0" w:space="0" w:color="auto"/>
            <w:bottom w:val="none" w:sz="0" w:space="0" w:color="auto"/>
            <w:right w:val="none" w:sz="0" w:space="0" w:color="auto"/>
          </w:divBdr>
        </w:div>
        <w:div w:id="110245449">
          <w:marLeft w:val="640"/>
          <w:marRight w:val="0"/>
          <w:marTop w:val="0"/>
          <w:marBottom w:val="0"/>
          <w:divBdr>
            <w:top w:val="none" w:sz="0" w:space="0" w:color="auto"/>
            <w:left w:val="none" w:sz="0" w:space="0" w:color="auto"/>
            <w:bottom w:val="none" w:sz="0" w:space="0" w:color="auto"/>
            <w:right w:val="none" w:sz="0" w:space="0" w:color="auto"/>
          </w:divBdr>
        </w:div>
        <w:div w:id="111752494">
          <w:marLeft w:val="640"/>
          <w:marRight w:val="0"/>
          <w:marTop w:val="0"/>
          <w:marBottom w:val="0"/>
          <w:divBdr>
            <w:top w:val="none" w:sz="0" w:space="0" w:color="auto"/>
            <w:left w:val="none" w:sz="0" w:space="0" w:color="auto"/>
            <w:bottom w:val="none" w:sz="0" w:space="0" w:color="auto"/>
            <w:right w:val="none" w:sz="0" w:space="0" w:color="auto"/>
          </w:divBdr>
        </w:div>
        <w:div w:id="1869099835">
          <w:marLeft w:val="640"/>
          <w:marRight w:val="0"/>
          <w:marTop w:val="0"/>
          <w:marBottom w:val="0"/>
          <w:divBdr>
            <w:top w:val="none" w:sz="0" w:space="0" w:color="auto"/>
            <w:left w:val="none" w:sz="0" w:space="0" w:color="auto"/>
            <w:bottom w:val="none" w:sz="0" w:space="0" w:color="auto"/>
            <w:right w:val="none" w:sz="0" w:space="0" w:color="auto"/>
          </w:divBdr>
        </w:div>
        <w:div w:id="862671629">
          <w:marLeft w:val="640"/>
          <w:marRight w:val="0"/>
          <w:marTop w:val="0"/>
          <w:marBottom w:val="0"/>
          <w:divBdr>
            <w:top w:val="none" w:sz="0" w:space="0" w:color="auto"/>
            <w:left w:val="none" w:sz="0" w:space="0" w:color="auto"/>
            <w:bottom w:val="none" w:sz="0" w:space="0" w:color="auto"/>
            <w:right w:val="none" w:sz="0" w:space="0" w:color="auto"/>
          </w:divBdr>
        </w:div>
        <w:div w:id="1247614705">
          <w:marLeft w:val="640"/>
          <w:marRight w:val="0"/>
          <w:marTop w:val="0"/>
          <w:marBottom w:val="0"/>
          <w:divBdr>
            <w:top w:val="none" w:sz="0" w:space="0" w:color="auto"/>
            <w:left w:val="none" w:sz="0" w:space="0" w:color="auto"/>
            <w:bottom w:val="none" w:sz="0" w:space="0" w:color="auto"/>
            <w:right w:val="none" w:sz="0" w:space="0" w:color="auto"/>
          </w:divBdr>
        </w:div>
        <w:div w:id="613099092">
          <w:marLeft w:val="640"/>
          <w:marRight w:val="0"/>
          <w:marTop w:val="0"/>
          <w:marBottom w:val="0"/>
          <w:divBdr>
            <w:top w:val="none" w:sz="0" w:space="0" w:color="auto"/>
            <w:left w:val="none" w:sz="0" w:space="0" w:color="auto"/>
            <w:bottom w:val="none" w:sz="0" w:space="0" w:color="auto"/>
            <w:right w:val="none" w:sz="0" w:space="0" w:color="auto"/>
          </w:divBdr>
        </w:div>
        <w:div w:id="405226875">
          <w:marLeft w:val="640"/>
          <w:marRight w:val="0"/>
          <w:marTop w:val="0"/>
          <w:marBottom w:val="0"/>
          <w:divBdr>
            <w:top w:val="none" w:sz="0" w:space="0" w:color="auto"/>
            <w:left w:val="none" w:sz="0" w:space="0" w:color="auto"/>
            <w:bottom w:val="none" w:sz="0" w:space="0" w:color="auto"/>
            <w:right w:val="none" w:sz="0" w:space="0" w:color="auto"/>
          </w:divBdr>
        </w:div>
        <w:div w:id="1005748202">
          <w:marLeft w:val="640"/>
          <w:marRight w:val="0"/>
          <w:marTop w:val="0"/>
          <w:marBottom w:val="0"/>
          <w:divBdr>
            <w:top w:val="none" w:sz="0" w:space="0" w:color="auto"/>
            <w:left w:val="none" w:sz="0" w:space="0" w:color="auto"/>
            <w:bottom w:val="none" w:sz="0" w:space="0" w:color="auto"/>
            <w:right w:val="none" w:sz="0" w:space="0" w:color="auto"/>
          </w:divBdr>
        </w:div>
        <w:div w:id="1583225251">
          <w:marLeft w:val="640"/>
          <w:marRight w:val="0"/>
          <w:marTop w:val="0"/>
          <w:marBottom w:val="0"/>
          <w:divBdr>
            <w:top w:val="none" w:sz="0" w:space="0" w:color="auto"/>
            <w:left w:val="none" w:sz="0" w:space="0" w:color="auto"/>
            <w:bottom w:val="none" w:sz="0" w:space="0" w:color="auto"/>
            <w:right w:val="none" w:sz="0" w:space="0" w:color="auto"/>
          </w:divBdr>
        </w:div>
        <w:div w:id="918566023">
          <w:marLeft w:val="640"/>
          <w:marRight w:val="0"/>
          <w:marTop w:val="0"/>
          <w:marBottom w:val="0"/>
          <w:divBdr>
            <w:top w:val="none" w:sz="0" w:space="0" w:color="auto"/>
            <w:left w:val="none" w:sz="0" w:space="0" w:color="auto"/>
            <w:bottom w:val="none" w:sz="0" w:space="0" w:color="auto"/>
            <w:right w:val="none" w:sz="0" w:space="0" w:color="auto"/>
          </w:divBdr>
        </w:div>
        <w:div w:id="91096285">
          <w:marLeft w:val="640"/>
          <w:marRight w:val="0"/>
          <w:marTop w:val="0"/>
          <w:marBottom w:val="0"/>
          <w:divBdr>
            <w:top w:val="none" w:sz="0" w:space="0" w:color="auto"/>
            <w:left w:val="none" w:sz="0" w:space="0" w:color="auto"/>
            <w:bottom w:val="none" w:sz="0" w:space="0" w:color="auto"/>
            <w:right w:val="none" w:sz="0" w:space="0" w:color="auto"/>
          </w:divBdr>
        </w:div>
        <w:div w:id="1527139757">
          <w:marLeft w:val="640"/>
          <w:marRight w:val="0"/>
          <w:marTop w:val="0"/>
          <w:marBottom w:val="0"/>
          <w:divBdr>
            <w:top w:val="none" w:sz="0" w:space="0" w:color="auto"/>
            <w:left w:val="none" w:sz="0" w:space="0" w:color="auto"/>
            <w:bottom w:val="none" w:sz="0" w:space="0" w:color="auto"/>
            <w:right w:val="none" w:sz="0" w:space="0" w:color="auto"/>
          </w:divBdr>
        </w:div>
        <w:div w:id="450977433">
          <w:marLeft w:val="640"/>
          <w:marRight w:val="0"/>
          <w:marTop w:val="0"/>
          <w:marBottom w:val="0"/>
          <w:divBdr>
            <w:top w:val="none" w:sz="0" w:space="0" w:color="auto"/>
            <w:left w:val="none" w:sz="0" w:space="0" w:color="auto"/>
            <w:bottom w:val="none" w:sz="0" w:space="0" w:color="auto"/>
            <w:right w:val="none" w:sz="0" w:space="0" w:color="auto"/>
          </w:divBdr>
        </w:div>
        <w:div w:id="1246377660">
          <w:marLeft w:val="640"/>
          <w:marRight w:val="0"/>
          <w:marTop w:val="0"/>
          <w:marBottom w:val="0"/>
          <w:divBdr>
            <w:top w:val="none" w:sz="0" w:space="0" w:color="auto"/>
            <w:left w:val="none" w:sz="0" w:space="0" w:color="auto"/>
            <w:bottom w:val="none" w:sz="0" w:space="0" w:color="auto"/>
            <w:right w:val="none" w:sz="0" w:space="0" w:color="auto"/>
          </w:divBdr>
        </w:div>
        <w:div w:id="421806732">
          <w:marLeft w:val="640"/>
          <w:marRight w:val="0"/>
          <w:marTop w:val="0"/>
          <w:marBottom w:val="0"/>
          <w:divBdr>
            <w:top w:val="none" w:sz="0" w:space="0" w:color="auto"/>
            <w:left w:val="none" w:sz="0" w:space="0" w:color="auto"/>
            <w:bottom w:val="none" w:sz="0" w:space="0" w:color="auto"/>
            <w:right w:val="none" w:sz="0" w:space="0" w:color="auto"/>
          </w:divBdr>
        </w:div>
        <w:div w:id="143935108">
          <w:marLeft w:val="640"/>
          <w:marRight w:val="0"/>
          <w:marTop w:val="0"/>
          <w:marBottom w:val="0"/>
          <w:divBdr>
            <w:top w:val="none" w:sz="0" w:space="0" w:color="auto"/>
            <w:left w:val="none" w:sz="0" w:space="0" w:color="auto"/>
            <w:bottom w:val="none" w:sz="0" w:space="0" w:color="auto"/>
            <w:right w:val="none" w:sz="0" w:space="0" w:color="auto"/>
          </w:divBdr>
        </w:div>
        <w:div w:id="2047437958">
          <w:marLeft w:val="640"/>
          <w:marRight w:val="0"/>
          <w:marTop w:val="0"/>
          <w:marBottom w:val="0"/>
          <w:divBdr>
            <w:top w:val="none" w:sz="0" w:space="0" w:color="auto"/>
            <w:left w:val="none" w:sz="0" w:space="0" w:color="auto"/>
            <w:bottom w:val="none" w:sz="0" w:space="0" w:color="auto"/>
            <w:right w:val="none" w:sz="0" w:space="0" w:color="auto"/>
          </w:divBdr>
        </w:div>
        <w:div w:id="783616815">
          <w:marLeft w:val="640"/>
          <w:marRight w:val="0"/>
          <w:marTop w:val="0"/>
          <w:marBottom w:val="0"/>
          <w:divBdr>
            <w:top w:val="none" w:sz="0" w:space="0" w:color="auto"/>
            <w:left w:val="none" w:sz="0" w:space="0" w:color="auto"/>
            <w:bottom w:val="none" w:sz="0" w:space="0" w:color="auto"/>
            <w:right w:val="none" w:sz="0" w:space="0" w:color="auto"/>
          </w:divBdr>
        </w:div>
        <w:div w:id="1697120825">
          <w:marLeft w:val="640"/>
          <w:marRight w:val="0"/>
          <w:marTop w:val="0"/>
          <w:marBottom w:val="0"/>
          <w:divBdr>
            <w:top w:val="none" w:sz="0" w:space="0" w:color="auto"/>
            <w:left w:val="none" w:sz="0" w:space="0" w:color="auto"/>
            <w:bottom w:val="none" w:sz="0" w:space="0" w:color="auto"/>
            <w:right w:val="none" w:sz="0" w:space="0" w:color="auto"/>
          </w:divBdr>
        </w:div>
        <w:div w:id="6173792">
          <w:marLeft w:val="640"/>
          <w:marRight w:val="0"/>
          <w:marTop w:val="0"/>
          <w:marBottom w:val="0"/>
          <w:divBdr>
            <w:top w:val="none" w:sz="0" w:space="0" w:color="auto"/>
            <w:left w:val="none" w:sz="0" w:space="0" w:color="auto"/>
            <w:bottom w:val="none" w:sz="0" w:space="0" w:color="auto"/>
            <w:right w:val="none" w:sz="0" w:space="0" w:color="auto"/>
          </w:divBdr>
        </w:div>
        <w:div w:id="116531074">
          <w:marLeft w:val="640"/>
          <w:marRight w:val="0"/>
          <w:marTop w:val="0"/>
          <w:marBottom w:val="0"/>
          <w:divBdr>
            <w:top w:val="none" w:sz="0" w:space="0" w:color="auto"/>
            <w:left w:val="none" w:sz="0" w:space="0" w:color="auto"/>
            <w:bottom w:val="none" w:sz="0" w:space="0" w:color="auto"/>
            <w:right w:val="none" w:sz="0" w:space="0" w:color="auto"/>
          </w:divBdr>
        </w:div>
        <w:div w:id="82075951">
          <w:marLeft w:val="640"/>
          <w:marRight w:val="0"/>
          <w:marTop w:val="0"/>
          <w:marBottom w:val="0"/>
          <w:divBdr>
            <w:top w:val="none" w:sz="0" w:space="0" w:color="auto"/>
            <w:left w:val="none" w:sz="0" w:space="0" w:color="auto"/>
            <w:bottom w:val="none" w:sz="0" w:space="0" w:color="auto"/>
            <w:right w:val="none" w:sz="0" w:space="0" w:color="auto"/>
          </w:divBdr>
        </w:div>
        <w:div w:id="1535003973">
          <w:marLeft w:val="640"/>
          <w:marRight w:val="0"/>
          <w:marTop w:val="0"/>
          <w:marBottom w:val="0"/>
          <w:divBdr>
            <w:top w:val="none" w:sz="0" w:space="0" w:color="auto"/>
            <w:left w:val="none" w:sz="0" w:space="0" w:color="auto"/>
            <w:bottom w:val="none" w:sz="0" w:space="0" w:color="auto"/>
            <w:right w:val="none" w:sz="0" w:space="0" w:color="auto"/>
          </w:divBdr>
        </w:div>
        <w:div w:id="1229993758">
          <w:marLeft w:val="640"/>
          <w:marRight w:val="0"/>
          <w:marTop w:val="0"/>
          <w:marBottom w:val="0"/>
          <w:divBdr>
            <w:top w:val="none" w:sz="0" w:space="0" w:color="auto"/>
            <w:left w:val="none" w:sz="0" w:space="0" w:color="auto"/>
            <w:bottom w:val="none" w:sz="0" w:space="0" w:color="auto"/>
            <w:right w:val="none" w:sz="0" w:space="0" w:color="auto"/>
          </w:divBdr>
        </w:div>
        <w:div w:id="123155235">
          <w:marLeft w:val="640"/>
          <w:marRight w:val="0"/>
          <w:marTop w:val="0"/>
          <w:marBottom w:val="0"/>
          <w:divBdr>
            <w:top w:val="none" w:sz="0" w:space="0" w:color="auto"/>
            <w:left w:val="none" w:sz="0" w:space="0" w:color="auto"/>
            <w:bottom w:val="none" w:sz="0" w:space="0" w:color="auto"/>
            <w:right w:val="none" w:sz="0" w:space="0" w:color="auto"/>
          </w:divBdr>
        </w:div>
        <w:div w:id="2099666355">
          <w:marLeft w:val="640"/>
          <w:marRight w:val="0"/>
          <w:marTop w:val="0"/>
          <w:marBottom w:val="0"/>
          <w:divBdr>
            <w:top w:val="none" w:sz="0" w:space="0" w:color="auto"/>
            <w:left w:val="none" w:sz="0" w:space="0" w:color="auto"/>
            <w:bottom w:val="none" w:sz="0" w:space="0" w:color="auto"/>
            <w:right w:val="none" w:sz="0" w:space="0" w:color="auto"/>
          </w:divBdr>
        </w:div>
        <w:div w:id="500898218">
          <w:marLeft w:val="640"/>
          <w:marRight w:val="0"/>
          <w:marTop w:val="0"/>
          <w:marBottom w:val="0"/>
          <w:divBdr>
            <w:top w:val="none" w:sz="0" w:space="0" w:color="auto"/>
            <w:left w:val="none" w:sz="0" w:space="0" w:color="auto"/>
            <w:bottom w:val="none" w:sz="0" w:space="0" w:color="auto"/>
            <w:right w:val="none" w:sz="0" w:space="0" w:color="auto"/>
          </w:divBdr>
        </w:div>
        <w:div w:id="160630021">
          <w:marLeft w:val="640"/>
          <w:marRight w:val="0"/>
          <w:marTop w:val="0"/>
          <w:marBottom w:val="0"/>
          <w:divBdr>
            <w:top w:val="none" w:sz="0" w:space="0" w:color="auto"/>
            <w:left w:val="none" w:sz="0" w:space="0" w:color="auto"/>
            <w:bottom w:val="none" w:sz="0" w:space="0" w:color="auto"/>
            <w:right w:val="none" w:sz="0" w:space="0" w:color="auto"/>
          </w:divBdr>
        </w:div>
        <w:div w:id="453059699">
          <w:marLeft w:val="640"/>
          <w:marRight w:val="0"/>
          <w:marTop w:val="0"/>
          <w:marBottom w:val="0"/>
          <w:divBdr>
            <w:top w:val="none" w:sz="0" w:space="0" w:color="auto"/>
            <w:left w:val="none" w:sz="0" w:space="0" w:color="auto"/>
            <w:bottom w:val="none" w:sz="0" w:space="0" w:color="auto"/>
            <w:right w:val="none" w:sz="0" w:space="0" w:color="auto"/>
          </w:divBdr>
        </w:div>
        <w:div w:id="1186136968">
          <w:marLeft w:val="640"/>
          <w:marRight w:val="0"/>
          <w:marTop w:val="0"/>
          <w:marBottom w:val="0"/>
          <w:divBdr>
            <w:top w:val="none" w:sz="0" w:space="0" w:color="auto"/>
            <w:left w:val="none" w:sz="0" w:space="0" w:color="auto"/>
            <w:bottom w:val="none" w:sz="0" w:space="0" w:color="auto"/>
            <w:right w:val="none" w:sz="0" w:space="0" w:color="auto"/>
          </w:divBdr>
        </w:div>
        <w:div w:id="1091899155">
          <w:marLeft w:val="640"/>
          <w:marRight w:val="0"/>
          <w:marTop w:val="0"/>
          <w:marBottom w:val="0"/>
          <w:divBdr>
            <w:top w:val="none" w:sz="0" w:space="0" w:color="auto"/>
            <w:left w:val="none" w:sz="0" w:space="0" w:color="auto"/>
            <w:bottom w:val="none" w:sz="0" w:space="0" w:color="auto"/>
            <w:right w:val="none" w:sz="0" w:space="0" w:color="auto"/>
          </w:divBdr>
        </w:div>
        <w:div w:id="531962163">
          <w:marLeft w:val="640"/>
          <w:marRight w:val="0"/>
          <w:marTop w:val="0"/>
          <w:marBottom w:val="0"/>
          <w:divBdr>
            <w:top w:val="none" w:sz="0" w:space="0" w:color="auto"/>
            <w:left w:val="none" w:sz="0" w:space="0" w:color="auto"/>
            <w:bottom w:val="none" w:sz="0" w:space="0" w:color="auto"/>
            <w:right w:val="none" w:sz="0" w:space="0" w:color="auto"/>
          </w:divBdr>
        </w:div>
        <w:div w:id="643697576">
          <w:marLeft w:val="640"/>
          <w:marRight w:val="0"/>
          <w:marTop w:val="0"/>
          <w:marBottom w:val="0"/>
          <w:divBdr>
            <w:top w:val="none" w:sz="0" w:space="0" w:color="auto"/>
            <w:left w:val="none" w:sz="0" w:space="0" w:color="auto"/>
            <w:bottom w:val="none" w:sz="0" w:space="0" w:color="auto"/>
            <w:right w:val="none" w:sz="0" w:space="0" w:color="auto"/>
          </w:divBdr>
        </w:div>
        <w:div w:id="203830519">
          <w:marLeft w:val="640"/>
          <w:marRight w:val="0"/>
          <w:marTop w:val="0"/>
          <w:marBottom w:val="0"/>
          <w:divBdr>
            <w:top w:val="none" w:sz="0" w:space="0" w:color="auto"/>
            <w:left w:val="none" w:sz="0" w:space="0" w:color="auto"/>
            <w:bottom w:val="none" w:sz="0" w:space="0" w:color="auto"/>
            <w:right w:val="none" w:sz="0" w:space="0" w:color="auto"/>
          </w:divBdr>
        </w:div>
        <w:div w:id="388111958">
          <w:marLeft w:val="640"/>
          <w:marRight w:val="0"/>
          <w:marTop w:val="0"/>
          <w:marBottom w:val="0"/>
          <w:divBdr>
            <w:top w:val="none" w:sz="0" w:space="0" w:color="auto"/>
            <w:left w:val="none" w:sz="0" w:space="0" w:color="auto"/>
            <w:bottom w:val="none" w:sz="0" w:space="0" w:color="auto"/>
            <w:right w:val="none" w:sz="0" w:space="0" w:color="auto"/>
          </w:divBdr>
        </w:div>
        <w:div w:id="365373739">
          <w:marLeft w:val="640"/>
          <w:marRight w:val="0"/>
          <w:marTop w:val="0"/>
          <w:marBottom w:val="0"/>
          <w:divBdr>
            <w:top w:val="none" w:sz="0" w:space="0" w:color="auto"/>
            <w:left w:val="none" w:sz="0" w:space="0" w:color="auto"/>
            <w:bottom w:val="none" w:sz="0" w:space="0" w:color="auto"/>
            <w:right w:val="none" w:sz="0" w:space="0" w:color="auto"/>
          </w:divBdr>
        </w:div>
        <w:div w:id="925960735">
          <w:marLeft w:val="640"/>
          <w:marRight w:val="0"/>
          <w:marTop w:val="0"/>
          <w:marBottom w:val="0"/>
          <w:divBdr>
            <w:top w:val="none" w:sz="0" w:space="0" w:color="auto"/>
            <w:left w:val="none" w:sz="0" w:space="0" w:color="auto"/>
            <w:bottom w:val="none" w:sz="0" w:space="0" w:color="auto"/>
            <w:right w:val="none" w:sz="0" w:space="0" w:color="auto"/>
          </w:divBdr>
        </w:div>
        <w:div w:id="73672153">
          <w:marLeft w:val="640"/>
          <w:marRight w:val="0"/>
          <w:marTop w:val="0"/>
          <w:marBottom w:val="0"/>
          <w:divBdr>
            <w:top w:val="none" w:sz="0" w:space="0" w:color="auto"/>
            <w:left w:val="none" w:sz="0" w:space="0" w:color="auto"/>
            <w:bottom w:val="none" w:sz="0" w:space="0" w:color="auto"/>
            <w:right w:val="none" w:sz="0" w:space="0" w:color="auto"/>
          </w:divBdr>
        </w:div>
        <w:div w:id="1564679689">
          <w:marLeft w:val="640"/>
          <w:marRight w:val="0"/>
          <w:marTop w:val="0"/>
          <w:marBottom w:val="0"/>
          <w:divBdr>
            <w:top w:val="none" w:sz="0" w:space="0" w:color="auto"/>
            <w:left w:val="none" w:sz="0" w:space="0" w:color="auto"/>
            <w:bottom w:val="none" w:sz="0" w:space="0" w:color="auto"/>
            <w:right w:val="none" w:sz="0" w:space="0" w:color="auto"/>
          </w:divBdr>
        </w:div>
        <w:div w:id="1997293436">
          <w:marLeft w:val="640"/>
          <w:marRight w:val="0"/>
          <w:marTop w:val="0"/>
          <w:marBottom w:val="0"/>
          <w:divBdr>
            <w:top w:val="none" w:sz="0" w:space="0" w:color="auto"/>
            <w:left w:val="none" w:sz="0" w:space="0" w:color="auto"/>
            <w:bottom w:val="none" w:sz="0" w:space="0" w:color="auto"/>
            <w:right w:val="none" w:sz="0" w:space="0" w:color="auto"/>
          </w:divBdr>
        </w:div>
        <w:div w:id="1752581253">
          <w:marLeft w:val="640"/>
          <w:marRight w:val="0"/>
          <w:marTop w:val="0"/>
          <w:marBottom w:val="0"/>
          <w:divBdr>
            <w:top w:val="none" w:sz="0" w:space="0" w:color="auto"/>
            <w:left w:val="none" w:sz="0" w:space="0" w:color="auto"/>
            <w:bottom w:val="none" w:sz="0" w:space="0" w:color="auto"/>
            <w:right w:val="none" w:sz="0" w:space="0" w:color="auto"/>
          </w:divBdr>
        </w:div>
        <w:div w:id="699818426">
          <w:marLeft w:val="640"/>
          <w:marRight w:val="0"/>
          <w:marTop w:val="0"/>
          <w:marBottom w:val="0"/>
          <w:divBdr>
            <w:top w:val="none" w:sz="0" w:space="0" w:color="auto"/>
            <w:left w:val="none" w:sz="0" w:space="0" w:color="auto"/>
            <w:bottom w:val="none" w:sz="0" w:space="0" w:color="auto"/>
            <w:right w:val="none" w:sz="0" w:space="0" w:color="auto"/>
          </w:divBdr>
        </w:div>
        <w:div w:id="1626306103">
          <w:marLeft w:val="640"/>
          <w:marRight w:val="0"/>
          <w:marTop w:val="0"/>
          <w:marBottom w:val="0"/>
          <w:divBdr>
            <w:top w:val="none" w:sz="0" w:space="0" w:color="auto"/>
            <w:left w:val="none" w:sz="0" w:space="0" w:color="auto"/>
            <w:bottom w:val="none" w:sz="0" w:space="0" w:color="auto"/>
            <w:right w:val="none" w:sz="0" w:space="0" w:color="auto"/>
          </w:divBdr>
        </w:div>
        <w:div w:id="2008895427">
          <w:marLeft w:val="640"/>
          <w:marRight w:val="0"/>
          <w:marTop w:val="0"/>
          <w:marBottom w:val="0"/>
          <w:divBdr>
            <w:top w:val="none" w:sz="0" w:space="0" w:color="auto"/>
            <w:left w:val="none" w:sz="0" w:space="0" w:color="auto"/>
            <w:bottom w:val="none" w:sz="0" w:space="0" w:color="auto"/>
            <w:right w:val="none" w:sz="0" w:space="0" w:color="auto"/>
          </w:divBdr>
        </w:div>
        <w:div w:id="185798730">
          <w:marLeft w:val="640"/>
          <w:marRight w:val="0"/>
          <w:marTop w:val="0"/>
          <w:marBottom w:val="0"/>
          <w:divBdr>
            <w:top w:val="none" w:sz="0" w:space="0" w:color="auto"/>
            <w:left w:val="none" w:sz="0" w:space="0" w:color="auto"/>
            <w:bottom w:val="none" w:sz="0" w:space="0" w:color="auto"/>
            <w:right w:val="none" w:sz="0" w:space="0" w:color="auto"/>
          </w:divBdr>
        </w:div>
        <w:div w:id="738290013">
          <w:marLeft w:val="640"/>
          <w:marRight w:val="0"/>
          <w:marTop w:val="0"/>
          <w:marBottom w:val="0"/>
          <w:divBdr>
            <w:top w:val="none" w:sz="0" w:space="0" w:color="auto"/>
            <w:left w:val="none" w:sz="0" w:space="0" w:color="auto"/>
            <w:bottom w:val="none" w:sz="0" w:space="0" w:color="auto"/>
            <w:right w:val="none" w:sz="0" w:space="0" w:color="auto"/>
          </w:divBdr>
        </w:div>
        <w:div w:id="262420593">
          <w:marLeft w:val="640"/>
          <w:marRight w:val="0"/>
          <w:marTop w:val="0"/>
          <w:marBottom w:val="0"/>
          <w:divBdr>
            <w:top w:val="none" w:sz="0" w:space="0" w:color="auto"/>
            <w:left w:val="none" w:sz="0" w:space="0" w:color="auto"/>
            <w:bottom w:val="none" w:sz="0" w:space="0" w:color="auto"/>
            <w:right w:val="none" w:sz="0" w:space="0" w:color="auto"/>
          </w:divBdr>
        </w:div>
        <w:div w:id="707415440">
          <w:marLeft w:val="640"/>
          <w:marRight w:val="0"/>
          <w:marTop w:val="0"/>
          <w:marBottom w:val="0"/>
          <w:divBdr>
            <w:top w:val="none" w:sz="0" w:space="0" w:color="auto"/>
            <w:left w:val="none" w:sz="0" w:space="0" w:color="auto"/>
            <w:bottom w:val="none" w:sz="0" w:space="0" w:color="auto"/>
            <w:right w:val="none" w:sz="0" w:space="0" w:color="auto"/>
          </w:divBdr>
        </w:div>
      </w:divsChild>
    </w:div>
    <w:div w:id="1926572544">
      <w:bodyDiv w:val="1"/>
      <w:marLeft w:val="0"/>
      <w:marRight w:val="0"/>
      <w:marTop w:val="0"/>
      <w:marBottom w:val="0"/>
      <w:divBdr>
        <w:top w:val="none" w:sz="0" w:space="0" w:color="auto"/>
        <w:left w:val="none" w:sz="0" w:space="0" w:color="auto"/>
        <w:bottom w:val="none" w:sz="0" w:space="0" w:color="auto"/>
        <w:right w:val="none" w:sz="0" w:space="0" w:color="auto"/>
      </w:divBdr>
    </w:div>
    <w:div w:id="1926769215">
      <w:bodyDiv w:val="1"/>
      <w:marLeft w:val="0"/>
      <w:marRight w:val="0"/>
      <w:marTop w:val="0"/>
      <w:marBottom w:val="0"/>
      <w:divBdr>
        <w:top w:val="none" w:sz="0" w:space="0" w:color="auto"/>
        <w:left w:val="none" w:sz="0" w:space="0" w:color="auto"/>
        <w:bottom w:val="none" w:sz="0" w:space="0" w:color="auto"/>
        <w:right w:val="none" w:sz="0" w:space="0" w:color="auto"/>
      </w:divBdr>
      <w:divsChild>
        <w:div w:id="1936744541">
          <w:marLeft w:val="640"/>
          <w:marRight w:val="0"/>
          <w:marTop w:val="0"/>
          <w:marBottom w:val="0"/>
          <w:divBdr>
            <w:top w:val="none" w:sz="0" w:space="0" w:color="auto"/>
            <w:left w:val="none" w:sz="0" w:space="0" w:color="auto"/>
            <w:bottom w:val="none" w:sz="0" w:space="0" w:color="auto"/>
            <w:right w:val="none" w:sz="0" w:space="0" w:color="auto"/>
          </w:divBdr>
        </w:div>
        <w:div w:id="1975256694">
          <w:marLeft w:val="640"/>
          <w:marRight w:val="0"/>
          <w:marTop w:val="0"/>
          <w:marBottom w:val="0"/>
          <w:divBdr>
            <w:top w:val="none" w:sz="0" w:space="0" w:color="auto"/>
            <w:left w:val="none" w:sz="0" w:space="0" w:color="auto"/>
            <w:bottom w:val="none" w:sz="0" w:space="0" w:color="auto"/>
            <w:right w:val="none" w:sz="0" w:space="0" w:color="auto"/>
          </w:divBdr>
        </w:div>
        <w:div w:id="1490056136">
          <w:marLeft w:val="640"/>
          <w:marRight w:val="0"/>
          <w:marTop w:val="0"/>
          <w:marBottom w:val="0"/>
          <w:divBdr>
            <w:top w:val="none" w:sz="0" w:space="0" w:color="auto"/>
            <w:left w:val="none" w:sz="0" w:space="0" w:color="auto"/>
            <w:bottom w:val="none" w:sz="0" w:space="0" w:color="auto"/>
            <w:right w:val="none" w:sz="0" w:space="0" w:color="auto"/>
          </w:divBdr>
        </w:div>
        <w:div w:id="18119022">
          <w:marLeft w:val="640"/>
          <w:marRight w:val="0"/>
          <w:marTop w:val="0"/>
          <w:marBottom w:val="0"/>
          <w:divBdr>
            <w:top w:val="none" w:sz="0" w:space="0" w:color="auto"/>
            <w:left w:val="none" w:sz="0" w:space="0" w:color="auto"/>
            <w:bottom w:val="none" w:sz="0" w:space="0" w:color="auto"/>
            <w:right w:val="none" w:sz="0" w:space="0" w:color="auto"/>
          </w:divBdr>
        </w:div>
        <w:div w:id="993609074">
          <w:marLeft w:val="640"/>
          <w:marRight w:val="0"/>
          <w:marTop w:val="0"/>
          <w:marBottom w:val="0"/>
          <w:divBdr>
            <w:top w:val="none" w:sz="0" w:space="0" w:color="auto"/>
            <w:left w:val="none" w:sz="0" w:space="0" w:color="auto"/>
            <w:bottom w:val="none" w:sz="0" w:space="0" w:color="auto"/>
            <w:right w:val="none" w:sz="0" w:space="0" w:color="auto"/>
          </w:divBdr>
        </w:div>
        <w:div w:id="513032621">
          <w:marLeft w:val="640"/>
          <w:marRight w:val="0"/>
          <w:marTop w:val="0"/>
          <w:marBottom w:val="0"/>
          <w:divBdr>
            <w:top w:val="none" w:sz="0" w:space="0" w:color="auto"/>
            <w:left w:val="none" w:sz="0" w:space="0" w:color="auto"/>
            <w:bottom w:val="none" w:sz="0" w:space="0" w:color="auto"/>
            <w:right w:val="none" w:sz="0" w:space="0" w:color="auto"/>
          </w:divBdr>
        </w:div>
        <w:div w:id="720787678">
          <w:marLeft w:val="640"/>
          <w:marRight w:val="0"/>
          <w:marTop w:val="0"/>
          <w:marBottom w:val="0"/>
          <w:divBdr>
            <w:top w:val="none" w:sz="0" w:space="0" w:color="auto"/>
            <w:left w:val="none" w:sz="0" w:space="0" w:color="auto"/>
            <w:bottom w:val="none" w:sz="0" w:space="0" w:color="auto"/>
            <w:right w:val="none" w:sz="0" w:space="0" w:color="auto"/>
          </w:divBdr>
        </w:div>
        <w:div w:id="746460257">
          <w:marLeft w:val="640"/>
          <w:marRight w:val="0"/>
          <w:marTop w:val="0"/>
          <w:marBottom w:val="0"/>
          <w:divBdr>
            <w:top w:val="none" w:sz="0" w:space="0" w:color="auto"/>
            <w:left w:val="none" w:sz="0" w:space="0" w:color="auto"/>
            <w:bottom w:val="none" w:sz="0" w:space="0" w:color="auto"/>
            <w:right w:val="none" w:sz="0" w:space="0" w:color="auto"/>
          </w:divBdr>
        </w:div>
        <w:div w:id="1565294204">
          <w:marLeft w:val="640"/>
          <w:marRight w:val="0"/>
          <w:marTop w:val="0"/>
          <w:marBottom w:val="0"/>
          <w:divBdr>
            <w:top w:val="none" w:sz="0" w:space="0" w:color="auto"/>
            <w:left w:val="none" w:sz="0" w:space="0" w:color="auto"/>
            <w:bottom w:val="none" w:sz="0" w:space="0" w:color="auto"/>
            <w:right w:val="none" w:sz="0" w:space="0" w:color="auto"/>
          </w:divBdr>
        </w:div>
        <w:div w:id="607464286">
          <w:marLeft w:val="640"/>
          <w:marRight w:val="0"/>
          <w:marTop w:val="0"/>
          <w:marBottom w:val="0"/>
          <w:divBdr>
            <w:top w:val="none" w:sz="0" w:space="0" w:color="auto"/>
            <w:left w:val="none" w:sz="0" w:space="0" w:color="auto"/>
            <w:bottom w:val="none" w:sz="0" w:space="0" w:color="auto"/>
            <w:right w:val="none" w:sz="0" w:space="0" w:color="auto"/>
          </w:divBdr>
        </w:div>
        <w:div w:id="733164798">
          <w:marLeft w:val="640"/>
          <w:marRight w:val="0"/>
          <w:marTop w:val="0"/>
          <w:marBottom w:val="0"/>
          <w:divBdr>
            <w:top w:val="none" w:sz="0" w:space="0" w:color="auto"/>
            <w:left w:val="none" w:sz="0" w:space="0" w:color="auto"/>
            <w:bottom w:val="none" w:sz="0" w:space="0" w:color="auto"/>
            <w:right w:val="none" w:sz="0" w:space="0" w:color="auto"/>
          </w:divBdr>
        </w:div>
        <w:div w:id="1102725205">
          <w:marLeft w:val="640"/>
          <w:marRight w:val="0"/>
          <w:marTop w:val="0"/>
          <w:marBottom w:val="0"/>
          <w:divBdr>
            <w:top w:val="none" w:sz="0" w:space="0" w:color="auto"/>
            <w:left w:val="none" w:sz="0" w:space="0" w:color="auto"/>
            <w:bottom w:val="none" w:sz="0" w:space="0" w:color="auto"/>
            <w:right w:val="none" w:sz="0" w:space="0" w:color="auto"/>
          </w:divBdr>
        </w:div>
        <w:div w:id="261913610">
          <w:marLeft w:val="640"/>
          <w:marRight w:val="0"/>
          <w:marTop w:val="0"/>
          <w:marBottom w:val="0"/>
          <w:divBdr>
            <w:top w:val="none" w:sz="0" w:space="0" w:color="auto"/>
            <w:left w:val="none" w:sz="0" w:space="0" w:color="auto"/>
            <w:bottom w:val="none" w:sz="0" w:space="0" w:color="auto"/>
            <w:right w:val="none" w:sz="0" w:space="0" w:color="auto"/>
          </w:divBdr>
        </w:div>
        <w:div w:id="1260261862">
          <w:marLeft w:val="640"/>
          <w:marRight w:val="0"/>
          <w:marTop w:val="0"/>
          <w:marBottom w:val="0"/>
          <w:divBdr>
            <w:top w:val="none" w:sz="0" w:space="0" w:color="auto"/>
            <w:left w:val="none" w:sz="0" w:space="0" w:color="auto"/>
            <w:bottom w:val="none" w:sz="0" w:space="0" w:color="auto"/>
            <w:right w:val="none" w:sz="0" w:space="0" w:color="auto"/>
          </w:divBdr>
        </w:div>
        <w:div w:id="880091105">
          <w:marLeft w:val="640"/>
          <w:marRight w:val="0"/>
          <w:marTop w:val="0"/>
          <w:marBottom w:val="0"/>
          <w:divBdr>
            <w:top w:val="none" w:sz="0" w:space="0" w:color="auto"/>
            <w:left w:val="none" w:sz="0" w:space="0" w:color="auto"/>
            <w:bottom w:val="none" w:sz="0" w:space="0" w:color="auto"/>
            <w:right w:val="none" w:sz="0" w:space="0" w:color="auto"/>
          </w:divBdr>
        </w:div>
        <w:div w:id="1957372782">
          <w:marLeft w:val="640"/>
          <w:marRight w:val="0"/>
          <w:marTop w:val="0"/>
          <w:marBottom w:val="0"/>
          <w:divBdr>
            <w:top w:val="none" w:sz="0" w:space="0" w:color="auto"/>
            <w:left w:val="none" w:sz="0" w:space="0" w:color="auto"/>
            <w:bottom w:val="none" w:sz="0" w:space="0" w:color="auto"/>
            <w:right w:val="none" w:sz="0" w:space="0" w:color="auto"/>
          </w:divBdr>
        </w:div>
        <w:div w:id="1567644864">
          <w:marLeft w:val="640"/>
          <w:marRight w:val="0"/>
          <w:marTop w:val="0"/>
          <w:marBottom w:val="0"/>
          <w:divBdr>
            <w:top w:val="none" w:sz="0" w:space="0" w:color="auto"/>
            <w:left w:val="none" w:sz="0" w:space="0" w:color="auto"/>
            <w:bottom w:val="none" w:sz="0" w:space="0" w:color="auto"/>
            <w:right w:val="none" w:sz="0" w:space="0" w:color="auto"/>
          </w:divBdr>
        </w:div>
        <w:div w:id="535506180">
          <w:marLeft w:val="640"/>
          <w:marRight w:val="0"/>
          <w:marTop w:val="0"/>
          <w:marBottom w:val="0"/>
          <w:divBdr>
            <w:top w:val="none" w:sz="0" w:space="0" w:color="auto"/>
            <w:left w:val="none" w:sz="0" w:space="0" w:color="auto"/>
            <w:bottom w:val="none" w:sz="0" w:space="0" w:color="auto"/>
            <w:right w:val="none" w:sz="0" w:space="0" w:color="auto"/>
          </w:divBdr>
        </w:div>
        <w:div w:id="1921909075">
          <w:marLeft w:val="640"/>
          <w:marRight w:val="0"/>
          <w:marTop w:val="0"/>
          <w:marBottom w:val="0"/>
          <w:divBdr>
            <w:top w:val="none" w:sz="0" w:space="0" w:color="auto"/>
            <w:left w:val="none" w:sz="0" w:space="0" w:color="auto"/>
            <w:bottom w:val="none" w:sz="0" w:space="0" w:color="auto"/>
            <w:right w:val="none" w:sz="0" w:space="0" w:color="auto"/>
          </w:divBdr>
        </w:div>
        <w:div w:id="942149795">
          <w:marLeft w:val="640"/>
          <w:marRight w:val="0"/>
          <w:marTop w:val="0"/>
          <w:marBottom w:val="0"/>
          <w:divBdr>
            <w:top w:val="none" w:sz="0" w:space="0" w:color="auto"/>
            <w:left w:val="none" w:sz="0" w:space="0" w:color="auto"/>
            <w:bottom w:val="none" w:sz="0" w:space="0" w:color="auto"/>
            <w:right w:val="none" w:sz="0" w:space="0" w:color="auto"/>
          </w:divBdr>
        </w:div>
        <w:div w:id="507868867">
          <w:marLeft w:val="640"/>
          <w:marRight w:val="0"/>
          <w:marTop w:val="0"/>
          <w:marBottom w:val="0"/>
          <w:divBdr>
            <w:top w:val="none" w:sz="0" w:space="0" w:color="auto"/>
            <w:left w:val="none" w:sz="0" w:space="0" w:color="auto"/>
            <w:bottom w:val="none" w:sz="0" w:space="0" w:color="auto"/>
            <w:right w:val="none" w:sz="0" w:space="0" w:color="auto"/>
          </w:divBdr>
        </w:div>
        <w:div w:id="373430352">
          <w:marLeft w:val="640"/>
          <w:marRight w:val="0"/>
          <w:marTop w:val="0"/>
          <w:marBottom w:val="0"/>
          <w:divBdr>
            <w:top w:val="none" w:sz="0" w:space="0" w:color="auto"/>
            <w:left w:val="none" w:sz="0" w:space="0" w:color="auto"/>
            <w:bottom w:val="none" w:sz="0" w:space="0" w:color="auto"/>
            <w:right w:val="none" w:sz="0" w:space="0" w:color="auto"/>
          </w:divBdr>
        </w:div>
        <w:div w:id="1622885408">
          <w:marLeft w:val="640"/>
          <w:marRight w:val="0"/>
          <w:marTop w:val="0"/>
          <w:marBottom w:val="0"/>
          <w:divBdr>
            <w:top w:val="none" w:sz="0" w:space="0" w:color="auto"/>
            <w:left w:val="none" w:sz="0" w:space="0" w:color="auto"/>
            <w:bottom w:val="none" w:sz="0" w:space="0" w:color="auto"/>
            <w:right w:val="none" w:sz="0" w:space="0" w:color="auto"/>
          </w:divBdr>
        </w:div>
        <w:div w:id="539977055">
          <w:marLeft w:val="640"/>
          <w:marRight w:val="0"/>
          <w:marTop w:val="0"/>
          <w:marBottom w:val="0"/>
          <w:divBdr>
            <w:top w:val="none" w:sz="0" w:space="0" w:color="auto"/>
            <w:left w:val="none" w:sz="0" w:space="0" w:color="auto"/>
            <w:bottom w:val="none" w:sz="0" w:space="0" w:color="auto"/>
            <w:right w:val="none" w:sz="0" w:space="0" w:color="auto"/>
          </w:divBdr>
        </w:div>
        <w:div w:id="1382360077">
          <w:marLeft w:val="640"/>
          <w:marRight w:val="0"/>
          <w:marTop w:val="0"/>
          <w:marBottom w:val="0"/>
          <w:divBdr>
            <w:top w:val="none" w:sz="0" w:space="0" w:color="auto"/>
            <w:left w:val="none" w:sz="0" w:space="0" w:color="auto"/>
            <w:bottom w:val="none" w:sz="0" w:space="0" w:color="auto"/>
            <w:right w:val="none" w:sz="0" w:space="0" w:color="auto"/>
          </w:divBdr>
        </w:div>
        <w:div w:id="857307693">
          <w:marLeft w:val="640"/>
          <w:marRight w:val="0"/>
          <w:marTop w:val="0"/>
          <w:marBottom w:val="0"/>
          <w:divBdr>
            <w:top w:val="none" w:sz="0" w:space="0" w:color="auto"/>
            <w:left w:val="none" w:sz="0" w:space="0" w:color="auto"/>
            <w:bottom w:val="none" w:sz="0" w:space="0" w:color="auto"/>
            <w:right w:val="none" w:sz="0" w:space="0" w:color="auto"/>
          </w:divBdr>
        </w:div>
        <w:div w:id="483812410">
          <w:marLeft w:val="640"/>
          <w:marRight w:val="0"/>
          <w:marTop w:val="0"/>
          <w:marBottom w:val="0"/>
          <w:divBdr>
            <w:top w:val="none" w:sz="0" w:space="0" w:color="auto"/>
            <w:left w:val="none" w:sz="0" w:space="0" w:color="auto"/>
            <w:bottom w:val="none" w:sz="0" w:space="0" w:color="auto"/>
            <w:right w:val="none" w:sz="0" w:space="0" w:color="auto"/>
          </w:divBdr>
        </w:div>
        <w:div w:id="430853846">
          <w:marLeft w:val="640"/>
          <w:marRight w:val="0"/>
          <w:marTop w:val="0"/>
          <w:marBottom w:val="0"/>
          <w:divBdr>
            <w:top w:val="none" w:sz="0" w:space="0" w:color="auto"/>
            <w:left w:val="none" w:sz="0" w:space="0" w:color="auto"/>
            <w:bottom w:val="none" w:sz="0" w:space="0" w:color="auto"/>
            <w:right w:val="none" w:sz="0" w:space="0" w:color="auto"/>
          </w:divBdr>
        </w:div>
        <w:div w:id="211815467">
          <w:marLeft w:val="640"/>
          <w:marRight w:val="0"/>
          <w:marTop w:val="0"/>
          <w:marBottom w:val="0"/>
          <w:divBdr>
            <w:top w:val="none" w:sz="0" w:space="0" w:color="auto"/>
            <w:left w:val="none" w:sz="0" w:space="0" w:color="auto"/>
            <w:bottom w:val="none" w:sz="0" w:space="0" w:color="auto"/>
            <w:right w:val="none" w:sz="0" w:space="0" w:color="auto"/>
          </w:divBdr>
        </w:div>
        <w:div w:id="1457792458">
          <w:marLeft w:val="640"/>
          <w:marRight w:val="0"/>
          <w:marTop w:val="0"/>
          <w:marBottom w:val="0"/>
          <w:divBdr>
            <w:top w:val="none" w:sz="0" w:space="0" w:color="auto"/>
            <w:left w:val="none" w:sz="0" w:space="0" w:color="auto"/>
            <w:bottom w:val="none" w:sz="0" w:space="0" w:color="auto"/>
            <w:right w:val="none" w:sz="0" w:space="0" w:color="auto"/>
          </w:divBdr>
        </w:div>
        <w:div w:id="336881958">
          <w:marLeft w:val="640"/>
          <w:marRight w:val="0"/>
          <w:marTop w:val="0"/>
          <w:marBottom w:val="0"/>
          <w:divBdr>
            <w:top w:val="none" w:sz="0" w:space="0" w:color="auto"/>
            <w:left w:val="none" w:sz="0" w:space="0" w:color="auto"/>
            <w:bottom w:val="none" w:sz="0" w:space="0" w:color="auto"/>
            <w:right w:val="none" w:sz="0" w:space="0" w:color="auto"/>
          </w:divBdr>
        </w:div>
        <w:div w:id="1048721822">
          <w:marLeft w:val="640"/>
          <w:marRight w:val="0"/>
          <w:marTop w:val="0"/>
          <w:marBottom w:val="0"/>
          <w:divBdr>
            <w:top w:val="none" w:sz="0" w:space="0" w:color="auto"/>
            <w:left w:val="none" w:sz="0" w:space="0" w:color="auto"/>
            <w:bottom w:val="none" w:sz="0" w:space="0" w:color="auto"/>
            <w:right w:val="none" w:sz="0" w:space="0" w:color="auto"/>
          </w:divBdr>
        </w:div>
        <w:div w:id="2116778624">
          <w:marLeft w:val="640"/>
          <w:marRight w:val="0"/>
          <w:marTop w:val="0"/>
          <w:marBottom w:val="0"/>
          <w:divBdr>
            <w:top w:val="none" w:sz="0" w:space="0" w:color="auto"/>
            <w:left w:val="none" w:sz="0" w:space="0" w:color="auto"/>
            <w:bottom w:val="none" w:sz="0" w:space="0" w:color="auto"/>
            <w:right w:val="none" w:sz="0" w:space="0" w:color="auto"/>
          </w:divBdr>
        </w:div>
        <w:div w:id="1716349558">
          <w:marLeft w:val="640"/>
          <w:marRight w:val="0"/>
          <w:marTop w:val="0"/>
          <w:marBottom w:val="0"/>
          <w:divBdr>
            <w:top w:val="none" w:sz="0" w:space="0" w:color="auto"/>
            <w:left w:val="none" w:sz="0" w:space="0" w:color="auto"/>
            <w:bottom w:val="none" w:sz="0" w:space="0" w:color="auto"/>
            <w:right w:val="none" w:sz="0" w:space="0" w:color="auto"/>
          </w:divBdr>
        </w:div>
        <w:div w:id="349455308">
          <w:marLeft w:val="640"/>
          <w:marRight w:val="0"/>
          <w:marTop w:val="0"/>
          <w:marBottom w:val="0"/>
          <w:divBdr>
            <w:top w:val="none" w:sz="0" w:space="0" w:color="auto"/>
            <w:left w:val="none" w:sz="0" w:space="0" w:color="auto"/>
            <w:bottom w:val="none" w:sz="0" w:space="0" w:color="auto"/>
            <w:right w:val="none" w:sz="0" w:space="0" w:color="auto"/>
          </w:divBdr>
        </w:div>
        <w:div w:id="687758064">
          <w:marLeft w:val="640"/>
          <w:marRight w:val="0"/>
          <w:marTop w:val="0"/>
          <w:marBottom w:val="0"/>
          <w:divBdr>
            <w:top w:val="none" w:sz="0" w:space="0" w:color="auto"/>
            <w:left w:val="none" w:sz="0" w:space="0" w:color="auto"/>
            <w:bottom w:val="none" w:sz="0" w:space="0" w:color="auto"/>
            <w:right w:val="none" w:sz="0" w:space="0" w:color="auto"/>
          </w:divBdr>
        </w:div>
        <w:div w:id="1190030573">
          <w:marLeft w:val="640"/>
          <w:marRight w:val="0"/>
          <w:marTop w:val="0"/>
          <w:marBottom w:val="0"/>
          <w:divBdr>
            <w:top w:val="none" w:sz="0" w:space="0" w:color="auto"/>
            <w:left w:val="none" w:sz="0" w:space="0" w:color="auto"/>
            <w:bottom w:val="none" w:sz="0" w:space="0" w:color="auto"/>
            <w:right w:val="none" w:sz="0" w:space="0" w:color="auto"/>
          </w:divBdr>
        </w:div>
        <w:div w:id="860514708">
          <w:marLeft w:val="640"/>
          <w:marRight w:val="0"/>
          <w:marTop w:val="0"/>
          <w:marBottom w:val="0"/>
          <w:divBdr>
            <w:top w:val="none" w:sz="0" w:space="0" w:color="auto"/>
            <w:left w:val="none" w:sz="0" w:space="0" w:color="auto"/>
            <w:bottom w:val="none" w:sz="0" w:space="0" w:color="auto"/>
            <w:right w:val="none" w:sz="0" w:space="0" w:color="auto"/>
          </w:divBdr>
        </w:div>
        <w:div w:id="205945474">
          <w:marLeft w:val="640"/>
          <w:marRight w:val="0"/>
          <w:marTop w:val="0"/>
          <w:marBottom w:val="0"/>
          <w:divBdr>
            <w:top w:val="none" w:sz="0" w:space="0" w:color="auto"/>
            <w:left w:val="none" w:sz="0" w:space="0" w:color="auto"/>
            <w:bottom w:val="none" w:sz="0" w:space="0" w:color="auto"/>
            <w:right w:val="none" w:sz="0" w:space="0" w:color="auto"/>
          </w:divBdr>
        </w:div>
        <w:div w:id="1231118835">
          <w:marLeft w:val="640"/>
          <w:marRight w:val="0"/>
          <w:marTop w:val="0"/>
          <w:marBottom w:val="0"/>
          <w:divBdr>
            <w:top w:val="none" w:sz="0" w:space="0" w:color="auto"/>
            <w:left w:val="none" w:sz="0" w:space="0" w:color="auto"/>
            <w:bottom w:val="none" w:sz="0" w:space="0" w:color="auto"/>
            <w:right w:val="none" w:sz="0" w:space="0" w:color="auto"/>
          </w:divBdr>
        </w:div>
        <w:div w:id="197620803">
          <w:marLeft w:val="640"/>
          <w:marRight w:val="0"/>
          <w:marTop w:val="0"/>
          <w:marBottom w:val="0"/>
          <w:divBdr>
            <w:top w:val="none" w:sz="0" w:space="0" w:color="auto"/>
            <w:left w:val="none" w:sz="0" w:space="0" w:color="auto"/>
            <w:bottom w:val="none" w:sz="0" w:space="0" w:color="auto"/>
            <w:right w:val="none" w:sz="0" w:space="0" w:color="auto"/>
          </w:divBdr>
        </w:div>
        <w:div w:id="14775286">
          <w:marLeft w:val="640"/>
          <w:marRight w:val="0"/>
          <w:marTop w:val="0"/>
          <w:marBottom w:val="0"/>
          <w:divBdr>
            <w:top w:val="none" w:sz="0" w:space="0" w:color="auto"/>
            <w:left w:val="none" w:sz="0" w:space="0" w:color="auto"/>
            <w:bottom w:val="none" w:sz="0" w:space="0" w:color="auto"/>
            <w:right w:val="none" w:sz="0" w:space="0" w:color="auto"/>
          </w:divBdr>
        </w:div>
        <w:div w:id="1463110098">
          <w:marLeft w:val="640"/>
          <w:marRight w:val="0"/>
          <w:marTop w:val="0"/>
          <w:marBottom w:val="0"/>
          <w:divBdr>
            <w:top w:val="none" w:sz="0" w:space="0" w:color="auto"/>
            <w:left w:val="none" w:sz="0" w:space="0" w:color="auto"/>
            <w:bottom w:val="none" w:sz="0" w:space="0" w:color="auto"/>
            <w:right w:val="none" w:sz="0" w:space="0" w:color="auto"/>
          </w:divBdr>
        </w:div>
        <w:div w:id="2087535524">
          <w:marLeft w:val="640"/>
          <w:marRight w:val="0"/>
          <w:marTop w:val="0"/>
          <w:marBottom w:val="0"/>
          <w:divBdr>
            <w:top w:val="none" w:sz="0" w:space="0" w:color="auto"/>
            <w:left w:val="none" w:sz="0" w:space="0" w:color="auto"/>
            <w:bottom w:val="none" w:sz="0" w:space="0" w:color="auto"/>
            <w:right w:val="none" w:sz="0" w:space="0" w:color="auto"/>
          </w:divBdr>
        </w:div>
        <w:div w:id="1799688080">
          <w:marLeft w:val="640"/>
          <w:marRight w:val="0"/>
          <w:marTop w:val="0"/>
          <w:marBottom w:val="0"/>
          <w:divBdr>
            <w:top w:val="none" w:sz="0" w:space="0" w:color="auto"/>
            <w:left w:val="none" w:sz="0" w:space="0" w:color="auto"/>
            <w:bottom w:val="none" w:sz="0" w:space="0" w:color="auto"/>
            <w:right w:val="none" w:sz="0" w:space="0" w:color="auto"/>
          </w:divBdr>
        </w:div>
        <w:div w:id="1598977777">
          <w:marLeft w:val="640"/>
          <w:marRight w:val="0"/>
          <w:marTop w:val="0"/>
          <w:marBottom w:val="0"/>
          <w:divBdr>
            <w:top w:val="none" w:sz="0" w:space="0" w:color="auto"/>
            <w:left w:val="none" w:sz="0" w:space="0" w:color="auto"/>
            <w:bottom w:val="none" w:sz="0" w:space="0" w:color="auto"/>
            <w:right w:val="none" w:sz="0" w:space="0" w:color="auto"/>
          </w:divBdr>
        </w:div>
        <w:div w:id="1899239389">
          <w:marLeft w:val="640"/>
          <w:marRight w:val="0"/>
          <w:marTop w:val="0"/>
          <w:marBottom w:val="0"/>
          <w:divBdr>
            <w:top w:val="none" w:sz="0" w:space="0" w:color="auto"/>
            <w:left w:val="none" w:sz="0" w:space="0" w:color="auto"/>
            <w:bottom w:val="none" w:sz="0" w:space="0" w:color="auto"/>
            <w:right w:val="none" w:sz="0" w:space="0" w:color="auto"/>
          </w:divBdr>
        </w:div>
        <w:div w:id="719014319">
          <w:marLeft w:val="640"/>
          <w:marRight w:val="0"/>
          <w:marTop w:val="0"/>
          <w:marBottom w:val="0"/>
          <w:divBdr>
            <w:top w:val="none" w:sz="0" w:space="0" w:color="auto"/>
            <w:left w:val="none" w:sz="0" w:space="0" w:color="auto"/>
            <w:bottom w:val="none" w:sz="0" w:space="0" w:color="auto"/>
            <w:right w:val="none" w:sz="0" w:space="0" w:color="auto"/>
          </w:divBdr>
        </w:div>
        <w:div w:id="922836672">
          <w:marLeft w:val="640"/>
          <w:marRight w:val="0"/>
          <w:marTop w:val="0"/>
          <w:marBottom w:val="0"/>
          <w:divBdr>
            <w:top w:val="none" w:sz="0" w:space="0" w:color="auto"/>
            <w:left w:val="none" w:sz="0" w:space="0" w:color="auto"/>
            <w:bottom w:val="none" w:sz="0" w:space="0" w:color="auto"/>
            <w:right w:val="none" w:sz="0" w:space="0" w:color="auto"/>
          </w:divBdr>
        </w:div>
        <w:div w:id="1341156150">
          <w:marLeft w:val="640"/>
          <w:marRight w:val="0"/>
          <w:marTop w:val="0"/>
          <w:marBottom w:val="0"/>
          <w:divBdr>
            <w:top w:val="none" w:sz="0" w:space="0" w:color="auto"/>
            <w:left w:val="none" w:sz="0" w:space="0" w:color="auto"/>
            <w:bottom w:val="none" w:sz="0" w:space="0" w:color="auto"/>
            <w:right w:val="none" w:sz="0" w:space="0" w:color="auto"/>
          </w:divBdr>
        </w:div>
        <w:div w:id="484858718">
          <w:marLeft w:val="640"/>
          <w:marRight w:val="0"/>
          <w:marTop w:val="0"/>
          <w:marBottom w:val="0"/>
          <w:divBdr>
            <w:top w:val="none" w:sz="0" w:space="0" w:color="auto"/>
            <w:left w:val="none" w:sz="0" w:space="0" w:color="auto"/>
            <w:bottom w:val="none" w:sz="0" w:space="0" w:color="auto"/>
            <w:right w:val="none" w:sz="0" w:space="0" w:color="auto"/>
          </w:divBdr>
        </w:div>
        <w:div w:id="701370556">
          <w:marLeft w:val="640"/>
          <w:marRight w:val="0"/>
          <w:marTop w:val="0"/>
          <w:marBottom w:val="0"/>
          <w:divBdr>
            <w:top w:val="none" w:sz="0" w:space="0" w:color="auto"/>
            <w:left w:val="none" w:sz="0" w:space="0" w:color="auto"/>
            <w:bottom w:val="none" w:sz="0" w:space="0" w:color="auto"/>
            <w:right w:val="none" w:sz="0" w:space="0" w:color="auto"/>
          </w:divBdr>
        </w:div>
        <w:div w:id="278340375">
          <w:marLeft w:val="640"/>
          <w:marRight w:val="0"/>
          <w:marTop w:val="0"/>
          <w:marBottom w:val="0"/>
          <w:divBdr>
            <w:top w:val="none" w:sz="0" w:space="0" w:color="auto"/>
            <w:left w:val="none" w:sz="0" w:space="0" w:color="auto"/>
            <w:bottom w:val="none" w:sz="0" w:space="0" w:color="auto"/>
            <w:right w:val="none" w:sz="0" w:space="0" w:color="auto"/>
          </w:divBdr>
        </w:div>
        <w:div w:id="1370452007">
          <w:marLeft w:val="640"/>
          <w:marRight w:val="0"/>
          <w:marTop w:val="0"/>
          <w:marBottom w:val="0"/>
          <w:divBdr>
            <w:top w:val="none" w:sz="0" w:space="0" w:color="auto"/>
            <w:left w:val="none" w:sz="0" w:space="0" w:color="auto"/>
            <w:bottom w:val="none" w:sz="0" w:space="0" w:color="auto"/>
            <w:right w:val="none" w:sz="0" w:space="0" w:color="auto"/>
          </w:divBdr>
        </w:div>
        <w:div w:id="157620837">
          <w:marLeft w:val="640"/>
          <w:marRight w:val="0"/>
          <w:marTop w:val="0"/>
          <w:marBottom w:val="0"/>
          <w:divBdr>
            <w:top w:val="none" w:sz="0" w:space="0" w:color="auto"/>
            <w:left w:val="none" w:sz="0" w:space="0" w:color="auto"/>
            <w:bottom w:val="none" w:sz="0" w:space="0" w:color="auto"/>
            <w:right w:val="none" w:sz="0" w:space="0" w:color="auto"/>
          </w:divBdr>
        </w:div>
        <w:div w:id="1508982442">
          <w:marLeft w:val="640"/>
          <w:marRight w:val="0"/>
          <w:marTop w:val="0"/>
          <w:marBottom w:val="0"/>
          <w:divBdr>
            <w:top w:val="none" w:sz="0" w:space="0" w:color="auto"/>
            <w:left w:val="none" w:sz="0" w:space="0" w:color="auto"/>
            <w:bottom w:val="none" w:sz="0" w:space="0" w:color="auto"/>
            <w:right w:val="none" w:sz="0" w:space="0" w:color="auto"/>
          </w:divBdr>
        </w:div>
        <w:div w:id="1412702871">
          <w:marLeft w:val="640"/>
          <w:marRight w:val="0"/>
          <w:marTop w:val="0"/>
          <w:marBottom w:val="0"/>
          <w:divBdr>
            <w:top w:val="none" w:sz="0" w:space="0" w:color="auto"/>
            <w:left w:val="none" w:sz="0" w:space="0" w:color="auto"/>
            <w:bottom w:val="none" w:sz="0" w:space="0" w:color="auto"/>
            <w:right w:val="none" w:sz="0" w:space="0" w:color="auto"/>
          </w:divBdr>
        </w:div>
        <w:div w:id="2054230052">
          <w:marLeft w:val="640"/>
          <w:marRight w:val="0"/>
          <w:marTop w:val="0"/>
          <w:marBottom w:val="0"/>
          <w:divBdr>
            <w:top w:val="none" w:sz="0" w:space="0" w:color="auto"/>
            <w:left w:val="none" w:sz="0" w:space="0" w:color="auto"/>
            <w:bottom w:val="none" w:sz="0" w:space="0" w:color="auto"/>
            <w:right w:val="none" w:sz="0" w:space="0" w:color="auto"/>
          </w:divBdr>
        </w:div>
        <w:div w:id="1424182938">
          <w:marLeft w:val="640"/>
          <w:marRight w:val="0"/>
          <w:marTop w:val="0"/>
          <w:marBottom w:val="0"/>
          <w:divBdr>
            <w:top w:val="none" w:sz="0" w:space="0" w:color="auto"/>
            <w:left w:val="none" w:sz="0" w:space="0" w:color="auto"/>
            <w:bottom w:val="none" w:sz="0" w:space="0" w:color="auto"/>
            <w:right w:val="none" w:sz="0" w:space="0" w:color="auto"/>
          </w:divBdr>
        </w:div>
        <w:div w:id="808858934">
          <w:marLeft w:val="640"/>
          <w:marRight w:val="0"/>
          <w:marTop w:val="0"/>
          <w:marBottom w:val="0"/>
          <w:divBdr>
            <w:top w:val="none" w:sz="0" w:space="0" w:color="auto"/>
            <w:left w:val="none" w:sz="0" w:space="0" w:color="auto"/>
            <w:bottom w:val="none" w:sz="0" w:space="0" w:color="auto"/>
            <w:right w:val="none" w:sz="0" w:space="0" w:color="auto"/>
          </w:divBdr>
        </w:div>
        <w:div w:id="930091923">
          <w:marLeft w:val="640"/>
          <w:marRight w:val="0"/>
          <w:marTop w:val="0"/>
          <w:marBottom w:val="0"/>
          <w:divBdr>
            <w:top w:val="none" w:sz="0" w:space="0" w:color="auto"/>
            <w:left w:val="none" w:sz="0" w:space="0" w:color="auto"/>
            <w:bottom w:val="none" w:sz="0" w:space="0" w:color="auto"/>
            <w:right w:val="none" w:sz="0" w:space="0" w:color="auto"/>
          </w:divBdr>
        </w:div>
        <w:div w:id="427582178">
          <w:marLeft w:val="640"/>
          <w:marRight w:val="0"/>
          <w:marTop w:val="0"/>
          <w:marBottom w:val="0"/>
          <w:divBdr>
            <w:top w:val="none" w:sz="0" w:space="0" w:color="auto"/>
            <w:left w:val="none" w:sz="0" w:space="0" w:color="auto"/>
            <w:bottom w:val="none" w:sz="0" w:space="0" w:color="auto"/>
            <w:right w:val="none" w:sz="0" w:space="0" w:color="auto"/>
          </w:divBdr>
        </w:div>
        <w:div w:id="898326954">
          <w:marLeft w:val="640"/>
          <w:marRight w:val="0"/>
          <w:marTop w:val="0"/>
          <w:marBottom w:val="0"/>
          <w:divBdr>
            <w:top w:val="none" w:sz="0" w:space="0" w:color="auto"/>
            <w:left w:val="none" w:sz="0" w:space="0" w:color="auto"/>
            <w:bottom w:val="none" w:sz="0" w:space="0" w:color="auto"/>
            <w:right w:val="none" w:sz="0" w:space="0" w:color="auto"/>
          </w:divBdr>
        </w:div>
        <w:div w:id="630090510">
          <w:marLeft w:val="640"/>
          <w:marRight w:val="0"/>
          <w:marTop w:val="0"/>
          <w:marBottom w:val="0"/>
          <w:divBdr>
            <w:top w:val="none" w:sz="0" w:space="0" w:color="auto"/>
            <w:left w:val="none" w:sz="0" w:space="0" w:color="auto"/>
            <w:bottom w:val="none" w:sz="0" w:space="0" w:color="auto"/>
            <w:right w:val="none" w:sz="0" w:space="0" w:color="auto"/>
          </w:divBdr>
        </w:div>
        <w:div w:id="1377698292">
          <w:marLeft w:val="640"/>
          <w:marRight w:val="0"/>
          <w:marTop w:val="0"/>
          <w:marBottom w:val="0"/>
          <w:divBdr>
            <w:top w:val="none" w:sz="0" w:space="0" w:color="auto"/>
            <w:left w:val="none" w:sz="0" w:space="0" w:color="auto"/>
            <w:bottom w:val="none" w:sz="0" w:space="0" w:color="auto"/>
            <w:right w:val="none" w:sz="0" w:space="0" w:color="auto"/>
          </w:divBdr>
        </w:div>
        <w:div w:id="651525569">
          <w:marLeft w:val="640"/>
          <w:marRight w:val="0"/>
          <w:marTop w:val="0"/>
          <w:marBottom w:val="0"/>
          <w:divBdr>
            <w:top w:val="none" w:sz="0" w:space="0" w:color="auto"/>
            <w:left w:val="none" w:sz="0" w:space="0" w:color="auto"/>
            <w:bottom w:val="none" w:sz="0" w:space="0" w:color="auto"/>
            <w:right w:val="none" w:sz="0" w:space="0" w:color="auto"/>
          </w:divBdr>
        </w:div>
        <w:div w:id="1567064046">
          <w:marLeft w:val="640"/>
          <w:marRight w:val="0"/>
          <w:marTop w:val="0"/>
          <w:marBottom w:val="0"/>
          <w:divBdr>
            <w:top w:val="none" w:sz="0" w:space="0" w:color="auto"/>
            <w:left w:val="none" w:sz="0" w:space="0" w:color="auto"/>
            <w:bottom w:val="none" w:sz="0" w:space="0" w:color="auto"/>
            <w:right w:val="none" w:sz="0" w:space="0" w:color="auto"/>
          </w:divBdr>
        </w:div>
        <w:div w:id="1560289677">
          <w:marLeft w:val="640"/>
          <w:marRight w:val="0"/>
          <w:marTop w:val="0"/>
          <w:marBottom w:val="0"/>
          <w:divBdr>
            <w:top w:val="none" w:sz="0" w:space="0" w:color="auto"/>
            <w:left w:val="none" w:sz="0" w:space="0" w:color="auto"/>
            <w:bottom w:val="none" w:sz="0" w:space="0" w:color="auto"/>
            <w:right w:val="none" w:sz="0" w:space="0" w:color="auto"/>
          </w:divBdr>
        </w:div>
        <w:div w:id="1429303490">
          <w:marLeft w:val="640"/>
          <w:marRight w:val="0"/>
          <w:marTop w:val="0"/>
          <w:marBottom w:val="0"/>
          <w:divBdr>
            <w:top w:val="none" w:sz="0" w:space="0" w:color="auto"/>
            <w:left w:val="none" w:sz="0" w:space="0" w:color="auto"/>
            <w:bottom w:val="none" w:sz="0" w:space="0" w:color="auto"/>
            <w:right w:val="none" w:sz="0" w:space="0" w:color="auto"/>
          </w:divBdr>
        </w:div>
        <w:div w:id="135612199">
          <w:marLeft w:val="640"/>
          <w:marRight w:val="0"/>
          <w:marTop w:val="0"/>
          <w:marBottom w:val="0"/>
          <w:divBdr>
            <w:top w:val="none" w:sz="0" w:space="0" w:color="auto"/>
            <w:left w:val="none" w:sz="0" w:space="0" w:color="auto"/>
            <w:bottom w:val="none" w:sz="0" w:space="0" w:color="auto"/>
            <w:right w:val="none" w:sz="0" w:space="0" w:color="auto"/>
          </w:divBdr>
        </w:div>
        <w:div w:id="1532181784">
          <w:marLeft w:val="640"/>
          <w:marRight w:val="0"/>
          <w:marTop w:val="0"/>
          <w:marBottom w:val="0"/>
          <w:divBdr>
            <w:top w:val="none" w:sz="0" w:space="0" w:color="auto"/>
            <w:left w:val="none" w:sz="0" w:space="0" w:color="auto"/>
            <w:bottom w:val="none" w:sz="0" w:space="0" w:color="auto"/>
            <w:right w:val="none" w:sz="0" w:space="0" w:color="auto"/>
          </w:divBdr>
        </w:div>
        <w:div w:id="1385064848">
          <w:marLeft w:val="640"/>
          <w:marRight w:val="0"/>
          <w:marTop w:val="0"/>
          <w:marBottom w:val="0"/>
          <w:divBdr>
            <w:top w:val="none" w:sz="0" w:space="0" w:color="auto"/>
            <w:left w:val="none" w:sz="0" w:space="0" w:color="auto"/>
            <w:bottom w:val="none" w:sz="0" w:space="0" w:color="auto"/>
            <w:right w:val="none" w:sz="0" w:space="0" w:color="auto"/>
          </w:divBdr>
        </w:div>
        <w:div w:id="783962406">
          <w:marLeft w:val="640"/>
          <w:marRight w:val="0"/>
          <w:marTop w:val="0"/>
          <w:marBottom w:val="0"/>
          <w:divBdr>
            <w:top w:val="none" w:sz="0" w:space="0" w:color="auto"/>
            <w:left w:val="none" w:sz="0" w:space="0" w:color="auto"/>
            <w:bottom w:val="none" w:sz="0" w:space="0" w:color="auto"/>
            <w:right w:val="none" w:sz="0" w:space="0" w:color="auto"/>
          </w:divBdr>
        </w:div>
        <w:div w:id="278491399">
          <w:marLeft w:val="640"/>
          <w:marRight w:val="0"/>
          <w:marTop w:val="0"/>
          <w:marBottom w:val="0"/>
          <w:divBdr>
            <w:top w:val="none" w:sz="0" w:space="0" w:color="auto"/>
            <w:left w:val="none" w:sz="0" w:space="0" w:color="auto"/>
            <w:bottom w:val="none" w:sz="0" w:space="0" w:color="auto"/>
            <w:right w:val="none" w:sz="0" w:space="0" w:color="auto"/>
          </w:divBdr>
        </w:div>
        <w:div w:id="1277061113">
          <w:marLeft w:val="640"/>
          <w:marRight w:val="0"/>
          <w:marTop w:val="0"/>
          <w:marBottom w:val="0"/>
          <w:divBdr>
            <w:top w:val="none" w:sz="0" w:space="0" w:color="auto"/>
            <w:left w:val="none" w:sz="0" w:space="0" w:color="auto"/>
            <w:bottom w:val="none" w:sz="0" w:space="0" w:color="auto"/>
            <w:right w:val="none" w:sz="0" w:space="0" w:color="auto"/>
          </w:divBdr>
        </w:div>
        <w:div w:id="2018313474">
          <w:marLeft w:val="640"/>
          <w:marRight w:val="0"/>
          <w:marTop w:val="0"/>
          <w:marBottom w:val="0"/>
          <w:divBdr>
            <w:top w:val="none" w:sz="0" w:space="0" w:color="auto"/>
            <w:left w:val="none" w:sz="0" w:space="0" w:color="auto"/>
            <w:bottom w:val="none" w:sz="0" w:space="0" w:color="auto"/>
            <w:right w:val="none" w:sz="0" w:space="0" w:color="auto"/>
          </w:divBdr>
        </w:div>
        <w:div w:id="1423989209">
          <w:marLeft w:val="640"/>
          <w:marRight w:val="0"/>
          <w:marTop w:val="0"/>
          <w:marBottom w:val="0"/>
          <w:divBdr>
            <w:top w:val="none" w:sz="0" w:space="0" w:color="auto"/>
            <w:left w:val="none" w:sz="0" w:space="0" w:color="auto"/>
            <w:bottom w:val="none" w:sz="0" w:space="0" w:color="auto"/>
            <w:right w:val="none" w:sz="0" w:space="0" w:color="auto"/>
          </w:divBdr>
        </w:div>
        <w:div w:id="1092553461">
          <w:marLeft w:val="640"/>
          <w:marRight w:val="0"/>
          <w:marTop w:val="0"/>
          <w:marBottom w:val="0"/>
          <w:divBdr>
            <w:top w:val="none" w:sz="0" w:space="0" w:color="auto"/>
            <w:left w:val="none" w:sz="0" w:space="0" w:color="auto"/>
            <w:bottom w:val="none" w:sz="0" w:space="0" w:color="auto"/>
            <w:right w:val="none" w:sz="0" w:space="0" w:color="auto"/>
          </w:divBdr>
        </w:div>
        <w:div w:id="1972057625">
          <w:marLeft w:val="640"/>
          <w:marRight w:val="0"/>
          <w:marTop w:val="0"/>
          <w:marBottom w:val="0"/>
          <w:divBdr>
            <w:top w:val="none" w:sz="0" w:space="0" w:color="auto"/>
            <w:left w:val="none" w:sz="0" w:space="0" w:color="auto"/>
            <w:bottom w:val="none" w:sz="0" w:space="0" w:color="auto"/>
            <w:right w:val="none" w:sz="0" w:space="0" w:color="auto"/>
          </w:divBdr>
        </w:div>
        <w:div w:id="610475237">
          <w:marLeft w:val="640"/>
          <w:marRight w:val="0"/>
          <w:marTop w:val="0"/>
          <w:marBottom w:val="0"/>
          <w:divBdr>
            <w:top w:val="none" w:sz="0" w:space="0" w:color="auto"/>
            <w:left w:val="none" w:sz="0" w:space="0" w:color="auto"/>
            <w:bottom w:val="none" w:sz="0" w:space="0" w:color="auto"/>
            <w:right w:val="none" w:sz="0" w:space="0" w:color="auto"/>
          </w:divBdr>
        </w:div>
        <w:div w:id="931740742">
          <w:marLeft w:val="640"/>
          <w:marRight w:val="0"/>
          <w:marTop w:val="0"/>
          <w:marBottom w:val="0"/>
          <w:divBdr>
            <w:top w:val="none" w:sz="0" w:space="0" w:color="auto"/>
            <w:left w:val="none" w:sz="0" w:space="0" w:color="auto"/>
            <w:bottom w:val="none" w:sz="0" w:space="0" w:color="auto"/>
            <w:right w:val="none" w:sz="0" w:space="0" w:color="auto"/>
          </w:divBdr>
        </w:div>
        <w:div w:id="858473567">
          <w:marLeft w:val="640"/>
          <w:marRight w:val="0"/>
          <w:marTop w:val="0"/>
          <w:marBottom w:val="0"/>
          <w:divBdr>
            <w:top w:val="none" w:sz="0" w:space="0" w:color="auto"/>
            <w:left w:val="none" w:sz="0" w:space="0" w:color="auto"/>
            <w:bottom w:val="none" w:sz="0" w:space="0" w:color="auto"/>
            <w:right w:val="none" w:sz="0" w:space="0" w:color="auto"/>
          </w:divBdr>
        </w:div>
        <w:div w:id="151262215">
          <w:marLeft w:val="640"/>
          <w:marRight w:val="0"/>
          <w:marTop w:val="0"/>
          <w:marBottom w:val="0"/>
          <w:divBdr>
            <w:top w:val="none" w:sz="0" w:space="0" w:color="auto"/>
            <w:left w:val="none" w:sz="0" w:space="0" w:color="auto"/>
            <w:bottom w:val="none" w:sz="0" w:space="0" w:color="auto"/>
            <w:right w:val="none" w:sz="0" w:space="0" w:color="auto"/>
          </w:divBdr>
        </w:div>
        <w:div w:id="458306481">
          <w:marLeft w:val="640"/>
          <w:marRight w:val="0"/>
          <w:marTop w:val="0"/>
          <w:marBottom w:val="0"/>
          <w:divBdr>
            <w:top w:val="none" w:sz="0" w:space="0" w:color="auto"/>
            <w:left w:val="none" w:sz="0" w:space="0" w:color="auto"/>
            <w:bottom w:val="none" w:sz="0" w:space="0" w:color="auto"/>
            <w:right w:val="none" w:sz="0" w:space="0" w:color="auto"/>
          </w:divBdr>
        </w:div>
        <w:div w:id="2042706128">
          <w:marLeft w:val="640"/>
          <w:marRight w:val="0"/>
          <w:marTop w:val="0"/>
          <w:marBottom w:val="0"/>
          <w:divBdr>
            <w:top w:val="none" w:sz="0" w:space="0" w:color="auto"/>
            <w:left w:val="none" w:sz="0" w:space="0" w:color="auto"/>
            <w:bottom w:val="none" w:sz="0" w:space="0" w:color="auto"/>
            <w:right w:val="none" w:sz="0" w:space="0" w:color="auto"/>
          </w:divBdr>
        </w:div>
        <w:div w:id="315453136">
          <w:marLeft w:val="640"/>
          <w:marRight w:val="0"/>
          <w:marTop w:val="0"/>
          <w:marBottom w:val="0"/>
          <w:divBdr>
            <w:top w:val="none" w:sz="0" w:space="0" w:color="auto"/>
            <w:left w:val="none" w:sz="0" w:space="0" w:color="auto"/>
            <w:bottom w:val="none" w:sz="0" w:space="0" w:color="auto"/>
            <w:right w:val="none" w:sz="0" w:space="0" w:color="auto"/>
          </w:divBdr>
        </w:div>
        <w:div w:id="992681070">
          <w:marLeft w:val="640"/>
          <w:marRight w:val="0"/>
          <w:marTop w:val="0"/>
          <w:marBottom w:val="0"/>
          <w:divBdr>
            <w:top w:val="none" w:sz="0" w:space="0" w:color="auto"/>
            <w:left w:val="none" w:sz="0" w:space="0" w:color="auto"/>
            <w:bottom w:val="none" w:sz="0" w:space="0" w:color="auto"/>
            <w:right w:val="none" w:sz="0" w:space="0" w:color="auto"/>
          </w:divBdr>
        </w:div>
        <w:div w:id="2102948127">
          <w:marLeft w:val="640"/>
          <w:marRight w:val="0"/>
          <w:marTop w:val="0"/>
          <w:marBottom w:val="0"/>
          <w:divBdr>
            <w:top w:val="none" w:sz="0" w:space="0" w:color="auto"/>
            <w:left w:val="none" w:sz="0" w:space="0" w:color="auto"/>
            <w:bottom w:val="none" w:sz="0" w:space="0" w:color="auto"/>
            <w:right w:val="none" w:sz="0" w:space="0" w:color="auto"/>
          </w:divBdr>
        </w:div>
        <w:div w:id="1936206436">
          <w:marLeft w:val="640"/>
          <w:marRight w:val="0"/>
          <w:marTop w:val="0"/>
          <w:marBottom w:val="0"/>
          <w:divBdr>
            <w:top w:val="none" w:sz="0" w:space="0" w:color="auto"/>
            <w:left w:val="none" w:sz="0" w:space="0" w:color="auto"/>
            <w:bottom w:val="none" w:sz="0" w:space="0" w:color="auto"/>
            <w:right w:val="none" w:sz="0" w:space="0" w:color="auto"/>
          </w:divBdr>
        </w:div>
        <w:div w:id="1957443731">
          <w:marLeft w:val="640"/>
          <w:marRight w:val="0"/>
          <w:marTop w:val="0"/>
          <w:marBottom w:val="0"/>
          <w:divBdr>
            <w:top w:val="none" w:sz="0" w:space="0" w:color="auto"/>
            <w:left w:val="none" w:sz="0" w:space="0" w:color="auto"/>
            <w:bottom w:val="none" w:sz="0" w:space="0" w:color="auto"/>
            <w:right w:val="none" w:sz="0" w:space="0" w:color="auto"/>
          </w:divBdr>
        </w:div>
        <w:div w:id="787310946">
          <w:marLeft w:val="640"/>
          <w:marRight w:val="0"/>
          <w:marTop w:val="0"/>
          <w:marBottom w:val="0"/>
          <w:divBdr>
            <w:top w:val="none" w:sz="0" w:space="0" w:color="auto"/>
            <w:left w:val="none" w:sz="0" w:space="0" w:color="auto"/>
            <w:bottom w:val="none" w:sz="0" w:space="0" w:color="auto"/>
            <w:right w:val="none" w:sz="0" w:space="0" w:color="auto"/>
          </w:divBdr>
        </w:div>
        <w:div w:id="511721457">
          <w:marLeft w:val="640"/>
          <w:marRight w:val="0"/>
          <w:marTop w:val="0"/>
          <w:marBottom w:val="0"/>
          <w:divBdr>
            <w:top w:val="none" w:sz="0" w:space="0" w:color="auto"/>
            <w:left w:val="none" w:sz="0" w:space="0" w:color="auto"/>
            <w:bottom w:val="none" w:sz="0" w:space="0" w:color="auto"/>
            <w:right w:val="none" w:sz="0" w:space="0" w:color="auto"/>
          </w:divBdr>
        </w:div>
        <w:div w:id="504443878">
          <w:marLeft w:val="640"/>
          <w:marRight w:val="0"/>
          <w:marTop w:val="0"/>
          <w:marBottom w:val="0"/>
          <w:divBdr>
            <w:top w:val="none" w:sz="0" w:space="0" w:color="auto"/>
            <w:left w:val="none" w:sz="0" w:space="0" w:color="auto"/>
            <w:bottom w:val="none" w:sz="0" w:space="0" w:color="auto"/>
            <w:right w:val="none" w:sz="0" w:space="0" w:color="auto"/>
          </w:divBdr>
        </w:div>
        <w:div w:id="900558479">
          <w:marLeft w:val="640"/>
          <w:marRight w:val="0"/>
          <w:marTop w:val="0"/>
          <w:marBottom w:val="0"/>
          <w:divBdr>
            <w:top w:val="none" w:sz="0" w:space="0" w:color="auto"/>
            <w:left w:val="none" w:sz="0" w:space="0" w:color="auto"/>
            <w:bottom w:val="none" w:sz="0" w:space="0" w:color="auto"/>
            <w:right w:val="none" w:sz="0" w:space="0" w:color="auto"/>
          </w:divBdr>
        </w:div>
        <w:div w:id="470681457">
          <w:marLeft w:val="640"/>
          <w:marRight w:val="0"/>
          <w:marTop w:val="0"/>
          <w:marBottom w:val="0"/>
          <w:divBdr>
            <w:top w:val="none" w:sz="0" w:space="0" w:color="auto"/>
            <w:left w:val="none" w:sz="0" w:space="0" w:color="auto"/>
            <w:bottom w:val="none" w:sz="0" w:space="0" w:color="auto"/>
            <w:right w:val="none" w:sz="0" w:space="0" w:color="auto"/>
          </w:divBdr>
        </w:div>
        <w:div w:id="1546284645">
          <w:marLeft w:val="640"/>
          <w:marRight w:val="0"/>
          <w:marTop w:val="0"/>
          <w:marBottom w:val="0"/>
          <w:divBdr>
            <w:top w:val="none" w:sz="0" w:space="0" w:color="auto"/>
            <w:left w:val="none" w:sz="0" w:space="0" w:color="auto"/>
            <w:bottom w:val="none" w:sz="0" w:space="0" w:color="auto"/>
            <w:right w:val="none" w:sz="0" w:space="0" w:color="auto"/>
          </w:divBdr>
        </w:div>
        <w:div w:id="862596105">
          <w:marLeft w:val="640"/>
          <w:marRight w:val="0"/>
          <w:marTop w:val="0"/>
          <w:marBottom w:val="0"/>
          <w:divBdr>
            <w:top w:val="none" w:sz="0" w:space="0" w:color="auto"/>
            <w:left w:val="none" w:sz="0" w:space="0" w:color="auto"/>
            <w:bottom w:val="none" w:sz="0" w:space="0" w:color="auto"/>
            <w:right w:val="none" w:sz="0" w:space="0" w:color="auto"/>
          </w:divBdr>
        </w:div>
        <w:div w:id="482816311">
          <w:marLeft w:val="640"/>
          <w:marRight w:val="0"/>
          <w:marTop w:val="0"/>
          <w:marBottom w:val="0"/>
          <w:divBdr>
            <w:top w:val="none" w:sz="0" w:space="0" w:color="auto"/>
            <w:left w:val="none" w:sz="0" w:space="0" w:color="auto"/>
            <w:bottom w:val="none" w:sz="0" w:space="0" w:color="auto"/>
            <w:right w:val="none" w:sz="0" w:space="0" w:color="auto"/>
          </w:divBdr>
        </w:div>
        <w:div w:id="1532109729">
          <w:marLeft w:val="640"/>
          <w:marRight w:val="0"/>
          <w:marTop w:val="0"/>
          <w:marBottom w:val="0"/>
          <w:divBdr>
            <w:top w:val="none" w:sz="0" w:space="0" w:color="auto"/>
            <w:left w:val="none" w:sz="0" w:space="0" w:color="auto"/>
            <w:bottom w:val="none" w:sz="0" w:space="0" w:color="auto"/>
            <w:right w:val="none" w:sz="0" w:space="0" w:color="auto"/>
          </w:divBdr>
        </w:div>
        <w:div w:id="1323041295">
          <w:marLeft w:val="640"/>
          <w:marRight w:val="0"/>
          <w:marTop w:val="0"/>
          <w:marBottom w:val="0"/>
          <w:divBdr>
            <w:top w:val="none" w:sz="0" w:space="0" w:color="auto"/>
            <w:left w:val="none" w:sz="0" w:space="0" w:color="auto"/>
            <w:bottom w:val="none" w:sz="0" w:space="0" w:color="auto"/>
            <w:right w:val="none" w:sz="0" w:space="0" w:color="auto"/>
          </w:divBdr>
        </w:div>
        <w:div w:id="697657356">
          <w:marLeft w:val="640"/>
          <w:marRight w:val="0"/>
          <w:marTop w:val="0"/>
          <w:marBottom w:val="0"/>
          <w:divBdr>
            <w:top w:val="none" w:sz="0" w:space="0" w:color="auto"/>
            <w:left w:val="none" w:sz="0" w:space="0" w:color="auto"/>
            <w:bottom w:val="none" w:sz="0" w:space="0" w:color="auto"/>
            <w:right w:val="none" w:sz="0" w:space="0" w:color="auto"/>
          </w:divBdr>
        </w:div>
        <w:div w:id="244531432">
          <w:marLeft w:val="640"/>
          <w:marRight w:val="0"/>
          <w:marTop w:val="0"/>
          <w:marBottom w:val="0"/>
          <w:divBdr>
            <w:top w:val="none" w:sz="0" w:space="0" w:color="auto"/>
            <w:left w:val="none" w:sz="0" w:space="0" w:color="auto"/>
            <w:bottom w:val="none" w:sz="0" w:space="0" w:color="auto"/>
            <w:right w:val="none" w:sz="0" w:space="0" w:color="auto"/>
          </w:divBdr>
        </w:div>
        <w:div w:id="2048556712">
          <w:marLeft w:val="640"/>
          <w:marRight w:val="0"/>
          <w:marTop w:val="0"/>
          <w:marBottom w:val="0"/>
          <w:divBdr>
            <w:top w:val="none" w:sz="0" w:space="0" w:color="auto"/>
            <w:left w:val="none" w:sz="0" w:space="0" w:color="auto"/>
            <w:bottom w:val="none" w:sz="0" w:space="0" w:color="auto"/>
            <w:right w:val="none" w:sz="0" w:space="0" w:color="auto"/>
          </w:divBdr>
        </w:div>
        <w:div w:id="59719565">
          <w:marLeft w:val="640"/>
          <w:marRight w:val="0"/>
          <w:marTop w:val="0"/>
          <w:marBottom w:val="0"/>
          <w:divBdr>
            <w:top w:val="none" w:sz="0" w:space="0" w:color="auto"/>
            <w:left w:val="none" w:sz="0" w:space="0" w:color="auto"/>
            <w:bottom w:val="none" w:sz="0" w:space="0" w:color="auto"/>
            <w:right w:val="none" w:sz="0" w:space="0" w:color="auto"/>
          </w:divBdr>
        </w:div>
        <w:div w:id="1033072144">
          <w:marLeft w:val="640"/>
          <w:marRight w:val="0"/>
          <w:marTop w:val="0"/>
          <w:marBottom w:val="0"/>
          <w:divBdr>
            <w:top w:val="none" w:sz="0" w:space="0" w:color="auto"/>
            <w:left w:val="none" w:sz="0" w:space="0" w:color="auto"/>
            <w:bottom w:val="none" w:sz="0" w:space="0" w:color="auto"/>
            <w:right w:val="none" w:sz="0" w:space="0" w:color="auto"/>
          </w:divBdr>
        </w:div>
        <w:div w:id="2045251609">
          <w:marLeft w:val="640"/>
          <w:marRight w:val="0"/>
          <w:marTop w:val="0"/>
          <w:marBottom w:val="0"/>
          <w:divBdr>
            <w:top w:val="none" w:sz="0" w:space="0" w:color="auto"/>
            <w:left w:val="none" w:sz="0" w:space="0" w:color="auto"/>
            <w:bottom w:val="none" w:sz="0" w:space="0" w:color="auto"/>
            <w:right w:val="none" w:sz="0" w:space="0" w:color="auto"/>
          </w:divBdr>
        </w:div>
        <w:div w:id="387805903">
          <w:marLeft w:val="640"/>
          <w:marRight w:val="0"/>
          <w:marTop w:val="0"/>
          <w:marBottom w:val="0"/>
          <w:divBdr>
            <w:top w:val="none" w:sz="0" w:space="0" w:color="auto"/>
            <w:left w:val="none" w:sz="0" w:space="0" w:color="auto"/>
            <w:bottom w:val="none" w:sz="0" w:space="0" w:color="auto"/>
            <w:right w:val="none" w:sz="0" w:space="0" w:color="auto"/>
          </w:divBdr>
        </w:div>
        <w:div w:id="1128666483">
          <w:marLeft w:val="640"/>
          <w:marRight w:val="0"/>
          <w:marTop w:val="0"/>
          <w:marBottom w:val="0"/>
          <w:divBdr>
            <w:top w:val="none" w:sz="0" w:space="0" w:color="auto"/>
            <w:left w:val="none" w:sz="0" w:space="0" w:color="auto"/>
            <w:bottom w:val="none" w:sz="0" w:space="0" w:color="auto"/>
            <w:right w:val="none" w:sz="0" w:space="0" w:color="auto"/>
          </w:divBdr>
        </w:div>
        <w:div w:id="1296646212">
          <w:marLeft w:val="640"/>
          <w:marRight w:val="0"/>
          <w:marTop w:val="0"/>
          <w:marBottom w:val="0"/>
          <w:divBdr>
            <w:top w:val="none" w:sz="0" w:space="0" w:color="auto"/>
            <w:left w:val="none" w:sz="0" w:space="0" w:color="auto"/>
            <w:bottom w:val="none" w:sz="0" w:space="0" w:color="auto"/>
            <w:right w:val="none" w:sz="0" w:space="0" w:color="auto"/>
          </w:divBdr>
        </w:div>
        <w:div w:id="1758943097">
          <w:marLeft w:val="640"/>
          <w:marRight w:val="0"/>
          <w:marTop w:val="0"/>
          <w:marBottom w:val="0"/>
          <w:divBdr>
            <w:top w:val="none" w:sz="0" w:space="0" w:color="auto"/>
            <w:left w:val="none" w:sz="0" w:space="0" w:color="auto"/>
            <w:bottom w:val="none" w:sz="0" w:space="0" w:color="auto"/>
            <w:right w:val="none" w:sz="0" w:space="0" w:color="auto"/>
          </w:divBdr>
        </w:div>
        <w:div w:id="190532801">
          <w:marLeft w:val="640"/>
          <w:marRight w:val="0"/>
          <w:marTop w:val="0"/>
          <w:marBottom w:val="0"/>
          <w:divBdr>
            <w:top w:val="none" w:sz="0" w:space="0" w:color="auto"/>
            <w:left w:val="none" w:sz="0" w:space="0" w:color="auto"/>
            <w:bottom w:val="none" w:sz="0" w:space="0" w:color="auto"/>
            <w:right w:val="none" w:sz="0" w:space="0" w:color="auto"/>
          </w:divBdr>
        </w:div>
        <w:div w:id="1117336631">
          <w:marLeft w:val="640"/>
          <w:marRight w:val="0"/>
          <w:marTop w:val="0"/>
          <w:marBottom w:val="0"/>
          <w:divBdr>
            <w:top w:val="none" w:sz="0" w:space="0" w:color="auto"/>
            <w:left w:val="none" w:sz="0" w:space="0" w:color="auto"/>
            <w:bottom w:val="none" w:sz="0" w:space="0" w:color="auto"/>
            <w:right w:val="none" w:sz="0" w:space="0" w:color="auto"/>
          </w:divBdr>
        </w:div>
        <w:div w:id="1262379332">
          <w:marLeft w:val="640"/>
          <w:marRight w:val="0"/>
          <w:marTop w:val="0"/>
          <w:marBottom w:val="0"/>
          <w:divBdr>
            <w:top w:val="none" w:sz="0" w:space="0" w:color="auto"/>
            <w:left w:val="none" w:sz="0" w:space="0" w:color="auto"/>
            <w:bottom w:val="none" w:sz="0" w:space="0" w:color="auto"/>
            <w:right w:val="none" w:sz="0" w:space="0" w:color="auto"/>
          </w:divBdr>
        </w:div>
        <w:div w:id="113251830">
          <w:marLeft w:val="640"/>
          <w:marRight w:val="0"/>
          <w:marTop w:val="0"/>
          <w:marBottom w:val="0"/>
          <w:divBdr>
            <w:top w:val="none" w:sz="0" w:space="0" w:color="auto"/>
            <w:left w:val="none" w:sz="0" w:space="0" w:color="auto"/>
            <w:bottom w:val="none" w:sz="0" w:space="0" w:color="auto"/>
            <w:right w:val="none" w:sz="0" w:space="0" w:color="auto"/>
          </w:divBdr>
        </w:div>
        <w:div w:id="990868838">
          <w:marLeft w:val="640"/>
          <w:marRight w:val="0"/>
          <w:marTop w:val="0"/>
          <w:marBottom w:val="0"/>
          <w:divBdr>
            <w:top w:val="none" w:sz="0" w:space="0" w:color="auto"/>
            <w:left w:val="none" w:sz="0" w:space="0" w:color="auto"/>
            <w:bottom w:val="none" w:sz="0" w:space="0" w:color="auto"/>
            <w:right w:val="none" w:sz="0" w:space="0" w:color="auto"/>
          </w:divBdr>
        </w:div>
        <w:div w:id="662896909">
          <w:marLeft w:val="640"/>
          <w:marRight w:val="0"/>
          <w:marTop w:val="0"/>
          <w:marBottom w:val="0"/>
          <w:divBdr>
            <w:top w:val="none" w:sz="0" w:space="0" w:color="auto"/>
            <w:left w:val="none" w:sz="0" w:space="0" w:color="auto"/>
            <w:bottom w:val="none" w:sz="0" w:space="0" w:color="auto"/>
            <w:right w:val="none" w:sz="0" w:space="0" w:color="auto"/>
          </w:divBdr>
        </w:div>
        <w:div w:id="400759881">
          <w:marLeft w:val="640"/>
          <w:marRight w:val="0"/>
          <w:marTop w:val="0"/>
          <w:marBottom w:val="0"/>
          <w:divBdr>
            <w:top w:val="none" w:sz="0" w:space="0" w:color="auto"/>
            <w:left w:val="none" w:sz="0" w:space="0" w:color="auto"/>
            <w:bottom w:val="none" w:sz="0" w:space="0" w:color="auto"/>
            <w:right w:val="none" w:sz="0" w:space="0" w:color="auto"/>
          </w:divBdr>
        </w:div>
        <w:div w:id="1672561879">
          <w:marLeft w:val="640"/>
          <w:marRight w:val="0"/>
          <w:marTop w:val="0"/>
          <w:marBottom w:val="0"/>
          <w:divBdr>
            <w:top w:val="none" w:sz="0" w:space="0" w:color="auto"/>
            <w:left w:val="none" w:sz="0" w:space="0" w:color="auto"/>
            <w:bottom w:val="none" w:sz="0" w:space="0" w:color="auto"/>
            <w:right w:val="none" w:sz="0" w:space="0" w:color="auto"/>
          </w:divBdr>
        </w:div>
        <w:div w:id="193857266">
          <w:marLeft w:val="640"/>
          <w:marRight w:val="0"/>
          <w:marTop w:val="0"/>
          <w:marBottom w:val="0"/>
          <w:divBdr>
            <w:top w:val="none" w:sz="0" w:space="0" w:color="auto"/>
            <w:left w:val="none" w:sz="0" w:space="0" w:color="auto"/>
            <w:bottom w:val="none" w:sz="0" w:space="0" w:color="auto"/>
            <w:right w:val="none" w:sz="0" w:space="0" w:color="auto"/>
          </w:divBdr>
        </w:div>
        <w:div w:id="1238713093">
          <w:marLeft w:val="640"/>
          <w:marRight w:val="0"/>
          <w:marTop w:val="0"/>
          <w:marBottom w:val="0"/>
          <w:divBdr>
            <w:top w:val="none" w:sz="0" w:space="0" w:color="auto"/>
            <w:left w:val="none" w:sz="0" w:space="0" w:color="auto"/>
            <w:bottom w:val="none" w:sz="0" w:space="0" w:color="auto"/>
            <w:right w:val="none" w:sz="0" w:space="0" w:color="auto"/>
          </w:divBdr>
        </w:div>
        <w:div w:id="1571191727">
          <w:marLeft w:val="640"/>
          <w:marRight w:val="0"/>
          <w:marTop w:val="0"/>
          <w:marBottom w:val="0"/>
          <w:divBdr>
            <w:top w:val="none" w:sz="0" w:space="0" w:color="auto"/>
            <w:left w:val="none" w:sz="0" w:space="0" w:color="auto"/>
            <w:bottom w:val="none" w:sz="0" w:space="0" w:color="auto"/>
            <w:right w:val="none" w:sz="0" w:space="0" w:color="auto"/>
          </w:divBdr>
        </w:div>
        <w:div w:id="1178815263">
          <w:marLeft w:val="640"/>
          <w:marRight w:val="0"/>
          <w:marTop w:val="0"/>
          <w:marBottom w:val="0"/>
          <w:divBdr>
            <w:top w:val="none" w:sz="0" w:space="0" w:color="auto"/>
            <w:left w:val="none" w:sz="0" w:space="0" w:color="auto"/>
            <w:bottom w:val="none" w:sz="0" w:space="0" w:color="auto"/>
            <w:right w:val="none" w:sz="0" w:space="0" w:color="auto"/>
          </w:divBdr>
        </w:div>
        <w:div w:id="1645770891">
          <w:marLeft w:val="640"/>
          <w:marRight w:val="0"/>
          <w:marTop w:val="0"/>
          <w:marBottom w:val="0"/>
          <w:divBdr>
            <w:top w:val="none" w:sz="0" w:space="0" w:color="auto"/>
            <w:left w:val="none" w:sz="0" w:space="0" w:color="auto"/>
            <w:bottom w:val="none" w:sz="0" w:space="0" w:color="auto"/>
            <w:right w:val="none" w:sz="0" w:space="0" w:color="auto"/>
          </w:divBdr>
        </w:div>
        <w:div w:id="1713387270">
          <w:marLeft w:val="640"/>
          <w:marRight w:val="0"/>
          <w:marTop w:val="0"/>
          <w:marBottom w:val="0"/>
          <w:divBdr>
            <w:top w:val="none" w:sz="0" w:space="0" w:color="auto"/>
            <w:left w:val="none" w:sz="0" w:space="0" w:color="auto"/>
            <w:bottom w:val="none" w:sz="0" w:space="0" w:color="auto"/>
            <w:right w:val="none" w:sz="0" w:space="0" w:color="auto"/>
          </w:divBdr>
        </w:div>
        <w:div w:id="2074154127">
          <w:marLeft w:val="640"/>
          <w:marRight w:val="0"/>
          <w:marTop w:val="0"/>
          <w:marBottom w:val="0"/>
          <w:divBdr>
            <w:top w:val="none" w:sz="0" w:space="0" w:color="auto"/>
            <w:left w:val="none" w:sz="0" w:space="0" w:color="auto"/>
            <w:bottom w:val="none" w:sz="0" w:space="0" w:color="auto"/>
            <w:right w:val="none" w:sz="0" w:space="0" w:color="auto"/>
          </w:divBdr>
        </w:div>
        <w:div w:id="987628555">
          <w:marLeft w:val="640"/>
          <w:marRight w:val="0"/>
          <w:marTop w:val="0"/>
          <w:marBottom w:val="0"/>
          <w:divBdr>
            <w:top w:val="none" w:sz="0" w:space="0" w:color="auto"/>
            <w:left w:val="none" w:sz="0" w:space="0" w:color="auto"/>
            <w:bottom w:val="none" w:sz="0" w:space="0" w:color="auto"/>
            <w:right w:val="none" w:sz="0" w:space="0" w:color="auto"/>
          </w:divBdr>
        </w:div>
        <w:div w:id="307512085">
          <w:marLeft w:val="640"/>
          <w:marRight w:val="0"/>
          <w:marTop w:val="0"/>
          <w:marBottom w:val="0"/>
          <w:divBdr>
            <w:top w:val="none" w:sz="0" w:space="0" w:color="auto"/>
            <w:left w:val="none" w:sz="0" w:space="0" w:color="auto"/>
            <w:bottom w:val="none" w:sz="0" w:space="0" w:color="auto"/>
            <w:right w:val="none" w:sz="0" w:space="0" w:color="auto"/>
          </w:divBdr>
        </w:div>
        <w:div w:id="234632681">
          <w:marLeft w:val="640"/>
          <w:marRight w:val="0"/>
          <w:marTop w:val="0"/>
          <w:marBottom w:val="0"/>
          <w:divBdr>
            <w:top w:val="none" w:sz="0" w:space="0" w:color="auto"/>
            <w:left w:val="none" w:sz="0" w:space="0" w:color="auto"/>
            <w:bottom w:val="none" w:sz="0" w:space="0" w:color="auto"/>
            <w:right w:val="none" w:sz="0" w:space="0" w:color="auto"/>
          </w:divBdr>
        </w:div>
        <w:div w:id="477845312">
          <w:marLeft w:val="640"/>
          <w:marRight w:val="0"/>
          <w:marTop w:val="0"/>
          <w:marBottom w:val="0"/>
          <w:divBdr>
            <w:top w:val="none" w:sz="0" w:space="0" w:color="auto"/>
            <w:left w:val="none" w:sz="0" w:space="0" w:color="auto"/>
            <w:bottom w:val="none" w:sz="0" w:space="0" w:color="auto"/>
            <w:right w:val="none" w:sz="0" w:space="0" w:color="auto"/>
          </w:divBdr>
        </w:div>
        <w:div w:id="144586943">
          <w:marLeft w:val="640"/>
          <w:marRight w:val="0"/>
          <w:marTop w:val="0"/>
          <w:marBottom w:val="0"/>
          <w:divBdr>
            <w:top w:val="none" w:sz="0" w:space="0" w:color="auto"/>
            <w:left w:val="none" w:sz="0" w:space="0" w:color="auto"/>
            <w:bottom w:val="none" w:sz="0" w:space="0" w:color="auto"/>
            <w:right w:val="none" w:sz="0" w:space="0" w:color="auto"/>
          </w:divBdr>
        </w:div>
        <w:div w:id="2081560367">
          <w:marLeft w:val="640"/>
          <w:marRight w:val="0"/>
          <w:marTop w:val="0"/>
          <w:marBottom w:val="0"/>
          <w:divBdr>
            <w:top w:val="none" w:sz="0" w:space="0" w:color="auto"/>
            <w:left w:val="none" w:sz="0" w:space="0" w:color="auto"/>
            <w:bottom w:val="none" w:sz="0" w:space="0" w:color="auto"/>
            <w:right w:val="none" w:sz="0" w:space="0" w:color="auto"/>
          </w:divBdr>
        </w:div>
        <w:div w:id="803230400">
          <w:marLeft w:val="640"/>
          <w:marRight w:val="0"/>
          <w:marTop w:val="0"/>
          <w:marBottom w:val="0"/>
          <w:divBdr>
            <w:top w:val="none" w:sz="0" w:space="0" w:color="auto"/>
            <w:left w:val="none" w:sz="0" w:space="0" w:color="auto"/>
            <w:bottom w:val="none" w:sz="0" w:space="0" w:color="auto"/>
            <w:right w:val="none" w:sz="0" w:space="0" w:color="auto"/>
          </w:divBdr>
        </w:div>
        <w:div w:id="348987701">
          <w:marLeft w:val="640"/>
          <w:marRight w:val="0"/>
          <w:marTop w:val="0"/>
          <w:marBottom w:val="0"/>
          <w:divBdr>
            <w:top w:val="none" w:sz="0" w:space="0" w:color="auto"/>
            <w:left w:val="none" w:sz="0" w:space="0" w:color="auto"/>
            <w:bottom w:val="none" w:sz="0" w:space="0" w:color="auto"/>
            <w:right w:val="none" w:sz="0" w:space="0" w:color="auto"/>
          </w:divBdr>
        </w:div>
        <w:div w:id="1406486954">
          <w:marLeft w:val="640"/>
          <w:marRight w:val="0"/>
          <w:marTop w:val="0"/>
          <w:marBottom w:val="0"/>
          <w:divBdr>
            <w:top w:val="none" w:sz="0" w:space="0" w:color="auto"/>
            <w:left w:val="none" w:sz="0" w:space="0" w:color="auto"/>
            <w:bottom w:val="none" w:sz="0" w:space="0" w:color="auto"/>
            <w:right w:val="none" w:sz="0" w:space="0" w:color="auto"/>
          </w:divBdr>
        </w:div>
        <w:div w:id="17396635">
          <w:marLeft w:val="640"/>
          <w:marRight w:val="0"/>
          <w:marTop w:val="0"/>
          <w:marBottom w:val="0"/>
          <w:divBdr>
            <w:top w:val="none" w:sz="0" w:space="0" w:color="auto"/>
            <w:left w:val="none" w:sz="0" w:space="0" w:color="auto"/>
            <w:bottom w:val="none" w:sz="0" w:space="0" w:color="auto"/>
            <w:right w:val="none" w:sz="0" w:space="0" w:color="auto"/>
          </w:divBdr>
        </w:div>
        <w:div w:id="1261253983">
          <w:marLeft w:val="640"/>
          <w:marRight w:val="0"/>
          <w:marTop w:val="0"/>
          <w:marBottom w:val="0"/>
          <w:divBdr>
            <w:top w:val="none" w:sz="0" w:space="0" w:color="auto"/>
            <w:left w:val="none" w:sz="0" w:space="0" w:color="auto"/>
            <w:bottom w:val="none" w:sz="0" w:space="0" w:color="auto"/>
            <w:right w:val="none" w:sz="0" w:space="0" w:color="auto"/>
          </w:divBdr>
        </w:div>
        <w:div w:id="2107771861">
          <w:marLeft w:val="640"/>
          <w:marRight w:val="0"/>
          <w:marTop w:val="0"/>
          <w:marBottom w:val="0"/>
          <w:divBdr>
            <w:top w:val="none" w:sz="0" w:space="0" w:color="auto"/>
            <w:left w:val="none" w:sz="0" w:space="0" w:color="auto"/>
            <w:bottom w:val="none" w:sz="0" w:space="0" w:color="auto"/>
            <w:right w:val="none" w:sz="0" w:space="0" w:color="auto"/>
          </w:divBdr>
        </w:div>
        <w:div w:id="1274244739">
          <w:marLeft w:val="640"/>
          <w:marRight w:val="0"/>
          <w:marTop w:val="0"/>
          <w:marBottom w:val="0"/>
          <w:divBdr>
            <w:top w:val="none" w:sz="0" w:space="0" w:color="auto"/>
            <w:left w:val="none" w:sz="0" w:space="0" w:color="auto"/>
            <w:bottom w:val="none" w:sz="0" w:space="0" w:color="auto"/>
            <w:right w:val="none" w:sz="0" w:space="0" w:color="auto"/>
          </w:divBdr>
        </w:div>
        <w:div w:id="34963037">
          <w:marLeft w:val="640"/>
          <w:marRight w:val="0"/>
          <w:marTop w:val="0"/>
          <w:marBottom w:val="0"/>
          <w:divBdr>
            <w:top w:val="none" w:sz="0" w:space="0" w:color="auto"/>
            <w:left w:val="none" w:sz="0" w:space="0" w:color="auto"/>
            <w:bottom w:val="none" w:sz="0" w:space="0" w:color="auto"/>
            <w:right w:val="none" w:sz="0" w:space="0" w:color="auto"/>
          </w:divBdr>
        </w:div>
        <w:div w:id="968164875">
          <w:marLeft w:val="640"/>
          <w:marRight w:val="0"/>
          <w:marTop w:val="0"/>
          <w:marBottom w:val="0"/>
          <w:divBdr>
            <w:top w:val="none" w:sz="0" w:space="0" w:color="auto"/>
            <w:left w:val="none" w:sz="0" w:space="0" w:color="auto"/>
            <w:bottom w:val="none" w:sz="0" w:space="0" w:color="auto"/>
            <w:right w:val="none" w:sz="0" w:space="0" w:color="auto"/>
          </w:divBdr>
        </w:div>
        <w:div w:id="1458838134">
          <w:marLeft w:val="640"/>
          <w:marRight w:val="0"/>
          <w:marTop w:val="0"/>
          <w:marBottom w:val="0"/>
          <w:divBdr>
            <w:top w:val="none" w:sz="0" w:space="0" w:color="auto"/>
            <w:left w:val="none" w:sz="0" w:space="0" w:color="auto"/>
            <w:bottom w:val="none" w:sz="0" w:space="0" w:color="auto"/>
            <w:right w:val="none" w:sz="0" w:space="0" w:color="auto"/>
          </w:divBdr>
        </w:div>
        <w:div w:id="382291933">
          <w:marLeft w:val="640"/>
          <w:marRight w:val="0"/>
          <w:marTop w:val="0"/>
          <w:marBottom w:val="0"/>
          <w:divBdr>
            <w:top w:val="none" w:sz="0" w:space="0" w:color="auto"/>
            <w:left w:val="none" w:sz="0" w:space="0" w:color="auto"/>
            <w:bottom w:val="none" w:sz="0" w:space="0" w:color="auto"/>
            <w:right w:val="none" w:sz="0" w:space="0" w:color="auto"/>
          </w:divBdr>
        </w:div>
        <w:div w:id="931010708">
          <w:marLeft w:val="640"/>
          <w:marRight w:val="0"/>
          <w:marTop w:val="0"/>
          <w:marBottom w:val="0"/>
          <w:divBdr>
            <w:top w:val="none" w:sz="0" w:space="0" w:color="auto"/>
            <w:left w:val="none" w:sz="0" w:space="0" w:color="auto"/>
            <w:bottom w:val="none" w:sz="0" w:space="0" w:color="auto"/>
            <w:right w:val="none" w:sz="0" w:space="0" w:color="auto"/>
          </w:divBdr>
        </w:div>
        <w:div w:id="1891111658">
          <w:marLeft w:val="640"/>
          <w:marRight w:val="0"/>
          <w:marTop w:val="0"/>
          <w:marBottom w:val="0"/>
          <w:divBdr>
            <w:top w:val="none" w:sz="0" w:space="0" w:color="auto"/>
            <w:left w:val="none" w:sz="0" w:space="0" w:color="auto"/>
            <w:bottom w:val="none" w:sz="0" w:space="0" w:color="auto"/>
            <w:right w:val="none" w:sz="0" w:space="0" w:color="auto"/>
          </w:divBdr>
        </w:div>
        <w:div w:id="2054962096">
          <w:marLeft w:val="640"/>
          <w:marRight w:val="0"/>
          <w:marTop w:val="0"/>
          <w:marBottom w:val="0"/>
          <w:divBdr>
            <w:top w:val="none" w:sz="0" w:space="0" w:color="auto"/>
            <w:left w:val="none" w:sz="0" w:space="0" w:color="auto"/>
            <w:bottom w:val="none" w:sz="0" w:space="0" w:color="auto"/>
            <w:right w:val="none" w:sz="0" w:space="0" w:color="auto"/>
          </w:divBdr>
        </w:div>
        <w:div w:id="584218692">
          <w:marLeft w:val="640"/>
          <w:marRight w:val="0"/>
          <w:marTop w:val="0"/>
          <w:marBottom w:val="0"/>
          <w:divBdr>
            <w:top w:val="none" w:sz="0" w:space="0" w:color="auto"/>
            <w:left w:val="none" w:sz="0" w:space="0" w:color="auto"/>
            <w:bottom w:val="none" w:sz="0" w:space="0" w:color="auto"/>
            <w:right w:val="none" w:sz="0" w:space="0" w:color="auto"/>
          </w:divBdr>
        </w:div>
        <w:div w:id="912004165">
          <w:marLeft w:val="640"/>
          <w:marRight w:val="0"/>
          <w:marTop w:val="0"/>
          <w:marBottom w:val="0"/>
          <w:divBdr>
            <w:top w:val="none" w:sz="0" w:space="0" w:color="auto"/>
            <w:left w:val="none" w:sz="0" w:space="0" w:color="auto"/>
            <w:bottom w:val="none" w:sz="0" w:space="0" w:color="auto"/>
            <w:right w:val="none" w:sz="0" w:space="0" w:color="auto"/>
          </w:divBdr>
        </w:div>
        <w:div w:id="1921405440">
          <w:marLeft w:val="640"/>
          <w:marRight w:val="0"/>
          <w:marTop w:val="0"/>
          <w:marBottom w:val="0"/>
          <w:divBdr>
            <w:top w:val="none" w:sz="0" w:space="0" w:color="auto"/>
            <w:left w:val="none" w:sz="0" w:space="0" w:color="auto"/>
            <w:bottom w:val="none" w:sz="0" w:space="0" w:color="auto"/>
            <w:right w:val="none" w:sz="0" w:space="0" w:color="auto"/>
          </w:divBdr>
        </w:div>
        <w:div w:id="1630938894">
          <w:marLeft w:val="640"/>
          <w:marRight w:val="0"/>
          <w:marTop w:val="0"/>
          <w:marBottom w:val="0"/>
          <w:divBdr>
            <w:top w:val="none" w:sz="0" w:space="0" w:color="auto"/>
            <w:left w:val="none" w:sz="0" w:space="0" w:color="auto"/>
            <w:bottom w:val="none" w:sz="0" w:space="0" w:color="auto"/>
            <w:right w:val="none" w:sz="0" w:space="0" w:color="auto"/>
          </w:divBdr>
        </w:div>
        <w:div w:id="937181913">
          <w:marLeft w:val="640"/>
          <w:marRight w:val="0"/>
          <w:marTop w:val="0"/>
          <w:marBottom w:val="0"/>
          <w:divBdr>
            <w:top w:val="none" w:sz="0" w:space="0" w:color="auto"/>
            <w:left w:val="none" w:sz="0" w:space="0" w:color="auto"/>
            <w:bottom w:val="none" w:sz="0" w:space="0" w:color="auto"/>
            <w:right w:val="none" w:sz="0" w:space="0" w:color="auto"/>
          </w:divBdr>
        </w:div>
        <w:div w:id="373778729">
          <w:marLeft w:val="640"/>
          <w:marRight w:val="0"/>
          <w:marTop w:val="0"/>
          <w:marBottom w:val="0"/>
          <w:divBdr>
            <w:top w:val="none" w:sz="0" w:space="0" w:color="auto"/>
            <w:left w:val="none" w:sz="0" w:space="0" w:color="auto"/>
            <w:bottom w:val="none" w:sz="0" w:space="0" w:color="auto"/>
            <w:right w:val="none" w:sz="0" w:space="0" w:color="auto"/>
          </w:divBdr>
        </w:div>
        <w:div w:id="1237206839">
          <w:marLeft w:val="640"/>
          <w:marRight w:val="0"/>
          <w:marTop w:val="0"/>
          <w:marBottom w:val="0"/>
          <w:divBdr>
            <w:top w:val="none" w:sz="0" w:space="0" w:color="auto"/>
            <w:left w:val="none" w:sz="0" w:space="0" w:color="auto"/>
            <w:bottom w:val="none" w:sz="0" w:space="0" w:color="auto"/>
            <w:right w:val="none" w:sz="0" w:space="0" w:color="auto"/>
          </w:divBdr>
        </w:div>
        <w:div w:id="1833567437">
          <w:marLeft w:val="640"/>
          <w:marRight w:val="0"/>
          <w:marTop w:val="0"/>
          <w:marBottom w:val="0"/>
          <w:divBdr>
            <w:top w:val="none" w:sz="0" w:space="0" w:color="auto"/>
            <w:left w:val="none" w:sz="0" w:space="0" w:color="auto"/>
            <w:bottom w:val="none" w:sz="0" w:space="0" w:color="auto"/>
            <w:right w:val="none" w:sz="0" w:space="0" w:color="auto"/>
          </w:divBdr>
        </w:div>
        <w:div w:id="490870592">
          <w:marLeft w:val="640"/>
          <w:marRight w:val="0"/>
          <w:marTop w:val="0"/>
          <w:marBottom w:val="0"/>
          <w:divBdr>
            <w:top w:val="none" w:sz="0" w:space="0" w:color="auto"/>
            <w:left w:val="none" w:sz="0" w:space="0" w:color="auto"/>
            <w:bottom w:val="none" w:sz="0" w:space="0" w:color="auto"/>
            <w:right w:val="none" w:sz="0" w:space="0" w:color="auto"/>
          </w:divBdr>
        </w:div>
        <w:div w:id="622151067">
          <w:marLeft w:val="640"/>
          <w:marRight w:val="0"/>
          <w:marTop w:val="0"/>
          <w:marBottom w:val="0"/>
          <w:divBdr>
            <w:top w:val="none" w:sz="0" w:space="0" w:color="auto"/>
            <w:left w:val="none" w:sz="0" w:space="0" w:color="auto"/>
            <w:bottom w:val="none" w:sz="0" w:space="0" w:color="auto"/>
            <w:right w:val="none" w:sz="0" w:space="0" w:color="auto"/>
          </w:divBdr>
        </w:div>
        <w:div w:id="665012189">
          <w:marLeft w:val="640"/>
          <w:marRight w:val="0"/>
          <w:marTop w:val="0"/>
          <w:marBottom w:val="0"/>
          <w:divBdr>
            <w:top w:val="none" w:sz="0" w:space="0" w:color="auto"/>
            <w:left w:val="none" w:sz="0" w:space="0" w:color="auto"/>
            <w:bottom w:val="none" w:sz="0" w:space="0" w:color="auto"/>
            <w:right w:val="none" w:sz="0" w:space="0" w:color="auto"/>
          </w:divBdr>
        </w:div>
        <w:div w:id="1743527815">
          <w:marLeft w:val="640"/>
          <w:marRight w:val="0"/>
          <w:marTop w:val="0"/>
          <w:marBottom w:val="0"/>
          <w:divBdr>
            <w:top w:val="none" w:sz="0" w:space="0" w:color="auto"/>
            <w:left w:val="none" w:sz="0" w:space="0" w:color="auto"/>
            <w:bottom w:val="none" w:sz="0" w:space="0" w:color="auto"/>
            <w:right w:val="none" w:sz="0" w:space="0" w:color="auto"/>
          </w:divBdr>
        </w:div>
        <w:div w:id="1130124001">
          <w:marLeft w:val="640"/>
          <w:marRight w:val="0"/>
          <w:marTop w:val="0"/>
          <w:marBottom w:val="0"/>
          <w:divBdr>
            <w:top w:val="none" w:sz="0" w:space="0" w:color="auto"/>
            <w:left w:val="none" w:sz="0" w:space="0" w:color="auto"/>
            <w:bottom w:val="none" w:sz="0" w:space="0" w:color="auto"/>
            <w:right w:val="none" w:sz="0" w:space="0" w:color="auto"/>
          </w:divBdr>
        </w:div>
        <w:div w:id="215047682">
          <w:marLeft w:val="640"/>
          <w:marRight w:val="0"/>
          <w:marTop w:val="0"/>
          <w:marBottom w:val="0"/>
          <w:divBdr>
            <w:top w:val="none" w:sz="0" w:space="0" w:color="auto"/>
            <w:left w:val="none" w:sz="0" w:space="0" w:color="auto"/>
            <w:bottom w:val="none" w:sz="0" w:space="0" w:color="auto"/>
            <w:right w:val="none" w:sz="0" w:space="0" w:color="auto"/>
          </w:divBdr>
        </w:div>
        <w:div w:id="32583664">
          <w:marLeft w:val="640"/>
          <w:marRight w:val="0"/>
          <w:marTop w:val="0"/>
          <w:marBottom w:val="0"/>
          <w:divBdr>
            <w:top w:val="none" w:sz="0" w:space="0" w:color="auto"/>
            <w:left w:val="none" w:sz="0" w:space="0" w:color="auto"/>
            <w:bottom w:val="none" w:sz="0" w:space="0" w:color="auto"/>
            <w:right w:val="none" w:sz="0" w:space="0" w:color="auto"/>
          </w:divBdr>
        </w:div>
        <w:div w:id="1057624877">
          <w:marLeft w:val="640"/>
          <w:marRight w:val="0"/>
          <w:marTop w:val="0"/>
          <w:marBottom w:val="0"/>
          <w:divBdr>
            <w:top w:val="none" w:sz="0" w:space="0" w:color="auto"/>
            <w:left w:val="none" w:sz="0" w:space="0" w:color="auto"/>
            <w:bottom w:val="none" w:sz="0" w:space="0" w:color="auto"/>
            <w:right w:val="none" w:sz="0" w:space="0" w:color="auto"/>
          </w:divBdr>
        </w:div>
        <w:div w:id="1560290140">
          <w:marLeft w:val="640"/>
          <w:marRight w:val="0"/>
          <w:marTop w:val="0"/>
          <w:marBottom w:val="0"/>
          <w:divBdr>
            <w:top w:val="none" w:sz="0" w:space="0" w:color="auto"/>
            <w:left w:val="none" w:sz="0" w:space="0" w:color="auto"/>
            <w:bottom w:val="none" w:sz="0" w:space="0" w:color="auto"/>
            <w:right w:val="none" w:sz="0" w:space="0" w:color="auto"/>
          </w:divBdr>
        </w:div>
        <w:div w:id="439423433">
          <w:marLeft w:val="640"/>
          <w:marRight w:val="0"/>
          <w:marTop w:val="0"/>
          <w:marBottom w:val="0"/>
          <w:divBdr>
            <w:top w:val="none" w:sz="0" w:space="0" w:color="auto"/>
            <w:left w:val="none" w:sz="0" w:space="0" w:color="auto"/>
            <w:bottom w:val="none" w:sz="0" w:space="0" w:color="auto"/>
            <w:right w:val="none" w:sz="0" w:space="0" w:color="auto"/>
          </w:divBdr>
        </w:div>
        <w:div w:id="1605651217">
          <w:marLeft w:val="640"/>
          <w:marRight w:val="0"/>
          <w:marTop w:val="0"/>
          <w:marBottom w:val="0"/>
          <w:divBdr>
            <w:top w:val="none" w:sz="0" w:space="0" w:color="auto"/>
            <w:left w:val="none" w:sz="0" w:space="0" w:color="auto"/>
            <w:bottom w:val="none" w:sz="0" w:space="0" w:color="auto"/>
            <w:right w:val="none" w:sz="0" w:space="0" w:color="auto"/>
          </w:divBdr>
        </w:div>
        <w:div w:id="1596208979">
          <w:marLeft w:val="640"/>
          <w:marRight w:val="0"/>
          <w:marTop w:val="0"/>
          <w:marBottom w:val="0"/>
          <w:divBdr>
            <w:top w:val="none" w:sz="0" w:space="0" w:color="auto"/>
            <w:left w:val="none" w:sz="0" w:space="0" w:color="auto"/>
            <w:bottom w:val="none" w:sz="0" w:space="0" w:color="auto"/>
            <w:right w:val="none" w:sz="0" w:space="0" w:color="auto"/>
          </w:divBdr>
        </w:div>
        <w:div w:id="1172333421">
          <w:marLeft w:val="640"/>
          <w:marRight w:val="0"/>
          <w:marTop w:val="0"/>
          <w:marBottom w:val="0"/>
          <w:divBdr>
            <w:top w:val="none" w:sz="0" w:space="0" w:color="auto"/>
            <w:left w:val="none" w:sz="0" w:space="0" w:color="auto"/>
            <w:bottom w:val="none" w:sz="0" w:space="0" w:color="auto"/>
            <w:right w:val="none" w:sz="0" w:space="0" w:color="auto"/>
          </w:divBdr>
        </w:div>
        <w:div w:id="58478764">
          <w:marLeft w:val="640"/>
          <w:marRight w:val="0"/>
          <w:marTop w:val="0"/>
          <w:marBottom w:val="0"/>
          <w:divBdr>
            <w:top w:val="none" w:sz="0" w:space="0" w:color="auto"/>
            <w:left w:val="none" w:sz="0" w:space="0" w:color="auto"/>
            <w:bottom w:val="none" w:sz="0" w:space="0" w:color="auto"/>
            <w:right w:val="none" w:sz="0" w:space="0" w:color="auto"/>
          </w:divBdr>
        </w:div>
        <w:div w:id="639845392">
          <w:marLeft w:val="640"/>
          <w:marRight w:val="0"/>
          <w:marTop w:val="0"/>
          <w:marBottom w:val="0"/>
          <w:divBdr>
            <w:top w:val="none" w:sz="0" w:space="0" w:color="auto"/>
            <w:left w:val="none" w:sz="0" w:space="0" w:color="auto"/>
            <w:bottom w:val="none" w:sz="0" w:space="0" w:color="auto"/>
            <w:right w:val="none" w:sz="0" w:space="0" w:color="auto"/>
          </w:divBdr>
        </w:div>
        <w:div w:id="516040379">
          <w:marLeft w:val="640"/>
          <w:marRight w:val="0"/>
          <w:marTop w:val="0"/>
          <w:marBottom w:val="0"/>
          <w:divBdr>
            <w:top w:val="none" w:sz="0" w:space="0" w:color="auto"/>
            <w:left w:val="none" w:sz="0" w:space="0" w:color="auto"/>
            <w:bottom w:val="none" w:sz="0" w:space="0" w:color="auto"/>
            <w:right w:val="none" w:sz="0" w:space="0" w:color="auto"/>
          </w:divBdr>
        </w:div>
        <w:div w:id="608784567">
          <w:marLeft w:val="640"/>
          <w:marRight w:val="0"/>
          <w:marTop w:val="0"/>
          <w:marBottom w:val="0"/>
          <w:divBdr>
            <w:top w:val="none" w:sz="0" w:space="0" w:color="auto"/>
            <w:left w:val="none" w:sz="0" w:space="0" w:color="auto"/>
            <w:bottom w:val="none" w:sz="0" w:space="0" w:color="auto"/>
            <w:right w:val="none" w:sz="0" w:space="0" w:color="auto"/>
          </w:divBdr>
        </w:div>
        <w:div w:id="345980086">
          <w:marLeft w:val="640"/>
          <w:marRight w:val="0"/>
          <w:marTop w:val="0"/>
          <w:marBottom w:val="0"/>
          <w:divBdr>
            <w:top w:val="none" w:sz="0" w:space="0" w:color="auto"/>
            <w:left w:val="none" w:sz="0" w:space="0" w:color="auto"/>
            <w:bottom w:val="none" w:sz="0" w:space="0" w:color="auto"/>
            <w:right w:val="none" w:sz="0" w:space="0" w:color="auto"/>
          </w:divBdr>
        </w:div>
        <w:div w:id="1420828381">
          <w:marLeft w:val="640"/>
          <w:marRight w:val="0"/>
          <w:marTop w:val="0"/>
          <w:marBottom w:val="0"/>
          <w:divBdr>
            <w:top w:val="none" w:sz="0" w:space="0" w:color="auto"/>
            <w:left w:val="none" w:sz="0" w:space="0" w:color="auto"/>
            <w:bottom w:val="none" w:sz="0" w:space="0" w:color="auto"/>
            <w:right w:val="none" w:sz="0" w:space="0" w:color="auto"/>
          </w:divBdr>
        </w:div>
        <w:div w:id="186791834">
          <w:marLeft w:val="640"/>
          <w:marRight w:val="0"/>
          <w:marTop w:val="0"/>
          <w:marBottom w:val="0"/>
          <w:divBdr>
            <w:top w:val="none" w:sz="0" w:space="0" w:color="auto"/>
            <w:left w:val="none" w:sz="0" w:space="0" w:color="auto"/>
            <w:bottom w:val="none" w:sz="0" w:space="0" w:color="auto"/>
            <w:right w:val="none" w:sz="0" w:space="0" w:color="auto"/>
          </w:divBdr>
        </w:div>
        <w:div w:id="1914050599">
          <w:marLeft w:val="640"/>
          <w:marRight w:val="0"/>
          <w:marTop w:val="0"/>
          <w:marBottom w:val="0"/>
          <w:divBdr>
            <w:top w:val="none" w:sz="0" w:space="0" w:color="auto"/>
            <w:left w:val="none" w:sz="0" w:space="0" w:color="auto"/>
            <w:bottom w:val="none" w:sz="0" w:space="0" w:color="auto"/>
            <w:right w:val="none" w:sz="0" w:space="0" w:color="auto"/>
          </w:divBdr>
        </w:div>
        <w:div w:id="1080902971">
          <w:marLeft w:val="640"/>
          <w:marRight w:val="0"/>
          <w:marTop w:val="0"/>
          <w:marBottom w:val="0"/>
          <w:divBdr>
            <w:top w:val="none" w:sz="0" w:space="0" w:color="auto"/>
            <w:left w:val="none" w:sz="0" w:space="0" w:color="auto"/>
            <w:bottom w:val="none" w:sz="0" w:space="0" w:color="auto"/>
            <w:right w:val="none" w:sz="0" w:space="0" w:color="auto"/>
          </w:divBdr>
        </w:div>
        <w:div w:id="792745457">
          <w:marLeft w:val="640"/>
          <w:marRight w:val="0"/>
          <w:marTop w:val="0"/>
          <w:marBottom w:val="0"/>
          <w:divBdr>
            <w:top w:val="none" w:sz="0" w:space="0" w:color="auto"/>
            <w:left w:val="none" w:sz="0" w:space="0" w:color="auto"/>
            <w:bottom w:val="none" w:sz="0" w:space="0" w:color="auto"/>
            <w:right w:val="none" w:sz="0" w:space="0" w:color="auto"/>
          </w:divBdr>
        </w:div>
        <w:div w:id="104543070">
          <w:marLeft w:val="640"/>
          <w:marRight w:val="0"/>
          <w:marTop w:val="0"/>
          <w:marBottom w:val="0"/>
          <w:divBdr>
            <w:top w:val="none" w:sz="0" w:space="0" w:color="auto"/>
            <w:left w:val="none" w:sz="0" w:space="0" w:color="auto"/>
            <w:bottom w:val="none" w:sz="0" w:space="0" w:color="auto"/>
            <w:right w:val="none" w:sz="0" w:space="0" w:color="auto"/>
          </w:divBdr>
        </w:div>
        <w:div w:id="2013026159">
          <w:marLeft w:val="640"/>
          <w:marRight w:val="0"/>
          <w:marTop w:val="0"/>
          <w:marBottom w:val="0"/>
          <w:divBdr>
            <w:top w:val="none" w:sz="0" w:space="0" w:color="auto"/>
            <w:left w:val="none" w:sz="0" w:space="0" w:color="auto"/>
            <w:bottom w:val="none" w:sz="0" w:space="0" w:color="auto"/>
            <w:right w:val="none" w:sz="0" w:space="0" w:color="auto"/>
          </w:divBdr>
        </w:div>
        <w:div w:id="1843932627">
          <w:marLeft w:val="640"/>
          <w:marRight w:val="0"/>
          <w:marTop w:val="0"/>
          <w:marBottom w:val="0"/>
          <w:divBdr>
            <w:top w:val="none" w:sz="0" w:space="0" w:color="auto"/>
            <w:left w:val="none" w:sz="0" w:space="0" w:color="auto"/>
            <w:bottom w:val="none" w:sz="0" w:space="0" w:color="auto"/>
            <w:right w:val="none" w:sz="0" w:space="0" w:color="auto"/>
          </w:divBdr>
        </w:div>
        <w:div w:id="1913617317">
          <w:marLeft w:val="640"/>
          <w:marRight w:val="0"/>
          <w:marTop w:val="0"/>
          <w:marBottom w:val="0"/>
          <w:divBdr>
            <w:top w:val="none" w:sz="0" w:space="0" w:color="auto"/>
            <w:left w:val="none" w:sz="0" w:space="0" w:color="auto"/>
            <w:bottom w:val="none" w:sz="0" w:space="0" w:color="auto"/>
            <w:right w:val="none" w:sz="0" w:space="0" w:color="auto"/>
          </w:divBdr>
        </w:div>
        <w:div w:id="489294863">
          <w:marLeft w:val="640"/>
          <w:marRight w:val="0"/>
          <w:marTop w:val="0"/>
          <w:marBottom w:val="0"/>
          <w:divBdr>
            <w:top w:val="none" w:sz="0" w:space="0" w:color="auto"/>
            <w:left w:val="none" w:sz="0" w:space="0" w:color="auto"/>
            <w:bottom w:val="none" w:sz="0" w:space="0" w:color="auto"/>
            <w:right w:val="none" w:sz="0" w:space="0" w:color="auto"/>
          </w:divBdr>
        </w:div>
        <w:div w:id="1697074808">
          <w:marLeft w:val="640"/>
          <w:marRight w:val="0"/>
          <w:marTop w:val="0"/>
          <w:marBottom w:val="0"/>
          <w:divBdr>
            <w:top w:val="none" w:sz="0" w:space="0" w:color="auto"/>
            <w:left w:val="none" w:sz="0" w:space="0" w:color="auto"/>
            <w:bottom w:val="none" w:sz="0" w:space="0" w:color="auto"/>
            <w:right w:val="none" w:sz="0" w:space="0" w:color="auto"/>
          </w:divBdr>
        </w:div>
        <w:div w:id="88241049">
          <w:marLeft w:val="640"/>
          <w:marRight w:val="0"/>
          <w:marTop w:val="0"/>
          <w:marBottom w:val="0"/>
          <w:divBdr>
            <w:top w:val="none" w:sz="0" w:space="0" w:color="auto"/>
            <w:left w:val="none" w:sz="0" w:space="0" w:color="auto"/>
            <w:bottom w:val="none" w:sz="0" w:space="0" w:color="auto"/>
            <w:right w:val="none" w:sz="0" w:space="0" w:color="auto"/>
          </w:divBdr>
        </w:div>
        <w:div w:id="1983848161">
          <w:marLeft w:val="640"/>
          <w:marRight w:val="0"/>
          <w:marTop w:val="0"/>
          <w:marBottom w:val="0"/>
          <w:divBdr>
            <w:top w:val="none" w:sz="0" w:space="0" w:color="auto"/>
            <w:left w:val="none" w:sz="0" w:space="0" w:color="auto"/>
            <w:bottom w:val="none" w:sz="0" w:space="0" w:color="auto"/>
            <w:right w:val="none" w:sz="0" w:space="0" w:color="auto"/>
          </w:divBdr>
        </w:div>
        <w:div w:id="464782008">
          <w:marLeft w:val="640"/>
          <w:marRight w:val="0"/>
          <w:marTop w:val="0"/>
          <w:marBottom w:val="0"/>
          <w:divBdr>
            <w:top w:val="none" w:sz="0" w:space="0" w:color="auto"/>
            <w:left w:val="none" w:sz="0" w:space="0" w:color="auto"/>
            <w:bottom w:val="none" w:sz="0" w:space="0" w:color="auto"/>
            <w:right w:val="none" w:sz="0" w:space="0" w:color="auto"/>
          </w:divBdr>
        </w:div>
        <w:div w:id="204410986">
          <w:marLeft w:val="640"/>
          <w:marRight w:val="0"/>
          <w:marTop w:val="0"/>
          <w:marBottom w:val="0"/>
          <w:divBdr>
            <w:top w:val="none" w:sz="0" w:space="0" w:color="auto"/>
            <w:left w:val="none" w:sz="0" w:space="0" w:color="auto"/>
            <w:bottom w:val="none" w:sz="0" w:space="0" w:color="auto"/>
            <w:right w:val="none" w:sz="0" w:space="0" w:color="auto"/>
          </w:divBdr>
        </w:div>
        <w:div w:id="541597751">
          <w:marLeft w:val="640"/>
          <w:marRight w:val="0"/>
          <w:marTop w:val="0"/>
          <w:marBottom w:val="0"/>
          <w:divBdr>
            <w:top w:val="none" w:sz="0" w:space="0" w:color="auto"/>
            <w:left w:val="none" w:sz="0" w:space="0" w:color="auto"/>
            <w:bottom w:val="none" w:sz="0" w:space="0" w:color="auto"/>
            <w:right w:val="none" w:sz="0" w:space="0" w:color="auto"/>
          </w:divBdr>
        </w:div>
        <w:div w:id="1932811850">
          <w:marLeft w:val="640"/>
          <w:marRight w:val="0"/>
          <w:marTop w:val="0"/>
          <w:marBottom w:val="0"/>
          <w:divBdr>
            <w:top w:val="none" w:sz="0" w:space="0" w:color="auto"/>
            <w:left w:val="none" w:sz="0" w:space="0" w:color="auto"/>
            <w:bottom w:val="none" w:sz="0" w:space="0" w:color="auto"/>
            <w:right w:val="none" w:sz="0" w:space="0" w:color="auto"/>
          </w:divBdr>
        </w:div>
        <w:div w:id="64882609">
          <w:marLeft w:val="640"/>
          <w:marRight w:val="0"/>
          <w:marTop w:val="0"/>
          <w:marBottom w:val="0"/>
          <w:divBdr>
            <w:top w:val="none" w:sz="0" w:space="0" w:color="auto"/>
            <w:left w:val="none" w:sz="0" w:space="0" w:color="auto"/>
            <w:bottom w:val="none" w:sz="0" w:space="0" w:color="auto"/>
            <w:right w:val="none" w:sz="0" w:space="0" w:color="auto"/>
          </w:divBdr>
        </w:div>
        <w:div w:id="887761070">
          <w:marLeft w:val="640"/>
          <w:marRight w:val="0"/>
          <w:marTop w:val="0"/>
          <w:marBottom w:val="0"/>
          <w:divBdr>
            <w:top w:val="none" w:sz="0" w:space="0" w:color="auto"/>
            <w:left w:val="none" w:sz="0" w:space="0" w:color="auto"/>
            <w:bottom w:val="none" w:sz="0" w:space="0" w:color="auto"/>
            <w:right w:val="none" w:sz="0" w:space="0" w:color="auto"/>
          </w:divBdr>
        </w:div>
        <w:div w:id="701055202">
          <w:marLeft w:val="640"/>
          <w:marRight w:val="0"/>
          <w:marTop w:val="0"/>
          <w:marBottom w:val="0"/>
          <w:divBdr>
            <w:top w:val="none" w:sz="0" w:space="0" w:color="auto"/>
            <w:left w:val="none" w:sz="0" w:space="0" w:color="auto"/>
            <w:bottom w:val="none" w:sz="0" w:space="0" w:color="auto"/>
            <w:right w:val="none" w:sz="0" w:space="0" w:color="auto"/>
          </w:divBdr>
        </w:div>
        <w:div w:id="894438667">
          <w:marLeft w:val="640"/>
          <w:marRight w:val="0"/>
          <w:marTop w:val="0"/>
          <w:marBottom w:val="0"/>
          <w:divBdr>
            <w:top w:val="none" w:sz="0" w:space="0" w:color="auto"/>
            <w:left w:val="none" w:sz="0" w:space="0" w:color="auto"/>
            <w:bottom w:val="none" w:sz="0" w:space="0" w:color="auto"/>
            <w:right w:val="none" w:sz="0" w:space="0" w:color="auto"/>
          </w:divBdr>
        </w:div>
        <w:div w:id="1687439039">
          <w:marLeft w:val="640"/>
          <w:marRight w:val="0"/>
          <w:marTop w:val="0"/>
          <w:marBottom w:val="0"/>
          <w:divBdr>
            <w:top w:val="none" w:sz="0" w:space="0" w:color="auto"/>
            <w:left w:val="none" w:sz="0" w:space="0" w:color="auto"/>
            <w:bottom w:val="none" w:sz="0" w:space="0" w:color="auto"/>
            <w:right w:val="none" w:sz="0" w:space="0" w:color="auto"/>
          </w:divBdr>
        </w:div>
        <w:div w:id="1629160807">
          <w:marLeft w:val="640"/>
          <w:marRight w:val="0"/>
          <w:marTop w:val="0"/>
          <w:marBottom w:val="0"/>
          <w:divBdr>
            <w:top w:val="none" w:sz="0" w:space="0" w:color="auto"/>
            <w:left w:val="none" w:sz="0" w:space="0" w:color="auto"/>
            <w:bottom w:val="none" w:sz="0" w:space="0" w:color="auto"/>
            <w:right w:val="none" w:sz="0" w:space="0" w:color="auto"/>
          </w:divBdr>
        </w:div>
        <w:div w:id="901335888">
          <w:marLeft w:val="640"/>
          <w:marRight w:val="0"/>
          <w:marTop w:val="0"/>
          <w:marBottom w:val="0"/>
          <w:divBdr>
            <w:top w:val="none" w:sz="0" w:space="0" w:color="auto"/>
            <w:left w:val="none" w:sz="0" w:space="0" w:color="auto"/>
            <w:bottom w:val="none" w:sz="0" w:space="0" w:color="auto"/>
            <w:right w:val="none" w:sz="0" w:space="0" w:color="auto"/>
          </w:divBdr>
        </w:div>
        <w:div w:id="1233008321">
          <w:marLeft w:val="640"/>
          <w:marRight w:val="0"/>
          <w:marTop w:val="0"/>
          <w:marBottom w:val="0"/>
          <w:divBdr>
            <w:top w:val="none" w:sz="0" w:space="0" w:color="auto"/>
            <w:left w:val="none" w:sz="0" w:space="0" w:color="auto"/>
            <w:bottom w:val="none" w:sz="0" w:space="0" w:color="auto"/>
            <w:right w:val="none" w:sz="0" w:space="0" w:color="auto"/>
          </w:divBdr>
        </w:div>
        <w:div w:id="1295911712">
          <w:marLeft w:val="640"/>
          <w:marRight w:val="0"/>
          <w:marTop w:val="0"/>
          <w:marBottom w:val="0"/>
          <w:divBdr>
            <w:top w:val="none" w:sz="0" w:space="0" w:color="auto"/>
            <w:left w:val="none" w:sz="0" w:space="0" w:color="auto"/>
            <w:bottom w:val="none" w:sz="0" w:space="0" w:color="auto"/>
            <w:right w:val="none" w:sz="0" w:space="0" w:color="auto"/>
          </w:divBdr>
        </w:div>
        <w:div w:id="138228932">
          <w:marLeft w:val="640"/>
          <w:marRight w:val="0"/>
          <w:marTop w:val="0"/>
          <w:marBottom w:val="0"/>
          <w:divBdr>
            <w:top w:val="none" w:sz="0" w:space="0" w:color="auto"/>
            <w:left w:val="none" w:sz="0" w:space="0" w:color="auto"/>
            <w:bottom w:val="none" w:sz="0" w:space="0" w:color="auto"/>
            <w:right w:val="none" w:sz="0" w:space="0" w:color="auto"/>
          </w:divBdr>
        </w:div>
        <w:div w:id="176042279">
          <w:marLeft w:val="640"/>
          <w:marRight w:val="0"/>
          <w:marTop w:val="0"/>
          <w:marBottom w:val="0"/>
          <w:divBdr>
            <w:top w:val="none" w:sz="0" w:space="0" w:color="auto"/>
            <w:left w:val="none" w:sz="0" w:space="0" w:color="auto"/>
            <w:bottom w:val="none" w:sz="0" w:space="0" w:color="auto"/>
            <w:right w:val="none" w:sz="0" w:space="0" w:color="auto"/>
          </w:divBdr>
        </w:div>
        <w:div w:id="2043050981">
          <w:marLeft w:val="640"/>
          <w:marRight w:val="0"/>
          <w:marTop w:val="0"/>
          <w:marBottom w:val="0"/>
          <w:divBdr>
            <w:top w:val="none" w:sz="0" w:space="0" w:color="auto"/>
            <w:left w:val="none" w:sz="0" w:space="0" w:color="auto"/>
            <w:bottom w:val="none" w:sz="0" w:space="0" w:color="auto"/>
            <w:right w:val="none" w:sz="0" w:space="0" w:color="auto"/>
          </w:divBdr>
        </w:div>
      </w:divsChild>
    </w:div>
    <w:div w:id="1927573438">
      <w:bodyDiv w:val="1"/>
      <w:marLeft w:val="0"/>
      <w:marRight w:val="0"/>
      <w:marTop w:val="0"/>
      <w:marBottom w:val="0"/>
      <w:divBdr>
        <w:top w:val="none" w:sz="0" w:space="0" w:color="auto"/>
        <w:left w:val="none" w:sz="0" w:space="0" w:color="auto"/>
        <w:bottom w:val="none" w:sz="0" w:space="0" w:color="auto"/>
        <w:right w:val="none" w:sz="0" w:space="0" w:color="auto"/>
      </w:divBdr>
      <w:divsChild>
        <w:div w:id="1306202605">
          <w:marLeft w:val="0"/>
          <w:marRight w:val="0"/>
          <w:marTop w:val="0"/>
          <w:marBottom w:val="0"/>
          <w:divBdr>
            <w:top w:val="none" w:sz="0" w:space="0" w:color="auto"/>
            <w:left w:val="none" w:sz="0" w:space="0" w:color="auto"/>
            <w:bottom w:val="none" w:sz="0" w:space="0" w:color="auto"/>
            <w:right w:val="none" w:sz="0" w:space="0" w:color="auto"/>
          </w:divBdr>
        </w:div>
      </w:divsChild>
    </w:div>
    <w:div w:id="1929577147">
      <w:bodyDiv w:val="1"/>
      <w:marLeft w:val="0"/>
      <w:marRight w:val="0"/>
      <w:marTop w:val="0"/>
      <w:marBottom w:val="0"/>
      <w:divBdr>
        <w:top w:val="none" w:sz="0" w:space="0" w:color="auto"/>
        <w:left w:val="none" w:sz="0" w:space="0" w:color="auto"/>
        <w:bottom w:val="none" w:sz="0" w:space="0" w:color="auto"/>
        <w:right w:val="none" w:sz="0" w:space="0" w:color="auto"/>
      </w:divBdr>
      <w:divsChild>
        <w:div w:id="751969990">
          <w:marLeft w:val="640"/>
          <w:marRight w:val="0"/>
          <w:marTop w:val="0"/>
          <w:marBottom w:val="0"/>
          <w:divBdr>
            <w:top w:val="none" w:sz="0" w:space="0" w:color="auto"/>
            <w:left w:val="none" w:sz="0" w:space="0" w:color="auto"/>
            <w:bottom w:val="none" w:sz="0" w:space="0" w:color="auto"/>
            <w:right w:val="none" w:sz="0" w:space="0" w:color="auto"/>
          </w:divBdr>
        </w:div>
        <w:div w:id="74519091">
          <w:marLeft w:val="640"/>
          <w:marRight w:val="0"/>
          <w:marTop w:val="0"/>
          <w:marBottom w:val="0"/>
          <w:divBdr>
            <w:top w:val="none" w:sz="0" w:space="0" w:color="auto"/>
            <w:left w:val="none" w:sz="0" w:space="0" w:color="auto"/>
            <w:bottom w:val="none" w:sz="0" w:space="0" w:color="auto"/>
            <w:right w:val="none" w:sz="0" w:space="0" w:color="auto"/>
          </w:divBdr>
        </w:div>
        <w:div w:id="372727223">
          <w:marLeft w:val="640"/>
          <w:marRight w:val="0"/>
          <w:marTop w:val="0"/>
          <w:marBottom w:val="0"/>
          <w:divBdr>
            <w:top w:val="none" w:sz="0" w:space="0" w:color="auto"/>
            <w:left w:val="none" w:sz="0" w:space="0" w:color="auto"/>
            <w:bottom w:val="none" w:sz="0" w:space="0" w:color="auto"/>
            <w:right w:val="none" w:sz="0" w:space="0" w:color="auto"/>
          </w:divBdr>
        </w:div>
        <w:div w:id="1162355430">
          <w:marLeft w:val="640"/>
          <w:marRight w:val="0"/>
          <w:marTop w:val="0"/>
          <w:marBottom w:val="0"/>
          <w:divBdr>
            <w:top w:val="none" w:sz="0" w:space="0" w:color="auto"/>
            <w:left w:val="none" w:sz="0" w:space="0" w:color="auto"/>
            <w:bottom w:val="none" w:sz="0" w:space="0" w:color="auto"/>
            <w:right w:val="none" w:sz="0" w:space="0" w:color="auto"/>
          </w:divBdr>
        </w:div>
        <w:div w:id="595019072">
          <w:marLeft w:val="640"/>
          <w:marRight w:val="0"/>
          <w:marTop w:val="0"/>
          <w:marBottom w:val="0"/>
          <w:divBdr>
            <w:top w:val="none" w:sz="0" w:space="0" w:color="auto"/>
            <w:left w:val="none" w:sz="0" w:space="0" w:color="auto"/>
            <w:bottom w:val="none" w:sz="0" w:space="0" w:color="auto"/>
            <w:right w:val="none" w:sz="0" w:space="0" w:color="auto"/>
          </w:divBdr>
        </w:div>
        <w:div w:id="1125585948">
          <w:marLeft w:val="640"/>
          <w:marRight w:val="0"/>
          <w:marTop w:val="0"/>
          <w:marBottom w:val="0"/>
          <w:divBdr>
            <w:top w:val="none" w:sz="0" w:space="0" w:color="auto"/>
            <w:left w:val="none" w:sz="0" w:space="0" w:color="auto"/>
            <w:bottom w:val="none" w:sz="0" w:space="0" w:color="auto"/>
            <w:right w:val="none" w:sz="0" w:space="0" w:color="auto"/>
          </w:divBdr>
        </w:div>
        <w:div w:id="403184213">
          <w:marLeft w:val="640"/>
          <w:marRight w:val="0"/>
          <w:marTop w:val="0"/>
          <w:marBottom w:val="0"/>
          <w:divBdr>
            <w:top w:val="none" w:sz="0" w:space="0" w:color="auto"/>
            <w:left w:val="none" w:sz="0" w:space="0" w:color="auto"/>
            <w:bottom w:val="none" w:sz="0" w:space="0" w:color="auto"/>
            <w:right w:val="none" w:sz="0" w:space="0" w:color="auto"/>
          </w:divBdr>
        </w:div>
        <w:div w:id="400907954">
          <w:marLeft w:val="640"/>
          <w:marRight w:val="0"/>
          <w:marTop w:val="0"/>
          <w:marBottom w:val="0"/>
          <w:divBdr>
            <w:top w:val="none" w:sz="0" w:space="0" w:color="auto"/>
            <w:left w:val="none" w:sz="0" w:space="0" w:color="auto"/>
            <w:bottom w:val="none" w:sz="0" w:space="0" w:color="auto"/>
            <w:right w:val="none" w:sz="0" w:space="0" w:color="auto"/>
          </w:divBdr>
        </w:div>
        <w:div w:id="706098866">
          <w:marLeft w:val="640"/>
          <w:marRight w:val="0"/>
          <w:marTop w:val="0"/>
          <w:marBottom w:val="0"/>
          <w:divBdr>
            <w:top w:val="none" w:sz="0" w:space="0" w:color="auto"/>
            <w:left w:val="none" w:sz="0" w:space="0" w:color="auto"/>
            <w:bottom w:val="none" w:sz="0" w:space="0" w:color="auto"/>
            <w:right w:val="none" w:sz="0" w:space="0" w:color="auto"/>
          </w:divBdr>
        </w:div>
        <w:div w:id="827475866">
          <w:marLeft w:val="640"/>
          <w:marRight w:val="0"/>
          <w:marTop w:val="0"/>
          <w:marBottom w:val="0"/>
          <w:divBdr>
            <w:top w:val="none" w:sz="0" w:space="0" w:color="auto"/>
            <w:left w:val="none" w:sz="0" w:space="0" w:color="auto"/>
            <w:bottom w:val="none" w:sz="0" w:space="0" w:color="auto"/>
            <w:right w:val="none" w:sz="0" w:space="0" w:color="auto"/>
          </w:divBdr>
        </w:div>
        <w:div w:id="2133089636">
          <w:marLeft w:val="640"/>
          <w:marRight w:val="0"/>
          <w:marTop w:val="0"/>
          <w:marBottom w:val="0"/>
          <w:divBdr>
            <w:top w:val="none" w:sz="0" w:space="0" w:color="auto"/>
            <w:left w:val="none" w:sz="0" w:space="0" w:color="auto"/>
            <w:bottom w:val="none" w:sz="0" w:space="0" w:color="auto"/>
            <w:right w:val="none" w:sz="0" w:space="0" w:color="auto"/>
          </w:divBdr>
        </w:div>
        <w:div w:id="977804742">
          <w:marLeft w:val="640"/>
          <w:marRight w:val="0"/>
          <w:marTop w:val="0"/>
          <w:marBottom w:val="0"/>
          <w:divBdr>
            <w:top w:val="none" w:sz="0" w:space="0" w:color="auto"/>
            <w:left w:val="none" w:sz="0" w:space="0" w:color="auto"/>
            <w:bottom w:val="none" w:sz="0" w:space="0" w:color="auto"/>
            <w:right w:val="none" w:sz="0" w:space="0" w:color="auto"/>
          </w:divBdr>
        </w:div>
        <w:div w:id="326834754">
          <w:marLeft w:val="640"/>
          <w:marRight w:val="0"/>
          <w:marTop w:val="0"/>
          <w:marBottom w:val="0"/>
          <w:divBdr>
            <w:top w:val="none" w:sz="0" w:space="0" w:color="auto"/>
            <w:left w:val="none" w:sz="0" w:space="0" w:color="auto"/>
            <w:bottom w:val="none" w:sz="0" w:space="0" w:color="auto"/>
            <w:right w:val="none" w:sz="0" w:space="0" w:color="auto"/>
          </w:divBdr>
        </w:div>
        <w:div w:id="781414275">
          <w:marLeft w:val="640"/>
          <w:marRight w:val="0"/>
          <w:marTop w:val="0"/>
          <w:marBottom w:val="0"/>
          <w:divBdr>
            <w:top w:val="none" w:sz="0" w:space="0" w:color="auto"/>
            <w:left w:val="none" w:sz="0" w:space="0" w:color="auto"/>
            <w:bottom w:val="none" w:sz="0" w:space="0" w:color="auto"/>
            <w:right w:val="none" w:sz="0" w:space="0" w:color="auto"/>
          </w:divBdr>
        </w:div>
        <w:div w:id="1357734807">
          <w:marLeft w:val="640"/>
          <w:marRight w:val="0"/>
          <w:marTop w:val="0"/>
          <w:marBottom w:val="0"/>
          <w:divBdr>
            <w:top w:val="none" w:sz="0" w:space="0" w:color="auto"/>
            <w:left w:val="none" w:sz="0" w:space="0" w:color="auto"/>
            <w:bottom w:val="none" w:sz="0" w:space="0" w:color="auto"/>
            <w:right w:val="none" w:sz="0" w:space="0" w:color="auto"/>
          </w:divBdr>
        </w:div>
        <w:div w:id="135464032">
          <w:marLeft w:val="640"/>
          <w:marRight w:val="0"/>
          <w:marTop w:val="0"/>
          <w:marBottom w:val="0"/>
          <w:divBdr>
            <w:top w:val="none" w:sz="0" w:space="0" w:color="auto"/>
            <w:left w:val="none" w:sz="0" w:space="0" w:color="auto"/>
            <w:bottom w:val="none" w:sz="0" w:space="0" w:color="auto"/>
            <w:right w:val="none" w:sz="0" w:space="0" w:color="auto"/>
          </w:divBdr>
        </w:div>
        <w:div w:id="639308190">
          <w:marLeft w:val="640"/>
          <w:marRight w:val="0"/>
          <w:marTop w:val="0"/>
          <w:marBottom w:val="0"/>
          <w:divBdr>
            <w:top w:val="none" w:sz="0" w:space="0" w:color="auto"/>
            <w:left w:val="none" w:sz="0" w:space="0" w:color="auto"/>
            <w:bottom w:val="none" w:sz="0" w:space="0" w:color="auto"/>
            <w:right w:val="none" w:sz="0" w:space="0" w:color="auto"/>
          </w:divBdr>
        </w:div>
        <w:div w:id="2085832448">
          <w:marLeft w:val="640"/>
          <w:marRight w:val="0"/>
          <w:marTop w:val="0"/>
          <w:marBottom w:val="0"/>
          <w:divBdr>
            <w:top w:val="none" w:sz="0" w:space="0" w:color="auto"/>
            <w:left w:val="none" w:sz="0" w:space="0" w:color="auto"/>
            <w:bottom w:val="none" w:sz="0" w:space="0" w:color="auto"/>
            <w:right w:val="none" w:sz="0" w:space="0" w:color="auto"/>
          </w:divBdr>
        </w:div>
        <w:div w:id="282157141">
          <w:marLeft w:val="640"/>
          <w:marRight w:val="0"/>
          <w:marTop w:val="0"/>
          <w:marBottom w:val="0"/>
          <w:divBdr>
            <w:top w:val="none" w:sz="0" w:space="0" w:color="auto"/>
            <w:left w:val="none" w:sz="0" w:space="0" w:color="auto"/>
            <w:bottom w:val="none" w:sz="0" w:space="0" w:color="auto"/>
            <w:right w:val="none" w:sz="0" w:space="0" w:color="auto"/>
          </w:divBdr>
        </w:div>
        <w:div w:id="1642005551">
          <w:marLeft w:val="640"/>
          <w:marRight w:val="0"/>
          <w:marTop w:val="0"/>
          <w:marBottom w:val="0"/>
          <w:divBdr>
            <w:top w:val="none" w:sz="0" w:space="0" w:color="auto"/>
            <w:left w:val="none" w:sz="0" w:space="0" w:color="auto"/>
            <w:bottom w:val="none" w:sz="0" w:space="0" w:color="auto"/>
            <w:right w:val="none" w:sz="0" w:space="0" w:color="auto"/>
          </w:divBdr>
        </w:div>
        <w:div w:id="512846456">
          <w:marLeft w:val="640"/>
          <w:marRight w:val="0"/>
          <w:marTop w:val="0"/>
          <w:marBottom w:val="0"/>
          <w:divBdr>
            <w:top w:val="none" w:sz="0" w:space="0" w:color="auto"/>
            <w:left w:val="none" w:sz="0" w:space="0" w:color="auto"/>
            <w:bottom w:val="none" w:sz="0" w:space="0" w:color="auto"/>
            <w:right w:val="none" w:sz="0" w:space="0" w:color="auto"/>
          </w:divBdr>
        </w:div>
        <w:div w:id="97409221">
          <w:marLeft w:val="640"/>
          <w:marRight w:val="0"/>
          <w:marTop w:val="0"/>
          <w:marBottom w:val="0"/>
          <w:divBdr>
            <w:top w:val="none" w:sz="0" w:space="0" w:color="auto"/>
            <w:left w:val="none" w:sz="0" w:space="0" w:color="auto"/>
            <w:bottom w:val="none" w:sz="0" w:space="0" w:color="auto"/>
            <w:right w:val="none" w:sz="0" w:space="0" w:color="auto"/>
          </w:divBdr>
        </w:div>
        <w:div w:id="185682313">
          <w:marLeft w:val="640"/>
          <w:marRight w:val="0"/>
          <w:marTop w:val="0"/>
          <w:marBottom w:val="0"/>
          <w:divBdr>
            <w:top w:val="none" w:sz="0" w:space="0" w:color="auto"/>
            <w:left w:val="none" w:sz="0" w:space="0" w:color="auto"/>
            <w:bottom w:val="none" w:sz="0" w:space="0" w:color="auto"/>
            <w:right w:val="none" w:sz="0" w:space="0" w:color="auto"/>
          </w:divBdr>
        </w:div>
        <w:div w:id="533152214">
          <w:marLeft w:val="640"/>
          <w:marRight w:val="0"/>
          <w:marTop w:val="0"/>
          <w:marBottom w:val="0"/>
          <w:divBdr>
            <w:top w:val="none" w:sz="0" w:space="0" w:color="auto"/>
            <w:left w:val="none" w:sz="0" w:space="0" w:color="auto"/>
            <w:bottom w:val="none" w:sz="0" w:space="0" w:color="auto"/>
            <w:right w:val="none" w:sz="0" w:space="0" w:color="auto"/>
          </w:divBdr>
        </w:div>
        <w:div w:id="1736704691">
          <w:marLeft w:val="640"/>
          <w:marRight w:val="0"/>
          <w:marTop w:val="0"/>
          <w:marBottom w:val="0"/>
          <w:divBdr>
            <w:top w:val="none" w:sz="0" w:space="0" w:color="auto"/>
            <w:left w:val="none" w:sz="0" w:space="0" w:color="auto"/>
            <w:bottom w:val="none" w:sz="0" w:space="0" w:color="auto"/>
            <w:right w:val="none" w:sz="0" w:space="0" w:color="auto"/>
          </w:divBdr>
        </w:div>
        <w:div w:id="683629611">
          <w:marLeft w:val="640"/>
          <w:marRight w:val="0"/>
          <w:marTop w:val="0"/>
          <w:marBottom w:val="0"/>
          <w:divBdr>
            <w:top w:val="none" w:sz="0" w:space="0" w:color="auto"/>
            <w:left w:val="none" w:sz="0" w:space="0" w:color="auto"/>
            <w:bottom w:val="none" w:sz="0" w:space="0" w:color="auto"/>
            <w:right w:val="none" w:sz="0" w:space="0" w:color="auto"/>
          </w:divBdr>
        </w:div>
        <w:div w:id="863634634">
          <w:marLeft w:val="640"/>
          <w:marRight w:val="0"/>
          <w:marTop w:val="0"/>
          <w:marBottom w:val="0"/>
          <w:divBdr>
            <w:top w:val="none" w:sz="0" w:space="0" w:color="auto"/>
            <w:left w:val="none" w:sz="0" w:space="0" w:color="auto"/>
            <w:bottom w:val="none" w:sz="0" w:space="0" w:color="auto"/>
            <w:right w:val="none" w:sz="0" w:space="0" w:color="auto"/>
          </w:divBdr>
        </w:div>
        <w:div w:id="1127158656">
          <w:marLeft w:val="640"/>
          <w:marRight w:val="0"/>
          <w:marTop w:val="0"/>
          <w:marBottom w:val="0"/>
          <w:divBdr>
            <w:top w:val="none" w:sz="0" w:space="0" w:color="auto"/>
            <w:left w:val="none" w:sz="0" w:space="0" w:color="auto"/>
            <w:bottom w:val="none" w:sz="0" w:space="0" w:color="auto"/>
            <w:right w:val="none" w:sz="0" w:space="0" w:color="auto"/>
          </w:divBdr>
        </w:div>
        <w:div w:id="52000227">
          <w:marLeft w:val="640"/>
          <w:marRight w:val="0"/>
          <w:marTop w:val="0"/>
          <w:marBottom w:val="0"/>
          <w:divBdr>
            <w:top w:val="none" w:sz="0" w:space="0" w:color="auto"/>
            <w:left w:val="none" w:sz="0" w:space="0" w:color="auto"/>
            <w:bottom w:val="none" w:sz="0" w:space="0" w:color="auto"/>
            <w:right w:val="none" w:sz="0" w:space="0" w:color="auto"/>
          </w:divBdr>
        </w:div>
        <w:div w:id="130708371">
          <w:marLeft w:val="640"/>
          <w:marRight w:val="0"/>
          <w:marTop w:val="0"/>
          <w:marBottom w:val="0"/>
          <w:divBdr>
            <w:top w:val="none" w:sz="0" w:space="0" w:color="auto"/>
            <w:left w:val="none" w:sz="0" w:space="0" w:color="auto"/>
            <w:bottom w:val="none" w:sz="0" w:space="0" w:color="auto"/>
            <w:right w:val="none" w:sz="0" w:space="0" w:color="auto"/>
          </w:divBdr>
        </w:div>
        <w:div w:id="1001856779">
          <w:marLeft w:val="640"/>
          <w:marRight w:val="0"/>
          <w:marTop w:val="0"/>
          <w:marBottom w:val="0"/>
          <w:divBdr>
            <w:top w:val="none" w:sz="0" w:space="0" w:color="auto"/>
            <w:left w:val="none" w:sz="0" w:space="0" w:color="auto"/>
            <w:bottom w:val="none" w:sz="0" w:space="0" w:color="auto"/>
            <w:right w:val="none" w:sz="0" w:space="0" w:color="auto"/>
          </w:divBdr>
        </w:div>
        <w:div w:id="2047026940">
          <w:marLeft w:val="640"/>
          <w:marRight w:val="0"/>
          <w:marTop w:val="0"/>
          <w:marBottom w:val="0"/>
          <w:divBdr>
            <w:top w:val="none" w:sz="0" w:space="0" w:color="auto"/>
            <w:left w:val="none" w:sz="0" w:space="0" w:color="auto"/>
            <w:bottom w:val="none" w:sz="0" w:space="0" w:color="auto"/>
            <w:right w:val="none" w:sz="0" w:space="0" w:color="auto"/>
          </w:divBdr>
        </w:div>
        <w:div w:id="336811198">
          <w:marLeft w:val="640"/>
          <w:marRight w:val="0"/>
          <w:marTop w:val="0"/>
          <w:marBottom w:val="0"/>
          <w:divBdr>
            <w:top w:val="none" w:sz="0" w:space="0" w:color="auto"/>
            <w:left w:val="none" w:sz="0" w:space="0" w:color="auto"/>
            <w:bottom w:val="none" w:sz="0" w:space="0" w:color="auto"/>
            <w:right w:val="none" w:sz="0" w:space="0" w:color="auto"/>
          </w:divBdr>
        </w:div>
        <w:div w:id="746801828">
          <w:marLeft w:val="640"/>
          <w:marRight w:val="0"/>
          <w:marTop w:val="0"/>
          <w:marBottom w:val="0"/>
          <w:divBdr>
            <w:top w:val="none" w:sz="0" w:space="0" w:color="auto"/>
            <w:left w:val="none" w:sz="0" w:space="0" w:color="auto"/>
            <w:bottom w:val="none" w:sz="0" w:space="0" w:color="auto"/>
            <w:right w:val="none" w:sz="0" w:space="0" w:color="auto"/>
          </w:divBdr>
        </w:div>
        <w:div w:id="531264562">
          <w:marLeft w:val="640"/>
          <w:marRight w:val="0"/>
          <w:marTop w:val="0"/>
          <w:marBottom w:val="0"/>
          <w:divBdr>
            <w:top w:val="none" w:sz="0" w:space="0" w:color="auto"/>
            <w:left w:val="none" w:sz="0" w:space="0" w:color="auto"/>
            <w:bottom w:val="none" w:sz="0" w:space="0" w:color="auto"/>
            <w:right w:val="none" w:sz="0" w:space="0" w:color="auto"/>
          </w:divBdr>
        </w:div>
        <w:div w:id="1571766894">
          <w:marLeft w:val="640"/>
          <w:marRight w:val="0"/>
          <w:marTop w:val="0"/>
          <w:marBottom w:val="0"/>
          <w:divBdr>
            <w:top w:val="none" w:sz="0" w:space="0" w:color="auto"/>
            <w:left w:val="none" w:sz="0" w:space="0" w:color="auto"/>
            <w:bottom w:val="none" w:sz="0" w:space="0" w:color="auto"/>
            <w:right w:val="none" w:sz="0" w:space="0" w:color="auto"/>
          </w:divBdr>
        </w:div>
        <w:div w:id="250048057">
          <w:marLeft w:val="640"/>
          <w:marRight w:val="0"/>
          <w:marTop w:val="0"/>
          <w:marBottom w:val="0"/>
          <w:divBdr>
            <w:top w:val="none" w:sz="0" w:space="0" w:color="auto"/>
            <w:left w:val="none" w:sz="0" w:space="0" w:color="auto"/>
            <w:bottom w:val="none" w:sz="0" w:space="0" w:color="auto"/>
            <w:right w:val="none" w:sz="0" w:space="0" w:color="auto"/>
          </w:divBdr>
        </w:div>
        <w:div w:id="189343742">
          <w:marLeft w:val="640"/>
          <w:marRight w:val="0"/>
          <w:marTop w:val="0"/>
          <w:marBottom w:val="0"/>
          <w:divBdr>
            <w:top w:val="none" w:sz="0" w:space="0" w:color="auto"/>
            <w:left w:val="none" w:sz="0" w:space="0" w:color="auto"/>
            <w:bottom w:val="none" w:sz="0" w:space="0" w:color="auto"/>
            <w:right w:val="none" w:sz="0" w:space="0" w:color="auto"/>
          </w:divBdr>
        </w:div>
        <w:div w:id="1829712252">
          <w:marLeft w:val="640"/>
          <w:marRight w:val="0"/>
          <w:marTop w:val="0"/>
          <w:marBottom w:val="0"/>
          <w:divBdr>
            <w:top w:val="none" w:sz="0" w:space="0" w:color="auto"/>
            <w:left w:val="none" w:sz="0" w:space="0" w:color="auto"/>
            <w:bottom w:val="none" w:sz="0" w:space="0" w:color="auto"/>
            <w:right w:val="none" w:sz="0" w:space="0" w:color="auto"/>
          </w:divBdr>
        </w:div>
        <w:div w:id="51856716">
          <w:marLeft w:val="640"/>
          <w:marRight w:val="0"/>
          <w:marTop w:val="0"/>
          <w:marBottom w:val="0"/>
          <w:divBdr>
            <w:top w:val="none" w:sz="0" w:space="0" w:color="auto"/>
            <w:left w:val="none" w:sz="0" w:space="0" w:color="auto"/>
            <w:bottom w:val="none" w:sz="0" w:space="0" w:color="auto"/>
            <w:right w:val="none" w:sz="0" w:space="0" w:color="auto"/>
          </w:divBdr>
        </w:div>
        <w:div w:id="14118511">
          <w:marLeft w:val="640"/>
          <w:marRight w:val="0"/>
          <w:marTop w:val="0"/>
          <w:marBottom w:val="0"/>
          <w:divBdr>
            <w:top w:val="none" w:sz="0" w:space="0" w:color="auto"/>
            <w:left w:val="none" w:sz="0" w:space="0" w:color="auto"/>
            <w:bottom w:val="none" w:sz="0" w:space="0" w:color="auto"/>
            <w:right w:val="none" w:sz="0" w:space="0" w:color="auto"/>
          </w:divBdr>
        </w:div>
        <w:div w:id="31804010">
          <w:marLeft w:val="640"/>
          <w:marRight w:val="0"/>
          <w:marTop w:val="0"/>
          <w:marBottom w:val="0"/>
          <w:divBdr>
            <w:top w:val="none" w:sz="0" w:space="0" w:color="auto"/>
            <w:left w:val="none" w:sz="0" w:space="0" w:color="auto"/>
            <w:bottom w:val="none" w:sz="0" w:space="0" w:color="auto"/>
            <w:right w:val="none" w:sz="0" w:space="0" w:color="auto"/>
          </w:divBdr>
        </w:div>
        <w:div w:id="1334800791">
          <w:marLeft w:val="640"/>
          <w:marRight w:val="0"/>
          <w:marTop w:val="0"/>
          <w:marBottom w:val="0"/>
          <w:divBdr>
            <w:top w:val="none" w:sz="0" w:space="0" w:color="auto"/>
            <w:left w:val="none" w:sz="0" w:space="0" w:color="auto"/>
            <w:bottom w:val="none" w:sz="0" w:space="0" w:color="auto"/>
            <w:right w:val="none" w:sz="0" w:space="0" w:color="auto"/>
          </w:divBdr>
        </w:div>
        <w:div w:id="1322347730">
          <w:marLeft w:val="640"/>
          <w:marRight w:val="0"/>
          <w:marTop w:val="0"/>
          <w:marBottom w:val="0"/>
          <w:divBdr>
            <w:top w:val="none" w:sz="0" w:space="0" w:color="auto"/>
            <w:left w:val="none" w:sz="0" w:space="0" w:color="auto"/>
            <w:bottom w:val="none" w:sz="0" w:space="0" w:color="auto"/>
            <w:right w:val="none" w:sz="0" w:space="0" w:color="auto"/>
          </w:divBdr>
        </w:div>
        <w:div w:id="2028166819">
          <w:marLeft w:val="640"/>
          <w:marRight w:val="0"/>
          <w:marTop w:val="0"/>
          <w:marBottom w:val="0"/>
          <w:divBdr>
            <w:top w:val="none" w:sz="0" w:space="0" w:color="auto"/>
            <w:left w:val="none" w:sz="0" w:space="0" w:color="auto"/>
            <w:bottom w:val="none" w:sz="0" w:space="0" w:color="auto"/>
            <w:right w:val="none" w:sz="0" w:space="0" w:color="auto"/>
          </w:divBdr>
        </w:div>
        <w:div w:id="1018502847">
          <w:marLeft w:val="640"/>
          <w:marRight w:val="0"/>
          <w:marTop w:val="0"/>
          <w:marBottom w:val="0"/>
          <w:divBdr>
            <w:top w:val="none" w:sz="0" w:space="0" w:color="auto"/>
            <w:left w:val="none" w:sz="0" w:space="0" w:color="auto"/>
            <w:bottom w:val="none" w:sz="0" w:space="0" w:color="auto"/>
            <w:right w:val="none" w:sz="0" w:space="0" w:color="auto"/>
          </w:divBdr>
        </w:div>
        <w:div w:id="1725373767">
          <w:marLeft w:val="640"/>
          <w:marRight w:val="0"/>
          <w:marTop w:val="0"/>
          <w:marBottom w:val="0"/>
          <w:divBdr>
            <w:top w:val="none" w:sz="0" w:space="0" w:color="auto"/>
            <w:left w:val="none" w:sz="0" w:space="0" w:color="auto"/>
            <w:bottom w:val="none" w:sz="0" w:space="0" w:color="auto"/>
            <w:right w:val="none" w:sz="0" w:space="0" w:color="auto"/>
          </w:divBdr>
        </w:div>
        <w:div w:id="1192379796">
          <w:marLeft w:val="640"/>
          <w:marRight w:val="0"/>
          <w:marTop w:val="0"/>
          <w:marBottom w:val="0"/>
          <w:divBdr>
            <w:top w:val="none" w:sz="0" w:space="0" w:color="auto"/>
            <w:left w:val="none" w:sz="0" w:space="0" w:color="auto"/>
            <w:bottom w:val="none" w:sz="0" w:space="0" w:color="auto"/>
            <w:right w:val="none" w:sz="0" w:space="0" w:color="auto"/>
          </w:divBdr>
        </w:div>
        <w:div w:id="83655045">
          <w:marLeft w:val="640"/>
          <w:marRight w:val="0"/>
          <w:marTop w:val="0"/>
          <w:marBottom w:val="0"/>
          <w:divBdr>
            <w:top w:val="none" w:sz="0" w:space="0" w:color="auto"/>
            <w:left w:val="none" w:sz="0" w:space="0" w:color="auto"/>
            <w:bottom w:val="none" w:sz="0" w:space="0" w:color="auto"/>
            <w:right w:val="none" w:sz="0" w:space="0" w:color="auto"/>
          </w:divBdr>
        </w:div>
        <w:div w:id="1510102908">
          <w:marLeft w:val="640"/>
          <w:marRight w:val="0"/>
          <w:marTop w:val="0"/>
          <w:marBottom w:val="0"/>
          <w:divBdr>
            <w:top w:val="none" w:sz="0" w:space="0" w:color="auto"/>
            <w:left w:val="none" w:sz="0" w:space="0" w:color="auto"/>
            <w:bottom w:val="none" w:sz="0" w:space="0" w:color="auto"/>
            <w:right w:val="none" w:sz="0" w:space="0" w:color="auto"/>
          </w:divBdr>
        </w:div>
        <w:div w:id="1413236948">
          <w:marLeft w:val="640"/>
          <w:marRight w:val="0"/>
          <w:marTop w:val="0"/>
          <w:marBottom w:val="0"/>
          <w:divBdr>
            <w:top w:val="none" w:sz="0" w:space="0" w:color="auto"/>
            <w:left w:val="none" w:sz="0" w:space="0" w:color="auto"/>
            <w:bottom w:val="none" w:sz="0" w:space="0" w:color="auto"/>
            <w:right w:val="none" w:sz="0" w:space="0" w:color="auto"/>
          </w:divBdr>
        </w:div>
        <w:div w:id="2036231466">
          <w:marLeft w:val="640"/>
          <w:marRight w:val="0"/>
          <w:marTop w:val="0"/>
          <w:marBottom w:val="0"/>
          <w:divBdr>
            <w:top w:val="none" w:sz="0" w:space="0" w:color="auto"/>
            <w:left w:val="none" w:sz="0" w:space="0" w:color="auto"/>
            <w:bottom w:val="none" w:sz="0" w:space="0" w:color="auto"/>
            <w:right w:val="none" w:sz="0" w:space="0" w:color="auto"/>
          </w:divBdr>
        </w:div>
        <w:div w:id="1887519895">
          <w:marLeft w:val="640"/>
          <w:marRight w:val="0"/>
          <w:marTop w:val="0"/>
          <w:marBottom w:val="0"/>
          <w:divBdr>
            <w:top w:val="none" w:sz="0" w:space="0" w:color="auto"/>
            <w:left w:val="none" w:sz="0" w:space="0" w:color="auto"/>
            <w:bottom w:val="none" w:sz="0" w:space="0" w:color="auto"/>
            <w:right w:val="none" w:sz="0" w:space="0" w:color="auto"/>
          </w:divBdr>
        </w:div>
        <w:div w:id="1207765921">
          <w:marLeft w:val="640"/>
          <w:marRight w:val="0"/>
          <w:marTop w:val="0"/>
          <w:marBottom w:val="0"/>
          <w:divBdr>
            <w:top w:val="none" w:sz="0" w:space="0" w:color="auto"/>
            <w:left w:val="none" w:sz="0" w:space="0" w:color="auto"/>
            <w:bottom w:val="none" w:sz="0" w:space="0" w:color="auto"/>
            <w:right w:val="none" w:sz="0" w:space="0" w:color="auto"/>
          </w:divBdr>
        </w:div>
        <w:div w:id="383674489">
          <w:marLeft w:val="640"/>
          <w:marRight w:val="0"/>
          <w:marTop w:val="0"/>
          <w:marBottom w:val="0"/>
          <w:divBdr>
            <w:top w:val="none" w:sz="0" w:space="0" w:color="auto"/>
            <w:left w:val="none" w:sz="0" w:space="0" w:color="auto"/>
            <w:bottom w:val="none" w:sz="0" w:space="0" w:color="auto"/>
            <w:right w:val="none" w:sz="0" w:space="0" w:color="auto"/>
          </w:divBdr>
        </w:div>
        <w:div w:id="1612660495">
          <w:marLeft w:val="640"/>
          <w:marRight w:val="0"/>
          <w:marTop w:val="0"/>
          <w:marBottom w:val="0"/>
          <w:divBdr>
            <w:top w:val="none" w:sz="0" w:space="0" w:color="auto"/>
            <w:left w:val="none" w:sz="0" w:space="0" w:color="auto"/>
            <w:bottom w:val="none" w:sz="0" w:space="0" w:color="auto"/>
            <w:right w:val="none" w:sz="0" w:space="0" w:color="auto"/>
          </w:divBdr>
        </w:div>
        <w:div w:id="714281216">
          <w:marLeft w:val="640"/>
          <w:marRight w:val="0"/>
          <w:marTop w:val="0"/>
          <w:marBottom w:val="0"/>
          <w:divBdr>
            <w:top w:val="none" w:sz="0" w:space="0" w:color="auto"/>
            <w:left w:val="none" w:sz="0" w:space="0" w:color="auto"/>
            <w:bottom w:val="none" w:sz="0" w:space="0" w:color="auto"/>
            <w:right w:val="none" w:sz="0" w:space="0" w:color="auto"/>
          </w:divBdr>
        </w:div>
        <w:div w:id="1097869302">
          <w:marLeft w:val="640"/>
          <w:marRight w:val="0"/>
          <w:marTop w:val="0"/>
          <w:marBottom w:val="0"/>
          <w:divBdr>
            <w:top w:val="none" w:sz="0" w:space="0" w:color="auto"/>
            <w:left w:val="none" w:sz="0" w:space="0" w:color="auto"/>
            <w:bottom w:val="none" w:sz="0" w:space="0" w:color="auto"/>
            <w:right w:val="none" w:sz="0" w:space="0" w:color="auto"/>
          </w:divBdr>
        </w:div>
        <w:div w:id="1042631647">
          <w:marLeft w:val="640"/>
          <w:marRight w:val="0"/>
          <w:marTop w:val="0"/>
          <w:marBottom w:val="0"/>
          <w:divBdr>
            <w:top w:val="none" w:sz="0" w:space="0" w:color="auto"/>
            <w:left w:val="none" w:sz="0" w:space="0" w:color="auto"/>
            <w:bottom w:val="none" w:sz="0" w:space="0" w:color="auto"/>
            <w:right w:val="none" w:sz="0" w:space="0" w:color="auto"/>
          </w:divBdr>
        </w:div>
        <w:div w:id="1000354515">
          <w:marLeft w:val="640"/>
          <w:marRight w:val="0"/>
          <w:marTop w:val="0"/>
          <w:marBottom w:val="0"/>
          <w:divBdr>
            <w:top w:val="none" w:sz="0" w:space="0" w:color="auto"/>
            <w:left w:val="none" w:sz="0" w:space="0" w:color="auto"/>
            <w:bottom w:val="none" w:sz="0" w:space="0" w:color="auto"/>
            <w:right w:val="none" w:sz="0" w:space="0" w:color="auto"/>
          </w:divBdr>
        </w:div>
        <w:div w:id="2083328148">
          <w:marLeft w:val="640"/>
          <w:marRight w:val="0"/>
          <w:marTop w:val="0"/>
          <w:marBottom w:val="0"/>
          <w:divBdr>
            <w:top w:val="none" w:sz="0" w:space="0" w:color="auto"/>
            <w:left w:val="none" w:sz="0" w:space="0" w:color="auto"/>
            <w:bottom w:val="none" w:sz="0" w:space="0" w:color="auto"/>
            <w:right w:val="none" w:sz="0" w:space="0" w:color="auto"/>
          </w:divBdr>
        </w:div>
        <w:div w:id="618339943">
          <w:marLeft w:val="640"/>
          <w:marRight w:val="0"/>
          <w:marTop w:val="0"/>
          <w:marBottom w:val="0"/>
          <w:divBdr>
            <w:top w:val="none" w:sz="0" w:space="0" w:color="auto"/>
            <w:left w:val="none" w:sz="0" w:space="0" w:color="auto"/>
            <w:bottom w:val="none" w:sz="0" w:space="0" w:color="auto"/>
            <w:right w:val="none" w:sz="0" w:space="0" w:color="auto"/>
          </w:divBdr>
        </w:div>
        <w:div w:id="1908687550">
          <w:marLeft w:val="640"/>
          <w:marRight w:val="0"/>
          <w:marTop w:val="0"/>
          <w:marBottom w:val="0"/>
          <w:divBdr>
            <w:top w:val="none" w:sz="0" w:space="0" w:color="auto"/>
            <w:left w:val="none" w:sz="0" w:space="0" w:color="auto"/>
            <w:bottom w:val="none" w:sz="0" w:space="0" w:color="auto"/>
            <w:right w:val="none" w:sz="0" w:space="0" w:color="auto"/>
          </w:divBdr>
        </w:div>
        <w:div w:id="1328556304">
          <w:marLeft w:val="640"/>
          <w:marRight w:val="0"/>
          <w:marTop w:val="0"/>
          <w:marBottom w:val="0"/>
          <w:divBdr>
            <w:top w:val="none" w:sz="0" w:space="0" w:color="auto"/>
            <w:left w:val="none" w:sz="0" w:space="0" w:color="auto"/>
            <w:bottom w:val="none" w:sz="0" w:space="0" w:color="auto"/>
            <w:right w:val="none" w:sz="0" w:space="0" w:color="auto"/>
          </w:divBdr>
        </w:div>
        <w:div w:id="236668817">
          <w:marLeft w:val="640"/>
          <w:marRight w:val="0"/>
          <w:marTop w:val="0"/>
          <w:marBottom w:val="0"/>
          <w:divBdr>
            <w:top w:val="none" w:sz="0" w:space="0" w:color="auto"/>
            <w:left w:val="none" w:sz="0" w:space="0" w:color="auto"/>
            <w:bottom w:val="none" w:sz="0" w:space="0" w:color="auto"/>
            <w:right w:val="none" w:sz="0" w:space="0" w:color="auto"/>
          </w:divBdr>
        </w:div>
        <w:div w:id="1015838101">
          <w:marLeft w:val="640"/>
          <w:marRight w:val="0"/>
          <w:marTop w:val="0"/>
          <w:marBottom w:val="0"/>
          <w:divBdr>
            <w:top w:val="none" w:sz="0" w:space="0" w:color="auto"/>
            <w:left w:val="none" w:sz="0" w:space="0" w:color="auto"/>
            <w:bottom w:val="none" w:sz="0" w:space="0" w:color="auto"/>
            <w:right w:val="none" w:sz="0" w:space="0" w:color="auto"/>
          </w:divBdr>
        </w:div>
        <w:div w:id="673922847">
          <w:marLeft w:val="640"/>
          <w:marRight w:val="0"/>
          <w:marTop w:val="0"/>
          <w:marBottom w:val="0"/>
          <w:divBdr>
            <w:top w:val="none" w:sz="0" w:space="0" w:color="auto"/>
            <w:left w:val="none" w:sz="0" w:space="0" w:color="auto"/>
            <w:bottom w:val="none" w:sz="0" w:space="0" w:color="auto"/>
            <w:right w:val="none" w:sz="0" w:space="0" w:color="auto"/>
          </w:divBdr>
        </w:div>
        <w:div w:id="1788350480">
          <w:marLeft w:val="640"/>
          <w:marRight w:val="0"/>
          <w:marTop w:val="0"/>
          <w:marBottom w:val="0"/>
          <w:divBdr>
            <w:top w:val="none" w:sz="0" w:space="0" w:color="auto"/>
            <w:left w:val="none" w:sz="0" w:space="0" w:color="auto"/>
            <w:bottom w:val="none" w:sz="0" w:space="0" w:color="auto"/>
            <w:right w:val="none" w:sz="0" w:space="0" w:color="auto"/>
          </w:divBdr>
        </w:div>
        <w:div w:id="1958952565">
          <w:marLeft w:val="640"/>
          <w:marRight w:val="0"/>
          <w:marTop w:val="0"/>
          <w:marBottom w:val="0"/>
          <w:divBdr>
            <w:top w:val="none" w:sz="0" w:space="0" w:color="auto"/>
            <w:left w:val="none" w:sz="0" w:space="0" w:color="auto"/>
            <w:bottom w:val="none" w:sz="0" w:space="0" w:color="auto"/>
            <w:right w:val="none" w:sz="0" w:space="0" w:color="auto"/>
          </w:divBdr>
        </w:div>
        <w:div w:id="1462572650">
          <w:marLeft w:val="640"/>
          <w:marRight w:val="0"/>
          <w:marTop w:val="0"/>
          <w:marBottom w:val="0"/>
          <w:divBdr>
            <w:top w:val="none" w:sz="0" w:space="0" w:color="auto"/>
            <w:left w:val="none" w:sz="0" w:space="0" w:color="auto"/>
            <w:bottom w:val="none" w:sz="0" w:space="0" w:color="auto"/>
            <w:right w:val="none" w:sz="0" w:space="0" w:color="auto"/>
          </w:divBdr>
        </w:div>
        <w:div w:id="1860191729">
          <w:marLeft w:val="640"/>
          <w:marRight w:val="0"/>
          <w:marTop w:val="0"/>
          <w:marBottom w:val="0"/>
          <w:divBdr>
            <w:top w:val="none" w:sz="0" w:space="0" w:color="auto"/>
            <w:left w:val="none" w:sz="0" w:space="0" w:color="auto"/>
            <w:bottom w:val="none" w:sz="0" w:space="0" w:color="auto"/>
            <w:right w:val="none" w:sz="0" w:space="0" w:color="auto"/>
          </w:divBdr>
        </w:div>
        <w:div w:id="518198284">
          <w:marLeft w:val="640"/>
          <w:marRight w:val="0"/>
          <w:marTop w:val="0"/>
          <w:marBottom w:val="0"/>
          <w:divBdr>
            <w:top w:val="none" w:sz="0" w:space="0" w:color="auto"/>
            <w:left w:val="none" w:sz="0" w:space="0" w:color="auto"/>
            <w:bottom w:val="none" w:sz="0" w:space="0" w:color="auto"/>
            <w:right w:val="none" w:sz="0" w:space="0" w:color="auto"/>
          </w:divBdr>
        </w:div>
        <w:div w:id="526136759">
          <w:marLeft w:val="640"/>
          <w:marRight w:val="0"/>
          <w:marTop w:val="0"/>
          <w:marBottom w:val="0"/>
          <w:divBdr>
            <w:top w:val="none" w:sz="0" w:space="0" w:color="auto"/>
            <w:left w:val="none" w:sz="0" w:space="0" w:color="auto"/>
            <w:bottom w:val="none" w:sz="0" w:space="0" w:color="auto"/>
            <w:right w:val="none" w:sz="0" w:space="0" w:color="auto"/>
          </w:divBdr>
        </w:div>
        <w:div w:id="1902211732">
          <w:marLeft w:val="640"/>
          <w:marRight w:val="0"/>
          <w:marTop w:val="0"/>
          <w:marBottom w:val="0"/>
          <w:divBdr>
            <w:top w:val="none" w:sz="0" w:space="0" w:color="auto"/>
            <w:left w:val="none" w:sz="0" w:space="0" w:color="auto"/>
            <w:bottom w:val="none" w:sz="0" w:space="0" w:color="auto"/>
            <w:right w:val="none" w:sz="0" w:space="0" w:color="auto"/>
          </w:divBdr>
        </w:div>
        <w:div w:id="1098793314">
          <w:marLeft w:val="640"/>
          <w:marRight w:val="0"/>
          <w:marTop w:val="0"/>
          <w:marBottom w:val="0"/>
          <w:divBdr>
            <w:top w:val="none" w:sz="0" w:space="0" w:color="auto"/>
            <w:left w:val="none" w:sz="0" w:space="0" w:color="auto"/>
            <w:bottom w:val="none" w:sz="0" w:space="0" w:color="auto"/>
            <w:right w:val="none" w:sz="0" w:space="0" w:color="auto"/>
          </w:divBdr>
        </w:div>
        <w:div w:id="1457601396">
          <w:marLeft w:val="640"/>
          <w:marRight w:val="0"/>
          <w:marTop w:val="0"/>
          <w:marBottom w:val="0"/>
          <w:divBdr>
            <w:top w:val="none" w:sz="0" w:space="0" w:color="auto"/>
            <w:left w:val="none" w:sz="0" w:space="0" w:color="auto"/>
            <w:bottom w:val="none" w:sz="0" w:space="0" w:color="auto"/>
            <w:right w:val="none" w:sz="0" w:space="0" w:color="auto"/>
          </w:divBdr>
        </w:div>
        <w:div w:id="2056808990">
          <w:marLeft w:val="640"/>
          <w:marRight w:val="0"/>
          <w:marTop w:val="0"/>
          <w:marBottom w:val="0"/>
          <w:divBdr>
            <w:top w:val="none" w:sz="0" w:space="0" w:color="auto"/>
            <w:left w:val="none" w:sz="0" w:space="0" w:color="auto"/>
            <w:bottom w:val="none" w:sz="0" w:space="0" w:color="auto"/>
            <w:right w:val="none" w:sz="0" w:space="0" w:color="auto"/>
          </w:divBdr>
        </w:div>
        <w:div w:id="436995390">
          <w:marLeft w:val="640"/>
          <w:marRight w:val="0"/>
          <w:marTop w:val="0"/>
          <w:marBottom w:val="0"/>
          <w:divBdr>
            <w:top w:val="none" w:sz="0" w:space="0" w:color="auto"/>
            <w:left w:val="none" w:sz="0" w:space="0" w:color="auto"/>
            <w:bottom w:val="none" w:sz="0" w:space="0" w:color="auto"/>
            <w:right w:val="none" w:sz="0" w:space="0" w:color="auto"/>
          </w:divBdr>
        </w:div>
        <w:div w:id="795029641">
          <w:marLeft w:val="640"/>
          <w:marRight w:val="0"/>
          <w:marTop w:val="0"/>
          <w:marBottom w:val="0"/>
          <w:divBdr>
            <w:top w:val="none" w:sz="0" w:space="0" w:color="auto"/>
            <w:left w:val="none" w:sz="0" w:space="0" w:color="auto"/>
            <w:bottom w:val="none" w:sz="0" w:space="0" w:color="auto"/>
            <w:right w:val="none" w:sz="0" w:space="0" w:color="auto"/>
          </w:divBdr>
        </w:div>
        <w:div w:id="1012800094">
          <w:marLeft w:val="640"/>
          <w:marRight w:val="0"/>
          <w:marTop w:val="0"/>
          <w:marBottom w:val="0"/>
          <w:divBdr>
            <w:top w:val="none" w:sz="0" w:space="0" w:color="auto"/>
            <w:left w:val="none" w:sz="0" w:space="0" w:color="auto"/>
            <w:bottom w:val="none" w:sz="0" w:space="0" w:color="auto"/>
            <w:right w:val="none" w:sz="0" w:space="0" w:color="auto"/>
          </w:divBdr>
        </w:div>
        <w:div w:id="2123185752">
          <w:marLeft w:val="640"/>
          <w:marRight w:val="0"/>
          <w:marTop w:val="0"/>
          <w:marBottom w:val="0"/>
          <w:divBdr>
            <w:top w:val="none" w:sz="0" w:space="0" w:color="auto"/>
            <w:left w:val="none" w:sz="0" w:space="0" w:color="auto"/>
            <w:bottom w:val="none" w:sz="0" w:space="0" w:color="auto"/>
            <w:right w:val="none" w:sz="0" w:space="0" w:color="auto"/>
          </w:divBdr>
        </w:div>
        <w:div w:id="1552382653">
          <w:marLeft w:val="640"/>
          <w:marRight w:val="0"/>
          <w:marTop w:val="0"/>
          <w:marBottom w:val="0"/>
          <w:divBdr>
            <w:top w:val="none" w:sz="0" w:space="0" w:color="auto"/>
            <w:left w:val="none" w:sz="0" w:space="0" w:color="auto"/>
            <w:bottom w:val="none" w:sz="0" w:space="0" w:color="auto"/>
            <w:right w:val="none" w:sz="0" w:space="0" w:color="auto"/>
          </w:divBdr>
        </w:div>
        <w:div w:id="93211721">
          <w:marLeft w:val="640"/>
          <w:marRight w:val="0"/>
          <w:marTop w:val="0"/>
          <w:marBottom w:val="0"/>
          <w:divBdr>
            <w:top w:val="none" w:sz="0" w:space="0" w:color="auto"/>
            <w:left w:val="none" w:sz="0" w:space="0" w:color="auto"/>
            <w:bottom w:val="none" w:sz="0" w:space="0" w:color="auto"/>
            <w:right w:val="none" w:sz="0" w:space="0" w:color="auto"/>
          </w:divBdr>
        </w:div>
        <w:div w:id="201747325">
          <w:marLeft w:val="640"/>
          <w:marRight w:val="0"/>
          <w:marTop w:val="0"/>
          <w:marBottom w:val="0"/>
          <w:divBdr>
            <w:top w:val="none" w:sz="0" w:space="0" w:color="auto"/>
            <w:left w:val="none" w:sz="0" w:space="0" w:color="auto"/>
            <w:bottom w:val="none" w:sz="0" w:space="0" w:color="auto"/>
            <w:right w:val="none" w:sz="0" w:space="0" w:color="auto"/>
          </w:divBdr>
        </w:div>
        <w:div w:id="1424450318">
          <w:marLeft w:val="640"/>
          <w:marRight w:val="0"/>
          <w:marTop w:val="0"/>
          <w:marBottom w:val="0"/>
          <w:divBdr>
            <w:top w:val="none" w:sz="0" w:space="0" w:color="auto"/>
            <w:left w:val="none" w:sz="0" w:space="0" w:color="auto"/>
            <w:bottom w:val="none" w:sz="0" w:space="0" w:color="auto"/>
            <w:right w:val="none" w:sz="0" w:space="0" w:color="auto"/>
          </w:divBdr>
        </w:div>
        <w:div w:id="244464468">
          <w:marLeft w:val="640"/>
          <w:marRight w:val="0"/>
          <w:marTop w:val="0"/>
          <w:marBottom w:val="0"/>
          <w:divBdr>
            <w:top w:val="none" w:sz="0" w:space="0" w:color="auto"/>
            <w:left w:val="none" w:sz="0" w:space="0" w:color="auto"/>
            <w:bottom w:val="none" w:sz="0" w:space="0" w:color="auto"/>
            <w:right w:val="none" w:sz="0" w:space="0" w:color="auto"/>
          </w:divBdr>
        </w:div>
        <w:div w:id="1881085030">
          <w:marLeft w:val="640"/>
          <w:marRight w:val="0"/>
          <w:marTop w:val="0"/>
          <w:marBottom w:val="0"/>
          <w:divBdr>
            <w:top w:val="none" w:sz="0" w:space="0" w:color="auto"/>
            <w:left w:val="none" w:sz="0" w:space="0" w:color="auto"/>
            <w:bottom w:val="none" w:sz="0" w:space="0" w:color="auto"/>
            <w:right w:val="none" w:sz="0" w:space="0" w:color="auto"/>
          </w:divBdr>
        </w:div>
        <w:div w:id="1734235079">
          <w:marLeft w:val="640"/>
          <w:marRight w:val="0"/>
          <w:marTop w:val="0"/>
          <w:marBottom w:val="0"/>
          <w:divBdr>
            <w:top w:val="none" w:sz="0" w:space="0" w:color="auto"/>
            <w:left w:val="none" w:sz="0" w:space="0" w:color="auto"/>
            <w:bottom w:val="none" w:sz="0" w:space="0" w:color="auto"/>
            <w:right w:val="none" w:sz="0" w:space="0" w:color="auto"/>
          </w:divBdr>
        </w:div>
        <w:div w:id="1744988455">
          <w:marLeft w:val="640"/>
          <w:marRight w:val="0"/>
          <w:marTop w:val="0"/>
          <w:marBottom w:val="0"/>
          <w:divBdr>
            <w:top w:val="none" w:sz="0" w:space="0" w:color="auto"/>
            <w:left w:val="none" w:sz="0" w:space="0" w:color="auto"/>
            <w:bottom w:val="none" w:sz="0" w:space="0" w:color="auto"/>
            <w:right w:val="none" w:sz="0" w:space="0" w:color="auto"/>
          </w:divBdr>
        </w:div>
        <w:div w:id="1900900403">
          <w:marLeft w:val="640"/>
          <w:marRight w:val="0"/>
          <w:marTop w:val="0"/>
          <w:marBottom w:val="0"/>
          <w:divBdr>
            <w:top w:val="none" w:sz="0" w:space="0" w:color="auto"/>
            <w:left w:val="none" w:sz="0" w:space="0" w:color="auto"/>
            <w:bottom w:val="none" w:sz="0" w:space="0" w:color="auto"/>
            <w:right w:val="none" w:sz="0" w:space="0" w:color="auto"/>
          </w:divBdr>
        </w:div>
        <w:div w:id="25369713">
          <w:marLeft w:val="640"/>
          <w:marRight w:val="0"/>
          <w:marTop w:val="0"/>
          <w:marBottom w:val="0"/>
          <w:divBdr>
            <w:top w:val="none" w:sz="0" w:space="0" w:color="auto"/>
            <w:left w:val="none" w:sz="0" w:space="0" w:color="auto"/>
            <w:bottom w:val="none" w:sz="0" w:space="0" w:color="auto"/>
            <w:right w:val="none" w:sz="0" w:space="0" w:color="auto"/>
          </w:divBdr>
        </w:div>
        <w:div w:id="1706297909">
          <w:marLeft w:val="640"/>
          <w:marRight w:val="0"/>
          <w:marTop w:val="0"/>
          <w:marBottom w:val="0"/>
          <w:divBdr>
            <w:top w:val="none" w:sz="0" w:space="0" w:color="auto"/>
            <w:left w:val="none" w:sz="0" w:space="0" w:color="auto"/>
            <w:bottom w:val="none" w:sz="0" w:space="0" w:color="auto"/>
            <w:right w:val="none" w:sz="0" w:space="0" w:color="auto"/>
          </w:divBdr>
        </w:div>
        <w:div w:id="232589580">
          <w:marLeft w:val="640"/>
          <w:marRight w:val="0"/>
          <w:marTop w:val="0"/>
          <w:marBottom w:val="0"/>
          <w:divBdr>
            <w:top w:val="none" w:sz="0" w:space="0" w:color="auto"/>
            <w:left w:val="none" w:sz="0" w:space="0" w:color="auto"/>
            <w:bottom w:val="none" w:sz="0" w:space="0" w:color="auto"/>
            <w:right w:val="none" w:sz="0" w:space="0" w:color="auto"/>
          </w:divBdr>
        </w:div>
        <w:div w:id="283771452">
          <w:marLeft w:val="640"/>
          <w:marRight w:val="0"/>
          <w:marTop w:val="0"/>
          <w:marBottom w:val="0"/>
          <w:divBdr>
            <w:top w:val="none" w:sz="0" w:space="0" w:color="auto"/>
            <w:left w:val="none" w:sz="0" w:space="0" w:color="auto"/>
            <w:bottom w:val="none" w:sz="0" w:space="0" w:color="auto"/>
            <w:right w:val="none" w:sz="0" w:space="0" w:color="auto"/>
          </w:divBdr>
        </w:div>
        <w:div w:id="652414906">
          <w:marLeft w:val="640"/>
          <w:marRight w:val="0"/>
          <w:marTop w:val="0"/>
          <w:marBottom w:val="0"/>
          <w:divBdr>
            <w:top w:val="none" w:sz="0" w:space="0" w:color="auto"/>
            <w:left w:val="none" w:sz="0" w:space="0" w:color="auto"/>
            <w:bottom w:val="none" w:sz="0" w:space="0" w:color="auto"/>
            <w:right w:val="none" w:sz="0" w:space="0" w:color="auto"/>
          </w:divBdr>
        </w:div>
        <w:div w:id="1470633623">
          <w:marLeft w:val="640"/>
          <w:marRight w:val="0"/>
          <w:marTop w:val="0"/>
          <w:marBottom w:val="0"/>
          <w:divBdr>
            <w:top w:val="none" w:sz="0" w:space="0" w:color="auto"/>
            <w:left w:val="none" w:sz="0" w:space="0" w:color="auto"/>
            <w:bottom w:val="none" w:sz="0" w:space="0" w:color="auto"/>
            <w:right w:val="none" w:sz="0" w:space="0" w:color="auto"/>
          </w:divBdr>
        </w:div>
        <w:div w:id="217712416">
          <w:marLeft w:val="640"/>
          <w:marRight w:val="0"/>
          <w:marTop w:val="0"/>
          <w:marBottom w:val="0"/>
          <w:divBdr>
            <w:top w:val="none" w:sz="0" w:space="0" w:color="auto"/>
            <w:left w:val="none" w:sz="0" w:space="0" w:color="auto"/>
            <w:bottom w:val="none" w:sz="0" w:space="0" w:color="auto"/>
            <w:right w:val="none" w:sz="0" w:space="0" w:color="auto"/>
          </w:divBdr>
        </w:div>
        <w:div w:id="545797036">
          <w:marLeft w:val="640"/>
          <w:marRight w:val="0"/>
          <w:marTop w:val="0"/>
          <w:marBottom w:val="0"/>
          <w:divBdr>
            <w:top w:val="none" w:sz="0" w:space="0" w:color="auto"/>
            <w:left w:val="none" w:sz="0" w:space="0" w:color="auto"/>
            <w:bottom w:val="none" w:sz="0" w:space="0" w:color="auto"/>
            <w:right w:val="none" w:sz="0" w:space="0" w:color="auto"/>
          </w:divBdr>
        </w:div>
        <w:div w:id="1424377334">
          <w:marLeft w:val="640"/>
          <w:marRight w:val="0"/>
          <w:marTop w:val="0"/>
          <w:marBottom w:val="0"/>
          <w:divBdr>
            <w:top w:val="none" w:sz="0" w:space="0" w:color="auto"/>
            <w:left w:val="none" w:sz="0" w:space="0" w:color="auto"/>
            <w:bottom w:val="none" w:sz="0" w:space="0" w:color="auto"/>
            <w:right w:val="none" w:sz="0" w:space="0" w:color="auto"/>
          </w:divBdr>
        </w:div>
        <w:div w:id="555312480">
          <w:marLeft w:val="640"/>
          <w:marRight w:val="0"/>
          <w:marTop w:val="0"/>
          <w:marBottom w:val="0"/>
          <w:divBdr>
            <w:top w:val="none" w:sz="0" w:space="0" w:color="auto"/>
            <w:left w:val="none" w:sz="0" w:space="0" w:color="auto"/>
            <w:bottom w:val="none" w:sz="0" w:space="0" w:color="auto"/>
            <w:right w:val="none" w:sz="0" w:space="0" w:color="auto"/>
          </w:divBdr>
        </w:div>
        <w:div w:id="396559511">
          <w:marLeft w:val="640"/>
          <w:marRight w:val="0"/>
          <w:marTop w:val="0"/>
          <w:marBottom w:val="0"/>
          <w:divBdr>
            <w:top w:val="none" w:sz="0" w:space="0" w:color="auto"/>
            <w:left w:val="none" w:sz="0" w:space="0" w:color="auto"/>
            <w:bottom w:val="none" w:sz="0" w:space="0" w:color="auto"/>
            <w:right w:val="none" w:sz="0" w:space="0" w:color="auto"/>
          </w:divBdr>
        </w:div>
        <w:div w:id="1387724932">
          <w:marLeft w:val="640"/>
          <w:marRight w:val="0"/>
          <w:marTop w:val="0"/>
          <w:marBottom w:val="0"/>
          <w:divBdr>
            <w:top w:val="none" w:sz="0" w:space="0" w:color="auto"/>
            <w:left w:val="none" w:sz="0" w:space="0" w:color="auto"/>
            <w:bottom w:val="none" w:sz="0" w:space="0" w:color="auto"/>
            <w:right w:val="none" w:sz="0" w:space="0" w:color="auto"/>
          </w:divBdr>
        </w:div>
        <w:div w:id="561866191">
          <w:marLeft w:val="640"/>
          <w:marRight w:val="0"/>
          <w:marTop w:val="0"/>
          <w:marBottom w:val="0"/>
          <w:divBdr>
            <w:top w:val="none" w:sz="0" w:space="0" w:color="auto"/>
            <w:left w:val="none" w:sz="0" w:space="0" w:color="auto"/>
            <w:bottom w:val="none" w:sz="0" w:space="0" w:color="auto"/>
            <w:right w:val="none" w:sz="0" w:space="0" w:color="auto"/>
          </w:divBdr>
        </w:div>
        <w:div w:id="60294795">
          <w:marLeft w:val="640"/>
          <w:marRight w:val="0"/>
          <w:marTop w:val="0"/>
          <w:marBottom w:val="0"/>
          <w:divBdr>
            <w:top w:val="none" w:sz="0" w:space="0" w:color="auto"/>
            <w:left w:val="none" w:sz="0" w:space="0" w:color="auto"/>
            <w:bottom w:val="none" w:sz="0" w:space="0" w:color="auto"/>
            <w:right w:val="none" w:sz="0" w:space="0" w:color="auto"/>
          </w:divBdr>
        </w:div>
        <w:div w:id="810361807">
          <w:marLeft w:val="640"/>
          <w:marRight w:val="0"/>
          <w:marTop w:val="0"/>
          <w:marBottom w:val="0"/>
          <w:divBdr>
            <w:top w:val="none" w:sz="0" w:space="0" w:color="auto"/>
            <w:left w:val="none" w:sz="0" w:space="0" w:color="auto"/>
            <w:bottom w:val="none" w:sz="0" w:space="0" w:color="auto"/>
            <w:right w:val="none" w:sz="0" w:space="0" w:color="auto"/>
          </w:divBdr>
        </w:div>
        <w:div w:id="1530023599">
          <w:marLeft w:val="640"/>
          <w:marRight w:val="0"/>
          <w:marTop w:val="0"/>
          <w:marBottom w:val="0"/>
          <w:divBdr>
            <w:top w:val="none" w:sz="0" w:space="0" w:color="auto"/>
            <w:left w:val="none" w:sz="0" w:space="0" w:color="auto"/>
            <w:bottom w:val="none" w:sz="0" w:space="0" w:color="auto"/>
            <w:right w:val="none" w:sz="0" w:space="0" w:color="auto"/>
          </w:divBdr>
        </w:div>
        <w:div w:id="1017073570">
          <w:marLeft w:val="640"/>
          <w:marRight w:val="0"/>
          <w:marTop w:val="0"/>
          <w:marBottom w:val="0"/>
          <w:divBdr>
            <w:top w:val="none" w:sz="0" w:space="0" w:color="auto"/>
            <w:left w:val="none" w:sz="0" w:space="0" w:color="auto"/>
            <w:bottom w:val="none" w:sz="0" w:space="0" w:color="auto"/>
            <w:right w:val="none" w:sz="0" w:space="0" w:color="auto"/>
          </w:divBdr>
        </w:div>
        <w:div w:id="1406298836">
          <w:marLeft w:val="640"/>
          <w:marRight w:val="0"/>
          <w:marTop w:val="0"/>
          <w:marBottom w:val="0"/>
          <w:divBdr>
            <w:top w:val="none" w:sz="0" w:space="0" w:color="auto"/>
            <w:left w:val="none" w:sz="0" w:space="0" w:color="auto"/>
            <w:bottom w:val="none" w:sz="0" w:space="0" w:color="auto"/>
            <w:right w:val="none" w:sz="0" w:space="0" w:color="auto"/>
          </w:divBdr>
        </w:div>
        <w:div w:id="484325223">
          <w:marLeft w:val="640"/>
          <w:marRight w:val="0"/>
          <w:marTop w:val="0"/>
          <w:marBottom w:val="0"/>
          <w:divBdr>
            <w:top w:val="none" w:sz="0" w:space="0" w:color="auto"/>
            <w:left w:val="none" w:sz="0" w:space="0" w:color="auto"/>
            <w:bottom w:val="none" w:sz="0" w:space="0" w:color="auto"/>
            <w:right w:val="none" w:sz="0" w:space="0" w:color="auto"/>
          </w:divBdr>
        </w:div>
        <w:div w:id="1586066135">
          <w:marLeft w:val="640"/>
          <w:marRight w:val="0"/>
          <w:marTop w:val="0"/>
          <w:marBottom w:val="0"/>
          <w:divBdr>
            <w:top w:val="none" w:sz="0" w:space="0" w:color="auto"/>
            <w:left w:val="none" w:sz="0" w:space="0" w:color="auto"/>
            <w:bottom w:val="none" w:sz="0" w:space="0" w:color="auto"/>
            <w:right w:val="none" w:sz="0" w:space="0" w:color="auto"/>
          </w:divBdr>
        </w:div>
        <w:div w:id="1995641524">
          <w:marLeft w:val="640"/>
          <w:marRight w:val="0"/>
          <w:marTop w:val="0"/>
          <w:marBottom w:val="0"/>
          <w:divBdr>
            <w:top w:val="none" w:sz="0" w:space="0" w:color="auto"/>
            <w:left w:val="none" w:sz="0" w:space="0" w:color="auto"/>
            <w:bottom w:val="none" w:sz="0" w:space="0" w:color="auto"/>
            <w:right w:val="none" w:sz="0" w:space="0" w:color="auto"/>
          </w:divBdr>
        </w:div>
        <w:div w:id="942539004">
          <w:marLeft w:val="640"/>
          <w:marRight w:val="0"/>
          <w:marTop w:val="0"/>
          <w:marBottom w:val="0"/>
          <w:divBdr>
            <w:top w:val="none" w:sz="0" w:space="0" w:color="auto"/>
            <w:left w:val="none" w:sz="0" w:space="0" w:color="auto"/>
            <w:bottom w:val="none" w:sz="0" w:space="0" w:color="auto"/>
            <w:right w:val="none" w:sz="0" w:space="0" w:color="auto"/>
          </w:divBdr>
        </w:div>
        <w:div w:id="553078761">
          <w:marLeft w:val="640"/>
          <w:marRight w:val="0"/>
          <w:marTop w:val="0"/>
          <w:marBottom w:val="0"/>
          <w:divBdr>
            <w:top w:val="none" w:sz="0" w:space="0" w:color="auto"/>
            <w:left w:val="none" w:sz="0" w:space="0" w:color="auto"/>
            <w:bottom w:val="none" w:sz="0" w:space="0" w:color="auto"/>
            <w:right w:val="none" w:sz="0" w:space="0" w:color="auto"/>
          </w:divBdr>
        </w:div>
        <w:div w:id="499200862">
          <w:marLeft w:val="640"/>
          <w:marRight w:val="0"/>
          <w:marTop w:val="0"/>
          <w:marBottom w:val="0"/>
          <w:divBdr>
            <w:top w:val="none" w:sz="0" w:space="0" w:color="auto"/>
            <w:left w:val="none" w:sz="0" w:space="0" w:color="auto"/>
            <w:bottom w:val="none" w:sz="0" w:space="0" w:color="auto"/>
            <w:right w:val="none" w:sz="0" w:space="0" w:color="auto"/>
          </w:divBdr>
        </w:div>
        <w:div w:id="1013996340">
          <w:marLeft w:val="640"/>
          <w:marRight w:val="0"/>
          <w:marTop w:val="0"/>
          <w:marBottom w:val="0"/>
          <w:divBdr>
            <w:top w:val="none" w:sz="0" w:space="0" w:color="auto"/>
            <w:left w:val="none" w:sz="0" w:space="0" w:color="auto"/>
            <w:bottom w:val="none" w:sz="0" w:space="0" w:color="auto"/>
            <w:right w:val="none" w:sz="0" w:space="0" w:color="auto"/>
          </w:divBdr>
        </w:div>
        <w:div w:id="1709378058">
          <w:marLeft w:val="640"/>
          <w:marRight w:val="0"/>
          <w:marTop w:val="0"/>
          <w:marBottom w:val="0"/>
          <w:divBdr>
            <w:top w:val="none" w:sz="0" w:space="0" w:color="auto"/>
            <w:left w:val="none" w:sz="0" w:space="0" w:color="auto"/>
            <w:bottom w:val="none" w:sz="0" w:space="0" w:color="auto"/>
            <w:right w:val="none" w:sz="0" w:space="0" w:color="auto"/>
          </w:divBdr>
        </w:div>
        <w:div w:id="1597592942">
          <w:marLeft w:val="640"/>
          <w:marRight w:val="0"/>
          <w:marTop w:val="0"/>
          <w:marBottom w:val="0"/>
          <w:divBdr>
            <w:top w:val="none" w:sz="0" w:space="0" w:color="auto"/>
            <w:left w:val="none" w:sz="0" w:space="0" w:color="auto"/>
            <w:bottom w:val="none" w:sz="0" w:space="0" w:color="auto"/>
            <w:right w:val="none" w:sz="0" w:space="0" w:color="auto"/>
          </w:divBdr>
        </w:div>
        <w:div w:id="396899241">
          <w:marLeft w:val="640"/>
          <w:marRight w:val="0"/>
          <w:marTop w:val="0"/>
          <w:marBottom w:val="0"/>
          <w:divBdr>
            <w:top w:val="none" w:sz="0" w:space="0" w:color="auto"/>
            <w:left w:val="none" w:sz="0" w:space="0" w:color="auto"/>
            <w:bottom w:val="none" w:sz="0" w:space="0" w:color="auto"/>
            <w:right w:val="none" w:sz="0" w:space="0" w:color="auto"/>
          </w:divBdr>
        </w:div>
        <w:div w:id="178011316">
          <w:marLeft w:val="640"/>
          <w:marRight w:val="0"/>
          <w:marTop w:val="0"/>
          <w:marBottom w:val="0"/>
          <w:divBdr>
            <w:top w:val="none" w:sz="0" w:space="0" w:color="auto"/>
            <w:left w:val="none" w:sz="0" w:space="0" w:color="auto"/>
            <w:bottom w:val="none" w:sz="0" w:space="0" w:color="auto"/>
            <w:right w:val="none" w:sz="0" w:space="0" w:color="auto"/>
          </w:divBdr>
        </w:div>
        <w:div w:id="578641414">
          <w:marLeft w:val="640"/>
          <w:marRight w:val="0"/>
          <w:marTop w:val="0"/>
          <w:marBottom w:val="0"/>
          <w:divBdr>
            <w:top w:val="none" w:sz="0" w:space="0" w:color="auto"/>
            <w:left w:val="none" w:sz="0" w:space="0" w:color="auto"/>
            <w:bottom w:val="none" w:sz="0" w:space="0" w:color="auto"/>
            <w:right w:val="none" w:sz="0" w:space="0" w:color="auto"/>
          </w:divBdr>
        </w:div>
        <w:div w:id="290332860">
          <w:marLeft w:val="640"/>
          <w:marRight w:val="0"/>
          <w:marTop w:val="0"/>
          <w:marBottom w:val="0"/>
          <w:divBdr>
            <w:top w:val="none" w:sz="0" w:space="0" w:color="auto"/>
            <w:left w:val="none" w:sz="0" w:space="0" w:color="auto"/>
            <w:bottom w:val="none" w:sz="0" w:space="0" w:color="auto"/>
            <w:right w:val="none" w:sz="0" w:space="0" w:color="auto"/>
          </w:divBdr>
        </w:div>
        <w:div w:id="1308045480">
          <w:marLeft w:val="640"/>
          <w:marRight w:val="0"/>
          <w:marTop w:val="0"/>
          <w:marBottom w:val="0"/>
          <w:divBdr>
            <w:top w:val="none" w:sz="0" w:space="0" w:color="auto"/>
            <w:left w:val="none" w:sz="0" w:space="0" w:color="auto"/>
            <w:bottom w:val="none" w:sz="0" w:space="0" w:color="auto"/>
            <w:right w:val="none" w:sz="0" w:space="0" w:color="auto"/>
          </w:divBdr>
        </w:div>
        <w:div w:id="1952516428">
          <w:marLeft w:val="640"/>
          <w:marRight w:val="0"/>
          <w:marTop w:val="0"/>
          <w:marBottom w:val="0"/>
          <w:divBdr>
            <w:top w:val="none" w:sz="0" w:space="0" w:color="auto"/>
            <w:left w:val="none" w:sz="0" w:space="0" w:color="auto"/>
            <w:bottom w:val="none" w:sz="0" w:space="0" w:color="auto"/>
            <w:right w:val="none" w:sz="0" w:space="0" w:color="auto"/>
          </w:divBdr>
        </w:div>
        <w:div w:id="1714379936">
          <w:marLeft w:val="640"/>
          <w:marRight w:val="0"/>
          <w:marTop w:val="0"/>
          <w:marBottom w:val="0"/>
          <w:divBdr>
            <w:top w:val="none" w:sz="0" w:space="0" w:color="auto"/>
            <w:left w:val="none" w:sz="0" w:space="0" w:color="auto"/>
            <w:bottom w:val="none" w:sz="0" w:space="0" w:color="auto"/>
            <w:right w:val="none" w:sz="0" w:space="0" w:color="auto"/>
          </w:divBdr>
        </w:div>
        <w:div w:id="714430378">
          <w:marLeft w:val="640"/>
          <w:marRight w:val="0"/>
          <w:marTop w:val="0"/>
          <w:marBottom w:val="0"/>
          <w:divBdr>
            <w:top w:val="none" w:sz="0" w:space="0" w:color="auto"/>
            <w:left w:val="none" w:sz="0" w:space="0" w:color="auto"/>
            <w:bottom w:val="none" w:sz="0" w:space="0" w:color="auto"/>
            <w:right w:val="none" w:sz="0" w:space="0" w:color="auto"/>
          </w:divBdr>
        </w:div>
        <w:div w:id="1575579344">
          <w:marLeft w:val="640"/>
          <w:marRight w:val="0"/>
          <w:marTop w:val="0"/>
          <w:marBottom w:val="0"/>
          <w:divBdr>
            <w:top w:val="none" w:sz="0" w:space="0" w:color="auto"/>
            <w:left w:val="none" w:sz="0" w:space="0" w:color="auto"/>
            <w:bottom w:val="none" w:sz="0" w:space="0" w:color="auto"/>
            <w:right w:val="none" w:sz="0" w:space="0" w:color="auto"/>
          </w:divBdr>
        </w:div>
        <w:div w:id="289745416">
          <w:marLeft w:val="640"/>
          <w:marRight w:val="0"/>
          <w:marTop w:val="0"/>
          <w:marBottom w:val="0"/>
          <w:divBdr>
            <w:top w:val="none" w:sz="0" w:space="0" w:color="auto"/>
            <w:left w:val="none" w:sz="0" w:space="0" w:color="auto"/>
            <w:bottom w:val="none" w:sz="0" w:space="0" w:color="auto"/>
            <w:right w:val="none" w:sz="0" w:space="0" w:color="auto"/>
          </w:divBdr>
        </w:div>
        <w:div w:id="1021005278">
          <w:marLeft w:val="640"/>
          <w:marRight w:val="0"/>
          <w:marTop w:val="0"/>
          <w:marBottom w:val="0"/>
          <w:divBdr>
            <w:top w:val="none" w:sz="0" w:space="0" w:color="auto"/>
            <w:left w:val="none" w:sz="0" w:space="0" w:color="auto"/>
            <w:bottom w:val="none" w:sz="0" w:space="0" w:color="auto"/>
            <w:right w:val="none" w:sz="0" w:space="0" w:color="auto"/>
          </w:divBdr>
        </w:div>
        <w:div w:id="1061052479">
          <w:marLeft w:val="640"/>
          <w:marRight w:val="0"/>
          <w:marTop w:val="0"/>
          <w:marBottom w:val="0"/>
          <w:divBdr>
            <w:top w:val="none" w:sz="0" w:space="0" w:color="auto"/>
            <w:left w:val="none" w:sz="0" w:space="0" w:color="auto"/>
            <w:bottom w:val="none" w:sz="0" w:space="0" w:color="auto"/>
            <w:right w:val="none" w:sz="0" w:space="0" w:color="auto"/>
          </w:divBdr>
        </w:div>
        <w:div w:id="723257601">
          <w:marLeft w:val="640"/>
          <w:marRight w:val="0"/>
          <w:marTop w:val="0"/>
          <w:marBottom w:val="0"/>
          <w:divBdr>
            <w:top w:val="none" w:sz="0" w:space="0" w:color="auto"/>
            <w:left w:val="none" w:sz="0" w:space="0" w:color="auto"/>
            <w:bottom w:val="none" w:sz="0" w:space="0" w:color="auto"/>
            <w:right w:val="none" w:sz="0" w:space="0" w:color="auto"/>
          </w:divBdr>
        </w:div>
        <w:div w:id="1998874983">
          <w:marLeft w:val="640"/>
          <w:marRight w:val="0"/>
          <w:marTop w:val="0"/>
          <w:marBottom w:val="0"/>
          <w:divBdr>
            <w:top w:val="none" w:sz="0" w:space="0" w:color="auto"/>
            <w:left w:val="none" w:sz="0" w:space="0" w:color="auto"/>
            <w:bottom w:val="none" w:sz="0" w:space="0" w:color="auto"/>
            <w:right w:val="none" w:sz="0" w:space="0" w:color="auto"/>
          </w:divBdr>
        </w:div>
        <w:div w:id="1887254477">
          <w:marLeft w:val="640"/>
          <w:marRight w:val="0"/>
          <w:marTop w:val="0"/>
          <w:marBottom w:val="0"/>
          <w:divBdr>
            <w:top w:val="none" w:sz="0" w:space="0" w:color="auto"/>
            <w:left w:val="none" w:sz="0" w:space="0" w:color="auto"/>
            <w:bottom w:val="none" w:sz="0" w:space="0" w:color="auto"/>
            <w:right w:val="none" w:sz="0" w:space="0" w:color="auto"/>
          </w:divBdr>
        </w:div>
        <w:div w:id="1701054704">
          <w:marLeft w:val="640"/>
          <w:marRight w:val="0"/>
          <w:marTop w:val="0"/>
          <w:marBottom w:val="0"/>
          <w:divBdr>
            <w:top w:val="none" w:sz="0" w:space="0" w:color="auto"/>
            <w:left w:val="none" w:sz="0" w:space="0" w:color="auto"/>
            <w:bottom w:val="none" w:sz="0" w:space="0" w:color="auto"/>
            <w:right w:val="none" w:sz="0" w:space="0" w:color="auto"/>
          </w:divBdr>
        </w:div>
        <w:div w:id="1157723836">
          <w:marLeft w:val="640"/>
          <w:marRight w:val="0"/>
          <w:marTop w:val="0"/>
          <w:marBottom w:val="0"/>
          <w:divBdr>
            <w:top w:val="none" w:sz="0" w:space="0" w:color="auto"/>
            <w:left w:val="none" w:sz="0" w:space="0" w:color="auto"/>
            <w:bottom w:val="none" w:sz="0" w:space="0" w:color="auto"/>
            <w:right w:val="none" w:sz="0" w:space="0" w:color="auto"/>
          </w:divBdr>
        </w:div>
        <w:div w:id="2131242327">
          <w:marLeft w:val="640"/>
          <w:marRight w:val="0"/>
          <w:marTop w:val="0"/>
          <w:marBottom w:val="0"/>
          <w:divBdr>
            <w:top w:val="none" w:sz="0" w:space="0" w:color="auto"/>
            <w:left w:val="none" w:sz="0" w:space="0" w:color="auto"/>
            <w:bottom w:val="none" w:sz="0" w:space="0" w:color="auto"/>
            <w:right w:val="none" w:sz="0" w:space="0" w:color="auto"/>
          </w:divBdr>
        </w:div>
        <w:div w:id="367343409">
          <w:marLeft w:val="640"/>
          <w:marRight w:val="0"/>
          <w:marTop w:val="0"/>
          <w:marBottom w:val="0"/>
          <w:divBdr>
            <w:top w:val="none" w:sz="0" w:space="0" w:color="auto"/>
            <w:left w:val="none" w:sz="0" w:space="0" w:color="auto"/>
            <w:bottom w:val="none" w:sz="0" w:space="0" w:color="auto"/>
            <w:right w:val="none" w:sz="0" w:space="0" w:color="auto"/>
          </w:divBdr>
        </w:div>
        <w:div w:id="847528120">
          <w:marLeft w:val="640"/>
          <w:marRight w:val="0"/>
          <w:marTop w:val="0"/>
          <w:marBottom w:val="0"/>
          <w:divBdr>
            <w:top w:val="none" w:sz="0" w:space="0" w:color="auto"/>
            <w:left w:val="none" w:sz="0" w:space="0" w:color="auto"/>
            <w:bottom w:val="none" w:sz="0" w:space="0" w:color="auto"/>
            <w:right w:val="none" w:sz="0" w:space="0" w:color="auto"/>
          </w:divBdr>
        </w:div>
        <w:div w:id="1747993152">
          <w:marLeft w:val="640"/>
          <w:marRight w:val="0"/>
          <w:marTop w:val="0"/>
          <w:marBottom w:val="0"/>
          <w:divBdr>
            <w:top w:val="none" w:sz="0" w:space="0" w:color="auto"/>
            <w:left w:val="none" w:sz="0" w:space="0" w:color="auto"/>
            <w:bottom w:val="none" w:sz="0" w:space="0" w:color="auto"/>
            <w:right w:val="none" w:sz="0" w:space="0" w:color="auto"/>
          </w:divBdr>
        </w:div>
        <w:div w:id="2120953047">
          <w:marLeft w:val="640"/>
          <w:marRight w:val="0"/>
          <w:marTop w:val="0"/>
          <w:marBottom w:val="0"/>
          <w:divBdr>
            <w:top w:val="none" w:sz="0" w:space="0" w:color="auto"/>
            <w:left w:val="none" w:sz="0" w:space="0" w:color="auto"/>
            <w:bottom w:val="none" w:sz="0" w:space="0" w:color="auto"/>
            <w:right w:val="none" w:sz="0" w:space="0" w:color="auto"/>
          </w:divBdr>
        </w:div>
        <w:div w:id="1226798531">
          <w:marLeft w:val="640"/>
          <w:marRight w:val="0"/>
          <w:marTop w:val="0"/>
          <w:marBottom w:val="0"/>
          <w:divBdr>
            <w:top w:val="none" w:sz="0" w:space="0" w:color="auto"/>
            <w:left w:val="none" w:sz="0" w:space="0" w:color="auto"/>
            <w:bottom w:val="none" w:sz="0" w:space="0" w:color="auto"/>
            <w:right w:val="none" w:sz="0" w:space="0" w:color="auto"/>
          </w:divBdr>
        </w:div>
        <w:div w:id="477692180">
          <w:marLeft w:val="640"/>
          <w:marRight w:val="0"/>
          <w:marTop w:val="0"/>
          <w:marBottom w:val="0"/>
          <w:divBdr>
            <w:top w:val="none" w:sz="0" w:space="0" w:color="auto"/>
            <w:left w:val="none" w:sz="0" w:space="0" w:color="auto"/>
            <w:bottom w:val="none" w:sz="0" w:space="0" w:color="auto"/>
            <w:right w:val="none" w:sz="0" w:space="0" w:color="auto"/>
          </w:divBdr>
        </w:div>
        <w:div w:id="1109393560">
          <w:marLeft w:val="640"/>
          <w:marRight w:val="0"/>
          <w:marTop w:val="0"/>
          <w:marBottom w:val="0"/>
          <w:divBdr>
            <w:top w:val="none" w:sz="0" w:space="0" w:color="auto"/>
            <w:left w:val="none" w:sz="0" w:space="0" w:color="auto"/>
            <w:bottom w:val="none" w:sz="0" w:space="0" w:color="auto"/>
            <w:right w:val="none" w:sz="0" w:space="0" w:color="auto"/>
          </w:divBdr>
        </w:div>
        <w:div w:id="194081190">
          <w:marLeft w:val="640"/>
          <w:marRight w:val="0"/>
          <w:marTop w:val="0"/>
          <w:marBottom w:val="0"/>
          <w:divBdr>
            <w:top w:val="none" w:sz="0" w:space="0" w:color="auto"/>
            <w:left w:val="none" w:sz="0" w:space="0" w:color="auto"/>
            <w:bottom w:val="none" w:sz="0" w:space="0" w:color="auto"/>
            <w:right w:val="none" w:sz="0" w:space="0" w:color="auto"/>
          </w:divBdr>
        </w:div>
        <w:div w:id="1622153103">
          <w:marLeft w:val="640"/>
          <w:marRight w:val="0"/>
          <w:marTop w:val="0"/>
          <w:marBottom w:val="0"/>
          <w:divBdr>
            <w:top w:val="none" w:sz="0" w:space="0" w:color="auto"/>
            <w:left w:val="none" w:sz="0" w:space="0" w:color="auto"/>
            <w:bottom w:val="none" w:sz="0" w:space="0" w:color="auto"/>
            <w:right w:val="none" w:sz="0" w:space="0" w:color="auto"/>
          </w:divBdr>
        </w:div>
        <w:div w:id="1468931677">
          <w:marLeft w:val="640"/>
          <w:marRight w:val="0"/>
          <w:marTop w:val="0"/>
          <w:marBottom w:val="0"/>
          <w:divBdr>
            <w:top w:val="none" w:sz="0" w:space="0" w:color="auto"/>
            <w:left w:val="none" w:sz="0" w:space="0" w:color="auto"/>
            <w:bottom w:val="none" w:sz="0" w:space="0" w:color="auto"/>
            <w:right w:val="none" w:sz="0" w:space="0" w:color="auto"/>
          </w:divBdr>
        </w:div>
        <w:div w:id="1763795091">
          <w:marLeft w:val="640"/>
          <w:marRight w:val="0"/>
          <w:marTop w:val="0"/>
          <w:marBottom w:val="0"/>
          <w:divBdr>
            <w:top w:val="none" w:sz="0" w:space="0" w:color="auto"/>
            <w:left w:val="none" w:sz="0" w:space="0" w:color="auto"/>
            <w:bottom w:val="none" w:sz="0" w:space="0" w:color="auto"/>
            <w:right w:val="none" w:sz="0" w:space="0" w:color="auto"/>
          </w:divBdr>
        </w:div>
        <w:div w:id="150755513">
          <w:marLeft w:val="640"/>
          <w:marRight w:val="0"/>
          <w:marTop w:val="0"/>
          <w:marBottom w:val="0"/>
          <w:divBdr>
            <w:top w:val="none" w:sz="0" w:space="0" w:color="auto"/>
            <w:left w:val="none" w:sz="0" w:space="0" w:color="auto"/>
            <w:bottom w:val="none" w:sz="0" w:space="0" w:color="auto"/>
            <w:right w:val="none" w:sz="0" w:space="0" w:color="auto"/>
          </w:divBdr>
        </w:div>
        <w:div w:id="1680348668">
          <w:marLeft w:val="640"/>
          <w:marRight w:val="0"/>
          <w:marTop w:val="0"/>
          <w:marBottom w:val="0"/>
          <w:divBdr>
            <w:top w:val="none" w:sz="0" w:space="0" w:color="auto"/>
            <w:left w:val="none" w:sz="0" w:space="0" w:color="auto"/>
            <w:bottom w:val="none" w:sz="0" w:space="0" w:color="auto"/>
            <w:right w:val="none" w:sz="0" w:space="0" w:color="auto"/>
          </w:divBdr>
        </w:div>
        <w:div w:id="506018984">
          <w:marLeft w:val="640"/>
          <w:marRight w:val="0"/>
          <w:marTop w:val="0"/>
          <w:marBottom w:val="0"/>
          <w:divBdr>
            <w:top w:val="none" w:sz="0" w:space="0" w:color="auto"/>
            <w:left w:val="none" w:sz="0" w:space="0" w:color="auto"/>
            <w:bottom w:val="none" w:sz="0" w:space="0" w:color="auto"/>
            <w:right w:val="none" w:sz="0" w:space="0" w:color="auto"/>
          </w:divBdr>
        </w:div>
        <w:div w:id="1719939217">
          <w:marLeft w:val="640"/>
          <w:marRight w:val="0"/>
          <w:marTop w:val="0"/>
          <w:marBottom w:val="0"/>
          <w:divBdr>
            <w:top w:val="none" w:sz="0" w:space="0" w:color="auto"/>
            <w:left w:val="none" w:sz="0" w:space="0" w:color="auto"/>
            <w:bottom w:val="none" w:sz="0" w:space="0" w:color="auto"/>
            <w:right w:val="none" w:sz="0" w:space="0" w:color="auto"/>
          </w:divBdr>
        </w:div>
        <w:div w:id="1488663445">
          <w:marLeft w:val="640"/>
          <w:marRight w:val="0"/>
          <w:marTop w:val="0"/>
          <w:marBottom w:val="0"/>
          <w:divBdr>
            <w:top w:val="none" w:sz="0" w:space="0" w:color="auto"/>
            <w:left w:val="none" w:sz="0" w:space="0" w:color="auto"/>
            <w:bottom w:val="none" w:sz="0" w:space="0" w:color="auto"/>
            <w:right w:val="none" w:sz="0" w:space="0" w:color="auto"/>
          </w:divBdr>
        </w:div>
        <w:div w:id="1069230423">
          <w:marLeft w:val="640"/>
          <w:marRight w:val="0"/>
          <w:marTop w:val="0"/>
          <w:marBottom w:val="0"/>
          <w:divBdr>
            <w:top w:val="none" w:sz="0" w:space="0" w:color="auto"/>
            <w:left w:val="none" w:sz="0" w:space="0" w:color="auto"/>
            <w:bottom w:val="none" w:sz="0" w:space="0" w:color="auto"/>
            <w:right w:val="none" w:sz="0" w:space="0" w:color="auto"/>
          </w:divBdr>
        </w:div>
        <w:div w:id="75637502">
          <w:marLeft w:val="640"/>
          <w:marRight w:val="0"/>
          <w:marTop w:val="0"/>
          <w:marBottom w:val="0"/>
          <w:divBdr>
            <w:top w:val="none" w:sz="0" w:space="0" w:color="auto"/>
            <w:left w:val="none" w:sz="0" w:space="0" w:color="auto"/>
            <w:bottom w:val="none" w:sz="0" w:space="0" w:color="auto"/>
            <w:right w:val="none" w:sz="0" w:space="0" w:color="auto"/>
          </w:divBdr>
        </w:div>
        <w:div w:id="859660777">
          <w:marLeft w:val="640"/>
          <w:marRight w:val="0"/>
          <w:marTop w:val="0"/>
          <w:marBottom w:val="0"/>
          <w:divBdr>
            <w:top w:val="none" w:sz="0" w:space="0" w:color="auto"/>
            <w:left w:val="none" w:sz="0" w:space="0" w:color="auto"/>
            <w:bottom w:val="none" w:sz="0" w:space="0" w:color="auto"/>
            <w:right w:val="none" w:sz="0" w:space="0" w:color="auto"/>
          </w:divBdr>
        </w:div>
        <w:div w:id="1921408681">
          <w:marLeft w:val="640"/>
          <w:marRight w:val="0"/>
          <w:marTop w:val="0"/>
          <w:marBottom w:val="0"/>
          <w:divBdr>
            <w:top w:val="none" w:sz="0" w:space="0" w:color="auto"/>
            <w:left w:val="none" w:sz="0" w:space="0" w:color="auto"/>
            <w:bottom w:val="none" w:sz="0" w:space="0" w:color="auto"/>
            <w:right w:val="none" w:sz="0" w:space="0" w:color="auto"/>
          </w:divBdr>
        </w:div>
        <w:div w:id="1053770678">
          <w:marLeft w:val="640"/>
          <w:marRight w:val="0"/>
          <w:marTop w:val="0"/>
          <w:marBottom w:val="0"/>
          <w:divBdr>
            <w:top w:val="none" w:sz="0" w:space="0" w:color="auto"/>
            <w:left w:val="none" w:sz="0" w:space="0" w:color="auto"/>
            <w:bottom w:val="none" w:sz="0" w:space="0" w:color="auto"/>
            <w:right w:val="none" w:sz="0" w:space="0" w:color="auto"/>
          </w:divBdr>
        </w:div>
        <w:div w:id="1155032106">
          <w:marLeft w:val="640"/>
          <w:marRight w:val="0"/>
          <w:marTop w:val="0"/>
          <w:marBottom w:val="0"/>
          <w:divBdr>
            <w:top w:val="none" w:sz="0" w:space="0" w:color="auto"/>
            <w:left w:val="none" w:sz="0" w:space="0" w:color="auto"/>
            <w:bottom w:val="none" w:sz="0" w:space="0" w:color="auto"/>
            <w:right w:val="none" w:sz="0" w:space="0" w:color="auto"/>
          </w:divBdr>
        </w:div>
        <w:div w:id="29645223">
          <w:marLeft w:val="640"/>
          <w:marRight w:val="0"/>
          <w:marTop w:val="0"/>
          <w:marBottom w:val="0"/>
          <w:divBdr>
            <w:top w:val="none" w:sz="0" w:space="0" w:color="auto"/>
            <w:left w:val="none" w:sz="0" w:space="0" w:color="auto"/>
            <w:bottom w:val="none" w:sz="0" w:space="0" w:color="auto"/>
            <w:right w:val="none" w:sz="0" w:space="0" w:color="auto"/>
          </w:divBdr>
        </w:div>
        <w:div w:id="451365108">
          <w:marLeft w:val="640"/>
          <w:marRight w:val="0"/>
          <w:marTop w:val="0"/>
          <w:marBottom w:val="0"/>
          <w:divBdr>
            <w:top w:val="none" w:sz="0" w:space="0" w:color="auto"/>
            <w:left w:val="none" w:sz="0" w:space="0" w:color="auto"/>
            <w:bottom w:val="none" w:sz="0" w:space="0" w:color="auto"/>
            <w:right w:val="none" w:sz="0" w:space="0" w:color="auto"/>
          </w:divBdr>
        </w:div>
        <w:div w:id="1221593064">
          <w:marLeft w:val="640"/>
          <w:marRight w:val="0"/>
          <w:marTop w:val="0"/>
          <w:marBottom w:val="0"/>
          <w:divBdr>
            <w:top w:val="none" w:sz="0" w:space="0" w:color="auto"/>
            <w:left w:val="none" w:sz="0" w:space="0" w:color="auto"/>
            <w:bottom w:val="none" w:sz="0" w:space="0" w:color="auto"/>
            <w:right w:val="none" w:sz="0" w:space="0" w:color="auto"/>
          </w:divBdr>
        </w:div>
        <w:div w:id="264533696">
          <w:marLeft w:val="640"/>
          <w:marRight w:val="0"/>
          <w:marTop w:val="0"/>
          <w:marBottom w:val="0"/>
          <w:divBdr>
            <w:top w:val="none" w:sz="0" w:space="0" w:color="auto"/>
            <w:left w:val="none" w:sz="0" w:space="0" w:color="auto"/>
            <w:bottom w:val="none" w:sz="0" w:space="0" w:color="auto"/>
            <w:right w:val="none" w:sz="0" w:space="0" w:color="auto"/>
          </w:divBdr>
        </w:div>
        <w:div w:id="233929733">
          <w:marLeft w:val="640"/>
          <w:marRight w:val="0"/>
          <w:marTop w:val="0"/>
          <w:marBottom w:val="0"/>
          <w:divBdr>
            <w:top w:val="none" w:sz="0" w:space="0" w:color="auto"/>
            <w:left w:val="none" w:sz="0" w:space="0" w:color="auto"/>
            <w:bottom w:val="none" w:sz="0" w:space="0" w:color="auto"/>
            <w:right w:val="none" w:sz="0" w:space="0" w:color="auto"/>
          </w:divBdr>
        </w:div>
        <w:div w:id="491143720">
          <w:marLeft w:val="640"/>
          <w:marRight w:val="0"/>
          <w:marTop w:val="0"/>
          <w:marBottom w:val="0"/>
          <w:divBdr>
            <w:top w:val="none" w:sz="0" w:space="0" w:color="auto"/>
            <w:left w:val="none" w:sz="0" w:space="0" w:color="auto"/>
            <w:bottom w:val="none" w:sz="0" w:space="0" w:color="auto"/>
            <w:right w:val="none" w:sz="0" w:space="0" w:color="auto"/>
          </w:divBdr>
        </w:div>
        <w:div w:id="1494951383">
          <w:marLeft w:val="640"/>
          <w:marRight w:val="0"/>
          <w:marTop w:val="0"/>
          <w:marBottom w:val="0"/>
          <w:divBdr>
            <w:top w:val="none" w:sz="0" w:space="0" w:color="auto"/>
            <w:left w:val="none" w:sz="0" w:space="0" w:color="auto"/>
            <w:bottom w:val="none" w:sz="0" w:space="0" w:color="auto"/>
            <w:right w:val="none" w:sz="0" w:space="0" w:color="auto"/>
          </w:divBdr>
        </w:div>
        <w:div w:id="410851153">
          <w:marLeft w:val="640"/>
          <w:marRight w:val="0"/>
          <w:marTop w:val="0"/>
          <w:marBottom w:val="0"/>
          <w:divBdr>
            <w:top w:val="none" w:sz="0" w:space="0" w:color="auto"/>
            <w:left w:val="none" w:sz="0" w:space="0" w:color="auto"/>
            <w:bottom w:val="none" w:sz="0" w:space="0" w:color="auto"/>
            <w:right w:val="none" w:sz="0" w:space="0" w:color="auto"/>
          </w:divBdr>
        </w:div>
        <w:div w:id="1285504882">
          <w:marLeft w:val="640"/>
          <w:marRight w:val="0"/>
          <w:marTop w:val="0"/>
          <w:marBottom w:val="0"/>
          <w:divBdr>
            <w:top w:val="none" w:sz="0" w:space="0" w:color="auto"/>
            <w:left w:val="none" w:sz="0" w:space="0" w:color="auto"/>
            <w:bottom w:val="none" w:sz="0" w:space="0" w:color="auto"/>
            <w:right w:val="none" w:sz="0" w:space="0" w:color="auto"/>
          </w:divBdr>
        </w:div>
        <w:div w:id="465660077">
          <w:marLeft w:val="640"/>
          <w:marRight w:val="0"/>
          <w:marTop w:val="0"/>
          <w:marBottom w:val="0"/>
          <w:divBdr>
            <w:top w:val="none" w:sz="0" w:space="0" w:color="auto"/>
            <w:left w:val="none" w:sz="0" w:space="0" w:color="auto"/>
            <w:bottom w:val="none" w:sz="0" w:space="0" w:color="auto"/>
            <w:right w:val="none" w:sz="0" w:space="0" w:color="auto"/>
          </w:divBdr>
        </w:div>
        <w:div w:id="2012440178">
          <w:marLeft w:val="640"/>
          <w:marRight w:val="0"/>
          <w:marTop w:val="0"/>
          <w:marBottom w:val="0"/>
          <w:divBdr>
            <w:top w:val="none" w:sz="0" w:space="0" w:color="auto"/>
            <w:left w:val="none" w:sz="0" w:space="0" w:color="auto"/>
            <w:bottom w:val="none" w:sz="0" w:space="0" w:color="auto"/>
            <w:right w:val="none" w:sz="0" w:space="0" w:color="auto"/>
          </w:divBdr>
        </w:div>
        <w:div w:id="936182995">
          <w:marLeft w:val="640"/>
          <w:marRight w:val="0"/>
          <w:marTop w:val="0"/>
          <w:marBottom w:val="0"/>
          <w:divBdr>
            <w:top w:val="none" w:sz="0" w:space="0" w:color="auto"/>
            <w:left w:val="none" w:sz="0" w:space="0" w:color="auto"/>
            <w:bottom w:val="none" w:sz="0" w:space="0" w:color="auto"/>
            <w:right w:val="none" w:sz="0" w:space="0" w:color="auto"/>
          </w:divBdr>
        </w:div>
        <w:div w:id="1119880600">
          <w:marLeft w:val="640"/>
          <w:marRight w:val="0"/>
          <w:marTop w:val="0"/>
          <w:marBottom w:val="0"/>
          <w:divBdr>
            <w:top w:val="none" w:sz="0" w:space="0" w:color="auto"/>
            <w:left w:val="none" w:sz="0" w:space="0" w:color="auto"/>
            <w:bottom w:val="none" w:sz="0" w:space="0" w:color="auto"/>
            <w:right w:val="none" w:sz="0" w:space="0" w:color="auto"/>
          </w:divBdr>
        </w:div>
        <w:div w:id="1933003695">
          <w:marLeft w:val="640"/>
          <w:marRight w:val="0"/>
          <w:marTop w:val="0"/>
          <w:marBottom w:val="0"/>
          <w:divBdr>
            <w:top w:val="none" w:sz="0" w:space="0" w:color="auto"/>
            <w:left w:val="none" w:sz="0" w:space="0" w:color="auto"/>
            <w:bottom w:val="none" w:sz="0" w:space="0" w:color="auto"/>
            <w:right w:val="none" w:sz="0" w:space="0" w:color="auto"/>
          </w:divBdr>
        </w:div>
        <w:div w:id="1495686500">
          <w:marLeft w:val="640"/>
          <w:marRight w:val="0"/>
          <w:marTop w:val="0"/>
          <w:marBottom w:val="0"/>
          <w:divBdr>
            <w:top w:val="none" w:sz="0" w:space="0" w:color="auto"/>
            <w:left w:val="none" w:sz="0" w:space="0" w:color="auto"/>
            <w:bottom w:val="none" w:sz="0" w:space="0" w:color="auto"/>
            <w:right w:val="none" w:sz="0" w:space="0" w:color="auto"/>
          </w:divBdr>
        </w:div>
        <w:div w:id="1517309868">
          <w:marLeft w:val="640"/>
          <w:marRight w:val="0"/>
          <w:marTop w:val="0"/>
          <w:marBottom w:val="0"/>
          <w:divBdr>
            <w:top w:val="none" w:sz="0" w:space="0" w:color="auto"/>
            <w:left w:val="none" w:sz="0" w:space="0" w:color="auto"/>
            <w:bottom w:val="none" w:sz="0" w:space="0" w:color="auto"/>
            <w:right w:val="none" w:sz="0" w:space="0" w:color="auto"/>
          </w:divBdr>
        </w:div>
        <w:div w:id="123351635">
          <w:marLeft w:val="640"/>
          <w:marRight w:val="0"/>
          <w:marTop w:val="0"/>
          <w:marBottom w:val="0"/>
          <w:divBdr>
            <w:top w:val="none" w:sz="0" w:space="0" w:color="auto"/>
            <w:left w:val="none" w:sz="0" w:space="0" w:color="auto"/>
            <w:bottom w:val="none" w:sz="0" w:space="0" w:color="auto"/>
            <w:right w:val="none" w:sz="0" w:space="0" w:color="auto"/>
          </w:divBdr>
        </w:div>
        <w:div w:id="1997613181">
          <w:marLeft w:val="640"/>
          <w:marRight w:val="0"/>
          <w:marTop w:val="0"/>
          <w:marBottom w:val="0"/>
          <w:divBdr>
            <w:top w:val="none" w:sz="0" w:space="0" w:color="auto"/>
            <w:left w:val="none" w:sz="0" w:space="0" w:color="auto"/>
            <w:bottom w:val="none" w:sz="0" w:space="0" w:color="auto"/>
            <w:right w:val="none" w:sz="0" w:space="0" w:color="auto"/>
          </w:divBdr>
        </w:div>
        <w:div w:id="1330132480">
          <w:marLeft w:val="640"/>
          <w:marRight w:val="0"/>
          <w:marTop w:val="0"/>
          <w:marBottom w:val="0"/>
          <w:divBdr>
            <w:top w:val="none" w:sz="0" w:space="0" w:color="auto"/>
            <w:left w:val="none" w:sz="0" w:space="0" w:color="auto"/>
            <w:bottom w:val="none" w:sz="0" w:space="0" w:color="auto"/>
            <w:right w:val="none" w:sz="0" w:space="0" w:color="auto"/>
          </w:divBdr>
        </w:div>
        <w:div w:id="1509130090">
          <w:marLeft w:val="640"/>
          <w:marRight w:val="0"/>
          <w:marTop w:val="0"/>
          <w:marBottom w:val="0"/>
          <w:divBdr>
            <w:top w:val="none" w:sz="0" w:space="0" w:color="auto"/>
            <w:left w:val="none" w:sz="0" w:space="0" w:color="auto"/>
            <w:bottom w:val="none" w:sz="0" w:space="0" w:color="auto"/>
            <w:right w:val="none" w:sz="0" w:space="0" w:color="auto"/>
          </w:divBdr>
        </w:div>
        <w:div w:id="1591817024">
          <w:marLeft w:val="640"/>
          <w:marRight w:val="0"/>
          <w:marTop w:val="0"/>
          <w:marBottom w:val="0"/>
          <w:divBdr>
            <w:top w:val="none" w:sz="0" w:space="0" w:color="auto"/>
            <w:left w:val="none" w:sz="0" w:space="0" w:color="auto"/>
            <w:bottom w:val="none" w:sz="0" w:space="0" w:color="auto"/>
            <w:right w:val="none" w:sz="0" w:space="0" w:color="auto"/>
          </w:divBdr>
        </w:div>
      </w:divsChild>
    </w:div>
    <w:div w:id="1930771940">
      <w:bodyDiv w:val="1"/>
      <w:marLeft w:val="0"/>
      <w:marRight w:val="0"/>
      <w:marTop w:val="0"/>
      <w:marBottom w:val="0"/>
      <w:divBdr>
        <w:top w:val="none" w:sz="0" w:space="0" w:color="auto"/>
        <w:left w:val="none" w:sz="0" w:space="0" w:color="auto"/>
        <w:bottom w:val="none" w:sz="0" w:space="0" w:color="auto"/>
        <w:right w:val="none" w:sz="0" w:space="0" w:color="auto"/>
      </w:divBdr>
    </w:div>
    <w:div w:id="1933198863">
      <w:bodyDiv w:val="1"/>
      <w:marLeft w:val="0"/>
      <w:marRight w:val="0"/>
      <w:marTop w:val="0"/>
      <w:marBottom w:val="0"/>
      <w:divBdr>
        <w:top w:val="none" w:sz="0" w:space="0" w:color="auto"/>
        <w:left w:val="none" w:sz="0" w:space="0" w:color="auto"/>
        <w:bottom w:val="none" w:sz="0" w:space="0" w:color="auto"/>
        <w:right w:val="none" w:sz="0" w:space="0" w:color="auto"/>
      </w:divBdr>
      <w:divsChild>
        <w:div w:id="929003656">
          <w:marLeft w:val="640"/>
          <w:marRight w:val="0"/>
          <w:marTop w:val="0"/>
          <w:marBottom w:val="0"/>
          <w:divBdr>
            <w:top w:val="none" w:sz="0" w:space="0" w:color="auto"/>
            <w:left w:val="none" w:sz="0" w:space="0" w:color="auto"/>
            <w:bottom w:val="none" w:sz="0" w:space="0" w:color="auto"/>
            <w:right w:val="none" w:sz="0" w:space="0" w:color="auto"/>
          </w:divBdr>
        </w:div>
        <w:div w:id="998508112">
          <w:marLeft w:val="640"/>
          <w:marRight w:val="0"/>
          <w:marTop w:val="0"/>
          <w:marBottom w:val="0"/>
          <w:divBdr>
            <w:top w:val="none" w:sz="0" w:space="0" w:color="auto"/>
            <w:left w:val="none" w:sz="0" w:space="0" w:color="auto"/>
            <w:bottom w:val="none" w:sz="0" w:space="0" w:color="auto"/>
            <w:right w:val="none" w:sz="0" w:space="0" w:color="auto"/>
          </w:divBdr>
        </w:div>
        <w:div w:id="483207259">
          <w:marLeft w:val="640"/>
          <w:marRight w:val="0"/>
          <w:marTop w:val="0"/>
          <w:marBottom w:val="0"/>
          <w:divBdr>
            <w:top w:val="none" w:sz="0" w:space="0" w:color="auto"/>
            <w:left w:val="none" w:sz="0" w:space="0" w:color="auto"/>
            <w:bottom w:val="none" w:sz="0" w:space="0" w:color="auto"/>
            <w:right w:val="none" w:sz="0" w:space="0" w:color="auto"/>
          </w:divBdr>
        </w:div>
        <w:div w:id="1369793682">
          <w:marLeft w:val="640"/>
          <w:marRight w:val="0"/>
          <w:marTop w:val="0"/>
          <w:marBottom w:val="0"/>
          <w:divBdr>
            <w:top w:val="none" w:sz="0" w:space="0" w:color="auto"/>
            <w:left w:val="none" w:sz="0" w:space="0" w:color="auto"/>
            <w:bottom w:val="none" w:sz="0" w:space="0" w:color="auto"/>
            <w:right w:val="none" w:sz="0" w:space="0" w:color="auto"/>
          </w:divBdr>
        </w:div>
        <w:div w:id="1850563718">
          <w:marLeft w:val="640"/>
          <w:marRight w:val="0"/>
          <w:marTop w:val="0"/>
          <w:marBottom w:val="0"/>
          <w:divBdr>
            <w:top w:val="none" w:sz="0" w:space="0" w:color="auto"/>
            <w:left w:val="none" w:sz="0" w:space="0" w:color="auto"/>
            <w:bottom w:val="none" w:sz="0" w:space="0" w:color="auto"/>
            <w:right w:val="none" w:sz="0" w:space="0" w:color="auto"/>
          </w:divBdr>
        </w:div>
        <w:div w:id="1071386732">
          <w:marLeft w:val="640"/>
          <w:marRight w:val="0"/>
          <w:marTop w:val="0"/>
          <w:marBottom w:val="0"/>
          <w:divBdr>
            <w:top w:val="none" w:sz="0" w:space="0" w:color="auto"/>
            <w:left w:val="none" w:sz="0" w:space="0" w:color="auto"/>
            <w:bottom w:val="none" w:sz="0" w:space="0" w:color="auto"/>
            <w:right w:val="none" w:sz="0" w:space="0" w:color="auto"/>
          </w:divBdr>
        </w:div>
        <w:div w:id="1697540595">
          <w:marLeft w:val="640"/>
          <w:marRight w:val="0"/>
          <w:marTop w:val="0"/>
          <w:marBottom w:val="0"/>
          <w:divBdr>
            <w:top w:val="none" w:sz="0" w:space="0" w:color="auto"/>
            <w:left w:val="none" w:sz="0" w:space="0" w:color="auto"/>
            <w:bottom w:val="none" w:sz="0" w:space="0" w:color="auto"/>
            <w:right w:val="none" w:sz="0" w:space="0" w:color="auto"/>
          </w:divBdr>
        </w:div>
        <w:div w:id="798642869">
          <w:marLeft w:val="640"/>
          <w:marRight w:val="0"/>
          <w:marTop w:val="0"/>
          <w:marBottom w:val="0"/>
          <w:divBdr>
            <w:top w:val="none" w:sz="0" w:space="0" w:color="auto"/>
            <w:left w:val="none" w:sz="0" w:space="0" w:color="auto"/>
            <w:bottom w:val="none" w:sz="0" w:space="0" w:color="auto"/>
            <w:right w:val="none" w:sz="0" w:space="0" w:color="auto"/>
          </w:divBdr>
        </w:div>
        <w:div w:id="889609075">
          <w:marLeft w:val="640"/>
          <w:marRight w:val="0"/>
          <w:marTop w:val="0"/>
          <w:marBottom w:val="0"/>
          <w:divBdr>
            <w:top w:val="none" w:sz="0" w:space="0" w:color="auto"/>
            <w:left w:val="none" w:sz="0" w:space="0" w:color="auto"/>
            <w:bottom w:val="none" w:sz="0" w:space="0" w:color="auto"/>
            <w:right w:val="none" w:sz="0" w:space="0" w:color="auto"/>
          </w:divBdr>
        </w:div>
        <w:div w:id="384256038">
          <w:marLeft w:val="640"/>
          <w:marRight w:val="0"/>
          <w:marTop w:val="0"/>
          <w:marBottom w:val="0"/>
          <w:divBdr>
            <w:top w:val="none" w:sz="0" w:space="0" w:color="auto"/>
            <w:left w:val="none" w:sz="0" w:space="0" w:color="auto"/>
            <w:bottom w:val="none" w:sz="0" w:space="0" w:color="auto"/>
            <w:right w:val="none" w:sz="0" w:space="0" w:color="auto"/>
          </w:divBdr>
        </w:div>
        <w:div w:id="198664333">
          <w:marLeft w:val="640"/>
          <w:marRight w:val="0"/>
          <w:marTop w:val="0"/>
          <w:marBottom w:val="0"/>
          <w:divBdr>
            <w:top w:val="none" w:sz="0" w:space="0" w:color="auto"/>
            <w:left w:val="none" w:sz="0" w:space="0" w:color="auto"/>
            <w:bottom w:val="none" w:sz="0" w:space="0" w:color="auto"/>
            <w:right w:val="none" w:sz="0" w:space="0" w:color="auto"/>
          </w:divBdr>
        </w:div>
        <w:div w:id="1309280768">
          <w:marLeft w:val="640"/>
          <w:marRight w:val="0"/>
          <w:marTop w:val="0"/>
          <w:marBottom w:val="0"/>
          <w:divBdr>
            <w:top w:val="none" w:sz="0" w:space="0" w:color="auto"/>
            <w:left w:val="none" w:sz="0" w:space="0" w:color="auto"/>
            <w:bottom w:val="none" w:sz="0" w:space="0" w:color="auto"/>
            <w:right w:val="none" w:sz="0" w:space="0" w:color="auto"/>
          </w:divBdr>
        </w:div>
        <w:div w:id="1386635136">
          <w:marLeft w:val="640"/>
          <w:marRight w:val="0"/>
          <w:marTop w:val="0"/>
          <w:marBottom w:val="0"/>
          <w:divBdr>
            <w:top w:val="none" w:sz="0" w:space="0" w:color="auto"/>
            <w:left w:val="none" w:sz="0" w:space="0" w:color="auto"/>
            <w:bottom w:val="none" w:sz="0" w:space="0" w:color="auto"/>
            <w:right w:val="none" w:sz="0" w:space="0" w:color="auto"/>
          </w:divBdr>
        </w:div>
        <w:div w:id="190264645">
          <w:marLeft w:val="640"/>
          <w:marRight w:val="0"/>
          <w:marTop w:val="0"/>
          <w:marBottom w:val="0"/>
          <w:divBdr>
            <w:top w:val="none" w:sz="0" w:space="0" w:color="auto"/>
            <w:left w:val="none" w:sz="0" w:space="0" w:color="auto"/>
            <w:bottom w:val="none" w:sz="0" w:space="0" w:color="auto"/>
            <w:right w:val="none" w:sz="0" w:space="0" w:color="auto"/>
          </w:divBdr>
        </w:div>
        <w:div w:id="1791237209">
          <w:marLeft w:val="640"/>
          <w:marRight w:val="0"/>
          <w:marTop w:val="0"/>
          <w:marBottom w:val="0"/>
          <w:divBdr>
            <w:top w:val="none" w:sz="0" w:space="0" w:color="auto"/>
            <w:left w:val="none" w:sz="0" w:space="0" w:color="auto"/>
            <w:bottom w:val="none" w:sz="0" w:space="0" w:color="auto"/>
            <w:right w:val="none" w:sz="0" w:space="0" w:color="auto"/>
          </w:divBdr>
        </w:div>
        <w:div w:id="1229270679">
          <w:marLeft w:val="640"/>
          <w:marRight w:val="0"/>
          <w:marTop w:val="0"/>
          <w:marBottom w:val="0"/>
          <w:divBdr>
            <w:top w:val="none" w:sz="0" w:space="0" w:color="auto"/>
            <w:left w:val="none" w:sz="0" w:space="0" w:color="auto"/>
            <w:bottom w:val="none" w:sz="0" w:space="0" w:color="auto"/>
            <w:right w:val="none" w:sz="0" w:space="0" w:color="auto"/>
          </w:divBdr>
        </w:div>
        <w:div w:id="1300649973">
          <w:marLeft w:val="640"/>
          <w:marRight w:val="0"/>
          <w:marTop w:val="0"/>
          <w:marBottom w:val="0"/>
          <w:divBdr>
            <w:top w:val="none" w:sz="0" w:space="0" w:color="auto"/>
            <w:left w:val="none" w:sz="0" w:space="0" w:color="auto"/>
            <w:bottom w:val="none" w:sz="0" w:space="0" w:color="auto"/>
            <w:right w:val="none" w:sz="0" w:space="0" w:color="auto"/>
          </w:divBdr>
        </w:div>
        <w:div w:id="1759912012">
          <w:marLeft w:val="640"/>
          <w:marRight w:val="0"/>
          <w:marTop w:val="0"/>
          <w:marBottom w:val="0"/>
          <w:divBdr>
            <w:top w:val="none" w:sz="0" w:space="0" w:color="auto"/>
            <w:left w:val="none" w:sz="0" w:space="0" w:color="auto"/>
            <w:bottom w:val="none" w:sz="0" w:space="0" w:color="auto"/>
            <w:right w:val="none" w:sz="0" w:space="0" w:color="auto"/>
          </w:divBdr>
        </w:div>
        <w:div w:id="707141671">
          <w:marLeft w:val="640"/>
          <w:marRight w:val="0"/>
          <w:marTop w:val="0"/>
          <w:marBottom w:val="0"/>
          <w:divBdr>
            <w:top w:val="none" w:sz="0" w:space="0" w:color="auto"/>
            <w:left w:val="none" w:sz="0" w:space="0" w:color="auto"/>
            <w:bottom w:val="none" w:sz="0" w:space="0" w:color="auto"/>
            <w:right w:val="none" w:sz="0" w:space="0" w:color="auto"/>
          </w:divBdr>
        </w:div>
        <w:div w:id="587274506">
          <w:marLeft w:val="640"/>
          <w:marRight w:val="0"/>
          <w:marTop w:val="0"/>
          <w:marBottom w:val="0"/>
          <w:divBdr>
            <w:top w:val="none" w:sz="0" w:space="0" w:color="auto"/>
            <w:left w:val="none" w:sz="0" w:space="0" w:color="auto"/>
            <w:bottom w:val="none" w:sz="0" w:space="0" w:color="auto"/>
            <w:right w:val="none" w:sz="0" w:space="0" w:color="auto"/>
          </w:divBdr>
        </w:div>
        <w:div w:id="991494183">
          <w:marLeft w:val="640"/>
          <w:marRight w:val="0"/>
          <w:marTop w:val="0"/>
          <w:marBottom w:val="0"/>
          <w:divBdr>
            <w:top w:val="none" w:sz="0" w:space="0" w:color="auto"/>
            <w:left w:val="none" w:sz="0" w:space="0" w:color="auto"/>
            <w:bottom w:val="none" w:sz="0" w:space="0" w:color="auto"/>
            <w:right w:val="none" w:sz="0" w:space="0" w:color="auto"/>
          </w:divBdr>
        </w:div>
        <w:div w:id="9070689">
          <w:marLeft w:val="640"/>
          <w:marRight w:val="0"/>
          <w:marTop w:val="0"/>
          <w:marBottom w:val="0"/>
          <w:divBdr>
            <w:top w:val="none" w:sz="0" w:space="0" w:color="auto"/>
            <w:left w:val="none" w:sz="0" w:space="0" w:color="auto"/>
            <w:bottom w:val="none" w:sz="0" w:space="0" w:color="auto"/>
            <w:right w:val="none" w:sz="0" w:space="0" w:color="auto"/>
          </w:divBdr>
        </w:div>
        <w:div w:id="173307111">
          <w:marLeft w:val="640"/>
          <w:marRight w:val="0"/>
          <w:marTop w:val="0"/>
          <w:marBottom w:val="0"/>
          <w:divBdr>
            <w:top w:val="none" w:sz="0" w:space="0" w:color="auto"/>
            <w:left w:val="none" w:sz="0" w:space="0" w:color="auto"/>
            <w:bottom w:val="none" w:sz="0" w:space="0" w:color="auto"/>
            <w:right w:val="none" w:sz="0" w:space="0" w:color="auto"/>
          </w:divBdr>
        </w:div>
        <w:div w:id="1035345299">
          <w:marLeft w:val="640"/>
          <w:marRight w:val="0"/>
          <w:marTop w:val="0"/>
          <w:marBottom w:val="0"/>
          <w:divBdr>
            <w:top w:val="none" w:sz="0" w:space="0" w:color="auto"/>
            <w:left w:val="none" w:sz="0" w:space="0" w:color="auto"/>
            <w:bottom w:val="none" w:sz="0" w:space="0" w:color="auto"/>
            <w:right w:val="none" w:sz="0" w:space="0" w:color="auto"/>
          </w:divBdr>
        </w:div>
        <w:div w:id="295843348">
          <w:marLeft w:val="640"/>
          <w:marRight w:val="0"/>
          <w:marTop w:val="0"/>
          <w:marBottom w:val="0"/>
          <w:divBdr>
            <w:top w:val="none" w:sz="0" w:space="0" w:color="auto"/>
            <w:left w:val="none" w:sz="0" w:space="0" w:color="auto"/>
            <w:bottom w:val="none" w:sz="0" w:space="0" w:color="auto"/>
            <w:right w:val="none" w:sz="0" w:space="0" w:color="auto"/>
          </w:divBdr>
        </w:div>
        <w:div w:id="2033724508">
          <w:marLeft w:val="640"/>
          <w:marRight w:val="0"/>
          <w:marTop w:val="0"/>
          <w:marBottom w:val="0"/>
          <w:divBdr>
            <w:top w:val="none" w:sz="0" w:space="0" w:color="auto"/>
            <w:left w:val="none" w:sz="0" w:space="0" w:color="auto"/>
            <w:bottom w:val="none" w:sz="0" w:space="0" w:color="auto"/>
            <w:right w:val="none" w:sz="0" w:space="0" w:color="auto"/>
          </w:divBdr>
        </w:div>
        <w:div w:id="1278757861">
          <w:marLeft w:val="640"/>
          <w:marRight w:val="0"/>
          <w:marTop w:val="0"/>
          <w:marBottom w:val="0"/>
          <w:divBdr>
            <w:top w:val="none" w:sz="0" w:space="0" w:color="auto"/>
            <w:left w:val="none" w:sz="0" w:space="0" w:color="auto"/>
            <w:bottom w:val="none" w:sz="0" w:space="0" w:color="auto"/>
            <w:right w:val="none" w:sz="0" w:space="0" w:color="auto"/>
          </w:divBdr>
        </w:div>
        <w:div w:id="1264655477">
          <w:marLeft w:val="640"/>
          <w:marRight w:val="0"/>
          <w:marTop w:val="0"/>
          <w:marBottom w:val="0"/>
          <w:divBdr>
            <w:top w:val="none" w:sz="0" w:space="0" w:color="auto"/>
            <w:left w:val="none" w:sz="0" w:space="0" w:color="auto"/>
            <w:bottom w:val="none" w:sz="0" w:space="0" w:color="auto"/>
            <w:right w:val="none" w:sz="0" w:space="0" w:color="auto"/>
          </w:divBdr>
        </w:div>
        <w:div w:id="413622778">
          <w:marLeft w:val="640"/>
          <w:marRight w:val="0"/>
          <w:marTop w:val="0"/>
          <w:marBottom w:val="0"/>
          <w:divBdr>
            <w:top w:val="none" w:sz="0" w:space="0" w:color="auto"/>
            <w:left w:val="none" w:sz="0" w:space="0" w:color="auto"/>
            <w:bottom w:val="none" w:sz="0" w:space="0" w:color="auto"/>
            <w:right w:val="none" w:sz="0" w:space="0" w:color="auto"/>
          </w:divBdr>
        </w:div>
        <w:div w:id="651914031">
          <w:marLeft w:val="640"/>
          <w:marRight w:val="0"/>
          <w:marTop w:val="0"/>
          <w:marBottom w:val="0"/>
          <w:divBdr>
            <w:top w:val="none" w:sz="0" w:space="0" w:color="auto"/>
            <w:left w:val="none" w:sz="0" w:space="0" w:color="auto"/>
            <w:bottom w:val="none" w:sz="0" w:space="0" w:color="auto"/>
            <w:right w:val="none" w:sz="0" w:space="0" w:color="auto"/>
          </w:divBdr>
        </w:div>
        <w:div w:id="1537624602">
          <w:marLeft w:val="640"/>
          <w:marRight w:val="0"/>
          <w:marTop w:val="0"/>
          <w:marBottom w:val="0"/>
          <w:divBdr>
            <w:top w:val="none" w:sz="0" w:space="0" w:color="auto"/>
            <w:left w:val="none" w:sz="0" w:space="0" w:color="auto"/>
            <w:bottom w:val="none" w:sz="0" w:space="0" w:color="auto"/>
            <w:right w:val="none" w:sz="0" w:space="0" w:color="auto"/>
          </w:divBdr>
        </w:div>
        <w:div w:id="1360155919">
          <w:marLeft w:val="640"/>
          <w:marRight w:val="0"/>
          <w:marTop w:val="0"/>
          <w:marBottom w:val="0"/>
          <w:divBdr>
            <w:top w:val="none" w:sz="0" w:space="0" w:color="auto"/>
            <w:left w:val="none" w:sz="0" w:space="0" w:color="auto"/>
            <w:bottom w:val="none" w:sz="0" w:space="0" w:color="auto"/>
            <w:right w:val="none" w:sz="0" w:space="0" w:color="auto"/>
          </w:divBdr>
        </w:div>
        <w:div w:id="357855150">
          <w:marLeft w:val="640"/>
          <w:marRight w:val="0"/>
          <w:marTop w:val="0"/>
          <w:marBottom w:val="0"/>
          <w:divBdr>
            <w:top w:val="none" w:sz="0" w:space="0" w:color="auto"/>
            <w:left w:val="none" w:sz="0" w:space="0" w:color="auto"/>
            <w:bottom w:val="none" w:sz="0" w:space="0" w:color="auto"/>
            <w:right w:val="none" w:sz="0" w:space="0" w:color="auto"/>
          </w:divBdr>
        </w:div>
        <w:div w:id="1097406821">
          <w:marLeft w:val="640"/>
          <w:marRight w:val="0"/>
          <w:marTop w:val="0"/>
          <w:marBottom w:val="0"/>
          <w:divBdr>
            <w:top w:val="none" w:sz="0" w:space="0" w:color="auto"/>
            <w:left w:val="none" w:sz="0" w:space="0" w:color="auto"/>
            <w:bottom w:val="none" w:sz="0" w:space="0" w:color="auto"/>
            <w:right w:val="none" w:sz="0" w:space="0" w:color="auto"/>
          </w:divBdr>
        </w:div>
        <w:div w:id="1134762056">
          <w:marLeft w:val="640"/>
          <w:marRight w:val="0"/>
          <w:marTop w:val="0"/>
          <w:marBottom w:val="0"/>
          <w:divBdr>
            <w:top w:val="none" w:sz="0" w:space="0" w:color="auto"/>
            <w:left w:val="none" w:sz="0" w:space="0" w:color="auto"/>
            <w:bottom w:val="none" w:sz="0" w:space="0" w:color="auto"/>
            <w:right w:val="none" w:sz="0" w:space="0" w:color="auto"/>
          </w:divBdr>
        </w:div>
        <w:div w:id="369379991">
          <w:marLeft w:val="640"/>
          <w:marRight w:val="0"/>
          <w:marTop w:val="0"/>
          <w:marBottom w:val="0"/>
          <w:divBdr>
            <w:top w:val="none" w:sz="0" w:space="0" w:color="auto"/>
            <w:left w:val="none" w:sz="0" w:space="0" w:color="auto"/>
            <w:bottom w:val="none" w:sz="0" w:space="0" w:color="auto"/>
            <w:right w:val="none" w:sz="0" w:space="0" w:color="auto"/>
          </w:divBdr>
        </w:div>
        <w:div w:id="1469662547">
          <w:marLeft w:val="640"/>
          <w:marRight w:val="0"/>
          <w:marTop w:val="0"/>
          <w:marBottom w:val="0"/>
          <w:divBdr>
            <w:top w:val="none" w:sz="0" w:space="0" w:color="auto"/>
            <w:left w:val="none" w:sz="0" w:space="0" w:color="auto"/>
            <w:bottom w:val="none" w:sz="0" w:space="0" w:color="auto"/>
            <w:right w:val="none" w:sz="0" w:space="0" w:color="auto"/>
          </w:divBdr>
        </w:div>
        <w:div w:id="602146834">
          <w:marLeft w:val="640"/>
          <w:marRight w:val="0"/>
          <w:marTop w:val="0"/>
          <w:marBottom w:val="0"/>
          <w:divBdr>
            <w:top w:val="none" w:sz="0" w:space="0" w:color="auto"/>
            <w:left w:val="none" w:sz="0" w:space="0" w:color="auto"/>
            <w:bottom w:val="none" w:sz="0" w:space="0" w:color="auto"/>
            <w:right w:val="none" w:sz="0" w:space="0" w:color="auto"/>
          </w:divBdr>
        </w:div>
        <w:div w:id="258031491">
          <w:marLeft w:val="640"/>
          <w:marRight w:val="0"/>
          <w:marTop w:val="0"/>
          <w:marBottom w:val="0"/>
          <w:divBdr>
            <w:top w:val="none" w:sz="0" w:space="0" w:color="auto"/>
            <w:left w:val="none" w:sz="0" w:space="0" w:color="auto"/>
            <w:bottom w:val="none" w:sz="0" w:space="0" w:color="auto"/>
            <w:right w:val="none" w:sz="0" w:space="0" w:color="auto"/>
          </w:divBdr>
        </w:div>
        <w:div w:id="602541747">
          <w:marLeft w:val="640"/>
          <w:marRight w:val="0"/>
          <w:marTop w:val="0"/>
          <w:marBottom w:val="0"/>
          <w:divBdr>
            <w:top w:val="none" w:sz="0" w:space="0" w:color="auto"/>
            <w:left w:val="none" w:sz="0" w:space="0" w:color="auto"/>
            <w:bottom w:val="none" w:sz="0" w:space="0" w:color="auto"/>
            <w:right w:val="none" w:sz="0" w:space="0" w:color="auto"/>
          </w:divBdr>
        </w:div>
        <w:div w:id="2016951303">
          <w:marLeft w:val="640"/>
          <w:marRight w:val="0"/>
          <w:marTop w:val="0"/>
          <w:marBottom w:val="0"/>
          <w:divBdr>
            <w:top w:val="none" w:sz="0" w:space="0" w:color="auto"/>
            <w:left w:val="none" w:sz="0" w:space="0" w:color="auto"/>
            <w:bottom w:val="none" w:sz="0" w:space="0" w:color="auto"/>
            <w:right w:val="none" w:sz="0" w:space="0" w:color="auto"/>
          </w:divBdr>
        </w:div>
        <w:div w:id="498427593">
          <w:marLeft w:val="640"/>
          <w:marRight w:val="0"/>
          <w:marTop w:val="0"/>
          <w:marBottom w:val="0"/>
          <w:divBdr>
            <w:top w:val="none" w:sz="0" w:space="0" w:color="auto"/>
            <w:left w:val="none" w:sz="0" w:space="0" w:color="auto"/>
            <w:bottom w:val="none" w:sz="0" w:space="0" w:color="auto"/>
            <w:right w:val="none" w:sz="0" w:space="0" w:color="auto"/>
          </w:divBdr>
        </w:div>
        <w:div w:id="1514101496">
          <w:marLeft w:val="640"/>
          <w:marRight w:val="0"/>
          <w:marTop w:val="0"/>
          <w:marBottom w:val="0"/>
          <w:divBdr>
            <w:top w:val="none" w:sz="0" w:space="0" w:color="auto"/>
            <w:left w:val="none" w:sz="0" w:space="0" w:color="auto"/>
            <w:bottom w:val="none" w:sz="0" w:space="0" w:color="auto"/>
            <w:right w:val="none" w:sz="0" w:space="0" w:color="auto"/>
          </w:divBdr>
        </w:div>
        <w:div w:id="655839842">
          <w:marLeft w:val="640"/>
          <w:marRight w:val="0"/>
          <w:marTop w:val="0"/>
          <w:marBottom w:val="0"/>
          <w:divBdr>
            <w:top w:val="none" w:sz="0" w:space="0" w:color="auto"/>
            <w:left w:val="none" w:sz="0" w:space="0" w:color="auto"/>
            <w:bottom w:val="none" w:sz="0" w:space="0" w:color="auto"/>
            <w:right w:val="none" w:sz="0" w:space="0" w:color="auto"/>
          </w:divBdr>
        </w:div>
        <w:div w:id="814026070">
          <w:marLeft w:val="640"/>
          <w:marRight w:val="0"/>
          <w:marTop w:val="0"/>
          <w:marBottom w:val="0"/>
          <w:divBdr>
            <w:top w:val="none" w:sz="0" w:space="0" w:color="auto"/>
            <w:left w:val="none" w:sz="0" w:space="0" w:color="auto"/>
            <w:bottom w:val="none" w:sz="0" w:space="0" w:color="auto"/>
            <w:right w:val="none" w:sz="0" w:space="0" w:color="auto"/>
          </w:divBdr>
        </w:div>
        <w:div w:id="1826581420">
          <w:marLeft w:val="640"/>
          <w:marRight w:val="0"/>
          <w:marTop w:val="0"/>
          <w:marBottom w:val="0"/>
          <w:divBdr>
            <w:top w:val="none" w:sz="0" w:space="0" w:color="auto"/>
            <w:left w:val="none" w:sz="0" w:space="0" w:color="auto"/>
            <w:bottom w:val="none" w:sz="0" w:space="0" w:color="auto"/>
            <w:right w:val="none" w:sz="0" w:space="0" w:color="auto"/>
          </w:divBdr>
        </w:div>
        <w:div w:id="790199899">
          <w:marLeft w:val="640"/>
          <w:marRight w:val="0"/>
          <w:marTop w:val="0"/>
          <w:marBottom w:val="0"/>
          <w:divBdr>
            <w:top w:val="none" w:sz="0" w:space="0" w:color="auto"/>
            <w:left w:val="none" w:sz="0" w:space="0" w:color="auto"/>
            <w:bottom w:val="none" w:sz="0" w:space="0" w:color="auto"/>
            <w:right w:val="none" w:sz="0" w:space="0" w:color="auto"/>
          </w:divBdr>
        </w:div>
        <w:div w:id="1757287095">
          <w:marLeft w:val="640"/>
          <w:marRight w:val="0"/>
          <w:marTop w:val="0"/>
          <w:marBottom w:val="0"/>
          <w:divBdr>
            <w:top w:val="none" w:sz="0" w:space="0" w:color="auto"/>
            <w:left w:val="none" w:sz="0" w:space="0" w:color="auto"/>
            <w:bottom w:val="none" w:sz="0" w:space="0" w:color="auto"/>
            <w:right w:val="none" w:sz="0" w:space="0" w:color="auto"/>
          </w:divBdr>
        </w:div>
        <w:div w:id="384645432">
          <w:marLeft w:val="640"/>
          <w:marRight w:val="0"/>
          <w:marTop w:val="0"/>
          <w:marBottom w:val="0"/>
          <w:divBdr>
            <w:top w:val="none" w:sz="0" w:space="0" w:color="auto"/>
            <w:left w:val="none" w:sz="0" w:space="0" w:color="auto"/>
            <w:bottom w:val="none" w:sz="0" w:space="0" w:color="auto"/>
            <w:right w:val="none" w:sz="0" w:space="0" w:color="auto"/>
          </w:divBdr>
        </w:div>
        <w:div w:id="1668242128">
          <w:marLeft w:val="640"/>
          <w:marRight w:val="0"/>
          <w:marTop w:val="0"/>
          <w:marBottom w:val="0"/>
          <w:divBdr>
            <w:top w:val="none" w:sz="0" w:space="0" w:color="auto"/>
            <w:left w:val="none" w:sz="0" w:space="0" w:color="auto"/>
            <w:bottom w:val="none" w:sz="0" w:space="0" w:color="auto"/>
            <w:right w:val="none" w:sz="0" w:space="0" w:color="auto"/>
          </w:divBdr>
        </w:div>
        <w:div w:id="772629511">
          <w:marLeft w:val="640"/>
          <w:marRight w:val="0"/>
          <w:marTop w:val="0"/>
          <w:marBottom w:val="0"/>
          <w:divBdr>
            <w:top w:val="none" w:sz="0" w:space="0" w:color="auto"/>
            <w:left w:val="none" w:sz="0" w:space="0" w:color="auto"/>
            <w:bottom w:val="none" w:sz="0" w:space="0" w:color="auto"/>
            <w:right w:val="none" w:sz="0" w:space="0" w:color="auto"/>
          </w:divBdr>
        </w:div>
        <w:div w:id="1150901489">
          <w:marLeft w:val="640"/>
          <w:marRight w:val="0"/>
          <w:marTop w:val="0"/>
          <w:marBottom w:val="0"/>
          <w:divBdr>
            <w:top w:val="none" w:sz="0" w:space="0" w:color="auto"/>
            <w:left w:val="none" w:sz="0" w:space="0" w:color="auto"/>
            <w:bottom w:val="none" w:sz="0" w:space="0" w:color="auto"/>
            <w:right w:val="none" w:sz="0" w:space="0" w:color="auto"/>
          </w:divBdr>
        </w:div>
        <w:div w:id="544871638">
          <w:marLeft w:val="640"/>
          <w:marRight w:val="0"/>
          <w:marTop w:val="0"/>
          <w:marBottom w:val="0"/>
          <w:divBdr>
            <w:top w:val="none" w:sz="0" w:space="0" w:color="auto"/>
            <w:left w:val="none" w:sz="0" w:space="0" w:color="auto"/>
            <w:bottom w:val="none" w:sz="0" w:space="0" w:color="auto"/>
            <w:right w:val="none" w:sz="0" w:space="0" w:color="auto"/>
          </w:divBdr>
        </w:div>
        <w:div w:id="955914229">
          <w:marLeft w:val="640"/>
          <w:marRight w:val="0"/>
          <w:marTop w:val="0"/>
          <w:marBottom w:val="0"/>
          <w:divBdr>
            <w:top w:val="none" w:sz="0" w:space="0" w:color="auto"/>
            <w:left w:val="none" w:sz="0" w:space="0" w:color="auto"/>
            <w:bottom w:val="none" w:sz="0" w:space="0" w:color="auto"/>
            <w:right w:val="none" w:sz="0" w:space="0" w:color="auto"/>
          </w:divBdr>
        </w:div>
        <w:div w:id="1335305563">
          <w:marLeft w:val="640"/>
          <w:marRight w:val="0"/>
          <w:marTop w:val="0"/>
          <w:marBottom w:val="0"/>
          <w:divBdr>
            <w:top w:val="none" w:sz="0" w:space="0" w:color="auto"/>
            <w:left w:val="none" w:sz="0" w:space="0" w:color="auto"/>
            <w:bottom w:val="none" w:sz="0" w:space="0" w:color="auto"/>
            <w:right w:val="none" w:sz="0" w:space="0" w:color="auto"/>
          </w:divBdr>
        </w:div>
        <w:div w:id="1678582949">
          <w:marLeft w:val="640"/>
          <w:marRight w:val="0"/>
          <w:marTop w:val="0"/>
          <w:marBottom w:val="0"/>
          <w:divBdr>
            <w:top w:val="none" w:sz="0" w:space="0" w:color="auto"/>
            <w:left w:val="none" w:sz="0" w:space="0" w:color="auto"/>
            <w:bottom w:val="none" w:sz="0" w:space="0" w:color="auto"/>
            <w:right w:val="none" w:sz="0" w:space="0" w:color="auto"/>
          </w:divBdr>
        </w:div>
        <w:div w:id="123086631">
          <w:marLeft w:val="640"/>
          <w:marRight w:val="0"/>
          <w:marTop w:val="0"/>
          <w:marBottom w:val="0"/>
          <w:divBdr>
            <w:top w:val="none" w:sz="0" w:space="0" w:color="auto"/>
            <w:left w:val="none" w:sz="0" w:space="0" w:color="auto"/>
            <w:bottom w:val="none" w:sz="0" w:space="0" w:color="auto"/>
            <w:right w:val="none" w:sz="0" w:space="0" w:color="auto"/>
          </w:divBdr>
        </w:div>
        <w:div w:id="1571847757">
          <w:marLeft w:val="640"/>
          <w:marRight w:val="0"/>
          <w:marTop w:val="0"/>
          <w:marBottom w:val="0"/>
          <w:divBdr>
            <w:top w:val="none" w:sz="0" w:space="0" w:color="auto"/>
            <w:left w:val="none" w:sz="0" w:space="0" w:color="auto"/>
            <w:bottom w:val="none" w:sz="0" w:space="0" w:color="auto"/>
            <w:right w:val="none" w:sz="0" w:space="0" w:color="auto"/>
          </w:divBdr>
        </w:div>
        <w:div w:id="1501575622">
          <w:marLeft w:val="640"/>
          <w:marRight w:val="0"/>
          <w:marTop w:val="0"/>
          <w:marBottom w:val="0"/>
          <w:divBdr>
            <w:top w:val="none" w:sz="0" w:space="0" w:color="auto"/>
            <w:left w:val="none" w:sz="0" w:space="0" w:color="auto"/>
            <w:bottom w:val="none" w:sz="0" w:space="0" w:color="auto"/>
            <w:right w:val="none" w:sz="0" w:space="0" w:color="auto"/>
          </w:divBdr>
        </w:div>
        <w:div w:id="954213503">
          <w:marLeft w:val="640"/>
          <w:marRight w:val="0"/>
          <w:marTop w:val="0"/>
          <w:marBottom w:val="0"/>
          <w:divBdr>
            <w:top w:val="none" w:sz="0" w:space="0" w:color="auto"/>
            <w:left w:val="none" w:sz="0" w:space="0" w:color="auto"/>
            <w:bottom w:val="none" w:sz="0" w:space="0" w:color="auto"/>
            <w:right w:val="none" w:sz="0" w:space="0" w:color="auto"/>
          </w:divBdr>
        </w:div>
        <w:div w:id="1164933611">
          <w:marLeft w:val="640"/>
          <w:marRight w:val="0"/>
          <w:marTop w:val="0"/>
          <w:marBottom w:val="0"/>
          <w:divBdr>
            <w:top w:val="none" w:sz="0" w:space="0" w:color="auto"/>
            <w:left w:val="none" w:sz="0" w:space="0" w:color="auto"/>
            <w:bottom w:val="none" w:sz="0" w:space="0" w:color="auto"/>
            <w:right w:val="none" w:sz="0" w:space="0" w:color="auto"/>
          </w:divBdr>
        </w:div>
        <w:div w:id="656539882">
          <w:marLeft w:val="640"/>
          <w:marRight w:val="0"/>
          <w:marTop w:val="0"/>
          <w:marBottom w:val="0"/>
          <w:divBdr>
            <w:top w:val="none" w:sz="0" w:space="0" w:color="auto"/>
            <w:left w:val="none" w:sz="0" w:space="0" w:color="auto"/>
            <w:bottom w:val="none" w:sz="0" w:space="0" w:color="auto"/>
            <w:right w:val="none" w:sz="0" w:space="0" w:color="auto"/>
          </w:divBdr>
        </w:div>
        <w:div w:id="2039895176">
          <w:marLeft w:val="640"/>
          <w:marRight w:val="0"/>
          <w:marTop w:val="0"/>
          <w:marBottom w:val="0"/>
          <w:divBdr>
            <w:top w:val="none" w:sz="0" w:space="0" w:color="auto"/>
            <w:left w:val="none" w:sz="0" w:space="0" w:color="auto"/>
            <w:bottom w:val="none" w:sz="0" w:space="0" w:color="auto"/>
            <w:right w:val="none" w:sz="0" w:space="0" w:color="auto"/>
          </w:divBdr>
        </w:div>
        <w:div w:id="299579802">
          <w:marLeft w:val="640"/>
          <w:marRight w:val="0"/>
          <w:marTop w:val="0"/>
          <w:marBottom w:val="0"/>
          <w:divBdr>
            <w:top w:val="none" w:sz="0" w:space="0" w:color="auto"/>
            <w:left w:val="none" w:sz="0" w:space="0" w:color="auto"/>
            <w:bottom w:val="none" w:sz="0" w:space="0" w:color="auto"/>
            <w:right w:val="none" w:sz="0" w:space="0" w:color="auto"/>
          </w:divBdr>
        </w:div>
        <w:div w:id="458231984">
          <w:marLeft w:val="640"/>
          <w:marRight w:val="0"/>
          <w:marTop w:val="0"/>
          <w:marBottom w:val="0"/>
          <w:divBdr>
            <w:top w:val="none" w:sz="0" w:space="0" w:color="auto"/>
            <w:left w:val="none" w:sz="0" w:space="0" w:color="auto"/>
            <w:bottom w:val="none" w:sz="0" w:space="0" w:color="auto"/>
            <w:right w:val="none" w:sz="0" w:space="0" w:color="auto"/>
          </w:divBdr>
        </w:div>
        <w:div w:id="1816877467">
          <w:marLeft w:val="640"/>
          <w:marRight w:val="0"/>
          <w:marTop w:val="0"/>
          <w:marBottom w:val="0"/>
          <w:divBdr>
            <w:top w:val="none" w:sz="0" w:space="0" w:color="auto"/>
            <w:left w:val="none" w:sz="0" w:space="0" w:color="auto"/>
            <w:bottom w:val="none" w:sz="0" w:space="0" w:color="auto"/>
            <w:right w:val="none" w:sz="0" w:space="0" w:color="auto"/>
          </w:divBdr>
        </w:div>
        <w:div w:id="234169877">
          <w:marLeft w:val="640"/>
          <w:marRight w:val="0"/>
          <w:marTop w:val="0"/>
          <w:marBottom w:val="0"/>
          <w:divBdr>
            <w:top w:val="none" w:sz="0" w:space="0" w:color="auto"/>
            <w:left w:val="none" w:sz="0" w:space="0" w:color="auto"/>
            <w:bottom w:val="none" w:sz="0" w:space="0" w:color="auto"/>
            <w:right w:val="none" w:sz="0" w:space="0" w:color="auto"/>
          </w:divBdr>
        </w:div>
        <w:div w:id="1804732247">
          <w:marLeft w:val="640"/>
          <w:marRight w:val="0"/>
          <w:marTop w:val="0"/>
          <w:marBottom w:val="0"/>
          <w:divBdr>
            <w:top w:val="none" w:sz="0" w:space="0" w:color="auto"/>
            <w:left w:val="none" w:sz="0" w:space="0" w:color="auto"/>
            <w:bottom w:val="none" w:sz="0" w:space="0" w:color="auto"/>
            <w:right w:val="none" w:sz="0" w:space="0" w:color="auto"/>
          </w:divBdr>
        </w:div>
        <w:div w:id="783033909">
          <w:marLeft w:val="640"/>
          <w:marRight w:val="0"/>
          <w:marTop w:val="0"/>
          <w:marBottom w:val="0"/>
          <w:divBdr>
            <w:top w:val="none" w:sz="0" w:space="0" w:color="auto"/>
            <w:left w:val="none" w:sz="0" w:space="0" w:color="auto"/>
            <w:bottom w:val="none" w:sz="0" w:space="0" w:color="auto"/>
            <w:right w:val="none" w:sz="0" w:space="0" w:color="auto"/>
          </w:divBdr>
        </w:div>
        <w:div w:id="815224889">
          <w:marLeft w:val="640"/>
          <w:marRight w:val="0"/>
          <w:marTop w:val="0"/>
          <w:marBottom w:val="0"/>
          <w:divBdr>
            <w:top w:val="none" w:sz="0" w:space="0" w:color="auto"/>
            <w:left w:val="none" w:sz="0" w:space="0" w:color="auto"/>
            <w:bottom w:val="none" w:sz="0" w:space="0" w:color="auto"/>
            <w:right w:val="none" w:sz="0" w:space="0" w:color="auto"/>
          </w:divBdr>
        </w:div>
        <w:div w:id="661204121">
          <w:marLeft w:val="640"/>
          <w:marRight w:val="0"/>
          <w:marTop w:val="0"/>
          <w:marBottom w:val="0"/>
          <w:divBdr>
            <w:top w:val="none" w:sz="0" w:space="0" w:color="auto"/>
            <w:left w:val="none" w:sz="0" w:space="0" w:color="auto"/>
            <w:bottom w:val="none" w:sz="0" w:space="0" w:color="auto"/>
            <w:right w:val="none" w:sz="0" w:space="0" w:color="auto"/>
          </w:divBdr>
        </w:div>
        <w:div w:id="1042823056">
          <w:marLeft w:val="640"/>
          <w:marRight w:val="0"/>
          <w:marTop w:val="0"/>
          <w:marBottom w:val="0"/>
          <w:divBdr>
            <w:top w:val="none" w:sz="0" w:space="0" w:color="auto"/>
            <w:left w:val="none" w:sz="0" w:space="0" w:color="auto"/>
            <w:bottom w:val="none" w:sz="0" w:space="0" w:color="auto"/>
            <w:right w:val="none" w:sz="0" w:space="0" w:color="auto"/>
          </w:divBdr>
        </w:div>
        <w:div w:id="1239053834">
          <w:marLeft w:val="640"/>
          <w:marRight w:val="0"/>
          <w:marTop w:val="0"/>
          <w:marBottom w:val="0"/>
          <w:divBdr>
            <w:top w:val="none" w:sz="0" w:space="0" w:color="auto"/>
            <w:left w:val="none" w:sz="0" w:space="0" w:color="auto"/>
            <w:bottom w:val="none" w:sz="0" w:space="0" w:color="auto"/>
            <w:right w:val="none" w:sz="0" w:space="0" w:color="auto"/>
          </w:divBdr>
        </w:div>
        <w:div w:id="1008143718">
          <w:marLeft w:val="640"/>
          <w:marRight w:val="0"/>
          <w:marTop w:val="0"/>
          <w:marBottom w:val="0"/>
          <w:divBdr>
            <w:top w:val="none" w:sz="0" w:space="0" w:color="auto"/>
            <w:left w:val="none" w:sz="0" w:space="0" w:color="auto"/>
            <w:bottom w:val="none" w:sz="0" w:space="0" w:color="auto"/>
            <w:right w:val="none" w:sz="0" w:space="0" w:color="auto"/>
          </w:divBdr>
        </w:div>
        <w:div w:id="1700547198">
          <w:marLeft w:val="640"/>
          <w:marRight w:val="0"/>
          <w:marTop w:val="0"/>
          <w:marBottom w:val="0"/>
          <w:divBdr>
            <w:top w:val="none" w:sz="0" w:space="0" w:color="auto"/>
            <w:left w:val="none" w:sz="0" w:space="0" w:color="auto"/>
            <w:bottom w:val="none" w:sz="0" w:space="0" w:color="auto"/>
            <w:right w:val="none" w:sz="0" w:space="0" w:color="auto"/>
          </w:divBdr>
        </w:div>
        <w:div w:id="1712996599">
          <w:marLeft w:val="640"/>
          <w:marRight w:val="0"/>
          <w:marTop w:val="0"/>
          <w:marBottom w:val="0"/>
          <w:divBdr>
            <w:top w:val="none" w:sz="0" w:space="0" w:color="auto"/>
            <w:left w:val="none" w:sz="0" w:space="0" w:color="auto"/>
            <w:bottom w:val="none" w:sz="0" w:space="0" w:color="auto"/>
            <w:right w:val="none" w:sz="0" w:space="0" w:color="auto"/>
          </w:divBdr>
        </w:div>
        <w:div w:id="1989360047">
          <w:marLeft w:val="640"/>
          <w:marRight w:val="0"/>
          <w:marTop w:val="0"/>
          <w:marBottom w:val="0"/>
          <w:divBdr>
            <w:top w:val="none" w:sz="0" w:space="0" w:color="auto"/>
            <w:left w:val="none" w:sz="0" w:space="0" w:color="auto"/>
            <w:bottom w:val="none" w:sz="0" w:space="0" w:color="auto"/>
            <w:right w:val="none" w:sz="0" w:space="0" w:color="auto"/>
          </w:divBdr>
        </w:div>
        <w:div w:id="1431731530">
          <w:marLeft w:val="640"/>
          <w:marRight w:val="0"/>
          <w:marTop w:val="0"/>
          <w:marBottom w:val="0"/>
          <w:divBdr>
            <w:top w:val="none" w:sz="0" w:space="0" w:color="auto"/>
            <w:left w:val="none" w:sz="0" w:space="0" w:color="auto"/>
            <w:bottom w:val="none" w:sz="0" w:space="0" w:color="auto"/>
            <w:right w:val="none" w:sz="0" w:space="0" w:color="auto"/>
          </w:divBdr>
        </w:div>
        <w:div w:id="2104766405">
          <w:marLeft w:val="640"/>
          <w:marRight w:val="0"/>
          <w:marTop w:val="0"/>
          <w:marBottom w:val="0"/>
          <w:divBdr>
            <w:top w:val="none" w:sz="0" w:space="0" w:color="auto"/>
            <w:left w:val="none" w:sz="0" w:space="0" w:color="auto"/>
            <w:bottom w:val="none" w:sz="0" w:space="0" w:color="auto"/>
            <w:right w:val="none" w:sz="0" w:space="0" w:color="auto"/>
          </w:divBdr>
        </w:div>
        <w:div w:id="1015154340">
          <w:marLeft w:val="640"/>
          <w:marRight w:val="0"/>
          <w:marTop w:val="0"/>
          <w:marBottom w:val="0"/>
          <w:divBdr>
            <w:top w:val="none" w:sz="0" w:space="0" w:color="auto"/>
            <w:left w:val="none" w:sz="0" w:space="0" w:color="auto"/>
            <w:bottom w:val="none" w:sz="0" w:space="0" w:color="auto"/>
            <w:right w:val="none" w:sz="0" w:space="0" w:color="auto"/>
          </w:divBdr>
        </w:div>
        <w:div w:id="91977999">
          <w:marLeft w:val="640"/>
          <w:marRight w:val="0"/>
          <w:marTop w:val="0"/>
          <w:marBottom w:val="0"/>
          <w:divBdr>
            <w:top w:val="none" w:sz="0" w:space="0" w:color="auto"/>
            <w:left w:val="none" w:sz="0" w:space="0" w:color="auto"/>
            <w:bottom w:val="none" w:sz="0" w:space="0" w:color="auto"/>
            <w:right w:val="none" w:sz="0" w:space="0" w:color="auto"/>
          </w:divBdr>
        </w:div>
        <w:div w:id="2107192898">
          <w:marLeft w:val="640"/>
          <w:marRight w:val="0"/>
          <w:marTop w:val="0"/>
          <w:marBottom w:val="0"/>
          <w:divBdr>
            <w:top w:val="none" w:sz="0" w:space="0" w:color="auto"/>
            <w:left w:val="none" w:sz="0" w:space="0" w:color="auto"/>
            <w:bottom w:val="none" w:sz="0" w:space="0" w:color="auto"/>
            <w:right w:val="none" w:sz="0" w:space="0" w:color="auto"/>
          </w:divBdr>
        </w:div>
        <w:div w:id="1674262283">
          <w:marLeft w:val="640"/>
          <w:marRight w:val="0"/>
          <w:marTop w:val="0"/>
          <w:marBottom w:val="0"/>
          <w:divBdr>
            <w:top w:val="none" w:sz="0" w:space="0" w:color="auto"/>
            <w:left w:val="none" w:sz="0" w:space="0" w:color="auto"/>
            <w:bottom w:val="none" w:sz="0" w:space="0" w:color="auto"/>
            <w:right w:val="none" w:sz="0" w:space="0" w:color="auto"/>
          </w:divBdr>
        </w:div>
        <w:div w:id="88702332">
          <w:marLeft w:val="640"/>
          <w:marRight w:val="0"/>
          <w:marTop w:val="0"/>
          <w:marBottom w:val="0"/>
          <w:divBdr>
            <w:top w:val="none" w:sz="0" w:space="0" w:color="auto"/>
            <w:left w:val="none" w:sz="0" w:space="0" w:color="auto"/>
            <w:bottom w:val="none" w:sz="0" w:space="0" w:color="auto"/>
            <w:right w:val="none" w:sz="0" w:space="0" w:color="auto"/>
          </w:divBdr>
        </w:div>
        <w:div w:id="1391999360">
          <w:marLeft w:val="640"/>
          <w:marRight w:val="0"/>
          <w:marTop w:val="0"/>
          <w:marBottom w:val="0"/>
          <w:divBdr>
            <w:top w:val="none" w:sz="0" w:space="0" w:color="auto"/>
            <w:left w:val="none" w:sz="0" w:space="0" w:color="auto"/>
            <w:bottom w:val="none" w:sz="0" w:space="0" w:color="auto"/>
            <w:right w:val="none" w:sz="0" w:space="0" w:color="auto"/>
          </w:divBdr>
        </w:div>
        <w:div w:id="1793400412">
          <w:marLeft w:val="640"/>
          <w:marRight w:val="0"/>
          <w:marTop w:val="0"/>
          <w:marBottom w:val="0"/>
          <w:divBdr>
            <w:top w:val="none" w:sz="0" w:space="0" w:color="auto"/>
            <w:left w:val="none" w:sz="0" w:space="0" w:color="auto"/>
            <w:bottom w:val="none" w:sz="0" w:space="0" w:color="auto"/>
            <w:right w:val="none" w:sz="0" w:space="0" w:color="auto"/>
          </w:divBdr>
        </w:div>
        <w:div w:id="1331518041">
          <w:marLeft w:val="640"/>
          <w:marRight w:val="0"/>
          <w:marTop w:val="0"/>
          <w:marBottom w:val="0"/>
          <w:divBdr>
            <w:top w:val="none" w:sz="0" w:space="0" w:color="auto"/>
            <w:left w:val="none" w:sz="0" w:space="0" w:color="auto"/>
            <w:bottom w:val="none" w:sz="0" w:space="0" w:color="auto"/>
            <w:right w:val="none" w:sz="0" w:space="0" w:color="auto"/>
          </w:divBdr>
        </w:div>
        <w:div w:id="1133518314">
          <w:marLeft w:val="640"/>
          <w:marRight w:val="0"/>
          <w:marTop w:val="0"/>
          <w:marBottom w:val="0"/>
          <w:divBdr>
            <w:top w:val="none" w:sz="0" w:space="0" w:color="auto"/>
            <w:left w:val="none" w:sz="0" w:space="0" w:color="auto"/>
            <w:bottom w:val="none" w:sz="0" w:space="0" w:color="auto"/>
            <w:right w:val="none" w:sz="0" w:space="0" w:color="auto"/>
          </w:divBdr>
        </w:div>
        <w:div w:id="484472095">
          <w:marLeft w:val="640"/>
          <w:marRight w:val="0"/>
          <w:marTop w:val="0"/>
          <w:marBottom w:val="0"/>
          <w:divBdr>
            <w:top w:val="none" w:sz="0" w:space="0" w:color="auto"/>
            <w:left w:val="none" w:sz="0" w:space="0" w:color="auto"/>
            <w:bottom w:val="none" w:sz="0" w:space="0" w:color="auto"/>
            <w:right w:val="none" w:sz="0" w:space="0" w:color="auto"/>
          </w:divBdr>
        </w:div>
        <w:div w:id="216472534">
          <w:marLeft w:val="640"/>
          <w:marRight w:val="0"/>
          <w:marTop w:val="0"/>
          <w:marBottom w:val="0"/>
          <w:divBdr>
            <w:top w:val="none" w:sz="0" w:space="0" w:color="auto"/>
            <w:left w:val="none" w:sz="0" w:space="0" w:color="auto"/>
            <w:bottom w:val="none" w:sz="0" w:space="0" w:color="auto"/>
            <w:right w:val="none" w:sz="0" w:space="0" w:color="auto"/>
          </w:divBdr>
        </w:div>
        <w:div w:id="1829634491">
          <w:marLeft w:val="640"/>
          <w:marRight w:val="0"/>
          <w:marTop w:val="0"/>
          <w:marBottom w:val="0"/>
          <w:divBdr>
            <w:top w:val="none" w:sz="0" w:space="0" w:color="auto"/>
            <w:left w:val="none" w:sz="0" w:space="0" w:color="auto"/>
            <w:bottom w:val="none" w:sz="0" w:space="0" w:color="auto"/>
            <w:right w:val="none" w:sz="0" w:space="0" w:color="auto"/>
          </w:divBdr>
        </w:div>
        <w:div w:id="1392576098">
          <w:marLeft w:val="640"/>
          <w:marRight w:val="0"/>
          <w:marTop w:val="0"/>
          <w:marBottom w:val="0"/>
          <w:divBdr>
            <w:top w:val="none" w:sz="0" w:space="0" w:color="auto"/>
            <w:left w:val="none" w:sz="0" w:space="0" w:color="auto"/>
            <w:bottom w:val="none" w:sz="0" w:space="0" w:color="auto"/>
            <w:right w:val="none" w:sz="0" w:space="0" w:color="auto"/>
          </w:divBdr>
        </w:div>
        <w:div w:id="738791703">
          <w:marLeft w:val="640"/>
          <w:marRight w:val="0"/>
          <w:marTop w:val="0"/>
          <w:marBottom w:val="0"/>
          <w:divBdr>
            <w:top w:val="none" w:sz="0" w:space="0" w:color="auto"/>
            <w:left w:val="none" w:sz="0" w:space="0" w:color="auto"/>
            <w:bottom w:val="none" w:sz="0" w:space="0" w:color="auto"/>
            <w:right w:val="none" w:sz="0" w:space="0" w:color="auto"/>
          </w:divBdr>
        </w:div>
        <w:div w:id="784619949">
          <w:marLeft w:val="640"/>
          <w:marRight w:val="0"/>
          <w:marTop w:val="0"/>
          <w:marBottom w:val="0"/>
          <w:divBdr>
            <w:top w:val="none" w:sz="0" w:space="0" w:color="auto"/>
            <w:left w:val="none" w:sz="0" w:space="0" w:color="auto"/>
            <w:bottom w:val="none" w:sz="0" w:space="0" w:color="auto"/>
            <w:right w:val="none" w:sz="0" w:space="0" w:color="auto"/>
          </w:divBdr>
        </w:div>
        <w:div w:id="1505705638">
          <w:marLeft w:val="640"/>
          <w:marRight w:val="0"/>
          <w:marTop w:val="0"/>
          <w:marBottom w:val="0"/>
          <w:divBdr>
            <w:top w:val="none" w:sz="0" w:space="0" w:color="auto"/>
            <w:left w:val="none" w:sz="0" w:space="0" w:color="auto"/>
            <w:bottom w:val="none" w:sz="0" w:space="0" w:color="auto"/>
            <w:right w:val="none" w:sz="0" w:space="0" w:color="auto"/>
          </w:divBdr>
        </w:div>
        <w:div w:id="1905097075">
          <w:marLeft w:val="640"/>
          <w:marRight w:val="0"/>
          <w:marTop w:val="0"/>
          <w:marBottom w:val="0"/>
          <w:divBdr>
            <w:top w:val="none" w:sz="0" w:space="0" w:color="auto"/>
            <w:left w:val="none" w:sz="0" w:space="0" w:color="auto"/>
            <w:bottom w:val="none" w:sz="0" w:space="0" w:color="auto"/>
            <w:right w:val="none" w:sz="0" w:space="0" w:color="auto"/>
          </w:divBdr>
        </w:div>
        <w:div w:id="125586480">
          <w:marLeft w:val="640"/>
          <w:marRight w:val="0"/>
          <w:marTop w:val="0"/>
          <w:marBottom w:val="0"/>
          <w:divBdr>
            <w:top w:val="none" w:sz="0" w:space="0" w:color="auto"/>
            <w:left w:val="none" w:sz="0" w:space="0" w:color="auto"/>
            <w:bottom w:val="none" w:sz="0" w:space="0" w:color="auto"/>
            <w:right w:val="none" w:sz="0" w:space="0" w:color="auto"/>
          </w:divBdr>
        </w:div>
        <w:div w:id="655303101">
          <w:marLeft w:val="640"/>
          <w:marRight w:val="0"/>
          <w:marTop w:val="0"/>
          <w:marBottom w:val="0"/>
          <w:divBdr>
            <w:top w:val="none" w:sz="0" w:space="0" w:color="auto"/>
            <w:left w:val="none" w:sz="0" w:space="0" w:color="auto"/>
            <w:bottom w:val="none" w:sz="0" w:space="0" w:color="auto"/>
            <w:right w:val="none" w:sz="0" w:space="0" w:color="auto"/>
          </w:divBdr>
        </w:div>
        <w:div w:id="168719433">
          <w:marLeft w:val="640"/>
          <w:marRight w:val="0"/>
          <w:marTop w:val="0"/>
          <w:marBottom w:val="0"/>
          <w:divBdr>
            <w:top w:val="none" w:sz="0" w:space="0" w:color="auto"/>
            <w:left w:val="none" w:sz="0" w:space="0" w:color="auto"/>
            <w:bottom w:val="none" w:sz="0" w:space="0" w:color="auto"/>
            <w:right w:val="none" w:sz="0" w:space="0" w:color="auto"/>
          </w:divBdr>
        </w:div>
        <w:div w:id="157427475">
          <w:marLeft w:val="640"/>
          <w:marRight w:val="0"/>
          <w:marTop w:val="0"/>
          <w:marBottom w:val="0"/>
          <w:divBdr>
            <w:top w:val="none" w:sz="0" w:space="0" w:color="auto"/>
            <w:left w:val="none" w:sz="0" w:space="0" w:color="auto"/>
            <w:bottom w:val="none" w:sz="0" w:space="0" w:color="auto"/>
            <w:right w:val="none" w:sz="0" w:space="0" w:color="auto"/>
          </w:divBdr>
        </w:div>
        <w:div w:id="485587194">
          <w:marLeft w:val="640"/>
          <w:marRight w:val="0"/>
          <w:marTop w:val="0"/>
          <w:marBottom w:val="0"/>
          <w:divBdr>
            <w:top w:val="none" w:sz="0" w:space="0" w:color="auto"/>
            <w:left w:val="none" w:sz="0" w:space="0" w:color="auto"/>
            <w:bottom w:val="none" w:sz="0" w:space="0" w:color="auto"/>
            <w:right w:val="none" w:sz="0" w:space="0" w:color="auto"/>
          </w:divBdr>
        </w:div>
        <w:div w:id="700133192">
          <w:marLeft w:val="640"/>
          <w:marRight w:val="0"/>
          <w:marTop w:val="0"/>
          <w:marBottom w:val="0"/>
          <w:divBdr>
            <w:top w:val="none" w:sz="0" w:space="0" w:color="auto"/>
            <w:left w:val="none" w:sz="0" w:space="0" w:color="auto"/>
            <w:bottom w:val="none" w:sz="0" w:space="0" w:color="auto"/>
            <w:right w:val="none" w:sz="0" w:space="0" w:color="auto"/>
          </w:divBdr>
        </w:div>
        <w:div w:id="1923180803">
          <w:marLeft w:val="640"/>
          <w:marRight w:val="0"/>
          <w:marTop w:val="0"/>
          <w:marBottom w:val="0"/>
          <w:divBdr>
            <w:top w:val="none" w:sz="0" w:space="0" w:color="auto"/>
            <w:left w:val="none" w:sz="0" w:space="0" w:color="auto"/>
            <w:bottom w:val="none" w:sz="0" w:space="0" w:color="auto"/>
            <w:right w:val="none" w:sz="0" w:space="0" w:color="auto"/>
          </w:divBdr>
        </w:div>
        <w:div w:id="1712995548">
          <w:marLeft w:val="640"/>
          <w:marRight w:val="0"/>
          <w:marTop w:val="0"/>
          <w:marBottom w:val="0"/>
          <w:divBdr>
            <w:top w:val="none" w:sz="0" w:space="0" w:color="auto"/>
            <w:left w:val="none" w:sz="0" w:space="0" w:color="auto"/>
            <w:bottom w:val="none" w:sz="0" w:space="0" w:color="auto"/>
            <w:right w:val="none" w:sz="0" w:space="0" w:color="auto"/>
          </w:divBdr>
        </w:div>
        <w:div w:id="1786802481">
          <w:marLeft w:val="640"/>
          <w:marRight w:val="0"/>
          <w:marTop w:val="0"/>
          <w:marBottom w:val="0"/>
          <w:divBdr>
            <w:top w:val="none" w:sz="0" w:space="0" w:color="auto"/>
            <w:left w:val="none" w:sz="0" w:space="0" w:color="auto"/>
            <w:bottom w:val="none" w:sz="0" w:space="0" w:color="auto"/>
            <w:right w:val="none" w:sz="0" w:space="0" w:color="auto"/>
          </w:divBdr>
        </w:div>
        <w:div w:id="1830437374">
          <w:marLeft w:val="640"/>
          <w:marRight w:val="0"/>
          <w:marTop w:val="0"/>
          <w:marBottom w:val="0"/>
          <w:divBdr>
            <w:top w:val="none" w:sz="0" w:space="0" w:color="auto"/>
            <w:left w:val="none" w:sz="0" w:space="0" w:color="auto"/>
            <w:bottom w:val="none" w:sz="0" w:space="0" w:color="auto"/>
            <w:right w:val="none" w:sz="0" w:space="0" w:color="auto"/>
          </w:divBdr>
        </w:div>
        <w:div w:id="269044578">
          <w:marLeft w:val="640"/>
          <w:marRight w:val="0"/>
          <w:marTop w:val="0"/>
          <w:marBottom w:val="0"/>
          <w:divBdr>
            <w:top w:val="none" w:sz="0" w:space="0" w:color="auto"/>
            <w:left w:val="none" w:sz="0" w:space="0" w:color="auto"/>
            <w:bottom w:val="none" w:sz="0" w:space="0" w:color="auto"/>
            <w:right w:val="none" w:sz="0" w:space="0" w:color="auto"/>
          </w:divBdr>
        </w:div>
        <w:div w:id="192964844">
          <w:marLeft w:val="640"/>
          <w:marRight w:val="0"/>
          <w:marTop w:val="0"/>
          <w:marBottom w:val="0"/>
          <w:divBdr>
            <w:top w:val="none" w:sz="0" w:space="0" w:color="auto"/>
            <w:left w:val="none" w:sz="0" w:space="0" w:color="auto"/>
            <w:bottom w:val="none" w:sz="0" w:space="0" w:color="auto"/>
            <w:right w:val="none" w:sz="0" w:space="0" w:color="auto"/>
          </w:divBdr>
        </w:div>
        <w:div w:id="461653267">
          <w:marLeft w:val="640"/>
          <w:marRight w:val="0"/>
          <w:marTop w:val="0"/>
          <w:marBottom w:val="0"/>
          <w:divBdr>
            <w:top w:val="none" w:sz="0" w:space="0" w:color="auto"/>
            <w:left w:val="none" w:sz="0" w:space="0" w:color="auto"/>
            <w:bottom w:val="none" w:sz="0" w:space="0" w:color="auto"/>
            <w:right w:val="none" w:sz="0" w:space="0" w:color="auto"/>
          </w:divBdr>
        </w:div>
        <w:div w:id="1788502862">
          <w:marLeft w:val="640"/>
          <w:marRight w:val="0"/>
          <w:marTop w:val="0"/>
          <w:marBottom w:val="0"/>
          <w:divBdr>
            <w:top w:val="none" w:sz="0" w:space="0" w:color="auto"/>
            <w:left w:val="none" w:sz="0" w:space="0" w:color="auto"/>
            <w:bottom w:val="none" w:sz="0" w:space="0" w:color="auto"/>
            <w:right w:val="none" w:sz="0" w:space="0" w:color="auto"/>
          </w:divBdr>
        </w:div>
        <w:div w:id="1396664881">
          <w:marLeft w:val="640"/>
          <w:marRight w:val="0"/>
          <w:marTop w:val="0"/>
          <w:marBottom w:val="0"/>
          <w:divBdr>
            <w:top w:val="none" w:sz="0" w:space="0" w:color="auto"/>
            <w:left w:val="none" w:sz="0" w:space="0" w:color="auto"/>
            <w:bottom w:val="none" w:sz="0" w:space="0" w:color="auto"/>
            <w:right w:val="none" w:sz="0" w:space="0" w:color="auto"/>
          </w:divBdr>
        </w:div>
        <w:div w:id="1818842750">
          <w:marLeft w:val="640"/>
          <w:marRight w:val="0"/>
          <w:marTop w:val="0"/>
          <w:marBottom w:val="0"/>
          <w:divBdr>
            <w:top w:val="none" w:sz="0" w:space="0" w:color="auto"/>
            <w:left w:val="none" w:sz="0" w:space="0" w:color="auto"/>
            <w:bottom w:val="none" w:sz="0" w:space="0" w:color="auto"/>
            <w:right w:val="none" w:sz="0" w:space="0" w:color="auto"/>
          </w:divBdr>
        </w:div>
        <w:div w:id="1113288975">
          <w:marLeft w:val="640"/>
          <w:marRight w:val="0"/>
          <w:marTop w:val="0"/>
          <w:marBottom w:val="0"/>
          <w:divBdr>
            <w:top w:val="none" w:sz="0" w:space="0" w:color="auto"/>
            <w:left w:val="none" w:sz="0" w:space="0" w:color="auto"/>
            <w:bottom w:val="none" w:sz="0" w:space="0" w:color="auto"/>
            <w:right w:val="none" w:sz="0" w:space="0" w:color="auto"/>
          </w:divBdr>
        </w:div>
        <w:div w:id="1273855671">
          <w:marLeft w:val="640"/>
          <w:marRight w:val="0"/>
          <w:marTop w:val="0"/>
          <w:marBottom w:val="0"/>
          <w:divBdr>
            <w:top w:val="none" w:sz="0" w:space="0" w:color="auto"/>
            <w:left w:val="none" w:sz="0" w:space="0" w:color="auto"/>
            <w:bottom w:val="none" w:sz="0" w:space="0" w:color="auto"/>
            <w:right w:val="none" w:sz="0" w:space="0" w:color="auto"/>
          </w:divBdr>
        </w:div>
        <w:div w:id="86508767">
          <w:marLeft w:val="640"/>
          <w:marRight w:val="0"/>
          <w:marTop w:val="0"/>
          <w:marBottom w:val="0"/>
          <w:divBdr>
            <w:top w:val="none" w:sz="0" w:space="0" w:color="auto"/>
            <w:left w:val="none" w:sz="0" w:space="0" w:color="auto"/>
            <w:bottom w:val="none" w:sz="0" w:space="0" w:color="auto"/>
            <w:right w:val="none" w:sz="0" w:space="0" w:color="auto"/>
          </w:divBdr>
        </w:div>
        <w:div w:id="774716360">
          <w:marLeft w:val="640"/>
          <w:marRight w:val="0"/>
          <w:marTop w:val="0"/>
          <w:marBottom w:val="0"/>
          <w:divBdr>
            <w:top w:val="none" w:sz="0" w:space="0" w:color="auto"/>
            <w:left w:val="none" w:sz="0" w:space="0" w:color="auto"/>
            <w:bottom w:val="none" w:sz="0" w:space="0" w:color="auto"/>
            <w:right w:val="none" w:sz="0" w:space="0" w:color="auto"/>
          </w:divBdr>
        </w:div>
        <w:div w:id="1798834790">
          <w:marLeft w:val="640"/>
          <w:marRight w:val="0"/>
          <w:marTop w:val="0"/>
          <w:marBottom w:val="0"/>
          <w:divBdr>
            <w:top w:val="none" w:sz="0" w:space="0" w:color="auto"/>
            <w:left w:val="none" w:sz="0" w:space="0" w:color="auto"/>
            <w:bottom w:val="none" w:sz="0" w:space="0" w:color="auto"/>
            <w:right w:val="none" w:sz="0" w:space="0" w:color="auto"/>
          </w:divBdr>
        </w:div>
        <w:div w:id="1810629645">
          <w:marLeft w:val="640"/>
          <w:marRight w:val="0"/>
          <w:marTop w:val="0"/>
          <w:marBottom w:val="0"/>
          <w:divBdr>
            <w:top w:val="none" w:sz="0" w:space="0" w:color="auto"/>
            <w:left w:val="none" w:sz="0" w:space="0" w:color="auto"/>
            <w:bottom w:val="none" w:sz="0" w:space="0" w:color="auto"/>
            <w:right w:val="none" w:sz="0" w:space="0" w:color="auto"/>
          </w:divBdr>
        </w:div>
        <w:div w:id="523132053">
          <w:marLeft w:val="640"/>
          <w:marRight w:val="0"/>
          <w:marTop w:val="0"/>
          <w:marBottom w:val="0"/>
          <w:divBdr>
            <w:top w:val="none" w:sz="0" w:space="0" w:color="auto"/>
            <w:left w:val="none" w:sz="0" w:space="0" w:color="auto"/>
            <w:bottom w:val="none" w:sz="0" w:space="0" w:color="auto"/>
            <w:right w:val="none" w:sz="0" w:space="0" w:color="auto"/>
          </w:divBdr>
        </w:div>
        <w:div w:id="13505780">
          <w:marLeft w:val="640"/>
          <w:marRight w:val="0"/>
          <w:marTop w:val="0"/>
          <w:marBottom w:val="0"/>
          <w:divBdr>
            <w:top w:val="none" w:sz="0" w:space="0" w:color="auto"/>
            <w:left w:val="none" w:sz="0" w:space="0" w:color="auto"/>
            <w:bottom w:val="none" w:sz="0" w:space="0" w:color="auto"/>
            <w:right w:val="none" w:sz="0" w:space="0" w:color="auto"/>
          </w:divBdr>
        </w:div>
        <w:div w:id="857423581">
          <w:marLeft w:val="640"/>
          <w:marRight w:val="0"/>
          <w:marTop w:val="0"/>
          <w:marBottom w:val="0"/>
          <w:divBdr>
            <w:top w:val="none" w:sz="0" w:space="0" w:color="auto"/>
            <w:left w:val="none" w:sz="0" w:space="0" w:color="auto"/>
            <w:bottom w:val="none" w:sz="0" w:space="0" w:color="auto"/>
            <w:right w:val="none" w:sz="0" w:space="0" w:color="auto"/>
          </w:divBdr>
        </w:div>
        <w:div w:id="505561561">
          <w:marLeft w:val="640"/>
          <w:marRight w:val="0"/>
          <w:marTop w:val="0"/>
          <w:marBottom w:val="0"/>
          <w:divBdr>
            <w:top w:val="none" w:sz="0" w:space="0" w:color="auto"/>
            <w:left w:val="none" w:sz="0" w:space="0" w:color="auto"/>
            <w:bottom w:val="none" w:sz="0" w:space="0" w:color="auto"/>
            <w:right w:val="none" w:sz="0" w:space="0" w:color="auto"/>
          </w:divBdr>
        </w:div>
        <w:div w:id="1622953968">
          <w:marLeft w:val="640"/>
          <w:marRight w:val="0"/>
          <w:marTop w:val="0"/>
          <w:marBottom w:val="0"/>
          <w:divBdr>
            <w:top w:val="none" w:sz="0" w:space="0" w:color="auto"/>
            <w:left w:val="none" w:sz="0" w:space="0" w:color="auto"/>
            <w:bottom w:val="none" w:sz="0" w:space="0" w:color="auto"/>
            <w:right w:val="none" w:sz="0" w:space="0" w:color="auto"/>
          </w:divBdr>
        </w:div>
        <w:div w:id="764346468">
          <w:marLeft w:val="640"/>
          <w:marRight w:val="0"/>
          <w:marTop w:val="0"/>
          <w:marBottom w:val="0"/>
          <w:divBdr>
            <w:top w:val="none" w:sz="0" w:space="0" w:color="auto"/>
            <w:left w:val="none" w:sz="0" w:space="0" w:color="auto"/>
            <w:bottom w:val="none" w:sz="0" w:space="0" w:color="auto"/>
            <w:right w:val="none" w:sz="0" w:space="0" w:color="auto"/>
          </w:divBdr>
        </w:div>
        <w:div w:id="1223524031">
          <w:marLeft w:val="640"/>
          <w:marRight w:val="0"/>
          <w:marTop w:val="0"/>
          <w:marBottom w:val="0"/>
          <w:divBdr>
            <w:top w:val="none" w:sz="0" w:space="0" w:color="auto"/>
            <w:left w:val="none" w:sz="0" w:space="0" w:color="auto"/>
            <w:bottom w:val="none" w:sz="0" w:space="0" w:color="auto"/>
            <w:right w:val="none" w:sz="0" w:space="0" w:color="auto"/>
          </w:divBdr>
        </w:div>
        <w:div w:id="621692105">
          <w:marLeft w:val="640"/>
          <w:marRight w:val="0"/>
          <w:marTop w:val="0"/>
          <w:marBottom w:val="0"/>
          <w:divBdr>
            <w:top w:val="none" w:sz="0" w:space="0" w:color="auto"/>
            <w:left w:val="none" w:sz="0" w:space="0" w:color="auto"/>
            <w:bottom w:val="none" w:sz="0" w:space="0" w:color="auto"/>
            <w:right w:val="none" w:sz="0" w:space="0" w:color="auto"/>
          </w:divBdr>
        </w:div>
        <w:div w:id="1347243765">
          <w:marLeft w:val="640"/>
          <w:marRight w:val="0"/>
          <w:marTop w:val="0"/>
          <w:marBottom w:val="0"/>
          <w:divBdr>
            <w:top w:val="none" w:sz="0" w:space="0" w:color="auto"/>
            <w:left w:val="none" w:sz="0" w:space="0" w:color="auto"/>
            <w:bottom w:val="none" w:sz="0" w:space="0" w:color="auto"/>
            <w:right w:val="none" w:sz="0" w:space="0" w:color="auto"/>
          </w:divBdr>
        </w:div>
        <w:div w:id="63838721">
          <w:marLeft w:val="640"/>
          <w:marRight w:val="0"/>
          <w:marTop w:val="0"/>
          <w:marBottom w:val="0"/>
          <w:divBdr>
            <w:top w:val="none" w:sz="0" w:space="0" w:color="auto"/>
            <w:left w:val="none" w:sz="0" w:space="0" w:color="auto"/>
            <w:bottom w:val="none" w:sz="0" w:space="0" w:color="auto"/>
            <w:right w:val="none" w:sz="0" w:space="0" w:color="auto"/>
          </w:divBdr>
        </w:div>
        <w:div w:id="1624383445">
          <w:marLeft w:val="640"/>
          <w:marRight w:val="0"/>
          <w:marTop w:val="0"/>
          <w:marBottom w:val="0"/>
          <w:divBdr>
            <w:top w:val="none" w:sz="0" w:space="0" w:color="auto"/>
            <w:left w:val="none" w:sz="0" w:space="0" w:color="auto"/>
            <w:bottom w:val="none" w:sz="0" w:space="0" w:color="auto"/>
            <w:right w:val="none" w:sz="0" w:space="0" w:color="auto"/>
          </w:divBdr>
        </w:div>
        <w:div w:id="1516260976">
          <w:marLeft w:val="640"/>
          <w:marRight w:val="0"/>
          <w:marTop w:val="0"/>
          <w:marBottom w:val="0"/>
          <w:divBdr>
            <w:top w:val="none" w:sz="0" w:space="0" w:color="auto"/>
            <w:left w:val="none" w:sz="0" w:space="0" w:color="auto"/>
            <w:bottom w:val="none" w:sz="0" w:space="0" w:color="auto"/>
            <w:right w:val="none" w:sz="0" w:space="0" w:color="auto"/>
          </w:divBdr>
        </w:div>
        <w:div w:id="2074113359">
          <w:marLeft w:val="640"/>
          <w:marRight w:val="0"/>
          <w:marTop w:val="0"/>
          <w:marBottom w:val="0"/>
          <w:divBdr>
            <w:top w:val="none" w:sz="0" w:space="0" w:color="auto"/>
            <w:left w:val="none" w:sz="0" w:space="0" w:color="auto"/>
            <w:bottom w:val="none" w:sz="0" w:space="0" w:color="auto"/>
            <w:right w:val="none" w:sz="0" w:space="0" w:color="auto"/>
          </w:divBdr>
        </w:div>
        <w:div w:id="321592622">
          <w:marLeft w:val="640"/>
          <w:marRight w:val="0"/>
          <w:marTop w:val="0"/>
          <w:marBottom w:val="0"/>
          <w:divBdr>
            <w:top w:val="none" w:sz="0" w:space="0" w:color="auto"/>
            <w:left w:val="none" w:sz="0" w:space="0" w:color="auto"/>
            <w:bottom w:val="none" w:sz="0" w:space="0" w:color="auto"/>
            <w:right w:val="none" w:sz="0" w:space="0" w:color="auto"/>
          </w:divBdr>
        </w:div>
        <w:div w:id="1978098698">
          <w:marLeft w:val="640"/>
          <w:marRight w:val="0"/>
          <w:marTop w:val="0"/>
          <w:marBottom w:val="0"/>
          <w:divBdr>
            <w:top w:val="none" w:sz="0" w:space="0" w:color="auto"/>
            <w:left w:val="none" w:sz="0" w:space="0" w:color="auto"/>
            <w:bottom w:val="none" w:sz="0" w:space="0" w:color="auto"/>
            <w:right w:val="none" w:sz="0" w:space="0" w:color="auto"/>
          </w:divBdr>
        </w:div>
        <w:div w:id="1373723900">
          <w:marLeft w:val="640"/>
          <w:marRight w:val="0"/>
          <w:marTop w:val="0"/>
          <w:marBottom w:val="0"/>
          <w:divBdr>
            <w:top w:val="none" w:sz="0" w:space="0" w:color="auto"/>
            <w:left w:val="none" w:sz="0" w:space="0" w:color="auto"/>
            <w:bottom w:val="none" w:sz="0" w:space="0" w:color="auto"/>
            <w:right w:val="none" w:sz="0" w:space="0" w:color="auto"/>
          </w:divBdr>
        </w:div>
        <w:div w:id="810974811">
          <w:marLeft w:val="640"/>
          <w:marRight w:val="0"/>
          <w:marTop w:val="0"/>
          <w:marBottom w:val="0"/>
          <w:divBdr>
            <w:top w:val="none" w:sz="0" w:space="0" w:color="auto"/>
            <w:left w:val="none" w:sz="0" w:space="0" w:color="auto"/>
            <w:bottom w:val="none" w:sz="0" w:space="0" w:color="auto"/>
            <w:right w:val="none" w:sz="0" w:space="0" w:color="auto"/>
          </w:divBdr>
        </w:div>
        <w:div w:id="240989289">
          <w:marLeft w:val="640"/>
          <w:marRight w:val="0"/>
          <w:marTop w:val="0"/>
          <w:marBottom w:val="0"/>
          <w:divBdr>
            <w:top w:val="none" w:sz="0" w:space="0" w:color="auto"/>
            <w:left w:val="none" w:sz="0" w:space="0" w:color="auto"/>
            <w:bottom w:val="none" w:sz="0" w:space="0" w:color="auto"/>
            <w:right w:val="none" w:sz="0" w:space="0" w:color="auto"/>
          </w:divBdr>
        </w:div>
        <w:div w:id="1305544970">
          <w:marLeft w:val="640"/>
          <w:marRight w:val="0"/>
          <w:marTop w:val="0"/>
          <w:marBottom w:val="0"/>
          <w:divBdr>
            <w:top w:val="none" w:sz="0" w:space="0" w:color="auto"/>
            <w:left w:val="none" w:sz="0" w:space="0" w:color="auto"/>
            <w:bottom w:val="none" w:sz="0" w:space="0" w:color="auto"/>
            <w:right w:val="none" w:sz="0" w:space="0" w:color="auto"/>
          </w:divBdr>
        </w:div>
        <w:div w:id="691030472">
          <w:marLeft w:val="640"/>
          <w:marRight w:val="0"/>
          <w:marTop w:val="0"/>
          <w:marBottom w:val="0"/>
          <w:divBdr>
            <w:top w:val="none" w:sz="0" w:space="0" w:color="auto"/>
            <w:left w:val="none" w:sz="0" w:space="0" w:color="auto"/>
            <w:bottom w:val="none" w:sz="0" w:space="0" w:color="auto"/>
            <w:right w:val="none" w:sz="0" w:space="0" w:color="auto"/>
          </w:divBdr>
        </w:div>
        <w:div w:id="575286804">
          <w:marLeft w:val="640"/>
          <w:marRight w:val="0"/>
          <w:marTop w:val="0"/>
          <w:marBottom w:val="0"/>
          <w:divBdr>
            <w:top w:val="none" w:sz="0" w:space="0" w:color="auto"/>
            <w:left w:val="none" w:sz="0" w:space="0" w:color="auto"/>
            <w:bottom w:val="none" w:sz="0" w:space="0" w:color="auto"/>
            <w:right w:val="none" w:sz="0" w:space="0" w:color="auto"/>
          </w:divBdr>
        </w:div>
        <w:div w:id="1714228790">
          <w:marLeft w:val="640"/>
          <w:marRight w:val="0"/>
          <w:marTop w:val="0"/>
          <w:marBottom w:val="0"/>
          <w:divBdr>
            <w:top w:val="none" w:sz="0" w:space="0" w:color="auto"/>
            <w:left w:val="none" w:sz="0" w:space="0" w:color="auto"/>
            <w:bottom w:val="none" w:sz="0" w:space="0" w:color="auto"/>
            <w:right w:val="none" w:sz="0" w:space="0" w:color="auto"/>
          </w:divBdr>
        </w:div>
        <w:div w:id="181625232">
          <w:marLeft w:val="640"/>
          <w:marRight w:val="0"/>
          <w:marTop w:val="0"/>
          <w:marBottom w:val="0"/>
          <w:divBdr>
            <w:top w:val="none" w:sz="0" w:space="0" w:color="auto"/>
            <w:left w:val="none" w:sz="0" w:space="0" w:color="auto"/>
            <w:bottom w:val="none" w:sz="0" w:space="0" w:color="auto"/>
            <w:right w:val="none" w:sz="0" w:space="0" w:color="auto"/>
          </w:divBdr>
        </w:div>
        <w:div w:id="636185230">
          <w:marLeft w:val="640"/>
          <w:marRight w:val="0"/>
          <w:marTop w:val="0"/>
          <w:marBottom w:val="0"/>
          <w:divBdr>
            <w:top w:val="none" w:sz="0" w:space="0" w:color="auto"/>
            <w:left w:val="none" w:sz="0" w:space="0" w:color="auto"/>
            <w:bottom w:val="none" w:sz="0" w:space="0" w:color="auto"/>
            <w:right w:val="none" w:sz="0" w:space="0" w:color="auto"/>
          </w:divBdr>
        </w:div>
        <w:div w:id="559557805">
          <w:marLeft w:val="640"/>
          <w:marRight w:val="0"/>
          <w:marTop w:val="0"/>
          <w:marBottom w:val="0"/>
          <w:divBdr>
            <w:top w:val="none" w:sz="0" w:space="0" w:color="auto"/>
            <w:left w:val="none" w:sz="0" w:space="0" w:color="auto"/>
            <w:bottom w:val="none" w:sz="0" w:space="0" w:color="auto"/>
            <w:right w:val="none" w:sz="0" w:space="0" w:color="auto"/>
          </w:divBdr>
        </w:div>
        <w:div w:id="472412069">
          <w:marLeft w:val="640"/>
          <w:marRight w:val="0"/>
          <w:marTop w:val="0"/>
          <w:marBottom w:val="0"/>
          <w:divBdr>
            <w:top w:val="none" w:sz="0" w:space="0" w:color="auto"/>
            <w:left w:val="none" w:sz="0" w:space="0" w:color="auto"/>
            <w:bottom w:val="none" w:sz="0" w:space="0" w:color="auto"/>
            <w:right w:val="none" w:sz="0" w:space="0" w:color="auto"/>
          </w:divBdr>
        </w:div>
        <w:div w:id="17126284">
          <w:marLeft w:val="640"/>
          <w:marRight w:val="0"/>
          <w:marTop w:val="0"/>
          <w:marBottom w:val="0"/>
          <w:divBdr>
            <w:top w:val="none" w:sz="0" w:space="0" w:color="auto"/>
            <w:left w:val="none" w:sz="0" w:space="0" w:color="auto"/>
            <w:bottom w:val="none" w:sz="0" w:space="0" w:color="auto"/>
            <w:right w:val="none" w:sz="0" w:space="0" w:color="auto"/>
          </w:divBdr>
        </w:div>
        <w:div w:id="1055809899">
          <w:marLeft w:val="640"/>
          <w:marRight w:val="0"/>
          <w:marTop w:val="0"/>
          <w:marBottom w:val="0"/>
          <w:divBdr>
            <w:top w:val="none" w:sz="0" w:space="0" w:color="auto"/>
            <w:left w:val="none" w:sz="0" w:space="0" w:color="auto"/>
            <w:bottom w:val="none" w:sz="0" w:space="0" w:color="auto"/>
            <w:right w:val="none" w:sz="0" w:space="0" w:color="auto"/>
          </w:divBdr>
        </w:div>
        <w:div w:id="522859827">
          <w:marLeft w:val="640"/>
          <w:marRight w:val="0"/>
          <w:marTop w:val="0"/>
          <w:marBottom w:val="0"/>
          <w:divBdr>
            <w:top w:val="none" w:sz="0" w:space="0" w:color="auto"/>
            <w:left w:val="none" w:sz="0" w:space="0" w:color="auto"/>
            <w:bottom w:val="none" w:sz="0" w:space="0" w:color="auto"/>
            <w:right w:val="none" w:sz="0" w:space="0" w:color="auto"/>
          </w:divBdr>
        </w:div>
        <w:div w:id="1046948553">
          <w:marLeft w:val="640"/>
          <w:marRight w:val="0"/>
          <w:marTop w:val="0"/>
          <w:marBottom w:val="0"/>
          <w:divBdr>
            <w:top w:val="none" w:sz="0" w:space="0" w:color="auto"/>
            <w:left w:val="none" w:sz="0" w:space="0" w:color="auto"/>
            <w:bottom w:val="none" w:sz="0" w:space="0" w:color="auto"/>
            <w:right w:val="none" w:sz="0" w:space="0" w:color="auto"/>
          </w:divBdr>
        </w:div>
        <w:div w:id="178273508">
          <w:marLeft w:val="640"/>
          <w:marRight w:val="0"/>
          <w:marTop w:val="0"/>
          <w:marBottom w:val="0"/>
          <w:divBdr>
            <w:top w:val="none" w:sz="0" w:space="0" w:color="auto"/>
            <w:left w:val="none" w:sz="0" w:space="0" w:color="auto"/>
            <w:bottom w:val="none" w:sz="0" w:space="0" w:color="auto"/>
            <w:right w:val="none" w:sz="0" w:space="0" w:color="auto"/>
          </w:divBdr>
        </w:div>
        <w:div w:id="1203010450">
          <w:marLeft w:val="640"/>
          <w:marRight w:val="0"/>
          <w:marTop w:val="0"/>
          <w:marBottom w:val="0"/>
          <w:divBdr>
            <w:top w:val="none" w:sz="0" w:space="0" w:color="auto"/>
            <w:left w:val="none" w:sz="0" w:space="0" w:color="auto"/>
            <w:bottom w:val="none" w:sz="0" w:space="0" w:color="auto"/>
            <w:right w:val="none" w:sz="0" w:space="0" w:color="auto"/>
          </w:divBdr>
        </w:div>
        <w:div w:id="1495953798">
          <w:marLeft w:val="640"/>
          <w:marRight w:val="0"/>
          <w:marTop w:val="0"/>
          <w:marBottom w:val="0"/>
          <w:divBdr>
            <w:top w:val="none" w:sz="0" w:space="0" w:color="auto"/>
            <w:left w:val="none" w:sz="0" w:space="0" w:color="auto"/>
            <w:bottom w:val="none" w:sz="0" w:space="0" w:color="auto"/>
            <w:right w:val="none" w:sz="0" w:space="0" w:color="auto"/>
          </w:divBdr>
        </w:div>
        <w:div w:id="590286035">
          <w:marLeft w:val="640"/>
          <w:marRight w:val="0"/>
          <w:marTop w:val="0"/>
          <w:marBottom w:val="0"/>
          <w:divBdr>
            <w:top w:val="none" w:sz="0" w:space="0" w:color="auto"/>
            <w:left w:val="none" w:sz="0" w:space="0" w:color="auto"/>
            <w:bottom w:val="none" w:sz="0" w:space="0" w:color="auto"/>
            <w:right w:val="none" w:sz="0" w:space="0" w:color="auto"/>
          </w:divBdr>
        </w:div>
        <w:div w:id="1725329462">
          <w:marLeft w:val="640"/>
          <w:marRight w:val="0"/>
          <w:marTop w:val="0"/>
          <w:marBottom w:val="0"/>
          <w:divBdr>
            <w:top w:val="none" w:sz="0" w:space="0" w:color="auto"/>
            <w:left w:val="none" w:sz="0" w:space="0" w:color="auto"/>
            <w:bottom w:val="none" w:sz="0" w:space="0" w:color="auto"/>
            <w:right w:val="none" w:sz="0" w:space="0" w:color="auto"/>
          </w:divBdr>
        </w:div>
        <w:div w:id="1925991273">
          <w:marLeft w:val="640"/>
          <w:marRight w:val="0"/>
          <w:marTop w:val="0"/>
          <w:marBottom w:val="0"/>
          <w:divBdr>
            <w:top w:val="none" w:sz="0" w:space="0" w:color="auto"/>
            <w:left w:val="none" w:sz="0" w:space="0" w:color="auto"/>
            <w:bottom w:val="none" w:sz="0" w:space="0" w:color="auto"/>
            <w:right w:val="none" w:sz="0" w:space="0" w:color="auto"/>
          </w:divBdr>
        </w:div>
        <w:div w:id="1440375144">
          <w:marLeft w:val="640"/>
          <w:marRight w:val="0"/>
          <w:marTop w:val="0"/>
          <w:marBottom w:val="0"/>
          <w:divBdr>
            <w:top w:val="none" w:sz="0" w:space="0" w:color="auto"/>
            <w:left w:val="none" w:sz="0" w:space="0" w:color="auto"/>
            <w:bottom w:val="none" w:sz="0" w:space="0" w:color="auto"/>
            <w:right w:val="none" w:sz="0" w:space="0" w:color="auto"/>
          </w:divBdr>
        </w:div>
        <w:div w:id="470174208">
          <w:marLeft w:val="640"/>
          <w:marRight w:val="0"/>
          <w:marTop w:val="0"/>
          <w:marBottom w:val="0"/>
          <w:divBdr>
            <w:top w:val="none" w:sz="0" w:space="0" w:color="auto"/>
            <w:left w:val="none" w:sz="0" w:space="0" w:color="auto"/>
            <w:bottom w:val="none" w:sz="0" w:space="0" w:color="auto"/>
            <w:right w:val="none" w:sz="0" w:space="0" w:color="auto"/>
          </w:divBdr>
        </w:div>
        <w:div w:id="961299833">
          <w:marLeft w:val="640"/>
          <w:marRight w:val="0"/>
          <w:marTop w:val="0"/>
          <w:marBottom w:val="0"/>
          <w:divBdr>
            <w:top w:val="none" w:sz="0" w:space="0" w:color="auto"/>
            <w:left w:val="none" w:sz="0" w:space="0" w:color="auto"/>
            <w:bottom w:val="none" w:sz="0" w:space="0" w:color="auto"/>
            <w:right w:val="none" w:sz="0" w:space="0" w:color="auto"/>
          </w:divBdr>
        </w:div>
        <w:div w:id="575435522">
          <w:marLeft w:val="640"/>
          <w:marRight w:val="0"/>
          <w:marTop w:val="0"/>
          <w:marBottom w:val="0"/>
          <w:divBdr>
            <w:top w:val="none" w:sz="0" w:space="0" w:color="auto"/>
            <w:left w:val="none" w:sz="0" w:space="0" w:color="auto"/>
            <w:bottom w:val="none" w:sz="0" w:space="0" w:color="auto"/>
            <w:right w:val="none" w:sz="0" w:space="0" w:color="auto"/>
          </w:divBdr>
        </w:div>
        <w:div w:id="794446329">
          <w:marLeft w:val="640"/>
          <w:marRight w:val="0"/>
          <w:marTop w:val="0"/>
          <w:marBottom w:val="0"/>
          <w:divBdr>
            <w:top w:val="none" w:sz="0" w:space="0" w:color="auto"/>
            <w:left w:val="none" w:sz="0" w:space="0" w:color="auto"/>
            <w:bottom w:val="none" w:sz="0" w:space="0" w:color="auto"/>
            <w:right w:val="none" w:sz="0" w:space="0" w:color="auto"/>
          </w:divBdr>
        </w:div>
        <w:div w:id="956181438">
          <w:marLeft w:val="640"/>
          <w:marRight w:val="0"/>
          <w:marTop w:val="0"/>
          <w:marBottom w:val="0"/>
          <w:divBdr>
            <w:top w:val="none" w:sz="0" w:space="0" w:color="auto"/>
            <w:left w:val="none" w:sz="0" w:space="0" w:color="auto"/>
            <w:bottom w:val="none" w:sz="0" w:space="0" w:color="auto"/>
            <w:right w:val="none" w:sz="0" w:space="0" w:color="auto"/>
          </w:divBdr>
        </w:div>
        <w:div w:id="30425848">
          <w:marLeft w:val="640"/>
          <w:marRight w:val="0"/>
          <w:marTop w:val="0"/>
          <w:marBottom w:val="0"/>
          <w:divBdr>
            <w:top w:val="none" w:sz="0" w:space="0" w:color="auto"/>
            <w:left w:val="none" w:sz="0" w:space="0" w:color="auto"/>
            <w:bottom w:val="none" w:sz="0" w:space="0" w:color="auto"/>
            <w:right w:val="none" w:sz="0" w:space="0" w:color="auto"/>
          </w:divBdr>
        </w:div>
        <w:div w:id="1311861576">
          <w:marLeft w:val="640"/>
          <w:marRight w:val="0"/>
          <w:marTop w:val="0"/>
          <w:marBottom w:val="0"/>
          <w:divBdr>
            <w:top w:val="none" w:sz="0" w:space="0" w:color="auto"/>
            <w:left w:val="none" w:sz="0" w:space="0" w:color="auto"/>
            <w:bottom w:val="none" w:sz="0" w:space="0" w:color="auto"/>
            <w:right w:val="none" w:sz="0" w:space="0" w:color="auto"/>
          </w:divBdr>
        </w:div>
        <w:div w:id="1092168595">
          <w:marLeft w:val="640"/>
          <w:marRight w:val="0"/>
          <w:marTop w:val="0"/>
          <w:marBottom w:val="0"/>
          <w:divBdr>
            <w:top w:val="none" w:sz="0" w:space="0" w:color="auto"/>
            <w:left w:val="none" w:sz="0" w:space="0" w:color="auto"/>
            <w:bottom w:val="none" w:sz="0" w:space="0" w:color="auto"/>
            <w:right w:val="none" w:sz="0" w:space="0" w:color="auto"/>
          </w:divBdr>
        </w:div>
        <w:div w:id="181213226">
          <w:marLeft w:val="640"/>
          <w:marRight w:val="0"/>
          <w:marTop w:val="0"/>
          <w:marBottom w:val="0"/>
          <w:divBdr>
            <w:top w:val="none" w:sz="0" w:space="0" w:color="auto"/>
            <w:left w:val="none" w:sz="0" w:space="0" w:color="auto"/>
            <w:bottom w:val="none" w:sz="0" w:space="0" w:color="auto"/>
            <w:right w:val="none" w:sz="0" w:space="0" w:color="auto"/>
          </w:divBdr>
        </w:div>
      </w:divsChild>
    </w:div>
    <w:div w:id="1937135012">
      <w:bodyDiv w:val="1"/>
      <w:marLeft w:val="0"/>
      <w:marRight w:val="0"/>
      <w:marTop w:val="0"/>
      <w:marBottom w:val="0"/>
      <w:divBdr>
        <w:top w:val="none" w:sz="0" w:space="0" w:color="auto"/>
        <w:left w:val="none" w:sz="0" w:space="0" w:color="auto"/>
        <w:bottom w:val="none" w:sz="0" w:space="0" w:color="auto"/>
        <w:right w:val="none" w:sz="0" w:space="0" w:color="auto"/>
      </w:divBdr>
      <w:divsChild>
        <w:div w:id="1551382081">
          <w:marLeft w:val="640"/>
          <w:marRight w:val="0"/>
          <w:marTop w:val="0"/>
          <w:marBottom w:val="0"/>
          <w:divBdr>
            <w:top w:val="none" w:sz="0" w:space="0" w:color="auto"/>
            <w:left w:val="none" w:sz="0" w:space="0" w:color="auto"/>
            <w:bottom w:val="none" w:sz="0" w:space="0" w:color="auto"/>
            <w:right w:val="none" w:sz="0" w:space="0" w:color="auto"/>
          </w:divBdr>
        </w:div>
        <w:div w:id="1591967448">
          <w:marLeft w:val="640"/>
          <w:marRight w:val="0"/>
          <w:marTop w:val="0"/>
          <w:marBottom w:val="0"/>
          <w:divBdr>
            <w:top w:val="none" w:sz="0" w:space="0" w:color="auto"/>
            <w:left w:val="none" w:sz="0" w:space="0" w:color="auto"/>
            <w:bottom w:val="none" w:sz="0" w:space="0" w:color="auto"/>
            <w:right w:val="none" w:sz="0" w:space="0" w:color="auto"/>
          </w:divBdr>
        </w:div>
        <w:div w:id="1443264844">
          <w:marLeft w:val="640"/>
          <w:marRight w:val="0"/>
          <w:marTop w:val="0"/>
          <w:marBottom w:val="0"/>
          <w:divBdr>
            <w:top w:val="none" w:sz="0" w:space="0" w:color="auto"/>
            <w:left w:val="none" w:sz="0" w:space="0" w:color="auto"/>
            <w:bottom w:val="none" w:sz="0" w:space="0" w:color="auto"/>
            <w:right w:val="none" w:sz="0" w:space="0" w:color="auto"/>
          </w:divBdr>
        </w:div>
        <w:div w:id="765271146">
          <w:marLeft w:val="640"/>
          <w:marRight w:val="0"/>
          <w:marTop w:val="0"/>
          <w:marBottom w:val="0"/>
          <w:divBdr>
            <w:top w:val="none" w:sz="0" w:space="0" w:color="auto"/>
            <w:left w:val="none" w:sz="0" w:space="0" w:color="auto"/>
            <w:bottom w:val="none" w:sz="0" w:space="0" w:color="auto"/>
            <w:right w:val="none" w:sz="0" w:space="0" w:color="auto"/>
          </w:divBdr>
        </w:div>
        <w:div w:id="921993051">
          <w:marLeft w:val="640"/>
          <w:marRight w:val="0"/>
          <w:marTop w:val="0"/>
          <w:marBottom w:val="0"/>
          <w:divBdr>
            <w:top w:val="none" w:sz="0" w:space="0" w:color="auto"/>
            <w:left w:val="none" w:sz="0" w:space="0" w:color="auto"/>
            <w:bottom w:val="none" w:sz="0" w:space="0" w:color="auto"/>
            <w:right w:val="none" w:sz="0" w:space="0" w:color="auto"/>
          </w:divBdr>
        </w:div>
        <w:div w:id="1208446629">
          <w:marLeft w:val="640"/>
          <w:marRight w:val="0"/>
          <w:marTop w:val="0"/>
          <w:marBottom w:val="0"/>
          <w:divBdr>
            <w:top w:val="none" w:sz="0" w:space="0" w:color="auto"/>
            <w:left w:val="none" w:sz="0" w:space="0" w:color="auto"/>
            <w:bottom w:val="none" w:sz="0" w:space="0" w:color="auto"/>
            <w:right w:val="none" w:sz="0" w:space="0" w:color="auto"/>
          </w:divBdr>
        </w:div>
        <w:div w:id="1550149981">
          <w:marLeft w:val="640"/>
          <w:marRight w:val="0"/>
          <w:marTop w:val="0"/>
          <w:marBottom w:val="0"/>
          <w:divBdr>
            <w:top w:val="none" w:sz="0" w:space="0" w:color="auto"/>
            <w:left w:val="none" w:sz="0" w:space="0" w:color="auto"/>
            <w:bottom w:val="none" w:sz="0" w:space="0" w:color="auto"/>
            <w:right w:val="none" w:sz="0" w:space="0" w:color="auto"/>
          </w:divBdr>
        </w:div>
        <w:div w:id="2046982964">
          <w:marLeft w:val="640"/>
          <w:marRight w:val="0"/>
          <w:marTop w:val="0"/>
          <w:marBottom w:val="0"/>
          <w:divBdr>
            <w:top w:val="none" w:sz="0" w:space="0" w:color="auto"/>
            <w:left w:val="none" w:sz="0" w:space="0" w:color="auto"/>
            <w:bottom w:val="none" w:sz="0" w:space="0" w:color="auto"/>
            <w:right w:val="none" w:sz="0" w:space="0" w:color="auto"/>
          </w:divBdr>
        </w:div>
        <w:div w:id="971178101">
          <w:marLeft w:val="640"/>
          <w:marRight w:val="0"/>
          <w:marTop w:val="0"/>
          <w:marBottom w:val="0"/>
          <w:divBdr>
            <w:top w:val="none" w:sz="0" w:space="0" w:color="auto"/>
            <w:left w:val="none" w:sz="0" w:space="0" w:color="auto"/>
            <w:bottom w:val="none" w:sz="0" w:space="0" w:color="auto"/>
            <w:right w:val="none" w:sz="0" w:space="0" w:color="auto"/>
          </w:divBdr>
        </w:div>
        <w:div w:id="2070221639">
          <w:marLeft w:val="640"/>
          <w:marRight w:val="0"/>
          <w:marTop w:val="0"/>
          <w:marBottom w:val="0"/>
          <w:divBdr>
            <w:top w:val="none" w:sz="0" w:space="0" w:color="auto"/>
            <w:left w:val="none" w:sz="0" w:space="0" w:color="auto"/>
            <w:bottom w:val="none" w:sz="0" w:space="0" w:color="auto"/>
            <w:right w:val="none" w:sz="0" w:space="0" w:color="auto"/>
          </w:divBdr>
        </w:div>
        <w:div w:id="1474177263">
          <w:marLeft w:val="640"/>
          <w:marRight w:val="0"/>
          <w:marTop w:val="0"/>
          <w:marBottom w:val="0"/>
          <w:divBdr>
            <w:top w:val="none" w:sz="0" w:space="0" w:color="auto"/>
            <w:left w:val="none" w:sz="0" w:space="0" w:color="auto"/>
            <w:bottom w:val="none" w:sz="0" w:space="0" w:color="auto"/>
            <w:right w:val="none" w:sz="0" w:space="0" w:color="auto"/>
          </w:divBdr>
        </w:div>
        <w:div w:id="1919244771">
          <w:marLeft w:val="640"/>
          <w:marRight w:val="0"/>
          <w:marTop w:val="0"/>
          <w:marBottom w:val="0"/>
          <w:divBdr>
            <w:top w:val="none" w:sz="0" w:space="0" w:color="auto"/>
            <w:left w:val="none" w:sz="0" w:space="0" w:color="auto"/>
            <w:bottom w:val="none" w:sz="0" w:space="0" w:color="auto"/>
            <w:right w:val="none" w:sz="0" w:space="0" w:color="auto"/>
          </w:divBdr>
        </w:div>
        <w:div w:id="280035777">
          <w:marLeft w:val="640"/>
          <w:marRight w:val="0"/>
          <w:marTop w:val="0"/>
          <w:marBottom w:val="0"/>
          <w:divBdr>
            <w:top w:val="none" w:sz="0" w:space="0" w:color="auto"/>
            <w:left w:val="none" w:sz="0" w:space="0" w:color="auto"/>
            <w:bottom w:val="none" w:sz="0" w:space="0" w:color="auto"/>
            <w:right w:val="none" w:sz="0" w:space="0" w:color="auto"/>
          </w:divBdr>
        </w:div>
        <w:div w:id="1939412128">
          <w:marLeft w:val="640"/>
          <w:marRight w:val="0"/>
          <w:marTop w:val="0"/>
          <w:marBottom w:val="0"/>
          <w:divBdr>
            <w:top w:val="none" w:sz="0" w:space="0" w:color="auto"/>
            <w:left w:val="none" w:sz="0" w:space="0" w:color="auto"/>
            <w:bottom w:val="none" w:sz="0" w:space="0" w:color="auto"/>
            <w:right w:val="none" w:sz="0" w:space="0" w:color="auto"/>
          </w:divBdr>
        </w:div>
        <w:div w:id="1637877710">
          <w:marLeft w:val="640"/>
          <w:marRight w:val="0"/>
          <w:marTop w:val="0"/>
          <w:marBottom w:val="0"/>
          <w:divBdr>
            <w:top w:val="none" w:sz="0" w:space="0" w:color="auto"/>
            <w:left w:val="none" w:sz="0" w:space="0" w:color="auto"/>
            <w:bottom w:val="none" w:sz="0" w:space="0" w:color="auto"/>
            <w:right w:val="none" w:sz="0" w:space="0" w:color="auto"/>
          </w:divBdr>
        </w:div>
        <w:div w:id="2096826404">
          <w:marLeft w:val="640"/>
          <w:marRight w:val="0"/>
          <w:marTop w:val="0"/>
          <w:marBottom w:val="0"/>
          <w:divBdr>
            <w:top w:val="none" w:sz="0" w:space="0" w:color="auto"/>
            <w:left w:val="none" w:sz="0" w:space="0" w:color="auto"/>
            <w:bottom w:val="none" w:sz="0" w:space="0" w:color="auto"/>
            <w:right w:val="none" w:sz="0" w:space="0" w:color="auto"/>
          </w:divBdr>
        </w:div>
        <w:div w:id="1506477033">
          <w:marLeft w:val="640"/>
          <w:marRight w:val="0"/>
          <w:marTop w:val="0"/>
          <w:marBottom w:val="0"/>
          <w:divBdr>
            <w:top w:val="none" w:sz="0" w:space="0" w:color="auto"/>
            <w:left w:val="none" w:sz="0" w:space="0" w:color="auto"/>
            <w:bottom w:val="none" w:sz="0" w:space="0" w:color="auto"/>
            <w:right w:val="none" w:sz="0" w:space="0" w:color="auto"/>
          </w:divBdr>
        </w:div>
        <w:div w:id="1415738449">
          <w:marLeft w:val="640"/>
          <w:marRight w:val="0"/>
          <w:marTop w:val="0"/>
          <w:marBottom w:val="0"/>
          <w:divBdr>
            <w:top w:val="none" w:sz="0" w:space="0" w:color="auto"/>
            <w:left w:val="none" w:sz="0" w:space="0" w:color="auto"/>
            <w:bottom w:val="none" w:sz="0" w:space="0" w:color="auto"/>
            <w:right w:val="none" w:sz="0" w:space="0" w:color="auto"/>
          </w:divBdr>
        </w:div>
        <w:div w:id="1876770485">
          <w:marLeft w:val="640"/>
          <w:marRight w:val="0"/>
          <w:marTop w:val="0"/>
          <w:marBottom w:val="0"/>
          <w:divBdr>
            <w:top w:val="none" w:sz="0" w:space="0" w:color="auto"/>
            <w:left w:val="none" w:sz="0" w:space="0" w:color="auto"/>
            <w:bottom w:val="none" w:sz="0" w:space="0" w:color="auto"/>
            <w:right w:val="none" w:sz="0" w:space="0" w:color="auto"/>
          </w:divBdr>
        </w:div>
        <w:div w:id="633952724">
          <w:marLeft w:val="640"/>
          <w:marRight w:val="0"/>
          <w:marTop w:val="0"/>
          <w:marBottom w:val="0"/>
          <w:divBdr>
            <w:top w:val="none" w:sz="0" w:space="0" w:color="auto"/>
            <w:left w:val="none" w:sz="0" w:space="0" w:color="auto"/>
            <w:bottom w:val="none" w:sz="0" w:space="0" w:color="auto"/>
            <w:right w:val="none" w:sz="0" w:space="0" w:color="auto"/>
          </w:divBdr>
        </w:div>
        <w:div w:id="617175679">
          <w:marLeft w:val="640"/>
          <w:marRight w:val="0"/>
          <w:marTop w:val="0"/>
          <w:marBottom w:val="0"/>
          <w:divBdr>
            <w:top w:val="none" w:sz="0" w:space="0" w:color="auto"/>
            <w:left w:val="none" w:sz="0" w:space="0" w:color="auto"/>
            <w:bottom w:val="none" w:sz="0" w:space="0" w:color="auto"/>
            <w:right w:val="none" w:sz="0" w:space="0" w:color="auto"/>
          </w:divBdr>
        </w:div>
        <w:div w:id="647705580">
          <w:marLeft w:val="640"/>
          <w:marRight w:val="0"/>
          <w:marTop w:val="0"/>
          <w:marBottom w:val="0"/>
          <w:divBdr>
            <w:top w:val="none" w:sz="0" w:space="0" w:color="auto"/>
            <w:left w:val="none" w:sz="0" w:space="0" w:color="auto"/>
            <w:bottom w:val="none" w:sz="0" w:space="0" w:color="auto"/>
            <w:right w:val="none" w:sz="0" w:space="0" w:color="auto"/>
          </w:divBdr>
        </w:div>
        <w:div w:id="2027751758">
          <w:marLeft w:val="640"/>
          <w:marRight w:val="0"/>
          <w:marTop w:val="0"/>
          <w:marBottom w:val="0"/>
          <w:divBdr>
            <w:top w:val="none" w:sz="0" w:space="0" w:color="auto"/>
            <w:left w:val="none" w:sz="0" w:space="0" w:color="auto"/>
            <w:bottom w:val="none" w:sz="0" w:space="0" w:color="auto"/>
            <w:right w:val="none" w:sz="0" w:space="0" w:color="auto"/>
          </w:divBdr>
        </w:div>
        <w:div w:id="2050952759">
          <w:marLeft w:val="640"/>
          <w:marRight w:val="0"/>
          <w:marTop w:val="0"/>
          <w:marBottom w:val="0"/>
          <w:divBdr>
            <w:top w:val="none" w:sz="0" w:space="0" w:color="auto"/>
            <w:left w:val="none" w:sz="0" w:space="0" w:color="auto"/>
            <w:bottom w:val="none" w:sz="0" w:space="0" w:color="auto"/>
            <w:right w:val="none" w:sz="0" w:space="0" w:color="auto"/>
          </w:divBdr>
        </w:div>
        <w:div w:id="685522292">
          <w:marLeft w:val="640"/>
          <w:marRight w:val="0"/>
          <w:marTop w:val="0"/>
          <w:marBottom w:val="0"/>
          <w:divBdr>
            <w:top w:val="none" w:sz="0" w:space="0" w:color="auto"/>
            <w:left w:val="none" w:sz="0" w:space="0" w:color="auto"/>
            <w:bottom w:val="none" w:sz="0" w:space="0" w:color="auto"/>
            <w:right w:val="none" w:sz="0" w:space="0" w:color="auto"/>
          </w:divBdr>
        </w:div>
        <w:div w:id="1365710469">
          <w:marLeft w:val="640"/>
          <w:marRight w:val="0"/>
          <w:marTop w:val="0"/>
          <w:marBottom w:val="0"/>
          <w:divBdr>
            <w:top w:val="none" w:sz="0" w:space="0" w:color="auto"/>
            <w:left w:val="none" w:sz="0" w:space="0" w:color="auto"/>
            <w:bottom w:val="none" w:sz="0" w:space="0" w:color="auto"/>
            <w:right w:val="none" w:sz="0" w:space="0" w:color="auto"/>
          </w:divBdr>
        </w:div>
        <w:div w:id="976955965">
          <w:marLeft w:val="640"/>
          <w:marRight w:val="0"/>
          <w:marTop w:val="0"/>
          <w:marBottom w:val="0"/>
          <w:divBdr>
            <w:top w:val="none" w:sz="0" w:space="0" w:color="auto"/>
            <w:left w:val="none" w:sz="0" w:space="0" w:color="auto"/>
            <w:bottom w:val="none" w:sz="0" w:space="0" w:color="auto"/>
            <w:right w:val="none" w:sz="0" w:space="0" w:color="auto"/>
          </w:divBdr>
        </w:div>
        <w:div w:id="254674953">
          <w:marLeft w:val="640"/>
          <w:marRight w:val="0"/>
          <w:marTop w:val="0"/>
          <w:marBottom w:val="0"/>
          <w:divBdr>
            <w:top w:val="none" w:sz="0" w:space="0" w:color="auto"/>
            <w:left w:val="none" w:sz="0" w:space="0" w:color="auto"/>
            <w:bottom w:val="none" w:sz="0" w:space="0" w:color="auto"/>
            <w:right w:val="none" w:sz="0" w:space="0" w:color="auto"/>
          </w:divBdr>
        </w:div>
        <w:div w:id="523861239">
          <w:marLeft w:val="640"/>
          <w:marRight w:val="0"/>
          <w:marTop w:val="0"/>
          <w:marBottom w:val="0"/>
          <w:divBdr>
            <w:top w:val="none" w:sz="0" w:space="0" w:color="auto"/>
            <w:left w:val="none" w:sz="0" w:space="0" w:color="auto"/>
            <w:bottom w:val="none" w:sz="0" w:space="0" w:color="auto"/>
            <w:right w:val="none" w:sz="0" w:space="0" w:color="auto"/>
          </w:divBdr>
        </w:div>
        <w:div w:id="1987976042">
          <w:marLeft w:val="640"/>
          <w:marRight w:val="0"/>
          <w:marTop w:val="0"/>
          <w:marBottom w:val="0"/>
          <w:divBdr>
            <w:top w:val="none" w:sz="0" w:space="0" w:color="auto"/>
            <w:left w:val="none" w:sz="0" w:space="0" w:color="auto"/>
            <w:bottom w:val="none" w:sz="0" w:space="0" w:color="auto"/>
            <w:right w:val="none" w:sz="0" w:space="0" w:color="auto"/>
          </w:divBdr>
        </w:div>
        <w:div w:id="1186869563">
          <w:marLeft w:val="640"/>
          <w:marRight w:val="0"/>
          <w:marTop w:val="0"/>
          <w:marBottom w:val="0"/>
          <w:divBdr>
            <w:top w:val="none" w:sz="0" w:space="0" w:color="auto"/>
            <w:left w:val="none" w:sz="0" w:space="0" w:color="auto"/>
            <w:bottom w:val="none" w:sz="0" w:space="0" w:color="auto"/>
            <w:right w:val="none" w:sz="0" w:space="0" w:color="auto"/>
          </w:divBdr>
        </w:div>
        <w:div w:id="121702690">
          <w:marLeft w:val="640"/>
          <w:marRight w:val="0"/>
          <w:marTop w:val="0"/>
          <w:marBottom w:val="0"/>
          <w:divBdr>
            <w:top w:val="none" w:sz="0" w:space="0" w:color="auto"/>
            <w:left w:val="none" w:sz="0" w:space="0" w:color="auto"/>
            <w:bottom w:val="none" w:sz="0" w:space="0" w:color="auto"/>
            <w:right w:val="none" w:sz="0" w:space="0" w:color="auto"/>
          </w:divBdr>
        </w:div>
        <w:div w:id="175074886">
          <w:marLeft w:val="640"/>
          <w:marRight w:val="0"/>
          <w:marTop w:val="0"/>
          <w:marBottom w:val="0"/>
          <w:divBdr>
            <w:top w:val="none" w:sz="0" w:space="0" w:color="auto"/>
            <w:left w:val="none" w:sz="0" w:space="0" w:color="auto"/>
            <w:bottom w:val="none" w:sz="0" w:space="0" w:color="auto"/>
            <w:right w:val="none" w:sz="0" w:space="0" w:color="auto"/>
          </w:divBdr>
        </w:div>
        <w:div w:id="1512986949">
          <w:marLeft w:val="640"/>
          <w:marRight w:val="0"/>
          <w:marTop w:val="0"/>
          <w:marBottom w:val="0"/>
          <w:divBdr>
            <w:top w:val="none" w:sz="0" w:space="0" w:color="auto"/>
            <w:left w:val="none" w:sz="0" w:space="0" w:color="auto"/>
            <w:bottom w:val="none" w:sz="0" w:space="0" w:color="auto"/>
            <w:right w:val="none" w:sz="0" w:space="0" w:color="auto"/>
          </w:divBdr>
        </w:div>
        <w:div w:id="335309734">
          <w:marLeft w:val="640"/>
          <w:marRight w:val="0"/>
          <w:marTop w:val="0"/>
          <w:marBottom w:val="0"/>
          <w:divBdr>
            <w:top w:val="none" w:sz="0" w:space="0" w:color="auto"/>
            <w:left w:val="none" w:sz="0" w:space="0" w:color="auto"/>
            <w:bottom w:val="none" w:sz="0" w:space="0" w:color="auto"/>
            <w:right w:val="none" w:sz="0" w:space="0" w:color="auto"/>
          </w:divBdr>
        </w:div>
        <w:div w:id="855921709">
          <w:marLeft w:val="640"/>
          <w:marRight w:val="0"/>
          <w:marTop w:val="0"/>
          <w:marBottom w:val="0"/>
          <w:divBdr>
            <w:top w:val="none" w:sz="0" w:space="0" w:color="auto"/>
            <w:left w:val="none" w:sz="0" w:space="0" w:color="auto"/>
            <w:bottom w:val="none" w:sz="0" w:space="0" w:color="auto"/>
            <w:right w:val="none" w:sz="0" w:space="0" w:color="auto"/>
          </w:divBdr>
        </w:div>
        <w:div w:id="416026331">
          <w:marLeft w:val="640"/>
          <w:marRight w:val="0"/>
          <w:marTop w:val="0"/>
          <w:marBottom w:val="0"/>
          <w:divBdr>
            <w:top w:val="none" w:sz="0" w:space="0" w:color="auto"/>
            <w:left w:val="none" w:sz="0" w:space="0" w:color="auto"/>
            <w:bottom w:val="none" w:sz="0" w:space="0" w:color="auto"/>
            <w:right w:val="none" w:sz="0" w:space="0" w:color="auto"/>
          </w:divBdr>
        </w:div>
        <w:div w:id="14311356">
          <w:marLeft w:val="640"/>
          <w:marRight w:val="0"/>
          <w:marTop w:val="0"/>
          <w:marBottom w:val="0"/>
          <w:divBdr>
            <w:top w:val="none" w:sz="0" w:space="0" w:color="auto"/>
            <w:left w:val="none" w:sz="0" w:space="0" w:color="auto"/>
            <w:bottom w:val="none" w:sz="0" w:space="0" w:color="auto"/>
            <w:right w:val="none" w:sz="0" w:space="0" w:color="auto"/>
          </w:divBdr>
        </w:div>
        <w:div w:id="1114713366">
          <w:marLeft w:val="640"/>
          <w:marRight w:val="0"/>
          <w:marTop w:val="0"/>
          <w:marBottom w:val="0"/>
          <w:divBdr>
            <w:top w:val="none" w:sz="0" w:space="0" w:color="auto"/>
            <w:left w:val="none" w:sz="0" w:space="0" w:color="auto"/>
            <w:bottom w:val="none" w:sz="0" w:space="0" w:color="auto"/>
            <w:right w:val="none" w:sz="0" w:space="0" w:color="auto"/>
          </w:divBdr>
        </w:div>
        <w:div w:id="400374608">
          <w:marLeft w:val="640"/>
          <w:marRight w:val="0"/>
          <w:marTop w:val="0"/>
          <w:marBottom w:val="0"/>
          <w:divBdr>
            <w:top w:val="none" w:sz="0" w:space="0" w:color="auto"/>
            <w:left w:val="none" w:sz="0" w:space="0" w:color="auto"/>
            <w:bottom w:val="none" w:sz="0" w:space="0" w:color="auto"/>
            <w:right w:val="none" w:sz="0" w:space="0" w:color="auto"/>
          </w:divBdr>
        </w:div>
        <w:div w:id="245379419">
          <w:marLeft w:val="640"/>
          <w:marRight w:val="0"/>
          <w:marTop w:val="0"/>
          <w:marBottom w:val="0"/>
          <w:divBdr>
            <w:top w:val="none" w:sz="0" w:space="0" w:color="auto"/>
            <w:left w:val="none" w:sz="0" w:space="0" w:color="auto"/>
            <w:bottom w:val="none" w:sz="0" w:space="0" w:color="auto"/>
            <w:right w:val="none" w:sz="0" w:space="0" w:color="auto"/>
          </w:divBdr>
        </w:div>
        <w:div w:id="1710641190">
          <w:marLeft w:val="640"/>
          <w:marRight w:val="0"/>
          <w:marTop w:val="0"/>
          <w:marBottom w:val="0"/>
          <w:divBdr>
            <w:top w:val="none" w:sz="0" w:space="0" w:color="auto"/>
            <w:left w:val="none" w:sz="0" w:space="0" w:color="auto"/>
            <w:bottom w:val="none" w:sz="0" w:space="0" w:color="auto"/>
            <w:right w:val="none" w:sz="0" w:space="0" w:color="auto"/>
          </w:divBdr>
        </w:div>
        <w:div w:id="1589575828">
          <w:marLeft w:val="640"/>
          <w:marRight w:val="0"/>
          <w:marTop w:val="0"/>
          <w:marBottom w:val="0"/>
          <w:divBdr>
            <w:top w:val="none" w:sz="0" w:space="0" w:color="auto"/>
            <w:left w:val="none" w:sz="0" w:space="0" w:color="auto"/>
            <w:bottom w:val="none" w:sz="0" w:space="0" w:color="auto"/>
            <w:right w:val="none" w:sz="0" w:space="0" w:color="auto"/>
          </w:divBdr>
        </w:div>
        <w:div w:id="1415665924">
          <w:marLeft w:val="640"/>
          <w:marRight w:val="0"/>
          <w:marTop w:val="0"/>
          <w:marBottom w:val="0"/>
          <w:divBdr>
            <w:top w:val="none" w:sz="0" w:space="0" w:color="auto"/>
            <w:left w:val="none" w:sz="0" w:space="0" w:color="auto"/>
            <w:bottom w:val="none" w:sz="0" w:space="0" w:color="auto"/>
            <w:right w:val="none" w:sz="0" w:space="0" w:color="auto"/>
          </w:divBdr>
        </w:div>
        <w:div w:id="59866781">
          <w:marLeft w:val="640"/>
          <w:marRight w:val="0"/>
          <w:marTop w:val="0"/>
          <w:marBottom w:val="0"/>
          <w:divBdr>
            <w:top w:val="none" w:sz="0" w:space="0" w:color="auto"/>
            <w:left w:val="none" w:sz="0" w:space="0" w:color="auto"/>
            <w:bottom w:val="none" w:sz="0" w:space="0" w:color="auto"/>
            <w:right w:val="none" w:sz="0" w:space="0" w:color="auto"/>
          </w:divBdr>
        </w:div>
        <w:div w:id="1546718088">
          <w:marLeft w:val="640"/>
          <w:marRight w:val="0"/>
          <w:marTop w:val="0"/>
          <w:marBottom w:val="0"/>
          <w:divBdr>
            <w:top w:val="none" w:sz="0" w:space="0" w:color="auto"/>
            <w:left w:val="none" w:sz="0" w:space="0" w:color="auto"/>
            <w:bottom w:val="none" w:sz="0" w:space="0" w:color="auto"/>
            <w:right w:val="none" w:sz="0" w:space="0" w:color="auto"/>
          </w:divBdr>
        </w:div>
        <w:div w:id="1694502081">
          <w:marLeft w:val="640"/>
          <w:marRight w:val="0"/>
          <w:marTop w:val="0"/>
          <w:marBottom w:val="0"/>
          <w:divBdr>
            <w:top w:val="none" w:sz="0" w:space="0" w:color="auto"/>
            <w:left w:val="none" w:sz="0" w:space="0" w:color="auto"/>
            <w:bottom w:val="none" w:sz="0" w:space="0" w:color="auto"/>
            <w:right w:val="none" w:sz="0" w:space="0" w:color="auto"/>
          </w:divBdr>
        </w:div>
        <w:div w:id="560529946">
          <w:marLeft w:val="640"/>
          <w:marRight w:val="0"/>
          <w:marTop w:val="0"/>
          <w:marBottom w:val="0"/>
          <w:divBdr>
            <w:top w:val="none" w:sz="0" w:space="0" w:color="auto"/>
            <w:left w:val="none" w:sz="0" w:space="0" w:color="auto"/>
            <w:bottom w:val="none" w:sz="0" w:space="0" w:color="auto"/>
            <w:right w:val="none" w:sz="0" w:space="0" w:color="auto"/>
          </w:divBdr>
        </w:div>
        <w:div w:id="176585182">
          <w:marLeft w:val="640"/>
          <w:marRight w:val="0"/>
          <w:marTop w:val="0"/>
          <w:marBottom w:val="0"/>
          <w:divBdr>
            <w:top w:val="none" w:sz="0" w:space="0" w:color="auto"/>
            <w:left w:val="none" w:sz="0" w:space="0" w:color="auto"/>
            <w:bottom w:val="none" w:sz="0" w:space="0" w:color="auto"/>
            <w:right w:val="none" w:sz="0" w:space="0" w:color="auto"/>
          </w:divBdr>
        </w:div>
        <w:div w:id="1820029015">
          <w:marLeft w:val="640"/>
          <w:marRight w:val="0"/>
          <w:marTop w:val="0"/>
          <w:marBottom w:val="0"/>
          <w:divBdr>
            <w:top w:val="none" w:sz="0" w:space="0" w:color="auto"/>
            <w:left w:val="none" w:sz="0" w:space="0" w:color="auto"/>
            <w:bottom w:val="none" w:sz="0" w:space="0" w:color="auto"/>
            <w:right w:val="none" w:sz="0" w:space="0" w:color="auto"/>
          </w:divBdr>
        </w:div>
        <w:div w:id="2100439100">
          <w:marLeft w:val="640"/>
          <w:marRight w:val="0"/>
          <w:marTop w:val="0"/>
          <w:marBottom w:val="0"/>
          <w:divBdr>
            <w:top w:val="none" w:sz="0" w:space="0" w:color="auto"/>
            <w:left w:val="none" w:sz="0" w:space="0" w:color="auto"/>
            <w:bottom w:val="none" w:sz="0" w:space="0" w:color="auto"/>
            <w:right w:val="none" w:sz="0" w:space="0" w:color="auto"/>
          </w:divBdr>
        </w:div>
        <w:div w:id="410272966">
          <w:marLeft w:val="640"/>
          <w:marRight w:val="0"/>
          <w:marTop w:val="0"/>
          <w:marBottom w:val="0"/>
          <w:divBdr>
            <w:top w:val="none" w:sz="0" w:space="0" w:color="auto"/>
            <w:left w:val="none" w:sz="0" w:space="0" w:color="auto"/>
            <w:bottom w:val="none" w:sz="0" w:space="0" w:color="auto"/>
            <w:right w:val="none" w:sz="0" w:space="0" w:color="auto"/>
          </w:divBdr>
        </w:div>
        <w:div w:id="31030890">
          <w:marLeft w:val="640"/>
          <w:marRight w:val="0"/>
          <w:marTop w:val="0"/>
          <w:marBottom w:val="0"/>
          <w:divBdr>
            <w:top w:val="none" w:sz="0" w:space="0" w:color="auto"/>
            <w:left w:val="none" w:sz="0" w:space="0" w:color="auto"/>
            <w:bottom w:val="none" w:sz="0" w:space="0" w:color="auto"/>
            <w:right w:val="none" w:sz="0" w:space="0" w:color="auto"/>
          </w:divBdr>
        </w:div>
        <w:div w:id="801115219">
          <w:marLeft w:val="640"/>
          <w:marRight w:val="0"/>
          <w:marTop w:val="0"/>
          <w:marBottom w:val="0"/>
          <w:divBdr>
            <w:top w:val="none" w:sz="0" w:space="0" w:color="auto"/>
            <w:left w:val="none" w:sz="0" w:space="0" w:color="auto"/>
            <w:bottom w:val="none" w:sz="0" w:space="0" w:color="auto"/>
            <w:right w:val="none" w:sz="0" w:space="0" w:color="auto"/>
          </w:divBdr>
        </w:div>
        <w:div w:id="1538544257">
          <w:marLeft w:val="640"/>
          <w:marRight w:val="0"/>
          <w:marTop w:val="0"/>
          <w:marBottom w:val="0"/>
          <w:divBdr>
            <w:top w:val="none" w:sz="0" w:space="0" w:color="auto"/>
            <w:left w:val="none" w:sz="0" w:space="0" w:color="auto"/>
            <w:bottom w:val="none" w:sz="0" w:space="0" w:color="auto"/>
            <w:right w:val="none" w:sz="0" w:space="0" w:color="auto"/>
          </w:divBdr>
        </w:div>
        <w:div w:id="1343048165">
          <w:marLeft w:val="640"/>
          <w:marRight w:val="0"/>
          <w:marTop w:val="0"/>
          <w:marBottom w:val="0"/>
          <w:divBdr>
            <w:top w:val="none" w:sz="0" w:space="0" w:color="auto"/>
            <w:left w:val="none" w:sz="0" w:space="0" w:color="auto"/>
            <w:bottom w:val="none" w:sz="0" w:space="0" w:color="auto"/>
            <w:right w:val="none" w:sz="0" w:space="0" w:color="auto"/>
          </w:divBdr>
        </w:div>
        <w:div w:id="171459695">
          <w:marLeft w:val="640"/>
          <w:marRight w:val="0"/>
          <w:marTop w:val="0"/>
          <w:marBottom w:val="0"/>
          <w:divBdr>
            <w:top w:val="none" w:sz="0" w:space="0" w:color="auto"/>
            <w:left w:val="none" w:sz="0" w:space="0" w:color="auto"/>
            <w:bottom w:val="none" w:sz="0" w:space="0" w:color="auto"/>
            <w:right w:val="none" w:sz="0" w:space="0" w:color="auto"/>
          </w:divBdr>
        </w:div>
        <w:div w:id="1741637907">
          <w:marLeft w:val="640"/>
          <w:marRight w:val="0"/>
          <w:marTop w:val="0"/>
          <w:marBottom w:val="0"/>
          <w:divBdr>
            <w:top w:val="none" w:sz="0" w:space="0" w:color="auto"/>
            <w:left w:val="none" w:sz="0" w:space="0" w:color="auto"/>
            <w:bottom w:val="none" w:sz="0" w:space="0" w:color="auto"/>
            <w:right w:val="none" w:sz="0" w:space="0" w:color="auto"/>
          </w:divBdr>
        </w:div>
        <w:div w:id="1508061251">
          <w:marLeft w:val="640"/>
          <w:marRight w:val="0"/>
          <w:marTop w:val="0"/>
          <w:marBottom w:val="0"/>
          <w:divBdr>
            <w:top w:val="none" w:sz="0" w:space="0" w:color="auto"/>
            <w:left w:val="none" w:sz="0" w:space="0" w:color="auto"/>
            <w:bottom w:val="none" w:sz="0" w:space="0" w:color="auto"/>
            <w:right w:val="none" w:sz="0" w:space="0" w:color="auto"/>
          </w:divBdr>
        </w:div>
        <w:div w:id="372538364">
          <w:marLeft w:val="640"/>
          <w:marRight w:val="0"/>
          <w:marTop w:val="0"/>
          <w:marBottom w:val="0"/>
          <w:divBdr>
            <w:top w:val="none" w:sz="0" w:space="0" w:color="auto"/>
            <w:left w:val="none" w:sz="0" w:space="0" w:color="auto"/>
            <w:bottom w:val="none" w:sz="0" w:space="0" w:color="auto"/>
            <w:right w:val="none" w:sz="0" w:space="0" w:color="auto"/>
          </w:divBdr>
        </w:div>
        <w:div w:id="286855610">
          <w:marLeft w:val="640"/>
          <w:marRight w:val="0"/>
          <w:marTop w:val="0"/>
          <w:marBottom w:val="0"/>
          <w:divBdr>
            <w:top w:val="none" w:sz="0" w:space="0" w:color="auto"/>
            <w:left w:val="none" w:sz="0" w:space="0" w:color="auto"/>
            <w:bottom w:val="none" w:sz="0" w:space="0" w:color="auto"/>
            <w:right w:val="none" w:sz="0" w:space="0" w:color="auto"/>
          </w:divBdr>
        </w:div>
        <w:div w:id="665135152">
          <w:marLeft w:val="640"/>
          <w:marRight w:val="0"/>
          <w:marTop w:val="0"/>
          <w:marBottom w:val="0"/>
          <w:divBdr>
            <w:top w:val="none" w:sz="0" w:space="0" w:color="auto"/>
            <w:left w:val="none" w:sz="0" w:space="0" w:color="auto"/>
            <w:bottom w:val="none" w:sz="0" w:space="0" w:color="auto"/>
            <w:right w:val="none" w:sz="0" w:space="0" w:color="auto"/>
          </w:divBdr>
        </w:div>
        <w:div w:id="608975955">
          <w:marLeft w:val="640"/>
          <w:marRight w:val="0"/>
          <w:marTop w:val="0"/>
          <w:marBottom w:val="0"/>
          <w:divBdr>
            <w:top w:val="none" w:sz="0" w:space="0" w:color="auto"/>
            <w:left w:val="none" w:sz="0" w:space="0" w:color="auto"/>
            <w:bottom w:val="none" w:sz="0" w:space="0" w:color="auto"/>
            <w:right w:val="none" w:sz="0" w:space="0" w:color="auto"/>
          </w:divBdr>
        </w:div>
        <w:div w:id="1286081971">
          <w:marLeft w:val="640"/>
          <w:marRight w:val="0"/>
          <w:marTop w:val="0"/>
          <w:marBottom w:val="0"/>
          <w:divBdr>
            <w:top w:val="none" w:sz="0" w:space="0" w:color="auto"/>
            <w:left w:val="none" w:sz="0" w:space="0" w:color="auto"/>
            <w:bottom w:val="none" w:sz="0" w:space="0" w:color="auto"/>
            <w:right w:val="none" w:sz="0" w:space="0" w:color="auto"/>
          </w:divBdr>
        </w:div>
        <w:div w:id="42490094">
          <w:marLeft w:val="640"/>
          <w:marRight w:val="0"/>
          <w:marTop w:val="0"/>
          <w:marBottom w:val="0"/>
          <w:divBdr>
            <w:top w:val="none" w:sz="0" w:space="0" w:color="auto"/>
            <w:left w:val="none" w:sz="0" w:space="0" w:color="auto"/>
            <w:bottom w:val="none" w:sz="0" w:space="0" w:color="auto"/>
            <w:right w:val="none" w:sz="0" w:space="0" w:color="auto"/>
          </w:divBdr>
        </w:div>
        <w:div w:id="1934043699">
          <w:marLeft w:val="640"/>
          <w:marRight w:val="0"/>
          <w:marTop w:val="0"/>
          <w:marBottom w:val="0"/>
          <w:divBdr>
            <w:top w:val="none" w:sz="0" w:space="0" w:color="auto"/>
            <w:left w:val="none" w:sz="0" w:space="0" w:color="auto"/>
            <w:bottom w:val="none" w:sz="0" w:space="0" w:color="auto"/>
            <w:right w:val="none" w:sz="0" w:space="0" w:color="auto"/>
          </w:divBdr>
        </w:div>
        <w:div w:id="1535339522">
          <w:marLeft w:val="640"/>
          <w:marRight w:val="0"/>
          <w:marTop w:val="0"/>
          <w:marBottom w:val="0"/>
          <w:divBdr>
            <w:top w:val="none" w:sz="0" w:space="0" w:color="auto"/>
            <w:left w:val="none" w:sz="0" w:space="0" w:color="auto"/>
            <w:bottom w:val="none" w:sz="0" w:space="0" w:color="auto"/>
            <w:right w:val="none" w:sz="0" w:space="0" w:color="auto"/>
          </w:divBdr>
        </w:div>
        <w:div w:id="778725251">
          <w:marLeft w:val="640"/>
          <w:marRight w:val="0"/>
          <w:marTop w:val="0"/>
          <w:marBottom w:val="0"/>
          <w:divBdr>
            <w:top w:val="none" w:sz="0" w:space="0" w:color="auto"/>
            <w:left w:val="none" w:sz="0" w:space="0" w:color="auto"/>
            <w:bottom w:val="none" w:sz="0" w:space="0" w:color="auto"/>
            <w:right w:val="none" w:sz="0" w:space="0" w:color="auto"/>
          </w:divBdr>
        </w:div>
        <w:div w:id="832527173">
          <w:marLeft w:val="640"/>
          <w:marRight w:val="0"/>
          <w:marTop w:val="0"/>
          <w:marBottom w:val="0"/>
          <w:divBdr>
            <w:top w:val="none" w:sz="0" w:space="0" w:color="auto"/>
            <w:left w:val="none" w:sz="0" w:space="0" w:color="auto"/>
            <w:bottom w:val="none" w:sz="0" w:space="0" w:color="auto"/>
            <w:right w:val="none" w:sz="0" w:space="0" w:color="auto"/>
          </w:divBdr>
        </w:div>
        <w:div w:id="1908412938">
          <w:marLeft w:val="640"/>
          <w:marRight w:val="0"/>
          <w:marTop w:val="0"/>
          <w:marBottom w:val="0"/>
          <w:divBdr>
            <w:top w:val="none" w:sz="0" w:space="0" w:color="auto"/>
            <w:left w:val="none" w:sz="0" w:space="0" w:color="auto"/>
            <w:bottom w:val="none" w:sz="0" w:space="0" w:color="auto"/>
            <w:right w:val="none" w:sz="0" w:space="0" w:color="auto"/>
          </w:divBdr>
        </w:div>
        <w:div w:id="932935081">
          <w:marLeft w:val="640"/>
          <w:marRight w:val="0"/>
          <w:marTop w:val="0"/>
          <w:marBottom w:val="0"/>
          <w:divBdr>
            <w:top w:val="none" w:sz="0" w:space="0" w:color="auto"/>
            <w:left w:val="none" w:sz="0" w:space="0" w:color="auto"/>
            <w:bottom w:val="none" w:sz="0" w:space="0" w:color="auto"/>
            <w:right w:val="none" w:sz="0" w:space="0" w:color="auto"/>
          </w:divBdr>
        </w:div>
        <w:div w:id="838618724">
          <w:marLeft w:val="640"/>
          <w:marRight w:val="0"/>
          <w:marTop w:val="0"/>
          <w:marBottom w:val="0"/>
          <w:divBdr>
            <w:top w:val="none" w:sz="0" w:space="0" w:color="auto"/>
            <w:left w:val="none" w:sz="0" w:space="0" w:color="auto"/>
            <w:bottom w:val="none" w:sz="0" w:space="0" w:color="auto"/>
            <w:right w:val="none" w:sz="0" w:space="0" w:color="auto"/>
          </w:divBdr>
        </w:div>
        <w:div w:id="1413045340">
          <w:marLeft w:val="640"/>
          <w:marRight w:val="0"/>
          <w:marTop w:val="0"/>
          <w:marBottom w:val="0"/>
          <w:divBdr>
            <w:top w:val="none" w:sz="0" w:space="0" w:color="auto"/>
            <w:left w:val="none" w:sz="0" w:space="0" w:color="auto"/>
            <w:bottom w:val="none" w:sz="0" w:space="0" w:color="auto"/>
            <w:right w:val="none" w:sz="0" w:space="0" w:color="auto"/>
          </w:divBdr>
        </w:div>
        <w:div w:id="1628243619">
          <w:marLeft w:val="640"/>
          <w:marRight w:val="0"/>
          <w:marTop w:val="0"/>
          <w:marBottom w:val="0"/>
          <w:divBdr>
            <w:top w:val="none" w:sz="0" w:space="0" w:color="auto"/>
            <w:left w:val="none" w:sz="0" w:space="0" w:color="auto"/>
            <w:bottom w:val="none" w:sz="0" w:space="0" w:color="auto"/>
            <w:right w:val="none" w:sz="0" w:space="0" w:color="auto"/>
          </w:divBdr>
        </w:div>
        <w:div w:id="206339652">
          <w:marLeft w:val="640"/>
          <w:marRight w:val="0"/>
          <w:marTop w:val="0"/>
          <w:marBottom w:val="0"/>
          <w:divBdr>
            <w:top w:val="none" w:sz="0" w:space="0" w:color="auto"/>
            <w:left w:val="none" w:sz="0" w:space="0" w:color="auto"/>
            <w:bottom w:val="none" w:sz="0" w:space="0" w:color="auto"/>
            <w:right w:val="none" w:sz="0" w:space="0" w:color="auto"/>
          </w:divBdr>
        </w:div>
        <w:div w:id="1383214994">
          <w:marLeft w:val="640"/>
          <w:marRight w:val="0"/>
          <w:marTop w:val="0"/>
          <w:marBottom w:val="0"/>
          <w:divBdr>
            <w:top w:val="none" w:sz="0" w:space="0" w:color="auto"/>
            <w:left w:val="none" w:sz="0" w:space="0" w:color="auto"/>
            <w:bottom w:val="none" w:sz="0" w:space="0" w:color="auto"/>
            <w:right w:val="none" w:sz="0" w:space="0" w:color="auto"/>
          </w:divBdr>
        </w:div>
        <w:div w:id="1016735096">
          <w:marLeft w:val="640"/>
          <w:marRight w:val="0"/>
          <w:marTop w:val="0"/>
          <w:marBottom w:val="0"/>
          <w:divBdr>
            <w:top w:val="none" w:sz="0" w:space="0" w:color="auto"/>
            <w:left w:val="none" w:sz="0" w:space="0" w:color="auto"/>
            <w:bottom w:val="none" w:sz="0" w:space="0" w:color="auto"/>
            <w:right w:val="none" w:sz="0" w:space="0" w:color="auto"/>
          </w:divBdr>
        </w:div>
        <w:div w:id="1442991464">
          <w:marLeft w:val="640"/>
          <w:marRight w:val="0"/>
          <w:marTop w:val="0"/>
          <w:marBottom w:val="0"/>
          <w:divBdr>
            <w:top w:val="none" w:sz="0" w:space="0" w:color="auto"/>
            <w:left w:val="none" w:sz="0" w:space="0" w:color="auto"/>
            <w:bottom w:val="none" w:sz="0" w:space="0" w:color="auto"/>
            <w:right w:val="none" w:sz="0" w:space="0" w:color="auto"/>
          </w:divBdr>
        </w:div>
        <w:div w:id="275987298">
          <w:marLeft w:val="640"/>
          <w:marRight w:val="0"/>
          <w:marTop w:val="0"/>
          <w:marBottom w:val="0"/>
          <w:divBdr>
            <w:top w:val="none" w:sz="0" w:space="0" w:color="auto"/>
            <w:left w:val="none" w:sz="0" w:space="0" w:color="auto"/>
            <w:bottom w:val="none" w:sz="0" w:space="0" w:color="auto"/>
            <w:right w:val="none" w:sz="0" w:space="0" w:color="auto"/>
          </w:divBdr>
        </w:div>
        <w:div w:id="2109301758">
          <w:marLeft w:val="640"/>
          <w:marRight w:val="0"/>
          <w:marTop w:val="0"/>
          <w:marBottom w:val="0"/>
          <w:divBdr>
            <w:top w:val="none" w:sz="0" w:space="0" w:color="auto"/>
            <w:left w:val="none" w:sz="0" w:space="0" w:color="auto"/>
            <w:bottom w:val="none" w:sz="0" w:space="0" w:color="auto"/>
            <w:right w:val="none" w:sz="0" w:space="0" w:color="auto"/>
          </w:divBdr>
        </w:div>
        <w:div w:id="1512183877">
          <w:marLeft w:val="640"/>
          <w:marRight w:val="0"/>
          <w:marTop w:val="0"/>
          <w:marBottom w:val="0"/>
          <w:divBdr>
            <w:top w:val="none" w:sz="0" w:space="0" w:color="auto"/>
            <w:left w:val="none" w:sz="0" w:space="0" w:color="auto"/>
            <w:bottom w:val="none" w:sz="0" w:space="0" w:color="auto"/>
            <w:right w:val="none" w:sz="0" w:space="0" w:color="auto"/>
          </w:divBdr>
        </w:div>
        <w:div w:id="1306859765">
          <w:marLeft w:val="640"/>
          <w:marRight w:val="0"/>
          <w:marTop w:val="0"/>
          <w:marBottom w:val="0"/>
          <w:divBdr>
            <w:top w:val="none" w:sz="0" w:space="0" w:color="auto"/>
            <w:left w:val="none" w:sz="0" w:space="0" w:color="auto"/>
            <w:bottom w:val="none" w:sz="0" w:space="0" w:color="auto"/>
            <w:right w:val="none" w:sz="0" w:space="0" w:color="auto"/>
          </w:divBdr>
        </w:div>
        <w:div w:id="2145266492">
          <w:marLeft w:val="640"/>
          <w:marRight w:val="0"/>
          <w:marTop w:val="0"/>
          <w:marBottom w:val="0"/>
          <w:divBdr>
            <w:top w:val="none" w:sz="0" w:space="0" w:color="auto"/>
            <w:left w:val="none" w:sz="0" w:space="0" w:color="auto"/>
            <w:bottom w:val="none" w:sz="0" w:space="0" w:color="auto"/>
            <w:right w:val="none" w:sz="0" w:space="0" w:color="auto"/>
          </w:divBdr>
        </w:div>
        <w:div w:id="1400126961">
          <w:marLeft w:val="640"/>
          <w:marRight w:val="0"/>
          <w:marTop w:val="0"/>
          <w:marBottom w:val="0"/>
          <w:divBdr>
            <w:top w:val="none" w:sz="0" w:space="0" w:color="auto"/>
            <w:left w:val="none" w:sz="0" w:space="0" w:color="auto"/>
            <w:bottom w:val="none" w:sz="0" w:space="0" w:color="auto"/>
            <w:right w:val="none" w:sz="0" w:space="0" w:color="auto"/>
          </w:divBdr>
        </w:div>
        <w:div w:id="1239680525">
          <w:marLeft w:val="640"/>
          <w:marRight w:val="0"/>
          <w:marTop w:val="0"/>
          <w:marBottom w:val="0"/>
          <w:divBdr>
            <w:top w:val="none" w:sz="0" w:space="0" w:color="auto"/>
            <w:left w:val="none" w:sz="0" w:space="0" w:color="auto"/>
            <w:bottom w:val="none" w:sz="0" w:space="0" w:color="auto"/>
            <w:right w:val="none" w:sz="0" w:space="0" w:color="auto"/>
          </w:divBdr>
        </w:div>
        <w:div w:id="1749499277">
          <w:marLeft w:val="640"/>
          <w:marRight w:val="0"/>
          <w:marTop w:val="0"/>
          <w:marBottom w:val="0"/>
          <w:divBdr>
            <w:top w:val="none" w:sz="0" w:space="0" w:color="auto"/>
            <w:left w:val="none" w:sz="0" w:space="0" w:color="auto"/>
            <w:bottom w:val="none" w:sz="0" w:space="0" w:color="auto"/>
            <w:right w:val="none" w:sz="0" w:space="0" w:color="auto"/>
          </w:divBdr>
        </w:div>
        <w:div w:id="854686532">
          <w:marLeft w:val="640"/>
          <w:marRight w:val="0"/>
          <w:marTop w:val="0"/>
          <w:marBottom w:val="0"/>
          <w:divBdr>
            <w:top w:val="none" w:sz="0" w:space="0" w:color="auto"/>
            <w:left w:val="none" w:sz="0" w:space="0" w:color="auto"/>
            <w:bottom w:val="none" w:sz="0" w:space="0" w:color="auto"/>
            <w:right w:val="none" w:sz="0" w:space="0" w:color="auto"/>
          </w:divBdr>
        </w:div>
        <w:div w:id="1753160190">
          <w:marLeft w:val="640"/>
          <w:marRight w:val="0"/>
          <w:marTop w:val="0"/>
          <w:marBottom w:val="0"/>
          <w:divBdr>
            <w:top w:val="none" w:sz="0" w:space="0" w:color="auto"/>
            <w:left w:val="none" w:sz="0" w:space="0" w:color="auto"/>
            <w:bottom w:val="none" w:sz="0" w:space="0" w:color="auto"/>
            <w:right w:val="none" w:sz="0" w:space="0" w:color="auto"/>
          </w:divBdr>
        </w:div>
        <w:div w:id="1062563453">
          <w:marLeft w:val="640"/>
          <w:marRight w:val="0"/>
          <w:marTop w:val="0"/>
          <w:marBottom w:val="0"/>
          <w:divBdr>
            <w:top w:val="none" w:sz="0" w:space="0" w:color="auto"/>
            <w:left w:val="none" w:sz="0" w:space="0" w:color="auto"/>
            <w:bottom w:val="none" w:sz="0" w:space="0" w:color="auto"/>
            <w:right w:val="none" w:sz="0" w:space="0" w:color="auto"/>
          </w:divBdr>
        </w:div>
        <w:div w:id="1973905742">
          <w:marLeft w:val="640"/>
          <w:marRight w:val="0"/>
          <w:marTop w:val="0"/>
          <w:marBottom w:val="0"/>
          <w:divBdr>
            <w:top w:val="none" w:sz="0" w:space="0" w:color="auto"/>
            <w:left w:val="none" w:sz="0" w:space="0" w:color="auto"/>
            <w:bottom w:val="none" w:sz="0" w:space="0" w:color="auto"/>
            <w:right w:val="none" w:sz="0" w:space="0" w:color="auto"/>
          </w:divBdr>
        </w:div>
        <w:div w:id="2000500102">
          <w:marLeft w:val="640"/>
          <w:marRight w:val="0"/>
          <w:marTop w:val="0"/>
          <w:marBottom w:val="0"/>
          <w:divBdr>
            <w:top w:val="none" w:sz="0" w:space="0" w:color="auto"/>
            <w:left w:val="none" w:sz="0" w:space="0" w:color="auto"/>
            <w:bottom w:val="none" w:sz="0" w:space="0" w:color="auto"/>
            <w:right w:val="none" w:sz="0" w:space="0" w:color="auto"/>
          </w:divBdr>
        </w:div>
        <w:div w:id="837235545">
          <w:marLeft w:val="640"/>
          <w:marRight w:val="0"/>
          <w:marTop w:val="0"/>
          <w:marBottom w:val="0"/>
          <w:divBdr>
            <w:top w:val="none" w:sz="0" w:space="0" w:color="auto"/>
            <w:left w:val="none" w:sz="0" w:space="0" w:color="auto"/>
            <w:bottom w:val="none" w:sz="0" w:space="0" w:color="auto"/>
            <w:right w:val="none" w:sz="0" w:space="0" w:color="auto"/>
          </w:divBdr>
        </w:div>
        <w:div w:id="295721306">
          <w:marLeft w:val="640"/>
          <w:marRight w:val="0"/>
          <w:marTop w:val="0"/>
          <w:marBottom w:val="0"/>
          <w:divBdr>
            <w:top w:val="none" w:sz="0" w:space="0" w:color="auto"/>
            <w:left w:val="none" w:sz="0" w:space="0" w:color="auto"/>
            <w:bottom w:val="none" w:sz="0" w:space="0" w:color="auto"/>
            <w:right w:val="none" w:sz="0" w:space="0" w:color="auto"/>
          </w:divBdr>
        </w:div>
        <w:div w:id="377894488">
          <w:marLeft w:val="640"/>
          <w:marRight w:val="0"/>
          <w:marTop w:val="0"/>
          <w:marBottom w:val="0"/>
          <w:divBdr>
            <w:top w:val="none" w:sz="0" w:space="0" w:color="auto"/>
            <w:left w:val="none" w:sz="0" w:space="0" w:color="auto"/>
            <w:bottom w:val="none" w:sz="0" w:space="0" w:color="auto"/>
            <w:right w:val="none" w:sz="0" w:space="0" w:color="auto"/>
          </w:divBdr>
        </w:div>
        <w:div w:id="2107340383">
          <w:marLeft w:val="640"/>
          <w:marRight w:val="0"/>
          <w:marTop w:val="0"/>
          <w:marBottom w:val="0"/>
          <w:divBdr>
            <w:top w:val="none" w:sz="0" w:space="0" w:color="auto"/>
            <w:left w:val="none" w:sz="0" w:space="0" w:color="auto"/>
            <w:bottom w:val="none" w:sz="0" w:space="0" w:color="auto"/>
            <w:right w:val="none" w:sz="0" w:space="0" w:color="auto"/>
          </w:divBdr>
        </w:div>
        <w:div w:id="1158575476">
          <w:marLeft w:val="640"/>
          <w:marRight w:val="0"/>
          <w:marTop w:val="0"/>
          <w:marBottom w:val="0"/>
          <w:divBdr>
            <w:top w:val="none" w:sz="0" w:space="0" w:color="auto"/>
            <w:left w:val="none" w:sz="0" w:space="0" w:color="auto"/>
            <w:bottom w:val="none" w:sz="0" w:space="0" w:color="auto"/>
            <w:right w:val="none" w:sz="0" w:space="0" w:color="auto"/>
          </w:divBdr>
        </w:div>
        <w:div w:id="890926299">
          <w:marLeft w:val="640"/>
          <w:marRight w:val="0"/>
          <w:marTop w:val="0"/>
          <w:marBottom w:val="0"/>
          <w:divBdr>
            <w:top w:val="none" w:sz="0" w:space="0" w:color="auto"/>
            <w:left w:val="none" w:sz="0" w:space="0" w:color="auto"/>
            <w:bottom w:val="none" w:sz="0" w:space="0" w:color="auto"/>
            <w:right w:val="none" w:sz="0" w:space="0" w:color="auto"/>
          </w:divBdr>
        </w:div>
        <w:div w:id="256981199">
          <w:marLeft w:val="640"/>
          <w:marRight w:val="0"/>
          <w:marTop w:val="0"/>
          <w:marBottom w:val="0"/>
          <w:divBdr>
            <w:top w:val="none" w:sz="0" w:space="0" w:color="auto"/>
            <w:left w:val="none" w:sz="0" w:space="0" w:color="auto"/>
            <w:bottom w:val="none" w:sz="0" w:space="0" w:color="auto"/>
            <w:right w:val="none" w:sz="0" w:space="0" w:color="auto"/>
          </w:divBdr>
        </w:div>
        <w:div w:id="1275478239">
          <w:marLeft w:val="640"/>
          <w:marRight w:val="0"/>
          <w:marTop w:val="0"/>
          <w:marBottom w:val="0"/>
          <w:divBdr>
            <w:top w:val="none" w:sz="0" w:space="0" w:color="auto"/>
            <w:left w:val="none" w:sz="0" w:space="0" w:color="auto"/>
            <w:bottom w:val="none" w:sz="0" w:space="0" w:color="auto"/>
            <w:right w:val="none" w:sz="0" w:space="0" w:color="auto"/>
          </w:divBdr>
        </w:div>
        <w:div w:id="2105689282">
          <w:marLeft w:val="640"/>
          <w:marRight w:val="0"/>
          <w:marTop w:val="0"/>
          <w:marBottom w:val="0"/>
          <w:divBdr>
            <w:top w:val="none" w:sz="0" w:space="0" w:color="auto"/>
            <w:left w:val="none" w:sz="0" w:space="0" w:color="auto"/>
            <w:bottom w:val="none" w:sz="0" w:space="0" w:color="auto"/>
            <w:right w:val="none" w:sz="0" w:space="0" w:color="auto"/>
          </w:divBdr>
        </w:div>
        <w:div w:id="1696348703">
          <w:marLeft w:val="640"/>
          <w:marRight w:val="0"/>
          <w:marTop w:val="0"/>
          <w:marBottom w:val="0"/>
          <w:divBdr>
            <w:top w:val="none" w:sz="0" w:space="0" w:color="auto"/>
            <w:left w:val="none" w:sz="0" w:space="0" w:color="auto"/>
            <w:bottom w:val="none" w:sz="0" w:space="0" w:color="auto"/>
            <w:right w:val="none" w:sz="0" w:space="0" w:color="auto"/>
          </w:divBdr>
        </w:div>
        <w:div w:id="425267160">
          <w:marLeft w:val="640"/>
          <w:marRight w:val="0"/>
          <w:marTop w:val="0"/>
          <w:marBottom w:val="0"/>
          <w:divBdr>
            <w:top w:val="none" w:sz="0" w:space="0" w:color="auto"/>
            <w:left w:val="none" w:sz="0" w:space="0" w:color="auto"/>
            <w:bottom w:val="none" w:sz="0" w:space="0" w:color="auto"/>
            <w:right w:val="none" w:sz="0" w:space="0" w:color="auto"/>
          </w:divBdr>
        </w:div>
        <w:div w:id="398330066">
          <w:marLeft w:val="640"/>
          <w:marRight w:val="0"/>
          <w:marTop w:val="0"/>
          <w:marBottom w:val="0"/>
          <w:divBdr>
            <w:top w:val="none" w:sz="0" w:space="0" w:color="auto"/>
            <w:left w:val="none" w:sz="0" w:space="0" w:color="auto"/>
            <w:bottom w:val="none" w:sz="0" w:space="0" w:color="auto"/>
            <w:right w:val="none" w:sz="0" w:space="0" w:color="auto"/>
          </w:divBdr>
        </w:div>
        <w:div w:id="1125391510">
          <w:marLeft w:val="640"/>
          <w:marRight w:val="0"/>
          <w:marTop w:val="0"/>
          <w:marBottom w:val="0"/>
          <w:divBdr>
            <w:top w:val="none" w:sz="0" w:space="0" w:color="auto"/>
            <w:left w:val="none" w:sz="0" w:space="0" w:color="auto"/>
            <w:bottom w:val="none" w:sz="0" w:space="0" w:color="auto"/>
            <w:right w:val="none" w:sz="0" w:space="0" w:color="auto"/>
          </w:divBdr>
        </w:div>
        <w:div w:id="612371998">
          <w:marLeft w:val="640"/>
          <w:marRight w:val="0"/>
          <w:marTop w:val="0"/>
          <w:marBottom w:val="0"/>
          <w:divBdr>
            <w:top w:val="none" w:sz="0" w:space="0" w:color="auto"/>
            <w:left w:val="none" w:sz="0" w:space="0" w:color="auto"/>
            <w:bottom w:val="none" w:sz="0" w:space="0" w:color="auto"/>
            <w:right w:val="none" w:sz="0" w:space="0" w:color="auto"/>
          </w:divBdr>
        </w:div>
        <w:div w:id="1695569241">
          <w:marLeft w:val="640"/>
          <w:marRight w:val="0"/>
          <w:marTop w:val="0"/>
          <w:marBottom w:val="0"/>
          <w:divBdr>
            <w:top w:val="none" w:sz="0" w:space="0" w:color="auto"/>
            <w:left w:val="none" w:sz="0" w:space="0" w:color="auto"/>
            <w:bottom w:val="none" w:sz="0" w:space="0" w:color="auto"/>
            <w:right w:val="none" w:sz="0" w:space="0" w:color="auto"/>
          </w:divBdr>
        </w:div>
        <w:div w:id="1070887725">
          <w:marLeft w:val="640"/>
          <w:marRight w:val="0"/>
          <w:marTop w:val="0"/>
          <w:marBottom w:val="0"/>
          <w:divBdr>
            <w:top w:val="none" w:sz="0" w:space="0" w:color="auto"/>
            <w:left w:val="none" w:sz="0" w:space="0" w:color="auto"/>
            <w:bottom w:val="none" w:sz="0" w:space="0" w:color="auto"/>
            <w:right w:val="none" w:sz="0" w:space="0" w:color="auto"/>
          </w:divBdr>
        </w:div>
        <w:div w:id="607667071">
          <w:marLeft w:val="640"/>
          <w:marRight w:val="0"/>
          <w:marTop w:val="0"/>
          <w:marBottom w:val="0"/>
          <w:divBdr>
            <w:top w:val="none" w:sz="0" w:space="0" w:color="auto"/>
            <w:left w:val="none" w:sz="0" w:space="0" w:color="auto"/>
            <w:bottom w:val="none" w:sz="0" w:space="0" w:color="auto"/>
            <w:right w:val="none" w:sz="0" w:space="0" w:color="auto"/>
          </w:divBdr>
        </w:div>
        <w:div w:id="1625849100">
          <w:marLeft w:val="640"/>
          <w:marRight w:val="0"/>
          <w:marTop w:val="0"/>
          <w:marBottom w:val="0"/>
          <w:divBdr>
            <w:top w:val="none" w:sz="0" w:space="0" w:color="auto"/>
            <w:left w:val="none" w:sz="0" w:space="0" w:color="auto"/>
            <w:bottom w:val="none" w:sz="0" w:space="0" w:color="auto"/>
            <w:right w:val="none" w:sz="0" w:space="0" w:color="auto"/>
          </w:divBdr>
        </w:div>
        <w:div w:id="1824081482">
          <w:marLeft w:val="640"/>
          <w:marRight w:val="0"/>
          <w:marTop w:val="0"/>
          <w:marBottom w:val="0"/>
          <w:divBdr>
            <w:top w:val="none" w:sz="0" w:space="0" w:color="auto"/>
            <w:left w:val="none" w:sz="0" w:space="0" w:color="auto"/>
            <w:bottom w:val="none" w:sz="0" w:space="0" w:color="auto"/>
            <w:right w:val="none" w:sz="0" w:space="0" w:color="auto"/>
          </w:divBdr>
        </w:div>
        <w:div w:id="240675669">
          <w:marLeft w:val="640"/>
          <w:marRight w:val="0"/>
          <w:marTop w:val="0"/>
          <w:marBottom w:val="0"/>
          <w:divBdr>
            <w:top w:val="none" w:sz="0" w:space="0" w:color="auto"/>
            <w:left w:val="none" w:sz="0" w:space="0" w:color="auto"/>
            <w:bottom w:val="none" w:sz="0" w:space="0" w:color="auto"/>
            <w:right w:val="none" w:sz="0" w:space="0" w:color="auto"/>
          </w:divBdr>
        </w:div>
        <w:div w:id="2006473689">
          <w:marLeft w:val="640"/>
          <w:marRight w:val="0"/>
          <w:marTop w:val="0"/>
          <w:marBottom w:val="0"/>
          <w:divBdr>
            <w:top w:val="none" w:sz="0" w:space="0" w:color="auto"/>
            <w:left w:val="none" w:sz="0" w:space="0" w:color="auto"/>
            <w:bottom w:val="none" w:sz="0" w:space="0" w:color="auto"/>
            <w:right w:val="none" w:sz="0" w:space="0" w:color="auto"/>
          </w:divBdr>
        </w:div>
        <w:div w:id="777725947">
          <w:marLeft w:val="640"/>
          <w:marRight w:val="0"/>
          <w:marTop w:val="0"/>
          <w:marBottom w:val="0"/>
          <w:divBdr>
            <w:top w:val="none" w:sz="0" w:space="0" w:color="auto"/>
            <w:left w:val="none" w:sz="0" w:space="0" w:color="auto"/>
            <w:bottom w:val="none" w:sz="0" w:space="0" w:color="auto"/>
            <w:right w:val="none" w:sz="0" w:space="0" w:color="auto"/>
          </w:divBdr>
        </w:div>
        <w:div w:id="1311137106">
          <w:marLeft w:val="640"/>
          <w:marRight w:val="0"/>
          <w:marTop w:val="0"/>
          <w:marBottom w:val="0"/>
          <w:divBdr>
            <w:top w:val="none" w:sz="0" w:space="0" w:color="auto"/>
            <w:left w:val="none" w:sz="0" w:space="0" w:color="auto"/>
            <w:bottom w:val="none" w:sz="0" w:space="0" w:color="auto"/>
            <w:right w:val="none" w:sz="0" w:space="0" w:color="auto"/>
          </w:divBdr>
        </w:div>
        <w:div w:id="1514146556">
          <w:marLeft w:val="640"/>
          <w:marRight w:val="0"/>
          <w:marTop w:val="0"/>
          <w:marBottom w:val="0"/>
          <w:divBdr>
            <w:top w:val="none" w:sz="0" w:space="0" w:color="auto"/>
            <w:left w:val="none" w:sz="0" w:space="0" w:color="auto"/>
            <w:bottom w:val="none" w:sz="0" w:space="0" w:color="auto"/>
            <w:right w:val="none" w:sz="0" w:space="0" w:color="auto"/>
          </w:divBdr>
        </w:div>
        <w:div w:id="1403601674">
          <w:marLeft w:val="640"/>
          <w:marRight w:val="0"/>
          <w:marTop w:val="0"/>
          <w:marBottom w:val="0"/>
          <w:divBdr>
            <w:top w:val="none" w:sz="0" w:space="0" w:color="auto"/>
            <w:left w:val="none" w:sz="0" w:space="0" w:color="auto"/>
            <w:bottom w:val="none" w:sz="0" w:space="0" w:color="auto"/>
            <w:right w:val="none" w:sz="0" w:space="0" w:color="auto"/>
          </w:divBdr>
        </w:div>
        <w:div w:id="278268261">
          <w:marLeft w:val="640"/>
          <w:marRight w:val="0"/>
          <w:marTop w:val="0"/>
          <w:marBottom w:val="0"/>
          <w:divBdr>
            <w:top w:val="none" w:sz="0" w:space="0" w:color="auto"/>
            <w:left w:val="none" w:sz="0" w:space="0" w:color="auto"/>
            <w:bottom w:val="none" w:sz="0" w:space="0" w:color="auto"/>
            <w:right w:val="none" w:sz="0" w:space="0" w:color="auto"/>
          </w:divBdr>
        </w:div>
        <w:div w:id="1543782239">
          <w:marLeft w:val="640"/>
          <w:marRight w:val="0"/>
          <w:marTop w:val="0"/>
          <w:marBottom w:val="0"/>
          <w:divBdr>
            <w:top w:val="none" w:sz="0" w:space="0" w:color="auto"/>
            <w:left w:val="none" w:sz="0" w:space="0" w:color="auto"/>
            <w:bottom w:val="none" w:sz="0" w:space="0" w:color="auto"/>
            <w:right w:val="none" w:sz="0" w:space="0" w:color="auto"/>
          </w:divBdr>
        </w:div>
        <w:div w:id="1982877174">
          <w:marLeft w:val="640"/>
          <w:marRight w:val="0"/>
          <w:marTop w:val="0"/>
          <w:marBottom w:val="0"/>
          <w:divBdr>
            <w:top w:val="none" w:sz="0" w:space="0" w:color="auto"/>
            <w:left w:val="none" w:sz="0" w:space="0" w:color="auto"/>
            <w:bottom w:val="none" w:sz="0" w:space="0" w:color="auto"/>
            <w:right w:val="none" w:sz="0" w:space="0" w:color="auto"/>
          </w:divBdr>
        </w:div>
        <w:div w:id="13190888">
          <w:marLeft w:val="640"/>
          <w:marRight w:val="0"/>
          <w:marTop w:val="0"/>
          <w:marBottom w:val="0"/>
          <w:divBdr>
            <w:top w:val="none" w:sz="0" w:space="0" w:color="auto"/>
            <w:left w:val="none" w:sz="0" w:space="0" w:color="auto"/>
            <w:bottom w:val="none" w:sz="0" w:space="0" w:color="auto"/>
            <w:right w:val="none" w:sz="0" w:space="0" w:color="auto"/>
          </w:divBdr>
        </w:div>
        <w:div w:id="724911237">
          <w:marLeft w:val="640"/>
          <w:marRight w:val="0"/>
          <w:marTop w:val="0"/>
          <w:marBottom w:val="0"/>
          <w:divBdr>
            <w:top w:val="none" w:sz="0" w:space="0" w:color="auto"/>
            <w:left w:val="none" w:sz="0" w:space="0" w:color="auto"/>
            <w:bottom w:val="none" w:sz="0" w:space="0" w:color="auto"/>
            <w:right w:val="none" w:sz="0" w:space="0" w:color="auto"/>
          </w:divBdr>
        </w:div>
        <w:div w:id="1383561392">
          <w:marLeft w:val="640"/>
          <w:marRight w:val="0"/>
          <w:marTop w:val="0"/>
          <w:marBottom w:val="0"/>
          <w:divBdr>
            <w:top w:val="none" w:sz="0" w:space="0" w:color="auto"/>
            <w:left w:val="none" w:sz="0" w:space="0" w:color="auto"/>
            <w:bottom w:val="none" w:sz="0" w:space="0" w:color="auto"/>
            <w:right w:val="none" w:sz="0" w:space="0" w:color="auto"/>
          </w:divBdr>
        </w:div>
        <w:div w:id="1863472864">
          <w:marLeft w:val="640"/>
          <w:marRight w:val="0"/>
          <w:marTop w:val="0"/>
          <w:marBottom w:val="0"/>
          <w:divBdr>
            <w:top w:val="none" w:sz="0" w:space="0" w:color="auto"/>
            <w:left w:val="none" w:sz="0" w:space="0" w:color="auto"/>
            <w:bottom w:val="none" w:sz="0" w:space="0" w:color="auto"/>
            <w:right w:val="none" w:sz="0" w:space="0" w:color="auto"/>
          </w:divBdr>
        </w:div>
        <w:div w:id="1885558617">
          <w:marLeft w:val="640"/>
          <w:marRight w:val="0"/>
          <w:marTop w:val="0"/>
          <w:marBottom w:val="0"/>
          <w:divBdr>
            <w:top w:val="none" w:sz="0" w:space="0" w:color="auto"/>
            <w:left w:val="none" w:sz="0" w:space="0" w:color="auto"/>
            <w:bottom w:val="none" w:sz="0" w:space="0" w:color="auto"/>
            <w:right w:val="none" w:sz="0" w:space="0" w:color="auto"/>
          </w:divBdr>
        </w:div>
        <w:div w:id="1855028866">
          <w:marLeft w:val="640"/>
          <w:marRight w:val="0"/>
          <w:marTop w:val="0"/>
          <w:marBottom w:val="0"/>
          <w:divBdr>
            <w:top w:val="none" w:sz="0" w:space="0" w:color="auto"/>
            <w:left w:val="none" w:sz="0" w:space="0" w:color="auto"/>
            <w:bottom w:val="none" w:sz="0" w:space="0" w:color="auto"/>
            <w:right w:val="none" w:sz="0" w:space="0" w:color="auto"/>
          </w:divBdr>
        </w:div>
        <w:div w:id="1935363188">
          <w:marLeft w:val="640"/>
          <w:marRight w:val="0"/>
          <w:marTop w:val="0"/>
          <w:marBottom w:val="0"/>
          <w:divBdr>
            <w:top w:val="none" w:sz="0" w:space="0" w:color="auto"/>
            <w:left w:val="none" w:sz="0" w:space="0" w:color="auto"/>
            <w:bottom w:val="none" w:sz="0" w:space="0" w:color="auto"/>
            <w:right w:val="none" w:sz="0" w:space="0" w:color="auto"/>
          </w:divBdr>
        </w:div>
        <w:div w:id="1292831792">
          <w:marLeft w:val="640"/>
          <w:marRight w:val="0"/>
          <w:marTop w:val="0"/>
          <w:marBottom w:val="0"/>
          <w:divBdr>
            <w:top w:val="none" w:sz="0" w:space="0" w:color="auto"/>
            <w:left w:val="none" w:sz="0" w:space="0" w:color="auto"/>
            <w:bottom w:val="none" w:sz="0" w:space="0" w:color="auto"/>
            <w:right w:val="none" w:sz="0" w:space="0" w:color="auto"/>
          </w:divBdr>
        </w:div>
        <w:div w:id="1446851782">
          <w:marLeft w:val="640"/>
          <w:marRight w:val="0"/>
          <w:marTop w:val="0"/>
          <w:marBottom w:val="0"/>
          <w:divBdr>
            <w:top w:val="none" w:sz="0" w:space="0" w:color="auto"/>
            <w:left w:val="none" w:sz="0" w:space="0" w:color="auto"/>
            <w:bottom w:val="none" w:sz="0" w:space="0" w:color="auto"/>
            <w:right w:val="none" w:sz="0" w:space="0" w:color="auto"/>
          </w:divBdr>
        </w:div>
        <w:div w:id="1989553665">
          <w:marLeft w:val="640"/>
          <w:marRight w:val="0"/>
          <w:marTop w:val="0"/>
          <w:marBottom w:val="0"/>
          <w:divBdr>
            <w:top w:val="none" w:sz="0" w:space="0" w:color="auto"/>
            <w:left w:val="none" w:sz="0" w:space="0" w:color="auto"/>
            <w:bottom w:val="none" w:sz="0" w:space="0" w:color="auto"/>
            <w:right w:val="none" w:sz="0" w:space="0" w:color="auto"/>
          </w:divBdr>
        </w:div>
        <w:div w:id="1272317074">
          <w:marLeft w:val="640"/>
          <w:marRight w:val="0"/>
          <w:marTop w:val="0"/>
          <w:marBottom w:val="0"/>
          <w:divBdr>
            <w:top w:val="none" w:sz="0" w:space="0" w:color="auto"/>
            <w:left w:val="none" w:sz="0" w:space="0" w:color="auto"/>
            <w:bottom w:val="none" w:sz="0" w:space="0" w:color="auto"/>
            <w:right w:val="none" w:sz="0" w:space="0" w:color="auto"/>
          </w:divBdr>
        </w:div>
        <w:div w:id="1801536567">
          <w:marLeft w:val="640"/>
          <w:marRight w:val="0"/>
          <w:marTop w:val="0"/>
          <w:marBottom w:val="0"/>
          <w:divBdr>
            <w:top w:val="none" w:sz="0" w:space="0" w:color="auto"/>
            <w:left w:val="none" w:sz="0" w:space="0" w:color="auto"/>
            <w:bottom w:val="none" w:sz="0" w:space="0" w:color="auto"/>
            <w:right w:val="none" w:sz="0" w:space="0" w:color="auto"/>
          </w:divBdr>
        </w:div>
        <w:div w:id="650063383">
          <w:marLeft w:val="640"/>
          <w:marRight w:val="0"/>
          <w:marTop w:val="0"/>
          <w:marBottom w:val="0"/>
          <w:divBdr>
            <w:top w:val="none" w:sz="0" w:space="0" w:color="auto"/>
            <w:left w:val="none" w:sz="0" w:space="0" w:color="auto"/>
            <w:bottom w:val="none" w:sz="0" w:space="0" w:color="auto"/>
            <w:right w:val="none" w:sz="0" w:space="0" w:color="auto"/>
          </w:divBdr>
        </w:div>
        <w:div w:id="2111507500">
          <w:marLeft w:val="640"/>
          <w:marRight w:val="0"/>
          <w:marTop w:val="0"/>
          <w:marBottom w:val="0"/>
          <w:divBdr>
            <w:top w:val="none" w:sz="0" w:space="0" w:color="auto"/>
            <w:left w:val="none" w:sz="0" w:space="0" w:color="auto"/>
            <w:bottom w:val="none" w:sz="0" w:space="0" w:color="auto"/>
            <w:right w:val="none" w:sz="0" w:space="0" w:color="auto"/>
          </w:divBdr>
        </w:div>
        <w:div w:id="405954308">
          <w:marLeft w:val="640"/>
          <w:marRight w:val="0"/>
          <w:marTop w:val="0"/>
          <w:marBottom w:val="0"/>
          <w:divBdr>
            <w:top w:val="none" w:sz="0" w:space="0" w:color="auto"/>
            <w:left w:val="none" w:sz="0" w:space="0" w:color="auto"/>
            <w:bottom w:val="none" w:sz="0" w:space="0" w:color="auto"/>
            <w:right w:val="none" w:sz="0" w:space="0" w:color="auto"/>
          </w:divBdr>
        </w:div>
        <w:div w:id="1344434487">
          <w:marLeft w:val="640"/>
          <w:marRight w:val="0"/>
          <w:marTop w:val="0"/>
          <w:marBottom w:val="0"/>
          <w:divBdr>
            <w:top w:val="none" w:sz="0" w:space="0" w:color="auto"/>
            <w:left w:val="none" w:sz="0" w:space="0" w:color="auto"/>
            <w:bottom w:val="none" w:sz="0" w:space="0" w:color="auto"/>
            <w:right w:val="none" w:sz="0" w:space="0" w:color="auto"/>
          </w:divBdr>
        </w:div>
        <w:div w:id="658652529">
          <w:marLeft w:val="640"/>
          <w:marRight w:val="0"/>
          <w:marTop w:val="0"/>
          <w:marBottom w:val="0"/>
          <w:divBdr>
            <w:top w:val="none" w:sz="0" w:space="0" w:color="auto"/>
            <w:left w:val="none" w:sz="0" w:space="0" w:color="auto"/>
            <w:bottom w:val="none" w:sz="0" w:space="0" w:color="auto"/>
            <w:right w:val="none" w:sz="0" w:space="0" w:color="auto"/>
          </w:divBdr>
        </w:div>
        <w:div w:id="973608526">
          <w:marLeft w:val="640"/>
          <w:marRight w:val="0"/>
          <w:marTop w:val="0"/>
          <w:marBottom w:val="0"/>
          <w:divBdr>
            <w:top w:val="none" w:sz="0" w:space="0" w:color="auto"/>
            <w:left w:val="none" w:sz="0" w:space="0" w:color="auto"/>
            <w:bottom w:val="none" w:sz="0" w:space="0" w:color="auto"/>
            <w:right w:val="none" w:sz="0" w:space="0" w:color="auto"/>
          </w:divBdr>
        </w:div>
        <w:div w:id="973801607">
          <w:marLeft w:val="640"/>
          <w:marRight w:val="0"/>
          <w:marTop w:val="0"/>
          <w:marBottom w:val="0"/>
          <w:divBdr>
            <w:top w:val="none" w:sz="0" w:space="0" w:color="auto"/>
            <w:left w:val="none" w:sz="0" w:space="0" w:color="auto"/>
            <w:bottom w:val="none" w:sz="0" w:space="0" w:color="auto"/>
            <w:right w:val="none" w:sz="0" w:space="0" w:color="auto"/>
          </w:divBdr>
        </w:div>
        <w:div w:id="1442337036">
          <w:marLeft w:val="640"/>
          <w:marRight w:val="0"/>
          <w:marTop w:val="0"/>
          <w:marBottom w:val="0"/>
          <w:divBdr>
            <w:top w:val="none" w:sz="0" w:space="0" w:color="auto"/>
            <w:left w:val="none" w:sz="0" w:space="0" w:color="auto"/>
            <w:bottom w:val="none" w:sz="0" w:space="0" w:color="auto"/>
            <w:right w:val="none" w:sz="0" w:space="0" w:color="auto"/>
          </w:divBdr>
        </w:div>
        <w:div w:id="755976064">
          <w:marLeft w:val="640"/>
          <w:marRight w:val="0"/>
          <w:marTop w:val="0"/>
          <w:marBottom w:val="0"/>
          <w:divBdr>
            <w:top w:val="none" w:sz="0" w:space="0" w:color="auto"/>
            <w:left w:val="none" w:sz="0" w:space="0" w:color="auto"/>
            <w:bottom w:val="none" w:sz="0" w:space="0" w:color="auto"/>
            <w:right w:val="none" w:sz="0" w:space="0" w:color="auto"/>
          </w:divBdr>
        </w:div>
        <w:div w:id="260382806">
          <w:marLeft w:val="640"/>
          <w:marRight w:val="0"/>
          <w:marTop w:val="0"/>
          <w:marBottom w:val="0"/>
          <w:divBdr>
            <w:top w:val="none" w:sz="0" w:space="0" w:color="auto"/>
            <w:left w:val="none" w:sz="0" w:space="0" w:color="auto"/>
            <w:bottom w:val="none" w:sz="0" w:space="0" w:color="auto"/>
            <w:right w:val="none" w:sz="0" w:space="0" w:color="auto"/>
          </w:divBdr>
        </w:div>
        <w:div w:id="2050716640">
          <w:marLeft w:val="640"/>
          <w:marRight w:val="0"/>
          <w:marTop w:val="0"/>
          <w:marBottom w:val="0"/>
          <w:divBdr>
            <w:top w:val="none" w:sz="0" w:space="0" w:color="auto"/>
            <w:left w:val="none" w:sz="0" w:space="0" w:color="auto"/>
            <w:bottom w:val="none" w:sz="0" w:space="0" w:color="auto"/>
            <w:right w:val="none" w:sz="0" w:space="0" w:color="auto"/>
          </w:divBdr>
        </w:div>
        <w:div w:id="2030712020">
          <w:marLeft w:val="640"/>
          <w:marRight w:val="0"/>
          <w:marTop w:val="0"/>
          <w:marBottom w:val="0"/>
          <w:divBdr>
            <w:top w:val="none" w:sz="0" w:space="0" w:color="auto"/>
            <w:left w:val="none" w:sz="0" w:space="0" w:color="auto"/>
            <w:bottom w:val="none" w:sz="0" w:space="0" w:color="auto"/>
            <w:right w:val="none" w:sz="0" w:space="0" w:color="auto"/>
          </w:divBdr>
        </w:div>
        <w:div w:id="610480567">
          <w:marLeft w:val="640"/>
          <w:marRight w:val="0"/>
          <w:marTop w:val="0"/>
          <w:marBottom w:val="0"/>
          <w:divBdr>
            <w:top w:val="none" w:sz="0" w:space="0" w:color="auto"/>
            <w:left w:val="none" w:sz="0" w:space="0" w:color="auto"/>
            <w:bottom w:val="none" w:sz="0" w:space="0" w:color="auto"/>
            <w:right w:val="none" w:sz="0" w:space="0" w:color="auto"/>
          </w:divBdr>
        </w:div>
        <w:div w:id="1035545774">
          <w:marLeft w:val="640"/>
          <w:marRight w:val="0"/>
          <w:marTop w:val="0"/>
          <w:marBottom w:val="0"/>
          <w:divBdr>
            <w:top w:val="none" w:sz="0" w:space="0" w:color="auto"/>
            <w:left w:val="none" w:sz="0" w:space="0" w:color="auto"/>
            <w:bottom w:val="none" w:sz="0" w:space="0" w:color="auto"/>
            <w:right w:val="none" w:sz="0" w:space="0" w:color="auto"/>
          </w:divBdr>
        </w:div>
        <w:div w:id="1516068676">
          <w:marLeft w:val="640"/>
          <w:marRight w:val="0"/>
          <w:marTop w:val="0"/>
          <w:marBottom w:val="0"/>
          <w:divBdr>
            <w:top w:val="none" w:sz="0" w:space="0" w:color="auto"/>
            <w:left w:val="none" w:sz="0" w:space="0" w:color="auto"/>
            <w:bottom w:val="none" w:sz="0" w:space="0" w:color="auto"/>
            <w:right w:val="none" w:sz="0" w:space="0" w:color="auto"/>
          </w:divBdr>
        </w:div>
        <w:div w:id="690837257">
          <w:marLeft w:val="640"/>
          <w:marRight w:val="0"/>
          <w:marTop w:val="0"/>
          <w:marBottom w:val="0"/>
          <w:divBdr>
            <w:top w:val="none" w:sz="0" w:space="0" w:color="auto"/>
            <w:left w:val="none" w:sz="0" w:space="0" w:color="auto"/>
            <w:bottom w:val="none" w:sz="0" w:space="0" w:color="auto"/>
            <w:right w:val="none" w:sz="0" w:space="0" w:color="auto"/>
          </w:divBdr>
        </w:div>
        <w:div w:id="1404184909">
          <w:marLeft w:val="640"/>
          <w:marRight w:val="0"/>
          <w:marTop w:val="0"/>
          <w:marBottom w:val="0"/>
          <w:divBdr>
            <w:top w:val="none" w:sz="0" w:space="0" w:color="auto"/>
            <w:left w:val="none" w:sz="0" w:space="0" w:color="auto"/>
            <w:bottom w:val="none" w:sz="0" w:space="0" w:color="auto"/>
            <w:right w:val="none" w:sz="0" w:space="0" w:color="auto"/>
          </w:divBdr>
        </w:div>
        <w:div w:id="31854198">
          <w:marLeft w:val="640"/>
          <w:marRight w:val="0"/>
          <w:marTop w:val="0"/>
          <w:marBottom w:val="0"/>
          <w:divBdr>
            <w:top w:val="none" w:sz="0" w:space="0" w:color="auto"/>
            <w:left w:val="none" w:sz="0" w:space="0" w:color="auto"/>
            <w:bottom w:val="none" w:sz="0" w:space="0" w:color="auto"/>
            <w:right w:val="none" w:sz="0" w:space="0" w:color="auto"/>
          </w:divBdr>
        </w:div>
        <w:div w:id="997612361">
          <w:marLeft w:val="640"/>
          <w:marRight w:val="0"/>
          <w:marTop w:val="0"/>
          <w:marBottom w:val="0"/>
          <w:divBdr>
            <w:top w:val="none" w:sz="0" w:space="0" w:color="auto"/>
            <w:left w:val="none" w:sz="0" w:space="0" w:color="auto"/>
            <w:bottom w:val="none" w:sz="0" w:space="0" w:color="auto"/>
            <w:right w:val="none" w:sz="0" w:space="0" w:color="auto"/>
          </w:divBdr>
        </w:div>
        <w:div w:id="513493456">
          <w:marLeft w:val="640"/>
          <w:marRight w:val="0"/>
          <w:marTop w:val="0"/>
          <w:marBottom w:val="0"/>
          <w:divBdr>
            <w:top w:val="none" w:sz="0" w:space="0" w:color="auto"/>
            <w:left w:val="none" w:sz="0" w:space="0" w:color="auto"/>
            <w:bottom w:val="none" w:sz="0" w:space="0" w:color="auto"/>
            <w:right w:val="none" w:sz="0" w:space="0" w:color="auto"/>
          </w:divBdr>
        </w:div>
        <w:div w:id="489100815">
          <w:marLeft w:val="640"/>
          <w:marRight w:val="0"/>
          <w:marTop w:val="0"/>
          <w:marBottom w:val="0"/>
          <w:divBdr>
            <w:top w:val="none" w:sz="0" w:space="0" w:color="auto"/>
            <w:left w:val="none" w:sz="0" w:space="0" w:color="auto"/>
            <w:bottom w:val="none" w:sz="0" w:space="0" w:color="auto"/>
            <w:right w:val="none" w:sz="0" w:space="0" w:color="auto"/>
          </w:divBdr>
        </w:div>
        <w:div w:id="1985810753">
          <w:marLeft w:val="640"/>
          <w:marRight w:val="0"/>
          <w:marTop w:val="0"/>
          <w:marBottom w:val="0"/>
          <w:divBdr>
            <w:top w:val="none" w:sz="0" w:space="0" w:color="auto"/>
            <w:left w:val="none" w:sz="0" w:space="0" w:color="auto"/>
            <w:bottom w:val="none" w:sz="0" w:space="0" w:color="auto"/>
            <w:right w:val="none" w:sz="0" w:space="0" w:color="auto"/>
          </w:divBdr>
        </w:div>
        <w:div w:id="1150908136">
          <w:marLeft w:val="640"/>
          <w:marRight w:val="0"/>
          <w:marTop w:val="0"/>
          <w:marBottom w:val="0"/>
          <w:divBdr>
            <w:top w:val="none" w:sz="0" w:space="0" w:color="auto"/>
            <w:left w:val="none" w:sz="0" w:space="0" w:color="auto"/>
            <w:bottom w:val="none" w:sz="0" w:space="0" w:color="auto"/>
            <w:right w:val="none" w:sz="0" w:space="0" w:color="auto"/>
          </w:divBdr>
        </w:div>
        <w:div w:id="991711084">
          <w:marLeft w:val="640"/>
          <w:marRight w:val="0"/>
          <w:marTop w:val="0"/>
          <w:marBottom w:val="0"/>
          <w:divBdr>
            <w:top w:val="none" w:sz="0" w:space="0" w:color="auto"/>
            <w:left w:val="none" w:sz="0" w:space="0" w:color="auto"/>
            <w:bottom w:val="none" w:sz="0" w:space="0" w:color="auto"/>
            <w:right w:val="none" w:sz="0" w:space="0" w:color="auto"/>
          </w:divBdr>
        </w:div>
        <w:div w:id="709382418">
          <w:marLeft w:val="640"/>
          <w:marRight w:val="0"/>
          <w:marTop w:val="0"/>
          <w:marBottom w:val="0"/>
          <w:divBdr>
            <w:top w:val="none" w:sz="0" w:space="0" w:color="auto"/>
            <w:left w:val="none" w:sz="0" w:space="0" w:color="auto"/>
            <w:bottom w:val="none" w:sz="0" w:space="0" w:color="auto"/>
            <w:right w:val="none" w:sz="0" w:space="0" w:color="auto"/>
          </w:divBdr>
        </w:div>
        <w:div w:id="961307792">
          <w:marLeft w:val="640"/>
          <w:marRight w:val="0"/>
          <w:marTop w:val="0"/>
          <w:marBottom w:val="0"/>
          <w:divBdr>
            <w:top w:val="none" w:sz="0" w:space="0" w:color="auto"/>
            <w:left w:val="none" w:sz="0" w:space="0" w:color="auto"/>
            <w:bottom w:val="none" w:sz="0" w:space="0" w:color="auto"/>
            <w:right w:val="none" w:sz="0" w:space="0" w:color="auto"/>
          </w:divBdr>
        </w:div>
        <w:div w:id="1703287834">
          <w:marLeft w:val="640"/>
          <w:marRight w:val="0"/>
          <w:marTop w:val="0"/>
          <w:marBottom w:val="0"/>
          <w:divBdr>
            <w:top w:val="none" w:sz="0" w:space="0" w:color="auto"/>
            <w:left w:val="none" w:sz="0" w:space="0" w:color="auto"/>
            <w:bottom w:val="none" w:sz="0" w:space="0" w:color="auto"/>
            <w:right w:val="none" w:sz="0" w:space="0" w:color="auto"/>
          </w:divBdr>
        </w:div>
        <w:div w:id="2098014452">
          <w:marLeft w:val="640"/>
          <w:marRight w:val="0"/>
          <w:marTop w:val="0"/>
          <w:marBottom w:val="0"/>
          <w:divBdr>
            <w:top w:val="none" w:sz="0" w:space="0" w:color="auto"/>
            <w:left w:val="none" w:sz="0" w:space="0" w:color="auto"/>
            <w:bottom w:val="none" w:sz="0" w:space="0" w:color="auto"/>
            <w:right w:val="none" w:sz="0" w:space="0" w:color="auto"/>
          </w:divBdr>
        </w:div>
        <w:div w:id="1630278170">
          <w:marLeft w:val="640"/>
          <w:marRight w:val="0"/>
          <w:marTop w:val="0"/>
          <w:marBottom w:val="0"/>
          <w:divBdr>
            <w:top w:val="none" w:sz="0" w:space="0" w:color="auto"/>
            <w:left w:val="none" w:sz="0" w:space="0" w:color="auto"/>
            <w:bottom w:val="none" w:sz="0" w:space="0" w:color="auto"/>
            <w:right w:val="none" w:sz="0" w:space="0" w:color="auto"/>
          </w:divBdr>
        </w:div>
        <w:div w:id="924263951">
          <w:marLeft w:val="640"/>
          <w:marRight w:val="0"/>
          <w:marTop w:val="0"/>
          <w:marBottom w:val="0"/>
          <w:divBdr>
            <w:top w:val="none" w:sz="0" w:space="0" w:color="auto"/>
            <w:left w:val="none" w:sz="0" w:space="0" w:color="auto"/>
            <w:bottom w:val="none" w:sz="0" w:space="0" w:color="auto"/>
            <w:right w:val="none" w:sz="0" w:space="0" w:color="auto"/>
          </w:divBdr>
        </w:div>
        <w:div w:id="1096558786">
          <w:marLeft w:val="640"/>
          <w:marRight w:val="0"/>
          <w:marTop w:val="0"/>
          <w:marBottom w:val="0"/>
          <w:divBdr>
            <w:top w:val="none" w:sz="0" w:space="0" w:color="auto"/>
            <w:left w:val="none" w:sz="0" w:space="0" w:color="auto"/>
            <w:bottom w:val="none" w:sz="0" w:space="0" w:color="auto"/>
            <w:right w:val="none" w:sz="0" w:space="0" w:color="auto"/>
          </w:divBdr>
        </w:div>
        <w:div w:id="1157266998">
          <w:marLeft w:val="640"/>
          <w:marRight w:val="0"/>
          <w:marTop w:val="0"/>
          <w:marBottom w:val="0"/>
          <w:divBdr>
            <w:top w:val="none" w:sz="0" w:space="0" w:color="auto"/>
            <w:left w:val="none" w:sz="0" w:space="0" w:color="auto"/>
            <w:bottom w:val="none" w:sz="0" w:space="0" w:color="auto"/>
            <w:right w:val="none" w:sz="0" w:space="0" w:color="auto"/>
          </w:divBdr>
        </w:div>
        <w:div w:id="1058675513">
          <w:marLeft w:val="640"/>
          <w:marRight w:val="0"/>
          <w:marTop w:val="0"/>
          <w:marBottom w:val="0"/>
          <w:divBdr>
            <w:top w:val="none" w:sz="0" w:space="0" w:color="auto"/>
            <w:left w:val="none" w:sz="0" w:space="0" w:color="auto"/>
            <w:bottom w:val="none" w:sz="0" w:space="0" w:color="auto"/>
            <w:right w:val="none" w:sz="0" w:space="0" w:color="auto"/>
          </w:divBdr>
        </w:div>
        <w:div w:id="31611934">
          <w:marLeft w:val="640"/>
          <w:marRight w:val="0"/>
          <w:marTop w:val="0"/>
          <w:marBottom w:val="0"/>
          <w:divBdr>
            <w:top w:val="none" w:sz="0" w:space="0" w:color="auto"/>
            <w:left w:val="none" w:sz="0" w:space="0" w:color="auto"/>
            <w:bottom w:val="none" w:sz="0" w:space="0" w:color="auto"/>
            <w:right w:val="none" w:sz="0" w:space="0" w:color="auto"/>
          </w:divBdr>
        </w:div>
        <w:div w:id="489492828">
          <w:marLeft w:val="640"/>
          <w:marRight w:val="0"/>
          <w:marTop w:val="0"/>
          <w:marBottom w:val="0"/>
          <w:divBdr>
            <w:top w:val="none" w:sz="0" w:space="0" w:color="auto"/>
            <w:left w:val="none" w:sz="0" w:space="0" w:color="auto"/>
            <w:bottom w:val="none" w:sz="0" w:space="0" w:color="auto"/>
            <w:right w:val="none" w:sz="0" w:space="0" w:color="auto"/>
          </w:divBdr>
        </w:div>
        <w:div w:id="129329776">
          <w:marLeft w:val="640"/>
          <w:marRight w:val="0"/>
          <w:marTop w:val="0"/>
          <w:marBottom w:val="0"/>
          <w:divBdr>
            <w:top w:val="none" w:sz="0" w:space="0" w:color="auto"/>
            <w:left w:val="none" w:sz="0" w:space="0" w:color="auto"/>
            <w:bottom w:val="none" w:sz="0" w:space="0" w:color="auto"/>
            <w:right w:val="none" w:sz="0" w:space="0" w:color="auto"/>
          </w:divBdr>
        </w:div>
        <w:div w:id="1327175357">
          <w:marLeft w:val="640"/>
          <w:marRight w:val="0"/>
          <w:marTop w:val="0"/>
          <w:marBottom w:val="0"/>
          <w:divBdr>
            <w:top w:val="none" w:sz="0" w:space="0" w:color="auto"/>
            <w:left w:val="none" w:sz="0" w:space="0" w:color="auto"/>
            <w:bottom w:val="none" w:sz="0" w:space="0" w:color="auto"/>
            <w:right w:val="none" w:sz="0" w:space="0" w:color="auto"/>
          </w:divBdr>
        </w:div>
        <w:div w:id="1587838426">
          <w:marLeft w:val="640"/>
          <w:marRight w:val="0"/>
          <w:marTop w:val="0"/>
          <w:marBottom w:val="0"/>
          <w:divBdr>
            <w:top w:val="none" w:sz="0" w:space="0" w:color="auto"/>
            <w:left w:val="none" w:sz="0" w:space="0" w:color="auto"/>
            <w:bottom w:val="none" w:sz="0" w:space="0" w:color="auto"/>
            <w:right w:val="none" w:sz="0" w:space="0" w:color="auto"/>
          </w:divBdr>
        </w:div>
        <w:div w:id="434790172">
          <w:marLeft w:val="640"/>
          <w:marRight w:val="0"/>
          <w:marTop w:val="0"/>
          <w:marBottom w:val="0"/>
          <w:divBdr>
            <w:top w:val="none" w:sz="0" w:space="0" w:color="auto"/>
            <w:left w:val="none" w:sz="0" w:space="0" w:color="auto"/>
            <w:bottom w:val="none" w:sz="0" w:space="0" w:color="auto"/>
            <w:right w:val="none" w:sz="0" w:space="0" w:color="auto"/>
          </w:divBdr>
        </w:div>
        <w:div w:id="1689942781">
          <w:marLeft w:val="640"/>
          <w:marRight w:val="0"/>
          <w:marTop w:val="0"/>
          <w:marBottom w:val="0"/>
          <w:divBdr>
            <w:top w:val="none" w:sz="0" w:space="0" w:color="auto"/>
            <w:left w:val="none" w:sz="0" w:space="0" w:color="auto"/>
            <w:bottom w:val="none" w:sz="0" w:space="0" w:color="auto"/>
            <w:right w:val="none" w:sz="0" w:space="0" w:color="auto"/>
          </w:divBdr>
        </w:div>
        <w:div w:id="181557698">
          <w:marLeft w:val="640"/>
          <w:marRight w:val="0"/>
          <w:marTop w:val="0"/>
          <w:marBottom w:val="0"/>
          <w:divBdr>
            <w:top w:val="none" w:sz="0" w:space="0" w:color="auto"/>
            <w:left w:val="none" w:sz="0" w:space="0" w:color="auto"/>
            <w:bottom w:val="none" w:sz="0" w:space="0" w:color="auto"/>
            <w:right w:val="none" w:sz="0" w:space="0" w:color="auto"/>
          </w:divBdr>
        </w:div>
        <w:div w:id="2025979917">
          <w:marLeft w:val="640"/>
          <w:marRight w:val="0"/>
          <w:marTop w:val="0"/>
          <w:marBottom w:val="0"/>
          <w:divBdr>
            <w:top w:val="none" w:sz="0" w:space="0" w:color="auto"/>
            <w:left w:val="none" w:sz="0" w:space="0" w:color="auto"/>
            <w:bottom w:val="none" w:sz="0" w:space="0" w:color="auto"/>
            <w:right w:val="none" w:sz="0" w:space="0" w:color="auto"/>
          </w:divBdr>
        </w:div>
        <w:div w:id="1806657545">
          <w:marLeft w:val="640"/>
          <w:marRight w:val="0"/>
          <w:marTop w:val="0"/>
          <w:marBottom w:val="0"/>
          <w:divBdr>
            <w:top w:val="none" w:sz="0" w:space="0" w:color="auto"/>
            <w:left w:val="none" w:sz="0" w:space="0" w:color="auto"/>
            <w:bottom w:val="none" w:sz="0" w:space="0" w:color="auto"/>
            <w:right w:val="none" w:sz="0" w:space="0" w:color="auto"/>
          </w:divBdr>
        </w:div>
        <w:div w:id="1129595646">
          <w:marLeft w:val="640"/>
          <w:marRight w:val="0"/>
          <w:marTop w:val="0"/>
          <w:marBottom w:val="0"/>
          <w:divBdr>
            <w:top w:val="none" w:sz="0" w:space="0" w:color="auto"/>
            <w:left w:val="none" w:sz="0" w:space="0" w:color="auto"/>
            <w:bottom w:val="none" w:sz="0" w:space="0" w:color="auto"/>
            <w:right w:val="none" w:sz="0" w:space="0" w:color="auto"/>
          </w:divBdr>
        </w:div>
        <w:div w:id="1289896156">
          <w:marLeft w:val="640"/>
          <w:marRight w:val="0"/>
          <w:marTop w:val="0"/>
          <w:marBottom w:val="0"/>
          <w:divBdr>
            <w:top w:val="none" w:sz="0" w:space="0" w:color="auto"/>
            <w:left w:val="none" w:sz="0" w:space="0" w:color="auto"/>
            <w:bottom w:val="none" w:sz="0" w:space="0" w:color="auto"/>
            <w:right w:val="none" w:sz="0" w:space="0" w:color="auto"/>
          </w:divBdr>
        </w:div>
        <w:div w:id="1828671370">
          <w:marLeft w:val="640"/>
          <w:marRight w:val="0"/>
          <w:marTop w:val="0"/>
          <w:marBottom w:val="0"/>
          <w:divBdr>
            <w:top w:val="none" w:sz="0" w:space="0" w:color="auto"/>
            <w:left w:val="none" w:sz="0" w:space="0" w:color="auto"/>
            <w:bottom w:val="none" w:sz="0" w:space="0" w:color="auto"/>
            <w:right w:val="none" w:sz="0" w:space="0" w:color="auto"/>
          </w:divBdr>
        </w:div>
      </w:divsChild>
    </w:div>
    <w:div w:id="1940869290">
      <w:bodyDiv w:val="1"/>
      <w:marLeft w:val="0"/>
      <w:marRight w:val="0"/>
      <w:marTop w:val="0"/>
      <w:marBottom w:val="0"/>
      <w:divBdr>
        <w:top w:val="none" w:sz="0" w:space="0" w:color="auto"/>
        <w:left w:val="none" w:sz="0" w:space="0" w:color="auto"/>
        <w:bottom w:val="none" w:sz="0" w:space="0" w:color="auto"/>
        <w:right w:val="none" w:sz="0" w:space="0" w:color="auto"/>
      </w:divBdr>
      <w:divsChild>
        <w:div w:id="1479420105">
          <w:marLeft w:val="640"/>
          <w:marRight w:val="0"/>
          <w:marTop w:val="0"/>
          <w:marBottom w:val="0"/>
          <w:divBdr>
            <w:top w:val="none" w:sz="0" w:space="0" w:color="auto"/>
            <w:left w:val="none" w:sz="0" w:space="0" w:color="auto"/>
            <w:bottom w:val="none" w:sz="0" w:space="0" w:color="auto"/>
            <w:right w:val="none" w:sz="0" w:space="0" w:color="auto"/>
          </w:divBdr>
        </w:div>
        <w:div w:id="1166479958">
          <w:marLeft w:val="640"/>
          <w:marRight w:val="0"/>
          <w:marTop w:val="0"/>
          <w:marBottom w:val="0"/>
          <w:divBdr>
            <w:top w:val="none" w:sz="0" w:space="0" w:color="auto"/>
            <w:left w:val="none" w:sz="0" w:space="0" w:color="auto"/>
            <w:bottom w:val="none" w:sz="0" w:space="0" w:color="auto"/>
            <w:right w:val="none" w:sz="0" w:space="0" w:color="auto"/>
          </w:divBdr>
        </w:div>
        <w:div w:id="706874117">
          <w:marLeft w:val="640"/>
          <w:marRight w:val="0"/>
          <w:marTop w:val="0"/>
          <w:marBottom w:val="0"/>
          <w:divBdr>
            <w:top w:val="none" w:sz="0" w:space="0" w:color="auto"/>
            <w:left w:val="none" w:sz="0" w:space="0" w:color="auto"/>
            <w:bottom w:val="none" w:sz="0" w:space="0" w:color="auto"/>
            <w:right w:val="none" w:sz="0" w:space="0" w:color="auto"/>
          </w:divBdr>
        </w:div>
        <w:div w:id="785387631">
          <w:marLeft w:val="640"/>
          <w:marRight w:val="0"/>
          <w:marTop w:val="0"/>
          <w:marBottom w:val="0"/>
          <w:divBdr>
            <w:top w:val="none" w:sz="0" w:space="0" w:color="auto"/>
            <w:left w:val="none" w:sz="0" w:space="0" w:color="auto"/>
            <w:bottom w:val="none" w:sz="0" w:space="0" w:color="auto"/>
            <w:right w:val="none" w:sz="0" w:space="0" w:color="auto"/>
          </w:divBdr>
        </w:div>
        <w:div w:id="1188252889">
          <w:marLeft w:val="640"/>
          <w:marRight w:val="0"/>
          <w:marTop w:val="0"/>
          <w:marBottom w:val="0"/>
          <w:divBdr>
            <w:top w:val="none" w:sz="0" w:space="0" w:color="auto"/>
            <w:left w:val="none" w:sz="0" w:space="0" w:color="auto"/>
            <w:bottom w:val="none" w:sz="0" w:space="0" w:color="auto"/>
            <w:right w:val="none" w:sz="0" w:space="0" w:color="auto"/>
          </w:divBdr>
        </w:div>
        <w:div w:id="1754351565">
          <w:marLeft w:val="640"/>
          <w:marRight w:val="0"/>
          <w:marTop w:val="0"/>
          <w:marBottom w:val="0"/>
          <w:divBdr>
            <w:top w:val="none" w:sz="0" w:space="0" w:color="auto"/>
            <w:left w:val="none" w:sz="0" w:space="0" w:color="auto"/>
            <w:bottom w:val="none" w:sz="0" w:space="0" w:color="auto"/>
            <w:right w:val="none" w:sz="0" w:space="0" w:color="auto"/>
          </w:divBdr>
        </w:div>
        <w:div w:id="690180389">
          <w:marLeft w:val="640"/>
          <w:marRight w:val="0"/>
          <w:marTop w:val="0"/>
          <w:marBottom w:val="0"/>
          <w:divBdr>
            <w:top w:val="none" w:sz="0" w:space="0" w:color="auto"/>
            <w:left w:val="none" w:sz="0" w:space="0" w:color="auto"/>
            <w:bottom w:val="none" w:sz="0" w:space="0" w:color="auto"/>
            <w:right w:val="none" w:sz="0" w:space="0" w:color="auto"/>
          </w:divBdr>
        </w:div>
        <w:div w:id="1844399061">
          <w:marLeft w:val="640"/>
          <w:marRight w:val="0"/>
          <w:marTop w:val="0"/>
          <w:marBottom w:val="0"/>
          <w:divBdr>
            <w:top w:val="none" w:sz="0" w:space="0" w:color="auto"/>
            <w:left w:val="none" w:sz="0" w:space="0" w:color="auto"/>
            <w:bottom w:val="none" w:sz="0" w:space="0" w:color="auto"/>
            <w:right w:val="none" w:sz="0" w:space="0" w:color="auto"/>
          </w:divBdr>
        </w:div>
        <w:div w:id="370962109">
          <w:marLeft w:val="640"/>
          <w:marRight w:val="0"/>
          <w:marTop w:val="0"/>
          <w:marBottom w:val="0"/>
          <w:divBdr>
            <w:top w:val="none" w:sz="0" w:space="0" w:color="auto"/>
            <w:left w:val="none" w:sz="0" w:space="0" w:color="auto"/>
            <w:bottom w:val="none" w:sz="0" w:space="0" w:color="auto"/>
            <w:right w:val="none" w:sz="0" w:space="0" w:color="auto"/>
          </w:divBdr>
        </w:div>
        <w:div w:id="2013411990">
          <w:marLeft w:val="640"/>
          <w:marRight w:val="0"/>
          <w:marTop w:val="0"/>
          <w:marBottom w:val="0"/>
          <w:divBdr>
            <w:top w:val="none" w:sz="0" w:space="0" w:color="auto"/>
            <w:left w:val="none" w:sz="0" w:space="0" w:color="auto"/>
            <w:bottom w:val="none" w:sz="0" w:space="0" w:color="auto"/>
            <w:right w:val="none" w:sz="0" w:space="0" w:color="auto"/>
          </w:divBdr>
        </w:div>
        <w:div w:id="463424824">
          <w:marLeft w:val="640"/>
          <w:marRight w:val="0"/>
          <w:marTop w:val="0"/>
          <w:marBottom w:val="0"/>
          <w:divBdr>
            <w:top w:val="none" w:sz="0" w:space="0" w:color="auto"/>
            <w:left w:val="none" w:sz="0" w:space="0" w:color="auto"/>
            <w:bottom w:val="none" w:sz="0" w:space="0" w:color="auto"/>
            <w:right w:val="none" w:sz="0" w:space="0" w:color="auto"/>
          </w:divBdr>
        </w:div>
        <w:div w:id="1502352547">
          <w:marLeft w:val="640"/>
          <w:marRight w:val="0"/>
          <w:marTop w:val="0"/>
          <w:marBottom w:val="0"/>
          <w:divBdr>
            <w:top w:val="none" w:sz="0" w:space="0" w:color="auto"/>
            <w:left w:val="none" w:sz="0" w:space="0" w:color="auto"/>
            <w:bottom w:val="none" w:sz="0" w:space="0" w:color="auto"/>
            <w:right w:val="none" w:sz="0" w:space="0" w:color="auto"/>
          </w:divBdr>
        </w:div>
        <w:div w:id="27336952">
          <w:marLeft w:val="640"/>
          <w:marRight w:val="0"/>
          <w:marTop w:val="0"/>
          <w:marBottom w:val="0"/>
          <w:divBdr>
            <w:top w:val="none" w:sz="0" w:space="0" w:color="auto"/>
            <w:left w:val="none" w:sz="0" w:space="0" w:color="auto"/>
            <w:bottom w:val="none" w:sz="0" w:space="0" w:color="auto"/>
            <w:right w:val="none" w:sz="0" w:space="0" w:color="auto"/>
          </w:divBdr>
        </w:div>
        <w:div w:id="1948926253">
          <w:marLeft w:val="640"/>
          <w:marRight w:val="0"/>
          <w:marTop w:val="0"/>
          <w:marBottom w:val="0"/>
          <w:divBdr>
            <w:top w:val="none" w:sz="0" w:space="0" w:color="auto"/>
            <w:left w:val="none" w:sz="0" w:space="0" w:color="auto"/>
            <w:bottom w:val="none" w:sz="0" w:space="0" w:color="auto"/>
            <w:right w:val="none" w:sz="0" w:space="0" w:color="auto"/>
          </w:divBdr>
        </w:div>
        <w:div w:id="1929775697">
          <w:marLeft w:val="640"/>
          <w:marRight w:val="0"/>
          <w:marTop w:val="0"/>
          <w:marBottom w:val="0"/>
          <w:divBdr>
            <w:top w:val="none" w:sz="0" w:space="0" w:color="auto"/>
            <w:left w:val="none" w:sz="0" w:space="0" w:color="auto"/>
            <w:bottom w:val="none" w:sz="0" w:space="0" w:color="auto"/>
            <w:right w:val="none" w:sz="0" w:space="0" w:color="auto"/>
          </w:divBdr>
        </w:div>
        <w:div w:id="839275220">
          <w:marLeft w:val="640"/>
          <w:marRight w:val="0"/>
          <w:marTop w:val="0"/>
          <w:marBottom w:val="0"/>
          <w:divBdr>
            <w:top w:val="none" w:sz="0" w:space="0" w:color="auto"/>
            <w:left w:val="none" w:sz="0" w:space="0" w:color="auto"/>
            <w:bottom w:val="none" w:sz="0" w:space="0" w:color="auto"/>
            <w:right w:val="none" w:sz="0" w:space="0" w:color="auto"/>
          </w:divBdr>
        </w:div>
        <w:div w:id="1692100651">
          <w:marLeft w:val="640"/>
          <w:marRight w:val="0"/>
          <w:marTop w:val="0"/>
          <w:marBottom w:val="0"/>
          <w:divBdr>
            <w:top w:val="none" w:sz="0" w:space="0" w:color="auto"/>
            <w:left w:val="none" w:sz="0" w:space="0" w:color="auto"/>
            <w:bottom w:val="none" w:sz="0" w:space="0" w:color="auto"/>
            <w:right w:val="none" w:sz="0" w:space="0" w:color="auto"/>
          </w:divBdr>
        </w:div>
        <w:div w:id="1823811799">
          <w:marLeft w:val="640"/>
          <w:marRight w:val="0"/>
          <w:marTop w:val="0"/>
          <w:marBottom w:val="0"/>
          <w:divBdr>
            <w:top w:val="none" w:sz="0" w:space="0" w:color="auto"/>
            <w:left w:val="none" w:sz="0" w:space="0" w:color="auto"/>
            <w:bottom w:val="none" w:sz="0" w:space="0" w:color="auto"/>
            <w:right w:val="none" w:sz="0" w:space="0" w:color="auto"/>
          </w:divBdr>
        </w:div>
        <w:div w:id="80640226">
          <w:marLeft w:val="640"/>
          <w:marRight w:val="0"/>
          <w:marTop w:val="0"/>
          <w:marBottom w:val="0"/>
          <w:divBdr>
            <w:top w:val="none" w:sz="0" w:space="0" w:color="auto"/>
            <w:left w:val="none" w:sz="0" w:space="0" w:color="auto"/>
            <w:bottom w:val="none" w:sz="0" w:space="0" w:color="auto"/>
            <w:right w:val="none" w:sz="0" w:space="0" w:color="auto"/>
          </w:divBdr>
        </w:div>
        <w:div w:id="1117605586">
          <w:marLeft w:val="640"/>
          <w:marRight w:val="0"/>
          <w:marTop w:val="0"/>
          <w:marBottom w:val="0"/>
          <w:divBdr>
            <w:top w:val="none" w:sz="0" w:space="0" w:color="auto"/>
            <w:left w:val="none" w:sz="0" w:space="0" w:color="auto"/>
            <w:bottom w:val="none" w:sz="0" w:space="0" w:color="auto"/>
            <w:right w:val="none" w:sz="0" w:space="0" w:color="auto"/>
          </w:divBdr>
        </w:div>
        <w:div w:id="962082359">
          <w:marLeft w:val="640"/>
          <w:marRight w:val="0"/>
          <w:marTop w:val="0"/>
          <w:marBottom w:val="0"/>
          <w:divBdr>
            <w:top w:val="none" w:sz="0" w:space="0" w:color="auto"/>
            <w:left w:val="none" w:sz="0" w:space="0" w:color="auto"/>
            <w:bottom w:val="none" w:sz="0" w:space="0" w:color="auto"/>
            <w:right w:val="none" w:sz="0" w:space="0" w:color="auto"/>
          </w:divBdr>
        </w:div>
        <w:div w:id="598221502">
          <w:marLeft w:val="640"/>
          <w:marRight w:val="0"/>
          <w:marTop w:val="0"/>
          <w:marBottom w:val="0"/>
          <w:divBdr>
            <w:top w:val="none" w:sz="0" w:space="0" w:color="auto"/>
            <w:left w:val="none" w:sz="0" w:space="0" w:color="auto"/>
            <w:bottom w:val="none" w:sz="0" w:space="0" w:color="auto"/>
            <w:right w:val="none" w:sz="0" w:space="0" w:color="auto"/>
          </w:divBdr>
        </w:div>
        <w:div w:id="116681091">
          <w:marLeft w:val="640"/>
          <w:marRight w:val="0"/>
          <w:marTop w:val="0"/>
          <w:marBottom w:val="0"/>
          <w:divBdr>
            <w:top w:val="none" w:sz="0" w:space="0" w:color="auto"/>
            <w:left w:val="none" w:sz="0" w:space="0" w:color="auto"/>
            <w:bottom w:val="none" w:sz="0" w:space="0" w:color="auto"/>
            <w:right w:val="none" w:sz="0" w:space="0" w:color="auto"/>
          </w:divBdr>
        </w:div>
        <w:div w:id="2072725098">
          <w:marLeft w:val="640"/>
          <w:marRight w:val="0"/>
          <w:marTop w:val="0"/>
          <w:marBottom w:val="0"/>
          <w:divBdr>
            <w:top w:val="none" w:sz="0" w:space="0" w:color="auto"/>
            <w:left w:val="none" w:sz="0" w:space="0" w:color="auto"/>
            <w:bottom w:val="none" w:sz="0" w:space="0" w:color="auto"/>
            <w:right w:val="none" w:sz="0" w:space="0" w:color="auto"/>
          </w:divBdr>
        </w:div>
        <w:div w:id="1919748718">
          <w:marLeft w:val="640"/>
          <w:marRight w:val="0"/>
          <w:marTop w:val="0"/>
          <w:marBottom w:val="0"/>
          <w:divBdr>
            <w:top w:val="none" w:sz="0" w:space="0" w:color="auto"/>
            <w:left w:val="none" w:sz="0" w:space="0" w:color="auto"/>
            <w:bottom w:val="none" w:sz="0" w:space="0" w:color="auto"/>
            <w:right w:val="none" w:sz="0" w:space="0" w:color="auto"/>
          </w:divBdr>
        </w:div>
        <w:div w:id="492332221">
          <w:marLeft w:val="640"/>
          <w:marRight w:val="0"/>
          <w:marTop w:val="0"/>
          <w:marBottom w:val="0"/>
          <w:divBdr>
            <w:top w:val="none" w:sz="0" w:space="0" w:color="auto"/>
            <w:left w:val="none" w:sz="0" w:space="0" w:color="auto"/>
            <w:bottom w:val="none" w:sz="0" w:space="0" w:color="auto"/>
            <w:right w:val="none" w:sz="0" w:space="0" w:color="auto"/>
          </w:divBdr>
        </w:div>
        <w:div w:id="411705959">
          <w:marLeft w:val="640"/>
          <w:marRight w:val="0"/>
          <w:marTop w:val="0"/>
          <w:marBottom w:val="0"/>
          <w:divBdr>
            <w:top w:val="none" w:sz="0" w:space="0" w:color="auto"/>
            <w:left w:val="none" w:sz="0" w:space="0" w:color="auto"/>
            <w:bottom w:val="none" w:sz="0" w:space="0" w:color="auto"/>
            <w:right w:val="none" w:sz="0" w:space="0" w:color="auto"/>
          </w:divBdr>
        </w:div>
        <w:div w:id="76170203">
          <w:marLeft w:val="640"/>
          <w:marRight w:val="0"/>
          <w:marTop w:val="0"/>
          <w:marBottom w:val="0"/>
          <w:divBdr>
            <w:top w:val="none" w:sz="0" w:space="0" w:color="auto"/>
            <w:left w:val="none" w:sz="0" w:space="0" w:color="auto"/>
            <w:bottom w:val="none" w:sz="0" w:space="0" w:color="auto"/>
            <w:right w:val="none" w:sz="0" w:space="0" w:color="auto"/>
          </w:divBdr>
        </w:div>
        <w:div w:id="178006950">
          <w:marLeft w:val="640"/>
          <w:marRight w:val="0"/>
          <w:marTop w:val="0"/>
          <w:marBottom w:val="0"/>
          <w:divBdr>
            <w:top w:val="none" w:sz="0" w:space="0" w:color="auto"/>
            <w:left w:val="none" w:sz="0" w:space="0" w:color="auto"/>
            <w:bottom w:val="none" w:sz="0" w:space="0" w:color="auto"/>
            <w:right w:val="none" w:sz="0" w:space="0" w:color="auto"/>
          </w:divBdr>
        </w:div>
        <w:div w:id="1821920977">
          <w:marLeft w:val="640"/>
          <w:marRight w:val="0"/>
          <w:marTop w:val="0"/>
          <w:marBottom w:val="0"/>
          <w:divBdr>
            <w:top w:val="none" w:sz="0" w:space="0" w:color="auto"/>
            <w:left w:val="none" w:sz="0" w:space="0" w:color="auto"/>
            <w:bottom w:val="none" w:sz="0" w:space="0" w:color="auto"/>
            <w:right w:val="none" w:sz="0" w:space="0" w:color="auto"/>
          </w:divBdr>
        </w:div>
        <w:div w:id="48110814">
          <w:marLeft w:val="640"/>
          <w:marRight w:val="0"/>
          <w:marTop w:val="0"/>
          <w:marBottom w:val="0"/>
          <w:divBdr>
            <w:top w:val="none" w:sz="0" w:space="0" w:color="auto"/>
            <w:left w:val="none" w:sz="0" w:space="0" w:color="auto"/>
            <w:bottom w:val="none" w:sz="0" w:space="0" w:color="auto"/>
            <w:right w:val="none" w:sz="0" w:space="0" w:color="auto"/>
          </w:divBdr>
        </w:div>
        <w:div w:id="97530483">
          <w:marLeft w:val="640"/>
          <w:marRight w:val="0"/>
          <w:marTop w:val="0"/>
          <w:marBottom w:val="0"/>
          <w:divBdr>
            <w:top w:val="none" w:sz="0" w:space="0" w:color="auto"/>
            <w:left w:val="none" w:sz="0" w:space="0" w:color="auto"/>
            <w:bottom w:val="none" w:sz="0" w:space="0" w:color="auto"/>
            <w:right w:val="none" w:sz="0" w:space="0" w:color="auto"/>
          </w:divBdr>
        </w:div>
        <w:div w:id="698819900">
          <w:marLeft w:val="640"/>
          <w:marRight w:val="0"/>
          <w:marTop w:val="0"/>
          <w:marBottom w:val="0"/>
          <w:divBdr>
            <w:top w:val="none" w:sz="0" w:space="0" w:color="auto"/>
            <w:left w:val="none" w:sz="0" w:space="0" w:color="auto"/>
            <w:bottom w:val="none" w:sz="0" w:space="0" w:color="auto"/>
            <w:right w:val="none" w:sz="0" w:space="0" w:color="auto"/>
          </w:divBdr>
        </w:div>
        <w:div w:id="1419525884">
          <w:marLeft w:val="640"/>
          <w:marRight w:val="0"/>
          <w:marTop w:val="0"/>
          <w:marBottom w:val="0"/>
          <w:divBdr>
            <w:top w:val="none" w:sz="0" w:space="0" w:color="auto"/>
            <w:left w:val="none" w:sz="0" w:space="0" w:color="auto"/>
            <w:bottom w:val="none" w:sz="0" w:space="0" w:color="auto"/>
            <w:right w:val="none" w:sz="0" w:space="0" w:color="auto"/>
          </w:divBdr>
        </w:div>
        <w:div w:id="294142390">
          <w:marLeft w:val="640"/>
          <w:marRight w:val="0"/>
          <w:marTop w:val="0"/>
          <w:marBottom w:val="0"/>
          <w:divBdr>
            <w:top w:val="none" w:sz="0" w:space="0" w:color="auto"/>
            <w:left w:val="none" w:sz="0" w:space="0" w:color="auto"/>
            <w:bottom w:val="none" w:sz="0" w:space="0" w:color="auto"/>
            <w:right w:val="none" w:sz="0" w:space="0" w:color="auto"/>
          </w:divBdr>
        </w:div>
        <w:div w:id="1752502964">
          <w:marLeft w:val="640"/>
          <w:marRight w:val="0"/>
          <w:marTop w:val="0"/>
          <w:marBottom w:val="0"/>
          <w:divBdr>
            <w:top w:val="none" w:sz="0" w:space="0" w:color="auto"/>
            <w:left w:val="none" w:sz="0" w:space="0" w:color="auto"/>
            <w:bottom w:val="none" w:sz="0" w:space="0" w:color="auto"/>
            <w:right w:val="none" w:sz="0" w:space="0" w:color="auto"/>
          </w:divBdr>
        </w:div>
        <w:div w:id="1284654165">
          <w:marLeft w:val="640"/>
          <w:marRight w:val="0"/>
          <w:marTop w:val="0"/>
          <w:marBottom w:val="0"/>
          <w:divBdr>
            <w:top w:val="none" w:sz="0" w:space="0" w:color="auto"/>
            <w:left w:val="none" w:sz="0" w:space="0" w:color="auto"/>
            <w:bottom w:val="none" w:sz="0" w:space="0" w:color="auto"/>
            <w:right w:val="none" w:sz="0" w:space="0" w:color="auto"/>
          </w:divBdr>
        </w:div>
        <w:div w:id="1674917572">
          <w:marLeft w:val="640"/>
          <w:marRight w:val="0"/>
          <w:marTop w:val="0"/>
          <w:marBottom w:val="0"/>
          <w:divBdr>
            <w:top w:val="none" w:sz="0" w:space="0" w:color="auto"/>
            <w:left w:val="none" w:sz="0" w:space="0" w:color="auto"/>
            <w:bottom w:val="none" w:sz="0" w:space="0" w:color="auto"/>
            <w:right w:val="none" w:sz="0" w:space="0" w:color="auto"/>
          </w:divBdr>
        </w:div>
        <w:div w:id="318656163">
          <w:marLeft w:val="640"/>
          <w:marRight w:val="0"/>
          <w:marTop w:val="0"/>
          <w:marBottom w:val="0"/>
          <w:divBdr>
            <w:top w:val="none" w:sz="0" w:space="0" w:color="auto"/>
            <w:left w:val="none" w:sz="0" w:space="0" w:color="auto"/>
            <w:bottom w:val="none" w:sz="0" w:space="0" w:color="auto"/>
            <w:right w:val="none" w:sz="0" w:space="0" w:color="auto"/>
          </w:divBdr>
        </w:div>
        <w:div w:id="1405638049">
          <w:marLeft w:val="640"/>
          <w:marRight w:val="0"/>
          <w:marTop w:val="0"/>
          <w:marBottom w:val="0"/>
          <w:divBdr>
            <w:top w:val="none" w:sz="0" w:space="0" w:color="auto"/>
            <w:left w:val="none" w:sz="0" w:space="0" w:color="auto"/>
            <w:bottom w:val="none" w:sz="0" w:space="0" w:color="auto"/>
            <w:right w:val="none" w:sz="0" w:space="0" w:color="auto"/>
          </w:divBdr>
        </w:div>
        <w:div w:id="303698601">
          <w:marLeft w:val="640"/>
          <w:marRight w:val="0"/>
          <w:marTop w:val="0"/>
          <w:marBottom w:val="0"/>
          <w:divBdr>
            <w:top w:val="none" w:sz="0" w:space="0" w:color="auto"/>
            <w:left w:val="none" w:sz="0" w:space="0" w:color="auto"/>
            <w:bottom w:val="none" w:sz="0" w:space="0" w:color="auto"/>
            <w:right w:val="none" w:sz="0" w:space="0" w:color="auto"/>
          </w:divBdr>
        </w:div>
        <w:div w:id="934821778">
          <w:marLeft w:val="640"/>
          <w:marRight w:val="0"/>
          <w:marTop w:val="0"/>
          <w:marBottom w:val="0"/>
          <w:divBdr>
            <w:top w:val="none" w:sz="0" w:space="0" w:color="auto"/>
            <w:left w:val="none" w:sz="0" w:space="0" w:color="auto"/>
            <w:bottom w:val="none" w:sz="0" w:space="0" w:color="auto"/>
            <w:right w:val="none" w:sz="0" w:space="0" w:color="auto"/>
          </w:divBdr>
        </w:div>
        <w:div w:id="548807129">
          <w:marLeft w:val="640"/>
          <w:marRight w:val="0"/>
          <w:marTop w:val="0"/>
          <w:marBottom w:val="0"/>
          <w:divBdr>
            <w:top w:val="none" w:sz="0" w:space="0" w:color="auto"/>
            <w:left w:val="none" w:sz="0" w:space="0" w:color="auto"/>
            <w:bottom w:val="none" w:sz="0" w:space="0" w:color="auto"/>
            <w:right w:val="none" w:sz="0" w:space="0" w:color="auto"/>
          </w:divBdr>
        </w:div>
        <w:div w:id="1018435535">
          <w:marLeft w:val="640"/>
          <w:marRight w:val="0"/>
          <w:marTop w:val="0"/>
          <w:marBottom w:val="0"/>
          <w:divBdr>
            <w:top w:val="none" w:sz="0" w:space="0" w:color="auto"/>
            <w:left w:val="none" w:sz="0" w:space="0" w:color="auto"/>
            <w:bottom w:val="none" w:sz="0" w:space="0" w:color="auto"/>
            <w:right w:val="none" w:sz="0" w:space="0" w:color="auto"/>
          </w:divBdr>
        </w:div>
        <w:div w:id="1818720504">
          <w:marLeft w:val="640"/>
          <w:marRight w:val="0"/>
          <w:marTop w:val="0"/>
          <w:marBottom w:val="0"/>
          <w:divBdr>
            <w:top w:val="none" w:sz="0" w:space="0" w:color="auto"/>
            <w:left w:val="none" w:sz="0" w:space="0" w:color="auto"/>
            <w:bottom w:val="none" w:sz="0" w:space="0" w:color="auto"/>
            <w:right w:val="none" w:sz="0" w:space="0" w:color="auto"/>
          </w:divBdr>
        </w:div>
        <w:div w:id="296421234">
          <w:marLeft w:val="640"/>
          <w:marRight w:val="0"/>
          <w:marTop w:val="0"/>
          <w:marBottom w:val="0"/>
          <w:divBdr>
            <w:top w:val="none" w:sz="0" w:space="0" w:color="auto"/>
            <w:left w:val="none" w:sz="0" w:space="0" w:color="auto"/>
            <w:bottom w:val="none" w:sz="0" w:space="0" w:color="auto"/>
            <w:right w:val="none" w:sz="0" w:space="0" w:color="auto"/>
          </w:divBdr>
        </w:div>
        <w:div w:id="728042888">
          <w:marLeft w:val="640"/>
          <w:marRight w:val="0"/>
          <w:marTop w:val="0"/>
          <w:marBottom w:val="0"/>
          <w:divBdr>
            <w:top w:val="none" w:sz="0" w:space="0" w:color="auto"/>
            <w:left w:val="none" w:sz="0" w:space="0" w:color="auto"/>
            <w:bottom w:val="none" w:sz="0" w:space="0" w:color="auto"/>
            <w:right w:val="none" w:sz="0" w:space="0" w:color="auto"/>
          </w:divBdr>
        </w:div>
        <w:div w:id="1622566372">
          <w:marLeft w:val="640"/>
          <w:marRight w:val="0"/>
          <w:marTop w:val="0"/>
          <w:marBottom w:val="0"/>
          <w:divBdr>
            <w:top w:val="none" w:sz="0" w:space="0" w:color="auto"/>
            <w:left w:val="none" w:sz="0" w:space="0" w:color="auto"/>
            <w:bottom w:val="none" w:sz="0" w:space="0" w:color="auto"/>
            <w:right w:val="none" w:sz="0" w:space="0" w:color="auto"/>
          </w:divBdr>
        </w:div>
        <w:div w:id="1416123784">
          <w:marLeft w:val="640"/>
          <w:marRight w:val="0"/>
          <w:marTop w:val="0"/>
          <w:marBottom w:val="0"/>
          <w:divBdr>
            <w:top w:val="none" w:sz="0" w:space="0" w:color="auto"/>
            <w:left w:val="none" w:sz="0" w:space="0" w:color="auto"/>
            <w:bottom w:val="none" w:sz="0" w:space="0" w:color="auto"/>
            <w:right w:val="none" w:sz="0" w:space="0" w:color="auto"/>
          </w:divBdr>
        </w:div>
        <w:div w:id="1007559221">
          <w:marLeft w:val="640"/>
          <w:marRight w:val="0"/>
          <w:marTop w:val="0"/>
          <w:marBottom w:val="0"/>
          <w:divBdr>
            <w:top w:val="none" w:sz="0" w:space="0" w:color="auto"/>
            <w:left w:val="none" w:sz="0" w:space="0" w:color="auto"/>
            <w:bottom w:val="none" w:sz="0" w:space="0" w:color="auto"/>
            <w:right w:val="none" w:sz="0" w:space="0" w:color="auto"/>
          </w:divBdr>
        </w:div>
        <w:div w:id="424694528">
          <w:marLeft w:val="640"/>
          <w:marRight w:val="0"/>
          <w:marTop w:val="0"/>
          <w:marBottom w:val="0"/>
          <w:divBdr>
            <w:top w:val="none" w:sz="0" w:space="0" w:color="auto"/>
            <w:left w:val="none" w:sz="0" w:space="0" w:color="auto"/>
            <w:bottom w:val="none" w:sz="0" w:space="0" w:color="auto"/>
            <w:right w:val="none" w:sz="0" w:space="0" w:color="auto"/>
          </w:divBdr>
        </w:div>
        <w:div w:id="1651985235">
          <w:marLeft w:val="640"/>
          <w:marRight w:val="0"/>
          <w:marTop w:val="0"/>
          <w:marBottom w:val="0"/>
          <w:divBdr>
            <w:top w:val="none" w:sz="0" w:space="0" w:color="auto"/>
            <w:left w:val="none" w:sz="0" w:space="0" w:color="auto"/>
            <w:bottom w:val="none" w:sz="0" w:space="0" w:color="auto"/>
            <w:right w:val="none" w:sz="0" w:space="0" w:color="auto"/>
          </w:divBdr>
        </w:div>
        <w:div w:id="1794900308">
          <w:marLeft w:val="640"/>
          <w:marRight w:val="0"/>
          <w:marTop w:val="0"/>
          <w:marBottom w:val="0"/>
          <w:divBdr>
            <w:top w:val="none" w:sz="0" w:space="0" w:color="auto"/>
            <w:left w:val="none" w:sz="0" w:space="0" w:color="auto"/>
            <w:bottom w:val="none" w:sz="0" w:space="0" w:color="auto"/>
            <w:right w:val="none" w:sz="0" w:space="0" w:color="auto"/>
          </w:divBdr>
        </w:div>
        <w:div w:id="1994721373">
          <w:marLeft w:val="640"/>
          <w:marRight w:val="0"/>
          <w:marTop w:val="0"/>
          <w:marBottom w:val="0"/>
          <w:divBdr>
            <w:top w:val="none" w:sz="0" w:space="0" w:color="auto"/>
            <w:left w:val="none" w:sz="0" w:space="0" w:color="auto"/>
            <w:bottom w:val="none" w:sz="0" w:space="0" w:color="auto"/>
            <w:right w:val="none" w:sz="0" w:space="0" w:color="auto"/>
          </w:divBdr>
        </w:div>
        <w:div w:id="1097286734">
          <w:marLeft w:val="640"/>
          <w:marRight w:val="0"/>
          <w:marTop w:val="0"/>
          <w:marBottom w:val="0"/>
          <w:divBdr>
            <w:top w:val="none" w:sz="0" w:space="0" w:color="auto"/>
            <w:left w:val="none" w:sz="0" w:space="0" w:color="auto"/>
            <w:bottom w:val="none" w:sz="0" w:space="0" w:color="auto"/>
            <w:right w:val="none" w:sz="0" w:space="0" w:color="auto"/>
          </w:divBdr>
        </w:div>
        <w:div w:id="499123112">
          <w:marLeft w:val="640"/>
          <w:marRight w:val="0"/>
          <w:marTop w:val="0"/>
          <w:marBottom w:val="0"/>
          <w:divBdr>
            <w:top w:val="none" w:sz="0" w:space="0" w:color="auto"/>
            <w:left w:val="none" w:sz="0" w:space="0" w:color="auto"/>
            <w:bottom w:val="none" w:sz="0" w:space="0" w:color="auto"/>
            <w:right w:val="none" w:sz="0" w:space="0" w:color="auto"/>
          </w:divBdr>
        </w:div>
        <w:div w:id="1545674260">
          <w:marLeft w:val="640"/>
          <w:marRight w:val="0"/>
          <w:marTop w:val="0"/>
          <w:marBottom w:val="0"/>
          <w:divBdr>
            <w:top w:val="none" w:sz="0" w:space="0" w:color="auto"/>
            <w:left w:val="none" w:sz="0" w:space="0" w:color="auto"/>
            <w:bottom w:val="none" w:sz="0" w:space="0" w:color="auto"/>
            <w:right w:val="none" w:sz="0" w:space="0" w:color="auto"/>
          </w:divBdr>
        </w:div>
        <w:div w:id="160659448">
          <w:marLeft w:val="640"/>
          <w:marRight w:val="0"/>
          <w:marTop w:val="0"/>
          <w:marBottom w:val="0"/>
          <w:divBdr>
            <w:top w:val="none" w:sz="0" w:space="0" w:color="auto"/>
            <w:left w:val="none" w:sz="0" w:space="0" w:color="auto"/>
            <w:bottom w:val="none" w:sz="0" w:space="0" w:color="auto"/>
            <w:right w:val="none" w:sz="0" w:space="0" w:color="auto"/>
          </w:divBdr>
        </w:div>
        <w:div w:id="783574930">
          <w:marLeft w:val="640"/>
          <w:marRight w:val="0"/>
          <w:marTop w:val="0"/>
          <w:marBottom w:val="0"/>
          <w:divBdr>
            <w:top w:val="none" w:sz="0" w:space="0" w:color="auto"/>
            <w:left w:val="none" w:sz="0" w:space="0" w:color="auto"/>
            <w:bottom w:val="none" w:sz="0" w:space="0" w:color="auto"/>
            <w:right w:val="none" w:sz="0" w:space="0" w:color="auto"/>
          </w:divBdr>
        </w:div>
        <w:div w:id="555509564">
          <w:marLeft w:val="640"/>
          <w:marRight w:val="0"/>
          <w:marTop w:val="0"/>
          <w:marBottom w:val="0"/>
          <w:divBdr>
            <w:top w:val="none" w:sz="0" w:space="0" w:color="auto"/>
            <w:left w:val="none" w:sz="0" w:space="0" w:color="auto"/>
            <w:bottom w:val="none" w:sz="0" w:space="0" w:color="auto"/>
            <w:right w:val="none" w:sz="0" w:space="0" w:color="auto"/>
          </w:divBdr>
        </w:div>
        <w:div w:id="1878929304">
          <w:marLeft w:val="640"/>
          <w:marRight w:val="0"/>
          <w:marTop w:val="0"/>
          <w:marBottom w:val="0"/>
          <w:divBdr>
            <w:top w:val="none" w:sz="0" w:space="0" w:color="auto"/>
            <w:left w:val="none" w:sz="0" w:space="0" w:color="auto"/>
            <w:bottom w:val="none" w:sz="0" w:space="0" w:color="auto"/>
            <w:right w:val="none" w:sz="0" w:space="0" w:color="auto"/>
          </w:divBdr>
        </w:div>
        <w:div w:id="2135437272">
          <w:marLeft w:val="640"/>
          <w:marRight w:val="0"/>
          <w:marTop w:val="0"/>
          <w:marBottom w:val="0"/>
          <w:divBdr>
            <w:top w:val="none" w:sz="0" w:space="0" w:color="auto"/>
            <w:left w:val="none" w:sz="0" w:space="0" w:color="auto"/>
            <w:bottom w:val="none" w:sz="0" w:space="0" w:color="auto"/>
            <w:right w:val="none" w:sz="0" w:space="0" w:color="auto"/>
          </w:divBdr>
        </w:div>
        <w:div w:id="456261812">
          <w:marLeft w:val="640"/>
          <w:marRight w:val="0"/>
          <w:marTop w:val="0"/>
          <w:marBottom w:val="0"/>
          <w:divBdr>
            <w:top w:val="none" w:sz="0" w:space="0" w:color="auto"/>
            <w:left w:val="none" w:sz="0" w:space="0" w:color="auto"/>
            <w:bottom w:val="none" w:sz="0" w:space="0" w:color="auto"/>
            <w:right w:val="none" w:sz="0" w:space="0" w:color="auto"/>
          </w:divBdr>
        </w:div>
        <w:div w:id="1005523400">
          <w:marLeft w:val="640"/>
          <w:marRight w:val="0"/>
          <w:marTop w:val="0"/>
          <w:marBottom w:val="0"/>
          <w:divBdr>
            <w:top w:val="none" w:sz="0" w:space="0" w:color="auto"/>
            <w:left w:val="none" w:sz="0" w:space="0" w:color="auto"/>
            <w:bottom w:val="none" w:sz="0" w:space="0" w:color="auto"/>
            <w:right w:val="none" w:sz="0" w:space="0" w:color="auto"/>
          </w:divBdr>
        </w:div>
        <w:div w:id="1906836306">
          <w:marLeft w:val="640"/>
          <w:marRight w:val="0"/>
          <w:marTop w:val="0"/>
          <w:marBottom w:val="0"/>
          <w:divBdr>
            <w:top w:val="none" w:sz="0" w:space="0" w:color="auto"/>
            <w:left w:val="none" w:sz="0" w:space="0" w:color="auto"/>
            <w:bottom w:val="none" w:sz="0" w:space="0" w:color="auto"/>
            <w:right w:val="none" w:sz="0" w:space="0" w:color="auto"/>
          </w:divBdr>
        </w:div>
        <w:div w:id="649746916">
          <w:marLeft w:val="640"/>
          <w:marRight w:val="0"/>
          <w:marTop w:val="0"/>
          <w:marBottom w:val="0"/>
          <w:divBdr>
            <w:top w:val="none" w:sz="0" w:space="0" w:color="auto"/>
            <w:left w:val="none" w:sz="0" w:space="0" w:color="auto"/>
            <w:bottom w:val="none" w:sz="0" w:space="0" w:color="auto"/>
            <w:right w:val="none" w:sz="0" w:space="0" w:color="auto"/>
          </w:divBdr>
        </w:div>
        <w:div w:id="1147094259">
          <w:marLeft w:val="640"/>
          <w:marRight w:val="0"/>
          <w:marTop w:val="0"/>
          <w:marBottom w:val="0"/>
          <w:divBdr>
            <w:top w:val="none" w:sz="0" w:space="0" w:color="auto"/>
            <w:left w:val="none" w:sz="0" w:space="0" w:color="auto"/>
            <w:bottom w:val="none" w:sz="0" w:space="0" w:color="auto"/>
            <w:right w:val="none" w:sz="0" w:space="0" w:color="auto"/>
          </w:divBdr>
        </w:div>
        <w:div w:id="854197961">
          <w:marLeft w:val="640"/>
          <w:marRight w:val="0"/>
          <w:marTop w:val="0"/>
          <w:marBottom w:val="0"/>
          <w:divBdr>
            <w:top w:val="none" w:sz="0" w:space="0" w:color="auto"/>
            <w:left w:val="none" w:sz="0" w:space="0" w:color="auto"/>
            <w:bottom w:val="none" w:sz="0" w:space="0" w:color="auto"/>
            <w:right w:val="none" w:sz="0" w:space="0" w:color="auto"/>
          </w:divBdr>
        </w:div>
        <w:div w:id="1887599895">
          <w:marLeft w:val="640"/>
          <w:marRight w:val="0"/>
          <w:marTop w:val="0"/>
          <w:marBottom w:val="0"/>
          <w:divBdr>
            <w:top w:val="none" w:sz="0" w:space="0" w:color="auto"/>
            <w:left w:val="none" w:sz="0" w:space="0" w:color="auto"/>
            <w:bottom w:val="none" w:sz="0" w:space="0" w:color="auto"/>
            <w:right w:val="none" w:sz="0" w:space="0" w:color="auto"/>
          </w:divBdr>
        </w:div>
        <w:div w:id="913658975">
          <w:marLeft w:val="640"/>
          <w:marRight w:val="0"/>
          <w:marTop w:val="0"/>
          <w:marBottom w:val="0"/>
          <w:divBdr>
            <w:top w:val="none" w:sz="0" w:space="0" w:color="auto"/>
            <w:left w:val="none" w:sz="0" w:space="0" w:color="auto"/>
            <w:bottom w:val="none" w:sz="0" w:space="0" w:color="auto"/>
            <w:right w:val="none" w:sz="0" w:space="0" w:color="auto"/>
          </w:divBdr>
        </w:div>
        <w:div w:id="1982146985">
          <w:marLeft w:val="640"/>
          <w:marRight w:val="0"/>
          <w:marTop w:val="0"/>
          <w:marBottom w:val="0"/>
          <w:divBdr>
            <w:top w:val="none" w:sz="0" w:space="0" w:color="auto"/>
            <w:left w:val="none" w:sz="0" w:space="0" w:color="auto"/>
            <w:bottom w:val="none" w:sz="0" w:space="0" w:color="auto"/>
            <w:right w:val="none" w:sz="0" w:space="0" w:color="auto"/>
          </w:divBdr>
        </w:div>
        <w:div w:id="1011949809">
          <w:marLeft w:val="640"/>
          <w:marRight w:val="0"/>
          <w:marTop w:val="0"/>
          <w:marBottom w:val="0"/>
          <w:divBdr>
            <w:top w:val="none" w:sz="0" w:space="0" w:color="auto"/>
            <w:left w:val="none" w:sz="0" w:space="0" w:color="auto"/>
            <w:bottom w:val="none" w:sz="0" w:space="0" w:color="auto"/>
            <w:right w:val="none" w:sz="0" w:space="0" w:color="auto"/>
          </w:divBdr>
        </w:div>
        <w:div w:id="1074429321">
          <w:marLeft w:val="640"/>
          <w:marRight w:val="0"/>
          <w:marTop w:val="0"/>
          <w:marBottom w:val="0"/>
          <w:divBdr>
            <w:top w:val="none" w:sz="0" w:space="0" w:color="auto"/>
            <w:left w:val="none" w:sz="0" w:space="0" w:color="auto"/>
            <w:bottom w:val="none" w:sz="0" w:space="0" w:color="auto"/>
            <w:right w:val="none" w:sz="0" w:space="0" w:color="auto"/>
          </w:divBdr>
        </w:div>
        <w:div w:id="811367904">
          <w:marLeft w:val="640"/>
          <w:marRight w:val="0"/>
          <w:marTop w:val="0"/>
          <w:marBottom w:val="0"/>
          <w:divBdr>
            <w:top w:val="none" w:sz="0" w:space="0" w:color="auto"/>
            <w:left w:val="none" w:sz="0" w:space="0" w:color="auto"/>
            <w:bottom w:val="none" w:sz="0" w:space="0" w:color="auto"/>
            <w:right w:val="none" w:sz="0" w:space="0" w:color="auto"/>
          </w:divBdr>
        </w:div>
        <w:div w:id="210848185">
          <w:marLeft w:val="640"/>
          <w:marRight w:val="0"/>
          <w:marTop w:val="0"/>
          <w:marBottom w:val="0"/>
          <w:divBdr>
            <w:top w:val="none" w:sz="0" w:space="0" w:color="auto"/>
            <w:left w:val="none" w:sz="0" w:space="0" w:color="auto"/>
            <w:bottom w:val="none" w:sz="0" w:space="0" w:color="auto"/>
            <w:right w:val="none" w:sz="0" w:space="0" w:color="auto"/>
          </w:divBdr>
        </w:div>
        <w:div w:id="1879705083">
          <w:marLeft w:val="640"/>
          <w:marRight w:val="0"/>
          <w:marTop w:val="0"/>
          <w:marBottom w:val="0"/>
          <w:divBdr>
            <w:top w:val="none" w:sz="0" w:space="0" w:color="auto"/>
            <w:left w:val="none" w:sz="0" w:space="0" w:color="auto"/>
            <w:bottom w:val="none" w:sz="0" w:space="0" w:color="auto"/>
            <w:right w:val="none" w:sz="0" w:space="0" w:color="auto"/>
          </w:divBdr>
        </w:div>
        <w:div w:id="1772385564">
          <w:marLeft w:val="640"/>
          <w:marRight w:val="0"/>
          <w:marTop w:val="0"/>
          <w:marBottom w:val="0"/>
          <w:divBdr>
            <w:top w:val="none" w:sz="0" w:space="0" w:color="auto"/>
            <w:left w:val="none" w:sz="0" w:space="0" w:color="auto"/>
            <w:bottom w:val="none" w:sz="0" w:space="0" w:color="auto"/>
            <w:right w:val="none" w:sz="0" w:space="0" w:color="auto"/>
          </w:divBdr>
        </w:div>
        <w:div w:id="1320231629">
          <w:marLeft w:val="640"/>
          <w:marRight w:val="0"/>
          <w:marTop w:val="0"/>
          <w:marBottom w:val="0"/>
          <w:divBdr>
            <w:top w:val="none" w:sz="0" w:space="0" w:color="auto"/>
            <w:left w:val="none" w:sz="0" w:space="0" w:color="auto"/>
            <w:bottom w:val="none" w:sz="0" w:space="0" w:color="auto"/>
            <w:right w:val="none" w:sz="0" w:space="0" w:color="auto"/>
          </w:divBdr>
        </w:div>
        <w:div w:id="2104757878">
          <w:marLeft w:val="640"/>
          <w:marRight w:val="0"/>
          <w:marTop w:val="0"/>
          <w:marBottom w:val="0"/>
          <w:divBdr>
            <w:top w:val="none" w:sz="0" w:space="0" w:color="auto"/>
            <w:left w:val="none" w:sz="0" w:space="0" w:color="auto"/>
            <w:bottom w:val="none" w:sz="0" w:space="0" w:color="auto"/>
            <w:right w:val="none" w:sz="0" w:space="0" w:color="auto"/>
          </w:divBdr>
        </w:div>
        <w:div w:id="533809079">
          <w:marLeft w:val="640"/>
          <w:marRight w:val="0"/>
          <w:marTop w:val="0"/>
          <w:marBottom w:val="0"/>
          <w:divBdr>
            <w:top w:val="none" w:sz="0" w:space="0" w:color="auto"/>
            <w:left w:val="none" w:sz="0" w:space="0" w:color="auto"/>
            <w:bottom w:val="none" w:sz="0" w:space="0" w:color="auto"/>
            <w:right w:val="none" w:sz="0" w:space="0" w:color="auto"/>
          </w:divBdr>
        </w:div>
        <w:div w:id="1967613256">
          <w:marLeft w:val="640"/>
          <w:marRight w:val="0"/>
          <w:marTop w:val="0"/>
          <w:marBottom w:val="0"/>
          <w:divBdr>
            <w:top w:val="none" w:sz="0" w:space="0" w:color="auto"/>
            <w:left w:val="none" w:sz="0" w:space="0" w:color="auto"/>
            <w:bottom w:val="none" w:sz="0" w:space="0" w:color="auto"/>
            <w:right w:val="none" w:sz="0" w:space="0" w:color="auto"/>
          </w:divBdr>
        </w:div>
        <w:div w:id="1257708655">
          <w:marLeft w:val="640"/>
          <w:marRight w:val="0"/>
          <w:marTop w:val="0"/>
          <w:marBottom w:val="0"/>
          <w:divBdr>
            <w:top w:val="none" w:sz="0" w:space="0" w:color="auto"/>
            <w:left w:val="none" w:sz="0" w:space="0" w:color="auto"/>
            <w:bottom w:val="none" w:sz="0" w:space="0" w:color="auto"/>
            <w:right w:val="none" w:sz="0" w:space="0" w:color="auto"/>
          </w:divBdr>
        </w:div>
        <w:div w:id="1229223253">
          <w:marLeft w:val="640"/>
          <w:marRight w:val="0"/>
          <w:marTop w:val="0"/>
          <w:marBottom w:val="0"/>
          <w:divBdr>
            <w:top w:val="none" w:sz="0" w:space="0" w:color="auto"/>
            <w:left w:val="none" w:sz="0" w:space="0" w:color="auto"/>
            <w:bottom w:val="none" w:sz="0" w:space="0" w:color="auto"/>
            <w:right w:val="none" w:sz="0" w:space="0" w:color="auto"/>
          </w:divBdr>
        </w:div>
        <w:div w:id="1720855488">
          <w:marLeft w:val="640"/>
          <w:marRight w:val="0"/>
          <w:marTop w:val="0"/>
          <w:marBottom w:val="0"/>
          <w:divBdr>
            <w:top w:val="none" w:sz="0" w:space="0" w:color="auto"/>
            <w:left w:val="none" w:sz="0" w:space="0" w:color="auto"/>
            <w:bottom w:val="none" w:sz="0" w:space="0" w:color="auto"/>
            <w:right w:val="none" w:sz="0" w:space="0" w:color="auto"/>
          </w:divBdr>
        </w:div>
        <w:div w:id="688802061">
          <w:marLeft w:val="640"/>
          <w:marRight w:val="0"/>
          <w:marTop w:val="0"/>
          <w:marBottom w:val="0"/>
          <w:divBdr>
            <w:top w:val="none" w:sz="0" w:space="0" w:color="auto"/>
            <w:left w:val="none" w:sz="0" w:space="0" w:color="auto"/>
            <w:bottom w:val="none" w:sz="0" w:space="0" w:color="auto"/>
            <w:right w:val="none" w:sz="0" w:space="0" w:color="auto"/>
          </w:divBdr>
        </w:div>
        <w:div w:id="1292130187">
          <w:marLeft w:val="640"/>
          <w:marRight w:val="0"/>
          <w:marTop w:val="0"/>
          <w:marBottom w:val="0"/>
          <w:divBdr>
            <w:top w:val="none" w:sz="0" w:space="0" w:color="auto"/>
            <w:left w:val="none" w:sz="0" w:space="0" w:color="auto"/>
            <w:bottom w:val="none" w:sz="0" w:space="0" w:color="auto"/>
            <w:right w:val="none" w:sz="0" w:space="0" w:color="auto"/>
          </w:divBdr>
        </w:div>
        <w:div w:id="2040161018">
          <w:marLeft w:val="640"/>
          <w:marRight w:val="0"/>
          <w:marTop w:val="0"/>
          <w:marBottom w:val="0"/>
          <w:divBdr>
            <w:top w:val="none" w:sz="0" w:space="0" w:color="auto"/>
            <w:left w:val="none" w:sz="0" w:space="0" w:color="auto"/>
            <w:bottom w:val="none" w:sz="0" w:space="0" w:color="auto"/>
            <w:right w:val="none" w:sz="0" w:space="0" w:color="auto"/>
          </w:divBdr>
        </w:div>
        <w:div w:id="445658407">
          <w:marLeft w:val="640"/>
          <w:marRight w:val="0"/>
          <w:marTop w:val="0"/>
          <w:marBottom w:val="0"/>
          <w:divBdr>
            <w:top w:val="none" w:sz="0" w:space="0" w:color="auto"/>
            <w:left w:val="none" w:sz="0" w:space="0" w:color="auto"/>
            <w:bottom w:val="none" w:sz="0" w:space="0" w:color="auto"/>
            <w:right w:val="none" w:sz="0" w:space="0" w:color="auto"/>
          </w:divBdr>
        </w:div>
        <w:div w:id="1250117612">
          <w:marLeft w:val="640"/>
          <w:marRight w:val="0"/>
          <w:marTop w:val="0"/>
          <w:marBottom w:val="0"/>
          <w:divBdr>
            <w:top w:val="none" w:sz="0" w:space="0" w:color="auto"/>
            <w:left w:val="none" w:sz="0" w:space="0" w:color="auto"/>
            <w:bottom w:val="none" w:sz="0" w:space="0" w:color="auto"/>
            <w:right w:val="none" w:sz="0" w:space="0" w:color="auto"/>
          </w:divBdr>
        </w:div>
        <w:div w:id="1441946838">
          <w:marLeft w:val="640"/>
          <w:marRight w:val="0"/>
          <w:marTop w:val="0"/>
          <w:marBottom w:val="0"/>
          <w:divBdr>
            <w:top w:val="none" w:sz="0" w:space="0" w:color="auto"/>
            <w:left w:val="none" w:sz="0" w:space="0" w:color="auto"/>
            <w:bottom w:val="none" w:sz="0" w:space="0" w:color="auto"/>
            <w:right w:val="none" w:sz="0" w:space="0" w:color="auto"/>
          </w:divBdr>
        </w:div>
        <w:div w:id="688485501">
          <w:marLeft w:val="640"/>
          <w:marRight w:val="0"/>
          <w:marTop w:val="0"/>
          <w:marBottom w:val="0"/>
          <w:divBdr>
            <w:top w:val="none" w:sz="0" w:space="0" w:color="auto"/>
            <w:left w:val="none" w:sz="0" w:space="0" w:color="auto"/>
            <w:bottom w:val="none" w:sz="0" w:space="0" w:color="auto"/>
            <w:right w:val="none" w:sz="0" w:space="0" w:color="auto"/>
          </w:divBdr>
        </w:div>
        <w:div w:id="213392526">
          <w:marLeft w:val="640"/>
          <w:marRight w:val="0"/>
          <w:marTop w:val="0"/>
          <w:marBottom w:val="0"/>
          <w:divBdr>
            <w:top w:val="none" w:sz="0" w:space="0" w:color="auto"/>
            <w:left w:val="none" w:sz="0" w:space="0" w:color="auto"/>
            <w:bottom w:val="none" w:sz="0" w:space="0" w:color="auto"/>
            <w:right w:val="none" w:sz="0" w:space="0" w:color="auto"/>
          </w:divBdr>
        </w:div>
        <w:div w:id="1955945151">
          <w:marLeft w:val="640"/>
          <w:marRight w:val="0"/>
          <w:marTop w:val="0"/>
          <w:marBottom w:val="0"/>
          <w:divBdr>
            <w:top w:val="none" w:sz="0" w:space="0" w:color="auto"/>
            <w:left w:val="none" w:sz="0" w:space="0" w:color="auto"/>
            <w:bottom w:val="none" w:sz="0" w:space="0" w:color="auto"/>
            <w:right w:val="none" w:sz="0" w:space="0" w:color="auto"/>
          </w:divBdr>
        </w:div>
        <w:div w:id="1467624839">
          <w:marLeft w:val="640"/>
          <w:marRight w:val="0"/>
          <w:marTop w:val="0"/>
          <w:marBottom w:val="0"/>
          <w:divBdr>
            <w:top w:val="none" w:sz="0" w:space="0" w:color="auto"/>
            <w:left w:val="none" w:sz="0" w:space="0" w:color="auto"/>
            <w:bottom w:val="none" w:sz="0" w:space="0" w:color="auto"/>
            <w:right w:val="none" w:sz="0" w:space="0" w:color="auto"/>
          </w:divBdr>
        </w:div>
        <w:div w:id="838736682">
          <w:marLeft w:val="640"/>
          <w:marRight w:val="0"/>
          <w:marTop w:val="0"/>
          <w:marBottom w:val="0"/>
          <w:divBdr>
            <w:top w:val="none" w:sz="0" w:space="0" w:color="auto"/>
            <w:left w:val="none" w:sz="0" w:space="0" w:color="auto"/>
            <w:bottom w:val="none" w:sz="0" w:space="0" w:color="auto"/>
            <w:right w:val="none" w:sz="0" w:space="0" w:color="auto"/>
          </w:divBdr>
        </w:div>
        <w:div w:id="340663437">
          <w:marLeft w:val="640"/>
          <w:marRight w:val="0"/>
          <w:marTop w:val="0"/>
          <w:marBottom w:val="0"/>
          <w:divBdr>
            <w:top w:val="none" w:sz="0" w:space="0" w:color="auto"/>
            <w:left w:val="none" w:sz="0" w:space="0" w:color="auto"/>
            <w:bottom w:val="none" w:sz="0" w:space="0" w:color="auto"/>
            <w:right w:val="none" w:sz="0" w:space="0" w:color="auto"/>
          </w:divBdr>
        </w:div>
        <w:div w:id="1582177808">
          <w:marLeft w:val="640"/>
          <w:marRight w:val="0"/>
          <w:marTop w:val="0"/>
          <w:marBottom w:val="0"/>
          <w:divBdr>
            <w:top w:val="none" w:sz="0" w:space="0" w:color="auto"/>
            <w:left w:val="none" w:sz="0" w:space="0" w:color="auto"/>
            <w:bottom w:val="none" w:sz="0" w:space="0" w:color="auto"/>
            <w:right w:val="none" w:sz="0" w:space="0" w:color="auto"/>
          </w:divBdr>
        </w:div>
        <w:div w:id="851603118">
          <w:marLeft w:val="640"/>
          <w:marRight w:val="0"/>
          <w:marTop w:val="0"/>
          <w:marBottom w:val="0"/>
          <w:divBdr>
            <w:top w:val="none" w:sz="0" w:space="0" w:color="auto"/>
            <w:left w:val="none" w:sz="0" w:space="0" w:color="auto"/>
            <w:bottom w:val="none" w:sz="0" w:space="0" w:color="auto"/>
            <w:right w:val="none" w:sz="0" w:space="0" w:color="auto"/>
          </w:divBdr>
        </w:div>
        <w:div w:id="1073432957">
          <w:marLeft w:val="640"/>
          <w:marRight w:val="0"/>
          <w:marTop w:val="0"/>
          <w:marBottom w:val="0"/>
          <w:divBdr>
            <w:top w:val="none" w:sz="0" w:space="0" w:color="auto"/>
            <w:left w:val="none" w:sz="0" w:space="0" w:color="auto"/>
            <w:bottom w:val="none" w:sz="0" w:space="0" w:color="auto"/>
            <w:right w:val="none" w:sz="0" w:space="0" w:color="auto"/>
          </w:divBdr>
        </w:div>
        <w:div w:id="310182666">
          <w:marLeft w:val="640"/>
          <w:marRight w:val="0"/>
          <w:marTop w:val="0"/>
          <w:marBottom w:val="0"/>
          <w:divBdr>
            <w:top w:val="none" w:sz="0" w:space="0" w:color="auto"/>
            <w:left w:val="none" w:sz="0" w:space="0" w:color="auto"/>
            <w:bottom w:val="none" w:sz="0" w:space="0" w:color="auto"/>
            <w:right w:val="none" w:sz="0" w:space="0" w:color="auto"/>
          </w:divBdr>
        </w:div>
        <w:div w:id="1239442852">
          <w:marLeft w:val="640"/>
          <w:marRight w:val="0"/>
          <w:marTop w:val="0"/>
          <w:marBottom w:val="0"/>
          <w:divBdr>
            <w:top w:val="none" w:sz="0" w:space="0" w:color="auto"/>
            <w:left w:val="none" w:sz="0" w:space="0" w:color="auto"/>
            <w:bottom w:val="none" w:sz="0" w:space="0" w:color="auto"/>
            <w:right w:val="none" w:sz="0" w:space="0" w:color="auto"/>
          </w:divBdr>
        </w:div>
        <w:div w:id="1186361447">
          <w:marLeft w:val="640"/>
          <w:marRight w:val="0"/>
          <w:marTop w:val="0"/>
          <w:marBottom w:val="0"/>
          <w:divBdr>
            <w:top w:val="none" w:sz="0" w:space="0" w:color="auto"/>
            <w:left w:val="none" w:sz="0" w:space="0" w:color="auto"/>
            <w:bottom w:val="none" w:sz="0" w:space="0" w:color="auto"/>
            <w:right w:val="none" w:sz="0" w:space="0" w:color="auto"/>
          </w:divBdr>
        </w:div>
        <w:div w:id="530652010">
          <w:marLeft w:val="640"/>
          <w:marRight w:val="0"/>
          <w:marTop w:val="0"/>
          <w:marBottom w:val="0"/>
          <w:divBdr>
            <w:top w:val="none" w:sz="0" w:space="0" w:color="auto"/>
            <w:left w:val="none" w:sz="0" w:space="0" w:color="auto"/>
            <w:bottom w:val="none" w:sz="0" w:space="0" w:color="auto"/>
            <w:right w:val="none" w:sz="0" w:space="0" w:color="auto"/>
          </w:divBdr>
        </w:div>
        <w:div w:id="123499662">
          <w:marLeft w:val="640"/>
          <w:marRight w:val="0"/>
          <w:marTop w:val="0"/>
          <w:marBottom w:val="0"/>
          <w:divBdr>
            <w:top w:val="none" w:sz="0" w:space="0" w:color="auto"/>
            <w:left w:val="none" w:sz="0" w:space="0" w:color="auto"/>
            <w:bottom w:val="none" w:sz="0" w:space="0" w:color="auto"/>
            <w:right w:val="none" w:sz="0" w:space="0" w:color="auto"/>
          </w:divBdr>
        </w:div>
        <w:div w:id="1880314705">
          <w:marLeft w:val="640"/>
          <w:marRight w:val="0"/>
          <w:marTop w:val="0"/>
          <w:marBottom w:val="0"/>
          <w:divBdr>
            <w:top w:val="none" w:sz="0" w:space="0" w:color="auto"/>
            <w:left w:val="none" w:sz="0" w:space="0" w:color="auto"/>
            <w:bottom w:val="none" w:sz="0" w:space="0" w:color="auto"/>
            <w:right w:val="none" w:sz="0" w:space="0" w:color="auto"/>
          </w:divBdr>
        </w:div>
        <w:div w:id="21367490">
          <w:marLeft w:val="640"/>
          <w:marRight w:val="0"/>
          <w:marTop w:val="0"/>
          <w:marBottom w:val="0"/>
          <w:divBdr>
            <w:top w:val="none" w:sz="0" w:space="0" w:color="auto"/>
            <w:left w:val="none" w:sz="0" w:space="0" w:color="auto"/>
            <w:bottom w:val="none" w:sz="0" w:space="0" w:color="auto"/>
            <w:right w:val="none" w:sz="0" w:space="0" w:color="auto"/>
          </w:divBdr>
        </w:div>
        <w:div w:id="1972663882">
          <w:marLeft w:val="640"/>
          <w:marRight w:val="0"/>
          <w:marTop w:val="0"/>
          <w:marBottom w:val="0"/>
          <w:divBdr>
            <w:top w:val="none" w:sz="0" w:space="0" w:color="auto"/>
            <w:left w:val="none" w:sz="0" w:space="0" w:color="auto"/>
            <w:bottom w:val="none" w:sz="0" w:space="0" w:color="auto"/>
            <w:right w:val="none" w:sz="0" w:space="0" w:color="auto"/>
          </w:divBdr>
        </w:div>
        <w:div w:id="311257483">
          <w:marLeft w:val="640"/>
          <w:marRight w:val="0"/>
          <w:marTop w:val="0"/>
          <w:marBottom w:val="0"/>
          <w:divBdr>
            <w:top w:val="none" w:sz="0" w:space="0" w:color="auto"/>
            <w:left w:val="none" w:sz="0" w:space="0" w:color="auto"/>
            <w:bottom w:val="none" w:sz="0" w:space="0" w:color="auto"/>
            <w:right w:val="none" w:sz="0" w:space="0" w:color="auto"/>
          </w:divBdr>
        </w:div>
        <w:div w:id="1499737385">
          <w:marLeft w:val="640"/>
          <w:marRight w:val="0"/>
          <w:marTop w:val="0"/>
          <w:marBottom w:val="0"/>
          <w:divBdr>
            <w:top w:val="none" w:sz="0" w:space="0" w:color="auto"/>
            <w:left w:val="none" w:sz="0" w:space="0" w:color="auto"/>
            <w:bottom w:val="none" w:sz="0" w:space="0" w:color="auto"/>
            <w:right w:val="none" w:sz="0" w:space="0" w:color="auto"/>
          </w:divBdr>
        </w:div>
        <w:div w:id="880746757">
          <w:marLeft w:val="640"/>
          <w:marRight w:val="0"/>
          <w:marTop w:val="0"/>
          <w:marBottom w:val="0"/>
          <w:divBdr>
            <w:top w:val="none" w:sz="0" w:space="0" w:color="auto"/>
            <w:left w:val="none" w:sz="0" w:space="0" w:color="auto"/>
            <w:bottom w:val="none" w:sz="0" w:space="0" w:color="auto"/>
            <w:right w:val="none" w:sz="0" w:space="0" w:color="auto"/>
          </w:divBdr>
        </w:div>
        <w:div w:id="1133905081">
          <w:marLeft w:val="640"/>
          <w:marRight w:val="0"/>
          <w:marTop w:val="0"/>
          <w:marBottom w:val="0"/>
          <w:divBdr>
            <w:top w:val="none" w:sz="0" w:space="0" w:color="auto"/>
            <w:left w:val="none" w:sz="0" w:space="0" w:color="auto"/>
            <w:bottom w:val="none" w:sz="0" w:space="0" w:color="auto"/>
            <w:right w:val="none" w:sz="0" w:space="0" w:color="auto"/>
          </w:divBdr>
        </w:div>
        <w:div w:id="1149906463">
          <w:marLeft w:val="640"/>
          <w:marRight w:val="0"/>
          <w:marTop w:val="0"/>
          <w:marBottom w:val="0"/>
          <w:divBdr>
            <w:top w:val="none" w:sz="0" w:space="0" w:color="auto"/>
            <w:left w:val="none" w:sz="0" w:space="0" w:color="auto"/>
            <w:bottom w:val="none" w:sz="0" w:space="0" w:color="auto"/>
            <w:right w:val="none" w:sz="0" w:space="0" w:color="auto"/>
          </w:divBdr>
        </w:div>
        <w:div w:id="1520196519">
          <w:marLeft w:val="640"/>
          <w:marRight w:val="0"/>
          <w:marTop w:val="0"/>
          <w:marBottom w:val="0"/>
          <w:divBdr>
            <w:top w:val="none" w:sz="0" w:space="0" w:color="auto"/>
            <w:left w:val="none" w:sz="0" w:space="0" w:color="auto"/>
            <w:bottom w:val="none" w:sz="0" w:space="0" w:color="auto"/>
            <w:right w:val="none" w:sz="0" w:space="0" w:color="auto"/>
          </w:divBdr>
        </w:div>
        <w:div w:id="1628584709">
          <w:marLeft w:val="640"/>
          <w:marRight w:val="0"/>
          <w:marTop w:val="0"/>
          <w:marBottom w:val="0"/>
          <w:divBdr>
            <w:top w:val="none" w:sz="0" w:space="0" w:color="auto"/>
            <w:left w:val="none" w:sz="0" w:space="0" w:color="auto"/>
            <w:bottom w:val="none" w:sz="0" w:space="0" w:color="auto"/>
            <w:right w:val="none" w:sz="0" w:space="0" w:color="auto"/>
          </w:divBdr>
        </w:div>
        <w:div w:id="1915703256">
          <w:marLeft w:val="640"/>
          <w:marRight w:val="0"/>
          <w:marTop w:val="0"/>
          <w:marBottom w:val="0"/>
          <w:divBdr>
            <w:top w:val="none" w:sz="0" w:space="0" w:color="auto"/>
            <w:left w:val="none" w:sz="0" w:space="0" w:color="auto"/>
            <w:bottom w:val="none" w:sz="0" w:space="0" w:color="auto"/>
            <w:right w:val="none" w:sz="0" w:space="0" w:color="auto"/>
          </w:divBdr>
        </w:div>
        <w:div w:id="1819691006">
          <w:marLeft w:val="640"/>
          <w:marRight w:val="0"/>
          <w:marTop w:val="0"/>
          <w:marBottom w:val="0"/>
          <w:divBdr>
            <w:top w:val="none" w:sz="0" w:space="0" w:color="auto"/>
            <w:left w:val="none" w:sz="0" w:space="0" w:color="auto"/>
            <w:bottom w:val="none" w:sz="0" w:space="0" w:color="auto"/>
            <w:right w:val="none" w:sz="0" w:space="0" w:color="auto"/>
          </w:divBdr>
        </w:div>
        <w:div w:id="768311199">
          <w:marLeft w:val="640"/>
          <w:marRight w:val="0"/>
          <w:marTop w:val="0"/>
          <w:marBottom w:val="0"/>
          <w:divBdr>
            <w:top w:val="none" w:sz="0" w:space="0" w:color="auto"/>
            <w:left w:val="none" w:sz="0" w:space="0" w:color="auto"/>
            <w:bottom w:val="none" w:sz="0" w:space="0" w:color="auto"/>
            <w:right w:val="none" w:sz="0" w:space="0" w:color="auto"/>
          </w:divBdr>
        </w:div>
        <w:div w:id="78060284">
          <w:marLeft w:val="640"/>
          <w:marRight w:val="0"/>
          <w:marTop w:val="0"/>
          <w:marBottom w:val="0"/>
          <w:divBdr>
            <w:top w:val="none" w:sz="0" w:space="0" w:color="auto"/>
            <w:left w:val="none" w:sz="0" w:space="0" w:color="auto"/>
            <w:bottom w:val="none" w:sz="0" w:space="0" w:color="auto"/>
            <w:right w:val="none" w:sz="0" w:space="0" w:color="auto"/>
          </w:divBdr>
        </w:div>
        <w:div w:id="1533377210">
          <w:marLeft w:val="640"/>
          <w:marRight w:val="0"/>
          <w:marTop w:val="0"/>
          <w:marBottom w:val="0"/>
          <w:divBdr>
            <w:top w:val="none" w:sz="0" w:space="0" w:color="auto"/>
            <w:left w:val="none" w:sz="0" w:space="0" w:color="auto"/>
            <w:bottom w:val="none" w:sz="0" w:space="0" w:color="auto"/>
            <w:right w:val="none" w:sz="0" w:space="0" w:color="auto"/>
          </w:divBdr>
        </w:div>
        <w:div w:id="806356176">
          <w:marLeft w:val="640"/>
          <w:marRight w:val="0"/>
          <w:marTop w:val="0"/>
          <w:marBottom w:val="0"/>
          <w:divBdr>
            <w:top w:val="none" w:sz="0" w:space="0" w:color="auto"/>
            <w:left w:val="none" w:sz="0" w:space="0" w:color="auto"/>
            <w:bottom w:val="none" w:sz="0" w:space="0" w:color="auto"/>
            <w:right w:val="none" w:sz="0" w:space="0" w:color="auto"/>
          </w:divBdr>
        </w:div>
        <w:div w:id="1676372367">
          <w:marLeft w:val="640"/>
          <w:marRight w:val="0"/>
          <w:marTop w:val="0"/>
          <w:marBottom w:val="0"/>
          <w:divBdr>
            <w:top w:val="none" w:sz="0" w:space="0" w:color="auto"/>
            <w:left w:val="none" w:sz="0" w:space="0" w:color="auto"/>
            <w:bottom w:val="none" w:sz="0" w:space="0" w:color="auto"/>
            <w:right w:val="none" w:sz="0" w:space="0" w:color="auto"/>
          </w:divBdr>
        </w:div>
        <w:div w:id="1051149505">
          <w:marLeft w:val="640"/>
          <w:marRight w:val="0"/>
          <w:marTop w:val="0"/>
          <w:marBottom w:val="0"/>
          <w:divBdr>
            <w:top w:val="none" w:sz="0" w:space="0" w:color="auto"/>
            <w:left w:val="none" w:sz="0" w:space="0" w:color="auto"/>
            <w:bottom w:val="none" w:sz="0" w:space="0" w:color="auto"/>
            <w:right w:val="none" w:sz="0" w:space="0" w:color="auto"/>
          </w:divBdr>
        </w:div>
        <w:div w:id="822427786">
          <w:marLeft w:val="640"/>
          <w:marRight w:val="0"/>
          <w:marTop w:val="0"/>
          <w:marBottom w:val="0"/>
          <w:divBdr>
            <w:top w:val="none" w:sz="0" w:space="0" w:color="auto"/>
            <w:left w:val="none" w:sz="0" w:space="0" w:color="auto"/>
            <w:bottom w:val="none" w:sz="0" w:space="0" w:color="auto"/>
            <w:right w:val="none" w:sz="0" w:space="0" w:color="auto"/>
          </w:divBdr>
        </w:div>
        <w:div w:id="344745767">
          <w:marLeft w:val="640"/>
          <w:marRight w:val="0"/>
          <w:marTop w:val="0"/>
          <w:marBottom w:val="0"/>
          <w:divBdr>
            <w:top w:val="none" w:sz="0" w:space="0" w:color="auto"/>
            <w:left w:val="none" w:sz="0" w:space="0" w:color="auto"/>
            <w:bottom w:val="none" w:sz="0" w:space="0" w:color="auto"/>
            <w:right w:val="none" w:sz="0" w:space="0" w:color="auto"/>
          </w:divBdr>
        </w:div>
        <w:div w:id="316305801">
          <w:marLeft w:val="640"/>
          <w:marRight w:val="0"/>
          <w:marTop w:val="0"/>
          <w:marBottom w:val="0"/>
          <w:divBdr>
            <w:top w:val="none" w:sz="0" w:space="0" w:color="auto"/>
            <w:left w:val="none" w:sz="0" w:space="0" w:color="auto"/>
            <w:bottom w:val="none" w:sz="0" w:space="0" w:color="auto"/>
            <w:right w:val="none" w:sz="0" w:space="0" w:color="auto"/>
          </w:divBdr>
        </w:div>
        <w:div w:id="1295257311">
          <w:marLeft w:val="640"/>
          <w:marRight w:val="0"/>
          <w:marTop w:val="0"/>
          <w:marBottom w:val="0"/>
          <w:divBdr>
            <w:top w:val="none" w:sz="0" w:space="0" w:color="auto"/>
            <w:left w:val="none" w:sz="0" w:space="0" w:color="auto"/>
            <w:bottom w:val="none" w:sz="0" w:space="0" w:color="auto"/>
            <w:right w:val="none" w:sz="0" w:space="0" w:color="auto"/>
          </w:divBdr>
        </w:div>
        <w:div w:id="1093278119">
          <w:marLeft w:val="640"/>
          <w:marRight w:val="0"/>
          <w:marTop w:val="0"/>
          <w:marBottom w:val="0"/>
          <w:divBdr>
            <w:top w:val="none" w:sz="0" w:space="0" w:color="auto"/>
            <w:left w:val="none" w:sz="0" w:space="0" w:color="auto"/>
            <w:bottom w:val="none" w:sz="0" w:space="0" w:color="auto"/>
            <w:right w:val="none" w:sz="0" w:space="0" w:color="auto"/>
          </w:divBdr>
        </w:div>
        <w:div w:id="1013383455">
          <w:marLeft w:val="640"/>
          <w:marRight w:val="0"/>
          <w:marTop w:val="0"/>
          <w:marBottom w:val="0"/>
          <w:divBdr>
            <w:top w:val="none" w:sz="0" w:space="0" w:color="auto"/>
            <w:left w:val="none" w:sz="0" w:space="0" w:color="auto"/>
            <w:bottom w:val="none" w:sz="0" w:space="0" w:color="auto"/>
            <w:right w:val="none" w:sz="0" w:space="0" w:color="auto"/>
          </w:divBdr>
        </w:div>
        <w:div w:id="511801853">
          <w:marLeft w:val="640"/>
          <w:marRight w:val="0"/>
          <w:marTop w:val="0"/>
          <w:marBottom w:val="0"/>
          <w:divBdr>
            <w:top w:val="none" w:sz="0" w:space="0" w:color="auto"/>
            <w:left w:val="none" w:sz="0" w:space="0" w:color="auto"/>
            <w:bottom w:val="none" w:sz="0" w:space="0" w:color="auto"/>
            <w:right w:val="none" w:sz="0" w:space="0" w:color="auto"/>
          </w:divBdr>
        </w:div>
        <w:div w:id="30081409">
          <w:marLeft w:val="640"/>
          <w:marRight w:val="0"/>
          <w:marTop w:val="0"/>
          <w:marBottom w:val="0"/>
          <w:divBdr>
            <w:top w:val="none" w:sz="0" w:space="0" w:color="auto"/>
            <w:left w:val="none" w:sz="0" w:space="0" w:color="auto"/>
            <w:bottom w:val="none" w:sz="0" w:space="0" w:color="auto"/>
            <w:right w:val="none" w:sz="0" w:space="0" w:color="auto"/>
          </w:divBdr>
        </w:div>
        <w:div w:id="469322664">
          <w:marLeft w:val="640"/>
          <w:marRight w:val="0"/>
          <w:marTop w:val="0"/>
          <w:marBottom w:val="0"/>
          <w:divBdr>
            <w:top w:val="none" w:sz="0" w:space="0" w:color="auto"/>
            <w:left w:val="none" w:sz="0" w:space="0" w:color="auto"/>
            <w:bottom w:val="none" w:sz="0" w:space="0" w:color="auto"/>
            <w:right w:val="none" w:sz="0" w:space="0" w:color="auto"/>
          </w:divBdr>
        </w:div>
        <w:div w:id="2061784245">
          <w:marLeft w:val="640"/>
          <w:marRight w:val="0"/>
          <w:marTop w:val="0"/>
          <w:marBottom w:val="0"/>
          <w:divBdr>
            <w:top w:val="none" w:sz="0" w:space="0" w:color="auto"/>
            <w:left w:val="none" w:sz="0" w:space="0" w:color="auto"/>
            <w:bottom w:val="none" w:sz="0" w:space="0" w:color="auto"/>
            <w:right w:val="none" w:sz="0" w:space="0" w:color="auto"/>
          </w:divBdr>
        </w:div>
        <w:div w:id="1738700759">
          <w:marLeft w:val="640"/>
          <w:marRight w:val="0"/>
          <w:marTop w:val="0"/>
          <w:marBottom w:val="0"/>
          <w:divBdr>
            <w:top w:val="none" w:sz="0" w:space="0" w:color="auto"/>
            <w:left w:val="none" w:sz="0" w:space="0" w:color="auto"/>
            <w:bottom w:val="none" w:sz="0" w:space="0" w:color="auto"/>
            <w:right w:val="none" w:sz="0" w:space="0" w:color="auto"/>
          </w:divBdr>
        </w:div>
        <w:div w:id="1993750672">
          <w:marLeft w:val="640"/>
          <w:marRight w:val="0"/>
          <w:marTop w:val="0"/>
          <w:marBottom w:val="0"/>
          <w:divBdr>
            <w:top w:val="none" w:sz="0" w:space="0" w:color="auto"/>
            <w:left w:val="none" w:sz="0" w:space="0" w:color="auto"/>
            <w:bottom w:val="none" w:sz="0" w:space="0" w:color="auto"/>
            <w:right w:val="none" w:sz="0" w:space="0" w:color="auto"/>
          </w:divBdr>
        </w:div>
        <w:div w:id="102652134">
          <w:marLeft w:val="640"/>
          <w:marRight w:val="0"/>
          <w:marTop w:val="0"/>
          <w:marBottom w:val="0"/>
          <w:divBdr>
            <w:top w:val="none" w:sz="0" w:space="0" w:color="auto"/>
            <w:left w:val="none" w:sz="0" w:space="0" w:color="auto"/>
            <w:bottom w:val="none" w:sz="0" w:space="0" w:color="auto"/>
            <w:right w:val="none" w:sz="0" w:space="0" w:color="auto"/>
          </w:divBdr>
        </w:div>
        <w:div w:id="456293494">
          <w:marLeft w:val="640"/>
          <w:marRight w:val="0"/>
          <w:marTop w:val="0"/>
          <w:marBottom w:val="0"/>
          <w:divBdr>
            <w:top w:val="none" w:sz="0" w:space="0" w:color="auto"/>
            <w:left w:val="none" w:sz="0" w:space="0" w:color="auto"/>
            <w:bottom w:val="none" w:sz="0" w:space="0" w:color="auto"/>
            <w:right w:val="none" w:sz="0" w:space="0" w:color="auto"/>
          </w:divBdr>
        </w:div>
        <w:div w:id="750666334">
          <w:marLeft w:val="640"/>
          <w:marRight w:val="0"/>
          <w:marTop w:val="0"/>
          <w:marBottom w:val="0"/>
          <w:divBdr>
            <w:top w:val="none" w:sz="0" w:space="0" w:color="auto"/>
            <w:left w:val="none" w:sz="0" w:space="0" w:color="auto"/>
            <w:bottom w:val="none" w:sz="0" w:space="0" w:color="auto"/>
            <w:right w:val="none" w:sz="0" w:space="0" w:color="auto"/>
          </w:divBdr>
        </w:div>
      </w:divsChild>
    </w:div>
    <w:div w:id="1942251614">
      <w:bodyDiv w:val="1"/>
      <w:marLeft w:val="0"/>
      <w:marRight w:val="0"/>
      <w:marTop w:val="0"/>
      <w:marBottom w:val="0"/>
      <w:divBdr>
        <w:top w:val="none" w:sz="0" w:space="0" w:color="auto"/>
        <w:left w:val="none" w:sz="0" w:space="0" w:color="auto"/>
        <w:bottom w:val="none" w:sz="0" w:space="0" w:color="auto"/>
        <w:right w:val="none" w:sz="0" w:space="0" w:color="auto"/>
      </w:divBdr>
      <w:divsChild>
        <w:div w:id="423305941">
          <w:marLeft w:val="640"/>
          <w:marRight w:val="0"/>
          <w:marTop w:val="0"/>
          <w:marBottom w:val="0"/>
          <w:divBdr>
            <w:top w:val="none" w:sz="0" w:space="0" w:color="auto"/>
            <w:left w:val="none" w:sz="0" w:space="0" w:color="auto"/>
            <w:bottom w:val="none" w:sz="0" w:space="0" w:color="auto"/>
            <w:right w:val="none" w:sz="0" w:space="0" w:color="auto"/>
          </w:divBdr>
        </w:div>
        <w:div w:id="612052663">
          <w:marLeft w:val="640"/>
          <w:marRight w:val="0"/>
          <w:marTop w:val="0"/>
          <w:marBottom w:val="0"/>
          <w:divBdr>
            <w:top w:val="none" w:sz="0" w:space="0" w:color="auto"/>
            <w:left w:val="none" w:sz="0" w:space="0" w:color="auto"/>
            <w:bottom w:val="none" w:sz="0" w:space="0" w:color="auto"/>
            <w:right w:val="none" w:sz="0" w:space="0" w:color="auto"/>
          </w:divBdr>
        </w:div>
        <w:div w:id="830217472">
          <w:marLeft w:val="640"/>
          <w:marRight w:val="0"/>
          <w:marTop w:val="0"/>
          <w:marBottom w:val="0"/>
          <w:divBdr>
            <w:top w:val="none" w:sz="0" w:space="0" w:color="auto"/>
            <w:left w:val="none" w:sz="0" w:space="0" w:color="auto"/>
            <w:bottom w:val="none" w:sz="0" w:space="0" w:color="auto"/>
            <w:right w:val="none" w:sz="0" w:space="0" w:color="auto"/>
          </w:divBdr>
        </w:div>
        <w:div w:id="1750732488">
          <w:marLeft w:val="640"/>
          <w:marRight w:val="0"/>
          <w:marTop w:val="0"/>
          <w:marBottom w:val="0"/>
          <w:divBdr>
            <w:top w:val="none" w:sz="0" w:space="0" w:color="auto"/>
            <w:left w:val="none" w:sz="0" w:space="0" w:color="auto"/>
            <w:bottom w:val="none" w:sz="0" w:space="0" w:color="auto"/>
            <w:right w:val="none" w:sz="0" w:space="0" w:color="auto"/>
          </w:divBdr>
        </w:div>
        <w:div w:id="206183819">
          <w:marLeft w:val="640"/>
          <w:marRight w:val="0"/>
          <w:marTop w:val="0"/>
          <w:marBottom w:val="0"/>
          <w:divBdr>
            <w:top w:val="none" w:sz="0" w:space="0" w:color="auto"/>
            <w:left w:val="none" w:sz="0" w:space="0" w:color="auto"/>
            <w:bottom w:val="none" w:sz="0" w:space="0" w:color="auto"/>
            <w:right w:val="none" w:sz="0" w:space="0" w:color="auto"/>
          </w:divBdr>
        </w:div>
        <w:div w:id="1054962132">
          <w:marLeft w:val="640"/>
          <w:marRight w:val="0"/>
          <w:marTop w:val="0"/>
          <w:marBottom w:val="0"/>
          <w:divBdr>
            <w:top w:val="none" w:sz="0" w:space="0" w:color="auto"/>
            <w:left w:val="none" w:sz="0" w:space="0" w:color="auto"/>
            <w:bottom w:val="none" w:sz="0" w:space="0" w:color="auto"/>
            <w:right w:val="none" w:sz="0" w:space="0" w:color="auto"/>
          </w:divBdr>
        </w:div>
        <w:div w:id="279731238">
          <w:marLeft w:val="640"/>
          <w:marRight w:val="0"/>
          <w:marTop w:val="0"/>
          <w:marBottom w:val="0"/>
          <w:divBdr>
            <w:top w:val="none" w:sz="0" w:space="0" w:color="auto"/>
            <w:left w:val="none" w:sz="0" w:space="0" w:color="auto"/>
            <w:bottom w:val="none" w:sz="0" w:space="0" w:color="auto"/>
            <w:right w:val="none" w:sz="0" w:space="0" w:color="auto"/>
          </w:divBdr>
        </w:div>
        <w:div w:id="156845499">
          <w:marLeft w:val="640"/>
          <w:marRight w:val="0"/>
          <w:marTop w:val="0"/>
          <w:marBottom w:val="0"/>
          <w:divBdr>
            <w:top w:val="none" w:sz="0" w:space="0" w:color="auto"/>
            <w:left w:val="none" w:sz="0" w:space="0" w:color="auto"/>
            <w:bottom w:val="none" w:sz="0" w:space="0" w:color="auto"/>
            <w:right w:val="none" w:sz="0" w:space="0" w:color="auto"/>
          </w:divBdr>
        </w:div>
        <w:div w:id="1815680301">
          <w:marLeft w:val="640"/>
          <w:marRight w:val="0"/>
          <w:marTop w:val="0"/>
          <w:marBottom w:val="0"/>
          <w:divBdr>
            <w:top w:val="none" w:sz="0" w:space="0" w:color="auto"/>
            <w:left w:val="none" w:sz="0" w:space="0" w:color="auto"/>
            <w:bottom w:val="none" w:sz="0" w:space="0" w:color="auto"/>
            <w:right w:val="none" w:sz="0" w:space="0" w:color="auto"/>
          </w:divBdr>
        </w:div>
        <w:div w:id="792485531">
          <w:marLeft w:val="640"/>
          <w:marRight w:val="0"/>
          <w:marTop w:val="0"/>
          <w:marBottom w:val="0"/>
          <w:divBdr>
            <w:top w:val="none" w:sz="0" w:space="0" w:color="auto"/>
            <w:left w:val="none" w:sz="0" w:space="0" w:color="auto"/>
            <w:bottom w:val="none" w:sz="0" w:space="0" w:color="auto"/>
            <w:right w:val="none" w:sz="0" w:space="0" w:color="auto"/>
          </w:divBdr>
        </w:div>
        <w:div w:id="240411493">
          <w:marLeft w:val="640"/>
          <w:marRight w:val="0"/>
          <w:marTop w:val="0"/>
          <w:marBottom w:val="0"/>
          <w:divBdr>
            <w:top w:val="none" w:sz="0" w:space="0" w:color="auto"/>
            <w:left w:val="none" w:sz="0" w:space="0" w:color="auto"/>
            <w:bottom w:val="none" w:sz="0" w:space="0" w:color="auto"/>
            <w:right w:val="none" w:sz="0" w:space="0" w:color="auto"/>
          </w:divBdr>
        </w:div>
        <w:div w:id="1758288523">
          <w:marLeft w:val="640"/>
          <w:marRight w:val="0"/>
          <w:marTop w:val="0"/>
          <w:marBottom w:val="0"/>
          <w:divBdr>
            <w:top w:val="none" w:sz="0" w:space="0" w:color="auto"/>
            <w:left w:val="none" w:sz="0" w:space="0" w:color="auto"/>
            <w:bottom w:val="none" w:sz="0" w:space="0" w:color="auto"/>
            <w:right w:val="none" w:sz="0" w:space="0" w:color="auto"/>
          </w:divBdr>
        </w:div>
        <w:div w:id="1079979485">
          <w:marLeft w:val="640"/>
          <w:marRight w:val="0"/>
          <w:marTop w:val="0"/>
          <w:marBottom w:val="0"/>
          <w:divBdr>
            <w:top w:val="none" w:sz="0" w:space="0" w:color="auto"/>
            <w:left w:val="none" w:sz="0" w:space="0" w:color="auto"/>
            <w:bottom w:val="none" w:sz="0" w:space="0" w:color="auto"/>
            <w:right w:val="none" w:sz="0" w:space="0" w:color="auto"/>
          </w:divBdr>
        </w:div>
        <w:div w:id="1758864189">
          <w:marLeft w:val="640"/>
          <w:marRight w:val="0"/>
          <w:marTop w:val="0"/>
          <w:marBottom w:val="0"/>
          <w:divBdr>
            <w:top w:val="none" w:sz="0" w:space="0" w:color="auto"/>
            <w:left w:val="none" w:sz="0" w:space="0" w:color="auto"/>
            <w:bottom w:val="none" w:sz="0" w:space="0" w:color="auto"/>
            <w:right w:val="none" w:sz="0" w:space="0" w:color="auto"/>
          </w:divBdr>
        </w:div>
        <w:div w:id="1121345412">
          <w:marLeft w:val="640"/>
          <w:marRight w:val="0"/>
          <w:marTop w:val="0"/>
          <w:marBottom w:val="0"/>
          <w:divBdr>
            <w:top w:val="none" w:sz="0" w:space="0" w:color="auto"/>
            <w:left w:val="none" w:sz="0" w:space="0" w:color="auto"/>
            <w:bottom w:val="none" w:sz="0" w:space="0" w:color="auto"/>
            <w:right w:val="none" w:sz="0" w:space="0" w:color="auto"/>
          </w:divBdr>
        </w:div>
        <w:div w:id="1703436287">
          <w:marLeft w:val="640"/>
          <w:marRight w:val="0"/>
          <w:marTop w:val="0"/>
          <w:marBottom w:val="0"/>
          <w:divBdr>
            <w:top w:val="none" w:sz="0" w:space="0" w:color="auto"/>
            <w:left w:val="none" w:sz="0" w:space="0" w:color="auto"/>
            <w:bottom w:val="none" w:sz="0" w:space="0" w:color="auto"/>
            <w:right w:val="none" w:sz="0" w:space="0" w:color="auto"/>
          </w:divBdr>
        </w:div>
        <w:div w:id="1723747102">
          <w:marLeft w:val="640"/>
          <w:marRight w:val="0"/>
          <w:marTop w:val="0"/>
          <w:marBottom w:val="0"/>
          <w:divBdr>
            <w:top w:val="none" w:sz="0" w:space="0" w:color="auto"/>
            <w:left w:val="none" w:sz="0" w:space="0" w:color="auto"/>
            <w:bottom w:val="none" w:sz="0" w:space="0" w:color="auto"/>
            <w:right w:val="none" w:sz="0" w:space="0" w:color="auto"/>
          </w:divBdr>
        </w:div>
        <w:div w:id="605844141">
          <w:marLeft w:val="640"/>
          <w:marRight w:val="0"/>
          <w:marTop w:val="0"/>
          <w:marBottom w:val="0"/>
          <w:divBdr>
            <w:top w:val="none" w:sz="0" w:space="0" w:color="auto"/>
            <w:left w:val="none" w:sz="0" w:space="0" w:color="auto"/>
            <w:bottom w:val="none" w:sz="0" w:space="0" w:color="auto"/>
            <w:right w:val="none" w:sz="0" w:space="0" w:color="auto"/>
          </w:divBdr>
        </w:div>
        <w:div w:id="1134952881">
          <w:marLeft w:val="640"/>
          <w:marRight w:val="0"/>
          <w:marTop w:val="0"/>
          <w:marBottom w:val="0"/>
          <w:divBdr>
            <w:top w:val="none" w:sz="0" w:space="0" w:color="auto"/>
            <w:left w:val="none" w:sz="0" w:space="0" w:color="auto"/>
            <w:bottom w:val="none" w:sz="0" w:space="0" w:color="auto"/>
            <w:right w:val="none" w:sz="0" w:space="0" w:color="auto"/>
          </w:divBdr>
        </w:div>
        <w:div w:id="1804738154">
          <w:marLeft w:val="640"/>
          <w:marRight w:val="0"/>
          <w:marTop w:val="0"/>
          <w:marBottom w:val="0"/>
          <w:divBdr>
            <w:top w:val="none" w:sz="0" w:space="0" w:color="auto"/>
            <w:left w:val="none" w:sz="0" w:space="0" w:color="auto"/>
            <w:bottom w:val="none" w:sz="0" w:space="0" w:color="auto"/>
            <w:right w:val="none" w:sz="0" w:space="0" w:color="auto"/>
          </w:divBdr>
        </w:div>
        <w:div w:id="1779329961">
          <w:marLeft w:val="640"/>
          <w:marRight w:val="0"/>
          <w:marTop w:val="0"/>
          <w:marBottom w:val="0"/>
          <w:divBdr>
            <w:top w:val="none" w:sz="0" w:space="0" w:color="auto"/>
            <w:left w:val="none" w:sz="0" w:space="0" w:color="auto"/>
            <w:bottom w:val="none" w:sz="0" w:space="0" w:color="auto"/>
            <w:right w:val="none" w:sz="0" w:space="0" w:color="auto"/>
          </w:divBdr>
        </w:div>
        <w:div w:id="917790502">
          <w:marLeft w:val="640"/>
          <w:marRight w:val="0"/>
          <w:marTop w:val="0"/>
          <w:marBottom w:val="0"/>
          <w:divBdr>
            <w:top w:val="none" w:sz="0" w:space="0" w:color="auto"/>
            <w:left w:val="none" w:sz="0" w:space="0" w:color="auto"/>
            <w:bottom w:val="none" w:sz="0" w:space="0" w:color="auto"/>
            <w:right w:val="none" w:sz="0" w:space="0" w:color="auto"/>
          </w:divBdr>
        </w:div>
        <w:div w:id="1827554605">
          <w:marLeft w:val="640"/>
          <w:marRight w:val="0"/>
          <w:marTop w:val="0"/>
          <w:marBottom w:val="0"/>
          <w:divBdr>
            <w:top w:val="none" w:sz="0" w:space="0" w:color="auto"/>
            <w:left w:val="none" w:sz="0" w:space="0" w:color="auto"/>
            <w:bottom w:val="none" w:sz="0" w:space="0" w:color="auto"/>
            <w:right w:val="none" w:sz="0" w:space="0" w:color="auto"/>
          </w:divBdr>
        </w:div>
        <w:div w:id="58479427">
          <w:marLeft w:val="640"/>
          <w:marRight w:val="0"/>
          <w:marTop w:val="0"/>
          <w:marBottom w:val="0"/>
          <w:divBdr>
            <w:top w:val="none" w:sz="0" w:space="0" w:color="auto"/>
            <w:left w:val="none" w:sz="0" w:space="0" w:color="auto"/>
            <w:bottom w:val="none" w:sz="0" w:space="0" w:color="auto"/>
            <w:right w:val="none" w:sz="0" w:space="0" w:color="auto"/>
          </w:divBdr>
        </w:div>
        <w:div w:id="594677447">
          <w:marLeft w:val="640"/>
          <w:marRight w:val="0"/>
          <w:marTop w:val="0"/>
          <w:marBottom w:val="0"/>
          <w:divBdr>
            <w:top w:val="none" w:sz="0" w:space="0" w:color="auto"/>
            <w:left w:val="none" w:sz="0" w:space="0" w:color="auto"/>
            <w:bottom w:val="none" w:sz="0" w:space="0" w:color="auto"/>
            <w:right w:val="none" w:sz="0" w:space="0" w:color="auto"/>
          </w:divBdr>
        </w:div>
        <w:div w:id="127476097">
          <w:marLeft w:val="640"/>
          <w:marRight w:val="0"/>
          <w:marTop w:val="0"/>
          <w:marBottom w:val="0"/>
          <w:divBdr>
            <w:top w:val="none" w:sz="0" w:space="0" w:color="auto"/>
            <w:left w:val="none" w:sz="0" w:space="0" w:color="auto"/>
            <w:bottom w:val="none" w:sz="0" w:space="0" w:color="auto"/>
            <w:right w:val="none" w:sz="0" w:space="0" w:color="auto"/>
          </w:divBdr>
        </w:div>
        <w:div w:id="1188369345">
          <w:marLeft w:val="640"/>
          <w:marRight w:val="0"/>
          <w:marTop w:val="0"/>
          <w:marBottom w:val="0"/>
          <w:divBdr>
            <w:top w:val="none" w:sz="0" w:space="0" w:color="auto"/>
            <w:left w:val="none" w:sz="0" w:space="0" w:color="auto"/>
            <w:bottom w:val="none" w:sz="0" w:space="0" w:color="auto"/>
            <w:right w:val="none" w:sz="0" w:space="0" w:color="auto"/>
          </w:divBdr>
        </w:div>
        <w:div w:id="890186696">
          <w:marLeft w:val="640"/>
          <w:marRight w:val="0"/>
          <w:marTop w:val="0"/>
          <w:marBottom w:val="0"/>
          <w:divBdr>
            <w:top w:val="none" w:sz="0" w:space="0" w:color="auto"/>
            <w:left w:val="none" w:sz="0" w:space="0" w:color="auto"/>
            <w:bottom w:val="none" w:sz="0" w:space="0" w:color="auto"/>
            <w:right w:val="none" w:sz="0" w:space="0" w:color="auto"/>
          </w:divBdr>
        </w:div>
        <w:div w:id="2045327885">
          <w:marLeft w:val="640"/>
          <w:marRight w:val="0"/>
          <w:marTop w:val="0"/>
          <w:marBottom w:val="0"/>
          <w:divBdr>
            <w:top w:val="none" w:sz="0" w:space="0" w:color="auto"/>
            <w:left w:val="none" w:sz="0" w:space="0" w:color="auto"/>
            <w:bottom w:val="none" w:sz="0" w:space="0" w:color="auto"/>
            <w:right w:val="none" w:sz="0" w:space="0" w:color="auto"/>
          </w:divBdr>
        </w:div>
        <w:div w:id="1893690134">
          <w:marLeft w:val="640"/>
          <w:marRight w:val="0"/>
          <w:marTop w:val="0"/>
          <w:marBottom w:val="0"/>
          <w:divBdr>
            <w:top w:val="none" w:sz="0" w:space="0" w:color="auto"/>
            <w:left w:val="none" w:sz="0" w:space="0" w:color="auto"/>
            <w:bottom w:val="none" w:sz="0" w:space="0" w:color="auto"/>
            <w:right w:val="none" w:sz="0" w:space="0" w:color="auto"/>
          </w:divBdr>
        </w:div>
        <w:div w:id="475492833">
          <w:marLeft w:val="640"/>
          <w:marRight w:val="0"/>
          <w:marTop w:val="0"/>
          <w:marBottom w:val="0"/>
          <w:divBdr>
            <w:top w:val="none" w:sz="0" w:space="0" w:color="auto"/>
            <w:left w:val="none" w:sz="0" w:space="0" w:color="auto"/>
            <w:bottom w:val="none" w:sz="0" w:space="0" w:color="auto"/>
            <w:right w:val="none" w:sz="0" w:space="0" w:color="auto"/>
          </w:divBdr>
        </w:div>
        <w:div w:id="894394459">
          <w:marLeft w:val="640"/>
          <w:marRight w:val="0"/>
          <w:marTop w:val="0"/>
          <w:marBottom w:val="0"/>
          <w:divBdr>
            <w:top w:val="none" w:sz="0" w:space="0" w:color="auto"/>
            <w:left w:val="none" w:sz="0" w:space="0" w:color="auto"/>
            <w:bottom w:val="none" w:sz="0" w:space="0" w:color="auto"/>
            <w:right w:val="none" w:sz="0" w:space="0" w:color="auto"/>
          </w:divBdr>
        </w:div>
        <w:div w:id="367605911">
          <w:marLeft w:val="640"/>
          <w:marRight w:val="0"/>
          <w:marTop w:val="0"/>
          <w:marBottom w:val="0"/>
          <w:divBdr>
            <w:top w:val="none" w:sz="0" w:space="0" w:color="auto"/>
            <w:left w:val="none" w:sz="0" w:space="0" w:color="auto"/>
            <w:bottom w:val="none" w:sz="0" w:space="0" w:color="auto"/>
            <w:right w:val="none" w:sz="0" w:space="0" w:color="auto"/>
          </w:divBdr>
        </w:div>
        <w:div w:id="1318878567">
          <w:marLeft w:val="640"/>
          <w:marRight w:val="0"/>
          <w:marTop w:val="0"/>
          <w:marBottom w:val="0"/>
          <w:divBdr>
            <w:top w:val="none" w:sz="0" w:space="0" w:color="auto"/>
            <w:left w:val="none" w:sz="0" w:space="0" w:color="auto"/>
            <w:bottom w:val="none" w:sz="0" w:space="0" w:color="auto"/>
            <w:right w:val="none" w:sz="0" w:space="0" w:color="auto"/>
          </w:divBdr>
        </w:div>
        <w:div w:id="438109739">
          <w:marLeft w:val="640"/>
          <w:marRight w:val="0"/>
          <w:marTop w:val="0"/>
          <w:marBottom w:val="0"/>
          <w:divBdr>
            <w:top w:val="none" w:sz="0" w:space="0" w:color="auto"/>
            <w:left w:val="none" w:sz="0" w:space="0" w:color="auto"/>
            <w:bottom w:val="none" w:sz="0" w:space="0" w:color="auto"/>
            <w:right w:val="none" w:sz="0" w:space="0" w:color="auto"/>
          </w:divBdr>
        </w:div>
        <w:div w:id="1519926038">
          <w:marLeft w:val="640"/>
          <w:marRight w:val="0"/>
          <w:marTop w:val="0"/>
          <w:marBottom w:val="0"/>
          <w:divBdr>
            <w:top w:val="none" w:sz="0" w:space="0" w:color="auto"/>
            <w:left w:val="none" w:sz="0" w:space="0" w:color="auto"/>
            <w:bottom w:val="none" w:sz="0" w:space="0" w:color="auto"/>
            <w:right w:val="none" w:sz="0" w:space="0" w:color="auto"/>
          </w:divBdr>
        </w:div>
        <w:div w:id="1989092269">
          <w:marLeft w:val="640"/>
          <w:marRight w:val="0"/>
          <w:marTop w:val="0"/>
          <w:marBottom w:val="0"/>
          <w:divBdr>
            <w:top w:val="none" w:sz="0" w:space="0" w:color="auto"/>
            <w:left w:val="none" w:sz="0" w:space="0" w:color="auto"/>
            <w:bottom w:val="none" w:sz="0" w:space="0" w:color="auto"/>
            <w:right w:val="none" w:sz="0" w:space="0" w:color="auto"/>
          </w:divBdr>
        </w:div>
        <w:div w:id="238294894">
          <w:marLeft w:val="640"/>
          <w:marRight w:val="0"/>
          <w:marTop w:val="0"/>
          <w:marBottom w:val="0"/>
          <w:divBdr>
            <w:top w:val="none" w:sz="0" w:space="0" w:color="auto"/>
            <w:left w:val="none" w:sz="0" w:space="0" w:color="auto"/>
            <w:bottom w:val="none" w:sz="0" w:space="0" w:color="auto"/>
            <w:right w:val="none" w:sz="0" w:space="0" w:color="auto"/>
          </w:divBdr>
        </w:div>
        <w:div w:id="182205654">
          <w:marLeft w:val="640"/>
          <w:marRight w:val="0"/>
          <w:marTop w:val="0"/>
          <w:marBottom w:val="0"/>
          <w:divBdr>
            <w:top w:val="none" w:sz="0" w:space="0" w:color="auto"/>
            <w:left w:val="none" w:sz="0" w:space="0" w:color="auto"/>
            <w:bottom w:val="none" w:sz="0" w:space="0" w:color="auto"/>
            <w:right w:val="none" w:sz="0" w:space="0" w:color="auto"/>
          </w:divBdr>
        </w:div>
        <w:div w:id="53627897">
          <w:marLeft w:val="640"/>
          <w:marRight w:val="0"/>
          <w:marTop w:val="0"/>
          <w:marBottom w:val="0"/>
          <w:divBdr>
            <w:top w:val="none" w:sz="0" w:space="0" w:color="auto"/>
            <w:left w:val="none" w:sz="0" w:space="0" w:color="auto"/>
            <w:bottom w:val="none" w:sz="0" w:space="0" w:color="auto"/>
            <w:right w:val="none" w:sz="0" w:space="0" w:color="auto"/>
          </w:divBdr>
        </w:div>
        <w:div w:id="1972054792">
          <w:marLeft w:val="640"/>
          <w:marRight w:val="0"/>
          <w:marTop w:val="0"/>
          <w:marBottom w:val="0"/>
          <w:divBdr>
            <w:top w:val="none" w:sz="0" w:space="0" w:color="auto"/>
            <w:left w:val="none" w:sz="0" w:space="0" w:color="auto"/>
            <w:bottom w:val="none" w:sz="0" w:space="0" w:color="auto"/>
            <w:right w:val="none" w:sz="0" w:space="0" w:color="auto"/>
          </w:divBdr>
        </w:div>
        <w:div w:id="985090273">
          <w:marLeft w:val="640"/>
          <w:marRight w:val="0"/>
          <w:marTop w:val="0"/>
          <w:marBottom w:val="0"/>
          <w:divBdr>
            <w:top w:val="none" w:sz="0" w:space="0" w:color="auto"/>
            <w:left w:val="none" w:sz="0" w:space="0" w:color="auto"/>
            <w:bottom w:val="none" w:sz="0" w:space="0" w:color="auto"/>
            <w:right w:val="none" w:sz="0" w:space="0" w:color="auto"/>
          </w:divBdr>
        </w:div>
        <w:div w:id="834683848">
          <w:marLeft w:val="640"/>
          <w:marRight w:val="0"/>
          <w:marTop w:val="0"/>
          <w:marBottom w:val="0"/>
          <w:divBdr>
            <w:top w:val="none" w:sz="0" w:space="0" w:color="auto"/>
            <w:left w:val="none" w:sz="0" w:space="0" w:color="auto"/>
            <w:bottom w:val="none" w:sz="0" w:space="0" w:color="auto"/>
            <w:right w:val="none" w:sz="0" w:space="0" w:color="auto"/>
          </w:divBdr>
        </w:div>
        <w:div w:id="399670727">
          <w:marLeft w:val="640"/>
          <w:marRight w:val="0"/>
          <w:marTop w:val="0"/>
          <w:marBottom w:val="0"/>
          <w:divBdr>
            <w:top w:val="none" w:sz="0" w:space="0" w:color="auto"/>
            <w:left w:val="none" w:sz="0" w:space="0" w:color="auto"/>
            <w:bottom w:val="none" w:sz="0" w:space="0" w:color="auto"/>
            <w:right w:val="none" w:sz="0" w:space="0" w:color="auto"/>
          </w:divBdr>
        </w:div>
        <w:div w:id="1565212598">
          <w:marLeft w:val="640"/>
          <w:marRight w:val="0"/>
          <w:marTop w:val="0"/>
          <w:marBottom w:val="0"/>
          <w:divBdr>
            <w:top w:val="none" w:sz="0" w:space="0" w:color="auto"/>
            <w:left w:val="none" w:sz="0" w:space="0" w:color="auto"/>
            <w:bottom w:val="none" w:sz="0" w:space="0" w:color="auto"/>
            <w:right w:val="none" w:sz="0" w:space="0" w:color="auto"/>
          </w:divBdr>
        </w:div>
        <w:div w:id="710148898">
          <w:marLeft w:val="640"/>
          <w:marRight w:val="0"/>
          <w:marTop w:val="0"/>
          <w:marBottom w:val="0"/>
          <w:divBdr>
            <w:top w:val="none" w:sz="0" w:space="0" w:color="auto"/>
            <w:left w:val="none" w:sz="0" w:space="0" w:color="auto"/>
            <w:bottom w:val="none" w:sz="0" w:space="0" w:color="auto"/>
            <w:right w:val="none" w:sz="0" w:space="0" w:color="auto"/>
          </w:divBdr>
        </w:div>
        <w:div w:id="1689791911">
          <w:marLeft w:val="640"/>
          <w:marRight w:val="0"/>
          <w:marTop w:val="0"/>
          <w:marBottom w:val="0"/>
          <w:divBdr>
            <w:top w:val="none" w:sz="0" w:space="0" w:color="auto"/>
            <w:left w:val="none" w:sz="0" w:space="0" w:color="auto"/>
            <w:bottom w:val="none" w:sz="0" w:space="0" w:color="auto"/>
            <w:right w:val="none" w:sz="0" w:space="0" w:color="auto"/>
          </w:divBdr>
        </w:div>
        <w:div w:id="1622958360">
          <w:marLeft w:val="640"/>
          <w:marRight w:val="0"/>
          <w:marTop w:val="0"/>
          <w:marBottom w:val="0"/>
          <w:divBdr>
            <w:top w:val="none" w:sz="0" w:space="0" w:color="auto"/>
            <w:left w:val="none" w:sz="0" w:space="0" w:color="auto"/>
            <w:bottom w:val="none" w:sz="0" w:space="0" w:color="auto"/>
            <w:right w:val="none" w:sz="0" w:space="0" w:color="auto"/>
          </w:divBdr>
        </w:div>
        <w:div w:id="280917382">
          <w:marLeft w:val="640"/>
          <w:marRight w:val="0"/>
          <w:marTop w:val="0"/>
          <w:marBottom w:val="0"/>
          <w:divBdr>
            <w:top w:val="none" w:sz="0" w:space="0" w:color="auto"/>
            <w:left w:val="none" w:sz="0" w:space="0" w:color="auto"/>
            <w:bottom w:val="none" w:sz="0" w:space="0" w:color="auto"/>
            <w:right w:val="none" w:sz="0" w:space="0" w:color="auto"/>
          </w:divBdr>
        </w:div>
        <w:div w:id="662928828">
          <w:marLeft w:val="640"/>
          <w:marRight w:val="0"/>
          <w:marTop w:val="0"/>
          <w:marBottom w:val="0"/>
          <w:divBdr>
            <w:top w:val="none" w:sz="0" w:space="0" w:color="auto"/>
            <w:left w:val="none" w:sz="0" w:space="0" w:color="auto"/>
            <w:bottom w:val="none" w:sz="0" w:space="0" w:color="auto"/>
            <w:right w:val="none" w:sz="0" w:space="0" w:color="auto"/>
          </w:divBdr>
        </w:div>
        <w:div w:id="390927986">
          <w:marLeft w:val="640"/>
          <w:marRight w:val="0"/>
          <w:marTop w:val="0"/>
          <w:marBottom w:val="0"/>
          <w:divBdr>
            <w:top w:val="none" w:sz="0" w:space="0" w:color="auto"/>
            <w:left w:val="none" w:sz="0" w:space="0" w:color="auto"/>
            <w:bottom w:val="none" w:sz="0" w:space="0" w:color="auto"/>
            <w:right w:val="none" w:sz="0" w:space="0" w:color="auto"/>
          </w:divBdr>
        </w:div>
        <w:div w:id="231502936">
          <w:marLeft w:val="640"/>
          <w:marRight w:val="0"/>
          <w:marTop w:val="0"/>
          <w:marBottom w:val="0"/>
          <w:divBdr>
            <w:top w:val="none" w:sz="0" w:space="0" w:color="auto"/>
            <w:left w:val="none" w:sz="0" w:space="0" w:color="auto"/>
            <w:bottom w:val="none" w:sz="0" w:space="0" w:color="auto"/>
            <w:right w:val="none" w:sz="0" w:space="0" w:color="auto"/>
          </w:divBdr>
        </w:div>
        <w:div w:id="2135438012">
          <w:marLeft w:val="640"/>
          <w:marRight w:val="0"/>
          <w:marTop w:val="0"/>
          <w:marBottom w:val="0"/>
          <w:divBdr>
            <w:top w:val="none" w:sz="0" w:space="0" w:color="auto"/>
            <w:left w:val="none" w:sz="0" w:space="0" w:color="auto"/>
            <w:bottom w:val="none" w:sz="0" w:space="0" w:color="auto"/>
            <w:right w:val="none" w:sz="0" w:space="0" w:color="auto"/>
          </w:divBdr>
        </w:div>
        <w:div w:id="409933667">
          <w:marLeft w:val="640"/>
          <w:marRight w:val="0"/>
          <w:marTop w:val="0"/>
          <w:marBottom w:val="0"/>
          <w:divBdr>
            <w:top w:val="none" w:sz="0" w:space="0" w:color="auto"/>
            <w:left w:val="none" w:sz="0" w:space="0" w:color="auto"/>
            <w:bottom w:val="none" w:sz="0" w:space="0" w:color="auto"/>
            <w:right w:val="none" w:sz="0" w:space="0" w:color="auto"/>
          </w:divBdr>
        </w:div>
        <w:div w:id="536888895">
          <w:marLeft w:val="640"/>
          <w:marRight w:val="0"/>
          <w:marTop w:val="0"/>
          <w:marBottom w:val="0"/>
          <w:divBdr>
            <w:top w:val="none" w:sz="0" w:space="0" w:color="auto"/>
            <w:left w:val="none" w:sz="0" w:space="0" w:color="auto"/>
            <w:bottom w:val="none" w:sz="0" w:space="0" w:color="auto"/>
            <w:right w:val="none" w:sz="0" w:space="0" w:color="auto"/>
          </w:divBdr>
        </w:div>
        <w:div w:id="1644658211">
          <w:marLeft w:val="640"/>
          <w:marRight w:val="0"/>
          <w:marTop w:val="0"/>
          <w:marBottom w:val="0"/>
          <w:divBdr>
            <w:top w:val="none" w:sz="0" w:space="0" w:color="auto"/>
            <w:left w:val="none" w:sz="0" w:space="0" w:color="auto"/>
            <w:bottom w:val="none" w:sz="0" w:space="0" w:color="auto"/>
            <w:right w:val="none" w:sz="0" w:space="0" w:color="auto"/>
          </w:divBdr>
        </w:div>
        <w:div w:id="137890924">
          <w:marLeft w:val="640"/>
          <w:marRight w:val="0"/>
          <w:marTop w:val="0"/>
          <w:marBottom w:val="0"/>
          <w:divBdr>
            <w:top w:val="none" w:sz="0" w:space="0" w:color="auto"/>
            <w:left w:val="none" w:sz="0" w:space="0" w:color="auto"/>
            <w:bottom w:val="none" w:sz="0" w:space="0" w:color="auto"/>
            <w:right w:val="none" w:sz="0" w:space="0" w:color="auto"/>
          </w:divBdr>
        </w:div>
        <w:div w:id="1975018089">
          <w:marLeft w:val="640"/>
          <w:marRight w:val="0"/>
          <w:marTop w:val="0"/>
          <w:marBottom w:val="0"/>
          <w:divBdr>
            <w:top w:val="none" w:sz="0" w:space="0" w:color="auto"/>
            <w:left w:val="none" w:sz="0" w:space="0" w:color="auto"/>
            <w:bottom w:val="none" w:sz="0" w:space="0" w:color="auto"/>
            <w:right w:val="none" w:sz="0" w:space="0" w:color="auto"/>
          </w:divBdr>
        </w:div>
        <w:div w:id="1473788593">
          <w:marLeft w:val="640"/>
          <w:marRight w:val="0"/>
          <w:marTop w:val="0"/>
          <w:marBottom w:val="0"/>
          <w:divBdr>
            <w:top w:val="none" w:sz="0" w:space="0" w:color="auto"/>
            <w:left w:val="none" w:sz="0" w:space="0" w:color="auto"/>
            <w:bottom w:val="none" w:sz="0" w:space="0" w:color="auto"/>
            <w:right w:val="none" w:sz="0" w:space="0" w:color="auto"/>
          </w:divBdr>
        </w:div>
        <w:div w:id="51580416">
          <w:marLeft w:val="640"/>
          <w:marRight w:val="0"/>
          <w:marTop w:val="0"/>
          <w:marBottom w:val="0"/>
          <w:divBdr>
            <w:top w:val="none" w:sz="0" w:space="0" w:color="auto"/>
            <w:left w:val="none" w:sz="0" w:space="0" w:color="auto"/>
            <w:bottom w:val="none" w:sz="0" w:space="0" w:color="auto"/>
            <w:right w:val="none" w:sz="0" w:space="0" w:color="auto"/>
          </w:divBdr>
        </w:div>
        <w:div w:id="1449663471">
          <w:marLeft w:val="640"/>
          <w:marRight w:val="0"/>
          <w:marTop w:val="0"/>
          <w:marBottom w:val="0"/>
          <w:divBdr>
            <w:top w:val="none" w:sz="0" w:space="0" w:color="auto"/>
            <w:left w:val="none" w:sz="0" w:space="0" w:color="auto"/>
            <w:bottom w:val="none" w:sz="0" w:space="0" w:color="auto"/>
            <w:right w:val="none" w:sz="0" w:space="0" w:color="auto"/>
          </w:divBdr>
        </w:div>
        <w:div w:id="295185444">
          <w:marLeft w:val="640"/>
          <w:marRight w:val="0"/>
          <w:marTop w:val="0"/>
          <w:marBottom w:val="0"/>
          <w:divBdr>
            <w:top w:val="none" w:sz="0" w:space="0" w:color="auto"/>
            <w:left w:val="none" w:sz="0" w:space="0" w:color="auto"/>
            <w:bottom w:val="none" w:sz="0" w:space="0" w:color="auto"/>
            <w:right w:val="none" w:sz="0" w:space="0" w:color="auto"/>
          </w:divBdr>
        </w:div>
        <w:div w:id="1815831780">
          <w:marLeft w:val="640"/>
          <w:marRight w:val="0"/>
          <w:marTop w:val="0"/>
          <w:marBottom w:val="0"/>
          <w:divBdr>
            <w:top w:val="none" w:sz="0" w:space="0" w:color="auto"/>
            <w:left w:val="none" w:sz="0" w:space="0" w:color="auto"/>
            <w:bottom w:val="none" w:sz="0" w:space="0" w:color="auto"/>
            <w:right w:val="none" w:sz="0" w:space="0" w:color="auto"/>
          </w:divBdr>
        </w:div>
        <w:div w:id="1721172092">
          <w:marLeft w:val="640"/>
          <w:marRight w:val="0"/>
          <w:marTop w:val="0"/>
          <w:marBottom w:val="0"/>
          <w:divBdr>
            <w:top w:val="none" w:sz="0" w:space="0" w:color="auto"/>
            <w:left w:val="none" w:sz="0" w:space="0" w:color="auto"/>
            <w:bottom w:val="none" w:sz="0" w:space="0" w:color="auto"/>
            <w:right w:val="none" w:sz="0" w:space="0" w:color="auto"/>
          </w:divBdr>
        </w:div>
        <w:div w:id="1208909516">
          <w:marLeft w:val="640"/>
          <w:marRight w:val="0"/>
          <w:marTop w:val="0"/>
          <w:marBottom w:val="0"/>
          <w:divBdr>
            <w:top w:val="none" w:sz="0" w:space="0" w:color="auto"/>
            <w:left w:val="none" w:sz="0" w:space="0" w:color="auto"/>
            <w:bottom w:val="none" w:sz="0" w:space="0" w:color="auto"/>
            <w:right w:val="none" w:sz="0" w:space="0" w:color="auto"/>
          </w:divBdr>
        </w:div>
        <w:div w:id="1010067945">
          <w:marLeft w:val="640"/>
          <w:marRight w:val="0"/>
          <w:marTop w:val="0"/>
          <w:marBottom w:val="0"/>
          <w:divBdr>
            <w:top w:val="none" w:sz="0" w:space="0" w:color="auto"/>
            <w:left w:val="none" w:sz="0" w:space="0" w:color="auto"/>
            <w:bottom w:val="none" w:sz="0" w:space="0" w:color="auto"/>
            <w:right w:val="none" w:sz="0" w:space="0" w:color="auto"/>
          </w:divBdr>
        </w:div>
        <w:div w:id="1211381623">
          <w:marLeft w:val="640"/>
          <w:marRight w:val="0"/>
          <w:marTop w:val="0"/>
          <w:marBottom w:val="0"/>
          <w:divBdr>
            <w:top w:val="none" w:sz="0" w:space="0" w:color="auto"/>
            <w:left w:val="none" w:sz="0" w:space="0" w:color="auto"/>
            <w:bottom w:val="none" w:sz="0" w:space="0" w:color="auto"/>
            <w:right w:val="none" w:sz="0" w:space="0" w:color="auto"/>
          </w:divBdr>
        </w:div>
        <w:div w:id="1292176833">
          <w:marLeft w:val="640"/>
          <w:marRight w:val="0"/>
          <w:marTop w:val="0"/>
          <w:marBottom w:val="0"/>
          <w:divBdr>
            <w:top w:val="none" w:sz="0" w:space="0" w:color="auto"/>
            <w:left w:val="none" w:sz="0" w:space="0" w:color="auto"/>
            <w:bottom w:val="none" w:sz="0" w:space="0" w:color="auto"/>
            <w:right w:val="none" w:sz="0" w:space="0" w:color="auto"/>
          </w:divBdr>
        </w:div>
        <w:div w:id="469709410">
          <w:marLeft w:val="640"/>
          <w:marRight w:val="0"/>
          <w:marTop w:val="0"/>
          <w:marBottom w:val="0"/>
          <w:divBdr>
            <w:top w:val="none" w:sz="0" w:space="0" w:color="auto"/>
            <w:left w:val="none" w:sz="0" w:space="0" w:color="auto"/>
            <w:bottom w:val="none" w:sz="0" w:space="0" w:color="auto"/>
            <w:right w:val="none" w:sz="0" w:space="0" w:color="auto"/>
          </w:divBdr>
        </w:div>
        <w:div w:id="257445039">
          <w:marLeft w:val="640"/>
          <w:marRight w:val="0"/>
          <w:marTop w:val="0"/>
          <w:marBottom w:val="0"/>
          <w:divBdr>
            <w:top w:val="none" w:sz="0" w:space="0" w:color="auto"/>
            <w:left w:val="none" w:sz="0" w:space="0" w:color="auto"/>
            <w:bottom w:val="none" w:sz="0" w:space="0" w:color="auto"/>
            <w:right w:val="none" w:sz="0" w:space="0" w:color="auto"/>
          </w:divBdr>
        </w:div>
        <w:div w:id="967317056">
          <w:marLeft w:val="640"/>
          <w:marRight w:val="0"/>
          <w:marTop w:val="0"/>
          <w:marBottom w:val="0"/>
          <w:divBdr>
            <w:top w:val="none" w:sz="0" w:space="0" w:color="auto"/>
            <w:left w:val="none" w:sz="0" w:space="0" w:color="auto"/>
            <w:bottom w:val="none" w:sz="0" w:space="0" w:color="auto"/>
            <w:right w:val="none" w:sz="0" w:space="0" w:color="auto"/>
          </w:divBdr>
        </w:div>
        <w:div w:id="1368334217">
          <w:marLeft w:val="640"/>
          <w:marRight w:val="0"/>
          <w:marTop w:val="0"/>
          <w:marBottom w:val="0"/>
          <w:divBdr>
            <w:top w:val="none" w:sz="0" w:space="0" w:color="auto"/>
            <w:left w:val="none" w:sz="0" w:space="0" w:color="auto"/>
            <w:bottom w:val="none" w:sz="0" w:space="0" w:color="auto"/>
            <w:right w:val="none" w:sz="0" w:space="0" w:color="auto"/>
          </w:divBdr>
        </w:div>
        <w:div w:id="609777902">
          <w:marLeft w:val="640"/>
          <w:marRight w:val="0"/>
          <w:marTop w:val="0"/>
          <w:marBottom w:val="0"/>
          <w:divBdr>
            <w:top w:val="none" w:sz="0" w:space="0" w:color="auto"/>
            <w:left w:val="none" w:sz="0" w:space="0" w:color="auto"/>
            <w:bottom w:val="none" w:sz="0" w:space="0" w:color="auto"/>
            <w:right w:val="none" w:sz="0" w:space="0" w:color="auto"/>
          </w:divBdr>
        </w:div>
        <w:div w:id="470098891">
          <w:marLeft w:val="640"/>
          <w:marRight w:val="0"/>
          <w:marTop w:val="0"/>
          <w:marBottom w:val="0"/>
          <w:divBdr>
            <w:top w:val="none" w:sz="0" w:space="0" w:color="auto"/>
            <w:left w:val="none" w:sz="0" w:space="0" w:color="auto"/>
            <w:bottom w:val="none" w:sz="0" w:space="0" w:color="auto"/>
            <w:right w:val="none" w:sz="0" w:space="0" w:color="auto"/>
          </w:divBdr>
        </w:div>
        <w:div w:id="619384485">
          <w:marLeft w:val="640"/>
          <w:marRight w:val="0"/>
          <w:marTop w:val="0"/>
          <w:marBottom w:val="0"/>
          <w:divBdr>
            <w:top w:val="none" w:sz="0" w:space="0" w:color="auto"/>
            <w:left w:val="none" w:sz="0" w:space="0" w:color="auto"/>
            <w:bottom w:val="none" w:sz="0" w:space="0" w:color="auto"/>
            <w:right w:val="none" w:sz="0" w:space="0" w:color="auto"/>
          </w:divBdr>
        </w:div>
        <w:div w:id="748890700">
          <w:marLeft w:val="640"/>
          <w:marRight w:val="0"/>
          <w:marTop w:val="0"/>
          <w:marBottom w:val="0"/>
          <w:divBdr>
            <w:top w:val="none" w:sz="0" w:space="0" w:color="auto"/>
            <w:left w:val="none" w:sz="0" w:space="0" w:color="auto"/>
            <w:bottom w:val="none" w:sz="0" w:space="0" w:color="auto"/>
            <w:right w:val="none" w:sz="0" w:space="0" w:color="auto"/>
          </w:divBdr>
        </w:div>
        <w:div w:id="1250846273">
          <w:marLeft w:val="640"/>
          <w:marRight w:val="0"/>
          <w:marTop w:val="0"/>
          <w:marBottom w:val="0"/>
          <w:divBdr>
            <w:top w:val="none" w:sz="0" w:space="0" w:color="auto"/>
            <w:left w:val="none" w:sz="0" w:space="0" w:color="auto"/>
            <w:bottom w:val="none" w:sz="0" w:space="0" w:color="auto"/>
            <w:right w:val="none" w:sz="0" w:space="0" w:color="auto"/>
          </w:divBdr>
        </w:div>
        <w:div w:id="2081828663">
          <w:marLeft w:val="640"/>
          <w:marRight w:val="0"/>
          <w:marTop w:val="0"/>
          <w:marBottom w:val="0"/>
          <w:divBdr>
            <w:top w:val="none" w:sz="0" w:space="0" w:color="auto"/>
            <w:left w:val="none" w:sz="0" w:space="0" w:color="auto"/>
            <w:bottom w:val="none" w:sz="0" w:space="0" w:color="auto"/>
            <w:right w:val="none" w:sz="0" w:space="0" w:color="auto"/>
          </w:divBdr>
        </w:div>
        <w:div w:id="12725851">
          <w:marLeft w:val="640"/>
          <w:marRight w:val="0"/>
          <w:marTop w:val="0"/>
          <w:marBottom w:val="0"/>
          <w:divBdr>
            <w:top w:val="none" w:sz="0" w:space="0" w:color="auto"/>
            <w:left w:val="none" w:sz="0" w:space="0" w:color="auto"/>
            <w:bottom w:val="none" w:sz="0" w:space="0" w:color="auto"/>
            <w:right w:val="none" w:sz="0" w:space="0" w:color="auto"/>
          </w:divBdr>
        </w:div>
        <w:div w:id="1283804046">
          <w:marLeft w:val="640"/>
          <w:marRight w:val="0"/>
          <w:marTop w:val="0"/>
          <w:marBottom w:val="0"/>
          <w:divBdr>
            <w:top w:val="none" w:sz="0" w:space="0" w:color="auto"/>
            <w:left w:val="none" w:sz="0" w:space="0" w:color="auto"/>
            <w:bottom w:val="none" w:sz="0" w:space="0" w:color="auto"/>
            <w:right w:val="none" w:sz="0" w:space="0" w:color="auto"/>
          </w:divBdr>
        </w:div>
        <w:div w:id="873349966">
          <w:marLeft w:val="640"/>
          <w:marRight w:val="0"/>
          <w:marTop w:val="0"/>
          <w:marBottom w:val="0"/>
          <w:divBdr>
            <w:top w:val="none" w:sz="0" w:space="0" w:color="auto"/>
            <w:left w:val="none" w:sz="0" w:space="0" w:color="auto"/>
            <w:bottom w:val="none" w:sz="0" w:space="0" w:color="auto"/>
            <w:right w:val="none" w:sz="0" w:space="0" w:color="auto"/>
          </w:divBdr>
        </w:div>
        <w:div w:id="512037899">
          <w:marLeft w:val="640"/>
          <w:marRight w:val="0"/>
          <w:marTop w:val="0"/>
          <w:marBottom w:val="0"/>
          <w:divBdr>
            <w:top w:val="none" w:sz="0" w:space="0" w:color="auto"/>
            <w:left w:val="none" w:sz="0" w:space="0" w:color="auto"/>
            <w:bottom w:val="none" w:sz="0" w:space="0" w:color="auto"/>
            <w:right w:val="none" w:sz="0" w:space="0" w:color="auto"/>
          </w:divBdr>
        </w:div>
        <w:div w:id="1091705750">
          <w:marLeft w:val="640"/>
          <w:marRight w:val="0"/>
          <w:marTop w:val="0"/>
          <w:marBottom w:val="0"/>
          <w:divBdr>
            <w:top w:val="none" w:sz="0" w:space="0" w:color="auto"/>
            <w:left w:val="none" w:sz="0" w:space="0" w:color="auto"/>
            <w:bottom w:val="none" w:sz="0" w:space="0" w:color="auto"/>
            <w:right w:val="none" w:sz="0" w:space="0" w:color="auto"/>
          </w:divBdr>
        </w:div>
        <w:div w:id="895042399">
          <w:marLeft w:val="640"/>
          <w:marRight w:val="0"/>
          <w:marTop w:val="0"/>
          <w:marBottom w:val="0"/>
          <w:divBdr>
            <w:top w:val="none" w:sz="0" w:space="0" w:color="auto"/>
            <w:left w:val="none" w:sz="0" w:space="0" w:color="auto"/>
            <w:bottom w:val="none" w:sz="0" w:space="0" w:color="auto"/>
            <w:right w:val="none" w:sz="0" w:space="0" w:color="auto"/>
          </w:divBdr>
        </w:div>
        <w:div w:id="1599635140">
          <w:marLeft w:val="640"/>
          <w:marRight w:val="0"/>
          <w:marTop w:val="0"/>
          <w:marBottom w:val="0"/>
          <w:divBdr>
            <w:top w:val="none" w:sz="0" w:space="0" w:color="auto"/>
            <w:left w:val="none" w:sz="0" w:space="0" w:color="auto"/>
            <w:bottom w:val="none" w:sz="0" w:space="0" w:color="auto"/>
            <w:right w:val="none" w:sz="0" w:space="0" w:color="auto"/>
          </w:divBdr>
        </w:div>
        <w:div w:id="1240600743">
          <w:marLeft w:val="640"/>
          <w:marRight w:val="0"/>
          <w:marTop w:val="0"/>
          <w:marBottom w:val="0"/>
          <w:divBdr>
            <w:top w:val="none" w:sz="0" w:space="0" w:color="auto"/>
            <w:left w:val="none" w:sz="0" w:space="0" w:color="auto"/>
            <w:bottom w:val="none" w:sz="0" w:space="0" w:color="auto"/>
            <w:right w:val="none" w:sz="0" w:space="0" w:color="auto"/>
          </w:divBdr>
        </w:div>
        <w:div w:id="1501387949">
          <w:marLeft w:val="640"/>
          <w:marRight w:val="0"/>
          <w:marTop w:val="0"/>
          <w:marBottom w:val="0"/>
          <w:divBdr>
            <w:top w:val="none" w:sz="0" w:space="0" w:color="auto"/>
            <w:left w:val="none" w:sz="0" w:space="0" w:color="auto"/>
            <w:bottom w:val="none" w:sz="0" w:space="0" w:color="auto"/>
            <w:right w:val="none" w:sz="0" w:space="0" w:color="auto"/>
          </w:divBdr>
        </w:div>
        <w:div w:id="358505999">
          <w:marLeft w:val="640"/>
          <w:marRight w:val="0"/>
          <w:marTop w:val="0"/>
          <w:marBottom w:val="0"/>
          <w:divBdr>
            <w:top w:val="none" w:sz="0" w:space="0" w:color="auto"/>
            <w:left w:val="none" w:sz="0" w:space="0" w:color="auto"/>
            <w:bottom w:val="none" w:sz="0" w:space="0" w:color="auto"/>
            <w:right w:val="none" w:sz="0" w:space="0" w:color="auto"/>
          </w:divBdr>
        </w:div>
        <w:div w:id="1322002535">
          <w:marLeft w:val="640"/>
          <w:marRight w:val="0"/>
          <w:marTop w:val="0"/>
          <w:marBottom w:val="0"/>
          <w:divBdr>
            <w:top w:val="none" w:sz="0" w:space="0" w:color="auto"/>
            <w:left w:val="none" w:sz="0" w:space="0" w:color="auto"/>
            <w:bottom w:val="none" w:sz="0" w:space="0" w:color="auto"/>
            <w:right w:val="none" w:sz="0" w:space="0" w:color="auto"/>
          </w:divBdr>
        </w:div>
        <w:div w:id="145168079">
          <w:marLeft w:val="640"/>
          <w:marRight w:val="0"/>
          <w:marTop w:val="0"/>
          <w:marBottom w:val="0"/>
          <w:divBdr>
            <w:top w:val="none" w:sz="0" w:space="0" w:color="auto"/>
            <w:left w:val="none" w:sz="0" w:space="0" w:color="auto"/>
            <w:bottom w:val="none" w:sz="0" w:space="0" w:color="auto"/>
            <w:right w:val="none" w:sz="0" w:space="0" w:color="auto"/>
          </w:divBdr>
        </w:div>
        <w:div w:id="61804715">
          <w:marLeft w:val="640"/>
          <w:marRight w:val="0"/>
          <w:marTop w:val="0"/>
          <w:marBottom w:val="0"/>
          <w:divBdr>
            <w:top w:val="none" w:sz="0" w:space="0" w:color="auto"/>
            <w:left w:val="none" w:sz="0" w:space="0" w:color="auto"/>
            <w:bottom w:val="none" w:sz="0" w:space="0" w:color="auto"/>
            <w:right w:val="none" w:sz="0" w:space="0" w:color="auto"/>
          </w:divBdr>
        </w:div>
        <w:div w:id="883178938">
          <w:marLeft w:val="640"/>
          <w:marRight w:val="0"/>
          <w:marTop w:val="0"/>
          <w:marBottom w:val="0"/>
          <w:divBdr>
            <w:top w:val="none" w:sz="0" w:space="0" w:color="auto"/>
            <w:left w:val="none" w:sz="0" w:space="0" w:color="auto"/>
            <w:bottom w:val="none" w:sz="0" w:space="0" w:color="auto"/>
            <w:right w:val="none" w:sz="0" w:space="0" w:color="auto"/>
          </w:divBdr>
        </w:div>
        <w:div w:id="519121345">
          <w:marLeft w:val="640"/>
          <w:marRight w:val="0"/>
          <w:marTop w:val="0"/>
          <w:marBottom w:val="0"/>
          <w:divBdr>
            <w:top w:val="none" w:sz="0" w:space="0" w:color="auto"/>
            <w:left w:val="none" w:sz="0" w:space="0" w:color="auto"/>
            <w:bottom w:val="none" w:sz="0" w:space="0" w:color="auto"/>
            <w:right w:val="none" w:sz="0" w:space="0" w:color="auto"/>
          </w:divBdr>
        </w:div>
        <w:div w:id="78215806">
          <w:marLeft w:val="640"/>
          <w:marRight w:val="0"/>
          <w:marTop w:val="0"/>
          <w:marBottom w:val="0"/>
          <w:divBdr>
            <w:top w:val="none" w:sz="0" w:space="0" w:color="auto"/>
            <w:left w:val="none" w:sz="0" w:space="0" w:color="auto"/>
            <w:bottom w:val="none" w:sz="0" w:space="0" w:color="auto"/>
            <w:right w:val="none" w:sz="0" w:space="0" w:color="auto"/>
          </w:divBdr>
        </w:div>
        <w:div w:id="954601822">
          <w:marLeft w:val="640"/>
          <w:marRight w:val="0"/>
          <w:marTop w:val="0"/>
          <w:marBottom w:val="0"/>
          <w:divBdr>
            <w:top w:val="none" w:sz="0" w:space="0" w:color="auto"/>
            <w:left w:val="none" w:sz="0" w:space="0" w:color="auto"/>
            <w:bottom w:val="none" w:sz="0" w:space="0" w:color="auto"/>
            <w:right w:val="none" w:sz="0" w:space="0" w:color="auto"/>
          </w:divBdr>
        </w:div>
        <w:div w:id="659701391">
          <w:marLeft w:val="640"/>
          <w:marRight w:val="0"/>
          <w:marTop w:val="0"/>
          <w:marBottom w:val="0"/>
          <w:divBdr>
            <w:top w:val="none" w:sz="0" w:space="0" w:color="auto"/>
            <w:left w:val="none" w:sz="0" w:space="0" w:color="auto"/>
            <w:bottom w:val="none" w:sz="0" w:space="0" w:color="auto"/>
            <w:right w:val="none" w:sz="0" w:space="0" w:color="auto"/>
          </w:divBdr>
        </w:div>
        <w:div w:id="2011905502">
          <w:marLeft w:val="640"/>
          <w:marRight w:val="0"/>
          <w:marTop w:val="0"/>
          <w:marBottom w:val="0"/>
          <w:divBdr>
            <w:top w:val="none" w:sz="0" w:space="0" w:color="auto"/>
            <w:left w:val="none" w:sz="0" w:space="0" w:color="auto"/>
            <w:bottom w:val="none" w:sz="0" w:space="0" w:color="auto"/>
            <w:right w:val="none" w:sz="0" w:space="0" w:color="auto"/>
          </w:divBdr>
        </w:div>
        <w:div w:id="2080245904">
          <w:marLeft w:val="640"/>
          <w:marRight w:val="0"/>
          <w:marTop w:val="0"/>
          <w:marBottom w:val="0"/>
          <w:divBdr>
            <w:top w:val="none" w:sz="0" w:space="0" w:color="auto"/>
            <w:left w:val="none" w:sz="0" w:space="0" w:color="auto"/>
            <w:bottom w:val="none" w:sz="0" w:space="0" w:color="auto"/>
            <w:right w:val="none" w:sz="0" w:space="0" w:color="auto"/>
          </w:divBdr>
        </w:div>
        <w:div w:id="1921983075">
          <w:marLeft w:val="640"/>
          <w:marRight w:val="0"/>
          <w:marTop w:val="0"/>
          <w:marBottom w:val="0"/>
          <w:divBdr>
            <w:top w:val="none" w:sz="0" w:space="0" w:color="auto"/>
            <w:left w:val="none" w:sz="0" w:space="0" w:color="auto"/>
            <w:bottom w:val="none" w:sz="0" w:space="0" w:color="auto"/>
            <w:right w:val="none" w:sz="0" w:space="0" w:color="auto"/>
          </w:divBdr>
        </w:div>
        <w:div w:id="1067729505">
          <w:marLeft w:val="640"/>
          <w:marRight w:val="0"/>
          <w:marTop w:val="0"/>
          <w:marBottom w:val="0"/>
          <w:divBdr>
            <w:top w:val="none" w:sz="0" w:space="0" w:color="auto"/>
            <w:left w:val="none" w:sz="0" w:space="0" w:color="auto"/>
            <w:bottom w:val="none" w:sz="0" w:space="0" w:color="auto"/>
            <w:right w:val="none" w:sz="0" w:space="0" w:color="auto"/>
          </w:divBdr>
        </w:div>
        <w:div w:id="1990551949">
          <w:marLeft w:val="640"/>
          <w:marRight w:val="0"/>
          <w:marTop w:val="0"/>
          <w:marBottom w:val="0"/>
          <w:divBdr>
            <w:top w:val="none" w:sz="0" w:space="0" w:color="auto"/>
            <w:left w:val="none" w:sz="0" w:space="0" w:color="auto"/>
            <w:bottom w:val="none" w:sz="0" w:space="0" w:color="auto"/>
            <w:right w:val="none" w:sz="0" w:space="0" w:color="auto"/>
          </w:divBdr>
        </w:div>
        <w:div w:id="1520121058">
          <w:marLeft w:val="640"/>
          <w:marRight w:val="0"/>
          <w:marTop w:val="0"/>
          <w:marBottom w:val="0"/>
          <w:divBdr>
            <w:top w:val="none" w:sz="0" w:space="0" w:color="auto"/>
            <w:left w:val="none" w:sz="0" w:space="0" w:color="auto"/>
            <w:bottom w:val="none" w:sz="0" w:space="0" w:color="auto"/>
            <w:right w:val="none" w:sz="0" w:space="0" w:color="auto"/>
          </w:divBdr>
        </w:div>
        <w:div w:id="1648820495">
          <w:marLeft w:val="640"/>
          <w:marRight w:val="0"/>
          <w:marTop w:val="0"/>
          <w:marBottom w:val="0"/>
          <w:divBdr>
            <w:top w:val="none" w:sz="0" w:space="0" w:color="auto"/>
            <w:left w:val="none" w:sz="0" w:space="0" w:color="auto"/>
            <w:bottom w:val="none" w:sz="0" w:space="0" w:color="auto"/>
            <w:right w:val="none" w:sz="0" w:space="0" w:color="auto"/>
          </w:divBdr>
        </w:div>
        <w:div w:id="165026513">
          <w:marLeft w:val="640"/>
          <w:marRight w:val="0"/>
          <w:marTop w:val="0"/>
          <w:marBottom w:val="0"/>
          <w:divBdr>
            <w:top w:val="none" w:sz="0" w:space="0" w:color="auto"/>
            <w:left w:val="none" w:sz="0" w:space="0" w:color="auto"/>
            <w:bottom w:val="none" w:sz="0" w:space="0" w:color="auto"/>
            <w:right w:val="none" w:sz="0" w:space="0" w:color="auto"/>
          </w:divBdr>
        </w:div>
        <w:div w:id="179202426">
          <w:marLeft w:val="640"/>
          <w:marRight w:val="0"/>
          <w:marTop w:val="0"/>
          <w:marBottom w:val="0"/>
          <w:divBdr>
            <w:top w:val="none" w:sz="0" w:space="0" w:color="auto"/>
            <w:left w:val="none" w:sz="0" w:space="0" w:color="auto"/>
            <w:bottom w:val="none" w:sz="0" w:space="0" w:color="auto"/>
            <w:right w:val="none" w:sz="0" w:space="0" w:color="auto"/>
          </w:divBdr>
        </w:div>
        <w:div w:id="1761948722">
          <w:marLeft w:val="640"/>
          <w:marRight w:val="0"/>
          <w:marTop w:val="0"/>
          <w:marBottom w:val="0"/>
          <w:divBdr>
            <w:top w:val="none" w:sz="0" w:space="0" w:color="auto"/>
            <w:left w:val="none" w:sz="0" w:space="0" w:color="auto"/>
            <w:bottom w:val="none" w:sz="0" w:space="0" w:color="auto"/>
            <w:right w:val="none" w:sz="0" w:space="0" w:color="auto"/>
          </w:divBdr>
        </w:div>
        <w:div w:id="1312833828">
          <w:marLeft w:val="640"/>
          <w:marRight w:val="0"/>
          <w:marTop w:val="0"/>
          <w:marBottom w:val="0"/>
          <w:divBdr>
            <w:top w:val="none" w:sz="0" w:space="0" w:color="auto"/>
            <w:left w:val="none" w:sz="0" w:space="0" w:color="auto"/>
            <w:bottom w:val="none" w:sz="0" w:space="0" w:color="auto"/>
            <w:right w:val="none" w:sz="0" w:space="0" w:color="auto"/>
          </w:divBdr>
        </w:div>
        <w:div w:id="727146215">
          <w:marLeft w:val="640"/>
          <w:marRight w:val="0"/>
          <w:marTop w:val="0"/>
          <w:marBottom w:val="0"/>
          <w:divBdr>
            <w:top w:val="none" w:sz="0" w:space="0" w:color="auto"/>
            <w:left w:val="none" w:sz="0" w:space="0" w:color="auto"/>
            <w:bottom w:val="none" w:sz="0" w:space="0" w:color="auto"/>
            <w:right w:val="none" w:sz="0" w:space="0" w:color="auto"/>
          </w:divBdr>
        </w:div>
        <w:div w:id="175661409">
          <w:marLeft w:val="640"/>
          <w:marRight w:val="0"/>
          <w:marTop w:val="0"/>
          <w:marBottom w:val="0"/>
          <w:divBdr>
            <w:top w:val="none" w:sz="0" w:space="0" w:color="auto"/>
            <w:left w:val="none" w:sz="0" w:space="0" w:color="auto"/>
            <w:bottom w:val="none" w:sz="0" w:space="0" w:color="auto"/>
            <w:right w:val="none" w:sz="0" w:space="0" w:color="auto"/>
          </w:divBdr>
        </w:div>
        <w:div w:id="616570055">
          <w:marLeft w:val="640"/>
          <w:marRight w:val="0"/>
          <w:marTop w:val="0"/>
          <w:marBottom w:val="0"/>
          <w:divBdr>
            <w:top w:val="none" w:sz="0" w:space="0" w:color="auto"/>
            <w:left w:val="none" w:sz="0" w:space="0" w:color="auto"/>
            <w:bottom w:val="none" w:sz="0" w:space="0" w:color="auto"/>
            <w:right w:val="none" w:sz="0" w:space="0" w:color="auto"/>
          </w:divBdr>
        </w:div>
        <w:div w:id="425880380">
          <w:marLeft w:val="640"/>
          <w:marRight w:val="0"/>
          <w:marTop w:val="0"/>
          <w:marBottom w:val="0"/>
          <w:divBdr>
            <w:top w:val="none" w:sz="0" w:space="0" w:color="auto"/>
            <w:left w:val="none" w:sz="0" w:space="0" w:color="auto"/>
            <w:bottom w:val="none" w:sz="0" w:space="0" w:color="auto"/>
            <w:right w:val="none" w:sz="0" w:space="0" w:color="auto"/>
          </w:divBdr>
        </w:div>
        <w:div w:id="1218709565">
          <w:marLeft w:val="640"/>
          <w:marRight w:val="0"/>
          <w:marTop w:val="0"/>
          <w:marBottom w:val="0"/>
          <w:divBdr>
            <w:top w:val="none" w:sz="0" w:space="0" w:color="auto"/>
            <w:left w:val="none" w:sz="0" w:space="0" w:color="auto"/>
            <w:bottom w:val="none" w:sz="0" w:space="0" w:color="auto"/>
            <w:right w:val="none" w:sz="0" w:space="0" w:color="auto"/>
          </w:divBdr>
        </w:div>
        <w:div w:id="461315543">
          <w:marLeft w:val="640"/>
          <w:marRight w:val="0"/>
          <w:marTop w:val="0"/>
          <w:marBottom w:val="0"/>
          <w:divBdr>
            <w:top w:val="none" w:sz="0" w:space="0" w:color="auto"/>
            <w:left w:val="none" w:sz="0" w:space="0" w:color="auto"/>
            <w:bottom w:val="none" w:sz="0" w:space="0" w:color="auto"/>
            <w:right w:val="none" w:sz="0" w:space="0" w:color="auto"/>
          </w:divBdr>
        </w:div>
        <w:div w:id="122968244">
          <w:marLeft w:val="640"/>
          <w:marRight w:val="0"/>
          <w:marTop w:val="0"/>
          <w:marBottom w:val="0"/>
          <w:divBdr>
            <w:top w:val="none" w:sz="0" w:space="0" w:color="auto"/>
            <w:left w:val="none" w:sz="0" w:space="0" w:color="auto"/>
            <w:bottom w:val="none" w:sz="0" w:space="0" w:color="auto"/>
            <w:right w:val="none" w:sz="0" w:space="0" w:color="auto"/>
          </w:divBdr>
        </w:div>
        <w:div w:id="1462383724">
          <w:marLeft w:val="640"/>
          <w:marRight w:val="0"/>
          <w:marTop w:val="0"/>
          <w:marBottom w:val="0"/>
          <w:divBdr>
            <w:top w:val="none" w:sz="0" w:space="0" w:color="auto"/>
            <w:left w:val="none" w:sz="0" w:space="0" w:color="auto"/>
            <w:bottom w:val="none" w:sz="0" w:space="0" w:color="auto"/>
            <w:right w:val="none" w:sz="0" w:space="0" w:color="auto"/>
          </w:divBdr>
        </w:div>
        <w:div w:id="1427845133">
          <w:marLeft w:val="640"/>
          <w:marRight w:val="0"/>
          <w:marTop w:val="0"/>
          <w:marBottom w:val="0"/>
          <w:divBdr>
            <w:top w:val="none" w:sz="0" w:space="0" w:color="auto"/>
            <w:left w:val="none" w:sz="0" w:space="0" w:color="auto"/>
            <w:bottom w:val="none" w:sz="0" w:space="0" w:color="auto"/>
            <w:right w:val="none" w:sz="0" w:space="0" w:color="auto"/>
          </w:divBdr>
        </w:div>
        <w:div w:id="509754423">
          <w:marLeft w:val="640"/>
          <w:marRight w:val="0"/>
          <w:marTop w:val="0"/>
          <w:marBottom w:val="0"/>
          <w:divBdr>
            <w:top w:val="none" w:sz="0" w:space="0" w:color="auto"/>
            <w:left w:val="none" w:sz="0" w:space="0" w:color="auto"/>
            <w:bottom w:val="none" w:sz="0" w:space="0" w:color="auto"/>
            <w:right w:val="none" w:sz="0" w:space="0" w:color="auto"/>
          </w:divBdr>
        </w:div>
        <w:div w:id="650865386">
          <w:marLeft w:val="640"/>
          <w:marRight w:val="0"/>
          <w:marTop w:val="0"/>
          <w:marBottom w:val="0"/>
          <w:divBdr>
            <w:top w:val="none" w:sz="0" w:space="0" w:color="auto"/>
            <w:left w:val="none" w:sz="0" w:space="0" w:color="auto"/>
            <w:bottom w:val="none" w:sz="0" w:space="0" w:color="auto"/>
            <w:right w:val="none" w:sz="0" w:space="0" w:color="auto"/>
          </w:divBdr>
        </w:div>
        <w:div w:id="254166280">
          <w:marLeft w:val="640"/>
          <w:marRight w:val="0"/>
          <w:marTop w:val="0"/>
          <w:marBottom w:val="0"/>
          <w:divBdr>
            <w:top w:val="none" w:sz="0" w:space="0" w:color="auto"/>
            <w:left w:val="none" w:sz="0" w:space="0" w:color="auto"/>
            <w:bottom w:val="none" w:sz="0" w:space="0" w:color="auto"/>
            <w:right w:val="none" w:sz="0" w:space="0" w:color="auto"/>
          </w:divBdr>
        </w:div>
        <w:div w:id="1978416958">
          <w:marLeft w:val="640"/>
          <w:marRight w:val="0"/>
          <w:marTop w:val="0"/>
          <w:marBottom w:val="0"/>
          <w:divBdr>
            <w:top w:val="none" w:sz="0" w:space="0" w:color="auto"/>
            <w:left w:val="none" w:sz="0" w:space="0" w:color="auto"/>
            <w:bottom w:val="none" w:sz="0" w:space="0" w:color="auto"/>
            <w:right w:val="none" w:sz="0" w:space="0" w:color="auto"/>
          </w:divBdr>
        </w:div>
        <w:div w:id="151214717">
          <w:marLeft w:val="640"/>
          <w:marRight w:val="0"/>
          <w:marTop w:val="0"/>
          <w:marBottom w:val="0"/>
          <w:divBdr>
            <w:top w:val="none" w:sz="0" w:space="0" w:color="auto"/>
            <w:left w:val="none" w:sz="0" w:space="0" w:color="auto"/>
            <w:bottom w:val="none" w:sz="0" w:space="0" w:color="auto"/>
            <w:right w:val="none" w:sz="0" w:space="0" w:color="auto"/>
          </w:divBdr>
        </w:div>
        <w:div w:id="1837768416">
          <w:marLeft w:val="640"/>
          <w:marRight w:val="0"/>
          <w:marTop w:val="0"/>
          <w:marBottom w:val="0"/>
          <w:divBdr>
            <w:top w:val="none" w:sz="0" w:space="0" w:color="auto"/>
            <w:left w:val="none" w:sz="0" w:space="0" w:color="auto"/>
            <w:bottom w:val="none" w:sz="0" w:space="0" w:color="auto"/>
            <w:right w:val="none" w:sz="0" w:space="0" w:color="auto"/>
          </w:divBdr>
        </w:div>
        <w:div w:id="601299531">
          <w:marLeft w:val="640"/>
          <w:marRight w:val="0"/>
          <w:marTop w:val="0"/>
          <w:marBottom w:val="0"/>
          <w:divBdr>
            <w:top w:val="none" w:sz="0" w:space="0" w:color="auto"/>
            <w:left w:val="none" w:sz="0" w:space="0" w:color="auto"/>
            <w:bottom w:val="none" w:sz="0" w:space="0" w:color="auto"/>
            <w:right w:val="none" w:sz="0" w:space="0" w:color="auto"/>
          </w:divBdr>
        </w:div>
        <w:div w:id="841698268">
          <w:marLeft w:val="640"/>
          <w:marRight w:val="0"/>
          <w:marTop w:val="0"/>
          <w:marBottom w:val="0"/>
          <w:divBdr>
            <w:top w:val="none" w:sz="0" w:space="0" w:color="auto"/>
            <w:left w:val="none" w:sz="0" w:space="0" w:color="auto"/>
            <w:bottom w:val="none" w:sz="0" w:space="0" w:color="auto"/>
            <w:right w:val="none" w:sz="0" w:space="0" w:color="auto"/>
          </w:divBdr>
        </w:div>
        <w:div w:id="137840718">
          <w:marLeft w:val="640"/>
          <w:marRight w:val="0"/>
          <w:marTop w:val="0"/>
          <w:marBottom w:val="0"/>
          <w:divBdr>
            <w:top w:val="none" w:sz="0" w:space="0" w:color="auto"/>
            <w:left w:val="none" w:sz="0" w:space="0" w:color="auto"/>
            <w:bottom w:val="none" w:sz="0" w:space="0" w:color="auto"/>
            <w:right w:val="none" w:sz="0" w:space="0" w:color="auto"/>
          </w:divBdr>
        </w:div>
      </w:divsChild>
    </w:div>
    <w:div w:id="1948152956">
      <w:bodyDiv w:val="1"/>
      <w:marLeft w:val="0"/>
      <w:marRight w:val="0"/>
      <w:marTop w:val="0"/>
      <w:marBottom w:val="0"/>
      <w:divBdr>
        <w:top w:val="none" w:sz="0" w:space="0" w:color="auto"/>
        <w:left w:val="none" w:sz="0" w:space="0" w:color="auto"/>
        <w:bottom w:val="none" w:sz="0" w:space="0" w:color="auto"/>
        <w:right w:val="none" w:sz="0" w:space="0" w:color="auto"/>
      </w:divBdr>
      <w:divsChild>
        <w:div w:id="901672132">
          <w:marLeft w:val="640"/>
          <w:marRight w:val="0"/>
          <w:marTop w:val="0"/>
          <w:marBottom w:val="0"/>
          <w:divBdr>
            <w:top w:val="none" w:sz="0" w:space="0" w:color="auto"/>
            <w:left w:val="none" w:sz="0" w:space="0" w:color="auto"/>
            <w:bottom w:val="none" w:sz="0" w:space="0" w:color="auto"/>
            <w:right w:val="none" w:sz="0" w:space="0" w:color="auto"/>
          </w:divBdr>
        </w:div>
        <w:div w:id="1341589187">
          <w:marLeft w:val="640"/>
          <w:marRight w:val="0"/>
          <w:marTop w:val="0"/>
          <w:marBottom w:val="0"/>
          <w:divBdr>
            <w:top w:val="none" w:sz="0" w:space="0" w:color="auto"/>
            <w:left w:val="none" w:sz="0" w:space="0" w:color="auto"/>
            <w:bottom w:val="none" w:sz="0" w:space="0" w:color="auto"/>
            <w:right w:val="none" w:sz="0" w:space="0" w:color="auto"/>
          </w:divBdr>
        </w:div>
        <w:div w:id="1245411500">
          <w:marLeft w:val="640"/>
          <w:marRight w:val="0"/>
          <w:marTop w:val="0"/>
          <w:marBottom w:val="0"/>
          <w:divBdr>
            <w:top w:val="none" w:sz="0" w:space="0" w:color="auto"/>
            <w:left w:val="none" w:sz="0" w:space="0" w:color="auto"/>
            <w:bottom w:val="none" w:sz="0" w:space="0" w:color="auto"/>
            <w:right w:val="none" w:sz="0" w:space="0" w:color="auto"/>
          </w:divBdr>
        </w:div>
        <w:div w:id="1130242704">
          <w:marLeft w:val="640"/>
          <w:marRight w:val="0"/>
          <w:marTop w:val="0"/>
          <w:marBottom w:val="0"/>
          <w:divBdr>
            <w:top w:val="none" w:sz="0" w:space="0" w:color="auto"/>
            <w:left w:val="none" w:sz="0" w:space="0" w:color="auto"/>
            <w:bottom w:val="none" w:sz="0" w:space="0" w:color="auto"/>
            <w:right w:val="none" w:sz="0" w:space="0" w:color="auto"/>
          </w:divBdr>
        </w:div>
        <w:div w:id="1198548435">
          <w:marLeft w:val="640"/>
          <w:marRight w:val="0"/>
          <w:marTop w:val="0"/>
          <w:marBottom w:val="0"/>
          <w:divBdr>
            <w:top w:val="none" w:sz="0" w:space="0" w:color="auto"/>
            <w:left w:val="none" w:sz="0" w:space="0" w:color="auto"/>
            <w:bottom w:val="none" w:sz="0" w:space="0" w:color="auto"/>
            <w:right w:val="none" w:sz="0" w:space="0" w:color="auto"/>
          </w:divBdr>
        </w:div>
        <w:div w:id="1586692926">
          <w:marLeft w:val="640"/>
          <w:marRight w:val="0"/>
          <w:marTop w:val="0"/>
          <w:marBottom w:val="0"/>
          <w:divBdr>
            <w:top w:val="none" w:sz="0" w:space="0" w:color="auto"/>
            <w:left w:val="none" w:sz="0" w:space="0" w:color="auto"/>
            <w:bottom w:val="none" w:sz="0" w:space="0" w:color="auto"/>
            <w:right w:val="none" w:sz="0" w:space="0" w:color="auto"/>
          </w:divBdr>
        </w:div>
        <w:div w:id="1966498342">
          <w:marLeft w:val="640"/>
          <w:marRight w:val="0"/>
          <w:marTop w:val="0"/>
          <w:marBottom w:val="0"/>
          <w:divBdr>
            <w:top w:val="none" w:sz="0" w:space="0" w:color="auto"/>
            <w:left w:val="none" w:sz="0" w:space="0" w:color="auto"/>
            <w:bottom w:val="none" w:sz="0" w:space="0" w:color="auto"/>
            <w:right w:val="none" w:sz="0" w:space="0" w:color="auto"/>
          </w:divBdr>
        </w:div>
        <w:div w:id="186482422">
          <w:marLeft w:val="640"/>
          <w:marRight w:val="0"/>
          <w:marTop w:val="0"/>
          <w:marBottom w:val="0"/>
          <w:divBdr>
            <w:top w:val="none" w:sz="0" w:space="0" w:color="auto"/>
            <w:left w:val="none" w:sz="0" w:space="0" w:color="auto"/>
            <w:bottom w:val="none" w:sz="0" w:space="0" w:color="auto"/>
            <w:right w:val="none" w:sz="0" w:space="0" w:color="auto"/>
          </w:divBdr>
        </w:div>
        <w:div w:id="1292905382">
          <w:marLeft w:val="640"/>
          <w:marRight w:val="0"/>
          <w:marTop w:val="0"/>
          <w:marBottom w:val="0"/>
          <w:divBdr>
            <w:top w:val="none" w:sz="0" w:space="0" w:color="auto"/>
            <w:left w:val="none" w:sz="0" w:space="0" w:color="auto"/>
            <w:bottom w:val="none" w:sz="0" w:space="0" w:color="auto"/>
            <w:right w:val="none" w:sz="0" w:space="0" w:color="auto"/>
          </w:divBdr>
        </w:div>
        <w:div w:id="530845028">
          <w:marLeft w:val="640"/>
          <w:marRight w:val="0"/>
          <w:marTop w:val="0"/>
          <w:marBottom w:val="0"/>
          <w:divBdr>
            <w:top w:val="none" w:sz="0" w:space="0" w:color="auto"/>
            <w:left w:val="none" w:sz="0" w:space="0" w:color="auto"/>
            <w:bottom w:val="none" w:sz="0" w:space="0" w:color="auto"/>
            <w:right w:val="none" w:sz="0" w:space="0" w:color="auto"/>
          </w:divBdr>
        </w:div>
        <w:div w:id="1527209774">
          <w:marLeft w:val="640"/>
          <w:marRight w:val="0"/>
          <w:marTop w:val="0"/>
          <w:marBottom w:val="0"/>
          <w:divBdr>
            <w:top w:val="none" w:sz="0" w:space="0" w:color="auto"/>
            <w:left w:val="none" w:sz="0" w:space="0" w:color="auto"/>
            <w:bottom w:val="none" w:sz="0" w:space="0" w:color="auto"/>
            <w:right w:val="none" w:sz="0" w:space="0" w:color="auto"/>
          </w:divBdr>
        </w:div>
        <w:div w:id="454757967">
          <w:marLeft w:val="640"/>
          <w:marRight w:val="0"/>
          <w:marTop w:val="0"/>
          <w:marBottom w:val="0"/>
          <w:divBdr>
            <w:top w:val="none" w:sz="0" w:space="0" w:color="auto"/>
            <w:left w:val="none" w:sz="0" w:space="0" w:color="auto"/>
            <w:bottom w:val="none" w:sz="0" w:space="0" w:color="auto"/>
            <w:right w:val="none" w:sz="0" w:space="0" w:color="auto"/>
          </w:divBdr>
        </w:div>
        <w:div w:id="1268344973">
          <w:marLeft w:val="640"/>
          <w:marRight w:val="0"/>
          <w:marTop w:val="0"/>
          <w:marBottom w:val="0"/>
          <w:divBdr>
            <w:top w:val="none" w:sz="0" w:space="0" w:color="auto"/>
            <w:left w:val="none" w:sz="0" w:space="0" w:color="auto"/>
            <w:bottom w:val="none" w:sz="0" w:space="0" w:color="auto"/>
            <w:right w:val="none" w:sz="0" w:space="0" w:color="auto"/>
          </w:divBdr>
        </w:div>
        <w:div w:id="108790965">
          <w:marLeft w:val="640"/>
          <w:marRight w:val="0"/>
          <w:marTop w:val="0"/>
          <w:marBottom w:val="0"/>
          <w:divBdr>
            <w:top w:val="none" w:sz="0" w:space="0" w:color="auto"/>
            <w:left w:val="none" w:sz="0" w:space="0" w:color="auto"/>
            <w:bottom w:val="none" w:sz="0" w:space="0" w:color="auto"/>
            <w:right w:val="none" w:sz="0" w:space="0" w:color="auto"/>
          </w:divBdr>
        </w:div>
        <w:div w:id="353650245">
          <w:marLeft w:val="640"/>
          <w:marRight w:val="0"/>
          <w:marTop w:val="0"/>
          <w:marBottom w:val="0"/>
          <w:divBdr>
            <w:top w:val="none" w:sz="0" w:space="0" w:color="auto"/>
            <w:left w:val="none" w:sz="0" w:space="0" w:color="auto"/>
            <w:bottom w:val="none" w:sz="0" w:space="0" w:color="auto"/>
            <w:right w:val="none" w:sz="0" w:space="0" w:color="auto"/>
          </w:divBdr>
        </w:div>
        <w:div w:id="1139541685">
          <w:marLeft w:val="640"/>
          <w:marRight w:val="0"/>
          <w:marTop w:val="0"/>
          <w:marBottom w:val="0"/>
          <w:divBdr>
            <w:top w:val="none" w:sz="0" w:space="0" w:color="auto"/>
            <w:left w:val="none" w:sz="0" w:space="0" w:color="auto"/>
            <w:bottom w:val="none" w:sz="0" w:space="0" w:color="auto"/>
            <w:right w:val="none" w:sz="0" w:space="0" w:color="auto"/>
          </w:divBdr>
        </w:div>
        <w:div w:id="854001415">
          <w:marLeft w:val="640"/>
          <w:marRight w:val="0"/>
          <w:marTop w:val="0"/>
          <w:marBottom w:val="0"/>
          <w:divBdr>
            <w:top w:val="none" w:sz="0" w:space="0" w:color="auto"/>
            <w:left w:val="none" w:sz="0" w:space="0" w:color="auto"/>
            <w:bottom w:val="none" w:sz="0" w:space="0" w:color="auto"/>
            <w:right w:val="none" w:sz="0" w:space="0" w:color="auto"/>
          </w:divBdr>
        </w:div>
        <w:div w:id="1000767004">
          <w:marLeft w:val="640"/>
          <w:marRight w:val="0"/>
          <w:marTop w:val="0"/>
          <w:marBottom w:val="0"/>
          <w:divBdr>
            <w:top w:val="none" w:sz="0" w:space="0" w:color="auto"/>
            <w:left w:val="none" w:sz="0" w:space="0" w:color="auto"/>
            <w:bottom w:val="none" w:sz="0" w:space="0" w:color="auto"/>
            <w:right w:val="none" w:sz="0" w:space="0" w:color="auto"/>
          </w:divBdr>
        </w:div>
        <w:div w:id="1855722656">
          <w:marLeft w:val="640"/>
          <w:marRight w:val="0"/>
          <w:marTop w:val="0"/>
          <w:marBottom w:val="0"/>
          <w:divBdr>
            <w:top w:val="none" w:sz="0" w:space="0" w:color="auto"/>
            <w:left w:val="none" w:sz="0" w:space="0" w:color="auto"/>
            <w:bottom w:val="none" w:sz="0" w:space="0" w:color="auto"/>
            <w:right w:val="none" w:sz="0" w:space="0" w:color="auto"/>
          </w:divBdr>
        </w:div>
        <w:div w:id="569123993">
          <w:marLeft w:val="640"/>
          <w:marRight w:val="0"/>
          <w:marTop w:val="0"/>
          <w:marBottom w:val="0"/>
          <w:divBdr>
            <w:top w:val="none" w:sz="0" w:space="0" w:color="auto"/>
            <w:left w:val="none" w:sz="0" w:space="0" w:color="auto"/>
            <w:bottom w:val="none" w:sz="0" w:space="0" w:color="auto"/>
            <w:right w:val="none" w:sz="0" w:space="0" w:color="auto"/>
          </w:divBdr>
        </w:div>
        <w:div w:id="294333357">
          <w:marLeft w:val="640"/>
          <w:marRight w:val="0"/>
          <w:marTop w:val="0"/>
          <w:marBottom w:val="0"/>
          <w:divBdr>
            <w:top w:val="none" w:sz="0" w:space="0" w:color="auto"/>
            <w:left w:val="none" w:sz="0" w:space="0" w:color="auto"/>
            <w:bottom w:val="none" w:sz="0" w:space="0" w:color="auto"/>
            <w:right w:val="none" w:sz="0" w:space="0" w:color="auto"/>
          </w:divBdr>
        </w:div>
        <w:div w:id="1486511190">
          <w:marLeft w:val="640"/>
          <w:marRight w:val="0"/>
          <w:marTop w:val="0"/>
          <w:marBottom w:val="0"/>
          <w:divBdr>
            <w:top w:val="none" w:sz="0" w:space="0" w:color="auto"/>
            <w:left w:val="none" w:sz="0" w:space="0" w:color="auto"/>
            <w:bottom w:val="none" w:sz="0" w:space="0" w:color="auto"/>
            <w:right w:val="none" w:sz="0" w:space="0" w:color="auto"/>
          </w:divBdr>
        </w:div>
        <w:div w:id="136455833">
          <w:marLeft w:val="640"/>
          <w:marRight w:val="0"/>
          <w:marTop w:val="0"/>
          <w:marBottom w:val="0"/>
          <w:divBdr>
            <w:top w:val="none" w:sz="0" w:space="0" w:color="auto"/>
            <w:left w:val="none" w:sz="0" w:space="0" w:color="auto"/>
            <w:bottom w:val="none" w:sz="0" w:space="0" w:color="auto"/>
            <w:right w:val="none" w:sz="0" w:space="0" w:color="auto"/>
          </w:divBdr>
        </w:div>
        <w:div w:id="868026456">
          <w:marLeft w:val="640"/>
          <w:marRight w:val="0"/>
          <w:marTop w:val="0"/>
          <w:marBottom w:val="0"/>
          <w:divBdr>
            <w:top w:val="none" w:sz="0" w:space="0" w:color="auto"/>
            <w:left w:val="none" w:sz="0" w:space="0" w:color="auto"/>
            <w:bottom w:val="none" w:sz="0" w:space="0" w:color="auto"/>
            <w:right w:val="none" w:sz="0" w:space="0" w:color="auto"/>
          </w:divBdr>
        </w:div>
        <w:div w:id="255990796">
          <w:marLeft w:val="640"/>
          <w:marRight w:val="0"/>
          <w:marTop w:val="0"/>
          <w:marBottom w:val="0"/>
          <w:divBdr>
            <w:top w:val="none" w:sz="0" w:space="0" w:color="auto"/>
            <w:left w:val="none" w:sz="0" w:space="0" w:color="auto"/>
            <w:bottom w:val="none" w:sz="0" w:space="0" w:color="auto"/>
            <w:right w:val="none" w:sz="0" w:space="0" w:color="auto"/>
          </w:divBdr>
        </w:div>
        <w:div w:id="782381420">
          <w:marLeft w:val="640"/>
          <w:marRight w:val="0"/>
          <w:marTop w:val="0"/>
          <w:marBottom w:val="0"/>
          <w:divBdr>
            <w:top w:val="none" w:sz="0" w:space="0" w:color="auto"/>
            <w:left w:val="none" w:sz="0" w:space="0" w:color="auto"/>
            <w:bottom w:val="none" w:sz="0" w:space="0" w:color="auto"/>
            <w:right w:val="none" w:sz="0" w:space="0" w:color="auto"/>
          </w:divBdr>
        </w:div>
        <w:div w:id="969018056">
          <w:marLeft w:val="640"/>
          <w:marRight w:val="0"/>
          <w:marTop w:val="0"/>
          <w:marBottom w:val="0"/>
          <w:divBdr>
            <w:top w:val="none" w:sz="0" w:space="0" w:color="auto"/>
            <w:left w:val="none" w:sz="0" w:space="0" w:color="auto"/>
            <w:bottom w:val="none" w:sz="0" w:space="0" w:color="auto"/>
            <w:right w:val="none" w:sz="0" w:space="0" w:color="auto"/>
          </w:divBdr>
        </w:div>
        <w:div w:id="1210216733">
          <w:marLeft w:val="640"/>
          <w:marRight w:val="0"/>
          <w:marTop w:val="0"/>
          <w:marBottom w:val="0"/>
          <w:divBdr>
            <w:top w:val="none" w:sz="0" w:space="0" w:color="auto"/>
            <w:left w:val="none" w:sz="0" w:space="0" w:color="auto"/>
            <w:bottom w:val="none" w:sz="0" w:space="0" w:color="auto"/>
            <w:right w:val="none" w:sz="0" w:space="0" w:color="auto"/>
          </w:divBdr>
        </w:div>
        <w:div w:id="747193470">
          <w:marLeft w:val="640"/>
          <w:marRight w:val="0"/>
          <w:marTop w:val="0"/>
          <w:marBottom w:val="0"/>
          <w:divBdr>
            <w:top w:val="none" w:sz="0" w:space="0" w:color="auto"/>
            <w:left w:val="none" w:sz="0" w:space="0" w:color="auto"/>
            <w:bottom w:val="none" w:sz="0" w:space="0" w:color="auto"/>
            <w:right w:val="none" w:sz="0" w:space="0" w:color="auto"/>
          </w:divBdr>
        </w:div>
        <w:div w:id="1783452715">
          <w:marLeft w:val="640"/>
          <w:marRight w:val="0"/>
          <w:marTop w:val="0"/>
          <w:marBottom w:val="0"/>
          <w:divBdr>
            <w:top w:val="none" w:sz="0" w:space="0" w:color="auto"/>
            <w:left w:val="none" w:sz="0" w:space="0" w:color="auto"/>
            <w:bottom w:val="none" w:sz="0" w:space="0" w:color="auto"/>
            <w:right w:val="none" w:sz="0" w:space="0" w:color="auto"/>
          </w:divBdr>
        </w:div>
        <w:div w:id="1250507839">
          <w:marLeft w:val="640"/>
          <w:marRight w:val="0"/>
          <w:marTop w:val="0"/>
          <w:marBottom w:val="0"/>
          <w:divBdr>
            <w:top w:val="none" w:sz="0" w:space="0" w:color="auto"/>
            <w:left w:val="none" w:sz="0" w:space="0" w:color="auto"/>
            <w:bottom w:val="none" w:sz="0" w:space="0" w:color="auto"/>
            <w:right w:val="none" w:sz="0" w:space="0" w:color="auto"/>
          </w:divBdr>
        </w:div>
        <w:div w:id="1456026336">
          <w:marLeft w:val="640"/>
          <w:marRight w:val="0"/>
          <w:marTop w:val="0"/>
          <w:marBottom w:val="0"/>
          <w:divBdr>
            <w:top w:val="none" w:sz="0" w:space="0" w:color="auto"/>
            <w:left w:val="none" w:sz="0" w:space="0" w:color="auto"/>
            <w:bottom w:val="none" w:sz="0" w:space="0" w:color="auto"/>
            <w:right w:val="none" w:sz="0" w:space="0" w:color="auto"/>
          </w:divBdr>
        </w:div>
        <w:div w:id="70658151">
          <w:marLeft w:val="640"/>
          <w:marRight w:val="0"/>
          <w:marTop w:val="0"/>
          <w:marBottom w:val="0"/>
          <w:divBdr>
            <w:top w:val="none" w:sz="0" w:space="0" w:color="auto"/>
            <w:left w:val="none" w:sz="0" w:space="0" w:color="auto"/>
            <w:bottom w:val="none" w:sz="0" w:space="0" w:color="auto"/>
            <w:right w:val="none" w:sz="0" w:space="0" w:color="auto"/>
          </w:divBdr>
        </w:div>
        <w:div w:id="67045176">
          <w:marLeft w:val="640"/>
          <w:marRight w:val="0"/>
          <w:marTop w:val="0"/>
          <w:marBottom w:val="0"/>
          <w:divBdr>
            <w:top w:val="none" w:sz="0" w:space="0" w:color="auto"/>
            <w:left w:val="none" w:sz="0" w:space="0" w:color="auto"/>
            <w:bottom w:val="none" w:sz="0" w:space="0" w:color="auto"/>
            <w:right w:val="none" w:sz="0" w:space="0" w:color="auto"/>
          </w:divBdr>
        </w:div>
        <w:div w:id="1487086739">
          <w:marLeft w:val="640"/>
          <w:marRight w:val="0"/>
          <w:marTop w:val="0"/>
          <w:marBottom w:val="0"/>
          <w:divBdr>
            <w:top w:val="none" w:sz="0" w:space="0" w:color="auto"/>
            <w:left w:val="none" w:sz="0" w:space="0" w:color="auto"/>
            <w:bottom w:val="none" w:sz="0" w:space="0" w:color="auto"/>
            <w:right w:val="none" w:sz="0" w:space="0" w:color="auto"/>
          </w:divBdr>
        </w:div>
        <w:div w:id="1975257647">
          <w:marLeft w:val="640"/>
          <w:marRight w:val="0"/>
          <w:marTop w:val="0"/>
          <w:marBottom w:val="0"/>
          <w:divBdr>
            <w:top w:val="none" w:sz="0" w:space="0" w:color="auto"/>
            <w:left w:val="none" w:sz="0" w:space="0" w:color="auto"/>
            <w:bottom w:val="none" w:sz="0" w:space="0" w:color="auto"/>
            <w:right w:val="none" w:sz="0" w:space="0" w:color="auto"/>
          </w:divBdr>
        </w:div>
        <w:div w:id="639454767">
          <w:marLeft w:val="640"/>
          <w:marRight w:val="0"/>
          <w:marTop w:val="0"/>
          <w:marBottom w:val="0"/>
          <w:divBdr>
            <w:top w:val="none" w:sz="0" w:space="0" w:color="auto"/>
            <w:left w:val="none" w:sz="0" w:space="0" w:color="auto"/>
            <w:bottom w:val="none" w:sz="0" w:space="0" w:color="auto"/>
            <w:right w:val="none" w:sz="0" w:space="0" w:color="auto"/>
          </w:divBdr>
        </w:div>
        <w:div w:id="1037238299">
          <w:marLeft w:val="640"/>
          <w:marRight w:val="0"/>
          <w:marTop w:val="0"/>
          <w:marBottom w:val="0"/>
          <w:divBdr>
            <w:top w:val="none" w:sz="0" w:space="0" w:color="auto"/>
            <w:left w:val="none" w:sz="0" w:space="0" w:color="auto"/>
            <w:bottom w:val="none" w:sz="0" w:space="0" w:color="auto"/>
            <w:right w:val="none" w:sz="0" w:space="0" w:color="auto"/>
          </w:divBdr>
        </w:div>
        <w:div w:id="1048186167">
          <w:marLeft w:val="640"/>
          <w:marRight w:val="0"/>
          <w:marTop w:val="0"/>
          <w:marBottom w:val="0"/>
          <w:divBdr>
            <w:top w:val="none" w:sz="0" w:space="0" w:color="auto"/>
            <w:left w:val="none" w:sz="0" w:space="0" w:color="auto"/>
            <w:bottom w:val="none" w:sz="0" w:space="0" w:color="auto"/>
            <w:right w:val="none" w:sz="0" w:space="0" w:color="auto"/>
          </w:divBdr>
        </w:div>
        <w:div w:id="1499925121">
          <w:marLeft w:val="640"/>
          <w:marRight w:val="0"/>
          <w:marTop w:val="0"/>
          <w:marBottom w:val="0"/>
          <w:divBdr>
            <w:top w:val="none" w:sz="0" w:space="0" w:color="auto"/>
            <w:left w:val="none" w:sz="0" w:space="0" w:color="auto"/>
            <w:bottom w:val="none" w:sz="0" w:space="0" w:color="auto"/>
            <w:right w:val="none" w:sz="0" w:space="0" w:color="auto"/>
          </w:divBdr>
        </w:div>
        <w:div w:id="933518027">
          <w:marLeft w:val="640"/>
          <w:marRight w:val="0"/>
          <w:marTop w:val="0"/>
          <w:marBottom w:val="0"/>
          <w:divBdr>
            <w:top w:val="none" w:sz="0" w:space="0" w:color="auto"/>
            <w:left w:val="none" w:sz="0" w:space="0" w:color="auto"/>
            <w:bottom w:val="none" w:sz="0" w:space="0" w:color="auto"/>
            <w:right w:val="none" w:sz="0" w:space="0" w:color="auto"/>
          </w:divBdr>
        </w:div>
        <w:div w:id="455954601">
          <w:marLeft w:val="640"/>
          <w:marRight w:val="0"/>
          <w:marTop w:val="0"/>
          <w:marBottom w:val="0"/>
          <w:divBdr>
            <w:top w:val="none" w:sz="0" w:space="0" w:color="auto"/>
            <w:left w:val="none" w:sz="0" w:space="0" w:color="auto"/>
            <w:bottom w:val="none" w:sz="0" w:space="0" w:color="auto"/>
            <w:right w:val="none" w:sz="0" w:space="0" w:color="auto"/>
          </w:divBdr>
        </w:div>
        <w:div w:id="599415897">
          <w:marLeft w:val="640"/>
          <w:marRight w:val="0"/>
          <w:marTop w:val="0"/>
          <w:marBottom w:val="0"/>
          <w:divBdr>
            <w:top w:val="none" w:sz="0" w:space="0" w:color="auto"/>
            <w:left w:val="none" w:sz="0" w:space="0" w:color="auto"/>
            <w:bottom w:val="none" w:sz="0" w:space="0" w:color="auto"/>
            <w:right w:val="none" w:sz="0" w:space="0" w:color="auto"/>
          </w:divBdr>
        </w:div>
        <w:div w:id="418453251">
          <w:marLeft w:val="640"/>
          <w:marRight w:val="0"/>
          <w:marTop w:val="0"/>
          <w:marBottom w:val="0"/>
          <w:divBdr>
            <w:top w:val="none" w:sz="0" w:space="0" w:color="auto"/>
            <w:left w:val="none" w:sz="0" w:space="0" w:color="auto"/>
            <w:bottom w:val="none" w:sz="0" w:space="0" w:color="auto"/>
            <w:right w:val="none" w:sz="0" w:space="0" w:color="auto"/>
          </w:divBdr>
        </w:div>
        <w:div w:id="1677342438">
          <w:marLeft w:val="640"/>
          <w:marRight w:val="0"/>
          <w:marTop w:val="0"/>
          <w:marBottom w:val="0"/>
          <w:divBdr>
            <w:top w:val="none" w:sz="0" w:space="0" w:color="auto"/>
            <w:left w:val="none" w:sz="0" w:space="0" w:color="auto"/>
            <w:bottom w:val="none" w:sz="0" w:space="0" w:color="auto"/>
            <w:right w:val="none" w:sz="0" w:space="0" w:color="auto"/>
          </w:divBdr>
        </w:div>
        <w:div w:id="197161933">
          <w:marLeft w:val="640"/>
          <w:marRight w:val="0"/>
          <w:marTop w:val="0"/>
          <w:marBottom w:val="0"/>
          <w:divBdr>
            <w:top w:val="none" w:sz="0" w:space="0" w:color="auto"/>
            <w:left w:val="none" w:sz="0" w:space="0" w:color="auto"/>
            <w:bottom w:val="none" w:sz="0" w:space="0" w:color="auto"/>
            <w:right w:val="none" w:sz="0" w:space="0" w:color="auto"/>
          </w:divBdr>
        </w:div>
        <w:div w:id="1289819726">
          <w:marLeft w:val="640"/>
          <w:marRight w:val="0"/>
          <w:marTop w:val="0"/>
          <w:marBottom w:val="0"/>
          <w:divBdr>
            <w:top w:val="none" w:sz="0" w:space="0" w:color="auto"/>
            <w:left w:val="none" w:sz="0" w:space="0" w:color="auto"/>
            <w:bottom w:val="none" w:sz="0" w:space="0" w:color="auto"/>
            <w:right w:val="none" w:sz="0" w:space="0" w:color="auto"/>
          </w:divBdr>
        </w:div>
        <w:div w:id="855385463">
          <w:marLeft w:val="640"/>
          <w:marRight w:val="0"/>
          <w:marTop w:val="0"/>
          <w:marBottom w:val="0"/>
          <w:divBdr>
            <w:top w:val="none" w:sz="0" w:space="0" w:color="auto"/>
            <w:left w:val="none" w:sz="0" w:space="0" w:color="auto"/>
            <w:bottom w:val="none" w:sz="0" w:space="0" w:color="auto"/>
            <w:right w:val="none" w:sz="0" w:space="0" w:color="auto"/>
          </w:divBdr>
        </w:div>
        <w:div w:id="600648984">
          <w:marLeft w:val="640"/>
          <w:marRight w:val="0"/>
          <w:marTop w:val="0"/>
          <w:marBottom w:val="0"/>
          <w:divBdr>
            <w:top w:val="none" w:sz="0" w:space="0" w:color="auto"/>
            <w:left w:val="none" w:sz="0" w:space="0" w:color="auto"/>
            <w:bottom w:val="none" w:sz="0" w:space="0" w:color="auto"/>
            <w:right w:val="none" w:sz="0" w:space="0" w:color="auto"/>
          </w:divBdr>
        </w:div>
        <w:div w:id="804932399">
          <w:marLeft w:val="640"/>
          <w:marRight w:val="0"/>
          <w:marTop w:val="0"/>
          <w:marBottom w:val="0"/>
          <w:divBdr>
            <w:top w:val="none" w:sz="0" w:space="0" w:color="auto"/>
            <w:left w:val="none" w:sz="0" w:space="0" w:color="auto"/>
            <w:bottom w:val="none" w:sz="0" w:space="0" w:color="auto"/>
            <w:right w:val="none" w:sz="0" w:space="0" w:color="auto"/>
          </w:divBdr>
        </w:div>
        <w:div w:id="1772360400">
          <w:marLeft w:val="640"/>
          <w:marRight w:val="0"/>
          <w:marTop w:val="0"/>
          <w:marBottom w:val="0"/>
          <w:divBdr>
            <w:top w:val="none" w:sz="0" w:space="0" w:color="auto"/>
            <w:left w:val="none" w:sz="0" w:space="0" w:color="auto"/>
            <w:bottom w:val="none" w:sz="0" w:space="0" w:color="auto"/>
            <w:right w:val="none" w:sz="0" w:space="0" w:color="auto"/>
          </w:divBdr>
        </w:div>
        <w:div w:id="1042557364">
          <w:marLeft w:val="640"/>
          <w:marRight w:val="0"/>
          <w:marTop w:val="0"/>
          <w:marBottom w:val="0"/>
          <w:divBdr>
            <w:top w:val="none" w:sz="0" w:space="0" w:color="auto"/>
            <w:left w:val="none" w:sz="0" w:space="0" w:color="auto"/>
            <w:bottom w:val="none" w:sz="0" w:space="0" w:color="auto"/>
            <w:right w:val="none" w:sz="0" w:space="0" w:color="auto"/>
          </w:divBdr>
        </w:div>
        <w:div w:id="495462699">
          <w:marLeft w:val="640"/>
          <w:marRight w:val="0"/>
          <w:marTop w:val="0"/>
          <w:marBottom w:val="0"/>
          <w:divBdr>
            <w:top w:val="none" w:sz="0" w:space="0" w:color="auto"/>
            <w:left w:val="none" w:sz="0" w:space="0" w:color="auto"/>
            <w:bottom w:val="none" w:sz="0" w:space="0" w:color="auto"/>
            <w:right w:val="none" w:sz="0" w:space="0" w:color="auto"/>
          </w:divBdr>
        </w:div>
        <w:div w:id="2112233981">
          <w:marLeft w:val="640"/>
          <w:marRight w:val="0"/>
          <w:marTop w:val="0"/>
          <w:marBottom w:val="0"/>
          <w:divBdr>
            <w:top w:val="none" w:sz="0" w:space="0" w:color="auto"/>
            <w:left w:val="none" w:sz="0" w:space="0" w:color="auto"/>
            <w:bottom w:val="none" w:sz="0" w:space="0" w:color="auto"/>
            <w:right w:val="none" w:sz="0" w:space="0" w:color="auto"/>
          </w:divBdr>
        </w:div>
        <w:div w:id="864755269">
          <w:marLeft w:val="640"/>
          <w:marRight w:val="0"/>
          <w:marTop w:val="0"/>
          <w:marBottom w:val="0"/>
          <w:divBdr>
            <w:top w:val="none" w:sz="0" w:space="0" w:color="auto"/>
            <w:left w:val="none" w:sz="0" w:space="0" w:color="auto"/>
            <w:bottom w:val="none" w:sz="0" w:space="0" w:color="auto"/>
            <w:right w:val="none" w:sz="0" w:space="0" w:color="auto"/>
          </w:divBdr>
        </w:div>
        <w:div w:id="883952749">
          <w:marLeft w:val="640"/>
          <w:marRight w:val="0"/>
          <w:marTop w:val="0"/>
          <w:marBottom w:val="0"/>
          <w:divBdr>
            <w:top w:val="none" w:sz="0" w:space="0" w:color="auto"/>
            <w:left w:val="none" w:sz="0" w:space="0" w:color="auto"/>
            <w:bottom w:val="none" w:sz="0" w:space="0" w:color="auto"/>
            <w:right w:val="none" w:sz="0" w:space="0" w:color="auto"/>
          </w:divBdr>
        </w:div>
        <w:div w:id="274143137">
          <w:marLeft w:val="640"/>
          <w:marRight w:val="0"/>
          <w:marTop w:val="0"/>
          <w:marBottom w:val="0"/>
          <w:divBdr>
            <w:top w:val="none" w:sz="0" w:space="0" w:color="auto"/>
            <w:left w:val="none" w:sz="0" w:space="0" w:color="auto"/>
            <w:bottom w:val="none" w:sz="0" w:space="0" w:color="auto"/>
            <w:right w:val="none" w:sz="0" w:space="0" w:color="auto"/>
          </w:divBdr>
        </w:div>
        <w:div w:id="657735010">
          <w:marLeft w:val="640"/>
          <w:marRight w:val="0"/>
          <w:marTop w:val="0"/>
          <w:marBottom w:val="0"/>
          <w:divBdr>
            <w:top w:val="none" w:sz="0" w:space="0" w:color="auto"/>
            <w:left w:val="none" w:sz="0" w:space="0" w:color="auto"/>
            <w:bottom w:val="none" w:sz="0" w:space="0" w:color="auto"/>
            <w:right w:val="none" w:sz="0" w:space="0" w:color="auto"/>
          </w:divBdr>
        </w:div>
        <w:div w:id="1808089899">
          <w:marLeft w:val="640"/>
          <w:marRight w:val="0"/>
          <w:marTop w:val="0"/>
          <w:marBottom w:val="0"/>
          <w:divBdr>
            <w:top w:val="none" w:sz="0" w:space="0" w:color="auto"/>
            <w:left w:val="none" w:sz="0" w:space="0" w:color="auto"/>
            <w:bottom w:val="none" w:sz="0" w:space="0" w:color="auto"/>
            <w:right w:val="none" w:sz="0" w:space="0" w:color="auto"/>
          </w:divBdr>
        </w:div>
        <w:div w:id="1051030132">
          <w:marLeft w:val="640"/>
          <w:marRight w:val="0"/>
          <w:marTop w:val="0"/>
          <w:marBottom w:val="0"/>
          <w:divBdr>
            <w:top w:val="none" w:sz="0" w:space="0" w:color="auto"/>
            <w:left w:val="none" w:sz="0" w:space="0" w:color="auto"/>
            <w:bottom w:val="none" w:sz="0" w:space="0" w:color="auto"/>
            <w:right w:val="none" w:sz="0" w:space="0" w:color="auto"/>
          </w:divBdr>
        </w:div>
        <w:div w:id="1251357176">
          <w:marLeft w:val="640"/>
          <w:marRight w:val="0"/>
          <w:marTop w:val="0"/>
          <w:marBottom w:val="0"/>
          <w:divBdr>
            <w:top w:val="none" w:sz="0" w:space="0" w:color="auto"/>
            <w:left w:val="none" w:sz="0" w:space="0" w:color="auto"/>
            <w:bottom w:val="none" w:sz="0" w:space="0" w:color="auto"/>
            <w:right w:val="none" w:sz="0" w:space="0" w:color="auto"/>
          </w:divBdr>
        </w:div>
        <w:div w:id="1529760143">
          <w:marLeft w:val="640"/>
          <w:marRight w:val="0"/>
          <w:marTop w:val="0"/>
          <w:marBottom w:val="0"/>
          <w:divBdr>
            <w:top w:val="none" w:sz="0" w:space="0" w:color="auto"/>
            <w:left w:val="none" w:sz="0" w:space="0" w:color="auto"/>
            <w:bottom w:val="none" w:sz="0" w:space="0" w:color="auto"/>
            <w:right w:val="none" w:sz="0" w:space="0" w:color="auto"/>
          </w:divBdr>
        </w:div>
        <w:div w:id="1578204540">
          <w:marLeft w:val="640"/>
          <w:marRight w:val="0"/>
          <w:marTop w:val="0"/>
          <w:marBottom w:val="0"/>
          <w:divBdr>
            <w:top w:val="none" w:sz="0" w:space="0" w:color="auto"/>
            <w:left w:val="none" w:sz="0" w:space="0" w:color="auto"/>
            <w:bottom w:val="none" w:sz="0" w:space="0" w:color="auto"/>
            <w:right w:val="none" w:sz="0" w:space="0" w:color="auto"/>
          </w:divBdr>
        </w:div>
        <w:div w:id="932131572">
          <w:marLeft w:val="640"/>
          <w:marRight w:val="0"/>
          <w:marTop w:val="0"/>
          <w:marBottom w:val="0"/>
          <w:divBdr>
            <w:top w:val="none" w:sz="0" w:space="0" w:color="auto"/>
            <w:left w:val="none" w:sz="0" w:space="0" w:color="auto"/>
            <w:bottom w:val="none" w:sz="0" w:space="0" w:color="auto"/>
            <w:right w:val="none" w:sz="0" w:space="0" w:color="auto"/>
          </w:divBdr>
        </w:div>
        <w:div w:id="674115915">
          <w:marLeft w:val="640"/>
          <w:marRight w:val="0"/>
          <w:marTop w:val="0"/>
          <w:marBottom w:val="0"/>
          <w:divBdr>
            <w:top w:val="none" w:sz="0" w:space="0" w:color="auto"/>
            <w:left w:val="none" w:sz="0" w:space="0" w:color="auto"/>
            <w:bottom w:val="none" w:sz="0" w:space="0" w:color="auto"/>
            <w:right w:val="none" w:sz="0" w:space="0" w:color="auto"/>
          </w:divBdr>
        </w:div>
        <w:div w:id="1447040954">
          <w:marLeft w:val="640"/>
          <w:marRight w:val="0"/>
          <w:marTop w:val="0"/>
          <w:marBottom w:val="0"/>
          <w:divBdr>
            <w:top w:val="none" w:sz="0" w:space="0" w:color="auto"/>
            <w:left w:val="none" w:sz="0" w:space="0" w:color="auto"/>
            <w:bottom w:val="none" w:sz="0" w:space="0" w:color="auto"/>
            <w:right w:val="none" w:sz="0" w:space="0" w:color="auto"/>
          </w:divBdr>
        </w:div>
        <w:div w:id="587885100">
          <w:marLeft w:val="640"/>
          <w:marRight w:val="0"/>
          <w:marTop w:val="0"/>
          <w:marBottom w:val="0"/>
          <w:divBdr>
            <w:top w:val="none" w:sz="0" w:space="0" w:color="auto"/>
            <w:left w:val="none" w:sz="0" w:space="0" w:color="auto"/>
            <w:bottom w:val="none" w:sz="0" w:space="0" w:color="auto"/>
            <w:right w:val="none" w:sz="0" w:space="0" w:color="auto"/>
          </w:divBdr>
        </w:div>
        <w:div w:id="883054240">
          <w:marLeft w:val="640"/>
          <w:marRight w:val="0"/>
          <w:marTop w:val="0"/>
          <w:marBottom w:val="0"/>
          <w:divBdr>
            <w:top w:val="none" w:sz="0" w:space="0" w:color="auto"/>
            <w:left w:val="none" w:sz="0" w:space="0" w:color="auto"/>
            <w:bottom w:val="none" w:sz="0" w:space="0" w:color="auto"/>
            <w:right w:val="none" w:sz="0" w:space="0" w:color="auto"/>
          </w:divBdr>
        </w:div>
        <w:div w:id="146825402">
          <w:marLeft w:val="640"/>
          <w:marRight w:val="0"/>
          <w:marTop w:val="0"/>
          <w:marBottom w:val="0"/>
          <w:divBdr>
            <w:top w:val="none" w:sz="0" w:space="0" w:color="auto"/>
            <w:left w:val="none" w:sz="0" w:space="0" w:color="auto"/>
            <w:bottom w:val="none" w:sz="0" w:space="0" w:color="auto"/>
            <w:right w:val="none" w:sz="0" w:space="0" w:color="auto"/>
          </w:divBdr>
        </w:div>
        <w:div w:id="778838496">
          <w:marLeft w:val="640"/>
          <w:marRight w:val="0"/>
          <w:marTop w:val="0"/>
          <w:marBottom w:val="0"/>
          <w:divBdr>
            <w:top w:val="none" w:sz="0" w:space="0" w:color="auto"/>
            <w:left w:val="none" w:sz="0" w:space="0" w:color="auto"/>
            <w:bottom w:val="none" w:sz="0" w:space="0" w:color="auto"/>
            <w:right w:val="none" w:sz="0" w:space="0" w:color="auto"/>
          </w:divBdr>
        </w:div>
        <w:div w:id="1047488581">
          <w:marLeft w:val="640"/>
          <w:marRight w:val="0"/>
          <w:marTop w:val="0"/>
          <w:marBottom w:val="0"/>
          <w:divBdr>
            <w:top w:val="none" w:sz="0" w:space="0" w:color="auto"/>
            <w:left w:val="none" w:sz="0" w:space="0" w:color="auto"/>
            <w:bottom w:val="none" w:sz="0" w:space="0" w:color="auto"/>
            <w:right w:val="none" w:sz="0" w:space="0" w:color="auto"/>
          </w:divBdr>
        </w:div>
        <w:div w:id="267008366">
          <w:marLeft w:val="640"/>
          <w:marRight w:val="0"/>
          <w:marTop w:val="0"/>
          <w:marBottom w:val="0"/>
          <w:divBdr>
            <w:top w:val="none" w:sz="0" w:space="0" w:color="auto"/>
            <w:left w:val="none" w:sz="0" w:space="0" w:color="auto"/>
            <w:bottom w:val="none" w:sz="0" w:space="0" w:color="auto"/>
            <w:right w:val="none" w:sz="0" w:space="0" w:color="auto"/>
          </w:divBdr>
        </w:div>
        <w:div w:id="388501588">
          <w:marLeft w:val="640"/>
          <w:marRight w:val="0"/>
          <w:marTop w:val="0"/>
          <w:marBottom w:val="0"/>
          <w:divBdr>
            <w:top w:val="none" w:sz="0" w:space="0" w:color="auto"/>
            <w:left w:val="none" w:sz="0" w:space="0" w:color="auto"/>
            <w:bottom w:val="none" w:sz="0" w:space="0" w:color="auto"/>
            <w:right w:val="none" w:sz="0" w:space="0" w:color="auto"/>
          </w:divBdr>
        </w:div>
        <w:div w:id="993607277">
          <w:marLeft w:val="640"/>
          <w:marRight w:val="0"/>
          <w:marTop w:val="0"/>
          <w:marBottom w:val="0"/>
          <w:divBdr>
            <w:top w:val="none" w:sz="0" w:space="0" w:color="auto"/>
            <w:left w:val="none" w:sz="0" w:space="0" w:color="auto"/>
            <w:bottom w:val="none" w:sz="0" w:space="0" w:color="auto"/>
            <w:right w:val="none" w:sz="0" w:space="0" w:color="auto"/>
          </w:divBdr>
        </w:div>
        <w:div w:id="1986468496">
          <w:marLeft w:val="640"/>
          <w:marRight w:val="0"/>
          <w:marTop w:val="0"/>
          <w:marBottom w:val="0"/>
          <w:divBdr>
            <w:top w:val="none" w:sz="0" w:space="0" w:color="auto"/>
            <w:left w:val="none" w:sz="0" w:space="0" w:color="auto"/>
            <w:bottom w:val="none" w:sz="0" w:space="0" w:color="auto"/>
            <w:right w:val="none" w:sz="0" w:space="0" w:color="auto"/>
          </w:divBdr>
        </w:div>
        <w:div w:id="716930309">
          <w:marLeft w:val="640"/>
          <w:marRight w:val="0"/>
          <w:marTop w:val="0"/>
          <w:marBottom w:val="0"/>
          <w:divBdr>
            <w:top w:val="none" w:sz="0" w:space="0" w:color="auto"/>
            <w:left w:val="none" w:sz="0" w:space="0" w:color="auto"/>
            <w:bottom w:val="none" w:sz="0" w:space="0" w:color="auto"/>
            <w:right w:val="none" w:sz="0" w:space="0" w:color="auto"/>
          </w:divBdr>
        </w:div>
        <w:div w:id="14616535">
          <w:marLeft w:val="640"/>
          <w:marRight w:val="0"/>
          <w:marTop w:val="0"/>
          <w:marBottom w:val="0"/>
          <w:divBdr>
            <w:top w:val="none" w:sz="0" w:space="0" w:color="auto"/>
            <w:left w:val="none" w:sz="0" w:space="0" w:color="auto"/>
            <w:bottom w:val="none" w:sz="0" w:space="0" w:color="auto"/>
            <w:right w:val="none" w:sz="0" w:space="0" w:color="auto"/>
          </w:divBdr>
        </w:div>
        <w:div w:id="1446071496">
          <w:marLeft w:val="640"/>
          <w:marRight w:val="0"/>
          <w:marTop w:val="0"/>
          <w:marBottom w:val="0"/>
          <w:divBdr>
            <w:top w:val="none" w:sz="0" w:space="0" w:color="auto"/>
            <w:left w:val="none" w:sz="0" w:space="0" w:color="auto"/>
            <w:bottom w:val="none" w:sz="0" w:space="0" w:color="auto"/>
            <w:right w:val="none" w:sz="0" w:space="0" w:color="auto"/>
          </w:divBdr>
        </w:div>
        <w:div w:id="192615590">
          <w:marLeft w:val="640"/>
          <w:marRight w:val="0"/>
          <w:marTop w:val="0"/>
          <w:marBottom w:val="0"/>
          <w:divBdr>
            <w:top w:val="none" w:sz="0" w:space="0" w:color="auto"/>
            <w:left w:val="none" w:sz="0" w:space="0" w:color="auto"/>
            <w:bottom w:val="none" w:sz="0" w:space="0" w:color="auto"/>
            <w:right w:val="none" w:sz="0" w:space="0" w:color="auto"/>
          </w:divBdr>
        </w:div>
        <w:div w:id="755250604">
          <w:marLeft w:val="640"/>
          <w:marRight w:val="0"/>
          <w:marTop w:val="0"/>
          <w:marBottom w:val="0"/>
          <w:divBdr>
            <w:top w:val="none" w:sz="0" w:space="0" w:color="auto"/>
            <w:left w:val="none" w:sz="0" w:space="0" w:color="auto"/>
            <w:bottom w:val="none" w:sz="0" w:space="0" w:color="auto"/>
            <w:right w:val="none" w:sz="0" w:space="0" w:color="auto"/>
          </w:divBdr>
        </w:div>
        <w:div w:id="1737630911">
          <w:marLeft w:val="640"/>
          <w:marRight w:val="0"/>
          <w:marTop w:val="0"/>
          <w:marBottom w:val="0"/>
          <w:divBdr>
            <w:top w:val="none" w:sz="0" w:space="0" w:color="auto"/>
            <w:left w:val="none" w:sz="0" w:space="0" w:color="auto"/>
            <w:bottom w:val="none" w:sz="0" w:space="0" w:color="auto"/>
            <w:right w:val="none" w:sz="0" w:space="0" w:color="auto"/>
          </w:divBdr>
        </w:div>
        <w:div w:id="2058042077">
          <w:marLeft w:val="640"/>
          <w:marRight w:val="0"/>
          <w:marTop w:val="0"/>
          <w:marBottom w:val="0"/>
          <w:divBdr>
            <w:top w:val="none" w:sz="0" w:space="0" w:color="auto"/>
            <w:left w:val="none" w:sz="0" w:space="0" w:color="auto"/>
            <w:bottom w:val="none" w:sz="0" w:space="0" w:color="auto"/>
            <w:right w:val="none" w:sz="0" w:space="0" w:color="auto"/>
          </w:divBdr>
        </w:div>
        <w:div w:id="1901400700">
          <w:marLeft w:val="640"/>
          <w:marRight w:val="0"/>
          <w:marTop w:val="0"/>
          <w:marBottom w:val="0"/>
          <w:divBdr>
            <w:top w:val="none" w:sz="0" w:space="0" w:color="auto"/>
            <w:left w:val="none" w:sz="0" w:space="0" w:color="auto"/>
            <w:bottom w:val="none" w:sz="0" w:space="0" w:color="auto"/>
            <w:right w:val="none" w:sz="0" w:space="0" w:color="auto"/>
          </w:divBdr>
        </w:div>
        <w:div w:id="451873870">
          <w:marLeft w:val="640"/>
          <w:marRight w:val="0"/>
          <w:marTop w:val="0"/>
          <w:marBottom w:val="0"/>
          <w:divBdr>
            <w:top w:val="none" w:sz="0" w:space="0" w:color="auto"/>
            <w:left w:val="none" w:sz="0" w:space="0" w:color="auto"/>
            <w:bottom w:val="none" w:sz="0" w:space="0" w:color="auto"/>
            <w:right w:val="none" w:sz="0" w:space="0" w:color="auto"/>
          </w:divBdr>
        </w:div>
        <w:div w:id="1321932356">
          <w:marLeft w:val="640"/>
          <w:marRight w:val="0"/>
          <w:marTop w:val="0"/>
          <w:marBottom w:val="0"/>
          <w:divBdr>
            <w:top w:val="none" w:sz="0" w:space="0" w:color="auto"/>
            <w:left w:val="none" w:sz="0" w:space="0" w:color="auto"/>
            <w:bottom w:val="none" w:sz="0" w:space="0" w:color="auto"/>
            <w:right w:val="none" w:sz="0" w:space="0" w:color="auto"/>
          </w:divBdr>
        </w:div>
        <w:div w:id="974913724">
          <w:marLeft w:val="640"/>
          <w:marRight w:val="0"/>
          <w:marTop w:val="0"/>
          <w:marBottom w:val="0"/>
          <w:divBdr>
            <w:top w:val="none" w:sz="0" w:space="0" w:color="auto"/>
            <w:left w:val="none" w:sz="0" w:space="0" w:color="auto"/>
            <w:bottom w:val="none" w:sz="0" w:space="0" w:color="auto"/>
            <w:right w:val="none" w:sz="0" w:space="0" w:color="auto"/>
          </w:divBdr>
        </w:div>
        <w:div w:id="1329093669">
          <w:marLeft w:val="640"/>
          <w:marRight w:val="0"/>
          <w:marTop w:val="0"/>
          <w:marBottom w:val="0"/>
          <w:divBdr>
            <w:top w:val="none" w:sz="0" w:space="0" w:color="auto"/>
            <w:left w:val="none" w:sz="0" w:space="0" w:color="auto"/>
            <w:bottom w:val="none" w:sz="0" w:space="0" w:color="auto"/>
            <w:right w:val="none" w:sz="0" w:space="0" w:color="auto"/>
          </w:divBdr>
        </w:div>
        <w:div w:id="332031039">
          <w:marLeft w:val="640"/>
          <w:marRight w:val="0"/>
          <w:marTop w:val="0"/>
          <w:marBottom w:val="0"/>
          <w:divBdr>
            <w:top w:val="none" w:sz="0" w:space="0" w:color="auto"/>
            <w:left w:val="none" w:sz="0" w:space="0" w:color="auto"/>
            <w:bottom w:val="none" w:sz="0" w:space="0" w:color="auto"/>
            <w:right w:val="none" w:sz="0" w:space="0" w:color="auto"/>
          </w:divBdr>
        </w:div>
        <w:div w:id="104271532">
          <w:marLeft w:val="640"/>
          <w:marRight w:val="0"/>
          <w:marTop w:val="0"/>
          <w:marBottom w:val="0"/>
          <w:divBdr>
            <w:top w:val="none" w:sz="0" w:space="0" w:color="auto"/>
            <w:left w:val="none" w:sz="0" w:space="0" w:color="auto"/>
            <w:bottom w:val="none" w:sz="0" w:space="0" w:color="auto"/>
            <w:right w:val="none" w:sz="0" w:space="0" w:color="auto"/>
          </w:divBdr>
        </w:div>
        <w:div w:id="212693745">
          <w:marLeft w:val="640"/>
          <w:marRight w:val="0"/>
          <w:marTop w:val="0"/>
          <w:marBottom w:val="0"/>
          <w:divBdr>
            <w:top w:val="none" w:sz="0" w:space="0" w:color="auto"/>
            <w:left w:val="none" w:sz="0" w:space="0" w:color="auto"/>
            <w:bottom w:val="none" w:sz="0" w:space="0" w:color="auto"/>
            <w:right w:val="none" w:sz="0" w:space="0" w:color="auto"/>
          </w:divBdr>
        </w:div>
        <w:div w:id="625819170">
          <w:marLeft w:val="640"/>
          <w:marRight w:val="0"/>
          <w:marTop w:val="0"/>
          <w:marBottom w:val="0"/>
          <w:divBdr>
            <w:top w:val="none" w:sz="0" w:space="0" w:color="auto"/>
            <w:left w:val="none" w:sz="0" w:space="0" w:color="auto"/>
            <w:bottom w:val="none" w:sz="0" w:space="0" w:color="auto"/>
            <w:right w:val="none" w:sz="0" w:space="0" w:color="auto"/>
          </w:divBdr>
        </w:div>
        <w:div w:id="1886064629">
          <w:marLeft w:val="640"/>
          <w:marRight w:val="0"/>
          <w:marTop w:val="0"/>
          <w:marBottom w:val="0"/>
          <w:divBdr>
            <w:top w:val="none" w:sz="0" w:space="0" w:color="auto"/>
            <w:left w:val="none" w:sz="0" w:space="0" w:color="auto"/>
            <w:bottom w:val="none" w:sz="0" w:space="0" w:color="auto"/>
            <w:right w:val="none" w:sz="0" w:space="0" w:color="auto"/>
          </w:divBdr>
        </w:div>
        <w:div w:id="1034160945">
          <w:marLeft w:val="640"/>
          <w:marRight w:val="0"/>
          <w:marTop w:val="0"/>
          <w:marBottom w:val="0"/>
          <w:divBdr>
            <w:top w:val="none" w:sz="0" w:space="0" w:color="auto"/>
            <w:left w:val="none" w:sz="0" w:space="0" w:color="auto"/>
            <w:bottom w:val="none" w:sz="0" w:space="0" w:color="auto"/>
            <w:right w:val="none" w:sz="0" w:space="0" w:color="auto"/>
          </w:divBdr>
        </w:div>
        <w:div w:id="1752895466">
          <w:marLeft w:val="640"/>
          <w:marRight w:val="0"/>
          <w:marTop w:val="0"/>
          <w:marBottom w:val="0"/>
          <w:divBdr>
            <w:top w:val="none" w:sz="0" w:space="0" w:color="auto"/>
            <w:left w:val="none" w:sz="0" w:space="0" w:color="auto"/>
            <w:bottom w:val="none" w:sz="0" w:space="0" w:color="auto"/>
            <w:right w:val="none" w:sz="0" w:space="0" w:color="auto"/>
          </w:divBdr>
        </w:div>
        <w:div w:id="1843886708">
          <w:marLeft w:val="640"/>
          <w:marRight w:val="0"/>
          <w:marTop w:val="0"/>
          <w:marBottom w:val="0"/>
          <w:divBdr>
            <w:top w:val="none" w:sz="0" w:space="0" w:color="auto"/>
            <w:left w:val="none" w:sz="0" w:space="0" w:color="auto"/>
            <w:bottom w:val="none" w:sz="0" w:space="0" w:color="auto"/>
            <w:right w:val="none" w:sz="0" w:space="0" w:color="auto"/>
          </w:divBdr>
        </w:div>
        <w:div w:id="1747416803">
          <w:marLeft w:val="640"/>
          <w:marRight w:val="0"/>
          <w:marTop w:val="0"/>
          <w:marBottom w:val="0"/>
          <w:divBdr>
            <w:top w:val="none" w:sz="0" w:space="0" w:color="auto"/>
            <w:left w:val="none" w:sz="0" w:space="0" w:color="auto"/>
            <w:bottom w:val="none" w:sz="0" w:space="0" w:color="auto"/>
            <w:right w:val="none" w:sz="0" w:space="0" w:color="auto"/>
          </w:divBdr>
        </w:div>
        <w:div w:id="1596210500">
          <w:marLeft w:val="640"/>
          <w:marRight w:val="0"/>
          <w:marTop w:val="0"/>
          <w:marBottom w:val="0"/>
          <w:divBdr>
            <w:top w:val="none" w:sz="0" w:space="0" w:color="auto"/>
            <w:left w:val="none" w:sz="0" w:space="0" w:color="auto"/>
            <w:bottom w:val="none" w:sz="0" w:space="0" w:color="auto"/>
            <w:right w:val="none" w:sz="0" w:space="0" w:color="auto"/>
          </w:divBdr>
        </w:div>
        <w:div w:id="240142670">
          <w:marLeft w:val="640"/>
          <w:marRight w:val="0"/>
          <w:marTop w:val="0"/>
          <w:marBottom w:val="0"/>
          <w:divBdr>
            <w:top w:val="none" w:sz="0" w:space="0" w:color="auto"/>
            <w:left w:val="none" w:sz="0" w:space="0" w:color="auto"/>
            <w:bottom w:val="none" w:sz="0" w:space="0" w:color="auto"/>
            <w:right w:val="none" w:sz="0" w:space="0" w:color="auto"/>
          </w:divBdr>
        </w:div>
        <w:div w:id="1818378645">
          <w:marLeft w:val="640"/>
          <w:marRight w:val="0"/>
          <w:marTop w:val="0"/>
          <w:marBottom w:val="0"/>
          <w:divBdr>
            <w:top w:val="none" w:sz="0" w:space="0" w:color="auto"/>
            <w:left w:val="none" w:sz="0" w:space="0" w:color="auto"/>
            <w:bottom w:val="none" w:sz="0" w:space="0" w:color="auto"/>
            <w:right w:val="none" w:sz="0" w:space="0" w:color="auto"/>
          </w:divBdr>
        </w:div>
        <w:div w:id="2015957278">
          <w:marLeft w:val="640"/>
          <w:marRight w:val="0"/>
          <w:marTop w:val="0"/>
          <w:marBottom w:val="0"/>
          <w:divBdr>
            <w:top w:val="none" w:sz="0" w:space="0" w:color="auto"/>
            <w:left w:val="none" w:sz="0" w:space="0" w:color="auto"/>
            <w:bottom w:val="none" w:sz="0" w:space="0" w:color="auto"/>
            <w:right w:val="none" w:sz="0" w:space="0" w:color="auto"/>
          </w:divBdr>
        </w:div>
        <w:div w:id="2048411852">
          <w:marLeft w:val="640"/>
          <w:marRight w:val="0"/>
          <w:marTop w:val="0"/>
          <w:marBottom w:val="0"/>
          <w:divBdr>
            <w:top w:val="none" w:sz="0" w:space="0" w:color="auto"/>
            <w:left w:val="none" w:sz="0" w:space="0" w:color="auto"/>
            <w:bottom w:val="none" w:sz="0" w:space="0" w:color="auto"/>
            <w:right w:val="none" w:sz="0" w:space="0" w:color="auto"/>
          </w:divBdr>
        </w:div>
        <w:div w:id="355010383">
          <w:marLeft w:val="640"/>
          <w:marRight w:val="0"/>
          <w:marTop w:val="0"/>
          <w:marBottom w:val="0"/>
          <w:divBdr>
            <w:top w:val="none" w:sz="0" w:space="0" w:color="auto"/>
            <w:left w:val="none" w:sz="0" w:space="0" w:color="auto"/>
            <w:bottom w:val="none" w:sz="0" w:space="0" w:color="auto"/>
            <w:right w:val="none" w:sz="0" w:space="0" w:color="auto"/>
          </w:divBdr>
        </w:div>
        <w:div w:id="2103141737">
          <w:marLeft w:val="640"/>
          <w:marRight w:val="0"/>
          <w:marTop w:val="0"/>
          <w:marBottom w:val="0"/>
          <w:divBdr>
            <w:top w:val="none" w:sz="0" w:space="0" w:color="auto"/>
            <w:left w:val="none" w:sz="0" w:space="0" w:color="auto"/>
            <w:bottom w:val="none" w:sz="0" w:space="0" w:color="auto"/>
            <w:right w:val="none" w:sz="0" w:space="0" w:color="auto"/>
          </w:divBdr>
        </w:div>
        <w:div w:id="1338269195">
          <w:marLeft w:val="640"/>
          <w:marRight w:val="0"/>
          <w:marTop w:val="0"/>
          <w:marBottom w:val="0"/>
          <w:divBdr>
            <w:top w:val="none" w:sz="0" w:space="0" w:color="auto"/>
            <w:left w:val="none" w:sz="0" w:space="0" w:color="auto"/>
            <w:bottom w:val="none" w:sz="0" w:space="0" w:color="auto"/>
            <w:right w:val="none" w:sz="0" w:space="0" w:color="auto"/>
          </w:divBdr>
        </w:div>
        <w:div w:id="320931545">
          <w:marLeft w:val="640"/>
          <w:marRight w:val="0"/>
          <w:marTop w:val="0"/>
          <w:marBottom w:val="0"/>
          <w:divBdr>
            <w:top w:val="none" w:sz="0" w:space="0" w:color="auto"/>
            <w:left w:val="none" w:sz="0" w:space="0" w:color="auto"/>
            <w:bottom w:val="none" w:sz="0" w:space="0" w:color="auto"/>
            <w:right w:val="none" w:sz="0" w:space="0" w:color="auto"/>
          </w:divBdr>
        </w:div>
        <w:div w:id="1183475564">
          <w:marLeft w:val="640"/>
          <w:marRight w:val="0"/>
          <w:marTop w:val="0"/>
          <w:marBottom w:val="0"/>
          <w:divBdr>
            <w:top w:val="none" w:sz="0" w:space="0" w:color="auto"/>
            <w:left w:val="none" w:sz="0" w:space="0" w:color="auto"/>
            <w:bottom w:val="none" w:sz="0" w:space="0" w:color="auto"/>
            <w:right w:val="none" w:sz="0" w:space="0" w:color="auto"/>
          </w:divBdr>
        </w:div>
        <w:div w:id="671638143">
          <w:marLeft w:val="640"/>
          <w:marRight w:val="0"/>
          <w:marTop w:val="0"/>
          <w:marBottom w:val="0"/>
          <w:divBdr>
            <w:top w:val="none" w:sz="0" w:space="0" w:color="auto"/>
            <w:left w:val="none" w:sz="0" w:space="0" w:color="auto"/>
            <w:bottom w:val="none" w:sz="0" w:space="0" w:color="auto"/>
            <w:right w:val="none" w:sz="0" w:space="0" w:color="auto"/>
          </w:divBdr>
        </w:div>
        <w:div w:id="24646451">
          <w:marLeft w:val="640"/>
          <w:marRight w:val="0"/>
          <w:marTop w:val="0"/>
          <w:marBottom w:val="0"/>
          <w:divBdr>
            <w:top w:val="none" w:sz="0" w:space="0" w:color="auto"/>
            <w:left w:val="none" w:sz="0" w:space="0" w:color="auto"/>
            <w:bottom w:val="none" w:sz="0" w:space="0" w:color="auto"/>
            <w:right w:val="none" w:sz="0" w:space="0" w:color="auto"/>
          </w:divBdr>
        </w:div>
      </w:divsChild>
    </w:div>
    <w:div w:id="1956253597">
      <w:bodyDiv w:val="1"/>
      <w:marLeft w:val="0"/>
      <w:marRight w:val="0"/>
      <w:marTop w:val="0"/>
      <w:marBottom w:val="0"/>
      <w:divBdr>
        <w:top w:val="none" w:sz="0" w:space="0" w:color="auto"/>
        <w:left w:val="none" w:sz="0" w:space="0" w:color="auto"/>
        <w:bottom w:val="none" w:sz="0" w:space="0" w:color="auto"/>
        <w:right w:val="none" w:sz="0" w:space="0" w:color="auto"/>
      </w:divBdr>
      <w:divsChild>
        <w:div w:id="1072582067">
          <w:marLeft w:val="640"/>
          <w:marRight w:val="0"/>
          <w:marTop w:val="0"/>
          <w:marBottom w:val="0"/>
          <w:divBdr>
            <w:top w:val="none" w:sz="0" w:space="0" w:color="auto"/>
            <w:left w:val="none" w:sz="0" w:space="0" w:color="auto"/>
            <w:bottom w:val="none" w:sz="0" w:space="0" w:color="auto"/>
            <w:right w:val="none" w:sz="0" w:space="0" w:color="auto"/>
          </w:divBdr>
        </w:div>
        <w:div w:id="437718731">
          <w:marLeft w:val="640"/>
          <w:marRight w:val="0"/>
          <w:marTop w:val="0"/>
          <w:marBottom w:val="0"/>
          <w:divBdr>
            <w:top w:val="none" w:sz="0" w:space="0" w:color="auto"/>
            <w:left w:val="none" w:sz="0" w:space="0" w:color="auto"/>
            <w:bottom w:val="none" w:sz="0" w:space="0" w:color="auto"/>
            <w:right w:val="none" w:sz="0" w:space="0" w:color="auto"/>
          </w:divBdr>
        </w:div>
        <w:div w:id="25256428">
          <w:marLeft w:val="640"/>
          <w:marRight w:val="0"/>
          <w:marTop w:val="0"/>
          <w:marBottom w:val="0"/>
          <w:divBdr>
            <w:top w:val="none" w:sz="0" w:space="0" w:color="auto"/>
            <w:left w:val="none" w:sz="0" w:space="0" w:color="auto"/>
            <w:bottom w:val="none" w:sz="0" w:space="0" w:color="auto"/>
            <w:right w:val="none" w:sz="0" w:space="0" w:color="auto"/>
          </w:divBdr>
        </w:div>
        <w:div w:id="1171065334">
          <w:marLeft w:val="640"/>
          <w:marRight w:val="0"/>
          <w:marTop w:val="0"/>
          <w:marBottom w:val="0"/>
          <w:divBdr>
            <w:top w:val="none" w:sz="0" w:space="0" w:color="auto"/>
            <w:left w:val="none" w:sz="0" w:space="0" w:color="auto"/>
            <w:bottom w:val="none" w:sz="0" w:space="0" w:color="auto"/>
            <w:right w:val="none" w:sz="0" w:space="0" w:color="auto"/>
          </w:divBdr>
        </w:div>
        <w:div w:id="1214345190">
          <w:marLeft w:val="640"/>
          <w:marRight w:val="0"/>
          <w:marTop w:val="0"/>
          <w:marBottom w:val="0"/>
          <w:divBdr>
            <w:top w:val="none" w:sz="0" w:space="0" w:color="auto"/>
            <w:left w:val="none" w:sz="0" w:space="0" w:color="auto"/>
            <w:bottom w:val="none" w:sz="0" w:space="0" w:color="auto"/>
            <w:right w:val="none" w:sz="0" w:space="0" w:color="auto"/>
          </w:divBdr>
        </w:div>
        <w:div w:id="196547910">
          <w:marLeft w:val="640"/>
          <w:marRight w:val="0"/>
          <w:marTop w:val="0"/>
          <w:marBottom w:val="0"/>
          <w:divBdr>
            <w:top w:val="none" w:sz="0" w:space="0" w:color="auto"/>
            <w:left w:val="none" w:sz="0" w:space="0" w:color="auto"/>
            <w:bottom w:val="none" w:sz="0" w:space="0" w:color="auto"/>
            <w:right w:val="none" w:sz="0" w:space="0" w:color="auto"/>
          </w:divBdr>
        </w:div>
        <w:div w:id="525873449">
          <w:marLeft w:val="640"/>
          <w:marRight w:val="0"/>
          <w:marTop w:val="0"/>
          <w:marBottom w:val="0"/>
          <w:divBdr>
            <w:top w:val="none" w:sz="0" w:space="0" w:color="auto"/>
            <w:left w:val="none" w:sz="0" w:space="0" w:color="auto"/>
            <w:bottom w:val="none" w:sz="0" w:space="0" w:color="auto"/>
            <w:right w:val="none" w:sz="0" w:space="0" w:color="auto"/>
          </w:divBdr>
        </w:div>
        <w:div w:id="1082411058">
          <w:marLeft w:val="640"/>
          <w:marRight w:val="0"/>
          <w:marTop w:val="0"/>
          <w:marBottom w:val="0"/>
          <w:divBdr>
            <w:top w:val="none" w:sz="0" w:space="0" w:color="auto"/>
            <w:left w:val="none" w:sz="0" w:space="0" w:color="auto"/>
            <w:bottom w:val="none" w:sz="0" w:space="0" w:color="auto"/>
            <w:right w:val="none" w:sz="0" w:space="0" w:color="auto"/>
          </w:divBdr>
        </w:div>
        <w:div w:id="419061814">
          <w:marLeft w:val="640"/>
          <w:marRight w:val="0"/>
          <w:marTop w:val="0"/>
          <w:marBottom w:val="0"/>
          <w:divBdr>
            <w:top w:val="none" w:sz="0" w:space="0" w:color="auto"/>
            <w:left w:val="none" w:sz="0" w:space="0" w:color="auto"/>
            <w:bottom w:val="none" w:sz="0" w:space="0" w:color="auto"/>
            <w:right w:val="none" w:sz="0" w:space="0" w:color="auto"/>
          </w:divBdr>
        </w:div>
        <w:div w:id="1218517921">
          <w:marLeft w:val="640"/>
          <w:marRight w:val="0"/>
          <w:marTop w:val="0"/>
          <w:marBottom w:val="0"/>
          <w:divBdr>
            <w:top w:val="none" w:sz="0" w:space="0" w:color="auto"/>
            <w:left w:val="none" w:sz="0" w:space="0" w:color="auto"/>
            <w:bottom w:val="none" w:sz="0" w:space="0" w:color="auto"/>
            <w:right w:val="none" w:sz="0" w:space="0" w:color="auto"/>
          </w:divBdr>
        </w:div>
        <w:div w:id="316805298">
          <w:marLeft w:val="640"/>
          <w:marRight w:val="0"/>
          <w:marTop w:val="0"/>
          <w:marBottom w:val="0"/>
          <w:divBdr>
            <w:top w:val="none" w:sz="0" w:space="0" w:color="auto"/>
            <w:left w:val="none" w:sz="0" w:space="0" w:color="auto"/>
            <w:bottom w:val="none" w:sz="0" w:space="0" w:color="auto"/>
            <w:right w:val="none" w:sz="0" w:space="0" w:color="auto"/>
          </w:divBdr>
        </w:div>
        <w:div w:id="127170605">
          <w:marLeft w:val="640"/>
          <w:marRight w:val="0"/>
          <w:marTop w:val="0"/>
          <w:marBottom w:val="0"/>
          <w:divBdr>
            <w:top w:val="none" w:sz="0" w:space="0" w:color="auto"/>
            <w:left w:val="none" w:sz="0" w:space="0" w:color="auto"/>
            <w:bottom w:val="none" w:sz="0" w:space="0" w:color="auto"/>
            <w:right w:val="none" w:sz="0" w:space="0" w:color="auto"/>
          </w:divBdr>
        </w:div>
        <w:div w:id="512841305">
          <w:marLeft w:val="640"/>
          <w:marRight w:val="0"/>
          <w:marTop w:val="0"/>
          <w:marBottom w:val="0"/>
          <w:divBdr>
            <w:top w:val="none" w:sz="0" w:space="0" w:color="auto"/>
            <w:left w:val="none" w:sz="0" w:space="0" w:color="auto"/>
            <w:bottom w:val="none" w:sz="0" w:space="0" w:color="auto"/>
            <w:right w:val="none" w:sz="0" w:space="0" w:color="auto"/>
          </w:divBdr>
        </w:div>
        <w:div w:id="198474306">
          <w:marLeft w:val="640"/>
          <w:marRight w:val="0"/>
          <w:marTop w:val="0"/>
          <w:marBottom w:val="0"/>
          <w:divBdr>
            <w:top w:val="none" w:sz="0" w:space="0" w:color="auto"/>
            <w:left w:val="none" w:sz="0" w:space="0" w:color="auto"/>
            <w:bottom w:val="none" w:sz="0" w:space="0" w:color="auto"/>
            <w:right w:val="none" w:sz="0" w:space="0" w:color="auto"/>
          </w:divBdr>
        </w:div>
        <w:div w:id="1688484883">
          <w:marLeft w:val="640"/>
          <w:marRight w:val="0"/>
          <w:marTop w:val="0"/>
          <w:marBottom w:val="0"/>
          <w:divBdr>
            <w:top w:val="none" w:sz="0" w:space="0" w:color="auto"/>
            <w:left w:val="none" w:sz="0" w:space="0" w:color="auto"/>
            <w:bottom w:val="none" w:sz="0" w:space="0" w:color="auto"/>
            <w:right w:val="none" w:sz="0" w:space="0" w:color="auto"/>
          </w:divBdr>
        </w:div>
        <w:div w:id="1274047386">
          <w:marLeft w:val="640"/>
          <w:marRight w:val="0"/>
          <w:marTop w:val="0"/>
          <w:marBottom w:val="0"/>
          <w:divBdr>
            <w:top w:val="none" w:sz="0" w:space="0" w:color="auto"/>
            <w:left w:val="none" w:sz="0" w:space="0" w:color="auto"/>
            <w:bottom w:val="none" w:sz="0" w:space="0" w:color="auto"/>
            <w:right w:val="none" w:sz="0" w:space="0" w:color="auto"/>
          </w:divBdr>
        </w:div>
        <w:div w:id="1167866707">
          <w:marLeft w:val="640"/>
          <w:marRight w:val="0"/>
          <w:marTop w:val="0"/>
          <w:marBottom w:val="0"/>
          <w:divBdr>
            <w:top w:val="none" w:sz="0" w:space="0" w:color="auto"/>
            <w:left w:val="none" w:sz="0" w:space="0" w:color="auto"/>
            <w:bottom w:val="none" w:sz="0" w:space="0" w:color="auto"/>
            <w:right w:val="none" w:sz="0" w:space="0" w:color="auto"/>
          </w:divBdr>
        </w:div>
        <w:div w:id="16856759">
          <w:marLeft w:val="640"/>
          <w:marRight w:val="0"/>
          <w:marTop w:val="0"/>
          <w:marBottom w:val="0"/>
          <w:divBdr>
            <w:top w:val="none" w:sz="0" w:space="0" w:color="auto"/>
            <w:left w:val="none" w:sz="0" w:space="0" w:color="auto"/>
            <w:bottom w:val="none" w:sz="0" w:space="0" w:color="auto"/>
            <w:right w:val="none" w:sz="0" w:space="0" w:color="auto"/>
          </w:divBdr>
        </w:div>
        <w:div w:id="1201822273">
          <w:marLeft w:val="640"/>
          <w:marRight w:val="0"/>
          <w:marTop w:val="0"/>
          <w:marBottom w:val="0"/>
          <w:divBdr>
            <w:top w:val="none" w:sz="0" w:space="0" w:color="auto"/>
            <w:left w:val="none" w:sz="0" w:space="0" w:color="auto"/>
            <w:bottom w:val="none" w:sz="0" w:space="0" w:color="auto"/>
            <w:right w:val="none" w:sz="0" w:space="0" w:color="auto"/>
          </w:divBdr>
        </w:div>
        <w:div w:id="408308666">
          <w:marLeft w:val="640"/>
          <w:marRight w:val="0"/>
          <w:marTop w:val="0"/>
          <w:marBottom w:val="0"/>
          <w:divBdr>
            <w:top w:val="none" w:sz="0" w:space="0" w:color="auto"/>
            <w:left w:val="none" w:sz="0" w:space="0" w:color="auto"/>
            <w:bottom w:val="none" w:sz="0" w:space="0" w:color="auto"/>
            <w:right w:val="none" w:sz="0" w:space="0" w:color="auto"/>
          </w:divBdr>
        </w:div>
        <w:div w:id="1021781617">
          <w:marLeft w:val="640"/>
          <w:marRight w:val="0"/>
          <w:marTop w:val="0"/>
          <w:marBottom w:val="0"/>
          <w:divBdr>
            <w:top w:val="none" w:sz="0" w:space="0" w:color="auto"/>
            <w:left w:val="none" w:sz="0" w:space="0" w:color="auto"/>
            <w:bottom w:val="none" w:sz="0" w:space="0" w:color="auto"/>
            <w:right w:val="none" w:sz="0" w:space="0" w:color="auto"/>
          </w:divBdr>
        </w:div>
        <w:div w:id="1675843170">
          <w:marLeft w:val="640"/>
          <w:marRight w:val="0"/>
          <w:marTop w:val="0"/>
          <w:marBottom w:val="0"/>
          <w:divBdr>
            <w:top w:val="none" w:sz="0" w:space="0" w:color="auto"/>
            <w:left w:val="none" w:sz="0" w:space="0" w:color="auto"/>
            <w:bottom w:val="none" w:sz="0" w:space="0" w:color="auto"/>
            <w:right w:val="none" w:sz="0" w:space="0" w:color="auto"/>
          </w:divBdr>
        </w:div>
        <w:div w:id="942035804">
          <w:marLeft w:val="640"/>
          <w:marRight w:val="0"/>
          <w:marTop w:val="0"/>
          <w:marBottom w:val="0"/>
          <w:divBdr>
            <w:top w:val="none" w:sz="0" w:space="0" w:color="auto"/>
            <w:left w:val="none" w:sz="0" w:space="0" w:color="auto"/>
            <w:bottom w:val="none" w:sz="0" w:space="0" w:color="auto"/>
            <w:right w:val="none" w:sz="0" w:space="0" w:color="auto"/>
          </w:divBdr>
        </w:div>
        <w:div w:id="10229131">
          <w:marLeft w:val="640"/>
          <w:marRight w:val="0"/>
          <w:marTop w:val="0"/>
          <w:marBottom w:val="0"/>
          <w:divBdr>
            <w:top w:val="none" w:sz="0" w:space="0" w:color="auto"/>
            <w:left w:val="none" w:sz="0" w:space="0" w:color="auto"/>
            <w:bottom w:val="none" w:sz="0" w:space="0" w:color="auto"/>
            <w:right w:val="none" w:sz="0" w:space="0" w:color="auto"/>
          </w:divBdr>
        </w:div>
        <w:div w:id="2018539578">
          <w:marLeft w:val="640"/>
          <w:marRight w:val="0"/>
          <w:marTop w:val="0"/>
          <w:marBottom w:val="0"/>
          <w:divBdr>
            <w:top w:val="none" w:sz="0" w:space="0" w:color="auto"/>
            <w:left w:val="none" w:sz="0" w:space="0" w:color="auto"/>
            <w:bottom w:val="none" w:sz="0" w:space="0" w:color="auto"/>
            <w:right w:val="none" w:sz="0" w:space="0" w:color="auto"/>
          </w:divBdr>
        </w:div>
        <w:div w:id="1870532399">
          <w:marLeft w:val="640"/>
          <w:marRight w:val="0"/>
          <w:marTop w:val="0"/>
          <w:marBottom w:val="0"/>
          <w:divBdr>
            <w:top w:val="none" w:sz="0" w:space="0" w:color="auto"/>
            <w:left w:val="none" w:sz="0" w:space="0" w:color="auto"/>
            <w:bottom w:val="none" w:sz="0" w:space="0" w:color="auto"/>
            <w:right w:val="none" w:sz="0" w:space="0" w:color="auto"/>
          </w:divBdr>
        </w:div>
        <w:div w:id="1018851970">
          <w:marLeft w:val="640"/>
          <w:marRight w:val="0"/>
          <w:marTop w:val="0"/>
          <w:marBottom w:val="0"/>
          <w:divBdr>
            <w:top w:val="none" w:sz="0" w:space="0" w:color="auto"/>
            <w:left w:val="none" w:sz="0" w:space="0" w:color="auto"/>
            <w:bottom w:val="none" w:sz="0" w:space="0" w:color="auto"/>
            <w:right w:val="none" w:sz="0" w:space="0" w:color="auto"/>
          </w:divBdr>
        </w:div>
        <w:div w:id="922687817">
          <w:marLeft w:val="640"/>
          <w:marRight w:val="0"/>
          <w:marTop w:val="0"/>
          <w:marBottom w:val="0"/>
          <w:divBdr>
            <w:top w:val="none" w:sz="0" w:space="0" w:color="auto"/>
            <w:left w:val="none" w:sz="0" w:space="0" w:color="auto"/>
            <w:bottom w:val="none" w:sz="0" w:space="0" w:color="auto"/>
            <w:right w:val="none" w:sz="0" w:space="0" w:color="auto"/>
          </w:divBdr>
        </w:div>
        <w:div w:id="891499581">
          <w:marLeft w:val="640"/>
          <w:marRight w:val="0"/>
          <w:marTop w:val="0"/>
          <w:marBottom w:val="0"/>
          <w:divBdr>
            <w:top w:val="none" w:sz="0" w:space="0" w:color="auto"/>
            <w:left w:val="none" w:sz="0" w:space="0" w:color="auto"/>
            <w:bottom w:val="none" w:sz="0" w:space="0" w:color="auto"/>
            <w:right w:val="none" w:sz="0" w:space="0" w:color="auto"/>
          </w:divBdr>
        </w:div>
        <w:div w:id="1995841116">
          <w:marLeft w:val="640"/>
          <w:marRight w:val="0"/>
          <w:marTop w:val="0"/>
          <w:marBottom w:val="0"/>
          <w:divBdr>
            <w:top w:val="none" w:sz="0" w:space="0" w:color="auto"/>
            <w:left w:val="none" w:sz="0" w:space="0" w:color="auto"/>
            <w:bottom w:val="none" w:sz="0" w:space="0" w:color="auto"/>
            <w:right w:val="none" w:sz="0" w:space="0" w:color="auto"/>
          </w:divBdr>
        </w:div>
        <w:div w:id="1822036098">
          <w:marLeft w:val="640"/>
          <w:marRight w:val="0"/>
          <w:marTop w:val="0"/>
          <w:marBottom w:val="0"/>
          <w:divBdr>
            <w:top w:val="none" w:sz="0" w:space="0" w:color="auto"/>
            <w:left w:val="none" w:sz="0" w:space="0" w:color="auto"/>
            <w:bottom w:val="none" w:sz="0" w:space="0" w:color="auto"/>
            <w:right w:val="none" w:sz="0" w:space="0" w:color="auto"/>
          </w:divBdr>
        </w:div>
        <w:div w:id="1631129156">
          <w:marLeft w:val="640"/>
          <w:marRight w:val="0"/>
          <w:marTop w:val="0"/>
          <w:marBottom w:val="0"/>
          <w:divBdr>
            <w:top w:val="none" w:sz="0" w:space="0" w:color="auto"/>
            <w:left w:val="none" w:sz="0" w:space="0" w:color="auto"/>
            <w:bottom w:val="none" w:sz="0" w:space="0" w:color="auto"/>
            <w:right w:val="none" w:sz="0" w:space="0" w:color="auto"/>
          </w:divBdr>
        </w:div>
        <w:div w:id="905064588">
          <w:marLeft w:val="640"/>
          <w:marRight w:val="0"/>
          <w:marTop w:val="0"/>
          <w:marBottom w:val="0"/>
          <w:divBdr>
            <w:top w:val="none" w:sz="0" w:space="0" w:color="auto"/>
            <w:left w:val="none" w:sz="0" w:space="0" w:color="auto"/>
            <w:bottom w:val="none" w:sz="0" w:space="0" w:color="auto"/>
            <w:right w:val="none" w:sz="0" w:space="0" w:color="auto"/>
          </w:divBdr>
        </w:div>
        <w:div w:id="95951061">
          <w:marLeft w:val="640"/>
          <w:marRight w:val="0"/>
          <w:marTop w:val="0"/>
          <w:marBottom w:val="0"/>
          <w:divBdr>
            <w:top w:val="none" w:sz="0" w:space="0" w:color="auto"/>
            <w:left w:val="none" w:sz="0" w:space="0" w:color="auto"/>
            <w:bottom w:val="none" w:sz="0" w:space="0" w:color="auto"/>
            <w:right w:val="none" w:sz="0" w:space="0" w:color="auto"/>
          </w:divBdr>
        </w:div>
        <w:div w:id="1355960830">
          <w:marLeft w:val="640"/>
          <w:marRight w:val="0"/>
          <w:marTop w:val="0"/>
          <w:marBottom w:val="0"/>
          <w:divBdr>
            <w:top w:val="none" w:sz="0" w:space="0" w:color="auto"/>
            <w:left w:val="none" w:sz="0" w:space="0" w:color="auto"/>
            <w:bottom w:val="none" w:sz="0" w:space="0" w:color="auto"/>
            <w:right w:val="none" w:sz="0" w:space="0" w:color="auto"/>
          </w:divBdr>
        </w:div>
        <w:div w:id="1115717048">
          <w:marLeft w:val="640"/>
          <w:marRight w:val="0"/>
          <w:marTop w:val="0"/>
          <w:marBottom w:val="0"/>
          <w:divBdr>
            <w:top w:val="none" w:sz="0" w:space="0" w:color="auto"/>
            <w:left w:val="none" w:sz="0" w:space="0" w:color="auto"/>
            <w:bottom w:val="none" w:sz="0" w:space="0" w:color="auto"/>
            <w:right w:val="none" w:sz="0" w:space="0" w:color="auto"/>
          </w:divBdr>
        </w:div>
        <w:div w:id="651329280">
          <w:marLeft w:val="640"/>
          <w:marRight w:val="0"/>
          <w:marTop w:val="0"/>
          <w:marBottom w:val="0"/>
          <w:divBdr>
            <w:top w:val="none" w:sz="0" w:space="0" w:color="auto"/>
            <w:left w:val="none" w:sz="0" w:space="0" w:color="auto"/>
            <w:bottom w:val="none" w:sz="0" w:space="0" w:color="auto"/>
            <w:right w:val="none" w:sz="0" w:space="0" w:color="auto"/>
          </w:divBdr>
        </w:div>
        <w:div w:id="1124811924">
          <w:marLeft w:val="640"/>
          <w:marRight w:val="0"/>
          <w:marTop w:val="0"/>
          <w:marBottom w:val="0"/>
          <w:divBdr>
            <w:top w:val="none" w:sz="0" w:space="0" w:color="auto"/>
            <w:left w:val="none" w:sz="0" w:space="0" w:color="auto"/>
            <w:bottom w:val="none" w:sz="0" w:space="0" w:color="auto"/>
            <w:right w:val="none" w:sz="0" w:space="0" w:color="auto"/>
          </w:divBdr>
        </w:div>
        <w:div w:id="1625039994">
          <w:marLeft w:val="640"/>
          <w:marRight w:val="0"/>
          <w:marTop w:val="0"/>
          <w:marBottom w:val="0"/>
          <w:divBdr>
            <w:top w:val="none" w:sz="0" w:space="0" w:color="auto"/>
            <w:left w:val="none" w:sz="0" w:space="0" w:color="auto"/>
            <w:bottom w:val="none" w:sz="0" w:space="0" w:color="auto"/>
            <w:right w:val="none" w:sz="0" w:space="0" w:color="auto"/>
          </w:divBdr>
        </w:div>
        <w:div w:id="180970494">
          <w:marLeft w:val="640"/>
          <w:marRight w:val="0"/>
          <w:marTop w:val="0"/>
          <w:marBottom w:val="0"/>
          <w:divBdr>
            <w:top w:val="none" w:sz="0" w:space="0" w:color="auto"/>
            <w:left w:val="none" w:sz="0" w:space="0" w:color="auto"/>
            <w:bottom w:val="none" w:sz="0" w:space="0" w:color="auto"/>
            <w:right w:val="none" w:sz="0" w:space="0" w:color="auto"/>
          </w:divBdr>
        </w:div>
        <w:div w:id="1416852807">
          <w:marLeft w:val="640"/>
          <w:marRight w:val="0"/>
          <w:marTop w:val="0"/>
          <w:marBottom w:val="0"/>
          <w:divBdr>
            <w:top w:val="none" w:sz="0" w:space="0" w:color="auto"/>
            <w:left w:val="none" w:sz="0" w:space="0" w:color="auto"/>
            <w:bottom w:val="none" w:sz="0" w:space="0" w:color="auto"/>
            <w:right w:val="none" w:sz="0" w:space="0" w:color="auto"/>
          </w:divBdr>
        </w:div>
        <w:div w:id="1186990231">
          <w:marLeft w:val="640"/>
          <w:marRight w:val="0"/>
          <w:marTop w:val="0"/>
          <w:marBottom w:val="0"/>
          <w:divBdr>
            <w:top w:val="none" w:sz="0" w:space="0" w:color="auto"/>
            <w:left w:val="none" w:sz="0" w:space="0" w:color="auto"/>
            <w:bottom w:val="none" w:sz="0" w:space="0" w:color="auto"/>
            <w:right w:val="none" w:sz="0" w:space="0" w:color="auto"/>
          </w:divBdr>
        </w:div>
        <w:div w:id="1181091383">
          <w:marLeft w:val="640"/>
          <w:marRight w:val="0"/>
          <w:marTop w:val="0"/>
          <w:marBottom w:val="0"/>
          <w:divBdr>
            <w:top w:val="none" w:sz="0" w:space="0" w:color="auto"/>
            <w:left w:val="none" w:sz="0" w:space="0" w:color="auto"/>
            <w:bottom w:val="none" w:sz="0" w:space="0" w:color="auto"/>
            <w:right w:val="none" w:sz="0" w:space="0" w:color="auto"/>
          </w:divBdr>
        </w:div>
        <w:div w:id="983583593">
          <w:marLeft w:val="640"/>
          <w:marRight w:val="0"/>
          <w:marTop w:val="0"/>
          <w:marBottom w:val="0"/>
          <w:divBdr>
            <w:top w:val="none" w:sz="0" w:space="0" w:color="auto"/>
            <w:left w:val="none" w:sz="0" w:space="0" w:color="auto"/>
            <w:bottom w:val="none" w:sz="0" w:space="0" w:color="auto"/>
            <w:right w:val="none" w:sz="0" w:space="0" w:color="auto"/>
          </w:divBdr>
        </w:div>
        <w:div w:id="1765300759">
          <w:marLeft w:val="640"/>
          <w:marRight w:val="0"/>
          <w:marTop w:val="0"/>
          <w:marBottom w:val="0"/>
          <w:divBdr>
            <w:top w:val="none" w:sz="0" w:space="0" w:color="auto"/>
            <w:left w:val="none" w:sz="0" w:space="0" w:color="auto"/>
            <w:bottom w:val="none" w:sz="0" w:space="0" w:color="auto"/>
            <w:right w:val="none" w:sz="0" w:space="0" w:color="auto"/>
          </w:divBdr>
        </w:div>
        <w:div w:id="1683893301">
          <w:marLeft w:val="640"/>
          <w:marRight w:val="0"/>
          <w:marTop w:val="0"/>
          <w:marBottom w:val="0"/>
          <w:divBdr>
            <w:top w:val="none" w:sz="0" w:space="0" w:color="auto"/>
            <w:left w:val="none" w:sz="0" w:space="0" w:color="auto"/>
            <w:bottom w:val="none" w:sz="0" w:space="0" w:color="auto"/>
            <w:right w:val="none" w:sz="0" w:space="0" w:color="auto"/>
          </w:divBdr>
        </w:div>
        <w:div w:id="651182944">
          <w:marLeft w:val="640"/>
          <w:marRight w:val="0"/>
          <w:marTop w:val="0"/>
          <w:marBottom w:val="0"/>
          <w:divBdr>
            <w:top w:val="none" w:sz="0" w:space="0" w:color="auto"/>
            <w:left w:val="none" w:sz="0" w:space="0" w:color="auto"/>
            <w:bottom w:val="none" w:sz="0" w:space="0" w:color="auto"/>
            <w:right w:val="none" w:sz="0" w:space="0" w:color="auto"/>
          </w:divBdr>
        </w:div>
        <w:div w:id="1528642725">
          <w:marLeft w:val="640"/>
          <w:marRight w:val="0"/>
          <w:marTop w:val="0"/>
          <w:marBottom w:val="0"/>
          <w:divBdr>
            <w:top w:val="none" w:sz="0" w:space="0" w:color="auto"/>
            <w:left w:val="none" w:sz="0" w:space="0" w:color="auto"/>
            <w:bottom w:val="none" w:sz="0" w:space="0" w:color="auto"/>
            <w:right w:val="none" w:sz="0" w:space="0" w:color="auto"/>
          </w:divBdr>
        </w:div>
        <w:div w:id="535043858">
          <w:marLeft w:val="640"/>
          <w:marRight w:val="0"/>
          <w:marTop w:val="0"/>
          <w:marBottom w:val="0"/>
          <w:divBdr>
            <w:top w:val="none" w:sz="0" w:space="0" w:color="auto"/>
            <w:left w:val="none" w:sz="0" w:space="0" w:color="auto"/>
            <w:bottom w:val="none" w:sz="0" w:space="0" w:color="auto"/>
            <w:right w:val="none" w:sz="0" w:space="0" w:color="auto"/>
          </w:divBdr>
        </w:div>
        <w:div w:id="454953920">
          <w:marLeft w:val="640"/>
          <w:marRight w:val="0"/>
          <w:marTop w:val="0"/>
          <w:marBottom w:val="0"/>
          <w:divBdr>
            <w:top w:val="none" w:sz="0" w:space="0" w:color="auto"/>
            <w:left w:val="none" w:sz="0" w:space="0" w:color="auto"/>
            <w:bottom w:val="none" w:sz="0" w:space="0" w:color="auto"/>
            <w:right w:val="none" w:sz="0" w:space="0" w:color="auto"/>
          </w:divBdr>
        </w:div>
        <w:div w:id="291715017">
          <w:marLeft w:val="640"/>
          <w:marRight w:val="0"/>
          <w:marTop w:val="0"/>
          <w:marBottom w:val="0"/>
          <w:divBdr>
            <w:top w:val="none" w:sz="0" w:space="0" w:color="auto"/>
            <w:left w:val="none" w:sz="0" w:space="0" w:color="auto"/>
            <w:bottom w:val="none" w:sz="0" w:space="0" w:color="auto"/>
            <w:right w:val="none" w:sz="0" w:space="0" w:color="auto"/>
          </w:divBdr>
        </w:div>
        <w:div w:id="1002195155">
          <w:marLeft w:val="640"/>
          <w:marRight w:val="0"/>
          <w:marTop w:val="0"/>
          <w:marBottom w:val="0"/>
          <w:divBdr>
            <w:top w:val="none" w:sz="0" w:space="0" w:color="auto"/>
            <w:left w:val="none" w:sz="0" w:space="0" w:color="auto"/>
            <w:bottom w:val="none" w:sz="0" w:space="0" w:color="auto"/>
            <w:right w:val="none" w:sz="0" w:space="0" w:color="auto"/>
          </w:divBdr>
        </w:div>
        <w:div w:id="1235046676">
          <w:marLeft w:val="640"/>
          <w:marRight w:val="0"/>
          <w:marTop w:val="0"/>
          <w:marBottom w:val="0"/>
          <w:divBdr>
            <w:top w:val="none" w:sz="0" w:space="0" w:color="auto"/>
            <w:left w:val="none" w:sz="0" w:space="0" w:color="auto"/>
            <w:bottom w:val="none" w:sz="0" w:space="0" w:color="auto"/>
            <w:right w:val="none" w:sz="0" w:space="0" w:color="auto"/>
          </w:divBdr>
        </w:div>
        <w:div w:id="1619141575">
          <w:marLeft w:val="640"/>
          <w:marRight w:val="0"/>
          <w:marTop w:val="0"/>
          <w:marBottom w:val="0"/>
          <w:divBdr>
            <w:top w:val="none" w:sz="0" w:space="0" w:color="auto"/>
            <w:left w:val="none" w:sz="0" w:space="0" w:color="auto"/>
            <w:bottom w:val="none" w:sz="0" w:space="0" w:color="auto"/>
            <w:right w:val="none" w:sz="0" w:space="0" w:color="auto"/>
          </w:divBdr>
        </w:div>
        <w:div w:id="550726667">
          <w:marLeft w:val="640"/>
          <w:marRight w:val="0"/>
          <w:marTop w:val="0"/>
          <w:marBottom w:val="0"/>
          <w:divBdr>
            <w:top w:val="none" w:sz="0" w:space="0" w:color="auto"/>
            <w:left w:val="none" w:sz="0" w:space="0" w:color="auto"/>
            <w:bottom w:val="none" w:sz="0" w:space="0" w:color="auto"/>
            <w:right w:val="none" w:sz="0" w:space="0" w:color="auto"/>
          </w:divBdr>
        </w:div>
        <w:div w:id="1893036396">
          <w:marLeft w:val="640"/>
          <w:marRight w:val="0"/>
          <w:marTop w:val="0"/>
          <w:marBottom w:val="0"/>
          <w:divBdr>
            <w:top w:val="none" w:sz="0" w:space="0" w:color="auto"/>
            <w:left w:val="none" w:sz="0" w:space="0" w:color="auto"/>
            <w:bottom w:val="none" w:sz="0" w:space="0" w:color="auto"/>
            <w:right w:val="none" w:sz="0" w:space="0" w:color="auto"/>
          </w:divBdr>
        </w:div>
        <w:div w:id="1767265071">
          <w:marLeft w:val="640"/>
          <w:marRight w:val="0"/>
          <w:marTop w:val="0"/>
          <w:marBottom w:val="0"/>
          <w:divBdr>
            <w:top w:val="none" w:sz="0" w:space="0" w:color="auto"/>
            <w:left w:val="none" w:sz="0" w:space="0" w:color="auto"/>
            <w:bottom w:val="none" w:sz="0" w:space="0" w:color="auto"/>
            <w:right w:val="none" w:sz="0" w:space="0" w:color="auto"/>
          </w:divBdr>
        </w:div>
        <w:div w:id="1623724275">
          <w:marLeft w:val="640"/>
          <w:marRight w:val="0"/>
          <w:marTop w:val="0"/>
          <w:marBottom w:val="0"/>
          <w:divBdr>
            <w:top w:val="none" w:sz="0" w:space="0" w:color="auto"/>
            <w:left w:val="none" w:sz="0" w:space="0" w:color="auto"/>
            <w:bottom w:val="none" w:sz="0" w:space="0" w:color="auto"/>
            <w:right w:val="none" w:sz="0" w:space="0" w:color="auto"/>
          </w:divBdr>
        </w:div>
        <w:div w:id="890922659">
          <w:marLeft w:val="640"/>
          <w:marRight w:val="0"/>
          <w:marTop w:val="0"/>
          <w:marBottom w:val="0"/>
          <w:divBdr>
            <w:top w:val="none" w:sz="0" w:space="0" w:color="auto"/>
            <w:left w:val="none" w:sz="0" w:space="0" w:color="auto"/>
            <w:bottom w:val="none" w:sz="0" w:space="0" w:color="auto"/>
            <w:right w:val="none" w:sz="0" w:space="0" w:color="auto"/>
          </w:divBdr>
        </w:div>
        <w:div w:id="1330446686">
          <w:marLeft w:val="640"/>
          <w:marRight w:val="0"/>
          <w:marTop w:val="0"/>
          <w:marBottom w:val="0"/>
          <w:divBdr>
            <w:top w:val="none" w:sz="0" w:space="0" w:color="auto"/>
            <w:left w:val="none" w:sz="0" w:space="0" w:color="auto"/>
            <w:bottom w:val="none" w:sz="0" w:space="0" w:color="auto"/>
            <w:right w:val="none" w:sz="0" w:space="0" w:color="auto"/>
          </w:divBdr>
        </w:div>
        <w:div w:id="1731924719">
          <w:marLeft w:val="640"/>
          <w:marRight w:val="0"/>
          <w:marTop w:val="0"/>
          <w:marBottom w:val="0"/>
          <w:divBdr>
            <w:top w:val="none" w:sz="0" w:space="0" w:color="auto"/>
            <w:left w:val="none" w:sz="0" w:space="0" w:color="auto"/>
            <w:bottom w:val="none" w:sz="0" w:space="0" w:color="auto"/>
            <w:right w:val="none" w:sz="0" w:space="0" w:color="auto"/>
          </w:divBdr>
        </w:div>
        <w:div w:id="1890457441">
          <w:marLeft w:val="640"/>
          <w:marRight w:val="0"/>
          <w:marTop w:val="0"/>
          <w:marBottom w:val="0"/>
          <w:divBdr>
            <w:top w:val="none" w:sz="0" w:space="0" w:color="auto"/>
            <w:left w:val="none" w:sz="0" w:space="0" w:color="auto"/>
            <w:bottom w:val="none" w:sz="0" w:space="0" w:color="auto"/>
            <w:right w:val="none" w:sz="0" w:space="0" w:color="auto"/>
          </w:divBdr>
        </w:div>
        <w:div w:id="1818762695">
          <w:marLeft w:val="640"/>
          <w:marRight w:val="0"/>
          <w:marTop w:val="0"/>
          <w:marBottom w:val="0"/>
          <w:divBdr>
            <w:top w:val="none" w:sz="0" w:space="0" w:color="auto"/>
            <w:left w:val="none" w:sz="0" w:space="0" w:color="auto"/>
            <w:bottom w:val="none" w:sz="0" w:space="0" w:color="auto"/>
            <w:right w:val="none" w:sz="0" w:space="0" w:color="auto"/>
          </w:divBdr>
        </w:div>
        <w:div w:id="1458180221">
          <w:marLeft w:val="640"/>
          <w:marRight w:val="0"/>
          <w:marTop w:val="0"/>
          <w:marBottom w:val="0"/>
          <w:divBdr>
            <w:top w:val="none" w:sz="0" w:space="0" w:color="auto"/>
            <w:left w:val="none" w:sz="0" w:space="0" w:color="auto"/>
            <w:bottom w:val="none" w:sz="0" w:space="0" w:color="auto"/>
            <w:right w:val="none" w:sz="0" w:space="0" w:color="auto"/>
          </w:divBdr>
        </w:div>
        <w:div w:id="2054884110">
          <w:marLeft w:val="640"/>
          <w:marRight w:val="0"/>
          <w:marTop w:val="0"/>
          <w:marBottom w:val="0"/>
          <w:divBdr>
            <w:top w:val="none" w:sz="0" w:space="0" w:color="auto"/>
            <w:left w:val="none" w:sz="0" w:space="0" w:color="auto"/>
            <w:bottom w:val="none" w:sz="0" w:space="0" w:color="auto"/>
            <w:right w:val="none" w:sz="0" w:space="0" w:color="auto"/>
          </w:divBdr>
        </w:div>
        <w:div w:id="811866817">
          <w:marLeft w:val="640"/>
          <w:marRight w:val="0"/>
          <w:marTop w:val="0"/>
          <w:marBottom w:val="0"/>
          <w:divBdr>
            <w:top w:val="none" w:sz="0" w:space="0" w:color="auto"/>
            <w:left w:val="none" w:sz="0" w:space="0" w:color="auto"/>
            <w:bottom w:val="none" w:sz="0" w:space="0" w:color="auto"/>
            <w:right w:val="none" w:sz="0" w:space="0" w:color="auto"/>
          </w:divBdr>
        </w:div>
        <w:div w:id="413626919">
          <w:marLeft w:val="640"/>
          <w:marRight w:val="0"/>
          <w:marTop w:val="0"/>
          <w:marBottom w:val="0"/>
          <w:divBdr>
            <w:top w:val="none" w:sz="0" w:space="0" w:color="auto"/>
            <w:left w:val="none" w:sz="0" w:space="0" w:color="auto"/>
            <w:bottom w:val="none" w:sz="0" w:space="0" w:color="auto"/>
            <w:right w:val="none" w:sz="0" w:space="0" w:color="auto"/>
          </w:divBdr>
        </w:div>
        <w:div w:id="1328556232">
          <w:marLeft w:val="640"/>
          <w:marRight w:val="0"/>
          <w:marTop w:val="0"/>
          <w:marBottom w:val="0"/>
          <w:divBdr>
            <w:top w:val="none" w:sz="0" w:space="0" w:color="auto"/>
            <w:left w:val="none" w:sz="0" w:space="0" w:color="auto"/>
            <w:bottom w:val="none" w:sz="0" w:space="0" w:color="auto"/>
            <w:right w:val="none" w:sz="0" w:space="0" w:color="auto"/>
          </w:divBdr>
        </w:div>
        <w:div w:id="911548232">
          <w:marLeft w:val="640"/>
          <w:marRight w:val="0"/>
          <w:marTop w:val="0"/>
          <w:marBottom w:val="0"/>
          <w:divBdr>
            <w:top w:val="none" w:sz="0" w:space="0" w:color="auto"/>
            <w:left w:val="none" w:sz="0" w:space="0" w:color="auto"/>
            <w:bottom w:val="none" w:sz="0" w:space="0" w:color="auto"/>
            <w:right w:val="none" w:sz="0" w:space="0" w:color="auto"/>
          </w:divBdr>
        </w:div>
        <w:div w:id="2110929831">
          <w:marLeft w:val="640"/>
          <w:marRight w:val="0"/>
          <w:marTop w:val="0"/>
          <w:marBottom w:val="0"/>
          <w:divBdr>
            <w:top w:val="none" w:sz="0" w:space="0" w:color="auto"/>
            <w:left w:val="none" w:sz="0" w:space="0" w:color="auto"/>
            <w:bottom w:val="none" w:sz="0" w:space="0" w:color="auto"/>
            <w:right w:val="none" w:sz="0" w:space="0" w:color="auto"/>
          </w:divBdr>
        </w:div>
        <w:div w:id="848522473">
          <w:marLeft w:val="640"/>
          <w:marRight w:val="0"/>
          <w:marTop w:val="0"/>
          <w:marBottom w:val="0"/>
          <w:divBdr>
            <w:top w:val="none" w:sz="0" w:space="0" w:color="auto"/>
            <w:left w:val="none" w:sz="0" w:space="0" w:color="auto"/>
            <w:bottom w:val="none" w:sz="0" w:space="0" w:color="auto"/>
            <w:right w:val="none" w:sz="0" w:space="0" w:color="auto"/>
          </w:divBdr>
        </w:div>
        <w:div w:id="591813470">
          <w:marLeft w:val="640"/>
          <w:marRight w:val="0"/>
          <w:marTop w:val="0"/>
          <w:marBottom w:val="0"/>
          <w:divBdr>
            <w:top w:val="none" w:sz="0" w:space="0" w:color="auto"/>
            <w:left w:val="none" w:sz="0" w:space="0" w:color="auto"/>
            <w:bottom w:val="none" w:sz="0" w:space="0" w:color="auto"/>
            <w:right w:val="none" w:sz="0" w:space="0" w:color="auto"/>
          </w:divBdr>
        </w:div>
        <w:div w:id="884096824">
          <w:marLeft w:val="640"/>
          <w:marRight w:val="0"/>
          <w:marTop w:val="0"/>
          <w:marBottom w:val="0"/>
          <w:divBdr>
            <w:top w:val="none" w:sz="0" w:space="0" w:color="auto"/>
            <w:left w:val="none" w:sz="0" w:space="0" w:color="auto"/>
            <w:bottom w:val="none" w:sz="0" w:space="0" w:color="auto"/>
            <w:right w:val="none" w:sz="0" w:space="0" w:color="auto"/>
          </w:divBdr>
        </w:div>
        <w:div w:id="1933470418">
          <w:marLeft w:val="640"/>
          <w:marRight w:val="0"/>
          <w:marTop w:val="0"/>
          <w:marBottom w:val="0"/>
          <w:divBdr>
            <w:top w:val="none" w:sz="0" w:space="0" w:color="auto"/>
            <w:left w:val="none" w:sz="0" w:space="0" w:color="auto"/>
            <w:bottom w:val="none" w:sz="0" w:space="0" w:color="auto"/>
            <w:right w:val="none" w:sz="0" w:space="0" w:color="auto"/>
          </w:divBdr>
        </w:div>
        <w:div w:id="1841890478">
          <w:marLeft w:val="640"/>
          <w:marRight w:val="0"/>
          <w:marTop w:val="0"/>
          <w:marBottom w:val="0"/>
          <w:divBdr>
            <w:top w:val="none" w:sz="0" w:space="0" w:color="auto"/>
            <w:left w:val="none" w:sz="0" w:space="0" w:color="auto"/>
            <w:bottom w:val="none" w:sz="0" w:space="0" w:color="auto"/>
            <w:right w:val="none" w:sz="0" w:space="0" w:color="auto"/>
          </w:divBdr>
        </w:div>
        <w:div w:id="395932399">
          <w:marLeft w:val="640"/>
          <w:marRight w:val="0"/>
          <w:marTop w:val="0"/>
          <w:marBottom w:val="0"/>
          <w:divBdr>
            <w:top w:val="none" w:sz="0" w:space="0" w:color="auto"/>
            <w:left w:val="none" w:sz="0" w:space="0" w:color="auto"/>
            <w:bottom w:val="none" w:sz="0" w:space="0" w:color="auto"/>
            <w:right w:val="none" w:sz="0" w:space="0" w:color="auto"/>
          </w:divBdr>
        </w:div>
        <w:div w:id="972369640">
          <w:marLeft w:val="640"/>
          <w:marRight w:val="0"/>
          <w:marTop w:val="0"/>
          <w:marBottom w:val="0"/>
          <w:divBdr>
            <w:top w:val="none" w:sz="0" w:space="0" w:color="auto"/>
            <w:left w:val="none" w:sz="0" w:space="0" w:color="auto"/>
            <w:bottom w:val="none" w:sz="0" w:space="0" w:color="auto"/>
            <w:right w:val="none" w:sz="0" w:space="0" w:color="auto"/>
          </w:divBdr>
        </w:div>
        <w:div w:id="1194423221">
          <w:marLeft w:val="640"/>
          <w:marRight w:val="0"/>
          <w:marTop w:val="0"/>
          <w:marBottom w:val="0"/>
          <w:divBdr>
            <w:top w:val="none" w:sz="0" w:space="0" w:color="auto"/>
            <w:left w:val="none" w:sz="0" w:space="0" w:color="auto"/>
            <w:bottom w:val="none" w:sz="0" w:space="0" w:color="auto"/>
            <w:right w:val="none" w:sz="0" w:space="0" w:color="auto"/>
          </w:divBdr>
        </w:div>
        <w:div w:id="375858848">
          <w:marLeft w:val="640"/>
          <w:marRight w:val="0"/>
          <w:marTop w:val="0"/>
          <w:marBottom w:val="0"/>
          <w:divBdr>
            <w:top w:val="none" w:sz="0" w:space="0" w:color="auto"/>
            <w:left w:val="none" w:sz="0" w:space="0" w:color="auto"/>
            <w:bottom w:val="none" w:sz="0" w:space="0" w:color="auto"/>
            <w:right w:val="none" w:sz="0" w:space="0" w:color="auto"/>
          </w:divBdr>
        </w:div>
        <w:div w:id="291178028">
          <w:marLeft w:val="640"/>
          <w:marRight w:val="0"/>
          <w:marTop w:val="0"/>
          <w:marBottom w:val="0"/>
          <w:divBdr>
            <w:top w:val="none" w:sz="0" w:space="0" w:color="auto"/>
            <w:left w:val="none" w:sz="0" w:space="0" w:color="auto"/>
            <w:bottom w:val="none" w:sz="0" w:space="0" w:color="auto"/>
            <w:right w:val="none" w:sz="0" w:space="0" w:color="auto"/>
          </w:divBdr>
        </w:div>
        <w:div w:id="2084141127">
          <w:marLeft w:val="640"/>
          <w:marRight w:val="0"/>
          <w:marTop w:val="0"/>
          <w:marBottom w:val="0"/>
          <w:divBdr>
            <w:top w:val="none" w:sz="0" w:space="0" w:color="auto"/>
            <w:left w:val="none" w:sz="0" w:space="0" w:color="auto"/>
            <w:bottom w:val="none" w:sz="0" w:space="0" w:color="auto"/>
            <w:right w:val="none" w:sz="0" w:space="0" w:color="auto"/>
          </w:divBdr>
        </w:div>
        <w:div w:id="1626039964">
          <w:marLeft w:val="640"/>
          <w:marRight w:val="0"/>
          <w:marTop w:val="0"/>
          <w:marBottom w:val="0"/>
          <w:divBdr>
            <w:top w:val="none" w:sz="0" w:space="0" w:color="auto"/>
            <w:left w:val="none" w:sz="0" w:space="0" w:color="auto"/>
            <w:bottom w:val="none" w:sz="0" w:space="0" w:color="auto"/>
            <w:right w:val="none" w:sz="0" w:space="0" w:color="auto"/>
          </w:divBdr>
        </w:div>
        <w:div w:id="1558197839">
          <w:marLeft w:val="640"/>
          <w:marRight w:val="0"/>
          <w:marTop w:val="0"/>
          <w:marBottom w:val="0"/>
          <w:divBdr>
            <w:top w:val="none" w:sz="0" w:space="0" w:color="auto"/>
            <w:left w:val="none" w:sz="0" w:space="0" w:color="auto"/>
            <w:bottom w:val="none" w:sz="0" w:space="0" w:color="auto"/>
            <w:right w:val="none" w:sz="0" w:space="0" w:color="auto"/>
          </w:divBdr>
        </w:div>
        <w:div w:id="2053840445">
          <w:marLeft w:val="640"/>
          <w:marRight w:val="0"/>
          <w:marTop w:val="0"/>
          <w:marBottom w:val="0"/>
          <w:divBdr>
            <w:top w:val="none" w:sz="0" w:space="0" w:color="auto"/>
            <w:left w:val="none" w:sz="0" w:space="0" w:color="auto"/>
            <w:bottom w:val="none" w:sz="0" w:space="0" w:color="auto"/>
            <w:right w:val="none" w:sz="0" w:space="0" w:color="auto"/>
          </w:divBdr>
        </w:div>
        <w:div w:id="431979517">
          <w:marLeft w:val="640"/>
          <w:marRight w:val="0"/>
          <w:marTop w:val="0"/>
          <w:marBottom w:val="0"/>
          <w:divBdr>
            <w:top w:val="none" w:sz="0" w:space="0" w:color="auto"/>
            <w:left w:val="none" w:sz="0" w:space="0" w:color="auto"/>
            <w:bottom w:val="none" w:sz="0" w:space="0" w:color="auto"/>
            <w:right w:val="none" w:sz="0" w:space="0" w:color="auto"/>
          </w:divBdr>
        </w:div>
        <w:div w:id="361564006">
          <w:marLeft w:val="640"/>
          <w:marRight w:val="0"/>
          <w:marTop w:val="0"/>
          <w:marBottom w:val="0"/>
          <w:divBdr>
            <w:top w:val="none" w:sz="0" w:space="0" w:color="auto"/>
            <w:left w:val="none" w:sz="0" w:space="0" w:color="auto"/>
            <w:bottom w:val="none" w:sz="0" w:space="0" w:color="auto"/>
            <w:right w:val="none" w:sz="0" w:space="0" w:color="auto"/>
          </w:divBdr>
        </w:div>
        <w:div w:id="1679455581">
          <w:marLeft w:val="640"/>
          <w:marRight w:val="0"/>
          <w:marTop w:val="0"/>
          <w:marBottom w:val="0"/>
          <w:divBdr>
            <w:top w:val="none" w:sz="0" w:space="0" w:color="auto"/>
            <w:left w:val="none" w:sz="0" w:space="0" w:color="auto"/>
            <w:bottom w:val="none" w:sz="0" w:space="0" w:color="auto"/>
            <w:right w:val="none" w:sz="0" w:space="0" w:color="auto"/>
          </w:divBdr>
        </w:div>
        <w:div w:id="1662807109">
          <w:marLeft w:val="640"/>
          <w:marRight w:val="0"/>
          <w:marTop w:val="0"/>
          <w:marBottom w:val="0"/>
          <w:divBdr>
            <w:top w:val="none" w:sz="0" w:space="0" w:color="auto"/>
            <w:left w:val="none" w:sz="0" w:space="0" w:color="auto"/>
            <w:bottom w:val="none" w:sz="0" w:space="0" w:color="auto"/>
            <w:right w:val="none" w:sz="0" w:space="0" w:color="auto"/>
          </w:divBdr>
        </w:div>
        <w:div w:id="1657804295">
          <w:marLeft w:val="640"/>
          <w:marRight w:val="0"/>
          <w:marTop w:val="0"/>
          <w:marBottom w:val="0"/>
          <w:divBdr>
            <w:top w:val="none" w:sz="0" w:space="0" w:color="auto"/>
            <w:left w:val="none" w:sz="0" w:space="0" w:color="auto"/>
            <w:bottom w:val="none" w:sz="0" w:space="0" w:color="auto"/>
            <w:right w:val="none" w:sz="0" w:space="0" w:color="auto"/>
          </w:divBdr>
        </w:div>
        <w:div w:id="721827845">
          <w:marLeft w:val="640"/>
          <w:marRight w:val="0"/>
          <w:marTop w:val="0"/>
          <w:marBottom w:val="0"/>
          <w:divBdr>
            <w:top w:val="none" w:sz="0" w:space="0" w:color="auto"/>
            <w:left w:val="none" w:sz="0" w:space="0" w:color="auto"/>
            <w:bottom w:val="none" w:sz="0" w:space="0" w:color="auto"/>
            <w:right w:val="none" w:sz="0" w:space="0" w:color="auto"/>
          </w:divBdr>
        </w:div>
        <w:div w:id="1603876014">
          <w:marLeft w:val="640"/>
          <w:marRight w:val="0"/>
          <w:marTop w:val="0"/>
          <w:marBottom w:val="0"/>
          <w:divBdr>
            <w:top w:val="none" w:sz="0" w:space="0" w:color="auto"/>
            <w:left w:val="none" w:sz="0" w:space="0" w:color="auto"/>
            <w:bottom w:val="none" w:sz="0" w:space="0" w:color="auto"/>
            <w:right w:val="none" w:sz="0" w:space="0" w:color="auto"/>
          </w:divBdr>
        </w:div>
        <w:div w:id="1105273535">
          <w:marLeft w:val="640"/>
          <w:marRight w:val="0"/>
          <w:marTop w:val="0"/>
          <w:marBottom w:val="0"/>
          <w:divBdr>
            <w:top w:val="none" w:sz="0" w:space="0" w:color="auto"/>
            <w:left w:val="none" w:sz="0" w:space="0" w:color="auto"/>
            <w:bottom w:val="none" w:sz="0" w:space="0" w:color="auto"/>
            <w:right w:val="none" w:sz="0" w:space="0" w:color="auto"/>
          </w:divBdr>
        </w:div>
        <w:div w:id="142240023">
          <w:marLeft w:val="640"/>
          <w:marRight w:val="0"/>
          <w:marTop w:val="0"/>
          <w:marBottom w:val="0"/>
          <w:divBdr>
            <w:top w:val="none" w:sz="0" w:space="0" w:color="auto"/>
            <w:left w:val="none" w:sz="0" w:space="0" w:color="auto"/>
            <w:bottom w:val="none" w:sz="0" w:space="0" w:color="auto"/>
            <w:right w:val="none" w:sz="0" w:space="0" w:color="auto"/>
          </w:divBdr>
        </w:div>
        <w:div w:id="575169049">
          <w:marLeft w:val="640"/>
          <w:marRight w:val="0"/>
          <w:marTop w:val="0"/>
          <w:marBottom w:val="0"/>
          <w:divBdr>
            <w:top w:val="none" w:sz="0" w:space="0" w:color="auto"/>
            <w:left w:val="none" w:sz="0" w:space="0" w:color="auto"/>
            <w:bottom w:val="none" w:sz="0" w:space="0" w:color="auto"/>
            <w:right w:val="none" w:sz="0" w:space="0" w:color="auto"/>
          </w:divBdr>
        </w:div>
        <w:div w:id="367992231">
          <w:marLeft w:val="640"/>
          <w:marRight w:val="0"/>
          <w:marTop w:val="0"/>
          <w:marBottom w:val="0"/>
          <w:divBdr>
            <w:top w:val="none" w:sz="0" w:space="0" w:color="auto"/>
            <w:left w:val="none" w:sz="0" w:space="0" w:color="auto"/>
            <w:bottom w:val="none" w:sz="0" w:space="0" w:color="auto"/>
            <w:right w:val="none" w:sz="0" w:space="0" w:color="auto"/>
          </w:divBdr>
        </w:div>
        <w:div w:id="257368079">
          <w:marLeft w:val="640"/>
          <w:marRight w:val="0"/>
          <w:marTop w:val="0"/>
          <w:marBottom w:val="0"/>
          <w:divBdr>
            <w:top w:val="none" w:sz="0" w:space="0" w:color="auto"/>
            <w:left w:val="none" w:sz="0" w:space="0" w:color="auto"/>
            <w:bottom w:val="none" w:sz="0" w:space="0" w:color="auto"/>
            <w:right w:val="none" w:sz="0" w:space="0" w:color="auto"/>
          </w:divBdr>
        </w:div>
        <w:div w:id="758327844">
          <w:marLeft w:val="640"/>
          <w:marRight w:val="0"/>
          <w:marTop w:val="0"/>
          <w:marBottom w:val="0"/>
          <w:divBdr>
            <w:top w:val="none" w:sz="0" w:space="0" w:color="auto"/>
            <w:left w:val="none" w:sz="0" w:space="0" w:color="auto"/>
            <w:bottom w:val="none" w:sz="0" w:space="0" w:color="auto"/>
            <w:right w:val="none" w:sz="0" w:space="0" w:color="auto"/>
          </w:divBdr>
        </w:div>
        <w:div w:id="309753249">
          <w:marLeft w:val="640"/>
          <w:marRight w:val="0"/>
          <w:marTop w:val="0"/>
          <w:marBottom w:val="0"/>
          <w:divBdr>
            <w:top w:val="none" w:sz="0" w:space="0" w:color="auto"/>
            <w:left w:val="none" w:sz="0" w:space="0" w:color="auto"/>
            <w:bottom w:val="none" w:sz="0" w:space="0" w:color="auto"/>
            <w:right w:val="none" w:sz="0" w:space="0" w:color="auto"/>
          </w:divBdr>
        </w:div>
        <w:div w:id="1057975960">
          <w:marLeft w:val="640"/>
          <w:marRight w:val="0"/>
          <w:marTop w:val="0"/>
          <w:marBottom w:val="0"/>
          <w:divBdr>
            <w:top w:val="none" w:sz="0" w:space="0" w:color="auto"/>
            <w:left w:val="none" w:sz="0" w:space="0" w:color="auto"/>
            <w:bottom w:val="none" w:sz="0" w:space="0" w:color="auto"/>
            <w:right w:val="none" w:sz="0" w:space="0" w:color="auto"/>
          </w:divBdr>
        </w:div>
        <w:div w:id="566843503">
          <w:marLeft w:val="640"/>
          <w:marRight w:val="0"/>
          <w:marTop w:val="0"/>
          <w:marBottom w:val="0"/>
          <w:divBdr>
            <w:top w:val="none" w:sz="0" w:space="0" w:color="auto"/>
            <w:left w:val="none" w:sz="0" w:space="0" w:color="auto"/>
            <w:bottom w:val="none" w:sz="0" w:space="0" w:color="auto"/>
            <w:right w:val="none" w:sz="0" w:space="0" w:color="auto"/>
          </w:divBdr>
        </w:div>
        <w:div w:id="66390124">
          <w:marLeft w:val="640"/>
          <w:marRight w:val="0"/>
          <w:marTop w:val="0"/>
          <w:marBottom w:val="0"/>
          <w:divBdr>
            <w:top w:val="none" w:sz="0" w:space="0" w:color="auto"/>
            <w:left w:val="none" w:sz="0" w:space="0" w:color="auto"/>
            <w:bottom w:val="none" w:sz="0" w:space="0" w:color="auto"/>
            <w:right w:val="none" w:sz="0" w:space="0" w:color="auto"/>
          </w:divBdr>
        </w:div>
        <w:div w:id="722482897">
          <w:marLeft w:val="640"/>
          <w:marRight w:val="0"/>
          <w:marTop w:val="0"/>
          <w:marBottom w:val="0"/>
          <w:divBdr>
            <w:top w:val="none" w:sz="0" w:space="0" w:color="auto"/>
            <w:left w:val="none" w:sz="0" w:space="0" w:color="auto"/>
            <w:bottom w:val="none" w:sz="0" w:space="0" w:color="auto"/>
            <w:right w:val="none" w:sz="0" w:space="0" w:color="auto"/>
          </w:divBdr>
        </w:div>
        <w:div w:id="774903013">
          <w:marLeft w:val="640"/>
          <w:marRight w:val="0"/>
          <w:marTop w:val="0"/>
          <w:marBottom w:val="0"/>
          <w:divBdr>
            <w:top w:val="none" w:sz="0" w:space="0" w:color="auto"/>
            <w:left w:val="none" w:sz="0" w:space="0" w:color="auto"/>
            <w:bottom w:val="none" w:sz="0" w:space="0" w:color="auto"/>
            <w:right w:val="none" w:sz="0" w:space="0" w:color="auto"/>
          </w:divBdr>
        </w:div>
        <w:div w:id="983774126">
          <w:marLeft w:val="640"/>
          <w:marRight w:val="0"/>
          <w:marTop w:val="0"/>
          <w:marBottom w:val="0"/>
          <w:divBdr>
            <w:top w:val="none" w:sz="0" w:space="0" w:color="auto"/>
            <w:left w:val="none" w:sz="0" w:space="0" w:color="auto"/>
            <w:bottom w:val="none" w:sz="0" w:space="0" w:color="auto"/>
            <w:right w:val="none" w:sz="0" w:space="0" w:color="auto"/>
          </w:divBdr>
        </w:div>
        <w:div w:id="1156919524">
          <w:marLeft w:val="640"/>
          <w:marRight w:val="0"/>
          <w:marTop w:val="0"/>
          <w:marBottom w:val="0"/>
          <w:divBdr>
            <w:top w:val="none" w:sz="0" w:space="0" w:color="auto"/>
            <w:left w:val="none" w:sz="0" w:space="0" w:color="auto"/>
            <w:bottom w:val="none" w:sz="0" w:space="0" w:color="auto"/>
            <w:right w:val="none" w:sz="0" w:space="0" w:color="auto"/>
          </w:divBdr>
        </w:div>
        <w:div w:id="1098520468">
          <w:marLeft w:val="640"/>
          <w:marRight w:val="0"/>
          <w:marTop w:val="0"/>
          <w:marBottom w:val="0"/>
          <w:divBdr>
            <w:top w:val="none" w:sz="0" w:space="0" w:color="auto"/>
            <w:left w:val="none" w:sz="0" w:space="0" w:color="auto"/>
            <w:bottom w:val="none" w:sz="0" w:space="0" w:color="auto"/>
            <w:right w:val="none" w:sz="0" w:space="0" w:color="auto"/>
          </w:divBdr>
        </w:div>
        <w:div w:id="882062962">
          <w:marLeft w:val="640"/>
          <w:marRight w:val="0"/>
          <w:marTop w:val="0"/>
          <w:marBottom w:val="0"/>
          <w:divBdr>
            <w:top w:val="none" w:sz="0" w:space="0" w:color="auto"/>
            <w:left w:val="none" w:sz="0" w:space="0" w:color="auto"/>
            <w:bottom w:val="none" w:sz="0" w:space="0" w:color="auto"/>
            <w:right w:val="none" w:sz="0" w:space="0" w:color="auto"/>
          </w:divBdr>
        </w:div>
        <w:div w:id="558899453">
          <w:marLeft w:val="640"/>
          <w:marRight w:val="0"/>
          <w:marTop w:val="0"/>
          <w:marBottom w:val="0"/>
          <w:divBdr>
            <w:top w:val="none" w:sz="0" w:space="0" w:color="auto"/>
            <w:left w:val="none" w:sz="0" w:space="0" w:color="auto"/>
            <w:bottom w:val="none" w:sz="0" w:space="0" w:color="auto"/>
            <w:right w:val="none" w:sz="0" w:space="0" w:color="auto"/>
          </w:divBdr>
        </w:div>
        <w:div w:id="436559373">
          <w:marLeft w:val="640"/>
          <w:marRight w:val="0"/>
          <w:marTop w:val="0"/>
          <w:marBottom w:val="0"/>
          <w:divBdr>
            <w:top w:val="none" w:sz="0" w:space="0" w:color="auto"/>
            <w:left w:val="none" w:sz="0" w:space="0" w:color="auto"/>
            <w:bottom w:val="none" w:sz="0" w:space="0" w:color="auto"/>
            <w:right w:val="none" w:sz="0" w:space="0" w:color="auto"/>
          </w:divBdr>
        </w:div>
        <w:div w:id="1778603032">
          <w:marLeft w:val="640"/>
          <w:marRight w:val="0"/>
          <w:marTop w:val="0"/>
          <w:marBottom w:val="0"/>
          <w:divBdr>
            <w:top w:val="none" w:sz="0" w:space="0" w:color="auto"/>
            <w:left w:val="none" w:sz="0" w:space="0" w:color="auto"/>
            <w:bottom w:val="none" w:sz="0" w:space="0" w:color="auto"/>
            <w:right w:val="none" w:sz="0" w:space="0" w:color="auto"/>
          </w:divBdr>
        </w:div>
        <w:div w:id="274942137">
          <w:marLeft w:val="640"/>
          <w:marRight w:val="0"/>
          <w:marTop w:val="0"/>
          <w:marBottom w:val="0"/>
          <w:divBdr>
            <w:top w:val="none" w:sz="0" w:space="0" w:color="auto"/>
            <w:left w:val="none" w:sz="0" w:space="0" w:color="auto"/>
            <w:bottom w:val="none" w:sz="0" w:space="0" w:color="auto"/>
            <w:right w:val="none" w:sz="0" w:space="0" w:color="auto"/>
          </w:divBdr>
        </w:div>
        <w:div w:id="1271821705">
          <w:marLeft w:val="640"/>
          <w:marRight w:val="0"/>
          <w:marTop w:val="0"/>
          <w:marBottom w:val="0"/>
          <w:divBdr>
            <w:top w:val="none" w:sz="0" w:space="0" w:color="auto"/>
            <w:left w:val="none" w:sz="0" w:space="0" w:color="auto"/>
            <w:bottom w:val="none" w:sz="0" w:space="0" w:color="auto"/>
            <w:right w:val="none" w:sz="0" w:space="0" w:color="auto"/>
          </w:divBdr>
        </w:div>
        <w:div w:id="1212306770">
          <w:marLeft w:val="640"/>
          <w:marRight w:val="0"/>
          <w:marTop w:val="0"/>
          <w:marBottom w:val="0"/>
          <w:divBdr>
            <w:top w:val="none" w:sz="0" w:space="0" w:color="auto"/>
            <w:left w:val="none" w:sz="0" w:space="0" w:color="auto"/>
            <w:bottom w:val="none" w:sz="0" w:space="0" w:color="auto"/>
            <w:right w:val="none" w:sz="0" w:space="0" w:color="auto"/>
          </w:divBdr>
        </w:div>
        <w:div w:id="1804040013">
          <w:marLeft w:val="640"/>
          <w:marRight w:val="0"/>
          <w:marTop w:val="0"/>
          <w:marBottom w:val="0"/>
          <w:divBdr>
            <w:top w:val="none" w:sz="0" w:space="0" w:color="auto"/>
            <w:left w:val="none" w:sz="0" w:space="0" w:color="auto"/>
            <w:bottom w:val="none" w:sz="0" w:space="0" w:color="auto"/>
            <w:right w:val="none" w:sz="0" w:space="0" w:color="auto"/>
          </w:divBdr>
        </w:div>
        <w:div w:id="415908653">
          <w:marLeft w:val="640"/>
          <w:marRight w:val="0"/>
          <w:marTop w:val="0"/>
          <w:marBottom w:val="0"/>
          <w:divBdr>
            <w:top w:val="none" w:sz="0" w:space="0" w:color="auto"/>
            <w:left w:val="none" w:sz="0" w:space="0" w:color="auto"/>
            <w:bottom w:val="none" w:sz="0" w:space="0" w:color="auto"/>
            <w:right w:val="none" w:sz="0" w:space="0" w:color="auto"/>
          </w:divBdr>
        </w:div>
        <w:div w:id="1641301421">
          <w:marLeft w:val="640"/>
          <w:marRight w:val="0"/>
          <w:marTop w:val="0"/>
          <w:marBottom w:val="0"/>
          <w:divBdr>
            <w:top w:val="none" w:sz="0" w:space="0" w:color="auto"/>
            <w:left w:val="none" w:sz="0" w:space="0" w:color="auto"/>
            <w:bottom w:val="none" w:sz="0" w:space="0" w:color="auto"/>
            <w:right w:val="none" w:sz="0" w:space="0" w:color="auto"/>
          </w:divBdr>
        </w:div>
        <w:div w:id="2064022039">
          <w:marLeft w:val="640"/>
          <w:marRight w:val="0"/>
          <w:marTop w:val="0"/>
          <w:marBottom w:val="0"/>
          <w:divBdr>
            <w:top w:val="none" w:sz="0" w:space="0" w:color="auto"/>
            <w:left w:val="none" w:sz="0" w:space="0" w:color="auto"/>
            <w:bottom w:val="none" w:sz="0" w:space="0" w:color="auto"/>
            <w:right w:val="none" w:sz="0" w:space="0" w:color="auto"/>
          </w:divBdr>
        </w:div>
        <w:div w:id="983046612">
          <w:marLeft w:val="640"/>
          <w:marRight w:val="0"/>
          <w:marTop w:val="0"/>
          <w:marBottom w:val="0"/>
          <w:divBdr>
            <w:top w:val="none" w:sz="0" w:space="0" w:color="auto"/>
            <w:left w:val="none" w:sz="0" w:space="0" w:color="auto"/>
            <w:bottom w:val="none" w:sz="0" w:space="0" w:color="auto"/>
            <w:right w:val="none" w:sz="0" w:space="0" w:color="auto"/>
          </w:divBdr>
        </w:div>
        <w:div w:id="303390733">
          <w:marLeft w:val="640"/>
          <w:marRight w:val="0"/>
          <w:marTop w:val="0"/>
          <w:marBottom w:val="0"/>
          <w:divBdr>
            <w:top w:val="none" w:sz="0" w:space="0" w:color="auto"/>
            <w:left w:val="none" w:sz="0" w:space="0" w:color="auto"/>
            <w:bottom w:val="none" w:sz="0" w:space="0" w:color="auto"/>
            <w:right w:val="none" w:sz="0" w:space="0" w:color="auto"/>
          </w:divBdr>
        </w:div>
        <w:div w:id="60057248">
          <w:marLeft w:val="640"/>
          <w:marRight w:val="0"/>
          <w:marTop w:val="0"/>
          <w:marBottom w:val="0"/>
          <w:divBdr>
            <w:top w:val="none" w:sz="0" w:space="0" w:color="auto"/>
            <w:left w:val="none" w:sz="0" w:space="0" w:color="auto"/>
            <w:bottom w:val="none" w:sz="0" w:space="0" w:color="auto"/>
            <w:right w:val="none" w:sz="0" w:space="0" w:color="auto"/>
          </w:divBdr>
        </w:div>
        <w:div w:id="1225413374">
          <w:marLeft w:val="640"/>
          <w:marRight w:val="0"/>
          <w:marTop w:val="0"/>
          <w:marBottom w:val="0"/>
          <w:divBdr>
            <w:top w:val="none" w:sz="0" w:space="0" w:color="auto"/>
            <w:left w:val="none" w:sz="0" w:space="0" w:color="auto"/>
            <w:bottom w:val="none" w:sz="0" w:space="0" w:color="auto"/>
            <w:right w:val="none" w:sz="0" w:space="0" w:color="auto"/>
          </w:divBdr>
        </w:div>
        <w:div w:id="2028823342">
          <w:marLeft w:val="640"/>
          <w:marRight w:val="0"/>
          <w:marTop w:val="0"/>
          <w:marBottom w:val="0"/>
          <w:divBdr>
            <w:top w:val="none" w:sz="0" w:space="0" w:color="auto"/>
            <w:left w:val="none" w:sz="0" w:space="0" w:color="auto"/>
            <w:bottom w:val="none" w:sz="0" w:space="0" w:color="auto"/>
            <w:right w:val="none" w:sz="0" w:space="0" w:color="auto"/>
          </w:divBdr>
        </w:div>
        <w:div w:id="898899439">
          <w:marLeft w:val="640"/>
          <w:marRight w:val="0"/>
          <w:marTop w:val="0"/>
          <w:marBottom w:val="0"/>
          <w:divBdr>
            <w:top w:val="none" w:sz="0" w:space="0" w:color="auto"/>
            <w:left w:val="none" w:sz="0" w:space="0" w:color="auto"/>
            <w:bottom w:val="none" w:sz="0" w:space="0" w:color="auto"/>
            <w:right w:val="none" w:sz="0" w:space="0" w:color="auto"/>
          </w:divBdr>
        </w:div>
        <w:div w:id="608121093">
          <w:marLeft w:val="640"/>
          <w:marRight w:val="0"/>
          <w:marTop w:val="0"/>
          <w:marBottom w:val="0"/>
          <w:divBdr>
            <w:top w:val="none" w:sz="0" w:space="0" w:color="auto"/>
            <w:left w:val="none" w:sz="0" w:space="0" w:color="auto"/>
            <w:bottom w:val="none" w:sz="0" w:space="0" w:color="auto"/>
            <w:right w:val="none" w:sz="0" w:space="0" w:color="auto"/>
          </w:divBdr>
        </w:div>
        <w:div w:id="1321040626">
          <w:marLeft w:val="640"/>
          <w:marRight w:val="0"/>
          <w:marTop w:val="0"/>
          <w:marBottom w:val="0"/>
          <w:divBdr>
            <w:top w:val="none" w:sz="0" w:space="0" w:color="auto"/>
            <w:left w:val="none" w:sz="0" w:space="0" w:color="auto"/>
            <w:bottom w:val="none" w:sz="0" w:space="0" w:color="auto"/>
            <w:right w:val="none" w:sz="0" w:space="0" w:color="auto"/>
          </w:divBdr>
        </w:div>
        <w:div w:id="268777802">
          <w:marLeft w:val="640"/>
          <w:marRight w:val="0"/>
          <w:marTop w:val="0"/>
          <w:marBottom w:val="0"/>
          <w:divBdr>
            <w:top w:val="none" w:sz="0" w:space="0" w:color="auto"/>
            <w:left w:val="none" w:sz="0" w:space="0" w:color="auto"/>
            <w:bottom w:val="none" w:sz="0" w:space="0" w:color="auto"/>
            <w:right w:val="none" w:sz="0" w:space="0" w:color="auto"/>
          </w:divBdr>
        </w:div>
        <w:div w:id="730542285">
          <w:marLeft w:val="640"/>
          <w:marRight w:val="0"/>
          <w:marTop w:val="0"/>
          <w:marBottom w:val="0"/>
          <w:divBdr>
            <w:top w:val="none" w:sz="0" w:space="0" w:color="auto"/>
            <w:left w:val="none" w:sz="0" w:space="0" w:color="auto"/>
            <w:bottom w:val="none" w:sz="0" w:space="0" w:color="auto"/>
            <w:right w:val="none" w:sz="0" w:space="0" w:color="auto"/>
          </w:divBdr>
        </w:div>
        <w:div w:id="1598101139">
          <w:marLeft w:val="640"/>
          <w:marRight w:val="0"/>
          <w:marTop w:val="0"/>
          <w:marBottom w:val="0"/>
          <w:divBdr>
            <w:top w:val="none" w:sz="0" w:space="0" w:color="auto"/>
            <w:left w:val="none" w:sz="0" w:space="0" w:color="auto"/>
            <w:bottom w:val="none" w:sz="0" w:space="0" w:color="auto"/>
            <w:right w:val="none" w:sz="0" w:space="0" w:color="auto"/>
          </w:divBdr>
        </w:div>
        <w:div w:id="1066298950">
          <w:marLeft w:val="640"/>
          <w:marRight w:val="0"/>
          <w:marTop w:val="0"/>
          <w:marBottom w:val="0"/>
          <w:divBdr>
            <w:top w:val="none" w:sz="0" w:space="0" w:color="auto"/>
            <w:left w:val="none" w:sz="0" w:space="0" w:color="auto"/>
            <w:bottom w:val="none" w:sz="0" w:space="0" w:color="auto"/>
            <w:right w:val="none" w:sz="0" w:space="0" w:color="auto"/>
          </w:divBdr>
        </w:div>
        <w:div w:id="784084281">
          <w:marLeft w:val="640"/>
          <w:marRight w:val="0"/>
          <w:marTop w:val="0"/>
          <w:marBottom w:val="0"/>
          <w:divBdr>
            <w:top w:val="none" w:sz="0" w:space="0" w:color="auto"/>
            <w:left w:val="none" w:sz="0" w:space="0" w:color="auto"/>
            <w:bottom w:val="none" w:sz="0" w:space="0" w:color="auto"/>
            <w:right w:val="none" w:sz="0" w:space="0" w:color="auto"/>
          </w:divBdr>
        </w:div>
        <w:div w:id="1075392705">
          <w:marLeft w:val="640"/>
          <w:marRight w:val="0"/>
          <w:marTop w:val="0"/>
          <w:marBottom w:val="0"/>
          <w:divBdr>
            <w:top w:val="none" w:sz="0" w:space="0" w:color="auto"/>
            <w:left w:val="none" w:sz="0" w:space="0" w:color="auto"/>
            <w:bottom w:val="none" w:sz="0" w:space="0" w:color="auto"/>
            <w:right w:val="none" w:sz="0" w:space="0" w:color="auto"/>
          </w:divBdr>
        </w:div>
        <w:div w:id="133454853">
          <w:marLeft w:val="640"/>
          <w:marRight w:val="0"/>
          <w:marTop w:val="0"/>
          <w:marBottom w:val="0"/>
          <w:divBdr>
            <w:top w:val="none" w:sz="0" w:space="0" w:color="auto"/>
            <w:left w:val="none" w:sz="0" w:space="0" w:color="auto"/>
            <w:bottom w:val="none" w:sz="0" w:space="0" w:color="auto"/>
            <w:right w:val="none" w:sz="0" w:space="0" w:color="auto"/>
          </w:divBdr>
        </w:div>
        <w:div w:id="2066175147">
          <w:marLeft w:val="640"/>
          <w:marRight w:val="0"/>
          <w:marTop w:val="0"/>
          <w:marBottom w:val="0"/>
          <w:divBdr>
            <w:top w:val="none" w:sz="0" w:space="0" w:color="auto"/>
            <w:left w:val="none" w:sz="0" w:space="0" w:color="auto"/>
            <w:bottom w:val="none" w:sz="0" w:space="0" w:color="auto"/>
            <w:right w:val="none" w:sz="0" w:space="0" w:color="auto"/>
          </w:divBdr>
        </w:div>
        <w:div w:id="1797334219">
          <w:marLeft w:val="640"/>
          <w:marRight w:val="0"/>
          <w:marTop w:val="0"/>
          <w:marBottom w:val="0"/>
          <w:divBdr>
            <w:top w:val="none" w:sz="0" w:space="0" w:color="auto"/>
            <w:left w:val="none" w:sz="0" w:space="0" w:color="auto"/>
            <w:bottom w:val="none" w:sz="0" w:space="0" w:color="auto"/>
            <w:right w:val="none" w:sz="0" w:space="0" w:color="auto"/>
          </w:divBdr>
        </w:div>
        <w:div w:id="2002854798">
          <w:marLeft w:val="640"/>
          <w:marRight w:val="0"/>
          <w:marTop w:val="0"/>
          <w:marBottom w:val="0"/>
          <w:divBdr>
            <w:top w:val="none" w:sz="0" w:space="0" w:color="auto"/>
            <w:left w:val="none" w:sz="0" w:space="0" w:color="auto"/>
            <w:bottom w:val="none" w:sz="0" w:space="0" w:color="auto"/>
            <w:right w:val="none" w:sz="0" w:space="0" w:color="auto"/>
          </w:divBdr>
        </w:div>
        <w:div w:id="2068916941">
          <w:marLeft w:val="640"/>
          <w:marRight w:val="0"/>
          <w:marTop w:val="0"/>
          <w:marBottom w:val="0"/>
          <w:divBdr>
            <w:top w:val="none" w:sz="0" w:space="0" w:color="auto"/>
            <w:left w:val="none" w:sz="0" w:space="0" w:color="auto"/>
            <w:bottom w:val="none" w:sz="0" w:space="0" w:color="auto"/>
            <w:right w:val="none" w:sz="0" w:space="0" w:color="auto"/>
          </w:divBdr>
        </w:div>
        <w:div w:id="287784631">
          <w:marLeft w:val="640"/>
          <w:marRight w:val="0"/>
          <w:marTop w:val="0"/>
          <w:marBottom w:val="0"/>
          <w:divBdr>
            <w:top w:val="none" w:sz="0" w:space="0" w:color="auto"/>
            <w:left w:val="none" w:sz="0" w:space="0" w:color="auto"/>
            <w:bottom w:val="none" w:sz="0" w:space="0" w:color="auto"/>
            <w:right w:val="none" w:sz="0" w:space="0" w:color="auto"/>
          </w:divBdr>
        </w:div>
        <w:div w:id="787046582">
          <w:marLeft w:val="640"/>
          <w:marRight w:val="0"/>
          <w:marTop w:val="0"/>
          <w:marBottom w:val="0"/>
          <w:divBdr>
            <w:top w:val="none" w:sz="0" w:space="0" w:color="auto"/>
            <w:left w:val="none" w:sz="0" w:space="0" w:color="auto"/>
            <w:bottom w:val="none" w:sz="0" w:space="0" w:color="auto"/>
            <w:right w:val="none" w:sz="0" w:space="0" w:color="auto"/>
          </w:divBdr>
        </w:div>
        <w:div w:id="1224832407">
          <w:marLeft w:val="640"/>
          <w:marRight w:val="0"/>
          <w:marTop w:val="0"/>
          <w:marBottom w:val="0"/>
          <w:divBdr>
            <w:top w:val="none" w:sz="0" w:space="0" w:color="auto"/>
            <w:left w:val="none" w:sz="0" w:space="0" w:color="auto"/>
            <w:bottom w:val="none" w:sz="0" w:space="0" w:color="auto"/>
            <w:right w:val="none" w:sz="0" w:space="0" w:color="auto"/>
          </w:divBdr>
        </w:div>
        <w:div w:id="1369600229">
          <w:marLeft w:val="640"/>
          <w:marRight w:val="0"/>
          <w:marTop w:val="0"/>
          <w:marBottom w:val="0"/>
          <w:divBdr>
            <w:top w:val="none" w:sz="0" w:space="0" w:color="auto"/>
            <w:left w:val="none" w:sz="0" w:space="0" w:color="auto"/>
            <w:bottom w:val="none" w:sz="0" w:space="0" w:color="auto"/>
            <w:right w:val="none" w:sz="0" w:space="0" w:color="auto"/>
          </w:divBdr>
        </w:div>
        <w:div w:id="305353017">
          <w:marLeft w:val="640"/>
          <w:marRight w:val="0"/>
          <w:marTop w:val="0"/>
          <w:marBottom w:val="0"/>
          <w:divBdr>
            <w:top w:val="none" w:sz="0" w:space="0" w:color="auto"/>
            <w:left w:val="none" w:sz="0" w:space="0" w:color="auto"/>
            <w:bottom w:val="none" w:sz="0" w:space="0" w:color="auto"/>
            <w:right w:val="none" w:sz="0" w:space="0" w:color="auto"/>
          </w:divBdr>
        </w:div>
        <w:div w:id="1171675390">
          <w:marLeft w:val="640"/>
          <w:marRight w:val="0"/>
          <w:marTop w:val="0"/>
          <w:marBottom w:val="0"/>
          <w:divBdr>
            <w:top w:val="none" w:sz="0" w:space="0" w:color="auto"/>
            <w:left w:val="none" w:sz="0" w:space="0" w:color="auto"/>
            <w:bottom w:val="none" w:sz="0" w:space="0" w:color="auto"/>
            <w:right w:val="none" w:sz="0" w:space="0" w:color="auto"/>
          </w:divBdr>
        </w:div>
        <w:div w:id="433521908">
          <w:marLeft w:val="640"/>
          <w:marRight w:val="0"/>
          <w:marTop w:val="0"/>
          <w:marBottom w:val="0"/>
          <w:divBdr>
            <w:top w:val="none" w:sz="0" w:space="0" w:color="auto"/>
            <w:left w:val="none" w:sz="0" w:space="0" w:color="auto"/>
            <w:bottom w:val="none" w:sz="0" w:space="0" w:color="auto"/>
            <w:right w:val="none" w:sz="0" w:space="0" w:color="auto"/>
          </w:divBdr>
        </w:div>
        <w:div w:id="1387295797">
          <w:marLeft w:val="640"/>
          <w:marRight w:val="0"/>
          <w:marTop w:val="0"/>
          <w:marBottom w:val="0"/>
          <w:divBdr>
            <w:top w:val="none" w:sz="0" w:space="0" w:color="auto"/>
            <w:left w:val="none" w:sz="0" w:space="0" w:color="auto"/>
            <w:bottom w:val="none" w:sz="0" w:space="0" w:color="auto"/>
            <w:right w:val="none" w:sz="0" w:space="0" w:color="auto"/>
          </w:divBdr>
        </w:div>
        <w:div w:id="2052488505">
          <w:marLeft w:val="640"/>
          <w:marRight w:val="0"/>
          <w:marTop w:val="0"/>
          <w:marBottom w:val="0"/>
          <w:divBdr>
            <w:top w:val="none" w:sz="0" w:space="0" w:color="auto"/>
            <w:left w:val="none" w:sz="0" w:space="0" w:color="auto"/>
            <w:bottom w:val="none" w:sz="0" w:space="0" w:color="auto"/>
            <w:right w:val="none" w:sz="0" w:space="0" w:color="auto"/>
          </w:divBdr>
        </w:div>
        <w:div w:id="440809001">
          <w:marLeft w:val="640"/>
          <w:marRight w:val="0"/>
          <w:marTop w:val="0"/>
          <w:marBottom w:val="0"/>
          <w:divBdr>
            <w:top w:val="none" w:sz="0" w:space="0" w:color="auto"/>
            <w:left w:val="none" w:sz="0" w:space="0" w:color="auto"/>
            <w:bottom w:val="none" w:sz="0" w:space="0" w:color="auto"/>
            <w:right w:val="none" w:sz="0" w:space="0" w:color="auto"/>
          </w:divBdr>
        </w:div>
        <w:div w:id="1479805854">
          <w:marLeft w:val="640"/>
          <w:marRight w:val="0"/>
          <w:marTop w:val="0"/>
          <w:marBottom w:val="0"/>
          <w:divBdr>
            <w:top w:val="none" w:sz="0" w:space="0" w:color="auto"/>
            <w:left w:val="none" w:sz="0" w:space="0" w:color="auto"/>
            <w:bottom w:val="none" w:sz="0" w:space="0" w:color="auto"/>
            <w:right w:val="none" w:sz="0" w:space="0" w:color="auto"/>
          </w:divBdr>
        </w:div>
        <w:div w:id="1866408787">
          <w:marLeft w:val="640"/>
          <w:marRight w:val="0"/>
          <w:marTop w:val="0"/>
          <w:marBottom w:val="0"/>
          <w:divBdr>
            <w:top w:val="none" w:sz="0" w:space="0" w:color="auto"/>
            <w:left w:val="none" w:sz="0" w:space="0" w:color="auto"/>
            <w:bottom w:val="none" w:sz="0" w:space="0" w:color="auto"/>
            <w:right w:val="none" w:sz="0" w:space="0" w:color="auto"/>
          </w:divBdr>
        </w:div>
        <w:div w:id="1310011974">
          <w:marLeft w:val="640"/>
          <w:marRight w:val="0"/>
          <w:marTop w:val="0"/>
          <w:marBottom w:val="0"/>
          <w:divBdr>
            <w:top w:val="none" w:sz="0" w:space="0" w:color="auto"/>
            <w:left w:val="none" w:sz="0" w:space="0" w:color="auto"/>
            <w:bottom w:val="none" w:sz="0" w:space="0" w:color="auto"/>
            <w:right w:val="none" w:sz="0" w:space="0" w:color="auto"/>
          </w:divBdr>
        </w:div>
        <w:div w:id="146286278">
          <w:marLeft w:val="640"/>
          <w:marRight w:val="0"/>
          <w:marTop w:val="0"/>
          <w:marBottom w:val="0"/>
          <w:divBdr>
            <w:top w:val="none" w:sz="0" w:space="0" w:color="auto"/>
            <w:left w:val="none" w:sz="0" w:space="0" w:color="auto"/>
            <w:bottom w:val="none" w:sz="0" w:space="0" w:color="auto"/>
            <w:right w:val="none" w:sz="0" w:space="0" w:color="auto"/>
          </w:divBdr>
        </w:div>
        <w:div w:id="1609459218">
          <w:marLeft w:val="640"/>
          <w:marRight w:val="0"/>
          <w:marTop w:val="0"/>
          <w:marBottom w:val="0"/>
          <w:divBdr>
            <w:top w:val="none" w:sz="0" w:space="0" w:color="auto"/>
            <w:left w:val="none" w:sz="0" w:space="0" w:color="auto"/>
            <w:bottom w:val="none" w:sz="0" w:space="0" w:color="auto"/>
            <w:right w:val="none" w:sz="0" w:space="0" w:color="auto"/>
          </w:divBdr>
        </w:div>
        <w:div w:id="751897370">
          <w:marLeft w:val="640"/>
          <w:marRight w:val="0"/>
          <w:marTop w:val="0"/>
          <w:marBottom w:val="0"/>
          <w:divBdr>
            <w:top w:val="none" w:sz="0" w:space="0" w:color="auto"/>
            <w:left w:val="none" w:sz="0" w:space="0" w:color="auto"/>
            <w:bottom w:val="none" w:sz="0" w:space="0" w:color="auto"/>
            <w:right w:val="none" w:sz="0" w:space="0" w:color="auto"/>
          </w:divBdr>
        </w:div>
        <w:div w:id="1939410926">
          <w:marLeft w:val="640"/>
          <w:marRight w:val="0"/>
          <w:marTop w:val="0"/>
          <w:marBottom w:val="0"/>
          <w:divBdr>
            <w:top w:val="none" w:sz="0" w:space="0" w:color="auto"/>
            <w:left w:val="none" w:sz="0" w:space="0" w:color="auto"/>
            <w:bottom w:val="none" w:sz="0" w:space="0" w:color="auto"/>
            <w:right w:val="none" w:sz="0" w:space="0" w:color="auto"/>
          </w:divBdr>
        </w:div>
        <w:div w:id="2100786297">
          <w:marLeft w:val="640"/>
          <w:marRight w:val="0"/>
          <w:marTop w:val="0"/>
          <w:marBottom w:val="0"/>
          <w:divBdr>
            <w:top w:val="none" w:sz="0" w:space="0" w:color="auto"/>
            <w:left w:val="none" w:sz="0" w:space="0" w:color="auto"/>
            <w:bottom w:val="none" w:sz="0" w:space="0" w:color="auto"/>
            <w:right w:val="none" w:sz="0" w:space="0" w:color="auto"/>
          </w:divBdr>
        </w:div>
        <w:div w:id="1107888652">
          <w:marLeft w:val="640"/>
          <w:marRight w:val="0"/>
          <w:marTop w:val="0"/>
          <w:marBottom w:val="0"/>
          <w:divBdr>
            <w:top w:val="none" w:sz="0" w:space="0" w:color="auto"/>
            <w:left w:val="none" w:sz="0" w:space="0" w:color="auto"/>
            <w:bottom w:val="none" w:sz="0" w:space="0" w:color="auto"/>
            <w:right w:val="none" w:sz="0" w:space="0" w:color="auto"/>
          </w:divBdr>
        </w:div>
        <w:div w:id="440227798">
          <w:marLeft w:val="640"/>
          <w:marRight w:val="0"/>
          <w:marTop w:val="0"/>
          <w:marBottom w:val="0"/>
          <w:divBdr>
            <w:top w:val="none" w:sz="0" w:space="0" w:color="auto"/>
            <w:left w:val="none" w:sz="0" w:space="0" w:color="auto"/>
            <w:bottom w:val="none" w:sz="0" w:space="0" w:color="auto"/>
            <w:right w:val="none" w:sz="0" w:space="0" w:color="auto"/>
          </w:divBdr>
        </w:div>
        <w:div w:id="797187904">
          <w:marLeft w:val="640"/>
          <w:marRight w:val="0"/>
          <w:marTop w:val="0"/>
          <w:marBottom w:val="0"/>
          <w:divBdr>
            <w:top w:val="none" w:sz="0" w:space="0" w:color="auto"/>
            <w:left w:val="none" w:sz="0" w:space="0" w:color="auto"/>
            <w:bottom w:val="none" w:sz="0" w:space="0" w:color="auto"/>
            <w:right w:val="none" w:sz="0" w:space="0" w:color="auto"/>
          </w:divBdr>
        </w:div>
        <w:div w:id="894663115">
          <w:marLeft w:val="640"/>
          <w:marRight w:val="0"/>
          <w:marTop w:val="0"/>
          <w:marBottom w:val="0"/>
          <w:divBdr>
            <w:top w:val="none" w:sz="0" w:space="0" w:color="auto"/>
            <w:left w:val="none" w:sz="0" w:space="0" w:color="auto"/>
            <w:bottom w:val="none" w:sz="0" w:space="0" w:color="auto"/>
            <w:right w:val="none" w:sz="0" w:space="0" w:color="auto"/>
          </w:divBdr>
        </w:div>
        <w:div w:id="570430439">
          <w:marLeft w:val="640"/>
          <w:marRight w:val="0"/>
          <w:marTop w:val="0"/>
          <w:marBottom w:val="0"/>
          <w:divBdr>
            <w:top w:val="none" w:sz="0" w:space="0" w:color="auto"/>
            <w:left w:val="none" w:sz="0" w:space="0" w:color="auto"/>
            <w:bottom w:val="none" w:sz="0" w:space="0" w:color="auto"/>
            <w:right w:val="none" w:sz="0" w:space="0" w:color="auto"/>
          </w:divBdr>
        </w:div>
        <w:div w:id="1238782055">
          <w:marLeft w:val="640"/>
          <w:marRight w:val="0"/>
          <w:marTop w:val="0"/>
          <w:marBottom w:val="0"/>
          <w:divBdr>
            <w:top w:val="none" w:sz="0" w:space="0" w:color="auto"/>
            <w:left w:val="none" w:sz="0" w:space="0" w:color="auto"/>
            <w:bottom w:val="none" w:sz="0" w:space="0" w:color="auto"/>
            <w:right w:val="none" w:sz="0" w:space="0" w:color="auto"/>
          </w:divBdr>
        </w:div>
        <w:div w:id="1580795183">
          <w:marLeft w:val="640"/>
          <w:marRight w:val="0"/>
          <w:marTop w:val="0"/>
          <w:marBottom w:val="0"/>
          <w:divBdr>
            <w:top w:val="none" w:sz="0" w:space="0" w:color="auto"/>
            <w:left w:val="none" w:sz="0" w:space="0" w:color="auto"/>
            <w:bottom w:val="none" w:sz="0" w:space="0" w:color="auto"/>
            <w:right w:val="none" w:sz="0" w:space="0" w:color="auto"/>
          </w:divBdr>
        </w:div>
        <w:div w:id="1613904373">
          <w:marLeft w:val="640"/>
          <w:marRight w:val="0"/>
          <w:marTop w:val="0"/>
          <w:marBottom w:val="0"/>
          <w:divBdr>
            <w:top w:val="none" w:sz="0" w:space="0" w:color="auto"/>
            <w:left w:val="none" w:sz="0" w:space="0" w:color="auto"/>
            <w:bottom w:val="none" w:sz="0" w:space="0" w:color="auto"/>
            <w:right w:val="none" w:sz="0" w:space="0" w:color="auto"/>
          </w:divBdr>
        </w:div>
        <w:div w:id="649749494">
          <w:marLeft w:val="640"/>
          <w:marRight w:val="0"/>
          <w:marTop w:val="0"/>
          <w:marBottom w:val="0"/>
          <w:divBdr>
            <w:top w:val="none" w:sz="0" w:space="0" w:color="auto"/>
            <w:left w:val="none" w:sz="0" w:space="0" w:color="auto"/>
            <w:bottom w:val="none" w:sz="0" w:space="0" w:color="auto"/>
            <w:right w:val="none" w:sz="0" w:space="0" w:color="auto"/>
          </w:divBdr>
        </w:div>
        <w:div w:id="824012458">
          <w:marLeft w:val="640"/>
          <w:marRight w:val="0"/>
          <w:marTop w:val="0"/>
          <w:marBottom w:val="0"/>
          <w:divBdr>
            <w:top w:val="none" w:sz="0" w:space="0" w:color="auto"/>
            <w:left w:val="none" w:sz="0" w:space="0" w:color="auto"/>
            <w:bottom w:val="none" w:sz="0" w:space="0" w:color="auto"/>
            <w:right w:val="none" w:sz="0" w:space="0" w:color="auto"/>
          </w:divBdr>
        </w:div>
        <w:div w:id="1971085594">
          <w:marLeft w:val="640"/>
          <w:marRight w:val="0"/>
          <w:marTop w:val="0"/>
          <w:marBottom w:val="0"/>
          <w:divBdr>
            <w:top w:val="none" w:sz="0" w:space="0" w:color="auto"/>
            <w:left w:val="none" w:sz="0" w:space="0" w:color="auto"/>
            <w:bottom w:val="none" w:sz="0" w:space="0" w:color="auto"/>
            <w:right w:val="none" w:sz="0" w:space="0" w:color="auto"/>
          </w:divBdr>
        </w:div>
        <w:div w:id="341668124">
          <w:marLeft w:val="640"/>
          <w:marRight w:val="0"/>
          <w:marTop w:val="0"/>
          <w:marBottom w:val="0"/>
          <w:divBdr>
            <w:top w:val="none" w:sz="0" w:space="0" w:color="auto"/>
            <w:left w:val="none" w:sz="0" w:space="0" w:color="auto"/>
            <w:bottom w:val="none" w:sz="0" w:space="0" w:color="auto"/>
            <w:right w:val="none" w:sz="0" w:space="0" w:color="auto"/>
          </w:divBdr>
        </w:div>
        <w:div w:id="340202065">
          <w:marLeft w:val="640"/>
          <w:marRight w:val="0"/>
          <w:marTop w:val="0"/>
          <w:marBottom w:val="0"/>
          <w:divBdr>
            <w:top w:val="none" w:sz="0" w:space="0" w:color="auto"/>
            <w:left w:val="none" w:sz="0" w:space="0" w:color="auto"/>
            <w:bottom w:val="none" w:sz="0" w:space="0" w:color="auto"/>
            <w:right w:val="none" w:sz="0" w:space="0" w:color="auto"/>
          </w:divBdr>
        </w:div>
        <w:div w:id="859585723">
          <w:marLeft w:val="640"/>
          <w:marRight w:val="0"/>
          <w:marTop w:val="0"/>
          <w:marBottom w:val="0"/>
          <w:divBdr>
            <w:top w:val="none" w:sz="0" w:space="0" w:color="auto"/>
            <w:left w:val="none" w:sz="0" w:space="0" w:color="auto"/>
            <w:bottom w:val="none" w:sz="0" w:space="0" w:color="auto"/>
            <w:right w:val="none" w:sz="0" w:space="0" w:color="auto"/>
          </w:divBdr>
        </w:div>
        <w:div w:id="2104521924">
          <w:marLeft w:val="640"/>
          <w:marRight w:val="0"/>
          <w:marTop w:val="0"/>
          <w:marBottom w:val="0"/>
          <w:divBdr>
            <w:top w:val="none" w:sz="0" w:space="0" w:color="auto"/>
            <w:left w:val="none" w:sz="0" w:space="0" w:color="auto"/>
            <w:bottom w:val="none" w:sz="0" w:space="0" w:color="auto"/>
            <w:right w:val="none" w:sz="0" w:space="0" w:color="auto"/>
          </w:divBdr>
        </w:div>
        <w:div w:id="1800683785">
          <w:marLeft w:val="640"/>
          <w:marRight w:val="0"/>
          <w:marTop w:val="0"/>
          <w:marBottom w:val="0"/>
          <w:divBdr>
            <w:top w:val="none" w:sz="0" w:space="0" w:color="auto"/>
            <w:left w:val="none" w:sz="0" w:space="0" w:color="auto"/>
            <w:bottom w:val="none" w:sz="0" w:space="0" w:color="auto"/>
            <w:right w:val="none" w:sz="0" w:space="0" w:color="auto"/>
          </w:divBdr>
        </w:div>
        <w:div w:id="777070312">
          <w:marLeft w:val="640"/>
          <w:marRight w:val="0"/>
          <w:marTop w:val="0"/>
          <w:marBottom w:val="0"/>
          <w:divBdr>
            <w:top w:val="none" w:sz="0" w:space="0" w:color="auto"/>
            <w:left w:val="none" w:sz="0" w:space="0" w:color="auto"/>
            <w:bottom w:val="none" w:sz="0" w:space="0" w:color="auto"/>
            <w:right w:val="none" w:sz="0" w:space="0" w:color="auto"/>
          </w:divBdr>
        </w:div>
        <w:div w:id="1890024376">
          <w:marLeft w:val="640"/>
          <w:marRight w:val="0"/>
          <w:marTop w:val="0"/>
          <w:marBottom w:val="0"/>
          <w:divBdr>
            <w:top w:val="none" w:sz="0" w:space="0" w:color="auto"/>
            <w:left w:val="none" w:sz="0" w:space="0" w:color="auto"/>
            <w:bottom w:val="none" w:sz="0" w:space="0" w:color="auto"/>
            <w:right w:val="none" w:sz="0" w:space="0" w:color="auto"/>
          </w:divBdr>
        </w:div>
        <w:div w:id="634681300">
          <w:marLeft w:val="640"/>
          <w:marRight w:val="0"/>
          <w:marTop w:val="0"/>
          <w:marBottom w:val="0"/>
          <w:divBdr>
            <w:top w:val="none" w:sz="0" w:space="0" w:color="auto"/>
            <w:left w:val="none" w:sz="0" w:space="0" w:color="auto"/>
            <w:bottom w:val="none" w:sz="0" w:space="0" w:color="auto"/>
            <w:right w:val="none" w:sz="0" w:space="0" w:color="auto"/>
          </w:divBdr>
        </w:div>
        <w:div w:id="203833066">
          <w:marLeft w:val="640"/>
          <w:marRight w:val="0"/>
          <w:marTop w:val="0"/>
          <w:marBottom w:val="0"/>
          <w:divBdr>
            <w:top w:val="none" w:sz="0" w:space="0" w:color="auto"/>
            <w:left w:val="none" w:sz="0" w:space="0" w:color="auto"/>
            <w:bottom w:val="none" w:sz="0" w:space="0" w:color="auto"/>
            <w:right w:val="none" w:sz="0" w:space="0" w:color="auto"/>
          </w:divBdr>
        </w:div>
        <w:div w:id="1261184541">
          <w:marLeft w:val="640"/>
          <w:marRight w:val="0"/>
          <w:marTop w:val="0"/>
          <w:marBottom w:val="0"/>
          <w:divBdr>
            <w:top w:val="none" w:sz="0" w:space="0" w:color="auto"/>
            <w:left w:val="none" w:sz="0" w:space="0" w:color="auto"/>
            <w:bottom w:val="none" w:sz="0" w:space="0" w:color="auto"/>
            <w:right w:val="none" w:sz="0" w:space="0" w:color="auto"/>
          </w:divBdr>
        </w:div>
        <w:div w:id="338853163">
          <w:marLeft w:val="640"/>
          <w:marRight w:val="0"/>
          <w:marTop w:val="0"/>
          <w:marBottom w:val="0"/>
          <w:divBdr>
            <w:top w:val="none" w:sz="0" w:space="0" w:color="auto"/>
            <w:left w:val="none" w:sz="0" w:space="0" w:color="auto"/>
            <w:bottom w:val="none" w:sz="0" w:space="0" w:color="auto"/>
            <w:right w:val="none" w:sz="0" w:space="0" w:color="auto"/>
          </w:divBdr>
        </w:div>
        <w:div w:id="654844217">
          <w:marLeft w:val="640"/>
          <w:marRight w:val="0"/>
          <w:marTop w:val="0"/>
          <w:marBottom w:val="0"/>
          <w:divBdr>
            <w:top w:val="none" w:sz="0" w:space="0" w:color="auto"/>
            <w:left w:val="none" w:sz="0" w:space="0" w:color="auto"/>
            <w:bottom w:val="none" w:sz="0" w:space="0" w:color="auto"/>
            <w:right w:val="none" w:sz="0" w:space="0" w:color="auto"/>
          </w:divBdr>
        </w:div>
        <w:div w:id="1525440912">
          <w:marLeft w:val="640"/>
          <w:marRight w:val="0"/>
          <w:marTop w:val="0"/>
          <w:marBottom w:val="0"/>
          <w:divBdr>
            <w:top w:val="none" w:sz="0" w:space="0" w:color="auto"/>
            <w:left w:val="none" w:sz="0" w:space="0" w:color="auto"/>
            <w:bottom w:val="none" w:sz="0" w:space="0" w:color="auto"/>
            <w:right w:val="none" w:sz="0" w:space="0" w:color="auto"/>
          </w:divBdr>
        </w:div>
        <w:div w:id="1022822392">
          <w:marLeft w:val="640"/>
          <w:marRight w:val="0"/>
          <w:marTop w:val="0"/>
          <w:marBottom w:val="0"/>
          <w:divBdr>
            <w:top w:val="none" w:sz="0" w:space="0" w:color="auto"/>
            <w:left w:val="none" w:sz="0" w:space="0" w:color="auto"/>
            <w:bottom w:val="none" w:sz="0" w:space="0" w:color="auto"/>
            <w:right w:val="none" w:sz="0" w:space="0" w:color="auto"/>
          </w:divBdr>
        </w:div>
        <w:div w:id="1074666092">
          <w:marLeft w:val="640"/>
          <w:marRight w:val="0"/>
          <w:marTop w:val="0"/>
          <w:marBottom w:val="0"/>
          <w:divBdr>
            <w:top w:val="none" w:sz="0" w:space="0" w:color="auto"/>
            <w:left w:val="none" w:sz="0" w:space="0" w:color="auto"/>
            <w:bottom w:val="none" w:sz="0" w:space="0" w:color="auto"/>
            <w:right w:val="none" w:sz="0" w:space="0" w:color="auto"/>
          </w:divBdr>
        </w:div>
        <w:div w:id="405303733">
          <w:marLeft w:val="640"/>
          <w:marRight w:val="0"/>
          <w:marTop w:val="0"/>
          <w:marBottom w:val="0"/>
          <w:divBdr>
            <w:top w:val="none" w:sz="0" w:space="0" w:color="auto"/>
            <w:left w:val="none" w:sz="0" w:space="0" w:color="auto"/>
            <w:bottom w:val="none" w:sz="0" w:space="0" w:color="auto"/>
            <w:right w:val="none" w:sz="0" w:space="0" w:color="auto"/>
          </w:divBdr>
        </w:div>
        <w:div w:id="1295871501">
          <w:marLeft w:val="640"/>
          <w:marRight w:val="0"/>
          <w:marTop w:val="0"/>
          <w:marBottom w:val="0"/>
          <w:divBdr>
            <w:top w:val="none" w:sz="0" w:space="0" w:color="auto"/>
            <w:left w:val="none" w:sz="0" w:space="0" w:color="auto"/>
            <w:bottom w:val="none" w:sz="0" w:space="0" w:color="auto"/>
            <w:right w:val="none" w:sz="0" w:space="0" w:color="auto"/>
          </w:divBdr>
        </w:div>
        <w:div w:id="364326988">
          <w:marLeft w:val="640"/>
          <w:marRight w:val="0"/>
          <w:marTop w:val="0"/>
          <w:marBottom w:val="0"/>
          <w:divBdr>
            <w:top w:val="none" w:sz="0" w:space="0" w:color="auto"/>
            <w:left w:val="none" w:sz="0" w:space="0" w:color="auto"/>
            <w:bottom w:val="none" w:sz="0" w:space="0" w:color="auto"/>
            <w:right w:val="none" w:sz="0" w:space="0" w:color="auto"/>
          </w:divBdr>
        </w:div>
        <w:div w:id="2046783169">
          <w:marLeft w:val="640"/>
          <w:marRight w:val="0"/>
          <w:marTop w:val="0"/>
          <w:marBottom w:val="0"/>
          <w:divBdr>
            <w:top w:val="none" w:sz="0" w:space="0" w:color="auto"/>
            <w:left w:val="none" w:sz="0" w:space="0" w:color="auto"/>
            <w:bottom w:val="none" w:sz="0" w:space="0" w:color="auto"/>
            <w:right w:val="none" w:sz="0" w:space="0" w:color="auto"/>
          </w:divBdr>
        </w:div>
        <w:div w:id="761612816">
          <w:marLeft w:val="640"/>
          <w:marRight w:val="0"/>
          <w:marTop w:val="0"/>
          <w:marBottom w:val="0"/>
          <w:divBdr>
            <w:top w:val="none" w:sz="0" w:space="0" w:color="auto"/>
            <w:left w:val="none" w:sz="0" w:space="0" w:color="auto"/>
            <w:bottom w:val="none" w:sz="0" w:space="0" w:color="auto"/>
            <w:right w:val="none" w:sz="0" w:space="0" w:color="auto"/>
          </w:divBdr>
        </w:div>
        <w:div w:id="1533152634">
          <w:marLeft w:val="640"/>
          <w:marRight w:val="0"/>
          <w:marTop w:val="0"/>
          <w:marBottom w:val="0"/>
          <w:divBdr>
            <w:top w:val="none" w:sz="0" w:space="0" w:color="auto"/>
            <w:left w:val="none" w:sz="0" w:space="0" w:color="auto"/>
            <w:bottom w:val="none" w:sz="0" w:space="0" w:color="auto"/>
            <w:right w:val="none" w:sz="0" w:space="0" w:color="auto"/>
          </w:divBdr>
        </w:div>
        <w:div w:id="175729113">
          <w:marLeft w:val="640"/>
          <w:marRight w:val="0"/>
          <w:marTop w:val="0"/>
          <w:marBottom w:val="0"/>
          <w:divBdr>
            <w:top w:val="none" w:sz="0" w:space="0" w:color="auto"/>
            <w:left w:val="none" w:sz="0" w:space="0" w:color="auto"/>
            <w:bottom w:val="none" w:sz="0" w:space="0" w:color="auto"/>
            <w:right w:val="none" w:sz="0" w:space="0" w:color="auto"/>
          </w:divBdr>
        </w:div>
        <w:div w:id="205528726">
          <w:marLeft w:val="640"/>
          <w:marRight w:val="0"/>
          <w:marTop w:val="0"/>
          <w:marBottom w:val="0"/>
          <w:divBdr>
            <w:top w:val="none" w:sz="0" w:space="0" w:color="auto"/>
            <w:left w:val="none" w:sz="0" w:space="0" w:color="auto"/>
            <w:bottom w:val="none" w:sz="0" w:space="0" w:color="auto"/>
            <w:right w:val="none" w:sz="0" w:space="0" w:color="auto"/>
          </w:divBdr>
        </w:div>
        <w:div w:id="406729054">
          <w:marLeft w:val="640"/>
          <w:marRight w:val="0"/>
          <w:marTop w:val="0"/>
          <w:marBottom w:val="0"/>
          <w:divBdr>
            <w:top w:val="none" w:sz="0" w:space="0" w:color="auto"/>
            <w:left w:val="none" w:sz="0" w:space="0" w:color="auto"/>
            <w:bottom w:val="none" w:sz="0" w:space="0" w:color="auto"/>
            <w:right w:val="none" w:sz="0" w:space="0" w:color="auto"/>
          </w:divBdr>
        </w:div>
      </w:divsChild>
    </w:div>
    <w:div w:id="1962766882">
      <w:bodyDiv w:val="1"/>
      <w:marLeft w:val="0"/>
      <w:marRight w:val="0"/>
      <w:marTop w:val="0"/>
      <w:marBottom w:val="0"/>
      <w:divBdr>
        <w:top w:val="none" w:sz="0" w:space="0" w:color="auto"/>
        <w:left w:val="none" w:sz="0" w:space="0" w:color="auto"/>
        <w:bottom w:val="none" w:sz="0" w:space="0" w:color="auto"/>
        <w:right w:val="none" w:sz="0" w:space="0" w:color="auto"/>
      </w:divBdr>
    </w:div>
    <w:div w:id="1977299188">
      <w:bodyDiv w:val="1"/>
      <w:marLeft w:val="0"/>
      <w:marRight w:val="0"/>
      <w:marTop w:val="0"/>
      <w:marBottom w:val="0"/>
      <w:divBdr>
        <w:top w:val="none" w:sz="0" w:space="0" w:color="auto"/>
        <w:left w:val="none" w:sz="0" w:space="0" w:color="auto"/>
        <w:bottom w:val="none" w:sz="0" w:space="0" w:color="auto"/>
        <w:right w:val="none" w:sz="0" w:space="0" w:color="auto"/>
      </w:divBdr>
      <w:divsChild>
        <w:div w:id="1303734146">
          <w:marLeft w:val="640"/>
          <w:marRight w:val="0"/>
          <w:marTop w:val="0"/>
          <w:marBottom w:val="0"/>
          <w:divBdr>
            <w:top w:val="none" w:sz="0" w:space="0" w:color="auto"/>
            <w:left w:val="none" w:sz="0" w:space="0" w:color="auto"/>
            <w:bottom w:val="none" w:sz="0" w:space="0" w:color="auto"/>
            <w:right w:val="none" w:sz="0" w:space="0" w:color="auto"/>
          </w:divBdr>
        </w:div>
        <w:div w:id="55275810">
          <w:marLeft w:val="640"/>
          <w:marRight w:val="0"/>
          <w:marTop w:val="0"/>
          <w:marBottom w:val="0"/>
          <w:divBdr>
            <w:top w:val="none" w:sz="0" w:space="0" w:color="auto"/>
            <w:left w:val="none" w:sz="0" w:space="0" w:color="auto"/>
            <w:bottom w:val="none" w:sz="0" w:space="0" w:color="auto"/>
            <w:right w:val="none" w:sz="0" w:space="0" w:color="auto"/>
          </w:divBdr>
        </w:div>
        <w:div w:id="1380400395">
          <w:marLeft w:val="640"/>
          <w:marRight w:val="0"/>
          <w:marTop w:val="0"/>
          <w:marBottom w:val="0"/>
          <w:divBdr>
            <w:top w:val="none" w:sz="0" w:space="0" w:color="auto"/>
            <w:left w:val="none" w:sz="0" w:space="0" w:color="auto"/>
            <w:bottom w:val="none" w:sz="0" w:space="0" w:color="auto"/>
            <w:right w:val="none" w:sz="0" w:space="0" w:color="auto"/>
          </w:divBdr>
        </w:div>
        <w:div w:id="1667980786">
          <w:marLeft w:val="640"/>
          <w:marRight w:val="0"/>
          <w:marTop w:val="0"/>
          <w:marBottom w:val="0"/>
          <w:divBdr>
            <w:top w:val="none" w:sz="0" w:space="0" w:color="auto"/>
            <w:left w:val="none" w:sz="0" w:space="0" w:color="auto"/>
            <w:bottom w:val="none" w:sz="0" w:space="0" w:color="auto"/>
            <w:right w:val="none" w:sz="0" w:space="0" w:color="auto"/>
          </w:divBdr>
        </w:div>
        <w:div w:id="55250429">
          <w:marLeft w:val="640"/>
          <w:marRight w:val="0"/>
          <w:marTop w:val="0"/>
          <w:marBottom w:val="0"/>
          <w:divBdr>
            <w:top w:val="none" w:sz="0" w:space="0" w:color="auto"/>
            <w:left w:val="none" w:sz="0" w:space="0" w:color="auto"/>
            <w:bottom w:val="none" w:sz="0" w:space="0" w:color="auto"/>
            <w:right w:val="none" w:sz="0" w:space="0" w:color="auto"/>
          </w:divBdr>
        </w:div>
        <w:div w:id="1172376961">
          <w:marLeft w:val="640"/>
          <w:marRight w:val="0"/>
          <w:marTop w:val="0"/>
          <w:marBottom w:val="0"/>
          <w:divBdr>
            <w:top w:val="none" w:sz="0" w:space="0" w:color="auto"/>
            <w:left w:val="none" w:sz="0" w:space="0" w:color="auto"/>
            <w:bottom w:val="none" w:sz="0" w:space="0" w:color="auto"/>
            <w:right w:val="none" w:sz="0" w:space="0" w:color="auto"/>
          </w:divBdr>
        </w:div>
        <w:div w:id="781534862">
          <w:marLeft w:val="640"/>
          <w:marRight w:val="0"/>
          <w:marTop w:val="0"/>
          <w:marBottom w:val="0"/>
          <w:divBdr>
            <w:top w:val="none" w:sz="0" w:space="0" w:color="auto"/>
            <w:left w:val="none" w:sz="0" w:space="0" w:color="auto"/>
            <w:bottom w:val="none" w:sz="0" w:space="0" w:color="auto"/>
            <w:right w:val="none" w:sz="0" w:space="0" w:color="auto"/>
          </w:divBdr>
        </w:div>
        <w:div w:id="1433234773">
          <w:marLeft w:val="640"/>
          <w:marRight w:val="0"/>
          <w:marTop w:val="0"/>
          <w:marBottom w:val="0"/>
          <w:divBdr>
            <w:top w:val="none" w:sz="0" w:space="0" w:color="auto"/>
            <w:left w:val="none" w:sz="0" w:space="0" w:color="auto"/>
            <w:bottom w:val="none" w:sz="0" w:space="0" w:color="auto"/>
            <w:right w:val="none" w:sz="0" w:space="0" w:color="auto"/>
          </w:divBdr>
        </w:div>
        <w:div w:id="1080180643">
          <w:marLeft w:val="640"/>
          <w:marRight w:val="0"/>
          <w:marTop w:val="0"/>
          <w:marBottom w:val="0"/>
          <w:divBdr>
            <w:top w:val="none" w:sz="0" w:space="0" w:color="auto"/>
            <w:left w:val="none" w:sz="0" w:space="0" w:color="auto"/>
            <w:bottom w:val="none" w:sz="0" w:space="0" w:color="auto"/>
            <w:right w:val="none" w:sz="0" w:space="0" w:color="auto"/>
          </w:divBdr>
        </w:div>
        <w:div w:id="2133478238">
          <w:marLeft w:val="640"/>
          <w:marRight w:val="0"/>
          <w:marTop w:val="0"/>
          <w:marBottom w:val="0"/>
          <w:divBdr>
            <w:top w:val="none" w:sz="0" w:space="0" w:color="auto"/>
            <w:left w:val="none" w:sz="0" w:space="0" w:color="auto"/>
            <w:bottom w:val="none" w:sz="0" w:space="0" w:color="auto"/>
            <w:right w:val="none" w:sz="0" w:space="0" w:color="auto"/>
          </w:divBdr>
        </w:div>
        <w:div w:id="1579090888">
          <w:marLeft w:val="640"/>
          <w:marRight w:val="0"/>
          <w:marTop w:val="0"/>
          <w:marBottom w:val="0"/>
          <w:divBdr>
            <w:top w:val="none" w:sz="0" w:space="0" w:color="auto"/>
            <w:left w:val="none" w:sz="0" w:space="0" w:color="auto"/>
            <w:bottom w:val="none" w:sz="0" w:space="0" w:color="auto"/>
            <w:right w:val="none" w:sz="0" w:space="0" w:color="auto"/>
          </w:divBdr>
        </w:div>
        <w:div w:id="1821075134">
          <w:marLeft w:val="640"/>
          <w:marRight w:val="0"/>
          <w:marTop w:val="0"/>
          <w:marBottom w:val="0"/>
          <w:divBdr>
            <w:top w:val="none" w:sz="0" w:space="0" w:color="auto"/>
            <w:left w:val="none" w:sz="0" w:space="0" w:color="auto"/>
            <w:bottom w:val="none" w:sz="0" w:space="0" w:color="auto"/>
            <w:right w:val="none" w:sz="0" w:space="0" w:color="auto"/>
          </w:divBdr>
        </w:div>
        <w:div w:id="1315068485">
          <w:marLeft w:val="640"/>
          <w:marRight w:val="0"/>
          <w:marTop w:val="0"/>
          <w:marBottom w:val="0"/>
          <w:divBdr>
            <w:top w:val="none" w:sz="0" w:space="0" w:color="auto"/>
            <w:left w:val="none" w:sz="0" w:space="0" w:color="auto"/>
            <w:bottom w:val="none" w:sz="0" w:space="0" w:color="auto"/>
            <w:right w:val="none" w:sz="0" w:space="0" w:color="auto"/>
          </w:divBdr>
        </w:div>
        <w:div w:id="1228805173">
          <w:marLeft w:val="640"/>
          <w:marRight w:val="0"/>
          <w:marTop w:val="0"/>
          <w:marBottom w:val="0"/>
          <w:divBdr>
            <w:top w:val="none" w:sz="0" w:space="0" w:color="auto"/>
            <w:left w:val="none" w:sz="0" w:space="0" w:color="auto"/>
            <w:bottom w:val="none" w:sz="0" w:space="0" w:color="auto"/>
            <w:right w:val="none" w:sz="0" w:space="0" w:color="auto"/>
          </w:divBdr>
        </w:div>
        <w:div w:id="851382419">
          <w:marLeft w:val="640"/>
          <w:marRight w:val="0"/>
          <w:marTop w:val="0"/>
          <w:marBottom w:val="0"/>
          <w:divBdr>
            <w:top w:val="none" w:sz="0" w:space="0" w:color="auto"/>
            <w:left w:val="none" w:sz="0" w:space="0" w:color="auto"/>
            <w:bottom w:val="none" w:sz="0" w:space="0" w:color="auto"/>
            <w:right w:val="none" w:sz="0" w:space="0" w:color="auto"/>
          </w:divBdr>
        </w:div>
        <w:div w:id="385834990">
          <w:marLeft w:val="640"/>
          <w:marRight w:val="0"/>
          <w:marTop w:val="0"/>
          <w:marBottom w:val="0"/>
          <w:divBdr>
            <w:top w:val="none" w:sz="0" w:space="0" w:color="auto"/>
            <w:left w:val="none" w:sz="0" w:space="0" w:color="auto"/>
            <w:bottom w:val="none" w:sz="0" w:space="0" w:color="auto"/>
            <w:right w:val="none" w:sz="0" w:space="0" w:color="auto"/>
          </w:divBdr>
        </w:div>
        <w:div w:id="997879708">
          <w:marLeft w:val="640"/>
          <w:marRight w:val="0"/>
          <w:marTop w:val="0"/>
          <w:marBottom w:val="0"/>
          <w:divBdr>
            <w:top w:val="none" w:sz="0" w:space="0" w:color="auto"/>
            <w:left w:val="none" w:sz="0" w:space="0" w:color="auto"/>
            <w:bottom w:val="none" w:sz="0" w:space="0" w:color="auto"/>
            <w:right w:val="none" w:sz="0" w:space="0" w:color="auto"/>
          </w:divBdr>
        </w:div>
        <w:div w:id="981082499">
          <w:marLeft w:val="640"/>
          <w:marRight w:val="0"/>
          <w:marTop w:val="0"/>
          <w:marBottom w:val="0"/>
          <w:divBdr>
            <w:top w:val="none" w:sz="0" w:space="0" w:color="auto"/>
            <w:left w:val="none" w:sz="0" w:space="0" w:color="auto"/>
            <w:bottom w:val="none" w:sz="0" w:space="0" w:color="auto"/>
            <w:right w:val="none" w:sz="0" w:space="0" w:color="auto"/>
          </w:divBdr>
        </w:div>
        <w:div w:id="516506602">
          <w:marLeft w:val="640"/>
          <w:marRight w:val="0"/>
          <w:marTop w:val="0"/>
          <w:marBottom w:val="0"/>
          <w:divBdr>
            <w:top w:val="none" w:sz="0" w:space="0" w:color="auto"/>
            <w:left w:val="none" w:sz="0" w:space="0" w:color="auto"/>
            <w:bottom w:val="none" w:sz="0" w:space="0" w:color="auto"/>
            <w:right w:val="none" w:sz="0" w:space="0" w:color="auto"/>
          </w:divBdr>
        </w:div>
        <w:div w:id="1792825294">
          <w:marLeft w:val="640"/>
          <w:marRight w:val="0"/>
          <w:marTop w:val="0"/>
          <w:marBottom w:val="0"/>
          <w:divBdr>
            <w:top w:val="none" w:sz="0" w:space="0" w:color="auto"/>
            <w:left w:val="none" w:sz="0" w:space="0" w:color="auto"/>
            <w:bottom w:val="none" w:sz="0" w:space="0" w:color="auto"/>
            <w:right w:val="none" w:sz="0" w:space="0" w:color="auto"/>
          </w:divBdr>
        </w:div>
        <w:div w:id="1007753995">
          <w:marLeft w:val="640"/>
          <w:marRight w:val="0"/>
          <w:marTop w:val="0"/>
          <w:marBottom w:val="0"/>
          <w:divBdr>
            <w:top w:val="none" w:sz="0" w:space="0" w:color="auto"/>
            <w:left w:val="none" w:sz="0" w:space="0" w:color="auto"/>
            <w:bottom w:val="none" w:sz="0" w:space="0" w:color="auto"/>
            <w:right w:val="none" w:sz="0" w:space="0" w:color="auto"/>
          </w:divBdr>
        </w:div>
        <w:div w:id="1858732876">
          <w:marLeft w:val="640"/>
          <w:marRight w:val="0"/>
          <w:marTop w:val="0"/>
          <w:marBottom w:val="0"/>
          <w:divBdr>
            <w:top w:val="none" w:sz="0" w:space="0" w:color="auto"/>
            <w:left w:val="none" w:sz="0" w:space="0" w:color="auto"/>
            <w:bottom w:val="none" w:sz="0" w:space="0" w:color="auto"/>
            <w:right w:val="none" w:sz="0" w:space="0" w:color="auto"/>
          </w:divBdr>
        </w:div>
        <w:div w:id="1428573197">
          <w:marLeft w:val="640"/>
          <w:marRight w:val="0"/>
          <w:marTop w:val="0"/>
          <w:marBottom w:val="0"/>
          <w:divBdr>
            <w:top w:val="none" w:sz="0" w:space="0" w:color="auto"/>
            <w:left w:val="none" w:sz="0" w:space="0" w:color="auto"/>
            <w:bottom w:val="none" w:sz="0" w:space="0" w:color="auto"/>
            <w:right w:val="none" w:sz="0" w:space="0" w:color="auto"/>
          </w:divBdr>
        </w:div>
        <w:div w:id="1110007667">
          <w:marLeft w:val="640"/>
          <w:marRight w:val="0"/>
          <w:marTop w:val="0"/>
          <w:marBottom w:val="0"/>
          <w:divBdr>
            <w:top w:val="none" w:sz="0" w:space="0" w:color="auto"/>
            <w:left w:val="none" w:sz="0" w:space="0" w:color="auto"/>
            <w:bottom w:val="none" w:sz="0" w:space="0" w:color="auto"/>
            <w:right w:val="none" w:sz="0" w:space="0" w:color="auto"/>
          </w:divBdr>
        </w:div>
        <w:div w:id="1621762888">
          <w:marLeft w:val="640"/>
          <w:marRight w:val="0"/>
          <w:marTop w:val="0"/>
          <w:marBottom w:val="0"/>
          <w:divBdr>
            <w:top w:val="none" w:sz="0" w:space="0" w:color="auto"/>
            <w:left w:val="none" w:sz="0" w:space="0" w:color="auto"/>
            <w:bottom w:val="none" w:sz="0" w:space="0" w:color="auto"/>
            <w:right w:val="none" w:sz="0" w:space="0" w:color="auto"/>
          </w:divBdr>
        </w:div>
        <w:div w:id="1810515910">
          <w:marLeft w:val="640"/>
          <w:marRight w:val="0"/>
          <w:marTop w:val="0"/>
          <w:marBottom w:val="0"/>
          <w:divBdr>
            <w:top w:val="none" w:sz="0" w:space="0" w:color="auto"/>
            <w:left w:val="none" w:sz="0" w:space="0" w:color="auto"/>
            <w:bottom w:val="none" w:sz="0" w:space="0" w:color="auto"/>
            <w:right w:val="none" w:sz="0" w:space="0" w:color="auto"/>
          </w:divBdr>
        </w:div>
        <w:div w:id="1266501868">
          <w:marLeft w:val="640"/>
          <w:marRight w:val="0"/>
          <w:marTop w:val="0"/>
          <w:marBottom w:val="0"/>
          <w:divBdr>
            <w:top w:val="none" w:sz="0" w:space="0" w:color="auto"/>
            <w:left w:val="none" w:sz="0" w:space="0" w:color="auto"/>
            <w:bottom w:val="none" w:sz="0" w:space="0" w:color="auto"/>
            <w:right w:val="none" w:sz="0" w:space="0" w:color="auto"/>
          </w:divBdr>
        </w:div>
        <w:div w:id="1573271043">
          <w:marLeft w:val="640"/>
          <w:marRight w:val="0"/>
          <w:marTop w:val="0"/>
          <w:marBottom w:val="0"/>
          <w:divBdr>
            <w:top w:val="none" w:sz="0" w:space="0" w:color="auto"/>
            <w:left w:val="none" w:sz="0" w:space="0" w:color="auto"/>
            <w:bottom w:val="none" w:sz="0" w:space="0" w:color="auto"/>
            <w:right w:val="none" w:sz="0" w:space="0" w:color="auto"/>
          </w:divBdr>
        </w:div>
        <w:div w:id="2830975">
          <w:marLeft w:val="640"/>
          <w:marRight w:val="0"/>
          <w:marTop w:val="0"/>
          <w:marBottom w:val="0"/>
          <w:divBdr>
            <w:top w:val="none" w:sz="0" w:space="0" w:color="auto"/>
            <w:left w:val="none" w:sz="0" w:space="0" w:color="auto"/>
            <w:bottom w:val="none" w:sz="0" w:space="0" w:color="auto"/>
            <w:right w:val="none" w:sz="0" w:space="0" w:color="auto"/>
          </w:divBdr>
        </w:div>
        <w:div w:id="2097749383">
          <w:marLeft w:val="640"/>
          <w:marRight w:val="0"/>
          <w:marTop w:val="0"/>
          <w:marBottom w:val="0"/>
          <w:divBdr>
            <w:top w:val="none" w:sz="0" w:space="0" w:color="auto"/>
            <w:left w:val="none" w:sz="0" w:space="0" w:color="auto"/>
            <w:bottom w:val="none" w:sz="0" w:space="0" w:color="auto"/>
            <w:right w:val="none" w:sz="0" w:space="0" w:color="auto"/>
          </w:divBdr>
        </w:div>
        <w:div w:id="979651322">
          <w:marLeft w:val="640"/>
          <w:marRight w:val="0"/>
          <w:marTop w:val="0"/>
          <w:marBottom w:val="0"/>
          <w:divBdr>
            <w:top w:val="none" w:sz="0" w:space="0" w:color="auto"/>
            <w:left w:val="none" w:sz="0" w:space="0" w:color="auto"/>
            <w:bottom w:val="none" w:sz="0" w:space="0" w:color="auto"/>
            <w:right w:val="none" w:sz="0" w:space="0" w:color="auto"/>
          </w:divBdr>
        </w:div>
        <w:div w:id="1959681547">
          <w:marLeft w:val="640"/>
          <w:marRight w:val="0"/>
          <w:marTop w:val="0"/>
          <w:marBottom w:val="0"/>
          <w:divBdr>
            <w:top w:val="none" w:sz="0" w:space="0" w:color="auto"/>
            <w:left w:val="none" w:sz="0" w:space="0" w:color="auto"/>
            <w:bottom w:val="none" w:sz="0" w:space="0" w:color="auto"/>
            <w:right w:val="none" w:sz="0" w:space="0" w:color="auto"/>
          </w:divBdr>
        </w:div>
        <w:div w:id="1774933643">
          <w:marLeft w:val="640"/>
          <w:marRight w:val="0"/>
          <w:marTop w:val="0"/>
          <w:marBottom w:val="0"/>
          <w:divBdr>
            <w:top w:val="none" w:sz="0" w:space="0" w:color="auto"/>
            <w:left w:val="none" w:sz="0" w:space="0" w:color="auto"/>
            <w:bottom w:val="none" w:sz="0" w:space="0" w:color="auto"/>
            <w:right w:val="none" w:sz="0" w:space="0" w:color="auto"/>
          </w:divBdr>
        </w:div>
        <w:div w:id="1828939236">
          <w:marLeft w:val="640"/>
          <w:marRight w:val="0"/>
          <w:marTop w:val="0"/>
          <w:marBottom w:val="0"/>
          <w:divBdr>
            <w:top w:val="none" w:sz="0" w:space="0" w:color="auto"/>
            <w:left w:val="none" w:sz="0" w:space="0" w:color="auto"/>
            <w:bottom w:val="none" w:sz="0" w:space="0" w:color="auto"/>
            <w:right w:val="none" w:sz="0" w:space="0" w:color="auto"/>
          </w:divBdr>
        </w:div>
        <w:div w:id="1333531150">
          <w:marLeft w:val="640"/>
          <w:marRight w:val="0"/>
          <w:marTop w:val="0"/>
          <w:marBottom w:val="0"/>
          <w:divBdr>
            <w:top w:val="none" w:sz="0" w:space="0" w:color="auto"/>
            <w:left w:val="none" w:sz="0" w:space="0" w:color="auto"/>
            <w:bottom w:val="none" w:sz="0" w:space="0" w:color="auto"/>
            <w:right w:val="none" w:sz="0" w:space="0" w:color="auto"/>
          </w:divBdr>
        </w:div>
        <w:div w:id="547038399">
          <w:marLeft w:val="640"/>
          <w:marRight w:val="0"/>
          <w:marTop w:val="0"/>
          <w:marBottom w:val="0"/>
          <w:divBdr>
            <w:top w:val="none" w:sz="0" w:space="0" w:color="auto"/>
            <w:left w:val="none" w:sz="0" w:space="0" w:color="auto"/>
            <w:bottom w:val="none" w:sz="0" w:space="0" w:color="auto"/>
            <w:right w:val="none" w:sz="0" w:space="0" w:color="auto"/>
          </w:divBdr>
        </w:div>
        <w:div w:id="483669476">
          <w:marLeft w:val="640"/>
          <w:marRight w:val="0"/>
          <w:marTop w:val="0"/>
          <w:marBottom w:val="0"/>
          <w:divBdr>
            <w:top w:val="none" w:sz="0" w:space="0" w:color="auto"/>
            <w:left w:val="none" w:sz="0" w:space="0" w:color="auto"/>
            <w:bottom w:val="none" w:sz="0" w:space="0" w:color="auto"/>
            <w:right w:val="none" w:sz="0" w:space="0" w:color="auto"/>
          </w:divBdr>
        </w:div>
        <w:div w:id="661979234">
          <w:marLeft w:val="640"/>
          <w:marRight w:val="0"/>
          <w:marTop w:val="0"/>
          <w:marBottom w:val="0"/>
          <w:divBdr>
            <w:top w:val="none" w:sz="0" w:space="0" w:color="auto"/>
            <w:left w:val="none" w:sz="0" w:space="0" w:color="auto"/>
            <w:bottom w:val="none" w:sz="0" w:space="0" w:color="auto"/>
            <w:right w:val="none" w:sz="0" w:space="0" w:color="auto"/>
          </w:divBdr>
        </w:div>
        <w:div w:id="2125031440">
          <w:marLeft w:val="640"/>
          <w:marRight w:val="0"/>
          <w:marTop w:val="0"/>
          <w:marBottom w:val="0"/>
          <w:divBdr>
            <w:top w:val="none" w:sz="0" w:space="0" w:color="auto"/>
            <w:left w:val="none" w:sz="0" w:space="0" w:color="auto"/>
            <w:bottom w:val="none" w:sz="0" w:space="0" w:color="auto"/>
            <w:right w:val="none" w:sz="0" w:space="0" w:color="auto"/>
          </w:divBdr>
        </w:div>
        <w:div w:id="1949576578">
          <w:marLeft w:val="640"/>
          <w:marRight w:val="0"/>
          <w:marTop w:val="0"/>
          <w:marBottom w:val="0"/>
          <w:divBdr>
            <w:top w:val="none" w:sz="0" w:space="0" w:color="auto"/>
            <w:left w:val="none" w:sz="0" w:space="0" w:color="auto"/>
            <w:bottom w:val="none" w:sz="0" w:space="0" w:color="auto"/>
            <w:right w:val="none" w:sz="0" w:space="0" w:color="auto"/>
          </w:divBdr>
        </w:div>
        <w:div w:id="239098184">
          <w:marLeft w:val="640"/>
          <w:marRight w:val="0"/>
          <w:marTop w:val="0"/>
          <w:marBottom w:val="0"/>
          <w:divBdr>
            <w:top w:val="none" w:sz="0" w:space="0" w:color="auto"/>
            <w:left w:val="none" w:sz="0" w:space="0" w:color="auto"/>
            <w:bottom w:val="none" w:sz="0" w:space="0" w:color="auto"/>
            <w:right w:val="none" w:sz="0" w:space="0" w:color="auto"/>
          </w:divBdr>
        </w:div>
        <w:div w:id="211355725">
          <w:marLeft w:val="640"/>
          <w:marRight w:val="0"/>
          <w:marTop w:val="0"/>
          <w:marBottom w:val="0"/>
          <w:divBdr>
            <w:top w:val="none" w:sz="0" w:space="0" w:color="auto"/>
            <w:left w:val="none" w:sz="0" w:space="0" w:color="auto"/>
            <w:bottom w:val="none" w:sz="0" w:space="0" w:color="auto"/>
            <w:right w:val="none" w:sz="0" w:space="0" w:color="auto"/>
          </w:divBdr>
        </w:div>
        <w:div w:id="1070813014">
          <w:marLeft w:val="640"/>
          <w:marRight w:val="0"/>
          <w:marTop w:val="0"/>
          <w:marBottom w:val="0"/>
          <w:divBdr>
            <w:top w:val="none" w:sz="0" w:space="0" w:color="auto"/>
            <w:left w:val="none" w:sz="0" w:space="0" w:color="auto"/>
            <w:bottom w:val="none" w:sz="0" w:space="0" w:color="auto"/>
            <w:right w:val="none" w:sz="0" w:space="0" w:color="auto"/>
          </w:divBdr>
        </w:div>
        <w:div w:id="917373046">
          <w:marLeft w:val="640"/>
          <w:marRight w:val="0"/>
          <w:marTop w:val="0"/>
          <w:marBottom w:val="0"/>
          <w:divBdr>
            <w:top w:val="none" w:sz="0" w:space="0" w:color="auto"/>
            <w:left w:val="none" w:sz="0" w:space="0" w:color="auto"/>
            <w:bottom w:val="none" w:sz="0" w:space="0" w:color="auto"/>
            <w:right w:val="none" w:sz="0" w:space="0" w:color="auto"/>
          </w:divBdr>
        </w:div>
        <w:div w:id="741488884">
          <w:marLeft w:val="640"/>
          <w:marRight w:val="0"/>
          <w:marTop w:val="0"/>
          <w:marBottom w:val="0"/>
          <w:divBdr>
            <w:top w:val="none" w:sz="0" w:space="0" w:color="auto"/>
            <w:left w:val="none" w:sz="0" w:space="0" w:color="auto"/>
            <w:bottom w:val="none" w:sz="0" w:space="0" w:color="auto"/>
            <w:right w:val="none" w:sz="0" w:space="0" w:color="auto"/>
          </w:divBdr>
        </w:div>
        <w:div w:id="1028797813">
          <w:marLeft w:val="640"/>
          <w:marRight w:val="0"/>
          <w:marTop w:val="0"/>
          <w:marBottom w:val="0"/>
          <w:divBdr>
            <w:top w:val="none" w:sz="0" w:space="0" w:color="auto"/>
            <w:left w:val="none" w:sz="0" w:space="0" w:color="auto"/>
            <w:bottom w:val="none" w:sz="0" w:space="0" w:color="auto"/>
            <w:right w:val="none" w:sz="0" w:space="0" w:color="auto"/>
          </w:divBdr>
        </w:div>
        <w:div w:id="994839184">
          <w:marLeft w:val="640"/>
          <w:marRight w:val="0"/>
          <w:marTop w:val="0"/>
          <w:marBottom w:val="0"/>
          <w:divBdr>
            <w:top w:val="none" w:sz="0" w:space="0" w:color="auto"/>
            <w:left w:val="none" w:sz="0" w:space="0" w:color="auto"/>
            <w:bottom w:val="none" w:sz="0" w:space="0" w:color="auto"/>
            <w:right w:val="none" w:sz="0" w:space="0" w:color="auto"/>
          </w:divBdr>
        </w:div>
        <w:div w:id="1309483307">
          <w:marLeft w:val="640"/>
          <w:marRight w:val="0"/>
          <w:marTop w:val="0"/>
          <w:marBottom w:val="0"/>
          <w:divBdr>
            <w:top w:val="none" w:sz="0" w:space="0" w:color="auto"/>
            <w:left w:val="none" w:sz="0" w:space="0" w:color="auto"/>
            <w:bottom w:val="none" w:sz="0" w:space="0" w:color="auto"/>
            <w:right w:val="none" w:sz="0" w:space="0" w:color="auto"/>
          </w:divBdr>
        </w:div>
        <w:div w:id="1196115964">
          <w:marLeft w:val="640"/>
          <w:marRight w:val="0"/>
          <w:marTop w:val="0"/>
          <w:marBottom w:val="0"/>
          <w:divBdr>
            <w:top w:val="none" w:sz="0" w:space="0" w:color="auto"/>
            <w:left w:val="none" w:sz="0" w:space="0" w:color="auto"/>
            <w:bottom w:val="none" w:sz="0" w:space="0" w:color="auto"/>
            <w:right w:val="none" w:sz="0" w:space="0" w:color="auto"/>
          </w:divBdr>
        </w:div>
        <w:div w:id="1963681496">
          <w:marLeft w:val="640"/>
          <w:marRight w:val="0"/>
          <w:marTop w:val="0"/>
          <w:marBottom w:val="0"/>
          <w:divBdr>
            <w:top w:val="none" w:sz="0" w:space="0" w:color="auto"/>
            <w:left w:val="none" w:sz="0" w:space="0" w:color="auto"/>
            <w:bottom w:val="none" w:sz="0" w:space="0" w:color="auto"/>
            <w:right w:val="none" w:sz="0" w:space="0" w:color="auto"/>
          </w:divBdr>
        </w:div>
        <w:div w:id="615327552">
          <w:marLeft w:val="640"/>
          <w:marRight w:val="0"/>
          <w:marTop w:val="0"/>
          <w:marBottom w:val="0"/>
          <w:divBdr>
            <w:top w:val="none" w:sz="0" w:space="0" w:color="auto"/>
            <w:left w:val="none" w:sz="0" w:space="0" w:color="auto"/>
            <w:bottom w:val="none" w:sz="0" w:space="0" w:color="auto"/>
            <w:right w:val="none" w:sz="0" w:space="0" w:color="auto"/>
          </w:divBdr>
        </w:div>
        <w:div w:id="879828065">
          <w:marLeft w:val="640"/>
          <w:marRight w:val="0"/>
          <w:marTop w:val="0"/>
          <w:marBottom w:val="0"/>
          <w:divBdr>
            <w:top w:val="none" w:sz="0" w:space="0" w:color="auto"/>
            <w:left w:val="none" w:sz="0" w:space="0" w:color="auto"/>
            <w:bottom w:val="none" w:sz="0" w:space="0" w:color="auto"/>
            <w:right w:val="none" w:sz="0" w:space="0" w:color="auto"/>
          </w:divBdr>
        </w:div>
        <w:div w:id="1577059168">
          <w:marLeft w:val="640"/>
          <w:marRight w:val="0"/>
          <w:marTop w:val="0"/>
          <w:marBottom w:val="0"/>
          <w:divBdr>
            <w:top w:val="none" w:sz="0" w:space="0" w:color="auto"/>
            <w:left w:val="none" w:sz="0" w:space="0" w:color="auto"/>
            <w:bottom w:val="none" w:sz="0" w:space="0" w:color="auto"/>
            <w:right w:val="none" w:sz="0" w:space="0" w:color="auto"/>
          </w:divBdr>
        </w:div>
        <w:div w:id="608662661">
          <w:marLeft w:val="640"/>
          <w:marRight w:val="0"/>
          <w:marTop w:val="0"/>
          <w:marBottom w:val="0"/>
          <w:divBdr>
            <w:top w:val="none" w:sz="0" w:space="0" w:color="auto"/>
            <w:left w:val="none" w:sz="0" w:space="0" w:color="auto"/>
            <w:bottom w:val="none" w:sz="0" w:space="0" w:color="auto"/>
            <w:right w:val="none" w:sz="0" w:space="0" w:color="auto"/>
          </w:divBdr>
        </w:div>
        <w:div w:id="1097096467">
          <w:marLeft w:val="640"/>
          <w:marRight w:val="0"/>
          <w:marTop w:val="0"/>
          <w:marBottom w:val="0"/>
          <w:divBdr>
            <w:top w:val="none" w:sz="0" w:space="0" w:color="auto"/>
            <w:left w:val="none" w:sz="0" w:space="0" w:color="auto"/>
            <w:bottom w:val="none" w:sz="0" w:space="0" w:color="auto"/>
            <w:right w:val="none" w:sz="0" w:space="0" w:color="auto"/>
          </w:divBdr>
        </w:div>
        <w:div w:id="1464302156">
          <w:marLeft w:val="640"/>
          <w:marRight w:val="0"/>
          <w:marTop w:val="0"/>
          <w:marBottom w:val="0"/>
          <w:divBdr>
            <w:top w:val="none" w:sz="0" w:space="0" w:color="auto"/>
            <w:left w:val="none" w:sz="0" w:space="0" w:color="auto"/>
            <w:bottom w:val="none" w:sz="0" w:space="0" w:color="auto"/>
            <w:right w:val="none" w:sz="0" w:space="0" w:color="auto"/>
          </w:divBdr>
        </w:div>
        <w:div w:id="1933465565">
          <w:marLeft w:val="640"/>
          <w:marRight w:val="0"/>
          <w:marTop w:val="0"/>
          <w:marBottom w:val="0"/>
          <w:divBdr>
            <w:top w:val="none" w:sz="0" w:space="0" w:color="auto"/>
            <w:left w:val="none" w:sz="0" w:space="0" w:color="auto"/>
            <w:bottom w:val="none" w:sz="0" w:space="0" w:color="auto"/>
            <w:right w:val="none" w:sz="0" w:space="0" w:color="auto"/>
          </w:divBdr>
        </w:div>
        <w:div w:id="1967466278">
          <w:marLeft w:val="640"/>
          <w:marRight w:val="0"/>
          <w:marTop w:val="0"/>
          <w:marBottom w:val="0"/>
          <w:divBdr>
            <w:top w:val="none" w:sz="0" w:space="0" w:color="auto"/>
            <w:left w:val="none" w:sz="0" w:space="0" w:color="auto"/>
            <w:bottom w:val="none" w:sz="0" w:space="0" w:color="auto"/>
            <w:right w:val="none" w:sz="0" w:space="0" w:color="auto"/>
          </w:divBdr>
        </w:div>
        <w:div w:id="1959796640">
          <w:marLeft w:val="640"/>
          <w:marRight w:val="0"/>
          <w:marTop w:val="0"/>
          <w:marBottom w:val="0"/>
          <w:divBdr>
            <w:top w:val="none" w:sz="0" w:space="0" w:color="auto"/>
            <w:left w:val="none" w:sz="0" w:space="0" w:color="auto"/>
            <w:bottom w:val="none" w:sz="0" w:space="0" w:color="auto"/>
            <w:right w:val="none" w:sz="0" w:space="0" w:color="auto"/>
          </w:divBdr>
        </w:div>
        <w:div w:id="1216161381">
          <w:marLeft w:val="640"/>
          <w:marRight w:val="0"/>
          <w:marTop w:val="0"/>
          <w:marBottom w:val="0"/>
          <w:divBdr>
            <w:top w:val="none" w:sz="0" w:space="0" w:color="auto"/>
            <w:left w:val="none" w:sz="0" w:space="0" w:color="auto"/>
            <w:bottom w:val="none" w:sz="0" w:space="0" w:color="auto"/>
            <w:right w:val="none" w:sz="0" w:space="0" w:color="auto"/>
          </w:divBdr>
        </w:div>
        <w:div w:id="496775858">
          <w:marLeft w:val="640"/>
          <w:marRight w:val="0"/>
          <w:marTop w:val="0"/>
          <w:marBottom w:val="0"/>
          <w:divBdr>
            <w:top w:val="none" w:sz="0" w:space="0" w:color="auto"/>
            <w:left w:val="none" w:sz="0" w:space="0" w:color="auto"/>
            <w:bottom w:val="none" w:sz="0" w:space="0" w:color="auto"/>
            <w:right w:val="none" w:sz="0" w:space="0" w:color="auto"/>
          </w:divBdr>
        </w:div>
        <w:div w:id="601882664">
          <w:marLeft w:val="640"/>
          <w:marRight w:val="0"/>
          <w:marTop w:val="0"/>
          <w:marBottom w:val="0"/>
          <w:divBdr>
            <w:top w:val="none" w:sz="0" w:space="0" w:color="auto"/>
            <w:left w:val="none" w:sz="0" w:space="0" w:color="auto"/>
            <w:bottom w:val="none" w:sz="0" w:space="0" w:color="auto"/>
            <w:right w:val="none" w:sz="0" w:space="0" w:color="auto"/>
          </w:divBdr>
        </w:div>
        <w:div w:id="714112949">
          <w:marLeft w:val="640"/>
          <w:marRight w:val="0"/>
          <w:marTop w:val="0"/>
          <w:marBottom w:val="0"/>
          <w:divBdr>
            <w:top w:val="none" w:sz="0" w:space="0" w:color="auto"/>
            <w:left w:val="none" w:sz="0" w:space="0" w:color="auto"/>
            <w:bottom w:val="none" w:sz="0" w:space="0" w:color="auto"/>
            <w:right w:val="none" w:sz="0" w:space="0" w:color="auto"/>
          </w:divBdr>
        </w:div>
        <w:div w:id="1133717294">
          <w:marLeft w:val="640"/>
          <w:marRight w:val="0"/>
          <w:marTop w:val="0"/>
          <w:marBottom w:val="0"/>
          <w:divBdr>
            <w:top w:val="none" w:sz="0" w:space="0" w:color="auto"/>
            <w:left w:val="none" w:sz="0" w:space="0" w:color="auto"/>
            <w:bottom w:val="none" w:sz="0" w:space="0" w:color="auto"/>
            <w:right w:val="none" w:sz="0" w:space="0" w:color="auto"/>
          </w:divBdr>
        </w:div>
        <w:div w:id="1622883489">
          <w:marLeft w:val="640"/>
          <w:marRight w:val="0"/>
          <w:marTop w:val="0"/>
          <w:marBottom w:val="0"/>
          <w:divBdr>
            <w:top w:val="none" w:sz="0" w:space="0" w:color="auto"/>
            <w:left w:val="none" w:sz="0" w:space="0" w:color="auto"/>
            <w:bottom w:val="none" w:sz="0" w:space="0" w:color="auto"/>
            <w:right w:val="none" w:sz="0" w:space="0" w:color="auto"/>
          </w:divBdr>
        </w:div>
        <w:div w:id="189034576">
          <w:marLeft w:val="640"/>
          <w:marRight w:val="0"/>
          <w:marTop w:val="0"/>
          <w:marBottom w:val="0"/>
          <w:divBdr>
            <w:top w:val="none" w:sz="0" w:space="0" w:color="auto"/>
            <w:left w:val="none" w:sz="0" w:space="0" w:color="auto"/>
            <w:bottom w:val="none" w:sz="0" w:space="0" w:color="auto"/>
            <w:right w:val="none" w:sz="0" w:space="0" w:color="auto"/>
          </w:divBdr>
        </w:div>
        <w:div w:id="930041032">
          <w:marLeft w:val="640"/>
          <w:marRight w:val="0"/>
          <w:marTop w:val="0"/>
          <w:marBottom w:val="0"/>
          <w:divBdr>
            <w:top w:val="none" w:sz="0" w:space="0" w:color="auto"/>
            <w:left w:val="none" w:sz="0" w:space="0" w:color="auto"/>
            <w:bottom w:val="none" w:sz="0" w:space="0" w:color="auto"/>
            <w:right w:val="none" w:sz="0" w:space="0" w:color="auto"/>
          </w:divBdr>
        </w:div>
        <w:div w:id="74518942">
          <w:marLeft w:val="640"/>
          <w:marRight w:val="0"/>
          <w:marTop w:val="0"/>
          <w:marBottom w:val="0"/>
          <w:divBdr>
            <w:top w:val="none" w:sz="0" w:space="0" w:color="auto"/>
            <w:left w:val="none" w:sz="0" w:space="0" w:color="auto"/>
            <w:bottom w:val="none" w:sz="0" w:space="0" w:color="auto"/>
            <w:right w:val="none" w:sz="0" w:space="0" w:color="auto"/>
          </w:divBdr>
        </w:div>
        <w:div w:id="1503617686">
          <w:marLeft w:val="640"/>
          <w:marRight w:val="0"/>
          <w:marTop w:val="0"/>
          <w:marBottom w:val="0"/>
          <w:divBdr>
            <w:top w:val="none" w:sz="0" w:space="0" w:color="auto"/>
            <w:left w:val="none" w:sz="0" w:space="0" w:color="auto"/>
            <w:bottom w:val="none" w:sz="0" w:space="0" w:color="auto"/>
            <w:right w:val="none" w:sz="0" w:space="0" w:color="auto"/>
          </w:divBdr>
        </w:div>
        <w:div w:id="703409110">
          <w:marLeft w:val="640"/>
          <w:marRight w:val="0"/>
          <w:marTop w:val="0"/>
          <w:marBottom w:val="0"/>
          <w:divBdr>
            <w:top w:val="none" w:sz="0" w:space="0" w:color="auto"/>
            <w:left w:val="none" w:sz="0" w:space="0" w:color="auto"/>
            <w:bottom w:val="none" w:sz="0" w:space="0" w:color="auto"/>
            <w:right w:val="none" w:sz="0" w:space="0" w:color="auto"/>
          </w:divBdr>
        </w:div>
        <w:div w:id="745422874">
          <w:marLeft w:val="640"/>
          <w:marRight w:val="0"/>
          <w:marTop w:val="0"/>
          <w:marBottom w:val="0"/>
          <w:divBdr>
            <w:top w:val="none" w:sz="0" w:space="0" w:color="auto"/>
            <w:left w:val="none" w:sz="0" w:space="0" w:color="auto"/>
            <w:bottom w:val="none" w:sz="0" w:space="0" w:color="auto"/>
            <w:right w:val="none" w:sz="0" w:space="0" w:color="auto"/>
          </w:divBdr>
        </w:div>
        <w:div w:id="1909412908">
          <w:marLeft w:val="640"/>
          <w:marRight w:val="0"/>
          <w:marTop w:val="0"/>
          <w:marBottom w:val="0"/>
          <w:divBdr>
            <w:top w:val="none" w:sz="0" w:space="0" w:color="auto"/>
            <w:left w:val="none" w:sz="0" w:space="0" w:color="auto"/>
            <w:bottom w:val="none" w:sz="0" w:space="0" w:color="auto"/>
            <w:right w:val="none" w:sz="0" w:space="0" w:color="auto"/>
          </w:divBdr>
        </w:div>
        <w:div w:id="450903463">
          <w:marLeft w:val="640"/>
          <w:marRight w:val="0"/>
          <w:marTop w:val="0"/>
          <w:marBottom w:val="0"/>
          <w:divBdr>
            <w:top w:val="none" w:sz="0" w:space="0" w:color="auto"/>
            <w:left w:val="none" w:sz="0" w:space="0" w:color="auto"/>
            <w:bottom w:val="none" w:sz="0" w:space="0" w:color="auto"/>
            <w:right w:val="none" w:sz="0" w:space="0" w:color="auto"/>
          </w:divBdr>
        </w:div>
        <w:div w:id="974869489">
          <w:marLeft w:val="640"/>
          <w:marRight w:val="0"/>
          <w:marTop w:val="0"/>
          <w:marBottom w:val="0"/>
          <w:divBdr>
            <w:top w:val="none" w:sz="0" w:space="0" w:color="auto"/>
            <w:left w:val="none" w:sz="0" w:space="0" w:color="auto"/>
            <w:bottom w:val="none" w:sz="0" w:space="0" w:color="auto"/>
            <w:right w:val="none" w:sz="0" w:space="0" w:color="auto"/>
          </w:divBdr>
        </w:div>
        <w:div w:id="324669097">
          <w:marLeft w:val="640"/>
          <w:marRight w:val="0"/>
          <w:marTop w:val="0"/>
          <w:marBottom w:val="0"/>
          <w:divBdr>
            <w:top w:val="none" w:sz="0" w:space="0" w:color="auto"/>
            <w:left w:val="none" w:sz="0" w:space="0" w:color="auto"/>
            <w:bottom w:val="none" w:sz="0" w:space="0" w:color="auto"/>
            <w:right w:val="none" w:sz="0" w:space="0" w:color="auto"/>
          </w:divBdr>
        </w:div>
        <w:div w:id="979966318">
          <w:marLeft w:val="640"/>
          <w:marRight w:val="0"/>
          <w:marTop w:val="0"/>
          <w:marBottom w:val="0"/>
          <w:divBdr>
            <w:top w:val="none" w:sz="0" w:space="0" w:color="auto"/>
            <w:left w:val="none" w:sz="0" w:space="0" w:color="auto"/>
            <w:bottom w:val="none" w:sz="0" w:space="0" w:color="auto"/>
            <w:right w:val="none" w:sz="0" w:space="0" w:color="auto"/>
          </w:divBdr>
        </w:div>
        <w:div w:id="836578367">
          <w:marLeft w:val="640"/>
          <w:marRight w:val="0"/>
          <w:marTop w:val="0"/>
          <w:marBottom w:val="0"/>
          <w:divBdr>
            <w:top w:val="none" w:sz="0" w:space="0" w:color="auto"/>
            <w:left w:val="none" w:sz="0" w:space="0" w:color="auto"/>
            <w:bottom w:val="none" w:sz="0" w:space="0" w:color="auto"/>
            <w:right w:val="none" w:sz="0" w:space="0" w:color="auto"/>
          </w:divBdr>
        </w:div>
        <w:div w:id="1753624333">
          <w:marLeft w:val="640"/>
          <w:marRight w:val="0"/>
          <w:marTop w:val="0"/>
          <w:marBottom w:val="0"/>
          <w:divBdr>
            <w:top w:val="none" w:sz="0" w:space="0" w:color="auto"/>
            <w:left w:val="none" w:sz="0" w:space="0" w:color="auto"/>
            <w:bottom w:val="none" w:sz="0" w:space="0" w:color="auto"/>
            <w:right w:val="none" w:sz="0" w:space="0" w:color="auto"/>
          </w:divBdr>
        </w:div>
        <w:div w:id="1064528598">
          <w:marLeft w:val="640"/>
          <w:marRight w:val="0"/>
          <w:marTop w:val="0"/>
          <w:marBottom w:val="0"/>
          <w:divBdr>
            <w:top w:val="none" w:sz="0" w:space="0" w:color="auto"/>
            <w:left w:val="none" w:sz="0" w:space="0" w:color="auto"/>
            <w:bottom w:val="none" w:sz="0" w:space="0" w:color="auto"/>
            <w:right w:val="none" w:sz="0" w:space="0" w:color="auto"/>
          </w:divBdr>
        </w:div>
        <w:div w:id="797114723">
          <w:marLeft w:val="640"/>
          <w:marRight w:val="0"/>
          <w:marTop w:val="0"/>
          <w:marBottom w:val="0"/>
          <w:divBdr>
            <w:top w:val="none" w:sz="0" w:space="0" w:color="auto"/>
            <w:left w:val="none" w:sz="0" w:space="0" w:color="auto"/>
            <w:bottom w:val="none" w:sz="0" w:space="0" w:color="auto"/>
            <w:right w:val="none" w:sz="0" w:space="0" w:color="auto"/>
          </w:divBdr>
        </w:div>
        <w:div w:id="1319649806">
          <w:marLeft w:val="640"/>
          <w:marRight w:val="0"/>
          <w:marTop w:val="0"/>
          <w:marBottom w:val="0"/>
          <w:divBdr>
            <w:top w:val="none" w:sz="0" w:space="0" w:color="auto"/>
            <w:left w:val="none" w:sz="0" w:space="0" w:color="auto"/>
            <w:bottom w:val="none" w:sz="0" w:space="0" w:color="auto"/>
            <w:right w:val="none" w:sz="0" w:space="0" w:color="auto"/>
          </w:divBdr>
        </w:div>
        <w:div w:id="1474523978">
          <w:marLeft w:val="640"/>
          <w:marRight w:val="0"/>
          <w:marTop w:val="0"/>
          <w:marBottom w:val="0"/>
          <w:divBdr>
            <w:top w:val="none" w:sz="0" w:space="0" w:color="auto"/>
            <w:left w:val="none" w:sz="0" w:space="0" w:color="auto"/>
            <w:bottom w:val="none" w:sz="0" w:space="0" w:color="auto"/>
            <w:right w:val="none" w:sz="0" w:space="0" w:color="auto"/>
          </w:divBdr>
        </w:div>
        <w:div w:id="1801535822">
          <w:marLeft w:val="640"/>
          <w:marRight w:val="0"/>
          <w:marTop w:val="0"/>
          <w:marBottom w:val="0"/>
          <w:divBdr>
            <w:top w:val="none" w:sz="0" w:space="0" w:color="auto"/>
            <w:left w:val="none" w:sz="0" w:space="0" w:color="auto"/>
            <w:bottom w:val="none" w:sz="0" w:space="0" w:color="auto"/>
            <w:right w:val="none" w:sz="0" w:space="0" w:color="auto"/>
          </w:divBdr>
        </w:div>
        <w:div w:id="1154642908">
          <w:marLeft w:val="640"/>
          <w:marRight w:val="0"/>
          <w:marTop w:val="0"/>
          <w:marBottom w:val="0"/>
          <w:divBdr>
            <w:top w:val="none" w:sz="0" w:space="0" w:color="auto"/>
            <w:left w:val="none" w:sz="0" w:space="0" w:color="auto"/>
            <w:bottom w:val="none" w:sz="0" w:space="0" w:color="auto"/>
            <w:right w:val="none" w:sz="0" w:space="0" w:color="auto"/>
          </w:divBdr>
        </w:div>
        <w:div w:id="697437044">
          <w:marLeft w:val="640"/>
          <w:marRight w:val="0"/>
          <w:marTop w:val="0"/>
          <w:marBottom w:val="0"/>
          <w:divBdr>
            <w:top w:val="none" w:sz="0" w:space="0" w:color="auto"/>
            <w:left w:val="none" w:sz="0" w:space="0" w:color="auto"/>
            <w:bottom w:val="none" w:sz="0" w:space="0" w:color="auto"/>
            <w:right w:val="none" w:sz="0" w:space="0" w:color="auto"/>
          </w:divBdr>
        </w:div>
        <w:div w:id="1541742558">
          <w:marLeft w:val="640"/>
          <w:marRight w:val="0"/>
          <w:marTop w:val="0"/>
          <w:marBottom w:val="0"/>
          <w:divBdr>
            <w:top w:val="none" w:sz="0" w:space="0" w:color="auto"/>
            <w:left w:val="none" w:sz="0" w:space="0" w:color="auto"/>
            <w:bottom w:val="none" w:sz="0" w:space="0" w:color="auto"/>
            <w:right w:val="none" w:sz="0" w:space="0" w:color="auto"/>
          </w:divBdr>
        </w:div>
        <w:div w:id="1567450814">
          <w:marLeft w:val="640"/>
          <w:marRight w:val="0"/>
          <w:marTop w:val="0"/>
          <w:marBottom w:val="0"/>
          <w:divBdr>
            <w:top w:val="none" w:sz="0" w:space="0" w:color="auto"/>
            <w:left w:val="none" w:sz="0" w:space="0" w:color="auto"/>
            <w:bottom w:val="none" w:sz="0" w:space="0" w:color="auto"/>
            <w:right w:val="none" w:sz="0" w:space="0" w:color="auto"/>
          </w:divBdr>
        </w:div>
        <w:div w:id="962077819">
          <w:marLeft w:val="640"/>
          <w:marRight w:val="0"/>
          <w:marTop w:val="0"/>
          <w:marBottom w:val="0"/>
          <w:divBdr>
            <w:top w:val="none" w:sz="0" w:space="0" w:color="auto"/>
            <w:left w:val="none" w:sz="0" w:space="0" w:color="auto"/>
            <w:bottom w:val="none" w:sz="0" w:space="0" w:color="auto"/>
            <w:right w:val="none" w:sz="0" w:space="0" w:color="auto"/>
          </w:divBdr>
        </w:div>
        <w:div w:id="1384669424">
          <w:marLeft w:val="640"/>
          <w:marRight w:val="0"/>
          <w:marTop w:val="0"/>
          <w:marBottom w:val="0"/>
          <w:divBdr>
            <w:top w:val="none" w:sz="0" w:space="0" w:color="auto"/>
            <w:left w:val="none" w:sz="0" w:space="0" w:color="auto"/>
            <w:bottom w:val="none" w:sz="0" w:space="0" w:color="auto"/>
            <w:right w:val="none" w:sz="0" w:space="0" w:color="auto"/>
          </w:divBdr>
        </w:div>
        <w:div w:id="1057509874">
          <w:marLeft w:val="640"/>
          <w:marRight w:val="0"/>
          <w:marTop w:val="0"/>
          <w:marBottom w:val="0"/>
          <w:divBdr>
            <w:top w:val="none" w:sz="0" w:space="0" w:color="auto"/>
            <w:left w:val="none" w:sz="0" w:space="0" w:color="auto"/>
            <w:bottom w:val="none" w:sz="0" w:space="0" w:color="auto"/>
            <w:right w:val="none" w:sz="0" w:space="0" w:color="auto"/>
          </w:divBdr>
        </w:div>
        <w:div w:id="1506365523">
          <w:marLeft w:val="640"/>
          <w:marRight w:val="0"/>
          <w:marTop w:val="0"/>
          <w:marBottom w:val="0"/>
          <w:divBdr>
            <w:top w:val="none" w:sz="0" w:space="0" w:color="auto"/>
            <w:left w:val="none" w:sz="0" w:space="0" w:color="auto"/>
            <w:bottom w:val="none" w:sz="0" w:space="0" w:color="auto"/>
            <w:right w:val="none" w:sz="0" w:space="0" w:color="auto"/>
          </w:divBdr>
        </w:div>
        <w:div w:id="1463883026">
          <w:marLeft w:val="640"/>
          <w:marRight w:val="0"/>
          <w:marTop w:val="0"/>
          <w:marBottom w:val="0"/>
          <w:divBdr>
            <w:top w:val="none" w:sz="0" w:space="0" w:color="auto"/>
            <w:left w:val="none" w:sz="0" w:space="0" w:color="auto"/>
            <w:bottom w:val="none" w:sz="0" w:space="0" w:color="auto"/>
            <w:right w:val="none" w:sz="0" w:space="0" w:color="auto"/>
          </w:divBdr>
        </w:div>
        <w:div w:id="160045277">
          <w:marLeft w:val="640"/>
          <w:marRight w:val="0"/>
          <w:marTop w:val="0"/>
          <w:marBottom w:val="0"/>
          <w:divBdr>
            <w:top w:val="none" w:sz="0" w:space="0" w:color="auto"/>
            <w:left w:val="none" w:sz="0" w:space="0" w:color="auto"/>
            <w:bottom w:val="none" w:sz="0" w:space="0" w:color="auto"/>
            <w:right w:val="none" w:sz="0" w:space="0" w:color="auto"/>
          </w:divBdr>
        </w:div>
        <w:div w:id="638339606">
          <w:marLeft w:val="640"/>
          <w:marRight w:val="0"/>
          <w:marTop w:val="0"/>
          <w:marBottom w:val="0"/>
          <w:divBdr>
            <w:top w:val="none" w:sz="0" w:space="0" w:color="auto"/>
            <w:left w:val="none" w:sz="0" w:space="0" w:color="auto"/>
            <w:bottom w:val="none" w:sz="0" w:space="0" w:color="auto"/>
            <w:right w:val="none" w:sz="0" w:space="0" w:color="auto"/>
          </w:divBdr>
        </w:div>
        <w:div w:id="913125008">
          <w:marLeft w:val="640"/>
          <w:marRight w:val="0"/>
          <w:marTop w:val="0"/>
          <w:marBottom w:val="0"/>
          <w:divBdr>
            <w:top w:val="none" w:sz="0" w:space="0" w:color="auto"/>
            <w:left w:val="none" w:sz="0" w:space="0" w:color="auto"/>
            <w:bottom w:val="none" w:sz="0" w:space="0" w:color="auto"/>
            <w:right w:val="none" w:sz="0" w:space="0" w:color="auto"/>
          </w:divBdr>
        </w:div>
        <w:div w:id="1485733866">
          <w:marLeft w:val="640"/>
          <w:marRight w:val="0"/>
          <w:marTop w:val="0"/>
          <w:marBottom w:val="0"/>
          <w:divBdr>
            <w:top w:val="none" w:sz="0" w:space="0" w:color="auto"/>
            <w:left w:val="none" w:sz="0" w:space="0" w:color="auto"/>
            <w:bottom w:val="none" w:sz="0" w:space="0" w:color="auto"/>
            <w:right w:val="none" w:sz="0" w:space="0" w:color="auto"/>
          </w:divBdr>
        </w:div>
        <w:div w:id="2028477877">
          <w:marLeft w:val="640"/>
          <w:marRight w:val="0"/>
          <w:marTop w:val="0"/>
          <w:marBottom w:val="0"/>
          <w:divBdr>
            <w:top w:val="none" w:sz="0" w:space="0" w:color="auto"/>
            <w:left w:val="none" w:sz="0" w:space="0" w:color="auto"/>
            <w:bottom w:val="none" w:sz="0" w:space="0" w:color="auto"/>
            <w:right w:val="none" w:sz="0" w:space="0" w:color="auto"/>
          </w:divBdr>
        </w:div>
        <w:div w:id="103237455">
          <w:marLeft w:val="640"/>
          <w:marRight w:val="0"/>
          <w:marTop w:val="0"/>
          <w:marBottom w:val="0"/>
          <w:divBdr>
            <w:top w:val="none" w:sz="0" w:space="0" w:color="auto"/>
            <w:left w:val="none" w:sz="0" w:space="0" w:color="auto"/>
            <w:bottom w:val="none" w:sz="0" w:space="0" w:color="auto"/>
            <w:right w:val="none" w:sz="0" w:space="0" w:color="auto"/>
          </w:divBdr>
        </w:div>
        <w:div w:id="1356619858">
          <w:marLeft w:val="640"/>
          <w:marRight w:val="0"/>
          <w:marTop w:val="0"/>
          <w:marBottom w:val="0"/>
          <w:divBdr>
            <w:top w:val="none" w:sz="0" w:space="0" w:color="auto"/>
            <w:left w:val="none" w:sz="0" w:space="0" w:color="auto"/>
            <w:bottom w:val="none" w:sz="0" w:space="0" w:color="auto"/>
            <w:right w:val="none" w:sz="0" w:space="0" w:color="auto"/>
          </w:divBdr>
        </w:div>
        <w:div w:id="791900065">
          <w:marLeft w:val="640"/>
          <w:marRight w:val="0"/>
          <w:marTop w:val="0"/>
          <w:marBottom w:val="0"/>
          <w:divBdr>
            <w:top w:val="none" w:sz="0" w:space="0" w:color="auto"/>
            <w:left w:val="none" w:sz="0" w:space="0" w:color="auto"/>
            <w:bottom w:val="none" w:sz="0" w:space="0" w:color="auto"/>
            <w:right w:val="none" w:sz="0" w:space="0" w:color="auto"/>
          </w:divBdr>
        </w:div>
        <w:div w:id="540093304">
          <w:marLeft w:val="640"/>
          <w:marRight w:val="0"/>
          <w:marTop w:val="0"/>
          <w:marBottom w:val="0"/>
          <w:divBdr>
            <w:top w:val="none" w:sz="0" w:space="0" w:color="auto"/>
            <w:left w:val="none" w:sz="0" w:space="0" w:color="auto"/>
            <w:bottom w:val="none" w:sz="0" w:space="0" w:color="auto"/>
            <w:right w:val="none" w:sz="0" w:space="0" w:color="auto"/>
          </w:divBdr>
        </w:div>
        <w:div w:id="1355764410">
          <w:marLeft w:val="640"/>
          <w:marRight w:val="0"/>
          <w:marTop w:val="0"/>
          <w:marBottom w:val="0"/>
          <w:divBdr>
            <w:top w:val="none" w:sz="0" w:space="0" w:color="auto"/>
            <w:left w:val="none" w:sz="0" w:space="0" w:color="auto"/>
            <w:bottom w:val="none" w:sz="0" w:space="0" w:color="auto"/>
            <w:right w:val="none" w:sz="0" w:space="0" w:color="auto"/>
          </w:divBdr>
        </w:div>
        <w:div w:id="1609658177">
          <w:marLeft w:val="640"/>
          <w:marRight w:val="0"/>
          <w:marTop w:val="0"/>
          <w:marBottom w:val="0"/>
          <w:divBdr>
            <w:top w:val="none" w:sz="0" w:space="0" w:color="auto"/>
            <w:left w:val="none" w:sz="0" w:space="0" w:color="auto"/>
            <w:bottom w:val="none" w:sz="0" w:space="0" w:color="auto"/>
            <w:right w:val="none" w:sz="0" w:space="0" w:color="auto"/>
          </w:divBdr>
        </w:div>
      </w:divsChild>
    </w:div>
    <w:div w:id="1980569007">
      <w:bodyDiv w:val="1"/>
      <w:marLeft w:val="0"/>
      <w:marRight w:val="0"/>
      <w:marTop w:val="0"/>
      <w:marBottom w:val="0"/>
      <w:divBdr>
        <w:top w:val="none" w:sz="0" w:space="0" w:color="auto"/>
        <w:left w:val="none" w:sz="0" w:space="0" w:color="auto"/>
        <w:bottom w:val="none" w:sz="0" w:space="0" w:color="auto"/>
        <w:right w:val="none" w:sz="0" w:space="0" w:color="auto"/>
      </w:divBdr>
      <w:divsChild>
        <w:div w:id="1662275149">
          <w:marLeft w:val="640"/>
          <w:marRight w:val="0"/>
          <w:marTop w:val="0"/>
          <w:marBottom w:val="0"/>
          <w:divBdr>
            <w:top w:val="none" w:sz="0" w:space="0" w:color="auto"/>
            <w:left w:val="none" w:sz="0" w:space="0" w:color="auto"/>
            <w:bottom w:val="none" w:sz="0" w:space="0" w:color="auto"/>
            <w:right w:val="none" w:sz="0" w:space="0" w:color="auto"/>
          </w:divBdr>
        </w:div>
        <w:div w:id="1408529553">
          <w:marLeft w:val="640"/>
          <w:marRight w:val="0"/>
          <w:marTop w:val="0"/>
          <w:marBottom w:val="0"/>
          <w:divBdr>
            <w:top w:val="none" w:sz="0" w:space="0" w:color="auto"/>
            <w:left w:val="none" w:sz="0" w:space="0" w:color="auto"/>
            <w:bottom w:val="none" w:sz="0" w:space="0" w:color="auto"/>
            <w:right w:val="none" w:sz="0" w:space="0" w:color="auto"/>
          </w:divBdr>
        </w:div>
        <w:div w:id="1449275111">
          <w:marLeft w:val="640"/>
          <w:marRight w:val="0"/>
          <w:marTop w:val="0"/>
          <w:marBottom w:val="0"/>
          <w:divBdr>
            <w:top w:val="none" w:sz="0" w:space="0" w:color="auto"/>
            <w:left w:val="none" w:sz="0" w:space="0" w:color="auto"/>
            <w:bottom w:val="none" w:sz="0" w:space="0" w:color="auto"/>
            <w:right w:val="none" w:sz="0" w:space="0" w:color="auto"/>
          </w:divBdr>
        </w:div>
        <w:div w:id="218899829">
          <w:marLeft w:val="640"/>
          <w:marRight w:val="0"/>
          <w:marTop w:val="0"/>
          <w:marBottom w:val="0"/>
          <w:divBdr>
            <w:top w:val="none" w:sz="0" w:space="0" w:color="auto"/>
            <w:left w:val="none" w:sz="0" w:space="0" w:color="auto"/>
            <w:bottom w:val="none" w:sz="0" w:space="0" w:color="auto"/>
            <w:right w:val="none" w:sz="0" w:space="0" w:color="auto"/>
          </w:divBdr>
        </w:div>
        <w:div w:id="1374620207">
          <w:marLeft w:val="640"/>
          <w:marRight w:val="0"/>
          <w:marTop w:val="0"/>
          <w:marBottom w:val="0"/>
          <w:divBdr>
            <w:top w:val="none" w:sz="0" w:space="0" w:color="auto"/>
            <w:left w:val="none" w:sz="0" w:space="0" w:color="auto"/>
            <w:bottom w:val="none" w:sz="0" w:space="0" w:color="auto"/>
            <w:right w:val="none" w:sz="0" w:space="0" w:color="auto"/>
          </w:divBdr>
        </w:div>
        <w:div w:id="298733662">
          <w:marLeft w:val="640"/>
          <w:marRight w:val="0"/>
          <w:marTop w:val="0"/>
          <w:marBottom w:val="0"/>
          <w:divBdr>
            <w:top w:val="none" w:sz="0" w:space="0" w:color="auto"/>
            <w:left w:val="none" w:sz="0" w:space="0" w:color="auto"/>
            <w:bottom w:val="none" w:sz="0" w:space="0" w:color="auto"/>
            <w:right w:val="none" w:sz="0" w:space="0" w:color="auto"/>
          </w:divBdr>
        </w:div>
        <w:div w:id="368069233">
          <w:marLeft w:val="640"/>
          <w:marRight w:val="0"/>
          <w:marTop w:val="0"/>
          <w:marBottom w:val="0"/>
          <w:divBdr>
            <w:top w:val="none" w:sz="0" w:space="0" w:color="auto"/>
            <w:left w:val="none" w:sz="0" w:space="0" w:color="auto"/>
            <w:bottom w:val="none" w:sz="0" w:space="0" w:color="auto"/>
            <w:right w:val="none" w:sz="0" w:space="0" w:color="auto"/>
          </w:divBdr>
        </w:div>
        <w:div w:id="1275207368">
          <w:marLeft w:val="640"/>
          <w:marRight w:val="0"/>
          <w:marTop w:val="0"/>
          <w:marBottom w:val="0"/>
          <w:divBdr>
            <w:top w:val="none" w:sz="0" w:space="0" w:color="auto"/>
            <w:left w:val="none" w:sz="0" w:space="0" w:color="auto"/>
            <w:bottom w:val="none" w:sz="0" w:space="0" w:color="auto"/>
            <w:right w:val="none" w:sz="0" w:space="0" w:color="auto"/>
          </w:divBdr>
        </w:div>
        <w:div w:id="952900104">
          <w:marLeft w:val="640"/>
          <w:marRight w:val="0"/>
          <w:marTop w:val="0"/>
          <w:marBottom w:val="0"/>
          <w:divBdr>
            <w:top w:val="none" w:sz="0" w:space="0" w:color="auto"/>
            <w:left w:val="none" w:sz="0" w:space="0" w:color="auto"/>
            <w:bottom w:val="none" w:sz="0" w:space="0" w:color="auto"/>
            <w:right w:val="none" w:sz="0" w:space="0" w:color="auto"/>
          </w:divBdr>
        </w:div>
        <w:div w:id="1123688966">
          <w:marLeft w:val="640"/>
          <w:marRight w:val="0"/>
          <w:marTop w:val="0"/>
          <w:marBottom w:val="0"/>
          <w:divBdr>
            <w:top w:val="none" w:sz="0" w:space="0" w:color="auto"/>
            <w:left w:val="none" w:sz="0" w:space="0" w:color="auto"/>
            <w:bottom w:val="none" w:sz="0" w:space="0" w:color="auto"/>
            <w:right w:val="none" w:sz="0" w:space="0" w:color="auto"/>
          </w:divBdr>
        </w:div>
        <w:div w:id="718627819">
          <w:marLeft w:val="640"/>
          <w:marRight w:val="0"/>
          <w:marTop w:val="0"/>
          <w:marBottom w:val="0"/>
          <w:divBdr>
            <w:top w:val="none" w:sz="0" w:space="0" w:color="auto"/>
            <w:left w:val="none" w:sz="0" w:space="0" w:color="auto"/>
            <w:bottom w:val="none" w:sz="0" w:space="0" w:color="auto"/>
            <w:right w:val="none" w:sz="0" w:space="0" w:color="auto"/>
          </w:divBdr>
        </w:div>
        <w:div w:id="885947352">
          <w:marLeft w:val="640"/>
          <w:marRight w:val="0"/>
          <w:marTop w:val="0"/>
          <w:marBottom w:val="0"/>
          <w:divBdr>
            <w:top w:val="none" w:sz="0" w:space="0" w:color="auto"/>
            <w:left w:val="none" w:sz="0" w:space="0" w:color="auto"/>
            <w:bottom w:val="none" w:sz="0" w:space="0" w:color="auto"/>
            <w:right w:val="none" w:sz="0" w:space="0" w:color="auto"/>
          </w:divBdr>
        </w:div>
        <w:div w:id="16857266">
          <w:marLeft w:val="640"/>
          <w:marRight w:val="0"/>
          <w:marTop w:val="0"/>
          <w:marBottom w:val="0"/>
          <w:divBdr>
            <w:top w:val="none" w:sz="0" w:space="0" w:color="auto"/>
            <w:left w:val="none" w:sz="0" w:space="0" w:color="auto"/>
            <w:bottom w:val="none" w:sz="0" w:space="0" w:color="auto"/>
            <w:right w:val="none" w:sz="0" w:space="0" w:color="auto"/>
          </w:divBdr>
        </w:div>
        <w:div w:id="569273250">
          <w:marLeft w:val="640"/>
          <w:marRight w:val="0"/>
          <w:marTop w:val="0"/>
          <w:marBottom w:val="0"/>
          <w:divBdr>
            <w:top w:val="none" w:sz="0" w:space="0" w:color="auto"/>
            <w:left w:val="none" w:sz="0" w:space="0" w:color="auto"/>
            <w:bottom w:val="none" w:sz="0" w:space="0" w:color="auto"/>
            <w:right w:val="none" w:sz="0" w:space="0" w:color="auto"/>
          </w:divBdr>
        </w:div>
        <w:div w:id="564099328">
          <w:marLeft w:val="640"/>
          <w:marRight w:val="0"/>
          <w:marTop w:val="0"/>
          <w:marBottom w:val="0"/>
          <w:divBdr>
            <w:top w:val="none" w:sz="0" w:space="0" w:color="auto"/>
            <w:left w:val="none" w:sz="0" w:space="0" w:color="auto"/>
            <w:bottom w:val="none" w:sz="0" w:space="0" w:color="auto"/>
            <w:right w:val="none" w:sz="0" w:space="0" w:color="auto"/>
          </w:divBdr>
        </w:div>
        <w:div w:id="2137261637">
          <w:marLeft w:val="640"/>
          <w:marRight w:val="0"/>
          <w:marTop w:val="0"/>
          <w:marBottom w:val="0"/>
          <w:divBdr>
            <w:top w:val="none" w:sz="0" w:space="0" w:color="auto"/>
            <w:left w:val="none" w:sz="0" w:space="0" w:color="auto"/>
            <w:bottom w:val="none" w:sz="0" w:space="0" w:color="auto"/>
            <w:right w:val="none" w:sz="0" w:space="0" w:color="auto"/>
          </w:divBdr>
        </w:div>
        <w:div w:id="322127682">
          <w:marLeft w:val="640"/>
          <w:marRight w:val="0"/>
          <w:marTop w:val="0"/>
          <w:marBottom w:val="0"/>
          <w:divBdr>
            <w:top w:val="none" w:sz="0" w:space="0" w:color="auto"/>
            <w:left w:val="none" w:sz="0" w:space="0" w:color="auto"/>
            <w:bottom w:val="none" w:sz="0" w:space="0" w:color="auto"/>
            <w:right w:val="none" w:sz="0" w:space="0" w:color="auto"/>
          </w:divBdr>
        </w:div>
        <w:div w:id="1163660037">
          <w:marLeft w:val="640"/>
          <w:marRight w:val="0"/>
          <w:marTop w:val="0"/>
          <w:marBottom w:val="0"/>
          <w:divBdr>
            <w:top w:val="none" w:sz="0" w:space="0" w:color="auto"/>
            <w:left w:val="none" w:sz="0" w:space="0" w:color="auto"/>
            <w:bottom w:val="none" w:sz="0" w:space="0" w:color="auto"/>
            <w:right w:val="none" w:sz="0" w:space="0" w:color="auto"/>
          </w:divBdr>
        </w:div>
        <w:div w:id="162748560">
          <w:marLeft w:val="640"/>
          <w:marRight w:val="0"/>
          <w:marTop w:val="0"/>
          <w:marBottom w:val="0"/>
          <w:divBdr>
            <w:top w:val="none" w:sz="0" w:space="0" w:color="auto"/>
            <w:left w:val="none" w:sz="0" w:space="0" w:color="auto"/>
            <w:bottom w:val="none" w:sz="0" w:space="0" w:color="auto"/>
            <w:right w:val="none" w:sz="0" w:space="0" w:color="auto"/>
          </w:divBdr>
        </w:div>
        <w:div w:id="8723654">
          <w:marLeft w:val="640"/>
          <w:marRight w:val="0"/>
          <w:marTop w:val="0"/>
          <w:marBottom w:val="0"/>
          <w:divBdr>
            <w:top w:val="none" w:sz="0" w:space="0" w:color="auto"/>
            <w:left w:val="none" w:sz="0" w:space="0" w:color="auto"/>
            <w:bottom w:val="none" w:sz="0" w:space="0" w:color="auto"/>
            <w:right w:val="none" w:sz="0" w:space="0" w:color="auto"/>
          </w:divBdr>
        </w:div>
        <w:div w:id="1618676302">
          <w:marLeft w:val="640"/>
          <w:marRight w:val="0"/>
          <w:marTop w:val="0"/>
          <w:marBottom w:val="0"/>
          <w:divBdr>
            <w:top w:val="none" w:sz="0" w:space="0" w:color="auto"/>
            <w:left w:val="none" w:sz="0" w:space="0" w:color="auto"/>
            <w:bottom w:val="none" w:sz="0" w:space="0" w:color="auto"/>
            <w:right w:val="none" w:sz="0" w:space="0" w:color="auto"/>
          </w:divBdr>
        </w:div>
        <w:div w:id="983041937">
          <w:marLeft w:val="640"/>
          <w:marRight w:val="0"/>
          <w:marTop w:val="0"/>
          <w:marBottom w:val="0"/>
          <w:divBdr>
            <w:top w:val="none" w:sz="0" w:space="0" w:color="auto"/>
            <w:left w:val="none" w:sz="0" w:space="0" w:color="auto"/>
            <w:bottom w:val="none" w:sz="0" w:space="0" w:color="auto"/>
            <w:right w:val="none" w:sz="0" w:space="0" w:color="auto"/>
          </w:divBdr>
        </w:div>
        <w:div w:id="434446079">
          <w:marLeft w:val="640"/>
          <w:marRight w:val="0"/>
          <w:marTop w:val="0"/>
          <w:marBottom w:val="0"/>
          <w:divBdr>
            <w:top w:val="none" w:sz="0" w:space="0" w:color="auto"/>
            <w:left w:val="none" w:sz="0" w:space="0" w:color="auto"/>
            <w:bottom w:val="none" w:sz="0" w:space="0" w:color="auto"/>
            <w:right w:val="none" w:sz="0" w:space="0" w:color="auto"/>
          </w:divBdr>
        </w:div>
        <w:div w:id="567304245">
          <w:marLeft w:val="640"/>
          <w:marRight w:val="0"/>
          <w:marTop w:val="0"/>
          <w:marBottom w:val="0"/>
          <w:divBdr>
            <w:top w:val="none" w:sz="0" w:space="0" w:color="auto"/>
            <w:left w:val="none" w:sz="0" w:space="0" w:color="auto"/>
            <w:bottom w:val="none" w:sz="0" w:space="0" w:color="auto"/>
            <w:right w:val="none" w:sz="0" w:space="0" w:color="auto"/>
          </w:divBdr>
        </w:div>
        <w:div w:id="1885556150">
          <w:marLeft w:val="640"/>
          <w:marRight w:val="0"/>
          <w:marTop w:val="0"/>
          <w:marBottom w:val="0"/>
          <w:divBdr>
            <w:top w:val="none" w:sz="0" w:space="0" w:color="auto"/>
            <w:left w:val="none" w:sz="0" w:space="0" w:color="auto"/>
            <w:bottom w:val="none" w:sz="0" w:space="0" w:color="auto"/>
            <w:right w:val="none" w:sz="0" w:space="0" w:color="auto"/>
          </w:divBdr>
        </w:div>
        <w:div w:id="488794047">
          <w:marLeft w:val="640"/>
          <w:marRight w:val="0"/>
          <w:marTop w:val="0"/>
          <w:marBottom w:val="0"/>
          <w:divBdr>
            <w:top w:val="none" w:sz="0" w:space="0" w:color="auto"/>
            <w:left w:val="none" w:sz="0" w:space="0" w:color="auto"/>
            <w:bottom w:val="none" w:sz="0" w:space="0" w:color="auto"/>
            <w:right w:val="none" w:sz="0" w:space="0" w:color="auto"/>
          </w:divBdr>
        </w:div>
        <w:div w:id="1503204316">
          <w:marLeft w:val="640"/>
          <w:marRight w:val="0"/>
          <w:marTop w:val="0"/>
          <w:marBottom w:val="0"/>
          <w:divBdr>
            <w:top w:val="none" w:sz="0" w:space="0" w:color="auto"/>
            <w:left w:val="none" w:sz="0" w:space="0" w:color="auto"/>
            <w:bottom w:val="none" w:sz="0" w:space="0" w:color="auto"/>
            <w:right w:val="none" w:sz="0" w:space="0" w:color="auto"/>
          </w:divBdr>
        </w:div>
        <w:div w:id="805514008">
          <w:marLeft w:val="640"/>
          <w:marRight w:val="0"/>
          <w:marTop w:val="0"/>
          <w:marBottom w:val="0"/>
          <w:divBdr>
            <w:top w:val="none" w:sz="0" w:space="0" w:color="auto"/>
            <w:left w:val="none" w:sz="0" w:space="0" w:color="auto"/>
            <w:bottom w:val="none" w:sz="0" w:space="0" w:color="auto"/>
            <w:right w:val="none" w:sz="0" w:space="0" w:color="auto"/>
          </w:divBdr>
        </w:div>
        <w:div w:id="524975757">
          <w:marLeft w:val="640"/>
          <w:marRight w:val="0"/>
          <w:marTop w:val="0"/>
          <w:marBottom w:val="0"/>
          <w:divBdr>
            <w:top w:val="none" w:sz="0" w:space="0" w:color="auto"/>
            <w:left w:val="none" w:sz="0" w:space="0" w:color="auto"/>
            <w:bottom w:val="none" w:sz="0" w:space="0" w:color="auto"/>
            <w:right w:val="none" w:sz="0" w:space="0" w:color="auto"/>
          </w:divBdr>
        </w:div>
        <w:div w:id="1656374544">
          <w:marLeft w:val="640"/>
          <w:marRight w:val="0"/>
          <w:marTop w:val="0"/>
          <w:marBottom w:val="0"/>
          <w:divBdr>
            <w:top w:val="none" w:sz="0" w:space="0" w:color="auto"/>
            <w:left w:val="none" w:sz="0" w:space="0" w:color="auto"/>
            <w:bottom w:val="none" w:sz="0" w:space="0" w:color="auto"/>
            <w:right w:val="none" w:sz="0" w:space="0" w:color="auto"/>
          </w:divBdr>
        </w:div>
        <w:div w:id="1721124283">
          <w:marLeft w:val="640"/>
          <w:marRight w:val="0"/>
          <w:marTop w:val="0"/>
          <w:marBottom w:val="0"/>
          <w:divBdr>
            <w:top w:val="none" w:sz="0" w:space="0" w:color="auto"/>
            <w:left w:val="none" w:sz="0" w:space="0" w:color="auto"/>
            <w:bottom w:val="none" w:sz="0" w:space="0" w:color="auto"/>
            <w:right w:val="none" w:sz="0" w:space="0" w:color="auto"/>
          </w:divBdr>
        </w:div>
        <w:div w:id="674114081">
          <w:marLeft w:val="640"/>
          <w:marRight w:val="0"/>
          <w:marTop w:val="0"/>
          <w:marBottom w:val="0"/>
          <w:divBdr>
            <w:top w:val="none" w:sz="0" w:space="0" w:color="auto"/>
            <w:left w:val="none" w:sz="0" w:space="0" w:color="auto"/>
            <w:bottom w:val="none" w:sz="0" w:space="0" w:color="auto"/>
            <w:right w:val="none" w:sz="0" w:space="0" w:color="auto"/>
          </w:divBdr>
        </w:div>
        <w:div w:id="1257863372">
          <w:marLeft w:val="640"/>
          <w:marRight w:val="0"/>
          <w:marTop w:val="0"/>
          <w:marBottom w:val="0"/>
          <w:divBdr>
            <w:top w:val="none" w:sz="0" w:space="0" w:color="auto"/>
            <w:left w:val="none" w:sz="0" w:space="0" w:color="auto"/>
            <w:bottom w:val="none" w:sz="0" w:space="0" w:color="auto"/>
            <w:right w:val="none" w:sz="0" w:space="0" w:color="auto"/>
          </w:divBdr>
        </w:div>
        <w:div w:id="2089496996">
          <w:marLeft w:val="640"/>
          <w:marRight w:val="0"/>
          <w:marTop w:val="0"/>
          <w:marBottom w:val="0"/>
          <w:divBdr>
            <w:top w:val="none" w:sz="0" w:space="0" w:color="auto"/>
            <w:left w:val="none" w:sz="0" w:space="0" w:color="auto"/>
            <w:bottom w:val="none" w:sz="0" w:space="0" w:color="auto"/>
            <w:right w:val="none" w:sz="0" w:space="0" w:color="auto"/>
          </w:divBdr>
        </w:div>
        <w:div w:id="1319504674">
          <w:marLeft w:val="640"/>
          <w:marRight w:val="0"/>
          <w:marTop w:val="0"/>
          <w:marBottom w:val="0"/>
          <w:divBdr>
            <w:top w:val="none" w:sz="0" w:space="0" w:color="auto"/>
            <w:left w:val="none" w:sz="0" w:space="0" w:color="auto"/>
            <w:bottom w:val="none" w:sz="0" w:space="0" w:color="auto"/>
            <w:right w:val="none" w:sz="0" w:space="0" w:color="auto"/>
          </w:divBdr>
        </w:div>
        <w:div w:id="380835690">
          <w:marLeft w:val="640"/>
          <w:marRight w:val="0"/>
          <w:marTop w:val="0"/>
          <w:marBottom w:val="0"/>
          <w:divBdr>
            <w:top w:val="none" w:sz="0" w:space="0" w:color="auto"/>
            <w:left w:val="none" w:sz="0" w:space="0" w:color="auto"/>
            <w:bottom w:val="none" w:sz="0" w:space="0" w:color="auto"/>
            <w:right w:val="none" w:sz="0" w:space="0" w:color="auto"/>
          </w:divBdr>
        </w:div>
        <w:div w:id="1308973329">
          <w:marLeft w:val="640"/>
          <w:marRight w:val="0"/>
          <w:marTop w:val="0"/>
          <w:marBottom w:val="0"/>
          <w:divBdr>
            <w:top w:val="none" w:sz="0" w:space="0" w:color="auto"/>
            <w:left w:val="none" w:sz="0" w:space="0" w:color="auto"/>
            <w:bottom w:val="none" w:sz="0" w:space="0" w:color="auto"/>
            <w:right w:val="none" w:sz="0" w:space="0" w:color="auto"/>
          </w:divBdr>
        </w:div>
        <w:div w:id="122312866">
          <w:marLeft w:val="640"/>
          <w:marRight w:val="0"/>
          <w:marTop w:val="0"/>
          <w:marBottom w:val="0"/>
          <w:divBdr>
            <w:top w:val="none" w:sz="0" w:space="0" w:color="auto"/>
            <w:left w:val="none" w:sz="0" w:space="0" w:color="auto"/>
            <w:bottom w:val="none" w:sz="0" w:space="0" w:color="auto"/>
            <w:right w:val="none" w:sz="0" w:space="0" w:color="auto"/>
          </w:divBdr>
        </w:div>
        <w:div w:id="166750718">
          <w:marLeft w:val="640"/>
          <w:marRight w:val="0"/>
          <w:marTop w:val="0"/>
          <w:marBottom w:val="0"/>
          <w:divBdr>
            <w:top w:val="none" w:sz="0" w:space="0" w:color="auto"/>
            <w:left w:val="none" w:sz="0" w:space="0" w:color="auto"/>
            <w:bottom w:val="none" w:sz="0" w:space="0" w:color="auto"/>
            <w:right w:val="none" w:sz="0" w:space="0" w:color="auto"/>
          </w:divBdr>
        </w:div>
        <w:div w:id="832528425">
          <w:marLeft w:val="640"/>
          <w:marRight w:val="0"/>
          <w:marTop w:val="0"/>
          <w:marBottom w:val="0"/>
          <w:divBdr>
            <w:top w:val="none" w:sz="0" w:space="0" w:color="auto"/>
            <w:left w:val="none" w:sz="0" w:space="0" w:color="auto"/>
            <w:bottom w:val="none" w:sz="0" w:space="0" w:color="auto"/>
            <w:right w:val="none" w:sz="0" w:space="0" w:color="auto"/>
          </w:divBdr>
        </w:div>
        <w:div w:id="1441799864">
          <w:marLeft w:val="640"/>
          <w:marRight w:val="0"/>
          <w:marTop w:val="0"/>
          <w:marBottom w:val="0"/>
          <w:divBdr>
            <w:top w:val="none" w:sz="0" w:space="0" w:color="auto"/>
            <w:left w:val="none" w:sz="0" w:space="0" w:color="auto"/>
            <w:bottom w:val="none" w:sz="0" w:space="0" w:color="auto"/>
            <w:right w:val="none" w:sz="0" w:space="0" w:color="auto"/>
          </w:divBdr>
        </w:div>
        <w:div w:id="802118852">
          <w:marLeft w:val="640"/>
          <w:marRight w:val="0"/>
          <w:marTop w:val="0"/>
          <w:marBottom w:val="0"/>
          <w:divBdr>
            <w:top w:val="none" w:sz="0" w:space="0" w:color="auto"/>
            <w:left w:val="none" w:sz="0" w:space="0" w:color="auto"/>
            <w:bottom w:val="none" w:sz="0" w:space="0" w:color="auto"/>
            <w:right w:val="none" w:sz="0" w:space="0" w:color="auto"/>
          </w:divBdr>
        </w:div>
        <w:div w:id="1659336594">
          <w:marLeft w:val="640"/>
          <w:marRight w:val="0"/>
          <w:marTop w:val="0"/>
          <w:marBottom w:val="0"/>
          <w:divBdr>
            <w:top w:val="none" w:sz="0" w:space="0" w:color="auto"/>
            <w:left w:val="none" w:sz="0" w:space="0" w:color="auto"/>
            <w:bottom w:val="none" w:sz="0" w:space="0" w:color="auto"/>
            <w:right w:val="none" w:sz="0" w:space="0" w:color="auto"/>
          </w:divBdr>
        </w:div>
        <w:div w:id="1655254649">
          <w:marLeft w:val="640"/>
          <w:marRight w:val="0"/>
          <w:marTop w:val="0"/>
          <w:marBottom w:val="0"/>
          <w:divBdr>
            <w:top w:val="none" w:sz="0" w:space="0" w:color="auto"/>
            <w:left w:val="none" w:sz="0" w:space="0" w:color="auto"/>
            <w:bottom w:val="none" w:sz="0" w:space="0" w:color="auto"/>
            <w:right w:val="none" w:sz="0" w:space="0" w:color="auto"/>
          </w:divBdr>
        </w:div>
        <w:div w:id="1801221738">
          <w:marLeft w:val="640"/>
          <w:marRight w:val="0"/>
          <w:marTop w:val="0"/>
          <w:marBottom w:val="0"/>
          <w:divBdr>
            <w:top w:val="none" w:sz="0" w:space="0" w:color="auto"/>
            <w:left w:val="none" w:sz="0" w:space="0" w:color="auto"/>
            <w:bottom w:val="none" w:sz="0" w:space="0" w:color="auto"/>
            <w:right w:val="none" w:sz="0" w:space="0" w:color="auto"/>
          </w:divBdr>
        </w:div>
        <w:div w:id="1690638764">
          <w:marLeft w:val="640"/>
          <w:marRight w:val="0"/>
          <w:marTop w:val="0"/>
          <w:marBottom w:val="0"/>
          <w:divBdr>
            <w:top w:val="none" w:sz="0" w:space="0" w:color="auto"/>
            <w:left w:val="none" w:sz="0" w:space="0" w:color="auto"/>
            <w:bottom w:val="none" w:sz="0" w:space="0" w:color="auto"/>
            <w:right w:val="none" w:sz="0" w:space="0" w:color="auto"/>
          </w:divBdr>
        </w:div>
        <w:div w:id="1398549091">
          <w:marLeft w:val="640"/>
          <w:marRight w:val="0"/>
          <w:marTop w:val="0"/>
          <w:marBottom w:val="0"/>
          <w:divBdr>
            <w:top w:val="none" w:sz="0" w:space="0" w:color="auto"/>
            <w:left w:val="none" w:sz="0" w:space="0" w:color="auto"/>
            <w:bottom w:val="none" w:sz="0" w:space="0" w:color="auto"/>
            <w:right w:val="none" w:sz="0" w:space="0" w:color="auto"/>
          </w:divBdr>
        </w:div>
        <w:div w:id="1929732049">
          <w:marLeft w:val="640"/>
          <w:marRight w:val="0"/>
          <w:marTop w:val="0"/>
          <w:marBottom w:val="0"/>
          <w:divBdr>
            <w:top w:val="none" w:sz="0" w:space="0" w:color="auto"/>
            <w:left w:val="none" w:sz="0" w:space="0" w:color="auto"/>
            <w:bottom w:val="none" w:sz="0" w:space="0" w:color="auto"/>
            <w:right w:val="none" w:sz="0" w:space="0" w:color="auto"/>
          </w:divBdr>
        </w:div>
        <w:div w:id="1851262527">
          <w:marLeft w:val="640"/>
          <w:marRight w:val="0"/>
          <w:marTop w:val="0"/>
          <w:marBottom w:val="0"/>
          <w:divBdr>
            <w:top w:val="none" w:sz="0" w:space="0" w:color="auto"/>
            <w:left w:val="none" w:sz="0" w:space="0" w:color="auto"/>
            <w:bottom w:val="none" w:sz="0" w:space="0" w:color="auto"/>
            <w:right w:val="none" w:sz="0" w:space="0" w:color="auto"/>
          </w:divBdr>
        </w:div>
        <w:div w:id="2021422311">
          <w:marLeft w:val="640"/>
          <w:marRight w:val="0"/>
          <w:marTop w:val="0"/>
          <w:marBottom w:val="0"/>
          <w:divBdr>
            <w:top w:val="none" w:sz="0" w:space="0" w:color="auto"/>
            <w:left w:val="none" w:sz="0" w:space="0" w:color="auto"/>
            <w:bottom w:val="none" w:sz="0" w:space="0" w:color="auto"/>
            <w:right w:val="none" w:sz="0" w:space="0" w:color="auto"/>
          </w:divBdr>
        </w:div>
        <w:div w:id="354384127">
          <w:marLeft w:val="640"/>
          <w:marRight w:val="0"/>
          <w:marTop w:val="0"/>
          <w:marBottom w:val="0"/>
          <w:divBdr>
            <w:top w:val="none" w:sz="0" w:space="0" w:color="auto"/>
            <w:left w:val="none" w:sz="0" w:space="0" w:color="auto"/>
            <w:bottom w:val="none" w:sz="0" w:space="0" w:color="auto"/>
            <w:right w:val="none" w:sz="0" w:space="0" w:color="auto"/>
          </w:divBdr>
        </w:div>
        <w:div w:id="1345860270">
          <w:marLeft w:val="640"/>
          <w:marRight w:val="0"/>
          <w:marTop w:val="0"/>
          <w:marBottom w:val="0"/>
          <w:divBdr>
            <w:top w:val="none" w:sz="0" w:space="0" w:color="auto"/>
            <w:left w:val="none" w:sz="0" w:space="0" w:color="auto"/>
            <w:bottom w:val="none" w:sz="0" w:space="0" w:color="auto"/>
            <w:right w:val="none" w:sz="0" w:space="0" w:color="auto"/>
          </w:divBdr>
        </w:div>
        <w:div w:id="1878591050">
          <w:marLeft w:val="640"/>
          <w:marRight w:val="0"/>
          <w:marTop w:val="0"/>
          <w:marBottom w:val="0"/>
          <w:divBdr>
            <w:top w:val="none" w:sz="0" w:space="0" w:color="auto"/>
            <w:left w:val="none" w:sz="0" w:space="0" w:color="auto"/>
            <w:bottom w:val="none" w:sz="0" w:space="0" w:color="auto"/>
            <w:right w:val="none" w:sz="0" w:space="0" w:color="auto"/>
          </w:divBdr>
        </w:div>
        <w:div w:id="985164914">
          <w:marLeft w:val="640"/>
          <w:marRight w:val="0"/>
          <w:marTop w:val="0"/>
          <w:marBottom w:val="0"/>
          <w:divBdr>
            <w:top w:val="none" w:sz="0" w:space="0" w:color="auto"/>
            <w:left w:val="none" w:sz="0" w:space="0" w:color="auto"/>
            <w:bottom w:val="none" w:sz="0" w:space="0" w:color="auto"/>
            <w:right w:val="none" w:sz="0" w:space="0" w:color="auto"/>
          </w:divBdr>
        </w:div>
        <w:div w:id="2031762502">
          <w:marLeft w:val="640"/>
          <w:marRight w:val="0"/>
          <w:marTop w:val="0"/>
          <w:marBottom w:val="0"/>
          <w:divBdr>
            <w:top w:val="none" w:sz="0" w:space="0" w:color="auto"/>
            <w:left w:val="none" w:sz="0" w:space="0" w:color="auto"/>
            <w:bottom w:val="none" w:sz="0" w:space="0" w:color="auto"/>
            <w:right w:val="none" w:sz="0" w:space="0" w:color="auto"/>
          </w:divBdr>
        </w:div>
        <w:div w:id="403528195">
          <w:marLeft w:val="640"/>
          <w:marRight w:val="0"/>
          <w:marTop w:val="0"/>
          <w:marBottom w:val="0"/>
          <w:divBdr>
            <w:top w:val="none" w:sz="0" w:space="0" w:color="auto"/>
            <w:left w:val="none" w:sz="0" w:space="0" w:color="auto"/>
            <w:bottom w:val="none" w:sz="0" w:space="0" w:color="auto"/>
            <w:right w:val="none" w:sz="0" w:space="0" w:color="auto"/>
          </w:divBdr>
        </w:div>
        <w:div w:id="2056850645">
          <w:marLeft w:val="640"/>
          <w:marRight w:val="0"/>
          <w:marTop w:val="0"/>
          <w:marBottom w:val="0"/>
          <w:divBdr>
            <w:top w:val="none" w:sz="0" w:space="0" w:color="auto"/>
            <w:left w:val="none" w:sz="0" w:space="0" w:color="auto"/>
            <w:bottom w:val="none" w:sz="0" w:space="0" w:color="auto"/>
            <w:right w:val="none" w:sz="0" w:space="0" w:color="auto"/>
          </w:divBdr>
        </w:div>
        <w:div w:id="1970940606">
          <w:marLeft w:val="640"/>
          <w:marRight w:val="0"/>
          <w:marTop w:val="0"/>
          <w:marBottom w:val="0"/>
          <w:divBdr>
            <w:top w:val="none" w:sz="0" w:space="0" w:color="auto"/>
            <w:left w:val="none" w:sz="0" w:space="0" w:color="auto"/>
            <w:bottom w:val="none" w:sz="0" w:space="0" w:color="auto"/>
            <w:right w:val="none" w:sz="0" w:space="0" w:color="auto"/>
          </w:divBdr>
        </w:div>
        <w:div w:id="345790009">
          <w:marLeft w:val="640"/>
          <w:marRight w:val="0"/>
          <w:marTop w:val="0"/>
          <w:marBottom w:val="0"/>
          <w:divBdr>
            <w:top w:val="none" w:sz="0" w:space="0" w:color="auto"/>
            <w:left w:val="none" w:sz="0" w:space="0" w:color="auto"/>
            <w:bottom w:val="none" w:sz="0" w:space="0" w:color="auto"/>
            <w:right w:val="none" w:sz="0" w:space="0" w:color="auto"/>
          </w:divBdr>
        </w:div>
        <w:div w:id="1489247738">
          <w:marLeft w:val="640"/>
          <w:marRight w:val="0"/>
          <w:marTop w:val="0"/>
          <w:marBottom w:val="0"/>
          <w:divBdr>
            <w:top w:val="none" w:sz="0" w:space="0" w:color="auto"/>
            <w:left w:val="none" w:sz="0" w:space="0" w:color="auto"/>
            <w:bottom w:val="none" w:sz="0" w:space="0" w:color="auto"/>
            <w:right w:val="none" w:sz="0" w:space="0" w:color="auto"/>
          </w:divBdr>
        </w:div>
        <w:div w:id="1512378393">
          <w:marLeft w:val="640"/>
          <w:marRight w:val="0"/>
          <w:marTop w:val="0"/>
          <w:marBottom w:val="0"/>
          <w:divBdr>
            <w:top w:val="none" w:sz="0" w:space="0" w:color="auto"/>
            <w:left w:val="none" w:sz="0" w:space="0" w:color="auto"/>
            <w:bottom w:val="none" w:sz="0" w:space="0" w:color="auto"/>
            <w:right w:val="none" w:sz="0" w:space="0" w:color="auto"/>
          </w:divBdr>
        </w:div>
        <w:div w:id="342240880">
          <w:marLeft w:val="640"/>
          <w:marRight w:val="0"/>
          <w:marTop w:val="0"/>
          <w:marBottom w:val="0"/>
          <w:divBdr>
            <w:top w:val="none" w:sz="0" w:space="0" w:color="auto"/>
            <w:left w:val="none" w:sz="0" w:space="0" w:color="auto"/>
            <w:bottom w:val="none" w:sz="0" w:space="0" w:color="auto"/>
            <w:right w:val="none" w:sz="0" w:space="0" w:color="auto"/>
          </w:divBdr>
        </w:div>
        <w:div w:id="668826488">
          <w:marLeft w:val="640"/>
          <w:marRight w:val="0"/>
          <w:marTop w:val="0"/>
          <w:marBottom w:val="0"/>
          <w:divBdr>
            <w:top w:val="none" w:sz="0" w:space="0" w:color="auto"/>
            <w:left w:val="none" w:sz="0" w:space="0" w:color="auto"/>
            <w:bottom w:val="none" w:sz="0" w:space="0" w:color="auto"/>
            <w:right w:val="none" w:sz="0" w:space="0" w:color="auto"/>
          </w:divBdr>
        </w:div>
        <w:div w:id="2093430449">
          <w:marLeft w:val="640"/>
          <w:marRight w:val="0"/>
          <w:marTop w:val="0"/>
          <w:marBottom w:val="0"/>
          <w:divBdr>
            <w:top w:val="none" w:sz="0" w:space="0" w:color="auto"/>
            <w:left w:val="none" w:sz="0" w:space="0" w:color="auto"/>
            <w:bottom w:val="none" w:sz="0" w:space="0" w:color="auto"/>
            <w:right w:val="none" w:sz="0" w:space="0" w:color="auto"/>
          </w:divBdr>
        </w:div>
        <w:div w:id="713695171">
          <w:marLeft w:val="640"/>
          <w:marRight w:val="0"/>
          <w:marTop w:val="0"/>
          <w:marBottom w:val="0"/>
          <w:divBdr>
            <w:top w:val="none" w:sz="0" w:space="0" w:color="auto"/>
            <w:left w:val="none" w:sz="0" w:space="0" w:color="auto"/>
            <w:bottom w:val="none" w:sz="0" w:space="0" w:color="auto"/>
            <w:right w:val="none" w:sz="0" w:space="0" w:color="auto"/>
          </w:divBdr>
        </w:div>
        <w:div w:id="132216485">
          <w:marLeft w:val="640"/>
          <w:marRight w:val="0"/>
          <w:marTop w:val="0"/>
          <w:marBottom w:val="0"/>
          <w:divBdr>
            <w:top w:val="none" w:sz="0" w:space="0" w:color="auto"/>
            <w:left w:val="none" w:sz="0" w:space="0" w:color="auto"/>
            <w:bottom w:val="none" w:sz="0" w:space="0" w:color="auto"/>
            <w:right w:val="none" w:sz="0" w:space="0" w:color="auto"/>
          </w:divBdr>
        </w:div>
        <w:div w:id="641035139">
          <w:marLeft w:val="640"/>
          <w:marRight w:val="0"/>
          <w:marTop w:val="0"/>
          <w:marBottom w:val="0"/>
          <w:divBdr>
            <w:top w:val="none" w:sz="0" w:space="0" w:color="auto"/>
            <w:left w:val="none" w:sz="0" w:space="0" w:color="auto"/>
            <w:bottom w:val="none" w:sz="0" w:space="0" w:color="auto"/>
            <w:right w:val="none" w:sz="0" w:space="0" w:color="auto"/>
          </w:divBdr>
        </w:div>
        <w:div w:id="1755587989">
          <w:marLeft w:val="640"/>
          <w:marRight w:val="0"/>
          <w:marTop w:val="0"/>
          <w:marBottom w:val="0"/>
          <w:divBdr>
            <w:top w:val="none" w:sz="0" w:space="0" w:color="auto"/>
            <w:left w:val="none" w:sz="0" w:space="0" w:color="auto"/>
            <w:bottom w:val="none" w:sz="0" w:space="0" w:color="auto"/>
            <w:right w:val="none" w:sz="0" w:space="0" w:color="auto"/>
          </w:divBdr>
        </w:div>
        <w:div w:id="954794286">
          <w:marLeft w:val="640"/>
          <w:marRight w:val="0"/>
          <w:marTop w:val="0"/>
          <w:marBottom w:val="0"/>
          <w:divBdr>
            <w:top w:val="none" w:sz="0" w:space="0" w:color="auto"/>
            <w:left w:val="none" w:sz="0" w:space="0" w:color="auto"/>
            <w:bottom w:val="none" w:sz="0" w:space="0" w:color="auto"/>
            <w:right w:val="none" w:sz="0" w:space="0" w:color="auto"/>
          </w:divBdr>
        </w:div>
        <w:div w:id="1010647651">
          <w:marLeft w:val="640"/>
          <w:marRight w:val="0"/>
          <w:marTop w:val="0"/>
          <w:marBottom w:val="0"/>
          <w:divBdr>
            <w:top w:val="none" w:sz="0" w:space="0" w:color="auto"/>
            <w:left w:val="none" w:sz="0" w:space="0" w:color="auto"/>
            <w:bottom w:val="none" w:sz="0" w:space="0" w:color="auto"/>
            <w:right w:val="none" w:sz="0" w:space="0" w:color="auto"/>
          </w:divBdr>
        </w:div>
        <w:div w:id="1845316157">
          <w:marLeft w:val="640"/>
          <w:marRight w:val="0"/>
          <w:marTop w:val="0"/>
          <w:marBottom w:val="0"/>
          <w:divBdr>
            <w:top w:val="none" w:sz="0" w:space="0" w:color="auto"/>
            <w:left w:val="none" w:sz="0" w:space="0" w:color="auto"/>
            <w:bottom w:val="none" w:sz="0" w:space="0" w:color="auto"/>
            <w:right w:val="none" w:sz="0" w:space="0" w:color="auto"/>
          </w:divBdr>
        </w:div>
        <w:div w:id="865755498">
          <w:marLeft w:val="640"/>
          <w:marRight w:val="0"/>
          <w:marTop w:val="0"/>
          <w:marBottom w:val="0"/>
          <w:divBdr>
            <w:top w:val="none" w:sz="0" w:space="0" w:color="auto"/>
            <w:left w:val="none" w:sz="0" w:space="0" w:color="auto"/>
            <w:bottom w:val="none" w:sz="0" w:space="0" w:color="auto"/>
            <w:right w:val="none" w:sz="0" w:space="0" w:color="auto"/>
          </w:divBdr>
        </w:div>
        <w:div w:id="100687574">
          <w:marLeft w:val="640"/>
          <w:marRight w:val="0"/>
          <w:marTop w:val="0"/>
          <w:marBottom w:val="0"/>
          <w:divBdr>
            <w:top w:val="none" w:sz="0" w:space="0" w:color="auto"/>
            <w:left w:val="none" w:sz="0" w:space="0" w:color="auto"/>
            <w:bottom w:val="none" w:sz="0" w:space="0" w:color="auto"/>
            <w:right w:val="none" w:sz="0" w:space="0" w:color="auto"/>
          </w:divBdr>
        </w:div>
        <w:div w:id="727991417">
          <w:marLeft w:val="640"/>
          <w:marRight w:val="0"/>
          <w:marTop w:val="0"/>
          <w:marBottom w:val="0"/>
          <w:divBdr>
            <w:top w:val="none" w:sz="0" w:space="0" w:color="auto"/>
            <w:left w:val="none" w:sz="0" w:space="0" w:color="auto"/>
            <w:bottom w:val="none" w:sz="0" w:space="0" w:color="auto"/>
            <w:right w:val="none" w:sz="0" w:space="0" w:color="auto"/>
          </w:divBdr>
        </w:div>
        <w:div w:id="1854805105">
          <w:marLeft w:val="640"/>
          <w:marRight w:val="0"/>
          <w:marTop w:val="0"/>
          <w:marBottom w:val="0"/>
          <w:divBdr>
            <w:top w:val="none" w:sz="0" w:space="0" w:color="auto"/>
            <w:left w:val="none" w:sz="0" w:space="0" w:color="auto"/>
            <w:bottom w:val="none" w:sz="0" w:space="0" w:color="auto"/>
            <w:right w:val="none" w:sz="0" w:space="0" w:color="auto"/>
          </w:divBdr>
        </w:div>
        <w:div w:id="601648684">
          <w:marLeft w:val="640"/>
          <w:marRight w:val="0"/>
          <w:marTop w:val="0"/>
          <w:marBottom w:val="0"/>
          <w:divBdr>
            <w:top w:val="none" w:sz="0" w:space="0" w:color="auto"/>
            <w:left w:val="none" w:sz="0" w:space="0" w:color="auto"/>
            <w:bottom w:val="none" w:sz="0" w:space="0" w:color="auto"/>
            <w:right w:val="none" w:sz="0" w:space="0" w:color="auto"/>
          </w:divBdr>
        </w:div>
        <w:div w:id="702747087">
          <w:marLeft w:val="640"/>
          <w:marRight w:val="0"/>
          <w:marTop w:val="0"/>
          <w:marBottom w:val="0"/>
          <w:divBdr>
            <w:top w:val="none" w:sz="0" w:space="0" w:color="auto"/>
            <w:left w:val="none" w:sz="0" w:space="0" w:color="auto"/>
            <w:bottom w:val="none" w:sz="0" w:space="0" w:color="auto"/>
            <w:right w:val="none" w:sz="0" w:space="0" w:color="auto"/>
          </w:divBdr>
        </w:div>
        <w:div w:id="1056780785">
          <w:marLeft w:val="640"/>
          <w:marRight w:val="0"/>
          <w:marTop w:val="0"/>
          <w:marBottom w:val="0"/>
          <w:divBdr>
            <w:top w:val="none" w:sz="0" w:space="0" w:color="auto"/>
            <w:left w:val="none" w:sz="0" w:space="0" w:color="auto"/>
            <w:bottom w:val="none" w:sz="0" w:space="0" w:color="auto"/>
            <w:right w:val="none" w:sz="0" w:space="0" w:color="auto"/>
          </w:divBdr>
        </w:div>
        <w:div w:id="569539498">
          <w:marLeft w:val="640"/>
          <w:marRight w:val="0"/>
          <w:marTop w:val="0"/>
          <w:marBottom w:val="0"/>
          <w:divBdr>
            <w:top w:val="none" w:sz="0" w:space="0" w:color="auto"/>
            <w:left w:val="none" w:sz="0" w:space="0" w:color="auto"/>
            <w:bottom w:val="none" w:sz="0" w:space="0" w:color="auto"/>
            <w:right w:val="none" w:sz="0" w:space="0" w:color="auto"/>
          </w:divBdr>
        </w:div>
        <w:div w:id="2052529278">
          <w:marLeft w:val="640"/>
          <w:marRight w:val="0"/>
          <w:marTop w:val="0"/>
          <w:marBottom w:val="0"/>
          <w:divBdr>
            <w:top w:val="none" w:sz="0" w:space="0" w:color="auto"/>
            <w:left w:val="none" w:sz="0" w:space="0" w:color="auto"/>
            <w:bottom w:val="none" w:sz="0" w:space="0" w:color="auto"/>
            <w:right w:val="none" w:sz="0" w:space="0" w:color="auto"/>
          </w:divBdr>
        </w:div>
        <w:div w:id="45880516">
          <w:marLeft w:val="640"/>
          <w:marRight w:val="0"/>
          <w:marTop w:val="0"/>
          <w:marBottom w:val="0"/>
          <w:divBdr>
            <w:top w:val="none" w:sz="0" w:space="0" w:color="auto"/>
            <w:left w:val="none" w:sz="0" w:space="0" w:color="auto"/>
            <w:bottom w:val="none" w:sz="0" w:space="0" w:color="auto"/>
            <w:right w:val="none" w:sz="0" w:space="0" w:color="auto"/>
          </w:divBdr>
        </w:div>
        <w:div w:id="1349526133">
          <w:marLeft w:val="640"/>
          <w:marRight w:val="0"/>
          <w:marTop w:val="0"/>
          <w:marBottom w:val="0"/>
          <w:divBdr>
            <w:top w:val="none" w:sz="0" w:space="0" w:color="auto"/>
            <w:left w:val="none" w:sz="0" w:space="0" w:color="auto"/>
            <w:bottom w:val="none" w:sz="0" w:space="0" w:color="auto"/>
            <w:right w:val="none" w:sz="0" w:space="0" w:color="auto"/>
          </w:divBdr>
        </w:div>
        <w:div w:id="949779754">
          <w:marLeft w:val="640"/>
          <w:marRight w:val="0"/>
          <w:marTop w:val="0"/>
          <w:marBottom w:val="0"/>
          <w:divBdr>
            <w:top w:val="none" w:sz="0" w:space="0" w:color="auto"/>
            <w:left w:val="none" w:sz="0" w:space="0" w:color="auto"/>
            <w:bottom w:val="none" w:sz="0" w:space="0" w:color="auto"/>
            <w:right w:val="none" w:sz="0" w:space="0" w:color="auto"/>
          </w:divBdr>
        </w:div>
        <w:div w:id="622883579">
          <w:marLeft w:val="640"/>
          <w:marRight w:val="0"/>
          <w:marTop w:val="0"/>
          <w:marBottom w:val="0"/>
          <w:divBdr>
            <w:top w:val="none" w:sz="0" w:space="0" w:color="auto"/>
            <w:left w:val="none" w:sz="0" w:space="0" w:color="auto"/>
            <w:bottom w:val="none" w:sz="0" w:space="0" w:color="auto"/>
            <w:right w:val="none" w:sz="0" w:space="0" w:color="auto"/>
          </w:divBdr>
        </w:div>
        <w:div w:id="1007634719">
          <w:marLeft w:val="640"/>
          <w:marRight w:val="0"/>
          <w:marTop w:val="0"/>
          <w:marBottom w:val="0"/>
          <w:divBdr>
            <w:top w:val="none" w:sz="0" w:space="0" w:color="auto"/>
            <w:left w:val="none" w:sz="0" w:space="0" w:color="auto"/>
            <w:bottom w:val="none" w:sz="0" w:space="0" w:color="auto"/>
            <w:right w:val="none" w:sz="0" w:space="0" w:color="auto"/>
          </w:divBdr>
        </w:div>
        <w:div w:id="55469139">
          <w:marLeft w:val="640"/>
          <w:marRight w:val="0"/>
          <w:marTop w:val="0"/>
          <w:marBottom w:val="0"/>
          <w:divBdr>
            <w:top w:val="none" w:sz="0" w:space="0" w:color="auto"/>
            <w:left w:val="none" w:sz="0" w:space="0" w:color="auto"/>
            <w:bottom w:val="none" w:sz="0" w:space="0" w:color="auto"/>
            <w:right w:val="none" w:sz="0" w:space="0" w:color="auto"/>
          </w:divBdr>
        </w:div>
        <w:div w:id="288317695">
          <w:marLeft w:val="640"/>
          <w:marRight w:val="0"/>
          <w:marTop w:val="0"/>
          <w:marBottom w:val="0"/>
          <w:divBdr>
            <w:top w:val="none" w:sz="0" w:space="0" w:color="auto"/>
            <w:left w:val="none" w:sz="0" w:space="0" w:color="auto"/>
            <w:bottom w:val="none" w:sz="0" w:space="0" w:color="auto"/>
            <w:right w:val="none" w:sz="0" w:space="0" w:color="auto"/>
          </w:divBdr>
        </w:div>
        <w:div w:id="657155048">
          <w:marLeft w:val="640"/>
          <w:marRight w:val="0"/>
          <w:marTop w:val="0"/>
          <w:marBottom w:val="0"/>
          <w:divBdr>
            <w:top w:val="none" w:sz="0" w:space="0" w:color="auto"/>
            <w:left w:val="none" w:sz="0" w:space="0" w:color="auto"/>
            <w:bottom w:val="none" w:sz="0" w:space="0" w:color="auto"/>
            <w:right w:val="none" w:sz="0" w:space="0" w:color="auto"/>
          </w:divBdr>
        </w:div>
        <w:div w:id="1717271742">
          <w:marLeft w:val="640"/>
          <w:marRight w:val="0"/>
          <w:marTop w:val="0"/>
          <w:marBottom w:val="0"/>
          <w:divBdr>
            <w:top w:val="none" w:sz="0" w:space="0" w:color="auto"/>
            <w:left w:val="none" w:sz="0" w:space="0" w:color="auto"/>
            <w:bottom w:val="none" w:sz="0" w:space="0" w:color="auto"/>
            <w:right w:val="none" w:sz="0" w:space="0" w:color="auto"/>
          </w:divBdr>
        </w:div>
        <w:div w:id="72170730">
          <w:marLeft w:val="640"/>
          <w:marRight w:val="0"/>
          <w:marTop w:val="0"/>
          <w:marBottom w:val="0"/>
          <w:divBdr>
            <w:top w:val="none" w:sz="0" w:space="0" w:color="auto"/>
            <w:left w:val="none" w:sz="0" w:space="0" w:color="auto"/>
            <w:bottom w:val="none" w:sz="0" w:space="0" w:color="auto"/>
            <w:right w:val="none" w:sz="0" w:space="0" w:color="auto"/>
          </w:divBdr>
        </w:div>
        <w:div w:id="1113523478">
          <w:marLeft w:val="640"/>
          <w:marRight w:val="0"/>
          <w:marTop w:val="0"/>
          <w:marBottom w:val="0"/>
          <w:divBdr>
            <w:top w:val="none" w:sz="0" w:space="0" w:color="auto"/>
            <w:left w:val="none" w:sz="0" w:space="0" w:color="auto"/>
            <w:bottom w:val="none" w:sz="0" w:space="0" w:color="auto"/>
            <w:right w:val="none" w:sz="0" w:space="0" w:color="auto"/>
          </w:divBdr>
        </w:div>
        <w:div w:id="984898642">
          <w:marLeft w:val="640"/>
          <w:marRight w:val="0"/>
          <w:marTop w:val="0"/>
          <w:marBottom w:val="0"/>
          <w:divBdr>
            <w:top w:val="none" w:sz="0" w:space="0" w:color="auto"/>
            <w:left w:val="none" w:sz="0" w:space="0" w:color="auto"/>
            <w:bottom w:val="none" w:sz="0" w:space="0" w:color="auto"/>
            <w:right w:val="none" w:sz="0" w:space="0" w:color="auto"/>
          </w:divBdr>
        </w:div>
        <w:div w:id="806358003">
          <w:marLeft w:val="640"/>
          <w:marRight w:val="0"/>
          <w:marTop w:val="0"/>
          <w:marBottom w:val="0"/>
          <w:divBdr>
            <w:top w:val="none" w:sz="0" w:space="0" w:color="auto"/>
            <w:left w:val="none" w:sz="0" w:space="0" w:color="auto"/>
            <w:bottom w:val="none" w:sz="0" w:space="0" w:color="auto"/>
            <w:right w:val="none" w:sz="0" w:space="0" w:color="auto"/>
          </w:divBdr>
        </w:div>
        <w:div w:id="482115197">
          <w:marLeft w:val="640"/>
          <w:marRight w:val="0"/>
          <w:marTop w:val="0"/>
          <w:marBottom w:val="0"/>
          <w:divBdr>
            <w:top w:val="none" w:sz="0" w:space="0" w:color="auto"/>
            <w:left w:val="none" w:sz="0" w:space="0" w:color="auto"/>
            <w:bottom w:val="none" w:sz="0" w:space="0" w:color="auto"/>
            <w:right w:val="none" w:sz="0" w:space="0" w:color="auto"/>
          </w:divBdr>
        </w:div>
        <w:div w:id="852301506">
          <w:marLeft w:val="640"/>
          <w:marRight w:val="0"/>
          <w:marTop w:val="0"/>
          <w:marBottom w:val="0"/>
          <w:divBdr>
            <w:top w:val="none" w:sz="0" w:space="0" w:color="auto"/>
            <w:left w:val="none" w:sz="0" w:space="0" w:color="auto"/>
            <w:bottom w:val="none" w:sz="0" w:space="0" w:color="auto"/>
            <w:right w:val="none" w:sz="0" w:space="0" w:color="auto"/>
          </w:divBdr>
        </w:div>
        <w:div w:id="1671591773">
          <w:marLeft w:val="640"/>
          <w:marRight w:val="0"/>
          <w:marTop w:val="0"/>
          <w:marBottom w:val="0"/>
          <w:divBdr>
            <w:top w:val="none" w:sz="0" w:space="0" w:color="auto"/>
            <w:left w:val="none" w:sz="0" w:space="0" w:color="auto"/>
            <w:bottom w:val="none" w:sz="0" w:space="0" w:color="auto"/>
            <w:right w:val="none" w:sz="0" w:space="0" w:color="auto"/>
          </w:divBdr>
        </w:div>
        <w:div w:id="1622027848">
          <w:marLeft w:val="640"/>
          <w:marRight w:val="0"/>
          <w:marTop w:val="0"/>
          <w:marBottom w:val="0"/>
          <w:divBdr>
            <w:top w:val="none" w:sz="0" w:space="0" w:color="auto"/>
            <w:left w:val="none" w:sz="0" w:space="0" w:color="auto"/>
            <w:bottom w:val="none" w:sz="0" w:space="0" w:color="auto"/>
            <w:right w:val="none" w:sz="0" w:space="0" w:color="auto"/>
          </w:divBdr>
        </w:div>
        <w:div w:id="1469276832">
          <w:marLeft w:val="640"/>
          <w:marRight w:val="0"/>
          <w:marTop w:val="0"/>
          <w:marBottom w:val="0"/>
          <w:divBdr>
            <w:top w:val="none" w:sz="0" w:space="0" w:color="auto"/>
            <w:left w:val="none" w:sz="0" w:space="0" w:color="auto"/>
            <w:bottom w:val="none" w:sz="0" w:space="0" w:color="auto"/>
            <w:right w:val="none" w:sz="0" w:space="0" w:color="auto"/>
          </w:divBdr>
        </w:div>
        <w:div w:id="1965234826">
          <w:marLeft w:val="640"/>
          <w:marRight w:val="0"/>
          <w:marTop w:val="0"/>
          <w:marBottom w:val="0"/>
          <w:divBdr>
            <w:top w:val="none" w:sz="0" w:space="0" w:color="auto"/>
            <w:left w:val="none" w:sz="0" w:space="0" w:color="auto"/>
            <w:bottom w:val="none" w:sz="0" w:space="0" w:color="auto"/>
            <w:right w:val="none" w:sz="0" w:space="0" w:color="auto"/>
          </w:divBdr>
        </w:div>
        <w:div w:id="1136993262">
          <w:marLeft w:val="640"/>
          <w:marRight w:val="0"/>
          <w:marTop w:val="0"/>
          <w:marBottom w:val="0"/>
          <w:divBdr>
            <w:top w:val="none" w:sz="0" w:space="0" w:color="auto"/>
            <w:left w:val="none" w:sz="0" w:space="0" w:color="auto"/>
            <w:bottom w:val="none" w:sz="0" w:space="0" w:color="auto"/>
            <w:right w:val="none" w:sz="0" w:space="0" w:color="auto"/>
          </w:divBdr>
        </w:div>
        <w:div w:id="1819805747">
          <w:marLeft w:val="640"/>
          <w:marRight w:val="0"/>
          <w:marTop w:val="0"/>
          <w:marBottom w:val="0"/>
          <w:divBdr>
            <w:top w:val="none" w:sz="0" w:space="0" w:color="auto"/>
            <w:left w:val="none" w:sz="0" w:space="0" w:color="auto"/>
            <w:bottom w:val="none" w:sz="0" w:space="0" w:color="auto"/>
            <w:right w:val="none" w:sz="0" w:space="0" w:color="auto"/>
          </w:divBdr>
        </w:div>
        <w:div w:id="1976334275">
          <w:marLeft w:val="640"/>
          <w:marRight w:val="0"/>
          <w:marTop w:val="0"/>
          <w:marBottom w:val="0"/>
          <w:divBdr>
            <w:top w:val="none" w:sz="0" w:space="0" w:color="auto"/>
            <w:left w:val="none" w:sz="0" w:space="0" w:color="auto"/>
            <w:bottom w:val="none" w:sz="0" w:space="0" w:color="auto"/>
            <w:right w:val="none" w:sz="0" w:space="0" w:color="auto"/>
          </w:divBdr>
        </w:div>
        <w:div w:id="1596788692">
          <w:marLeft w:val="640"/>
          <w:marRight w:val="0"/>
          <w:marTop w:val="0"/>
          <w:marBottom w:val="0"/>
          <w:divBdr>
            <w:top w:val="none" w:sz="0" w:space="0" w:color="auto"/>
            <w:left w:val="none" w:sz="0" w:space="0" w:color="auto"/>
            <w:bottom w:val="none" w:sz="0" w:space="0" w:color="auto"/>
            <w:right w:val="none" w:sz="0" w:space="0" w:color="auto"/>
          </w:divBdr>
        </w:div>
        <w:div w:id="165873216">
          <w:marLeft w:val="640"/>
          <w:marRight w:val="0"/>
          <w:marTop w:val="0"/>
          <w:marBottom w:val="0"/>
          <w:divBdr>
            <w:top w:val="none" w:sz="0" w:space="0" w:color="auto"/>
            <w:left w:val="none" w:sz="0" w:space="0" w:color="auto"/>
            <w:bottom w:val="none" w:sz="0" w:space="0" w:color="auto"/>
            <w:right w:val="none" w:sz="0" w:space="0" w:color="auto"/>
          </w:divBdr>
        </w:div>
        <w:div w:id="1887906493">
          <w:marLeft w:val="640"/>
          <w:marRight w:val="0"/>
          <w:marTop w:val="0"/>
          <w:marBottom w:val="0"/>
          <w:divBdr>
            <w:top w:val="none" w:sz="0" w:space="0" w:color="auto"/>
            <w:left w:val="none" w:sz="0" w:space="0" w:color="auto"/>
            <w:bottom w:val="none" w:sz="0" w:space="0" w:color="auto"/>
            <w:right w:val="none" w:sz="0" w:space="0" w:color="auto"/>
          </w:divBdr>
        </w:div>
        <w:div w:id="1069116872">
          <w:marLeft w:val="640"/>
          <w:marRight w:val="0"/>
          <w:marTop w:val="0"/>
          <w:marBottom w:val="0"/>
          <w:divBdr>
            <w:top w:val="none" w:sz="0" w:space="0" w:color="auto"/>
            <w:left w:val="none" w:sz="0" w:space="0" w:color="auto"/>
            <w:bottom w:val="none" w:sz="0" w:space="0" w:color="auto"/>
            <w:right w:val="none" w:sz="0" w:space="0" w:color="auto"/>
          </w:divBdr>
        </w:div>
        <w:div w:id="298459317">
          <w:marLeft w:val="640"/>
          <w:marRight w:val="0"/>
          <w:marTop w:val="0"/>
          <w:marBottom w:val="0"/>
          <w:divBdr>
            <w:top w:val="none" w:sz="0" w:space="0" w:color="auto"/>
            <w:left w:val="none" w:sz="0" w:space="0" w:color="auto"/>
            <w:bottom w:val="none" w:sz="0" w:space="0" w:color="auto"/>
            <w:right w:val="none" w:sz="0" w:space="0" w:color="auto"/>
          </w:divBdr>
        </w:div>
        <w:div w:id="2068070486">
          <w:marLeft w:val="640"/>
          <w:marRight w:val="0"/>
          <w:marTop w:val="0"/>
          <w:marBottom w:val="0"/>
          <w:divBdr>
            <w:top w:val="none" w:sz="0" w:space="0" w:color="auto"/>
            <w:left w:val="none" w:sz="0" w:space="0" w:color="auto"/>
            <w:bottom w:val="none" w:sz="0" w:space="0" w:color="auto"/>
            <w:right w:val="none" w:sz="0" w:space="0" w:color="auto"/>
          </w:divBdr>
        </w:div>
        <w:div w:id="1850216256">
          <w:marLeft w:val="640"/>
          <w:marRight w:val="0"/>
          <w:marTop w:val="0"/>
          <w:marBottom w:val="0"/>
          <w:divBdr>
            <w:top w:val="none" w:sz="0" w:space="0" w:color="auto"/>
            <w:left w:val="none" w:sz="0" w:space="0" w:color="auto"/>
            <w:bottom w:val="none" w:sz="0" w:space="0" w:color="auto"/>
            <w:right w:val="none" w:sz="0" w:space="0" w:color="auto"/>
          </w:divBdr>
        </w:div>
        <w:div w:id="1591351860">
          <w:marLeft w:val="640"/>
          <w:marRight w:val="0"/>
          <w:marTop w:val="0"/>
          <w:marBottom w:val="0"/>
          <w:divBdr>
            <w:top w:val="none" w:sz="0" w:space="0" w:color="auto"/>
            <w:left w:val="none" w:sz="0" w:space="0" w:color="auto"/>
            <w:bottom w:val="none" w:sz="0" w:space="0" w:color="auto"/>
            <w:right w:val="none" w:sz="0" w:space="0" w:color="auto"/>
          </w:divBdr>
        </w:div>
        <w:div w:id="901451333">
          <w:marLeft w:val="640"/>
          <w:marRight w:val="0"/>
          <w:marTop w:val="0"/>
          <w:marBottom w:val="0"/>
          <w:divBdr>
            <w:top w:val="none" w:sz="0" w:space="0" w:color="auto"/>
            <w:left w:val="none" w:sz="0" w:space="0" w:color="auto"/>
            <w:bottom w:val="none" w:sz="0" w:space="0" w:color="auto"/>
            <w:right w:val="none" w:sz="0" w:space="0" w:color="auto"/>
          </w:divBdr>
        </w:div>
        <w:div w:id="973026600">
          <w:marLeft w:val="640"/>
          <w:marRight w:val="0"/>
          <w:marTop w:val="0"/>
          <w:marBottom w:val="0"/>
          <w:divBdr>
            <w:top w:val="none" w:sz="0" w:space="0" w:color="auto"/>
            <w:left w:val="none" w:sz="0" w:space="0" w:color="auto"/>
            <w:bottom w:val="none" w:sz="0" w:space="0" w:color="auto"/>
            <w:right w:val="none" w:sz="0" w:space="0" w:color="auto"/>
          </w:divBdr>
        </w:div>
        <w:div w:id="1479107570">
          <w:marLeft w:val="640"/>
          <w:marRight w:val="0"/>
          <w:marTop w:val="0"/>
          <w:marBottom w:val="0"/>
          <w:divBdr>
            <w:top w:val="none" w:sz="0" w:space="0" w:color="auto"/>
            <w:left w:val="none" w:sz="0" w:space="0" w:color="auto"/>
            <w:bottom w:val="none" w:sz="0" w:space="0" w:color="auto"/>
            <w:right w:val="none" w:sz="0" w:space="0" w:color="auto"/>
          </w:divBdr>
        </w:div>
        <w:div w:id="1635790047">
          <w:marLeft w:val="640"/>
          <w:marRight w:val="0"/>
          <w:marTop w:val="0"/>
          <w:marBottom w:val="0"/>
          <w:divBdr>
            <w:top w:val="none" w:sz="0" w:space="0" w:color="auto"/>
            <w:left w:val="none" w:sz="0" w:space="0" w:color="auto"/>
            <w:bottom w:val="none" w:sz="0" w:space="0" w:color="auto"/>
            <w:right w:val="none" w:sz="0" w:space="0" w:color="auto"/>
          </w:divBdr>
        </w:div>
        <w:div w:id="714233951">
          <w:marLeft w:val="640"/>
          <w:marRight w:val="0"/>
          <w:marTop w:val="0"/>
          <w:marBottom w:val="0"/>
          <w:divBdr>
            <w:top w:val="none" w:sz="0" w:space="0" w:color="auto"/>
            <w:left w:val="none" w:sz="0" w:space="0" w:color="auto"/>
            <w:bottom w:val="none" w:sz="0" w:space="0" w:color="auto"/>
            <w:right w:val="none" w:sz="0" w:space="0" w:color="auto"/>
          </w:divBdr>
        </w:div>
        <w:div w:id="168957267">
          <w:marLeft w:val="640"/>
          <w:marRight w:val="0"/>
          <w:marTop w:val="0"/>
          <w:marBottom w:val="0"/>
          <w:divBdr>
            <w:top w:val="none" w:sz="0" w:space="0" w:color="auto"/>
            <w:left w:val="none" w:sz="0" w:space="0" w:color="auto"/>
            <w:bottom w:val="none" w:sz="0" w:space="0" w:color="auto"/>
            <w:right w:val="none" w:sz="0" w:space="0" w:color="auto"/>
          </w:divBdr>
        </w:div>
        <w:div w:id="1432698772">
          <w:marLeft w:val="640"/>
          <w:marRight w:val="0"/>
          <w:marTop w:val="0"/>
          <w:marBottom w:val="0"/>
          <w:divBdr>
            <w:top w:val="none" w:sz="0" w:space="0" w:color="auto"/>
            <w:left w:val="none" w:sz="0" w:space="0" w:color="auto"/>
            <w:bottom w:val="none" w:sz="0" w:space="0" w:color="auto"/>
            <w:right w:val="none" w:sz="0" w:space="0" w:color="auto"/>
          </w:divBdr>
        </w:div>
        <w:div w:id="969940562">
          <w:marLeft w:val="640"/>
          <w:marRight w:val="0"/>
          <w:marTop w:val="0"/>
          <w:marBottom w:val="0"/>
          <w:divBdr>
            <w:top w:val="none" w:sz="0" w:space="0" w:color="auto"/>
            <w:left w:val="none" w:sz="0" w:space="0" w:color="auto"/>
            <w:bottom w:val="none" w:sz="0" w:space="0" w:color="auto"/>
            <w:right w:val="none" w:sz="0" w:space="0" w:color="auto"/>
          </w:divBdr>
        </w:div>
        <w:div w:id="272250090">
          <w:marLeft w:val="640"/>
          <w:marRight w:val="0"/>
          <w:marTop w:val="0"/>
          <w:marBottom w:val="0"/>
          <w:divBdr>
            <w:top w:val="none" w:sz="0" w:space="0" w:color="auto"/>
            <w:left w:val="none" w:sz="0" w:space="0" w:color="auto"/>
            <w:bottom w:val="none" w:sz="0" w:space="0" w:color="auto"/>
            <w:right w:val="none" w:sz="0" w:space="0" w:color="auto"/>
          </w:divBdr>
        </w:div>
        <w:div w:id="1975284814">
          <w:marLeft w:val="640"/>
          <w:marRight w:val="0"/>
          <w:marTop w:val="0"/>
          <w:marBottom w:val="0"/>
          <w:divBdr>
            <w:top w:val="none" w:sz="0" w:space="0" w:color="auto"/>
            <w:left w:val="none" w:sz="0" w:space="0" w:color="auto"/>
            <w:bottom w:val="none" w:sz="0" w:space="0" w:color="auto"/>
            <w:right w:val="none" w:sz="0" w:space="0" w:color="auto"/>
          </w:divBdr>
        </w:div>
        <w:div w:id="1910535820">
          <w:marLeft w:val="640"/>
          <w:marRight w:val="0"/>
          <w:marTop w:val="0"/>
          <w:marBottom w:val="0"/>
          <w:divBdr>
            <w:top w:val="none" w:sz="0" w:space="0" w:color="auto"/>
            <w:left w:val="none" w:sz="0" w:space="0" w:color="auto"/>
            <w:bottom w:val="none" w:sz="0" w:space="0" w:color="auto"/>
            <w:right w:val="none" w:sz="0" w:space="0" w:color="auto"/>
          </w:divBdr>
        </w:div>
        <w:div w:id="1350447785">
          <w:marLeft w:val="640"/>
          <w:marRight w:val="0"/>
          <w:marTop w:val="0"/>
          <w:marBottom w:val="0"/>
          <w:divBdr>
            <w:top w:val="none" w:sz="0" w:space="0" w:color="auto"/>
            <w:left w:val="none" w:sz="0" w:space="0" w:color="auto"/>
            <w:bottom w:val="none" w:sz="0" w:space="0" w:color="auto"/>
            <w:right w:val="none" w:sz="0" w:space="0" w:color="auto"/>
          </w:divBdr>
        </w:div>
        <w:div w:id="1974284080">
          <w:marLeft w:val="640"/>
          <w:marRight w:val="0"/>
          <w:marTop w:val="0"/>
          <w:marBottom w:val="0"/>
          <w:divBdr>
            <w:top w:val="none" w:sz="0" w:space="0" w:color="auto"/>
            <w:left w:val="none" w:sz="0" w:space="0" w:color="auto"/>
            <w:bottom w:val="none" w:sz="0" w:space="0" w:color="auto"/>
            <w:right w:val="none" w:sz="0" w:space="0" w:color="auto"/>
          </w:divBdr>
        </w:div>
        <w:div w:id="1020741114">
          <w:marLeft w:val="640"/>
          <w:marRight w:val="0"/>
          <w:marTop w:val="0"/>
          <w:marBottom w:val="0"/>
          <w:divBdr>
            <w:top w:val="none" w:sz="0" w:space="0" w:color="auto"/>
            <w:left w:val="none" w:sz="0" w:space="0" w:color="auto"/>
            <w:bottom w:val="none" w:sz="0" w:space="0" w:color="auto"/>
            <w:right w:val="none" w:sz="0" w:space="0" w:color="auto"/>
          </w:divBdr>
        </w:div>
        <w:div w:id="2002274381">
          <w:marLeft w:val="640"/>
          <w:marRight w:val="0"/>
          <w:marTop w:val="0"/>
          <w:marBottom w:val="0"/>
          <w:divBdr>
            <w:top w:val="none" w:sz="0" w:space="0" w:color="auto"/>
            <w:left w:val="none" w:sz="0" w:space="0" w:color="auto"/>
            <w:bottom w:val="none" w:sz="0" w:space="0" w:color="auto"/>
            <w:right w:val="none" w:sz="0" w:space="0" w:color="auto"/>
          </w:divBdr>
        </w:div>
        <w:div w:id="1996839405">
          <w:marLeft w:val="640"/>
          <w:marRight w:val="0"/>
          <w:marTop w:val="0"/>
          <w:marBottom w:val="0"/>
          <w:divBdr>
            <w:top w:val="none" w:sz="0" w:space="0" w:color="auto"/>
            <w:left w:val="none" w:sz="0" w:space="0" w:color="auto"/>
            <w:bottom w:val="none" w:sz="0" w:space="0" w:color="auto"/>
            <w:right w:val="none" w:sz="0" w:space="0" w:color="auto"/>
          </w:divBdr>
        </w:div>
        <w:div w:id="340592747">
          <w:marLeft w:val="640"/>
          <w:marRight w:val="0"/>
          <w:marTop w:val="0"/>
          <w:marBottom w:val="0"/>
          <w:divBdr>
            <w:top w:val="none" w:sz="0" w:space="0" w:color="auto"/>
            <w:left w:val="none" w:sz="0" w:space="0" w:color="auto"/>
            <w:bottom w:val="none" w:sz="0" w:space="0" w:color="auto"/>
            <w:right w:val="none" w:sz="0" w:space="0" w:color="auto"/>
          </w:divBdr>
        </w:div>
        <w:div w:id="165441045">
          <w:marLeft w:val="640"/>
          <w:marRight w:val="0"/>
          <w:marTop w:val="0"/>
          <w:marBottom w:val="0"/>
          <w:divBdr>
            <w:top w:val="none" w:sz="0" w:space="0" w:color="auto"/>
            <w:left w:val="none" w:sz="0" w:space="0" w:color="auto"/>
            <w:bottom w:val="none" w:sz="0" w:space="0" w:color="auto"/>
            <w:right w:val="none" w:sz="0" w:space="0" w:color="auto"/>
          </w:divBdr>
        </w:div>
        <w:div w:id="160629917">
          <w:marLeft w:val="640"/>
          <w:marRight w:val="0"/>
          <w:marTop w:val="0"/>
          <w:marBottom w:val="0"/>
          <w:divBdr>
            <w:top w:val="none" w:sz="0" w:space="0" w:color="auto"/>
            <w:left w:val="none" w:sz="0" w:space="0" w:color="auto"/>
            <w:bottom w:val="none" w:sz="0" w:space="0" w:color="auto"/>
            <w:right w:val="none" w:sz="0" w:space="0" w:color="auto"/>
          </w:divBdr>
        </w:div>
        <w:div w:id="253127422">
          <w:marLeft w:val="640"/>
          <w:marRight w:val="0"/>
          <w:marTop w:val="0"/>
          <w:marBottom w:val="0"/>
          <w:divBdr>
            <w:top w:val="none" w:sz="0" w:space="0" w:color="auto"/>
            <w:left w:val="none" w:sz="0" w:space="0" w:color="auto"/>
            <w:bottom w:val="none" w:sz="0" w:space="0" w:color="auto"/>
            <w:right w:val="none" w:sz="0" w:space="0" w:color="auto"/>
          </w:divBdr>
        </w:div>
        <w:div w:id="259411286">
          <w:marLeft w:val="640"/>
          <w:marRight w:val="0"/>
          <w:marTop w:val="0"/>
          <w:marBottom w:val="0"/>
          <w:divBdr>
            <w:top w:val="none" w:sz="0" w:space="0" w:color="auto"/>
            <w:left w:val="none" w:sz="0" w:space="0" w:color="auto"/>
            <w:bottom w:val="none" w:sz="0" w:space="0" w:color="auto"/>
            <w:right w:val="none" w:sz="0" w:space="0" w:color="auto"/>
          </w:divBdr>
        </w:div>
        <w:div w:id="450318919">
          <w:marLeft w:val="640"/>
          <w:marRight w:val="0"/>
          <w:marTop w:val="0"/>
          <w:marBottom w:val="0"/>
          <w:divBdr>
            <w:top w:val="none" w:sz="0" w:space="0" w:color="auto"/>
            <w:left w:val="none" w:sz="0" w:space="0" w:color="auto"/>
            <w:bottom w:val="none" w:sz="0" w:space="0" w:color="auto"/>
            <w:right w:val="none" w:sz="0" w:space="0" w:color="auto"/>
          </w:divBdr>
        </w:div>
        <w:div w:id="644891221">
          <w:marLeft w:val="640"/>
          <w:marRight w:val="0"/>
          <w:marTop w:val="0"/>
          <w:marBottom w:val="0"/>
          <w:divBdr>
            <w:top w:val="none" w:sz="0" w:space="0" w:color="auto"/>
            <w:left w:val="none" w:sz="0" w:space="0" w:color="auto"/>
            <w:bottom w:val="none" w:sz="0" w:space="0" w:color="auto"/>
            <w:right w:val="none" w:sz="0" w:space="0" w:color="auto"/>
          </w:divBdr>
        </w:div>
        <w:div w:id="252933966">
          <w:marLeft w:val="640"/>
          <w:marRight w:val="0"/>
          <w:marTop w:val="0"/>
          <w:marBottom w:val="0"/>
          <w:divBdr>
            <w:top w:val="none" w:sz="0" w:space="0" w:color="auto"/>
            <w:left w:val="none" w:sz="0" w:space="0" w:color="auto"/>
            <w:bottom w:val="none" w:sz="0" w:space="0" w:color="auto"/>
            <w:right w:val="none" w:sz="0" w:space="0" w:color="auto"/>
          </w:divBdr>
        </w:div>
        <w:div w:id="1226985289">
          <w:marLeft w:val="640"/>
          <w:marRight w:val="0"/>
          <w:marTop w:val="0"/>
          <w:marBottom w:val="0"/>
          <w:divBdr>
            <w:top w:val="none" w:sz="0" w:space="0" w:color="auto"/>
            <w:left w:val="none" w:sz="0" w:space="0" w:color="auto"/>
            <w:bottom w:val="none" w:sz="0" w:space="0" w:color="auto"/>
            <w:right w:val="none" w:sz="0" w:space="0" w:color="auto"/>
          </w:divBdr>
        </w:div>
        <w:div w:id="1379013212">
          <w:marLeft w:val="640"/>
          <w:marRight w:val="0"/>
          <w:marTop w:val="0"/>
          <w:marBottom w:val="0"/>
          <w:divBdr>
            <w:top w:val="none" w:sz="0" w:space="0" w:color="auto"/>
            <w:left w:val="none" w:sz="0" w:space="0" w:color="auto"/>
            <w:bottom w:val="none" w:sz="0" w:space="0" w:color="auto"/>
            <w:right w:val="none" w:sz="0" w:space="0" w:color="auto"/>
          </w:divBdr>
        </w:div>
        <w:div w:id="830170819">
          <w:marLeft w:val="640"/>
          <w:marRight w:val="0"/>
          <w:marTop w:val="0"/>
          <w:marBottom w:val="0"/>
          <w:divBdr>
            <w:top w:val="none" w:sz="0" w:space="0" w:color="auto"/>
            <w:left w:val="none" w:sz="0" w:space="0" w:color="auto"/>
            <w:bottom w:val="none" w:sz="0" w:space="0" w:color="auto"/>
            <w:right w:val="none" w:sz="0" w:space="0" w:color="auto"/>
          </w:divBdr>
        </w:div>
        <w:div w:id="140196869">
          <w:marLeft w:val="640"/>
          <w:marRight w:val="0"/>
          <w:marTop w:val="0"/>
          <w:marBottom w:val="0"/>
          <w:divBdr>
            <w:top w:val="none" w:sz="0" w:space="0" w:color="auto"/>
            <w:left w:val="none" w:sz="0" w:space="0" w:color="auto"/>
            <w:bottom w:val="none" w:sz="0" w:space="0" w:color="auto"/>
            <w:right w:val="none" w:sz="0" w:space="0" w:color="auto"/>
          </w:divBdr>
        </w:div>
        <w:div w:id="1157304680">
          <w:marLeft w:val="640"/>
          <w:marRight w:val="0"/>
          <w:marTop w:val="0"/>
          <w:marBottom w:val="0"/>
          <w:divBdr>
            <w:top w:val="none" w:sz="0" w:space="0" w:color="auto"/>
            <w:left w:val="none" w:sz="0" w:space="0" w:color="auto"/>
            <w:bottom w:val="none" w:sz="0" w:space="0" w:color="auto"/>
            <w:right w:val="none" w:sz="0" w:space="0" w:color="auto"/>
          </w:divBdr>
        </w:div>
        <w:div w:id="315455452">
          <w:marLeft w:val="640"/>
          <w:marRight w:val="0"/>
          <w:marTop w:val="0"/>
          <w:marBottom w:val="0"/>
          <w:divBdr>
            <w:top w:val="none" w:sz="0" w:space="0" w:color="auto"/>
            <w:left w:val="none" w:sz="0" w:space="0" w:color="auto"/>
            <w:bottom w:val="none" w:sz="0" w:space="0" w:color="auto"/>
            <w:right w:val="none" w:sz="0" w:space="0" w:color="auto"/>
          </w:divBdr>
        </w:div>
        <w:div w:id="320811900">
          <w:marLeft w:val="640"/>
          <w:marRight w:val="0"/>
          <w:marTop w:val="0"/>
          <w:marBottom w:val="0"/>
          <w:divBdr>
            <w:top w:val="none" w:sz="0" w:space="0" w:color="auto"/>
            <w:left w:val="none" w:sz="0" w:space="0" w:color="auto"/>
            <w:bottom w:val="none" w:sz="0" w:space="0" w:color="auto"/>
            <w:right w:val="none" w:sz="0" w:space="0" w:color="auto"/>
          </w:divBdr>
        </w:div>
        <w:div w:id="1499225003">
          <w:marLeft w:val="640"/>
          <w:marRight w:val="0"/>
          <w:marTop w:val="0"/>
          <w:marBottom w:val="0"/>
          <w:divBdr>
            <w:top w:val="none" w:sz="0" w:space="0" w:color="auto"/>
            <w:left w:val="none" w:sz="0" w:space="0" w:color="auto"/>
            <w:bottom w:val="none" w:sz="0" w:space="0" w:color="auto"/>
            <w:right w:val="none" w:sz="0" w:space="0" w:color="auto"/>
          </w:divBdr>
        </w:div>
        <w:div w:id="1561406696">
          <w:marLeft w:val="640"/>
          <w:marRight w:val="0"/>
          <w:marTop w:val="0"/>
          <w:marBottom w:val="0"/>
          <w:divBdr>
            <w:top w:val="none" w:sz="0" w:space="0" w:color="auto"/>
            <w:left w:val="none" w:sz="0" w:space="0" w:color="auto"/>
            <w:bottom w:val="none" w:sz="0" w:space="0" w:color="auto"/>
            <w:right w:val="none" w:sz="0" w:space="0" w:color="auto"/>
          </w:divBdr>
        </w:div>
        <w:div w:id="681905689">
          <w:marLeft w:val="640"/>
          <w:marRight w:val="0"/>
          <w:marTop w:val="0"/>
          <w:marBottom w:val="0"/>
          <w:divBdr>
            <w:top w:val="none" w:sz="0" w:space="0" w:color="auto"/>
            <w:left w:val="none" w:sz="0" w:space="0" w:color="auto"/>
            <w:bottom w:val="none" w:sz="0" w:space="0" w:color="auto"/>
            <w:right w:val="none" w:sz="0" w:space="0" w:color="auto"/>
          </w:divBdr>
        </w:div>
        <w:div w:id="895314219">
          <w:marLeft w:val="640"/>
          <w:marRight w:val="0"/>
          <w:marTop w:val="0"/>
          <w:marBottom w:val="0"/>
          <w:divBdr>
            <w:top w:val="none" w:sz="0" w:space="0" w:color="auto"/>
            <w:left w:val="none" w:sz="0" w:space="0" w:color="auto"/>
            <w:bottom w:val="none" w:sz="0" w:space="0" w:color="auto"/>
            <w:right w:val="none" w:sz="0" w:space="0" w:color="auto"/>
          </w:divBdr>
        </w:div>
        <w:div w:id="1087842945">
          <w:marLeft w:val="640"/>
          <w:marRight w:val="0"/>
          <w:marTop w:val="0"/>
          <w:marBottom w:val="0"/>
          <w:divBdr>
            <w:top w:val="none" w:sz="0" w:space="0" w:color="auto"/>
            <w:left w:val="none" w:sz="0" w:space="0" w:color="auto"/>
            <w:bottom w:val="none" w:sz="0" w:space="0" w:color="auto"/>
            <w:right w:val="none" w:sz="0" w:space="0" w:color="auto"/>
          </w:divBdr>
        </w:div>
        <w:div w:id="966549447">
          <w:marLeft w:val="640"/>
          <w:marRight w:val="0"/>
          <w:marTop w:val="0"/>
          <w:marBottom w:val="0"/>
          <w:divBdr>
            <w:top w:val="none" w:sz="0" w:space="0" w:color="auto"/>
            <w:left w:val="none" w:sz="0" w:space="0" w:color="auto"/>
            <w:bottom w:val="none" w:sz="0" w:space="0" w:color="auto"/>
            <w:right w:val="none" w:sz="0" w:space="0" w:color="auto"/>
          </w:divBdr>
        </w:div>
        <w:div w:id="439690273">
          <w:marLeft w:val="640"/>
          <w:marRight w:val="0"/>
          <w:marTop w:val="0"/>
          <w:marBottom w:val="0"/>
          <w:divBdr>
            <w:top w:val="none" w:sz="0" w:space="0" w:color="auto"/>
            <w:left w:val="none" w:sz="0" w:space="0" w:color="auto"/>
            <w:bottom w:val="none" w:sz="0" w:space="0" w:color="auto"/>
            <w:right w:val="none" w:sz="0" w:space="0" w:color="auto"/>
          </w:divBdr>
        </w:div>
        <w:div w:id="1356541078">
          <w:marLeft w:val="640"/>
          <w:marRight w:val="0"/>
          <w:marTop w:val="0"/>
          <w:marBottom w:val="0"/>
          <w:divBdr>
            <w:top w:val="none" w:sz="0" w:space="0" w:color="auto"/>
            <w:left w:val="none" w:sz="0" w:space="0" w:color="auto"/>
            <w:bottom w:val="none" w:sz="0" w:space="0" w:color="auto"/>
            <w:right w:val="none" w:sz="0" w:space="0" w:color="auto"/>
          </w:divBdr>
        </w:div>
        <w:div w:id="2045134907">
          <w:marLeft w:val="640"/>
          <w:marRight w:val="0"/>
          <w:marTop w:val="0"/>
          <w:marBottom w:val="0"/>
          <w:divBdr>
            <w:top w:val="none" w:sz="0" w:space="0" w:color="auto"/>
            <w:left w:val="none" w:sz="0" w:space="0" w:color="auto"/>
            <w:bottom w:val="none" w:sz="0" w:space="0" w:color="auto"/>
            <w:right w:val="none" w:sz="0" w:space="0" w:color="auto"/>
          </w:divBdr>
        </w:div>
        <w:div w:id="499734053">
          <w:marLeft w:val="640"/>
          <w:marRight w:val="0"/>
          <w:marTop w:val="0"/>
          <w:marBottom w:val="0"/>
          <w:divBdr>
            <w:top w:val="none" w:sz="0" w:space="0" w:color="auto"/>
            <w:left w:val="none" w:sz="0" w:space="0" w:color="auto"/>
            <w:bottom w:val="none" w:sz="0" w:space="0" w:color="auto"/>
            <w:right w:val="none" w:sz="0" w:space="0" w:color="auto"/>
          </w:divBdr>
        </w:div>
        <w:div w:id="1550148171">
          <w:marLeft w:val="640"/>
          <w:marRight w:val="0"/>
          <w:marTop w:val="0"/>
          <w:marBottom w:val="0"/>
          <w:divBdr>
            <w:top w:val="none" w:sz="0" w:space="0" w:color="auto"/>
            <w:left w:val="none" w:sz="0" w:space="0" w:color="auto"/>
            <w:bottom w:val="none" w:sz="0" w:space="0" w:color="auto"/>
            <w:right w:val="none" w:sz="0" w:space="0" w:color="auto"/>
          </w:divBdr>
        </w:div>
        <w:div w:id="2140340437">
          <w:marLeft w:val="640"/>
          <w:marRight w:val="0"/>
          <w:marTop w:val="0"/>
          <w:marBottom w:val="0"/>
          <w:divBdr>
            <w:top w:val="none" w:sz="0" w:space="0" w:color="auto"/>
            <w:left w:val="none" w:sz="0" w:space="0" w:color="auto"/>
            <w:bottom w:val="none" w:sz="0" w:space="0" w:color="auto"/>
            <w:right w:val="none" w:sz="0" w:space="0" w:color="auto"/>
          </w:divBdr>
        </w:div>
        <w:div w:id="1269045593">
          <w:marLeft w:val="640"/>
          <w:marRight w:val="0"/>
          <w:marTop w:val="0"/>
          <w:marBottom w:val="0"/>
          <w:divBdr>
            <w:top w:val="none" w:sz="0" w:space="0" w:color="auto"/>
            <w:left w:val="none" w:sz="0" w:space="0" w:color="auto"/>
            <w:bottom w:val="none" w:sz="0" w:space="0" w:color="auto"/>
            <w:right w:val="none" w:sz="0" w:space="0" w:color="auto"/>
          </w:divBdr>
        </w:div>
        <w:div w:id="607810652">
          <w:marLeft w:val="640"/>
          <w:marRight w:val="0"/>
          <w:marTop w:val="0"/>
          <w:marBottom w:val="0"/>
          <w:divBdr>
            <w:top w:val="none" w:sz="0" w:space="0" w:color="auto"/>
            <w:left w:val="none" w:sz="0" w:space="0" w:color="auto"/>
            <w:bottom w:val="none" w:sz="0" w:space="0" w:color="auto"/>
            <w:right w:val="none" w:sz="0" w:space="0" w:color="auto"/>
          </w:divBdr>
        </w:div>
        <w:div w:id="219093326">
          <w:marLeft w:val="640"/>
          <w:marRight w:val="0"/>
          <w:marTop w:val="0"/>
          <w:marBottom w:val="0"/>
          <w:divBdr>
            <w:top w:val="none" w:sz="0" w:space="0" w:color="auto"/>
            <w:left w:val="none" w:sz="0" w:space="0" w:color="auto"/>
            <w:bottom w:val="none" w:sz="0" w:space="0" w:color="auto"/>
            <w:right w:val="none" w:sz="0" w:space="0" w:color="auto"/>
          </w:divBdr>
        </w:div>
        <w:div w:id="80762088">
          <w:marLeft w:val="640"/>
          <w:marRight w:val="0"/>
          <w:marTop w:val="0"/>
          <w:marBottom w:val="0"/>
          <w:divBdr>
            <w:top w:val="none" w:sz="0" w:space="0" w:color="auto"/>
            <w:left w:val="none" w:sz="0" w:space="0" w:color="auto"/>
            <w:bottom w:val="none" w:sz="0" w:space="0" w:color="auto"/>
            <w:right w:val="none" w:sz="0" w:space="0" w:color="auto"/>
          </w:divBdr>
        </w:div>
        <w:div w:id="1485078433">
          <w:marLeft w:val="640"/>
          <w:marRight w:val="0"/>
          <w:marTop w:val="0"/>
          <w:marBottom w:val="0"/>
          <w:divBdr>
            <w:top w:val="none" w:sz="0" w:space="0" w:color="auto"/>
            <w:left w:val="none" w:sz="0" w:space="0" w:color="auto"/>
            <w:bottom w:val="none" w:sz="0" w:space="0" w:color="auto"/>
            <w:right w:val="none" w:sz="0" w:space="0" w:color="auto"/>
          </w:divBdr>
        </w:div>
        <w:div w:id="799299172">
          <w:marLeft w:val="640"/>
          <w:marRight w:val="0"/>
          <w:marTop w:val="0"/>
          <w:marBottom w:val="0"/>
          <w:divBdr>
            <w:top w:val="none" w:sz="0" w:space="0" w:color="auto"/>
            <w:left w:val="none" w:sz="0" w:space="0" w:color="auto"/>
            <w:bottom w:val="none" w:sz="0" w:space="0" w:color="auto"/>
            <w:right w:val="none" w:sz="0" w:space="0" w:color="auto"/>
          </w:divBdr>
        </w:div>
        <w:div w:id="1101730225">
          <w:marLeft w:val="640"/>
          <w:marRight w:val="0"/>
          <w:marTop w:val="0"/>
          <w:marBottom w:val="0"/>
          <w:divBdr>
            <w:top w:val="none" w:sz="0" w:space="0" w:color="auto"/>
            <w:left w:val="none" w:sz="0" w:space="0" w:color="auto"/>
            <w:bottom w:val="none" w:sz="0" w:space="0" w:color="auto"/>
            <w:right w:val="none" w:sz="0" w:space="0" w:color="auto"/>
          </w:divBdr>
        </w:div>
        <w:div w:id="1020278499">
          <w:marLeft w:val="640"/>
          <w:marRight w:val="0"/>
          <w:marTop w:val="0"/>
          <w:marBottom w:val="0"/>
          <w:divBdr>
            <w:top w:val="none" w:sz="0" w:space="0" w:color="auto"/>
            <w:left w:val="none" w:sz="0" w:space="0" w:color="auto"/>
            <w:bottom w:val="none" w:sz="0" w:space="0" w:color="auto"/>
            <w:right w:val="none" w:sz="0" w:space="0" w:color="auto"/>
          </w:divBdr>
        </w:div>
        <w:div w:id="1072266343">
          <w:marLeft w:val="640"/>
          <w:marRight w:val="0"/>
          <w:marTop w:val="0"/>
          <w:marBottom w:val="0"/>
          <w:divBdr>
            <w:top w:val="none" w:sz="0" w:space="0" w:color="auto"/>
            <w:left w:val="none" w:sz="0" w:space="0" w:color="auto"/>
            <w:bottom w:val="none" w:sz="0" w:space="0" w:color="auto"/>
            <w:right w:val="none" w:sz="0" w:space="0" w:color="auto"/>
          </w:divBdr>
        </w:div>
        <w:div w:id="18241759">
          <w:marLeft w:val="640"/>
          <w:marRight w:val="0"/>
          <w:marTop w:val="0"/>
          <w:marBottom w:val="0"/>
          <w:divBdr>
            <w:top w:val="none" w:sz="0" w:space="0" w:color="auto"/>
            <w:left w:val="none" w:sz="0" w:space="0" w:color="auto"/>
            <w:bottom w:val="none" w:sz="0" w:space="0" w:color="auto"/>
            <w:right w:val="none" w:sz="0" w:space="0" w:color="auto"/>
          </w:divBdr>
        </w:div>
        <w:div w:id="308753799">
          <w:marLeft w:val="640"/>
          <w:marRight w:val="0"/>
          <w:marTop w:val="0"/>
          <w:marBottom w:val="0"/>
          <w:divBdr>
            <w:top w:val="none" w:sz="0" w:space="0" w:color="auto"/>
            <w:left w:val="none" w:sz="0" w:space="0" w:color="auto"/>
            <w:bottom w:val="none" w:sz="0" w:space="0" w:color="auto"/>
            <w:right w:val="none" w:sz="0" w:space="0" w:color="auto"/>
          </w:divBdr>
        </w:div>
        <w:div w:id="1168793626">
          <w:marLeft w:val="640"/>
          <w:marRight w:val="0"/>
          <w:marTop w:val="0"/>
          <w:marBottom w:val="0"/>
          <w:divBdr>
            <w:top w:val="none" w:sz="0" w:space="0" w:color="auto"/>
            <w:left w:val="none" w:sz="0" w:space="0" w:color="auto"/>
            <w:bottom w:val="none" w:sz="0" w:space="0" w:color="auto"/>
            <w:right w:val="none" w:sz="0" w:space="0" w:color="auto"/>
          </w:divBdr>
        </w:div>
        <w:div w:id="1819882883">
          <w:marLeft w:val="640"/>
          <w:marRight w:val="0"/>
          <w:marTop w:val="0"/>
          <w:marBottom w:val="0"/>
          <w:divBdr>
            <w:top w:val="none" w:sz="0" w:space="0" w:color="auto"/>
            <w:left w:val="none" w:sz="0" w:space="0" w:color="auto"/>
            <w:bottom w:val="none" w:sz="0" w:space="0" w:color="auto"/>
            <w:right w:val="none" w:sz="0" w:space="0" w:color="auto"/>
          </w:divBdr>
        </w:div>
        <w:div w:id="31417549">
          <w:marLeft w:val="640"/>
          <w:marRight w:val="0"/>
          <w:marTop w:val="0"/>
          <w:marBottom w:val="0"/>
          <w:divBdr>
            <w:top w:val="none" w:sz="0" w:space="0" w:color="auto"/>
            <w:left w:val="none" w:sz="0" w:space="0" w:color="auto"/>
            <w:bottom w:val="none" w:sz="0" w:space="0" w:color="auto"/>
            <w:right w:val="none" w:sz="0" w:space="0" w:color="auto"/>
          </w:divBdr>
        </w:div>
        <w:div w:id="913509647">
          <w:marLeft w:val="640"/>
          <w:marRight w:val="0"/>
          <w:marTop w:val="0"/>
          <w:marBottom w:val="0"/>
          <w:divBdr>
            <w:top w:val="none" w:sz="0" w:space="0" w:color="auto"/>
            <w:left w:val="none" w:sz="0" w:space="0" w:color="auto"/>
            <w:bottom w:val="none" w:sz="0" w:space="0" w:color="auto"/>
            <w:right w:val="none" w:sz="0" w:space="0" w:color="auto"/>
          </w:divBdr>
        </w:div>
        <w:div w:id="465859953">
          <w:marLeft w:val="640"/>
          <w:marRight w:val="0"/>
          <w:marTop w:val="0"/>
          <w:marBottom w:val="0"/>
          <w:divBdr>
            <w:top w:val="none" w:sz="0" w:space="0" w:color="auto"/>
            <w:left w:val="none" w:sz="0" w:space="0" w:color="auto"/>
            <w:bottom w:val="none" w:sz="0" w:space="0" w:color="auto"/>
            <w:right w:val="none" w:sz="0" w:space="0" w:color="auto"/>
          </w:divBdr>
        </w:div>
        <w:div w:id="1314066817">
          <w:marLeft w:val="640"/>
          <w:marRight w:val="0"/>
          <w:marTop w:val="0"/>
          <w:marBottom w:val="0"/>
          <w:divBdr>
            <w:top w:val="none" w:sz="0" w:space="0" w:color="auto"/>
            <w:left w:val="none" w:sz="0" w:space="0" w:color="auto"/>
            <w:bottom w:val="none" w:sz="0" w:space="0" w:color="auto"/>
            <w:right w:val="none" w:sz="0" w:space="0" w:color="auto"/>
          </w:divBdr>
        </w:div>
        <w:div w:id="1516309033">
          <w:marLeft w:val="640"/>
          <w:marRight w:val="0"/>
          <w:marTop w:val="0"/>
          <w:marBottom w:val="0"/>
          <w:divBdr>
            <w:top w:val="none" w:sz="0" w:space="0" w:color="auto"/>
            <w:left w:val="none" w:sz="0" w:space="0" w:color="auto"/>
            <w:bottom w:val="none" w:sz="0" w:space="0" w:color="auto"/>
            <w:right w:val="none" w:sz="0" w:space="0" w:color="auto"/>
          </w:divBdr>
        </w:div>
        <w:div w:id="1191921564">
          <w:marLeft w:val="640"/>
          <w:marRight w:val="0"/>
          <w:marTop w:val="0"/>
          <w:marBottom w:val="0"/>
          <w:divBdr>
            <w:top w:val="none" w:sz="0" w:space="0" w:color="auto"/>
            <w:left w:val="none" w:sz="0" w:space="0" w:color="auto"/>
            <w:bottom w:val="none" w:sz="0" w:space="0" w:color="auto"/>
            <w:right w:val="none" w:sz="0" w:space="0" w:color="auto"/>
          </w:divBdr>
        </w:div>
        <w:div w:id="1334843905">
          <w:marLeft w:val="640"/>
          <w:marRight w:val="0"/>
          <w:marTop w:val="0"/>
          <w:marBottom w:val="0"/>
          <w:divBdr>
            <w:top w:val="none" w:sz="0" w:space="0" w:color="auto"/>
            <w:left w:val="none" w:sz="0" w:space="0" w:color="auto"/>
            <w:bottom w:val="none" w:sz="0" w:space="0" w:color="auto"/>
            <w:right w:val="none" w:sz="0" w:space="0" w:color="auto"/>
          </w:divBdr>
        </w:div>
        <w:div w:id="785808804">
          <w:marLeft w:val="640"/>
          <w:marRight w:val="0"/>
          <w:marTop w:val="0"/>
          <w:marBottom w:val="0"/>
          <w:divBdr>
            <w:top w:val="none" w:sz="0" w:space="0" w:color="auto"/>
            <w:left w:val="none" w:sz="0" w:space="0" w:color="auto"/>
            <w:bottom w:val="none" w:sz="0" w:space="0" w:color="auto"/>
            <w:right w:val="none" w:sz="0" w:space="0" w:color="auto"/>
          </w:divBdr>
        </w:div>
        <w:div w:id="574514971">
          <w:marLeft w:val="640"/>
          <w:marRight w:val="0"/>
          <w:marTop w:val="0"/>
          <w:marBottom w:val="0"/>
          <w:divBdr>
            <w:top w:val="none" w:sz="0" w:space="0" w:color="auto"/>
            <w:left w:val="none" w:sz="0" w:space="0" w:color="auto"/>
            <w:bottom w:val="none" w:sz="0" w:space="0" w:color="auto"/>
            <w:right w:val="none" w:sz="0" w:space="0" w:color="auto"/>
          </w:divBdr>
        </w:div>
        <w:div w:id="1635524268">
          <w:marLeft w:val="640"/>
          <w:marRight w:val="0"/>
          <w:marTop w:val="0"/>
          <w:marBottom w:val="0"/>
          <w:divBdr>
            <w:top w:val="none" w:sz="0" w:space="0" w:color="auto"/>
            <w:left w:val="none" w:sz="0" w:space="0" w:color="auto"/>
            <w:bottom w:val="none" w:sz="0" w:space="0" w:color="auto"/>
            <w:right w:val="none" w:sz="0" w:space="0" w:color="auto"/>
          </w:divBdr>
        </w:div>
        <w:div w:id="455148486">
          <w:marLeft w:val="640"/>
          <w:marRight w:val="0"/>
          <w:marTop w:val="0"/>
          <w:marBottom w:val="0"/>
          <w:divBdr>
            <w:top w:val="none" w:sz="0" w:space="0" w:color="auto"/>
            <w:left w:val="none" w:sz="0" w:space="0" w:color="auto"/>
            <w:bottom w:val="none" w:sz="0" w:space="0" w:color="auto"/>
            <w:right w:val="none" w:sz="0" w:space="0" w:color="auto"/>
          </w:divBdr>
        </w:div>
        <w:div w:id="4942834">
          <w:marLeft w:val="640"/>
          <w:marRight w:val="0"/>
          <w:marTop w:val="0"/>
          <w:marBottom w:val="0"/>
          <w:divBdr>
            <w:top w:val="none" w:sz="0" w:space="0" w:color="auto"/>
            <w:left w:val="none" w:sz="0" w:space="0" w:color="auto"/>
            <w:bottom w:val="none" w:sz="0" w:space="0" w:color="auto"/>
            <w:right w:val="none" w:sz="0" w:space="0" w:color="auto"/>
          </w:divBdr>
        </w:div>
        <w:div w:id="693700498">
          <w:marLeft w:val="640"/>
          <w:marRight w:val="0"/>
          <w:marTop w:val="0"/>
          <w:marBottom w:val="0"/>
          <w:divBdr>
            <w:top w:val="none" w:sz="0" w:space="0" w:color="auto"/>
            <w:left w:val="none" w:sz="0" w:space="0" w:color="auto"/>
            <w:bottom w:val="none" w:sz="0" w:space="0" w:color="auto"/>
            <w:right w:val="none" w:sz="0" w:space="0" w:color="auto"/>
          </w:divBdr>
        </w:div>
        <w:div w:id="1667703241">
          <w:marLeft w:val="640"/>
          <w:marRight w:val="0"/>
          <w:marTop w:val="0"/>
          <w:marBottom w:val="0"/>
          <w:divBdr>
            <w:top w:val="none" w:sz="0" w:space="0" w:color="auto"/>
            <w:left w:val="none" w:sz="0" w:space="0" w:color="auto"/>
            <w:bottom w:val="none" w:sz="0" w:space="0" w:color="auto"/>
            <w:right w:val="none" w:sz="0" w:space="0" w:color="auto"/>
          </w:divBdr>
        </w:div>
        <w:div w:id="1947422341">
          <w:marLeft w:val="640"/>
          <w:marRight w:val="0"/>
          <w:marTop w:val="0"/>
          <w:marBottom w:val="0"/>
          <w:divBdr>
            <w:top w:val="none" w:sz="0" w:space="0" w:color="auto"/>
            <w:left w:val="none" w:sz="0" w:space="0" w:color="auto"/>
            <w:bottom w:val="none" w:sz="0" w:space="0" w:color="auto"/>
            <w:right w:val="none" w:sz="0" w:space="0" w:color="auto"/>
          </w:divBdr>
        </w:div>
        <w:div w:id="1785688813">
          <w:marLeft w:val="640"/>
          <w:marRight w:val="0"/>
          <w:marTop w:val="0"/>
          <w:marBottom w:val="0"/>
          <w:divBdr>
            <w:top w:val="none" w:sz="0" w:space="0" w:color="auto"/>
            <w:left w:val="none" w:sz="0" w:space="0" w:color="auto"/>
            <w:bottom w:val="none" w:sz="0" w:space="0" w:color="auto"/>
            <w:right w:val="none" w:sz="0" w:space="0" w:color="auto"/>
          </w:divBdr>
        </w:div>
        <w:div w:id="1624774740">
          <w:marLeft w:val="640"/>
          <w:marRight w:val="0"/>
          <w:marTop w:val="0"/>
          <w:marBottom w:val="0"/>
          <w:divBdr>
            <w:top w:val="none" w:sz="0" w:space="0" w:color="auto"/>
            <w:left w:val="none" w:sz="0" w:space="0" w:color="auto"/>
            <w:bottom w:val="none" w:sz="0" w:space="0" w:color="auto"/>
            <w:right w:val="none" w:sz="0" w:space="0" w:color="auto"/>
          </w:divBdr>
        </w:div>
        <w:div w:id="2016346674">
          <w:marLeft w:val="640"/>
          <w:marRight w:val="0"/>
          <w:marTop w:val="0"/>
          <w:marBottom w:val="0"/>
          <w:divBdr>
            <w:top w:val="none" w:sz="0" w:space="0" w:color="auto"/>
            <w:left w:val="none" w:sz="0" w:space="0" w:color="auto"/>
            <w:bottom w:val="none" w:sz="0" w:space="0" w:color="auto"/>
            <w:right w:val="none" w:sz="0" w:space="0" w:color="auto"/>
          </w:divBdr>
        </w:div>
        <w:div w:id="1982155361">
          <w:marLeft w:val="640"/>
          <w:marRight w:val="0"/>
          <w:marTop w:val="0"/>
          <w:marBottom w:val="0"/>
          <w:divBdr>
            <w:top w:val="none" w:sz="0" w:space="0" w:color="auto"/>
            <w:left w:val="none" w:sz="0" w:space="0" w:color="auto"/>
            <w:bottom w:val="none" w:sz="0" w:space="0" w:color="auto"/>
            <w:right w:val="none" w:sz="0" w:space="0" w:color="auto"/>
          </w:divBdr>
        </w:div>
        <w:div w:id="595985421">
          <w:marLeft w:val="640"/>
          <w:marRight w:val="0"/>
          <w:marTop w:val="0"/>
          <w:marBottom w:val="0"/>
          <w:divBdr>
            <w:top w:val="none" w:sz="0" w:space="0" w:color="auto"/>
            <w:left w:val="none" w:sz="0" w:space="0" w:color="auto"/>
            <w:bottom w:val="none" w:sz="0" w:space="0" w:color="auto"/>
            <w:right w:val="none" w:sz="0" w:space="0" w:color="auto"/>
          </w:divBdr>
        </w:div>
        <w:div w:id="1809087491">
          <w:marLeft w:val="640"/>
          <w:marRight w:val="0"/>
          <w:marTop w:val="0"/>
          <w:marBottom w:val="0"/>
          <w:divBdr>
            <w:top w:val="none" w:sz="0" w:space="0" w:color="auto"/>
            <w:left w:val="none" w:sz="0" w:space="0" w:color="auto"/>
            <w:bottom w:val="none" w:sz="0" w:space="0" w:color="auto"/>
            <w:right w:val="none" w:sz="0" w:space="0" w:color="auto"/>
          </w:divBdr>
        </w:div>
        <w:div w:id="818768048">
          <w:marLeft w:val="640"/>
          <w:marRight w:val="0"/>
          <w:marTop w:val="0"/>
          <w:marBottom w:val="0"/>
          <w:divBdr>
            <w:top w:val="none" w:sz="0" w:space="0" w:color="auto"/>
            <w:left w:val="none" w:sz="0" w:space="0" w:color="auto"/>
            <w:bottom w:val="none" w:sz="0" w:space="0" w:color="auto"/>
            <w:right w:val="none" w:sz="0" w:space="0" w:color="auto"/>
          </w:divBdr>
        </w:div>
        <w:div w:id="5600424">
          <w:marLeft w:val="640"/>
          <w:marRight w:val="0"/>
          <w:marTop w:val="0"/>
          <w:marBottom w:val="0"/>
          <w:divBdr>
            <w:top w:val="none" w:sz="0" w:space="0" w:color="auto"/>
            <w:left w:val="none" w:sz="0" w:space="0" w:color="auto"/>
            <w:bottom w:val="none" w:sz="0" w:space="0" w:color="auto"/>
            <w:right w:val="none" w:sz="0" w:space="0" w:color="auto"/>
          </w:divBdr>
        </w:div>
        <w:div w:id="1821844569">
          <w:marLeft w:val="640"/>
          <w:marRight w:val="0"/>
          <w:marTop w:val="0"/>
          <w:marBottom w:val="0"/>
          <w:divBdr>
            <w:top w:val="none" w:sz="0" w:space="0" w:color="auto"/>
            <w:left w:val="none" w:sz="0" w:space="0" w:color="auto"/>
            <w:bottom w:val="none" w:sz="0" w:space="0" w:color="auto"/>
            <w:right w:val="none" w:sz="0" w:space="0" w:color="auto"/>
          </w:divBdr>
        </w:div>
        <w:div w:id="1176964770">
          <w:marLeft w:val="640"/>
          <w:marRight w:val="0"/>
          <w:marTop w:val="0"/>
          <w:marBottom w:val="0"/>
          <w:divBdr>
            <w:top w:val="none" w:sz="0" w:space="0" w:color="auto"/>
            <w:left w:val="none" w:sz="0" w:space="0" w:color="auto"/>
            <w:bottom w:val="none" w:sz="0" w:space="0" w:color="auto"/>
            <w:right w:val="none" w:sz="0" w:space="0" w:color="auto"/>
          </w:divBdr>
        </w:div>
        <w:div w:id="1513446055">
          <w:marLeft w:val="640"/>
          <w:marRight w:val="0"/>
          <w:marTop w:val="0"/>
          <w:marBottom w:val="0"/>
          <w:divBdr>
            <w:top w:val="none" w:sz="0" w:space="0" w:color="auto"/>
            <w:left w:val="none" w:sz="0" w:space="0" w:color="auto"/>
            <w:bottom w:val="none" w:sz="0" w:space="0" w:color="auto"/>
            <w:right w:val="none" w:sz="0" w:space="0" w:color="auto"/>
          </w:divBdr>
        </w:div>
        <w:div w:id="1544320051">
          <w:marLeft w:val="640"/>
          <w:marRight w:val="0"/>
          <w:marTop w:val="0"/>
          <w:marBottom w:val="0"/>
          <w:divBdr>
            <w:top w:val="none" w:sz="0" w:space="0" w:color="auto"/>
            <w:left w:val="none" w:sz="0" w:space="0" w:color="auto"/>
            <w:bottom w:val="none" w:sz="0" w:space="0" w:color="auto"/>
            <w:right w:val="none" w:sz="0" w:space="0" w:color="auto"/>
          </w:divBdr>
        </w:div>
        <w:div w:id="731347096">
          <w:marLeft w:val="640"/>
          <w:marRight w:val="0"/>
          <w:marTop w:val="0"/>
          <w:marBottom w:val="0"/>
          <w:divBdr>
            <w:top w:val="none" w:sz="0" w:space="0" w:color="auto"/>
            <w:left w:val="none" w:sz="0" w:space="0" w:color="auto"/>
            <w:bottom w:val="none" w:sz="0" w:space="0" w:color="auto"/>
            <w:right w:val="none" w:sz="0" w:space="0" w:color="auto"/>
          </w:divBdr>
        </w:div>
        <w:div w:id="758866775">
          <w:marLeft w:val="640"/>
          <w:marRight w:val="0"/>
          <w:marTop w:val="0"/>
          <w:marBottom w:val="0"/>
          <w:divBdr>
            <w:top w:val="none" w:sz="0" w:space="0" w:color="auto"/>
            <w:left w:val="none" w:sz="0" w:space="0" w:color="auto"/>
            <w:bottom w:val="none" w:sz="0" w:space="0" w:color="auto"/>
            <w:right w:val="none" w:sz="0" w:space="0" w:color="auto"/>
          </w:divBdr>
        </w:div>
        <w:div w:id="188377285">
          <w:marLeft w:val="640"/>
          <w:marRight w:val="0"/>
          <w:marTop w:val="0"/>
          <w:marBottom w:val="0"/>
          <w:divBdr>
            <w:top w:val="none" w:sz="0" w:space="0" w:color="auto"/>
            <w:left w:val="none" w:sz="0" w:space="0" w:color="auto"/>
            <w:bottom w:val="none" w:sz="0" w:space="0" w:color="auto"/>
            <w:right w:val="none" w:sz="0" w:space="0" w:color="auto"/>
          </w:divBdr>
        </w:div>
        <w:div w:id="766116671">
          <w:marLeft w:val="640"/>
          <w:marRight w:val="0"/>
          <w:marTop w:val="0"/>
          <w:marBottom w:val="0"/>
          <w:divBdr>
            <w:top w:val="none" w:sz="0" w:space="0" w:color="auto"/>
            <w:left w:val="none" w:sz="0" w:space="0" w:color="auto"/>
            <w:bottom w:val="none" w:sz="0" w:space="0" w:color="auto"/>
            <w:right w:val="none" w:sz="0" w:space="0" w:color="auto"/>
          </w:divBdr>
        </w:div>
        <w:div w:id="1217937151">
          <w:marLeft w:val="640"/>
          <w:marRight w:val="0"/>
          <w:marTop w:val="0"/>
          <w:marBottom w:val="0"/>
          <w:divBdr>
            <w:top w:val="none" w:sz="0" w:space="0" w:color="auto"/>
            <w:left w:val="none" w:sz="0" w:space="0" w:color="auto"/>
            <w:bottom w:val="none" w:sz="0" w:space="0" w:color="auto"/>
            <w:right w:val="none" w:sz="0" w:space="0" w:color="auto"/>
          </w:divBdr>
        </w:div>
        <w:div w:id="472261441">
          <w:marLeft w:val="640"/>
          <w:marRight w:val="0"/>
          <w:marTop w:val="0"/>
          <w:marBottom w:val="0"/>
          <w:divBdr>
            <w:top w:val="none" w:sz="0" w:space="0" w:color="auto"/>
            <w:left w:val="none" w:sz="0" w:space="0" w:color="auto"/>
            <w:bottom w:val="none" w:sz="0" w:space="0" w:color="auto"/>
            <w:right w:val="none" w:sz="0" w:space="0" w:color="auto"/>
          </w:divBdr>
        </w:div>
        <w:div w:id="58790512">
          <w:marLeft w:val="640"/>
          <w:marRight w:val="0"/>
          <w:marTop w:val="0"/>
          <w:marBottom w:val="0"/>
          <w:divBdr>
            <w:top w:val="none" w:sz="0" w:space="0" w:color="auto"/>
            <w:left w:val="none" w:sz="0" w:space="0" w:color="auto"/>
            <w:bottom w:val="none" w:sz="0" w:space="0" w:color="auto"/>
            <w:right w:val="none" w:sz="0" w:space="0" w:color="auto"/>
          </w:divBdr>
        </w:div>
        <w:div w:id="133525243">
          <w:marLeft w:val="640"/>
          <w:marRight w:val="0"/>
          <w:marTop w:val="0"/>
          <w:marBottom w:val="0"/>
          <w:divBdr>
            <w:top w:val="none" w:sz="0" w:space="0" w:color="auto"/>
            <w:left w:val="none" w:sz="0" w:space="0" w:color="auto"/>
            <w:bottom w:val="none" w:sz="0" w:space="0" w:color="auto"/>
            <w:right w:val="none" w:sz="0" w:space="0" w:color="auto"/>
          </w:divBdr>
        </w:div>
        <w:div w:id="2129620716">
          <w:marLeft w:val="640"/>
          <w:marRight w:val="0"/>
          <w:marTop w:val="0"/>
          <w:marBottom w:val="0"/>
          <w:divBdr>
            <w:top w:val="none" w:sz="0" w:space="0" w:color="auto"/>
            <w:left w:val="none" w:sz="0" w:space="0" w:color="auto"/>
            <w:bottom w:val="none" w:sz="0" w:space="0" w:color="auto"/>
            <w:right w:val="none" w:sz="0" w:space="0" w:color="auto"/>
          </w:divBdr>
        </w:div>
        <w:div w:id="1897351052">
          <w:marLeft w:val="640"/>
          <w:marRight w:val="0"/>
          <w:marTop w:val="0"/>
          <w:marBottom w:val="0"/>
          <w:divBdr>
            <w:top w:val="none" w:sz="0" w:space="0" w:color="auto"/>
            <w:left w:val="none" w:sz="0" w:space="0" w:color="auto"/>
            <w:bottom w:val="none" w:sz="0" w:space="0" w:color="auto"/>
            <w:right w:val="none" w:sz="0" w:space="0" w:color="auto"/>
          </w:divBdr>
        </w:div>
        <w:div w:id="200215174">
          <w:marLeft w:val="640"/>
          <w:marRight w:val="0"/>
          <w:marTop w:val="0"/>
          <w:marBottom w:val="0"/>
          <w:divBdr>
            <w:top w:val="none" w:sz="0" w:space="0" w:color="auto"/>
            <w:left w:val="none" w:sz="0" w:space="0" w:color="auto"/>
            <w:bottom w:val="none" w:sz="0" w:space="0" w:color="auto"/>
            <w:right w:val="none" w:sz="0" w:space="0" w:color="auto"/>
          </w:divBdr>
        </w:div>
      </w:divsChild>
    </w:div>
    <w:div w:id="1981838306">
      <w:bodyDiv w:val="1"/>
      <w:marLeft w:val="0"/>
      <w:marRight w:val="0"/>
      <w:marTop w:val="0"/>
      <w:marBottom w:val="0"/>
      <w:divBdr>
        <w:top w:val="none" w:sz="0" w:space="0" w:color="auto"/>
        <w:left w:val="none" w:sz="0" w:space="0" w:color="auto"/>
        <w:bottom w:val="none" w:sz="0" w:space="0" w:color="auto"/>
        <w:right w:val="none" w:sz="0" w:space="0" w:color="auto"/>
      </w:divBdr>
    </w:div>
    <w:div w:id="1982229484">
      <w:bodyDiv w:val="1"/>
      <w:marLeft w:val="0"/>
      <w:marRight w:val="0"/>
      <w:marTop w:val="0"/>
      <w:marBottom w:val="0"/>
      <w:divBdr>
        <w:top w:val="none" w:sz="0" w:space="0" w:color="auto"/>
        <w:left w:val="none" w:sz="0" w:space="0" w:color="auto"/>
        <w:bottom w:val="none" w:sz="0" w:space="0" w:color="auto"/>
        <w:right w:val="none" w:sz="0" w:space="0" w:color="auto"/>
      </w:divBdr>
      <w:divsChild>
        <w:div w:id="1875919192">
          <w:marLeft w:val="640"/>
          <w:marRight w:val="0"/>
          <w:marTop w:val="0"/>
          <w:marBottom w:val="0"/>
          <w:divBdr>
            <w:top w:val="none" w:sz="0" w:space="0" w:color="auto"/>
            <w:left w:val="none" w:sz="0" w:space="0" w:color="auto"/>
            <w:bottom w:val="none" w:sz="0" w:space="0" w:color="auto"/>
            <w:right w:val="none" w:sz="0" w:space="0" w:color="auto"/>
          </w:divBdr>
        </w:div>
        <w:div w:id="1355036789">
          <w:marLeft w:val="640"/>
          <w:marRight w:val="0"/>
          <w:marTop w:val="0"/>
          <w:marBottom w:val="0"/>
          <w:divBdr>
            <w:top w:val="none" w:sz="0" w:space="0" w:color="auto"/>
            <w:left w:val="none" w:sz="0" w:space="0" w:color="auto"/>
            <w:bottom w:val="none" w:sz="0" w:space="0" w:color="auto"/>
            <w:right w:val="none" w:sz="0" w:space="0" w:color="auto"/>
          </w:divBdr>
        </w:div>
        <w:div w:id="1190535154">
          <w:marLeft w:val="640"/>
          <w:marRight w:val="0"/>
          <w:marTop w:val="0"/>
          <w:marBottom w:val="0"/>
          <w:divBdr>
            <w:top w:val="none" w:sz="0" w:space="0" w:color="auto"/>
            <w:left w:val="none" w:sz="0" w:space="0" w:color="auto"/>
            <w:bottom w:val="none" w:sz="0" w:space="0" w:color="auto"/>
            <w:right w:val="none" w:sz="0" w:space="0" w:color="auto"/>
          </w:divBdr>
        </w:div>
        <w:div w:id="652569227">
          <w:marLeft w:val="640"/>
          <w:marRight w:val="0"/>
          <w:marTop w:val="0"/>
          <w:marBottom w:val="0"/>
          <w:divBdr>
            <w:top w:val="none" w:sz="0" w:space="0" w:color="auto"/>
            <w:left w:val="none" w:sz="0" w:space="0" w:color="auto"/>
            <w:bottom w:val="none" w:sz="0" w:space="0" w:color="auto"/>
            <w:right w:val="none" w:sz="0" w:space="0" w:color="auto"/>
          </w:divBdr>
        </w:div>
        <w:div w:id="703210549">
          <w:marLeft w:val="640"/>
          <w:marRight w:val="0"/>
          <w:marTop w:val="0"/>
          <w:marBottom w:val="0"/>
          <w:divBdr>
            <w:top w:val="none" w:sz="0" w:space="0" w:color="auto"/>
            <w:left w:val="none" w:sz="0" w:space="0" w:color="auto"/>
            <w:bottom w:val="none" w:sz="0" w:space="0" w:color="auto"/>
            <w:right w:val="none" w:sz="0" w:space="0" w:color="auto"/>
          </w:divBdr>
        </w:div>
        <w:div w:id="1007561471">
          <w:marLeft w:val="640"/>
          <w:marRight w:val="0"/>
          <w:marTop w:val="0"/>
          <w:marBottom w:val="0"/>
          <w:divBdr>
            <w:top w:val="none" w:sz="0" w:space="0" w:color="auto"/>
            <w:left w:val="none" w:sz="0" w:space="0" w:color="auto"/>
            <w:bottom w:val="none" w:sz="0" w:space="0" w:color="auto"/>
            <w:right w:val="none" w:sz="0" w:space="0" w:color="auto"/>
          </w:divBdr>
        </w:div>
        <w:div w:id="180944937">
          <w:marLeft w:val="640"/>
          <w:marRight w:val="0"/>
          <w:marTop w:val="0"/>
          <w:marBottom w:val="0"/>
          <w:divBdr>
            <w:top w:val="none" w:sz="0" w:space="0" w:color="auto"/>
            <w:left w:val="none" w:sz="0" w:space="0" w:color="auto"/>
            <w:bottom w:val="none" w:sz="0" w:space="0" w:color="auto"/>
            <w:right w:val="none" w:sz="0" w:space="0" w:color="auto"/>
          </w:divBdr>
        </w:div>
        <w:div w:id="1935817231">
          <w:marLeft w:val="640"/>
          <w:marRight w:val="0"/>
          <w:marTop w:val="0"/>
          <w:marBottom w:val="0"/>
          <w:divBdr>
            <w:top w:val="none" w:sz="0" w:space="0" w:color="auto"/>
            <w:left w:val="none" w:sz="0" w:space="0" w:color="auto"/>
            <w:bottom w:val="none" w:sz="0" w:space="0" w:color="auto"/>
            <w:right w:val="none" w:sz="0" w:space="0" w:color="auto"/>
          </w:divBdr>
        </w:div>
        <w:div w:id="1395273445">
          <w:marLeft w:val="640"/>
          <w:marRight w:val="0"/>
          <w:marTop w:val="0"/>
          <w:marBottom w:val="0"/>
          <w:divBdr>
            <w:top w:val="none" w:sz="0" w:space="0" w:color="auto"/>
            <w:left w:val="none" w:sz="0" w:space="0" w:color="auto"/>
            <w:bottom w:val="none" w:sz="0" w:space="0" w:color="auto"/>
            <w:right w:val="none" w:sz="0" w:space="0" w:color="auto"/>
          </w:divBdr>
        </w:div>
        <w:div w:id="445740365">
          <w:marLeft w:val="640"/>
          <w:marRight w:val="0"/>
          <w:marTop w:val="0"/>
          <w:marBottom w:val="0"/>
          <w:divBdr>
            <w:top w:val="none" w:sz="0" w:space="0" w:color="auto"/>
            <w:left w:val="none" w:sz="0" w:space="0" w:color="auto"/>
            <w:bottom w:val="none" w:sz="0" w:space="0" w:color="auto"/>
            <w:right w:val="none" w:sz="0" w:space="0" w:color="auto"/>
          </w:divBdr>
        </w:div>
        <w:div w:id="1739670288">
          <w:marLeft w:val="640"/>
          <w:marRight w:val="0"/>
          <w:marTop w:val="0"/>
          <w:marBottom w:val="0"/>
          <w:divBdr>
            <w:top w:val="none" w:sz="0" w:space="0" w:color="auto"/>
            <w:left w:val="none" w:sz="0" w:space="0" w:color="auto"/>
            <w:bottom w:val="none" w:sz="0" w:space="0" w:color="auto"/>
            <w:right w:val="none" w:sz="0" w:space="0" w:color="auto"/>
          </w:divBdr>
        </w:div>
        <w:div w:id="1831021687">
          <w:marLeft w:val="640"/>
          <w:marRight w:val="0"/>
          <w:marTop w:val="0"/>
          <w:marBottom w:val="0"/>
          <w:divBdr>
            <w:top w:val="none" w:sz="0" w:space="0" w:color="auto"/>
            <w:left w:val="none" w:sz="0" w:space="0" w:color="auto"/>
            <w:bottom w:val="none" w:sz="0" w:space="0" w:color="auto"/>
            <w:right w:val="none" w:sz="0" w:space="0" w:color="auto"/>
          </w:divBdr>
        </w:div>
        <w:div w:id="788819951">
          <w:marLeft w:val="640"/>
          <w:marRight w:val="0"/>
          <w:marTop w:val="0"/>
          <w:marBottom w:val="0"/>
          <w:divBdr>
            <w:top w:val="none" w:sz="0" w:space="0" w:color="auto"/>
            <w:left w:val="none" w:sz="0" w:space="0" w:color="auto"/>
            <w:bottom w:val="none" w:sz="0" w:space="0" w:color="auto"/>
            <w:right w:val="none" w:sz="0" w:space="0" w:color="auto"/>
          </w:divBdr>
        </w:div>
        <w:div w:id="560100002">
          <w:marLeft w:val="640"/>
          <w:marRight w:val="0"/>
          <w:marTop w:val="0"/>
          <w:marBottom w:val="0"/>
          <w:divBdr>
            <w:top w:val="none" w:sz="0" w:space="0" w:color="auto"/>
            <w:left w:val="none" w:sz="0" w:space="0" w:color="auto"/>
            <w:bottom w:val="none" w:sz="0" w:space="0" w:color="auto"/>
            <w:right w:val="none" w:sz="0" w:space="0" w:color="auto"/>
          </w:divBdr>
        </w:div>
        <w:div w:id="193619770">
          <w:marLeft w:val="640"/>
          <w:marRight w:val="0"/>
          <w:marTop w:val="0"/>
          <w:marBottom w:val="0"/>
          <w:divBdr>
            <w:top w:val="none" w:sz="0" w:space="0" w:color="auto"/>
            <w:left w:val="none" w:sz="0" w:space="0" w:color="auto"/>
            <w:bottom w:val="none" w:sz="0" w:space="0" w:color="auto"/>
            <w:right w:val="none" w:sz="0" w:space="0" w:color="auto"/>
          </w:divBdr>
        </w:div>
        <w:div w:id="1351294391">
          <w:marLeft w:val="640"/>
          <w:marRight w:val="0"/>
          <w:marTop w:val="0"/>
          <w:marBottom w:val="0"/>
          <w:divBdr>
            <w:top w:val="none" w:sz="0" w:space="0" w:color="auto"/>
            <w:left w:val="none" w:sz="0" w:space="0" w:color="auto"/>
            <w:bottom w:val="none" w:sz="0" w:space="0" w:color="auto"/>
            <w:right w:val="none" w:sz="0" w:space="0" w:color="auto"/>
          </w:divBdr>
        </w:div>
        <w:div w:id="674458286">
          <w:marLeft w:val="640"/>
          <w:marRight w:val="0"/>
          <w:marTop w:val="0"/>
          <w:marBottom w:val="0"/>
          <w:divBdr>
            <w:top w:val="none" w:sz="0" w:space="0" w:color="auto"/>
            <w:left w:val="none" w:sz="0" w:space="0" w:color="auto"/>
            <w:bottom w:val="none" w:sz="0" w:space="0" w:color="auto"/>
            <w:right w:val="none" w:sz="0" w:space="0" w:color="auto"/>
          </w:divBdr>
        </w:div>
        <w:div w:id="1203395808">
          <w:marLeft w:val="640"/>
          <w:marRight w:val="0"/>
          <w:marTop w:val="0"/>
          <w:marBottom w:val="0"/>
          <w:divBdr>
            <w:top w:val="none" w:sz="0" w:space="0" w:color="auto"/>
            <w:left w:val="none" w:sz="0" w:space="0" w:color="auto"/>
            <w:bottom w:val="none" w:sz="0" w:space="0" w:color="auto"/>
            <w:right w:val="none" w:sz="0" w:space="0" w:color="auto"/>
          </w:divBdr>
        </w:div>
        <w:div w:id="409888436">
          <w:marLeft w:val="640"/>
          <w:marRight w:val="0"/>
          <w:marTop w:val="0"/>
          <w:marBottom w:val="0"/>
          <w:divBdr>
            <w:top w:val="none" w:sz="0" w:space="0" w:color="auto"/>
            <w:left w:val="none" w:sz="0" w:space="0" w:color="auto"/>
            <w:bottom w:val="none" w:sz="0" w:space="0" w:color="auto"/>
            <w:right w:val="none" w:sz="0" w:space="0" w:color="auto"/>
          </w:divBdr>
        </w:div>
        <w:div w:id="882912220">
          <w:marLeft w:val="640"/>
          <w:marRight w:val="0"/>
          <w:marTop w:val="0"/>
          <w:marBottom w:val="0"/>
          <w:divBdr>
            <w:top w:val="none" w:sz="0" w:space="0" w:color="auto"/>
            <w:left w:val="none" w:sz="0" w:space="0" w:color="auto"/>
            <w:bottom w:val="none" w:sz="0" w:space="0" w:color="auto"/>
            <w:right w:val="none" w:sz="0" w:space="0" w:color="auto"/>
          </w:divBdr>
        </w:div>
        <w:div w:id="1295326531">
          <w:marLeft w:val="640"/>
          <w:marRight w:val="0"/>
          <w:marTop w:val="0"/>
          <w:marBottom w:val="0"/>
          <w:divBdr>
            <w:top w:val="none" w:sz="0" w:space="0" w:color="auto"/>
            <w:left w:val="none" w:sz="0" w:space="0" w:color="auto"/>
            <w:bottom w:val="none" w:sz="0" w:space="0" w:color="auto"/>
            <w:right w:val="none" w:sz="0" w:space="0" w:color="auto"/>
          </w:divBdr>
        </w:div>
        <w:div w:id="181555314">
          <w:marLeft w:val="640"/>
          <w:marRight w:val="0"/>
          <w:marTop w:val="0"/>
          <w:marBottom w:val="0"/>
          <w:divBdr>
            <w:top w:val="none" w:sz="0" w:space="0" w:color="auto"/>
            <w:left w:val="none" w:sz="0" w:space="0" w:color="auto"/>
            <w:bottom w:val="none" w:sz="0" w:space="0" w:color="auto"/>
            <w:right w:val="none" w:sz="0" w:space="0" w:color="auto"/>
          </w:divBdr>
        </w:div>
        <w:div w:id="912276804">
          <w:marLeft w:val="640"/>
          <w:marRight w:val="0"/>
          <w:marTop w:val="0"/>
          <w:marBottom w:val="0"/>
          <w:divBdr>
            <w:top w:val="none" w:sz="0" w:space="0" w:color="auto"/>
            <w:left w:val="none" w:sz="0" w:space="0" w:color="auto"/>
            <w:bottom w:val="none" w:sz="0" w:space="0" w:color="auto"/>
            <w:right w:val="none" w:sz="0" w:space="0" w:color="auto"/>
          </w:divBdr>
        </w:div>
        <w:div w:id="1719040015">
          <w:marLeft w:val="640"/>
          <w:marRight w:val="0"/>
          <w:marTop w:val="0"/>
          <w:marBottom w:val="0"/>
          <w:divBdr>
            <w:top w:val="none" w:sz="0" w:space="0" w:color="auto"/>
            <w:left w:val="none" w:sz="0" w:space="0" w:color="auto"/>
            <w:bottom w:val="none" w:sz="0" w:space="0" w:color="auto"/>
            <w:right w:val="none" w:sz="0" w:space="0" w:color="auto"/>
          </w:divBdr>
        </w:div>
        <w:div w:id="1342395609">
          <w:marLeft w:val="640"/>
          <w:marRight w:val="0"/>
          <w:marTop w:val="0"/>
          <w:marBottom w:val="0"/>
          <w:divBdr>
            <w:top w:val="none" w:sz="0" w:space="0" w:color="auto"/>
            <w:left w:val="none" w:sz="0" w:space="0" w:color="auto"/>
            <w:bottom w:val="none" w:sz="0" w:space="0" w:color="auto"/>
            <w:right w:val="none" w:sz="0" w:space="0" w:color="auto"/>
          </w:divBdr>
        </w:div>
        <w:div w:id="1569808606">
          <w:marLeft w:val="640"/>
          <w:marRight w:val="0"/>
          <w:marTop w:val="0"/>
          <w:marBottom w:val="0"/>
          <w:divBdr>
            <w:top w:val="none" w:sz="0" w:space="0" w:color="auto"/>
            <w:left w:val="none" w:sz="0" w:space="0" w:color="auto"/>
            <w:bottom w:val="none" w:sz="0" w:space="0" w:color="auto"/>
            <w:right w:val="none" w:sz="0" w:space="0" w:color="auto"/>
          </w:divBdr>
        </w:div>
        <w:div w:id="1428770909">
          <w:marLeft w:val="640"/>
          <w:marRight w:val="0"/>
          <w:marTop w:val="0"/>
          <w:marBottom w:val="0"/>
          <w:divBdr>
            <w:top w:val="none" w:sz="0" w:space="0" w:color="auto"/>
            <w:left w:val="none" w:sz="0" w:space="0" w:color="auto"/>
            <w:bottom w:val="none" w:sz="0" w:space="0" w:color="auto"/>
            <w:right w:val="none" w:sz="0" w:space="0" w:color="auto"/>
          </w:divBdr>
        </w:div>
        <w:div w:id="1291747224">
          <w:marLeft w:val="640"/>
          <w:marRight w:val="0"/>
          <w:marTop w:val="0"/>
          <w:marBottom w:val="0"/>
          <w:divBdr>
            <w:top w:val="none" w:sz="0" w:space="0" w:color="auto"/>
            <w:left w:val="none" w:sz="0" w:space="0" w:color="auto"/>
            <w:bottom w:val="none" w:sz="0" w:space="0" w:color="auto"/>
            <w:right w:val="none" w:sz="0" w:space="0" w:color="auto"/>
          </w:divBdr>
        </w:div>
        <w:div w:id="549727205">
          <w:marLeft w:val="640"/>
          <w:marRight w:val="0"/>
          <w:marTop w:val="0"/>
          <w:marBottom w:val="0"/>
          <w:divBdr>
            <w:top w:val="none" w:sz="0" w:space="0" w:color="auto"/>
            <w:left w:val="none" w:sz="0" w:space="0" w:color="auto"/>
            <w:bottom w:val="none" w:sz="0" w:space="0" w:color="auto"/>
            <w:right w:val="none" w:sz="0" w:space="0" w:color="auto"/>
          </w:divBdr>
        </w:div>
        <w:div w:id="1569925763">
          <w:marLeft w:val="640"/>
          <w:marRight w:val="0"/>
          <w:marTop w:val="0"/>
          <w:marBottom w:val="0"/>
          <w:divBdr>
            <w:top w:val="none" w:sz="0" w:space="0" w:color="auto"/>
            <w:left w:val="none" w:sz="0" w:space="0" w:color="auto"/>
            <w:bottom w:val="none" w:sz="0" w:space="0" w:color="auto"/>
            <w:right w:val="none" w:sz="0" w:space="0" w:color="auto"/>
          </w:divBdr>
        </w:div>
        <w:div w:id="886600236">
          <w:marLeft w:val="640"/>
          <w:marRight w:val="0"/>
          <w:marTop w:val="0"/>
          <w:marBottom w:val="0"/>
          <w:divBdr>
            <w:top w:val="none" w:sz="0" w:space="0" w:color="auto"/>
            <w:left w:val="none" w:sz="0" w:space="0" w:color="auto"/>
            <w:bottom w:val="none" w:sz="0" w:space="0" w:color="auto"/>
            <w:right w:val="none" w:sz="0" w:space="0" w:color="auto"/>
          </w:divBdr>
        </w:div>
        <w:div w:id="443614482">
          <w:marLeft w:val="640"/>
          <w:marRight w:val="0"/>
          <w:marTop w:val="0"/>
          <w:marBottom w:val="0"/>
          <w:divBdr>
            <w:top w:val="none" w:sz="0" w:space="0" w:color="auto"/>
            <w:left w:val="none" w:sz="0" w:space="0" w:color="auto"/>
            <w:bottom w:val="none" w:sz="0" w:space="0" w:color="auto"/>
            <w:right w:val="none" w:sz="0" w:space="0" w:color="auto"/>
          </w:divBdr>
        </w:div>
        <w:div w:id="243490200">
          <w:marLeft w:val="640"/>
          <w:marRight w:val="0"/>
          <w:marTop w:val="0"/>
          <w:marBottom w:val="0"/>
          <w:divBdr>
            <w:top w:val="none" w:sz="0" w:space="0" w:color="auto"/>
            <w:left w:val="none" w:sz="0" w:space="0" w:color="auto"/>
            <w:bottom w:val="none" w:sz="0" w:space="0" w:color="auto"/>
            <w:right w:val="none" w:sz="0" w:space="0" w:color="auto"/>
          </w:divBdr>
        </w:div>
        <w:div w:id="1591700352">
          <w:marLeft w:val="640"/>
          <w:marRight w:val="0"/>
          <w:marTop w:val="0"/>
          <w:marBottom w:val="0"/>
          <w:divBdr>
            <w:top w:val="none" w:sz="0" w:space="0" w:color="auto"/>
            <w:left w:val="none" w:sz="0" w:space="0" w:color="auto"/>
            <w:bottom w:val="none" w:sz="0" w:space="0" w:color="auto"/>
            <w:right w:val="none" w:sz="0" w:space="0" w:color="auto"/>
          </w:divBdr>
        </w:div>
        <w:div w:id="835807515">
          <w:marLeft w:val="640"/>
          <w:marRight w:val="0"/>
          <w:marTop w:val="0"/>
          <w:marBottom w:val="0"/>
          <w:divBdr>
            <w:top w:val="none" w:sz="0" w:space="0" w:color="auto"/>
            <w:left w:val="none" w:sz="0" w:space="0" w:color="auto"/>
            <w:bottom w:val="none" w:sz="0" w:space="0" w:color="auto"/>
            <w:right w:val="none" w:sz="0" w:space="0" w:color="auto"/>
          </w:divBdr>
        </w:div>
        <w:div w:id="1294671257">
          <w:marLeft w:val="640"/>
          <w:marRight w:val="0"/>
          <w:marTop w:val="0"/>
          <w:marBottom w:val="0"/>
          <w:divBdr>
            <w:top w:val="none" w:sz="0" w:space="0" w:color="auto"/>
            <w:left w:val="none" w:sz="0" w:space="0" w:color="auto"/>
            <w:bottom w:val="none" w:sz="0" w:space="0" w:color="auto"/>
            <w:right w:val="none" w:sz="0" w:space="0" w:color="auto"/>
          </w:divBdr>
        </w:div>
        <w:div w:id="754935211">
          <w:marLeft w:val="640"/>
          <w:marRight w:val="0"/>
          <w:marTop w:val="0"/>
          <w:marBottom w:val="0"/>
          <w:divBdr>
            <w:top w:val="none" w:sz="0" w:space="0" w:color="auto"/>
            <w:left w:val="none" w:sz="0" w:space="0" w:color="auto"/>
            <w:bottom w:val="none" w:sz="0" w:space="0" w:color="auto"/>
            <w:right w:val="none" w:sz="0" w:space="0" w:color="auto"/>
          </w:divBdr>
        </w:div>
        <w:div w:id="395052545">
          <w:marLeft w:val="640"/>
          <w:marRight w:val="0"/>
          <w:marTop w:val="0"/>
          <w:marBottom w:val="0"/>
          <w:divBdr>
            <w:top w:val="none" w:sz="0" w:space="0" w:color="auto"/>
            <w:left w:val="none" w:sz="0" w:space="0" w:color="auto"/>
            <w:bottom w:val="none" w:sz="0" w:space="0" w:color="auto"/>
            <w:right w:val="none" w:sz="0" w:space="0" w:color="auto"/>
          </w:divBdr>
        </w:div>
        <w:div w:id="710616002">
          <w:marLeft w:val="640"/>
          <w:marRight w:val="0"/>
          <w:marTop w:val="0"/>
          <w:marBottom w:val="0"/>
          <w:divBdr>
            <w:top w:val="none" w:sz="0" w:space="0" w:color="auto"/>
            <w:left w:val="none" w:sz="0" w:space="0" w:color="auto"/>
            <w:bottom w:val="none" w:sz="0" w:space="0" w:color="auto"/>
            <w:right w:val="none" w:sz="0" w:space="0" w:color="auto"/>
          </w:divBdr>
        </w:div>
        <w:div w:id="1957832315">
          <w:marLeft w:val="640"/>
          <w:marRight w:val="0"/>
          <w:marTop w:val="0"/>
          <w:marBottom w:val="0"/>
          <w:divBdr>
            <w:top w:val="none" w:sz="0" w:space="0" w:color="auto"/>
            <w:left w:val="none" w:sz="0" w:space="0" w:color="auto"/>
            <w:bottom w:val="none" w:sz="0" w:space="0" w:color="auto"/>
            <w:right w:val="none" w:sz="0" w:space="0" w:color="auto"/>
          </w:divBdr>
        </w:div>
        <w:div w:id="1591429411">
          <w:marLeft w:val="640"/>
          <w:marRight w:val="0"/>
          <w:marTop w:val="0"/>
          <w:marBottom w:val="0"/>
          <w:divBdr>
            <w:top w:val="none" w:sz="0" w:space="0" w:color="auto"/>
            <w:left w:val="none" w:sz="0" w:space="0" w:color="auto"/>
            <w:bottom w:val="none" w:sz="0" w:space="0" w:color="auto"/>
            <w:right w:val="none" w:sz="0" w:space="0" w:color="auto"/>
          </w:divBdr>
        </w:div>
        <w:div w:id="1331323701">
          <w:marLeft w:val="640"/>
          <w:marRight w:val="0"/>
          <w:marTop w:val="0"/>
          <w:marBottom w:val="0"/>
          <w:divBdr>
            <w:top w:val="none" w:sz="0" w:space="0" w:color="auto"/>
            <w:left w:val="none" w:sz="0" w:space="0" w:color="auto"/>
            <w:bottom w:val="none" w:sz="0" w:space="0" w:color="auto"/>
            <w:right w:val="none" w:sz="0" w:space="0" w:color="auto"/>
          </w:divBdr>
        </w:div>
        <w:div w:id="42102067">
          <w:marLeft w:val="640"/>
          <w:marRight w:val="0"/>
          <w:marTop w:val="0"/>
          <w:marBottom w:val="0"/>
          <w:divBdr>
            <w:top w:val="none" w:sz="0" w:space="0" w:color="auto"/>
            <w:left w:val="none" w:sz="0" w:space="0" w:color="auto"/>
            <w:bottom w:val="none" w:sz="0" w:space="0" w:color="auto"/>
            <w:right w:val="none" w:sz="0" w:space="0" w:color="auto"/>
          </w:divBdr>
        </w:div>
        <w:div w:id="588317658">
          <w:marLeft w:val="640"/>
          <w:marRight w:val="0"/>
          <w:marTop w:val="0"/>
          <w:marBottom w:val="0"/>
          <w:divBdr>
            <w:top w:val="none" w:sz="0" w:space="0" w:color="auto"/>
            <w:left w:val="none" w:sz="0" w:space="0" w:color="auto"/>
            <w:bottom w:val="none" w:sz="0" w:space="0" w:color="auto"/>
            <w:right w:val="none" w:sz="0" w:space="0" w:color="auto"/>
          </w:divBdr>
        </w:div>
        <w:div w:id="374427908">
          <w:marLeft w:val="640"/>
          <w:marRight w:val="0"/>
          <w:marTop w:val="0"/>
          <w:marBottom w:val="0"/>
          <w:divBdr>
            <w:top w:val="none" w:sz="0" w:space="0" w:color="auto"/>
            <w:left w:val="none" w:sz="0" w:space="0" w:color="auto"/>
            <w:bottom w:val="none" w:sz="0" w:space="0" w:color="auto"/>
            <w:right w:val="none" w:sz="0" w:space="0" w:color="auto"/>
          </w:divBdr>
        </w:div>
        <w:div w:id="1285116066">
          <w:marLeft w:val="640"/>
          <w:marRight w:val="0"/>
          <w:marTop w:val="0"/>
          <w:marBottom w:val="0"/>
          <w:divBdr>
            <w:top w:val="none" w:sz="0" w:space="0" w:color="auto"/>
            <w:left w:val="none" w:sz="0" w:space="0" w:color="auto"/>
            <w:bottom w:val="none" w:sz="0" w:space="0" w:color="auto"/>
            <w:right w:val="none" w:sz="0" w:space="0" w:color="auto"/>
          </w:divBdr>
        </w:div>
        <w:div w:id="1133060460">
          <w:marLeft w:val="640"/>
          <w:marRight w:val="0"/>
          <w:marTop w:val="0"/>
          <w:marBottom w:val="0"/>
          <w:divBdr>
            <w:top w:val="none" w:sz="0" w:space="0" w:color="auto"/>
            <w:left w:val="none" w:sz="0" w:space="0" w:color="auto"/>
            <w:bottom w:val="none" w:sz="0" w:space="0" w:color="auto"/>
            <w:right w:val="none" w:sz="0" w:space="0" w:color="auto"/>
          </w:divBdr>
        </w:div>
        <w:div w:id="507136165">
          <w:marLeft w:val="640"/>
          <w:marRight w:val="0"/>
          <w:marTop w:val="0"/>
          <w:marBottom w:val="0"/>
          <w:divBdr>
            <w:top w:val="none" w:sz="0" w:space="0" w:color="auto"/>
            <w:left w:val="none" w:sz="0" w:space="0" w:color="auto"/>
            <w:bottom w:val="none" w:sz="0" w:space="0" w:color="auto"/>
            <w:right w:val="none" w:sz="0" w:space="0" w:color="auto"/>
          </w:divBdr>
        </w:div>
        <w:div w:id="1060135712">
          <w:marLeft w:val="640"/>
          <w:marRight w:val="0"/>
          <w:marTop w:val="0"/>
          <w:marBottom w:val="0"/>
          <w:divBdr>
            <w:top w:val="none" w:sz="0" w:space="0" w:color="auto"/>
            <w:left w:val="none" w:sz="0" w:space="0" w:color="auto"/>
            <w:bottom w:val="none" w:sz="0" w:space="0" w:color="auto"/>
            <w:right w:val="none" w:sz="0" w:space="0" w:color="auto"/>
          </w:divBdr>
        </w:div>
        <w:div w:id="250313366">
          <w:marLeft w:val="640"/>
          <w:marRight w:val="0"/>
          <w:marTop w:val="0"/>
          <w:marBottom w:val="0"/>
          <w:divBdr>
            <w:top w:val="none" w:sz="0" w:space="0" w:color="auto"/>
            <w:left w:val="none" w:sz="0" w:space="0" w:color="auto"/>
            <w:bottom w:val="none" w:sz="0" w:space="0" w:color="auto"/>
            <w:right w:val="none" w:sz="0" w:space="0" w:color="auto"/>
          </w:divBdr>
        </w:div>
        <w:div w:id="1684742736">
          <w:marLeft w:val="640"/>
          <w:marRight w:val="0"/>
          <w:marTop w:val="0"/>
          <w:marBottom w:val="0"/>
          <w:divBdr>
            <w:top w:val="none" w:sz="0" w:space="0" w:color="auto"/>
            <w:left w:val="none" w:sz="0" w:space="0" w:color="auto"/>
            <w:bottom w:val="none" w:sz="0" w:space="0" w:color="auto"/>
            <w:right w:val="none" w:sz="0" w:space="0" w:color="auto"/>
          </w:divBdr>
        </w:div>
        <w:div w:id="474224485">
          <w:marLeft w:val="640"/>
          <w:marRight w:val="0"/>
          <w:marTop w:val="0"/>
          <w:marBottom w:val="0"/>
          <w:divBdr>
            <w:top w:val="none" w:sz="0" w:space="0" w:color="auto"/>
            <w:left w:val="none" w:sz="0" w:space="0" w:color="auto"/>
            <w:bottom w:val="none" w:sz="0" w:space="0" w:color="auto"/>
            <w:right w:val="none" w:sz="0" w:space="0" w:color="auto"/>
          </w:divBdr>
        </w:div>
        <w:div w:id="1870532076">
          <w:marLeft w:val="640"/>
          <w:marRight w:val="0"/>
          <w:marTop w:val="0"/>
          <w:marBottom w:val="0"/>
          <w:divBdr>
            <w:top w:val="none" w:sz="0" w:space="0" w:color="auto"/>
            <w:left w:val="none" w:sz="0" w:space="0" w:color="auto"/>
            <w:bottom w:val="none" w:sz="0" w:space="0" w:color="auto"/>
            <w:right w:val="none" w:sz="0" w:space="0" w:color="auto"/>
          </w:divBdr>
        </w:div>
        <w:div w:id="1581215094">
          <w:marLeft w:val="640"/>
          <w:marRight w:val="0"/>
          <w:marTop w:val="0"/>
          <w:marBottom w:val="0"/>
          <w:divBdr>
            <w:top w:val="none" w:sz="0" w:space="0" w:color="auto"/>
            <w:left w:val="none" w:sz="0" w:space="0" w:color="auto"/>
            <w:bottom w:val="none" w:sz="0" w:space="0" w:color="auto"/>
            <w:right w:val="none" w:sz="0" w:space="0" w:color="auto"/>
          </w:divBdr>
        </w:div>
        <w:div w:id="831138679">
          <w:marLeft w:val="640"/>
          <w:marRight w:val="0"/>
          <w:marTop w:val="0"/>
          <w:marBottom w:val="0"/>
          <w:divBdr>
            <w:top w:val="none" w:sz="0" w:space="0" w:color="auto"/>
            <w:left w:val="none" w:sz="0" w:space="0" w:color="auto"/>
            <w:bottom w:val="none" w:sz="0" w:space="0" w:color="auto"/>
            <w:right w:val="none" w:sz="0" w:space="0" w:color="auto"/>
          </w:divBdr>
        </w:div>
        <w:div w:id="887837454">
          <w:marLeft w:val="640"/>
          <w:marRight w:val="0"/>
          <w:marTop w:val="0"/>
          <w:marBottom w:val="0"/>
          <w:divBdr>
            <w:top w:val="none" w:sz="0" w:space="0" w:color="auto"/>
            <w:left w:val="none" w:sz="0" w:space="0" w:color="auto"/>
            <w:bottom w:val="none" w:sz="0" w:space="0" w:color="auto"/>
            <w:right w:val="none" w:sz="0" w:space="0" w:color="auto"/>
          </w:divBdr>
        </w:div>
        <w:div w:id="2134708055">
          <w:marLeft w:val="640"/>
          <w:marRight w:val="0"/>
          <w:marTop w:val="0"/>
          <w:marBottom w:val="0"/>
          <w:divBdr>
            <w:top w:val="none" w:sz="0" w:space="0" w:color="auto"/>
            <w:left w:val="none" w:sz="0" w:space="0" w:color="auto"/>
            <w:bottom w:val="none" w:sz="0" w:space="0" w:color="auto"/>
            <w:right w:val="none" w:sz="0" w:space="0" w:color="auto"/>
          </w:divBdr>
        </w:div>
        <w:div w:id="711809655">
          <w:marLeft w:val="640"/>
          <w:marRight w:val="0"/>
          <w:marTop w:val="0"/>
          <w:marBottom w:val="0"/>
          <w:divBdr>
            <w:top w:val="none" w:sz="0" w:space="0" w:color="auto"/>
            <w:left w:val="none" w:sz="0" w:space="0" w:color="auto"/>
            <w:bottom w:val="none" w:sz="0" w:space="0" w:color="auto"/>
            <w:right w:val="none" w:sz="0" w:space="0" w:color="auto"/>
          </w:divBdr>
        </w:div>
        <w:div w:id="97993501">
          <w:marLeft w:val="640"/>
          <w:marRight w:val="0"/>
          <w:marTop w:val="0"/>
          <w:marBottom w:val="0"/>
          <w:divBdr>
            <w:top w:val="none" w:sz="0" w:space="0" w:color="auto"/>
            <w:left w:val="none" w:sz="0" w:space="0" w:color="auto"/>
            <w:bottom w:val="none" w:sz="0" w:space="0" w:color="auto"/>
            <w:right w:val="none" w:sz="0" w:space="0" w:color="auto"/>
          </w:divBdr>
        </w:div>
        <w:div w:id="1010181614">
          <w:marLeft w:val="640"/>
          <w:marRight w:val="0"/>
          <w:marTop w:val="0"/>
          <w:marBottom w:val="0"/>
          <w:divBdr>
            <w:top w:val="none" w:sz="0" w:space="0" w:color="auto"/>
            <w:left w:val="none" w:sz="0" w:space="0" w:color="auto"/>
            <w:bottom w:val="none" w:sz="0" w:space="0" w:color="auto"/>
            <w:right w:val="none" w:sz="0" w:space="0" w:color="auto"/>
          </w:divBdr>
        </w:div>
        <w:div w:id="1137186372">
          <w:marLeft w:val="640"/>
          <w:marRight w:val="0"/>
          <w:marTop w:val="0"/>
          <w:marBottom w:val="0"/>
          <w:divBdr>
            <w:top w:val="none" w:sz="0" w:space="0" w:color="auto"/>
            <w:left w:val="none" w:sz="0" w:space="0" w:color="auto"/>
            <w:bottom w:val="none" w:sz="0" w:space="0" w:color="auto"/>
            <w:right w:val="none" w:sz="0" w:space="0" w:color="auto"/>
          </w:divBdr>
        </w:div>
        <w:div w:id="1712724848">
          <w:marLeft w:val="640"/>
          <w:marRight w:val="0"/>
          <w:marTop w:val="0"/>
          <w:marBottom w:val="0"/>
          <w:divBdr>
            <w:top w:val="none" w:sz="0" w:space="0" w:color="auto"/>
            <w:left w:val="none" w:sz="0" w:space="0" w:color="auto"/>
            <w:bottom w:val="none" w:sz="0" w:space="0" w:color="auto"/>
            <w:right w:val="none" w:sz="0" w:space="0" w:color="auto"/>
          </w:divBdr>
        </w:div>
        <w:div w:id="10647426">
          <w:marLeft w:val="640"/>
          <w:marRight w:val="0"/>
          <w:marTop w:val="0"/>
          <w:marBottom w:val="0"/>
          <w:divBdr>
            <w:top w:val="none" w:sz="0" w:space="0" w:color="auto"/>
            <w:left w:val="none" w:sz="0" w:space="0" w:color="auto"/>
            <w:bottom w:val="none" w:sz="0" w:space="0" w:color="auto"/>
            <w:right w:val="none" w:sz="0" w:space="0" w:color="auto"/>
          </w:divBdr>
        </w:div>
        <w:div w:id="963460175">
          <w:marLeft w:val="640"/>
          <w:marRight w:val="0"/>
          <w:marTop w:val="0"/>
          <w:marBottom w:val="0"/>
          <w:divBdr>
            <w:top w:val="none" w:sz="0" w:space="0" w:color="auto"/>
            <w:left w:val="none" w:sz="0" w:space="0" w:color="auto"/>
            <w:bottom w:val="none" w:sz="0" w:space="0" w:color="auto"/>
            <w:right w:val="none" w:sz="0" w:space="0" w:color="auto"/>
          </w:divBdr>
        </w:div>
        <w:div w:id="85542040">
          <w:marLeft w:val="640"/>
          <w:marRight w:val="0"/>
          <w:marTop w:val="0"/>
          <w:marBottom w:val="0"/>
          <w:divBdr>
            <w:top w:val="none" w:sz="0" w:space="0" w:color="auto"/>
            <w:left w:val="none" w:sz="0" w:space="0" w:color="auto"/>
            <w:bottom w:val="none" w:sz="0" w:space="0" w:color="auto"/>
            <w:right w:val="none" w:sz="0" w:space="0" w:color="auto"/>
          </w:divBdr>
        </w:div>
        <w:div w:id="473183009">
          <w:marLeft w:val="640"/>
          <w:marRight w:val="0"/>
          <w:marTop w:val="0"/>
          <w:marBottom w:val="0"/>
          <w:divBdr>
            <w:top w:val="none" w:sz="0" w:space="0" w:color="auto"/>
            <w:left w:val="none" w:sz="0" w:space="0" w:color="auto"/>
            <w:bottom w:val="none" w:sz="0" w:space="0" w:color="auto"/>
            <w:right w:val="none" w:sz="0" w:space="0" w:color="auto"/>
          </w:divBdr>
        </w:div>
        <w:div w:id="2004966535">
          <w:marLeft w:val="640"/>
          <w:marRight w:val="0"/>
          <w:marTop w:val="0"/>
          <w:marBottom w:val="0"/>
          <w:divBdr>
            <w:top w:val="none" w:sz="0" w:space="0" w:color="auto"/>
            <w:left w:val="none" w:sz="0" w:space="0" w:color="auto"/>
            <w:bottom w:val="none" w:sz="0" w:space="0" w:color="auto"/>
            <w:right w:val="none" w:sz="0" w:space="0" w:color="auto"/>
          </w:divBdr>
        </w:div>
        <w:div w:id="1197041367">
          <w:marLeft w:val="640"/>
          <w:marRight w:val="0"/>
          <w:marTop w:val="0"/>
          <w:marBottom w:val="0"/>
          <w:divBdr>
            <w:top w:val="none" w:sz="0" w:space="0" w:color="auto"/>
            <w:left w:val="none" w:sz="0" w:space="0" w:color="auto"/>
            <w:bottom w:val="none" w:sz="0" w:space="0" w:color="auto"/>
            <w:right w:val="none" w:sz="0" w:space="0" w:color="auto"/>
          </w:divBdr>
        </w:div>
        <w:div w:id="511996944">
          <w:marLeft w:val="640"/>
          <w:marRight w:val="0"/>
          <w:marTop w:val="0"/>
          <w:marBottom w:val="0"/>
          <w:divBdr>
            <w:top w:val="none" w:sz="0" w:space="0" w:color="auto"/>
            <w:left w:val="none" w:sz="0" w:space="0" w:color="auto"/>
            <w:bottom w:val="none" w:sz="0" w:space="0" w:color="auto"/>
            <w:right w:val="none" w:sz="0" w:space="0" w:color="auto"/>
          </w:divBdr>
        </w:div>
        <w:div w:id="822744987">
          <w:marLeft w:val="640"/>
          <w:marRight w:val="0"/>
          <w:marTop w:val="0"/>
          <w:marBottom w:val="0"/>
          <w:divBdr>
            <w:top w:val="none" w:sz="0" w:space="0" w:color="auto"/>
            <w:left w:val="none" w:sz="0" w:space="0" w:color="auto"/>
            <w:bottom w:val="none" w:sz="0" w:space="0" w:color="auto"/>
            <w:right w:val="none" w:sz="0" w:space="0" w:color="auto"/>
          </w:divBdr>
        </w:div>
        <w:div w:id="1024401921">
          <w:marLeft w:val="640"/>
          <w:marRight w:val="0"/>
          <w:marTop w:val="0"/>
          <w:marBottom w:val="0"/>
          <w:divBdr>
            <w:top w:val="none" w:sz="0" w:space="0" w:color="auto"/>
            <w:left w:val="none" w:sz="0" w:space="0" w:color="auto"/>
            <w:bottom w:val="none" w:sz="0" w:space="0" w:color="auto"/>
            <w:right w:val="none" w:sz="0" w:space="0" w:color="auto"/>
          </w:divBdr>
        </w:div>
        <w:div w:id="377245729">
          <w:marLeft w:val="640"/>
          <w:marRight w:val="0"/>
          <w:marTop w:val="0"/>
          <w:marBottom w:val="0"/>
          <w:divBdr>
            <w:top w:val="none" w:sz="0" w:space="0" w:color="auto"/>
            <w:left w:val="none" w:sz="0" w:space="0" w:color="auto"/>
            <w:bottom w:val="none" w:sz="0" w:space="0" w:color="auto"/>
            <w:right w:val="none" w:sz="0" w:space="0" w:color="auto"/>
          </w:divBdr>
        </w:div>
        <w:div w:id="278487506">
          <w:marLeft w:val="640"/>
          <w:marRight w:val="0"/>
          <w:marTop w:val="0"/>
          <w:marBottom w:val="0"/>
          <w:divBdr>
            <w:top w:val="none" w:sz="0" w:space="0" w:color="auto"/>
            <w:left w:val="none" w:sz="0" w:space="0" w:color="auto"/>
            <w:bottom w:val="none" w:sz="0" w:space="0" w:color="auto"/>
            <w:right w:val="none" w:sz="0" w:space="0" w:color="auto"/>
          </w:divBdr>
        </w:div>
        <w:div w:id="240870134">
          <w:marLeft w:val="640"/>
          <w:marRight w:val="0"/>
          <w:marTop w:val="0"/>
          <w:marBottom w:val="0"/>
          <w:divBdr>
            <w:top w:val="none" w:sz="0" w:space="0" w:color="auto"/>
            <w:left w:val="none" w:sz="0" w:space="0" w:color="auto"/>
            <w:bottom w:val="none" w:sz="0" w:space="0" w:color="auto"/>
            <w:right w:val="none" w:sz="0" w:space="0" w:color="auto"/>
          </w:divBdr>
        </w:div>
        <w:div w:id="1461457646">
          <w:marLeft w:val="640"/>
          <w:marRight w:val="0"/>
          <w:marTop w:val="0"/>
          <w:marBottom w:val="0"/>
          <w:divBdr>
            <w:top w:val="none" w:sz="0" w:space="0" w:color="auto"/>
            <w:left w:val="none" w:sz="0" w:space="0" w:color="auto"/>
            <w:bottom w:val="none" w:sz="0" w:space="0" w:color="auto"/>
            <w:right w:val="none" w:sz="0" w:space="0" w:color="auto"/>
          </w:divBdr>
        </w:div>
        <w:div w:id="796800173">
          <w:marLeft w:val="640"/>
          <w:marRight w:val="0"/>
          <w:marTop w:val="0"/>
          <w:marBottom w:val="0"/>
          <w:divBdr>
            <w:top w:val="none" w:sz="0" w:space="0" w:color="auto"/>
            <w:left w:val="none" w:sz="0" w:space="0" w:color="auto"/>
            <w:bottom w:val="none" w:sz="0" w:space="0" w:color="auto"/>
            <w:right w:val="none" w:sz="0" w:space="0" w:color="auto"/>
          </w:divBdr>
        </w:div>
        <w:div w:id="1331980985">
          <w:marLeft w:val="640"/>
          <w:marRight w:val="0"/>
          <w:marTop w:val="0"/>
          <w:marBottom w:val="0"/>
          <w:divBdr>
            <w:top w:val="none" w:sz="0" w:space="0" w:color="auto"/>
            <w:left w:val="none" w:sz="0" w:space="0" w:color="auto"/>
            <w:bottom w:val="none" w:sz="0" w:space="0" w:color="auto"/>
            <w:right w:val="none" w:sz="0" w:space="0" w:color="auto"/>
          </w:divBdr>
        </w:div>
        <w:div w:id="1473600998">
          <w:marLeft w:val="640"/>
          <w:marRight w:val="0"/>
          <w:marTop w:val="0"/>
          <w:marBottom w:val="0"/>
          <w:divBdr>
            <w:top w:val="none" w:sz="0" w:space="0" w:color="auto"/>
            <w:left w:val="none" w:sz="0" w:space="0" w:color="auto"/>
            <w:bottom w:val="none" w:sz="0" w:space="0" w:color="auto"/>
            <w:right w:val="none" w:sz="0" w:space="0" w:color="auto"/>
          </w:divBdr>
        </w:div>
        <w:div w:id="1868981681">
          <w:marLeft w:val="640"/>
          <w:marRight w:val="0"/>
          <w:marTop w:val="0"/>
          <w:marBottom w:val="0"/>
          <w:divBdr>
            <w:top w:val="none" w:sz="0" w:space="0" w:color="auto"/>
            <w:left w:val="none" w:sz="0" w:space="0" w:color="auto"/>
            <w:bottom w:val="none" w:sz="0" w:space="0" w:color="auto"/>
            <w:right w:val="none" w:sz="0" w:space="0" w:color="auto"/>
          </w:divBdr>
        </w:div>
        <w:div w:id="281039734">
          <w:marLeft w:val="640"/>
          <w:marRight w:val="0"/>
          <w:marTop w:val="0"/>
          <w:marBottom w:val="0"/>
          <w:divBdr>
            <w:top w:val="none" w:sz="0" w:space="0" w:color="auto"/>
            <w:left w:val="none" w:sz="0" w:space="0" w:color="auto"/>
            <w:bottom w:val="none" w:sz="0" w:space="0" w:color="auto"/>
            <w:right w:val="none" w:sz="0" w:space="0" w:color="auto"/>
          </w:divBdr>
        </w:div>
        <w:div w:id="1721855954">
          <w:marLeft w:val="640"/>
          <w:marRight w:val="0"/>
          <w:marTop w:val="0"/>
          <w:marBottom w:val="0"/>
          <w:divBdr>
            <w:top w:val="none" w:sz="0" w:space="0" w:color="auto"/>
            <w:left w:val="none" w:sz="0" w:space="0" w:color="auto"/>
            <w:bottom w:val="none" w:sz="0" w:space="0" w:color="auto"/>
            <w:right w:val="none" w:sz="0" w:space="0" w:color="auto"/>
          </w:divBdr>
        </w:div>
        <w:div w:id="692154293">
          <w:marLeft w:val="640"/>
          <w:marRight w:val="0"/>
          <w:marTop w:val="0"/>
          <w:marBottom w:val="0"/>
          <w:divBdr>
            <w:top w:val="none" w:sz="0" w:space="0" w:color="auto"/>
            <w:left w:val="none" w:sz="0" w:space="0" w:color="auto"/>
            <w:bottom w:val="none" w:sz="0" w:space="0" w:color="auto"/>
            <w:right w:val="none" w:sz="0" w:space="0" w:color="auto"/>
          </w:divBdr>
        </w:div>
        <w:div w:id="1047677748">
          <w:marLeft w:val="640"/>
          <w:marRight w:val="0"/>
          <w:marTop w:val="0"/>
          <w:marBottom w:val="0"/>
          <w:divBdr>
            <w:top w:val="none" w:sz="0" w:space="0" w:color="auto"/>
            <w:left w:val="none" w:sz="0" w:space="0" w:color="auto"/>
            <w:bottom w:val="none" w:sz="0" w:space="0" w:color="auto"/>
            <w:right w:val="none" w:sz="0" w:space="0" w:color="auto"/>
          </w:divBdr>
        </w:div>
        <w:div w:id="1904825596">
          <w:marLeft w:val="640"/>
          <w:marRight w:val="0"/>
          <w:marTop w:val="0"/>
          <w:marBottom w:val="0"/>
          <w:divBdr>
            <w:top w:val="none" w:sz="0" w:space="0" w:color="auto"/>
            <w:left w:val="none" w:sz="0" w:space="0" w:color="auto"/>
            <w:bottom w:val="none" w:sz="0" w:space="0" w:color="auto"/>
            <w:right w:val="none" w:sz="0" w:space="0" w:color="auto"/>
          </w:divBdr>
        </w:div>
        <w:div w:id="2127432746">
          <w:marLeft w:val="640"/>
          <w:marRight w:val="0"/>
          <w:marTop w:val="0"/>
          <w:marBottom w:val="0"/>
          <w:divBdr>
            <w:top w:val="none" w:sz="0" w:space="0" w:color="auto"/>
            <w:left w:val="none" w:sz="0" w:space="0" w:color="auto"/>
            <w:bottom w:val="none" w:sz="0" w:space="0" w:color="auto"/>
            <w:right w:val="none" w:sz="0" w:space="0" w:color="auto"/>
          </w:divBdr>
        </w:div>
        <w:div w:id="247733670">
          <w:marLeft w:val="640"/>
          <w:marRight w:val="0"/>
          <w:marTop w:val="0"/>
          <w:marBottom w:val="0"/>
          <w:divBdr>
            <w:top w:val="none" w:sz="0" w:space="0" w:color="auto"/>
            <w:left w:val="none" w:sz="0" w:space="0" w:color="auto"/>
            <w:bottom w:val="none" w:sz="0" w:space="0" w:color="auto"/>
            <w:right w:val="none" w:sz="0" w:space="0" w:color="auto"/>
          </w:divBdr>
        </w:div>
        <w:div w:id="2012567376">
          <w:marLeft w:val="640"/>
          <w:marRight w:val="0"/>
          <w:marTop w:val="0"/>
          <w:marBottom w:val="0"/>
          <w:divBdr>
            <w:top w:val="none" w:sz="0" w:space="0" w:color="auto"/>
            <w:left w:val="none" w:sz="0" w:space="0" w:color="auto"/>
            <w:bottom w:val="none" w:sz="0" w:space="0" w:color="auto"/>
            <w:right w:val="none" w:sz="0" w:space="0" w:color="auto"/>
          </w:divBdr>
        </w:div>
        <w:div w:id="495220021">
          <w:marLeft w:val="640"/>
          <w:marRight w:val="0"/>
          <w:marTop w:val="0"/>
          <w:marBottom w:val="0"/>
          <w:divBdr>
            <w:top w:val="none" w:sz="0" w:space="0" w:color="auto"/>
            <w:left w:val="none" w:sz="0" w:space="0" w:color="auto"/>
            <w:bottom w:val="none" w:sz="0" w:space="0" w:color="auto"/>
            <w:right w:val="none" w:sz="0" w:space="0" w:color="auto"/>
          </w:divBdr>
        </w:div>
        <w:div w:id="617641463">
          <w:marLeft w:val="640"/>
          <w:marRight w:val="0"/>
          <w:marTop w:val="0"/>
          <w:marBottom w:val="0"/>
          <w:divBdr>
            <w:top w:val="none" w:sz="0" w:space="0" w:color="auto"/>
            <w:left w:val="none" w:sz="0" w:space="0" w:color="auto"/>
            <w:bottom w:val="none" w:sz="0" w:space="0" w:color="auto"/>
            <w:right w:val="none" w:sz="0" w:space="0" w:color="auto"/>
          </w:divBdr>
        </w:div>
        <w:div w:id="1107197489">
          <w:marLeft w:val="640"/>
          <w:marRight w:val="0"/>
          <w:marTop w:val="0"/>
          <w:marBottom w:val="0"/>
          <w:divBdr>
            <w:top w:val="none" w:sz="0" w:space="0" w:color="auto"/>
            <w:left w:val="none" w:sz="0" w:space="0" w:color="auto"/>
            <w:bottom w:val="none" w:sz="0" w:space="0" w:color="auto"/>
            <w:right w:val="none" w:sz="0" w:space="0" w:color="auto"/>
          </w:divBdr>
        </w:div>
        <w:div w:id="809636947">
          <w:marLeft w:val="640"/>
          <w:marRight w:val="0"/>
          <w:marTop w:val="0"/>
          <w:marBottom w:val="0"/>
          <w:divBdr>
            <w:top w:val="none" w:sz="0" w:space="0" w:color="auto"/>
            <w:left w:val="none" w:sz="0" w:space="0" w:color="auto"/>
            <w:bottom w:val="none" w:sz="0" w:space="0" w:color="auto"/>
            <w:right w:val="none" w:sz="0" w:space="0" w:color="auto"/>
          </w:divBdr>
        </w:div>
        <w:div w:id="467164568">
          <w:marLeft w:val="640"/>
          <w:marRight w:val="0"/>
          <w:marTop w:val="0"/>
          <w:marBottom w:val="0"/>
          <w:divBdr>
            <w:top w:val="none" w:sz="0" w:space="0" w:color="auto"/>
            <w:left w:val="none" w:sz="0" w:space="0" w:color="auto"/>
            <w:bottom w:val="none" w:sz="0" w:space="0" w:color="auto"/>
            <w:right w:val="none" w:sz="0" w:space="0" w:color="auto"/>
          </w:divBdr>
        </w:div>
        <w:div w:id="229266502">
          <w:marLeft w:val="640"/>
          <w:marRight w:val="0"/>
          <w:marTop w:val="0"/>
          <w:marBottom w:val="0"/>
          <w:divBdr>
            <w:top w:val="none" w:sz="0" w:space="0" w:color="auto"/>
            <w:left w:val="none" w:sz="0" w:space="0" w:color="auto"/>
            <w:bottom w:val="none" w:sz="0" w:space="0" w:color="auto"/>
            <w:right w:val="none" w:sz="0" w:space="0" w:color="auto"/>
          </w:divBdr>
        </w:div>
        <w:div w:id="148987421">
          <w:marLeft w:val="640"/>
          <w:marRight w:val="0"/>
          <w:marTop w:val="0"/>
          <w:marBottom w:val="0"/>
          <w:divBdr>
            <w:top w:val="none" w:sz="0" w:space="0" w:color="auto"/>
            <w:left w:val="none" w:sz="0" w:space="0" w:color="auto"/>
            <w:bottom w:val="none" w:sz="0" w:space="0" w:color="auto"/>
            <w:right w:val="none" w:sz="0" w:space="0" w:color="auto"/>
          </w:divBdr>
        </w:div>
        <w:div w:id="370152280">
          <w:marLeft w:val="640"/>
          <w:marRight w:val="0"/>
          <w:marTop w:val="0"/>
          <w:marBottom w:val="0"/>
          <w:divBdr>
            <w:top w:val="none" w:sz="0" w:space="0" w:color="auto"/>
            <w:left w:val="none" w:sz="0" w:space="0" w:color="auto"/>
            <w:bottom w:val="none" w:sz="0" w:space="0" w:color="auto"/>
            <w:right w:val="none" w:sz="0" w:space="0" w:color="auto"/>
          </w:divBdr>
        </w:div>
        <w:div w:id="1610578695">
          <w:marLeft w:val="640"/>
          <w:marRight w:val="0"/>
          <w:marTop w:val="0"/>
          <w:marBottom w:val="0"/>
          <w:divBdr>
            <w:top w:val="none" w:sz="0" w:space="0" w:color="auto"/>
            <w:left w:val="none" w:sz="0" w:space="0" w:color="auto"/>
            <w:bottom w:val="none" w:sz="0" w:space="0" w:color="auto"/>
            <w:right w:val="none" w:sz="0" w:space="0" w:color="auto"/>
          </w:divBdr>
        </w:div>
        <w:div w:id="1167786911">
          <w:marLeft w:val="640"/>
          <w:marRight w:val="0"/>
          <w:marTop w:val="0"/>
          <w:marBottom w:val="0"/>
          <w:divBdr>
            <w:top w:val="none" w:sz="0" w:space="0" w:color="auto"/>
            <w:left w:val="none" w:sz="0" w:space="0" w:color="auto"/>
            <w:bottom w:val="none" w:sz="0" w:space="0" w:color="auto"/>
            <w:right w:val="none" w:sz="0" w:space="0" w:color="auto"/>
          </w:divBdr>
        </w:div>
        <w:div w:id="2821638">
          <w:marLeft w:val="640"/>
          <w:marRight w:val="0"/>
          <w:marTop w:val="0"/>
          <w:marBottom w:val="0"/>
          <w:divBdr>
            <w:top w:val="none" w:sz="0" w:space="0" w:color="auto"/>
            <w:left w:val="none" w:sz="0" w:space="0" w:color="auto"/>
            <w:bottom w:val="none" w:sz="0" w:space="0" w:color="auto"/>
            <w:right w:val="none" w:sz="0" w:space="0" w:color="auto"/>
          </w:divBdr>
        </w:div>
        <w:div w:id="1758165934">
          <w:marLeft w:val="640"/>
          <w:marRight w:val="0"/>
          <w:marTop w:val="0"/>
          <w:marBottom w:val="0"/>
          <w:divBdr>
            <w:top w:val="none" w:sz="0" w:space="0" w:color="auto"/>
            <w:left w:val="none" w:sz="0" w:space="0" w:color="auto"/>
            <w:bottom w:val="none" w:sz="0" w:space="0" w:color="auto"/>
            <w:right w:val="none" w:sz="0" w:space="0" w:color="auto"/>
          </w:divBdr>
        </w:div>
        <w:div w:id="1281108486">
          <w:marLeft w:val="640"/>
          <w:marRight w:val="0"/>
          <w:marTop w:val="0"/>
          <w:marBottom w:val="0"/>
          <w:divBdr>
            <w:top w:val="none" w:sz="0" w:space="0" w:color="auto"/>
            <w:left w:val="none" w:sz="0" w:space="0" w:color="auto"/>
            <w:bottom w:val="none" w:sz="0" w:space="0" w:color="auto"/>
            <w:right w:val="none" w:sz="0" w:space="0" w:color="auto"/>
          </w:divBdr>
        </w:div>
        <w:div w:id="1359891058">
          <w:marLeft w:val="640"/>
          <w:marRight w:val="0"/>
          <w:marTop w:val="0"/>
          <w:marBottom w:val="0"/>
          <w:divBdr>
            <w:top w:val="none" w:sz="0" w:space="0" w:color="auto"/>
            <w:left w:val="none" w:sz="0" w:space="0" w:color="auto"/>
            <w:bottom w:val="none" w:sz="0" w:space="0" w:color="auto"/>
            <w:right w:val="none" w:sz="0" w:space="0" w:color="auto"/>
          </w:divBdr>
        </w:div>
        <w:div w:id="707149233">
          <w:marLeft w:val="640"/>
          <w:marRight w:val="0"/>
          <w:marTop w:val="0"/>
          <w:marBottom w:val="0"/>
          <w:divBdr>
            <w:top w:val="none" w:sz="0" w:space="0" w:color="auto"/>
            <w:left w:val="none" w:sz="0" w:space="0" w:color="auto"/>
            <w:bottom w:val="none" w:sz="0" w:space="0" w:color="auto"/>
            <w:right w:val="none" w:sz="0" w:space="0" w:color="auto"/>
          </w:divBdr>
        </w:div>
        <w:div w:id="1374380669">
          <w:marLeft w:val="640"/>
          <w:marRight w:val="0"/>
          <w:marTop w:val="0"/>
          <w:marBottom w:val="0"/>
          <w:divBdr>
            <w:top w:val="none" w:sz="0" w:space="0" w:color="auto"/>
            <w:left w:val="none" w:sz="0" w:space="0" w:color="auto"/>
            <w:bottom w:val="none" w:sz="0" w:space="0" w:color="auto"/>
            <w:right w:val="none" w:sz="0" w:space="0" w:color="auto"/>
          </w:divBdr>
        </w:div>
        <w:div w:id="1093287213">
          <w:marLeft w:val="640"/>
          <w:marRight w:val="0"/>
          <w:marTop w:val="0"/>
          <w:marBottom w:val="0"/>
          <w:divBdr>
            <w:top w:val="none" w:sz="0" w:space="0" w:color="auto"/>
            <w:left w:val="none" w:sz="0" w:space="0" w:color="auto"/>
            <w:bottom w:val="none" w:sz="0" w:space="0" w:color="auto"/>
            <w:right w:val="none" w:sz="0" w:space="0" w:color="auto"/>
          </w:divBdr>
        </w:div>
        <w:div w:id="634796463">
          <w:marLeft w:val="640"/>
          <w:marRight w:val="0"/>
          <w:marTop w:val="0"/>
          <w:marBottom w:val="0"/>
          <w:divBdr>
            <w:top w:val="none" w:sz="0" w:space="0" w:color="auto"/>
            <w:left w:val="none" w:sz="0" w:space="0" w:color="auto"/>
            <w:bottom w:val="none" w:sz="0" w:space="0" w:color="auto"/>
            <w:right w:val="none" w:sz="0" w:space="0" w:color="auto"/>
          </w:divBdr>
        </w:div>
        <w:div w:id="1491942201">
          <w:marLeft w:val="640"/>
          <w:marRight w:val="0"/>
          <w:marTop w:val="0"/>
          <w:marBottom w:val="0"/>
          <w:divBdr>
            <w:top w:val="none" w:sz="0" w:space="0" w:color="auto"/>
            <w:left w:val="none" w:sz="0" w:space="0" w:color="auto"/>
            <w:bottom w:val="none" w:sz="0" w:space="0" w:color="auto"/>
            <w:right w:val="none" w:sz="0" w:space="0" w:color="auto"/>
          </w:divBdr>
        </w:div>
        <w:div w:id="967663438">
          <w:marLeft w:val="640"/>
          <w:marRight w:val="0"/>
          <w:marTop w:val="0"/>
          <w:marBottom w:val="0"/>
          <w:divBdr>
            <w:top w:val="none" w:sz="0" w:space="0" w:color="auto"/>
            <w:left w:val="none" w:sz="0" w:space="0" w:color="auto"/>
            <w:bottom w:val="none" w:sz="0" w:space="0" w:color="auto"/>
            <w:right w:val="none" w:sz="0" w:space="0" w:color="auto"/>
          </w:divBdr>
        </w:div>
        <w:div w:id="1169634143">
          <w:marLeft w:val="640"/>
          <w:marRight w:val="0"/>
          <w:marTop w:val="0"/>
          <w:marBottom w:val="0"/>
          <w:divBdr>
            <w:top w:val="none" w:sz="0" w:space="0" w:color="auto"/>
            <w:left w:val="none" w:sz="0" w:space="0" w:color="auto"/>
            <w:bottom w:val="none" w:sz="0" w:space="0" w:color="auto"/>
            <w:right w:val="none" w:sz="0" w:space="0" w:color="auto"/>
          </w:divBdr>
        </w:div>
        <w:div w:id="1492713918">
          <w:marLeft w:val="640"/>
          <w:marRight w:val="0"/>
          <w:marTop w:val="0"/>
          <w:marBottom w:val="0"/>
          <w:divBdr>
            <w:top w:val="none" w:sz="0" w:space="0" w:color="auto"/>
            <w:left w:val="none" w:sz="0" w:space="0" w:color="auto"/>
            <w:bottom w:val="none" w:sz="0" w:space="0" w:color="auto"/>
            <w:right w:val="none" w:sz="0" w:space="0" w:color="auto"/>
          </w:divBdr>
        </w:div>
        <w:div w:id="1363166181">
          <w:marLeft w:val="640"/>
          <w:marRight w:val="0"/>
          <w:marTop w:val="0"/>
          <w:marBottom w:val="0"/>
          <w:divBdr>
            <w:top w:val="none" w:sz="0" w:space="0" w:color="auto"/>
            <w:left w:val="none" w:sz="0" w:space="0" w:color="auto"/>
            <w:bottom w:val="none" w:sz="0" w:space="0" w:color="auto"/>
            <w:right w:val="none" w:sz="0" w:space="0" w:color="auto"/>
          </w:divBdr>
        </w:div>
        <w:div w:id="218712808">
          <w:marLeft w:val="640"/>
          <w:marRight w:val="0"/>
          <w:marTop w:val="0"/>
          <w:marBottom w:val="0"/>
          <w:divBdr>
            <w:top w:val="none" w:sz="0" w:space="0" w:color="auto"/>
            <w:left w:val="none" w:sz="0" w:space="0" w:color="auto"/>
            <w:bottom w:val="none" w:sz="0" w:space="0" w:color="auto"/>
            <w:right w:val="none" w:sz="0" w:space="0" w:color="auto"/>
          </w:divBdr>
        </w:div>
        <w:div w:id="1724059994">
          <w:marLeft w:val="640"/>
          <w:marRight w:val="0"/>
          <w:marTop w:val="0"/>
          <w:marBottom w:val="0"/>
          <w:divBdr>
            <w:top w:val="none" w:sz="0" w:space="0" w:color="auto"/>
            <w:left w:val="none" w:sz="0" w:space="0" w:color="auto"/>
            <w:bottom w:val="none" w:sz="0" w:space="0" w:color="auto"/>
            <w:right w:val="none" w:sz="0" w:space="0" w:color="auto"/>
          </w:divBdr>
        </w:div>
        <w:div w:id="1602109559">
          <w:marLeft w:val="640"/>
          <w:marRight w:val="0"/>
          <w:marTop w:val="0"/>
          <w:marBottom w:val="0"/>
          <w:divBdr>
            <w:top w:val="none" w:sz="0" w:space="0" w:color="auto"/>
            <w:left w:val="none" w:sz="0" w:space="0" w:color="auto"/>
            <w:bottom w:val="none" w:sz="0" w:space="0" w:color="auto"/>
            <w:right w:val="none" w:sz="0" w:space="0" w:color="auto"/>
          </w:divBdr>
        </w:div>
        <w:div w:id="832376952">
          <w:marLeft w:val="640"/>
          <w:marRight w:val="0"/>
          <w:marTop w:val="0"/>
          <w:marBottom w:val="0"/>
          <w:divBdr>
            <w:top w:val="none" w:sz="0" w:space="0" w:color="auto"/>
            <w:left w:val="none" w:sz="0" w:space="0" w:color="auto"/>
            <w:bottom w:val="none" w:sz="0" w:space="0" w:color="auto"/>
            <w:right w:val="none" w:sz="0" w:space="0" w:color="auto"/>
          </w:divBdr>
        </w:div>
        <w:div w:id="1099332523">
          <w:marLeft w:val="640"/>
          <w:marRight w:val="0"/>
          <w:marTop w:val="0"/>
          <w:marBottom w:val="0"/>
          <w:divBdr>
            <w:top w:val="none" w:sz="0" w:space="0" w:color="auto"/>
            <w:left w:val="none" w:sz="0" w:space="0" w:color="auto"/>
            <w:bottom w:val="none" w:sz="0" w:space="0" w:color="auto"/>
            <w:right w:val="none" w:sz="0" w:space="0" w:color="auto"/>
          </w:divBdr>
        </w:div>
        <w:div w:id="280495444">
          <w:marLeft w:val="640"/>
          <w:marRight w:val="0"/>
          <w:marTop w:val="0"/>
          <w:marBottom w:val="0"/>
          <w:divBdr>
            <w:top w:val="none" w:sz="0" w:space="0" w:color="auto"/>
            <w:left w:val="none" w:sz="0" w:space="0" w:color="auto"/>
            <w:bottom w:val="none" w:sz="0" w:space="0" w:color="auto"/>
            <w:right w:val="none" w:sz="0" w:space="0" w:color="auto"/>
          </w:divBdr>
        </w:div>
        <w:div w:id="2118676397">
          <w:marLeft w:val="640"/>
          <w:marRight w:val="0"/>
          <w:marTop w:val="0"/>
          <w:marBottom w:val="0"/>
          <w:divBdr>
            <w:top w:val="none" w:sz="0" w:space="0" w:color="auto"/>
            <w:left w:val="none" w:sz="0" w:space="0" w:color="auto"/>
            <w:bottom w:val="none" w:sz="0" w:space="0" w:color="auto"/>
            <w:right w:val="none" w:sz="0" w:space="0" w:color="auto"/>
          </w:divBdr>
        </w:div>
        <w:div w:id="2012635334">
          <w:marLeft w:val="640"/>
          <w:marRight w:val="0"/>
          <w:marTop w:val="0"/>
          <w:marBottom w:val="0"/>
          <w:divBdr>
            <w:top w:val="none" w:sz="0" w:space="0" w:color="auto"/>
            <w:left w:val="none" w:sz="0" w:space="0" w:color="auto"/>
            <w:bottom w:val="none" w:sz="0" w:space="0" w:color="auto"/>
            <w:right w:val="none" w:sz="0" w:space="0" w:color="auto"/>
          </w:divBdr>
        </w:div>
        <w:div w:id="530189817">
          <w:marLeft w:val="640"/>
          <w:marRight w:val="0"/>
          <w:marTop w:val="0"/>
          <w:marBottom w:val="0"/>
          <w:divBdr>
            <w:top w:val="none" w:sz="0" w:space="0" w:color="auto"/>
            <w:left w:val="none" w:sz="0" w:space="0" w:color="auto"/>
            <w:bottom w:val="none" w:sz="0" w:space="0" w:color="auto"/>
            <w:right w:val="none" w:sz="0" w:space="0" w:color="auto"/>
          </w:divBdr>
        </w:div>
        <w:div w:id="370737721">
          <w:marLeft w:val="640"/>
          <w:marRight w:val="0"/>
          <w:marTop w:val="0"/>
          <w:marBottom w:val="0"/>
          <w:divBdr>
            <w:top w:val="none" w:sz="0" w:space="0" w:color="auto"/>
            <w:left w:val="none" w:sz="0" w:space="0" w:color="auto"/>
            <w:bottom w:val="none" w:sz="0" w:space="0" w:color="auto"/>
            <w:right w:val="none" w:sz="0" w:space="0" w:color="auto"/>
          </w:divBdr>
        </w:div>
        <w:div w:id="1060401045">
          <w:marLeft w:val="640"/>
          <w:marRight w:val="0"/>
          <w:marTop w:val="0"/>
          <w:marBottom w:val="0"/>
          <w:divBdr>
            <w:top w:val="none" w:sz="0" w:space="0" w:color="auto"/>
            <w:left w:val="none" w:sz="0" w:space="0" w:color="auto"/>
            <w:bottom w:val="none" w:sz="0" w:space="0" w:color="auto"/>
            <w:right w:val="none" w:sz="0" w:space="0" w:color="auto"/>
          </w:divBdr>
        </w:div>
        <w:div w:id="272173911">
          <w:marLeft w:val="640"/>
          <w:marRight w:val="0"/>
          <w:marTop w:val="0"/>
          <w:marBottom w:val="0"/>
          <w:divBdr>
            <w:top w:val="none" w:sz="0" w:space="0" w:color="auto"/>
            <w:left w:val="none" w:sz="0" w:space="0" w:color="auto"/>
            <w:bottom w:val="none" w:sz="0" w:space="0" w:color="auto"/>
            <w:right w:val="none" w:sz="0" w:space="0" w:color="auto"/>
          </w:divBdr>
        </w:div>
        <w:div w:id="71123874">
          <w:marLeft w:val="640"/>
          <w:marRight w:val="0"/>
          <w:marTop w:val="0"/>
          <w:marBottom w:val="0"/>
          <w:divBdr>
            <w:top w:val="none" w:sz="0" w:space="0" w:color="auto"/>
            <w:left w:val="none" w:sz="0" w:space="0" w:color="auto"/>
            <w:bottom w:val="none" w:sz="0" w:space="0" w:color="auto"/>
            <w:right w:val="none" w:sz="0" w:space="0" w:color="auto"/>
          </w:divBdr>
        </w:div>
        <w:div w:id="1902666541">
          <w:marLeft w:val="640"/>
          <w:marRight w:val="0"/>
          <w:marTop w:val="0"/>
          <w:marBottom w:val="0"/>
          <w:divBdr>
            <w:top w:val="none" w:sz="0" w:space="0" w:color="auto"/>
            <w:left w:val="none" w:sz="0" w:space="0" w:color="auto"/>
            <w:bottom w:val="none" w:sz="0" w:space="0" w:color="auto"/>
            <w:right w:val="none" w:sz="0" w:space="0" w:color="auto"/>
          </w:divBdr>
        </w:div>
        <w:div w:id="1813282031">
          <w:marLeft w:val="640"/>
          <w:marRight w:val="0"/>
          <w:marTop w:val="0"/>
          <w:marBottom w:val="0"/>
          <w:divBdr>
            <w:top w:val="none" w:sz="0" w:space="0" w:color="auto"/>
            <w:left w:val="none" w:sz="0" w:space="0" w:color="auto"/>
            <w:bottom w:val="none" w:sz="0" w:space="0" w:color="auto"/>
            <w:right w:val="none" w:sz="0" w:space="0" w:color="auto"/>
          </w:divBdr>
        </w:div>
        <w:div w:id="1569804978">
          <w:marLeft w:val="640"/>
          <w:marRight w:val="0"/>
          <w:marTop w:val="0"/>
          <w:marBottom w:val="0"/>
          <w:divBdr>
            <w:top w:val="none" w:sz="0" w:space="0" w:color="auto"/>
            <w:left w:val="none" w:sz="0" w:space="0" w:color="auto"/>
            <w:bottom w:val="none" w:sz="0" w:space="0" w:color="auto"/>
            <w:right w:val="none" w:sz="0" w:space="0" w:color="auto"/>
          </w:divBdr>
        </w:div>
        <w:div w:id="1403723950">
          <w:marLeft w:val="640"/>
          <w:marRight w:val="0"/>
          <w:marTop w:val="0"/>
          <w:marBottom w:val="0"/>
          <w:divBdr>
            <w:top w:val="none" w:sz="0" w:space="0" w:color="auto"/>
            <w:left w:val="none" w:sz="0" w:space="0" w:color="auto"/>
            <w:bottom w:val="none" w:sz="0" w:space="0" w:color="auto"/>
            <w:right w:val="none" w:sz="0" w:space="0" w:color="auto"/>
          </w:divBdr>
        </w:div>
        <w:div w:id="1733114222">
          <w:marLeft w:val="640"/>
          <w:marRight w:val="0"/>
          <w:marTop w:val="0"/>
          <w:marBottom w:val="0"/>
          <w:divBdr>
            <w:top w:val="none" w:sz="0" w:space="0" w:color="auto"/>
            <w:left w:val="none" w:sz="0" w:space="0" w:color="auto"/>
            <w:bottom w:val="none" w:sz="0" w:space="0" w:color="auto"/>
            <w:right w:val="none" w:sz="0" w:space="0" w:color="auto"/>
          </w:divBdr>
        </w:div>
        <w:div w:id="1623924326">
          <w:marLeft w:val="640"/>
          <w:marRight w:val="0"/>
          <w:marTop w:val="0"/>
          <w:marBottom w:val="0"/>
          <w:divBdr>
            <w:top w:val="none" w:sz="0" w:space="0" w:color="auto"/>
            <w:left w:val="none" w:sz="0" w:space="0" w:color="auto"/>
            <w:bottom w:val="none" w:sz="0" w:space="0" w:color="auto"/>
            <w:right w:val="none" w:sz="0" w:space="0" w:color="auto"/>
          </w:divBdr>
        </w:div>
        <w:div w:id="1536649101">
          <w:marLeft w:val="640"/>
          <w:marRight w:val="0"/>
          <w:marTop w:val="0"/>
          <w:marBottom w:val="0"/>
          <w:divBdr>
            <w:top w:val="none" w:sz="0" w:space="0" w:color="auto"/>
            <w:left w:val="none" w:sz="0" w:space="0" w:color="auto"/>
            <w:bottom w:val="none" w:sz="0" w:space="0" w:color="auto"/>
            <w:right w:val="none" w:sz="0" w:space="0" w:color="auto"/>
          </w:divBdr>
        </w:div>
        <w:div w:id="1355422021">
          <w:marLeft w:val="640"/>
          <w:marRight w:val="0"/>
          <w:marTop w:val="0"/>
          <w:marBottom w:val="0"/>
          <w:divBdr>
            <w:top w:val="none" w:sz="0" w:space="0" w:color="auto"/>
            <w:left w:val="none" w:sz="0" w:space="0" w:color="auto"/>
            <w:bottom w:val="none" w:sz="0" w:space="0" w:color="auto"/>
            <w:right w:val="none" w:sz="0" w:space="0" w:color="auto"/>
          </w:divBdr>
        </w:div>
        <w:div w:id="1875002345">
          <w:marLeft w:val="640"/>
          <w:marRight w:val="0"/>
          <w:marTop w:val="0"/>
          <w:marBottom w:val="0"/>
          <w:divBdr>
            <w:top w:val="none" w:sz="0" w:space="0" w:color="auto"/>
            <w:left w:val="none" w:sz="0" w:space="0" w:color="auto"/>
            <w:bottom w:val="none" w:sz="0" w:space="0" w:color="auto"/>
            <w:right w:val="none" w:sz="0" w:space="0" w:color="auto"/>
          </w:divBdr>
        </w:div>
        <w:div w:id="1441031772">
          <w:marLeft w:val="640"/>
          <w:marRight w:val="0"/>
          <w:marTop w:val="0"/>
          <w:marBottom w:val="0"/>
          <w:divBdr>
            <w:top w:val="none" w:sz="0" w:space="0" w:color="auto"/>
            <w:left w:val="none" w:sz="0" w:space="0" w:color="auto"/>
            <w:bottom w:val="none" w:sz="0" w:space="0" w:color="auto"/>
            <w:right w:val="none" w:sz="0" w:space="0" w:color="auto"/>
          </w:divBdr>
        </w:div>
        <w:div w:id="808595128">
          <w:marLeft w:val="640"/>
          <w:marRight w:val="0"/>
          <w:marTop w:val="0"/>
          <w:marBottom w:val="0"/>
          <w:divBdr>
            <w:top w:val="none" w:sz="0" w:space="0" w:color="auto"/>
            <w:left w:val="none" w:sz="0" w:space="0" w:color="auto"/>
            <w:bottom w:val="none" w:sz="0" w:space="0" w:color="auto"/>
            <w:right w:val="none" w:sz="0" w:space="0" w:color="auto"/>
          </w:divBdr>
        </w:div>
        <w:div w:id="1260332165">
          <w:marLeft w:val="640"/>
          <w:marRight w:val="0"/>
          <w:marTop w:val="0"/>
          <w:marBottom w:val="0"/>
          <w:divBdr>
            <w:top w:val="none" w:sz="0" w:space="0" w:color="auto"/>
            <w:left w:val="none" w:sz="0" w:space="0" w:color="auto"/>
            <w:bottom w:val="none" w:sz="0" w:space="0" w:color="auto"/>
            <w:right w:val="none" w:sz="0" w:space="0" w:color="auto"/>
          </w:divBdr>
        </w:div>
        <w:div w:id="1980498219">
          <w:marLeft w:val="640"/>
          <w:marRight w:val="0"/>
          <w:marTop w:val="0"/>
          <w:marBottom w:val="0"/>
          <w:divBdr>
            <w:top w:val="none" w:sz="0" w:space="0" w:color="auto"/>
            <w:left w:val="none" w:sz="0" w:space="0" w:color="auto"/>
            <w:bottom w:val="none" w:sz="0" w:space="0" w:color="auto"/>
            <w:right w:val="none" w:sz="0" w:space="0" w:color="auto"/>
          </w:divBdr>
        </w:div>
        <w:div w:id="2085490891">
          <w:marLeft w:val="640"/>
          <w:marRight w:val="0"/>
          <w:marTop w:val="0"/>
          <w:marBottom w:val="0"/>
          <w:divBdr>
            <w:top w:val="none" w:sz="0" w:space="0" w:color="auto"/>
            <w:left w:val="none" w:sz="0" w:space="0" w:color="auto"/>
            <w:bottom w:val="none" w:sz="0" w:space="0" w:color="auto"/>
            <w:right w:val="none" w:sz="0" w:space="0" w:color="auto"/>
          </w:divBdr>
        </w:div>
        <w:div w:id="289629583">
          <w:marLeft w:val="640"/>
          <w:marRight w:val="0"/>
          <w:marTop w:val="0"/>
          <w:marBottom w:val="0"/>
          <w:divBdr>
            <w:top w:val="none" w:sz="0" w:space="0" w:color="auto"/>
            <w:left w:val="none" w:sz="0" w:space="0" w:color="auto"/>
            <w:bottom w:val="none" w:sz="0" w:space="0" w:color="auto"/>
            <w:right w:val="none" w:sz="0" w:space="0" w:color="auto"/>
          </w:divBdr>
        </w:div>
        <w:div w:id="468714502">
          <w:marLeft w:val="640"/>
          <w:marRight w:val="0"/>
          <w:marTop w:val="0"/>
          <w:marBottom w:val="0"/>
          <w:divBdr>
            <w:top w:val="none" w:sz="0" w:space="0" w:color="auto"/>
            <w:left w:val="none" w:sz="0" w:space="0" w:color="auto"/>
            <w:bottom w:val="none" w:sz="0" w:space="0" w:color="auto"/>
            <w:right w:val="none" w:sz="0" w:space="0" w:color="auto"/>
          </w:divBdr>
        </w:div>
        <w:div w:id="986518892">
          <w:marLeft w:val="640"/>
          <w:marRight w:val="0"/>
          <w:marTop w:val="0"/>
          <w:marBottom w:val="0"/>
          <w:divBdr>
            <w:top w:val="none" w:sz="0" w:space="0" w:color="auto"/>
            <w:left w:val="none" w:sz="0" w:space="0" w:color="auto"/>
            <w:bottom w:val="none" w:sz="0" w:space="0" w:color="auto"/>
            <w:right w:val="none" w:sz="0" w:space="0" w:color="auto"/>
          </w:divBdr>
        </w:div>
        <w:div w:id="770781349">
          <w:marLeft w:val="640"/>
          <w:marRight w:val="0"/>
          <w:marTop w:val="0"/>
          <w:marBottom w:val="0"/>
          <w:divBdr>
            <w:top w:val="none" w:sz="0" w:space="0" w:color="auto"/>
            <w:left w:val="none" w:sz="0" w:space="0" w:color="auto"/>
            <w:bottom w:val="none" w:sz="0" w:space="0" w:color="auto"/>
            <w:right w:val="none" w:sz="0" w:space="0" w:color="auto"/>
          </w:divBdr>
        </w:div>
        <w:div w:id="1016738570">
          <w:marLeft w:val="640"/>
          <w:marRight w:val="0"/>
          <w:marTop w:val="0"/>
          <w:marBottom w:val="0"/>
          <w:divBdr>
            <w:top w:val="none" w:sz="0" w:space="0" w:color="auto"/>
            <w:left w:val="none" w:sz="0" w:space="0" w:color="auto"/>
            <w:bottom w:val="none" w:sz="0" w:space="0" w:color="auto"/>
            <w:right w:val="none" w:sz="0" w:space="0" w:color="auto"/>
          </w:divBdr>
        </w:div>
        <w:div w:id="1795251058">
          <w:marLeft w:val="640"/>
          <w:marRight w:val="0"/>
          <w:marTop w:val="0"/>
          <w:marBottom w:val="0"/>
          <w:divBdr>
            <w:top w:val="none" w:sz="0" w:space="0" w:color="auto"/>
            <w:left w:val="none" w:sz="0" w:space="0" w:color="auto"/>
            <w:bottom w:val="none" w:sz="0" w:space="0" w:color="auto"/>
            <w:right w:val="none" w:sz="0" w:space="0" w:color="auto"/>
          </w:divBdr>
        </w:div>
        <w:div w:id="1693218211">
          <w:marLeft w:val="640"/>
          <w:marRight w:val="0"/>
          <w:marTop w:val="0"/>
          <w:marBottom w:val="0"/>
          <w:divBdr>
            <w:top w:val="none" w:sz="0" w:space="0" w:color="auto"/>
            <w:left w:val="none" w:sz="0" w:space="0" w:color="auto"/>
            <w:bottom w:val="none" w:sz="0" w:space="0" w:color="auto"/>
            <w:right w:val="none" w:sz="0" w:space="0" w:color="auto"/>
          </w:divBdr>
        </w:div>
        <w:div w:id="542330647">
          <w:marLeft w:val="640"/>
          <w:marRight w:val="0"/>
          <w:marTop w:val="0"/>
          <w:marBottom w:val="0"/>
          <w:divBdr>
            <w:top w:val="none" w:sz="0" w:space="0" w:color="auto"/>
            <w:left w:val="none" w:sz="0" w:space="0" w:color="auto"/>
            <w:bottom w:val="none" w:sz="0" w:space="0" w:color="auto"/>
            <w:right w:val="none" w:sz="0" w:space="0" w:color="auto"/>
          </w:divBdr>
        </w:div>
        <w:div w:id="644044763">
          <w:marLeft w:val="640"/>
          <w:marRight w:val="0"/>
          <w:marTop w:val="0"/>
          <w:marBottom w:val="0"/>
          <w:divBdr>
            <w:top w:val="none" w:sz="0" w:space="0" w:color="auto"/>
            <w:left w:val="none" w:sz="0" w:space="0" w:color="auto"/>
            <w:bottom w:val="none" w:sz="0" w:space="0" w:color="auto"/>
            <w:right w:val="none" w:sz="0" w:space="0" w:color="auto"/>
          </w:divBdr>
        </w:div>
        <w:div w:id="1659726247">
          <w:marLeft w:val="640"/>
          <w:marRight w:val="0"/>
          <w:marTop w:val="0"/>
          <w:marBottom w:val="0"/>
          <w:divBdr>
            <w:top w:val="none" w:sz="0" w:space="0" w:color="auto"/>
            <w:left w:val="none" w:sz="0" w:space="0" w:color="auto"/>
            <w:bottom w:val="none" w:sz="0" w:space="0" w:color="auto"/>
            <w:right w:val="none" w:sz="0" w:space="0" w:color="auto"/>
          </w:divBdr>
        </w:div>
        <w:div w:id="215970103">
          <w:marLeft w:val="640"/>
          <w:marRight w:val="0"/>
          <w:marTop w:val="0"/>
          <w:marBottom w:val="0"/>
          <w:divBdr>
            <w:top w:val="none" w:sz="0" w:space="0" w:color="auto"/>
            <w:left w:val="none" w:sz="0" w:space="0" w:color="auto"/>
            <w:bottom w:val="none" w:sz="0" w:space="0" w:color="auto"/>
            <w:right w:val="none" w:sz="0" w:space="0" w:color="auto"/>
          </w:divBdr>
        </w:div>
        <w:div w:id="874580146">
          <w:marLeft w:val="640"/>
          <w:marRight w:val="0"/>
          <w:marTop w:val="0"/>
          <w:marBottom w:val="0"/>
          <w:divBdr>
            <w:top w:val="none" w:sz="0" w:space="0" w:color="auto"/>
            <w:left w:val="none" w:sz="0" w:space="0" w:color="auto"/>
            <w:bottom w:val="none" w:sz="0" w:space="0" w:color="auto"/>
            <w:right w:val="none" w:sz="0" w:space="0" w:color="auto"/>
          </w:divBdr>
        </w:div>
        <w:div w:id="1879275220">
          <w:marLeft w:val="640"/>
          <w:marRight w:val="0"/>
          <w:marTop w:val="0"/>
          <w:marBottom w:val="0"/>
          <w:divBdr>
            <w:top w:val="none" w:sz="0" w:space="0" w:color="auto"/>
            <w:left w:val="none" w:sz="0" w:space="0" w:color="auto"/>
            <w:bottom w:val="none" w:sz="0" w:space="0" w:color="auto"/>
            <w:right w:val="none" w:sz="0" w:space="0" w:color="auto"/>
          </w:divBdr>
        </w:div>
        <w:div w:id="508451184">
          <w:marLeft w:val="640"/>
          <w:marRight w:val="0"/>
          <w:marTop w:val="0"/>
          <w:marBottom w:val="0"/>
          <w:divBdr>
            <w:top w:val="none" w:sz="0" w:space="0" w:color="auto"/>
            <w:left w:val="none" w:sz="0" w:space="0" w:color="auto"/>
            <w:bottom w:val="none" w:sz="0" w:space="0" w:color="auto"/>
            <w:right w:val="none" w:sz="0" w:space="0" w:color="auto"/>
          </w:divBdr>
        </w:div>
        <w:div w:id="1705397743">
          <w:marLeft w:val="640"/>
          <w:marRight w:val="0"/>
          <w:marTop w:val="0"/>
          <w:marBottom w:val="0"/>
          <w:divBdr>
            <w:top w:val="none" w:sz="0" w:space="0" w:color="auto"/>
            <w:left w:val="none" w:sz="0" w:space="0" w:color="auto"/>
            <w:bottom w:val="none" w:sz="0" w:space="0" w:color="auto"/>
            <w:right w:val="none" w:sz="0" w:space="0" w:color="auto"/>
          </w:divBdr>
        </w:div>
        <w:div w:id="794710757">
          <w:marLeft w:val="640"/>
          <w:marRight w:val="0"/>
          <w:marTop w:val="0"/>
          <w:marBottom w:val="0"/>
          <w:divBdr>
            <w:top w:val="none" w:sz="0" w:space="0" w:color="auto"/>
            <w:left w:val="none" w:sz="0" w:space="0" w:color="auto"/>
            <w:bottom w:val="none" w:sz="0" w:space="0" w:color="auto"/>
            <w:right w:val="none" w:sz="0" w:space="0" w:color="auto"/>
          </w:divBdr>
        </w:div>
        <w:div w:id="1423840088">
          <w:marLeft w:val="640"/>
          <w:marRight w:val="0"/>
          <w:marTop w:val="0"/>
          <w:marBottom w:val="0"/>
          <w:divBdr>
            <w:top w:val="none" w:sz="0" w:space="0" w:color="auto"/>
            <w:left w:val="none" w:sz="0" w:space="0" w:color="auto"/>
            <w:bottom w:val="none" w:sz="0" w:space="0" w:color="auto"/>
            <w:right w:val="none" w:sz="0" w:space="0" w:color="auto"/>
          </w:divBdr>
        </w:div>
        <w:div w:id="2109080532">
          <w:marLeft w:val="640"/>
          <w:marRight w:val="0"/>
          <w:marTop w:val="0"/>
          <w:marBottom w:val="0"/>
          <w:divBdr>
            <w:top w:val="none" w:sz="0" w:space="0" w:color="auto"/>
            <w:left w:val="none" w:sz="0" w:space="0" w:color="auto"/>
            <w:bottom w:val="none" w:sz="0" w:space="0" w:color="auto"/>
            <w:right w:val="none" w:sz="0" w:space="0" w:color="auto"/>
          </w:divBdr>
        </w:div>
        <w:div w:id="1768307660">
          <w:marLeft w:val="640"/>
          <w:marRight w:val="0"/>
          <w:marTop w:val="0"/>
          <w:marBottom w:val="0"/>
          <w:divBdr>
            <w:top w:val="none" w:sz="0" w:space="0" w:color="auto"/>
            <w:left w:val="none" w:sz="0" w:space="0" w:color="auto"/>
            <w:bottom w:val="none" w:sz="0" w:space="0" w:color="auto"/>
            <w:right w:val="none" w:sz="0" w:space="0" w:color="auto"/>
          </w:divBdr>
        </w:div>
        <w:div w:id="356010115">
          <w:marLeft w:val="640"/>
          <w:marRight w:val="0"/>
          <w:marTop w:val="0"/>
          <w:marBottom w:val="0"/>
          <w:divBdr>
            <w:top w:val="none" w:sz="0" w:space="0" w:color="auto"/>
            <w:left w:val="none" w:sz="0" w:space="0" w:color="auto"/>
            <w:bottom w:val="none" w:sz="0" w:space="0" w:color="auto"/>
            <w:right w:val="none" w:sz="0" w:space="0" w:color="auto"/>
          </w:divBdr>
        </w:div>
        <w:div w:id="1851874671">
          <w:marLeft w:val="640"/>
          <w:marRight w:val="0"/>
          <w:marTop w:val="0"/>
          <w:marBottom w:val="0"/>
          <w:divBdr>
            <w:top w:val="none" w:sz="0" w:space="0" w:color="auto"/>
            <w:left w:val="none" w:sz="0" w:space="0" w:color="auto"/>
            <w:bottom w:val="none" w:sz="0" w:space="0" w:color="auto"/>
            <w:right w:val="none" w:sz="0" w:space="0" w:color="auto"/>
          </w:divBdr>
        </w:div>
        <w:div w:id="1853297496">
          <w:marLeft w:val="640"/>
          <w:marRight w:val="0"/>
          <w:marTop w:val="0"/>
          <w:marBottom w:val="0"/>
          <w:divBdr>
            <w:top w:val="none" w:sz="0" w:space="0" w:color="auto"/>
            <w:left w:val="none" w:sz="0" w:space="0" w:color="auto"/>
            <w:bottom w:val="none" w:sz="0" w:space="0" w:color="auto"/>
            <w:right w:val="none" w:sz="0" w:space="0" w:color="auto"/>
          </w:divBdr>
        </w:div>
        <w:div w:id="749620866">
          <w:marLeft w:val="640"/>
          <w:marRight w:val="0"/>
          <w:marTop w:val="0"/>
          <w:marBottom w:val="0"/>
          <w:divBdr>
            <w:top w:val="none" w:sz="0" w:space="0" w:color="auto"/>
            <w:left w:val="none" w:sz="0" w:space="0" w:color="auto"/>
            <w:bottom w:val="none" w:sz="0" w:space="0" w:color="auto"/>
            <w:right w:val="none" w:sz="0" w:space="0" w:color="auto"/>
          </w:divBdr>
        </w:div>
        <w:div w:id="1223060142">
          <w:marLeft w:val="640"/>
          <w:marRight w:val="0"/>
          <w:marTop w:val="0"/>
          <w:marBottom w:val="0"/>
          <w:divBdr>
            <w:top w:val="none" w:sz="0" w:space="0" w:color="auto"/>
            <w:left w:val="none" w:sz="0" w:space="0" w:color="auto"/>
            <w:bottom w:val="none" w:sz="0" w:space="0" w:color="auto"/>
            <w:right w:val="none" w:sz="0" w:space="0" w:color="auto"/>
          </w:divBdr>
        </w:div>
        <w:div w:id="189223255">
          <w:marLeft w:val="640"/>
          <w:marRight w:val="0"/>
          <w:marTop w:val="0"/>
          <w:marBottom w:val="0"/>
          <w:divBdr>
            <w:top w:val="none" w:sz="0" w:space="0" w:color="auto"/>
            <w:left w:val="none" w:sz="0" w:space="0" w:color="auto"/>
            <w:bottom w:val="none" w:sz="0" w:space="0" w:color="auto"/>
            <w:right w:val="none" w:sz="0" w:space="0" w:color="auto"/>
          </w:divBdr>
        </w:div>
        <w:div w:id="1058430266">
          <w:marLeft w:val="640"/>
          <w:marRight w:val="0"/>
          <w:marTop w:val="0"/>
          <w:marBottom w:val="0"/>
          <w:divBdr>
            <w:top w:val="none" w:sz="0" w:space="0" w:color="auto"/>
            <w:left w:val="none" w:sz="0" w:space="0" w:color="auto"/>
            <w:bottom w:val="none" w:sz="0" w:space="0" w:color="auto"/>
            <w:right w:val="none" w:sz="0" w:space="0" w:color="auto"/>
          </w:divBdr>
        </w:div>
        <w:div w:id="512186292">
          <w:marLeft w:val="640"/>
          <w:marRight w:val="0"/>
          <w:marTop w:val="0"/>
          <w:marBottom w:val="0"/>
          <w:divBdr>
            <w:top w:val="none" w:sz="0" w:space="0" w:color="auto"/>
            <w:left w:val="none" w:sz="0" w:space="0" w:color="auto"/>
            <w:bottom w:val="none" w:sz="0" w:space="0" w:color="auto"/>
            <w:right w:val="none" w:sz="0" w:space="0" w:color="auto"/>
          </w:divBdr>
        </w:div>
        <w:div w:id="1419247664">
          <w:marLeft w:val="640"/>
          <w:marRight w:val="0"/>
          <w:marTop w:val="0"/>
          <w:marBottom w:val="0"/>
          <w:divBdr>
            <w:top w:val="none" w:sz="0" w:space="0" w:color="auto"/>
            <w:left w:val="none" w:sz="0" w:space="0" w:color="auto"/>
            <w:bottom w:val="none" w:sz="0" w:space="0" w:color="auto"/>
            <w:right w:val="none" w:sz="0" w:space="0" w:color="auto"/>
          </w:divBdr>
        </w:div>
        <w:div w:id="227964411">
          <w:marLeft w:val="640"/>
          <w:marRight w:val="0"/>
          <w:marTop w:val="0"/>
          <w:marBottom w:val="0"/>
          <w:divBdr>
            <w:top w:val="none" w:sz="0" w:space="0" w:color="auto"/>
            <w:left w:val="none" w:sz="0" w:space="0" w:color="auto"/>
            <w:bottom w:val="none" w:sz="0" w:space="0" w:color="auto"/>
            <w:right w:val="none" w:sz="0" w:space="0" w:color="auto"/>
          </w:divBdr>
        </w:div>
        <w:div w:id="1422294456">
          <w:marLeft w:val="640"/>
          <w:marRight w:val="0"/>
          <w:marTop w:val="0"/>
          <w:marBottom w:val="0"/>
          <w:divBdr>
            <w:top w:val="none" w:sz="0" w:space="0" w:color="auto"/>
            <w:left w:val="none" w:sz="0" w:space="0" w:color="auto"/>
            <w:bottom w:val="none" w:sz="0" w:space="0" w:color="auto"/>
            <w:right w:val="none" w:sz="0" w:space="0" w:color="auto"/>
          </w:divBdr>
        </w:div>
        <w:div w:id="1355035448">
          <w:marLeft w:val="640"/>
          <w:marRight w:val="0"/>
          <w:marTop w:val="0"/>
          <w:marBottom w:val="0"/>
          <w:divBdr>
            <w:top w:val="none" w:sz="0" w:space="0" w:color="auto"/>
            <w:left w:val="none" w:sz="0" w:space="0" w:color="auto"/>
            <w:bottom w:val="none" w:sz="0" w:space="0" w:color="auto"/>
            <w:right w:val="none" w:sz="0" w:space="0" w:color="auto"/>
          </w:divBdr>
        </w:div>
        <w:div w:id="1973511563">
          <w:marLeft w:val="640"/>
          <w:marRight w:val="0"/>
          <w:marTop w:val="0"/>
          <w:marBottom w:val="0"/>
          <w:divBdr>
            <w:top w:val="none" w:sz="0" w:space="0" w:color="auto"/>
            <w:left w:val="none" w:sz="0" w:space="0" w:color="auto"/>
            <w:bottom w:val="none" w:sz="0" w:space="0" w:color="auto"/>
            <w:right w:val="none" w:sz="0" w:space="0" w:color="auto"/>
          </w:divBdr>
        </w:div>
        <w:div w:id="992637730">
          <w:marLeft w:val="640"/>
          <w:marRight w:val="0"/>
          <w:marTop w:val="0"/>
          <w:marBottom w:val="0"/>
          <w:divBdr>
            <w:top w:val="none" w:sz="0" w:space="0" w:color="auto"/>
            <w:left w:val="none" w:sz="0" w:space="0" w:color="auto"/>
            <w:bottom w:val="none" w:sz="0" w:space="0" w:color="auto"/>
            <w:right w:val="none" w:sz="0" w:space="0" w:color="auto"/>
          </w:divBdr>
        </w:div>
        <w:div w:id="868488358">
          <w:marLeft w:val="640"/>
          <w:marRight w:val="0"/>
          <w:marTop w:val="0"/>
          <w:marBottom w:val="0"/>
          <w:divBdr>
            <w:top w:val="none" w:sz="0" w:space="0" w:color="auto"/>
            <w:left w:val="none" w:sz="0" w:space="0" w:color="auto"/>
            <w:bottom w:val="none" w:sz="0" w:space="0" w:color="auto"/>
            <w:right w:val="none" w:sz="0" w:space="0" w:color="auto"/>
          </w:divBdr>
        </w:div>
        <w:div w:id="1133407677">
          <w:marLeft w:val="640"/>
          <w:marRight w:val="0"/>
          <w:marTop w:val="0"/>
          <w:marBottom w:val="0"/>
          <w:divBdr>
            <w:top w:val="none" w:sz="0" w:space="0" w:color="auto"/>
            <w:left w:val="none" w:sz="0" w:space="0" w:color="auto"/>
            <w:bottom w:val="none" w:sz="0" w:space="0" w:color="auto"/>
            <w:right w:val="none" w:sz="0" w:space="0" w:color="auto"/>
          </w:divBdr>
        </w:div>
        <w:div w:id="399330330">
          <w:marLeft w:val="640"/>
          <w:marRight w:val="0"/>
          <w:marTop w:val="0"/>
          <w:marBottom w:val="0"/>
          <w:divBdr>
            <w:top w:val="none" w:sz="0" w:space="0" w:color="auto"/>
            <w:left w:val="none" w:sz="0" w:space="0" w:color="auto"/>
            <w:bottom w:val="none" w:sz="0" w:space="0" w:color="auto"/>
            <w:right w:val="none" w:sz="0" w:space="0" w:color="auto"/>
          </w:divBdr>
        </w:div>
        <w:div w:id="405150229">
          <w:marLeft w:val="640"/>
          <w:marRight w:val="0"/>
          <w:marTop w:val="0"/>
          <w:marBottom w:val="0"/>
          <w:divBdr>
            <w:top w:val="none" w:sz="0" w:space="0" w:color="auto"/>
            <w:left w:val="none" w:sz="0" w:space="0" w:color="auto"/>
            <w:bottom w:val="none" w:sz="0" w:space="0" w:color="auto"/>
            <w:right w:val="none" w:sz="0" w:space="0" w:color="auto"/>
          </w:divBdr>
        </w:div>
        <w:div w:id="1010840044">
          <w:marLeft w:val="640"/>
          <w:marRight w:val="0"/>
          <w:marTop w:val="0"/>
          <w:marBottom w:val="0"/>
          <w:divBdr>
            <w:top w:val="none" w:sz="0" w:space="0" w:color="auto"/>
            <w:left w:val="none" w:sz="0" w:space="0" w:color="auto"/>
            <w:bottom w:val="none" w:sz="0" w:space="0" w:color="auto"/>
            <w:right w:val="none" w:sz="0" w:space="0" w:color="auto"/>
          </w:divBdr>
        </w:div>
        <w:div w:id="1464424577">
          <w:marLeft w:val="640"/>
          <w:marRight w:val="0"/>
          <w:marTop w:val="0"/>
          <w:marBottom w:val="0"/>
          <w:divBdr>
            <w:top w:val="none" w:sz="0" w:space="0" w:color="auto"/>
            <w:left w:val="none" w:sz="0" w:space="0" w:color="auto"/>
            <w:bottom w:val="none" w:sz="0" w:space="0" w:color="auto"/>
            <w:right w:val="none" w:sz="0" w:space="0" w:color="auto"/>
          </w:divBdr>
        </w:div>
        <w:div w:id="415440033">
          <w:marLeft w:val="640"/>
          <w:marRight w:val="0"/>
          <w:marTop w:val="0"/>
          <w:marBottom w:val="0"/>
          <w:divBdr>
            <w:top w:val="none" w:sz="0" w:space="0" w:color="auto"/>
            <w:left w:val="none" w:sz="0" w:space="0" w:color="auto"/>
            <w:bottom w:val="none" w:sz="0" w:space="0" w:color="auto"/>
            <w:right w:val="none" w:sz="0" w:space="0" w:color="auto"/>
          </w:divBdr>
        </w:div>
        <w:div w:id="1006055254">
          <w:marLeft w:val="640"/>
          <w:marRight w:val="0"/>
          <w:marTop w:val="0"/>
          <w:marBottom w:val="0"/>
          <w:divBdr>
            <w:top w:val="none" w:sz="0" w:space="0" w:color="auto"/>
            <w:left w:val="none" w:sz="0" w:space="0" w:color="auto"/>
            <w:bottom w:val="none" w:sz="0" w:space="0" w:color="auto"/>
            <w:right w:val="none" w:sz="0" w:space="0" w:color="auto"/>
          </w:divBdr>
        </w:div>
        <w:div w:id="1949119661">
          <w:marLeft w:val="640"/>
          <w:marRight w:val="0"/>
          <w:marTop w:val="0"/>
          <w:marBottom w:val="0"/>
          <w:divBdr>
            <w:top w:val="none" w:sz="0" w:space="0" w:color="auto"/>
            <w:left w:val="none" w:sz="0" w:space="0" w:color="auto"/>
            <w:bottom w:val="none" w:sz="0" w:space="0" w:color="auto"/>
            <w:right w:val="none" w:sz="0" w:space="0" w:color="auto"/>
          </w:divBdr>
        </w:div>
        <w:div w:id="1914047825">
          <w:marLeft w:val="640"/>
          <w:marRight w:val="0"/>
          <w:marTop w:val="0"/>
          <w:marBottom w:val="0"/>
          <w:divBdr>
            <w:top w:val="none" w:sz="0" w:space="0" w:color="auto"/>
            <w:left w:val="none" w:sz="0" w:space="0" w:color="auto"/>
            <w:bottom w:val="none" w:sz="0" w:space="0" w:color="auto"/>
            <w:right w:val="none" w:sz="0" w:space="0" w:color="auto"/>
          </w:divBdr>
        </w:div>
        <w:div w:id="188227133">
          <w:marLeft w:val="640"/>
          <w:marRight w:val="0"/>
          <w:marTop w:val="0"/>
          <w:marBottom w:val="0"/>
          <w:divBdr>
            <w:top w:val="none" w:sz="0" w:space="0" w:color="auto"/>
            <w:left w:val="none" w:sz="0" w:space="0" w:color="auto"/>
            <w:bottom w:val="none" w:sz="0" w:space="0" w:color="auto"/>
            <w:right w:val="none" w:sz="0" w:space="0" w:color="auto"/>
          </w:divBdr>
        </w:div>
        <w:div w:id="68039309">
          <w:marLeft w:val="640"/>
          <w:marRight w:val="0"/>
          <w:marTop w:val="0"/>
          <w:marBottom w:val="0"/>
          <w:divBdr>
            <w:top w:val="none" w:sz="0" w:space="0" w:color="auto"/>
            <w:left w:val="none" w:sz="0" w:space="0" w:color="auto"/>
            <w:bottom w:val="none" w:sz="0" w:space="0" w:color="auto"/>
            <w:right w:val="none" w:sz="0" w:space="0" w:color="auto"/>
          </w:divBdr>
        </w:div>
        <w:div w:id="1779445391">
          <w:marLeft w:val="640"/>
          <w:marRight w:val="0"/>
          <w:marTop w:val="0"/>
          <w:marBottom w:val="0"/>
          <w:divBdr>
            <w:top w:val="none" w:sz="0" w:space="0" w:color="auto"/>
            <w:left w:val="none" w:sz="0" w:space="0" w:color="auto"/>
            <w:bottom w:val="none" w:sz="0" w:space="0" w:color="auto"/>
            <w:right w:val="none" w:sz="0" w:space="0" w:color="auto"/>
          </w:divBdr>
        </w:div>
        <w:div w:id="2035957791">
          <w:marLeft w:val="640"/>
          <w:marRight w:val="0"/>
          <w:marTop w:val="0"/>
          <w:marBottom w:val="0"/>
          <w:divBdr>
            <w:top w:val="none" w:sz="0" w:space="0" w:color="auto"/>
            <w:left w:val="none" w:sz="0" w:space="0" w:color="auto"/>
            <w:bottom w:val="none" w:sz="0" w:space="0" w:color="auto"/>
            <w:right w:val="none" w:sz="0" w:space="0" w:color="auto"/>
          </w:divBdr>
        </w:div>
        <w:div w:id="991980871">
          <w:marLeft w:val="640"/>
          <w:marRight w:val="0"/>
          <w:marTop w:val="0"/>
          <w:marBottom w:val="0"/>
          <w:divBdr>
            <w:top w:val="none" w:sz="0" w:space="0" w:color="auto"/>
            <w:left w:val="none" w:sz="0" w:space="0" w:color="auto"/>
            <w:bottom w:val="none" w:sz="0" w:space="0" w:color="auto"/>
            <w:right w:val="none" w:sz="0" w:space="0" w:color="auto"/>
          </w:divBdr>
        </w:div>
        <w:div w:id="1383213011">
          <w:marLeft w:val="640"/>
          <w:marRight w:val="0"/>
          <w:marTop w:val="0"/>
          <w:marBottom w:val="0"/>
          <w:divBdr>
            <w:top w:val="none" w:sz="0" w:space="0" w:color="auto"/>
            <w:left w:val="none" w:sz="0" w:space="0" w:color="auto"/>
            <w:bottom w:val="none" w:sz="0" w:space="0" w:color="auto"/>
            <w:right w:val="none" w:sz="0" w:space="0" w:color="auto"/>
          </w:divBdr>
        </w:div>
        <w:div w:id="474033658">
          <w:marLeft w:val="640"/>
          <w:marRight w:val="0"/>
          <w:marTop w:val="0"/>
          <w:marBottom w:val="0"/>
          <w:divBdr>
            <w:top w:val="none" w:sz="0" w:space="0" w:color="auto"/>
            <w:left w:val="none" w:sz="0" w:space="0" w:color="auto"/>
            <w:bottom w:val="none" w:sz="0" w:space="0" w:color="auto"/>
            <w:right w:val="none" w:sz="0" w:space="0" w:color="auto"/>
          </w:divBdr>
        </w:div>
        <w:div w:id="1085878432">
          <w:marLeft w:val="640"/>
          <w:marRight w:val="0"/>
          <w:marTop w:val="0"/>
          <w:marBottom w:val="0"/>
          <w:divBdr>
            <w:top w:val="none" w:sz="0" w:space="0" w:color="auto"/>
            <w:left w:val="none" w:sz="0" w:space="0" w:color="auto"/>
            <w:bottom w:val="none" w:sz="0" w:space="0" w:color="auto"/>
            <w:right w:val="none" w:sz="0" w:space="0" w:color="auto"/>
          </w:divBdr>
        </w:div>
        <w:div w:id="1644192600">
          <w:marLeft w:val="640"/>
          <w:marRight w:val="0"/>
          <w:marTop w:val="0"/>
          <w:marBottom w:val="0"/>
          <w:divBdr>
            <w:top w:val="none" w:sz="0" w:space="0" w:color="auto"/>
            <w:left w:val="none" w:sz="0" w:space="0" w:color="auto"/>
            <w:bottom w:val="none" w:sz="0" w:space="0" w:color="auto"/>
            <w:right w:val="none" w:sz="0" w:space="0" w:color="auto"/>
          </w:divBdr>
        </w:div>
      </w:divsChild>
    </w:div>
    <w:div w:id="1986003929">
      <w:bodyDiv w:val="1"/>
      <w:marLeft w:val="0"/>
      <w:marRight w:val="0"/>
      <w:marTop w:val="0"/>
      <w:marBottom w:val="0"/>
      <w:divBdr>
        <w:top w:val="none" w:sz="0" w:space="0" w:color="auto"/>
        <w:left w:val="none" w:sz="0" w:space="0" w:color="auto"/>
        <w:bottom w:val="none" w:sz="0" w:space="0" w:color="auto"/>
        <w:right w:val="none" w:sz="0" w:space="0" w:color="auto"/>
      </w:divBdr>
      <w:divsChild>
        <w:div w:id="1002662650">
          <w:marLeft w:val="640"/>
          <w:marRight w:val="0"/>
          <w:marTop w:val="0"/>
          <w:marBottom w:val="0"/>
          <w:divBdr>
            <w:top w:val="none" w:sz="0" w:space="0" w:color="auto"/>
            <w:left w:val="none" w:sz="0" w:space="0" w:color="auto"/>
            <w:bottom w:val="none" w:sz="0" w:space="0" w:color="auto"/>
            <w:right w:val="none" w:sz="0" w:space="0" w:color="auto"/>
          </w:divBdr>
        </w:div>
        <w:div w:id="1723865603">
          <w:marLeft w:val="640"/>
          <w:marRight w:val="0"/>
          <w:marTop w:val="0"/>
          <w:marBottom w:val="0"/>
          <w:divBdr>
            <w:top w:val="none" w:sz="0" w:space="0" w:color="auto"/>
            <w:left w:val="none" w:sz="0" w:space="0" w:color="auto"/>
            <w:bottom w:val="none" w:sz="0" w:space="0" w:color="auto"/>
            <w:right w:val="none" w:sz="0" w:space="0" w:color="auto"/>
          </w:divBdr>
        </w:div>
        <w:div w:id="1664628573">
          <w:marLeft w:val="640"/>
          <w:marRight w:val="0"/>
          <w:marTop w:val="0"/>
          <w:marBottom w:val="0"/>
          <w:divBdr>
            <w:top w:val="none" w:sz="0" w:space="0" w:color="auto"/>
            <w:left w:val="none" w:sz="0" w:space="0" w:color="auto"/>
            <w:bottom w:val="none" w:sz="0" w:space="0" w:color="auto"/>
            <w:right w:val="none" w:sz="0" w:space="0" w:color="auto"/>
          </w:divBdr>
        </w:div>
        <w:div w:id="1669358258">
          <w:marLeft w:val="640"/>
          <w:marRight w:val="0"/>
          <w:marTop w:val="0"/>
          <w:marBottom w:val="0"/>
          <w:divBdr>
            <w:top w:val="none" w:sz="0" w:space="0" w:color="auto"/>
            <w:left w:val="none" w:sz="0" w:space="0" w:color="auto"/>
            <w:bottom w:val="none" w:sz="0" w:space="0" w:color="auto"/>
            <w:right w:val="none" w:sz="0" w:space="0" w:color="auto"/>
          </w:divBdr>
        </w:div>
        <w:div w:id="393243660">
          <w:marLeft w:val="640"/>
          <w:marRight w:val="0"/>
          <w:marTop w:val="0"/>
          <w:marBottom w:val="0"/>
          <w:divBdr>
            <w:top w:val="none" w:sz="0" w:space="0" w:color="auto"/>
            <w:left w:val="none" w:sz="0" w:space="0" w:color="auto"/>
            <w:bottom w:val="none" w:sz="0" w:space="0" w:color="auto"/>
            <w:right w:val="none" w:sz="0" w:space="0" w:color="auto"/>
          </w:divBdr>
        </w:div>
        <w:div w:id="814881332">
          <w:marLeft w:val="640"/>
          <w:marRight w:val="0"/>
          <w:marTop w:val="0"/>
          <w:marBottom w:val="0"/>
          <w:divBdr>
            <w:top w:val="none" w:sz="0" w:space="0" w:color="auto"/>
            <w:left w:val="none" w:sz="0" w:space="0" w:color="auto"/>
            <w:bottom w:val="none" w:sz="0" w:space="0" w:color="auto"/>
            <w:right w:val="none" w:sz="0" w:space="0" w:color="auto"/>
          </w:divBdr>
        </w:div>
        <w:div w:id="38936667">
          <w:marLeft w:val="640"/>
          <w:marRight w:val="0"/>
          <w:marTop w:val="0"/>
          <w:marBottom w:val="0"/>
          <w:divBdr>
            <w:top w:val="none" w:sz="0" w:space="0" w:color="auto"/>
            <w:left w:val="none" w:sz="0" w:space="0" w:color="auto"/>
            <w:bottom w:val="none" w:sz="0" w:space="0" w:color="auto"/>
            <w:right w:val="none" w:sz="0" w:space="0" w:color="auto"/>
          </w:divBdr>
        </w:div>
        <w:div w:id="1291085030">
          <w:marLeft w:val="640"/>
          <w:marRight w:val="0"/>
          <w:marTop w:val="0"/>
          <w:marBottom w:val="0"/>
          <w:divBdr>
            <w:top w:val="none" w:sz="0" w:space="0" w:color="auto"/>
            <w:left w:val="none" w:sz="0" w:space="0" w:color="auto"/>
            <w:bottom w:val="none" w:sz="0" w:space="0" w:color="auto"/>
            <w:right w:val="none" w:sz="0" w:space="0" w:color="auto"/>
          </w:divBdr>
        </w:div>
        <w:div w:id="1615480524">
          <w:marLeft w:val="640"/>
          <w:marRight w:val="0"/>
          <w:marTop w:val="0"/>
          <w:marBottom w:val="0"/>
          <w:divBdr>
            <w:top w:val="none" w:sz="0" w:space="0" w:color="auto"/>
            <w:left w:val="none" w:sz="0" w:space="0" w:color="auto"/>
            <w:bottom w:val="none" w:sz="0" w:space="0" w:color="auto"/>
            <w:right w:val="none" w:sz="0" w:space="0" w:color="auto"/>
          </w:divBdr>
        </w:div>
        <w:div w:id="59253346">
          <w:marLeft w:val="640"/>
          <w:marRight w:val="0"/>
          <w:marTop w:val="0"/>
          <w:marBottom w:val="0"/>
          <w:divBdr>
            <w:top w:val="none" w:sz="0" w:space="0" w:color="auto"/>
            <w:left w:val="none" w:sz="0" w:space="0" w:color="auto"/>
            <w:bottom w:val="none" w:sz="0" w:space="0" w:color="auto"/>
            <w:right w:val="none" w:sz="0" w:space="0" w:color="auto"/>
          </w:divBdr>
        </w:div>
        <w:div w:id="1292177269">
          <w:marLeft w:val="640"/>
          <w:marRight w:val="0"/>
          <w:marTop w:val="0"/>
          <w:marBottom w:val="0"/>
          <w:divBdr>
            <w:top w:val="none" w:sz="0" w:space="0" w:color="auto"/>
            <w:left w:val="none" w:sz="0" w:space="0" w:color="auto"/>
            <w:bottom w:val="none" w:sz="0" w:space="0" w:color="auto"/>
            <w:right w:val="none" w:sz="0" w:space="0" w:color="auto"/>
          </w:divBdr>
        </w:div>
        <w:div w:id="2127044483">
          <w:marLeft w:val="640"/>
          <w:marRight w:val="0"/>
          <w:marTop w:val="0"/>
          <w:marBottom w:val="0"/>
          <w:divBdr>
            <w:top w:val="none" w:sz="0" w:space="0" w:color="auto"/>
            <w:left w:val="none" w:sz="0" w:space="0" w:color="auto"/>
            <w:bottom w:val="none" w:sz="0" w:space="0" w:color="auto"/>
            <w:right w:val="none" w:sz="0" w:space="0" w:color="auto"/>
          </w:divBdr>
        </w:div>
        <w:div w:id="1821456735">
          <w:marLeft w:val="640"/>
          <w:marRight w:val="0"/>
          <w:marTop w:val="0"/>
          <w:marBottom w:val="0"/>
          <w:divBdr>
            <w:top w:val="none" w:sz="0" w:space="0" w:color="auto"/>
            <w:left w:val="none" w:sz="0" w:space="0" w:color="auto"/>
            <w:bottom w:val="none" w:sz="0" w:space="0" w:color="auto"/>
            <w:right w:val="none" w:sz="0" w:space="0" w:color="auto"/>
          </w:divBdr>
        </w:div>
        <w:div w:id="618607813">
          <w:marLeft w:val="640"/>
          <w:marRight w:val="0"/>
          <w:marTop w:val="0"/>
          <w:marBottom w:val="0"/>
          <w:divBdr>
            <w:top w:val="none" w:sz="0" w:space="0" w:color="auto"/>
            <w:left w:val="none" w:sz="0" w:space="0" w:color="auto"/>
            <w:bottom w:val="none" w:sz="0" w:space="0" w:color="auto"/>
            <w:right w:val="none" w:sz="0" w:space="0" w:color="auto"/>
          </w:divBdr>
        </w:div>
        <w:div w:id="1961759466">
          <w:marLeft w:val="640"/>
          <w:marRight w:val="0"/>
          <w:marTop w:val="0"/>
          <w:marBottom w:val="0"/>
          <w:divBdr>
            <w:top w:val="none" w:sz="0" w:space="0" w:color="auto"/>
            <w:left w:val="none" w:sz="0" w:space="0" w:color="auto"/>
            <w:bottom w:val="none" w:sz="0" w:space="0" w:color="auto"/>
            <w:right w:val="none" w:sz="0" w:space="0" w:color="auto"/>
          </w:divBdr>
        </w:div>
        <w:div w:id="1034229214">
          <w:marLeft w:val="640"/>
          <w:marRight w:val="0"/>
          <w:marTop w:val="0"/>
          <w:marBottom w:val="0"/>
          <w:divBdr>
            <w:top w:val="none" w:sz="0" w:space="0" w:color="auto"/>
            <w:left w:val="none" w:sz="0" w:space="0" w:color="auto"/>
            <w:bottom w:val="none" w:sz="0" w:space="0" w:color="auto"/>
            <w:right w:val="none" w:sz="0" w:space="0" w:color="auto"/>
          </w:divBdr>
        </w:div>
        <w:div w:id="1111507265">
          <w:marLeft w:val="640"/>
          <w:marRight w:val="0"/>
          <w:marTop w:val="0"/>
          <w:marBottom w:val="0"/>
          <w:divBdr>
            <w:top w:val="none" w:sz="0" w:space="0" w:color="auto"/>
            <w:left w:val="none" w:sz="0" w:space="0" w:color="auto"/>
            <w:bottom w:val="none" w:sz="0" w:space="0" w:color="auto"/>
            <w:right w:val="none" w:sz="0" w:space="0" w:color="auto"/>
          </w:divBdr>
        </w:div>
        <w:div w:id="1511989148">
          <w:marLeft w:val="640"/>
          <w:marRight w:val="0"/>
          <w:marTop w:val="0"/>
          <w:marBottom w:val="0"/>
          <w:divBdr>
            <w:top w:val="none" w:sz="0" w:space="0" w:color="auto"/>
            <w:left w:val="none" w:sz="0" w:space="0" w:color="auto"/>
            <w:bottom w:val="none" w:sz="0" w:space="0" w:color="auto"/>
            <w:right w:val="none" w:sz="0" w:space="0" w:color="auto"/>
          </w:divBdr>
        </w:div>
        <w:div w:id="435096648">
          <w:marLeft w:val="640"/>
          <w:marRight w:val="0"/>
          <w:marTop w:val="0"/>
          <w:marBottom w:val="0"/>
          <w:divBdr>
            <w:top w:val="none" w:sz="0" w:space="0" w:color="auto"/>
            <w:left w:val="none" w:sz="0" w:space="0" w:color="auto"/>
            <w:bottom w:val="none" w:sz="0" w:space="0" w:color="auto"/>
            <w:right w:val="none" w:sz="0" w:space="0" w:color="auto"/>
          </w:divBdr>
        </w:div>
        <w:div w:id="1090540598">
          <w:marLeft w:val="640"/>
          <w:marRight w:val="0"/>
          <w:marTop w:val="0"/>
          <w:marBottom w:val="0"/>
          <w:divBdr>
            <w:top w:val="none" w:sz="0" w:space="0" w:color="auto"/>
            <w:left w:val="none" w:sz="0" w:space="0" w:color="auto"/>
            <w:bottom w:val="none" w:sz="0" w:space="0" w:color="auto"/>
            <w:right w:val="none" w:sz="0" w:space="0" w:color="auto"/>
          </w:divBdr>
        </w:div>
        <w:div w:id="1791901018">
          <w:marLeft w:val="640"/>
          <w:marRight w:val="0"/>
          <w:marTop w:val="0"/>
          <w:marBottom w:val="0"/>
          <w:divBdr>
            <w:top w:val="none" w:sz="0" w:space="0" w:color="auto"/>
            <w:left w:val="none" w:sz="0" w:space="0" w:color="auto"/>
            <w:bottom w:val="none" w:sz="0" w:space="0" w:color="auto"/>
            <w:right w:val="none" w:sz="0" w:space="0" w:color="auto"/>
          </w:divBdr>
        </w:div>
        <w:div w:id="1422141734">
          <w:marLeft w:val="640"/>
          <w:marRight w:val="0"/>
          <w:marTop w:val="0"/>
          <w:marBottom w:val="0"/>
          <w:divBdr>
            <w:top w:val="none" w:sz="0" w:space="0" w:color="auto"/>
            <w:left w:val="none" w:sz="0" w:space="0" w:color="auto"/>
            <w:bottom w:val="none" w:sz="0" w:space="0" w:color="auto"/>
            <w:right w:val="none" w:sz="0" w:space="0" w:color="auto"/>
          </w:divBdr>
        </w:div>
        <w:div w:id="1731003882">
          <w:marLeft w:val="640"/>
          <w:marRight w:val="0"/>
          <w:marTop w:val="0"/>
          <w:marBottom w:val="0"/>
          <w:divBdr>
            <w:top w:val="none" w:sz="0" w:space="0" w:color="auto"/>
            <w:left w:val="none" w:sz="0" w:space="0" w:color="auto"/>
            <w:bottom w:val="none" w:sz="0" w:space="0" w:color="auto"/>
            <w:right w:val="none" w:sz="0" w:space="0" w:color="auto"/>
          </w:divBdr>
        </w:div>
        <w:div w:id="395248769">
          <w:marLeft w:val="640"/>
          <w:marRight w:val="0"/>
          <w:marTop w:val="0"/>
          <w:marBottom w:val="0"/>
          <w:divBdr>
            <w:top w:val="none" w:sz="0" w:space="0" w:color="auto"/>
            <w:left w:val="none" w:sz="0" w:space="0" w:color="auto"/>
            <w:bottom w:val="none" w:sz="0" w:space="0" w:color="auto"/>
            <w:right w:val="none" w:sz="0" w:space="0" w:color="auto"/>
          </w:divBdr>
        </w:div>
        <w:div w:id="637731999">
          <w:marLeft w:val="640"/>
          <w:marRight w:val="0"/>
          <w:marTop w:val="0"/>
          <w:marBottom w:val="0"/>
          <w:divBdr>
            <w:top w:val="none" w:sz="0" w:space="0" w:color="auto"/>
            <w:left w:val="none" w:sz="0" w:space="0" w:color="auto"/>
            <w:bottom w:val="none" w:sz="0" w:space="0" w:color="auto"/>
            <w:right w:val="none" w:sz="0" w:space="0" w:color="auto"/>
          </w:divBdr>
        </w:div>
        <w:div w:id="1925069552">
          <w:marLeft w:val="640"/>
          <w:marRight w:val="0"/>
          <w:marTop w:val="0"/>
          <w:marBottom w:val="0"/>
          <w:divBdr>
            <w:top w:val="none" w:sz="0" w:space="0" w:color="auto"/>
            <w:left w:val="none" w:sz="0" w:space="0" w:color="auto"/>
            <w:bottom w:val="none" w:sz="0" w:space="0" w:color="auto"/>
            <w:right w:val="none" w:sz="0" w:space="0" w:color="auto"/>
          </w:divBdr>
        </w:div>
        <w:div w:id="998654241">
          <w:marLeft w:val="640"/>
          <w:marRight w:val="0"/>
          <w:marTop w:val="0"/>
          <w:marBottom w:val="0"/>
          <w:divBdr>
            <w:top w:val="none" w:sz="0" w:space="0" w:color="auto"/>
            <w:left w:val="none" w:sz="0" w:space="0" w:color="auto"/>
            <w:bottom w:val="none" w:sz="0" w:space="0" w:color="auto"/>
            <w:right w:val="none" w:sz="0" w:space="0" w:color="auto"/>
          </w:divBdr>
        </w:div>
        <w:div w:id="1450590085">
          <w:marLeft w:val="640"/>
          <w:marRight w:val="0"/>
          <w:marTop w:val="0"/>
          <w:marBottom w:val="0"/>
          <w:divBdr>
            <w:top w:val="none" w:sz="0" w:space="0" w:color="auto"/>
            <w:left w:val="none" w:sz="0" w:space="0" w:color="auto"/>
            <w:bottom w:val="none" w:sz="0" w:space="0" w:color="auto"/>
            <w:right w:val="none" w:sz="0" w:space="0" w:color="auto"/>
          </w:divBdr>
        </w:div>
        <w:div w:id="168984280">
          <w:marLeft w:val="640"/>
          <w:marRight w:val="0"/>
          <w:marTop w:val="0"/>
          <w:marBottom w:val="0"/>
          <w:divBdr>
            <w:top w:val="none" w:sz="0" w:space="0" w:color="auto"/>
            <w:left w:val="none" w:sz="0" w:space="0" w:color="auto"/>
            <w:bottom w:val="none" w:sz="0" w:space="0" w:color="auto"/>
            <w:right w:val="none" w:sz="0" w:space="0" w:color="auto"/>
          </w:divBdr>
        </w:div>
        <w:div w:id="893662508">
          <w:marLeft w:val="640"/>
          <w:marRight w:val="0"/>
          <w:marTop w:val="0"/>
          <w:marBottom w:val="0"/>
          <w:divBdr>
            <w:top w:val="none" w:sz="0" w:space="0" w:color="auto"/>
            <w:left w:val="none" w:sz="0" w:space="0" w:color="auto"/>
            <w:bottom w:val="none" w:sz="0" w:space="0" w:color="auto"/>
            <w:right w:val="none" w:sz="0" w:space="0" w:color="auto"/>
          </w:divBdr>
        </w:div>
        <w:div w:id="1795248138">
          <w:marLeft w:val="640"/>
          <w:marRight w:val="0"/>
          <w:marTop w:val="0"/>
          <w:marBottom w:val="0"/>
          <w:divBdr>
            <w:top w:val="none" w:sz="0" w:space="0" w:color="auto"/>
            <w:left w:val="none" w:sz="0" w:space="0" w:color="auto"/>
            <w:bottom w:val="none" w:sz="0" w:space="0" w:color="auto"/>
            <w:right w:val="none" w:sz="0" w:space="0" w:color="auto"/>
          </w:divBdr>
        </w:div>
        <w:div w:id="1440564565">
          <w:marLeft w:val="640"/>
          <w:marRight w:val="0"/>
          <w:marTop w:val="0"/>
          <w:marBottom w:val="0"/>
          <w:divBdr>
            <w:top w:val="none" w:sz="0" w:space="0" w:color="auto"/>
            <w:left w:val="none" w:sz="0" w:space="0" w:color="auto"/>
            <w:bottom w:val="none" w:sz="0" w:space="0" w:color="auto"/>
            <w:right w:val="none" w:sz="0" w:space="0" w:color="auto"/>
          </w:divBdr>
        </w:div>
        <w:div w:id="886071191">
          <w:marLeft w:val="640"/>
          <w:marRight w:val="0"/>
          <w:marTop w:val="0"/>
          <w:marBottom w:val="0"/>
          <w:divBdr>
            <w:top w:val="none" w:sz="0" w:space="0" w:color="auto"/>
            <w:left w:val="none" w:sz="0" w:space="0" w:color="auto"/>
            <w:bottom w:val="none" w:sz="0" w:space="0" w:color="auto"/>
            <w:right w:val="none" w:sz="0" w:space="0" w:color="auto"/>
          </w:divBdr>
        </w:div>
        <w:div w:id="926499867">
          <w:marLeft w:val="640"/>
          <w:marRight w:val="0"/>
          <w:marTop w:val="0"/>
          <w:marBottom w:val="0"/>
          <w:divBdr>
            <w:top w:val="none" w:sz="0" w:space="0" w:color="auto"/>
            <w:left w:val="none" w:sz="0" w:space="0" w:color="auto"/>
            <w:bottom w:val="none" w:sz="0" w:space="0" w:color="auto"/>
            <w:right w:val="none" w:sz="0" w:space="0" w:color="auto"/>
          </w:divBdr>
        </w:div>
        <w:div w:id="2075198061">
          <w:marLeft w:val="640"/>
          <w:marRight w:val="0"/>
          <w:marTop w:val="0"/>
          <w:marBottom w:val="0"/>
          <w:divBdr>
            <w:top w:val="none" w:sz="0" w:space="0" w:color="auto"/>
            <w:left w:val="none" w:sz="0" w:space="0" w:color="auto"/>
            <w:bottom w:val="none" w:sz="0" w:space="0" w:color="auto"/>
            <w:right w:val="none" w:sz="0" w:space="0" w:color="auto"/>
          </w:divBdr>
        </w:div>
        <w:div w:id="1885869609">
          <w:marLeft w:val="640"/>
          <w:marRight w:val="0"/>
          <w:marTop w:val="0"/>
          <w:marBottom w:val="0"/>
          <w:divBdr>
            <w:top w:val="none" w:sz="0" w:space="0" w:color="auto"/>
            <w:left w:val="none" w:sz="0" w:space="0" w:color="auto"/>
            <w:bottom w:val="none" w:sz="0" w:space="0" w:color="auto"/>
            <w:right w:val="none" w:sz="0" w:space="0" w:color="auto"/>
          </w:divBdr>
        </w:div>
        <w:div w:id="643851160">
          <w:marLeft w:val="640"/>
          <w:marRight w:val="0"/>
          <w:marTop w:val="0"/>
          <w:marBottom w:val="0"/>
          <w:divBdr>
            <w:top w:val="none" w:sz="0" w:space="0" w:color="auto"/>
            <w:left w:val="none" w:sz="0" w:space="0" w:color="auto"/>
            <w:bottom w:val="none" w:sz="0" w:space="0" w:color="auto"/>
            <w:right w:val="none" w:sz="0" w:space="0" w:color="auto"/>
          </w:divBdr>
        </w:div>
        <w:div w:id="577517761">
          <w:marLeft w:val="640"/>
          <w:marRight w:val="0"/>
          <w:marTop w:val="0"/>
          <w:marBottom w:val="0"/>
          <w:divBdr>
            <w:top w:val="none" w:sz="0" w:space="0" w:color="auto"/>
            <w:left w:val="none" w:sz="0" w:space="0" w:color="auto"/>
            <w:bottom w:val="none" w:sz="0" w:space="0" w:color="auto"/>
            <w:right w:val="none" w:sz="0" w:space="0" w:color="auto"/>
          </w:divBdr>
        </w:div>
        <w:div w:id="1372147992">
          <w:marLeft w:val="640"/>
          <w:marRight w:val="0"/>
          <w:marTop w:val="0"/>
          <w:marBottom w:val="0"/>
          <w:divBdr>
            <w:top w:val="none" w:sz="0" w:space="0" w:color="auto"/>
            <w:left w:val="none" w:sz="0" w:space="0" w:color="auto"/>
            <w:bottom w:val="none" w:sz="0" w:space="0" w:color="auto"/>
            <w:right w:val="none" w:sz="0" w:space="0" w:color="auto"/>
          </w:divBdr>
        </w:div>
        <w:div w:id="370811122">
          <w:marLeft w:val="640"/>
          <w:marRight w:val="0"/>
          <w:marTop w:val="0"/>
          <w:marBottom w:val="0"/>
          <w:divBdr>
            <w:top w:val="none" w:sz="0" w:space="0" w:color="auto"/>
            <w:left w:val="none" w:sz="0" w:space="0" w:color="auto"/>
            <w:bottom w:val="none" w:sz="0" w:space="0" w:color="auto"/>
            <w:right w:val="none" w:sz="0" w:space="0" w:color="auto"/>
          </w:divBdr>
        </w:div>
        <w:div w:id="1440644654">
          <w:marLeft w:val="640"/>
          <w:marRight w:val="0"/>
          <w:marTop w:val="0"/>
          <w:marBottom w:val="0"/>
          <w:divBdr>
            <w:top w:val="none" w:sz="0" w:space="0" w:color="auto"/>
            <w:left w:val="none" w:sz="0" w:space="0" w:color="auto"/>
            <w:bottom w:val="none" w:sz="0" w:space="0" w:color="auto"/>
            <w:right w:val="none" w:sz="0" w:space="0" w:color="auto"/>
          </w:divBdr>
        </w:div>
        <w:div w:id="1775053741">
          <w:marLeft w:val="640"/>
          <w:marRight w:val="0"/>
          <w:marTop w:val="0"/>
          <w:marBottom w:val="0"/>
          <w:divBdr>
            <w:top w:val="none" w:sz="0" w:space="0" w:color="auto"/>
            <w:left w:val="none" w:sz="0" w:space="0" w:color="auto"/>
            <w:bottom w:val="none" w:sz="0" w:space="0" w:color="auto"/>
            <w:right w:val="none" w:sz="0" w:space="0" w:color="auto"/>
          </w:divBdr>
        </w:div>
        <w:div w:id="1368867510">
          <w:marLeft w:val="640"/>
          <w:marRight w:val="0"/>
          <w:marTop w:val="0"/>
          <w:marBottom w:val="0"/>
          <w:divBdr>
            <w:top w:val="none" w:sz="0" w:space="0" w:color="auto"/>
            <w:left w:val="none" w:sz="0" w:space="0" w:color="auto"/>
            <w:bottom w:val="none" w:sz="0" w:space="0" w:color="auto"/>
            <w:right w:val="none" w:sz="0" w:space="0" w:color="auto"/>
          </w:divBdr>
        </w:div>
        <w:div w:id="1281838047">
          <w:marLeft w:val="640"/>
          <w:marRight w:val="0"/>
          <w:marTop w:val="0"/>
          <w:marBottom w:val="0"/>
          <w:divBdr>
            <w:top w:val="none" w:sz="0" w:space="0" w:color="auto"/>
            <w:left w:val="none" w:sz="0" w:space="0" w:color="auto"/>
            <w:bottom w:val="none" w:sz="0" w:space="0" w:color="auto"/>
            <w:right w:val="none" w:sz="0" w:space="0" w:color="auto"/>
          </w:divBdr>
        </w:div>
        <w:div w:id="1456169755">
          <w:marLeft w:val="640"/>
          <w:marRight w:val="0"/>
          <w:marTop w:val="0"/>
          <w:marBottom w:val="0"/>
          <w:divBdr>
            <w:top w:val="none" w:sz="0" w:space="0" w:color="auto"/>
            <w:left w:val="none" w:sz="0" w:space="0" w:color="auto"/>
            <w:bottom w:val="none" w:sz="0" w:space="0" w:color="auto"/>
            <w:right w:val="none" w:sz="0" w:space="0" w:color="auto"/>
          </w:divBdr>
        </w:div>
        <w:div w:id="1574699254">
          <w:marLeft w:val="640"/>
          <w:marRight w:val="0"/>
          <w:marTop w:val="0"/>
          <w:marBottom w:val="0"/>
          <w:divBdr>
            <w:top w:val="none" w:sz="0" w:space="0" w:color="auto"/>
            <w:left w:val="none" w:sz="0" w:space="0" w:color="auto"/>
            <w:bottom w:val="none" w:sz="0" w:space="0" w:color="auto"/>
            <w:right w:val="none" w:sz="0" w:space="0" w:color="auto"/>
          </w:divBdr>
        </w:div>
        <w:div w:id="343093149">
          <w:marLeft w:val="640"/>
          <w:marRight w:val="0"/>
          <w:marTop w:val="0"/>
          <w:marBottom w:val="0"/>
          <w:divBdr>
            <w:top w:val="none" w:sz="0" w:space="0" w:color="auto"/>
            <w:left w:val="none" w:sz="0" w:space="0" w:color="auto"/>
            <w:bottom w:val="none" w:sz="0" w:space="0" w:color="auto"/>
            <w:right w:val="none" w:sz="0" w:space="0" w:color="auto"/>
          </w:divBdr>
        </w:div>
        <w:div w:id="1328827939">
          <w:marLeft w:val="640"/>
          <w:marRight w:val="0"/>
          <w:marTop w:val="0"/>
          <w:marBottom w:val="0"/>
          <w:divBdr>
            <w:top w:val="none" w:sz="0" w:space="0" w:color="auto"/>
            <w:left w:val="none" w:sz="0" w:space="0" w:color="auto"/>
            <w:bottom w:val="none" w:sz="0" w:space="0" w:color="auto"/>
            <w:right w:val="none" w:sz="0" w:space="0" w:color="auto"/>
          </w:divBdr>
        </w:div>
        <w:div w:id="1006127355">
          <w:marLeft w:val="640"/>
          <w:marRight w:val="0"/>
          <w:marTop w:val="0"/>
          <w:marBottom w:val="0"/>
          <w:divBdr>
            <w:top w:val="none" w:sz="0" w:space="0" w:color="auto"/>
            <w:left w:val="none" w:sz="0" w:space="0" w:color="auto"/>
            <w:bottom w:val="none" w:sz="0" w:space="0" w:color="auto"/>
            <w:right w:val="none" w:sz="0" w:space="0" w:color="auto"/>
          </w:divBdr>
        </w:div>
        <w:div w:id="1425951493">
          <w:marLeft w:val="640"/>
          <w:marRight w:val="0"/>
          <w:marTop w:val="0"/>
          <w:marBottom w:val="0"/>
          <w:divBdr>
            <w:top w:val="none" w:sz="0" w:space="0" w:color="auto"/>
            <w:left w:val="none" w:sz="0" w:space="0" w:color="auto"/>
            <w:bottom w:val="none" w:sz="0" w:space="0" w:color="auto"/>
            <w:right w:val="none" w:sz="0" w:space="0" w:color="auto"/>
          </w:divBdr>
        </w:div>
        <w:div w:id="2047178555">
          <w:marLeft w:val="640"/>
          <w:marRight w:val="0"/>
          <w:marTop w:val="0"/>
          <w:marBottom w:val="0"/>
          <w:divBdr>
            <w:top w:val="none" w:sz="0" w:space="0" w:color="auto"/>
            <w:left w:val="none" w:sz="0" w:space="0" w:color="auto"/>
            <w:bottom w:val="none" w:sz="0" w:space="0" w:color="auto"/>
            <w:right w:val="none" w:sz="0" w:space="0" w:color="auto"/>
          </w:divBdr>
        </w:div>
        <w:div w:id="914364305">
          <w:marLeft w:val="640"/>
          <w:marRight w:val="0"/>
          <w:marTop w:val="0"/>
          <w:marBottom w:val="0"/>
          <w:divBdr>
            <w:top w:val="none" w:sz="0" w:space="0" w:color="auto"/>
            <w:left w:val="none" w:sz="0" w:space="0" w:color="auto"/>
            <w:bottom w:val="none" w:sz="0" w:space="0" w:color="auto"/>
            <w:right w:val="none" w:sz="0" w:space="0" w:color="auto"/>
          </w:divBdr>
        </w:div>
        <w:div w:id="1669867222">
          <w:marLeft w:val="640"/>
          <w:marRight w:val="0"/>
          <w:marTop w:val="0"/>
          <w:marBottom w:val="0"/>
          <w:divBdr>
            <w:top w:val="none" w:sz="0" w:space="0" w:color="auto"/>
            <w:left w:val="none" w:sz="0" w:space="0" w:color="auto"/>
            <w:bottom w:val="none" w:sz="0" w:space="0" w:color="auto"/>
            <w:right w:val="none" w:sz="0" w:space="0" w:color="auto"/>
          </w:divBdr>
        </w:div>
        <w:div w:id="843084036">
          <w:marLeft w:val="640"/>
          <w:marRight w:val="0"/>
          <w:marTop w:val="0"/>
          <w:marBottom w:val="0"/>
          <w:divBdr>
            <w:top w:val="none" w:sz="0" w:space="0" w:color="auto"/>
            <w:left w:val="none" w:sz="0" w:space="0" w:color="auto"/>
            <w:bottom w:val="none" w:sz="0" w:space="0" w:color="auto"/>
            <w:right w:val="none" w:sz="0" w:space="0" w:color="auto"/>
          </w:divBdr>
        </w:div>
        <w:div w:id="479806425">
          <w:marLeft w:val="640"/>
          <w:marRight w:val="0"/>
          <w:marTop w:val="0"/>
          <w:marBottom w:val="0"/>
          <w:divBdr>
            <w:top w:val="none" w:sz="0" w:space="0" w:color="auto"/>
            <w:left w:val="none" w:sz="0" w:space="0" w:color="auto"/>
            <w:bottom w:val="none" w:sz="0" w:space="0" w:color="auto"/>
            <w:right w:val="none" w:sz="0" w:space="0" w:color="auto"/>
          </w:divBdr>
        </w:div>
        <w:div w:id="1105006176">
          <w:marLeft w:val="640"/>
          <w:marRight w:val="0"/>
          <w:marTop w:val="0"/>
          <w:marBottom w:val="0"/>
          <w:divBdr>
            <w:top w:val="none" w:sz="0" w:space="0" w:color="auto"/>
            <w:left w:val="none" w:sz="0" w:space="0" w:color="auto"/>
            <w:bottom w:val="none" w:sz="0" w:space="0" w:color="auto"/>
            <w:right w:val="none" w:sz="0" w:space="0" w:color="auto"/>
          </w:divBdr>
        </w:div>
        <w:div w:id="2121609853">
          <w:marLeft w:val="640"/>
          <w:marRight w:val="0"/>
          <w:marTop w:val="0"/>
          <w:marBottom w:val="0"/>
          <w:divBdr>
            <w:top w:val="none" w:sz="0" w:space="0" w:color="auto"/>
            <w:left w:val="none" w:sz="0" w:space="0" w:color="auto"/>
            <w:bottom w:val="none" w:sz="0" w:space="0" w:color="auto"/>
            <w:right w:val="none" w:sz="0" w:space="0" w:color="auto"/>
          </w:divBdr>
        </w:div>
        <w:div w:id="1559895777">
          <w:marLeft w:val="640"/>
          <w:marRight w:val="0"/>
          <w:marTop w:val="0"/>
          <w:marBottom w:val="0"/>
          <w:divBdr>
            <w:top w:val="none" w:sz="0" w:space="0" w:color="auto"/>
            <w:left w:val="none" w:sz="0" w:space="0" w:color="auto"/>
            <w:bottom w:val="none" w:sz="0" w:space="0" w:color="auto"/>
            <w:right w:val="none" w:sz="0" w:space="0" w:color="auto"/>
          </w:divBdr>
        </w:div>
        <w:div w:id="2080788069">
          <w:marLeft w:val="640"/>
          <w:marRight w:val="0"/>
          <w:marTop w:val="0"/>
          <w:marBottom w:val="0"/>
          <w:divBdr>
            <w:top w:val="none" w:sz="0" w:space="0" w:color="auto"/>
            <w:left w:val="none" w:sz="0" w:space="0" w:color="auto"/>
            <w:bottom w:val="none" w:sz="0" w:space="0" w:color="auto"/>
            <w:right w:val="none" w:sz="0" w:space="0" w:color="auto"/>
          </w:divBdr>
        </w:div>
        <w:div w:id="710344778">
          <w:marLeft w:val="640"/>
          <w:marRight w:val="0"/>
          <w:marTop w:val="0"/>
          <w:marBottom w:val="0"/>
          <w:divBdr>
            <w:top w:val="none" w:sz="0" w:space="0" w:color="auto"/>
            <w:left w:val="none" w:sz="0" w:space="0" w:color="auto"/>
            <w:bottom w:val="none" w:sz="0" w:space="0" w:color="auto"/>
            <w:right w:val="none" w:sz="0" w:space="0" w:color="auto"/>
          </w:divBdr>
        </w:div>
        <w:div w:id="1319382608">
          <w:marLeft w:val="640"/>
          <w:marRight w:val="0"/>
          <w:marTop w:val="0"/>
          <w:marBottom w:val="0"/>
          <w:divBdr>
            <w:top w:val="none" w:sz="0" w:space="0" w:color="auto"/>
            <w:left w:val="none" w:sz="0" w:space="0" w:color="auto"/>
            <w:bottom w:val="none" w:sz="0" w:space="0" w:color="auto"/>
            <w:right w:val="none" w:sz="0" w:space="0" w:color="auto"/>
          </w:divBdr>
        </w:div>
        <w:div w:id="550531433">
          <w:marLeft w:val="640"/>
          <w:marRight w:val="0"/>
          <w:marTop w:val="0"/>
          <w:marBottom w:val="0"/>
          <w:divBdr>
            <w:top w:val="none" w:sz="0" w:space="0" w:color="auto"/>
            <w:left w:val="none" w:sz="0" w:space="0" w:color="auto"/>
            <w:bottom w:val="none" w:sz="0" w:space="0" w:color="auto"/>
            <w:right w:val="none" w:sz="0" w:space="0" w:color="auto"/>
          </w:divBdr>
        </w:div>
        <w:div w:id="1189754919">
          <w:marLeft w:val="640"/>
          <w:marRight w:val="0"/>
          <w:marTop w:val="0"/>
          <w:marBottom w:val="0"/>
          <w:divBdr>
            <w:top w:val="none" w:sz="0" w:space="0" w:color="auto"/>
            <w:left w:val="none" w:sz="0" w:space="0" w:color="auto"/>
            <w:bottom w:val="none" w:sz="0" w:space="0" w:color="auto"/>
            <w:right w:val="none" w:sz="0" w:space="0" w:color="auto"/>
          </w:divBdr>
        </w:div>
        <w:div w:id="1627351854">
          <w:marLeft w:val="640"/>
          <w:marRight w:val="0"/>
          <w:marTop w:val="0"/>
          <w:marBottom w:val="0"/>
          <w:divBdr>
            <w:top w:val="none" w:sz="0" w:space="0" w:color="auto"/>
            <w:left w:val="none" w:sz="0" w:space="0" w:color="auto"/>
            <w:bottom w:val="none" w:sz="0" w:space="0" w:color="auto"/>
            <w:right w:val="none" w:sz="0" w:space="0" w:color="auto"/>
          </w:divBdr>
        </w:div>
        <w:div w:id="30889743">
          <w:marLeft w:val="640"/>
          <w:marRight w:val="0"/>
          <w:marTop w:val="0"/>
          <w:marBottom w:val="0"/>
          <w:divBdr>
            <w:top w:val="none" w:sz="0" w:space="0" w:color="auto"/>
            <w:left w:val="none" w:sz="0" w:space="0" w:color="auto"/>
            <w:bottom w:val="none" w:sz="0" w:space="0" w:color="auto"/>
            <w:right w:val="none" w:sz="0" w:space="0" w:color="auto"/>
          </w:divBdr>
        </w:div>
        <w:div w:id="902255236">
          <w:marLeft w:val="640"/>
          <w:marRight w:val="0"/>
          <w:marTop w:val="0"/>
          <w:marBottom w:val="0"/>
          <w:divBdr>
            <w:top w:val="none" w:sz="0" w:space="0" w:color="auto"/>
            <w:left w:val="none" w:sz="0" w:space="0" w:color="auto"/>
            <w:bottom w:val="none" w:sz="0" w:space="0" w:color="auto"/>
            <w:right w:val="none" w:sz="0" w:space="0" w:color="auto"/>
          </w:divBdr>
        </w:div>
        <w:div w:id="137646435">
          <w:marLeft w:val="640"/>
          <w:marRight w:val="0"/>
          <w:marTop w:val="0"/>
          <w:marBottom w:val="0"/>
          <w:divBdr>
            <w:top w:val="none" w:sz="0" w:space="0" w:color="auto"/>
            <w:left w:val="none" w:sz="0" w:space="0" w:color="auto"/>
            <w:bottom w:val="none" w:sz="0" w:space="0" w:color="auto"/>
            <w:right w:val="none" w:sz="0" w:space="0" w:color="auto"/>
          </w:divBdr>
        </w:div>
        <w:div w:id="1105273716">
          <w:marLeft w:val="640"/>
          <w:marRight w:val="0"/>
          <w:marTop w:val="0"/>
          <w:marBottom w:val="0"/>
          <w:divBdr>
            <w:top w:val="none" w:sz="0" w:space="0" w:color="auto"/>
            <w:left w:val="none" w:sz="0" w:space="0" w:color="auto"/>
            <w:bottom w:val="none" w:sz="0" w:space="0" w:color="auto"/>
            <w:right w:val="none" w:sz="0" w:space="0" w:color="auto"/>
          </w:divBdr>
        </w:div>
        <w:div w:id="954794473">
          <w:marLeft w:val="640"/>
          <w:marRight w:val="0"/>
          <w:marTop w:val="0"/>
          <w:marBottom w:val="0"/>
          <w:divBdr>
            <w:top w:val="none" w:sz="0" w:space="0" w:color="auto"/>
            <w:left w:val="none" w:sz="0" w:space="0" w:color="auto"/>
            <w:bottom w:val="none" w:sz="0" w:space="0" w:color="auto"/>
            <w:right w:val="none" w:sz="0" w:space="0" w:color="auto"/>
          </w:divBdr>
        </w:div>
        <w:div w:id="1291783716">
          <w:marLeft w:val="640"/>
          <w:marRight w:val="0"/>
          <w:marTop w:val="0"/>
          <w:marBottom w:val="0"/>
          <w:divBdr>
            <w:top w:val="none" w:sz="0" w:space="0" w:color="auto"/>
            <w:left w:val="none" w:sz="0" w:space="0" w:color="auto"/>
            <w:bottom w:val="none" w:sz="0" w:space="0" w:color="auto"/>
            <w:right w:val="none" w:sz="0" w:space="0" w:color="auto"/>
          </w:divBdr>
        </w:div>
        <w:div w:id="922879694">
          <w:marLeft w:val="640"/>
          <w:marRight w:val="0"/>
          <w:marTop w:val="0"/>
          <w:marBottom w:val="0"/>
          <w:divBdr>
            <w:top w:val="none" w:sz="0" w:space="0" w:color="auto"/>
            <w:left w:val="none" w:sz="0" w:space="0" w:color="auto"/>
            <w:bottom w:val="none" w:sz="0" w:space="0" w:color="auto"/>
            <w:right w:val="none" w:sz="0" w:space="0" w:color="auto"/>
          </w:divBdr>
        </w:div>
        <w:div w:id="345257496">
          <w:marLeft w:val="640"/>
          <w:marRight w:val="0"/>
          <w:marTop w:val="0"/>
          <w:marBottom w:val="0"/>
          <w:divBdr>
            <w:top w:val="none" w:sz="0" w:space="0" w:color="auto"/>
            <w:left w:val="none" w:sz="0" w:space="0" w:color="auto"/>
            <w:bottom w:val="none" w:sz="0" w:space="0" w:color="auto"/>
            <w:right w:val="none" w:sz="0" w:space="0" w:color="auto"/>
          </w:divBdr>
        </w:div>
        <w:div w:id="1440292083">
          <w:marLeft w:val="640"/>
          <w:marRight w:val="0"/>
          <w:marTop w:val="0"/>
          <w:marBottom w:val="0"/>
          <w:divBdr>
            <w:top w:val="none" w:sz="0" w:space="0" w:color="auto"/>
            <w:left w:val="none" w:sz="0" w:space="0" w:color="auto"/>
            <w:bottom w:val="none" w:sz="0" w:space="0" w:color="auto"/>
            <w:right w:val="none" w:sz="0" w:space="0" w:color="auto"/>
          </w:divBdr>
        </w:div>
        <w:div w:id="165949313">
          <w:marLeft w:val="640"/>
          <w:marRight w:val="0"/>
          <w:marTop w:val="0"/>
          <w:marBottom w:val="0"/>
          <w:divBdr>
            <w:top w:val="none" w:sz="0" w:space="0" w:color="auto"/>
            <w:left w:val="none" w:sz="0" w:space="0" w:color="auto"/>
            <w:bottom w:val="none" w:sz="0" w:space="0" w:color="auto"/>
            <w:right w:val="none" w:sz="0" w:space="0" w:color="auto"/>
          </w:divBdr>
        </w:div>
        <w:div w:id="4283676">
          <w:marLeft w:val="640"/>
          <w:marRight w:val="0"/>
          <w:marTop w:val="0"/>
          <w:marBottom w:val="0"/>
          <w:divBdr>
            <w:top w:val="none" w:sz="0" w:space="0" w:color="auto"/>
            <w:left w:val="none" w:sz="0" w:space="0" w:color="auto"/>
            <w:bottom w:val="none" w:sz="0" w:space="0" w:color="auto"/>
            <w:right w:val="none" w:sz="0" w:space="0" w:color="auto"/>
          </w:divBdr>
        </w:div>
        <w:div w:id="1464612340">
          <w:marLeft w:val="640"/>
          <w:marRight w:val="0"/>
          <w:marTop w:val="0"/>
          <w:marBottom w:val="0"/>
          <w:divBdr>
            <w:top w:val="none" w:sz="0" w:space="0" w:color="auto"/>
            <w:left w:val="none" w:sz="0" w:space="0" w:color="auto"/>
            <w:bottom w:val="none" w:sz="0" w:space="0" w:color="auto"/>
            <w:right w:val="none" w:sz="0" w:space="0" w:color="auto"/>
          </w:divBdr>
        </w:div>
        <w:div w:id="989594805">
          <w:marLeft w:val="640"/>
          <w:marRight w:val="0"/>
          <w:marTop w:val="0"/>
          <w:marBottom w:val="0"/>
          <w:divBdr>
            <w:top w:val="none" w:sz="0" w:space="0" w:color="auto"/>
            <w:left w:val="none" w:sz="0" w:space="0" w:color="auto"/>
            <w:bottom w:val="none" w:sz="0" w:space="0" w:color="auto"/>
            <w:right w:val="none" w:sz="0" w:space="0" w:color="auto"/>
          </w:divBdr>
        </w:div>
        <w:div w:id="339935735">
          <w:marLeft w:val="640"/>
          <w:marRight w:val="0"/>
          <w:marTop w:val="0"/>
          <w:marBottom w:val="0"/>
          <w:divBdr>
            <w:top w:val="none" w:sz="0" w:space="0" w:color="auto"/>
            <w:left w:val="none" w:sz="0" w:space="0" w:color="auto"/>
            <w:bottom w:val="none" w:sz="0" w:space="0" w:color="auto"/>
            <w:right w:val="none" w:sz="0" w:space="0" w:color="auto"/>
          </w:divBdr>
        </w:div>
        <w:div w:id="1690716171">
          <w:marLeft w:val="640"/>
          <w:marRight w:val="0"/>
          <w:marTop w:val="0"/>
          <w:marBottom w:val="0"/>
          <w:divBdr>
            <w:top w:val="none" w:sz="0" w:space="0" w:color="auto"/>
            <w:left w:val="none" w:sz="0" w:space="0" w:color="auto"/>
            <w:bottom w:val="none" w:sz="0" w:space="0" w:color="auto"/>
            <w:right w:val="none" w:sz="0" w:space="0" w:color="auto"/>
          </w:divBdr>
        </w:div>
        <w:div w:id="1961718258">
          <w:marLeft w:val="640"/>
          <w:marRight w:val="0"/>
          <w:marTop w:val="0"/>
          <w:marBottom w:val="0"/>
          <w:divBdr>
            <w:top w:val="none" w:sz="0" w:space="0" w:color="auto"/>
            <w:left w:val="none" w:sz="0" w:space="0" w:color="auto"/>
            <w:bottom w:val="none" w:sz="0" w:space="0" w:color="auto"/>
            <w:right w:val="none" w:sz="0" w:space="0" w:color="auto"/>
          </w:divBdr>
        </w:div>
        <w:div w:id="688488349">
          <w:marLeft w:val="640"/>
          <w:marRight w:val="0"/>
          <w:marTop w:val="0"/>
          <w:marBottom w:val="0"/>
          <w:divBdr>
            <w:top w:val="none" w:sz="0" w:space="0" w:color="auto"/>
            <w:left w:val="none" w:sz="0" w:space="0" w:color="auto"/>
            <w:bottom w:val="none" w:sz="0" w:space="0" w:color="auto"/>
            <w:right w:val="none" w:sz="0" w:space="0" w:color="auto"/>
          </w:divBdr>
        </w:div>
        <w:div w:id="1433282716">
          <w:marLeft w:val="640"/>
          <w:marRight w:val="0"/>
          <w:marTop w:val="0"/>
          <w:marBottom w:val="0"/>
          <w:divBdr>
            <w:top w:val="none" w:sz="0" w:space="0" w:color="auto"/>
            <w:left w:val="none" w:sz="0" w:space="0" w:color="auto"/>
            <w:bottom w:val="none" w:sz="0" w:space="0" w:color="auto"/>
            <w:right w:val="none" w:sz="0" w:space="0" w:color="auto"/>
          </w:divBdr>
        </w:div>
        <w:div w:id="189608083">
          <w:marLeft w:val="640"/>
          <w:marRight w:val="0"/>
          <w:marTop w:val="0"/>
          <w:marBottom w:val="0"/>
          <w:divBdr>
            <w:top w:val="none" w:sz="0" w:space="0" w:color="auto"/>
            <w:left w:val="none" w:sz="0" w:space="0" w:color="auto"/>
            <w:bottom w:val="none" w:sz="0" w:space="0" w:color="auto"/>
            <w:right w:val="none" w:sz="0" w:space="0" w:color="auto"/>
          </w:divBdr>
        </w:div>
        <w:div w:id="399644074">
          <w:marLeft w:val="640"/>
          <w:marRight w:val="0"/>
          <w:marTop w:val="0"/>
          <w:marBottom w:val="0"/>
          <w:divBdr>
            <w:top w:val="none" w:sz="0" w:space="0" w:color="auto"/>
            <w:left w:val="none" w:sz="0" w:space="0" w:color="auto"/>
            <w:bottom w:val="none" w:sz="0" w:space="0" w:color="auto"/>
            <w:right w:val="none" w:sz="0" w:space="0" w:color="auto"/>
          </w:divBdr>
        </w:div>
        <w:div w:id="955403572">
          <w:marLeft w:val="640"/>
          <w:marRight w:val="0"/>
          <w:marTop w:val="0"/>
          <w:marBottom w:val="0"/>
          <w:divBdr>
            <w:top w:val="none" w:sz="0" w:space="0" w:color="auto"/>
            <w:left w:val="none" w:sz="0" w:space="0" w:color="auto"/>
            <w:bottom w:val="none" w:sz="0" w:space="0" w:color="auto"/>
            <w:right w:val="none" w:sz="0" w:space="0" w:color="auto"/>
          </w:divBdr>
        </w:div>
        <w:div w:id="809786925">
          <w:marLeft w:val="640"/>
          <w:marRight w:val="0"/>
          <w:marTop w:val="0"/>
          <w:marBottom w:val="0"/>
          <w:divBdr>
            <w:top w:val="none" w:sz="0" w:space="0" w:color="auto"/>
            <w:left w:val="none" w:sz="0" w:space="0" w:color="auto"/>
            <w:bottom w:val="none" w:sz="0" w:space="0" w:color="auto"/>
            <w:right w:val="none" w:sz="0" w:space="0" w:color="auto"/>
          </w:divBdr>
        </w:div>
        <w:div w:id="2056612860">
          <w:marLeft w:val="640"/>
          <w:marRight w:val="0"/>
          <w:marTop w:val="0"/>
          <w:marBottom w:val="0"/>
          <w:divBdr>
            <w:top w:val="none" w:sz="0" w:space="0" w:color="auto"/>
            <w:left w:val="none" w:sz="0" w:space="0" w:color="auto"/>
            <w:bottom w:val="none" w:sz="0" w:space="0" w:color="auto"/>
            <w:right w:val="none" w:sz="0" w:space="0" w:color="auto"/>
          </w:divBdr>
        </w:div>
        <w:div w:id="1023675175">
          <w:marLeft w:val="640"/>
          <w:marRight w:val="0"/>
          <w:marTop w:val="0"/>
          <w:marBottom w:val="0"/>
          <w:divBdr>
            <w:top w:val="none" w:sz="0" w:space="0" w:color="auto"/>
            <w:left w:val="none" w:sz="0" w:space="0" w:color="auto"/>
            <w:bottom w:val="none" w:sz="0" w:space="0" w:color="auto"/>
            <w:right w:val="none" w:sz="0" w:space="0" w:color="auto"/>
          </w:divBdr>
        </w:div>
        <w:div w:id="861865347">
          <w:marLeft w:val="640"/>
          <w:marRight w:val="0"/>
          <w:marTop w:val="0"/>
          <w:marBottom w:val="0"/>
          <w:divBdr>
            <w:top w:val="none" w:sz="0" w:space="0" w:color="auto"/>
            <w:left w:val="none" w:sz="0" w:space="0" w:color="auto"/>
            <w:bottom w:val="none" w:sz="0" w:space="0" w:color="auto"/>
            <w:right w:val="none" w:sz="0" w:space="0" w:color="auto"/>
          </w:divBdr>
        </w:div>
        <w:div w:id="1733506493">
          <w:marLeft w:val="640"/>
          <w:marRight w:val="0"/>
          <w:marTop w:val="0"/>
          <w:marBottom w:val="0"/>
          <w:divBdr>
            <w:top w:val="none" w:sz="0" w:space="0" w:color="auto"/>
            <w:left w:val="none" w:sz="0" w:space="0" w:color="auto"/>
            <w:bottom w:val="none" w:sz="0" w:space="0" w:color="auto"/>
            <w:right w:val="none" w:sz="0" w:space="0" w:color="auto"/>
          </w:divBdr>
        </w:div>
        <w:div w:id="1539779805">
          <w:marLeft w:val="640"/>
          <w:marRight w:val="0"/>
          <w:marTop w:val="0"/>
          <w:marBottom w:val="0"/>
          <w:divBdr>
            <w:top w:val="none" w:sz="0" w:space="0" w:color="auto"/>
            <w:left w:val="none" w:sz="0" w:space="0" w:color="auto"/>
            <w:bottom w:val="none" w:sz="0" w:space="0" w:color="auto"/>
            <w:right w:val="none" w:sz="0" w:space="0" w:color="auto"/>
          </w:divBdr>
        </w:div>
        <w:div w:id="1188830526">
          <w:marLeft w:val="640"/>
          <w:marRight w:val="0"/>
          <w:marTop w:val="0"/>
          <w:marBottom w:val="0"/>
          <w:divBdr>
            <w:top w:val="none" w:sz="0" w:space="0" w:color="auto"/>
            <w:left w:val="none" w:sz="0" w:space="0" w:color="auto"/>
            <w:bottom w:val="none" w:sz="0" w:space="0" w:color="auto"/>
            <w:right w:val="none" w:sz="0" w:space="0" w:color="auto"/>
          </w:divBdr>
        </w:div>
        <w:div w:id="586768879">
          <w:marLeft w:val="640"/>
          <w:marRight w:val="0"/>
          <w:marTop w:val="0"/>
          <w:marBottom w:val="0"/>
          <w:divBdr>
            <w:top w:val="none" w:sz="0" w:space="0" w:color="auto"/>
            <w:left w:val="none" w:sz="0" w:space="0" w:color="auto"/>
            <w:bottom w:val="none" w:sz="0" w:space="0" w:color="auto"/>
            <w:right w:val="none" w:sz="0" w:space="0" w:color="auto"/>
          </w:divBdr>
        </w:div>
        <w:div w:id="434441455">
          <w:marLeft w:val="640"/>
          <w:marRight w:val="0"/>
          <w:marTop w:val="0"/>
          <w:marBottom w:val="0"/>
          <w:divBdr>
            <w:top w:val="none" w:sz="0" w:space="0" w:color="auto"/>
            <w:left w:val="none" w:sz="0" w:space="0" w:color="auto"/>
            <w:bottom w:val="none" w:sz="0" w:space="0" w:color="auto"/>
            <w:right w:val="none" w:sz="0" w:space="0" w:color="auto"/>
          </w:divBdr>
        </w:div>
        <w:div w:id="147747461">
          <w:marLeft w:val="640"/>
          <w:marRight w:val="0"/>
          <w:marTop w:val="0"/>
          <w:marBottom w:val="0"/>
          <w:divBdr>
            <w:top w:val="none" w:sz="0" w:space="0" w:color="auto"/>
            <w:left w:val="none" w:sz="0" w:space="0" w:color="auto"/>
            <w:bottom w:val="none" w:sz="0" w:space="0" w:color="auto"/>
            <w:right w:val="none" w:sz="0" w:space="0" w:color="auto"/>
          </w:divBdr>
        </w:div>
        <w:div w:id="258105310">
          <w:marLeft w:val="640"/>
          <w:marRight w:val="0"/>
          <w:marTop w:val="0"/>
          <w:marBottom w:val="0"/>
          <w:divBdr>
            <w:top w:val="none" w:sz="0" w:space="0" w:color="auto"/>
            <w:left w:val="none" w:sz="0" w:space="0" w:color="auto"/>
            <w:bottom w:val="none" w:sz="0" w:space="0" w:color="auto"/>
            <w:right w:val="none" w:sz="0" w:space="0" w:color="auto"/>
          </w:divBdr>
        </w:div>
        <w:div w:id="2122873424">
          <w:marLeft w:val="640"/>
          <w:marRight w:val="0"/>
          <w:marTop w:val="0"/>
          <w:marBottom w:val="0"/>
          <w:divBdr>
            <w:top w:val="none" w:sz="0" w:space="0" w:color="auto"/>
            <w:left w:val="none" w:sz="0" w:space="0" w:color="auto"/>
            <w:bottom w:val="none" w:sz="0" w:space="0" w:color="auto"/>
            <w:right w:val="none" w:sz="0" w:space="0" w:color="auto"/>
          </w:divBdr>
        </w:div>
        <w:div w:id="1891451575">
          <w:marLeft w:val="640"/>
          <w:marRight w:val="0"/>
          <w:marTop w:val="0"/>
          <w:marBottom w:val="0"/>
          <w:divBdr>
            <w:top w:val="none" w:sz="0" w:space="0" w:color="auto"/>
            <w:left w:val="none" w:sz="0" w:space="0" w:color="auto"/>
            <w:bottom w:val="none" w:sz="0" w:space="0" w:color="auto"/>
            <w:right w:val="none" w:sz="0" w:space="0" w:color="auto"/>
          </w:divBdr>
        </w:div>
        <w:div w:id="1818524620">
          <w:marLeft w:val="640"/>
          <w:marRight w:val="0"/>
          <w:marTop w:val="0"/>
          <w:marBottom w:val="0"/>
          <w:divBdr>
            <w:top w:val="none" w:sz="0" w:space="0" w:color="auto"/>
            <w:left w:val="none" w:sz="0" w:space="0" w:color="auto"/>
            <w:bottom w:val="none" w:sz="0" w:space="0" w:color="auto"/>
            <w:right w:val="none" w:sz="0" w:space="0" w:color="auto"/>
          </w:divBdr>
        </w:div>
        <w:div w:id="886335184">
          <w:marLeft w:val="640"/>
          <w:marRight w:val="0"/>
          <w:marTop w:val="0"/>
          <w:marBottom w:val="0"/>
          <w:divBdr>
            <w:top w:val="none" w:sz="0" w:space="0" w:color="auto"/>
            <w:left w:val="none" w:sz="0" w:space="0" w:color="auto"/>
            <w:bottom w:val="none" w:sz="0" w:space="0" w:color="auto"/>
            <w:right w:val="none" w:sz="0" w:space="0" w:color="auto"/>
          </w:divBdr>
        </w:div>
        <w:div w:id="1948416585">
          <w:marLeft w:val="640"/>
          <w:marRight w:val="0"/>
          <w:marTop w:val="0"/>
          <w:marBottom w:val="0"/>
          <w:divBdr>
            <w:top w:val="none" w:sz="0" w:space="0" w:color="auto"/>
            <w:left w:val="none" w:sz="0" w:space="0" w:color="auto"/>
            <w:bottom w:val="none" w:sz="0" w:space="0" w:color="auto"/>
            <w:right w:val="none" w:sz="0" w:space="0" w:color="auto"/>
          </w:divBdr>
        </w:div>
        <w:div w:id="1481384520">
          <w:marLeft w:val="640"/>
          <w:marRight w:val="0"/>
          <w:marTop w:val="0"/>
          <w:marBottom w:val="0"/>
          <w:divBdr>
            <w:top w:val="none" w:sz="0" w:space="0" w:color="auto"/>
            <w:left w:val="none" w:sz="0" w:space="0" w:color="auto"/>
            <w:bottom w:val="none" w:sz="0" w:space="0" w:color="auto"/>
            <w:right w:val="none" w:sz="0" w:space="0" w:color="auto"/>
          </w:divBdr>
        </w:div>
        <w:div w:id="375159982">
          <w:marLeft w:val="640"/>
          <w:marRight w:val="0"/>
          <w:marTop w:val="0"/>
          <w:marBottom w:val="0"/>
          <w:divBdr>
            <w:top w:val="none" w:sz="0" w:space="0" w:color="auto"/>
            <w:left w:val="none" w:sz="0" w:space="0" w:color="auto"/>
            <w:bottom w:val="none" w:sz="0" w:space="0" w:color="auto"/>
            <w:right w:val="none" w:sz="0" w:space="0" w:color="auto"/>
          </w:divBdr>
        </w:div>
        <w:div w:id="548420844">
          <w:marLeft w:val="640"/>
          <w:marRight w:val="0"/>
          <w:marTop w:val="0"/>
          <w:marBottom w:val="0"/>
          <w:divBdr>
            <w:top w:val="none" w:sz="0" w:space="0" w:color="auto"/>
            <w:left w:val="none" w:sz="0" w:space="0" w:color="auto"/>
            <w:bottom w:val="none" w:sz="0" w:space="0" w:color="auto"/>
            <w:right w:val="none" w:sz="0" w:space="0" w:color="auto"/>
          </w:divBdr>
        </w:div>
        <w:div w:id="219903717">
          <w:marLeft w:val="640"/>
          <w:marRight w:val="0"/>
          <w:marTop w:val="0"/>
          <w:marBottom w:val="0"/>
          <w:divBdr>
            <w:top w:val="none" w:sz="0" w:space="0" w:color="auto"/>
            <w:left w:val="none" w:sz="0" w:space="0" w:color="auto"/>
            <w:bottom w:val="none" w:sz="0" w:space="0" w:color="auto"/>
            <w:right w:val="none" w:sz="0" w:space="0" w:color="auto"/>
          </w:divBdr>
        </w:div>
        <w:div w:id="1832215721">
          <w:marLeft w:val="640"/>
          <w:marRight w:val="0"/>
          <w:marTop w:val="0"/>
          <w:marBottom w:val="0"/>
          <w:divBdr>
            <w:top w:val="none" w:sz="0" w:space="0" w:color="auto"/>
            <w:left w:val="none" w:sz="0" w:space="0" w:color="auto"/>
            <w:bottom w:val="none" w:sz="0" w:space="0" w:color="auto"/>
            <w:right w:val="none" w:sz="0" w:space="0" w:color="auto"/>
          </w:divBdr>
        </w:div>
        <w:div w:id="113596254">
          <w:marLeft w:val="640"/>
          <w:marRight w:val="0"/>
          <w:marTop w:val="0"/>
          <w:marBottom w:val="0"/>
          <w:divBdr>
            <w:top w:val="none" w:sz="0" w:space="0" w:color="auto"/>
            <w:left w:val="none" w:sz="0" w:space="0" w:color="auto"/>
            <w:bottom w:val="none" w:sz="0" w:space="0" w:color="auto"/>
            <w:right w:val="none" w:sz="0" w:space="0" w:color="auto"/>
          </w:divBdr>
        </w:div>
        <w:div w:id="1504858081">
          <w:marLeft w:val="640"/>
          <w:marRight w:val="0"/>
          <w:marTop w:val="0"/>
          <w:marBottom w:val="0"/>
          <w:divBdr>
            <w:top w:val="none" w:sz="0" w:space="0" w:color="auto"/>
            <w:left w:val="none" w:sz="0" w:space="0" w:color="auto"/>
            <w:bottom w:val="none" w:sz="0" w:space="0" w:color="auto"/>
            <w:right w:val="none" w:sz="0" w:space="0" w:color="auto"/>
          </w:divBdr>
        </w:div>
        <w:div w:id="332343972">
          <w:marLeft w:val="640"/>
          <w:marRight w:val="0"/>
          <w:marTop w:val="0"/>
          <w:marBottom w:val="0"/>
          <w:divBdr>
            <w:top w:val="none" w:sz="0" w:space="0" w:color="auto"/>
            <w:left w:val="none" w:sz="0" w:space="0" w:color="auto"/>
            <w:bottom w:val="none" w:sz="0" w:space="0" w:color="auto"/>
            <w:right w:val="none" w:sz="0" w:space="0" w:color="auto"/>
          </w:divBdr>
        </w:div>
        <w:div w:id="1952281178">
          <w:marLeft w:val="640"/>
          <w:marRight w:val="0"/>
          <w:marTop w:val="0"/>
          <w:marBottom w:val="0"/>
          <w:divBdr>
            <w:top w:val="none" w:sz="0" w:space="0" w:color="auto"/>
            <w:left w:val="none" w:sz="0" w:space="0" w:color="auto"/>
            <w:bottom w:val="none" w:sz="0" w:space="0" w:color="auto"/>
            <w:right w:val="none" w:sz="0" w:space="0" w:color="auto"/>
          </w:divBdr>
        </w:div>
        <w:div w:id="2009870473">
          <w:marLeft w:val="640"/>
          <w:marRight w:val="0"/>
          <w:marTop w:val="0"/>
          <w:marBottom w:val="0"/>
          <w:divBdr>
            <w:top w:val="none" w:sz="0" w:space="0" w:color="auto"/>
            <w:left w:val="none" w:sz="0" w:space="0" w:color="auto"/>
            <w:bottom w:val="none" w:sz="0" w:space="0" w:color="auto"/>
            <w:right w:val="none" w:sz="0" w:space="0" w:color="auto"/>
          </w:divBdr>
        </w:div>
        <w:div w:id="2114935063">
          <w:marLeft w:val="640"/>
          <w:marRight w:val="0"/>
          <w:marTop w:val="0"/>
          <w:marBottom w:val="0"/>
          <w:divBdr>
            <w:top w:val="none" w:sz="0" w:space="0" w:color="auto"/>
            <w:left w:val="none" w:sz="0" w:space="0" w:color="auto"/>
            <w:bottom w:val="none" w:sz="0" w:space="0" w:color="auto"/>
            <w:right w:val="none" w:sz="0" w:space="0" w:color="auto"/>
          </w:divBdr>
        </w:div>
        <w:div w:id="465050431">
          <w:marLeft w:val="640"/>
          <w:marRight w:val="0"/>
          <w:marTop w:val="0"/>
          <w:marBottom w:val="0"/>
          <w:divBdr>
            <w:top w:val="none" w:sz="0" w:space="0" w:color="auto"/>
            <w:left w:val="none" w:sz="0" w:space="0" w:color="auto"/>
            <w:bottom w:val="none" w:sz="0" w:space="0" w:color="auto"/>
            <w:right w:val="none" w:sz="0" w:space="0" w:color="auto"/>
          </w:divBdr>
        </w:div>
        <w:div w:id="835074220">
          <w:marLeft w:val="640"/>
          <w:marRight w:val="0"/>
          <w:marTop w:val="0"/>
          <w:marBottom w:val="0"/>
          <w:divBdr>
            <w:top w:val="none" w:sz="0" w:space="0" w:color="auto"/>
            <w:left w:val="none" w:sz="0" w:space="0" w:color="auto"/>
            <w:bottom w:val="none" w:sz="0" w:space="0" w:color="auto"/>
            <w:right w:val="none" w:sz="0" w:space="0" w:color="auto"/>
          </w:divBdr>
        </w:div>
        <w:div w:id="998265946">
          <w:marLeft w:val="640"/>
          <w:marRight w:val="0"/>
          <w:marTop w:val="0"/>
          <w:marBottom w:val="0"/>
          <w:divBdr>
            <w:top w:val="none" w:sz="0" w:space="0" w:color="auto"/>
            <w:left w:val="none" w:sz="0" w:space="0" w:color="auto"/>
            <w:bottom w:val="none" w:sz="0" w:space="0" w:color="auto"/>
            <w:right w:val="none" w:sz="0" w:space="0" w:color="auto"/>
          </w:divBdr>
        </w:div>
        <w:div w:id="1730499845">
          <w:marLeft w:val="640"/>
          <w:marRight w:val="0"/>
          <w:marTop w:val="0"/>
          <w:marBottom w:val="0"/>
          <w:divBdr>
            <w:top w:val="none" w:sz="0" w:space="0" w:color="auto"/>
            <w:left w:val="none" w:sz="0" w:space="0" w:color="auto"/>
            <w:bottom w:val="none" w:sz="0" w:space="0" w:color="auto"/>
            <w:right w:val="none" w:sz="0" w:space="0" w:color="auto"/>
          </w:divBdr>
        </w:div>
        <w:div w:id="2127044051">
          <w:marLeft w:val="640"/>
          <w:marRight w:val="0"/>
          <w:marTop w:val="0"/>
          <w:marBottom w:val="0"/>
          <w:divBdr>
            <w:top w:val="none" w:sz="0" w:space="0" w:color="auto"/>
            <w:left w:val="none" w:sz="0" w:space="0" w:color="auto"/>
            <w:bottom w:val="none" w:sz="0" w:space="0" w:color="auto"/>
            <w:right w:val="none" w:sz="0" w:space="0" w:color="auto"/>
          </w:divBdr>
        </w:div>
        <w:div w:id="1629898804">
          <w:marLeft w:val="640"/>
          <w:marRight w:val="0"/>
          <w:marTop w:val="0"/>
          <w:marBottom w:val="0"/>
          <w:divBdr>
            <w:top w:val="none" w:sz="0" w:space="0" w:color="auto"/>
            <w:left w:val="none" w:sz="0" w:space="0" w:color="auto"/>
            <w:bottom w:val="none" w:sz="0" w:space="0" w:color="auto"/>
            <w:right w:val="none" w:sz="0" w:space="0" w:color="auto"/>
          </w:divBdr>
        </w:div>
        <w:div w:id="1604457326">
          <w:marLeft w:val="640"/>
          <w:marRight w:val="0"/>
          <w:marTop w:val="0"/>
          <w:marBottom w:val="0"/>
          <w:divBdr>
            <w:top w:val="none" w:sz="0" w:space="0" w:color="auto"/>
            <w:left w:val="none" w:sz="0" w:space="0" w:color="auto"/>
            <w:bottom w:val="none" w:sz="0" w:space="0" w:color="auto"/>
            <w:right w:val="none" w:sz="0" w:space="0" w:color="auto"/>
          </w:divBdr>
        </w:div>
        <w:div w:id="796262424">
          <w:marLeft w:val="640"/>
          <w:marRight w:val="0"/>
          <w:marTop w:val="0"/>
          <w:marBottom w:val="0"/>
          <w:divBdr>
            <w:top w:val="none" w:sz="0" w:space="0" w:color="auto"/>
            <w:left w:val="none" w:sz="0" w:space="0" w:color="auto"/>
            <w:bottom w:val="none" w:sz="0" w:space="0" w:color="auto"/>
            <w:right w:val="none" w:sz="0" w:space="0" w:color="auto"/>
          </w:divBdr>
        </w:div>
        <w:div w:id="1731803399">
          <w:marLeft w:val="640"/>
          <w:marRight w:val="0"/>
          <w:marTop w:val="0"/>
          <w:marBottom w:val="0"/>
          <w:divBdr>
            <w:top w:val="none" w:sz="0" w:space="0" w:color="auto"/>
            <w:left w:val="none" w:sz="0" w:space="0" w:color="auto"/>
            <w:bottom w:val="none" w:sz="0" w:space="0" w:color="auto"/>
            <w:right w:val="none" w:sz="0" w:space="0" w:color="auto"/>
          </w:divBdr>
        </w:div>
        <w:div w:id="1356420655">
          <w:marLeft w:val="640"/>
          <w:marRight w:val="0"/>
          <w:marTop w:val="0"/>
          <w:marBottom w:val="0"/>
          <w:divBdr>
            <w:top w:val="none" w:sz="0" w:space="0" w:color="auto"/>
            <w:left w:val="none" w:sz="0" w:space="0" w:color="auto"/>
            <w:bottom w:val="none" w:sz="0" w:space="0" w:color="auto"/>
            <w:right w:val="none" w:sz="0" w:space="0" w:color="auto"/>
          </w:divBdr>
        </w:div>
        <w:div w:id="358437603">
          <w:marLeft w:val="640"/>
          <w:marRight w:val="0"/>
          <w:marTop w:val="0"/>
          <w:marBottom w:val="0"/>
          <w:divBdr>
            <w:top w:val="none" w:sz="0" w:space="0" w:color="auto"/>
            <w:left w:val="none" w:sz="0" w:space="0" w:color="auto"/>
            <w:bottom w:val="none" w:sz="0" w:space="0" w:color="auto"/>
            <w:right w:val="none" w:sz="0" w:space="0" w:color="auto"/>
          </w:divBdr>
        </w:div>
        <w:div w:id="457644511">
          <w:marLeft w:val="640"/>
          <w:marRight w:val="0"/>
          <w:marTop w:val="0"/>
          <w:marBottom w:val="0"/>
          <w:divBdr>
            <w:top w:val="none" w:sz="0" w:space="0" w:color="auto"/>
            <w:left w:val="none" w:sz="0" w:space="0" w:color="auto"/>
            <w:bottom w:val="none" w:sz="0" w:space="0" w:color="auto"/>
            <w:right w:val="none" w:sz="0" w:space="0" w:color="auto"/>
          </w:divBdr>
        </w:div>
        <w:div w:id="259534759">
          <w:marLeft w:val="640"/>
          <w:marRight w:val="0"/>
          <w:marTop w:val="0"/>
          <w:marBottom w:val="0"/>
          <w:divBdr>
            <w:top w:val="none" w:sz="0" w:space="0" w:color="auto"/>
            <w:left w:val="none" w:sz="0" w:space="0" w:color="auto"/>
            <w:bottom w:val="none" w:sz="0" w:space="0" w:color="auto"/>
            <w:right w:val="none" w:sz="0" w:space="0" w:color="auto"/>
          </w:divBdr>
        </w:div>
        <w:div w:id="1456407081">
          <w:marLeft w:val="640"/>
          <w:marRight w:val="0"/>
          <w:marTop w:val="0"/>
          <w:marBottom w:val="0"/>
          <w:divBdr>
            <w:top w:val="none" w:sz="0" w:space="0" w:color="auto"/>
            <w:left w:val="none" w:sz="0" w:space="0" w:color="auto"/>
            <w:bottom w:val="none" w:sz="0" w:space="0" w:color="auto"/>
            <w:right w:val="none" w:sz="0" w:space="0" w:color="auto"/>
          </w:divBdr>
        </w:div>
        <w:div w:id="1928155538">
          <w:marLeft w:val="640"/>
          <w:marRight w:val="0"/>
          <w:marTop w:val="0"/>
          <w:marBottom w:val="0"/>
          <w:divBdr>
            <w:top w:val="none" w:sz="0" w:space="0" w:color="auto"/>
            <w:left w:val="none" w:sz="0" w:space="0" w:color="auto"/>
            <w:bottom w:val="none" w:sz="0" w:space="0" w:color="auto"/>
            <w:right w:val="none" w:sz="0" w:space="0" w:color="auto"/>
          </w:divBdr>
        </w:div>
        <w:div w:id="457916826">
          <w:marLeft w:val="640"/>
          <w:marRight w:val="0"/>
          <w:marTop w:val="0"/>
          <w:marBottom w:val="0"/>
          <w:divBdr>
            <w:top w:val="none" w:sz="0" w:space="0" w:color="auto"/>
            <w:left w:val="none" w:sz="0" w:space="0" w:color="auto"/>
            <w:bottom w:val="none" w:sz="0" w:space="0" w:color="auto"/>
            <w:right w:val="none" w:sz="0" w:space="0" w:color="auto"/>
          </w:divBdr>
        </w:div>
        <w:div w:id="71204129">
          <w:marLeft w:val="640"/>
          <w:marRight w:val="0"/>
          <w:marTop w:val="0"/>
          <w:marBottom w:val="0"/>
          <w:divBdr>
            <w:top w:val="none" w:sz="0" w:space="0" w:color="auto"/>
            <w:left w:val="none" w:sz="0" w:space="0" w:color="auto"/>
            <w:bottom w:val="none" w:sz="0" w:space="0" w:color="auto"/>
            <w:right w:val="none" w:sz="0" w:space="0" w:color="auto"/>
          </w:divBdr>
        </w:div>
        <w:div w:id="56321790">
          <w:marLeft w:val="640"/>
          <w:marRight w:val="0"/>
          <w:marTop w:val="0"/>
          <w:marBottom w:val="0"/>
          <w:divBdr>
            <w:top w:val="none" w:sz="0" w:space="0" w:color="auto"/>
            <w:left w:val="none" w:sz="0" w:space="0" w:color="auto"/>
            <w:bottom w:val="none" w:sz="0" w:space="0" w:color="auto"/>
            <w:right w:val="none" w:sz="0" w:space="0" w:color="auto"/>
          </w:divBdr>
        </w:div>
        <w:div w:id="587152900">
          <w:marLeft w:val="640"/>
          <w:marRight w:val="0"/>
          <w:marTop w:val="0"/>
          <w:marBottom w:val="0"/>
          <w:divBdr>
            <w:top w:val="none" w:sz="0" w:space="0" w:color="auto"/>
            <w:left w:val="none" w:sz="0" w:space="0" w:color="auto"/>
            <w:bottom w:val="none" w:sz="0" w:space="0" w:color="auto"/>
            <w:right w:val="none" w:sz="0" w:space="0" w:color="auto"/>
          </w:divBdr>
        </w:div>
        <w:div w:id="1342008549">
          <w:marLeft w:val="640"/>
          <w:marRight w:val="0"/>
          <w:marTop w:val="0"/>
          <w:marBottom w:val="0"/>
          <w:divBdr>
            <w:top w:val="none" w:sz="0" w:space="0" w:color="auto"/>
            <w:left w:val="none" w:sz="0" w:space="0" w:color="auto"/>
            <w:bottom w:val="none" w:sz="0" w:space="0" w:color="auto"/>
            <w:right w:val="none" w:sz="0" w:space="0" w:color="auto"/>
          </w:divBdr>
        </w:div>
        <w:div w:id="947859519">
          <w:marLeft w:val="640"/>
          <w:marRight w:val="0"/>
          <w:marTop w:val="0"/>
          <w:marBottom w:val="0"/>
          <w:divBdr>
            <w:top w:val="none" w:sz="0" w:space="0" w:color="auto"/>
            <w:left w:val="none" w:sz="0" w:space="0" w:color="auto"/>
            <w:bottom w:val="none" w:sz="0" w:space="0" w:color="auto"/>
            <w:right w:val="none" w:sz="0" w:space="0" w:color="auto"/>
          </w:divBdr>
        </w:div>
        <w:div w:id="271012711">
          <w:marLeft w:val="640"/>
          <w:marRight w:val="0"/>
          <w:marTop w:val="0"/>
          <w:marBottom w:val="0"/>
          <w:divBdr>
            <w:top w:val="none" w:sz="0" w:space="0" w:color="auto"/>
            <w:left w:val="none" w:sz="0" w:space="0" w:color="auto"/>
            <w:bottom w:val="none" w:sz="0" w:space="0" w:color="auto"/>
            <w:right w:val="none" w:sz="0" w:space="0" w:color="auto"/>
          </w:divBdr>
        </w:div>
        <w:div w:id="112870624">
          <w:marLeft w:val="640"/>
          <w:marRight w:val="0"/>
          <w:marTop w:val="0"/>
          <w:marBottom w:val="0"/>
          <w:divBdr>
            <w:top w:val="none" w:sz="0" w:space="0" w:color="auto"/>
            <w:left w:val="none" w:sz="0" w:space="0" w:color="auto"/>
            <w:bottom w:val="none" w:sz="0" w:space="0" w:color="auto"/>
            <w:right w:val="none" w:sz="0" w:space="0" w:color="auto"/>
          </w:divBdr>
        </w:div>
        <w:div w:id="507913579">
          <w:marLeft w:val="640"/>
          <w:marRight w:val="0"/>
          <w:marTop w:val="0"/>
          <w:marBottom w:val="0"/>
          <w:divBdr>
            <w:top w:val="none" w:sz="0" w:space="0" w:color="auto"/>
            <w:left w:val="none" w:sz="0" w:space="0" w:color="auto"/>
            <w:bottom w:val="none" w:sz="0" w:space="0" w:color="auto"/>
            <w:right w:val="none" w:sz="0" w:space="0" w:color="auto"/>
          </w:divBdr>
        </w:div>
        <w:div w:id="139732228">
          <w:marLeft w:val="640"/>
          <w:marRight w:val="0"/>
          <w:marTop w:val="0"/>
          <w:marBottom w:val="0"/>
          <w:divBdr>
            <w:top w:val="none" w:sz="0" w:space="0" w:color="auto"/>
            <w:left w:val="none" w:sz="0" w:space="0" w:color="auto"/>
            <w:bottom w:val="none" w:sz="0" w:space="0" w:color="auto"/>
            <w:right w:val="none" w:sz="0" w:space="0" w:color="auto"/>
          </w:divBdr>
        </w:div>
        <w:div w:id="388573873">
          <w:marLeft w:val="640"/>
          <w:marRight w:val="0"/>
          <w:marTop w:val="0"/>
          <w:marBottom w:val="0"/>
          <w:divBdr>
            <w:top w:val="none" w:sz="0" w:space="0" w:color="auto"/>
            <w:left w:val="none" w:sz="0" w:space="0" w:color="auto"/>
            <w:bottom w:val="none" w:sz="0" w:space="0" w:color="auto"/>
            <w:right w:val="none" w:sz="0" w:space="0" w:color="auto"/>
          </w:divBdr>
        </w:div>
        <w:div w:id="557401081">
          <w:marLeft w:val="640"/>
          <w:marRight w:val="0"/>
          <w:marTop w:val="0"/>
          <w:marBottom w:val="0"/>
          <w:divBdr>
            <w:top w:val="none" w:sz="0" w:space="0" w:color="auto"/>
            <w:left w:val="none" w:sz="0" w:space="0" w:color="auto"/>
            <w:bottom w:val="none" w:sz="0" w:space="0" w:color="auto"/>
            <w:right w:val="none" w:sz="0" w:space="0" w:color="auto"/>
          </w:divBdr>
        </w:div>
        <w:div w:id="16853659">
          <w:marLeft w:val="640"/>
          <w:marRight w:val="0"/>
          <w:marTop w:val="0"/>
          <w:marBottom w:val="0"/>
          <w:divBdr>
            <w:top w:val="none" w:sz="0" w:space="0" w:color="auto"/>
            <w:left w:val="none" w:sz="0" w:space="0" w:color="auto"/>
            <w:bottom w:val="none" w:sz="0" w:space="0" w:color="auto"/>
            <w:right w:val="none" w:sz="0" w:space="0" w:color="auto"/>
          </w:divBdr>
        </w:div>
        <w:div w:id="661087310">
          <w:marLeft w:val="640"/>
          <w:marRight w:val="0"/>
          <w:marTop w:val="0"/>
          <w:marBottom w:val="0"/>
          <w:divBdr>
            <w:top w:val="none" w:sz="0" w:space="0" w:color="auto"/>
            <w:left w:val="none" w:sz="0" w:space="0" w:color="auto"/>
            <w:bottom w:val="none" w:sz="0" w:space="0" w:color="auto"/>
            <w:right w:val="none" w:sz="0" w:space="0" w:color="auto"/>
          </w:divBdr>
        </w:div>
        <w:div w:id="171460250">
          <w:marLeft w:val="640"/>
          <w:marRight w:val="0"/>
          <w:marTop w:val="0"/>
          <w:marBottom w:val="0"/>
          <w:divBdr>
            <w:top w:val="none" w:sz="0" w:space="0" w:color="auto"/>
            <w:left w:val="none" w:sz="0" w:space="0" w:color="auto"/>
            <w:bottom w:val="none" w:sz="0" w:space="0" w:color="auto"/>
            <w:right w:val="none" w:sz="0" w:space="0" w:color="auto"/>
          </w:divBdr>
        </w:div>
        <w:div w:id="1313025127">
          <w:marLeft w:val="640"/>
          <w:marRight w:val="0"/>
          <w:marTop w:val="0"/>
          <w:marBottom w:val="0"/>
          <w:divBdr>
            <w:top w:val="none" w:sz="0" w:space="0" w:color="auto"/>
            <w:left w:val="none" w:sz="0" w:space="0" w:color="auto"/>
            <w:bottom w:val="none" w:sz="0" w:space="0" w:color="auto"/>
            <w:right w:val="none" w:sz="0" w:space="0" w:color="auto"/>
          </w:divBdr>
        </w:div>
        <w:div w:id="1805462428">
          <w:marLeft w:val="640"/>
          <w:marRight w:val="0"/>
          <w:marTop w:val="0"/>
          <w:marBottom w:val="0"/>
          <w:divBdr>
            <w:top w:val="none" w:sz="0" w:space="0" w:color="auto"/>
            <w:left w:val="none" w:sz="0" w:space="0" w:color="auto"/>
            <w:bottom w:val="none" w:sz="0" w:space="0" w:color="auto"/>
            <w:right w:val="none" w:sz="0" w:space="0" w:color="auto"/>
          </w:divBdr>
        </w:div>
        <w:div w:id="427313794">
          <w:marLeft w:val="640"/>
          <w:marRight w:val="0"/>
          <w:marTop w:val="0"/>
          <w:marBottom w:val="0"/>
          <w:divBdr>
            <w:top w:val="none" w:sz="0" w:space="0" w:color="auto"/>
            <w:left w:val="none" w:sz="0" w:space="0" w:color="auto"/>
            <w:bottom w:val="none" w:sz="0" w:space="0" w:color="auto"/>
            <w:right w:val="none" w:sz="0" w:space="0" w:color="auto"/>
          </w:divBdr>
        </w:div>
        <w:div w:id="1503811511">
          <w:marLeft w:val="640"/>
          <w:marRight w:val="0"/>
          <w:marTop w:val="0"/>
          <w:marBottom w:val="0"/>
          <w:divBdr>
            <w:top w:val="none" w:sz="0" w:space="0" w:color="auto"/>
            <w:left w:val="none" w:sz="0" w:space="0" w:color="auto"/>
            <w:bottom w:val="none" w:sz="0" w:space="0" w:color="auto"/>
            <w:right w:val="none" w:sz="0" w:space="0" w:color="auto"/>
          </w:divBdr>
        </w:div>
        <w:div w:id="2056388675">
          <w:marLeft w:val="640"/>
          <w:marRight w:val="0"/>
          <w:marTop w:val="0"/>
          <w:marBottom w:val="0"/>
          <w:divBdr>
            <w:top w:val="none" w:sz="0" w:space="0" w:color="auto"/>
            <w:left w:val="none" w:sz="0" w:space="0" w:color="auto"/>
            <w:bottom w:val="none" w:sz="0" w:space="0" w:color="auto"/>
            <w:right w:val="none" w:sz="0" w:space="0" w:color="auto"/>
          </w:divBdr>
        </w:div>
        <w:div w:id="1498961349">
          <w:marLeft w:val="640"/>
          <w:marRight w:val="0"/>
          <w:marTop w:val="0"/>
          <w:marBottom w:val="0"/>
          <w:divBdr>
            <w:top w:val="none" w:sz="0" w:space="0" w:color="auto"/>
            <w:left w:val="none" w:sz="0" w:space="0" w:color="auto"/>
            <w:bottom w:val="none" w:sz="0" w:space="0" w:color="auto"/>
            <w:right w:val="none" w:sz="0" w:space="0" w:color="auto"/>
          </w:divBdr>
        </w:div>
        <w:div w:id="1908422089">
          <w:marLeft w:val="640"/>
          <w:marRight w:val="0"/>
          <w:marTop w:val="0"/>
          <w:marBottom w:val="0"/>
          <w:divBdr>
            <w:top w:val="none" w:sz="0" w:space="0" w:color="auto"/>
            <w:left w:val="none" w:sz="0" w:space="0" w:color="auto"/>
            <w:bottom w:val="none" w:sz="0" w:space="0" w:color="auto"/>
            <w:right w:val="none" w:sz="0" w:space="0" w:color="auto"/>
          </w:divBdr>
        </w:div>
        <w:div w:id="1398821371">
          <w:marLeft w:val="640"/>
          <w:marRight w:val="0"/>
          <w:marTop w:val="0"/>
          <w:marBottom w:val="0"/>
          <w:divBdr>
            <w:top w:val="none" w:sz="0" w:space="0" w:color="auto"/>
            <w:left w:val="none" w:sz="0" w:space="0" w:color="auto"/>
            <w:bottom w:val="none" w:sz="0" w:space="0" w:color="auto"/>
            <w:right w:val="none" w:sz="0" w:space="0" w:color="auto"/>
          </w:divBdr>
        </w:div>
        <w:div w:id="306014234">
          <w:marLeft w:val="640"/>
          <w:marRight w:val="0"/>
          <w:marTop w:val="0"/>
          <w:marBottom w:val="0"/>
          <w:divBdr>
            <w:top w:val="none" w:sz="0" w:space="0" w:color="auto"/>
            <w:left w:val="none" w:sz="0" w:space="0" w:color="auto"/>
            <w:bottom w:val="none" w:sz="0" w:space="0" w:color="auto"/>
            <w:right w:val="none" w:sz="0" w:space="0" w:color="auto"/>
          </w:divBdr>
        </w:div>
        <w:div w:id="1458986878">
          <w:marLeft w:val="640"/>
          <w:marRight w:val="0"/>
          <w:marTop w:val="0"/>
          <w:marBottom w:val="0"/>
          <w:divBdr>
            <w:top w:val="none" w:sz="0" w:space="0" w:color="auto"/>
            <w:left w:val="none" w:sz="0" w:space="0" w:color="auto"/>
            <w:bottom w:val="none" w:sz="0" w:space="0" w:color="auto"/>
            <w:right w:val="none" w:sz="0" w:space="0" w:color="auto"/>
          </w:divBdr>
        </w:div>
        <w:div w:id="1307778533">
          <w:marLeft w:val="640"/>
          <w:marRight w:val="0"/>
          <w:marTop w:val="0"/>
          <w:marBottom w:val="0"/>
          <w:divBdr>
            <w:top w:val="none" w:sz="0" w:space="0" w:color="auto"/>
            <w:left w:val="none" w:sz="0" w:space="0" w:color="auto"/>
            <w:bottom w:val="none" w:sz="0" w:space="0" w:color="auto"/>
            <w:right w:val="none" w:sz="0" w:space="0" w:color="auto"/>
          </w:divBdr>
        </w:div>
        <w:div w:id="1432386445">
          <w:marLeft w:val="640"/>
          <w:marRight w:val="0"/>
          <w:marTop w:val="0"/>
          <w:marBottom w:val="0"/>
          <w:divBdr>
            <w:top w:val="none" w:sz="0" w:space="0" w:color="auto"/>
            <w:left w:val="none" w:sz="0" w:space="0" w:color="auto"/>
            <w:bottom w:val="none" w:sz="0" w:space="0" w:color="auto"/>
            <w:right w:val="none" w:sz="0" w:space="0" w:color="auto"/>
          </w:divBdr>
        </w:div>
        <w:div w:id="805390778">
          <w:marLeft w:val="640"/>
          <w:marRight w:val="0"/>
          <w:marTop w:val="0"/>
          <w:marBottom w:val="0"/>
          <w:divBdr>
            <w:top w:val="none" w:sz="0" w:space="0" w:color="auto"/>
            <w:left w:val="none" w:sz="0" w:space="0" w:color="auto"/>
            <w:bottom w:val="none" w:sz="0" w:space="0" w:color="auto"/>
            <w:right w:val="none" w:sz="0" w:space="0" w:color="auto"/>
          </w:divBdr>
        </w:div>
        <w:div w:id="1844587950">
          <w:marLeft w:val="640"/>
          <w:marRight w:val="0"/>
          <w:marTop w:val="0"/>
          <w:marBottom w:val="0"/>
          <w:divBdr>
            <w:top w:val="none" w:sz="0" w:space="0" w:color="auto"/>
            <w:left w:val="none" w:sz="0" w:space="0" w:color="auto"/>
            <w:bottom w:val="none" w:sz="0" w:space="0" w:color="auto"/>
            <w:right w:val="none" w:sz="0" w:space="0" w:color="auto"/>
          </w:divBdr>
        </w:div>
        <w:div w:id="2088725691">
          <w:marLeft w:val="640"/>
          <w:marRight w:val="0"/>
          <w:marTop w:val="0"/>
          <w:marBottom w:val="0"/>
          <w:divBdr>
            <w:top w:val="none" w:sz="0" w:space="0" w:color="auto"/>
            <w:left w:val="none" w:sz="0" w:space="0" w:color="auto"/>
            <w:bottom w:val="none" w:sz="0" w:space="0" w:color="auto"/>
            <w:right w:val="none" w:sz="0" w:space="0" w:color="auto"/>
          </w:divBdr>
        </w:div>
        <w:div w:id="1384407889">
          <w:marLeft w:val="640"/>
          <w:marRight w:val="0"/>
          <w:marTop w:val="0"/>
          <w:marBottom w:val="0"/>
          <w:divBdr>
            <w:top w:val="none" w:sz="0" w:space="0" w:color="auto"/>
            <w:left w:val="none" w:sz="0" w:space="0" w:color="auto"/>
            <w:bottom w:val="none" w:sz="0" w:space="0" w:color="auto"/>
            <w:right w:val="none" w:sz="0" w:space="0" w:color="auto"/>
          </w:divBdr>
        </w:div>
        <w:div w:id="1099253827">
          <w:marLeft w:val="640"/>
          <w:marRight w:val="0"/>
          <w:marTop w:val="0"/>
          <w:marBottom w:val="0"/>
          <w:divBdr>
            <w:top w:val="none" w:sz="0" w:space="0" w:color="auto"/>
            <w:left w:val="none" w:sz="0" w:space="0" w:color="auto"/>
            <w:bottom w:val="none" w:sz="0" w:space="0" w:color="auto"/>
            <w:right w:val="none" w:sz="0" w:space="0" w:color="auto"/>
          </w:divBdr>
        </w:div>
        <w:div w:id="753938129">
          <w:marLeft w:val="640"/>
          <w:marRight w:val="0"/>
          <w:marTop w:val="0"/>
          <w:marBottom w:val="0"/>
          <w:divBdr>
            <w:top w:val="none" w:sz="0" w:space="0" w:color="auto"/>
            <w:left w:val="none" w:sz="0" w:space="0" w:color="auto"/>
            <w:bottom w:val="none" w:sz="0" w:space="0" w:color="auto"/>
            <w:right w:val="none" w:sz="0" w:space="0" w:color="auto"/>
          </w:divBdr>
        </w:div>
        <w:div w:id="164057009">
          <w:marLeft w:val="640"/>
          <w:marRight w:val="0"/>
          <w:marTop w:val="0"/>
          <w:marBottom w:val="0"/>
          <w:divBdr>
            <w:top w:val="none" w:sz="0" w:space="0" w:color="auto"/>
            <w:left w:val="none" w:sz="0" w:space="0" w:color="auto"/>
            <w:bottom w:val="none" w:sz="0" w:space="0" w:color="auto"/>
            <w:right w:val="none" w:sz="0" w:space="0" w:color="auto"/>
          </w:divBdr>
        </w:div>
        <w:div w:id="712316272">
          <w:marLeft w:val="640"/>
          <w:marRight w:val="0"/>
          <w:marTop w:val="0"/>
          <w:marBottom w:val="0"/>
          <w:divBdr>
            <w:top w:val="none" w:sz="0" w:space="0" w:color="auto"/>
            <w:left w:val="none" w:sz="0" w:space="0" w:color="auto"/>
            <w:bottom w:val="none" w:sz="0" w:space="0" w:color="auto"/>
            <w:right w:val="none" w:sz="0" w:space="0" w:color="auto"/>
          </w:divBdr>
        </w:div>
        <w:div w:id="1627201265">
          <w:marLeft w:val="640"/>
          <w:marRight w:val="0"/>
          <w:marTop w:val="0"/>
          <w:marBottom w:val="0"/>
          <w:divBdr>
            <w:top w:val="none" w:sz="0" w:space="0" w:color="auto"/>
            <w:left w:val="none" w:sz="0" w:space="0" w:color="auto"/>
            <w:bottom w:val="none" w:sz="0" w:space="0" w:color="auto"/>
            <w:right w:val="none" w:sz="0" w:space="0" w:color="auto"/>
          </w:divBdr>
        </w:div>
        <w:div w:id="587464770">
          <w:marLeft w:val="640"/>
          <w:marRight w:val="0"/>
          <w:marTop w:val="0"/>
          <w:marBottom w:val="0"/>
          <w:divBdr>
            <w:top w:val="none" w:sz="0" w:space="0" w:color="auto"/>
            <w:left w:val="none" w:sz="0" w:space="0" w:color="auto"/>
            <w:bottom w:val="none" w:sz="0" w:space="0" w:color="auto"/>
            <w:right w:val="none" w:sz="0" w:space="0" w:color="auto"/>
          </w:divBdr>
        </w:div>
        <w:div w:id="282004077">
          <w:marLeft w:val="640"/>
          <w:marRight w:val="0"/>
          <w:marTop w:val="0"/>
          <w:marBottom w:val="0"/>
          <w:divBdr>
            <w:top w:val="none" w:sz="0" w:space="0" w:color="auto"/>
            <w:left w:val="none" w:sz="0" w:space="0" w:color="auto"/>
            <w:bottom w:val="none" w:sz="0" w:space="0" w:color="auto"/>
            <w:right w:val="none" w:sz="0" w:space="0" w:color="auto"/>
          </w:divBdr>
        </w:div>
        <w:div w:id="347371490">
          <w:marLeft w:val="640"/>
          <w:marRight w:val="0"/>
          <w:marTop w:val="0"/>
          <w:marBottom w:val="0"/>
          <w:divBdr>
            <w:top w:val="none" w:sz="0" w:space="0" w:color="auto"/>
            <w:left w:val="none" w:sz="0" w:space="0" w:color="auto"/>
            <w:bottom w:val="none" w:sz="0" w:space="0" w:color="auto"/>
            <w:right w:val="none" w:sz="0" w:space="0" w:color="auto"/>
          </w:divBdr>
        </w:div>
        <w:div w:id="1346324962">
          <w:marLeft w:val="640"/>
          <w:marRight w:val="0"/>
          <w:marTop w:val="0"/>
          <w:marBottom w:val="0"/>
          <w:divBdr>
            <w:top w:val="none" w:sz="0" w:space="0" w:color="auto"/>
            <w:left w:val="none" w:sz="0" w:space="0" w:color="auto"/>
            <w:bottom w:val="none" w:sz="0" w:space="0" w:color="auto"/>
            <w:right w:val="none" w:sz="0" w:space="0" w:color="auto"/>
          </w:divBdr>
        </w:div>
        <w:div w:id="722292171">
          <w:marLeft w:val="640"/>
          <w:marRight w:val="0"/>
          <w:marTop w:val="0"/>
          <w:marBottom w:val="0"/>
          <w:divBdr>
            <w:top w:val="none" w:sz="0" w:space="0" w:color="auto"/>
            <w:left w:val="none" w:sz="0" w:space="0" w:color="auto"/>
            <w:bottom w:val="none" w:sz="0" w:space="0" w:color="auto"/>
            <w:right w:val="none" w:sz="0" w:space="0" w:color="auto"/>
          </w:divBdr>
        </w:div>
        <w:div w:id="965040450">
          <w:marLeft w:val="640"/>
          <w:marRight w:val="0"/>
          <w:marTop w:val="0"/>
          <w:marBottom w:val="0"/>
          <w:divBdr>
            <w:top w:val="none" w:sz="0" w:space="0" w:color="auto"/>
            <w:left w:val="none" w:sz="0" w:space="0" w:color="auto"/>
            <w:bottom w:val="none" w:sz="0" w:space="0" w:color="auto"/>
            <w:right w:val="none" w:sz="0" w:space="0" w:color="auto"/>
          </w:divBdr>
        </w:div>
        <w:div w:id="207566683">
          <w:marLeft w:val="640"/>
          <w:marRight w:val="0"/>
          <w:marTop w:val="0"/>
          <w:marBottom w:val="0"/>
          <w:divBdr>
            <w:top w:val="none" w:sz="0" w:space="0" w:color="auto"/>
            <w:left w:val="none" w:sz="0" w:space="0" w:color="auto"/>
            <w:bottom w:val="none" w:sz="0" w:space="0" w:color="auto"/>
            <w:right w:val="none" w:sz="0" w:space="0" w:color="auto"/>
          </w:divBdr>
        </w:div>
        <w:div w:id="1612277489">
          <w:marLeft w:val="640"/>
          <w:marRight w:val="0"/>
          <w:marTop w:val="0"/>
          <w:marBottom w:val="0"/>
          <w:divBdr>
            <w:top w:val="none" w:sz="0" w:space="0" w:color="auto"/>
            <w:left w:val="none" w:sz="0" w:space="0" w:color="auto"/>
            <w:bottom w:val="none" w:sz="0" w:space="0" w:color="auto"/>
            <w:right w:val="none" w:sz="0" w:space="0" w:color="auto"/>
          </w:divBdr>
        </w:div>
        <w:div w:id="1639216283">
          <w:marLeft w:val="640"/>
          <w:marRight w:val="0"/>
          <w:marTop w:val="0"/>
          <w:marBottom w:val="0"/>
          <w:divBdr>
            <w:top w:val="none" w:sz="0" w:space="0" w:color="auto"/>
            <w:left w:val="none" w:sz="0" w:space="0" w:color="auto"/>
            <w:bottom w:val="none" w:sz="0" w:space="0" w:color="auto"/>
            <w:right w:val="none" w:sz="0" w:space="0" w:color="auto"/>
          </w:divBdr>
        </w:div>
        <w:div w:id="1092513690">
          <w:marLeft w:val="640"/>
          <w:marRight w:val="0"/>
          <w:marTop w:val="0"/>
          <w:marBottom w:val="0"/>
          <w:divBdr>
            <w:top w:val="none" w:sz="0" w:space="0" w:color="auto"/>
            <w:left w:val="none" w:sz="0" w:space="0" w:color="auto"/>
            <w:bottom w:val="none" w:sz="0" w:space="0" w:color="auto"/>
            <w:right w:val="none" w:sz="0" w:space="0" w:color="auto"/>
          </w:divBdr>
        </w:div>
        <w:div w:id="536965908">
          <w:marLeft w:val="640"/>
          <w:marRight w:val="0"/>
          <w:marTop w:val="0"/>
          <w:marBottom w:val="0"/>
          <w:divBdr>
            <w:top w:val="none" w:sz="0" w:space="0" w:color="auto"/>
            <w:left w:val="none" w:sz="0" w:space="0" w:color="auto"/>
            <w:bottom w:val="none" w:sz="0" w:space="0" w:color="auto"/>
            <w:right w:val="none" w:sz="0" w:space="0" w:color="auto"/>
          </w:divBdr>
        </w:div>
        <w:div w:id="1090345333">
          <w:marLeft w:val="640"/>
          <w:marRight w:val="0"/>
          <w:marTop w:val="0"/>
          <w:marBottom w:val="0"/>
          <w:divBdr>
            <w:top w:val="none" w:sz="0" w:space="0" w:color="auto"/>
            <w:left w:val="none" w:sz="0" w:space="0" w:color="auto"/>
            <w:bottom w:val="none" w:sz="0" w:space="0" w:color="auto"/>
            <w:right w:val="none" w:sz="0" w:space="0" w:color="auto"/>
          </w:divBdr>
        </w:div>
        <w:div w:id="29308646">
          <w:marLeft w:val="640"/>
          <w:marRight w:val="0"/>
          <w:marTop w:val="0"/>
          <w:marBottom w:val="0"/>
          <w:divBdr>
            <w:top w:val="none" w:sz="0" w:space="0" w:color="auto"/>
            <w:left w:val="none" w:sz="0" w:space="0" w:color="auto"/>
            <w:bottom w:val="none" w:sz="0" w:space="0" w:color="auto"/>
            <w:right w:val="none" w:sz="0" w:space="0" w:color="auto"/>
          </w:divBdr>
        </w:div>
        <w:div w:id="1360930113">
          <w:marLeft w:val="640"/>
          <w:marRight w:val="0"/>
          <w:marTop w:val="0"/>
          <w:marBottom w:val="0"/>
          <w:divBdr>
            <w:top w:val="none" w:sz="0" w:space="0" w:color="auto"/>
            <w:left w:val="none" w:sz="0" w:space="0" w:color="auto"/>
            <w:bottom w:val="none" w:sz="0" w:space="0" w:color="auto"/>
            <w:right w:val="none" w:sz="0" w:space="0" w:color="auto"/>
          </w:divBdr>
        </w:div>
        <w:div w:id="381441681">
          <w:marLeft w:val="640"/>
          <w:marRight w:val="0"/>
          <w:marTop w:val="0"/>
          <w:marBottom w:val="0"/>
          <w:divBdr>
            <w:top w:val="none" w:sz="0" w:space="0" w:color="auto"/>
            <w:left w:val="none" w:sz="0" w:space="0" w:color="auto"/>
            <w:bottom w:val="none" w:sz="0" w:space="0" w:color="auto"/>
            <w:right w:val="none" w:sz="0" w:space="0" w:color="auto"/>
          </w:divBdr>
        </w:div>
        <w:div w:id="39090289">
          <w:marLeft w:val="640"/>
          <w:marRight w:val="0"/>
          <w:marTop w:val="0"/>
          <w:marBottom w:val="0"/>
          <w:divBdr>
            <w:top w:val="none" w:sz="0" w:space="0" w:color="auto"/>
            <w:left w:val="none" w:sz="0" w:space="0" w:color="auto"/>
            <w:bottom w:val="none" w:sz="0" w:space="0" w:color="auto"/>
            <w:right w:val="none" w:sz="0" w:space="0" w:color="auto"/>
          </w:divBdr>
        </w:div>
        <w:div w:id="303508084">
          <w:marLeft w:val="640"/>
          <w:marRight w:val="0"/>
          <w:marTop w:val="0"/>
          <w:marBottom w:val="0"/>
          <w:divBdr>
            <w:top w:val="none" w:sz="0" w:space="0" w:color="auto"/>
            <w:left w:val="none" w:sz="0" w:space="0" w:color="auto"/>
            <w:bottom w:val="none" w:sz="0" w:space="0" w:color="auto"/>
            <w:right w:val="none" w:sz="0" w:space="0" w:color="auto"/>
          </w:divBdr>
        </w:div>
        <w:div w:id="125659520">
          <w:marLeft w:val="640"/>
          <w:marRight w:val="0"/>
          <w:marTop w:val="0"/>
          <w:marBottom w:val="0"/>
          <w:divBdr>
            <w:top w:val="none" w:sz="0" w:space="0" w:color="auto"/>
            <w:left w:val="none" w:sz="0" w:space="0" w:color="auto"/>
            <w:bottom w:val="none" w:sz="0" w:space="0" w:color="auto"/>
            <w:right w:val="none" w:sz="0" w:space="0" w:color="auto"/>
          </w:divBdr>
        </w:div>
        <w:div w:id="1016614186">
          <w:marLeft w:val="640"/>
          <w:marRight w:val="0"/>
          <w:marTop w:val="0"/>
          <w:marBottom w:val="0"/>
          <w:divBdr>
            <w:top w:val="none" w:sz="0" w:space="0" w:color="auto"/>
            <w:left w:val="none" w:sz="0" w:space="0" w:color="auto"/>
            <w:bottom w:val="none" w:sz="0" w:space="0" w:color="auto"/>
            <w:right w:val="none" w:sz="0" w:space="0" w:color="auto"/>
          </w:divBdr>
        </w:div>
      </w:divsChild>
    </w:div>
    <w:div w:id="1988119362">
      <w:bodyDiv w:val="1"/>
      <w:marLeft w:val="0"/>
      <w:marRight w:val="0"/>
      <w:marTop w:val="0"/>
      <w:marBottom w:val="0"/>
      <w:divBdr>
        <w:top w:val="none" w:sz="0" w:space="0" w:color="auto"/>
        <w:left w:val="none" w:sz="0" w:space="0" w:color="auto"/>
        <w:bottom w:val="none" w:sz="0" w:space="0" w:color="auto"/>
        <w:right w:val="none" w:sz="0" w:space="0" w:color="auto"/>
      </w:divBdr>
    </w:div>
    <w:div w:id="1990860286">
      <w:bodyDiv w:val="1"/>
      <w:marLeft w:val="0"/>
      <w:marRight w:val="0"/>
      <w:marTop w:val="0"/>
      <w:marBottom w:val="0"/>
      <w:divBdr>
        <w:top w:val="none" w:sz="0" w:space="0" w:color="auto"/>
        <w:left w:val="none" w:sz="0" w:space="0" w:color="auto"/>
        <w:bottom w:val="none" w:sz="0" w:space="0" w:color="auto"/>
        <w:right w:val="none" w:sz="0" w:space="0" w:color="auto"/>
      </w:divBdr>
      <w:divsChild>
        <w:div w:id="1100369256">
          <w:marLeft w:val="640"/>
          <w:marRight w:val="0"/>
          <w:marTop w:val="0"/>
          <w:marBottom w:val="0"/>
          <w:divBdr>
            <w:top w:val="none" w:sz="0" w:space="0" w:color="auto"/>
            <w:left w:val="none" w:sz="0" w:space="0" w:color="auto"/>
            <w:bottom w:val="none" w:sz="0" w:space="0" w:color="auto"/>
            <w:right w:val="none" w:sz="0" w:space="0" w:color="auto"/>
          </w:divBdr>
        </w:div>
        <w:div w:id="759374368">
          <w:marLeft w:val="640"/>
          <w:marRight w:val="0"/>
          <w:marTop w:val="0"/>
          <w:marBottom w:val="0"/>
          <w:divBdr>
            <w:top w:val="none" w:sz="0" w:space="0" w:color="auto"/>
            <w:left w:val="none" w:sz="0" w:space="0" w:color="auto"/>
            <w:bottom w:val="none" w:sz="0" w:space="0" w:color="auto"/>
            <w:right w:val="none" w:sz="0" w:space="0" w:color="auto"/>
          </w:divBdr>
        </w:div>
        <w:div w:id="1092968498">
          <w:marLeft w:val="640"/>
          <w:marRight w:val="0"/>
          <w:marTop w:val="0"/>
          <w:marBottom w:val="0"/>
          <w:divBdr>
            <w:top w:val="none" w:sz="0" w:space="0" w:color="auto"/>
            <w:left w:val="none" w:sz="0" w:space="0" w:color="auto"/>
            <w:bottom w:val="none" w:sz="0" w:space="0" w:color="auto"/>
            <w:right w:val="none" w:sz="0" w:space="0" w:color="auto"/>
          </w:divBdr>
        </w:div>
        <w:div w:id="1101071192">
          <w:marLeft w:val="640"/>
          <w:marRight w:val="0"/>
          <w:marTop w:val="0"/>
          <w:marBottom w:val="0"/>
          <w:divBdr>
            <w:top w:val="none" w:sz="0" w:space="0" w:color="auto"/>
            <w:left w:val="none" w:sz="0" w:space="0" w:color="auto"/>
            <w:bottom w:val="none" w:sz="0" w:space="0" w:color="auto"/>
            <w:right w:val="none" w:sz="0" w:space="0" w:color="auto"/>
          </w:divBdr>
        </w:div>
        <w:div w:id="122895045">
          <w:marLeft w:val="640"/>
          <w:marRight w:val="0"/>
          <w:marTop w:val="0"/>
          <w:marBottom w:val="0"/>
          <w:divBdr>
            <w:top w:val="none" w:sz="0" w:space="0" w:color="auto"/>
            <w:left w:val="none" w:sz="0" w:space="0" w:color="auto"/>
            <w:bottom w:val="none" w:sz="0" w:space="0" w:color="auto"/>
            <w:right w:val="none" w:sz="0" w:space="0" w:color="auto"/>
          </w:divBdr>
        </w:div>
        <w:div w:id="357387379">
          <w:marLeft w:val="640"/>
          <w:marRight w:val="0"/>
          <w:marTop w:val="0"/>
          <w:marBottom w:val="0"/>
          <w:divBdr>
            <w:top w:val="none" w:sz="0" w:space="0" w:color="auto"/>
            <w:left w:val="none" w:sz="0" w:space="0" w:color="auto"/>
            <w:bottom w:val="none" w:sz="0" w:space="0" w:color="auto"/>
            <w:right w:val="none" w:sz="0" w:space="0" w:color="auto"/>
          </w:divBdr>
        </w:div>
        <w:div w:id="244609308">
          <w:marLeft w:val="640"/>
          <w:marRight w:val="0"/>
          <w:marTop w:val="0"/>
          <w:marBottom w:val="0"/>
          <w:divBdr>
            <w:top w:val="none" w:sz="0" w:space="0" w:color="auto"/>
            <w:left w:val="none" w:sz="0" w:space="0" w:color="auto"/>
            <w:bottom w:val="none" w:sz="0" w:space="0" w:color="auto"/>
            <w:right w:val="none" w:sz="0" w:space="0" w:color="auto"/>
          </w:divBdr>
        </w:div>
        <w:div w:id="801650427">
          <w:marLeft w:val="640"/>
          <w:marRight w:val="0"/>
          <w:marTop w:val="0"/>
          <w:marBottom w:val="0"/>
          <w:divBdr>
            <w:top w:val="none" w:sz="0" w:space="0" w:color="auto"/>
            <w:left w:val="none" w:sz="0" w:space="0" w:color="auto"/>
            <w:bottom w:val="none" w:sz="0" w:space="0" w:color="auto"/>
            <w:right w:val="none" w:sz="0" w:space="0" w:color="auto"/>
          </w:divBdr>
        </w:div>
        <w:div w:id="268582674">
          <w:marLeft w:val="640"/>
          <w:marRight w:val="0"/>
          <w:marTop w:val="0"/>
          <w:marBottom w:val="0"/>
          <w:divBdr>
            <w:top w:val="none" w:sz="0" w:space="0" w:color="auto"/>
            <w:left w:val="none" w:sz="0" w:space="0" w:color="auto"/>
            <w:bottom w:val="none" w:sz="0" w:space="0" w:color="auto"/>
            <w:right w:val="none" w:sz="0" w:space="0" w:color="auto"/>
          </w:divBdr>
        </w:div>
        <w:div w:id="884369982">
          <w:marLeft w:val="640"/>
          <w:marRight w:val="0"/>
          <w:marTop w:val="0"/>
          <w:marBottom w:val="0"/>
          <w:divBdr>
            <w:top w:val="none" w:sz="0" w:space="0" w:color="auto"/>
            <w:left w:val="none" w:sz="0" w:space="0" w:color="auto"/>
            <w:bottom w:val="none" w:sz="0" w:space="0" w:color="auto"/>
            <w:right w:val="none" w:sz="0" w:space="0" w:color="auto"/>
          </w:divBdr>
        </w:div>
        <w:div w:id="1626420975">
          <w:marLeft w:val="640"/>
          <w:marRight w:val="0"/>
          <w:marTop w:val="0"/>
          <w:marBottom w:val="0"/>
          <w:divBdr>
            <w:top w:val="none" w:sz="0" w:space="0" w:color="auto"/>
            <w:left w:val="none" w:sz="0" w:space="0" w:color="auto"/>
            <w:bottom w:val="none" w:sz="0" w:space="0" w:color="auto"/>
            <w:right w:val="none" w:sz="0" w:space="0" w:color="auto"/>
          </w:divBdr>
        </w:div>
        <w:div w:id="1529877401">
          <w:marLeft w:val="640"/>
          <w:marRight w:val="0"/>
          <w:marTop w:val="0"/>
          <w:marBottom w:val="0"/>
          <w:divBdr>
            <w:top w:val="none" w:sz="0" w:space="0" w:color="auto"/>
            <w:left w:val="none" w:sz="0" w:space="0" w:color="auto"/>
            <w:bottom w:val="none" w:sz="0" w:space="0" w:color="auto"/>
            <w:right w:val="none" w:sz="0" w:space="0" w:color="auto"/>
          </w:divBdr>
        </w:div>
        <w:div w:id="919870116">
          <w:marLeft w:val="640"/>
          <w:marRight w:val="0"/>
          <w:marTop w:val="0"/>
          <w:marBottom w:val="0"/>
          <w:divBdr>
            <w:top w:val="none" w:sz="0" w:space="0" w:color="auto"/>
            <w:left w:val="none" w:sz="0" w:space="0" w:color="auto"/>
            <w:bottom w:val="none" w:sz="0" w:space="0" w:color="auto"/>
            <w:right w:val="none" w:sz="0" w:space="0" w:color="auto"/>
          </w:divBdr>
        </w:div>
        <w:div w:id="795952508">
          <w:marLeft w:val="640"/>
          <w:marRight w:val="0"/>
          <w:marTop w:val="0"/>
          <w:marBottom w:val="0"/>
          <w:divBdr>
            <w:top w:val="none" w:sz="0" w:space="0" w:color="auto"/>
            <w:left w:val="none" w:sz="0" w:space="0" w:color="auto"/>
            <w:bottom w:val="none" w:sz="0" w:space="0" w:color="auto"/>
            <w:right w:val="none" w:sz="0" w:space="0" w:color="auto"/>
          </w:divBdr>
        </w:div>
        <w:div w:id="917901210">
          <w:marLeft w:val="640"/>
          <w:marRight w:val="0"/>
          <w:marTop w:val="0"/>
          <w:marBottom w:val="0"/>
          <w:divBdr>
            <w:top w:val="none" w:sz="0" w:space="0" w:color="auto"/>
            <w:left w:val="none" w:sz="0" w:space="0" w:color="auto"/>
            <w:bottom w:val="none" w:sz="0" w:space="0" w:color="auto"/>
            <w:right w:val="none" w:sz="0" w:space="0" w:color="auto"/>
          </w:divBdr>
        </w:div>
        <w:div w:id="496699317">
          <w:marLeft w:val="640"/>
          <w:marRight w:val="0"/>
          <w:marTop w:val="0"/>
          <w:marBottom w:val="0"/>
          <w:divBdr>
            <w:top w:val="none" w:sz="0" w:space="0" w:color="auto"/>
            <w:left w:val="none" w:sz="0" w:space="0" w:color="auto"/>
            <w:bottom w:val="none" w:sz="0" w:space="0" w:color="auto"/>
            <w:right w:val="none" w:sz="0" w:space="0" w:color="auto"/>
          </w:divBdr>
        </w:div>
        <w:div w:id="417824720">
          <w:marLeft w:val="640"/>
          <w:marRight w:val="0"/>
          <w:marTop w:val="0"/>
          <w:marBottom w:val="0"/>
          <w:divBdr>
            <w:top w:val="none" w:sz="0" w:space="0" w:color="auto"/>
            <w:left w:val="none" w:sz="0" w:space="0" w:color="auto"/>
            <w:bottom w:val="none" w:sz="0" w:space="0" w:color="auto"/>
            <w:right w:val="none" w:sz="0" w:space="0" w:color="auto"/>
          </w:divBdr>
        </w:div>
        <w:div w:id="2143766462">
          <w:marLeft w:val="640"/>
          <w:marRight w:val="0"/>
          <w:marTop w:val="0"/>
          <w:marBottom w:val="0"/>
          <w:divBdr>
            <w:top w:val="none" w:sz="0" w:space="0" w:color="auto"/>
            <w:left w:val="none" w:sz="0" w:space="0" w:color="auto"/>
            <w:bottom w:val="none" w:sz="0" w:space="0" w:color="auto"/>
            <w:right w:val="none" w:sz="0" w:space="0" w:color="auto"/>
          </w:divBdr>
        </w:div>
        <w:div w:id="233126551">
          <w:marLeft w:val="640"/>
          <w:marRight w:val="0"/>
          <w:marTop w:val="0"/>
          <w:marBottom w:val="0"/>
          <w:divBdr>
            <w:top w:val="none" w:sz="0" w:space="0" w:color="auto"/>
            <w:left w:val="none" w:sz="0" w:space="0" w:color="auto"/>
            <w:bottom w:val="none" w:sz="0" w:space="0" w:color="auto"/>
            <w:right w:val="none" w:sz="0" w:space="0" w:color="auto"/>
          </w:divBdr>
        </w:div>
        <w:div w:id="710232052">
          <w:marLeft w:val="640"/>
          <w:marRight w:val="0"/>
          <w:marTop w:val="0"/>
          <w:marBottom w:val="0"/>
          <w:divBdr>
            <w:top w:val="none" w:sz="0" w:space="0" w:color="auto"/>
            <w:left w:val="none" w:sz="0" w:space="0" w:color="auto"/>
            <w:bottom w:val="none" w:sz="0" w:space="0" w:color="auto"/>
            <w:right w:val="none" w:sz="0" w:space="0" w:color="auto"/>
          </w:divBdr>
        </w:div>
        <w:div w:id="555318917">
          <w:marLeft w:val="640"/>
          <w:marRight w:val="0"/>
          <w:marTop w:val="0"/>
          <w:marBottom w:val="0"/>
          <w:divBdr>
            <w:top w:val="none" w:sz="0" w:space="0" w:color="auto"/>
            <w:left w:val="none" w:sz="0" w:space="0" w:color="auto"/>
            <w:bottom w:val="none" w:sz="0" w:space="0" w:color="auto"/>
            <w:right w:val="none" w:sz="0" w:space="0" w:color="auto"/>
          </w:divBdr>
        </w:div>
        <w:div w:id="934245197">
          <w:marLeft w:val="640"/>
          <w:marRight w:val="0"/>
          <w:marTop w:val="0"/>
          <w:marBottom w:val="0"/>
          <w:divBdr>
            <w:top w:val="none" w:sz="0" w:space="0" w:color="auto"/>
            <w:left w:val="none" w:sz="0" w:space="0" w:color="auto"/>
            <w:bottom w:val="none" w:sz="0" w:space="0" w:color="auto"/>
            <w:right w:val="none" w:sz="0" w:space="0" w:color="auto"/>
          </w:divBdr>
        </w:div>
        <w:div w:id="1517386111">
          <w:marLeft w:val="640"/>
          <w:marRight w:val="0"/>
          <w:marTop w:val="0"/>
          <w:marBottom w:val="0"/>
          <w:divBdr>
            <w:top w:val="none" w:sz="0" w:space="0" w:color="auto"/>
            <w:left w:val="none" w:sz="0" w:space="0" w:color="auto"/>
            <w:bottom w:val="none" w:sz="0" w:space="0" w:color="auto"/>
            <w:right w:val="none" w:sz="0" w:space="0" w:color="auto"/>
          </w:divBdr>
        </w:div>
        <w:div w:id="585499901">
          <w:marLeft w:val="640"/>
          <w:marRight w:val="0"/>
          <w:marTop w:val="0"/>
          <w:marBottom w:val="0"/>
          <w:divBdr>
            <w:top w:val="none" w:sz="0" w:space="0" w:color="auto"/>
            <w:left w:val="none" w:sz="0" w:space="0" w:color="auto"/>
            <w:bottom w:val="none" w:sz="0" w:space="0" w:color="auto"/>
            <w:right w:val="none" w:sz="0" w:space="0" w:color="auto"/>
          </w:divBdr>
        </w:div>
        <w:div w:id="1139225954">
          <w:marLeft w:val="640"/>
          <w:marRight w:val="0"/>
          <w:marTop w:val="0"/>
          <w:marBottom w:val="0"/>
          <w:divBdr>
            <w:top w:val="none" w:sz="0" w:space="0" w:color="auto"/>
            <w:left w:val="none" w:sz="0" w:space="0" w:color="auto"/>
            <w:bottom w:val="none" w:sz="0" w:space="0" w:color="auto"/>
            <w:right w:val="none" w:sz="0" w:space="0" w:color="auto"/>
          </w:divBdr>
        </w:div>
        <w:div w:id="1672682401">
          <w:marLeft w:val="640"/>
          <w:marRight w:val="0"/>
          <w:marTop w:val="0"/>
          <w:marBottom w:val="0"/>
          <w:divBdr>
            <w:top w:val="none" w:sz="0" w:space="0" w:color="auto"/>
            <w:left w:val="none" w:sz="0" w:space="0" w:color="auto"/>
            <w:bottom w:val="none" w:sz="0" w:space="0" w:color="auto"/>
            <w:right w:val="none" w:sz="0" w:space="0" w:color="auto"/>
          </w:divBdr>
        </w:div>
        <w:div w:id="873807496">
          <w:marLeft w:val="640"/>
          <w:marRight w:val="0"/>
          <w:marTop w:val="0"/>
          <w:marBottom w:val="0"/>
          <w:divBdr>
            <w:top w:val="none" w:sz="0" w:space="0" w:color="auto"/>
            <w:left w:val="none" w:sz="0" w:space="0" w:color="auto"/>
            <w:bottom w:val="none" w:sz="0" w:space="0" w:color="auto"/>
            <w:right w:val="none" w:sz="0" w:space="0" w:color="auto"/>
          </w:divBdr>
        </w:div>
        <w:div w:id="715158457">
          <w:marLeft w:val="640"/>
          <w:marRight w:val="0"/>
          <w:marTop w:val="0"/>
          <w:marBottom w:val="0"/>
          <w:divBdr>
            <w:top w:val="none" w:sz="0" w:space="0" w:color="auto"/>
            <w:left w:val="none" w:sz="0" w:space="0" w:color="auto"/>
            <w:bottom w:val="none" w:sz="0" w:space="0" w:color="auto"/>
            <w:right w:val="none" w:sz="0" w:space="0" w:color="auto"/>
          </w:divBdr>
        </w:div>
        <w:div w:id="2106999318">
          <w:marLeft w:val="640"/>
          <w:marRight w:val="0"/>
          <w:marTop w:val="0"/>
          <w:marBottom w:val="0"/>
          <w:divBdr>
            <w:top w:val="none" w:sz="0" w:space="0" w:color="auto"/>
            <w:left w:val="none" w:sz="0" w:space="0" w:color="auto"/>
            <w:bottom w:val="none" w:sz="0" w:space="0" w:color="auto"/>
            <w:right w:val="none" w:sz="0" w:space="0" w:color="auto"/>
          </w:divBdr>
        </w:div>
        <w:div w:id="973363462">
          <w:marLeft w:val="640"/>
          <w:marRight w:val="0"/>
          <w:marTop w:val="0"/>
          <w:marBottom w:val="0"/>
          <w:divBdr>
            <w:top w:val="none" w:sz="0" w:space="0" w:color="auto"/>
            <w:left w:val="none" w:sz="0" w:space="0" w:color="auto"/>
            <w:bottom w:val="none" w:sz="0" w:space="0" w:color="auto"/>
            <w:right w:val="none" w:sz="0" w:space="0" w:color="auto"/>
          </w:divBdr>
        </w:div>
        <w:div w:id="2079009727">
          <w:marLeft w:val="640"/>
          <w:marRight w:val="0"/>
          <w:marTop w:val="0"/>
          <w:marBottom w:val="0"/>
          <w:divBdr>
            <w:top w:val="none" w:sz="0" w:space="0" w:color="auto"/>
            <w:left w:val="none" w:sz="0" w:space="0" w:color="auto"/>
            <w:bottom w:val="none" w:sz="0" w:space="0" w:color="auto"/>
            <w:right w:val="none" w:sz="0" w:space="0" w:color="auto"/>
          </w:divBdr>
        </w:div>
        <w:div w:id="806319536">
          <w:marLeft w:val="640"/>
          <w:marRight w:val="0"/>
          <w:marTop w:val="0"/>
          <w:marBottom w:val="0"/>
          <w:divBdr>
            <w:top w:val="none" w:sz="0" w:space="0" w:color="auto"/>
            <w:left w:val="none" w:sz="0" w:space="0" w:color="auto"/>
            <w:bottom w:val="none" w:sz="0" w:space="0" w:color="auto"/>
            <w:right w:val="none" w:sz="0" w:space="0" w:color="auto"/>
          </w:divBdr>
        </w:div>
        <w:div w:id="2065328671">
          <w:marLeft w:val="640"/>
          <w:marRight w:val="0"/>
          <w:marTop w:val="0"/>
          <w:marBottom w:val="0"/>
          <w:divBdr>
            <w:top w:val="none" w:sz="0" w:space="0" w:color="auto"/>
            <w:left w:val="none" w:sz="0" w:space="0" w:color="auto"/>
            <w:bottom w:val="none" w:sz="0" w:space="0" w:color="auto"/>
            <w:right w:val="none" w:sz="0" w:space="0" w:color="auto"/>
          </w:divBdr>
        </w:div>
        <w:div w:id="665211878">
          <w:marLeft w:val="640"/>
          <w:marRight w:val="0"/>
          <w:marTop w:val="0"/>
          <w:marBottom w:val="0"/>
          <w:divBdr>
            <w:top w:val="none" w:sz="0" w:space="0" w:color="auto"/>
            <w:left w:val="none" w:sz="0" w:space="0" w:color="auto"/>
            <w:bottom w:val="none" w:sz="0" w:space="0" w:color="auto"/>
            <w:right w:val="none" w:sz="0" w:space="0" w:color="auto"/>
          </w:divBdr>
        </w:div>
        <w:div w:id="1548028375">
          <w:marLeft w:val="640"/>
          <w:marRight w:val="0"/>
          <w:marTop w:val="0"/>
          <w:marBottom w:val="0"/>
          <w:divBdr>
            <w:top w:val="none" w:sz="0" w:space="0" w:color="auto"/>
            <w:left w:val="none" w:sz="0" w:space="0" w:color="auto"/>
            <w:bottom w:val="none" w:sz="0" w:space="0" w:color="auto"/>
            <w:right w:val="none" w:sz="0" w:space="0" w:color="auto"/>
          </w:divBdr>
        </w:div>
        <w:div w:id="94710723">
          <w:marLeft w:val="640"/>
          <w:marRight w:val="0"/>
          <w:marTop w:val="0"/>
          <w:marBottom w:val="0"/>
          <w:divBdr>
            <w:top w:val="none" w:sz="0" w:space="0" w:color="auto"/>
            <w:left w:val="none" w:sz="0" w:space="0" w:color="auto"/>
            <w:bottom w:val="none" w:sz="0" w:space="0" w:color="auto"/>
            <w:right w:val="none" w:sz="0" w:space="0" w:color="auto"/>
          </w:divBdr>
        </w:div>
        <w:div w:id="571816817">
          <w:marLeft w:val="640"/>
          <w:marRight w:val="0"/>
          <w:marTop w:val="0"/>
          <w:marBottom w:val="0"/>
          <w:divBdr>
            <w:top w:val="none" w:sz="0" w:space="0" w:color="auto"/>
            <w:left w:val="none" w:sz="0" w:space="0" w:color="auto"/>
            <w:bottom w:val="none" w:sz="0" w:space="0" w:color="auto"/>
            <w:right w:val="none" w:sz="0" w:space="0" w:color="auto"/>
          </w:divBdr>
        </w:div>
        <w:div w:id="72550925">
          <w:marLeft w:val="640"/>
          <w:marRight w:val="0"/>
          <w:marTop w:val="0"/>
          <w:marBottom w:val="0"/>
          <w:divBdr>
            <w:top w:val="none" w:sz="0" w:space="0" w:color="auto"/>
            <w:left w:val="none" w:sz="0" w:space="0" w:color="auto"/>
            <w:bottom w:val="none" w:sz="0" w:space="0" w:color="auto"/>
            <w:right w:val="none" w:sz="0" w:space="0" w:color="auto"/>
          </w:divBdr>
        </w:div>
        <w:div w:id="978150372">
          <w:marLeft w:val="640"/>
          <w:marRight w:val="0"/>
          <w:marTop w:val="0"/>
          <w:marBottom w:val="0"/>
          <w:divBdr>
            <w:top w:val="none" w:sz="0" w:space="0" w:color="auto"/>
            <w:left w:val="none" w:sz="0" w:space="0" w:color="auto"/>
            <w:bottom w:val="none" w:sz="0" w:space="0" w:color="auto"/>
            <w:right w:val="none" w:sz="0" w:space="0" w:color="auto"/>
          </w:divBdr>
        </w:div>
        <w:div w:id="248394984">
          <w:marLeft w:val="640"/>
          <w:marRight w:val="0"/>
          <w:marTop w:val="0"/>
          <w:marBottom w:val="0"/>
          <w:divBdr>
            <w:top w:val="none" w:sz="0" w:space="0" w:color="auto"/>
            <w:left w:val="none" w:sz="0" w:space="0" w:color="auto"/>
            <w:bottom w:val="none" w:sz="0" w:space="0" w:color="auto"/>
            <w:right w:val="none" w:sz="0" w:space="0" w:color="auto"/>
          </w:divBdr>
        </w:div>
        <w:div w:id="1378699999">
          <w:marLeft w:val="640"/>
          <w:marRight w:val="0"/>
          <w:marTop w:val="0"/>
          <w:marBottom w:val="0"/>
          <w:divBdr>
            <w:top w:val="none" w:sz="0" w:space="0" w:color="auto"/>
            <w:left w:val="none" w:sz="0" w:space="0" w:color="auto"/>
            <w:bottom w:val="none" w:sz="0" w:space="0" w:color="auto"/>
            <w:right w:val="none" w:sz="0" w:space="0" w:color="auto"/>
          </w:divBdr>
        </w:div>
        <w:div w:id="151024191">
          <w:marLeft w:val="640"/>
          <w:marRight w:val="0"/>
          <w:marTop w:val="0"/>
          <w:marBottom w:val="0"/>
          <w:divBdr>
            <w:top w:val="none" w:sz="0" w:space="0" w:color="auto"/>
            <w:left w:val="none" w:sz="0" w:space="0" w:color="auto"/>
            <w:bottom w:val="none" w:sz="0" w:space="0" w:color="auto"/>
            <w:right w:val="none" w:sz="0" w:space="0" w:color="auto"/>
          </w:divBdr>
        </w:div>
        <w:div w:id="2014530509">
          <w:marLeft w:val="640"/>
          <w:marRight w:val="0"/>
          <w:marTop w:val="0"/>
          <w:marBottom w:val="0"/>
          <w:divBdr>
            <w:top w:val="none" w:sz="0" w:space="0" w:color="auto"/>
            <w:left w:val="none" w:sz="0" w:space="0" w:color="auto"/>
            <w:bottom w:val="none" w:sz="0" w:space="0" w:color="auto"/>
            <w:right w:val="none" w:sz="0" w:space="0" w:color="auto"/>
          </w:divBdr>
        </w:div>
        <w:div w:id="1843466210">
          <w:marLeft w:val="640"/>
          <w:marRight w:val="0"/>
          <w:marTop w:val="0"/>
          <w:marBottom w:val="0"/>
          <w:divBdr>
            <w:top w:val="none" w:sz="0" w:space="0" w:color="auto"/>
            <w:left w:val="none" w:sz="0" w:space="0" w:color="auto"/>
            <w:bottom w:val="none" w:sz="0" w:space="0" w:color="auto"/>
            <w:right w:val="none" w:sz="0" w:space="0" w:color="auto"/>
          </w:divBdr>
        </w:div>
        <w:div w:id="916088187">
          <w:marLeft w:val="640"/>
          <w:marRight w:val="0"/>
          <w:marTop w:val="0"/>
          <w:marBottom w:val="0"/>
          <w:divBdr>
            <w:top w:val="none" w:sz="0" w:space="0" w:color="auto"/>
            <w:left w:val="none" w:sz="0" w:space="0" w:color="auto"/>
            <w:bottom w:val="none" w:sz="0" w:space="0" w:color="auto"/>
            <w:right w:val="none" w:sz="0" w:space="0" w:color="auto"/>
          </w:divBdr>
        </w:div>
        <w:div w:id="1908221794">
          <w:marLeft w:val="640"/>
          <w:marRight w:val="0"/>
          <w:marTop w:val="0"/>
          <w:marBottom w:val="0"/>
          <w:divBdr>
            <w:top w:val="none" w:sz="0" w:space="0" w:color="auto"/>
            <w:left w:val="none" w:sz="0" w:space="0" w:color="auto"/>
            <w:bottom w:val="none" w:sz="0" w:space="0" w:color="auto"/>
            <w:right w:val="none" w:sz="0" w:space="0" w:color="auto"/>
          </w:divBdr>
        </w:div>
        <w:div w:id="492380131">
          <w:marLeft w:val="640"/>
          <w:marRight w:val="0"/>
          <w:marTop w:val="0"/>
          <w:marBottom w:val="0"/>
          <w:divBdr>
            <w:top w:val="none" w:sz="0" w:space="0" w:color="auto"/>
            <w:left w:val="none" w:sz="0" w:space="0" w:color="auto"/>
            <w:bottom w:val="none" w:sz="0" w:space="0" w:color="auto"/>
            <w:right w:val="none" w:sz="0" w:space="0" w:color="auto"/>
          </w:divBdr>
        </w:div>
        <w:div w:id="1293635121">
          <w:marLeft w:val="640"/>
          <w:marRight w:val="0"/>
          <w:marTop w:val="0"/>
          <w:marBottom w:val="0"/>
          <w:divBdr>
            <w:top w:val="none" w:sz="0" w:space="0" w:color="auto"/>
            <w:left w:val="none" w:sz="0" w:space="0" w:color="auto"/>
            <w:bottom w:val="none" w:sz="0" w:space="0" w:color="auto"/>
            <w:right w:val="none" w:sz="0" w:space="0" w:color="auto"/>
          </w:divBdr>
        </w:div>
        <w:div w:id="895123298">
          <w:marLeft w:val="640"/>
          <w:marRight w:val="0"/>
          <w:marTop w:val="0"/>
          <w:marBottom w:val="0"/>
          <w:divBdr>
            <w:top w:val="none" w:sz="0" w:space="0" w:color="auto"/>
            <w:left w:val="none" w:sz="0" w:space="0" w:color="auto"/>
            <w:bottom w:val="none" w:sz="0" w:space="0" w:color="auto"/>
            <w:right w:val="none" w:sz="0" w:space="0" w:color="auto"/>
          </w:divBdr>
        </w:div>
        <w:div w:id="820198207">
          <w:marLeft w:val="640"/>
          <w:marRight w:val="0"/>
          <w:marTop w:val="0"/>
          <w:marBottom w:val="0"/>
          <w:divBdr>
            <w:top w:val="none" w:sz="0" w:space="0" w:color="auto"/>
            <w:left w:val="none" w:sz="0" w:space="0" w:color="auto"/>
            <w:bottom w:val="none" w:sz="0" w:space="0" w:color="auto"/>
            <w:right w:val="none" w:sz="0" w:space="0" w:color="auto"/>
          </w:divBdr>
        </w:div>
        <w:div w:id="1203900586">
          <w:marLeft w:val="640"/>
          <w:marRight w:val="0"/>
          <w:marTop w:val="0"/>
          <w:marBottom w:val="0"/>
          <w:divBdr>
            <w:top w:val="none" w:sz="0" w:space="0" w:color="auto"/>
            <w:left w:val="none" w:sz="0" w:space="0" w:color="auto"/>
            <w:bottom w:val="none" w:sz="0" w:space="0" w:color="auto"/>
            <w:right w:val="none" w:sz="0" w:space="0" w:color="auto"/>
          </w:divBdr>
        </w:div>
        <w:div w:id="1020011175">
          <w:marLeft w:val="640"/>
          <w:marRight w:val="0"/>
          <w:marTop w:val="0"/>
          <w:marBottom w:val="0"/>
          <w:divBdr>
            <w:top w:val="none" w:sz="0" w:space="0" w:color="auto"/>
            <w:left w:val="none" w:sz="0" w:space="0" w:color="auto"/>
            <w:bottom w:val="none" w:sz="0" w:space="0" w:color="auto"/>
            <w:right w:val="none" w:sz="0" w:space="0" w:color="auto"/>
          </w:divBdr>
        </w:div>
        <w:div w:id="969827288">
          <w:marLeft w:val="640"/>
          <w:marRight w:val="0"/>
          <w:marTop w:val="0"/>
          <w:marBottom w:val="0"/>
          <w:divBdr>
            <w:top w:val="none" w:sz="0" w:space="0" w:color="auto"/>
            <w:left w:val="none" w:sz="0" w:space="0" w:color="auto"/>
            <w:bottom w:val="none" w:sz="0" w:space="0" w:color="auto"/>
            <w:right w:val="none" w:sz="0" w:space="0" w:color="auto"/>
          </w:divBdr>
        </w:div>
        <w:div w:id="1385177987">
          <w:marLeft w:val="640"/>
          <w:marRight w:val="0"/>
          <w:marTop w:val="0"/>
          <w:marBottom w:val="0"/>
          <w:divBdr>
            <w:top w:val="none" w:sz="0" w:space="0" w:color="auto"/>
            <w:left w:val="none" w:sz="0" w:space="0" w:color="auto"/>
            <w:bottom w:val="none" w:sz="0" w:space="0" w:color="auto"/>
            <w:right w:val="none" w:sz="0" w:space="0" w:color="auto"/>
          </w:divBdr>
        </w:div>
        <w:div w:id="665598473">
          <w:marLeft w:val="640"/>
          <w:marRight w:val="0"/>
          <w:marTop w:val="0"/>
          <w:marBottom w:val="0"/>
          <w:divBdr>
            <w:top w:val="none" w:sz="0" w:space="0" w:color="auto"/>
            <w:left w:val="none" w:sz="0" w:space="0" w:color="auto"/>
            <w:bottom w:val="none" w:sz="0" w:space="0" w:color="auto"/>
            <w:right w:val="none" w:sz="0" w:space="0" w:color="auto"/>
          </w:divBdr>
        </w:div>
        <w:div w:id="944581697">
          <w:marLeft w:val="640"/>
          <w:marRight w:val="0"/>
          <w:marTop w:val="0"/>
          <w:marBottom w:val="0"/>
          <w:divBdr>
            <w:top w:val="none" w:sz="0" w:space="0" w:color="auto"/>
            <w:left w:val="none" w:sz="0" w:space="0" w:color="auto"/>
            <w:bottom w:val="none" w:sz="0" w:space="0" w:color="auto"/>
            <w:right w:val="none" w:sz="0" w:space="0" w:color="auto"/>
          </w:divBdr>
        </w:div>
        <w:div w:id="1839927656">
          <w:marLeft w:val="640"/>
          <w:marRight w:val="0"/>
          <w:marTop w:val="0"/>
          <w:marBottom w:val="0"/>
          <w:divBdr>
            <w:top w:val="none" w:sz="0" w:space="0" w:color="auto"/>
            <w:left w:val="none" w:sz="0" w:space="0" w:color="auto"/>
            <w:bottom w:val="none" w:sz="0" w:space="0" w:color="auto"/>
            <w:right w:val="none" w:sz="0" w:space="0" w:color="auto"/>
          </w:divBdr>
        </w:div>
        <w:div w:id="1780880097">
          <w:marLeft w:val="640"/>
          <w:marRight w:val="0"/>
          <w:marTop w:val="0"/>
          <w:marBottom w:val="0"/>
          <w:divBdr>
            <w:top w:val="none" w:sz="0" w:space="0" w:color="auto"/>
            <w:left w:val="none" w:sz="0" w:space="0" w:color="auto"/>
            <w:bottom w:val="none" w:sz="0" w:space="0" w:color="auto"/>
            <w:right w:val="none" w:sz="0" w:space="0" w:color="auto"/>
          </w:divBdr>
        </w:div>
        <w:div w:id="1937246108">
          <w:marLeft w:val="640"/>
          <w:marRight w:val="0"/>
          <w:marTop w:val="0"/>
          <w:marBottom w:val="0"/>
          <w:divBdr>
            <w:top w:val="none" w:sz="0" w:space="0" w:color="auto"/>
            <w:left w:val="none" w:sz="0" w:space="0" w:color="auto"/>
            <w:bottom w:val="none" w:sz="0" w:space="0" w:color="auto"/>
            <w:right w:val="none" w:sz="0" w:space="0" w:color="auto"/>
          </w:divBdr>
        </w:div>
        <w:div w:id="812605585">
          <w:marLeft w:val="640"/>
          <w:marRight w:val="0"/>
          <w:marTop w:val="0"/>
          <w:marBottom w:val="0"/>
          <w:divBdr>
            <w:top w:val="none" w:sz="0" w:space="0" w:color="auto"/>
            <w:left w:val="none" w:sz="0" w:space="0" w:color="auto"/>
            <w:bottom w:val="none" w:sz="0" w:space="0" w:color="auto"/>
            <w:right w:val="none" w:sz="0" w:space="0" w:color="auto"/>
          </w:divBdr>
        </w:div>
        <w:div w:id="1468351769">
          <w:marLeft w:val="640"/>
          <w:marRight w:val="0"/>
          <w:marTop w:val="0"/>
          <w:marBottom w:val="0"/>
          <w:divBdr>
            <w:top w:val="none" w:sz="0" w:space="0" w:color="auto"/>
            <w:left w:val="none" w:sz="0" w:space="0" w:color="auto"/>
            <w:bottom w:val="none" w:sz="0" w:space="0" w:color="auto"/>
            <w:right w:val="none" w:sz="0" w:space="0" w:color="auto"/>
          </w:divBdr>
        </w:div>
        <w:div w:id="1713849448">
          <w:marLeft w:val="640"/>
          <w:marRight w:val="0"/>
          <w:marTop w:val="0"/>
          <w:marBottom w:val="0"/>
          <w:divBdr>
            <w:top w:val="none" w:sz="0" w:space="0" w:color="auto"/>
            <w:left w:val="none" w:sz="0" w:space="0" w:color="auto"/>
            <w:bottom w:val="none" w:sz="0" w:space="0" w:color="auto"/>
            <w:right w:val="none" w:sz="0" w:space="0" w:color="auto"/>
          </w:divBdr>
        </w:div>
        <w:div w:id="1579166996">
          <w:marLeft w:val="640"/>
          <w:marRight w:val="0"/>
          <w:marTop w:val="0"/>
          <w:marBottom w:val="0"/>
          <w:divBdr>
            <w:top w:val="none" w:sz="0" w:space="0" w:color="auto"/>
            <w:left w:val="none" w:sz="0" w:space="0" w:color="auto"/>
            <w:bottom w:val="none" w:sz="0" w:space="0" w:color="auto"/>
            <w:right w:val="none" w:sz="0" w:space="0" w:color="auto"/>
          </w:divBdr>
        </w:div>
        <w:div w:id="241763812">
          <w:marLeft w:val="640"/>
          <w:marRight w:val="0"/>
          <w:marTop w:val="0"/>
          <w:marBottom w:val="0"/>
          <w:divBdr>
            <w:top w:val="none" w:sz="0" w:space="0" w:color="auto"/>
            <w:left w:val="none" w:sz="0" w:space="0" w:color="auto"/>
            <w:bottom w:val="none" w:sz="0" w:space="0" w:color="auto"/>
            <w:right w:val="none" w:sz="0" w:space="0" w:color="auto"/>
          </w:divBdr>
        </w:div>
        <w:div w:id="369306421">
          <w:marLeft w:val="640"/>
          <w:marRight w:val="0"/>
          <w:marTop w:val="0"/>
          <w:marBottom w:val="0"/>
          <w:divBdr>
            <w:top w:val="none" w:sz="0" w:space="0" w:color="auto"/>
            <w:left w:val="none" w:sz="0" w:space="0" w:color="auto"/>
            <w:bottom w:val="none" w:sz="0" w:space="0" w:color="auto"/>
            <w:right w:val="none" w:sz="0" w:space="0" w:color="auto"/>
          </w:divBdr>
        </w:div>
        <w:div w:id="471601006">
          <w:marLeft w:val="640"/>
          <w:marRight w:val="0"/>
          <w:marTop w:val="0"/>
          <w:marBottom w:val="0"/>
          <w:divBdr>
            <w:top w:val="none" w:sz="0" w:space="0" w:color="auto"/>
            <w:left w:val="none" w:sz="0" w:space="0" w:color="auto"/>
            <w:bottom w:val="none" w:sz="0" w:space="0" w:color="auto"/>
            <w:right w:val="none" w:sz="0" w:space="0" w:color="auto"/>
          </w:divBdr>
        </w:div>
        <w:div w:id="416903336">
          <w:marLeft w:val="640"/>
          <w:marRight w:val="0"/>
          <w:marTop w:val="0"/>
          <w:marBottom w:val="0"/>
          <w:divBdr>
            <w:top w:val="none" w:sz="0" w:space="0" w:color="auto"/>
            <w:left w:val="none" w:sz="0" w:space="0" w:color="auto"/>
            <w:bottom w:val="none" w:sz="0" w:space="0" w:color="auto"/>
            <w:right w:val="none" w:sz="0" w:space="0" w:color="auto"/>
          </w:divBdr>
        </w:div>
        <w:div w:id="477496552">
          <w:marLeft w:val="640"/>
          <w:marRight w:val="0"/>
          <w:marTop w:val="0"/>
          <w:marBottom w:val="0"/>
          <w:divBdr>
            <w:top w:val="none" w:sz="0" w:space="0" w:color="auto"/>
            <w:left w:val="none" w:sz="0" w:space="0" w:color="auto"/>
            <w:bottom w:val="none" w:sz="0" w:space="0" w:color="auto"/>
            <w:right w:val="none" w:sz="0" w:space="0" w:color="auto"/>
          </w:divBdr>
        </w:div>
        <w:div w:id="461458651">
          <w:marLeft w:val="640"/>
          <w:marRight w:val="0"/>
          <w:marTop w:val="0"/>
          <w:marBottom w:val="0"/>
          <w:divBdr>
            <w:top w:val="none" w:sz="0" w:space="0" w:color="auto"/>
            <w:left w:val="none" w:sz="0" w:space="0" w:color="auto"/>
            <w:bottom w:val="none" w:sz="0" w:space="0" w:color="auto"/>
            <w:right w:val="none" w:sz="0" w:space="0" w:color="auto"/>
          </w:divBdr>
        </w:div>
        <w:div w:id="1159924585">
          <w:marLeft w:val="640"/>
          <w:marRight w:val="0"/>
          <w:marTop w:val="0"/>
          <w:marBottom w:val="0"/>
          <w:divBdr>
            <w:top w:val="none" w:sz="0" w:space="0" w:color="auto"/>
            <w:left w:val="none" w:sz="0" w:space="0" w:color="auto"/>
            <w:bottom w:val="none" w:sz="0" w:space="0" w:color="auto"/>
            <w:right w:val="none" w:sz="0" w:space="0" w:color="auto"/>
          </w:divBdr>
        </w:div>
        <w:div w:id="270355819">
          <w:marLeft w:val="640"/>
          <w:marRight w:val="0"/>
          <w:marTop w:val="0"/>
          <w:marBottom w:val="0"/>
          <w:divBdr>
            <w:top w:val="none" w:sz="0" w:space="0" w:color="auto"/>
            <w:left w:val="none" w:sz="0" w:space="0" w:color="auto"/>
            <w:bottom w:val="none" w:sz="0" w:space="0" w:color="auto"/>
            <w:right w:val="none" w:sz="0" w:space="0" w:color="auto"/>
          </w:divBdr>
        </w:div>
        <w:div w:id="1523544589">
          <w:marLeft w:val="640"/>
          <w:marRight w:val="0"/>
          <w:marTop w:val="0"/>
          <w:marBottom w:val="0"/>
          <w:divBdr>
            <w:top w:val="none" w:sz="0" w:space="0" w:color="auto"/>
            <w:left w:val="none" w:sz="0" w:space="0" w:color="auto"/>
            <w:bottom w:val="none" w:sz="0" w:space="0" w:color="auto"/>
            <w:right w:val="none" w:sz="0" w:space="0" w:color="auto"/>
          </w:divBdr>
        </w:div>
        <w:div w:id="24720886">
          <w:marLeft w:val="640"/>
          <w:marRight w:val="0"/>
          <w:marTop w:val="0"/>
          <w:marBottom w:val="0"/>
          <w:divBdr>
            <w:top w:val="none" w:sz="0" w:space="0" w:color="auto"/>
            <w:left w:val="none" w:sz="0" w:space="0" w:color="auto"/>
            <w:bottom w:val="none" w:sz="0" w:space="0" w:color="auto"/>
            <w:right w:val="none" w:sz="0" w:space="0" w:color="auto"/>
          </w:divBdr>
        </w:div>
        <w:div w:id="1188718646">
          <w:marLeft w:val="640"/>
          <w:marRight w:val="0"/>
          <w:marTop w:val="0"/>
          <w:marBottom w:val="0"/>
          <w:divBdr>
            <w:top w:val="none" w:sz="0" w:space="0" w:color="auto"/>
            <w:left w:val="none" w:sz="0" w:space="0" w:color="auto"/>
            <w:bottom w:val="none" w:sz="0" w:space="0" w:color="auto"/>
            <w:right w:val="none" w:sz="0" w:space="0" w:color="auto"/>
          </w:divBdr>
        </w:div>
        <w:div w:id="1361780419">
          <w:marLeft w:val="640"/>
          <w:marRight w:val="0"/>
          <w:marTop w:val="0"/>
          <w:marBottom w:val="0"/>
          <w:divBdr>
            <w:top w:val="none" w:sz="0" w:space="0" w:color="auto"/>
            <w:left w:val="none" w:sz="0" w:space="0" w:color="auto"/>
            <w:bottom w:val="none" w:sz="0" w:space="0" w:color="auto"/>
            <w:right w:val="none" w:sz="0" w:space="0" w:color="auto"/>
          </w:divBdr>
        </w:div>
        <w:div w:id="231544663">
          <w:marLeft w:val="640"/>
          <w:marRight w:val="0"/>
          <w:marTop w:val="0"/>
          <w:marBottom w:val="0"/>
          <w:divBdr>
            <w:top w:val="none" w:sz="0" w:space="0" w:color="auto"/>
            <w:left w:val="none" w:sz="0" w:space="0" w:color="auto"/>
            <w:bottom w:val="none" w:sz="0" w:space="0" w:color="auto"/>
            <w:right w:val="none" w:sz="0" w:space="0" w:color="auto"/>
          </w:divBdr>
        </w:div>
        <w:div w:id="1481072056">
          <w:marLeft w:val="640"/>
          <w:marRight w:val="0"/>
          <w:marTop w:val="0"/>
          <w:marBottom w:val="0"/>
          <w:divBdr>
            <w:top w:val="none" w:sz="0" w:space="0" w:color="auto"/>
            <w:left w:val="none" w:sz="0" w:space="0" w:color="auto"/>
            <w:bottom w:val="none" w:sz="0" w:space="0" w:color="auto"/>
            <w:right w:val="none" w:sz="0" w:space="0" w:color="auto"/>
          </w:divBdr>
        </w:div>
        <w:div w:id="759958192">
          <w:marLeft w:val="640"/>
          <w:marRight w:val="0"/>
          <w:marTop w:val="0"/>
          <w:marBottom w:val="0"/>
          <w:divBdr>
            <w:top w:val="none" w:sz="0" w:space="0" w:color="auto"/>
            <w:left w:val="none" w:sz="0" w:space="0" w:color="auto"/>
            <w:bottom w:val="none" w:sz="0" w:space="0" w:color="auto"/>
            <w:right w:val="none" w:sz="0" w:space="0" w:color="auto"/>
          </w:divBdr>
        </w:div>
        <w:div w:id="1624115090">
          <w:marLeft w:val="640"/>
          <w:marRight w:val="0"/>
          <w:marTop w:val="0"/>
          <w:marBottom w:val="0"/>
          <w:divBdr>
            <w:top w:val="none" w:sz="0" w:space="0" w:color="auto"/>
            <w:left w:val="none" w:sz="0" w:space="0" w:color="auto"/>
            <w:bottom w:val="none" w:sz="0" w:space="0" w:color="auto"/>
            <w:right w:val="none" w:sz="0" w:space="0" w:color="auto"/>
          </w:divBdr>
        </w:div>
        <w:div w:id="56439830">
          <w:marLeft w:val="640"/>
          <w:marRight w:val="0"/>
          <w:marTop w:val="0"/>
          <w:marBottom w:val="0"/>
          <w:divBdr>
            <w:top w:val="none" w:sz="0" w:space="0" w:color="auto"/>
            <w:left w:val="none" w:sz="0" w:space="0" w:color="auto"/>
            <w:bottom w:val="none" w:sz="0" w:space="0" w:color="auto"/>
            <w:right w:val="none" w:sz="0" w:space="0" w:color="auto"/>
          </w:divBdr>
        </w:div>
        <w:div w:id="445734574">
          <w:marLeft w:val="640"/>
          <w:marRight w:val="0"/>
          <w:marTop w:val="0"/>
          <w:marBottom w:val="0"/>
          <w:divBdr>
            <w:top w:val="none" w:sz="0" w:space="0" w:color="auto"/>
            <w:left w:val="none" w:sz="0" w:space="0" w:color="auto"/>
            <w:bottom w:val="none" w:sz="0" w:space="0" w:color="auto"/>
            <w:right w:val="none" w:sz="0" w:space="0" w:color="auto"/>
          </w:divBdr>
        </w:div>
        <w:div w:id="692075274">
          <w:marLeft w:val="640"/>
          <w:marRight w:val="0"/>
          <w:marTop w:val="0"/>
          <w:marBottom w:val="0"/>
          <w:divBdr>
            <w:top w:val="none" w:sz="0" w:space="0" w:color="auto"/>
            <w:left w:val="none" w:sz="0" w:space="0" w:color="auto"/>
            <w:bottom w:val="none" w:sz="0" w:space="0" w:color="auto"/>
            <w:right w:val="none" w:sz="0" w:space="0" w:color="auto"/>
          </w:divBdr>
        </w:div>
        <w:div w:id="1728644424">
          <w:marLeft w:val="640"/>
          <w:marRight w:val="0"/>
          <w:marTop w:val="0"/>
          <w:marBottom w:val="0"/>
          <w:divBdr>
            <w:top w:val="none" w:sz="0" w:space="0" w:color="auto"/>
            <w:left w:val="none" w:sz="0" w:space="0" w:color="auto"/>
            <w:bottom w:val="none" w:sz="0" w:space="0" w:color="auto"/>
            <w:right w:val="none" w:sz="0" w:space="0" w:color="auto"/>
          </w:divBdr>
        </w:div>
        <w:div w:id="271864032">
          <w:marLeft w:val="640"/>
          <w:marRight w:val="0"/>
          <w:marTop w:val="0"/>
          <w:marBottom w:val="0"/>
          <w:divBdr>
            <w:top w:val="none" w:sz="0" w:space="0" w:color="auto"/>
            <w:left w:val="none" w:sz="0" w:space="0" w:color="auto"/>
            <w:bottom w:val="none" w:sz="0" w:space="0" w:color="auto"/>
            <w:right w:val="none" w:sz="0" w:space="0" w:color="auto"/>
          </w:divBdr>
        </w:div>
        <w:div w:id="1696150013">
          <w:marLeft w:val="640"/>
          <w:marRight w:val="0"/>
          <w:marTop w:val="0"/>
          <w:marBottom w:val="0"/>
          <w:divBdr>
            <w:top w:val="none" w:sz="0" w:space="0" w:color="auto"/>
            <w:left w:val="none" w:sz="0" w:space="0" w:color="auto"/>
            <w:bottom w:val="none" w:sz="0" w:space="0" w:color="auto"/>
            <w:right w:val="none" w:sz="0" w:space="0" w:color="auto"/>
          </w:divBdr>
        </w:div>
        <w:div w:id="401410534">
          <w:marLeft w:val="640"/>
          <w:marRight w:val="0"/>
          <w:marTop w:val="0"/>
          <w:marBottom w:val="0"/>
          <w:divBdr>
            <w:top w:val="none" w:sz="0" w:space="0" w:color="auto"/>
            <w:left w:val="none" w:sz="0" w:space="0" w:color="auto"/>
            <w:bottom w:val="none" w:sz="0" w:space="0" w:color="auto"/>
            <w:right w:val="none" w:sz="0" w:space="0" w:color="auto"/>
          </w:divBdr>
        </w:div>
        <w:div w:id="1060636706">
          <w:marLeft w:val="640"/>
          <w:marRight w:val="0"/>
          <w:marTop w:val="0"/>
          <w:marBottom w:val="0"/>
          <w:divBdr>
            <w:top w:val="none" w:sz="0" w:space="0" w:color="auto"/>
            <w:left w:val="none" w:sz="0" w:space="0" w:color="auto"/>
            <w:bottom w:val="none" w:sz="0" w:space="0" w:color="auto"/>
            <w:right w:val="none" w:sz="0" w:space="0" w:color="auto"/>
          </w:divBdr>
        </w:div>
        <w:div w:id="469327356">
          <w:marLeft w:val="640"/>
          <w:marRight w:val="0"/>
          <w:marTop w:val="0"/>
          <w:marBottom w:val="0"/>
          <w:divBdr>
            <w:top w:val="none" w:sz="0" w:space="0" w:color="auto"/>
            <w:left w:val="none" w:sz="0" w:space="0" w:color="auto"/>
            <w:bottom w:val="none" w:sz="0" w:space="0" w:color="auto"/>
            <w:right w:val="none" w:sz="0" w:space="0" w:color="auto"/>
          </w:divBdr>
        </w:div>
        <w:div w:id="180365994">
          <w:marLeft w:val="640"/>
          <w:marRight w:val="0"/>
          <w:marTop w:val="0"/>
          <w:marBottom w:val="0"/>
          <w:divBdr>
            <w:top w:val="none" w:sz="0" w:space="0" w:color="auto"/>
            <w:left w:val="none" w:sz="0" w:space="0" w:color="auto"/>
            <w:bottom w:val="none" w:sz="0" w:space="0" w:color="auto"/>
            <w:right w:val="none" w:sz="0" w:space="0" w:color="auto"/>
          </w:divBdr>
        </w:div>
        <w:div w:id="1477525137">
          <w:marLeft w:val="640"/>
          <w:marRight w:val="0"/>
          <w:marTop w:val="0"/>
          <w:marBottom w:val="0"/>
          <w:divBdr>
            <w:top w:val="none" w:sz="0" w:space="0" w:color="auto"/>
            <w:left w:val="none" w:sz="0" w:space="0" w:color="auto"/>
            <w:bottom w:val="none" w:sz="0" w:space="0" w:color="auto"/>
            <w:right w:val="none" w:sz="0" w:space="0" w:color="auto"/>
          </w:divBdr>
        </w:div>
        <w:div w:id="2117091730">
          <w:marLeft w:val="640"/>
          <w:marRight w:val="0"/>
          <w:marTop w:val="0"/>
          <w:marBottom w:val="0"/>
          <w:divBdr>
            <w:top w:val="none" w:sz="0" w:space="0" w:color="auto"/>
            <w:left w:val="none" w:sz="0" w:space="0" w:color="auto"/>
            <w:bottom w:val="none" w:sz="0" w:space="0" w:color="auto"/>
            <w:right w:val="none" w:sz="0" w:space="0" w:color="auto"/>
          </w:divBdr>
        </w:div>
        <w:div w:id="1634018806">
          <w:marLeft w:val="640"/>
          <w:marRight w:val="0"/>
          <w:marTop w:val="0"/>
          <w:marBottom w:val="0"/>
          <w:divBdr>
            <w:top w:val="none" w:sz="0" w:space="0" w:color="auto"/>
            <w:left w:val="none" w:sz="0" w:space="0" w:color="auto"/>
            <w:bottom w:val="none" w:sz="0" w:space="0" w:color="auto"/>
            <w:right w:val="none" w:sz="0" w:space="0" w:color="auto"/>
          </w:divBdr>
        </w:div>
        <w:div w:id="962923758">
          <w:marLeft w:val="640"/>
          <w:marRight w:val="0"/>
          <w:marTop w:val="0"/>
          <w:marBottom w:val="0"/>
          <w:divBdr>
            <w:top w:val="none" w:sz="0" w:space="0" w:color="auto"/>
            <w:left w:val="none" w:sz="0" w:space="0" w:color="auto"/>
            <w:bottom w:val="none" w:sz="0" w:space="0" w:color="auto"/>
            <w:right w:val="none" w:sz="0" w:space="0" w:color="auto"/>
          </w:divBdr>
        </w:div>
        <w:div w:id="591861822">
          <w:marLeft w:val="640"/>
          <w:marRight w:val="0"/>
          <w:marTop w:val="0"/>
          <w:marBottom w:val="0"/>
          <w:divBdr>
            <w:top w:val="none" w:sz="0" w:space="0" w:color="auto"/>
            <w:left w:val="none" w:sz="0" w:space="0" w:color="auto"/>
            <w:bottom w:val="none" w:sz="0" w:space="0" w:color="auto"/>
            <w:right w:val="none" w:sz="0" w:space="0" w:color="auto"/>
          </w:divBdr>
        </w:div>
        <w:div w:id="1908027164">
          <w:marLeft w:val="640"/>
          <w:marRight w:val="0"/>
          <w:marTop w:val="0"/>
          <w:marBottom w:val="0"/>
          <w:divBdr>
            <w:top w:val="none" w:sz="0" w:space="0" w:color="auto"/>
            <w:left w:val="none" w:sz="0" w:space="0" w:color="auto"/>
            <w:bottom w:val="none" w:sz="0" w:space="0" w:color="auto"/>
            <w:right w:val="none" w:sz="0" w:space="0" w:color="auto"/>
          </w:divBdr>
        </w:div>
        <w:div w:id="489101424">
          <w:marLeft w:val="640"/>
          <w:marRight w:val="0"/>
          <w:marTop w:val="0"/>
          <w:marBottom w:val="0"/>
          <w:divBdr>
            <w:top w:val="none" w:sz="0" w:space="0" w:color="auto"/>
            <w:left w:val="none" w:sz="0" w:space="0" w:color="auto"/>
            <w:bottom w:val="none" w:sz="0" w:space="0" w:color="auto"/>
            <w:right w:val="none" w:sz="0" w:space="0" w:color="auto"/>
          </w:divBdr>
        </w:div>
        <w:div w:id="144325564">
          <w:marLeft w:val="640"/>
          <w:marRight w:val="0"/>
          <w:marTop w:val="0"/>
          <w:marBottom w:val="0"/>
          <w:divBdr>
            <w:top w:val="none" w:sz="0" w:space="0" w:color="auto"/>
            <w:left w:val="none" w:sz="0" w:space="0" w:color="auto"/>
            <w:bottom w:val="none" w:sz="0" w:space="0" w:color="auto"/>
            <w:right w:val="none" w:sz="0" w:space="0" w:color="auto"/>
          </w:divBdr>
        </w:div>
        <w:div w:id="1692413478">
          <w:marLeft w:val="640"/>
          <w:marRight w:val="0"/>
          <w:marTop w:val="0"/>
          <w:marBottom w:val="0"/>
          <w:divBdr>
            <w:top w:val="none" w:sz="0" w:space="0" w:color="auto"/>
            <w:left w:val="none" w:sz="0" w:space="0" w:color="auto"/>
            <w:bottom w:val="none" w:sz="0" w:space="0" w:color="auto"/>
            <w:right w:val="none" w:sz="0" w:space="0" w:color="auto"/>
          </w:divBdr>
        </w:div>
        <w:div w:id="933320747">
          <w:marLeft w:val="640"/>
          <w:marRight w:val="0"/>
          <w:marTop w:val="0"/>
          <w:marBottom w:val="0"/>
          <w:divBdr>
            <w:top w:val="none" w:sz="0" w:space="0" w:color="auto"/>
            <w:left w:val="none" w:sz="0" w:space="0" w:color="auto"/>
            <w:bottom w:val="none" w:sz="0" w:space="0" w:color="auto"/>
            <w:right w:val="none" w:sz="0" w:space="0" w:color="auto"/>
          </w:divBdr>
        </w:div>
        <w:div w:id="1175070225">
          <w:marLeft w:val="640"/>
          <w:marRight w:val="0"/>
          <w:marTop w:val="0"/>
          <w:marBottom w:val="0"/>
          <w:divBdr>
            <w:top w:val="none" w:sz="0" w:space="0" w:color="auto"/>
            <w:left w:val="none" w:sz="0" w:space="0" w:color="auto"/>
            <w:bottom w:val="none" w:sz="0" w:space="0" w:color="auto"/>
            <w:right w:val="none" w:sz="0" w:space="0" w:color="auto"/>
          </w:divBdr>
        </w:div>
        <w:div w:id="272783558">
          <w:marLeft w:val="640"/>
          <w:marRight w:val="0"/>
          <w:marTop w:val="0"/>
          <w:marBottom w:val="0"/>
          <w:divBdr>
            <w:top w:val="none" w:sz="0" w:space="0" w:color="auto"/>
            <w:left w:val="none" w:sz="0" w:space="0" w:color="auto"/>
            <w:bottom w:val="none" w:sz="0" w:space="0" w:color="auto"/>
            <w:right w:val="none" w:sz="0" w:space="0" w:color="auto"/>
          </w:divBdr>
        </w:div>
        <w:div w:id="1470054245">
          <w:marLeft w:val="640"/>
          <w:marRight w:val="0"/>
          <w:marTop w:val="0"/>
          <w:marBottom w:val="0"/>
          <w:divBdr>
            <w:top w:val="none" w:sz="0" w:space="0" w:color="auto"/>
            <w:left w:val="none" w:sz="0" w:space="0" w:color="auto"/>
            <w:bottom w:val="none" w:sz="0" w:space="0" w:color="auto"/>
            <w:right w:val="none" w:sz="0" w:space="0" w:color="auto"/>
          </w:divBdr>
        </w:div>
        <w:div w:id="415517256">
          <w:marLeft w:val="640"/>
          <w:marRight w:val="0"/>
          <w:marTop w:val="0"/>
          <w:marBottom w:val="0"/>
          <w:divBdr>
            <w:top w:val="none" w:sz="0" w:space="0" w:color="auto"/>
            <w:left w:val="none" w:sz="0" w:space="0" w:color="auto"/>
            <w:bottom w:val="none" w:sz="0" w:space="0" w:color="auto"/>
            <w:right w:val="none" w:sz="0" w:space="0" w:color="auto"/>
          </w:divBdr>
        </w:div>
        <w:div w:id="239488872">
          <w:marLeft w:val="640"/>
          <w:marRight w:val="0"/>
          <w:marTop w:val="0"/>
          <w:marBottom w:val="0"/>
          <w:divBdr>
            <w:top w:val="none" w:sz="0" w:space="0" w:color="auto"/>
            <w:left w:val="none" w:sz="0" w:space="0" w:color="auto"/>
            <w:bottom w:val="none" w:sz="0" w:space="0" w:color="auto"/>
            <w:right w:val="none" w:sz="0" w:space="0" w:color="auto"/>
          </w:divBdr>
        </w:div>
        <w:div w:id="216863263">
          <w:marLeft w:val="640"/>
          <w:marRight w:val="0"/>
          <w:marTop w:val="0"/>
          <w:marBottom w:val="0"/>
          <w:divBdr>
            <w:top w:val="none" w:sz="0" w:space="0" w:color="auto"/>
            <w:left w:val="none" w:sz="0" w:space="0" w:color="auto"/>
            <w:bottom w:val="none" w:sz="0" w:space="0" w:color="auto"/>
            <w:right w:val="none" w:sz="0" w:space="0" w:color="auto"/>
          </w:divBdr>
        </w:div>
        <w:div w:id="1783722315">
          <w:marLeft w:val="640"/>
          <w:marRight w:val="0"/>
          <w:marTop w:val="0"/>
          <w:marBottom w:val="0"/>
          <w:divBdr>
            <w:top w:val="none" w:sz="0" w:space="0" w:color="auto"/>
            <w:left w:val="none" w:sz="0" w:space="0" w:color="auto"/>
            <w:bottom w:val="none" w:sz="0" w:space="0" w:color="auto"/>
            <w:right w:val="none" w:sz="0" w:space="0" w:color="auto"/>
          </w:divBdr>
        </w:div>
        <w:div w:id="394939249">
          <w:marLeft w:val="640"/>
          <w:marRight w:val="0"/>
          <w:marTop w:val="0"/>
          <w:marBottom w:val="0"/>
          <w:divBdr>
            <w:top w:val="none" w:sz="0" w:space="0" w:color="auto"/>
            <w:left w:val="none" w:sz="0" w:space="0" w:color="auto"/>
            <w:bottom w:val="none" w:sz="0" w:space="0" w:color="auto"/>
            <w:right w:val="none" w:sz="0" w:space="0" w:color="auto"/>
          </w:divBdr>
        </w:div>
        <w:div w:id="1084304590">
          <w:marLeft w:val="640"/>
          <w:marRight w:val="0"/>
          <w:marTop w:val="0"/>
          <w:marBottom w:val="0"/>
          <w:divBdr>
            <w:top w:val="none" w:sz="0" w:space="0" w:color="auto"/>
            <w:left w:val="none" w:sz="0" w:space="0" w:color="auto"/>
            <w:bottom w:val="none" w:sz="0" w:space="0" w:color="auto"/>
            <w:right w:val="none" w:sz="0" w:space="0" w:color="auto"/>
          </w:divBdr>
        </w:div>
        <w:div w:id="124322544">
          <w:marLeft w:val="640"/>
          <w:marRight w:val="0"/>
          <w:marTop w:val="0"/>
          <w:marBottom w:val="0"/>
          <w:divBdr>
            <w:top w:val="none" w:sz="0" w:space="0" w:color="auto"/>
            <w:left w:val="none" w:sz="0" w:space="0" w:color="auto"/>
            <w:bottom w:val="none" w:sz="0" w:space="0" w:color="auto"/>
            <w:right w:val="none" w:sz="0" w:space="0" w:color="auto"/>
          </w:divBdr>
        </w:div>
        <w:div w:id="553589750">
          <w:marLeft w:val="640"/>
          <w:marRight w:val="0"/>
          <w:marTop w:val="0"/>
          <w:marBottom w:val="0"/>
          <w:divBdr>
            <w:top w:val="none" w:sz="0" w:space="0" w:color="auto"/>
            <w:left w:val="none" w:sz="0" w:space="0" w:color="auto"/>
            <w:bottom w:val="none" w:sz="0" w:space="0" w:color="auto"/>
            <w:right w:val="none" w:sz="0" w:space="0" w:color="auto"/>
          </w:divBdr>
        </w:div>
        <w:div w:id="2086874869">
          <w:marLeft w:val="640"/>
          <w:marRight w:val="0"/>
          <w:marTop w:val="0"/>
          <w:marBottom w:val="0"/>
          <w:divBdr>
            <w:top w:val="none" w:sz="0" w:space="0" w:color="auto"/>
            <w:left w:val="none" w:sz="0" w:space="0" w:color="auto"/>
            <w:bottom w:val="none" w:sz="0" w:space="0" w:color="auto"/>
            <w:right w:val="none" w:sz="0" w:space="0" w:color="auto"/>
          </w:divBdr>
        </w:div>
        <w:div w:id="768936190">
          <w:marLeft w:val="640"/>
          <w:marRight w:val="0"/>
          <w:marTop w:val="0"/>
          <w:marBottom w:val="0"/>
          <w:divBdr>
            <w:top w:val="none" w:sz="0" w:space="0" w:color="auto"/>
            <w:left w:val="none" w:sz="0" w:space="0" w:color="auto"/>
            <w:bottom w:val="none" w:sz="0" w:space="0" w:color="auto"/>
            <w:right w:val="none" w:sz="0" w:space="0" w:color="auto"/>
          </w:divBdr>
        </w:div>
        <w:div w:id="1204516525">
          <w:marLeft w:val="640"/>
          <w:marRight w:val="0"/>
          <w:marTop w:val="0"/>
          <w:marBottom w:val="0"/>
          <w:divBdr>
            <w:top w:val="none" w:sz="0" w:space="0" w:color="auto"/>
            <w:left w:val="none" w:sz="0" w:space="0" w:color="auto"/>
            <w:bottom w:val="none" w:sz="0" w:space="0" w:color="auto"/>
            <w:right w:val="none" w:sz="0" w:space="0" w:color="auto"/>
          </w:divBdr>
        </w:div>
        <w:div w:id="888683802">
          <w:marLeft w:val="640"/>
          <w:marRight w:val="0"/>
          <w:marTop w:val="0"/>
          <w:marBottom w:val="0"/>
          <w:divBdr>
            <w:top w:val="none" w:sz="0" w:space="0" w:color="auto"/>
            <w:left w:val="none" w:sz="0" w:space="0" w:color="auto"/>
            <w:bottom w:val="none" w:sz="0" w:space="0" w:color="auto"/>
            <w:right w:val="none" w:sz="0" w:space="0" w:color="auto"/>
          </w:divBdr>
        </w:div>
        <w:div w:id="1304895234">
          <w:marLeft w:val="640"/>
          <w:marRight w:val="0"/>
          <w:marTop w:val="0"/>
          <w:marBottom w:val="0"/>
          <w:divBdr>
            <w:top w:val="none" w:sz="0" w:space="0" w:color="auto"/>
            <w:left w:val="none" w:sz="0" w:space="0" w:color="auto"/>
            <w:bottom w:val="none" w:sz="0" w:space="0" w:color="auto"/>
            <w:right w:val="none" w:sz="0" w:space="0" w:color="auto"/>
          </w:divBdr>
        </w:div>
        <w:div w:id="1779326528">
          <w:marLeft w:val="640"/>
          <w:marRight w:val="0"/>
          <w:marTop w:val="0"/>
          <w:marBottom w:val="0"/>
          <w:divBdr>
            <w:top w:val="none" w:sz="0" w:space="0" w:color="auto"/>
            <w:left w:val="none" w:sz="0" w:space="0" w:color="auto"/>
            <w:bottom w:val="none" w:sz="0" w:space="0" w:color="auto"/>
            <w:right w:val="none" w:sz="0" w:space="0" w:color="auto"/>
          </w:divBdr>
        </w:div>
        <w:div w:id="145243425">
          <w:marLeft w:val="640"/>
          <w:marRight w:val="0"/>
          <w:marTop w:val="0"/>
          <w:marBottom w:val="0"/>
          <w:divBdr>
            <w:top w:val="none" w:sz="0" w:space="0" w:color="auto"/>
            <w:left w:val="none" w:sz="0" w:space="0" w:color="auto"/>
            <w:bottom w:val="none" w:sz="0" w:space="0" w:color="auto"/>
            <w:right w:val="none" w:sz="0" w:space="0" w:color="auto"/>
          </w:divBdr>
        </w:div>
        <w:div w:id="228004366">
          <w:marLeft w:val="640"/>
          <w:marRight w:val="0"/>
          <w:marTop w:val="0"/>
          <w:marBottom w:val="0"/>
          <w:divBdr>
            <w:top w:val="none" w:sz="0" w:space="0" w:color="auto"/>
            <w:left w:val="none" w:sz="0" w:space="0" w:color="auto"/>
            <w:bottom w:val="none" w:sz="0" w:space="0" w:color="auto"/>
            <w:right w:val="none" w:sz="0" w:space="0" w:color="auto"/>
          </w:divBdr>
        </w:div>
        <w:div w:id="1785491204">
          <w:marLeft w:val="640"/>
          <w:marRight w:val="0"/>
          <w:marTop w:val="0"/>
          <w:marBottom w:val="0"/>
          <w:divBdr>
            <w:top w:val="none" w:sz="0" w:space="0" w:color="auto"/>
            <w:left w:val="none" w:sz="0" w:space="0" w:color="auto"/>
            <w:bottom w:val="none" w:sz="0" w:space="0" w:color="auto"/>
            <w:right w:val="none" w:sz="0" w:space="0" w:color="auto"/>
          </w:divBdr>
        </w:div>
        <w:div w:id="2025858084">
          <w:marLeft w:val="640"/>
          <w:marRight w:val="0"/>
          <w:marTop w:val="0"/>
          <w:marBottom w:val="0"/>
          <w:divBdr>
            <w:top w:val="none" w:sz="0" w:space="0" w:color="auto"/>
            <w:left w:val="none" w:sz="0" w:space="0" w:color="auto"/>
            <w:bottom w:val="none" w:sz="0" w:space="0" w:color="auto"/>
            <w:right w:val="none" w:sz="0" w:space="0" w:color="auto"/>
          </w:divBdr>
        </w:div>
        <w:div w:id="1328971294">
          <w:marLeft w:val="640"/>
          <w:marRight w:val="0"/>
          <w:marTop w:val="0"/>
          <w:marBottom w:val="0"/>
          <w:divBdr>
            <w:top w:val="none" w:sz="0" w:space="0" w:color="auto"/>
            <w:left w:val="none" w:sz="0" w:space="0" w:color="auto"/>
            <w:bottom w:val="none" w:sz="0" w:space="0" w:color="auto"/>
            <w:right w:val="none" w:sz="0" w:space="0" w:color="auto"/>
          </w:divBdr>
        </w:div>
        <w:div w:id="651639807">
          <w:marLeft w:val="640"/>
          <w:marRight w:val="0"/>
          <w:marTop w:val="0"/>
          <w:marBottom w:val="0"/>
          <w:divBdr>
            <w:top w:val="none" w:sz="0" w:space="0" w:color="auto"/>
            <w:left w:val="none" w:sz="0" w:space="0" w:color="auto"/>
            <w:bottom w:val="none" w:sz="0" w:space="0" w:color="auto"/>
            <w:right w:val="none" w:sz="0" w:space="0" w:color="auto"/>
          </w:divBdr>
        </w:div>
        <w:div w:id="502822507">
          <w:marLeft w:val="640"/>
          <w:marRight w:val="0"/>
          <w:marTop w:val="0"/>
          <w:marBottom w:val="0"/>
          <w:divBdr>
            <w:top w:val="none" w:sz="0" w:space="0" w:color="auto"/>
            <w:left w:val="none" w:sz="0" w:space="0" w:color="auto"/>
            <w:bottom w:val="none" w:sz="0" w:space="0" w:color="auto"/>
            <w:right w:val="none" w:sz="0" w:space="0" w:color="auto"/>
          </w:divBdr>
        </w:div>
        <w:div w:id="1399789457">
          <w:marLeft w:val="640"/>
          <w:marRight w:val="0"/>
          <w:marTop w:val="0"/>
          <w:marBottom w:val="0"/>
          <w:divBdr>
            <w:top w:val="none" w:sz="0" w:space="0" w:color="auto"/>
            <w:left w:val="none" w:sz="0" w:space="0" w:color="auto"/>
            <w:bottom w:val="none" w:sz="0" w:space="0" w:color="auto"/>
            <w:right w:val="none" w:sz="0" w:space="0" w:color="auto"/>
          </w:divBdr>
        </w:div>
        <w:div w:id="1414857489">
          <w:marLeft w:val="640"/>
          <w:marRight w:val="0"/>
          <w:marTop w:val="0"/>
          <w:marBottom w:val="0"/>
          <w:divBdr>
            <w:top w:val="none" w:sz="0" w:space="0" w:color="auto"/>
            <w:left w:val="none" w:sz="0" w:space="0" w:color="auto"/>
            <w:bottom w:val="none" w:sz="0" w:space="0" w:color="auto"/>
            <w:right w:val="none" w:sz="0" w:space="0" w:color="auto"/>
          </w:divBdr>
        </w:div>
        <w:div w:id="1526552322">
          <w:marLeft w:val="640"/>
          <w:marRight w:val="0"/>
          <w:marTop w:val="0"/>
          <w:marBottom w:val="0"/>
          <w:divBdr>
            <w:top w:val="none" w:sz="0" w:space="0" w:color="auto"/>
            <w:left w:val="none" w:sz="0" w:space="0" w:color="auto"/>
            <w:bottom w:val="none" w:sz="0" w:space="0" w:color="auto"/>
            <w:right w:val="none" w:sz="0" w:space="0" w:color="auto"/>
          </w:divBdr>
        </w:div>
        <w:div w:id="1394159299">
          <w:marLeft w:val="640"/>
          <w:marRight w:val="0"/>
          <w:marTop w:val="0"/>
          <w:marBottom w:val="0"/>
          <w:divBdr>
            <w:top w:val="none" w:sz="0" w:space="0" w:color="auto"/>
            <w:left w:val="none" w:sz="0" w:space="0" w:color="auto"/>
            <w:bottom w:val="none" w:sz="0" w:space="0" w:color="auto"/>
            <w:right w:val="none" w:sz="0" w:space="0" w:color="auto"/>
          </w:divBdr>
        </w:div>
        <w:div w:id="2110199011">
          <w:marLeft w:val="640"/>
          <w:marRight w:val="0"/>
          <w:marTop w:val="0"/>
          <w:marBottom w:val="0"/>
          <w:divBdr>
            <w:top w:val="none" w:sz="0" w:space="0" w:color="auto"/>
            <w:left w:val="none" w:sz="0" w:space="0" w:color="auto"/>
            <w:bottom w:val="none" w:sz="0" w:space="0" w:color="auto"/>
            <w:right w:val="none" w:sz="0" w:space="0" w:color="auto"/>
          </w:divBdr>
        </w:div>
        <w:div w:id="1929121291">
          <w:marLeft w:val="640"/>
          <w:marRight w:val="0"/>
          <w:marTop w:val="0"/>
          <w:marBottom w:val="0"/>
          <w:divBdr>
            <w:top w:val="none" w:sz="0" w:space="0" w:color="auto"/>
            <w:left w:val="none" w:sz="0" w:space="0" w:color="auto"/>
            <w:bottom w:val="none" w:sz="0" w:space="0" w:color="auto"/>
            <w:right w:val="none" w:sz="0" w:space="0" w:color="auto"/>
          </w:divBdr>
        </w:div>
        <w:div w:id="1737849187">
          <w:marLeft w:val="640"/>
          <w:marRight w:val="0"/>
          <w:marTop w:val="0"/>
          <w:marBottom w:val="0"/>
          <w:divBdr>
            <w:top w:val="none" w:sz="0" w:space="0" w:color="auto"/>
            <w:left w:val="none" w:sz="0" w:space="0" w:color="auto"/>
            <w:bottom w:val="none" w:sz="0" w:space="0" w:color="auto"/>
            <w:right w:val="none" w:sz="0" w:space="0" w:color="auto"/>
          </w:divBdr>
        </w:div>
        <w:div w:id="2129084497">
          <w:marLeft w:val="640"/>
          <w:marRight w:val="0"/>
          <w:marTop w:val="0"/>
          <w:marBottom w:val="0"/>
          <w:divBdr>
            <w:top w:val="none" w:sz="0" w:space="0" w:color="auto"/>
            <w:left w:val="none" w:sz="0" w:space="0" w:color="auto"/>
            <w:bottom w:val="none" w:sz="0" w:space="0" w:color="auto"/>
            <w:right w:val="none" w:sz="0" w:space="0" w:color="auto"/>
          </w:divBdr>
        </w:div>
        <w:div w:id="2133933397">
          <w:marLeft w:val="640"/>
          <w:marRight w:val="0"/>
          <w:marTop w:val="0"/>
          <w:marBottom w:val="0"/>
          <w:divBdr>
            <w:top w:val="none" w:sz="0" w:space="0" w:color="auto"/>
            <w:left w:val="none" w:sz="0" w:space="0" w:color="auto"/>
            <w:bottom w:val="none" w:sz="0" w:space="0" w:color="auto"/>
            <w:right w:val="none" w:sz="0" w:space="0" w:color="auto"/>
          </w:divBdr>
        </w:div>
        <w:div w:id="1813325809">
          <w:marLeft w:val="640"/>
          <w:marRight w:val="0"/>
          <w:marTop w:val="0"/>
          <w:marBottom w:val="0"/>
          <w:divBdr>
            <w:top w:val="none" w:sz="0" w:space="0" w:color="auto"/>
            <w:left w:val="none" w:sz="0" w:space="0" w:color="auto"/>
            <w:bottom w:val="none" w:sz="0" w:space="0" w:color="auto"/>
            <w:right w:val="none" w:sz="0" w:space="0" w:color="auto"/>
          </w:divBdr>
        </w:div>
        <w:div w:id="710227998">
          <w:marLeft w:val="640"/>
          <w:marRight w:val="0"/>
          <w:marTop w:val="0"/>
          <w:marBottom w:val="0"/>
          <w:divBdr>
            <w:top w:val="none" w:sz="0" w:space="0" w:color="auto"/>
            <w:left w:val="none" w:sz="0" w:space="0" w:color="auto"/>
            <w:bottom w:val="none" w:sz="0" w:space="0" w:color="auto"/>
            <w:right w:val="none" w:sz="0" w:space="0" w:color="auto"/>
          </w:divBdr>
        </w:div>
        <w:div w:id="1415054662">
          <w:marLeft w:val="640"/>
          <w:marRight w:val="0"/>
          <w:marTop w:val="0"/>
          <w:marBottom w:val="0"/>
          <w:divBdr>
            <w:top w:val="none" w:sz="0" w:space="0" w:color="auto"/>
            <w:left w:val="none" w:sz="0" w:space="0" w:color="auto"/>
            <w:bottom w:val="none" w:sz="0" w:space="0" w:color="auto"/>
            <w:right w:val="none" w:sz="0" w:space="0" w:color="auto"/>
          </w:divBdr>
        </w:div>
        <w:div w:id="332297116">
          <w:marLeft w:val="640"/>
          <w:marRight w:val="0"/>
          <w:marTop w:val="0"/>
          <w:marBottom w:val="0"/>
          <w:divBdr>
            <w:top w:val="none" w:sz="0" w:space="0" w:color="auto"/>
            <w:left w:val="none" w:sz="0" w:space="0" w:color="auto"/>
            <w:bottom w:val="none" w:sz="0" w:space="0" w:color="auto"/>
            <w:right w:val="none" w:sz="0" w:space="0" w:color="auto"/>
          </w:divBdr>
        </w:div>
        <w:div w:id="838933037">
          <w:marLeft w:val="640"/>
          <w:marRight w:val="0"/>
          <w:marTop w:val="0"/>
          <w:marBottom w:val="0"/>
          <w:divBdr>
            <w:top w:val="none" w:sz="0" w:space="0" w:color="auto"/>
            <w:left w:val="none" w:sz="0" w:space="0" w:color="auto"/>
            <w:bottom w:val="none" w:sz="0" w:space="0" w:color="auto"/>
            <w:right w:val="none" w:sz="0" w:space="0" w:color="auto"/>
          </w:divBdr>
        </w:div>
        <w:div w:id="1816872930">
          <w:marLeft w:val="640"/>
          <w:marRight w:val="0"/>
          <w:marTop w:val="0"/>
          <w:marBottom w:val="0"/>
          <w:divBdr>
            <w:top w:val="none" w:sz="0" w:space="0" w:color="auto"/>
            <w:left w:val="none" w:sz="0" w:space="0" w:color="auto"/>
            <w:bottom w:val="none" w:sz="0" w:space="0" w:color="auto"/>
            <w:right w:val="none" w:sz="0" w:space="0" w:color="auto"/>
          </w:divBdr>
        </w:div>
        <w:div w:id="869027391">
          <w:marLeft w:val="640"/>
          <w:marRight w:val="0"/>
          <w:marTop w:val="0"/>
          <w:marBottom w:val="0"/>
          <w:divBdr>
            <w:top w:val="none" w:sz="0" w:space="0" w:color="auto"/>
            <w:left w:val="none" w:sz="0" w:space="0" w:color="auto"/>
            <w:bottom w:val="none" w:sz="0" w:space="0" w:color="auto"/>
            <w:right w:val="none" w:sz="0" w:space="0" w:color="auto"/>
          </w:divBdr>
        </w:div>
        <w:div w:id="762990575">
          <w:marLeft w:val="640"/>
          <w:marRight w:val="0"/>
          <w:marTop w:val="0"/>
          <w:marBottom w:val="0"/>
          <w:divBdr>
            <w:top w:val="none" w:sz="0" w:space="0" w:color="auto"/>
            <w:left w:val="none" w:sz="0" w:space="0" w:color="auto"/>
            <w:bottom w:val="none" w:sz="0" w:space="0" w:color="auto"/>
            <w:right w:val="none" w:sz="0" w:space="0" w:color="auto"/>
          </w:divBdr>
        </w:div>
        <w:div w:id="425273105">
          <w:marLeft w:val="640"/>
          <w:marRight w:val="0"/>
          <w:marTop w:val="0"/>
          <w:marBottom w:val="0"/>
          <w:divBdr>
            <w:top w:val="none" w:sz="0" w:space="0" w:color="auto"/>
            <w:left w:val="none" w:sz="0" w:space="0" w:color="auto"/>
            <w:bottom w:val="none" w:sz="0" w:space="0" w:color="auto"/>
            <w:right w:val="none" w:sz="0" w:space="0" w:color="auto"/>
          </w:divBdr>
        </w:div>
        <w:div w:id="1967077335">
          <w:marLeft w:val="640"/>
          <w:marRight w:val="0"/>
          <w:marTop w:val="0"/>
          <w:marBottom w:val="0"/>
          <w:divBdr>
            <w:top w:val="none" w:sz="0" w:space="0" w:color="auto"/>
            <w:left w:val="none" w:sz="0" w:space="0" w:color="auto"/>
            <w:bottom w:val="none" w:sz="0" w:space="0" w:color="auto"/>
            <w:right w:val="none" w:sz="0" w:space="0" w:color="auto"/>
          </w:divBdr>
        </w:div>
        <w:div w:id="1013653018">
          <w:marLeft w:val="640"/>
          <w:marRight w:val="0"/>
          <w:marTop w:val="0"/>
          <w:marBottom w:val="0"/>
          <w:divBdr>
            <w:top w:val="none" w:sz="0" w:space="0" w:color="auto"/>
            <w:left w:val="none" w:sz="0" w:space="0" w:color="auto"/>
            <w:bottom w:val="none" w:sz="0" w:space="0" w:color="auto"/>
            <w:right w:val="none" w:sz="0" w:space="0" w:color="auto"/>
          </w:divBdr>
        </w:div>
        <w:div w:id="354306465">
          <w:marLeft w:val="640"/>
          <w:marRight w:val="0"/>
          <w:marTop w:val="0"/>
          <w:marBottom w:val="0"/>
          <w:divBdr>
            <w:top w:val="none" w:sz="0" w:space="0" w:color="auto"/>
            <w:left w:val="none" w:sz="0" w:space="0" w:color="auto"/>
            <w:bottom w:val="none" w:sz="0" w:space="0" w:color="auto"/>
            <w:right w:val="none" w:sz="0" w:space="0" w:color="auto"/>
          </w:divBdr>
        </w:div>
        <w:div w:id="165286210">
          <w:marLeft w:val="640"/>
          <w:marRight w:val="0"/>
          <w:marTop w:val="0"/>
          <w:marBottom w:val="0"/>
          <w:divBdr>
            <w:top w:val="none" w:sz="0" w:space="0" w:color="auto"/>
            <w:left w:val="none" w:sz="0" w:space="0" w:color="auto"/>
            <w:bottom w:val="none" w:sz="0" w:space="0" w:color="auto"/>
            <w:right w:val="none" w:sz="0" w:space="0" w:color="auto"/>
          </w:divBdr>
        </w:div>
        <w:div w:id="1387947779">
          <w:marLeft w:val="640"/>
          <w:marRight w:val="0"/>
          <w:marTop w:val="0"/>
          <w:marBottom w:val="0"/>
          <w:divBdr>
            <w:top w:val="none" w:sz="0" w:space="0" w:color="auto"/>
            <w:left w:val="none" w:sz="0" w:space="0" w:color="auto"/>
            <w:bottom w:val="none" w:sz="0" w:space="0" w:color="auto"/>
            <w:right w:val="none" w:sz="0" w:space="0" w:color="auto"/>
          </w:divBdr>
        </w:div>
        <w:div w:id="1827552780">
          <w:marLeft w:val="640"/>
          <w:marRight w:val="0"/>
          <w:marTop w:val="0"/>
          <w:marBottom w:val="0"/>
          <w:divBdr>
            <w:top w:val="none" w:sz="0" w:space="0" w:color="auto"/>
            <w:left w:val="none" w:sz="0" w:space="0" w:color="auto"/>
            <w:bottom w:val="none" w:sz="0" w:space="0" w:color="auto"/>
            <w:right w:val="none" w:sz="0" w:space="0" w:color="auto"/>
          </w:divBdr>
        </w:div>
        <w:div w:id="798650146">
          <w:marLeft w:val="640"/>
          <w:marRight w:val="0"/>
          <w:marTop w:val="0"/>
          <w:marBottom w:val="0"/>
          <w:divBdr>
            <w:top w:val="none" w:sz="0" w:space="0" w:color="auto"/>
            <w:left w:val="none" w:sz="0" w:space="0" w:color="auto"/>
            <w:bottom w:val="none" w:sz="0" w:space="0" w:color="auto"/>
            <w:right w:val="none" w:sz="0" w:space="0" w:color="auto"/>
          </w:divBdr>
        </w:div>
        <w:div w:id="1779833464">
          <w:marLeft w:val="640"/>
          <w:marRight w:val="0"/>
          <w:marTop w:val="0"/>
          <w:marBottom w:val="0"/>
          <w:divBdr>
            <w:top w:val="none" w:sz="0" w:space="0" w:color="auto"/>
            <w:left w:val="none" w:sz="0" w:space="0" w:color="auto"/>
            <w:bottom w:val="none" w:sz="0" w:space="0" w:color="auto"/>
            <w:right w:val="none" w:sz="0" w:space="0" w:color="auto"/>
          </w:divBdr>
        </w:div>
        <w:div w:id="862280616">
          <w:marLeft w:val="640"/>
          <w:marRight w:val="0"/>
          <w:marTop w:val="0"/>
          <w:marBottom w:val="0"/>
          <w:divBdr>
            <w:top w:val="none" w:sz="0" w:space="0" w:color="auto"/>
            <w:left w:val="none" w:sz="0" w:space="0" w:color="auto"/>
            <w:bottom w:val="none" w:sz="0" w:space="0" w:color="auto"/>
            <w:right w:val="none" w:sz="0" w:space="0" w:color="auto"/>
          </w:divBdr>
        </w:div>
        <w:div w:id="1762989678">
          <w:marLeft w:val="640"/>
          <w:marRight w:val="0"/>
          <w:marTop w:val="0"/>
          <w:marBottom w:val="0"/>
          <w:divBdr>
            <w:top w:val="none" w:sz="0" w:space="0" w:color="auto"/>
            <w:left w:val="none" w:sz="0" w:space="0" w:color="auto"/>
            <w:bottom w:val="none" w:sz="0" w:space="0" w:color="auto"/>
            <w:right w:val="none" w:sz="0" w:space="0" w:color="auto"/>
          </w:divBdr>
        </w:div>
        <w:div w:id="769548807">
          <w:marLeft w:val="640"/>
          <w:marRight w:val="0"/>
          <w:marTop w:val="0"/>
          <w:marBottom w:val="0"/>
          <w:divBdr>
            <w:top w:val="none" w:sz="0" w:space="0" w:color="auto"/>
            <w:left w:val="none" w:sz="0" w:space="0" w:color="auto"/>
            <w:bottom w:val="none" w:sz="0" w:space="0" w:color="auto"/>
            <w:right w:val="none" w:sz="0" w:space="0" w:color="auto"/>
          </w:divBdr>
        </w:div>
        <w:div w:id="861473467">
          <w:marLeft w:val="640"/>
          <w:marRight w:val="0"/>
          <w:marTop w:val="0"/>
          <w:marBottom w:val="0"/>
          <w:divBdr>
            <w:top w:val="none" w:sz="0" w:space="0" w:color="auto"/>
            <w:left w:val="none" w:sz="0" w:space="0" w:color="auto"/>
            <w:bottom w:val="none" w:sz="0" w:space="0" w:color="auto"/>
            <w:right w:val="none" w:sz="0" w:space="0" w:color="auto"/>
          </w:divBdr>
        </w:div>
        <w:div w:id="801113135">
          <w:marLeft w:val="640"/>
          <w:marRight w:val="0"/>
          <w:marTop w:val="0"/>
          <w:marBottom w:val="0"/>
          <w:divBdr>
            <w:top w:val="none" w:sz="0" w:space="0" w:color="auto"/>
            <w:left w:val="none" w:sz="0" w:space="0" w:color="auto"/>
            <w:bottom w:val="none" w:sz="0" w:space="0" w:color="auto"/>
            <w:right w:val="none" w:sz="0" w:space="0" w:color="auto"/>
          </w:divBdr>
        </w:div>
        <w:div w:id="1991055409">
          <w:marLeft w:val="640"/>
          <w:marRight w:val="0"/>
          <w:marTop w:val="0"/>
          <w:marBottom w:val="0"/>
          <w:divBdr>
            <w:top w:val="none" w:sz="0" w:space="0" w:color="auto"/>
            <w:left w:val="none" w:sz="0" w:space="0" w:color="auto"/>
            <w:bottom w:val="none" w:sz="0" w:space="0" w:color="auto"/>
            <w:right w:val="none" w:sz="0" w:space="0" w:color="auto"/>
          </w:divBdr>
        </w:div>
        <w:div w:id="243496454">
          <w:marLeft w:val="640"/>
          <w:marRight w:val="0"/>
          <w:marTop w:val="0"/>
          <w:marBottom w:val="0"/>
          <w:divBdr>
            <w:top w:val="none" w:sz="0" w:space="0" w:color="auto"/>
            <w:left w:val="none" w:sz="0" w:space="0" w:color="auto"/>
            <w:bottom w:val="none" w:sz="0" w:space="0" w:color="auto"/>
            <w:right w:val="none" w:sz="0" w:space="0" w:color="auto"/>
          </w:divBdr>
        </w:div>
        <w:div w:id="738358889">
          <w:marLeft w:val="640"/>
          <w:marRight w:val="0"/>
          <w:marTop w:val="0"/>
          <w:marBottom w:val="0"/>
          <w:divBdr>
            <w:top w:val="none" w:sz="0" w:space="0" w:color="auto"/>
            <w:left w:val="none" w:sz="0" w:space="0" w:color="auto"/>
            <w:bottom w:val="none" w:sz="0" w:space="0" w:color="auto"/>
            <w:right w:val="none" w:sz="0" w:space="0" w:color="auto"/>
          </w:divBdr>
        </w:div>
        <w:div w:id="1804731896">
          <w:marLeft w:val="640"/>
          <w:marRight w:val="0"/>
          <w:marTop w:val="0"/>
          <w:marBottom w:val="0"/>
          <w:divBdr>
            <w:top w:val="none" w:sz="0" w:space="0" w:color="auto"/>
            <w:left w:val="none" w:sz="0" w:space="0" w:color="auto"/>
            <w:bottom w:val="none" w:sz="0" w:space="0" w:color="auto"/>
            <w:right w:val="none" w:sz="0" w:space="0" w:color="auto"/>
          </w:divBdr>
        </w:div>
        <w:div w:id="1330254038">
          <w:marLeft w:val="640"/>
          <w:marRight w:val="0"/>
          <w:marTop w:val="0"/>
          <w:marBottom w:val="0"/>
          <w:divBdr>
            <w:top w:val="none" w:sz="0" w:space="0" w:color="auto"/>
            <w:left w:val="none" w:sz="0" w:space="0" w:color="auto"/>
            <w:bottom w:val="none" w:sz="0" w:space="0" w:color="auto"/>
            <w:right w:val="none" w:sz="0" w:space="0" w:color="auto"/>
          </w:divBdr>
        </w:div>
        <w:div w:id="2035185926">
          <w:marLeft w:val="640"/>
          <w:marRight w:val="0"/>
          <w:marTop w:val="0"/>
          <w:marBottom w:val="0"/>
          <w:divBdr>
            <w:top w:val="none" w:sz="0" w:space="0" w:color="auto"/>
            <w:left w:val="none" w:sz="0" w:space="0" w:color="auto"/>
            <w:bottom w:val="none" w:sz="0" w:space="0" w:color="auto"/>
            <w:right w:val="none" w:sz="0" w:space="0" w:color="auto"/>
          </w:divBdr>
        </w:div>
        <w:div w:id="598292748">
          <w:marLeft w:val="640"/>
          <w:marRight w:val="0"/>
          <w:marTop w:val="0"/>
          <w:marBottom w:val="0"/>
          <w:divBdr>
            <w:top w:val="none" w:sz="0" w:space="0" w:color="auto"/>
            <w:left w:val="none" w:sz="0" w:space="0" w:color="auto"/>
            <w:bottom w:val="none" w:sz="0" w:space="0" w:color="auto"/>
            <w:right w:val="none" w:sz="0" w:space="0" w:color="auto"/>
          </w:divBdr>
        </w:div>
        <w:div w:id="1949968052">
          <w:marLeft w:val="640"/>
          <w:marRight w:val="0"/>
          <w:marTop w:val="0"/>
          <w:marBottom w:val="0"/>
          <w:divBdr>
            <w:top w:val="none" w:sz="0" w:space="0" w:color="auto"/>
            <w:left w:val="none" w:sz="0" w:space="0" w:color="auto"/>
            <w:bottom w:val="none" w:sz="0" w:space="0" w:color="auto"/>
            <w:right w:val="none" w:sz="0" w:space="0" w:color="auto"/>
          </w:divBdr>
        </w:div>
        <w:div w:id="11534642">
          <w:marLeft w:val="640"/>
          <w:marRight w:val="0"/>
          <w:marTop w:val="0"/>
          <w:marBottom w:val="0"/>
          <w:divBdr>
            <w:top w:val="none" w:sz="0" w:space="0" w:color="auto"/>
            <w:left w:val="none" w:sz="0" w:space="0" w:color="auto"/>
            <w:bottom w:val="none" w:sz="0" w:space="0" w:color="auto"/>
            <w:right w:val="none" w:sz="0" w:space="0" w:color="auto"/>
          </w:divBdr>
        </w:div>
        <w:div w:id="563177185">
          <w:marLeft w:val="640"/>
          <w:marRight w:val="0"/>
          <w:marTop w:val="0"/>
          <w:marBottom w:val="0"/>
          <w:divBdr>
            <w:top w:val="none" w:sz="0" w:space="0" w:color="auto"/>
            <w:left w:val="none" w:sz="0" w:space="0" w:color="auto"/>
            <w:bottom w:val="none" w:sz="0" w:space="0" w:color="auto"/>
            <w:right w:val="none" w:sz="0" w:space="0" w:color="auto"/>
          </w:divBdr>
        </w:div>
        <w:div w:id="1965381392">
          <w:marLeft w:val="640"/>
          <w:marRight w:val="0"/>
          <w:marTop w:val="0"/>
          <w:marBottom w:val="0"/>
          <w:divBdr>
            <w:top w:val="none" w:sz="0" w:space="0" w:color="auto"/>
            <w:left w:val="none" w:sz="0" w:space="0" w:color="auto"/>
            <w:bottom w:val="none" w:sz="0" w:space="0" w:color="auto"/>
            <w:right w:val="none" w:sz="0" w:space="0" w:color="auto"/>
          </w:divBdr>
        </w:div>
        <w:div w:id="2145346106">
          <w:marLeft w:val="640"/>
          <w:marRight w:val="0"/>
          <w:marTop w:val="0"/>
          <w:marBottom w:val="0"/>
          <w:divBdr>
            <w:top w:val="none" w:sz="0" w:space="0" w:color="auto"/>
            <w:left w:val="none" w:sz="0" w:space="0" w:color="auto"/>
            <w:bottom w:val="none" w:sz="0" w:space="0" w:color="auto"/>
            <w:right w:val="none" w:sz="0" w:space="0" w:color="auto"/>
          </w:divBdr>
        </w:div>
        <w:div w:id="1219130570">
          <w:marLeft w:val="640"/>
          <w:marRight w:val="0"/>
          <w:marTop w:val="0"/>
          <w:marBottom w:val="0"/>
          <w:divBdr>
            <w:top w:val="none" w:sz="0" w:space="0" w:color="auto"/>
            <w:left w:val="none" w:sz="0" w:space="0" w:color="auto"/>
            <w:bottom w:val="none" w:sz="0" w:space="0" w:color="auto"/>
            <w:right w:val="none" w:sz="0" w:space="0" w:color="auto"/>
          </w:divBdr>
        </w:div>
        <w:div w:id="483353154">
          <w:marLeft w:val="640"/>
          <w:marRight w:val="0"/>
          <w:marTop w:val="0"/>
          <w:marBottom w:val="0"/>
          <w:divBdr>
            <w:top w:val="none" w:sz="0" w:space="0" w:color="auto"/>
            <w:left w:val="none" w:sz="0" w:space="0" w:color="auto"/>
            <w:bottom w:val="none" w:sz="0" w:space="0" w:color="auto"/>
            <w:right w:val="none" w:sz="0" w:space="0" w:color="auto"/>
          </w:divBdr>
        </w:div>
        <w:div w:id="778372849">
          <w:marLeft w:val="640"/>
          <w:marRight w:val="0"/>
          <w:marTop w:val="0"/>
          <w:marBottom w:val="0"/>
          <w:divBdr>
            <w:top w:val="none" w:sz="0" w:space="0" w:color="auto"/>
            <w:left w:val="none" w:sz="0" w:space="0" w:color="auto"/>
            <w:bottom w:val="none" w:sz="0" w:space="0" w:color="auto"/>
            <w:right w:val="none" w:sz="0" w:space="0" w:color="auto"/>
          </w:divBdr>
        </w:div>
        <w:div w:id="995959480">
          <w:marLeft w:val="640"/>
          <w:marRight w:val="0"/>
          <w:marTop w:val="0"/>
          <w:marBottom w:val="0"/>
          <w:divBdr>
            <w:top w:val="none" w:sz="0" w:space="0" w:color="auto"/>
            <w:left w:val="none" w:sz="0" w:space="0" w:color="auto"/>
            <w:bottom w:val="none" w:sz="0" w:space="0" w:color="auto"/>
            <w:right w:val="none" w:sz="0" w:space="0" w:color="auto"/>
          </w:divBdr>
        </w:div>
        <w:div w:id="381251773">
          <w:marLeft w:val="640"/>
          <w:marRight w:val="0"/>
          <w:marTop w:val="0"/>
          <w:marBottom w:val="0"/>
          <w:divBdr>
            <w:top w:val="none" w:sz="0" w:space="0" w:color="auto"/>
            <w:left w:val="none" w:sz="0" w:space="0" w:color="auto"/>
            <w:bottom w:val="none" w:sz="0" w:space="0" w:color="auto"/>
            <w:right w:val="none" w:sz="0" w:space="0" w:color="auto"/>
          </w:divBdr>
        </w:div>
        <w:div w:id="576862263">
          <w:marLeft w:val="640"/>
          <w:marRight w:val="0"/>
          <w:marTop w:val="0"/>
          <w:marBottom w:val="0"/>
          <w:divBdr>
            <w:top w:val="none" w:sz="0" w:space="0" w:color="auto"/>
            <w:left w:val="none" w:sz="0" w:space="0" w:color="auto"/>
            <w:bottom w:val="none" w:sz="0" w:space="0" w:color="auto"/>
            <w:right w:val="none" w:sz="0" w:space="0" w:color="auto"/>
          </w:divBdr>
        </w:div>
        <w:div w:id="520509181">
          <w:marLeft w:val="640"/>
          <w:marRight w:val="0"/>
          <w:marTop w:val="0"/>
          <w:marBottom w:val="0"/>
          <w:divBdr>
            <w:top w:val="none" w:sz="0" w:space="0" w:color="auto"/>
            <w:left w:val="none" w:sz="0" w:space="0" w:color="auto"/>
            <w:bottom w:val="none" w:sz="0" w:space="0" w:color="auto"/>
            <w:right w:val="none" w:sz="0" w:space="0" w:color="auto"/>
          </w:divBdr>
        </w:div>
        <w:div w:id="918364888">
          <w:marLeft w:val="640"/>
          <w:marRight w:val="0"/>
          <w:marTop w:val="0"/>
          <w:marBottom w:val="0"/>
          <w:divBdr>
            <w:top w:val="none" w:sz="0" w:space="0" w:color="auto"/>
            <w:left w:val="none" w:sz="0" w:space="0" w:color="auto"/>
            <w:bottom w:val="none" w:sz="0" w:space="0" w:color="auto"/>
            <w:right w:val="none" w:sz="0" w:space="0" w:color="auto"/>
          </w:divBdr>
        </w:div>
        <w:div w:id="145823817">
          <w:marLeft w:val="640"/>
          <w:marRight w:val="0"/>
          <w:marTop w:val="0"/>
          <w:marBottom w:val="0"/>
          <w:divBdr>
            <w:top w:val="none" w:sz="0" w:space="0" w:color="auto"/>
            <w:left w:val="none" w:sz="0" w:space="0" w:color="auto"/>
            <w:bottom w:val="none" w:sz="0" w:space="0" w:color="auto"/>
            <w:right w:val="none" w:sz="0" w:space="0" w:color="auto"/>
          </w:divBdr>
        </w:div>
        <w:div w:id="238759415">
          <w:marLeft w:val="640"/>
          <w:marRight w:val="0"/>
          <w:marTop w:val="0"/>
          <w:marBottom w:val="0"/>
          <w:divBdr>
            <w:top w:val="none" w:sz="0" w:space="0" w:color="auto"/>
            <w:left w:val="none" w:sz="0" w:space="0" w:color="auto"/>
            <w:bottom w:val="none" w:sz="0" w:space="0" w:color="auto"/>
            <w:right w:val="none" w:sz="0" w:space="0" w:color="auto"/>
          </w:divBdr>
        </w:div>
        <w:div w:id="1422143776">
          <w:marLeft w:val="640"/>
          <w:marRight w:val="0"/>
          <w:marTop w:val="0"/>
          <w:marBottom w:val="0"/>
          <w:divBdr>
            <w:top w:val="none" w:sz="0" w:space="0" w:color="auto"/>
            <w:left w:val="none" w:sz="0" w:space="0" w:color="auto"/>
            <w:bottom w:val="none" w:sz="0" w:space="0" w:color="auto"/>
            <w:right w:val="none" w:sz="0" w:space="0" w:color="auto"/>
          </w:divBdr>
        </w:div>
      </w:divsChild>
    </w:div>
    <w:div w:id="1994262315">
      <w:bodyDiv w:val="1"/>
      <w:marLeft w:val="0"/>
      <w:marRight w:val="0"/>
      <w:marTop w:val="0"/>
      <w:marBottom w:val="0"/>
      <w:divBdr>
        <w:top w:val="none" w:sz="0" w:space="0" w:color="auto"/>
        <w:left w:val="none" w:sz="0" w:space="0" w:color="auto"/>
        <w:bottom w:val="none" w:sz="0" w:space="0" w:color="auto"/>
        <w:right w:val="none" w:sz="0" w:space="0" w:color="auto"/>
      </w:divBdr>
      <w:divsChild>
        <w:div w:id="1141270878">
          <w:marLeft w:val="640"/>
          <w:marRight w:val="0"/>
          <w:marTop w:val="0"/>
          <w:marBottom w:val="0"/>
          <w:divBdr>
            <w:top w:val="none" w:sz="0" w:space="0" w:color="auto"/>
            <w:left w:val="none" w:sz="0" w:space="0" w:color="auto"/>
            <w:bottom w:val="none" w:sz="0" w:space="0" w:color="auto"/>
            <w:right w:val="none" w:sz="0" w:space="0" w:color="auto"/>
          </w:divBdr>
        </w:div>
        <w:div w:id="1533226484">
          <w:marLeft w:val="640"/>
          <w:marRight w:val="0"/>
          <w:marTop w:val="0"/>
          <w:marBottom w:val="0"/>
          <w:divBdr>
            <w:top w:val="none" w:sz="0" w:space="0" w:color="auto"/>
            <w:left w:val="none" w:sz="0" w:space="0" w:color="auto"/>
            <w:bottom w:val="none" w:sz="0" w:space="0" w:color="auto"/>
            <w:right w:val="none" w:sz="0" w:space="0" w:color="auto"/>
          </w:divBdr>
        </w:div>
        <w:div w:id="896016600">
          <w:marLeft w:val="640"/>
          <w:marRight w:val="0"/>
          <w:marTop w:val="0"/>
          <w:marBottom w:val="0"/>
          <w:divBdr>
            <w:top w:val="none" w:sz="0" w:space="0" w:color="auto"/>
            <w:left w:val="none" w:sz="0" w:space="0" w:color="auto"/>
            <w:bottom w:val="none" w:sz="0" w:space="0" w:color="auto"/>
            <w:right w:val="none" w:sz="0" w:space="0" w:color="auto"/>
          </w:divBdr>
        </w:div>
        <w:div w:id="818230570">
          <w:marLeft w:val="640"/>
          <w:marRight w:val="0"/>
          <w:marTop w:val="0"/>
          <w:marBottom w:val="0"/>
          <w:divBdr>
            <w:top w:val="none" w:sz="0" w:space="0" w:color="auto"/>
            <w:left w:val="none" w:sz="0" w:space="0" w:color="auto"/>
            <w:bottom w:val="none" w:sz="0" w:space="0" w:color="auto"/>
            <w:right w:val="none" w:sz="0" w:space="0" w:color="auto"/>
          </w:divBdr>
        </w:div>
        <w:div w:id="254562213">
          <w:marLeft w:val="640"/>
          <w:marRight w:val="0"/>
          <w:marTop w:val="0"/>
          <w:marBottom w:val="0"/>
          <w:divBdr>
            <w:top w:val="none" w:sz="0" w:space="0" w:color="auto"/>
            <w:left w:val="none" w:sz="0" w:space="0" w:color="auto"/>
            <w:bottom w:val="none" w:sz="0" w:space="0" w:color="auto"/>
            <w:right w:val="none" w:sz="0" w:space="0" w:color="auto"/>
          </w:divBdr>
        </w:div>
        <w:div w:id="1357464098">
          <w:marLeft w:val="640"/>
          <w:marRight w:val="0"/>
          <w:marTop w:val="0"/>
          <w:marBottom w:val="0"/>
          <w:divBdr>
            <w:top w:val="none" w:sz="0" w:space="0" w:color="auto"/>
            <w:left w:val="none" w:sz="0" w:space="0" w:color="auto"/>
            <w:bottom w:val="none" w:sz="0" w:space="0" w:color="auto"/>
            <w:right w:val="none" w:sz="0" w:space="0" w:color="auto"/>
          </w:divBdr>
        </w:div>
        <w:div w:id="1462923324">
          <w:marLeft w:val="640"/>
          <w:marRight w:val="0"/>
          <w:marTop w:val="0"/>
          <w:marBottom w:val="0"/>
          <w:divBdr>
            <w:top w:val="none" w:sz="0" w:space="0" w:color="auto"/>
            <w:left w:val="none" w:sz="0" w:space="0" w:color="auto"/>
            <w:bottom w:val="none" w:sz="0" w:space="0" w:color="auto"/>
            <w:right w:val="none" w:sz="0" w:space="0" w:color="auto"/>
          </w:divBdr>
        </w:div>
        <w:div w:id="1562516848">
          <w:marLeft w:val="640"/>
          <w:marRight w:val="0"/>
          <w:marTop w:val="0"/>
          <w:marBottom w:val="0"/>
          <w:divBdr>
            <w:top w:val="none" w:sz="0" w:space="0" w:color="auto"/>
            <w:left w:val="none" w:sz="0" w:space="0" w:color="auto"/>
            <w:bottom w:val="none" w:sz="0" w:space="0" w:color="auto"/>
            <w:right w:val="none" w:sz="0" w:space="0" w:color="auto"/>
          </w:divBdr>
        </w:div>
        <w:div w:id="990788913">
          <w:marLeft w:val="640"/>
          <w:marRight w:val="0"/>
          <w:marTop w:val="0"/>
          <w:marBottom w:val="0"/>
          <w:divBdr>
            <w:top w:val="none" w:sz="0" w:space="0" w:color="auto"/>
            <w:left w:val="none" w:sz="0" w:space="0" w:color="auto"/>
            <w:bottom w:val="none" w:sz="0" w:space="0" w:color="auto"/>
            <w:right w:val="none" w:sz="0" w:space="0" w:color="auto"/>
          </w:divBdr>
        </w:div>
        <w:div w:id="1579512251">
          <w:marLeft w:val="640"/>
          <w:marRight w:val="0"/>
          <w:marTop w:val="0"/>
          <w:marBottom w:val="0"/>
          <w:divBdr>
            <w:top w:val="none" w:sz="0" w:space="0" w:color="auto"/>
            <w:left w:val="none" w:sz="0" w:space="0" w:color="auto"/>
            <w:bottom w:val="none" w:sz="0" w:space="0" w:color="auto"/>
            <w:right w:val="none" w:sz="0" w:space="0" w:color="auto"/>
          </w:divBdr>
        </w:div>
        <w:div w:id="323514924">
          <w:marLeft w:val="640"/>
          <w:marRight w:val="0"/>
          <w:marTop w:val="0"/>
          <w:marBottom w:val="0"/>
          <w:divBdr>
            <w:top w:val="none" w:sz="0" w:space="0" w:color="auto"/>
            <w:left w:val="none" w:sz="0" w:space="0" w:color="auto"/>
            <w:bottom w:val="none" w:sz="0" w:space="0" w:color="auto"/>
            <w:right w:val="none" w:sz="0" w:space="0" w:color="auto"/>
          </w:divBdr>
        </w:div>
        <w:div w:id="894849717">
          <w:marLeft w:val="640"/>
          <w:marRight w:val="0"/>
          <w:marTop w:val="0"/>
          <w:marBottom w:val="0"/>
          <w:divBdr>
            <w:top w:val="none" w:sz="0" w:space="0" w:color="auto"/>
            <w:left w:val="none" w:sz="0" w:space="0" w:color="auto"/>
            <w:bottom w:val="none" w:sz="0" w:space="0" w:color="auto"/>
            <w:right w:val="none" w:sz="0" w:space="0" w:color="auto"/>
          </w:divBdr>
        </w:div>
        <w:div w:id="1978028363">
          <w:marLeft w:val="640"/>
          <w:marRight w:val="0"/>
          <w:marTop w:val="0"/>
          <w:marBottom w:val="0"/>
          <w:divBdr>
            <w:top w:val="none" w:sz="0" w:space="0" w:color="auto"/>
            <w:left w:val="none" w:sz="0" w:space="0" w:color="auto"/>
            <w:bottom w:val="none" w:sz="0" w:space="0" w:color="auto"/>
            <w:right w:val="none" w:sz="0" w:space="0" w:color="auto"/>
          </w:divBdr>
        </w:div>
        <w:div w:id="2012559164">
          <w:marLeft w:val="640"/>
          <w:marRight w:val="0"/>
          <w:marTop w:val="0"/>
          <w:marBottom w:val="0"/>
          <w:divBdr>
            <w:top w:val="none" w:sz="0" w:space="0" w:color="auto"/>
            <w:left w:val="none" w:sz="0" w:space="0" w:color="auto"/>
            <w:bottom w:val="none" w:sz="0" w:space="0" w:color="auto"/>
            <w:right w:val="none" w:sz="0" w:space="0" w:color="auto"/>
          </w:divBdr>
        </w:div>
        <w:div w:id="19863657">
          <w:marLeft w:val="640"/>
          <w:marRight w:val="0"/>
          <w:marTop w:val="0"/>
          <w:marBottom w:val="0"/>
          <w:divBdr>
            <w:top w:val="none" w:sz="0" w:space="0" w:color="auto"/>
            <w:left w:val="none" w:sz="0" w:space="0" w:color="auto"/>
            <w:bottom w:val="none" w:sz="0" w:space="0" w:color="auto"/>
            <w:right w:val="none" w:sz="0" w:space="0" w:color="auto"/>
          </w:divBdr>
        </w:div>
        <w:div w:id="231159466">
          <w:marLeft w:val="640"/>
          <w:marRight w:val="0"/>
          <w:marTop w:val="0"/>
          <w:marBottom w:val="0"/>
          <w:divBdr>
            <w:top w:val="none" w:sz="0" w:space="0" w:color="auto"/>
            <w:left w:val="none" w:sz="0" w:space="0" w:color="auto"/>
            <w:bottom w:val="none" w:sz="0" w:space="0" w:color="auto"/>
            <w:right w:val="none" w:sz="0" w:space="0" w:color="auto"/>
          </w:divBdr>
        </w:div>
        <w:div w:id="623318410">
          <w:marLeft w:val="640"/>
          <w:marRight w:val="0"/>
          <w:marTop w:val="0"/>
          <w:marBottom w:val="0"/>
          <w:divBdr>
            <w:top w:val="none" w:sz="0" w:space="0" w:color="auto"/>
            <w:left w:val="none" w:sz="0" w:space="0" w:color="auto"/>
            <w:bottom w:val="none" w:sz="0" w:space="0" w:color="auto"/>
            <w:right w:val="none" w:sz="0" w:space="0" w:color="auto"/>
          </w:divBdr>
        </w:div>
        <w:div w:id="712578403">
          <w:marLeft w:val="640"/>
          <w:marRight w:val="0"/>
          <w:marTop w:val="0"/>
          <w:marBottom w:val="0"/>
          <w:divBdr>
            <w:top w:val="none" w:sz="0" w:space="0" w:color="auto"/>
            <w:left w:val="none" w:sz="0" w:space="0" w:color="auto"/>
            <w:bottom w:val="none" w:sz="0" w:space="0" w:color="auto"/>
            <w:right w:val="none" w:sz="0" w:space="0" w:color="auto"/>
          </w:divBdr>
        </w:div>
        <w:div w:id="706678907">
          <w:marLeft w:val="640"/>
          <w:marRight w:val="0"/>
          <w:marTop w:val="0"/>
          <w:marBottom w:val="0"/>
          <w:divBdr>
            <w:top w:val="none" w:sz="0" w:space="0" w:color="auto"/>
            <w:left w:val="none" w:sz="0" w:space="0" w:color="auto"/>
            <w:bottom w:val="none" w:sz="0" w:space="0" w:color="auto"/>
            <w:right w:val="none" w:sz="0" w:space="0" w:color="auto"/>
          </w:divBdr>
        </w:div>
        <w:div w:id="482744431">
          <w:marLeft w:val="640"/>
          <w:marRight w:val="0"/>
          <w:marTop w:val="0"/>
          <w:marBottom w:val="0"/>
          <w:divBdr>
            <w:top w:val="none" w:sz="0" w:space="0" w:color="auto"/>
            <w:left w:val="none" w:sz="0" w:space="0" w:color="auto"/>
            <w:bottom w:val="none" w:sz="0" w:space="0" w:color="auto"/>
            <w:right w:val="none" w:sz="0" w:space="0" w:color="auto"/>
          </w:divBdr>
        </w:div>
        <w:div w:id="1581253943">
          <w:marLeft w:val="640"/>
          <w:marRight w:val="0"/>
          <w:marTop w:val="0"/>
          <w:marBottom w:val="0"/>
          <w:divBdr>
            <w:top w:val="none" w:sz="0" w:space="0" w:color="auto"/>
            <w:left w:val="none" w:sz="0" w:space="0" w:color="auto"/>
            <w:bottom w:val="none" w:sz="0" w:space="0" w:color="auto"/>
            <w:right w:val="none" w:sz="0" w:space="0" w:color="auto"/>
          </w:divBdr>
        </w:div>
        <w:div w:id="1156726522">
          <w:marLeft w:val="640"/>
          <w:marRight w:val="0"/>
          <w:marTop w:val="0"/>
          <w:marBottom w:val="0"/>
          <w:divBdr>
            <w:top w:val="none" w:sz="0" w:space="0" w:color="auto"/>
            <w:left w:val="none" w:sz="0" w:space="0" w:color="auto"/>
            <w:bottom w:val="none" w:sz="0" w:space="0" w:color="auto"/>
            <w:right w:val="none" w:sz="0" w:space="0" w:color="auto"/>
          </w:divBdr>
        </w:div>
        <w:div w:id="66660384">
          <w:marLeft w:val="640"/>
          <w:marRight w:val="0"/>
          <w:marTop w:val="0"/>
          <w:marBottom w:val="0"/>
          <w:divBdr>
            <w:top w:val="none" w:sz="0" w:space="0" w:color="auto"/>
            <w:left w:val="none" w:sz="0" w:space="0" w:color="auto"/>
            <w:bottom w:val="none" w:sz="0" w:space="0" w:color="auto"/>
            <w:right w:val="none" w:sz="0" w:space="0" w:color="auto"/>
          </w:divBdr>
        </w:div>
        <w:div w:id="1446076415">
          <w:marLeft w:val="640"/>
          <w:marRight w:val="0"/>
          <w:marTop w:val="0"/>
          <w:marBottom w:val="0"/>
          <w:divBdr>
            <w:top w:val="none" w:sz="0" w:space="0" w:color="auto"/>
            <w:left w:val="none" w:sz="0" w:space="0" w:color="auto"/>
            <w:bottom w:val="none" w:sz="0" w:space="0" w:color="auto"/>
            <w:right w:val="none" w:sz="0" w:space="0" w:color="auto"/>
          </w:divBdr>
        </w:div>
        <w:div w:id="212279330">
          <w:marLeft w:val="640"/>
          <w:marRight w:val="0"/>
          <w:marTop w:val="0"/>
          <w:marBottom w:val="0"/>
          <w:divBdr>
            <w:top w:val="none" w:sz="0" w:space="0" w:color="auto"/>
            <w:left w:val="none" w:sz="0" w:space="0" w:color="auto"/>
            <w:bottom w:val="none" w:sz="0" w:space="0" w:color="auto"/>
            <w:right w:val="none" w:sz="0" w:space="0" w:color="auto"/>
          </w:divBdr>
        </w:div>
        <w:div w:id="1684672190">
          <w:marLeft w:val="640"/>
          <w:marRight w:val="0"/>
          <w:marTop w:val="0"/>
          <w:marBottom w:val="0"/>
          <w:divBdr>
            <w:top w:val="none" w:sz="0" w:space="0" w:color="auto"/>
            <w:left w:val="none" w:sz="0" w:space="0" w:color="auto"/>
            <w:bottom w:val="none" w:sz="0" w:space="0" w:color="auto"/>
            <w:right w:val="none" w:sz="0" w:space="0" w:color="auto"/>
          </w:divBdr>
        </w:div>
        <w:div w:id="1185169781">
          <w:marLeft w:val="640"/>
          <w:marRight w:val="0"/>
          <w:marTop w:val="0"/>
          <w:marBottom w:val="0"/>
          <w:divBdr>
            <w:top w:val="none" w:sz="0" w:space="0" w:color="auto"/>
            <w:left w:val="none" w:sz="0" w:space="0" w:color="auto"/>
            <w:bottom w:val="none" w:sz="0" w:space="0" w:color="auto"/>
            <w:right w:val="none" w:sz="0" w:space="0" w:color="auto"/>
          </w:divBdr>
        </w:div>
        <w:div w:id="1660959883">
          <w:marLeft w:val="640"/>
          <w:marRight w:val="0"/>
          <w:marTop w:val="0"/>
          <w:marBottom w:val="0"/>
          <w:divBdr>
            <w:top w:val="none" w:sz="0" w:space="0" w:color="auto"/>
            <w:left w:val="none" w:sz="0" w:space="0" w:color="auto"/>
            <w:bottom w:val="none" w:sz="0" w:space="0" w:color="auto"/>
            <w:right w:val="none" w:sz="0" w:space="0" w:color="auto"/>
          </w:divBdr>
        </w:div>
        <w:div w:id="793332967">
          <w:marLeft w:val="640"/>
          <w:marRight w:val="0"/>
          <w:marTop w:val="0"/>
          <w:marBottom w:val="0"/>
          <w:divBdr>
            <w:top w:val="none" w:sz="0" w:space="0" w:color="auto"/>
            <w:left w:val="none" w:sz="0" w:space="0" w:color="auto"/>
            <w:bottom w:val="none" w:sz="0" w:space="0" w:color="auto"/>
            <w:right w:val="none" w:sz="0" w:space="0" w:color="auto"/>
          </w:divBdr>
        </w:div>
        <w:div w:id="555551417">
          <w:marLeft w:val="640"/>
          <w:marRight w:val="0"/>
          <w:marTop w:val="0"/>
          <w:marBottom w:val="0"/>
          <w:divBdr>
            <w:top w:val="none" w:sz="0" w:space="0" w:color="auto"/>
            <w:left w:val="none" w:sz="0" w:space="0" w:color="auto"/>
            <w:bottom w:val="none" w:sz="0" w:space="0" w:color="auto"/>
            <w:right w:val="none" w:sz="0" w:space="0" w:color="auto"/>
          </w:divBdr>
        </w:div>
        <w:div w:id="136382568">
          <w:marLeft w:val="640"/>
          <w:marRight w:val="0"/>
          <w:marTop w:val="0"/>
          <w:marBottom w:val="0"/>
          <w:divBdr>
            <w:top w:val="none" w:sz="0" w:space="0" w:color="auto"/>
            <w:left w:val="none" w:sz="0" w:space="0" w:color="auto"/>
            <w:bottom w:val="none" w:sz="0" w:space="0" w:color="auto"/>
            <w:right w:val="none" w:sz="0" w:space="0" w:color="auto"/>
          </w:divBdr>
        </w:div>
        <w:div w:id="1462533009">
          <w:marLeft w:val="640"/>
          <w:marRight w:val="0"/>
          <w:marTop w:val="0"/>
          <w:marBottom w:val="0"/>
          <w:divBdr>
            <w:top w:val="none" w:sz="0" w:space="0" w:color="auto"/>
            <w:left w:val="none" w:sz="0" w:space="0" w:color="auto"/>
            <w:bottom w:val="none" w:sz="0" w:space="0" w:color="auto"/>
            <w:right w:val="none" w:sz="0" w:space="0" w:color="auto"/>
          </w:divBdr>
        </w:div>
        <w:div w:id="2113285095">
          <w:marLeft w:val="640"/>
          <w:marRight w:val="0"/>
          <w:marTop w:val="0"/>
          <w:marBottom w:val="0"/>
          <w:divBdr>
            <w:top w:val="none" w:sz="0" w:space="0" w:color="auto"/>
            <w:left w:val="none" w:sz="0" w:space="0" w:color="auto"/>
            <w:bottom w:val="none" w:sz="0" w:space="0" w:color="auto"/>
            <w:right w:val="none" w:sz="0" w:space="0" w:color="auto"/>
          </w:divBdr>
        </w:div>
        <w:div w:id="1868906203">
          <w:marLeft w:val="640"/>
          <w:marRight w:val="0"/>
          <w:marTop w:val="0"/>
          <w:marBottom w:val="0"/>
          <w:divBdr>
            <w:top w:val="none" w:sz="0" w:space="0" w:color="auto"/>
            <w:left w:val="none" w:sz="0" w:space="0" w:color="auto"/>
            <w:bottom w:val="none" w:sz="0" w:space="0" w:color="auto"/>
            <w:right w:val="none" w:sz="0" w:space="0" w:color="auto"/>
          </w:divBdr>
        </w:div>
        <w:div w:id="595989979">
          <w:marLeft w:val="640"/>
          <w:marRight w:val="0"/>
          <w:marTop w:val="0"/>
          <w:marBottom w:val="0"/>
          <w:divBdr>
            <w:top w:val="none" w:sz="0" w:space="0" w:color="auto"/>
            <w:left w:val="none" w:sz="0" w:space="0" w:color="auto"/>
            <w:bottom w:val="none" w:sz="0" w:space="0" w:color="auto"/>
            <w:right w:val="none" w:sz="0" w:space="0" w:color="auto"/>
          </w:divBdr>
        </w:div>
        <w:div w:id="1491217072">
          <w:marLeft w:val="640"/>
          <w:marRight w:val="0"/>
          <w:marTop w:val="0"/>
          <w:marBottom w:val="0"/>
          <w:divBdr>
            <w:top w:val="none" w:sz="0" w:space="0" w:color="auto"/>
            <w:left w:val="none" w:sz="0" w:space="0" w:color="auto"/>
            <w:bottom w:val="none" w:sz="0" w:space="0" w:color="auto"/>
            <w:right w:val="none" w:sz="0" w:space="0" w:color="auto"/>
          </w:divBdr>
        </w:div>
        <w:div w:id="1630932869">
          <w:marLeft w:val="640"/>
          <w:marRight w:val="0"/>
          <w:marTop w:val="0"/>
          <w:marBottom w:val="0"/>
          <w:divBdr>
            <w:top w:val="none" w:sz="0" w:space="0" w:color="auto"/>
            <w:left w:val="none" w:sz="0" w:space="0" w:color="auto"/>
            <w:bottom w:val="none" w:sz="0" w:space="0" w:color="auto"/>
            <w:right w:val="none" w:sz="0" w:space="0" w:color="auto"/>
          </w:divBdr>
        </w:div>
        <w:div w:id="1498305326">
          <w:marLeft w:val="640"/>
          <w:marRight w:val="0"/>
          <w:marTop w:val="0"/>
          <w:marBottom w:val="0"/>
          <w:divBdr>
            <w:top w:val="none" w:sz="0" w:space="0" w:color="auto"/>
            <w:left w:val="none" w:sz="0" w:space="0" w:color="auto"/>
            <w:bottom w:val="none" w:sz="0" w:space="0" w:color="auto"/>
            <w:right w:val="none" w:sz="0" w:space="0" w:color="auto"/>
          </w:divBdr>
        </w:div>
        <w:div w:id="281807474">
          <w:marLeft w:val="640"/>
          <w:marRight w:val="0"/>
          <w:marTop w:val="0"/>
          <w:marBottom w:val="0"/>
          <w:divBdr>
            <w:top w:val="none" w:sz="0" w:space="0" w:color="auto"/>
            <w:left w:val="none" w:sz="0" w:space="0" w:color="auto"/>
            <w:bottom w:val="none" w:sz="0" w:space="0" w:color="auto"/>
            <w:right w:val="none" w:sz="0" w:space="0" w:color="auto"/>
          </w:divBdr>
        </w:div>
        <w:div w:id="1774666677">
          <w:marLeft w:val="640"/>
          <w:marRight w:val="0"/>
          <w:marTop w:val="0"/>
          <w:marBottom w:val="0"/>
          <w:divBdr>
            <w:top w:val="none" w:sz="0" w:space="0" w:color="auto"/>
            <w:left w:val="none" w:sz="0" w:space="0" w:color="auto"/>
            <w:bottom w:val="none" w:sz="0" w:space="0" w:color="auto"/>
            <w:right w:val="none" w:sz="0" w:space="0" w:color="auto"/>
          </w:divBdr>
        </w:div>
        <w:div w:id="293213748">
          <w:marLeft w:val="640"/>
          <w:marRight w:val="0"/>
          <w:marTop w:val="0"/>
          <w:marBottom w:val="0"/>
          <w:divBdr>
            <w:top w:val="none" w:sz="0" w:space="0" w:color="auto"/>
            <w:left w:val="none" w:sz="0" w:space="0" w:color="auto"/>
            <w:bottom w:val="none" w:sz="0" w:space="0" w:color="auto"/>
            <w:right w:val="none" w:sz="0" w:space="0" w:color="auto"/>
          </w:divBdr>
        </w:div>
        <w:div w:id="720598812">
          <w:marLeft w:val="640"/>
          <w:marRight w:val="0"/>
          <w:marTop w:val="0"/>
          <w:marBottom w:val="0"/>
          <w:divBdr>
            <w:top w:val="none" w:sz="0" w:space="0" w:color="auto"/>
            <w:left w:val="none" w:sz="0" w:space="0" w:color="auto"/>
            <w:bottom w:val="none" w:sz="0" w:space="0" w:color="auto"/>
            <w:right w:val="none" w:sz="0" w:space="0" w:color="auto"/>
          </w:divBdr>
        </w:div>
        <w:div w:id="958295001">
          <w:marLeft w:val="640"/>
          <w:marRight w:val="0"/>
          <w:marTop w:val="0"/>
          <w:marBottom w:val="0"/>
          <w:divBdr>
            <w:top w:val="none" w:sz="0" w:space="0" w:color="auto"/>
            <w:left w:val="none" w:sz="0" w:space="0" w:color="auto"/>
            <w:bottom w:val="none" w:sz="0" w:space="0" w:color="auto"/>
            <w:right w:val="none" w:sz="0" w:space="0" w:color="auto"/>
          </w:divBdr>
        </w:div>
        <w:div w:id="997923882">
          <w:marLeft w:val="640"/>
          <w:marRight w:val="0"/>
          <w:marTop w:val="0"/>
          <w:marBottom w:val="0"/>
          <w:divBdr>
            <w:top w:val="none" w:sz="0" w:space="0" w:color="auto"/>
            <w:left w:val="none" w:sz="0" w:space="0" w:color="auto"/>
            <w:bottom w:val="none" w:sz="0" w:space="0" w:color="auto"/>
            <w:right w:val="none" w:sz="0" w:space="0" w:color="auto"/>
          </w:divBdr>
        </w:div>
        <w:div w:id="2094740767">
          <w:marLeft w:val="640"/>
          <w:marRight w:val="0"/>
          <w:marTop w:val="0"/>
          <w:marBottom w:val="0"/>
          <w:divBdr>
            <w:top w:val="none" w:sz="0" w:space="0" w:color="auto"/>
            <w:left w:val="none" w:sz="0" w:space="0" w:color="auto"/>
            <w:bottom w:val="none" w:sz="0" w:space="0" w:color="auto"/>
            <w:right w:val="none" w:sz="0" w:space="0" w:color="auto"/>
          </w:divBdr>
        </w:div>
        <w:div w:id="1846094730">
          <w:marLeft w:val="640"/>
          <w:marRight w:val="0"/>
          <w:marTop w:val="0"/>
          <w:marBottom w:val="0"/>
          <w:divBdr>
            <w:top w:val="none" w:sz="0" w:space="0" w:color="auto"/>
            <w:left w:val="none" w:sz="0" w:space="0" w:color="auto"/>
            <w:bottom w:val="none" w:sz="0" w:space="0" w:color="auto"/>
            <w:right w:val="none" w:sz="0" w:space="0" w:color="auto"/>
          </w:divBdr>
        </w:div>
        <w:div w:id="650716227">
          <w:marLeft w:val="640"/>
          <w:marRight w:val="0"/>
          <w:marTop w:val="0"/>
          <w:marBottom w:val="0"/>
          <w:divBdr>
            <w:top w:val="none" w:sz="0" w:space="0" w:color="auto"/>
            <w:left w:val="none" w:sz="0" w:space="0" w:color="auto"/>
            <w:bottom w:val="none" w:sz="0" w:space="0" w:color="auto"/>
            <w:right w:val="none" w:sz="0" w:space="0" w:color="auto"/>
          </w:divBdr>
        </w:div>
        <w:div w:id="247428968">
          <w:marLeft w:val="640"/>
          <w:marRight w:val="0"/>
          <w:marTop w:val="0"/>
          <w:marBottom w:val="0"/>
          <w:divBdr>
            <w:top w:val="none" w:sz="0" w:space="0" w:color="auto"/>
            <w:left w:val="none" w:sz="0" w:space="0" w:color="auto"/>
            <w:bottom w:val="none" w:sz="0" w:space="0" w:color="auto"/>
            <w:right w:val="none" w:sz="0" w:space="0" w:color="auto"/>
          </w:divBdr>
        </w:div>
        <w:div w:id="690305716">
          <w:marLeft w:val="640"/>
          <w:marRight w:val="0"/>
          <w:marTop w:val="0"/>
          <w:marBottom w:val="0"/>
          <w:divBdr>
            <w:top w:val="none" w:sz="0" w:space="0" w:color="auto"/>
            <w:left w:val="none" w:sz="0" w:space="0" w:color="auto"/>
            <w:bottom w:val="none" w:sz="0" w:space="0" w:color="auto"/>
            <w:right w:val="none" w:sz="0" w:space="0" w:color="auto"/>
          </w:divBdr>
        </w:div>
        <w:div w:id="452986094">
          <w:marLeft w:val="640"/>
          <w:marRight w:val="0"/>
          <w:marTop w:val="0"/>
          <w:marBottom w:val="0"/>
          <w:divBdr>
            <w:top w:val="none" w:sz="0" w:space="0" w:color="auto"/>
            <w:left w:val="none" w:sz="0" w:space="0" w:color="auto"/>
            <w:bottom w:val="none" w:sz="0" w:space="0" w:color="auto"/>
            <w:right w:val="none" w:sz="0" w:space="0" w:color="auto"/>
          </w:divBdr>
        </w:div>
        <w:div w:id="473455026">
          <w:marLeft w:val="640"/>
          <w:marRight w:val="0"/>
          <w:marTop w:val="0"/>
          <w:marBottom w:val="0"/>
          <w:divBdr>
            <w:top w:val="none" w:sz="0" w:space="0" w:color="auto"/>
            <w:left w:val="none" w:sz="0" w:space="0" w:color="auto"/>
            <w:bottom w:val="none" w:sz="0" w:space="0" w:color="auto"/>
            <w:right w:val="none" w:sz="0" w:space="0" w:color="auto"/>
          </w:divBdr>
        </w:div>
        <w:div w:id="1787501166">
          <w:marLeft w:val="640"/>
          <w:marRight w:val="0"/>
          <w:marTop w:val="0"/>
          <w:marBottom w:val="0"/>
          <w:divBdr>
            <w:top w:val="none" w:sz="0" w:space="0" w:color="auto"/>
            <w:left w:val="none" w:sz="0" w:space="0" w:color="auto"/>
            <w:bottom w:val="none" w:sz="0" w:space="0" w:color="auto"/>
            <w:right w:val="none" w:sz="0" w:space="0" w:color="auto"/>
          </w:divBdr>
        </w:div>
        <w:div w:id="1238320429">
          <w:marLeft w:val="640"/>
          <w:marRight w:val="0"/>
          <w:marTop w:val="0"/>
          <w:marBottom w:val="0"/>
          <w:divBdr>
            <w:top w:val="none" w:sz="0" w:space="0" w:color="auto"/>
            <w:left w:val="none" w:sz="0" w:space="0" w:color="auto"/>
            <w:bottom w:val="none" w:sz="0" w:space="0" w:color="auto"/>
            <w:right w:val="none" w:sz="0" w:space="0" w:color="auto"/>
          </w:divBdr>
        </w:div>
        <w:div w:id="1546135648">
          <w:marLeft w:val="640"/>
          <w:marRight w:val="0"/>
          <w:marTop w:val="0"/>
          <w:marBottom w:val="0"/>
          <w:divBdr>
            <w:top w:val="none" w:sz="0" w:space="0" w:color="auto"/>
            <w:left w:val="none" w:sz="0" w:space="0" w:color="auto"/>
            <w:bottom w:val="none" w:sz="0" w:space="0" w:color="auto"/>
            <w:right w:val="none" w:sz="0" w:space="0" w:color="auto"/>
          </w:divBdr>
        </w:div>
        <w:div w:id="2008550738">
          <w:marLeft w:val="640"/>
          <w:marRight w:val="0"/>
          <w:marTop w:val="0"/>
          <w:marBottom w:val="0"/>
          <w:divBdr>
            <w:top w:val="none" w:sz="0" w:space="0" w:color="auto"/>
            <w:left w:val="none" w:sz="0" w:space="0" w:color="auto"/>
            <w:bottom w:val="none" w:sz="0" w:space="0" w:color="auto"/>
            <w:right w:val="none" w:sz="0" w:space="0" w:color="auto"/>
          </w:divBdr>
        </w:div>
        <w:div w:id="1715809945">
          <w:marLeft w:val="640"/>
          <w:marRight w:val="0"/>
          <w:marTop w:val="0"/>
          <w:marBottom w:val="0"/>
          <w:divBdr>
            <w:top w:val="none" w:sz="0" w:space="0" w:color="auto"/>
            <w:left w:val="none" w:sz="0" w:space="0" w:color="auto"/>
            <w:bottom w:val="none" w:sz="0" w:space="0" w:color="auto"/>
            <w:right w:val="none" w:sz="0" w:space="0" w:color="auto"/>
          </w:divBdr>
        </w:div>
        <w:div w:id="1555699758">
          <w:marLeft w:val="640"/>
          <w:marRight w:val="0"/>
          <w:marTop w:val="0"/>
          <w:marBottom w:val="0"/>
          <w:divBdr>
            <w:top w:val="none" w:sz="0" w:space="0" w:color="auto"/>
            <w:left w:val="none" w:sz="0" w:space="0" w:color="auto"/>
            <w:bottom w:val="none" w:sz="0" w:space="0" w:color="auto"/>
            <w:right w:val="none" w:sz="0" w:space="0" w:color="auto"/>
          </w:divBdr>
        </w:div>
        <w:div w:id="644745781">
          <w:marLeft w:val="640"/>
          <w:marRight w:val="0"/>
          <w:marTop w:val="0"/>
          <w:marBottom w:val="0"/>
          <w:divBdr>
            <w:top w:val="none" w:sz="0" w:space="0" w:color="auto"/>
            <w:left w:val="none" w:sz="0" w:space="0" w:color="auto"/>
            <w:bottom w:val="none" w:sz="0" w:space="0" w:color="auto"/>
            <w:right w:val="none" w:sz="0" w:space="0" w:color="auto"/>
          </w:divBdr>
        </w:div>
        <w:div w:id="1109811467">
          <w:marLeft w:val="640"/>
          <w:marRight w:val="0"/>
          <w:marTop w:val="0"/>
          <w:marBottom w:val="0"/>
          <w:divBdr>
            <w:top w:val="none" w:sz="0" w:space="0" w:color="auto"/>
            <w:left w:val="none" w:sz="0" w:space="0" w:color="auto"/>
            <w:bottom w:val="none" w:sz="0" w:space="0" w:color="auto"/>
            <w:right w:val="none" w:sz="0" w:space="0" w:color="auto"/>
          </w:divBdr>
        </w:div>
        <w:div w:id="580064482">
          <w:marLeft w:val="640"/>
          <w:marRight w:val="0"/>
          <w:marTop w:val="0"/>
          <w:marBottom w:val="0"/>
          <w:divBdr>
            <w:top w:val="none" w:sz="0" w:space="0" w:color="auto"/>
            <w:left w:val="none" w:sz="0" w:space="0" w:color="auto"/>
            <w:bottom w:val="none" w:sz="0" w:space="0" w:color="auto"/>
            <w:right w:val="none" w:sz="0" w:space="0" w:color="auto"/>
          </w:divBdr>
        </w:div>
        <w:div w:id="504367308">
          <w:marLeft w:val="640"/>
          <w:marRight w:val="0"/>
          <w:marTop w:val="0"/>
          <w:marBottom w:val="0"/>
          <w:divBdr>
            <w:top w:val="none" w:sz="0" w:space="0" w:color="auto"/>
            <w:left w:val="none" w:sz="0" w:space="0" w:color="auto"/>
            <w:bottom w:val="none" w:sz="0" w:space="0" w:color="auto"/>
            <w:right w:val="none" w:sz="0" w:space="0" w:color="auto"/>
          </w:divBdr>
        </w:div>
        <w:div w:id="1084841585">
          <w:marLeft w:val="640"/>
          <w:marRight w:val="0"/>
          <w:marTop w:val="0"/>
          <w:marBottom w:val="0"/>
          <w:divBdr>
            <w:top w:val="none" w:sz="0" w:space="0" w:color="auto"/>
            <w:left w:val="none" w:sz="0" w:space="0" w:color="auto"/>
            <w:bottom w:val="none" w:sz="0" w:space="0" w:color="auto"/>
            <w:right w:val="none" w:sz="0" w:space="0" w:color="auto"/>
          </w:divBdr>
        </w:div>
        <w:div w:id="1364405898">
          <w:marLeft w:val="640"/>
          <w:marRight w:val="0"/>
          <w:marTop w:val="0"/>
          <w:marBottom w:val="0"/>
          <w:divBdr>
            <w:top w:val="none" w:sz="0" w:space="0" w:color="auto"/>
            <w:left w:val="none" w:sz="0" w:space="0" w:color="auto"/>
            <w:bottom w:val="none" w:sz="0" w:space="0" w:color="auto"/>
            <w:right w:val="none" w:sz="0" w:space="0" w:color="auto"/>
          </w:divBdr>
        </w:div>
        <w:div w:id="1696882191">
          <w:marLeft w:val="640"/>
          <w:marRight w:val="0"/>
          <w:marTop w:val="0"/>
          <w:marBottom w:val="0"/>
          <w:divBdr>
            <w:top w:val="none" w:sz="0" w:space="0" w:color="auto"/>
            <w:left w:val="none" w:sz="0" w:space="0" w:color="auto"/>
            <w:bottom w:val="none" w:sz="0" w:space="0" w:color="auto"/>
            <w:right w:val="none" w:sz="0" w:space="0" w:color="auto"/>
          </w:divBdr>
        </w:div>
        <w:div w:id="896206124">
          <w:marLeft w:val="640"/>
          <w:marRight w:val="0"/>
          <w:marTop w:val="0"/>
          <w:marBottom w:val="0"/>
          <w:divBdr>
            <w:top w:val="none" w:sz="0" w:space="0" w:color="auto"/>
            <w:left w:val="none" w:sz="0" w:space="0" w:color="auto"/>
            <w:bottom w:val="none" w:sz="0" w:space="0" w:color="auto"/>
            <w:right w:val="none" w:sz="0" w:space="0" w:color="auto"/>
          </w:divBdr>
        </w:div>
        <w:div w:id="1638218472">
          <w:marLeft w:val="640"/>
          <w:marRight w:val="0"/>
          <w:marTop w:val="0"/>
          <w:marBottom w:val="0"/>
          <w:divBdr>
            <w:top w:val="none" w:sz="0" w:space="0" w:color="auto"/>
            <w:left w:val="none" w:sz="0" w:space="0" w:color="auto"/>
            <w:bottom w:val="none" w:sz="0" w:space="0" w:color="auto"/>
            <w:right w:val="none" w:sz="0" w:space="0" w:color="auto"/>
          </w:divBdr>
        </w:div>
        <w:div w:id="738795172">
          <w:marLeft w:val="640"/>
          <w:marRight w:val="0"/>
          <w:marTop w:val="0"/>
          <w:marBottom w:val="0"/>
          <w:divBdr>
            <w:top w:val="none" w:sz="0" w:space="0" w:color="auto"/>
            <w:left w:val="none" w:sz="0" w:space="0" w:color="auto"/>
            <w:bottom w:val="none" w:sz="0" w:space="0" w:color="auto"/>
            <w:right w:val="none" w:sz="0" w:space="0" w:color="auto"/>
          </w:divBdr>
        </w:div>
        <w:div w:id="88278570">
          <w:marLeft w:val="640"/>
          <w:marRight w:val="0"/>
          <w:marTop w:val="0"/>
          <w:marBottom w:val="0"/>
          <w:divBdr>
            <w:top w:val="none" w:sz="0" w:space="0" w:color="auto"/>
            <w:left w:val="none" w:sz="0" w:space="0" w:color="auto"/>
            <w:bottom w:val="none" w:sz="0" w:space="0" w:color="auto"/>
            <w:right w:val="none" w:sz="0" w:space="0" w:color="auto"/>
          </w:divBdr>
        </w:div>
        <w:div w:id="832839937">
          <w:marLeft w:val="640"/>
          <w:marRight w:val="0"/>
          <w:marTop w:val="0"/>
          <w:marBottom w:val="0"/>
          <w:divBdr>
            <w:top w:val="none" w:sz="0" w:space="0" w:color="auto"/>
            <w:left w:val="none" w:sz="0" w:space="0" w:color="auto"/>
            <w:bottom w:val="none" w:sz="0" w:space="0" w:color="auto"/>
            <w:right w:val="none" w:sz="0" w:space="0" w:color="auto"/>
          </w:divBdr>
        </w:div>
        <w:div w:id="257716906">
          <w:marLeft w:val="640"/>
          <w:marRight w:val="0"/>
          <w:marTop w:val="0"/>
          <w:marBottom w:val="0"/>
          <w:divBdr>
            <w:top w:val="none" w:sz="0" w:space="0" w:color="auto"/>
            <w:left w:val="none" w:sz="0" w:space="0" w:color="auto"/>
            <w:bottom w:val="none" w:sz="0" w:space="0" w:color="auto"/>
            <w:right w:val="none" w:sz="0" w:space="0" w:color="auto"/>
          </w:divBdr>
        </w:div>
        <w:div w:id="1857768590">
          <w:marLeft w:val="640"/>
          <w:marRight w:val="0"/>
          <w:marTop w:val="0"/>
          <w:marBottom w:val="0"/>
          <w:divBdr>
            <w:top w:val="none" w:sz="0" w:space="0" w:color="auto"/>
            <w:left w:val="none" w:sz="0" w:space="0" w:color="auto"/>
            <w:bottom w:val="none" w:sz="0" w:space="0" w:color="auto"/>
            <w:right w:val="none" w:sz="0" w:space="0" w:color="auto"/>
          </w:divBdr>
        </w:div>
        <w:div w:id="147090478">
          <w:marLeft w:val="640"/>
          <w:marRight w:val="0"/>
          <w:marTop w:val="0"/>
          <w:marBottom w:val="0"/>
          <w:divBdr>
            <w:top w:val="none" w:sz="0" w:space="0" w:color="auto"/>
            <w:left w:val="none" w:sz="0" w:space="0" w:color="auto"/>
            <w:bottom w:val="none" w:sz="0" w:space="0" w:color="auto"/>
            <w:right w:val="none" w:sz="0" w:space="0" w:color="auto"/>
          </w:divBdr>
        </w:div>
        <w:div w:id="1414428690">
          <w:marLeft w:val="640"/>
          <w:marRight w:val="0"/>
          <w:marTop w:val="0"/>
          <w:marBottom w:val="0"/>
          <w:divBdr>
            <w:top w:val="none" w:sz="0" w:space="0" w:color="auto"/>
            <w:left w:val="none" w:sz="0" w:space="0" w:color="auto"/>
            <w:bottom w:val="none" w:sz="0" w:space="0" w:color="auto"/>
            <w:right w:val="none" w:sz="0" w:space="0" w:color="auto"/>
          </w:divBdr>
        </w:div>
        <w:div w:id="591553637">
          <w:marLeft w:val="640"/>
          <w:marRight w:val="0"/>
          <w:marTop w:val="0"/>
          <w:marBottom w:val="0"/>
          <w:divBdr>
            <w:top w:val="none" w:sz="0" w:space="0" w:color="auto"/>
            <w:left w:val="none" w:sz="0" w:space="0" w:color="auto"/>
            <w:bottom w:val="none" w:sz="0" w:space="0" w:color="auto"/>
            <w:right w:val="none" w:sz="0" w:space="0" w:color="auto"/>
          </w:divBdr>
        </w:div>
        <w:div w:id="325014396">
          <w:marLeft w:val="640"/>
          <w:marRight w:val="0"/>
          <w:marTop w:val="0"/>
          <w:marBottom w:val="0"/>
          <w:divBdr>
            <w:top w:val="none" w:sz="0" w:space="0" w:color="auto"/>
            <w:left w:val="none" w:sz="0" w:space="0" w:color="auto"/>
            <w:bottom w:val="none" w:sz="0" w:space="0" w:color="auto"/>
            <w:right w:val="none" w:sz="0" w:space="0" w:color="auto"/>
          </w:divBdr>
        </w:div>
        <w:div w:id="800927070">
          <w:marLeft w:val="640"/>
          <w:marRight w:val="0"/>
          <w:marTop w:val="0"/>
          <w:marBottom w:val="0"/>
          <w:divBdr>
            <w:top w:val="none" w:sz="0" w:space="0" w:color="auto"/>
            <w:left w:val="none" w:sz="0" w:space="0" w:color="auto"/>
            <w:bottom w:val="none" w:sz="0" w:space="0" w:color="auto"/>
            <w:right w:val="none" w:sz="0" w:space="0" w:color="auto"/>
          </w:divBdr>
        </w:div>
        <w:div w:id="1703241664">
          <w:marLeft w:val="640"/>
          <w:marRight w:val="0"/>
          <w:marTop w:val="0"/>
          <w:marBottom w:val="0"/>
          <w:divBdr>
            <w:top w:val="none" w:sz="0" w:space="0" w:color="auto"/>
            <w:left w:val="none" w:sz="0" w:space="0" w:color="auto"/>
            <w:bottom w:val="none" w:sz="0" w:space="0" w:color="auto"/>
            <w:right w:val="none" w:sz="0" w:space="0" w:color="auto"/>
          </w:divBdr>
        </w:div>
        <w:div w:id="1346134082">
          <w:marLeft w:val="640"/>
          <w:marRight w:val="0"/>
          <w:marTop w:val="0"/>
          <w:marBottom w:val="0"/>
          <w:divBdr>
            <w:top w:val="none" w:sz="0" w:space="0" w:color="auto"/>
            <w:left w:val="none" w:sz="0" w:space="0" w:color="auto"/>
            <w:bottom w:val="none" w:sz="0" w:space="0" w:color="auto"/>
            <w:right w:val="none" w:sz="0" w:space="0" w:color="auto"/>
          </w:divBdr>
        </w:div>
        <w:div w:id="1728189192">
          <w:marLeft w:val="640"/>
          <w:marRight w:val="0"/>
          <w:marTop w:val="0"/>
          <w:marBottom w:val="0"/>
          <w:divBdr>
            <w:top w:val="none" w:sz="0" w:space="0" w:color="auto"/>
            <w:left w:val="none" w:sz="0" w:space="0" w:color="auto"/>
            <w:bottom w:val="none" w:sz="0" w:space="0" w:color="auto"/>
            <w:right w:val="none" w:sz="0" w:space="0" w:color="auto"/>
          </w:divBdr>
        </w:div>
        <w:div w:id="872885169">
          <w:marLeft w:val="640"/>
          <w:marRight w:val="0"/>
          <w:marTop w:val="0"/>
          <w:marBottom w:val="0"/>
          <w:divBdr>
            <w:top w:val="none" w:sz="0" w:space="0" w:color="auto"/>
            <w:left w:val="none" w:sz="0" w:space="0" w:color="auto"/>
            <w:bottom w:val="none" w:sz="0" w:space="0" w:color="auto"/>
            <w:right w:val="none" w:sz="0" w:space="0" w:color="auto"/>
          </w:divBdr>
        </w:div>
        <w:div w:id="297808064">
          <w:marLeft w:val="640"/>
          <w:marRight w:val="0"/>
          <w:marTop w:val="0"/>
          <w:marBottom w:val="0"/>
          <w:divBdr>
            <w:top w:val="none" w:sz="0" w:space="0" w:color="auto"/>
            <w:left w:val="none" w:sz="0" w:space="0" w:color="auto"/>
            <w:bottom w:val="none" w:sz="0" w:space="0" w:color="auto"/>
            <w:right w:val="none" w:sz="0" w:space="0" w:color="auto"/>
          </w:divBdr>
        </w:div>
        <w:div w:id="713307929">
          <w:marLeft w:val="640"/>
          <w:marRight w:val="0"/>
          <w:marTop w:val="0"/>
          <w:marBottom w:val="0"/>
          <w:divBdr>
            <w:top w:val="none" w:sz="0" w:space="0" w:color="auto"/>
            <w:left w:val="none" w:sz="0" w:space="0" w:color="auto"/>
            <w:bottom w:val="none" w:sz="0" w:space="0" w:color="auto"/>
            <w:right w:val="none" w:sz="0" w:space="0" w:color="auto"/>
          </w:divBdr>
        </w:div>
        <w:div w:id="1830366941">
          <w:marLeft w:val="640"/>
          <w:marRight w:val="0"/>
          <w:marTop w:val="0"/>
          <w:marBottom w:val="0"/>
          <w:divBdr>
            <w:top w:val="none" w:sz="0" w:space="0" w:color="auto"/>
            <w:left w:val="none" w:sz="0" w:space="0" w:color="auto"/>
            <w:bottom w:val="none" w:sz="0" w:space="0" w:color="auto"/>
            <w:right w:val="none" w:sz="0" w:space="0" w:color="auto"/>
          </w:divBdr>
        </w:div>
        <w:div w:id="1735162141">
          <w:marLeft w:val="640"/>
          <w:marRight w:val="0"/>
          <w:marTop w:val="0"/>
          <w:marBottom w:val="0"/>
          <w:divBdr>
            <w:top w:val="none" w:sz="0" w:space="0" w:color="auto"/>
            <w:left w:val="none" w:sz="0" w:space="0" w:color="auto"/>
            <w:bottom w:val="none" w:sz="0" w:space="0" w:color="auto"/>
            <w:right w:val="none" w:sz="0" w:space="0" w:color="auto"/>
          </w:divBdr>
        </w:div>
        <w:div w:id="1605843072">
          <w:marLeft w:val="640"/>
          <w:marRight w:val="0"/>
          <w:marTop w:val="0"/>
          <w:marBottom w:val="0"/>
          <w:divBdr>
            <w:top w:val="none" w:sz="0" w:space="0" w:color="auto"/>
            <w:left w:val="none" w:sz="0" w:space="0" w:color="auto"/>
            <w:bottom w:val="none" w:sz="0" w:space="0" w:color="auto"/>
            <w:right w:val="none" w:sz="0" w:space="0" w:color="auto"/>
          </w:divBdr>
        </w:div>
        <w:div w:id="231696798">
          <w:marLeft w:val="640"/>
          <w:marRight w:val="0"/>
          <w:marTop w:val="0"/>
          <w:marBottom w:val="0"/>
          <w:divBdr>
            <w:top w:val="none" w:sz="0" w:space="0" w:color="auto"/>
            <w:left w:val="none" w:sz="0" w:space="0" w:color="auto"/>
            <w:bottom w:val="none" w:sz="0" w:space="0" w:color="auto"/>
            <w:right w:val="none" w:sz="0" w:space="0" w:color="auto"/>
          </w:divBdr>
        </w:div>
        <w:div w:id="1193105904">
          <w:marLeft w:val="640"/>
          <w:marRight w:val="0"/>
          <w:marTop w:val="0"/>
          <w:marBottom w:val="0"/>
          <w:divBdr>
            <w:top w:val="none" w:sz="0" w:space="0" w:color="auto"/>
            <w:left w:val="none" w:sz="0" w:space="0" w:color="auto"/>
            <w:bottom w:val="none" w:sz="0" w:space="0" w:color="auto"/>
            <w:right w:val="none" w:sz="0" w:space="0" w:color="auto"/>
          </w:divBdr>
        </w:div>
        <w:div w:id="581379767">
          <w:marLeft w:val="640"/>
          <w:marRight w:val="0"/>
          <w:marTop w:val="0"/>
          <w:marBottom w:val="0"/>
          <w:divBdr>
            <w:top w:val="none" w:sz="0" w:space="0" w:color="auto"/>
            <w:left w:val="none" w:sz="0" w:space="0" w:color="auto"/>
            <w:bottom w:val="none" w:sz="0" w:space="0" w:color="auto"/>
            <w:right w:val="none" w:sz="0" w:space="0" w:color="auto"/>
          </w:divBdr>
        </w:div>
        <w:div w:id="1250236688">
          <w:marLeft w:val="640"/>
          <w:marRight w:val="0"/>
          <w:marTop w:val="0"/>
          <w:marBottom w:val="0"/>
          <w:divBdr>
            <w:top w:val="none" w:sz="0" w:space="0" w:color="auto"/>
            <w:left w:val="none" w:sz="0" w:space="0" w:color="auto"/>
            <w:bottom w:val="none" w:sz="0" w:space="0" w:color="auto"/>
            <w:right w:val="none" w:sz="0" w:space="0" w:color="auto"/>
          </w:divBdr>
        </w:div>
        <w:div w:id="1879274598">
          <w:marLeft w:val="640"/>
          <w:marRight w:val="0"/>
          <w:marTop w:val="0"/>
          <w:marBottom w:val="0"/>
          <w:divBdr>
            <w:top w:val="none" w:sz="0" w:space="0" w:color="auto"/>
            <w:left w:val="none" w:sz="0" w:space="0" w:color="auto"/>
            <w:bottom w:val="none" w:sz="0" w:space="0" w:color="auto"/>
            <w:right w:val="none" w:sz="0" w:space="0" w:color="auto"/>
          </w:divBdr>
        </w:div>
        <w:div w:id="1800997609">
          <w:marLeft w:val="640"/>
          <w:marRight w:val="0"/>
          <w:marTop w:val="0"/>
          <w:marBottom w:val="0"/>
          <w:divBdr>
            <w:top w:val="none" w:sz="0" w:space="0" w:color="auto"/>
            <w:left w:val="none" w:sz="0" w:space="0" w:color="auto"/>
            <w:bottom w:val="none" w:sz="0" w:space="0" w:color="auto"/>
            <w:right w:val="none" w:sz="0" w:space="0" w:color="auto"/>
          </w:divBdr>
        </w:div>
        <w:div w:id="1538352340">
          <w:marLeft w:val="640"/>
          <w:marRight w:val="0"/>
          <w:marTop w:val="0"/>
          <w:marBottom w:val="0"/>
          <w:divBdr>
            <w:top w:val="none" w:sz="0" w:space="0" w:color="auto"/>
            <w:left w:val="none" w:sz="0" w:space="0" w:color="auto"/>
            <w:bottom w:val="none" w:sz="0" w:space="0" w:color="auto"/>
            <w:right w:val="none" w:sz="0" w:space="0" w:color="auto"/>
          </w:divBdr>
        </w:div>
        <w:div w:id="540097312">
          <w:marLeft w:val="640"/>
          <w:marRight w:val="0"/>
          <w:marTop w:val="0"/>
          <w:marBottom w:val="0"/>
          <w:divBdr>
            <w:top w:val="none" w:sz="0" w:space="0" w:color="auto"/>
            <w:left w:val="none" w:sz="0" w:space="0" w:color="auto"/>
            <w:bottom w:val="none" w:sz="0" w:space="0" w:color="auto"/>
            <w:right w:val="none" w:sz="0" w:space="0" w:color="auto"/>
          </w:divBdr>
        </w:div>
        <w:div w:id="729575352">
          <w:marLeft w:val="640"/>
          <w:marRight w:val="0"/>
          <w:marTop w:val="0"/>
          <w:marBottom w:val="0"/>
          <w:divBdr>
            <w:top w:val="none" w:sz="0" w:space="0" w:color="auto"/>
            <w:left w:val="none" w:sz="0" w:space="0" w:color="auto"/>
            <w:bottom w:val="none" w:sz="0" w:space="0" w:color="auto"/>
            <w:right w:val="none" w:sz="0" w:space="0" w:color="auto"/>
          </w:divBdr>
        </w:div>
        <w:div w:id="641617671">
          <w:marLeft w:val="640"/>
          <w:marRight w:val="0"/>
          <w:marTop w:val="0"/>
          <w:marBottom w:val="0"/>
          <w:divBdr>
            <w:top w:val="none" w:sz="0" w:space="0" w:color="auto"/>
            <w:left w:val="none" w:sz="0" w:space="0" w:color="auto"/>
            <w:bottom w:val="none" w:sz="0" w:space="0" w:color="auto"/>
            <w:right w:val="none" w:sz="0" w:space="0" w:color="auto"/>
          </w:divBdr>
        </w:div>
        <w:div w:id="242685834">
          <w:marLeft w:val="640"/>
          <w:marRight w:val="0"/>
          <w:marTop w:val="0"/>
          <w:marBottom w:val="0"/>
          <w:divBdr>
            <w:top w:val="none" w:sz="0" w:space="0" w:color="auto"/>
            <w:left w:val="none" w:sz="0" w:space="0" w:color="auto"/>
            <w:bottom w:val="none" w:sz="0" w:space="0" w:color="auto"/>
            <w:right w:val="none" w:sz="0" w:space="0" w:color="auto"/>
          </w:divBdr>
        </w:div>
        <w:div w:id="1694071243">
          <w:marLeft w:val="640"/>
          <w:marRight w:val="0"/>
          <w:marTop w:val="0"/>
          <w:marBottom w:val="0"/>
          <w:divBdr>
            <w:top w:val="none" w:sz="0" w:space="0" w:color="auto"/>
            <w:left w:val="none" w:sz="0" w:space="0" w:color="auto"/>
            <w:bottom w:val="none" w:sz="0" w:space="0" w:color="auto"/>
            <w:right w:val="none" w:sz="0" w:space="0" w:color="auto"/>
          </w:divBdr>
        </w:div>
        <w:div w:id="1987471785">
          <w:marLeft w:val="640"/>
          <w:marRight w:val="0"/>
          <w:marTop w:val="0"/>
          <w:marBottom w:val="0"/>
          <w:divBdr>
            <w:top w:val="none" w:sz="0" w:space="0" w:color="auto"/>
            <w:left w:val="none" w:sz="0" w:space="0" w:color="auto"/>
            <w:bottom w:val="none" w:sz="0" w:space="0" w:color="auto"/>
            <w:right w:val="none" w:sz="0" w:space="0" w:color="auto"/>
          </w:divBdr>
        </w:div>
        <w:div w:id="380710997">
          <w:marLeft w:val="640"/>
          <w:marRight w:val="0"/>
          <w:marTop w:val="0"/>
          <w:marBottom w:val="0"/>
          <w:divBdr>
            <w:top w:val="none" w:sz="0" w:space="0" w:color="auto"/>
            <w:left w:val="none" w:sz="0" w:space="0" w:color="auto"/>
            <w:bottom w:val="none" w:sz="0" w:space="0" w:color="auto"/>
            <w:right w:val="none" w:sz="0" w:space="0" w:color="auto"/>
          </w:divBdr>
        </w:div>
        <w:div w:id="919171269">
          <w:marLeft w:val="640"/>
          <w:marRight w:val="0"/>
          <w:marTop w:val="0"/>
          <w:marBottom w:val="0"/>
          <w:divBdr>
            <w:top w:val="none" w:sz="0" w:space="0" w:color="auto"/>
            <w:left w:val="none" w:sz="0" w:space="0" w:color="auto"/>
            <w:bottom w:val="none" w:sz="0" w:space="0" w:color="auto"/>
            <w:right w:val="none" w:sz="0" w:space="0" w:color="auto"/>
          </w:divBdr>
        </w:div>
        <w:div w:id="43334422">
          <w:marLeft w:val="640"/>
          <w:marRight w:val="0"/>
          <w:marTop w:val="0"/>
          <w:marBottom w:val="0"/>
          <w:divBdr>
            <w:top w:val="none" w:sz="0" w:space="0" w:color="auto"/>
            <w:left w:val="none" w:sz="0" w:space="0" w:color="auto"/>
            <w:bottom w:val="none" w:sz="0" w:space="0" w:color="auto"/>
            <w:right w:val="none" w:sz="0" w:space="0" w:color="auto"/>
          </w:divBdr>
        </w:div>
        <w:div w:id="775903375">
          <w:marLeft w:val="640"/>
          <w:marRight w:val="0"/>
          <w:marTop w:val="0"/>
          <w:marBottom w:val="0"/>
          <w:divBdr>
            <w:top w:val="none" w:sz="0" w:space="0" w:color="auto"/>
            <w:left w:val="none" w:sz="0" w:space="0" w:color="auto"/>
            <w:bottom w:val="none" w:sz="0" w:space="0" w:color="auto"/>
            <w:right w:val="none" w:sz="0" w:space="0" w:color="auto"/>
          </w:divBdr>
        </w:div>
        <w:div w:id="1130826267">
          <w:marLeft w:val="640"/>
          <w:marRight w:val="0"/>
          <w:marTop w:val="0"/>
          <w:marBottom w:val="0"/>
          <w:divBdr>
            <w:top w:val="none" w:sz="0" w:space="0" w:color="auto"/>
            <w:left w:val="none" w:sz="0" w:space="0" w:color="auto"/>
            <w:bottom w:val="none" w:sz="0" w:space="0" w:color="auto"/>
            <w:right w:val="none" w:sz="0" w:space="0" w:color="auto"/>
          </w:divBdr>
        </w:div>
        <w:div w:id="329601410">
          <w:marLeft w:val="640"/>
          <w:marRight w:val="0"/>
          <w:marTop w:val="0"/>
          <w:marBottom w:val="0"/>
          <w:divBdr>
            <w:top w:val="none" w:sz="0" w:space="0" w:color="auto"/>
            <w:left w:val="none" w:sz="0" w:space="0" w:color="auto"/>
            <w:bottom w:val="none" w:sz="0" w:space="0" w:color="auto"/>
            <w:right w:val="none" w:sz="0" w:space="0" w:color="auto"/>
          </w:divBdr>
        </w:div>
        <w:div w:id="885222757">
          <w:marLeft w:val="640"/>
          <w:marRight w:val="0"/>
          <w:marTop w:val="0"/>
          <w:marBottom w:val="0"/>
          <w:divBdr>
            <w:top w:val="none" w:sz="0" w:space="0" w:color="auto"/>
            <w:left w:val="none" w:sz="0" w:space="0" w:color="auto"/>
            <w:bottom w:val="none" w:sz="0" w:space="0" w:color="auto"/>
            <w:right w:val="none" w:sz="0" w:space="0" w:color="auto"/>
          </w:divBdr>
        </w:div>
        <w:div w:id="43649166">
          <w:marLeft w:val="640"/>
          <w:marRight w:val="0"/>
          <w:marTop w:val="0"/>
          <w:marBottom w:val="0"/>
          <w:divBdr>
            <w:top w:val="none" w:sz="0" w:space="0" w:color="auto"/>
            <w:left w:val="none" w:sz="0" w:space="0" w:color="auto"/>
            <w:bottom w:val="none" w:sz="0" w:space="0" w:color="auto"/>
            <w:right w:val="none" w:sz="0" w:space="0" w:color="auto"/>
          </w:divBdr>
        </w:div>
        <w:div w:id="7562278">
          <w:marLeft w:val="640"/>
          <w:marRight w:val="0"/>
          <w:marTop w:val="0"/>
          <w:marBottom w:val="0"/>
          <w:divBdr>
            <w:top w:val="none" w:sz="0" w:space="0" w:color="auto"/>
            <w:left w:val="none" w:sz="0" w:space="0" w:color="auto"/>
            <w:bottom w:val="none" w:sz="0" w:space="0" w:color="auto"/>
            <w:right w:val="none" w:sz="0" w:space="0" w:color="auto"/>
          </w:divBdr>
        </w:div>
        <w:div w:id="499928305">
          <w:marLeft w:val="640"/>
          <w:marRight w:val="0"/>
          <w:marTop w:val="0"/>
          <w:marBottom w:val="0"/>
          <w:divBdr>
            <w:top w:val="none" w:sz="0" w:space="0" w:color="auto"/>
            <w:left w:val="none" w:sz="0" w:space="0" w:color="auto"/>
            <w:bottom w:val="none" w:sz="0" w:space="0" w:color="auto"/>
            <w:right w:val="none" w:sz="0" w:space="0" w:color="auto"/>
          </w:divBdr>
        </w:div>
        <w:div w:id="1922904797">
          <w:marLeft w:val="640"/>
          <w:marRight w:val="0"/>
          <w:marTop w:val="0"/>
          <w:marBottom w:val="0"/>
          <w:divBdr>
            <w:top w:val="none" w:sz="0" w:space="0" w:color="auto"/>
            <w:left w:val="none" w:sz="0" w:space="0" w:color="auto"/>
            <w:bottom w:val="none" w:sz="0" w:space="0" w:color="auto"/>
            <w:right w:val="none" w:sz="0" w:space="0" w:color="auto"/>
          </w:divBdr>
        </w:div>
        <w:div w:id="1062408010">
          <w:marLeft w:val="640"/>
          <w:marRight w:val="0"/>
          <w:marTop w:val="0"/>
          <w:marBottom w:val="0"/>
          <w:divBdr>
            <w:top w:val="none" w:sz="0" w:space="0" w:color="auto"/>
            <w:left w:val="none" w:sz="0" w:space="0" w:color="auto"/>
            <w:bottom w:val="none" w:sz="0" w:space="0" w:color="auto"/>
            <w:right w:val="none" w:sz="0" w:space="0" w:color="auto"/>
          </w:divBdr>
        </w:div>
        <w:div w:id="837354320">
          <w:marLeft w:val="640"/>
          <w:marRight w:val="0"/>
          <w:marTop w:val="0"/>
          <w:marBottom w:val="0"/>
          <w:divBdr>
            <w:top w:val="none" w:sz="0" w:space="0" w:color="auto"/>
            <w:left w:val="none" w:sz="0" w:space="0" w:color="auto"/>
            <w:bottom w:val="none" w:sz="0" w:space="0" w:color="auto"/>
            <w:right w:val="none" w:sz="0" w:space="0" w:color="auto"/>
          </w:divBdr>
        </w:div>
        <w:div w:id="66002010">
          <w:marLeft w:val="640"/>
          <w:marRight w:val="0"/>
          <w:marTop w:val="0"/>
          <w:marBottom w:val="0"/>
          <w:divBdr>
            <w:top w:val="none" w:sz="0" w:space="0" w:color="auto"/>
            <w:left w:val="none" w:sz="0" w:space="0" w:color="auto"/>
            <w:bottom w:val="none" w:sz="0" w:space="0" w:color="auto"/>
            <w:right w:val="none" w:sz="0" w:space="0" w:color="auto"/>
          </w:divBdr>
        </w:div>
        <w:div w:id="2002350378">
          <w:marLeft w:val="640"/>
          <w:marRight w:val="0"/>
          <w:marTop w:val="0"/>
          <w:marBottom w:val="0"/>
          <w:divBdr>
            <w:top w:val="none" w:sz="0" w:space="0" w:color="auto"/>
            <w:left w:val="none" w:sz="0" w:space="0" w:color="auto"/>
            <w:bottom w:val="none" w:sz="0" w:space="0" w:color="auto"/>
            <w:right w:val="none" w:sz="0" w:space="0" w:color="auto"/>
          </w:divBdr>
        </w:div>
        <w:div w:id="1585340777">
          <w:marLeft w:val="640"/>
          <w:marRight w:val="0"/>
          <w:marTop w:val="0"/>
          <w:marBottom w:val="0"/>
          <w:divBdr>
            <w:top w:val="none" w:sz="0" w:space="0" w:color="auto"/>
            <w:left w:val="none" w:sz="0" w:space="0" w:color="auto"/>
            <w:bottom w:val="none" w:sz="0" w:space="0" w:color="auto"/>
            <w:right w:val="none" w:sz="0" w:space="0" w:color="auto"/>
          </w:divBdr>
        </w:div>
        <w:div w:id="454643143">
          <w:marLeft w:val="640"/>
          <w:marRight w:val="0"/>
          <w:marTop w:val="0"/>
          <w:marBottom w:val="0"/>
          <w:divBdr>
            <w:top w:val="none" w:sz="0" w:space="0" w:color="auto"/>
            <w:left w:val="none" w:sz="0" w:space="0" w:color="auto"/>
            <w:bottom w:val="none" w:sz="0" w:space="0" w:color="auto"/>
            <w:right w:val="none" w:sz="0" w:space="0" w:color="auto"/>
          </w:divBdr>
        </w:div>
        <w:div w:id="1636525406">
          <w:marLeft w:val="640"/>
          <w:marRight w:val="0"/>
          <w:marTop w:val="0"/>
          <w:marBottom w:val="0"/>
          <w:divBdr>
            <w:top w:val="none" w:sz="0" w:space="0" w:color="auto"/>
            <w:left w:val="none" w:sz="0" w:space="0" w:color="auto"/>
            <w:bottom w:val="none" w:sz="0" w:space="0" w:color="auto"/>
            <w:right w:val="none" w:sz="0" w:space="0" w:color="auto"/>
          </w:divBdr>
        </w:div>
        <w:div w:id="1119183506">
          <w:marLeft w:val="640"/>
          <w:marRight w:val="0"/>
          <w:marTop w:val="0"/>
          <w:marBottom w:val="0"/>
          <w:divBdr>
            <w:top w:val="none" w:sz="0" w:space="0" w:color="auto"/>
            <w:left w:val="none" w:sz="0" w:space="0" w:color="auto"/>
            <w:bottom w:val="none" w:sz="0" w:space="0" w:color="auto"/>
            <w:right w:val="none" w:sz="0" w:space="0" w:color="auto"/>
          </w:divBdr>
        </w:div>
        <w:div w:id="1164126679">
          <w:marLeft w:val="640"/>
          <w:marRight w:val="0"/>
          <w:marTop w:val="0"/>
          <w:marBottom w:val="0"/>
          <w:divBdr>
            <w:top w:val="none" w:sz="0" w:space="0" w:color="auto"/>
            <w:left w:val="none" w:sz="0" w:space="0" w:color="auto"/>
            <w:bottom w:val="none" w:sz="0" w:space="0" w:color="auto"/>
            <w:right w:val="none" w:sz="0" w:space="0" w:color="auto"/>
          </w:divBdr>
        </w:div>
        <w:div w:id="1726028932">
          <w:marLeft w:val="640"/>
          <w:marRight w:val="0"/>
          <w:marTop w:val="0"/>
          <w:marBottom w:val="0"/>
          <w:divBdr>
            <w:top w:val="none" w:sz="0" w:space="0" w:color="auto"/>
            <w:left w:val="none" w:sz="0" w:space="0" w:color="auto"/>
            <w:bottom w:val="none" w:sz="0" w:space="0" w:color="auto"/>
            <w:right w:val="none" w:sz="0" w:space="0" w:color="auto"/>
          </w:divBdr>
        </w:div>
        <w:div w:id="900141254">
          <w:marLeft w:val="640"/>
          <w:marRight w:val="0"/>
          <w:marTop w:val="0"/>
          <w:marBottom w:val="0"/>
          <w:divBdr>
            <w:top w:val="none" w:sz="0" w:space="0" w:color="auto"/>
            <w:left w:val="none" w:sz="0" w:space="0" w:color="auto"/>
            <w:bottom w:val="none" w:sz="0" w:space="0" w:color="auto"/>
            <w:right w:val="none" w:sz="0" w:space="0" w:color="auto"/>
          </w:divBdr>
        </w:div>
        <w:div w:id="1657875911">
          <w:marLeft w:val="640"/>
          <w:marRight w:val="0"/>
          <w:marTop w:val="0"/>
          <w:marBottom w:val="0"/>
          <w:divBdr>
            <w:top w:val="none" w:sz="0" w:space="0" w:color="auto"/>
            <w:left w:val="none" w:sz="0" w:space="0" w:color="auto"/>
            <w:bottom w:val="none" w:sz="0" w:space="0" w:color="auto"/>
            <w:right w:val="none" w:sz="0" w:space="0" w:color="auto"/>
          </w:divBdr>
        </w:div>
        <w:div w:id="1632856184">
          <w:marLeft w:val="640"/>
          <w:marRight w:val="0"/>
          <w:marTop w:val="0"/>
          <w:marBottom w:val="0"/>
          <w:divBdr>
            <w:top w:val="none" w:sz="0" w:space="0" w:color="auto"/>
            <w:left w:val="none" w:sz="0" w:space="0" w:color="auto"/>
            <w:bottom w:val="none" w:sz="0" w:space="0" w:color="auto"/>
            <w:right w:val="none" w:sz="0" w:space="0" w:color="auto"/>
          </w:divBdr>
        </w:div>
        <w:div w:id="1865359228">
          <w:marLeft w:val="640"/>
          <w:marRight w:val="0"/>
          <w:marTop w:val="0"/>
          <w:marBottom w:val="0"/>
          <w:divBdr>
            <w:top w:val="none" w:sz="0" w:space="0" w:color="auto"/>
            <w:left w:val="none" w:sz="0" w:space="0" w:color="auto"/>
            <w:bottom w:val="none" w:sz="0" w:space="0" w:color="auto"/>
            <w:right w:val="none" w:sz="0" w:space="0" w:color="auto"/>
          </w:divBdr>
        </w:div>
        <w:div w:id="878930823">
          <w:marLeft w:val="640"/>
          <w:marRight w:val="0"/>
          <w:marTop w:val="0"/>
          <w:marBottom w:val="0"/>
          <w:divBdr>
            <w:top w:val="none" w:sz="0" w:space="0" w:color="auto"/>
            <w:left w:val="none" w:sz="0" w:space="0" w:color="auto"/>
            <w:bottom w:val="none" w:sz="0" w:space="0" w:color="auto"/>
            <w:right w:val="none" w:sz="0" w:space="0" w:color="auto"/>
          </w:divBdr>
        </w:div>
        <w:div w:id="812212423">
          <w:marLeft w:val="640"/>
          <w:marRight w:val="0"/>
          <w:marTop w:val="0"/>
          <w:marBottom w:val="0"/>
          <w:divBdr>
            <w:top w:val="none" w:sz="0" w:space="0" w:color="auto"/>
            <w:left w:val="none" w:sz="0" w:space="0" w:color="auto"/>
            <w:bottom w:val="none" w:sz="0" w:space="0" w:color="auto"/>
            <w:right w:val="none" w:sz="0" w:space="0" w:color="auto"/>
          </w:divBdr>
        </w:div>
        <w:div w:id="161245197">
          <w:marLeft w:val="640"/>
          <w:marRight w:val="0"/>
          <w:marTop w:val="0"/>
          <w:marBottom w:val="0"/>
          <w:divBdr>
            <w:top w:val="none" w:sz="0" w:space="0" w:color="auto"/>
            <w:left w:val="none" w:sz="0" w:space="0" w:color="auto"/>
            <w:bottom w:val="none" w:sz="0" w:space="0" w:color="auto"/>
            <w:right w:val="none" w:sz="0" w:space="0" w:color="auto"/>
          </w:divBdr>
        </w:div>
        <w:div w:id="1022971401">
          <w:marLeft w:val="640"/>
          <w:marRight w:val="0"/>
          <w:marTop w:val="0"/>
          <w:marBottom w:val="0"/>
          <w:divBdr>
            <w:top w:val="none" w:sz="0" w:space="0" w:color="auto"/>
            <w:left w:val="none" w:sz="0" w:space="0" w:color="auto"/>
            <w:bottom w:val="none" w:sz="0" w:space="0" w:color="auto"/>
            <w:right w:val="none" w:sz="0" w:space="0" w:color="auto"/>
          </w:divBdr>
        </w:div>
        <w:div w:id="108819715">
          <w:marLeft w:val="640"/>
          <w:marRight w:val="0"/>
          <w:marTop w:val="0"/>
          <w:marBottom w:val="0"/>
          <w:divBdr>
            <w:top w:val="none" w:sz="0" w:space="0" w:color="auto"/>
            <w:left w:val="none" w:sz="0" w:space="0" w:color="auto"/>
            <w:bottom w:val="none" w:sz="0" w:space="0" w:color="auto"/>
            <w:right w:val="none" w:sz="0" w:space="0" w:color="auto"/>
          </w:divBdr>
        </w:div>
        <w:div w:id="658579271">
          <w:marLeft w:val="640"/>
          <w:marRight w:val="0"/>
          <w:marTop w:val="0"/>
          <w:marBottom w:val="0"/>
          <w:divBdr>
            <w:top w:val="none" w:sz="0" w:space="0" w:color="auto"/>
            <w:left w:val="none" w:sz="0" w:space="0" w:color="auto"/>
            <w:bottom w:val="none" w:sz="0" w:space="0" w:color="auto"/>
            <w:right w:val="none" w:sz="0" w:space="0" w:color="auto"/>
          </w:divBdr>
        </w:div>
        <w:div w:id="1214124530">
          <w:marLeft w:val="640"/>
          <w:marRight w:val="0"/>
          <w:marTop w:val="0"/>
          <w:marBottom w:val="0"/>
          <w:divBdr>
            <w:top w:val="none" w:sz="0" w:space="0" w:color="auto"/>
            <w:left w:val="none" w:sz="0" w:space="0" w:color="auto"/>
            <w:bottom w:val="none" w:sz="0" w:space="0" w:color="auto"/>
            <w:right w:val="none" w:sz="0" w:space="0" w:color="auto"/>
          </w:divBdr>
        </w:div>
        <w:div w:id="1972442748">
          <w:marLeft w:val="640"/>
          <w:marRight w:val="0"/>
          <w:marTop w:val="0"/>
          <w:marBottom w:val="0"/>
          <w:divBdr>
            <w:top w:val="none" w:sz="0" w:space="0" w:color="auto"/>
            <w:left w:val="none" w:sz="0" w:space="0" w:color="auto"/>
            <w:bottom w:val="none" w:sz="0" w:space="0" w:color="auto"/>
            <w:right w:val="none" w:sz="0" w:space="0" w:color="auto"/>
          </w:divBdr>
        </w:div>
        <w:div w:id="286006263">
          <w:marLeft w:val="640"/>
          <w:marRight w:val="0"/>
          <w:marTop w:val="0"/>
          <w:marBottom w:val="0"/>
          <w:divBdr>
            <w:top w:val="none" w:sz="0" w:space="0" w:color="auto"/>
            <w:left w:val="none" w:sz="0" w:space="0" w:color="auto"/>
            <w:bottom w:val="none" w:sz="0" w:space="0" w:color="auto"/>
            <w:right w:val="none" w:sz="0" w:space="0" w:color="auto"/>
          </w:divBdr>
        </w:div>
        <w:div w:id="1257982957">
          <w:marLeft w:val="640"/>
          <w:marRight w:val="0"/>
          <w:marTop w:val="0"/>
          <w:marBottom w:val="0"/>
          <w:divBdr>
            <w:top w:val="none" w:sz="0" w:space="0" w:color="auto"/>
            <w:left w:val="none" w:sz="0" w:space="0" w:color="auto"/>
            <w:bottom w:val="none" w:sz="0" w:space="0" w:color="auto"/>
            <w:right w:val="none" w:sz="0" w:space="0" w:color="auto"/>
          </w:divBdr>
        </w:div>
        <w:div w:id="1880699478">
          <w:marLeft w:val="640"/>
          <w:marRight w:val="0"/>
          <w:marTop w:val="0"/>
          <w:marBottom w:val="0"/>
          <w:divBdr>
            <w:top w:val="none" w:sz="0" w:space="0" w:color="auto"/>
            <w:left w:val="none" w:sz="0" w:space="0" w:color="auto"/>
            <w:bottom w:val="none" w:sz="0" w:space="0" w:color="auto"/>
            <w:right w:val="none" w:sz="0" w:space="0" w:color="auto"/>
          </w:divBdr>
        </w:div>
        <w:div w:id="1970622267">
          <w:marLeft w:val="640"/>
          <w:marRight w:val="0"/>
          <w:marTop w:val="0"/>
          <w:marBottom w:val="0"/>
          <w:divBdr>
            <w:top w:val="none" w:sz="0" w:space="0" w:color="auto"/>
            <w:left w:val="none" w:sz="0" w:space="0" w:color="auto"/>
            <w:bottom w:val="none" w:sz="0" w:space="0" w:color="auto"/>
            <w:right w:val="none" w:sz="0" w:space="0" w:color="auto"/>
          </w:divBdr>
        </w:div>
        <w:div w:id="711687402">
          <w:marLeft w:val="640"/>
          <w:marRight w:val="0"/>
          <w:marTop w:val="0"/>
          <w:marBottom w:val="0"/>
          <w:divBdr>
            <w:top w:val="none" w:sz="0" w:space="0" w:color="auto"/>
            <w:left w:val="none" w:sz="0" w:space="0" w:color="auto"/>
            <w:bottom w:val="none" w:sz="0" w:space="0" w:color="auto"/>
            <w:right w:val="none" w:sz="0" w:space="0" w:color="auto"/>
          </w:divBdr>
        </w:div>
        <w:div w:id="1905984739">
          <w:marLeft w:val="640"/>
          <w:marRight w:val="0"/>
          <w:marTop w:val="0"/>
          <w:marBottom w:val="0"/>
          <w:divBdr>
            <w:top w:val="none" w:sz="0" w:space="0" w:color="auto"/>
            <w:left w:val="none" w:sz="0" w:space="0" w:color="auto"/>
            <w:bottom w:val="none" w:sz="0" w:space="0" w:color="auto"/>
            <w:right w:val="none" w:sz="0" w:space="0" w:color="auto"/>
          </w:divBdr>
        </w:div>
        <w:div w:id="2056929641">
          <w:marLeft w:val="640"/>
          <w:marRight w:val="0"/>
          <w:marTop w:val="0"/>
          <w:marBottom w:val="0"/>
          <w:divBdr>
            <w:top w:val="none" w:sz="0" w:space="0" w:color="auto"/>
            <w:left w:val="none" w:sz="0" w:space="0" w:color="auto"/>
            <w:bottom w:val="none" w:sz="0" w:space="0" w:color="auto"/>
            <w:right w:val="none" w:sz="0" w:space="0" w:color="auto"/>
          </w:divBdr>
        </w:div>
        <w:div w:id="192962524">
          <w:marLeft w:val="640"/>
          <w:marRight w:val="0"/>
          <w:marTop w:val="0"/>
          <w:marBottom w:val="0"/>
          <w:divBdr>
            <w:top w:val="none" w:sz="0" w:space="0" w:color="auto"/>
            <w:left w:val="none" w:sz="0" w:space="0" w:color="auto"/>
            <w:bottom w:val="none" w:sz="0" w:space="0" w:color="auto"/>
            <w:right w:val="none" w:sz="0" w:space="0" w:color="auto"/>
          </w:divBdr>
        </w:div>
        <w:div w:id="13727646">
          <w:marLeft w:val="640"/>
          <w:marRight w:val="0"/>
          <w:marTop w:val="0"/>
          <w:marBottom w:val="0"/>
          <w:divBdr>
            <w:top w:val="none" w:sz="0" w:space="0" w:color="auto"/>
            <w:left w:val="none" w:sz="0" w:space="0" w:color="auto"/>
            <w:bottom w:val="none" w:sz="0" w:space="0" w:color="auto"/>
            <w:right w:val="none" w:sz="0" w:space="0" w:color="auto"/>
          </w:divBdr>
        </w:div>
        <w:div w:id="445738550">
          <w:marLeft w:val="640"/>
          <w:marRight w:val="0"/>
          <w:marTop w:val="0"/>
          <w:marBottom w:val="0"/>
          <w:divBdr>
            <w:top w:val="none" w:sz="0" w:space="0" w:color="auto"/>
            <w:left w:val="none" w:sz="0" w:space="0" w:color="auto"/>
            <w:bottom w:val="none" w:sz="0" w:space="0" w:color="auto"/>
            <w:right w:val="none" w:sz="0" w:space="0" w:color="auto"/>
          </w:divBdr>
        </w:div>
        <w:div w:id="1868172374">
          <w:marLeft w:val="640"/>
          <w:marRight w:val="0"/>
          <w:marTop w:val="0"/>
          <w:marBottom w:val="0"/>
          <w:divBdr>
            <w:top w:val="none" w:sz="0" w:space="0" w:color="auto"/>
            <w:left w:val="none" w:sz="0" w:space="0" w:color="auto"/>
            <w:bottom w:val="none" w:sz="0" w:space="0" w:color="auto"/>
            <w:right w:val="none" w:sz="0" w:space="0" w:color="auto"/>
          </w:divBdr>
        </w:div>
        <w:div w:id="963930539">
          <w:marLeft w:val="640"/>
          <w:marRight w:val="0"/>
          <w:marTop w:val="0"/>
          <w:marBottom w:val="0"/>
          <w:divBdr>
            <w:top w:val="none" w:sz="0" w:space="0" w:color="auto"/>
            <w:left w:val="none" w:sz="0" w:space="0" w:color="auto"/>
            <w:bottom w:val="none" w:sz="0" w:space="0" w:color="auto"/>
            <w:right w:val="none" w:sz="0" w:space="0" w:color="auto"/>
          </w:divBdr>
        </w:div>
        <w:div w:id="1800799881">
          <w:marLeft w:val="640"/>
          <w:marRight w:val="0"/>
          <w:marTop w:val="0"/>
          <w:marBottom w:val="0"/>
          <w:divBdr>
            <w:top w:val="none" w:sz="0" w:space="0" w:color="auto"/>
            <w:left w:val="none" w:sz="0" w:space="0" w:color="auto"/>
            <w:bottom w:val="none" w:sz="0" w:space="0" w:color="auto"/>
            <w:right w:val="none" w:sz="0" w:space="0" w:color="auto"/>
          </w:divBdr>
        </w:div>
        <w:div w:id="1841265680">
          <w:marLeft w:val="640"/>
          <w:marRight w:val="0"/>
          <w:marTop w:val="0"/>
          <w:marBottom w:val="0"/>
          <w:divBdr>
            <w:top w:val="none" w:sz="0" w:space="0" w:color="auto"/>
            <w:left w:val="none" w:sz="0" w:space="0" w:color="auto"/>
            <w:bottom w:val="none" w:sz="0" w:space="0" w:color="auto"/>
            <w:right w:val="none" w:sz="0" w:space="0" w:color="auto"/>
          </w:divBdr>
        </w:div>
        <w:div w:id="1875148224">
          <w:marLeft w:val="640"/>
          <w:marRight w:val="0"/>
          <w:marTop w:val="0"/>
          <w:marBottom w:val="0"/>
          <w:divBdr>
            <w:top w:val="none" w:sz="0" w:space="0" w:color="auto"/>
            <w:left w:val="none" w:sz="0" w:space="0" w:color="auto"/>
            <w:bottom w:val="none" w:sz="0" w:space="0" w:color="auto"/>
            <w:right w:val="none" w:sz="0" w:space="0" w:color="auto"/>
          </w:divBdr>
        </w:div>
        <w:div w:id="966352740">
          <w:marLeft w:val="640"/>
          <w:marRight w:val="0"/>
          <w:marTop w:val="0"/>
          <w:marBottom w:val="0"/>
          <w:divBdr>
            <w:top w:val="none" w:sz="0" w:space="0" w:color="auto"/>
            <w:left w:val="none" w:sz="0" w:space="0" w:color="auto"/>
            <w:bottom w:val="none" w:sz="0" w:space="0" w:color="auto"/>
            <w:right w:val="none" w:sz="0" w:space="0" w:color="auto"/>
          </w:divBdr>
        </w:div>
        <w:div w:id="824469126">
          <w:marLeft w:val="640"/>
          <w:marRight w:val="0"/>
          <w:marTop w:val="0"/>
          <w:marBottom w:val="0"/>
          <w:divBdr>
            <w:top w:val="none" w:sz="0" w:space="0" w:color="auto"/>
            <w:left w:val="none" w:sz="0" w:space="0" w:color="auto"/>
            <w:bottom w:val="none" w:sz="0" w:space="0" w:color="auto"/>
            <w:right w:val="none" w:sz="0" w:space="0" w:color="auto"/>
          </w:divBdr>
        </w:div>
        <w:div w:id="1837842712">
          <w:marLeft w:val="640"/>
          <w:marRight w:val="0"/>
          <w:marTop w:val="0"/>
          <w:marBottom w:val="0"/>
          <w:divBdr>
            <w:top w:val="none" w:sz="0" w:space="0" w:color="auto"/>
            <w:left w:val="none" w:sz="0" w:space="0" w:color="auto"/>
            <w:bottom w:val="none" w:sz="0" w:space="0" w:color="auto"/>
            <w:right w:val="none" w:sz="0" w:space="0" w:color="auto"/>
          </w:divBdr>
        </w:div>
        <w:div w:id="202443089">
          <w:marLeft w:val="640"/>
          <w:marRight w:val="0"/>
          <w:marTop w:val="0"/>
          <w:marBottom w:val="0"/>
          <w:divBdr>
            <w:top w:val="none" w:sz="0" w:space="0" w:color="auto"/>
            <w:left w:val="none" w:sz="0" w:space="0" w:color="auto"/>
            <w:bottom w:val="none" w:sz="0" w:space="0" w:color="auto"/>
            <w:right w:val="none" w:sz="0" w:space="0" w:color="auto"/>
          </w:divBdr>
        </w:div>
        <w:div w:id="1960186144">
          <w:marLeft w:val="640"/>
          <w:marRight w:val="0"/>
          <w:marTop w:val="0"/>
          <w:marBottom w:val="0"/>
          <w:divBdr>
            <w:top w:val="none" w:sz="0" w:space="0" w:color="auto"/>
            <w:left w:val="none" w:sz="0" w:space="0" w:color="auto"/>
            <w:bottom w:val="none" w:sz="0" w:space="0" w:color="auto"/>
            <w:right w:val="none" w:sz="0" w:space="0" w:color="auto"/>
          </w:divBdr>
        </w:div>
        <w:div w:id="1295402092">
          <w:marLeft w:val="640"/>
          <w:marRight w:val="0"/>
          <w:marTop w:val="0"/>
          <w:marBottom w:val="0"/>
          <w:divBdr>
            <w:top w:val="none" w:sz="0" w:space="0" w:color="auto"/>
            <w:left w:val="none" w:sz="0" w:space="0" w:color="auto"/>
            <w:bottom w:val="none" w:sz="0" w:space="0" w:color="auto"/>
            <w:right w:val="none" w:sz="0" w:space="0" w:color="auto"/>
          </w:divBdr>
        </w:div>
        <w:div w:id="1706715379">
          <w:marLeft w:val="640"/>
          <w:marRight w:val="0"/>
          <w:marTop w:val="0"/>
          <w:marBottom w:val="0"/>
          <w:divBdr>
            <w:top w:val="none" w:sz="0" w:space="0" w:color="auto"/>
            <w:left w:val="none" w:sz="0" w:space="0" w:color="auto"/>
            <w:bottom w:val="none" w:sz="0" w:space="0" w:color="auto"/>
            <w:right w:val="none" w:sz="0" w:space="0" w:color="auto"/>
          </w:divBdr>
        </w:div>
        <w:div w:id="1292326382">
          <w:marLeft w:val="640"/>
          <w:marRight w:val="0"/>
          <w:marTop w:val="0"/>
          <w:marBottom w:val="0"/>
          <w:divBdr>
            <w:top w:val="none" w:sz="0" w:space="0" w:color="auto"/>
            <w:left w:val="none" w:sz="0" w:space="0" w:color="auto"/>
            <w:bottom w:val="none" w:sz="0" w:space="0" w:color="auto"/>
            <w:right w:val="none" w:sz="0" w:space="0" w:color="auto"/>
          </w:divBdr>
        </w:div>
        <w:div w:id="158276803">
          <w:marLeft w:val="640"/>
          <w:marRight w:val="0"/>
          <w:marTop w:val="0"/>
          <w:marBottom w:val="0"/>
          <w:divBdr>
            <w:top w:val="none" w:sz="0" w:space="0" w:color="auto"/>
            <w:left w:val="none" w:sz="0" w:space="0" w:color="auto"/>
            <w:bottom w:val="none" w:sz="0" w:space="0" w:color="auto"/>
            <w:right w:val="none" w:sz="0" w:space="0" w:color="auto"/>
          </w:divBdr>
        </w:div>
        <w:div w:id="997997673">
          <w:marLeft w:val="640"/>
          <w:marRight w:val="0"/>
          <w:marTop w:val="0"/>
          <w:marBottom w:val="0"/>
          <w:divBdr>
            <w:top w:val="none" w:sz="0" w:space="0" w:color="auto"/>
            <w:left w:val="none" w:sz="0" w:space="0" w:color="auto"/>
            <w:bottom w:val="none" w:sz="0" w:space="0" w:color="auto"/>
            <w:right w:val="none" w:sz="0" w:space="0" w:color="auto"/>
          </w:divBdr>
        </w:div>
        <w:div w:id="1357195525">
          <w:marLeft w:val="640"/>
          <w:marRight w:val="0"/>
          <w:marTop w:val="0"/>
          <w:marBottom w:val="0"/>
          <w:divBdr>
            <w:top w:val="none" w:sz="0" w:space="0" w:color="auto"/>
            <w:left w:val="none" w:sz="0" w:space="0" w:color="auto"/>
            <w:bottom w:val="none" w:sz="0" w:space="0" w:color="auto"/>
            <w:right w:val="none" w:sz="0" w:space="0" w:color="auto"/>
          </w:divBdr>
        </w:div>
        <w:div w:id="1502965943">
          <w:marLeft w:val="640"/>
          <w:marRight w:val="0"/>
          <w:marTop w:val="0"/>
          <w:marBottom w:val="0"/>
          <w:divBdr>
            <w:top w:val="none" w:sz="0" w:space="0" w:color="auto"/>
            <w:left w:val="none" w:sz="0" w:space="0" w:color="auto"/>
            <w:bottom w:val="none" w:sz="0" w:space="0" w:color="auto"/>
            <w:right w:val="none" w:sz="0" w:space="0" w:color="auto"/>
          </w:divBdr>
        </w:div>
        <w:div w:id="1402409323">
          <w:marLeft w:val="640"/>
          <w:marRight w:val="0"/>
          <w:marTop w:val="0"/>
          <w:marBottom w:val="0"/>
          <w:divBdr>
            <w:top w:val="none" w:sz="0" w:space="0" w:color="auto"/>
            <w:left w:val="none" w:sz="0" w:space="0" w:color="auto"/>
            <w:bottom w:val="none" w:sz="0" w:space="0" w:color="auto"/>
            <w:right w:val="none" w:sz="0" w:space="0" w:color="auto"/>
          </w:divBdr>
        </w:div>
        <w:div w:id="1756128097">
          <w:marLeft w:val="640"/>
          <w:marRight w:val="0"/>
          <w:marTop w:val="0"/>
          <w:marBottom w:val="0"/>
          <w:divBdr>
            <w:top w:val="none" w:sz="0" w:space="0" w:color="auto"/>
            <w:left w:val="none" w:sz="0" w:space="0" w:color="auto"/>
            <w:bottom w:val="none" w:sz="0" w:space="0" w:color="auto"/>
            <w:right w:val="none" w:sz="0" w:space="0" w:color="auto"/>
          </w:divBdr>
        </w:div>
        <w:div w:id="1986428003">
          <w:marLeft w:val="640"/>
          <w:marRight w:val="0"/>
          <w:marTop w:val="0"/>
          <w:marBottom w:val="0"/>
          <w:divBdr>
            <w:top w:val="none" w:sz="0" w:space="0" w:color="auto"/>
            <w:left w:val="none" w:sz="0" w:space="0" w:color="auto"/>
            <w:bottom w:val="none" w:sz="0" w:space="0" w:color="auto"/>
            <w:right w:val="none" w:sz="0" w:space="0" w:color="auto"/>
          </w:divBdr>
        </w:div>
        <w:div w:id="2111390842">
          <w:marLeft w:val="640"/>
          <w:marRight w:val="0"/>
          <w:marTop w:val="0"/>
          <w:marBottom w:val="0"/>
          <w:divBdr>
            <w:top w:val="none" w:sz="0" w:space="0" w:color="auto"/>
            <w:left w:val="none" w:sz="0" w:space="0" w:color="auto"/>
            <w:bottom w:val="none" w:sz="0" w:space="0" w:color="auto"/>
            <w:right w:val="none" w:sz="0" w:space="0" w:color="auto"/>
          </w:divBdr>
        </w:div>
        <w:div w:id="54085093">
          <w:marLeft w:val="640"/>
          <w:marRight w:val="0"/>
          <w:marTop w:val="0"/>
          <w:marBottom w:val="0"/>
          <w:divBdr>
            <w:top w:val="none" w:sz="0" w:space="0" w:color="auto"/>
            <w:left w:val="none" w:sz="0" w:space="0" w:color="auto"/>
            <w:bottom w:val="none" w:sz="0" w:space="0" w:color="auto"/>
            <w:right w:val="none" w:sz="0" w:space="0" w:color="auto"/>
          </w:divBdr>
        </w:div>
        <w:div w:id="862785376">
          <w:marLeft w:val="640"/>
          <w:marRight w:val="0"/>
          <w:marTop w:val="0"/>
          <w:marBottom w:val="0"/>
          <w:divBdr>
            <w:top w:val="none" w:sz="0" w:space="0" w:color="auto"/>
            <w:left w:val="none" w:sz="0" w:space="0" w:color="auto"/>
            <w:bottom w:val="none" w:sz="0" w:space="0" w:color="auto"/>
            <w:right w:val="none" w:sz="0" w:space="0" w:color="auto"/>
          </w:divBdr>
        </w:div>
        <w:div w:id="100493903">
          <w:marLeft w:val="640"/>
          <w:marRight w:val="0"/>
          <w:marTop w:val="0"/>
          <w:marBottom w:val="0"/>
          <w:divBdr>
            <w:top w:val="none" w:sz="0" w:space="0" w:color="auto"/>
            <w:left w:val="none" w:sz="0" w:space="0" w:color="auto"/>
            <w:bottom w:val="none" w:sz="0" w:space="0" w:color="auto"/>
            <w:right w:val="none" w:sz="0" w:space="0" w:color="auto"/>
          </w:divBdr>
        </w:div>
        <w:div w:id="2042589385">
          <w:marLeft w:val="640"/>
          <w:marRight w:val="0"/>
          <w:marTop w:val="0"/>
          <w:marBottom w:val="0"/>
          <w:divBdr>
            <w:top w:val="none" w:sz="0" w:space="0" w:color="auto"/>
            <w:left w:val="none" w:sz="0" w:space="0" w:color="auto"/>
            <w:bottom w:val="none" w:sz="0" w:space="0" w:color="auto"/>
            <w:right w:val="none" w:sz="0" w:space="0" w:color="auto"/>
          </w:divBdr>
        </w:div>
        <w:div w:id="1549681748">
          <w:marLeft w:val="640"/>
          <w:marRight w:val="0"/>
          <w:marTop w:val="0"/>
          <w:marBottom w:val="0"/>
          <w:divBdr>
            <w:top w:val="none" w:sz="0" w:space="0" w:color="auto"/>
            <w:left w:val="none" w:sz="0" w:space="0" w:color="auto"/>
            <w:bottom w:val="none" w:sz="0" w:space="0" w:color="auto"/>
            <w:right w:val="none" w:sz="0" w:space="0" w:color="auto"/>
          </w:divBdr>
        </w:div>
        <w:div w:id="678045148">
          <w:marLeft w:val="640"/>
          <w:marRight w:val="0"/>
          <w:marTop w:val="0"/>
          <w:marBottom w:val="0"/>
          <w:divBdr>
            <w:top w:val="none" w:sz="0" w:space="0" w:color="auto"/>
            <w:left w:val="none" w:sz="0" w:space="0" w:color="auto"/>
            <w:bottom w:val="none" w:sz="0" w:space="0" w:color="auto"/>
            <w:right w:val="none" w:sz="0" w:space="0" w:color="auto"/>
          </w:divBdr>
        </w:div>
        <w:div w:id="1030762891">
          <w:marLeft w:val="640"/>
          <w:marRight w:val="0"/>
          <w:marTop w:val="0"/>
          <w:marBottom w:val="0"/>
          <w:divBdr>
            <w:top w:val="none" w:sz="0" w:space="0" w:color="auto"/>
            <w:left w:val="none" w:sz="0" w:space="0" w:color="auto"/>
            <w:bottom w:val="none" w:sz="0" w:space="0" w:color="auto"/>
            <w:right w:val="none" w:sz="0" w:space="0" w:color="auto"/>
          </w:divBdr>
        </w:div>
        <w:div w:id="140658477">
          <w:marLeft w:val="640"/>
          <w:marRight w:val="0"/>
          <w:marTop w:val="0"/>
          <w:marBottom w:val="0"/>
          <w:divBdr>
            <w:top w:val="none" w:sz="0" w:space="0" w:color="auto"/>
            <w:left w:val="none" w:sz="0" w:space="0" w:color="auto"/>
            <w:bottom w:val="none" w:sz="0" w:space="0" w:color="auto"/>
            <w:right w:val="none" w:sz="0" w:space="0" w:color="auto"/>
          </w:divBdr>
        </w:div>
        <w:div w:id="448278850">
          <w:marLeft w:val="640"/>
          <w:marRight w:val="0"/>
          <w:marTop w:val="0"/>
          <w:marBottom w:val="0"/>
          <w:divBdr>
            <w:top w:val="none" w:sz="0" w:space="0" w:color="auto"/>
            <w:left w:val="none" w:sz="0" w:space="0" w:color="auto"/>
            <w:bottom w:val="none" w:sz="0" w:space="0" w:color="auto"/>
            <w:right w:val="none" w:sz="0" w:space="0" w:color="auto"/>
          </w:divBdr>
        </w:div>
        <w:div w:id="1800948698">
          <w:marLeft w:val="640"/>
          <w:marRight w:val="0"/>
          <w:marTop w:val="0"/>
          <w:marBottom w:val="0"/>
          <w:divBdr>
            <w:top w:val="none" w:sz="0" w:space="0" w:color="auto"/>
            <w:left w:val="none" w:sz="0" w:space="0" w:color="auto"/>
            <w:bottom w:val="none" w:sz="0" w:space="0" w:color="auto"/>
            <w:right w:val="none" w:sz="0" w:space="0" w:color="auto"/>
          </w:divBdr>
        </w:div>
        <w:div w:id="1187865483">
          <w:marLeft w:val="640"/>
          <w:marRight w:val="0"/>
          <w:marTop w:val="0"/>
          <w:marBottom w:val="0"/>
          <w:divBdr>
            <w:top w:val="none" w:sz="0" w:space="0" w:color="auto"/>
            <w:left w:val="none" w:sz="0" w:space="0" w:color="auto"/>
            <w:bottom w:val="none" w:sz="0" w:space="0" w:color="auto"/>
            <w:right w:val="none" w:sz="0" w:space="0" w:color="auto"/>
          </w:divBdr>
        </w:div>
        <w:div w:id="1234854824">
          <w:marLeft w:val="640"/>
          <w:marRight w:val="0"/>
          <w:marTop w:val="0"/>
          <w:marBottom w:val="0"/>
          <w:divBdr>
            <w:top w:val="none" w:sz="0" w:space="0" w:color="auto"/>
            <w:left w:val="none" w:sz="0" w:space="0" w:color="auto"/>
            <w:bottom w:val="none" w:sz="0" w:space="0" w:color="auto"/>
            <w:right w:val="none" w:sz="0" w:space="0" w:color="auto"/>
          </w:divBdr>
        </w:div>
        <w:div w:id="383063748">
          <w:marLeft w:val="640"/>
          <w:marRight w:val="0"/>
          <w:marTop w:val="0"/>
          <w:marBottom w:val="0"/>
          <w:divBdr>
            <w:top w:val="none" w:sz="0" w:space="0" w:color="auto"/>
            <w:left w:val="none" w:sz="0" w:space="0" w:color="auto"/>
            <w:bottom w:val="none" w:sz="0" w:space="0" w:color="auto"/>
            <w:right w:val="none" w:sz="0" w:space="0" w:color="auto"/>
          </w:divBdr>
        </w:div>
        <w:div w:id="1542282485">
          <w:marLeft w:val="640"/>
          <w:marRight w:val="0"/>
          <w:marTop w:val="0"/>
          <w:marBottom w:val="0"/>
          <w:divBdr>
            <w:top w:val="none" w:sz="0" w:space="0" w:color="auto"/>
            <w:left w:val="none" w:sz="0" w:space="0" w:color="auto"/>
            <w:bottom w:val="none" w:sz="0" w:space="0" w:color="auto"/>
            <w:right w:val="none" w:sz="0" w:space="0" w:color="auto"/>
          </w:divBdr>
        </w:div>
        <w:div w:id="169832208">
          <w:marLeft w:val="640"/>
          <w:marRight w:val="0"/>
          <w:marTop w:val="0"/>
          <w:marBottom w:val="0"/>
          <w:divBdr>
            <w:top w:val="none" w:sz="0" w:space="0" w:color="auto"/>
            <w:left w:val="none" w:sz="0" w:space="0" w:color="auto"/>
            <w:bottom w:val="none" w:sz="0" w:space="0" w:color="auto"/>
            <w:right w:val="none" w:sz="0" w:space="0" w:color="auto"/>
          </w:divBdr>
        </w:div>
        <w:div w:id="883711938">
          <w:marLeft w:val="640"/>
          <w:marRight w:val="0"/>
          <w:marTop w:val="0"/>
          <w:marBottom w:val="0"/>
          <w:divBdr>
            <w:top w:val="none" w:sz="0" w:space="0" w:color="auto"/>
            <w:left w:val="none" w:sz="0" w:space="0" w:color="auto"/>
            <w:bottom w:val="none" w:sz="0" w:space="0" w:color="auto"/>
            <w:right w:val="none" w:sz="0" w:space="0" w:color="auto"/>
          </w:divBdr>
        </w:div>
        <w:div w:id="2091347850">
          <w:marLeft w:val="640"/>
          <w:marRight w:val="0"/>
          <w:marTop w:val="0"/>
          <w:marBottom w:val="0"/>
          <w:divBdr>
            <w:top w:val="none" w:sz="0" w:space="0" w:color="auto"/>
            <w:left w:val="none" w:sz="0" w:space="0" w:color="auto"/>
            <w:bottom w:val="none" w:sz="0" w:space="0" w:color="auto"/>
            <w:right w:val="none" w:sz="0" w:space="0" w:color="auto"/>
          </w:divBdr>
        </w:div>
        <w:div w:id="1208299502">
          <w:marLeft w:val="640"/>
          <w:marRight w:val="0"/>
          <w:marTop w:val="0"/>
          <w:marBottom w:val="0"/>
          <w:divBdr>
            <w:top w:val="none" w:sz="0" w:space="0" w:color="auto"/>
            <w:left w:val="none" w:sz="0" w:space="0" w:color="auto"/>
            <w:bottom w:val="none" w:sz="0" w:space="0" w:color="auto"/>
            <w:right w:val="none" w:sz="0" w:space="0" w:color="auto"/>
          </w:divBdr>
        </w:div>
        <w:div w:id="1823110943">
          <w:marLeft w:val="640"/>
          <w:marRight w:val="0"/>
          <w:marTop w:val="0"/>
          <w:marBottom w:val="0"/>
          <w:divBdr>
            <w:top w:val="none" w:sz="0" w:space="0" w:color="auto"/>
            <w:left w:val="none" w:sz="0" w:space="0" w:color="auto"/>
            <w:bottom w:val="none" w:sz="0" w:space="0" w:color="auto"/>
            <w:right w:val="none" w:sz="0" w:space="0" w:color="auto"/>
          </w:divBdr>
        </w:div>
        <w:div w:id="108359671">
          <w:marLeft w:val="640"/>
          <w:marRight w:val="0"/>
          <w:marTop w:val="0"/>
          <w:marBottom w:val="0"/>
          <w:divBdr>
            <w:top w:val="none" w:sz="0" w:space="0" w:color="auto"/>
            <w:left w:val="none" w:sz="0" w:space="0" w:color="auto"/>
            <w:bottom w:val="none" w:sz="0" w:space="0" w:color="auto"/>
            <w:right w:val="none" w:sz="0" w:space="0" w:color="auto"/>
          </w:divBdr>
        </w:div>
        <w:div w:id="1971087856">
          <w:marLeft w:val="640"/>
          <w:marRight w:val="0"/>
          <w:marTop w:val="0"/>
          <w:marBottom w:val="0"/>
          <w:divBdr>
            <w:top w:val="none" w:sz="0" w:space="0" w:color="auto"/>
            <w:left w:val="none" w:sz="0" w:space="0" w:color="auto"/>
            <w:bottom w:val="none" w:sz="0" w:space="0" w:color="auto"/>
            <w:right w:val="none" w:sz="0" w:space="0" w:color="auto"/>
          </w:divBdr>
        </w:div>
        <w:div w:id="778068409">
          <w:marLeft w:val="640"/>
          <w:marRight w:val="0"/>
          <w:marTop w:val="0"/>
          <w:marBottom w:val="0"/>
          <w:divBdr>
            <w:top w:val="none" w:sz="0" w:space="0" w:color="auto"/>
            <w:left w:val="none" w:sz="0" w:space="0" w:color="auto"/>
            <w:bottom w:val="none" w:sz="0" w:space="0" w:color="auto"/>
            <w:right w:val="none" w:sz="0" w:space="0" w:color="auto"/>
          </w:divBdr>
        </w:div>
        <w:div w:id="922446449">
          <w:marLeft w:val="640"/>
          <w:marRight w:val="0"/>
          <w:marTop w:val="0"/>
          <w:marBottom w:val="0"/>
          <w:divBdr>
            <w:top w:val="none" w:sz="0" w:space="0" w:color="auto"/>
            <w:left w:val="none" w:sz="0" w:space="0" w:color="auto"/>
            <w:bottom w:val="none" w:sz="0" w:space="0" w:color="auto"/>
            <w:right w:val="none" w:sz="0" w:space="0" w:color="auto"/>
          </w:divBdr>
        </w:div>
        <w:div w:id="333806670">
          <w:marLeft w:val="640"/>
          <w:marRight w:val="0"/>
          <w:marTop w:val="0"/>
          <w:marBottom w:val="0"/>
          <w:divBdr>
            <w:top w:val="none" w:sz="0" w:space="0" w:color="auto"/>
            <w:left w:val="none" w:sz="0" w:space="0" w:color="auto"/>
            <w:bottom w:val="none" w:sz="0" w:space="0" w:color="auto"/>
            <w:right w:val="none" w:sz="0" w:space="0" w:color="auto"/>
          </w:divBdr>
        </w:div>
        <w:div w:id="1579098323">
          <w:marLeft w:val="640"/>
          <w:marRight w:val="0"/>
          <w:marTop w:val="0"/>
          <w:marBottom w:val="0"/>
          <w:divBdr>
            <w:top w:val="none" w:sz="0" w:space="0" w:color="auto"/>
            <w:left w:val="none" w:sz="0" w:space="0" w:color="auto"/>
            <w:bottom w:val="none" w:sz="0" w:space="0" w:color="auto"/>
            <w:right w:val="none" w:sz="0" w:space="0" w:color="auto"/>
          </w:divBdr>
        </w:div>
        <w:div w:id="956986874">
          <w:marLeft w:val="640"/>
          <w:marRight w:val="0"/>
          <w:marTop w:val="0"/>
          <w:marBottom w:val="0"/>
          <w:divBdr>
            <w:top w:val="none" w:sz="0" w:space="0" w:color="auto"/>
            <w:left w:val="none" w:sz="0" w:space="0" w:color="auto"/>
            <w:bottom w:val="none" w:sz="0" w:space="0" w:color="auto"/>
            <w:right w:val="none" w:sz="0" w:space="0" w:color="auto"/>
          </w:divBdr>
        </w:div>
        <w:div w:id="555514453">
          <w:marLeft w:val="640"/>
          <w:marRight w:val="0"/>
          <w:marTop w:val="0"/>
          <w:marBottom w:val="0"/>
          <w:divBdr>
            <w:top w:val="none" w:sz="0" w:space="0" w:color="auto"/>
            <w:left w:val="none" w:sz="0" w:space="0" w:color="auto"/>
            <w:bottom w:val="none" w:sz="0" w:space="0" w:color="auto"/>
            <w:right w:val="none" w:sz="0" w:space="0" w:color="auto"/>
          </w:divBdr>
        </w:div>
        <w:div w:id="1238174678">
          <w:marLeft w:val="640"/>
          <w:marRight w:val="0"/>
          <w:marTop w:val="0"/>
          <w:marBottom w:val="0"/>
          <w:divBdr>
            <w:top w:val="none" w:sz="0" w:space="0" w:color="auto"/>
            <w:left w:val="none" w:sz="0" w:space="0" w:color="auto"/>
            <w:bottom w:val="none" w:sz="0" w:space="0" w:color="auto"/>
            <w:right w:val="none" w:sz="0" w:space="0" w:color="auto"/>
          </w:divBdr>
        </w:div>
        <w:div w:id="1377894989">
          <w:marLeft w:val="640"/>
          <w:marRight w:val="0"/>
          <w:marTop w:val="0"/>
          <w:marBottom w:val="0"/>
          <w:divBdr>
            <w:top w:val="none" w:sz="0" w:space="0" w:color="auto"/>
            <w:left w:val="none" w:sz="0" w:space="0" w:color="auto"/>
            <w:bottom w:val="none" w:sz="0" w:space="0" w:color="auto"/>
            <w:right w:val="none" w:sz="0" w:space="0" w:color="auto"/>
          </w:divBdr>
        </w:div>
        <w:div w:id="1378435611">
          <w:marLeft w:val="640"/>
          <w:marRight w:val="0"/>
          <w:marTop w:val="0"/>
          <w:marBottom w:val="0"/>
          <w:divBdr>
            <w:top w:val="none" w:sz="0" w:space="0" w:color="auto"/>
            <w:left w:val="none" w:sz="0" w:space="0" w:color="auto"/>
            <w:bottom w:val="none" w:sz="0" w:space="0" w:color="auto"/>
            <w:right w:val="none" w:sz="0" w:space="0" w:color="auto"/>
          </w:divBdr>
        </w:div>
        <w:div w:id="522211919">
          <w:marLeft w:val="640"/>
          <w:marRight w:val="0"/>
          <w:marTop w:val="0"/>
          <w:marBottom w:val="0"/>
          <w:divBdr>
            <w:top w:val="none" w:sz="0" w:space="0" w:color="auto"/>
            <w:left w:val="none" w:sz="0" w:space="0" w:color="auto"/>
            <w:bottom w:val="none" w:sz="0" w:space="0" w:color="auto"/>
            <w:right w:val="none" w:sz="0" w:space="0" w:color="auto"/>
          </w:divBdr>
        </w:div>
        <w:div w:id="1966886655">
          <w:marLeft w:val="640"/>
          <w:marRight w:val="0"/>
          <w:marTop w:val="0"/>
          <w:marBottom w:val="0"/>
          <w:divBdr>
            <w:top w:val="none" w:sz="0" w:space="0" w:color="auto"/>
            <w:left w:val="none" w:sz="0" w:space="0" w:color="auto"/>
            <w:bottom w:val="none" w:sz="0" w:space="0" w:color="auto"/>
            <w:right w:val="none" w:sz="0" w:space="0" w:color="auto"/>
          </w:divBdr>
        </w:div>
        <w:div w:id="489641286">
          <w:marLeft w:val="640"/>
          <w:marRight w:val="0"/>
          <w:marTop w:val="0"/>
          <w:marBottom w:val="0"/>
          <w:divBdr>
            <w:top w:val="none" w:sz="0" w:space="0" w:color="auto"/>
            <w:left w:val="none" w:sz="0" w:space="0" w:color="auto"/>
            <w:bottom w:val="none" w:sz="0" w:space="0" w:color="auto"/>
            <w:right w:val="none" w:sz="0" w:space="0" w:color="auto"/>
          </w:divBdr>
        </w:div>
        <w:div w:id="1425414676">
          <w:marLeft w:val="640"/>
          <w:marRight w:val="0"/>
          <w:marTop w:val="0"/>
          <w:marBottom w:val="0"/>
          <w:divBdr>
            <w:top w:val="none" w:sz="0" w:space="0" w:color="auto"/>
            <w:left w:val="none" w:sz="0" w:space="0" w:color="auto"/>
            <w:bottom w:val="none" w:sz="0" w:space="0" w:color="auto"/>
            <w:right w:val="none" w:sz="0" w:space="0" w:color="auto"/>
          </w:divBdr>
        </w:div>
        <w:div w:id="1836190814">
          <w:marLeft w:val="640"/>
          <w:marRight w:val="0"/>
          <w:marTop w:val="0"/>
          <w:marBottom w:val="0"/>
          <w:divBdr>
            <w:top w:val="none" w:sz="0" w:space="0" w:color="auto"/>
            <w:left w:val="none" w:sz="0" w:space="0" w:color="auto"/>
            <w:bottom w:val="none" w:sz="0" w:space="0" w:color="auto"/>
            <w:right w:val="none" w:sz="0" w:space="0" w:color="auto"/>
          </w:divBdr>
        </w:div>
        <w:div w:id="795180685">
          <w:marLeft w:val="640"/>
          <w:marRight w:val="0"/>
          <w:marTop w:val="0"/>
          <w:marBottom w:val="0"/>
          <w:divBdr>
            <w:top w:val="none" w:sz="0" w:space="0" w:color="auto"/>
            <w:left w:val="none" w:sz="0" w:space="0" w:color="auto"/>
            <w:bottom w:val="none" w:sz="0" w:space="0" w:color="auto"/>
            <w:right w:val="none" w:sz="0" w:space="0" w:color="auto"/>
          </w:divBdr>
        </w:div>
        <w:div w:id="813833540">
          <w:marLeft w:val="640"/>
          <w:marRight w:val="0"/>
          <w:marTop w:val="0"/>
          <w:marBottom w:val="0"/>
          <w:divBdr>
            <w:top w:val="none" w:sz="0" w:space="0" w:color="auto"/>
            <w:left w:val="none" w:sz="0" w:space="0" w:color="auto"/>
            <w:bottom w:val="none" w:sz="0" w:space="0" w:color="auto"/>
            <w:right w:val="none" w:sz="0" w:space="0" w:color="auto"/>
          </w:divBdr>
        </w:div>
        <w:div w:id="2068844243">
          <w:marLeft w:val="640"/>
          <w:marRight w:val="0"/>
          <w:marTop w:val="0"/>
          <w:marBottom w:val="0"/>
          <w:divBdr>
            <w:top w:val="none" w:sz="0" w:space="0" w:color="auto"/>
            <w:left w:val="none" w:sz="0" w:space="0" w:color="auto"/>
            <w:bottom w:val="none" w:sz="0" w:space="0" w:color="auto"/>
            <w:right w:val="none" w:sz="0" w:space="0" w:color="auto"/>
          </w:divBdr>
        </w:div>
        <w:div w:id="1430353009">
          <w:marLeft w:val="640"/>
          <w:marRight w:val="0"/>
          <w:marTop w:val="0"/>
          <w:marBottom w:val="0"/>
          <w:divBdr>
            <w:top w:val="none" w:sz="0" w:space="0" w:color="auto"/>
            <w:left w:val="none" w:sz="0" w:space="0" w:color="auto"/>
            <w:bottom w:val="none" w:sz="0" w:space="0" w:color="auto"/>
            <w:right w:val="none" w:sz="0" w:space="0" w:color="auto"/>
          </w:divBdr>
        </w:div>
        <w:div w:id="2051999706">
          <w:marLeft w:val="640"/>
          <w:marRight w:val="0"/>
          <w:marTop w:val="0"/>
          <w:marBottom w:val="0"/>
          <w:divBdr>
            <w:top w:val="none" w:sz="0" w:space="0" w:color="auto"/>
            <w:left w:val="none" w:sz="0" w:space="0" w:color="auto"/>
            <w:bottom w:val="none" w:sz="0" w:space="0" w:color="auto"/>
            <w:right w:val="none" w:sz="0" w:space="0" w:color="auto"/>
          </w:divBdr>
        </w:div>
        <w:div w:id="1661227328">
          <w:marLeft w:val="640"/>
          <w:marRight w:val="0"/>
          <w:marTop w:val="0"/>
          <w:marBottom w:val="0"/>
          <w:divBdr>
            <w:top w:val="none" w:sz="0" w:space="0" w:color="auto"/>
            <w:left w:val="none" w:sz="0" w:space="0" w:color="auto"/>
            <w:bottom w:val="none" w:sz="0" w:space="0" w:color="auto"/>
            <w:right w:val="none" w:sz="0" w:space="0" w:color="auto"/>
          </w:divBdr>
        </w:div>
        <w:div w:id="1033916937">
          <w:marLeft w:val="640"/>
          <w:marRight w:val="0"/>
          <w:marTop w:val="0"/>
          <w:marBottom w:val="0"/>
          <w:divBdr>
            <w:top w:val="none" w:sz="0" w:space="0" w:color="auto"/>
            <w:left w:val="none" w:sz="0" w:space="0" w:color="auto"/>
            <w:bottom w:val="none" w:sz="0" w:space="0" w:color="auto"/>
            <w:right w:val="none" w:sz="0" w:space="0" w:color="auto"/>
          </w:divBdr>
        </w:div>
        <w:div w:id="2020501844">
          <w:marLeft w:val="640"/>
          <w:marRight w:val="0"/>
          <w:marTop w:val="0"/>
          <w:marBottom w:val="0"/>
          <w:divBdr>
            <w:top w:val="none" w:sz="0" w:space="0" w:color="auto"/>
            <w:left w:val="none" w:sz="0" w:space="0" w:color="auto"/>
            <w:bottom w:val="none" w:sz="0" w:space="0" w:color="auto"/>
            <w:right w:val="none" w:sz="0" w:space="0" w:color="auto"/>
          </w:divBdr>
        </w:div>
        <w:div w:id="1288465381">
          <w:marLeft w:val="640"/>
          <w:marRight w:val="0"/>
          <w:marTop w:val="0"/>
          <w:marBottom w:val="0"/>
          <w:divBdr>
            <w:top w:val="none" w:sz="0" w:space="0" w:color="auto"/>
            <w:left w:val="none" w:sz="0" w:space="0" w:color="auto"/>
            <w:bottom w:val="none" w:sz="0" w:space="0" w:color="auto"/>
            <w:right w:val="none" w:sz="0" w:space="0" w:color="auto"/>
          </w:divBdr>
        </w:div>
        <w:div w:id="1245187403">
          <w:marLeft w:val="640"/>
          <w:marRight w:val="0"/>
          <w:marTop w:val="0"/>
          <w:marBottom w:val="0"/>
          <w:divBdr>
            <w:top w:val="none" w:sz="0" w:space="0" w:color="auto"/>
            <w:left w:val="none" w:sz="0" w:space="0" w:color="auto"/>
            <w:bottom w:val="none" w:sz="0" w:space="0" w:color="auto"/>
            <w:right w:val="none" w:sz="0" w:space="0" w:color="auto"/>
          </w:divBdr>
        </w:div>
        <w:div w:id="111558147">
          <w:marLeft w:val="640"/>
          <w:marRight w:val="0"/>
          <w:marTop w:val="0"/>
          <w:marBottom w:val="0"/>
          <w:divBdr>
            <w:top w:val="none" w:sz="0" w:space="0" w:color="auto"/>
            <w:left w:val="none" w:sz="0" w:space="0" w:color="auto"/>
            <w:bottom w:val="none" w:sz="0" w:space="0" w:color="auto"/>
            <w:right w:val="none" w:sz="0" w:space="0" w:color="auto"/>
          </w:divBdr>
        </w:div>
        <w:div w:id="1315916996">
          <w:marLeft w:val="640"/>
          <w:marRight w:val="0"/>
          <w:marTop w:val="0"/>
          <w:marBottom w:val="0"/>
          <w:divBdr>
            <w:top w:val="none" w:sz="0" w:space="0" w:color="auto"/>
            <w:left w:val="none" w:sz="0" w:space="0" w:color="auto"/>
            <w:bottom w:val="none" w:sz="0" w:space="0" w:color="auto"/>
            <w:right w:val="none" w:sz="0" w:space="0" w:color="auto"/>
          </w:divBdr>
        </w:div>
        <w:div w:id="720253332">
          <w:marLeft w:val="640"/>
          <w:marRight w:val="0"/>
          <w:marTop w:val="0"/>
          <w:marBottom w:val="0"/>
          <w:divBdr>
            <w:top w:val="none" w:sz="0" w:space="0" w:color="auto"/>
            <w:left w:val="none" w:sz="0" w:space="0" w:color="auto"/>
            <w:bottom w:val="none" w:sz="0" w:space="0" w:color="auto"/>
            <w:right w:val="none" w:sz="0" w:space="0" w:color="auto"/>
          </w:divBdr>
        </w:div>
      </w:divsChild>
    </w:div>
    <w:div w:id="2001082975">
      <w:bodyDiv w:val="1"/>
      <w:marLeft w:val="0"/>
      <w:marRight w:val="0"/>
      <w:marTop w:val="0"/>
      <w:marBottom w:val="0"/>
      <w:divBdr>
        <w:top w:val="none" w:sz="0" w:space="0" w:color="auto"/>
        <w:left w:val="none" w:sz="0" w:space="0" w:color="auto"/>
        <w:bottom w:val="none" w:sz="0" w:space="0" w:color="auto"/>
        <w:right w:val="none" w:sz="0" w:space="0" w:color="auto"/>
      </w:divBdr>
      <w:divsChild>
        <w:div w:id="267155634">
          <w:marLeft w:val="640"/>
          <w:marRight w:val="0"/>
          <w:marTop w:val="0"/>
          <w:marBottom w:val="0"/>
          <w:divBdr>
            <w:top w:val="none" w:sz="0" w:space="0" w:color="auto"/>
            <w:left w:val="none" w:sz="0" w:space="0" w:color="auto"/>
            <w:bottom w:val="none" w:sz="0" w:space="0" w:color="auto"/>
            <w:right w:val="none" w:sz="0" w:space="0" w:color="auto"/>
          </w:divBdr>
        </w:div>
        <w:div w:id="2088796110">
          <w:marLeft w:val="640"/>
          <w:marRight w:val="0"/>
          <w:marTop w:val="0"/>
          <w:marBottom w:val="0"/>
          <w:divBdr>
            <w:top w:val="none" w:sz="0" w:space="0" w:color="auto"/>
            <w:left w:val="none" w:sz="0" w:space="0" w:color="auto"/>
            <w:bottom w:val="none" w:sz="0" w:space="0" w:color="auto"/>
            <w:right w:val="none" w:sz="0" w:space="0" w:color="auto"/>
          </w:divBdr>
        </w:div>
        <w:div w:id="154030891">
          <w:marLeft w:val="640"/>
          <w:marRight w:val="0"/>
          <w:marTop w:val="0"/>
          <w:marBottom w:val="0"/>
          <w:divBdr>
            <w:top w:val="none" w:sz="0" w:space="0" w:color="auto"/>
            <w:left w:val="none" w:sz="0" w:space="0" w:color="auto"/>
            <w:bottom w:val="none" w:sz="0" w:space="0" w:color="auto"/>
            <w:right w:val="none" w:sz="0" w:space="0" w:color="auto"/>
          </w:divBdr>
        </w:div>
        <w:div w:id="2013872790">
          <w:marLeft w:val="640"/>
          <w:marRight w:val="0"/>
          <w:marTop w:val="0"/>
          <w:marBottom w:val="0"/>
          <w:divBdr>
            <w:top w:val="none" w:sz="0" w:space="0" w:color="auto"/>
            <w:left w:val="none" w:sz="0" w:space="0" w:color="auto"/>
            <w:bottom w:val="none" w:sz="0" w:space="0" w:color="auto"/>
            <w:right w:val="none" w:sz="0" w:space="0" w:color="auto"/>
          </w:divBdr>
        </w:div>
        <w:div w:id="2110854603">
          <w:marLeft w:val="640"/>
          <w:marRight w:val="0"/>
          <w:marTop w:val="0"/>
          <w:marBottom w:val="0"/>
          <w:divBdr>
            <w:top w:val="none" w:sz="0" w:space="0" w:color="auto"/>
            <w:left w:val="none" w:sz="0" w:space="0" w:color="auto"/>
            <w:bottom w:val="none" w:sz="0" w:space="0" w:color="auto"/>
            <w:right w:val="none" w:sz="0" w:space="0" w:color="auto"/>
          </w:divBdr>
        </w:div>
        <w:div w:id="439574398">
          <w:marLeft w:val="640"/>
          <w:marRight w:val="0"/>
          <w:marTop w:val="0"/>
          <w:marBottom w:val="0"/>
          <w:divBdr>
            <w:top w:val="none" w:sz="0" w:space="0" w:color="auto"/>
            <w:left w:val="none" w:sz="0" w:space="0" w:color="auto"/>
            <w:bottom w:val="none" w:sz="0" w:space="0" w:color="auto"/>
            <w:right w:val="none" w:sz="0" w:space="0" w:color="auto"/>
          </w:divBdr>
        </w:div>
        <w:div w:id="976227897">
          <w:marLeft w:val="640"/>
          <w:marRight w:val="0"/>
          <w:marTop w:val="0"/>
          <w:marBottom w:val="0"/>
          <w:divBdr>
            <w:top w:val="none" w:sz="0" w:space="0" w:color="auto"/>
            <w:left w:val="none" w:sz="0" w:space="0" w:color="auto"/>
            <w:bottom w:val="none" w:sz="0" w:space="0" w:color="auto"/>
            <w:right w:val="none" w:sz="0" w:space="0" w:color="auto"/>
          </w:divBdr>
        </w:div>
        <w:div w:id="2105564763">
          <w:marLeft w:val="640"/>
          <w:marRight w:val="0"/>
          <w:marTop w:val="0"/>
          <w:marBottom w:val="0"/>
          <w:divBdr>
            <w:top w:val="none" w:sz="0" w:space="0" w:color="auto"/>
            <w:left w:val="none" w:sz="0" w:space="0" w:color="auto"/>
            <w:bottom w:val="none" w:sz="0" w:space="0" w:color="auto"/>
            <w:right w:val="none" w:sz="0" w:space="0" w:color="auto"/>
          </w:divBdr>
        </w:div>
        <w:div w:id="1747922085">
          <w:marLeft w:val="640"/>
          <w:marRight w:val="0"/>
          <w:marTop w:val="0"/>
          <w:marBottom w:val="0"/>
          <w:divBdr>
            <w:top w:val="none" w:sz="0" w:space="0" w:color="auto"/>
            <w:left w:val="none" w:sz="0" w:space="0" w:color="auto"/>
            <w:bottom w:val="none" w:sz="0" w:space="0" w:color="auto"/>
            <w:right w:val="none" w:sz="0" w:space="0" w:color="auto"/>
          </w:divBdr>
        </w:div>
        <w:div w:id="1001469257">
          <w:marLeft w:val="640"/>
          <w:marRight w:val="0"/>
          <w:marTop w:val="0"/>
          <w:marBottom w:val="0"/>
          <w:divBdr>
            <w:top w:val="none" w:sz="0" w:space="0" w:color="auto"/>
            <w:left w:val="none" w:sz="0" w:space="0" w:color="auto"/>
            <w:bottom w:val="none" w:sz="0" w:space="0" w:color="auto"/>
            <w:right w:val="none" w:sz="0" w:space="0" w:color="auto"/>
          </w:divBdr>
        </w:div>
        <w:div w:id="201983586">
          <w:marLeft w:val="640"/>
          <w:marRight w:val="0"/>
          <w:marTop w:val="0"/>
          <w:marBottom w:val="0"/>
          <w:divBdr>
            <w:top w:val="none" w:sz="0" w:space="0" w:color="auto"/>
            <w:left w:val="none" w:sz="0" w:space="0" w:color="auto"/>
            <w:bottom w:val="none" w:sz="0" w:space="0" w:color="auto"/>
            <w:right w:val="none" w:sz="0" w:space="0" w:color="auto"/>
          </w:divBdr>
        </w:div>
        <w:div w:id="467014515">
          <w:marLeft w:val="640"/>
          <w:marRight w:val="0"/>
          <w:marTop w:val="0"/>
          <w:marBottom w:val="0"/>
          <w:divBdr>
            <w:top w:val="none" w:sz="0" w:space="0" w:color="auto"/>
            <w:left w:val="none" w:sz="0" w:space="0" w:color="auto"/>
            <w:bottom w:val="none" w:sz="0" w:space="0" w:color="auto"/>
            <w:right w:val="none" w:sz="0" w:space="0" w:color="auto"/>
          </w:divBdr>
        </w:div>
        <w:div w:id="777674703">
          <w:marLeft w:val="640"/>
          <w:marRight w:val="0"/>
          <w:marTop w:val="0"/>
          <w:marBottom w:val="0"/>
          <w:divBdr>
            <w:top w:val="none" w:sz="0" w:space="0" w:color="auto"/>
            <w:left w:val="none" w:sz="0" w:space="0" w:color="auto"/>
            <w:bottom w:val="none" w:sz="0" w:space="0" w:color="auto"/>
            <w:right w:val="none" w:sz="0" w:space="0" w:color="auto"/>
          </w:divBdr>
        </w:div>
        <w:div w:id="322510045">
          <w:marLeft w:val="640"/>
          <w:marRight w:val="0"/>
          <w:marTop w:val="0"/>
          <w:marBottom w:val="0"/>
          <w:divBdr>
            <w:top w:val="none" w:sz="0" w:space="0" w:color="auto"/>
            <w:left w:val="none" w:sz="0" w:space="0" w:color="auto"/>
            <w:bottom w:val="none" w:sz="0" w:space="0" w:color="auto"/>
            <w:right w:val="none" w:sz="0" w:space="0" w:color="auto"/>
          </w:divBdr>
        </w:div>
        <w:div w:id="105123583">
          <w:marLeft w:val="640"/>
          <w:marRight w:val="0"/>
          <w:marTop w:val="0"/>
          <w:marBottom w:val="0"/>
          <w:divBdr>
            <w:top w:val="none" w:sz="0" w:space="0" w:color="auto"/>
            <w:left w:val="none" w:sz="0" w:space="0" w:color="auto"/>
            <w:bottom w:val="none" w:sz="0" w:space="0" w:color="auto"/>
            <w:right w:val="none" w:sz="0" w:space="0" w:color="auto"/>
          </w:divBdr>
        </w:div>
        <w:div w:id="10306877">
          <w:marLeft w:val="640"/>
          <w:marRight w:val="0"/>
          <w:marTop w:val="0"/>
          <w:marBottom w:val="0"/>
          <w:divBdr>
            <w:top w:val="none" w:sz="0" w:space="0" w:color="auto"/>
            <w:left w:val="none" w:sz="0" w:space="0" w:color="auto"/>
            <w:bottom w:val="none" w:sz="0" w:space="0" w:color="auto"/>
            <w:right w:val="none" w:sz="0" w:space="0" w:color="auto"/>
          </w:divBdr>
        </w:div>
        <w:div w:id="1893807504">
          <w:marLeft w:val="640"/>
          <w:marRight w:val="0"/>
          <w:marTop w:val="0"/>
          <w:marBottom w:val="0"/>
          <w:divBdr>
            <w:top w:val="none" w:sz="0" w:space="0" w:color="auto"/>
            <w:left w:val="none" w:sz="0" w:space="0" w:color="auto"/>
            <w:bottom w:val="none" w:sz="0" w:space="0" w:color="auto"/>
            <w:right w:val="none" w:sz="0" w:space="0" w:color="auto"/>
          </w:divBdr>
        </w:div>
        <w:div w:id="500313922">
          <w:marLeft w:val="640"/>
          <w:marRight w:val="0"/>
          <w:marTop w:val="0"/>
          <w:marBottom w:val="0"/>
          <w:divBdr>
            <w:top w:val="none" w:sz="0" w:space="0" w:color="auto"/>
            <w:left w:val="none" w:sz="0" w:space="0" w:color="auto"/>
            <w:bottom w:val="none" w:sz="0" w:space="0" w:color="auto"/>
            <w:right w:val="none" w:sz="0" w:space="0" w:color="auto"/>
          </w:divBdr>
        </w:div>
        <w:div w:id="243298105">
          <w:marLeft w:val="640"/>
          <w:marRight w:val="0"/>
          <w:marTop w:val="0"/>
          <w:marBottom w:val="0"/>
          <w:divBdr>
            <w:top w:val="none" w:sz="0" w:space="0" w:color="auto"/>
            <w:left w:val="none" w:sz="0" w:space="0" w:color="auto"/>
            <w:bottom w:val="none" w:sz="0" w:space="0" w:color="auto"/>
            <w:right w:val="none" w:sz="0" w:space="0" w:color="auto"/>
          </w:divBdr>
        </w:div>
        <w:div w:id="353263544">
          <w:marLeft w:val="640"/>
          <w:marRight w:val="0"/>
          <w:marTop w:val="0"/>
          <w:marBottom w:val="0"/>
          <w:divBdr>
            <w:top w:val="none" w:sz="0" w:space="0" w:color="auto"/>
            <w:left w:val="none" w:sz="0" w:space="0" w:color="auto"/>
            <w:bottom w:val="none" w:sz="0" w:space="0" w:color="auto"/>
            <w:right w:val="none" w:sz="0" w:space="0" w:color="auto"/>
          </w:divBdr>
        </w:div>
        <w:div w:id="75707955">
          <w:marLeft w:val="640"/>
          <w:marRight w:val="0"/>
          <w:marTop w:val="0"/>
          <w:marBottom w:val="0"/>
          <w:divBdr>
            <w:top w:val="none" w:sz="0" w:space="0" w:color="auto"/>
            <w:left w:val="none" w:sz="0" w:space="0" w:color="auto"/>
            <w:bottom w:val="none" w:sz="0" w:space="0" w:color="auto"/>
            <w:right w:val="none" w:sz="0" w:space="0" w:color="auto"/>
          </w:divBdr>
        </w:div>
        <w:div w:id="53936456">
          <w:marLeft w:val="640"/>
          <w:marRight w:val="0"/>
          <w:marTop w:val="0"/>
          <w:marBottom w:val="0"/>
          <w:divBdr>
            <w:top w:val="none" w:sz="0" w:space="0" w:color="auto"/>
            <w:left w:val="none" w:sz="0" w:space="0" w:color="auto"/>
            <w:bottom w:val="none" w:sz="0" w:space="0" w:color="auto"/>
            <w:right w:val="none" w:sz="0" w:space="0" w:color="auto"/>
          </w:divBdr>
        </w:div>
        <w:div w:id="1031032150">
          <w:marLeft w:val="640"/>
          <w:marRight w:val="0"/>
          <w:marTop w:val="0"/>
          <w:marBottom w:val="0"/>
          <w:divBdr>
            <w:top w:val="none" w:sz="0" w:space="0" w:color="auto"/>
            <w:left w:val="none" w:sz="0" w:space="0" w:color="auto"/>
            <w:bottom w:val="none" w:sz="0" w:space="0" w:color="auto"/>
            <w:right w:val="none" w:sz="0" w:space="0" w:color="auto"/>
          </w:divBdr>
        </w:div>
        <w:div w:id="1370765061">
          <w:marLeft w:val="640"/>
          <w:marRight w:val="0"/>
          <w:marTop w:val="0"/>
          <w:marBottom w:val="0"/>
          <w:divBdr>
            <w:top w:val="none" w:sz="0" w:space="0" w:color="auto"/>
            <w:left w:val="none" w:sz="0" w:space="0" w:color="auto"/>
            <w:bottom w:val="none" w:sz="0" w:space="0" w:color="auto"/>
            <w:right w:val="none" w:sz="0" w:space="0" w:color="auto"/>
          </w:divBdr>
        </w:div>
        <w:div w:id="1262639525">
          <w:marLeft w:val="640"/>
          <w:marRight w:val="0"/>
          <w:marTop w:val="0"/>
          <w:marBottom w:val="0"/>
          <w:divBdr>
            <w:top w:val="none" w:sz="0" w:space="0" w:color="auto"/>
            <w:left w:val="none" w:sz="0" w:space="0" w:color="auto"/>
            <w:bottom w:val="none" w:sz="0" w:space="0" w:color="auto"/>
            <w:right w:val="none" w:sz="0" w:space="0" w:color="auto"/>
          </w:divBdr>
        </w:div>
        <w:div w:id="1674407979">
          <w:marLeft w:val="640"/>
          <w:marRight w:val="0"/>
          <w:marTop w:val="0"/>
          <w:marBottom w:val="0"/>
          <w:divBdr>
            <w:top w:val="none" w:sz="0" w:space="0" w:color="auto"/>
            <w:left w:val="none" w:sz="0" w:space="0" w:color="auto"/>
            <w:bottom w:val="none" w:sz="0" w:space="0" w:color="auto"/>
            <w:right w:val="none" w:sz="0" w:space="0" w:color="auto"/>
          </w:divBdr>
        </w:div>
        <w:div w:id="1486970215">
          <w:marLeft w:val="640"/>
          <w:marRight w:val="0"/>
          <w:marTop w:val="0"/>
          <w:marBottom w:val="0"/>
          <w:divBdr>
            <w:top w:val="none" w:sz="0" w:space="0" w:color="auto"/>
            <w:left w:val="none" w:sz="0" w:space="0" w:color="auto"/>
            <w:bottom w:val="none" w:sz="0" w:space="0" w:color="auto"/>
            <w:right w:val="none" w:sz="0" w:space="0" w:color="auto"/>
          </w:divBdr>
        </w:div>
        <w:div w:id="2030253852">
          <w:marLeft w:val="640"/>
          <w:marRight w:val="0"/>
          <w:marTop w:val="0"/>
          <w:marBottom w:val="0"/>
          <w:divBdr>
            <w:top w:val="none" w:sz="0" w:space="0" w:color="auto"/>
            <w:left w:val="none" w:sz="0" w:space="0" w:color="auto"/>
            <w:bottom w:val="none" w:sz="0" w:space="0" w:color="auto"/>
            <w:right w:val="none" w:sz="0" w:space="0" w:color="auto"/>
          </w:divBdr>
        </w:div>
        <w:div w:id="743793119">
          <w:marLeft w:val="640"/>
          <w:marRight w:val="0"/>
          <w:marTop w:val="0"/>
          <w:marBottom w:val="0"/>
          <w:divBdr>
            <w:top w:val="none" w:sz="0" w:space="0" w:color="auto"/>
            <w:left w:val="none" w:sz="0" w:space="0" w:color="auto"/>
            <w:bottom w:val="none" w:sz="0" w:space="0" w:color="auto"/>
            <w:right w:val="none" w:sz="0" w:space="0" w:color="auto"/>
          </w:divBdr>
        </w:div>
        <w:div w:id="720788596">
          <w:marLeft w:val="640"/>
          <w:marRight w:val="0"/>
          <w:marTop w:val="0"/>
          <w:marBottom w:val="0"/>
          <w:divBdr>
            <w:top w:val="none" w:sz="0" w:space="0" w:color="auto"/>
            <w:left w:val="none" w:sz="0" w:space="0" w:color="auto"/>
            <w:bottom w:val="none" w:sz="0" w:space="0" w:color="auto"/>
            <w:right w:val="none" w:sz="0" w:space="0" w:color="auto"/>
          </w:divBdr>
        </w:div>
        <w:div w:id="1091589684">
          <w:marLeft w:val="640"/>
          <w:marRight w:val="0"/>
          <w:marTop w:val="0"/>
          <w:marBottom w:val="0"/>
          <w:divBdr>
            <w:top w:val="none" w:sz="0" w:space="0" w:color="auto"/>
            <w:left w:val="none" w:sz="0" w:space="0" w:color="auto"/>
            <w:bottom w:val="none" w:sz="0" w:space="0" w:color="auto"/>
            <w:right w:val="none" w:sz="0" w:space="0" w:color="auto"/>
          </w:divBdr>
        </w:div>
        <w:div w:id="73014007">
          <w:marLeft w:val="640"/>
          <w:marRight w:val="0"/>
          <w:marTop w:val="0"/>
          <w:marBottom w:val="0"/>
          <w:divBdr>
            <w:top w:val="none" w:sz="0" w:space="0" w:color="auto"/>
            <w:left w:val="none" w:sz="0" w:space="0" w:color="auto"/>
            <w:bottom w:val="none" w:sz="0" w:space="0" w:color="auto"/>
            <w:right w:val="none" w:sz="0" w:space="0" w:color="auto"/>
          </w:divBdr>
        </w:div>
        <w:div w:id="1316059312">
          <w:marLeft w:val="640"/>
          <w:marRight w:val="0"/>
          <w:marTop w:val="0"/>
          <w:marBottom w:val="0"/>
          <w:divBdr>
            <w:top w:val="none" w:sz="0" w:space="0" w:color="auto"/>
            <w:left w:val="none" w:sz="0" w:space="0" w:color="auto"/>
            <w:bottom w:val="none" w:sz="0" w:space="0" w:color="auto"/>
            <w:right w:val="none" w:sz="0" w:space="0" w:color="auto"/>
          </w:divBdr>
        </w:div>
        <w:div w:id="1847092626">
          <w:marLeft w:val="640"/>
          <w:marRight w:val="0"/>
          <w:marTop w:val="0"/>
          <w:marBottom w:val="0"/>
          <w:divBdr>
            <w:top w:val="none" w:sz="0" w:space="0" w:color="auto"/>
            <w:left w:val="none" w:sz="0" w:space="0" w:color="auto"/>
            <w:bottom w:val="none" w:sz="0" w:space="0" w:color="auto"/>
            <w:right w:val="none" w:sz="0" w:space="0" w:color="auto"/>
          </w:divBdr>
        </w:div>
        <w:div w:id="2042122601">
          <w:marLeft w:val="640"/>
          <w:marRight w:val="0"/>
          <w:marTop w:val="0"/>
          <w:marBottom w:val="0"/>
          <w:divBdr>
            <w:top w:val="none" w:sz="0" w:space="0" w:color="auto"/>
            <w:left w:val="none" w:sz="0" w:space="0" w:color="auto"/>
            <w:bottom w:val="none" w:sz="0" w:space="0" w:color="auto"/>
            <w:right w:val="none" w:sz="0" w:space="0" w:color="auto"/>
          </w:divBdr>
        </w:div>
        <w:div w:id="501892099">
          <w:marLeft w:val="640"/>
          <w:marRight w:val="0"/>
          <w:marTop w:val="0"/>
          <w:marBottom w:val="0"/>
          <w:divBdr>
            <w:top w:val="none" w:sz="0" w:space="0" w:color="auto"/>
            <w:left w:val="none" w:sz="0" w:space="0" w:color="auto"/>
            <w:bottom w:val="none" w:sz="0" w:space="0" w:color="auto"/>
            <w:right w:val="none" w:sz="0" w:space="0" w:color="auto"/>
          </w:divBdr>
        </w:div>
        <w:div w:id="325132618">
          <w:marLeft w:val="640"/>
          <w:marRight w:val="0"/>
          <w:marTop w:val="0"/>
          <w:marBottom w:val="0"/>
          <w:divBdr>
            <w:top w:val="none" w:sz="0" w:space="0" w:color="auto"/>
            <w:left w:val="none" w:sz="0" w:space="0" w:color="auto"/>
            <w:bottom w:val="none" w:sz="0" w:space="0" w:color="auto"/>
            <w:right w:val="none" w:sz="0" w:space="0" w:color="auto"/>
          </w:divBdr>
        </w:div>
        <w:div w:id="781994498">
          <w:marLeft w:val="640"/>
          <w:marRight w:val="0"/>
          <w:marTop w:val="0"/>
          <w:marBottom w:val="0"/>
          <w:divBdr>
            <w:top w:val="none" w:sz="0" w:space="0" w:color="auto"/>
            <w:left w:val="none" w:sz="0" w:space="0" w:color="auto"/>
            <w:bottom w:val="none" w:sz="0" w:space="0" w:color="auto"/>
            <w:right w:val="none" w:sz="0" w:space="0" w:color="auto"/>
          </w:divBdr>
        </w:div>
        <w:div w:id="658776460">
          <w:marLeft w:val="640"/>
          <w:marRight w:val="0"/>
          <w:marTop w:val="0"/>
          <w:marBottom w:val="0"/>
          <w:divBdr>
            <w:top w:val="none" w:sz="0" w:space="0" w:color="auto"/>
            <w:left w:val="none" w:sz="0" w:space="0" w:color="auto"/>
            <w:bottom w:val="none" w:sz="0" w:space="0" w:color="auto"/>
            <w:right w:val="none" w:sz="0" w:space="0" w:color="auto"/>
          </w:divBdr>
        </w:div>
        <w:div w:id="1716614127">
          <w:marLeft w:val="640"/>
          <w:marRight w:val="0"/>
          <w:marTop w:val="0"/>
          <w:marBottom w:val="0"/>
          <w:divBdr>
            <w:top w:val="none" w:sz="0" w:space="0" w:color="auto"/>
            <w:left w:val="none" w:sz="0" w:space="0" w:color="auto"/>
            <w:bottom w:val="none" w:sz="0" w:space="0" w:color="auto"/>
            <w:right w:val="none" w:sz="0" w:space="0" w:color="auto"/>
          </w:divBdr>
        </w:div>
        <w:div w:id="1109547764">
          <w:marLeft w:val="640"/>
          <w:marRight w:val="0"/>
          <w:marTop w:val="0"/>
          <w:marBottom w:val="0"/>
          <w:divBdr>
            <w:top w:val="none" w:sz="0" w:space="0" w:color="auto"/>
            <w:left w:val="none" w:sz="0" w:space="0" w:color="auto"/>
            <w:bottom w:val="none" w:sz="0" w:space="0" w:color="auto"/>
            <w:right w:val="none" w:sz="0" w:space="0" w:color="auto"/>
          </w:divBdr>
        </w:div>
        <w:div w:id="1349331277">
          <w:marLeft w:val="640"/>
          <w:marRight w:val="0"/>
          <w:marTop w:val="0"/>
          <w:marBottom w:val="0"/>
          <w:divBdr>
            <w:top w:val="none" w:sz="0" w:space="0" w:color="auto"/>
            <w:left w:val="none" w:sz="0" w:space="0" w:color="auto"/>
            <w:bottom w:val="none" w:sz="0" w:space="0" w:color="auto"/>
            <w:right w:val="none" w:sz="0" w:space="0" w:color="auto"/>
          </w:divBdr>
        </w:div>
        <w:div w:id="1013338858">
          <w:marLeft w:val="640"/>
          <w:marRight w:val="0"/>
          <w:marTop w:val="0"/>
          <w:marBottom w:val="0"/>
          <w:divBdr>
            <w:top w:val="none" w:sz="0" w:space="0" w:color="auto"/>
            <w:left w:val="none" w:sz="0" w:space="0" w:color="auto"/>
            <w:bottom w:val="none" w:sz="0" w:space="0" w:color="auto"/>
            <w:right w:val="none" w:sz="0" w:space="0" w:color="auto"/>
          </w:divBdr>
        </w:div>
        <w:div w:id="1281036413">
          <w:marLeft w:val="640"/>
          <w:marRight w:val="0"/>
          <w:marTop w:val="0"/>
          <w:marBottom w:val="0"/>
          <w:divBdr>
            <w:top w:val="none" w:sz="0" w:space="0" w:color="auto"/>
            <w:left w:val="none" w:sz="0" w:space="0" w:color="auto"/>
            <w:bottom w:val="none" w:sz="0" w:space="0" w:color="auto"/>
            <w:right w:val="none" w:sz="0" w:space="0" w:color="auto"/>
          </w:divBdr>
        </w:div>
        <w:div w:id="1996762201">
          <w:marLeft w:val="640"/>
          <w:marRight w:val="0"/>
          <w:marTop w:val="0"/>
          <w:marBottom w:val="0"/>
          <w:divBdr>
            <w:top w:val="none" w:sz="0" w:space="0" w:color="auto"/>
            <w:left w:val="none" w:sz="0" w:space="0" w:color="auto"/>
            <w:bottom w:val="none" w:sz="0" w:space="0" w:color="auto"/>
            <w:right w:val="none" w:sz="0" w:space="0" w:color="auto"/>
          </w:divBdr>
        </w:div>
        <w:div w:id="462307637">
          <w:marLeft w:val="640"/>
          <w:marRight w:val="0"/>
          <w:marTop w:val="0"/>
          <w:marBottom w:val="0"/>
          <w:divBdr>
            <w:top w:val="none" w:sz="0" w:space="0" w:color="auto"/>
            <w:left w:val="none" w:sz="0" w:space="0" w:color="auto"/>
            <w:bottom w:val="none" w:sz="0" w:space="0" w:color="auto"/>
            <w:right w:val="none" w:sz="0" w:space="0" w:color="auto"/>
          </w:divBdr>
        </w:div>
        <w:div w:id="717781952">
          <w:marLeft w:val="640"/>
          <w:marRight w:val="0"/>
          <w:marTop w:val="0"/>
          <w:marBottom w:val="0"/>
          <w:divBdr>
            <w:top w:val="none" w:sz="0" w:space="0" w:color="auto"/>
            <w:left w:val="none" w:sz="0" w:space="0" w:color="auto"/>
            <w:bottom w:val="none" w:sz="0" w:space="0" w:color="auto"/>
            <w:right w:val="none" w:sz="0" w:space="0" w:color="auto"/>
          </w:divBdr>
        </w:div>
        <w:div w:id="1727683492">
          <w:marLeft w:val="640"/>
          <w:marRight w:val="0"/>
          <w:marTop w:val="0"/>
          <w:marBottom w:val="0"/>
          <w:divBdr>
            <w:top w:val="none" w:sz="0" w:space="0" w:color="auto"/>
            <w:left w:val="none" w:sz="0" w:space="0" w:color="auto"/>
            <w:bottom w:val="none" w:sz="0" w:space="0" w:color="auto"/>
            <w:right w:val="none" w:sz="0" w:space="0" w:color="auto"/>
          </w:divBdr>
        </w:div>
        <w:div w:id="100032111">
          <w:marLeft w:val="640"/>
          <w:marRight w:val="0"/>
          <w:marTop w:val="0"/>
          <w:marBottom w:val="0"/>
          <w:divBdr>
            <w:top w:val="none" w:sz="0" w:space="0" w:color="auto"/>
            <w:left w:val="none" w:sz="0" w:space="0" w:color="auto"/>
            <w:bottom w:val="none" w:sz="0" w:space="0" w:color="auto"/>
            <w:right w:val="none" w:sz="0" w:space="0" w:color="auto"/>
          </w:divBdr>
        </w:div>
        <w:div w:id="1906452335">
          <w:marLeft w:val="640"/>
          <w:marRight w:val="0"/>
          <w:marTop w:val="0"/>
          <w:marBottom w:val="0"/>
          <w:divBdr>
            <w:top w:val="none" w:sz="0" w:space="0" w:color="auto"/>
            <w:left w:val="none" w:sz="0" w:space="0" w:color="auto"/>
            <w:bottom w:val="none" w:sz="0" w:space="0" w:color="auto"/>
            <w:right w:val="none" w:sz="0" w:space="0" w:color="auto"/>
          </w:divBdr>
        </w:div>
        <w:div w:id="1639721336">
          <w:marLeft w:val="640"/>
          <w:marRight w:val="0"/>
          <w:marTop w:val="0"/>
          <w:marBottom w:val="0"/>
          <w:divBdr>
            <w:top w:val="none" w:sz="0" w:space="0" w:color="auto"/>
            <w:left w:val="none" w:sz="0" w:space="0" w:color="auto"/>
            <w:bottom w:val="none" w:sz="0" w:space="0" w:color="auto"/>
            <w:right w:val="none" w:sz="0" w:space="0" w:color="auto"/>
          </w:divBdr>
        </w:div>
        <w:div w:id="1515151221">
          <w:marLeft w:val="640"/>
          <w:marRight w:val="0"/>
          <w:marTop w:val="0"/>
          <w:marBottom w:val="0"/>
          <w:divBdr>
            <w:top w:val="none" w:sz="0" w:space="0" w:color="auto"/>
            <w:left w:val="none" w:sz="0" w:space="0" w:color="auto"/>
            <w:bottom w:val="none" w:sz="0" w:space="0" w:color="auto"/>
            <w:right w:val="none" w:sz="0" w:space="0" w:color="auto"/>
          </w:divBdr>
        </w:div>
        <w:div w:id="489752275">
          <w:marLeft w:val="640"/>
          <w:marRight w:val="0"/>
          <w:marTop w:val="0"/>
          <w:marBottom w:val="0"/>
          <w:divBdr>
            <w:top w:val="none" w:sz="0" w:space="0" w:color="auto"/>
            <w:left w:val="none" w:sz="0" w:space="0" w:color="auto"/>
            <w:bottom w:val="none" w:sz="0" w:space="0" w:color="auto"/>
            <w:right w:val="none" w:sz="0" w:space="0" w:color="auto"/>
          </w:divBdr>
        </w:div>
        <w:div w:id="310330129">
          <w:marLeft w:val="640"/>
          <w:marRight w:val="0"/>
          <w:marTop w:val="0"/>
          <w:marBottom w:val="0"/>
          <w:divBdr>
            <w:top w:val="none" w:sz="0" w:space="0" w:color="auto"/>
            <w:left w:val="none" w:sz="0" w:space="0" w:color="auto"/>
            <w:bottom w:val="none" w:sz="0" w:space="0" w:color="auto"/>
            <w:right w:val="none" w:sz="0" w:space="0" w:color="auto"/>
          </w:divBdr>
        </w:div>
        <w:div w:id="1470782027">
          <w:marLeft w:val="640"/>
          <w:marRight w:val="0"/>
          <w:marTop w:val="0"/>
          <w:marBottom w:val="0"/>
          <w:divBdr>
            <w:top w:val="none" w:sz="0" w:space="0" w:color="auto"/>
            <w:left w:val="none" w:sz="0" w:space="0" w:color="auto"/>
            <w:bottom w:val="none" w:sz="0" w:space="0" w:color="auto"/>
            <w:right w:val="none" w:sz="0" w:space="0" w:color="auto"/>
          </w:divBdr>
        </w:div>
        <w:div w:id="219094513">
          <w:marLeft w:val="640"/>
          <w:marRight w:val="0"/>
          <w:marTop w:val="0"/>
          <w:marBottom w:val="0"/>
          <w:divBdr>
            <w:top w:val="none" w:sz="0" w:space="0" w:color="auto"/>
            <w:left w:val="none" w:sz="0" w:space="0" w:color="auto"/>
            <w:bottom w:val="none" w:sz="0" w:space="0" w:color="auto"/>
            <w:right w:val="none" w:sz="0" w:space="0" w:color="auto"/>
          </w:divBdr>
        </w:div>
        <w:div w:id="1251962685">
          <w:marLeft w:val="640"/>
          <w:marRight w:val="0"/>
          <w:marTop w:val="0"/>
          <w:marBottom w:val="0"/>
          <w:divBdr>
            <w:top w:val="none" w:sz="0" w:space="0" w:color="auto"/>
            <w:left w:val="none" w:sz="0" w:space="0" w:color="auto"/>
            <w:bottom w:val="none" w:sz="0" w:space="0" w:color="auto"/>
            <w:right w:val="none" w:sz="0" w:space="0" w:color="auto"/>
          </w:divBdr>
        </w:div>
        <w:div w:id="149828733">
          <w:marLeft w:val="640"/>
          <w:marRight w:val="0"/>
          <w:marTop w:val="0"/>
          <w:marBottom w:val="0"/>
          <w:divBdr>
            <w:top w:val="none" w:sz="0" w:space="0" w:color="auto"/>
            <w:left w:val="none" w:sz="0" w:space="0" w:color="auto"/>
            <w:bottom w:val="none" w:sz="0" w:space="0" w:color="auto"/>
            <w:right w:val="none" w:sz="0" w:space="0" w:color="auto"/>
          </w:divBdr>
        </w:div>
        <w:div w:id="942301048">
          <w:marLeft w:val="640"/>
          <w:marRight w:val="0"/>
          <w:marTop w:val="0"/>
          <w:marBottom w:val="0"/>
          <w:divBdr>
            <w:top w:val="none" w:sz="0" w:space="0" w:color="auto"/>
            <w:left w:val="none" w:sz="0" w:space="0" w:color="auto"/>
            <w:bottom w:val="none" w:sz="0" w:space="0" w:color="auto"/>
            <w:right w:val="none" w:sz="0" w:space="0" w:color="auto"/>
          </w:divBdr>
        </w:div>
        <w:div w:id="274675717">
          <w:marLeft w:val="640"/>
          <w:marRight w:val="0"/>
          <w:marTop w:val="0"/>
          <w:marBottom w:val="0"/>
          <w:divBdr>
            <w:top w:val="none" w:sz="0" w:space="0" w:color="auto"/>
            <w:left w:val="none" w:sz="0" w:space="0" w:color="auto"/>
            <w:bottom w:val="none" w:sz="0" w:space="0" w:color="auto"/>
            <w:right w:val="none" w:sz="0" w:space="0" w:color="auto"/>
          </w:divBdr>
        </w:div>
        <w:div w:id="1754469170">
          <w:marLeft w:val="640"/>
          <w:marRight w:val="0"/>
          <w:marTop w:val="0"/>
          <w:marBottom w:val="0"/>
          <w:divBdr>
            <w:top w:val="none" w:sz="0" w:space="0" w:color="auto"/>
            <w:left w:val="none" w:sz="0" w:space="0" w:color="auto"/>
            <w:bottom w:val="none" w:sz="0" w:space="0" w:color="auto"/>
            <w:right w:val="none" w:sz="0" w:space="0" w:color="auto"/>
          </w:divBdr>
        </w:div>
        <w:div w:id="137042710">
          <w:marLeft w:val="640"/>
          <w:marRight w:val="0"/>
          <w:marTop w:val="0"/>
          <w:marBottom w:val="0"/>
          <w:divBdr>
            <w:top w:val="none" w:sz="0" w:space="0" w:color="auto"/>
            <w:left w:val="none" w:sz="0" w:space="0" w:color="auto"/>
            <w:bottom w:val="none" w:sz="0" w:space="0" w:color="auto"/>
            <w:right w:val="none" w:sz="0" w:space="0" w:color="auto"/>
          </w:divBdr>
        </w:div>
        <w:div w:id="901017691">
          <w:marLeft w:val="640"/>
          <w:marRight w:val="0"/>
          <w:marTop w:val="0"/>
          <w:marBottom w:val="0"/>
          <w:divBdr>
            <w:top w:val="none" w:sz="0" w:space="0" w:color="auto"/>
            <w:left w:val="none" w:sz="0" w:space="0" w:color="auto"/>
            <w:bottom w:val="none" w:sz="0" w:space="0" w:color="auto"/>
            <w:right w:val="none" w:sz="0" w:space="0" w:color="auto"/>
          </w:divBdr>
        </w:div>
        <w:div w:id="191260565">
          <w:marLeft w:val="640"/>
          <w:marRight w:val="0"/>
          <w:marTop w:val="0"/>
          <w:marBottom w:val="0"/>
          <w:divBdr>
            <w:top w:val="none" w:sz="0" w:space="0" w:color="auto"/>
            <w:left w:val="none" w:sz="0" w:space="0" w:color="auto"/>
            <w:bottom w:val="none" w:sz="0" w:space="0" w:color="auto"/>
            <w:right w:val="none" w:sz="0" w:space="0" w:color="auto"/>
          </w:divBdr>
        </w:div>
        <w:div w:id="889461078">
          <w:marLeft w:val="640"/>
          <w:marRight w:val="0"/>
          <w:marTop w:val="0"/>
          <w:marBottom w:val="0"/>
          <w:divBdr>
            <w:top w:val="none" w:sz="0" w:space="0" w:color="auto"/>
            <w:left w:val="none" w:sz="0" w:space="0" w:color="auto"/>
            <w:bottom w:val="none" w:sz="0" w:space="0" w:color="auto"/>
            <w:right w:val="none" w:sz="0" w:space="0" w:color="auto"/>
          </w:divBdr>
        </w:div>
        <w:div w:id="699355316">
          <w:marLeft w:val="640"/>
          <w:marRight w:val="0"/>
          <w:marTop w:val="0"/>
          <w:marBottom w:val="0"/>
          <w:divBdr>
            <w:top w:val="none" w:sz="0" w:space="0" w:color="auto"/>
            <w:left w:val="none" w:sz="0" w:space="0" w:color="auto"/>
            <w:bottom w:val="none" w:sz="0" w:space="0" w:color="auto"/>
            <w:right w:val="none" w:sz="0" w:space="0" w:color="auto"/>
          </w:divBdr>
        </w:div>
        <w:div w:id="203367125">
          <w:marLeft w:val="640"/>
          <w:marRight w:val="0"/>
          <w:marTop w:val="0"/>
          <w:marBottom w:val="0"/>
          <w:divBdr>
            <w:top w:val="none" w:sz="0" w:space="0" w:color="auto"/>
            <w:left w:val="none" w:sz="0" w:space="0" w:color="auto"/>
            <w:bottom w:val="none" w:sz="0" w:space="0" w:color="auto"/>
            <w:right w:val="none" w:sz="0" w:space="0" w:color="auto"/>
          </w:divBdr>
        </w:div>
        <w:div w:id="1664893568">
          <w:marLeft w:val="640"/>
          <w:marRight w:val="0"/>
          <w:marTop w:val="0"/>
          <w:marBottom w:val="0"/>
          <w:divBdr>
            <w:top w:val="none" w:sz="0" w:space="0" w:color="auto"/>
            <w:left w:val="none" w:sz="0" w:space="0" w:color="auto"/>
            <w:bottom w:val="none" w:sz="0" w:space="0" w:color="auto"/>
            <w:right w:val="none" w:sz="0" w:space="0" w:color="auto"/>
          </w:divBdr>
        </w:div>
        <w:div w:id="734202558">
          <w:marLeft w:val="640"/>
          <w:marRight w:val="0"/>
          <w:marTop w:val="0"/>
          <w:marBottom w:val="0"/>
          <w:divBdr>
            <w:top w:val="none" w:sz="0" w:space="0" w:color="auto"/>
            <w:left w:val="none" w:sz="0" w:space="0" w:color="auto"/>
            <w:bottom w:val="none" w:sz="0" w:space="0" w:color="auto"/>
            <w:right w:val="none" w:sz="0" w:space="0" w:color="auto"/>
          </w:divBdr>
        </w:div>
        <w:div w:id="54935753">
          <w:marLeft w:val="640"/>
          <w:marRight w:val="0"/>
          <w:marTop w:val="0"/>
          <w:marBottom w:val="0"/>
          <w:divBdr>
            <w:top w:val="none" w:sz="0" w:space="0" w:color="auto"/>
            <w:left w:val="none" w:sz="0" w:space="0" w:color="auto"/>
            <w:bottom w:val="none" w:sz="0" w:space="0" w:color="auto"/>
            <w:right w:val="none" w:sz="0" w:space="0" w:color="auto"/>
          </w:divBdr>
        </w:div>
        <w:div w:id="1798336477">
          <w:marLeft w:val="640"/>
          <w:marRight w:val="0"/>
          <w:marTop w:val="0"/>
          <w:marBottom w:val="0"/>
          <w:divBdr>
            <w:top w:val="none" w:sz="0" w:space="0" w:color="auto"/>
            <w:left w:val="none" w:sz="0" w:space="0" w:color="auto"/>
            <w:bottom w:val="none" w:sz="0" w:space="0" w:color="auto"/>
            <w:right w:val="none" w:sz="0" w:space="0" w:color="auto"/>
          </w:divBdr>
        </w:div>
        <w:div w:id="554436646">
          <w:marLeft w:val="640"/>
          <w:marRight w:val="0"/>
          <w:marTop w:val="0"/>
          <w:marBottom w:val="0"/>
          <w:divBdr>
            <w:top w:val="none" w:sz="0" w:space="0" w:color="auto"/>
            <w:left w:val="none" w:sz="0" w:space="0" w:color="auto"/>
            <w:bottom w:val="none" w:sz="0" w:space="0" w:color="auto"/>
            <w:right w:val="none" w:sz="0" w:space="0" w:color="auto"/>
          </w:divBdr>
        </w:div>
        <w:div w:id="877084723">
          <w:marLeft w:val="640"/>
          <w:marRight w:val="0"/>
          <w:marTop w:val="0"/>
          <w:marBottom w:val="0"/>
          <w:divBdr>
            <w:top w:val="none" w:sz="0" w:space="0" w:color="auto"/>
            <w:left w:val="none" w:sz="0" w:space="0" w:color="auto"/>
            <w:bottom w:val="none" w:sz="0" w:space="0" w:color="auto"/>
            <w:right w:val="none" w:sz="0" w:space="0" w:color="auto"/>
          </w:divBdr>
        </w:div>
        <w:div w:id="1457681603">
          <w:marLeft w:val="640"/>
          <w:marRight w:val="0"/>
          <w:marTop w:val="0"/>
          <w:marBottom w:val="0"/>
          <w:divBdr>
            <w:top w:val="none" w:sz="0" w:space="0" w:color="auto"/>
            <w:left w:val="none" w:sz="0" w:space="0" w:color="auto"/>
            <w:bottom w:val="none" w:sz="0" w:space="0" w:color="auto"/>
            <w:right w:val="none" w:sz="0" w:space="0" w:color="auto"/>
          </w:divBdr>
        </w:div>
        <w:div w:id="1522016477">
          <w:marLeft w:val="640"/>
          <w:marRight w:val="0"/>
          <w:marTop w:val="0"/>
          <w:marBottom w:val="0"/>
          <w:divBdr>
            <w:top w:val="none" w:sz="0" w:space="0" w:color="auto"/>
            <w:left w:val="none" w:sz="0" w:space="0" w:color="auto"/>
            <w:bottom w:val="none" w:sz="0" w:space="0" w:color="auto"/>
            <w:right w:val="none" w:sz="0" w:space="0" w:color="auto"/>
          </w:divBdr>
        </w:div>
        <w:div w:id="2084596026">
          <w:marLeft w:val="640"/>
          <w:marRight w:val="0"/>
          <w:marTop w:val="0"/>
          <w:marBottom w:val="0"/>
          <w:divBdr>
            <w:top w:val="none" w:sz="0" w:space="0" w:color="auto"/>
            <w:left w:val="none" w:sz="0" w:space="0" w:color="auto"/>
            <w:bottom w:val="none" w:sz="0" w:space="0" w:color="auto"/>
            <w:right w:val="none" w:sz="0" w:space="0" w:color="auto"/>
          </w:divBdr>
        </w:div>
        <w:div w:id="1644966321">
          <w:marLeft w:val="640"/>
          <w:marRight w:val="0"/>
          <w:marTop w:val="0"/>
          <w:marBottom w:val="0"/>
          <w:divBdr>
            <w:top w:val="none" w:sz="0" w:space="0" w:color="auto"/>
            <w:left w:val="none" w:sz="0" w:space="0" w:color="auto"/>
            <w:bottom w:val="none" w:sz="0" w:space="0" w:color="auto"/>
            <w:right w:val="none" w:sz="0" w:space="0" w:color="auto"/>
          </w:divBdr>
        </w:div>
        <w:div w:id="1091778837">
          <w:marLeft w:val="640"/>
          <w:marRight w:val="0"/>
          <w:marTop w:val="0"/>
          <w:marBottom w:val="0"/>
          <w:divBdr>
            <w:top w:val="none" w:sz="0" w:space="0" w:color="auto"/>
            <w:left w:val="none" w:sz="0" w:space="0" w:color="auto"/>
            <w:bottom w:val="none" w:sz="0" w:space="0" w:color="auto"/>
            <w:right w:val="none" w:sz="0" w:space="0" w:color="auto"/>
          </w:divBdr>
        </w:div>
        <w:div w:id="287131390">
          <w:marLeft w:val="640"/>
          <w:marRight w:val="0"/>
          <w:marTop w:val="0"/>
          <w:marBottom w:val="0"/>
          <w:divBdr>
            <w:top w:val="none" w:sz="0" w:space="0" w:color="auto"/>
            <w:left w:val="none" w:sz="0" w:space="0" w:color="auto"/>
            <w:bottom w:val="none" w:sz="0" w:space="0" w:color="auto"/>
            <w:right w:val="none" w:sz="0" w:space="0" w:color="auto"/>
          </w:divBdr>
        </w:div>
        <w:div w:id="1879660369">
          <w:marLeft w:val="640"/>
          <w:marRight w:val="0"/>
          <w:marTop w:val="0"/>
          <w:marBottom w:val="0"/>
          <w:divBdr>
            <w:top w:val="none" w:sz="0" w:space="0" w:color="auto"/>
            <w:left w:val="none" w:sz="0" w:space="0" w:color="auto"/>
            <w:bottom w:val="none" w:sz="0" w:space="0" w:color="auto"/>
            <w:right w:val="none" w:sz="0" w:space="0" w:color="auto"/>
          </w:divBdr>
        </w:div>
        <w:div w:id="576671446">
          <w:marLeft w:val="640"/>
          <w:marRight w:val="0"/>
          <w:marTop w:val="0"/>
          <w:marBottom w:val="0"/>
          <w:divBdr>
            <w:top w:val="none" w:sz="0" w:space="0" w:color="auto"/>
            <w:left w:val="none" w:sz="0" w:space="0" w:color="auto"/>
            <w:bottom w:val="none" w:sz="0" w:space="0" w:color="auto"/>
            <w:right w:val="none" w:sz="0" w:space="0" w:color="auto"/>
          </w:divBdr>
        </w:div>
        <w:div w:id="2009670641">
          <w:marLeft w:val="640"/>
          <w:marRight w:val="0"/>
          <w:marTop w:val="0"/>
          <w:marBottom w:val="0"/>
          <w:divBdr>
            <w:top w:val="none" w:sz="0" w:space="0" w:color="auto"/>
            <w:left w:val="none" w:sz="0" w:space="0" w:color="auto"/>
            <w:bottom w:val="none" w:sz="0" w:space="0" w:color="auto"/>
            <w:right w:val="none" w:sz="0" w:space="0" w:color="auto"/>
          </w:divBdr>
        </w:div>
        <w:div w:id="103694364">
          <w:marLeft w:val="640"/>
          <w:marRight w:val="0"/>
          <w:marTop w:val="0"/>
          <w:marBottom w:val="0"/>
          <w:divBdr>
            <w:top w:val="none" w:sz="0" w:space="0" w:color="auto"/>
            <w:left w:val="none" w:sz="0" w:space="0" w:color="auto"/>
            <w:bottom w:val="none" w:sz="0" w:space="0" w:color="auto"/>
            <w:right w:val="none" w:sz="0" w:space="0" w:color="auto"/>
          </w:divBdr>
        </w:div>
        <w:div w:id="99305167">
          <w:marLeft w:val="640"/>
          <w:marRight w:val="0"/>
          <w:marTop w:val="0"/>
          <w:marBottom w:val="0"/>
          <w:divBdr>
            <w:top w:val="none" w:sz="0" w:space="0" w:color="auto"/>
            <w:left w:val="none" w:sz="0" w:space="0" w:color="auto"/>
            <w:bottom w:val="none" w:sz="0" w:space="0" w:color="auto"/>
            <w:right w:val="none" w:sz="0" w:space="0" w:color="auto"/>
          </w:divBdr>
        </w:div>
        <w:div w:id="928542094">
          <w:marLeft w:val="640"/>
          <w:marRight w:val="0"/>
          <w:marTop w:val="0"/>
          <w:marBottom w:val="0"/>
          <w:divBdr>
            <w:top w:val="none" w:sz="0" w:space="0" w:color="auto"/>
            <w:left w:val="none" w:sz="0" w:space="0" w:color="auto"/>
            <w:bottom w:val="none" w:sz="0" w:space="0" w:color="auto"/>
            <w:right w:val="none" w:sz="0" w:space="0" w:color="auto"/>
          </w:divBdr>
        </w:div>
        <w:div w:id="1029912819">
          <w:marLeft w:val="640"/>
          <w:marRight w:val="0"/>
          <w:marTop w:val="0"/>
          <w:marBottom w:val="0"/>
          <w:divBdr>
            <w:top w:val="none" w:sz="0" w:space="0" w:color="auto"/>
            <w:left w:val="none" w:sz="0" w:space="0" w:color="auto"/>
            <w:bottom w:val="none" w:sz="0" w:space="0" w:color="auto"/>
            <w:right w:val="none" w:sz="0" w:space="0" w:color="auto"/>
          </w:divBdr>
        </w:div>
        <w:div w:id="1204949167">
          <w:marLeft w:val="640"/>
          <w:marRight w:val="0"/>
          <w:marTop w:val="0"/>
          <w:marBottom w:val="0"/>
          <w:divBdr>
            <w:top w:val="none" w:sz="0" w:space="0" w:color="auto"/>
            <w:left w:val="none" w:sz="0" w:space="0" w:color="auto"/>
            <w:bottom w:val="none" w:sz="0" w:space="0" w:color="auto"/>
            <w:right w:val="none" w:sz="0" w:space="0" w:color="auto"/>
          </w:divBdr>
        </w:div>
        <w:div w:id="1848134754">
          <w:marLeft w:val="640"/>
          <w:marRight w:val="0"/>
          <w:marTop w:val="0"/>
          <w:marBottom w:val="0"/>
          <w:divBdr>
            <w:top w:val="none" w:sz="0" w:space="0" w:color="auto"/>
            <w:left w:val="none" w:sz="0" w:space="0" w:color="auto"/>
            <w:bottom w:val="none" w:sz="0" w:space="0" w:color="auto"/>
            <w:right w:val="none" w:sz="0" w:space="0" w:color="auto"/>
          </w:divBdr>
        </w:div>
        <w:div w:id="741027095">
          <w:marLeft w:val="640"/>
          <w:marRight w:val="0"/>
          <w:marTop w:val="0"/>
          <w:marBottom w:val="0"/>
          <w:divBdr>
            <w:top w:val="none" w:sz="0" w:space="0" w:color="auto"/>
            <w:left w:val="none" w:sz="0" w:space="0" w:color="auto"/>
            <w:bottom w:val="none" w:sz="0" w:space="0" w:color="auto"/>
            <w:right w:val="none" w:sz="0" w:space="0" w:color="auto"/>
          </w:divBdr>
        </w:div>
        <w:div w:id="2133984754">
          <w:marLeft w:val="640"/>
          <w:marRight w:val="0"/>
          <w:marTop w:val="0"/>
          <w:marBottom w:val="0"/>
          <w:divBdr>
            <w:top w:val="none" w:sz="0" w:space="0" w:color="auto"/>
            <w:left w:val="none" w:sz="0" w:space="0" w:color="auto"/>
            <w:bottom w:val="none" w:sz="0" w:space="0" w:color="auto"/>
            <w:right w:val="none" w:sz="0" w:space="0" w:color="auto"/>
          </w:divBdr>
        </w:div>
        <w:div w:id="1732918911">
          <w:marLeft w:val="640"/>
          <w:marRight w:val="0"/>
          <w:marTop w:val="0"/>
          <w:marBottom w:val="0"/>
          <w:divBdr>
            <w:top w:val="none" w:sz="0" w:space="0" w:color="auto"/>
            <w:left w:val="none" w:sz="0" w:space="0" w:color="auto"/>
            <w:bottom w:val="none" w:sz="0" w:space="0" w:color="auto"/>
            <w:right w:val="none" w:sz="0" w:space="0" w:color="auto"/>
          </w:divBdr>
        </w:div>
        <w:div w:id="1094745369">
          <w:marLeft w:val="640"/>
          <w:marRight w:val="0"/>
          <w:marTop w:val="0"/>
          <w:marBottom w:val="0"/>
          <w:divBdr>
            <w:top w:val="none" w:sz="0" w:space="0" w:color="auto"/>
            <w:left w:val="none" w:sz="0" w:space="0" w:color="auto"/>
            <w:bottom w:val="none" w:sz="0" w:space="0" w:color="auto"/>
            <w:right w:val="none" w:sz="0" w:space="0" w:color="auto"/>
          </w:divBdr>
        </w:div>
        <w:div w:id="25911659">
          <w:marLeft w:val="640"/>
          <w:marRight w:val="0"/>
          <w:marTop w:val="0"/>
          <w:marBottom w:val="0"/>
          <w:divBdr>
            <w:top w:val="none" w:sz="0" w:space="0" w:color="auto"/>
            <w:left w:val="none" w:sz="0" w:space="0" w:color="auto"/>
            <w:bottom w:val="none" w:sz="0" w:space="0" w:color="auto"/>
            <w:right w:val="none" w:sz="0" w:space="0" w:color="auto"/>
          </w:divBdr>
        </w:div>
        <w:div w:id="1989746164">
          <w:marLeft w:val="640"/>
          <w:marRight w:val="0"/>
          <w:marTop w:val="0"/>
          <w:marBottom w:val="0"/>
          <w:divBdr>
            <w:top w:val="none" w:sz="0" w:space="0" w:color="auto"/>
            <w:left w:val="none" w:sz="0" w:space="0" w:color="auto"/>
            <w:bottom w:val="none" w:sz="0" w:space="0" w:color="auto"/>
            <w:right w:val="none" w:sz="0" w:space="0" w:color="auto"/>
          </w:divBdr>
        </w:div>
        <w:div w:id="474875826">
          <w:marLeft w:val="640"/>
          <w:marRight w:val="0"/>
          <w:marTop w:val="0"/>
          <w:marBottom w:val="0"/>
          <w:divBdr>
            <w:top w:val="none" w:sz="0" w:space="0" w:color="auto"/>
            <w:left w:val="none" w:sz="0" w:space="0" w:color="auto"/>
            <w:bottom w:val="none" w:sz="0" w:space="0" w:color="auto"/>
            <w:right w:val="none" w:sz="0" w:space="0" w:color="auto"/>
          </w:divBdr>
        </w:div>
        <w:div w:id="80028084">
          <w:marLeft w:val="640"/>
          <w:marRight w:val="0"/>
          <w:marTop w:val="0"/>
          <w:marBottom w:val="0"/>
          <w:divBdr>
            <w:top w:val="none" w:sz="0" w:space="0" w:color="auto"/>
            <w:left w:val="none" w:sz="0" w:space="0" w:color="auto"/>
            <w:bottom w:val="none" w:sz="0" w:space="0" w:color="auto"/>
            <w:right w:val="none" w:sz="0" w:space="0" w:color="auto"/>
          </w:divBdr>
        </w:div>
        <w:div w:id="1997607167">
          <w:marLeft w:val="640"/>
          <w:marRight w:val="0"/>
          <w:marTop w:val="0"/>
          <w:marBottom w:val="0"/>
          <w:divBdr>
            <w:top w:val="none" w:sz="0" w:space="0" w:color="auto"/>
            <w:left w:val="none" w:sz="0" w:space="0" w:color="auto"/>
            <w:bottom w:val="none" w:sz="0" w:space="0" w:color="auto"/>
            <w:right w:val="none" w:sz="0" w:space="0" w:color="auto"/>
          </w:divBdr>
        </w:div>
        <w:div w:id="649677893">
          <w:marLeft w:val="640"/>
          <w:marRight w:val="0"/>
          <w:marTop w:val="0"/>
          <w:marBottom w:val="0"/>
          <w:divBdr>
            <w:top w:val="none" w:sz="0" w:space="0" w:color="auto"/>
            <w:left w:val="none" w:sz="0" w:space="0" w:color="auto"/>
            <w:bottom w:val="none" w:sz="0" w:space="0" w:color="auto"/>
            <w:right w:val="none" w:sz="0" w:space="0" w:color="auto"/>
          </w:divBdr>
        </w:div>
        <w:div w:id="1465856504">
          <w:marLeft w:val="640"/>
          <w:marRight w:val="0"/>
          <w:marTop w:val="0"/>
          <w:marBottom w:val="0"/>
          <w:divBdr>
            <w:top w:val="none" w:sz="0" w:space="0" w:color="auto"/>
            <w:left w:val="none" w:sz="0" w:space="0" w:color="auto"/>
            <w:bottom w:val="none" w:sz="0" w:space="0" w:color="auto"/>
            <w:right w:val="none" w:sz="0" w:space="0" w:color="auto"/>
          </w:divBdr>
        </w:div>
        <w:div w:id="1370378809">
          <w:marLeft w:val="640"/>
          <w:marRight w:val="0"/>
          <w:marTop w:val="0"/>
          <w:marBottom w:val="0"/>
          <w:divBdr>
            <w:top w:val="none" w:sz="0" w:space="0" w:color="auto"/>
            <w:left w:val="none" w:sz="0" w:space="0" w:color="auto"/>
            <w:bottom w:val="none" w:sz="0" w:space="0" w:color="auto"/>
            <w:right w:val="none" w:sz="0" w:space="0" w:color="auto"/>
          </w:divBdr>
        </w:div>
        <w:div w:id="103815533">
          <w:marLeft w:val="640"/>
          <w:marRight w:val="0"/>
          <w:marTop w:val="0"/>
          <w:marBottom w:val="0"/>
          <w:divBdr>
            <w:top w:val="none" w:sz="0" w:space="0" w:color="auto"/>
            <w:left w:val="none" w:sz="0" w:space="0" w:color="auto"/>
            <w:bottom w:val="none" w:sz="0" w:space="0" w:color="auto"/>
            <w:right w:val="none" w:sz="0" w:space="0" w:color="auto"/>
          </w:divBdr>
        </w:div>
        <w:div w:id="1447430098">
          <w:marLeft w:val="640"/>
          <w:marRight w:val="0"/>
          <w:marTop w:val="0"/>
          <w:marBottom w:val="0"/>
          <w:divBdr>
            <w:top w:val="none" w:sz="0" w:space="0" w:color="auto"/>
            <w:left w:val="none" w:sz="0" w:space="0" w:color="auto"/>
            <w:bottom w:val="none" w:sz="0" w:space="0" w:color="auto"/>
            <w:right w:val="none" w:sz="0" w:space="0" w:color="auto"/>
          </w:divBdr>
        </w:div>
        <w:div w:id="1034693683">
          <w:marLeft w:val="640"/>
          <w:marRight w:val="0"/>
          <w:marTop w:val="0"/>
          <w:marBottom w:val="0"/>
          <w:divBdr>
            <w:top w:val="none" w:sz="0" w:space="0" w:color="auto"/>
            <w:left w:val="none" w:sz="0" w:space="0" w:color="auto"/>
            <w:bottom w:val="none" w:sz="0" w:space="0" w:color="auto"/>
            <w:right w:val="none" w:sz="0" w:space="0" w:color="auto"/>
          </w:divBdr>
        </w:div>
        <w:div w:id="444156124">
          <w:marLeft w:val="640"/>
          <w:marRight w:val="0"/>
          <w:marTop w:val="0"/>
          <w:marBottom w:val="0"/>
          <w:divBdr>
            <w:top w:val="none" w:sz="0" w:space="0" w:color="auto"/>
            <w:left w:val="none" w:sz="0" w:space="0" w:color="auto"/>
            <w:bottom w:val="none" w:sz="0" w:space="0" w:color="auto"/>
            <w:right w:val="none" w:sz="0" w:space="0" w:color="auto"/>
          </w:divBdr>
        </w:div>
        <w:div w:id="1241601036">
          <w:marLeft w:val="640"/>
          <w:marRight w:val="0"/>
          <w:marTop w:val="0"/>
          <w:marBottom w:val="0"/>
          <w:divBdr>
            <w:top w:val="none" w:sz="0" w:space="0" w:color="auto"/>
            <w:left w:val="none" w:sz="0" w:space="0" w:color="auto"/>
            <w:bottom w:val="none" w:sz="0" w:space="0" w:color="auto"/>
            <w:right w:val="none" w:sz="0" w:space="0" w:color="auto"/>
          </w:divBdr>
        </w:div>
        <w:div w:id="592394159">
          <w:marLeft w:val="640"/>
          <w:marRight w:val="0"/>
          <w:marTop w:val="0"/>
          <w:marBottom w:val="0"/>
          <w:divBdr>
            <w:top w:val="none" w:sz="0" w:space="0" w:color="auto"/>
            <w:left w:val="none" w:sz="0" w:space="0" w:color="auto"/>
            <w:bottom w:val="none" w:sz="0" w:space="0" w:color="auto"/>
            <w:right w:val="none" w:sz="0" w:space="0" w:color="auto"/>
          </w:divBdr>
        </w:div>
        <w:div w:id="1134060075">
          <w:marLeft w:val="640"/>
          <w:marRight w:val="0"/>
          <w:marTop w:val="0"/>
          <w:marBottom w:val="0"/>
          <w:divBdr>
            <w:top w:val="none" w:sz="0" w:space="0" w:color="auto"/>
            <w:left w:val="none" w:sz="0" w:space="0" w:color="auto"/>
            <w:bottom w:val="none" w:sz="0" w:space="0" w:color="auto"/>
            <w:right w:val="none" w:sz="0" w:space="0" w:color="auto"/>
          </w:divBdr>
        </w:div>
        <w:div w:id="1864175076">
          <w:marLeft w:val="640"/>
          <w:marRight w:val="0"/>
          <w:marTop w:val="0"/>
          <w:marBottom w:val="0"/>
          <w:divBdr>
            <w:top w:val="none" w:sz="0" w:space="0" w:color="auto"/>
            <w:left w:val="none" w:sz="0" w:space="0" w:color="auto"/>
            <w:bottom w:val="none" w:sz="0" w:space="0" w:color="auto"/>
            <w:right w:val="none" w:sz="0" w:space="0" w:color="auto"/>
          </w:divBdr>
        </w:div>
        <w:div w:id="225529204">
          <w:marLeft w:val="640"/>
          <w:marRight w:val="0"/>
          <w:marTop w:val="0"/>
          <w:marBottom w:val="0"/>
          <w:divBdr>
            <w:top w:val="none" w:sz="0" w:space="0" w:color="auto"/>
            <w:left w:val="none" w:sz="0" w:space="0" w:color="auto"/>
            <w:bottom w:val="none" w:sz="0" w:space="0" w:color="auto"/>
            <w:right w:val="none" w:sz="0" w:space="0" w:color="auto"/>
          </w:divBdr>
        </w:div>
        <w:div w:id="429740732">
          <w:marLeft w:val="640"/>
          <w:marRight w:val="0"/>
          <w:marTop w:val="0"/>
          <w:marBottom w:val="0"/>
          <w:divBdr>
            <w:top w:val="none" w:sz="0" w:space="0" w:color="auto"/>
            <w:left w:val="none" w:sz="0" w:space="0" w:color="auto"/>
            <w:bottom w:val="none" w:sz="0" w:space="0" w:color="auto"/>
            <w:right w:val="none" w:sz="0" w:space="0" w:color="auto"/>
          </w:divBdr>
        </w:div>
        <w:div w:id="1463111901">
          <w:marLeft w:val="640"/>
          <w:marRight w:val="0"/>
          <w:marTop w:val="0"/>
          <w:marBottom w:val="0"/>
          <w:divBdr>
            <w:top w:val="none" w:sz="0" w:space="0" w:color="auto"/>
            <w:left w:val="none" w:sz="0" w:space="0" w:color="auto"/>
            <w:bottom w:val="none" w:sz="0" w:space="0" w:color="auto"/>
            <w:right w:val="none" w:sz="0" w:space="0" w:color="auto"/>
          </w:divBdr>
        </w:div>
        <w:div w:id="906037200">
          <w:marLeft w:val="640"/>
          <w:marRight w:val="0"/>
          <w:marTop w:val="0"/>
          <w:marBottom w:val="0"/>
          <w:divBdr>
            <w:top w:val="none" w:sz="0" w:space="0" w:color="auto"/>
            <w:left w:val="none" w:sz="0" w:space="0" w:color="auto"/>
            <w:bottom w:val="none" w:sz="0" w:space="0" w:color="auto"/>
            <w:right w:val="none" w:sz="0" w:space="0" w:color="auto"/>
          </w:divBdr>
        </w:div>
        <w:div w:id="1046104662">
          <w:marLeft w:val="640"/>
          <w:marRight w:val="0"/>
          <w:marTop w:val="0"/>
          <w:marBottom w:val="0"/>
          <w:divBdr>
            <w:top w:val="none" w:sz="0" w:space="0" w:color="auto"/>
            <w:left w:val="none" w:sz="0" w:space="0" w:color="auto"/>
            <w:bottom w:val="none" w:sz="0" w:space="0" w:color="auto"/>
            <w:right w:val="none" w:sz="0" w:space="0" w:color="auto"/>
          </w:divBdr>
        </w:div>
        <w:div w:id="592861900">
          <w:marLeft w:val="640"/>
          <w:marRight w:val="0"/>
          <w:marTop w:val="0"/>
          <w:marBottom w:val="0"/>
          <w:divBdr>
            <w:top w:val="none" w:sz="0" w:space="0" w:color="auto"/>
            <w:left w:val="none" w:sz="0" w:space="0" w:color="auto"/>
            <w:bottom w:val="none" w:sz="0" w:space="0" w:color="auto"/>
            <w:right w:val="none" w:sz="0" w:space="0" w:color="auto"/>
          </w:divBdr>
        </w:div>
        <w:div w:id="1505362709">
          <w:marLeft w:val="640"/>
          <w:marRight w:val="0"/>
          <w:marTop w:val="0"/>
          <w:marBottom w:val="0"/>
          <w:divBdr>
            <w:top w:val="none" w:sz="0" w:space="0" w:color="auto"/>
            <w:left w:val="none" w:sz="0" w:space="0" w:color="auto"/>
            <w:bottom w:val="none" w:sz="0" w:space="0" w:color="auto"/>
            <w:right w:val="none" w:sz="0" w:space="0" w:color="auto"/>
          </w:divBdr>
        </w:div>
        <w:div w:id="619188987">
          <w:marLeft w:val="640"/>
          <w:marRight w:val="0"/>
          <w:marTop w:val="0"/>
          <w:marBottom w:val="0"/>
          <w:divBdr>
            <w:top w:val="none" w:sz="0" w:space="0" w:color="auto"/>
            <w:left w:val="none" w:sz="0" w:space="0" w:color="auto"/>
            <w:bottom w:val="none" w:sz="0" w:space="0" w:color="auto"/>
            <w:right w:val="none" w:sz="0" w:space="0" w:color="auto"/>
          </w:divBdr>
        </w:div>
        <w:div w:id="265231604">
          <w:marLeft w:val="640"/>
          <w:marRight w:val="0"/>
          <w:marTop w:val="0"/>
          <w:marBottom w:val="0"/>
          <w:divBdr>
            <w:top w:val="none" w:sz="0" w:space="0" w:color="auto"/>
            <w:left w:val="none" w:sz="0" w:space="0" w:color="auto"/>
            <w:bottom w:val="none" w:sz="0" w:space="0" w:color="auto"/>
            <w:right w:val="none" w:sz="0" w:space="0" w:color="auto"/>
          </w:divBdr>
        </w:div>
        <w:div w:id="881790741">
          <w:marLeft w:val="640"/>
          <w:marRight w:val="0"/>
          <w:marTop w:val="0"/>
          <w:marBottom w:val="0"/>
          <w:divBdr>
            <w:top w:val="none" w:sz="0" w:space="0" w:color="auto"/>
            <w:left w:val="none" w:sz="0" w:space="0" w:color="auto"/>
            <w:bottom w:val="none" w:sz="0" w:space="0" w:color="auto"/>
            <w:right w:val="none" w:sz="0" w:space="0" w:color="auto"/>
          </w:divBdr>
        </w:div>
        <w:div w:id="516702332">
          <w:marLeft w:val="640"/>
          <w:marRight w:val="0"/>
          <w:marTop w:val="0"/>
          <w:marBottom w:val="0"/>
          <w:divBdr>
            <w:top w:val="none" w:sz="0" w:space="0" w:color="auto"/>
            <w:left w:val="none" w:sz="0" w:space="0" w:color="auto"/>
            <w:bottom w:val="none" w:sz="0" w:space="0" w:color="auto"/>
            <w:right w:val="none" w:sz="0" w:space="0" w:color="auto"/>
          </w:divBdr>
        </w:div>
        <w:div w:id="2103984337">
          <w:marLeft w:val="640"/>
          <w:marRight w:val="0"/>
          <w:marTop w:val="0"/>
          <w:marBottom w:val="0"/>
          <w:divBdr>
            <w:top w:val="none" w:sz="0" w:space="0" w:color="auto"/>
            <w:left w:val="none" w:sz="0" w:space="0" w:color="auto"/>
            <w:bottom w:val="none" w:sz="0" w:space="0" w:color="auto"/>
            <w:right w:val="none" w:sz="0" w:space="0" w:color="auto"/>
          </w:divBdr>
        </w:div>
        <w:div w:id="456142038">
          <w:marLeft w:val="640"/>
          <w:marRight w:val="0"/>
          <w:marTop w:val="0"/>
          <w:marBottom w:val="0"/>
          <w:divBdr>
            <w:top w:val="none" w:sz="0" w:space="0" w:color="auto"/>
            <w:left w:val="none" w:sz="0" w:space="0" w:color="auto"/>
            <w:bottom w:val="none" w:sz="0" w:space="0" w:color="auto"/>
            <w:right w:val="none" w:sz="0" w:space="0" w:color="auto"/>
          </w:divBdr>
        </w:div>
        <w:div w:id="168953457">
          <w:marLeft w:val="640"/>
          <w:marRight w:val="0"/>
          <w:marTop w:val="0"/>
          <w:marBottom w:val="0"/>
          <w:divBdr>
            <w:top w:val="none" w:sz="0" w:space="0" w:color="auto"/>
            <w:left w:val="none" w:sz="0" w:space="0" w:color="auto"/>
            <w:bottom w:val="none" w:sz="0" w:space="0" w:color="auto"/>
            <w:right w:val="none" w:sz="0" w:space="0" w:color="auto"/>
          </w:divBdr>
        </w:div>
        <w:div w:id="238948152">
          <w:marLeft w:val="640"/>
          <w:marRight w:val="0"/>
          <w:marTop w:val="0"/>
          <w:marBottom w:val="0"/>
          <w:divBdr>
            <w:top w:val="none" w:sz="0" w:space="0" w:color="auto"/>
            <w:left w:val="none" w:sz="0" w:space="0" w:color="auto"/>
            <w:bottom w:val="none" w:sz="0" w:space="0" w:color="auto"/>
            <w:right w:val="none" w:sz="0" w:space="0" w:color="auto"/>
          </w:divBdr>
        </w:div>
        <w:div w:id="1803577479">
          <w:marLeft w:val="640"/>
          <w:marRight w:val="0"/>
          <w:marTop w:val="0"/>
          <w:marBottom w:val="0"/>
          <w:divBdr>
            <w:top w:val="none" w:sz="0" w:space="0" w:color="auto"/>
            <w:left w:val="none" w:sz="0" w:space="0" w:color="auto"/>
            <w:bottom w:val="none" w:sz="0" w:space="0" w:color="auto"/>
            <w:right w:val="none" w:sz="0" w:space="0" w:color="auto"/>
          </w:divBdr>
        </w:div>
        <w:div w:id="1765346355">
          <w:marLeft w:val="640"/>
          <w:marRight w:val="0"/>
          <w:marTop w:val="0"/>
          <w:marBottom w:val="0"/>
          <w:divBdr>
            <w:top w:val="none" w:sz="0" w:space="0" w:color="auto"/>
            <w:left w:val="none" w:sz="0" w:space="0" w:color="auto"/>
            <w:bottom w:val="none" w:sz="0" w:space="0" w:color="auto"/>
            <w:right w:val="none" w:sz="0" w:space="0" w:color="auto"/>
          </w:divBdr>
        </w:div>
        <w:div w:id="939802347">
          <w:marLeft w:val="640"/>
          <w:marRight w:val="0"/>
          <w:marTop w:val="0"/>
          <w:marBottom w:val="0"/>
          <w:divBdr>
            <w:top w:val="none" w:sz="0" w:space="0" w:color="auto"/>
            <w:left w:val="none" w:sz="0" w:space="0" w:color="auto"/>
            <w:bottom w:val="none" w:sz="0" w:space="0" w:color="auto"/>
            <w:right w:val="none" w:sz="0" w:space="0" w:color="auto"/>
          </w:divBdr>
        </w:div>
        <w:div w:id="855193838">
          <w:marLeft w:val="640"/>
          <w:marRight w:val="0"/>
          <w:marTop w:val="0"/>
          <w:marBottom w:val="0"/>
          <w:divBdr>
            <w:top w:val="none" w:sz="0" w:space="0" w:color="auto"/>
            <w:left w:val="none" w:sz="0" w:space="0" w:color="auto"/>
            <w:bottom w:val="none" w:sz="0" w:space="0" w:color="auto"/>
            <w:right w:val="none" w:sz="0" w:space="0" w:color="auto"/>
          </w:divBdr>
        </w:div>
        <w:div w:id="360984672">
          <w:marLeft w:val="640"/>
          <w:marRight w:val="0"/>
          <w:marTop w:val="0"/>
          <w:marBottom w:val="0"/>
          <w:divBdr>
            <w:top w:val="none" w:sz="0" w:space="0" w:color="auto"/>
            <w:left w:val="none" w:sz="0" w:space="0" w:color="auto"/>
            <w:bottom w:val="none" w:sz="0" w:space="0" w:color="auto"/>
            <w:right w:val="none" w:sz="0" w:space="0" w:color="auto"/>
          </w:divBdr>
        </w:div>
        <w:div w:id="1660422277">
          <w:marLeft w:val="640"/>
          <w:marRight w:val="0"/>
          <w:marTop w:val="0"/>
          <w:marBottom w:val="0"/>
          <w:divBdr>
            <w:top w:val="none" w:sz="0" w:space="0" w:color="auto"/>
            <w:left w:val="none" w:sz="0" w:space="0" w:color="auto"/>
            <w:bottom w:val="none" w:sz="0" w:space="0" w:color="auto"/>
            <w:right w:val="none" w:sz="0" w:space="0" w:color="auto"/>
          </w:divBdr>
        </w:div>
        <w:div w:id="1575627604">
          <w:marLeft w:val="640"/>
          <w:marRight w:val="0"/>
          <w:marTop w:val="0"/>
          <w:marBottom w:val="0"/>
          <w:divBdr>
            <w:top w:val="none" w:sz="0" w:space="0" w:color="auto"/>
            <w:left w:val="none" w:sz="0" w:space="0" w:color="auto"/>
            <w:bottom w:val="none" w:sz="0" w:space="0" w:color="auto"/>
            <w:right w:val="none" w:sz="0" w:space="0" w:color="auto"/>
          </w:divBdr>
        </w:div>
        <w:div w:id="788475783">
          <w:marLeft w:val="640"/>
          <w:marRight w:val="0"/>
          <w:marTop w:val="0"/>
          <w:marBottom w:val="0"/>
          <w:divBdr>
            <w:top w:val="none" w:sz="0" w:space="0" w:color="auto"/>
            <w:left w:val="none" w:sz="0" w:space="0" w:color="auto"/>
            <w:bottom w:val="none" w:sz="0" w:space="0" w:color="auto"/>
            <w:right w:val="none" w:sz="0" w:space="0" w:color="auto"/>
          </w:divBdr>
        </w:div>
        <w:div w:id="997002164">
          <w:marLeft w:val="640"/>
          <w:marRight w:val="0"/>
          <w:marTop w:val="0"/>
          <w:marBottom w:val="0"/>
          <w:divBdr>
            <w:top w:val="none" w:sz="0" w:space="0" w:color="auto"/>
            <w:left w:val="none" w:sz="0" w:space="0" w:color="auto"/>
            <w:bottom w:val="none" w:sz="0" w:space="0" w:color="auto"/>
            <w:right w:val="none" w:sz="0" w:space="0" w:color="auto"/>
          </w:divBdr>
        </w:div>
        <w:div w:id="1664358077">
          <w:marLeft w:val="640"/>
          <w:marRight w:val="0"/>
          <w:marTop w:val="0"/>
          <w:marBottom w:val="0"/>
          <w:divBdr>
            <w:top w:val="none" w:sz="0" w:space="0" w:color="auto"/>
            <w:left w:val="none" w:sz="0" w:space="0" w:color="auto"/>
            <w:bottom w:val="none" w:sz="0" w:space="0" w:color="auto"/>
            <w:right w:val="none" w:sz="0" w:space="0" w:color="auto"/>
          </w:divBdr>
        </w:div>
        <w:div w:id="1792745546">
          <w:marLeft w:val="640"/>
          <w:marRight w:val="0"/>
          <w:marTop w:val="0"/>
          <w:marBottom w:val="0"/>
          <w:divBdr>
            <w:top w:val="none" w:sz="0" w:space="0" w:color="auto"/>
            <w:left w:val="none" w:sz="0" w:space="0" w:color="auto"/>
            <w:bottom w:val="none" w:sz="0" w:space="0" w:color="auto"/>
            <w:right w:val="none" w:sz="0" w:space="0" w:color="auto"/>
          </w:divBdr>
        </w:div>
        <w:div w:id="267273237">
          <w:marLeft w:val="640"/>
          <w:marRight w:val="0"/>
          <w:marTop w:val="0"/>
          <w:marBottom w:val="0"/>
          <w:divBdr>
            <w:top w:val="none" w:sz="0" w:space="0" w:color="auto"/>
            <w:left w:val="none" w:sz="0" w:space="0" w:color="auto"/>
            <w:bottom w:val="none" w:sz="0" w:space="0" w:color="auto"/>
            <w:right w:val="none" w:sz="0" w:space="0" w:color="auto"/>
          </w:divBdr>
        </w:div>
        <w:div w:id="1617711142">
          <w:marLeft w:val="640"/>
          <w:marRight w:val="0"/>
          <w:marTop w:val="0"/>
          <w:marBottom w:val="0"/>
          <w:divBdr>
            <w:top w:val="none" w:sz="0" w:space="0" w:color="auto"/>
            <w:left w:val="none" w:sz="0" w:space="0" w:color="auto"/>
            <w:bottom w:val="none" w:sz="0" w:space="0" w:color="auto"/>
            <w:right w:val="none" w:sz="0" w:space="0" w:color="auto"/>
          </w:divBdr>
        </w:div>
        <w:div w:id="1621951826">
          <w:marLeft w:val="640"/>
          <w:marRight w:val="0"/>
          <w:marTop w:val="0"/>
          <w:marBottom w:val="0"/>
          <w:divBdr>
            <w:top w:val="none" w:sz="0" w:space="0" w:color="auto"/>
            <w:left w:val="none" w:sz="0" w:space="0" w:color="auto"/>
            <w:bottom w:val="none" w:sz="0" w:space="0" w:color="auto"/>
            <w:right w:val="none" w:sz="0" w:space="0" w:color="auto"/>
          </w:divBdr>
        </w:div>
        <w:div w:id="1452818170">
          <w:marLeft w:val="640"/>
          <w:marRight w:val="0"/>
          <w:marTop w:val="0"/>
          <w:marBottom w:val="0"/>
          <w:divBdr>
            <w:top w:val="none" w:sz="0" w:space="0" w:color="auto"/>
            <w:left w:val="none" w:sz="0" w:space="0" w:color="auto"/>
            <w:bottom w:val="none" w:sz="0" w:space="0" w:color="auto"/>
            <w:right w:val="none" w:sz="0" w:space="0" w:color="auto"/>
          </w:divBdr>
        </w:div>
        <w:div w:id="1335455337">
          <w:marLeft w:val="640"/>
          <w:marRight w:val="0"/>
          <w:marTop w:val="0"/>
          <w:marBottom w:val="0"/>
          <w:divBdr>
            <w:top w:val="none" w:sz="0" w:space="0" w:color="auto"/>
            <w:left w:val="none" w:sz="0" w:space="0" w:color="auto"/>
            <w:bottom w:val="none" w:sz="0" w:space="0" w:color="auto"/>
            <w:right w:val="none" w:sz="0" w:space="0" w:color="auto"/>
          </w:divBdr>
        </w:div>
        <w:div w:id="621812723">
          <w:marLeft w:val="640"/>
          <w:marRight w:val="0"/>
          <w:marTop w:val="0"/>
          <w:marBottom w:val="0"/>
          <w:divBdr>
            <w:top w:val="none" w:sz="0" w:space="0" w:color="auto"/>
            <w:left w:val="none" w:sz="0" w:space="0" w:color="auto"/>
            <w:bottom w:val="none" w:sz="0" w:space="0" w:color="auto"/>
            <w:right w:val="none" w:sz="0" w:space="0" w:color="auto"/>
          </w:divBdr>
        </w:div>
        <w:div w:id="1449933334">
          <w:marLeft w:val="640"/>
          <w:marRight w:val="0"/>
          <w:marTop w:val="0"/>
          <w:marBottom w:val="0"/>
          <w:divBdr>
            <w:top w:val="none" w:sz="0" w:space="0" w:color="auto"/>
            <w:left w:val="none" w:sz="0" w:space="0" w:color="auto"/>
            <w:bottom w:val="none" w:sz="0" w:space="0" w:color="auto"/>
            <w:right w:val="none" w:sz="0" w:space="0" w:color="auto"/>
          </w:divBdr>
        </w:div>
        <w:div w:id="1033307296">
          <w:marLeft w:val="640"/>
          <w:marRight w:val="0"/>
          <w:marTop w:val="0"/>
          <w:marBottom w:val="0"/>
          <w:divBdr>
            <w:top w:val="none" w:sz="0" w:space="0" w:color="auto"/>
            <w:left w:val="none" w:sz="0" w:space="0" w:color="auto"/>
            <w:bottom w:val="none" w:sz="0" w:space="0" w:color="auto"/>
            <w:right w:val="none" w:sz="0" w:space="0" w:color="auto"/>
          </w:divBdr>
        </w:div>
        <w:div w:id="873271105">
          <w:marLeft w:val="640"/>
          <w:marRight w:val="0"/>
          <w:marTop w:val="0"/>
          <w:marBottom w:val="0"/>
          <w:divBdr>
            <w:top w:val="none" w:sz="0" w:space="0" w:color="auto"/>
            <w:left w:val="none" w:sz="0" w:space="0" w:color="auto"/>
            <w:bottom w:val="none" w:sz="0" w:space="0" w:color="auto"/>
            <w:right w:val="none" w:sz="0" w:space="0" w:color="auto"/>
          </w:divBdr>
        </w:div>
        <w:div w:id="995454241">
          <w:marLeft w:val="640"/>
          <w:marRight w:val="0"/>
          <w:marTop w:val="0"/>
          <w:marBottom w:val="0"/>
          <w:divBdr>
            <w:top w:val="none" w:sz="0" w:space="0" w:color="auto"/>
            <w:left w:val="none" w:sz="0" w:space="0" w:color="auto"/>
            <w:bottom w:val="none" w:sz="0" w:space="0" w:color="auto"/>
            <w:right w:val="none" w:sz="0" w:space="0" w:color="auto"/>
          </w:divBdr>
        </w:div>
        <w:div w:id="1010525569">
          <w:marLeft w:val="640"/>
          <w:marRight w:val="0"/>
          <w:marTop w:val="0"/>
          <w:marBottom w:val="0"/>
          <w:divBdr>
            <w:top w:val="none" w:sz="0" w:space="0" w:color="auto"/>
            <w:left w:val="none" w:sz="0" w:space="0" w:color="auto"/>
            <w:bottom w:val="none" w:sz="0" w:space="0" w:color="auto"/>
            <w:right w:val="none" w:sz="0" w:space="0" w:color="auto"/>
          </w:divBdr>
        </w:div>
        <w:div w:id="20014822">
          <w:marLeft w:val="640"/>
          <w:marRight w:val="0"/>
          <w:marTop w:val="0"/>
          <w:marBottom w:val="0"/>
          <w:divBdr>
            <w:top w:val="none" w:sz="0" w:space="0" w:color="auto"/>
            <w:left w:val="none" w:sz="0" w:space="0" w:color="auto"/>
            <w:bottom w:val="none" w:sz="0" w:space="0" w:color="auto"/>
            <w:right w:val="none" w:sz="0" w:space="0" w:color="auto"/>
          </w:divBdr>
        </w:div>
        <w:div w:id="1608001087">
          <w:marLeft w:val="640"/>
          <w:marRight w:val="0"/>
          <w:marTop w:val="0"/>
          <w:marBottom w:val="0"/>
          <w:divBdr>
            <w:top w:val="none" w:sz="0" w:space="0" w:color="auto"/>
            <w:left w:val="none" w:sz="0" w:space="0" w:color="auto"/>
            <w:bottom w:val="none" w:sz="0" w:space="0" w:color="auto"/>
            <w:right w:val="none" w:sz="0" w:space="0" w:color="auto"/>
          </w:divBdr>
        </w:div>
        <w:div w:id="121728135">
          <w:marLeft w:val="640"/>
          <w:marRight w:val="0"/>
          <w:marTop w:val="0"/>
          <w:marBottom w:val="0"/>
          <w:divBdr>
            <w:top w:val="none" w:sz="0" w:space="0" w:color="auto"/>
            <w:left w:val="none" w:sz="0" w:space="0" w:color="auto"/>
            <w:bottom w:val="none" w:sz="0" w:space="0" w:color="auto"/>
            <w:right w:val="none" w:sz="0" w:space="0" w:color="auto"/>
          </w:divBdr>
        </w:div>
        <w:div w:id="363598359">
          <w:marLeft w:val="640"/>
          <w:marRight w:val="0"/>
          <w:marTop w:val="0"/>
          <w:marBottom w:val="0"/>
          <w:divBdr>
            <w:top w:val="none" w:sz="0" w:space="0" w:color="auto"/>
            <w:left w:val="none" w:sz="0" w:space="0" w:color="auto"/>
            <w:bottom w:val="none" w:sz="0" w:space="0" w:color="auto"/>
            <w:right w:val="none" w:sz="0" w:space="0" w:color="auto"/>
          </w:divBdr>
        </w:div>
        <w:div w:id="1901284308">
          <w:marLeft w:val="640"/>
          <w:marRight w:val="0"/>
          <w:marTop w:val="0"/>
          <w:marBottom w:val="0"/>
          <w:divBdr>
            <w:top w:val="none" w:sz="0" w:space="0" w:color="auto"/>
            <w:left w:val="none" w:sz="0" w:space="0" w:color="auto"/>
            <w:bottom w:val="none" w:sz="0" w:space="0" w:color="auto"/>
            <w:right w:val="none" w:sz="0" w:space="0" w:color="auto"/>
          </w:divBdr>
        </w:div>
        <w:div w:id="709913454">
          <w:marLeft w:val="640"/>
          <w:marRight w:val="0"/>
          <w:marTop w:val="0"/>
          <w:marBottom w:val="0"/>
          <w:divBdr>
            <w:top w:val="none" w:sz="0" w:space="0" w:color="auto"/>
            <w:left w:val="none" w:sz="0" w:space="0" w:color="auto"/>
            <w:bottom w:val="none" w:sz="0" w:space="0" w:color="auto"/>
            <w:right w:val="none" w:sz="0" w:space="0" w:color="auto"/>
          </w:divBdr>
        </w:div>
        <w:div w:id="802308528">
          <w:marLeft w:val="640"/>
          <w:marRight w:val="0"/>
          <w:marTop w:val="0"/>
          <w:marBottom w:val="0"/>
          <w:divBdr>
            <w:top w:val="none" w:sz="0" w:space="0" w:color="auto"/>
            <w:left w:val="none" w:sz="0" w:space="0" w:color="auto"/>
            <w:bottom w:val="none" w:sz="0" w:space="0" w:color="auto"/>
            <w:right w:val="none" w:sz="0" w:space="0" w:color="auto"/>
          </w:divBdr>
        </w:div>
        <w:div w:id="754977415">
          <w:marLeft w:val="640"/>
          <w:marRight w:val="0"/>
          <w:marTop w:val="0"/>
          <w:marBottom w:val="0"/>
          <w:divBdr>
            <w:top w:val="none" w:sz="0" w:space="0" w:color="auto"/>
            <w:left w:val="none" w:sz="0" w:space="0" w:color="auto"/>
            <w:bottom w:val="none" w:sz="0" w:space="0" w:color="auto"/>
            <w:right w:val="none" w:sz="0" w:space="0" w:color="auto"/>
          </w:divBdr>
        </w:div>
        <w:div w:id="1526408802">
          <w:marLeft w:val="640"/>
          <w:marRight w:val="0"/>
          <w:marTop w:val="0"/>
          <w:marBottom w:val="0"/>
          <w:divBdr>
            <w:top w:val="none" w:sz="0" w:space="0" w:color="auto"/>
            <w:left w:val="none" w:sz="0" w:space="0" w:color="auto"/>
            <w:bottom w:val="none" w:sz="0" w:space="0" w:color="auto"/>
            <w:right w:val="none" w:sz="0" w:space="0" w:color="auto"/>
          </w:divBdr>
        </w:div>
        <w:div w:id="511723307">
          <w:marLeft w:val="640"/>
          <w:marRight w:val="0"/>
          <w:marTop w:val="0"/>
          <w:marBottom w:val="0"/>
          <w:divBdr>
            <w:top w:val="none" w:sz="0" w:space="0" w:color="auto"/>
            <w:left w:val="none" w:sz="0" w:space="0" w:color="auto"/>
            <w:bottom w:val="none" w:sz="0" w:space="0" w:color="auto"/>
            <w:right w:val="none" w:sz="0" w:space="0" w:color="auto"/>
          </w:divBdr>
        </w:div>
        <w:div w:id="1486160991">
          <w:marLeft w:val="640"/>
          <w:marRight w:val="0"/>
          <w:marTop w:val="0"/>
          <w:marBottom w:val="0"/>
          <w:divBdr>
            <w:top w:val="none" w:sz="0" w:space="0" w:color="auto"/>
            <w:left w:val="none" w:sz="0" w:space="0" w:color="auto"/>
            <w:bottom w:val="none" w:sz="0" w:space="0" w:color="auto"/>
            <w:right w:val="none" w:sz="0" w:space="0" w:color="auto"/>
          </w:divBdr>
        </w:div>
        <w:div w:id="1189568257">
          <w:marLeft w:val="640"/>
          <w:marRight w:val="0"/>
          <w:marTop w:val="0"/>
          <w:marBottom w:val="0"/>
          <w:divBdr>
            <w:top w:val="none" w:sz="0" w:space="0" w:color="auto"/>
            <w:left w:val="none" w:sz="0" w:space="0" w:color="auto"/>
            <w:bottom w:val="none" w:sz="0" w:space="0" w:color="auto"/>
            <w:right w:val="none" w:sz="0" w:space="0" w:color="auto"/>
          </w:divBdr>
        </w:div>
        <w:div w:id="759717025">
          <w:marLeft w:val="640"/>
          <w:marRight w:val="0"/>
          <w:marTop w:val="0"/>
          <w:marBottom w:val="0"/>
          <w:divBdr>
            <w:top w:val="none" w:sz="0" w:space="0" w:color="auto"/>
            <w:left w:val="none" w:sz="0" w:space="0" w:color="auto"/>
            <w:bottom w:val="none" w:sz="0" w:space="0" w:color="auto"/>
            <w:right w:val="none" w:sz="0" w:space="0" w:color="auto"/>
          </w:divBdr>
        </w:div>
        <w:div w:id="763843628">
          <w:marLeft w:val="640"/>
          <w:marRight w:val="0"/>
          <w:marTop w:val="0"/>
          <w:marBottom w:val="0"/>
          <w:divBdr>
            <w:top w:val="none" w:sz="0" w:space="0" w:color="auto"/>
            <w:left w:val="none" w:sz="0" w:space="0" w:color="auto"/>
            <w:bottom w:val="none" w:sz="0" w:space="0" w:color="auto"/>
            <w:right w:val="none" w:sz="0" w:space="0" w:color="auto"/>
          </w:divBdr>
        </w:div>
        <w:div w:id="1011223202">
          <w:marLeft w:val="640"/>
          <w:marRight w:val="0"/>
          <w:marTop w:val="0"/>
          <w:marBottom w:val="0"/>
          <w:divBdr>
            <w:top w:val="none" w:sz="0" w:space="0" w:color="auto"/>
            <w:left w:val="none" w:sz="0" w:space="0" w:color="auto"/>
            <w:bottom w:val="none" w:sz="0" w:space="0" w:color="auto"/>
            <w:right w:val="none" w:sz="0" w:space="0" w:color="auto"/>
          </w:divBdr>
        </w:div>
        <w:div w:id="91972125">
          <w:marLeft w:val="640"/>
          <w:marRight w:val="0"/>
          <w:marTop w:val="0"/>
          <w:marBottom w:val="0"/>
          <w:divBdr>
            <w:top w:val="none" w:sz="0" w:space="0" w:color="auto"/>
            <w:left w:val="none" w:sz="0" w:space="0" w:color="auto"/>
            <w:bottom w:val="none" w:sz="0" w:space="0" w:color="auto"/>
            <w:right w:val="none" w:sz="0" w:space="0" w:color="auto"/>
          </w:divBdr>
        </w:div>
        <w:div w:id="1559438317">
          <w:marLeft w:val="640"/>
          <w:marRight w:val="0"/>
          <w:marTop w:val="0"/>
          <w:marBottom w:val="0"/>
          <w:divBdr>
            <w:top w:val="none" w:sz="0" w:space="0" w:color="auto"/>
            <w:left w:val="none" w:sz="0" w:space="0" w:color="auto"/>
            <w:bottom w:val="none" w:sz="0" w:space="0" w:color="auto"/>
            <w:right w:val="none" w:sz="0" w:space="0" w:color="auto"/>
          </w:divBdr>
        </w:div>
        <w:div w:id="1321498086">
          <w:marLeft w:val="640"/>
          <w:marRight w:val="0"/>
          <w:marTop w:val="0"/>
          <w:marBottom w:val="0"/>
          <w:divBdr>
            <w:top w:val="none" w:sz="0" w:space="0" w:color="auto"/>
            <w:left w:val="none" w:sz="0" w:space="0" w:color="auto"/>
            <w:bottom w:val="none" w:sz="0" w:space="0" w:color="auto"/>
            <w:right w:val="none" w:sz="0" w:space="0" w:color="auto"/>
          </w:divBdr>
        </w:div>
        <w:div w:id="987318644">
          <w:marLeft w:val="640"/>
          <w:marRight w:val="0"/>
          <w:marTop w:val="0"/>
          <w:marBottom w:val="0"/>
          <w:divBdr>
            <w:top w:val="none" w:sz="0" w:space="0" w:color="auto"/>
            <w:left w:val="none" w:sz="0" w:space="0" w:color="auto"/>
            <w:bottom w:val="none" w:sz="0" w:space="0" w:color="auto"/>
            <w:right w:val="none" w:sz="0" w:space="0" w:color="auto"/>
          </w:divBdr>
        </w:div>
        <w:div w:id="737048587">
          <w:marLeft w:val="640"/>
          <w:marRight w:val="0"/>
          <w:marTop w:val="0"/>
          <w:marBottom w:val="0"/>
          <w:divBdr>
            <w:top w:val="none" w:sz="0" w:space="0" w:color="auto"/>
            <w:left w:val="none" w:sz="0" w:space="0" w:color="auto"/>
            <w:bottom w:val="none" w:sz="0" w:space="0" w:color="auto"/>
            <w:right w:val="none" w:sz="0" w:space="0" w:color="auto"/>
          </w:divBdr>
        </w:div>
        <w:div w:id="857886404">
          <w:marLeft w:val="640"/>
          <w:marRight w:val="0"/>
          <w:marTop w:val="0"/>
          <w:marBottom w:val="0"/>
          <w:divBdr>
            <w:top w:val="none" w:sz="0" w:space="0" w:color="auto"/>
            <w:left w:val="none" w:sz="0" w:space="0" w:color="auto"/>
            <w:bottom w:val="none" w:sz="0" w:space="0" w:color="auto"/>
            <w:right w:val="none" w:sz="0" w:space="0" w:color="auto"/>
          </w:divBdr>
        </w:div>
        <w:div w:id="1754165178">
          <w:marLeft w:val="640"/>
          <w:marRight w:val="0"/>
          <w:marTop w:val="0"/>
          <w:marBottom w:val="0"/>
          <w:divBdr>
            <w:top w:val="none" w:sz="0" w:space="0" w:color="auto"/>
            <w:left w:val="none" w:sz="0" w:space="0" w:color="auto"/>
            <w:bottom w:val="none" w:sz="0" w:space="0" w:color="auto"/>
            <w:right w:val="none" w:sz="0" w:space="0" w:color="auto"/>
          </w:divBdr>
        </w:div>
        <w:div w:id="613484406">
          <w:marLeft w:val="640"/>
          <w:marRight w:val="0"/>
          <w:marTop w:val="0"/>
          <w:marBottom w:val="0"/>
          <w:divBdr>
            <w:top w:val="none" w:sz="0" w:space="0" w:color="auto"/>
            <w:left w:val="none" w:sz="0" w:space="0" w:color="auto"/>
            <w:bottom w:val="none" w:sz="0" w:space="0" w:color="auto"/>
            <w:right w:val="none" w:sz="0" w:space="0" w:color="auto"/>
          </w:divBdr>
        </w:div>
        <w:div w:id="2116823257">
          <w:marLeft w:val="640"/>
          <w:marRight w:val="0"/>
          <w:marTop w:val="0"/>
          <w:marBottom w:val="0"/>
          <w:divBdr>
            <w:top w:val="none" w:sz="0" w:space="0" w:color="auto"/>
            <w:left w:val="none" w:sz="0" w:space="0" w:color="auto"/>
            <w:bottom w:val="none" w:sz="0" w:space="0" w:color="auto"/>
            <w:right w:val="none" w:sz="0" w:space="0" w:color="auto"/>
          </w:divBdr>
        </w:div>
        <w:div w:id="396981022">
          <w:marLeft w:val="640"/>
          <w:marRight w:val="0"/>
          <w:marTop w:val="0"/>
          <w:marBottom w:val="0"/>
          <w:divBdr>
            <w:top w:val="none" w:sz="0" w:space="0" w:color="auto"/>
            <w:left w:val="none" w:sz="0" w:space="0" w:color="auto"/>
            <w:bottom w:val="none" w:sz="0" w:space="0" w:color="auto"/>
            <w:right w:val="none" w:sz="0" w:space="0" w:color="auto"/>
          </w:divBdr>
        </w:div>
        <w:div w:id="685208877">
          <w:marLeft w:val="640"/>
          <w:marRight w:val="0"/>
          <w:marTop w:val="0"/>
          <w:marBottom w:val="0"/>
          <w:divBdr>
            <w:top w:val="none" w:sz="0" w:space="0" w:color="auto"/>
            <w:left w:val="none" w:sz="0" w:space="0" w:color="auto"/>
            <w:bottom w:val="none" w:sz="0" w:space="0" w:color="auto"/>
            <w:right w:val="none" w:sz="0" w:space="0" w:color="auto"/>
          </w:divBdr>
        </w:div>
        <w:div w:id="1529293312">
          <w:marLeft w:val="640"/>
          <w:marRight w:val="0"/>
          <w:marTop w:val="0"/>
          <w:marBottom w:val="0"/>
          <w:divBdr>
            <w:top w:val="none" w:sz="0" w:space="0" w:color="auto"/>
            <w:left w:val="none" w:sz="0" w:space="0" w:color="auto"/>
            <w:bottom w:val="none" w:sz="0" w:space="0" w:color="auto"/>
            <w:right w:val="none" w:sz="0" w:space="0" w:color="auto"/>
          </w:divBdr>
        </w:div>
        <w:div w:id="1459255421">
          <w:marLeft w:val="640"/>
          <w:marRight w:val="0"/>
          <w:marTop w:val="0"/>
          <w:marBottom w:val="0"/>
          <w:divBdr>
            <w:top w:val="none" w:sz="0" w:space="0" w:color="auto"/>
            <w:left w:val="none" w:sz="0" w:space="0" w:color="auto"/>
            <w:bottom w:val="none" w:sz="0" w:space="0" w:color="auto"/>
            <w:right w:val="none" w:sz="0" w:space="0" w:color="auto"/>
          </w:divBdr>
        </w:div>
      </w:divsChild>
    </w:div>
    <w:div w:id="2005355634">
      <w:bodyDiv w:val="1"/>
      <w:marLeft w:val="0"/>
      <w:marRight w:val="0"/>
      <w:marTop w:val="0"/>
      <w:marBottom w:val="0"/>
      <w:divBdr>
        <w:top w:val="none" w:sz="0" w:space="0" w:color="auto"/>
        <w:left w:val="none" w:sz="0" w:space="0" w:color="auto"/>
        <w:bottom w:val="none" w:sz="0" w:space="0" w:color="auto"/>
        <w:right w:val="none" w:sz="0" w:space="0" w:color="auto"/>
      </w:divBdr>
      <w:divsChild>
        <w:div w:id="834883920">
          <w:marLeft w:val="640"/>
          <w:marRight w:val="0"/>
          <w:marTop w:val="0"/>
          <w:marBottom w:val="0"/>
          <w:divBdr>
            <w:top w:val="none" w:sz="0" w:space="0" w:color="auto"/>
            <w:left w:val="none" w:sz="0" w:space="0" w:color="auto"/>
            <w:bottom w:val="none" w:sz="0" w:space="0" w:color="auto"/>
            <w:right w:val="none" w:sz="0" w:space="0" w:color="auto"/>
          </w:divBdr>
        </w:div>
        <w:div w:id="1511792798">
          <w:marLeft w:val="640"/>
          <w:marRight w:val="0"/>
          <w:marTop w:val="0"/>
          <w:marBottom w:val="0"/>
          <w:divBdr>
            <w:top w:val="none" w:sz="0" w:space="0" w:color="auto"/>
            <w:left w:val="none" w:sz="0" w:space="0" w:color="auto"/>
            <w:bottom w:val="none" w:sz="0" w:space="0" w:color="auto"/>
            <w:right w:val="none" w:sz="0" w:space="0" w:color="auto"/>
          </w:divBdr>
        </w:div>
        <w:div w:id="1727800352">
          <w:marLeft w:val="640"/>
          <w:marRight w:val="0"/>
          <w:marTop w:val="0"/>
          <w:marBottom w:val="0"/>
          <w:divBdr>
            <w:top w:val="none" w:sz="0" w:space="0" w:color="auto"/>
            <w:left w:val="none" w:sz="0" w:space="0" w:color="auto"/>
            <w:bottom w:val="none" w:sz="0" w:space="0" w:color="auto"/>
            <w:right w:val="none" w:sz="0" w:space="0" w:color="auto"/>
          </w:divBdr>
        </w:div>
        <w:div w:id="325982795">
          <w:marLeft w:val="640"/>
          <w:marRight w:val="0"/>
          <w:marTop w:val="0"/>
          <w:marBottom w:val="0"/>
          <w:divBdr>
            <w:top w:val="none" w:sz="0" w:space="0" w:color="auto"/>
            <w:left w:val="none" w:sz="0" w:space="0" w:color="auto"/>
            <w:bottom w:val="none" w:sz="0" w:space="0" w:color="auto"/>
            <w:right w:val="none" w:sz="0" w:space="0" w:color="auto"/>
          </w:divBdr>
        </w:div>
        <w:div w:id="1288584224">
          <w:marLeft w:val="640"/>
          <w:marRight w:val="0"/>
          <w:marTop w:val="0"/>
          <w:marBottom w:val="0"/>
          <w:divBdr>
            <w:top w:val="none" w:sz="0" w:space="0" w:color="auto"/>
            <w:left w:val="none" w:sz="0" w:space="0" w:color="auto"/>
            <w:bottom w:val="none" w:sz="0" w:space="0" w:color="auto"/>
            <w:right w:val="none" w:sz="0" w:space="0" w:color="auto"/>
          </w:divBdr>
        </w:div>
        <w:div w:id="1404252430">
          <w:marLeft w:val="640"/>
          <w:marRight w:val="0"/>
          <w:marTop w:val="0"/>
          <w:marBottom w:val="0"/>
          <w:divBdr>
            <w:top w:val="none" w:sz="0" w:space="0" w:color="auto"/>
            <w:left w:val="none" w:sz="0" w:space="0" w:color="auto"/>
            <w:bottom w:val="none" w:sz="0" w:space="0" w:color="auto"/>
            <w:right w:val="none" w:sz="0" w:space="0" w:color="auto"/>
          </w:divBdr>
        </w:div>
        <w:div w:id="297075696">
          <w:marLeft w:val="640"/>
          <w:marRight w:val="0"/>
          <w:marTop w:val="0"/>
          <w:marBottom w:val="0"/>
          <w:divBdr>
            <w:top w:val="none" w:sz="0" w:space="0" w:color="auto"/>
            <w:left w:val="none" w:sz="0" w:space="0" w:color="auto"/>
            <w:bottom w:val="none" w:sz="0" w:space="0" w:color="auto"/>
            <w:right w:val="none" w:sz="0" w:space="0" w:color="auto"/>
          </w:divBdr>
        </w:div>
        <w:div w:id="1978757086">
          <w:marLeft w:val="640"/>
          <w:marRight w:val="0"/>
          <w:marTop w:val="0"/>
          <w:marBottom w:val="0"/>
          <w:divBdr>
            <w:top w:val="none" w:sz="0" w:space="0" w:color="auto"/>
            <w:left w:val="none" w:sz="0" w:space="0" w:color="auto"/>
            <w:bottom w:val="none" w:sz="0" w:space="0" w:color="auto"/>
            <w:right w:val="none" w:sz="0" w:space="0" w:color="auto"/>
          </w:divBdr>
        </w:div>
        <w:div w:id="844635936">
          <w:marLeft w:val="640"/>
          <w:marRight w:val="0"/>
          <w:marTop w:val="0"/>
          <w:marBottom w:val="0"/>
          <w:divBdr>
            <w:top w:val="none" w:sz="0" w:space="0" w:color="auto"/>
            <w:left w:val="none" w:sz="0" w:space="0" w:color="auto"/>
            <w:bottom w:val="none" w:sz="0" w:space="0" w:color="auto"/>
            <w:right w:val="none" w:sz="0" w:space="0" w:color="auto"/>
          </w:divBdr>
        </w:div>
        <w:div w:id="1079213013">
          <w:marLeft w:val="640"/>
          <w:marRight w:val="0"/>
          <w:marTop w:val="0"/>
          <w:marBottom w:val="0"/>
          <w:divBdr>
            <w:top w:val="none" w:sz="0" w:space="0" w:color="auto"/>
            <w:left w:val="none" w:sz="0" w:space="0" w:color="auto"/>
            <w:bottom w:val="none" w:sz="0" w:space="0" w:color="auto"/>
            <w:right w:val="none" w:sz="0" w:space="0" w:color="auto"/>
          </w:divBdr>
        </w:div>
        <w:div w:id="782043621">
          <w:marLeft w:val="640"/>
          <w:marRight w:val="0"/>
          <w:marTop w:val="0"/>
          <w:marBottom w:val="0"/>
          <w:divBdr>
            <w:top w:val="none" w:sz="0" w:space="0" w:color="auto"/>
            <w:left w:val="none" w:sz="0" w:space="0" w:color="auto"/>
            <w:bottom w:val="none" w:sz="0" w:space="0" w:color="auto"/>
            <w:right w:val="none" w:sz="0" w:space="0" w:color="auto"/>
          </w:divBdr>
        </w:div>
        <w:div w:id="1551651067">
          <w:marLeft w:val="640"/>
          <w:marRight w:val="0"/>
          <w:marTop w:val="0"/>
          <w:marBottom w:val="0"/>
          <w:divBdr>
            <w:top w:val="none" w:sz="0" w:space="0" w:color="auto"/>
            <w:left w:val="none" w:sz="0" w:space="0" w:color="auto"/>
            <w:bottom w:val="none" w:sz="0" w:space="0" w:color="auto"/>
            <w:right w:val="none" w:sz="0" w:space="0" w:color="auto"/>
          </w:divBdr>
        </w:div>
        <w:div w:id="672684791">
          <w:marLeft w:val="640"/>
          <w:marRight w:val="0"/>
          <w:marTop w:val="0"/>
          <w:marBottom w:val="0"/>
          <w:divBdr>
            <w:top w:val="none" w:sz="0" w:space="0" w:color="auto"/>
            <w:left w:val="none" w:sz="0" w:space="0" w:color="auto"/>
            <w:bottom w:val="none" w:sz="0" w:space="0" w:color="auto"/>
            <w:right w:val="none" w:sz="0" w:space="0" w:color="auto"/>
          </w:divBdr>
        </w:div>
        <w:div w:id="1171606961">
          <w:marLeft w:val="640"/>
          <w:marRight w:val="0"/>
          <w:marTop w:val="0"/>
          <w:marBottom w:val="0"/>
          <w:divBdr>
            <w:top w:val="none" w:sz="0" w:space="0" w:color="auto"/>
            <w:left w:val="none" w:sz="0" w:space="0" w:color="auto"/>
            <w:bottom w:val="none" w:sz="0" w:space="0" w:color="auto"/>
            <w:right w:val="none" w:sz="0" w:space="0" w:color="auto"/>
          </w:divBdr>
        </w:div>
        <w:div w:id="1840080847">
          <w:marLeft w:val="640"/>
          <w:marRight w:val="0"/>
          <w:marTop w:val="0"/>
          <w:marBottom w:val="0"/>
          <w:divBdr>
            <w:top w:val="none" w:sz="0" w:space="0" w:color="auto"/>
            <w:left w:val="none" w:sz="0" w:space="0" w:color="auto"/>
            <w:bottom w:val="none" w:sz="0" w:space="0" w:color="auto"/>
            <w:right w:val="none" w:sz="0" w:space="0" w:color="auto"/>
          </w:divBdr>
        </w:div>
        <w:div w:id="1751199606">
          <w:marLeft w:val="640"/>
          <w:marRight w:val="0"/>
          <w:marTop w:val="0"/>
          <w:marBottom w:val="0"/>
          <w:divBdr>
            <w:top w:val="none" w:sz="0" w:space="0" w:color="auto"/>
            <w:left w:val="none" w:sz="0" w:space="0" w:color="auto"/>
            <w:bottom w:val="none" w:sz="0" w:space="0" w:color="auto"/>
            <w:right w:val="none" w:sz="0" w:space="0" w:color="auto"/>
          </w:divBdr>
        </w:div>
        <w:div w:id="775517133">
          <w:marLeft w:val="640"/>
          <w:marRight w:val="0"/>
          <w:marTop w:val="0"/>
          <w:marBottom w:val="0"/>
          <w:divBdr>
            <w:top w:val="none" w:sz="0" w:space="0" w:color="auto"/>
            <w:left w:val="none" w:sz="0" w:space="0" w:color="auto"/>
            <w:bottom w:val="none" w:sz="0" w:space="0" w:color="auto"/>
            <w:right w:val="none" w:sz="0" w:space="0" w:color="auto"/>
          </w:divBdr>
        </w:div>
        <w:div w:id="570654410">
          <w:marLeft w:val="640"/>
          <w:marRight w:val="0"/>
          <w:marTop w:val="0"/>
          <w:marBottom w:val="0"/>
          <w:divBdr>
            <w:top w:val="none" w:sz="0" w:space="0" w:color="auto"/>
            <w:left w:val="none" w:sz="0" w:space="0" w:color="auto"/>
            <w:bottom w:val="none" w:sz="0" w:space="0" w:color="auto"/>
            <w:right w:val="none" w:sz="0" w:space="0" w:color="auto"/>
          </w:divBdr>
        </w:div>
        <w:div w:id="78407076">
          <w:marLeft w:val="640"/>
          <w:marRight w:val="0"/>
          <w:marTop w:val="0"/>
          <w:marBottom w:val="0"/>
          <w:divBdr>
            <w:top w:val="none" w:sz="0" w:space="0" w:color="auto"/>
            <w:left w:val="none" w:sz="0" w:space="0" w:color="auto"/>
            <w:bottom w:val="none" w:sz="0" w:space="0" w:color="auto"/>
            <w:right w:val="none" w:sz="0" w:space="0" w:color="auto"/>
          </w:divBdr>
        </w:div>
        <w:div w:id="919213640">
          <w:marLeft w:val="640"/>
          <w:marRight w:val="0"/>
          <w:marTop w:val="0"/>
          <w:marBottom w:val="0"/>
          <w:divBdr>
            <w:top w:val="none" w:sz="0" w:space="0" w:color="auto"/>
            <w:left w:val="none" w:sz="0" w:space="0" w:color="auto"/>
            <w:bottom w:val="none" w:sz="0" w:space="0" w:color="auto"/>
            <w:right w:val="none" w:sz="0" w:space="0" w:color="auto"/>
          </w:divBdr>
        </w:div>
        <w:div w:id="868296716">
          <w:marLeft w:val="640"/>
          <w:marRight w:val="0"/>
          <w:marTop w:val="0"/>
          <w:marBottom w:val="0"/>
          <w:divBdr>
            <w:top w:val="none" w:sz="0" w:space="0" w:color="auto"/>
            <w:left w:val="none" w:sz="0" w:space="0" w:color="auto"/>
            <w:bottom w:val="none" w:sz="0" w:space="0" w:color="auto"/>
            <w:right w:val="none" w:sz="0" w:space="0" w:color="auto"/>
          </w:divBdr>
        </w:div>
        <w:div w:id="1662463539">
          <w:marLeft w:val="640"/>
          <w:marRight w:val="0"/>
          <w:marTop w:val="0"/>
          <w:marBottom w:val="0"/>
          <w:divBdr>
            <w:top w:val="none" w:sz="0" w:space="0" w:color="auto"/>
            <w:left w:val="none" w:sz="0" w:space="0" w:color="auto"/>
            <w:bottom w:val="none" w:sz="0" w:space="0" w:color="auto"/>
            <w:right w:val="none" w:sz="0" w:space="0" w:color="auto"/>
          </w:divBdr>
        </w:div>
        <w:div w:id="96605682">
          <w:marLeft w:val="640"/>
          <w:marRight w:val="0"/>
          <w:marTop w:val="0"/>
          <w:marBottom w:val="0"/>
          <w:divBdr>
            <w:top w:val="none" w:sz="0" w:space="0" w:color="auto"/>
            <w:left w:val="none" w:sz="0" w:space="0" w:color="auto"/>
            <w:bottom w:val="none" w:sz="0" w:space="0" w:color="auto"/>
            <w:right w:val="none" w:sz="0" w:space="0" w:color="auto"/>
          </w:divBdr>
        </w:div>
        <w:div w:id="970751299">
          <w:marLeft w:val="640"/>
          <w:marRight w:val="0"/>
          <w:marTop w:val="0"/>
          <w:marBottom w:val="0"/>
          <w:divBdr>
            <w:top w:val="none" w:sz="0" w:space="0" w:color="auto"/>
            <w:left w:val="none" w:sz="0" w:space="0" w:color="auto"/>
            <w:bottom w:val="none" w:sz="0" w:space="0" w:color="auto"/>
            <w:right w:val="none" w:sz="0" w:space="0" w:color="auto"/>
          </w:divBdr>
        </w:div>
        <w:div w:id="822702957">
          <w:marLeft w:val="640"/>
          <w:marRight w:val="0"/>
          <w:marTop w:val="0"/>
          <w:marBottom w:val="0"/>
          <w:divBdr>
            <w:top w:val="none" w:sz="0" w:space="0" w:color="auto"/>
            <w:left w:val="none" w:sz="0" w:space="0" w:color="auto"/>
            <w:bottom w:val="none" w:sz="0" w:space="0" w:color="auto"/>
            <w:right w:val="none" w:sz="0" w:space="0" w:color="auto"/>
          </w:divBdr>
        </w:div>
        <w:div w:id="761798570">
          <w:marLeft w:val="640"/>
          <w:marRight w:val="0"/>
          <w:marTop w:val="0"/>
          <w:marBottom w:val="0"/>
          <w:divBdr>
            <w:top w:val="none" w:sz="0" w:space="0" w:color="auto"/>
            <w:left w:val="none" w:sz="0" w:space="0" w:color="auto"/>
            <w:bottom w:val="none" w:sz="0" w:space="0" w:color="auto"/>
            <w:right w:val="none" w:sz="0" w:space="0" w:color="auto"/>
          </w:divBdr>
        </w:div>
        <w:div w:id="167453303">
          <w:marLeft w:val="640"/>
          <w:marRight w:val="0"/>
          <w:marTop w:val="0"/>
          <w:marBottom w:val="0"/>
          <w:divBdr>
            <w:top w:val="none" w:sz="0" w:space="0" w:color="auto"/>
            <w:left w:val="none" w:sz="0" w:space="0" w:color="auto"/>
            <w:bottom w:val="none" w:sz="0" w:space="0" w:color="auto"/>
            <w:right w:val="none" w:sz="0" w:space="0" w:color="auto"/>
          </w:divBdr>
        </w:div>
        <w:div w:id="1125587737">
          <w:marLeft w:val="640"/>
          <w:marRight w:val="0"/>
          <w:marTop w:val="0"/>
          <w:marBottom w:val="0"/>
          <w:divBdr>
            <w:top w:val="none" w:sz="0" w:space="0" w:color="auto"/>
            <w:left w:val="none" w:sz="0" w:space="0" w:color="auto"/>
            <w:bottom w:val="none" w:sz="0" w:space="0" w:color="auto"/>
            <w:right w:val="none" w:sz="0" w:space="0" w:color="auto"/>
          </w:divBdr>
        </w:div>
        <w:div w:id="128936149">
          <w:marLeft w:val="640"/>
          <w:marRight w:val="0"/>
          <w:marTop w:val="0"/>
          <w:marBottom w:val="0"/>
          <w:divBdr>
            <w:top w:val="none" w:sz="0" w:space="0" w:color="auto"/>
            <w:left w:val="none" w:sz="0" w:space="0" w:color="auto"/>
            <w:bottom w:val="none" w:sz="0" w:space="0" w:color="auto"/>
            <w:right w:val="none" w:sz="0" w:space="0" w:color="auto"/>
          </w:divBdr>
        </w:div>
        <w:div w:id="359204249">
          <w:marLeft w:val="640"/>
          <w:marRight w:val="0"/>
          <w:marTop w:val="0"/>
          <w:marBottom w:val="0"/>
          <w:divBdr>
            <w:top w:val="none" w:sz="0" w:space="0" w:color="auto"/>
            <w:left w:val="none" w:sz="0" w:space="0" w:color="auto"/>
            <w:bottom w:val="none" w:sz="0" w:space="0" w:color="auto"/>
            <w:right w:val="none" w:sz="0" w:space="0" w:color="auto"/>
          </w:divBdr>
        </w:div>
        <w:div w:id="1347051453">
          <w:marLeft w:val="640"/>
          <w:marRight w:val="0"/>
          <w:marTop w:val="0"/>
          <w:marBottom w:val="0"/>
          <w:divBdr>
            <w:top w:val="none" w:sz="0" w:space="0" w:color="auto"/>
            <w:left w:val="none" w:sz="0" w:space="0" w:color="auto"/>
            <w:bottom w:val="none" w:sz="0" w:space="0" w:color="auto"/>
            <w:right w:val="none" w:sz="0" w:space="0" w:color="auto"/>
          </w:divBdr>
        </w:div>
        <w:div w:id="1435400760">
          <w:marLeft w:val="640"/>
          <w:marRight w:val="0"/>
          <w:marTop w:val="0"/>
          <w:marBottom w:val="0"/>
          <w:divBdr>
            <w:top w:val="none" w:sz="0" w:space="0" w:color="auto"/>
            <w:left w:val="none" w:sz="0" w:space="0" w:color="auto"/>
            <w:bottom w:val="none" w:sz="0" w:space="0" w:color="auto"/>
            <w:right w:val="none" w:sz="0" w:space="0" w:color="auto"/>
          </w:divBdr>
        </w:div>
        <w:div w:id="970787765">
          <w:marLeft w:val="640"/>
          <w:marRight w:val="0"/>
          <w:marTop w:val="0"/>
          <w:marBottom w:val="0"/>
          <w:divBdr>
            <w:top w:val="none" w:sz="0" w:space="0" w:color="auto"/>
            <w:left w:val="none" w:sz="0" w:space="0" w:color="auto"/>
            <w:bottom w:val="none" w:sz="0" w:space="0" w:color="auto"/>
            <w:right w:val="none" w:sz="0" w:space="0" w:color="auto"/>
          </w:divBdr>
        </w:div>
        <w:div w:id="444274893">
          <w:marLeft w:val="640"/>
          <w:marRight w:val="0"/>
          <w:marTop w:val="0"/>
          <w:marBottom w:val="0"/>
          <w:divBdr>
            <w:top w:val="none" w:sz="0" w:space="0" w:color="auto"/>
            <w:left w:val="none" w:sz="0" w:space="0" w:color="auto"/>
            <w:bottom w:val="none" w:sz="0" w:space="0" w:color="auto"/>
            <w:right w:val="none" w:sz="0" w:space="0" w:color="auto"/>
          </w:divBdr>
        </w:div>
        <w:div w:id="972950414">
          <w:marLeft w:val="640"/>
          <w:marRight w:val="0"/>
          <w:marTop w:val="0"/>
          <w:marBottom w:val="0"/>
          <w:divBdr>
            <w:top w:val="none" w:sz="0" w:space="0" w:color="auto"/>
            <w:left w:val="none" w:sz="0" w:space="0" w:color="auto"/>
            <w:bottom w:val="none" w:sz="0" w:space="0" w:color="auto"/>
            <w:right w:val="none" w:sz="0" w:space="0" w:color="auto"/>
          </w:divBdr>
        </w:div>
        <w:div w:id="834566561">
          <w:marLeft w:val="640"/>
          <w:marRight w:val="0"/>
          <w:marTop w:val="0"/>
          <w:marBottom w:val="0"/>
          <w:divBdr>
            <w:top w:val="none" w:sz="0" w:space="0" w:color="auto"/>
            <w:left w:val="none" w:sz="0" w:space="0" w:color="auto"/>
            <w:bottom w:val="none" w:sz="0" w:space="0" w:color="auto"/>
            <w:right w:val="none" w:sz="0" w:space="0" w:color="auto"/>
          </w:divBdr>
        </w:div>
        <w:div w:id="1408265165">
          <w:marLeft w:val="640"/>
          <w:marRight w:val="0"/>
          <w:marTop w:val="0"/>
          <w:marBottom w:val="0"/>
          <w:divBdr>
            <w:top w:val="none" w:sz="0" w:space="0" w:color="auto"/>
            <w:left w:val="none" w:sz="0" w:space="0" w:color="auto"/>
            <w:bottom w:val="none" w:sz="0" w:space="0" w:color="auto"/>
            <w:right w:val="none" w:sz="0" w:space="0" w:color="auto"/>
          </w:divBdr>
        </w:div>
        <w:div w:id="235749559">
          <w:marLeft w:val="640"/>
          <w:marRight w:val="0"/>
          <w:marTop w:val="0"/>
          <w:marBottom w:val="0"/>
          <w:divBdr>
            <w:top w:val="none" w:sz="0" w:space="0" w:color="auto"/>
            <w:left w:val="none" w:sz="0" w:space="0" w:color="auto"/>
            <w:bottom w:val="none" w:sz="0" w:space="0" w:color="auto"/>
            <w:right w:val="none" w:sz="0" w:space="0" w:color="auto"/>
          </w:divBdr>
        </w:div>
        <w:div w:id="1210218825">
          <w:marLeft w:val="640"/>
          <w:marRight w:val="0"/>
          <w:marTop w:val="0"/>
          <w:marBottom w:val="0"/>
          <w:divBdr>
            <w:top w:val="none" w:sz="0" w:space="0" w:color="auto"/>
            <w:left w:val="none" w:sz="0" w:space="0" w:color="auto"/>
            <w:bottom w:val="none" w:sz="0" w:space="0" w:color="auto"/>
            <w:right w:val="none" w:sz="0" w:space="0" w:color="auto"/>
          </w:divBdr>
        </w:div>
        <w:div w:id="469052577">
          <w:marLeft w:val="640"/>
          <w:marRight w:val="0"/>
          <w:marTop w:val="0"/>
          <w:marBottom w:val="0"/>
          <w:divBdr>
            <w:top w:val="none" w:sz="0" w:space="0" w:color="auto"/>
            <w:left w:val="none" w:sz="0" w:space="0" w:color="auto"/>
            <w:bottom w:val="none" w:sz="0" w:space="0" w:color="auto"/>
            <w:right w:val="none" w:sz="0" w:space="0" w:color="auto"/>
          </w:divBdr>
        </w:div>
        <w:div w:id="944776182">
          <w:marLeft w:val="640"/>
          <w:marRight w:val="0"/>
          <w:marTop w:val="0"/>
          <w:marBottom w:val="0"/>
          <w:divBdr>
            <w:top w:val="none" w:sz="0" w:space="0" w:color="auto"/>
            <w:left w:val="none" w:sz="0" w:space="0" w:color="auto"/>
            <w:bottom w:val="none" w:sz="0" w:space="0" w:color="auto"/>
            <w:right w:val="none" w:sz="0" w:space="0" w:color="auto"/>
          </w:divBdr>
        </w:div>
        <w:div w:id="697196454">
          <w:marLeft w:val="640"/>
          <w:marRight w:val="0"/>
          <w:marTop w:val="0"/>
          <w:marBottom w:val="0"/>
          <w:divBdr>
            <w:top w:val="none" w:sz="0" w:space="0" w:color="auto"/>
            <w:left w:val="none" w:sz="0" w:space="0" w:color="auto"/>
            <w:bottom w:val="none" w:sz="0" w:space="0" w:color="auto"/>
            <w:right w:val="none" w:sz="0" w:space="0" w:color="auto"/>
          </w:divBdr>
        </w:div>
        <w:div w:id="1782719430">
          <w:marLeft w:val="640"/>
          <w:marRight w:val="0"/>
          <w:marTop w:val="0"/>
          <w:marBottom w:val="0"/>
          <w:divBdr>
            <w:top w:val="none" w:sz="0" w:space="0" w:color="auto"/>
            <w:left w:val="none" w:sz="0" w:space="0" w:color="auto"/>
            <w:bottom w:val="none" w:sz="0" w:space="0" w:color="auto"/>
            <w:right w:val="none" w:sz="0" w:space="0" w:color="auto"/>
          </w:divBdr>
        </w:div>
        <w:div w:id="1271279526">
          <w:marLeft w:val="640"/>
          <w:marRight w:val="0"/>
          <w:marTop w:val="0"/>
          <w:marBottom w:val="0"/>
          <w:divBdr>
            <w:top w:val="none" w:sz="0" w:space="0" w:color="auto"/>
            <w:left w:val="none" w:sz="0" w:space="0" w:color="auto"/>
            <w:bottom w:val="none" w:sz="0" w:space="0" w:color="auto"/>
            <w:right w:val="none" w:sz="0" w:space="0" w:color="auto"/>
          </w:divBdr>
        </w:div>
        <w:div w:id="789128437">
          <w:marLeft w:val="640"/>
          <w:marRight w:val="0"/>
          <w:marTop w:val="0"/>
          <w:marBottom w:val="0"/>
          <w:divBdr>
            <w:top w:val="none" w:sz="0" w:space="0" w:color="auto"/>
            <w:left w:val="none" w:sz="0" w:space="0" w:color="auto"/>
            <w:bottom w:val="none" w:sz="0" w:space="0" w:color="auto"/>
            <w:right w:val="none" w:sz="0" w:space="0" w:color="auto"/>
          </w:divBdr>
        </w:div>
        <w:div w:id="157355244">
          <w:marLeft w:val="640"/>
          <w:marRight w:val="0"/>
          <w:marTop w:val="0"/>
          <w:marBottom w:val="0"/>
          <w:divBdr>
            <w:top w:val="none" w:sz="0" w:space="0" w:color="auto"/>
            <w:left w:val="none" w:sz="0" w:space="0" w:color="auto"/>
            <w:bottom w:val="none" w:sz="0" w:space="0" w:color="auto"/>
            <w:right w:val="none" w:sz="0" w:space="0" w:color="auto"/>
          </w:divBdr>
        </w:div>
        <w:div w:id="233930639">
          <w:marLeft w:val="640"/>
          <w:marRight w:val="0"/>
          <w:marTop w:val="0"/>
          <w:marBottom w:val="0"/>
          <w:divBdr>
            <w:top w:val="none" w:sz="0" w:space="0" w:color="auto"/>
            <w:left w:val="none" w:sz="0" w:space="0" w:color="auto"/>
            <w:bottom w:val="none" w:sz="0" w:space="0" w:color="auto"/>
            <w:right w:val="none" w:sz="0" w:space="0" w:color="auto"/>
          </w:divBdr>
        </w:div>
        <w:div w:id="595017772">
          <w:marLeft w:val="640"/>
          <w:marRight w:val="0"/>
          <w:marTop w:val="0"/>
          <w:marBottom w:val="0"/>
          <w:divBdr>
            <w:top w:val="none" w:sz="0" w:space="0" w:color="auto"/>
            <w:left w:val="none" w:sz="0" w:space="0" w:color="auto"/>
            <w:bottom w:val="none" w:sz="0" w:space="0" w:color="auto"/>
            <w:right w:val="none" w:sz="0" w:space="0" w:color="auto"/>
          </w:divBdr>
        </w:div>
        <w:div w:id="118765440">
          <w:marLeft w:val="640"/>
          <w:marRight w:val="0"/>
          <w:marTop w:val="0"/>
          <w:marBottom w:val="0"/>
          <w:divBdr>
            <w:top w:val="none" w:sz="0" w:space="0" w:color="auto"/>
            <w:left w:val="none" w:sz="0" w:space="0" w:color="auto"/>
            <w:bottom w:val="none" w:sz="0" w:space="0" w:color="auto"/>
            <w:right w:val="none" w:sz="0" w:space="0" w:color="auto"/>
          </w:divBdr>
        </w:div>
        <w:div w:id="1818955459">
          <w:marLeft w:val="640"/>
          <w:marRight w:val="0"/>
          <w:marTop w:val="0"/>
          <w:marBottom w:val="0"/>
          <w:divBdr>
            <w:top w:val="none" w:sz="0" w:space="0" w:color="auto"/>
            <w:left w:val="none" w:sz="0" w:space="0" w:color="auto"/>
            <w:bottom w:val="none" w:sz="0" w:space="0" w:color="auto"/>
            <w:right w:val="none" w:sz="0" w:space="0" w:color="auto"/>
          </w:divBdr>
        </w:div>
        <w:div w:id="1746561045">
          <w:marLeft w:val="640"/>
          <w:marRight w:val="0"/>
          <w:marTop w:val="0"/>
          <w:marBottom w:val="0"/>
          <w:divBdr>
            <w:top w:val="none" w:sz="0" w:space="0" w:color="auto"/>
            <w:left w:val="none" w:sz="0" w:space="0" w:color="auto"/>
            <w:bottom w:val="none" w:sz="0" w:space="0" w:color="auto"/>
            <w:right w:val="none" w:sz="0" w:space="0" w:color="auto"/>
          </w:divBdr>
        </w:div>
        <w:div w:id="1696493690">
          <w:marLeft w:val="640"/>
          <w:marRight w:val="0"/>
          <w:marTop w:val="0"/>
          <w:marBottom w:val="0"/>
          <w:divBdr>
            <w:top w:val="none" w:sz="0" w:space="0" w:color="auto"/>
            <w:left w:val="none" w:sz="0" w:space="0" w:color="auto"/>
            <w:bottom w:val="none" w:sz="0" w:space="0" w:color="auto"/>
            <w:right w:val="none" w:sz="0" w:space="0" w:color="auto"/>
          </w:divBdr>
        </w:div>
        <w:div w:id="17197147">
          <w:marLeft w:val="640"/>
          <w:marRight w:val="0"/>
          <w:marTop w:val="0"/>
          <w:marBottom w:val="0"/>
          <w:divBdr>
            <w:top w:val="none" w:sz="0" w:space="0" w:color="auto"/>
            <w:left w:val="none" w:sz="0" w:space="0" w:color="auto"/>
            <w:bottom w:val="none" w:sz="0" w:space="0" w:color="auto"/>
            <w:right w:val="none" w:sz="0" w:space="0" w:color="auto"/>
          </w:divBdr>
        </w:div>
        <w:div w:id="729035637">
          <w:marLeft w:val="640"/>
          <w:marRight w:val="0"/>
          <w:marTop w:val="0"/>
          <w:marBottom w:val="0"/>
          <w:divBdr>
            <w:top w:val="none" w:sz="0" w:space="0" w:color="auto"/>
            <w:left w:val="none" w:sz="0" w:space="0" w:color="auto"/>
            <w:bottom w:val="none" w:sz="0" w:space="0" w:color="auto"/>
            <w:right w:val="none" w:sz="0" w:space="0" w:color="auto"/>
          </w:divBdr>
        </w:div>
        <w:div w:id="22021223">
          <w:marLeft w:val="640"/>
          <w:marRight w:val="0"/>
          <w:marTop w:val="0"/>
          <w:marBottom w:val="0"/>
          <w:divBdr>
            <w:top w:val="none" w:sz="0" w:space="0" w:color="auto"/>
            <w:left w:val="none" w:sz="0" w:space="0" w:color="auto"/>
            <w:bottom w:val="none" w:sz="0" w:space="0" w:color="auto"/>
            <w:right w:val="none" w:sz="0" w:space="0" w:color="auto"/>
          </w:divBdr>
        </w:div>
        <w:div w:id="470680733">
          <w:marLeft w:val="640"/>
          <w:marRight w:val="0"/>
          <w:marTop w:val="0"/>
          <w:marBottom w:val="0"/>
          <w:divBdr>
            <w:top w:val="none" w:sz="0" w:space="0" w:color="auto"/>
            <w:left w:val="none" w:sz="0" w:space="0" w:color="auto"/>
            <w:bottom w:val="none" w:sz="0" w:space="0" w:color="auto"/>
            <w:right w:val="none" w:sz="0" w:space="0" w:color="auto"/>
          </w:divBdr>
        </w:div>
        <w:div w:id="1849908260">
          <w:marLeft w:val="640"/>
          <w:marRight w:val="0"/>
          <w:marTop w:val="0"/>
          <w:marBottom w:val="0"/>
          <w:divBdr>
            <w:top w:val="none" w:sz="0" w:space="0" w:color="auto"/>
            <w:left w:val="none" w:sz="0" w:space="0" w:color="auto"/>
            <w:bottom w:val="none" w:sz="0" w:space="0" w:color="auto"/>
            <w:right w:val="none" w:sz="0" w:space="0" w:color="auto"/>
          </w:divBdr>
        </w:div>
        <w:div w:id="1696038729">
          <w:marLeft w:val="640"/>
          <w:marRight w:val="0"/>
          <w:marTop w:val="0"/>
          <w:marBottom w:val="0"/>
          <w:divBdr>
            <w:top w:val="none" w:sz="0" w:space="0" w:color="auto"/>
            <w:left w:val="none" w:sz="0" w:space="0" w:color="auto"/>
            <w:bottom w:val="none" w:sz="0" w:space="0" w:color="auto"/>
            <w:right w:val="none" w:sz="0" w:space="0" w:color="auto"/>
          </w:divBdr>
        </w:div>
        <w:div w:id="826824342">
          <w:marLeft w:val="640"/>
          <w:marRight w:val="0"/>
          <w:marTop w:val="0"/>
          <w:marBottom w:val="0"/>
          <w:divBdr>
            <w:top w:val="none" w:sz="0" w:space="0" w:color="auto"/>
            <w:left w:val="none" w:sz="0" w:space="0" w:color="auto"/>
            <w:bottom w:val="none" w:sz="0" w:space="0" w:color="auto"/>
            <w:right w:val="none" w:sz="0" w:space="0" w:color="auto"/>
          </w:divBdr>
        </w:div>
        <w:div w:id="1285768790">
          <w:marLeft w:val="640"/>
          <w:marRight w:val="0"/>
          <w:marTop w:val="0"/>
          <w:marBottom w:val="0"/>
          <w:divBdr>
            <w:top w:val="none" w:sz="0" w:space="0" w:color="auto"/>
            <w:left w:val="none" w:sz="0" w:space="0" w:color="auto"/>
            <w:bottom w:val="none" w:sz="0" w:space="0" w:color="auto"/>
            <w:right w:val="none" w:sz="0" w:space="0" w:color="auto"/>
          </w:divBdr>
        </w:div>
        <w:div w:id="925193048">
          <w:marLeft w:val="640"/>
          <w:marRight w:val="0"/>
          <w:marTop w:val="0"/>
          <w:marBottom w:val="0"/>
          <w:divBdr>
            <w:top w:val="none" w:sz="0" w:space="0" w:color="auto"/>
            <w:left w:val="none" w:sz="0" w:space="0" w:color="auto"/>
            <w:bottom w:val="none" w:sz="0" w:space="0" w:color="auto"/>
            <w:right w:val="none" w:sz="0" w:space="0" w:color="auto"/>
          </w:divBdr>
        </w:div>
        <w:div w:id="1271359289">
          <w:marLeft w:val="640"/>
          <w:marRight w:val="0"/>
          <w:marTop w:val="0"/>
          <w:marBottom w:val="0"/>
          <w:divBdr>
            <w:top w:val="none" w:sz="0" w:space="0" w:color="auto"/>
            <w:left w:val="none" w:sz="0" w:space="0" w:color="auto"/>
            <w:bottom w:val="none" w:sz="0" w:space="0" w:color="auto"/>
            <w:right w:val="none" w:sz="0" w:space="0" w:color="auto"/>
          </w:divBdr>
        </w:div>
        <w:div w:id="755515803">
          <w:marLeft w:val="640"/>
          <w:marRight w:val="0"/>
          <w:marTop w:val="0"/>
          <w:marBottom w:val="0"/>
          <w:divBdr>
            <w:top w:val="none" w:sz="0" w:space="0" w:color="auto"/>
            <w:left w:val="none" w:sz="0" w:space="0" w:color="auto"/>
            <w:bottom w:val="none" w:sz="0" w:space="0" w:color="auto"/>
            <w:right w:val="none" w:sz="0" w:space="0" w:color="auto"/>
          </w:divBdr>
        </w:div>
        <w:div w:id="1138691892">
          <w:marLeft w:val="640"/>
          <w:marRight w:val="0"/>
          <w:marTop w:val="0"/>
          <w:marBottom w:val="0"/>
          <w:divBdr>
            <w:top w:val="none" w:sz="0" w:space="0" w:color="auto"/>
            <w:left w:val="none" w:sz="0" w:space="0" w:color="auto"/>
            <w:bottom w:val="none" w:sz="0" w:space="0" w:color="auto"/>
            <w:right w:val="none" w:sz="0" w:space="0" w:color="auto"/>
          </w:divBdr>
        </w:div>
        <w:div w:id="735012887">
          <w:marLeft w:val="640"/>
          <w:marRight w:val="0"/>
          <w:marTop w:val="0"/>
          <w:marBottom w:val="0"/>
          <w:divBdr>
            <w:top w:val="none" w:sz="0" w:space="0" w:color="auto"/>
            <w:left w:val="none" w:sz="0" w:space="0" w:color="auto"/>
            <w:bottom w:val="none" w:sz="0" w:space="0" w:color="auto"/>
            <w:right w:val="none" w:sz="0" w:space="0" w:color="auto"/>
          </w:divBdr>
        </w:div>
        <w:div w:id="920796087">
          <w:marLeft w:val="640"/>
          <w:marRight w:val="0"/>
          <w:marTop w:val="0"/>
          <w:marBottom w:val="0"/>
          <w:divBdr>
            <w:top w:val="none" w:sz="0" w:space="0" w:color="auto"/>
            <w:left w:val="none" w:sz="0" w:space="0" w:color="auto"/>
            <w:bottom w:val="none" w:sz="0" w:space="0" w:color="auto"/>
            <w:right w:val="none" w:sz="0" w:space="0" w:color="auto"/>
          </w:divBdr>
        </w:div>
        <w:div w:id="649795303">
          <w:marLeft w:val="640"/>
          <w:marRight w:val="0"/>
          <w:marTop w:val="0"/>
          <w:marBottom w:val="0"/>
          <w:divBdr>
            <w:top w:val="none" w:sz="0" w:space="0" w:color="auto"/>
            <w:left w:val="none" w:sz="0" w:space="0" w:color="auto"/>
            <w:bottom w:val="none" w:sz="0" w:space="0" w:color="auto"/>
            <w:right w:val="none" w:sz="0" w:space="0" w:color="auto"/>
          </w:divBdr>
        </w:div>
        <w:div w:id="1661229705">
          <w:marLeft w:val="640"/>
          <w:marRight w:val="0"/>
          <w:marTop w:val="0"/>
          <w:marBottom w:val="0"/>
          <w:divBdr>
            <w:top w:val="none" w:sz="0" w:space="0" w:color="auto"/>
            <w:left w:val="none" w:sz="0" w:space="0" w:color="auto"/>
            <w:bottom w:val="none" w:sz="0" w:space="0" w:color="auto"/>
            <w:right w:val="none" w:sz="0" w:space="0" w:color="auto"/>
          </w:divBdr>
        </w:div>
        <w:div w:id="525094723">
          <w:marLeft w:val="640"/>
          <w:marRight w:val="0"/>
          <w:marTop w:val="0"/>
          <w:marBottom w:val="0"/>
          <w:divBdr>
            <w:top w:val="none" w:sz="0" w:space="0" w:color="auto"/>
            <w:left w:val="none" w:sz="0" w:space="0" w:color="auto"/>
            <w:bottom w:val="none" w:sz="0" w:space="0" w:color="auto"/>
            <w:right w:val="none" w:sz="0" w:space="0" w:color="auto"/>
          </w:divBdr>
        </w:div>
        <w:div w:id="1294675888">
          <w:marLeft w:val="640"/>
          <w:marRight w:val="0"/>
          <w:marTop w:val="0"/>
          <w:marBottom w:val="0"/>
          <w:divBdr>
            <w:top w:val="none" w:sz="0" w:space="0" w:color="auto"/>
            <w:left w:val="none" w:sz="0" w:space="0" w:color="auto"/>
            <w:bottom w:val="none" w:sz="0" w:space="0" w:color="auto"/>
            <w:right w:val="none" w:sz="0" w:space="0" w:color="auto"/>
          </w:divBdr>
        </w:div>
        <w:div w:id="1315451865">
          <w:marLeft w:val="640"/>
          <w:marRight w:val="0"/>
          <w:marTop w:val="0"/>
          <w:marBottom w:val="0"/>
          <w:divBdr>
            <w:top w:val="none" w:sz="0" w:space="0" w:color="auto"/>
            <w:left w:val="none" w:sz="0" w:space="0" w:color="auto"/>
            <w:bottom w:val="none" w:sz="0" w:space="0" w:color="auto"/>
            <w:right w:val="none" w:sz="0" w:space="0" w:color="auto"/>
          </w:divBdr>
        </w:div>
        <w:div w:id="535309361">
          <w:marLeft w:val="640"/>
          <w:marRight w:val="0"/>
          <w:marTop w:val="0"/>
          <w:marBottom w:val="0"/>
          <w:divBdr>
            <w:top w:val="none" w:sz="0" w:space="0" w:color="auto"/>
            <w:left w:val="none" w:sz="0" w:space="0" w:color="auto"/>
            <w:bottom w:val="none" w:sz="0" w:space="0" w:color="auto"/>
            <w:right w:val="none" w:sz="0" w:space="0" w:color="auto"/>
          </w:divBdr>
        </w:div>
        <w:div w:id="1813061325">
          <w:marLeft w:val="640"/>
          <w:marRight w:val="0"/>
          <w:marTop w:val="0"/>
          <w:marBottom w:val="0"/>
          <w:divBdr>
            <w:top w:val="none" w:sz="0" w:space="0" w:color="auto"/>
            <w:left w:val="none" w:sz="0" w:space="0" w:color="auto"/>
            <w:bottom w:val="none" w:sz="0" w:space="0" w:color="auto"/>
            <w:right w:val="none" w:sz="0" w:space="0" w:color="auto"/>
          </w:divBdr>
        </w:div>
        <w:div w:id="1427773379">
          <w:marLeft w:val="640"/>
          <w:marRight w:val="0"/>
          <w:marTop w:val="0"/>
          <w:marBottom w:val="0"/>
          <w:divBdr>
            <w:top w:val="none" w:sz="0" w:space="0" w:color="auto"/>
            <w:left w:val="none" w:sz="0" w:space="0" w:color="auto"/>
            <w:bottom w:val="none" w:sz="0" w:space="0" w:color="auto"/>
            <w:right w:val="none" w:sz="0" w:space="0" w:color="auto"/>
          </w:divBdr>
        </w:div>
        <w:div w:id="466633638">
          <w:marLeft w:val="640"/>
          <w:marRight w:val="0"/>
          <w:marTop w:val="0"/>
          <w:marBottom w:val="0"/>
          <w:divBdr>
            <w:top w:val="none" w:sz="0" w:space="0" w:color="auto"/>
            <w:left w:val="none" w:sz="0" w:space="0" w:color="auto"/>
            <w:bottom w:val="none" w:sz="0" w:space="0" w:color="auto"/>
            <w:right w:val="none" w:sz="0" w:space="0" w:color="auto"/>
          </w:divBdr>
        </w:div>
        <w:div w:id="472453453">
          <w:marLeft w:val="640"/>
          <w:marRight w:val="0"/>
          <w:marTop w:val="0"/>
          <w:marBottom w:val="0"/>
          <w:divBdr>
            <w:top w:val="none" w:sz="0" w:space="0" w:color="auto"/>
            <w:left w:val="none" w:sz="0" w:space="0" w:color="auto"/>
            <w:bottom w:val="none" w:sz="0" w:space="0" w:color="auto"/>
            <w:right w:val="none" w:sz="0" w:space="0" w:color="auto"/>
          </w:divBdr>
        </w:div>
        <w:div w:id="919679730">
          <w:marLeft w:val="640"/>
          <w:marRight w:val="0"/>
          <w:marTop w:val="0"/>
          <w:marBottom w:val="0"/>
          <w:divBdr>
            <w:top w:val="none" w:sz="0" w:space="0" w:color="auto"/>
            <w:left w:val="none" w:sz="0" w:space="0" w:color="auto"/>
            <w:bottom w:val="none" w:sz="0" w:space="0" w:color="auto"/>
            <w:right w:val="none" w:sz="0" w:space="0" w:color="auto"/>
          </w:divBdr>
        </w:div>
        <w:div w:id="12851974">
          <w:marLeft w:val="640"/>
          <w:marRight w:val="0"/>
          <w:marTop w:val="0"/>
          <w:marBottom w:val="0"/>
          <w:divBdr>
            <w:top w:val="none" w:sz="0" w:space="0" w:color="auto"/>
            <w:left w:val="none" w:sz="0" w:space="0" w:color="auto"/>
            <w:bottom w:val="none" w:sz="0" w:space="0" w:color="auto"/>
            <w:right w:val="none" w:sz="0" w:space="0" w:color="auto"/>
          </w:divBdr>
        </w:div>
        <w:div w:id="190847645">
          <w:marLeft w:val="640"/>
          <w:marRight w:val="0"/>
          <w:marTop w:val="0"/>
          <w:marBottom w:val="0"/>
          <w:divBdr>
            <w:top w:val="none" w:sz="0" w:space="0" w:color="auto"/>
            <w:left w:val="none" w:sz="0" w:space="0" w:color="auto"/>
            <w:bottom w:val="none" w:sz="0" w:space="0" w:color="auto"/>
            <w:right w:val="none" w:sz="0" w:space="0" w:color="auto"/>
          </w:divBdr>
        </w:div>
        <w:div w:id="916861502">
          <w:marLeft w:val="640"/>
          <w:marRight w:val="0"/>
          <w:marTop w:val="0"/>
          <w:marBottom w:val="0"/>
          <w:divBdr>
            <w:top w:val="none" w:sz="0" w:space="0" w:color="auto"/>
            <w:left w:val="none" w:sz="0" w:space="0" w:color="auto"/>
            <w:bottom w:val="none" w:sz="0" w:space="0" w:color="auto"/>
            <w:right w:val="none" w:sz="0" w:space="0" w:color="auto"/>
          </w:divBdr>
        </w:div>
        <w:div w:id="709651132">
          <w:marLeft w:val="640"/>
          <w:marRight w:val="0"/>
          <w:marTop w:val="0"/>
          <w:marBottom w:val="0"/>
          <w:divBdr>
            <w:top w:val="none" w:sz="0" w:space="0" w:color="auto"/>
            <w:left w:val="none" w:sz="0" w:space="0" w:color="auto"/>
            <w:bottom w:val="none" w:sz="0" w:space="0" w:color="auto"/>
            <w:right w:val="none" w:sz="0" w:space="0" w:color="auto"/>
          </w:divBdr>
        </w:div>
        <w:div w:id="591360355">
          <w:marLeft w:val="640"/>
          <w:marRight w:val="0"/>
          <w:marTop w:val="0"/>
          <w:marBottom w:val="0"/>
          <w:divBdr>
            <w:top w:val="none" w:sz="0" w:space="0" w:color="auto"/>
            <w:left w:val="none" w:sz="0" w:space="0" w:color="auto"/>
            <w:bottom w:val="none" w:sz="0" w:space="0" w:color="auto"/>
            <w:right w:val="none" w:sz="0" w:space="0" w:color="auto"/>
          </w:divBdr>
        </w:div>
        <w:div w:id="531384801">
          <w:marLeft w:val="640"/>
          <w:marRight w:val="0"/>
          <w:marTop w:val="0"/>
          <w:marBottom w:val="0"/>
          <w:divBdr>
            <w:top w:val="none" w:sz="0" w:space="0" w:color="auto"/>
            <w:left w:val="none" w:sz="0" w:space="0" w:color="auto"/>
            <w:bottom w:val="none" w:sz="0" w:space="0" w:color="auto"/>
            <w:right w:val="none" w:sz="0" w:space="0" w:color="auto"/>
          </w:divBdr>
        </w:div>
        <w:div w:id="769085471">
          <w:marLeft w:val="640"/>
          <w:marRight w:val="0"/>
          <w:marTop w:val="0"/>
          <w:marBottom w:val="0"/>
          <w:divBdr>
            <w:top w:val="none" w:sz="0" w:space="0" w:color="auto"/>
            <w:left w:val="none" w:sz="0" w:space="0" w:color="auto"/>
            <w:bottom w:val="none" w:sz="0" w:space="0" w:color="auto"/>
            <w:right w:val="none" w:sz="0" w:space="0" w:color="auto"/>
          </w:divBdr>
        </w:div>
        <w:div w:id="238253357">
          <w:marLeft w:val="640"/>
          <w:marRight w:val="0"/>
          <w:marTop w:val="0"/>
          <w:marBottom w:val="0"/>
          <w:divBdr>
            <w:top w:val="none" w:sz="0" w:space="0" w:color="auto"/>
            <w:left w:val="none" w:sz="0" w:space="0" w:color="auto"/>
            <w:bottom w:val="none" w:sz="0" w:space="0" w:color="auto"/>
            <w:right w:val="none" w:sz="0" w:space="0" w:color="auto"/>
          </w:divBdr>
        </w:div>
        <w:div w:id="272711332">
          <w:marLeft w:val="640"/>
          <w:marRight w:val="0"/>
          <w:marTop w:val="0"/>
          <w:marBottom w:val="0"/>
          <w:divBdr>
            <w:top w:val="none" w:sz="0" w:space="0" w:color="auto"/>
            <w:left w:val="none" w:sz="0" w:space="0" w:color="auto"/>
            <w:bottom w:val="none" w:sz="0" w:space="0" w:color="auto"/>
            <w:right w:val="none" w:sz="0" w:space="0" w:color="auto"/>
          </w:divBdr>
        </w:div>
        <w:div w:id="2012297113">
          <w:marLeft w:val="640"/>
          <w:marRight w:val="0"/>
          <w:marTop w:val="0"/>
          <w:marBottom w:val="0"/>
          <w:divBdr>
            <w:top w:val="none" w:sz="0" w:space="0" w:color="auto"/>
            <w:left w:val="none" w:sz="0" w:space="0" w:color="auto"/>
            <w:bottom w:val="none" w:sz="0" w:space="0" w:color="auto"/>
            <w:right w:val="none" w:sz="0" w:space="0" w:color="auto"/>
          </w:divBdr>
        </w:div>
        <w:div w:id="1075276450">
          <w:marLeft w:val="640"/>
          <w:marRight w:val="0"/>
          <w:marTop w:val="0"/>
          <w:marBottom w:val="0"/>
          <w:divBdr>
            <w:top w:val="none" w:sz="0" w:space="0" w:color="auto"/>
            <w:left w:val="none" w:sz="0" w:space="0" w:color="auto"/>
            <w:bottom w:val="none" w:sz="0" w:space="0" w:color="auto"/>
            <w:right w:val="none" w:sz="0" w:space="0" w:color="auto"/>
          </w:divBdr>
        </w:div>
        <w:div w:id="1731609143">
          <w:marLeft w:val="640"/>
          <w:marRight w:val="0"/>
          <w:marTop w:val="0"/>
          <w:marBottom w:val="0"/>
          <w:divBdr>
            <w:top w:val="none" w:sz="0" w:space="0" w:color="auto"/>
            <w:left w:val="none" w:sz="0" w:space="0" w:color="auto"/>
            <w:bottom w:val="none" w:sz="0" w:space="0" w:color="auto"/>
            <w:right w:val="none" w:sz="0" w:space="0" w:color="auto"/>
          </w:divBdr>
        </w:div>
        <w:div w:id="1320307871">
          <w:marLeft w:val="640"/>
          <w:marRight w:val="0"/>
          <w:marTop w:val="0"/>
          <w:marBottom w:val="0"/>
          <w:divBdr>
            <w:top w:val="none" w:sz="0" w:space="0" w:color="auto"/>
            <w:left w:val="none" w:sz="0" w:space="0" w:color="auto"/>
            <w:bottom w:val="none" w:sz="0" w:space="0" w:color="auto"/>
            <w:right w:val="none" w:sz="0" w:space="0" w:color="auto"/>
          </w:divBdr>
        </w:div>
        <w:div w:id="199902715">
          <w:marLeft w:val="640"/>
          <w:marRight w:val="0"/>
          <w:marTop w:val="0"/>
          <w:marBottom w:val="0"/>
          <w:divBdr>
            <w:top w:val="none" w:sz="0" w:space="0" w:color="auto"/>
            <w:left w:val="none" w:sz="0" w:space="0" w:color="auto"/>
            <w:bottom w:val="none" w:sz="0" w:space="0" w:color="auto"/>
            <w:right w:val="none" w:sz="0" w:space="0" w:color="auto"/>
          </w:divBdr>
        </w:div>
        <w:div w:id="572201125">
          <w:marLeft w:val="640"/>
          <w:marRight w:val="0"/>
          <w:marTop w:val="0"/>
          <w:marBottom w:val="0"/>
          <w:divBdr>
            <w:top w:val="none" w:sz="0" w:space="0" w:color="auto"/>
            <w:left w:val="none" w:sz="0" w:space="0" w:color="auto"/>
            <w:bottom w:val="none" w:sz="0" w:space="0" w:color="auto"/>
            <w:right w:val="none" w:sz="0" w:space="0" w:color="auto"/>
          </w:divBdr>
        </w:div>
        <w:div w:id="1063791870">
          <w:marLeft w:val="640"/>
          <w:marRight w:val="0"/>
          <w:marTop w:val="0"/>
          <w:marBottom w:val="0"/>
          <w:divBdr>
            <w:top w:val="none" w:sz="0" w:space="0" w:color="auto"/>
            <w:left w:val="none" w:sz="0" w:space="0" w:color="auto"/>
            <w:bottom w:val="none" w:sz="0" w:space="0" w:color="auto"/>
            <w:right w:val="none" w:sz="0" w:space="0" w:color="auto"/>
          </w:divBdr>
        </w:div>
        <w:div w:id="547494725">
          <w:marLeft w:val="640"/>
          <w:marRight w:val="0"/>
          <w:marTop w:val="0"/>
          <w:marBottom w:val="0"/>
          <w:divBdr>
            <w:top w:val="none" w:sz="0" w:space="0" w:color="auto"/>
            <w:left w:val="none" w:sz="0" w:space="0" w:color="auto"/>
            <w:bottom w:val="none" w:sz="0" w:space="0" w:color="auto"/>
            <w:right w:val="none" w:sz="0" w:space="0" w:color="auto"/>
          </w:divBdr>
        </w:div>
        <w:div w:id="1615139735">
          <w:marLeft w:val="640"/>
          <w:marRight w:val="0"/>
          <w:marTop w:val="0"/>
          <w:marBottom w:val="0"/>
          <w:divBdr>
            <w:top w:val="none" w:sz="0" w:space="0" w:color="auto"/>
            <w:left w:val="none" w:sz="0" w:space="0" w:color="auto"/>
            <w:bottom w:val="none" w:sz="0" w:space="0" w:color="auto"/>
            <w:right w:val="none" w:sz="0" w:space="0" w:color="auto"/>
          </w:divBdr>
        </w:div>
        <w:div w:id="220949182">
          <w:marLeft w:val="640"/>
          <w:marRight w:val="0"/>
          <w:marTop w:val="0"/>
          <w:marBottom w:val="0"/>
          <w:divBdr>
            <w:top w:val="none" w:sz="0" w:space="0" w:color="auto"/>
            <w:left w:val="none" w:sz="0" w:space="0" w:color="auto"/>
            <w:bottom w:val="none" w:sz="0" w:space="0" w:color="auto"/>
            <w:right w:val="none" w:sz="0" w:space="0" w:color="auto"/>
          </w:divBdr>
        </w:div>
        <w:div w:id="1922907120">
          <w:marLeft w:val="640"/>
          <w:marRight w:val="0"/>
          <w:marTop w:val="0"/>
          <w:marBottom w:val="0"/>
          <w:divBdr>
            <w:top w:val="none" w:sz="0" w:space="0" w:color="auto"/>
            <w:left w:val="none" w:sz="0" w:space="0" w:color="auto"/>
            <w:bottom w:val="none" w:sz="0" w:space="0" w:color="auto"/>
            <w:right w:val="none" w:sz="0" w:space="0" w:color="auto"/>
          </w:divBdr>
        </w:div>
        <w:div w:id="697661979">
          <w:marLeft w:val="640"/>
          <w:marRight w:val="0"/>
          <w:marTop w:val="0"/>
          <w:marBottom w:val="0"/>
          <w:divBdr>
            <w:top w:val="none" w:sz="0" w:space="0" w:color="auto"/>
            <w:left w:val="none" w:sz="0" w:space="0" w:color="auto"/>
            <w:bottom w:val="none" w:sz="0" w:space="0" w:color="auto"/>
            <w:right w:val="none" w:sz="0" w:space="0" w:color="auto"/>
          </w:divBdr>
        </w:div>
        <w:div w:id="1717779757">
          <w:marLeft w:val="640"/>
          <w:marRight w:val="0"/>
          <w:marTop w:val="0"/>
          <w:marBottom w:val="0"/>
          <w:divBdr>
            <w:top w:val="none" w:sz="0" w:space="0" w:color="auto"/>
            <w:left w:val="none" w:sz="0" w:space="0" w:color="auto"/>
            <w:bottom w:val="none" w:sz="0" w:space="0" w:color="auto"/>
            <w:right w:val="none" w:sz="0" w:space="0" w:color="auto"/>
          </w:divBdr>
        </w:div>
        <w:div w:id="550969076">
          <w:marLeft w:val="640"/>
          <w:marRight w:val="0"/>
          <w:marTop w:val="0"/>
          <w:marBottom w:val="0"/>
          <w:divBdr>
            <w:top w:val="none" w:sz="0" w:space="0" w:color="auto"/>
            <w:left w:val="none" w:sz="0" w:space="0" w:color="auto"/>
            <w:bottom w:val="none" w:sz="0" w:space="0" w:color="auto"/>
            <w:right w:val="none" w:sz="0" w:space="0" w:color="auto"/>
          </w:divBdr>
        </w:div>
        <w:div w:id="1137407119">
          <w:marLeft w:val="640"/>
          <w:marRight w:val="0"/>
          <w:marTop w:val="0"/>
          <w:marBottom w:val="0"/>
          <w:divBdr>
            <w:top w:val="none" w:sz="0" w:space="0" w:color="auto"/>
            <w:left w:val="none" w:sz="0" w:space="0" w:color="auto"/>
            <w:bottom w:val="none" w:sz="0" w:space="0" w:color="auto"/>
            <w:right w:val="none" w:sz="0" w:space="0" w:color="auto"/>
          </w:divBdr>
        </w:div>
        <w:div w:id="1182087448">
          <w:marLeft w:val="640"/>
          <w:marRight w:val="0"/>
          <w:marTop w:val="0"/>
          <w:marBottom w:val="0"/>
          <w:divBdr>
            <w:top w:val="none" w:sz="0" w:space="0" w:color="auto"/>
            <w:left w:val="none" w:sz="0" w:space="0" w:color="auto"/>
            <w:bottom w:val="none" w:sz="0" w:space="0" w:color="auto"/>
            <w:right w:val="none" w:sz="0" w:space="0" w:color="auto"/>
          </w:divBdr>
        </w:div>
        <w:div w:id="1648047477">
          <w:marLeft w:val="640"/>
          <w:marRight w:val="0"/>
          <w:marTop w:val="0"/>
          <w:marBottom w:val="0"/>
          <w:divBdr>
            <w:top w:val="none" w:sz="0" w:space="0" w:color="auto"/>
            <w:left w:val="none" w:sz="0" w:space="0" w:color="auto"/>
            <w:bottom w:val="none" w:sz="0" w:space="0" w:color="auto"/>
            <w:right w:val="none" w:sz="0" w:space="0" w:color="auto"/>
          </w:divBdr>
        </w:div>
        <w:div w:id="192228791">
          <w:marLeft w:val="640"/>
          <w:marRight w:val="0"/>
          <w:marTop w:val="0"/>
          <w:marBottom w:val="0"/>
          <w:divBdr>
            <w:top w:val="none" w:sz="0" w:space="0" w:color="auto"/>
            <w:left w:val="none" w:sz="0" w:space="0" w:color="auto"/>
            <w:bottom w:val="none" w:sz="0" w:space="0" w:color="auto"/>
            <w:right w:val="none" w:sz="0" w:space="0" w:color="auto"/>
          </w:divBdr>
        </w:div>
        <w:div w:id="1125538631">
          <w:marLeft w:val="640"/>
          <w:marRight w:val="0"/>
          <w:marTop w:val="0"/>
          <w:marBottom w:val="0"/>
          <w:divBdr>
            <w:top w:val="none" w:sz="0" w:space="0" w:color="auto"/>
            <w:left w:val="none" w:sz="0" w:space="0" w:color="auto"/>
            <w:bottom w:val="none" w:sz="0" w:space="0" w:color="auto"/>
            <w:right w:val="none" w:sz="0" w:space="0" w:color="auto"/>
          </w:divBdr>
        </w:div>
        <w:div w:id="734744828">
          <w:marLeft w:val="640"/>
          <w:marRight w:val="0"/>
          <w:marTop w:val="0"/>
          <w:marBottom w:val="0"/>
          <w:divBdr>
            <w:top w:val="none" w:sz="0" w:space="0" w:color="auto"/>
            <w:left w:val="none" w:sz="0" w:space="0" w:color="auto"/>
            <w:bottom w:val="none" w:sz="0" w:space="0" w:color="auto"/>
            <w:right w:val="none" w:sz="0" w:space="0" w:color="auto"/>
          </w:divBdr>
        </w:div>
        <w:div w:id="1193566549">
          <w:marLeft w:val="640"/>
          <w:marRight w:val="0"/>
          <w:marTop w:val="0"/>
          <w:marBottom w:val="0"/>
          <w:divBdr>
            <w:top w:val="none" w:sz="0" w:space="0" w:color="auto"/>
            <w:left w:val="none" w:sz="0" w:space="0" w:color="auto"/>
            <w:bottom w:val="none" w:sz="0" w:space="0" w:color="auto"/>
            <w:right w:val="none" w:sz="0" w:space="0" w:color="auto"/>
          </w:divBdr>
        </w:div>
        <w:div w:id="1584216882">
          <w:marLeft w:val="640"/>
          <w:marRight w:val="0"/>
          <w:marTop w:val="0"/>
          <w:marBottom w:val="0"/>
          <w:divBdr>
            <w:top w:val="none" w:sz="0" w:space="0" w:color="auto"/>
            <w:left w:val="none" w:sz="0" w:space="0" w:color="auto"/>
            <w:bottom w:val="none" w:sz="0" w:space="0" w:color="auto"/>
            <w:right w:val="none" w:sz="0" w:space="0" w:color="auto"/>
          </w:divBdr>
        </w:div>
        <w:div w:id="1097944749">
          <w:marLeft w:val="640"/>
          <w:marRight w:val="0"/>
          <w:marTop w:val="0"/>
          <w:marBottom w:val="0"/>
          <w:divBdr>
            <w:top w:val="none" w:sz="0" w:space="0" w:color="auto"/>
            <w:left w:val="none" w:sz="0" w:space="0" w:color="auto"/>
            <w:bottom w:val="none" w:sz="0" w:space="0" w:color="auto"/>
            <w:right w:val="none" w:sz="0" w:space="0" w:color="auto"/>
          </w:divBdr>
        </w:div>
        <w:div w:id="1438406133">
          <w:marLeft w:val="640"/>
          <w:marRight w:val="0"/>
          <w:marTop w:val="0"/>
          <w:marBottom w:val="0"/>
          <w:divBdr>
            <w:top w:val="none" w:sz="0" w:space="0" w:color="auto"/>
            <w:left w:val="none" w:sz="0" w:space="0" w:color="auto"/>
            <w:bottom w:val="none" w:sz="0" w:space="0" w:color="auto"/>
            <w:right w:val="none" w:sz="0" w:space="0" w:color="auto"/>
          </w:divBdr>
        </w:div>
        <w:div w:id="1156527420">
          <w:marLeft w:val="640"/>
          <w:marRight w:val="0"/>
          <w:marTop w:val="0"/>
          <w:marBottom w:val="0"/>
          <w:divBdr>
            <w:top w:val="none" w:sz="0" w:space="0" w:color="auto"/>
            <w:left w:val="none" w:sz="0" w:space="0" w:color="auto"/>
            <w:bottom w:val="none" w:sz="0" w:space="0" w:color="auto"/>
            <w:right w:val="none" w:sz="0" w:space="0" w:color="auto"/>
          </w:divBdr>
        </w:div>
        <w:div w:id="1066337145">
          <w:marLeft w:val="640"/>
          <w:marRight w:val="0"/>
          <w:marTop w:val="0"/>
          <w:marBottom w:val="0"/>
          <w:divBdr>
            <w:top w:val="none" w:sz="0" w:space="0" w:color="auto"/>
            <w:left w:val="none" w:sz="0" w:space="0" w:color="auto"/>
            <w:bottom w:val="none" w:sz="0" w:space="0" w:color="auto"/>
            <w:right w:val="none" w:sz="0" w:space="0" w:color="auto"/>
          </w:divBdr>
        </w:div>
        <w:div w:id="1390809957">
          <w:marLeft w:val="640"/>
          <w:marRight w:val="0"/>
          <w:marTop w:val="0"/>
          <w:marBottom w:val="0"/>
          <w:divBdr>
            <w:top w:val="none" w:sz="0" w:space="0" w:color="auto"/>
            <w:left w:val="none" w:sz="0" w:space="0" w:color="auto"/>
            <w:bottom w:val="none" w:sz="0" w:space="0" w:color="auto"/>
            <w:right w:val="none" w:sz="0" w:space="0" w:color="auto"/>
          </w:divBdr>
        </w:div>
        <w:div w:id="1715344489">
          <w:marLeft w:val="640"/>
          <w:marRight w:val="0"/>
          <w:marTop w:val="0"/>
          <w:marBottom w:val="0"/>
          <w:divBdr>
            <w:top w:val="none" w:sz="0" w:space="0" w:color="auto"/>
            <w:left w:val="none" w:sz="0" w:space="0" w:color="auto"/>
            <w:bottom w:val="none" w:sz="0" w:space="0" w:color="auto"/>
            <w:right w:val="none" w:sz="0" w:space="0" w:color="auto"/>
          </w:divBdr>
        </w:div>
        <w:div w:id="1523712230">
          <w:marLeft w:val="640"/>
          <w:marRight w:val="0"/>
          <w:marTop w:val="0"/>
          <w:marBottom w:val="0"/>
          <w:divBdr>
            <w:top w:val="none" w:sz="0" w:space="0" w:color="auto"/>
            <w:left w:val="none" w:sz="0" w:space="0" w:color="auto"/>
            <w:bottom w:val="none" w:sz="0" w:space="0" w:color="auto"/>
            <w:right w:val="none" w:sz="0" w:space="0" w:color="auto"/>
          </w:divBdr>
        </w:div>
        <w:div w:id="676464630">
          <w:marLeft w:val="640"/>
          <w:marRight w:val="0"/>
          <w:marTop w:val="0"/>
          <w:marBottom w:val="0"/>
          <w:divBdr>
            <w:top w:val="none" w:sz="0" w:space="0" w:color="auto"/>
            <w:left w:val="none" w:sz="0" w:space="0" w:color="auto"/>
            <w:bottom w:val="none" w:sz="0" w:space="0" w:color="auto"/>
            <w:right w:val="none" w:sz="0" w:space="0" w:color="auto"/>
          </w:divBdr>
        </w:div>
        <w:div w:id="2001736600">
          <w:marLeft w:val="640"/>
          <w:marRight w:val="0"/>
          <w:marTop w:val="0"/>
          <w:marBottom w:val="0"/>
          <w:divBdr>
            <w:top w:val="none" w:sz="0" w:space="0" w:color="auto"/>
            <w:left w:val="none" w:sz="0" w:space="0" w:color="auto"/>
            <w:bottom w:val="none" w:sz="0" w:space="0" w:color="auto"/>
            <w:right w:val="none" w:sz="0" w:space="0" w:color="auto"/>
          </w:divBdr>
        </w:div>
        <w:div w:id="1817723261">
          <w:marLeft w:val="640"/>
          <w:marRight w:val="0"/>
          <w:marTop w:val="0"/>
          <w:marBottom w:val="0"/>
          <w:divBdr>
            <w:top w:val="none" w:sz="0" w:space="0" w:color="auto"/>
            <w:left w:val="none" w:sz="0" w:space="0" w:color="auto"/>
            <w:bottom w:val="none" w:sz="0" w:space="0" w:color="auto"/>
            <w:right w:val="none" w:sz="0" w:space="0" w:color="auto"/>
          </w:divBdr>
        </w:div>
        <w:div w:id="627008711">
          <w:marLeft w:val="640"/>
          <w:marRight w:val="0"/>
          <w:marTop w:val="0"/>
          <w:marBottom w:val="0"/>
          <w:divBdr>
            <w:top w:val="none" w:sz="0" w:space="0" w:color="auto"/>
            <w:left w:val="none" w:sz="0" w:space="0" w:color="auto"/>
            <w:bottom w:val="none" w:sz="0" w:space="0" w:color="auto"/>
            <w:right w:val="none" w:sz="0" w:space="0" w:color="auto"/>
          </w:divBdr>
        </w:div>
        <w:div w:id="2099130840">
          <w:marLeft w:val="640"/>
          <w:marRight w:val="0"/>
          <w:marTop w:val="0"/>
          <w:marBottom w:val="0"/>
          <w:divBdr>
            <w:top w:val="none" w:sz="0" w:space="0" w:color="auto"/>
            <w:left w:val="none" w:sz="0" w:space="0" w:color="auto"/>
            <w:bottom w:val="none" w:sz="0" w:space="0" w:color="auto"/>
            <w:right w:val="none" w:sz="0" w:space="0" w:color="auto"/>
          </w:divBdr>
        </w:div>
        <w:div w:id="832068997">
          <w:marLeft w:val="640"/>
          <w:marRight w:val="0"/>
          <w:marTop w:val="0"/>
          <w:marBottom w:val="0"/>
          <w:divBdr>
            <w:top w:val="none" w:sz="0" w:space="0" w:color="auto"/>
            <w:left w:val="none" w:sz="0" w:space="0" w:color="auto"/>
            <w:bottom w:val="none" w:sz="0" w:space="0" w:color="auto"/>
            <w:right w:val="none" w:sz="0" w:space="0" w:color="auto"/>
          </w:divBdr>
        </w:div>
        <w:div w:id="1793787433">
          <w:marLeft w:val="640"/>
          <w:marRight w:val="0"/>
          <w:marTop w:val="0"/>
          <w:marBottom w:val="0"/>
          <w:divBdr>
            <w:top w:val="none" w:sz="0" w:space="0" w:color="auto"/>
            <w:left w:val="none" w:sz="0" w:space="0" w:color="auto"/>
            <w:bottom w:val="none" w:sz="0" w:space="0" w:color="auto"/>
            <w:right w:val="none" w:sz="0" w:space="0" w:color="auto"/>
          </w:divBdr>
        </w:div>
        <w:div w:id="376011327">
          <w:marLeft w:val="640"/>
          <w:marRight w:val="0"/>
          <w:marTop w:val="0"/>
          <w:marBottom w:val="0"/>
          <w:divBdr>
            <w:top w:val="none" w:sz="0" w:space="0" w:color="auto"/>
            <w:left w:val="none" w:sz="0" w:space="0" w:color="auto"/>
            <w:bottom w:val="none" w:sz="0" w:space="0" w:color="auto"/>
            <w:right w:val="none" w:sz="0" w:space="0" w:color="auto"/>
          </w:divBdr>
        </w:div>
        <w:div w:id="234317816">
          <w:marLeft w:val="640"/>
          <w:marRight w:val="0"/>
          <w:marTop w:val="0"/>
          <w:marBottom w:val="0"/>
          <w:divBdr>
            <w:top w:val="none" w:sz="0" w:space="0" w:color="auto"/>
            <w:left w:val="none" w:sz="0" w:space="0" w:color="auto"/>
            <w:bottom w:val="none" w:sz="0" w:space="0" w:color="auto"/>
            <w:right w:val="none" w:sz="0" w:space="0" w:color="auto"/>
          </w:divBdr>
        </w:div>
        <w:div w:id="381947728">
          <w:marLeft w:val="640"/>
          <w:marRight w:val="0"/>
          <w:marTop w:val="0"/>
          <w:marBottom w:val="0"/>
          <w:divBdr>
            <w:top w:val="none" w:sz="0" w:space="0" w:color="auto"/>
            <w:left w:val="none" w:sz="0" w:space="0" w:color="auto"/>
            <w:bottom w:val="none" w:sz="0" w:space="0" w:color="auto"/>
            <w:right w:val="none" w:sz="0" w:space="0" w:color="auto"/>
          </w:divBdr>
        </w:div>
        <w:div w:id="2127890379">
          <w:marLeft w:val="640"/>
          <w:marRight w:val="0"/>
          <w:marTop w:val="0"/>
          <w:marBottom w:val="0"/>
          <w:divBdr>
            <w:top w:val="none" w:sz="0" w:space="0" w:color="auto"/>
            <w:left w:val="none" w:sz="0" w:space="0" w:color="auto"/>
            <w:bottom w:val="none" w:sz="0" w:space="0" w:color="auto"/>
            <w:right w:val="none" w:sz="0" w:space="0" w:color="auto"/>
          </w:divBdr>
        </w:div>
        <w:div w:id="865604633">
          <w:marLeft w:val="640"/>
          <w:marRight w:val="0"/>
          <w:marTop w:val="0"/>
          <w:marBottom w:val="0"/>
          <w:divBdr>
            <w:top w:val="none" w:sz="0" w:space="0" w:color="auto"/>
            <w:left w:val="none" w:sz="0" w:space="0" w:color="auto"/>
            <w:bottom w:val="none" w:sz="0" w:space="0" w:color="auto"/>
            <w:right w:val="none" w:sz="0" w:space="0" w:color="auto"/>
          </w:divBdr>
        </w:div>
        <w:div w:id="588851349">
          <w:marLeft w:val="640"/>
          <w:marRight w:val="0"/>
          <w:marTop w:val="0"/>
          <w:marBottom w:val="0"/>
          <w:divBdr>
            <w:top w:val="none" w:sz="0" w:space="0" w:color="auto"/>
            <w:left w:val="none" w:sz="0" w:space="0" w:color="auto"/>
            <w:bottom w:val="none" w:sz="0" w:space="0" w:color="auto"/>
            <w:right w:val="none" w:sz="0" w:space="0" w:color="auto"/>
          </w:divBdr>
        </w:div>
        <w:div w:id="443116299">
          <w:marLeft w:val="640"/>
          <w:marRight w:val="0"/>
          <w:marTop w:val="0"/>
          <w:marBottom w:val="0"/>
          <w:divBdr>
            <w:top w:val="none" w:sz="0" w:space="0" w:color="auto"/>
            <w:left w:val="none" w:sz="0" w:space="0" w:color="auto"/>
            <w:bottom w:val="none" w:sz="0" w:space="0" w:color="auto"/>
            <w:right w:val="none" w:sz="0" w:space="0" w:color="auto"/>
          </w:divBdr>
        </w:div>
        <w:div w:id="398135669">
          <w:marLeft w:val="640"/>
          <w:marRight w:val="0"/>
          <w:marTop w:val="0"/>
          <w:marBottom w:val="0"/>
          <w:divBdr>
            <w:top w:val="none" w:sz="0" w:space="0" w:color="auto"/>
            <w:left w:val="none" w:sz="0" w:space="0" w:color="auto"/>
            <w:bottom w:val="none" w:sz="0" w:space="0" w:color="auto"/>
            <w:right w:val="none" w:sz="0" w:space="0" w:color="auto"/>
          </w:divBdr>
        </w:div>
        <w:div w:id="469782678">
          <w:marLeft w:val="640"/>
          <w:marRight w:val="0"/>
          <w:marTop w:val="0"/>
          <w:marBottom w:val="0"/>
          <w:divBdr>
            <w:top w:val="none" w:sz="0" w:space="0" w:color="auto"/>
            <w:left w:val="none" w:sz="0" w:space="0" w:color="auto"/>
            <w:bottom w:val="none" w:sz="0" w:space="0" w:color="auto"/>
            <w:right w:val="none" w:sz="0" w:space="0" w:color="auto"/>
          </w:divBdr>
        </w:div>
        <w:div w:id="1439761735">
          <w:marLeft w:val="640"/>
          <w:marRight w:val="0"/>
          <w:marTop w:val="0"/>
          <w:marBottom w:val="0"/>
          <w:divBdr>
            <w:top w:val="none" w:sz="0" w:space="0" w:color="auto"/>
            <w:left w:val="none" w:sz="0" w:space="0" w:color="auto"/>
            <w:bottom w:val="none" w:sz="0" w:space="0" w:color="auto"/>
            <w:right w:val="none" w:sz="0" w:space="0" w:color="auto"/>
          </w:divBdr>
        </w:div>
        <w:div w:id="850141348">
          <w:marLeft w:val="640"/>
          <w:marRight w:val="0"/>
          <w:marTop w:val="0"/>
          <w:marBottom w:val="0"/>
          <w:divBdr>
            <w:top w:val="none" w:sz="0" w:space="0" w:color="auto"/>
            <w:left w:val="none" w:sz="0" w:space="0" w:color="auto"/>
            <w:bottom w:val="none" w:sz="0" w:space="0" w:color="auto"/>
            <w:right w:val="none" w:sz="0" w:space="0" w:color="auto"/>
          </w:divBdr>
        </w:div>
        <w:div w:id="395713758">
          <w:marLeft w:val="640"/>
          <w:marRight w:val="0"/>
          <w:marTop w:val="0"/>
          <w:marBottom w:val="0"/>
          <w:divBdr>
            <w:top w:val="none" w:sz="0" w:space="0" w:color="auto"/>
            <w:left w:val="none" w:sz="0" w:space="0" w:color="auto"/>
            <w:bottom w:val="none" w:sz="0" w:space="0" w:color="auto"/>
            <w:right w:val="none" w:sz="0" w:space="0" w:color="auto"/>
          </w:divBdr>
        </w:div>
        <w:div w:id="2061974797">
          <w:marLeft w:val="640"/>
          <w:marRight w:val="0"/>
          <w:marTop w:val="0"/>
          <w:marBottom w:val="0"/>
          <w:divBdr>
            <w:top w:val="none" w:sz="0" w:space="0" w:color="auto"/>
            <w:left w:val="none" w:sz="0" w:space="0" w:color="auto"/>
            <w:bottom w:val="none" w:sz="0" w:space="0" w:color="auto"/>
            <w:right w:val="none" w:sz="0" w:space="0" w:color="auto"/>
          </w:divBdr>
        </w:div>
        <w:div w:id="1420759998">
          <w:marLeft w:val="640"/>
          <w:marRight w:val="0"/>
          <w:marTop w:val="0"/>
          <w:marBottom w:val="0"/>
          <w:divBdr>
            <w:top w:val="none" w:sz="0" w:space="0" w:color="auto"/>
            <w:left w:val="none" w:sz="0" w:space="0" w:color="auto"/>
            <w:bottom w:val="none" w:sz="0" w:space="0" w:color="auto"/>
            <w:right w:val="none" w:sz="0" w:space="0" w:color="auto"/>
          </w:divBdr>
        </w:div>
        <w:div w:id="438836766">
          <w:marLeft w:val="640"/>
          <w:marRight w:val="0"/>
          <w:marTop w:val="0"/>
          <w:marBottom w:val="0"/>
          <w:divBdr>
            <w:top w:val="none" w:sz="0" w:space="0" w:color="auto"/>
            <w:left w:val="none" w:sz="0" w:space="0" w:color="auto"/>
            <w:bottom w:val="none" w:sz="0" w:space="0" w:color="auto"/>
            <w:right w:val="none" w:sz="0" w:space="0" w:color="auto"/>
          </w:divBdr>
        </w:div>
        <w:div w:id="640619898">
          <w:marLeft w:val="640"/>
          <w:marRight w:val="0"/>
          <w:marTop w:val="0"/>
          <w:marBottom w:val="0"/>
          <w:divBdr>
            <w:top w:val="none" w:sz="0" w:space="0" w:color="auto"/>
            <w:left w:val="none" w:sz="0" w:space="0" w:color="auto"/>
            <w:bottom w:val="none" w:sz="0" w:space="0" w:color="auto"/>
            <w:right w:val="none" w:sz="0" w:space="0" w:color="auto"/>
          </w:divBdr>
        </w:div>
        <w:div w:id="425661101">
          <w:marLeft w:val="640"/>
          <w:marRight w:val="0"/>
          <w:marTop w:val="0"/>
          <w:marBottom w:val="0"/>
          <w:divBdr>
            <w:top w:val="none" w:sz="0" w:space="0" w:color="auto"/>
            <w:left w:val="none" w:sz="0" w:space="0" w:color="auto"/>
            <w:bottom w:val="none" w:sz="0" w:space="0" w:color="auto"/>
            <w:right w:val="none" w:sz="0" w:space="0" w:color="auto"/>
          </w:divBdr>
        </w:div>
        <w:div w:id="1816335697">
          <w:marLeft w:val="640"/>
          <w:marRight w:val="0"/>
          <w:marTop w:val="0"/>
          <w:marBottom w:val="0"/>
          <w:divBdr>
            <w:top w:val="none" w:sz="0" w:space="0" w:color="auto"/>
            <w:left w:val="none" w:sz="0" w:space="0" w:color="auto"/>
            <w:bottom w:val="none" w:sz="0" w:space="0" w:color="auto"/>
            <w:right w:val="none" w:sz="0" w:space="0" w:color="auto"/>
          </w:divBdr>
        </w:div>
        <w:div w:id="201554653">
          <w:marLeft w:val="640"/>
          <w:marRight w:val="0"/>
          <w:marTop w:val="0"/>
          <w:marBottom w:val="0"/>
          <w:divBdr>
            <w:top w:val="none" w:sz="0" w:space="0" w:color="auto"/>
            <w:left w:val="none" w:sz="0" w:space="0" w:color="auto"/>
            <w:bottom w:val="none" w:sz="0" w:space="0" w:color="auto"/>
            <w:right w:val="none" w:sz="0" w:space="0" w:color="auto"/>
          </w:divBdr>
        </w:div>
        <w:div w:id="114563577">
          <w:marLeft w:val="640"/>
          <w:marRight w:val="0"/>
          <w:marTop w:val="0"/>
          <w:marBottom w:val="0"/>
          <w:divBdr>
            <w:top w:val="none" w:sz="0" w:space="0" w:color="auto"/>
            <w:left w:val="none" w:sz="0" w:space="0" w:color="auto"/>
            <w:bottom w:val="none" w:sz="0" w:space="0" w:color="auto"/>
            <w:right w:val="none" w:sz="0" w:space="0" w:color="auto"/>
          </w:divBdr>
        </w:div>
        <w:div w:id="989358709">
          <w:marLeft w:val="640"/>
          <w:marRight w:val="0"/>
          <w:marTop w:val="0"/>
          <w:marBottom w:val="0"/>
          <w:divBdr>
            <w:top w:val="none" w:sz="0" w:space="0" w:color="auto"/>
            <w:left w:val="none" w:sz="0" w:space="0" w:color="auto"/>
            <w:bottom w:val="none" w:sz="0" w:space="0" w:color="auto"/>
            <w:right w:val="none" w:sz="0" w:space="0" w:color="auto"/>
          </w:divBdr>
        </w:div>
        <w:div w:id="414597734">
          <w:marLeft w:val="640"/>
          <w:marRight w:val="0"/>
          <w:marTop w:val="0"/>
          <w:marBottom w:val="0"/>
          <w:divBdr>
            <w:top w:val="none" w:sz="0" w:space="0" w:color="auto"/>
            <w:left w:val="none" w:sz="0" w:space="0" w:color="auto"/>
            <w:bottom w:val="none" w:sz="0" w:space="0" w:color="auto"/>
            <w:right w:val="none" w:sz="0" w:space="0" w:color="auto"/>
          </w:divBdr>
        </w:div>
        <w:div w:id="1426684155">
          <w:marLeft w:val="640"/>
          <w:marRight w:val="0"/>
          <w:marTop w:val="0"/>
          <w:marBottom w:val="0"/>
          <w:divBdr>
            <w:top w:val="none" w:sz="0" w:space="0" w:color="auto"/>
            <w:left w:val="none" w:sz="0" w:space="0" w:color="auto"/>
            <w:bottom w:val="none" w:sz="0" w:space="0" w:color="auto"/>
            <w:right w:val="none" w:sz="0" w:space="0" w:color="auto"/>
          </w:divBdr>
        </w:div>
        <w:div w:id="194273250">
          <w:marLeft w:val="640"/>
          <w:marRight w:val="0"/>
          <w:marTop w:val="0"/>
          <w:marBottom w:val="0"/>
          <w:divBdr>
            <w:top w:val="none" w:sz="0" w:space="0" w:color="auto"/>
            <w:left w:val="none" w:sz="0" w:space="0" w:color="auto"/>
            <w:bottom w:val="none" w:sz="0" w:space="0" w:color="auto"/>
            <w:right w:val="none" w:sz="0" w:space="0" w:color="auto"/>
          </w:divBdr>
        </w:div>
        <w:div w:id="318850971">
          <w:marLeft w:val="640"/>
          <w:marRight w:val="0"/>
          <w:marTop w:val="0"/>
          <w:marBottom w:val="0"/>
          <w:divBdr>
            <w:top w:val="none" w:sz="0" w:space="0" w:color="auto"/>
            <w:left w:val="none" w:sz="0" w:space="0" w:color="auto"/>
            <w:bottom w:val="none" w:sz="0" w:space="0" w:color="auto"/>
            <w:right w:val="none" w:sz="0" w:space="0" w:color="auto"/>
          </w:divBdr>
        </w:div>
        <w:div w:id="860896975">
          <w:marLeft w:val="640"/>
          <w:marRight w:val="0"/>
          <w:marTop w:val="0"/>
          <w:marBottom w:val="0"/>
          <w:divBdr>
            <w:top w:val="none" w:sz="0" w:space="0" w:color="auto"/>
            <w:left w:val="none" w:sz="0" w:space="0" w:color="auto"/>
            <w:bottom w:val="none" w:sz="0" w:space="0" w:color="auto"/>
            <w:right w:val="none" w:sz="0" w:space="0" w:color="auto"/>
          </w:divBdr>
        </w:div>
        <w:div w:id="828983987">
          <w:marLeft w:val="640"/>
          <w:marRight w:val="0"/>
          <w:marTop w:val="0"/>
          <w:marBottom w:val="0"/>
          <w:divBdr>
            <w:top w:val="none" w:sz="0" w:space="0" w:color="auto"/>
            <w:left w:val="none" w:sz="0" w:space="0" w:color="auto"/>
            <w:bottom w:val="none" w:sz="0" w:space="0" w:color="auto"/>
            <w:right w:val="none" w:sz="0" w:space="0" w:color="auto"/>
          </w:divBdr>
        </w:div>
        <w:div w:id="67310996">
          <w:marLeft w:val="640"/>
          <w:marRight w:val="0"/>
          <w:marTop w:val="0"/>
          <w:marBottom w:val="0"/>
          <w:divBdr>
            <w:top w:val="none" w:sz="0" w:space="0" w:color="auto"/>
            <w:left w:val="none" w:sz="0" w:space="0" w:color="auto"/>
            <w:bottom w:val="none" w:sz="0" w:space="0" w:color="auto"/>
            <w:right w:val="none" w:sz="0" w:space="0" w:color="auto"/>
          </w:divBdr>
        </w:div>
        <w:div w:id="1301376495">
          <w:marLeft w:val="640"/>
          <w:marRight w:val="0"/>
          <w:marTop w:val="0"/>
          <w:marBottom w:val="0"/>
          <w:divBdr>
            <w:top w:val="none" w:sz="0" w:space="0" w:color="auto"/>
            <w:left w:val="none" w:sz="0" w:space="0" w:color="auto"/>
            <w:bottom w:val="none" w:sz="0" w:space="0" w:color="auto"/>
            <w:right w:val="none" w:sz="0" w:space="0" w:color="auto"/>
          </w:divBdr>
        </w:div>
        <w:div w:id="287248986">
          <w:marLeft w:val="640"/>
          <w:marRight w:val="0"/>
          <w:marTop w:val="0"/>
          <w:marBottom w:val="0"/>
          <w:divBdr>
            <w:top w:val="none" w:sz="0" w:space="0" w:color="auto"/>
            <w:left w:val="none" w:sz="0" w:space="0" w:color="auto"/>
            <w:bottom w:val="none" w:sz="0" w:space="0" w:color="auto"/>
            <w:right w:val="none" w:sz="0" w:space="0" w:color="auto"/>
          </w:divBdr>
        </w:div>
        <w:div w:id="1626346986">
          <w:marLeft w:val="640"/>
          <w:marRight w:val="0"/>
          <w:marTop w:val="0"/>
          <w:marBottom w:val="0"/>
          <w:divBdr>
            <w:top w:val="none" w:sz="0" w:space="0" w:color="auto"/>
            <w:left w:val="none" w:sz="0" w:space="0" w:color="auto"/>
            <w:bottom w:val="none" w:sz="0" w:space="0" w:color="auto"/>
            <w:right w:val="none" w:sz="0" w:space="0" w:color="auto"/>
          </w:divBdr>
        </w:div>
        <w:div w:id="1471898424">
          <w:marLeft w:val="640"/>
          <w:marRight w:val="0"/>
          <w:marTop w:val="0"/>
          <w:marBottom w:val="0"/>
          <w:divBdr>
            <w:top w:val="none" w:sz="0" w:space="0" w:color="auto"/>
            <w:left w:val="none" w:sz="0" w:space="0" w:color="auto"/>
            <w:bottom w:val="none" w:sz="0" w:space="0" w:color="auto"/>
            <w:right w:val="none" w:sz="0" w:space="0" w:color="auto"/>
          </w:divBdr>
        </w:div>
        <w:div w:id="1852798359">
          <w:marLeft w:val="640"/>
          <w:marRight w:val="0"/>
          <w:marTop w:val="0"/>
          <w:marBottom w:val="0"/>
          <w:divBdr>
            <w:top w:val="none" w:sz="0" w:space="0" w:color="auto"/>
            <w:left w:val="none" w:sz="0" w:space="0" w:color="auto"/>
            <w:bottom w:val="none" w:sz="0" w:space="0" w:color="auto"/>
            <w:right w:val="none" w:sz="0" w:space="0" w:color="auto"/>
          </w:divBdr>
        </w:div>
        <w:div w:id="349379224">
          <w:marLeft w:val="640"/>
          <w:marRight w:val="0"/>
          <w:marTop w:val="0"/>
          <w:marBottom w:val="0"/>
          <w:divBdr>
            <w:top w:val="none" w:sz="0" w:space="0" w:color="auto"/>
            <w:left w:val="none" w:sz="0" w:space="0" w:color="auto"/>
            <w:bottom w:val="none" w:sz="0" w:space="0" w:color="auto"/>
            <w:right w:val="none" w:sz="0" w:space="0" w:color="auto"/>
          </w:divBdr>
        </w:div>
        <w:div w:id="721556498">
          <w:marLeft w:val="640"/>
          <w:marRight w:val="0"/>
          <w:marTop w:val="0"/>
          <w:marBottom w:val="0"/>
          <w:divBdr>
            <w:top w:val="none" w:sz="0" w:space="0" w:color="auto"/>
            <w:left w:val="none" w:sz="0" w:space="0" w:color="auto"/>
            <w:bottom w:val="none" w:sz="0" w:space="0" w:color="auto"/>
            <w:right w:val="none" w:sz="0" w:space="0" w:color="auto"/>
          </w:divBdr>
        </w:div>
        <w:div w:id="211355678">
          <w:marLeft w:val="640"/>
          <w:marRight w:val="0"/>
          <w:marTop w:val="0"/>
          <w:marBottom w:val="0"/>
          <w:divBdr>
            <w:top w:val="none" w:sz="0" w:space="0" w:color="auto"/>
            <w:left w:val="none" w:sz="0" w:space="0" w:color="auto"/>
            <w:bottom w:val="none" w:sz="0" w:space="0" w:color="auto"/>
            <w:right w:val="none" w:sz="0" w:space="0" w:color="auto"/>
          </w:divBdr>
        </w:div>
        <w:div w:id="206374230">
          <w:marLeft w:val="640"/>
          <w:marRight w:val="0"/>
          <w:marTop w:val="0"/>
          <w:marBottom w:val="0"/>
          <w:divBdr>
            <w:top w:val="none" w:sz="0" w:space="0" w:color="auto"/>
            <w:left w:val="none" w:sz="0" w:space="0" w:color="auto"/>
            <w:bottom w:val="none" w:sz="0" w:space="0" w:color="auto"/>
            <w:right w:val="none" w:sz="0" w:space="0" w:color="auto"/>
          </w:divBdr>
        </w:div>
        <w:div w:id="419566094">
          <w:marLeft w:val="640"/>
          <w:marRight w:val="0"/>
          <w:marTop w:val="0"/>
          <w:marBottom w:val="0"/>
          <w:divBdr>
            <w:top w:val="none" w:sz="0" w:space="0" w:color="auto"/>
            <w:left w:val="none" w:sz="0" w:space="0" w:color="auto"/>
            <w:bottom w:val="none" w:sz="0" w:space="0" w:color="auto"/>
            <w:right w:val="none" w:sz="0" w:space="0" w:color="auto"/>
          </w:divBdr>
        </w:div>
        <w:div w:id="1873878905">
          <w:marLeft w:val="640"/>
          <w:marRight w:val="0"/>
          <w:marTop w:val="0"/>
          <w:marBottom w:val="0"/>
          <w:divBdr>
            <w:top w:val="none" w:sz="0" w:space="0" w:color="auto"/>
            <w:left w:val="none" w:sz="0" w:space="0" w:color="auto"/>
            <w:bottom w:val="none" w:sz="0" w:space="0" w:color="auto"/>
            <w:right w:val="none" w:sz="0" w:space="0" w:color="auto"/>
          </w:divBdr>
        </w:div>
        <w:div w:id="212692517">
          <w:marLeft w:val="640"/>
          <w:marRight w:val="0"/>
          <w:marTop w:val="0"/>
          <w:marBottom w:val="0"/>
          <w:divBdr>
            <w:top w:val="none" w:sz="0" w:space="0" w:color="auto"/>
            <w:left w:val="none" w:sz="0" w:space="0" w:color="auto"/>
            <w:bottom w:val="none" w:sz="0" w:space="0" w:color="auto"/>
            <w:right w:val="none" w:sz="0" w:space="0" w:color="auto"/>
          </w:divBdr>
        </w:div>
        <w:div w:id="1955208605">
          <w:marLeft w:val="640"/>
          <w:marRight w:val="0"/>
          <w:marTop w:val="0"/>
          <w:marBottom w:val="0"/>
          <w:divBdr>
            <w:top w:val="none" w:sz="0" w:space="0" w:color="auto"/>
            <w:left w:val="none" w:sz="0" w:space="0" w:color="auto"/>
            <w:bottom w:val="none" w:sz="0" w:space="0" w:color="auto"/>
            <w:right w:val="none" w:sz="0" w:space="0" w:color="auto"/>
          </w:divBdr>
        </w:div>
        <w:div w:id="766728301">
          <w:marLeft w:val="640"/>
          <w:marRight w:val="0"/>
          <w:marTop w:val="0"/>
          <w:marBottom w:val="0"/>
          <w:divBdr>
            <w:top w:val="none" w:sz="0" w:space="0" w:color="auto"/>
            <w:left w:val="none" w:sz="0" w:space="0" w:color="auto"/>
            <w:bottom w:val="none" w:sz="0" w:space="0" w:color="auto"/>
            <w:right w:val="none" w:sz="0" w:space="0" w:color="auto"/>
          </w:divBdr>
        </w:div>
        <w:div w:id="1104112380">
          <w:marLeft w:val="640"/>
          <w:marRight w:val="0"/>
          <w:marTop w:val="0"/>
          <w:marBottom w:val="0"/>
          <w:divBdr>
            <w:top w:val="none" w:sz="0" w:space="0" w:color="auto"/>
            <w:left w:val="none" w:sz="0" w:space="0" w:color="auto"/>
            <w:bottom w:val="none" w:sz="0" w:space="0" w:color="auto"/>
            <w:right w:val="none" w:sz="0" w:space="0" w:color="auto"/>
          </w:divBdr>
        </w:div>
        <w:div w:id="2009863303">
          <w:marLeft w:val="640"/>
          <w:marRight w:val="0"/>
          <w:marTop w:val="0"/>
          <w:marBottom w:val="0"/>
          <w:divBdr>
            <w:top w:val="none" w:sz="0" w:space="0" w:color="auto"/>
            <w:left w:val="none" w:sz="0" w:space="0" w:color="auto"/>
            <w:bottom w:val="none" w:sz="0" w:space="0" w:color="auto"/>
            <w:right w:val="none" w:sz="0" w:space="0" w:color="auto"/>
          </w:divBdr>
        </w:div>
        <w:div w:id="1588464215">
          <w:marLeft w:val="640"/>
          <w:marRight w:val="0"/>
          <w:marTop w:val="0"/>
          <w:marBottom w:val="0"/>
          <w:divBdr>
            <w:top w:val="none" w:sz="0" w:space="0" w:color="auto"/>
            <w:left w:val="none" w:sz="0" w:space="0" w:color="auto"/>
            <w:bottom w:val="none" w:sz="0" w:space="0" w:color="auto"/>
            <w:right w:val="none" w:sz="0" w:space="0" w:color="auto"/>
          </w:divBdr>
        </w:div>
        <w:div w:id="773746196">
          <w:marLeft w:val="640"/>
          <w:marRight w:val="0"/>
          <w:marTop w:val="0"/>
          <w:marBottom w:val="0"/>
          <w:divBdr>
            <w:top w:val="none" w:sz="0" w:space="0" w:color="auto"/>
            <w:left w:val="none" w:sz="0" w:space="0" w:color="auto"/>
            <w:bottom w:val="none" w:sz="0" w:space="0" w:color="auto"/>
            <w:right w:val="none" w:sz="0" w:space="0" w:color="auto"/>
          </w:divBdr>
        </w:div>
        <w:div w:id="202056526">
          <w:marLeft w:val="640"/>
          <w:marRight w:val="0"/>
          <w:marTop w:val="0"/>
          <w:marBottom w:val="0"/>
          <w:divBdr>
            <w:top w:val="none" w:sz="0" w:space="0" w:color="auto"/>
            <w:left w:val="none" w:sz="0" w:space="0" w:color="auto"/>
            <w:bottom w:val="none" w:sz="0" w:space="0" w:color="auto"/>
            <w:right w:val="none" w:sz="0" w:space="0" w:color="auto"/>
          </w:divBdr>
        </w:div>
        <w:div w:id="273366438">
          <w:marLeft w:val="640"/>
          <w:marRight w:val="0"/>
          <w:marTop w:val="0"/>
          <w:marBottom w:val="0"/>
          <w:divBdr>
            <w:top w:val="none" w:sz="0" w:space="0" w:color="auto"/>
            <w:left w:val="none" w:sz="0" w:space="0" w:color="auto"/>
            <w:bottom w:val="none" w:sz="0" w:space="0" w:color="auto"/>
            <w:right w:val="none" w:sz="0" w:space="0" w:color="auto"/>
          </w:divBdr>
        </w:div>
        <w:div w:id="1304506909">
          <w:marLeft w:val="640"/>
          <w:marRight w:val="0"/>
          <w:marTop w:val="0"/>
          <w:marBottom w:val="0"/>
          <w:divBdr>
            <w:top w:val="none" w:sz="0" w:space="0" w:color="auto"/>
            <w:left w:val="none" w:sz="0" w:space="0" w:color="auto"/>
            <w:bottom w:val="none" w:sz="0" w:space="0" w:color="auto"/>
            <w:right w:val="none" w:sz="0" w:space="0" w:color="auto"/>
          </w:divBdr>
        </w:div>
        <w:div w:id="371923902">
          <w:marLeft w:val="640"/>
          <w:marRight w:val="0"/>
          <w:marTop w:val="0"/>
          <w:marBottom w:val="0"/>
          <w:divBdr>
            <w:top w:val="none" w:sz="0" w:space="0" w:color="auto"/>
            <w:left w:val="none" w:sz="0" w:space="0" w:color="auto"/>
            <w:bottom w:val="none" w:sz="0" w:space="0" w:color="auto"/>
            <w:right w:val="none" w:sz="0" w:space="0" w:color="auto"/>
          </w:divBdr>
        </w:div>
        <w:div w:id="1804276336">
          <w:marLeft w:val="640"/>
          <w:marRight w:val="0"/>
          <w:marTop w:val="0"/>
          <w:marBottom w:val="0"/>
          <w:divBdr>
            <w:top w:val="none" w:sz="0" w:space="0" w:color="auto"/>
            <w:left w:val="none" w:sz="0" w:space="0" w:color="auto"/>
            <w:bottom w:val="none" w:sz="0" w:space="0" w:color="auto"/>
            <w:right w:val="none" w:sz="0" w:space="0" w:color="auto"/>
          </w:divBdr>
        </w:div>
        <w:div w:id="1299187436">
          <w:marLeft w:val="640"/>
          <w:marRight w:val="0"/>
          <w:marTop w:val="0"/>
          <w:marBottom w:val="0"/>
          <w:divBdr>
            <w:top w:val="none" w:sz="0" w:space="0" w:color="auto"/>
            <w:left w:val="none" w:sz="0" w:space="0" w:color="auto"/>
            <w:bottom w:val="none" w:sz="0" w:space="0" w:color="auto"/>
            <w:right w:val="none" w:sz="0" w:space="0" w:color="auto"/>
          </w:divBdr>
        </w:div>
        <w:div w:id="1968851914">
          <w:marLeft w:val="640"/>
          <w:marRight w:val="0"/>
          <w:marTop w:val="0"/>
          <w:marBottom w:val="0"/>
          <w:divBdr>
            <w:top w:val="none" w:sz="0" w:space="0" w:color="auto"/>
            <w:left w:val="none" w:sz="0" w:space="0" w:color="auto"/>
            <w:bottom w:val="none" w:sz="0" w:space="0" w:color="auto"/>
            <w:right w:val="none" w:sz="0" w:space="0" w:color="auto"/>
          </w:divBdr>
        </w:div>
        <w:div w:id="1053772589">
          <w:marLeft w:val="640"/>
          <w:marRight w:val="0"/>
          <w:marTop w:val="0"/>
          <w:marBottom w:val="0"/>
          <w:divBdr>
            <w:top w:val="none" w:sz="0" w:space="0" w:color="auto"/>
            <w:left w:val="none" w:sz="0" w:space="0" w:color="auto"/>
            <w:bottom w:val="none" w:sz="0" w:space="0" w:color="auto"/>
            <w:right w:val="none" w:sz="0" w:space="0" w:color="auto"/>
          </w:divBdr>
        </w:div>
        <w:div w:id="708604830">
          <w:marLeft w:val="640"/>
          <w:marRight w:val="0"/>
          <w:marTop w:val="0"/>
          <w:marBottom w:val="0"/>
          <w:divBdr>
            <w:top w:val="none" w:sz="0" w:space="0" w:color="auto"/>
            <w:left w:val="none" w:sz="0" w:space="0" w:color="auto"/>
            <w:bottom w:val="none" w:sz="0" w:space="0" w:color="auto"/>
            <w:right w:val="none" w:sz="0" w:space="0" w:color="auto"/>
          </w:divBdr>
        </w:div>
        <w:div w:id="1497574793">
          <w:marLeft w:val="640"/>
          <w:marRight w:val="0"/>
          <w:marTop w:val="0"/>
          <w:marBottom w:val="0"/>
          <w:divBdr>
            <w:top w:val="none" w:sz="0" w:space="0" w:color="auto"/>
            <w:left w:val="none" w:sz="0" w:space="0" w:color="auto"/>
            <w:bottom w:val="none" w:sz="0" w:space="0" w:color="auto"/>
            <w:right w:val="none" w:sz="0" w:space="0" w:color="auto"/>
          </w:divBdr>
        </w:div>
        <w:div w:id="709496057">
          <w:marLeft w:val="640"/>
          <w:marRight w:val="0"/>
          <w:marTop w:val="0"/>
          <w:marBottom w:val="0"/>
          <w:divBdr>
            <w:top w:val="none" w:sz="0" w:space="0" w:color="auto"/>
            <w:left w:val="none" w:sz="0" w:space="0" w:color="auto"/>
            <w:bottom w:val="none" w:sz="0" w:space="0" w:color="auto"/>
            <w:right w:val="none" w:sz="0" w:space="0" w:color="auto"/>
          </w:divBdr>
        </w:div>
        <w:div w:id="1609584720">
          <w:marLeft w:val="640"/>
          <w:marRight w:val="0"/>
          <w:marTop w:val="0"/>
          <w:marBottom w:val="0"/>
          <w:divBdr>
            <w:top w:val="none" w:sz="0" w:space="0" w:color="auto"/>
            <w:left w:val="none" w:sz="0" w:space="0" w:color="auto"/>
            <w:bottom w:val="none" w:sz="0" w:space="0" w:color="auto"/>
            <w:right w:val="none" w:sz="0" w:space="0" w:color="auto"/>
          </w:divBdr>
        </w:div>
        <w:div w:id="881404105">
          <w:marLeft w:val="640"/>
          <w:marRight w:val="0"/>
          <w:marTop w:val="0"/>
          <w:marBottom w:val="0"/>
          <w:divBdr>
            <w:top w:val="none" w:sz="0" w:space="0" w:color="auto"/>
            <w:left w:val="none" w:sz="0" w:space="0" w:color="auto"/>
            <w:bottom w:val="none" w:sz="0" w:space="0" w:color="auto"/>
            <w:right w:val="none" w:sz="0" w:space="0" w:color="auto"/>
          </w:divBdr>
        </w:div>
        <w:div w:id="1912157885">
          <w:marLeft w:val="640"/>
          <w:marRight w:val="0"/>
          <w:marTop w:val="0"/>
          <w:marBottom w:val="0"/>
          <w:divBdr>
            <w:top w:val="none" w:sz="0" w:space="0" w:color="auto"/>
            <w:left w:val="none" w:sz="0" w:space="0" w:color="auto"/>
            <w:bottom w:val="none" w:sz="0" w:space="0" w:color="auto"/>
            <w:right w:val="none" w:sz="0" w:space="0" w:color="auto"/>
          </w:divBdr>
        </w:div>
        <w:div w:id="1737624165">
          <w:marLeft w:val="640"/>
          <w:marRight w:val="0"/>
          <w:marTop w:val="0"/>
          <w:marBottom w:val="0"/>
          <w:divBdr>
            <w:top w:val="none" w:sz="0" w:space="0" w:color="auto"/>
            <w:left w:val="none" w:sz="0" w:space="0" w:color="auto"/>
            <w:bottom w:val="none" w:sz="0" w:space="0" w:color="auto"/>
            <w:right w:val="none" w:sz="0" w:space="0" w:color="auto"/>
          </w:divBdr>
        </w:div>
        <w:div w:id="903566065">
          <w:marLeft w:val="640"/>
          <w:marRight w:val="0"/>
          <w:marTop w:val="0"/>
          <w:marBottom w:val="0"/>
          <w:divBdr>
            <w:top w:val="none" w:sz="0" w:space="0" w:color="auto"/>
            <w:left w:val="none" w:sz="0" w:space="0" w:color="auto"/>
            <w:bottom w:val="none" w:sz="0" w:space="0" w:color="auto"/>
            <w:right w:val="none" w:sz="0" w:space="0" w:color="auto"/>
          </w:divBdr>
        </w:div>
        <w:div w:id="598027172">
          <w:marLeft w:val="640"/>
          <w:marRight w:val="0"/>
          <w:marTop w:val="0"/>
          <w:marBottom w:val="0"/>
          <w:divBdr>
            <w:top w:val="none" w:sz="0" w:space="0" w:color="auto"/>
            <w:left w:val="none" w:sz="0" w:space="0" w:color="auto"/>
            <w:bottom w:val="none" w:sz="0" w:space="0" w:color="auto"/>
            <w:right w:val="none" w:sz="0" w:space="0" w:color="auto"/>
          </w:divBdr>
        </w:div>
        <w:div w:id="1927107610">
          <w:marLeft w:val="640"/>
          <w:marRight w:val="0"/>
          <w:marTop w:val="0"/>
          <w:marBottom w:val="0"/>
          <w:divBdr>
            <w:top w:val="none" w:sz="0" w:space="0" w:color="auto"/>
            <w:left w:val="none" w:sz="0" w:space="0" w:color="auto"/>
            <w:bottom w:val="none" w:sz="0" w:space="0" w:color="auto"/>
            <w:right w:val="none" w:sz="0" w:space="0" w:color="auto"/>
          </w:divBdr>
        </w:div>
        <w:div w:id="1361855230">
          <w:marLeft w:val="640"/>
          <w:marRight w:val="0"/>
          <w:marTop w:val="0"/>
          <w:marBottom w:val="0"/>
          <w:divBdr>
            <w:top w:val="none" w:sz="0" w:space="0" w:color="auto"/>
            <w:left w:val="none" w:sz="0" w:space="0" w:color="auto"/>
            <w:bottom w:val="none" w:sz="0" w:space="0" w:color="auto"/>
            <w:right w:val="none" w:sz="0" w:space="0" w:color="auto"/>
          </w:divBdr>
        </w:div>
        <w:div w:id="1349058648">
          <w:marLeft w:val="640"/>
          <w:marRight w:val="0"/>
          <w:marTop w:val="0"/>
          <w:marBottom w:val="0"/>
          <w:divBdr>
            <w:top w:val="none" w:sz="0" w:space="0" w:color="auto"/>
            <w:left w:val="none" w:sz="0" w:space="0" w:color="auto"/>
            <w:bottom w:val="none" w:sz="0" w:space="0" w:color="auto"/>
            <w:right w:val="none" w:sz="0" w:space="0" w:color="auto"/>
          </w:divBdr>
        </w:div>
        <w:div w:id="781460875">
          <w:marLeft w:val="640"/>
          <w:marRight w:val="0"/>
          <w:marTop w:val="0"/>
          <w:marBottom w:val="0"/>
          <w:divBdr>
            <w:top w:val="none" w:sz="0" w:space="0" w:color="auto"/>
            <w:left w:val="none" w:sz="0" w:space="0" w:color="auto"/>
            <w:bottom w:val="none" w:sz="0" w:space="0" w:color="auto"/>
            <w:right w:val="none" w:sz="0" w:space="0" w:color="auto"/>
          </w:divBdr>
        </w:div>
        <w:div w:id="1445268395">
          <w:marLeft w:val="640"/>
          <w:marRight w:val="0"/>
          <w:marTop w:val="0"/>
          <w:marBottom w:val="0"/>
          <w:divBdr>
            <w:top w:val="none" w:sz="0" w:space="0" w:color="auto"/>
            <w:left w:val="none" w:sz="0" w:space="0" w:color="auto"/>
            <w:bottom w:val="none" w:sz="0" w:space="0" w:color="auto"/>
            <w:right w:val="none" w:sz="0" w:space="0" w:color="auto"/>
          </w:divBdr>
        </w:div>
        <w:div w:id="502018262">
          <w:marLeft w:val="640"/>
          <w:marRight w:val="0"/>
          <w:marTop w:val="0"/>
          <w:marBottom w:val="0"/>
          <w:divBdr>
            <w:top w:val="none" w:sz="0" w:space="0" w:color="auto"/>
            <w:left w:val="none" w:sz="0" w:space="0" w:color="auto"/>
            <w:bottom w:val="none" w:sz="0" w:space="0" w:color="auto"/>
            <w:right w:val="none" w:sz="0" w:space="0" w:color="auto"/>
          </w:divBdr>
        </w:div>
        <w:div w:id="2045251737">
          <w:marLeft w:val="640"/>
          <w:marRight w:val="0"/>
          <w:marTop w:val="0"/>
          <w:marBottom w:val="0"/>
          <w:divBdr>
            <w:top w:val="none" w:sz="0" w:space="0" w:color="auto"/>
            <w:left w:val="none" w:sz="0" w:space="0" w:color="auto"/>
            <w:bottom w:val="none" w:sz="0" w:space="0" w:color="auto"/>
            <w:right w:val="none" w:sz="0" w:space="0" w:color="auto"/>
          </w:divBdr>
        </w:div>
        <w:div w:id="1820147482">
          <w:marLeft w:val="640"/>
          <w:marRight w:val="0"/>
          <w:marTop w:val="0"/>
          <w:marBottom w:val="0"/>
          <w:divBdr>
            <w:top w:val="none" w:sz="0" w:space="0" w:color="auto"/>
            <w:left w:val="none" w:sz="0" w:space="0" w:color="auto"/>
            <w:bottom w:val="none" w:sz="0" w:space="0" w:color="auto"/>
            <w:right w:val="none" w:sz="0" w:space="0" w:color="auto"/>
          </w:divBdr>
        </w:div>
        <w:div w:id="1710957191">
          <w:marLeft w:val="640"/>
          <w:marRight w:val="0"/>
          <w:marTop w:val="0"/>
          <w:marBottom w:val="0"/>
          <w:divBdr>
            <w:top w:val="none" w:sz="0" w:space="0" w:color="auto"/>
            <w:left w:val="none" w:sz="0" w:space="0" w:color="auto"/>
            <w:bottom w:val="none" w:sz="0" w:space="0" w:color="auto"/>
            <w:right w:val="none" w:sz="0" w:space="0" w:color="auto"/>
          </w:divBdr>
        </w:div>
        <w:div w:id="2052604971">
          <w:marLeft w:val="640"/>
          <w:marRight w:val="0"/>
          <w:marTop w:val="0"/>
          <w:marBottom w:val="0"/>
          <w:divBdr>
            <w:top w:val="none" w:sz="0" w:space="0" w:color="auto"/>
            <w:left w:val="none" w:sz="0" w:space="0" w:color="auto"/>
            <w:bottom w:val="none" w:sz="0" w:space="0" w:color="auto"/>
            <w:right w:val="none" w:sz="0" w:space="0" w:color="auto"/>
          </w:divBdr>
        </w:div>
        <w:div w:id="612787542">
          <w:marLeft w:val="640"/>
          <w:marRight w:val="0"/>
          <w:marTop w:val="0"/>
          <w:marBottom w:val="0"/>
          <w:divBdr>
            <w:top w:val="none" w:sz="0" w:space="0" w:color="auto"/>
            <w:left w:val="none" w:sz="0" w:space="0" w:color="auto"/>
            <w:bottom w:val="none" w:sz="0" w:space="0" w:color="auto"/>
            <w:right w:val="none" w:sz="0" w:space="0" w:color="auto"/>
          </w:divBdr>
        </w:div>
        <w:div w:id="599489331">
          <w:marLeft w:val="640"/>
          <w:marRight w:val="0"/>
          <w:marTop w:val="0"/>
          <w:marBottom w:val="0"/>
          <w:divBdr>
            <w:top w:val="none" w:sz="0" w:space="0" w:color="auto"/>
            <w:left w:val="none" w:sz="0" w:space="0" w:color="auto"/>
            <w:bottom w:val="none" w:sz="0" w:space="0" w:color="auto"/>
            <w:right w:val="none" w:sz="0" w:space="0" w:color="auto"/>
          </w:divBdr>
        </w:div>
        <w:div w:id="1879275055">
          <w:marLeft w:val="640"/>
          <w:marRight w:val="0"/>
          <w:marTop w:val="0"/>
          <w:marBottom w:val="0"/>
          <w:divBdr>
            <w:top w:val="none" w:sz="0" w:space="0" w:color="auto"/>
            <w:left w:val="none" w:sz="0" w:space="0" w:color="auto"/>
            <w:bottom w:val="none" w:sz="0" w:space="0" w:color="auto"/>
            <w:right w:val="none" w:sz="0" w:space="0" w:color="auto"/>
          </w:divBdr>
        </w:div>
        <w:div w:id="104277396">
          <w:marLeft w:val="640"/>
          <w:marRight w:val="0"/>
          <w:marTop w:val="0"/>
          <w:marBottom w:val="0"/>
          <w:divBdr>
            <w:top w:val="none" w:sz="0" w:space="0" w:color="auto"/>
            <w:left w:val="none" w:sz="0" w:space="0" w:color="auto"/>
            <w:bottom w:val="none" w:sz="0" w:space="0" w:color="auto"/>
            <w:right w:val="none" w:sz="0" w:space="0" w:color="auto"/>
          </w:divBdr>
        </w:div>
        <w:div w:id="1016154170">
          <w:marLeft w:val="640"/>
          <w:marRight w:val="0"/>
          <w:marTop w:val="0"/>
          <w:marBottom w:val="0"/>
          <w:divBdr>
            <w:top w:val="none" w:sz="0" w:space="0" w:color="auto"/>
            <w:left w:val="none" w:sz="0" w:space="0" w:color="auto"/>
            <w:bottom w:val="none" w:sz="0" w:space="0" w:color="auto"/>
            <w:right w:val="none" w:sz="0" w:space="0" w:color="auto"/>
          </w:divBdr>
        </w:div>
        <w:div w:id="1672751924">
          <w:marLeft w:val="640"/>
          <w:marRight w:val="0"/>
          <w:marTop w:val="0"/>
          <w:marBottom w:val="0"/>
          <w:divBdr>
            <w:top w:val="none" w:sz="0" w:space="0" w:color="auto"/>
            <w:left w:val="none" w:sz="0" w:space="0" w:color="auto"/>
            <w:bottom w:val="none" w:sz="0" w:space="0" w:color="auto"/>
            <w:right w:val="none" w:sz="0" w:space="0" w:color="auto"/>
          </w:divBdr>
        </w:div>
        <w:div w:id="1478186553">
          <w:marLeft w:val="640"/>
          <w:marRight w:val="0"/>
          <w:marTop w:val="0"/>
          <w:marBottom w:val="0"/>
          <w:divBdr>
            <w:top w:val="none" w:sz="0" w:space="0" w:color="auto"/>
            <w:left w:val="none" w:sz="0" w:space="0" w:color="auto"/>
            <w:bottom w:val="none" w:sz="0" w:space="0" w:color="auto"/>
            <w:right w:val="none" w:sz="0" w:space="0" w:color="auto"/>
          </w:divBdr>
        </w:div>
      </w:divsChild>
    </w:div>
    <w:div w:id="2009014762">
      <w:bodyDiv w:val="1"/>
      <w:marLeft w:val="0"/>
      <w:marRight w:val="0"/>
      <w:marTop w:val="0"/>
      <w:marBottom w:val="0"/>
      <w:divBdr>
        <w:top w:val="none" w:sz="0" w:space="0" w:color="auto"/>
        <w:left w:val="none" w:sz="0" w:space="0" w:color="auto"/>
        <w:bottom w:val="none" w:sz="0" w:space="0" w:color="auto"/>
        <w:right w:val="none" w:sz="0" w:space="0" w:color="auto"/>
      </w:divBdr>
    </w:div>
    <w:div w:id="2011252917">
      <w:bodyDiv w:val="1"/>
      <w:marLeft w:val="0"/>
      <w:marRight w:val="0"/>
      <w:marTop w:val="0"/>
      <w:marBottom w:val="0"/>
      <w:divBdr>
        <w:top w:val="none" w:sz="0" w:space="0" w:color="auto"/>
        <w:left w:val="none" w:sz="0" w:space="0" w:color="auto"/>
        <w:bottom w:val="none" w:sz="0" w:space="0" w:color="auto"/>
        <w:right w:val="none" w:sz="0" w:space="0" w:color="auto"/>
      </w:divBdr>
      <w:divsChild>
        <w:div w:id="1605377491">
          <w:marLeft w:val="640"/>
          <w:marRight w:val="0"/>
          <w:marTop w:val="0"/>
          <w:marBottom w:val="0"/>
          <w:divBdr>
            <w:top w:val="none" w:sz="0" w:space="0" w:color="auto"/>
            <w:left w:val="none" w:sz="0" w:space="0" w:color="auto"/>
            <w:bottom w:val="none" w:sz="0" w:space="0" w:color="auto"/>
            <w:right w:val="none" w:sz="0" w:space="0" w:color="auto"/>
          </w:divBdr>
        </w:div>
        <w:div w:id="1200315938">
          <w:marLeft w:val="640"/>
          <w:marRight w:val="0"/>
          <w:marTop w:val="0"/>
          <w:marBottom w:val="0"/>
          <w:divBdr>
            <w:top w:val="none" w:sz="0" w:space="0" w:color="auto"/>
            <w:left w:val="none" w:sz="0" w:space="0" w:color="auto"/>
            <w:bottom w:val="none" w:sz="0" w:space="0" w:color="auto"/>
            <w:right w:val="none" w:sz="0" w:space="0" w:color="auto"/>
          </w:divBdr>
        </w:div>
        <w:div w:id="917011504">
          <w:marLeft w:val="640"/>
          <w:marRight w:val="0"/>
          <w:marTop w:val="0"/>
          <w:marBottom w:val="0"/>
          <w:divBdr>
            <w:top w:val="none" w:sz="0" w:space="0" w:color="auto"/>
            <w:left w:val="none" w:sz="0" w:space="0" w:color="auto"/>
            <w:bottom w:val="none" w:sz="0" w:space="0" w:color="auto"/>
            <w:right w:val="none" w:sz="0" w:space="0" w:color="auto"/>
          </w:divBdr>
        </w:div>
        <w:div w:id="215317288">
          <w:marLeft w:val="640"/>
          <w:marRight w:val="0"/>
          <w:marTop w:val="0"/>
          <w:marBottom w:val="0"/>
          <w:divBdr>
            <w:top w:val="none" w:sz="0" w:space="0" w:color="auto"/>
            <w:left w:val="none" w:sz="0" w:space="0" w:color="auto"/>
            <w:bottom w:val="none" w:sz="0" w:space="0" w:color="auto"/>
            <w:right w:val="none" w:sz="0" w:space="0" w:color="auto"/>
          </w:divBdr>
        </w:div>
        <w:div w:id="469978862">
          <w:marLeft w:val="640"/>
          <w:marRight w:val="0"/>
          <w:marTop w:val="0"/>
          <w:marBottom w:val="0"/>
          <w:divBdr>
            <w:top w:val="none" w:sz="0" w:space="0" w:color="auto"/>
            <w:left w:val="none" w:sz="0" w:space="0" w:color="auto"/>
            <w:bottom w:val="none" w:sz="0" w:space="0" w:color="auto"/>
            <w:right w:val="none" w:sz="0" w:space="0" w:color="auto"/>
          </w:divBdr>
        </w:div>
        <w:div w:id="1634751260">
          <w:marLeft w:val="640"/>
          <w:marRight w:val="0"/>
          <w:marTop w:val="0"/>
          <w:marBottom w:val="0"/>
          <w:divBdr>
            <w:top w:val="none" w:sz="0" w:space="0" w:color="auto"/>
            <w:left w:val="none" w:sz="0" w:space="0" w:color="auto"/>
            <w:bottom w:val="none" w:sz="0" w:space="0" w:color="auto"/>
            <w:right w:val="none" w:sz="0" w:space="0" w:color="auto"/>
          </w:divBdr>
        </w:div>
        <w:div w:id="530265645">
          <w:marLeft w:val="640"/>
          <w:marRight w:val="0"/>
          <w:marTop w:val="0"/>
          <w:marBottom w:val="0"/>
          <w:divBdr>
            <w:top w:val="none" w:sz="0" w:space="0" w:color="auto"/>
            <w:left w:val="none" w:sz="0" w:space="0" w:color="auto"/>
            <w:bottom w:val="none" w:sz="0" w:space="0" w:color="auto"/>
            <w:right w:val="none" w:sz="0" w:space="0" w:color="auto"/>
          </w:divBdr>
        </w:div>
        <w:div w:id="1094984292">
          <w:marLeft w:val="640"/>
          <w:marRight w:val="0"/>
          <w:marTop w:val="0"/>
          <w:marBottom w:val="0"/>
          <w:divBdr>
            <w:top w:val="none" w:sz="0" w:space="0" w:color="auto"/>
            <w:left w:val="none" w:sz="0" w:space="0" w:color="auto"/>
            <w:bottom w:val="none" w:sz="0" w:space="0" w:color="auto"/>
            <w:right w:val="none" w:sz="0" w:space="0" w:color="auto"/>
          </w:divBdr>
        </w:div>
        <w:div w:id="1901477115">
          <w:marLeft w:val="640"/>
          <w:marRight w:val="0"/>
          <w:marTop w:val="0"/>
          <w:marBottom w:val="0"/>
          <w:divBdr>
            <w:top w:val="none" w:sz="0" w:space="0" w:color="auto"/>
            <w:left w:val="none" w:sz="0" w:space="0" w:color="auto"/>
            <w:bottom w:val="none" w:sz="0" w:space="0" w:color="auto"/>
            <w:right w:val="none" w:sz="0" w:space="0" w:color="auto"/>
          </w:divBdr>
        </w:div>
        <w:div w:id="814835665">
          <w:marLeft w:val="640"/>
          <w:marRight w:val="0"/>
          <w:marTop w:val="0"/>
          <w:marBottom w:val="0"/>
          <w:divBdr>
            <w:top w:val="none" w:sz="0" w:space="0" w:color="auto"/>
            <w:left w:val="none" w:sz="0" w:space="0" w:color="auto"/>
            <w:bottom w:val="none" w:sz="0" w:space="0" w:color="auto"/>
            <w:right w:val="none" w:sz="0" w:space="0" w:color="auto"/>
          </w:divBdr>
        </w:div>
        <w:div w:id="101649107">
          <w:marLeft w:val="640"/>
          <w:marRight w:val="0"/>
          <w:marTop w:val="0"/>
          <w:marBottom w:val="0"/>
          <w:divBdr>
            <w:top w:val="none" w:sz="0" w:space="0" w:color="auto"/>
            <w:left w:val="none" w:sz="0" w:space="0" w:color="auto"/>
            <w:bottom w:val="none" w:sz="0" w:space="0" w:color="auto"/>
            <w:right w:val="none" w:sz="0" w:space="0" w:color="auto"/>
          </w:divBdr>
        </w:div>
        <w:div w:id="1928608630">
          <w:marLeft w:val="640"/>
          <w:marRight w:val="0"/>
          <w:marTop w:val="0"/>
          <w:marBottom w:val="0"/>
          <w:divBdr>
            <w:top w:val="none" w:sz="0" w:space="0" w:color="auto"/>
            <w:left w:val="none" w:sz="0" w:space="0" w:color="auto"/>
            <w:bottom w:val="none" w:sz="0" w:space="0" w:color="auto"/>
            <w:right w:val="none" w:sz="0" w:space="0" w:color="auto"/>
          </w:divBdr>
        </w:div>
        <w:div w:id="451364324">
          <w:marLeft w:val="640"/>
          <w:marRight w:val="0"/>
          <w:marTop w:val="0"/>
          <w:marBottom w:val="0"/>
          <w:divBdr>
            <w:top w:val="none" w:sz="0" w:space="0" w:color="auto"/>
            <w:left w:val="none" w:sz="0" w:space="0" w:color="auto"/>
            <w:bottom w:val="none" w:sz="0" w:space="0" w:color="auto"/>
            <w:right w:val="none" w:sz="0" w:space="0" w:color="auto"/>
          </w:divBdr>
        </w:div>
        <w:div w:id="2078697279">
          <w:marLeft w:val="640"/>
          <w:marRight w:val="0"/>
          <w:marTop w:val="0"/>
          <w:marBottom w:val="0"/>
          <w:divBdr>
            <w:top w:val="none" w:sz="0" w:space="0" w:color="auto"/>
            <w:left w:val="none" w:sz="0" w:space="0" w:color="auto"/>
            <w:bottom w:val="none" w:sz="0" w:space="0" w:color="auto"/>
            <w:right w:val="none" w:sz="0" w:space="0" w:color="auto"/>
          </w:divBdr>
        </w:div>
        <w:div w:id="776020991">
          <w:marLeft w:val="640"/>
          <w:marRight w:val="0"/>
          <w:marTop w:val="0"/>
          <w:marBottom w:val="0"/>
          <w:divBdr>
            <w:top w:val="none" w:sz="0" w:space="0" w:color="auto"/>
            <w:left w:val="none" w:sz="0" w:space="0" w:color="auto"/>
            <w:bottom w:val="none" w:sz="0" w:space="0" w:color="auto"/>
            <w:right w:val="none" w:sz="0" w:space="0" w:color="auto"/>
          </w:divBdr>
        </w:div>
        <w:div w:id="556554164">
          <w:marLeft w:val="640"/>
          <w:marRight w:val="0"/>
          <w:marTop w:val="0"/>
          <w:marBottom w:val="0"/>
          <w:divBdr>
            <w:top w:val="none" w:sz="0" w:space="0" w:color="auto"/>
            <w:left w:val="none" w:sz="0" w:space="0" w:color="auto"/>
            <w:bottom w:val="none" w:sz="0" w:space="0" w:color="auto"/>
            <w:right w:val="none" w:sz="0" w:space="0" w:color="auto"/>
          </w:divBdr>
        </w:div>
        <w:div w:id="1060179619">
          <w:marLeft w:val="640"/>
          <w:marRight w:val="0"/>
          <w:marTop w:val="0"/>
          <w:marBottom w:val="0"/>
          <w:divBdr>
            <w:top w:val="none" w:sz="0" w:space="0" w:color="auto"/>
            <w:left w:val="none" w:sz="0" w:space="0" w:color="auto"/>
            <w:bottom w:val="none" w:sz="0" w:space="0" w:color="auto"/>
            <w:right w:val="none" w:sz="0" w:space="0" w:color="auto"/>
          </w:divBdr>
        </w:div>
        <w:div w:id="639772870">
          <w:marLeft w:val="640"/>
          <w:marRight w:val="0"/>
          <w:marTop w:val="0"/>
          <w:marBottom w:val="0"/>
          <w:divBdr>
            <w:top w:val="none" w:sz="0" w:space="0" w:color="auto"/>
            <w:left w:val="none" w:sz="0" w:space="0" w:color="auto"/>
            <w:bottom w:val="none" w:sz="0" w:space="0" w:color="auto"/>
            <w:right w:val="none" w:sz="0" w:space="0" w:color="auto"/>
          </w:divBdr>
        </w:div>
        <w:div w:id="1368332887">
          <w:marLeft w:val="640"/>
          <w:marRight w:val="0"/>
          <w:marTop w:val="0"/>
          <w:marBottom w:val="0"/>
          <w:divBdr>
            <w:top w:val="none" w:sz="0" w:space="0" w:color="auto"/>
            <w:left w:val="none" w:sz="0" w:space="0" w:color="auto"/>
            <w:bottom w:val="none" w:sz="0" w:space="0" w:color="auto"/>
            <w:right w:val="none" w:sz="0" w:space="0" w:color="auto"/>
          </w:divBdr>
        </w:div>
        <w:div w:id="2138058511">
          <w:marLeft w:val="640"/>
          <w:marRight w:val="0"/>
          <w:marTop w:val="0"/>
          <w:marBottom w:val="0"/>
          <w:divBdr>
            <w:top w:val="none" w:sz="0" w:space="0" w:color="auto"/>
            <w:left w:val="none" w:sz="0" w:space="0" w:color="auto"/>
            <w:bottom w:val="none" w:sz="0" w:space="0" w:color="auto"/>
            <w:right w:val="none" w:sz="0" w:space="0" w:color="auto"/>
          </w:divBdr>
        </w:div>
        <w:div w:id="32268201">
          <w:marLeft w:val="640"/>
          <w:marRight w:val="0"/>
          <w:marTop w:val="0"/>
          <w:marBottom w:val="0"/>
          <w:divBdr>
            <w:top w:val="none" w:sz="0" w:space="0" w:color="auto"/>
            <w:left w:val="none" w:sz="0" w:space="0" w:color="auto"/>
            <w:bottom w:val="none" w:sz="0" w:space="0" w:color="auto"/>
            <w:right w:val="none" w:sz="0" w:space="0" w:color="auto"/>
          </w:divBdr>
        </w:div>
        <w:div w:id="662047164">
          <w:marLeft w:val="640"/>
          <w:marRight w:val="0"/>
          <w:marTop w:val="0"/>
          <w:marBottom w:val="0"/>
          <w:divBdr>
            <w:top w:val="none" w:sz="0" w:space="0" w:color="auto"/>
            <w:left w:val="none" w:sz="0" w:space="0" w:color="auto"/>
            <w:bottom w:val="none" w:sz="0" w:space="0" w:color="auto"/>
            <w:right w:val="none" w:sz="0" w:space="0" w:color="auto"/>
          </w:divBdr>
        </w:div>
        <w:div w:id="1342243481">
          <w:marLeft w:val="640"/>
          <w:marRight w:val="0"/>
          <w:marTop w:val="0"/>
          <w:marBottom w:val="0"/>
          <w:divBdr>
            <w:top w:val="none" w:sz="0" w:space="0" w:color="auto"/>
            <w:left w:val="none" w:sz="0" w:space="0" w:color="auto"/>
            <w:bottom w:val="none" w:sz="0" w:space="0" w:color="auto"/>
            <w:right w:val="none" w:sz="0" w:space="0" w:color="auto"/>
          </w:divBdr>
        </w:div>
        <w:div w:id="1076780333">
          <w:marLeft w:val="640"/>
          <w:marRight w:val="0"/>
          <w:marTop w:val="0"/>
          <w:marBottom w:val="0"/>
          <w:divBdr>
            <w:top w:val="none" w:sz="0" w:space="0" w:color="auto"/>
            <w:left w:val="none" w:sz="0" w:space="0" w:color="auto"/>
            <w:bottom w:val="none" w:sz="0" w:space="0" w:color="auto"/>
            <w:right w:val="none" w:sz="0" w:space="0" w:color="auto"/>
          </w:divBdr>
        </w:div>
        <w:div w:id="1460798398">
          <w:marLeft w:val="640"/>
          <w:marRight w:val="0"/>
          <w:marTop w:val="0"/>
          <w:marBottom w:val="0"/>
          <w:divBdr>
            <w:top w:val="none" w:sz="0" w:space="0" w:color="auto"/>
            <w:left w:val="none" w:sz="0" w:space="0" w:color="auto"/>
            <w:bottom w:val="none" w:sz="0" w:space="0" w:color="auto"/>
            <w:right w:val="none" w:sz="0" w:space="0" w:color="auto"/>
          </w:divBdr>
        </w:div>
        <w:div w:id="1157917915">
          <w:marLeft w:val="640"/>
          <w:marRight w:val="0"/>
          <w:marTop w:val="0"/>
          <w:marBottom w:val="0"/>
          <w:divBdr>
            <w:top w:val="none" w:sz="0" w:space="0" w:color="auto"/>
            <w:left w:val="none" w:sz="0" w:space="0" w:color="auto"/>
            <w:bottom w:val="none" w:sz="0" w:space="0" w:color="auto"/>
            <w:right w:val="none" w:sz="0" w:space="0" w:color="auto"/>
          </w:divBdr>
        </w:div>
        <w:div w:id="1039666090">
          <w:marLeft w:val="640"/>
          <w:marRight w:val="0"/>
          <w:marTop w:val="0"/>
          <w:marBottom w:val="0"/>
          <w:divBdr>
            <w:top w:val="none" w:sz="0" w:space="0" w:color="auto"/>
            <w:left w:val="none" w:sz="0" w:space="0" w:color="auto"/>
            <w:bottom w:val="none" w:sz="0" w:space="0" w:color="auto"/>
            <w:right w:val="none" w:sz="0" w:space="0" w:color="auto"/>
          </w:divBdr>
        </w:div>
        <w:div w:id="608927527">
          <w:marLeft w:val="640"/>
          <w:marRight w:val="0"/>
          <w:marTop w:val="0"/>
          <w:marBottom w:val="0"/>
          <w:divBdr>
            <w:top w:val="none" w:sz="0" w:space="0" w:color="auto"/>
            <w:left w:val="none" w:sz="0" w:space="0" w:color="auto"/>
            <w:bottom w:val="none" w:sz="0" w:space="0" w:color="auto"/>
            <w:right w:val="none" w:sz="0" w:space="0" w:color="auto"/>
          </w:divBdr>
        </w:div>
        <w:div w:id="1902209199">
          <w:marLeft w:val="640"/>
          <w:marRight w:val="0"/>
          <w:marTop w:val="0"/>
          <w:marBottom w:val="0"/>
          <w:divBdr>
            <w:top w:val="none" w:sz="0" w:space="0" w:color="auto"/>
            <w:left w:val="none" w:sz="0" w:space="0" w:color="auto"/>
            <w:bottom w:val="none" w:sz="0" w:space="0" w:color="auto"/>
            <w:right w:val="none" w:sz="0" w:space="0" w:color="auto"/>
          </w:divBdr>
        </w:div>
        <w:div w:id="1677802444">
          <w:marLeft w:val="640"/>
          <w:marRight w:val="0"/>
          <w:marTop w:val="0"/>
          <w:marBottom w:val="0"/>
          <w:divBdr>
            <w:top w:val="none" w:sz="0" w:space="0" w:color="auto"/>
            <w:left w:val="none" w:sz="0" w:space="0" w:color="auto"/>
            <w:bottom w:val="none" w:sz="0" w:space="0" w:color="auto"/>
            <w:right w:val="none" w:sz="0" w:space="0" w:color="auto"/>
          </w:divBdr>
        </w:div>
        <w:div w:id="259948288">
          <w:marLeft w:val="640"/>
          <w:marRight w:val="0"/>
          <w:marTop w:val="0"/>
          <w:marBottom w:val="0"/>
          <w:divBdr>
            <w:top w:val="none" w:sz="0" w:space="0" w:color="auto"/>
            <w:left w:val="none" w:sz="0" w:space="0" w:color="auto"/>
            <w:bottom w:val="none" w:sz="0" w:space="0" w:color="auto"/>
            <w:right w:val="none" w:sz="0" w:space="0" w:color="auto"/>
          </w:divBdr>
        </w:div>
        <w:div w:id="1283149580">
          <w:marLeft w:val="640"/>
          <w:marRight w:val="0"/>
          <w:marTop w:val="0"/>
          <w:marBottom w:val="0"/>
          <w:divBdr>
            <w:top w:val="none" w:sz="0" w:space="0" w:color="auto"/>
            <w:left w:val="none" w:sz="0" w:space="0" w:color="auto"/>
            <w:bottom w:val="none" w:sz="0" w:space="0" w:color="auto"/>
            <w:right w:val="none" w:sz="0" w:space="0" w:color="auto"/>
          </w:divBdr>
        </w:div>
        <w:div w:id="269052346">
          <w:marLeft w:val="640"/>
          <w:marRight w:val="0"/>
          <w:marTop w:val="0"/>
          <w:marBottom w:val="0"/>
          <w:divBdr>
            <w:top w:val="none" w:sz="0" w:space="0" w:color="auto"/>
            <w:left w:val="none" w:sz="0" w:space="0" w:color="auto"/>
            <w:bottom w:val="none" w:sz="0" w:space="0" w:color="auto"/>
            <w:right w:val="none" w:sz="0" w:space="0" w:color="auto"/>
          </w:divBdr>
        </w:div>
        <w:div w:id="954823367">
          <w:marLeft w:val="640"/>
          <w:marRight w:val="0"/>
          <w:marTop w:val="0"/>
          <w:marBottom w:val="0"/>
          <w:divBdr>
            <w:top w:val="none" w:sz="0" w:space="0" w:color="auto"/>
            <w:left w:val="none" w:sz="0" w:space="0" w:color="auto"/>
            <w:bottom w:val="none" w:sz="0" w:space="0" w:color="auto"/>
            <w:right w:val="none" w:sz="0" w:space="0" w:color="auto"/>
          </w:divBdr>
        </w:div>
        <w:div w:id="1043215852">
          <w:marLeft w:val="640"/>
          <w:marRight w:val="0"/>
          <w:marTop w:val="0"/>
          <w:marBottom w:val="0"/>
          <w:divBdr>
            <w:top w:val="none" w:sz="0" w:space="0" w:color="auto"/>
            <w:left w:val="none" w:sz="0" w:space="0" w:color="auto"/>
            <w:bottom w:val="none" w:sz="0" w:space="0" w:color="auto"/>
            <w:right w:val="none" w:sz="0" w:space="0" w:color="auto"/>
          </w:divBdr>
        </w:div>
        <w:div w:id="816146249">
          <w:marLeft w:val="640"/>
          <w:marRight w:val="0"/>
          <w:marTop w:val="0"/>
          <w:marBottom w:val="0"/>
          <w:divBdr>
            <w:top w:val="none" w:sz="0" w:space="0" w:color="auto"/>
            <w:left w:val="none" w:sz="0" w:space="0" w:color="auto"/>
            <w:bottom w:val="none" w:sz="0" w:space="0" w:color="auto"/>
            <w:right w:val="none" w:sz="0" w:space="0" w:color="auto"/>
          </w:divBdr>
        </w:div>
        <w:div w:id="2133329446">
          <w:marLeft w:val="640"/>
          <w:marRight w:val="0"/>
          <w:marTop w:val="0"/>
          <w:marBottom w:val="0"/>
          <w:divBdr>
            <w:top w:val="none" w:sz="0" w:space="0" w:color="auto"/>
            <w:left w:val="none" w:sz="0" w:space="0" w:color="auto"/>
            <w:bottom w:val="none" w:sz="0" w:space="0" w:color="auto"/>
            <w:right w:val="none" w:sz="0" w:space="0" w:color="auto"/>
          </w:divBdr>
        </w:div>
        <w:div w:id="1422145833">
          <w:marLeft w:val="640"/>
          <w:marRight w:val="0"/>
          <w:marTop w:val="0"/>
          <w:marBottom w:val="0"/>
          <w:divBdr>
            <w:top w:val="none" w:sz="0" w:space="0" w:color="auto"/>
            <w:left w:val="none" w:sz="0" w:space="0" w:color="auto"/>
            <w:bottom w:val="none" w:sz="0" w:space="0" w:color="auto"/>
            <w:right w:val="none" w:sz="0" w:space="0" w:color="auto"/>
          </w:divBdr>
        </w:div>
        <w:div w:id="1918898209">
          <w:marLeft w:val="640"/>
          <w:marRight w:val="0"/>
          <w:marTop w:val="0"/>
          <w:marBottom w:val="0"/>
          <w:divBdr>
            <w:top w:val="none" w:sz="0" w:space="0" w:color="auto"/>
            <w:left w:val="none" w:sz="0" w:space="0" w:color="auto"/>
            <w:bottom w:val="none" w:sz="0" w:space="0" w:color="auto"/>
            <w:right w:val="none" w:sz="0" w:space="0" w:color="auto"/>
          </w:divBdr>
        </w:div>
        <w:div w:id="667251304">
          <w:marLeft w:val="640"/>
          <w:marRight w:val="0"/>
          <w:marTop w:val="0"/>
          <w:marBottom w:val="0"/>
          <w:divBdr>
            <w:top w:val="none" w:sz="0" w:space="0" w:color="auto"/>
            <w:left w:val="none" w:sz="0" w:space="0" w:color="auto"/>
            <w:bottom w:val="none" w:sz="0" w:space="0" w:color="auto"/>
            <w:right w:val="none" w:sz="0" w:space="0" w:color="auto"/>
          </w:divBdr>
        </w:div>
        <w:div w:id="1097597612">
          <w:marLeft w:val="640"/>
          <w:marRight w:val="0"/>
          <w:marTop w:val="0"/>
          <w:marBottom w:val="0"/>
          <w:divBdr>
            <w:top w:val="none" w:sz="0" w:space="0" w:color="auto"/>
            <w:left w:val="none" w:sz="0" w:space="0" w:color="auto"/>
            <w:bottom w:val="none" w:sz="0" w:space="0" w:color="auto"/>
            <w:right w:val="none" w:sz="0" w:space="0" w:color="auto"/>
          </w:divBdr>
        </w:div>
        <w:div w:id="1968005505">
          <w:marLeft w:val="640"/>
          <w:marRight w:val="0"/>
          <w:marTop w:val="0"/>
          <w:marBottom w:val="0"/>
          <w:divBdr>
            <w:top w:val="none" w:sz="0" w:space="0" w:color="auto"/>
            <w:left w:val="none" w:sz="0" w:space="0" w:color="auto"/>
            <w:bottom w:val="none" w:sz="0" w:space="0" w:color="auto"/>
            <w:right w:val="none" w:sz="0" w:space="0" w:color="auto"/>
          </w:divBdr>
        </w:div>
        <w:div w:id="467165154">
          <w:marLeft w:val="640"/>
          <w:marRight w:val="0"/>
          <w:marTop w:val="0"/>
          <w:marBottom w:val="0"/>
          <w:divBdr>
            <w:top w:val="none" w:sz="0" w:space="0" w:color="auto"/>
            <w:left w:val="none" w:sz="0" w:space="0" w:color="auto"/>
            <w:bottom w:val="none" w:sz="0" w:space="0" w:color="auto"/>
            <w:right w:val="none" w:sz="0" w:space="0" w:color="auto"/>
          </w:divBdr>
        </w:div>
        <w:div w:id="1695033641">
          <w:marLeft w:val="640"/>
          <w:marRight w:val="0"/>
          <w:marTop w:val="0"/>
          <w:marBottom w:val="0"/>
          <w:divBdr>
            <w:top w:val="none" w:sz="0" w:space="0" w:color="auto"/>
            <w:left w:val="none" w:sz="0" w:space="0" w:color="auto"/>
            <w:bottom w:val="none" w:sz="0" w:space="0" w:color="auto"/>
            <w:right w:val="none" w:sz="0" w:space="0" w:color="auto"/>
          </w:divBdr>
        </w:div>
        <w:div w:id="284626155">
          <w:marLeft w:val="640"/>
          <w:marRight w:val="0"/>
          <w:marTop w:val="0"/>
          <w:marBottom w:val="0"/>
          <w:divBdr>
            <w:top w:val="none" w:sz="0" w:space="0" w:color="auto"/>
            <w:left w:val="none" w:sz="0" w:space="0" w:color="auto"/>
            <w:bottom w:val="none" w:sz="0" w:space="0" w:color="auto"/>
            <w:right w:val="none" w:sz="0" w:space="0" w:color="auto"/>
          </w:divBdr>
        </w:div>
        <w:div w:id="1633288702">
          <w:marLeft w:val="640"/>
          <w:marRight w:val="0"/>
          <w:marTop w:val="0"/>
          <w:marBottom w:val="0"/>
          <w:divBdr>
            <w:top w:val="none" w:sz="0" w:space="0" w:color="auto"/>
            <w:left w:val="none" w:sz="0" w:space="0" w:color="auto"/>
            <w:bottom w:val="none" w:sz="0" w:space="0" w:color="auto"/>
            <w:right w:val="none" w:sz="0" w:space="0" w:color="auto"/>
          </w:divBdr>
        </w:div>
        <w:div w:id="552544712">
          <w:marLeft w:val="640"/>
          <w:marRight w:val="0"/>
          <w:marTop w:val="0"/>
          <w:marBottom w:val="0"/>
          <w:divBdr>
            <w:top w:val="none" w:sz="0" w:space="0" w:color="auto"/>
            <w:left w:val="none" w:sz="0" w:space="0" w:color="auto"/>
            <w:bottom w:val="none" w:sz="0" w:space="0" w:color="auto"/>
            <w:right w:val="none" w:sz="0" w:space="0" w:color="auto"/>
          </w:divBdr>
        </w:div>
        <w:div w:id="785587896">
          <w:marLeft w:val="640"/>
          <w:marRight w:val="0"/>
          <w:marTop w:val="0"/>
          <w:marBottom w:val="0"/>
          <w:divBdr>
            <w:top w:val="none" w:sz="0" w:space="0" w:color="auto"/>
            <w:left w:val="none" w:sz="0" w:space="0" w:color="auto"/>
            <w:bottom w:val="none" w:sz="0" w:space="0" w:color="auto"/>
            <w:right w:val="none" w:sz="0" w:space="0" w:color="auto"/>
          </w:divBdr>
        </w:div>
        <w:div w:id="1591356251">
          <w:marLeft w:val="640"/>
          <w:marRight w:val="0"/>
          <w:marTop w:val="0"/>
          <w:marBottom w:val="0"/>
          <w:divBdr>
            <w:top w:val="none" w:sz="0" w:space="0" w:color="auto"/>
            <w:left w:val="none" w:sz="0" w:space="0" w:color="auto"/>
            <w:bottom w:val="none" w:sz="0" w:space="0" w:color="auto"/>
            <w:right w:val="none" w:sz="0" w:space="0" w:color="auto"/>
          </w:divBdr>
        </w:div>
        <w:div w:id="1673101126">
          <w:marLeft w:val="640"/>
          <w:marRight w:val="0"/>
          <w:marTop w:val="0"/>
          <w:marBottom w:val="0"/>
          <w:divBdr>
            <w:top w:val="none" w:sz="0" w:space="0" w:color="auto"/>
            <w:left w:val="none" w:sz="0" w:space="0" w:color="auto"/>
            <w:bottom w:val="none" w:sz="0" w:space="0" w:color="auto"/>
            <w:right w:val="none" w:sz="0" w:space="0" w:color="auto"/>
          </w:divBdr>
        </w:div>
        <w:div w:id="1964968407">
          <w:marLeft w:val="640"/>
          <w:marRight w:val="0"/>
          <w:marTop w:val="0"/>
          <w:marBottom w:val="0"/>
          <w:divBdr>
            <w:top w:val="none" w:sz="0" w:space="0" w:color="auto"/>
            <w:left w:val="none" w:sz="0" w:space="0" w:color="auto"/>
            <w:bottom w:val="none" w:sz="0" w:space="0" w:color="auto"/>
            <w:right w:val="none" w:sz="0" w:space="0" w:color="auto"/>
          </w:divBdr>
        </w:div>
        <w:div w:id="1609965208">
          <w:marLeft w:val="640"/>
          <w:marRight w:val="0"/>
          <w:marTop w:val="0"/>
          <w:marBottom w:val="0"/>
          <w:divBdr>
            <w:top w:val="none" w:sz="0" w:space="0" w:color="auto"/>
            <w:left w:val="none" w:sz="0" w:space="0" w:color="auto"/>
            <w:bottom w:val="none" w:sz="0" w:space="0" w:color="auto"/>
            <w:right w:val="none" w:sz="0" w:space="0" w:color="auto"/>
          </w:divBdr>
        </w:div>
        <w:div w:id="1501971639">
          <w:marLeft w:val="640"/>
          <w:marRight w:val="0"/>
          <w:marTop w:val="0"/>
          <w:marBottom w:val="0"/>
          <w:divBdr>
            <w:top w:val="none" w:sz="0" w:space="0" w:color="auto"/>
            <w:left w:val="none" w:sz="0" w:space="0" w:color="auto"/>
            <w:bottom w:val="none" w:sz="0" w:space="0" w:color="auto"/>
            <w:right w:val="none" w:sz="0" w:space="0" w:color="auto"/>
          </w:divBdr>
        </w:div>
        <w:div w:id="471799887">
          <w:marLeft w:val="640"/>
          <w:marRight w:val="0"/>
          <w:marTop w:val="0"/>
          <w:marBottom w:val="0"/>
          <w:divBdr>
            <w:top w:val="none" w:sz="0" w:space="0" w:color="auto"/>
            <w:left w:val="none" w:sz="0" w:space="0" w:color="auto"/>
            <w:bottom w:val="none" w:sz="0" w:space="0" w:color="auto"/>
            <w:right w:val="none" w:sz="0" w:space="0" w:color="auto"/>
          </w:divBdr>
        </w:div>
        <w:div w:id="1639652620">
          <w:marLeft w:val="640"/>
          <w:marRight w:val="0"/>
          <w:marTop w:val="0"/>
          <w:marBottom w:val="0"/>
          <w:divBdr>
            <w:top w:val="none" w:sz="0" w:space="0" w:color="auto"/>
            <w:left w:val="none" w:sz="0" w:space="0" w:color="auto"/>
            <w:bottom w:val="none" w:sz="0" w:space="0" w:color="auto"/>
            <w:right w:val="none" w:sz="0" w:space="0" w:color="auto"/>
          </w:divBdr>
        </w:div>
        <w:div w:id="1078133137">
          <w:marLeft w:val="640"/>
          <w:marRight w:val="0"/>
          <w:marTop w:val="0"/>
          <w:marBottom w:val="0"/>
          <w:divBdr>
            <w:top w:val="none" w:sz="0" w:space="0" w:color="auto"/>
            <w:left w:val="none" w:sz="0" w:space="0" w:color="auto"/>
            <w:bottom w:val="none" w:sz="0" w:space="0" w:color="auto"/>
            <w:right w:val="none" w:sz="0" w:space="0" w:color="auto"/>
          </w:divBdr>
        </w:div>
        <w:div w:id="215700068">
          <w:marLeft w:val="640"/>
          <w:marRight w:val="0"/>
          <w:marTop w:val="0"/>
          <w:marBottom w:val="0"/>
          <w:divBdr>
            <w:top w:val="none" w:sz="0" w:space="0" w:color="auto"/>
            <w:left w:val="none" w:sz="0" w:space="0" w:color="auto"/>
            <w:bottom w:val="none" w:sz="0" w:space="0" w:color="auto"/>
            <w:right w:val="none" w:sz="0" w:space="0" w:color="auto"/>
          </w:divBdr>
        </w:div>
        <w:div w:id="1024594614">
          <w:marLeft w:val="640"/>
          <w:marRight w:val="0"/>
          <w:marTop w:val="0"/>
          <w:marBottom w:val="0"/>
          <w:divBdr>
            <w:top w:val="none" w:sz="0" w:space="0" w:color="auto"/>
            <w:left w:val="none" w:sz="0" w:space="0" w:color="auto"/>
            <w:bottom w:val="none" w:sz="0" w:space="0" w:color="auto"/>
            <w:right w:val="none" w:sz="0" w:space="0" w:color="auto"/>
          </w:divBdr>
        </w:div>
        <w:div w:id="646514938">
          <w:marLeft w:val="640"/>
          <w:marRight w:val="0"/>
          <w:marTop w:val="0"/>
          <w:marBottom w:val="0"/>
          <w:divBdr>
            <w:top w:val="none" w:sz="0" w:space="0" w:color="auto"/>
            <w:left w:val="none" w:sz="0" w:space="0" w:color="auto"/>
            <w:bottom w:val="none" w:sz="0" w:space="0" w:color="auto"/>
            <w:right w:val="none" w:sz="0" w:space="0" w:color="auto"/>
          </w:divBdr>
        </w:div>
        <w:div w:id="1904025787">
          <w:marLeft w:val="640"/>
          <w:marRight w:val="0"/>
          <w:marTop w:val="0"/>
          <w:marBottom w:val="0"/>
          <w:divBdr>
            <w:top w:val="none" w:sz="0" w:space="0" w:color="auto"/>
            <w:left w:val="none" w:sz="0" w:space="0" w:color="auto"/>
            <w:bottom w:val="none" w:sz="0" w:space="0" w:color="auto"/>
            <w:right w:val="none" w:sz="0" w:space="0" w:color="auto"/>
          </w:divBdr>
        </w:div>
        <w:div w:id="1675303796">
          <w:marLeft w:val="640"/>
          <w:marRight w:val="0"/>
          <w:marTop w:val="0"/>
          <w:marBottom w:val="0"/>
          <w:divBdr>
            <w:top w:val="none" w:sz="0" w:space="0" w:color="auto"/>
            <w:left w:val="none" w:sz="0" w:space="0" w:color="auto"/>
            <w:bottom w:val="none" w:sz="0" w:space="0" w:color="auto"/>
            <w:right w:val="none" w:sz="0" w:space="0" w:color="auto"/>
          </w:divBdr>
        </w:div>
        <w:div w:id="1523744201">
          <w:marLeft w:val="640"/>
          <w:marRight w:val="0"/>
          <w:marTop w:val="0"/>
          <w:marBottom w:val="0"/>
          <w:divBdr>
            <w:top w:val="none" w:sz="0" w:space="0" w:color="auto"/>
            <w:left w:val="none" w:sz="0" w:space="0" w:color="auto"/>
            <w:bottom w:val="none" w:sz="0" w:space="0" w:color="auto"/>
            <w:right w:val="none" w:sz="0" w:space="0" w:color="auto"/>
          </w:divBdr>
        </w:div>
        <w:div w:id="284165074">
          <w:marLeft w:val="640"/>
          <w:marRight w:val="0"/>
          <w:marTop w:val="0"/>
          <w:marBottom w:val="0"/>
          <w:divBdr>
            <w:top w:val="none" w:sz="0" w:space="0" w:color="auto"/>
            <w:left w:val="none" w:sz="0" w:space="0" w:color="auto"/>
            <w:bottom w:val="none" w:sz="0" w:space="0" w:color="auto"/>
            <w:right w:val="none" w:sz="0" w:space="0" w:color="auto"/>
          </w:divBdr>
        </w:div>
        <w:div w:id="2068452805">
          <w:marLeft w:val="640"/>
          <w:marRight w:val="0"/>
          <w:marTop w:val="0"/>
          <w:marBottom w:val="0"/>
          <w:divBdr>
            <w:top w:val="none" w:sz="0" w:space="0" w:color="auto"/>
            <w:left w:val="none" w:sz="0" w:space="0" w:color="auto"/>
            <w:bottom w:val="none" w:sz="0" w:space="0" w:color="auto"/>
            <w:right w:val="none" w:sz="0" w:space="0" w:color="auto"/>
          </w:divBdr>
        </w:div>
        <w:div w:id="682705869">
          <w:marLeft w:val="640"/>
          <w:marRight w:val="0"/>
          <w:marTop w:val="0"/>
          <w:marBottom w:val="0"/>
          <w:divBdr>
            <w:top w:val="none" w:sz="0" w:space="0" w:color="auto"/>
            <w:left w:val="none" w:sz="0" w:space="0" w:color="auto"/>
            <w:bottom w:val="none" w:sz="0" w:space="0" w:color="auto"/>
            <w:right w:val="none" w:sz="0" w:space="0" w:color="auto"/>
          </w:divBdr>
        </w:div>
        <w:div w:id="1363483118">
          <w:marLeft w:val="640"/>
          <w:marRight w:val="0"/>
          <w:marTop w:val="0"/>
          <w:marBottom w:val="0"/>
          <w:divBdr>
            <w:top w:val="none" w:sz="0" w:space="0" w:color="auto"/>
            <w:left w:val="none" w:sz="0" w:space="0" w:color="auto"/>
            <w:bottom w:val="none" w:sz="0" w:space="0" w:color="auto"/>
            <w:right w:val="none" w:sz="0" w:space="0" w:color="auto"/>
          </w:divBdr>
        </w:div>
        <w:div w:id="1621571804">
          <w:marLeft w:val="640"/>
          <w:marRight w:val="0"/>
          <w:marTop w:val="0"/>
          <w:marBottom w:val="0"/>
          <w:divBdr>
            <w:top w:val="none" w:sz="0" w:space="0" w:color="auto"/>
            <w:left w:val="none" w:sz="0" w:space="0" w:color="auto"/>
            <w:bottom w:val="none" w:sz="0" w:space="0" w:color="auto"/>
            <w:right w:val="none" w:sz="0" w:space="0" w:color="auto"/>
          </w:divBdr>
        </w:div>
        <w:div w:id="952439733">
          <w:marLeft w:val="640"/>
          <w:marRight w:val="0"/>
          <w:marTop w:val="0"/>
          <w:marBottom w:val="0"/>
          <w:divBdr>
            <w:top w:val="none" w:sz="0" w:space="0" w:color="auto"/>
            <w:left w:val="none" w:sz="0" w:space="0" w:color="auto"/>
            <w:bottom w:val="none" w:sz="0" w:space="0" w:color="auto"/>
            <w:right w:val="none" w:sz="0" w:space="0" w:color="auto"/>
          </w:divBdr>
        </w:div>
        <w:div w:id="1094861412">
          <w:marLeft w:val="640"/>
          <w:marRight w:val="0"/>
          <w:marTop w:val="0"/>
          <w:marBottom w:val="0"/>
          <w:divBdr>
            <w:top w:val="none" w:sz="0" w:space="0" w:color="auto"/>
            <w:left w:val="none" w:sz="0" w:space="0" w:color="auto"/>
            <w:bottom w:val="none" w:sz="0" w:space="0" w:color="auto"/>
            <w:right w:val="none" w:sz="0" w:space="0" w:color="auto"/>
          </w:divBdr>
        </w:div>
        <w:div w:id="1736389964">
          <w:marLeft w:val="640"/>
          <w:marRight w:val="0"/>
          <w:marTop w:val="0"/>
          <w:marBottom w:val="0"/>
          <w:divBdr>
            <w:top w:val="none" w:sz="0" w:space="0" w:color="auto"/>
            <w:left w:val="none" w:sz="0" w:space="0" w:color="auto"/>
            <w:bottom w:val="none" w:sz="0" w:space="0" w:color="auto"/>
            <w:right w:val="none" w:sz="0" w:space="0" w:color="auto"/>
          </w:divBdr>
        </w:div>
        <w:div w:id="1156072715">
          <w:marLeft w:val="640"/>
          <w:marRight w:val="0"/>
          <w:marTop w:val="0"/>
          <w:marBottom w:val="0"/>
          <w:divBdr>
            <w:top w:val="none" w:sz="0" w:space="0" w:color="auto"/>
            <w:left w:val="none" w:sz="0" w:space="0" w:color="auto"/>
            <w:bottom w:val="none" w:sz="0" w:space="0" w:color="auto"/>
            <w:right w:val="none" w:sz="0" w:space="0" w:color="auto"/>
          </w:divBdr>
        </w:div>
        <w:div w:id="690647202">
          <w:marLeft w:val="640"/>
          <w:marRight w:val="0"/>
          <w:marTop w:val="0"/>
          <w:marBottom w:val="0"/>
          <w:divBdr>
            <w:top w:val="none" w:sz="0" w:space="0" w:color="auto"/>
            <w:left w:val="none" w:sz="0" w:space="0" w:color="auto"/>
            <w:bottom w:val="none" w:sz="0" w:space="0" w:color="auto"/>
            <w:right w:val="none" w:sz="0" w:space="0" w:color="auto"/>
          </w:divBdr>
        </w:div>
        <w:div w:id="2031178182">
          <w:marLeft w:val="640"/>
          <w:marRight w:val="0"/>
          <w:marTop w:val="0"/>
          <w:marBottom w:val="0"/>
          <w:divBdr>
            <w:top w:val="none" w:sz="0" w:space="0" w:color="auto"/>
            <w:left w:val="none" w:sz="0" w:space="0" w:color="auto"/>
            <w:bottom w:val="none" w:sz="0" w:space="0" w:color="auto"/>
            <w:right w:val="none" w:sz="0" w:space="0" w:color="auto"/>
          </w:divBdr>
        </w:div>
        <w:div w:id="1216744666">
          <w:marLeft w:val="640"/>
          <w:marRight w:val="0"/>
          <w:marTop w:val="0"/>
          <w:marBottom w:val="0"/>
          <w:divBdr>
            <w:top w:val="none" w:sz="0" w:space="0" w:color="auto"/>
            <w:left w:val="none" w:sz="0" w:space="0" w:color="auto"/>
            <w:bottom w:val="none" w:sz="0" w:space="0" w:color="auto"/>
            <w:right w:val="none" w:sz="0" w:space="0" w:color="auto"/>
          </w:divBdr>
        </w:div>
        <w:div w:id="553126824">
          <w:marLeft w:val="640"/>
          <w:marRight w:val="0"/>
          <w:marTop w:val="0"/>
          <w:marBottom w:val="0"/>
          <w:divBdr>
            <w:top w:val="none" w:sz="0" w:space="0" w:color="auto"/>
            <w:left w:val="none" w:sz="0" w:space="0" w:color="auto"/>
            <w:bottom w:val="none" w:sz="0" w:space="0" w:color="auto"/>
            <w:right w:val="none" w:sz="0" w:space="0" w:color="auto"/>
          </w:divBdr>
        </w:div>
        <w:div w:id="86268227">
          <w:marLeft w:val="640"/>
          <w:marRight w:val="0"/>
          <w:marTop w:val="0"/>
          <w:marBottom w:val="0"/>
          <w:divBdr>
            <w:top w:val="none" w:sz="0" w:space="0" w:color="auto"/>
            <w:left w:val="none" w:sz="0" w:space="0" w:color="auto"/>
            <w:bottom w:val="none" w:sz="0" w:space="0" w:color="auto"/>
            <w:right w:val="none" w:sz="0" w:space="0" w:color="auto"/>
          </w:divBdr>
        </w:div>
        <w:div w:id="269048000">
          <w:marLeft w:val="640"/>
          <w:marRight w:val="0"/>
          <w:marTop w:val="0"/>
          <w:marBottom w:val="0"/>
          <w:divBdr>
            <w:top w:val="none" w:sz="0" w:space="0" w:color="auto"/>
            <w:left w:val="none" w:sz="0" w:space="0" w:color="auto"/>
            <w:bottom w:val="none" w:sz="0" w:space="0" w:color="auto"/>
            <w:right w:val="none" w:sz="0" w:space="0" w:color="auto"/>
          </w:divBdr>
        </w:div>
        <w:div w:id="1267156237">
          <w:marLeft w:val="640"/>
          <w:marRight w:val="0"/>
          <w:marTop w:val="0"/>
          <w:marBottom w:val="0"/>
          <w:divBdr>
            <w:top w:val="none" w:sz="0" w:space="0" w:color="auto"/>
            <w:left w:val="none" w:sz="0" w:space="0" w:color="auto"/>
            <w:bottom w:val="none" w:sz="0" w:space="0" w:color="auto"/>
            <w:right w:val="none" w:sz="0" w:space="0" w:color="auto"/>
          </w:divBdr>
        </w:div>
        <w:div w:id="1417365215">
          <w:marLeft w:val="640"/>
          <w:marRight w:val="0"/>
          <w:marTop w:val="0"/>
          <w:marBottom w:val="0"/>
          <w:divBdr>
            <w:top w:val="none" w:sz="0" w:space="0" w:color="auto"/>
            <w:left w:val="none" w:sz="0" w:space="0" w:color="auto"/>
            <w:bottom w:val="none" w:sz="0" w:space="0" w:color="auto"/>
            <w:right w:val="none" w:sz="0" w:space="0" w:color="auto"/>
          </w:divBdr>
        </w:div>
        <w:div w:id="746076523">
          <w:marLeft w:val="640"/>
          <w:marRight w:val="0"/>
          <w:marTop w:val="0"/>
          <w:marBottom w:val="0"/>
          <w:divBdr>
            <w:top w:val="none" w:sz="0" w:space="0" w:color="auto"/>
            <w:left w:val="none" w:sz="0" w:space="0" w:color="auto"/>
            <w:bottom w:val="none" w:sz="0" w:space="0" w:color="auto"/>
            <w:right w:val="none" w:sz="0" w:space="0" w:color="auto"/>
          </w:divBdr>
        </w:div>
        <w:div w:id="1473597685">
          <w:marLeft w:val="640"/>
          <w:marRight w:val="0"/>
          <w:marTop w:val="0"/>
          <w:marBottom w:val="0"/>
          <w:divBdr>
            <w:top w:val="none" w:sz="0" w:space="0" w:color="auto"/>
            <w:left w:val="none" w:sz="0" w:space="0" w:color="auto"/>
            <w:bottom w:val="none" w:sz="0" w:space="0" w:color="auto"/>
            <w:right w:val="none" w:sz="0" w:space="0" w:color="auto"/>
          </w:divBdr>
        </w:div>
        <w:div w:id="1698660072">
          <w:marLeft w:val="640"/>
          <w:marRight w:val="0"/>
          <w:marTop w:val="0"/>
          <w:marBottom w:val="0"/>
          <w:divBdr>
            <w:top w:val="none" w:sz="0" w:space="0" w:color="auto"/>
            <w:left w:val="none" w:sz="0" w:space="0" w:color="auto"/>
            <w:bottom w:val="none" w:sz="0" w:space="0" w:color="auto"/>
            <w:right w:val="none" w:sz="0" w:space="0" w:color="auto"/>
          </w:divBdr>
        </w:div>
        <w:div w:id="1511680283">
          <w:marLeft w:val="640"/>
          <w:marRight w:val="0"/>
          <w:marTop w:val="0"/>
          <w:marBottom w:val="0"/>
          <w:divBdr>
            <w:top w:val="none" w:sz="0" w:space="0" w:color="auto"/>
            <w:left w:val="none" w:sz="0" w:space="0" w:color="auto"/>
            <w:bottom w:val="none" w:sz="0" w:space="0" w:color="auto"/>
            <w:right w:val="none" w:sz="0" w:space="0" w:color="auto"/>
          </w:divBdr>
        </w:div>
        <w:div w:id="2081127512">
          <w:marLeft w:val="640"/>
          <w:marRight w:val="0"/>
          <w:marTop w:val="0"/>
          <w:marBottom w:val="0"/>
          <w:divBdr>
            <w:top w:val="none" w:sz="0" w:space="0" w:color="auto"/>
            <w:left w:val="none" w:sz="0" w:space="0" w:color="auto"/>
            <w:bottom w:val="none" w:sz="0" w:space="0" w:color="auto"/>
            <w:right w:val="none" w:sz="0" w:space="0" w:color="auto"/>
          </w:divBdr>
        </w:div>
        <w:div w:id="825518029">
          <w:marLeft w:val="640"/>
          <w:marRight w:val="0"/>
          <w:marTop w:val="0"/>
          <w:marBottom w:val="0"/>
          <w:divBdr>
            <w:top w:val="none" w:sz="0" w:space="0" w:color="auto"/>
            <w:left w:val="none" w:sz="0" w:space="0" w:color="auto"/>
            <w:bottom w:val="none" w:sz="0" w:space="0" w:color="auto"/>
            <w:right w:val="none" w:sz="0" w:space="0" w:color="auto"/>
          </w:divBdr>
        </w:div>
        <w:div w:id="378826450">
          <w:marLeft w:val="640"/>
          <w:marRight w:val="0"/>
          <w:marTop w:val="0"/>
          <w:marBottom w:val="0"/>
          <w:divBdr>
            <w:top w:val="none" w:sz="0" w:space="0" w:color="auto"/>
            <w:left w:val="none" w:sz="0" w:space="0" w:color="auto"/>
            <w:bottom w:val="none" w:sz="0" w:space="0" w:color="auto"/>
            <w:right w:val="none" w:sz="0" w:space="0" w:color="auto"/>
          </w:divBdr>
        </w:div>
        <w:div w:id="758869858">
          <w:marLeft w:val="640"/>
          <w:marRight w:val="0"/>
          <w:marTop w:val="0"/>
          <w:marBottom w:val="0"/>
          <w:divBdr>
            <w:top w:val="none" w:sz="0" w:space="0" w:color="auto"/>
            <w:left w:val="none" w:sz="0" w:space="0" w:color="auto"/>
            <w:bottom w:val="none" w:sz="0" w:space="0" w:color="auto"/>
            <w:right w:val="none" w:sz="0" w:space="0" w:color="auto"/>
          </w:divBdr>
        </w:div>
        <w:div w:id="1344211668">
          <w:marLeft w:val="640"/>
          <w:marRight w:val="0"/>
          <w:marTop w:val="0"/>
          <w:marBottom w:val="0"/>
          <w:divBdr>
            <w:top w:val="none" w:sz="0" w:space="0" w:color="auto"/>
            <w:left w:val="none" w:sz="0" w:space="0" w:color="auto"/>
            <w:bottom w:val="none" w:sz="0" w:space="0" w:color="auto"/>
            <w:right w:val="none" w:sz="0" w:space="0" w:color="auto"/>
          </w:divBdr>
        </w:div>
        <w:div w:id="1778021908">
          <w:marLeft w:val="640"/>
          <w:marRight w:val="0"/>
          <w:marTop w:val="0"/>
          <w:marBottom w:val="0"/>
          <w:divBdr>
            <w:top w:val="none" w:sz="0" w:space="0" w:color="auto"/>
            <w:left w:val="none" w:sz="0" w:space="0" w:color="auto"/>
            <w:bottom w:val="none" w:sz="0" w:space="0" w:color="auto"/>
            <w:right w:val="none" w:sz="0" w:space="0" w:color="auto"/>
          </w:divBdr>
        </w:div>
        <w:div w:id="2010328149">
          <w:marLeft w:val="640"/>
          <w:marRight w:val="0"/>
          <w:marTop w:val="0"/>
          <w:marBottom w:val="0"/>
          <w:divBdr>
            <w:top w:val="none" w:sz="0" w:space="0" w:color="auto"/>
            <w:left w:val="none" w:sz="0" w:space="0" w:color="auto"/>
            <w:bottom w:val="none" w:sz="0" w:space="0" w:color="auto"/>
            <w:right w:val="none" w:sz="0" w:space="0" w:color="auto"/>
          </w:divBdr>
        </w:div>
        <w:div w:id="518355255">
          <w:marLeft w:val="640"/>
          <w:marRight w:val="0"/>
          <w:marTop w:val="0"/>
          <w:marBottom w:val="0"/>
          <w:divBdr>
            <w:top w:val="none" w:sz="0" w:space="0" w:color="auto"/>
            <w:left w:val="none" w:sz="0" w:space="0" w:color="auto"/>
            <w:bottom w:val="none" w:sz="0" w:space="0" w:color="auto"/>
            <w:right w:val="none" w:sz="0" w:space="0" w:color="auto"/>
          </w:divBdr>
        </w:div>
        <w:div w:id="1728920373">
          <w:marLeft w:val="640"/>
          <w:marRight w:val="0"/>
          <w:marTop w:val="0"/>
          <w:marBottom w:val="0"/>
          <w:divBdr>
            <w:top w:val="none" w:sz="0" w:space="0" w:color="auto"/>
            <w:left w:val="none" w:sz="0" w:space="0" w:color="auto"/>
            <w:bottom w:val="none" w:sz="0" w:space="0" w:color="auto"/>
            <w:right w:val="none" w:sz="0" w:space="0" w:color="auto"/>
          </w:divBdr>
        </w:div>
        <w:div w:id="169875210">
          <w:marLeft w:val="640"/>
          <w:marRight w:val="0"/>
          <w:marTop w:val="0"/>
          <w:marBottom w:val="0"/>
          <w:divBdr>
            <w:top w:val="none" w:sz="0" w:space="0" w:color="auto"/>
            <w:left w:val="none" w:sz="0" w:space="0" w:color="auto"/>
            <w:bottom w:val="none" w:sz="0" w:space="0" w:color="auto"/>
            <w:right w:val="none" w:sz="0" w:space="0" w:color="auto"/>
          </w:divBdr>
        </w:div>
        <w:div w:id="283731472">
          <w:marLeft w:val="640"/>
          <w:marRight w:val="0"/>
          <w:marTop w:val="0"/>
          <w:marBottom w:val="0"/>
          <w:divBdr>
            <w:top w:val="none" w:sz="0" w:space="0" w:color="auto"/>
            <w:left w:val="none" w:sz="0" w:space="0" w:color="auto"/>
            <w:bottom w:val="none" w:sz="0" w:space="0" w:color="auto"/>
            <w:right w:val="none" w:sz="0" w:space="0" w:color="auto"/>
          </w:divBdr>
        </w:div>
        <w:div w:id="1126850883">
          <w:marLeft w:val="640"/>
          <w:marRight w:val="0"/>
          <w:marTop w:val="0"/>
          <w:marBottom w:val="0"/>
          <w:divBdr>
            <w:top w:val="none" w:sz="0" w:space="0" w:color="auto"/>
            <w:left w:val="none" w:sz="0" w:space="0" w:color="auto"/>
            <w:bottom w:val="none" w:sz="0" w:space="0" w:color="auto"/>
            <w:right w:val="none" w:sz="0" w:space="0" w:color="auto"/>
          </w:divBdr>
        </w:div>
        <w:div w:id="1370913975">
          <w:marLeft w:val="640"/>
          <w:marRight w:val="0"/>
          <w:marTop w:val="0"/>
          <w:marBottom w:val="0"/>
          <w:divBdr>
            <w:top w:val="none" w:sz="0" w:space="0" w:color="auto"/>
            <w:left w:val="none" w:sz="0" w:space="0" w:color="auto"/>
            <w:bottom w:val="none" w:sz="0" w:space="0" w:color="auto"/>
            <w:right w:val="none" w:sz="0" w:space="0" w:color="auto"/>
          </w:divBdr>
        </w:div>
        <w:div w:id="341128280">
          <w:marLeft w:val="640"/>
          <w:marRight w:val="0"/>
          <w:marTop w:val="0"/>
          <w:marBottom w:val="0"/>
          <w:divBdr>
            <w:top w:val="none" w:sz="0" w:space="0" w:color="auto"/>
            <w:left w:val="none" w:sz="0" w:space="0" w:color="auto"/>
            <w:bottom w:val="none" w:sz="0" w:space="0" w:color="auto"/>
            <w:right w:val="none" w:sz="0" w:space="0" w:color="auto"/>
          </w:divBdr>
        </w:div>
        <w:div w:id="416678226">
          <w:marLeft w:val="640"/>
          <w:marRight w:val="0"/>
          <w:marTop w:val="0"/>
          <w:marBottom w:val="0"/>
          <w:divBdr>
            <w:top w:val="none" w:sz="0" w:space="0" w:color="auto"/>
            <w:left w:val="none" w:sz="0" w:space="0" w:color="auto"/>
            <w:bottom w:val="none" w:sz="0" w:space="0" w:color="auto"/>
            <w:right w:val="none" w:sz="0" w:space="0" w:color="auto"/>
          </w:divBdr>
        </w:div>
        <w:div w:id="1932545512">
          <w:marLeft w:val="640"/>
          <w:marRight w:val="0"/>
          <w:marTop w:val="0"/>
          <w:marBottom w:val="0"/>
          <w:divBdr>
            <w:top w:val="none" w:sz="0" w:space="0" w:color="auto"/>
            <w:left w:val="none" w:sz="0" w:space="0" w:color="auto"/>
            <w:bottom w:val="none" w:sz="0" w:space="0" w:color="auto"/>
            <w:right w:val="none" w:sz="0" w:space="0" w:color="auto"/>
          </w:divBdr>
        </w:div>
        <w:div w:id="277570739">
          <w:marLeft w:val="640"/>
          <w:marRight w:val="0"/>
          <w:marTop w:val="0"/>
          <w:marBottom w:val="0"/>
          <w:divBdr>
            <w:top w:val="none" w:sz="0" w:space="0" w:color="auto"/>
            <w:left w:val="none" w:sz="0" w:space="0" w:color="auto"/>
            <w:bottom w:val="none" w:sz="0" w:space="0" w:color="auto"/>
            <w:right w:val="none" w:sz="0" w:space="0" w:color="auto"/>
          </w:divBdr>
        </w:div>
        <w:div w:id="508177893">
          <w:marLeft w:val="640"/>
          <w:marRight w:val="0"/>
          <w:marTop w:val="0"/>
          <w:marBottom w:val="0"/>
          <w:divBdr>
            <w:top w:val="none" w:sz="0" w:space="0" w:color="auto"/>
            <w:left w:val="none" w:sz="0" w:space="0" w:color="auto"/>
            <w:bottom w:val="none" w:sz="0" w:space="0" w:color="auto"/>
            <w:right w:val="none" w:sz="0" w:space="0" w:color="auto"/>
          </w:divBdr>
        </w:div>
        <w:div w:id="693774462">
          <w:marLeft w:val="640"/>
          <w:marRight w:val="0"/>
          <w:marTop w:val="0"/>
          <w:marBottom w:val="0"/>
          <w:divBdr>
            <w:top w:val="none" w:sz="0" w:space="0" w:color="auto"/>
            <w:left w:val="none" w:sz="0" w:space="0" w:color="auto"/>
            <w:bottom w:val="none" w:sz="0" w:space="0" w:color="auto"/>
            <w:right w:val="none" w:sz="0" w:space="0" w:color="auto"/>
          </w:divBdr>
        </w:div>
        <w:div w:id="1841265655">
          <w:marLeft w:val="640"/>
          <w:marRight w:val="0"/>
          <w:marTop w:val="0"/>
          <w:marBottom w:val="0"/>
          <w:divBdr>
            <w:top w:val="none" w:sz="0" w:space="0" w:color="auto"/>
            <w:left w:val="none" w:sz="0" w:space="0" w:color="auto"/>
            <w:bottom w:val="none" w:sz="0" w:space="0" w:color="auto"/>
            <w:right w:val="none" w:sz="0" w:space="0" w:color="auto"/>
          </w:divBdr>
        </w:div>
        <w:div w:id="1678800965">
          <w:marLeft w:val="640"/>
          <w:marRight w:val="0"/>
          <w:marTop w:val="0"/>
          <w:marBottom w:val="0"/>
          <w:divBdr>
            <w:top w:val="none" w:sz="0" w:space="0" w:color="auto"/>
            <w:left w:val="none" w:sz="0" w:space="0" w:color="auto"/>
            <w:bottom w:val="none" w:sz="0" w:space="0" w:color="auto"/>
            <w:right w:val="none" w:sz="0" w:space="0" w:color="auto"/>
          </w:divBdr>
        </w:div>
        <w:div w:id="224992134">
          <w:marLeft w:val="640"/>
          <w:marRight w:val="0"/>
          <w:marTop w:val="0"/>
          <w:marBottom w:val="0"/>
          <w:divBdr>
            <w:top w:val="none" w:sz="0" w:space="0" w:color="auto"/>
            <w:left w:val="none" w:sz="0" w:space="0" w:color="auto"/>
            <w:bottom w:val="none" w:sz="0" w:space="0" w:color="auto"/>
            <w:right w:val="none" w:sz="0" w:space="0" w:color="auto"/>
          </w:divBdr>
        </w:div>
        <w:div w:id="669285922">
          <w:marLeft w:val="640"/>
          <w:marRight w:val="0"/>
          <w:marTop w:val="0"/>
          <w:marBottom w:val="0"/>
          <w:divBdr>
            <w:top w:val="none" w:sz="0" w:space="0" w:color="auto"/>
            <w:left w:val="none" w:sz="0" w:space="0" w:color="auto"/>
            <w:bottom w:val="none" w:sz="0" w:space="0" w:color="auto"/>
            <w:right w:val="none" w:sz="0" w:space="0" w:color="auto"/>
          </w:divBdr>
        </w:div>
        <w:div w:id="1140226546">
          <w:marLeft w:val="640"/>
          <w:marRight w:val="0"/>
          <w:marTop w:val="0"/>
          <w:marBottom w:val="0"/>
          <w:divBdr>
            <w:top w:val="none" w:sz="0" w:space="0" w:color="auto"/>
            <w:left w:val="none" w:sz="0" w:space="0" w:color="auto"/>
            <w:bottom w:val="none" w:sz="0" w:space="0" w:color="auto"/>
            <w:right w:val="none" w:sz="0" w:space="0" w:color="auto"/>
          </w:divBdr>
        </w:div>
        <w:div w:id="1326786075">
          <w:marLeft w:val="640"/>
          <w:marRight w:val="0"/>
          <w:marTop w:val="0"/>
          <w:marBottom w:val="0"/>
          <w:divBdr>
            <w:top w:val="none" w:sz="0" w:space="0" w:color="auto"/>
            <w:left w:val="none" w:sz="0" w:space="0" w:color="auto"/>
            <w:bottom w:val="none" w:sz="0" w:space="0" w:color="auto"/>
            <w:right w:val="none" w:sz="0" w:space="0" w:color="auto"/>
          </w:divBdr>
        </w:div>
        <w:div w:id="797185903">
          <w:marLeft w:val="640"/>
          <w:marRight w:val="0"/>
          <w:marTop w:val="0"/>
          <w:marBottom w:val="0"/>
          <w:divBdr>
            <w:top w:val="none" w:sz="0" w:space="0" w:color="auto"/>
            <w:left w:val="none" w:sz="0" w:space="0" w:color="auto"/>
            <w:bottom w:val="none" w:sz="0" w:space="0" w:color="auto"/>
            <w:right w:val="none" w:sz="0" w:space="0" w:color="auto"/>
          </w:divBdr>
        </w:div>
        <w:div w:id="1077552290">
          <w:marLeft w:val="640"/>
          <w:marRight w:val="0"/>
          <w:marTop w:val="0"/>
          <w:marBottom w:val="0"/>
          <w:divBdr>
            <w:top w:val="none" w:sz="0" w:space="0" w:color="auto"/>
            <w:left w:val="none" w:sz="0" w:space="0" w:color="auto"/>
            <w:bottom w:val="none" w:sz="0" w:space="0" w:color="auto"/>
            <w:right w:val="none" w:sz="0" w:space="0" w:color="auto"/>
          </w:divBdr>
        </w:div>
        <w:div w:id="1846287791">
          <w:marLeft w:val="640"/>
          <w:marRight w:val="0"/>
          <w:marTop w:val="0"/>
          <w:marBottom w:val="0"/>
          <w:divBdr>
            <w:top w:val="none" w:sz="0" w:space="0" w:color="auto"/>
            <w:left w:val="none" w:sz="0" w:space="0" w:color="auto"/>
            <w:bottom w:val="none" w:sz="0" w:space="0" w:color="auto"/>
            <w:right w:val="none" w:sz="0" w:space="0" w:color="auto"/>
          </w:divBdr>
        </w:div>
        <w:div w:id="1517495916">
          <w:marLeft w:val="640"/>
          <w:marRight w:val="0"/>
          <w:marTop w:val="0"/>
          <w:marBottom w:val="0"/>
          <w:divBdr>
            <w:top w:val="none" w:sz="0" w:space="0" w:color="auto"/>
            <w:left w:val="none" w:sz="0" w:space="0" w:color="auto"/>
            <w:bottom w:val="none" w:sz="0" w:space="0" w:color="auto"/>
            <w:right w:val="none" w:sz="0" w:space="0" w:color="auto"/>
          </w:divBdr>
        </w:div>
        <w:div w:id="441152305">
          <w:marLeft w:val="640"/>
          <w:marRight w:val="0"/>
          <w:marTop w:val="0"/>
          <w:marBottom w:val="0"/>
          <w:divBdr>
            <w:top w:val="none" w:sz="0" w:space="0" w:color="auto"/>
            <w:left w:val="none" w:sz="0" w:space="0" w:color="auto"/>
            <w:bottom w:val="none" w:sz="0" w:space="0" w:color="auto"/>
            <w:right w:val="none" w:sz="0" w:space="0" w:color="auto"/>
          </w:divBdr>
        </w:div>
        <w:div w:id="1562137995">
          <w:marLeft w:val="640"/>
          <w:marRight w:val="0"/>
          <w:marTop w:val="0"/>
          <w:marBottom w:val="0"/>
          <w:divBdr>
            <w:top w:val="none" w:sz="0" w:space="0" w:color="auto"/>
            <w:left w:val="none" w:sz="0" w:space="0" w:color="auto"/>
            <w:bottom w:val="none" w:sz="0" w:space="0" w:color="auto"/>
            <w:right w:val="none" w:sz="0" w:space="0" w:color="auto"/>
          </w:divBdr>
        </w:div>
        <w:div w:id="783161336">
          <w:marLeft w:val="640"/>
          <w:marRight w:val="0"/>
          <w:marTop w:val="0"/>
          <w:marBottom w:val="0"/>
          <w:divBdr>
            <w:top w:val="none" w:sz="0" w:space="0" w:color="auto"/>
            <w:left w:val="none" w:sz="0" w:space="0" w:color="auto"/>
            <w:bottom w:val="none" w:sz="0" w:space="0" w:color="auto"/>
            <w:right w:val="none" w:sz="0" w:space="0" w:color="auto"/>
          </w:divBdr>
        </w:div>
        <w:div w:id="1064135535">
          <w:marLeft w:val="640"/>
          <w:marRight w:val="0"/>
          <w:marTop w:val="0"/>
          <w:marBottom w:val="0"/>
          <w:divBdr>
            <w:top w:val="none" w:sz="0" w:space="0" w:color="auto"/>
            <w:left w:val="none" w:sz="0" w:space="0" w:color="auto"/>
            <w:bottom w:val="none" w:sz="0" w:space="0" w:color="auto"/>
            <w:right w:val="none" w:sz="0" w:space="0" w:color="auto"/>
          </w:divBdr>
        </w:div>
        <w:div w:id="68962723">
          <w:marLeft w:val="640"/>
          <w:marRight w:val="0"/>
          <w:marTop w:val="0"/>
          <w:marBottom w:val="0"/>
          <w:divBdr>
            <w:top w:val="none" w:sz="0" w:space="0" w:color="auto"/>
            <w:left w:val="none" w:sz="0" w:space="0" w:color="auto"/>
            <w:bottom w:val="none" w:sz="0" w:space="0" w:color="auto"/>
            <w:right w:val="none" w:sz="0" w:space="0" w:color="auto"/>
          </w:divBdr>
        </w:div>
        <w:div w:id="1625892143">
          <w:marLeft w:val="640"/>
          <w:marRight w:val="0"/>
          <w:marTop w:val="0"/>
          <w:marBottom w:val="0"/>
          <w:divBdr>
            <w:top w:val="none" w:sz="0" w:space="0" w:color="auto"/>
            <w:left w:val="none" w:sz="0" w:space="0" w:color="auto"/>
            <w:bottom w:val="none" w:sz="0" w:space="0" w:color="auto"/>
            <w:right w:val="none" w:sz="0" w:space="0" w:color="auto"/>
          </w:divBdr>
        </w:div>
        <w:div w:id="1966156921">
          <w:marLeft w:val="640"/>
          <w:marRight w:val="0"/>
          <w:marTop w:val="0"/>
          <w:marBottom w:val="0"/>
          <w:divBdr>
            <w:top w:val="none" w:sz="0" w:space="0" w:color="auto"/>
            <w:left w:val="none" w:sz="0" w:space="0" w:color="auto"/>
            <w:bottom w:val="none" w:sz="0" w:space="0" w:color="auto"/>
            <w:right w:val="none" w:sz="0" w:space="0" w:color="auto"/>
          </w:divBdr>
        </w:div>
        <w:div w:id="1094325588">
          <w:marLeft w:val="640"/>
          <w:marRight w:val="0"/>
          <w:marTop w:val="0"/>
          <w:marBottom w:val="0"/>
          <w:divBdr>
            <w:top w:val="none" w:sz="0" w:space="0" w:color="auto"/>
            <w:left w:val="none" w:sz="0" w:space="0" w:color="auto"/>
            <w:bottom w:val="none" w:sz="0" w:space="0" w:color="auto"/>
            <w:right w:val="none" w:sz="0" w:space="0" w:color="auto"/>
          </w:divBdr>
        </w:div>
        <w:div w:id="261308392">
          <w:marLeft w:val="640"/>
          <w:marRight w:val="0"/>
          <w:marTop w:val="0"/>
          <w:marBottom w:val="0"/>
          <w:divBdr>
            <w:top w:val="none" w:sz="0" w:space="0" w:color="auto"/>
            <w:left w:val="none" w:sz="0" w:space="0" w:color="auto"/>
            <w:bottom w:val="none" w:sz="0" w:space="0" w:color="auto"/>
            <w:right w:val="none" w:sz="0" w:space="0" w:color="auto"/>
          </w:divBdr>
        </w:div>
        <w:div w:id="346835118">
          <w:marLeft w:val="640"/>
          <w:marRight w:val="0"/>
          <w:marTop w:val="0"/>
          <w:marBottom w:val="0"/>
          <w:divBdr>
            <w:top w:val="none" w:sz="0" w:space="0" w:color="auto"/>
            <w:left w:val="none" w:sz="0" w:space="0" w:color="auto"/>
            <w:bottom w:val="none" w:sz="0" w:space="0" w:color="auto"/>
            <w:right w:val="none" w:sz="0" w:space="0" w:color="auto"/>
          </w:divBdr>
        </w:div>
        <w:div w:id="1672489786">
          <w:marLeft w:val="640"/>
          <w:marRight w:val="0"/>
          <w:marTop w:val="0"/>
          <w:marBottom w:val="0"/>
          <w:divBdr>
            <w:top w:val="none" w:sz="0" w:space="0" w:color="auto"/>
            <w:left w:val="none" w:sz="0" w:space="0" w:color="auto"/>
            <w:bottom w:val="none" w:sz="0" w:space="0" w:color="auto"/>
            <w:right w:val="none" w:sz="0" w:space="0" w:color="auto"/>
          </w:divBdr>
        </w:div>
        <w:div w:id="307707189">
          <w:marLeft w:val="640"/>
          <w:marRight w:val="0"/>
          <w:marTop w:val="0"/>
          <w:marBottom w:val="0"/>
          <w:divBdr>
            <w:top w:val="none" w:sz="0" w:space="0" w:color="auto"/>
            <w:left w:val="none" w:sz="0" w:space="0" w:color="auto"/>
            <w:bottom w:val="none" w:sz="0" w:space="0" w:color="auto"/>
            <w:right w:val="none" w:sz="0" w:space="0" w:color="auto"/>
          </w:divBdr>
        </w:div>
        <w:div w:id="95179192">
          <w:marLeft w:val="640"/>
          <w:marRight w:val="0"/>
          <w:marTop w:val="0"/>
          <w:marBottom w:val="0"/>
          <w:divBdr>
            <w:top w:val="none" w:sz="0" w:space="0" w:color="auto"/>
            <w:left w:val="none" w:sz="0" w:space="0" w:color="auto"/>
            <w:bottom w:val="none" w:sz="0" w:space="0" w:color="auto"/>
            <w:right w:val="none" w:sz="0" w:space="0" w:color="auto"/>
          </w:divBdr>
        </w:div>
        <w:div w:id="1797795230">
          <w:marLeft w:val="640"/>
          <w:marRight w:val="0"/>
          <w:marTop w:val="0"/>
          <w:marBottom w:val="0"/>
          <w:divBdr>
            <w:top w:val="none" w:sz="0" w:space="0" w:color="auto"/>
            <w:left w:val="none" w:sz="0" w:space="0" w:color="auto"/>
            <w:bottom w:val="none" w:sz="0" w:space="0" w:color="auto"/>
            <w:right w:val="none" w:sz="0" w:space="0" w:color="auto"/>
          </w:divBdr>
        </w:div>
        <w:div w:id="850342952">
          <w:marLeft w:val="640"/>
          <w:marRight w:val="0"/>
          <w:marTop w:val="0"/>
          <w:marBottom w:val="0"/>
          <w:divBdr>
            <w:top w:val="none" w:sz="0" w:space="0" w:color="auto"/>
            <w:left w:val="none" w:sz="0" w:space="0" w:color="auto"/>
            <w:bottom w:val="none" w:sz="0" w:space="0" w:color="auto"/>
            <w:right w:val="none" w:sz="0" w:space="0" w:color="auto"/>
          </w:divBdr>
        </w:div>
        <w:div w:id="1443384105">
          <w:marLeft w:val="640"/>
          <w:marRight w:val="0"/>
          <w:marTop w:val="0"/>
          <w:marBottom w:val="0"/>
          <w:divBdr>
            <w:top w:val="none" w:sz="0" w:space="0" w:color="auto"/>
            <w:left w:val="none" w:sz="0" w:space="0" w:color="auto"/>
            <w:bottom w:val="none" w:sz="0" w:space="0" w:color="auto"/>
            <w:right w:val="none" w:sz="0" w:space="0" w:color="auto"/>
          </w:divBdr>
        </w:div>
        <w:div w:id="60638967">
          <w:marLeft w:val="640"/>
          <w:marRight w:val="0"/>
          <w:marTop w:val="0"/>
          <w:marBottom w:val="0"/>
          <w:divBdr>
            <w:top w:val="none" w:sz="0" w:space="0" w:color="auto"/>
            <w:left w:val="none" w:sz="0" w:space="0" w:color="auto"/>
            <w:bottom w:val="none" w:sz="0" w:space="0" w:color="auto"/>
            <w:right w:val="none" w:sz="0" w:space="0" w:color="auto"/>
          </w:divBdr>
        </w:div>
        <w:div w:id="6057034">
          <w:marLeft w:val="640"/>
          <w:marRight w:val="0"/>
          <w:marTop w:val="0"/>
          <w:marBottom w:val="0"/>
          <w:divBdr>
            <w:top w:val="none" w:sz="0" w:space="0" w:color="auto"/>
            <w:left w:val="none" w:sz="0" w:space="0" w:color="auto"/>
            <w:bottom w:val="none" w:sz="0" w:space="0" w:color="auto"/>
            <w:right w:val="none" w:sz="0" w:space="0" w:color="auto"/>
          </w:divBdr>
        </w:div>
        <w:div w:id="117841261">
          <w:marLeft w:val="640"/>
          <w:marRight w:val="0"/>
          <w:marTop w:val="0"/>
          <w:marBottom w:val="0"/>
          <w:divBdr>
            <w:top w:val="none" w:sz="0" w:space="0" w:color="auto"/>
            <w:left w:val="none" w:sz="0" w:space="0" w:color="auto"/>
            <w:bottom w:val="none" w:sz="0" w:space="0" w:color="auto"/>
            <w:right w:val="none" w:sz="0" w:space="0" w:color="auto"/>
          </w:divBdr>
        </w:div>
        <w:div w:id="211964251">
          <w:marLeft w:val="640"/>
          <w:marRight w:val="0"/>
          <w:marTop w:val="0"/>
          <w:marBottom w:val="0"/>
          <w:divBdr>
            <w:top w:val="none" w:sz="0" w:space="0" w:color="auto"/>
            <w:left w:val="none" w:sz="0" w:space="0" w:color="auto"/>
            <w:bottom w:val="none" w:sz="0" w:space="0" w:color="auto"/>
            <w:right w:val="none" w:sz="0" w:space="0" w:color="auto"/>
          </w:divBdr>
        </w:div>
        <w:div w:id="930092314">
          <w:marLeft w:val="640"/>
          <w:marRight w:val="0"/>
          <w:marTop w:val="0"/>
          <w:marBottom w:val="0"/>
          <w:divBdr>
            <w:top w:val="none" w:sz="0" w:space="0" w:color="auto"/>
            <w:left w:val="none" w:sz="0" w:space="0" w:color="auto"/>
            <w:bottom w:val="none" w:sz="0" w:space="0" w:color="auto"/>
            <w:right w:val="none" w:sz="0" w:space="0" w:color="auto"/>
          </w:divBdr>
        </w:div>
        <w:div w:id="1974285608">
          <w:marLeft w:val="640"/>
          <w:marRight w:val="0"/>
          <w:marTop w:val="0"/>
          <w:marBottom w:val="0"/>
          <w:divBdr>
            <w:top w:val="none" w:sz="0" w:space="0" w:color="auto"/>
            <w:left w:val="none" w:sz="0" w:space="0" w:color="auto"/>
            <w:bottom w:val="none" w:sz="0" w:space="0" w:color="auto"/>
            <w:right w:val="none" w:sz="0" w:space="0" w:color="auto"/>
          </w:divBdr>
        </w:div>
        <w:div w:id="524557959">
          <w:marLeft w:val="640"/>
          <w:marRight w:val="0"/>
          <w:marTop w:val="0"/>
          <w:marBottom w:val="0"/>
          <w:divBdr>
            <w:top w:val="none" w:sz="0" w:space="0" w:color="auto"/>
            <w:left w:val="none" w:sz="0" w:space="0" w:color="auto"/>
            <w:bottom w:val="none" w:sz="0" w:space="0" w:color="auto"/>
            <w:right w:val="none" w:sz="0" w:space="0" w:color="auto"/>
          </w:divBdr>
        </w:div>
        <w:div w:id="526141945">
          <w:marLeft w:val="640"/>
          <w:marRight w:val="0"/>
          <w:marTop w:val="0"/>
          <w:marBottom w:val="0"/>
          <w:divBdr>
            <w:top w:val="none" w:sz="0" w:space="0" w:color="auto"/>
            <w:left w:val="none" w:sz="0" w:space="0" w:color="auto"/>
            <w:bottom w:val="none" w:sz="0" w:space="0" w:color="auto"/>
            <w:right w:val="none" w:sz="0" w:space="0" w:color="auto"/>
          </w:divBdr>
        </w:div>
        <w:div w:id="395055272">
          <w:marLeft w:val="640"/>
          <w:marRight w:val="0"/>
          <w:marTop w:val="0"/>
          <w:marBottom w:val="0"/>
          <w:divBdr>
            <w:top w:val="none" w:sz="0" w:space="0" w:color="auto"/>
            <w:left w:val="none" w:sz="0" w:space="0" w:color="auto"/>
            <w:bottom w:val="none" w:sz="0" w:space="0" w:color="auto"/>
            <w:right w:val="none" w:sz="0" w:space="0" w:color="auto"/>
          </w:divBdr>
        </w:div>
        <w:div w:id="260264584">
          <w:marLeft w:val="640"/>
          <w:marRight w:val="0"/>
          <w:marTop w:val="0"/>
          <w:marBottom w:val="0"/>
          <w:divBdr>
            <w:top w:val="none" w:sz="0" w:space="0" w:color="auto"/>
            <w:left w:val="none" w:sz="0" w:space="0" w:color="auto"/>
            <w:bottom w:val="none" w:sz="0" w:space="0" w:color="auto"/>
            <w:right w:val="none" w:sz="0" w:space="0" w:color="auto"/>
          </w:divBdr>
        </w:div>
        <w:div w:id="1389182968">
          <w:marLeft w:val="640"/>
          <w:marRight w:val="0"/>
          <w:marTop w:val="0"/>
          <w:marBottom w:val="0"/>
          <w:divBdr>
            <w:top w:val="none" w:sz="0" w:space="0" w:color="auto"/>
            <w:left w:val="none" w:sz="0" w:space="0" w:color="auto"/>
            <w:bottom w:val="none" w:sz="0" w:space="0" w:color="auto"/>
            <w:right w:val="none" w:sz="0" w:space="0" w:color="auto"/>
          </w:divBdr>
        </w:div>
        <w:div w:id="228612700">
          <w:marLeft w:val="640"/>
          <w:marRight w:val="0"/>
          <w:marTop w:val="0"/>
          <w:marBottom w:val="0"/>
          <w:divBdr>
            <w:top w:val="none" w:sz="0" w:space="0" w:color="auto"/>
            <w:left w:val="none" w:sz="0" w:space="0" w:color="auto"/>
            <w:bottom w:val="none" w:sz="0" w:space="0" w:color="auto"/>
            <w:right w:val="none" w:sz="0" w:space="0" w:color="auto"/>
          </w:divBdr>
        </w:div>
        <w:div w:id="1050685594">
          <w:marLeft w:val="640"/>
          <w:marRight w:val="0"/>
          <w:marTop w:val="0"/>
          <w:marBottom w:val="0"/>
          <w:divBdr>
            <w:top w:val="none" w:sz="0" w:space="0" w:color="auto"/>
            <w:left w:val="none" w:sz="0" w:space="0" w:color="auto"/>
            <w:bottom w:val="none" w:sz="0" w:space="0" w:color="auto"/>
            <w:right w:val="none" w:sz="0" w:space="0" w:color="auto"/>
          </w:divBdr>
        </w:div>
        <w:div w:id="1014570040">
          <w:marLeft w:val="640"/>
          <w:marRight w:val="0"/>
          <w:marTop w:val="0"/>
          <w:marBottom w:val="0"/>
          <w:divBdr>
            <w:top w:val="none" w:sz="0" w:space="0" w:color="auto"/>
            <w:left w:val="none" w:sz="0" w:space="0" w:color="auto"/>
            <w:bottom w:val="none" w:sz="0" w:space="0" w:color="auto"/>
            <w:right w:val="none" w:sz="0" w:space="0" w:color="auto"/>
          </w:divBdr>
        </w:div>
        <w:div w:id="1760443131">
          <w:marLeft w:val="640"/>
          <w:marRight w:val="0"/>
          <w:marTop w:val="0"/>
          <w:marBottom w:val="0"/>
          <w:divBdr>
            <w:top w:val="none" w:sz="0" w:space="0" w:color="auto"/>
            <w:left w:val="none" w:sz="0" w:space="0" w:color="auto"/>
            <w:bottom w:val="none" w:sz="0" w:space="0" w:color="auto"/>
            <w:right w:val="none" w:sz="0" w:space="0" w:color="auto"/>
          </w:divBdr>
        </w:div>
        <w:div w:id="1161189831">
          <w:marLeft w:val="640"/>
          <w:marRight w:val="0"/>
          <w:marTop w:val="0"/>
          <w:marBottom w:val="0"/>
          <w:divBdr>
            <w:top w:val="none" w:sz="0" w:space="0" w:color="auto"/>
            <w:left w:val="none" w:sz="0" w:space="0" w:color="auto"/>
            <w:bottom w:val="none" w:sz="0" w:space="0" w:color="auto"/>
            <w:right w:val="none" w:sz="0" w:space="0" w:color="auto"/>
          </w:divBdr>
        </w:div>
        <w:div w:id="1257976750">
          <w:marLeft w:val="640"/>
          <w:marRight w:val="0"/>
          <w:marTop w:val="0"/>
          <w:marBottom w:val="0"/>
          <w:divBdr>
            <w:top w:val="none" w:sz="0" w:space="0" w:color="auto"/>
            <w:left w:val="none" w:sz="0" w:space="0" w:color="auto"/>
            <w:bottom w:val="none" w:sz="0" w:space="0" w:color="auto"/>
            <w:right w:val="none" w:sz="0" w:space="0" w:color="auto"/>
          </w:divBdr>
        </w:div>
        <w:div w:id="19091472">
          <w:marLeft w:val="640"/>
          <w:marRight w:val="0"/>
          <w:marTop w:val="0"/>
          <w:marBottom w:val="0"/>
          <w:divBdr>
            <w:top w:val="none" w:sz="0" w:space="0" w:color="auto"/>
            <w:left w:val="none" w:sz="0" w:space="0" w:color="auto"/>
            <w:bottom w:val="none" w:sz="0" w:space="0" w:color="auto"/>
            <w:right w:val="none" w:sz="0" w:space="0" w:color="auto"/>
          </w:divBdr>
        </w:div>
        <w:div w:id="474373937">
          <w:marLeft w:val="640"/>
          <w:marRight w:val="0"/>
          <w:marTop w:val="0"/>
          <w:marBottom w:val="0"/>
          <w:divBdr>
            <w:top w:val="none" w:sz="0" w:space="0" w:color="auto"/>
            <w:left w:val="none" w:sz="0" w:space="0" w:color="auto"/>
            <w:bottom w:val="none" w:sz="0" w:space="0" w:color="auto"/>
            <w:right w:val="none" w:sz="0" w:space="0" w:color="auto"/>
          </w:divBdr>
        </w:div>
        <w:div w:id="2096514245">
          <w:marLeft w:val="640"/>
          <w:marRight w:val="0"/>
          <w:marTop w:val="0"/>
          <w:marBottom w:val="0"/>
          <w:divBdr>
            <w:top w:val="none" w:sz="0" w:space="0" w:color="auto"/>
            <w:left w:val="none" w:sz="0" w:space="0" w:color="auto"/>
            <w:bottom w:val="none" w:sz="0" w:space="0" w:color="auto"/>
            <w:right w:val="none" w:sz="0" w:space="0" w:color="auto"/>
          </w:divBdr>
        </w:div>
        <w:div w:id="2045061968">
          <w:marLeft w:val="640"/>
          <w:marRight w:val="0"/>
          <w:marTop w:val="0"/>
          <w:marBottom w:val="0"/>
          <w:divBdr>
            <w:top w:val="none" w:sz="0" w:space="0" w:color="auto"/>
            <w:left w:val="none" w:sz="0" w:space="0" w:color="auto"/>
            <w:bottom w:val="none" w:sz="0" w:space="0" w:color="auto"/>
            <w:right w:val="none" w:sz="0" w:space="0" w:color="auto"/>
          </w:divBdr>
        </w:div>
        <w:div w:id="2038696199">
          <w:marLeft w:val="640"/>
          <w:marRight w:val="0"/>
          <w:marTop w:val="0"/>
          <w:marBottom w:val="0"/>
          <w:divBdr>
            <w:top w:val="none" w:sz="0" w:space="0" w:color="auto"/>
            <w:left w:val="none" w:sz="0" w:space="0" w:color="auto"/>
            <w:bottom w:val="none" w:sz="0" w:space="0" w:color="auto"/>
            <w:right w:val="none" w:sz="0" w:space="0" w:color="auto"/>
          </w:divBdr>
        </w:div>
        <w:div w:id="1552571073">
          <w:marLeft w:val="640"/>
          <w:marRight w:val="0"/>
          <w:marTop w:val="0"/>
          <w:marBottom w:val="0"/>
          <w:divBdr>
            <w:top w:val="none" w:sz="0" w:space="0" w:color="auto"/>
            <w:left w:val="none" w:sz="0" w:space="0" w:color="auto"/>
            <w:bottom w:val="none" w:sz="0" w:space="0" w:color="auto"/>
            <w:right w:val="none" w:sz="0" w:space="0" w:color="auto"/>
          </w:divBdr>
        </w:div>
        <w:div w:id="1671055839">
          <w:marLeft w:val="640"/>
          <w:marRight w:val="0"/>
          <w:marTop w:val="0"/>
          <w:marBottom w:val="0"/>
          <w:divBdr>
            <w:top w:val="none" w:sz="0" w:space="0" w:color="auto"/>
            <w:left w:val="none" w:sz="0" w:space="0" w:color="auto"/>
            <w:bottom w:val="none" w:sz="0" w:space="0" w:color="auto"/>
            <w:right w:val="none" w:sz="0" w:space="0" w:color="auto"/>
          </w:divBdr>
        </w:div>
        <w:div w:id="1275555199">
          <w:marLeft w:val="640"/>
          <w:marRight w:val="0"/>
          <w:marTop w:val="0"/>
          <w:marBottom w:val="0"/>
          <w:divBdr>
            <w:top w:val="none" w:sz="0" w:space="0" w:color="auto"/>
            <w:left w:val="none" w:sz="0" w:space="0" w:color="auto"/>
            <w:bottom w:val="none" w:sz="0" w:space="0" w:color="auto"/>
            <w:right w:val="none" w:sz="0" w:space="0" w:color="auto"/>
          </w:divBdr>
        </w:div>
        <w:div w:id="1021396164">
          <w:marLeft w:val="640"/>
          <w:marRight w:val="0"/>
          <w:marTop w:val="0"/>
          <w:marBottom w:val="0"/>
          <w:divBdr>
            <w:top w:val="none" w:sz="0" w:space="0" w:color="auto"/>
            <w:left w:val="none" w:sz="0" w:space="0" w:color="auto"/>
            <w:bottom w:val="none" w:sz="0" w:space="0" w:color="auto"/>
            <w:right w:val="none" w:sz="0" w:space="0" w:color="auto"/>
          </w:divBdr>
        </w:div>
        <w:div w:id="1334331663">
          <w:marLeft w:val="640"/>
          <w:marRight w:val="0"/>
          <w:marTop w:val="0"/>
          <w:marBottom w:val="0"/>
          <w:divBdr>
            <w:top w:val="none" w:sz="0" w:space="0" w:color="auto"/>
            <w:left w:val="none" w:sz="0" w:space="0" w:color="auto"/>
            <w:bottom w:val="none" w:sz="0" w:space="0" w:color="auto"/>
            <w:right w:val="none" w:sz="0" w:space="0" w:color="auto"/>
          </w:divBdr>
        </w:div>
        <w:div w:id="401486454">
          <w:marLeft w:val="640"/>
          <w:marRight w:val="0"/>
          <w:marTop w:val="0"/>
          <w:marBottom w:val="0"/>
          <w:divBdr>
            <w:top w:val="none" w:sz="0" w:space="0" w:color="auto"/>
            <w:left w:val="none" w:sz="0" w:space="0" w:color="auto"/>
            <w:bottom w:val="none" w:sz="0" w:space="0" w:color="auto"/>
            <w:right w:val="none" w:sz="0" w:space="0" w:color="auto"/>
          </w:divBdr>
        </w:div>
        <w:div w:id="1591428518">
          <w:marLeft w:val="640"/>
          <w:marRight w:val="0"/>
          <w:marTop w:val="0"/>
          <w:marBottom w:val="0"/>
          <w:divBdr>
            <w:top w:val="none" w:sz="0" w:space="0" w:color="auto"/>
            <w:left w:val="none" w:sz="0" w:space="0" w:color="auto"/>
            <w:bottom w:val="none" w:sz="0" w:space="0" w:color="auto"/>
            <w:right w:val="none" w:sz="0" w:space="0" w:color="auto"/>
          </w:divBdr>
        </w:div>
        <w:div w:id="674187639">
          <w:marLeft w:val="640"/>
          <w:marRight w:val="0"/>
          <w:marTop w:val="0"/>
          <w:marBottom w:val="0"/>
          <w:divBdr>
            <w:top w:val="none" w:sz="0" w:space="0" w:color="auto"/>
            <w:left w:val="none" w:sz="0" w:space="0" w:color="auto"/>
            <w:bottom w:val="none" w:sz="0" w:space="0" w:color="auto"/>
            <w:right w:val="none" w:sz="0" w:space="0" w:color="auto"/>
          </w:divBdr>
        </w:div>
        <w:div w:id="396056859">
          <w:marLeft w:val="640"/>
          <w:marRight w:val="0"/>
          <w:marTop w:val="0"/>
          <w:marBottom w:val="0"/>
          <w:divBdr>
            <w:top w:val="none" w:sz="0" w:space="0" w:color="auto"/>
            <w:left w:val="none" w:sz="0" w:space="0" w:color="auto"/>
            <w:bottom w:val="none" w:sz="0" w:space="0" w:color="auto"/>
            <w:right w:val="none" w:sz="0" w:space="0" w:color="auto"/>
          </w:divBdr>
        </w:div>
        <w:div w:id="415631905">
          <w:marLeft w:val="640"/>
          <w:marRight w:val="0"/>
          <w:marTop w:val="0"/>
          <w:marBottom w:val="0"/>
          <w:divBdr>
            <w:top w:val="none" w:sz="0" w:space="0" w:color="auto"/>
            <w:left w:val="none" w:sz="0" w:space="0" w:color="auto"/>
            <w:bottom w:val="none" w:sz="0" w:space="0" w:color="auto"/>
            <w:right w:val="none" w:sz="0" w:space="0" w:color="auto"/>
          </w:divBdr>
        </w:div>
        <w:div w:id="913586345">
          <w:marLeft w:val="640"/>
          <w:marRight w:val="0"/>
          <w:marTop w:val="0"/>
          <w:marBottom w:val="0"/>
          <w:divBdr>
            <w:top w:val="none" w:sz="0" w:space="0" w:color="auto"/>
            <w:left w:val="none" w:sz="0" w:space="0" w:color="auto"/>
            <w:bottom w:val="none" w:sz="0" w:space="0" w:color="auto"/>
            <w:right w:val="none" w:sz="0" w:space="0" w:color="auto"/>
          </w:divBdr>
        </w:div>
        <w:div w:id="1954047828">
          <w:marLeft w:val="640"/>
          <w:marRight w:val="0"/>
          <w:marTop w:val="0"/>
          <w:marBottom w:val="0"/>
          <w:divBdr>
            <w:top w:val="none" w:sz="0" w:space="0" w:color="auto"/>
            <w:left w:val="none" w:sz="0" w:space="0" w:color="auto"/>
            <w:bottom w:val="none" w:sz="0" w:space="0" w:color="auto"/>
            <w:right w:val="none" w:sz="0" w:space="0" w:color="auto"/>
          </w:divBdr>
        </w:div>
        <w:div w:id="1763185012">
          <w:marLeft w:val="640"/>
          <w:marRight w:val="0"/>
          <w:marTop w:val="0"/>
          <w:marBottom w:val="0"/>
          <w:divBdr>
            <w:top w:val="none" w:sz="0" w:space="0" w:color="auto"/>
            <w:left w:val="none" w:sz="0" w:space="0" w:color="auto"/>
            <w:bottom w:val="none" w:sz="0" w:space="0" w:color="auto"/>
            <w:right w:val="none" w:sz="0" w:space="0" w:color="auto"/>
          </w:divBdr>
        </w:div>
        <w:div w:id="78253349">
          <w:marLeft w:val="640"/>
          <w:marRight w:val="0"/>
          <w:marTop w:val="0"/>
          <w:marBottom w:val="0"/>
          <w:divBdr>
            <w:top w:val="none" w:sz="0" w:space="0" w:color="auto"/>
            <w:left w:val="none" w:sz="0" w:space="0" w:color="auto"/>
            <w:bottom w:val="none" w:sz="0" w:space="0" w:color="auto"/>
            <w:right w:val="none" w:sz="0" w:space="0" w:color="auto"/>
          </w:divBdr>
        </w:div>
        <w:div w:id="282662263">
          <w:marLeft w:val="640"/>
          <w:marRight w:val="0"/>
          <w:marTop w:val="0"/>
          <w:marBottom w:val="0"/>
          <w:divBdr>
            <w:top w:val="none" w:sz="0" w:space="0" w:color="auto"/>
            <w:left w:val="none" w:sz="0" w:space="0" w:color="auto"/>
            <w:bottom w:val="none" w:sz="0" w:space="0" w:color="auto"/>
            <w:right w:val="none" w:sz="0" w:space="0" w:color="auto"/>
          </w:divBdr>
        </w:div>
        <w:div w:id="942344669">
          <w:marLeft w:val="640"/>
          <w:marRight w:val="0"/>
          <w:marTop w:val="0"/>
          <w:marBottom w:val="0"/>
          <w:divBdr>
            <w:top w:val="none" w:sz="0" w:space="0" w:color="auto"/>
            <w:left w:val="none" w:sz="0" w:space="0" w:color="auto"/>
            <w:bottom w:val="none" w:sz="0" w:space="0" w:color="auto"/>
            <w:right w:val="none" w:sz="0" w:space="0" w:color="auto"/>
          </w:divBdr>
        </w:div>
        <w:div w:id="6756356">
          <w:marLeft w:val="640"/>
          <w:marRight w:val="0"/>
          <w:marTop w:val="0"/>
          <w:marBottom w:val="0"/>
          <w:divBdr>
            <w:top w:val="none" w:sz="0" w:space="0" w:color="auto"/>
            <w:left w:val="none" w:sz="0" w:space="0" w:color="auto"/>
            <w:bottom w:val="none" w:sz="0" w:space="0" w:color="auto"/>
            <w:right w:val="none" w:sz="0" w:space="0" w:color="auto"/>
          </w:divBdr>
        </w:div>
        <w:div w:id="1839927803">
          <w:marLeft w:val="640"/>
          <w:marRight w:val="0"/>
          <w:marTop w:val="0"/>
          <w:marBottom w:val="0"/>
          <w:divBdr>
            <w:top w:val="none" w:sz="0" w:space="0" w:color="auto"/>
            <w:left w:val="none" w:sz="0" w:space="0" w:color="auto"/>
            <w:bottom w:val="none" w:sz="0" w:space="0" w:color="auto"/>
            <w:right w:val="none" w:sz="0" w:space="0" w:color="auto"/>
          </w:divBdr>
        </w:div>
        <w:div w:id="755907120">
          <w:marLeft w:val="640"/>
          <w:marRight w:val="0"/>
          <w:marTop w:val="0"/>
          <w:marBottom w:val="0"/>
          <w:divBdr>
            <w:top w:val="none" w:sz="0" w:space="0" w:color="auto"/>
            <w:left w:val="none" w:sz="0" w:space="0" w:color="auto"/>
            <w:bottom w:val="none" w:sz="0" w:space="0" w:color="auto"/>
            <w:right w:val="none" w:sz="0" w:space="0" w:color="auto"/>
          </w:divBdr>
        </w:div>
        <w:div w:id="1850482382">
          <w:marLeft w:val="640"/>
          <w:marRight w:val="0"/>
          <w:marTop w:val="0"/>
          <w:marBottom w:val="0"/>
          <w:divBdr>
            <w:top w:val="none" w:sz="0" w:space="0" w:color="auto"/>
            <w:left w:val="none" w:sz="0" w:space="0" w:color="auto"/>
            <w:bottom w:val="none" w:sz="0" w:space="0" w:color="auto"/>
            <w:right w:val="none" w:sz="0" w:space="0" w:color="auto"/>
          </w:divBdr>
        </w:div>
        <w:div w:id="468085944">
          <w:marLeft w:val="640"/>
          <w:marRight w:val="0"/>
          <w:marTop w:val="0"/>
          <w:marBottom w:val="0"/>
          <w:divBdr>
            <w:top w:val="none" w:sz="0" w:space="0" w:color="auto"/>
            <w:left w:val="none" w:sz="0" w:space="0" w:color="auto"/>
            <w:bottom w:val="none" w:sz="0" w:space="0" w:color="auto"/>
            <w:right w:val="none" w:sz="0" w:space="0" w:color="auto"/>
          </w:divBdr>
        </w:div>
        <w:div w:id="933438552">
          <w:marLeft w:val="640"/>
          <w:marRight w:val="0"/>
          <w:marTop w:val="0"/>
          <w:marBottom w:val="0"/>
          <w:divBdr>
            <w:top w:val="none" w:sz="0" w:space="0" w:color="auto"/>
            <w:left w:val="none" w:sz="0" w:space="0" w:color="auto"/>
            <w:bottom w:val="none" w:sz="0" w:space="0" w:color="auto"/>
            <w:right w:val="none" w:sz="0" w:space="0" w:color="auto"/>
          </w:divBdr>
        </w:div>
        <w:div w:id="714545244">
          <w:marLeft w:val="640"/>
          <w:marRight w:val="0"/>
          <w:marTop w:val="0"/>
          <w:marBottom w:val="0"/>
          <w:divBdr>
            <w:top w:val="none" w:sz="0" w:space="0" w:color="auto"/>
            <w:left w:val="none" w:sz="0" w:space="0" w:color="auto"/>
            <w:bottom w:val="none" w:sz="0" w:space="0" w:color="auto"/>
            <w:right w:val="none" w:sz="0" w:space="0" w:color="auto"/>
          </w:divBdr>
        </w:div>
        <w:div w:id="1288046377">
          <w:marLeft w:val="640"/>
          <w:marRight w:val="0"/>
          <w:marTop w:val="0"/>
          <w:marBottom w:val="0"/>
          <w:divBdr>
            <w:top w:val="none" w:sz="0" w:space="0" w:color="auto"/>
            <w:left w:val="none" w:sz="0" w:space="0" w:color="auto"/>
            <w:bottom w:val="none" w:sz="0" w:space="0" w:color="auto"/>
            <w:right w:val="none" w:sz="0" w:space="0" w:color="auto"/>
          </w:divBdr>
        </w:div>
        <w:div w:id="1150054613">
          <w:marLeft w:val="640"/>
          <w:marRight w:val="0"/>
          <w:marTop w:val="0"/>
          <w:marBottom w:val="0"/>
          <w:divBdr>
            <w:top w:val="none" w:sz="0" w:space="0" w:color="auto"/>
            <w:left w:val="none" w:sz="0" w:space="0" w:color="auto"/>
            <w:bottom w:val="none" w:sz="0" w:space="0" w:color="auto"/>
            <w:right w:val="none" w:sz="0" w:space="0" w:color="auto"/>
          </w:divBdr>
        </w:div>
        <w:div w:id="1481532000">
          <w:marLeft w:val="640"/>
          <w:marRight w:val="0"/>
          <w:marTop w:val="0"/>
          <w:marBottom w:val="0"/>
          <w:divBdr>
            <w:top w:val="none" w:sz="0" w:space="0" w:color="auto"/>
            <w:left w:val="none" w:sz="0" w:space="0" w:color="auto"/>
            <w:bottom w:val="none" w:sz="0" w:space="0" w:color="auto"/>
            <w:right w:val="none" w:sz="0" w:space="0" w:color="auto"/>
          </w:divBdr>
        </w:div>
        <w:div w:id="1017735135">
          <w:marLeft w:val="640"/>
          <w:marRight w:val="0"/>
          <w:marTop w:val="0"/>
          <w:marBottom w:val="0"/>
          <w:divBdr>
            <w:top w:val="none" w:sz="0" w:space="0" w:color="auto"/>
            <w:left w:val="none" w:sz="0" w:space="0" w:color="auto"/>
            <w:bottom w:val="none" w:sz="0" w:space="0" w:color="auto"/>
            <w:right w:val="none" w:sz="0" w:space="0" w:color="auto"/>
          </w:divBdr>
        </w:div>
        <w:div w:id="1539002743">
          <w:marLeft w:val="640"/>
          <w:marRight w:val="0"/>
          <w:marTop w:val="0"/>
          <w:marBottom w:val="0"/>
          <w:divBdr>
            <w:top w:val="none" w:sz="0" w:space="0" w:color="auto"/>
            <w:left w:val="none" w:sz="0" w:space="0" w:color="auto"/>
            <w:bottom w:val="none" w:sz="0" w:space="0" w:color="auto"/>
            <w:right w:val="none" w:sz="0" w:space="0" w:color="auto"/>
          </w:divBdr>
        </w:div>
        <w:div w:id="2053381319">
          <w:marLeft w:val="640"/>
          <w:marRight w:val="0"/>
          <w:marTop w:val="0"/>
          <w:marBottom w:val="0"/>
          <w:divBdr>
            <w:top w:val="none" w:sz="0" w:space="0" w:color="auto"/>
            <w:left w:val="none" w:sz="0" w:space="0" w:color="auto"/>
            <w:bottom w:val="none" w:sz="0" w:space="0" w:color="auto"/>
            <w:right w:val="none" w:sz="0" w:space="0" w:color="auto"/>
          </w:divBdr>
        </w:div>
        <w:div w:id="1415780442">
          <w:marLeft w:val="640"/>
          <w:marRight w:val="0"/>
          <w:marTop w:val="0"/>
          <w:marBottom w:val="0"/>
          <w:divBdr>
            <w:top w:val="none" w:sz="0" w:space="0" w:color="auto"/>
            <w:left w:val="none" w:sz="0" w:space="0" w:color="auto"/>
            <w:bottom w:val="none" w:sz="0" w:space="0" w:color="auto"/>
            <w:right w:val="none" w:sz="0" w:space="0" w:color="auto"/>
          </w:divBdr>
        </w:div>
        <w:div w:id="542402161">
          <w:marLeft w:val="640"/>
          <w:marRight w:val="0"/>
          <w:marTop w:val="0"/>
          <w:marBottom w:val="0"/>
          <w:divBdr>
            <w:top w:val="none" w:sz="0" w:space="0" w:color="auto"/>
            <w:left w:val="none" w:sz="0" w:space="0" w:color="auto"/>
            <w:bottom w:val="none" w:sz="0" w:space="0" w:color="auto"/>
            <w:right w:val="none" w:sz="0" w:space="0" w:color="auto"/>
          </w:divBdr>
        </w:div>
        <w:div w:id="1905525206">
          <w:marLeft w:val="640"/>
          <w:marRight w:val="0"/>
          <w:marTop w:val="0"/>
          <w:marBottom w:val="0"/>
          <w:divBdr>
            <w:top w:val="none" w:sz="0" w:space="0" w:color="auto"/>
            <w:left w:val="none" w:sz="0" w:space="0" w:color="auto"/>
            <w:bottom w:val="none" w:sz="0" w:space="0" w:color="auto"/>
            <w:right w:val="none" w:sz="0" w:space="0" w:color="auto"/>
          </w:divBdr>
        </w:div>
        <w:div w:id="1828277896">
          <w:marLeft w:val="640"/>
          <w:marRight w:val="0"/>
          <w:marTop w:val="0"/>
          <w:marBottom w:val="0"/>
          <w:divBdr>
            <w:top w:val="none" w:sz="0" w:space="0" w:color="auto"/>
            <w:left w:val="none" w:sz="0" w:space="0" w:color="auto"/>
            <w:bottom w:val="none" w:sz="0" w:space="0" w:color="auto"/>
            <w:right w:val="none" w:sz="0" w:space="0" w:color="auto"/>
          </w:divBdr>
        </w:div>
        <w:div w:id="2016420891">
          <w:marLeft w:val="640"/>
          <w:marRight w:val="0"/>
          <w:marTop w:val="0"/>
          <w:marBottom w:val="0"/>
          <w:divBdr>
            <w:top w:val="none" w:sz="0" w:space="0" w:color="auto"/>
            <w:left w:val="none" w:sz="0" w:space="0" w:color="auto"/>
            <w:bottom w:val="none" w:sz="0" w:space="0" w:color="auto"/>
            <w:right w:val="none" w:sz="0" w:space="0" w:color="auto"/>
          </w:divBdr>
        </w:div>
        <w:div w:id="785778698">
          <w:marLeft w:val="640"/>
          <w:marRight w:val="0"/>
          <w:marTop w:val="0"/>
          <w:marBottom w:val="0"/>
          <w:divBdr>
            <w:top w:val="none" w:sz="0" w:space="0" w:color="auto"/>
            <w:left w:val="none" w:sz="0" w:space="0" w:color="auto"/>
            <w:bottom w:val="none" w:sz="0" w:space="0" w:color="auto"/>
            <w:right w:val="none" w:sz="0" w:space="0" w:color="auto"/>
          </w:divBdr>
        </w:div>
        <w:div w:id="155272694">
          <w:marLeft w:val="640"/>
          <w:marRight w:val="0"/>
          <w:marTop w:val="0"/>
          <w:marBottom w:val="0"/>
          <w:divBdr>
            <w:top w:val="none" w:sz="0" w:space="0" w:color="auto"/>
            <w:left w:val="none" w:sz="0" w:space="0" w:color="auto"/>
            <w:bottom w:val="none" w:sz="0" w:space="0" w:color="auto"/>
            <w:right w:val="none" w:sz="0" w:space="0" w:color="auto"/>
          </w:divBdr>
        </w:div>
        <w:div w:id="2145851587">
          <w:marLeft w:val="640"/>
          <w:marRight w:val="0"/>
          <w:marTop w:val="0"/>
          <w:marBottom w:val="0"/>
          <w:divBdr>
            <w:top w:val="none" w:sz="0" w:space="0" w:color="auto"/>
            <w:left w:val="none" w:sz="0" w:space="0" w:color="auto"/>
            <w:bottom w:val="none" w:sz="0" w:space="0" w:color="auto"/>
            <w:right w:val="none" w:sz="0" w:space="0" w:color="auto"/>
          </w:divBdr>
        </w:div>
        <w:div w:id="477498132">
          <w:marLeft w:val="640"/>
          <w:marRight w:val="0"/>
          <w:marTop w:val="0"/>
          <w:marBottom w:val="0"/>
          <w:divBdr>
            <w:top w:val="none" w:sz="0" w:space="0" w:color="auto"/>
            <w:left w:val="none" w:sz="0" w:space="0" w:color="auto"/>
            <w:bottom w:val="none" w:sz="0" w:space="0" w:color="auto"/>
            <w:right w:val="none" w:sz="0" w:space="0" w:color="auto"/>
          </w:divBdr>
        </w:div>
        <w:div w:id="437868942">
          <w:marLeft w:val="640"/>
          <w:marRight w:val="0"/>
          <w:marTop w:val="0"/>
          <w:marBottom w:val="0"/>
          <w:divBdr>
            <w:top w:val="none" w:sz="0" w:space="0" w:color="auto"/>
            <w:left w:val="none" w:sz="0" w:space="0" w:color="auto"/>
            <w:bottom w:val="none" w:sz="0" w:space="0" w:color="auto"/>
            <w:right w:val="none" w:sz="0" w:space="0" w:color="auto"/>
          </w:divBdr>
        </w:div>
        <w:div w:id="1696534847">
          <w:marLeft w:val="640"/>
          <w:marRight w:val="0"/>
          <w:marTop w:val="0"/>
          <w:marBottom w:val="0"/>
          <w:divBdr>
            <w:top w:val="none" w:sz="0" w:space="0" w:color="auto"/>
            <w:left w:val="none" w:sz="0" w:space="0" w:color="auto"/>
            <w:bottom w:val="none" w:sz="0" w:space="0" w:color="auto"/>
            <w:right w:val="none" w:sz="0" w:space="0" w:color="auto"/>
          </w:divBdr>
        </w:div>
        <w:div w:id="1524897423">
          <w:marLeft w:val="640"/>
          <w:marRight w:val="0"/>
          <w:marTop w:val="0"/>
          <w:marBottom w:val="0"/>
          <w:divBdr>
            <w:top w:val="none" w:sz="0" w:space="0" w:color="auto"/>
            <w:left w:val="none" w:sz="0" w:space="0" w:color="auto"/>
            <w:bottom w:val="none" w:sz="0" w:space="0" w:color="auto"/>
            <w:right w:val="none" w:sz="0" w:space="0" w:color="auto"/>
          </w:divBdr>
        </w:div>
        <w:div w:id="235484039">
          <w:marLeft w:val="640"/>
          <w:marRight w:val="0"/>
          <w:marTop w:val="0"/>
          <w:marBottom w:val="0"/>
          <w:divBdr>
            <w:top w:val="none" w:sz="0" w:space="0" w:color="auto"/>
            <w:left w:val="none" w:sz="0" w:space="0" w:color="auto"/>
            <w:bottom w:val="none" w:sz="0" w:space="0" w:color="auto"/>
            <w:right w:val="none" w:sz="0" w:space="0" w:color="auto"/>
          </w:divBdr>
        </w:div>
        <w:div w:id="22563033">
          <w:marLeft w:val="640"/>
          <w:marRight w:val="0"/>
          <w:marTop w:val="0"/>
          <w:marBottom w:val="0"/>
          <w:divBdr>
            <w:top w:val="none" w:sz="0" w:space="0" w:color="auto"/>
            <w:left w:val="none" w:sz="0" w:space="0" w:color="auto"/>
            <w:bottom w:val="none" w:sz="0" w:space="0" w:color="auto"/>
            <w:right w:val="none" w:sz="0" w:space="0" w:color="auto"/>
          </w:divBdr>
        </w:div>
        <w:div w:id="337659735">
          <w:marLeft w:val="640"/>
          <w:marRight w:val="0"/>
          <w:marTop w:val="0"/>
          <w:marBottom w:val="0"/>
          <w:divBdr>
            <w:top w:val="none" w:sz="0" w:space="0" w:color="auto"/>
            <w:left w:val="none" w:sz="0" w:space="0" w:color="auto"/>
            <w:bottom w:val="none" w:sz="0" w:space="0" w:color="auto"/>
            <w:right w:val="none" w:sz="0" w:space="0" w:color="auto"/>
          </w:divBdr>
        </w:div>
        <w:div w:id="541330923">
          <w:marLeft w:val="640"/>
          <w:marRight w:val="0"/>
          <w:marTop w:val="0"/>
          <w:marBottom w:val="0"/>
          <w:divBdr>
            <w:top w:val="none" w:sz="0" w:space="0" w:color="auto"/>
            <w:left w:val="none" w:sz="0" w:space="0" w:color="auto"/>
            <w:bottom w:val="none" w:sz="0" w:space="0" w:color="auto"/>
            <w:right w:val="none" w:sz="0" w:space="0" w:color="auto"/>
          </w:divBdr>
        </w:div>
        <w:div w:id="638995183">
          <w:marLeft w:val="640"/>
          <w:marRight w:val="0"/>
          <w:marTop w:val="0"/>
          <w:marBottom w:val="0"/>
          <w:divBdr>
            <w:top w:val="none" w:sz="0" w:space="0" w:color="auto"/>
            <w:left w:val="none" w:sz="0" w:space="0" w:color="auto"/>
            <w:bottom w:val="none" w:sz="0" w:space="0" w:color="auto"/>
            <w:right w:val="none" w:sz="0" w:space="0" w:color="auto"/>
          </w:divBdr>
        </w:div>
        <w:div w:id="361786208">
          <w:marLeft w:val="640"/>
          <w:marRight w:val="0"/>
          <w:marTop w:val="0"/>
          <w:marBottom w:val="0"/>
          <w:divBdr>
            <w:top w:val="none" w:sz="0" w:space="0" w:color="auto"/>
            <w:left w:val="none" w:sz="0" w:space="0" w:color="auto"/>
            <w:bottom w:val="none" w:sz="0" w:space="0" w:color="auto"/>
            <w:right w:val="none" w:sz="0" w:space="0" w:color="auto"/>
          </w:divBdr>
        </w:div>
        <w:div w:id="1079597566">
          <w:marLeft w:val="640"/>
          <w:marRight w:val="0"/>
          <w:marTop w:val="0"/>
          <w:marBottom w:val="0"/>
          <w:divBdr>
            <w:top w:val="none" w:sz="0" w:space="0" w:color="auto"/>
            <w:left w:val="none" w:sz="0" w:space="0" w:color="auto"/>
            <w:bottom w:val="none" w:sz="0" w:space="0" w:color="auto"/>
            <w:right w:val="none" w:sz="0" w:space="0" w:color="auto"/>
          </w:divBdr>
        </w:div>
        <w:div w:id="595938996">
          <w:marLeft w:val="640"/>
          <w:marRight w:val="0"/>
          <w:marTop w:val="0"/>
          <w:marBottom w:val="0"/>
          <w:divBdr>
            <w:top w:val="none" w:sz="0" w:space="0" w:color="auto"/>
            <w:left w:val="none" w:sz="0" w:space="0" w:color="auto"/>
            <w:bottom w:val="none" w:sz="0" w:space="0" w:color="auto"/>
            <w:right w:val="none" w:sz="0" w:space="0" w:color="auto"/>
          </w:divBdr>
        </w:div>
        <w:div w:id="12727243">
          <w:marLeft w:val="640"/>
          <w:marRight w:val="0"/>
          <w:marTop w:val="0"/>
          <w:marBottom w:val="0"/>
          <w:divBdr>
            <w:top w:val="none" w:sz="0" w:space="0" w:color="auto"/>
            <w:left w:val="none" w:sz="0" w:space="0" w:color="auto"/>
            <w:bottom w:val="none" w:sz="0" w:space="0" w:color="auto"/>
            <w:right w:val="none" w:sz="0" w:space="0" w:color="auto"/>
          </w:divBdr>
        </w:div>
      </w:divsChild>
    </w:div>
    <w:div w:id="2015565831">
      <w:bodyDiv w:val="1"/>
      <w:marLeft w:val="0"/>
      <w:marRight w:val="0"/>
      <w:marTop w:val="0"/>
      <w:marBottom w:val="0"/>
      <w:divBdr>
        <w:top w:val="none" w:sz="0" w:space="0" w:color="auto"/>
        <w:left w:val="none" w:sz="0" w:space="0" w:color="auto"/>
        <w:bottom w:val="none" w:sz="0" w:space="0" w:color="auto"/>
        <w:right w:val="none" w:sz="0" w:space="0" w:color="auto"/>
      </w:divBdr>
      <w:divsChild>
        <w:div w:id="282154237">
          <w:marLeft w:val="640"/>
          <w:marRight w:val="0"/>
          <w:marTop w:val="0"/>
          <w:marBottom w:val="0"/>
          <w:divBdr>
            <w:top w:val="none" w:sz="0" w:space="0" w:color="auto"/>
            <w:left w:val="none" w:sz="0" w:space="0" w:color="auto"/>
            <w:bottom w:val="none" w:sz="0" w:space="0" w:color="auto"/>
            <w:right w:val="none" w:sz="0" w:space="0" w:color="auto"/>
          </w:divBdr>
        </w:div>
        <w:div w:id="69546864">
          <w:marLeft w:val="640"/>
          <w:marRight w:val="0"/>
          <w:marTop w:val="0"/>
          <w:marBottom w:val="0"/>
          <w:divBdr>
            <w:top w:val="none" w:sz="0" w:space="0" w:color="auto"/>
            <w:left w:val="none" w:sz="0" w:space="0" w:color="auto"/>
            <w:bottom w:val="none" w:sz="0" w:space="0" w:color="auto"/>
            <w:right w:val="none" w:sz="0" w:space="0" w:color="auto"/>
          </w:divBdr>
        </w:div>
        <w:div w:id="1893494087">
          <w:marLeft w:val="640"/>
          <w:marRight w:val="0"/>
          <w:marTop w:val="0"/>
          <w:marBottom w:val="0"/>
          <w:divBdr>
            <w:top w:val="none" w:sz="0" w:space="0" w:color="auto"/>
            <w:left w:val="none" w:sz="0" w:space="0" w:color="auto"/>
            <w:bottom w:val="none" w:sz="0" w:space="0" w:color="auto"/>
            <w:right w:val="none" w:sz="0" w:space="0" w:color="auto"/>
          </w:divBdr>
        </w:div>
        <w:div w:id="1768427961">
          <w:marLeft w:val="640"/>
          <w:marRight w:val="0"/>
          <w:marTop w:val="0"/>
          <w:marBottom w:val="0"/>
          <w:divBdr>
            <w:top w:val="none" w:sz="0" w:space="0" w:color="auto"/>
            <w:left w:val="none" w:sz="0" w:space="0" w:color="auto"/>
            <w:bottom w:val="none" w:sz="0" w:space="0" w:color="auto"/>
            <w:right w:val="none" w:sz="0" w:space="0" w:color="auto"/>
          </w:divBdr>
        </w:div>
        <w:div w:id="1191727830">
          <w:marLeft w:val="640"/>
          <w:marRight w:val="0"/>
          <w:marTop w:val="0"/>
          <w:marBottom w:val="0"/>
          <w:divBdr>
            <w:top w:val="none" w:sz="0" w:space="0" w:color="auto"/>
            <w:left w:val="none" w:sz="0" w:space="0" w:color="auto"/>
            <w:bottom w:val="none" w:sz="0" w:space="0" w:color="auto"/>
            <w:right w:val="none" w:sz="0" w:space="0" w:color="auto"/>
          </w:divBdr>
        </w:div>
        <w:div w:id="1969704767">
          <w:marLeft w:val="640"/>
          <w:marRight w:val="0"/>
          <w:marTop w:val="0"/>
          <w:marBottom w:val="0"/>
          <w:divBdr>
            <w:top w:val="none" w:sz="0" w:space="0" w:color="auto"/>
            <w:left w:val="none" w:sz="0" w:space="0" w:color="auto"/>
            <w:bottom w:val="none" w:sz="0" w:space="0" w:color="auto"/>
            <w:right w:val="none" w:sz="0" w:space="0" w:color="auto"/>
          </w:divBdr>
        </w:div>
        <w:div w:id="1074397801">
          <w:marLeft w:val="640"/>
          <w:marRight w:val="0"/>
          <w:marTop w:val="0"/>
          <w:marBottom w:val="0"/>
          <w:divBdr>
            <w:top w:val="none" w:sz="0" w:space="0" w:color="auto"/>
            <w:left w:val="none" w:sz="0" w:space="0" w:color="auto"/>
            <w:bottom w:val="none" w:sz="0" w:space="0" w:color="auto"/>
            <w:right w:val="none" w:sz="0" w:space="0" w:color="auto"/>
          </w:divBdr>
        </w:div>
        <w:div w:id="1479374632">
          <w:marLeft w:val="640"/>
          <w:marRight w:val="0"/>
          <w:marTop w:val="0"/>
          <w:marBottom w:val="0"/>
          <w:divBdr>
            <w:top w:val="none" w:sz="0" w:space="0" w:color="auto"/>
            <w:left w:val="none" w:sz="0" w:space="0" w:color="auto"/>
            <w:bottom w:val="none" w:sz="0" w:space="0" w:color="auto"/>
            <w:right w:val="none" w:sz="0" w:space="0" w:color="auto"/>
          </w:divBdr>
        </w:div>
        <w:div w:id="1817575542">
          <w:marLeft w:val="640"/>
          <w:marRight w:val="0"/>
          <w:marTop w:val="0"/>
          <w:marBottom w:val="0"/>
          <w:divBdr>
            <w:top w:val="none" w:sz="0" w:space="0" w:color="auto"/>
            <w:left w:val="none" w:sz="0" w:space="0" w:color="auto"/>
            <w:bottom w:val="none" w:sz="0" w:space="0" w:color="auto"/>
            <w:right w:val="none" w:sz="0" w:space="0" w:color="auto"/>
          </w:divBdr>
        </w:div>
        <w:div w:id="765006350">
          <w:marLeft w:val="640"/>
          <w:marRight w:val="0"/>
          <w:marTop w:val="0"/>
          <w:marBottom w:val="0"/>
          <w:divBdr>
            <w:top w:val="none" w:sz="0" w:space="0" w:color="auto"/>
            <w:left w:val="none" w:sz="0" w:space="0" w:color="auto"/>
            <w:bottom w:val="none" w:sz="0" w:space="0" w:color="auto"/>
            <w:right w:val="none" w:sz="0" w:space="0" w:color="auto"/>
          </w:divBdr>
        </w:div>
        <w:div w:id="1745446741">
          <w:marLeft w:val="640"/>
          <w:marRight w:val="0"/>
          <w:marTop w:val="0"/>
          <w:marBottom w:val="0"/>
          <w:divBdr>
            <w:top w:val="none" w:sz="0" w:space="0" w:color="auto"/>
            <w:left w:val="none" w:sz="0" w:space="0" w:color="auto"/>
            <w:bottom w:val="none" w:sz="0" w:space="0" w:color="auto"/>
            <w:right w:val="none" w:sz="0" w:space="0" w:color="auto"/>
          </w:divBdr>
        </w:div>
        <w:div w:id="1098868629">
          <w:marLeft w:val="640"/>
          <w:marRight w:val="0"/>
          <w:marTop w:val="0"/>
          <w:marBottom w:val="0"/>
          <w:divBdr>
            <w:top w:val="none" w:sz="0" w:space="0" w:color="auto"/>
            <w:left w:val="none" w:sz="0" w:space="0" w:color="auto"/>
            <w:bottom w:val="none" w:sz="0" w:space="0" w:color="auto"/>
            <w:right w:val="none" w:sz="0" w:space="0" w:color="auto"/>
          </w:divBdr>
        </w:div>
        <w:div w:id="640426350">
          <w:marLeft w:val="640"/>
          <w:marRight w:val="0"/>
          <w:marTop w:val="0"/>
          <w:marBottom w:val="0"/>
          <w:divBdr>
            <w:top w:val="none" w:sz="0" w:space="0" w:color="auto"/>
            <w:left w:val="none" w:sz="0" w:space="0" w:color="auto"/>
            <w:bottom w:val="none" w:sz="0" w:space="0" w:color="auto"/>
            <w:right w:val="none" w:sz="0" w:space="0" w:color="auto"/>
          </w:divBdr>
        </w:div>
        <w:div w:id="722027936">
          <w:marLeft w:val="640"/>
          <w:marRight w:val="0"/>
          <w:marTop w:val="0"/>
          <w:marBottom w:val="0"/>
          <w:divBdr>
            <w:top w:val="none" w:sz="0" w:space="0" w:color="auto"/>
            <w:left w:val="none" w:sz="0" w:space="0" w:color="auto"/>
            <w:bottom w:val="none" w:sz="0" w:space="0" w:color="auto"/>
            <w:right w:val="none" w:sz="0" w:space="0" w:color="auto"/>
          </w:divBdr>
        </w:div>
        <w:div w:id="1530797718">
          <w:marLeft w:val="640"/>
          <w:marRight w:val="0"/>
          <w:marTop w:val="0"/>
          <w:marBottom w:val="0"/>
          <w:divBdr>
            <w:top w:val="none" w:sz="0" w:space="0" w:color="auto"/>
            <w:left w:val="none" w:sz="0" w:space="0" w:color="auto"/>
            <w:bottom w:val="none" w:sz="0" w:space="0" w:color="auto"/>
            <w:right w:val="none" w:sz="0" w:space="0" w:color="auto"/>
          </w:divBdr>
        </w:div>
        <w:div w:id="579875179">
          <w:marLeft w:val="640"/>
          <w:marRight w:val="0"/>
          <w:marTop w:val="0"/>
          <w:marBottom w:val="0"/>
          <w:divBdr>
            <w:top w:val="none" w:sz="0" w:space="0" w:color="auto"/>
            <w:left w:val="none" w:sz="0" w:space="0" w:color="auto"/>
            <w:bottom w:val="none" w:sz="0" w:space="0" w:color="auto"/>
            <w:right w:val="none" w:sz="0" w:space="0" w:color="auto"/>
          </w:divBdr>
        </w:div>
        <w:div w:id="1783457157">
          <w:marLeft w:val="640"/>
          <w:marRight w:val="0"/>
          <w:marTop w:val="0"/>
          <w:marBottom w:val="0"/>
          <w:divBdr>
            <w:top w:val="none" w:sz="0" w:space="0" w:color="auto"/>
            <w:left w:val="none" w:sz="0" w:space="0" w:color="auto"/>
            <w:bottom w:val="none" w:sz="0" w:space="0" w:color="auto"/>
            <w:right w:val="none" w:sz="0" w:space="0" w:color="auto"/>
          </w:divBdr>
        </w:div>
        <w:div w:id="2075471315">
          <w:marLeft w:val="640"/>
          <w:marRight w:val="0"/>
          <w:marTop w:val="0"/>
          <w:marBottom w:val="0"/>
          <w:divBdr>
            <w:top w:val="none" w:sz="0" w:space="0" w:color="auto"/>
            <w:left w:val="none" w:sz="0" w:space="0" w:color="auto"/>
            <w:bottom w:val="none" w:sz="0" w:space="0" w:color="auto"/>
            <w:right w:val="none" w:sz="0" w:space="0" w:color="auto"/>
          </w:divBdr>
        </w:div>
        <w:div w:id="1558317148">
          <w:marLeft w:val="640"/>
          <w:marRight w:val="0"/>
          <w:marTop w:val="0"/>
          <w:marBottom w:val="0"/>
          <w:divBdr>
            <w:top w:val="none" w:sz="0" w:space="0" w:color="auto"/>
            <w:left w:val="none" w:sz="0" w:space="0" w:color="auto"/>
            <w:bottom w:val="none" w:sz="0" w:space="0" w:color="auto"/>
            <w:right w:val="none" w:sz="0" w:space="0" w:color="auto"/>
          </w:divBdr>
        </w:div>
        <w:div w:id="1035737591">
          <w:marLeft w:val="640"/>
          <w:marRight w:val="0"/>
          <w:marTop w:val="0"/>
          <w:marBottom w:val="0"/>
          <w:divBdr>
            <w:top w:val="none" w:sz="0" w:space="0" w:color="auto"/>
            <w:left w:val="none" w:sz="0" w:space="0" w:color="auto"/>
            <w:bottom w:val="none" w:sz="0" w:space="0" w:color="auto"/>
            <w:right w:val="none" w:sz="0" w:space="0" w:color="auto"/>
          </w:divBdr>
        </w:div>
        <w:div w:id="170149998">
          <w:marLeft w:val="640"/>
          <w:marRight w:val="0"/>
          <w:marTop w:val="0"/>
          <w:marBottom w:val="0"/>
          <w:divBdr>
            <w:top w:val="none" w:sz="0" w:space="0" w:color="auto"/>
            <w:left w:val="none" w:sz="0" w:space="0" w:color="auto"/>
            <w:bottom w:val="none" w:sz="0" w:space="0" w:color="auto"/>
            <w:right w:val="none" w:sz="0" w:space="0" w:color="auto"/>
          </w:divBdr>
        </w:div>
        <w:div w:id="1409306766">
          <w:marLeft w:val="640"/>
          <w:marRight w:val="0"/>
          <w:marTop w:val="0"/>
          <w:marBottom w:val="0"/>
          <w:divBdr>
            <w:top w:val="none" w:sz="0" w:space="0" w:color="auto"/>
            <w:left w:val="none" w:sz="0" w:space="0" w:color="auto"/>
            <w:bottom w:val="none" w:sz="0" w:space="0" w:color="auto"/>
            <w:right w:val="none" w:sz="0" w:space="0" w:color="auto"/>
          </w:divBdr>
        </w:div>
        <w:div w:id="834809277">
          <w:marLeft w:val="640"/>
          <w:marRight w:val="0"/>
          <w:marTop w:val="0"/>
          <w:marBottom w:val="0"/>
          <w:divBdr>
            <w:top w:val="none" w:sz="0" w:space="0" w:color="auto"/>
            <w:left w:val="none" w:sz="0" w:space="0" w:color="auto"/>
            <w:bottom w:val="none" w:sz="0" w:space="0" w:color="auto"/>
            <w:right w:val="none" w:sz="0" w:space="0" w:color="auto"/>
          </w:divBdr>
        </w:div>
        <w:div w:id="290982018">
          <w:marLeft w:val="640"/>
          <w:marRight w:val="0"/>
          <w:marTop w:val="0"/>
          <w:marBottom w:val="0"/>
          <w:divBdr>
            <w:top w:val="none" w:sz="0" w:space="0" w:color="auto"/>
            <w:left w:val="none" w:sz="0" w:space="0" w:color="auto"/>
            <w:bottom w:val="none" w:sz="0" w:space="0" w:color="auto"/>
            <w:right w:val="none" w:sz="0" w:space="0" w:color="auto"/>
          </w:divBdr>
        </w:div>
        <w:div w:id="1994673137">
          <w:marLeft w:val="640"/>
          <w:marRight w:val="0"/>
          <w:marTop w:val="0"/>
          <w:marBottom w:val="0"/>
          <w:divBdr>
            <w:top w:val="none" w:sz="0" w:space="0" w:color="auto"/>
            <w:left w:val="none" w:sz="0" w:space="0" w:color="auto"/>
            <w:bottom w:val="none" w:sz="0" w:space="0" w:color="auto"/>
            <w:right w:val="none" w:sz="0" w:space="0" w:color="auto"/>
          </w:divBdr>
        </w:div>
        <w:div w:id="1290086066">
          <w:marLeft w:val="640"/>
          <w:marRight w:val="0"/>
          <w:marTop w:val="0"/>
          <w:marBottom w:val="0"/>
          <w:divBdr>
            <w:top w:val="none" w:sz="0" w:space="0" w:color="auto"/>
            <w:left w:val="none" w:sz="0" w:space="0" w:color="auto"/>
            <w:bottom w:val="none" w:sz="0" w:space="0" w:color="auto"/>
            <w:right w:val="none" w:sz="0" w:space="0" w:color="auto"/>
          </w:divBdr>
        </w:div>
        <w:div w:id="2055494344">
          <w:marLeft w:val="640"/>
          <w:marRight w:val="0"/>
          <w:marTop w:val="0"/>
          <w:marBottom w:val="0"/>
          <w:divBdr>
            <w:top w:val="none" w:sz="0" w:space="0" w:color="auto"/>
            <w:left w:val="none" w:sz="0" w:space="0" w:color="auto"/>
            <w:bottom w:val="none" w:sz="0" w:space="0" w:color="auto"/>
            <w:right w:val="none" w:sz="0" w:space="0" w:color="auto"/>
          </w:divBdr>
        </w:div>
        <w:div w:id="437335982">
          <w:marLeft w:val="640"/>
          <w:marRight w:val="0"/>
          <w:marTop w:val="0"/>
          <w:marBottom w:val="0"/>
          <w:divBdr>
            <w:top w:val="none" w:sz="0" w:space="0" w:color="auto"/>
            <w:left w:val="none" w:sz="0" w:space="0" w:color="auto"/>
            <w:bottom w:val="none" w:sz="0" w:space="0" w:color="auto"/>
            <w:right w:val="none" w:sz="0" w:space="0" w:color="auto"/>
          </w:divBdr>
        </w:div>
        <w:div w:id="1877114826">
          <w:marLeft w:val="640"/>
          <w:marRight w:val="0"/>
          <w:marTop w:val="0"/>
          <w:marBottom w:val="0"/>
          <w:divBdr>
            <w:top w:val="none" w:sz="0" w:space="0" w:color="auto"/>
            <w:left w:val="none" w:sz="0" w:space="0" w:color="auto"/>
            <w:bottom w:val="none" w:sz="0" w:space="0" w:color="auto"/>
            <w:right w:val="none" w:sz="0" w:space="0" w:color="auto"/>
          </w:divBdr>
        </w:div>
        <w:div w:id="156194617">
          <w:marLeft w:val="640"/>
          <w:marRight w:val="0"/>
          <w:marTop w:val="0"/>
          <w:marBottom w:val="0"/>
          <w:divBdr>
            <w:top w:val="none" w:sz="0" w:space="0" w:color="auto"/>
            <w:left w:val="none" w:sz="0" w:space="0" w:color="auto"/>
            <w:bottom w:val="none" w:sz="0" w:space="0" w:color="auto"/>
            <w:right w:val="none" w:sz="0" w:space="0" w:color="auto"/>
          </w:divBdr>
        </w:div>
        <w:div w:id="1978145505">
          <w:marLeft w:val="640"/>
          <w:marRight w:val="0"/>
          <w:marTop w:val="0"/>
          <w:marBottom w:val="0"/>
          <w:divBdr>
            <w:top w:val="none" w:sz="0" w:space="0" w:color="auto"/>
            <w:left w:val="none" w:sz="0" w:space="0" w:color="auto"/>
            <w:bottom w:val="none" w:sz="0" w:space="0" w:color="auto"/>
            <w:right w:val="none" w:sz="0" w:space="0" w:color="auto"/>
          </w:divBdr>
        </w:div>
        <w:div w:id="103699300">
          <w:marLeft w:val="640"/>
          <w:marRight w:val="0"/>
          <w:marTop w:val="0"/>
          <w:marBottom w:val="0"/>
          <w:divBdr>
            <w:top w:val="none" w:sz="0" w:space="0" w:color="auto"/>
            <w:left w:val="none" w:sz="0" w:space="0" w:color="auto"/>
            <w:bottom w:val="none" w:sz="0" w:space="0" w:color="auto"/>
            <w:right w:val="none" w:sz="0" w:space="0" w:color="auto"/>
          </w:divBdr>
        </w:div>
        <w:div w:id="1350447626">
          <w:marLeft w:val="640"/>
          <w:marRight w:val="0"/>
          <w:marTop w:val="0"/>
          <w:marBottom w:val="0"/>
          <w:divBdr>
            <w:top w:val="none" w:sz="0" w:space="0" w:color="auto"/>
            <w:left w:val="none" w:sz="0" w:space="0" w:color="auto"/>
            <w:bottom w:val="none" w:sz="0" w:space="0" w:color="auto"/>
            <w:right w:val="none" w:sz="0" w:space="0" w:color="auto"/>
          </w:divBdr>
        </w:div>
        <w:div w:id="429356174">
          <w:marLeft w:val="640"/>
          <w:marRight w:val="0"/>
          <w:marTop w:val="0"/>
          <w:marBottom w:val="0"/>
          <w:divBdr>
            <w:top w:val="none" w:sz="0" w:space="0" w:color="auto"/>
            <w:left w:val="none" w:sz="0" w:space="0" w:color="auto"/>
            <w:bottom w:val="none" w:sz="0" w:space="0" w:color="auto"/>
            <w:right w:val="none" w:sz="0" w:space="0" w:color="auto"/>
          </w:divBdr>
        </w:div>
        <w:div w:id="1441799697">
          <w:marLeft w:val="640"/>
          <w:marRight w:val="0"/>
          <w:marTop w:val="0"/>
          <w:marBottom w:val="0"/>
          <w:divBdr>
            <w:top w:val="none" w:sz="0" w:space="0" w:color="auto"/>
            <w:left w:val="none" w:sz="0" w:space="0" w:color="auto"/>
            <w:bottom w:val="none" w:sz="0" w:space="0" w:color="auto"/>
            <w:right w:val="none" w:sz="0" w:space="0" w:color="auto"/>
          </w:divBdr>
        </w:div>
        <w:div w:id="352809921">
          <w:marLeft w:val="640"/>
          <w:marRight w:val="0"/>
          <w:marTop w:val="0"/>
          <w:marBottom w:val="0"/>
          <w:divBdr>
            <w:top w:val="none" w:sz="0" w:space="0" w:color="auto"/>
            <w:left w:val="none" w:sz="0" w:space="0" w:color="auto"/>
            <w:bottom w:val="none" w:sz="0" w:space="0" w:color="auto"/>
            <w:right w:val="none" w:sz="0" w:space="0" w:color="auto"/>
          </w:divBdr>
        </w:div>
        <w:div w:id="1945069068">
          <w:marLeft w:val="640"/>
          <w:marRight w:val="0"/>
          <w:marTop w:val="0"/>
          <w:marBottom w:val="0"/>
          <w:divBdr>
            <w:top w:val="none" w:sz="0" w:space="0" w:color="auto"/>
            <w:left w:val="none" w:sz="0" w:space="0" w:color="auto"/>
            <w:bottom w:val="none" w:sz="0" w:space="0" w:color="auto"/>
            <w:right w:val="none" w:sz="0" w:space="0" w:color="auto"/>
          </w:divBdr>
        </w:div>
        <w:div w:id="1798714890">
          <w:marLeft w:val="640"/>
          <w:marRight w:val="0"/>
          <w:marTop w:val="0"/>
          <w:marBottom w:val="0"/>
          <w:divBdr>
            <w:top w:val="none" w:sz="0" w:space="0" w:color="auto"/>
            <w:left w:val="none" w:sz="0" w:space="0" w:color="auto"/>
            <w:bottom w:val="none" w:sz="0" w:space="0" w:color="auto"/>
            <w:right w:val="none" w:sz="0" w:space="0" w:color="auto"/>
          </w:divBdr>
        </w:div>
        <w:div w:id="1850637065">
          <w:marLeft w:val="640"/>
          <w:marRight w:val="0"/>
          <w:marTop w:val="0"/>
          <w:marBottom w:val="0"/>
          <w:divBdr>
            <w:top w:val="none" w:sz="0" w:space="0" w:color="auto"/>
            <w:left w:val="none" w:sz="0" w:space="0" w:color="auto"/>
            <w:bottom w:val="none" w:sz="0" w:space="0" w:color="auto"/>
            <w:right w:val="none" w:sz="0" w:space="0" w:color="auto"/>
          </w:divBdr>
        </w:div>
        <w:div w:id="1980914005">
          <w:marLeft w:val="640"/>
          <w:marRight w:val="0"/>
          <w:marTop w:val="0"/>
          <w:marBottom w:val="0"/>
          <w:divBdr>
            <w:top w:val="none" w:sz="0" w:space="0" w:color="auto"/>
            <w:left w:val="none" w:sz="0" w:space="0" w:color="auto"/>
            <w:bottom w:val="none" w:sz="0" w:space="0" w:color="auto"/>
            <w:right w:val="none" w:sz="0" w:space="0" w:color="auto"/>
          </w:divBdr>
        </w:div>
        <w:div w:id="606934334">
          <w:marLeft w:val="640"/>
          <w:marRight w:val="0"/>
          <w:marTop w:val="0"/>
          <w:marBottom w:val="0"/>
          <w:divBdr>
            <w:top w:val="none" w:sz="0" w:space="0" w:color="auto"/>
            <w:left w:val="none" w:sz="0" w:space="0" w:color="auto"/>
            <w:bottom w:val="none" w:sz="0" w:space="0" w:color="auto"/>
            <w:right w:val="none" w:sz="0" w:space="0" w:color="auto"/>
          </w:divBdr>
        </w:div>
        <w:div w:id="1354068298">
          <w:marLeft w:val="640"/>
          <w:marRight w:val="0"/>
          <w:marTop w:val="0"/>
          <w:marBottom w:val="0"/>
          <w:divBdr>
            <w:top w:val="none" w:sz="0" w:space="0" w:color="auto"/>
            <w:left w:val="none" w:sz="0" w:space="0" w:color="auto"/>
            <w:bottom w:val="none" w:sz="0" w:space="0" w:color="auto"/>
            <w:right w:val="none" w:sz="0" w:space="0" w:color="auto"/>
          </w:divBdr>
        </w:div>
        <w:div w:id="1687827581">
          <w:marLeft w:val="640"/>
          <w:marRight w:val="0"/>
          <w:marTop w:val="0"/>
          <w:marBottom w:val="0"/>
          <w:divBdr>
            <w:top w:val="none" w:sz="0" w:space="0" w:color="auto"/>
            <w:left w:val="none" w:sz="0" w:space="0" w:color="auto"/>
            <w:bottom w:val="none" w:sz="0" w:space="0" w:color="auto"/>
            <w:right w:val="none" w:sz="0" w:space="0" w:color="auto"/>
          </w:divBdr>
        </w:div>
        <w:div w:id="647171133">
          <w:marLeft w:val="640"/>
          <w:marRight w:val="0"/>
          <w:marTop w:val="0"/>
          <w:marBottom w:val="0"/>
          <w:divBdr>
            <w:top w:val="none" w:sz="0" w:space="0" w:color="auto"/>
            <w:left w:val="none" w:sz="0" w:space="0" w:color="auto"/>
            <w:bottom w:val="none" w:sz="0" w:space="0" w:color="auto"/>
            <w:right w:val="none" w:sz="0" w:space="0" w:color="auto"/>
          </w:divBdr>
        </w:div>
        <w:div w:id="2076319759">
          <w:marLeft w:val="640"/>
          <w:marRight w:val="0"/>
          <w:marTop w:val="0"/>
          <w:marBottom w:val="0"/>
          <w:divBdr>
            <w:top w:val="none" w:sz="0" w:space="0" w:color="auto"/>
            <w:left w:val="none" w:sz="0" w:space="0" w:color="auto"/>
            <w:bottom w:val="none" w:sz="0" w:space="0" w:color="auto"/>
            <w:right w:val="none" w:sz="0" w:space="0" w:color="auto"/>
          </w:divBdr>
        </w:div>
        <w:div w:id="633676355">
          <w:marLeft w:val="640"/>
          <w:marRight w:val="0"/>
          <w:marTop w:val="0"/>
          <w:marBottom w:val="0"/>
          <w:divBdr>
            <w:top w:val="none" w:sz="0" w:space="0" w:color="auto"/>
            <w:left w:val="none" w:sz="0" w:space="0" w:color="auto"/>
            <w:bottom w:val="none" w:sz="0" w:space="0" w:color="auto"/>
            <w:right w:val="none" w:sz="0" w:space="0" w:color="auto"/>
          </w:divBdr>
        </w:div>
        <w:div w:id="2014334457">
          <w:marLeft w:val="640"/>
          <w:marRight w:val="0"/>
          <w:marTop w:val="0"/>
          <w:marBottom w:val="0"/>
          <w:divBdr>
            <w:top w:val="none" w:sz="0" w:space="0" w:color="auto"/>
            <w:left w:val="none" w:sz="0" w:space="0" w:color="auto"/>
            <w:bottom w:val="none" w:sz="0" w:space="0" w:color="auto"/>
            <w:right w:val="none" w:sz="0" w:space="0" w:color="auto"/>
          </w:divBdr>
        </w:div>
        <w:div w:id="1865247087">
          <w:marLeft w:val="640"/>
          <w:marRight w:val="0"/>
          <w:marTop w:val="0"/>
          <w:marBottom w:val="0"/>
          <w:divBdr>
            <w:top w:val="none" w:sz="0" w:space="0" w:color="auto"/>
            <w:left w:val="none" w:sz="0" w:space="0" w:color="auto"/>
            <w:bottom w:val="none" w:sz="0" w:space="0" w:color="auto"/>
            <w:right w:val="none" w:sz="0" w:space="0" w:color="auto"/>
          </w:divBdr>
        </w:div>
        <w:div w:id="1659190475">
          <w:marLeft w:val="640"/>
          <w:marRight w:val="0"/>
          <w:marTop w:val="0"/>
          <w:marBottom w:val="0"/>
          <w:divBdr>
            <w:top w:val="none" w:sz="0" w:space="0" w:color="auto"/>
            <w:left w:val="none" w:sz="0" w:space="0" w:color="auto"/>
            <w:bottom w:val="none" w:sz="0" w:space="0" w:color="auto"/>
            <w:right w:val="none" w:sz="0" w:space="0" w:color="auto"/>
          </w:divBdr>
        </w:div>
        <w:div w:id="471094625">
          <w:marLeft w:val="640"/>
          <w:marRight w:val="0"/>
          <w:marTop w:val="0"/>
          <w:marBottom w:val="0"/>
          <w:divBdr>
            <w:top w:val="none" w:sz="0" w:space="0" w:color="auto"/>
            <w:left w:val="none" w:sz="0" w:space="0" w:color="auto"/>
            <w:bottom w:val="none" w:sz="0" w:space="0" w:color="auto"/>
            <w:right w:val="none" w:sz="0" w:space="0" w:color="auto"/>
          </w:divBdr>
        </w:div>
        <w:div w:id="2088794917">
          <w:marLeft w:val="640"/>
          <w:marRight w:val="0"/>
          <w:marTop w:val="0"/>
          <w:marBottom w:val="0"/>
          <w:divBdr>
            <w:top w:val="none" w:sz="0" w:space="0" w:color="auto"/>
            <w:left w:val="none" w:sz="0" w:space="0" w:color="auto"/>
            <w:bottom w:val="none" w:sz="0" w:space="0" w:color="auto"/>
            <w:right w:val="none" w:sz="0" w:space="0" w:color="auto"/>
          </w:divBdr>
        </w:div>
        <w:div w:id="1294217645">
          <w:marLeft w:val="640"/>
          <w:marRight w:val="0"/>
          <w:marTop w:val="0"/>
          <w:marBottom w:val="0"/>
          <w:divBdr>
            <w:top w:val="none" w:sz="0" w:space="0" w:color="auto"/>
            <w:left w:val="none" w:sz="0" w:space="0" w:color="auto"/>
            <w:bottom w:val="none" w:sz="0" w:space="0" w:color="auto"/>
            <w:right w:val="none" w:sz="0" w:space="0" w:color="auto"/>
          </w:divBdr>
        </w:div>
        <w:div w:id="1551918284">
          <w:marLeft w:val="640"/>
          <w:marRight w:val="0"/>
          <w:marTop w:val="0"/>
          <w:marBottom w:val="0"/>
          <w:divBdr>
            <w:top w:val="none" w:sz="0" w:space="0" w:color="auto"/>
            <w:left w:val="none" w:sz="0" w:space="0" w:color="auto"/>
            <w:bottom w:val="none" w:sz="0" w:space="0" w:color="auto"/>
            <w:right w:val="none" w:sz="0" w:space="0" w:color="auto"/>
          </w:divBdr>
        </w:div>
        <w:div w:id="1087460884">
          <w:marLeft w:val="640"/>
          <w:marRight w:val="0"/>
          <w:marTop w:val="0"/>
          <w:marBottom w:val="0"/>
          <w:divBdr>
            <w:top w:val="none" w:sz="0" w:space="0" w:color="auto"/>
            <w:left w:val="none" w:sz="0" w:space="0" w:color="auto"/>
            <w:bottom w:val="none" w:sz="0" w:space="0" w:color="auto"/>
            <w:right w:val="none" w:sz="0" w:space="0" w:color="auto"/>
          </w:divBdr>
        </w:div>
        <w:div w:id="803161749">
          <w:marLeft w:val="640"/>
          <w:marRight w:val="0"/>
          <w:marTop w:val="0"/>
          <w:marBottom w:val="0"/>
          <w:divBdr>
            <w:top w:val="none" w:sz="0" w:space="0" w:color="auto"/>
            <w:left w:val="none" w:sz="0" w:space="0" w:color="auto"/>
            <w:bottom w:val="none" w:sz="0" w:space="0" w:color="auto"/>
            <w:right w:val="none" w:sz="0" w:space="0" w:color="auto"/>
          </w:divBdr>
        </w:div>
        <w:div w:id="2071221793">
          <w:marLeft w:val="640"/>
          <w:marRight w:val="0"/>
          <w:marTop w:val="0"/>
          <w:marBottom w:val="0"/>
          <w:divBdr>
            <w:top w:val="none" w:sz="0" w:space="0" w:color="auto"/>
            <w:left w:val="none" w:sz="0" w:space="0" w:color="auto"/>
            <w:bottom w:val="none" w:sz="0" w:space="0" w:color="auto"/>
            <w:right w:val="none" w:sz="0" w:space="0" w:color="auto"/>
          </w:divBdr>
        </w:div>
        <w:div w:id="2102215082">
          <w:marLeft w:val="640"/>
          <w:marRight w:val="0"/>
          <w:marTop w:val="0"/>
          <w:marBottom w:val="0"/>
          <w:divBdr>
            <w:top w:val="none" w:sz="0" w:space="0" w:color="auto"/>
            <w:left w:val="none" w:sz="0" w:space="0" w:color="auto"/>
            <w:bottom w:val="none" w:sz="0" w:space="0" w:color="auto"/>
            <w:right w:val="none" w:sz="0" w:space="0" w:color="auto"/>
          </w:divBdr>
        </w:div>
        <w:div w:id="1830517454">
          <w:marLeft w:val="640"/>
          <w:marRight w:val="0"/>
          <w:marTop w:val="0"/>
          <w:marBottom w:val="0"/>
          <w:divBdr>
            <w:top w:val="none" w:sz="0" w:space="0" w:color="auto"/>
            <w:left w:val="none" w:sz="0" w:space="0" w:color="auto"/>
            <w:bottom w:val="none" w:sz="0" w:space="0" w:color="auto"/>
            <w:right w:val="none" w:sz="0" w:space="0" w:color="auto"/>
          </w:divBdr>
        </w:div>
        <w:div w:id="998775776">
          <w:marLeft w:val="640"/>
          <w:marRight w:val="0"/>
          <w:marTop w:val="0"/>
          <w:marBottom w:val="0"/>
          <w:divBdr>
            <w:top w:val="none" w:sz="0" w:space="0" w:color="auto"/>
            <w:left w:val="none" w:sz="0" w:space="0" w:color="auto"/>
            <w:bottom w:val="none" w:sz="0" w:space="0" w:color="auto"/>
            <w:right w:val="none" w:sz="0" w:space="0" w:color="auto"/>
          </w:divBdr>
        </w:div>
        <w:div w:id="1671832829">
          <w:marLeft w:val="640"/>
          <w:marRight w:val="0"/>
          <w:marTop w:val="0"/>
          <w:marBottom w:val="0"/>
          <w:divBdr>
            <w:top w:val="none" w:sz="0" w:space="0" w:color="auto"/>
            <w:left w:val="none" w:sz="0" w:space="0" w:color="auto"/>
            <w:bottom w:val="none" w:sz="0" w:space="0" w:color="auto"/>
            <w:right w:val="none" w:sz="0" w:space="0" w:color="auto"/>
          </w:divBdr>
        </w:div>
        <w:div w:id="559247375">
          <w:marLeft w:val="640"/>
          <w:marRight w:val="0"/>
          <w:marTop w:val="0"/>
          <w:marBottom w:val="0"/>
          <w:divBdr>
            <w:top w:val="none" w:sz="0" w:space="0" w:color="auto"/>
            <w:left w:val="none" w:sz="0" w:space="0" w:color="auto"/>
            <w:bottom w:val="none" w:sz="0" w:space="0" w:color="auto"/>
            <w:right w:val="none" w:sz="0" w:space="0" w:color="auto"/>
          </w:divBdr>
        </w:div>
        <w:div w:id="701588455">
          <w:marLeft w:val="640"/>
          <w:marRight w:val="0"/>
          <w:marTop w:val="0"/>
          <w:marBottom w:val="0"/>
          <w:divBdr>
            <w:top w:val="none" w:sz="0" w:space="0" w:color="auto"/>
            <w:left w:val="none" w:sz="0" w:space="0" w:color="auto"/>
            <w:bottom w:val="none" w:sz="0" w:space="0" w:color="auto"/>
            <w:right w:val="none" w:sz="0" w:space="0" w:color="auto"/>
          </w:divBdr>
        </w:div>
        <w:div w:id="380053943">
          <w:marLeft w:val="640"/>
          <w:marRight w:val="0"/>
          <w:marTop w:val="0"/>
          <w:marBottom w:val="0"/>
          <w:divBdr>
            <w:top w:val="none" w:sz="0" w:space="0" w:color="auto"/>
            <w:left w:val="none" w:sz="0" w:space="0" w:color="auto"/>
            <w:bottom w:val="none" w:sz="0" w:space="0" w:color="auto"/>
            <w:right w:val="none" w:sz="0" w:space="0" w:color="auto"/>
          </w:divBdr>
        </w:div>
        <w:div w:id="1033075889">
          <w:marLeft w:val="640"/>
          <w:marRight w:val="0"/>
          <w:marTop w:val="0"/>
          <w:marBottom w:val="0"/>
          <w:divBdr>
            <w:top w:val="none" w:sz="0" w:space="0" w:color="auto"/>
            <w:left w:val="none" w:sz="0" w:space="0" w:color="auto"/>
            <w:bottom w:val="none" w:sz="0" w:space="0" w:color="auto"/>
            <w:right w:val="none" w:sz="0" w:space="0" w:color="auto"/>
          </w:divBdr>
        </w:div>
        <w:div w:id="802381169">
          <w:marLeft w:val="640"/>
          <w:marRight w:val="0"/>
          <w:marTop w:val="0"/>
          <w:marBottom w:val="0"/>
          <w:divBdr>
            <w:top w:val="none" w:sz="0" w:space="0" w:color="auto"/>
            <w:left w:val="none" w:sz="0" w:space="0" w:color="auto"/>
            <w:bottom w:val="none" w:sz="0" w:space="0" w:color="auto"/>
            <w:right w:val="none" w:sz="0" w:space="0" w:color="auto"/>
          </w:divBdr>
        </w:div>
        <w:div w:id="324017692">
          <w:marLeft w:val="640"/>
          <w:marRight w:val="0"/>
          <w:marTop w:val="0"/>
          <w:marBottom w:val="0"/>
          <w:divBdr>
            <w:top w:val="none" w:sz="0" w:space="0" w:color="auto"/>
            <w:left w:val="none" w:sz="0" w:space="0" w:color="auto"/>
            <w:bottom w:val="none" w:sz="0" w:space="0" w:color="auto"/>
            <w:right w:val="none" w:sz="0" w:space="0" w:color="auto"/>
          </w:divBdr>
        </w:div>
        <w:div w:id="118259594">
          <w:marLeft w:val="640"/>
          <w:marRight w:val="0"/>
          <w:marTop w:val="0"/>
          <w:marBottom w:val="0"/>
          <w:divBdr>
            <w:top w:val="none" w:sz="0" w:space="0" w:color="auto"/>
            <w:left w:val="none" w:sz="0" w:space="0" w:color="auto"/>
            <w:bottom w:val="none" w:sz="0" w:space="0" w:color="auto"/>
            <w:right w:val="none" w:sz="0" w:space="0" w:color="auto"/>
          </w:divBdr>
        </w:div>
        <w:div w:id="1525554229">
          <w:marLeft w:val="640"/>
          <w:marRight w:val="0"/>
          <w:marTop w:val="0"/>
          <w:marBottom w:val="0"/>
          <w:divBdr>
            <w:top w:val="none" w:sz="0" w:space="0" w:color="auto"/>
            <w:left w:val="none" w:sz="0" w:space="0" w:color="auto"/>
            <w:bottom w:val="none" w:sz="0" w:space="0" w:color="auto"/>
            <w:right w:val="none" w:sz="0" w:space="0" w:color="auto"/>
          </w:divBdr>
        </w:div>
        <w:div w:id="251664226">
          <w:marLeft w:val="640"/>
          <w:marRight w:val="0"/>
          <w:marTop w:val="0"/>
          <w:marBottom w:val="0"/>
          <w:divBdr>
            <w:top w:val="none" w:sz="0" w:space="0" w:color="auto"/>
            <w:left w:val="none" w:sz="0" w:space="0" w:color="auto"/>
            <w:bottom w:val="none" w:sz="0" w:space="0" w:color="auto"/>
            <w:right w:val="none" w:sz="0" w:space="0" w:color="auto"/>
          </w:divBdr>
        </w:div>
        <w:div w:id="1179806883">
          <w:marLeft w:val="640"/>
          <w:marRight w:val="0"/>
          <w:marTop w:val="0"/>
          <w:marBottom w:val="0"/>
          <w:divBdr>
            <w:top w:val="none" w:sz="0" w:space="0" w:color="auto"/>
            <w:left w:val="none" w:sz="0" w:space="0" w:color="auto"/>
            <w:bottom w:val="none" w:sz="0" w:space="0" w:color="auto"/>
            <w:right w:val="none" w:sz="0" w:space="0" w:color="auto"/>
          </w:divBdr>
        </w:div>
        <w:div w:id="1452671918">
          <w:marLeft w:val="640"/>
          <w:marRight w:val="0"/>
          <w:marTop w:val="0"/>
          <w:marBottom w:val="0"/>
          <w:divBdr>
            <w:top w:val="none" w:sz="0" w:space="0" w:color="auto"/>
            <w:left w:val="none" w:sz="0" w:space="0" w:color="auto"/>
            <w:bottom w:val="none" w:sz="0" w:space="0" w:color="auto"/>
            <w:right w:val="none" w:sz="0" w:space="0" w:color="auto"/>
          </w:divBdr>
        </w:div>
        <w:div w:id="1983853126">
          <w:marLeft w:val="640"/>
          <w:marRight w:val="0"/>
          <w:marTop w:val="0"/>
          <w:marBottom w:val="0"/>
          <w:divBdr>
            <w:top w:val="none" w:sz="0" w:space="0" w:color="auto"/>
            <w:left w:val="none" w:sz="0" w:space="0" w:color="auto"/>
            <w:bottom w:val="none" w:sz="0" w:space="0" w:color="auto"/>
            <w:right w:val="none" w:sz="0" w:space="0" w:color="auto"/>
          </w:divBdr>
        </w:div>
        <w:div w:id="64912289">
          <w:marLeft w:val="640"/>
          <w:marRight w:val="0"/>
          <w:marTop w:val="0"/>
          <w:marBottom w:val="0"/>
          <w:divBdr>
            <w:top w:val="none" w:sz="0" w:space="0" w:color="auto"/>
            <w:left w:val="none" w:sz="0" w:space="0" w:color="auto"/>
            <w:bottom w:val="none" w:sz="0" w:space="0" w:color="auto"/>
            <w:right w:val="none" w:sz="0" w:space="0" w:color="auto"/>
          </w:divBdr>
        </w:div>
        <w:div w:id="1580794860">
          <w:marLeft w:val="640"/>
          <w:marRight w:val="0"/>
          <w:marTop w:val="0"/>
          <w:marBottom w:val="0"/>
          <w:divBdr>
            <w:top w:val="none" w:sz="0" w:space="0" w:color="auto"/>
            <w:left w:val="none" w:sz="0" w:space="0" w:color="auto"/>
            <w:bottom w:val="none" w:sz="0" w:space="0" w:color="auto"/>
            <w:right w:val="none" w:sz="0" w:space="0" w:color="auto"/>
          </w:divBdr>
        </w:div>
        <w:div w:id="560941669">
          <w:marLeft w:val="640"/>
          <w:marRight w:val="0"/>
          <w:marTop w:val="0"/>
          <w:marBottom w:val="0"/>
          <w:divBdr>
            <w:top w:val="none" w:sz="0" w:space="0" w:color="auto"/>
            <w:left w:val="none" w:sz="0" w:space="0" w:color="auto"/>
            <w:bottom w:val="none" w:sz="0" w:space="0" w:color="auto"/>
            <w:right w:val="none" w:sz="0" w:space="0" w:color="auto"/>
          </w:divBdr>
        </w:div>
        <w:div w:id="969674930">
          <w:marLeft w:val="640"/>
          <w:marRight w:val="0"/>
          <w:marTop w:val="0"/>
          <w:marBottom w:val="0"/>
          <w:divBdr>
            <w:top w:val="none" w:sz="0" w:space="0" w:color="auto"/>
            <w:left w:val="none" w:sz="0" w:space="0" w:color="auto"/>
            <w:bottom w:val="none" w:sz="0" w:space="0" w:color="auto"/>
            <w:right w:val="none" w:sz="0" w:space="0" w:color="auto"/>
          </w:divBdr>
        </w:div>
        <w:div w:id="2139712743">
          <w:marLeft w:val="640"/>
          <w:marRight w:val="0"/>
          <w:marTop w:val="0"/>
          <w:marBottom w:val="0"/>
          <w:divBdr>
            <w:top w:val="none" w:sz="0" w:space="0" w:color="auto"/>
            <w:left w:val="none" w:sz="0" w:space="0" w:color="auto"/>
            <w:bottom w:val="none" w:sz="0" w:space="0" w:color="auto"/>
            <w:right w:val="none" w:sz="0" w:space="0" w:color="auto"/>
          </w:divBdr>
        </w:div>
        <w:div w:id="1622808228">
          <w:marLeft w:val="640"/>
          <w:marRight w:val="0"/>
          <w:marTop w:val="0"/>
          <w:marBottom w:val="0"/>
          <w:divBdr>
            <w:top w:val="none" w:sz="0" w:space="0" w:color="auto"/>
            <w:left w:val="none" w:sz="0" w:space="0" w:color="auto"/>
            <w:bottom w:val="none" w:sz="0" w:space="0" w:color="auto"/>
            <w:right w:val="none" w:sz="0" w:space="0" w:color="auto"/>
          </w:divBdr>
        </w:div>
        <w:div w:id="317854611">
          <w:marLeft w:val="640"/>
          <w:marRight w:val="0"/>
          <w:marTop w:val="0"/>
          <w:marBottom w:val="0"/>
          <w:divBdr>
            <w:top w:val="none" w:sz="0" w:space="0" w:color="auto"/>
            <w:left w:val="none" w:sz="0" w:space="0" w:color="auto"/>
            <w:bottom w:val="none" w:sz="0" w:space="0" w:color="auto"/>
            <w:right w:val="none" w:sz="0" w:space="0" w:color="auto"/>
          </w:divBdr>
        </w:div>
        <w:div w:id="351154641">
          <w:marLeft w:val="640"/>
          <w:marRight w:val="0"/>
          <w:marTop w:val="0"/>
          <w:marBottom w:val="0"/>
          <w:divBdr>
            <w:top w:val="none" w:sz="0" w:space="0" w:color="auto"/>
            <w:left w:val="none" w:sz="0" w:space="0" w:color="auto"/>
            <w:bottom w:val="none" w:sz="0" w:space="0" w:color="auto"/>
            <w:right w:val="none" w:sz="0" w:space="0" w:color="auto"/>
          </w:divBdr>
        </w:div>
        <w:div w:id="201015024">
          <w:marLeft w:val="640"/>
          <w:marRight w:val="0"/>
          <w:marTop w:val="0"/>
          <w:marBottom w:val="0"/>
          <w:divBdr>
            <w:top w:val="none" w:sz="0" w:space="0" w:color="auto"/>
            <w:left w:val="none" w:sz="0" w:space="0" w:color="auto"/>
            <w:bottom w:val="none" w:sz="0" w:space="0" w:color="auto"/>
            <w:right w:val="none" w:sz="0" w:space="0" w:color="auto"/>
          </w:divBdr>
        </w:div>
        <w:div w:id="623006651">
          <w:marLeft w:val="640"/>
          <w:marRight w:val="0"/>
          <w:marTop w:val="0"/>
          <w:marBottom w:val="0"/>
          <w:divBdr>
            <w:top w:val="none" w:sz="0" w:space="0" w:color="auto"/>
            <w:left w:val="none" w:sz="0" w:space="0" w:color="auto"/>
            <w:bottom w:val="none" w:sz="0" w:space="0" w:color="auto"/>
            <w:right w:val="none" w:sz="0" w:space="0" w:color="auto"/>
          </w:divBdr>
        </w:div>
        <w:div w:id="1611738600">
          <w:marLeft w:val="640"/>
          <w:marRight w:val="0"/>
          <w:marTop w:val="0"/>
          <w:marBottom w:val="0"/>
          <w:divBdr>
            <w:top w:val="none" w:sz="0" w:space="0" w:color="auto"/>
            <w:left w:val="none" w:sz="0" w:space="0" w:color="auto"/>
            <w:bottom w:val="none" w:sz="0" w:space="0" w:color="auto"/>
            <w:right w:val="none" w:sz="0" w:space="0" w:color="auto"/>
          </w:divBdr>
        </w:div>
        <w:div w:id="678196612">
          <w:marLeft w:val="640"/>
          <w:marRight w:val="0"/>
          <w:marTop w:val="0"/>
          <w:marBottom w:val="0"/>
          <w:divBdr>
            <w:top w:val="none" w:sz="0" w:space="0" w:color="auto"/>
            <w:left w:val="none" w:sz="0" w:space="0" w:color="auto"/>
            <w:bottom w:val="none" w:sz="0" w:space="0" w:color="auto"/>
            <w:right w:val="none" w:sz="0" w:space="0" w:color="auto"/>
          </w:divBdr>
        </w:div>
        <w:div w:id="1437866560">
          <w:marLeft w:val="640"/>
          <w:marRight w:val="0"/>
          <w:marTop w:val="0"/>
          <w:marBottom w:val="0"/>
          <w:divBdr>
            <w:top w:val="none" w:sz="0" w:space="0" w:color="auto"/>
            <w:left w:val="none" w:sz="0" w:space="0" w:color="auto"/>
            <w:bottom w:val="none" w:sz="0" w:space="0" w:color="auto"/>
            <w:right w:val="none" w:sz="0" w:space="0" w:color="auto"/>
          </w:divBdr>
        </w:div>
        <w:div w:id="975380606">
          <w:marLeft w:val="640"/>
          <w:marRight w:val="0"/>
          <w:marTop w:val="0"/>
          <w:marBottom w:val="0"/>
          <w:divBdr>
            <w:top w:val="none" w:sz="0" w:space="0" w:color="auto"/>
            <w:left w:val="none" w:sz="0" w:space="0" w:color="auto"/>
            <w:bottom w:val="none" w:sz="0" w:space="0" w:color="auto"/>
            <w:right w:val="none" w:sz="0" w:space="0" w:color="auto"/>
          </w:divBdr>
        </w:div>
        <w:div w:id="115609751">
          <w:marLeft w:val="640"/>
          <w:marRight w:val="0"/>
          <w:marTop w:val="0"/>
          <w:marBottom w:val="0"/>
          <w:divBdr>
            <w:top w:val="none" w:sz="0" w:space="0" w:color="auto"/>
            <w:left w:val="none" w:sz="0" w:space="0" w:color="auto"/>
            <w:bottom w:val="none" w:sz="0" w:space="0" w:color="auto"/>
            <w:right w:val="none" w:sz="0" w:space="0" w:color="auto"/>
          </w:divBdr>
        </w:div>
        <w:div w:id="1583097768">
          <w:marLeft w:val="640"/>
          <w:marRight w:val="0"/>
          <w:marTop w:val="0"/>
          <w:marBottom w:val="0"/>
          <w:divBdr>
            <w:top w:val="none" w:sz="0" w:space="0" w:color="auto"/>
            <w:left w:val="none" w:sz="0" w:space="0" w:color="auto"/>
            <w:bottom w:val="none" w:sz="0" w:space="0" w:color="auto"/>
            <w:right w:val="none" w:sz="0" w:space="0" w:color="auto"/>
          </w:divBdr>
        </w:div>
        <w:div w:id="191117301">
          <w:marLeft w:val="640"/>
          <w:marRight w:val="0"/>
          <w:marTop w:val="0"/>
          <w:marBottom w:val="0"/>
          <w:divBdr>
            <w:top w:val="none" w:sz="0" w:space="0" w:color="auto"/>
            <w:left w:val="none" w:sz="0" w:space="0" w:color="auto"/>
            <w:bottom w:val="none" w:sz="0" w:space="0" w:color="auto"/>
            <w:right w:val="none" w:sz="0" w:space="0" w:color="auto"/>
          </w:divBdr>
        </w:div>
        <w:div w:id="1893419476">
          <w:marLeft w:val="640"/>
          <w:marRight w:val="0"/>
          <w:marTop w:val="0"/>
          <w:marBottom w:val="0"/>
          <w:divBdr>
            <w:top w:val="none" w:sz="0" w:space="0" w:color="auto"/>
            <w:left w:val="none" w:sz="0" w:space="0" w:color="auto"/>
            <w:bottom w:val="none" w:sz="0" w:space="0" w:color="auto"/>
            <w:right w:val="none" w:sz="0" w:space="0" w:color="auto"/>
          </w:divBdr>
        </w:div>
        <w:div w:id="993332814">
          <w:marLeft w:val="640"/>
          <w:marRight w:val="0"/>
          <w:marTop w:val="0"/>
          <w:marBottom w:val="0"/>
          <w:divBdr>
            <w:top w:val="none" w:sz="0" w:space="0" w:color="auto"/>
            <w:left w:val="none" w:sz="0" w:space="0" w:color="auto"/>
            <w:bottom w:val="none" w:sz="0" w:space="0" w:color="auto"/>
            <w:right w:val="none" w:sz="0" w:space="0" w:color="auto"/>
          </w:divBdr>
        </w:div>
        <w:div w:id="288783331">
          <w:marLeft w:val="640"/>
          <w:marRight w:val="0"/>
          <w:marTop w:val="0"/>
          <w:marBottom w:val="0"/>
          <w:divBdr>
            <w:top w:val="none" w:sz="0" w:space="0" w:color="auto"/>
            <w:left w:val="none" w:sz="0" w:space="0" w:color="auto"/>
            <w:bottom w:val="none" w:sz="0" w:space="0" w:color="auto"/>
            <w:right w:val="none" w:sz="0" w:space="0" w:color="auto"/>
          </w:divBdr>
        </w:div>
        <w:div w:id="885680972">
          <w:marLeft w:val="640"/>
          <w:marRight w:val="0"/>
          <w:marTop w:val="0"/>
          <w:marBottom w:val="0"/>
          <w:divBdr>
            <w:top w:val="none" w:sz="0" w:space="0" w:color="auto"/>
            <w:left w:val="none" w:sz="0" w:space="0" w:color="auto"/>
            <w:bottom w:val="none" w:sz="0" w:space="0" w:color="auto"/>
            <w:right w:val="none" w:sz="0" w:space="0" w:color="auto"/>
          </w:divBdr>
        </w:div>
        <w:div w:id="987323612">
          <w:marLeft w:val="640"/>
          <w:marRight w:val="0"/>
          <w:marTop w:val="0"/>
          <w:marBottom w:val="0"/>
          <w:divBdr>
            <w:top w:val="none" w:sz="0" w:space="0" w:color="auto"/>
            <w:left w:val="none" w:sz="0" w:space="0" w:color="auto"/>
            <w:bottom w:val="none" w:sz="0" w:space="0" w:color="auto"/>
            <w:right w:val="none" w:sz="0" w:space="0" w:color="auto"/>
          </w:divBdr>
        </w:div>
        <w:div w:id="961107919">
          <w:marLeft w:val="640"/>
          <w:marRight w:val="0"/>
          <w:marTop w:val="0"/>
          <w:marBottom w:val="0"/>
          <w:divBdr>
            <w:top w:val="none" w:sz="0" w:space="0" w:color="auto"/>
            <w:left w:val="none" w:sz="0" w:space="0" w:color="auto"/>
            <w:bottom w:val="none" w:sz="0" w:space="0" w:color="auto"/>
            <w:right w:val="none" w:sz="0" w:space="0" w:color="auto"/>
          </w:divBdr>
        </w:div>
        <w:div w:id="1832060044">
          <w:marLeft w:val="640"/>
          <w:marRight w:val="0"/>
          <w:marTop w:val="0"/>
          <w:marBottom w:val="0"/>
          <w:divBdr>
            <w:top w:val="none" w:sz="0" w:space="0" w:color="auto"/>
            <w:left w:val="none" w:sz="0" w:space="0" w:color="auto"/>
            <w:bottom w:val="none" w:sz="0" w:space="0" w:color="auto"/>
            <w:right w:val="none" w:sz="0" w:space="0" w:color="auto"/>
          </w:divBdr>
        </w:div>
        <w:div w:id="504563465">
          <w:marLeft w:val="640"/>
          <w:marRight w:val="0"/>
          <w:marTop w:val="0"/>
          <w:marBottom w:val="0"/>
          <w:divBdr>
            <w:top w:val="none" w:sz="0" w:space="0" w:color="auto"/>
            <w:left w:val="none" w:sz="0" w:space="0" w:color="auto"/>
            <w:bottom w:val="none" w:sz="0" w:space="0" w:color="auto"/>
            <w:right w:val="none" w:sz="0" w:space="0" w:color="auto"/>
          </w:divBdr>
        </w:div>
        <w:div w:id="791440648">
          <w:marLeft w:val="640"/>
          <w:marRight w:val="0"/>
          <w:marTop w:val="0"/>
          <w:marBottom w:val="0"/>
          <w:divBdr>
            <w:top w:val="none" w:sz="0" w:space="0" w:color="auto"/>
            <w:left w:val="none" w:sz="0" w:space="0" w:color="auto"/>
            <w:bottom w:val="none" w:sz="0" w:space="0" w:color="auto"/>
            <w:right w:val="none" w:sz="0" w:space="0" w:color="auto"/>
          </w:divBdr>
        </w:div>
        <w:div w:id="1105035092">
          <w:marLeft w:val="640"/>
          <w:marRight w:val="0"/>
          <w:marTop w:val="0"/>
          <w:marBottom w:val="0"/>
          <w:divBdr>
            <w:top w:val="none" w:sz="0" w:space="0" w:color="auto"/>
            <w:left w:val="none" w:sz="0" w:space="0" w:color="auto"/>
            <w:bottom w:val="none" w:sz="0" w:space="0" w:color="auto"/>
            <w:right w:val="none" w:sz="0" w:space="0" w:color="auto"/>
          </w:divBdr>
        </w:div>
        <w:div w:id="947152696">
          <w:marLeft w:val="640"/>
          <w:marRight w:val="0"/>
          <w:marTop w:val="0"/>
          <w:marBottom w:val="0"/>
          <w:divBdr>
            <w:top w:val="none" w:sz="0" w:space="0" w:color="auto"/>
            <w:left w:val="none" w:sz="0" w:space="0" w:color="auto"/>
            <w:bottom w:val="none" w:sz="0" w:space="0" w:color="auto"/>
            <w:right w:val="none" w:sz="0" w:space="0" w:color="auto"/>
          </w:divBdr>
        </w:div>
        <w:div w:id="1868518142">
          <w:marLeft w:val="640"/>
          <w:marRight w:val="0"/>
          <w:marTop w:val="0"/>
          <w:marBottom w:val="0"/>
          <w:divBdr>
            <w:top w:val="none" w:sz="0" w:space="0" w:color="auto"/>
            <w:left w:val="none" w:sz="0" w:space="0" w:color="auto"/>
            <w:bottom w:val="none" w:sz="0" w:space="0" w:color="auto"/>
            <w:right w:val="none" w:sz="0" w:space="0" w:color="auto"/>
          </w:divBdr>
        </w:div>
        <w:div w:id="1596816256">
          <w:marLeft w:val="640"/>
          <w:marRight w:val="0"/>
          <w:marTop w:val="0"/>
          <w:marBottom w:val="0"/>
          <w:divBdr>
            <w:top w:val="none" w:sz="0" w:space="0" w:color="auto"/>
            <w:left w:val="none" w:sz="0" w:space="0" w:color="auto"/>
            <w:bottom w:val="none" w:sz="0" w:space="0" w:color="auto"/>
            <w:right w:val="none" w:sz="0" w:space="0" w:color="auto"/>
          </w:divBdr>
        </w:div>
        <w:div w:id="1107963654">
          <w:marLeft w:val="640"/>
          <w:marRight w:val="0"/>
          <w:marTop w:val="0"/>
          <w:marBottom w:val="0"/>
          <w:divBdr>
            <w:top w:val="none" w:sz="0" w:space="0" w:color="auto"/>
            <w:left w:val="none" w:sz="0" w:space="0" w:color="auto"/>
            <w:bottom w:val="none" w:sz="0" w:space="0" w:color="auto"/>
            <w:right w:val="none" w:sz="0" w:space="0" w:color="auto"/>
          </w:divBdr>
        </w:div>
        <w:div w:id="1704289193">
          <w:marLeft w:val="640"/>
          <w:marRight w:val="0"/>
          <w:marTop w:val="0"/>
          <w:marBottom w:val="0"/>
          <w:divBdr>
            <w:top w:val="none" w:sz="0" w:space="0" w:color="auto"/>
            <w:left w:val="none" w:sz="0" w:space="0" w:color="auto"/>
            <w:bottom w:val="none" w:sz="0" w:space="0" w:color="auto"/>
            <w:right w:val="none" w:sz="0" w:space="0" w:color="auto"/>
          </w:divBdr>
        </w:div>
        <w:div w:id="1235358044">
          <w:marLeft w:val="640"/>
          <w:marRight w:val="0"/>
          <w:marTop w:val="0"/>
          <w:marBottom w:val="0"/>
          <w:divBdr>
            <w:top w:val="none" w:sz="0" w:space="0" w:color="auto"/>
            <w:left w:val="none" w:sz="0" w:space="0" w:color="auto"/>
            <w:bottom w:val="none" w:sz="0" w:space="0" w:color="auto"/>
            <w:right w:val="none" w:sz="0" w:space="0" w:color="auto"/>
          </w:divBdr>
        </w:div>
        <w:div w:id="951014012">
          <w:marLeft w:val="640"/>
          <w:marRight w:val="0"/>
          <w:marTop w:val="0"/>
          <w:marBottom w:val="0"/>
          <w:divBdr>
            <w:top w:val="none" w:sz="0" w:space="0" w:color="auto"/>
            <w:left w:val="none" w:sz="0" w:space="0" w:color="auto"/>
            <w:bottom w:val="none" w:sz="0" w:space="0" w:color="auto"/>
            <w:right w:val="none" w:sz="0" w:space="0" w:color="auto"/>
          </w:divBdr>
        </w:div>
        <w:div w:id="886529364">
          <w:marLeft w:val="640"/>
          <w:marRight w:val="0"/>
          <w:marTop w:val="0"/>
          <w:marBottom w:val="0"/>
          <w:divBdr>
            <w:top w:val="none" w:sz="0" w:space="0" w:color="auto"/>
            <w:left w:val="none" w:sz="0" w:space="0" w:color="auto"/>
            <w:bottom w:val="none" w:sz="0" w:space="0" w:color="auto"/>
            <w:right w:val="none" w:sz="0" w:space="0" w:color="auto"/>
          </w:divBdr>
        </w:div>
        <w:div w:id="710229742">
          <w:marLeft w:val="640"/>
          <w:marRight w:val="0"/>
          <w:marTop w:val="0"/>
          <w:marBottom w:val="0"/>
          <w:divBdr>
            <w:top w:val="none" w:sz="0" w:space="0" w:color="auto"/>
            <w:left w:val="none" w:sz="0" w:space="0" w:color="auto"/>
            <w:bottom w:val="none" w:sz="0" w:space="0" w:color="auto"/>
            <w:right w:val="none" w:sz="0" w:space="0" w:color="auto"/>
          </w:divBdr>
        </w:div>
        <w:div w:id="1615942751">
          <w:marLeft w:val="640"/>
          <w:marRight w:val="0"/>
          <w:marTop w:val="0"/>
          <w:marBottom w:val="0"/>
          <w:divBdr>
            <w:top w:val="none" w:sz="0" w:space="0" w:color="auto"/>
            <w:left w:val="none" w:sz="0" w:space="0" w:color="auto"/>
            <w:bottom w:val="none" w:sz="0" w:space="0" w:color="auto"/>
            <w:right w:val="none" w:sz="0" w:space="0" w:color="auto"/>
          </w:divBdr>
        </w:div>
        <w:div w:id="1746956104">
          <w:marLeft w:val="640"/>
          <w:marRight w:val="0"/>
          <w:marTop w:val="0"/>
          <w:marBottom w:val="0"/>
          <w:divBdr>
            <w:top w:val="none" w:sz="0" w:space="0" w:color="auto"/>
            <w:left w:val="none" w:sz="0" w:space="0" w:color="auto"/>
            <w:bottom w:val="none" w:sz="0" w:space="0" w:color="auto"/>
            <w:right w:val="none" w:sz="0" w:space="0" w:color="auto"/>
          </w:divBdr>
        </w:div>
        <w:div w:id="2094933491">
          <w:marLeft w:val="640"/>
          <w:marRight w:val="0"/>
          <w:marTop w:val="0"/>
          <w:marBottom w:val="0"/>
          <w:divBdr>
            <w:top w:val="none" w:sz="0" w:space="0" w:color="auto"/>
            <w:left w:val="none" w:sz="0" w:space="0" w:color="auto"/>
            <w:bottom w:val="none" w:sz="0" w:space="0" w:color="auto"/>
            <w:right w:val="none" w:sz="0" w:space="0" w:color="auto"/>
          </w:divBdr>
        </w:div>
        <w:div w:id="2110463184">
          <w:marLeft w:val="640"/>
          <w:marRight w:val="0"/>
          <w:marTop w:val="0"/>
          <w:marBottom w:val="0"/>
          <w:divBdr>
            <w:top w:val="none" w:sz="0" w:space="0" w:color="auto"/>
            <w:left w:val="none" w:sz="0" w:space="0" w:color="auto"/>
            <w:bottom w:val="none" w:sz="0" w:space="0" w:color="auto"/>
            <w:right w:val="none" w:sz="0" w:space="0" w:color="auto"/>
          </w:divBdr>
        </w:div>
        <w:div w:id="1473710451">
          <w:marLeft w:val="640"/>
          <w:marRight w:val="0"/>
          <w:marTop w:val="0"/>
          <w:marBottom w:val="0"/>
          <w:divBdr>
            <w:top w:val="none" w:sz="0" w:space="0" w:color="auto"/>
            <w:left w:val="none" w:sz="0" w:space="0" w:color="auto"/>
            <w:bottom w:val="none" w:sz="0" w:space="0" w:color="auto"/>
            <w:right w:val="none" w:sz="0" w:space="0" w:color="auto"/>
          </w:divBdr>
        </w:div>
        <w:div w:id="1814324477">
          <w:marLeft w:val="640"/>
          <w:marRight w:val="0"/>
          <w:marTop w:val="0"/>
          <w:marBottom w:val="0"/>
          <w:divBdr>
            <w:top w:val="none" w:sz="0" w:space="0" w:color="auto"/>
            <w:left w:val="none" w:sz="0" w:space="0" w:color="auto"/>
            <w:bottom w:val="none" w:sz="0" w:space="0" w:color="auto"/>
            <w:right w:val="none" w:sz="0" w:space="0" w:color="auto"/>
          </w:divBdr>
        </w:div>
        <w:div w:id="1082337442">
          <w:marLeft w:val="640"/>
          <w:marRight w:val="0"/>
          <w:marTop w:val="0"/>
          <w:marBottom w:val="0"/>
          <w:divBdr>
            <w:top w:val="none" w:sz="0" w:space="0" w:color="auto"/>
            <w:left w:val="none" w:sz="0" w:space="0" w:color="auto"/>
            <w:bottom w:val="none" w:sz="0" w:space="0" w:color="auto"/>
            <w:right w:val="none" w:sz="0" w:space="0" w:color="auto"/>
          </w:divBdr>
        </w:div>
        <w:div w:id="1598293461">
          <w:marLeft w:val="640"/>
          <w:marRight w:val="0"/>
          <w:marTop w:val="0"/>
          <w:marBottom w:val="0"/>
          <w:divBdr>
            <w:top w:val="none" w:sz="0" w:space="0" w:color="auto"/>
            <w:left w:val="none" w:sz="0" w:space="0" w:color="auto"/>
            <w:bottom w:val="none" w:sz="0" w:space="0" w:color="auto"/>
            <w:right w:val="none" w:sz="0" w:space="0" w:color="auto"/>
          </w:divBdr>
        </w:div>
        <w:div w:id="1008942830">
          <w:marLeft w:val="640"/>
          <w:marRight w:val="0"/>
          <w:marTop w:val="0"/>
          <w:marBottom w:val="0"/>
          <w:divBdr>
            <w:top w:val="none" w:sz="0" w:space="0" w:color="auto"/>
            <w:left w:val="none" w:sz="0" w:space="0" w:color="auto"/>
            <w:bottom w:val="none" w:sz="0" w:space="0" w:color="auto"/>
            <w:right w:val="none" w:sz="0" w:space="0" w:color="auto"/>
          </w:divBdr>
        </w:div>
        <w:div w:id="1150363927">
          <w:marLeft w:val="640"/>
          <w:marRight w:val="0"/>
          <w:marTop w:val="0"/>
          <w:marBottom w:val="0"/>
          <w:divBdr>
            <w:top w:val="none" w:sz="0" w:space="0" w:color="auto"/>
            <w:left w:val="none" w:sz="0" w:space="0" w:color="auto"/>
            <w:bottom w:val="none" w:sz="0" w:space="0" w:color="auto"/>
            <w:right w:val="none" w:sz="0" w:space="0" w:color="auto"/>
          </w:divBdr>
        </w:div>
        <w:div w:id="538394957">
          <w:marLeft w:val="640"/>
          <w:marRight w:val="0"/>
          <w:marTop w:val="0"/>
          <w:marBottom w:val="0"/>
          <w:divBdr>
            <w:top w:val="none" w:sz="0" w:space="0" w:color="auto"/>
            <w:left w:val="none" w:sz="0" w:space="0" w:color="auto"/>
            <w:bottom w:val="none" w:sz="0" w:space="0" w:color="auto"/>
            <w:right w:val="none" w:sz="0" w:space="0" w:color="auto"/>
          </w:divBdr>
        </w:div>
        <w:div w:id="1555774104">
          <w:marLeft w:val="640"/>
          <w:marRight w:val="0"/>
          <w:marTop w:val="0"/>
          <w:marBottom w:val="0"/>
          <w:divBdr>
            <w:top w:val="none" w:sz="0" w:space="0" w:color="auto"/>
            <w:left w:val="none" w:sz="0" w:space="0" w:color="auto"/>
            <w:bottom w:val="none" w:sz="0" w:space="0" w:color="auto"/>
            <w:right w:val="none" w:sz="0" w:space="0" w:color="auto"/>
          </w:divBdr>
        </w:div>
        <w:div w:id="1856922027">
          <w:marLeft w:val="640"/>
          <w:marRight w:val="0"/>
          <w:marTop w:val="0"/>
          <w:marBottom w:val="0"/>
          <w:divBdr>
            <w:top w:val="none" w:sz="0" w:space="0" w:color="auto"/>
            <w:left w:val="none" w:sz="0" w:space="0" w:color="auto"/>
            <w:bottom w:val="none" w:sz="0" w:space="0" w:color="auto"/>
            <w:right w:val="none" w:sz="0" w:space="0" w:color="auto"/>
          </w:divBdr>
        </w:div>
        <w:div w:id="1191066377">
          <w:marLeft w:val="640"/>
          <w:marRight w:val="0"/>
          <w:marTop w:val="0"/>
          <w:marBottom w:val="0"/>
          <w:divBdr>
            <w:top w:val="none" w:sz="0" w:space="0" w:color="auto"/>
            <w:left w:val="none" w:sz="0" w:space="0" w:color="auto"/>
            <w:bottom w:val="none" w:sz="0" w:space="0" w:color="auto"/>
            <w:right w:val="none" w:sz="0" w:space="0" w:color="auto"/>
          </w:divBdr>
        </w:div>
        <w:div w:id="526259715">
          <w:marLeft w:val="640"/>
          <w:marRight w:val="0"/>
          <w:marTop w:val="0"/>
          <w:marBottom w:val="0"/>
          <w:divBdr>
            <w:top w:val="none" w:sz="0" w:space="0" w:color="auto"/>
            <w:left w:val="none" w:sz="0" w:space="0" w:color="auto"/>
            <w:bottom w:val="none" w:sz="0" w:space="0" w:color="auto"/>
            <w:right w:val="none" w:sz="0" w:space="0" w:color="auto"/>
          </w:divBdr>
        </w:div>
        <w:div w:id="1425955546">
          <w:marLeft w:val="640"/>
          <w:marRight w:val="0"/>
          <w:marTop w:val="0"/>
          <w:marBottom w:val="0"/>
          <w:divBdr>
            <w:top w:val="none" w:sz="0" w:space="0" w:color="auto"/>
            <w:left w:val="none" w:sz="0" w:space="0" w:color="auto"/>
            <w:bottom w:val="none" w:sz="0" w:space="0" w:color="auto"/>
            <w:right w:val="none" w:sz="0" w:space="0" w:color="auto"/>
          </w:divBdr>
        </w:div>
        <w:div w:id="818111049">
          <w:marLeft w:val="640"/>
          <w:marRight w:val="0"/>
          <w:marTop w:val="0"/>
          <w:marBottom w:val="0"/>
          <w:divBdr>
            <w:top w:val="none" w:sz="0" w:space="0" w:color="auto"/>
            <w:left w:val="none" w:sz="0" w:space="0" w:color="auto"/>
            <w:bottom w:val="none" w:sz="0" w:space="0" w:color="auto"/>
            <w:right w:val="none" w:sz="0" w:space="0" w:color="auto"/>
          </w:divBdr>
        </w:div>
        <w:div w:id="445975529">
          <w:marLeft w:val="640"/>
          <w:marRight w:val="0"/>
          <w:marTop w:val="0"/>
          <w:marBottom w:val="0"/>
          <w:divBdr>
            <w:top w:val="none" w:sz="0" w:space="0" w:color="auto"/>
            <w:left w:val="none" w:sz="0" w:space="0" w:color="auto"/>
            <w:bottom w:val="none" w:sz="0" w:space="0" w:color="auto"/>
            <w:right w:val="none" w:sz="0" w:space="0" w:color="auto"/>
          </w:divBdr>
        </w:div>
        <w:div w:id="1166020156">
          <w:marLeft w:val="640"/>
          <w:marRight w:val="0"/>
          <w:marTop w:val="0"/>
          <w:marBottom w:val="0"/>
          <w:divBdr>
            <w:top w:val="none" w:sz="0" w:space="0" w:color="auto"/>
            <w:left w:val="none" w:sz="0" w:space="0" w:color="auto"/>
            <w:bottom w:val="none" w:sz="0" w:space="0" w:color="auto"/>
            <w:right w:val="none" w:sz="0" w:space="0" w:color="auto"/>
          </w:divBdr>
        </w:div>
        <w:div w:id="312224815">
          <w:marLeft w:val="640"/>
          <w:marRight w:val="0"/>
          <w:marTop w:val="0"/>
          <w:marBottom w:val="0"/>
          <w:divBdr>
            <w:top w:val="none" w:sz="0" w:space="0" w:color="auto"/>
            <w:left w:val="none" w:sz="0" w:space="0" w:color="auto"/>
            <w:bottom w:val="none" w:sz="0" w:space="0" w:color="auto"/>
            <w:right w:val="none" w:sz="0" w:space="0" w:color="auto"/>
          </w:divBdr>
        </w:div>
        <w:div w:id="828407551">
          <w:marLeft w:val="640"/>
          <w:marRight w:val="0"/>
          <w:marTop w:val="0"/>
          <w:marBottom w:val="0"/>
          <w:divBdr>
            <w:top w:val="none" w:sz="0" w:space="0" w:color="auto"/>
            <w:left w:val="none" w:sz="0" w:space="0" w:color="auto"/>
            <w:bottom w:val="none" w:sz="0" w:space="0" w:color="auto"/>
            <w:right w:val="none" w:sz="0" w:space="0" w:color="auto"/>
          </w:divBdr>
        </w:div>
        <w:div w:id="1722514691">
          <w:marLeft w:val="640"/>
          <w:marRight w:val="0"/>
          <w:marTop w:val="0"/>
          <w:marBottom w:val="0"/>
          <w:divBdr>
            <w:top w:val="none" w:sz="0" w:space="0" w:color="auto"/>
            <w:left w:val="none" w:sz="0" w:space="0" w:color="auto"/>
            <w:bottom w:val="none" w:sz="0" w:space="0" w:color="auto"/>
            <w:right w:val="none" w:sz="0" w:space="0" w:color="auto"/>
          </w:divBdr>
        </w:div>
        <w:div w:id="1244024497">
          <w:marLeft w:val="640"/>
          <w:marRight w:val="0"/>
          <w:marTop w:val="0"/>
          <w:marBottom w:val="0"/>
          <w:divBdr>
            <w:top w:val="none" w:sz="0" w:space="0" w:color="auto"/>
            <w:left w:val="none" w:sz="0" w:space="0" w:color="auto"/>
            <w:bottom w:val="none" w:sz="0" w:space="0" w:color="auto"/>
            <w:right w:val="none" w:sz="0" w:space="0" w:color="auto"/>
          </w:divBdr>
        </w:div>
        <w:div w:id="601762552">
          <w:marLeft w:val="640"/>
          <w:marRight w:val="0"/>
          <w:marTop w:val="0"/>
          <w:marBottom w:val="0"/>
          <w:divBdr>
            <w:top w:val="none" w:sz="0" w:space="0" w:color="auto"/>
            <w:left w:val="none" w:sz="0" w:space="0" w:color="auto"/>
            <w:bottom w:val="none" w:sz="0" w:space="0" w:color="auto"/>
            <w:right w:val="none" w:sz="0" w:space="0" w:color="auto"/>
          </w:divBdr>
        </w:div>
        <w:div w:id="91054234">
          <w:marLeft w:val="640"/>
          <w:marRight w:val="0"/>
          <w:marTop w:val="0"/>
          <w:marBottom w:val="0"/>
          <w:divBdr>
            <w:top w:val="none" w:sz="0" w:space="0" w:color="auto"/>
            <w:left w:val="none" w:sz="0" w:space="0" w:color="auto"/>
            <w:bottom w:val="none" w:sz="0" w:space="0" w:color="auto"/>
            <w:right w:val="none" w:sz="0" w:space="0" w:color="auto"/>
          </w:divBdr>
        </w:div>
        <w:div w:id="1553887083">
          <w:marLeft w:val="640"/>
          <w:marRight w:val="0"/>
          <w:marTop w:val="0"/>
          <w:marBottom w:val="0"/>
          <w:divBdr>
            <w:top w:val="none" w:sz="0" w:space="0" w:color="auto"/>
            <w:left w:val="none" w:sz="0" w:space="0" w:color="auto"/>
            <w:bottom w:val="none" w:sz="0" w:space="0" w:color="auto"/>
            <w:right w:val="none" w:sz="0" w:space="0" w:color="auto"/>
          </w:divBdr>
        </w:div>
        <w:div w:id="365444611">
          <w:marLeft w:val="640"/>
          <w:marRight w:val="0"/>
          <w:marTop w:val="0"/>
          <w:marBottom w:val="0"/>
          <w:divBdr>
            <w:top w:val="none" w:sz="0" w:space="0" w:color="auto"/>
            <w:left w:val="none" w:sz="0" w:space="0" w:color="auto"/>
            <w:bottom w:val="none" w:sz="0" w:space="0" w:color="auto"/>
            <w:right w:val="none" w:sz="0" w:space="0" w:color="auto"/>
          </w:divBdr>
        </w:div>
        <w:div w:id="1433283625">
          <w:marLeft w:val="640"/>
          <w:marRight w:val="0"/>
          <w:marTop w:val="0"/>
          <w:marBottom w:val="0"/>
          <w:divBdr>
            <w:top w:val="none" w:sz="0" w:space="0" w:color="auto"/>
            <w:left w:val="none" w:sz="0" w:space="0" w:color="auto"/>
            <w:bottom w:val="none" w:sz="0" w:space="0" w:color="auto"/>
            <w:right w:val="none" w:sz="0" w:space="0" w:color="auto"/>
          </w:divBdr>
        </w:div>
        <w:div w:id="501744135">
          <w:marLeft w:val="640"/>
          <w:marRight w:val="0"/>
          <w:marTop w:val="0"/>
          <w:marBottom w:val="0"/>
          <w:divBdr>
            <w:top w:val="none" w:sz="0" w:space="0" w:color="auto"/>
            <w:left w:val="none" w:sz="0" w:space="0" w:color="auto"/>
            <w:bottom w:val="none" w:sz="0" w:space="0" w:color="auto"/>
            <w:right w:val="none" w:sz="0" w:space="0" w:color="auto"/>
          </w:divBdr>
        </w:div>
        <w:div w:id="1842549087">
          <w:marLeft w:val="640"/>
          <w:marRight w:val="0"/>
          <w:marTop w:val="0"/>
          <w:marBottom w:val="0"/>
          <w:divBdr>
            <w:top w:val="none" w:sz="0" w:space="0" w:color="auto"/>
            <w:left w:val="none" w:sz="0" w:space="0" w:color="auto"/>
            <w:bottom w:val="none" w:sz="0" w:space="0" w:color="auto"/>
            <w:right w:val="none" w:sz="0" w:space="0" w:color="auto"/>
          </w:divBdr>
        </w:div>
        <w:div w:id="1244142626">
          <w:marLeft w:val="640"/>
          <w:marRight w:val="0"/>
          <w:marTop w:val="0"/>
          <w:marBottom w:val="0"/>
          <w:divBdr>
            <w:top w:val="none" w:sz="0" w:space="0" w:color="auto"/>
            <w:left w:val="none" w:sz="0" w:space="0" w:color="auto"/>
            <w:bottom w:val="none" w:sz="0" w:space="0" w:color="auto"/>
            <w:right w:val="none" w:sz="0" w:space="0" w:color="auto"/>
          </w:divBdr>
        </w:div>
        <w:div w:id="1275208856">
          <w:marLeft w:val="640"/>
          <w:marRight w:val="0"/>
          <w:marTop w:val="0"/>
          <w:marBottom w:val="0"/>
          <w:divBdr>
            <w:top w:val="none" w:sz="0" w:space="0" w:color="auto"/>
            <w:left w:val="none" w:sz="0" w:space="0" w:color="auto"/>
            <w:bottom w:val="none" w:sz="0" w:space="0" w:color="auto"/>
            <w:right w:val="none" w:sz="0" w:space="0" w:color="auto"/>
          </w:divBdr>
        </w:div>
        <w:div w:id="343433731">
          <w:marLeft w:val="640"/>
          <w:marRight w:val="0"/>
          <w:marTop w:val="0"/>
          <w:marBottom w:val="0"/>
          <w:divBdr>
            <w:top w:val="none" w:sz="0" w:space="0" w:color="auto"/>
            <w:left w:val="none" w:sz="0" w:space="0" w:color="auto"/>
            <w:bottom w:val="none" w:sz="0" w:space="0" w:color="auto"/>
            <w:right w:val="none" w:sz="0" w:space="0" w:color="auto"/>
          </w:divBdr>
        </w:div>
        <w:div w:id="1391658963">
          <w:marLeft w:val="640"/>
          <w:marRight w:val="0"/>
          <w:marTop w:val="0"/>
          <w:marBottom w:val="0"/>
          <w:divBdr>
            <w:top w:val="none" w:sz="0" w:space="0" w:color="auto"/>
            <w:left w:val="none" w:sz="0" w:space="0" w:color="auto"/>
            <w:bottom w:val="none" w:sz="0" w:space="0" w:color="auto"/>
            <w:right w:val="none" w:sz="0" w:space="0" w:color="auto"/>
          </w:divBdr>
        </w:div>
        <w:div w:id="1579317917">
          <w:marLeft w:val="640"/>
          <w:marRight w:val="0"/>
          <w:marTop w:val="0"/>
          <w:marBottom w:val="0"/>
          <w:divBdr>
            <w:top w:val="none" w:sz="0" w:space="0" w:color="auto"/>
            <w:left w:val="none" w:sz="0" w:space="0" w:color="auto"/>
            <w:bottom w:val="none" w:sz="0" w:space="0" w:color="auto"/>
            <w:right w:val="none" w:sz="0" w:space="0" w:color="auto"/>
          </w:divBdr>
        </w:div>
        <w:div w:id="607935783">
          <w:marLeft w:val="640"/>
          <w:marRight w:val="0"/>
          <w:marTop w:val="0"/>
          <w:marBottom w:val="0"/>
          <w:divBdr>
            <w:top w:val="none" w:sz="0" w:space="0" w:color="auto"/>
            <w:left w:val="none" w:sz="0" w:space="0" w:color="auto"/>
            <w:bottom w:val="none" w:sz="0" w:space="0" w:color="auto"/>
            <w:right w:val="none" w:sz="0" w:space="0" w:color="auto"/>
          </w:divBdr>
        </w:div>
        <w:div w:id="655259984">
          <w:marLeft w:val="640"/>
          <w:marRight w:val="0"/>
          <w:marTop w:val="0"/>
          <w:marBottom w:val="0"/>
          <w:divBdr>
            <w:top w:val="none" w:sz="0" w:space="0" w:color="auto"/>
            <w:left w:val="none" w:sz="0" w:space="0" w:color="auto"/>
            <w:bottom w:val="none" w:sz="0" w:space="0" w:color="auto"/>
            <w:right w:val="none" w:sz="0" w:space="0" w:color="auto"/>
          </w:divBdr>
        </w:div>
        <w:div w:id="2130539251">
          <w:marLeft w:val="640"/>
          <w:marRight w:val="0"/>
          <w:marTop w:val="0"/>
          <w:marBottom w:val="0"/>
          <w:divBdr>
            <w:top w:val="none" w:sz="0" w:space="0" w:color="auto"/>
            <w:left w:val="none" w:sz="0" w:space="0" w:color="auto"/>
            <w:bottom w:val="none" w:sz="0" w:space="0" w:color="auto"/>
            <w:right w:val="none" w:sz="0" w:space="0" w:color="auto"/>
          </w:divBdr>
        </w:div>
        <w:div w:id="392042180">
          <w:marLeft w:val="640"/>
          <w:marRight w:val="0"/>
          <w:marTop w:val="0"/>
          <w:marBottom w:val="0"/>
          <w:divBdr>
            <w:top w:val="none" w:sz="0" w:space="0" w:color="auto"/>
            <w:left w:val="none" w:sz="0" w:space="0" w:color="auto"/>
            <w:bottom w:val="none" w:sz="0" w:space="0" w:color="auto"/>
            <w:right w:val="none" w:sz="0" w:space="0" w:color="auto"/>
          </w:divBdr>
        </w:div>
        <w:div w:id="1799563231">
          <w:marLeft w:val="640"/>
          <w:marRight w:val="0"/>
          <w:marTop w:val="0"/>
          <w:marBottom w:val="0"/>
          <w:divBdr>
            <w:top w:val="none" w:sz="0" w:space="0" w:color="auto"/>
            <w:left w:val="none" w:sz="0" w:space="0" w:color="auto"/>
            <w:bottom w:val="none" w:sz="0" w:space="0" w:color="auto"/>
            <w:right w:val="none" w:sz="0" w:space="0" w:color="auto"/>
          </w:divBdr>
        </w:div>
        <w:div w:id="718943513">
          <w:marLeft w:val="640"/>
          <w:marRight w:val="0"/>
          <w:marTop w:val="0"/>
          <w:marBottom w:val="0"/>
          <w:divBdr>
            <w:top w:val="none" w:sz="0" w:space="0" w:color="auto"/>
            <w:left w:val="none" w:sz="0" w:space="0" w:color="auto"/>
            <w:bottom w:val="none" w:sz="0" w:space="0" w:color="auto"/>
            <w:right w:val="none" w:sz="0" w:space="0" w:color="auto"/>
          </w:divBdr>
        </w:div>
        <w:div w:id="1696929605">
          <w:marLeft w:val="640"/>
          <w:marRight w:val="0"/>
          <w:marTop w:val="0"/>
          <w:marBottom w:val="0"/>
          <w:divBdr>
            <w:top w:val="none" w:sz="0" w:space="0" w:color="auto"/>
            <w:left w:val="none" w:sz="0" w:space="0" w:color="auto"/>
            <w:bottom w:val="none" w:sz="0" w:space="0" w:color="auto"/>
            <w:right w:val="none" w:sz="0" w:space="0" w:color="auto"/>
          </w:divBdr>
        </w:div>
        <w:div w:id="1932816110">
          <w:marLeft w:val="640"/>
          <w:marRight w:val="0"/>
          <w:marTop w:val="0"/>
          <w:marBottom w:val="0"/>
          <w:divBdr>
            <w:top w:val="none" w:sz="0" w:space="0" w:color="auto"/>
            <w:left w:val="none" w:sz="0" w:space="0" w:color="auto"/>
            <w:bottom w:val="none" w:sz="0" w:space="0" w:color="auto"/>
            <w:right w:val="none" w:sz="0" w:space="0" w:color="auto"/>
          </w:divBdr>
        </w:div>
        <w:div w:id="671569453">
          <w:marLeft w:val="640"/>
          <w:marRight w:val="0"/>
          <w:marTop w:val="0"/>
          <w:marBottom w:val="0"/>
          <w:divBdr>
            <w:top w:val="none" w:sz="0" w:space="0" w:color="auto"/>
            <w:left w:val="none" w:sz="0" w:space="0" w:color="auto"/>
            <w:bottom w:val="none" w:sz="0" w:space="0" w:color="auto"/>
            <w:right w:val="none" w:sz="0" w:space="0" w:color="auto"/>
          </w:divBdr>
        </w:div>
        <w:div w:id="1280649923">
          <w:marLeft w:val="640"/>
          <w:marRight w:val="0"/>
          <w:marTop w:val="0"/>
          <w:marBottom w:val="0"/>
          <w:divBdr>
            <w:top w:val="none" w:sz="0" w:space="0" w:color="auto"/>
            <w:left w:val="none" w:sz="0" w:space="0" w:color="auto"/>
            <w:bottom w:val="none" w:sz="0" w:space="0" w:color="auto"/>
            <w:right w:val="none" w:sz="0" w:space="0" w:color="auto"/>
          </w:divBdr>
        </w:div>
        <w:div w:id="1890728264">
          <w:marLeft w:val="640"/>
          <w:marRight w:val="0"/>
          <w:marTop w:val="0"/>
          <w:marBottom w:val="0"/>
          <w:divBdr>
            <w:top w:val="none" w:sz="0" w:space="0" w:color="auto"/>
            <w:left w:val="none" w:sz="0" w:space="0" w:color="auto"/>
            <w:bottom w:val="none" w:sz="0" w:space="0" w:color="auto"/>
            <w:right w:val="none" w:sz="0" w:space="0" w:color="auto"/>
          </w:divBdr>
        </w:div>
        <w:div w:id="7565009">
          <w:marLeft w:val="640"/>
          <w:marRight w:val="0"/>
          <w:marTop w:val="0"/>
          <w:marBottom w:val="0"/>
          <w:divBdr>
            <w:top w:val="none" w:sz="0" w:space="0" w:color="auto"/>
            <w:left w:val="none" w:sz="0" w:space="0" w:color="auto"/>
            <w:bottom w:val="none" w:sz="0" w:space="0" w:color="auto"/>
            <w:right w:val="none" w:sz="0" w:space="0" w:color="auto"/>
          </w:divBdr>
        </w:div>
        <w:div w:id="2064406987">
          <w:marLeft w:val="640"/>
          <w:marRight w:val="0"/>
          <w:marTop w:val="0"/>
          <w:marBottom w:val="0"/>
          <w:divBdr>
            <w:top w:val="none" w:sz="0" w:space="0" w:color="auto"/>
            <w:left w:val="none" w:sz="0" w:space="0" w:color="auto"/>
            <w:bottom w:val="none" w:sz="0" w:space="0" w:color="auto"/>
            <w:right w:val="none" w:sz="0" w:space="0" w:color="auto"/>
          </w:divBdr>
        </w:div>
        <w:div w:id="1505706756">
          <w:marLeft w:val="640"/>
          <w:marRight w:val="0"/>
          <w:marTop w:val="0"/>
          <w:marBottom w:val="0"/>
          <w:divBdr>
            <w:top w:val="none" w:sz="0" w:space="0" w:color="auto"/>
            <w:left w:val="none" w:sz="0" w:space="0" w:color="auto"/>
            <w:bottom w:val="none" w:sz="0" w:space="0" w:color="auto"/>
            <w:right w:val="none" w:sz="0" w:space="0" w:color="auto"/>
          </w:divBdr>
        </w:div>
        <w:div w:id="1242301818">
          <w:marLeft w:val="640"/>
          <w:marRight w:val="0"/>
          <w:marTop w:val="0"/>
          <w:marBottom w:val="0"/>
          <w:divBdr>
            <w:top w:val="none" w:sz="0" w:space="0" w:color="auto"/>
            <w:left w:val="none" w:sz="0" w:space="0" w:color="auto"/>
            <w:bottom w:val="none" w:sz="0" w:space="0" w:color="auto"/>
            <w:right w:val="none" w:sz="0" w:space="0" w:color="auto"/>
          </w:divBdr>
        </w:div>
        <w:div w:id="818964696">
          <w:marLeft w:val="640"/>
          <w:marRight w:val="0"/>
          <w:marTop w:val="0"/>
          <w:marBottom w:val="0"/>
          <w:divBdr>
            <w:top w:val="none" w:sz="0" w:space="0" w:color="auto"/>
            <w:left w:val="none" w:sz="0" w:space="0" w:color="auto"/>
            <w:bottom w:val="none" w:sz="0" w:space="0" w:color="auto"/>
            <w:right w:val="none" w:sz="0" w:space="0" w:color="auto"/>
          </w:divBdr>
        </w:div>
        <w:div w:id="1574390980">
          <w:marLeft w:val="640"/>
          <w:marRight w:val="0"/>
          <w:marTop w:val="0"/>
          <w:marBottom w:val="0"/>
          <w:divBdr>
            <w:top w:val="none" w:sz="0" w:space="0" w:color="auto"/>
            <w:left w:val="none" w:sz="0" w:space="0" w:color="auto"/>
            <w:bottom w:val="none" w:sz="0" w:space="0" w:color="auto"/>
            <w:right w:val="none" w:sz="0" w:space="0" w:color="auto"/>
          </w:divBdr>
        </w:div>
        <w:div w:id="745155784">
          <w:marLeft w:val="640"/>
          <w:marRight w:val="0"/>
          <w:marTop w:val="0"/>
          <w:marBottom w:val="0"/>
          <w:divBdr>
            <w:top w:val="none" w:sz="0" w:space="0" w:color="auto"/>
            <w:left w:val="none" w:sz="0" w:space="0" w:color="auto"/>
            <w:bottom w:val="none" w:sz="0" w:space="0" w:color="auto"/>
            <w:right w:val="none" w:sz="0" w:space="0" w:color="auto"/>
          </w:divBdr>
        </w:div>
        <w:div w:id="1630552035">
          <w:marLeft w:val="640"/>
          <w:marRight w:val="0"/>
          <w:marTop w:val="0"/>
          <w:marBottom w:val="0"/>
          <w:divBdr>
            <w:top w:val="none" w:sz="0" w:space="0" w:color="auto"/>
            <w:left w:val="none" w:sz="0" w:space="0" w:color="auto"/>
            <w:bottom w:val="none" w:sz="0" w:space="0" w:color="auto"/>
            <w:right w:val="none" w:sz="0" w:space="0" w:color="auto"/>
          </w:divBdr>
        </w:div>
        <w:div w:id="1739479696">
          <w:marLeft w:val="640"/>
          <w:marRight w:val="0"/>
          <w:marTop w:val="0"/>
          <w:marBottom w:val="0"/>
          <w:divBdr>
            <w:top w:val="none" w:sz="0" w:space="0" w:color="auto"/>
            <w:left w:val="none" w:sz="0" w:space="0" w:color="auto"/>
            <w:bottom w:val="none" w:sz="0" w:space="0" w:color="auto"/>
            <w:right w:val="none" w:sz="0" w:space="0" w:color="auto"/>
          </w:divBdr>
        </w:div>
        <w:div w:id="1638490522">
          <w:marLeft w:val="640"/>
          <w:marRight w:val="0"/>
          <w:marTop w:val="0"/>
          <w:marBottom w:val="0"/>
          <w:divBdr>
            <w:top w:val="none" w:sz="0" w:space="0" w:color="auto"/>
            <w:left w:val="none" w:sz="0" w:space="0" w:color="auto"/>
            <w:bottom w:val="none" w:sz="0" w:space="0" w:color="auto"/>
            <w:right w:val="none" w:sz="0" w:space="0" w:color="auto"/>
          </w:divBdr>
        </w:div>
        <w:div w:id="379938144">
          <w:marLeft w:val="640"/>
          <w:marRight w:val="0"/>
          <w:marTop w:val="0"/>
          <w:marBottom w:val="0"/>
          <w:divBdr>
            <w:top w:val="none" w:sz="0" w:space="0" w:color="auto"/>
            <w:left w:val="none" w:sz="0" w:space="0" w:color="auto"/>
            <w:bottom w:val="none" w:sz="0" w:space="0" w:color="auto"/>
            <w:right w:val="none" w:sz="0" w:space="0" w:color="auto"/>
          </w:divBdr>
        </w:div>
        <w:div w:id="549616865">
          <w:marLeft w:val="640"/>
          <w:marRight w:val="0"/>
          <w:marTop w:val="0"/>
          <w:marBottom w:val="0"/>
          <w:divBdr>
            <w:top w:val="none" w:sz="0" w:space="0" w:color="auto"/>
            <w:left w:val="none" w:sz="0" w:space="0" w:color="auto"/>
            <w:bottom w:val="none" w:sz="0" w:space="0" w:color="auto"/>
            <w:right w:val="none" w:sz="0" w:space="0" w:color="auto"/>
          </w:divBdr>
        </w:div>
        <w:div w:id="458112282">
          <w:marLeft w:val="640"/>
          <w:marRight w:val="0"/>
          <w:marTop w:val="0"/>
          <w:marBottom w:val="0"/>
          <w:divBdr>
            <w:top w:val="none" w:sz="0" w:space="0" w:color="auto"/>
            <w:left w:val="none" w:sz="0" w:space="0" w:color="auto"/>
            <w:bottom w:val="none" w:sz="0" w:space="0" w:color="auto"/>
            <w:right w:val="none" w:sz="0" w:space="0" w:color="auto"/>
          </w:divBdr>
        </w:div>
        <w:div w:id="123739491">
          <w:marLeft w:val="640"/>
          <w:marRight w:val="0"/>
          <w:marTop w:val="0"/>
          <w:marBottom w:val="0"/>
          <w:divBdr>
            <w:top w:val="none" w:sz="0" w:space="0" w:color="auto"/>
            <w:left w:val="none" w:sz="0" w:space="0" w:color="auto"/>
            <w:bottom w:val="none" w:sz="0" w:space="0" w:color="auto"/>
            <w:right w:val="none" w:sz="0" w:space="0" w:color="auto"/>
          </w:divBdr>
        </w:div>
        <w:div w:id="1845700702">
          <w:marLeft w:val="640"/>
          <w:marRight w:val="0"/>
          <w:marTop w:val="0"/>
          <w:marBottom w:val="0"/>
          <w:divBdr>
            <w:top w:val="none" w:sz="0" w:space="0" w:color="auto"/>
            <w:left w:val="none" w:sz="0" w:space="0" w:color="auto"/>
            <w:bottom w:val="none" w:sz="0" w:space="0" w:color="auto"/>
            <w:right w:val="none" w:sz="0" w:space="0" w:color="auto"/>
          </w:divBdr>
        </w:div>
        <w:div w:id="1563057617">
          <w:marLeft w:val="640"/>
          <w:marRight w:val="0"/>
          <w:marTop w:val="0"/>
          <w:marBottom w:val="0"/>
          <w:divBdr>
            <w:top w:val="none" w:sz="0" w:space="0" w:color="auto"/>
            <w:left w:val="none" w:sz="0" w:space="0" w:color="auto"/>
            <w:bottom w:val="none" w:sz="0" w:space="0" w:color="auto"/>
            <w:right w:val="none" w:sz="0" w:space="0" w:color="auto"/>
          </w:divBdr>
        </w:div>
        <w:div w:id="1959022637">
          <w:marLeft w:val="640"/>
          <w:marRight w:val="0"/>
          <w:marTop w:val="0"/>
          <w:marBottom w:val="0"/>
          <w:divBdr>
            <w:top w:val="none" w:sz="0" w:space="0" w:color="auto"/>
            <w:left w:val="none" w:sz="0" w:space="0" w:color="auto"/>
            <w:bottom w:val="none" w:sz="0" w:space="0" w:color="auto"/>
            <w:right w:val="none" w:sz="0" w:space="0" w:color="auto"/>
          </w:divBdr>
        </w:div>
        <w:div w:id="520709629">
          <w:marLeft w:val="640"/>
          <w:marRight w:val="0"/>
          <w:marTop w:val="0"/>
          <w:marBottom w:val="0"/>
          <w:divBdr>
            <w:top w:val="none" w:sz="0" w:space="0" w:color="auto"/>
            <w:left w:val="none" w:sz="0" w:space="0" w:color="auto"/>
            <w:bottom w:val="none" w:sz="0" w:space="0" w:color="auto"/>
            <w:right w:val="none" w:sz="0" w:space="0" w:color="auto"/>
          </w:divBdr>
        </w:div>
        <w:div w:id="863207192">
          <w:marLeft w:val="640"/>
          <w:marRight w:val="0"/>
          <w:marTop w:val="0"/>
          <w:marBottom w:val="0"/>
          <w:divBdr>
            <w:top w:val="none" w:sz="0" w:space="0" w:color="auto"/>
            <w:left w:val="none" w:sz="0" w:space="0" w:color="auto"/>
            <w:bottom w:val="none" w:sz="0" w:space="0" w:color="auto"/>
            <w:right w:val="none" w:sz="0" w:space="0" w:color="auto"/>
          </w:divBdr>
        </w:div>
        <w:div w:id="134177541">
          <w:marLeft w:val="640"/>
          <w:marRight w:val="0"/>
          <w:marTop w:val="0"/>
          <w:marBottom w:val="0"/>
          <w:divBdr>
            <w:top w:val="none" w:sz="0" w:space="0" w:color="auto"/>
            <w:left w:val="none" w:sz="0" w:space="0" w:color="auto"/>
            <w:bottom w:val="none" w:sz="0" w:space="0" w:color="auto"/>
            <w:right w:val="none" w:sz="0" w:space="0" w:color="auto"/>
          </w:divBdr>
        </w:div>
        <w:div w:id="2017539002">
          <w:marLeft w:val="640"/>
          <w:marRight w:val="0"/>
          <w:marTop w:val="0"/>
          <w:marBottom w:val="0"/>
          <w:divBdr>
            <w:top w:val="none" w:sz="0" w:space="0" w:color="auto"/>
            <w:left w:val="none" w:sz="0" w:space="0" w:color="auto"/>
            <w:bottom w:val="none" w:sz="0" w:space="0" w:color="auto"/>
            <w:right w:val="none" w:sz="0" w:space="0" w:color="auto"/>
          </w:divBdr>
        </w:div>
        <w:div w:id="822622791">
          <w:marLeft w:val="640"/>
          <w:marRight w:val="0"/>
          <w:marTop w:val="0"/>
          <w:marBottom w:val="0"/>
          <w:divBdr>
            <w:top w:val="none" w:sz="0" w:space="0" w:color="auto"/>
            <w:left w:val="none" w:sz="0" w:space="0" w:color="auto"/>
            <w:bottom w:val="none" w:sz="0" w:space="0" w:color="auto"/>
            <w:right w:val="none" w:sz="0" w:space="0" w:color="auto"/>
          </w:divBdr>
        </w:div>
        <w:div w:id="943418064">
          <w:marLeft w:val="640"/>
          <w:marRight w:val="0"/>
          <w:marTop w:val="0"/>
          <w:marBottom w:val="0"/>
          <w:divBdr>
            <w:top w:val="none" w:sz="0" w:space="0" w:color="auto"/>
            <w:left w:val="none" w:sz="0" w:space="0" w:color="auto"/>
            <w:bottom w:val="none" w:sz="0" w:space="0" w:color="auto"/>
            <w:right w:val="none" w:sz="0" w:space="0" w:color="auto"/>
          </w:divBdr>
        </w:div>
        <w:div w:id="334694498">
          <w:marLeft w:val="640"/>
          <w:marRight w:val="0"/>
          <w:marTop w:val="0"/>
          <w:marBottom w:val="0"/>
          <w:divBdr>
            <w:top w:val="none" w:sz="0" w:space="0" w:color="auto"/>
            <w:left w:val="none" w:sz="0" w:space="0" w:color="auto"/>
            <w:bottom w:val="none" w:sz="0" w:space="0" w:color="auto"/>
            <w:right w:val="none" w:sz="0" w:space="0" w:color="auto"/>
          </w:divBdr>
        </w:div>
      </w:divsChild>
    </w:div>
    <w:div w:id="2022202933">
      <w:bodyDiv w:val="1"/>
      <w:marLeft w:val="0"/>
      <w:marRight w:val="0"/>
      <w:marTop w:val="0"/>
      <w:marBottom w:val="0"/>
      <w:divBdr>
        <w:top w:val="none" w:sz="0" w:space="0" w:color="auto"/>
        <w:left w:val="none" w:sz="0" w:space="0" w:color="auto"/>
        <w:bottom w:val="none" w:sz="0" w:space="0" w:color="auto"/>
        <w:right w:val="none" w:sz="0" w:space="0" w:color="auto"/>
      </w:divBdr>
      <w:divsChild>
        <w:div w:id="383524124">
          <w:marLeft w:val="640"/>
          <w:marRight w:val="0"/>
          <w:marTop w:val="0"/>
          <w:marBottom w:val="0"/>
          <w:divBdr>
            <w:top w:val="none" w:sz="0" w:space="0" w:color="auto"/>
            <w:left w:val="none" w:sz="0" w:space="0" w:color="auto"/>
            <w:bottom w:val="none" w:sz="0" w:space="0" w:color="auto"/>
            <w:right w:val="none" w:sz="0" w:space="0" w:color="auto"/>
          </w:divBdr>
        </w:div>
        <w:div w:id="1707834432">
          <w:marLeft w:val="640"/>
          <w:marRight w:val="0"/>
          <w:marTop w:val="0"/>
          <w:marBottom w:val="0"/>
          <w:divBdr>
            <w:top w:val="none" w:sz="0" w:space="0" w:color="auto"/>
            <w:left w:val="none" w:sz="0" w:space="0" w:color="auto"/>
            <w:bottom w:val="none" w:sz="0" w:space="0" w:color="auto"/>
            <w:right w:val="none" w:sz="0" w:space="0" w:color="auto"/>
          </w:divBdr>
        </w:div>
        <w:div w:id="599534378">
          <w:marLeft w:val="640"/>
          <w:marRight w:val="0"/>
          <w:marTop w:val="0"/>
          <w:marBottom w:val="0"/>
          <w:divBdr>
            <w:top w:val="none" w:sz="0" w:space="0" w:color="auto"/>
            <w:left w:val="none" w:sz="0" w:space="0" w:color="auto"/>
            <w:bottom w:val="none" w:sz="0" w:space="0" w:color="auto"/>
            <w:right w:val="none" w:sz="0" w:space="0" w:color="auto"/>
          </w:divBdr>
        </w:div>
        <w:div w:id="175392656">
          <w:marLeft w:val="640"/>
          <w:marRight w:val="0"/>
          <w:marTop w:val="0"/>
          <w:marBottom w:val="0"/>
          <w:divBdr>
            <w:top w:val="none" w:sz="0" w:space="0" w:color="auto"/>
            <w:left w:val="none" w:sz="0" w:space="0" w:color="auto"/>
            <w:bottom w:val="none" w:sz="0" w:space="0" w:color="auto"/>
            <w:right w:val="none" w:sz="0" w:space="0" w:color="auto"/>
          </w:divBdr>
        </w:div>
        <w:div w:id="1900365007">
          <w:marLeft w:val="640"/>
          <w:marRight w:val="0"/>
          <w:marTop w:val="0"/>
          <w:marBottom w:val="0"/>
          <w:divBdr>
            <w:top w:val="none" w:sz="0" w:space="0" w:color="auto"/>
            <w:left w:val="none" w:sz="0" w:space="0" w:color="auto"/>
            <w:bottom w:val="none" w:sz="0" w:space="0" w:color="auto"/>
            <w:right w:val="none" w:sz="0" w:space="0" w:color="auto"/>
          </w:divBdr>
        </w:div>
        <w:div w:id="456070186">
          <w:marLeft w:val="640"/>
          <w:marRight w:val="0"/>
          <w:marTop w:val="0"/>
          <w:marBottom w:val="0"/>
          <w:divBdr>
            <w:top w:val="none" w:sz="0" w:space="0" w:color="auto"/>
            <w:left w:val="none" w:sz="0" w:space="0" w:color="auto"/>
            <w:bottom w:val="none" w:sz="0" w:space="0" w:color="auto"/>
            <w:right w:val="none" w:sz="0" w:space="0" w:color="auto"/>
          </w:divBdr>
        </w:div>
        <w:div w:id="603221481">
          <w:marLeft w:val="640"/>
          <w:marRight w:val="0"/>
          <w:marTop w:val="0"/>
          <w:marBottom w:val="0"/>
          <w:divBdr>
            <w:top w:val="none" w:sz="0" w:space="0" w:color="auto"/>
            <w:left w:val="none" w:sz="0" w:space="0" w:color="auto"/>
            <w:bottom w:val="none" w:sz="0" w:space="0" w:color="auto"/>
            <w:right w:val="none" w:sz="0" w:space="0" w:color="auto"/>
          </w:divBdr>
        </w:div>
        <w:div w:id="1788548521">
          <w:marLeft w:val="640"/>
          <w:marRight w:val="0"/>
          <w:marTop w:val="0"/>
          <w:marBottom w:val="0"/>
          <w:divBdr>
            <w:top w:val="none" w:sz="0" w:space="0" w:color="auto"/>
            <w:left w:val="none" w:sz="0" w:space="0" w:color="auto"/>
            <w:bottom w:val="none" w:sz="0" w:space="0" w:color="auto"/>
            <w:right w:val="none" w:sz="0" w:space="0" w:color="auto"/>
          </w:divBdr>
        </w:div>
        <w:div w:id="1317763040">
          <w:marLeft w:val="640"/>
          <w:marRight w:val="0"/>
          <w:marTop w:val="0"/>
          <w:marBottom w:val="0"/>
          <w:divBdr>
            <w:top w:val="none" w:sz="0" w:space="0" w:color="auto"/>
            <w:left w:val="none" w:sz="0" w:space="0" w:color="auto"/>
            <w:bottom w:val="none" w:sz="0" w:space="0" w:color="auto"/>
            <w:right w:val="none" w:sz="0" w:space="0" w:color="auto"/>
          </w:divBdr>
        </w:div>
        <w:div w:id="1073746312">
          <w:marLeft w:val="640"/>
          <w:marRight w:val="0"/>
          <w:marTop w:val="0"/>
          <w:marBottom w:val="0"/>
          <w:divBdr>
            <w:top w:val="none" w:sz="0" w:space="0" w:color="auto"/>
            <w:left w:val="none" w:sz="0" w:space="0" w:color="auto"/>
            <w:bottom w:val="none" w:sz="0" w:space="0" w:color="auto"/>
            <w:right w:val="none" w:sz="0" w:space="0" w:color="auto"/>
          </w:divBdr>
        </w:div>
        <w:div w:id="719131248">
          <w:marLeft w:val="640"/>
          <w:marRight w:val="0"/>
          <w:marTop w:val="0"/>
          <w:marBottom w:val="0"/>
          <w:divBdr>
            <w:top w:val="none" w:sz="0" w:space="0" w:color="auto"/>
            <w:left w:val="none" w:sz="0" w:space="0" w:color="auto"/>
            <w:bottom w:val="none" w:sz="0" w:space="0" w:color="auto"/>
            <w:right w:val="none" w:sz="0" w:space="0" w:color="auto"/>
          </w:divBdr>
        </w:div>
        <w:div w:id="1698189649">
          <w:marLeft w:val="640"/>
          <w:marRight w:val="0"/>
          <w:marTop w:val="0"/>
          <w:marBottom w:val="0"/>
          <w:divBdr>
            <w:top w:val="none" w:sz="0" w:space="0" w:color="auto"/>
            <w:left w:val="none" w:sz="0" w:space="0" w:color="auto"/>
            <w:bottom w:val="none" w:sz="0" w:space="0" w:color="auto"/>
            <w:right w:val="none" w:sz="0" w:space="0" w:color="auto"/>
          </w:divBdr>
        </w:div>
        <w:div w:id="819811723">
          <w:marLeft w:val="640"/>
          <w:marRight w:val="0"/>
          <w:marTop w:val="0"/>
          <w:marBottom w:val="0"/>
          <w:divBdr>
            <w:top w:val="none" w:sz="0" w:space="0" w:color="auto"/>
            <w:left w:val="none" w:sz="0" w:space="0" w:color="auto"/>
            <w:bottom w:val="none" w:sz="0" w:space="0" w:color="auto"/>
            <w:right w:val="none" w:sz="0" w:space="0" w:color="auto"/>
          </w:divBdr>
        </w:div>
        <w:div w:id="1969815778">
          <w:marLeft w:val="640"/>
          <w:marRight w:val="0"/>
          <w:marTop w:val="0"/>
          <w:marBottom w:val="0"/>
          <w:divBdr>
            <w:top w:val="none" w:sz="0" w:space="0" w:color="auto"/>
            <w:left w:val="none" w:sz="0" w:space="0" w:color="auto"/>
            <w:bottom w:val="none" w:sz="0" w:space="0" w:color="auto"/>
            <w:right w:val="none" w:sz="0" w:space="0" w:color="auto"/>
          </w:divBdr>
        </w:div>
        <w:div w:id="1887642245">
          <w:marLeft w:val="640"/>
          <w:marRight w:val="0"/>
          <w:marTop w:val="0"/>
          <w:marBottom w:val="0"/>
          <w:divBdr>
            <w:top w:val="none" w:sz="0" w:space="0" w:color="auto"/>
            <w:left w:val="none" w:sz="0" w:space="0" w:color="auto"/>
            <w:bottom w:val="none" w:sz="0" w:space="0" w:color="auto"/>
            <w:right w:val="none" w:sz="0" w:space="0" w:color="auto"/>
          </w:divBdr>
        </w:div>
        <w:div w:id="2074349216">
          <w:marLeft w:val="640"/>
          <w:marRight w:val="0"/>
          <w:marTop w:val="0"/>
          <w:marBottom w:val="0"/>
          <w:divBdr>
            <w:top w:val="none" w:sz="0" w:space="0" w:color="auto"/>
            <w:left w:val="none" w:sz="0" w:space="0" w:color="auto"/>
            <w:bottom w:val="none" w:sz="0" w:space="0" w:color="auto"/>
            <w:right w:val="none" w:sz="0" w:space="0" w:color="auto"/>
          </w:divBdr>
        </w:div>
        <w:div w:id="545608633">
          <w:marLeft w:val="640"/>
          <w:marRight w:val="0"/>
          <w:marTop w:val="0"/>
          <w:marBottom w:val="0"/>
          <w:divBdr>
            <w:top w:val="none" w:sz="0" w:space="0" w:color="auto"/>
            <w:left w:val="none" w:sz="0" w:space="0" w:color="auto"/>
            <w:bottom w:val="none" w:sz="0" w:space="0" w:color="auto"/>
            <w:right w:val="none" w:sz="0" w:space="0" w:color="auto"/>
          </w:divBdr>
        </w:div>
        <w:div w:id="888227934">
          <w:marLeft w:val="640"/>
          <w:marRight w:val="0"/>
          <w:marTop w:val="0"/>
          <w:marBottom w:val="0"/>
          <w:divBdr>
            <w:top w:val="none" w:sz="0" w:space="0" w:color="auto"/>
            <w:left w:val="none" w:sz="0" w:space="0" w:color="auto"/>
            <w:bottom w:val="none" w:sz="0" w:space="0" w:color="auto"/>
            <w:right w:val="none" w:sz="0" w:space="0" w:color="auto"/>
          </w:divBdr>
        </w:div>
        <w:div w:id="393351903">
          <w:marLeft w:val="640"/>
          <w:marRight w:val="0"/>
          <w:marTop w:val="0"/>
          <w:marBottom w:val="0"/>
          <w:divBdr>
            <w:top w:val="none" w:sz="0" w:space="0" w:color="auto"/>
            <w:left w:val="none" w:sz="0" w:space="0" w:color="auto"/>
            <w:bottom w:val="none" w:sz="0" w:space="0" w:color="auto"/>
            <w:right w:val="none" w:sz="0" w:space="0" w:color="auto"/>
          </w:divBdr>
        </w:div>
        <w:div w:id="946735277">
          <w:marLeft w:val="640"/>
          <w:marRight w:val="0"/>
          <w:marTop w:val="0"/>
          <w:marBottom w:val="0"/>
          <w:divBdr>
            <w:top w:val="none" w:sz="0" w:space="0" w:color="auto"/>
            <w:left w:val="none" w:sz="0" w:space="0" w:color="auto"/>
            <w:bottom w:val="none" w:sz="0" w:space="0" w:color="auto"/>
            <w:right w:val="none" w:sz="0" w:space="0" w:color="auto"/>
          </w:divBdr>
        </w:div>
        <w:div w:id="67965032">
          <w:marLeft w:val="640"/>
          <w:marRight w:val="0"/>
          <w:marTop w:val="0"/>
          <w:marBottom w:val="0"/>
          <w:divBdr>
            <w:top w:val="none" w:sz="0" w:space="0" w:color="auto"/>
            <w:left w:val="none" w:sz="0" w:space="0" w:color="auto"/>
            <w:bottom w:val="none" w:sz="0" w:space="0" w:color="auto"/>
            <w:right w:val="none" w:sz="0" w:space="0" w:color="auto"/>
          </w:divBdr>
        </w:div>
        <w:div w:id="275715737">
          <w:marLeft w:val="640"/>
          <w:marRight w:val="0"/>
          <w:marTop w:val="0"/>
          <w:marBottom w:val="0"/>
          <w:divBdr>
            <w:top w:val="none" w:sz="0" w:space="0" w:color="auto"/>
            <w:left w:val="none" w:sz="0" w:space="0" w:color="auto"/>
            <w:bottom w:val="none" w:sz="0" w:space="0" w:color="auto"/>
            <w:right w:val="none" w:sz="0" w:space="0" w:color="auto"/>
          </w:divBdr>
        </w:div>
        <w:div w:id="1353267426">
          <w:marLeft w:val="640"/>
          <w:marRight w:val="0"/>
          <w:marTop w:val="0"/>
          <w:marBottom w:val="0"/>
          <w:divBdr>
            <w:top w:val="none" w:sz="0" w:space="0" w:color="auto"/>
            <w:left w:val="none" w:sz="0" w:space="0" w:color="auto"/>
            <w:bottom w:val="none" w:sz="0" w:space="0" w:color="auto"/>
            <w:right w:val="none" w:sz="0" w:space="0" w:color="auto"/>
          </w:divBdr>
        </w:div>
        <w:div w:id="1002004086">
          <w:marLeft w:val="640"/>
          <w:marRight w:val="0"/>
          <w:marTop w:val="0"/>
          <w:marBottom w:val="0"/>
          <w:divBdr>
            <w:top w:val="none" w:sz="0" w:space="0" w:color="auto"/>
            <w:left w:val="none" w:sz="0" w:space="0" w:color="auto"/>
            <w:bottom w:val="none" w:sz="0" w:space="0" w:color="auto"/>
            <w:right w:val="none" w:sz="0" w:space="0" w:color="auto"/>
          </w:divBdr>
        </w:div>
        <w:div w:id="2139838158">
          <w:marLeft w:val="640"/>
          <w:marRight w:val="0"/>
          <w:marTop w:val="0"/>
          <w:marBottom w:val="0"/>
          <w:divBdr>
            <w:top w:val="none" w:sz="0" w:space="0" w:color="auto"/>
            <w:left w:val="none" w:sz="0" w:space="0" w:color="auto"/>
            <w:bottom w:val="none" w:sz="0" w:space="0" w:color="auto"/>
            <w:right w:val="none" w:sz="0" w:space="0" w:color="auto"/>
          </w:divBdr>
        </w:div>
        <w:div w:id="152911711">
          <w:marLeft w:val="640"/>
          <w:marRight w:val="0"/>
          <w:marTop w:val="0"/>
          <w:marBottom w:val="0"/>
          <w:divBdr>
            <w:top w:val="none" w:sz="0" w:space="0" w:color="auto"/>
            <w:left w:val="none" w:sz="0" w:space="0" w:color="auto"/>
            <w:bottom w:val="none" w:sz="0" w:space="0" w:color="auto"/>
            <w:right w:val="none" w:sz="0" w:space="0" w:color="auto"/>
          </w:divBdr>
        </w:div>
        <w:div w:id="1769961429">
          <w:marLeft w:val="640"/>
          <w:marRight w:val="0"/>
          <w:marTop w:val="0"/>
          <w:marBottom w:val="0"/>
          <w:divBdr>
            <w:top w:val="none" w:sz="0" w:space="0" w:color="auto"/>
            <w:left w:val="none" w:sz="0" w:space="0" w:color="auto"/>
            <w:bottom w:val="none" w:sz="0" w:space="0" w:color="auto"/>
            <w:right w:val="none" w:sz="0" w:space="0" w:color="auto"/>
          </w:divBdr>
        </w:div>
        <w:div w:id="2072923928">
          <w:marLeft w:val="640"/>
          <w:marRight w:val="0"/>
          <w:marTop w:val="0"/>
          <w:marBottom w:val="0"/>
          <w:divBdr>
            <w:top w:val="none" w:sz="0" w:space="0" w:color="auto"/>
            <w:left w:val="none" w:sz="0" w:space="0" w:color="auto"/>
            <w:bottom w:val="none" w:sz="0" w:space="0" w:color="auto"/>
            <w:right w:val="none" w:sz="0" w:space="0" w:color="auto"/>
          </w:divBdr>
        </w:div>
        <w:div w:id="721486086">
          <w:marLeft w:val="640"/>
          <w:marRight w:val="0"/>
          <w:marTop w:val="0"/>
          <w:marBottom w:val="0"/>
          <w:divBdr>
            <w:top w:val="none" w:sz="0" w:space="0" w:color="auto"/>
            <w:left w:val="none" w:sz="0" w:space="0" w:color="auto"/>
            <w:bottom w:val="none" w:sz="0" w:space="0" w:color="auto"/>
            <w:right w:val="none" w:sz="0" w:space="0" w:color="auto"/>
          </w:divBdr>
        </w:div>
        <w:div w:id="1126772329">
          <w:marLeft w:val="640"/>
          <w:marRight w:val="0"/>
          <w:marTop w:val="0"/>
          <w:marBottom w:val="0"/>
          <w:divBdr>
            <w:top w:val="none" w:sz="0" w:space="0" w:color="auto"/>
            <w:left w:val="none" w:sz="0" w:space="0" w:color="auto"/>
            <w:bottom w:val="none" w:sz="0" w:space="0" w:color="auto"/>
            <w:right w:val="none" w:sz="0" w:space="0" w:color="auto"/>
          </w:divBdr>
        </w:div>
        <w:div w:id="924343909">
          <w:marLeft w:val="640"/>
          <w:marRight w:val="0"/>
          <w:marTop w:val="0"/>
          <w:marBottom w:val="0"/>
          <w:divBdr>
            <w:top w:val="none" w:sz="0" w:space="0" w:color="auto"/>
            <w:left w:val="none" w:sz="0" w:space="0" w:color="auto"/>
            <w:bottom w:val="none" w:sz="0" w:space="0" w:color="auto"/>
            <w:right w:val="none" w:sz="0" w:space="0" w:color="auto"/>
          </w:divBdr>
        </w:div>
        <w:div w:id="1700542522">
          <w:marLeft w:val="640"/>
          <w:marRight w:val="0"/>
          <w:marTop w:val="0"/>
          <w:marBottom w:val="0"/>
          <w:divBdr>
            <w:top w:val="none" w:sz="0" w:space="0" w:color="auto"/>
            <w:left w:val="none" w:sz="0" w:space="0" w:color="auto"/>
            <w:bottom w:val="none" w:sz="0" w:space="0" w:color="auto"/>
            <w:right w:val="none" w:sz="0" w:space="0" w:color="auto"/>
          </w:divBdr>
        </w:div>
        <w:div w:id="1991668742">
          <w:marLeft w:val="640"/>
          <w:marRight w:val="0"/>
          <w:marTop w:val="0"/>
          <w:marBottom w:val="0"/>
          <w:divBdr>
            <w:top w:val="none" w:sz="0" w:space="0" w:color="auto"/>
            <w:left w:val="none" w:sz="0" w:space="0" w:color="auto"/>
            <w:bottom w:val="none" w:sz="0" w:space="0" w:color="auto"/>
            <w:right w:val="none" w:sz="0" w:space="0" w:color="auto"/>
          </w:divBdr>
        </w:div>
        <w:div w:id="1088582064">
          <w:marLeft w:val="640"/>
          <w:marRight w:val="0"/>
          <w:marTop w:val="0"/>
          <w:marBottom w:val="0"/>
          <w:divBdr>
            <w:top w:val="none" w:sz="0" w:space="0" w:color="auto"/>
            <w:left w:val="none" w:sz="0" w:space="0" w:color="auto"/>
            <w:bottom w:val="none" w:sz="0" w:space="0" w:color="auto"/>
            <w:right w:val="none" w:sz="0" w:space="0" w:color="auto"/>
          </w:divBdr>
        </w:div>
        <w:div w:id="1533420111">
          <w:marLeft w:val="640"/>
          <w:marRight w:val="0"/>
          <w:marTop w:val="0"/>
          <w:marBottom w:val="0"/>
          <w:divBdr>
            <w:top w:val="none" w:sz="0" w:space="0" w:color="auto"/>
            <w:left w:val="none" w:sz="0" w:space="0" w:color="auto"/>
            <w:bottom w:val="none" w:sz="0" w:space="0" w:color="auto"/>
            <w:right w:val="none" w:sz="0" w:space="0" w:color="auto"/>
          </w:divBdr>
        </w:div>
        <w:div w:id="599797077">
          <w:marLeft w:val="640"/>
          <w:marRight w:val="0"/>
          <w:marTop w:val="0"/>
          <w:marBottom w:val="0"/>
          <w:divBdr>
            <w:top w:val="none" w:sz="0" w:space="0" w:color="auto"/>
            <w:left w:val="none" w:sz="0" w:space="0" w:color="auto"/>
            <w:bottom w:val="none" w:sz="0" w:space="0" w:color="auto"/>
            <w:right w:val="none" w:sz="0" w:space="0" w:color="auto"/>
          </w:divBdr>
        </w:div>
        <w:div w:id="96339608">
          <w:marLeft w:val="640"/>
          <w:marRight w:val="0"/>
          <w:marTop w:val="0"/>
          <w:marBottom w:val="0"/>
          <w:divBdr>
            <w:top w:val="none" w:sz="0" w:space="0" w:color="auto"/>
            <w:left w:val="none" w:sz="0" w:space="0" w:color="auto"/>
            <w:bottom w:val="none" w:sz="0" w:space="0" w:color="auto"/>
            <w:right w:val="none" w:sz="0" w:space="0" w:color="auto"/>
          </w:divBdr>
        </w:div>
        <w:div w:id="4553807">
          <w:marLeft w:val="640"/>
          <w:marRight w:val="0"/>
          <w:marTop w:val="0"/>
          <w:marBottom w:val="0"/>
          <w:divBdr>
            <w:top w:val="none" w:sz="0" w:space="0" w:color="auto"/>
            <w:left w:val="none" w:sz="0" w:space="0" w:color="auto"/>
            <w:bottom w:val="none" w:sz="0" w:space="0" w:color="auto"/>
            <w:right w:val="none" w:sz="0" w:space="0" w:color="auto"/>
          </w:divBdr>
        </w:div>
        <w:div w:id="2019965641">
          <w:marLeft w:val="640"/>
          <w:marRight w:val="0"/>
          <w:marTop w:val="0"/>
          <w:marBottom w:val="0"/>
          <w:divBdr>
            <w:top w:val="none" w:sz="0" w:space="0" w:color="auto"/>
            <w:left w:val="none" w:sz="0" w:space="0" w:color="auto"/>
            <w:bottom w:val="none" w:sz="0" w:space="0" w:color="auto"/>
            <w:right w:val="none" w:sz="0" w:space="0" w:color="auto"/>
          </w:divBdr>
        </w:div>
        <w:div w:id="782501996">
          <w:marLeft w:val="640"/>
          <w:marRight w:val="0"/>
          <w:marTop w:val="0"/>
          <w:marBottom w:val="0"/>
          <w:divBdr>
            <w:top w:val="none" w:sz="0" w:space="0" w:color="auto"/>
            <w:left w:val="none" w:sz="0" w:space="0" w:color="auto"/>
            <w:bottom w:val="none" w:sz="0" w:space="0" w:color="auto"/>
            <w:right w:val="none" w:sz="0" w:space="0" w:color="auto"/>
          </w:divBdr>
        </w:div>
        <w:div w:id="1133672183">
          <w:marLeft w:val="640"/>
          <w:marRight w:val="0"/>
          <w:marTop w:val="0"/>
          <w:marBottom w:val="0"/>
          <w:divBdr>
            <w:top w:val="none" w:sz="0" w:space="0" w:color="auto"/>
            <w:left w:val="none" w:sz="0" w:space="0" w:color="auto"/>
            <w:bottom w:val="none" w:sz="0" w:space="0" w:color="auto"/>
            <w:right w:val="none" w:sz="0" w:space="0" w:color="auto"/>
          </w:divBdr>
        </w:div>
        <w:div w:id="675308647">
          <w:marLeft w:val="640"/>
          <w:marRight w:val="0"/>
          <w:marTop w:val="0"/>
          <w:marBottom w:val="0"/>
          <w:divBdr>
            <w:top w:val="none" w:sz="0" w:space="0" w:color="auto"/>
            <w:left w:val="none" w:sz="0" w:space="0" w:color="auto"/>
            <w:bottom w:val="none" w:sz="0" w:space="0" w:color="auto"/>
            <w:right w:val="none" w:sz="0" w:space="0" w:color="auto"/>
          </w:divBdr>
        </w:div>
        <w:div w:id="1072194573">
          <w:marLeft w:val="640"/>
          <w:marRight w:val="0"/>
          <w:marTop w:val="0"/>
          <w:marBottom w:val="0"/>
          <w:divBdr>
            <w:top w:val="none" w:sz="0" w:space="0" w:color="auto"/>
            <w:left w:val="none" w:sz="0" w:space="0" w:color="auto"/>
            <w:bottom w:val="none" w:sz="0" w:space="0" w:color="auto"/>
            <w:right w:val="none" w:sz="0" w:space="0" w:color="auto"/>
          </w:divBdr>
        </w:div>
        <w:div w:id="1124689482">
          <w:marLeft w:val="640"/>
          <w:marRight w:val="0"/>
          <w:marTop w:val="0"/>
          <w:marBottom w:val="0"/>
          <w:divBdr>
            <w:top w:val="none" w:sz="0" w:space="0" w:color="auto"/>
            <w:left w:val="none" w:sz="0" w:space="0" w:color="auto"/>
            <w:bottom w:val="none" w:sz="0" w:space="0" w:color="auto"/>
            <w:right w:val="none" w:sz="0" w:space="0" w:color="auto"/>
          </w:divBdr>
        </w:div>
        <w:div w:id="342241905">
          <w:marLeft w:val="640"/>
          <w:marRight w:val="0"/>
          <w:marTop w:val="0"/>
          <w:marBottom w:val="0"/>
          <w:divBdr>
            <w:top w:val="none" w:sz="0" w:space="0" w:color="auto"/>
            <w:left w:val="none" w:sz="0" w:space="0" w:color="auto"/>
            <w:bottom w:val="none" w:sz="0" w:space="0" w:color="auto"/>
            <w:right w:val="none" w:sz="0" w:space="0" w:color="auto"/>
          </w:divBdr>
        </w:div>
        <w:div w:id="1236285297">
          <w:marLeft w:val="640"/>
          <w:marRight w:val="0"/>
          <w:marTop w:val="0"/>
          <w:marBottom w:val="0"/>
          <w:divBdr>
            <w:top w:val="none" w:sz="0" w:space="0" w:color="auto"/>
            <w:left w:val="none" w:sz="0" w:space="0" w:color="auto"/>
            <w:bottom w:val="none" w:sz="0" w:space="0" w:color="auto"/>
            <w:right w:val="none" w:sz="0" w:space="0" w:color="auto"/>
          </w:divBdr>
        </w:div>
        <w:div w:id="181483409">
          <w:marLeft w:val="640"/>
          <w:marRight w:val="0"/>
          <w:marTop w:val="0"/>
          <w:marBottom w:val="0"/>
          <w:divBdr>
            <w:top w:val="none" w:sz="0" w:space="0" w:color="auto"/>
            <w:left w:val="none" w:sz="0" w:space="0" w:color="auto"/>
            <w:bottom w:val="none" w:sz="0" w:space="0" w:color="auto"/>
            <w:right w:val="none" w:sz="0" w:space="0" w:color="auto"/>
          </w:divBdr>
        </w:div>
        <w:div w:id="1534924345">
          <w:marLeft w:val="640"/>
          <w:marRight w:val="0"/>
          <w:marTop w:val="0"/>
          <w:marBottom w:val="0"/>
          <w:divBdr>
            <w:top w:val="none" w:sz="0" w:space="0" w:color="auto"/>
            <w:left w:val="none" w:sz="0" w:space="0" w:color="auto"/>
            <w:bottom w:val="none" w:sz="0" w:space="0" w:color="auto"/>
            <w:right w:val="none" w:sz="0" w:space="0" w:color="auto"/>
          </w:divBdr>
        </w:div>
        <w:div w:id="141313621">
          <w:marLeft w:val="640"/>
          <w:marRight w:val="0"/>
          <w:marTop w:val="0"/>
          <w:marBottom w:val="0"/>
          <w:divBdr>
            <w:top w:val="none" w:sz="0" w:space="0" w:color="auto"/>
            <w:left w:val="none" w:sz="0" w:space="0" w:color="auto"/>
            <w:bottom w:val="none" w:sz="0" w:space="0" w:color="auto"/>
            <w:right w:val="none" w:sz="0" w:space="0" w:color="auto"/>
          </w:divBdr>
        </w:div>
        <w:div w:id="1493107866">
          <w:marLeft w:val="640"/>
          <w:marRight w:val="0"/>
          <w:marTop w:val="0"/>
          <w:marBottom w:val="0"/>
          <w:divBdr>
            <w:top w:val="none" w:sz="0" w:space="0" w:color="auto"/>
            <w:left w:val="none" w:sz="0" w:space="0" w:color="auto"/>
            <w:bottom w:val="none" w:sz="0" w:space="0" w:color="auto"/>
            <w:right w:val="none" w:sz="0" w:space="0" w:color="auto"/>
          </w:divBdr>
        </w:div>
        <w:div w:id="949821638">
          <w:marLeft w:val="640"/>
          <w:marRight w:val="0"/>
          <w:marTop w:val="0"/>
          <w:marBottom w:val="0"/>
          <w:divBdr>
            <w:top w:val="none" w:sz="0" w:space="0" w:color="auto"/>
            <w:left w:val="none" w:sz="0" w:space="0" w:color="auto"/>
            <w:bottom w:val="none" w:sz="0" w:space="0" w:color="auto"/>
            <w:right w:val="none" w:sz="0" w:space="0" w:color="auto"/>
          </w:divBdr>
        </w:div>
        <w:div w:id="740979683">
          <w:marLeft w:val="640"/>
          <w:marRight w:val="0"/>
          <w:marTop w:val="0"/>
          <w:marBottom w:val="0"/>
          <w:divBdr>
            <w:top w:val="none" w:sz="0" w:space="0" w:color="auto"/>
            <w:left w:val="none" w:sz="0" w:space="0" w:color="auto"/>
            <w:bottom w:val="none" w:sz="0" w:space="0" w:color="auto"/>
            <w:right w:val="none" w:sz="0" w:space="0" w:color="auto"/>
          </w:divBdr>
        </w:div>
        <w:div w:id="1759135048">
          <w:marLeft w:val="640"/>
          <w:marRight w:val="0"/>
          <w:marTop w:val="0"/>
          <w:marBottom w:val="0"/>
          <w:divBdr>
            <w:top w:val="none" w:sz="0" w:space="0" w:color="auto"/>
            <w:left w:val="none" w:sz="0" w:space="0" w:color="auto"/>
            <w:bottom w:val="none" w:sz="0" w:space="0" w:color="auto"/>
            <w:right w:val="none" w:sz="0" w:space="0" w:color="auto"/>
          </w:divBdr>
        </w:div>
        <w:div w:id="1734818328">
          <w:marLeft w:val="640"/>
          <w:marRight w:val="0"/>
          <w:marTop w:val="0"/>
          <w:marBottom w:val="0"/>
          <w:divBdr>
            <w:top w:val="none" w:sz="0" w:space="0" w:color="auto"/>
            <w:left w:val="none" w:sz="0" w:space="0" w:color="auto"/>
            <w:bottom w:val="none" w:sz="0" w:space="0" w:color="auto"/>
            <w:right w:val="none" w:sz="0" w:space="0" w:color="auto"/>
          </w:divBdr>
        </w:div>
        <w:div w:id="840200732">
          <w:marLeft w:val="640"/>
          <w:marRight w:val="0"/>
          <w:marTop w:val="0"/>
          <w:marBottom w:val="0"/>
          <w:divBdr>
            <w:top w:val="none" w:sz="0" w:space="0" w:color="auto"/>
            <w:left w:val="none" w:sz="0" w:space="0" w:color="auto"/>
            <w:bottom w:val="none" w:sz="0" w:space="0" w:color="auto"/>
            <w:right w:val="none" w:sz="0" w:space="0" w:color="auto"/>
          </w:divBdr>
        </w:div>
        <w:div w:id="1529951702">
          <w:marLeft w:val="640"/>
          <w:marRight w:val="0"/>
          <w:marTop w:val="0"/>
          <w:marBottom w:val="0"/>
          <w:divBdr>
            <w:top w:val="none" w:sz="0" w:space="0" w:color="auto"/>
            <w:left w:val="none" w:sz="0" w:space="0" w:color="auto"/>
            <w:bottom w:val="none" w:sz="0" w:space="0" w:color="auto"/>
            <w:right w:val="none" w:sz="0" w:space="0" w:color="auto"/>
          </w:divBdr>
        </w:div>
        <w:div w:id="1749964798">
          <w:marLeft w:val="640"/>
          <w:marRight w:val="0"/>
          <w:marTop w:val="0"/>
          <w:marBottom w:val="0"/>
          <w:divBdr>
            <w:top w:val="none" w:sz="0" w:space="0" w:color="auto"/>
            <w:left w:val="none" w:sz="0" w:space="0" w:color="auto"/>
            <w:bottom w:val="none" w:sz="0" w:space="0" w:color="auto"/>
            <w:right w:val="none" w:sz="0" w:space="0" w:color="auto"/>
          </w:divBdr>
        </w:div>
        <w:div w:id="1386491211">
          <w:marLeft w:val="640"/>
          <w:marRight w:val="0"/>
          <w:marTop w:val="0"/>
          <w:marBottom w:val="0"/>
          <w:divBdr>
            <w:top w:val="none" w:sz="0" w:space="0" w:color="auto"/>
            <w:left w:val="none" w:sz="0" w:space="0" w:color="auto"/>
            <w:bottom w:val="none" w:sz="0" w:space="0" w:color="auto"/>
            <w:right w:val="none" w:sz="0" w:space="0" w:color="auto"/>
          </w:divBdr>
        </w:div>
        <w:div w:id="1249461862">
          <w:marLeft w:val="640"/>
          <w:marRight w:val="0"/>
          <w:marTop w:val="0"/>
          <w:marBottom w:val="0"/>
          <w:divBdr>
            <w:top w:val="none" w:sz="0" w:space="0" w:color="auto"/>
            <w:left w:val="none" w:sz="0" w:space="0" w:color="auto"/>
            <w:bottom w:val="none" w:sz="0" w:space="0" w:color="auto"/>
            <w:right w:val="none" w:sz="0" w:space="0" w:color="auto"/>
          </w:divBdr>
        </w:div>
        <w:div w:id="469249506">
          <w:marLeft w:val="640"/>
          <w:marRight w:val="0"/>
          <w:marTop w:val="0"/>
          <w:marBottom w:val="0"/>
          <w:divBdr>
            <w:top w:val="none" w:sz="0" w:space="0" w:color="auto"/>
            <w:left w:val="none" w:sz="0" w:space="0" w:color="auto"/>
            <w:bottom w:val="none" w:sz="0" w:space="0" w:color="auto"/>
            <w:right w:val="none" w:sz="0" w:space="0" w:color="auto"/>
          </w:divBdr>
        </w:div>
        <w:div w:id="849687658">
          <w:marLeft w:val="640"/>
          <w:marRight w:val="0"/>
          <w:marTop w:val="0"/>
          <w:marBottom w:val="0"/>
          <w:divBdr>
            <w:top w:val="none" w:sz="0" w:space="0" w:color="auto"/>
            <w:left w:val="none" w:sz="0" w:space="0" w:color="auto"/>
            <w:bottom w:val="none" w:sz="0" w:space="0" w:color="auto"/>
            <w:right w:val="none" w:sz="0" w:space="0" w:color="auto"/>
          </w:divBdr>
        </w:div>
        <w:div w:id="1844736998">
          <w:marLeft w:val="640"/>
          <w:marRight w:val="0"/>
          <w:marTop w:val="0"/>
          <w:marBottom w:val="0"/>
          <w:divBdr>
            <w:top w:val="none" w:sz="0" w:space="0" w:color="auto"/>
            <w:left w:val="none" w:sz="0" w:space="0" w:color="auto"/>
            <w:bottom w:val="none" w:sz="0" w:space="0" w:color="auto"/>
            <w:right w:val="none" w:sz="0" w:space="0" w:color="auto"/>
          </w:divBdr>
        </w:div>
        <w:div w:id="630327145">
          <w:marLeft w:val="640"/>
          <w:marRight w:val="0"/>
          <w:marTop w:val="0"/>
          <w:marBottom w:val="0"/>
          <w:divBdr>
            <w:top w:val="none" w:sz="0" w:space="0" w:color="auto"/>
            <w:left w:val="none" w:sz="0" w:space="0" w:color="auto"/>
            <w:bottom w:val="none" w:sz="0" w:space="0" w:color="auto"/>
            <w:right w:val="none" w:sz="0" w:space="0" w:color="auto"/>
          </w:divBdr>
        </w:div>
        <w:div w:id="1241020595">
          <w:marLeft w:val="640"/>
          <w:marRight w:val="0"/>
          <w:marTop w:val="0"/>
          <w:marBottom w:val="0"/>
          <w:divBdr>
            <w:top w:val="none" w:sz="0" w:space="0" w:color="auto"/>
            <w:left w:val="none" w:sz="0" w:space="0" w:color="auto"/>
            <w:bottom w:val="none" w:sz="0" w:space="0" w:color="auto"/>
            <w:right w:val="none" w:sz="0" w:space="0" w:color="auto"/>
          </w:divBdr>
        </w:div>
        <w:div w:id="667944907">
          <w:marLeft w:val="640"/>
          <w:marRight w:val="0"/>
          <w:marTop w:val="0"/>
          <w:marBottom w:val="0"/>
          <w:divBdr>
            <w:top w:val="none" w:sz="0" w:space="0" w:color="auto"/>
            <w:left w:val="none" w:sz="0" w:space="0" w:color="auto"/>
            <w:bottom w:val="none" w:sz="0" w:space="0" w:color="auto"/>
            <w:right w:val="none" w:sz="0" w:space="0" w:color="auto"/>
          </w:divBdr>
        </w:div>
        <w:div w:id="1940986762">
          <w:marLeft w:val="640"/>
          <w:marRight w:val="0"/>
          <w:marTop w:val="0"/>
          <w:marBottom w:val="0"/>
          <w:divBdr>
            <w:top w:val="none" w:sz="0" w:space="0" w:color="auto"/>
            <w:left w:val="none" w:sz="0" w:space="0" w:color="auto"/>
            <w:bottom w:val="none" w:sz="0" w:space="0" w:color="auto"/>
            <w:right w:val="none" w:sz="0" w:space="0" w:color="auto"/>
          </w:divBdr>
        </w:div>
        <w:div w:id="795366930">
          <w:marLeft w:val="640"/>
          <w:marRight w:val="0"/>
          <w:marTop w:val="0"/>
          <w:marBottom w:val="0"/>
          <w:divBdr>
            <w:top w:val="none" w:sz="0" w:space="0" w:color="auto"/>
            <w:left w:val="none" w:sz="0" w:space="0" w:color="auto"/>
            <w:bottom w:val="none" w:sz="0" w:space="0" w:color="auto"/>
            <w:right w:val="none" w:sz="0" w:space="0" w:color="auto"/>
          </w:divBdr>
        </w:div>
        <w:div w:id="173762315">
          <w:marLeft w:val="640"/>
          <w:marRight w:val="0"/>
          <w:marTop w:val="0"/>
          <w:marBottom w:val="0"/>
          <w:divBdr>
            <w:top w:val="none" w:sz="0" w:space="0" w:color="auto"/>
            <w:left w:val="none" w:sz="0" w:space="0" w:color="auto"/>
            <w:bottom w:val="none" w:sz="0" w:space="0" w:color="auto"/>
            <w:right w:val="none" w:sz="0" w:space="0" w:color="auto"/>
          </w:divBdr>
        </w:div>
        <w:div w:id="323558368">
          <w:marLeft w:val="640"/>
          <w:marRight w:val="0"/>
          <w:marTop w:val="0"/>
          <w:marBottom w:val="0"/>
          <w:divBdr>
            <w:top w:val="none" w:sz="0" w:space="0" w:color="auto"/>
            <w:left w:val="none" w:sz="0" w:space="0" w:color="auto"/>
            <w:bottom w:val="none" w:sz="0" w:space="0" w:color="auto"/>
            <w:right w:val="none" w:sz="0" w:space="0" w:color="auto"/>
          </w:divBdr>
        </w:div>
        <w:div w:id="975598439">
          <w:marLeft w:val="640"/>
          <w:marRight w:val="0"/>
          <w:marTop w:val="0"/>
          <w:marBottom w:val="0"/>
          <w:divBdr>
            <w:top w:val="none" w:sz="0" w:space="0" w:color="auto"/>
            <w:left w:val="none" w:sz="0" w:space="0" w:color="auto"/>
            <w:bottom w:val="none" w:sz="0" w:space="0" w:color="auto"/>
            <w:right w:val="none" w:sz="0" w:space="0" w:color="auto"/>
          </w:divBdr>
        </w:div>
        <w:div w:id="1384406241">
          <w:marLeft w:val="640"/>
          <w:marRight w:val="0"/>
          <w:marTop w:val="0"/>
          <w:marBottom w:val="0"/>
          <w:divBdr>
            <w:top w:val="none" w:sz="0" w:space="0" w:color="auto"/>
            <w:left w:val="none" w:sz="0" w:space="0" w:color="auto"/>
            <w:bottom w:val="none" w:sz="0" w:space="0" w:color="auto"/>
            <w:right w:val="none" w:sz="0" w:space="0" w:color="auto"/>
          </w:divBdr>
        </w:div>
        <w:div w:id="1709331770">
          <w:marLeft w:val="640"/>
          <w:marRight w:val="0"/>
          <w:marTop w:val="0"/>
          <w:marBottom w:val="0"/>
          <w:divBdr>
            <w:top w:val="none" w:sz="0" w:space="0" w:color="auto"/>
            <w:left w:val="none" w:sz="0" w:space="0" w:color="auto"/>
            <w:bottom w:val="none" w:sz="0" w:space="0" w:color="auto"/>
            <w:right w:val="none" w:sz="0" w:space="0" w:color="auto"/>
          </w:divBdr>
        </w:div>
        <w:div w:id="250629637">
          <w:marLeft w:val="640"/>
          <w:marRight w:val="0"/>
          <w:marTop w:val="0"/>
          <w:marBottom w:val="0"/>
          <w:divBdr>
            <w:top w:val="none" w:sz="0" w:space="0" w:color="auto"/>
            <w:left w:val="none" w:sz="0" w:space="0" w:color="auto"/>
            <w:bottom w:val="none" w:sz="0" w:space="0" w:color="auto"/>
            <w:right w:val="none" w:sz="0" w:space="0" w:color="auto"/>
          </w:divBdr>
        </w:div>
        <w:div w:id="1174688951">
          <w:marLeft w:val="640"/>
          <w:marRight w:val="0"/>
          <w:marTop w:val="0"/>
          <w:marBottom w:val="0"/>
          <w:divBdr>
            <w:top w:val="none" w:sz="0" w:space="0" w:color="auto"/>
            <w:left w:val="none" w:sz="0" w:space="0" w:color="auto"/>
            <w:bottom w:val="none" w:sz="0" w:space="0" w:color="auto"/>
            <w:right w:val="none" w:sz="0" w:space="0" w:color="auto"/>
          </w:divBdr>
        </w:div>
        <w:div w:id="1964731281">
          <w:marLeft w:val="640"/>
          <w:marRight w:val="0"/>
          <w:marTop w:val="0"/>
          <w:marBottom w:val="0"/>
          <w:divBdr>
            <w:top w:val="none" w:sz="0" w:space="0" w:color="auto"/>
            <w:left w:val="none" w:sz="0" w:space="0" w:color="auto"/>
            <w:bottom w:val="none" w:sz="0" w:space="0" w:color="auto"/>
            <w:right w:val="none" w:sz="0" w:space="0" w:color="auto"/>
          </w:divBdr>
        </w:div>
        <w:div w:id="1372875336">
          <w:marLeft w:val="640"/>
          <w:marRight w:val="0"/>
          <w:marTop w:val="0"/>
          <w:marBottom w:val="0"/>
          <w:divBdr>
            <w:top w:val="none" w:sz="0" w:space="0" w:color="auto"/>
            <w:left w:val="none" w:sz="0" w:space="0" w:color="auto"/>
            <w:bottom w:val="none" w:sz="0" w:space="0" w:color="auto"/>
            <w:right w:val="none" w:sz="0" w:space="0" w:color="auto"/>
          </w:divBdr>
        </w:div>
        <w:div w:id="380904236">
          <w:marLeft w:val="640"/>
          <w:marRight w:val="0"/>
          <w:marTop w:val="0"/>
          <w:marBottom w:val="0"/>
          <w:divBdr>
            <w:top w:val="none" w:sz="0" w:space="0" w:color="auto"/>
            <w:left w:val="none" w:sz="0" w:space="0" w:color="auto"/>
            <w:bottom w:val="none" w:sz="0" w:space="0" w:color="auto"/>
            <w:right w:val="none" w:sz="0" w:space="0" w:color="auto"/>
          </w:divBdr>
        </w:div>
        <w:div w:id="1460220175">
          <w:marLeft w:val="640"/>
          <w:marRight w:val="0"/>
          <w:marTop w:val="0"/>
          <w:marBottom w:val="0"/>
          <w:divBdr>
            <w:top w:val="none" w:sz="0" w:space="0" w:color="auto"/>
            <w:left w:val="none" w:sz="0" w:space="0" w:color="auto"/>
            <w:bottom w:val="none" w:sz="0" w:space="0" w:color="auto"/>
            <w:right w:val="none" w:sz="0" w:space="0" w:color="auto"/>
          </w:divBdr>
        </w:div>
        <w:div w:id="1737825942">
          <w:marLeft w:val="640"/>
          <w:marRight w:val="0"/>
          <w:marTop w:val="0"/>
          <w:marBottom w:val="0"/>
          <w:divBdr>
            <w:top w:val="none" w:sz="0" w:space="0" w:color="auto"/>
            <w:left w:val="none" w:sz="0" w:space="0" w:color="auto"/>
            <w:bottom w:val="none" w:sz="0" w:space="0" w:color="auto"/>
            <w:right w:val="none" w:sz="0" w:space="0" w:color="auto"/>
          </w:divBdr>
        </w:div>
        <w:div w:id="1116221457">
          <w:marLeft w:val="640"/>
          <w:marRight w:val="0"/>
          <w:marTop w:val="0"/>
          <w:marBottom w:val="0"/>
          <w:divBdr>
            <w:top w:val="none" w:sz="0" w:space="0" w:color="auto"/>
            <w:left w:val="none" w:sz="0" w:space="0" w:color="auto"/>
            <w:bottom w:val="none" w:sz="0" w:space="0" w:color="auto"/>
            <w:right w:val="none" w:sz="0" w:space="0" w:color="auto"/>
          </w:divBdr>
        </w:div>
        <w:div w:id="2024166593">
          <w:marLeft w:val="640"/>
          <w:marRight w:val="0"/>
          <w:marTop w:val="0"/>
          <w:marBottom w:val="0"/>
          <w:divBdr>
            <w:top w:val="none" w:sz="0" w:space="0" w:color="auto"/>
            <w:left w:val="none" w:sz="0" w:space="0" w:color="auto"/>
            <w:bottom w:val="none" w:sz="0" w:space="0" w:color="auto"/>
            <w:right w:val="none" w:sz="0" w:space="0" w:color="auto"/>
          </w:divBdr>
        </w:div>
        <w:div w:id="91433983">
          <w:marLeft w:val="640"/>
          <w:marRight w:val="0"/>
          <w:marTop w:val="0"/>
          <w:marBottom w:val="0"/>
          <w:divBdr>
            <w:top w:val="none" w:sz="0" w:space="0" w:color="auto"/>
            <w:left w:val="none" w:sz="0" w:space="0" w:color="auto"/>
            <w:bottom w:val="none" w:sz="0" w:space="0" w:color="auto"/>
            <w:right w:val="none" w:sz="0" w:space="0" w:color="auto"/>
          </w:divBdr>
        </w:div>
        <w:div w:id="1089544510">
          <w:marLeft w:val="640"/>
          <w:marRight w:val="0"/>
          <w:marTop w:val="0"/>
          <w:marBottom w:val="0"/>
          <w:divBdr>
            <w:top w:val="none" w:sz="0" w:space="0" w:color="auto"/>
            <w:left w:val="none" w:sz="0" w:space="0" w:color="auto"/>
            <w:bottom w:val="none" w:sz="0" w:space="0" w:color="auto"/>
            <w:right w:val="none" w:sz="0" w:space="0" w:color="auto"/>
          </w:divBdr>
        </w:div>
        <w:div w:id="123928711">
          <w:marLeft w:val="640"/>
          <w:marRight w:val="0"/>
          <w:marTop w:val="0"/>
          <w:marBottom w:val="0"/>
          <w:divBdr>
            <w:top w:val="none" w:sz="0" w:space="0" w:color="auto"/>
            <w:left w:val="none" w:sz="0" w:space="0" w:color="auto"/>
            <w:bottom w:val="none" w:sz="0" w:space="0" w:color="auto"/>
            <w:right w:val="none" w:sz="0" w:space="0" w:color="auto"/>
          </w:divBdr>
        </w:div>
        <w:div w:id="1243031060">
          <w:marLeft w:val="640"/>
          <w:marRight w:val="0"/>
          <w:marTop w:val="0"/>
          <w:marBottom w:val="0"/>
          <w:divBdr>
            <w:top w:val="none" w:sz="0" w:space="0" w:color="auto"/>
            <w:left w:val="none" w:sz="0" w:space="0" w:color="auto"/>
            <w:bottom w:val="none" w:sz="0" w:space="0" w:color="auto"/>
            <w:right w:val="none" w:sz="0" w:space="0" w:color="auto"/>
          </w:divBdr>
        </w:div>
        <w:div w:id="397983">
          <w:marLeft w:val="640"/>
          <w:marRight w:val="0"/>
          <w:marTop w:val="0"/>
          <w:marBottom w:val="0"/>
          <w:divBdr>
            <w:top w:val="none" w:sz="0" w:space="0" w:color="auto"/>
            <w:left w:val="none" w:sz="0" w:space="0" w:color="auto"/>
            <w:bottom w:val="none" w:sz="0" w:space="0" w:color="auto"/>
            <w:right w:val="none" w:sz="0" w:space="0" w:color="auto"/>
          </w:divBdr>
        </w:div>
        <w:div w:id="1778403880">
          <w:marLeft w:val="640"/>
          <w:marRight w:val="0"/>
          <w:marTop w:val="0"/>
          <w:marBottom w:val="0"/>
          <w:divBdr>
            <w:top w:val="none" w:sz="0" w:space="0" w:color="auto"/>
            <w:left w:val="none" w:sz="0" w:space="0" w:color="auto"/>
            <w:bottom w:val="none" w:sz="0" w:space="0" w:color="auto"/>
            <w:right w:val="none" w:sz="0" w:space="0" w:color="auto"/>
          </w:divBdr>
        </w:div>
        <w:div w:id="1386876592">
          <w:marLeft w:val="640"/>
          <w:marRight w:val="0"/>
          <w:marTop w:val="0"/>
          <w:marBottom w:val="0"/>
          <w:divBdr>
            <w:top w:val="none" w:sz="0" w:space="0" w:color="auto"/>
            <w:left w:val="none" w:sz="0" w:space="0" w:color="auto"/>
            <w:bottom w:val="none" w:sz="0" w:space="0" w:color="auto"/>
            <w:right w:val="none" w:sz="0" w:space="0" w:color="auto"/>
          </w:divBdr>
        </w:div>
        <w:div w:id="67389611">
          <w:marLeft w:val="640"/>
          <w:marRight w:val="0"/>
          <w:marTop w:val="0"/>
          <w:marBottom w:val="0"/>
          <w:divBdr>
            <w:top w:val="none" w:sz="0" w:space="0" w:color="auto"/>
            <w:left w:val="none" w:sz="0" w:space="0" w:color="auto"/>
            <w:bottom w:val="none" w:sz="0" w:space="0" w:color="auto"/>
            <w:right w:val="none" w:sz="0" w:space="0" w:color="auto"/>
          </w:divBdr>
        </w:div>
        <w:div w:id="430977616">
          <w:marLeft w:val="640"/>
          <w:marRight w:val="0"/>
          <w:marTop w:val="0"/>
          <w:marBottom w:val="0"/>
          <w:divBdr>
            <w:top w:val="none" w:sz="0" w:space="0" w:color="auto"/>
            <w:left w:val="none" w:sz="0" w:space="0" w:color="auto"/>
            <w:bottom w:val="none" w:sz="0" w:space="0" w:color="auto"/>
            <w:right w:val="none" w:sz="0" w:space="0" w:color="auto"/>
          </w:divBdr>
        </w:div>
        <w:div w:id="867567685">
          <w:marLeft w:val="640"/>
          <w:marRight w:val="0"/>
          <w:marTop w:val="0"/>
          <w:marBottom w:val="0"/>
          <w:divBdr>
            <w:top w:val="none" w:sz="0" w:space="0" w:color="auto"/>
            <w:left w:val="none" w:sz="0" w:space="0" w:color="auto"/>
            <w:bottom w:val="none" w:sz="0" w:space="0" w:color="auto"/>
            <w:right w:val="none" w:sz="0" w:space="0" w:color="auto"/>
          </w:divBdr>
        </w:div>
        <w:div w:id="481971558">
          <w:marLeft w:val="640"/>
          <w:marRight w:val="0"/>
          <w:marTop w:val="0"/>
          <w:marBottom w:val="0"/>
          <w:divBdr>
            <w:top w:val="none" w:sz="0" w:space="0" w:color="auto"/>
            <w:left w:val="none" w:sz="0" w:space="0" w:color="auto"/>
            <w:bottom w:val="none" w:sz="0" w:space="0" w:color="auto"/>
            <w:right w:val="none" w:sz="0" w:space="0" w:color="auto"/>
          </w:divBdr>
        </w:div>
        <w:div w:id="95712416">
          <w:marLeft w:val="640"/>
          <w:marRight w:val="0"/>
          <w:marTop w:val="0"/>
          <w:marBottom w:val="0"/>
          <w:divBdr>
            <w:top w:val="none" w:sz="0" w:space="0" w:color="auto"/>
            <w:left w:val="none" w:sz="0" w:space="0" w:color="auto"/>
            <w:bottom w:val="none" w:sz="0" w:space="0" w:color="auto"/>
            <w:right w:val="none" w:sz="0" w:space="0" w:color="auto"/>
          </w:divBdr>
        </w:div>
        <w:div w:id="1035808363">
          <w:marLeft w:val="640"/>
          <w:marRight w:val="0"/>
          <w:marTop w:val="0"/>
          <w:marBottom w:val="0"/>
          <w:divBdr>
            <w:top w:val="none" w:sz="0" w:space="0" w:color="auto"/>
            <w:left w:val="none" w:sz="0" w:space="0" w:color="auto"/>
            <w:bottom w:val="none" w:sz="0" w:space="0" w:color="auto"/>
            <w:right w:val="none" w:sz="0" w:space="0" w:color="auto"/>
          </w:divBdr>
        </w:div>
        <w:div w:id="1108815369">
          <w:marLeft w:val="640"/>
          <w:marRight w:val="0"/>
          <w:marTop w:val="0"/>
          <w:marBottom w:val="0"/>
          <w:divBdr>
            <w:top w:val="none" w:sz="0" w:space="0" w:color="auto"/>
            <w:left w:val="none" w:sz="0" w:space="0" w:color="auto"/>
            <w:bottom w:val="none" w:sz="0" w:space="0" w:color="auto"/>
            <w:right w:val="none" w:sz="0" w:space="0" w:color="auto"/>
          </w:divBdr>
        </w:div>
        <w:div w:id="255213127">
          <w:marLeft w:val="640"/>
          <w:marRight w:val="0"/>
          <w:marTop w:val="0"/>
          <w:marBottom w:val="0"/>
          <w:divBdr>
            <w:top w:val="none" w:sz="0" w:space="0" w:color="auto"/>
            <w:left w:val="none" w:sz="0" w:space="0" w:color="auto"/>
            <w:bottom w:val="none" w:sz="0" w:space="0" w:color="auto"/>
            <w:right w:val="none" w:sz="0" w:space="0" w:color="auto"/>
          </w:divBdr>
        </w:div>
        <w:div w:id="1897428071">
          <w:marLeft w:val="640"/>
          <w:marRight w:val="0"/>
          <w:marTop w:val="0"/>
          <w:marBottom w:val="0"/>
          <w:divBdr>
            <w:top w:val="none" w:sz="0" w:space="0" w:color="auto"/>
            <w:left w:val="none" w:sz="0" w:space="0" w:color="auto"/>
            <w:bottom w:val="none" w:sz="0" w:space="0" w:color="auto"/>
            <w:right w:val="none" w:sz="0" w:space="0" w:color="auto"/>
          </w:divBdr>
        </w:div>
        <w:div w:id="710567836">
          <w:marLeft w:val="640"/>
          <w:marRight w:val="0"/>
          <w:marTop w:val="0"/>
          <w:marBottom w:val="0"/>
          <w:divBdr>
            <w:top w:val="none" w:sz="0" w:space="0" w:color="auto"/>
            <w:left w:val="none" w:sz="0" w:space="0" w:color="auto"/>
            <w:bottom w:val="none" w:sz="0" w:space="0" w:color="auto"/>
            <w:right w:val="none" w:sz="0" w:space="0" w:color="auto"/>
          </w:divBdr>
        </w:div>
        <w:div w:id="883326838">
          <w:marLeft w:val="640"/>
          <w:marRight w:val="0"/>
          <w:marTop w:val="0"/>
          <w:marBottom w:val="0"/>
          <w:divBdr>
            <w:top w:val="none" w:sz="0" w:space="0" w:color="auto"/>
            <w:left w:val="none" w:sz="0" w:space="0" w:color="auto"/>
            <w:bottom w:val="none" w:sz="0" w:space="0" w:color="auto"/>
            <w:right w:val="none" w:sz="0" w:space="0" w:color="auto"/>
          </w:divBdr>
        </w:div>
        <w:div w:id="734819394">
          <w:marLeft w:val="640"/>
          <w:marRight w:val="0"/>
          <w:marTop w:val="0"/>
          <w:marBottom w:val="0"/>
          <w:divBdr>
            <w:top w:val="none" w:sz="0" w:space="0" w:color="auto"/>
            <w:left w:val="none" w:sz="0" w:space="0" w:color="auto"/>
            <w:bottom w:val="none" w:sz="0" w:space="0" w:color="auto"/>
            <w:right w:val="none" w:sz="0" w:space="0" w:color="auto"/>
          </w:divBdr>
        </w:div>
        <w:div w:id="117140988">
          <w:marLeft w:val="640"/>
          <w:marRight w:val="0"/>
          <w:marTop w:val="0"/>
          <w:marBottom w:val="0"/>
          <w:divBdr>
            <w:top w:val="none" w:sz="0" w:space="0" w:color="auto"/>
            <w:left w:val="none" w:sz="0" w:space="0" w:color="auto"/>
            <w:bottom w:val="none" w:sz="0" w:space="0" w:color="auto"/>
            <w:right w:val="none" w:sz="0" w:space="0" w:color="auto"/>
          </w:divBdr>
        </w:div>
        <w:div w:id="1728146704">
          <w:marLeft w:val="640"/>
          <w:marRight w:val="0"/>
          <w:marTop w:val="0"/>
          <w:marBottom w:val="0"/>
          <w:divBdr>
            <w:top w:val="none" w:sz="0" w:space="0" w:color="auto"/>
            <w:left w:val="none" w:sz="0" w:space="0" w:color="auto"/>
            <w:bottom w:val="none" w:sz="0" w:space="0" w:color="auto"/>
            <w:right w:val="none" w:sz="0" w:space="0" w:color="auto"/>
          </w:divBdr>
        </w:div>
        <w:div w:id="626542547">
          <w:marLeft w:val="640"/>
          <w:marRight w:val="0"/>
          <w:marTop w:val="0"/>
          <w:marBottom w:val="0"/>
          <w:divBdr>
            <w:top w:val="none" w:sz="0" w:space="0" w:color="auto"/>
            <w:left w:val="none" w:sz="0" w:space="0" w:color="auto"/>
            <w:bottom w:val="none" w:sz="0" w:space="0" w:color="auto"/>
            <w:right w:val="none" w:sz="0" w:space="0" w:color="auto"/>
          </w:divBdr>
        </w:div>
        <w:div w:id="697511290">
          <w:marLeft w:val="640"/>
          <w:marRight w:val="0"/>
          <w:marTop w:val="0"/>
          <w:marBottom w:val="0"/>
          <w:divBdr>
            <w:top w:val="none" w:sz="0" w:space="0" w:color="auto"/>
            <w:left w:val="none" w:sz="0" w:space="0" w:color="auto"/>
            <w:bottom w:val="none" w:sz="0" w:space="0" w:color="auto"/>
            <w:right w:val="none" w:sz="0" w:space="0" w:color="auto"/>
          </w:divBdr>
        </w:div>
        <w:div w:id="1217396879">
          <w:marLeft w:val="640"/>
          <w:marRight w:val="0"/>
          <w:marTop w:val="0"/>
          <w:marBottom w:val="0"/>
          <w:divBdr>
            <w:top w:val="none" w:sz="0" w:space="0" w:color="auto"/>
            <w:left w:val="none" w:sz="0" w:space="0" w:color="auto"/>
            <w:bottom w:val="none" w:sz="0" w:space="0" w:color="auto"/>
            <w:right w:val="none" w:sz="0" w:space="0" w:color="auto"/>
          </w:divBdr>
        </w:div>
        <w:div w:id="112864261">
          <w:marLeft w:val="640"/>
          <w:marRight w:val="0"/>
          <w:marTop w:val="0"/>
          <w:marBottom w:val="0"/>
          <w:divBdr>
            <w:top w:val="none" w:sz="0" w:space="0" w:color="auto"/>
            <w:left w:val="none" w:sz="0" w:space="0" w:color="auto"/>
            <w:bottom w:val="none" w:sz="0" w:space="0" w:color="auto"/>
            <w:right w:val="none" w:sz="0" w:space="0" w:color="auto"/>
          </w:divBdr>
        </w:div>
        <w:div w:id="318774628">
          <w:marLeft w:val="640"/>
          <w:marRight w:val="0"/>
          <w:marTop w:val="0"/>
          <w:marBottom w:val="0"/>
          <w:divBdr>
            <w:top w:val="none" w:sz="0" w:space="0" w:color="auto"/>
            <w:left w:val="none" w:sz="0" w:space="0" w:color="auto"/>
            <w:bottom w:val="none" w:sz="0" w:space="0" w:color="auto"/>
            <w:right w:val="none" w:sz="0" w:space="0" w:color="auto"/>
          </w:divBdr>
        </w:div>
        <w:div w:id="2058428067">
          <w:marLeft w:val="640"/>
          <w:marRight w:val="0"/>
          <w:marTop w:val="0"/>
          <w:marBottom w:val="0"/>
          <w:divBdr>
            <w:top w:val="none" w:sz="0" w:space="0" w:color="auto"/>
            <w:left w:val="none" w:sz="0" w:space="0" w:color="auto"/>
            <w:bottom w:val="none" w:sz="0" w:space="0" w:color="auto"/>
            <w:right w:val="none" w:sz="0" w:space="0" w:color="auto"/>
          </w:divBdr>
        </w:div>
        <w:div w:id="674528527">
          <w:marLeft w:val="640"/>
          <w:marRight w:val="0"/>
          <w:marTop w:val="0"/>
          <w:marBottom w:val="0"/>
          <w:divBdr>
            <w:top w:val="none" w:sz="0" w:space="0" w:color="auto"/>
            <w:left w:val="none" w:sz="0" w:space="0" w:color="auto"/>
            <w:bottom w:val="none" w:sz="0" w:space="0" w:color="auto"/>
            <w:right w:val="none" w:sz="0" w:space="0" w:color="auto"/>
          </w:divBdr>
        </w:div>
        <w:div w:id="672533524">
          <w:marLeft w:val="640"/>
          <w:marRight w:val="0"/>
          <w:marTop w:val="0"/>
          <w:marBottom w:val="0"/>
          <w:divBdr>
            <w:top w:val="none" w:sz="0" w:space="0" w:color="auto"/>
            <w:left w:val="none" w:sz="0" w:space="0" w:color="auto"/>
            <w:bottom w:val="none" w:sz="0" w:space="0" w:color="auto"/>
            <w:right w:val="none" w:sz="0" w:space="0" w:color="auto"/>
          </w:divBdr>
        </w:div>
        <w:div w:id="1502165118">
          <w:marLeft w:val="640"/>
          <w:marRight w:val="0"/>
          <w:marTop w:val="0"/>
          <w:marBottom w:val="0"/>
          <w:divBdr>
            <w:top w:val="none" w:sz="0" w:space="0" w:color="auto"/>
            <w:left w:val="none" w:sz="0" w:space="0" w:color="auto"/>
            <w:bottom w:val="none" w:sz="0" w:space="0" w:color="auto"/>
            <w:right w:val="none" w:sz="0" w:space="0" w:color="auto"/>
          </w:divBdr>
        </w:div>
        <w:div w:id="2021616983">
          <w:marLeft w:val="640"/>
          <w:marRight w:val="0"/>
          <w:marTop w:val="0"/>
          <w:marBottom w:val="0"/>
          <w:divBdr>
            <w:top w:val="none" w:sz="0" w:space="0" w:color="auto"/>
            <w:left w:val="none" w:sz="0" w:space="0" w:color="auto"/>
            <w:bottom w:val="none" w:sz="0" w:space="0" w:color="auto"/>
            <w:right w:val="none" w:sz="0" w:space="0" w:color="auto"/>
          </w:divBdr>
        </w:div>
        <w:div w:id="279462679">
          <w:marLeft w:val="640"/>
          <w:marRight w:val="0"/>
          <w:marTop w:val="0"/>
          <w:marBottom w:val="0"/>
          <w:divBdr>
            <w:top w:val="none" w:sz="0" w:space="0" w:color="auto"/>
            <w:left w:val="none" w:sz="0" w:space="0" w:color="auto"/>
            <w:bottom w:val="none" w:sz="0" w:space="0" w:color="auto"/>
            <w:right w:val="none" w:sz="0" w:space="0" w:color="auto"/>
          </w:divBdr>
        </w:div>
        <w:div w:id="2072578002">
          <w:marLeft w:val="640"/>
          <w:marRight w:val="0"/>
          <w:marTop w:val="0"/>
          <w:marBottom w:val="0"/>
          <w:divBdr>
            <w:top w:val="none" w:sz="0" w:space="0" w:color="auto"/>
            <w:left w:val="none" w:sz="0" w:space="0" w:color="auto"/>
            <w:bottom w:val="none" w:sz="0" w:space="0" w:color="auto"/>
            <w:right w:val="none" w:sz="0" w:space="0" w:color="auto"/>
          </w:divBdr>
        </w:div>
        <w:div w:id="942811076">
          <w:marLeft w:val="640"/>
          <w:marRight w:val="0"/>
          <w:marTop w:val="0"/>
          <w:marBottom w:val="0"/>
          <w:divBdr>
            <w:top w:val="none" w:sz="0" w:space="0" w:color="auto"/>
            <w:left w:val="none" w:sz="0" w:space="0" w:color="auto"/>
            <w:bottom w:val="none" w:sz="0" w:space="0" w:color="auto"/>
            <w:right w:val="none" w:sz="0" w:space="0" w:color="auto"/>
          </w:divBdr>
        </w:div>
        <w:div w:id="791022766">
          <w:marLeft w:val="640"/>
          <w:marRight w:val="0"/>
          <w:marTop w:val="0"/>
          <w:marBottom w:val="0"/>
          <w:divBdr>
            <w:top w:val="none" w:sz="0" w:space="0" w:color="auto"/>
            <w:left w:val="none" w:sz="0" w:space="0" w:color="auto"/>
            <w:bottom w:val="none" w:sz="0" w:space="0" w:color="auto"/>
            <w:right w:val="none" w:sz="0" w:space="0" w:color="auto"/>
          </w:divBdr>
        </w:div>
        <w:div w:id="1173379641">
          <w:marLeft w:val="640"/>
          <w:marRight w:val="0"/>
          <w:marTop w:val="0"/>
          <w:marBottom w:val="0"/>
          <w:divBdr>
            <w:top w:val="none" w:sz="0" w:space="0" w:color="auto"/>
            <w:left w:val="none" w:sz="0" w:space="0" w:color="auto"/>
            <w:bottom w:val="none" w:sz="0" w:space="0" w:color="auto"/>
            <w:right w:val="none" w:sz="0" w:space="0" w:color="auto"/>
          </w:divBdr>
        </w:div>
        <w:div w:id="1118111949">
          <w:marLeft w:val="640"/>
          <w:marRight w:val="0"/>
          <w:marTop w:val="0"/>
          <w:marBottom w:val="0"/>
          <w:divBdr>
            <w:top w:val="none" w:sz="0" w:space="0" w:color="auto"/>
            <w:left w:val="none" w:sz="0" w:space="0" w:color="auto"/>
            <w:bottom w:val="none" w:sz="0" w:space="0" w:color="auto"/>
            <w:right w:val="none" w:sz="0" w:space="0" w:color="auto"/>
          </w:divBdr>
        </w:div>
        <w:div w:id="1298992095">
          <w:marLeft w:val="640"/>
          <w:marRight w:val="0"/>
          <w:marTop w:val="0"/>
          <w:marBottom w:val="0"/>
          <w:divBdr>
            <w:top w:val="none" w:sz="0" w:space="0" w:color="auto"/>
            <w:left w:val="none" w:sz="0" w:space="0" w:color="auto"/>
            <w:bottom w:val="none" w:sz="0" w:space="0" w:color="auto"/>
            <w:right w:val="none" w:sz="0" w:space="0" w:color="auto"/>
          </w:divBdr>
        </w:div>
        <w:div w:id="240874814">
          <w:marLeft w:val="640"/>
          <w:marRight w:val="0"/>
          <w:marTop w:val="0"/>
          <w:marBottom w:val="0"/>
          <w:divBdr>
            <w:top w:val="none" w:sz="0" w:space="0" w:color="auto"/>
            <w:left w:val="none" w:sz="0" w:space="0" w:color="auto"/>
            <w:bottom w:val="none" w:sz="0" w:space="0" w:color="auto"/>
            <w:right w:val="none" w:sz="0" w:space="0" w:color="auto"/>
          </w:divBdr>
        </w:div>
        <w:div w:id="171605269">
          <w:marLeft w:val="640"/>
          <w:marRight w:val="0"/>
          <w:marTop w:val="0"/>
          <w:marBottom w:val="0"/>
          <w:divBdr>
            <w:top w:val="none" w:sz="0" w:space="0" w:color="auto"/>
            <w:left w:val="none" w:sz="0" w:space="0" w:color="auto"/>
            <w:bottom w:val="none" w:sz="0" w:space="0" w:color="auto"/>
            <w:right w:val="none" w:sz="0" w:space="0" w:color="auto"/>
          </w:divBdr>
        </w:div>
        <w:div w:id="99037334">
          <w:marLeft w:val="640"/>
          <w:marRight w:val="0"/>
          <w:marTop w:val="0"/>
          <w:marBottom w:val="0"/>
          <w:divBdr>
            <w:top w:val="none" w:sz="0" w:space="0" w:color="auto"/>
            <w:left w:val="none" w:sz="0" w:space="0" w:color="auto"/>
            <w:bottom w:val="none" w:sz="0" w:space="0" w:color="auto"/>
            <w:right w:val="none" w:sz="0" w:space="0" w:color="auto"/>
          </w:divBdr>
        </w:div>
        <w:div w:id="225531295">
          <w:marLeft w:val="640"/>
          <w:marRight w:val="0"/>
          <w:marTop w:val="0"/>
          <w:marBottom w:val="0"/>
          <w:divBdr>
            <w:top w:val="none" w:sz="0" w:space="0" w:color="auto"/>
            <w:left w:val="none" w:sz="0" w:space="0" w:color="auto"/>
            <w:bottom w:val="none" w:sz="0" w:space="0" w:color="auto"/>
            <w:right w:val="none" w:sz="0" w:space="0" w:color="auto"/>
          </w:divBdr>
        </w:div>
        <w:div w:id="717822368">
          <w:marLeft w:val="640"/>
          <w:marRight w:val="0"/>
          <w:marTop w:val="0"/>
          <w:marBottom w:val="0"/>
          <w:divBdr>
            <w:top w:val="none" w:sz="0" w:space="0" w:color="auto"/>
            <w:left w:val="none" w:sz="0" w:space="0" w:color="auto"/>
            <w:bottom w:val="none" w:sz="0" w:space="0" w:color="auto"/>
            <w:right w:val="none" w:sz="0" w:space="0" w:color="auto"/>
          </w:divBdr>
        </w:div>
        <w:div w:id="1005402609">
          <w:marLeft w:val="640"/>
          <w:marRight w:val="0"/>
          <w:marTop w:val="0"/>
          <w:marBottom w:val="0"/>
          <w:divBdr>
            <w:top w:val="none" w:sz="0" w:space="0" w:color="auto"/>
            <w:left w:val="none" w:sz="0" w:space="0" w:color="auto"/>
            <w:bottom w:val="none" w:sz="0" w:space="0" w:color="auto"/>
            <w:right w:val="none" w:sz="0" w:space="0" w:color="auto"/>
          </w:divBdr>
        </w:div>
        <w:div w:id="199628793">
          <w:marLeft w:val="640"/>
          <w:marRight w:val="0"/>
          <w:marTop w:val="0"/>
          <w:marBottom w:val="0"/>
          <w:divBdr>
            <w:top w:val="none" w:sz="0" w:space="0" w:color="auto"/>
            <w:left w:val="none" w:sz="0" w:space="0" w:color="auto"/>
            <w:bottom w:val="none" w:sz="0" w:space="0" w:color="auto"/>
            <w:right w:val="none" w:sz="0" w:space="0" w:color="auto"/>
          </w:divBdr>
        </w:div>
        <w:div w:id="1198011210">
          <w:marLeft w:val="640"/>
          <w:marRight w:val="0"/>
          <w:marTop w:val="0"/>
          <w:marBottom w:val="0"/>
          <w:divBdr>
            <w:top w:val="none" w:sz="0" w:space="0" w:color="auto"/>
            <w:left w:val="none" w:sz="0" w:space="0" w:color="auto"/>
            <w:bottom w:val="none" w:sz="0" w:space="0" w:color="auto"/>
            <w:right w:val="none" w:sz="0" w:space="0" w:color="auto"/>
          </w:divBdr>
        </w:div>
        <w:div w:id="1295136705">
          <w:marLeft w:val="640"/>
          <w:marRight w:val="0"/>
          <w:marTop w:val="0"/>
          <w:marBottom w:val="0"/>
          <w:divBdr>
            <w:top w:val="none" w:sz="0" w:space="0" w:color="auto"/>
            <w:left w:val="none" w:sz="0" w:space="0" w:color="auto"/>
            <w:bottom w:val="none" w:sz="0" w:space="0" w:color="auto"/>
            <w:right w:val="none" w:sz="0" w:space="0" w:color="auto"/>
          </w:divBdr>
        </w:div>
        <w:div w:id="890729768">
          <w:marLeft w:val="640"/>
          <w:marRight w:val="0"/>
          <w:marTop w:val="0"/>
          <w:marBottom w:val="0"/>
          <w:divBdr>
            <w:top w:val="none" w:sz="0" w:space="0" w:color="auto"/>
            <w:left w:val="none" w:sz="0" w:space="0" w:color="auto"/>
            <w:bottom w:val="none" w:sz="0" w:space="0" w:color="auto"/>
            <w:right w:val="none" w:sz="0" w:space="0" w:color="auto"/>
          </w:divBdr>
        </w:div>
        <w:div w:id="42293777">
          <w:marLeft w:val="640"/>
          <w:marRight w:val="0"/>
          <w:marTop w:val="0"/>
          <w:marBottom w:val="0"/>
          <w:divBdr>
            <w:top w:val="none" w:sz="0" w:space="0" w:color="auto"/>
            <w:left w:val="none" w:sz="0" w:space="0" w:color="auto"/>
            <w:bottom w:val="none" w:sz="0" w:space="0" w:color="auto"/>
            <w:right w:val="none" w:sz="0" w:space="0" w:color="auto"/>
          </w:divBdr>
        </w:div>
        <w:div w:id="536966943">
          <w:marLeft w:val="640"/>
          <w:marRight w:val="0"/>
          <w:marTop w:val="0"/>
          <w:marBottom w:val="0"/>
          <w:divBdr>
            <w:top w:val="none" w:sz="0" w:space="0" w:color="auto"/>
            <w:left w:val="none" w:sz="0" w:space="0" w:color="auto"/>
            <w:bottom w:val="none" w:sz="0" w:space="0" w:color="auto"/>
            <w:right w:val="none" w:sz="0" w:space="0" w:color="auto"/>
          </w:divBdr>
        </w:div>
        <w:div w:id="1191184016">
          <w:marLeft w:val="640"/>
          <w:marRight w:val="0"/>
          <w:marTop w:val="0"/>
          <w:marBottom w:val="0"/>
          <w:divBdr>
            <w:top w:val="none" w:sz="0" w:space="0" w:color="auto"/>
            <w:left w:val="none" w:sz="0" w:space="0" w:color="auto"/>
            <w:bottom w:val="none" w:sz="0" w:space="0" w:color="auto"/>
            <w:right w:val="none" w:sz="0" w:space="0" w:color="auto"/>
          </w:divBdr>
        </w:div>
        <w:div w:id="273250859">
          <w:marLeft w:val="640"/>
          <w:marRight w:val="0"/>
          <w:marTop w:val="0"/>
          <w:marBottom w:val="0"/>
          <w:divBdr>
            <w:top w:val="none" w:sz="0" w:space="0" w:color="auto"/>
            <w:left w:val="none" w:sz="0" w:space="0" w:color="auto"/>
            <w:bottom w:val="none" w:sz="0" w:space="0" w:color="auto"/>
            <w:right w:val="none" w:sz="0" w:space="0" w:color="auto"/>
          </w:divBdr>
        </w:div>
        <w:div w:id="1538351557">
          <w:marLeft w:val="640"/>
          <w:marRight w:val="0"/>
          <w:marTop w:val="0"/>
          <w:marBottom w:val="0"/>
          <w:divBdr>
            <w:top w:val="none" w:sz="0" w:space="0" w:color="auto"/>
            <w:left w:val="none" w:sz="0" w:space="0" w:color="auto"/>
            <w:bottom w:val="none" w:sz="0" w:space="0" w:color="auto"/>
            <w:right w:val="none" w:sz="0" w:space="0" w:color="auto"/>
          </w:divBdr>
        </w:div>
        <w:div w:id="311368188">
          <w:marLeft w:val="640"/>
          <w:marRight w:val="0"/>
          <w:marTop w:val="0"/>
          <w:marBottom w:val="0"/>
          <w:divBdr>
            <w:top w:val="none" w:sz="0" w:space="0" w:color="auto"/>
            <w:left w:val="none" w:sz="0" w:space="0" w:color="auto"/>
            <w:bottom w:val="none" w:sz="0" w:space="0" w:color="auto"/>
            <w:right w:val="none" w:sz="0" w:space="0" w:color="auto"/>
          </w:divBdr>
        </w:div>
        <w:div w:id="1065377792">
          <w:marLeft w:val="640"/>
          <w:marRight w:val="0"/>
          <w:marTop w:val="0"/>
          <w:marBottom w:val="0"/>
          <w:divBdr>
            <w:top w:val="none" w:sz="0" w:space="0" w:color="auto"/>
            <w:left w:val="none" w:sz="0" w:space="0" w:color="auto"/>
            <w:bottom w:val="none" w:sz="0" w:space="0" w:color="auto"/>
            <w:right w:val="none" w:sz="0" w:space="0" w:color="auto"/>
          </w:divBdr>
        </w:div>
        <w:div w:id="908610254">
          <w:marLeft w:val="640"/>
          <w:marRight w:val="0"/>
          <w:marTop w:val="0"/>
          <w:marBottom w:val="0"/>
          <w:divBdr>
            <w:top w:val="none" w:sz="0" w:space="0" w:color="auto"/>
            <w:left w:val="none" w:sz="0" w:space="0" w:color="auto"/>
            <w:bottom w:val="none" w:sz="0" w:space="0" w:color="auto"/>
            <w:right w:val="none" w:sz="0" w:space="0" w:color="auto"/>
          </w:divBdr>
        </w:div>
        <w:div w:id="1772359379">
          <w:marLeft w:val="640"/>
          <w:marRight w:val="0"/>
          <w:marTop w:val="0"/>
          <w:marBottom w:val="0"/>
          <w:divBdr>
            <w:top w:val="none" w:sz="0" w:space="0" w:color="auto"/>
            <w:left w:val="none" w:sz="0" w:space="0" w:color="auto"/>
            <w:bottom w:val="none" w:sz="0" w:space="0" w:color="auto"/>
            <w:right w:val="none" w:sz="0" w:space="0" w:color="auto"/>
          </w:divBdr>
        </w:div>
        <w:div w:id="292058968">
          <w:marLeft w:val="640"/>
          <w:marRight w:val="0"/>
          <w:marTop w:val="0"/>
          <w:marBottom w:val="0"/>
          <w:divBdr>
            <w:top w:val="none" w:sz="0" w:space="0" w:color="auto"/>
            <w:left w:val="none" w:sz="0" w:space="0" w:color="auto"/>
            <w:bottom w:val="none" w:sz="0" w:space="0" w:color="auto"/>
            <w:right w:val="none" w:sz="0" w:space="0" w:color="auto"/>
          </w:divBdr>
        </w:div>
        <w:div w:id="1904027746">
          <w:marLeft w:val="640"/>
          <w:marRight w:val="0"/>
          <w:marTop w:val="0"/>
          <w:marBottom w:val="0"/>
          <w:divBdr>
            <w:top w:val="none" w:sz="0" w:space="0" w:color="auto"/>
            <w:left w:val="none" w:sz="0" w:space="0" w:color="auto"/>
            <w:bottom w:val="none" w:sz="0" w:space="0" w:color="auto"/>
            <w:right w:val="none" w:sz="0" w:space="0" w:color="auto"/>
          </w:divBdr>
        </w:div>
        <w:div w:id="683090349">
          <w:marLeft w:val="640"/>
          <w:marRight w:val="0"/>
          <w:marTop w:val="0"/>
          <w:marBottom w:val="0"/>
          <w:divBdr>
            <w:top w:val="none" w:sz="0" w:space="0" w:color="auto"/>
            <w:left w:val="none" w:sz="0" w:space="0" w:color="auto"/>
            <w:bottom w:val="none" w:sz="0" w:space="0" w:color="auto"/>
            <w:right w:val="none" w:sz="0" w:space="0" w:color="auto"/>
          </w:divBdr>
        </w:div>
        <w:div w:id="515120465">
          <w:marLeft w:val="640"/>
          <w:marRight w:val="0"/>
          <w:marTop w:val="0"/>
          <w:marBottom w:val="0"/>
          <w:divBdr>
            <w:top w:val="none" w:sz="0" w:space="0" w:color="auto"/>
            <w:left w:val="none" w:sz="0" w:space="0" w:color="auto"/>
            <w:bottom w:val="none" w:sz="0" w:space="0" w:color="auto"/>
            <w:right w:val="none" w:sz="0" w:space="0" w:color="auto"/>
          </w:divBdr>
        </w:div>
        <w:div w:id="329524809">
          <w:marLeft w:val="640"/>
          <w:marRight w:val="0"/>
          <w:marTop w:val="0"/>
          <w:marBottom w:val="0"/>
          <w:divBdr>
            <w:top w:val="none" w:sz="0" w:space="0" w:color="auto"/>
            <w:left w:val="none" w:sz="0" w:space="0" w:color="auto"/>
            <w:bottom w:val="none" w:sz="0" w:space="0" w:color="auto"/>
            <w:right w:val="none" w:sz="0" w:space="0" w:color="auto"/>
          </w:divBdr>
        </w:div>
        <w:div w:id="746070123">
          <w:marLeft w:val="640"/>
          <w:marRight w:val="0"/>
          <w:marTop w:val="0"/>
          <w:marBottom w:val="0"/>
          <w:divBdr>
            <w:top w:val="none" w:sz="0" w:space="0" w:color="auto"/>
            <w:left w:val="none" w:sz="0" w:space="0" w:color="auto"/>
            <w:bottom w:val="none" w:sz="0" w:space="0" w:color="auto"/>
            <w:right w:val="none" w:sz="0" w:space="0" w:color="auto"/>
          </w:divBdr>
        </w:div>
        <w:div w:id="1993560093">
          <w:marLeft w:val="640"/>
          <w:marRight w:val="0"/>
          <w:marTop w:val="0"/>
          <w:marBottom w:val="0"/>
          <w:divBdr>
            <w:top w:val="none" w:sz="0" w:space="0" w:color="auto"/>
            <w:left w:val="none" w:sz="0" w:space="0" w:color="auto"/>
            <w:bottom w:val="none" w:sz="0" w:space="0" w:color="auto"/>
            <w:right w:val="none" w:sz="0" w:space="0" w:color="auto"/>
          </w:divBdr>
        </w:div>
        <w:div w:id="708916113">
          <w:marLeft w:val="640"/>
          <w:marRight w:val="0"/>
          <w:marTop w:val="0"/>
          <w:marBottom w:val="0"/>
          <w:divBdr>
            <w:top w:val="none" w:sz="0" w:space="0" w:color="auto"/>
            <w:left w:val="none" w:sz="0" w:space="0" w:color="auto"/>
            <w:bottom w:val="none" w:sz="0" w:space="0" w:color="auto"/>
            <w:right w:val="none" w:sz="0" w:space="0" w:color="auto"/>
          </w:divBdr>
        </w:div>
        <w:div w:id="265625666">
          <w:marLeft w:val="640"/>
          <w:marRight w:val="0"/>
          <w:marTop w:val="0"/>
          <w:marBottom w:val="0"/>
          <w:divBdr>
            <w:top w:val="none" w:sz="0" w:space="0" w:color="auto"/>
            <w:left w:val="none" w:sz="0" w:space="0" w:color="auto"/>
            <w:bottom w:val="none" w:sz="0" w:space="0" w:color="auto"/>
            <w:right w:val="none" w:sz="0" w:space="0" w:color="auto"/>
          </w:divBdr>
        </w:div>
        <w:div w:id="158539666">
          <w:marLeft w:val="640"/>
          <w:marRight w:val="0"/>
          <w:marTop w:val="0"/>
          <w:marBottom w:val="0"/>
          <w:divBdr>
            <w:top w:val="none" w:sz="0" w:space="0" w:color="auto"/>
            <w:left w:val="none" w:sz="0" w:space="0" w:color="auto"/>
            <w:bottom w:val="none" w:sz="0" w:space="0" w:color="auto"/>
            <w:right w:val="none" w:sz="0" w:space="0" w:color="auto"/>
          </w:divBdr>
        </w:div>
        <w:div w:id="960919517">
          <w:marLeft w:val="640"/>
          <w:marRight w:val="0"/>
          <w:marTop w:val="0"/>
          <w:marBottom w:val="0"/>
          <w:divBdr>
            <w:top w:val="none" w:sz="0" w:space="0" w:color="auto"/>
            <w:left w:val="none" w:sz="0" w:space="0" w:color="auto"/>
            <w:bottom w:val="none" w:sz="0" w:space="0" w:color="auto"/>
            <w:right w:val="none" w:sz="0" w:space="0" w:color="auto"/>
          </w:divBdr>
        </w:div>
        <w:div w:id="1306621874">
          <w:marLeft w:val="640"/>
          <w:marRight w:val="0"/>
          <w:marTop w:val="0"/>
          <w:marBottom w:val="0"/>
          <w:divBdr>
            <w:top w:val="none" w:sz="0" w:space="0" w:color="auto"/>
            <w:left w:val="none" w:sz="0" w:space="0" w:color="auto"/>
            <w:bottom w:val="none" w:sz="0" w:space="0" w:color="auto"/>
            <w:right w:val="none" w:sz="0" w:space="0" w:color="auto"/>
          </w:divBdr>
        </w:div>
        <w:div w:id="1885406296">
          <w:marLeft w:val="640"/>
          <w:marRight w:val="0"/>
          <w:marTop w:val="0"/>
          <w:marBottom w:val="0"/>
          <w:divBdr>
            <w:top w:val="none" w:sz="0" w:space="0" w:color="auto"/>
            <w:left w:val="none" w:sz="0" w:space="0" w:color="auto"/>
            <w:bottom w:val="none" w:sz="0" w:space="0" w:color="auto"/>
            <w:right w:val="none" w:sz="0" w:space="0" w:color="auto"/>
          </w:divBdr>
        </w:div>
        <w:div w:id="126050122">
          <w:marLeft w:val="640"/>
          <w:marRight w:val="0"/>
          <w:marTop w:val="0"/>
          <w:marBottom w:val="0"/>
          <w:divBdr>
            <w:top w:val="none" w:sz="0" w:space="0" w:color="auto"/>
            <w:left w:val="none" w:sz="0" w:space="0" w:color="auto"/>
            <w:bottom w:val="none" w:sz="0" w:space="0" w:color="auto"/>
            <w:right w:val="none" w:sz="0" w:space="0" w:color="auto"/>
          </w:divBdr>
        </w:div>
        <w:div w:id="595476664">
          <w:marLeft w:val="640"/>
          <w:marRight w:val="0"/>
          <w:marTop w:val="0"/>
          <w:marBottom w:val="0"/>
          <w:divBdr>
            <w:top w:val="none" w:sz="0" w:space="0" w:color="auto"/>
            <w:left w:val="none" w:sz="0" w:space="0" w:color="auto"/>
            <w:bottom w:val="none" w:sz="0" w:space="0" w:color="auto"/>
            <w:right w:val="none" w:sz="0" w:space="0" w:color="auto"/>
          </w:divBdr>
        </w:div>
        <w:div w:id="1876577025">
          <w:marLeft w:val="640"/>
          <w:marRight w:val="0"/>
          <w:marTop w:val="0"/>
          <w:marBottom w:val="0"/>
          <w:divBdr>
            <w:top w:val="none" w:sz="0" w:space="0" w:color="auto"/>
            <w:left w:val="none" w:sz="0" w:space="0" w:color="auto"/>
            <w:bottom w:val="none" w:sz="0" w:space="0" w:color="auto"/>
            <w:right w:val="none" w:sz="0" w:space="0" w:color="auto"/>
          </w:divBdr>
        </w:div>
        <w:div w:id="75791305">
          <w:marLeft w:val="640"/>
          <w:marRight w:val="0"/>
          <w:marTop w:val="0"/>
          <w:marBottom w:val="0"/>
          <w:divBdr>
            <w:top w:val="none" w:sz="0" w:space="0" w:color="auto"/>
            <w:left w:val="none" w:sz="0" w:space="0" w:color="auto"/>
            <w:bottom w:val="none" w:sz="0" w:space="0" w:color="auto"/>
            <w:right w:val="none" w:sz="0" w:space="0" w:color="auto"/>
          </w:divBdr>
        </w:div>
        <w:div w:id="1706831069">
          <w:marLeft w:val="640"/>
          <w:marRight w:val="0"/>
          <w:marTop w:val="0"/>
          <w:marBottom w:val="0"/>
          <w:divBdr>
            <w:top w:val="none" w:sz="0" w:space="0" w:color="auto"/>
            <w:left w:val="none" w:sz="0" w:space="0" w:color="auto"/>
            <w:bottom w:val="none" w:sz="0" w:space="0" w:color="auto"/>
            <w:right w:val="none" w:sz="0" w:space="0" w:color="auto"/>
          </w:divBdr>
        </w:div>
        <w:div w:id="132647363">
          <w:marLeft w:val="640"/>
          <w:marRight w:val="0"/>
          <w:marTop w:val="0"/>
          <w:marBottom w:val="0"/>
          <w:divBdr>
            <w:top w:val="none" w:sz="0" w:space="0" w:color="auto"/>
            <w:left w:val="none" w:sz="0" w:space="0" w:color="auto"/>
            <w:bottom w:val="none" w:sz="0" w:space="0" w:color="auto"/>
            <w:right w:val="none" w:sz="0" w:space="0" w:color="auto"/>
          </w:divBdr>
        </w:div>
        <w:div w:id="372192376">
          <w:marLeft w:val="640"/>
          <w:marRight w:val="0"/>
          <w:marTop w:val="0"/>
          <w:marBottom w:val="0"/>
          <w:divBdr>
            <w:top w:val="none" w:sz="0" w:space="0" w:color="auto"/>
            <w:left w:val="none" w:sz="0" w:space="0" w:color="auto"/>
            <w:bottom w:val="none" w:sz="0" w:space="0" w:color="auto"/>
            <w:right w:val="none" w:sz="0" w:space="0" w:color="auto"/>
          </w:divBdr>
        </w:div>
        <w:div w:id="91362857">
          <w:marLeft w:val="640"/>
          <w:marRight w:val="0"/>
          <w:marTop w:val="0"/>
          <w:marBottom w:val="0"/>
          <w:divBdr>
            <w:top w:val="none" w:sz="0" w:space="0" w:color="auto"/>
            <w:left w:val="none" w:sz="0" w:space="0" w:color="auto"/>
            <w:bottom w:val="none" w:sz="0" w:space="0" w:color="auto"/>
            <w:right w:val="none" w:sz="0" w:space="0" w:color="auto"/>
          </w:divBdr>
        </w:div>
        <w:div w:id="1664092004">
          <w:marLeft w:val="640"/>
          <w:marRight w:val="0"/>
          <w:marTop w:val="0"/>
          <w:marBottom w:val="0"/>
          <w:divBdr>
            <w:top w:val="none" w:sz="0" w:space="0" w:color="auto"/>
            <w:left w:val="none" w:sz="0" w:space="0" w:color="auto"/>
            <w:bottom w:val="none" w:sz="0" w:space="0" w:color="auto"/>
            <w:right w:val="none" w:sz="0" w:space="0" w:color="auto"/>
          </w:divBdr>
        </w:div>
        <w:div w:id="1616447833">
          <w:marLeft w:val="640"/>
          <w:marRight w:val="0"/>
          <w:marTop w:val="0"/>
          <w:marBottom w:val="0"/>
          <w:divBdr>
            <w:top w:val="none" w:sz="0" w:space="0" w:color="auto"/>
            <w:left w:val="none" w:sz="0" w:space="0" w:color="auto"/>
            <w:bottom w:val="none" w:sz="0" w:space="0" w:color="auto"/>
            <w:right w:val="none" w:sz="0" w:space="0" w:color="auto"/>
          </w:divBdr>
        </w:div>
        <w:div w:id="1904755996">
          <w:marLeft w:val="640"/>
          <w:marRight w:val="0"/>
          <w:marTop w:val="0"/>
          <w:marBottom w:val="0"/>
          <w:divBdr>
            <w:top w:val="none" w:sz="0" w:space="0" w:color="auto"/>
            <w:left w:val="none" w:sz="0" w:space="0" w:color="auto"/>
            <w:bottom w:val="none" w:sz="0" w:space="0" w:color="auto"/>
            <w:right w:val="none" w:sz="0" w:space="0" w:color="auto"/>
          </w:divBdr>
        </w:div>
        <w:div w:id="1063598749">
          <w:marLeft w:val="640"/>
          <w:marRight w:val="0"/>
          <w:marTop w:val="0"/>
          <w:marBottom w:val="0"/>
          <w:divBdr>
            <w:top w:val="none" w:sz="0" w:space="0" w:color="auto"/>
            <w:left w:val="none" w:sz="0" w:space="0" w:color="auto"/>
            <w:bottom w:val="none" w:sz="0" w:space="0" w:color="auto"/>
            <w:right w:val="none" w:sz="0" w:space="0" w:color="auto"/>
          </w:divBdr>
        </w:div>
        <w:div w:id="780762524">
          <w:marLeft w:val="640"/>
          <w:marRight w:val="0"/>
          <w:marTop w:val="0"/>
          <w:marBottom w:val="0"/>
          <w:divBdr>
            <w:top w:val="none" w:sz="0" w:space="0" w:color="auto"/>
            <w:left w:val="none" w:sz="0" w:space="0" w:color="auto"/>
            <w:bottom w:val="none" w:sz="0" w:space="0" w:color="auto"/>
            <w:right w:val="none" w:sz="0" w:space="0" w:color="auto"/>
          </w:divBdr>
        </w:div>
        <w:div w:id="1535650861">
          <w:marLeft w:val="640"/>
          <w:marRight w:val="0"/>
          <w:marTop w:val="0"/>
          <w:marBottom w:val="0"/>
          <w:divBdr>
            <w:top w:val="none" w:sz="0" w:space="0" w:color="auto"/>
            <w:left w:val="none" w:sz="0" w:space="0" w:color="auto"/>
            <w:bottom w:val="none" w:sz="0" w:space="0" w:color="auto"/>
            <w:right w:val="none" w:sz="0" w:space="0" w:color="auto"/>
          </w:divBdr>
        </w:div>
        <w:div w:id="388191154">
          <w:marLeft w:val="640"/>
          <w:marRight w:val="0"/>
          <w:marTop w:val="0"/>
          <w:marBottom w:val="0"/>
          <w:divBdr>
            <w:top w:val="none" w:sz="0" w:space="0" w:color="auto"/>
            <w:left w:val="none" w:sz="0" w:space="0" w:color="auto"/>
            <w:bottom w:val="none" w:sz="0" w:space="0" w:color="auto"/>
            <w:right w:val="none" w:sz="0" w:space="0" w:color="auto"/>
          </w:divBdr>
        </w:div>
        <w:div w:id="1821773858">
          <w:marLeft w:val="640"/>
          <w:marRight w:val="0"/>
          <w:marTop w:val="0"/>
          <w:marBottom w:val="0"/>
          <w:divBdr>
            <w:top w:val="none" w:sz="0" w:space="0" w:color="auto"/>
            <w:left w:val="none" w:sz="0" w:space="0" w:color="auto"/>
            <w:bottom w:val="none" w:sz="0" w:space="0" w:color="auto"/>
            <w:right w:val="none" w:sz="0" w:space="0" w:color="auto"/>
          </w:divBdr>
        </w:div>
        <w:div w:id="1041632505">
          <w:marLeft w:val="640"/>
          <w:marRight w:val="0"/>
          <w:marTop w:val="0"/>
          <w:marBottom w:val="0"/>
          <w:divBdr>
            <w:top w:val="none" w:sz="0" w:space="0" w:color="auto"/>
            <w:left w:val="none" w:sz="0" w:space="0" w:color="auto"/>
            <w:bottom w:val="none" w:sz="0" w:space="0" w:color="auto"/>
            <w:right w:val="none" w:sz="0" w:space="0" w:color="auto"/>
          </w:divBdr>
        </w:div>
        <w:div w:id="1064763979">
          <w:marLeft w:val="640"/>
          <w:marRight w:val="0"/>
          <w:marTop w:val="0"/>
          <w:marBottom w:val="0"/>
          <w:divBdr>
            <w:top w:val="none" w:sz="0" w:space="0" w:color="auto"/>
            <w:left w:val="none" w:sz="0" w:space="0" w:color="auto"/>
            <w:bottom w:val="none" w:sz="0" w:space="0" w:color="auto"/>
            <w:right w:val="none" w:sz="0" w:space="0" w:color="auto"/>
          </w:divBdr>
        </w:div>
        <w:div w:id="822042947">
          <w:marLeft w:val="640"/>
          <w:marRight w:val="0"/>
          <w:marTop w:val="0"/>
          <w:marBottom w:val="0"/>
          <w:divBdr>
            <w:top w:val="none" w:sz="0" w:space="0" w:color="auto"/>
            <w:left w:val="none" w:sz="0" w:space="0" w:color="auto"/>
            <w:bottom w:val="none" w:sz="0" w:space="0" w:color="auto"/>
            <w:right w:val="none" w:sz="0" w:space="0" w:color="auto"/>
          </w:divBdr>
        </w:div>
        <w:div w:id="1889218609">
          <w:marLeft w:val="640"/>
          <w:marRight w:val="0"/>
          <w:marTop w:val="0"/>
          <w:marBottom w:val="0"/>
          <w:divBdr>
            <w:top w:val="none" w:sz="0" w:space="0" w:color="auto"/>
            <w:left w:val="none" w:sz="0" w:space="0" w:color="auto"/>
            <w:bottom w:val="none" w:sz="0" w:space="0" w:color="auto"/>
            <w:right w:val="none" w:sz="0" w:space="0" w:color="auto"/>
          </w:divBdr>
        </w:div>
        <w:div w:id="1699039596">
          <w:marLeft w:val="640"/>
          <w:marRight w:val="0"/>
          <w:marTop w:val="0"/>
          <w:marBottom w:val="0"/>
          <w:divBdr>
            <w:top w:val="none" w:sz="0" w:space="0" w:color="auto"/>
            <w:left w:val="none" w:sz="0" w:space="0" w:color="auto"/>
            <w:bottom w:val="none" w:sz="0" w:space="0" w:color="auto"/>
            <w:right w:val="none" w:sz="0" w:space="0" w:color="auto"/>
          </w:divBdr>
        </w:div>
        <w:div w:id="2091807542">
          <w:marLeft w:val="640"/>
          <w:marRight w:val="0"/>
          <w:marTop w:val="0"/>
          <w:marBottom w:val="0"/>
          <w:divBdr>
            <w:top w:val="none" w:sz="0" w:space="0" w:color="auto"/>
            <w:left w:val="none" w:sz="0" w:space="0" w:color="auto"/>
            <w:bottom w:val="none" w:sz="0" w:space="0" w:color="auto"/>
            <w:right w:val="none" w:sz="0" w:space="0" w:color="auto"/>
          </w:divBdr>
        </w:div>
        <w:div w:id="1629776525">
          <w:marLeft w:val="640"/>
          <w:marRight w:val="0"/>
          <w:marTop w:val="0"/>
          <w:marBottom w:val="0"/>
          <w:divBdr>
            <w:top w:val="none" w:sz="0" w:space="0" w:color="auto"/>
            <w:left w:val="none" w:sz="0" w:space="0" w:color="auto"/>
            <w:bottom w:val="none" w:sz="0" w:space="0" w:color="auto"/>
            <w:right w:val="none" w:sz="0" w:space="0" w:color="auto"/>
          </w:divBdr>
        </w:div>
        <w:div w:id="2041009494">
          <w:marLeft w:val="640"/>
          <w:marRight w:val="0"/>
          <w:marTop w:val="0"/>
          <w:marBottom w:val="0"/>
          <w:divBdr>
            <w:top w:val="none" w:sz="0" w:space="0" w:color="auto"/>
            <w:left w:val="none" w:sz="0" w:space="0" w:color="auto"/>
            <w:bottom w:val="none" w:sz="0" w:space="0" w:color="auto"/>
            <w:right w:val="none" w:sz="0" w:space="0" w:color="auto"/>
          </w:divBdr>
        </w:div>
        <w:div w:id="647713763">
          <w:marLeft w:val="640"/>
          <w:marRight w:val="0"/>
          <w:marTop w:val="0"/>
          <w:marBottom w:val="0"/>
          <w:divBdr>
            <w:top w:val="none" w:sz="0" w:space="0" w:color="auto"/>
            <w:left w:val="none" w:sz="0" w:space="0" w:color="auto"/>
            <w:bottom w:val="none" w:sz="0" w:space="0" w:color="auto"/>
            <w:right w:val="none" w:sz="0" w:space="0" w:color="auto"/>
          </w:divBdr>
        </w:div>
        <w:div w:id="1998918876">
          <w:marLeft w:val="640"/>
          <w:marRight w:val="0"/>
          <w:marTop w:val="0"/>
          <w:marBottom w:val="0"/>
          <w:divBdr>
            <w:top w:val="none" w:sz="0" w:space="0" w:color="auto"/>
            <w:left w:val="none" w:sz="0" w:space="0" w:color="auto"/>
            <w:bottom w:val="none" w:sz="0" w:space="0" w:color="auto"/>
            <w:right w:val="none" w:sz="0" w:space="0" w:color="auto"/>
          </w:divBdr>
        </w:div>
        <w:div w:id="2023970271">
          <w:marLeft w:val="640"/>
          <w:marRight w:val="0"/>
          <w:marTop w:val="0"/>
          <w:marBottom w:val="0"/>
          <w:divBdr>
            <w:top w:val="none" w:sz="0" w:space="0" w:color="auto"/>
            <w:left w:val="none" w:sz="0" w:space="0" w:color="auto"/>
            <w:bottom w:val="none" w:sz="0" w:space="0" w:color="auto"/>
            <w:right w:val="none" w:sz="0" w:space="0" w:color="auto"/>
          </w:divBdr>
        </w:div>
        <w:div w:id="1142498894">
          <w:marLeft w:val="640"/>
          <w:marRight w:val="0"/>
          <w:marTop w:val="0"/>
          <w:marBottom w:val="0"/>
          <w:divBdr>
            <w:top w:val="none" w:sz="0" w:space="0" w:color="auto"/>
            <w:left w:val="none" w:sz="0" w:space="0" w:color="auto"/>
            <w:bottom w:val="none" w:sz="0" w:space="0" w:color="auto"/>
            <w:right w:val="none" w:sz="0" w:space="0" w:color="auto"/>
          </w:divBdr>
        </w:div>
        <w:div w:id="548609446">
          <w:marLeft w:val="640"/>
          <w:marRight w:val="0"/>
          <w:marTop w:val="0"/>
          <w:marBottom w:val="0"/>
          <w:divBdr>
            <w:top w:val="none" w:sz="0" w:space="0" w:color="auto"/>
            <w:left w:val="none" w:sz="0" w:space="0" w:color="auto"/>
            <w:bottom w:val="none" w:sz="0" w:space="0" w:color="auto"/>
            <w:right w:val="none" w:sz="0" w:space="0" w:color="auto"/>
          </w:divBdr>
        </w:div>
        <w:div w:id="305667832">
          <w:marLeft w:val="640"/>
          <w:marRight w:val="0"/>
          <w:marTop w:val="0"/>
          <w:marBottom w:val="0"/>
          <w:divBdr>
            <w:top w:val="none" w:sz="0" w:space="0" w:color="auto"/>
            <w:left w:val="none" w:sz="0" w:space="0" w:color="auto"/>
            <w:bottom w:val="none" w:sz="0" w:space="0" w:color="auto"/>
            <w:right w:val="none" w:sz="0" w:space="0" w:color="auto"/>
          </w:divBdr>
        </w:div>
        <w:div w:id="1752896543">
          <w:marLeft w:val="640"/>
          <w:marRight w:val="0"/>
          <w:marTop w:val="0"/>
          <w:marBottom w:val="0"/>
          <w:divBdr>
            <w:top w:val="none" w:sz="0" w:space="0" w:color="auto"/>
            <w:left w:val="none" w:sz="0" w:space="0" w:color="auto"/>
            <w:bottom w:val="none" w:sz="0" w:space="0" w:color="auto"/>
            <w:right w:val="none" w:sz="0" w:space="0" w:color="auto"/>
          </w:divBdr>
        </w:div>
        <w:div w:id="1566066344">
          <w:marLeft w:val="640"/>
          <w:marRight w:val="0"/>
          <w:marTop w:val="0"/>
          <w:marBottom w:val="0"/>
          <w:divBdr>
            <w:top w:val="none" w:sz="0" w:space="0" w:color="auto"/>
            <w:left w:val="none" w:sz="0" w:space="0" w:color="auto"/>
            <w:bottom w:val="none" w:sz="0" w:space="0" w:color="auto"/>
            <w:right w:val="none" w:sz="0" w:space="0" w:color="auto"/>
          </w:divBdr>
        </w:div>
        <w:div w:id="1153452784">
          <w:marLeft w:val="640"/>
          <w:marRight w:val="0"/>
          <w:marTop w:val="0"/>
          <w:marBottom w:val="0"/>
          <w:divBdr>
            <w:top w:val="none" w:sz="0" w:space="0" w:color="auto"/>
            <w:left w:val="none" w:sz="0" w:space="0" w:color="auto"/>
            <w:bottom w:val="none" w:sz="0" w:space="0" w:color="auto"/>
            <w:right w:val="none" w:sz="0" w:space="0" w:color="auto"/>
          </w:divBdr>
        </w:div>
        <w:div w:id="1382093709">
          <w:marLeft w:val="640"/>
          <w:marRight w:val="0"/>
          <w:marTop w:val="0"/>
          <w:marBottom w:val="0"/>
          <w:divBdr>
            <w:top w:val="none" w:sz="0" w:space="0" w:color="auto"/>
            <w:left w:val="none" w:sz="0" w:space="0" w:color="auto"/>
            <w:bottom w:val="none" w:sz="0" w:space="0" w:color="auto"/>
            <w:right w:val="none" w:sz="0" w:space="0" w:color="auto"/>
          </w:divBdr>
        </w:div>
        <w:div w:id="126289132">
          <w:marLeft w:val="640"/>
          <w:marRight w:val="0"/>
          <w:marTop w:val="0"/>
          <w:marBottom w:val="0"/>
          <w:divBdr>
            <w:top w:val="none" w:sz="0" w:space="0" w:color="auto"/>
            <w:left w:val="none" w:sz="0" w:space="0" w:color="auto"/>
            <w:bottom w:val="none" w:sz="0" w:space="0" w:color="auto"/>
            <w:right w:val="none" w:sz="0" w:space="0" w:color="auto"/>
          </w:divBdr>
        </w:div>
        <w:div w:id="1892768209">
          <w:marLeft w:val="640"/>
          <w:marRight w:val="0"/>
          <w:marTop w:val="0"/>
          <w:marBottom w:val="0"/>
          <w:divBdr>
            <w:top w:val="none" w:sz="0" w:space="0" w:color="auto"/>
            <w:left w:val="none" w:sz="0" w:space="0" w:color="auto"/>
            <w:bottom w:val="none" w:sz="0" w:space="0" w:color="auto"/>
            <w:right w:val="none" w:sz="0" w:space="0" w:color="auto"/>
          </w:divBdr>
        </w:div>
        <w:div w:id="737443144">
          <w:marLeft w:val="640"/>
          <w:marRight w:val="0"/>
          <w:marTop w:val="0"/>
          <w:marBottom w:val="0"/>
          <w:divBdr>
            <w:top w:val="none" w:sz="0" w:space="0" w:color="auto"/>
            <w:left w:val="none" w:sz="0" w:space="0" w:color="auto"/>
            <w:bottom w:val="none" w:sz="0" w:space="0" w:color="auto"/>
            <w:right w:val="none" w:sz="0" w:space="0" w:color="auto"/>
          </w:divBdr>
        </w:div>
        <w:div w:id="2025278785">
          <w:marLeft w:val="640"/>
          <w:marRight w:val="0"/>
          <w:marTop w:val="0"/>
          <w:marBottom w:val="0"/>
          <w:divBdr>
            <w:top w:val="none" w:sz="0" w:space="0" w:color="auto"/>
            <w:left w:val="none" w:sz="0" w:space="0" w:color="auto"/>
            <w:bottom w:val="none" w:sz="0" w:space="0" w:color="auto"/>
            <w:right w:val="none" w:sz="0" w:space="0" w:color="auto"/>
          </w:divBdr>
        </w:div>
        <w:div w:id="7608320">
          <w:marLeft w:val="640"/>
          <w:marRight w:val="0"/>
          <w:marTop w:val="0"/>
          <w:marBottom w:val="0"/>
          <w:divBdr>
            <w:top w:val="none" w:sz="0" w:space="0" w:color="auto"/>
            <w:left w:val="none" w:sz="0" w:space="0" w:color="auto"/>
            <w:bottom w:val="none" w:sz="0" w:space="0" w:color="auto"/>
            <w:right w:val="none" w:sz="0" w:space="0" w:color="auto"/>
          </w:divBdr>
        </w:div>
        <w:div w:id="531922444">
          <w:marLeft w:val="640"/>
          <w:marRight w:val="0"/>
          <w:marTop w:val="0"/>
          <w:marBottom w:val="0"/>
          <w:divBdr>
            <w:top w:val="none" w:sz="0" w:space="0" w:color="auto"/>
            <w:left w:val="none" w:sz="0" w:space="0" w:color="auto"/>
            <w:bottom w:val="none" w:sz="0" w:space="0" w:color="auto"/>
            <w:right w:val="none" w:sz="0" w:space="0" w:color="auto"/>
          </w:divBdr>
        </w:div>
        <w:div w:id="1824156534">
          <w:marLeft w:val="640"/>
          <w:marRight w:val="0"/>
          <w:marTop w:val="0"/>
          <w:marBottom w:val="0"/>
          <w:divBdr>
            <w:top w:val="none" w:sz="0" w:space="0" w:color="auto"/>
            <w:left w:val="none" w:sz="0" w:space="0" w:color="auto"/>
            <w:bottom w:val="none" w:sz="0" w:space="0" w:color="auto"/>
            <w:right w:val="none" w:sz="0" w:space="0" w:color="auto"/>
          </w:divBdr>
        </w:div>
        <w:div w:id="339896322">
          <w:marLeft w:val="640"/>
          <w:marRight w:val="0"/>
          <w:marTop w:val="0"/>
          <w:marBottom w:val="0"/>
          <w:divBdr>
            <w:top w:val="none" w:sz="0" w:space="0" w:color="auto"/>
            <w:left w:val="none" w:sz="0" w:space="0" w:color="auto"/>
            <w:bottom w:val="none" w:sz="0" w:space="0" w:color="auto"/>
            <w:right w:val="none" w:sz="0" w:space="0" w:color="auto"/>
          </w:divBdr>
        </w:div>
        <w:div w:id="436603033">
          <w:marLeft w:val="640"/>
          <w:marRight w:val="0"/>
          <w:marTop w:val="0"/>
          <w:marBottom w:val="0"/>
          <w:divBdr>
            <w:top w:val="none" w:sz="0" w:space="0" w:color="auto"/>
            <w:left w:val="none" w:sz="0" w:space="0" w:color="auto"/>
            <w:bottom w:val="none" w:sz="0" w:space="0" w:color="auto"/>
            <w:right w:val="none" w:sz="0" w:space="0" w:color="auto"/>
          </w:divBdr>
        </w:div>
        <w:div w:id="341666125">
          <w:marLeft w:val="640"/>
          <w:marRight w:val="0"/>
          <w:marTop w:val="0"/>
          <w:marBottom w:val="0"/>
          <w:divBdr>
            <w:top w:val="none" w:sz="0" w:space="0" w:color="auto"/>
            <w:left w:val="none" w:sz="0" w:space="0" w:color="auto"/>
            <w:bottom w:val="none" w:sz="0" w:space="0" w:color="auto"/>
            <w:right w:val="none" w:sz="0" w:space="0" w:color="auto"/>
          </w:divBdr>
        </w:div>
        <w:div w:id="2041472336">
          <w:marLeft w:val="640"/>
          <w:marRight w:val="0"/>
          <w:marTop w:val="0"/>
          <w:marBottom w:val="0"/>
          <w:divBdr>
            <w:top w:val="none" w:sz="0" w:space="0" w:color="auto"/>
            <w:left w:val="none" w:sz="0" w:space="0" w:color="auto"/>
            <w:bottom w:val="none" w:sz="0" w:space="0" w:color="auto"/>
            <w:right w:val="none" w:sz="0" w:space="0" w:color="auto"/>
          </w:divBdr>
        </w:div>
        <w:div w:id="1758936675">
          <w:marLeft w:val="640"/>
          <w:marRight w:val="0"/>
          <w:marTop w:val="0"/>
          <w:marBottom w:val="0"/>
          <w:divBdr>
            <w:top w:val="none" w:sz="0" w:space="0" w:color="auto"/>
            <w:left w:val="none" w:sz="0" w:space="0" w:color="auto"/>
            <w:bottom w:val="none" w:sz="0" w:space="0" w:color="auto"/>
            <w:right w:val="none" w:sz="0" w:space="0" w:color="auto"/>
          </w:divBdr>
        </w:div>
        <w:div w:id="213584504">
          <w:marLeft w:val="640"/>
          <w:marRight w:val="0"/>
          <w:marTop w:val="0"/>
          <w:marBottom w:val="0"/>
          <w:divBdr>
            <w:top w:val="none" w:sz="0" w:space="0" w:color="auto"/>
            <w:left w:val="none" w:sz="0" w:space="0" w:color="auto"/>
            <w:bottom w:val="none" w:sz="0" w:space="0" w:color="auto"/>
            <w:right w:val="none" w:sz="0" w:space="0" w:color="auto"/>
          </w:divBdr>
        </w:div>
        <w:div w:id="954872918">
          <w:marLeft w:val="640"/>
          <w:marRight w:val="0"/>
          <w:marTop w:val="0"/>
          <w:marBottom w:val="0"/>
          <w:divBdr>
            <w:top w:val="none" w:sz="0" w:space="0" w:color="auto"/>
            <w:left w:val="none" w:sz="0" w:space="0" w:color="auto"/>
            <w:bottom w:val="none" w:sz="0" w:space="0" w:color="auto"/>
            <w:right w:val="none" w:sz="0" w:space="0" w:color="auto"/>
          </w:divBdr>
        </w:div>
        <w:div w:id="665060023">
          <w:marLeft w:val="640"/>
          <w:marRight w:val="0"/>
          <w:marTop w:val="0"/>
          <w:marBottom w:val="0"/>
          <w:divBdr>
            <w:top w:val="none" w:sz="0" w:space="0" w:color="auto"/>
            <w:left w:val="none" w:sz="0" w:space="0" w:color="auto"/>
            <w:bottom w:val="none" w:sz="0" w:space="0" w:color="auto"/>
            <w:right w:val="none" w:sz="0" w:space="0" w:color="auto"/>
          </w:divBdr>
        </w:div>
      </w:divsChild>
    </w:div>
    <w:div w:id="2029600841">
      <w:bodyDiv w:val="1"/>
      <w:marLeft w:val="0"/>
      <w:marRight w:val="0"/>
      <w:marTop w:val="0"/>
      <w:marBottom w:val="0"/>
      <w:divBdr>
        <w:top w:val="none" w:sz="0" w:space="0" w:color="auto"/>
        <w:left w:val="none" w:sz="0" w:space="0" w:color="auto"/>
        <w:bottom w:val="none" w:sz="0" w:space="0" w:color="auto"/>
        <w:right w:val="none" w:sz="0" w:space="0" w:color="auto"/>
      </w:divBdr>
      <w:divsChild>
        <w:div w:id="1567954801">
          <w:marLeft w:val="640"/>
          <w:marRight w:val="0"/>
          <w:marTop w:val="0"/>
          <w:marBottom w:val="0"/>
          <w:divBdr>
            <w:top w:val="none" w:sz="0" w:space="0" w:color="auto"/>
            <w:left w:val="none" w:sz="0" w:space="0" w:color="auto"/>
            <w:bottom w:val="none" w:sz="0" w:space="0" w:color="auto"/>
            <w:right w:val="none" w:sz="0" w:space="0" w:color="auto"/>
          </w:divBdr>
        </w:div>
        <w:div w:id="578177012">
          <w:marLeft w:val="640"/>
          <w:marRight w:val="0"/>
          <w:marTop w:val="0"/>
          <w:marBottom w:val="0"/>
          <w:divBdr>
            <w:top w:val="none" w:sz="0" w:space="0" w:color="auto"/>
            <w:left w:val="none" w:sz="0" w:space="0" w:color="auto"/>
            <w:bottom w:val="none" w:sz="0" w:space="0" w:color="auto"/>
            <w:right w:val="none" w:sz="0" w:space="0" w:color="auto"/>
          </w:divBdr>
        </w:div>
        <w:div w:id="82650208">
          <w:marLeft w:val="640"/>
          <w:marRight w:val="0"/>
          <w:marTop w:val="0"/>
          <w:marBottom w:val="0"/>
          <w:divBdr>
            <w:top w:val="none" w:sz="0" w:space="0" w:color="auto"/>
            <w:left w:val="none" w:sz="0" w:space="0" w:color="auto"/>
            <w:bottom w:val="none" w:sz="0" w:space="0" w:color="auto"/>
            <w:right w:val="none" w:sz="0" w:space="0" w:color="auto"/>
          </w:divBdr>
        </w:div>
        <w:div w:id="1206138297">
          <w:marLeft w:val="640"/>
          <w:marRight w:val="0"/>
          <w:marTop w:val="0"/>
          <w:marBottom w:val="0"/>
          <w:divBdr>
            <w:top w:val="none" w:sz="0" w:space="0" w:color="auto"/>
            <w:left w:val="none" w:sz="0" w:space="0" w:color="auto"/>
            <w:bottom w:val="none" w:sz="0" w:space="0" w:color="auto"/>
            <w:right w:val="none" w:sz="0" w:space="0" w:color="auto"/>
          </w:divBdr>
        </w:div>
        <w:div w:id="1267998849">
          <w:marLeft w:val="640"/>
          <w:marRight w:val="0"/>
          <w:marTop w:val="0"/>
          <w:marBottom w:val="0"/>
          <w:divBdr>
            <w:top w:val="none" w:sz="0" w:space="0" w:color="auto"/>
            <w:left w:val="none" w:sz="0" w:space="0" w:color="auto"/>
            <w:bottom w:val="none" w:sz="0" w:space="0" w:color="auto"/>
            <w:right w:val="none" w:sz="0" w:space="0" w:color="auto"/>
          </w:divBdr>
        </w:div>
        <w:div w:id="653949899">
          <w:marLeft w:val="640"/>
          <w:marRight w:val="0"/>
          <w:marTop w:val="0"/>
          <w:marBottom w:val="0"/>
          <w:divBdr>
            <w:top w:val="none" w:sz="0" w:space="0" w:color="auto"/>
            <w:left w:val="none" w:sz="0" w:space="0" w:color="auto"/>
            <w:bottom w:val="none" w:sz="0" w:space="0" w:color="auto"/>
            <w:right w:val="none" w:sz="0" w:space="0" w:color="auto"/>
          </w:divBdr>
        </w:div>
        <w:div w:id="2043168353">
          <w:marLeft w:val="640"/>
          <w:marRight w:val="0"/>
          <w:marTop w:val="0"/>
          <w:marBottom w:val="0"/>
          <w:divBdr>
            <w:top w:val="none" w:sz="0" w:space="0" w:color="auto"/>
            <w:left w:val="none" w:sz="0" w:space="0" w:color="auto"/>
            <w:bottom w:val="none" w:sz="0" w:space="0" w:color="auto"/>
            <w:right w:val="none" w:sz="0" w:space="0" w:color="auto"/>
          </w:divBdr>
        </w:div>
        <w:div w:id="1904828623">
          <w:marLeft w:val="640"/>
          <w:marRight w:val="0"/>
          <w:marTop w:val="0"/>
          <w:marBottom w:val="0"/>
          <w:divBdr>
            <w:top w:val="none" w:sz="0" w:space="0" w:color="auto"/>
            <w:left w:val="none" w:sz="0" w:space="0" w:color="auto"/>
            <w:bottom w:val="none" w:sz="0" w:space="0" w:color="auto"/>
            <w:right w:val="none" w:sz="0" w:space="0" w:color="auto"/>
          </w:divBdr>
        </w:div>
        <w:div w:id="1805854527">
          <w:marLeft w:val="640"/>
          <w:marRight w:val="0"/>
          <w:marTop w:val="0"/>
          <w:marBottom w:val="0"/>
          <w:divBdr>
            <w:top w:val="none" w:sz="0" w:space="0" w:color="auto"/>
            <w:left w:val="none" w:sz="0" w:space="0" w:color="auto"/>
            <w:bottom w:val="none" w:sz="0" w:space="0" w:color="auto"/>
            <w:right w:val="none" w:sz="0" w:space="0" w:color="auto"/>
          </w:divBdr>
        </w:div>
        <w:div w:id="132723392">
          <w:marLeft w:val="640"/>
          <w:marRight w:val="0"/>
          <w:marTop w:val="0"/>
          <w:marBottom w:val="0"/>
          <w:divBdr>
            <w:top w:val="none" w:sz="0" w:space="0" w:color="auto"/>
            <w:left w:val="none" w:sz="0" w:space="0" w:color="auto"/>
            <w:bottom w:val="none" w:sz="0" w:space="0" w:color="auto"/>
            <w:right w:val="none" w:sz="0" w:space="0" w:color="auto"/>
          </w:divBdr>
        </w:div>
        <w:div w:id="600526510">
          <w:marLeft w:val="640"/>
          <w:marRight w:val="0"/>
          <w:marTop w:val="0"/>
          <w:marBottom w:val="0"/>
          <w:divBdr>
            <w:top w:val="none" w:sz="0" w:space="0" w:color="auto"/>
            <w:left w:val="none" w:sz="0" w:space="0" w:color="auto"/>
            <w:bottom w:val="none" w:sz="0" w:space="0" w:color="auto"/>
            <w:right w:val="none" w:sz="0" w:space="0" w:color="auto"/>
          </w:divBdr>
        </w:div>
        <w:div w:id="583337802">
          <w:marLeft w:val="640"/>
          <w:marRight w:val="0"/>
          <w:marTop w:val="0"/>
          <w:marBottom w:val="0"/>
          <w:divBdr>
            <w:top w:val="none" w:sz="0" w:space="0" w:color="auto"/>
            <w:left w:val="none" w:sz="0" w:space="0" w:color="auto"/>
            <w:bottom w:val="none" w:sz="0" w:space="0" w:color="auto"/>
            <w:right w:val="none" w:sz="0" w:space="0" w:color="auto"/>
          </w:divBdr>
        </w:div>
        <w:div w:id="881285136">
          <w:marLeft w:val="640"/>
          <w:marRight w:val="0"/>
          <w:marTop w:val="0"/>
          <w:marBottom w:val="0"/>
          <w:divBdr>
            <w:top w:val="none" w:sz="0" w:space="0" w:color="auto"/>
            <w:left w:val="none" w:sz="0" w:space="0" w:color="auto"/>
            <w:bottom w:val="none" w:sz="0" w:space="0" w:color="auto"/>
            <w:right w:val="none" w:sz="0" w:space="0" w:color="auto"/>
          </w:divBdr>
        </w:div>
        <w:div w:id="1024021749">
          <w:marLeft w:val="640"/>
          <w:marRight w:val="0"/>
          <w:marTop w:val="0"/>
          <w:marBottom w:val="0"/>
          <w:divBdr>
            <w:top w:val="none" w:sz="0" w:space="0" w:color="auto"/>
            <w:left w:val="none" w:sz="0" w:space="0" w:color="auto"/>
            <w:bottom w:val="none" w:sz="0" w:space="0" w:color="auto"/>
            <w:right w:val="none" w:sz="0" w:space="0" w:color="auto"/>
          </w:divBdr>
        </w:div>
        <w:div w:id="402990315">
          <w:marLeft w:val="640"/>
          <w:marRight w:val="0"/>
          <w:marTop w:val="0"/>
          <w:marBottom w:val="0"/>
          <w:divBdr>
            <w:top w:val="none" w:sz="0" w:space="0" w:color="auto"/>
            <w:left w:val="none" w:sz="0" w:space="0" w:color="auto"/>
            <w:bottom w:val="none" w:sz="0" w:space="0" w:color="auto"/>
            <w:right w:val="none" w:sz="0" w:space="0" w:color="auto"/>
          </w:divBdr>
        </w:div>
        <w:div w:id="1568111009">
          <w:marLeft w:val="640"/>
          <w:marRight w:val="0"/>
          <w:marTop w:val="0"/>
          <w:marBottom w:val="0"/>
          <w:divBdr>
            <w:top w:val="none" w:sz="0" w:space="0" w:color="auto"/>
            <w:left w:val="none" w:sz="0" w:space="0" w:color="auto"/>
            <w:bottom w:val="none" w:sz="0" w:space="0" w:color="auto"/>
            <w:right w:val="none" w:sz="0" w:space="0" w:color="auto"/>
          </w:divBdr>
        </w:div>
        <w:div w:id="1823497875">
          <w:marLeft w:val="640"/>
          <w:marRight w:val="0"/>
          <w:marTop w:val="0"/>
          <w:marBottom w:val="0"/>
          <w:divBdr>
            <w:top w:val="none" w:sz="0" w:space="0" w:color="auto"/>
            <w:left w:val="none" w:sz="0" w:space="0" w:color="auto"/>
            <w:bottom w:val="none" w:sz="0" w:space="0" w:color="auto"/>
            <w:right w:val="none" w:sz="0" w:space="0" w:color="auto"/>
          </w:divBdr>
        </w:div>
        <w:div w:id="568925760">
          <w:marLeft w:val="640"/>
          <w:marRight w:val="0"/>
          <w:marTop w:val="0"/>
          <w:marBottom w:val="0"/>
          <w:divBdr>
            <w:top w:val="none" w:sz="0" w:space="0" w:color="auto"/>
            <w:left w:val="none" w:sz="0" w:space="0" w:color="auto"/>
            <w:bottom w:val="none" w:sz="0" w:space="0" w:color="auto"/>
            <w:right w:val="none" w:sz="0" w:space="0" w:color="auto"/>
          </w:divBdr>
        </w:div>
        <w:div w:id="1189953633">
          <w:marLeft w:val="640"/>
          <w:marRight w:val="0"/>
          <w:marTop w:val="0"/>
          <w:marBottom w:val="0"/>
          <w:divBdr>
            <w:top w:val="none" w:sz="0" w:space="0" w:color="auto"/>
            <w:left w:val="none" w:sz="0" w:space="0" w:color="auto"/>
            <w:bottom w:val="none" w:sz="0" w:space="0" w:color="auto"/>
            <w:right w:val="none" w:sz="0" w:space="0" w:color="auto"/>
          </w:divBdr>
        </w:div>
        <w:div w:id="1264340487">
          <w:marLeft w:val="640"/>
          <w:marRight w:val="0"/>
          <w:marTop w:val="0"/>
          <w:marBottom w:val="0"/>
          <w:divBdr>
            <w:top w:val="none" w:sz="0" w:space="0" w:color="auto"/>
            <w:left w:val="none" w:sz="0" w:space="0" w:color="auto"/>
            <w:bottom w:val="none" w:sz="0" w:space="0" w:color="auto"/>
            <w:right w:val="none" w:sz="0" w:space="0" w:color="auto"/>
          </w:divBdr>
        </w:div>
        <w:div w:id="837578946">
          <w:marLeft w:val="640"/>
          <w:marRight w:val="0"/>
          <w:marTop w:val="0"/>
          <w:marBottom w:val="0"/>
          <w:divBdr>
            <w:top w:val="none" w:sz="0" w:space="0" w:color="auto"/>
            <w:left w:val="none" w:sz="0" w:space="0" w:color="auto"/>
            <w:bottom w:val="none" w:sz="0" w:space="0" w:color="auto"/>
            <w:right w:val="none" w:sz="0" w:space="0" w:color="auto"/>
          </w:divBdr>
        </w:div>
        <w:div w:id="741029227">
          <w:marLeft w:val="640"/>
          <w:marRight w:val="0"/>
          <w:marTop w:val="0"/>
          <w:marBottom w:val="0"/>
          <w:divBdr>
            <w:top w:val="none" w:sz="0" w:space="0" w:color="auto"/>
            <w:left w:val="none" w:sz="0" w:space="0" w:color="auto"/>
            <w:bottom w:val="none" w:sz="0" w:space="0" w:color="auto"/>
            <w:right w:val="none" w:sz="0" w:space="0" w:color="auto"/>
          </w:divBdr>
        </w:div>
        <w:div w:id="1900242070">
          <w:marLeft w:val="640"/>
          <w:marRight w:val="0"/>
          <w:marTop w:val="0"/>
          <w:marBottom w:val="0"/>
          <w:divBdr>
            <w:top w:val="none" w:sz="0" w:space="0" w:color="auto"/>
            <w:left w:val="none" w:sz="0" w:space="0" w:color="auto"/>
            <w:bottom w:val="none" w:sz="0" w:space="0" w:color="auto"/>
            <w:right w:val="none" w:sz="0" w:space="0" w:color="auto"/>
          </w:divBdr>
        </w:div>
        <w:div w:id="386728726">
          <w:marLeft w:val="640"/>
          <w:marRight w:val="0"/>
          <w:marTop w:val="0"/>
          <w:marBottom w:val="0"/>
          <w:divBdr>
            <w:top w:val="none" w:sz="0" w:space="0" w:color="auto"/>
            <w:left w:val="none" w:sz="0" w:space="0" w:color="auto"/>
            <w:bottom w:val="none" w:sz="0" w:space="0" w:color="auto"/>
            <w:right w:val="none" w:sz="0" w:space="0" w:color="auto"/>
          </w:divBdr>
        </w:div>
        <w:div w:id="639111178">
          <w:marLeft w:val="640"/>
          <w:marRight w:val="0"/>
          <w:marTop w:val="0"/>
          <w:marBottom w:val="0"/>
          <w:divBdr>
            <w:top w:val="none" w:sz="0" w:space="0" w:color="auto"/>
            <w:left w:val="none" w:sz="0" w:space="0" w:color="auto"/>
            <w:bottom w:val="none" w:sz="0" w:space="0" w:color="auto"/>
            <w:right w:val="none" w:sz="0" w:space="0" w:color="auto"/>
          </w:divBdr>
        </w:div>
        <w:div w:id="1766537536">
          <w:marLeft w:val="640"/>
          <w:marRight w:val="0"/>
          <w:marTop w:val="0"/>
          <w:marBottom w:val="0"/>
          <w:divBdr>
            <w:top w:val="none" w:sz="0" w:space="0" w:color="auto"/>
            <w:left w:val="none" w:sz="0" w:space="0" w:color="auto"/>
            <w:bottom w:val="none" w:sz="0" w:space="0" w:color="auto"/>
            <w:right w:val="none" w:sz="0" w:space="0" w:color="auto"/>
          </w:divBdr>
        </w:div>
        <w:div w:id="889683347">
          <w:marLeft w:val="640"/>
          <w:marRight w:val="0"/>
          <w:marTop w:val="0"/>
          <w:marBottom w:val="0"/>
          <w:divBdr>
            <w:top w:val="none" w:sz="0" w:space="0" w:color="auto"/>
            <w:left w:val="none" w:sz="0" w:space="0" w:color="auto"/>
            <w:bottom w:val="none" w:sz="0" w:space="0" w:color="auto"/>
            <w:right w:val="none" w:sz="0" w:space="0" w:color="auto"/>
          </w:divBdr>
        </w:div>
        <w:div w:id="649097725">
          <w:marLeft w:val="640"/>
          <w:marRight w:val="0"/>
          <w:marTop w:val="0"/>
          <w:marBottom w:val="0"/>
          <w:divBdr>
            <w:top w:val="none" w:sz="0" w:space="0" w:color="auto"/>
            <w:left w:val="none" w:sz="0" w:space="0" w:color="auto"/>
            <w:bottom w:val="none" w:sz="0" w:space="0" w:color="auto"/>
            <w:right w:val="none" w:sz="0" w:space="0" w:color="auto"/>
          </w:divBdr>
        </w:div>
        <w:div w:id="508788306">
          <w:marLeft w:val="640"/>
          <w:marRight w:val="0"/>
          <w:marTop w:val="0"/>
          <w:marBottom w:val="0"/>
          <w:divBdr>
            <w:top w:val="none" w:sz="0" w:space="0" w:color="auto"/>
            <w:left w:val="none" w:sz="0" w:space="0" w:color="auto"/>
            <w:bottom w:val="none" w:sz="0" w:space="0" w:color="auto"/>
            <w:right w:val="none" w:sz="0" w:space="0" w:color="auto"/>
          </w:divBdr>
        </w:div>
        <w:div w:id="1260871875">
          <w:marLeft w:val="640"/>
          <w:marRight w:val="0"/>
          <w:marTop w:val="0"/>
          <w:marBottom w:val="0"/>
          <w:divBdr>
            <w:top w:val="none" w:sz="0" w:space="0" w:color="auto"/>
            <w:left w:val="none" w:sz="0" w:space="0" w:color="auto"/>
            <w:bottom w:val="none" w:sz="0" w:space="0" w:color="auto"/>
            <w:right w:val="none" w:sz="0" w:space="0" w:color="auto"/>
          </w:divBdr>
        </w:div>
        <w:div w:id="776407672">
          <w:marLeft w:val="640"/>
          <w:marRight w:val="0"/>
          <w:marTop w:val="0"/>
          <w:marBottom w:val="0"/>
          <w:divBdr>
            <w:top w:val="none" w:sz="0" w:space="0" w:color="auto"/>
            <w:left w:val="none" w:sz="0" w:space="0" w:color="auto"/>
            <w:bottom w:val="none" w:sz="0" w:space="0" w:color="auto"/>
            <w:right w:val="none" w:sz="0" w:space="0" w:color="auto"/>
          </w:divBdr>
        </w:div>
        <w:div w:id="828058418">
          <w:marLeft w:val="640"/>
          <w:marRight w:val="0"/>
          <w:marTop w:val="0"/>
          <w:marBottom w:val="0"/>
          <w:divBdr>
            <w:top w:val="none" w:sz="0" w:space="0" w:color="auto"/>
            <w:left w:val="none" w:sz="0" w:space="0" w:color="auto"/>
            <w:bottom w:val="none" w:sz="0" w:space="0" w:color="auto"/>
            <w:right w:val="none" w:sz="0" w:space="0" w:color="auto"/>
          </w:divBdr>
        </w:div>
        <w:div w:id="1450272051">
          <w:marLeft w:val="640"/>
          <w:marRight w:val="0"/>
          <w:marTop w:val="0"/>
          <w:marBottom w:val="0"/>
          <w:divBdr>
            <w:top w:val="none" w:sz="0" w:space="0" w:color="auto"/>
            <w:left w:val="none" w:sz="0" w:space="0" w:color="auto"/>
            <w:bottom w:val="none" w:sz="0" w:space="0" w:color="auto"/>
            <w:right w:val="none" w:sz="0" w:space="0" w:color="auto"/>
          </w:divBdr>
        </w:div>
        <w:div w:id="1697467879">
          <w:marLeft w:val="640"/>
          <w:marRight w:val="0"/>
          <w:marTop w:val="0"/>
          <w:marBottom w:val="0"/>
          <w:divBdr>
            <w:top w:val="none" w:sz="0" w:space="0" w:color="auto"/>
            <w:left w:val="none" w:sz="0" w:space="0" w:color="auto"/>
            <w:bottom w:val="none" w:sz="0" w:space="0" w:color="auto"/>
            <w:right w:val="none" w:sz="0" w:space="0" w:color="auto"/>
          </w:divBdr>
        </w:div>
        <w:div w:id="500857169">
          <w:marLeft w:val="640"/>
          <w:marRight w:val="0"/>
          <w:marTop w:val="0"/>
          <w:marBottom w:val="0"/>
          <w:divBdr>
            <w:top w:val="none" w:sz="0" w:space="0" w:color="auto"/>
            <w:left w:val="none" w:sz="0" w:space="0" w:color="auto"/>
            <w:bottom w:val="none" w:sz="0" w:space="0" w:color="auto"/>
            <w:right w:val="none" w:sz="0" w:space="0" w:color="auto"/>
          </w:divBdr>
        </w:div>
        <w:div w:id="1155951571">
          <w:marLeft w:val="640"/>
          <w:marRight w:val="0"/>
          <w:marTop w:val="0"/>
          <w:marBottom w:val="0"/>
          <w:divBdr>
            <w:top w:val="none" w:sz="0" w:space="0" w:color="auto"/>
            <w:left w:val="none" w:sz="0" w:space="0" w:color="auto"/>
            <w:bottom w:val="none" w:sz="0" w:space="0" w:color="auto"/>
            <w:right w:val="none" w:sz="0" w:space="0" w:color="auto"/>
          </w:divBdr>
        </w:div>
        <w:div w:id="1124926519">
          <w:marLeft w:val="640"/>
          <w:marRight w:val="0"/>
          <w:marTop w:val="0"/>
          <w:marBottom w:val="0"/>
          <w:divBdr>
            <w:top w:val="none" w:sz="0" w:space="0" w:color="auto"/>
            <w:left w:val="none" w:sz="0" w:space="0" w:color="auto"/>
            <w:bottom w:val="none" w:sz="0" w:space="0" w:color="auto"/>
            <w:right w:val="none" w:sz="0" w:space="0" w:color="auto"/>
          </w:divBdr>
        </w:div>
        <w:div w:id="2105344357">
          <w:marLeft w:val="640"/>
          <w:marRight w:val="0"/>
          <w:marTop w:val="0"/>
          <w:marBottom w:val="0"/>
          <w:divBdr>
            <w:top w:val="none" w:sz="0" w:space="0" w:color="auto"/>
            <w:left w:val="none" w:sz="0" w:space="0" w:color="auto"/>
            <w:bottom w:val="none" w:sz="0" w:space="0" w:color="auto"/>
            <w:right w:val="none" w:sz="0" w:space="0" w:color="auto"/>
          </w:divBdr>
        </w:div>
        <w:div w:id="647318274">
          <w:marLeft w:val="640"/>
          <w:marRight w:val="0"/>
          <w:marTop w:val="0"/>
          <w:marBottom w:val="0"/>
          <w:divBdr>
            <w:top w:val="none" w:sz="0" w:space="0" w:color="auto"/>
            <w:left w:val="none" w:sz="0" w:space="0" w:color="auto"/>
            <w:bottom w:val="none" w:sz="0" w:space="0" w:color="auto"/>
            <w:right w:val="none" w:sz="0" w:space="0" w:color="auto"/>
          </w:divBdr>
        </w:div>
        <w:div w:id="1387680441">
          <w:marLeft w:val="640"/>
          <w:marRight w:val="0"/>
          <w:marTop w:val="0"/>
          <w:marBottom w:val="0"/>
          <w:divBdr>
            <w:top w:val="none" w:sz="0" w:space="0" w:color="auto"/>
            <w:left w:val="none" w:sz="0" w:space="0" w:color="auto"/>
            <w:bottom w:val="none" w:sz="0" w:space="0" w:color="auto"/>
            <w:right w:val="none" w:sz="0" w:space="0" w:color="auto"/>
          </w:divBdr>
        </w:div>
        <w:div w:id="2141606911">
          <w:marLeft w:val="640"/>
          <w:marRight w:val="0"/>
          <w:marTop w:val="0"/>
          <w:marBottom w:val="0"/>
          <w:divBdr>
            <w:top w:val="none" w:sz="0" w:space="0" w:color="auto"/>
            <w:left w:val="none" w:sz="0" w:space="0" w:color="auto"/>
            <w:bottom w:val="none" w:sz="0" w:space="0" w:color="auto"/>
            <w:right w:val="none" w:sz="0" w:space="0" w:color="auto"/>
          </w:divBdr>
        </w:div>
        <w:div w:id="2063476000">
          <w:marLeft w:val="640"/>
          <w:marRight w:val="0"/>
          <w:marTop w:val="0"/>
          <w:marBottom w:val="0"/>
          <w:divBdr>
            <w:top w:val="none" w:sz="0" w:space="0" w:color="auto"/>
            <w:left w:val="none" w:sz="0" w:space="0" w:color="auto"/>
            <w:bottom w:val="none" w:sz="0" w:space="0" w:color="auto"/>
            <w:right w:val="none" w:sz="0" w:space="0" w:color="auto"/>
          </w:divBdr>
        </w:div>
        <w:div w:id="1287202568">
          <w:marLeft w:val="640"/>
          <w:marRight w:val="0"/>
          <w:marTop w:val="0"/>
          <w:marBottom w:val="0"/>
          <w:divBdr>
            <w:top w:val="none" w:sz="0" w:space="0" w:color="auto"/>
            <w:left w:val="none" w:sz="0" w:space="0" w:color="auto"/>
            <w:bottom w:val="none" w:sz="0" w:space="0" w:color="auto"/>
            <w:right w:val="none" w:sz="0" w:space="0" w:color="auto"/>
          </w:divBdr>
        </w:div>
        <w:div w:id="1436511006">
          <w:marLeft w:val="640"/>
          <w:marRight w:val="0"/>
          <w:marTop w:val="0"/>
          <w:marBottom w:val="0"/>
          <w:divBdr>
            <w:top w:val="none" w:sz="0" w:space="0" w:color="auto"/>
            <w:left w:val="none" w:sz="0" w:space="0" w:color="auto"/>
            <w:bottom w:val="none" w:sz="0" w:space="0" w:color="auto"/>
            <w:right w:val="none" w:sz="0" w:space="0" w:color="auto"/>
          </w:divBdr>
        </w:div>
        <w:div w:id="1336034333">
          <w:marLeft w:val="640"/>
          <w:marRight w:val="0"/>
          <w:marTop w:val="0"/>
          <w:marBottom w:val="0"/>
          <w:divBdr>
            <w:top w:val="none" w:sz="0" w:space="0" w:color="auto"/>
            <w:left w:val="none" w:sz="0" w:space="0" w:color="auto"/>
            <w:bottom w:val="none" w:sz="0" w:space="0" w:color="auto"/>
            <w:right w:val="none" w:sz="0" w:space="0" w:color="auto"/>
          </w:divBdr>
        </w:div>
        <w:div w:id="522599345">
          <w:marLeft w:val="640"/>
          <w:marRight w:val="0"/>
          <w:marTop w:val="0"/>
          <w:marBottom w:val="0"/>
          <w:divBdr>
            <w:top w:val="none" w:sz="0" w:space="0" w:color="auto"/>
            <w:left w:val="none" w:sz="0" w:space="0" w:color="auto"/>
            <w:bottom w:val="none" w:sz="0" w:space="0" w:color="auto"/>
            <w:right w:val="none" w:sz="0" w:space="0" w:color="auto"/>
          </w:divBdr>
        </w:div>
        <w:div w:id="1246108044">
          <w:marLeft w:val="640"/>
          <w:marRight w:val="0"/>
          <w:marTop w:val="0"/>
          <w:marBottom w:val="0"/>
          <w:divBdr>
            <w:top w:val="none" w:sz="0" w:space="0" w:color="auto"/>
            <w:left w:val="none" w:sz="0" w:space="0" w:color="auto"/>
            <w:bottom w:val="none" w:sz="0" w:space="0" w:color="auto"/>
            <w:right w:val="none" w:sz="0" w:space="0" w:color="auto"/>
          </w:divBdr>
        </w:div>
        <w:div w:id="1173838668">
          <w:marLeft w:val="640"/>
          <w:marRight w:val="0"/>
          <w:marTop w:val="0"/>
          <w:marBottom w:val="0"/>
          <w:divBdr>
            <w:top w:val="none" w:sz="0" w:space="0" w:color="auto"/>
            <w:left w:val="none" w:sz="0" w:space="0" w:color="auto"/>
            <w:bottom w:val="none" w:sz="0" w:space="0" w:color="auto"/>
            <w:right w:val="none" w:sz="0" w:space="0" w:color="auto"/>
          </w:divBdr>
        </w:div>
        <w:div w:id="339816209">
          <w:marLeft w:val="640"/>
          <w:marRight w:val="0"/>
          <w:marTop w:val="0"/>
          <w:marBottom w:val="0"/>
          <w:divBdr>
            <w:top w:val="none" w:sz="0" w:space="0" w:color="auto"/>
            <w:left w:val="none" w:sz="0" w:space="0" w:color="auto"/>
            <w:bottom w:val="none" w:sz="0" w:space="0" w:color="auto"/>
            <w:right w:val="none" w:sz="0" w:space="0" w:color="auto"/>
          </w:divBdr>
        </w:div>
        <w:div w:id="577329804">
          <w:marLeft w:val="640"/>
          <w:marRight w:val="0"/>
          <w:marTop w:val="0"/>
          <w:marBottom w:val="0"/>
          <w:divBdr>
            <w:top w:val="none" w:sz="0" w:space="0" w:color="auto"/>
            <w:left w:val="none" w:sz="0" w:space="0" w:color="auto"/>
            <w:bottom w:val="none" w:sz="0" w:space="0" w:color="auto"/>
            <w:right w:val="none" w:sz="0" w:space="0" w:color="auto"/>
          </w:divBdr>
        </w:div>
        <w:div w:id="1293361690">
          <w:marLeft w:val="640"/>
          <w:marRight w:val="0"/>
          <w:marTop w:val="0"/>
          <w:marBottom w:val="0"/>
          <w:divBdr>
            <w:top w:val="none" w:sz="0" w:space="0" w:color="auto"/>
            <w:left w:val="none" w:sz="0" w:space="0" w:color="auto"/>
            <w:bottom w:val="none" w:sz="0" w:space="0" w:color="auto"/>
            <w:right w:val="none" w:sz="0" w:space="0" w:color="auto"/>
          </w:divBdr>
        </w:div>
        <w:div w:id="865754019">
          <w:marLeft w:val="640"/>
          <w:marRight w:val="0"/>
          <w:marTop w:val="0"/>
          <w:marBottom w:val="0"/>
          <w:divBdr>
            <w:top w:val="none" w:sz="0" w:space="0" w:color="auto"/>
            <w:left w:val="none" w:sz="0" w:space="0" w:color="auto"/>
            <w:bottom w:val="none" w:sz="0" w:space="0" w:color="auto"/>
            <w:right w:val="none" w:sz="0" w:space="0" w:color="auto"/>
          </w:divBdr>
        </w:div>
        <w:div w:id="1471022888">
          <w:marLeft w:val="640"/>
          <w:marRight w:val="0"/>
          <w:marTop w:val="0"/>
          <w:marBottom w:val="0"/>
          <w:divBdr>
            <w:top w:val="none" w:sz="0" w:space="0" w:color="auto"/>
            <w:left w:val="none" w:sz="0" w:space="0" w:color="auto"/>
            <w:bottom w:val="none" w:sz="0" w:space="0" w:color="auto"/>
            <w:right w:val="none" w:sz="0" w:space="0" w:color="auto"/>
          </w:divBdr>
        </w:div>
        <w:div w:id="1092704770">
          <w:marLeft w:val="640"/>
          <w:marRight w:val="0"/>
          <w:marTop w:val="0"/>
          <w:marBottom w:val="0"/>
          <w:divBdr>
            <w:top w:val="none" w:sz="0" w:space="0" w:color="auto"/>
            <w:left w:val="none" w:sz="0" w:space="0" w:color="auto"/>
            <w:bottom w:val="none" w:sz="0" w:space="0" w:color="auto"/>
            <w:right w:val="none" w:sz="0" w:space="0" w:color="auto"/>
          </w:divBdr>
        </w:div>
        <w:div w:id="355816822">
          <w:marLeft w:val="640"/>
          <w:marRight w:val="0"/>
          <w:marTop w:val="0"/>
          <w:marBottom w:val="0"/>
          <w:divBdr>
            <w:top w:val="none" w:sz="0" w:space="0" w:color="auto"/>
            <w:left w:val="none" w:sz="0" w:space="0" w:color="auto"/>
            <w:bottom w:val="none" w:sz="0" w:space="0" w:color="auto"/>
            <w:right w:val="none" w:sz="0" w:space="0" w:color="auto"/>
          </w:divBdr>
        </w:div>
        <w:div w:id="1135215825">
          <w:marLeft w:val="640"/>
          <w:marRight w:val="0"/>
          <w:marTop w:val="0"/>
          <w:marBottom w:val="0"/>
          <w:divBdr>
            <w:top w:val="none" w:sz="0" w:space="0" w:color="auto"/>
            <w:left w:val="none" w:sz="0" w:space="0" w:color="auto"/>
            <w:bottom w:val="none" w:sz="0" w:space="0" w:color="auto"/>
            <w:right w:val="none" w:sz="0" w:space="0" w:color="auto"/>
          </w:divBdr>
        </w:div>
        <w:div w:id="359824856">
          <w:marLeft w:val="640"/>
          <w:marRight w:val="0"/>
          <w:marTop w:val="0"/>
          <w:marBottom w:val="0"/>
          <w:divBdr>
            <w:top w:val="none" w:sz="0" w:space="0" w:color="auto"/>
            <w:left w:val="none" w:sz="0" w:space="0" w:color="auto"/>
            <w:bottom w:val="none" w:sz="0" w:space="0" w:color="auto"/>
            <w:right w:val="none" w:sz="0" w:space="0" w:color="auto"/>
          </w:divBdr>
        </w:div>
        <w:div w:id="191264443">
          <w:marLeft w:val="640"/>
          <w:marRight w:val="0"/>
          <w:marTop w:val="0"/>
          <w:marBottom w:val="0"/>
          <w:divBdr>
            <w:top w:val="none" w:sz="0" w:space="0" w:color="auto"/>
            <w:left w:val="none" w:sz="0" w:space="0" w:color="auto"/>
            <w:bottom w:val="none" w:sz="0" w:space="0" w:color="auto"/>
            <w:right w:val="none" w:sz="0" w:space="0" w:color="auto"/>
          </w:divBdr>
        </w:div>
        <w:div w:id="1168011178">
          <w:marLeft w:val="640"/>
          <w:marRight w:val="0"/>
          <w:marTop w:val="0"/>
          <w:marBottom w:val="0"/>
          <w:divBdr>
            <w:top w:val="none" w:sz="0" w:space="0" w:color="auto"/>
            <w:left w:val="none" w:sz="0" w:space="0" w:color="auto"/>
            <w:bottom w:val="none" w:sz="0" w:space="0" w:color="auto"/>
            <w:right w:val="none" w:sz="0" w:space="0" w:color="auto"/>
          </w:divBdr>
        </w:div>
        <w:div w:id="1551309876">
          <w:marLeft w:val="640"/>
          <w:marRight w:val="0"/>
          <w:marTop w:val="0"/>
          <w:marBottom w:val="0"/>
          <w:divBdr>
            <w:top w:val="none" w:sz="0" w:space="0" w:color="auto"/>
            <w:left w:val="none" w:sz="0" w:space="0" w:color="auto"/>
            <w:bottom w:val="none" w:sz="0" w:space="0" w:color="auto"/>
            <w:right w:val="none" w:sz="0" w:space="0" w:color="auto"/>
          </w:divBdr>
        </w:div>
        <w:div w:id="604046533">
          <w:marLeft w:val="640"/>
          <w:marRight w:val="0"/>
          <w:marTop w:val="0"/>
          <w:marBottom w:val="0"/>
          <w:divBdr>
            <w:top w:val="none" w:sz="0" w:space="0" w:color="auto"/>
            <w:left w:val="none" w:sz="0" w:space="0" w:color="auto"/>
            <w:bottom w:val="none" w:sz="0" w:space="0" w:color="auto"/>
            <w:right w:val="none" w:sz="0" w:space="0" w:color="auto"/>
          </w:divBdr>
        </w:div>
        <w:div w:id="901133498">
          <w:marLeft w:val="640"/>
          <w:marRight w:val="0"/>
          <w:marTop w:val="0"/>
          <w:marBottom w:val="0"/>
          <w:divBdr>
            <w:top w:val="none" w:sz="0" w:space="0" w:color="auto"/>
            <w:left w:val="none" w:sz="0" w:space="0" w:color="auto"/>
            <w:bottom w:val="none" w:sz="0" w:space="0" w:color="auto"/>
            <w:right w:val="none" w:sz="0" w:space="0" w:color="auto"/>
          </w:divBdr>
        </w:div>
        <w:div w:id="208035520">
          <w:marLeft w:val="640"/>
          <w:marRight w:val="0"/>
          <w:marTop w:val="0"/>
          <w:marBottom w:val="0"/>
          <w:divBdr>
            <w:top w:val="none" w:sz="0" w:space="0" w:color="auto"/>
            <w:left w:val="none" w:sz="0" w:space="0" w:color="auto"/>
            <w:bottom w:val="none" w:sz="0" w:space="0" w:color="auto"/>
            <w:right w:val="none" w:sz="0" w:space="0" w:color="auto"/>
          </w:divBdr>
        </w:div>
        <w:div w:id="404885168">
          <w:marLeft w:val="640"/>
          <w:marRight w:val="0"/>
          <w:marTop w:val="0"/>
          <w:marBottom w:val="0"/>
          <w:divBdr>
            <w:top w:val="none" w:sz="0" w:space="0" w:color="auto"/>
            <w:left w:val="none" w:sz="0" w:space="0" w:color="auto"/>
            <w:bottom w:val="none" w:sz="0" w:space="0" w:color="auto"/>
            <w:right w:val="none" w:sz="0" w:space="0" w:color="auto"/>
          </w:divBdr>
        </w:div>
        <w:div w:id="1633051441">
          <w:marLeft w:val="640"/>
          <w:marRight w:val="0"/>
          <w:marTop w:val="0"/>
          <w:marBottom w:val="0"/>
          <w:divBdr>
            <w:top w:val="none" w:sz="0" w:space="0" w:color="auto"/>
            <w:left w:val="none" w:sz="0" w:space="0" w:color="auto"/>
            <w:bottom w:val="none" w:sz="0" w:space="0" w:color="auto"/>
            <w:right w:val="none" w:sz="0" w:space="0" w:color="auto"/>
          </w:divBdr>
        </w:div>
        <w:div w:id="1448694932">
          <w:marLeft w:val="640"/>
          <w:marRight w:val="0"/>
          <w:marTop w:val="0"/>
          <w:marBottom w:val="0"/>
          <w:divBdr>
            <w:top w:val="none" w:sz="0" w:space="0" w:color="auto"/>
            <w:left w:val="none" w:sz="0" w:space="0" w:color="auto"/>
            <w:bottom w:val="none" w:sz="0" w:space="0" w:color="auto"/>
            <w:right w:val="none" w:sz="0" w:space="0" w:color="auto"/>
          </w:divBdr>
        </w:div>
        <w:div w:id="1313020108">
          <w:marLeft w:val="640"/>
          <w:marRight w:val="0"/>
          <w:marTop w:val="0"/>
          <w:marBottom w:val="0"/>
          <w:divBdr>
            <w:top w:val="none" w:sz="0" w:space="0" w:color="auto"/>
            <w:left w:val="none" w:sz="0" w:space="0" w:color="auto"/>
            <w:bottom w:val="none" w:sz="0" w:space="0" w:color="auto"/>
            <w:right w:val="none" w:sz="0" w:space="0" w:color="auto"/>
          </w:divBdr>
        </w:div>
        <w:div w:id="1199850477">
          <w:marLeft w:val="640"/>
          <w:marRight w:val="0"/>
          <w:marTop w:val="0"/>
          <w:marBottom w:val="0"/>
          <w:divBdr>
            <w:top w:val="none" w:sz="0" w:space="0" w:color="auto"/>
            <w:left w:val="none" w:sz="0" w:space="0" w:color="auto"/>
            <w:bottom w:val="none" w:sz="0" w:space="0" w:color="auto"/>
            <w:right w:val="none" w:sz="0" w:space="0" w:color="auto"/>
          </w:divBdr>
        </w:div>
        <w:div w:id="6830570">
          <w:marLeft w:val="640"/>
          <w:marRight w:val="0"/>
          <w:marTop w:val="0"/>
          <w:marBottom w:val="0"/>
          <w:divBdr>
            <w:top w:val="none" w:sz="0" w:space="0" w:color="auto"/>
            <w:left w:val="none" w:sz="0" w:space="0" w:color="auto"/>
            <w:bottom w:val="none" w:sz="0" w:space="0" w:color="auto"/>
            <w:right w:val="none" w:sz="0" w:space="0" w:color="auto"/>
          </w:divBdr>
        </w:div>
        <w:div w:id="1891190512">
          <w:marLeft w:val="640"/>
          <w:marRight w:val="0"/>
          <w:marTop w:val="0"/>
          <w:marBottom w:val="0"/>
          <w:divBdr>
            <w:top w:val="none" w:sz="0" w:space="0" w:color="auto"/>
            <w:left w:val="none" w:sz="0" w:space="0" w:color="auto"/>
            <w:bottom w:val="none" w:sz="0" w:space="0" w:color="auto"/>
            <w:right w:val="none" w:sz="0" w:space="0" w:color="auto"/>
          </w:divBdr>
        </w:div>
        <w:div w:id="106195445">
          <w:marLeft w:val="640"/>
          <w:marRight w:val="0"/>
          <w:marTop w:val="0"/>
          <w:marBottom w:val="0"/>
          <w:divBdr>
            <w:top w:val="none" w:sz="0" w:space="0" w:color="auto"/>
            <w:left w:val="none" w:sz="0" w:space="0" w:color="auto"/>
            <w:bottom w:val="none" w:sz="0" w:space="0" w:color="auto"/>
            <w:right w:val="none" w:sz="0" w:space="0" w:color="auto"/>
          </w:divBdr>
        </w:div>
        <w:div w:id="1618676252">
          <w:marLeft w:val="640"/>
          <w:marRight w:val="0"/>
          <w:marTop w:val="0"/>
          <w:marBottom w:val="0"/>
          <w:divBdr>
            <w:top w:val="none" w:sz="0" w:space="0" w:color="auto"/>
            <w:left w:val="none" w:sz="0" w:space="0" w:color="auto"/>
            <w:bottom w:val="none" w:sz="0" w:space="0" w:color="auto"/>
            <w:right w:val="none" w:sz="0" w:space="0" w:color="auto"/>
          </w:divBdr>
        </w:div>
        <w:div w:id="765688767">
          <w:marLeft w:val="640"/>
          <w:marRight w:val="0"/>
          <w:marTop w:val="0"/>
          <w:marBottom w:val="0"/>
          <w:divBdr>
            <w:top w:val="none" w:sz="0" w:space="0" w:color="auto"/>
            <w:left w:val="none" w:sz="0" w:space="0" w:color="auto"/>
            <w:bottom w:val="none" w:sz="0" w:space="0" w:color="auto"/>
            <w:right w:val="none" w:sz="0" w:space="0" w:color="auto"/>
          </w:divBdr>
        </w:div>
        <w:div w:id="779647223">
          <w:marLeft w:val="640"/>
          <w:marRight w:val="0"/>
          <w:marTop w:val="0"/>
          <w:marBottom w:val="0"/>
          <w:divBdr>
            <w:top w:val="none" w:sz="0" w:space="0" w:color="auto"/>
            <w:left w:val="none" w:sz="0" w:space="0" w:color="auto"/>
            <w:bottom w:val="none" w:sz="0" w:space="0" w:color="auto"/>
            <w:right w:val="none" w:sz="0" w:space="0" w:color="auto"/>
          </w:divBdr>
        </w:div>
        <w:div w:id="219095160">
          <w:marLeft w:val="640"/>
          <w:marRight w:val="0"/>
          <w:marTop w:val="0"/>
          <w:marBottom w:val="0"/>
          <w:divBdr>
            <w:top w:val="none" w:sz="0" w:space="0" w:color="auto"/>
            <w:left w:val="none" w:sz="0" w:space="0" w:color="auto"/>
            <w:bottom w:val="none" w:sz="0" w:space="0" w:color="auto"/>
            <w:right w:val="none" w:sz="0" w:space="0" w:color="auto"/>
          </w:divBdr>
        </w:div>
        <w:div w:id="788596214">
          <w:marLeft w:val="640"/>
          <w:marRight w:val="0"/>
          <w:marTop w:val="0"/>
          <w:marBottom w:val="0"/>
          <w:divBdr>
            <w:top w:val="none" w:sz="0" w:space="0" w:color="auto"/>
            <w:left w:val="none" w:sz="0" w:space="0" w:color="auto"/>
            <w:bottom w:val="none" w:sz="0" w:space="0" w:color="auto"/>
            <w:right w:val="none" w:sz="0" w:space="0" w:color="auto"/>
          </w:divBdr>
        </w:div>
        <w:div w:id="860044232">
          <w:marLeft w:val="640"/>
          <w:marRight w:val="0"/>
          <w:marTop w:val="0"/>
          <w:marBottom w:val="0"/>
          <w:divBdr>
            <w:top w:val="none" w:sz="0" w:space="0" w:color="auto"/>
            <w:left w:val="none" w:sz="0" w:space="0" w:color="auto"/>
            <w:bottom w:val="none" w:sz="0" w:space="0" w:color="auto"/>
            <w:right w:val="none" w:sz="0" w:space="0" w:color="auto"/>
          </w:divBdr>
        </w:div>
        <w:div w:id="1638873817">
          <w:marLeft w:val="640"/>
          <w:marRight w:val="0"/>
          <w:marTop w:val="0"/>
          <w:marBottom w:val="0"/>
          <w:divBdr>
            <w:top w:val="none" w:sz="0" w:space="0" w:color="auto"/>
            <w:left w:val="none" w:sz="0" w:space="0" w:color="auto"/>
            <w:bottom w:val="none" w:sz="0" w:space="0" w:color="auto"/>
            <w:right w:val="none" w:sz="0" w:space="0" w:color="auto"/>
          </w:divBdr>
        </w:div>
        <w:div w:id="697857804">
          <w:marLeft w:val="640"/>
          <w:marRight w:val="0"/>
          <w:marTop w:val="0"/>
          <w:marBottom w:val="0"/>
          <w:divBdr>
            <w:top w:val="none" w:sz="0" w:space="0" w:color="auto"/>
            <w:left w:val="none" w:sz="0" w:space="0" w:color="auto"/>
            <w:bottom w:val="none" w:sz="0" w:space="0" w:color="auto"/>
            <w:right w:val="none" w:sz="0" w:space="0" w:color="auto"/>
          </w:divBdr>
        </w:div>
        <w:div w:id="1658070326">
          <w:marLeft w:val="640"/>
          <w:marRight w:val="0"/>
          <w:marTop w:val="0"/>
          <w:marBottom w:val="0"/>
          <w:divBdr>
            <w:top w:val="none" w:sz="0" w:space="0" w:color="auto"/>
            <w:left w:val="none" w:sz="0" w:space="0" w:color="auto"/>
            <w:bottom w:val="none" w:sz="0" w:space="0" w:color="auto"/>
            <w:right w:val="none" w:sz="0" w:space="0" w:color="auto"/>
          </w:divBdr>
        </w:div>
        <w:div w:id="304359825">
          <w:marLeft w:val="640"/>
          <w:marRight w:val="0"/>
          <w:marTop w:val="0"/>
          <w:marBottom w:val="0"/>
          <w:divBdr>
            <w:top w:val="none" w:sz="0" w:space="0" w:color="auto"/>
            <w:left w:val="none" w:sz="0" w:space="0" w:color="auto"/>
            <w:bottom w:val="none" w:sz="0" w:space="0" w:color="auto"/>
            <w:right w:val="none" w:sz="0" w:space="0" w:color="auto"/>
          </w:divBdr>
        </w:div>
        <w:div w:id="1439136872">
          <w:marLeft w:val="640"/>
          <w:marRight w:val="0"/>
          <w:marTop w:val="0"/>
          <w:marBottom w:val="0"/>
          <w:divBdr>
            <w:top w:val="none" w:sz="0" w:space="0" w:color="auto"/>
            <w:left w:val="none" w:sz="0" w:space="0" w:color="auto"/>
            <w:bottom w:val="none" w:sz="0" w:space="0" w:color="auto"/>
            <w:right w:val="none" w:sz="0" w:space="0" w:color="auto"/>
          </w:divBdr>
        </w:div>
        <w:div w:id="1254241988">
          <w:marLeft w:val="640"/>
          <w:marRight w:val="0"/>
          <w:marTop w:val="0"/>
          <w:marBottom w:val="0"/>
          <w:divBdr>
            <w:top w:val="none" w:sz="0" w:space="0" w:color="auto"/>
            <w:left w:val="none" w:sz="0" w:space="0" w:color="auto"/>
            <w:bottom w:val="none" w:sz="0" w:space="0" w:color="auto"/>
            <w:right w:val="none" w:sz="0" w:space="0" w:color="auto"/>
          </w:divBdr>
        </w:div>
        <w:div w:id="1460034722">
          <w:marLeft w:val="640"/>
          <w:marRight w:val="0"/>
          <w:marTop w:val="0"/>
          <w:marBottom w:val="0"/>
          <w:divBdr>
            <w:top w:val="none" w:sz="0" w:space="0" w:color="auto"/>
            <w:left w:val="none" w:sz="0" w:space="0" w:color="auto"/>
            <w:bottom w:val="none" w:sz="0" w:space="0" w:color="auto"/>
            <w:right w:val="none" w:sz="0" w:space="0" w:color="auto"/>
          </w:divBdr>
        </w:div>
        <w:div w:id="398403827">
          <w:marLeft w:val="640"/>
          <w:marRight w:val="0"/>
          <w:marTop w:val="0"/>
          <w:marBottom w:val="0"/>
          <w:divBdr>
            <w:top w:val="none" w:sz="0" w:space="0" w:color="auto"/>
            <w:left w:val="none" w:sz="0" w:space="0" w:color="auto"/>
            <w:bottom w:val="none" w:sz="0" w:space="0" w:color="auto"/>
            <w:right w:val="none" w:sz="0" w:space="0" w:color="auto"/>
          </w:divBdr>
        </w:div>
        <w:div w:id="244533806">
          <w:marLeft w:val="640"/>
          <w:marRight w:val="0"/>
          <w:marTop w:val="0"/>
          <w:marBottom w:val="0"/>
          <w:divBdr>
            <w:top w:val="none" w:sz="0" w:space="0" w:color="auto"/>
            <w:left w:val="none" w:sz="0" w:space="0" w:color="auto"/>
            <w:bottom w:val="none" w:sz="0" w:space="0" w:color="auto"/>
            <w:right w:val="none" w:sz="0" w:space="0" w:color="auto"/>
          </w:divBdr>
        </w:div>
        <w:div w:id="1700472955">
          <w:marLeft w:val="640"/>
          <w:marRight w:val="0"/>
          <w:marTop w:val="0"/>
          <w:marBottom w:val="0"/>
          <w:divBdr>
            <w:top w:val="none" w:sz="0" w:space="0" w:color="auto"/>
            <w:left w:val="none" w:sz="0" w:space="0" w:color="auto"/>
            <w:bottom w:val="none" w:sz="0" w:space="0" w:color="auto"/>
            <w:right w:val="none" w:sz="0" w:space="0" w:color="auto"/>
          </w:divBdr>
        </w:div>
        <w:div w:id="1205555812">
          <w:marLeft w:val="640"/>
          <w:marRight w:val="0"/>
          <w:marTop w:val="0"/>
          <w:marBottom w:val="0"/>
          <w:divBdr>
            <w:top w:val="none" w:sz="0" w:space="0" w:color="auto"/>
            <w:left w:val="none" w:sz="0" w:space="0" w:color="auto"/>
            <w:bottom w:val="none" w:sz="0" w:space="0" w:color="auto"/>
            <w:right w:val="none" w:sz="0" w:space="0" w:color="auto"/>
          </w:divBdr>
        </w:div>
        <w:div w:id="144977932">
          <w:marLeft w:val="640"/>
          <w:marRight w:val="0"/>
          <w:marTop w:val="0"/>
          <w:marBottom w:val="0"/>
          <w:divBdr>
            <w:top w:val="none" w:sz="0" w:space="0" w:color="auto"/>
            <w:left w:val="none" w:sz="0" w:space="0" w:color="auto"/>
            <w:bottom w:val="none" w:sz="0" w:space="0" w:color="auto"/>
            <w:right w:val="none" w:sz="0" w:space="0" w:color="auto"/>
          </w:divBdr>
        </w:div>
        <w:div w:id="340352853">
          <w:marLeft w:val="640"/>
          <w:marRight w:val="0"/>
          <w:marTop w:val="0"/>
          <w:marBottom w:val="0"/>
          <w:divBdr>
            <w:top w:val="none" w:sz="0" w:space="0" w:color="auto"/>
            <w:left w:val="none" w:sz="0" w:space="0" w:color="auto"/>
            <w:bottom w:val="none" w:sz="0" w:space="0" w:color="auto"/>
            <w:right w:val="none" w:sz="0" w:space="0" w:color="auto"/>
          </w:divBdr>
        </w:div>
        <w:div w:id="1411854764">
          <w:marLeft w:val="640"/>
          <w:marRight w:val="0"/>
          <w:marTop w:val="0"/>
          <w:marBottom w:val="0"/>
          <w:divBdr>
            <w:top w:val="none" w:sz="0" w:space="0" w:color="auto"/>
            <w:left w:val="none" w:sz="0" w:space="0" w:color="auto"/>
            <w:bottom w:val="none" w:sz="0" w:space="0" w:color="auto"/>
            <w:right w:val="none" w:sz="0" w:space="0" w:color="auto"/>
          </w:divBdr>
        </w:div>
        <w:div w:id="1393580135">
          <w:marLeft w:val="640"/>
          <w:marRight w:val="0"/>
          <w:marTop w:val="0"/>
          <w:marBottom w:val="0"/>
          <w:divBdr>
            <w:top w:val="none" w:sz="0" w:space="0" w:color="auto"/>
            <w:left w:val="none" w:sz="0" w:space="0" w:color="auto"/>
            <w:bottom w:val="none" w:sz="0" w:space="0" w:color="auto"/>
            <w:right w:val="none" w:sz="0" w:space="0" w:color="auto"/>
          </w:divBdr>
        </w:div>
        <w:div w:id="77287770">
          <w:marLeft w:val="640"/>
          <w:marRight w:val="0"/>
          <w:marTop w:val="0"/>
          <w:marBottom w:val="0"/>
          <w:divBdr>
            <w:top w:val="none" w:sz="0" w:space="0" w:color="auto"/>
            <w:left w:val="none" w:sz="0" w:space="0" w:color="auto"/>
            <w:bottom w:val="none" w:sz="0" w:space="0" w:color="auto"/>
            <w:right w:val="none" w:sz="0" w:space="0" w:color="auto"/>
          </w:divBdr>
        </w:div>
        <w:div w:id="1446608574">
          <w:marLeft w:val="640"/>
          <w:marRight w:val="0"/>
          <w:marTop w:val="0"/>
          <w:marBottom w:val="0"/>
          <w:divBdr>
            <w:top w:val="none" w:sz="0" w:space="0" w:color="auto"/>
            <w:left w:val="none" w:sz="0" w:space="0" w:color="auto"/>
            <w:bottom w:val="none" w:sz="0" w:space="0" w:color="auto"/>
            <w:right w:val="none" w:sz="0" w:space="0" w:color="auto"/>
          </w:divBdr>
        </w:div>
        <w:div w:id="1921256140">
          <w:marLeft w:val="640"/>
          <w:marRight w:val="0"/>
          <w:marTop w:val="0"/>
          <w:marBottom w:val="0"/>
          <w:divBdr>
            <w:top w:val="none" w:sz="0" w:space="0" w:color="auto"/>
            <w:left w:val="none" w:sz="0" w:space="0" w:color="auto"/>
            <w:bottom w:val="none" w:sz="0" w:space="0" w:color="auto"/>
            <w:right w:val="none" w:sz="0" w:space="0" w:color="auto"/>
          </w:divBdr>
        </w:div>
        <w:div w:id="1985768641">
          <w:marLeft w:val="640"/>
          <w:marRight w:val="0"/>
          <w:marTop w:val="0"/>
          <w:marBottom w:val="0"/>
          <w:divBdr>
            <w:top w:val="none" w:sz="0" w:space="0" w:color="auto"/>
            <w:left w:val="none" w:sz="0" w:space="0" w:color="auto"/>
            <w:bottom w:val="none" w:sz="0" w:space="0" w:color="auto"/>
            <w:right w:val="none" w:sz="0" w:space="0" w:color="auto"/>
          </w:divBdr>
        </w:div>
        <w:div w:id="1601713907">
          <w:marLeft w:val="640"/>
          <w:marRight w:val="0"/>
          <w:marTop w:val="0"/>
          <w:marBottom w:val="0"/>
          <w:divBdr>
            <w:top w:val="none" w:sz="0" w:space="0" w:color="auto"/>
            <w:left w:val="none" w:sz="0" w:space="0" w:color="auto"/>
            <w:bottom w:val="none" w:sz="0" w:space="0" w:color="auto"/>
            <w:right w:val="none" w:sz="0" w:space="0" w:color="auto"/>
          </w:divBdr>
        </w:div>
        <w:div w:id="843400960">
          <w:marLeft w:val="640"/>
          <w:marRight w:val="0"/>
          <w:marTop w:val="0"/>
          <w:marBottom w:val="0"/>
          <w:divBdr>
            <w:top w:val="none" w:sz="0" w:space="0" w:color="auto"/>
            <w:left w:val="none" w:sz="0" w:space="0" w:color="auto"/>
            <w:bottom w:val="none" w:sz="0" w:space="0" w:color="auto"/>
            <w:right w:val="none" w:sz="0" w:space="0" w:color="auto"/>
          </w:divBdr>
        </w:div>
        <w:div w:id="161243096">
          <w:marLeft w:val="640"/>
          <w:marRight w:val="0"/>
          <w:marTop w:val="0"/>
          <w:marBottom w:val="0"/>
          <w:divBdr>
            <w:top w:val="none" w:sz="0" w:space="0" w:color="auto"/>
            <w:left w:val="none" w:sz="0" w:space="0" w:color="auto"/>
            <w:bottom w:val="none" w:sz="0" w:space="0" w:color="auto"/>
            <w:right w:val="none" w:sz="0" w:space="0" w:color="auto"/>
          </w:divBdr>
        </w:div>
        <w:div w:id="273943186">
          <w:marLeft w:val="640"/>
          <w:marRight w:val="0"/>
          <w:marTop w:val="0"/>
          <w:marBottom w:val="0"/>
          <w:divBdr>
            <w:top w:val="none" w:sz="0" w:space="0" w:color="auto"/>
            <w:left w:val="none" w:sz="0" w:space="0" w:color="auto"/>
            <w:bottom w:val="none" w:sz="0" w:space="0" w:color="auto"/>
            <w:right w:val="none" w:sz="0" w:space="0" w:color="auto"/>
          </w:divBdr>
        </w:div>
        <w:div w:id="535626775">
          <w:marLeft w:val="640"/>
          <w:marRight w:val="0"/>
          <w:marTop w:val="0"/>
          <w:marBottom w:val="0"/>
          <w:divBdr>
            <w:top w:val="none" w:sz="0" w:space="0" w:color="auto"/>
            <w:left w:val="none" w:sz="0" w:space="0" w:color="auto"/>
            <w:bottom w:val="none" w:sz="0" w:space="0" w:color="auto"/>
            <w:right w:val="none" w:sz="0" w:space="0" w:color="auto"/>
          </w:divBdr>
        </w:div>
        <w:div w:id="1666590185">
          <w:marLeft w:val="640"/>
          <w:marRight w:val="0"/>
          <w:marTop w:val="0"/>
          <w:marBottom w:val="0"/>
          <w:divBdr>
            <w:top w:val="none" w:sz="0" w:space="0" w:color="auto"/>
            <w:left w:val="none" w:sz="0" w:space="0" w:color="auto"/>
            <w:bottom w:val="none" w:sz="0" w:space="0" w:color="auto"/>
            <w:right w:val="none" w:sz="0" w:space="0" w:color="auto"/>
          </w:divBdr>
        </w:div>
        <w:div w:id="1849170255">
          <w:marLeft w:val="640"/>
          <w:marRight w:val="0"/>
          <w:marTop w:val="0"/>
          <w:marBottom w:val="0"/>
          <w:divBdr>
            <w:top w:val="none" w:sz="0" w:space="0" w:color="auto"/>
            <w:left w:val="none" w:sz="0" w:space="0" w:color="auto"/>
            <w:bottom w:val="none" w:sz="0" w:space="0" w:color="auto"/>
            <w:right w:val="none" w:sz="0" w:space="0" w:color="auto"/>
          </w:divBdr>
        </w:div>
        <w:div w:id="957102770">
          <w:marLeft w:val="640"/>
          <w:marRight w:val="0"/>
          <w:marTop w:val="0"/>
          <w:marBottom w:val="0"/>
          <w:divBdr>
            <w:top w:val="none" w:sz="0" w:space="0" w:color="auto"/>
            <w:left w:val="none" w:sz="0" w:space="0" w:color="auto"/>
            <w:bottom w:val="none" w:sz="0" w:space="0" w:color="auto"/>
            <w:right w:val="none" w:sz="0" w:space="0" w:color="auto"/>
          </w:divBdr>
        </w:div>
        <w:div w:id="1947541103">
          <w:marLeft w:val="640"/>
          <w:marRight w:val="0"/>
          <w:marTop w:val="0"/>
          <w:marBottom w:val="0"/>
          <w:divBdr>
            <w:top w:val="none" w:sz="0" w:space="0" w:color="auto"/>
            <w:left w:val="none" w:sz="0" w:space="0" w:color="auto"/>
            <w:bottom w:val="none" w:sz="0" w:space="0" w:color="auto"/>
            <w:right w:val="none" w:sz="0" w:space="0" w:color="auto"/>
          </w:divBdr>
        </w:div>
        <w:div w:id="1212496895">
          <w:marLeft w:val="640"/>
          <w:marRight w:val="0"/>
          <w:marTop w:val="0"/>
          <w:marBottom w:val="0"/>
          <w:divBdr>
            <w:top w:val="none" w:sz="0" w:space="0" w:color="auto"/>
            <w:left w:val="none" w:sz="0" w:space="0" w:color="auto"/>
            <w:bottom w:val="none" w:sz="0" w:space="0" w:color="auto"/>
            <w:right w:val="none" w:sz="0" w:space="0" w:color="auto"/>
          </w:divBdr>
        </w:div>
        <w:div w:id="981544843">
          <w:marLeft w:val="640"/>
          <w:marRight w:val="0"/>
          <w:marTop w:val="0"/>
          <w:marBottom w:val="0"/>
          <w:divBdr>
            <w:top w:val="none" w:sz="0" w:space="0" w:color="auto"/>
            <w:left w:val="none" w:sz="0" w:space="0" w:color="auto"/>
            <w:bottom w:val="none" w:sz="0" w:space="0" w:color="auto"/>
            <w:right w:val="none" w:sz="0" w:space="0" w:color="auto"/>
          </w:divBdr>
        </w:div>
        <w:div w:id="147525862">
          <w:marLeft w:val="640"/>
          <w:marRight w:val="0"/>
          <w:marTop w:val="0"/>
          <w:marBottom w:val="0"/>
          <w:divBdr>
            <w:top w:val="none" w:sz="0" w:space="0" w:color="auto"/>
            <w:left w:val="none" w:sz="0" w:space="0" w:color="auto"/>
            <w:bottom w:val="none" w:sz="0" w:space="0" w:color="auto"/>
            <w:right w:val="none" w:sz="0" w:space="0" w:color="auto"/>
          </w:divBdr>
        </w:div>
        <w:div w:id="44064340">
          <w:marLeft w:val="640"/>
          <w:marRight w:val="0"/>
          <w:marTop w:val="0"/>
          <w:marBottom w:val="0"/>
          <w:divBdr>
            <w:top w:val="none" w:sz="0" w:space="0" w:color="auto"/>
            <w:left w:val="none" w:sz="0" w:space="0" w:color="auto"/>
            <w:bottom w:val="none" w:sz="0" w:space="0" w:color="auto"/>
            <w:right w:val="none" w:sz="0" w:space="0" w:color="auto"/>
          </w:divBdr>
        </w:div>
        <w:div w:id="359283152">
          <w:marLeft w:val="640"/>
          <w:marRight w:val="0"/>
          <w:marTop w:val="0"/>
          <w:marBottom w:val="0"/>
          <w:divBdr>
            <w:top w:val="none" w:sz="0" w:space="0" w:color="auto"/>
            <w:left w:val="none" w:sz="0" w:space="0" w:color="auto"/>
            <w:bottom w:val="none" w:sz="0" w:space="0" w:color="auto"/>
            <w:right w:val="none" w:sz="0" w:space="0" w:color="auto"/>
          </w:divBdr>
        </w:div>
        <w:div w:id="877937243">
          <w:marLeft w:val="640"/>
          <w:marRight w:val="0"/>
          <w:marTop w:val="0"/>
          <w:marBottom w:val="0"/>
          <w:divBdr>
            <w:top w:val="none" w:sz="0" w:space="0" w:color="auto"/>
            <w:left w:val="none" w:sz="0" w:space="0" w:color="auto"/>
            <w:bottom w:val="none" w:sz="0" w:space="0" w:color="auto"/>
            <w:right w:val="none" w:sz="0" w:space="0" w:color="auto"/>
          </w:divBdr>
        </w:div>
        <w:div w:id="148719321">
          <w:marLeft w:val="640"/>
          <w:marRight w:val="0"/>
          <w:marTop w:val="0"/>
          <w:marBottom w:val="0"/>
          <w:divBdr>
            <w:top w:val="none" w:sz="0" w:space="0" w:color="auto"/>
            <w:left w:val="none" w:sz="0" w:space="0" w:color="auto"/>
            <w:bottom w:val="none" w:sz="0" w:space="0" w:color="auto"/>
            <w:right w:val="none" w:sz="0" w:space="0" w:color="auto"/>
          </w:divBdr>
        </w:div>
        <w:div w:id="938754392">
          <w:marLeft w:val="640"/>
          <w:marRight w:val="0"/>
          <w:marTop w:val="0"/>
          <w:marBottom w:val="0"/>
          <w:divBdr>
            <w:top w:val="none" w:sz="0" w:space="0" w:color="auto"/>
            <w:left w:val="none" w:sz="0" w:space="0" w:color="auto"/>
            <w:bottom w:val="none" w:sz="0" w:space="0" w:color="auto"/>
            <w:right w:val="none" w:sz="0" w:space="0" w:color="auto"/>
          </w:divBdr>
        </w:div>
        <w:div w:id="838812469">
          <w:marLeft w:val="640"/>
          <w:marRight w:val="0"/>
          <w:marTop w:val="0"/>
          <w:marBottom w:val="0"/>
          <w:divBdr>
            <w:top w:val="none" w:sz="0" w:space="0" w:color="auto"/>
            <w:left w:val="none" w:sz="0" w:space="0" w:color="auto"/>
            <w:bottom w:val="none" w:sz="0" w:space="0" w:color="auto"/>
            <w:right w:val="none" w:sz="0" w:space="0" w:color="auto"/>
          </w:divBdr>
        </w:div>
        <w:div w:id="1784038011">
          <w:marLeft w:val="640"/>
          <w:marRight w:val="0"/>
          <w:marTop w:val="0"/>
          <w:marBottom w:val="0"/>
          <w:divBdr>
            <w:top w:val="none" w:sz="0" w:space="0" w:color="auto"/>
            <w:left w:val="none" w:sz="0" w:space="0" w:color="auto"/>
            <w:bottom w:val="none" w:sz="0" w:space="0" w:color="auto"/>
            <w:right w:val="none" w:sz="0" w:space="0" w:color="auto"/>
          </w:divBdr>
        </w:div>
        <w:div w:id="220408732">
          <w:marLeft w:val="640"/>
          <w:marRight w:val="0"/>
          <w:marTop w:val="0"/>
          <w:marBottom w:val="0"/>
          <w:divBdr>
            <w:top w:val="none" w:sz="0" w:space="0" w:color="auto"/>
            <w:left w:val="none" w:sz="0" w:space="0" w:color="auto"/>
            <w:bottom w:val="none" w:sz="0" w:space="0" w:color="auto"/>
            <w:right w:val="none" w:sz="0" w:space="0" w:color="auto"/>
          </w:divBdr>
        </w:div>
        <w:div w:id="2098670579">
          <w:marLeft w:val="640"/>
          <w:marRight w:val="0"/>
          <w:marTop w:val="0"/>
          <w:marBottom w:val="0"/>
          <w:divBdr>
            <w:top w:val="none" w:sz="0" w:space="0" w:color="auto"/>
            <w:left w:val="none" w:sz="0" w:space="0" w:color="auto"/>
            <w:bottom w:val="none" w:sz="0" w:space="0" w:color="auto"/>
            <w:right w:val="none" w:sz="0" w:space="0" w:color="auto"/>
          </w:divBdr>
        </w:div>
        <w:div w:id="310673261">
          <w:marLeft w:val="640"/>
          <w:marRight w:val="0"/>
          <w:marTop w:val="0"/>
          <w:marBottom w:val="0"/>
          <w:divBdr>
            <w:top w:val="none" w:sz="0" w:space="0" w:color="auto"/>
            <w:left w:val="none" w:sz="0" w:space="0" w:color="auto"/>
            <w:bottom w:val="none" w:sz="0" w:space="0" w:color="auto"/>
            <w:right w:val="none" w:sz="0" w:space="0" w:color="auto"/>
          </w:divBdr>
        </w:div>
        <w:div w:id="594555490">
          <w:marLeft w:val="640"/>
          <w:marRight w:val="0"/>
          <w:marTop w:val="0"/>
          <w:marBottom w:val="0"/>
          <w:divBdr>
            <w:top w:val="none" w:sz="0" w:space="0" w:color="auto"/>
            <w:left w:val="none" w:sz="0" w:space="0" w:color="auto"/>
            <w:bottom w:val="none" w:sz="0" w:space="0" w:color="auto"/>
            <w:right w:val="none" w:sz="0" w:space="0" w:color="auto"/>
          </w:divBdr>
        </w:div>
        <w:div w:id="1725105772">
          <w:marLeft w:val="640"/>
          <w:marRight w:val="0"/>
          <w:marTop w:val="0"/>
          <w:marBottom w:val="0"/>
          <w:divBdr>
            <w:top w:val="none" w:sz="0" w:space="0" w:color="auto"/>
            <w:left w:val="none" w:sz="0" w:space="0" w:color="auto"/>
            <w:bottom w:val="none" w:sz="0" w:space="0" w:color="auto"/>
            <w:right w:val="none" w:sz="0" w:space="0" w:color="auto"/>
          </w:divBdr>
        </w:div>
        <w:div w:id="1185361186">
          <w:marLeft w:val="640"/>
          <w:marRight w:val="0"/>
          <w:marTop w:val="0"/>
          <w:marBottom w:val="0"/>
          <w:divBdr>
            <w:top w:val="none" w:sz="0" w:space="0" w:color="auto"/>
            <w:left w:val="none" w:sz="0" w:space="0" w:color="auto"/>
            <w:bottom w:val="none" w:sz="0" w:space="0" w:color="auto"/>
            <w:right w:val="none" w:sz="0" w:space="0" w:color="auto"/>
          </w:divBdr>
        </w:div>
        <w:div w:id="2049783">
          <w:marLeft w:val="640"/>
          <w:marRight w:val="0"/>
          <w:marTop w:val="0"/>
          <w:marBottom w:val="0"/>
          <w:divBdr>
            <w:top w:val="none" w:sz="0" w:space="0" w:color="auto"/>
            <w:left w:val="none" w:sz="0" w:space="0" w:color="auto"/>
            <w:bottom w:val="none" w:sz="0" w:space="0" w:color="auto"/>
            <w:right w:val="none" w:sz="0" w:space="0" w:color="auto"/>
          </w:divBdr>
        </w:div>
        <w:div w:id="878200841">
          <w:marLeft w:val="640"/>
          <w:marRight w:val="0"/>
          <w:marTop w:val="0"/>
          <w:marBottom w:val="0"/>
          <w:divBdr>
            <w:top w:val="none" w:sz="0" w:space="0" w:color="auto"/>
            <w:left w:val="none" w:sz="0" w:space="0" w:color="auto"/>
            <w:bottom w:val="none" w:sz="0" w:space="0" w:color="auto"/>
            <w:right w:val="none" w:sz="0" w:space="0" w:color="auto"/>
          </w:divBdr>
        </w:div>
        <w:div w:id="280767636">
          <w:marLeft w:val="640"/>
          <w:marRight w:val="0"/>
          <w:marTop w:val="0"/>
          <w:marBottom w:val="0"/>
          <w:divBdr>
            <w:top w:val="none" w:sz="0" w:space="0" w:color="auto"/>
            <w:left w:val="none" w:sz="0" w:space="0" w:color="auto"/>
            <w:bottom w:val="none" w:sz="0" w:space="0" w:color="auto"/>
            <w:right w:val="none" w:sz="0" w:space="0" w:color="auto"/>
          </w:divBdr>
        </w:div>
        <w:div w:id="937173167">
          <w:marLeft w:val="640"/>
          <w:marRight w:val="0"/>
          <w:marTop w:val="0"/>
          <w:marBottom w:val="0"/>
          <w:divBdr>
            <w:top w:val="none" w:sz="0" w:space="0" w:color="auto"/>
            <w:left w:val="none" w:sz="0" w:space="0" w:color="auto"/>
            <w:bottom w:val="none" w:sz="0" w:space="0" w:color="auto"/>
            <w:right w:val="none" w:sz="0" w:space="0" w:color="auto"/>
          </w:divBdr>
        </w:div>
        <w:div w:id="1780102665">
          <w:marLeft w:val="640"/>
          <w:marRight w:val="0"/>
          <w:marTop w:val="0"/>
          <w:marBottom w:val="0"/>
          <w:divBdr>
            <w:top w:val="none" w:sz="0" w:space="0" w:color="auto"/>
            <w:left w:val="none" w:sz="0" w:space="0" w:color="auto"/>
            <w:bottom w:val="none" w:sz="0" w:space="0" w:color="auto"/>
            <w:right w:val="none" w:sz="0" w:space="0" w:color="auto"/>
          </w:divBdr>
        </w:div>
        <w:div w:id="783157434">
          <w:marLeft w:val="640"/>
          <w:marRight w:val="0"/>
          <w:marTop w:val="0"/>
          <w:marBottom w:val="0"/>
          <w:divBdr>
            <w:top w:val="none" w:sz="0" w:space="0" w:color="auto"/>
            <w:left w:val="none" w:sz="0" w:space="0" w:color="auto"/>
            <w:bottom w:val="none" w:sz="0" w:space="0" w:color="auto"/>
            <w:right w:val="none" w:sz="0" w:space="0" w:color="auto"/>
          </w:divBdr>
        </w:div>
        <w:div w:id="93551414">
          <w:marLeft w:val="640"/>
          <w:marRight w:val="0"/>
          <w:marTop w:val="0"/>
          <w:marBottom w:val="0"/>
          <w:divBdr>
            <w:top w:val="none" w:sz="0" w:space="0" w:color="auto"/>
            <w:left w:val="none" w:sz="0" w:space="0" w:color="auto"/>
            <w:bottom w:val="none" w:sz="0" w:space="0" w:color="auto"/>
            <w:right w:val="none" w:sz="0" w:space="0" w:color="auto"/>
          </w:divBdr>
        </w:div>
        <w:div w:id="207029594">
          <w:marLeft w:val="640"/>
          <w:marRight w:val="0"/>
          <w:marTop w:val="0"/>
          <w:marBottom w:val="0"/>
          <w:divBdr>
            <w:top w:val="none" w:sz="0" w:space="0" w:color="auto"/>
            <w:left w:val="none" w:sz="0" w:space="0" w:color="auto"/>
            <w:bottom w:val="none" w:sz="0" w:space="0" w:color="auto"/>
            <w:right w:val="none" w:sz="0" w:space="0" w:color="auto"/>
          </w:divBdr>
        </w:div>
        <w:div w:id="668599071">
          <w:marLeft w:val="640"/>
          <w:marRight w:val="0"/>
          <w:marTop w:val="0"/>
          <w:marBottom w:val="0"/>
          <w:divBdr>
            <w:top w:val="none" w:sz="0" w:space="0" w:color="auto"/>
            <w:left w:val="none" w:sz="0" w:space="0" w:color="auto"/>
            <w:bottom w:val="none" w:sz="0" w:space="0" w:color="auto"/>
            <w:right w:val="none" w:sz="0" w:space="0" w:color="auto"/>
          </w:divBdr>
        </w:div>
        <w:div w:id="490415208">
          <w:marLeft w:val="640"/>
          <w:marRight w:val="0"/>
          <w:marTop w:val="0"/>
          <w:marBottom w:val="0"/>
          <w:divBdr>
            <w:top w:val="none" w:sz="0" w:space="0" w:color="auto"/>
            <w:left w:val="none" w:sz="0" w:space="0" w:color="auto"/>
            <w:bottom w:val="none" w:sz="0" w:space="0" w:color="auto"/>
            <w:right w:val="none" w:sz="0" w:space="0" w:color="auto"/>
          </w:divBdr>
        </w:div>
        <w:div w:id="214196141">
          <w:marLeft w:val="640"/>
          <w:marRight w:val="0"/>
          <w:marTop w:val="0"/>
          <w:marBottom w:val="0"/>
          <w:divBdr>
            <w:top w:val="none" w:sz="0" w:space="0" w:color="auto"/>
            <w:left w:val="none" w:sz="0" w:space="0" w:color="auto"/>
            <w:bottom w:val="none" w:sz="0" w:space="0" w:color="auto"/>
            <w:right w:val="none" w:sz="0" w:space="0" w:color="auto"/>
          </w:divBdr>
        </w:div>
        <w:div w:id="1768959116">
          <w:marLeft w:val="640"/>
          <w:marRight w:val="0"/>
          <w:marTop w:val="0"/>
          <w:marBottom w:val="0"/>
          <w:divBdr>
            <w:top w:val="none" w:sz="0" w:space="0" w:color="auto"/>
            <w:left w:val="none" w:sz="0" w:space="0" w:color="auto"/>
            <w:bottom w:val="none" w:sz="0" w:space="0" w:color="auto"/>
            <w:right w:val="none" w:sz="0" w:space="0" w:color="auto"/>
          </w:divBdr>
        </w:div>
        <w:div w:id="788932393">
          <w:marLeft w:val="640"/>
          <w:marRight w:val="0"/>
          <w:marTop w:val="0"/>
          <w:marBottom w:val="0"/>
          <w:divBdr>
            <w:top w:val="none" w:sz="0" w:space="0" w:color="auto"/>
            <w:left w:val="none" w:sz="0" w:space="0" w:color="auto"/>
            <w:bottom w:val="none" w:sz="0" w:space="0" w:color="auto"/>
            <w:right w:val="none" w:sz="0" w:space="0" w:color="auto"/>
          </w:divBdr>
        </w:div>
        <w:div w:id="465392762">
          <w:marLeft w:val="640"/>
          <w:marRight w:val="0"/>
          <w:marTop w:val="0"/>
          <w:marBottom w:val="0"/>
          <w:divBdr>
            <w:top w:val="none" w:sz="0" w:space="0" w:color="auto"/>
            <w:left w:val="none" w:sz="0" w:space="0" w:color="auto"/>
            <w:bottom w:val="none" w:sz="0" w:space="0" w:color="auto"/>
            <w:right w:val="none" w:sz="0" w:space="0" w:color="auto"/>
          </w:divBdr>
        </w:div>
        <w:div w:id="489366558">
          <w:marLeft w:val="640"/>
          <w:marRight w:val="0"/>
          <w:marTop w:val="0"/>
          <w:marBottom w:val="0"/>
          <w:divBdr>
            <w:top w:val="none" w:sz="0" w:space="0" w:color="auto"/>
            <w:left w:val="none" w:sz="0" w:space="0" w:color="auto"/>
            <w:bottom w:val="none" w:sz="0" w:space="0" w:color="auto"/>
            <w:right w:val="none" w:sz="0" w:space="0" w:color="auto"/>
          </w:divBdr>
        </w:div>
        <w:div w:id="1853298836">
          <w:marLeft w:val="640"/>
          <w:marRight w:val="0"/>
          <w:marTop w:val="0"/>
          <w:marBottom w:val="0"/>
          <w:divBdr>
            <w:top w:val="none" w:sz="0" w:space="0" w:color="auto"/>
            <w:left w:val="none" w:sz="0" w:space="0" w:color="auto"/>
            <w:bottom w:val="none" w:sz="0" w:space="0" w:color="auto"/>
            <w:right w:val="none" w:sz="0" w:space="0" w:color="auto"/>
          </w:divBdr>
        </w:div>
        <w:div w:id="418403389">
          <w:marLeft w:val="640"/>
          <w:marRight w:val="0"/>
          <w:marTop w:val="0"/>
          <w:marBottom w:val="0"/>
          <w:divBdr>
            <w:top w:val="none" w:sz="0" w:space="0" w:color="auto"/>
            <w:left w:val="none" w:sz="0" w:space="0" w:color="auto"/>
            <w:bottom w:val="none" w:sz="0" w:space="0" w:color="auto"/>
            <w:right w:val="none" w:sz="0" w:space="0" w:color="auto"/>
          </w:divBdr>
        </w:div>
        <w:div w:id="1820421552">
          <w:marLeft w:val="640"/>
          <w:marRight w:val="0"/>
          <w:marTop w:val="0"/>
          <w:marBottom w:val="0"/>
          <w:divBdr>
            <w:top w:val="none" w:sz="0" w:space="0" w:color="auto"/>
            <w:left w:val="none" w:sz="0" w:space="0" w:color="auto"/>
            <w:bottom w:val="none" w:sz="0" w:space="0" w:color="auto"/>
            <w:right w:val="none" w:sz="0" w:space="0" w:color="auto"/>
          </w:divBdr>
        </w:div>
        <w:div w:id="1897475043">
          <w:marLeft w:val="640"/>
          <w:marRight w:val="0"/>
          <w:marTop w:val="0"/>
          <w:marBottom w:val="0"/>
          <w:divBdr>
            <w:top w:val="none" w:sz="0" w:space="0" w:color="auto"/>
            <w:left w:val="none" w:sz="0" w:space="0" w:color="auto"/>
            <w:bottom w:val="none" w:sz="0" w:space="0" w:color="auto"/>
            <w:right w:val="none" w:sz="0" w:space="0" w:color="auto"/>
          </w:divBdr>
        </w:div>
        <w:div w:id="479468587">
          <w:marLeft w:val="640"/>
          <w:marRight w:val="0"/>
          <w:marTop w:val="0"/>
          <w:marBottom w:val="0"/>
          <w:divBdr>
            <w:top w:val="none" w:sz="0" w:space="0" w:color="auto"/>
            <w:left w:val="none" w:sz="0" w:space="0" w:color="auto"/>
            <w:bottom w:val="none" w:sz="0" w:space="0" w:color="auto"/>
            <w:right w:val="none" w:sz="0" w:space="0" w:color="auto"/>
          </w:divBdr>
        </w:div>
        <w:div w:id="1698652873">
          <w:marLeft w:val="640"/>
          <w:marRight w:val="0"/>
          <w:marTop w:val="0"/>
          <w:marBottom w:val="0"/>
          <w:divBdr>
            <w:top w:val="none" w:sz="0" w:space="0" w:color="auto"/>
            <w:left w:val="none" w:sz="0" w:space="0" w:color="auto"/>
            <w:bottom w:val="none" w:sz="0" w:space="0" w:color="auto"/>
            <w:right w:val="none" w:sz="0" w:space="0" w:color="auto"/>
          </w:divBdr>
        </w:div>
        <w:div w:id="820121767">
          <w:marLeft w:val="640"/>
          <w:marRight w:val="0"/>
          <w:marTop w:val="0"/>
          <w:marBottom w:val="0"/>
          <w:divBdr>
            <w:top w:val="none" w:sz="0" w:space="0" w:color="auto"/>
            <w:left w:val="none" w:sz="0" w:space="0" w:color="auto"/>
            <w:bottom w:val="none" w:sz="0" w:space="0" w:color="auto"/>
            <w:right w:val="none" w:sz="0" w:space="0" w:color="auto"/>
          </w:divBdr>
        </w:div>
        <w:div w:id="863441265">
          <w:marLeft w:val="640"/>
          <w:marRight w:val="0"/>
          <w:marTop w:val="0"/>
          <w:marBottom w:val="0"/>
          <w:divBdr>
            <w:top w:val="none" w:sz="0" w:space="0" w:color="auto"/>
            <w:left w:val="none" w:sz="0" w:space="0" w:color="auto"/>
            <w:bottom w:val="none" w:sz="0" w:space="0" w:color="auto"/>
            <w:right w:val="none" w:sz="0" w:space="0" w:color="auto"/>
          </w:divBdr>
        </w:div>
        <w:div w:id="1086852047">
          <w:marLeft w:val="640"/>
          <w:marRight w:val="0"/>
          <w:marTop w:val="0"/>
          <w:marBottom w:val="0"/>
          <w:divBdr>
            <w:top w:val="none" w:sz="0" w:space="0" w:color="auto"/>
            <w:left w:val="none" w:sz="0" w:space="0" w:color="auto"/>
            <w:bottom w:val="none" w:sz="0" w:space="0" w:color="auto"/>
            <w:right w:val="none" w:sz="0" w:space="0" w:color="auto"/>
          </w:divBdr>
        </w:div>
        <w:div w:id="1934900234">
          <w:marLeft w:val="640"/>
          <w:marRight w:val="0"/>
          <w:marTop w:val="0"/>
          <w:marBottom w:val="0"/>
          <w:divBdr>
            <w:top w:val="none" w:sz="0" w:space="0" w:color="auto"/>
            <w:left w:val="none" w:sz="0" w:space="0" w:color="auto"/>
            <w:bottom w:val="none" w:sz="0" w:space="0" w:color="auto"/>
            <w:right w:val="none" w:sz="0" w:space="0" w:color="auto"/>
          </w:divBdr>
        </w:div>
        <w:div w:id="1847211544">
          <w:marLeft w:val="640"/>
          <w:marRight w:val="0"/>
          <w:marTop w:val="0"/>
          <w:marBottom w:val="0"/>
          <w:divBdr>
            <w:top w:val="none" w:sz="0" w:space="0" w:color="auto"/>
            <w:left w:val="none" w:sz="0" w:space="0" w:color="auto"/>
            <w:bottom w:val="none" w:sz="0" w:space="0" w:color="auto"/>
            <w:right w:val="none" w:sz="0" w:space="0" w:color="auto"/>
          </w:divBdr>
        </w:div>
        <w:div w:id="230042667">
          <w:marLeft w:val="640"/>
          <w:marRight w:val="0"/>
          <w:marTop w:val="0"/>
          <w:marBottom w:val="0"/>
          <w:divBdr>
            <w:top w:val="none" w:sz="0" w:space="0" w:color="auto"/>
            <w:left w:val="none" w:sz="0" w:space="0" w:color="auto"/>
            <w:bottom w:val="none" w:sz="0" w:space="0" w:color="auto"/>
            <w:right w:val="none" w:sz="0" w:space="0" w:color="auto"/>
          </w:divBdr>
        </w:div>
        <w:div w:id="693389299">
          <w:marLeft w:val="640"/>
          <w:marRight w:val="0"/>
          <w:marTop w:val="0"/>
          <w:marBottom w:val="0"/>
          <w:divBdr>
            <w:top w:val="none" w:sz="0" w:space="0" w:color="auto"/>
            <w:left w:val="none" w:sz="0" w:space="0" w:color="auto"/>
            <w:bottom w:val="none" w:sz="0" w:space="0" w:color="auto"/>
            <w:right w:val="none" w:sz="0" w:space="0" w:color="auto"/>
          </w:divBdr>
        </w:div>
        <w:div w:id="1441291470">
          <w:marLeft w:val="640"/>
          <w:marRight w:val="0"/>
          <w:marTop w:val="0"/>
          <w:marBottom w:val="0"/>
          <w:divBdr>
            <w:top w:val="none" w:sz="0" w:space="0" w:color="auto"/>
            <w:left w:val="none" w:sz="0" w:space="0" w:color="auto"/>
            <w:bottom w:val="none" w:sz="0" w:space="0" w:color="auto"/>
            <w:right w:val="none" w:sz="0" w:space="0" w:color="auto"/>
          </w:divBdr>
        </w:div>
        <w:div w:id="929314740">
          <w:marLeft w:val="640"/>
          <w:marRight w:val="0"/>
          <w:marTop w:val="0"/>
          <w:marBottom w:val="0"/>
          <w:divBdr>
            <w:top w:val="none" w:sz="0" w:space="0" w:color="auto"/>
            <w:left w:val="none" w:sz="0" w:space="0" w:color="auto"/>
            <w:bottom w:val="none" w:sz="0" w:space="0" w:color="auto"/>
            <w:right w:val="none" w:sz="0" w:space="0" w:color="auto"/>
          </w:divBdr>
        </w:div>
        <w:div w:id="193005338">
          <w:marLeft w:val="640"/>
          <w:marRight w:val="0"/>
          <w:marTop w:val="0"/>
          <w:marBottom w:val="0"/>
          <w:divBdr>
            <w:top w:val="none" w:sz="0" w:space="0" w:color="auto"/>
            <w:left w:val="none" w:sz="0" w:space="0" w:color="auto"/>
            <w:bottom w:val="none" w:sz="0" w:space="0" w:color="auto"/>
            <w:right w:val="none" w:sz="0" w:space="0" w:color="auto"/>
          </w:divBdr>
        </w:div>
        <w:div w:id="1965043382">
          <w:marLeft w:val="640"/>
          <w:marRight w:val="0"/>
          <w:marTop w:val="0"/>
          <w:marBottom w:val="0"/>
          <w:divBdr>
            <w:top w:val="none" w:sz="0" w:space="0" w:color="auto"/>
            <w:left w:val="none" w:sz="0" w:space="0" w:color="auto"/>
            <w:bottom w:val="none" w:sz="0" w:space="0" w:color="auto"/>
            <w:right w:val="none" w:sz="0" w:space="0" w:color="auto"/>
          </w:divBdr>
        </w:div>
        <w:div w:id="1559514976">
          <w:marLeft w:val="640"/>
          <w:marRight w:val="0"/>
          <w:marTop w:val="0"/>
          <w:marBottom w:val="0"/>
          <w:divBdr>
            <w:top w:val="none" w:sz="0" w:space="0" w:color="auto"/>
            <w:left w:val="none" w:sz="0" w:space="0" w:color="auto"/>
            <w:bottom w:val="none" w:sz="0" w:space="0" w:color="auto"/>
            <w:right w:val="none" w:sz="0" w:space="0" w:color="auto"/>
          </w:divBdr>
        </w:div>
        <w:div w:id="1088649484">
          <w:marLeft w:val="640"/>
          <w:marRight w:val="0"/>
          <w:marTop w:val="0"/>
          <w:marBottom w:val="0"/>
          <w:divBdr>
            <w:top w:val="none" w:sz="0" w:space="0" w:color="auto"/>
            <w:left w:val="none" w:sz="0" w:space="0" w:color="auto"/>
            <w:bottom w:val="none" w:sz="0" w:space="0" w:color="auto"/>
            <w:right w:val="none" w:sz="0" w:space="0" w:color="auto"/>
          </w:divBdr>
        </w:div>
        <w:div w:id="870147602">
          <w:marLeft w:val="640"/>
          <w:marRight w:val="0"/>
          <w:marTop w:val="0"/>
          <w:marBottom w:val="0"/>
          <w:divBdr>
            <w:top w:val="none" w:sz="0" w:space="0" w:color="auto"/>
            <w:left w:val="none" w:sz="0" w:space="0" w:color="auto"/>
            <w:bottom w:val="none" w:sz="0" w:space="0" w:color="auto"/>
            <w:right w:val="none" w:sz="0" w:space="0" w:color="auto"/>
          </w:divBdr>
        </w:div>
        <w:div w:id="1277061325">
          <w:marLeft w:val="640"/>
          <w:marRight w:val="0"/>
          <w:marTop w:val="0"/>
          <w:marBottom w:val="0"/>
          <w:divBdr>
            <w:top w:val="none" w:sz="0" w:space="0" w:color="auto"/>
            <w:left w:val="none" w:sz="0" w:space="0" w:color="auto"/>
            <w:bottom w:val="none" w:sz="0" w:space="0" w:color="auto"/>
            <w:right w:val="none" w:sz="0" w:space="0" w:color="auto"/>
          </w:divBdr>
        </w:div>
        <w:div w:id="2115899485">
          <w:marLeft w:val="640"/>
          <w:marRight w:val="0"/>
          <w:marTop w:val="0"/>
          <w:marBottom w:val="0"/>
          <w:divBdr>
            <w:top w:val="none" w:sz="0" w:space="0" w:color="auto"/>
            <w:left w:val="none" w:sz="0" w:space="0" w:color="auto"/>
            <w:bottom w:val="none" w:sz="0" w:space="0" w:color="auto"/>
            <w:right w:val="none" w:sz="0" w:space="0" w:color="auto"/>
          </w:divBdr>
        </w:div>
        <w:div w:id="709956385">
          <w:marLeft w:val="640"/>
          <w:marRight w:val="0"/>
          <w:marTop w:val="0"/>
          <w:marBottom w:val="0"/>
          <w:divBdr>
            <w:top w:val="none" w:sz="0" w:space="0" w:color="auto"/>
            <w:left w:val="none" w:sz="0" w:space="0" w:color="auto"/>
            <w:bottom w:val="none" w:sz="0" w:space="0" w:color="auto"/>
            <w:right w:val="none" w:sz="0" w:space="0" w:color="auto"/>
          </w:divBdr>
        </w:div>
        <w:div w:id="374964060">
          <w:marLeft w:val="640"/>
          <w:marRight w:val="0"/>
          <w:marTop w:val="0"/>
          <w:marBottom w:val="0"/>
          <w:divBdr>
            <w:top w:val="none" w:sz="0" w:space="0" w:color="auto"/>
            <w:left w:val="none" w:sz="0" w:space="0" w:color="auto"/>
            <w:bottom w:val="none" w:sz="0" w:space="0" w:color="auto"/>
            <w:right w:val="none" w:sz="0" w:space="0" w:color="auto"/>
          </w:divBdr>
        </w:div>
        <w:div w:id="499348117">
          <w:marLeft w:val="640"/>
          <w:marRight w:val="0"/>
          <w:marTop w:val="0"/>
          <w:marBottom w:val="0"/>
          <w:divBdr>
            <w:top w:val="none" w:sz="0" w:space="0" w:color="auto"/>
            <w:left w:val="none" w:sz="0" w:space="0" w:color="auto"/>
            <w:bottom w:val="none" w:sz="0" w:space="0" w:color="auto"/>
            <w:right w:val="none" w:sz="0" w:space="0" w:color="auto"/>
          </w:divBdr>
        </w:div>
        <w:div w:id="1589191943">
          <w:marLeft w:val="640"/>
          <w:marRight w:val="0"/>
          <w:marTop w:val="0"/>
          <w:marBottom w:val="0"/>
          <w:divBdr>
            <w:top w:val="none" w:sz="0" w:space="0" w:color="auto"/>
            <w:left w:val="none" w:sz="0" w:space="0" w:color="auto"/>
            <w:bottom w:val="none" w:sz="0" w:space="0" w:color="auto"/>
            <w:right w:val="none" w:sz="0" w:space="0" w:color="auto"/>
          </w:divBdr>
        </w:div>
        <w:div w:id="918977853">
          <w:marLeft w:val="640"/>
          <w:marRight w:val="0"/>
          <w:marTop w:val="0"/>
          <w:marBottom w:val="0"/>
          <w:divBdr>
            <w:top w:val="none" w:sz="0" w:space="0" w:color="auto"/>
            <w:left w:val="none" w:sz="0" w:space="0" w:color="auto"/>
            <w:bottom w:val="none" w:sz="0" w:space="0" w:color="auto"/>
            <w:right w:val="none" w:sz="0" w:space="0" w:color="auto"/>
          </w:divBdr>
        </w:div>
        <w:div w:id="1510103832">
          <w:marLeft w:val="640"/>
          <w:marRight w:val="0"/>
          <w:marTop w:val="0"/>
          <w:marBottom w:val="0"/>
          <w:divBdr>
            <w:top w:val="none" w:sz="0" w:space="0" w:color="auto"/>
            <w:left w:val="none" w:sz="0" w:space="0" w:color="auto"/>
            <w:bottom w:val="none" w:sz="0" w:space="0" w:color="auto"/>
            <w:right w:val="none" w:sz="0" w:space="0" w:color="auto"/>
          </w:divBdr>
        </w:div>
        <w:div w:id="11346227">
          <w:marLeft w:val="640"/>
          <w:marRight w:val="0"/>
          <w:marTop w:val="0"/>
          <w:marBottom w:val="0"/>
          <w:divBdr>
            <w:top w:val="none" w:sz="0" w:space="0" w:color="auto"/>
            <w:left w:val="none" w:sz="0" w:space="0" w:color="auto"/>
            <w:bottom w:val="none" w:sz="0" w:space="0" w:color="auto"/>
            <w:right w:val="none" w:sz="0" w:space="0" w:color="auto"/>
          </w:divBdr>
        </w:div>
        <w:div w:id="1491868727">
          <w:marLeft w:val="640"/>
          <w:marRight w:val="0"/>
          <w:marTop w:val="0"/>
          <w:marBottom w:val="0"/>
          <w:divBdr>
            <w:top w:val="none" w:sz="0" w:space="0" w:color="auto"/>
            <w:left w:val="none" w:sz="0" w:space="0" w:color="auto"/>
            <w:bottom w:val="none" w:sz="0" w:space="0" w:color="auto"/>
            <w:right w:val="none" w:sz="0" w:space="0" w:color="auto"/>
          </w:divBdr>
        </w:div>
        <w:div w:id="1751849943">
          <w:marLeft w:val="640"/>
          <w:marRight w:val="0"/>
          <w:marTop w:val="0"/>
          <w:marBottom w:val="0"/>
          <w:divBdr>
            <w:top w:val="none" w:sz="0" w:space="0" w:color="auto"/>
            <w:left w:val="none" w:sz="0" w:space="0" w:color="auto"/>
            <w:bottom w:val="none" w:sz="0" w:space="0" w:color="auto"/>
            <w:right w:val="none" w:sz="0" w:space="0" w:color="auto"/>
          </w:divBdr>
        </w:div>
        <w:div w:id="1572033380">
          <w:marLeft w:val="640"/>
          <w:marRight w:val="0"/>
          <w:marTop w:val="0"/>
          <w:marBottom w:val="0"/>
          <w:divBdr>
            <w:top w:val="none" w:sz="0" w:space="0" w:color="auto"/>
            <w:left w:val="none" w:sz="0" w:space="0" w:color="auto"/>
            <w:bottom w:val="none" w:sz="0" w:space="0" w:color="auto"/>
            <w:right w:val="none" w:sz="0" w:space="0" w:color="auto"/>
          </w:divBdr>
        </w:div>
        <w:div w:id="1632665347">
          <w:marLeft w:val="640"/>
          <w:marRight w:val="0"/>
          <w:marTop w:val="0"/>
          <w:marBottom w:val="0"/>
          <w:divBdr>
            <w:top w:val="none" w:sz="0" w:space="0" w:color="auto"/>
            <w:left w:val="none" w:sz="0" w:space="0" w:color="auto"/>
            <w:bottom w:val="none" w:sz="0" w:space="0" w:color="auto"/>
            <w:right w:val="none" w:sz="0" w:space="0" w:color="auto"/>
          </w:divBdr>
        </w:div>
        <w:div w:id="2043358090">
          <w:marLeft w:val="640"/>
          <w:marRight w:val="0"/>
          <w:marTop w:val="0"/>
          <w:marBottom w:val="0"/>
          <w:divBdr>
            <w:top w:val="none" w:sz="0" w:space="0" w:color="auto"/>
            <w:left w:val="none" w:sz="0" w:space="0" w:color="auto"/>
            <w:bottom w:val="none" w:sz="0" w:space="0" w:color="auto"/>
            <w:right w:val="none" w:sz="0" w:space="0" w:color="auto"/>
          </w:divBdr>
        </w:div>
        <w:div w:id="1249116673">
          <w:marLeft w:val="640"/>
          <w:marRight w:val="0"/>
          <w:marTop w:val="0"/>
          <w:marBottom w:val="0"/>
          <w:divBdr>
            <w:top w:val="none" w:sz="0" w:space="0" w:color="auto"/>
            <w:left w:val="none" w:sz="0" w:space="0" w:color="auto"/>
            <w:bottom w:val="none" w:sz="0" w:space="0" w:color="auto"/>
            <w:right w:val="none" w:sz="0" w:space="0" w:color="auto"/>
          </w:divBdr>
        </w:div>
        <w:div w:id="266809564">
          <w:marLeft w:val="640"/>
          <w:marRight w:val="0"/>
          <w:marTop w:val="0"/>
          <w:marBottom w:val="0"/>
          <w:divBdr>
            <w:top w:val="none" w:sz="0" w:space="0" w:color="auto"/>
            <w:left w:val="none" w:sz="0" w:space="0" w:color="auto"/>
            <w:bottom w:val="none" w:sz="0" w:space="0" w:color="auto"/>
            <w:right w:val="none" w:sz="0" w:space="0" w:color="auto"/>
          </w:divBdr>
        </w:div>
        <w:div w:id="1102870672">
          <w:marLeft w:val="640"/>
          <w:marRight w:val="0"/>
          <w:marTop w:val="0"/>
          <w:marBottom w:val="0"/>
          <w:divBdr>
            <w:top w:val="none" w:sz="0" w:space="0" w:color="auto"/>
            <w:left w:val="none" w:sz="0" w:space="0" w:color="auto"/>
            <w:bottom w:val="none" w:sz="0" w:space="0" w:color="auto"/>
            <w:right w:val="none" w:sz="0" w:space="0" w:color="auto"/>
          </w:divBdr>
        </w:div>
        <w:div w:id="136380977">
          <w:marLeft w:val="640"/>
          <w:marRight w:val="0"/>
          <w:marTop w:val="0"/>
          <w:marBottom w:val="0"/>
          <w:divBdr>
            <w:top w:val="none" w:sz="0" w:space="0" w:color="auto"/>
            <w:left w:val="none" w:sz="0" w:space="0" w:color="auto"/>
            <w:bottom w:val="none" w:sz="0" w:space="0" w:color="auto"/>
            <w:right w:val="none" w:sz="0" w:space="0" w:color="auto"/>
          </w:divBdr>
        </w:div>
        <w:div w:id="468287066">
          <w:marLeft w:val="640"/>
          <w:marRight w:val="0"/>
          <w:marTop w:val="0"/>
          <w:marBottom w:val="0"/>
          <w:divBdr>
            <w:top w:val="none" w:sz="0" w:space="0" w:color="auto"/>
            <w:left w:val="none" w:sz="0" w:space="0" w:color="auto"/>
            <w:bottom w:val="none" w:sz="0" w:space="0" w:color="auto"/>
            <w:right w:val="none" w:sz="0" w:space="0" w:color="auto"/>
          </w:divBdr>
        </w:div>
        <w:div w:id="620384552">
          <w:marLeft w:val="640"/>
          <w:marRight w:val="0"/>
          <w:marTop w:val="0"/>
          <w:marBottom w:val="0"/>
          <w:divBdr>
            <w:top w:val="none" w:sz="0" w:space="0" w:color="auto"/>
            <w:left w:val="none" w:sz="0" w:space="0" w:color="auto"/>
            <w:bottom w:val="none" w:sz="0" w:space="0" w:color="auto"/>
            <w:right w:val="none" w:sz="0" w:space="0" w:color="auto"/>
          </w:divBdr>
        </w:div>
        <w:div w:id="950282397">
          <w:marLeft w:val="640"/>
          <w:marRight w:val="0"/>
          <w:marTop w:val="0"/>
          <w:marBottom w:val="0"/>
          <w:divBdr>
            <w:top w:val="none" w:sz="0" w:space="0" w:color="auto"/>
            <w:left w:val="none" w:sz="0" w:space="0" w:color="auto"/>
            <w:bottom w:val="none" w:sz="0" w:space="0" w:color="auto"/>
            <w:right w:val="none" w:sz="0" w:space="0" w:color="auto"/>
          </w:divBdr>
        </w:div>
        <w:div w:id="813838753">
          <w:marLeft w:val="640"/>
          <w:marRight w:val="0"/>
          <w:marTop w:val="0"/>
          <w:marBottom w:val="0"/>
          <w:divBdr>
            <w:top w:val="none" w:sz="0" w:space="0" w:color="auto"/>
            <w:left w:val="none" w:sz="0" w:space="0" w:color="auto"/>
            <w:bottom w:val="none" w:sz="0" w:space="0" w:color="auto"/>
            <w:right w:val="none" w:sz="0" w:space="0" w:color="auto"/>
          </w:divBdr>
        </w:div>
        <w:div w:id="340397293">
          <w:marLeft w:val="640"/>
          <w:marRight w:val="0"/>
          <w:marTop w:val="0"/>
          <w:marBottom w:val="0"/>
          <w:divBdr>
            <w:top w:val="none" w:sz="0" w:space="0" w:color="auto"/>
            <w:left w:val="none" w:sz="0" w:space="0" w:color="auto"/>
            <w:bottom w:val="none" w:sz="0" w:space="0" w:color="auto"/>
            <w:right w:val="none" w:sz="0" w:space="0" w:color="auto"/>
          </w:divBdr>
        </w:div>
        <w:div w:id="779567444">
          <w:marLeft w:val="640"/>
          <w:marRight w:val="0"/>
          <w:marTop w:val="0"/>
          <w:marBottom w:val="0"/>
          <w:divBdr>
            <w:top w:val="none" w:sz="0" w:space="0" w:color="auto"/>
            <w:left w:val="none" w:sz="0" w:space="0" w:color="auto"/>
            <w:bottom w:val="none" w:sz="0" w:space="0" w:color="auto"/>
            <w:right w:val="none" w:sz="0" w:space="0" w:color="auto"/>
          </w:divBdr>
        </w:div>
        <w:div w:id="2080207870">
          <w:marLeft w:val="640"/>
          <w:marRight w:val="0"/>
          <w:marTop w:val="0"/>
          <w:marBottom w:val="0"/>
          <w:divBdr>
            <w:top w:val="none" w:sz="0" w:space="0" w:color="auto"/>
            <w:left w:val="none" w:sz="0" w:space="0" w:color="auto"/>
            <w:bottom w:val="none" w:sz="0" w:space="0" w:color="auto"/>
            <w:right w:val="none" w:sz="0" w:space="0" w:color="auto"/>
          </w:divBdr>
        </w:div>
        <w:div w:id="1067342318">
          <w:marLeft w:val="640"/>
          <w:marRight w:val="0"/>
          <w:marTop w:val="0"/>
          <w:marBottom w:val="0"/>
          <w:divBdr>
            <w:top w:val="none" w:sz="0" w:space="0" w:color="auto"/>
            <w:left w:val="none" w:sz="0" w:space="0" w:color="auto"/>
            <w:bottom w:val="none" w:sz="0" w:space="0" w:color="auto"/>
            <w:right w:val="none" w:sz="0" w:space="0" w:color="auto"/>
          </w:divBdr>
        </w:div>
        <w:div w:id="1738867200">
          <w:marLeft w:val="640"/>
          <w:marRight w:val="0"/>
          <w:marTop w:val="0"/>
          <w:marBottom w:val="0"/>
          <w:divBdr>
            <w:top w:val="none" w:sz="0" w:space="0" w:color="auto"/>
            <w:left w:val="none" w:sz="0" w:space="0" w:color="auto"/>
            <w:bottom w:val="none" w:sz="0" w:space="0" w:color="auto"/>
            <w:right w:val="none" w:sz="0" w:space="0" w:color="auto"/>
          </w:divBdr>
        </w:div>
        <w:div w:id="261303428">
          <w:marLeft w:val="640"/>
          <w:marRight w:val="0"/>
          <w:marTop w:val="0"/>
          <w:marBottom w:val="0"/>
          <w:divBdr>
            <w:top w:val="none" w:sz="0" w:space="0" w:color="auto"/>
            <w:left w:val="none" w:sz="0" w:space="0" w:color="auto"/>
            <w:bottom w:val="none" w:sz="0" w:space="0" w:color="auto"/>
            <w:right w:val="none" w:sz="0" w:space="0" w:color="auto"/>
          </w:divBdr>
        </w:div>
        <w:div w:id="334652950">
          <w:marLeft w:val="640"/>
          <w:marRight w:val="0"/>
          <w:marTop w:val="0"/>
          <w:marBottom w:val="0"/>
          <w:divBdr>
            <w:top w:val="none" w:sz="0" w:space="0" w:color="auto"/>
            <w:left w:val="none" w:sz="0" w:space="0" w:color="auto"/>
            <w:bottom w:val="none" w:sz="0" w:space="0" w:color="auto"/>
            <w:right w:val="none" w:sz="0" w:space="0" w:color="auto"/>
          </w:divBdr>
        </w:div>
        <w:div w:id="2103061673">
          <w:marLeft w:val="640"/>
          <w:marRight w:val="0"/>
          <w:marTop w:val="0"/>
          <w:marBottom w:val="0"/>
          <w:divBdr>
            <w:top w:val="none" w:sz="0" w:space="0" w:color="auto"/>
            <w:left w:val="none" w:sz="0" w:space="0" w:color="auto"/>
            <w:bottom w:val="none" w:sz="0" w:space="0" w:color="auto"/>
            <w:right w:val="none" w:sz="0" w:space="0" w:color="auto"/>
          </w:divBdr>
        </w:div>
        <w:div w:id="1806578082">
          <w:marLeft w:val="640"/>
          <w:marRight w:val="0"/>
          <w:marTop w:val="0"/>
          <w:marBottom w:val="0"/>
          <w:divBdr>
            <w:top w:val="none" w:sz="0" w:space="0" w:color="auto"/>
            <w:left w:val="none" w:sz="0" w:space="0" w:color="auto"/>
            <w:bottom w:val="none" w:sz="0" w:space="0" w:color="auto"/>
            <w:right w:val="none" w:sz="0" w:space="0" w:color="auto"/>
          </w:divBdr>
        </w:div>
        <w:div w:id="2067561764">
          <w:marLeft w:val="640"/>
          <w:marRight w:val="0"/>
          <w:marTop w:val="0"/>
          <w:marBottom w:val="0"/>
          <w:divBdr>
            <w:top w:val="none" w:sz="0" w:space="0" w:color="auto"/>
            <w:left w:val="none" w:sz="0" w:space="0" w:color="auto"/>
            <w:bottom w:val="none" w:sz="0" w:space="0" w:color="auto"/>
            <w:right w:val="none" w:sz="0" w:space="0" w:color="auto"/>
          </w:divBdr>
        </w:div>
      </w:divsChild>
    </w:div>
    <w:div w:id="2039162243">
      <w:bodyDiv w:val="1"/>
      <w:marLeft w:val="0"/>
      <w:marRight w:val="0"/>
      <w:marTop w:val="0"/>
      <w:marBottom w:val="0"/>
      <w:divBdr>
        <w:top w:val="none" w:sz="0" w:space="0" w:color="auto"/>
        <w:left w:val="none" w:sz="0" w:space="0" w:color="auto"/>
        <w:bottom w:val="none" w:sz="0" w:space="0" w:color="auto"/>
        <w:right w:val="none" w:sz="0" w:space="0" w:color="auto"/>
      </w:divBdr>
    </w:div>
    <w:div w:id="2039357197">
      <w:bodyDiv w:val="1"/>
      <w:marLeft w:val="0"/>
      <w:marRight w:val="0"/>
      <w:marTop w:val="0"/>
      <w:marBottom w:val="0"/>
      <w:divBdr>
        <w:top w:val="none" w:sz="0" w:space="0" w:color="auto"/>
        <w:left w:val="none" w:sz="0" w:space="0" w:color="auto"/>
        <w:bottom w:val="none" w:sz="0" w:space="0" w:color="auto"/>
        <w:right w:val="none" w:sz="0" w:space="0" w:color="auto"/>
      </w:divBdr>
      <w:divsChild>
        <w:div w:id="2013798028">
          <w:marLeft w:val="640"/>
          <w:marRight w:val="0"/>
          <w:marTop w:val="0"/>
          <w:marBottom w:val="0"/>
          <w:divBdr>
            <w:top w:val="none" w:sz="0" w:space="0" w:color="auto"/>
            <w:left w:val="none" w:sz="0" w:space="0" w:color="auto"/>
            <w:bottom w:val="none" w:sz="0" w:space="0" w:color="auto"/>
            <w:right w:val="none" w:sz="0" w:space="0" w:color="auto"/>
          </w:divBdr>
        </w:div>
        <w:div w:id="1153568296">
          <w:marLeft w:val="640"/>
          <w:marRight w:val="0"/>
          <w:marTop w:val="0"/>
          <w:marBottom w:val="0"/>
          <w:divBdr>
            <w:top w:val="none" w:sz="0" w:space="0" w:color="auto"/>
            <w:left w:val="none" w:sz="0" w:space="0" w:color="auto"/>
            <w:bottom w:val="none" w:sz="0" w:space="0" w:color="auto"/>
            <w:right w:val="none" w:sz="0" w:space="0" w:color="auto"/>
          </w:divBdr>
        </w:div>
        <w:div w:id="888419842">
          <w:marLeft w:val="640"/>
          <w:marRight w:val="0"/>
          <w:marTop w:val="0"/>
          <w:marBottom w:val="0"/>
          <w:divBdr>
            <w:top w:val="none" w:sz="0" w:space="0" w:color="auto"/>
            <w:left w:val="none" w:sz="0" w:space="0" w:color="auto"/>
            <w:bottom w:val="none" w:sz="0" w:space="0" w:color="auto"/>
            <w:right w:val="none" w:sz="0" w:space="0" w:color="auto"/>
          </w:divBdr>
        </w:div>
        <w:div w:id="406003878">
          <w:marLeft w:val="640"/>
          <w:marRight w:val="0"/>
          <w:marTop w:val="0"/>
          <w:marBottom w:val="0"/>
          <w:divBdr>
            <w:top w:val="none" w:sz="0" w:space="0" w:color="auto"/>
            <w:left w:val="none" w:sz="0" w:space="0" w:color="auto"/>
            <w:bottom w:val="none" w:sz="0" w:space="0" w:color="auto"/>
            <w:right w:val="none" w:sz="0" w:space="0" w:color="auto"/>
          </w:divBdr>
        </w:div>
        <w:div w:id="1140457561">
          <w:marLeft w:val="640"/>
          <w:marRight w:val="0"/>
          <w:marTop w:val="0"/>
          <w:marBottom w:val="0"/>
          <w:divBdr>
            <w:top w:val="none" w:sz="0" w:space="0" w:color="auto"/>
            <w:left w:val="none" w:sz="0" w:space="0" w:color="auto"/>
            <w:bottom w:val="none" w:sz="0" w:space="0" w:color="auto"/>
            <w:right w:val="none" w:sz="0" w:space="0" w:color="auto"/>
          </w:divBdr>
        </w:div>
        <w:div w:id="1944535717">
          <w:marLeft w:val="640"/>
          <w:marRight w:val="0"/>
          <w:marTop w:val="0"/>
          <w:marBottom w:val="0"/>
          <w:divBdr>
            <w:top w:val="none" w:sz="0" w:space="0" w:color="auto"/>
            <w:left w:val="none" w:sz="0" w:space="0" w:color="auto"/>
            <w:bottom w:val="none" w:sz="0" w:space="0" w:color="auto"/>
            <w:right w:val="none" w:sz="0" w:space="0" w:color="auto"/>
          </w:divBdr>
        </w:div>
        <w:div w:id="1131165532">
          <w:marLeft w:val="640"/>
          <w:marRight w:val="0"/>
          <w:marTop w:val="0"/>
          <w:marBottom w:val="0"/>
          <w:divBdr>
            <w:top w:val="none" w:sz="0" w:space="0" w:color="auto"/>
            <w:left w:val="none" w:sz="0" w:space="0" w:color="auto"/>
            <w:bottom w:val="none" w:sz="0" w:space="0" w:color="auto"/>
            <w:right w:val="none" w:sz="0" w:space="0" w:color="auto"/>
          </w:divBdr>
        </w:div>
        <w:div w:id="1431589309">
          <w:marLeft w:val="640"/>
          <w:marRight w:val="0"/>
          <w:marTop w:val="0"/>
          <w:marBottom w:val="0"/>
          <w:divBdr>
            <w:top w:val="none" w:sz="0" w:space="0" w:color="auto"/>
            <w:left w:val="none" w:sz="0" w:space="0" w:color="auto"/>
            <w:bottom w:val="none" w:sz="0" w:space="0" w:color="auto"/>
            <w:right w:val="none" w:sz="0" w:space="0" w:color="auto"/>
          </w:divBdr>
        </w:div>
        <w:div w:id="873423589">
          <w:marLeft w:val="640"/>
          <w:marRight w:val="0"/>
          <w:marTop w:val="0"/>
          <w:marBottom w:val="0"/>
          <w:divBdr>
            <w:top w:val="none" w:sz="0" w:space="0" w:color="auto"/>
            <w:left w:val="none" w:sz="0" w:space="0" w:color="auto"/>
            <w:bottom w:val="none" w:sz="0" w:space="0" w:color="auto"/>
            <w:right w:val="none" w:sz="0" w:space="0" w:color="auto"/>
          </w:divBdr>
        </w:div>
        <w:div w:id="208231462">
          <w:marLeft w:val="640"/>
          <w:marRight w:val="0"/>
          <w:marTop w:val="0"/>
          <w:marBottom w:val="0"/>
          <w:divBdr>
            <w:top w:val="none" w:sz="0" w:space="0" w:color="auto"/>
            <w:left w:val="none" w:sz="0" w:space="0" w:color="auto"/>
            <w:bottom w:val="none" w:sz="0" w:space="0" w:color="auto"/>
            <w:right w:val="none" w:sz="0" w:space="0" w:color="auto"/>
          </w:divBdr>
        </w:div>
        <w:div w:id="1075934259">
          <w:marLeft w:val="640"/>
          <w:marRight w:val="0"/>
          <w:marTop w:val="0"/>
          <w:marBottom w:val="0"/>
          <w:divBdr>
            <w:top w:val="none" w:sz="0" w:space="0" w:color="auto"/>
            <w:left w:val="none" w:sz="0" w:space="0" w:color="auto"/>
            <w:bottom w:val="none" w:sz="0" w:space="0" w:color="auto"/>
            <w:right w:val="none" w:sz="0" w:space="0" w:color="auto"/>
          </w:divBdr>
        </w:div>
        <w:div w:id="1667055335">
          <w:marLeft w:val="640"/>
          <w:marRight w:val="0"/>
          <w:marTop w:val="0"/>
          <w:marBottom w:val="0"/>
          <w:divBdr>
            <w:top w:val="none" w:sz="0" w:space="0" w:color="auto"/>
            <w:left w:val="none" w:sz="0" w:space="0" w:color="auto"/>
            <w:bottom w:val="none" w:sz="0" w:space="0" w:color="auto"/>
            <w:right w:val="none" w:sz="0" w:space="0" w:color="auto"/>
          </w:divBdr>
        </w:div>
        <w:div w:id="1691446386">
          <w:marLeft w:val="640"/>
          <w:marRight w:val="0"/>
          <w:marTop w:val="0"/>
          <w:marBottom w:val="0"/>
          <w:divBdr>
            <w:top w:val="none" w:sz="0" w:space="0" w:color="auto"/>
            <w:left w:val="none" w:sz="0" w:space="0" w:color="auto"/>
            <w:bottom w:val="none" w:sz="0" w:space="0" w:color="auto"/>
            <w:right w:val="none" w:sz="0" w:space="0" w:color="auto"/>
          </w:divBdr>
        </w:div>
        <w:div w:id="659844302">
          <w:marLeft w:val="640"/>
          <w:marRight w:val="0"/>
          <w:marTop w:val="0"/>
          <w:marBottom w:val="0"/>
          <w:divBdr>
            <w:top w:val="none" w:sz="0" w:space="0" w:color="auto"/>
            <w:left w:val="none" w:sz="0" w:space="0" w:color="auto"/>
            <w:bottom w:val="none" w:sz="0" w:space="0" w:color="auto"/>
            <w:right w:val="none" w:sz="0" w:space="0" w:color="auto"/>
          </w:divBdr>
        </w:div>
        <w:div w:id="927736169">
          <w:marLeft w:val="640"/>
          <w:marRight w:val="0"/>
          <w:marTop w:val="0"/>
          <w:marBottom w:val="0"/>
          <w:divBdr>
            <w:top w:val="none" w:sz="0" w:space="0" w:color="auto"/>
            <w:left w:val="none" w:sz="0" w:space="0" w:color="auto"/>
            <w:bottom w:val="none" w:sz="0" w:space="0" w:color="auto"/>
            <w:right w:val="none" w:sz="0" w:space="0" w:color="auto"/>
          </w:divBdr>
        </w:div>
        <w:div w:id="1730374883">
          <w:marLeft w:val="640"/>
          <w:marRight w:val="0"/>
          <w:marTop w:val="0"/>
          <w:marBottom w:val="0"/>
          <w:divBdr>
            <w:top w:val="none" w:sz="0" w:space="0" w:color="auto"/>
            <w:left w:val="none" w:sz="0" w:space="0" w:color="auto"/>
            <w:bottom w:val="none" w:sz="0" w:space="0" w:color="auto"/>
            <w:right w:val="none" w:sz="0" w:space="0" w:color="auto"/>
          </w:divBdr>
        </w:div>
        <w:div w:id="669866015">
          <w:marLeft w:val="640"/>
          <w:marRight w:val="0"/>
          <w:marTop w:val="0"/>
          <w:marBottom w:val="0"/>
          <w:divBdr>
            <w:top w:val="none" w:sz="0" w:space="0" w:color="auto"/>
            <w:left w:val="none" w:sz="0" w:space="0" w:color="auto"/>
            <w:bottom w:val="none" w:sz="0" w:space="0" w:color="auto"/>
            <w:right w:val="none" w:sz="0" w:space="0" w:color="auto"/>
          </w:divBdr>
        </w:div>
        <w:div w:id="2005350451">
          <w:marLeft w:val="640"/>
          <w:marRight w:val="0"/>
          <w:marTop w:val="0"/>
          <w:marBottom w:val="0"/>
          <w:divBdr>
            <w:top w:val="none" w:sz="0" w:space="0" w:color="auto"/>
            <w:left w:val="none" w:sz="0" w:space="0" w:color="auto"/>
            <w:bottom w:val="none" w:sz="0" w:space="0" w:color="auto"/>
            <w:right w:val="none" w:sz="0" w:space="0" w:color="auto"/>
          </w:divBdr>
        </w:div>
        <w:div w:id="1816029225">
          <w:marLeft w:val="640"/>
          <w:marRight w:val="0"/>
          <w:marTop w:val="0"/>
          <w:marBottom w:val="0"/>
          <w:divBdr>
            <w:top w:val="none" w:sz="0" w:space="0" w:color="auto"/>
            <w:left w:val="none" w:sz="0" w:space="0" w:color="auto"/>
            <w:bottom w:val="none" w:sz="0" w:space="0" w:color="auto"/>
            <w:right w:val="none" w:sz="0" w:space="0" w:color="auto"/>
          </w:divBdr>
        </w:div>
        <w:div w:id="1774549611">
          <w:marLeft w:val="640"/>
          <w:marRight w:val="0"/>
          <w:marTop w:val="0"/>
          <w:marBottom w:val="0"/>
          <w:divBdr>
            <w:top w:val="none" w:sz="0" w:space="0" w:color="auto"/>
            <w:left w:val="none" w:sz="0" w:space="0" w:color="auto"/>
            <w:bottom w:val="none" w:sz="0" w:space="0" w:color="auto"/>
            <w:right w:val="none" w:sz="0" w:space="0" w:color="auto"/>
          </w:divBdr>
        </w:div>
        <w:div w:id="101385840">
          <w:marLeft w:val="640"/>
          <w:marRight w:val="0"/>
          <w:marTop w:val="0"/>
          <w:marBottom w:val="0"/>
          <w:divBdr>
            <w:top w:val="none" w:sz="0" w:space="0" w:color="auto"/>
            <w:left w:val="none" w:sz="0" w:space="0" w:color="auto"/>
            <w:bottom w:val="none" w:sz="0" w:space="0" w:color="auto"/>
            <w:right w:val="none" w:sz="0" w:space="0" w:color="auto"/>
          </w:divBdr>
        </w:div>
        <w:div w:id="481771899">
          <w:marLeft w:val="640"/>
          <w:marRight w:val="0"/>
          <w:marTop w:val="0"/>
          <w:marBottom w:val="0"/>
          <w:divBdr>
            <w:top w:val="none" w:sz="0" w:space="0" w:color="auto"/>
            <w:left w:val="none" w:sz="0" w:space="0" w:color="auto"/>
            <w:bottom w:val="none" w:sz="0" w:space="0" w:color="auto"/>
            <w:right w:val="none" w:sz="0" w:space="0" w:color="auto"/>
          </w:divBdr>
        </w:div>
        <w:div w:id="1349286269">
          <w:marLeft w:val="640"/>
          <w:marRight w:val="0"/>
          <w:marTop w:val="0"/>
          <w:marBottom w:val="0"/>
          <w:divBdr>
            <w:top w:val="none" w:sz="0" w:space="0" w:color="auto"/>
            <w:left w:val="none" w:sz="0" w:space="0" w:color="auto"/>
            <w:bottom w:val="none" w:sz="0" w:space="0" w:color="auto"/>
            <w:right w:val="none" w:sz="0" w:space="0" w:color="auto"/>
          </w:divBdr>
        </w:div>
        <w:div w:id="326901185">
          <w:marLeft w:val="640"/>
          <w:marRight w:val="0"/>
          <w:marTop w:val="0"/>
          <w:marBottom w:val="0"/>
          <w:divBdr>
            <w:top w:val="none" w:sz="0" w:space="0" w:color="auto"/>
            <w:left w:val="none" w:sz="0" w:space="0" w:color="auto"/>
            <w:bottom w:val="none" w:sz="0" w:space="0" w:color="auto"/>
            <w:right w:val="none" w:sz="0" w:space="0" w:color="auto"/>
          </w:divBdr>
        </w:div>
        <w:div w:id="1186140428">
          <w:marLeft w:val="640"/>
          <w:marRight w:val="0"/>
          <w:marTop w:val="0"/>
          <w:marBottom w:val="0"/>
          <w:divBdr>
            <w:top w:val="none" w:sz="0" w:space="0" w:color="auto"/>
            <w:left w:val="none" w:sz="0" w:space="0" w:color="auto"/>
            <w:bottom w:val="none" w:sz="0" w:space="0" w:color="auto"/>
            <w:right w:val="none" w:sz="0" w:space="0" w:color="auto"/>
          </w:divBdr>
        </w:div>
        <w:div w:id="1513573472">
          <w:marLeft w:val="640"/>
          <w:marRight w:val="0"/>
          <w:marTop w:val="0"/>
          <w:marBottom w:val="0"/>
          <w:divBdr>
            <w:top w:val="none" w:sz="0" w:space="0" w:color="auto"/>
            <w:left w:val="none" w:sz="0" w:space="0" w:color="auto"/>
            <w:bottom w:val="none" w:sz="0" w:space="0" w:color="auto"/>
            <w:right w:val="none" w:sz="0" w:space="0" w:color="auto"/>
          </w:divBdr>
        </w:div>
        <w:div w:id="862942781">
          <w:marLeft w:val="640"/>
          <w:marRight w:val="0"/>
          <w:marTop w:val="0"/>
          <w:marBottom w:val="0"/>
          <w:divBdr>
            <w:top w:val="none" w:sz="0" w:space="0" w:color="auto"/>
            <w:left w:val="none" w:sz="0" w:space="0" w:color="auto"/>
            <w:bottom w:val="none" w:sz="0" w:space="0" w:color="auto"/>
            <w:right w:val="none" w:sz="0" w:space="0" w:color="auto"/>
          </w:divBdr>
        </w:div>
        <w:div w:id="1032728305">
          <w:marLeft w:val="640"/>
          <w:marRight w:val="0"/>
          <w:marTop w:val="0"/>
          <w:marBottom w:val="0"/>
          <w:divBdr>
            <w:top w:val="none" w:sz="0" w:space="0" w:color="auto"/>
            <w:left w:val="none" w:sz="0" w:space="0" w:color="auto"/>
            <w:bottom w:val="none" w:sz="0" w:space="0" w:color="auto"/>
            <w:right w:val="none" w:sz="0" w:space="0" w:color="auto"/>
          </w:divBdr>
        </w:div>
        <w:div w:id="1851488151">
          <w:marLeft w:val="640"/>
          <w:marRight w:val="0"/>
          <w:marTop w:val="0"/>
          <w:marBottom w:val="0"/>
          <w:divBdr>
            <w:top w:val="none" w:sz="0" w:space="0" w:color="auto"/>
            <w:left w:val="none" w:sz="0" w:space="0" w:color="auto"/>
            <w:bottom w:val="none" w:sz="0" w:space="0" w:color="auto"/>
            <w:right w:val="none" w:sz="0" w:space="0" w:color="auto"/>
          </w:divBdr>
        </w:div>
        <w:div w:id="1180466004">
          <w:marLeft w:val="640"/>
          <w:marRight w:val="0"/>
          <w:marTop w:val="0"/>
          <w:marBottom w:val="0"/>
          <w:divBdr>
            <w:top w:val="none" w:sz="0" w:space="0" w:color="auto"/>
            <w:left w:val="none" w:sz="0" w:space="0" w:color="auto"/>
            <w:bottom w:val="none" w:sz="0" w:space="0" w:color="auto"/>
            <w:right w:val="none" w:sz="0" w:space="0" w:color="auto"/>
          </w:divBdr>
        </w:div>
        <w:div w:id="1313172450">
          <w:marLeft w:val="640"/>
          <w:marRight w:val="0"/>
          <w:marTop w:val="0"/>
          <w:marBottom w:val="0"/>
          <w:divBdr>
            <w:top w:val="none" w:sz="0" w:space="0" w:color="auto"/>
            <w:left w:val="none" w:sz="0" w:space="0" w:color="auto"/>
            <w:bottom w:val="none" w:sz="0" w:space="0" w:color="auto"/>
            <w:right w:val="none" w:sz="0" w:space="0" w:color="auto"/>
          </w:divBdr>
        </w:div>
        <w:div w:id="987171014">
          <w:marLeft w:val="640"/>
          <w:marRight w:val="0"/>
          <w:marTop w:val="0"/>
          <w:marBottom w:val="0"/>
          <w:divBdr>
            <w:top w:val="none" w:sz="0" w:space="0" w:color="auto"/>
            <w:left w:val="none" w:sz="0" w:space="0" w:color="auto"/>
            <w:bottom w:val="none" w:sz="0" w:space="0" w:color="auto"/>
            <w:right w:val="none" w:sz="0" w:space="0" w:color="auto"/>
          </w:divBdr>
        </w:div>
        <w:div w:id="513426419">
          <w:marLeft w:val="640"/>
          <w:marRight w:val="0"/>
          <w:marTop w:val="0"/>
          <w:marBottom w:val="0"/>
          <w:divBdr>
            <w:top w:val="none" w:sz="0" w:space="0" w:color="auto"/>
            <w:left w:val="none" w:sz="0" w:space="0" w:color="auto"/>
            <w:bottom w:val="none" w:sz="0" w:space="0" w:color="auto"/>
            <w:right w:val="none" w:sz="0" w:space="0" w:color="auto"/>
          </w:divBdr>
        </w:div>
        <w:div w:id="2040735864">
          <w:marLeft w:val="640"/>
          <w:marRight w:val="0"/>
          <w:marTop w:val="0"/>
          <w:marBottom w:val="0"/>
          <w:divBdr>
            <w:top w:val="none" w:sz="0" w:space="0" w:color="auto"/>
            <w:left w:val="none" w:sz="0" w:space="0" w:color="auto"/>
            <w:bottom w:val="none" w:sz="0" w:space="0" w:color="auto"/>
            <w:right w:val="none" w:sz="0" w:space="0" w:color="auto"/>
          </w:divBdr>
        </w:div>
        <w:div w:id="796802672">
          <w:marLeft w:val="640"/>
          <w:marRight w:val="0"/>
          <w:marTop w:val="0"/>
          <w:marBottom w:val="0"/>
          <w:divBdr>
            <w:top w:val="none" w:sz="0" w:space="0" w:color="auto"/>
            <w:left w:val="none" w:sz="0" w:space="0" w:color="auto"/>
            <w:bottom w:val="none" w:sz="0" w:space="0" w:color="auto"/>
            <w:right w:val="none" w:sz="0" w:space="0" w:color="auto"/>
          </w:divBdr>
        </w:div>
        <w:div w:id="422381309">
          <w:marLeft w:val="640"/>
          <w:marRight w:val="0"/>
          <w:marTop w:val="0"/>
          <w:marBottom w:val="0"/>
          <w:divBdr>
            <w:top w:val="none" w:sz="0" w:space="0" w:color="auto"/>
            <w:left w:val="none" w:sz="0" w:space="0" w:color="auto"/>
            <w:bottom w:val="none" w:sz="0" w:space="0" w:color="auto"/>
            <w:right w:val="none" w:sz="0" w:space="0" w:color="auto"/>
          </w:divBdr>
        </w:div>
        <w:div w:id="158547708">
          <w:marLeft w:val="640"/>
          <w:marRight w:val="0"/>
          <w:marTop w:val="0"/>
          <w:marBottom w:val="0"/>
          <w:divBdr>
            <w:top w:val="none" w:sz="0" w:space="0" w:color="auto"/>
            <w:left w:val="none" w:sz="0" w:space="0" w:color="auto"/>
            <w:bottom w:val="none" w:sz="0" w:space="0" w:color="auto"/>
            <w:right w:val="none" w:sz="0" w:space="0" w:color="auto"/>
          </w:divBdr>
        </w:div>
        <w:div w:id="1224179558">
          <w:marLeft w:val="640"/>
          <w:marRight w:val="0"/>
          <w:marTop w:val="0"/>
          <w:marBottom w:val="0"/>
          <w:divBdr>
            <w:top w:val="none" w:sz="0" w:space="0" w:color="auto"/>
            <w:left w:val="none" w:sz="0" w:space="0" w:color="auto"/>
            <w:bottom w:val="none" w:sz="0" w:space="0" w:color="auto"/>
            <w:right w:val="none" w:sz="0" w:space="0" w:color="auto"/>
          </w:divBdr>
        </w:div>
        <w:div w:id="1638028263">
          <w:marLeft w:val="640"/>
          <w:marRight w:val="0"/>
          <w:marTop w:val="0"/>
          <w:marBottom w:val="0"/>
          <w:divBdr>
            <w:top w:val="none" w:sz="0" w:space="0" w:color="auto"/>
            <w:left w:val="none" w:sz="0" w:space="0" w:color="auto"/>
            <w:bottom w:val="none" w:sz="0" w:space="0" w:color="auto"/>
            <w:right w:val="none" w:sz="0" w:space="0" w:color="auto"/>
          </w:divBdr>
        </w:div>
        <w:div w:id="1356151108">
          <w:marLeft w:val="640"/>
          <w:marRight w:val="0"/>
          <w:marTop w:val="0"/>
          <w:marBottom w:val="0"/>
          <w:divBdr>
            <w:top w:val="none" w:sz="0" w:space="0" w:color="auto"/>
            <w:left w:val="none" w:sz="0" w:space="0" w:color="auto"/>
            <w:bottom w:val="none" w:sz="0" w:space="0" w:color="auto"/>
            <w:right w:val="none" w:sz="0" w:space="0" w:color="auto"/>
          </w:divBdr>
        </w:div>
        <w:div w:id="458842521">
          <w:marLeft w:val="640"/>
          <w:marRight w:val="0"/>
          <w:marTop w:val="0"/>
          <w:marBottom w:val="0"/>
          <w:divBdr>
            <w:top w:val="none" w:sz="0" w:space="0" w:color="auto"/>
            <w:left w:val="none" w:sz="0" w:space="0" w:color="auto"/>
            <w:bottom w:val="none" w:sz="0" w:space="0" w:color="auto"/>
            <w:right w:val="none" w:sz="0" w:space="0" w:color="auto"/>
          </w:divBdr>
        </w:div>
        <w:div w:id="521745671">
          <w:marLeft w:val="640"/>
          <w:marRight w:val="0"/>
          <w:marTop w:val="0"/>
          <w:marBottom w:val="0"/>
          <w:divBdr>
            <w:top w:val="none" w:sz="0" w:space="0" w:color="auto"/>
            <w:left w:val="none" w:sz="0" w:space="0" w:color="auto"/>
            <w:bottom w:val="none" w:sz="0" w:space="0" w:color="auto"/>
            <w:right w:val="none" w:sz="0" w:space="0" w:color="auto"/>
          </w:divBdr>
        </w:div>
        <w:div w:id="1840149013">
          <w:marLeft w:val="640"/>
          <w:marRight w:val="0"/>
          <w:marTop w:val="0"/>
          <w:marBottom w:val="0"/>
          <w:divBdr>
            <w:top w:val="none" w:sz="0" w:space="0" w:color="auto"/>
            <w:left w:val="none" w:sz="0" w:space="0" w:color="auto"/>
            <w:bottom w:val="none" w:sz="0" w:space="0" w:color="auto"/>
            <w:right w:val="none" w:sz="0" w:space="0" w:color="auto"/>
          </w:divBdr>
        </w:div>
        <w:div w:id="48001235">
          <w:marLeft w:val="640"/>
          <w:marRight w:val="0"/>
          <w:marTop w:val="0"/>
          <w:marBottom w:val="0"/>
          <w:divBdr>
            <w:top w:val="none" w:sz="0" w:space="0" w:color="auto"/>
            <w:left w:val="none" w:sz="0" w:space="0" w:color="auto"/>
            <w:bottom w:val="none" w:sz="0" w:space="0" w:color="auto"/>
            <w:right w:val="none" w:sz="0" w:space="0" w:color="auto"/>
          </w:divBdr>
        </w:div>
        <w:div w:id="718013451">
          <w:marLeft w:val="640"/>
          <w:marRight w:val="0"/>
          <w:marTop w:val="0"/>
          <w:marBottom w:val="0"/>
          <w:divBdr>
            <w:top w:val="none" w:sz="0" w:space="0" w:color="auto"/>
            <w:left w:val="none" w:sz="0" w:space="0" w:color="auto"/>
            <w:bottom w:val="none" w:sz="0" w:space="0" w:color="auto"/>
            <w:right w:val="none" w:sz="0" w:space="0" w:color="auto"/>
          </w:divBdr>
        </w:div>
        <w:div w:id="1253591851">
          <w:marLeft w:val="640"/>
          <w:marRight w:val="0"/>
          <w:marTop w:val="0"/>
          <w:marBottom w:val="0"/>
          <w:divBdr>
            <w:top w:val="none" w:sz="0" w:space="0" w:color="auto"/>
            <w:left w:val="none" w:sz="0" w:space="0" w:color="auto"/>
            <w:bottom w:val="none" w:sz="0" w:space="0" w:color="auto"/>
            <w:right w:val="none" w:sz="0" w:space="0" w:color="auto"/>
          </w:divBdr>
        </w:div>
        <w:div w:id="67267335">
          <w:marLeft w:val="640"/>
          <w:marRight w:val="0"/>
          <w:marTop w:val="0"/>
          <w:marBottom w:val="0"/>
          <w:divBdr>
            <w:top w:val="none" w:sz="0" w:space="0" w:color="auto"/>
            <w:left w:val="none" w:sz="0" w:space="0" w:color="auto"/>
            <w:bottom w:val="none" w:sz="0" w:space="0" w:color="auto"/>
            <w:right w:val="none" w:sz="0" w:space="0" w:color="auto"/>
          </w:divBdr>
        </w:div>
        <w:div w:id="1379401915">
          <w:marLeft w:val="640"/>
          <w:marRight w:val="0"/>
          <w:marTop w:val="0"/>
          <w:marBottom w:val="0"/>
          <w:divBdr>
            <w:top w:val="none" w:sz="0" w:space="0" w:color="auto"/>
            <w:left w:val="none" w:sz="0" w:space="0" w:color="auto"/>
            <w:bottom w:val="none" w:sz="0" w:space="0" w:color="auto"/>
            <w:right w:val="none" w:sz="0" w:space="0" w:color="auto"/>
          </w:divBdr>
        </w:div>
        <w:div w:id="14187498">
          <w:marLeft w:val="640"/>
          <w:marRight w:val="0"/>
          <w:marTop w:val="0"/>
          <w:marBottom w:val="0"/>
          <w:divBdr>
            <w:top w:val="none" w:sz="0" w:space="0" w:color="auto"/>
            <w:left w:val="none" w:sz="0" w:space="0" w:color="auto"/>
            <w:bottom w:val="none" w:sz="0" w:space="0" w:color="auto"/>
            <w:right w:val="none" w:sz="0" w:space="0" w:color="auto"/>
          </w:divBdr>
        </w:div>
        <w:div w:id="758595919">
          <w:marLeft w:val="640"/>
          <w:marRight w:val="0"/>
          <w:marTop w:val="0"/>
          <w:marBottom w:val="0"/>
          <w:divBdr>
            <w:top w:val="none" w:sz="0" w:space="0" w:color="auto"/>
            <w:left w:val="none" w:sz="0" w:space="0" w:color="auto"/>
            <w:bottom w:val="none" w:sz="0" w:space="0" w:color="auto"/>
            <w:right w:val="none" w:sz="0" w:space="0" w:color="auto"/>
          </w:divBdr>
        </w:div>
        <w:div w:id="568930326">
          <w:marLeft w:val="640"/>
          <w:marRight w:val="0"/>
          <w:marTop w:val="0"/>
          <w:marBottom w:val="0"/>
          <w:divBdr>
            <w:top w:val="none" w:sz="0" w:space="0" w:color="auto"/>
            <w:left w:val="none" w:sz="0" w:space="0" w:color="auto"/>
            <w:bottom w:val="none" w:sz="0" w:space="0" w:color="auto"/>
            <w:right w:val="none" w:sz="0" w:space="0" w:color="auto"/>
          </w:divBdr>
        </w:div>
        <w:div w:id="583146910">
          <w:marLeft w:val="640"/>
          <w:marRight w:val="0"/>
          <w:marTop w:val="0"/>
          <w:marBottom w:val="0"/>
          <w:divBdr>
            <w:top w:val="none" w:sz="0" w:space="0" w:color="auto"/>
            <w:left w:val="none" w:sz="0" w:space="0" w:color="auto"/>
            <w:bottom w:val="none" w:sz="0" w:space="0" w:color="auto"/>
            <w:right w:val="none" w:sz="0" w:space="0" w:color="auto"/>
          </w:divBdr>
        </w:div>
        <w:div w:id="2015572458">
          <w:marLeft w:val="640"/>
          <w:marRight w:val="0"/>
          <w:marTop w:val="0"/>
          <w:marBottom w:val="0"/>
          <w:divBdr>
            <w:top w:val="none" w:sz="0" w:space="0" w:color="auto"/>
            <w:left w:val="none" w:sz="0" w:space="0" w:color="auto"/>
            <w:bottom w:val="none" w:sz="0" w:space="0" w:color="auto"/>
            <w:right w:val="none" w:sz="0" w:space="0" w:color="auto"/>
          </w:divBdr>
        </w:div>
        <w:div w:id="1864511721">
          <w:marLeft w:val="640"/>
          <w:marRight w:val="0"/>
          <w:marTop w:val="0"/>
          <w:marBottom w:val="0"/>
          <w:divBdr>
            <w:top w:val="none" w:sz="0" w:space="0" w:color="auto"/>
            <w:left w:val="none" w:sz="0" w:space="0" w:color="auto"/>
            <w:bottom w:val="none" w:sz="0" w:space="0" w:color="auto"/>
            <w:right w:val="none" w:sz="0" w:space="0" w:color="auto"/>
          </w:divBdr>
        </w:div>
        <w:div w:id="1603221469">
          <w:marLeft w:val="640"/>
          <w:marRight w:val="0"/>
          <w:marTop w:val="0"/>
          <w:marBottom w:val="0"/>
          <w:divBdr>
            <w:top w:val="none" w:sz="0" w:space="0" w:color="auto"/>
            <w:left w:val="none" w:sz="0" w:space="0" w:color="auto"/>
            <w:bottom w:val="none" w:sz="0" w:space="0" w:color="auto"/>
            <w:right w:val="none" w:sz="0" w:space="0" w:color="auto"/>
          </w:divBdr>
        </w:div>
        <w:div w:id="1954704706">
          <w:marLeft w:val="640"/>
          <w:marRight w:val="0"/>
          <w:marTop w:val="0"/>
          <w:marBottom w:val="0"/>
          <w:divBdr>
            <w:top w:val="none" w:sz="0" w:space="0" w:color="auto"/>
            <w:left w:val="none" w:sz="0" w:space="0" w:color="auto"/>
            <w:bottom w:val="none" w:sz="0" w:space="0" w:color="auto"/>
            <w:right w:val="none" w:sz="0" w:space="0" w:color="auto"/>
          </w:divBdr>
        </w:div>
        <w:div w:id="1579829885">
          <w:marLeft w:val="640"/>
          <w:marRight w:val="0"/>
          <w:marTop w:val="0"/>
          <w:marBottom w:val="0"/>
          <w:divBdr>
            <w:top w:val="none" w:sz="0" w:space="0" w:color="auto"/>
            <w:left w:val="none" w:sz="0" w:space="0" w:color="auto"/>
            <w:bottom w:val="none" w:sz="0" w:space="0" w:color="auto"/>
            <w:right w:val="none" w:sz="0" w:space="0" w:color="auto"/>
          </w:divBdr>
        </w:div>
        <w:div w:id="342783678">
          <w:marLeft w:val="640"/>
          <w:marRight w:val="0"/>
          <w:marTop w:val="0"/>
          <w:marBottom w:val="0"/>
          <w:divBdr>
            <w:top w:val="none" w:sz="0" w:space="0" w:color="auto"/>
            <w:left w:val="none" w:sz="0" w:space="0" w:color="auto"/>
            <w:bottom w:val="none" w:sz="0" w:space="0" w:color="auto"/>
            <w:right w:val="none" w:sz="0" w:space="0" w:color="auto"/>
          </w:divBdr>
        </w:div>
        <w:div w:id="1868133202">
          <w:marLeft w:val="640"/>
          <w:marRight w:val="0"/>
          <w:marTop w:val="0"/>
          <w:marBottom w:val="0"/>
          <w:divBdr>
            <w:top w:val="none" w:sz="0" w:space="0" w:color="auto"/>
            <w:left w:val="none" w:sz="0" w:space="0" w:color="auto"/>
            <w:bottom w:val="none" w:sz="0" w:space="0" w:color="auto"/>
            <w:right w:val="none" w:sz="0" w:space="0" w:color="auto"/>
          </w:divBdr>
        </w:div>
        <w:div w:id="1247882206">
          <w:marLeft w:val="640"/>
          <w:marRight w:val="0"/>
          <w:marTop w:val="0"/>
          <w:marBottom w:val="0"/>
          <w:divBdr>
            <w:top w:val="none" w:sz="0" w:space="0" w:color="auto"/>
            <w:left w:val="none" w:sz="0" w:space="0" w:color="auto"/>
            <w:bottom w:val="none" w:sz="0" w:space="0" w:color="auto"/>
            <w:right w:val="none" w:sz="0" w:space="0" w:color="auto"/>
          </w:divBdr>
        </w:div>
        <w:div w:id="1992561820">
          <w:marLeft w:val="640"/>
          <w:marRight w:val="0"/>
          <w:marTop w:val="0"/>
          <w:marBottom w:val="0"/>
          <w:divBdr>
            <w:top w:val="none" w:sz="0" w:space="0" w:color="auto"/>
            <w:left w:val="none" w:sz="0" w:space="0" w:color="auto"/>
            <w:bottom w:val="none" w:sz="0" w:space="0" w:color="auto"/>
            <w:right w:val="none" w:sz="0" w:space="0" w:color="auto"/>
          </w:divBdr>
        </w:div>
        <w:div w:id="1444037274">
          <w:marLeft w:val="640"/>
          <w:marRight w:val="0"/>
          <w:marTop w:val="0"/>
          <w:marBottom w:val="0"/>
          <w:divBdr>
            <w:top w:val="none" w:sz="0" w:space="0" w:color="auto"/>
            <w:left w:val="none" w:sz="0" w:space="0" w:color="auto"/>
            <w:bottom w:val="none" w:sz="0" w:space="0" w:color="auto"/>
            <w:right w:val="none" w:sz="0" w:space="0" w:color="auto"/>
          </w:divBdr>
        </w:div>
        <w:div w:id="1973780005">
          <w:marLeft w:val="640"/>
          <w:marRight w:val="0"/>
          <w:marTop w:val="0"/>
          <w:marBottom w:val="0"/>
          <w:divBdr>
            <w:top w:val="none" w:sz="0" w:space="0" w:color="auto"/>
            <w:left w:val="none" w:sz="0" w:space="0" w:color="auto"/>
            <w:bottom w:val="none" w:sz="0" w:space="0" w:color="auto"/>
            <w:right w:val="none" w:sz="0" w:space="0" w:color="auto"/>
          </w:divBdr>
        </w:div>
        <w:div w:id="2068917118">
          <w:marLeft w:val="640"/>
          <w:marRight w:val="0"/>
          <w:marTop w:val="0"/>
          <w:marBottom w:val="0"/>
          <w:divBdr>
            <w:top w:val="none" w:sz="0" w:space="0" w:color="auto"/>
            <w:left w:val="none" w:sz="0" w:space="0" w:color="auto"/>
            <w:bottom w:val="none" w:sz="0" w:space="0" w:color="auto"/>
            <w:right w:val="none" w:sz="0" w:space="0" w:color="auto"/>
          </w:divBdr>
        </w:div>
        <w:div w:id="1004212110">
          <w:marLeft w:val="640"/>
          <w:marRight w:val="0"/>
          <w:marTop w:val="0"/>
          <w:marBottom w:val="0"/>
          <w:divBdr>
            <w:top w:val="none" w:sz="0" w:space="0" w:color="auto"/>
            <w:left w:val="none" w:sz="0" w:space="0" w:color="auto"/>
            <w:bottom w:val="none" w:sz="0" w:space="0" w:color="auto"/>
            <w:right w:val="none" w:sz="0" w:space="0" w:color="auto"/>
          </w:divBdr>
        </w:div>
        <w:div w:id="1135098607">
          <w:marLeft w:val="640"/>
          <w:marRight w:val="0"/>
          <w:marTop w:val="0"/>
          <w:marBottom w:val="0"/>
          <w:divBdr>
            <w:top w:val="none" w:sz="0" w:space="0" w:color="auto"/>
            <w:left w:val="none" w:sz="0" w:space="0" w:color="auto"/>
            <w:bottom w:val="none" w:sz="0" w:space="0" w:color="auto"/>
            <w:right w:val="none" w:sz="0" w:space="0" w:color="auto"/>
          </w:divBdr>
        </w:div>
        <w:div w:id="1579096690">
          <w:marLeft w:val="640"/>
          <w:marRight w:val="0"/>
          <w:marTop w:val="0"/>
          <w:marBottom w:val="0"/>
          <w:divBdr>
            <w:top w:val="none" w:sz="0" w:space="0" w:color="auto"/>
            <w:left w:val="none" w:sz="0" w:space="0" w:color="auto"/>
            <w:bottom w:val="none" w:sz="0" w:space="0" w:color="auto"/>
            <w:right w:val="none" w:sz="0" w:space="0" w:color="auto"/>
          </w:divBdr>
        </w:div>
        <w:div w:id="136800913">
          <w:marLeft w:val="640"/>
          <w:marRight w:val="0"/>
          <w:marTop w:val="0"/>
          <w:marBottom w:val="0"/>
          <w:divBdr>
            <w:top w:val="none" w:sz="0" w:space="0" w:color="auto"/>
            <w:left w:val="none" w:sz="0" w:space="0" w:color="auto"/>
            <w:bottom w:val="none" w:sz="0" w:space="0" w:color="auto"/>
            <w:right w:val="none" w:sz="0" w:space="0" w:color="auto"/>
          </w:divBdr>
        </w:div>
        <w:div w:id="1615015035">
          <w:marLeft w:val="640"/>
          <w:marRight w:val="0"/>
          <w:marTop w:val="0"/>
          <w:marBottom w:val="0"/>
          <w:divBdr>
            <w:top w:val="none" w:sz="0" w:space="0" w:color="auto"/>
            <w:left w:val="none" w:sz="0" w:space="0" w:color="auto"/>
            <w:bottom w:val="none" w:sz="0" w:space="0" w:color="auto"/>
            <w:right w:val="none" w:sz="0" w:space="0" w:color="auto"/>
          </w:divBdr>
        </w:div>
        <w:div w:id="1964726979">
          <w:marLeft w:val="640"/>
          <w:marRight w:val="0"/>
          <w:marTop w:val="0"/>
          <w:marBottom w:val="0"/>
          <w:divBdr>
            <w:top w:val="none" w:sz="0" w:space="0" w:color="auto"/>
            <w:left w:val="none" w:sz="0" w:space="0" w:color="auto"/>
            <w:bottom w:val="none" w:sz="0" w:space="0" w:color="auto"/>
            <w:right w:val="none" w:sz="0" w:space="0" w:color="auto"/>
          </w:divBdr>
        </w:div>
        <w:div w:id="1237322555">
          <w:marLeft w:val="640"/>
          <w:marRight w:val="0"/>
          <w:marTop w:val="0"/>
          <w:marBottom w:val="0"/>
          <w:divBdr>
            <w:top w:val="none" w:sz="0" w:space="0" w:color="auto"/>
            <w:left w:val="none" w:sz="0" w:space="0" w:color="auto"/>
            <w:bottom w:val="none" w:sz="0" w:space="0" w:color="auto"/>
            <w:right w:val="none" w:sz="0" w:space="0" w:color="auto"/>
          </w:divBdr>
        </w:div>
        <w:div w:id="1263538725">
          <w:marLeft w:val="640"/>
          <w:marRight w:val="0"/>
          <w:marTop w:val="0"/>
          <w:marBottom w:val="0"/>
          <w:divBdr>
            <w:top w:val="none" w:sz="0" w:space="0" w:color="auto"/>
            <w:left w:val="none" w:sz="0" w:space="0" w:color="auto"/>
            <w:bottom w:val="none" w:sz="0" w:space="0" w:color="auto"/>
            <w:right w:val="none" w:sz="0" w:space="0" w:color="auto"/>
          </w:divBdr>
        </w:div>
        <w:div w:id="230166109">
          <w:marLeft w:val="640"/>
          <w:marRight w:val="0"/>
          <w:marTop w:val="0"/>
          <w:marBottom w:val="0"/>
          <w:divBdr>
            <w:top w:val="none" w:sz="0" w:space="0" w:color="auto"/>
            <w:left w:val="none" w:sz="0" w:space="0" w:color="auto"/>
            <w:bottom w:val="none" w:sz="0" w:space="0" w:color="auto"/>
            <w:right w:val="none" w:sz="0" w:space="0" w:color="auto"/>
          </w:divBdr>
        </w:div>
        <w:div w:id="1063672910">
          <w:marLeft w:val="640"/>
          <w:marRight w:val="0"/>
          <w:marTop w:val="0"/>
          <w:marBottom w:val="0"/>
          <w:divBdr>
            <w:top w:val="none" w:sz="0" w:space="0" w:color="auto"/>
            <w:left w:val="none" w:sz="0" w:space="0" w:color="auto"/>
            <w:bottom w:val="none" w:sz="0" w:space="0" w:color="auto"/>
            <w:right w:val="none" w:sz="0" w:space="0" w:color="auto"/>
          </w:divBdr>
        </w:div>
        <w:div w:id="482628649">
          <w:marLeft w:val="640"/>
          <w:marRight w:val="0"/>
          <w:marTop w:val="0"/>
          <w:marBottom w:val="0"/>
          <w:divBdr>
            <w:top w:val="none" w:sz="0" w:space="0" w:color="auto"/>
            <w:left w:val="none" w:sz="0" w:space="0" w:color="auto"/>
            <w:bottom w:val="none" w:sz="0" w:space="0" w:color="auto"/>
            <w:right w:val="none" w:sz="0" w:space="0" w:color="auto"/>
          </w:divBdr>
        </w:div>
        <w:div w:id="1644263691">
          <w:marLeft w:val="640"/>
          <w:marRight w:val="0"/>
          <w:marTop w:val="0"/>
          <w:marBottom w:val="0"/>
          <w:divBdr>
            <w:top w:val="none" w:sz="0" w:space="0" w:color="auto"/>
            <w:left w:val="none" w:sz="0" w:space="0" w:color="auto"/>
            <w:bottom w:val="none" w:sz="0" w:space="0" w:color="auto"/>
            <w:right w:val="none" w:sz="0" w:space="0" w:color="auto"/>
          </w:divBdr>
        </w:div>
        <w:div w:id="283999238">
          <w:marLeft w:val="640"/>
          <w:marRight w:val="0"/>
          <w:marTop w:val="0"/>
          <w:marBottom w:val="0"/>
          <w:divBdr>
            <w:top w:val="none" w:sz="0" w:space="0" w:color="auto"/>
            <w:left w:val="none" w:sz="0" w:space="0" w:color="auto"/>
            <w:bottom w:val="none" w:sz="0" w:space="0" w:color="auto"/>
            <w:right w:val="none" w:sz="0" w:space="0" w:color="auto"/>
          </w:divBdr>
        </w:div>
        <w:div w:id="605425694">
          <w:marLeft w:val="640"/>
          <w:marRight w:val="0"/>
          <w:marTop w:val="0"/>
          <w:marBottom w:val="0"/>
          <w:divBdr>
            <w:top w:val="none" w:sz="0" w:space="0" w:color="auto"/>
            <w:left w:val="none" w:sz="0" w:space="0" w:color="auto"/>
            <w:bottom w:val="none" w:sz="0" w:space="0" w:color="auto"/>
            <w:right w:val="none" w:sz="0" w:space="0" w:color="auto"/>
          </w:divBdr>
        </w:div>
        <w:div w:id="936056466">
          <w:marLeft w:val="640"/>
          <w:marRight w:val="0"/>
          <w:marTop w:val="0"/>
          <w:marBottom w:val="0"/>
          <w:divBdr>
            <w:top w:val="none" w:sz="0" w:space="0" w:color="auto"/>
            <w:left w:val="none" w:sz="0" w:space="0" w:color="auto"/>
            <w:bottom w:val="none" w:sz="0" w:space="0" w:color="auto"/>
            <w:right w:val="none" w:sz="0" w:space="0" w:color="auto"/>
          </w:divBdr>
        </w:div>
        <w:div w:id="158888242">
          <w:marLeft w:val="640"/>
          <w:marRight w:val="0"/>
          <w:marTop w:val="0"/>
          <w:marBottom w:val="0"/>
          <w:divBdr>
            <w:top w:val="none" w:sz="0" w:space="0" w:color="auto"/>
            <w:left w:val="none" w:sz="0" w:space="0" w:color="auto"/>
            <w:bottom w:val="none" w:sz="0" w:space="0" w:color="auto"/>
            <w:right w:val="none" w:sz="0" w:space="0" w:color="auto"/>
          </w:divBdr>
        </w:div>
        <w:div w:id="1791507688">
          <w:marLeft w:val="640"/>
          <w:marRight w:val="0"/>
          <w:marTop w:val="0"/>
          <w:marBottom w:val="0"/>
          <w:divBdr>
            <w:top w:val="none" w:sz="0" w:space="0" w:color="auto"/>
            <w:left w:val="none" w:sz="0" w:space="0" w:color="auto"/>
            <w:bottom w:val="none" w:sz="0" w:space="0" w:color="auto"/>
            <w:right w:val="none" w:sz="0" w:space="0" w:color="auto"/>
          </w:divBdr>
        </w:div>
        <w:div w:id="541138728">
          <w:marLeft w:val="640"/>
          <w:marRight w:val="0"/>
          <w:marTop w:val="0"/>
          <w:marBottom w:val="0"/>
          <w:divBdr>
            <w:top w:val="none" w:sz="0" w:space="0" w:color="auto"/>
            <w:left w:val="none" w:sz="0" w:space="0" w:color="auto"/>
            <w:bottom w:val="none" w:sz="0" w:space="0" w:color="auto"/>
            <w:right w:val="none" w:sz="0" w:space="0" w:color="auto"/>
          </w:divBdr>
        </w:div>
        <w:div w:id="1557548520">
          <w:marLeft w:val="640"/>
          <w:marRight w:val="0"/>
          <w:marTop w:val="0"/>
          <w:marBottom w:val="0"/>
          <w:divBdr>
            <w:top w:val="none" w:sz="0" w:space="0" w:color="auto"/>
            <w:left w:val="none" w:sz="0" w:space="0" w:color="auto"/>
            <w:bottom w:val="none" w:sz="0" w:space="0" w:color="auto"/>
            <w:right w:val="none" w:sz="0" w:space="0" w:color="auto"/>
          </w:divBdr>
        </w:div>
        <w:div w:id="962346410">
          <w:marLeft w:val="640"/>
          <w:marRight w:val="0"/>
          <w:marTop w:val="0"/>
          <w:marBottom w:val="0"/>
          <w:divBdr>
            <w:top w:val="none" w:sz="0" w:space="0" w:color="auto"/>
            <w:left w:val="none" w:sz="0" w:space="0" w:color="auto"/>
            <w:bottom w:val="none" w:sz="0" w:space="0" w:color="auto"/>
            <w:right w:val="none" w:sz="0" w:space="0" w:color="auto"/>
          </w:divBdr>
        </w:div>
        <w:div w:id="441846730">
          <w:marLeft w:val="640"/>
          <w:marRight w:val="0"/>
          <w:marTop w:val="0"/>
          <w:marBottom w:val="0"/>
          <w:divBdr>
            <w:top w:val="none" w:sz="0" w:space="0" w:color="auto"/>
            <w:left w:val="none" w:sz="0" w:space="0" w:color="auto"/>
            <w:bottom w:val="none" w:sz="0" w:space="0" w:color="auto"/>
            <w:right w:val="none" w:sz="0" w:space="0" w:color="auto"/>
          </w:divBdr>
        </w:div>
        <w:div w:id="128212019">
          <w:marLeft w:val="640"/>
          <w:marRight w:val="0"/>
          <w:marTop w:val="0"/>
          <w:marBottom w:val="0"/>
          <w:divBdr>
            <w:top w:val="none" w:sz="0" w:space="0" w:color="auto"/>
            <w:left w:val="none" w:sz="0" w:space="0" w:color="auto"/>
            <w:bottom w:val="none" w:sz="0" w:space="0" w:color="auto"/>
            <w:right w:val="none" w:sz="0" w:space="0" w:color="auto"/>
          </w:divBdr>
        </w:div>
        <w:div w:id="1134181900">
          <w:marLeft w:val="640"/>
          <w:marRight w:val="0"/>
          <w:marTop w:val="0"/>
          <w:marBottom w:val="0"/>
          <w:divBdr>
            <w:top w:val="none" w:sz="0" w:space="0" w:color="auto"/>
            <w:left w:val="none" w:sz="0" w:space="0" w:color="auto"/>
            <w:bottom w:val="none" w:sz="0" w:space="0" w:color="auto"/>
            <w:right w:val="none" w:sz="0" w:space="0" w:color="auto"/>
          </w:divBdr>
        </w:div>
        <w:div w:id="809057800">
          <w:marLeft w:val="640"/>
          <w:marRight w:val="0"/>
          <w:marTop w:val="0"/>
          <w:marBottom w:val="0"/>
          <w:divBdr>
            <w:top w:val="none" w:sz="0" w:space="0" w:color="auto"/>
            <w:left w:val="none" w:sz="0" w:space="0" w:color="auto"/>
            <w:bottom w:val="none" w:sz="0" w:space="0" w:color="auto"/>
            <w:right w:val="none" w:sz="0" w:space="0" w:color="auto"/>
          </w:divBdr>
        </w:div>
        <w:div w:id="1496608773">
          <w:marLeft w:val="640"/>
          <w:marRight w:val="0"/>
          <w:marTop w:val="0"/>
          <w:marBottom w:val="0"/>
          <w:divBdr>
            <w:top w:val="none" w:sz="0" w:space="0" w:color="auto"/>
            <w:left w:val="none" w:sz="0" w:space="0" w:color="auto"/>
            <w:bottom w:val="none" w:sz="0" w:space="0" w:color="auto"/>
            <w:right w:val="none" w:sz="0" w:space="0" w:color="auto"/>
          </w:divBdr>
        </w:div>
        <w:div w:id="1487940646">
          <w:marLeft w:val="640"/>
          <w:marRight w:val="0"/>
          <w:marTop w:val="0"/>
          <w:marBottom w:val="0"/>
          <w:divBdr>
            <w:top w:val="none" w:sz="0" w:space="0" w:color="auto"/>
            <w:left w:val="none" w:sz="0" w:space="0" w:color="auto"/>
            <w:bottom w:val="none" w:sz="0" w:space="0" w:color="auto"/>
            <w:right w:val="none" w:sz="0" w:space="0" w:color="auto"/>
          </w:divBdr>
        </w:div>
        <w:div w:id="1318457639">
          <w:marLeft w:val="640"/>
          <w:marRight w:val="0"/>
          <w:marTop w:val="0"/>
          <w:marBottom w:val="0"/>
          <w:divBdr>
            <w:top w:val="none" w:sz="0" w:space="0" w:color="auto"/>
            <w:left w:val="none" w:sz="0" w:space="0" w:color="auto"/>
            <w:bottom w:val="none" w:sz="0" w:space="0" w:color="auto"/>
            <w:right w:val="none" w:sz="0" w:space="0" w:color="auto"/>
          </w:divBdr>
        </w:div>
        <w:div w:id="1661418794">
          <w:marLeft w:val="640"/>
          <w:marRight w:val="0"/>
          <w:marTop w:val="0"/>
          <w:marBottom w:val="0"/>
          <w:divBdr>
            <w:top w:val="none" w:sz="0" w:space="0" w:color="auto"/>
            <w:left w:val="none" w:sz="0" w:space="0" w:color="auto"/>
            <w:bottom w:val="none" w:sz="0" w:space="0" w:color="auto"/>
            <w:right w:val="none" w:sz="0" w:space="0" w:color="auto"/>
          </w:divBdr>
        </w:div>
        <w:div w:id="1757093707">
          <w:marLeft w:val="640"/>
          <w:marRight w:val="0"/>
          <w:marTop w:val="0"/>
          <w:marBottom w:val="0"/>
          <w:divBdr>
            <w:top w:val="none" w:sz="0" w:space="0" w:color="auto"/>
            <w:left w:val="none" w:sz="0" w:space="0" w:color="auto"/>
            <w:bottom w:val="none" w:sz="0" w:space="0" w:color="auto"/>
            <w:right w:val="none" w:sz="0" w:space="0" w:color="auto"/>
          </w:divBdr>
        </w:div>
        <w:div w:id="1091121391">
          <w:marLeft w:val="640"/>
          <w:marRight w:val="0"/>
          <w:marTop w:val="0"/>
          <w:marBottom w:val="0"/>
          <w:divBdr>
            <w:top w:val="none" w:sz="0" w:space="0" w:color="auto"/>
            <w:left w:val="none" w:sz="0" w:space="0" w:color="auto"/>
            <w:bottom w:val="none" w:sz="0" w:space="0" w:color="auto"/>
            <w:right w:val="none" w:sz="0" w:space="0" w:color="auto"/>
          </w:divBdr>
        </w:div>
        <w:div w:id="1968966045">
          <w:marLeft w:val="640"/>
          <w:marRight w:val="0"/>
          <w:marTop w:val="0"/>
          <w:marBottom w:val="0"/>
          <w:divBdr>
            <w:top w:val="none" w:sz="0" w:space="0" w:color="auto"/>
            <w:left w:val="none" w:sz="0" w:space="0" w:color="auto"/>
            <w:bottom w:val="none" w:sz="0" w:space="0" w:color="auto"/>
            <w:right w:val="none" w:sz="0" w:space="0" w:color="auto"/>
          </w:divBdr>
        </w:div>
        <w:div w:id="453984333">
          <w:marLeft w:val="640"/>
          <w:marRight w:val="0"/>
          <w:marTop w:val="0"/>
          <w:marBottom w:val="0"/>
          <w:divBdr>
            <w:top w:val="none" w:sz="0" w:space="0" w:color="auto"/>
            <w:left w:val="none" w:sz="0" w:space="0" w:color="auto"/>
            <w:bottom w:val="none" w:sz="0" w:space="0" w:color="auto"/>
            <w:right w:val="none" w:sz="0" w:space="0" w:color="auto"/>
          </w:divBdr>
        </w:div>
        <w:div w:id="1794589725">
          <w:marLeft w:val="640"/>
          <w:marRight w:val="0"/>
          <w:marTop w:val="0"/>
          <w:marBottom w:val="0"/>
          <w:divBdr>
            <w:top w:val="none" w:sz="0" w:space="0" w:color="auto"/>
            <w:left w:val="none" w:sz="0" w:space="0" w:color="auto"/>
            <w:bottom w:val="none" w:sz="0" w:space="0" w:color="auto"/>
            <w:right w:val="none" w:sz="0" w:space="0" w:color="auto"/>
          </w:divBdr>
        </w:div>
        <w:div w:id="2046521013">
          <w:marLeft w:val="640"/>
          <w:marRight w:val="0"/>
          <w:marTop w:val="0"/>
          <w:marBottom w:val="0"/>
          <w:divBdr>
            <w:top w:val="none" w:sz="0" w:space="0" w:color="auto"/>
            <w:left w:val="none" w:sz="0" w:space="0" w:color="auto"/>
            <w:bottom w:val="none" w:sz="0" w:space="0" w:color="auto"/>
            <w:right w:val="none" w:sz="0" w:space="0" w:color="auto"/>
          </w:divBdr>
        </w:div>
        <w:div w:id="1160344568">
          <w:marLeft w:val="640"/>
          <w:marRight w:val="0"/>
          <w:marTop w:val="0"/>
          <w:marBottom w:val="0"/>
          <w:divBdr>
            <w:top w:val="none" w:sz="0" w:space="0" w:color="auto"/>
            <w:left w:val="none" w:sz="0" w:space="0" w:color="auto"/>
            <w:bottom w:val="none" w:sz="0" w:space="0" w:color="auto"/>
            <w:right w:val="none" w:sz="0" w:space="0" w:color="auto"/>
          </w:divBdr>
        </w:div>
        <w:div w:id="689532942">
          <w:marLeft w:val="640"/>
          <w:marRight w:val="0"/>
          <w:marTop w:val="0"/>
          <w:marBottom w:val="0"/>
          <w:divBdr>
            <w:top w:val="none" w:sz="0" w:space="0" w:color="auto"/>
            <w:left w:val="none" w:sz="0" w:space="0" w:color="auto"/>
            <w:bottom w:val="none" w:sz="0" w:space="0" w:color="auto"/>
            <w:right w:val="none" w:sz="0" w:space="0" w:color="auto"/>
          </w:divBdr>
        </w:div>
        <w:div w:id="223682495">
          <w:marLeft w:val="640"/>
          <w:marRight w:val="0"/>
          <w:marTop w:val="0"/>
          <w:marBottom w:val="0"/>
          <w:divBdr>
            <w:top w:val="none" w:sz="0" w:space="0" w:color="auto"/>
            <w:left w:val="none" w:sz="0" w:space="0" w:color="auto"/>
            <w:bottom w:val="none" w:sz="0" w:space="0" w:color="auto"/>
            <w:right w:val="none" w:sz="0" w:space="0" w:color="auto"/>
          </w:divBdr>
        </w:div>
        <w:div w:id="1092512636">
          <w:marLeft w:val="640"/>
          <w:marRight w:val="0"/>
          <w:marTop w:val="0"/>
          <w:marBottom w:val="0"/>
          <w:divBdr>
            <w:top w:val="none" w:sz="0" w:space="0" w:color="auto"/>
            <w:left w:val="none" w:sz="0" w:space="0" w:color="auto"/>
            <w:bottom w:val="none" w:sz="0" w:space="0" w:color="auto"/>
            <w:right w:val="none" w:sz="0" w:space="0" w:color="auto"/>
          </w:divBdr>
        </w:div>
        <w:div w:id="312106309">
          <w:marLeft w:val="640"/>
          <w:marRight w:val="0"/>
          <w:marTop w:val="0"/>
          <w:marBottom w:val="0"/>
          <w:divBdr>
            <w:top w:val="none" w:sz="0" w:space="0" w:color="auto"/>
            <w:left w:val="none" w:sz="0" w:space="0" w:color="auto"/>
            <w:bottom w:val="none" w:sz="0" w:space="0" w:color="auto"/>
            <w:right w:val="none" w:sz="0" w:space="0" w:color="auto"/>
          </w:divBdr>
        </w:div>
        <w:div w:id="582759082">
          <w:marLeft w:val="640"/>
          <w:marRight w:val="0"/>
          <w:marTop w:val="0"/>
          <w:marBottom w:val="0"/>
          <w:divBdr>
            <w:top w:val="none" w:sz="0" w:space="0" w:color="auto"/>
            <w:left w:val="none" w:sz="0" w:space="0" w:color="auto"/>
            <w:bottom w:val="none" w:sz="0" w:space="0" w:color="auto"/>
            <w:right w:val="none" w:sz="0" w:space="0" w:color="auto"/>
          </w:divBdr>
        </w:div>
        <w:div w:id="488523659">
          <w:marLeft w:val="640"/>
          <w:marRight w:val="0"/>
          <w:marTop w:val="0"/>
          <w:marBottom w:val="0"/>
          <w:divBdr>
            <w:top w:val="none" w:sz="0" w:space="0" w:color="auto"/>
            <w:left w:val="none" w:sz="0" w:space="0" w:color="auto"/>
            <w:bottom w:val="none" w:sz="0" w:space="0" w:color="auto"/>
            <w:right w:val="none" w:sz="0" w:space="0" w:color="auto"/>
          </w:divBdr>
        </w:div>
        <w:div w:id="1443452588">
          <w:marLeft w:val="640"/>
          <w:marRight w:val="0"/>
          <w:marTop w:val="0"/>
          <w:marBottom w:val="0"/>
          <w:divBdr>
            <w:top w:val="none" w:sz="0" w:space="0" w:color="auto"/>
            <w:left w:val="none" w:sz="0" w:space="0" w:color="auto"/>
            <w:bottom w:val="none" w:sz="0" w:space="0" w:color="auto"/>
            <w:right w:val="none" w:sz="0" w:space="0" w:color="auto"/>
          </w:divBdr>
        </w:div>
        <w:div w:id="544636440">
          <w:marLeft w:val="640"/>
          <w:marRight w:val="0"/>
          <w:marTop w:val="0"/>
          <w:marBottom w:val="0"/>
          <w:divBdr>
            <w:top w:val="none" w:sz="0" w:space="0" w:color="auto"/>
            <w:left w:val="none" w:sz="0" w:space="0" w:color="auto"/>
            <w:bottom w:val="none" w:sz="0" w:space="0" w:color="auto"/>
            <w:right w:val="none" w:sz="0" w:space="0" w:color="auto"/>
          </w:divBdr>
        </w:div>
        <w:div w:id="886143917">
          <w:marLeft w:val="640"/>
          <w:marRight w:val="0"/>
          <w:marTop w:val="0"/>
          <w:marBottom w:val="0"/>
          <w:divBdr>
            <w:top w:val="none" w:sz="0" w:space="0" w:color="auto"/>
            <w:left w:val="none" w:sz="0" w:space="0" w:color="auto"/>
            <w:bottom w:val="none" w:sz="0" w:space="0" w:color="auto"/>
            <w:right w:val="none" w:sz="0" w:space="0" w:color="auto"/>
          </w:divBdr>
        </w:div>
        <w:div w:id="154927742">
          <w:marLeft w:val="640"/>
          <w:marRight w:val="0"/>
          <w:marTop w:val="0"/>
          <w:marBottom w:val="0"/>
          <w:divBdr>
            <w:top w:val="none" w:sz="0" w:space="0" w:color="auto"/>
            <w:left w:val="none" w:sz="0" w:space="0" w:color="auto"/>
            <w:bottom w:val="none" w:sz="0" w:space="0" w:color="auto"/>
            <w:right w:val="none" w:sz="0" w:space="0" w:color="auto"/>
          </w:divBdr>
        </w:div>
        <w:div w:id="933703791">
          <w:marLeft w:val="640"/>
          <w:marRight w:val="0"/>
          <w:marTop w:val="0"/>
          <w:marBottom w:val="0"/>
          <w:divBdr>
            <w:top w:val="none" w:sz="0" w:space="0" w:color="auto"/>
            <w:left w:val="none" w:sz="0" w:space="0" w:color="auto"/>
            <w:bottom w:val="none" w:sz="0" w:space="0" w:color="auto"/>
            <w:right w:val="none" w:sz="0" w:space="0" w:color="auto"/>
          </w:divBdr>
        </w:div>
        <w:div w:id="1049066575">
          <w:marLeft w:val="640"/>
          <w:marRight w:val="0"/>
          <w:marTop w:val="0"/>
          <w:marBottom w:val="0"/>
          <w:divBdr>
            <w:top w:val="none" w:sz="0" w:space="0" w:color="auto"/>
            <w:left w:val="none" w:sz="0" w:space="0" w:color="auto"/>
            <w:bottom w:val="none" w:sz="0" w:space="0" w:color="auto"/>
            <w:right w:val="none" w:sz="0" w:space="0" w:color="auto"/>
          </w:divBdr>
        </w:div>
        <w:div w:id="1250578177">
          <w:marLeft w:val="640"/>
          <w:marRight w:val="0"/>
          <w:marTop w:val="0"/>
          <w:marBottom w:val="0"/>
          <w:divBdr>
            <w:top w:val="none" w:sz="0" w:space="0" w:color="auto"/>
            <w:left w:val="none" w:sz="0" w:space="0" w:color="auto"/>
            <w:bottom w:val="none" w:sz="0" w:space="0" w:color="auto"/>
            <w:right w:val="none" w:sz="0" w:space="0" w:color="auto"/>
          </w:divBdr>
        </w:div>
        <w:div w:id="1254171719">
          <w:marLeft w:val="640"/>
          <w:marRight w:val="0"/>
          <w:marTop w:val="0"/>
          <w:marBottom w:val="0"/>
          <w:divBdr>
            <w:top w:val="none" w:sz="0" w:space="0" w:color="auto"/>
            <w:left w:val="none" w:sz="0" w:space="0" w:color="auto"/>
            <w:bottom w:val="none" w:sz="0" w:space="0" w:color="auto"/>
            <w:right w:val="none" w:sz="0" w:space="0" w:color="auto"/>
          </w:divBdr>
        </w:div>
        <w:div w:id="1512262689">
          <w:marLeft w:val="640"/>
          <w:marRight w:val="0"/>
          <w:marTop w:val="0"/>
          <w:marBottom w:val="0"/>
          <w:divBdr>
            <w:top w:val="none" w:sz="0" w:space="0" w:color="auto"/>
            <w:left w:val="none" w:sz="0" w:space="0" w:color="auto"/>
            <w:bottom w:val="none" w:sz="0" w:space="0" w:color="auto"/>
            <w:right w:val="none" w:sz="0" w:space="0" w:color="auto"/>
          </w:divBdr>
        </w:div>
        <w:div w:id="1202018080">
          <w:marLeft w:val="640"/>
          <w:marRight w:val="0"/>
          <w:marTop w:val="0"/>
          <w:marBottom w:val="0"/>
          <w:divBdr>
            <w:top w:val="none" w:sz="0" w:space="0" w:color="auto"/>
            <w:left w:val="none" w:sz="0" w:space="0" w:color="auto"/>
            <w:bottom w:val="none" w:sz="0" w:space="0" w:color="auto"/>
            <w:right w:val="none" w:sz="0" w:space="0" w:color="auto"/>
          </w:divBdr>
        </w:div>
        <w:div w:id="1010064551">
          <w:marLeft w:val="640"/>
          <w:marRight w:val="0"/>
          <w:marTop w:val="0"/>
          <w:marBottom w:val="0"/>
          <w:divBdr>
            <w:top w:val="none" w:sz="0" w:space="0" w:color="auto"/>
            <w:left w:val="none" w:sz="0" w:space="0" w:color="auto"/>
            <w:bottom w:val="none" w:sz="0" w:space="0" w:color="auto"/>
            <w:right w:val="none" w:sz="0" w:space="0" w:color="auto"/>
          </w:divBdr>
        </w:div>
        <w:div w:id="1631936483">
          <w:marLeft w:val="640"/>
          <w:marRight w:val="0"/>
          <w:marTop w:val="0"/>
          <w:marBottom w:val="0"/>
          <w:divBdr>
            <w:top w:val="none" w:sz="0" w:space="0" w:color="auto"/>
            <w:left w:val="none" w:sz="0" w:space="0" w:color="auto"/>
            <w:bottom w:val="none" w:sz="0" w:space="0" w:color="auto"/>
            <w:right w:val="none" w:sz="0" w:space="0" w:color="auto"/>
          </w:divBdr>
        </w:div>
        <w:div w:id="20057282">
          <w:marLeft w:val="640"/>
          <w:marRight w:val="0"/>
          <w:marTop w:val="0"/>
          <w:marBottom w:val="0"/>
          <w:divBdr>
            <w:top w:val="none" w:sz="0" w:space="0" w:color="auto"/>
            <w:left w:val="none" w:sz="0" w:space="0" w:color="auto"/>
            <w:bottom w:val="none" w:sz="0" w:space="0" w:color="auto"/>
            <w:right w:val="none" w:sz="0" w:space="0" w:color="auto"/>
          </w:divBdr>
        </w:div>
        <w:div w:id="1631983626">
          <w:marLeft w:val="640"/>
          <w:marRight w:val="0"/>
          <w:marTop w:val="0"/>
          <w:marBottom w:val="0"/>
          <w:divBdr>
            <w:top w:val="none" w:sz="0" w:space="0" w:color="auto"/>
            <w:left w:val="none" w:sz="0" w:space="0" w:color="auto"/>
            <w:bottom w:val="none" w:sz="0" w:space="0" w:color="auto"/>
            <w:right w:val="none" w:sz="0" w:space="0" w:color="auto"/>
          </w:divBdr>
        </w:div>
        <w:div w:id="737554227">
          <w:marLeft w:val="640"/>
          <w:marRight w:val="0"/>
          <w:marTop w:val="0"/>
          <w:marBottom w:val="0"/>
          <w:divBdr>
            <w:top w:val="none" w:sz="0" w:space="0" w:color="auto"/>
            <w:left w:val="none" w:sz="0" w:space="0" w:color="auto"/>
            <w:bottom w:val="none" w:sz="0" w:space="0" w:color="auto"/>
            <w:right w:val="none" w:sz="0" w:space="0" w:color="auto"/>
          </w:divBdr>
        </w:div>
        <w:div w:id="1751275555">
          <w:marLeft w:val="640"/>
          <w:marRight w:val="0"/>
          <w:marTop w:val="0"/>
          <w:marBottom w:val="0"/>
          <w:divBdr>
            <w:top w:val="none" w:sz="0" w:space="0" w:color="auto"/>
            <w:left w:val="none" w:sz="0" w:space="0" w:color="auto"/>
            <w:bottom w:val="none" w:sz="0" w:space="0" w:color="auto"/>
            <w:right w:val="none" w:sz="0" w:space="0" w:color="auto"/>
          </w:divBdr>
        </w:div>
        <w:div w:id="2054235795">
          <w:marLeft w:val="640"/>
          <w:marRight w:val="0"/>
          <w:marTop w:val="0"/>
          <w:marBottom w:val="0"/>
          <w:divBdr>
            <w:top w:val="none" w:sz="0" w:space="0" w:color="auto"/>
            <w:left w:val="none" w:sz="0" w:space="0" w:color="auto"/>
            <w:bottom w:val="none" w:sz="0" w:space="0" w:color="auto"/>
            <w:right w:val="none" w:sz="0" w:space="0" w:color="auto"/>
          </w:divBdr>
        </w:div>
        <w:div w:id="1876698108">
          <w:marLeft w:val="640"/>
          <w:marRight w:val="0"/>
          <w:marTop w:val="0"/>
          <w:marBottom w:val="0"/>
          <w:divBdr>
            <w:top w:val="none" w:sz="0" w:space="0" w:color="auto"/>
            <w:left w:val="none" w:sz="0" w:space="0" w:color="auto"/>
            <w:bottom w:val="none" w:sz="0" w:space="0" w:color="auto"/>
            <w:right w:val="none" w:sz="0" w:space="0" w:color="auto"/>
          </w:divBdr>
        </w:div>
        <w:div w:id="1712805061">
          <w:marLeft w:val="640"/>
          <w:marRight w:val="0"/>
          <w:marTop w:val="0"/>
          <w:marBottom w:val="0"/>
          <w:divBdr>
            <w:top w:val="none" w:sz="0" w:space="0" w:color="auto"/>
            <w:left w:val="none" w:sz="0" w:space="0" w:color="auto"/>
            <w:bottom w:val="none" w:sz="0" w:space="0" w:color="auto"/>
            <w:right w:val="none" w:sz="0" w:space="0" w:color="auto"/>
          </w:divBdr>
        </w:div>
        <w:div w:id="1139877559">
          <w:marLeft w:val="640"/>
          <w:marRight w:val="0"/>
          <w:marTop w:val="0"/>
          <w:marBottom w:val="0"/>
          <w:divBdr>
            <w:top w:val="none" w:sz="0" w:space="0" w:color="auto"/>
            <w:left w:val="none" w:sz="0" w:space="0" w:color="auto"/>
            <w:bottom w:val="none" w:sz="0" w:space="0" w:color="auto"/>
            <w:right w:val="none" w:sz="0" w:space="0" w:color="auto"/>
          </w:divBdr>
        </w:div>
        <w:div w:id="801192896">
          <w:marLeft w:val="640"/>
          <w:marRight w:val="0"/>
          <w:marTop w:val="0"/>
          <w:marBottom w:val="0"/>
          <w:divBdr>
            <w:top w:val="none" w:sz="0" w:space="0" w:color="auto"/>
            <w:left w:val="none" w:sz="0" w:space="0" w:color="auto"/>
            <w:bottom w:val="none" w:sz="0" w:space="0" w:color="auto"/>
            <w:right w:val="none" w:sz="0" w:space="0" w:color="auto"/>
          </w:divBdr>
        </w:div>
        <w:div w:id="1298998937">
          <w:marLeft w:val="640"/>
          <w:marRight w:val="0"/>
          <w:marTop w:val="0"/>
          <w:marBottom w:val="0"/>
          <w:divBdr>
            <w:top w:val="none" w:sz="0" w:space="0" w:color="auto"/>
            <w:left w:val="none" w:sz="0" w:space="0" w:color="auto"/>
            <w:bottom w:val="none" w:sz="0" w:space="0" w:color="auto"/>
            <w:right w:val="none" w:sz="0" w:space="0" w:color="auto"/>
          </w:divBdr>
        </w:div>
        <w:div w:id="1354847193">
          <w:marLeft w:val="640"/>
          <w:marRight w:val="0"/>
          <w:marTop w:val="0"/>
          <w:marBottom w:val="0"/>
          <w:divBdr>
            <w:top w:val="none" w:sz="0" w:space="0" w:color="auto"/>
            <w:left w:val="none" w:sz="0" w:space="0" w:color="auto"/>
            <w:bottom w:val="none" w:sz="0" w:space="0" w:color="auto"/>
            <w:right w:val="none" w:sz="0" w:space="0" w:color="auto"/>
          </w:divBdr>
        </w:div>
        <w:div w:id="1297954529">
          <w:marLeft w:val="640"/>
          <w:marRight w:val="0"/>
          <w:marTop w:val="0"/>
          <w:marBottom w:val="0"/>
          <w:divBdr>
            <w:top w:val="none" w:sz="0" w:space="0" w:color="auto"/>
            <w:left w:val="none" w:sz="0" w:space="0" w:color="auto"/>
            <w:bottom w:val="none" w:sz="0" w:space="0" w:color="auto"/>
            <w:right w:val="none" w:sz="0" w:space="0" w:color="auto"/>
          </w:divBdr>
        </w:div>
        <w:div w:id="1536771012">
          <w:marLeft w:val="640"/>
          <w:marRight w:val="0"/>
          <w:marTop w:val="0"/>
          <w:marBottom w:val="0"/>
          <w:divBdr>
            <w:top w:val="none" w:sz="0" w:space="0" w:color="auto"/>
            <w:left w:val="none" w:sz="0" w:space="0" w:color="auto"/>
            <w:bottom w:val="none" w:sz="0" w:space="0" w:color="auto"/>
            <w:right w:val="none" w:sz="0" w:space="0" w:color="auto"/>
          </w:divBdr>
        </w:div>
        <w:div w:id="1025325977">
          <w:marLeft w:val="640"/>
          <w:marRight w:val="0"/>
          <w:marTop w:val="0"/>
          <w:marBottom w:val="0"/>
          <w:divBdr>
            <w:top w:val="none" w:sz="0" w:space="0" w:color="auto"/>
            <w:left w:val="none" w:sz="0" w:space="0" w:color="auto"/>
            <w:bottom w:val="none" w:sz="0" w:space="0" w:color="auto"/>
            <w:right w:val="none" w:sz="0" w:space="0" w:color="auto"/>
          </w:divBdr>
        </w:div>
        <w:div w:id="1214001604">
          <w:marLeft w:val="640"/>
          <w:marRight w:val="0"/>
          <w:marTop w:val="0"/>
          <w:marBottom w:val="0"/>
          <w:divBdr>
            <w:top w:val="none" w:sz="0" w:space="0" w:color="auto"/>
            <w:left w:val="none" w:sz="0" w:space="0" w:color="auto"/>
            <w:bottom w:val="none" w:sz="0" w:space="0" w:color="auto"/>
            <w:right w:val="none" w:sz="0" w:space="0" w:color="auto"/>
          </w:divBdr>
        </w:div>
        <w:div w:id="909850093">
          <w:marLeft w:val="640"/>
          <w:marRight w:val="0"/>
          <w:marTop w:val="0"/>
          <w:marBottom w:val="0"/>
          <w:divBdr>
            <w:top w:val="none" w:sz="0" w:space="0" w:color="auto"/>
            <w:left w:val="none" w:sz="0" w:space="0" w:color="auto"/>
            <w:bottom w:val="none" w:sz="0" w:space="0" w:color="auto"/>
            <w:right w:val="none" w:sz="0" w:space="0" w:color="auto"/>
          </w:divBdr>
        </w:div>
        <w:div w:id="1263993427">
          <w:marLeft w:val="640"/>
          <w:marRight w:val="0"/>
          <w:marTop w:val="0"/>
          <w:marBottom w:val="0"/>
          <w:divBdr>
            <w:top w:val="none" w:sz="0" w:space="0" w:color="auto"/>
            <w:left w:val="none" w:sz="0" w:space="0" w:color="auto"/>
            <w:bottom w:val="none" w:sz="0" w:space="0" w:color="auto"/>
            <w:right w:val="none" w:sz="0" w:space="0" w:color="auto"/>
          </w:divBdr>
        </w:div>
      </w:divsChild>
    </w:div>
    <w:div w:id="2047369452">
      <w:bodyDiv w:val="1"/>
      <w:marLeft w:val="0"/>
      <w:marRight w:val="0"/>
      <w:marTop w:val="0"/>
      <w:marBottom w:val="0"/>
      <w:divBdr>
        <w:top w:val="none" w:sz="0" w:space="0" w:color="auto"/>
        <w:left w:val="none" w:sz="0" w:space="0" w:color="auto"/>
        <w:bottom w:val="none" w:sz="0" w:space="0" w:color="auto"/>
        <w:right w:val="none" w:sz="0" w:space="0" w:color="auto"/>
      </w:divBdr>
    </w:div>
    <w:div w:id="2051487613">
      <w:bodyDiv w:val="1"/>
      <w:marLeft w:val="0"/>
      <w:marRight w:val="0"/>
      <w:marTop w:val="0"/>
      <w:marBottom w:val="0"/>
      <w:divBdr>
        <w:top w:val="none" w:sz="0" w:space="0" w:color="auto"/>
        <w:left w:val="none" w:sz="0" w:space="0" w:color="auto"/>
        <w:bottom w:val="none" w:sz="0" w:space="0" w:color="auto"/>
        <w:right w:val="none" w:sz="0" w:space="0" w:color="auto"/>
      </w:divBdr>
      <w:divsChild>
        <w:div w:id="983385858">
          <w:marLeft w:val="640"/>
          <w:marRight w:val="0"/>
          <w:marTop w:val="0"/>
          <w:marBottom w:val="0"/>
          <w:divBdr>
            <w:top w:val="none" w:sz="0" w:space="0" w:color="auto"/>
            <w:left w:val="none" w:sz="0" w:space="0" w:color="auto"/>
            <w:bottom w:val="none" w:sz="0" w:space="0" w:color="auto"/>
            <w:right w:val="none" w:sz="0" w:space="0" w:color="auto"/>
          </w:divBdr>
        </w:div>
        <w:div w:id="1551572089">
          <w:marLeft w:val="640"/>
          <w:marRight w:val="0"/>
          <w:marTop w:val="0"/>
          <w:marBottom w:val="0"/>
          <w:divBdr>
            <w:top w:val="none" w:sz="0" w:space="0" w:color="auto"/>
            <w:left w:val="none" w:sz="0" w:space="0" w:color="auto"/>
            <w:bottom w:val="none" w:sz="0" w:space="0" w:color="auto"/>
            <w:right w:val="none" w:sz="0" w:space="0" w:color="auto"/>
          </w:divBdr>
        </w:div>
        <w:div w:id="1982692519">
          <w:marLeft w:val="640"/>
          <w:marRight w:val="0"/>
          <w:marTop w:val="0"/>
          <w:marBottom w:val="0"/>
          <w:divBdr>
            <w:top w:val="none" w:sz="0" w:space="0" w:color="auto"/>
            <w:left w:val="none" w:sz="0" w:space="0" w:color="auto"/>
            <w:bottom w:val="none" w:sz="0" w:space="0" w:color="auto"/>
            <w:right w:val="none" w:sz="0" w:space="0" w:color="auto"/>
          </w:divBdr>
        </w:div>
        <w:div w:id="738139740">
          <w:marLeft w:val="640"/>
          <w:marRight w:val="0"/>
          <w:marTop w:val="0"/>
          <w:marBottom w:val="0"/>
          <w:divBdr>
            <w:top w:val="none" w:sz="0" w:space="0" w:color="auto"/>
            <w:left w:val="none" w:sz="0" w:space="0" w:color="auto"/>
            <w:bottom w:val="none" w:sz="0" w:space="0" w:color="auto"/>
            <w:right w:val="none" w:sz="0" w:space="0" w:color="auto"/>
          </w:divBdr>
        </w:div>
        <w:div w:id="937517439">
          <w:marLeft w:val="640"/>
          <w:marRight w:val="0"/>
          <w:marTop w:val="0"/>
          <w:marBottom w:val="0"/>
          <w:divBdr>
            <w:top w:val="none" w:sz="0" w:space="0" w:color="auto"/>
            <w:left w:val="none" w:sz="0" w:space="0" w:color="auto"/>
            <w:bottom w:val="none" w:sz="0" w:space="0" w:color="auto"/>
            <w:right w:val="none" w:sz="0" w:space="0" w:color="auto"/>
          </w:divBdr>
        </w:div>
        <w:div w:id="1122723960">
          <w:marLeft w:val="640"/>
          <w:marRight w:val="0"/>
          <w:marTop w:val="0"/>
          <w:marBottom w:val="0"/>
          <w:divBdr>
            <w:top w:val="none" w:sz="0" w:space="0" w:color="auto"/>
            <w:left w:val="none" w:sz="0" w:space="0" w:color="auto"/>
            <w:bottom w:val="none" w:sz="0" w:space="0" w:color="auto"/>
            <w:right w:val="none" w:sz="0" w:space="0" w:color="auto"/>
          </w:divBdr>
        </w:div>
        <w:div w:id="1176309666">
          <w:marLeft w:val="640"/>
          <w:marRight w:val="0"/>
          <w:marTop w:val="0"/>
          <w:marBottom w:val="0"/>
          <w:divBdr>
            <w:top w:val="none" w:sz="0" w:space="0" w:color="auto"/>
            <w:left w:val="none" w:sz="0" w:space="0" w:color="auto"/>
            <w:bottom w:val="none" w:sz="0" w:space="0" w:color="auto"/>
            <w:right w:val="none" w:sz="0" w:space="0" w:color="auto"/>
          </w:divBdr>
        </w:div>
        <w:div w:id="1752190272">
          <w:marLeft w:val="640"/>
          <w:marRight w:val="0"/>
          <w:marTop w:val="0"/>
          <w:marBottom w:val="0"/>
          <w:divBdr>
            <w:top w:val="none" w:sz="0" w:space="0" w:color="auto"/>
            <w:left w:val="none" w:sz="0" w:space="0" w:color="auto"/>
            <w:bottom w:val="none" w:sz="0" w:space="0" w:color="auto"/>
            <w:right w:val="none" w:sz="0" w:space="0" w:color="auto"/>
          </w:divBdr>
        </w:div>
        <w:div w:id="383067412">
          <w:marLeft w:val="640"/>
          <w:marRight w:val="0"/>
          <w:marTop w:val="0"/>
          <w:marBottom w:val="0"/>
          <w:divBdr>
            <w:top w:val="none" w:sz="0" w:space="0" w:color="auto"/>
            <w:left w:val="none" w:sz="0" w:space="0" w:color="auto"/>
            <w:bottom w:val="none" w:sz="0" w:space="0" w:color="auto"/>
            <w:right w:val="none" w:sz="0" w:space="0" w:color="auto"/>
          </w:divBdr>
        </w:div>
        <w:div w:id="1280451871">
          <w:marLeft w:val="640"/>
          <w:marRight w:val="0"/>
          <w:marTop w:val="0"/>
          <w:marBottom w:val="0"/>
          <w:divBdr>
            <w:top w:val="none" w:sz="0" w:space="0" w:color="auto"/>
            <w:left w:val="none" w:sz="0" w:space="0" w:color="auto"/>
            <w:bottom w:val="none" w:sz="0" w:space="0" w:color="auto"/>
            <w:right w:val="none" w:sz="0" w:space="0" w:color="auto"/>
          </w:divBdr>
        </w:div>
        <w:div w:id="39673905">
          <w:marLeft w:val="640"/>
          <w:marRight w:val="0"/>
          <w:marTop w:val="0"/>
          <w:marBottom w:val="0"/>
          <w:divBdr>
            <w:top w:val="none" w:sz="0" w:space="0" w:color="auto"/>
            <w:left w:val="none" w:sz="0" w:space="0" w:color="auto"/>
            <w:bottom w:val="none" w:sz="0" w:space="0" w:color="auto"/>
            <w:right w:val="none" w:sz="0" w:space="0" w:color="auto"/>
          </w:divBdr>
        </w:div>
        <w:div w:id="407190818">
          <w:marLeft w:val="640"/>
          <w:marRight w:val="0"/>
          <w:marTop w:val="0"/>
          <w:marBottom w:val="0"/>
          <w:divBdr>
            <w:top w:val="none" w:sz="0" w:space="0" w:color="auto"/>
            <w:left w:val="none" w:sz="0" w:space="0" w:color="auto"/>
            <w:bottom w:val="none" w:sz="0" w:space="0" w:color="auto"/>
            <w:right w:val="none" w:sz="0" w:space="0" w:color="auto"/>
          </w:divBdr>
        </w:div>
        <w:div w:id="1943609556">
          <w:marLeft w:val="640"/>
          <w:marRight w:val="0"/>
          <w:marTop w:val="0"/>
          <w:marBottom w:val="0"/>
          <w:divBdr>
            <w:top w:val="none" w:sz="0" w:space="0" w:color="auto"/>
            <w:left w:val="none" w:sz="0" w:space="0" w:color="auto"/>
            <w:bottom w:val="none" w:sz="0" w:space="0" w:color="auto"/>
            <w:right w:val="none" w:sz="0" w:space="0" w:color="auto"/>
          </w:divBdr>
        </w:div>
        <w:div w:id="1177234145">
          <w:marLeft w:val="640"/>
          <w:marRight w:val="0"/>
          <w:marTop w:val="0"/>
          <w:marBottom w:val="0"/>
          <w:divBdr>
            <w:top w:val="none" w:sz="0" w:space="0" w:color="auto"/>
            <w:left w:val="none" w:sz="0" w:space="0" w:color="auto"/>
            <w:bottom w:val="none" w:sz="0" w:space="0" w:color="auto"/>
            <w:right w:val="none" w:sz="0" w:space="0" w:color="auto"/>
          </w:divBdr>
        </w:div>
        <w:div w:id="2017229537">
          <w:marLeft w:val="640"/>
          <w:marRight w:val="0"/>
          <w:marTop w:val="0"/>
          <w:marBottom w:val="0"/>
          <w:divBdr>
            <w:top w:val="none" w:sz="0" w:space="0" w:color="auto"/>
            <w:left w:val="none" w:sz="0" w:space="0" w:color="auto"/>
            <w:bottom w:val="none" w:sz="0" w:space="0" w:color="auto"/>
            <w:right w:val="none" w:sz="0" w:space="0" w:color="auto"/>
          </w:divBdr>
        </w:div>
        <w:div w:id="2049334716">
          <w:marLeft w:val="640"/>
          <w:marRight w:val="0"/>
          <w:marTop w:val="0"/>
          <w:marBottom w:val="0"/>
          <w:divBdr>
            <w:top w:val="none" w:sz="0" w:space="0" w:color="auto"/>
            <w:left w:val="none" w:sz="0" w:space="0" w:color="auto"/>
            <w:bottom w:val="none" w:sz="0" w:space="0" w:color="auto"/>
            <w:right w:val="none" w:sz="0" w:space="0" w:color="auto"/>
          </w:divBdr>
        </w:div>
        <w:div w:id="954599060">
          <w:marLeft w:val="640"/>
          <w:marRight w:val="0"/>
          <w:marTop w:val="0"/>
          <w:marBottom w:val="0"/>
          <w:divBdr>
            <w:top w:val="none" w:sz="0" w:space="0" w:color="auto"/>
            <w:left w:val="none" w:sz="0" w:space="0" w:color="auto"/>
            <w:bottom w:val="none" w:sz="0" w:space="0" w:color="auto"/>
            <w:right w:val="none" w:sz="0" w:space="0" w:color="auto"/>
          </w:divBdr>
        </w:div>
        <w:div w:id="549610057">
          <w:marLeft w:val="640"/>
          <w:marRight w:val="0"/>
          <w:marTop w:val="0"/>
          <w:marBottom w:val="0"/>
          <w:divBdr>
            <w:top w:val="none" w:sz="0" w:space="0" w:color="auto"/>
            <w:left w:val="none" w:sz="0" w:space="0" w:color="auto"/>
            <w:bottom w:val="none" w:sz="0" w:space="0" w:color="auto"/>
            <w:right w:val="none" w:sz="0" w:space="0" w:color="auto"/>
          </w:divBdr>
        </w:div>
        <w:div w:id="899101349">
          <w:marLeft w:val="640"/>
          <w:marRight w:val="0"/>
          <w:marTop w:val="0"/>
          <w:marBottom w:val="0"/>
          <w:divBdr>
            <w:top w:val="none" w:sz="0" w:space="0" w:color="auto"/>
            <w:left w:val="none" w:sz="0" w:space="0" w:color="auto"/>
            <w:bottom w:val="none" w:sz="0" w:space="0" w:color="auto"/>
            <w:right w:val="none" w:sz="0" w:space="0" w:color="auto"/>
          </w:divBdr>
        </w:div>
        <w:div w:id="1332175543">
          <w:marLeft w:val="640"/>
          <w:marRight w:val="0"/>
          <w:marTop w:val="0"/>
          <w:marBottom w:val="0"/>
          <w:divBdr>
            <w:top w:val="none" w:sz="0" w:space="0" w:color="auto"/>
            <w:left w:val="none" w:sz="0" w:space="0" w:color="auto"/>
            <w:bottom w:val="none" w:sz="0" w:space="0" w:color="auto"/>
            <w:right w:val="none" w:sz="0" w:space="0" w:color="auto"/>
          </w:divBdr>
        </w:div>
        <w:div w:id="1790707459">
          <w:marLeft w:val="640"/>
          <w:marRight w:val="0"/>
          <w:marTop w:val="0"/>
          <w:marBottom w:val="0"/>
          <w:divBdr>
            <w:top w:val="none" w:sz="0" w:space="0" w:color="auto"/>
            <w:left w:val="none" w:sz="0" w:space="0" w:color="auto"/>
            <w:bottom w:val="none" w:sz="0" w:space="0" w:color="auto"/>
            <w:right w:val="none" w:sz="0" w:space="0" w:color="auto"/>
          </w:divBdr>
        </w:div>
        <w:div w:id="668676508">
          <w:marLeft w:val="640"/>
          <w:marRight w:val="0"/>
          <w:marTop w:val="0"/>
          <w:marBottom w:val="0"/>
          <w:divBdr>
            <w:top w:val="none" w:sz="0" w:space="0" w:color="auto"/>
            <w:left w:val="none" w:sz="0" w:space="0" w:color="auto"/>
            <w:bottom w:val="none" w:sz="0" w:space="0" w:color="auto"/>
            <w:right w:val="none" w:sz="0" w:space="0" w:color="auto"/>
          </w:divBdr>
        </w:div>
        <w:div w:id="1062868549">
          <w:marLeft w:val="640"/>
          <w:marRight w:val="0"/>
          <w:marTop w:val="0"/>
          <w:marBottom w:val="0"/>
          <w:divBdr>
            <w:top w:val="none" w:sz="0" w:space="0" w:color="auto"/>
            <w:left w:val="none" w:sz="0" w:space="0" w:color="auto"/>
            <w:bottom w:val="none" w:sz="0" w:space="0" w:color="auto"/>
            <w:right w:val="none" w:sz="0" w:space="0" w:color="auto"/>
          </w:divBdr>
        </w:div>
        <w:div w:id="2065172834">
          <w:marLeft w:val="640"/>
          <w:marRight w:val="0"/>
          <w:marTop w:val="0"/>
          <w:marBottom w:val="0"/>
          <w:divBdr>
            <w:top w:val="none" w:sz="0" w:space="0" w:color="auto"/>
            <w:left w:val="none" w:sz="0" w:space="0" w:color="auto"/>
            <w:bottom w:val="none" w:sz="0" w:space="0" w:color="auto"/>
            <w:right w:val="none" w:sz="0" w:space="0" w:color="auto"/>
          </w:divBdr>
        </w:div>
        <w:div w:id="271866650">
          <w:marLeft w:val="640"/>
          <w:marRight w:val="0"/>
          <w:marTop w:val="0"/>
          <w:marBottom w:val="0"/>
          <w:divBdr>
            <w:top w:val="none" w:sz="0" w:space="0" w:color="auto"/>
            <w:left w:val="none" w:sz="0" w:space="0" w:color="auto"/>
            <w:bottom w:val="none" w:sz="0" w:space="0" w:color="auto"/>
            <w:right w:val="none" w:sz="0" w:space="0" w:color="auto"/>
          </w:divBdr>
        </w:div>
        <w:div w:id="1872767304">
          <w:marLeft w:val="640"/>
          <w:marRight w:val="0"/>
          <w:marTop w:val="0"/>
          <w:marBottom w:val="0"/>
          <w:divBdr>
            <w:top w:val="none" w:sz="0" w:space="0" w:color="auto"/>
            <w:left w:val="none" w:sz="0" w:space="0" w:color="auto"/>
            <w:bottom w:val="none" w:sz="0" w:space="0" w:color="auto"/>
            <w:right w:val="none" w:sz="0" w:space="0" w:color="auto"/>
          </w:divBdr>
        </w:div>
        <w:div w:id="2127237546">
          <w:marLeft w:val="640"/>
          <w:marRight w:val="0"/>
          <w:marTop w:val="0"/>
          <w:marBottom w:val="0"/>
          <w:divBdr>
            <w:top w:val="none" w:sz="0" w:space="0" w:color="auto"/>
            <w:left w:val="none" w:sz="0" w:space="0" w:color="auto"/>
            <w:bottom w:val="none" w:sz="0" w:space="0" w:color="auto"/>
            <w:right w:val="none" w:sz="0" w:space="0" w:color="auto"/>
          </w:divBdr>
        </w:div>
        <w:div w:id="767964551">
          <w:marLeft w:val="640"/>
          <w:marRight w:val="0"/>
          <w:marTop w:val="0"/>
          <w:marBottom w:val="0"/>
          <w:divBdr>
            <w:top w:val="none" w:sz="0" w:space="0" w:color="auto"/>
            <w:left w:val="none" w:sz="0" w:space="0" w:color="auto"/>
            <w:bottom w:val="none" w:sz="0" w:space="0" w:color="auto"/>
            <w:right w:val="none" w:sz="0" w:space="0" w:color="auto"/>
          </w:divBdr>
        </w:div>
        <w:div w:id="427846002">
          <w:marLeft w:val="640"/>
          <w:marRight w:val="0"/>
          <w:marTop w:val="0"/>
          <w:marBottom w:val="0"/>
          <w:divBdr>
            <w:top w:val="none" w:sz="0" w:space="0" w:color="auto"/>
            <w:left w:val="none" w:sz="0" w:space="0" w:color="auto"/>
            <w:bottom w:val="none" w:sz="0" w:space="0" w:color="auto"/>
            <w:right w:val="none" w:sz="0" w:space="0" w:color="auto"/>
          </w:divBdr>
        </w:div>
        <w:div w:id="370882218">
          <w:marLeft w:val="640"/>
          <w:marRight w:val="0"/>
          <w:marTop w:val="0"/>
          <w:marBottom w:val="0"/>
          <w:divBdr>
            <w:top w:val="none" w:sz="0" w:space="0" w:color="auto"/>
            <w:left w:val="none" w:sz="0" w:space="0" w:color="auto"/>
            <w:bottom w:val="none" w:sz="0" w:space="0" w:color="auto"/>
            <w:right w:val="none" w:sz="0" w:space="0" w:color="auto"/>
          </w:divBdr>
        </w:div>
        <w:div w:id="1369794774">
          <w:marLeft w:val="640"/>
          <w:marRight w:val="0"/>
          <w:marTop w:val="0"/>
          <w:marBottom w:val="0"/>
          <w:divBdr>
            <w:top w:val="none" w:sz="0" w:space="0" w:color="auto"/>
            <w:left w:val="none" w:sz="0" w:space="0" w:color="auto"/>
            <w:bottom w:val="none" w:sz="0" w:space="0" w:color="auto"/>
            <w:right w:val="none" w:sz="0" w:space="0" w:color="auto"/>
          </w:divBdr>
        </w:div>
        <w:div w:id="421075770">
          <w:marLeft w:val="640"/>
          <w:marRight w:val="0"/>
          <w:marTop w:val="0"/>
          <w:marBottom w:val="0"/>
          <w:divBdr>
            <w:top w:val="none" w:sz="0" w:space="0" w:color="auto"/>
            <w:left w:val="none" w:sz="0" w:space="0" w:color="auto"/>
            <w:bottom w:val="none" w:sz="0" w:space="0" w:color="auto"/>
            <w:right w:val="none" w:sz="0" w:space="0" w:color="auto"/>
          </w:divBdr>
        </w:div>
        <w:div w:id="1567759275">
          <w:marLeft w:val="640"/>
          <w:marRight w:val="0"/>
          <w:marTop w:val="0"/>
          <w:marBottom w:val="0"/>
          <w:divBdr>
            <w:top w:val="none" w:sz="0" w:space="0" w:color="auto"/>
            <w:left w:val="none" w:sz="0" w:space="0" w:color="auto"/>
            <w:bottom w:val="none" w:sz="0" w:space="0" w:color="auto"/>
            <w:right w:val="none" w:sz="0" w:space="0" w:color="auto"/>
          </w:divBdr>
        </w:div>
        <w:div w:id="537858037">
          <w:marLeft w:val="640"/>
          <w:marRight w:val="0"/>
          <w:marTop w:val="0"/>
          <w:marBottom w:val="0"/>
          <w:divBdr>
            <w:top w:val="none" w:sz="0" w:space="0" w:color="auto"/>
            <w:left w:val="none" w:sz="0" w:space="0" w:color="auto"/>
            <w:bottom w:val="none" w:sz="0" w:space="0" w:color="auto"/>
            <w:right w:val="none" w:sz="0" w:space="0" w:color="auto"/>
          </w:divBdr>
        </w:div>
        <w:div w:id="1177769724">
          <w:marLeft w:val="640"/>
          <w:marRight w:val="0"/>
          <w:marTop w:val="0"/>
          <w:marBottom w:val="0"/>
          <w:divBdr>
            <w:top w:val="none" w:sz="0" w:space="0" w:color="auto"/>
            <w:left w:val="none" w:sz="0" w:space="0" w:color="auto"/>
            <w:bottom w:val="none" w:sz="0" w:space="0" w:color="auto"/>
            <w:right w:val="none" w:sz="0" w:space="0" w:color="auto"/>
          </w:divBdr>
        </w:div>
        <w:div w:id="231935664">
          <w:marLeft w:val="640"/>
          <w:marRight w:val="0"/>
          <w:marTop w:val="0"/>
          <w:marBottom w:val="0"/>
          <w:divBdr>
            <w:top w:val="none" w:sz="0" w:space="0" w:color="auto"/>
            <w:left w:val="none" w:sz="0" w:space="0" w:color="auto"/>
            <w:bottom w:val="none" w:sz="0" w:space="0" w:color="auto"/>
            <w:right w:val="none" w:sz="0" w:space="0" w:color="auto"/>
          </w:divBdr>
        </w:div>
        <w:div w:id="1048914196">
          <w:marLeft w:val="640"/>
          <w:marRight w:val="0"/>
          <w:marTop w:val="0"/>
          <w:marBottom w:val="0"/>
          <w:divBdr>
            <w:top w:val="none" w:sz="0" w:space="0" w:color="auto"/>
            <w:left w:val="none" w:sz="0" w:space="0" w:color="auto"/>
            <w:bottom w:val="none" w:sz="0" w:space="0" w:color="auto"/>
            <w:right w:val="none" w:sz="0" w:space="0" w:color="auto"/>
          </w:divBdr>
        </w:div>
        <w:div w:id="1874003644">
          <w:marLeft w:val="640"/>
          <w:marRight w:val="0"/>
          <w:marTop w:val="0"/>
          <w:marBottom w:val="0"/>
          <w:divBdr>
            <w:top w:val="none" w:sz="0" w:space="0" w:color="auto"/>
            <w:left w:val="none" w:sz="0" w:space="0" w:color="auto"/>
            <w:bottom w:val="none" w:sz="0" w:space="0" w:color="auto"/>
            <w:right w:val="none" w:sz="0" w:space="0" w:color="auto"/>
          </w:divBdr>
        </w:div>
        <w:div w:id="838883711">
          <w:marLeft w:val="640"/>
          <w:marRight w:val="0"/>
          <w:marTop w:val="0"/>
          <w:marBottom w:val="0"/>
          <w:divBdr>
            <w:top w:val="none" w:sz="0" w:space="0" w:color="auto"/>
            <w:left w:val="none" w:sz="0" w:space="0" w:color="auto"/>
            <w:bottom w:val="none" w:sz="0" w:space="0" w:color="auto"/>
            <w:right w:val="none" w:sz="0" w:space="0" w:color="auto"/>
          </w:divBdr>
        </w:div>
        <w:div w:id="966164326">
          <w:marLeft w:val="640"/>
          <w:marRight w:val="0"/>
          <w:marTop w:val="0"/>
          <w:marBottom w:val="0"/>
          <w:divBdr>
            <w:top w:val="none" w:sz="0" w:space="0" w:color="auto"/>
            <w:left w:val="none" w:sz="0" w:space="0" w:color="auto"/>
            <w:bottom w:val="none" w:sz="0" w:space="0" w:color="auto"/>
            <w:right w:val="none" w:sz="0" w:space="0" w:color="auto"/>
          </w:divBdr>
        </w:div>
        <w:div w:id="1776095800">
          <w:marLeft w:val="640"/>
          <w:marRight w:val="0"/>
          <w:marTop w:val="0"/>
          <w:marBottom w:val="0"/>
          <w:divBdr>
            <w:top w:val="none" w:sz="0" w:space="0" w:color="auto"/>
            <w:left w:val="none" w:sz="0" w:space="0" w:color="auto"/>
            <w:bottom w:val="none" w:sz="0" w:space="0" w:color="auto"/>
            <w:right w:val="none" w:sz="0" w:space="0" w:color="auto"/>
          </w:divBdr>
        </w:div>
        <w:div w:id="34280045">
          <w:marLeft w:val="640"/>
          <w:marRight w:val="0"/>
          <w:marTop w:val="0"/>
          <w:marBottom w:val="0"/>
          <w:divBdr>
            <w:top w:val="none" w:sz="0" w:space="0" w:color="auto"/>
            <w:left w:val="none" w:sz="0" w:space="0" w:color="auto"/>
            <w:bottom w:val="none" w:sz="0" w:space="0" w:color="auto"/>
            <w:right w:val="none" w:sz="0" w:space="0" w:color="auto"/>
          </w:divBdr>
        </w:div>
        <w:div w:id="44767248">
          <w:marLeft w:val="640"/>
          <w:marRight w:val="0"/>
          <w:marTop w:val="0"/>
          <w:marBottom w:val="0"/>
          <w:divBdr>
            <w:top w:val="none" w:sz="0" w:space="0" w:color="auto"/>
            <w:left w:val="none" w:sz="0" w:space="0" w:color="auto"/>
            <w:bottom w:val="none" w:sz="0" w:space="0" w:color="auto"/>
            <w:right w:val="none" w:sz="0" w:space="0" w:color="auto"/>
          </w:divBdr>
        </w:div>
        <w:div w:id="112939265">
          <w:marLeft w:val="640"/>
          <w:marRight w:val="0"/>
          <w:marTop w:val="0"/>
          <w:marBottom w:val="0"/>
          <w:divBdr>
            <w:top w:val="none" w:sz="0" w:space="0" w:color="auto"/>
            <w:left w:val="none" w:sz="0" w:space="0" w:color="auto"/>
            <w:bottom w:val="none" w:sz="0" w:space="0" w:color="auto"/>
            <w:right w:val="none" w:sz="0" w:space="0" w:color="auto"/>
          </w:divBdr>
        </w:div>
        <w:div w:id="2057503961">
          <w:marLeft w:val="640"/>
          <w:marRight w:val="0"/>
          <w:marTop w:val="0"/>
          <w:marBottom w:val="0"/>
          <w:divBdr>
            <w:top w:val="none" w:sz="0" w:space="0" w:color="auto"/>
            <w:left w:val="none" w:sz="0" w:space="0" w:color="auto"/>
            <w:bottom w:val="none" w:sz="0" w:space="0" w:color="auto"/>
            <w:right w:val="none" w:sz="0" w:space="0" w:color="auto"/>
          </w:divBdr>
        </w:div>
        <w:div w:id="1235507155">
          <w:marLeft w:val="640"/>
          <w:marRight w:val="0"/>
          <w:marTop w:val="0"/>
          <w:marBottom w:val="0"/>
          <w:divBdr>
            <w:top w:val="none" w:sz="0" w:space="0" w:color="auto"/>
            <w:left w:val="none" w:sz="0" w:space="0" w:color="auto"/>
            <w:bottom w:val="none" w:sz="0" w:space="0" w:color="auto"/>
            <w:right w:val="none" w:sz="0" w:space="0" w:color="auto"/>
          </w:divBdr>
        </w:div>
        <w:div w:id="1732120646">
          <w:marLeft w:val="640"/>
          <w:marRight w:val="0"/>
          <w:marTop w:val="0"/>
          <w:marBottom w:val="0"/>
          <w:divBdr>
            <w:top w:val="none" w:sz="0" w:space="0" w:color="auto"/>
            <w:left w:val="none" w:sz="0" w:space="0" w:color="auto"/>
            <w:bottom w:val="none" w:sz="0" w:space="0" w:color="auto"/>
            <w:right w:val="none" w:sz="0" w:space="0" w:color="auto"/>
          </w:divBdr>
        </w:div>
        <w:div w:id="1180579497">
          <w:marLeft w:val="640"/>
          <w:marRight w:val="0"/>
          <w:marTop w:val="0"/>
          <w:marBottom w:val="0"/>
          <w:divBdr>
            <w:top w:val="none" w:sz="0" w:space="0" w:color="auto"/>
            <w:left w:val="none" w:sz="0" w:space="0" w:color="auto"/>
            <w:bottom w:val="none" w:sz="0" w:space="0" w:color="auto"/>
            <w:right w:val="none" w:sz="0" w:space="0" w:color="auto"/>
          </w:divBdr>
        </w:div>
        <w:div w:id="1972974621">
          <w:marLeft w:val="640"/>
          <w:marRight w:val="0"/>
          <w:marTop w:val="0"/>
          <w:marBottom w:val="0"/>
          <w:divBdr>
            <w:top w:val="none" w:sz="0" w:space="0" w:color="auto"/>
            <w:left w:val="none" w:sz="0" w:space="0" w:color="auto"/>
            <w:bottom w:val="none" w:sz="0" w:space="0" w:color="auto"/>
            <w:right w:val="none" w:sz="0" w:space="0" w:color="auto"/>
          </w:divBdr>
        </w:div>
        <w:div w:id="768505353">
          <w:marLeft w:val="640"/>
          <w:marRight w:val="0"/>
          <w:marTop w:val="0"/>
          <w:marBottom w:val="0"/>
          <w:divBdr>
            <w:top w:val="none" w:sz="0" w:space="0" w:color="auto"/>
            <w:left w:val="none" w:sz="0" w:space="0" w:color="auto"/>
            <w:bottom w:val="none" w:sz="0" w:space="0" w:color="auto"/>
            <w:right w:val="none" w:sz="0" w:space="0" w:color="auto"/>
          </w:divBdr>
        </w:div>
        <w:div w:id="1749838418">
          <w:marLeft w:val="640"/>
          <w:marRight w:val="0"/>
          <w:marTop w:val="0"/>
          <w:marBottom w:val="0"/>
          <w:divBdr>
            <w:top w:val="none" w:sz="0" w:space="0" w:color="auto"/>
            <w:left w:val="none" w:sz="0" w:space="0" w:color="auto"/>
            <w:bottom w:val="none" w:sz="0" w:space="0" w:color="auto"/>
            <w:right w:val="none" w:sz="0" w:space="0" w:color="auto"/>
          </w:divBdr>
        </w:div>
        <w:div w:id="1046492497">
          <w:marLeft w:val="640"/>
          <w:marRight w:val="0"/>
          <w:marTop w:val="0"/>
          <w:marBottom w:val="0"/>
          <w:divBdr>
            <w:top w:val="none" w:sz="0" w:space="0" w:color="auto"/>
            <w:left w:val="none" w:sz="0" w:space="0" w:color="auto"/>
            <w:bottom w:val="none" w:sz="0" w:space="0" w:color="auto"/>
            <w:right w:val="none" w:sz="0" w:space="0" w:color="auto"/>
          </w:divBdr>
        </w:div>
        <w:div w:id="1720128526">
          <w:marLeft w:val="640"/>
          <w:marRight w:val="0"/>
          <w:marTop w:val="0"/>
          <w:marBottom w:val="0"/>
          <w:divBdr>
            <w:top w:val="none" w:sz="0" w:space="0" w:color="auto"/>
            <w:left w:val="none" w:sz="0" w:space="0" w:color="auto"/>
            <w:bottom w:val="none" w:sz="0" w:space="0" w:color="auto"/>
            <w:right w:val="none" w:sz="0" w:space="0" w:color="auto"/>
          </w:divBdr>
        </w:div>
        <w:div w:id="1378163297">
          <w:marLeft w:val="640"/>
          <w:marRight w:val="0"/>
          <w:marTop w:val="0"/>
          <w:marBottom w:val="0"/>
          <w:divBdr>
            <w:top w:val="none" w:sz="0" w:space="0" w:color="auto"/>
            <w:left w:val="none" w:sz="0" w:space="0" w:color="auto"/>
            <w:bottom w:val="none" w:sz="0" w:space="0" w:color="auto"/>
            <w:right w:val="none" w:sz="0" w:space="0" w:color="auto"/>
          </w:divBdr>
        </w:div>
        <w:div w:id="805708368">
          <w:marLeft w:val="640"/>
          <w:marRight w:val="0"/>
          <w:marTop w:val="0"/>
          <w:marBottom w:val="0"/>
          <w:divBdr>
            <w:top w:val="none" w:sz="0" w:space="0" w:color="auto"/>
            <w:left w:val="none" w:sz="0" w:space="0" w:color="auto"/>
            <w:bottom w:val="none" w:sz="0" w:space="0" w:color="auto"/>
            <w:right w:val="none" w:sz="0" w:space="0" w:color="auto"/>
          </w:divBdr>
        </w:div>
        <w:div w:id="266809862">
          <w:marLeft w:val="640"/>
          <w:marRight w:val="0"/>
          <w:marTop w:val="0"/>
          <w:marBottom w:val="0"/>
          <w:divBdr>
            <w:top w:val="none" w:sz="0" w:space="0" w:color="auto"/>
            <w:left w:val="none" w:sz="0" w:space="0" w:color="auto"/>
            <w:bottom w:val="none" w:sz="0" w:space="0" w:color="auto"/>
            <w:right w:val="none" w:sz="0" w:space="0" w:color="auto"/>
          </w:divBdr>
        </w:div>
        <w:div w:id="656956809">
          <w:marLeft w:val="640"/>
          <w:marRight w:val="0"/>
          <w:marTop w:val="0"/>
          <w:marBottom w:val="0"/>
          <w:divBdr>
            <w:top w:val="none" w:sz="0" w:space="0" w:color="auto"/>
            <w:left w:val="none" w:sz="0" w:space="0" w:color="auto"/>
            <w:bottom w:val="none" w:sz="0" w:space="0" w:color="auto"/>
            <w:right w:val="none" w:sz="0" w:space="0" w:color="auto"/>
          </w:divBdr>
        </w:div>
        <w:div w:id="1696887008">
          <w:marLeft w:val="640"/>
          <w:marRight w:val="0"/>
          <w:marTop w:val="0"/>
          <w:marBottom w:val="0"/>
          <w:divBdr>
            <w:top w:val="none" w:sz="0" w:space="0" w:color="auto"/>
            <w:left w:val="none" w:sz="0" w:space="0" w:color="auto"/>
            <w:bottom w:val="none" w:sz="0" w:space="0" w:color="auto"/>
            <w:right w:val="none" w:sz="0" w:space="0" w:color="auto"/>
          </w:divBdr>
        </w:div>
        <w:div w:id="1056973015">
          <w:marLeft w:val="640"/>
          <w:marRight w:val="0"/>
          <w:marTop w:val="0"/>
          <w:marBottom w:val="0"/>
          <w:divBdr>
            <w:top w:val="none" w:sz="0" w:space="0" w:color="auto"/>
            <w:left w:val="none" w:sz="0" w:space="0" w:color="auto"/>
            <w:bottom w:val="none" w:sz="0" w:space="0" w:color="auto"/>
            <w:right w:val="none" w:sz="0" w:space="0" w:color="auto"/>
          </w:divBdr>
        </w:div>
        <w:div w:id="765344640">
          <w:marLeft w:val="640"/>
          <w:marRight w:val="0"/>
          <w:marTop w:val="0"/>
          <w:marBottom w:val="0"/>
          <w:divBdr>
            <w:top w:val="none" w:sz="0" w:space="0" w:color="auto"/>
            <w:left w:val="none" w:sz="0" w:space="0" w:color="auto"/>
            <w:bottom w:val="none" w:sz="0" w:space="0" w:color="auto"/>
            <w:right w:val="none" w:sz="0" w:space="0" w:color="auto"/>
          </w:divBdr>
        </w:div>
        <w:div w:id="1388265740">
          <w:marLeft w:val="640"/>
          <w:marRight w:val="0"/>
          <w:marTop w:val="0"/>
          <w:marBottom w:val="0"/>
          <w:divBdr>
            <w:top w:val="none" w:sz="0" w:space="0" w:color="auto"/>
            <w:left w:val="none" w:sz="0" w:space="0" w:color="auto"/>
            <w:bottom w:val="none" w:sz="0" w:space="0" w:color="auto"/>
            <w:right w:val="none" w:sz="0" w:space="0" w:color="auto"/>
          </w:divBdr>
        </w:div>
        <w:div w:id="348265372">
          <w:marLeft w:val="640"/>
          <w:marRight w:val="0"/>
          <w:marTop w:val="0"/>
          <w:marBottom w:val="0"/>
          <w:divBdr>
            <w:top w:val="none" w:sz="0" w:space="0" w:color="auto"/>
            <w:left w:val="none" w:sz="0" w:space="0" w:color="auto"/>
            <w:bottom w:val="none" w:sz="0" w:space="0" w:color="auto"/>
            <w:right w:val="none" w:sz="0" w:space="0" w:color="auto"/>
          </w:divBdr>
        </w:div>
        <w:div w:id="1783694885">
          <w:marLeft w:val="640"/>
          <w:marRight w:val="0"/>
          <w:marTop w:val="0"/>
          <w:marBottom w:val="0"/>
          <w:divBdr>
            <w:top w:val="none" w:sz="0" w:space="0" w:color="auto"/>
            <w:left w:val="none" w:sz="0" w:space="0" w:color="auto"/>
            <w:bottom w:val="none" w:sz="0" w:space="0" w:color="auto"/>
            <w:right w:val="none" w:sz="0" w:space="0" w:color="auto"/>
          </w:divBdr>
        </w:div>
        <w:div w:id="1927306282">
          <w:marLeft w:val="640"/>
          <w:marRight w:val="0"/>
          <w:marTop w:val="0"/>
          <w:marBottom w:val="0"/>
          <w:divBdr>
            <w:top w:val="none" w:sz="0" w:space="0" w:color="auto"/>
            <w:left w:val="none" w:sz="0" w:space="0" w:color="auto"/>
            <w:bottom w:val="none" w:sz="0" w:space="0" w:color="auto"/>
            <w:right w:val="none" w:sz="0" w:space="0" w:color="auto"/>
          </w:divBdr>
        </w:div>
        <w:div w:id="2113931923">
          <w:marLeft w:val="640"/>
          <w:marRight w:val="0"/>
          <w:marTop w:val="0"/>
          <w:marBottom w:val="0"/>
          <w:divBdr>
            <w:top w:val="none" w:sz="0" w:space="0" w:color="auto"/>
            <w:left w:val="none" w:sz="0" w:space="0" w:color="auto"/>
            <w:bottom w:val="none" w:sz="0" w:space="0" w:color="auto"/>
            <w:right w:val="none" w:sz="0" w:space="0" w:color="auto"/>
          </w:divBdr>
        </w:div>
        <w:div w:id="799149910">
          <w:marLeft w:val="640"/>
          <w:marRight w:val="0"/>
          <w:marTop w:val="0"/>
          <w:marBottom w:val="0"/>
          <w:divBdr>
            <w:top w:val="none" w:sz="0" w:space="0" w:color="auto"/>
            <w:left w:val="none" w:sz="0" w:space="0" w:color="auto"/>
            <w:bottom w:val="none" w:sz="0" w:space="0" w:color="auto"/>
            <w:right w:val="none" w:sz="0" w:space="0" w:color="auto"/>
          </w:divBdr>
        </w:div>
        <w:div w:id="1729453916">
          <w:marLeft w:val="640"/>
          <w:marRight w:val="0"/>
          <w:marTop w:val="0"/>
          <w:marBottom w:val="0"/>
          <w:divBdr>
            <w:top w:val="none" w:sz="0" w:space="0" w:color="auto"/>
            <w:left w:val="none" w:sz="0" w:space="0" w:color="auto"/>
            <w:bottom w:val="none" w:sz="0" w:space="0" w:color="auto"/>
            <w:right w:val="none" w:sz="0" w:space="0" w:color="auto"/>
          </w:divBdr>
        </w:div>
        <w:div w:id="1890602645">
          <w:marLeft w:val="640"/>
          <w:marRight w:val="0"/>
          <w:marTop w:val="0"/>
          <w:marBottom w:val="0"/>
          <w:divBdr>
            <w:top w:val="none" w:sz="0" w:space="0" w:color="auto"/>
            <w:left w:val="none" w:sz="0" w:space="0" w:color="auto"/>
            <w:bottom w:val="none" w:sz="0" w:space="0" w:color="auto"/>
            <w:right w:val="none" w:sz="0" w:space="0" w:color="auto"/>
          </w:divBdr>
        </w:div>
        <w:div w:id="75128555">
          <w:marLeft w:val="640"/>
          <w:marRight w:val="0"/>
          <w:marTop w:val="0"/>
          <w:marBottom w:val="0"/>
          <w:divBdr>
            <w:top w:val="none" w:sz="0" w:space="0" w:color="auto"/>
            <w:left w:val="none" w:sz="0" w:space="0" w:color="auto"/>
            <w:bottom w:val="none" w:sz="0" w:space="0" w:color="auto"/>
            <w:right w:val="none" w:sz="0" w:space="0" w:color="auto"/>
          </w:divBdr>
        </w:div>
        <w:div w:id="1047414916">
          <w:marLeft w:val="640"/>
          <w:marRight w:val="0"/>
          <w:marTop w:val="0"/>
          <w:marBottom w:val="0"/>
          <w:divBdr>
            <w:top w:val="none" w:sz="0" w:space="0" w:color="auto"/>
            <w:left w:val="none" w:sz="0" w:space="0" w:color="auto"/>
            <w:bottom w:val="none" w:sz="0" w:space="0" w:color="auto"/>
            <w:right w:val="none" w:sz="0" w:space="0" w:color="auto"/>
          </w:divBdr>
        </w:div>
        <w:div w:id="1572078471">
          <w:marLeft w:val="640"/>
          <w:marRight w:val="0"/>
          <w:marTop w:val="0"/>
          <w:marBottom w:val="0"/>
          <w:divBdr>
            <w:top w:val="none" w:sz="0" w:space="0" w:color="auto"/>
            <w:left w:val="none" w:sz="0" w:space="0" w:color="auto"/>
            <w:bottom w:val="none" w:sz="0" w:space="0" w:color="auto"/>
            <w:right w:val="none" w:sz="0" w:space="0" w:color="auto"/>
          </w:divBdr>
        </w:div>
        <w:div w:id="1860048867">
          <w:marLeft w:val="640"/>
          <w:marRight w:val="0"/>
          <w:marTop w:val="0"/>
          <w:marBottom w:val="0"/>
          <w:divBdr>
            <w:top w:val="none" w:sz="0" w:space="0" w:color="auto"/>
            <w:left w:val="none" w:sz="0" w:space="0" w:color="auto"/>
            <w:bottom w:val="none" w:sz="0" w:space="0" w:color="auto"/>
            <w:right w:val="none" w:sz="0" w:space="0" w:color="auto"/>
          </w:divBdr>
        </w:div>
        <w:div w:id="398092400">
          <w:marLeft w:val="640"/>
          <w:marRight w:val="0"/>
          <w:marTop w:val="0"/>
          <w:marBottom w:val="0"/>
          <w:divBdr>
            <w:top w:val="none" w:sz="0" w:space="0" w:color="auto"/>
            <w:left w:val="none" w:sz="0" w:space="0" w:color="auto"/>
            <w:bottom w:val="none" w:sz="0" w:space="0" w:color="auto"/>
            <w:right w:val="none" w:sz="0" w:space="0" w:color="auto"/>
          </w:divBdr>
        </w:div>
        <w:div w:id="1914658312">
          <w:marLeft w:val="640"/>
          <w:marRight w:val="0"/>
          <w:marTop w:val="0"/>
          <w:marBottom w:val="0"/>
          <w:divBdr>
            <w:top w:val="none" w:sz="0" w:space="0" w:color="auto"/>
            <w:left w:val="none" w:sz="0" w:space="0" w:color="auto"/>
            <w:bottom w:val="none" w:sz="0" w:space="0" w:color="auto"/>
            <w:right w:val="none" w:sz="0" w:space="0" w:color="auto"/>
          </w:divBdr>
        </w:div>
        <w:div w:id="1668947178">
          <w:marLeft w:val="640"/>
          <w:marRight w:val="0"/>
          <w:marTop w:val="0"/>
          <w:marBottom w:val="0"/>
          <w:divBdr>
            <w:top w:val="none" w:sz="0" w:space="0" w:color="auto"/>
            <w:left w:val="none" w:sz="0" w:space="0" w:color="auto"/>
            <w:bottom w:val="none" w:sz="0" w:space="0" w:color="auto"/>
            <w:right w:val="none" w:sz="0" w:space="0" w:color="auto"/>
          </w:divBdr>
        </w:div>
        <w:div w:id="1810904805">
          <w:marLeft w:val="640"/>
          <w:marRight w:val="0"/>
          <w:marTop w:val="0"/>
          <w:marBottom w:val="0"/>
          <w:divBdr>
            <w:top w:val="none" w:sz="0" w:space="0" w:color="auto"/>
            <w:left w:val="none" w:sz="0" w:space="0" w:color="auto"/>
            <w:bottom w:val="none" w:sz="0" w:space="0" w:color="auto"/>
            <w:right w:val="none" w:sz="0" w:space="0" w:color="auto"/>
          </w:divBdr>
        </w:div>
        <w:div w:id="699476181">
          <w:marLeft w:val="640"/>
          <w:marRight w:val="0"/>
          <w:marTop w:val="0"/>
          <w:marBottom w:val="0"/>
          <w:divBdr>
            <w:top w:val="none" w:sz="0" w:space="0" w:color="auto"/>
            <w:left w:val="none" w:sz="0" w:space="0" w:color="auto"/>
            <w:bottom w:val="none" w:sz="0" w:space="0" w:color="auto"/>
            <w:right w:val="none" w:sz="0" w:space="0" w:color="auto"/>
          </w:divBdr>
        </w:div>
        <w:div w:id="1855923778">
          <w:marLeft w:val="640"/>
          <w:marRight w:val="0"/>
          <w:marTop w:val="0"/>
          <w:marBottom w:val="0"/>
          <w:divBdr>
            <w:top w:val="none" w:sz="0" w:space="0" w:color="auto"/>
            <w:left w:val="none" w:sz="0" w:space="0" w:color="auto"/>
            <w:bottom w:val="none" w:sz="0" w:space="0" w:color="auto"/>
            <w:right w:val="none" w:sz="0" w:space="0" w:color="auto"/>
          </w:divBdr>
        </w:div>
        <w:div w:id="1556430559">
          <w:marLeft w:val="640"/>
          <w:marRight w:val="0"/>
          <w:marTop w:val="0"/>
          <w:marBottom w:val="0"/>
          <w:divBdr>
            <w:top w:val="none" w:sz="0" w:space="0" w:color="auto"/>
            <w:left w:val="none" w:sz="0" w:space="0" w:color="auto"/>
            <w:bottom w:val="none" w:sz="0" w:space="0" w:color="auto"/>
            <w:right w:val="none" w:sz="0" w:space="0" w:color="auto"/>
          </w:divBdr>
        </w:div>
        <w:div w:id="294680047">
          <w:marLeft w:val="640"/>
          <w:marRight w:val="0"/>
          <w:marTop w:val="0"/>
          <w:marBottom w:val="0"/>
          <w:divBdr>
            <w:top w:val="none" w:sz="0" w:space="0" w:color="auto"/>
            <w:left w:val="none" w:sz="0" w:space="0" w:color="auto"/>
            <w:bottom w:val="none" w:sz="0" w:space="0" w:color="auto"/>
            <w:right w:val="none" w:sz="0" w:space="0" w:color="auto"/>
          </w:divBdr>
        </w:div>
        <w:div w:id="2051805166">
          <w:marLeft w:val="640"/>
          <w:marRight w:val="0"/>
          <w:marTop w:val="0"/>
          <w:marBottom w:val="0"/>
          <w:divBdr>
            <w:top w:val="none" w:sz="0" w:space="0" w:color="auto"/>
            <w:left w:val="none" w:sz="0" w:space="0" w:color="auto"/>
            <w:bottom w:val="none" w:sz="0" w:space="0" w:color="auto"/>
            <w:right w:val="none" w:sz="0" w:space="0" w:color="auto"/>
          </w:divBdr>
        </w:div>
        <w:div w:id="1298494002">
          <w:marLeft w:val="640"/>
          <w:marRight w:val="0"/>
          <w:marTop w:val="0"/>
          <w:marBottom w:val="0"/>
          <w:divBdr>
            <w:top w:val="none" w:sz="0" w:space="0" w:color="auto"/>
            <w:left w:val="none" w:sz="0" w:space="0" w:color="auto"/>
            <w:bottom w:val="none" w:sz="0" w:space="0" w:color="auto"/>
            <w:right w:val="none" w:sz="0" w:space="0" w:color="auto"/>
          </w:divBdr>
        </w:div>
        <w:div w:id="1155687189">
          <w:marLeft w:val="640"/>
          <w:marRight w:val="0"/>
          <w:marTop w:val="0"/>
          <w:marBottom w:val="0"/>
          <w:divBdr>
            <w:top w:val="none" w:sz="0" w:space="0" w:color="auto"/>
            <w:left w:val="none" w:sz="0" w:space="0" w:color="auto"/>
            <w:bottom w:val="none" w:sz="0" w:space="0" w:color="auto"/>
            <w:right w:val="none" w:sz="0" w:space="0" w:color="auto"/>
          </w:divBdr>
        </w:div>
        <w:div w:id="930817710">
          <w:marLeft w:val="640"/>
          <w:marRight w:val="0"/>
          <w:marTop w:val="0"/>
          <w:marBottom w:val="0"/>
          <w:divBdr>
            <w:top w:val="none" w:sz="0" w:space="0" w:color="auto"/>
            <w:left w:val="none" w:sz="0" w:space="0" w:color="auto"/>
            <w:bottom w:val="none" w:sz="0" w:space="0" w:color="auto"/>
            <w:right w:val="none" w:sz="0" w:space="0" w:color="auto"/>
          </w:divBdr>
        </w:div>
        <w:div w:id="1344556260">
          <w:marLeft w:val="640"/>
          <w:marRight w:val="0"/>
          <w:marTop w:val="0"/>
          <w:marBottom w:val="0"/>
          <w:divBdr>
            <w:top w:val="none" w:sz="0" w:space="0" w:color="auto"/>
            <w:left w:val="none" w:sz="0" w:space="0" w:color="auto"/>
            <w:bottom w:val="none" w:sz="0" w:space="0" w:color="auto"/>
            <w:right w:val="none" w:sz="0" w:space="0" w:color="auto"/>
          </w:divBdr>
        </w:div>
        <w:div w:id="1591624367">
          <w:marLeft w:val="640"/>
          <w:marRight w:val="0"/>
          <w:marTop w:val="0"/>
          <w:marBottom w:val="0"/>
          <w:divBdr>
            <w:top w:val="none" w:sz="0" w:space="0" w:color="auto"/>
            <w:left w:val="none" w:sz="0" w:space="0" w:color="auto"/>
            <w:bottom w:val="none" w:sz="0" w:space="0" w:color="auto"/>
            <w:right w:val="none" w:sz="0" w:space="0" w:color="auto"/>
          </w:divBdr>
        </w:div>
        <w:div w:id="1263415282">
          <w:marLeft w:val="640"/>
          <w:marRight w:val="0"/>
          <w:marTop w:val="0"/>
          <w:marBottom w:val="0"/>
          <w:divBdr>
            <w:top w:val="none" w:sz="0" w:space="0" w:color="auto"/>
            <w:left w:val="none" w:sz="0" w:space="0" w:color="auto"/>
            <w:bottom w:val="none" w:sz="0" w:space="0" w:color="auto"/>
            <w:right w:val="none" w:sz="0" w:space="0" w:color="auto"/>
          </w:divBdr>
        </w:div>
        <w:div w:id="1903178179">
          <w:marLeft w:val="640"/>
          <w:marRight w:val="0"/>
          <w:marTop w:val="0"/>
          <w:marBottom w:val="0"/>
          <w:divBdr>
            <w:top w:val="none" w:sz="0" w:space="0" w:color="auto"/>
            <w:left w:val="none" w:sz="0" w:space="0" w:color="auto"/>
            <w:bottom w:val="none" w:sz="0" w:space="0" w:color="auto"/>
            <w:right w:val="none" w:sz="0" w:space="0" w:color="auto"/>
          </w:divBdr>
        </w:div>
        <w:div w:id="1552108482">
          <w:marLeft w:val="640"/>
          <w:marRight w:val="0"/>
          <w:marTop w:val="0"/>
          <w:marBottom w:val="0"/>
          <w:divBdr>
            <w:top w:val="none" w:sz="0" w:space="0" w:color="auto"/>
            <w:left w:val="none" w:sz="0" w:space="0" w:color="auto"/>
            <w:bottom w:val="none" w:sz="0" w:space="0" w:color="auto"/>
            <w:right w:val="none" w:sz="0" w:space="0" w:color="auto"/>
          </w:divBdr>
        </w:div>
        <w:div w:id="1589390240">
          <w:marLeft w:val="640"/>
          <w:marRight w:val="0"/>
          <w:marTop w:val="0"/>
          <w:marBottom w:val="0"/>
          <w:divBdr>
            <w:top w:val="none" w:sz="0" w:space="0" w:color="auto"/>
            <w:left w:val="none" w:sz="0" w:space="0" w:color="auto"/>
            <w:bottom w:val="none" w:sz="0" w:space="0" w:color="auto"/>
            <w:right w:val="none" w:sz="0" w:space="0" w:color="auto"/>
          </w:divBdr>
        </w:div>
        <w:div w:id="1672832276">
          <w:marLeft w:val="640"/>
          <w:marRight w:val="0"/>
          <w:marTop w:val="0"/>
          <w:marBottom w:val="0"/>
          <w:divBdr>
            <w:top w:val="none" w:sz="0" w:space="0" w:color="auto"/>
            <w:left w:val="none" w:sz="0" w:space="0" w:color="auto"/>
            <w:bottom w:val="none" w:sz="0" w:space="0" w:color="auto"/>
            <w:right w:val="none" w:sz="0" w:space="0" w:color="auto"/>
          </w:divBdr>
        </w:div>
        <w:div w:id="1312979289">
          <w:marLeft w:val="640"/>
          <w:marRight w:val="0"/>
          <w:marTop w:val="0"/>
          <w:marBottom w:val="0"/>
          <w:divBdr>
            <w:top w:val="none" w:sz="0" w:space="0" w:color="auto"/>
            <w:left w:val="none" w:sz="0" w:space="0" w:color="auto"/>
            <w:bottom w:val="none" w:sz="0" w:space="0" w:color="auto"/>
            <w:right w:val="none" w:sz="0" w:space="0" w:color="auto"/>
          </w:divBdr>
        </w:div>
        <w:div w:id="986129329">
          <w:marLeft w:val="640"/>
          <w:marRight w:val="0"/>
          <w:marTop w:val="0"/>
          <w:marBottom w:val="0"/>
          <w:divBdr>
            <w:top w:val="none" w:sz="0" w:space="0" w:color="auto"/>
            <w:left w:val="none" w:sz="0" w:space="0" w:color="auto"/>
            <w:bottom w:val="none" w:sz="0" w:space="0" w:color="auto"/>
            <w:right w:val="none" w:sz="0" w:space="0" w:color="auto"/>
          </w:divBdr>
        </w:div>
        <w:div w:id="1035814630">
          <w:marLeft w:val="640"/>
          <w:marRight w:val="0"/>
          <w:marTop w:val="0"/>
          <w:marBottom w:val="0"/>
          <w:divBdr>
            <w:top w:val="none" w:sz="0" w:space="0" w:color="auto"/>
            <w:left w:val="none" w:sz="0" w:space="0" w:color="auto"/>
            <w:bottom w:val="none" w:sz="0" w:space="0" w:color="auto"/>
            <w:right w:val="none" w:sz="0" w:space="0" w:color="auto"/>
          </w:divBdr>
        </w:div>
        <w:div w:id="5404715">
          <w:marLeft w:val="640"/>
          <w:marRight w:val="0"/>
          <w:marTop w:val="0"/>
          <w:marBottom w:val="0"/>
          <w:divBdr>
            <w:top w:val="none" w:sz="0" w:space="0" w:color="auto"/>
            <w:left w:val="none" w:sz="0" w:space="0" w:color="auto"/>
            <w:bottom w:val="none" w:sz="0" w:space="0" w:color="auto"/>
            <w:right w:val="none" w:sz="0" w:space="0" w:color="auto"/>
          </w:divBdr>
        </w:div>
        <w:div w:id="1245380826">
          <w:marLeft w:val="640"/>
          <w:marRight w:val="0"/>
          <w:marTop w:val="0"/>
          <w:marBottom w:val="0"/>
          <w:divBdr>
            <w:top w:val="none" w:sz="0" w:space="0" w:color="auto"/>
            <w:left w:val="none" w:sz="0" w:space="0" w:color="auto"/>
            <w:bottom w:val="none" w:sz="0" w:space="0" w:color="auto"/>
            <w:right w:val="none" w:sz="0" w:space="0" w:color="auto"/>
          </w:divBdr>
        </w:div>
        <w:div w:id="1378550903">
          <w:marLeft w:val="640"/>
          <w:marRight w:val="0"/>
          <w:marTop w:val="0"/>
          <w:marBottom w:val="0"/>
          <w:divBdr>
            <w:top w:val="none" w:sz="0" w:space="0" w:color="auto"/>
            <w:left w:val="none" w:sz="0" w:space="0" w:color="auto"/>
            <w:bottom w:val="none" w:sz="0" w:space="0" w:color="auto"/>
            <w:right w:val="none" w:sz="0" w:space="0" w:color="auto"/>
          </w:divBdr>
        </w:div>
        <w:div w:id="1652324229">
          <w:marLeft w:val="640"/>
          <w:marRight w:val="0"/>
          <w:marTop w:val="0"/>
          <w:marBottom w:val="0"/>
          <w:divBdr>
            <w:top w:val="none" w:sz="0" w:space="0" w:color="auto"/>
            <w:left w:val="none" w:sz="0" w:space="0" w:color="auto"/>
            <w:bottom w:val="none" w:sz="0" w:space="0" w:color="auto"/>
            <w:right w:val="none" w:sz="0" w:space="0" w:color="auto"/>
          </w:divBdr>
        </w:div>
        <w:div w:id="904100098">
          <w:marLeft w:val="640"/>
          <w:marRight w:val="0"/>
          <w:marTop w:val="0"/>
          <w:marBottom w:val="0"/>
          <w:divBdr>
            <w:top w:val="none" w:sz="0" w:space="0" w:color="auto"/>
            <w:left w:val="none" w:sz="0" w:space="0" w:color="auto"/>
            <w:bottom w:val="none" w:sz="0" w:space="0" w:color="auto"/>
            <w:right w:val="none" w:sz="0" w:space="0" w:color="auto"/>
          </w:divBdr>
        </w:div>
        <w:div w:id="623583774">
          <w:marLeft w:val="640"/>
          <w:marRight w:val="0"/>
          <w:marTop w:val="0"/>
          <w:marBottom w:val="0"/>
          <w:divBdr>
            <w:top w:val="none" w:sz="0" w:space="0" w:color="auto"/>
            <w:left w:val="none" w:sz="0" w:space="0" w:color="auto"/>
            <w:bottom w:val="none" w:sz="0" w:space="0" w:color="auto"/>
            <w:right w:val="none" w:sz="0" w:space="0" w:color="auto"/>
          </w:divBdr>
        </w:div>
        <w:div w:id="246619837">
          <w:marLeft w:val="640"/>
          <w:marRight w:val="0"/>
          <w:marTop w:val="0"/>
          <w:marBottom w:val="0"/>
          <w:divBdr>
            <w:top w:val="none" w:sz="0" w:space="0" w:color="auto"/>
            <w:left w:val="none" w:sz="0" w:space="0" w:color="auto"/>
            <w:bottom w:val="none" w:sz="0" w:space="0" w:color="auto"/>
            <w:right w:val="none" w:sz="0" w:space="0" w:color="auto"/>
          </w:divBdr>
        </w:div>
        <w:div w:id="550924169">
          <w:marLeft w:val="640"/>
          <w:marRight w:val="0"/>
          <w:marTop w:val="0"/>
          <w:marBottom w:val="0"/>
          <w:divBdr>
            <w:top w:val="none" w:sz="0" w:space="0" w:color="auto"/>
            <w:left w:val="none" w:sz="0" w:space="0" w:color="auto"/>
            <w:bottom w:val="none" w:sz="0" w:space="0" w:color="auto"/>
            <w:right w:val="none" w:sz="0" w:space="0" w:color="auto"/>
          </w:divBdr>
        </w:div>
        <w:div w:id="210654711">
          <w:marLeft w:val="640"/>
          <w:marRight w:val="0"/>
          <w:marTop w:val="0"/>
          <w:marBottom w:val="0"/>
          <w:divBdr>
            <w:top w:val="none" w:sz="0" w:space="0" w:color="auto"/>
            <w:left w:val="none" w:sz="0" w:space="0" w:color="auto"/>
            <w:bottom w:val="none" w:sz="0" w:space="0" w:color="auto"/>
            <w:right w:val="none" w:sz="0" w:space="0" w:color="auto"/>
          </w:divBdr>
        </w:div>
        <w:div w:id="1232232204">
          <w:marLeft w:val="640"/>
          <w:marRight w:val="0"/>
          <w:marTop w:val="0"/>
          <w:marBottom w:val="0"/>
          <w:divBdr>
            <w:top w:val="none" w:sz="0" w:space="0" w:color="auto"/>
            <w:left w:val="none" w:sz="0" w:space="0" w:color="auto"/>
            <w:bottom w:val="none" w:sz="0" w:space="0" w:color="auto"/>
            <w:right w:val="none" w:sz="0" w:space="0" w:color="auto"/>
          </w:divBdr>
        </w:div>
        <w:div w:id="764158489">
          <w:marLeft w:val="640"/>
          <w:marRight w:val="0"/>
          <w:marTop w:val="0"/>
          <w:marBottom w:val="0"/>
          <w:divBdr>
            <w:top w:val="none" w:sz="0" w:space="0" w:color="auto"/>
            <w:left w:val="none" w:sz="0" w:space="0" w:color="auto"/>
            <w:bottom w:val="none" w:sz="0" w:space="0" w:color="auto"/>
            <w:right w:val="none" w:sz="0" w:space="0" w:color="auto"/>
          </w:divBdr>
        </w:div>
        <w:div w:id="234241107">
          <w:marLeft w:val="640"/>
          <w:marRight w:val="0"/>
          <w:marTop w:val="0"/>
          <w:marBottom w:val="0"/>
          <w:divBdr>
            <w:top w:val="none" w:sz="0" w:space="0" w:color="auto"/>
            <w:left w:val="none" w:sz="0" w:space="0" w:color="auto"/>
            <w:bottom w:val="none" w:sz="0" w:space="0" w:color="auto"/>
            <w:right w:val="none" w:sz="0" w:space="0" w:color="auto"/>
          </w:divBdr>
        </w:div>
        <w:div w:id="401176412">
          <w:marLeft w:val="640"/>
          <w:marRight w:val="0"/>
          <w:marTop w:val="0"/>
          <w:marBottom w:val="0"/>
          <w:divBdr>
            <w:top w:val="none" w:sz="0" w:space="0" w:color="auto"/>
            <w:left w:val="none" w:sz="0" w:space="0" w:color="auto"/>
            <w:bottom w:val="none" w:sz="0" w:space="0" w:color="auto"/>
            <w:right w:val="none" w:sz="0" w:space="0" w:color="auto"/>
          </w:divBdr>
        </w:div>
        <w:div w:id="163934836">
          <w:marLeft w:val="640"/>
          <w:marRight w:val="0"/>
          <w:marTop w:val="0"/>
          <w:marBottom w:val="0"/>
          <w:divBdr>
            <w:top w:val="none" w:sz="0" w:space="0" w:color="auto"/>
            <w:left w:val="none" w:sz="0" w:space="0" w:color="auto"/>
            <w:bottom w:val="none" w:sz="0" w:space="0" w:color="auto"/>
            <w:right w:val="none" w:sz="0" w:space="0" w:color="auto"/>
          </w:divBdr>
        </w:div>
        <w:div w:id="2026786995">
          <w:marLeft w:val="640"/>
          <w:marRight w:val="0"/>
          <w:marTop w:val="0"/>
          <w:marBottom w:val="0"/>
          <w:divBdr>
            <w:top w:val="none" w:sz="0" w:space="0" w:color="auto"/>
            <w:left w:val="none" w:sz="0" w:space="0" w:color="auto"/>
            <w:bottom w:val="none" w:sz="0" w:space="0" w:color="auto"/>
            <w:right w:val="none" w:sz="0" w:space="0" w:color="auto"/>
          </w:divBdr>
        </w:div>
        <w:div w:id="965964823">
          <w:marLeft w:val="640"/>
          <w:marRight w:val="0"/>
          <w:marTop w:val="0"/>
          <w:marBottom w:val="0"/>
          <w:divBdr>
            <w:top w:val="none" w:sz="0" w:space="0" w:color="auto"/>
            <w:left w:val="none" w:sz="0" w:space="0" w:color="auto"/>
            <w:bottom w:val="none" w:sz="0" w:space="0" w:color="auto"/>
            <w:right w:val="none" w:sz="0" w:space="0" w:color="auto"/>
          </w:divBdr>
        </w:div>
        <w:div w:id="1470434931">
          <w:marLeft w:val="640"/>
          <w:marRight w:val="0"/>
          <w:marTop w:val="0"/>
          <w:marBottom w:val="0"/>
          <w:divBdr>
            <w:top w:val="none" w:sz="0" w:space="0" w:color="auto"/>
            <w:left w:val="none" w:sz="0" w:space="0" w:color="auto"/>
            <w:bottom w:val="none" w:sz="0" w:space="0" w:color="auto"/>
            <w:right w:val="none" w:sz="0" w:space="0" w:color="auto"/>
          </w:divBdr>
        </w:div>
        <w:div w:id="571040936">
          <w:marLeft w:val="640"/>
          <w:marRight w:val="0"/>
          <w:marTop w:val="0"/>
          <w:marBottom w:val="0"/>
          <w:divBdr>
            <w:top w:val="none" w:sz="0" w:space="0" w:color="auto"/>
            <w:left w:val="none" w:sz="0" w:space="0" w:color="auto"/>
            <w:bottom w:val="none" w:sz="0" w:space="0" w:color="auto"/>
            <w:right w:val="none" w:sz="0" w:space="0" w:color="auto"/>
          </w:divBdr>
        </w:div>
        <w:div w:id="1636377421">
          <w:marLeft w:val="640"/>
          <w:marRight w:val="0"/>
          <w:marTop w:val="0"/>
          <w:marBottom w:val="0"/>
          <w:divBdr>
            <w:top w:val="none" w:sz="0" w:space="0" w:color="auto"/>
            <w:left w:val="none" w:sz="0" w:space="0" w:color="auto"/>
            <w:bottom w:val="none" w:sz="0" w:space="0" w:color="auto"/>
            <w:right w:val="none" w:sz="0" w:space="0" w:color="auto"/>
          </w:divBdr>
        </w:div>
        <w:div w:id="367799376">
          <w:marLeft w:val="640"/>
          <w:marRight w:val="0"/>
          <w:marTop w:val="0"/>
          <w:marBottom w:val="0"/>
          <w:divBdr>
            <w:top w:val="none" w:sz="0" w:space="0" w:color="auto"/>
            <w:left w:val="none" w:sz="0" w:space="0" w:color="auto"/>
            <w:bottom w:val="none" w:sz="0" w:space="0" w:color="auto"/>
            <w:right w:val="none" w:sz="0" w:space="0" w:color="auto"/>
          </w:divBdr>
        </w:div>
        <w:div w:id="1143617922">
          <w:marLeft w:val="640"/>
          <w:marRight w:val="0"/>
          <w:marTop w:val="0"/>
          <w:marBottom w:val="0"/>
          <w:divBdr>
            <w:top w:val="none" w:sz="0" w:space="0" w:color="auto"/>
            <w:left w:val="none" w:sz="0" w:space="0" w:color="auto"/>
            <w:bottom w:val="none" w:sz="0" w:space="0" w:color="auto"/>
            <w:right w:val="none" w:sz="0" w:space="0" w:color="auto"/>
          </w:divBdr>
        </w:div>
        <w:div w:id="1164664645">
          <w:marLeft w:val="640"/>
          <w:marRight w:val="0"/>
          <w:marTop w:val="0"/>
          <w:marBottom w:val="0"/>
          <w:divBdr>
            <w:top w:val="none" w:sz="0" w:space="0" w:color="auto"/>
            <w:left w:val="none" w:sz="0" w:space="0" w:color="auto"/>
            <w:bottom w:val="none" w:sz="0" w:space="0" w:color="auto"/>
            <w:right w:val="none" w:sz="0" w:space="0" w:color="auto"/>
          </w:divBdr>
        </w:div>
        <w:div w:id="400687136">
          <w:marLeft w:val="640"/>
          <w:marRight w:val="0"/>
          <w:marTop w:val="0"/>
          <w:marBottom w:val="0"/>
          <w:divBdr>
            <w:top w:val="none" w:sz="0" w:space="0" w:color="auto"/>
            <w:left w:val="none" w:sz="0" w:space="0" w:color="auto"/>
            <w:bottom w:val="none" w:sz="0" w:space="0" w:color="auto"/>
            <w:right w:val="none" w:sz="0" w:space="0" w:color="auto"/>
          </w:divBdr>
        </w:div>
        <w:div w:id="1837643438">
          <w:marLeft w:val="640"/>
          <w:marRight w:val="0"/>
          <w:marTop w:val="0"/>
          <w:marBottom w:val="0"/>
          <w:divBdr>
            <w:top w:val="none" w:sz="0" w:space="0" w:color="auto"/>
            <w:left w:val="none" w:sz="0" w:space="0" w:color="auto"/>
            <w:bottom w:val="none" w:sz="0" w:space="0" w:color="auto"/>
            <w:right w:val="none" w:sz="0" w:space="0" w:color="auto"/>
          </w:divBdr>
        </w:div>
        <w:div w:id="1611205076">
          <w:marLeft w:val="640"/>
          <w:marRight w:val="0"/>
          <w:marTop w:val="0"/>
          <w:marBottom w:val="0"/>
          <w:divBdr>
            <w:top w:val="none" w:sz="0" w:space="0" w:color="auto"/>
            <w:left w:val="none" w:sz="0" w:space="0" w:color="auto"/>
            <w:bottom w:val="none" w:sz="0" w:space="0" w:color="auto"/>
            <w:right w:val="none" w:sz="0" w:space="0" w:color="auto"/>
          </w:divBdr>
        </w:div>
        <w:div w:id="563755830">
          <w:marLeft w:val="640"/>
          <w:marRight w:val="0"/>
          <w:marTop w:val="0"/>
          <w:marBottom w:val="0"/>
          <w:divBdr>
            <w:top w:val="none" w:sz="0" w:space="0" w:color="auto"/>
            <w:left w:val="none" w:sz="0" w:space="0" w:color="auto"/>
            <w:bottom w:val="none" w:sz="0" w:space="0" w:color="auto"/>
            <w:right w:val="none" w:sz="0" w:space="0" w:color="auto"/>
          </w:divBdr>
        </w:div>
        <w:div w:id="1302005945">
          <w:marLeft w:val="640"/>
          <w:marRight w:val="0"/>
          <w:marTop w:val="0"/>
          <w:marBottom w:val="0"/>
          <w:divBdr>
            <w:top w:val="none" w:sz="0" w:space="0" w:color="auto"/>
            <w:left w:val="none" w:sz="0" w:space="0" w:color="auto"/>
            <w:bottom w:val="none" w:sz="0" w:space="0" w:color="auto"/>
            <w:right w:val="none" w:sz="0" w:space="0" w:color="auto"/>
          </w:divBdr>
        </w:div>
        <w:div w:id="2020427067">
          <w:marLeft w:val="640"/>
          <w:marRight w:val="0"/>
          <w:marTop w:val="0"/>
          <w:marBottom w:val="0"/>
          <w:divBdr>
            <w:top w:val="none" w:sz="0" w:space="0" w:color="auto"/>
            <w:left w:val="none" w:sz="0" w:space="0" w:color="auto"/>
            <w:bottom w:val="none" w:sz="0" w:space="0" w:color="auto"/>
            <w:right w:val="none" w:sz="0" w:space="0" w:color="auto"/>
          </w:divBdr>
        </w:div>
        <w:div w:id="112598750">
          <w:marLeft w:val="640"/>
          <w:marRight w:val="0"/>
          <w:marTop w:val="0"/>
          <w:marBottom w:val="0"/>
          <w:divBdr>
            <w:top w:val="none" w:sz="0" w:space="0" w:color="auto"/>
            <w:left w:val="none" w:sz="0" w:space="0" w:color="auto"/>
            <w:bottom w:val="none" w:sz="0" w:space="0" w:color="auto"/>
            <w:right w:val="none" w:sz="0" w:space="0" w:color="auto"/>
          </w:divBdr>
        </w:div>
        <w:div w:id="652489655">
          <w:marLeft w:val="640"/>
          <w:marRight w:val="0"/>
          <w:marTop w:val="0"/>
          <w:marBottom w:val="0"/>
          <w:divBdr>
            <w:top w:val="none" w:sz="0" w:space="0" w:color="auto"/>
            <w:left w:val="none" w:sz="0" w:space="0" w:color="auto"/>
            <w:bottom w:val="none" w:sz="0" w:space="0" w:color="auto"/>
            <w:right w:val="none" w:sz="0" w:space="0" w:color="auto"/>
          </w:divBdr>
        </w:div>
        <w:div w:id="1636370945">
          <w:marLeft w:val="640"/>
          <w:marRight w:val="0"/>
          <w:marTop w:val="0"/>
          <w:marBottom w:val="0"/>
          <w:divBdr>
            <w:top w:val="none" w:sz="0" w:space="0" w:color="auto"/>
            <w:left w:val="none" w:sz="0" w:space="0" w:color="auto"/>
            <w:bottom w:val="none" w:sz="0" w:space="0" w:color="auto"/>
            <w:right w:val="none" w:sz="0" w:space="0" w:color="auto"/>
          </w:divBdr>
        </w:div>
        <w:div w:id="502206252">
          <w:marLeft w:val="640"/>
          <w:marRight w:val="0"/>
          <w:marTop w:val="0"/>
          <w:marBottom w:val="0"/>
          <w:divBdr>
            <w:top w:val="none" w:sz="0" w:space="0" w:color="auto"/>
            <w:left w:val="none" w:sz="0" w:space="0" w:color="auto"/>
            <w:bottom w:val="none" w:sz="0" w:space="0" w:color="auto"/>
            <w:right w:val="none" w:sz="0" w:space="0" w:color="auto"/>
          </w:divBdr>
        </w:div>
        <w:div w:id="1753430339">
          <w:marLeft w:val="640"/>
          <w:marRight w:val="0"/>
          <w:marTop w:val="0"/>
          <w:marBottom w:val="0"/>
          <w:divBdr>
            <w:top w:val="none" w:sz="0" w:space="0" w:color="auto"/>
            <w:left w:val="none" w:sz="0" w:space="0" w:color="auto"/>
            <w:bottom w:val="none" w:sz="0" w:space="0" w:color="auto"/>
            <w:right w:val="none" w:sz="0" w:space="0" w:color="auto"/>
          </w:divBdr>
        </w:div>
        <w:div w:id="263464068">
          <w:marLeft w:val="640"/>
          <w:marRight w:val="0"/>
          <w:marTop w:val="0"/>
          <w:marBottom w:val="0"/>
          <w:divBdr>
            <w:top w:val="none" w:sz="0" w:space="0" w:color="auto"/>
            <w:left w:val="none" w:sz="0" w:space="0" w:color="auto"/>
            <w:bottom w:val="none" w:sz="0" w:space="0" w:color="auto"/>
            <w:right w:val="none" w:sz="0" w:space="0" w:color="auto"/>
          </w:divBdr>
        </w:div>
        <w:div w:id="1559627118">
          <w:marLeft w:val="640"/>
          <w:marRight w:val="0"/>
          <w:marTop w:val="0"/>
          <w:marBottom w:val="0"/>
          <w:divBdr>
            <w:top w:val="none" w:sz="0" w:space="0" w:color="auto"/>
            <w:left w:val="none" w:sz="0" w:space="0" w:color="auto"/>
            <w:bottom w:val="none" w:sz="0" w:space="0" w:color="auto"/>
            <w:right w:val="none" w:sz="0" w:space="0" w:color="auto"/>
          </w:divBdr>
        </w:div>
        <w:div w:id="380710613">
          <w:marLeft w:val="640"/>
          <w:marRight w:val="0"/>
          <w:marTop w:val="0"/>
          <w:marBottom w:val="0"/>
          <w:divBdr>
            <w:top w:val="none" w:sz="0" w:space="0" w:color="auto"/>
            <w:left w:val="none" w:sz="0" w:space="0" w:color="auto"/>
            <w:bottom w:val="none" w:sz="0" w:space="0" w:color="auto"/>
            <w:right w:val="none" w:sz="0" w:space="0" w:color="auto"/>
          </w:divBdr>
        </w:div>
        <w:div w:id="577835936">
          <w:marLeft w:val="640"/>
          <w:marRight w:val="0"/>
          <w:marTop w:val="0"/>
          <w:marBottom w:val="0"/>
          <w:divBdr>
            <w:top w:val="none" w:sz="0" w:space="0" w:color="auto"/>
            <w:left w:val="none" w:sz="0" w:space="0" w:color="auto"/>
            <w:bottom w:val="none" w:sz="0" w:space="0" w:color="auto"/>
            <w:right w:val="none" w:sz="0" w:space="0" w:color="auto"/>
          </w:divBdr>
        </w:div>
        <w:div w:id="346760556">
          <w:marLeft w:val="640"/>
          <w:marRight w:val="0"/>
          <w:marTop w:val="0"/>
          <w:marBottom w:val="0"/>
          <w:divBdr>
            <w:top w:val="none" w:sz="0" w:space="0" w:color="auto"/>
            <w:left w:val="none" w:sz="0" w:space="0" w:color="auto"/>
            <w:bottom w:val="none" w:sz="0" w:space="0" w:color="auto"/>
            <w:right w:val="none" w:sz="0" w:space="0" w:color="auto"/>
          </w:divBdr>
        </w:div>
        <w:div w:id="2086492059">
          <w:marLeft w:val="640"/>
          <w:marRight w:val="0"/>
          <w:marTop w:val="0"/>
          <w:marBottom w:val="0"/>
          <w:divBdr>
            <w:top w:val="none" w:sz="0" w:space="0" w:color="auto"/>
            <w:left w:val="none" w:sz="0" w:space="0" w:color="auto"/>
            <w:bottom w:val="none" w:sz="0" w:space="0" w:color="auto"/>
            <w:right w:val="none" w:sz="0" w:space="0" w:color="auto"/>
          </w:divBdr>
        </w:div>
        <w:div w:id="1692101062">
          <w:marLeft w:val="640"/>
          <w:marRight w:val="0"/>
          <w:marTop w:val="0"/>
          <w:marBottom w:val="0"/>
          <w:divBdr>
            <w:top w:val="none" w:sz="0" w:space="0" w:color="auto"/>
            <w:left w:val="none" w:sz="0" w:space="0" w:color="auto"/>
            <w:bottom w:val="none" w:sz="0" w:space="0" w:color="auto"/>
            <w:right w:val="none" w:sz="0" w:space="0" w:color="auto"/>
          </w:divBdr>
        </w:div>
        <w:div w:id="646318473">
          <w:marLeft w:val="640"/>
          <w:marRight w:val="0"/>
          <w:marTop w:val="0"/>
          <w:marBottom w:val="0"/>
          <w:divBdr>
            <w:top w:val="none" w:sz="0" w:space="0" w:color="auto"/>
            <w:left w:val="none" w:sz="0" w:space="0" w:color="auto"/>
            <w:bottom w:val="none" w:sz="0" w:space="0" w:color="auto"/>
            <w:right w:val="none" w:sz="0" w:space="0" w:color="auto"/>
          </w:divBdr>
        </w:div>
        <w:div w:id="766004013">
          <w:marLeft w:val="640"/>
          <w:marRight w:val="0"/>
          <w:marTop w:val="0"/>
          <w:marBottom w:val="0"/>
          <w:divBdr>
            <w:top w:val="none" w:sz="0" w:space="0" w:color="auto"/>
            <w:left w:val="none" w:sz="0" w:space="0" w:color="auto"/>
            <w:bottom w:val="none" w:sz="0" w:space="0" w:color="auto"/>
            <w:right w:val="none" w:sz="0" w:space="0" w:color="auto"/>
          </w:divBdr>
        </w:div>
        <w:div w:id="941764346">
          <w:marLeft w:val="640"/>
          <w:marRight w:val="0"/>
          <w:marTop w:val="0"/>
          <w:marBottom w:val="0"/>
          <w:divBdr>
            <w:top w:val="none" w:sz="0" w:space="0" w:color="auto"/>
            <w:left w:val="none" w:sz="0" w:space="0" w:color="auto"/>
            <w:bottom w:val="none" w:sz="0" w:space="0" w:color="auto"/>
            <w:right w:val="none" w:sz="0" w:space="0" w:color="auto"/>
          </w:divBdr>
        </w:div>
        <w:div w:id="1450854317">
          <w:marLeft w:val="640"/>
          <w:marRight w:val="0"/>
          <w:marTop w:val="0"/>
          <w:marBottom w:val="0"/>
          <w:divBdr>
            <w:top w:val="none" w:sz="0" w:space="0" w:color="auto"/>
            <w:left w:val="none" w:sz="0" w:space="0" w:color="auto"/>
            <w:bottom w:val="none" w:sz="0" w:space="0" w:color="auto"/>
            <w:right w:val="none" w:sz="0" w:space="0" w:color="auto"/>
          </w:divBdr>
        </w:div>
        <w:div w:id="1040739977">
          <w:marLeft w:val="640"/>
          <w:marRight w:val="0"/>
          <w:marTop w:val="0"/>
          <w:marBottom w:val="0"/>
          <w:divBdr>
            <w:top w:val="none" w:sz="0" w:space="0" w:color="auto"/>
            <w:left w:val="none" w:sz="0" w:space="0" w:color="auto"/>
            <w:bottom w:val="none" w:sz="0" w:space="0" w:color="auto"/>
            <w:right w:val="none" w:sz="0" w:space="0" w:color="auto"/>
          </w:divBdr>
        </w:div>
        <w:div w:id="1436903300">
          <w:marLeft w:val="640"/>
          <w:marRight w:val="0"/>
          <w:marTop w:val="0"/>
          <w:marBottom w:val="0"/>
          <w:divBdr>
            <w:top w:val="none" w:sz="0" w:space="0" w:color="auto"/>
            <w:left w:val="none" w:sz="0" w:space="0" w:color="auto"/>
            <w:bottom w:val="none" w:sz="0" w:space="0" w:color="auto"/>
            <w:right w:val="none" w:sz="0" w:space="0" w:color="auto"/>
          </w:divBdr>
        </w:div>
        <w:div w:id="507716452">
          <w:marLeft w:val="640"/>
          <w:marRight w:val="0"/>
          <w:marTop w:val="0"/>
          <w:marBottom w:val="0"/>
          <w:divBdr>
            <w:top w:val="none" w:sz="0" w:space="0" w:color="auto"/>
            <w:left w:val="none" w:sz="0" w:space="0" w:color="auto"/>
            <w:bottom w:val="none" w:sz="0" w:space="0" w:color="auto"/>
            <w:right w:val="none" w:sz="0" w:space="0" w:color="auto"/>
          </w:divBdr>
        </w:div>
        <w:div w:id="1309090769">
          <w:marLeft w:val="640"/>
          <w:marRight w:val="0"/>
          <w:marTop w:val="0"/>
          <w:marBottom w:val="0"/>
          <w:divBdr>
            <w:top w:val="none" w:sz="0" w:space="0" w:color="auto"/>
            <w:left w:val="none" w:sz="0" w:space="0" w:color="auto"/>
            <w:bottom w:val="none" w:sz="0" w:space="0" w:color="auto"/>
            <w:right w:val="none" w:sz="0" w:space="0" w:color="auto"/>
          </w:divBdr>
        </w:div>
        <w:div w:id="1008606369">
          <w:marLeft w:val="640"/>
          <w:marRight w:val="0"/>
          <w:marTop w:val="0"/>
          <w:marBottom w:val="0"/>
          <w:divBdr>
            <w:top w:val="none" w:sz="0" w:space="0" w:color="auto"/>
            <w:left w:val="none" w:sz="0" w:space="0" w:color="auto"/>
            <w:bottom w:val="none" w:sz="0" w:space="0" w:color="auto"/>
            <w:right w:val="none" w:sz="0" w:space="0" w:color="auto"/>
          </w:divBdr>
        </w:div>
        <w:div w:id="164906635">
          <w:marLeft w:val="640"/>
          <w:marRight w:val="0"/>
          <w:marTop w:val="0"/>
          <w:marBottom w:val="0"/>
          <w:divBdr>
            <w:top w:val="none" w:sz="0" w:space="0" w:color="auto"/>
            <w:left w:val="none" w:sz="0" w:space="0" w:color="auto"/>
            <w:bottom w:val="none" w:sz="0" w:space="0" w:color="auto"/>
            <w:right w:val="none" w:sz="0" w:space="0" w:color="auto"/>
          </w:divBdr>
        </w:div>
        <w:div w:id="2030832932">
          <w:marLeft w:val="640"/>
          <w:marRight w:val="0"/>
          <w:marTop w:val="0"/>
          <w:marBottom w:val="0"/>
          <w:divBdr>
            <w:top w:val="none" w:sz="0" w:space="0" w:color="auto"/>
            <w:left w:val="none" w:sz="0" w:space="0" w:color="auto"/>
            <w:bottom w:val="none" w:sz="0" w:space="0" w:color="auto"/>
            <w:right w:val="none" w:sz="0" w:space="0" w:color="auto"/>
          </w:divBdr>
        </w:div>
        <w:div w:id="1302035935">
          <w:marLeft w:val="640"/>
          <w:marRight w:val="0"/>
          <w:marTop w:val="0"/>
          <w:marBottom w:val="0"/>
          <w:divBdr>
            <w:top w:val="none" w:sz="0" w:space="0" w:color="auto"/>
            <w:left w:val="none" w:sz="0" w:space="0" w:color="auto"/>
            <w:bottom w:val="none" w:sz="0" w:space="0" w:color="auto"/>
            <w:right w:val="none" w:sz="0" w:space="0" w:color="auto"/>
          </w:divBdr>
        </w:div>
        <w:div w:id="1403985620">
          <w:marLeft w:val="640"/>
          <w:marRight w:val="0"/>
          <w:marTop w:val="0"/>
          <w:marBottom w:val="0"/>
          <w:divBdr>
            <w:top w:val="none" w:sz="0" w:space="0" w:color="auto"/>
            <w:left w:val="none" w:sz="0" w:space="0" w:color="auto"/>
            <w:bottom w:val="none" w:sz="0" w:space="0" w:color="auto"/>
            <w:right w:val="none" w:sz="0" w:space="0" w:color="auto"/>
          </w:divBdr>
        </w:div>
        <w:div w:id="1180973805">
          <w:marLeft w:val="640"/>
          <w:marRight w:val="0"/>
          <w:marTop w:val="0"/>
          <w:marBottom w:val="0"/>
          <w:divBdr>
            <w:top w:val="none" w:sz="0" w:space="0" w:color="auto"/>
            <w:left w:val="none" w:sz="0" w:space="0" w:color="auto"/>
            <w:bottom w:val="none" w:sz="0" w:space="0" w:color="auto"/>
            <w:right w:val="none" w:sz="0" w:space="0" w:color="auto"/>
          </w:divBdr>
        </w:div>
        <w:div w:id="570847737">
          <w:marLeft w:val="640"/>
          <w:marRight w:val="0"/>
          <w:marTop w:val="0"/>
          <w:marBottom w:val="0"/>
          <w:divBdr>
            <w:top w:val="none" w:sz="0" w:space="0" w:color="auto"/>
            <w:left w:val="none" w:sz="0" w:space="0" w:color="auto"/>
            <w:bottom w:val="none" w:sz="0" w:space="0" w:color="auto"/>
            <w:right w:val="none" w:sz="0" w:space="0" w:color="auto"/>
          </w:divBdr>
        </w:div>
        <w:div w:id="752093083">
          <w:marLeft w:val="640"/>
          <w:marRight w:val="0"/>
          <w:marTop w:val="0"/>
          <w:marBottom w:val="0"/>
          <w:divBdr>
            <w:top w:val="none" w:sz="0" w:space="0" w:color="auto"/>
            <w:left w:val="none" w:sz="0" w:space="0" w:color="auto"/>
            <w:bottom w:val="none" w:sz="0" w:space="0" w:color="auto"/>
            <w:right w:val="none" w:sz="0" w:space="0" w:color="auto"/>
          </w:divBdr>
        </w:div>
        <w:div w:id="1857232865">
          <w:marLeft w:val="640"/>
          <w:marRight w:val="0"/>
          <w:marTop w:val="0"/>
          <w:marBottom w:val="0"/>
          <w:divBdr>
            <w:top w:val="none" w:sz="0" w:space="0" w:color="auto"/>
            <w:left w:val="none" w:sz="0" w:space="0" w:color="auto"/>
            <w:bottom w:val="none" w:sz="0" w:space="0" w:color="auto"/>
            <w:right w:val="none" w:sz="0" w:space="0" w:color="auto"/>
          </w:divBdr>
        </w:div>
        <w:div w:id="1602488799">
          <w:marLeft w:val="640"/>
          <w:marRight w:val="0"/>
          <w:marTop w:val="0"/>
          <w:marBottom w:val="0"/>
          <w:divBdr>
            <w:top w:val="none" w:sz="0" w:space="0" w:color="auto"/>
            <w:left w:val="none" w:sz="0" w:space="0" w:color="auto"/>
            <w:bottom w:val="none" w:sz="0" w:space="0" w:color="auto"/>
            <w:right w:val="none" w:sz="0" w:space="0" w:color="auto"/>
          </w:divBdr>
        </w:div>
        <w:div w:id="235168537">
          <w:marLeft w:val="640"/>
          <w:marRight w:val="0"/>
          <w:marTop w:val="0"/>
          <w:marBottom w:val="0"/>
          <w:divBdr>
            <w:top w:val="none" w:sz="0" w:space="0" w:color="auto"/>
            <w:left w:val="none" w:sz="0" w:space="0" w:color="auto"/>
            <w:bottom w:val="none" w:sz="0" w:space="0" w:color="auto"/>
            <w:right w:val="none" w:sz="0" w:space="0" w:color="auto"/>
          </w:divBdr>
        </w:div>
        <w:div w:id="348067222">
          <w:marLeft w:val="640"/>
          <w:marRight w:val="0"/>
          <w:marTop w:val="0"/>
          <w:marBottom w:val="0"/>
          <w:divBdr>
            <w:top w:val="none" w:sz="0" w:space="0" w:color="auto"/>
            <w:left w:val="none" w:sz="0" w:space="0" w:color="auto"/>
            <w:bottom w:val="none" w:sz="0" w:space="0" w:color="auto"/>
            <w:right w:val="none" w:sz="0" w:space="0" w:color="auto"/>
          </w:divBdr>
        </w:div>
        <w:div w:id="502428482">
          <w:marLeft w:val="640"/>
          <w:marRight w:val="0"/>
          <w:marTop w:val="0"/>
          <w:marBottom w:val="0"/>
          <w:divBdr>
            <w:top w:val="none" w:sz="0" w:space="0" w:color="auto"/>
            <w:left w:val="none" w:sz="0" w:space="0" w:color="auto"/>
            <w:bottom w:val="none" w:sz="0" w:space="0" w:color="auto"/>
            <w:right w:val="none" w:sz="0" w:space="0" w:color="auto"/>
          </w:divBdr>
        </w:div>
        <w:div w:id="1550342780">
          <w:marLeft w:val="640"/>
          <w:marRight w:val="0"/>
          <w:marTop w:val="0"/>
          <w:marBottom w:val="0"/>
          <w:divBdr>
            <w:top w:val="none" w:sz="0" w:space="0" w:color="auto"/>
            <w:left w:val="none" w:sz="0" w:space="0" w:color="auto"/>
            <w:bottom w:val="none" w:sz="0" w:space="0" w:color="auto"/>
            <w:right w:val="none" w:sz="0" w:space="0" w:color="auto"/>
          </w:divBdr>
        </w:div>
        <w:div w:id="1405570151">
          <w:marLeft w:val="640"/>
          <w:marRight w:val="0"/>
          <w:marTop w:val="0"/>
          <w:marBottom w:val="0"/>
          <w:divBdr>
            <w:top w:val="none" w:sz="0" w:space="0" w:color="auto"/>
            <w:left w:val="none" w:sz="0" w:space="0" w:color="auto"/>
            <w:bottom w:val="none" w:sz="0" w:space="0" w:color="auto"/>
            <w:right w:val="none" w:sz="0" w:space="0" w:color="auto"/>
          </w:divBdr>
        </w:div>
        <w:div w:id="20711546">
          <w:marLeft w:val="640"/>
          <w:marRight w:val="0"/>
          <w:marTop w:val="0"/>
          <w:marBottom w:val="0"/>
          <w:divBdr>
            <w:top w:val="none" w:sz="0" w:space="0" w:color="auto"/>
            <w:left w:val="none" w:sz="0" w:space="0" w:color="auto"/>
            <w:bottom w:val="none" w:sz="0" w:space="0" w:color="auto"/>
            <w:right w:val="none" w:sz="0" w:space="0" w:color="auto"/>
          </w:divBdr>
        </w:div>
        <w:div w:id="532503338">
          <w:marLeft w:val="640"/>
          <w:marRight w:val="0"/>
          <w:marTop w:val="0"/>
          <w:marBottom w:val="0"/>
          <w:divBdr>
            <w:top w:val="none" w:sz="0" w:space="0" w:color="auto"/>
            <w:left w:val="none" w:sz="0" w:space="0" w:color="auto"/>
            <w:bottom w:val="none" w:sz="0" w:space="0" w:color="auto"/>
            <w:right w:val="none" w:sz="0" w:space="0" w:color="auto"/>
          </w:divBdr>
        </w:div>
        <w:div w:id="1170949097">
          <w:marLeft w:val="640"/>
          <w:marRight w:val="0"/>
          <w:marTop w:val="0"/>
          <w:marBottom w:val="0"/>
          <w:divBdr>
            <w:top w:val="none" w:sz="0" w:space="0" w:color="auto"/>
            <w:left w:val="none" w:sz="0" w:space="0" w:color="auto"/>
            <w:bottom w:val="none" w:sz="0" w:space="0" w:color="auto"/>
            <w:right w:val="none" w:sz="0" w:space="0" w:color="auto"/>
          </w:divBdr>
        </w:div>
        <w:div w:id="2133745452">
          <w:marLeft w:val="640"/>
          <w:marRight w:val="0"/>
          <w:marTop w:val="0"/>
          <w:marBottom w:val="0"/>
          <w:divBdr>
            <w:top w:val="none" w:sz="0" w:space="0" w:color="auto"/>
            <w:left w:val="none" w:sz="0" w:space="0" w:color="auto"/>
            <w:bottom w:val="none" w:sz="0" w:space="0" w:color="auto"/>
            <w:right w:val="none" w:sz="0" w:space="0" w:color="auto"/>
          </w:divBdr>
        </w:div>
        <w:div w:id="1769042550">
          <w:marLeft w:val="640"/>
          <w:marRight w:val="0"/>
          <w:marTop w:val="0"/>
          <w:marBottom w:val="0"/>
          <w:divBdr>
            <w:top w:val="none" w:sz="0" w:space="0" w:color="auto"/>
            <w:left w:val="none" w:sz="0" w:space="0" w:color="auto"/>
            <w:bottom w:val="none" w:sz="0" w:space="0" w:color="auto"/>
            <w:right w:val="none" w:sz="0" w:space="0" w:color="auto"/>
          </w:divBdr>
        </w:div>
        <w:div w:id="2112704999">
          <w:marLeft w:val="640"/>
          <w:marRight w:val="0"/>
          <w:marTop w:val="0"/>
          <w:marBottom w:val="0"/>
          <w:divBdr>
            <w:top w:val="none" w:sz="0" w:space="0" w:color="auto"/>
            <w:left w:val="none" w:sz="0" w:space="0" w:color="auto"/>
            <w:bottom w:val="none" w:sz="0" w:space="0" w:color="auto"/>
            <w:right w:val="none" w:sz="0" w:space="0" w:color="auto"/>
          </w:divBdr>
        </w:div>
        <w:div w:id="844906515">
          <w:marLeft w:val="640"/>
          <w:marRight w:val="0"/>
          <w:marTop w:val="0"/>
          <w:marBottom w:val="0"/>
          <w:divBdr>
            <w:top w:val="none" w:sz="0" w:space="0" w:color="auto"/>
            <w:left w:val="none" w:sz="0" w:space="0" w:color="auto"/>
            <w:bottom w:val="none" w:sz="0" w:space="0" w:color="auto"/>
            <w:right w:val="none" w:sz="0" w:space="0" w:color="auto"/>
          </w:divBdr>
        </w:div>
        <w:div w:id="1719740700">
          <w:marLeft w:val="640"/>
          <w:marRight w:val="0"/>
          <w:marTop w:val="0"/>
          <w:marBottom w:val="0"/>
          <w:divBdr>
            <w:top w:val="none" w:sz="0" w:space="0" w:color="auto"/>
            <w:left w:val="none" w:sz="0" w:space="0" w:color="auto"/>
            <w:bottom w:val="none" w:sz="0" w:space="0" w:color="auto"/>
            <w:right w:val="none" w:sz="0" w:space="0" w:color="auto"/>
          </w:divBdr>
        </w:div>
        <w:div w:id="751513412">
          <w:marLeft w:val="640"/>
          <w:marRight w:val="0"/>
          <w:marTop w:val="0"/>
          <w:marBottom w:val="0"/>
          <w:divBdr>
            <w:top w:val="none" w:sz="0" w:space="0" w:color="auto"/>
            <w:left w:val="none" w:sz="0" w:space="0" w:color="auto"/>
            <w:bottom w:val="none" w:sz="0" w:space="0" w:color="auto"/>
            <w:right w:val="none" w:sz="0" w:space="0" w:color="auto"/>
          </w:divBdr>
        </w:div>
        <w:div w:id="831871738">
          <w:marLeft w:val="640"/>
          <w:marRight w:val="0"/>
          <w:marTop w:val="0"/>
          <w:marBottom w:val="0"/>
          <w:divBdr>
            <w:top w:val="none" w:sz="0" w:space="0" w:color="auto"/>
            <w:left w:val="none" w:sz="0" w:space="0" w:color="auto"/>
            <w:bottom w:val="none" w:sz="0" w:space="0" w:color="auto"/>
            <w:right w:val="none" w:sz="0" w:space="0" w:color="auto"/>
          </w:divBdr>
        </w:div>
        <w:div w:id="316542099">
          <w:marLeft w:val="640"/>
          <w:marRight w:val="0"/>
          <w:marTop w:val="0"/>
          <w:marBottom w:val="0"/>
          <w:divBdr>
            <w:top w:val="none" w:sz="0" w:space="0" w:color="auto"/>
            <w:left w:val="none" w:sz="0" w:space="0" w:color="auto"/>
            <w:bottom w:val="none" w:sz="0" w:space="0" w:color="auto"/>
            <w:right w:val="none" w:sz="0" w:space="0" w:color="auto"/>
          </w:divBdr>
        </w:div>
        <w:div w:id="1905988198">
          <w:marLeft w:val="640"/>
          <w:marRight w:val="0"/>
          <w:marTop w:val="0"/>
          <w:marBottom w:val="0"/>
          <w:divBdr>
            <w:top w:val="none" w:sz="0" w:space="0" w:color="auto"/>
            <w:left w:val="none" w:sz="0" w:space="0" w:color="auto"/>
            <w:bottom w:val="none" w:sz="0" w:space="0" w:color="auto"/>
            <w:right w:val="none" w:sz="0" w:space="0" w:color="auto"/>
          </w:divBdr>
        </w:div>
        <w:div w:id="638001238">
          <w:marLeft w:val="640"/>
          <w:marRight w:val="0"/>
          <w:marTop w:val="0"/>
          <w:marBottom w:val="0"/>
          <w:divBdr>
            <w:top w:val="none" w:sz="0" w:space="0" w:color="auto"/>
            <w:left w:val="none" w:sz="0" w:space="0" w:color="auto"/>
            <w:bottom w:val="none" w:sz="0" w:space="0" w:color="auto"/>
            <w:right w:val="none" w:sz="0" w:space="0" w:color="auto"/>
          </w:divBdr>
        </w:div>
        <w:div w:id="1202476567">
          <w:marLeft w:val="640"/>
          <w:marRight w:val="0"/>
          <w:marTop w:val="0"/>
          <w:marBottom w:val="0"/>
          <w:divBdr>
            <w:top w:val="none" w:sz="0" w:space="0" w:color="auto"/>
            <w:left w:val="none" w:sz="0" w:space="0" w:color="auto"/>
            <w:bottom w:val="none" w:sz="0" w:space="0" w:color="auto"/>
            <w:right w:val="none" w:sz="0" w:space="0" w:color="auto"/>
          </w:divBdr>
        </w:div>
        <w:div w:id="76052507">
          <w:marLeft w:val="640"/>
          <w:marRight w:val="0"/>
          <w:marTop w:val="0"/>
          <w:marBottom w:val="0"/>
          <w:divBdr>
            <w:top w:val="none" w:sz="0" w:space="0" w:color="auto"/>
            <w:left w:val="none" w:sz="0" w:space="0" w:color="auto"/>
            <w:bottom w:val="none" w:sz="0" w:space="0" w:color="auto"/>
            <w:right w:val="none" w:sz="0" w:space="0" w:color="auto"/>
          </w:divBdr>
        </w:div>
        <w:div w:id="1222205436">
          <w:marLeft w:val="640"/>
          <w:marRight w:val="0"/>
          <w:marTop w:val="0"/>
          <w:marBottom w:val="0"/>
          <w:divBdr>
            <w:top w:val="none" w:sz="0" w:space="0" w:color="auto"/>
            <w:left w:val="none" w:sz="0" w:space="0" w:color="auto"/>
            <w:bottom w:val="none" w:sz="0" w:space="0" w:color="auto"/>
            <w:right w:val="none" w:sz="0" w:space="0" w:color="auto"/>
          </w:divBdr>
        </w:div>
        <w:div w:id="720834946">
          <w:marLeft w:val="640"/>
          <w:marRight w:val="0"/>
          <w:marTop w:val="0"/>
          <w:marBottom w:val="0"/>
          <w:divBdr>
            <w:top w:val="none" w:sz="0" w:space="0" w:color="auto"/>
            <w:left w:val="none" w:sz="0" w:space="0" w:color="auto"/>
            <w:bottom w:val="none" w:sz="0" w:space="0" w:color="auto"/>
            <w:right w:val="none" w:sz="0" w:space="0" w:color="auto"/>
          </w:divBdr>
        </w:div>
        <w:div w:id="505554284">
          <w:marLeft w:val="640"/>
          <w:marRight w:val="0"/>
          <w:marTop w:val="0"/>
          <w:marBottom w:val="0"/>
          <w:divBdr>
            <w:top w:val="none" w:sz="0" w:space="0" w:color="auto"/>
            <w:left w:val="none" w:sz="0" w:space="0" w:color="auto"/>
            <w:bottom w:val="none" w:sz="0" w:space="0" w:color="auto"/>
            <w:right w:val="none" w:sz="0" w:space="0" w:color="auto"/>
          </w:divBdr>
        </w:div>
        <w:div w:id="1105997516">
          <w:marLeft w:val="640"/>
          <w:marRight w:val="0"/>
          <w:marTop w:val="0"/>
          <w:marBottom w:val="0"/>
          <w:divBdr>
            <w:top w:val="none" w:sz="0" w:space="0" w:color="auto"/>
            <w:left w:val="none" w:sz="0" w:space="0" w:color="auto"/>
            <w:bottom w:val="none" w:sz="0" w:space="0" w:color="auto"/>
            <w:right w:val="none" w:sz="0" w:space="0" w:color="auto"/>
          </w:divBdr>
        </w:div>
        <w:div w:id="671491291">
          <w:marLeft w:val="640"/>
          <w:marRight w:val="0"/>
          <w:marTop w:val="0"/>
          <w:marBottom w:val="0"/>
          <w:divBdr>
            <w:top w:val="none" w:sz="0" w:space="0" w:color="auto"/>
            <w:left w:val="none" w:sz="0" w:space="0" w:color="auto"/>
            <w:bottom w:val="none" w:sz="0" w:space="0" w:color="auto"/>
            <w:right w:val="none" w:sz="0" w:space="0" w:color="auto"/>
          </w:divBdr>
        </w:div>
        <w:div w:id="1980455454">
          <w:marLeft w:val="640"/>
          <w:marRight w:val="0"/>
          <w:marTop w:val="0"/>
          <w:marBottom w:val="0"/>
          <w:divBdr>
            <w:top w:val="none" w:sz="0" w:space="0" w:color="auto"/>
            <w:left w:val="none" w:sz="0" w:space="0" w:color="auto"/>
            <w:bottom w:val="none" w:sz="0" w:space="0" w:color="auto"/>
            <w:right w:val="none" w:sz="0" w:space="0" w:color="auto"/>
          </w:divBdr>
        </w:div>
        <w:div w:id="1763606072">
          <w:marLeft w:val="640"/>
          <w:marRight w:val="0"/>
          <w:marTop w:val="0"/>
          <w:marBottom w:val="0"/>
          <w:divBdr>
            <w:top w:val="none" w:sz="0" w:space="0" w:color="auto"/>
            <w:left w:val="none" w:sz="0" w:space="0" w:color="auto"/>
            <w:bottom w:val="none" w:sz="0" w:space="0" w:color="auto"/>
            <w:right w:val="none" w:sz="0" w:space="0" w:color="auto"/>
          </w:divBdr>
        </w:div>
        <w:div w:id="387412734">
          <w:marLeft w:val="640"/>
          <w:marRight w:val="0"/>
          <w:marTop w:val="0"/>
          <w:marBottom w:val="0"/>
          <w:divBdr>
            <w:top w:val="none" w:sz="0" w:space="0" w:color="auto"/>
            <w:left w:val="none" w:sz="0" w:space="0" w:color="auto"/>
            <w:bottom w:val="none" w:sz="0" w:space="0" w:color="auto"/>
            <w:right w:val="none" w:sz="0" w:space="0" w:color="auto"/>
          </w:divBdr>
        </w:div>
        <w:div w:id="2127461054">
          <w:marLeft w:val="640"/>
          <w:marRight w:val="0"/>
          <w:marTop w:val="0"/>
          <w:marBottom w:val="0"/>
          <w:divBdr>
            <w:top w:val="none" w:sz="0" w:space="0" w:color="auto"/>
            <w:left w:val="none" w:sz="0" w:space="0" w:color="auto"/>
            <w:bottom w:val="none" w:sz="0" w:space="0" w:color="auto"/>
            <w:right w:val="none" w:sz="0" w:space="0" w:color="auto"/>
          </w:divBdr>
        </w:div>
        <w:div w:id="260534468">
          <w:marLeft w:val="640"/>
          <w:marRight w:val="0"/>
          <w:marTop w:val="0"/>
          <w:marBottom w:val="0"/>
          <w:divBdr>
            <w:top w:val="none" w:sz="0" w:space="0" w:color="auto"/>
            <w:left w:val="none" w:sz="0" w:space="0" w:color="auto"/>
            <w:bottom w:val="none" w:sz="0" w:space="0" w:color="auto"/>
            <w:right w:val="none" w:sz="0" w:space="0" w:color="auto"/>
          </w:divBdr>
        </w:div>
        <w:div w:id="2014188146">
          <w:marLeft w:val="640"/>
          <w:marRight w:val="0"/>
          <w:marTop w:val="0"/>
          <w:marBottom w:val="0"/>
          <w:divBdr>
            <w:top w:val="none" w:sz="0" w:space="0" w:color="auto"/>
            <w:left w:val="none" w:sz="0" w:space="0" w:color="auto"/>
            <w:bottom w:val="none" w:sz="0" w:space="0" w:color="auto"/>
            <w:right w:val="none" w:sz="0" w:space="0" w:color="auto"/>
          </w:divBdr>
        </w:div>
        <w:div w:id="1808937146">
          <w:marLeft w:val="640"/>
          <w:marRight w:val="0"/>
          <w:marTop w:val="0"/>
          <w:marBottom w:val="0"/>
          <w:divBdr>
            <w:top w:val="none" w:sz="0" w:space="0" w:color="auto"/>
            <w:left w:val="none" w:sz="0" w:space="0" w:color="auto"/>
            <w:bottom w:val="none" w:sz="0" w:space="0" w:color="auto"/>
            <w:right w:val="none" w:sz="0" w:space="0" w:color="auto"/>
          </w:divBdr>
        </w:div>
        <w:div w:id="93061644">
          <w:marLeft w:val="640"/>
          <w:marRight w:val="0"/>
          <w:marTop w:val="0"/>
          <w:marBottom w:val="0"/>
          <w:divBdr>
            <w:top w:val="none" w:sz="0" w:space="0" w:color="auto"/>
            <w:left w:val="none" w:sz="0" w:space="0" w:color="auto"/>
            <w:bottom w:val="none" w:sz="0" w:space="0" w:color="auto"/>
            <w:right w:val="none" w:sz="0" w:space="0" w:color="auto"/>
          </w:divBdr>
        </w:div>
        <w:div w:id="744454943">
          <w:marLeft w:val="640"/>
          <w:marRight w:val="0"/>
          <w:marTop w:val="0"/>
          <w:marBottom w:val="0"/>
          <w:divBdr>
            <w:top w:val="none" w:sz="0" w:space="0" w:color="auto"/>
            <w:left w:val="none" w:sz="0" w:space="0" w:color="auto"/>
            <w:bottom w:val="none" w:sz="0" w:space="0" w:color="auto"/>
            <w:right w:val="none" w:sz="0" w:space="0" w:color="auto"/>
          </w:divBdr>
        </w:div>
        <w:div w:id="1221087889">
          <w:marLeft w:val="640"/>
          <w:marRight w:val="0"/>
          <w:marTop w:val="0"/>
          <w:marBottom w:val="0"/>
          <w:divBdr>
            <w:top w:val="none" w:sz="0" w:space="0" w:color="auto"/>
            <w:left w:val="none" w:sz="0" w:space="0" w:color="auto"/>
            <w:bottom w:val="none" w:sz="0" w:space="0" w:color="auto"/>
            <w:right w:val="none" w:sz="0" w:space="0" w:color="auto"/>
          </w:divBdr>
        </w:div>
        <w:div w:id="1470173246">
          <w:marLeft w:val="640"/>
          <w:marRight w:val="0"/>
          <w:marTop w:val="0"/>
          <w:marBottom w:val="0"/>
          <w:divBdr>
            <w:top w:val="none" w:sz="0" w:space="0" w:color="auto"/>
            <w:left w:val="none" w:sz="0" w:space="0" w:color="auto"/>
            <w:bottom w:val="none" w:sz="0" w:space="0" w:color="auto"/>
            <w:right w:val="none" w:sz="0" w:space="0" w:color="auto"/>
          </w:divBdr>
        </w:div>
        <w:div w:id="1125974039">
          <w:marLeft w:val="640"/>
          <w:marRight w:val="0"/>
          <w:marTop w:val="0"/>
          <w:marBottom w:val="0"/>
          <w:divBdr>
            <w:top w:val="none" w:sz="0" w:space="0" w:color="auto"/>
            <w:left w:val="none" w:sz="0" w:space="0" w:color="auto"/>
            <w:bottom w:val="none" w:sz="0" w:space="0" w:color="auto"/>
            <w:right w:val="none" w:sz="0" w:space="0" w:color="auto"/>
          </w:divBdr>
        </w:div>
        <w:div w:id="1471751473">
          <w:marLeft w:val="640"/>
          <w:marRight w:val="0"/>
          <w:marTop w:val="0"/>
          <w:marBottom w:val="0"/>
          <w:divBdr>
            <w:top w:val="none" w:sz="0" w:space="0" w:color="auto"/>
            <w:left w:val="none" w:sz="0" w:space="0" w:color="auto"/>
            <w:bottom w:val="none" w:sz="0" w:space="0" w:color="auto"/>
            <w:right w:val="none" w:sz="0" w:space="0" w:color="auto"/>
          </w:divBdr>
        </w:div>
        <w:div w:id="324013320">
          <w:marLeft w:val="640"/>
          <w:marRight w:val="0"/>
          <w:marTop w:val="0"/>
          <w:marBottom w:val="0"/>
          <w:divBdr>
            <w:top w:val="none" w:sz="0" w:space="0" w:color="auto"/>
            <w:left w:val="none" w:sz="0" w:space="0" w:color="auto"/>
            <w:bottom w:val="none" w:sz="0" w:space="0" w:color="auto"/>
            <w:right w:val="none" w:sz="0" w:space="0" w:color="auto"/>
          </w:divBdr>
        </w:div>
        <w:div w:id="943458331">
          <w:marLeft w:val="640"/>
          <w:marRight w:val="0"/>
          <w:marTop w:val="0"/>
          <w:marBottom w:val="0"/>
          <w:divBdr>
            <w:top w:val="none" w:sz="0" w:space="0" w:color="auto"/>
            <w:left w:val="none" w:sz="0" w:space="0" w:color="auto"/>
            <w:bottom w:val="none" w:sz="0" w:space="0" w:color="auto"/>
            <w:right w:val="none" w:sz="0" w:space="0" w:color="auto"/>
          </w:divBdr>
        </w:div>
        <w:div w:id="100953692">
          <w:marLeft w:val="640"/>
          <w:marRight w:val="0"/>
          <w:marTop w:val="0"/>
          <w:marBottom w:val="0"/>
          <w:divBdr>
            <w:top w:val="none" w:sz="0" w:space="0" w:color="auto"/>
            <w:left w:val="none" w:sz="0" w:space="0" w:color="auto"/>
            <w:bottom w:val="none" w:sz="0" w:space="0" w:color="auto"/>
            <w:right w:val="none" w:sz="0" w:space="0" w:color="auto"/>
          </w:divBdr>
        </w:div>
        <w:div w:id="2065638851">
          <w:marLeft w:val="640"/>
          <w:marRight w:val="0"/>
          <w:marTop w:val="0"/>
          <w:marBottom w:val="0"/>
          <w:divBdr>
            <w:top w:val="none" w:sz="0" w:space="0" w:color="auto"/>
            <w:left w:val="none" w:sz="0" w:space="0" w:color="auto"/>
            <w:bottom w:val="none" w:sz="0" w:space="0" w:color="auto"/>
            <w:right w:val="none" w:sz="0" w:space="0" w:color="auto"/>
          </w:divBdr>
        </w:div>
        <w:div w:id="1330523841">
          <w:marLeft w:val="640"/>
          <w:marRight w:val="0"/>
          <w:marTop w:val="0"/>
          <w:marBottom w:val="0"/>
          <w:divBdr>
            <w:top w:val="none" w:sz="0" w:space="0" w:color="auto"/>
            <w:left w:val="none" w:sz="0" w:space="0" w:color="auto"/>
            <w:bottom w:val="none" w:sz="0" w:space="0" w:color="auto"/>
            <w:right w:val="none" w:sz="0" w:space="0" w:color="auto"/>
          </w:divBdr>
        </w:div>
        <w:div w:id="1369792556">
          <w:marLeft w:val="640"/>
          <w:marRight w:val="0"/>
          <w:marTop w:val="0"/>
          <w:marBottom w:val="0"/>
          <w:divBdr>
            <w:top w:val="none" w:sz="0" w:space="0" w:color="auto"/>
            <w:left w:val="none" w:sz="0" w:space="0" w:color="auto"/>
            <w:bottom w:val="none" w:sz="0" w:space="0" w:color="auto"/>
            <w:right w:val="none" w:sz="0" w:space="0" w:color="auto"/>
          </w:divBdr>
        </w:div>
        <w:div w:id="1034310136">
          <w:marLeft w:val="640"/>
          <w:marRight w:val="0"/>
          <w:marTop w:val="0"/>
          <w:marBottom w:val="0"/>
          <w:divBdr>
            <w:top w:val="none" w:sz="0" w:space="0" w:color="auto"/>
            <w:left w:val="none" w:sz="0" w:space="0" w:color="auto"/>
            <w:bottom w:val="none" w:sz="0" w:space="0" w:color="auto"/>
            <w:right w:val="none" w:sz="0" w:space="0" w:color="auto"/>
          </w:divBdr>
        </w:div>
        <w:div w:id="1624385004">
          <w:marLeft w:val="640"/>
          <w:marRight w:val="0"/>
          <w:marTop w:val="0"/>
          <w:marBottom w:val="0"/>
          <w:divBdr>
            <w:top w:val="none" w:sz="0" w:space="0" w:color="auto"/>
            <w:left w:val="none" w:sz="0" w:space="0" w:color="auto"/>
            <w:bottom w:val="none" w:sz="0" w:space="0" w:color="auto"/>
            <w:right w:val="none" w:sz="0" w:space="0" w:color="auto"/>
          </w:divBdr>
        </w:div>
        <w:div w:id="1957637477">
          <w:marLeft w:val="640"/>
          <w:marRight w:val="0"/>
          <w:marTop w:val="0"/>
          <w:marBottom w:val="0"/>
          <w:divBdr>
            <w:top w:val="none" w:sz="0" w:space="0" w:color="auto"/>
            <w:left w:val="none" w:sz="0" w:space="0" w:color="auto"/>
            <w:bottom w:val="none" w:sz="0" w:space="0" w:color="auto"/>
            <w:right w:val="none" w:sz="0" w:space="0" w:color="auto"/>
          </w:divBdr>
        </w:div>
      </w:divsChild>
    </w:div>
    <w:div w:id="2060783635">
      <w:bodyDiv w:val="1"/>
      <w:marLeft w:val="0"/>
      <w:marRight w:val="0"/>
      <w:marTop w:val="0"/>
      <w:marBottom w:val="0"/>
      <w:divBdr>
        <w:top w:val="none" w:sz="0" w:space="0" w:color="auto"/>
        <w:left w:val="none" w:sz="0" w:space="0" w:color="auto"/>
        <w:bottom w:val="none" w:sz="0" w:space="0" w:color="auto"/>
        <w:right w:val="none" w:sz="0" w:space="0" w:color="auto"/>
      </w:divBdr>
      <w:divsChild>
        <w:div w:id="1765413418">
          <w:marLeft w:val="640"/>
          <w:marRight w:val="0"/>
          <w:marTop w:val="0"/>
          <w:marBottom w:val="0"/>
          <w:divBdr>
            <w:top w:val="none" w:sz="0" w:space="0" w:color="auto"/>
            <w:left w:val="none" w:sz="0" w:space="0" w:color="auto"/>
            <w:bottom w:val="none" w:sz="0" w:space="0" w:color="auto"/>
            <w:right w:val="none" w:sz="0" w:space="0" w:color="auto"/>
          </w:divBdr>
        </w:div>
        <w:div w:id="1565290833">
          <w:marLeft w:val="640"/>
          <w:marRight w:val="0"/>
          <w:marTop w:val="0"/>
          <w:marBottom w:val="0"/>
          <w:divBdr>
            <w:top w:val="none" w:sz="0" w:space="0" w:color="auto"/>
            <w:left w:val="none" w:sz="0" w:space="0" w:color="auto"/>
            <w:bottom w:val="none" w:sz="0" w:space="0" w:color="auto"/>
            <w:right w:val="none" w:sz="0" w:space="0" w:color="auto"/>
          </w:divBdr>
        </w:div>
        <w:div w:id="1664121244">
          <w:marLeft w:val="640"/>
          <w:marRight w:val="0"/>
          <w:marTop w:val="0"/>
          <w:marBottom w:val="0"/>
          <w:divBdr>
            <w:top w:val="none" w:sz="0" w:space="0" w:color="auto"/>
            <w:left w:val="none" w:sz="0" w:space="0" w:color="auto"/>
            <w:bottom w:val="none" w:sz="0" w:space="0" w:color="auto"/>
            <w:right w:val="none" w:sz="0" w:space="0" w:color="auto"/>
          </w:divBdr>
        </w:div>
        <w:div w:id="1570455297">
          <w:marLeft w:val="640"/>
          <w:marRight w:val="0"/>
          <w:marTop w:val="0"/>
          <w:marBottom w:val="0"/>
          <w:divBdr>
            <w:top w:val="none" w:sz="0" w:space="0" w:color="auto"/>
            <w:left w:val="none" w:sz="0" w:space="0" w:color="auto"/>
            <w:bottom w:val="none" w:sz="0" w:space="0" w:color="auto"/>
            <w:right w:val="none" w:sz="0" w:space="0" w:color="auto"/>
          </w:divBdr>
        </w:div>
        <w:div w:id="549344871">
          <w:marLeft w:val="640"/>
          <w:marRight w:val="0"/>
          <w:marTop w:val="0"/>
          <w:marBottom w:val="0"/>
          <w:divBdr>
            <w:top w:val="none" w:sz="0" w:space="0" w:color="auto"/>
            <w:left w:val="none" w:sz="0" w:space="0" w:color="auto"/>
            <w:bottom w:val="none" w:sz="0" w:space="0" w:color="auto"/>
            <w:right w:val="none" w:sz="0" w:space="0" w:color="auto"/>
          </w:divBdr>
        </w:div>
        <w:div w:id="599874373">
          <w:marLeft w:val="640"/>
          <w:marRight w:val="0"/>
          <w:marTop w:val="0"/>
          <w:marBottom w:val="0"/>
          <w:divBdr>
            <w:top w:val="none" w:sz="0" w:space="0" w:color="auto"/>
            <w:left w:val="none" w:sz="0" w:space="0" w:color="auto"/>
            <w:bottom w:val="none" w:sz="0" w:space="0" w:color="auto"/>
            <w:right w:val="none" w:sz="0" w:space="0" w:color="auto"/>
          </w:divBdr>
        </w:div>
        <w:div w:id="2115515363">
          <w:marLeft w:val="640"/>
          <w:marRight w:val="0"/>
          <w:marTop w:val="0"/>
          <w:marBottom w:val="0"/>
          <w:divBdr>
            <w:top w:val="none" w:sz="0" w:space="0" w:color="auto"/>
            <w:left w:val="none" w:sz="0" w:space="0" w:color="auto"/>
            <w:bottom w:val="none" w:sz="0" w:space="0" w:color="auto"/>
            <w:right w:val="none" w:sz="0" w:space="0" w:color="auto"/>
          </w:divBdr>
        </w:div>
        <w:div w:id="1415472281">
          <w:marLeft w:val="640"/>
          <w:marRight w:val="0"/>
          <w:marTop w:val="0"/>
          <w:marBottom w:val="0"/>
          <w:divBdr>
            <w:top w:val="none" w:sz="0" w:space="0" w:color="auto"/>
            <w:left w:val="none" w:sz="0" w:space="0" w:color="auto"/>
            <w:bottom w:val="none" w:sz="0" w:space="0" w:color="auto"/>
            <w:right w:val="none" w:sz="0" w:space="0" w:color="auto"/>
          </w:divBdr>
        </w:div>
        <w:div w:id="323751496">
          <w:marLeft w:val="640"/>
          <w:marRight w:val="0"/>
          <w:marTop w:val="0"/>
          <w:marBottom w:val="0"/>
          <w:divBdr>
            <w:top w:val="none" w:sz="0" w:space="0" w:color="auto"/>
            <w:left w:val="none" w:sz="0" w:space="0" w:color="auto"/>
            <w:bottom w:val="none" w:sz="0" w:space="0" w:color="auto"/>
            <w:right w:val="none" w:sz="0" w:space="0" w:color="auto"/>
          </w:divBdr>
        </w:div>
        <w:div w:id="895165407">
          <w:marLeft w:val="640"/>
          <w:marRight w:val="0"/>
          <w:marTop w:val="0"/>
          <w:marBottom w:val="0"/>
          <w:divBdr>
            <w:top w:val="none" w:sz="0" w:space="0" w:color="auto"/>
            <w:left w:val="none" w:sz="0" w:space="0" w:color="auto"/>
            <w:bottom w:val="none" w:sz="0" w:space="0" w:color="auto"/>
            <w:right w:val="none" w:sz="0" w:space="0" w:color="auto"/>
          </w:divBdr>
        </w:div>
        <w:div w:id="1739355143">
          <w:marLeft w:val="640"/>
          <w:marRight w:val="0"/>
          <w:marTop w:val="0"/>
          <w:marBottom w:val="0"/>
          <w:divBdr>
            <w:top w:val="none" w:sz="0" w:space="0" w:color="auto"/>
            <w:left w:val="none" w:sz="0" w:space="0" w:color="auto"/>
            <w:bottom w:val="none" w:sz="0" w:space="0" w:color="auto"/>
            <w:right w:val="none" w:sz="0" w:space="0" w:color="auto"/>
          </w:divBdr>
        </w:div>
        <w:div w:id="2067991638">
          <w:marLeft w:val="640"/>
          <w:marRight w:val="0"/>
          <w:marTop w:val="0"/>
          <w:marBottom w:val="0"/>
          <w:divBdr>
            <w:top w:val="none" w:sz="0" w:space="0" w:color="auto"/>
            <w:left w:val="none" w:sz="0" w:space="0" w:color="auto"/>
            <w:bottom w:val="none" w:sz="0" w:space="0" w:color="auto"/>
            <w:right w:val="none" w:sz="0" w:space="0" w:color="auto"/>
          </w:divBdr>
        </w:div>
        <w:div w:id="921530616">
          <w:marLeft w:val="640"/>
          <w:marRight w:val="0"/>
          <w:marTop w:val="0"/>
          <w:marBottom w:val="0"/>
          <w:divBdr>
            <w:top w:val="none" w:sz="0" w:space="0" w:color="auto"/>
            <w:left w:val="none" w:sz="0" w:space="0" w:color="auto"/>
            <w:bottom w:val="none" w:sz="0" w:space="0" w:color="auto"/>
            <w:right w:val="none" w:sz="0" w:space="0" w:color="auto"/>
          </w:divBdr>
        </w:div>
        <w:div w:id="114177113">
          <w:marLeft w:val="640"/>
          <w:marRight w:val="0"/>
          <w:marTop w:val="0"/>
          <w:marBottom w:val="0"/>
          <w:divBdr>
            <w:top w:val="none" w:sz="0" w:space="0" w:color="auto"/>
            <w:left w:val="none" w:sz="0" w:space="0" w:color="auto"/>
            <w:bottom w:val="none" w:sz="0" w:space="0" w:color="auto"/>
            <w:right w:val="none" w:sz="0" w:space="0" w:color="auto"/>
          </w:divBdr>
        </w:div>
        <w:div w:id="1810826282">
          <w:marLeft w:val="640"/>
          <w:marRight w:val="0"/>
          <w:marTop w:val="0"/>
          <w:marBottom w:val="0"/>
          <w:divBdr>
            <w:top w:val="none" w:sz="0" w:space="0" w:color="auto"/>
            <w:left w:val="none" w:sz="0" w:space="0" w:color="auto"/>
            <w:bottom w:val="none" w:sz="0" w:space="0" w:color="auto"/>
            <w:right w:val="none" w:sz="0" w:space="0" w:color="auto"/>
          </w:divBdr>
        </w:div>
        <w:div w:id="1194802834">
          <w:marLeft w:val="640"/>
          <w:marRight w:val="0"/>
          <w:marTop w:val="0"/>
          <w:marBottom w:val="0"/>
          <w:divBdr>
            <w:top w:val="none" w:sz="0" w:space="0" w:color="auto"/>
            <w:left w:val="none" w:sz="0" w:space="0" w:color="auto"/>
            <w:bottom w:val="none" w:sz="0" w:space="0" w:color="auto"/>
            <w:right w:val="none" w:sz="0" w:space="0" w:color="auto"/>
          </w:divBdr>
        </w:div>
        <w:div w:id="1819569997">
          <w:marLeft w:val="640"/>
          <w:marRight w:val="0"/>
          <w:marTop w:val="0"/>
          <w:marBottom w:val="0"/>
          <w:divBdr>
            <w:top w:val="none" w:sz="0" w:space="0" w:color="auto"/>
            <w:left w:val="none" w:sz="0" w:space="0" w:color="auto"/>
            <w:bottom w:val="none" w:sz="0" w:space="0" w:color="auto"/>
            <w:right w:val="none" w:sz="0" w:space="0" w:color="auto"/>
          </w:divBdr>
        </w:div>
        <w:div w:id="89862734">
          <w:marLeft w:val="640"/>
          <w:marRight w:val="0"/>
          <w:marTop w:val="0"/>
          <w:marBottom w:val="0"/>
          <w:divBdr>
            <w:top w:val="none" w:sz="0" w:space="0" w:color="auto"/>
            <w:left w:val="none" w:sz="0" w:space="0" w:color="auto"/>
            <w:bottom w:val="none" w:sz="0" w:space="0" w:color="auto"/>
            <w:right w:val="none" w:sz="0" w:space="0" w:color="auto"/>
          </w:divBdr>
        </w:div>
        <w:div w:id="649865931">
          <w:marLeft w:val="640"/>
          <w:marRight w:val="0"/>
          <w:marTop w:val="0"/>
          <w:marBottom w:val="0"/>
          <w:divBdr>
            <w:top w:val="none" w:sz="0" w:space="0" w:color="auto"/>
            <w:left w:val="none" w:sz="0" w:space="0" w:color="auto"/>
            <w:bottom w:val="none" w:sz="0" w:space="0" w:color="auto"/>
            <w:right w:val="none" w:sz="0" w:space="0" w:color="auto"/>
          </w:divBdr>
        </w:div>
        <w:div w:id="526523947">
          <w:marLeft w:val="640"/>
          <w:marRight w:val="0"/>
          <w:marTop w:val="0"/>
          <w:marBottom w:val="0"/>
          <w:divBdr>
            <w:top w:val="none" w:sz="0" w:space="0" w:color="auto"/>
            <w:left w:val="none" w:sz="0" w:space="0" w:color="auto"/>
            <w:bottom w:val="none" w:sz="0" w:space="0" w:color="auto"/>
            <w:right w:val="none" w:sz="0" w:space="0" w:color="auto"/>
          </w:divBdr>
        </w:div>
        <w:div w:id="492600560">
          <w:marLeft w:val="640"/>
          <w:marRight w:val="0"/>
          <w:marTop w:val="0"/>
          <w:marBottom w:val="0"/>
          <w:divBdr>
            <w:top w:val="none" w:sz="0" w:space="0" w:color="auto"/>
            <w:left w:val="none" w:sz="0" w:space="0" w:color="auto"/>
            <w:bottom w:val="none" w:sz="0" w:space="0" w:color="auto"/>
            <w:right w:val="none" w:sz="0" w:space="0" w:color="auto"/>
          </w:divBdr>
        </w:div>
        <w:div w:id="388696817">
          <w:marLeft w:val="640"/>
          <w:marRight w:val="0"/>
          <w:marTop w:val="0"/>
          <w:marBottom w:val="0"/>
          <w:divBdr>
            <w:top w:val="none" w:sz="0" w:space="0" w:color="auto"/>
            <w:left w:val="none" w:sz="0" w:space="0" w:color="auto"/>
            <w:bottom w:val="none" w:sz="0" w:space="0" w:color="auto"/>
            <w:right w:val="none" w:sz="0" w:space="0" w:color="auto"/>
          </w:divBdr>
        </w:div>
        <w:div w:id="1185633849">
          <w:marLeft w:val="640"/>
          <w:marRight w:val="0"/>
          <w:marTop w:val="0"/>
          <w:marBottom w:val="0"/>
          <w:divBdr>
            <w:top w:val="none" w:sz="0" w:space="0" w:color="auto"/>
            <w:left w:val="none" w:sz="0" w:space="0" w:color="auto"/>
            <w:bottom w:val="none" w:sz="0" w:space="0" w:color="auto"/>
            <w:right w:val="none" w:sz="0" w:space="0" w:color="auto"/>
          </w:divBdr>
        </w:div>
        <w:div w:id="485165817">
          <w:marLeft w:val="640"/>
          <w:marRight w:val="0"/>
          <w:marTop w:val="0"/>
          <w:marBottom w:val="0"/>
          <w:divBdr>
            <w:top w:val="none" w:sz="0" w:space="0" w:color="auto"/>
            <w:left w:val="none" w:sz="0" w:space="0" w:color="auto"/>
            <w:bottom w:val="none" w:sz="0" w:space="0" w:color="auto"/>
            <w:right w:val="none" w:sz="0" w:space="0" w:color="auto"/>
          </w:divBdr>
        </w:div>
        <w:div w:id="1753041374">
          <w:marLeft w:val="640"/>
          <w:marRight w:val="0"/>
          <w:marTop w:val="0"/>
          <w:marBottom w:val="0"/>
          <w:divBdr>
            <w:top w:val="none" w:sz="0" w:space="0" w:color="auto"/>
            <w:left w:val="none" w:sz="0" w:space="0" w:color="auto"/>
            <w:bottom w:val="none" w:sz="0" w:space="0" w:color="auto"/>
            <w:right w:val="none" w:sz="0" w:space="0" w:color="auto"/>
          </w:divBdr>
        </w:div>
        <w:div w:id="1716586919">
          <w:marLeft w:val="640"/>
          <w:marRight w:val="0"/>
          <w:marTop w:val="0"/>
          <w:marBottom w:val="0"/>
          <w:divBdr>
            <w:top w:val="none" w:sz="0" w:space="0" w:color="auto"/>
            <w:left w:val="none" w:sz="0" w:space="0" w:color="auto"/>
            <w:bottom w:val="none" w:sz="0" w:space="0" w:color="auto"/>
            <w:right w:val="none" w:sz="0" w:space="0" w:color="auto"/>
          </w:divBdr>
        </w:div>
        <w:div w:id="1099329479">
          <w:marLeft w:val="640"/>
          <w:marRight w:val="0"/>
          <w:marTop w:val="0"/>
          <w:marBottom w:val="0"/>
          <w:divBdr>
            <w:top w:val="none" w:sz="0" w:space="0" w:color="auto"/>
            <w:left w:val="none" w:sz="0" w:space="0" w:color="auto"/>
            <w:bottom w:val="none" w:sz="0" w:space="0" w:color="auto"/>
            <w:right w:val="none" w:sz="0" w:space="0" w:color="auto"/>
          </w:divBdr>
        </w:div>
        <w:div w:id="841092710">
          <w:marLeft w:val="640"/>
          <w:marRight w:val="0"/>
          <w:marTop w:val="0"/>
          <w:marBottom w:val="0"/>
          <w:divBdr>
            <w:top w:val="none" w:sz="0" w:space="0" w:color="auto"/>
            <w:left w:val="none" w:sz="0" w:space="0" w:color="auto"/>
            <w:bottom w:val="none" w:sz="0" w:space="0" w:color="auto"/>
            <w:right w:val="none" w:sz="0" w:space="0" w:color="auto"/>
          </w:divBdr>
        </w:div>
        <w:div w:id="1566717847">
          <w:marLeft w:val="640"/>
          <w:marRight w:val="0"/>
          <w:marTop w:val="0"/>
          <w:marBottom w:val="0"/>
          <w:divBdr>
            <w:top w:val="none" w:sz="0" w:space="0" w:color="auto"/>
            <w:left w:val="none" w:sz="0" w:space="0" w:color="auto"/>
            <w:bottom w:val="none" w:sz="0" w:space="0" w:color="auto"/>
            <w:right w:val="none" w:sz="0" w:space="0" w:color="auto"/>
          </w:divBdr>
        </w:div>
        <w:div w:id="2090805695">
          <w:marLeft w:val="640"/>
          <w:marRight w:val="0"/>
          <w:marTop w:val="0"/>
          <w:marBottom w:val="0"/>
          <w:divBdr>
            <w:top w:val="none" w:sz="0" w:space="0" w:color="auto"/>
            <w:left w:val="none" w:sz="0" w:space="0" w:color="auto"/>
            <w:bottom w:val="none" w:sz="0" w:space="0" w:color="auto"/>
            <w:right w:val="none" w:sz="0" w:space="0" w:color="auto"/>
          </w:divBdr>
        </w:div>
        <w:div w:id="983436348">
          <w:marLeft w:val="640"/>
          <w:marRight w:val="0"/>
          <w:marTop w:val="0"/>
          <w:marBottom w:val="0"/>
          <w:divBdr>
            <w:top w:val="none" w:sz="0" w:space="0" w:color="auto"/>
            <w:left w:val="none" w:sz="0" w:space="0" w:color="auto"/>
            <w:bottom w:val="none" w:sz="0" w:space="0" w:color="auto"/>
            <w:right w:val="none" w:sz="0" w:space="0" w:color="auto"/>
          </w:divBdr>
        </w:div>
        <w:div w:id="1317419499">
          <w:marLeft w:val="640"/>
          <w:marRight w:val="0"/>
          <w:marTop w:val="0"/>
          <w:marBottom w:val="0"/>
          <w:divBdr>
            <w:top w:val="none" w:sz="0" w:space="0" w:color="auto"/>
            <w:left w:val="none" w:sz="0" w:space="0" w:color="auto"/>
            <w:bottom w:val="none" w:sz="0" w:space="0" w:color="auto"/>
            <w:right w:val="none" w:sz="0" w:space="0" w:color="auto"/>
          </w:divBdr>
        </w:div>
        <w:div w:id="974411362">
          <w:marLeft w:val="640"/>
          <w:marRight w:val="0"/>
          <w:marTop w:val="0"/>
          <w:marBottom w:val="0"/>
          <w:divBdr>
            <w:top w:val="none" w:sz="0" w:space="0" w:color="auto"/>
            <w:left w:val="none" w:sz="0" w:space="0" w:color="auto"/>
            <w:bottom w:val="none" w:sz="0" w:space="0" w:color="auto"/>
            <w:right w:val="none" w:sz="0" w:space="0" w:color="auto"/>
          </w:divBdr>
        </w:div>
        <w:div w:id="1980378337">
          <w:marLeft w:val="640"/>
          <w:marRight w:val="0"/>
          <w:marTop w:val="0"/>
          <w:marBottom w:val="0"/>
          <w:divBdr>
            <w:top w:val="none" w:sz="0" w:space="0" w:color="auto"/>
            <w:left w:val="none" w:sz="0" w:space="0" w:color="auto"/>
            <w:bottom w:val="none" w:sz="0" w:space="0" w:color="auto"/>
            <w:right w:val="none" w:sz="0" w:space="0" w:color="auto"/>
          </w:divBdr>
        </w:div>
        <w:div w:id="1243299547">
          <w:marLeft w:val="640"/>
          <w:marRight w:val="0"/>
          <w:marTop w:val="0"/>
          <w:marBottom w:val="0"/>
          <w:divBdr>
            <w:top w:val="none" w:sz="0" w:space="0" w:color="auto"/>
            <w:left w:val="none" w:sz="0" w:space="0" w:color="auto"/>
            <w:bottom w:val="none" w:sz="0" w:space="0" w:color="auto"/>
            <w:right w:val="none" w:sz="0" w:space="0" w:color="auto"/>
          </w:divBdr>
        </w:div>
        <w:div w:id="1137143368">
          <w:marLeft w:val="640"/>
          <w:marRight w:val="0"/>
          <w:marTop w:val="0"/>
          <w:marBottom w:val="0"/>
          <w:divBdr>
            <w:top w:val="none" w:sz="0" w:space="0" w:color="auto"/>
            <w:left w:val="none" w:sz="0" w:space="0" w:color="auto"/>
            <w:bottom w:val="none" w:sz="0" w:space="0" w:color="auto"/>
            <w:right w:val="none" w:sz="0" w:space="0" w:color="auto"/>
          </w:divBdr>
        </w:div>
        <w:div w:id="1417244605">
          <w:marLeft w:val="640"/>
          <w:marRight w:val="0"/>
          <w:marTop w:val="0"/>
          <w:marBottom w:val="0"/>
          <w:divBdr>
            <w:top w:val="none" w:sz="0" w:space="0" w:color="auto"/>
            <w:left w:val="none" w:sz="0" w:space="0" w:color="auto"/>
            <w:bottom w:val="none" w:sz="0" w:space="0" w:color="auto"/>
            <w:right w:val="none" w:sz="0" w:space="0" w:color="auto"/>
          </w:divBdr>
        </w:div>
        <w:div w:id="1140730221">
          <w:marLeft w:val="640"/>
          <w:marRight w:val="0"/>
          <w:marTop w:val="0"/>
          <w:marBottom w:val="0"/>
          <w:divBdr>
            <w:top w:val="none" w:sz="0" w:space="0" w:color="auto"/>
            <w:left w:val="none" w:sz="0" w:space="0" w:color="auto"/>
            <w:bottom w:val="none" w:sz="0" w:space="0" w:color="auto"/>
            <w:right w:val="none" w:sz="0" w:space="0" w:color="auto"/>
          </w:divBdr>
        </w:div>
        <w:div w:id="816193526">
          <w:marLeft w:val="640"/>
          <w:marRight w:val="0"/>
          <w:marTop w:val="0"/>
          <w:marBottom w:val="0"/>
          <w:divBdr>
            <w:top w:val="none" w:sz="0" w:space="0" w:color="auto"/>
            <w:left w:val="none" w:sz="0" w:space="0" w:color="auto"/>
            <w:bottom w:val="none" w:sz="0" w:space="0" w:color="auto"/>
            <w:right w:val="none" w:sz="0" w:space="0" w:color="auto"/>
          </w:divBdr>
        </w:div>
        <w:div w:id="1978951304">
          <w:marLeft w:val="640"/>
          <w:marRight w:val="0"/>
          <w:marTop w:val="0"/>
          <w:marBottom w:val="0"/>
          <w:divBdr>
            <w:top w:val="none" w:sz="0" w:space="0" w:color="auto"/>
            <w:left w:val="none" w:sz="0" w:space="0" w:color="auto"/>
            <w:bottom w:val="none" w:sz="0" w:space="0" w:color="auto"/>
            <w:right w:val="none" w:sz="0" w:space="0" w:color="auto"/>
          </w:divBdr>
        </w:div>
        <w:div w:id="816459553">
          <w:marLeft w:val="640"/>
          <w:marRight w:val="0"/>
          <w:marTop w:val="0"/>
          <w:marBottom w:val="0"/>
          <w:divBdr>
            <w:top w:val="none" w:sz="0" w:space="0" w:color="auto"/>
            <w:left w:val="none" w:sz="0" w:space="0" w:color="auto"/>
            <w:bottom w:val="none" w:sz="0" w:space="0" w:color="auto"/>
            <w:right w:val="none" w:sz="0" w:space="0" w:color="auto"/>
          </w:divBdr>
        </w:div>
        <w:div w:id="1809786506">
          <w:marLeft w:val="640"/>
          <w:marRight w:val="0"/>
          <w:marTop w:val="0"/>
          <w:marBottom w:val="0"/>
          <w:divBdr>
            <w:top w:val="none" w:sz="0" w:space="0" w:color="auto"/>
            <w:left w:val="none" w:sz="0" w:space="0" w:color="auto"/>
            <w:bottom w:val="none" w:sz="0" w:space="0" w:color="auto"/>
            <w:right w:val="none" w:sz="0" w:space="0" w:color="auto"/>
          </w:divBdr>
        </w:div>
        <w:div w:id="907811389">
          <w:marLeft w:val="640"/>
          <w:marRight w:val="0"/>
          <w:marTop w:val="0"/>
          <w:marBottom w:val="0"/>
          <w:divBdr>
            <w:top w:val="none" w:sz="0" w:space="0" w:color="auto"/>
            <w:left w:val="none" w:sz="0" w:space="0" w:color="auto"/>
            <w:bottom w:val="none" w:sz="0" w:space="0" w:color="auto"/>
            <w:right w:val="none" w:sz="0" w:space="0" w:color="auto"/>
          </w:divBdr>
        </w:div>
        <w:div w:id="1669868494">
          <w:marLeft w:val="640"/>
          <w:marRight w:val="0"/>
          <w:marTop w:val="0"/>
          <w:marBottom w:val="0"/>
          <w:divBdr>
            <w:top w:val="none" w:sz="0" w:space="0" w:color="auto"/>
            <w:left w:val="none" w:sz="0" w:space="0" w:color="auto"/>
            <w:bottom w:val="none" w:sz="0" w:space="0" w:color="auto"/>
            <w:right w:val="none" w:sz="0" w:space="0" w:color="auto"/>
          </w:divBdr>
        </w:div>
        <w:div w:id="1194534614">
          <w:marLeft w:val="640"/>
          <w:marRight w:val="0"/>
          <w:marTop w:val="0"/>
          <w:marBottom w:val="0"/>
          <w:divBdr>
            <w:top w:val="none" w:sz="0" w:space="0" w:color="auto"/>
            <w:left w:val="none" w:sz="0" w:space="0" w:color="auto"/>
            <w:bottom w:val="none" w:sz="0" w:space="0" w:color="auto"/>
            <w:right w:val="none" w:sz="0" w:space="0" w:color="auto"/>
          </w:divBdr>
        </w:div>
        <w:div w:id="510492627">
          <w:marLeft w:val="640"/>
          <w:marRight w:val="0"/>
          <w:marTop w:val="0"/>
          <w:marBottom w:val="0"/>
          <w:divBdr>
            <w:top w:val="none" w:sz="0" w:space="0" w:color="auto"/>
            <w:left w:val="none" w:sz="0" w:space="0" w:color="auto"/>
            <w:bottom w:val="none" w:sz="0" w:space="0" w:color="auto"/>
            <w:right w:val="none" w:sz="0" w:space="0" w:color="auto"/>
          </w:divBdr>
        </w:div>
        <w:div w:id="1440904258">
          <w:marLeft w:val="640"/>
          <w:marRight w:val="0"/>
          <w:marTop w:val="0"/>
          <w:marBottom w:val="0"/>
          <w:divBdr>
            <w:top w:val="none" w:sz="0" w:space="0" w:color="auto"/>
            <w:left w:val="none" w:sz="0" w:space="0" w:color="auto"/>
            <w:bottom w:val="none" w:sz="0" w:space="0" w:color="auto"/>
            <w:right w:val="none" w:sz="0" w:space="0" w:color="auto"/>
          </w:divBdr>
        </w:div>
        <w:div w:id="181090379">
          <w:marLeft w:val="640"/>
          <w:marRight w:val="0"/>
          <w:marTop w:val="0"/>
          <w:marBottom w:val="0"/>
          <w:divBdr>
            <w:top w:val="none" w:sz="0" w:space="0" w:color="auto"/>
            <w:left w:val="none" w:sz="0" w:space="0" w:color="auto"/>
            <w:bottom w:val="none" w:sz="0" w:space="0" w:color="auto"/>
            <w:right w:val="none" w:sz="0" w:space="0" w:color="auto"/>
          </w:divBdr>
        </w:div>
        <w:div w:id="7145590">
          <w:marLeft w:val="640"/>
          <w:marRight w:val="0"/>
          <w:marTop w:val="0"/>
          <w:marBottom w:val="0"/>
          <w:divBdr>
            <w:top w:val="none" w:sz="0" w:space="0" w:color="auto"/>
            <w:left w:val="none" w:sz="0" w:space="0" w:color="auto"/>
            <w:bottom w:val="none" w:sz="0" w:space="0" w:color="auto"/>
            <w:right w:val="none" w:sz="0" w:space="0" w:color="auto"/>
          </w:divBdr>
        </w:div>
        <w:div w:id="520240375">
          <w:marLeft w:val="640"/>
          <w:marRight w:val="0"/>
          <w:marTop w:val="0"/>
          <w:marBottom w:val="0"/>
          <w:divBdr>
            <w:top w:val="none" w:sz="0" w:space="0" w:color="auto"/>
            <w:left w:val="none" w:sz="0" w:space="0" w:color="auto"/>
            <w:bottom w:val="none" w:sz="0" w:space="0" w:color="auto"/>
            <w:right w:val="none" w:sz="0" w:space="0" w:color="auto"/>
          </w:divBdr>
        </w:div>
        <w:div w:id="1429472324">
          <w:marLeft w:val="640"/>
          <w:marRight w:val="0"/>
          <w:marTop w:val="0"/>
          <w:marBottom w:val="0"/>
          <w:divBdr>
            <w:top w:val="none" w:sz="0" w:space="0" w:color="auto"/>
            <w:left w:val="none" w:sz="0" w:space="0" w:color="auto"/>
            <w:bottom w:val="none" w:sz="0" w:space="0" w:color="auto"/>
            <w:right w:val="none" w:sz="0" w:space="0" w:color="auto"/>
          </w:divBdr>
        </w:div>
        <w:div w:id="2145536547">
          <w:marLeft w:val="640"/>
          <w:marRight w:val="0"/>
          <w:marTop w:val="0"/>
          <w:marBottom w:val="0"/>
          <w:divBdr>
            <w:top w:val="none" w:sz="0" w:space="0" w:color="auto"/>
            <w:left w:val="none" w:sz="0" w:space="0" w:color="auto"/>
            <w:bottom w:val="none" w:sz="0" w:space="0" w:color="auto"/>
            <w:right w:val="none" w:sz="0" w:space="0" w:color="auto"/>
          </w:divBdr>
        </w:div>
        <w:div w:id="1786271509">
          <w:marLeft w:val="640"/>
          <w:marRight w:val="0"/>
          <w:marTop w:val="0"/>
          <w:marBottom w:val="0"/>
          <w:divBdr>
            <w:top w:val="none" w:sz="0" w:space="0" w:color="auto"/>
            <w:left w:val="none" w:sz="0" w:space="0" w:color="auto"/>
            <w:bottom w:val="none" w:sz="0" w:space="0" w:color="auto"/>
            <w:right w:val="none" w:sz="0" w:space="0" w:color="auto"/>
          </w:divBdr>
        </w:div>
        <w:div w:id="1707440893">
          <w:marLeft w:val="640"/>
          <w:marRight w:val="0"/>
          <w:marTop w:val="0"/>
          <w:marBottom w:val="0"/>
          <w:divBdr>
            <w:top w:val="none" w:sz="0" w:space="0" w:color="auto"/>
            <w:left w:val="none" w:sz="0" w:space="0" w:color="auto"/>
            <w:bottom w:val="none" w:sz="0" w:space="0" w:color="auto"/>
            <w:right w:val="none" w:sz="0" w:space="0" w:color="auto"/>
          </w:divBdr>
        </w:div>
        <w:div w:id="1256281351">
          <w:marLeft w:val="640"/>
          <w:marRight w:val="0"/>
          <w:marTop w:val="0"/>
          <w:marBottom w:val="0"/>
          <w:divBdr>
            <w:top w:val="none" w:sz="0" w:space="0" w:color="auto"/>
            <w:left w:val="none" w:sz="0" w:space="0" w:color="auto"/>
            <w:bottom w:val="none" w:sz="0" w:space="0" w:color="auto"/>
            <w:right w:val="none" w:sz="0" w:space="0" w:color="auto"/>
          </w:divBdr>
        </w:div>
        <w:div w:id="1544908373">
          <w:marLeft w:val="640"/>
          <w:marRight w:val="0"/>
          <w:marTop w:val="0"/>
          <w:marBottom w:val="0"/>
          <w:divBdr>
            <w:top w:val="none" w:sz="0" w:space="0" w:color="auto"/>
            <w:left w:val="none" w:sz="0" w:space="0" w:color="auto"/>
            <w:bottom w:val="none" w:sz="0" w:space="0" w:color="auto"/>
            <w:right w:val="none" w:sz="0" w:space="0" w:color="auto"/>
          </w:divBdr>
        </w:div>
        <w:div w:id="1601645497">
          <w:marLeft w:val="640"/>
          <w:marRight w:val="0"/>
          <w:marTop w:val="0"/>
          <w:marBottom w:val="0"/>
          <w:divBdr>
            <w:top w:val="none" w:sz="0" w:space="0" w:color="auto"/>
            <w:left w:val="none" w:sz="0" w:space="0" w:color="auto"/>
            <w:bottom w:val="none" w:sz="0" w:space="0" w:color="auto"/>
            <w:right w:val="none" w:sz="0" w:space="0" w:color="auto"/>
          </w:divBdr>
        </w:div>
        <w:div w:id="1590578407">
          <w:marLeft w:val="640"/>
          <w:marRight w:val="0"/>
          <w:marTop w:val="0"/>
          <w:marBottom w:val="0"/>
          <w:divBdr>
            <w:top w:val="none" w:sz="0" w:space="0" w:color="auto"/>
            <w:left w:val="none" w:sz="0" w:space="0" w:color="auto"/>
            <w:bottom w:val="none" w:sz="0" w:space="0" w:color="auto"/>
            <w:right w:val="none" w:sz="0" w:space="0" w:color="auto"/>
          </w:divBdr>
        </w:div>
        <w:div w:id="1012881228">
          <w:marLeft w:val="640"/>
          <w:marRight w:val="0"/>
          <w:marTop w:val="0"/>
          <w:marBottom w:val="0"/>
          <w:divBdr>
            <w:top w:val="none" w:sz="0" w:space="0" w:color="auto"/>
            <w:left w:val="none" w:sz="0" w:space="0" w:color="auto"/>
            <w:bottom w:val="none" w:sz="0" w:space="0" w:color="auto"/>
            <w:right w:val="none" w:sz="0" w:space="0" w:color="auto"/>
          </w:divBdr>
        </w:div>
        <w:div w:id="392506144">
          <w:marLeft w:val="640"/>
          <w:marRight w:val="0"/>
          <w:marTop w:val="0"/>
          <w:marBottom w:val="0"/>
          <w:divBdr>
            <w:top w:val="none" w:sz="0" w:space="0" w:color="auto"/>
            <w:left w:val="none" w:sz="0" w:space="0" w:color="auto"/>
            <w:bottom w:val="none" w:sz="0" w:space="0" w:color="auto"/>
            <w:right w:val="none" w:sz="0" w:space="0" w:color="auto"/>
          </w:divBdr>
        </w:div>
        <w:div w:id="1820000434">
          <w:marLeft w:val="640"/>
          <w:marRight w:val="0"/>
          <w:marTop w:val="0"/>
          <w:marBottom w:val="0"/>
          <w:divBdr>
            <w:top w:val="none" w:sz="0" w:space="0" w:color="auto"/>
            <w:left w:val="none" w:sz="0" w:space="0" w:color="auto"/>
            <w:bottom w:val="none" w:sz="0" w:space="0" w:color="auto"/>
            <w:right w:val="none" w:sz="0" w:space="0" w:color="auto"/>
          </w:divBdr>
        </w:div>
        <w:div w:id="1316913144">
          <w:marLeft w:val="640"/>
          <w:marRight w:val="0"/>
          <w:marTop w:val="0"/>
          <w:marBottom w:val="0"/>
          <w:divBdr>
            <w:top w:val="none" w:sz="0" w:space="0" w:color="auto"/>
            <w:left w:val="none" w:sz="0" w:space="0" w:color="auto"/>
            <w:bottom w:val="none" w:sz="0" w:space="0" w:color="auto"/>
            <w:right w:val="none" w:sz="0" w:space="0" w:color="auto"/>
          </w:divBdr>
        </w:div>
        <w:div w:id="430513537">
          <w:marLeft w:val="640"/>
          <w:marRight w:val="0"/>
          <w:marTop w:val="0"/>
          <w:marBottom w:val="0"/>
          <w:divBdr>
            <w:top w:val="none" w:sz="0" w:space="0" w:color="auto"/>
            <w:left w:val="none" w:sz="0" w:space="0" w:color="auto"/>
            <w:bottom w:val="none" w:sz="0" w:space="0" w:color="auto"/>
            <w:right w:val="none" w:sz="0" w:space="0" w:color="auto"/>
          </w:divBdr>
        </w:div>
        <w:div w:id="1275088720">
          <w:marLeft w:val="640"/>
          <w:marRight w:val="0"/>
          <w:marTop w:val="0"/>
          <w:marBottom w:val="0"/>
          <w:divBdr>
            <w:top w:val="none" w:sz="0" w:space="0" w:color="auto"/>
            <w:left w:val="none" w:sz="0" w:space="0" w:color="auto"/>
            <w:bottom w:val="none" w:sz="0" w:space="0" w:color="auto"/>
            <w:right w:val="none" w:sz="0" w:space="0" w:color="auto"/>
          </w:divBdr>
        </w:div>
        <w:div w:id="1499416458">
          <w:marLeft w:val="640"/>
          <w:marRight w:val="0"/>
          <w:marTop w:val="0"/>
          <w:marBottom w:val="0"/>
          <w:divBdr>
            <w:top w:val="none" w:sz="0" w:space="0" w:color="auto"/>
            <w:left w:val="none" w:sz="0" w:space="0" w:color="auto"/>
            <w:bottom w:val="none" w:sz="0" w:space="0" w:color="auto"/>
            <w:right w:val="none" w:sz="0" w:space="0" w:color="auto"/>
          </w:divBdr>
        </w:div>
        <w:div w:id="1204825216">
          <w:marLeft w:val="640"/>
          <w:marRight w:val="0"/>
          <w:marTop w:val="0"/>
          <w:marBottom w:val="0"/>
          <w:divBdr>
            <w:top w:val="none" w:sz="0" w:space="0" w:color="auto"/>
            <w:left w:val="none" w:sz="0" w:space="0" w:color="auto"/>
            <w:bottom w:val="none" w:sz="0" w:space="0" w:color="auto"/>
            <w:right w:val="none" w:sz="0" w:space="0" w:color="auto"/>
          </w:divBdr>
        </w:div>
        <w:div w:id="568729059">
          <w:marLeft w:val="640"/>
          <w:marRight w:val="0"/>
          <w:marTop w:val="0"/>
          <w:marBottom w:val="0"/>
          <w:divBdr>
            <w:top w:val="none" w:sz="0" w:space="0" w:color="auto"/>
            <w:left w:val="none" w:sz="0" w:space="0" w:color="auto"/>
            <w:bottom w:val="none" w:sz="0" w:space="0" w:color="auto"/>
            <w:right w:val="none" w:sz="0" w:space="0" w:color="auto"/>
          </w:divBdr>
        </w:div>
        <w:div w:id="1883786335">
          <w:marLeft w:val="640"/>
          <w:marRight w:val="0"/>
          <w:marTop w:val="0"/>
          <w:marBottom w:val="0"/>
          <w:divBdr>
            <w:top w:val="none" w:sz="0" w:space="0" w:color="auto"/>
            <w:left w:val="none" w:sz="0" w:space="0" w:color="auto"/>
            <w:bottom w:val="none" w:sz="0" w:space="0" w:color="auto"/>
            <w:right w:val="none" w:sz="0" w:space="0" w:color="auto"/>
          </w:divBdr>
        </w:div>
        <w:div w:id="566721632">
          <w:marLeft w:val="640"/>
          <w:marRight w:val="0"/>
          <w:marTop w:val="0"/>
          <w:marBottom w:val="0"/>
          <w:divBdr>
            <w:top w:val="none" w:sz="0" w:space="0" w:color="auto"/>
            <w:left w:val="none" w:sz="0" w:space="0" w:color="auto"/>
            <w:bottom w:val="none" w:sz="0" w:space="0" w:color="auto"/>
            <w:right w:val="none" w:sz="0" w:space="0" w:color="auto"/>
          </w:divBdr>
        </w:div>
        <w:div w:id="723216242">
          <w:marLeft w:val="640"/>
          <w:marRight w:val="0"/>
          <w:marTop w:val="0"/>
          <w:marBottom w:val="0"/>
          <w:divBdr>
            <w:top w:val="none" w:sz="0" w:space="0" w:color="auto"/>
            <w:left w:val="none" w:sz="0" w:space="0" w:color="auto"/>
            <w:bottom w:val="none" w:sz="0" w:space="0" w:color="auto"/>
            <w:right w:val="none" w:sz="0" w:space="0" w:color="auto"/>
          </w:divBdr>
        </w:div>
        <w:div w:id="836580748">
          <w:marLeft w:val="640"/>
          <w:marRight w:val="0"/>
          <w:marTop w:val="0"/>
          <w:marBottom w:val="0"/>
          <w:divBdr>
            <w:top w:val="none" w:sz="0" w:space="0" w:color="auto"/>
            <w:left w:val="none" w:sz="0" w:space="0" w:color="auto"/>
            <w:bottom w:val="none" w:sz="0" w:space="0" w:color="auto"/>
            <w:right w:val="none" w:sz="0" w:space="0" w:color="auto"/>
          </w:divBdr>
        </w:div>
        <w:div w:id="498157960">
          <w:marLeft w:val="640"/>
          <w:marRight w:val="0"/>
          <w:marTop w:val="0"/>
          <w:marBottom w:val="0"/>
          <w:divBdr>
            <w:top w:val="none" w:sz="0" w:space="0" w:color="auto"/>
            <w:left w:val="none" w:sz="0" w:space="0" w:color="auto"/>
            <w:bottom w:val="none" w:sz="0" w:space="0" w:color="auto"/>
            <w:right w:val="none" w:sz="0" w:space="0" w:color="auto"/>
          </w:divBdr>
        </w:div>
        <w:div w:id="1750469589">
          <w:marLeft w:val="640"/>
          <w:marRight w:val="0"/>
          <w:marTop w:val="0"/>
          <w:marBottom w:val="0"/>
          <w:divBdr>
            <w:top w:val="none" w:sz="0" w:space="0" w:color="auto"/>
            <w:left w:val="none" w:sz="0" w:space="0" w:color="auto"/>
            <w:bottom w:val="none" w:sz="0" w:space="0" w:color="auto"/>
            <w:right w:val="none" w:sz="0" w:space="0" w:color="auto"/>
          </w:divBdr>
        </w:div>
        <w:div w:id="241303959">
          <w:marLeft w:val="640"/>
          <w:marRight w:val="0"/>
          <w:marTop w:val="0"/>
          <w:marBottom w:val="0"/>
          <w:divBdr>
            <w:top w:val="none" w:sz="0" w:space="0" w:color="auto"/>
            <w:left w:val="none" w:sz="0" w:space="0" w:color="auto"/>
            <w:bottom w:val="none" w:sz="0" w:space="0" w:color="auto"/>
            <w:right w:val="none" w:sz="0" w:space="0" w:color="auto"/>
          </w:divBdr>
        </w:div>
        <w:div w:id="697774595">
          <w:marLeft w:val="640"/>
          <w:marRight w:val="0"/>
          <w:marTop w:val="0"/>
          <w:marBottom w:val="0"/>
          <w:divBdr>
            <w:top w:val="none" w:sz="0" w:space="0" w:color="auto"/>
            <w:left w:val="none" w:sz="0" w:space="0" w:color="auto"/>
            <w:bottom w:val="none" w:sz="0" w:space="0" w:color="auto"/>
            <w:right w:val="none" w:sz="0" w:space="0" w:color="auto"/>
          </w:divBdr>
        </w:div>
        <w:div w:id="1245412467">
          <w:marLeft w:val="640"/>
          <w:marRight w:val="0"/>
          <w:marTop w:val="0"/>
          <w:marBottom w:val="0"/>
          <w:divBdr>
            <w:top w:val="none" w:sz="0" w:space="0" w:color="auto"/>
            <w:left w:val="none" w:sz="0" w:space="0" w:color="auto"/>
            <w:bottom w:val="none" w:sz="0" w:space="0" w:color="auto"/>
            <w:right w:val="none" w:sz="0" w:space="0" w:color="auto"/>
          </w:divBdr>
        </w:div>
        <w:div w:id="818113499">
          <w:marLeft w:val="640"/>
          <w:marRight w:val="0"/>
          <w:marTop w:val="0"/>
          <w:marBottom w:val="0"/>
          <w:divBdr>
            <w:top w:val="none" w:sz="0" w:space="0" w:color="auto"/>
            <w:left w:val="none" w:sz="0" w:space="0" w:color="auto"/>
            <w:bottom w:val="none" w:sz="0" w:space="0" w:color="auto"/>
            <w:right w:val="none" w:sz="0" w:space="0" w:color="auto"/>
          </w:divBdr>
        </w:div>
        <w:div w:id="409355768">
          <w:marLeft w:val="640"/>
          <w:marRight w:val="0"/>
          <w:marTop w:val="0"/>
          <w:marBottom w:val="0"/>
          <w:divBdr>
            <w:top w:val="none" w:sz="0" w:space="0" w:color="auto"/>
            <w:left w:val="none" w:sz="0" w:space="0" w:color="auto"/>
            <w:bottom w:val="none" w:sz="0" w:space="0" w:color="auto"/>
            <w:right w:val="none" w:sz="0" w:space="0" w:color="auto"/>
          </w:divBdr>
        </w:div>
        <w:div w:id="1785076633">
          <w:marLeft w:val="640"/>
          <w:marRight w:val="0"/>
          <w:marTop w:val="0"/>
          <w:marBottom w:val="0"/>
          <w:divBdr>
            <w:top w:val="none" w:sz="0" w:space="0" w:color="auto"/>
            <w:left w:val="none" w:sz="0" w:space="0" w:color="auto"/>
            <w:bottom w:val="none" w:sz="0" w:space="0" w:color="auto"/>
            <w:right w:val="none" w:sz="0" w:space="0" w:color="auto"/>
          </w:divBdr>
        </w:div>
        <w:div w:id="1326275592">
          <w:marLeft w:val="640"/>
          <w:marRight w:val="0"/>
          <w:marTop w:val="0"/>
          <w:marBottom w:val="0"/>
          <w:divBdr>
            <w:top w:val="none" w:sz="0" w:space="0" w:color="auto"/>
            <w:left w:val="none" w:sz="0" w:space="0" w:color="auto"/>
            <w:bottom w:val="none" w:sz="0" w:space="0" w:color="auto"/>
            <w:right w:val="none" w:sz="0" w:space="0" w:color="auto"/>
          </w:divBdr>
        </w:div>
        <w:div w:id="81727050">
          <w:marLeft w:val="640"/>
          <w:marRight w:val="0"/>
          <w:marTop w:val="0"/>
          <w:marBottom w:val="0"/>
          <w:divBdr>
            <w:top w:val="none" w:sz="0" w:space="0" w:color="auto"/>
            <w:left w:val="none" w:sz="0" w:space="0" w:color="auto"/>
            <w:bottom w:val="none" w:sz="0" w:space="0" w:color="auto"/>
            <w:right w:val="none" w:sz="0" w:space="0" w:color="auto"/>
          </w:divBdr>
        </w:div>
        <w:div w:id="1772821952">
          <w:marLeft w:val="640"/>
          <w:marRight w:val="0"/>
          <w:marTop w:val="0"/>
          <w:marBottom w:val="0"/>
          <w:divBdr>
            <w:top w:val="none" w:sz="0" w:space="0" w:color="auto"/>
            <w:left w:val="none" w:sz="0" w:space="0" w:color="auto"/>
            <w:bottom w:val="none" w:sz="0" w:space="0" w:color="auto"/>
            <w:right w:val="none" w:sz="0" w:space="0" w:color="auto"/>
          </w:divBdr>
        </w:div>
        <w:div w:id="894780201">
          <w:marLeft w:val="640"/>
          <w:marRight w:val="0"/>
          <w:marTop w:val="0"/>
          <w:marBottom w:val="0"/>
          <w:divBdr>
            <w:top w:val="none" w:sz="0" w:space="0" w:color="auto"/>
            <w:left w:val="none" w:sz="0" w:space="0" w:color="auto"/>
            <w:bottom w:val="none" w:sz="0" w:space="0" w:color="auto"/>
            <w:right w:val="none" w:sz="0" w:space="0" w:color="auto"/>
          </w:divBdr>
        </w:div>
        <w:div w:id="1598950780">
          <w:marLeft w:val="640"/>
          <w:marRight w:val="0"/>
          <w:marTop w:val="0"/>
          <w:marBottom w:val="0"/>
          <w:divBdr>
            <w:top w:val="none" w:sz="0" w:space="0" w:color="auto"/>
            <w:left w:val="none" w:sz="0" w:space="0" w:color="auto"/>
            <w:bottom w:val="none" w:sz="0" w:space="0" w:color="auto"/>
            <w:right w:val="none" w:sz="0" w:space="0" w:color="auto"/>
          </w:divBdr>
        </w:div>
        <w:div w:id="96755935">
          <w:marLeft w:val="640"/>
          <w:marRight w:val="0"/>
          <w:marTop w:val="0"/>
          <w:marBottom w:val="0"/>
          <w:divBdr>
            <w:top w:val="none" w:sz="0" w:space="0" w:color="auto"/>
            <w:left w:val="none" w:sz="0" w:space="0" w:color="auto"/>
            <w:bottom w:val="none" w:sz="0" w:space="0" w:color="auto"/>
            <w:right w:val="none" w:sz="0" w:space="0" w:color="auto"/>
          </w:divBdr>
        </w:div>
        <w:div w:id="195701819">
          <w:marLeft w:val="640"/>
          <w:marRight w:val="0"/>
          <w:marTop w:val="0"/>
          <w:marBottom w:val="0"/>
          <w:divBdr>
            <w:top w:val="none" w:sz="0" w:space="0" w:color="auto"/>
            <w:left w:val="none" w:sz="0" w:space="0" w:color="auto"/>
            <w:bottom w:val="none" w:sz="0" w:space="0" w:color="auto"/>
            <w:right w:val="none" w:sz="0" w:space="0" w:color="auto"/>
          </w:divBdr>
        </w:div>
        <w:div w:id="750196367">
          <w:marLeft w:val="640"/>
          <w:marRight w:val="0"/>
          <w:marTop w:val="0"/>
          <w:marBottom w:val="0"/>
          <w:divBdr>
            <w:top w:val="none" w:sz="0" w:space="0" w:color="auto"/>
            <w:left w:val="none" w:sz="0" w:space="0" w:color="auto"/>
            <w:bottom w:val="none" w:sz="0" w:space="0" w:color="auto"/>
            <w:right w:val="none" w:sz="0" w:space="0" w:color="auto"/>
          </w:divBdr>
        </w:div>
        <w:div w:id="1834687521">
          <w:marLeft w:val="640"/>
          <w:marRight w:val="0"/>
          <w:marTop w:val="0"/>
          <w:marBottom w:val="0"/>
          <w:divBdr>
            <w:top w:val="none" w:sz="0" w:space="0" w:color="auto"/>
            <w:left w:val="none" w:sz="0" w:space="0" w:color="auto"/>
            <w:bottom w:val="none" w:sz="0" w:space="0" w:color="auto"/>
            <w:right w:val="none" w:sz="0" w:space="0" w:color="auto"/>
          </w:divBdr>
        </w:div>
        <w:div w:id="1808206723">
          <w:marLeft w:val="640"/>
          <w:marRight w:val="0"/>
          <w:marTop w:val="0"/>
          <w:marBottom w:val="0"/>
          <w:divBdr>
            <w:top w:val="none" w:sz="0" w:space="0" w:color="auto"/>
            <w:left w:val="none" w:sz="0" w:space="0" w:color="auto"/>
            <w:bottom w:val="none" w:sz="0" w:space="0" w:color="auto"/>
            <w:right w:val="none" w:sz="0" w:space="0" w:color="auto"/>
          </w:divBdr>
        </w:div>
        <w:div w:id="557786082">
          <w:marLeft w:val="640"/>
          <w:marRight w:val="0"/>
          <w:marTop w:val="0"/>
          <w:marBottom w:val="0"/>
          <w:divBdr>
            <w:top w:val="none" w:sz="0" w:space="0" w:color="auto"/>
            <w:left w:val="none" w:sz="0" w:space="0" w:color="auto"/>
            <w:bottom w:val="none" w:sz="0" w:space="0" w:color="auto"/>
            <w:right w:val="none" w:sz="0" w:space="0" w:color="auto"/>
          </w:divBdr>
        </w:div>
        <w:div w:id="904342424">
          <w:marLeft w:val="640"/>
          <w:marRight w:val="0"/>
          <w:marTop w:val="0"/>
          <w:marBottom w:val="0"/>
          <w:divBdr>
            <w:top w:val="none" w:sz="0" w:space="0" w:color="auto"/>
            <w:left w:val="none" w:sz="0" w:space="0" w:color="auto"/>
            <w:bottom w:val="none" w:sz="0" w:space="0" w:color="auto"/>
            <w:right w:val="none" w:sz="0" w:space="0" w:color="auto"/>
          </w:divBdr>
        </w:div>
        <w:div w:id="1643924929">
          <w:marLeft w:val="640"/>
          <w:marRight w:val="0"/>
          <w:marTop w:val="0"/>
          <w:marBottom w:val="0"/>
          <w:divBdr>
            <w:top w:val="none" w:sz="0" w:space="0" w:color="auto"/>
            <w:left w:val="none" w:sz="0" w:space="0" w:color="auto"/>
            <w:bottom w:val="none" w:sz="0" w:space="0" w:color="auto"/>
            <w:right w:val="none" w:sz="0" w:space="0" w:color="auto"/>
          </w:divBdr>
        </w:div>
        <w:div w:id="1135172846">
          <w:marLeft w:val="640"/>
          <w:marRight w:val="0"/>
          <w:marTop w:val="0"/>
          <w:marBottom w:val="0"/>
          <w:divBdr>
            <w:top w:val="none" w:sz="0" w:space="0" w:color="auto"/>
            <w:left w:val="none" w:sz="0" w:space="0" w:color="auto"/>
            <w:bottom w:val="none" w:sz="0" w:space="0" w:color="auto"/>
            <w:right w:val="none" w:sz="0" w:space="0" w:color="auto"/>
          </w:divBdr>
        </w:div>
        <w:div w:id="1639189760">
          <w:marLeft w:val="640"/>
          <w:marRight w:val="0"/>
          <w:marTop w:val="0"/>
          <w:marBottom w:val="0"/>
          <w:divBdr>
            <w:top w:val="none" w:sz="0" w:space="0" w:color="auto"/>
            <w:left w:val="none" w:sz="0" w:space="0" w:color="auto"/>
            <w:bottom w:val="none" w:sz="0" w:space="0" w:color="auto"/>
            <w:right w:val="none" w:sz="0" w:space="0" w:color="auto"/>
          </w:divBdr>
        </w:div>
        <w:div w:id="1524634007">
          <w:marLeft w:val="640"/>
          <w:marRight w:val="0"/>
          <w:marTop w:val="0"/>
          <w:marBottom w:val="0"/>
          <w:divBdr>
            <w:top w:val="none" w:sz="0" w:space="0" w:color="auto"/>
            <w:left w:val="none" w:sz="0" w:space="0" w:color="auto"/>
            <w:bottom w:val="none" w:sz="0" w:space="0" w:color="auto"/>
            <w:right w:val="none" w:sz="0" w:space="0" w:color="auto"/>
          </w:divBdr>
        </w:div>
        <w:div w:id="196240164">
          <w:marLeft w:val="640"/>
          <w:marRight w:val="0"/>
          <w:marTop w:val="0"/>
          <w:marBottom w:val="0"/>
          <w:divBdr>
            <w:top w:val="none" w:sz="0" w:space="0" w:color="auto"/>
            <w:left w:val="none" w:sz="0" w:space="0" w:color="auto"/>
            <w:bottom w:val="none" w:sz="0" w:space="0" w:color="auto"/>
            <w:right w:val="none" w:sz="0" w:space="0" w:color="auto"/>
          </w:divBdr>
        </w:div>
        <w:div w:id="280307302">
          <w:marLeft w:val="640"/>
          <w:marRight w:val="0"/>
          <w:marTop w:val="0"/>
          <w:marBottom w:val="0"/>
          <w:divBdr>
            <w:top w:val="none" w:sz="0" w:space="0" w:color="auto"/>
            <w:left w:val="none" w:sz="0" w:space="0" w:color="auto"/>
            <w:bottom w:val="none" w:sz="0" w:space="0" w:color="auto"/>
            <w:right w:val="none" w:sz="0" w:space="0" w:color="auto"/>
          </w:divBdr>
        </w:div>
        <w:div w:id="1391467164">
          <w:marLeft w:val="640"/>
          <w:marRight w:val="0"/>
          <w:marTop w:val="0"/>
          <w:marBottom w:val="0"/>
          <w:divBdr>
            <w:top w:val="none" w:sz="0" w:space="0" w:color="auto"/>
            <w:left w:val="none" w:sz="0" w:space="0" w:color="auto"/>
            <w:bottom w:val="none" w:sz="0" w:space="0" w:color="auto"/>
            <w:right w:val="none" w:sz="0" w:space="0" w:color="auto"/>
          </w:divBdr>
        </w:div>
        <w:div w:id="1708525661">
          <w:marLeft w:val="640"/>
          <w:marRight w:val="0"/>
          <w:marTop w:val="0"/>
          <w:marBottom w:val="0"/>
          <w:divBdr>
            <w:top w:val="none" w:sz="0" w:space="0" w:color="auto"/>
            <w:left w:val="none" w:sz="0" w:space="0" w:color="auto"/>
            <w:bottom w:val="none" w:sz="0" w:space="0" w:color="auto"/>
            <w:right w:val="none" w:sz="0" w:space="0" w:color="auto"/>
          </w:divBdr>
        </w:div>
        <w:div w:id="1319765485">
          <w:marLeft w:val="640"/>
          <w:marRight w:val="0"/>
          <w:marTop w:val="0"/>
          <w:marBottom w:val="0"/>
          <w:divBdr>
            <w:top w:val="none" w:sz="0" w:space="0" w:color="auto"/>
            <w:left w:val="none" w:sz="0" w:space="0" w:color="auto"/>
            <w:bottom w:val="none" w:sz="0" w:space="0" w:color="auto"/>
            <w:right w:val="none" w:sz="0" w:space="0" w:color="auto"/>
          </w:divBdr>
        </w:div>
        <w:div w:id="675812782">
          <w:marLeft w:val="640"/>
          <w:marRight w:val="0"/>
          <w:marTop w:val="0"/>
          <w:marBottom w:val="0"/>
          <w:divBdr>
            <w:top w:val="none" w:sz="0" w:space="0" w:color="auto"/>
            <w:left w:val="none" w:sz="0" w:space="0" w:color="auto"/>
            <w:bottom w:val="none" w:sz="0" w:space="0" w:color="auto"/>
            <w:right w:val="none" w:sz="0" w:space="0" w:color="auto"/>
          </w:divBdr>
        </w:div>
        <w:div w:id="917329516">
          <w:marLeft w:val="640"/>
          <w:marRight w:val="0"/>
          <w:marTop w:val="0"/>
          <w:marBottom w:val="0"/>
          <w:divBdr>
            <w:top w:val="none" w:sz="0" w:space="0" w:color="auto"/>
            <w:left w:val="none" w:sz="0" w:space="0" w:color="auto"/>
            <w:bottom w:val="none" w:sz="0" w:space="0" w:color="auto"/>
            <w:right w:val="none" w:sz="0" w:space="0" w:color="auto"/>
          </w:divBdr>
        </w:div>
        <w:div w:id="1671256954">
          <w:marLeft w:val="640"/>
          <w:marRight w:val="0"/>
          <w:marTop w:val="0"/>
          <w:marBottom w:val="0"/>
          <w:divBdr>
            <w:top w:val="none" w:sz="0" w:space="0" w:color="auto"/>
            <w:left w:val="none" w:sz="0" w:space="0" w:color="auto"/>
            <w:bottom w:val="none" w:sz="0" w:space="0" w:color="auto"/>
            <w:right w:val="none" w:sz="0" w:space="0" w:color="auto"/>
          </w:divBdr>
        </w:div>
        <w:div w:id="796030434">
          <w:marLeft w:val="640"/>
          <w:marRight w:val="0"/>
          <w:marTop w:val="0"/>
          <w:marBottom w:val="0"/>
          <w:divBdr>
            <w:top w:val="none" w:sz="0" w:space="0" w:color="auto"/>
            <w:left w:val="none" w:sz="0" w:space="0" w:color="auto"/>
            <w:bottom w:val="none" w:sz="0" w:space="0" w:color="auto"/>
            <w:right w:val="none" w:sz="0" w:space="0" w:color="auto"/>
          </w:divBdr>
        </w:div>
        <w:div w:id="214853724">
          <w:marLeft w:val="640"/>
          <w:marRight w:val="0"/>
          <w:marTop w:val="0"/>
          <w:marBottom w:val="0"/>
          <w:divBdr>
            <w:top w:val="none" w:sz="0" w:space="0" w:color="auto"/>
            <w:left w:val="none" w:sz="0" w:space="0" w:color="auto"/>
            <w:bottom w:val="none" w:sz="0" w:space="0" w:color="auto"/>
            <w:right w:val="none" w:sz="0" w:space="0" w:color="auto"/>
          </w:divBdr>
        </w:div>
        <w:div w:id="639651083">
          <w:marLeft w:val="640"/>
          <w:marRight w:val="0"/>
          <w:marTop w:val="0"/>
          <w:marBottom w:val="0"/>
          <w:divBdr>
            <w:top w:val="none" w:sz="0" w:space="0" w:color="auto"/>
            <w:left w:val="none" w:sz="0" w:space="0" w:color="auto"/>
            <w:bottom w:val="none" w:sz="0" w:space="0" w:color="auto"/>
            <w:right w:val="none" w:sz="0" w:space="0" w:color="auto"/>
          </w:divBdr>
        </w:div>
        <w:div w:id="1490058633">
          <w:marLeft w:val="640"/>
          <w:marRight w:val="0"/>
          <w:marTop w:val="0"/>
          <w:marBottom w:val="0"/>
          <w:divBdr>
            <w:top w:val="none" w:sz="0" w:space="0" w:color="auto"/>
            <w:left w:val="none" w:sz="0" w:space="0" w:color="auto"/>
            <w:bottom w:val="none" w:sz="0" w:space="0" w:color="auto"/>
            <w:right w:val="none" w:sz="0" w:space="0" w:color="auto"/>
          </w:divBdr>
        </w:div>
        <w:div w:id="1444375604">
          <w:marLeft w:val="640"/>
          <w:marRight w:val="0"/>
          <w:marTop w:val="0"/>
          <w:marBottom w:val="0"/>
          <w:divBdr>
            <w:top w:val="none" w:sz="0" w:space="0" w:color="auto"/>
            <w:left w:val="none" w:sz="0" w:space="0" w:color="auto"/>
            <w:bottom w:val="none" w:sz="0" w:space="0" w:color="auto"/>
            <w:right w:val="none" w:sz="0" w:space="0" w:color="auto"/>
          </w:divBdr>
        </w:div>
        <w:div w:id="1915969239">
          <w:marLeft w:val="640"/>
          <w:marRight w:val="0"/>
          <w:marTop w:val="0"/>
          <w:marBottom w:val="0"/>
          <w:divBdr>
            <w:top w:val="none" w:sz="0" w:space="0" w:color="auto"/>
            <w:left w:val="none" w:sz="0" w:space="0" w:color="auto"/>
            <w:bottom w:val="none" w:sz="0" w:space="0" w:color="auto"/>
            <w:right w:val="none" w:sz="0" w:space="0" w:color="auto"/>
          </w:divBdr>
        </w:div>
        <w:div w:id="282659702">
          <w:marLeft w:val="640"/>
          <w:marRight w:val="0"/>
          <w:marTop w:val="0"/>
          <w:marBottom w:val="0"/>
          <w:divBdr>
            <w:top w:val="none" w:sz="0" w:space="0" w:color="auto"/>
            <w:left w:val="none" w:sz="0" w:space="0" w:color="auto"/>
            <w:bottom w:val="none" w:sz="0" w:space="0" w:color="auto"/>
            <w:right w:val="none" w:sz="0" w:space="0" w:color="auto"/>
          </w:divBdr>
        </w:div>
        <w:div w:id="736169901">
          <w:marLeft w:val="640"/>
          <w:marRight w:val="0"/>
          <w:marTop w:val="0"/>
          <w:marBottom w:val="0"/>
          <w:divBdr>
            <w:top w:val="none" w:sz="0" w:space="0" w:color="auto"/>
            <w:left w:val="none" w:sz="0" w:space="0" w:color="auto"/>
            <w:bottom w:val="none" w:sz="0" w:space="0" w:color="auto"/>
            <w:right w:val="none" w:sz="0" w:space="0" w:color="auto"/>
          </w:divBdr>
        </w:div>
        <w:div w:id="441999642">
          <w:marLeft w:val="640"/>
          <w:marRight w:val="0"/>
          <w:marTop w:val="0"/>
          <w:marBottom w:val="0"/>
          <w:divBdr>
            <w:top w:val="none" w:sz="0" w:space="0" w:color="auto"/>
            <w:left w:val="none" w:sz="0" w:space="0" w:color="auto"/>
            <w:bottom w:val="none" w:sz="0" w:space="0" w:color="auto"/>
            <w:right w:val="none" w:sz="0" w:space="0" w:color="auto"/>
          </w:divBdr>
        </w:div>
        <w:div w:id="1774589532">
          <w:marLeft w:val="640"/>
          <w:marRight w:val="0"/>
          <w:marTop w:val="0"/>
          <w:marBottom w:val="0"/>
          <w:divBdr>
            <w:top w:val="none" w:sz="0" w:space="0" w:color="auto"/>
            <w:left w:val="none" w:sz="0" w:space="0" w:color="auto"/>
            <w:bottom w:val="none" w:sz="0" w:space="0" w:color="auto"/>
            <w:right w:val="none" w:sz="0" w:space="0" w:color="auto"/>
          </w:divBdr>
        </w:div>
        <w:div w:id="2137329943">
          <w:marLeft w:val="640"/>
          <w:marRight w:val="0"/>
          <w:marTop w:val="0"/>
          <w:marBottom w:val="0"/>
          <w:divBdr>
            <w:top w:val="none" w:sz="0" w:space="0" w:color="auto"/>
            <w:left w:val="none" w:sz="0" w:space="0" w:color="auto"/>
            <w:bottom w:val="none" w:sz="0" w:space="0" w:color="auto"/>
            <w:right w:val="none" w:sz="0" w:space="0" w:color="auto"/>
          </w:divBdr>
        </w:div>
        <w:div w:id="1433892301">
          <w:marLeft w:val="640"/>
          <w:marRight w:val="0"/>
          <w:marTop w:val="0"/>
          <w:marBottom w:val="0"/>
          <w:divBdr>
            <w:top w:val="none" w:sz="0" w:space="0" w:color="auto"/>
            <w:left w:val="none" w:sz="0" w:space="0" w:color="auto"/>
            <w:bottom w:val="none" w:sz="0" w:space="0" w:color="auto"/>
            <w:right w:val="none" w:sz="0" w:space="0" w:color="auto"/>
          </w:divBdr>
        </w:div>
        <w:div w:id="1352418206">
          <w:marLeft w:val="640"/>
          <w:marRight w:val="0"/>
          <w:marTop w:val="0"/>
          <w:marBottom w:val="0"/>
          <w:divBdr>
            <w:top w:val="none" w:sz="0" w:space="0" w:color="auto"/>
            <w:left w:val="none" w:sz="0" w:space="0" w:color="auto"/>
            <w:bottom w:val="none" w:sz="0" w:space="0" w:color="auto"/>
            <w:right w:val="none" w:sz="0" w:space="0" w:color="auto"/>
          </w:divBdr>
        </w:div>
        <w:div w:id="988288581">
          <w:marLeft w:val="640"/>
          <w:marRight w:val="0"/>
          <w:marTop w:val="0"/>
          <w:marBottom w:val="0"/>
          <w:divBdr>
            <w:top w:val="none" w:sz="0" w:space="0" w:color="auto"/>
            <w:left w:val="none" w:sz="0" w:space="0" w:color="auto"/>
            <w:bottom w:val="none" w:sz="0" w:space="0" w:color="auto"/>
            <w:right w:val="none" w:sz="0" w:space="0" w:color="auto"/>
          </w:divBdr>
        </w:div>
        <w:div w:id="1825467005">
          <w:marLeft w:val="640"/>
          <w:marRight w:val="0"/>
          <w:marTop w:val="0"/>
          <w:marBottom w:val="0"/>
          <w:divBdr>
            <w:top w:val="none" w:sz="0" w:space="0" w:color="auto"/>
            <w:left w:val="none" w:sz="0" w:space="0" w:color="auto"/>
            <w:bottom w:val="none" w:sz="0" w:space="0" w:color="auto"/>
            <w:right w:val="none" w:sz="0" w:space="0" w:color="auto"/>
          </w:divBdr>
        </w:div>
        <w:div w:id="1150681890">
          <w:marLeft w:val="640"/>
          <w:marRight w:val="0"/>
          <w:marTop w:val="0"/>
          <w:marBottom w:val="0"/>
          <w:divBdr>
            <w:top w:val="none" w:sz="0" w:space="0" w:color="auto"/>
            <w:left w:val="none" w:sz="0" w:space="0" w:color="auto"/>
            <w:bottom w:val="none" w:sz="0" w:space="0" w:color="auto"/>
            <w:right w:val="none" w:sz="0" w:space="0" w:color="auto"/>
          </w:divBdr>
        </w:div>
        <w:div w:id="502549369">
          <w:marLeft w:val="640"/>
          <w:marRight w:val="0"/>
          <w:marTop w:val="0"/>
          <w:marBottom w:val="0"/>
          <w:divBdr>
            <w:top w:val="none" w:sz="0" w:space="0" w:color="auto"/>
            <w:left w:val="none" w:sz="0" w:space="0" w:color="auto"/>
            <w:bottom w:val="none" w:sz="0" w:space="0" w:color="auto"/>
            <w:right w:val="none" w:sz="0" w:space="0" w:color="auto"/>
          </w:divBdr>
        </w:div>
        <w:div w:id="346712244">
          <w:marLeft w:val="640"/>
          <w:marRight w:val="0"/>
          <w:marTop w:val="0"/>
          <w:marBottom w:val="0"/>
          <w:divBdr>
            <w:top w:val="none" w:sz="0" w:space="0" w:color="auto"/>
            <w:left w:val="none" w:sz="0" w:space="0" w:color="auto"/>
            <w:bottom w:val="none" w:sz="0" w:space="0" w:color="auto"/>
            <w:right w:val="none" w:sz="0" w:space="0" w:color="auto"/>
          </w:divBdr>
        </w:div>
        <w:div w:id="639071867">
          <w:marLeft w:val="640"/>
          <w:marRight w:val="0"/>
          <w:marTop w:val="0"/>
          <w:marBottom w:val="0"/>
          <w:divBdr>
            <w:top w:val="none" w:sz="0" w:space="0" w:color="auto"/>
            <w:left w:val="none" w:sz="0" w:space="0" w:color="auto"/>
            <w:bottom w:val="none" w:sz="0" w:space="0" w:color="auto"/>
            <w:right w:val="none" w:sz="0" w:space="0" w:color="auto"/>
          </w:divBdr>
        </w:div>
        <w:div w:id="600530973">
          <w:marLeft w:val="640"/>
          <w:marRight w:val="0"/>
          <w:marTop w:val="0"/>
          <w:marBottom w:val="0"/>
          <w:divBdr>
            <w:top w:val="none" w:sz="0" w:space="0" w:color="auto"/>
            <w:left w:val="none" w:sz="0" w:space="0" w:color="auto"/>
            <w:bottom w:val="none" w:sz="0" w:space="0" w:color="auto"/>
            <w:right w:val="none" w:sz="0" w:space="0" w:color="auto"/>
          </w:divBdr>
        </w:div>
        <w:div w:id="1676372513">
          <w:marLeft w:val="640"/>
          <w:marRight w:val="0"/>
          <w:marTop w:val="0"/>
          <w:marBottom w:val="0"/>
          <w:divBdr>
            <w:top w:val="none" w:sz="0" w:space="0" w:color="auto"/>
            <w:left w:val="none" w:sz="0" w:space="0" w:color="auto"/>
            <w:bottom w:val="none" w:sz="0" w:space="0" w:color="auto"/>
            <w:right w:val="none" w:sz="0" w:space="0" w:color="auto"/>
          </w:divBdr>
        </w:div>
        <w:div w:id="1211573192">
          <w:marLeft w:val="640"/>
          <w:marRight w:val="0"/>
          <w:marTop w:val="0"/>
          <w:marBottom w:val="0"/>
          <w:divBdr>
            <w:top w:val="none" w:sz="0" w:space="0" w:color="auto"/>
            <w:left w:val="none" w:sz="0" w:space="0" w:color="auto"/>
            <w:bottom w:val="none" w:sz="0" w:space="0" w:color="auto"/>
            <w:right w:val="none" w:sz="0" w:space="0" w:color="auto"/>
          </w:divBdr>
        </w:div>
        <w:div w:id="575825335">
          <w:marLeft w:val="640"/>
          <w:marRight w:val="0"/>
          <w:marTop w:val="0"/>
          <w:marBottom w:val="0"/>
          <w:divBdr>
            <w:top w:val="none" w:sz="0" w:space="0" w:color="auto"/>
            <w:left w:val="none" w:sz="0" w:space="0" w:color="auto"/>
            <w:bottom w:val="none" w:sz="0" w:space="0" w:color="auto"/>
            <w:right w:val="none" w:sz="0" w:space="0" w:color="auto"/>
          </w:divBdr>
        </w:div>
        <w:div w:id="1875263818">
          <w:marLeft w:val="640"/>
          <w:marRight w:val="0"/>
          <w:marTop w:val="0"/>
          <w:marBottom w:val="0"/>
          <w:divBdr>
            <w:top w:val="none" w:sz="0" w:space="0" w:color="auto"/>
            <w:left w:val="none" w:sz="0" w:space="0" w:color="auto"/>
            <w:bottom w:val="none" w:sz="0" w:space="0" w:color="auto"/>
            <w:right w:val="none" w:sz="0" w:space="0" w:color="auto"/>
          </w:divBdr>
        </w:div>
        <w:div w:id="24523618">
          <w:marLeft w:val="640"/>
          <w:marRight w:val="0"/>
          <w:marTop w:val="0"/>
          <w:marBottom w:val="0"/>
          <w:divBdr>
            <w:top w:val="none" w:sz="0" w:space="0" w:color="auto"/>
            <w:left w:val="none" w:sz="0" w:space="0" w:color="auto"/>
            <w:bottom w:val="none" w:sz="0" w:space="0" w:color="auto"/>
            <w:right w:val="none" w:sz="0" w:space="0" w:color="auto"/>
          </w:divBdr>
        </w:div>
        <w:div w:id="1625841704">
          <w:marLeft w:val="640"/>
          <w:marRight w:val="0"/>
          <w:marTop w:val="0"/>
          <w:marBottom w:val="0"/>
          <w:divBdr>
            <w:top w:val="none" w:sz="0" w:space="0" w:color="auto"/>
            <w:left w:val="none" w:sz="0" w:space="0" w:color="auto"/>
            <w:bottom w:val="none" w:sz="0" w:space="0" w:color="auto"/>
            <w:right w:val="none" w:sz="0" w:space="0" w:color="auto"/>
          </w:divBdr>
        </w:div>
        <w:div w:id="560485084">
          <w:marLeft w:val="640"/>
          <w:marRight w:val="0"/>
          <w:marTop w:val="0"/>
          <w:marBottom w:val="0"/>
          <w:divBdr>
            <w:top w:val="none" w:sz="0" w:space="0" w:color="auto"/>
            <w:left w:val="none" w:sz="0" w:space="0" w:color="auto"/>
            <w:bottom w:val="none" w:sz="0" w:space="0" w:color="auto"/>
            <w:right w:val="none" w:sz="0" w:space="0" w:color="auto"/>
          </w:divBdr>
        </w:div>
        <w:div w:id="2119640565">
          <w:marLeft w:val="640"/>
          <w:marRight w:val="0"/>
          <w:marTop w:val="0"/>
          <w:marBottom w:val="0"/>
          <w:divBdr>
            <w:top w:val="none" w:sz="0" w:space="0" w:color="auto"/>
            <w:left w:val="none" w:sz="0" w:space="0" w:color="auto"/>
            <w:bottom w:val="none" w:sz="0" w:space="0" w:color="auto"/>
            <w:right w:val="none" w:sz="0" w:space="0" w:color="auto"/>
          </w:divBdr>
        </w:div>
        <w:div w:id="1377581780">
          <w:marLeft w:val="640"/>
          <w:marRight w:val="0"/>
          <w:marTop w:val="0"/>
          <w:marBottom w:val="0"/>
          <w:divBdr>
            <w:top w:val="none" w:sz="0" w:space="0" w:color="auto"/>
            <w:left w:val="none" w:sz="0" w:space="0" w:color="auto"/>
            <w:bottom w:val="none" w:sz="0" w:space="0" w:color="auto"/>
            <w:right w:val="none" w:sz="0" w:space="0" w:color="auto"/>
          </w:divBdr>
        </w:div>
        <w:div w:id="1727948444">
          <w:marLeft w:val="640"/>
          <w:marRight w:val="0"/>
          <w:marTop w:val="0"/>
          <w:marBottom w:val="0"/>
          <w:divBdr>
            <w:top w:val="none" w:sz="0" w:space="0" w:color="auto"/>
            <w:left w:val="none" w:sz="0" w:space="0" w:color="auto"/>
            <w:bottom w:val="none" w:sz="0" w:space="0" w:color="auto"/>
            <w:right w:val="none" w:sz="0" w:space="0" w:color="auto"/>
          </w:divBdr>
        </w:div>
        <w:div w:id="798109234">
          <w:marLeft w:val="640"/>
          <w:marRight w:val="0"/>
          <w:marTop w:val="0"/>
          <w:marBottom w:val="0"/>
          <w:divBdr>
            <w:top w:val="none" w:sz="0" w:space="0" w:color="auto"/>
            <w:left w:val="none" w:sz="0" w:space="0" w:color="auto"/>
            <w:bottom w:val="none" w:sz="0" w:space="0" w:color="auto"/>
            <w:right w:val="none" w:sz="0" w:space="0" w:color="auto"/>
          </w:divBdr>
        </w:div>
        <w:div w:id="96412237">
          <w:marLeft w:val="640"/>
          <w:marRight w:val="0"/>
          <w:marTop w:val="0"/>
          <w:marBottom w:val="0"/>
          <w:divBdr>
            <w:top w:val="none" w:sz="0" w:space="0" w:color="auto"/>
            <w:left w:val="none" w:sz="0" w:space="0" w:color="auto"/>
            <w:bottom w:val="none" w:sz="0" w:space="0" w:color="auto"/>
            <w:right w:val="none" w:sz="0" w:space="0" w:color="auto"/>
          </w:divBdr>
        </w:div>
        <w:div w:id="150370428">
          <w:marLeft w:val="640"/>
          <w:marRight w:val="0"/>
          <w:marTop w:val="0"/>
          <w:marBottom w:val="0"/>
          <w:divBdr>
            <w:top w:val="none" w:sz="0" w:space="0" w:color="auto"/>
            <w:left w:val="none" w:sz="0" w:space="0" w:color="auto"/>
            <w:bottom w:val="none" w:sz="0" w:space="0" w:color="auto"/>
            <w:right w:val="none" w:sz="0" w:space="0" w:color="auto"/>
          </w:divBdr>
        </w:div>
        <w:div w:id="1327444302">
          <w:marLeft w:val="640"/>
          <w:marRight w:val="0"/>
          <w:marTop w:val="0"/>
          <w:marBottom w:val="0"/>
          <w:divBdr>
            <w:top w:val="none" w:sz="0" w:space="0" w:color="auto"/>
            <w:left w:val="none" w:sz="0" w:space="0" w:color="auto"/>
            <w:bottom w:val="none" w:sz="0" w:space="0" w:color="auto"/>
            <w:right w:val="none" w:sz="0" w:space="0" w:color="auto"/>
          </w:divBdr>
        </w:div>
        <w:div w:id="1329098018">
          <w:marLeft w:val="640"/>
          <w:marRight w:val="0"/>
          <w:marTop w:val="0"/>
          <w:marBottom w:val="0"/>
          <w:divBdr>
            <w:top w:val="none" w:sz="0" w:space="0" w:color="auto"/>
            <w:left w:val="none" w:sz="0" w:space="0" w:color="auto"/>
            <w:bottom w:val="none" w:sz="0" w:space="0" w:color="auto"/>
            <w:right w:val="none" w:sz="0" w:space="0" w:color="auto"/>
          </w:divBdr>
        </w:div>
        <w:div w:id="325594927">
          <w:marLeft w:val="640"/>
          <w:marRight w:val="0"/>
          <w:marTop w:val="0"/>
          <w:marBottom w:val="0"/>
          <w:divBdr>
            <w:top w:val="none" w:sz="0" w:space="0" w:color="auto"/>
            <w:left w:val="none" w:sz="0" w:space="0" w:color="auto"/>
            <w:bottom w:val="none" w:sz="0" w:space="0" w:color="auto"/>
            <w:right w:val="none" w:sz="0" w:space="0" w:color="auto"/>
          </w:divBdr>
        </w:div>
        <w:div w:id="167865184">
          <w:marLeft w:val="640"/>
          <w:marRight w:val="0"/>
          <w:marTop w:val="0"/>
          <w:marBottom w:val="0"/>
          <w:divBdr>
            <w:top w:val="none" w:sz="0" w:space="0" w:color="auto"/>
            <w:left w:val="none" w:sz="0" w:space="0" w:color="auto"/>
            <w:bottom w:val="none" w:sz="0" w:space="0" w:color="auto"/>
            <w:right w:val="none" w:sz="0" w:space="0" w:color="auto"/>
          </w:divBdr>
        </w:div>
        <w:div w:id="2066946623">
          <w:marLeft w:val="640"/>
          <w:marRight w:val="0"/>
          <w:marTop w:val="0"/>
          <w:marBottom w:val="0"/>
          <w:divBdr>
            <w:top w:val="none" w:sz="0" w:space="0" w:color="auto"/>
            <w:left w:val="none" w:sz="0" w:space="0" w:color="auto"/>
            <w:bottom w:val="none" w:sz="0" w:space="0" w:color="auto"/>
            <w:right w:val="none" w:sz="0" w:space="0" w:color="auto"/>
          </w:divBdr>
        </w:div>
        <w:div w:id="1494292335">
          <w:marLeft w:val="640"/>
          <w:marRight w:val="0"/>
          <w:marTop w:val="0"/>
          <w:marBottom w:val="0"/>
          <w:divBdr>
            <w:top w:val="none" w:sz="0" w:space="0" w:color="auto"/>
            <w:left w:val="none" w:sz="0" w:space="0" w:color="auto"/>
            <w:bottom w:val="none" w:sz="0" w:space="0" w:color="auto"/>
            <w:right w:val="none" w:sz="0" w:space="0" w:color="auto"/>
          </w:divBdr>
        </w:div>
        <w:div w:id="1905333502">
          <w:marLeft w:val="640"/>
          <w:marRight w:val="0"/>
          <w:marTop w:val="0"/>
          <w:marBottom w:val="0"/>
          <w:divBdr>
            <w:top w:val="none" w:sz="0" w:space="0" w:color="auto"/>
            <w:left w:val="none" w:sz="0" w:space="0" w:color="auto"/>
            <w:bottom w:val="none" w:sz="0" w:space="0" w:color="auto"/>
            <w:right w:val="none" w:sz="0" w:space="0" w:color="auto"/>
          </w:divBdr>
        </w:div>
        <w:div w:id="1466970427">
          <w:marLeft w:val="640"/>
          <w:marRight w:val="0"/>
          <w:marTop w:val="0"/>
          <w:marBottom w:val="0"/>
          <w:divBdr>
            <w:top w:val="none" w:sz="0" w:space="0" w:color="auto"/>
            <w:left w:val="none" w:sz="0" w:space="0" w:color="auto"/>
            <w:bottom w:val="none" w:sz="0" w:space="0" w:color="auto"/>
            <w:right w:val="none" w:sz="0" w:space="0" w:color="auto"/>
          </w:divBdr>
        </w:div>
        <w:div w:id="1723552325">
          <w:marLeft w:val="640"/>
          <w:marRight w:val="0"/>
          <w:marTop w:val="0"/>
          <w:marBottom w:val="0"/>
          <w:divBdr>
            <w:top w:val="none" w:sz="0" w:space="0" w:color="auto"/>
            <w:left w:val="none" w:sz="0" w:space="0" w:color="auto"/>
            <w:bottom w:val="none" w:sz="0" w:space="0" w:color="auto"/>
            <w:right w:val="none" w:sz="0" w:space="0" w:color="auto"/>
          </w:divBdr>
        </w:div>
        <w:div w:id="1489514281">
          <w:marLeft w:val="640"/>
          <w:marRight w:val="0"/>
          <w:marTop w:val="0"/>
          <w:marBottom w:val="0"/>
          <w:divBdr>
            <w:top w:val="none" w:sz="0" w:space="0" w:color="auto"/>
            <w:left w:val="none" w:sz="0" w:space="0" w:color="auto"/>
            <w:bottom w:val="none" w:sz="0" w:space="0" w:color="auto"/>
            <w:right w:val="none" w:sz="0" w:space="0" w:color="auto"/>
          </w:divBdr>
        </w:div>
        <w:div w:id="1776365367">
          <w:marLeft w:val="640"/>
          <w:marRight w:val="0"/>
          <w:marTop w:val="0"/>
          <w:marBottom w:val="0"/>
          <w:divBdr>
            <w:top w:val="none" w:sz="0" w:space="0" w:color="auto"/>
            <w:left w:val="none" w:sz="0" w:space="0" w:color="auto"/>
            <w:bottom w:val="none" w:sz="0" w:space="0" w:color="auto"/>
            <w:right w:val="none" w:sz="0" w:space="0" w:color="auto"/>
          </w:divBdr>
        </w:div>
        <w:div w:id="2034115657">
          <w:marLeft w:val="640"/>
          <w:marRight w:val="0"/>
          <w:marTop w:val="0"/>
          <w:marBottom w:val="0"/>
          <w:divBdr>
            <w:top w:val="none" w:sz="0" w:space="0" w:color="auto"/>
            <w:left w:val="none" w:sz="0" w:space="0" w:color="auto"/>
            <w:bottom w:val="none" w:sz="0" w:space="0" w:color="auto"/>
            <w:right w:val="none" w:sz="0" w:space="0" w:color="auto"/>
          </w:divBdr>
        </w:div>
        <w:div w:id="330914312">
          <w:marLeft w:val="640"/>
          <w:marRight w:val="0"/>
          <w:marTop w:val="0"/>
          <w:marBottom w:val="0"/>
          <w:divBdr>
            <w:top w:val="none" w:sz="0" w:space="0" w:color="auto"/>
            <w:left w:val="none" w:sz="0" w:space="0" w:color="auto"/>
            <w:bottom w:val="none" w:sz="0" w:space="0" w:color="auto"/>
            <w:right w:val="none" w:sz="0" w:space="0" w:color="auto"/>
          </w:divBdr>
        </w:div>
        <w:div w:id="1926375960">
          <w:marLeft w:val="640"/>
          <w:marRight w:val="0"/>
          <w:marTop w:val="0"/>
          <w:marBottom w:val="0"/>
          <w:divBdr>
            <w:top w:val="none" w:sz="0" w:space="0" w:color="auto"/>
            <w:left w:val="none" w:sz="0" w:space="0" w:color="auto"/>
            <w:bottom w:val="none" w:sz="0" w:space="0" w:color="auto"/>
            <w:right w:val="none" w:sz="0" w:space="0" w:color="auto"/>
          </w:divBdr>
        </w:div>
        <w:div w:id="1877037611">
          <w:marLeft w:val="640"/>
          <w:marRight w:val="0"/>
          <w:marTop w:val="0"/>
          <w:marBottom w:val="0"/>
          <w:divBdr>
            <w:top w:val="none" w:sz="0" w:space="0" w:color="auto"/>
            <w:left w:val="none" w:sz="0" w:space="0" w:color="auto"/>
            <w:bottom w:val="none" w:sz="0" w:space="0" w:color="auto"/>
            <w:right w:val="none" w:sz="0" w:space="0" w:color="auto"/>
          </w:divBdr>
        </w:div>
        <w:div w:id="322315963">
          <w:marLeft w:val="640"/>
          <w:marRight w:val="0"/>
          <w:marTop w:val="0"/>
          <w:marBottom w:val="0"/>
          <w:divBdr>
            <w:top w:val="none" w:sz="0" w:space="0" w:color="auto"/>
            <w:left w:val="none" w:sz="0" w:space="0" w:color="auto"/>
            <w:bottom w:val="none" w:sz="0" w:space="0" w:color="auto"/>
            <w:right w:val="none" w:sz="0" w:space="0" w:color="auto"/>
          </w:divBdr>
        </w:div>
        <w:div w:id="1427186914">
          <w:marLeft w:val="640"/>
          <w:marRight w:val="0"/>
          <w:marTop w:val="0"/>
          <w:marBottom w:val="0"/>
          <w:divBdr>
            <w:top w:val="none" w:sz="0" w:space="0" w:color="auto"/>
            <w:left w:val="none" w:sz="0" w:space="0" w:color="auto"/>
            <w:bottom w:val="none" w:sz="0" w:space="0" w:color="auto"/>
            <w:right w:val="none" w:sz="0" w:space="0" w:color="auto"/>
          </w:divBdr>
        </w:div>
        <w:div w:id="1128202511">
          <w:marLeft w:val="640"/>
          <w:marRight w:val="0"/>
          <w:marTop w:val="0"/>
          <w:marBottom w:val="0"/>
          <w:divBdr>
            <w:top w:val="none" w:sz="0" w:space="0" w:color="auto"/>
            <w:left w:val="none" w:sz="0" w:space="0" w:color="auto"/>
            <w:bottom w:val="none" w:sz="0" w:space="0" w:color="auto"/>
            <w:right w:val="none" w:sz="0" w:space="0" w:color="auto"/>
          </w:divBdr>
        </w:div>
        <w:div w:id="15621271">
          <w:marLeft w:val="640"/>
          <w:marRight w:val="0"/>
          <w:marTop w:val="0"/>
          <w:marBottom w:val="0"/>
          <w:divBdr>
            <w:top w:val="none" w:sz="0" w:space="0" w:color="auto"/>
            <w:left w:val="none" w:sz="0" w:space="0" w:color="auto"/>
            <w:bottom w:val="none" w:sz="0" w:space="0" w:color="auto"/>
            <w:right w:val="none" w:sz="0" w:space="0" w:color="auto"/>
          </w:divBdr>
        </w:div>
        <w:div w:id="310260230">
          <w:marLeft w:val="640"/>
          <w:marRight w:val="0"/>
          <w:marTop w:val="0"/>
          <w:marBottom w:val="0"/>
          <w:divBdr>
            <w:top w:val="none" w:sz="0" w:space="0" w:color="auto"/>
            <w:left w:val="none" w:sz="0" w:space="0" w:color="auto"/>
            <w:bottom w:val="none" w:sz="0" w:space="0" w:color="auto"/>
            <w:right w:val="none" w:sz="0" w:space="0" w:color="auto"/>
          </w:divBdr>
        </w:div>
        <w:div w:id="785395371">
          <w:marLeft w:val="640"/>
          <w:marRight w:val="0"/>
          <w:marTop w:val="0"/>
          <w:marBottom w:val="0"/>
          <w:divBdr>
            <w:top w:val="none" w:sz="0" w:space="0" w:color="auto"/>
            <w:left w:val="none" w:sz="0" w:space="0" w:color="auto"/>
            <w:bottom w:val="none" w:sz="0" w:space="0" w:color="auto"/>
            <w:right w:val="none" w:sz="0" w:space="0" w:color="auto"/>
          </w:divBdr>
        </w:div>
        <w:div w:id="667752585">
          <w:marLeft w:val="640"/>
          <w:marRight w:val="0"/>
          <w:marTop w:val="0"/>
          <w:marBottom w:val="0"/>
          <w:divBdr>
            <w:top w:val="none" w:sz="0" w:space="0" w:color="auto"/>
            <w:left w:val="none" w:sz="0" w:space="0" w:color="auto"/>
            <w:bottom w:val="none" w:sz="0" w:space="0" w:color="auto"/>
            <w:right w:val="none" w:sz="0" w:space="0" w:color="auto"/>
          </w:divBdr>
        </w:div>
        <w:div w:id="2095321998">
          <w:marLeft w:val="640"/>
          <w:marRight w:val="0"/>
          <w:marTop w:val="0"/>
          <w:marBottom w:val="0"/>
          <w:divBdr>
            <w:top w:val="none" w:sz="0" w:space="0" w:color="auto"/>
            <w:left w:val="none" w:sz="0" w:space="0" w:color="auto"/>
            <w:bottom w:val="none" w:sz="0" w:space="0" w:color="auto"/>
            <w:right w:val="none" w:sz="0" w:space="0" w:color="auto"/>
          </w:divBdr>
        </w:div>
        <w:div w:id="392850226">
          <w:marLeft w:val="640"/>
          <w:marRight w:val="0"/>
          <w:marTop w:val="0"/>
          <w:marBottom w:val="0"/>
          <w:divBdr>
            <w:top w:val="none" w:sz="0" w:space="0" w:color="auto"/>
            <w:left w:val="none" w:sz="0" w:space="0" w:color="auto"/>
            <w:bottom w:val="none" w:sz="0" w:space="0" w:color="auto"/>
            <w:right w:val="none" w:sz="0" w:space="0" w:color="auto"/>
          </w:divBdr>
        </w:div>
        <w:div w:id="1018386658">
          <w:marLeft w:val="640"/>
          <w:marRight w:val="0"/>
          <w:marTop w:val="0"/>
          <w:marBottom w:val="0"/>
          <w:divBdr>
            <w:top w:val="none" w:sz="0" w:space="0" w:color="auto"/>
            <w:left w:val="none" w:sz="0" w:space="0" w:color="auto"/>
            <w:bottom w:val="none" w:sz="0" w:space="0" w:color="auto"/>
            <w:right w:val="none" w:sz="0" w:space="0" w:color="auto"/>
          </w:divBdr>
        </w:div>
        <w:div w:id="855853613">
          <w:marLeft w:val="640"/>
          <w:marRight w:val="0"/>
          <w:marTop w:val="0"/>
          <w:marBottom w:val="0"/>
          <w:divBdr>
            <w:top w:val="none" w:sz="0" w:space="0" w:color="auto"/>
            <w:left w:val="none" w:sz="0" w:space="0" w:color="auto"/>
            <w:bottom w:val="none" w:sz="0" w:space="0" w:color="auto"/>
            <w:right w:val="none" w:sz="0" w:space="0" w:color="auto"/>
          </w:divBdr>
        </w:div>
        <w:div w:id="919220293">
          <w:marLeft w:val="640"/>
          <w:marRight w:val="0"/>
          <w:marTop w:val="0"/>
          <w:marBottom w:val="0"/>
          <w:divBdr>
            <w:top w:val="none" w:sz="0" w:space="0" w:color="auto"/>
            <w:left w:val="none" w:sz="0" w:space="0" w:color="auto"/>
            <w:bottom w:val="none" w:sz="0" w:space="0" w:color="auto"/>
            <w:right w:val="none" w:sz="0" w:space="0" w:color="auto"/>
          </w:divBdr>
        </w:div>
        <w:div w:id="1341928704">
          <w:marLeft w:val="640"/>
          <w:marRight w:val="0"/>
          <w:marTop w:val="0"/>
          <w:marBottom w:val="0"/>
          <w:divBdr>
            <w:top w:val="none" w:sz="0" w:space="0" w:color="auto"/>
            <w:left w:val="none" w:sz="0" w:space="0" w:color="auto"/>
            <w:bottom w:val="none" w:sz="0" w:space="0" w:color="auto"/>
            <w:right w:val="none" w:sz="0" w:space="0" w:color="auto"/>
          </w:divBdr>
        </w:div>
        <w:div w:id="570234396">
          <w:marLeft w:val="640"/>
          <w:marRight w:val="0"/>
          <w:marTop w:val="0"/>
          <w:marBottom w:val="0"/>
          <w:divBdr>
            <w:top w:val="none" w:sz="0" w:space="0" w:color="auto"/>
            <w:left w:val="none" w:sz="0" w:space="0" w:color="auto"/>
            <w:bottom w:val="none" w:sz="0" w:space="0" w:color="auto"/>
            <w:right w:val="none" w:sz="0" w:space="0" w:color="auto"/>
          </w:divBdr>
        </w:div>
        <w:div w:id="829105080">
          <w:marLeft w:val="640"/>
          <w:marRight w:val="0"/>
          <w:marTop w:val="0"/>
          <w:marBottom w:val="0"/>
          <w:divBdr>
            <w:top w:val="none" w:sz="0" w:space="0" w:color="auto"/>
            <w:left w:val="none" w:sz="0" w:space="0" w:color="auto"/>
            <w:bottom w:val="none" w:sz="0" w:space="0" w:color="auto"/>
            <w:right w:val="none" w:sz="0" w:space="0" w:color="auto"/>
          </w:divBdr>
        </w:div>
        <w:div w:id="405152870">
          <w:marLeft w:val="640"/>
          <w:marRight w:val="0"/>
          <w:marTop w:val="0"/>
          <w:marBottom w:val="0"/>
          <w:divBdr>
            <w:top w:val="none" w:sz="0" w:space="0" w:color="auto"/>
            <w:left w:val="none" w:sz="0" w:space="0" w:color="auto"/>
            <w:bottom w:val="none" w:sz="0" w:space="0" w:color="auto"/>
            <w:right w:val="none" w:sz="0" w:space="0" w:color="auto"/>
          </w:divBdr>
        </w:div>
        <w:div w:id="917133124">
          <w:marLeft w:val="640"/>
          <w:marRight w:val="0"/>
          <w:marTop w:val="0"/>
          <w:marBottom w:val="0"/>
          <w:divBdr>
            <w:top w:val="none" w:sz="0" w:space="0" w:color="auto"/>
            <w:left w:val="none" w:sz="0" w:space="0" w:color="auto"/>
            <w:bottom w:val="none" w:sz="0" w:space="0" w:color="auto"/>
            <w:right w:val="none" w:sz="0" w:space="0" w:color="auto"/>
          </w:divBdr>
        </w:div>
      </w:divsChild>
    </w:div>
    <w:div w:id="2063091023">
      <w:bodyDiv w:val="1"/>
      <w:marLeft w:val="0"/>
      <w:marRight w:val="0"/>
      <w:marTop w:val="0"/>
      <w:marBottom w:val="0"/>
      <w:divBdr>
        <w:top w:val="none" w:sz="0" w:space="0" w:color="auto"/>
        <w:left w:val="none" w:sz="0" w:space="0" w:color="auto"/>
        <w:bottom w:val="none" w:sz="0" w:space="0" w:color="auto"/>
        <w:right w:val="none" w:sz="0" w:space="0" w:color="auto"/>
      </w:divBdr>
    </w:div>
    <w:div w:id="2066027234">
      <w:bodyDiv w:val="1"/>
      <w:marLeft w:val="0"/>
      <w:marRight w:val="0"/>
      <w:marTop w:val="0"/>
      <w:marBottom w:val="0"/>
      <w:divBdr>
        <w:top w:val="none" w:sz="0" w:space="0" w:color="auto"/>
        <w:left w:val="none" w:sz="0" w:space="0" w:color="auto"/>
        <w:bottom w:val="none" w:sz="0" w:space="0" w:color="auto"/>
        <w:right w:val="none" w:sz="0" w:space="0" w:color="auto"/>
      </w:divBdr>
      <w:divsChild>
        <w:div w:id="1035158086">
          <w:marLeft w:val="640"/>
          <w:marRight w:val="0"/>
          <w:marTop w:val="0"/>
          <w:marBottom w:val="0"/>
          <w:divBdr>
            <w:top w:val="none" w:sz="0" w:space="0" w:color="auto"/>
            <w:left w:val="none" w:sz="0" w:space="0" w:color="auto"/>
            <w:bottom w:val="none" w:sz="0" w:space="0" w:color="auto"/>
            <w:right w:val="none" w:sz="0" w:space="0" w:color="auto"/>
          </w:divBdr>
        </w:div>
        <w:div w:id="212547394">
          <w:marLeft w:val="640"/>
          <w:marRight w:val="0"/>
          <w:marTop w:val="0"/>
          <w:marBottom w:val="0"/>
          <w:divBdr>
            <w:top w:val="none" w:sz="0" w:space="0" w:color="auto"/>
            <w:left w:val="none" w:sz="0" w:space="0" w:color="auto"/>
            <w:bottom w:val="none" w:sz="0" w:space="0" w:color="auto"/>
            <w:right w:val="none" w:sz="0" w:space="0" w:color="auto"/>
          </w:divBdr>
        </w:div>
        <w:div w:id="266736806">
          <w:marLeft w:val="640"/>
          <w:marRight w:val="0"/>
          <w:marTop w:val="0"/>
          <w:marBottom w:val="0"/>
          <w:divBdr>
            <w:top w:val="none" w:sz="0" w:space="0" w:color="auto"/>
            <w:left w:val="none" w:sz="0" w:space="0" w:color="auto"/>
            <w:bottom w:val="none" w:sz="0" w:space="0" w:color="auto"/>
            <w:right w:val="none" w:sz="0" w:space="0" w:color="auto"/>
          </w:divBdr>
        </w:div>
        <w:div w:id="680425476">
          <w:marLeft w:val="640"/>
          <w:marRight w:val="0"/>
          <w:marTop w:val="0"/>
          <w:marBottom w:val="0"/>
          <w:divBdr>
            <w:top w:val="none" w:sz="0" w:space="0" w:color="auto"/>
            <w:left w:val="none" w:sz="0" w:space="0" w:color="auto"/>
            <w:bottom w:val="none" w:sz="0" w:space="0" w:color="auto"/>
            <w:right w:val="none" w:sz="0" w:space="0" w:color="auto"/>
          </w:divBdr>
        </w:div>
        <w:div w:id="809401521">
          <w:marLeft w:val="640"/>
          <w:marRight w:val="0"/>
          <w:marTop w:val="0"/>
          <w:marBottom w:val="0"/>
          <w:divBdr>
            <w:top w:val="none" w:sz="0" w:space="0" w:color="auto"/>
            <w:left w:val="none" w:sz="0" w:space="0" w:color="auto"/>
            <w:bottom w:val="none" w:sz="0" w:space="0" w:color="auto"/>
            <w:right w:val="none" w:sz="0" w:space="0" w:color="auto"/>
          </w:divBdr>
        </w:div>
        <w:div w:id="32921557">
          <w:marLeft w:val="640"/>
          <w:marRight w:val="0"/>
          <w:marTop w:val="0"/>
          <w:marBottom w:val="0"/>
          <w:divBdr>
            <w:top w:val="none" w:sz="0" w:space="0" w:color="auto"/>
            <w:left w:val="none" w:sz="0" w:space="0" w:color="auto"/>
            <w:bottom w:val="none" w:sz="0" w:space="0" w:color="auto"/>
            <w:right w:val="none" w:sz="0" w:space="0" w:color="auto"/>
          </w:divBdr>
        </w:div>
        <w:div w:id="1316834484">
          <w:marLeft w:val="640"/>
          <w:marRight w:val="0"/>
          <w:marTop w:val="0"/>
          <w:marBottom w:val="0"/>
          <w:divBdr>
            <w:top w:val="none" w:sz="0" w:space="0" w:color="auto"/>
            <w:left w:val="none" w:sz="0" w:space="0" w:color="auto"/>
            <w:bottom w:val="none" w:sz="0" w:space="0" w:color="auto"/>
            <w:right w:val="none" w:sz="0" w:space="0" w:color="auto"/>
          </w:divBdr>
        </w:div>
        <w:div w:id="985160113">
          <w:marLeft w:val="640"/>
          <w:marRight w:val="0"/>
          <w:marTop w:val="0"/>
          <w:marBottom w:val="0"/>
          <w:divBdr>
            <w:top w:val="none" w:sz="0" w:space="0" w:color="auto"/>
            <w:left w:val="none" w:sz="0" w:space="0" w:color="auto"/>
            <w:bottom w:val="none" w:sz="0" w:space="0" w:color="auto"/>
            <w:right w:val="none" w:sz="0" w:space="0" w:color="auto"/>
          </w:divBdr>
        </w:div>
        <w:div w:id="1958682285">
          <w:marLeft w:val="640"/>
          <w:marRight w:val="0"/>
          <w:marTop w:val="0"/>
          <w:marBottom w:val="0"/>
          <w:divBdr>
            <w:top w:val="none" w:sz="0" w:space="0" w:color="auto"/>
            <w:left w:val="none" w:sz="0" w:space="0" w:color="auto"/>
            <w:bottom w:val="none" w:sz="0" w:space="0" w:color="auto"/>
            <w:right w:val="none" w:sz="0" w:space="0" w:color="auto"/>
          </w:divBdr>
        </w:div>
        <w:div w:id="1353722768">
          <w:marLeft w:val="640"/>
          <w:marRight w:val="0"/>
          <w:marTop w:val="0"/>
          <w:marBottom w:val="0"/>
          <w:divBdr>
            <w:top w:val="none" w:sz="0" w:space="0" w:color="auto"/>
            <w:left w:val="none" w:sz="0" w:space="0" w:color="auto"/>
            <w:bottom w:val="none" w:sz="0" w:space="0" w:color="auto"/>
            <w:right w:val="none" w:sz="0" w:space="0" w:color="auto"/>
          </w:divBdr>
        </w:div>
        <w:div w:id="138159100">
          <w:marLeft w:val="640"/>
          <w:marRight w:val="0"/>
          <w:marTop w:val="0"/>
          <w:marBottom w:val="0"/>
          <w:divBdr>
            <w:top w:val="none" w:sz="0" w:space="0" w:color="auto"/>
            <w:left w:val="none" w:sz="0" w:space="0" w:color="auto"/>
            <w:bottom w:val="none" w:sz="0" w:space="0" w:color="auto"/>
            <w:right w:val="none" w:sz="0" w:space="0" w:color="auto"/>
          </w:divBdr>
        </w:div>
        <w:div w:id="1756320384">
          <w:marLeft w:val="640"/>
          <w:marRight w:val="0"/>
          <w:marTop w:val="0"/>
          <w:marBottom w:val="0"/>
          <w:divBdr>
            <w:top w:val="none" w:sz="0" w:space="0" w:color="auto"/>
            <w:left w:val="none" w:sz="0" w:space="0" w:color="auto"/>
            <w:bottom w:val="none" w:sz="0" w:space="0" w:color="auto"/>
            <w:right w:val="none" w:sz="0" w:space="0" w:color="auto"/>
          </w:divBdr>
        </w:div>
        <w:div w:id="1275862079">
          <w:marLeft w:val="640"/>
          <w:marRight w:val="0"/>
          <w:marTop w:val="0"/>
          <w:marBottom w:val="0"/>
          <w:divBdr>
            <w:top w:val="none" w:sz="0" w:space="0" w:color="auto"/>
            <w:left w:val="none" w:sz="0" w:space="0" w:color="auto"/>
            <w:bottom w:val="none" w:sz="0" w:space="0" w:color="auto"/>
            <w:right w:val="none" w:sz="0" w:space="0" w:color="auto"/>
          </w:divBdr>
        </w:div>
        <w:div w:id="165706158">
          <w:marLeft w:val="640"/>
          <w:marRight w:val="0"/>
          <w:marTop w:val="0"/>
          <w:marBottom w:val="0"/>
          <w:divBdr>
            <w:top w:val="none" w:sz="0" w:space="0" w:color="auto"/>
            <w:left w:val="none" w:sz="0" w:space="0" w:color="auto"/>
            <w:bottom w:val="none" w:sz="0" w:space="0" w:color="auto"/>
            <w:right w:val="none" w:sz="0" w:space="0" w:color="auto"/>
          </w:divBdr>
        </w:div>
        <w:div w:id="474955188">
          <w:marLeft w:val="640"/>
          <w:marRight w:val="0"/>
          <w:marTop w:val="0"/>
          <w:marBottom w:val="0"/>
          <w:divBdr>
            <w:top w:val="none" w:sz="0" w:space="0" w:color="auto"/>
            <w:left w:val="none" w:sz="0" w:space="0" w:color="auto"/>
            <w:bottom w:val="none" w:sz="0" w:space="0" w:color="auto"/>
            <w:right w:val="none" w:sz="0" w:space="0" w:color="auto"/>
          </w:divBdr>
        </w:div>
        <w:div w:id="2008557200">
          <w:marLeft w:val="640"/>
          <w:marRight w:val="0"/>
          <w:marTop w:val="0"/>
          <w:marBottom w:val="0"/>
          <w:divBdr>
            <w:top w:val="none" w:sz="0" w:space="0" w:color="auto"/>
            <w:left w:val="none" w:sz="0" w:space="0" w:color="auto"/>
            <w:bottom w:val="none" w:sz="0" w:space="0" w:color="auto"/>
            <w:right w:val="none" w:sz="0" w:space="0" w:color="auto"/>
          </w:divBdr>
        </w:div>
        <w:div w:id="346056530">
          <w:marLeft w:val="640"/>
          <w:marRight w:val="0"/>
          <w:marTop w:val="0"/>
          <w:marBottom w:val="0"/>
          <w:divBdr>
            <w:top w:val="none" w:sz="0" w:space="0" w:color="auto"/>
            <w:left w:val="none" w:sz="0" w:space="0" w:color="auto"/>
            <w:bottom w:val="none" w:sz="0" w:space="0" w:color="auto"/>
            <w:right w:val="none" w:sz="0" w:space="0" w:color="auto"/>
          </w:divBdr>
        </w:div>
        <w:div w:id="1485925708">
          <w:marLeft w:val="640"/>
          <w:marRight w:val="0"/>
          <w:marTop w:val="0"/>
          <w:marBottom w:val="0"/>
          <w:divBdr>
            <w:top w:val="none" w:sz="0" w:space="0" w:color="auto"/>
            <w:left w:val="none" w:sz="0" w:space="0" w:color="auto"/>
            <w:bottom w:val="none" w:sz="0" w:space="0" w:color="auto"/>
            <w:right w:val="none" w:sz="0" w:space="0" w:color="auto"/>
          </w:divBdr>
        </w:div>
        <w:div w:id="1166163392">
          <w:marLeft w:val="640"/>
          <w:marRight w:val="0"/>
          <w:marTop w:val="0"/>
          <w:marBottom w:val="0"/>
          <w:divBdr>
            <w:top w:val="none" w:sz="0" w:space="0" w:color="auto"/>
            <w:left w:val="none" w:sz="0" w:space="0" w:color="auto"/>
            <w:bottom w:val="none" w:sz="0" w:space="0" w:color="auto"/>
            <w:right w:val="none" w:sz="0" w:space="0" w:color="auto"/>
          </w:divBdr>
        </w:div>
        <w:div w:id="1444380069">
          <w:marLeft w:val="640"/>
          <w:marRight w:val="0"/>
          <w:marTop w:val="0"/>
          <w:marBottom w:val="0"/>
          <w:divBdr>
            <w:top w:val="none" w:sz="0" w:space="0" w:color="auto"/>
            <w:left w:val="none" w:sz="0" w:space="0" w:color="auto"/>
            <w:bottom w:val="none" w:sz="0" w:space="0" w:color="auto"/>
            <w:right w:val="none" w:sz="0" w:space="0" w:color="auto"/>
          </w:divBdr>
        </w:div>
        <w:div w:id="1405370406">
          <w:marLeft w:val="640"/>
          <w:marRight w:val="0"/>
          <w:marTop w:val="0"/>
          <w:marBottom w:val="0"/>
          <w:divBdr>
            <w:top w:val="none" w:sz="0" w:space="0" w:color="auto"/>
            <w:left w:val="none" w:sz="0" w:space="0" w:color="auto"/>
            <w:bottom w:val="none" w:sz="0" w:space="0" w:color="auto"/>
            <w:right w:val="none" w:sz="0" w:space="0" w:color="auto"/>
          </w:divBdr>
        </w:div>
        <w:div w:id="451483831">
          <w:marLeft w:val="640"/>
          <w:marRight w:val="0"/>
          <w:marTop w:val="0"/>
          <w:marBottom w:val="0"/>
          <w:divBdr>
            <w:top w:val="none" w:sz="0" w:space="0" w:color="auto"/>
            <w:left w:val="none" w:sz="0" w:space="0" w:color="auto"/>
            <w:bottom w:val="none" w:sz="0" w:space="0" w:color="auto"/>
            <w:right w:val="none" w:sz="0" w:space="0" w:color="auto"/>
          </w:divBdr>
        </w:div>
        <w:div w:id="106118565">
          <w:marLeft w:val="640"/>
          <w:marRight w:val="0"/>
          <w:marTop w:val="0"/>
          <w:marBottom w:val="0"/>
          <w:divBdr>
            <w:top w:val="none" w:sz="0" w:space="0" w:color="auto"/>
            <w:left w:val="none" w:sz="0" w:space="0" w:color="auto"/>
            <w:bottom w:val="none" w:sz="0" w:space="0" w:color="auto"/>
            <w:right w:val="none" w:sz="0" w:space="0" w:color="auto"/>
          </w:divBdr>
        </w:div>
        <w:div w:id="1760178983">
          <w:marLeft w:val="640"/>
          <w:marRight w:val="0"/>
          <w:marTop w:val="0"/>
          <w:marBottom w:val="0"/>
          <w:divBdr>
            <w:top w:val="none" w:sz="0" w:space="0" w:color="auto"/>
            <w:left w:val="none" w:sz="0" w:space="0" w:color="auto"/>
            <w:bottom w:val="none" w:sz="0" w:space="0" w:color="auto"/>
            <w:right w:val="none" w:sz="0" w:space="0" w:color="auto"/>
          </w:divBdr>
        </w:div>
        <w:div w:id="1902980358">
          <w:marLeft w:val="640"/>
          <w:marRight w:val="0"/>
          <w:marTop w:val="0"/>
          <w:marBottom w:val="0"/>
          <w:divBdr>
            <w:top w:val="none" w:sz="0" w:space="0" w:color="auto"/>
            <w:left w:val="none" w:sz="0" w:space="0" w:color="auto"/>
            <w:bottom w:val="none" w:sz="0" w:space="0" w:color="auto"/>
            <w:right w:val="none" w:sz="0" w:space="0" w:color="auto"/>
          </w:divBdr>
        </w:div>
        <w:div w:id="515464363">
          <w:marLeft w:val="640"/>
          <w:marRight w:val="0"/>
          <w:marTop w:val="0"/>
          <w:marBottom w:val="0"/>
          <w:divBdr>
            <w:top w:val="none" w:sz="0" w:space="0" w:color="auto"/>
            <w:left w:val="none" w:sz="0" w:space="0" w:color="auto"/>
            <w:bottom w:val="none" w:sz="0" w:space="0" w:color="auto"/>
            <w:right w:val="none" w:sz="0" w:space="0" w:color="auto"/>
          </w:divBdr>
        </w:div>
        <w:div w:id="770782809">
          <w:marLeft w:val="640"/>
          <w:marRight w:val="0"/>
          <w:marTop w:val="0"/>
          <w:marBottom w:val="0"/>
          <w:divBdr>
            <w:top w:val="none" w:sz="0" w:space="0" w:color="auto"/>
            <w:left w:val="none" w:sz="0" w:space="0" w:color="auto"/>
            <w:bottom w:val="none" w:sz="0" w:space="0" w:color="auto"/>
            <w:right w:val="none" w:sz="0" w:space="0" w:color="auto"/>
          </w:divBdr>
        </w:div>
        <w:div w:id="1449667983">
          <w:marLeft w:val="640"/>
          <w:marRight w:val="0"/>
          <w:marTop w:val="0"/>
          <w:marBottom w:val="0"/>
          <w:divBdr>
            <w:top w:val="none" w:sz="0" w:space="0" w:color="auto"/>
            <w:left w:val="none" w:sz="0" w:space="0" w:color="auto"/>
            <w:bottom w:val="none" w:sz="0" w:space="0" w:color="auto"/>
            <w:right w:val="none" w:sz="0" w:space="0" w:color="auto"/>
          </w:divBdr>
        </w:div>
        <w:div w:id="1394934746">
          <w:marLeft w:val="640"/>
          <w:marRight w:val="0"/>
          <w:marTop w:val="0"/>
          <w:marBottom w:val="0"/>
          <w:divBdr>
            <w:top w:val="none" w:sz="0" w:space="0" w:color="auto"/>
            <w:left w:val="none" w:sz="0" w:space="0" w:color="auto"/>
            <w:bottom w:val="none" w:sz="0" w:space="0" w:color="auto"/>
            <w:right w:val="none" w:sz="0" w:space="0" w:color="auto"/>
          </w:divBdr>
        </w:div>
        <w:div w:id="1318653533">
          <w:marLeft w:val="640"/>
          <w:marRight w:val="0"/>
          <w:marTop w:val="0"/>
          <w:marBottom w:val="0"/>
          <w:divBdr>
            <w:top w:val="none" w:sz="0" w:space="0" w:color="auto"/>
            <w:left w:val="none" w:sz="0" w:space="0" w:color="auto"/>
            <w:bottom w:val="none" w:sz="0" w:space="0" w:color="auto"/>
            <w:right w:val="none" w:sz="0" w:space="0" w:color="auto"/>
          </w:divBdr>
        </w:div>
        <w:div w:id="1063215336">
          <w:marLeft w:val="640"/>
          <w:marRight w:val="0"/>
          <w:marTop w:val="0"/>
          <w:marBottom w:val="0"/>
          <w:divBdr>
            <w:top w:val="none" w:sz="0" w:space="0" w:color="auto"/>
            <w:left w:val="none" w:sz="0" w:space="0" w:color="auto"/>
            <w:bottom w:val="none" w:sz="0" w:space="0" w:color="auto"/>
            <w:right w:val="none" w:sz="0" w:space="0" w:color="auto"/>
          </w:divBdr>
        </w:div>
        <w:div w:id="1825193389">
          <w:marLeft w:val="640"/>
          <w:marRight w:val="0"/>
          <w:marTop w:val="0"/>
          <w:marBottom w:val="0"/>
          <w:divBdr>
            <w:top w:val="none" w:sz="0" w:space="0" w:color="auto"/>
            <w:left w:val="none" w:sz="0" w:space="0" w:color="auto"/>
            <w:bottom w:val="none" w:sz="0" w:space="0" w:color="auto"/>
            <w:right w:val="none" w:sz="0" w:space="0" w:color="auto"/>
          </w:divBdr>
        </w:div>
        <w:div w:id="1404721440">
          <w:marLeft w:val="640"/>
          <w:marRight w:val="0"/>
          <w:marTop w:val="0"/>
          <w:marBottom w:val="0"/>
          <w:divBdr>
            <w:top w:val="none" w:sz="0" w:space="0" w:color="auto"/>
            <w:left w:val="none" w:sz="0" w:space="0" w:color="auto"/>
            <w:bottom w:val="none" w:sz="0" w:space="0" w:color="auto"/>
            <w:right w:val="none" w:sz="0" w:space="0" w:color="auto"/>
          </w:divBdr>
        </w:div>
        <w:div w:id="1935699633">
          <w:marLeft w:val="640"/>
          <w:marRight w:val="0"/>
          <w:marTop w:val="0"/>
          <w:marBottom w:val="0"/>
          <w:divBdr>
            <w:top w:val="none" w:sz="0" w:space="0" w:color="auto"/>
            <w:left w:val="none" w:sz="0" w:space="0" w:color="auto"/>
            <w:bottom w:val="none" w:sz="0" w:space="0" w:color="auto"/>
            <w:right w:val="none" w:sz="0" w:space="0" w:color="auto"/>
          </w:divBdr>
        </w:div>
        <w:div w:id="1744330124">
          <w:marLeft w:val="640"/>
          <w:marRight w:val="0"/>
          <w:marTop w:val="0"/>
          <w:marBottom w:val="0"/>
          <w:divBdr>
            <w:top w:val="none" w:sz="0" w:space="0" w:color="auto"/>
            <w:left w:val="none" w:sz="0" w:space="0" w:color="auto"/>
            <w:bottom w:val="none" w:sz="0" w:space="0" w:color="auto"/>
            <w:right w:val="none" w:sz="0" w:space="0" w:color="auto"/>
          </w:divBdr>
        </w:div>
        <w:div w:id="1350640691">
          <w:marLeft w:val="640"/>
          <w:marRight w:val="0"/>
          <w:marTop w:val="0"/>
          <w:marBottom w:val="0"/>
          <w:divBdr>
            <w:top w:val="none" w:sz="0" w:space="0" w:color="auto"/>
            <w:left w:val="none" w:sz="0" w:space="0" w:color="auto"/>
            <w:bottom w:val="none" w:sz="0" w:space="0" w:color="auto"/>
            <w:right w:val="none" w:sz="0" w:space="0" w:color="auto"/>
          </w:divBdr>
        </w:div>
        <w:div w:id="66341818">
          <w:marLeft w:val="640"/>
          <w:marRight w:val="0"/>
          <w:marTop w:val="0"/>
          <w:marBottom w:val="0"/>
          <w:divBdr>
            <w:top w:val="none" w:sz="0" w:space="0" w:color="auto"/>
            <w:left w:val="none" w:sz="0" w:space="0" w:color="auto"/>
            <w:bottom w:val="none" w:sz="0" w:space="0" w:color="auto"/>
            <w:right w:val="none" w:sz="0" w:space="0" w:color="auto"/>
          </w:divBdr>
        </w:div>
        <w:div w:id="800920142">
          <w:marLeft w:val="640"/>
          <w:marRight w:val="0"/>
          <w:marTop w:val="0"/>
          <w:marBottom w:val="0"/>
          <w:divBdr>
            <w:top w:val="none" w:sz="0" w:space="0" w:color="auto"/>
            <w:left w:val="none" w:sz="0" w:space="0" w:color="auto"/>
            <w:bottom w:val="none" w:sz="0" w:space="0" w:color="auto"/>
            <w:right w:val="none" w:sz="0" w:space="0" w:color="auto"/>
          </w:divBdr>
        </w:div>
        <w:div w:id="1511947807">
          <w:marLeft w:val="640"/>
          <w:marRight w:val="0"/>
          <w:marTop w:val="0"/>
          <w:marBottom w:val="0"/>
          <w:divBdr>
            <w:top w:val="none" w:sz="0" w:space="0" w:color="auto"/>
            <w:left w:val="none" w:sz="0" w:space="0" w:color="auto"/>
            <w:bottom w:val="none" w:sz="0" w:space="0" w:color="auto"/>
            <w:right w:val="none" w:sz="0" w:space="0" w:color="auto"/>
          </w:divBdr>
        </w:div>
        <w:div w:id="494106860">
          <w:marLeft w:val="640"/>
          <w:marRight w:val="0"/>
          <w:marTop w:val="0"/>
          <w:marBottom w:val="0"/>
          <w:divBdr>
            <w:top w:val="none" w:sz="0" w:space="0" w:color="auto"/>
            <w:left w:val="none" w:sz="0" w:space="0" w:color="auto"/>
            <w:bottom w:val="none" w:sz="0" w:space="0" w:color="auto"/>
            <w:right w:val="none" w:sz="0" w:space="0" w:color="auto"/>
          </w:divBdr>
        </w:div>
        <w:div w:id="1220244981">
          <w:marLeft w:val="640"/>
          <w:marRight w:val="0"/>
          <w:marTop w:val="0"/>
          <w:marBottom w:val="0"/>
          <w:divBdr>
            <w:top w:val="none" w:sz="0" w:space="0" w:color="auto"/>
            <w:left w:val="none" w:sz="0" w:space="0" w:color="auto"/>
            <w:bottom w:val="none" w:sz="0" w:space="0" w:color="auto"/>
            <w:right w:val="none" w:sz="0" w:space="0" w:color="auto"/>
          </w:divBdr>
        </w:div>
        <w:div w:id="139422726">
          <w:marLeft w:val="640"/>
          <w:marRight w:val="0"/>
          <w:marTop w:val="0"/>
          <w:marBottom w:val="0"/>
          <w:divBdr>
            <w:top w:val="none" w:sz="0" w:space="0" w:color="auto"/>
            <w:left w:val="none" w:sz="0" w:space="0" w:color="auto"/>
            <w:bottom w:val="none" w:sz="0" w:space="0" w:color="auto"/>
            <w:right w:val="none" w:sz="0" w:space="0" w:color="auto"/>
          </w:divBdr>
        </w:div>
        <w:div w:id="841508048">
          <w:marLeft w:val="640"/>
          <w:marRight w:val="0"/>
          <w:marTop w:val="0"/>
          <w:marBottom w:val="0"/>
          <w:divBdr>
            <w:top w:val="none" w:sz="0" w:space="0" w:color="auto"/>
            <w:left w:val="none" w:sz="0" w:space="0" w:color="auto"/>
            <w:bottom w:val="none" w:sz="0" w:space="0" w:color="auto"/>
            <w:right w:val="none" w:sz="0" w:space="0" w:color="auto"/>
          </w:divBdr>
        </w:div>
        <w:div w:id="394160788">
          <w:marLeft w:val="640"/>
          <w:marRight w:val="0"/>
          <w:marTop w:val="0"/>
          <w:marBottom w:val="0"/>
          <w:divBdr>
            <w:top w:val="none" w:sz="0" w:space="0" w:color="auto"/>
            <w:left w:val="none" w:sz="0" w:space="0" w:color="auto"/>
            <w:bottom w:val="none" w:sz="0" w:space="0" w:color="auto"/>
            <w:right w:val="none" w:sz="0" w:space="0" w:color="auto"/>
          </w:divBdr>
        </w:div>
        <w:div w:id="1161236844">
          <w:marLeft w:val="640"/>
          <w:marRight w:val="0"/>
          <w:marTop w:val="0"/>
          <w:marBottom w:val="0"/>
          <w:divBdr>
            <w:top w:val="none" w:sz="0" w:space="0" w:color="auto"/>
            <w:left w:val="none" w:sz="0" w:space="0" w:color="auto"/>
            <w:bottom w:val="none" w:sz="0" w:space="0" w:color="auto"/>
            <w:right w:val="none" w:sz="0" w:space="0" w:color="auto"/>
          </w:divBdr>
        </w:div>
        <w:div w:id="546263919">
          <w:marLeft w:val="640"/>
          <w:marRight w:val="0"/>
          <w:marTop w:val="0"/>
          <w:marBottom w:val="0"/>
          <w:divBdr>
            <w:top w:val="none" w:sz="0" w:space="0" w:color="auto"/>
            <w:left w:val="none" w:sz="0" w:space="0" w:color="auto"/>
            <w:bottom w:val="none" w:sz="0" w:space="0" w:color="auto"/>
            <w:right w:val="none" w:sz="0" w:space="0" w:color="auto"/>
          </w:divBdr>
        </w:div>
        <w:div w:id="212425463">
          <w:marLeft w:val="640"/>
          <w:marRight w:val="0"/>
          <w:marTop w:val="0"/>
          <w:marBottom w:val="0"/>
          <w:divBdr>
            <w:top w:val="none" w:sz="0" w:space="0" w:color="auto"/>
            <w:left w:val="none" w:sz="0" w:space="0" w:color="auto"/>
            <w:bottom w:val="none" w:sz="0" w:space="0" w:color="auto"/>
            <w:right w:val="none" w:sz="0" w:space="0" w:color="auto"/>
          </w:divBdr>
        </w:div>
        <w:div w:id="712536969">
          <w:marLeft w:val="640"/>
          <w:marRight w:val="0"/>
          <w:marTop w:val="0"/>
          <w:marBottom w:val="0"/>
          <w:divBdr>
            <w:top w:val="none" w:sz="0" w:space="0" w:color="auto"/>
            <w:left w:val="none" w:sz="0" w:space="0" w:color="auto"/>
            <w:bottom w:val="none" w:sz="0" w:space="0" w:color="auto"/>
            <w:right w:val="none" w:sz="0" w:space="0" w:color="auto"/>
          </w:divBdr>
        </w:div>
        <w:div w:id="1904752857">
          <w:marLeft w:val="640"/>
          <w:marRight w:val="0"/>
          <w:marTop w:val="0"/>
          <w:marBottom w:val="0"/>
          <w:divBdr>
            <w:top w:val="none" w:sz="0" w:space="0" w:color="auto"/>
            <w:left w:val="none" w:sz="0" w:space="0" w:color="auto"/>
            <w:bottom w:val="none" w:sz="0" w:space="0" w:color="auto"/>
            <w:right w:val="none" w:sz="0" w:space="0" w:color="auto"/>
          </w:divBdr>
        </w:div>
        <w:div w:id="1953632178">
          <w:marLeft w:val="640"/>
          <w:marRight w:val="0"/>
          <w:marTop w:val="0"/>
          <w:marBottom w:val="0"/>
          <w:divBdr>
            <w:top w:val="none" w:sz="0" w:space="0" w:color="auto"/>
            <w:left w:val="none" w:sz="0" w:space="0" w:color="auto"/>
            <w:bottom w:val="none" w:sz="0" w:space="0" w:color="auto"/>
            <w:right w:val="none" w:sz="0" w:space="0" w:color="auto"/>
          </w:divBdr>
        </w:div>
        <w:div w:id="1099179526">
          <w:marLeft w:val="640"/>
          <w:marRight w:val="0"/>
          <w:marTop w:val="0"/>
          <w:marBottom w:val="0"/>
          <w:divBdr>
            <w:top w:val="none" w:sz="0" w:space="0" w:color="auto"/>
            <w:left w:val="none" w:sz="0" w:space="0" w:color="auto"/>
            <w:bottom w:val="none" w:sz="0" w:space="0" w:color="auto"/>
            <w:right w:val="none" w:sz="0" w:space="0" w:color="auto"/>
          </w:divBdr>
        </w:div>
        <w:div w:id="291522255">
          <w:marLeft w:val="640"/>
          <w:marRight w:val="0"/>
          <w:marTop w:val="0"/>
          <w:marBottom w:val="0"/>
          <w:divBdr>
            <w:top w:val="none" w:sz="0" w:space="0" w:color="auto"/>
            <w:left w:val="none" w:sz="0" w:space="0" w:color="auto"/>
            <w:bottom w:val="none" w:sz="0" w:space="0" w:color="auto"/>
            <w:right w:val="none" w:sz="0" w:space="0" w:color="auto"/>
          </w:divBdr>
        </w:div>
        <w:div w:id="1451361977">
          <w:marLeft w:val="640"/>
          <w:marRight w:val="0"/>
          <w:marTop w:val="0"/>
          <w:marBottom w:val="0"/>
          <w:divBdr>
            <w:top w:val="none" w:sz="0" w:space="0" w:color="auto"/>
            <w:left w:val="none" w:sz="0" w:space="0" w:color="auto"/>
            <w:bottom w:val="none" w:sz="0" w:space="0" w:color="auto"/>
            <w:right w:val="none" w:sz="0" w:space="0" w:color="auto"/>
          </w:divBdr>
        </w:div>
        <w:div w:id="550308714">
          <w:marLeft w:val="640"/>
          <w:marRight w:val="0"/>
          <w:marTop w:val="0"/>
          <w:marBottom w:val="0"/>
          <w:divBdr>
            <w:top w:val="none" w:sz="0" w:space="0" w:color="auto"/>
            <w:left w:val="none" w:sz="0" w:space="0" w:color="auto"/>
            <w:bottom w:val="none" w:sz="0" w:space="0" w:color="auto"/>
            <w:right w:val="none" w:sz="0" w:space="0" w:color="auto"/>
          </w:divBdr>
        </w:div>
        <w:div w:id="1506090753">
          <w:marLeft w:val="640"/>
          <w:marRight w:val="0"/>
          <w:marTop w:val="0"/>
          <w:marBottom w:val="0"/>
          <w:divBdr>
            <w:top w:val="none" w:sz="0" w:space="0" w:color="auto"/>
            <w:left w:val="none" w:sz="0" w:space="0" w:color="auto"/>
            <w:bottom w:val="none" w:sz="0" w:space="0" w:color="auto"/>
            <w:right w:val="none" w:sz="0" w:space="0" w:color="auto"/>
          </w:divBdr>
        </w:div>
        <w:div w:id="1532570404">
          <w:marLeft w:val="640"/>
          <w:marRight w:val="0"/>
          <w:marTop w:val="0"/>
          <w:marBottom w:val="0"/>
          <w:divBdr>
            <w:top w:val="none" w:sz="0" w:space="0" w:color="auto"/>
            <w:left w:val="none" w:sz="0" w:space="0" w:color="auto"/>
            <w:bottom w:val="none" w:sz="0" w:space="0" w:color="auto"/>
            <w:right w:val="none" w:sz="0" w:space="0" w:color="auto"/>
          </w:divBdr>
        </w:div>
        <w:div w:id="1096248118">
          <w:marLeft w:val="640"/>
          <w:marRight w:val="0"/>
          <w:marTop w:val="0"/>
          <w:marBottom w:val="0"/>
          <w:divBdr>
            <w:top w:val="none" w:sz="0" w:space="0" w:color="auto"/>
            <w:left w:val="none" w:sz="0" w:space="0" w:color="auto"/>
            <w:bottom w:val="none" w:sz="0" w:space="0" w:color="auto"/>
            <w:right w:val="none" w:sz="0" w:space="0" w:color="auto"/>
          </w:divBdr>
        </w:div>
        <w:div w:id="351801900">
          <w:marLeft w:val="640"/>
          <w:marRight w:val="0"/>
          <w:marTop w:val="0"/>
          <w:marBottom w:val="0"/>
          <w:divBdr>
            <w:top w:val="none" w:sz="0" w:space="0" w:color="auto"/>
            <w:left w:val="none" w:sz="0" w:space="0" w:color="auto"/>
            <w:bottom w:val="none" w:sz="0" w:space="0" w:color="auto"/>
            <w:right w:val="none" w:sz="0" w:space="0" w:color="auto"/>
          </w:divBdr>
        </w:div>
        <w:div w:id="717438961">
          <w:marLeft w:val="640"/>
          <w:marRight w:val="0"/>
          <w:marTop w:val="0"/>
          <w:marBottom w:val="0"/>
          <w:divBdr>
            <w:top w:val="none" w:sz="0" w:space="0" w:color="auto"/>
            <w:left w:val="none" w:sz="0" w:space="0" w:color="auto"/>
            <w:bottom w:val="none" w:sz="0" w:space="0" w:color="auto"/>
            <w:right w:val="none" w:sz="0" w:space="0" w:color="auto"/>
          </w:divBdr>
        </w:div>
        <w:div w:id="983698328">
          <w:marLeft w:val="640"/>
          <w:marRight w:val="0"/>
          <w:marTop w:val="0"/>
          <w:marBottom w:val="0"/>
          <w:divBdr>
            <w:top w:val="none" w:sz="0" w:space="0" w:color="auto"/>
            <w:left w:val="none" w:sz="0" w:space="0" w:color="auto"/>
            <w:bottom w:val="none" w:sz="0" w:space="0" w:color="auto"/>
            <w:right w:val="none" w:sz="0" w:space="0" w:color="auto"/>
          </w:divBdr>
        </w:div>
        <w:div w:id="328366834">
          <w:marLeft w:val="640"/>
          <w:marRight w:val="0"/>
          <w:marTop w:val="0"/>
          <w:marBottom w:val="0"/>
          <w:divBdr>
            <w:top w:val="none" w:sz="0" w:space="0" w:color="auto"/>
            <w:left w:val="none" w:sz="0" w:space="0" w:color="auto"/>
            <w:bottom w:val="none" w:sz="0" w:space="0" w:color="auto"/>
            <w:right w:val="none" w:sz="0" w:space="0" w:color="auto"/>
          </w:divBdr>
        </w:div>
        <w:div w:id="220486677">
          <w:marLeft w:val="640"/>
          <w:marRight w:val="0"/>
          <w:marTop w:val="0"/>
          <w:marBottom w:val="0"/>
          <w:divBdr>
            <w:top w:val="none" w:sz="0" w:space="0" w:color="auto"/>
            <w:left w:val="none" w:sz="0" w:space="0" w:color="auto"/>
            <w:bottom w:val="none" w:sz="0" w:space="0" w:color="auto"/>
            <w:right w:val="none" w:sz="0" w:space="0" w:color="auto"/>
          </w:divBdr>
        </w:div>
        <w:div w:id="1454785242">
          <w:marLeft w:val="640"/>
          <w:marRight w:val="0"/>
          <w:marTop w:val="0"/>
          <w:marBottom w:val="0"/>
          <w:divBdr>
            <w:top w:val="none" w:sz="0" w:space="0" w:color="auto"/>
            <w:left w:val="none" w:sz="0" w:space="0" w:color="auto"/>
            <w:bottom w:val="none" w:sz="0" w:space="0" w:color="auto"/>
            <w:right w:val="none" w:sz="0" w:space="0" w:color="auto"/>
          </w:divBdr>
        </w:div>
        <w:div w:id="351032627">
          <w:marLeft w:val="640"/>
          <w:marRight w:val="0"/>
          <w:marTop w:val="0"/>
          <w:marBottom w:val="0"/>
          <w:divBdr>
            <w:top w:val="none" w:sz="0" w:space="0" w:color="auto"/>
            <w:left w:val="none" w:sz="0" w:space="0" w:color="auto"/>
            <w:bottom w:val="none" w:sz="0" w:space="0" w:color="auto"/>
            <w:right w:val="none" w:sz="0" w:space="0" w:color="auto"/>
          </w:divBdr>
        </w:div>
        <w:div w:id="1644265377">
          <w:marLeft w:val="640"/>
          <w:marRight w:val="0"/>
          <w:marTop w:val="0"/>
          <w:marBottom w:val="0"/>
          <w:divBdr>
            <w:top w:val="none" w:sz="0" w:space="0" w:color="auto"/>
            <w:left w:val="none" w:sz="0" w:space="0" w:color="auto"/>
            <w:bottom w:val="none" w:sz="0" w:space="0" w:color="auto"/>
            <w:right w:val="none" w:sz="0" w:space="0" w:color="auto"/>
          </w:divBdr>
        </w:div>
        <w:div w:id="118303536">
          <w:marLeft w:val="640"/>
          <w:marRight w:val="0"/>
          <w:marTop w:val="0"/>
          <w:marBottom w:val="0"/>
          <w:divBdr>
            <w:top w:val="none" w:sz="0" w:space="0" w:color="auto"/>
            <w:left w:val="none" w:sz="0" w:space="0" w:color="auto"/>
            <w:bottom w:val="none" w:sz="0" w:space="0" w:color="auto"/>
            <w:right w:val="none" w:sz="0" w:space="0" w:color="auto"/>
          </w:divBdr>
        </w:div>
        <w:div w:id="389113508">
          <w:marLeft w:val="640"/>
          <w:marRight w:val="0"/>
          <w:marTop w:val="0"/>
          <w:marBottom w:val="0"/>
          <w:divBdr>
            <w:top w:val="none" w:sz="0" w:space="0" w:color="auto"/>
            <w:left w:val="none" w:sz="0" w:space="0" w:color="auto"/>
            <w:bottom w:val="none" w:sz="0" w:space="0" w:color="auto"/>
            <w:right w:val="none" w:sz="0" w:space="0" w:color="auto"/>
          </w:divBdr>
        </w:div>
        <w:div w:id="1895583381">
          <w:marLeft w:val="640"/>
          <w:marRight w:val="0"/>
          <w:marTop w:val="0"/>
          <w:marBottom w:val="0"/>
          <w:divBdr>
            <w:top w:val="none" w:sz="0" w:space="0" w:color="auto"/>
            <w:left w:val="none" w:sz="0" w:space="0" w:color="auto"/>
            <w:bottom w:val="none" w:sz="0" w:space="0" w:color="auto"/>
            <w:right w:val="none" w:sz="0" w:space="0" w:color="auto"/>
          </w:divBdr>
        </w:div>
        <w:div w:id="328488359">
          <w:marLeft w:val="640"/>
          <w:marRight w:val="0"/>
          <w:marTop w:val="0"/>
          <w:marBottom w:val="0"/>
          <w:divBdr>
            <w:top w:val="none" w:sz="0" w:space="0" w:color="auto"/>
            <w:left w:val="none" w:sz="0" w:space="0" w:color="auto"/>
            <w:bottom w:val="none" w:sz="0" w:space="0" w:color="auto"/>
            <w:right w:val="none" w:sz="0" w:space="0" w:color="auto"/>
          </w:divBdr>
        </w:div>
        <w:div w:id="2053112225">
          <w:marLeft w:val="640"/>
          <w:marRight w:val="0"/>
          <w:marTop w:val="0"/>
          <w:marBottom w:val="0"/>
          <w:divBdr>
            <w:top w:val="none" w:sz="0" w:space="0" w:color="auto"/>
            <w:left w:val="none" w:sz="0" w:space="0" w:color="auto"/>
            <w:bottom w:val="none" w:sz="0" w:space="0" w:color="auto"/>
            <w:right w:val="none" w:sz="0" w:space="0" w:color="auto"/>
          </w:divBdr>
        </w:div>
        <w:div w:id="1053625061">
          <w:marLeft w:val="640"/>
          <w:marRight w:val="0"/>
          <w:marTop w:val="0"/>
          <w:marBottom w:val="0"/>
          <w:divBdr>
            <w:top w:val="none" w:sz="0" w:space="0" w:color="auto"/>
            <w:left w:val="none" w:sz="0" w:space="0" w:color="auto"/>
            <w:bottom w:val="none" w:sz="0" w:space="0" w:color="auto"/>
            <w:right w:val="none" w:sz="0" w:space="0" w:color="auto"/>
          </w:divBdr>
        </w:div>
        <w:div w:id="1721830264">
          <w:marLeft w:val="640"/>
          <w:marRight w:val="0"/>
          <w:marTop w:val="0"/>
          <w:marBottom w:val="0"/>
          <w:divBdr>
            <w:top w:val="none" w:sz="0" w:space="0" w:color="auto"/>
            <w:left w:val="none" w:sz="0" w:space="0" w:color="auto"/>
            <w:bottom w:val="none" w:sz="0" w:space="0" w:color="auto"/>
            <w:right w:val="none" w:sz="0" w:space="0" w:color="auto"/>
          </w:divBdr>
        </w:div>
        <w:div w:id="1954092430">
          <w:marLeft w:val="640"/>
          <w:marRight w:val="0"/>
          <w:marTop w:val="0"/>
          <w:marBottom w:val="0"/>
          <w:divBdr>
            <w:top w:val="none" w:sz="0" w:space="0" w:color="auto"/>
            <w:left w:val="none" w:sz="0" w:space="0" w:color="auto"/>
            <w:bottom w:val="none" w:sz="0" w:space="0" w:color="auto"/>
            <w:right w:val="none" w:sz="0" w:space="0" w:color="auto"/>
          </w:divBdr>
        </w:div>
        <w:div w:id="1136878404">
          <w:marLeft w:val="640"/>
          <w:marRight w:val="0"/>
          <w:marTop w:val="0"/>
          <w:marBottom w:val="0"/>
          <w:divBdr>
            <w:top w:val="none" w:sz="0" w:space="0" w:color="auto"/>
            <w:left w:val="none" w:sz="0" w:space="0" w:color="auto"/>
            <w:bottom w:val="none" w:sz="0" w:space="0" w:color="auto"/>
            <w:right w:val="none" w:sz="0" w:space="0" w:color="auto"/>
          </w:divBdr>
        </w:div>
        <w:div w:id="1344817133">
          <w:marLeft w:val="640"/>
          <w:marRight w:val="0"/>
          <w:marTop w:val="0"/>
          <w:marBottom w:val="0"/>
          <w:divBdr>
            <w:top w:val="none" w:sz="0" w:space="0" w:color="auto"/>
            <w:left w:val="none" w:sz="0" w:space="0" w:color="auto"/>
            <w:bottom w:val="none" w:sz="0" w:space="0" w:color="auto"/>
            <w:right w:val="none" w:sz="0" w:space="0" w:color="auto"/>
          </w:divBdr>
        </w:div>
        <w:div w:id="913784418">
          <w:marLeft w:val="640"/>
          <w:marRight w:val="0"/>
          <w:marTop w:val="0"/>
          <w:marBottom w:val="0"/>
          <w:divBdr>
            <w:top w:val="none" w:sz="0" w:space="0" w:color="auto"/>
            <w:left w:val="none" w:sz="0" w:space="0" w:color="auto"/>
            <w:bottom w:val="none" w:sz="0" w:space="0" w:color="auto"/>
            <w:right w:val="none" w:sz="0" w:space="0" w:color="auto"/>
          </w:divBdr>
        </w:div>
        <w:div w:id="93786264">
          <w:marLeft w:val="640"/>
          <w:marRight w:val="0"/>
          <w:marTop w:val="0"/>
          <w:marBottom w:val="0"/>
          <w:divBdr>
            <w:top w:val="none" w:sz="0" w:space="0" w:color="auto"/>
            <w:left w:val="none" w:sz="0" w:space="0" w:color="auto"/>
            <w:bottom w:val="none" w:sz="0" w:space="0" w:color="auto"/>
            <w:right w:val="none" w:sz="0" w:space="0" w:color="auto"/>
          </w:divBdr>
        </w:div>
        <w:div w:id="1974675408">
          <w:marLeft w:val="640"/>
          <w:marRight w:val="0"/>
          <w:marTop w:val="0"/>
          <w:marBottom w:val="0"/>
          <w:divBdr>
            <w:top w:val="none" w:sz="0" w:space="0" w:color="auto"/>
            <w:left w:val="none" w:sz="0" w:space="0" w:color="auto"/>
            <w:bottom w:val="none" w:sz="0" w:space="0" w:color="auto"/>
            <w:right w:val="none" w:sz="0" w:space="0" w:color="auto"/>
          </w:divBdr>
        </w:div>
        <w:div w:id="1301572356">
          <w:marLeft w:val="640"/>
          <w:marRight w:val="0"/>
          <w:marTop w:val="0"/>
          <w:marBottom w:val="0"/>
          <w:divBdr>
            <w:top w:val="none" w:sz="0" w:space="0" w:color="auto"/>
            <w:left w:val="none" w:sz="0" w:space="0" w:color="auto"/>
            <w:bottom w:val="none" w:sz="0" w:space="0" w:color="auto"/>
            <w:right w:val="none" w:sz="0" w:space="0" w:color="auto"/>
          </w:divBdr>
        </w:div>
        <w:div w:id="819536429">
          <w:marLeft w:val="640"/>
          <w:marRight w:val="0"/>
          <w:marTop w:val="0"/>
          <w:marBottom w:val="0"/>
          <w:divBdr>
            <w:top w:val="none" w:sz="0" w:space="0" w:color="auto"/>
            <w:left w:val="none" w:sz="0" w:space="0" w:color="auto"/>
            <w:bottom w:val="none" w:sz="0" w:space="0" w:color="auto"/>
            <w:right w:val="none" w:sz="0" w:space="0" w:color="auto"/>
          </w:divBdr>
        </w:div>
        <w:div w:id="24209804">
          <w:marLeft w:val="640"/>
          <w:marRight w:val="0"/>
          <w:marTop w:val="0"/>
          <w:marBottom w:val="0"/>
          <w:divBdr>
            <w:top w:val="none" w:sz="0" w:space="0" w:color="auto"/>
            <w:left w:val="none" w:sz="0" w:space="0" w:color="auto"/>
            <w:bottom w:val="none" w:sz="0" w:space="0" w:color="auto"/>
            <w:right w:val="none" w:sz="0" w:space="0" w:color="auto"/>
          </w:divBdr>
        </w:div>
        <w:div w:id="217253243">
          <w:marLeft w:val="640"/>
          <w:marRight w:val="0"/>
          <w:marTop w:val="0"/>
          <w:marBottom w:val="0"/>
          <w:divBdr>
            <w:top w:val="none" w:sz="0" w:space="0" w:color="auto"/>
            <w:left w:val="none" w:sz="0" w:space="0" w:color="auto"/>
            <w:bottom w:val="none" w:sz="0" w:space="0" w:color="auto"/>
            <w:right w:val="none" w:sz="0" w:space="0" w:color="auto"/>
          </w:divBdr>
        </w:div>
        <w:div w:id="736392896">
          <w:marLeft w:val="640"/>
          <w:marRight w:val="0"/>
          <w:marTop w:val="0"/>
          <w:marBottom w:val="0"/>
          <w:divBdr>
            <w:top w:val="none" w:sz="0" w:space="0" w:color="auto"/>
            <w:left w:val="none" w:sz="0" w:space="0" w:color="auto"/>
            <w:bottom w:val="none" w:sz="0" w:space="0" w:color="auto"/>
            <w:right w:val="none" w:sz="0" w:space="0" w:color="auto"/>
          </w:divBdr>
        </w:div>
        <w:div w:id="80489335">
          <w:marLeft w:val="640"/>
          <w:marRight w:val="0"/>
          <w:marTop w:val="0"/>
          <w:marBottom w:val="0"/>
          <w:divBdr>
            <w:top w:val="none" w:sz="0" w:space="0" w:color="auto"/>
            <w:left w:val="none" w:sz="0" w:space="0" w:color="auto"/>
            <w:bottom w:val="none" w:sz="0" w:space="0" w:color="auto"/>
            <w:right w:val="none" w:sz="0" w:space="0" w:color="auto"/>
          </w:divBdr>
        </w:div>
        <w:div w:id="1985891968">
          <w:marLeft w:val="640"/>
          <w:marRight w:val="0"/>
          <w:marTop w:val="0"/>
          <w:marBottom w:val="0"/>
          <w:divBdr>
            <w:top w:val="none" w:sz="0" w:space="0" w:color="auto"/>
            <w:left w:val="none" w:sz="0" w:space="0" w:color="auto"/>
            <w:bottom w:val="none" w:sz="0" w:space="0" w:color="auto"/>
            <w:right w:val="none" w:sz="0" w:space="0" w:color="auto"/>
          </w:divBdr>
        </w:div>
        <w:div w:id="2021277937">
          <w:marLeft w:val="640"/>
          <w:marRight w:val="0"/>
          <w:marTop w:val="0"/>
          <w:marBottom w:val="0"/>
          <w:divBdr>
            <w:top w:val="none" w:sz="0" w:space="0" w:color="auto"/>
            <w:left w:val="none" w:sz="0" w:space="0" w:color="auto"/>
            <w:bottom w:val="none" w:sz="0" w:space="0" w:color="auto"/>
            <w:right w:val="none" w:sz="0" w:space="0" w:color="auto"/>
          </w:divBdr>
        </w:div>
        <w:div w:id="953898949">
          <w:marLeft w:val="640"/>
          <w:marRight w:val="0"/>
          <w:marTop w:val="0"/>
          <w:marBottom w:val="0"/>
          <w:divBdr>
            <w:top w:val="none" w:sz="0" w:space="0" w:color="auto"/>
            <w:left w:val="none" w:sz="0" w:space="0" w:color="auto"/>
            <w:bottom w:val="none" w:sz="0" w:space="0" w:color="auto"/>
            <w:right w:val="none" w:sz="0" w:space="0" w:color="auto"/>
          </w:divBdr>
        </w:div>
        <w:div w:id="1105341388">
          <w:marLeft w:val="640"/>
          <w:marRight w:val="0"/>
          <w:marTop w:val="0"/>
          <w:marBottom w:val="0"/>
          <w:divBdr>
            <w:top w:val="none" w:sz="0" w:space="0" w:color="auto"/>
            <w:left w:val="none" w:sz="0" w:space="0" w:color="auto"/>
            <w:bottom w:val="none" w:sz="0" w:space="0" w:color="auto"/>
            <w:right w:val="none" w:sz="0" w:space="0" w:color="auto"/>
          </w:divBdr>
        </w:div>
        <w:div w:id="2147039089">
          <w:marLeft w:val="640"/>
          <w:marRight w:val="0"/>
          <w:marTop w:val="0"/>
          <w:marBottom w:val="0"/>
          <w:divBdr>
            <w:top w:val="none" w:sz="0" w:space="0" w:color="auto"/>
            <w:left w:val="none" w:sz="0" w:space="0" w:color="auto"/>
            <w:bottom w:val="none" w:sz="0" w:space="0" w:color="auto"/>
            <w:right w:val="none" w:sz="0" w:space="0" w:color="auto"/>
          </w:divBdr>
        </w:div>
        <w:div w:id="1204556997">
          <w:marLeft w:val="640"/>
          <w:marRight w:val="0"/>
          <w:marTop w:val="0"/>
          <w:marBottom w:val="0"/>
          <w:divBdr>
            <w:top w:val="none" w:sz="0" w:space="0" w:color="auto"/>
            <w:left w:val="none" w:sz="0" w:space="0" w:color="auto"/>
            <w:bottom w:val="none" w:sz="0" w:space="0" w:color="auto"/>
            <w:right w:val="none" w:sz="0" w:space="0" w:color="auto"/>
          </w:divBdr>
        </w:div>
        <w:div w:id="1686243672">
          <w:marLeft w:val="640"/>
          <w:marRight w:val="0"/>
          <w:marTop w:val="0"/>
          <w:marBottom w:val="0"/>
          <w:divBdr>
            <w:top w:val="none" w:sz="0" w:space="0" w:color="auto"/>
            <w:left w:val="none" w:sz="0" w:space="0" w:color="auto"/>
            <w:bottom w:val="none" w:sz="0" w:space="0" w:color="auto"/>
            <w:right w:val="none" w:sz="0" w:space="0" w:color="auto"/>
          </w:divBdr>
        </w:div>
        <w:div w:id="1685353362">
          <w:marLeft w:val="640"/>
          <w:marRight w:val="0"/>
          <w:marTop w:val="0"/>
          <w:marBottom w:val="0"/>
          <w:divBdr>
            <w:top w:val="none" w:sz="0" w:space="0" w:color="auto"/>
            <w:left w:val="none" w:sz="0" w:space="0" w:color="auto"/>
            <w:bottom w:val="none" w:sz="0" w:space="0" w:color="auto"/>
            <w:right w:val="none" w:sz="0" w:space="0" w:color="auto"/>
          </w:divBdr>
        </w:div>
        <w:div w:id="379785506">
          <w:marLeft w:val="640"/>
          <w:marRight w:val="0"/>
          <w:marTop w:val="0"/>
          <w:marBottom w:val="0"/>
          <w:divBdr>
            <w:top w:val="none" w:sz="0" w:space="0" w:color="auto"/>
            <w:left w:val="none" w:sz="0" w:space="0" w:color="auto"/>
            <w:bottom w:val="none" w:sz="0" w:space="0" w:color="auto"/>
            <w:right w:val="none" w:sz="0" w:space="0" w:color="auto"/>
          </w:divBdr>
        </w:div>
        <w:div w:id="1463577098">
          <w:marLeft w:val="640"/>
          <w:marRight w:val="0"/>
          <w:marTop w:val="0"/>
          <w:marBottom w:val="0"/>
          <w:divBdr>
            <w:top w:val="none" w:sz="0" w:space="0" w:color="auto"/>
            <w:left w:val="none" w:sz="0" w:space="0" w:color="auto"/>
            <w:bottom w:val="none" w:sz="0" w:space="0" w:color="auto"/>
            <w:right w:val="none" w:sz="0" w:space="0" w:color="auto"/>
          </w:divBdr>
        </w:div>
        <w:div w:id="1584877192">
          <w:marLeft w:val="640"/>
          <w:marRight w:val="0"/>
          <w:marTop w:val="0"/>
          <w:marBottom w:val="0"/>
          <w:divBdr>
            <w:top w:val="none" w:sz="0" w:space="0" w:color="auto"/>
            <w:left w:val="none" w:sz="0" w:space="0" w:color="auto"/>
            <w:bottom w:val="none" w:sz="0" w:space="0" w:color="auto"/>
            <w:right w:val="none" w:sz="0" w:space="0" w:color="auto"/>
          </w:divBdr>
        </w:div>
        <w:div w:id="932980247">
          <w:marLeft w:val="640"/>
          <w:marRight w:val="0"/>
          <w:marTop w:val="0"/>
          <w:marBottom w:val="0"/>
          <w:divBdr>
            <w:top w:val="none" w:sz="0" w:space="0" w:color="auto"/>
            <w:left w:val="none" w:sz="0" w:space="0" w:color="auto"/>
            <w:bottom w:val="none" w:sz="0" w:space="0" w:color="auto"/>
            <w:right w:val="none" w:sz="0" w:space="0" w:color="auto"/>
          </w:divBdr>
        </w:div>
        <w:div w:id="254703813">
          <w:marLeft w:val="640"/>
          <w:marRight w:val="0"/>
          <w:marTop w:val="0"/>
          <w:marBottom w:val="0"/>
          <w:divBdr>
            <w:top w:val="none" w:sz="0" w:space="0" w:color="auto"/>
            <w:left w:val="none" w:sz="0" w:space="0" w:color="auto"/>
            <w:bottom w:val="none" w:sz="0" w:space="0" w:color="auto"/>
            <w:right w:val="none" w:sz="0" w:space="0" w:color="auto"/>
          </w:divBdr>
        </w:div>
        <w:div w:id="1481386852">
          <w:marLeft w:val="640"/>
          <w:marRight w:val="0"/>
          <w:marTop w:val="0"/>
          <w:marBottom w:val="0"/>
          <w:divBdr>
            <w:top w:val="none" w:sz="0" w:space="0" w:color="auto"/>
            <w:left w:val="none" w:sz="0" w:space="0" w:color="auto"/>
            <w:bottom w:val="none" w:sz="0" w:space="0" w:color="auto"/>
            <w:right w:val="none" w:sz="0" w:space="0" w:color="auto"/>
          </w:divBdr>
        </w:div>
        <w:div w:id="1628587430">
          <w:marLeft w:val="640"/>
          <w:marRight w:val="0"/>
          <w:marTop w:val="0"/>
          <w:marBottom w:val="0"/>
          <w:divBdr>
            <w:top w:val="none" w:sz="0" w:space="0" w:color="auto"/>
            <w:left w:val="none" w:sz="0" w:space="0" w:color="auto"/>
            <w:bottom w:val="none" w:sz="0" w:space="0" w:color="auto"/>
            <w:right w:val="none" w:sz="0" w:space="0" w:color="auto"/>
          </w:divBdr>
        </w:div>
        <w:div w:id="20933441">
          <w:marLeft w:val="640"/>
          <w:marRight w:val="0"/>
          <w:marTop w:val="0"/>
          <w:marBottom w:val="0"/>
          <w:divBdr>
            <w:top w:val="none" w:sz="0" w:space="0" w:color="auto"/>
            <w:left w:val="none" w:sz="0" w:space="0" w:color="auto"/>
            <w:bottom w:val="none" w:sz="0" w:space="0" w:color="auto"/>
            <w:right w:val="none" w:sz="0" w:space="0" w:color="auto"/>
          </w:divBdr>
        </w:div>
        <w:div w:id="578101501">
          <w:marLeft w:val="640"/>
          <w:marRight w:val="0"/>
          <w:marTop w:val="0"/>
          <w:marBottom w:val="0"/>
          <w:divBdr>
            <w:top w:val="none" w:sz="0" w:space="0" w:color="auto"/>
            <w:left w:val="none" w:sz="0" w:space="0" w:color="auto"/>
            <w:bottom w:val="none" w:sz="0" w:space="0" w:color="auto"/>
            <w:right w:val="none" w:sz="0" w:space="0" w:color="auto"/>
          </w:divBdr>
        </w:div>
        <w:div w:id="566188838">
          <w:marLeft w:val="640"/>
          <w:marRight w:val="0"/>
          <w:marTop w:val="0"/>
          <w:marBottom w:val="0"/>
          <w:divBdr>
            <w:top w:val="none" w:sz="0" w:space="0" w:color="auto"/>
            <w:left w:val="none" w:sz="0" w:space="0" w:color="auto"/>
            <w:bottom w:val="none" w:sz="0" w:space="0" w:color="auto"/>
            <w:right w:val="none" w:sz="0" w:space="0" w:color="auto"/>
          </w:divBdr>
        </w:div>
        <w:div w:id="1162769995">
          <w:marLeft w:val="640"/>
          <w:marRight w:val="0"/>
          <w:marTop w:val="0"/>
          <w:marBottom w:val="0"/>
          <w:divBdr>
            <w:top w:val="none" w:sz="0" w:space="0" w:color="auto"/>
            <w:left w:val="none" w:sz="0" w:space="0" w:color="auto"/>
            <w:bottom w:val="none" w:sz="0" w:space="0" w:color="auto"/>
            <w:right w:val="none" w:sz="0" w:space="0" w:color="auto"/>
          </w:divBdr>
        </w:div>
        <w:div w:id="1575123050">
          <w:marLeft w:val="640"/>
          <w:marRight w:val="0"/>
          <w:marTop w:val="0"/>
          <w:marBottom w:val="0"/>
          <w:divBdr>
            <w:top w:val="none" w:sz="0" w:space="0" w:color="auto"/>
            <w:left w:val="none" w:sz="0" w:space="0" w:color="auto"/>
            <w:bottom w:val="none" w:sz="0" w:space="0" w:color="auto"/>
            <w:right w:val="none" w:sz="0" w:space="0" w:color="auto"/>
          </w:divBdr>
        </w:div>
        <w:div w:id="141393830">
          <w:marLeft w:val="640"/>
          <w:marRight w:val="0"/>
          <w:marTop w:val="0"/>
          <w:marBottom w:val="0"/>
          <w:divBdr>
            <w:top w:val="none" w:sz="0" w:space="0" w:color="auto"/>
            <w:left w:val="none" w:sz="0" w:space="0" w:color="auto"/>
            <w:bottom w:val="none" w:sz="0" w:space="0" w:color="auto"/>
            <w:right w:val="none" w:sz="0" w:space="0" w:color="auto"/>
          </w:divBdr>
        </w:div>
        <w:div w:id="1379889401">
          <w:marLeft w:val="640"/>
          <w:marRight w:val="0"/>
          <w:marTop w:val="0"/>
          <w:marBottom w:val="0"/>
          <w:divBdr>
            <w:top w:val="none" w:sz="0" w:space="0" w:color="auto"/>
            <w:left w:val="none" w:sz="0" w:space="0" w:color="auto"/>
            <w:bottom w:val="none" w:sz="0" w:space="0" w:color="auto"/>
            <w:right w:val="none" w:sz="0" w:space="0" w:color="auto"/>
          </w:divBdr>
        </w:div>
        <w:div w:id="102849920">
          <w:marLeft w:val="640"/>
          <w:marRight w:val="0"/>
          <w:marTop w:val="0"/>
          <w:marBottom w:val="0"/>
          <w:divBdr>
            <w:top w:val="none" w:sz="0" w:space="0" w:color="auto"/>
            <w:left w:val="none" w:sz="0" w:space="0" w:color="auto"/>
            <w:bottom w:val="none" w:sz="0" w:space="0" w:color="auto"/>
            <w:right w:val="none" w:sz="0" w:space="0" w:color="auto"/>
          </w:divBdr>
        </w:div>
        <w:div w:id="940453693">
          <w:marLeft w:val="640"/>
          <w:marRight w:val="0"/>
          <w:marTop w:val="0"/>
          <w:marBottom w:val="0"/>
          <w:divBdr>
            <w:top w:val="none" w:sz="0" w:space="0" w:color="auto"/>
            <w:left w:val="none" w:sz="0" w:space="0" w:color="auto"/>
            <w:bottom w:val="none" w:sz="0" w:space="0" w:color="auto"/>
            <w:right w:val="none" w:sz="0" w:space="0" w:color="auto"/>
          </w:divBdr>
        </w:div>
        <w:div w:id="1436633297">
          <w:marLeft w:val="640"/>
          <w:marRight w:val="0"/>
          <w:marTop w:val="0"/>
          <w:marBottom w:val="0"/>
          <w:divBdr>
            <w:top w:val="none" w:sz="0" w:space="0" w:color="auto"/>
            <w:left w:val="none" w:sz="0" w:space="0" w:color="auto"/>
            <w:bottom w:val="none" w:sz="0" w:space="0" w:color="auto"/>
            <w:right w:val="none" w:sz="0" w:space="0" w:color="auto"/>
          </w:divBdr>
        </w:div>
        <w:div w:id="693845594">
          <w:marLeft w:val="640"/>
          <w:marRight w:val="0"/>
          <w:marTop w:val="0"/>
          <w:marBottom w:val="0"/>
          <w:divBdr>
            <w:top w:val="none" w:sz="0" w:space="0" w:color="auto"/>
            <w:left w:val="none" w:sz="0" w:space="0" w:color="auto"/>
            <w:bottom w:val="none" w:sz="0" w:space="0" w:color="auto"/>
            <w:right w:val="none" w:sz="0" w:space="0" w:color="auto"/>
          </w:divBdr>
        </w:div>
        <w:div w:id="1904828432">
          <w:marLeft w:val="640"/>
          <w:marRight w:val="0"/>
          <w:marTop w:val="0"/>
          <w:marBottom w:val="0"/>
          <w:divBdr>
            <w:top w:val="none" w:sz="0" w:space="0" w:color="auto"/>
            <w:left w:val="none" w:sz="0" w:space="0" w:color="auto"/>
            <w:bottom w:val="none" w:sz="0" w:space="0" w:color="auto"/>
            <w:right w:val="none" w:sz="0" w:space="0" w:color="auto"/>
          </w:divBdr>
        </w:div>
        <w:div w:id="1984046414">
          <w:marLeft w:val="640"/>
          <w:marRight w:val="0"/>
          <w:marTop w:val="0"/>
          <w:marBottom w:val="0"/>
          <w:divBdr>
            <w:top w:val="none" w:sz="0" w:space="0" w:color="auto"/>
            <w:left w:val="none" w:sz="0" w:space="0" w:color="auto"/>
            <w:bottom w:val="none" w:sz="0" w:space="0" w:color="auto"/>
            <w:right w:val="none" w:sz="0" w:space="0" w:color="auto"/>
          </w:divBdr>
        </w:div>
        <w:div w:id="312176372">
          <w:marLeft w:val="640"/>
          <w:marRight w:val="0"/>
          <w:marTop w:val="0"/>
          <w:marBottom w:val="0"/>
          <w:divBdr>
            <w:top w:val="none" w:sz="0" w:space="0" w:color="auto"/>
            <w:left w:val="none" w:sz="0" w:space="0" w:color="auto"/>
            <w:bottom w:val="none" w:sz="0" w:space="0" w:color="auto"/>
            <w:right w:val="none" w:sz="0" w:space="0" w:color="auto"/>
          </w:divBdr>
        </w:div>
        <w:div w:id="1165628685">
          <w:marLeft w:val="640"/>
          <w:marRight w:val="0"/>
          <w:marTop w:val="0"/>
          <w:marBottom w:val="0"/>
          <w:divBdr>
            <w:top w:val="none" w:sz="0" w:space="0" w:color="auto"/>
            <w:left w:val="none" w:sz="0" w:space="0" w:color="auto"/>
            <w:bottom w:val="none" w:sz="0" w:space="0" w:color="auto"/>
            <w:right w:val="none" w:sz="0" w:space="0" w:color="auto"/>
          </w:divBdr>
        </w:div>
        <w:div w:id="1250650639">
          <w:marLeft w:val="640"/>
          <w:marRight w:val="0"/>
          <w:marTop w:val="0"/>
          <w:marBottom w:val="0"/>
          <w:divBdr>
            <w:top w:val="none" w:sz="0" w:space="0" w:color="auto"/>
            <w:left w:val="none" w:sz="0" w:space="0" w:color="auto"/>
            <w:bottom w:val="none" w:sz="0" w:space="0" w:color="auto"/>
            <w:right w:val="none" w:sz="0" w:space="0" w:color="auto"/>
          </w:divBdr>
        </w:div>
        <w:div w:id="744491550">
          <w:marLeft w:val="640"/>
          <w:marRight w:val="0"/>
          <w:marTop w:val="0"/>
          <w:marBottom w:val="0"/>
          <w:divBdr>
            <w:top w:val="none" w:sz="0" w:space="0" w:color="auto"/>
            <w:left w:val="none" w:sz="0" w:space="0" w:color="auto"/>
            <w:bottom w:val="none" w:sz="0" w:space="0" w:color="auto"/>
            <w:right w:val="none" w:sz="0" w:space="0" w:color="auto"/>
          </w:divBdr>
        </w:div>
        <w:div w:id="987368075">
          <w:marLeft w:val="640"/>
          <w:marRight w:val="0"/>
          <w:marTop w:val="0"/>
          <w:marBottom w:val="0"/>
          <w:divBdr>
            <w:top w:val="none" w:sz="0" w:space="0" w:color="auto"/>
            <w:left w:val="none" w:sz="0" w:space="0" w:color="auto"/>
            <w:bottom w:val="none" w:sz="0" w:space="0" w:color="auto"/>
            <w:right w:val="none" w:sz="0" w:space="0" w:color="auto"/>
          </w:divBdr>
        </w:div>
        <w:div w:id="932129168">
          <w:marLeft w:val="640"/>
          <w:marRight w:val="0"/>
          <w:marTop w:val="0"/>
          <w:marBottom w:val="0"/>
          <w:divBdr>
            <w:top w:val="none" w:sz="0" w:space="0" w:color="auto"/>
            <w:left w:val="none" w:sz="0" w:space="0" w:color="auto"/>
            <w:bottom w:val="none" w:sz="0" w:space="0" w:color="auto"/>
            <w:right w:val="none" w:sz="0" w:space="0" w:color="auto"/>
          </w:divBdr>
        </w:div>
        <w:div w:id="2097510347">
          <w:marLeft w:val="640"/>
          <w:marRight w:val="0"/>
          <w:marTop w:val="0"/>
          <w:marBottom w:val="0"/>
          <w:divBdr>
            <w:top w:val="none" w:sz="0" w:space="0" w:color="auto"/>
            <w:left w:val="none" w:sz="0" w:space="0" w:color="auto"/>
            <w:bottom w:val="none" w:sz="0" w:space="0" w:color="auto"/>
            <w:right w:val="none" w:sz="0" w:space="0" w:color="auto"/>
          </w:divBdr>
        </w:div>
        <w:div w:id="2033068992">
          <w:marLeft w:val="640"/>
          <w:marRight w:val="0"/>
          <w:marTop w:val="0"/>
          <w:marBottom w:val="0"/>
          <w:divBdr>
            <w:top w:val="none" w:sz="0" w:space="0" w:color="auto"/>
            <w:left w:val="none" w:sz="0" w:space="0" w:color="auto"/>
            <w:bottom w:val="none" w:sz="0" w:space="0" w:color="auto"/>
            <w:right w:val="none" w:sz="0" w:space="0" w:color="auto"/>
          </w:divBdr>
        </w:div>
        <w:div w:id="1224830453">
          <w:marLeft w:val="640"/>
          <w:marRight w:val="0"/>
          <w:marTop w:val="0"/>
          <w:marBottom w:val="0"/>
          <w:divBdr>
            <w:top w:val="none" w:sz="0" w:space="0" w:color="auto"/>
            <w:left w:val="none" w:sz="0" w:space="0" w:color="auto"/>
            <w:bottom w:val="none" w:sz="0" w:space="0" w:color="auto"/>
            <w:right w:val="none" w:sz="0" w:space="0" w:color="auto"/>
          </w:divBdr>
        </w:div>
        <w:div w:id="49504616">
          <w:marLeft w:val="640"/>
          <w:marRight w:val="0"/>
          <w:marTop w:val="0"/>
          <w:marBottom w:val="0"/>
          <w:divBdr>
            <w:top w:val="none" w:sz="0" w:space="0" w:color="auto"/>
            <w:left w:val="none" w:sz="0" w:space="0" w:color="auto"/>
            <w:bottom w:val="none" w:sz="0" w:space="0" w:color="auto"/>
            <w:right w:val="none" w:sz="0" w:space="0" w:color="auto"/>
          </w:divBdr>
        </w:div>
        <w:div w:id="1066565615">
          <w:marLeft w:val="640"/>
          <w:marRight w:val="0"/>
          <w:marTop w:val="0"/>
          <w:marBottom w:val="0"/>
          <w:divBdr>
            <w:top w:val="none" w:sz="0" w:space="0" w:color="auto"/>
            <w:left w:val="none" w:sz="0" w:space="0" w:color="auto"/>
            <w:bottom w:val="none" w:sz="0" w:space="0" w:color="auto"/>
            <w:right w:val="none" w:sz="0" w:space="0" w:color="auto"/>
          </w:divBdr>
        </w:div>
        <w:div w:id="1327899229">
          <w:marLeft w:val="640"/>
          <w:marRight w:val="0"/>
          <w:marTop w:val="0"/>
          <w:marBottom w:val="0"/>
          <w:divBdr>
            <w:top w:val="none" w:sz="0" w:space="0" w:color="auto"/>
            <w:left w:val="none" w:sz="0" w:space="0" w:color="auto"/>
            <w:bottom w:val="none" w:sz="0" w:space="0" w:color="auto"/>
            <w:right w:val="none" w:sz="0" w:space="0" w:color="auto"/>
          </w:divBdr>
        </w:div>
        <w:div w:id="1692683723">
          <w:marLeft w:val="640"/>
          <w:marRight w:val="0"/>
          <w:marTop w:val="0"/>
          <w:marBottom w:val="0"/>
          <w:divBdr>
            <w:top w:val="none" w:sz="0" w:space="0" w:color="auto"/>
            <w:left w:val="none" w:sz="0" w:space="0" w:color="auto"/>
            <w:bottom w:val="none" w:sz="0" w:space="0" w:color="auto"/>
            <w:right w:val="none" w:sz="0" w:space="0" w:color="auto"/>
          </w:divBdr>
        </w:div>
        <w:div w:id="821779022">
          <w:marLeft w:val="640"/>
          <w:marRight w:val="0"/>
          <w:marTop w:val="0"/>
          <w:marBottom w:val="0"/>
          <w:divBdr>
            <w:top w:val="none" w:sz="0" w:space="0" w:color="auto"/>
            <w:left w:val="none" w:sz="0" w:space="0" w:color="auto"/>
            <w:bottom w:val="none" w:sz="0" w:space="0" w:color="auto"/>
            <w:right w:val="none" w:sz="0" w:space="0" w:color="auto"/>
          </w:divBdr>
        </w:div>
        <w:div w:id="380831671">
          <w:marLeft w:val="640"/>
          <w:marRight w:val="0"/>
          <w:marTop w:val="0"/>
          <w:marBottom w:val="0"/>
          <w:divBdr>
            <w:top w:val="none" w:sz="0" w:space="0" w:color="auto"/>
            <w:left w:val="none" w:sz="0" w:space="0" w:color="auto"/>
            <w:bottom w:val="none" w:sz="0" w:space="0" w:color="auto"/>
            <w:right w:val="none" w:sz="0" w:space="0" w:color="auto"/>
          </w:divBdr>
        </w:div>
        <w:div w:id="615916005">
          <w:marLeft w:val="640"/>
          <w:marRight w:val="0"/>
          <w:marTop w:val="0"/>
          <w:marBottom w:val="0"/>
          <w:divBdr>
            <w:top w:val="none" w:sz="0" w:space="0" w:color="auto"/>
            <w:left w:val="none" w:sz="0" w:space="0" w:color="auto"/>
            <w:bottom w:val="none" w:sz="0" w:space="0" w:color="auto"/>
            <w:right w:val="none" w:sz="0" w:space="0" w:color="auto"/>
          </w:divBdr>
        </w:div>
        <w:div w:id="2130926658">
          <w:marLeft w:val="640"/>
          <w:marRight w:val="0"/>
          <w:marTop w:val="0"/>
          <w:marBottom w:val="0"/>
          <w:divBdr>
            <w:top w:val="none" w:sz="0" w:space="0" w:color="auto"/>
            <w:left w:val="none" w:sz="0" w:space="0" w:color="auto"/>
            <w:bottom w:val="none" w:sz="0" w:space="0" w:color="auto"/>
            <w:right w:val="none" w:sz="0" w:space="0" w:color="auto"/>
          </w:divBdr>
        </w:div>
        <w:div w:id="1904557966">
          <w:marLeft w:val="640"/>
          <w:marRight w:val="0"/>
          <w:marTop w:val="0"/>
          <w:marBottom w:val="0"/>
          <w:divBdr>
            <w:top w:val="none" w:sz="0" w:space="0" w:color="auto"/>
            <w:left w:val="none" w:sz="0" w:space="0" w:color="auto"/>
            <w:bottom w:val="none" w:sz="0" w:space="0" w:color="auto"/>
            <w:right w:val="none" w:sz="0" w:space="0" w:color="auto"/>
          </w:divBdr>
        </w:div>
        <w:div w:id="1724518290">
          <w:marLeft w:val="640"/>
          <w:marRight w:val="0"/>
          <w:marTop w:val="0"/>
          <w:marBottom w:val="0"/>
          <w:divBdr>
            <w:top w:val="none" w:sz="0" w:space="0" w:color="auto"/>
            <w:left w:val="none" w:sz="0" w:space="0" w:color="auto"/>
            <w:bottom w:val="none" w:sz="0" w:space="0" w:color="auto"/>
            <w:right w:val="none" w:sz="0" w:space="0" w:color="auto"/>
          </w:divBdr>
        </w:div>
        <w:div w:id="2112553126">
          <w:marLeft w:val="640"/>
          <w:marRight w:val="0"/>
          <w:marTop w:val="0"/>
          <w:marBottom w:val="0"/>
          <w:divBdr>
            <w:top w:val="none" w:sz="0" w:space="0" w:color="auto"/>
            <w:left w:val="none" w:sz="0" w:space="0" w:color="auto"/>
            <w:bottom w:val="none" w:sz="0" w:space="0" w:color="auto"/>
            <w:right w:val="none" w:sz="0" w:space="0" w:color="auto"/>
          </w:divBdr>
        </w:div>
        <w:div w:id="1499538250">
          <w:marLeft w:val="640"/>
          <w:marRight w:val="0"/>
          <w:marTop w:val="0"/>
          <w:marBottom w:val="0"/>
          <w:divBdr>
            <w:top w:val="none" w:sz="0" w:space="0" w:color="auto"/>
            <w:left w:val="none" w:sz="0" w:space="0" w:color="auto"/>
            <w:bottom w:val="none" w:sz="0" w:space="0" w:color="auto"/>
            <w:right w:val="none" w:sz="0" w:space="0" w:color="auto"/>
          </w:divBdr>
        </w:div>
        <w:div w:id="160201709">
          <w:marLeft w:val="640"/>
          <w:marRight w:val="0"/>
          <w:marTop w:val="0"/>
          <w:marBottom w:val="0"/>
          <w:divBdr>
            <w:top w:val="none" w:sz="0" w:space="0" w:color="auto"/>
            <w:left w:val="none" w:sz="0" w:space="0" w:color="auto"/>
            <w:bottom w:val="none" w:sz="0" w:space="0" w:color="auto"/>
            <w:right w:val="none" w:sz="0" w:space="0" w:color="auto"/>
          </w:divBdr>
        </w:div>
        <w:div w:id="207377596">
          <w:marLeft w:val="640"/>
          <w:marRight w:val="0"/>
          <w:marTop w:val="0"/>
          <w:marBottom w:val="0"/>
          <w:divBdr>
            <w:top w:val="none" w:sz="0" w:space="0" w:color="auto"/>
            <w:left w:val="none" w:sz="0" w:space="0" w:color="auto"/>
            <w:bottom w:val="none" w:sz="0" w:space="0" w:color="auto"/>
            <w:right w:val="none" w:sz="0" w:space="0" w:color="auto"/>
          </w:divBdr>
        </w:div>
        <w:div w:id="169297281">
          <w:marLeft w:val="640"/>
          <w:marRight w:val="0"/>
          <w:marTop w:val="0"/>
          <w:marBottom w:val="0"/>
          <w:divBdr>
            <w:top w:val="none" w:sz="0" w:space="0" w:color="auto"/>
            <w:left w:val="none" w:sz="0" w:space="0" w:color="auto"/>
            <w:bottom w:val="none" w:sz="0" w:space="0" w:color="auto"/>
            <w:right w:val="none" w:sz="0" w:space="0" w:color="auto"/>
          </w:divBdr>
        </w:div>
        <w:div w:id="1365446395">
          <w:marLeft w:val="640"/>
          <w:marRight w:val="0"/>
          <w:marTop w:val="0"/>
          <w:marBottom w:val="0"/>
          <w:divBdr>
            <w:top w:val="none" w:sz="0" w:space="0" w:color="auto"/>
            <w:left w:val="none" w:sz="0" w:space="0" w:color="auto"/>
            <w:bottom w:val="none" w:sz="0" w:space="0" w:color="auto"/>
            <w:right w:val="none" w:sz="0" w:space="0" w:color="auto"/>
          </w:divBdr>
        </w:div>
        <w:div w:id="1463960977">
          <w:marLeft w:val="640"/>
          <w:marRight w:val="0"/>
          <w:marTop w:val="0"/>
          <w:marBottom w:val="0"/>
          <w:divBdr>
            <w:top w:val="none" w:sz="0" w:space="0" w:color="auto"/>
            <w:left w:val="none" w:sz="0" w:space="0" w:color="auto"/>
            <w:bottom w:val="none" w:sz="0" w:space="0" w:color="auto"/>
            <w:right w:val="none" w:sz="0" w:space="0" w:color="auto"/>
          </w:divBdr>
        </w:div>
        <w:div w:id="1169246981">
          <w:marLeft w:val="640"/>
          <w:marRight w:val="0"/>
          <w:marTop w:val="0"/>
          <w:marBottom w:val="0"/>
          <w:divBdr>
            <w:top w:val="none" w:sz="0" w:space="0" w:color="auto"/>
            <w:left w:val="none" w:sz="0" w:space="0" w:color="auto"/>
            <w:bottom w:val="none" w:sz="0" w:space="0" w:color="auto"/>
            <w:right w:val="none" w:sz="0" w:space="0" w:color="auto"/>
          </w:divBdr>
        </w:div>
        <w:div w:id="934898144">
          <w:marLeft w:val="640"/>
          <w:marRight w:val="0"/>
          <w:marTop w:val="0"/>
          <w:marBottom w:val="0"/>
          <w:divBdr>
            <w:top w:val="none" w:sz="0" w:space="0" w:color="auto"/>
            <w:left w:val="none" w:sz="0" w:space="0" w:color="auto"/>
            <w:bottom w:val="none" w:sz="0" w:space="0" w:color="auto"/>
            <w:right w:val="none" w:sz="0" w:space="0" w:color="auto"/>
          </w:divBdr>
        </w:div>
        <w:div w:id="1350175624">
          <w:marLeft w:val="640"/>
          <w:marRight w:val="0"/>
          <w:marTop w:val="0"/>
          <w:marBottom w:val="0"/>
          <w:divBdr>
            <w:top w:val="none" w:sz="0" w:space="0" w:color="auto"/>
            <w:left w:val="none" w:sz="0" w:space="0" w:color="auto"/>
            <w:bottom w:val="none" w:sz="0" w:space="0" w:color="auto"/>
            <w:right w:val="none" w:sz="0" w:space="0" w:color="auto"/>
          </w:divBdr>
        </w:div>
        <w:div w:id="1652324110">
          <w:marLeft w:val="640"/>
          <w:marRight w:val="0"/>
          <w:marTop w:val="0"/>
          <w:marBottom w:val="0"/>
          <w:divBdr>
            <w:top w:val="none" w:sz="0" w:space="0" w:color="auto"/>
            <w:left w:val="none" w:sz="0" w:space="0" w:color="auto"/>
            <w:bottom w:val="none" w:sz="0" w:space="0" w:color="auto"/>
            <w:right w:val="none" w:sz="0" w:space="0" w:color="auto"/>
          </w:divBdr>
        </w:div>
        <w:div w:id="215944003">
          <w:marLeft w:val="640"/>
          <w:marRight w:val="0"/>
          <w:marTop w:val="0"/>
          <w:marBottom w:val="0"/>
          <w:divBdr>
            <w:top w:val="none" w:sz="0" w:space="0" w:color="auto"/>
            <w:left w:val="none" w:sz="0" w:space="0" w:color="auto"/>
            <w:bottom w:val="none" w:sz="0" w:space="0" w:color="auto"/>
            <w:right w:val="none" w:sz="0" w:space="0" w:color="auto"/>
          </w:divBdr>
        </w:div>
        <w:div w:id="2125076338">
          <w:marLeft w:val="640"/>
          <w:marRight w:val="0"/>
          <w:marTop w:val="0"/>
          <w:marBottom w:val="0"/>
          <w:divBdr>
            <w:top w:val="none" w:sz="0" w:space="0" w:color="auto"/>
            <w:left w:val="none" w:sz="0" w:space="0" w:color="auto"/>
            <w:bottom w:val="none" w:sz="0" w:space="0" w:color="auto"/>
            <w:right w:val="none" w:sz="0" w:space="0" w:color="auto"/>
          </w:divBdr>
        </w:div>
        <w:div w:id="2130128265">
          <w:marLeft w:val="640"/>
          <w:marRight w:val="0"/>
          <w:marTop w:val="0"/>
          <w:marBottom w:val="0"/>
          <w:divBdr>
            <w:top w:val="none" w:sz="0" w:space="0" w:color="auto"/>
            <w:left w:val="none" w:sz="0" w:space="0" w:color="auto"/>
            <w:bottom w:val="none" w:sz="0" w:space="0" w:color="auto"/>
            <w:right w:val="none" w:sz="0" w:space="0" w:color="auto"/>
          </w:divBdr>
        </w:div>
        <w:div w:id="330136821">
          <w:marLeft w:val="640"/>
          <w:marRight w:val="0"/>
          <w:marTop w:val="0"/>
          <w:marBottom w:val="0"/>
          <w:divBdr>
            <w:top w:val="none" w:sz="0" w:space="0" w:color="auto"/>
            <w:left w:val="none" w:sz="0" w:space="0" w:color="auto"/>
            <w:bottom w:val="none" w:sz="0" w:space="0" w:color="auto"/>
            <w:right w:val="none" w:sz="0" w:space="0" w:color="auto"/>
          </w:divBdr>
        </w:div>
        <w:div w:id="2102792581">
          <w:marLeft w:val="640"/>
          <w:marRight w:val="0"/>
          <w:marTop w:val="0"/>
          <w:marBottom w:val="0"/>
          <w:divBdr>
            <w:top w:val="none" w:sz="0" w:space="0" w:color="auto"/>
            <w:left w:val="none" w:sz="0" w:space="0" w:color="auto"/>
            <w:bottom w:val="none" w:sz="0" w:space="0" w:color="auto"/>
            <w:right w:val="none" w:sz="0" w:space="0" w:color="auto"/>
          </w:divBdr>
        </w:div>
        <w:div w:id="649286958">
          <w:marLeft w:val="640"/>
          <w:marRight w:val="0"/>
          <w:marTop w:val="0"/>
          <w:marBottom w:val="0"/>
          <w:divBdr>
            <w:top w:val="none" w:sz="0" w:space="0" w:color="auto"/>
            <w:left w:val="none" w:sz="0" w:space="0" w:color="auto"/>
            <w:bottom w:val="none" w:sz="0" w:space="0" w:color="auto"/>
            <w:right w:val="none" w:sz="0" w:space="0" w:color="auto"/>
          </w:divBdr>
        </w:div>
        <w:div w:id="1990742122">
          <w:marLeft w:val="640"/>
          <w:marRight w:val="0"/>
          <w:marTop w:val="0"/>
          <w:marBottom w:val="0"/>
          <w:divBdr>
            <w:top w:val="none" w:sz="0" w:space="0" w:color="auto"/>
            <w:left w:val="none" w:sz="0" w:space="0" w:color="auto"/>
            <w:bottom w:val="none" w:sz="0" w:space="0" w:color="auto"/>
            <w:right w:val="none" w:sz="0" w:space="0" w:color="auto"/>
          </w:divBdr>
        </w:div>
        <w:div w:id="1275409085">
          <w:marLeft w:val="640"/>
          <w:marRight w:val="0"/>
          <w:marTop w:val="0"/>
          <w:marBottom w:val="0"/>
          <w:divBdr>
            <w:top w:val="none" w:sz="0" w:space="0" w:color="auto"/>
            <w:left w:val="none" w:sz="0" w:space="0" w:color="auto"/>
            <w:bottom w:val="none" w:sz="0" w:space="0" w:color="auto"/>
            <w:right w:val="none" w:sz="0" w:space="0" w:color="auto"/>
          </w:divBdr>
        </w:div>
        <w:div w:id="498350117">
          <w:marLeft w:val="640"/>
          <w:marRight w:val="0"/>
          <w:marTop w:val="0"/>
          <w:marBottom w:val="0"/>
          <w:divBdr>
            <w:top w:val="none" w:sz="0" w:space="0" w:color="auto"/>
            <w:left w:val="none" w:sz="0" w:space="0" w:color="auto"/>
            <w:bottom w:val="none" w:sz="0" w:space="0" w:color="auto"/>
            <w:right w:val="none" w:sz="0" w:space="0" w:color="auto"/>
          </w:divBdr>
        </w:div>
        <w:div w:id="205681431">
          <w:marLeft w:val="640"/>
          <w:marRight w:val="0"/>
          <w:marTop w:val="0"/>
          <w:marBottom w:val="0"/>
          <w:divBdr>
            <w:top w:val="none" w:sz="0" w:space="0" w:color="auto"/>
            <w:left w:val="none" w:sz="0" w:space="0" w:color="auto"/>
            <w:bottom w:val="none" w:sz="0" w:space="0" w:color="auto"/>
            <w:right w:val="none" w:sz="0" w:space="0" w:color="auto"/>
          </w:divBdr>
        </w:div>
        <w:div w:id="494346718">
          <w:marLeft w:val="640"/>
          <w:marRight w:val="0"/>
          <w:marTop w:val="0"/>
          <w:marBottom w:val="0"/>
          <w:divBdr>
            <w:top w:val="none" w:sz="0" w:space="0" w:color="auto"/>
            <w:left w:val="none" w:sz="0" w:space="0" w:color="auto"/>
            <w:bottom w:val="none" w:sz="0" w:space="0" w:color="auto"/>
            <w:right w:val="none" w:sz="0" w:space="0" w:color="auto"/>
          </w:divBdr>
        </w:div>
        <w:div w:id="599485440">
          <w:marLeft w:val="640"/>
          <w:marRight w:val="0"/>
          <w:marTop w:val="0"/>
          <w:marBottom w:val="0"/>
          <w:divBdr>
            <w:top w:val="none" w:sz="0" w:space="0" w:color="auto"/>
            <w:left w:val="none" w:sz="0" w:space="0" w:color="auto"/>
            <w:bottom w:val="none" w:sz="0" w:space="0" w:color="auto"/>
            <w:right w:val="none" w:sz="0" w:space="0" w:color="auto"/>
          </w:divBdr>
        </w:div>
        <w:div w:id="991368451">
          <w:marLeft w:val="640"/>
          <w:marRight w:val="0"/>
          <w:marTop w:val="0"/>
          <w:marBottom w:val="0"/>
          <w:divBdr>
            <w:top w:val="none" w:sz="0" w:space="0" w:color="auto"/>
            <w:left w:val="none" w:sz="0" w:space="0" w:color="auto"/>
            <w:bottom w:val="none" w:sz="0" w:space="0" w:color="auto"/>
            <w:right w:val="none" w:sz="0" w:space="0" w:color="auto"/>
          </w:divBdr>
        </w:div>
        <w:div w:id="1529445040">
          <w:marLeft w:val="640"/>
          <w:marRight w:val="0"/>
          <w:marTop w:val="0"/>
          <w:marBottom w:val="0"/>
          <w:divBdr>
            <w:top w:val="none" w:sz="0" w:space="0" w:color="auto"/>
            <w:left w:val="none" w:sz="0" w:space="0" w:color="auto"/>
            <w:bottom w:val="none" w:sz="0" w:space="0" w:color="auto"/>
            <w:right w:val="none" w:sz="0" w:space="0" w:color="auto"/>
          </w:divBdr>
        </w:div>
        <w:div w:id="1401714932">
          <w:marLeft w:val="640"/>
          <w:marRight w:val="0"/>
          <w:marTop w:val="0"/>
          <w:marBottom w:val="0"/>
          <w:divBdr>
            <w:top w:val="none" w:sz="0" w:space="0" w:color="auto"/>
            <w:left w:val="none" w:sz="0" w:space="0" w:color="auto"/>
            <w:bottom w:val="none" w:sz="0" w:space="0" w:color="auto"/>
            <w:right w:val="none" w:sz="0" w:space="0" w:color="auto"/>
          </w:divBdr>
        </w:div>
        <w:div w:id="39132917">
          <w:marLeft w:val="640"/>
          <w:marRight w:val="0"/>
          <w:marTop w:val="0"/>
          <w:marBottom w:val="0"/>
          <w:divBdr>
            <w:top w:val="none" w:sz="0" w:space="0" w:color="auto"/>
            <w:left w:val="none" w:sz="0" w:space="0" w:color="auto"/>
            <w:bottom w:val="none" w:sz="0" w:space="0" w:color="auto"/>
            <w:right w:val="none" w:sz="0" w:space="0" w:color="auto"/>
          </w:divBdr>
        </w:div>
        <w:div w:id="1178688550">
          <w:marLeft w:val="640"/>
          <w:marRight w:val="0"/>
          <w:marTop w:val="0"/>
          <w:marBottom w:val="0"/>
          <w:divBdr>
            <w:top w:val="none" w:sz="0" w:space="0" w:color="auto"/>
            <w:left w:val="none" w:sz="0" w:space="0" w:color="auto"/>
            <w:bottom w:val="none" w:sz="0" w:space="0" w:color="auto"/>
            <w:right w:val="none" w:sz="0" w:space="0" w:color="auto"/>
          </w:divBdr>
        </w:div>
        <w:div w:id="1007902228">
          <w:marLeft w:val="640"/>
          <w:marRight w:val="0"/>
          <w:marTop w:val="0"/>
          <w:marBottom w:val="0"/>
          <w:divBdr>
            <w:top w:val="none" w:sz="0" w:space="0" w:color="auto"/>
            <w:left w:val="none" w:sz="0" w:space="0" w:color="auto"/>
            <w:bottom w:val="none" w:sz="0" w:space="0" w:color="auto"/>
            <w:right w:val="none" w:sz="0" w:space="0" w:color="auto"/>
          </w:divBdr>
        </w:div>
        <w:div w:id="1932202014">
          <w:marLeft w:val="640"/>
          <w:marRight w:val="0"/>
          <w:marTop w:val="0"/>
          <w:marBottom w:val="0"/>
          <w:divBdr>
            <w:top w:val="none" w:sz="0" w:space="0" w:color="auto"/>
            <w:left w:val="none" w:sz="0" w:space="0" w:color="auto"/>
            <w:bottom w:val="none" w:sz="0" w:space="0" w:color="auto"/>
            <w:right w:val="none" w:sz="0" w:space="0" w:color="auto"/>
          </w:divBdr>
        </w:div>
        <w:div w:id="95947684">
          <w:marLeft w:val="640"/>
          <w:marRight w:val="0"/>
          <w:marTop w:val="0"/>
          <w:marBottom w:val="0"/>
          <w:divBdr>
            <w:top w:val="none" w:sz="0" w:space="0" w:color="auto"/>
            <w:left w:val="none" w:sz="0" w:space="0" w:color="auto"/>
            <w:bottom w:val="none" w:sz="0" w:space="0" w:color="auto"/>
            <w:right w:val="none" w:sz="0" w:space="0" w:color="auto"/>
          </w:divBdr>
        </w:div>
        <w:div w:id="1587422767">
          <w:marLeft w:val="640"/>
          <w:marRight w:val="0"/>
          <w:marTop w:val="0"/>
          <w:marBottom w:val="0"/>
          <w:divBdr>
            <w:top w:val="none" w:sz="0" w:space="0" w:color="auto"/>
            <w:left w:val="none" w:sz="0" w:space="0" w:color="auto"/>
            <w:bottom w:val="none" w:sz="0" w:space="0" w:color="auto"/>
            <w:right w:val="none" w:sz="0" w:space="0" w:color="auto"/>
          </w:divBdr>
        </w:div>
        <w:div w:id="912618286">
          <w:marLeft w:val="640"/>
          <w:marRight w:val="0"/>
          <w:marTop w:val="0"/>
          <w:marBottom w:val="0"/>
          <w:divBdr>
            <w:top w:val="none" w:sz="0" w:space="0" w:color="auto"/>
            <w:left w:val="none" w:sz="0" w:space="0" w:color="auto"/>
            <w:bottom w:val="none" w:sz="0" w:space="0" w:color="auto"/>
            <w:right w:val="none" w:sz="0" w:space="0" w:color="auto"/>
          </w:divBdr>
        </w:div>
        <w:div w:id="1026635292">
          <w:marLeft w:val="640"/>
          <w:marRight w:val="0"/>
          <w:marTop w:val="0"/>
          <w:marBottom w:val="0"/>
          <w:divBdr>
            <w:top w:val="none" w:sz="0" w:space="0" w:color="auto"/>
            <w:left w:val="none" w:sz="0" w:space="0" w:color="auto"/>
            <w:bottom w:val="none" w:sz="0" w:space="0" w:color="auto"/>
            <w:right w:val="none" w:sz="0" w:space="0" w:color="auto"/>
          </w:divBdr>
        </w:div>
        <w:div w:id="153229106">
          <w:marLeft w:val="640"/>
          <w:marRight w:val="0"/>
          <w:marTop w:val="0"/>
          <w:marBottom w:val="0"/>
          <w:divBdr>
            <w:top w:val="none" w:sz="0" w:space="0" w:color="auto"/>
            <w:left w:val="none" w:sz="0" w:space="0" w:color="auto"/>
            <w:bottom w:val="none" w:sz="0" w:space="0" w:color="auto"/>
            <w:right w:val="none" w:sz="0" w:space="0" w:color="auto"/>
          </w:divBdr>
        </w:div>
        <w:div w:id="2071147658">
          <w:marLeft w:val="640"/>
          <w:marRight w:val="0"/>
          <w:marTop w:val="0"/>
          <w:marBottom w:val="0"/>
          <w:divBdr>
            <w:top w:val="none" w:sz="0" w:space="0" w:color="auto"/>
            <w:left w:val="none" w:sz="0" w:space="0" w:color="auto"/>
            <w:bottom w:val="none" w:sz="0" w:space="0" w:color="auto"/>
            <w:right w:val="none" w:sz="0" w:space="0" w:color="auto"/>
          </w:divBdr>
        </w:div>
        <w:div w:id="1113744228">
          <w:marLeft w:val="640"/>
          <w:marRight w:val="0"/>
          <w:marTop w:val="0"/>
          <w:marBottom w:val="0"/>
          <w:divBdr>
            <w:top w:val="none" w:sz="0" w:space="0" w:color="auto"/>
            <w:left w:val="none" w:sz="0" w:space="0" w:color="auto"/>
            <w:bottom w:val="none" w:sz="0" w:space="0" w:color="auto"/>
            <w:right w:val="none" w:sz="0" w:space="0" w:color="auto"/>
          </w:divBdr>
        </w:div>
        <w:div w:id="156531575">
          <w:marLeft w:val="640"/>
          <w:marRight w:val="0"/>
          <w:marTop w:val="0"/>
          <w:marBottom w:val="0"/>
          <w:divBdr>
            <w:top w:val="none" w:sz="0" w:space="0" w:color="auto"/>
            <w:left w:val="none" w:sz="0" w:space="0" w:color="auto"/>
            <w:bottom w:val="none" w:sz="0" w:space="0" w:color="auto"/>
            <w:right w:val="none" w:sz="0" w:space="0" w:color="auto"/>
          </w:divBdr>
        </w:div>
        <w:div w:id="140342763">
          <w:marLeft w:val="640"/>
          <w:marRight w:val="0"/>
          <w:marTop w:val="0"/>
          <w:marBottom w:val="0"/>
          <w:divBdr>
            <w:top w:val="none" w:sz="0" w:space="0" w:color="auto"/>
            <w:left w:val="none" w:sz="0" w:space="0" w:color="auto"/>
            <w:bottom w:val="none" w:sz="0" w:space="0" w:color="auto"/>
            <w:right w:val="none" w:sz="0" w:space="0" w:color="auto"/>
          </w:divBdr>
        </w:div>
        <w:div w:id="1563104495">
          <w:marLeft w:val="640"/>
          <w:marRight w:val="0"/>
          <w:marTop w:val="0"/>
          <w:marBottom w:val="0"/>
          <w:divBdr>
            <w:top w:val="none" w:sz="0" w:space="0" w:color="auto"/>
            <w:left w:val="none" w:sz="0" w:space="0" w:color="auto"/>
            <w:bottom w:val="none" w:sz="0" w:space="0" w:color="auto"/>
            <w:right w:val="none" w:sz="0" w:space="0" w:color="auto"/>
          </w:divBdr>
        </w:div>
        <w:div w:id="2109034388">
          <w:marLeft w:val="640"/>
          <w:marRight w:val="0"/>
          <w:marTop w:val="0"/>
          <w:marBottom w:val="0"/>
          <w:divBdr>
            <w:top w:val="none" w:sz="0" w:space="0" w:color="auto"/>
            <w:left w:val="none" w:sz="0" w:space="0" w:color="auto"/>
            <w:bottom w:val="none" w:sz="0" w:space="0" w:color="auto"/>
            <w:right w:val="none" w:sz="0" w:space="0" w:color="auto"/>
          </w:divBdr>
        </w:div>
        <w:div w:id="151987767">
          <w:marLeft w:val="640"/>
          <w:marRight w:val="0"/>
          <w:marTop w:val="0"/>
          <w:marBottom w:val="0"/>
          <w:divBdr>
            <w:top w:val="none" w:sz="0" w:space="0" w:color="auto"/>
            <w:left w:val="none" w:sz="0" w:space="0" w:color="auto"/>
            <w:bottom w:val="none" w:sz="0" w:space="0" w:color="auto"/>
            <w:right w:val="none" w:sz="0" w:space="0" w:color="auto"/>
          </w:divBdr>
        </w:div>
      </w:divsChild>
    </w:div>
    <w:div w:id="2072263293">
      <w:bodyDiv w:val="1"/>
      <w:marLeft w:val="0"/>
      <w:marRight w:val="0"/>
      <w:marTop w:val="0"/>
      <w:marBottom w:val="0"/>
      <w:divBdr>
        <w:top w:val="none" w:sz="0" w:space="0" w:color="auto"/>
        <w:left w:val="none" w:sz="0" w:space="0" w:color="auto"/>
        <w:bottom w:val="none" w:sz="0" w:space="0" w:color="auto"/>
        <w:right w:val="none" w:sz="0" w:space="0" w:color="auto"/>
      </w:divBdr>
      <w:divsChild>
        <w:div w:id="1567648120">
          <w:marLeft w:val="640"/>
          <w:marRight w:val="0"/>
          <w:marTop w:val="0"/>
          <w:marBottom w:val="0"/>
          <w:divBdr>
            <w:top w:val="none" w:sz="0" w:space="0" w:color="auto"/>
            <w:left w:val="none" w:sz="0" w:space="0" w:color="auto"/>
            <w:bottom w:val="none" w:sz="0" w:space="0" w:color="auto"/>
            <w:right w:val="none" w:sz="0" w:space="0" w:color="auto"/>
          </w:divBdr>
        </w:div>
        <w:div w:id="673924293">
          <w:marLeft w:val="640"/>
          <w:marRight w:val="0"/>
          <w:marTop w:val="0"/>
          <w:marBottom w:val="0"/>
          <w:divBdr>
            <w:top w:val="none" w:sz="0" w:space="0" w:color="auto"/>
            <w:left w:val="none" w:sz="0" w:space="0" w:color="auto"/>
            <w:bottom w:val="none" w:sz="0" w:space="0" w:color="auto"/>
            <w:right w:val="none" w:sz="0" w:space="0" w:color="auto"/>
          </w:divBdr>
        </w:div>
        <w:div w:id="1080564609">
          <w:marLeft w:val="640"/>
          <w:marRight w:val="0"/>
          <w:marTop w:val="0"/>
          <w:marBottom w:val="0"/>
          <w:divBdr>
            <w:top w:val="none" w:sz="0" w:space="0" w:color="auto"/>
            <w:left w:val="none" w:sz="0" w:space="0" w:color="auto"/>
            <w:bottom w:val="none" w:sz="0" w:space="0" w:color="auto"/>
            <w:right w:val="none" w:sz="0" w:space="0" w:color="auto"/>
          </w:divBdr>
        </w:div>
        <w:div w:id="156581147">
          <w:marLeft w:val="640"/>
          <w:marRight w:val="0"/>
          <w:marTop w:val="0"/>
          <w:marBottom w:val="0"/>
          <w:divBdr>
            <w:top w:val="none" w:sz="0" w:space="0" w:color="auto"/>
            <w:left w:val="none" w:sz="0" w:space="0" w:color="auto"/>
            <w:bottom w:val="none" w:sz="0" w:space="0" w:color="auto"/>
            <w:right w:val="none" w:sz="0" w:space="0" w:color="auto"/>
          </w:divBdr>
        </w:div>
        <w:div w:id="745299376">
          <w:marLeft w:val="640"/>
          <w:marRight w:val="0"/>
          <w:marTop w:val="0"/>
          <w:marBottom w:val="0"/>
          <w:divBdr>
            <w:top w:val="none" w:sz="0" w:space="0" w:color="auto"/>
            <w:left w:val="none" w:sz="0" w:space="0" w:color="auto"/>
            <w:bottom w:val="none" w:sz="0" w:space="0" w:color="auto"/>
            <w:right w:val="none" w:sz="0" w:space="0" w:color="auto"/>
          </w:divBdr>
        </w:div>
        <w:div w:id="1623416804">
          <w:marLeft w:val="640"/>
          <w:marRight w:val="0"/>
          <w:marTop w:val="0"/>
          <w:marBottom w:val="0"/>
          <w:divBdr>
            <w:top w:val="none" w:sz="0" w:space="0" w:color="auto"/>
            <w:left w:val="none" w:sz="0" w:space="0" w:color="auto"/>
            <w:bottom w:val="none" w:sz="0" w:space="0" w:color="auto"/>
            <w:right w:val="none" w:sz="0" w:space="0" w:color="auto"/>
          </w:divBdr>
        </w:div>
        <w:div w:id="1515656481">
          <w:marLeft w:val="640"/>
          <w:marRight w:val="0"/>
          <w:marTop w:val="0"/>
          <w:marBottom w:val="0"/>
          <w:divBdr>
            <w:top w:val="none" w:sz="0" w:space="0" w:color="auto"/>
            <w:left w:val="none" w:sz="0" w:space="0" w:color="auto"/>
            <w:bottom w:val="none" w:sz="0" w:space="0" w:color="auto"/>
            <w:right w:val="none" w:sz="0" w:space="0" w:color="auto"/>
          </w:divBdr>
        </w:div>
        <w:div w:id="175509438">
          <w:marLeft w:val="640"/>
          <w:marRight w:val="0"/>
          <w:marTop w:val="0"/>
          <w:marBottom w:val="0"/>
          <w:divBdr>
            <w:top w:val="none" w:sz="0" w:space="0" w:color="auto"/>
            <w:left w:val="none" w:sz="0" w:space="0" w:color="auto"/>
            <w:bottom w:val="none" w:sz="0" w:space="0" w:color="auto"/>
            <w:right w:val="none" w:sz="0" w:space="0" w:color="auto"/>
          </w:divBdr>
        </w:div>
        <w:div w:id="44837024">
          <w:marLeft w:val="640"/>
          <w:marRight w:val="0"/>
          <w:marTop w:val="0"/>
          <w:marBottom w:val="0"/>
          <w:divBdr>
            <w:top w:val="none" w:sz="0" w:space="0" w:color="auto"/>
            <w:left w:val="none" w:sz="0" w:space="0" w:color="auto"/>
            <w:bottom w:val="none" w:sz="0" w:space="0" w:color="auto"/>
            <w:right w:val="none" w:sz="0" w:space="0" w:color="auto"/>
          </w:divBdr>
        </w:div>
        <w:div w:id="1835416503">
          <w:marLeft w:val="640"/>
          <w:marRight w:val="0"/>
          <w:marTop w:val="0"/>
          <w:marBottom w:val="0"/>
          <w:divBdr>
            <w:top w:val="none" w:sz="0" w:space="0" w:color="auto"/>
            <w:left w:val="none" w:sz="0" w:space="0" w:color="auto"/>
            <w:bottom w:val="none" w:sz="0" w:space="0" w:color="auto"/>
            <w:right w:val="none" w:sz="0" w:space="0" w:color="auto"/>
          </w:divBdr>
        </w:div>
        <w:div w:id="1164320927">
          <w:marLeft w:val="640"/>
          <w:marRight w:val="0"/>
          <w:marTop w:val="0"/>
          <w:marBottom w:val="0"/>
          <w:divBdr>
            <w:top w:val="none" w:sz="0" w:space="0" w:color="auto"/>
            <w:left w:val="none" w:sz="0" w:space="0" w:color="auto"/>
            <w:bottom w:val="none" w:sz="0" w:space="0" w:color="auto"/>
            <w:right w:val="none" w:sz="0" w:space="0" w:color="auto"/>
          </w:divBdr>
        </w:div>
        <w:div w:id="696394549">
          <w:marLeft w:val="640"/>
          <w:marRight w:val="0"/>
          <w:marTop w:val="0"/>
          <w:marBottom w:val="0"/>
          <w:divBdr>
            <w:top w:val="none" w:sz="0" w:space="0" w:color="auto"/>
            <w:left w:val="none" w:sz="0" w:space="0" w:color="auto"/>
            <w:bottom w:val="none" w:sz="0" w:space="0" w:color="auto"/>
            <w:right w:val="none" w:sz="0" w:space="0" w:color="auto"/>
          </w:divBdr>
        </w:div>
        <w:div w:id="847208044">
          <w:marLeft w:val="640"/>
          <w:marRight w:val="0"/>
          <w:marTop w:val="0"/>
          <w:marBottom w:val="0"/>
          <w:divBdr>
            <w:top w:val="none" w:sz="0" w:space="0" w:color="auto"/>
            <w:left w:val="none" w:sz="0" w:space="0" w:color="auto"/>
            <w:bottom w:val="none" w:sz="0" w:space="0" w:color="auto"/>
            <w:right w:val="none" w:sz="0" w:space="0" w:color="auto"/>
          </w:divBdr>
        </w:div>
        <w:div w:id="369696225">
          <w:marLeft w:val="640"/>
          <w:marRight w:val="0"/>
          <w:marTop w:val="0"/>
          <w:marBottom w:val="0"/>
          <w:divBdr>
            <w:top w:val="none" w:sz="0" w:space="0" w:color="auto"/>
            <w:left w:val="none" w:sz="0" w:space="0" w:color="auto"/>
            <w:bottom w:val="none" w:sz="0" w:space="0" w:color="auto"/>
            <w:right w:val="none" w:sz="0" w:space="0" w:color="auto"/>
          </w:divBdr>
        </w:div>
        <w:div w:id="928467337">
          <w:marLeft w:val="640"/>
          <w:marRight w:val="0"/>
          <w:marTop w:val="0"/>
          <w:marBottom w:val="0"/>
          <w:divBdr>
            <w:top w:val="none" w:sz="0" w:space="0" w:color="auto"/>
            <w:left w:val="none" w:sz="0" w:space="0" w:color="auto"/>
            <w:bottom w:val="none" w:sz="0" w:space="0" w:color="auto"/>
            <w:right w:val="none" w:sz="0" w:space="0" w:color="auto"/>
          </w:divBdr>
        </w:div>
        <w:div w:id="842204626">
          <w:marLeft w:val="640"/>
          <w:marRight w:val="0"/>
          <w:marTop w:val="0"/>
          <w:marBottom w:val="0"/>
          <w:divBdr>
            <w:top w:val="none" w:sz="0" w:space="0" w:color="auto"/>
            <w:left w:val="none" w:sz="0" w:space="0" w:color="auto"/>
            <w:bottom w:val="none" w:sz="0" w:space="0" w:color="auto"/>
            <w:right w:val="none" w:sz="0" w:space="0" w:color="auto"/>
          </w:divBdr>
        </w:div>
        <w:div w:id="1462459190">
          <w:marLeft w:val="640"/>
          <w:marRight w:val="0"/>
          <w:marTop w:val="0"/>
          <w:marBottom w:val="0"/>
          <w:divBdr>
            <w:top w:val="none" w:sz="0" w:space="0" w:color="auto"/>
            <w:left w:val="none" w:sz="0" w:space="0" w:color="auto"/>
            <w:bottom w:val="none" w:sz="0" w:space="0" w:color="auto"/>
            <w:right w:val="none" w:sz="0" w:space="0" w:color="auto"/>
          </w:divBdr>
        </w:div>
        <w:div w:id="552810768">
          <w:marLeft w:val="640"/>
          <w:marRight w:val="0"/>
          <w:marTop w:val="0"/>
          <w:marBottom w:val="0"/>
          <w:divBdr>
            <w:top w:val="none" w:sz="0" w:space="0" w:color="auto"/>
            <w:left w:val="none" w:sz="0" w:space="0" w:color="auto"/>
            <w:bottom w:val="none" w:sz="0" w:space="0" w:color="auto"/>
            <w:right w:val="none" w:sz="0" w:space="0" w:color="auto"/>
          </w:divBdr>
        </w:div>
        <w:div w:id="764954912">
          <w:marLeft w:val="640"/>
          <w:marRight w:val="0"/>
          <w:marTop w:val="0"/>
          <w:marBottom w:val="0"/>
          <w:divBdr>
            <w:top w:val="none" w:sz="0" w:space="0" w:color="auto"/>
            <w:left w:val="none" w:sz="0" w:space="0" w:color="auto"/>
            <w:bottom w:val="none" w:sz="0" w:space="0" w:color="auto"/>
            <w:right w:val="none" w:sz="0" w:space="0" w:color="auto"/>
          </w:divBdr>
        </w:div>
        <w:div w:id="1885603970">
          <w:marLeft w:val="640"/>
          <w:marRight w:val="0"/>
          <w:marTop w:val="0"/>
          <w:marBottom w:val="0"/>
          <w:divBdr>
            <w:top w:val="none" w:sz="0" w:space="0" w:color="auto"/>
            <w:left w:val="none" w:sz="0" w:space="0" w:color="auto"/>
            <w:bottom w:val="none" w:sz="0" w:space="0" w:color="auto"/>
            <w:right w:val="none" w:sz="0" w:space="0" w:color="auto"/>
          </w:divBdr>
        </w:div>
        <w:div w:id="1040858987">
          <w:marLeft w:val="640"/>
          <w:marRight w:val="0"/>
          <w:marTop w:val="0"/>
          <w:marBottom w:val="0"/>
          <w:divBdr>
            <w:top w:val="none" w:sz="0" w:space="0" w:color="auto"/>
            <w:left w:val="none" w:sz="0" w:space="0" w:color="auto"/>
            <w:bottom w:val="none" w:sz="0" w:space="0" w:color="auto"/>
            <w:right w:val="none" w:sz="0" w:space="0" w:color="auto"/>
          </w:divBdr>
        </w:div>
        <w:div w:id="1039664225">
          <w:marLeft w:val="640"/>
          <w:marRight w:val="0"/>
          <w:marTop w:val="0"/>
          <w:marBottom w:val="0"/>
          <w:divBdr>
            <w:top w:val="none" w:sz="0" w:space="0" w:color="auto"/>
            <w:left w:val="none" w:sz="0" w:space="0" w:color="auto"/>
            <w:bottom w:val="none" w:sz="0" w:space="0" w:color="auto"/>
            <w:right w:val="none" w:sz="0" w:space="0" w:color="auto"/>
          </w:divBdr>
        </w:div>
        <w:div w:id="71318831">
          <w:marLeft w:val="640"/>
          <w:marRight w:val="0"/>
          <w:marTop w:val="0"/>
          <w:marBottom w:val="0"/>
          <w:divBdr>
            <w:top w:val="none" w:sz="0" w:space="0" w:color="auto"/>
            <w:left w:val="none" w:sz="0" w:space="0" w:color="auto"/>
            <w:bottom w:val="none" w:sz="0" w:space="0" w:color="auto"/>
            <w:right w:val="none" w:sz="0" w:space="0" w:color="auto"/>
          </w:divBdr>
        </w:div>
        <w:div w:id="295917075">
          <w:marLeft w:val="640"/>
          <w:marRight w:val="0"/>
          <w:marTop w:val="0"/>
          <w:marBottom w:val="0"/>
          <w:divBdr>
            <w:top w:val="none" w:sz="0" w:space="0" w:color="auto"/>
            <w:left w:val="none" w:sz="0" w:space="0" w:color="auto"/>
            <w:bottom w:val="none" w:sz="0" w:space="0" w:color="auto"/>
            <w:right w:val="none" w:sz="0" w:space="0" w:color="auto"/>
          </w:divBdr>
        </w:div>
        <w:div w:id="508259702">
          <w:marLeft w:val="640"/>
          <w:marRight w:val="0"/>
          <w:marTop w:val="0"/>
          <w:marBottom w:val="0"/>
          <w:divBdr>
            <w:top w:val="none" w:sz="0" w:space="0" w:color="auto"/>
            <w:left w:val="none" w:sz="0" w:space="0" w:color="auto"/>
            <w:bottom w:val="none" w:sz="0" w:space="0" w:color="auto"/>
            <w:right w:val="none" w:sz="0" w:space="0" w:color="auto"/>
          </w:divBdr>
        </w:div>
        <w:div w:id="1556039511">
          <w:marLeft w:val="640"/>
          <w:marRight w:val="0"/>
          <w:marTop w:val="0"/>
          <w:marBottom w:val="0"/>
          <w:divBdr>
            <w:top w:val="none" w:sz="0" w:space="0" w:color="auto"/>
            <w:left w:val="none" w:sz="0" w:space="0" w:color="auto"/>
            <w:bottom w:val="none" w:sz="0" w:space="0" w:color="auto"/>
            <w:right w:val="none" w:sz="0" w:space="0" w:color="auto"/>
          </w:divBdr>
        </w:div>
        <w:div w:id="1849561152">
          <w:marLeft w:val="640"/>
          <w:marRight w:val="0"/>
          <w:marTop w:val="0"/>
          <w:marBottom w:val="0"/>
          <w:divBdr>
            <w:top w:val="none" w:sz="0" w:space="0" w:color="auto"/>
            <w:left w:val="none" w:sz="0" w:space="0" w:color="auto"/>
            <w:bottom w:val="none" w:sz="0" w:space="0" w:color="auto"/>
            <w:right w:val="none" w:sz="0" w:space="0" w:color="auto"/>
          </w:divBdr>
        </w:div>
        <w:div w:id="397172863">
          <w:marLeft w:val="640"/>
          <w:marRight w:val="0"/>
          <w:marTop w:val="0"/>
          <w:marBottom w:val="0"/>
          <w:divBdr>
            <w:top w:val="none" w:sz="0" w:space="0" w:color="auto"/>
            <w:left w:val="none" w:sz="0" w:space="0" w:color="auto"/>
            <w:bottom w:val="none" w:sz="0" w:space="0" w:color="auto"/>
            <w:right w:val="none" w:sz="0" w:space="0" w:color="auto"/>
          </w:divBdr>
        </w:div>
        <w:div w:id="883907930">
          <w:marLeft w:val="640"/>
          <w:marRight w:val="0"/>
          <w:marTop w:val="0"/>
          <w:marBottom w:val="0"/>
          <w:divBdr>
            <w:top w:val="none" w:sz="0" w:space="0" w:color="auto"/>
            <w:left w:val="none" w:sz="0" w:space="0" w:color="auto"/>
            <w:bottom w:val="none" w:sz="0" w:space="0" w:color="auto"/>
            <w:right w:val="none" w:sz="0" w:space="0" w:color="auto"/>
          </w:divBdr>
        </w:div>
        <w:div w:id="20516093">
          <w:marLeft w:val="640"/>
          <w:marRight w:val="0"/>
          <w:marTop w:val="0"/>
          <w:marBottom w:val="0"/>
          <w:divBdr>
            <w:top w:val="none" w:sz="0" w:space="0" w:color="auto"/>
            <w:left w:val="none" w:sz="0" w:space="0" w:color="auto"/>
            <w:bottom w:val="none" w:sz="0" w:space="0" w:color="auto"/>
            <w:right w:val="none" w:sz="0" w:space="0" w:color="auto"/>
          </w:divBdr>
        </w:div>
        <w:div w:id="791903746">
          <w:marLeft w:val="640"/>
          <w:marRight w:val="0"/>
          <w:marTop w:val="0"/>
          <w:marBottom w:val="0"/>
          <w:divBdr>
            <w:top w:val="none" w:sz="0" w:space="0" w:color="auto"/>
            <w:left w:val="none" w:sz="0" w:space="0" w:color="auto"/>
            <w:bottom w:val="none" w:sz="0" w:space="0" w:color="auto"/>
            <w:right w:val="none" w:sz="0" w:space="0" w:color="auto"/>
          </w:divBdr>
        </w:div>
        <w:div w:id="221331975">
          <w:marLeft w:val="640"/>
          <w:marRight w:val="0"/>
          <w:marTop w:val="0"/>
          <w:marBottom w:val="0"/>
          <w:divBdr>
            <w:top w:val="none" w:sz="0" w:space="0" w:color="auto"/>
            <w:left w:val="none" w:sz="0" w:space="0" w:color="auto"/>
            <w:bottom w:val="none" w:sz="0" w:space="0" w:color="auto"/>
            <w:right w:val="none" w:sz="0" w:space="0" w:color="auto"/>
          </w:divBdr>
        </w:div>
        <w:div w:id="1558393614">
          <w:marLeft w:val="640"/>
          <w:marRight w:val="0"/>
          <w:marTop w:val="0"/>
          <w:marBottom w:val="0"/>
          <w:divBdr>
            <w:top w:val="none" w:sz="0" w:space="0" w:color="auto"/>
            <w:left w:val="none" w:sz="0" w:space="0" w:color="auto"/>
            <w:bottom w:val="none" w:sz="0" w:space="0" w:color="auto"/>
            <w:right w:val="none" w:sz="0" w:space="0" w:color="auto"/>
          </w:divBdr>
        </w:div>
        <w:div w:id="1079447357">
          <w:marLeft w:val="640"/>
          <w:marRight w:val="0"/>
          <w:marTop w:val="0"/>
          <w:marBottom w:val="0"/>
          <w:divBdr>
            <w:top w:val="none" w:sz="0" w:space="0" w:color="auto"/>
            <w:left w:val="none" w:sz="0" w:space="0" w:color="auto"/>
            <w:bottom w:val="none" w:sz="0" w:space="0" w:color="auto"/>
            <w:right w:val="none" w:sz="0" w:space="0" w:color="auto"/>
          </w:divBdr>
        </w:div>
        <w:div w:id="63333838">
          <w:marLeft w:val="640"/>
          <w:marRight w:val="0"/>
          <w:marTop w:val="0"/>
          <w:marBottom w:val="0"/>
          <w:divBdr>
            <w:top w:val="none" w:sz="0" w:space="0" w:color="auto"/>
            <w:left w:val="none" w:sz="0" w:space="0" w:color="auto"/>
            <w:bottom w:val="none" w:sz="0" w:space="0" w:color="auto"/>
            <w:right w:val="none" w:sz="0" w:space="0" w:color="auto"/>
          </w:divBdr>
        </w:div>
        <w:div w:id="1555506597">
          <w:marLeft w:val="640"/>
          <w:marRight w:val="0"/>
          <w:marTop w:val="0"/>
          <w:marBottom w:val="0"/>
          <w:divBdr>
            <w:top w:val="none" w:sz="0" w:space="0" w:color="auto"/>
            <w:left w:val="none" w:sz="0" w:space="0" w:color="auto"/>
            <w:bottom w:val="none" w:sz="0" w:space="0" w:color="auto"/>
            <w:right w:val="none" w:sz="0" w:space="0" w:color="auto"/>
          </w:divBdr>
        </w:div>
        <w:div w:id="1681278774">
          <w:marLeft w:val="640"/>
          <w:marRight w:val="0"/>
          <w:marTop w:val="0"/>
          <w:marBottom w:val="0"/>
          <w:divBdr>
            <w:top w:val="none" w:sz="0" w:space="0" w:color="auto"/>
            <w:left w:val="none" w:sz="0" w:space="0" w:color="auto"/>
            <w:bottom w:val="none" w:sz="0" w:space="0" w:color="auto"/>
            <w:right w:val="none" w:sz="0" w:space="0" w:color="auto"/>
          </w:divBdr>
        </w:div>
        <w:div w:id="1513297190">
          <w:marLeft w:val="640"/>
          <w:marRight w:val="0"/>
          <w:marTop w:val="0"/>
          <w:marBottom w:val="0"/>
          <w:divBdr>
            <w:top w:val="none" w:sz="0" w:space="0" w:color="auto"/>
            <w:left w:val="none" w:sz="0" w:space="0" w:color="auto"/>
            <w:bottom w:val="none" w:sz="0" w:space="0" w:color="auto"/>
            <w:right w:val="none" w:sz="0" w:space="0" w:color="auto"/>
          </w:divBdr>
        </w:div>
        <w:div w:id="1566717504">
          <w:marLeft w:val="640"/>
          <w:marRight w:val="0"/>
          <w:marTop w:val="0"/>
          <w:marBottom w:val="0"/>
          <w:divBdr>
            <w:top w:val="none" w:sz="0" w:space="0" w:color="auto"/>
            <w:left w:val="none" w:sz="0" w:space="0" w:color="auto"/>
            <w:bottom w:val="none" w:sz="0" w:space="0" w:color="auto"/>
            <w:right w:val="none" w:sz="0" w:space="0" w:color="auto"/>
          </w:divBdr>
        </w:div>
        <w:div w:id="496768957">
          <w:marLeft w:val="640"/>
          <w:marRight w:val="0"/>
          <w:marTop w:val="0"/>
          <w:marBottom w:val="0"/>
          <w:divBdr>
            <w:top w:val="none" w:sz="0" w:space="0" w:color="auto"/>
            <w:left w:val="none" w:sz="0" w:space="0" w:color="auto"/>
            <w:bottom w:val="none" w:sz="0" w:space="0" w:color="auto"/>
            <w:right w:val="none" w:sz="0" w:space="0" w:color="auto"/>
          </w:divBdr>
        </w:div>
        <w:div w:id="160238798">
          <w:marLeft w:val="640"/>
          <w:marRight w:val="0"/>
          <w:marTop w:val="0"/>
          <w:marBottom w:val="0"/>
          <w:divBdr>
            <w:top w:val="none" w:sz="0" w:space="0" w:color="auto"/>
            <w:left w:val="none" w:sz="0" w:space="0" w:color="auto"/>
            <w:bottom w:val="none" w:sz="0" w:space="0" w:color="auto"/>
            <w:right w:val="none" w:sz="0" w:space="0" w:color="auto"/>
          </w:divBdr>
        </w:div>
        <w:div w:id="57678190">
          <w:marLeft w:val="640"/>
          <w:marRight w:val="0"/>
          <w:marTop w:val="0"/>
          <w:marBottom w:val="0"/>
          <w:divBdr>
            <w:top w:val="none" w:sz="0" w:space="0" w:color="auto"/>
            <w:left w:val="none" w:sz="0" w:space="0" w:color="auto"/>
            <w:bottom w:val="none" w:sz="0" w:space="0" w:color="auto"/>
            <w:right w:val="none" w:sz="0" w:space="0" w:color="auto"/>
          </w:divBdr>
        </w:div>
        <w:div w:id="1369525937">
          <w:marLeft w:val="640"/>
          <w:marRight w:val="0"/>
          <w:marTop w:val="0"/>
          <w:marBottom w:val="0"/>
          <w:divBdr>
            <w:top w:val="none" w:sz="0" w:space="0" w:color="auto"/>
            <w:left w:val="none" w:sz="0" w:space="0" w:color="auto"/>
            <w:bottom w:val="none" w:sz="0" w:space="0" w:color="auto"/>
            <w:right w:val="none" w:sz="0" w:space="0" w:color="auto"/>
          </w:divBdr>
        </w:div>
        <w:div w:id="302588120">
          <w:marLeft w:val="640"/>
          <w:marRight w:val="0"/>
          <w:marTop w:val="0"/>
          <w:marBottom w:val="0"/>
          <w:divBdr>
            <w:top w:val="none" w:sz="0" w:space="0" w:color="auto"/>
            <w:left w:val="none" w:sz="0" w:space="0" w:color="auto"/>
            <w:bottom w:val="none" w:sz="0" w:space="0" w:color="auto"/>
            <w:right w:val="none" w:sz="0" w:space="0" w:color="auto"/>
          </w:divBdr>
        </w:div>
        <w:div w:id="486409482">
          <w:marLeft w:val="640"/>
          <w:marRight w:val="0"/>
          <w:marTop w:val="0"/>
          <w:marBottom w:val="0"/>
          <w:divBdr>
            <w:top w:val="none" w:sz="0" w:space="0" w:color="auto"/>
            <w:left w:val="none" w:sz="0" w:space="0" w:color="auto"/>
            <w:bottom w:val="none" w:sz="0" w:space="0" w:color="auto"/>
            <w:right w:val="none" w:sz="0" w:space="0" w:color="auto"/>
          </w:divBdr>
        </w:div>
        <w:div w:id="225070160">
          <w:marLeft w:val="640"/>
          <w:marRight w:val="0"/>
          <w:marTop w:val="0"/>
          <w:marBottom w:val="0"/>
          <w:divBdr>
            <w:top w:val="none" w:sz="0" w:space="0" w:color="auto"/>
            <w:left w:val="none" w:sz="0" w:space="0" w:color="auto"/>
            <w:bottom w:val="none" w:sz="0" w:space="0" w:color="auto"/>
            <w:right w:val="none" w:sz="0" w:space="0" w:color="auto"/>
          </w:divBdr>
        </w:div>
        <w:div w:id="1345470844">
          <w:marLeft w:val="640"/>
          <w:marRight w:val="0"/>
          <w:marTop w:val="0"/>
          <w:marBottom w:val="0"/>
          <w:divBdr>
            <w:top w:val="none" w:sz="0" w:space="0" w:color="auto"/>
            <w:left w:val="none" w:sz="0" w:space="0" w:color="auto"/>
            <w:bottom w:val="none" w:sz="0" w:space="0" w:color="auto"/>
            <w:right w:val="none" w:sz="0" w:space="0" w:color="auto"/>
          </w:divBdr>
        </w:div>
        <w:div w:id="1061749990">
          <w:marLeft w:val="640"/>
          <w:marRight w:val="0"/>
          <w:marTop w:val="0"/>
          <w:marBottom w:val="0"/>
          <w:divBdr>
            <w:top w:val="none" w:sz="0" w:space="0" w:color="auto"/>
            <w:left w:val="none" w:sz="0" w:space="0" w:color="auto"/>
            <w:bottom w:val="none" w:sz="0" w:space="0" w:color="auto"/>
            <w:right w:val="none" w:sz="0" w:space="0" w:color="auto"/>
          </w:divBdr>
        </w:div>
        <w:div w:id="1454591164">
          <w:marLeft w:val="640"/>
          <w:marRight w:val="0"/>
          <w:marTop w:val="0"/>
          <w:marBottom w:val="0"/>
          <w:divBdr>
            <w:top w:val="none" w:sz="0" w:space="0" w:color="auto"/>
            <w:left w:val="none" w:sz="0" w:space="0" w:color="auto"/>
            <w:bottom w:val="none" w:sz="0" w:space="0" w:color="auto"/>
            <w:right w:val="none" w:sz="0" w:space="0" w:color="auto"/>
          </w:divBdr>
        </w:div>
        <w:div w:id="968122360">
          <w:marLeft w:val="640"/>
          <w:marRight w:val="0"/>
          <w:marTop w:val="0"/>
          <w:marBottom w:val="0"/>
          <w:divBdr>
            <w:top w:val="none" w:sz="0" w:space="0" w:color="auto"/>
            <w:left w:val="none" w:sz="0" w:space="0" w:color="auto"/>
            <w:bottom w:val="none" w:sz="0" w:space="0" w:color="auto"/>
            <w:right w:val="none" w:sz="0" w:space="0" w:color="auto"/>
          </w:divBdr>
        </w:div>
        <w:div w:id="1581257660">
          <w:marLeft w:val="640"/>
          <w:marRight w:val="0"/>
          <w:marTop w:val="0"/>
          <w:marBottom w:val="0"/>
          <w:divBdr>
            <w:top w:val="none" w:sz="0" w:space="0" w:color="auto"/>
            <w:left w:val="none" w:sz="0" w:space="0" w:color="auto"/>
            <w:bottom w:val="none" w:sz="0" w:space="0" w:color="auto"/>
            <w:right w:val="none" w:sz="0" w:space="0" w:color="auto"/>
          </w:divBdr>
        </w:div>
        <w:div w:id="2115786019">
          <w:marLeft w:val="640"/>
          <w:marRight w:val="0"/>
          <w:marTop w:val="0"/>
          <w:marBottom w:val="0"/>
          <w:divBdr>
            <w:top w:val="none" w:sz="0" w:space="0" w:color="auto"/>
            <w:left w:val="none" w:sz="0" w:space="0" w:color="auto"/>
            <w:bottom w:val="none" w:sz="0" w:space="0" w:color="auto"/>
            <w:right w:val="none" w:sz="0" w:space="0" w:color="auto"/>
          </w:divBdr>
        </w:div>
        <w:div w:id="183324149">
          <w:marLeft w:val="640"/>
          <w:marRight w:val="0"/>
          <w:marTop w:val="0"/>
          <w:marBottom w:val="0"/>
          <w:divBdr>
            <w:top w:val="none" w:sz="0" w:space="0" w:color="auto"/>
            <w:left w:val="none" w:sz="0" w:space="0" w:color="auto"/>
            <w:bottom w:val="none" w:sz="0" w:space="0" w:color="auto"/>
            <w:right w:val="none" w:sz="0" w:space="0" w:color="auto"/>
          </w:divBdr>
        </w:div>
        <w:div w:id="1104884003">
          <w:marLeft w:val="640"/>
          <w:marRight w:val="0"/>
          <w:marTop w:val="0"/>
          <w:marBottom w:val="0"/>
          <w:divBdr>
            <w:top w:val="none" w:sz="0" w:space="0" w:color="auto"/>
            <w:left w:val="none" w:sz="0" w:space="0" w:color="auto"/>
            <w:bottom w:val="none" w:sz="0" w:space="0" w:color="auto"/>
            <w:right w:val="none" w:sz="0" w:space="0" w:color="auto"/>
          </w:divBdr>
        </w:div>
        <w:div w:id="820004381">
          <w:marLeft w:val="640"/>
          <w:marRight w:val="0"/>
          <w:marTop w:val="0"/>
          <w:marBottom w:val="0"/>
          <w:divBdr>
            <w:top w:val="none" w:sz="0" w:space="0" w:color="auto"/>
            <w:left w:val="none" w:sz="0" w:space="0" w:color="auto"/>
            <w:bottom w:val="none" w:sz="0" w:space="0" w:color="auto"/>
            <w:right w:val="none" w:sz="0" w:space="0" w:color="auto"/>
          </w:divBdr>
        </w:div>
        <w:div w:id="885988727">
          <w:marLeft w:val="640"/>
          <w:marRight w:val="0"/>
          <w:marTop w:val="0"/>
          <w:marBottom w:val="0"/>
          <w:divBdr>
            <w:top w:val="none" w:sz="0" w:space="0" w:color="auto"/>
            <w:left w:val="none" w:sz="0" w:space="0" w:color="auto"/>
            <w:bottom w:val="none" w:sz="0" w:space="0" w:color="auto"/>
            <w:right w:val="none" w:sz="0" w:space="0" w:color="auto"/>
          </w:divBdr>
        </w:div>
        <w:div w:id="1658456590">
          <w:marLeft w:val="640"/>
          <w:marRight w:val="0"/>
          <w:marTop w:val="0"/>
          <w:marBottom w:val="0"/>
          <w:divBdr>
            <w:top w:val="none" w:sz="0" w:space="0" w:color="auto"/>
            <w:left w:val="none" w:sz="0" w:space="0" w:color="auto"/>
            <w:bottom w:val="none" w:sz="0" w:space="0" w:color="auto"/>
            <w:right w:val="none" w:sz="0" w:space="0" w:color="auto"/>
          </w:divBdr>
        </w:div>
        <w:div w:id="376471171">
          <w:marLeft w:val="640"/>
          <w:marRight w:val="0"/>
          <w:marTop w:val="0"/>
          <w:marBottom w:val="0"/>
          <w:divBdr>
            <w:top w:val="none" w:sz="0" w:space="0" w:color="auto"/>
            <w:left w:val="none" w:sz="0" w:space="0" w:color="auto"/>
            <w:bottom w:val="none" w:sz="0" w:space="0" w:color="auto"/>
            <w:right w:val="none" w:sz="0" w:space="0" w:color="auto"/>
          </w:divBdr>
        </w:div>
        <w:div w:id="1961375291">
          <w:marLeft w:val="640"/>
          <w:marRight w:val="0"/>
          <w:marTop w:val="0"/>
          <w:marBottom w:val="0"/>
          <w:divBdr>
            <w:top w:val="none" w:sz="0" w:space="0" w:color="auto"/>
            <w:left w:val="none" w:sz="0" w:space="0" w:color="auto"/>
            <w:bottom w:val="none" w:sz="0" w:space="0" w:color="auto"/>
            <w:right w:val="none" w:sz="0" w:space="0" w:color="auto"/>
          </w:divBdr>
        </w:div>
        <w:div w:id="1054885250">
          <w:marLeft w:val="640"/>
          <w:marRight w:val="0"/>
          <w:marTop w:val="0"/>
          <w:marBottom w:val="0"/>
          <w:divBdr>
            <w:top w:val="none" w:sz="0" w:space="0" w:color="auto"/>
            <w:left w:val="none" w:sz="0" w:space="0" w:color="auto"/>
            <w:bottom w:val="none" w:sz="0" w:space="0" w:color="auto"/>
            <w:right w:val="none" w:sz="0" w:space="0" w:color="auto"/>
          </w:divBdr>
        </w:div>
        <w:div w:id="1317803003">
          <w:marLeft w:val="640"/>
          <w:marRight w:val="0"/>
          <w:marTop w:val="0"/>
          <w:marBottom w:val="0"/>
          <w:divBdr>
            <w:top w:val="none" w:sz="0" w:space="0" w:color="auto"/>
            <w:left w:val="none" w:sz="0" w:space="0" w:color="auto"/>
            <w:bottom w:val="none" w:sz="0" w:space="0" w:color="auto"/>
            <w:right w:val="none" w:sz="0" w:space="0" w:color="auto"/>
          </w:divBdr>
        </w:div>
        <w:div w:id="915095618">
          <w:marLeft w:val="640"/>
          <w:marRight w:val="0"/>
          <w:marTop w:val="0"/>
          <w:marBottom w:val="0"/>
          <w:divBdr>
            <w:top w:val="none" w:sz="0" w:space="0" w:color="auto"/>
            <w:left w:val="none" w:sz="0" w:space="0" w:color="auto"/>
            <w:bottom w:val="none" w:sz="0" w:space="0" w:color="auto"/>
            <w:right w:val="none" w:sz="0" w:space="0" w:color="auto"/>
          </w:divBdr>
        </w:div>
        <w:div w:id="836923351">
          <w:marLeft w:val="640"/>
          <w:marRight w:val="0"/>
          <w:marTop w:val="0"/>
          <w:marBottom w:val="0"/>
          <w:divBdr>
            <w:top w:val="none" w:sz="0" w:space="0" w:color="auto"/>
            <w:left w:val="none" w:sz="0" w:space="0" w:color="auto"/>
            <w:bottom w:val="none" w:sz="0" w:space="0" w:color="auto"/>
            <w:right w:val="none" w:sz="0" w:space="0" w:color="auto"/>
          </w:divBdr>
        </w:div>
        <w:div w:id="1965890496">
          <w:marLeft w:val="640"/>
          <w:marRight w:val="0"/>
          <w:marTop w:val="0"/>
          <w:marBottom w:val="0"/>
          <w:divBdr>
            <w:top w:val="none" w:sz="0" w:space="0" w:color="auto"/>
            <w:left w:val="none" w:sz="0" w:space="0" w:color="auto"/>
            <w:bottom w:val="none" w:sz="0" w:space="0" w:color="auto"/>
            <w:right w:val="none" w:sz="0" w:space="0" w:color="auto"/>
          </w:divBdr>
        </w:div>
        <w:div w:id="171801726">
          <w:marLeft w:val="640"/>
          <w:marRight w:val="0"/>
          <w:marTop w:val="0"/>
          <w:marBottom w:val="0"/>
          <w:divBdr>
            <w:top w:val="none" w:sz="0" w:space="0" w:color="auto"/>
            <w:left w:val="none" w:sz="0" w:space="0" w:color="auto"/>
            <w:bottom w:val="none" w:sz="0" w:space="0" w:color="auto"/>
            <w:right w:val="none" w:sz="0" w:space="0" w:color="auto"/>
          </w:divBdr>
        </w:div>
        <w:div w:id="390617683">
          <w:marLeft w:val="640"/>
          <w:marRight w:val="0"/>
          <w:marTop w:val="0"/>
          <w:marBottom w:val="0"/>
          <w:divBdr>
            <w:top w:val="none" w:sz="0" w:space="0" w:color="auto"/>
            <w:left w:val="none" w:sz="0" w:space="0" w:color="auto"/>
            <w:bottom w:val="none" w:sz="0" w:space="0" w:color="auto"/>
            <w:right w:val="none" w:sz="0" w:space="0" w:color="auto"/>
          </w:divBdr>
        </w:div>
        <w:div w:id="364446577">
          <w:marLeft w:val="640"/>
          <w:marRight w:val="0"/>
          <w:marTop w:val="0"/>
          <w:marBottom w:val="0"/>
          <w:divBdr>
            <w:top w:val="none" w:sz="0" w:space="0" w:color="auto"/>
            <w:left w:val="none" w:sz="0" w:space="0" w:color="auto"/>
            <w:bottom w:val="none" w:sz="0" w:space="0" w:color="auto"/>
            <w:right w:val="none" w:sz="0" w:space="0" w:color="auto"/>
          </w:divBdr>
        </w:div>
        <w:div w:id="453594810">
          <w:marLeft w:val="640"/>
          <w:marRight w:val="0"/>
          <w:marTop w:val="0"/>
          <w:marBottom w:val="0"/>
          <w:divBdr>
            <w:top w:val="none" w:sz="0" w:space="0" w:color="auto"/>
            <w:left w:val="none" w:sz="0" w:space="0" w:color="auto"/>
            <w:bottom w:val="none" w:sz="0" w:space="0" w:color="auto"/>
            <w:right w:val="none" w:sz="0" w:space="0" w:color="auto"/>
          </w:divBdr>
        </w:div>
        <w:div w:id="658047154">
          <w:marLeft w:val="640"/>
          <w:marRight w:val="0"/>
          <w:marTop w:val="0"/>
          <w:marBottom w:val="0"/>
          <w:divBdr>
            <w:top w:val="none" w:sz="0" w:space="0" w:color="auto"/>
            <w:left w:val="none" w:sz="0" w:space="0" w:color="auto"/>
            <w:bottom w:val="none" w:sz="0" w:space="0" w:color="auto"/>
            <w:right w:val="none" w:sz="0" w:space="0" w:color="auto"/>
          </w:divBdr>
        </w:div>
        <w:div w:id="253049506">
          <w:marLeft w:val="640"/>
          <w:marRight w:val="0"/>
          <w:marTop w:val="0"/>
          <w:marBottom w:val="0"/>
          <w:divBdr>
            <w:top w:val="none" w:sz="0" w:space="0" w:color="auto"/>
            <w:left w:val="none" w:sz="0" w:space="0" w:color="auto"/>
            <w:bottom w:val="none" w:sz="0" w:space="0" w:color="auto"/>
            <w:right w:val="none" w:sz="0" w:space="0" w:color="auto"/>
          </w:divBdr>
        </w:div>
        <w:div w:id="23946683">
          <w:marLeft w:val="640"/>
          <w:marRight w:val="0"/>
          <w:marTop w:val="0"/>
          <w:marBottom w:val="0"/>
          <w:divBdr>
            <w:top w:val="none" w:sz="0" w:space="0" w:color="auto"/>
            <w:left w:val="none" w:sz="0" w:space="0" w:color="auto"/>
            <w:bottom w:val="none" w:sz="0" w:space="0" w:color="auto"/>
            <w:right w:val="none" w:sz="0" w:space="0" w:color="auto"/>
          </w:divBdr>
        </w:div>
        <w:div w:id="1448545438">
          <w:marLeft w:val="640"/>
          <w:marRight w:val="0"/>
          <w:marTop w:val="0"/>
          <w:marBottom w:val="0"/>
          <w:divBdr>
            <w:top w:val="none" w:sz="0" w:space="0" w:color="auto"/>
            <w:left w:val="none" w:sz="0" w:space="0" w:color="auto"/>
            <w:bottom w:val="none" w:sz="0" w:space="0" w:color="auto"/>
            <w:right w:val="none" w:sz="0" w:space="0" w:color="auto"/>
          </w:divBdr>
        </w:div>
        <w:div w:id="767430657">
          <w:marLeft w:val="640"/>
          <w:marRight w:val="0"/>
          <w:marTop w:val="0"/>
          <w:marBottom w:val="0"/>
          <w:divBdr>
            <w:top w:val="none" w:sz="0" w:space="0" w:color="auto"/>
            <w:left w:val="none" w:sz="0" w:space="0" w:color="auto"/>
            <w:bottom w:val="none" w:sz="0" w:space="0" w:color="auto"/>
            <w:right w:val="none" w:sz="0" w:space="0" w:color="auto"/>
          </w:divBdr>
        </w:div>
        <w:div w:id="1840847430">
          <w:marLeft w:val="640"/>
          <w:marRight w:val="0"/>
          <w:marTop w:val="0"/>
          <w:marBottom w:val="0"/>
          <w:divBdr>
            <w:top w:val="none" w:sz="0" w:space="0" w:color="auto"/>
            <w:left w:val="none" w:sz="0" w:space="0" w:color="auto"/>
            <w:bottom w:val="none" w:sz="0" w:space="0" w:color="auto"/>
            <w:right w:val="none" w:sz="0" w:space="0" w:color="auto"/>
          </w:divBdr>
        </w:div>
        <w:div w:id="1158226343">
          <w:marLeft w:val="640"/>
          <w:marRight w:val="0"/>
          <w:marTop w:val="0"/>
          <w:marBottom w:val="0"/>
          <w:divBdr>
            <w:top w:val="none" w:sz="0" w:space="0" w:color="auto"/>
            <w:left w:val="none" w:sz="0" w:space="0" w:color="auto"/>
            <w:bottom w:val="none" w:sz="0" w:space="0" w:color="auto"/>
            <w:right w:val="none" w:sz="0" w:space="0" w:color="auto"/>
          </w:divBdr>
        </w:div>
        <w:div w:id="991981411">
          <w:marLeft w:val="640"/>
          <w:marRight w:val="0"/>
          <w:marTop w:val="0"/>
          <w:marBottom w:val="0"/>
          <w:divBdr>
            <w:top w:val="none" w:sz="0" w:space="0" w:color="auto"/>
            <w:left w:val="none" w:sz="0" w:space="0" w:color="auto"/>
            <w:bottom w:val="none" w:sz="0" w:space="0" w:color="auto"/>
            <w:right w:val="none" w:sz="0" w:space="0" w:color="auto"/>
          </w:divBdr>
        </w:div>
        <w:div w:id="1398359615">
          <w:marLeft w:val="640"/>
          <w:marRight w:val="0"/>
          <w:marTop w:val="0"/>
          <w:marBottom w:val="0"/>
          <w:divBdr>
            <w:top w:val="none" w:sz="0" w:space="0" w:color="auto"/>
            <w:left w:val="none" w:sz="0" w:space="0" w:color="auto"/>
            <w:bottom w:val="none" w:sz="0" w:space="0" w:color="auto"/>
            <w:right w:val="none" w:sz="0" w:space="0" w:color="auto"/>
          </w:divBdr>
        </w:div>
        <w:div w:id="1871331934">
          <w:marLeft w:val="640"/>
          <w:marRight w:val="0"/>
          <w:marTop w:val="0"/>
          <w:marBottom w:val="0"/>
          <w:divBdr>
            <w:top w:val="none" w:sz="0" w:space="0" w:color="auto"/>
            <w:left w:val="none" w:sz="0" w:space="0" w:color="auto"/>
            <w:bottom w:val="none" w:sz="0" w:space="0" w:color="auto"/>
            <w:right w:val="none" w:sz="0" w:space="0" w:color="auto"/>
          </w:divBdr>
        </w:div>
        <w:div w:id="2034839419">
          <w:marLeft w:val="640"/>
          <w:marRight w:val="0"/>
          <w:marTop w:val="0"/>
          <w:marBottom w:val="0"/>
          <w:divBdr>
            <w:top w:val="none" w:sz="0" w:space="0" w:color="auto"/>
            <w:left w:val="none" w:sz="0" w:space="0" w:color="auto"/>
            <w:bottom w:val="none" w:sz="0" w:space="0" w:color="auto"/>
            <w:right w:val="none" w:sz="0" w:space="0" w:color="auto"/>
          </w:divBdr>
        </w:div>
        <w:div w:id="553547796">
          <w:marLeft w:val="640"/>
          <w:marRight w:val="0"/>
          <w:marTop w:val="0"/>
          <w:marBottom w:val="0"/>
          <w:divBdr>
            <w:top w:val="none" w:sz="0" w:space="0" w:color="auto"/>
            <w:left w:val="none" w:sz="0" w:space="0" w:color="auto"/>
            <w:bottom w:val="none" w:sz="0" w:space="0" w:color="auto"/>
            <w:right w:val="none" w:sz="0" w:space="0" w:color="auto"/>
          </w:divBdr>
        </w:div>
        <w:div w:id="2114207109">
          <w:marLeft w:val="640"/>
          <w:marRight w:val="0"/>
          <w:marTop w:val="0"/>
          <w:marBottom w:val="0"/>
          <w:divBdr>
            <w:top w:val="none" w:sz="0" w:space="0" w:color="auto"/>
            <w:left w:val="none" w:sz="0" w:space="0" w:color="auto"/>
            <w:bottom w:val="none" w:sz="0" w:space="0" w:color="auto"/>
            <w:right w:val="none" w:sz="0" w:space="0" w:color="auto"/>
          </w:divBdr>
        </w:div>
        <w:div w:id="976758295">
          <w:marLeft w:val="640"/>
          <w:marRight w:val="0"/>
          <w:marTop w:val="0"/>
          <w:marBottom w:val="0"/>
          <w:divBdr>
            <w:top w:val="none" w:sz="0" w:space="0" w:color="auto"/>
            <w:left w:val="none" w:sz="0" w:space="0" w:color="auto"/>
            <w:bottom w:val="none" w:sz="0" w:space="0" w:color="auto"/>
            <w:right w:val="none" w:sz="0" w:space="0" w:color="auto"/>
          </w:divBdr>
        </w:div>
        <w:div w:id="1628045329">
          <w:marLeft w:val="640"/>
          <w:marRight w:val="0"/>
          <w:marTop w:val="0"/>
          <w:marBottom w:val="0"/>
          <w:divBdr>
            <w:top w:val="none" w:sz="0" w:space="0" w:color="auto"/>
            <w:left w:val="none" w:sz="0" w:space="0" w:color="auto"/>
            <w:bottom w:val="none" w:sz="0" w:space="0" w:color="auto"/>
            <w:right w:val="none" w:sz="0" w:space="0" w:color="auto"/>
          </w:divBdr>
        </w:div>
        <w:div w:id="288442945">
          <w:marLeft w:val="640"/>
          <w:marRight w:val="0"/>
          <w:marTop w:val="0"/>
          <w:marBottom w:val="0"/>
          <w:divBdr>
            <w:top w:val="none" w:sz="0" w:space="0" w:color="auto"/>
            <w:left w:val="none" w:sz="0" w:space="0" w:color="auto"/>
            <w:bottom w:val="none" w:sz="0" w:space="0" w:color="auto"/>
            <w:right w:val="none" w:sz="0" w:space="0" w:color="auto"/>
          </w:divBdr>
        </w:div>
        <w:div w:id="1355770261">
          <w:marLeft w:val="640"/>
          <w:marRight w:val="0"/>
          <w:marTop w:val="0"/>
          <w:marBottom w:val="0"/>
          <w:divBdr>
            <w:top w:val="none" w:sz="0" w:space="0" w:color="auto"/>
            <w:left w:val="none" w:sz="0" w:space="0" w:color="auto"/>
            <w:bottom w:val="none" w:sz="0" w:space="0" w:color="auto"/>
            <w:right w:val="none" w:sz="0" w:space="0" w:color="auto"/>
          </w:divBdr>
        </w:div>
        <w:div w:id="361437842">
          <w:marLeft w:val="640"/>
          <w:marRight w:val="0"/>
          <w:marTop w:val="0"/>
          <w:marBottom w:val="0"/>
          <w:divBdr>
            <w:top w:val="none" w:sz="0" w:space="0" w:color="auto"/>
            <w:left w:val="none" w:sz="0" w:space="0" w:color="auto"/>
            <w:bottom w:val="none" w:sz="0" w:space="0" w:color="auto"/>
            <w:right w:val="none" w:sz="0" w:space="0" w:color="auto"/>
          </w:divBdr>
        </w:div>
        <w:div w:id="1992246157">
          <w:marLeft w:val="640"/>
          <w:marRight w:val="0"/>
          <w:marTop w:val="0"/>
          <w:marBottom w:val="0"/>
          <w:divBdr>
            <w:top w:val="none" w:sz="0" w:space="0" w:color="auto"/>
            <w:left w:val="none" w:sz="0" w:space="0" w:color="auto"/>
            <w:bottom w:val="none" w:sz="0" w:space="0" w:color="auto"/>
            <w:right w:val="none" w:sz="0" w:space="0" w:color="auto"/>
          </w:divBdr>
        </w:div>
        <w:div w:id="1716999828">
          <w:marLeft w:val="640"/>
          <w:marRight w:val="0"/>
          <w:marTop w:val="0"/>
          <w:marBottom w:val="0"/>
          <w:divBdr>
            <w:top w:val="none" w:sz="0" w:space="0" w:color="auto"/>
            <w:left w:val="none" w:sz="0" w:space="0" w:color="auto"/>
            <w:bottom w:val="none" w:sz="0" w:space="0" w:color="auto"/>
            <w:right w:val="none" w:sz="0" w:space="0" w:color="auto"/>
          </w:divBdr>
        </w:div>
        <w:div w:id="1286739878">
          <w:marLeft w:val="640"/>
          <w:marRight w:val="0"/>
          <w:marTop w:val="0"/>
          <w:marBottom w:val="0"/>
          <w:divBdr>
            <w:top w:val="none" w:sz="0" w:space="0" w:color="auto"/>
            <w:left w:val="none" w:sz="0" w:space="0" w:color="auto"/>
            <w:bottom w:val="none" w:sz="0" w:space="0" w:color="auto"/>
            <w:right w:val="none" w:sz="0" w:space="0" w:color="auto"/>
          </w:divBdr>
        </w:div>
        <w:div w:id="1242447422">
          <w:marLeft w:val="640"/>
          <w:marRight w:val="0"/>
          <w:marTop w:val="0"/>
          <w:marBottom w:val="0"/>
          <w:divBdr>
            <w:top w:val="none" w:sz="0" w:space="0" w:color="auto"/>
            <w:left w:val="none" w:sz="0" w:space="0" w:color="auto"/>
            <w:bottom w:val="none" w:sz="0" w:space="0" w:color="auto"/>
            <w:right w:val="none" w:sz="0" w:space="0" w:color="auto"/>
          </w:divBdr>
        </w:div>
        <w:div w:id="328212737">
          <w:marLeft w:val="640"/>
          <w:marRight w:val="0"/>
          <w:marTop w:val="0"/>
          <w:marBottom w:val="0"/>
          <w:divBdr>
            <w:top w:val="none" w:sz="0" w:space="0" w:color="auto"/>
            <w:left w:val="none" w:sz="0" w:space="0" w:color="auto"/>
            <w:bottom w:val="none" w:sz="0" w:space="0" w:color="auto"/>
            <w:right w:val="none" w:sz="0" w:space="0" w:color="auto"/>
          </w:divBdr>
        </w:div>
        <w:div w:id="1437409175">
          <w:marLeft w:val="640"/>
          <w:marRight w:val="0"/>
          <w:marTop w:val="0"/>
          <w:marBottom w:val="0"/>
          <w:divBdr>
            <w:top w:val="none" w:sz="0" w:space="0" w:color="auto"/>
            <w:left w:val="none" w:sz="0" w:space="0" w:color="auto"/>
            <w:bottom w:val="none" w:sz="0" w:space="0" w:color="auto"/>
            <w:right w:val="none" w:sz="0" w:space="0" w:color="auto"/>
          </w:divBdr>
        </w:div>
        <w:div w:id="1433624731">
          <w:marLeft w:val="640"/>
          <w:marRight w:val="0"/>
          <w:marTop w:val="0"/>
          <w:marBottom w:val="0"/>
          <w:divBdr>
            <w:top w:val="none" w:sz="0" w:space="0" w:color="auto"/>
            <w:left w:val="none" w:sz="0" w:space="0" w:color="auto"/>
            <w:bottom w:val="none" w:sz="0" w:space="0" w:color="auto"/>
            <w:right w:val="none" w:sz="0" w:space="0" w:color="auto"/>
          </w:divBdr>
        </w:div>
        <w:div w:id="1048843657">
          <w:marLeft w:val="640"/>
          <w:marRight w:val="0"/>
          <w:marTop w:val="0"/>
          <w:marBottom w:val="0"/>
          <w:divBdr>
            <w:top w:val="none" w:sz="0" w:space="0" w:color="auto"/>
            <w:left w:val="none" w:sz="0" w:space="0" w:color="auto"/>
            <w:bottom w:val="none" w:sz="0" w:space="0" w:color="auto"/>
            <w:right w:val="none" w:sz="0" w:space="0" w:color="auto"/>
          </w:divBdr>
        </w:div>
        <w:div w:id="448935106">
          <w:marLeft w:val="640"/>
          <w:marRight w:val="0"/>
          <w:marTop w:val="0"/>
          <w:marBottom w:val="0"/>
          <w:divBdr>
            <w:top w:val="none" w:sz="0" w:space="0" w:color="auto"/>
            <w:left w:val="none" w:sz="0" w:space="0" w:color="auto"/>
            <w:bottom w:val="none" w:sz="0" w:space="0" w:color="auto"/>
            <w:right w:val="none" w:sz="0" w:space="0" w:color="auto"/>
          </w:divBdr>
        </w:div>
        <w:div w:id="1136143364">
          <w:marLeft w:val="640"/>
          <w:marRight w:val="0"/>
          <w:marTop w:val="0"/>
          <w:marBottom w:val="0"/>
          <w:divBdr>
            <w:top w:val="none" w:sz="0" w:space="0" w:color="auto"/>
            <w:left w:val="none" w:sz="0" w:space="0" w:color="auto"/>
            <w:bottom w:val="none" w:sz="0" w:space="0" w:color="auto"/>
            <w:right w:val="none" w:sz="0" w:space="0" w:color="auto"/>
          </w:divBdr>
        </w:div>
        <w:div w:id="1716731423">
          <w:marLeft w:val="640"/>
          <w:marRight w:val="0"/>
          <w:marTop w:val="0"/>
          <w:marBottom w:val="0"/>
          <w:divBdr>
            <w:top w:val="none" w:sz="0" w:space="0" w:color="auto"/>
            <w:left w:val="none" w:sz="0" w:space="0" w:color="auto"/>
            <w:bottom w:val="none" w:sz="0" w:space="0" w:color="auto"/>
            <w:right w:val="none" w:sz="0" w:space="0" w:color="auto"/>
          </w:divBdr>
        </w:div>
        <w:div w:id="135298928">
          <w:marLeft w:val="640"/>
          <w:marRight w:val="0"/>
          <w:marTop w:val="0"/>
          <w:marBottom w:val="0"/>
          <w:divBdr>
            <w:top w:val="none" w:sz="0" w:space="0" w:color="auto"/>
            <w:left w:val="none" w:sz="0" w:space="0" w:color="auto"/>
            <w:bottom w:val="none" w:sz="0" w:space="0" w:color="auto"/>
            <w:right w:val="none" w:sz="0" w:space="0" w:color="auto"/>
          </w:divBdr>
        </w:div>
        <w:div w:id="1330985203">
          <w:marLeft w:val="640"/>
          <w:marRight w:val="0"/>
          <w:marTop w:val="0"/>
          <w:marBottom w:val="0"/>
          <w:divBdr>
            <w:top w:val="none" w:sz="0" w:space="0" w:color="auto"/>
            <w:left w:val="none" w:sz="0" w:space="0" w:color="auto"/>
            <w:bottom w:val="none" w:sz="0" w:space="0" w:color="auto"/>
            <w:right w:val="none" w:sz="0" w:space="0" w:color="auto"/>
          </w:divBdr>
        </w:div>
        <w:div w:id="1374887830">
          <w:marLeft w:val="640"/>
          <w:marRight w:val="0"/>
          <w:marTop w:val="0"/>
          <w:marBottom w:val="0"/>
          <w:divBdr>
            <w:top w:val="none" w:sz="0" w:space="0" w:color="auto"/>
            <w:left w:val="none" w:sz="0" w:space="0" w:color="auto"/>
            <w:bottom w:val="none" w:sz="0" w:space="0" w:color="auto"/>
            <w:right w:val="none" w:sz="0" w:space="0" w:color="auto"/>
          </w:divBdr>
        </w:div>
        <w:div w:id="520364540">
          <w:marLeft w:val="640"/>
          <w:marRight w:val="0"/>
          <w:marTop w:val="0"/>
          <w:marBottom w:val="0"/>
          <w:divBdr>
            <w:top w:val="none" w:sz="0" w:space="0" w:color="auto"/>
            <w:left w:val="none" w:sz="0" w:space="0" w:color="auto"/>
            <w:bottom w:val="none" w:sz="0" w:space="0" w:color="auto"/>
            <w:right w:val="none" w:sz="0" w:space="0" w:color="auto"/>
          </w:divBdr>
        </w:div>
        <w:div w:id="1496071951">
          <w:marLeft w:val="640"/>
          <w:marRight w:val="0"/>
          <w:marTop w:val="0"/>
          <w:marBottom w:val="0"/>
          <w:divBdr>
            <w:top w:val="none" w:sz="0" w:space="0" w:color="auto"/>
            <w:left w:val="none" w:sz="0" w:space="0" w:color="auto"/>
            <w:bottom w:val="none" w:sz="0" w:space="0" w:color="auto"/>
            <w:right w:val="none" w:sz="0" w:space="0" w:color="auto"/>
          </w:divBdr>
        </w:div>
        <w:div w:id="425538354">
          <w:marLeft w:val="640"/>
          <w:marRight w:val="0"/>
          <w:marTop w:val="0"/>
          <w:marBottom w:val="0"/>
          <w:divBdr>
            <w:top w:val="none" w:sz="0" w:space="0" w:color="auto"/>
            <w:left w:val="none" w:sz="0" w:space="0" w:color="auto"/>
            <w:bottom w:val="none" w:sz="0" w:space="0" w:color="auto"/>
            <w:right w:val="none" w:sz="0" w:space="0" w:color="auto"/>
          </w:divBdr>
        </w:div>
        <w:div w:id="1651640716">
          <w:marLeft w:val="640"/>
          <w:marRight w:val="0"/>
          <w:marTop w:val="0"/>
          <w:marBottom w:val="0"/>
          <w:divBdr>
            <w:top w:val="none" w:sz="0" w:space="0" w:color="auto"/>
            <w:left w:val="none" w:sz="0" w:space="0" w:color="auto"/>
            <w:bottom w:val="none" w:sz="0" w:space="0" w:color="auto"/>
            <w:right w:val="none" w:sz="0" w:space="0" w:color="auto"/>
          </w:divBdr>
        </w:div>
        <w:div w:id="54089405">
          <w:marLeft w:val="640"/>
          <w:marRight w:val="0"/>
          <w:marTop w:val="0"/>
          <w:marBottom w:val="0"/>
          <w:divBdr>
            <w:top w:val="none" w:sz="0" w:space="0" w:color="auto"/>
            <w:left w:val="none" w:sz="0" w:space="0" w:color="auto"/>
            <w:bottom w:val="none" w:sz="0" w:space="0" w:color="auto"/>
            <w:right w:val="none" w:sz="0" w:space="0" w:color="auto"/>
          </w:divBdr>
        </w:div>
        <w:div w:id="714356720">
          <w:marLeft w:val="640"/>
          <w:marRight w:val="0"/>
          <w:marTop w:val="0"/>
          <w:marBottom w:val="0"/>
          <w:divBdr>
            <w:top w:val="none" w:sz="0" w:space="0" w:color="auto"/>
            <w:left w:val="none" w:sz="0" w:space="0" w:color="auto"/>
            <w:bottom w:val="none" w:sz="0" w:space="0" w:color="auto"/>
            <w:right w:val="none" w:sz="0" w:space="0" w:color="auto"/>
          </w:divBdr>
        </w:div>
        <w:div w:id="44374606">
          <w:marLeft w:val="640"/>
          <w:marRight w:val="0"/>
          <w:marTop w:val="0"/>
          <w:marBottom w:val="0"/>
          <w:divBdr>
            <w:top w:val="none" w:sz="0" w:space="0" w:color="auto"/>
            <w:left w:val="none" w:sz="0" w:space="0" w:color="auto"/>
            <w:bottom w:val="none" w:sz="0" w:space="0" w:color="auto"/>
            <w:right w:val="none" w:sz="0" w:space="0" w:color="auto"/>
          </w:divBdr>
        </w:div>
        <w:div w:id="818308145">
          <w:marLeft w:val="640"/>
          <w:marRight w:val="0"/>
          <w:marTop w:val="0"/>
          <w:marBottom w:val="0"/>
          <w:divBdr>
            <w:top w:val="none" w:sz="0" w:space="0" w:color="auto"/>
            <w:left w:val="none" w:sz="0" w:space="0" w:color="auto"/>
            <w:bottom w:val="none" w:sz="0" w:space="0" w:color="auto"/>
            <w:right w:val="none" w:sz="0" w:space="0" w:color="auto"/>
          </w:divBdr>
        </w:div>
        <w:div w:id="55974343">
          <w:marLeft w:val="640"/>
          <w:marRight w:val="0"/>
          <w:marTop w:val="0"/>
          <w:marBottom w:val="0"/>
          <w:divBdr>
            <w:top w:val="none" w:sz="0" w:space="0" w:color="auto"/>
            <w:left w:val="none" w:sz="0" w:space="0" w:color="auto"/>
            <w:bottom w:val="none" w:sz="0" w:space="0" w:color="auto"/>
            <w:right w:val="none" w:sz="0" w:space="0" w:color="auto"/>
          </w:divBdr>
        </w:div>
        <w:div w:id="410279736">
          <w:marLeft w:val="640"/>
          <w:marRight w:val="0"/>
          <w:marTop w:val="0"/>
          <w:marBottom w:val="0"/>
          <w:divBdr>
            <w:top w:val="none" w:sz="0" w:space="0" w:color="auto"/>
            <w:left w:val="none" w:sz="0" w:space="0" w:color="auto"/>
            <w:bottom w:val="none" w:sz="0" w:space="0" w:color="auto"/>
            <w:right w:val="none" w:sz="0" w:space="0" w:color="auto"/>
          </w:divBdr>
        </w:div>
        <w:div w:id="631059992">
          <w:marLeft w:val="640"/>
          <w:marRight w:val="0"/>
          <w:marTop w:val="0"/>
          <w:marBottom w:val="0"/>
          <w:divBdr>
            <w:top w:val="none" w:sz="0" w:space="0" w:color="auto"/>
            <w:left w:val="none" w:sz="0" w:space="0" w:color="auto"/>
            <w:bottom w:val="none" w:sz="0" w:space="0" w:color="auto"/>
            <w:right w:val="none" w:sz="0" w:space="0" w:color="auto"/>
          </w:divBdr>
        </w:div>
        <w:div w:id="788163509">
          <w:marLeft w:val="640"/>
          <w:marRight w:val="0"/>
          <w:marTop w:val="0"/>
          <w:marBottom w:val="0"/>
          <w:divBdr>
            <w:top w:val="none" w:sz="0" w:space="0" w:color="auto"/>
            <w:left w:val="none" w:sz="0" w:space="0" w:color="auto"/>
            <w:bottom w:val="none" w:sz="0" w:space="0" w:color="auto"/>
            <w:right w:val="none" w:sz="0" w:space="0" w:color="auto"/>
          </w:divBdr>
        </w:div>
        <w:div w:id="1525633372">
          <w:marLeft w:val="640"/>
          <w:marRight w:val="0"/>
          <w:marTop w:val="0"/>
          <w:marBottom w:val="0"/>
          <w:divBdr>
            <w:top w:val="none" w:sz="0" w:space="0" w:color="auto"/>
            <w:left w:val="none" w:sz="0" w:space="0" w:color="auto"/>
            <w:bottom w:val="none" w:sz="0" w:space="0" w:color="auto"/>
            <w:right w:val="none" w:sz="0" w:space="0" w:color="auto"/>
          </w:divBdr>
        </w:div>
        <w:div w:id="329717567">
          <w:marLeft w:val="640"/>
          <w:marRight w:val="0"/>
          <w:marTop w:val="0"/>
          <w:marBottom w:val="0"/>
          <w:divBdr>
            <w:top w:val="none" w:sz="0" w:space="0" w:color="auto"/>
            <w:left w:val="none" w:sz="0" w:space="0" w:color="auto"/>
            <w:bottom w:val="none" w:sz="0" w:space="0" w:color="auto"/>
            <w:right w:val="none" w:sz="0" w:space="0" w:color="auto"/>
          </w:divBdr>
        </w:div>
        <w:div w:id="185605081">
          <w:marLeft w:val="640"/>
          <w:marRight w:val="0"/>
          <w:marTop w:val="0"/>
          <w:marBottom w:val="0"/>
          <w:divBdr>
            <w:top w:val="none" w:sz="0" w:space="0" w:color="auto"/>
            <w:left w:val="none" w:sz="0" w:space="0" w:color="auto"/>
            <w:bottom w:val="none" w:sz="0" w:space="0" w:color="auto"/>
            <w:right w:val="none" w:sz="0" w:space="0" w:color="auto"/>
          </w:divBdr>
        </w:div>
        <w:div w:id="1364937469">
          <w:marLeft w:val="640"/>
          <w:marRight w:val="0"/>
          <w:marTop w:val="0"/>
          <w:marBottom w:val="0"/>
          <w:divBdr>
            <w:top w:val="none" w:sz="0" w:space="0" w:color="auto"/>
            <w:left w:val="none" w:sz="0" w:space="0" w:color="auto"/>
            <w:bottom w:val="none" w:sz="0" w:space="0" w:color="auto"/>
            <w:right w:val="none" w:sz="0" w:space="0" w:color="auto"/>
          </w:divBdr>
        </w:div>
        <w:div w:id="199780738">
          <w:marLeft w:val="640"/>
          <w:marRight w:val="0"/>
          <w:marTop w:val="0"/>
          <w:marBottom w:val="0"/>
          <w:divBdr>
            <w:top w:val="none" w:sz="0" w:space="0" w:color="auto"/>
            <w:left w:val="none" w:sz="0" w:space="0" w:color="auto"/>
            <w:bottom w:val="none" w:sz="0" w:space="0" w:color="auto"/>
            <w:right w:val="none" w:sz="0" w:space="0" w:color="auto"/>
          </w:divBdr>
        </w:div>
        <w:div w:id="1898541122">
          <w:marLeft w:val="640"/>
          <w:marRight w:val="0"/>
          <w:marTop w:val="0"/>
          <w:marBottom w:val="0"/>
          <w:divBdr>
            <w:top w:val="none" w:sz="0" w:space="0" w:color="auto"/>
            <w:left w:val="none" w:sz="0" w:space="0" w:color="auto"/>
            <w:bottom w:val="none" w:sz="0" w:space="0" w:color="auto"/>
            <w:right w:val="none" w:sz="0" w:space="0" w:color="auto"/>
          </w:divBdr>
        </w:div>
        <w:div w:id="1197812706">
          <w:marLeft w:val="640"/>
          <w:marRight w:val="0"/>
          <w:marTop w:val="0"/>
          <w:marBottom w:val="0"/>
          <w:divBdr>
            <w:top w:val="none" w:sz="0" w:space="0" w:color="auto"/>
            <w:left w:val="none" w:sz="0" w:space="0" w:color="auto"/>
            <w:bottom w:val="none" w:sz="0" w:space="0" w:color="auto"/>
            <w:right w:val="none" w:sz="0" w:space="0" w:color="auto"/>
          </w:divBdr>
        </w:div>
        <w:div w:id="563107127">
          <w:marLeft w:val="640"/>
          <w:marRight w:val="0"/>
          <w:marTop w:val="0"/>
          <w:marBottom w:val="0"/>
          <w:divBdr>
            <w:top w:val="none" w:sz="0" w:space="0" w:color="auto"/>
            <w:left w:val="none" w:sz="0" w:space="0" w:color="auto"/>
            <w:bottom w:val="none" w:sz="0" w:space="0" w:color="auto"/>
            <w:right w:val="none" w:sz="0" w:space="0" w:color="auto"/>
          </w:divBdr>
        </w:div>
        <w:div w:id="508909169">
          <w:marLeft w:val="640"/>
          <w:marRight w:val="0"/>
          <w:marTop w:val="0"/>
          <w:marBottom w:val="0"/>
          <w:divBdr>
            <w:top w:val="none" w:sz="0" w:space="0" w:color="auto"/>
            <w:left w:val="none" w:sz="0" w:space="0" w:color="auto"/>
            <w:bottom w:val="none" w:sz="0" w:space="0" w:color="auto"/>
            <w:right w:val="none" w:sz="0" w:space="0" w:color="auto"/>
          </w:divBdr>
        </w:div>
        <w:div w:id="741827696">
          <w:marLeft w:val="640"/>
          <w:marRight w:val="0"/>
          <w:marTop w:val="0"/>
          <w:marBottom w:val="0"/>
          <w:divBdr>
            <w:top w:val="none" w:sz="0" w:space="0" w:color="auto"/>
            <w:left w:val="none" w:sz="0" w:space="0" w:color="auto"/>
            <w:bottom w:val="none" w:sz="0" w:space="0" w:color="auto"/>
            <w:right w:val="none" w:sz="0" w:space="0" w:color="auto"/>
          </w:divBdr>
        </w:div>
        <w:div w:id="208879451">
          <w:marLeft w:val="640"/>
          <w:marRight w:val="0"/>
          <w:marTop w:val="0"/>
          <w:marBottom w:val="0"/>
          <w:divBdr>
            <w:top w:val="none" w:sz="0" w:space="0" w:color="auto"/>
            <w:left w:val="none" w:sz="0" w:space="0" w:color="auto"/>
            <w:bottom w:val="none" w:sz="0" w:space="0" w:color="auto"/>
            <w:right w:val="none" w:sz="0" w:space="0" w:color="auto"/>
          </w:divBdr>
        </w:div>
        <w:div w:id="539513735">
          <w:marLeft w:val="640"/>
          <w:marRight w:val="0"/>
          <w:marTop w:val="0"/>
          <w:marBottom w:val="0"/>
          <w:divBdr>
            <w:top w:val="none" w:sz="0" w:space="0" w:color="auto"/>
            <w:left w:val="none" w:sz="0" w:space="0" w:color="auto"/>
            <w:bottom w:val="none" w:sz="0" w:space="0" w:color="auto"/>
            <w:right w:val="none" w:sz="0" w:space="0" w:color="auto"/>
          </w:divBdr>
        </w:div>
        <w:div w:id="990670908">
          <w:marLeft w:val="640"/>
          <w:marRight w:val="0"/>
          <w:marTop w:val="0"/>
          <w:marBottom w:val="0"/>
          <w:divBdr>
            <w:top w:val="none" w:sz="0" w:space="0" w:color="auto"/>
            <w:left w:val="none" w:sz="0" w:space="0" w:color="auto"/>
            <w:bottom w:val="none" w:sz="0" w:space="0" w:color="auto"/>
            <w:right w:val="none" w:sz="0" w:space="0" w:color="auto"/>
          </w:divBdr>
        </w:div>
        <w:div w:id="774400510">
          <w:marLeft w:val="640"/>
          <w:marRight w:val="0"/>
          <w:marTop w:val="0"/>
          <w:marBottom w:val="0"/>
          <w:divBdr>
            <w:top w:val="none" w:sz="0" w:space="0" w:color="auto"/>
            <w:left w:val="none" w:sz="0" w:space="0" w:color="auto"/>
            <w:bottom w:val="none" w:sz="0" w:space="0" w:color="auto"/>
            <w:right w:val="none" w:sz="0" w:space="0" w:color="auto"/>
          </w:divBdr>
        </w:div>
        <w:div w:id="1322390747">
          <w:marLeft w:val="640"/>
          <w:marRight w:val="0"/>
          <w:marTop w:val="0"/>
          <w:marBottom w:val="0"/>
          <w:divBdr>
            <w:top w:val="none" w:sz="0" w:space="0" w:color="auto"/>
            <w:left w:val="none" w:sz="0" w:space="0" w:color="auto"/>
            <w:bottom w:val="none" w:sz="0" w:space="0" w:color="auto"/>
            <w:right w:val="none" w:sz="0" w:space="0" w:color="auto"/>
          </w:divBdr>
        </w:div>
        <w:div w:id="872764049">
          <w:marLeft w:val="640"/>
          <w:marRight w:val="0"/>
          <w:marTop w:val="0"/>
          <w:marBottom w:val="0"/>
          <w:divBdr>
            <w:top w:val="none" w:sz="0" w:space="0" w:color="auto"/>
            <w:left w:val="none" w:sz="0" w:space="0" w:color="auto"/>
            <w:bottom w:val="none" w:sz="0" w:space="0" w:color="auto"/>
            <w:right w:val="none" w:sz="0" w:space="0" w:color="auto"/>
          </w:divBdr>
        </w:div>
        <w:div w:id="373358598">
          <w:marLeft w:val="640"/>
          <w:marRight w:val="0"/>
          <w:marTop w:val="0"/>
          <w:marBottom w:val="0"/>
          <w:divBdr>
            <w:top w:val="none" w:sz="0" w:space="0" w:color="auto"/>
            <w:left w:val="none" w:sz="0" w:space="0" w:color="auto"/>
            <w:bottom w:val="none" w:sz="0" w:space="0" w:color="auto"/>
            <w:right w:val="none" w:sz="0" w:space="0" w:color="auto"/>
          </w:divBdr>
        </w:div>
        <w:div w:id="731121349">
          <w:marLeft w:val="640"/>
          <w:marRight w:val="0"/>
          <w:marTop w:val="0"/>
          <w:marBottom w:val="0"/>
          <w:divBdr>
            <w:top w:val="none" w:sz="0" w:space="0" w:color="auto"/>
            <w:left w:val="none" w:sz="0" w:space="0" w:color="auto"/>
            <w:bottom w:val="none" w:sz="0" w:space="0" w:color="auto"/>
            <w:right w:val="none" w:sz="0" w:space="0" w:color="auto"/>
          </w:divBdr>
        </w:div>
        <w:div w:id="17052107">
          <w:marLeft w:val="640"/>
          <w:marRight w:val="0"/>
          <w:marTop w:val="0"/>
          <w:marBottom w:val="0"/>
          <w:divBdr>
            <w:top w:val="none" w:sz="0" w:space="0" w:color="auto"/>
            <w:left w:val="none" w:sz="0" w:space="0" w:color="auto"/>
            <w:bottom w:val="none" w:sz="0" w:space="0" w:color="auto"/>
            <w:right w:val="none" w:sz="0" w:space="0" w:color="auto"/>
          </w:divBdr>
        </w:div>
        <w:div w:id="1699311288">
          <w:marLeft w:val="640"/>
          <w:marRight w:val="0"/>
          <w:marTop w:val="0"/>
          <w:marBottom w:val="0"/>
          <w:divBdr>
            <w:top w:val="none" w:sz="0" w:space="0" w:color="auto"/>
            <w:left w:val="none" w:sz="0" w:space="0" w:color="auto"/>
            <w:bottom w:val="none" w:sz="0" w:space="0" w:color="auto"/>
            <w:right w:val="none" w:sz="0" w:space="0" w:color="auto"/>
          </w:divBdr>
        </w:div>
        <w:div w:id="1273439362">
          <w:marLeft w:val="640"/>
          <w:marRight w:val="0"/>
          <w:marTop w:val="0"/>
          <w:marBottom w:val="0"/>
          <w:divBdr>
            <w:top w:val="none" w:sz="0" w:space="0" w:color="auto"/>
            <w:left w:val="none" w:sz="0" w:space="0" w:color="auto"/>
            <w:bottom w:val="none" w:sz="0" w:space="0" w:color="auto"/>
            <w:right w:val="none" w:sz="0" w:space="0" w:color="auto"/>
          </w:divBdr>
        </w:div>
        <w:div w:id="1671828019">
          <w:marLeft w:val="640"/>
          <w:marRight w:val="0"/>
          <w:marTop w:val="0"/>
          <w:marBottom w:val="0"/>
          <w:divBdr>
            <w:top w:val="none" w:sz="0" w:space="0" w:color="auto"/>
            <w:left w:val="none" w:sz="0" w:space="0" w:color="auto"/>
            <w:bottom w:val="none" w:sz="0" w:space="0" w:color="auto"/>
            <w:right w:val="none" w:sz="0" w:space="0" w:color="auto"/>
          </w:divBdr>
        </w:div>
        <w:div w:id="956637696">
          <w:marLeft w:val="640"/>
          <w:marRight w:val="0"/>
          <w:marTop w:val="0"/>
          <w:marBottom w:val="0"/>
          <w:divBdr>
            <w:top w:val="none" w:sz="0" w:space="0" w:color="auto"/>
            <w:left w:val="none" w:sz="0" w:space="0" w:color="auto"/>
            <w:bottom w:val="none" w:sz="0" w:space="0" w:color="auto"/>
            <w:right w:val="none" w:sz="0" w:space="0" w:color="auto"/>
          </w:divBdr>
        </w:div>
        <w:div w:id="1355112019">
          <w:marLeft w:val="640"/>
          <w:marRight w:val="0"/>
          <w:marTop w:val="0"/>
          <w:marBottom w:val="0"/>
          <w:divBdr>
            <w:top w:val="none" w:sz="0" w:space="0" w:color="auto"/>
            <w:left w:val="none" w:sz="0" w:space="0" w:color="auto"/>
            <w:bottom w:val="none" w:sz="0" w:space="0" w:color="auto"/>
            <w:right w:val="none" w:sz="0" w:space="0" w:color="auto"/>
          </w:divBdr>
        </w:div>
        <w:div w:id="905647866">
          <w:marLeft w:val="640"/>
          <w:marRight w:val="0"/>
          <w:marTop w:val="0"/>
          <w:marBottom w:val="0"/>
          <w:divBdr>
            <w:top w:val="none" w:sz="0" w:space="0" w:color="auto"/>
            <w:left w:val="none" w:sz="0" w:space="0" w:color="auto"/>
            <w:bottom w:val="none" w:sz="0" w:space="0" w:color="auto"/>
            <w:right w:val="none" w:sz="0" w:space="0" w:color="auto"/>
          </w:divBdr>
        </w:div>
        <w:div w:id="1077050547">
          <w:marLeft w:val="640"/>
          <w:marRight w:val="0"/>
          <w:marTop w:val="0"/>
          <w:marBottom w:val="0"/>
          <w:divBdr>
            <w:top w:val="none" w:sz="0" w:space="0" w:color="auto"/>
            <w:left w:val="none" w:sz="0" w:space="0" w:color="auto"/>
            <w:bottom w:val="none" w:sz="0" w:space="0" w:color="auto"/>
            <w:right w:val="none" w:sz="0" w:space="0" w:color="auto"/>
          </w:divBdr>
        </w:div>
        <w:div w:id="808790435">
          <w:marLeft w:val="640"/>
          <w:marRight w:val="0"/>
          <w:marTop w:val="0"/>
          <w:marBottom w:val="0"/>
          <w:divBdr>
            <w:top w:val="none" w:sz="0" w:space="0" w:color="auto"/>
            <w:left w:val="none" w:sz="0" w:space="0" w:color="auto"/>
            <w:bottom w:val="none" w:sz="0" w:space="0" w:color="auto"/>
            <w:right w:val="none" w:sz="0" w:space="0" w:color="auto"/>
          </w:divBdr>
        </w:div>
        <w:div w:id="1936399855">
          <w:marLeft w:val="640"/>
          <w:marRight w:val="0"/>
          <w:marTop w:val="0"/>
          <w:marBottom w:val="0"/>
          <w:divBdr>
            <w:top w:val="none" w:sz="0" w:space="0" w:color="auto"/>
            <w:left w:val="none" w:sz="0" w:space="0" w:color="auto"/>
            <w:bottom w:val="none" w:sz="0" w:space="0" w:color="auto"/>
            <w:right w:val="none" w:sz="0" w:space="0" w:color="auto"/>
          </w:divBdr>
        </w:div>
        <w:div w:id="348411269">
          <w:marLeft w:val="640"/>
          <w:marRight w:val="0"/>
          <w:marTop w:val="0"/>
          <w:marBottom w:val="0"/>
          <w:divBdr>
            <w:top w:val="none" w:sz="0" w:space="0" w:color="auto"/>
            <w:left w:val="none" w:sz="0" w:space="0" w:color="auto"/>
            <w:bottom w:val="none" w:sz="0" w:space="0" w:color="auto"/>
            <w:right w:val="none" w:sz="0" w:space="0" w:color="auto"/>
          </w:divBdr>
        </w:div>
        <w:div w:id="1704359770">
          <w:marLeft w:val="640"/>
          <w:marRight w:val="0"/>
          <w:marTop w:val="0"/>
          <w:marBottom w:val="0"/>
          <w:divBdr>
            <w:top w:val="none" w:sz="0" w:space="0" w:color="auto"/>
            <w:left w:val="none" w:sz="0" w:space="0" w:color="auto"/>
            <w:bottom w:val="none" w:sz="0" w:space="0" w:color="auto"/>
            <w:right w:val="none" w:sz="0" w:space="0" w:color="auto"/>
          </w:divBdr>
        </w:div>
        <w:div w:id="32267890">
          <w:marLeft w:val="640"/>
          <w:marRight w:val="0"/>
          <w:marTop w:val="0"/>
          <w:marBottom w:val="0"/>
          <w:divBdr>
            <w:top w:val="none" w:sz="0" w:space="0" w:color="auto"/>
            <w:left w:val="none" w:sz="0" w:space="0" w:color="auto"/>
            <w:bottom w:val="none" w:sz="0" w:space="0" w:color="auto"/>
            <w:right w:val="none" w:sz="0" w:space="0" w:color="auto"/>
          </w:divBdr>
        </w:div>
        <w:div w:id="2001157294">
          <w:marLeft w:val="640"/>
          <w:marRight w:val="0"/>
          <w:marTop w:val="0"/>
          <w:marBottom w:val="0"/>
          <w:divBdr>
            <w:top w:val="none" w:sz="0" w:space="0" w:color="auto"/>
            <w:left w:val="none" w:sz="0" w:space="0" w:color="auto"/>
            <w:bottom w:val="none" w:sz="0" w:space="0" w:color="auto"/>
            <w:right w:val="none" w:sz="0" w:space="0" w:color="auto"/>
          </w:divBdr>
        </w:div>
        <w:div w:id="171847621">
          <w:marLeft w:val="640"/>
          <w:marRight w:val="0"/>
          <w:marTop w:val="0"/>
          <w:marBottom w:val="0"/>
          <w:divBdr>
            <w:top w:val="none" w:sz="0" w:space="0" w:color="auto"/>
            <w:left w:val="none" w:sz="0" w:space="0" w:color="auto"/>
            <w:bottom w:val="none" w:sz="0" w:space="0" w:color="auto"/>
            <w:right w:val="none" w:sz="0" w:space="0" w:color="auto"/>
          </w:divBdr>
        </w:div>
        <w:div w:id="1922644270">
          <w:marLeft w:val="640"/>
          <w:marRight w:val="0"/>
          <w:marTop w:val="0"/>
          <w:marBottom w:val="0"/>
          <w:divBdr>
            <w:top w:val="none" w:sz="0" w:space="0" w:color="auto"/>
            <w:left w:val="none" w:sz="0" w:space="0" w:color="auto"/>
            <w:bottom w:val="none" w:sz="0" w:space="0" w:color="auto"/>
            <w:right w:val="none" w:sz="0" w:space="0" w:color="auto"/>
          </w:divBdr>
        </w:div>
        <w:div w:id="1384913491">
          <w:marLeft w:val="640"/>
          <w:marRight w:val="0"/>
          <w:marTop w:val="0"/>
          <w:marBottom w:val="0"/>
          <w:divBdr>
            <w:top w:val="none" w:sz="0" w:space="0" w:color="auto"/>
            <w:left w:val="none" w:sz="0" w:space="0" w:color="auto"/>
            <w:bottom w:val="none" w:sz="0" w:space="0" w:color="auto"/>
            <w:right w:val="none" w:sz="0" w:space="0" w:color="auto"/>
          </w:divBdr>
        </w:div>
        <w:div w:id="1707368795">
          <w:marLeft w:val="640"/>
          <w:marRight w:val="0"/>
          <w:marTop w:val="0"/>
          <w:marBottom w:val="0"/>
          <w:divBdr>
            <w:top w:val="none" w:sz="0" w:space="0" w:color="auto"/>
            <w:left w:val="none" w:sz="0" w:space="0" w:color="auto"/>
            <w:bottom w:val="none" w:sz="0" w:space="0" w:color="auto"/>
            <w:right w:val="none" w:sz="0" w:space="0" w:color="auto"/>
          </w:divBdr>
        </w:div>
        <w:div w:id="856115635">
          <w:marLeft w:val="640"/>
          <w:marRight w:val="0"/>
          <w:marTop w:val="0"/>
          <w:marBottom w:val="0"/>
          <w:divBdr>
            <w:top w:val="none" w:sz="0" w:space="0" w:color="auto"/>
            <w:left w:val="none" w:sz="0" w:space="0" w:color="auto"/>
            <w:bottom w:val="none" w:sz="0" w:space="0" w:color="auto"/>
            <w:right w:val="none" w:sz="0" w:space="0" w:color="auto"/>
          </w:divBdr>
        </w:div>
        <w:div w:id="357506272">
          <w:marLeft w:val="640"/>
          <w:marRight w:val="0"/>
          <w:marTop w:val="0"/>
          <w:marBottom w:val="0"/>
          <w:divBdr>
            <w:top w:val="none" w:sz="0" w:space="0" w:color="auto"/>
            <w:left w:val="none" w:sz="0" w:space="0" w:color="auto"/>
            <w:bottom w:val="none" w:sz="0" w:space="0" w:color="auto"/>
            <w:right w:val="none" w:sz="0" w:space="0" w:color="auto"/>
          </w:divBdr>
        </w:div>
        <w:div w:id="62336949">
          <w:marLeft w:val="640"/>
          <w:marRight w:val="0"/>
          <w:marTop w:val="0"/>
          <w:marBottom w:val="0"/>
          <w:divBdr>
            <w:top w:val="none" w:sz="0" w:space="0" w:color="auto"/>
            <w:left w:val="none" w:sz="0" w:space="0" w:color="auto"/>
            <w:bottom w:val="none" w:sz="0" w:space="0" w:color="auto"/>
            <w:right w:val="none" w:sz="0" w:space="0" w:color="auto"/>
          </w:divBdr>
        </w:div>
        <w:div w:id="1388651020">
          <w:marLeft w:val="640"/>
          <w:marRight w:val="0"/>
          <w:marTop w:val="0"/>
          <w:marBottom w:val="0"/>
          <w:divBdr>
            <w:top w:val="none" w:sz="0" w:space="0" w:color="auto"/>
            <w:left w:val="none" w:sz="0" w:space="0" w:color="auto"/>
            <w:bottom w:val="none" w:sz="0" w:space="0" w:color="auto"/>
            <w:right w:val="none" w:sz="0" w:space="0" w:color="auto"/>
          </w:divBdr>
        </w:div>
        <w:div w:id="743990126">
          <w:marLeft w:val="640"/>
          <w:marRight w:val="0"/>
          <w:marTop w:val="0"/>
          <w:marBottom w:val="0"/>
          <w:divBdr>
            <w:top w:val="none" w:sz="0" w:space="0" w:color="auto"/>
            <w:left w:val="none" w:sz="0" w:space="0" w:color="auto"/>
            <w:bottom w:val="none" w:sz="0" w:space="0" w:color="auto"/>
            <w:right w:val="none" w:sz="0" w:space="0" w:color="auto"/>
          </w:divBdr>
        </w:div>
        <w:div w:id="248587032">
          <w:marLeft w:val="640"/>
          <w:marRight w:val="0"/>
          <w:marTop w:val="0"/>
          <w:marBottom w:val="0"/>
          <w:divBdr>
            <w:top w:val="none" w:sz="0" w:space="0" w:color="auto"/>
            <w:left w:val="none" w:sz="0" w:space="0" w:color="auto"/>
            <w:bottom w:val="none" w:sz="0" w:space="0" w:color="auto"/>
            <w:right w:val="none" w:sz="0" w:space="0" w:color="auto"/>
          </w:divBdr>
        </w:div>
        <w:div w:id="2025553388">
          <w:marLeft w:val="640"/>
          <w:marRight w:val="0"/>
          <w:marTop w:val="0"/>
          <w:marBottom w:val="0"/>
          <w:divBdr>
            <w:top w:val="none" w:sz="0" w:space="0" w:color="auto"/>
            <w:left w:val="none" w:sz="0" w:space="0" w:color="auto"/>
            <w:bottom w:val="none" w:sz="0" w:space="0" w:color="auto"/>
            <w:right w:val="none" w:sz="0" w:space="0" w:color="auto"/>
          </w:divBdr>
        </w:div>
        <w:div w:id="1845852477">
          <w:marLeft w:val="640"/>
          <w:marRight w:val="0"/>
          <w:marTop w:val="0"/>
          <w:marBottom w:val="0"/>
          <w:divBdr>
            <w:top w:val="none" w:sz="0" w:space="0" w:color="auto"/>
            <w:left w:val="none" w:sz="0" w:space="0" w:color="auto"/>
            <w:bottom w:val="none" w:sz="0" w:space="0" w:color="auto"/>
            <w:right w:val="none" w:sz="0" w:space="0" w:color="auto"/>
          </w:divBdr>
        </w:div>
        <w:div w:id="1059286437">
          <w:marLeft w:val="640"/>
          <w:marRight w:val="0"/>
          <w:marTop w:val="0"/>
          <w:marBottom w:val="0"/>
          <w:divBdr>
            <w:top w:val="none" w:sz="0" w:space="0" w:color="auto"/>
            <w:left w:val="none" w:sz="0" w:space="0" w:color="auto"/>
            <w:bottom w:val="none" w:sz="0" w:space="0" w:color="auto"/>
            <w:right w:val="none" w:sz="0" w:space="0" w:color="auto"/>
          </w:divBdr>
        </w:div>
        <w:div w:id="89396757">
          <w:marLeft w:val="640"/>
          <w:marRight w:val="0"/>
          <w:marTop w:val="0"/>
          <w:marBottom w:val="0"/>
          <w:divBdr>
            <w:top w:val="none" w:sz="0" w:space="0" w:color="auto"/>
            <w:left w:val="none" w:sz="0" w:space="0" w:color="auto"/>
            <w:bottom w:val="none" w:sz="0" w:space="0" w:color="auto"/>
            <w:right w:val="none" w:sz="0" w:space="0" w:color="auto"/>
          </w:divBdr>
        </w:div>
        <w:div w:id="2089228346">
          <w:marLeft w:val="640"/>
          <w:marRight w:val="0"/>
          <w:marTop w:val="0"/>
          <w:marBottom w:val="0"/>
          <w:divBdr>
            <w:top w:val="none" w:sz="0" w:space="0" w:color="auto"/>
            <w:left w:val="none" w:sz="0" w:space="0" w:color="auto"/>
            <w:bottom w:val="none" w:sz="0" w:space="0" w:color="auto"/>
            <w:right w:val="none" w:sz="0" w:space="0" w:color="auto"/>
          </w:divBdr>
        </w:div>
        <w:div w:id="860779905">
          <w:marLeft w:val="640"/>
          <w:marRight w:val="0"/>
          <w:marTop w:val="0"/>
          <w:marBottom w:val="0"/>
          <w:divBdr>
            <w:top w:val="none" w:sz="0" w:space="0" w:color="auto"/>
            <w:left w:val="none" w:sz="0" w:space="0" w:color="auto"/>
            <w:bottom w:val="none" w:sz="0" w:space="0" w:color="auto"/>
            <w:right w:val="none" w:sz="0" w:space="0" w:color="auto"/>
          </w:divBdr>
        </w:div>
        <w:div w:id="1998874620">
          <w:marLeft w:val="640"/>
          <w:marRight w:val="0"/>
          <w:marTop w:val="0"/>
          <w:marBottom w:val="0"/>
          <w:divBdr>
            <w:top w:val="none" w:sz="0" w:space="0" w:color="auto"/>
            <w:left w:val="none" w:sz="0" w:space="0" w:color="auto"/>
            <w:bottom w:val="none" w:sz="0" w:space="0" w:color="auto"/>
            <w:right w:val="none" w:sz="0" w:space="0" w:color="auto"/>
          </w:divBdr>
        </w:div>
        <w:div w:id="1264995017">
          <w:marLeft w:val="640"/>
          <w:marRight w:val="0"/>
          <w:marTop w:val="0"/>
          <w:marBottom w:val="0"/>
          <w:divBdr>
            <w:top w:val="none" w:sz="0" w:space="0" w:color="auto"/>
            <w:left w:val="none" w:sz="0" w:space="0" w:color="auto"/>
            <w:bottom w:val="none" w:sz="0" w:space="0" w:color="auto"/>
            <w:right w:val="none" w:sz="0" w:space="0" w:color="auto"/>
          </w:divBdr>
        </w:div>
        <w:div w:id="1914119079">
          <w:marLeft w:val="640"/>
          <w:marRight w:val="0"/>
          <w:marTop w:val="0"/>
          <w:marBottom w:val="0"/>
          <w:divBdr>
            <w:top w:val="none" w:sz="0" w:space="0" w:color="auto"/>
            <w:left w:val="none" w:sz="0" w:space="0" w:color="auto"/>
            <w:bottom w:val="none" w:sz="0" w:space="0" w:color="auto"/>
            <w:right w:val="none" w:sz="0" w:space="0" w:color="auto"/>
          </w:divBdr>
        </w:div>
        <w:div w:id="398751593">
          <w:marLeft w:val="640"/>
          <w:marRight w:val="0"/>
          <w:marTop w:val="0"/>
          <w:marBottom w:val="0"/>
          <w:divBdr>
            <w:top w:val="none" w:sz="0" w:space="0" w:color="auto"/>
            <w:left w:val="none" w:sz="0" w:space="0" w:color="auto"/>
            <w:bottom w:val="none" w:sz="0" w:space="0" w:color="auto"/>
            <w:right w:val="none" w:sz="0" w:space="0" w:color="auto"/>
          </w:divBdr>
        </w:div>
        <w:div w:id="1658219668">
          <w:marLeft w:val="640"/>
          <w:marRight w:val="0"/>
          <w:marTop w:val="0"/>
          <w:marBottom w:val="0"/>
          <w:divBdr>
            <w:top w:val="none" w:sz="0" w:space="0" w:color="auto"/>
            <w:left w:val="none" w:sz="0" w:space="0" w:color="auto"/>
            <w:bottom w:val="none" w:sz="0" w:space="0" w:color="auto"/>
            <w:right w:val="none" w:sz="0" w:space="0" w:color="auto"/>
          </w:divBdr>
        </w:div>
        <w:div w:id="1909222416">
          <w:marLeft w:val="640"/>
          <w:marRight w:val="0"/>
          <w:marTop w:val="0"/>
          <w:marBottom w:val="0"/>
          <w:divBdr>
            <w:top w:val="none" w:sz="0" w:space="0" w:color="auto"/>
            <w:left w:val="none" w:sz="0" w:space="0" w:color="auto"/>
            <w:bottom w:val="none" w:sz="0" w:space="0" w:color="auto"/>
            <w:right w:val="none" w:sz="0" w:space="0" w:color="auto"/>
          </w:divBdr>
        </w:div>
        <w:div w:id="101461750">
          <w:marLeft w:val="640"/>
          <w:marRight w:val="0"/>
          <w:marTop w:val="0"/>
          <w:marBottom w:val="0"/>
          <w:divBdr>
            <w:top w:val="none" w:sz="0" w:space="0" w:color="auto"/>
            <w:left w:val="none" w:sz="0" w:space="0" w:color="auto"/>
            <w:bottom w:val="none" w:sz="0" w:space="0" w:color="auto"/>
            <w:right w:val="none" w:sz="0" w:space="0" w:color="auto"/>
          </w:divBdr>
        </w:div>
        <w:div w:id="2127041592">
          <w:marLeft w:val="640"/>
          <w:marRight w:val="0"/>
          <w:marTop w:val="0"/>
          <w:marBottom w:val="0"/>
          <w:divBdr>
            <w:top w:val="none" w:sz="0" w:space="0" w:color="auto"/>
            <w:left w:val="none" w:sz="0" w:space="0" w:color="auto"/>
            <w:bottom w:val="none" w:sz="0" w:space="0" w:color="auto"/>
            <w:right w:val="none" w:sz="0" w:space="0" w:color="auto"/>
          </w:divBdr>
        </w:div>
        <w:div w:id="1957253771">
          <w:marLeft w:val="640"/>
          <w:marRight w:val="0"/>
          <w:marTop w:val="0"/>
          <w:marBottom w:val="0"/>
          <w:divBdr>
            <w:top w:val="none" w:sz="0" w:space="0" w:color="auto"/>
            <w:left w:val="none" w:sz="0" w:space="0" w:color="auto"/>
            <w:bottom w:val="none" w:sz="0" w:space="0" w:color="auto"/>
            <w:right w:val="none" w:sz="0" w:space="0" w:color="auto"/>
          </w:divBdr>
        </w:div>
        <w:div w:id="1564757688">
          <w:marLeft w:val="640"/>
          <w:marRight w:val="0"/>
          <w:marTop w:val="0"/>
          <w:marBottom w:val="0"/>
          <w:divBdr>
            <w:top w:val="none" w:sz="0" w:space="0" w:color="auto"/>
            <w:left w:val="none" w:sz="0" w:space="0" w:color="auto"/>
            <w:bottom w:val="none" w:sz="0" w:space="0" w:color="auto"/>
            <w:right w:val="none" w:sz="0" w:space="0" w:color="auto"/>
          </w:divBdr>
        </w:div>
        <w:div w:id="1876959726">
          <w:marLeft w:val="640"/>
          <w:marRight w:val="0"/>
          <w:marTop w:val="0"/>
          <w:marBottom w:val="0"/>
          <w:divBdr>
            <w:top w:val="none" w:sz="0" w:space="0" w:color="auto"/>
            <w:left w:val="none" w:sz="0" w:space="0" w:color="auto"/>
            <w:bottom w:val="none" w:sz="0" w:space="0" w:color="auto"/>
            <w:right w:val="none" w:sz="0" w:space="0" w:color="auto"/>
          </w:divBdr>
        </w:div>
        <w:div w:id="543063945">
          <w:marLeft w:val="640"/>
          <w:marRight w:val="0"/>
          <w:marTop w:val="0"/>
          <w:marBottom w:val="0"/>
          <w:divBdr>
            <w:top w:val="none" w:sz="0" w:space="0" w:color="auto"/>
            <w:left w:val="none" w:sz="0" w:space="0" w:color="auto"/>
            <w:bottom w:val="none" w:sz="0" w:space="0" w:color="auto"/>
            <w:right w:val="none" w:sz="0" w:space="0" w:color="auto"/>
          </w:divBdr>
        </w:div>
        <w:div w:id="1465997810">
          <w:marLeft w:val="640"/>
          <w:marRight w:val="0"/>
          <w:marTop w:val="0"/>
          <w:marBottom w:val="0"/>
          <w:divBdr>
            <w:top w:val="none" w:sz="0" w:space="0" w:color="auto"/>
            <w:left w:val="none" w:sz="0" w:space="0" w:color="auto"/>
            <w:bottom w:val="none" w:sz="0" w:space="0" w:color="auto"/>
            <w:right w:val="none" w:sz="0" w:space="0" w:color="auto"/>
          </w:divBdr>
        </w:div>
        <w:div w:id="1970282998">
          <w:marLeft w:val="640"/>
          <w:marRight w:val="0"/>
          <w:marTop w:val="0"/>
          <w:marBottom w:val="0"/>
          <w:divBdr>
            <w:top w:val="none" w:sz="0" w:space="0" w:color="auto"/>
            <w:left w:val="none" w:sz="0" w:space="0" w:color="auto"/>
            <w:bottom w:val="none" w:sz="0" w:space="0" w:color="auto"/>
            <w:right w:val="none" w:sz="0" w:space="0" w:color="auto"/>
          </w:divBdr>
        </w:div>
        <w:div w:id="597759610">
          <w:marLeft w:val="640"/>
          <w:marRight w:val="0"/>
          <w:marTop w:val="0"/>
          <w:marBottom w:val="0"/>
          <w:divBdr>
            <w:top w:val="none" w:sz="0" w:space="0" w:color="auto"/>
            <w:left w:val="none" w:sz="0" w:space="0" w:color="auto"/>
            <w:bottom w:val="none" w:sz="0" w:space="0" w:color="auto"/>
            <w:right w:val="none" w:sz="0" w:space="0" w:color="auto"/>
          </w:divBdr>
        </w:div>
        <w:div w:id="1908805532">
          <w:marLeft w:val="640"/>
          <w:marRight w:val="0"/>
          <w:marTop w:val="0"/>
          <w:marBottom w:val="0"/>
          <w:divBdr>
            <w:top w:val="none" w:sz="0" w:space="0" w:color="auto"/>
            <w:left w:val="none" w:sz="0" w:space="0" w:color="auto"/>
            <w:bottom w:val="none" w:sz="0" w:space="0" w:color="auto"/>
            <w:right w:val="none" w:sz="0" w:space="0" w:color="auto"/>
          </w:divBdr>
        </w:div>
        <w:div w:id="2100372882">
          <w:marLeft w:val="640"/>
          <w:marRight w:val="0"/>
          <w:marTop w:val="0"/>
          <w:marBottom w:val="0"/>
          <w:divBdr>
            <w:top w:val="none" w:sz="0" w:space="0" w:color="auto"/>
            <w:left w:val="none" w:sz="0" w:space="0" w:color="auto"/>
            <w:bottom w:val="none" w:sz="0" w:space="0" w:color="auto"/>
            <w:right w:val="none" w:sz="0" w:space="0" w:color="auto"/>
          </w:divBdr>
        </w:div>
        <w:div w:id="1793984953">
          <w:marLeft w:val="640"/>
          <w:marRight w:val="0"/>
          <w:marTop w:val="0"/>
          <w:marBottom w:val="0"/>
          <w:divBdr>
            <w:top w:val="none" w:sz="0" w:space="0" w:color="auto"/>
            <w:left w:val="none" w:sz="0" w:space="0" w:color="auto"/>
            <w:bottom w:val="none" w:sz="0" w:space="0" w:color="auto"/>
            <w:right w:val="none" w:sz="0" w:space="0" w:color="auto"/>
          </w:divBdr>
        </w:div>
        <w:div w:id="1703506826">
          <w:marLeft w:val="640"/>
          <w:marRight w:val="0"/>
          <w:marTop w:val="0"/>
          <w:marBottom w:val="0"/>
          <w:divBdr>
            <w:top w:val="none" w:sz="0" w:space="0" w:color="auto"/>
            <w:left w:val="none" w:sz="0" w:space="0" w:color="auto"/>
            <w:bottom w:val="none" w:sz="0" w:space="0" w:color="auto"/>
            <w:right w:val="none" w:sz="0" w:space="0" w:color="auto"/>
          </w:divBdr>
        </w:div>
        <w:div w:id="1642340620">
          <w:marLeft w:val="640"/>
          <w:marRight w:val="0"/>
          <w:marTop w:val="0"/>
          <w:marBottom w:val="0"/>
          <w:divBdr>
            <w:top w:val="none" w:sz="0" w:space="0" w:color="auto"/>
            <w:left w:val="none" w:sz="0" w:space="0" w:color="auto"/>
            <w:bottom w:val="none" w:sz="0" w:space="0" w:color="auto"/>
            <w:right w:val="none" w:sz="0" w:space="0" w:color="auto"/>
          </w:divBdr>
        </w:div>
        <w:div w:id="482549572">
          <w:marLeft w:val="640"/>
          <w:marRight w:val="0"/>
          <w:marTop w:val="0"/>
          <w:marBottom w:val="0"/>
          <w:divBdr>
            <w:top w:val="none" w:sz="0" w:space="0" w:color="auto"/>
            <w:left w:val="none" w:sz="0" w:space="0" w:color="auto"/>
            <w:bottom w:val="none" w:sz="0" w:space="0" w:color="auto"/>
            <w:right w:val="none" w:sz="0" w:space="0" w:color="auto"/>
          </w:divBdr>
        </w:div>
        <w:div w:id="1346127112">
          <w:marLeft w:val="640"/>
          <w:marRight w:val="0"/>
          <w:marTop w:val="0"/>
          <w:marBottom w:val="0"/>
          <w:divBdr>
            <w:top w:val="none" w:sz="0" w:space="0" w:color="auto"/>
            <w:left w:val="none" w:sz="0" w:space="0" w:color="auto"/>
            <w:bottom w:val="none" w:sz="0" w:space="0" w:color="auto"/>
            <w:right w:val="none" w:sz="0" w:space="0" w:color="auto"/>
          </w:divBdr>
        </w:div>
        <w:div w:id="766657552">
          <w:marLeft w:val="640"/>
          <w:marRight w:val="0"/>
          <w:marTop w:val="0"/>
          <w:marBottom w:val="0"/>
          <w:divBdr>
            <w:top w:val="none" w:sz="0" w:space="0" w:color="auto"/>
            <w:left w:val="none" w:sz="0" w:space="0" w:color="auto"/>
            <w:bottom w:val="none" w:sz="0" w:space="0" w:color="auto"/>
            <w:right w:val="none" w:sz="0" w:space="0" w:color="auto"/>
          </w:divBdr>
        </w:div>
        <w:div w:id="765420291">
          <w:marLeft w:val="640"/>
          <w:marRight w:val="0"/>
          <w:marTop w:val="0"/>
          <w:marBottom w:val="0"/>
          <w:divBdr>
            <w:top w:val="none" w:sz="0" w:space="0" w:color="auto"/>
            <w:left w:val="none" w:sz="0" w:space="0" w:color="auto"/>
            <w:bottom w:val="none" w:sz="0" w:space="0" w:color="auto"/>
            <w:right w:val="none" w:sz="0" w:space="0" w:color="auto"/>
          </w:divBdr>
        </w:div>
        <w:div w:id="1515875806">
          <w:marLeft w:val="640"/>
          <w:marRight w:val="0"/>
          <w:marTop w:val="0"/>
          <w:marBottom w:val="0"/>
          <w:divBdr>
            <w:top w:val="none" w:sz="0" w:space="0" w:color="auto"/>
            <w:left w:val="none" w:sz="0" w:space="0" w:color="auto"/>
            <w:bottom w:val="none" w:sz="0" w:space="0" w:color="auto"/>
            <w:right w:val="none" w:sz="0" w:space="0" w:color="auto"/>
          </w:divBdr>
        </w:div>
        <w:div w:id="1468355769">
          <w:marLeft w:val="640"/>
          <w:marRight w:val="0"/>
          <w:marTop w:val="0"/>
          <w:marBottom w:val="0"/>
          <w:divBdr>
            <w:top w:val="none" w:sz="0" w:space="0" w:color="auto"/>
            <w:left w:val="none" w:sz="0" w:space="0" w:color="auto"/>
            <w:bottom w:val="none" w:sz="0" w:space="0" w:color="auto"/>
            <w:right w:val="none" w:sz="0" w:space="0" w:color="auto"/>
          </w:divBdr>
        </w:div>
        <w:div w:id="126827422">
          <w:marLeft w:val="640"/>
          <w:marRight w:val="0"/>
          <w:marTop w:val="0"/>
          <w:marBottom w:val="0"/>
          <w:divBdr>
            <w:top w:val="none" w:sz="0" w:space="0" w:color="auto"/>
            <w:left w:val="none" w:sz="0" w:space="0" w:color="auto"/>
            <w:bottom w:val="none" w:sz="0" w:space="0" w:color="auto"/>
            <w:right w:val="none" w:sz="0" w:space="0" w:color="auto"/>
          </w:divBdr>
        </w:div>
        <w:div w:id="362294841">
          <w:marLeft w:val="640"/>
          <w:marRight w:val="0"/>
          <w:marTop w:val="0"/>
          <w:marBottom w:val="0"/>
          <w:divBdr>
            <w:top w:val="none" w:sz="0" w:space="0" w:color="auto"/>
            <w:left w:val="none" w:sz="0" w:space="0" w:color="auto"/>
            <w:bottom w:val="none" w:sz="0" w:space="0" w:color="auto"/>
            <w:right w:val="none" w:sz="0" w:space="0" w:color="auto"/>
          </w:divBdr>
        </w:div>
      </w:divsChild>
    </w:div>
    <w:div w:id="2074695905">
      <w:bodyDiv w:val="1"/>
      <w:marLeft w:val="0"/>
      <w:marRight w:val="0"/>
      <w:marTop w:val="0"/>
      <w:marBottom w:val="0"/>
      <w:divBdr>
        <w:top w:val="none" w:sz="0" w:space="0" w:color="auto"/>
        <w:left w:val="none" w:sz="0" w:space="0" w:color="auto"/>
        <w:bottom w:val="none" w:sz="0" w:space="0" w:color="auto"/>
        <w:right w:val="none" w:sz="0" w:space="0" w:color="auto"/>
      </w:divBdr>
      <w:divsChild>
        <w:div w:id="441849360">
          <w:marLeft w:val="640"/>
          <w:marRight w:val="0"/>
          <w:marTop w:val="0"/>
          <w:marBottom w:val="0"/>
          <w:divBdr>
            <w:top w:val="none" w:sz="0" w:space="0" w:color="auto"/>
            <w:left w:val="none" w:sz="0" w:space="0" w:color="auto"/>
            <w:bottom w:val="none" w:sz="0" w:space="0" w:color="auto"/>
            <w:right w:val="none" w:sz="0" w:space="0" w:color="auto"/>
          </w:divBdr>
        </w:div>
        <w:div w:id="617301438">
          <w:marLeft w:val="640"/>
          <w:marRight w:val="0"/>
          <w:marTop w:val="0"/>
          <w:marBottom w:val="0"/>
          <w:divBdr>
            <w:top w:val="none" w:sz="0" w:space="0" w:color="auto"/>
            <w:left w:val="none" w:sz="0" w:space="0" w:color="auto"/>
            <w:bottom w:val="none" w:sz="0" w:space="0" w:color="auto"/>
            <w:right w:val="none" w:sz="0" w:space="0" w:color="auto"/>
          </w:divBdr>
        </w:div>
        <w:div w:id="1876964834">
          <w:marLeft w:val="640"/>
          <w:marRight w:val="0"/>
          <w:marTop w:val="0"/>
          <w:marBottom w:val="0"/>
          <w:divBdr>
            <w:top w:val="none" w:sz="0" w:space="0" w:color="auto"/>
            <w:left w:val="none" w:sz="0" w:space="0" w:color="auto"/>
            <w:bottom w:val="none" w:sz="0" w:space="0" w:color="auto"/>
            <w:right w:val="none" w:sz="0" w:space="0" w:color="auto"/>
          </w:divBdr>
        </w:div>
        <w:div w:id="1974558976">
          <w:marLeft w:val="640"/>
          <w:marRight w:val="0"/>
          <w:marTop w:val="0"/>
          <w:marBottom w:val="0"/>
          <w:divBdr>
            <w:top w:val="none" w:sz="0" w:space="0" w:color="auto"/>
            <w:left w:val="none" w:sz="0" w:space="0" w:color="auto"/>
            <w:bottom w:val="none" w:sz="0" w:space="0" w:color="auto"/>
            <w:right w:val="none" w:sz="0" w:space="0" w:color="auto"/>
          </w:divBdr>
        </w:div>
        <w:div w:id="1497497928">
          <w:marLeft w:val="640"/>
          <w:marRight w:val="0"/>
          <w:marTop w:val="0"/>
          <w:marBottom w:val="0"/>
          <w:divBdr>
            <w:top w:val="none" w:sz="0" w:space="0" w:color="auto"/>
            <w:left w:val="none" w:sz="0" w:space="0" w:color="auto"/>
            <w:bottom w:val="none" w:sz="0" w:space="0" w:color="auto"/>
            <w:right w:val="none" w:sz="0" w:space="0" w:color="auto"/>
          </w:divBdr>
        </w:div>
        <w:div w:id="1879705679">
          <w:marLeft w:val="640"/>
          <w:marRight w:val="0"/>
          <w:marTop w:val="0"/>
          <w:marBottom w:val="0"/>
          <w:divBdr>
            <w:top w:val="none" w:sz="0" w:space="0" w:color="auto"/>
            <w:left w:val="none" w:sz="0" w:space="0" w:color="auto"/>
            <w:bottom w:val="none" w:sz="0" w:space="0" w:color="auto"/>
            <w:right w:val="none" w:sz="0" w:space="0" w:color="auto"/>
          </w:divBdr>
        </w:div>
        <w:div w:id="1888178238">
          <w:marLeft w:val="640"/>
          <w:marRight w:val="0"/>
          <w:marTop w:val="0"/>
          <w:marBottom w:val="0"/>
          <w:divBdr>
            <w:top w:val="none" w:sz="0" w:space="0" w:color="auto"/>
            <w:left w:val="none" w:sz="0" w:space="0" w:color="auto"/>
            <w:bottom w:val="none" w:sz="0" w:space="0" w:color="auto"/>
            <w:right w:val="none" w:sz="0" w:space="0" w:color="auto"/>
          </w:divBdr>
        </w:div>
        <w:div w:id="199245159">
          <w:marLeft w:val="640"/>
          <w:marRight w:val="0"/>
          <w:marTop w:val="0"/>
          <w:marBottom w:val="0"/>
          <w:divBdr>
            <w:top w:val="none" w:sz="0" w:space="0" w:color="auto"/>
            <w:left w:val="none" w:sz="0" w:space="0" w:color="auto"/>
            <w:bottom w:val="none" w:sz="0" w:space="0" w:color="auto"/>
            <w:right w:val="none" w:sz="0" w:space="0" w:color="auto"/>
          </w:divBdr>
        </w:div>
        <w:div w:id="1329553627">
          <w:marLeft w:val="640"/>
          <w:marRight w:val="0"/>
          <w:marTop w:val="0"/>
          <w:marBottom w:val="0"/>
          <w:divBdr>
            <w:top w:val="none" w:sz="0" w:space="0" w:color="auto"/>
            <w:left w:val="none" w:sz="0" w:space="0" w:color="auto"/>
            <w:bottom w:val="none" w:sz="0" w:space="0" w:color="auto"/>
            <w:right w:val="none" w:sz="0" w:space="0" w:color="auto"/>
          </w:divBdr>
        </w:div>
        <w:div w:id="174812032">
          <w:marLeft w:val="640"/>
          <w:marRight w:val="0"/>
          <w:marTop w:val="0"/>
          <w:marBottom w:val="0"/>
          <w:divBdr>
            <w:top w:val="none" w:sz="0" w:space="0" w:color="auto"/>
            <w:left w:val="none" w:sz="0" w:space="0" w:color="auto"/>
            <w:bottom w:val="none" w:sz="0" w:space="0" w:color="auto"/>
            <w:right w:val="none" w:sz="0" w:space="0" w:color="auto"/>
          </w:divBdr>
        </w:div>
        <w:div w:id="2049986915">
          <w:marLeft w:val="640"/>
          <w:marRight w:val="0"/>
          <w:marTop w:val="0"/>
          <w:marBottom w:val="0"/>
          <w:divBdr>
            <w:top w:val="none" w:sz="0" w:space="0" w:color="auto"/>
            <w:left w:val="none" w:sz="0" w:space="0" w:color="auto"/>
            <w:bottom w:val="none" w:sz="0" w:space="0" w:color="auto"/>
            <w:right w:val="none" w:sz="0" w:space="0" w:color="auto"/>
          </w:divBdr>
        </w:div>
        <w:div w:id="621154256">
          <w:marLeft w:val="640"/>
          <w:marRight w:val="0"/>
          <w:marTop w:val="0"/>
          <w:marBottom w:val="0"/>
          <w:divBdr>
            <w:top w:val="none" w:sz="0" w:space="0" w:color="auto"/>
            <w:left w:val="none" w:sz="0" w:space="0" w:color="auto"/>
            <w:bottom w:val="none" w:sz="0" w:space="0" w:color="auto"/>
            <w:right w:val="none" w:sz="0" w:space="0" w:color="auto"/>
          </w:divBdr>
        </w:div>
        <w:div w:id="607740698">
          <w:marLeft w:val="640"/>
          <w:marRight w:val="0"/>
          <w:marTop w:val="0"/>
          <w:marBottom w:val="0"/>
          <w:divBdr>
            <w:top w:val="none" w:sz="0" w:space="0" w:color="auto"/>
            <w:left w:val="none" w:sz="0" w:space="0" w:color="auto"/>
            <w:bottom w:val="none" w:sz="0" w:space="0" w:color="auto"/>
            <w:right w:val="none" w:sz="0" w:space="0" w:color="auto"/>
          </w:divBdr>
        </w:div>
        <w:div w:id="1956326337">
          <w:marLeft w:val="640"/>
          <w:marRight w:val="0"/>
          <w:marTop w:val="0"/>
          <w:marBottom w:val="0"/>
          <w:divBdr>
            <w:top w:val="none" w:sz="0" w:space="0" w:color="auto"/>
            <w:left w:val="none" w:sz="0" w:space="0" w:color="auto"/>
            <w:bottom w:val="none" w:sz="0" w:space="0" w:color="auto"/>
            <w:right w:val="none" w:sz="0" w:space="0" w:color="auto"/>
          </w:divBdr>
        </w:div>
        <w:div w:id="1405838840">
          <w:marLeft w:val="640"/>
          <w:marRight w:val="0"/>
          <w:marTop w:val="0"/>
          <w:marBottom w:val="0"/>
          <w:divBdr>
            <w:top w:val="none" w:sz="0" w:space="0" w:color="auto"/>
            <w:left w:val="none" w:sz="0" w:space="0" w:color="auto"/>
            <w:bottom w:val="none" w:sz="0" w:space="0" w:color="auto"/>
            <w:right w:val="none" w:sz="0" w:space="0" w:color="auto"/>
          </w:divBdr>
        </w:div>
        <w:div w:id="434712259">
          <w:marLeft w:val="640"/>
          <w:marRight w:val="0"/>
          <w:marTop w:val="0"/>
          <w:marBottom w:val="0"/>
          <w:divBdr>
            <w:top w:val="none" w:sz="0" w:space="0" w:color="auto"/>
            <w:left w:val="none" w:sz="0" w:space="0" w:color="auto"/>
            <w:bottom w:val="none" w:sz="0" w:space="0" w:color="auto"/>
            <w:right w:val="none" w:sz="0" w:space="0" w:color="auto"/>
          </w:divBdr>
        </w:div>
        <w:div w:id="580599150">
          <w:marLeft w:val="640"/>
          <w:marRight w:val="0"/>
          <w:marTop w:val="0"/>
          <w:marBottom w:val="0"/>
          <w:divBdr>
            <w:top w:val="none" w:sz="0" w:space="0" w:color="auto"/>
            <w:left w:val="none" w:sz="0" w:space="0" w:color="auto"/>
            <w:bottom w:val="none" w:sz="0" w:space="0" w:color="auto"/>
            <w:right w:val="none" w:sz="0" w:space="0" w:color="auto"/>
          </w:divBdr>
        </w:div>
        <w:div w:id="961348356">
          <w:marLeft w:val="640"/>
          <w:marRight w:val="0"/>
          <w:marTop w:val="0"/>
          <w:marBottom w:val="0"/>
          <w:divBdr>
            <w:top w:val="none" w:sz="0" w:space="0" w:color="auto"/>
            <w:left w:val="none" w:sz="0" w:space="0" w:color="auto"/>
            <w:bottom w:val="none" w:sz="0" w:space="0" w:color="auto"/>
            <w:right w:val="none" w:sz="0" w:space="0" w:color="auto"/>
          </w:divBdr>
        </w:div>
        <w:div w:id="485824580">
          <w:marLeft w:val="640"/>
          <w:marRight w:val="0"/>
          <w:marTop w:val="0"/>
          <w:marBottom w:val="0"/>
          <w:divBdr>
            <w:top w:val="none" w:sz="0" w:space="0" w:color="auto"/>
            <w:left w:val="none" w:sz="0" w:space="0" w:color="auto"/>
            <w:bottom w:val="none" w:sz="0" w:space="0" w:color="auto"/>
            <w:right w:val="none" w:sz="0" w:space="0" w:color="auto"/>
          </w:divBdr>
        </w:div>
        <w:div w:id="497696193">
          <w:marLeft w:val="640"/>
          <w:marRight w:val="0"/>
          <w:marTop w:val="0"/>
          <w:marBottom w:val="0"/>
          <w:divBdr>
            <w:top w:val="none" w:sz="0" w:space="0" w:color="auto"/>
            <w:left w:val="none" w:sz="0" w:space="0" w:color="auto"/>
            <w:bottom w:val="none" w:sz="0" w:space="0" w:color="auto"/>
            <w:right w:val="none" w:sz="0" w:space="0" w:color="auto"/>
          </w:divBdr>
        </w:div>
        <w:div w:id="255670602">
          <w:marLeft w:val="640"/>
          <w:marRight w:val="0"/>
          <w:marTop w:val="0"/>
          <w:marBottom w:val="0"/>
          <w:divBdr>
            <w:top w:val="none" w:sz="0" w:space="0" w:color="auto"/>
            <w:left w:val="none" w:sz="0" w:space="0" w:color="auto"/>
            <w:bottom w:val="none" w:sz="0" w:space="0" w:color="auto"/>
            <w:right w:val="none" w:sz="0" w:space="0" w:color="auto"/>
          </w:divBdr>
        </w:div>
        <w:div w:id="1683389931">
          <w:marLeft w:val="640"/>
          <w:marRight w:val="0"/>
          <w:marTop w:val="0"/>
          <w:marBottom w:val="0"/>
          <w:divBdr>
            <w:top w:val="none" w:sz="0" w:space="0" w:color="auto"/>
            <w:left w:val="none" w:sz="0" w:space="0" w:color="auto"/>
            <w:bottom w:val="none" w:sz="0" w:space="0" w:color="auto"/>
            <w:right w:val="none" w:sz="0" w:space="0" w:color="auto"/>
          </w:divBdr>
        </w:div>
        <w:div w:id="721101173">
          <w:marLeft w:val="640"/>
          <w:marRight w:val="0"/>
          <w:marTop w:val="0"/>
          <w:marBottom w:val="0"/>
          <w:divBdr>
            <w:top w:val="none" w:sz="0" w:space="0" w:color="auto"/>
            <w:left w:val="none" w:sz="0" w:space="0" w:color="auto"/>
            <w:bottom w:val="none" w:sz="0" w:space="0" w:color="auto"/>
            <w:right w:val="none" w:sz="0" w:space="0" w:color="auto"/>
          </w:divBdr>
        </w:div>
        <w:div w:id="1092706855">
          <w:marLeft w:val="640"/>
          <w:marRight w:val="0"/>
          <w:marTop w:val="0"/>
          <w:marBottom w:val="0"/>
          <w:divBdr>
            <w:top w:val="none" w:sz="0" w:space="0" w:color="auto"/>
            <w:left w:val="none" w:sz="0" w:space="0" w:color="auto"/>
            <w:bottom w:val="none" w:sz="0" w:space="0" w:color="auto"/>
            <w:right w:val="none" w:sz="0" w:space="0" w:color="auto"/>
          </w:divBdr>
        </w:div>
        <w:div w:id="1643776097">
          <w:marLeft w:val="640"/>
          <w:marRight w:val="0"/>
          <w:marTop w:val="0"/>
          <w:marBottom w:val="0"/>
          <w:divBdr>
            <w:top w:val="none" w:sz="0" w:space="0" w:color="auto"/>
            <w:left w:val="none" w:sz="0" w:space="0" w:color="auto"/>
            <w:bottom w:val="none" w:sz="0" w:space="0" w:color="auto"/>
            <w:right w:val="none" w:sz="0" w:space="0" w:color="auto"/>
          </w:divBdr>
        </w:div>
        <w:div w:id="1385181626">
          <w:marLeft w:val="640"/>
          <w:marRight w:val="0"/>
          <w:marTop w:val="0"/>
          <w:marBottom w:val="0"/>
          <w:divBdr>
            <w:top w:val="none" w:sz="0" w:space="0" w:color="auto"/>
            <w:left w:val="none" w:sz="0" w:space="0" w:color="auto"/>
            <w:bottom w:val="none" w:sz="0" w:space="0" w:color="auto"/>
            <w:right w:val="none" w:sz="0" w:space="0" w:color="auto"/>
          </w:divBdr>
        </w:div>
        <w:div w:id="53554854">
          <w:marLeft w:val="640"/>
          <w:marRight w:val="0"/>
          <w:marTop w:val="0"/>
          <w:marBottom w:val="0"/>
          <w:divBdr>
            <w:top w:val="none" w:sz="0" w:space="0" w:color="auto"/>
            <w:left w:val="none" w:sz="0" w:space="0" w:color="auto"/>
            <w:bottom w:val="none" w:sz="0" w:space="0" w:color="auto"/>
            <w:right w:val="none" w:sz="0" w:space="0" w:color="auto"/>
          </w:divBdr>
        </w:div>
        <w:div w:id="556941971">
          <w:marLeft w:val="640"/>
          <w:marRight w:val="0"/>
          <w:marTop w:val="0"/>
          <w:marBottom w:val="0"/>
          <w:divBdr>
            <w:top w:val="none" w:sz="0" w:space="0" w:color="auto"/>
            <w:left w:val="none" w:sz="0" w:space="0" w:color="auto"/>
            <w:bottom w:val="none" w:sz="0" w:space="0" w:color="auto"/>
            <w:right w:val="none" w:sz="0" w:space="0" w:color="auto"/>
          </w:divBdr>
        </w:div>
        <w:div w:id="31685970">
          <w:marLeft w:val="640"/>
          <w:marRight w:val="0"/>
          <w:marTop w:val="0"/>
          <w:marBottom w:val="0"/>
          <w:divBdr>
            <w:top w:val="none" w:sz="0" w:space="0" w:color="auto"/>
            <w:left w:val="none" w:sz="0" w:space="0" w:color="auto"/>
            <w:bottom w:val="none" w:sz="0" w:space="0" w:color="auto"/>
            <w:right w:val="none" w:sz="0" w:space="0" w:color="auto"/>
          </w:divBdr>
        </w:div>
        <w:div w:id="337655573">
          <w:marLeft w:val="640"/>
          <w:marRight w:val="0"/>
          <w:marTop w:val="0"/>
          <w:marBottom w:val="0"/>
          <w:divBdr>
            <w:top w:val="none" w:sz="0" w:space="0" w:color="auto"/>
            <w:left w:val="none" w:sz="0" w:space="0" w:color="auto"/>
            <w:bottom w:val="none" w:sz="0" w:space="0" w:color="auto"/>
            <w:right w:val="none" w:sz="0" w:space="0" w:color="auto"/>
          </w:divBdr>
        </w:div>
        <w:div w:id="606429316">
          <w:marLeft w:val="640"/>
          <w:marRight w:val="0"/>
          <w:marTop w:val="0"/>
          <w:marBottom w:val="0"/>
          <w:divBdr>
            <w:top w:val="none" w:sz="0" w:space="0" w:color="auto"/>
            <w:left w:val="none" w:sz="0" w:space="0" w:color="auto"/>
            <w:bottom w:val="none" w:sz="0" w:space="0" w:color="auto"/>
            <w:right w:val="none" w:sz="0" w:space="0" w:color="auto"/>
          </w:divBdr>
        </w:div>
        <w:div w:id="1052387117">
          <w:marLeft w:val="640"/>
          <w:marRight w:val="0"/>
          <w:marTop w:val="0"/>
          <w:marBottom w:val="0"/>
          <w:divBdr>
            <w:top w:val="none" w:sz="0" w:space="0" w:color="auto"/>
            <w:left w:val="none" w:sz="0" w:space="0" w:color="auto"/>
            <w:bottom w:val="none" w:sz="0" w:space="0" w:color="auto"/>
            <w:right w:val="none" w:sz="0" w:space="0" w:color="auto"/>
          </w:divBdr>
        </w:div>
        <w:div w:id="22437186">
          <w:marLeft w:val="640"/>
          <w:marRight w:val="0"/>
          <w:marTop w:val="0"/>
          <w:marBottom w:val="0"/>
          <w:divBdr>
            <w:top w:val="none" w:sz="0" w:space="0" w:color="auto"/>
            <w:left w:val="none" w:sz="0" w:space="0" w:color="auto"/>
            <w:bottom w:val="none" w:sz="0" w:space="0" w:color="auto"/>
            <w:right w:val="none" w:sz="0" w:space="0" w:color="auto"/>
          </w:divBdr>
        </w:div>
        <w:div w:id="1366906983">
          <w:marLeft w:val="640"/>
          <w:marRight w:val="0"/>
          <w:marTop w:val="0"/>
          <w:marBottom w:val="0"/>
          <w:divBdr>
            <w:top w:val="none" w:sz="0" w:space="0" w:color="auto"/>
            <w:left w:val="none" w:sz="0" w:space="0" w:color="auto"/>
            <w:bottom w:val="none" w:sz="0" w:space="0" w:color="auto"/>
            <w:right w:val="none" w:sz="0" w:space="0" w:color="auto"/>
          </w:divBdr>
        </w:div>
        <w:div w:id="895361644">
          <w:marLeft w:val="640"/>
          <w:marRight w:val="0"/>
          <w:marTop w:val="0"/>
          <w:marBottom w:val="0"/>
          <w:divBdr>
            <w:top w:val="none" w:sz="0" w:space="0" w:color="auto"/>
            <w:left w:val="none" w:sz="0" w:space="0" w:color="auto"/>
            <w:bottom w:val="none" w:sz="0" w:space="0" w:color="auto"/>
            <w:right w:val="none" w:sz="0" w:space="0" w:color="auto"/>
          </w:divBdr>
        </w:div>
        <w:div w:id="123692328">
          <w:marLeft w:val="640"/>
          <w:marRight w:val="0"/>
          <w:marTop w:val="0"/>
          <w:marBottom w:val="0"/>
          <w:divBdr>
            <w:top w:val="none" w:sz="0" w:space="0" w:color="auto"/>
            <w:left w:val="none" w:sz="0" w:space="0" w:color="auto"/>
            <w:bottom w:val="none" w:sz="0" w:space="0" w:color="auto"/>
            <w:right w:val="none" w:sz="0" w:space="0" w:color="auto"/>
          </w:divBdr>
        </w:div>
        <w:div w:id="708260396">
          <w:marLeft w:val="640"/>
          <w:marRight w:val="0"/>
          <w:marTop w:val="0"/>
          <w:marBottom w:val="0"/>
          <w:divBdr>
            <w:top w:val="none" w:sz="0" w:space="0" w:color="auto"/>
            <w:left w:val="none" w:sz="0" w:space="0" w:color="auto"/>
            <w:bottom w:val="none" w:sz="0" w:space="0" w:color="auto"/>
            <w:right w:val="none" w:sz="0" w:space="0" w:color="auto"/>
          </w:divBdr>
        </w:div>
        <w:div w:id="1092581914">
          <w:marLeft w:val="640"/>
          <w:marRight w:val="0"/>
          <w:marTop w:val="0"/>
          <w:marBottom w:val="0"/>
          <w:divBdr>
            <w:top w:val="none" w:sz="0" w:space="0" w:color="auto"/>
            <w:left w:val="none" w:sz="0" w:space="0" w:color="auto"/>
            <w:bottom w:val="none" w:sz="0" w:space="0" w:color="auto"/>
            <w:right w:val="none" w:sz="0" w:space="0" w:color="auto"/>
          </w:divBdr>
        </w:div>
        <w:div w:id="1560481930">
          <w:marLeft w:val="640"/>
          <w:marRight w:val="0"/>
          <w:marTop w:val="0"/>
          <w:marBottom w:val="0"/>
          <w:divBdr>
            <w:top w:val="none" w:sz="0" w:space="0" w:color="auto"/>
            <w:left w:val="none" w:sz="0" w:space="0" w:color="auto"/>
            <w:bottom w:val="none" w:sz="0" w:space="0" w:color="auto"/>
            <w:right w:val="none" w:sz="0" w:space="0" w:color="auto"/>
          </w:divBdr>
        </w:div>
        <w:div w:id="1987931213">
          <w:marLeft w:val="640"/>
          <w:marRight w:val="0"/>
          <w:marTop w:val="0"/>
          <w:marBottom w:val="0"/>
          <w:divBdr>
            <w:top w:val="none" w:sz="0" w:space="0" w:color="auto"/>
            <w:left w:val="none" w:sz="0" w:space="0" w:color="auto"/>
            <w:bottom w:val="none" w:sz="0" w:space="0" w:color="auto"/>
            <w:right w:val="none" w:sz="0" w:space="0" w:color="auto"/>
          </w:divBdr>
        </w:div>
        <w:div w:id="853618343">
          <w:marLeft w:val="640"/>
          <w:marRight w:val="0"/>
          <w:marTop w:val="0"/>
          <w:marBottom w:val="0"/>
          <w:divBdr>
            <w:top w:val="none" w:sz="0" w:space="0" w:color="auto"/>
            <w:left w:val="none" w:sz="0" w:space="0" w:color="auto"/>
            <w:bottom w:val="none" w:sz="0" w:space="0" w:color="auto"/>
            <w:right w:val="none" w:sz="0" w:space="0" w:color="auto"/>
          </w:divBdr>
        </w:div>
        <w:div w:id="251164389">
          <w:marLeft w:val="640"/>
          <w:marRight w:val="0"/>
          <w:marTop w:val="0"/>
          <w:marBottom w:val="0"/>
          <w:divBdr>
            <w:top w:val="none" w:sz="0" w:space="0" w:color="auto"/>
            <w:left w:val="none" w:sz="0" w:space="0" w:color="auto"/>
            <w:bottom w:val="none" w:sz="0" w:space="0" w:color="auto"/>
            <w:right w:val="none" w:sz="0" w:space="0" w:color="auto"/>
          </w:divBdr>
        </w:div>
        <w:div w:id="1666787562">
          <w:marLeft w:val="640"/>
          <w:marRight w:val="0"/>
          <w:marTop w:val="0"/>
          <w:marBottom w:val="0"/>
          <w:divBdr>
            <w:top w:val="none" w:sz="0" w:space="0" w:color="auto"/>
            <w:left w:val="none" w:sz="0" w:space="0" w:color="auto"/>
            <w:bottom w:val="none" w:sz="0" w:space="0" w:color="auto"/>
            <w:right w:val="none" w:sz="0" w:space="0" w:color="auto"/>
          </w:divBdr>
        </w:div>
        <w:div w:id="1249579663">
          <w:marLeft w:val="640"/>
          <w:marRight w:val="0"/>
          <w:marTop w:val="0"/>
          <w:marBottom w:val="0"/>
          <w:divBdr>
            <w:top w:val="none" w:sz="0" w:space="0" w:color="auto"/>
            <w:left w:val="none" w:sz="0" w:space="0" w:color="auto"/>
            <w:bottom w:val="none" w:sz="0" w:space="0" w:color="auto"/>
            <w:right w:val="none" w:sz="0" w:space="0" w:color="auto"/>
          </w:divBdr>
        </w:div>
        <w:div w:id="179466788">
          <w:marLeft w:val="640"/>
          <w:marRight w:val="0"/>
          <w:marTop w:val="0"/>
          <w:marBottom w:val="0"/>
          <w:divBdr>
            <w:top w:val="none" w:sz="0" w:space="0" w:color="auto"/>
            <w:left w:val="none" w:sz="0" w:space="0" w:color="auto"/>
            <w:bottom w:val="none" w:sz="0" w:space="0" w:color="auto"/>
            <w:right w:val="none" w:sz="0" w:space="0" w:color="auto"/>
          </w:divBdr>
        </w:div>
        <w:div w:id="786239100">
          <w:marLeft w:val="640"/>
          <w:marRight w:val="0"/>
          <w:marTop w:val="0"/>
          <w:marBottom w:val="0"/>
          <w:divBdr>
            <w:top w:val="none" w:sz="0" w:space="0" w:color="auto"/>
            <w:left w:val="none" w:sz="0" w:space="0" w:color="auto"/>
            <w:bottom w:val="none" w:sz="0" w:space="0" w:color="auto"/>
            <w:right w:val="none" w:sz="0" w:space="0" w:color="auto"/>
          </w:divBdr>
        </w:div>
        <w:div w:id="1873422958">
          <w:marLeft w:val="640"/>
          <w:marRight w:val="0"/>
          <w:marTop w:val="0"/>
          <w:marBottom w:val="0"/>
          <w:divBdr>
            <w:top w:val="none" w:sz="0" w:space="0" w:color="auto"/>
            <w:left w:val="none" w:sz="0" w:space="0" w:color="auto"/>
            <w:bottom w:val="none" w:sz="0" w:space="0" w:color="auto"/>
            <w:right w:val="none" w:sz="0" w:space="0" w:color="auto"/>
          </w:divBdr>
        </w:div>
        <w:div w:id="609554804">
          <w:marLeft w:val="640"/>
          <w:marRight w:val="0"/>
          <w:marTop w:val="0"/>
          <w:marBottom w:val="0"/>
          <w:divBdr>
            <w:top w:val="none" w:sz="0" w:space="0" w:color="auto"/>
            <w:left w:val="none" w:sz="0" w:space="0" w:color="auto"/>
            <w:bottom w:val="none" w:sz="0" w:space="0" w:color="auto"/>
            <w:right w:val="none" w:sz="0" w:space="0" w:color="auto"/>
          </w:divBdr>
        </w:div>
        <w:div w:id="1021279550">
          <w:marLeft w:val="640"/>
          <w:marRight w:val="0"/>
          <w:marTop w:val="0"/>
          <w:marBottom w:val="0"/>
          <w:divBdr>
            <w:top w:val="none" w:sz="0" w:space="0" w:color="auto"/>
            <w:left w:val="none" w:sz="0" w:space="0" w:color="auto"/>
            <w:bottom w:val="none" w:sz="0" w:space="0" w:color="auto"/>
            <w:right w:val="none" w:sz="0" w:space="0" w:color="auto"/>
          </w:divBdr>
        </w:div>
        <w:div w:id="139346605">
          <w:marLeft w:val="640"/>
          <w:marRight w:val="0"/>
          <w:marTop w:val="0"/>
          <w:marBottom w:val="0"/>
          <w:divBdr>
            <w:top w:val="none" w:sz="0" w:space="0" w:color="auto"/>
            <w:left w:val="none" w:sz="0" w:space="0" w:color="auto"/>
            <w:bottom w:val="none" w:sz="0" w:space="0" w:color="auto"/>
            <w:right w:val="none" w:sz="0" w:space="0" w:color="auto"/>
          </w:divBdr>
        </w:div>
        <w:div w:id="1761562424">
          <w:marLeft w:val="640"/>
          <w:marRight w:val="0"/>
          <w:marTop w:val="0"/>
          <w:marBottom w:val="0"/>
          <w:divBdr>
            <w:top w:val="none" w:sz="0" w:space="0" w:color="auto"/>
            <w:left w:val="none" w:sz="0" w:space="0" w:color="auto"/>
            <w:bottom w:val="none" w:sz="0" w:space="0" w:color="auto"/>
            <w:right w:val="none" w:sz="0" w:space="0" w:color="auto"/>
          </w:divBdr>
        </w:div>
        <w:div w:id="1791125958">
          <w:marLeft w:val="640"/>
          <w:marRight w:val="0"/>
          <w:marTop w:val="0"/>
          <w:marBottom w:val="0"/>
          <w:divBdr>
            <w:top w:val="none" w:sz="0" w:space="0" w:color="auto"/>
            <w:left w:val="none" w:sz="0" w:space="0" w:color="auto"/>
            <w:bottom w:val="none" w:sz="0" w:space="0" w:color="auto"/>
            <w:right w:val="none" w:sz="0" w:space="0" w:color="auto"/>
          </w:divBdr>
        </w:div>
        <w:div w:id="393355914">
          <w:marLeft w:val="640"/>
          <w:marRight w:val="0"/>
          <w:marTop w:val="0"/>
          <w:marBottom w:val="0"/>
          <w:divBdr>
            <w:top w:val="none" w:sz="0" w:space="0" w:color="auto"/>
            <w:left w:val="none" w:sz="0" w:space="0" w:color="auto"/>
            <w:bottom w:val="none" w:sz="0" w:space="0" w:color="auto"/>
            <w:right w:val="none" w:sz="0" w:space="0" w:color="auto"/>
          </w:divBdr>
        </w:div>
        <w:div w:id="1053504228">
          <w:marLeft w:val="640"/>
          <w:marRight w:val="0"/>
          <w:marTop w:val="0"/>
          <w:marBottom w:val="0"/>
          <w:divBdr>
            <w:top w:val="none" w:sz="0" w:space="0" w:color="auto"/>
            <w:left w:val="none" w:sz="0" w:space="0" w:color="auto"/>
            <w:bottom w:val="none" w:sz="0" w:space="0" w:color="auto"/>
            <w:right w:val="none" w:sz="0" w:space="0" w:color="auto"/>
          </w:divBdr>
        </w:div>
        <w:div w:id="742606554">
          <w:marLeft w:val="640"/>
          <w:marRight w:val="0"/>
          <w:marTop w:val="0"/>
          <w:marBottom w:val="0"/>
          <w:divBdr>
            <w:top w:val="none" w:sz="0" w:space="0" w:color="auto"/>
            <w:left w:val="none" w:sz="0" w:space="0" w:color="auto"/>
            <w:bottom w:val="none" w:sz="0" w:space="0" w:color="auto"/>
            <w:right w:val="none" w:sz="0" w:space="0" w:color="auto"/>
          </w:divBdr>
        </w:div>
        <w:div w:id="1616983170">
          <w:marLeft w:val="640"/>
          <w:marRight w:val="0"/>
          <w:marTop w:val="0"/>
          <w:marBottom w:val="0"/>
          <w:divBdr>
            <w:top w:val="none" w:sz="0" w:space="0" w:color="auto"/>
            <w:left w:val="none" w:sz="0" w:space="0" w:color="auto"/>
            <w:bottom w:val="none" w:sz="0" w:space="0" w:color="auto"/>
            <w:right w:val="none" w:sz="0" w:space="0" w:color="auto"/>
          </w:divBdr>
        </w:div>
        <w:div w:id="670526789">
          <w:marLeft w:val="640"/>
          <w:marRight w:val="0"/>
          <w:marTop w:val="0"/>
          <w:marBottom w:val="0"/>
          <w:divBdr>
            <w:top w:val="none" w:sz="0" w:space="0" w:color="auto"/>
            <w:left w:val="none" w:sz="0" w:space="0" w:color="auto"/>
            <w:bottom w:val="none" w:sz="0" w:space="0" w:color="auto"/>
            <w:right w:val="none" w:sz="0" w:space="0" w:color="auto"/>
          </w:divBdr>
        </w:div>
        <w:div w:id="519047506">
          <w:marLeft w:val="640"/>
          <w:marRight w:val="0"/>
          <w:marTop w:val="0"/>
          <w:marBottom w:val="0"/>
          <w:divBdr>
            <w:top w:val="none" w:sz="0" w:space="0" w:color="auto"/>
            <w:left w:val="none" w:sz="0" w:space="0" w:color="auto"/>
            <w:bottom w:val="none" w:sz="0" w:space="0" w:color="auto"/>
            <w:right w:val="none" w:sz="0" w:space="0" w:color="auto"/>
          </w:divBdr>
        </w:div>
        <w:div w:id="1557081035">
          <w:marLeft w:val="640"/>
          <w:marRight w:val="0"/>
          <w:marTop w:val="0"/>
          <w:marBottom w:val="0"/>
          <w:divBdr>
            <w:top w:val="none" w:sz="0" w:space="0" w:color="auto"/>
            <w:left w:val="none" w:sz="0" w:space="0" w:color="auto"/>
            <w:bottom w:val="none" w:sz="0" w:space="0" w:color="auto"/>
            <w:right w:val="none" w:sz="0" w:space="0" w:color="auto"/>
          </w:divBdr>
        </w:div>
        <w:div w:id="402140959">
          <w:marLeft w:val="640"/>
          <w:marRight w:val="0"/>
          <w:marTop w:val="0"/>
          <w:marBottom w:val="0"/>
          <w:divBdr>
            <w:top w:val="none" w:sz="0" w:space="0" w:color="auto"/>
            <w:left w:val="none" w:sz="0" w:space="0" w:color="auto"/>
            <w:bottom w:val="none" w:sz="0" w:space="0" w:color="auto"/>
            <w:right w:val="none" w:sz="0" w:space="0" w:color="auto"/>
          </w:divBdr>
        </w:div>
        <w:div w:id="257300014">
          <w:marLeft w:val="640"/>
          <w:marRight w:val="0"/>
          <w:marTop w:val="0"/>
          <w:marBottom w:val="0"/>
          <w:divBdr>
            <w:top w:val="none" w:sz="0" w:space="0" w:color="auto"/>
            <w:left w:val="none" w:sz="0" w:space="0" w:color="auto"/>
            <w:bottom w:val="none" w:sz="0" w:space="0" w:color="auto"/>
            <w:right w:val="none" w:sz="0" w:space="0" w:color="auto"/>
          </w:divBdr>
        </w:div>
        <w:div w:id="2057503977">
          <w:marLeft w:val="640"/>
          <w:marRight w:val="0"/>
          <w:marTop w:val="0"/>
          <w:marBottom w:val="0"/>
          <w:divBdr>
            <w:top w:val="none" w:sz="0" w:space="0" w:color="auto"/>
            <w:left w:val="none" w:sz="0" w:space="0" w:color="auto"/>
            <w:bottom w:val="none" w:sz="0" w:space="0" w:color="auto"/>
            <w:right w:val="none" w:sz="0" w:space="0" w:color="auto"/>
          </w:divBdr>
        </w:div>
        <w:div w:id="1889608324">
          <w:marLeft w:val="640"/>
          <w:marRight w:val="0"/>
          <w:marTop w:val="0"/>
          <w:marBottom w:val="0"/>
          <w:divBdr>
            <w:top w:val="none" w:sz="0" w:space="0" w:color="auto"/>
            <w:left w:val="none" w:sz="0" w:space="0" w:color="auto"/>
            <w:bottom w:val="none" w:sz="0" w:space="0" w:color="auto"/>
            <w:right w:val="none" w:sz="0" w:space="0" w:color="auto"/>
          </w:divBdr>
        </w:div>
        <w:div w:id="1323310181">
          <w:marLeft w:val="640"/>
          <w:marRight w:val="0"/>
          <w:marTop w:val="0"/>
          <w:marBottom w:val="0"/>
          <w:divBdr>
            <w:top w:val="none" w:sz="0" w:space="0" w:color="auto"/>
            <w:left w:val="none" w:sz="0" w:space="0" w:color="auto"/>
            <w:bottom w:val="none" w:sz="0" w:space="0" w:color="auto"/>
            <w:right w:val="none" w:sz="0" w:space="0" w:color="auto"/>
          </w:divBdr>
        </w:div>
        <w:div w:id="1278760556">
          <w:marLeft w:val="640"/>
          <w:marRight w:val="0"/>
          <w:marTop w:val="0"/>
          <w:marBottom w:val="0"/>
          <w:divBdr>
            <w:top w:val="none" w:sz="0" w:space="0" w:color="auto"/>
            <w:left w:val="none" w:sz="0" w:space="0" w:color="auto"/>
            <w:bottom w:val="none" w:sz="0" w:space="0" w:color="auto"/>
            <w:right w:val="none" w:sz="0" w:space="0" w:color="auto"/>
          </w:divBdr>
        </w:div>
        <w:div w:id="1864515105">
          <w:marLeft w:val="640"/>
          <w:marRight w:val="0"/>
          <w:marTop w:val="0"/>
          <w:marBottom w:val="0"/>
          <w:divBdr>
            <w:top w:val="none" w:sz="0" w:space="0" w:color="auto"/>
            <w:left w:val="none" w:sz="0" w:space="0" w:color="auto"/>
            <w:bottom w:val="none" w:sz="0" w:space="0" w:color="auto"/>
            <w:right w:val="none" w:sz="0" w:space="0" w:color="auto"/>
          </w:divBdr>
        </w:div>
        <w:div w:id="151992451">
          <w:marLeft w:val="640"/>
          <w:marRight w:val="0"/>
          <w:marTop w:val="0"/>
          <w:marBottom w:val="0"/>
          <w:divBdr>
            <w:top w:val="none" w:sz="0" w:space="0" w:color="auto"/>
            <w:left w:val="none" w:sz="0" w:space="0" w:color="auto"/>
            <w:bottom w:val="none" w:sz="0" w:space="0" w:color="auto"/>
            <w:right w:val="none" w:sz="0" w:space="0" w:color="auto"/>
          </w:divBdr>
        </w:div>
        <w:div w:id="1903056279">
          <w:marLeft w:val="640"/>
          <w:marRight w:val="0"/>
          <w:marTop w:val="0"/>
          <w:marBottom w:val="0"/>
          <w:divBdr>
            <w:top w:val="none" w:sz="0" w:space="0" w:color="auto"/>
            <w:left w:val="none" w:sz="0" w:space="0" w:color="auto"/>
            <w:bottom w:val="none" w:sz="0" w:space="0" w:color="auto"/>
            <w:right w:val="none" w:sz="0" w:space="0" w:color="auto"/>
          </w:divBdr>
        </w:div>
        <w:div w:id="246110722">
          <w:marLeft w:val="640"/>
          <w:marRight w:val="0"/>
          <w:marTop w:val="0"/>
          <w:marBottom w:val="0"/>
          <w:divBdr>
            <w:top w:val="none" w:sz="0" w:space="0" w:color="auto"/>
            <w:left w:val="none" w:sz="0" w:space="0" w:color="auto"/>
            <w:bottom w:val="none" w:sz="0" w:space="0" w:color="auto"/>
            <w:right w:val="none" w:sz="0" w:space="0" w:color="auto"/>
          </w:divBdr>
        </w:div>
        <w:div w:id="1352224703">
          <w:marLeft w:val="640"/>
          <w:marRight w:val="0"/>
          <w:marTop w:val="0"/>
          <w:marBottom w:val="0"/>
          <w:divBdr>
            <w:top w:val="none" w:sz="0" w:space="0" w:color="auto"/>
            <w:left w:val="none" w:sz="0" w:space="0" w:color="auto"/>
            <w:bottom w:val="none" w:sz="0" w:space="0" w:color="auto"/>
            <w:right w:val="none" w:sz="0" w:space="0" w:color="auto"/>
          </w:divBdr>
        </w:div>
        <w:div w:id="1818106546">
          <w:marLeft w:val="640"/>
          <w:marRight w:val="0"/>
          <w:marTop w:val="0"/>
          <w:marBottom w:val="0"/>
          <w:divBdr>
            <w:top w:val="none" w:sz="0" w:space="0" w:color="auto"/>
            <w:left w:val="none" w:sz="0" w:space="0" w:color="auto"/>
            <w:bottom w:val="none" w:sz="0" w:space="0" w:color="auto"/>
            <w:right w:val="none" w:sz="0" w:space="0" w:color="auto"/>
          </w:divBdr>
        </w:div>
        <w:div w:id="1509514396">
          <w:marLeft w:val="640"/>
          <w:marRight w:val="0"/>
          <w:marTop w:val="0"/>
          <w:marBottom w:val="0"/>
          <w:divBdr>
            <w:top w:val="none" w:sz="0" w:space="0" w:color="auto"/>
            <w:left w:val="none" w:sz="0" w:space="0" w:color="auto"/>
            <w:bottom w:val="none" w:sz="0" w:space="0" w:color="auto"/>
            <w:right w:val="none" w:sz="0" w:space="0" w:color="auto"/>
          </w:divBdr>
        </w:div>
        <w:div w:id="595528159">
          <w:marLeft w:val="640"/>
          <w:marRight w:val="0"/>
          <w:marTop w:val="0"/>
          <w:marBottom w:val="0"/>
          <w:divBdr>
            <w:top w:val="none" w:sz="0" w:space="0" w:color="auto"/>
            <w:left w:val="none" w:sz="0" w:space="0" w:color="auto"/>
            <w:bottom w:val="none" w:sz="0" w:space="0" w:color="auto"/>
            <w:right w:val="none" w:sz="0" w:space="0" w:color="auto"/>
          </w:divBdr>
        </w:div>
        <w:div w:id="766116903">
          <w:marLeft w:val="640"/>
          <w:marRight w:val="0"/>
          <w:marTop w:val="0"/>
          <w:marBottom w:val="0"/>
          <w:divBdr>
            <w:top w:val="none" w:sz="0" w:space="0" w:color="auto"/>
            <w:left w:val="none" w:sz="0" w:space="0" w:color="auto"/>
            <w:bottom w:val="none" w:sz="0" w:space="0" w:color="auto"/>
            <w:right w:val="none" w:sz="0" w:space="0" w:color="auto"/>
          </w:divBdr>
        </w:div>
        <w:div w:id="1483741346">
          <w:marLeft w:val="640"/>
          <w:marRight w:val="0"/>
          <w:marTop w:val="0"/>
          <w:marBottom w:val="0"/>
          <w:divBdr>
            <w:top w:val="none" w:sz="0" w:space="0" w:color="auto"/>
            <w:left w:val="none" w:sz="0" w:space="0" w:color="auto"/>
            <w:bottom w:val="none" w:sz="0" w:space="0" w:color="auto"/>
            <w:right w:val="none" w:sz="0" w:space="0" w:color="auto"/>
          </w:divBdr>
        </w:div>
        <w:div w:id="312872051">
          <w:marLeft w:val="640"/>
          <w:marRight w:val="0"/>
          <w:marTop w:val="0"/>
          <w:marBottom w:val="0"/>
          <w:divBdr>
            <w:top w:val="none" w:sz="0" w:space="0" w:color="auto"/>
            <w:left w:val="none" w:sz="0" w:space="0" w:color="auto"/>
            <w:bottom w:val="none" w:sz="0" w:space="0" w:color="auto"/>
            <w:right w:val="none" w:sz="0" w:space="0" w:color="auto"/>
          </w:divBdr>
        </w:div>
        <w:div w:id="1818574110">
          <w:marLeft w:val="640"/>
          <w:marRight w:val="0"/>
          <w:marTop w:val="0"/>
          <w:marBottom w:val="0"/>
          <w:divBdr>
            <w:top w:val="none" w:sz="0" w:space="0" w:color="auto"/>
            <w:left w:val="none" w:sz="0" w:space="0" w:color="auto"/>
            <w:bottom w:val="none" w:sz="0" w:space="0" w:color="auto"/>
            <w:right w:val="none" w:sz="0" w:space="0" w:color="auto"/>
          </w:divBdr>
        </w:div>
        <w:div w:id="564218140">
          <w:marLeft w:val="640"/>
          <w:marRight w:val="0"/>
          <w:marTop w:val="0"/>
          <w:marBottom w:val="0"/>
          <w:divBdr>
            <w:top w:val="none" w:sz="0" w:space="0" w:color="auto"/>
            <w:left w:val="none" w:sz="0" w:space="0" w:color="auto"/>
            <w:bottom w:val="none" w:sz="0" w:space="0" w:color="auto"/>
            <w:right w:val="none" w:sz="0" w:space="0" w:color="auto"/>
          </w:divBdr>
        </w:div>
        <w:div w:id="803233864">
          <w:marLeft w:val="640"/>
          <w:marRight w:val="0"/>
          <w:marTop w:val="0"/>
          <w:marBottom w:val="0"/>
          <w:divBdr>
            <w:top w:val="none" w:sz="0" w:space="0" w:color="auto"/>
            <w:left w:val="none" w:sz="0" w:space="0" w:color="auto"/>
            <w:bottom w:val="none" w:sz="0" w:space="0" w:color="auto"/>
            <w:right w:val="none" w:sz="0" w:space="0" w:color="auto"/>
          </w:divBdr>
        </w:div>
        <w:div w:id="881600710">
          <w:marLeft w:val="640"/>
          <w:marRight w:val="0"/>
          <w:marTop w:val="0"/>
          <w:marBottom w:val="0"/>
          <w:divBdr>
            <w:top w:val="none" w:sz="0" w:space="0" w:color="auto"/>
            <w:left w:val="none" w:sz="0" w:space="0" w:color="auto"/>
            <w:bottom w:val="none" w:sz="0" w:space="0" w:color="auto"/>
            <w:right w:val="none" w:sz="0" w:space="0" w:color="auto"/>
          </w:divBdr>
        </w:div>
        <w:div w:id="2146505987">
          <w:marLeft w:val="640"/>
          <w:marRight w:val="0"/>
          <w:marTop w:val="0"/>
          <w:marBottom w:val="0"/>
          <w:divBdr>
            <w:top w:val="none" w:sz="0" w:space="0" w:color="auto"/>
            <w:left w:val="none" w:sz="0" w:space="0" w:color="auto"/>
            <w:bottom w:val="none" w:sz="0" w:space="0" w:color="auto"/>
            <w:right w:val="none" w:sz="0" w:space="0" w:color="auto"/>
          </w:divBdr>
        </w:div>
        <w:div w:id="1239903146">
          <w:marLeft w:val="640"/>
          <w:marRight w:val="0"/>
          <w:marTop w:val="0"/>
          <w:marBottom w:val="0"/>
          <w:divBdr>
            <w:top w:val="none" w:sz="0" w:space="0" w:color="auto"/>
            <w:left w:val="none" w:sz="0" w:space="0" w:color="auto"/>
            <w:bottom w:val="none" w:sz="0" w:space="0" w:color="auto"/>
            <w:right w:val="none" w:sz="0" w:space="0" w:color="auto"/>
          </w:divBdr>
        </w:div>
        <w:div w:id="1248923566">
          <w:marLeft w:val="640"/>
          <w:marRight w:val="0"/>
          <w:marTop w:val="0"/>
          <w:marBottom w:val="0"/>
          <w:divBdr>
            <w:top w:val="none" w:sz="0" w:space="0" w:color="auto"/>
            <w:left w:val="none" w:sz="0" w:space="0" w:color="auto"/>
            <w:bottom w:val="none" w:sz="0" w:space="0" w:color="auto"/>
            <w:right w:val="none" w:sz="0" w:space="0" w:color="auto"/>
          </w:divBdr>
        </w:div>
        <w:div w:id="153879896">
          <w:marLeft w:val="640"/>
          <w:marRight w:val="0"/>
          <w:marTop w:val="0"/>
          <w:marBottom w:val="0"/>
          <w:divBdr>
            <w:top w:val="none" w:sz="0" w:space="0" w:color="auto"/>
            <w:left w:val="none" w:sz="0" w:space="0" w:color="auto"/>
            <w:bottom w:val="none" w:sz="0" w:space="0" w:color="auto"/>
            <w:right w:val="none" w:sz="0" w:space="0" w:color="auto"/>
          </w:divBdr>
        </w:div>
        <w:div w:id="1571966057">
          <w:marLeft w:val="640"/>
          <w:marRight w:val="0"/>
          <w:marTop w:val="0"/>
          <w:marBottom w:val="0"/>
          <w:divBdr>
            <w:top w:val="none" w:sz="0" w:space="0" w:color="auto"/>
            <w:left w:val="none" w:sz="0" w:space="0" w:color="auto"/>
            <w:bottom w:val="none" w:sz="0" w:space="0" w:color="auto"/>
            <w:right w:val="none" w:sz="0" w:space="0" w:color="auto"/>
          </w:divBdr>
        </w:div>
        <w:div w:id="1581057077">
          <w:marLeft w:val="640"/>
          <w:marRight w:val="0"/>
          <w:marTop w:val="0"/>
          <w:marBottom w:val="0"/>
          <w:divBdr>
            <w:top w:val="none" w:sz="0" w:space="0" w:color="auto"/>
            <w:left w:val="none" w:sz="0" w:space="0" w:color="auto"/>
            <w:bottom w:val="none" w:sz="0" w:space="0" w:color="auto"/>
            <w:right w:val="none" w:sz="0" w:space="0" w:color="auto"/>
          </w:divBdr>
        </w:div>
        <w:div w:id="1700810895">
          <w:marLeft w:val="640"/>
          <w:marRight w:val="0"/>
          <w:marTop w:val="0"/>
          <w:marBottom w:val="0"/>
          <w:divBdr>
            <w:top w:val="none" w:sz="0" w:space="0" w:color="auto"/>
            <w:left w:val="none" w:sz="0" w:space="0" w:color="auto"/>
            <w:bottom w:val="none" w:sz="0" w:space="0" w:color="auto"/>
            <w:right w:val="none" w:sz="0" w:space="0" w:color="auto"/>
          </w:divBdr>
        </w:div>
        <w:div w:id="1776750066">
          <w:marLeft w:val="640"/>
          <w:marRight w:val="0"/>
          <w:marTop w:val="0"/>
          <w:marBottom w:val="0"/>
          <w:divBdr>
            <w:top w:val="none" w:sz="0" w:space="0" w:color="auto"/>
            <w:left w:val="none" w:sz="0" w:space="0" w:color="auto"/>
            <w:bottom w:val="none" w:sz="0" w:space="0" w:color="auto"/>
            <w:right w:val="none" w:sz="0" w:space="0" w:color="auto"/>
          </w:divBdr>
        </w:div>
        <w:div w:id="1587114184">
          <w:marLeft w:val="640"/>
          <w:marRight w:val="0"/>
          <w:marTop w:val="0"/>
          <w:marBottom w:val="0"/>
          <w:divBdr>
            <w:top w:val="none" w:sz="0" w:space="0" w:color="auto"/>
            <w:left w:val="none" w:sz="0" w:space="0" w:color="auto"/>
            <w:bottom w:val="none" w:sz="0" w:space="0" w:color="auto"/>
            <w:right w:val="none" w:sz="0" w:space="0" w:color="auto"/>
          </w:divBdr>
        </w:div>
        <w:div w:id="688410365">
          <w:marLeft w:val="640"/>
          <w:marRight w:val="0"/>
          <w:marTop w:val="0"/>
          <w:marBottom w:val="0"/>
          <w:divBdr>
            <w:top w:val="none" w:sz="0" w:space="0" w:color="auto"/>
            <w:left w:val="none" w:sz="0" w:space="0" w:color="auto"/>
            <w:bottom w:val="none" w:sz="0" w:space="0" w:color="auto"/>
            <w:right w:val="none" w:sz="0" w:space="0" w:color="auto"/>
          </w:divBdr>
        </w:div>
        <w:div w:id="1206142306">
          <w:marLeft w:val="640"/>
          <w:marRight w:val="0"/>
          <w:marTop w:val="0"/>
          <w:marBottom w:val="0"/>
          <w:divBdr>
            <w:top w:val="none" w:sz="0" w:space="0" w:color="auto"/>
            <w:left w:val="none" w:sz="0" w:space="0" w:color="auto"/>
            <w:bottom w:val="none" w:sz="0" w:space="0" w:color="auto"/>
            <w:right w:val="none" w:sz="0" w:space="0" w:color="auto"/>
          </w:divBdr>
        </w:div>
        <w:div w:id="683439632">
          <w:marLeft w:val="640"/>
          <w:marRight w:val="0"/>
          <w:marTop w:val="0"/>
          <w:marBottom w:val="0"/>
          <w:divBdr>
            <w:top w:val="none" w:sz="0" w:space="0" w:color="auto"/>
            <w:left w:val="none" w:sz="0" w:space="0" w:color="auto"/>
            <w:bottom w:val="none" w:sz="0" w:space="0" w:color="auto"/>
            <w:right w:val="none" w:sz="0" w:space="0" w:color="auto"/>
          </w:divBdr>
        </w:div>
        <w:div w:id="191378794">
          <w:marLeft w:val="640"/>
          <w:marRight w:val="0"/>
          <w:marTop w:val="0"/>
          <w:marBottom w:val="0"/>
          <w:divBdr>
            <w:top w:val="none" w:sz="0" w:space="0" w:color="auto"/>
            <w:left w:val="none" w:sz="0" w:space="0" w:color="auto"/>
            <w:bottom w:val="none" w:sz="0" w:space="0" w:color="auto"/>
            <w:right w:val="none" w:sz="0" w:space="0" w:color="auto"/>
          </w:divBdr>
        </w:div>
        <w:div w:id="1360009050">
          <w:marLeft w:val="640"/>
          <w:marRight w:val="0"/>
          <w:marTop w:val="0"/>
          <w:marBottom w:val="0"/>
          <w:divBdr>
            <w:top w:val="none" w:sz="0" w:space="0" w:color="auto"/>
            <w:left w:val="none" w:sz="0" w:space="0" w:color="auto"/>
            <w:bottom w:val="none" w:sz="0" w:space="0" w:color="auto"/>
            <w:right w:val="none" w:sz="0" w:space="0" w:color="auto"/>
          </w:divBdr>
        </w:div>
        <w:div w:id="1178501013">
          <w:marLeft w:val="640"/>
          <w:marRight w:val="0"/>
          <w:marTop w:val="0"/>
          <w:marBottom w:val="0"/>
          <w:divBdr>
            <w:top w:val="none" w:sz="0" w:space="0" w:color="auto"/>
            <w:left w:val="none" w:sz="0" w:space="0" w:color="auto"/>
            <w:bottom w:val="none" w:sz="0" w:space="0" w:color="auto"/>
            <w:right w:val="none" w:sz="0" w:space="0" w:color="auto"/>
          </w:divBdr>
        </w:div>
        <w:div w:id="1019235768">
          <w:marLeft w:val="640"/>
          <w:marRight w:val="0"/>
          <w:marTop w:val="0"/>
          <w:marBottom w:val="0"/>
          <w:divBdr>
            <w:top w:val="none" w:sz="0" w:space="0" w:color="auto"/>
            <w:left w:val="none" w:sz="0" w:space="0" w:color="auto"/>
            <w:bottom w:val="none" w:sz="0" w:space="0" w:color="auto"/>
            <w:right w:val="none" w:sz="0" w:space="0" w:color="auto"/>
          </w:divBdr>
        </w:div>
        <w:div w:id="1570843859">
          <w:marLeft w:val="640"/>
          <w:marRight w:val="0"/>
          <w:marTop w:val="0"/>
          <w:marBottom w:val="0"/>
          <w:divBdr>
            <w:top w:val="none" w:sz="0" w:space="0" w:color="auto"/>
            <w:left w:val="none" w:sz="0" w:space="0" w:color="auto"/>
            <w:bottom w:val="none" w:sz="0" w:space="0" w:color="auto"/>
            <w:right w:val="none" w:sz="0" w:space="0" w:color="auto"/>
          </w:divBdr>
        </w:div>
        <w:div w:id="246815758">
          <w:marLeft w:val="640"/>
          <w:marRight w:val="0"/>
          <w:marTop w:val="0"/>
          <w:marBottom w:val="0"/>
          <w:divBdr>
            <w:top w:val="none" w:sz="0" w:space="0" w:color="auto"/>
            <w:left w:val="none" w:sz="0" w:space="0" w:color="auto"/>
            <w:bottom w:val="none" w:sz="0" w:space="0" w:color="auto"/>
            <w:right w:val="none" w:sz="0" w:space="0" w:color="auto"/>
          </w:divBdr>
        </w:div>
        <w:div w:id="64687133">
          <w:marLeft w:val="640"/>
          <w:marRight w:val="0"/>
          <w:marTop w:val="0"/>
          <w:marBottom w:val="0"/>
          <w:divBdr>
            <w:top w:val="none" w:sz="0" w:space="0" w:color="auto"/>
            <w:left w:val="none" w:sz="0" w:space="0" w:color="auto"/>
            <w:bottom w:val="none" w:sz="0" w:space="0" w:color="auto"/>
            <w:right w:val="none" w:sz="0" w:space="0" w:color="auto"/>
          </w:divBdr>
        </w:div>
        <w:div w:id="1530607959">
          <w:marLeft w:val="640"/>
          <w:marRight w:val="0"/>
          <w:marTop w:val="0"/>
          <w:marBottom w:val="0"/>
          <w:divBdr>
            <w:top w:val="none" w:sz="0" w:space="0" w:color="auto"/>
            <w:left w:val="none" w:sz="0" w:space="0" w:color="auto"/>
            <w:bottom w:val="none" w:sz="0" w:space="0" w:color="auto"/>
            <w:right w:val="none" w:sz="0" w:space="0" w:color="auto"/>
          </w:divBdr>
        </w:div>
        <w:div w:id="914047357">
          <w:marLeft w:val="640"/>
          <w:marRight w:val="0"/>
          <w:marTop w:val="0"/>
          <w:marBottom w:val="0"/>
          <w:divBdr>
            <w:top w:val="none" w:sz="0" w:space="0" w:color="auto"/>
            <w:left w:val="none" w:sz="0" w:space="0" w:color="auto"/>
            <w:bottom w:val="none" w:sz="0" w:space="0" w:color="auto"/>
            <w:right w:val="none" w:sz="0" w:space="0" w:color="auto"/>
          </w:divBdr>
        </w:div>
        <w:div w:id="882130162">
          <w:marLeft w:val="640"/>
          <w:marRight w:val="0"/>
          <w:marTop w:val="0"/>
          <w:marBottom w:val="0"/>
          <w:divBdr>
            <w:top w:val="none" w:sz="0" w:space="0" w:color="auto"/>
            <w:left w:val="none" w:sz="0" w:space="0" w:color="auto"/>
            <w:bottom w:val="none" w:sz="0" w:space="0" w:color="auto"/>
            <w:right w:val="none" w:sz="0" w:space="0" w:color="auto"/>
          </w:divBdr>
        </w:div>
        <w:div w:id="1087309386">
          <w:marLeft w:val="640"/>
          <w:marRight w:val="0"/>
          <w:marTop w:val="0"/>
          <w:marBottom w:val="0"/>
          <w:divBdr>
            <w:top w:val="none" w:sz="0" w:space="0" w:color="auto"/>
            <w:left w:val="none" w:sz="0" w:space="0" w:color="auto"/>
            <w:bottom w:val="none" w:sz="0" w:space="0" w:color="auto"/>
            <w:right w:val="none" w:sz="0" w:space="0" w:color="auto"/>
          </w:divBdr>
        </w:div>
        <w:div w:id="1380086735">
          <w:marLeft w:val="640"/>
          <w:marRight w:val="0"/>
          <w:marTop w:val="0"/>
          <w:marBottom w:val="0"/>
          <w:divBdr>
            <w:top w:val="none" w:sz="0" w:space="0" w:color="auto"/>
            <w:left w:val="none" w:sz="0" w:space="0" w:color="auto"/>
            <w:bottom w:val="none" w:sz="0" w:space="0" w:color="auto"/>
            <w:right w:val="none" w:sz="0" w:space="0" w:color="auto"/>
          </w:divBdr>
        </w:div>
        <w:div w:id="972978061">
          <w:marLeft w:val="640"/>
          <w:marRight w:val="0"/>
          <w:marTop w:val="0"/>
          <w:marBottom w:val="0"/>
          <w:divBdr>
            <w:top w:val="none" w:sz="0" w:space="0" w:color="auto"/>
            <w:left w:val="none" w:sz="0" w:space="0" w:color="auto"/>
            <w:bottom w:val="none" w:sz="0" w:space="0" w:color="auto"/>
            <w:right w:val="none" w:sz="0" w:space="0" w:color="auto"/>
          </w:divBdr>
        </w:div>
        <w:div w:id="325935747">
          <w:marLeft w:val="640"/>
          <w:marRight w:val="0"/>
          <w:marTop w:val="0"/>
          <w:marBottom w:val="0"/>
          <w:divBdr>
            <w:top w:val="none" w:sz="0" w:space="0" w:color="auto"/>
            <w:left w:val="none" w:sz="0" w:space="0" w:color="auto"/>
            <w:bottom w:val="none" w:sz="0" w:space="0" w:color="auto"/>
            <w:right w:val="none" w:sz="0" w:space="0" w:color="auto"/>
          </w:divBdr>
        </w:div>
        <w:div w:id="1055466244">
          <w:marLeft w:val="640"/>
          <w:marRight w:val="0"/>
          <w:marTop w:val="0"/>
          <w:marBottom w:val="0"/>
          <w:divBdr>
            <w:top w:val="none" w:sz="0" w:space="0" w:color="auto"/>
            <w:left w:val="none" w:sz="0" w:space="0" w:color="auto"/>
            <w:bottom w:val="none" w:sz="0" w:space="0" w:color="auto"/>
            <w:right w:val="none" w:sz="0" w:space="0" w:color="auto"/>
          </w:divBdr>
        </w:div>
        <w:div w:id="620066296">
          <w:marLeft w:val="640"/>
          <w:marRight w:val="0"/>
          <w:marTop w:val="0"/>
          <w:marBottom w:val="0"/>
          <w:divBdr>
            <w:top w:val="none" w:sz="0" w:space="0" w:color="auto"/>
            <w:left w:val="none" w:sz="0" w:space="0" w:color="auto"/>
            <w:bottom w:val="none" w:sz="0" w:space="0" w:color="auto"/>
            <w:right w:val="none" w:sz="0" w:space="0" w:color="auto"/>
          </w:divBdr>
        </w:div>
        <w:div w:id="1666470401">
          <w:marLeft w:val="640"/>
          <w:marRight w:val="0"/>
          <w:marTop w:val="0"/>
          <w:marBottom w:val="0"/>
          <w:divBdr>
            <w:top w:val="none" w:sz="0" w:space="0" w:color="auto"/>
            <w:left w:val="none" w:sz="0" w:space="0" w:color="auto"/>
            <w:bottom w:val="none" w:sz="0" w:space="0" w:color="auto"/>
            <w:right w:val="none" w:sz="0" w:space="0" w:color="auto"/>
          </w:divBdr>
        </w:div>
        <w:div w:id="1630936185">
          <w:marLeft w:val="640"/>
          <w:marRight w:val="0"/>
          <w:marTop w:val="0"/>
          <w:marBottom w:val="0"/>
          <w:divBdr>
            <w:top w:val="none" w:sz="0" w:space="0" w:color="auto"/>
            <w:left w:val="none" w:sz="0" w:space="0" w:color="auto"/>
            <w:bottom w:val="none" w:sz="0" w:space="0" w:color="auto"/>
            <w:right w:val="none" w:sz="0" w:space="0" w:color="auto"/>
          </w:divBdr>
        </w:div>
        <w:div w:id="638072744">
          <w:marLeft w:val="640"/>
          <w:marRight w:val="0"/>
          <w:marTop w:val="0"/>
          <w:marBottom w:val="0"/>
          <w:divBdr>
            <w:top w:val="none" w:sz="0" w:space="0" w:color="auto"/>
            <w:left w:val="none" w:sz="0" w:space="0" w:color="auto"/>
            <w:bottom w:val="none" w:sz="0" w:space="0" w:color="auto"/>
            <w:right w:val="none" w:sz="0" w:space="0" w:color="auto"/>
          </w:divBdr>
        </w:div>
        <w:div w:id="96607781">
          <w:marLeft w:val="640"/>
          <w:marRight w:val="0"/>
          <w:marTop w:val="0"/>
          <w:marBottom w:val="0"/>
          <w:divBdr>
            <w:top w:val="none" w:sz="0" w:space="0" w:color="auto"/>
            <w:left w:val="none" w:sz="0" w:space="0" w:color="auto"/>
            <w:bottom w:val="none" w:sz="0" w:space="0" w:color="auto"/>
            <w:right w:val="none" w:sz="0" w:space="0" w:color="auto"/>
          </w:divBdr>
        </w:div>
        <w:div w:id="920531582">
          <w:marLeft w:val="640"/>
          <w:marRight w:val="0"/>
          <w:marTop w:val="0"/>
          <w:marBottom w:val="0"/>
          <w:divBdr>
            <w:top w:val="none" w:sz="0" w:space="0" w:color="auto"/>
            <w:left w:val="none" w:sz="0" w:space="0" w:color="auto"/>
            <w:bottom w:val="none" w:sz="0" w:space="0" w:color="auto"/>
            <w:right w:val="none" w:sz="0" w:space="0" w:color="auto"/>
          </w:divBdr>
        </w:div>
        <w:div w:id="970092564">
          <w:marLeft w:val="640"/>
          <w:marRight w:val="0"/>
          <w:marTop w:val="0"/>
          <w:marBottom w:val="0"/>
          <w:divBdr>
            <w:top w:val="none" w:sz="0" w:space="0" w:color="auto"/>
            <w:left w:val="none" w:sz="0" w:space="0" w:color="auto"/>
            <w:bottom w:val="none" w:sz="0" w:space="0" w:color="auto"/>
            <w:right w:val="none" w:sz="0" w:space="0" w:color="auto"/>
          </w:divBdr>
        </w:div>
        <w:div w:id="2130932260">
          <w:marLeft w:val="640"/>
          <w:marRight w:val="0"/>
          <w:marTop w:val="0"/>
          <w:marBottom w:val="0"/>
          <w:divBdr>
            <w:top w:val="none" w:sz="0" w:space="0" w:color="auto"/>
            <w:left w:val="none" w:sz="0" w:space="0" w:color="auto"/>
            <w:bottom w:val="none" w:sz="0" w:space="0" w:color="auto"/>
            <w:right w:val="none" w:sz="0" w:space="0" w:color="auto"/>
          </w:divBdr>
        </w:div>
        <w:div w:id="1529248967">
          <w:marLeft w:val="640"/>
          <w:marRight w:val="0"/>
          <w:marTop w:val="0"/>
          <w:marBottom w:val="0"/>
          <w:divBdr>
            <w:top w:val="none" w:sz="0" w:space="0" w:color="auto"/>
            <w:left w:val="none" w:sz="0" w:space="0" w:color="auto"/>
            <w:bottom w:val="none" w:sz="0" w:space="0" w:color="auto"/>
            <w:right w:val="none" w:sz="0" w:space="0" w:color="auto"/>
          </w:divBdr>
        </w:div>
        <w:div w:id="1479375168">
          <w:marLeft w:val="640"/>
          <w:marRight w:val="0"/>
          <w:marTop w:val="0"/>
          <w:marBottom w:val="0"/>
          <w:divBdr>
            <w:top w:val="none" w:sz="0" w:space="0" w:color="auto"/>
            <w:left w:val="none" w:sz="0" w:space="0" w:color="auto"/>
            <w:bottom w:val="none" w:sz="0" w:space="0" w:color="auto"/>
            <w:right w:val="none" w:sz="0" w:space="0" w:color="auto"/>
          </w:divBdr>
        </w:div>
        <w:div w:id="1376002869">
          <w:marLeft w:val="640"/>
          <w:marRight w:val="0"/>
          <w:marTop w:val="0"/>
          <w:marBottom w:val="0"/>
          <w:divBdr>
            <w:top w:val="none" w:sz="0" w:space="0" w:color="auto"/>
            <w:left w:val="none" w:sz="0" w:space="0" w:color="auto"/>
            <w:bottom w:val="none" w:sz="0" w:space="0" w:color="auto"/>
            <w:right w:val="none" w:sz="0" w:space="0" w:color="auto"/>
          </w:divBdr>
        </w:div>
        <w:div w:id="29913467">
          <w:marLeft w:val="640"/>
          <w:marRight w:val="0"/>
          <w:marTop w:val="0"/>
          <w:marBottom w:val="0"/>
          <w:divBdr>
            <w:top w:val="none" w:sz="0" w:space="0" w:color="auto"/>
            <w:left w:val="none" w:sz="0" w:space="0" w:color="auto"/>
            <w:bottom w:val="none" w:sz="0" w:space="0" w:color="auto"/>
            <w:right w:val="none" w:sz="0" w:space="0" w:color="auto"/>
          </w:divBdr>
        </w:div>
        <w:div w:id="1043405079">
          <w:marLeft w:val="640"/>
          <w:marRight w:val="0"/>
          <w:marTop w:val="0"/>
          <w:marBottom w:val="0"/>
          <w:divBdr>
            <w:top w:val="none" w:sz="0" w:space="0" w:color="auto"/>
            <w:left w:val="none" w:sz="0" w:space="0" w:color="auto"/>
            <w:bottom w:val="none" w:sz="0" w:space="0" w:color="auto"/>
            <w:right w:val="none" w:sz="0" w:space="0" w:color="auto"/>
          </w:divBdr>
        </w:div>
        <w:div w:id="2117367167">
          <w:marLeft w:val="640"/>
          <w:marRight w:val="0"/>
          <w:marTop w:val="0"/>
          <w:marBottom w:val="0"/>
          <w:divBdr>
            <w:top w:val="none" w:sz="0" w:space="0" w:color="auto"/>
            <w:left w:val="none" w:sz="0" w:space="0" w:color="auto"/>
            <w:bottom w:val="none" w:sz="0" w:space="0" w:color="auto"/>
            <w:right w:val="none" w:sz="0" w:space="0" w:color="auto"/>
          </w:divBdr>
        </w:div>
        <w:div w:id="906691826">
          <w:marLeft w:val="640"/>
          <w:marRight w:val="0"/>
          <w:marTop w:val="0"/>
          <w:marBottom w:val="0"/>
          <w:divBdr>
            <w:top w:val="none" w:sz="0" w:space="0" w:color="auto"/>
            <w:left w:val="none" w:sz="0" w:space="0" w:color="auto"/>
            <w:bottom w:val="none" w:sz="0" w:space="0" w:color="auto"/>
            <w:right w:val="none" w:sz="0" w:space="0" w:color="auto"/>
          </w:divBdr>
        </w:div>
        <w:div w:id="778184997">
          <w:marLeft w:val="640"/>
          <w:marRight w:val="0"/>
          <w:marTop w:val="0"/>
          <w:marBottom w:val="0"/>
          <w:divBdr>
            <w:top w:val="none" w:sz="0" w:space="0" w:color="auto"/>
            <w:left w:val="none" w:sz="0" w:space="0" w:color="auto"/>
            <w:bottom w:val="none" w:sz="0" w:space="0" w:color="auto"/>
            <w:right w:val="none" w:sz="0" w:space="0" w:color="auto"/>
          </w:divBdr>
        </w:div>
        <w:div w:id="502550725">
          <w:marLeft w:val="640"/>
          <w:marRight w:val="0"/>
          <w:marTop w:val="0"/>
          <w:marBottom w:val="0"/>
          <w:divBdr>
            <w:top w:val="none" w:sz="0" w:space="0" w:color="auto"/>
            <w:left w:val="none" w:sz="0" w:space="0" w:color="auto"/>
            <w:bottom w:val="none" w:sz="0" w:space="0" w:color="auto"/>
            <w:right w:val="none" w:sz="0" w:space="0" w:color="auto"/>
          </w:divBdr>
        </w:div>
        <w:div w:id="1054744101">
          <w:marLeft w:val="640"/>
          <w:marRight w:val="0"/>
          <w:marTop w:val="0"/>
          <w:marBottom w:val="0"/>
          <w:divBdr>
            <w:top w:val="none" w:sz="0" w:space="0" w:color="auto"/>
            <w:left w:val="none" w:sz="0" w:space="0" w:color="auto"/>
            <w:bottom w:val="none" w:sz="0" w:space="0" w:color="auto"/>
            <w:right w:val="none" w:sz="0" w:space="0" w:color="auto"/>
          </w:divBdr>
        </w:div>
        <w:div w:id="1180387298">
          <w:marLeft w:val="640"/>
          <w:marRight w:val="0"/>
          <w:marTop w:val="0"/>
          <w:marBottom w:val="0"/>
          <w:divBdr>
            <w:top w:val="none" w:sz="0" w:space="0" w:color="auto"/>
            <w:left w:val="none" w:sz="0" w:space="0" w:color="auto"/>
            <w:bottom w:val="none" w:sz="0" w:space="0" w:color="auto"/>
            <w:right w:val="none" w:sz="0" w:space="0" w:color="auto"/>
          </w:divBdr>
        </w:div>
        <w:div w:id="140582307">
          <w:marLeft w:val="640"/>
          <w:marRight w:val="0"/>
          <w:marTop w:val="0"/>
          <w:marBottom w:val="0"/>
          <w:divBdr>
            <w:top w:val="none" w:sz="0" w:space="0" w:color="auto"/>
            <w:left w:val="none" w:sz="0" w:space="0" w:color="auto"/>
            <w:bottom w:val="none" w:sz="0" w:space="0" w:color="auto"/>
            <w:right w:val="none" w:sz="0" w:space="0" w:color="auto"/>
          </w:divBdr>
        </w:div>
        <w:div w:id="62605061">
          <w:marLeft w:val="640"/>
          <w:marRight w:val="0"/>
          <w:marTop w:val="0"/>
          <w:marBottom w:val="0"/>
          <w:divBdr>
            <w:top w:val="none" w:sz="0" w:space="0" w:color="auto"/>
            <w:left w:val="none" w:sz="0" w:space="0" w:color="auto"/>
            <w:bottom w:val="none" w:sz="0" w:space="0" w:color="auto"/>
            <w:right w:val="none" w:sz="0" w:space="0" w:color="auto"/>
          </w:divBdr>
        </w:div>
        <w:div w:id="22899185">
          <w:marLeft w:val="640"/>
          <w:marRight w:val="0"/>
          <w:marTop w:val="0"/>
          <w:marBottom w:val="0"/>
          <w:divBdr>
            <w:top w:val="none" w:sz="0" w:space="0" w:color="auto"/>
            <w:left w:val="none" w:sz="0" w:space="0" w:color="auto"/>
            <w:bottom w:val="none" w:sz="0" w:space="0" w:color="auto"/>
            <w:right w:val="none" w:sz="0" w:space="0" w:color="auto"/>
          </w:divBdr>
        </w:div>
        <w:div w:id="498085216">
          <w:marLeft w:val="640"/>
          <w:marRight w:val="0"/>
          <w:marTop w:val="0"/>
          <w:marBottom w:val="0"/>
          <w:divBdr>
            <w:top w:val="none" w:sz="0" w:space="0" w:color="auto"/>
            <w:left w:val="none" w:sz="0" w:space="0" w:color="auto"/>
            <w:bottom w:val="none" w:sz="0" w:space="0" w:color="auto"/>
            <w:right w:val="none" w:sz="0" w:space="0" w:color="auto"/>
          </w:divBdr>
        </w:div>
        <w:div w:id="463355154">
          <w:marLeft w:val="640"/>
          <w:marRight w:val="0"/>
          <w:marTop w:val="0"/>
          <w:marBottom w:val="0"/>
          <w:divBdr>
            <w:top w:val="none" w:sz="0" w:space="0" w:color="auto"/>
            <w:left w:val="none" w:sz="0" w:space="0" w:color="auto"/>
            <w:bottom w:val="none" w:sz="0" w:space="0" w:color="auto"/>
            <w:right w:val="none" w:sz="0" w:space="0" w:color="auto"/>
          </w:divBdr>
        </w:div>
        <w:div w:id="873074348">
          <w:marLeft w:val="640"/>
          <w:marRight w:val="0"/>
          <w:marTop w:val="0"/>
          <w:marBottom w:val="0"/>
          <w:divBdr>
            <w:top w:val="none" w:sz="0" w:space="0" w:color="auto"/>
            <w:left w:val="none" w:sz="0" w:space="0" w:color="auto"/>
            <w:bottom w:val="none" w:sz="0" w:space="0" w:color="auto"/>
            <w:right w:val="none" w:sz="0" w:space="0" w:color="auto"/>
          </w:divBdr>
        </w:div>
        <w:div w:id="394282214">
          <w:marLeft w:val="640"/>
          <w:marRight w:val="0"/>
          <w:marTop w:val="0"/>
          <w:marBottom w:val="0"/>
          <w:divBdr>
            <w:top w:val="none" w:sz="0" w:space="0" w:color="auto"/>
            <w:left w:val="none" w:sz="0" w:space="0" w:color="auto"/>
            <w:bottom w:val="none" w:sz="0" w:space="0" w:color="auto"/>
            <w:right w:val="none" w:sz="0" w:space="0" w:color="auto"/>
          </w:divBdr>
        </w:div>
        <w:div w:id="1345329064">
          <w:marLeft w:val="640"/>
          <w:marRight w:val="0"/>
          <w:marTop w:val="0"/>
          <w:marBottom w:val="0"/>
          <w:divBdr>
            <w:top w:val="none" w:sz="0" w:space="0" w:color="auto"/>
            <w:left w:val="none" w:sz="0" w:space="0" w:color="auto"/>
            <w:bottom w:val="none" w:sz="0" w:space="0" w:color="auto"/>
            <w:right w:val="none" w:sz="0" w:space="0" w:color="auto"/>
          </w:divBdr>
        </w:div>
        <w:div w:id="871576033">
          <w:marLeft w:val="640"/>
          <w:marRight w:val="0"/>
          <w:marTop w:val="0"/>
          <w:marBottom w:val="0"/>
          <w:divBdr>
            <w:top w:val="none" w:sz="0" w:space="0" w:color="auto"/>
            <w:left w:val="none" w:sz="0" w:space="0" w:color="auto"/>
            <w:bottom w:val="none" w:sz="0" w:space="0" w:color="auto"/>
            <w:right w:val="none" w:sz="0" w:space="0" w:color="auto"/>
          </w:divBdr>
        </w:div>
        <w:div w:id="833569194">
          <w:marLeft w:val="640"/>
          <w:marRight w:val="0"/>
          <w:marTop w:val="0"/>
          <w:marBottom w:val="0"/>
          <w:divBdr>
            <w:top w:val="none" w:sz="0" w:space="0" w:color="auto"/>
            <w:left w:val="none" w:sz="0" w:space="0" w:color="auto"/>
            <w:bottom w:val="none" w:sz="0" w:space="0" w:color="auto"/>
            <w:right w:val="none" w:sz="0" w:space="0" w:color="auto"/>
          </w:divBdr>
        </w:div>
        <w:div w:id="662470402">
          <w:marLeft w:val="640"/>
          <w:marRight w:val="0"/>
          <w:marTop w:val="0"/>
          <w:marBottom w:val="0"/>
          <w:divBdr>
            <w:top w:val="none" w:sz="0" w:space="0" w:color="auto"/>
            <w:left w:val="none" w:sz="0" w:space="0" w:color="auto"/>
            <w:bottom w:val="none" w:sz="0" w:space="0" w:color="auto"/>
            <w:right w:val="none" w:sz="0" w:space="0" w:color="auto"/>
          </w:divBdr>
        </w:div>
        <w:div w:id="1732919461">
          <w:marLeft w:val="640"/>
          <w:marRight w:val="0"/>
          <w:marTop w:val="0"/>
          <w:marBottom w:val="0"/>
          <w:divBdr>
            <w:top w:val="none" w:sz="0" w:space="0" w:color="auto"/>
            <w:left w:val="none" w:sz="0" w:space="0" w:color="auto"/>
            <w:bottom w:val="none" w:sz="0" w:space="0" w:color="auto"/>
            <w:right w:val="none" w:sz="0" w:space="0" w:color="auto"/>
          </w:divBdr>
        </w:div>
        <w:div w:id="319236101">
          <w:marLeft w:val="640"/>
          <w:marRight w:val="0"/>
          <w:marTop w:val="0"/>
          <w:marBottom w:val="0"/>
          <w:divBdr>
            <w:top w:val="none" w:sz="0" w:space="0" w:color="auto"/>
            <w:left w:val="none" w:sz="0" w:space="0" w:color="auto"/>
            <w:bottom w:val="none" w:sz="0" w:space="0" w:color="auto"/>
            <w:right w:val="none" w:sz="0" w:space="0" w:color="auto"/>
          </w:divBdr>
        </w:div>
        <w:div w:id="1681471813">
          <w:marLeft w:val="640"/>
          <w:marRight w:val="0"/>
          <w:marTop w:val="0"/>
          <w:marBottom w:val="0"/>
          <w:divBdr>
            <w:top w:val="none" w:sz="0" w:space="0" w:color="auto"/>
            <w:left w:val="none" w:sz="0" w:space="0" w:color="auto"/>
            <w:bottom w:val="none" w:sz="0" w:space="0" w:color="auto"/>
            <w:right w:val="none" w:sz="0" w:space="0" w:color="auto"/>
          </w:divBdr>
        </w:div>
        <w:div w:id="1033190083">
          <w:marLeft w:val="640"/>
          <w:marRight w:val="0"/>
          <w:marTop w:val="0"/>
          <w:marBottom w:val="0"/>
          <w:divBdr>
            <w:top w:val="none" w:sz="0" w:space="0" w:color="auto"/>
            <w:left w:val="none" w:sz="0" w:space="0" w:color="auto"/>
            <w:bottom w:val="none" w:sz="0" w:space="0" w:color="auto"/>
            <w:right w:val="none" w:sz="0" w:space="0" w:color="auto"/>
          </w:divBdr>
        </w:div>
        <w:div w:id="27878052">
          <w:marLeft w:val="640"/>
          <w:marRight w:val="0"/>
          <w:marTop w:val="0"/>
          <w:marBottom w:val="0"/>
          <w:divBdr>
            <w:top w:val="none" w:sz="0" w:space="0" w:color="auto"/>
            <w:left w:val="none" w:sz="0" w:space="0" w:color="auto"/>
            <w:bottom w:val="none" w:sz="0" w:space="0" w:color="auto"/>
            <w:right w:val="none" w:sz="0" w:space="0" w:color="auto"/>
          </w:divBdr>
        </w:div>
        <w:div w:id="920522622">
          <w:marLeft w:val="640"/>
          <w:marRight w:val="0"/>
          <w:marTop w:val="0"/>
          <w:marBottom w:val="0"/>
          <w:divBdr>
            <w:top w:val="none" w:sz="0" w:space="0" w:color="auto"/>
            <w:left w:val="none" w:sz="0" w:space="0" w:color="auto"/>
            <w:bottom w:val="none" w:sz="0" w:space="0" w:color="auto"/>
            <w:right w:val="none" w:sz="0" w:space="0" w:color="auto"/>
          </w:divBdr>
        </w:div>
        <w:div w:id="985620597">
          <w:marLeft w:val="640"/>
          <w:marRight w:val="0"/>
          <w:marTop w:val="0"/>
          <w:marBottom w:val="0"/>
          <w:divBdr>
            <w:top w:val="none" w:sz="0" w:space="0" w:color="auto"/>
            <w:left w:val="none" w:sz="0" w:space="0" w:color="auto"/>
            <w:bottom w:val="none" w:sz="0" w:space="0" w:color="auto"/>
            <w:right w:val="none" w:sz="0" w:space="0" w:color="auto"/>
          </w:divBdr>
        </w:div>
        <w:div w:id="1176849975">
          <w:marLeft w:val="640"/>
          <w:marRight w:val="0"/>
          <w:marTop w:val="0"/>
          <w:marBottom w:val="0"/>
          <w:divBdr>
            <w:top w:val="none" w:sz="0" w:space="0" w:color="auto"/>
            <w:left w:val="none" w:sz="0" w:space="0" w:color="auto"/>
            <w:bottom w:val="none" w:sz="0" w:space="0" w:color="auto"/>
            <w:right w:val="none" w:sz="0" w:space="0" w:color="auto"/>
          </w:divBdr>
        </w:div>
        <w:div w:id="1225602283">
          <w:marLeft w:val="640"/>
          <w:marRight w:val="0"/>
          <w:marTop w:val="0"/>
          <w:marBottom w:val="0"/>
          <w:divBdr>
            <w:top w:val="none" w:sz="0" w:space="0" w:color="auto"/>
            <w:left w:val="none" w:sz="0" w:space="0" w:color="auto"/>
            <w:bottom w:val="none" w:sz="0" w:space="0" w:color="auto"/>
            <w:right w:val="none" w:sz="0" w:space="0" w:color="auto"/>
          </w:divBdr>
        </w:div>
        <w:div w:id="465127381">
          <w:marLeft w:val="640"/>
          <w:marRight w:val="0"/>
          <w:marTop w:val="0"/>
          <w:marBottom w:val="0"/>
          <w:divBdr>
            <w:top w:val="none" w:sz="0" w:space="0" w:color="auto"/>
            <w:left w:val="none" w:sz="0" w:space="0" w:color="auto"/>
            <w:bottom w:val="none" w:sz="0" w:space="0" w:color="auto"/>
            <w:right w:val="none" w:sz="0" w:space="0" w:color="auto"/>
          </w:divBdr>
        </w:div>
        <w:div w:id="722486770">
          <w:marLeft w:val="640"/>
          <w:marRight w:val="0"/>
          <w:marTop w:val="0"/>
          <w:marBottom w:val="0"/>
          <w:divBdr>
            <w:top w:val="none" w:sz="0" w:space="0" w:color="auto"/>
            <w:left w:val="none" w:sz="0" w:space="0" w:color="auto"/>
            <w:bottom w:val="none" w:sz="0" w:space="0" w:color="auto"/>
            <w:right w:val="none" w:sz="0" w:space="0" w:color="auto"/>
          </w:divBdr>
        </w:div>
        <w:div w:id="702828658">
          <w:marLeft w:val="640"/>
          <w:marRight w:val="0"/>
          <w:marTop w:val="0"/>
          <w:marBottom w:val="0"/>
          <w:divBdr>
            <w:top w:val="none" w:sz="0" w:space="0" w:color="auto"/>
            <w:left w:val="none" w:sz="0" w:space="0" w:color="auto"/>
            <w:bottom w:val="none" w:sz="0" w:space="0" w:color="auto"/>
            <w:right w:val="none" w:sz="0" w:space="0" w:color="auto"/>
          </w:divBdr>
        </w:div>
        <w:div w:id="1352949557">
          <w:marLeft w:val="640"/>
          <w:marRight w:val="0"/>
          <w:marTop w:val="0"/>
          <w:marBottom w:val="0"/>
          <w:divBdr>
            <w:top w:val="none" w:sz="0" w:space="0" w:color="auto"/>
            <w:left w:val="none" w:sz="0" w:space="0" w:color="auto"/>
            <w:bottom w:val="none" w:sz="0" w:space="0" w:color="auto"/>
            <w:right w:val="none" w:sz="0" w:space="0" w:color="auto"/>
          </w:divBdr>
        </w:div>
        <w:div w:id="488711370">
          <w:marLeft w:val="640"/>
          <w:marRight w:val="0"/>
          <w:marTop w:val="0"/>
          <w:marBottom w:val="0"/>
          <w:divBdr>
            <w:top w:val="none" w:sz="0" w:space="0" w:color="auto"/>
            <w:left w:val="none" w:sz="0" w:space="0" w:color="auto"/>
            <w:bottom w:val="none" w:sz="0" w:space="0" w:color="auto"/>
            <w:right w:val="none" w:sz="0" w:space="0" w:color="auto"/>
          </w:divBdr>
        </w:div>
        <w:div w:id="2042702237">
          <w:marLeft w:val="640"/>
          <w:marRight w:val="0"/>
          <w:marTop w:val="0"/>
          <w:marBottom w:val="0"/>
          <w:divBdr>
            <w:top w:val="none" w:sz="0" w:space="0" w:color="auto"/>
            <w:left w:val="none" w:sz="0" w:space="0" w:color="auto"/>
            <w:bottom w:val="none" w:sz="0" w:space="0" w:color="auto"/>
            <w:right w:val="none" w:sz="0" w:space="0" w:color="auto"/>
          </w:divBdr>
        </w:div>
        <w:div w:id="568005557">
          <w:marLeft w:val="640"/>
          <w:marRight w:val="0"/>
          <w:marTop w:val="0"/>
          <w:marBottom w:val="0"/>
          <w:divBdr>
            <w:top w:val="none" w:sz="0" w:space="0" w:color="auto"/>
            <w:left w:val="none" w:sz="0" w:space="0" w:color="auto"/>
            <w:bottom w:val="none" w:sz="0" w:space="0" w:color="auto"/>
            <w:right w:val="none" w:sz="0" w:space="0" w:color="auto"/>
          </w:divBdr>
        </w:div>
        <w:div w:id="1869758384">
          <w:marLeft w:val="640"/>
          <w:marRight w:val="0"/>
          <w:marTop w:val="0"/>
          <w:marBottom w:val="0"/>
          <w:divBdr>
            <w:top w:val="none" w:sz="0" w:space="0" w:color="auto"/>
            <w:left w:val="none" w:sz="0" w:space="0" w:color="auto"/>
            <w:bottom w:val="none" w:sz="0" w:space="0" w:color="auto"/>
            <w:right w:val="none" w:sz="0" w:space="0" w:color="auto"/>
          </w:divBdr>
        </w:div>
        <w:div w:id="1676417700">
          <w:marLeft w:val="640"/>
          <w:marRight w:val="0"/>
          <w:marTop w:val="0"/>
          <w:marBottom w:val="0"/>
          <w:divBdr>
            <w:top w:val="none" w:sz="0" w:space="0" w:color="auto"/>
            <w:left w:val="none" w:sz="0" w:space="0" w:color="auto"/>
            <w:bottom w:val="none" w:sz="0" w:space="0" w:color="auto"/>
            <w:right w:val="none" w:sz="0" w:space="0" w:color="auto"/>
          </w:divBdr>
        </w:div>
        <w:div w:id="264582303">
          <w:marLeft w:val="640"/>
          <w:marRight w:val="0"/>
          <w:marTop w:val="0"/>
          <w:marBottom w:val="0"/>
          <w:divBdr>
            <w:top w:val="none" w:sz="0" w:space="0" w:color="auto"/>
            <w:left w:val="none" w:sz="0" w:space="0" w:color="auto"/>
            <w:bottom w:val="none" w:sz="0" w:space="0" w:color="auto"/>
            <w:right w:val="none" w:sz="0" w:space="0" w:color="auto"/>
          </w:divBdr>
        </w:div>
        <w:div w:id="610362084">
          <w:marLeft w:val="640"/>
          <w:marRight w:val="0"/>
          <w:marTop w:val="0"/>
          <w:marBottom w:val="0"/>
          <w:divBdr>
            <w:top w:val="none" w:sz="0" w:space="0" w:color="auto"/>
            <w:left w:val="none" w:sz="0" w:space="0" w:color="auto"/>
            <w:bottom w:val="none" w:sz="0" w:space="0" w:color="auto"/>
            <w:right w:val="none" w:sz="0" w:space="0" w:color="auto"/>
          </w:divBdr>
        </w:div>
        <w:div w:id="325910942">
          <w:marLeft w:val="640"/>
          <w:marRight w:val="0"/>
          <w:marTop w:val="0"/>
          <w:marBottom w:val="0"/>
          <w:divBdr>
            <w:top w:val="none" w:sz="0" w:space="0" w:color="auto"/>
            <w:left w:val="none" w:sz="0" w:space="0" w:color="auto"/>
            <w:bottom w:val="none" w:sz="0" w:space="0" w:color="auto"/>
            <w:right w:val="none" w:sz="0" w:space="0" w:color="auto"/>
          </w:divBdr>
        </w:div>
        <w:div w:id="2140565223">
          <w:marLeft w:val="640"/>
          <w:marRight w:val="0"/>
          <w:marTop w:val="0"/>
          <w:marBottom w:val="0"/>
          <w:divBdr>
            <w:top w:val="none" w:sz="0" w:space="0" w:color="auto"/>
            <w:left w:val="none" w:sz="0" w:space="0" w:color="auto"/>
            <w:bottom w:val="none" w:sz="0" w:space="0" w:color="auto"/>
            <w:right w:val="none" w:sz="0" w:space="0" w:color="auto"/>
          </w:divBdr>
        </w:div>
        <w:div w:id="1224366574">
          <w:marLeft w:val="640"/>
          <w:marRight w:val="0"/>
          <w:marTop w:val="0"/>
          <w:marBottom w:val="0"/>
          <w:divBdr>
            <w:top w:val="none" w:sz="0" w:space="0" w:color="auto"/>
            <w:left w:val="none" w:sz="0" w:space="0" w:color="auto"/>
            <w:bottom w:val="none" w:sz="0" w:space="0" w:color="auto"/>
            <w:right w:val="none" w:sz="0" w:space="0" w:color="auto"/>
          </w:divBdr>
        </w:div>
        <w:div w:id="529296319">
          <w:marLeft w:val="640"/>
          <w:marRight w:val="0"/>
          <w:marTop w:val="0"/>
          <w:marBottom w:val="0"/>
          <w:divBdr>
            <w:top w:val="none" w:sz="0" w:space="0" w:color="auto"/>
            <w:left w:val="none" w:sz="0" w:space="0" w:color="auto"/>
            <w:bottom w:val="none" w:sz="0" w:space="0" w:color="auto"/>
            <w:right w:val="none" w:sz="0" w:space="0" w:color="auto"/>
          </w:divBdr>
        </w:div>
        <w:div w:id="1097407766">
          <w:marLeft w:val="640"/>
          <w:marRight w:val="0"/>
          <w:marTop w:val="0"/>
          <w:marBottom w:val="0"/>
          <w:divBdr>
            <w:top w:val="none" w:sz="0" w:space="0" w:color="auto"/>
            <w:left w:val="none" w:sz="0" w:space="0" w:color="auto"/>
            <w:bottom w:val="none" w:sz="0" w:space="0" w:color="auto"/>
            <w:right w:val="none" w:sz="0" w:space="0" w:color="auto"/>
          </w:divBdr>
        </w:div>
        <w:div w:id="989601830">
          <w:marLeft w:val="640"/>
          <w:marRight w:val="0"/>
          <w:marTop w:val="0"/>
          <w:marBottom w:val="0"/>
          <w:divBdr>
            <w:top w:val="none" w:sz="0" w:space="0" w:color="auto"/>
            <w:left w:val="none" w:sz="0" w:space="0" w:color="auto"/>
            <w:bottom w:val="none" w:sz="0" w:space="0" w:color="auto"/>
            <w:right w:val="none" w:sz="0" w:space="0" w:color="auto"/>
          </w:divBdr>
        </w:div>
        <w:div w:id="247813154">
          <w:marLeft w:val="640"/>
          <w:marRight w:val="0"/>
          <w:marTop w:val="0"/>
          <w:marBottom w:val="0"/>
          <w:divBdr>
            <w:top w:val="none" w:sz="0" w:space="0" w:color="auto"/>
            <w:left w:val="none" w:sz="0" w:space="0" w:color="auto"/>
            <w:bottom w:val="none" w:sz="0" w:space="0" w:color="auto"/>
            <w:right w:val="none" w:sz="0" w:space="0" w:color="auto"/>
          </w:divBdr>
        </w:div>
        <w:div w:id="1959094487">
          <w:marLeft w:val="640"/>
          <w:marRight w:val="0"/>
          <w:marTop w:val="0"/>
          <w:marBottom w:val="0"/>
          <w:divBdr>
            <w:top w:val="none" w:sz="0" w:space="0" w:color="auto"/>
            <w:left w:val="none" w:sz="0" w:space="0" w:color="auto"/>
            <w:bottom w:val="none" w:sz="0" w:space="0" w:color="auto"/>
            <w:right w:val="none" w:sz="0" w:space="0" w:color="auto"/>
          </w:divBdr>
        </w:div>
        <w:div w:id="1817720573">
          <w:marLeft w:val="640"/>
          <w:marRight w:val="0"/>
          <w:marTop w:val="0"/>
          <w:marBottom w:val="0"/>
          <w:divBdr>
            <w:top w:val="none" w:sz="0" w:space="0" w:color="auto"/>
            <w:left w:val="none" w:sz="0" w:space="0" w:color="auto"/>
            <w:bottom w:val="none" w:sz="0" w:space="0" w:color="auto"/>
            <w:right w:val="none" w:sz="0" w:space="0" w:color="auto"/>
          </w:divBdr>
        </w:div>
        <w:div w:id="1268200614">
          <w:marLeft w:val="640"/>
          <w:marRight w:val="0"/>
          <w:marTop w:val="0"/>
          <w:marBottom w:val="0"/>
          <w:divBdr>
            <w:top w:val="none" w:sz="0" w:space="0" w:color="auto"/>
            <w:left w:val="none" w:sz="0" w:space="0" w:color="auto"/>
            <w:bottom w:val="none" w:sz="0" w:space="0" w:color="auto"/>
            <w:right w:val="none" w:sz="0" w:space="0" w:color="auto"/>
          </w:divBdr>
        </w:div>
        <w:div w:id="1009020236">
          <w:marLeft w:val="640"/>
          <w:marRight w:val="0"/>
          <w:marTop w:val="0"/>
          <w:marBottom w:val="0"/>
          <w:divBdr>
            <w:top w:val="none" w:sz="0" w:space="0" w:color="auto"/>
            <w:left w:val="none" w:sz="0" w:space="0" w:color="auto"/>
            <w:bottom w:val="none" w:sz="0" w:space="0" w:color="auto"/>
            <w:right w:val="none" w:sz="0" w:space="0" w:color="auto"/>
          </w:divBdr>
        </w:div>
        <w:div w:id="2005158404">
          <w:marLeft w:val="640"/>
          <w:marRight w:val="0"/>
          <w:marTop w:val="0"/>
          <w:marBottom w:val="0"/>
          <w:divBdr>
            <w:top w:val="none" w:sz="0" w:space="0" w:color="auto"/>
            <w:left w:val="none" w:sz="0" w:space="0" w:color="auto"/>
            <w:bottom w:val="none" w:sz="0" w:space="0" w:color="auto"/>
            <w:right w:val="none" w:sz="0" w:space="0" w:color="auto"/>
          </w:divBdr>
        </w:div>
        <w:div w:id="1500077195">
          <w:marLeft w:val="640"/>
          <w:marRight w:val="0"/>
          <w:marTop w:val="0"/>
          <w:marBottom w:val="0"/>
          <w:divBdr>
            <w:top w:val="none" w:sz="0" w:space="0" w:color="auto"/>
            <w:left w:val="none" w:sz="0" w:space="0" w:color="auto"/>
            <w:bottom w:val="none" w:sz="0" w:space="0" w:color="auto"/>
            <w:right w:val="none" w:sz="0" w:space="0" w:color="auto"/>
          </w:divBdr>
        </w:div>
        <w:div w:id="1136802144">
          <w:marLeft w:val="640"/>
          <w:marRight w:val="0"/>
          <w:marTop w:val="0"/>
          <w:marBottom w:val="0"/>
          <w:divBdr>
            <w:top w:val="none" w:sz="0" w:space="0" w:color="auto"/>
            <w:left w:val="none" w:sz="0" w:space="0" w:color="auto"/>
            <w:bottom w:val="none" w:sz="0" w:space="0" w:color="auto"/>
            <w:right w:val="none" w:sz="0" w:space="0" w:color="auto"/>
          </w:divBdr>
        </w:div>
        <w:div w:id="965043776">
          <w:marLeft w:val="640"/>
          <w:marRight w:val="0"/>
          <w:marTop w:val="0"/>
          <w:marBottom w:val="0"/>
          <w:divBdr>
            <w:top w:val="none" w:sz="0" w:space="0" w:color="auto"/>
            <w:left w:val="none" w:sz="0" w:space="0" w:color="auto"/>
            <w:bottom w:val="none" w:sz="0" w:space="0" w:color="auto"/>
            <w:right w:val="none" w:sz="0" w:space="0" w:color="auto"/>
          </w:divBdr>
        </w:div>
        <w:div w:id="1328367244">
          <w:marLeft w:val="640"/>
          <w:marRight w:val="0"/>
          <w:marTop w:val="0"/>
          <w:marBottom w:val="0"/>
          <w:divBdr>
            <w:top w:val="none" w:sz="0" w:space="0" w:color="auto"/>
            <w:left w:val="none" w:sz="0" w:space="0" w:color="auto"/>
            <w:bottom w:val="none" w:sz="0" w:space="0" w:color="auto"/>
            <w:right w:val="none" w:sz="0" w:space="0" w:color="auto"/>
          </w:divBdr>
        </w:div>
        <w:div w:id="67729676">
          <w:marLeft w:val="640"/>
          <w:marRight w:val="0"/>
          <w:marTop w:val="0"/>
          <w:marBottom w:val="0"/>
          <w:divBdr>
            <w:top w:val="none" w:sz="0" w:space="0" w:color="auto"/>
            <w:left w:val="none" w:sz="0" w:space="0" w:color="auto"/>
            <w:bottom w:val="none" w:sz="0" w:space="0" w:color="auto"/>
            <w:right w:val="none" w:sz="0" w:space="0" w:color="auto"/>
          </w:divBdr>
        </w:div>
        <w:div w:id="1947806882">
          <w:marLeft w:val="640"/>
          <w:marRight w:val="0"/>
          <w:marTop w:val="0"/>
          <w:marBottom w:val="0"/>
          <w:divBdr>
            <w:top w:val="none" w:sz="0" w:space="0" w:color="auto"/>
            <w:left w:val="none" w:sz="0" w:space="0" w:color="auto"/>
            <w:bottom w:val="none" w:sz="0" w:space="0" w:color="auto"/>
            <w:right w:val="none" w:sz="0" w:space="0" w:color="auto"/>
          </w:divBdr>
        </w:div>
        <w:div w:id="1245216426">
          <w:marLeft w:val="640"/>
          <w:marRight w:val="0"/>
          <w:marTop w:val="0"/>
          <w:marBottom w:val="0"/>
          <w:divBdr>
            <w:top w:val="none" w:sz="0" w:space="0" w:color="auto"/>
            <w:left w:val="none" w:sz="0" w:space="0" w:color="auto"/>
            <w:bottom w:val="none" w:sz="0" w:space="0" w:color="auto"/>
            <w:right w:val="none" w:sz="0" w:space="0" w:color="auto"/>
          </w:divBdr>
        </w:div>
        <w:div w:id="1597397153">
          <w:marLeft w:val="640"/>
          <w:marRight w:val="0"/>
          <w:marTop w:val="0"/>
          <w:marBottom w:val="0"/>
          <w:divBdr>
            <w:top w:val="none" w:sz="0" w:space="0" w:color="auto"/>
            <w:left w:val="none" w:sz="0" w:space="0" w:color="auto"/>
            <w:bottom w:val="none" w:sz="0" w:space="0" w:color="auto"/>
            <w:right w:val="none" w:sz="0" w:space="0" w:color="auto"/>
          </w:divBdr>
        </w:div>
        <w:div w:id="29500440">
          <w:marLeft w:val="640"/>
          <w:marRight w:val="0"/>
          <w:marTop w:val="0"/>
          <w:marBottom w:val="0"/>
          <w:divBdr>
            <w:top w:val="none" w:sz="0" w:space="0" w:color="auto"/>
            <w:left w:val="none" w:sz="0" w:space="0" w:color="auto"/>
            <w:bottom w:val="none" w:sz="0" w:space="0" w:color="auto"/>
            <w:right w:val="none" w:sz="0" w:space="0" w:color="auto"/>
          </w:divBdr>
        </w:div>
        <w:div w:id="127477554">
          <w:marLeft w:val="640"/>
          <w:marRight w:val="0"/>
          <w:marTop w:val="0"/>
          <w:marBottom w:val="0"/>
          <w:divBdr>
            <w:top w:val="none" w:sz="0" w:space="0" w:color="auto"/>
            <w:left w:val="none" w:sz="0" w:space="0" w:color="auto"/>
            <w:bottom w:val="none" w:sz="0" w:space="0" w:color="auto"/>
            <w:right w:val="none" w:sz="0" w:space="0" w:color="auto"/>
          </w:divBdr>
        </w:div>
        <w:div w:id="263223121">
          <w:marLeft w:val="640"/>
          <w:marRight w:val="0"/>
          <w:marTop w:val="0"/>
          <w:marBottom w:val="0"/>
          <w:divBdr>
            <w:top w:val="none" w:sz="0" w:space="0" w:color="auto"/>
            <w:left w:val="none" w:sz="0" w:space="0" w:color="auto"/>
            <w:bottom w:val="none" w:sz="0" w:space="0" w:color="auto"/>
            <w:right w:val="none" w:sz="0" w:space="0" w:color="auto"/>
          </w:divBdr>
        </w:div>
        <w:div w:id="2133396092">
          <w:marLeft w:val="640"/>
          <w:marRight w:val="0"/>
          <w:marTop w:val="0"/>
          <w:marBottom w:val="0"/>
          <w:divBdr>
            <w:top w:val="none" w:sz="0" w:space="0" w:color="auto"/>
            <w:left w:val="none" w:sz="0" w:space="0" w:color="auto"/>
            <w:bottom w:val="none" w:sz="0" w:space="0" w:color="auto"/>
            <w:right w:val="none" w:sz="0" w:space="0" w:color="auto"/>
          </w:divBdr>
        </w:div>
        <w:div w:id="1173371286">
          <w:marLeft w:val="640"/>
          <w:marRight w:val="0"/>
          <w:marTop w:val="0"/>
          <w:marBottom w:val="0"/>
          <w:divBdr>
            <w:top w:val="none" w:sz="0" w:space="0" w:color="auto"/>
            <w:left w:val="none" w:sz="0" w:space="0" w:color="auto"/>
            <w:bottom w:val="none" w:sz="0" w:space="0" w:color="auto"/>
            <w:right w:val="none" w:sz="0" w:space="0" w:color="auto"/>
          </w:divBdr>
        </w:div>
        <w:div w:id="86704952">
          <w:marLeft w:val="640"/>
          <w:marRight w:val="0"/>
          <w:marTop w:val="0"/>
          <w:marBottom w:val="0"/>
          <w:divBdr>
            <w:top w:val="none" w:sz="0" w:space="0" w:color="auto"/>
            <w:left w:val="none" w:sz="0" w:space="0" w:color="auto"/>
            <w:bottom w:val="none" w:sz="0" w:space="0" w:color="auto"/>
            <w:right w:val="none" w:sz="0" w:space="0" w:color="auto"/>
          </w:divBdr>
        </w:div>
        <w:div w:id="556278347">
          <w:marLeft w:val="640"/>
          <w:marRight w:val="0"/>
          <w:marTop w:val="0"/>
          <w:marBottom w:val="0"/>
          <w:divBdr>
            <w:top w:val="none" w:sz="0" w:space="0" w:color="auto"/>
            <w:left w:val="none" w:sz="0" w:space="0" w:color="auto"/>
            <w:bottom w:val="none" w:sz="0" w:space="0" w:color="auto"/>
            <w:right w:val="none" w:sz="0" w:space="0" w:color="auto"/>
          </w:divBdr>
        </w:div>
        <w:div w:id="574240561">
          <w:marLeft w:val="640"/>
          <w:marRight w:val="0"/>
          <w:marTop w:val="0"/>
          <w:marBottom w:val="0"/>
          <w:divBdr>
            <w:top w:val="none" w:sz="0" w:space="0" w:color="auto"/>
            <w:left w:val="none" w:sz="0" w:space="0" w:color="auto"/>
            <w:bottom w:val="none" w:sz="0" w:space="0" w:color="auto"/>
            <w:right w:val="none" w:sz="0" w:space="0" w:color="auto"/>
          </w:divBdr>
        </w:div>
        <w:div w:id="1998999120">
          <w:marLeft w:val="640"/>
          <w:marRight w:val="0"/>
          <w:marTop w:val="0"/>
          <w:marBottom w:val="0"/>
          <w:divBdr>
            <w:top w:val="none" w:sz="0" w:space="0" w:color="auto"/>
            <w:left w:val="none" w:sz="0" w:space="0" w:color="auto"/>
            <w:bottom w:val="none" w:sz="0" w:space="0" w:color="auto"/>
            <w:right w:val="none" w:sz="0" w:space="0" w:color="auto"/>
          </w:divBdr>
        </w:div>
        <w:div w:id="1606766874">
          <w:marLeft w:val="640"/>
          <w:marRight w:val="0"/>
          <w:marTop w:val="0"/>
          <w:marBottom w:val="0"/>
          <w:divBdr>
            <w:top w:val="none" w:sz="0" w:space="0" w:color="auto"/>
            <w:left w:val="none" w:sz="0" w:space="0" w:color="auto"/>
            <w:bottom w:val="none" w:sz="0" w:space="0" w:color="auto"/>
            <w:right w:val="none" w:sz="0" w:space="0" w:color="auto"/>
          </w:divBdr>
        </w:div>
        <w:div w:id="568031310">
          <w:marLeft w:val="640"/>
          <w:marRight w:val="0"/>
          <w:marTop w:val="0"/>
          <w:marBottom w:val="0"/>
          <w:divBdr>
            <w:top w:val="none" w:sz="0" w:space="0" w:color="auto"/>
            <w:left w:val="none" w:sz="0" w:space="0" w:color="auto"/>
            <w:bottom w:val="none" w:sz="0" w:space="0" w:color="auto"/>
            <w:right w:val="none" w:sz="0" w:space="0" w:color="auto"/>
          </w:divBdr>
        </w:div>
        <w:div w:id="1882476827">
          <w:marLeft w:val="640"/>
          <w:marRight w:val="0"/>
          <w:marTop w:val="0"/>
          <w:marBottom w:val="0"/>
          <w:divBdr>
            <w:top w:val="none" w:sz="0" w:space="0" w:color="auto"/>
            <w:left w:val="none" w:sz="0" w:space="0" w:color="auto"/>
            <w:bottom w:val="none" w:sz="0" w:space="0" w:color="auto"/>
            <w:right w:val="none" w:sz="0" w:space="0" w:color="auto"/>
          </w:divBdr>
        </w:div>
        <w:div w:id="839662954">
          <w:marLeft w:val="640"/>
          <w:marRight w:val="0"/>
          <w:marTop w:val="0"/>
          <w:marBottom w:val="0"/>
          <w:divBdr>
            <w:top w:val="none" w:sz="0" w:space="0" w:color="auto"/>
            <w:left w:val="none" w:sz="0" w:space="0" w:color="auto"/>
            <w:bottom w:val="none" w:sz="0" w:space="0" w:color="auto"/>
            <w:right w:val="none" w:sz="0" w:space="0" w:color="auto"/>
          </w:divBdr>
        </w:div>
        <w:div w:id="352418634">
          <w:marLeft w:val="640"/>
          <w:marRight w:val="0"/>
          <w:marTop w:val="0"/>
          <w:marBottom w:val="0"/>
          <w:divBdr>
            <w:top w:val="none" w:sz="0" w:space="0" w:color="auto"/>
            <w:left w:val="none" w:sz="0" w:space="0" w:color="auto"/>
            <w:bottom w:val="none" w:sz="0" w:space="0" w:color="auto"/>
            <w:right w:val="none" w:sz="0" w:space="0" w:color="auto"/>
          </w:divBdr>
        </w:div>
        <w:div w:id="133842125">
          <w:marLeft w:val="640"/>
          <w:marRight w:val="0"/>
          <w:marTop w:val="0"/>
          <w:marBottom w:val="0"/>
          <w:divBdr>
            <w:top w:val="none" w:sz="0" w:space="0" w:color="auto"/>
            <w:left w:val="none" w:sz="0" w:space="0" w:color="auto"/>
            <w:bottom w:val="none" w:sz="0" w:space="0" w:color="auto"/>
            <w:right w:val="none" w:sz="0" w:space="0" w:color="auto"/>
          </w:divBdr>
        </w:div>
        <w:div w:id="1905292081">
          <w:marLeft w:val="640"/>
          <w:marRight w:val="0"/>
          <w:marTop w:val="0"/>
          <w:marBottom w:val="0"/>
          <w:divBdr>
            <w:top w:val="none" w:sz="0" w:space="0" w:color="auto"/>
            <w:left w:val="none" w:sz="0" w:space="0" w:color="auto"/>
            <w:bottom w:val="none" w:sz="0" w:space="0" w:color="auto"/>
            <w:right w:val="none" w:sz="0" w:space="0" w:color="auto"/>
          </w:divBdr>
        </w:div>
        <w:div w:id="727456212">
          <w:marLeft w:val="640"/>
          <w:marRight w:val="0"/>
          <w:marTop w:val="0"/>
          <w:marBottom w:val="0"/>
          <w:divBdr>
            <w:top w:val="none" w:sz="0" w:space="0" w:color="auto"/>
            <w:left w:val="none" w:sz="0" w:space="0" w:color="auto"/>
            <w:bottom w:val="none" w:sz="0" w:space="0" w:color="auto"/>
            <w:right w:val="none" w:sz="0" w:space="0" w:color="auto"/>
          </w:divBdr>
        </w:div>
        <w:div w:id="316955864">
          <w:marLeft w:val="640"/>
          <w:marRight w:val="0"/>
          <w:marTop w:val="0"/>
          <w:marBottom w:val="0"/>
          <w:divBdr>
            <w:top w:val="none" w:sz="0" w:space="0" w:color="auto"/>
            <w:left w:val="none" w:sz="0" w:space="0" w:color="auto"/>
            <w:bottom w:val="none" w:sz="0" w:space="0" w:color="auto"/>
            <w:right w:val="none" w:sz="0" w:space="0" w:color="auto"/>
          </w:divBdr>
        </w:div>
        <w:div w:id="1669093556">
          <w:marLeft w:val="640"/>
          <w:marRight w:val="0"/>
          <w:marTop w:val="0"/>
          <w:marBottom w:val="0"/>
          <w:divBdr>
            <w:top w:val="none" w:sz="0" w:space="0" w:color="auto"/>
            <w:left w:val="none" w:sz="0" w:space="0" w:color="auto"/>
            <w:bottom w:val="none" w:sz="0" w:space="0" w:color="auto"/>
            <w:right w:val="none" w:sz="0" w:space="0" w:color="auto"/>
          </w:divBdr>
        </w:div>
      </w:divsChild>
    </w:div>
    <w:div w:id="2087066701">
      <w:bodyDiv w:val="1"/>
      <w:marLeft w:val="0"/>
      <w:marRight w:val="0"/>
      <w:marTop w:val="0"/>
      <w:marBottom w:val="0"/>
      <w:divBdr>
        <w:top w:val="none" w:sz="0" w:space="0" w:color="auto"/>
        <w:left w:val="none" w:sz="0" w:space="0" w:color="auto"/>
        <w:bottom w:val="none" w:sz="0" w:space="0" w:color="auto"/>
        <w:right w:val="none" w:sz="0" w:space="0" w:color="auto"/>
      </w:divBdr>
      <w:divsChild>
        <w:div w:id="1850099860">
          <w:marLeft w:val="640"/>
          <w:marRight w:val="0"/>
          <w:marTop w:val="0"/>
          <w:marBottom w:val="0"/>
          <w:divBdr>
            <w:top w:val="none" w:sz="0" w:space="0" w:color="auto"/>
            <w:left w:val="none" w:sz="0" w:space="0" w:color="auto"/>
            <w:bottom w:val="none" w:sz="0" w:space="0" w:color="auto"/>
            <w:right w:val="none" w:sz="0" w:space="0" w:color="auto"/>
          </w:divBdr>
        </w:div>
        <w:div w:id="1512791983">
          <w:marLeft w:val="640"/>
          <w:marRight w:val="0"/>
          <w:marTop w:val="0"/>
          <w:marBottom w:val="0"/>
          <w:divBdr>
            <w:top w:val="none" w:sz="0" w:space="0" w:color="auto"/>
            <w:left w:val="none" w:sz="0" w:space="0" w:color="auto"/>
            <w:bottom w:val="none" w:sz="0" w:space="0" w:color="auto"/>
            <w:right w:val="none" w:sz="0" w:space="0" w:color="auto"/>
          </w:divBdr>
        </w:div>
        <w:div w:id="1940527969">
          <w:marLeft w:val="640"/>
          <w:marRight w:val="0"/>
          <w:marTop w:val="0"/>
          <w:marBottom w:val="0"/>
          <w:divBdr>
            <w:top w:val="none" w:sz="0" w:space="0" w:color="auto"/>
            <w:left w:val="none" w:sz="0" w:space="0" w:color="auto"/>
            <w:bottom w:val="none" w:sz="0" w:space="0" w:color="auto"/>
            <w:right w:val="none" w:sz="0" w:space="0" w:color="auto"/>
          </w:divBdr>
        </w:div>
        <w:div w:id="1039361657">
          <w:marLeft w:val="640"/>
          <w:marRight w:val="0"/>
          <w:marTop w:val="0"/>
          <w:marBottom w:val="0"/>
          <w:divBdr>
            <w:top w:val="none" w:sz="0" w:space="0" w:color="auto"/>
            <w:left w:val="none" w:sz="0" w:space="0" w:color="auto"/>
            <w:bottom w:val="none" w:sz="0" w:space="0" w:color="auto"/>
            <w:right w:val="none" w:sz="0" w:space="0" w:color="auto"/>
          </w:divBdr>
        </w:div>
        <w:div w:id="897396745">
          <w:marLeft w:val="640"/>
          <w:marRight w:val="0"/>
          <w:marTop w:val="0"/>
          <w:marBottom w:val="0"/>
          <w:divBdr>
            <w:top w:val="none" w:sz="0" w:space="0" w:color="auto"/>
            <w:left w:val="none" w:sz="0" w:space="0" w:color="auto"/>
            <w:bottom w:val="none" w:sz="0" w:space="0" w:color="auto"/>
            <w:right w:val="none" w:sz="0" w:space="0" w:color="auto"/>
          </w:divBdr>
        </w:div>
        <w:div w:id="1047023904">
          <w:marLeft w:val="640"/>
          <w:marRight w:val="0"/>
          <w:marTop w:val="0"/>
          <w:marBottom w:val="0"/>
          <w:divBdr>
            <w:top w:val="none" w:sz="0" w:space="0" w:color="auto"/>
            <w:left w:val="none" w:sz="0" w:space="0" w:color="auto"/>
            <w:bottom w:val="none" w:sz="0" w:space="0" w:color="auto"/>
            <w:right w:val="none" w:sz="0" w:space="0" w:color="auto"/>
          </w:divBdr>
        </w:div>
        <w:div w:id="74204951">
          <w:marLeft w:val="640"/>
          <w:marRight w:val="0"/>
          <w:marTop w:val="0"/>
          <w:marBottom w:val="0"/>
          <w:divBdr>
            <w:top w:val="none" w:sz="0" w:space="0" w:color="auto"/>
            <w:left w:val="none" w:sz="0" w:space="0" w:color="auto"/>
            <w:bottom w:val="none" w:sz="0" w:space="0" w:color="auto"/>
            <w:right w:val="none" w:sz="0" w:space="0" w:color="auto"/>
          </w:divBdr>
        </w:div>
        <w:div w:id="160508661">
          <w:marLeft w:val="640"/>
          <w:marRight w:val="0"/>
          <w:marTop w:val="0"/>
          <w:marBottom w:val="0"/>
          <w:divBdr>
            <w:top w:val="none" w:sz="0" w:space="0" w:color="auto"/>
            <w:left w:val="none" w:sz="0" w:space="0" w:color="auto"/>
            <w:bottom w:val="none" w:sz="0" w:space="0" w:color="auto"/>
            <w:right w:val="none" w:sz="0" w:space="0" w:color="auto"/>
          </w:divBdr>
        </w:div>
        <w:div w:id="2007589493">
          <w:marLeft w:val="640"/>
          <w:marRight w:val="0"/>
          <w:marTop w:val="0"/>
          <w:marBottom w:val="0"/>
          <w:divBdr>
            <w:top w:val="none" w:sz="0" w:space="0" w:color="auto"/>
            <w:left w:val="none" w:sz="0" w:space="0" w:color="auto"/>
            <w:bottom w:val="none" w:sz="0" w:space="0" w:color="auto"/>
            <w:right w:val="none" w:sz="0" w:space="0" w:color="auto"/>
          </w:divBdr>
        </w:div>
        <w:div w:id="1941373326">
          <w:marLeft w:val="640"/>
          <w:marRight w:val="0"/>
          <w:marTop w:val="0"/>
          <w:marBottom w:val="0"/>
          <w:divBdr>
            <w:top w:val="none" w:sz="0" w:space="0" w:color="auto"/>
            <w:left w:val="none" w:sz="0" w:space="0" w:color="auto"/>
            <w:bottom w:val="none" w:sz="0" w:space="0" w:color="auto"/>
            <w:right w:val="none" w:sz="0" w:space="0" w:color="auto"/>
          </w:divBdr>
        </w:div>
        <w:div w:id="319694473">
          <w:marLeft w:val="640"/>
          <w:marRight w:val="0"/>
          <w:marTop w:val="0"/>
          <w:marBottom w:val="0"/>
          <w:divBdr>
            <w:top w:val="none" w:sz="0" w:space="0" w:color="auto"/>
            <w:left w:val="none" w:sz="0" w:space="0" w:color="auto"/>
            <w:bottom w:val="none" w:sz="0" w:space="0" w:color="auto"/>
            <w:right w:val="none" w:sz="0" w:space="0" w:color="auto"/>
          </w:divBdr>
        </w:div>
        <w:div w:id="1797874693">
          <w:marLeft w:val="640"/>
          <w:marRight w:val="0"/>
          <w:marTop w:val="0"/>
          <w:marBottom w:val="0"/>
          <w:divBdr>
            <w:top w:val="none" w:sz="0" w:space="0" w:color="auto"/>
            <w:left w:val="none" w:sz="0" w:space="0" w:color="auto"/>
            <w:bottom w:val="none" w:sz="0" w:space="0" w:color="auto"/>
            <w:right w:val="none" w:sz="0" w:space="0" w:color="auto"/>
          </w:divBdr>
        </w:div>
        <w:div w:id="965696224">
          <w:marLeft w:val="640"/>
          <w:marRight w:val="0"/>
          <w:marTop w:val="0"/>
          <w:marBottom w:val="0"/>
          <w:divBdr>
            <w:top w:val="none" w:sz="0" w:space="0" w:color="auto"/>
            <w:left w:val="none" w:sz="0" w:space="0" w:color="auto"/>
            <w:bottom w:val="none" w:sz="0" w:space="0" w:color="auto"/>
            <w:right w:val="none" w:sz="0" w:space="0" w:color="auto"/>
          </w:divBdr>
        </w:div>
        <w:div w:id="186843380">
          <w:marLeft w:val="640"/>
          <w:marRight w:val="0"/>
          <w:marTop w:val="0"/>
          <w:marBottom w:val="0"/>
          <w:divBdr>
            <w:top w:val="none" w:sz="0" w:space="0" w:color="auto"/>
            <w:left w:val="none" w:sz="0" w:space="0" w:color="auto"/>
            <w:bottom w:val="none" w:sz="0" w:space="0" w:color="auto"/>
            <w:right w:val="none" w:sz="0" w:space="0" w:color="auto"/>
          </w:divBdr>
        </w:div>
        <w:div w:id="2060476138">
          <w:marLeft w:val="640"/>
          <w:marRight w:val="0"/>
          <w:marTop w:val="0"/>
          <w:marBottom w:val="0"/>
          <w:divBdr>
            <w:top w:val="none" w:sz="0" w:space="0" w:color="auto"/>
            <w:left w:val="none" w:sz="0" w:space="0" w:color="auto"/>
            <w:bottom w:val="none" w:sz="0" w:space="0" w:color="auto"/>
            <w:right w:val="none" w:sz="0" w:space="0" w:color="auto"/>
          </w:divBdr>
        </w:div>
        <w:div w:id="2023824682">
          <w:marLeft w:val="640"/>
          <w:marRight w:val="0"/>
          <w:marTop w:val="0"/>
          <w:marBottom w:val="0"/>
          <w:divBdr>
            <w:top w:val="none" w:sz="0" w:space="0" w:color="auto"/>
            <w:left w:val="none" w:sz="0" w:space="0" w:color="auto"/>
            <w:bottom w:val="none" w:sz="0" w:space="0" w:color="auto"/>
            <w:right w:val="none" w:sz="0" w:space="0" w:color="auto"/>
          </w:divBdr>
        </w:div>
        <w:div w:id="574975647">
          <w:marLeft w:val="640"/>
          <w:marRight w:val="0"/>
          <w:marTop w:val="0"/>
          <w:marBottom w:val="0"/>
          <w:divBdr>
            <w:top w:val="none" w:sz="0" w:space="0" w:color="auto"/>
            <w:left w:val="none" w:sz="0" w:space="0" w:color="auto"/>
            <w:bottom w:val="none" w:sz="0" w:space="0" w:color="auto"/>
            <w:right w:val="none" w:sz="0" w:space="0" w:color="auto"/>
          </w:divBdr>
        </w:div>
        <w:div w:id="1153988212">
          <w:marLeft w:val="640"/>
          <w:marRight w:val="0"/>
          <w:marTop w:val="0"/>
          <w:marBottom w:val="0"/>
          <w:divBdr>
            <w:top w:val="none" w:sz="0" w:space="0" w:color="auto"/>
            <w:left w:val="none" w:sz="0" w:space="0" w:color="auto"/>
            <w:bottom w:val="none" w:sz="0" w:space="0" w:color="auto"/>
            <w:right w:val="none" w:sz="0" w:space="0" w:color="auto"/>
          </w:divBdr>
        </w:div>
        <w:div w:id="732317664">
          <w:marLeft w:val="640"/>
          <w:marRight w:val="0"/>
          <w:marTop w:val="0"/>
          <w:marBottom w:val="0"/>
          <w:divBdr>
            <w:top w:val="none" w:sz="0" w:space="0" w:color="auto"/>
            <w:left w:val="none" w:sz="0" w:space="0" w:color="auto"/>
            <w:bottom w:val="none" w:sz="0" w:space="0" w:color="auto"/>
            <w:right w:val="none" w:sz="0" w:space="0" w:color="auto"/>
          </w:divBdr>
        </w:div>
        <w:div w:id="499387746">
          <w:marLeft w:val="640"/>
          <w:marRight w:val="0"/>
          <w:marTop w:val="0"/>
          <w:marBottom w:val="0"/>
          <w:divBdr>
            <w:top w:val="none" w:sz="0" w:space="0" w:color="auto"/>
            <w:left w:val="none" w:sz="0" w:space="0" w:color="auto"/>
            <w:bottom w:val="none" w:sz="0" w:space="0" w:color="auto"/>
            <w:right w:val="none" w:sz="0" w:space="0" w:color="auto"/>
          </w:divBdr>
        </w:div>
        <w:div w:id="195390755">
          <w:marLeft w:val="640"/>
          <w:marRight w:val="0"/>
          <w:marTop w:val="0"/>
          <w:marBottom w:val="0"/>
          <w:divBdr>
            <w:top w:val="none" w:sz="0" w:space="0" w:color="auto"/>
            <w:left w:val="none" w:sz="0" w:space="0" w:color="auto"/>
            <w:bottom w:val="none" w:sz="0" w:space="0" w:color="auto"/>
            <w:right w:val="none" w:sz="0" w:space="0" w:color="auto"/>
          </w:divBdr>
        </w:div>
        <w:div w:id="1446073706">
          <w:marLeft w:val="640"/>
          <w:marRight w:val="0"/>
          <w:marTop w:val="0"/>
          <w:marBottom w:val="0"/>
          <w:divBdr>
            <w:top w:val="none" w:sz="0" w:space="0" w:color="auto"/>
            <w:left w:val="none" w:sz="0" w:space="0" w:color="auto"/>
            <w:bottom w:val="none" w:sz="0" w:space="0" w:color="auto"/>
            <w:right w:val="none" w:sz="0" w:space="0" w:color="auto"/>
          </w:divBdr>
        </w:div>
        <w:div w:id="634337488">
          <w:marLeft w:val="640"/>
          <w:marRight w:val="0"/>
          <w:marTop w:val="0"/>
          <w:marBottom w:val="0"/>
          <w:divBdr>
            <w:top w:val="none" w:sz="0" w:space="0" w:color="auto"/>
            <w:left w:val="none" w:sz="0" w:space="0" w:color="auto"/>
            <w:bottom w:val="none" w:sz="0" w:space="0" w:color="auto"/>
            <w:right w:val="none" w:sz="0" w:space="0" w:color="auto"/>
          </w:divBdr>
        </w:div>
        <w:div w:id="450638337">
          <w:marLeft w:val="640"/>
          <w:marRight w:val="0"/>
          <w:marTop w:val="0"/>
          <w:marBottom w:val="0"/>
          <w:divBdr>
            <w:top w:val="none" w:sz="0" w:space="0" w:color="auto"/>
            <w:left w:val="none" w:sz="0" w:space="0" w:color="auto"/>
            <w:bottom w:val="none" w:sz="0" w:space="0" w:color="auto"/>
            <w:right w:val="none" w:sz="0" w:space="0" w:color="auto"/>
          </w:divBdr>
        </w:div>
        <w:div w:id="1887909971">
          <w:marLeft w:val="640"/>
          <w:marRight w:val="0"/>
          <w:marTop w:val="0"/>
          <w:marBottom w:val="0"/>
          <w:divBdr>
            <w:top w:val="none" w:sz="0" w:space="0" w:color="auto"/>
            <w:left w:val="none" w:sz="0" w:space="0" w:color="auto"/>
            <w:bottom w:val="none" w:sz="0" w:space="0" w:color="auto"/>
            <w:right w:val="none" w:sz="0" w:space="0" w:color="auto"/>
          </w:divBdr>
        </w:div>
        <w:div w:id="602494553">
          <w:marLeft w:val="640"/>
          <w:marRight w:val="0"/>
          <w:marTop w:val="0"/>
          <w:marBottom w:val="0"/>
          <w:divBdr>
            <w:top w:val="none" w:sz="0" w:space="0" w:color="auto"/>
            <w:left w:val="none" w:sz="0" w:space="0" w:color="auto"/>
            <w:bottom w:val="none" w:sz="0" w:space="0" w:color="auto"/>
            <w:right w:val="none" w:sz="0" w:space="0" w:color="auto"/>
          </w:divBdr>
        </w:div>
        <w:div w:id="306739330">
          <w:marLeft w:val="640"/>
          <w:marRight w:val="0"/>
          <w:marTop w:val="0"/>
          <w:marBottom w:val="0"/>
          <w:divBdr>
            <w:top w:val="none" w:sz="0" w:space="0" w:color="auto"/>
            <w:left w:val="none" w:sz="0" w:space="0" w:color="auto"/>
            <w:bottom w:val="none" w:sz="0" w:space="0" w:color="auto"/>
            <w:right w:val="none" w:sz="0" w:space="0" w:color="auto"/>
          </w:divBdr>
        </w:div>
        <w:div w:id="291401585">
          <w:marLeft w:val="640"/>
          <w:marRight w:val="0"/>
          <w:marTop w:val="0"/>
          <w:marBottom w:val="0"/>
          <w:divBdr>
            <w:top w:val="none" w:sz="0" w:space="0" w:color="auto"/>
            <w:left w:val="none" w:sz="0" w:space="0" w:color="auto"/>
            <w:bottom w:val="none" w:sz="0" w:space="0" w:color="auto"/>
            <w:right w:val="none" w:sz="0" w:space="0" w:color="auto"/>
          </w:divBdr>
        </w:div>
        <w:div w:id="1248806858">
          <w:marLeft w:val="640"/>
          <w:marRight w:val="0"/>
          <w:marTop w:val="0"/>
          <w:marBottom w:val="0"/>
          <w:divBdr>
            <w:top w:val="none" w:sz="0" w:space="0" w:color="auto"/>
            <w:left w:val="none" w:sz="0" w:space="0" w:color="auto"/>
            <w:bottom w:val="none" w:sz="0" w:space="0" w:color="auto"/>
            <w:right w:val="none" w:sz="0" w:space="0" w:color="auto"/>
          </w:divBdr>
        </w:div>
        <w:div w:id="1537543341">
          <w:marLeft w:val="640"/>
          <w:marRight w:val="0"/>
          <w:marTop w:val="0"/>
          <w:marBottom w:val="0"/>
          <w:divBdr>
            <w:top w:val="none" w:sz="0" w:space="0" w:color="auto"/>
            <w:left w:val="none" w:sz="0" w:space="0" w:color="auto"/>
            <w:bottom w:val="none" w:sz="0" w:space="0" w:color="auto"/>
            <w:right w:val="none" w:sz="0" w:space="0" w:color="auto"/>
          </w:divBdr>
        </w:div>
        <w:div w:id="97525494">
          <w:marLeft w:val="640"/>
          <w:marRight w:val="0"/>
          <w:marTop w:val="0"/>
          <w:marBottom w:val="0"/>
          <w:divBdr>
            <w:top w:val="none" w:sz="0" w:space="0" w:color="auto"/>
            <w:left w:val="none" w:sz="0" w:space="0" w:color="auto"/>
            <w:bottom w:val="none" w:sz="0" w:space="0" w:color="auto"/>
            <w:right w:val="none" w:sz="0" w:space="0" w:color="auto"/>
          </w:divBdr>
        </w:div>
        <w:div w:id="485778729">
          <w:marLeft w:val="640"/>
          <w:marRight w:val="0"/>
          <w:marTop w:val="0"/>
          <w:marBottom w:val="0"/>
          <w:divBdr>
            <w:top w:val="none" w:sz="0" w:space="0" w:color="auto"/>
            <w:left w:val="none" w:sz="0" w:space="0" w:color="auto"/>
            <w:bottom w:val="none" w:sz="0" w:space="0" w:color="auto"/>
            <w:right w:val="none" w:sz="0" w:space="0" w:color="auto"/>
          </w:divBdr>
        </w:div>
        <w:div w:id="1099064030">
          <w:marLeft w:val="640"/>
          <w:marRight w:val="0"/>
          <w:marTop w:val="0"/>
          <w:marBottom w:val="0"/>
          <w:divBdr>
            <w:top w:val="none" w:sz="0" w:space="0" w:color="auto"/>
            <w:left w:val="none" w:sz="0" w:space="0" w:color="auto"/>
            <w:bottom w:val="none" w:sz="0" w:space="0" w:color="auto"/>
            <w:right w:val="none" w:sz="0" w:space="0" w:color="auto"/>
          </w:divBdr>
        </w:div>
        <w:div w:id="1835223286">
          <w:marLeft w:val="640"/>
          <w:marRight w:val="0"/>
          <w:marTop w:val="0"/>
          <w:marBottom w:val="0"/>
          <w:divBdr>
            <w:top w:val="none" w:sz="0" w:space="0" w:color="auto"/>
            <w:left w:val="none" w:sz="0" w:space="0" w:color="auto"/>
            <w:bottom w:val="none" w:sz="0" w:space="0" w:color="auto"/>
            <w:right w:val="none" w:sz="0" w:space="0" w:color="auto"/>
          </w:divBdr>
        </w:div>
        <w:div w:id="1989237413">
          <w:marLeft w:val="640"/>
          <w:marRight w:val="0"/>
          <w:marTop w:val="0"/>
          <w:marBottom w:val="0"/>
          <w:divBdr>
            <w:top w:val="none" w:sz="0" w:space="0" w:color="auto"/>
            <w:left w:val="none" w:sz="0" w:space="0" w:color="auto"/>
            <w:bottom w:val="none" w:sz="0" w:space="0" w:color="auto"/>
            <w:right w:val="none" w:sz="0" w:space="0" w:color="auto"/>
          </w:divBdr>
        </w:div>
        <w:div w:id="1783571506">
          <w:marLeft w:val="640"/>
          <w:marRight w:val="0"/>
          <w:marTop w:val="0"/>
          <w:marBottom w:val="0"/>
          <w:divBdr>
            <w:top w:val="none" w:sz="0" w:space="0" w:color="auto"/>
            <w:left w:val="none" w:sz="0" w:space="0" w:color="auto"/>
            <w:bottom w:val="none" w:sz="0" w:space="0" w:color="auto"/>
            <w:right w:val="none" w:sz="0" w:space="0" w:color="auto"/>
          </w:divBdr>
        </w:div>
        <w:div w:id="720906204">
          <w:marLeft w:val="640"/>
          <w:marRight w:val="0"/>
          <w:marTop w:val="0"/>
          <w:marBottom w:val="0"/>
          <w:divBdr>
            <w:top w:val="none" w:sz="0" w:space="0" w:color="auto"/>
            <w:left w:val="none" w:sz="0" w:space="0" w:color="auto"/>
            <w:bottom w:val="none" w:sz="0" w:space="0" w:color="auto"/>
            <w:right w:val="none" w:sz="0" w:space="0" w:color="auto"/>
          </w:divBdr>
        </w:div>
        <w:div w:id="1478952416">
          <w:marLeft w:val="640"/>
          <w:marRight w:val="0"/>
          <w:marTop w:val="0"/>
          <w:marBottom w:val="0"/>
          <w:divBdr>
            <w:top w:val="none" w:sz="0" w:space="0" w:color="auto"/>
            <w:left w:val="none" w:sz="0" w:space="0" w:color="auto"/>
            <w:bottom w:val="none" w:sz="0" w:space="0" w:color="auto"/>
            <w:right w:val="none" w:sz="0" w:space="0" w:color="auto"/>
          </w:divBdr>
        </w:div>
        <w:div w:id="728571198">
          <w:marLeft w:val="640"/>
          <w:marRight w:val="0"/>
          <w:marTop w:val="0"/>
          <w:marBottom w:val="0"/>
          <w:divBdr>
            <w:top w:val="none" w:sz="0" w:space="0" w:color="auto"/>
            <w:left w:val="none" w:sz="0" w:space="0" w:color="auto"/>
            <w:bottom w:val="none" w:sz="0" w:space="0" w:color="auto"/>
            <w:right w:val="none" w:sz="0" w:space="0" w:color="auto"/>
          </w:divBdr>
        </w:div>
        <w:div w:id="903026174">
          <w:marLeft w:val="640"/>
          <w:marRight w:val="0"/>
          <w:marTop w:val="0"/>
          <w:marBottom w:val="0"/>
          <w:divBdr>
            <w:top w:val="none" w:sz="0" w:space="0" w:color="auto"/>
            <w:left w:val="none" w:sz="0" w:space="0" w:color="auto"/>
            <w:bottom w:val="none" w:sz="0" w:space="0" w:color="auto"/>
            <w:right w:val="none" w:sz="0" w:space="0" w:color="auto"/>
          </w:divBdr>
        </w:div>
        <w:div w:id="1450009431">
          <w:marLeft w:val="640"/>
          <w:marRight w:val="0"/>
          <w:marTop w:val="0"/>
          <w:marBottom w:val="0"/>
          <w:divBdr>
            <w:top w:val="none" w:sz="0" w:space="0" w:color="auto"/>
            <w:left w:val="none" w:sz="0" w:space="0" w:color="auto"/>
            <w:bottom w:val="none" w:sz="0" w:space="0" w:color="auto"/>
            <w:right w:val="none" w:sz="0" w:space="0" w:color="auto"/>
          </w:divBdr>
        </w:div>
        <w:div w:id="1605529102">
          <w:marLeft w:val="640"/>
          <w:marRight w:val="0"/>
          <w:marTop w:val="0"/>
          <w:marBottom w:val="0"/>
          <w:divBdr>
            <w:top w:val="none" w:sz="0" w:space="0" w:color="auto"/>
            <w:left w:val="none" w:sz="0" w:space="0" w:color="auto"/>
            <w:bottom w:val="none" w:sz="0" w:space="0" w:color="auto"/>
            <w:right w:val="none" w:sz="0" w:space="0" w:color="auto"/>
          </w:divBdr>
        </w:div>
        <w:div w:id="160246278">
          <w:marLeft w:val="640"/>
          <w:marRight w:val="0"/>
          <w:marTop w:val="0"/>
          <w:marBottom w:val="0"/>
          <w:divBdr>
            <w:top w:val="none" w:sz="0" w:space="0" w:color="auto"/>
            <w:left w:val="none" w:sz="0" w:space="0" w:color="auto"/>
            <w:bottom w:val="none" w:sz="0" w:space="0" w:color="auto"/>
            <w:right w:val="none" w:sz="0" w:space="0" w:color="auto"/>
          </w:divBdr>
        </w:div>
        <w:div w:id="310327204">
          <w:marLeft w:val="640"/>
          <w:marRight w:val="0"/>
          <w:marTop w:val="0"/>
          <w:marBottom w:val="0"/>
          <w:divBdr>
            <w:top w:val="none" w:sz="0" w:space="0" w:color="auto"/>
            <w:left w:val="none" w:sz="0" w:space="0" w:color="auto"/>
            <w:bottom w:val="none" w:sz="0" w:space="0" w:color="auto"/>
            <w:right w:val="none" w:sz="0" w:space="0" w:color="auto"/>
          </w:divBdr>
        </w:div>
        <w:div w:id="294071653">
          <w:marLeft w:val="640"/>
          <w:marRight w:val="0"/>
          <w:marTop w:val="0"/>
          <w:marBottom w:val="0"/>
          <w:divBdr>
            <w:top w:val="none" w:sz="0" w:space="0" w:color="auto"/>
            <w:left w:val="none" w:sz="0" w:space="0" w:color="auto"/>
            <w:bottom w:val="none" w:sz="0" w:space="0" w:color="auto"/>
            <w:right w:val="none" w:sz="0" w:space="0" w:color="auto"/>
          </w:divBdr>
        </w:div>
        <w:div w:id="1118985631">
          <w:marLeft w:val="640"/>
          <w:marRight w:val="0"/>
          <w:marTop w:val="0"/>
          <w:marBottom w:val="0"/>
          <w:divBdr>
            <w:top w:val="none" w:sz="0" w:space="0" w:color="auto"/>
            <w:left w:val="none" w:sz="0" w:space="0" w:color="auto"/>
            <w:bottom w:val="none" w:sz="0" w:space="0" w:color="auto"/>
            <w:right w:val="none" w:sz="0" w:space="0" w:color="auto"/>
          </w:divBdr>
        </w:div>
        <w:div w:id="1373118047">
          <w:marLeft w:val="640"/>
          <w:marRight w:val="0"/>
          <w:marTop w:val="0"/>
          <w:marBottom w:val="0"/>
          <w:divBdr>
            <w:top w:val="none" w:sz="0" w:space="0" w:color="auto"/>
            <w:left w:val="none" w:sz="0" w:space="0" w:color="auto"/>
            <w:bottom w:val="none" w:sz="0" w:space="0" w:color="auto"/>
            <w:right w:val="none" w:sz="0" w:space="0" w:color="auto"/>
          </w:divBdr>
        </w:div>
        <w:div w:id="1444688005">
          <w:marLeft w:val="640"/>
          <w:marRight w:val="0"/>
          <w:marTop w:val="0"/>
          <w:marBottom w:val="0"/>
          <w:divBdr>
            <w:top w:val="none" w:sz="0" w:space="0" w:color="auto"/>
            <w:left w:val="none" w:sz="0" w:space="0" w:color="auto"/>
            <w:bottom w:val="none" w:sz="0" w:space="0" w:color="auto"/>
            <w:right w:val="none" w:sz="0" w:space="0" w:color="auto"/>
          </w:divBdr>
        </w:div>
        <w:div w:id="24793208">
          <w:marLeft w:val="640"/>
          <w:marRight w:val="0"/>
          <w:marTop w:val="0"/>
          <w:marBottom w:val="0"/>
          <w:divBdr>
            <w:top w:val="none" w:sz="0" w:space="0" w:color="auto"/>
            <w:left w:val="none" w:sz="0" w:space="0" w:color="auto"/>
            <w:bottom w:val="none" w:sz="0" w:space="0" w:color="auto"/>
            <w:right w:val="none" w:sz="0" w:space="0" w:color="auto"/>
          </w:divBdr>
        </w:div>
        <w:div w:id="921790993">
          <w:marLeft w:val="640"/>
          <w:marRight w:val="0"/>
          <w:marTop w:val="0"/>
          <w:marBottom w:val="0"/>
          <w:divBdr>
            <w:top w:val="none" w:sz="0" w:space="0" w:color="auto"/>
            <w:left w:val="none" w:sz="0" w:space="0" w:color="auto"/>
            <w:bottom w:val="none" w:sz="0" w:space="0" w:color="auto"/>
            <w:right w:val="none" w:sz="0" w:space="0" w:color="auto"/>
          </w:divBdr>
        </w:div>
        <w:div w:id="73557026">
          <w:marLeft w:val="640"/>
          <w:marRight w:val="0"/>
          <w:marTop w:val="0"/>
          <w:marBottom w:val="0"/>
          <w:divBdr>
            <w:top w:val="none" w:sz="0" w:space="0" w:color="auto"/>
            <w:left w:val="none" w:sz="0" w:space="0" w:color="auto"/>
            <w:bottom w:val="none" w:sz="0" w:space="0" w:color="auto"/>
            <w:right w:val="none" w:sz="0" w:space="0" w:color="auto"/>
          </w:divBdr>
        </w:div>
        <w:div w:id="1819952487">
          <w:marLeft w:val="640"/>
          <w:marRight w:val="0"/>
          <w:marTop w:val="0"/>
          <w:marBottom w:val="0"/>
          <w:divBdr>
            <w:top w:val="none" w:sz="0" w:space="0" w:color="auto"/>
            <w:left w:val="none" w:sz="0" w:space="0" w:color="auto"/>
            <w:bottom w:val="none" w:sz="0" w:space="0" w:color="auto"/>
            <w:right w:val="none" w:sz="0" w:space="0" w:color="auto"/>
          </w:divBdr>
        </w:div>
        <w:div w:id="1420835919">
          <w:marLeft w:val="640"/>
          <w:marRight w:val="0"/>
          <w:marTop w:val="0"/>
          <w:marBottom w:val="0"/>
          <w:divBdr>
            <w:top w:val="none" w:sz="0" w:space="0" w:color="auto"/>
            <w:left w:val="none" w:sz="0" w:space="0" w:color="auto"/>
            <w:bottom w:val="none" w:sz="0" w:space="0" w:color="auto"/>
            <w:right w:val="none" w:sz="0" w:space="0" w:color="auto"/>
          </w:divBdr>
        </w:div>
        <w:div w:id="662441174">
          <w:marLeft w:val="640"/>
          <w:marRight w:val="0"/>
          <w:marTop w:val="0"/>
          <w:marBottom w:val="0"/>
          <w:divBdr>
            <w:top w:val="none" w:sz="0" w:space="0" w:color="auto"/>
            <w:left w:val="none" w:sz="0" w:space="0" w:color="auto"/>
            <w:bottom w:val="none" w:sz="0" w:space="0" w:color="auto"/>
            <w:right w:val="none" w:sz="0" w:space="0" w:color="auto"/>
          </w:divBdr>
        </w:div>
        <w:div w:id="943221770">
          <w:marLeft w:val="640"/>
          <w:marRight w:val="0"/>
          <w:marTop w:val="0"/>
          <w:marBottom w:val="0"/>
          <w:divBdr>
            <w:top w:val="none" w:sz="0" w:space="0" w:color="auto"/>
            <w:left w:val="none" w:sz="0" w:space="0" w:color="auto"/>
            <w:bottom w:val="none" w:sz="0" w:space="0" w:color="auto"/>
            <w:right w:val="none" w:sz="0" w:space="0" w:color="auto"/>
          </w:divBdr>
        </w:div>
        <w:div w:id="2099322125">
          <w:marLeft w:val="640"/>
          <w:marRight w:val="0"/>
          <w:marTop w:val="0"/>
          <w:marBottom w:val="0"/>
          <w:divBdr>
            <w:top w:val="none" w:sz="0" w:space="0" w:color="auto"/>
            <w:left w:val="none" w:sz="0" w:space="0" w:color="auto"/>
            <w:bottom w:val="none" w:sz="0" w:space="0" w:color="auto"/>
            <w:right w:val="none" w:sz="0" w:space="0" w:color="auto"/>
          </w:divBdr>
        </w:div>
        <w:div w:id="1013994057">
          <w:marLeft w:val="640"/>
          <w:marRight w:val="0"/>
          <w:marTop w:val="0"/>
          <w:marBottom w:val="0"/>
          <w:divBdr>
            <w:top w:val="none" w:sz="0" w:space="0" w:color="auto"/>
            <w:left w:val="none" w:sz="0" w:space="0" w:color="auto"/>
            <w:bottom w:val="none" w:sz="0" w:space="0" w:color="auto"/>
            <w:right w:val="none" w:sz="0" w:space="0" w:color="auto"/>
          </w:divBdr>
        </w:div>
        <w:div w:id="588659826">
          <w:marLeft w:val="640"/>
          <w:marRight w:val="0"/>
          <w:marTop w:val="0"/>
          <w:marBottom w:val="0"/>
          <w:divBdr>
            <w:top w:val="none" w:sz="0" w:space="0" w:color="auto"/>
            <w:left w:val="none" w:sz="0" w:space="0" w:color="auto"/>
            <w:bottom w:val="none" w:sz="0" w:space="0" w:color="auto"/>
            <w:right w:val="none" w:sz="0" w:space="0" w:color="auto"/>
          </w:divBdr>
        </w:div>
        <w:div w:id="1327052655">
          <w:marLeft w:val="640"/>
          <w:marRight w:val="0"/>
          <w:marTop w:val="0"/>
          <w:marBottom w:val="0"/>
          <w:divBdr>
            <w:top w:val="none" w:sz="0" w:space="0" w:color="auto"/>
            <w:left w:val="none" w:sz="0" w:space="0" w:color="auto"/>
            <w:bottom w:val="none" w:sz="0" w:space="0" w:color="auto"/>
            <w:right w:val="none" w:sz="0" w:space="0" w:color="auto"/>
          </w:divBdr>
        </w:div>
        <w:div w:id="1488399700">
          <w:marLeft w:val="640"/>
          <w:marRight w:val="0"/>
          <w:marTop w:val="0"/>
          <w:marBottom w:val="0"/>
          <w:divBdr>
            <w:top w:val="none" w:sz="0" w:space="0" w:color="auto"/>
            <w:left w:val="none" w:sz="0" w:space="0" w:color="auto"/>
            <w:bottom w:val="none" w:sz="0" w:space="0" w:color="auto"/>
            <w:right w:val="none" w:sz="0" w:space="0" w:color="auto"/>
          </w:divBdr>
        </w:div>
        <w:div w:id="1297103378">
          <w:marLeft w:val="640"/>
          <w:marRight w:val="0"/>
          <w:marTop w:val="0"/>
          <w:marBottom w:val="0"/>
          <w:divBdr>
            <w:top w:val="none" w:sz="0" w:space="0" w:color="auto"/>
            <w:left w:val="none" w:sz="0" w:space="0" w:color="auto"/>
            <w:bottom w:val="none" w:sz="0" w:space="0" w:color="auto"/>
            <w:right w:val="none" w:sz="0" w:space="0" w:color="auto"/>
          </w:divBdr>
        </w:div>
        <w:div w:id="1045568112">
          <w:marLeft w:val="640"/>
          <w:marRight w:val="0"/>
          <w:marTop w:val="0"/>
          <w:marBottom w:val="0"/>
          <w:divBdr>
            <w:top w:val="none" w:sz="0" w:space="0" w:color="auto"/>
            <w:left w:val="none" w:sz="0" w:space="0" w:color="auto"/>
            <w:bottom w:val="none" w:sz="0" w:space="0" w:color="auto"/>
            <w:right w:val="none" w:sz="0" w:space="0" w:color="auto"/>
          </w:divBdr>
        </w:div>
        <w:div w:id="728959561">
          <w:marLeft w:val="640"/>
          <w:marRight w:val="0"/>
          <w:marTop w:val="0"/>
          <w:marBottom w:val="0"/>
          <w:divBdr>
            <w:top w:val="none" w:sz="0" w:space="0" w:color="auto"/>
            <w:left w:val="none" w:sz="0" w:space="0" w:color="auto"/>
            <w:bottom w:val="none" w:sz="0" w:space="0" w:color="auto"/>
            <w:right w:val="none" w:sz="0" w:space="0" w:color="auto"/>
          </w:divBdr>
        </w:div>
        <w:div w:id="486360770">
          <w:marLeft w:val="640"/>
          <w:marRight w:val="0"/>
          <w:marTop w:val="0"/>
          <w:marBottom w:val="0"/>
          <w:divBdr>
            <w:top w:val="none" w:sz="0" w:space="0" w:color="auto"/>
            <w:left w:val="none" w:sz="0" w:space="0" w:color="auto"/>
            <w:bottom w:val="none" w:sz="0" w:space="0" w:color="auto"/>
            <w:right w:val="none" w:sz="0" w:space="0" w:color="auto"/>
          </w:divBdr>
        </w:div>
        <w:div w:id="547304615">
          <w:marLeft w:val="640"/>
          <w:marRight w:val="0"/>
          <w:marTop w:val="0"/>
          <w:marBottom w:val="0"/>
          <w:divBdr>
            <w:top w:val="none" w:sz="0" w:space="0" w:color="auto"/>
            <w:left w:val="none" w:sz="0" w:space="0" w:color="auto"/>
            <w:bottom w:val="none" w:sz="0" w:space="0" w:color="auto"/>
            <w:right w:val="none" w:sz="0" w:space="0" w:color="auto"/>
          </w:divBdr>
        </w:div>
        <w:div w:id="1135104447">
          <w:marLeft w:val="640"/>
          <w:marRight w:val="0"/>
          <w:marTop w:val="0"/>
          <w:marBottom w:val="0"/>
          <w:divBdr>
            <w:top w:val="none" w:sz="0" w:space="0" w:color="auto"/>
            <w:left w:val="none" w:sz="0" w:space="0" w:color="auto"/>
            <w:bottom w:val="none" w:sz="0" w:space="0" w:color="auto"/>
            <w:right w:val="none" w:sz="0" w:space="0" w:color="auto"/>
          </w:divBdr>
        </w:div>
        <w:div w:id="544636915">
          <w:marLeft w:val="640"/>
          <w:marRight w:val="0"/>
          <w:marTop w:val="0"/>
          <w:marBottom w:val="0"/>
          <w:divBdr>
            <w:top w:val="none" w:sz="0" w:space="0" w:color="auto"/>
            <w:left w:val="none" w:sz="0" w:space="0" w:color="auto"/>
            <w:bottom w:val="none" w:sz="0" w:space="0" w:color="auto"/>
            <w:right w:val="none" w:sz="0" w:space="0" w:color="auto"/>
          </w:divBdr>
        </w:div>
        <w:div w:id="1847357010">
          <w:marLeft w:val="640"/>
          <w:marRight w:val="0"/>
          <w:marTop w:val="0"/>
          <w:marBottom w:val="0"/>
          <w:divBdr>
            <w:top w:val="none" w:sz="0" w:space="0" w:color="auto"/>
            <w:left w:val="none" w:sz="0" w:space="0" w:color="auto"/>
            <w:bottom w:val="none" w:sz="0" w:space="0" w:color="auto"/>
            <w:right w:val="none" w:sz="0" w:space="0" w:color="auto"/>
          </w:divBdr>
        </w:div>
        <w:div w:id="245186494">
          <w:marLeft w:val="640"/>
          <w:marRight w:val="0"/>
          <w:marTop w:val="0"/>
          <w:marBottom w:val="0"/>
          <w:divBdr>
            <w:top w:val="none" w:sz="0" w:space="0" w:color="auto"/>
            <w:left w:val="none" w:sz="0" w:space="0" w:color="auto"/>
            <w:bottom w:val="none" w:sz="0" w:space="0" w:color="auto"/>
            <w:right w:val="none" w:sz="0" w:space="0" w:color="auto"/>
          </w:divBdr>
        </w:div>
        <w:div w:id="228738171">
          <w:marLeft w:val="640"/>
          <w:marRight w:val="0"/>
          <w:marTop w:val="0"/>
          <w:marBottom w:val="0"/>
          <w:divBdr>
            <w:top w:val="none" w:sz="0" w:space="0" w:color="auto"/>
            <w:left w:val="none" w:sz="0" w:space="0" w:color="auto"/>
            <w:bottom w:val="none" w:sz="0" w:space="0" w:color="auto"/>
            <w:right w:val="none" w:sz="0" w:space="0" w:color="auto"/>
          </w:divBdr>
        </w:div>
        <w:div w:id="1898544477">
          <w:marLeft w:val="640"/>
          <w:marRight w:val="0"/>
          <w:marTop w:val="0"/>
          <w:marBottom w:val="0"/>
          <w:divBdr>
            <w:top w:val="none" w:sz="0" w:space="0" w:color="auto"/>
            <w:left w:val="none" w:sz="0" w:space="0" w:color="auto"/>
            <w:bottom w:val="none" w:sz="0" w:space="0" w:color="auto"/>
            <w:right w:val="none" w:sz="0" w:space="0" w:color="auto"/>
          </w:divBdr>
        </w:div>
        <w:div w:id="1105734073">
          <w:marLeft w:val="640"/>
          <w:marRight w:val="0"/>
          <w:marTop w:val="0"/>
          <w:marBottom w:val="0"/>
          <w:divBdr>
            <w:top w:val="none" w:sz="0" w:space="0" w:color="auto"/>
            <w:left w:val="none" w:sz="0" w:space="0" w:color="auto"/>
            <w:bottom w:val="none" w:sz="0" w:space="0" w:color="auto"/>
            <w:right w:val="none" w:sz="0" w:space="0" w:color="auto"/>
          </w:divBdr>
        </w:div>
        <w:div w:id="293827951">
          <w:marLeft w:val="640"/>
          <w:marRight w:val="0"/>
          <w:marTop w:val="0"/>
          <w:marBottom w:val="0"/>
          <w:divBdr>
            <w:top w:val="none" w:sz="0" w:space="0" w:color="auto"/>
            <w:left w:val="none" w:sz="0" w:space="0" w:color="auto"/>
            <w:bottom w:val="none" w:sz="0" w:space="0" w:color="auto"/>
            <w:right w:val="none" w:sz="0" w:space="0" w:color="auto"/>
          </w:divBdr>
        </w:div>
        <w:div w:id="1417439034">
          <w:marLeft w:val="640"/>
          <w:marRight w:val="0"/>
          <w:marTop w:val="0"/>
          <w:marBottom w:val="0"/>
          <w:divBdr>
            <w:top w:val="none" w:sz="0" w:space="0" w:color="auto"/>
            <w:left w:val="none" w:sz="0" w:space="0" w:color="auto"/>
            <w:bottom w:val="none" w:sz="0" w:space="0" w:color="auto"/>
            <w:right w:val="none" w:sz="0" w:space="0" w:color="auto"/>
          </w:divBdr>
        </w:div>
        <w:div w:id="326711722">
          <w:marLeft w:val="640"/>
          <w:marRight w:val="0"/>
          <w:marTop w:val="0"/>
          <w:marBottom w:val="0"/>
          <w:divBdr>
            <w:top w:val="none" w:sz="0" w:space="0" w:color="auto"/>
            <w:left w:val="none" w:sz="0" w:space="0" w:color="auto"/>
            <w:bottom w:val="none" w:sz="0" w:space="0" w:color="auto"/>
            <w:right w:val="none" w:sz="0" w:space="0" w:color="auto"/>
          </w:divBdr>
        </w:div>
        <w:div w:id="1616256037">
          <w:marLeft w:val="640"/>
          <w:marRight w:val="0"/>
          <w:marTop w:val="0"/>
          <w:marBottom w:val="0"/>
          <w:divBdr>
            <w:top w:val="none" w:sz="0" w:space="0" w:color="auto"/>
            <w:left w:val="none" w:sz="0" w:space="0" w:color="auto"/>
            <w:bottom w:val="none" w:sz="0" w:space="0" w:color="auto"/>
            <w:right w:val="none" w:sz="0" w:space="0" w:color="auto"/>
          </w:divBdr>
        </w:div>
        <w:div w:id="1107315125">
          <w:marLeft w:val="640"/>
          <w:marRight w:val="0"/>
          <w:marTop w:val="0"/>
          <w:marBottom w:val="0"/>
          <w:divBdr>
            <w:top w:val="none" w:sz="0" w:space="0" w:color="auto"/>
            <w:left w:val="none" w:sz="0" w:space="0" w:color="auto"/>
            <w:bottom w:val="none" w:sz="0" w:space="0" w:color="auto"/>
            <w:right w:val="none" w:sz="0" w:space="0" w:color="auto"/>
          </w:divBdr>
        </w:div>
        <w:div w:id="2038503562">
          <w:marLeft w:val="640"/>
          <w:marRight w:val="0"/>
          <w:marTop w:val="0"/>
          <w:marBottom w:val="0"/>
          <w:divBdr>
            <w:top w:val="none" w:sz="0" w:space="0" w:color="auto"/>
            <w:left w:val="none" w:sz="0" w:space="0" w:color="auto"/>
            <w:bottom w:val="none" w:sz="0" w:space="0" w:color="auto"/>
            <w:right w:val="none" w:sz="0" w:space="0" w:color="auto"/>
          </w:divBdr>
        </w:div>
        <w:div w:id="461004139">
          <w:marLeft w:val="640"/>
          <w:marRight w:val="0"/>
          <w:marTop w:val="0"/>
          <w:marBottom w:val="0"/>
          <w:divBdr>
            <w:top w:val="none" w:sz="0" w:space="0" w:color="auto"/>
            <w:left w:val="none" w:sz="0" w:space="0" w:color="auto"/>
            <w:bottom w:val="none" w:sz="0" w:space="0" w:color="auto"/>
            <w:right w:val="none" w:sz="0" w:space="0" w:color="auto"/>
          </w:divBdr>
        </w:div>
        <w:div w:id="926039705">
          <w:marLeft w:val="640"/>
          <w:marRight w:val="0"/>
          <w:marTop w:val="0"/>
          <w:marBottom w:val="0"/>
          <w:divBdr>
            <w:top w:val="none" w:sz="0" w:space="0" w:color="auto"/>
            <w:left w:val="none" w:sz="0" w:space="0" w:color="auto"/>
            <w:bottom w:val="none" w:sz="0" w:space="0" w:color="auto"/>
            <w:right w:val="none" w:sz="0" w:space="0" w:color="auto"/>
          </w:divBdr>
        </w:div>
        <w:div w:id="1938558142">
          <w:marLeft w:val="640"/>
          <w:marRight w:val="0"/>
          <w:marTop w:val="0"/>
          <w:marBottom w:val="0"/>
          <w:divBdr>
            <w:top w:val="none" w:sz="0" w:space="0" w:color="auto"/>
            <w:left w:val="none" w:sz="0" w:space="0" w:color="auto"/>
            <w:bottom w:val="none" w:sz="0" w:space="0" w:color="auto"/>
            <w:right w:val="none" w:sz="0" w:space="0" w:color="auto"/>
          </w:divBdr>
        </w:div>
        <w:div w:id="1807971417">
          <w:marLeft w:val="640"/>
          <w:marRight w:val="0"/>
          <w:marTop w:val="0"/>
          <w:marBottom w:val="0"/>
          <w:divBdr>
            <w:top w:val="none" w:sz="0" w:space="0" w:color="auto"/>
            <w:left w:val="none" w:sz="0" w:space="0" w:color="auto"/>
            <w:bottom w:val="none" w:sz="0" w:space="0" w:color="auto"/>
            <w:right w:val="none" w:sz="0" w:space="0" w:color="auto"/>
          </w:divBdr>
        </w:div>
        <w:div w:id="1968242831">
          <w:marLeft w:val="640"/>
          <w:marRight w:val="0"/>
          <w:marTop w:val="0"/>
          <w:marBottom w:val="0"/>
          <w:divBdr>
            <w:top w:val="none" w:sz="0" w:space="0" w:color="auto"/>
            <w:left w:val="none" w:sz="0" w:space="0" w:color="auto"/>
            <w:bottom w:val="none" w:sz="0" w:space="0" w:color="auto"/>
            <w:right w:val="none" w:sz="0" w:space="0" w:color="auto"/>
          </w:divBdr>
        </w:div>
        <w:div w:id="1376613221">
          <w:marLeft w:val="640"/>
          <w:marRight w:val="0"/>
          <w:marTop w:val="0"/>
          <w:marBottom w:val="0"/>
          <w:divBdr>
            <w:top w:val="none" w:sz="0" w:space="0" w:color="auto"/>
            <w:left w:val="none" w:sz="0" w:space="0" w:color="auto"/>
            <w:bottom w:val="none" w:sz="0" w:space="0" w:color="auto"/>
            <w:right w:val="none" w:sz="0" w:space="0" w:color="auto"/>
          </w:divBdr>
        </w:div>
        <w:div w:id="1372800951">
          <w:marLeft w:val="640"/>
          <w:marRight w:val="0"/>
          <w:marTop w:val="0"/>
          <w:marBottom w:val="0"/>
          <w:divBdr>
            <w:top w:val="none" w:sz="0" w:space="0" w:color="auto"/>
            <w:left w:val="none" w:sz="0" w:space="0" w:color="auto"/>
            <w:bottom w:val="none" w:sz="0" w:space="0" w:color="auto"/>
            <w:right w:val="none" w:sz="0" w:space="0" w:color="auto"/>
          </w:divBdr>
        </w:div>
        <w:div w:id="1052268331">
          <w:marLeft w:val="640"/>
          <w:marRight w:val="0"/>
          <w:marTop w:val="0"/>
          <w:marBottom w:val="0"/>
          <w:divBdr>
            <w:top w:val="none" w:sz="0" w:space="0" w:color="auto"/>
            <w:left w:val="none" w:sz="0" w:space="0" w:color="auto"/>
            <w:bottom w:val="none" w:sz="0" w:space="0" w:color="auto"/>
            <w:right w:val="none" w:sz="0" w:space="0" w:color="auto"/>
          </w:divBdr>
        </w:div>
        <w:div w:id="1413506326">
          <w:marLeft w:val="640"/>
          <w:marRight w:val="0"/>
          <w:marTop w:val="0"/>
          <w:marBottom w:val="0"/>
          <w:divBdr>
            <w:top w:val="none" w:sz="0" w:space="0" w:color="auto"/>
            <w:left w:val="none" w:sz="0" w:space="0" w:color="auto"/>
            <w:bottom w:val="none" w:sz="0" w:space="0" w:color="auto"/>
            <w:right w:val="none" w:sz="0" w:space="0" w:color="auto"/>
          </w:divBdr>
        </w:div>
        <w:div w:id="1396860086">
          <w:marLeft w:val="640"/>
          <w:marRight w:val="0"/>
          <w:marTop w:val="0"/>
          <w:marBottom w:val="0"/>
          <w:divBdr>
            <w:top w:val="none" w:sz="0" w:space="0" w:color="auto"/>
            <w:left w:val="none" w:sz="0" w:space="0" w:color="auto"/>
            <w:bottom w:val="none" w:sz="0" w:space="0" w:color="auto"/>
            <w:right w:val="none" w:sz="0" w:space="0" w:color="auto"/>
          </w:divBdr>
        </w:div>
        <w:div w:id="1739935409">
          <w:marLeft w:val="640"/>
          <w:marRight w:val="0"/>
          <w:marTop w:val="0"/>
          <w:marBottom w:val="0"/>
          <w:divBdr>
            <w:top w:val="none" w:sz="0" w:space="0" w:color="auto"/>
            <w:left w:val="none" w:sz="0" w:space="0" w:color="auto"/>
            <w:bottom w:val="none" w:sz="0" w:space="0" w:color="auto"/>
            <w:right w:val="none" w:sz="0" w:space="0" w:color="auto"/>
          </w:divBdr>
        </w:div>
        <w:div w:id="973876793">
          <w:marLeft w:val="640"/>
          <w:marRight w:val="0"/>
          <w:marTop w:val="0"/>
          <w:marBottom w:val="0"/>
          <w:divBdr>
            <w:top w:val="none" w:sz="0" w:space="0" w:color="auto"/>
            <w:left w:val="none" w:sz="0" w:space="0" w:color="auto"/>
            <w:bottom w:val="none" w:sz="0" w:space="0" w:color="auto"/>
            <w:right w:val="none" w:sz="0" w:space="0" w:color="auto"/>
          </w:divBdr>
        </w:div>
        <w:div w:id="350106619">
          <w:marLeft w:val="640"/>
          <w:marRight w:val="0"/>
          <w:marTop w:val="0"/>
          <w:marBottom w:val="0"/>
          <w:divBdr>
            <w:top w:val="none" w:sz="0" w:space="0" w:color="auto"/>
            <w:left w:val="none" w:sz="0" w:space="0" w:color="auto"/>
            <w:bottom w:val="none" w:sz="0" w:space="0" w:color="auto"/>
            <w:right w:val="none" w:sz="0" w:space="0" w:color="auto"/>
          </w:divBdr>
        </w:div>
        <w:div w:id="116729602">
          <w:marLeft w:val="640"/>
          <w:marRight w:val="0"/>
          <w:marTop w:val="0"/>
          <w:marBottom w:val="0"/>
          <w:divBdr>
            <w:top w:val="none" w:sz="0" w:space="0" w:color="auto"/>
            <w:left w:val="none" w:sz="0" w:space="0" w:color="auto"/>
            <w:bottom w:val="none" w:sz="0" w:space="0" w:color="auto"/>
            <w:right w:val="none" w:sz="0" w:space="0" w:color="auto"/>
          </w:divBdr>
        </w:div>
        <w:div w:id="1939025014">
          <w:marLeft w:val="640"/>
          <w:marRight w:val="0"/>
          <w:marTop w:val="0"/>
          <w:marBottom w:val="0"/>
          <w:divBdr>
            <w:top w:val="none" w:sz="0" w:space="0" w:color="auto"/>
            <w:left w:val="none" w:sz="0" w:space="0" w:color="auto"/>
            <w:bottom w:val="none" w:sz="0" w:space="0" w:color="auto"/>
            <w:right w:val="none" w:sz="0" w:space="0" w:color="auto"/>
          </w:divBdr>
        </w:div>
        <w:div w:id="813907887">
          <w:marLeft w:val="640"/>
          <w:marRight w:val="0"/>
          <w:marTop w:val="0"/>
          <w:marBottom w:val="0"/>
          <w:divBdr>
            <w:top w:val="none" w:sz="0" w:space="0" w:color="auto"/>
            <w:left w:val="none" w:sz="0" w:space="0" w:color="auto"/>
            <w:bottom w:val="none" w:sz="0" w:space="0" w:color="auto"/>
            <w:right w:val="none" w:sz="0" w:space="0" w:color="auto"/>
          </w:divBdr>
        </w:div>
        <w:div w:id="371156988">
          <w:marLeft w:val="640"/>
          <w:marRight w:val="0"/>
          <w:marTop w:val="0"/>
          <w:marBottom w:val="0"/>
          <w:divBdr>
            <w:top w:val="none" w:sz="0" w:space="0" w:color="auto"/>
            <w:left w:val="none" w:sz="0" w:space="0" w:color="auto"/>
            <w:bottom w:val="none" w:sz="0" w:space="0" w:color="auto"/>
            <w:right w:val="none" w:sz="0" w:space="0" w:color="auto"/>
          </w:divBdr>
        </w:div>
        <w:div w:id="351298827">
          <w:marLeft w:val="640"/>
          <w:marRight w:val="0"/>
          <w:marTop w:val="0"/>
          <w:marBottom w:val="0"/>
          <w:divBdr>
            <w:top w:val="none" w:sz="0" w:space="0" w:color="auto"/>
            <w:left w:val="none" w:sz="0" w:space="0" w:color="auto"/>
            <w:bottom w:val="none" w:sz="0" w:space="0" w:color="auto"/>
            <w:right w:val="none" w:sz="0" w:space="0" w:color="auto"/>
          </w:divBdr>
        </w:div>
        <w:div w:id="1317757504">
          <w:marLeft w:val="640"/>
          <w:marRight w:val="0"/>
          <w:marTop w:val="0"/>
          <w:marBottom w:val="0"/>
          <w:divBdr>
            <w:top w:val="none" w:sz="0" w:space="0" w:color="auto"/>
            <w:left w:val="none" w:sz="0" w:space="0" w:color="auto"/>
            <w:bottom w:val="none" w:sz="0" w:space="0" w:color="auto"/>
            <w:right w:val="none" w:sz="0" w:space="0" w:color="auto"/>
          </w:divBdr>
        </w:div>
        <w:div w:id="1782145275">
          <w:marLeft w:val="640"/>
          <w:marRight w:val="0"/>
          <w:marTop w:val="0"/>
          <w:marBottom w:val="0"/>
          <w:divBdr>
            <w:top w:val="none" w:sz="0" w:space="0" w:color="auto"/>
            <w:left w:val="none" w:sz="0" w:space="0" w:color="auto"/>
            <w:bottom w:val="none" w:sz="0" w:space="0" w:color="auto"/>
            <w:right w:val="none" w:sz="0" w:space="0" w:color="auto"/>
          </w:divBdr>
        </w:div>
        <w:div w:id="1155535328">
          <w:marLeft w:val="640"/>
          <w:marRight w:val="0"/>
          <w:marTop w:val="0"/>
          <w:marBottom w:val="0"/>
          <w:divBdr>
            <w:top w:val="none" w:sz="0" w:space="0" w:color="auto"/>
            <w:left w:val="none" w:sz="0" w:space="0" w:color="auto"/>
            <w:bottom w:val="none" w:sz="0" w:space="0" w:color="auto"/>
            <w:right w:val="none" w:sz="0" w:space="0" w:color="auto"/>
          </w:divBdr>
        </w:div>
        <w:div w:id="2017461580">
          <w:marLeft w:val="640"/>
          <w:marRight w:val="0"/>
          <w:marTop w:val="0"/>
          <w:marBottom w:val="0"/>
          <w:divBdr>
            <w:top w:val="none" w:sz="0" w:space="0" w:color="auto"/>
            <w:left w:val="none" w:sz="0" w:space="0" w:color="auto"/>
            <w:bottom w:val="none" w:sz="0" w:space="0" w:color="auto"/>
            <w:right w:val="none" w:sz="0" w:space="0" w:color="auto"/>
          </w:divBdr>
        </w:div>
        <w:div w:id="508060837">
          <w:marLeft w:val="640"/>
          <w:marRight w:val="0"/>
          <w:marTop w:val="0"/>
          <w:marBottom w:val="0"/>
          <w:divBdr>
            <w:top w:val="none" w:sz="0" w:space="0" w:color="auto"/>
            <w:left w:val="none" w:sz="0" w:space="0" w:color="auto"/>
            <w:bottom w:val="none" w:sz="0" w:space="0" w:color="auto"/>
            <w:right w:val="none" w:sz="0" w:space="0" w:color="auto"/>
          </w:divBdr>
        </w:div>
        <w:div w:id="1458259484">
          <w:marLeft w:val="640"/>
          <w:marRight w:val="0"/>
          <w:marTop w:val="0"/>
          <w:marBottom w:val="0"/>
          <w:divBdr>
            <w:top w:val="none" w:sz="0" w:space="0" w:color="auto"/>
            <w:left w:val="none" w:sz="0" w:space="0" w:color="auto"/>
            <w:bottom w:val="none" w:sz="0" w:space="0" w:color="auto"/>
            <w:right w:val="none" w:sz="0" w:space="0" w:color="auto"/>
          </w:divBdr>
        </w:div>
        <w:div w:id="373582330">
          <w:marLeft w:val="640"/>
          <w:marRight w:val="0"/>
          <w:marTop w:val="0"/>
          <w:marBottom w:val="0"/>
          <w:divBdr>
            <w:top w:val="none" w:sz="0" w:space="0" w:color="auto"/>
            <w:left w:val="none" w:sz="0" w:space="0" w:color="auto"/>
            <w:bottom w:val="none" w:sz="0" w:space="0" w:color="auto"/>
            <w:right w:val="none" w:sz="0" w:space="0" w:color="auto"/>
          </w:divBdr>
        </w:div>
        <w:div w:id="1188443320">
          <w:marLeft w:val="640"/>
          <w:marRight w:val="0"/>
          <w:marTop w:val="0"/>
          <w:marBottom w:val="0"/>
          <w:divBdr>
            <w:top w:val="none" w:sz="0" w:space="0" w:color="auto"/>
            <w:left w:val="none" w:sz="0" w:space="0" w:color="auto"/>
            <w:bottom w:val="none" w:sz="0" w:space="0" w:color="auto"/>
            <w:right w:val="none" w:sz="0" w:space="0" w:color="auto"/>
          </w:divBdr>
        </w:div>
        <w:div w:id="2122063421">
          <w:marLeft w:val="640"/>
          <w:marRight w:val="0"/>
          <w:marTop w:val="0"/>
          <w:marBottom w:val="0"/>
          <w:divBdr>
            <w:top w:val="none" w:sz="0" w:space="0" w:color="auto"/>
            <w:left w:val="none" w:sz="0" w:space="0" w:color="auto"/>
            <w:bottom w:val="none" w:sz="0" w:space="0" w:color="auto"/>
            <w:right w:val="none" w:sz="0" w:space="0" w:color="auto"/>
          </w:divBdr>
        </w:div>
        <w:div w:id="308024283">
          <w:marLeft w:val="640"/>
          <w:marRight w:val="0"/>
          <w:marTop w:val="0"/>
          <w:marBottom w:val="0"/>
          <w:divBdr>
            <w:top w:val="none" w:sz="0" w:space="0" w:color="auto"/>
            <w:left w:val="none" w:sz="0" w:space="0" w:color="auto"/>
            <w:bottom w:val="none" w:sz="0" w:space="0" w:color="auto"/>
            <w:right w:val="none" w:sz="0" w:space="0" w:color="auto"/>
          </w:divBdr>
        </w:div>
        <w:div w:id="363100978">
          <w:marLeft w:val="640"/>
          <w:marRight w:val="0"/>
          <w:marTop w:val="0"/>
          <w:marBottom w:val="0"/>
          <w:divBdr>
            <w:top w:val="none" w:sz="0" w:space="0" w:color="auto"/>
            <w:left w:val="none" w:sz="0" w:space="0" w:color="auto"/>
            <w:bottom w:val="none" w:sz="0" w:space="0" w:color="auto"/>
            <w:right w:val="none" w:sz="0" w:space="0" w:color="auto"/>
          </w:divBdr>
        </w:div>
        <w:div w:id="1160924214">
          <w:marLeft w:val="640"/>
          <w:marRight w:val="0"/>
          <w:marTop w:val="0"/>
          <w:marBottom w:val="0"/>
          <w:divBdr>
            <w:top w:val="none" w:sz="0" w:space="0" w:color="auto"/>
            <w:left w:val="none" w:sz="0" w:space="0" w:color="auto"/>
            <w:bottom w:val="none" w:sz="0" w:space="0" w:color="auto"/>
            <w:right w:val="none" w:sz="0" w:space="0" w:color="auto"/>
          </w:divBdr>
        </w:div>
        <w:div w:id="414978390">
          <w:marLeft w:val="640"/>
          <w:marRight w:val="0"/>
          <w:marTop w:val="0"/>
          <w:marBottom w:val="0"/>
          <w:divBdr>
            <w:top w:val="none" w:sz="0" w:space="0" w:color="auto"/>
            <w:left w:val="none" w:sz="0" w:space="0" w:color="auto"/>
            <w:bottom w:val="none" w:sz="0" w:space="0" w:color="auto"/>
            <w:right w:val="none" w:sz="0" w:space="0" w:color="auto"/>
          </w:divBdr>
        </w:div>
        <w:div w:id="2013099322">
          <w:marLeft w:val="640"/>
          <w:marRight w:val="0"/>
          <w:marTop w:val="0"/>
          <w:marBottom w:val="0"/>
          <w:divBdr>
            <w:top w:val="none" w:sz="0" w:space="0" w:color="auto"/>
            <w:left w:val="none" w:sz="0" w:space="0" w:color="auto"/>
            <w:bottom w:val="none" w:sz="0" w:space="0" w:color="auto"/>
            <w:right w:val="none" w:sz="0" w:space="0" w:color="auto"/>
          </w:divBdr>
        </w:div>
        <w:div w:id="1924794897">
          <w:marLeft w:val="640"/>
          <w:marRight w:val="0"/>
          <w:marTop w:val="0"/>
          <w:marBottom w:val="0"/>
          <w:divBdr>
            <w:top w:val="none" w:sz="0" w:space="0" w:color="auto"/>
            <w:left w:val="none" w:sz="0" w:space="0" w:color="auto"/>
            <w:bottom w:val="none" w:sz="0" w:space="0" w:color="auto"/>
            <w:right w:val="none" w:sz="0" w:space="0" w:color="auto"/>
          </w:divBdr>
        </w:div>
        <w:div w:id="966931388">
          <w:marLeft w:val="640"/>
          <w:marRight w:val="0"/>
          <w:marTop w:val="0"/>
          <w:marBottom w:val="0"/>
          <w:divBdr>
            <w:top w:val="none" w:sz="0" w:space="0" w:color="auto"/>
            <w:left w:val="none" w:sz="0" w:space="0" w:color="auto"/>
            <w:bottom w:val="none" w:sz="0" w:space="0" w:color="auto"/>
            <w:right w:val="none" w:sz="0" w:space="0" w:color="auto"/>
          </w:divBdr>
        </w:div>
        <w:div w:id="156650025">
          <w:marLeft w:val="640"/>
          <w:marRight w:val="0"/>
          <w:marTop w:val="0"/>
          <w:marBottom w:val="0"/>
          <w:divBdr>
            <w:top w:val="none" w:sz="0" w:space="0" w:color="auto"/>
            <w:left w:val="none" w:sz="0" w:space="0" w:color="auto"/>
            <w:bottom w:val="none" w:sz="0" w:space="0" w:color="auto"/>
            <w:right w:val="none" w:sz="0" w:space="0" w:color="auto"/>
          </w:divBdr>
        </w:div>
        <w:div w:id="1264337603">
          <w:marLeft w:val="640"/>
          <w:marRight w:val="0"/>
          <w:marTop w:val="0"/>
          <w:marBottom w:val="0"/>
          <w:divBdr>
            <w:top w:val="none" w:sz="0" w:space="0" w:color="auto"/>
            <w:left w:val="none" w:sz="0" w:space="0" w:color="auto"/>
            <w:bottom w:val="none" w:sz="0" w:space="0" w:color="auto"/>
            <w:right w:val="none" w:sz="0" w:space="0" w:color="auto"/>
          </w:divBdr>
        </w:div>
        <w:div w:id="572200970">
          <w:marLeft w:val="640"/>
          <w:marRight w:val="0"/>
          <w:marTop w:val="0"/>
          <w:marBottom w:val="0"/>
          <w:divBdr>
            <w:top w:val="none" w:sz="0" w:space="0" w:color="auto"/>
            <w:left w:val="none" w:sz="0" w:space="0" w:color="auto"/>
            <w:bottom w:val="none" w:sz="0" w:space="0" w:color="auto"/>
            <w:right w:val="none" w:sz="0" w:space="0" w:color="auto"/>
          </w:divBdr>
        </w:div>
        <w:div w:id="1311403752">
          <w:marLeft w:val="640"/>
          <w:marRight w:val="0"/>
          <w:marTop w:val="0"/>
          <w:marBottom w:val="0"/>
          <w:divBdr>
            <w:top w:val="none" w:sz="0" w:space="0" w:color="auto"/>
            <w:left w:val="none" w:sz="0" w:space="0" w:color="auto"/>
            <w:bottom w:val="none" w:sz="0" w:space="0" w:color="auto"/>
            <w:right w:val="none" w:sz="0" w:space="0" w:color="auto"/>
          </w:divBdr>
        </w:div>
        <w:div w:id="396369040">
          <w:marLeft w:val="640"/>
          <w:marRight w:val="0"/>
          <w:marTop w:val="0"/>
          <w:marBottom w:val="0"/>
          <w:divBdr>
            <w:top w:val="none" w:sz="0" w:space="0" w:color="auto"/>
            <w:left w:val="none" w:sz="0" w:space="0" w:color="auto"/>
            <w:bottom w:val="none" w:sz="0" w:space="0" w:color="auto"/>
            <w:right w:val="none" w:sz="0" w:space="0" w:color="auto"/>
          </w:divBdr>
        </w:div>
        <w:div w:id="417211634">
          <w:marLeft w:val="640"/>
          <w:marRight w:val="0"/>
          <w:marTop w:val="0"/>
          <w:marBottom w:val="0"/>
          <w:divBdr>
            <w:top w:val="none" w:sz="0" w:space="0" w:color="auto"/>
            <w:left w:val="none" w:sz="0" w:space="0" w:color="auto"/>
            <w:bottom w:val="none" w:sz="0" w:space="0" w:color="auto"/>
            <w:right w:val="none" w:sz="0" w:space="0" w:color="auto"/>
          </w:divBdr>
        </w:div>
        <w:div w:id="1726223905">
          <w:marLeft w:val="640"/>
          <w:marRight w:val="0"/>
          <w:marTop w:val="0"/>
          <w:marBottom w:val="0"/>
          <w:divBdr>
            <w:top w:val="none" w:sz="0" w:space="0" w:color="auto"/>
            <w:left w:val="none" w:sz="0" w:space="0" w:color="auto"/>
            <w:bottom w:val="none" w:sz="0" w:space="0" w:color="auto"/>
            <w:right w:val="none" w:sz="0" w:space="0" w:color="auto"/>
          </w:divBdr>
        </w:div>
        <w:div w:id="67532465">
          <w:marLeft w:val="640"/>
          <w:marRight w:val="0"/>
          <w:marTop w:val="0"/>
          <w:marBottom w:val="0"/>
          <w:divBdr>
            <w:top w:val="none" w:sz="0" w:space="0" w:color="auto"/>
            <w:left w:val="none" w:sz="0" w:space="0" w:color="auto"/>
            <w:bottom w:val="none" w:sz="0" w:space="0" w:color="auto"/>
            <w:right w:val="none" w:sz="0" w:space="0" w:color="auto"/>
          </w:divBdr>
        </w:div>
        <w:div w:id="365568565">
          <w:marLeft w:val="640"/>
          <w:marRight w:val="0"/>
          <w:marTop w:val="0"/>
          <w:marBottom w:val="0"/>
          <w:divBdr>
            <w:top w:val="none" w:sz="0" w:space="0" w:color="auto"/>
            <w:left w:val="none" w:sz="0" w:space="0" w:color="auto"/>
            <w:bottom w:val="none" w:sz="0" w:space="0" w:color="auto"/>
            <w:right w:val="none" w:sz="0" w:space="0" w:color="auto"/>
          </w:divBdr>
        </w:div>
        <w:div w:id="2115594044">
          <w:marLeft w:val="640"/>
          <w:marRight w:val="0"/>
          <w:marTop w:val="0"/>
          <w:marBottom w:val="0"/>
          <w:divBdr>
            <w:top w:val="none" w:sz="0" w:space="0" w:color="auto"/>
            <w:left w:val="none" w:sz="0" w:space="0" w:color="auto"/>
            <w:bottom w:val="none" w:sz="0" w:space="0" w:color="auto"/>
            <w:right w:val="none" w:sz="0" w:space="0" w:color="auto"/>
          </w:divBdr>
        </w:div>
        <w:div w:id="1629387996">
          <w:marLeft w:val="640"/>
          <w:marRight w:val="0"/>
          <w:marTop w:val="0"/>
          <w:marBottom w:val="0"/>
          <w:divBdr>
            <w:top w:val="none" w:sz="0" w:space="0" w:color="auto"/>
            <w:left w:val="none" w:sz="0" w:space="0" w:color="auto"/>
            <w:bottom w:val="none" w:sz="0" w:space="0" w:color="auto"/>
            <w:right w:val="none" w:sz="0" w:space="0" w:color="auto"/>
          </w:divBdr>
        </w:div>
        <w:div w:id="2100248238">
          <w:marLeft w:val="640"/>
          <w:marRight w:val="0"/>
          <w:marTop w:val="0"/>
          <w:marBottom w:val="0"/>
          <w:divBdr>
            <w:top w:val="none" w:sz="0" w:space="0" w:color="auto"/>
            <w:left w:val="none" w:sz="0" w:space="0" w:color="auto"/>
            <w:bottom w:val="none" w:sz="0" w:space="0" w:color="auto"/>
            <w:right w:val="none" w:sz="0" w:space="0" w:color="auto"/>
          </w:divBdr>
        </w:div>
        <w:div w:id="414937043">
          <w:marLeft w:val="640"/>
          <w:marRight w:val="0"/>
          <w:marTop w:val="0"/>
          <w:marBottom w:val="0"/>
          <w:divBdr>
            <w:top w:val="none" w:sz="0" w:space="0" w:color="auto"/>
            <w:left w:val="none" w:sz="0" w:space="0" w:color="auto"/>
            <w:bottom w:val="none" w:sz="0" w:space="0" w:color="auto"/>
            <w:right w:val="none" w:sz="0" w:space="0" w:color="auto"/>
          </w:divBdr>
        </w:div>
        <w:div w:id="2024898157">
          <w:marLeft w:val="640"/>
          <w:marRight w:val="0"/>
          <w:marTop w:val="0"/>
          <w:marBottom w:val="0"/>
          <w:divBdr>
            <w:top w:val="none" w:sz="0" w:space="0" w:color="auto"/>
            <w:left w:val="none" w:sz="0" w:space="0" w:color="auto"/>
            <w:bottom w:val="none" w:sz="0" w:space="0" w:color="auto"/>
            <w:right w:val="none" w:sz="0" w:space="0" w:color="auto"/>
          </w:divBdr>
        </w:div>
        <w:div w:id="1568802006">
          <w:marLeft w:val="640"/>
          <w:marRight w:val="0"/>
          <w:marTop w:val="0"/>
          <w:marBottom w:val="0"/>
          <w:divBdr>
            <w:top w:val="none" w:sz="0" w:space="0" w:color="auto"/>
            <w:left w:val="none" w:sz="0" w:space="0" w:color="auto"/>
            <w:bottom w:val="none" w:sz="0" w:space="0" w:color="auto"/>
            <w:right w:val="none" w:sz="0" w:space="0" w:color="auto"/>
          </w:divBdr>
        </w:div>
        <w:div w:id="887497541">
          <w:marLeft w:val="640"/>
          <w:marRight w:val="0"/>
          <w:marTop w:val="0"/>
          <w:marBottom w:val="0"/>
          <w:divBdr>
            <w:top w:val="none" w:sz="0" w:space="0" w:color="auto"/>
            <w:left w:val="none" w:sz="0" w:space="0" w:color="auto"/>
            <w:bottom w:val="none" w:sz="0" w:space="0" w:color="auto"/>
            <w:right w:val="none" w:sz="0" w:space="0" w:color="auto"/>
          </w:divBdr>
        </w:div>
        <w:div w:id="479228586">
          <w:marLeft w:val="640"/>
          <w:marRight w:val="0"/>
          <w:marTop w:val="0"/>
          <w:marBottom w:val="0"/>
          <w:divBdr>
            <w:top w:val="none" w:sz="0" w:space="0" w:color="auto"/>
            <w:left w:val="none" w:sz="0" w:space="0" w:color="auto"/>
            <w:bottom w:val="none" w:sz="0" w:space="0" w:color="auto"/>
            <w:right w:val="none" w:sz="0" w:space="0" w:color="auto"/>
          </w:divBdr>
        </w:div>
        <w:div w:id="1360744495">
          <w:marLeft w:val="640"/>
          <w:marRight w:val="0"/>
          <w:marTop w:val="0"/>
          <w:marBottom w:val="0"/>
          <w:divBdr>
            <w:top w:val="none" w:sz="0" w:space="0" w:color="auto"/>
            <w:left w:val="none" w:sz="0" w:space="0" w:color="auto"/>
            <w:bottom w:val="none" w:sz="0" w:space="0" w:color="auto"/>
            <w:right w:val="none" w:sz="0" w:space="0" w:color="auto"/>
          </w:divBdr>
        </w:div>
        <w:div w:id="630207647">
          <w:marLeft w:val="640"/>
          <w:marRight w:val="0"/>
          <w:marTop w:val="0"/>
          <w:marBottom w:val="0"/>
          <w:divBdr>
            <w:top w:val="none" w:sz="0" w:space="0" w:color="auto"/>
            <w:left w:val="none" w:sz="0" w:space="0" w:color="auto"/>
            <w:bottom w:val="none" w:sz="0" w:space="0" w:color="auto"/>
            <w:right w:val="none" w:sz="0" w:space="0" w:color="auto"/>
          </w:divBdr>
        </w:div>
        <w:div w:id="1364164414">
          <w:marLeft w:val="640"/>
          <w:marRight w:val="0"/>
          <w:marTop w:val="0"/>
          <w:marBottom w:val="0"/>
          <w:divBdr>
            <w:top w:val="none" w:sz="0" w:space="0" w:color="auto"/>
            <w:left w:val="none" w:sz="0" w:space="0" w:color="auto"/>
            <w:bottom w:val="none" w:sz="0" w:space="0" w:color="auto"/>
            <w:right w:val="none" w:sz="0" w:space="0" w:color="auto"/>
          </w:divBdr>
        </w:div>
        <w:div w:id="958032410">
          <w:marLeft w:val="640"/>
          <w:marRight w:val="0"/>
          <w:marTop w:val="0"/>
          <w:marBottom w:val="0"/>
          <w:divBdr>
            <w:top w:val="none" w:sz="0" w:space="0" w:color="auto"/>
            <w:left w:val="none" w:sz="0" w:space="0" w:color="auto"/>
            <w:bottom w:val="none" w:sz="0" w:space="0" w:color="auto"/>
            <w:right w:val="none" w:sz="0" w:space="0" w:color="auto"/>
          </w:divBdr>
        </w:div>
        <w:div w:id="578292062">
          <w:marLeft w:val="640"/>
          <w:marRight w:val="0"/>
          <w:marTop w:val="0"/>
          <w:marBottom w:val="0"/>
          <w:divBdr>
            <w:top w:val="none" w:sz="0" w:space="0" w:color="auto"/>
            <w:left w:val="none" w:sz="0" w:space="0" w:color="auto"/>
            <w:bottom w:val="none" w:sz="0" w:space="0" w:color="auto"/>
            <w:right w:val="none" w:sz="0" w:space="0" w:color="auto"/>
          </w:divBdr>
        </w:div>
        <w:div w:id="1488397044">
          <w:marLeft w:val="640"/>
          <w:marRight w:val="0"/>
          <w:marTop w:val="0"/>
          <w:marBottom w:val="0"/>
          <w:divBdr>
            <w:top w:val="none" w:sz="0" w:space="0" w:color="auto"/>
            <w:left w:val="none" w:sz="0" w:space="0" w:color="auto"/>
            <w:bottom w:val="none" w:sz="0" w:space="0" w:color="auto"/>
            <w:right w:val="none" w:sz="0" w:space="0" w:color="auto"/>
          </w:divBdr>
        </w:div>
        <w:div w:id="101848332">
          <w:marLeft w:val="640"/>
          <w:marRight w:val="0"/>
          <w:marTop w:val="0"/>
          <w:marBottom w:val="0"/>
          <w:divBdr>
            <w:top w:val="none" w:sz="0" w:space="0" w:color="auto"/>
            <w:left w:val="none" w:sz="0" w:space="0" w:color="auto"/>
            <w:bottom w:val="none" w:sz="0" w:space="0" w:color="auto"/>
            <w:right w:val="none" w:sz="0" w:space="0" w:color="auto"/>
          </w:divBdr>
        </w:div>
        <w:div w:id="415437853">
          <w:marLeft w:val="640"/>
          <w:marRight w:val="0"/>
          <w:marTop w:val="0"/>
          <w:marBottom w:val="0"/>
          <w:divBdr>
            <w:top w:val="none" w:sz="0" w:space="0" w:color="auto"/>
            <w:left w:val="none" w:sz="0" w:space="0" w:color="auto"/>
            <w:bottom w:val="none" w:sz="0" w:space="0" w:color="auto"/>
            <w:right w:val="none" w:sz="0" w:space="0" w:color="auto"/>
          </w:divBdr>
        </w:div>
        <w:div w:id="1266035895">
          <w:marLeft w:val="640"/>
          <w:marRight w:val="0"/>
          <w:marTop w:val="0"/>
          <w:marBottom w:val="0"/>
          <w:divBdr>
            <w:top w:val="none" w:sz="0" w:space="0" w:color="auto"/>
            <w:left w:val="none" w:sz="0" w:space="0" w:color="auto"/>
            <w:bottom w:val="none" w:sz="0" w:space="0" w:color="auto"/>
            <w:right w:val="none" w:sz="0" w:space="0" w:color="auto"/>
          </w:divBdr>
        </w:div>
        <w:div w:id="1537543407">
          <w:marLeft w:val="640"/>
          <w:marRight w:val="0"/>
          <w:marTop w:val="0"/>
          <w:marBottom w:val="0"/>
          <w:divBdr>
            <w:top w:val="none" w:sz="0" w:space="0" w:color="auto"/>
            <w:left w:val="none" w:sz="0" w:space="0" w:color="auto"/>
            <w:bottom w:val="none" w:sz="0" w:space="0" w:color="auto"/>
            <w:right w:val="none" w:sz="0" w:space="0" w:color="auto"/>
          </w:divBdr>
        </w:div>
        <w:div w:id="1063870568">
          <w:marLeft w:val="640"/>
          <w:marRight w:val="0"/>
          <w:marTop w:val="0"/>
          <w:marBottom w:val="0"/>
          <w:divBdr>
            <w:top w:val="none" w:sz="0" w:space="0" w:color="auto"/>
            <w:left w:val="none" w:sz="0" w:space="0" w:color="auto"/>
            <w:bottom w:val="none" w:sz="0" w:space="0" w:color="auto"/>
            <w:right w:val="none" w:sz="0" w:space="0" w:color="auto"/>
          </w:divBdr>
        </w:div>
        <w:div w:id="1039278721">
          <w:marLeft w:val="640"/>
          <w:marRight w:val="0"/>
          <w:marTop w:val="0"/>
          <w:marBottom w:val="0"/>
          <w:divBdr>
            <w:top w:val="none" w:sz="0" w:space="0" w:color="auto"/>
            <w:left w:val="none" w:sz="0" w:space="0" w:color="auto"/>
            <w:bottom w:val="none" w:sz="0" w:space="0" w:color="auto"/>
            <w:right w:val="none" w:sz="0" w:space="0" w:color="auto"/>
          </w:divBdr>
        </w:div>
        <w:div w:id="196041006">
          <w:marLeft w:val="640"/>
          <w:marRight w:val="0"/>
          <w:marTop w:val="0"/>
          <w:marBottom w:val="0"/>
          <w:divBdr>
            <w:top w:val="none" w:sz="0" w:space="0" w:color="auto"/>
            <w:left w:val="none" w:sz="0" w:space="0" w:color="auto"/>
            <w:bottom w:val="none" w:sz="0" w:space="0" w:color="auto"/>
            <w:right w:val="none" w:sz="0" w:space="0" w:color="auto"/>
          </w:divBdr>
        </w:div>
        <w:div w:id="537862161">
          <w:marLeft w:val="640"/>
          <w:marRight w:val="0"/>
          <w:marTop w:val="0"/>
          <w:marBottom w:val="0"/>
          <w:divBdr>
            <w:top w:val="none" w:sz="0" w:space="0" w:color="auto"/>
            <w:left w:val="none" w:sz="0" w:space="0" w:color="auto"/>
            <w:bottom w:val="none" w:sz="0" w:space="0" w:color="auto"/>
            <w:right w:val="none" w:sz="0" w:space="0" w:color="auto"/>
          </w:divBdr>
        </w:div>
        <w:div w:id="1814326548">
          <w:marLeft w:val="640"/>
          <w:marRight w:val="0"/>
          <w:marTop w:val="0"/>
          <w:marBottom w:val="0"/>
          <w:divBdr>
            <w:top w:val="none" w:sz="0" w:space="0" w:color="auto"/>
            <w:left w:val="none" w:sz="0" w:space="0" w:color="auto"/>
            <w:bottom w:val="none" w:sz="0" w:space="0" w:color="auto"/>
            <w:right w:val="none" w:sz="0" w:space="0" w:color="auto"/>
          </w:divBdr>
        </w:div>
        <w:div w:id="1784766015">
          <w:marLeft w:val="640"/>
          <w:marRight w:val="0"/>
          <w:marTop w:val="0"/>
          <w:marBottom w:val="0"/>
          <w:divBdr>
            <w:top w:val="none" w:sz="0" w:space="0" w:color="auto"/>
            <w:left w:val="none" w:sz="0" w:space="0" w:color="auto"/>
            <w:bottom w:val="none" w:sz="0" w:space="0" w:color="auto"/>
            <w:right w:val="none" w:sz="0" w:space="0" w:color="auto"/>
          </w:divBdr>
        </w:div>
        <w:div w:id="82992861">
          <w:marLeft w:val="640"/>
          <w:marRight w:val="0"/>
          <w:marTop w:val="0"/>
          <w:marBottom w:val="0"/>
          <w:divBdr>
            <w:top w:val="none" w:sz="0" w:space="0" w:color="auto"/>
            <w:left w:val="none" w:sz="0" w:space="0" w:color="auto"/>
            <w:bottom w:val="none" w:sz="0" w:space="0" w:color="auto"/>
            <w:right w:val="none" w:sz="0" w:space="0" w:color="auto"/>
          </w:divBdr>
        </w:div>
        <w:div w:id="1007178278">
          <w:marLeft w:val="640"/>
          <w:marRight w:val="0"/>
          <w:marTop w:val="0"/>
          <w:marBottom w:val="0"/>
          <w:divBdr>
            <w:top w:val="none" w:sz="0" w:space="0" w:color="auto"/>
            <w:left w:val="none" w:sz="0" w:space="0" w:color="auto"/>
            <w:bottom w:val="none" w:sz="0" w:space="0" w:color="auto"/>
            <w:right w:val="none" w:sz="0" w:space="0" w:color="auto"/>
          </w:divBdr>
        </w:div>
        <w:div w:id="764421047">
          <w:marLeft w:val="640"/>
          <w:marRight w:val="0"/>
          <w:marTop w:val="0"/>
          <w:marBottom w:val="0"/>
          <w:divBdr>
            <w:top w:val="none" w:sz="0" w:space="0" w:color="auto"/>
            <w:left w:val="none" w:sz="0" w:space="0" w:color="auto"/>
            <w:bottom w:val="none" w:sz="0" w:space="0" w:color="auto"/>
            <w:right w:val="none" w:sz="0" w:space="0" w:color="auto"/>
          </w:divBdr>
        </w:div>
        <w:div w:id="1319117073">
          <w:marLeft w:val="640"/>
          <w:marRight w:val="0"/>
          <w:marTop w:val="0"/>
          <w:marBottom w:val="0"/>
          <w:divBdr>
            <w:top w:val="none" w:sz="0" w:space="0" w:color="auto"/>
            <w:left w:val="none" w:sz="0" w:space="0" w:color="auto"/>
            <w:bottom w:val="none" w:sz="0" w:space="0" w:color="auto"/>
            <w:right w:val="none" w:sz="0" w:space="0" w:color="auto"/>
          </w:divBdr>
        </w:div>
        <w:div w:id="1749575686">
          <w:marLeft w:val="640"/>
          <w:marRight w:val="0"/>
          <w:marTop w:val="0"/>
          <w:marBottom w:val="0"/>
          <w:divBdr>
            <w:top w:val="none" w:sz="0" w:space="0" w:color="auto"/>
            <w:left w:val="none" w:sz="0" w:space="0" w:color="auto"/>
            <w:bottom w:val="none" w:sz="0" w:space="0" w:color="auto"/>
            <w:right w:val="none" w:sz="0" w:space="0" w:color="auto"/>
          </w:divBdr>
        </w:div>
        <w:div w:id="1307465684">
          <w:marLeft w:val="640"/>
          <w:marRight w:val="0"/>
          <w:marTop w:val="0"/>
          <w:marBottom w:val="0"/>
          <w:divBdr>
            <w:top w:val="none" w:sz="0" w:space="0" w:color="auto"/>
            <w:left w:val="none" w:sz="0" w:space="0" w:color="auto"/>
            <w:bottom w:val="none" w:sz="0" w:space="0" w:color="auto"/>
            <w:right w:val="none" w:sz="0" w:space="0" w:color="auto"/>
          </w:divBdr>
        </w:div>
        <w:div w:id="1670329516">
          <w:marLeft w:val="640"/>
          <w:marRight w:val="0"/>
          <w:marTop w:val="0"/>
          <w:marBottom w:val="0"/>
          <w:divBdr>
            <w:top w:val="none" w:sz="0" w:space="0" w:color="auto"/>
            <w:left w:val="none" w:sz="0" w:space="0" w:color="auto"/>
            <w:bottom w:val="none" w:sz="0" w:space="0" w:color="auto"/>
            <w:right w:val="none" w:sz="0" w:space="0" w:color="auto"/>
          </w:divBdr>
        </w:div>
        <w:div w:id="1865552181">
          <w:marLeft w:val="640"/>
          <w:marRight w:val="0"/>
          <w:marTop w:val="0"/>
          <w:marBottom w:val="0"/>
          <w:divBdr>
            <w:top w:val="none" w:sz="0" w:space="0" w:color="auto"/>
            <w:left w:val="none" w:sz="0" w:space="0" w:color="auto"/>
            <w:bottom w:val="none" w:sz="0" w:space="0" w:color="auto"/>
            <w:right w:val="none" w:sz="0" w:space="0" w:color="auto"/>
          </w:divBdr>
        </w:div>
        <w:div w:id="1382753485">
          <w:marLeft w:val="640"/>
          <w:marRight w:val="0"/>
          <w:marTop w:val="0"/>
          <w:marBottom w:val="0"/>
          <w:divBdr>
            <w:top w:val="none" w:sz="0" w:space="0" w:color="auto"/>
            <w:left w:val="none" w:sz="0" w:space="0" w:color="auto"/>
            <w:bottom w:val="none" w:sz="0" w:space="0" w:color="auto"/>
            <w:right w:val="none" w:sz="0" w:space="0" w:color="auto"/>
          </w:divBdr>
        </w:div>
        <w:div w:id="1064066071">
          <w:marLeft w:val="640"/>
          <w:marRight w:val="0"/>
          <w:marTop w:val="0"/>
          <w:marBottom w:val="0"/>
          <w:divBdr>
            <w:top w:val="none" w:sz="0" w:space="0" w:color="auto"/>
            <w:left w:val="none" w:sz="0" w:space="0" w:color="auto"/>
            <w:bottom w:val="none" w:sz="0" w:space="0" w:color="auto"/>
            <w:right w:val="none" w:sz="0" w:space="0" w:color="auto"/>
          </w:divBdr>
        </w:div>
        <w:div w:id="2109081826">
          <w:marLeft w:val="640"/>
          <w:marRight w:val="0"/>
          <w:marTop w:val="0"/>
          <w:marBottom w:val="0"/>
          <w:divBdr>
            <w:top w:val="none" w:sz="0" w:space="0" w:color="auto"/>
            <w:left w:val="none" w:sz="0" w:space="0" w:color="auto"/>
            <w:bottom w:val="none" w:sz="0" w:space="0" w:color="auto"/>
            <w:right w:val="none" w:sz="0" w:space="0" w:color="auto"/>
          </w:divBdr>
        </w:div>
        <w:div w:id="2077625901">
          <w:marLeft w:val="640"/>
          <w:marRight w:val="0"/>
          <w:marTop w:val="0"/>
          <w:marBottom w:val="0"/>
          <w:divBdr>
            <w:top w:val="none" w:sz="0" w:space="0" w:color="auto"/>
            <w:left w:val="none" w:sz="0" w:space="0" w:color="auto"/>
            <w:bottom w:val="none" w:sz="0" w:space="0" w:color="auto"/>
            <w:right w:val="none" w:sz="0" w:space="0" w:color="auto"/>
          </w:divBdr>
        </w:div>
        <w:div w:id="1660884136">
          <w:marLeft w:val="640"/>
          <w:marRight w:val="0"/>
          <w:marTop w:val="0"/>
          <w:marBottom w:val="0"/>
          <w:divBdr>
            <w:top w:val="none" w:sz="0" w:space="0" w:color="auto"/>
            <w:left w:val="none" w:sz="0" w:space="0" w:color="auto"/>
            <w:bottom w:val="none" w:sz="0" w:space="0" w:color="auto"/>
            <w:right w:val="none" w:sz="0" w:space="0" w:color="auto"/>
          </w:divBdr>
        </w:div>
        <w:div w:id="645479400">
          <w:marLeft w:val="640"/>
          <w:marRight w:val="0"/>
          <w:marTop w:val="0"/>
          <w:marBottom w:val="0"/>
          <w:divBdr>
            <w:top w:val="none" w:sz="0" w:space="0" w:color="auto"/>
            <w:left w:val="none" w:sz="0" w:space="0" w:color="auto"/>
            <w:bottom w:val="none" w:sz="0" w:space="0" w:color="auto"/>
            <w:right w:val="none" w:sz="0" w:space="0" w:color="auto"/>
          </w:divBdr>
        </w:div>
        <w:div w:id="127671653">
          <w:marLeft w:val="640"/>
          <w:marRight w:val="0"/>
          <w:marTop w:val="0"/>
          <w:marBottom w:val="0"/>
          <w:divBdr>
            <w:top w:val="none" w:sz="0" w:space="0" w:color="auto"/>
            <w:left w:val="none" w:sz="0" w:space="0" w:color="auto"/>
            <w:bottom w:val="none" w:sz="0" w:space="0" w:color="auto"/>
            <w:right w:val="none" w:sz="0" w:space="0" w:color="auto"/>
          </w:divBdr>
        </w:div>
        <w:div w:id="1693922622">
          <w:marLeft w:val="640"/>
          <w:marRight w:val="0"/>
          <w:marTop w:val="0"/>
          <w:marBottom w:val="0"/>
          <w:divBdr>
            <w:top w:val="none" w:sz="0" w:space="0" w:color="auto"/>
            <w:left w:val="none" w:sz="0" w:space="0" w:color="auto"/>
            <w:bottom w:val="none" w:sz="0" w:space="0" w:color="auto"/>
            <w:right w:val="none" w:sz="0" w:space="0" w:color="auto"/>
          </w:divBdr>
        </w:div>
        <w:div w:id="535506216">
          <w:marLeft w:val="640"/>
          <w:marRight w:val="0"/>
          <w:marTop w:val="0"/>
          <w:marBottom w:val="0"/>
          <w:divBdr>
            <w:top w:val="none" w:sz="0" w:space="0" w:color="auto"/>
            <w:left w:val="none" w:sz="0" w:space="0" w:color="auto"/>
            <w:bottom w:val="none" w:sz="0" w:space="0" w:color="auto"/>
            <w:right w:val="none" w:sz="0" w:space="0" w:color="auto"/>
          </w:divBdr>
        </w:div>
        <w:div w:id="235165490">
          <w:marLeft w:val="640"/>
          <w:marRight w:val="0"/>
          <w:marTop w:val="0"/>
          <w:marBottom w:val="0"/>
          <w:divBdr>
            <w:top w:val="none" w:sz="0" w:space="0" w:color="auto"/>
            <w:left w:val="none" w:sz="0" w:space="0" w:color="auto"/>
            <w:bottom w:val="none" w:sz="0" w:space="0" w:color="auto"/>
            <w:right w:val="none" w:sz="0" w:space="0" w:color="auto"/>
          </w:divBdr>
        </w:div>
        <w:div w:id="869345705">
          <w:marLeft w:val="640"/>
          <w:marRight w:val="0"/>
          <w:marTop w:val="0"/>
          <w:marBottom w:val="0"/>
          <w:divBdr>
            <w:top w:val="none" w:sz="0" w:space="0" w:color="auto"/>
            <w:left w:val="none" w:sz="0" w:space="0" w:color="auto"/>
            <w:bottom w:val="none" w:sz="0" w:space="0" w:color="auto"/>
            <w:right w:val="none" w:sz="0" w:space="0" w:color="auto"/>
          </w:divBdr>
        </w:div>
        <w:div w:id="2121945962">
          <w:marLeft w:val="640"/>
          <w:marRight w:val="0"/>
          <w:marTop w:val="0"/>
          <w:marBottom w:val="0"/>
          <w:divBdr>
            <w:top w:val="none" w:sz="0" w:space="0" w:color="auto"/>
            <w:left w:val="none" w:sz="0" w:space="0" w:color="auto"/>
            <w:bottom w:val="none" w:sz="0" w:space="0" w:color="auto"/>
            <w:right w:val="none" w:sz="0" w:space="0" w:color="auto"/>
          </w:divBdr>
        </w:div>
        <w:div w:id="2056929581">
          <w:marLeft w:val="640"/>
          <w:marRight w:val="0"/>
          <w:marTop w:val="0"/>
          <w:marBottom w:val="0"/>
          <w:divBdr>
            <w:top w:val="none" w:sz="0" w:space="0" w:color="auto"/>
            <w:left w:val="none" w:sz="0" w:space="0" w:color="auto"/>
            <w:bottom w:val="none" w:sz="0" w:space="0" w:color="auto"/>
            <w:right w:val="none" w:sz="0" w:space="0" w:color="auto"/>
          </w:divBdr>
        </w:div>
        <w:div w:id="450327280">
          <w:marLeft w:val="640"/>
          <w:marRight w:val="0"/>
          <w:marTop w:val="0"/>
          <w:marBottom w:val="0"/>
          <w:divBdr>
            <w:top w:val="none" w:sz="0" w:space="0" w:color="auto"/>
            <w:left w:val="none" w:sz="0" w:space="0" w:color="auto"/>
            <w:bottom w:val="none" w:sz="0" w:space="0" w:color="auto"/>
            <w:right w:val="none" w:sz="0" w:space="0" w:color="auto"/>
          </w:divBdr>
        </w:div>
        <w:div w:id="968507769">
          <w:marLeft w:val="640"/>
          <w:marRight w:val="0"/>
          <w:marTop w:val="0"/>
          <w:marBottom w:val="0"/>
          <w:divBdr>
            <w:top w:val="none" w:sz="0" w:space="0" w:color="auto"/>
            <w:left w:val="none" w:sz="0" w:space="0" w:color="auto"/>
            <w:bottom w:val="none" w:sz="0" w:space="0" w:color="auto"/>
            <w:right w:val="none" w:sz="0" w:space="0" w:color="auto"/>
          </w:divBdr>
        </w:div>
        <w:div w:id="20518034">
          <w:marLeft w:val="640"/>
          <w:marRight w:val="0"/>
          <w:marTop w:val="0"/>
          <w:marBottom w:val="0"/>
          <w:divBdr>
            <w:top w:val="none" w:sz="0" w:space="0" w:color="auto"/>
            <w:left w:val="none" w:sz="0" w:space="0" w:color="auto"/>
            <w:bottom w:val="none" w:sz="0" w:space="0" w:color="auto"/>
            <w:right w:val="none" w:sz="0" w:space="0" w:color="auto"/>
          </w:divBdr>
        </w:div>
        <w:div w:id="413672991">
          <w:marLeft w:val="640"/>
          <w:marRight w:val="0"/>
          <w:marTop w:val="0"/>
          <w:marBottom w:val="0"/>
          <w:divBdr>
            <w:top w:val="none" w:sz="0" w:space="0" w:color="auto"/>
            <w:left w:val="none" w:sz="0" w:space="0" w:color="auto"/>
            <w:bottom w:val="none" w:sz="0" w:space="0" w:color="auto"/>
            <w:right w:val="none" w:sz="0" w:space="0" w:color="auto"/>
          </w:divBdr>
        </w:div>
        <w:div w:id="1823428755">
          <w:marLeft w:val="640"/>
          <w:marRight w:val="0"/>
          <w:marTop w:val="0"/>
          <w:marBottom w:val="0"/>
          <w:divBdr>
            <w:top w:val="none" w:sz="0" w:space="0" w:color="auto"/>
            <w:left w:val="none" w:sz="0" w:space="0" w:color="auto"/>
            <w:bottom w:val="none" w:sz="0" w:space="0" w:color="auto"/>
            <w:right w:val="none" w:sz="0" w:space="0" w:color="auto"/>
          </w:divBdr>
        </w:div>
        <w:div w:id="1414543749">
          <w:marLeft w:val="640"/>
          <w:marRight w:val="0"/>
          <w:marTop w:val="0"/>
          <w:marBottom w:val="0"/>
          <w:divBdr>
            <w:top w:val="none" w:sz="0" w:space="0" w:color="auto"/>
            <w:left w:val="none" w:sz="0" w:space="0" w:color="auto"/>
            <w:bottom w:val="none" w:sz="0" w:space="0" w:color="auto"/>
            <w:right w:val="none" w:sz="0" w:space="0" w:color="auto"/>
          </w:divBdr>
        </w:div>
        <w:div w:id="1832255786">
          <w:marLeft w:val="640"/>
          <w:marRight w:val="0"/>
          <w:marTop w:val="0"/>
          <w:marBottom w:val="0"/>
          <w:divBdr>
            <w:top w:val="none" w:sz="0" w:space="0" w:color="auto"/>
            <w:left w:val="none" w:sz="0" w:space="0" w:color="auto"/>
            <w:bottom w:val="none" w:sz="0" w:space="0" w:color="auto"/>
            <w:right w:val="none" w:sz="0" w:space="0" w:color="auto"/>
          </w:divBdr>
        </w:div>
        <w:div w:id="145442199">
          <w:marLeft w:val="640"/>
          <w:marRight w:val="0"/>
          <w:marTop w:val="0"/>
          <w:marBottom w:val="0"/>
          <w:divBdr>
            <w:top w:val="none" w:sz="0" w:space="0" w:color="auto"/>
            <w:left w:val="none" w:sz="0" w:space="0" w:color="auto"/>
            <w:bottom w:val="none" w:sz="0" w:space="0" w:color="auto"/>
            <w:right w:val="none" w:sz="0" w:space="0" w:color="auto"/>
          </w:divBdr>
        </w:div>
        <w:div w:id="2080395453">
          <w:marLeft w:val="640"/>
          <w:marRight w:val="0"/>
          <w:marTop w:val="0"/>
          <w:marBottom w:val="0"/>
          <w:divBdr>
            <w:top w:val="none" w:sz="0" w:space="0" w:color="auto"/>
            <w:left w:val="none" w:sz="0" w:space="0" w:color="auto"/>
            <w:bottom w:val="none" w:sz="0" w:space="0" w:color="auto"/>
            <w:right w:val="none" w:sz="0" w:space="0" w:color="auto"/>
          </w:divBdr>
        </w:div>
        <w:div w:id="474029588">
          <w:marLeft w:val="640"/>
          <w:marRight w:val="0"/>
          <w:marTop w:val="0"/>
          <w:marBottom w:val="0"/>
          <w:divBdr>
            <w:top w:val="none" w:sz="0" w:space="0" w:color="auto"/>
            <w:left w:val="none" w:sz="0" w:space="0" w:color="auto"/>
            <w:bottom w:val="none" w:sz="0" w:space="0" w:color="auto"/>
            <w:right w:val="none" w:sz="0" w:space="0" w:color="auto"/>
          </w:divBdr>
        </w:div>
        <w:div w:id="1457603802">
          <w:marLeft w:val="640"/>
          <w:marRight w:val="0"/>
          <w:marTop w:val="0"/>
          <w:marBottom w:val="0"/>
          <w:divBdr>
            <w:top w:val="none" w:sz="0" w:space="0" w:color="auto"/>
            <w:left w:val="none" w:sz="0" w:space="0" w:color="auto"/>
            <w:bottom w:val="none" w:sz="0" w:space="0" w:color="auto"/>
            <w:right w:val="none" w:sz="0" w:space="0" w:color="auto"/>
          </w:divBdr>
        </w:div>
        <w:div w:id="1902979170">
          <w:marLeft w:val="640"/>
          <w:marRight w:val="0"/>
          <w:marTop w:val="0"/>
          <w:marBottom w:val="0"/>
          <w:divBdr>
            <w:top w:val="none" w:sz="0" w:space="0" w:color="auto"/>
            <w:left w:val="none" w:sz="0" w:space="0" w:color="auto"/>
            <w:bottom w:val="none" w:sz="0" w:space="0" w:color="auto"/>
            <w:right w:val="none" w:sz="0" w:space="0" w:color="auto"/>
          </w:divBdr>
        </w:div>
        <w:div w:id="182789453">
          <w:marLeft w:val="640"/>
          <w:marRight w:val="0"/>
          <w:marTop w:val="0"/>
          <w:marBottom w:val="0"/>
          <w:divBdr>
            <w:top w:val="none" w:sz="0" w:space="0" w:color="auto"/>
            <w:left w:val="none" w:sz="0" w:space="0" w:color="auto"/>
            <w:bottom w:val="none" w:sz="0" w:space="0" w:color="auto"/>
            <w:right w:val="none" w:sz="0" w:space="0" w:color="auto"/>
          </w:divBdr>
        </w:div>
        <w:div w:id="896550611">
          <w:marLeft w:val="640"/>
          <w:marRight w:val="0"/>
          <w:marTop w:val="0"/>
          <w:marBottom w:val="0"/>
          <w:divBdr>
            <w:top w:val="none" w:sz="0" w:space="0" w:color="auto"/>
            <w:left w:val="none" w:sz="0" w:space="0" w:color="auto"/>
            <w:bottom w:val="none" w:sz="0" w:space="0" w:color="auto"/>
            <w:right w:val="none" w:sz="0" w:space="0" w:color="auto"/>
          </w:divBdr>
        </w:div>
        <w:div w:id="1519469864">
          <w:marLeft w:val="640"/>
          <w:marRight w:val="0"/>
          <w:marTop w:val="0"/>
          <w:marBottom w:val="0"/>
          <w:divBdr>
            <w:top w:val="none" w:sz="0" w:space="0" w:color="auto"/>
            <w:left w:val="none" w:sz="0" w:space="0" w:color="auto"/>
            <w:bottom w:val="none" w:sz="0" w:space="0" w:color="auto"/>
            <w:right w:val="none" w:sz="0" w:space="0" w:color="auto"/>
          </w:divBdr>
        </w:div>
        <w:div w:id="335421111">
          <w:marLeft w:val="640"/>
          <w:marRight w:val="0"/>
          <w:marTop w:val="0"/>
          <w:marBottom w:val="0"/>
          <w:divBdr>
            <w:top w:val="none" w:sz="0" w:space="0" w:color="auto"/>
            <w:left w:val="none" w:sz="0" w:space="0" w:color="auto"/>
            <w:bottom w:val="none" w:sz="0" w:space="0" w:color="auto"/>
            <w:right w:val="none" w:sz="0" w:space="0" w:color="auto"/>
          </w:divBdr>
        </w:div>
        <w:div w:id="1388340144">
          <w:marLeft w:val="640"/>
          <w:marRight w:val="0"/>
          <w:marTop w:val="0"/>
          <w:marBottom w:val="0"/>
          <w:divBdr>
            <w:top w:val="none" w:sz="0" w:space="0" w:color="auto"/>
            <w:left w:val="none" w:sz="0" w:space="0" w:color="auto"/>
            <w:bottom w:val="none" w:sz="0" w:space="0" w:color="auto"/>
            <w:right w:val="none" w:sz="0" w:space="0" w:color="auto"/>
          </w:divBdr>
        </w:div>
        <w:div w:id="2130926930">
          <w:marLeft w:val="640"/>
          <w:marRight w:val="0"/>
          <w:marTop w:val="0"/>
          <w:marBottom w:val="0"/>
          <w:divBdr>
            <w:top w:val="none" w:sz="0" w:space="0" w:color="auto"/>
            <w:left w:val="none" w:sz="0" w:space="0" w:color="auto"/>
            <w:bottom w:val="none" w:sz="0" w:space="0" w:color="auto"/>
            <w:right w:val="none" w:sz="0" w:space="0" w:color="auto"/>
          </w:divBdr>
        </w:div>
        <w:div w:id="1753625558">
          <w:marLeft w:val="640"/>
          <w:marRight w:val="0"/>
          <w:marTop w:val="0"/>
          <w:marBottom w:val="0"/>
          <w:divBdr>
            <w:top w:val="none" w:sz="0" w:space="0" w:color="auto"/>
            <w:left w:val="none" w:sz="0" w:space="0" w:color="auto"/>
            <w:bottom w:val="none" w:sz="0" w:space="0" w:color="auto"/>
            <w:right w:val="none" w:sz="0" w:space="0" w:color="auto"/>
          </w:divBdr>
        </w:div>
        <w:div w:id="997926400">
          <w:marLeft w:val="640"/>
          <w:marRight w:val="0"/>
          <w:marTop w:val="0"/>
          <w:marBottom w:val="0"/>
          <w:divBdr>
            <w:top w:val="none" w:sz="0" w:space="0" w:color="auto"/>
            <w:left w:val="none" w:sz="0" w:space="0" w:color="auto"/>
            <w:bottom w:val="none" w:sz="0" w:space="0" w:color="auto"/>
            <w:right w:val="none" w:sz="0" w:space="0" w:color="auto"/>
          </w:divBdr>
        </w:div>
        <w:div w:id="398407329">
          <w:marLeft w:val="640"/>
          <w:marRight w:val="0"/>
          <w:marTop w:val="0"/>
          <w:marBottom w:val="0"/>
          <w:divBdr>
            <w:top w:val="none" w:sz="0" w:space="0" w:color="auto"/>
            <w:left w:val="none" w:sz="0" w:space="0" w:color="auto"/>
            <w:bottom w:val="none" w:sz="0" w:space="0" w:color="auto"/>
            <w:right w:val="none" w:sz="0" w:space="0" w:color="auto"/>
          </w:divBdr>
        </w:div>
        <w:div w:id="1751778688">
          <w:marLeft w:val="640"/>
          <w:marRight w:val="0"/>
          <w:marTop w:val="0"/>
          <w:marBottom w:val="0"/>
          <w:divBdr>
            <w:top w:val="none" w:sz="0" w:space="0" w:color="auto"/>
            <w:left w:val="none" w:sz="0" w:space="0" w:color="auto"/>
            <w:bottom w:val="none" w:sz="0" w:space="0" w:color="auto"/>
            <w:right w:val="none" w:sz="0" w:space="0" w:color="auto"/>
          </w:divBdr>
        </w:div>
        <w:div w:id="1178498749">
          <w:marLeft w:val="640"/>
          <w:marRight w:val="0"/>
          <w:marTop w:val="0"/>
          <w:marBottom w:val="0"/>
          <w:divBdr>
            <w:top w:val="none" w:sz="0" w:space="0" w:color="auto"/>
            <w:left w:val="none" w:sz="0" w:space="0" w:color="auto"/>
            <w:bottom w:val="none" w:sz="0" w:space="0" w:color="auto"/>
            <w:right w:val="none" w:sz="0" w:space="0" w:color="auto"/>
          </w:divBdr>
        </w:div>
        <w:div w:id="1883711273">
          <w:marLeft w:val="640"/>
          <w:marRight w:val="0"/>
          <w:marTop w:val="0"/>
          <w:marBottom w:val="0"/>
          <w:divBdr>
            <w:top w:val="none" w:sz="0" w:space="0" w:color="auto"/>
            <w:left w:val="none" w:sz="0" w:space="0" w:color="auto"/>
            <w:bottom w:val="none" w:sz="0" w:space="0" w:color="auto"/>
            <w:right w:val="none" w:sz="0" w:space="0" w:color="auto"/>
          </w:divBdr>
        </w:div>
        <w:div w:id="1756777707">
          <w:marLeft w:val="640"/>
          <w:marRight w:val="0"/>
          <w:marTop w:val="0"/>
          <w:marBottom w:val="0"/>
          <w:divBdr>
            <w:top w:val="none" w:sz="0" w:space="0" w:color="auto"/>
            <w:left w:val="none" w:sz="0" w:space="0" w:color="auto"/>
            <w:bottom w:val="none" w:sz="0" w:space="0" w:color="auto"/>
            <w:right w:val="none" w:sz="0" w:space="0" w:color="auto"/>
          </w:divBdr>
        </w:div>
        <w:div w:id="1628242451">
          <w:marLeft w:val="640"/>
          <w:marRight w:val="0"/>
          <w:marTop w:val="0"/>
          <w:marBottom w:val="0"/>
          <w:divBdr>
            <w:top w:val="none" w:sz="0" w:space="0" w:color="auto"/>
            <w:left w:val="none" w:sz="0" w:space="0" w:color="auto"/>
            <w:bottom w:val="none" w:sz="0" w:space="0" w:color="auto"/>
            <w:right w:val="none" w:sz="0" w:space="0" w:color="auto"/>
          </w:divBdr>
        </w:div>
        <w:div w:id="1110974171">
          <w:marLeft w:val="640"/>
          <w:marRight w:val="0"/>
          <w:marTop w:val="0"/>
          <w:marBottom w:val="0"/>
          <w:divBdr>
            <w:top w:val="none" w:sz="0" w:space="0" w:color="auto"/>
            <w:left w:val="none" w:sz="0" w:space="0" w:color="auto"/>
            <w:bottom w:val="none" w:sz="0" w:space="0" w:color="auto"/>
            <w:right w:val="none" w:sz="0" w:space="0" w:color="auto"/>
          </w:divBdr>
        </w:div>
        <w:div w:id="732855524">
          <w:marLeft w:val="640"/>
          <w:marRight w:val="0"/>
          <w:marTop w:val="0"/>
          <w:marBottom w:val="0"/>
          <w:divBdr>
            <w:top w:val="none" w:sz="0" w:space="0" w:color="auto"/>
            <w:left w:val="none" w:sz="0" w:space="0" w:color="auto"/>
            <w:bottom w:val="none" w:sz="0" w:space="0" w:color="auto"/>
            <w:right w:val="none" w:sz="0" w:space="0" w:color="auto"/>
          </w:divBdr>
        </w:div>
        <w:div w:id="25835564">
          <w:marLeft w:val="640"/>
          <w:marRight w:val="0"/>
          <w:marTop w:val="0"/>
          <w:marBottom w:val="0"/>
          <w:divBdr>
            <w:top w:val="none" w:sz="0" w:space="0" w:color="auto"/>
            <w:left w:val="none" w:sz="0" w:space="0" w:color="auto"/>
            <w:bottom w:val="none" w:sz="0" w:space="0" w:color="auto"/>
            <w:right w:val="none" w:sz="0" w:space="0" w:color="auto"/>
          </w:divBdr>
        </w:div>
        <w:div w:id="1087770075">
          <w:marLeft w:val="640"/>
          <w:marRight w:val="0"/>
          <w:marTop w:val="0"/>
          <w:marBottom w:val="0"/>
          <w:divBdr>
            <w:top w:val="none" w:sz="0" w:space="0" w:color="auto"/>
            <w:left w:val="none" w:sz="0" w:space="0" w:color="auto"/>
            <w:bottom w:val="none" w:sz="0" w:space="0" w:color="auto"/>
            <w:right w:val="none" w:sz="0" w:space="0" w:color="auto"/>
          </w:divBdr>
        </w:div>
        <w:div w:id="984092405">
          <w:marLeft w:val="640"/>
          <w:marRight w:val="0"/>
          <w:marTop w:val="0"/>
          <w:marBottom w:val="0"/>
          <w:divBdr>
            <w:top w:val="none" w:sz="0" w:space="0" w:color="auto"/>
            <w:left w:val="none" w:sz="0" w:space="0" w:color="auto"/>
            <w:bottom w:val="none" w:sz="0" w:space="0" w:color="auto"/>
            <w:right w:val="none" w:sz="0" w:space="0" w:color="auto"/>
          </w:divBdr>
        </w:div>
        <w:div w:id="1329862421">
          <w:marLeft w:val="640"/>
          <w:marRight w:val="0"/>
          <w:marTop w:val="0"/>
          <w:marBottom w:val="0"/>
          <w:divBdr>
            <w:top w:val="none" w:sz="0" w:space="0" w:color="auto"/>
            <w:left w:val="none" w:sz="0" w:space="0" w:color="auto"/>
            <w:bottom w:val="none" w:sz="0" w:space="0" w:color="auto"/>
            <w:right w:val="none" w:sz="0" w:space="0" w:color="auto"/>
          </w:divBdr>
        </w:div>
        <w:div w:id="1475218156">
          <w:marLeft w:val="640"/>
          <w:marRight w:val="0"/>
          <w:marTop w:val="0"/>
          <w:marBottom w:val="0"/>
          <w:divBdr>
            <w:top w:val="none" w:sz="0" w:space="0" w:color="auto"/>
            <w:left w:val="none" w:sz="0" w:space="0" w:color="auto"/>
            <w:bottom w:val="none" w:sz="0" w:space="0" w:color="auto"/>
            <w:right w:val="none" w:sz="0" w:space="0" w:color="auto"/>
          </w:divBdr>
        </w:div>
        <w:div w:id="1593971791">
          <w:marLeft w:val="640"/>
          <w:marRight w:val="0"/>
          <w:marTop w:val="0"/>
          <w:marBottom w:val="0"/>
          <w:divBdr>
            <w:top w:val="none" w:sz="0" w:space="0" w:color="auto"/>
            <w:left w:val="none" w:sz="0" w:space="0" w:color="auto"/>
            <w:bottom w:val="none" w:sz="0" w:space="0" w:color="auto"/>
            <w:right w:val="none" w:sz="0" w:space="0" w:color="auto"/>
          </w:divBdr>
        </w:div>
        <w:div w:id="1179584219">
          <w:marLeft w:val="640"/>
          <w:marRight w:val="0"/>
          <w:marTop w:val="0"/>
          <w:marBottom w:val="0"/>
          <w:divBdr>
            <w:top w:val="none" w:sz="0" w:space="0" w:color="auto"/>
            <w:left w:val="none" w:sz="0" w:space="0" w:color="auto"/>
            <w:bottom w:val="none" w:sz="0" w:space="0" w:color="auto"/>
            <w:right w:val="none" w:sz="0" w:space="0" w:color="auto"/>
          </w:divBdr>
        </w:div>
        <w:div w:id="1647785261">
          <w:marLeft w:val="640"/>
          <w:marRight w:val="0"/>
          <w:marTop w:val="0"/>
          <w:marBottom w:val="0"/>
          <w:divBdr>
            <w:top w:val="none" w:sz="0" w:space="0" w:color="auto"/>
            <w:left w:val="none" w:sz="0" w:space="0" w:color="auto"/>
            <w:bottom w:val="none" w:sz="0" w:space="0" w:color="auto"/>
            <w:right w:val="none" w:sz="0" w:space="0" w:color="auto"/>
          </w:divBdr>
        </w:div>
        <w:div w:id="315184638">
          <w:marLeft w:val="640"/>
          <w:marRight w:val="0"/>
          <w:marTop w:val="0"/>
          <w:marBottom w:val="0"/>
          <w:divBdr>
            <w:top w:val="none" w:sz="0" w:space="0" w:color="auto"/>
            <w:left w:val="none" w:sz="0" w:space="0" w:color="auto"/>
            <w:bottom w:val="none" w:sz="0" w:space="0" w:color="auto"/>
            <w:right w:val="none" w:sz="0" w:space="0" w:color="auto"/>
          </w:divBdr>
        </w:div>
      </w:divsChild>
    </w:div>
    <w:div w:id="2090882588">
      <w:bodyDiv w:val="1"/>
      <w:marLeft w:val="0"/>
      <w:marRight w:val="0"/>
      <w:marTop w:val="0"/>
      <w:marBottom w:val="0"/>
      <w:divBdr>
        <w:top w:val="none" w:sz="0" w:space="0" w:color="auto"/>
        <w:left w:val="none" w:sz="0" w:space="0" w:color="auto"/>
        <w:bottom w:val="none" w:sz="0" w:space="0" w:color="auto"/>
        <w:right w:val="none" w:sz="0" w:space="0" w:color="auto"/>
      </w:divBdr>
    </w:div>
    <w:div w:id="2091341996">
      <w:bodyDiv w:val="1"/>
      <w:marLeft w:val="0"/>
      <w:marRight w:val="0"/>
      <w:marTop w:val="0"/>
      <w:marBottom w:val="0"/>
      <w:divBdr>
        <w:top w:val="none" w:sz="0" w:space="0" w:color="auto"/>
        <w:left w:val="none" w:sz="0" w:space="0" w:color="auto"/>
        <w:bottom w:val="none" w:sz="0" w:space="0" w:color="auto"/>
        <w:right w:val="none" w:sz="0" w:space="0" w:color="auto"/>
      </w:divBdr>
    </w:div>
    <w:div w:id="2093240258">
      <w:bodyDiv w:val="1"/>
      <w:marLeft w:val="0"/>
      <w:marRight w:val="0"/>
      <w:marTop w:val="0"/>
      <w:marBottom w:val="0"/>
      <w:divBdr>
        <w:top w:val="none" w:sz="0" w:space="0" w:color="auto"/>
        <w:left w:val="none" w:sz="0" w:space="0" w:color="auto"/>
        <w:bottom w:val="none" w:sz="0" w:space="0" w:color="auto"/>
        <w:right w:val="none" w:sz="0" w:space="0" w:color="auto"/>
      </w:divBdr>
      <w:divsChild>
        <w:div w:id="625701829">
          <w:marLeft w:val="640"/>
          <w:marRight w:val="0"/>
          <w:marTop w:val="0"/>
          <w:marBottom w:val="0"/>
          <w:divBdr>
            <w:top w:val="none" w:sz="0" w:space="0" w:color="auto"/>
            <w:left w:val="none" w:sz="0" w:space="0" w:color="auto"/>
            <w:bottom w:val="none" w:sz="0" w:space="0" w:color="auto"/>
            <w:right w:val="none" w:sz="0" w:space="0" w:color="auto"/>
          </w:divBdr>
        </w:div>
        <w:div w:id="111637629">
          <w:marLeft w:val="640"/>
          <w:marRight w:val="0"/>
          <w:marTop w:val="0"/>
          <w:marBottom w:val="0"/>
          <w:divBdr>
            <w:top w:val="none" w:sz="0" w:space="0" w:color="auto"/>
            <w:left w:val="none" w:sz="0" w:space="0" w:color="auto"/>
            <w:bottom w:val="none" w:sz="0" w:space="0" w:color="auto"/>
            <w:right w:val="none" w:sz="0" w:space="0" w:color="auto"/>
          </w:divBdr>
        </w:div>
        <w:div w:id="1532306489">
          <w:marLeft w:val="640"/>
          <w:marRight w:val="0"/>
          <w:marTop w:val="0"/>
          <w:marBottom w:val="0"/>
          <w:divBdr>
            <w:top w:val="none" w:sz="0" w:space="0" w:color="auto"/>
            <w:left w:val="none" w:sz="0" w:space="0" w:color="auto"/>
            <w:bottom w:val="none" w:sz="0" w:space="0" w:color="auto"/>
            <w:right w:val="none" w:sz="0" w:space="0" w:color="auto"/>
          </w:divBdr>
        </w:div>
        <w:div w:id="671445021">
          <w:marLeft w:val="640"/>
          <w:marRight w:val="0"/>
          <w:marTop w:val="0"/>
          <w:marBottom w:val="0"/>
          <w:divBdr>
            <w:top w:val="none" w:sz="0" w:space="0" w:color="auto"/>
            <w:left w:val="none" w:sz="0" w:space="0" w:color="auto"/>
            <w:bottom w:val="none" w:sz="0" w:space="0" w:color="auto"/>
            <w:right w:val="none" w:sz="0" w:space="0" w:color="auto"/>
          </w:divBdr>
        </w:div>
        <w:div w:id="1422293223">
          <w:marLeft w:val="640"/>
          <w:marRight w:val="0"/>
          <w:marTop w:val="0"/>
          <w:marBottom w:val="0"/>
          <w:divBdr>
            <w:top w:val="none" w:sz="0" w:space="0" w:color="auto"/>
            <w:left w:val="none" w:sz="0" w:space="0" w:color="auto"/>
            <w:bottom w:val="none" w:sz="0" w:space="0" w:color="auto"/>
            <w:right w:val="none" w:sz="0" w:space="0" w:color="auto"/>
          </w:divBdr>
        </w:div>
        <w:div w:id="208228572">
          <w:marLeft w:val="640"/>
          <w:marRight w:val="0"/>
          <w:marTop w:val="0"/>
          <w:marBottom w:val="0"/>
          <w:divBdr>
            <w:top w:val="none" w:sz="0" w:space="0" w:color="auto"/>
            <w:left w:val="none" w:sz="0" w:space="0" w:color="auto"/>
            <w:bottom w:val="none" w:sz="0" w:space="0" w:color="auto"/>
            <w:right w:val="none" w:sz="0" w:space="0" w:color="auto"/>
          </w:divBdr>
        </w:div>
        <w:div w:id="1145506128">
          <w:marLeft w:val="640"/>
          <w:marRight w:val="0"/>
          <w:marTop w:val="0"/>
          <w:marBottom w:val="0"/>
          <w:divBdr>
            <w:top w:val="none" w:sz="0" w:space="0" w:color="auto"/>
            <w:left w:val="none" w:sz="0" w:space="0" w:color="auto"/>
            <w:bottom w:val="none" w:sz="0" w:space="0" w:color="auto"/>
            <w:right w:val="none" w:sz="0" w:space="0" w:color="auto"/>
          </w:divBdr>
        </w:div>
        <w:div w:id="95641578">
          <w:marLeft w:val="640"/>
          <w:marRight w:val="0"/>
          <w:marTop w:val="0"/>
          <w:marBottom w:val="0"/>
          <w:divBdr>
            <w:top w:val="none" w:sz="0" w:space="0" w:color="auto"/>
            <w:left w:val="none" w:sz="0" w:space="0" w:color="auto"/>
            <w:bottom w:val="none" w:sz="0" w:space="0" w:color="auto"/>
            <w:right w:val="none" w:sz="0" w:space="0" w:color="auto"/>
          </w:divBdr>
        </w:div>
        <w:div w:id="1160464648">
          <w:marLeft w:val="640"/>
          <w:marRight w:val="0"/>
          <w:marTop w:val="0"/>
          <w:marBottom w:val="0"/>
          <w:divBdr>
            <w:top w:val="none" w:sz="0" w:space="0" w:color="auto"/>
            <w:left w:val="none" w:sz="0" w:space="0" w:color="auto"/>
            <w:bottom w:val="none" w:sz="0" w:space="0" w:color="auto"/>
            <w:right w:val="none" w:sz="0" w:space="0" w:color="auto"/>
          </w:divBdr>
        </w:div>
        <w:div w:id="1875342405">
          <w:marLeft w:val="640"/>
          <w:marRight w:val="0"/>
          <w:marTop w:val="0"/>
          <w:marBottom w:val="0"/>
          <w:divBdr>
            <w:top w:val="none" w:sz="0" w:space="0" w:color="auto"/>
            <w:left w:val="none" w:sz="0" w:space="0" w:color="auto"/>
            <w:bottom w:val="none" w:sz="0" w:space="0" w:color="auto"/>
            <w:right w:val="none" w:sz="0" w:space="0" w:color="auto"/>
          </w:divBdr>
        </w:div>
        <w:div w:id="1661692313">
          <w:marLeft w:val="640"/>
          <w:marRight w:val="0"/>
          <w:marTop w:val="0"/>
          <w:marBottom w:val="0"/>
          <w:divBdr>
            <w:top w:val="none" w:sz="0" w:space="0" w:color="auto"/>
            <w:left w:val="none" w:sz="0" w:space="0" w:color="auto"/>
            <w:bottom w:val="none" w:sz="0" w:space="0" w:color="auto"/>
            <w:right w:val="none" w:sz="0" w:space="0" w:color="auto"/>
          </w:divBdr>
        </w:div>
        <w:div w:id="2037152571">
          <w:marLeft w:val="640"/>
          <w:marRight w:val="0"/>
          <w:marTop w:val="0"/>
          <w:marBottom w:val="0"/>
          <w:divBdr>
            <w:top w:val="none" w:sz="0" w:space="0" w:color="auto"/>
            <w:left w:val="none" w:sz="0" w:space="0" w:color="auto"/>
            <w:bottom w:val="none" w:sz="0" w:space="0" w:color="auto"/>
            <w:right w:val="none" w:sz="0" w:space="0" w:color="auto"/>
          </w:divBdr>
        </w:div>
        <w:div w:id="2037073532">
          <w:marLeft w:val="640"/>
          <w:marRight w:val="0"/>
          <w:marTop w:val="0"/>
          <w:marBottom w:val="0"/>
          <w:divBdr>
            <w:top w:val="none" w:sz="0" w:space="0" w:color="auto"/>
            <w:left w:val="none" w:sz="0" w:space="0" w:color="auto"/>
            <w:bottom w:val="none" w:sz="0" w:space="0" w:color="auto"/>
            <w:right w:val="none" w:sz="0" w:space="0" w:color="auto"/>
          </w:divBdr>
        </w:div>
        <w:div w:id="853107281">
          <w:marLeft w:val="640"/>
          <w:marRight w:val="0"/>
          <w:marTop w:val="0"/>
          <w:marBottom w:val="0"/>
          <w:divBdr>
            <w:top w:val="none" w:sz="0" w:space="0" w:color="auto"/>
            <w:left w:val="none" w:sz="0" w:space="0" w:color="auto"/>
            <w:bottom w:val="none" w:sz="0" w:space="0" w:color="auto"/>
            <w:right w:val="none" w:sz="0" w:space="0" w:color="auto"/>
          </w:divBdr>
        </w:div>
        <w:div w:id="263420903">
          <w:marLeft w:val="640"/>
          <w:marRight w:val="0"/>
          <w:marTop w:val="0"/>
          <w:marBottom w:val="0"/>
          <w:divBdr>
            <w:top w:val="none" w:sz="0" w:space="0" w:color="auto"/>
            <w:left w:val="none" w:sz="0" w:space="0" w:color="auto"/>
            <w:bottom w:val="none" w:sz="0" w:space="0" w:color="auto"/>
            <w:right w:val="none" w:sz="0" w:space="0" w:color="auto"/>
          </w:divBdr>
        </w:div>
        <w:div w:id="930237344">
          <w:marLeft w:val="640"/>
          <w:marRight w:val="0"/>
          <w:marTop w:val="0"/>
          <w:marBottom w:val="0"/>
          <w:divBdr>
            <w:top w:val="none" w:sz="0" w:space="0" w:color="auto"/>
            <w:left w:val="none" w:sz="0" w:space="0" w:color="auto"/>
            <w:bottom w:val="none" w:sz="0" w:space="0" w:color="auto"/>
            <w:right w:val="none" w:sz="0" w:space="0" w:color="auto"/>
          </w:divBdr>
        </w:div>
        <w:div w:id="1753968990">
          <w:marLeft w:val="640"/>
          <w:marRight w:val="0"/>
          <w:marTop w:val="0"/>
          <w:marBottom w:val="0"/>
          <w:divBdr>
            <w:top w:val="none" w:sz="0" w:space="0" w:color="auto"/>
            <w:left w:val="none" w:sz="0" w:space="0" w:color="auto"/>
            <w:bottom w:val="none" w:sz="0" w:space="0" w:color="auto"/>
            <w:right w:val="none" w:sz="0" w:space="0" w:color="auto"/>
          </w:divBdr>
        </w:div>
        <w:div w:id="1549297650">
          <w:marLeft w:val="640"/>
          <w:marRight w:val="0"/>
          <w:marTop w:val="0"/>
          <w:marBottom w:val="0"/>
          <w:divBdr>
            <w:top w:val="none" w:sz="0" w:space="0" w:color="auto"/>
            <w:left w:val="none" w:sz="0" w:space="0" w:color="auto"/>
            <w:bottom w:val="none" w:sz="0" w:space="0" w:color="auto"/>
            <w:right w:val="none" w:sz="0" w:space="0" w:color="auto"/>
          </w:divBdr>
        </w:div>
        <w:div w:id="1540359520">
          <w:marLeft w:val="640"/>
          <w:marRight w:val="0"/>
          <w:marTop w:val="0"/>
          <w:marBottom w:val="0"/>
          <w:divBdr>
            <w:top w:val="none" w:sz="0" w:space="0" w:color="auto"/>
            <w:left w:val="none" w:sz="0" w:space="0" w:color="auto"/>
            <w:bottom w:val="none" w:sz="0" w:space="0" w:color="auto"/>
            <w:right w:val="none" w:sz="0" w:space="0" w:color="auto"/>
          </w:divBdr>
        </w:div>
        <w:div w:id="1488126679">
          <w:marLeft w:val="640"/>
          <w:marRight w:val="0"/>
          <w:marTop w:val="0"/>
          <w:marBottom w:val="0"/>
          <w:divBdr>
            <w:top w:val="none" w:sz="0" w:space="0" w:color="auto"/>
            <w:left w:val="none" w:sz="0" w:space="0" w:color="auto"/>
            <w:bottom w:val="none" w:sz="0" w:space="0" w:color="auto"/>
            <w:right w:val="none" w:sz="0" w:space="0" w:color="auto"/>
          </w:divBdr>
        </w:div>
        <w:div w:id="315454301">
          <w:marLeft w:val="640"/>
          <w:marRight w:val="0"/>
          <w:marTop w:val="0"/>
          <w:marBottom w:val="0"/>
          <w:divBdr>
            <w:top w:val="none" w:sz="0" w:space="0" w:color="auto"/>
            <w:left w:val="none" w:sz="0" w:space="0" w:color="auto"/>
            <w:bottom w:val="none" w:sz="0" w:space="0" w:color="auto"/>
            <w:right w:val="none" w:sz="0" w:space="0" w:color="auto"/>
          </w:divBdr>
        </w:div>
        <w:div w:id="1936281308">
          <w:marLeft w:val="640"/>
          <w:marRight w:val="0"/>
          <w:marTop w:val="0"/>
          <w:marBottom w:val="0"/>
          <w:divBdr>
            <w:top w:val="none" w:sz="0" w:space="0" w:color="auto"/>
            <w:left w:val="none" w:sz="0" w:space="0" w:color="auto"/>
            <w:bottom w:val="none" w:sz="0" w:space="0" w:color="auto"/>
            <w:right w:val="none" w:sz="0" w:space="0" w:color="auto"/>
          </w:divBdr>
        </w:div>
        <w:div w:id="711345404">
          <w:marLeft w:val="640"/>
          <w:marRight w:val="0"/>
          <w:marTop w:val="0"/>
          <w:marBottom w:val="0"/>
          <w:divBdr>
            <w:top w:val="none" w:sz="0" w:space="0" w:color="auto"/>
            <w:left w:val="none" w:sz="0" w:space="0" w:color="auto"/>
            <w:bottom w:val="none" w:sz="0" w:space="0" w:color="auto"/>
            <w:right w:val="none" w:sz="0" w:space="0" w:color="auto"/>
          </w:divBdr>
        </w:div>
        <w:div w:id="695468479">
          <w:marLeft w:val="640"/>
          <w:marRight w:val="0"/>
          <w:marTop w:val="0"/>
          <w:marBottom w:val="0"/>
          <w:divBdr>
            <w:top w:val="none" w:sz="0" w:space="0" w:color="auto"/>
            <w:left w:val="none" w:sz="0" w:space="0" w:color="auto"/>
            <w:bottom w:val="none" w:sz="0" w:space="0" w:color="auto"/>
            <w:right w:val="none" w:sz="0" w:space="0" w:color="auto"/>
          </w:divBdr>
        </w:div>
        <w:div w:id="913323962">
          <w:marLeft w:val="640"/>
          <w:marRight w:val="0"/>
          <w:marTop w:val="0"/>
          <w:marBottom w:val="0"/>
          <w:divBdr>
            <w:top w:val="none" w:sz="0" w:space="0" w:color="auto"/>
            <w:left w:val="none" w:sz="0" w:space="0" w:color="auto"/>
            <w:bottom w:val="none" w:sz="0" w:space="0" w:color="auto"/>
            <w:right w:val="none" w:sz="0" w:space="0" w:color="auto"/>
          </w:divBdr>
        </w:div>
        <w:div w:id="599338134">
          <w:marLeft w:val="640"/>
          <w:marRight w:val="0"/>
          <w:marTop w:val="0"/>
          <w:marBottom w:val="0"/>
          <w:divBdr>
            <w:top w:val="none" w:sz="0" w:space="0" w:color="auto"/>
            <w:left w:val="none" w:sz="0" w:space="0" w:color="auto"/>
            <w:bottom w:val="none" w:sz="0" w:space="0" w:color="auto"/>
            <w:right w:val="none" w:sz="0" w:space="0" w:color="auto"/>
          </w:divBdr>
        </w:div>
        <w:div w:id="1597859475">
          <w:marLeft w:val="640"/>
          <w:marRight w:val="0"/>
          <w:marTop w:val="0"/>
          <w:marBottom w:val="0"/>
          <w:divBdr>
            <w:top w:val="none" w:sz="0" w:space="0" w:color="auto"/>
            <w:left w:val="none" w:sz="0" w:space="0" w:color="auto"/>
            <w:bottom w:val="none" w:sz="0" w:space="0" w:color="auto"/>
            <w:right w:val="none" w:sz="0" w:space="0" w:color="auto"/>
          </w:divBdr>
        </w:div>
        <w:div w:id="52194821">
          <w:marLeft w:val="640"/>
          <w:marRight w:val="0"/>
          <w:marTop w:val="0"/>
          <w:marBottom w:val="0"/>
          <w:divBdr>
            <w:top w:val="none" w:sz="0" w:space="0" w:color="auto"/>
            <w:left w:val="none" w:sz="0" w:space="0" w:color="auto"/>
            <w:bottom w:val="none" w:sz="0" w:space="0" w:color="auto"/>
            <w:right w:val="none" w:sz="0" w:space="0" w:color="auto"/>
          </w:divBdr>
        </w:div>
        <w:div w:id="497814203">
          <w:marLeft w:val="640"/>
          <w:marRight w:val="0"/>
          <w:marTop w:val="0"/>
          <w:marBottom w:val="0"/>
          <w:divBdr>
            <w:top w:val="none" w:sz="0" w:space="0" w:color="auto"/>
            <w:left w:val="none" w:sz="0" w:space="0" w:color="auto"/>
            <w:bottom w:val="none" w:sz="0" w:space="0" w:color="auto"/>
            <w:right w:val="none" w:sz="0" w:space="0" w:color="auto"/>
          </w:divBdr>
        </w:div>
        <w:div w:id="427041003">
          <w:marLeft w:val="640"/>
          <w:marRight w:val="0"/>
          <w:marTop w:val="0"/>
          <w:marBottom w:val="0"/>
          <w:divBdr>
            <w:top w:val="none" w:sz="0" w:space="0" w:color="auto"/>
            <w:left w:val="none" w:sz="0" w:space="0" w:color="auto"/>
            <w:bottom w:val="none" w:sz="0" w:space="0" w:color="auto"/>
            <w:right w:val="none" w:sz="0" w:space="0" w:color="auto"/>
          </w:divBdr>
        </w:div>
        <w:div w:id="951130532">
          <w:marLeft w:val="640"/>
          <w:marRight w:val="0"/>
          <w:marTop w:val="0"/>
          <w:marBottom w:val="0"/>
          <w:divBdr>
            <w:top w:val="none" w:sz="0" w:space="0" w:color="auto"/>
            <w:left w:val="none" w:sz="0" w:space="0" w:color="auto"/>
            <w:bottom w:val="none" w:sz="0" w:space="0" w:color="auto"/>
            <w:right w:val="none" w:sz="0" w:space="0" w:color="auto"/>
          </w:divBdr>
        </w:div>
        <w:div w:id="161942666">
          <w:marLeft w:val="640"/>
          <w:marRight w:val="0"/>
          <w:marTop w:val="0"/>
          <w:marBottom w:val="0"/>
          <w:divBdr>
            <w:top w:val="none" w:sz="0" w:space="0" w:color="auto"/>
            <w:left w:val="none" w:sz="0" w:space="0" w:color="auto"/>
            <w:bottom w:val="none" w:sz="0" w:space="0" w:color="auto"/>
            <w:right w:val="none" w:sz="0" w:space="0" w:color="auto"/>
          </w:divBdr>
        </w:div>
        <w:div w:id="1084496310">
          <w:marLeft w:val="640"/>
          <w:marRight w:val="0"/>
          <w:marTop w:val="0"/>
          <w:marBottom w:val="0"/>
          <w:divBdr>
            <w:top w:val="none" w:sz="0" w:space="0" w:color="auto"/>
            <w:left w:val="none" w:sz="0" w:space="0" w:color="auto"/>
            <w:bottom w:val="none" w:sz="0" w:space="0" w:color="auto"/>
            <w:right w:val="none" w:sz="0" w:space="0" w:color="auto"/>
          </w:divBdr>
        </w:div>
        <w:div w:id="756751885">
          <w:marLeft w:val="640"/>
          <w:marRight w:val="0"/>
          <w:marTop w:val="0"/>
          <w:marBottom w:val="0"/>
          <w:divBdr>
            <w:top w:val="none" w:sz="0" w:space="0" w:color="auto"/>
            <w:left w:val="none" w:sz="0" w:space="0" w:color="auto"/>
            <w:bottom w:val="none" w:sz="0" w:space="0" w:color="auto"/>
            <w:right w:val="none" w:sz="0" w:space="0" w:color="auto"/>
          </w:divBdr>
        </w:div>
        <w:div w:id="1406338003">
          <w:marLeft w:val="640"/>
          <w:marRight w:val="0"/>
          <w:marTop w:val="0"/>
          <w:marBottom w:val="0"/>
          <w:divBdr>
            <w:top w:val="none" w:sz="0" w:space="0" w:color="auto"/>
            <w:left w:val="none" w:sz="0" w:space="0" w:color="auto"/>
            <w:bottom w:val="none" w:sz="0" w:space="0" w:color="auto"/>
            <w:right w:val="none" w:sz="0" w:space="0" w:color="auto"/>
          </w:divBdr>
        </w:div>
        <w:div w:id="1972242413">
          <w:marLeft w:val="640"/>
          <w:marRight w:val="0"/>
          <w:marTop w:val="0"/>
          <w:marBottom w:val="0"/>
          <w:divBdr>
            <w:top w:val="none" w:sz="0" w:space="0" w:color="auto"/>
            <w:left w:val="none" w:sz="0" w:space="0" w:color="auto"/>
            <w:bottom w:val="none" w:sz="0" w:space="0" w:color="auto"/>
            <w:right w:val="none" w:sz="0" w:space="0" w:color="auto"/>
          </w:divBdr>
        </w:div>
        <w:div w:id="2081753474">
          <w:marLeft w:val="640"/>
          <w:marRight w:val="0"/>
          <w:marTop w:val="0"/>
          <w:marBottom w:val="0"/>
          <w:divBdr>
            <w:top w:val="none" w:sz="0" w:space="0" w:color="auto"/>
            <w:left w:val="none" w:sz="0" w:space="0" w:color="auto"/>
            <w:bottom w:val="none" w:sz="0" w:space="0" w:color="auto"/>
            <w:right w:val="none" w:sz="0" w:space="0" w:color="auto"/>
          </w:divBdr>
        </w:div>
        <w:div w:id="1802842703">
          <w:marLeft w:val="640"/>
          <w:marRight w:val="0"/>
          <w:marTop w:val="0"/>
          <w:marBottom w:val="0"/>
          <w:divBdr>
            <w:top w:val="none" w:sz="0" w:space="0" w:color="auto"/>
            <w:left w:val="none" w:sz="0" w:space="0" w:color="auto"/>
            <w:bottom w:val="none" w:sz="0" w:space="0" w:color="auto"/>
            <w:right w:val="none" w:sz="0" w:space="0" w:color="auto"/>
          </w:divBdr>
        </w:div>
        <w:div w:id="123474292">
          <w:marLeft w:val="640"/>
          <w:marRight w:val="0"/>
          <w:marTop w:val="0"/>
          <w:marBottom w:val="0"/>
          <w:divBdr>
            <w:top w:val="none" w:sz="0" w:space="0" w:color="auto"/>
            <w:left w:val="none" w:sz="0" w:space="0" w:color="auto"/>
            <w:bottom w:val="none" w:sz="0" w:space="0" w:color="auto"/>
            <w:right w:val="none" w:sz="0" w:space="0" w:color="auto"/>
          </w:divBdr>
        </w:div>
        <w:div w:id="282927421">
          <w:marLeft w:val="640"/>
          <w:marRight w:val="0"/>
          <w:marTop w:val="0"/>
          <w:marBottom w:val="0"/>
          <w:divBdr>
            <w:top w:val="none" w:sz="0" w:space="0" w:color="auto"/>
            <w:left w:val="none" w:sz="0" w:space="0" w:color="auto"/>
            <w:bottom w:val="none" w:sz="0" w:space="0" w:color="auto"/>
            <w:right w:val="none" w:sz="0" w:space="0" w:color="auto"/>
          </w:divBdr>
        </w:div>
        <w:div w:id="428547041">
          <w:marLeft w:val="640"/>
          <w:marRight w:val="0"/>
          <w:marTop w:val="0"/>
          <w:marBottom w:val="0"/>
          <w:divBdr>
            <w:top w:val="none" w:sz="0" w:space="0" w:color="auto"/>
            <w:left w:val="none" w:sz="0" w:space="0" w:color="auto"/>
            <w:bottom w:val="none" w:sz="0" w:space="0" w:color="auto"/>
            <w:right w:val="none" w:sz="0" w:space="0" w:color="auto"/>
          </w:divBdr>
        </w:div>
        <w:div w:id="468520850">
          <w:marLeft w:val="640"/>
          <w:marRight w:val="0"/>
          <w:marTop w:val="0"/>
          <w:marBottom w:val="0"/>
          <w:divBdr>
            <w:top w:val="none" w:sz="0" w:space="0" w:color="auto"/>
            <w:left w:val="none" w:sz="0" w:space="0" w:color="auto"/>
            <w:bottom w:val="none" w:sz="0" w:space="0" w:color="auto"/>
            <w:right w:val="none" w:sz="0" w:space="0" w:color="auto"/>
          </w:divBdr>
        </w:div>
        <w:div w:id="688920348">
          <w:marLeft w:val="640"/>
          <w:marRight w:val="0"/>
          <w:marTop w:val="0"/>
          <w:marBottom w:val="0"/>
          <w:divBdr>
            <w:top w:val="none" w:sz="0" w:space="0" w:color="auto"/>
            <w:left w:val="none" w:sz="0" w:space="0" w:color="auto"/>
            <w:bottom w:val="none" w:sz="0" w:space="0" w:color="auto"/>
            <w:right w:val="none" w:sz="0" w:space="0" w:color="auto"/>
          </w:divBdr>
        </w:div>
        <w:div w:id="1433429336">
          <w:marLeft w:val="640"/>
          <w:marRight w:val="0"/>
          <w:marTop w:val="0"/>
          <w:marBottom w:val="0"/>
          <w:divBdr>
            <w:top w:val="none" w:sz="0" w:space="0" w:color="auto"/>
            <w:left w:val="none" w:sz="0" w:space="0" w:color="auto"/>
            <w:bottom w:val="none" w:sz="0" w:space="0" w:color="auto"/>
            <w:right w:val="none" w:sz="0" w:space="0" w:color="auto"/>
          </w:divBdr>
        </w:div>
        <w:div w:id="919559373">
          <w:marLeft w:val="640"/>
          <w:marRight w:val="0"/>
          <w:marTop w:val="0"/>
          <w:marBottom w:val="0"/>
          <w:divBdr>
            <w:top w:val="none" w:sz="0" w:space="0" w:color="auto"/>
            <w:left w:val="none" w:sz="0" w:space="0" w:color="auto"/>
            <w:bottom w:val="none" w:sz="0" w:space="0" w:color="auto"/>
            <w:right w:val="none" w:sz="0" w:space="0" w:color="auto"/>
          </w:divBdr>
        </w:div>
        <w:div w:id="776215541">
          <w:marLeft w:val="640"/>
          <w:marRight w:val="0"/>
          <w:marTop w:val="0"/>
          <w:marBottom w:val="0"/>
          <w:divBdr>
            <w:top w:val="none" w:sz="0" w:space="0" w:color="auto"/>
            <w:left w:val="none" w:sz="0" w:space="0" w:color="auto"/>
            <w:bottom w:val="none" w:sz="0" w:space="0" w:color="auto"/>
            <w:right w:val="none" w:sz="0" w:space="0" w:color="auto"/>
          </w:divBdr>
        </w:div>
        <w:div w:id="2135830004">
          <w:marLeft w:val="640"/>
          <w:marRight w:val="0"/>
          <w:marTop w:val="0"/>
          <w:marBottom w:val="0"/>
          <w:divBdr>
            <w:top w:val="none" w:sz="0" w:space="0" w:color="auto"/>
            <w:left w:val="none" w:sz="0" w:space="0" w:color="auto"/>
            <w:bottom w:val="none" w:sz="0" w:space="0" w:color="auto"/>
            <w:right w:val="none" w:sz="0" w:space="0" w:color="auto"/>
          </w:divBdr>
        </w:div>
        <w:div w:id="995037945">
          <w:marLeft w:val="640"/>
          <w:marRight w:val="0"/>
          <w:marTop w:val="0"/>
          <w:marBottom w:val="0"/>
          <w:divBdr>
            <w:top w:val="none" w:sz="0" w:space="0" w:color="auto"/>
            <w:left w:val="none" w:sz="0" w:space="0" w:color="auto"/>
            <w:bottom w:val="none" w:sz="0" w:space="0" w:color="auto"/>
            <w:right w:val="none" w:sz="0" w:space="0" w:color="auto"/>
          </w:divBdr>
        </w:div>
        <w:div w:id="2039968871">
          <w:marLeft w:val="640"/>
          <w:marRight w:val="0"/>
          <w:marTop w:val="0"/>
          <w:marBottom w:val="0"/>
          <w:divBdr>
            <w:top w:val="none" w:sz="0" w:space="0" w:color="auto"/>
            <w:left w:val="none" w:sz="0" w:space="0" w:color="auto"/>
            <w:bottom w:val="none" w:sz="0" w:space="0" w:color="auto"/>
            <w:right w:val="none" w:sz="0" w:space="0" w:color="auto"/>
          </w:divBdr>
        </w:div>
        <w:div w:id="2090542470">
          <w:marLeft w:val="640"/>
          <w:marRight w:val="0"/>
          <w:marTop w:val="0"/>
          <w:marBottom w:val="0"/>
          <w:divBdr>
            <w:top w:val="none" w:sz="0" w:space="0" w:color="auto"/>
            <w:left w:val="none" w:sz="0" w:space="0" w:color="auto"/>
            <w:bottom w:val="none" w:sz="0" w:space="0" w:color="auto"/>
            <w:right w:val="none" w:sz="0" w:space="0" w:color="auto"/>
          </w:divBdr>
        </w:div>
        <w:div w:id="1729302607">
          <w:marLeft w:val="640"/>
          <w:marRight w:val="0"/>
          <w:marTop w:val="0"/>
          <w:marBottom w:val="0"/>
          <w:divBdr>
            <w:top w:val="none" w:sz="0" w:space="0" w:color="auto"/>
            <w:left w:val="none" w:sz="0" w:space="0" w:color="auto"/>
            <w:bottom w:val="none" w:sz="0" w:space="0" w:color="auto"/>
            <w:right w:val="none" w:sz="0" w:space="0" w:color="auto"/>
          </w:divBdr>
        </w:div>
        <w:div w:id="973799562">
          <w:marLeft w:val="640"/>
          <w:marRight w:val="0"/>
          <w:marTop w:val="0"/>
          <w:marBottom w:val="0"/>
          <w:divBdr>
            <w:top w:val="none" w:sz="0" w:space="0" w:color="auto"/>
            <w:left w:val="none" w:sz="0" w:space="0" w:color="auto"/>
            <w:bottom w:val="none" w:sz="0" w:space="0" w:color="auto"/>
            <w:right w:val="none" w:sz="0" w:space="0" w:color="auto"/>
          </w:divBdr>
        </w:div>
        <w:div w:id="1138499175">
          <w:marLeft w:val="640"/>
          <w:marRight w:val="0"/>
          <w:marTop w:val="0"/>
          <w:marBottom w:val="0"/>
          <w:divBdr>
            <w:top w:val="none" w:sz="0" w:space="0" w:color="auto"/>
            <w:left w:val="none" w:sz="0" w:space="0" w:color="auto"/>
            <w:bottom w:val="none" w:sz="0" w:space="0" w:color="auto"/>
            <w:right w:val="none" w:sz="0" w:space="0" w:color="auto"/>
          </w:divBdr>
        </w:div>
        <w:div w:id="1452479246">
          <w:marLeft w:val="640"/>
          <w:marRight w:val="0"/>
          <w:marTop w:val="0"/>
          <w:marBottom w:val="0"/>
          <w:divBdr>
            <w:top w:val="none" w:sz="0" w:space="0" w:color="auto"/>
            <w:left w:val="none" w:sz="0" w:space="0" w:color="auto"/>
            <w:bottom w:val="none" w:sz="0" w:space="0" w:color="auto"/>
            <w:right w:val="none" w:sz="0" w:space="0" w:color="auto"/>
          </w:divBdr>
        </w:div>
        <w:div w:id="1843811305">
          <w:marLeft w:val="640"/>
          <w:marRight w:val="0"/>
          <w:marTop w:val="0"/>
          <w:marBottom w:val="0"/>
          <w:divBdr>
            <w:top w:val="none" w:sz="0" w:space="0" w:color="auto"/>
            <w:left w:val="none" w:sz="0" w:space="0" w:color="auto"/>
            <w:bottom w:val="none" w:sz="0" w:space="0" w:color="auto"/>
            <w:right w:val="none" w:sz="0" w:space="0" w:color="auto"/>
          </w:divBdr>
        </w:div>
        <w:div w:id="1755080567">
          <w:marLeft w:val="640"/>
          <w:marRight w:val="0"/>
          <w:marTop w:val="0"/>
          <w:marBottom w:val="0"/>
          <w:divBdr>
            <w:top w:val="none" w:sz="0" w:space="0" w:color="auto"/>
            <w:left w:val="none" w:sz="0" w:space="0" w:color="auto"/>
            <w:bottom w:val="none" w:sz="0" w:space="0" w:color="auto"/>
            <w:right w:val="none" w:sz="0" w:space="0" w:color="auto"/>
          </w:divBdr>
        </w:div>
        <w:div w:id="1104956168">
          <w:marLeft w:val="640"/>
          <w:marRight w:val="0"/>
          <w:marTop w:val="0"/>
          <w:marBottom w:val="0"/>
          <w:divBdr>
            <w:top w:val="none" w:sz="0" w:space="0" w:color="auto"/>
            <w:left w:val="none" w:sz="0" w:space="0" w:color="auto"/>
            <w:bottom w:val="none" w:sz="0" w:space="0" w:color="auto"/>
            <w:right w:val="none" w:sz="0" w:space="0" w:color="auto"/>
          </w:divBdr>
        </w:div>
        <w:div w:id="1452242376">
          <w:marLeft w:val="640"/>
          <w:marRight w:val="0"/>
          <w:marTop w:val="0"/>
          <w:marBottom w:val="0"/>
          <w:divBdr>
            <w:top w:val="none" w:sz="0" w:space="0" w:color="auto"/>
            <w:left w:val="none" w:sz="0" w:space="0" w:color="auto"/>
            <w:bottom w:val="none" w:sz="0" w:space="0" w:color="auto"/>
            <w:right w:val="none" w:sz="0" w:space="0" w:color="auto"/>
          </w:divBdr>
        </w:div>
        <w:div w:id="775517046">
          <w:marLeft w:val="640"/>
          <w:marRight w:val="0"/>
          <w:marTop w:val="0"/>
          <w:marBottom w:val="0"/>
          <w:divBdr>
            <w:top w:val="none" w:sz="0" w:space="0" w:color="auto"/>
            <w:left w:val="none" w:sz="0" w:space="0" w:color="auto"/>
            <w:bottom w:val="none" w:sz="0" w:space="0" w:color="auto"/>
            <w:right w:val="none" w:sz="0" w:space="0" w:color="auto"/>
          </w:divBdr>
        </w:div>
        <w:div w:id="756168452">
          <w:marLeft w:val="640"/>
          <w:marRight w:val="0"/>
          <w:marTop w:val="0"/>
          <w:marBottom w:val="0"/>
          <w:divBdr>
            <w:top w:val="none" w:sz="0" w:space="0" w:color="auto"/>
            <w:left w:val="none" w:sz="0" w:space="0" w:color="auto"/>
            <w:bottom w:val="none" w:sz="0" w:space="0" w:color="auto"/>
            <w:right w:val="none" w:sz="0" w:space="0" w:color="auto"/>
          </w:divBdr>
        </w:div>
        <w:div w:id="1801415229">
          <w:marLeft w:val="640"/>
          <w:marRight w:val="0"/>
          <w:marTop w:val="0"/>
          <w:marBottom w:val="0"/>
          <w:divBdr>
            <w:top w:val="none" w:sz="0" w:space="0" w:color="auto"/>
            <w:left w:val="none" w:sz="0" w:space="0" w:color="auto"/>
            <w:bottom w:val="none" w:sz="0" w:space="0" w:color="auto"/>
            <w:right w:val="none" w:sz="0" w:space="0" w:color="auto"/>
          </w:divBdr>
        </w:div>
        <w:div w:id="829365305">
          <w:marLeft w:val="640"/>
          <w:marRight w:val="0"/>
          <w:marTop w:val="0"/>
          <w:marBottom w:val="0"/>
          <w:divBdr>
            <w:top w:val="none" w:sz="0" w:space="0" w:color="auto"/>
            <w:left w:val="none" w:sz="0" w:space="0" w:color="auto"/>
            <w:bottom w:val="none" w:sz="0" w:space="0" w:color="auto"/>
            <w:right w:val="none" w:sz="0" w:space="0" w:color="auto"/>
          </w:divBdr>
        </w:div>
        <w:div w:id="1236083510">
          <w:marLeft w:val="640"/>
          <w:marRight w:val="0"/>
          <w:marTop w:val="0"/>
          <w:marBottom w:val="0"/>
          <w:divBdr>
            <w:top w:val="none" w:sz="0" w:space="0" w:color="auto"/>
            <w:left w:val="none" w:sz="0" w:space="0" w:color="auto"/>
            <w:bottom w:val="none" w:sz="0" w:space="0" w:color="auto"/>
            <w:right w:val="none" w:sz="0" w:space="0" w:color="auto"/>
          </w:divBdr>
        </w:div>
        <w:div w:id="401100366">
          <w:marLeft w:val="640"/>
          <w:marRight w:val="0"/>
          <w:marTop w:val="0"/>
          <w:marBottom w:val="0"/>
          <w:divBdr>
            <w:top w:val="none" w:sz="0" w:space="0" w:color="auto"/>
            <w:left w:val="none" w:sz="0" w:space="0" w:color="auto"/>
            <w:bottom w:val="none" w:sz="0" w:space="0" w:color="auto"/>
            <w:right w:val="none" w:sz="0" w:space="0" w:color="auto"/>
          </w:divBdr>
        </w:div>
        <w:div w:id="1248074092">
          <w:marLeft w:val="640"/>
          <w:marRight w:val="0"/>
          <w:marTop w:val="0"/>
          <w:marBottom w:val="0"/>
          <w:divBdr>
            <w:top w:val="none" w:sz="0" w:space="0" w:color="auto"/>
            <w:left w:val="none" w:sz="0" w:space="0" w:color="auto"/>
            <w:bottom w:val="none" w:sz="0" w:space="0" w:color="auto"/>
            <w:right w:val="none" w:sz="0" w:space="0" w:color="auto"/>
          </w:divBdr>
        </w:div>
        <w:div w:id="2140799163">
          <w:marLeft w:val="640"/>
          <w:marRight w:val="0"/>
          <w:marTop w:val="0"/>
          <w:marBottom w:val="0"/>
          <w:divBdr>
            <w:top w:val="none" w:sz="0" w:space="0" w:color="auto"/>
            <w:left w:val="none" w:sz="0" w:space="0" w:color="auto"/>
            <w:bottom w:val="none" w:sz="0" w:space="0" w:color="auto"/>
            <w:right w:val="none" w:sz="0" w:space="0" w:color="auto"/>
          </w:divBdr>
        </w:div>
        <w:div w:id="64105881">
          <w:marLeft w:val="640"/>
          <w:marRight w:val="0"/>
          <w:marTop w:val="0"/>
          <w:marBottom w:val="0"/>
          <w:divBdr>
            <w:top w:val="none" w:sz="0" w:space="0" w:color="auto"/>
            <w:left w:val="none" w:sz="0" w:space="0" w:color="auto"/>
            <w:bottom w:val="none" w:sz="0" w:space="0" w:color="auto"/>
            <w:right w:val="none" w:sz="0" w:space="0" w:color="auto"/>
          </w:divBdr>
        </w:div>
        <w:div w:id="1119377594">
          <w:marLeft w:val="640"/>
          <w:marRight w:val="0"/>
          <w:marTop w:val="0"/>
          <w:marBottom w:val="0"/>
          <w:divBdr>
            <w:top w:val="none" w:sz="0" w:space="0" w:color="auto"/>
            <w:left w:val="none" w:sz="0" w:space="0" w:color="auto"/>
            <w:bottom w:val="none" w:sz="0" w:space="0" w:color="auto"/>
            <w:right w:val="none" w:sz="0" w:space="0" w:color="auto"/>
          </w:divBdr>
        </w:div>
        <w:div w:id="125440103">
          <w:marLeft w:val="640"/>
          <w:marRight w:val="0"/>
          <w:marTop w:val="0"/>
          <w:marBottom w:val="0"/>
          <w:divBdr>
            <w:top w:val="none" w:sz="0" w:space="0" w:color="auto"/>
            <w:left w:val="none" w:sz="0" w:space="0" w:color="auto"/>
            <w:bottom w:val="none" w:sz="0" w:space="0" w:color="auto"/>
            <w:right w:val="none" w:sz="0" w:space="0" w:color="auto"/>
          </w:divBdr>
        </w:div>
        <w:div w:id="558827263">
          <w:marLeft w:val="640"/>
          <w:marRight w:val="0"/>
          <w:marTop w:val="0"/>
          <w:marBottom w:val="0"/>
          <w:divBdr>
            <w:top w:val="none" w:sz="0" w:space="0" w:color="auto"/>
            <w:left w:val="none" w:sz="0" w:space="0" w:color="auto"/>
            <w:bottom w:val="none" w:sz="0" w:space="0" w:color="auto"/>
            <w:right w:val="none" w:sz="0" w:space="0" w:color="auto"/>
          </w:divBdr>
        </w:div>
        <w:div w:id="791897295">
          <w:marLeft w:val="640"/>
          <w:marRight w:val="0"/>
          <w:marTop w:val="0"/>
          <w:marBottom w:val="0"/>
          <w:divBdr>
            <w:top w:val="none" w:sz="0" w:space="0" w:color="auto"/>
            <w:left w:val="none" w:sz="0" w:space="0" w:color="auto"/>
            <w:bottom w:val="none" w:sz="0" w:space="0" w:color="auto"/>
            <w:right w:val="none" w:sz="0" w:space="0" w:color="auto"/>
          </w:divBdr>
        </w:div>
        <w:div w:id="950473515">
          <w:marLeft w:val="640"/>
          <w:marRight w:val="0"/>
          <w:marTop w:val="0"/>
          <w:marBottom w:val="0"/>
          <w:divBdr>
            <w:top w:val="none" w:sz="0" w:space="0" w:color="auto"/>
            <w:left w:val="none" w:sz="0" w:space="0" w:color="auto"/>
            <w:bottom w:val="none" w:sz="0" w:space="0" w:color="auto"/>
            <w:right w:val="none" w:sz="0" w:space="0" w:color="auto"/>
          </w:divBdr>
        </w:div>
        <w:div w:id="577180898">
          <w:marLeft w:val="640"/>
          <w:marRight w:val="0"/>
          <w:marTop w:val="0"/>
          <w:marBottom w:val="0"/>
          <w:divBdr>
            <w:top w:val="none" w:sz="0" w:space="0" w:color="auto"/>
            <w:left w:val="none" w:sz="0" w:space="0" w:color="auto"/>
            <w:bottom w:val="none" w:sz="0" w:space="0" w:color="auto"/>
            <w:right w:val="none" w:sz="0" w:space="0" w:color="auto"/>
          </w:divBdr>
        </w:div>
        <w:div w:id="1171799492">
          <w:marLeft w:val="640"/>
          <w:marRight w:val="0"/>
          <w:marTop w:val="0"/>
          <w:marBottom w:val="0"/>
          <w:divBdr>
            <w:top w:val="none" w:sz="0" w:space="0" w:color="auto"/>
            <w:left w:val="none" w:sz="0" w:space="0" w:color="auto"/>
            <w:bottom w:val="none" w:sz="0" w:space="0" w:color="auto"/>
            <w:right w:val="none" w:sz="0" w:space="0" w:color="auto"/>
          </w:divBdr>
        </w:div>
        <w:div w:id="817381454">
          <w:marLeft w:val="640"/>
          <w:marRight w:val="0"/>
          <w:marTop w:val="0"/>
          <w:marBottom w:val="0"/>
          <w:divBdr>
            <w:top w:val="none" w:sz="0" w:space="0" w:color="auto"/>
            <w:left w:val="none" w:sz="0" w:space="0" w:color="auto"/>
            <w:bottom w:val="none" w:sz="0" w:space="0" w:color="auto"/>
            <w:right w:val="none" w:sz="0" w:space="0" w:color="auto"/>
          </w:divBdr>
        </w:div>
        <w:div w:id="1243218375">
          <w:marLeft w:val="640"/>
          <w:marRight w:val="0"/>
          <w:marTop w:val="0"/>
          <w:marBottom w:val="0"/>
          <w:divBdr>
            <w:top w:val="none" w:sz="0" w:space="0" w:color="auto"/>
            <w:left w:val="none" w:sz="0" w:space="0" w:color="auto"/>
            <w:bottom w:val="none" w:sz="0" w:space="0" w:color="auto"/>
            <w:right w:val="none" w:sz="0" w:space="0" w:color="auto"/>
          </w:divBdr>
        </w:div>
        <w:div w:id="274796719">
          <w:marLeft w:val="640"/>
          <w:marRight w:val="0"/>
          <w:marTop w:val="0"/>
          <w:marBottom w:val="0"/>
          <w:divBdr>
            <w:top w:val="none" w:sz="0" w:space="0" w:color="auto"/>
            <w:left w:val="none" w:sz="0" w:space="0" w:color="auto"/>
            <w:bottom w:val="none" w:sz="0" w:space="0" w:color="auto"/>
            <w:right w:val="none" w:sz="0" w:space="0" w:color="auto"/>
          </w:divBdr>
        </w:div>
        <w:div w:id="970328258">
          <w:marLeft w:val="640"/>
          <w:marRight w:val="0"/>
          <w:marTop w:val="0"/>
          <w:marBottom w:val="0"/>
          <w:divBdr>
            <w:top w:val="none" w:sz="0" w:space="0" w:color="auto"/>
            <w:left w:val="none" w:sz="0" w:space="0" w:color="auto"/>
            <w:bottom w:val="none" w:sz="0" w:space="0" w:color="auto"/>
            <w:right w:val="none" w:sz="0" w:space="0" w:color="auto"/>
          </w:divBdr>
        </w:div>
        <w:div w:id="325283285">
          <w:marLeft w:val="640"/>
          <w:marRight w:val="0"/>
          <w:marTop w:val="0"/>
          <w:marBottom w:val="0"/>
          <w:divBdr>
            <w:top w:val="none" w:sz="0" w:space="0" w:color="auto"/>
            <w:left w:val="none" w:sz="0" w:space="0" w:color="auto"/>
            <w:bottom w:val="none" w:sz="0" w:space="0" w:color="auto"/>
            <w:right w:val="none" w:sz="0" w:space="0" w:color="auto"/>
          </w:divBdr>
        </w:div>
        <w:div w:id="618219029">
          <w:marLeft w:val="640"/>
          <w:marRight w:val="0"/>
          <w:marTop w:val="0"/>
          <w:marBottom w:val="0"/>
          <w:divBdr>
            <w:top w:val="none" w:sz="0" w:space="0" w:color="auto"/>
            <w:left w:val="none" w:sz="0" w:space="0" w:color="auto"/>
            <w:bottom w:val="none" w:sz="0" w:space="0" w:color="auto"/>
            <w:right w:val="none" w:sz="0" w:space="0" w:color="auto"/>
          </w:divBdr>
        </w:div>
        <w:div w:id="2064744431">
          <w:marLeft w:val="640"/>
          <w:marRight w:val="0"/>
          <w:marTop w:val="0"/>
          <w:marBottom w:val="0"/>
          <w:divBdr>
            <w:top w:val="none" w:sz="0" w:space="0" w:color="auto"/>
            <w:left w:val="none" w:sz="0" w:space="0" w:color="auto"/>
            <w:bottom w:val="none" w:sz="0" w:space="0" w:color="auto"/>
            <w:right w:val="none" w:sz="0" w:space="0" w:color="auto"/>
          </w:divBdr>
        </w:div>
        <w:div w:id="78867296">
          <w:marLeft w:val="640"/>
          <w:marRight w:val="0"/>
          <w:marTop w:val="0"/>
          <w:marBottom w:val="0"/>
          <w:divBdr>
            <w:top w:val="none" w:sz="0" w:space="0" w:color="auto"/>
            <w:left w:val="none" w:sz="0" w:space="0" w:color="auto"/>
            <w:bottom w:val="none" w:sz="0" w:space="0" w:color="auto"/>
            <w:right w:val="none" w:sz="0" w:space="0" w:color="auto"/>
          </w:divBdr>
        </w:div>
        <w:div w:id="1090540187">
          <w:marLeft w:val="640"/>
          <w:marRight w:val="0"/>
          <w:marTop w:val="0"/>
          <w:marBottom w:val="0"/>
          <w:divBdr>
            <w:top w:val="none" w:sz="0" w:space="0" w:color="auto"/>
            <w:left w:val="none" w:sz="0" w:space="0" w:color="auto"/>
            <w:bottom w:val="none" w:sz="0" w:space="0" w:color="auto"/>
            <w:right w:val="none" w:sz="0" w:space="0" w:color="auto"/>
          </w:divBdr>
        </w:div>
        <w:div w:id="195698094">
          <w:marLeft w:val="640"/>
          <w:marRight w:val="0"/>
          <w:marTop w:val="0"/>
          <w:marBottom w:val="0"/>
          <w:divBdr>
            <w:top w:val="none" w:sz="0" w:space="0" w:color="auto"/>
            <w:left w:val="none" w:sz="0" w:space="0" w:color="auto"/>
            <w:bottom w:val="none" w:sz="0" w:space="0" w:color="auto"/>
            <w:right w:val="none" w:sz="0" w:space="0" w:color="auto"/>
          </w:divBdr>
        </w:div>
        <w:div w:id="946812246">
          <w:marLeft w:val="640"/>
          <w:marRight w:val="0"/>
          <w:marTop w:val="0"/>
          <w:marBottom w:val="0"/>
          <w:divBdr>
            <w:top w:val="none" w:sz="0" w:space="0" w:color="auto"/>
            <w:left w:val="none" w:sz="0" w:space="0" w:color="auto"/>
            <w:bottom w:val="none" w:sz="0" w:space="0" w:color="auto"/>
            <w:right w:val="none" w:sz="0" w:space="0" w:color="auto"/>
          </w:divBdr>
        </w:div>
        <w:div w:id="1757625430">
          <w:marLeft w:val="640"/>
          <w:marRight w:val="0"/>
          <w:marTop w:val="0"/>
          <w:marBottom w:val="0"/>
          <w:divBdr>
            <w:top w:val="none" w:sz="0" w:space="0" w:color="auto"/>
            <w:left w:val="none" w:sz="0" w:space="0" w:color="auto"/>
            <w:bottom w:val="none" w:sz="0" w:space="0" w:color="auto"/>
            <w:right w:val="none" w:sz="0" w:space="0" w:color="auto"/>
          </w:divBdr>
        </w:div>
        <w:div w:id="1774858925">
          <w:marLeft w:val="640"/>
          <w:marRight w:val="0"/>
          <w:marTop w:val="0"/>
          <w:marBottom w:val="0"/>
          <w:divBdr>
            <w:top w:val="none" w:sz="0" w:space="0" w:color="auto"/>
            <w:left w:val="none" w:sz="0" w:space="0" w:color="auto"/>
            <w:bottom w:val="none" w:sz="0" w:space="0" w:color="auto"/>
            <w:right w:val="none" w:sz="0" w:space="0" w:color="auto"/>
          </w:divBdr>
        </w:div>
        <w:div w:id="478769781">
          <w:marLeft w:val="640"/>
          <w:marRight w:val="0"/>
          <w:marTop w:val="0"/>
          <w:marBottom w:val="0"/>
          <w:divBdr>
            <w:top w:val="none" w:sz="0" w:space="0" w:color="auto"/>
            <w:left w:val="none" w:sz="0" w:space="0" w:color="auto"/>
            <w:bottom w:val="none" w:sz="0" w:space="0" w:color="auto"/>
            <w:right w:val="none" w:sz="0" w:space="0" w:color="auto"/>
          </w:divBdr>
        </w:div>
        <w:div w:id="2082747405">
          <w:marLeft w:val="640"/>
          <w:marRight w:val="0"/>
          <w:marTop w:val="0"/>
          <w:marBottom w:val="0"/>
          <w:divBdr>
            <w:top w:val="none" w:sz="0" w:space="0" w:color="auto"/>
            <w:left w:val="none" w:sz="0" w:space="0" w:color="auto"/>
            <w:bottom w:val="none" w:sz="0" w:space="0" w:color="auto"/>
            <w:right w:val="none" w:sz="0" w:space="0" w:color="auto"/>
          </w:divBdr>
        </w:div>
        <w:div w:id="1734623534">
          <w:marLeft w:val="640"/>
          <w:marRight w:val="0"/>
          <w:marTop w:val="0"/>
          <w:marBottom w:val="0"/>
          <w:divBdr>
            <w:top w:val="none" w:sz="0" w:space="0" w:color="auto"/>
            <w:left w:val="none" w:sz="0" w:space="0" w:color="auto"/>
            <w:bottom w:val="none" w:sz="0" w:space="0" w:color="auto"/>
            <w:right w:val="none" w:sz="0" w:space="0" w:color="auto"/>
          </w:divBdr>
        </w:div>
        <w:div w:id="626082395">
          <w:marLeft w:val="640"/>
          <w:marRight w:val="0"/>
          <w:marTop w:val="0"/>
          <w:marBottom w:val="0"/>
          <w:divBdr>
            <w:top w:val="none" w:sz="0" w:space="0" w:color="auto"/>
            <w:left w:val="none" w:sz="0" w:space="0" w:color="auto"/>
            <w:bottom w:val="none" w:sz="0" w:space="0" w:color="auto"/>
            <w:right w:val="none" w:sz="0" w:space="0" w:color="auto"/>
          </w:divBdr>
        </w:div>
        <w:div w:id="1536456167">
          <w:marLeft w:val="640"/>
          <w:marRight w:val="0"/>
          <w:marTop w:val="0"/>
          <w:marBottom w:val="0"/>
          <w:divBdr>
            <w:top w:val="none" w:sz="0" w:space="0" w:color="auto"/>
            <w:left w:val="none" w:sz="0" w:space="0" w:color="auto"/>
            <w:bottom w:val="none" w:sz="0" w:space="0" w:color="auto"/>
            <w:right w:val="none" w:sz="0" w:space="0" w:color="auto"/>
          </w:divBdr>
        </w:div>
        <w:div w:id="499199068">
          <w:marLeft w:val="640"/>
          <w:marRight w:val="0"/>
          <w:marTop w:val="0"/>
          <w:marBottom w:val="0"/>
          <w:divBdr>
            <w:top w:val="none" w:sz="0" w:space="0" w:color="auto"/>
            <w:left w:val="none" w:sz="0" w:space="0" w:color="auto"/>
            <w:bottom w:val="none" w:sz="0" w:space="0" w:color="auto"/>
            <w:right w:val="none" w:sz="0" w:space="0" w:color="auto"/>
          </w:divBdr>
        </w:div>
        <w:div w:id="1590577206">
          <w:marLeft w:val="640"/>
          <w:marRight w:val="0"/>
          <w:marTop w:val="0"/>
          <w:marBottom w:val="0"/>
          <w:divBdr>
            <w:top w:val="none" w:sz="0" w:space="0" w:color="auto"/>
            <w:left w:val="none" w:sz="0" w:space="0" w:color="auto"/>
            <w:bottom w:val="none" w:sz="0" w:space="0" w:color="auto"/>
            <w:right w:val="none" w:sz="0" w:space="0" w:color="auto"/>
          </w:divBdr>
        </w:div>
        <w:div w:id="973022739">
          <w:marLeft w:val="640"/>
          <w:marRight w:val="0"/>
          <w:marTop w:val="0"/>
          <w:marBottom w:val="0"/>
          <w:divBdr>
            <w:top w:val="none" w:sz="0" w:space="0" w:color="auto"/>
            <w:left w:val="none" w:sz="0" w:space="0" w:color="auto"/>
            <w:bottom w:val="none" w:sz="0" w:space="0" w:color="auto"/>
            <w:right w:val="none" w:sz="0" w:space="0" w:color="auto"/>
          </w:divBdr>
        </w:div>
        <w:div w:id="782499919">
          <w:marLeft w:val="640"/>
          <w:marRight w:val="0"/>
          <w:marTop w:val="0"/>
          <w:marBottom w:val="0"/>
          <w:divBdr>
            <w:top w:val="none" w:sz="0" w:space="0" w:color="auto"/>
            <w:left w:val="none" w:sz="0" w:space="0" w:color="auto"/>
            <w:bottom w:val="none" w:sz="0" w:space="0" w:color="auto"/>
            <w:right w:val="none" w:sz="0" w:space="0" w:color="auto"/>
          </w:divBdr>
        </w:div>
        <w:div w:id="1773740041">
          <w:marLeft w:val="640"/>
          <w:marRight w:val="0"/>
          <w:marTop w:val="0"/>
          <w:marBottom w:val="0"/>
          <w:divBdr>
            <w:top w:val="none" w:sz="0" w:space="0" w:color="auto"/>
            <w:left w:val="none" w:sz="0" w:space="0" w:color="auto"/>
            <w:bottom w:val="none" w:sz="0" w:space="0" w:color="auto"/>
            <w:right w:val="none" w:sz="0" w:space="0" w:color="auto"/>
          </w:divBdr>
        </w:div>
        <w:div w:id="569540430">
          <w:marLeft w:val="640"/>
          <w:marRight w:val="0"/>
          <w:marTop w:val="0"/>
          <w:marBottom w:val="0"/>
          <w:divBdr>
            <w:top w:val="none" w:sz="0" w:space="0" w:color="auto"/>
            <w:left w:val="none" w:sz="0" w:space="0" w:color="auto"/>
            <w:bottom w:val="none" w:sz="0" w:space="0" w:color="auto"/>
            <w:right w:val="none" w:sz="0" w:space="0" w:color="auto"/>
          </w:divBdr>
        </w:div>
        <w:div w:id="366300691">
          <w:marLeft w:val="640"/>
          <w:marRight w:val="0"/>
          <w:marTop w:val="0"/>
          <w:marBottom w:val="0"/>
          <w:divBdr>
            <w:top w:val="none" w:sz="0" w:space="0" w:color="auto"/>
            <w:left w:val="none" w:sz="0" w:space="0" w:color="auto"/>
            <w:bottom w:val="none" w:sz="0" w:space="0" w:color="auto"/>
            <w:right w:val="none" w:sz="0" w:space="0" w:color="auto"/>
          </w:divBdr>
        </w:div>
        <w:div w:id="2126852728">
          <w:marLeft w:val="640"/>
          <w:marRight w:val="0"/>
          <w:marTop w:val="0"/>
          <w:marBottom w:val="0"/>
          <w:divBdr>
            <w:top w:val="none" w:sz="0" w:space="0" w:color="auto"/>
            <w:left w:val="none" w:sz="0" w:space="0" w:color="auto"/>
            <w:bottom w:val="none" w:sz="0" w:space="0" w:color="auto"/>
            <w:right w:val="none" w:sz="0" w:space="0" w:color="auto"/>
          </w:divBdr>
        </w:div>
        <w:div w:id="268703490">
          <w:marLeft w:val="640"/>
          <w:marRight w:val="0"/>
          <w:marTop w:val="0"/>
          <w:marBottom w:val="0"/>
          <w:divBdr>
            <w:top w:val="none" w:sz="0" w:space="0" w:color="auto"/>
            <w:left w:val="none" w:sz="0" w:space="0" w:color="auto"/>
            <w:bottom w:val="none" w:sz="0" w:space="0" w:color="auto"/>
            <w:right w:val="none" w:sz="0" w:space="0" w:color="auto"/>
          </w:divBdr>
        </w:div>
        <w:div w:id="1075397975">
          <w:marLeft w:val="640"/>
          <w:marRight w:val="0"/>
          <w:marTop w:val="0"/>
          <w:marBottom w:val="0"/>
          <w:divBdr>
            <w:top w:val="none" w:sz="0" w:space="0" w:color="auto"/>
            <w:left w:val="none" w:sz="0" w:space="0" w:color="auto"/>
            <w:bottom w:val="none" w:sz="0" w:space="0" w:color="auto"/>
            <w:right w:val="none" w:sz="0" w:space="0" w:color="auto"/>
          </w:divBdr>
        </w:div>
        <w:div w:id="1336108643">
          <w:marLeft w:val="640"/>
          <w:marRight w:val="0"/>
          <w:marTop w:val="0"/>
          <w:marBottom w:val="0"/>
          <w:divBdr>
            <w:top w:val="none" w:sz="0" w:space="0" w:color="auto"/>
            <w:left w:val="none" w:sz="0" w:space="0" w:color="auto"/>
            <w:bottom w:val="none" w:sz="0" w:space="0" w:color="auto"/>
            <w:right w:val="none" w:sz="0" w:space="0" w:color="auto"/>
          </w:divBdr>
        </w:div>
        <w:div w:id="880166422">
          <w:marLeft w:val="640"/>
          <w:marRight w:val="0"/>
          <w:marTop w:val="0"/>
          <w:marBottom w:val="0"/>
          <w:divBdr>
            <w:top w:val="none" w:sz="0" w:space="0" w:color="auto"/>
            <w:left w:val="none" w:sz="0" w:space="0" w:color="auto"/>
            <w:bottom w:val="none" w:sz="0" w:space="0" w:color="auto"/>
            <w:right w:val="none" w:sz="0" w:space="0" w:color="auto"/>
          </w:divBdr>
        </w:div>
        <w:div w:id="795148811">
          <w:marLeft w:val="640"/>
          <w:marRight w:val="0"/>
          <w:marTop w:val="0"/>
          <w:marBottom w:val="0"/>
          <w:divBdr>
            <w:top w:val="none" w:sz="0" w:space="0" w:color="auto"/>
            <w:left w:val="none" w:sz="0" w:space="0" w:color="auto"/>
            <w:bottom w:val="none" w:sz="0" w:space="0" w:color="auto"/>
            <w:right w:val="none" w:sz="0" w:space="0" w:color="auto"/>
          </w:divBdr>
        </w:div>
        <w:div w:id="1576696572">
          <w:marLeft w:val="640"/>
          <w:marRight w:val="0"/>
          <w:marTop w:val="0"/>
          <w:marBottom w:val="0"/>
          <w:divBdr>
            <w:top w:val="none" w:sz="0" w:space="0" w:color="auto"/>
            <w:left w:val="none" w:sz="0" w:space="0" w:color="auto"/>
            <w:bottom w:val="none" w:sz="0" w:space="0" w:color="auto"/>
            <w:right w:val="none" w:sz="0" w:space="0" w:color="auto"/>
          </w:divBdr>
        </w:div>
        <w:div w:id="1817527840">
          <w:marLeft w:val="640"/>
          <w:marRight w:val="0"/>
          <w:marTop w:val="0"/>
          <w:marBottom w:val="0"/>
          <w:divBdr>
            <w:top w:val="none" w:sz="0" w:space="0" w:color="auto"/>
            <w:left w:val="none" w:sz="0" w:space="0" w:color="auto"/>
            <w:bottom w:val="none" w:sz="0" w:space="0" w:color="auto"/>
            <w:right w:val="none" w:sz="0" w:space="0" w:color="auto"/>
          </w:divBdr>
        </w:div>
        <w:div w:id="1467965773">
          <w:marLeft w:val="640"/>
          <w:marRight w:val="0"/>
          <w:marTop w:val="0"/>
          <w:marBottom w:val="0"/>
          <w:divBdr>
            <w:top w:val="none" w:sz="0" w:space="0" w:color="auto"/>
            <w:left w:val="none" w:sz="0" w:space="0" w:color="auto"/>
            <w:bottom w:val="none" w:sz="0" w:space="0" w:color="auto"/>
            <w:right w:val="none" w:sz="0" w:space="0" w:color="auto"/>
          </w:divBdr>
        </w:div>
        <w:div w:id="744842622">
          <w:marLeft w:val="640"/>
          <w:marRight w:val="0"/>
          <w:marTop w:val="0"/>
          <w:marBottom w:val="0"/>
          <w:divBdr>
            <w:top w:val="none" w:sz="0" w:space="0" w:color="auto"/>
            <w:left w:val="none" w:sz="0" w:space="0" w:color="auto"/>
            <w:bottom w:val="none" w:sz="0" w:space="0" w:color="auto"/>
            <w:right w:val="none" w:sz="0" w:space="0" w:color="auto"/>
          </w:divBdr>
        </w:div>
        <w:div w:id="1944069591">
          <w:marLeft w:val="640"/>
          <w:marRight w:val="0"/>
          <w:marTop w:val="0"/>
          <w:marBottom w:val="0"/>
          <w:divBdr>
            <w:top w:val="none" w:sz="0" w:space="0" w:color="auto"/>
            <w:left w:val="none" w:sz="0" w:space="0" w:color="auto"/>
            <w:bottom w:val="none" w:sz="0" w:space="0" w:color="auto"/>
            <w:right w:val="none" w:sz="0" w:space="0" w:color="auto"/>
          </w:divBdr>
        </w:div>
        <w:div w:id="1163818750">
          <w:marLeft w:val="640"/>
          <w:marRight w:val="0"/>
          <w:marTop w:val="0"/>
          <w:marBottom w:val="0"/>
          <w:divBdr>
            <w:top w:val="none" w:sz="0" w:space="0" w:color="auto"/>
            <w:left w:val="none" w:sz="0" w:space="0" w:color="auto"/>
            <w:bottom w:val="none" w:sz="0" w:space="0" w:color="auto"/>
            <w:right w:val="none" w:sz="0" w:space="0" w:color="auto"/>
          </w:divBdr>
        </w:div>
        <w:div w:id="1933312707">
          <w:marLeft w:val="640"/>
          <w:marRight w:val="0"/>
          <w:marTop w:val="0"/>
          <w:marBottom w:val="0"/>
          <w:divBdr>
            <w:top w:val="none" w:sz="0" w:space="0" w:color="auto"/>
            <w:left w:val="none" w:sz="0" w:space="0" w:color="auto"/>
            <w:bottom w:val="none" w:sz="0" w:space="0" w:color="auto"/>
            <w:right w:val="none" w:sz="0" w:space="0" w:color="auto"/>
          </w:divBdr>
        </w:div>
        <w:div w:id="2083790117">
          <w:marLeft w:val="640"/>
          <w:marRight w:val="0"/>
          <w:marTop w:val="0"/>
          <w:marBottom w:val="0"/>
          <w:divBdr>
            <w:top w:val="none" w:sz="0" w:space="0" w:color="auto"/>
            <w:left w:val="none" w:sz="0" w:space="0" w:color="auto"/>
            <w:bottom w:val="none" w:sz="0" w:space="0" w:color="auto"/>
            <w:right w:val="none" w:sz="0" w:space="0" w:color="auto"/>
          </w:divBdr>
        </w:div>
        <w:div w:id="1469473466">
          <w:marLeft w:val="640"/>
          <w:marRight w:val="0"/>
          <w:marTop w:val="0"/>
          <w:marBottom w:val="0"/>
          <w:divBdr>
            <w:top w:val="none" w:sz="0" w:space="0" w:color="auto"/>
            <w:left w:val="none" w:sz="0" w:space="0" w:color="auto"/>
            <w:bottom w:val="none" w:sz="0" w:space="0" w:color="auto"/>
            <w:right w:val="none" w:sz="0" w:space="0" w:color="auto"/>
          </w:divBdr>
        </w:div>
        <w:div w:id="719398757">
          <w:marLeft w:val="640"/>
          <w:marRight w:val="0"/>
          <w:marTop w:val="0"/>
          <w:marBottom w:val="0"/>
          <w:divBdr>
            <w:top w:val="none" w:sz="0" w:space="0" w:color="auto"/>
            <w:left w:val="none" w:sz="0" w:space="0" w:color="auto"/>
            <w:bottom w:val="none" w:sz="0" w:space="0" w:color="auto"/>
            <w:right w:val="none" w:sz="0" w:space="0" w:color="auto"/>
          </w:divBdr>
        </w:div>
        <w:div w:id="1299533856">
          <w:marLeft w:val="640"/>
          <w:marRight w:val="0"/>
          <w:marTop w:val="0"/>
          <w:marBottom w:val="0"/>
          <w:divBdr>
            <w:top w:val="none" w:sz="0" w:space="0" w:color="auto"/>
            <w:left w:val="none" w:sz="0" w:space="0" w:color="auto"/>
            <w:bottom w:val="none" w:sz="0" w:space="0" w:color="auto"/>
            <w:right w:val="none" w:sz="0" w:space="0" w:color="auto"/>
          </w:divBdr>
        </w:div>
        <w:div w:id="1077242147">
          <w:marLeft w:val="640"/>
          <w:marRight w:val="0"/>
          <w:marTop w:val="0"/>
          <w:marBottom w:val="0"/>
          <w:divBdr>
            <w:top w:val="none" w:sz="0" w:space="0" w:color="auto"/>
            <w:left w:val="none" w:sz="0" w:space="0" w:color="auto"/>
            <w:bottom w:val="none" w:sz="0" w:space="0" w:color="auto"/>
            <w:right w:val="none" w:sz="0" w:space="0" w:color="auto"/>
          </w:divBdr>
        </w:div>
        <w:div w:id="969359010">
          <w:marLeft w:val="640"/>
          <w:marRight w:val="0"/>
          <w:marTop w:val="0"/>
          <w:marBottom w:val="0"/>
          <w:divBdr>
            <w:top w:val="none" w:sz="0" w:space="0" w:color="auto"/>
            <w:left w:val="none" w:sz="0" w:space="0" w:color="auto"/>
            <w:bottom w:val="none" w:sz="0" w:space="0" w:color="auto"/>
            <w:right w:val="none" w:sz="0" w:space="0" w:color="auto"/>
          </w:divBdr>
        </w:div>
        <w:div w:id="1203396517">
          <w:marLeft w:val="640"/>
          <w:marRight w:val="0"/>
          <w:marTop w:val="0"/>
          <w:marBottom w:val="0"/>
          <w:divBdr>
            <w:top w:val="none" w:sz="0" w:space="0" w:color="auto"/>
            <w:left w:val="none" w:sz="0" w:space="0" w:color="auto"/>
            <w:bottom w:val="none" w:sz="0" w:space="0" w:color="auto"/>
            <w:right w:val="none" w:sz="0" w:space="0" w:color="auto"/>
          </w:divBdr>
        </w:div>
        <w:div w:id="1309673858">
          <w:marLeft w:val="640"/>
          <w:marRight w:val="0"/>
          <w:marTop w:val="0"/>
          <w:marBottom w:val="0"/>
          <w:divBdr>
            <w:top w:val="none" w:sz="0" w:space="0" w:color="auto"/>
            <w:left w:val="none" w:sz="0" w:space="0" w:color="auto"/>
            <w:bottom w:val="none" w:sz="0" w:space="0" w:color="auto"/>
            <w:right w:val="none" w:sz="0" w:space="0" w:color="auto"/>
          </w:divBdr>
        </w:div>
        <w:div w:id="698553778">
          <w:marLeft w:val="640"/>
          <w:marRight w:val="0"/>
          <w:marTop w:val="0"/>
          <w:marBottom w:val="0"/>
          <w:divBdr>
            <w:top w:val="none" w:sz="0" w:space="0" w:color="auto"/>
            <w:left w:val="none" w:sz="0" w:space="0" w:color="auto"/>
            <w:bottom w:val="none" w:sz="0" w:space="0" w:color="auto"/>
            <w:right w:val="none" w:sz="0" w:space="0" w:color="auto"/>
          </w:divBdr>
        </w:div>
        <w:div w:id="192310605">
          <w:marLeft w:val="640"/>
          <w:marRight w:val="0"/>
          <w:marTop w:val="0"/>
          <w:marBottom w:val="0"/>
          <w:divBdr>
            <w:top w:val="none" w:sz="0" w:space="0" w:color="auto"/>
            <w:left w:val="none" w:sz="0" w:space="0" w:color="auto"/>
            <w:bottom w:val="none" w:sz="0" w:space="0" w:color="auto"/>
            <w:right w:val="none" w:sz="0" w:space="0" w:color="auto"/>
          </w:divBdr>
        </w:div>
        <w:div w:id="1921601650">
          <w:marLeft w:val="640"/>
          <w:marRight w:val="0"/>
          <w:marTop w:val="0"/>
          <w:marBottom w:val="0"/>
          <w:divBdr>
            <w:top w:val="none" w:sz="0" w:space="0" w:color="auto"/>
            <w:left w:val="none" w:sz="0" w:space="0" w:color="auto"/>
            <w:bottom w:val="none" w:sz="0" w:space="0" w:color="auto"/>
            <w:right w:val="none" w:sz="0" w:space="0" w:color="auto"/>
          </w:divBdr>
        </w:div>
        <w:div w:id="345375685">
          <w:marLeft w:val="640"/>
          <w:marRight w:val="0"/>
          <w:marTop w:val="0"/>
          <w:marBottom w:val="0"/>
          <w:divBdr>
            <w:top w:val="none" w:sz="0" w:space="0" w:color="auto"/>
            <w:left w:val="none" w:sz="0" w:space="0" w:color="auto"/>
            <w:bottom w:val="none" w:sz="0" w:space="0" w:color="auto"/>
            <w:right w:val="none" w:sz="0" w:space="0" w:color="auto"/>
          </w:divBdr>
        </w:div>
        <w:div w:id="145097678">
          <w:marLeft w:val="640"/>
          <w:marRight w:val="0"/>
          <w:marTop w:val="0"/>
          <w:marBottom w:val="0"/>
          <w:divBdr>
            <w:top w:val="none" w:sz="0" w:space="0" w:color="auto"/>
            <w:left w:val="none" w:sz="0" w:space="0" w:color="auto"/>
            <w:bottom w:val="none" w:sz="0" w:space="0" w:color="auto"/>
            <w:right w:val="none" w:sz="0" w:space="0" w:color="auto"/>
          </w:divBdr>
        </w:div>
        <w:div w:id="2043431174">
          <w:marLeft w:val="640"/>
          <w:marRight w:val="0"/>
          <w:marTop w:val="0"/>
          <w:marBottom w:val="0"/>
          <w:divBdr>
            <w:top w:val="none" w:sz="0" w:space="0" w:color="auto"/>
            <w:left w:val="none" w:sz="0" w:space="0" w:color="auto"/>
            <w:bottom w:val="none" w:sz="0" w:space="0" w:color="auto"/>
            <w:right w:val="none" w:sz="0" w:space="0" w:color="auto"/>
          </w:divBdr>
        </w:div>
        <w:div w:id="1307467408">
          <w:marLeft w:val="640"/>
          <w:marRight w:val="0"/>
          <w:marTop w:val="0"/>
          <w:marBottom w:val="0"/>
          <w:divBdr>
            <w:top w:val="none" w:sz="0" w:space="0" w:color="auto"/>
            <w:left w:val="none" w:sz="0" w:space="0" w:color="auto"/>
            <w:bottom w:val="none" w:sz="0" w:space="0" w:color="auto"/>
            <w:right w:val="none" w:sz="0" w:space="0" w:color="auto"/>
          </w:divBdr>
        </w:div>
        <w:div w:id="1060134655">
          <w:marLeft w:val="640"/>
          <w:marRight w:val="0"/>
          <w:marTop w:val="0"/>
          <w:marBottom w:val="0"/>
          <w:divBdr>
            <w:top w:val="none" w:sz="0" w:space="0" w:color="auto"/>
            <w:left w:val="none" w:sz="0" w:space="0" w:color="auto"/>
            <w:bottom w:val="none" w:sz="0" w:space="0" w:color="auto"/>
            <w:right w:val="none" w:sz="0" w:space="0" w:color="auto"/>
          </w:divBdr>
        </w:div>
        <w:div w:id="1140341714">
          <w:marLeft w:val="640"/>
          <w:marRight w:val="0"/>
          <w:marTop w:val="0"/>
          <w:marBottom w:val="0"/>
          <w:divBdr>
            <w:top w:val="none" w:sz="0" w:space="0" w:color="auto"/>
            <w:left w:val="none" w:sz="0" w:space="0" w:color="auto"/>
            <w:bottom w:val="none" w:sz="0" w:space="0" w:color="auto"/>
            <w:right w:val="none" w:sz="0" w:space="0" w:color="auto"/>
          </w:divBdr>
        </w:div>
        <w:div w:id="357203039">
          <w:marLeft w:val="640"/>
          <w:marRight w:val="0"/>
          <w:marTop w:val="0"/>
          <w:marBottom w:val="0"/>
          <w:divBdr>
            <w:top w:val="none" w:sz="0" w:space="0" w:color="auto"/>
            <w:left w:val="none" w:sz="0" w:space="0" w:color="auto"/>
            <w:bottom w:val="none" w:sz="0" w:space="0" w:color="auto"/>
            <w:right w:val="none" w:sz="0" w:space="0" w:color="auto"/>
          </w:divBdr>
        </w:div>
        <w:div w:id="113646107">
          <w:marLeft w:val="640"/>
          <w:marRight w:val="0"/>
          <w:marTop w:val="0"/>
          <w:marBottom w:val="0"/>
          <w:divBdr>
            <w:top w:val="none" w:sz="0" w:space="0" w:color="auto"/>
            <w:left w:val="none" w:sz="0" w:space="0" w:color="auto"/>
            <w:bottom w:val="none" w:sz="0" w:space="0" w:color="auto"/>
            <w:right w:val="none" w:sz="0" w:space="0" w:color="auto"/>
          </w:divBdr>
        </w:div>
        <w:div w:id="434208251">
          <w:marLeft w:val="640"/>
          <w:marRight w:val="0"/>
          <w:marTop w:val="0"/>
          <w:marBottom w:val="0"/>
          <w:divBdr>
            <w:top w:val="none" w:sz="0" w:space="0" w:color="auto"/>
            <w:left w:val="none" w:sz="0" w:space="0" w:color="auto"/>
            <w:bottom w:val="none" w:sz="0" w:space="0" w:color="auto"/>
            <w:right w:val="none" w:sz="0" w:space="0" w:color="auto"/>
          </w:divBdr>
        </w:div>
        <w:div w:id="291254242">
          <w:marLeft w:val="640"/>
          <w:marRight w:val="0"/>
          <w:marTop w:val="0"/>
          <w:marBottom w:val="0"/>
          <w:divBdr>
            <w:top w:val="none" w:sz="0" w:space="0" w:color="auto"/>
            <w:left w:val="none" w:sz="0" w:space="0" w:color="auto"/>
            <w:bottom w:val="none" w:sz="0" w:space="0" w:color="auto"/>
            <w:right w:val="none" w:sz="0" w:space="0" w:color="auto"/>
          </w:divBdr>
        </w:div>
        <w:div w:id="1949121287">
          <w:marLeft w:val="640"/>
          <w:marRight w:val="0"/>
          <w:marTop w:val="0"/>
          <w:marBottom w:val="0"/>
          <w:divBdr>
            <w:top w:val="none" w:sz="0" w:space="0" w:color="auto"/>
            <w:left w:val="none" w:sz="0" w:space="0" w:color="auto"/>
            <w:bottom w:val="none" w:sz="0" w:space="0" w:color="auto"/>
            <w:right w:val="none" w:sz="0" w:space="0" w:color="auto"/>
          </w:divBdr>
        </w:div>
        <w:div w:id="1509056733">
          <w:marLeft w:val="640"/>
          <w:marRight w:val="0"/>
          <w:marTop w:val="0"/>
          <w:marBottom w:val="0"/>
          <w:divBdr>
            <w:top w:val="none" w:sz="0" w:space="0" w:color="auto"/>
            <w:left w:val="none" w:sz="0" w:space="0" w:color="auto"/>
            <w:bottom w:val="none" w:sz="0" w:space="0" w:color="auto"/>
            <w:right w:val="none" w:sz="0" w:space="0" w:color="auto"/>
          </w:divBdr>
        </w:div>
        <w:div w:id="151458835">
          <w:marLeft w:val="640"/>
          <w:marRight w:val="0"/>
          <w:marTop w:val="0"/>
          <w:marBottom w:val="0"/>
          <w:divBdr>
            <w:top w:val="none" w:sz="0" w:space="0" w:color="auto"/>
            <w:left w:val="none" w:sz="0" w:space="0" w:color="auto"/>
            <w:bottom w:val="none" w:sz="0" w:space="0" w:color="auto"/>
            <w:right w:val="none" w:sz="0" w:space="0" w:color="auto"/>
          </w:divBdr>
        </w:div>
        <w:div w:id="2027052452">
          <w:marLeft w:val="640"/>
          <w:marRight w:val="0"/>
          <w:marTop w:val="0"/>
          <w:marBottom w:val="0"/>
          <w:divBdr>
            <w:top w:val="none" w:sz="0" w:space="0" w:color="auto"/>
            <w:left w:val="none" w:sz="0" w:space="0" w:color="auto"/>
            <w:bottom w:val="none" w:sz="0" w:space="0" w:color="auto"/>
            <w:right w:val="none" w:sz="0" w:space="0" w:color="auto"/>
          </w:divBdr>
        </w:div>
        <w:div w:id="963851815">
          <w:marLeft w:val="640"/>
          <w:marRight w:val="0"/>
          <w:marTop w:val="0"/>
          <w:marBottom w:val="0"/>
          <w:divBdr>
            <w:top w:val="none" w:sz="0" w:space="0" w:color="auto"/>
            <w:left w:val="none" w:sz="0" w:space="0" w:color="auto"/>
            <w:bottom w:val="none" w:sz="0" w:space="0" w:color="auto"/>
            <w:right w:val="none" w:sz="0" w:space="0" w:color="auto"/>
          </w:divBdr>
        </w:div>
        <w:div w:id="793406397">
          <w:marLeft w:val="640"/>
          <w:marRight w:val="0"/>
          <w:marTop w:val="0"/>
          <w:marBottom w:val="0"/>
          <w:divBdr>
            <w:top w:val="none" w:sz="0" w:space="0" w:color="auto"/>
            <w:left w:val="none" w:sz="0" w:space="0" w:color="auto"/>
            <w:bottom w:val="none" w:sz="0" w:space="0" w:color="auto"/>
            <w:right w:val="none" w:sz="0" w:space="0" w:color="auto"/>
          </w:divBdr>
        </w:div>
        <w:div w:id="1247879281">
          <w:marLeft w:val="640"/>
          <w:marRight w:val="0"/>
          <w:marTop w:val="0"/>
          <w:marBottom w:val="0"/>
          <w:divBdr>
            <w:top w:val="none" w:sz="0" w:space="0" w:color="auto"/>
            <w:left w:val="none" w:sz="0" w:space="0" w:color="auto"/>
            <w:bottom w:val="none" w:sz="0" w:space="0" w:color="auto"/>
            <w:right w:val="none" w:sz="0" w:space="0" w:color="auto"/>
          </w:divBdr>
        </w:div>
        <w:div w:id="1379553427">
          <w:marLeft w:val="640"/>
          <w:marRight w:val="0"/>
          <w:marTop w:val="0"/>
          <w:marBottom w:val="0"/>
          <w:divBdr>
            <w:top w:val="none" w:sz="0" w:space="0" w:color="auto"/>
            <w:left w:val="none" w:sz="0" w:space="0" w:color="auto"/>
            <w:bottom w:val="none" w:sz="0" w:space="0" w:color="auto"/>
            <w:right w:val="none" w:sz="0" w:space="0" w:color="auto"/>
          </w:divBdr>
        </w:div>
        <w:div w:id="735855900">
          <w:marLeft w:val="640"/>
          <w:marRight w:val="0"/>
          <w:marTop w:val="0"/>
          <w:marBottom w:val="0"/>
          <w:divBdr>
            <w:top w:val="none" w:sz="0" w:space="0" w:color="auto"/>
            <w:left w:val="none" w:sz="0" w:space="0" w:color="auto"/>
            <w:bottom w:val="none" w:sz="0" w:space="0" w:color="auto"/>
            <w:right w:val="none" w:sz="0" w:space="0" w:color="auto"/>
          </w:divBdr>
        </w:div>
        <w:div w:id="2025983029">
          <w:marLeft w:val="640"/>
          <w:marRight w:val="0"/>
          <w:marTop w:val="0"/>
          <w:marBottom w:val="0"/>
          <w:divBdr>
            <w:top w:val="none" w:sz="0" w:space="0" w:color="auto"/>
            <w:left w:val="none" w:sz="0" w:space="0" w:color="auto"/>
            <w:bottom w:val="none" w:sz="0" w:space="0" w:color="auto"/>
            <w:right w:val="none" w:sz="0" w:space="0" w:color="auto"/>
          </w:divBdr>
        </w:div>
        <w:div w:id="2081898756">
          <w:marLeft w:val="640"/>
          <w:marRight w:val="0"/>
          <w:marTop w:val="0"/>
          <w:marBottom w:val="0"/>
          <w:divBdr>
            <w:top w:val="none" w:sz="0" w:space="0" w:color="auto"/>
            <w:left w:val="none" w:sz="0" w:space="0" w:color="auto"/>
            <w:bottom w:val="none" w:sz="0" w:space="0" w:color="auto"/>
            <w:right w:val="none" w:sz="0" w:space="0" w:color="auto"/>
          </w:divBdr>
        </w:div>
        <w:div w:id="914632386">
          <w:marLeft w:val="640"/>
          <w:marRight w:val="0"/>
          <w:marTop w:val="0"/>
          <w:marBottom w:val="0"/>
          <w:divBdr>
            <w:top w:val="none" w:sz="0" w:space="0" w:color="auto"/>
            <w:left w:val="none" w:sz="0" w:space="0" w:color="auto"/>
            <w:bottom w:val="none" w:sz="0" w:space="0" w:color="auto"/>
            <w:right w:val="none" w:sz="0" w:space="0" w:color="auto"/>
          </w:divBdr>
        </w:div>
        <w:div w:id="639775513">
          <w:marLeft w:val="640"/>
          <w:marRight w:val="0"/>
          <w:marTop w:val="0"/>
          <w:marBottom w:val="0"/>
          <w:divBdr>
            <w:top w:val="none" w:sz="0" w:space="0" w:color="auto"/>
            <w:left w:val="none" w:sz="0" w:space="0" w:color="auto"/>
            <w:bottom w:val="none" w:sz="0" w:space="0" w:color="auto"/>
            <w:right w:val="none" w:sz="0" w:space="0" w:color="auto"/>
          </w:divBdr>
        </w:div>
        <w:div w:id="438187149">
          <w:marLeft w:val="640"/>
          <w:marRight w:val="0"/>
          <w:marTop w:val="0"/>
          <w:marBottom w:val="0"/>
          <w:divBdr>
            <w:top w:val="none" w:sz="0" w:space="0" w:color="auto"/>
            <w:left w:val="none" w:sz="0" w:space="0" w:color="auto"/>
            <w:bottom w:val="none" w:sz="0" w:space="0" w:color="auto"/>
            <w:right w:val="none" w:sz="0" w:space="0" w:color="auto"/>
          </w:divBdr>
        </w:div>
        <w:div w:id="4597007">
          <w:marLeft w:val="640"/>
          <w:marRight w:val="0"/>
          <w:marTop w:val="0"/>
          <w:marBottom w:val="0"/>
          <w:divBdr>
            <w:top w:val="none" w:sz="0" w:space="0" w:color="auto"/>
            <w:left w:val="none" w:sz="0" w:space="0" w:color="auto"/>
            <w:bottom w:val="none" w:sz="0" w:space="0" w:color="auto"/>
            <w:right w:val="none" w:sz="0" w:space="0" w:color="auto"/>
          </w:divBdr>
        </w:div>
        <w:div w:id="753892183">
          <w:marLeft w:val="640"/>
          <w:marRight w:val="0"/>
          <w:marTop w:val="0"/>
          <w:marBottom w:val="0"/>
          <w:divBdr>
            <w:top w:val="none" w:sz="0" w:space="0" w:color="auto"/>
            <w:left w:val="none" w:sz="0" w:space="0" w:color="auto"/>
            <w:bottom w:val="none" w:sz="0" w:space="0" w:color="auto"/>
            <w:right w:val="none" w:sz="0" w:space="0" w:color="auto"/>
          </w:divBdr>
        </w:div>
        <w:div w:id="13846087">
          <w:marLeft w:val="640"/>
          <w:marRight w:val="0"/>
          <w:marTop w:val="0"/>
          <w:marBottom w:val="0"/>
          <w:divBdr>
            <w:top w:val="none" w:sz="0" w:space="0" w:color="auto"/>
            <w:left w:val="none" w:sz="0" w:space="0" w:color="auto"/>
            <w:bottom w:val="none" w:sz="0" w:space="0" w:color="auto"/>
            <w:right w:val="none" w:sz="0" w:space="0" w:color="auto"/>
          </w:divBdr>
        </w:div>
        <w:div w:id="1670718830">
          <w:marLeft w:val="640"/>
          <w:marRight w:val="0"/>
          <w:marTop w:val="0"/>
          <w:marBottom w:val="0"/>
          <w:divBdr>
            <w:top w:val="none" w:sz="0" w:space="0" w:color="auto"/>
            <w:left w:val="none" w:sz="0" w:space="0" w:color="auto"/>
            <w:bottom w:val="none" w:sz="0" w:space="0" w:color="auto"/>
            <w:right w:val="none" w:sz="0" w:space="0" w:color="auto"/>
          </w:divBdr>
        </w:div>
        <w:div w:id="1907371176">
          <w:marLeft w:val="640"/>
          <w:marRight w:val="0"/>
          <w:marTop w:val="0"/>
          <w:marBottom w:val="0"/>
          <w:divBdr>
            <w:top w:val="none" w:sz="0" w:space="0" w:color="auto"/>
            <w:left w:val="none" w:sz="0" w:space="0" w:color="auto"/>
            <w:bottom w:val="none" w:sz="0" w:space="0" w:color="auto"/>
            <w:right w:val="none" w:sz="0" w:space="0" w:color="auto"/>
          </w:divBdr>
        </w:div>
        <w:div w:id="834609480">
          <w:marLeft w:val="640"/>
          <w:marRight w:val="0"/>
          <w:marTop w:val="0"/>
          <w:marBottom w:val="0"/>
          <w:divBdr>
            <w:top w:val="none" w:sz="0" w:space="0" w:color="auto"/>
            <w:left w:val="none" w:sz="0" w:space="0" w:color="auto"/>
            <w:bottom w:val="none" w:sz="0" w:space="0" w:color="auto"/>
            <w:right w:val="none" w:sz="0" w:space="0" w:color="auto"/>
          </w:divBdr>
        </w:div>
        <w:div w:id="185604183">
          <w:marLeft w:val="640"/>
          <w:marRight w:val="0"/>
          <w:marTop w:val="0"/>
          <w:marBottom w:val="0"/>
          <w:divBdr>
            <w:top w:val="none" w:sz="0" w:space="0" w:color="auto"/>
            <w:left w:val="none" w:sz="0" w:space="0" w:color="auto"/>
            <w:bottom w:val="none" w:sz="0" w:space="0" w:color="auto"/>
            <w:right w:val="none" w:sz="0" w:space="0" w:color="auto"/>
          </w:divBdr>
        </w:div>
        <w:div w:id="869145703">
          <w:marLeft w:val="640"/>
          <w:marRight w:val="0"/>
          <w:marTop w:val="0"/>
          <w:marBottom w:val="0"/>
          <w:divBdr>
            <w:top w:val="none" w:sz="0" w:space="0" w:color="auto"/>
            <w:left w:val="none" w:sz="0" w:space="0" w:color="auto"/>
            <w:bottom w:val="none" w:sz="0" w:space="0" w:color="auto"/>
            <w:right w:val="none" w:sz="0" w:space="0" w:color="auto"/>
          </w:divBdr>
        </w:div>
        <w:div w:id="1436098668">
          <w:marLeft w:val="640"/>
          <w:marRight w:val="0"/>
          <w:marTop w:val="0"/>
          <w:marBottom w:val="0"/>
          <w:divBdr>
            <w:top w:val="none" w:sz="0" w:space="0" w:color="auto"/>
            <w:left w:val="none" w:sz="0" w:space="0" w:color="auto"/>
            <w:bottom w:val="none" w:sz="0" w:space="0" w:color="auto"/>
            <w:right w:val="none" w:sz="0" w:space="0" w:color="auto"/>
          </w:divBdr>
        </w:div>
        <w:div w:id="550458281">
          <w:marLeft w:val="640"/>
          <w:marRight w:val="0"/>
          <w:marTop w:val="0"/>
          <w:marBottom w:val="0"/>
          <w:divBdr>
            <w:top w:val="none" w:sz="0" w:space="0" w:color="auto"/>
            <w:left w:val="none" w:sz="0" w:space="0" w:color="auto"/>
            <w:bottom w:val="none" w:sz="0" w:space="0" w:color="auto"/>
            <w:right w:val="none" w:sz="0" w:space="0" w:color="auto"/>
          </w:divBdr>
        </w:div>
        <w:div w:id="1107584291">
          <w:marLeft w:val="640"/>
          <w:marRight w:val="0"/>
          <w:marTop w:val="0"/>
          <w:marBottom w:val="0"/>
          <w:divBdr>
            <w:top w:val="none" w:sz="0" w:space="0" w:color="auto"/>
            <w:left w:val="none" w:sz="0" w:space="0" w:color="auto"/>
            <w:bottom w:val="none" w:sz="0" w:space="0" w:color="auto"/>
            <w:right w:val="none" w:sz="0" w:space="0" w:color="auto"/>
          </w:divBdr>
        </w:div>
        <w:div w:id="1201285825">
          <w:marLeft w:val="640"/>
          <w:marRight w:val="0"/>
          <w:marTop w:val="0"/>
          <w:marBottom w:val="0"/>
          <w:divBdr>
            <w:top w:val="none" w:sz="0" w:space="0" w:color="auto"/>
            <w:left w:val="none" w:sz="0" w:space="0" w:color="auto"/>
            <w:bottom w:val="none" w:sz="0" w:space="0" w:color="auto"/>
            <w:right w:val="none" w:sz="0" w:space="0" w:color="auto"/>
          </w:divBdr>
        </w:div>
        <w:div w:id="577784387">
          <w:marLeft w:val="640"/>
          <w:marRight w:val="0"/>
          <w:marTop w:val="0"/>
          <w:marBottom w:val="0"/>
          <w:divBdr>
            <w:top w:val="none" w:sz="0" w:space="0" w:color="auto"/>
            <w:left w:val="none" w:sz="0" w:space="0" w:color="auto"/>
            <w:bottom w:val="none" w:sz="0" w:space="0" w:color="auto"/>
            <w:right w:val="none" w:sz="0" w:space="0" w:color="auto"/>
          </w:divBdr>
        </w:div>
        <w:div w:id="450590141">
          <w:marLeft w:val="640"/>
          <w:marRight w:val="0"/>
          <w:marTop w:val="0"/>
          <w:marBottom w:val="0"/>
          <w:divBdr>
            <w:top w:val="none" w:sz="0" w:space="0" w:color="auto"/>
            <w:left w:val="none" w:sz="0" w:space="0" w:color="auto"/>
            <w:bottom w:val="none" w:sz="0" w:space="0" w:color="auto"/>
            <w:right w:val="none" w:sz="0" w:space="0" w:color="auto"/>
          </w:divBdr>
        </w:div>
        <w:div w:id="896403367">
          <w:marLeft w:val="640"/>
          <w:marRight w:val="0"/>
          <w:marTop w:val="0"/>
          <w:marBottom w:val="0"/>
          <w:divBdr>
            <w:top w:val="none" w:sz="0" w:space="0" w:color="auto"/>
            <w:left w:val="none" w:sz="0" w:space="0" w:color="auto"/>
            <w:bottom w:val="none" w:sz="0" w:space="0" w:color="auto"/>
            <w:right w:val="none" w:sz="0" w:space="0" w:color="auto"/>
          </w:divBdr>
        </w:div>
        <w:div w:id="383720727">
          <w:marLeft w:val="640"/>
          <w:marRight w:val="0"/>
          <w:marTop w:val="0"/>
          <w:marBottom w:val="0"/>
          <w:divBdr>
            <w:top w:val="none" w:sz="0" w:space="0" w:color="auto"/>
            <w:left w:val="none" w:sz="0" w:space="0" w:color="auto"/>
            <w:bottom w:val="none" w:sz="0" w:space="0" w:color="auto"/>
            <w:right w:val="none" w:sz="0" w:space="0" w:color="auto"/>
          </w:divBdr>
        </w:div>
        <w:div w:id="1926723717">
          <w:marLeft w:val="640"/>
          <w:marRight w:val="0"/>
          <w:marTop w:val="0"/>
          <w:marBottom w:val="0"/>
          <w:divBdr>
            <w:top w:val="none" w:sz="0" w:space="0" w:color="auto"/>
            <w:left w:val="none" w:sz="0" w:space="0" w:color="auto"/>
            <w:bottom w:val="none" w:sz="0" w:space="0" w:color="auto"/>
            <w:right w:val="none" w:sz="0" w:space="0" w:color="auto"/>
          </w:divBdr>
        </w:div>
        <w:div w:id="178083923">
          <w:marLeft w:val="640"/>
          <w:marRight w:val="0"/>
          <w:marTop w:val="0"/>
          <w:marBottom w:val="0"/>
          <w:divBdr>
            <w:top w:val="none" w:sz="0" w:space="0" w:color="auto"/>
            <w:left w:val="none" w:sz="0" w:space="0" w:color="auto"/>
            <w:bottom w:val="none" w:sz="0" w:space="0" w:color="auto"/>
            <w:right w:val="none" w:sz="0" w:space="0" w:color="auto"/>
          </w:divBdr>
        </w:div>
        <w:div w:id="667177661">
          <w:marLeft w:val="640"/>
          <w:marRight w:val="0"/>
          <w:marTop w:val="0"/>
          <w:marBottom w:val="0"/>
          <w:divBdr>
            <w:top w:val="none" w:sz="0" w:space="0" w:color="auto"/>
            <w:left w:val="none" w:sz="0" w:space="0" w:color="auto"/>
            <w:bottom w:val="none" w:sz="0" w:space="0" w:color="auto"/>
            <w:right w:val="none" w:sz="0" w:space="0" w:color="auto"/>
          </w:divBdr>
        </w:div>
        <w:div w:id="1705473005">
          <w:marLeft w:val="640"/>
          <w:marRight w:val="0"/>
          <w:marTop w:val="0"/>
          <w:marBottom w:val="0"/>
          <w:divBdr>
            <w:top w:val="none" w:sz="0" w:space="0" w:color="auto"/>
            <w:left w:val="none" w:sz="0" w:space="0" w:color="auto"/>
            <w:bottom w:val="none" w:sz="0" w:space="0" w:color="auto"/>
            <w:right w:val="none" w:sz="0" w:space="0" w:color="auto"/>
          </w:divBdr>
        </w:div>
        <w:div w:id="170068408">
          <w:marLeft w:val="640"/>
          <w:marRight w:val="0"/>
          <w:marTop w:val="0"/>
          <w:marBottom w:val="0"/>
          <w:divBdr>
            <w:top w:val="none" w:sz="0" w:space="0" w:color="auto"/>
            <w:left w:val="none" w:sz="0" w:space="0" w:color="auto"/>
            <w:bottom w:val="none" w:sz="0" w:space="0" w:color="auto"/>
            <w:right w:val="none" w:sz="0" w:space="0" w:color="auto"/>
          </w:divBdr>
        </w:div>
        <w:div w:id="576092461">
          <w:marLeft w:val="640"/>
          <w:marRight w:val="0"/>
          <w:marTop w:val="0"/>
          <w:marBottom w:val="0"/>
          <w:divBdr>
            <w:top w:val="none" w:sz="0" w:space="0" w:color="auto"/>
            <w:left w:val="none" w:sz="0" w:space="0" w:color="auto"/>
            <w:bottom w:val="none" w:sz="0" w:space="0" w:color="auto"/>
            <w:right w:val="none" w:sz="0" w:space="0" w:color="auto"/>
          </w:divBdr>
        </w:div>
        <w:div w:id="150290990">
          <w:marLeft w:val="640"/>
          <w:marRight w:val="0"/>
          <w:marTop w:val="0"/>
          <w:marBottom w:val="0"/>
          <w:divBdr>
            <w:top w:val="none" w:sz="0" w:space="0" w:color="auto"/>
            <w:left w:val="none" w:sz="0" w:space="0" w:color="auto"/>
            <w:bottom w:val="none" w:sz="0" w:space="0" w:color="auto"/>
            <w:right w:val="none" w:sz="0" w:space="0" w:color="auto"/>
          </w:divBdr>
        </w:div>
        <w:div w:id="1442601726">
          <w:marLeft w:val="640"/>
          <w:marRight w:val="0"/>
          <w:marTop w:val="0"/>
          <w:marBottom w:val="0"/>
          <w:divBdr>
            <w:top w:val="none" w:sz="0" w:space="0" w:color="auto"/>
            <w:left w:val="none" w:sz="0" w:space="0" w:color="auto"/>
            <w:bottom w:val="none" w:sz="0" w:space="0" w:color="auto"/>
            <w:right w:val="none" w:sz="0" w:space="0" w:color="auto"/>
          </w:divBdr>
        </w:div>
        <w:div w:id="1339849850">
          <w:marLeft w:val="640"/>
          <w:marRight w:val="0"/>
          <w:marTop w:val="0"/>
          <w:marBottom w:val="0"/>
          <w:divBdr>
            <w:top w:val="none" w:sz="0" w:space="0" w:color="auto"/>
            <w:left w:val="none" w:sz="0" w:space="0" w:color="auto"/>
            <w:bottom w:val="none" w:sz="0" w:space="0" w:color="auto"/>
            <w:right w:val="none" w:sz="0" w:space="0" w:color="auto"/>
          </w:divBdr>
        </w:div>
        <w:div w:id="342323308">
          <w:marLeft w:val="640"/>
          <w:marRight w:val="0"/>
          <w:marTop w:val="0"/>
          <w:marBottom w:val="0"/>
          <w:divBdr>
            <w:top w:val="none" w:sz="0" w:space="0" w:color="auto"/>
            <w:left w:val="none" w:sz="0" w:space="0" w:color="auto"/>
            <w:bottom w:val="none" w:sz="0" w:space="0" w:color="auto"/>
            <w:right w:val="none" w:sz="0" w:space="0" w:color="auto"/>
          </w:divBdr>
        </w:div>
        <w:div w:id="1042293274">
          <w:marLeft w:val="640"/>
          <w:marRight w:val="0"/>
          <w:marTop w:val="0"/>
          <w:marBottom w:val="0"/>
          <w:divBdr>
            <w:top w:val="none" w:sz="0" w:space="0" w:color="auto"/>
            <w:left w:val="none" w:sz="0" w:space="0" w:color="auto"/>
            <w:bottom w:val="none" w:sz="0" w:space="0" w:color="auto"/>
            <w:right w:val="none" w:sz="0" w:space="0" w:color="auto"/>
          </w:divBdr>
        </w:div>
        <w:div w:id="1100681751">
          <w:marLeft w:val="640"/>
          <w:marRight w:val="0"/>
          <w:marTop w:val="0"/>
          <w:marBottom w:val="0"/>
          <w:divBdr>
            <w:top w:val="none" w:sz="0" w:space="0" w:color="auto"/>
            <w:left w:val="none" w:sz="0" w:space="0" w:color="auto"/>
            <w:bottom w:val="none" w:sz="0" w:space="0" w:color="auto"/>
            <w:right w:val="none" w:sz="0" w:space="0" w:color="auto"/>
          </w:divBdr>
        </w:div>
        <w:div w:id="1039285620">
          <w:marLeft w:val="640"/>
          <w:marRight w:val="0"/>
          <w:marTop w:val="0"/>
          <w:marBottom w:val="0"/>
          <w:divBdr>
            <w:top w:val="none" w:sz="0" w:space="0" w:color="auto"/>
            <w:left w:val="none" w:sz="0" w:space="0" w:color="auto"/>
            <w:bottom w:val="none" w:sz="0" w:space="0" w:color="auto"/>
            <w:right w:val="none" w:sz="0" w:space="0" w:color="auto"/>
          </w:divBdr>
        </w:div>
        <w:div w:id="2053991310">
          <w:marLeft w:val="640"/>
          <w:marRight w:val="0"/>
          <w:marTop w:val="0"/>
          <w:marBottom w:val="0"/>
          <w:divBdr>
            <w:top w:val="none" w:sz="0" w:space="0" w:color="auto"/>
            <w:left w:val="none" w:sz="0" w:space="0" w:color="auto"/>
            <w:bottom w:val="none" w:sz="0" w:space="0" w:color="auto"/>
            <w:right w:val="none" w:sz="0" w:space="0" w:color="auto"/>
          </w:divBdr>
        </w:div>
        <w:div w:id="664354773">
          <w:marLeft w:val="640"/>
          <w:marRight w:val="0"/>
          <w:marTop w:val="0"/>
          <w:marBottom w:val="0"/>
          <w:divBdr>
            <w:top w:val="none" w:sz="0" w:space="0" w:color="auto"/>
            <w:left w:val="none" w:sz="0" w:space="0" w:color="auto"/>
            <w:bottom w:val="none" w:sz="0" w:space="0" w:color="auto"/>
            <w:right w:val="none" w:sz="0" w:space="0" w:color="auto"/>
          </w:divBdr>
        </w:div>
        <w:div w:id="1401516678">
          <w:marLeft w:val="640"/>
          <w:marRight w:val="0"/>
          <w:marTop w:val="0"/>
          <w:marBottom w:val="0"/>
          <w:divBdr>
            <w:top w:val="none" w:sz="0" w:space="0" w:color="auto"/>
            <w:left w:val="none" w:sz="0" w:space="0" w:color="auto"/>
            <w:bottom w:val="none" w:sz="0" w:space="0" w:color="auto"/>
            <w:right w:val="none" w:sz="0" w:space="0" w:color="auto"/>
          </w:divBdr>
        </w:div>
        <w:div w:id="210851741">
          <w:marLeft w:val="640"/>
          <w:marRight w:val="0"/>
          <w:marTop w:val="0"/>
          <w:marBottom w:val="0"/>
          <w:divBdr>
            <w:top w:val="none" w:sz="0" w:space="0" w:color="auto"/>
            <w:left w:val="none" w:sz="0" w:space="0" w:color="auto"/>
            <w:bottom w:val="none" w:sz="0" w:space="0" w:color="auto"/>
            <w:right w:val="none" w:sz="0" w:space="0" w:color="auto"/>
          </w:divBdr>
        </w:div>
        <w:div w:id="553156371">
          <w:marLeft w:val="640"/>
          <w:marRight w:val="0"/>
          <w:marTop w:val="0"/>
          <w:marBottom w:val="0"/>
          <w:divBdr>
            <w:top w:val="none" w:sz="0" w:space="0" w:color="auto"/>
            <w:left w:val="none" w:sz="0" w:space="0" w:color="auto"/>
            <w:bottom w:val="none" w:sz="0" w:space="0" w:color="auto"/>
            <w:right w:val="none" w:sz="0" w:space="0" w:color="auto"/>
          </w:divBdr>
        </w:div>
        <w:div w:id="216088664">
          <w:marLeft w:val="640"/>
          <w:marRight w:val="0"/>
          <w:marTop w:val="0"/>
          <w:marBottom w:val="0"/>
          <w:divBdr>
            <w:top w:val="none" w:sz="0" w:space="0" w:color="auto"/>
            <w:left w:val="none" w:sz="0" w:space="0" w:color="auto"/>
            <w:bottom w:val="none" w:sz="0" w:space="0" w:color="auto"/>
            <w:right w:val="none" w:sz="0" w:space="0" w:color="auto"/>
          </w:divBdr>
        </w:div>
        <w:div w:id="428745617">
          <w:marLeft w:val="640"/>
          <w:marRight w:val="0"/>
          <w:marTop w:val="0"/>
          <w:marBottom w:val="0"/>
          <w:divBdr>
            <w:top w:val="none" w:sz="0" w:space="0" w:color="auto"/>
            <w:left w:val="none" w:sz="0" w:space="0" w:color="auto"/>
            <w:bottom w:val="none" w:sz="0" w:space="0" w:color="auto"/>
            <w:right w:val="none" w:sz="0" w:space="0" w:color="auto"/>
          </w:divBdr>
        </w:div>
        <w:div w:id="1943300118">
          <w:marLeft w:val="640"/>
          <w:marRight w:val="0"/>
          <w:marTop w:val="0"/>
          <w:marBottom w:val="0"/>
          <w:divBdr>
            <w:top w:val="none" w:sz="0" w:space="0" w:color="auto"/>
            <w:left w:val="none" w:sz="0" w:space="0" w:color="auto"/>
            <w:bottom w:val="none" w:sz="0" w:space="0" w:color="auto"/>
            <w:right w:val="none" w:sz="0" w:space="0" w:color="auto"/>
          </w:divBdr>
        </w:div>
        <w:div w:id="219756324">
          <w:marLeft w:val="640"/>
          <w:marRight w:val="0"/>
          <w:marTop w:val="0"/>
          <w:marBottom w:val="0"/>
          <w:divBdr>
            <w:top w:val="none" w:sz="0" w:space="0" w:color="auto"/>
            <w:left w:val="none" w:sz="0" w:space="0" w:color="auto"/>
            <w:bottom w:val="none" w:sz="0" w:space="0" w:color="auto"/>
            <w:right w:val="none" w:sz="0" w:space="0" w:color="auto"/>
          </w:divBdr>
        </w:div>
        <w:div w:id="31078538">
          <w:marLeft w:val="640"/>
          <w:marRight w:val="0"/>
          <w:marTop w:val="0"/>
          <w:marBottom w:val="0"/>
          <w:divBdr>
            <w:top w:val="none" w:sz="0" w:space="0" w:color="auto"/>
            <w:left w:val="none" w:sz="0" w:space="0" w:color="auto"/>
            <w:bottom w:val="none" w:sz="0" w:space="0" w:color="auto"/>
            <w:right w:val="none" w:sz="0" w:space="0" w:color="auto"/>
          </w:divBdr>
        </w:div>
        <w:div w:id="1408842896">
          <w:marLeft w:val="640"/>
          <w:marRight w:val="0"/>
          <w:marTop w:val="0"/>
          <w:marBottom w:val="0"/>
          <w:divBdr>
            <w:top w:val="none" w:sz="0" w:space="0" w:color="auto"/>
            <w:left w:val="none" w:sz="0" w:space="0" w:color="auto"/>
            <w:bottom w:val="none" w:sz="0" w:space="0" w:color="auto"/>
            <w:right w:val="none" w:sz="0" w:space="0" w:color="auto"/>
          </w:divBdr>
        </w:div>
        <w:div w:id="735666725">
          <w:marLeft w:val="640"/>
          <w:marRight w:val="0"/>
          <w:marTop w:val="0"/>
          <w:marBottom w:val="0"/>
          <w:divBdr>
            <w:top w:val="none" w:sz="0" w:space="0" w:color="auto"/>
            <w:left w:val="none" w:sz="0" w:space="0" w:color="auto"/>
            <w:bottom w:val="none" w:sz="0" w:space="0" w:color="auto"/>
            <w:right w:val="none" w:sz="0" w:space="0" w:color="auto"/>
          </w:divBdr>
        </w:div>
        <w:div w:id="494305090">
          <w:marLeft w:val="640"/>
          <w:marRight w:val="0"/>
          <w:marTop w:val="0"/>
          <w:marBottom w:val="0"/>
          <w:divBdr>
            <w:top w:val="none" w:sz="0" w:space="0" w:color="auto"/>
            <w:left w:val="none" w:sz="0" w:space="0" w:color="auto"/>
            <w:bottom w:val="none" w:sz="0" w:space="0" w:color="auto"/>
            <w:right w:val="none" w:sz="0" w:space="0" w:color="auto"/>
          </w:divBdr>
        </w:div>
        <w:div w:id="1759667430">
          <w:marLeft w:val="640"/>
          <w:marRight w:val="0"/>
          <w:marTop w:val="0"/>
          <w:marBottom w:val="0"/>
          <w:divBdr>
            <w:top w:val="none" w:sz="0" w:space="0" w:color="auto"/>
            <w:left w:val="none" w:sz="0" w:space="0" w:color="auto"/>
            <w:bottom w:val="none" w:sz="0" w:space="0" w:color="auto"/>
            <w:right w:val="none" w:sz="0" w:space="0" w:color="auto"/>
          </w:divBdr>
        </w:div>
        <w:div w:id="1596789206">
          <w:marLeft w:val="640"/>
          <w:marRight w:val="0"/>
          <w:marTop w:val="0"/>
          <w:marBottom w:val="0"/>
          <w:divBdr>
            <w:top w:val="none" w:sz="0" w:space="0" w:color="auto"/>
            <w:left w:val="none" w:sz="0" w:space="0" w:color="auto"/>
            <w:bottom w:val="none" w:sz="0" w:space="0" w:color="auto"/>
            <w:right w:val="none" w:sz="0" w:space="0" w:color="auto"/>
          </w:divBdr>
        </w:div>
        <w:div w:id="1820001042">
          <w:marLeft w:val="640"/>
          <w:marRight w:val="0"/>
          <w:marTop w:val="0"/>
          <w:marBottom w:val="0"/>
          <w:divBdr>
            <w:top w:val="none" w:sz="0" w:space="0" w:color="auto"/>
            <w:left w:val="none" w:sz="0" w:space="0" w:color="auto"/>
            <w:bottom w:val="none" w:sz="0" w:space="0" w:color="auto"/>
            <w:right w:val="none" w:sz="0" w:space="0" w:color="auto"/>
          </w:divBdr>
        </w:div>
        <w:div w:id="1265768800">
          <w:marLeft w:val="640"/>
          <w:marRight w:val="0"/>
          <w:marTop w:val="0"/>
          <w:marBottom w:val="0"/>
          <w:divBdr>
            <w:top w:val="none" w:sz="0" w:space="0" w:color="auto"/>
            <w:left w:val="none" w:sz="0" w:space="0" w:color="auto"/>
            <w:bottom w:val="none" w:sz="0" w:space="0" w:color="auto"/>
            <w:right w:val="none" w:sz="0" w:space="0" w:color="auto"/>
          </w:divBdr>
        </w:div>
        <w:div w:id="1707221053">
          <w:marLeft w:val="640"/>
          <w:marRight w:val="0"/>
          <w:marTop w:val="0"/>
          <w:marBottom w:val="0"/>
          <w:divBdr>
            <w:top w:val="none" w:sz="0" w:space="0" w:color="auto"/>
            <w:left w:val="none" w:sz="0" w:space="0" w:color="auto"/>
            <w:bottom w:val="none" w:sz="0" w:space="0" w:color="auto"/>
            <w:right w:val="none" w:sz="0" w:space="0" w:color="auto"/>
          </w:divBdr>
        </w:div>
        <w:div w:id="93281695">
          <w:marLeft w:val="640"/>
          <w:marRight w:val="0"/>
          <w:marTop w:val="0"/>
          <w:marBottom w:val="0"/>
          <w:divBdr>
            <w:top w:val="none" w:sz="0" w:space="0" w:color="auto"/>
            <w:left w:val="none" w:sz="0" w:space="0" w:color="auto"/>
            <w:bottom w:val="none" w:sz="0" w:space="0" w:color="auto"/>
            <w:right w:val="none" w:sz="0" w:space="0" w:color="auto"/>
          </w:divBdr>
        </w:div>
        <w:div w:id="270823000">
          <w:marLeft w:val="640"/>
          <w:marRight w:val="0"/>
          <w:marTop w:val="0"/>
          <w:marBottom w:val="0"/>
          <w:divBdr>
            <w:top w:val="none" w:sz="0" w:space="0" w:color="auto"/>
            <w:left w:val="none" w:sz="0" w:space="0" w:color="auto"/>
            <w:bottom w:val="none" w:sz="0" w:space="0" w:color="auto"/>
            <w:right w:val="none" w:sz="0" w:space="0" w:color="auto"/>
          </w:divBdr>
        </w:div>
        <w:div w:id="460852650">
          <w:marLeft w:val="640"/>
          <w:marRight w:val="0"/>
          <w:marTop w:val="0"/>
          <w:marBottom w:val="0"/>
          <w:divBdr>
            <w:top w:val="none" w:sz="0" w:space="0" w:color="auto"/>
            <w:left w:val="none" w:sz="0" w:space="0" w:color="auto"/>
            <w:bottom w:val="none" w:sz="0" w:space="0" w:color="auto"/>
            <w:right w:val="none" w:sz="0" w:space="0" w:color="auto"/>
          </w:divBdr>
        </w:div>
        <w:div w:id="1265191525">
          <w:marLeft w:val="640"/>
          <w:marRight w:val="0"/>
          <w:marTop w:val="0"/>
          <w:marBottom w:val="0"/>
          <w:divBdr>
            <w:top w:val="none" w:sz="0" w:space="0" w:color="auto"/>
            <w:left w:val="none" w:sz="0" w:space="0" w:color="auto"/>
            <w:bottom w:val="none" w:sz="0" w:space="0" w:color="auto"/>
            <w:right w:val="none" w:sz="0" w:space="0" w:color="auto"/>
          </w:divBdr>
        </w:div>
        <w:div w:id="1790851472">
          <w:marLeft w:val="640"/>
          <w:marRight w:val="0"/>
          <w:marTop w:val="0"/>
          <w:marBottom w:val="0"/>
          <w:divBdr>
            <w:top w:val="none" w:sz="0" w:space="0" w:color="auto"/>
            <w:left w:val="none" w:sz="0" w:space="0" w:color="auto"/>
            <w:bottom w:val="none" w:sz="0" w:space="0" w:color="auto"/>
            <w:right w:val="none" w:sz="0" w:space="0" w:color="auto"/>
          </w:divBdr>
        </w:div>
        <w:div w:id="1813475089">
          <w:marLeft w:val="640"/>
          <w:marRight w:val="0"/>
          <w:marTop w:val="0"/>
          <w:marBottom w:val="0"/>
          <w:divBdr>
            <w:top w:val="none" w:sz="0" w:space="0" w:color="auto"/>
            <w:left w:val="none" w:sz="0" w:space="0" w:color="auto"/>
            <w:bottom w:val="none" w:sz="0" w:space="0" w:color="auto"/>
            <w:right w:val="none" w:sz="0" w:space="0" w:color="auto"/>
          </w:divBdr>
        </w:div>
        <w:div w:id="1319578452">
          <w:marLeft w:val="640"/>
          <w:marRight w:val="0"/>
          <w:marTop w:val="0"/>
          <w:marBottom w:val="0"/>
          <w:divBdr>
            <w:top w:val="none" w:sz="0" w:space="0" w:color="auto"/>
            <w:left w:val="none" w:sz="0" w:space="0" w:color="auto"/>
            <w:bottom w:val="none" w:sz="0" w:space="0" w:color="auto"/>
            <w:right w:val="none" w:sz="0" w:space="0" w:color="auto"/>
          </w:divBdr>
        </w:div>
      </w:divsChild>
    </w:div>
    <w:div w:id="2099017275">
      <w:bodyDiv w:val="1"/>
      <w:marLeft w:val="0"/>
      <w:marRight w:val="0"/>
      <w:marTop w:val="0"/>
      <w:marBottom w:val="0"/>
      <w:divBdr>
        <w:top w:val="none" w:sz="0" w:space="0" w:color="auto"/>
        <w:left w:val="none" w:sz="0" w:space="0" w:color="auto"/>
        <w:bottom w:val="none" w:sz="0" w:space="0" w:color="auto"/>
        <w:right w:val="none" w:sz="0" w:space="0" w:color="auto"/>
      </w:divBdr>
      <w:divsChild>
        <w:div w:id="1254700487">
          <w:marLeft w:val="640"/>
          <w:marRight w:val="0"/>
          <w:marTop w:val="0"/>
          <w:marBottom w:val="0"/>
          <w:divBdr>
            <w:top w:val="none" w:sz="0" w:space="0" w:color="auto"/>
            <w:left w:val="none" w:sz="0" w:space="0" w:color="auto"/>
            <w:bottom w:val="none" w:sz="0" w:space="0" w:color="auto"/>
            <w:right w:val="none" w:sz="0" w:space="0" w:color="auto"/>
          </w:divBdr>
        </w:div>
        <w:div w:id="1410806650">
          <w:marLeft w:val="640"/>
          <w:marRight w:val="0"/>
          <w:marTop w:val="0"/>
          <w:marBottom w:val="0"/>
          <w:divBdr>
            <w:top w:val="none" w:sz="0" w:space="0" w:color="auto"/>
            <w:left w:val="none" w:sz="0" w:space="0" w:color="auto"/>
            <w:bottom w:val="none" w:sz="0" w:space="0" w:color="auto"/>
            <w:right w:val="none" w:sz="0" w:space="0" w:color="auto"/>
          </w:divBdr>
        </w:div>
        <w:div w:id="1916863905">
          <w:marLeft w:val="640"/>
          <w:marRight w:val="0"/>
          <w:marTop w:val="0"/>
          <w:marBottom w:val="0"/>
          <w:divBdr>
            <w:top w:val="none" w:sz="0" w:space="0" w:color="auto"/>
            <w:left w:val="none" w:sz="0" w:space="0" w:color="auto"/>
            <w:bottom w:val="none" w:sz="0" w:space="0" w:color="auto"/>
            <w:right w:val="none" w:sz="0" w:space="0" w:color="auto"/>
          </w:divBdr>
        </w:div>
        <w:div w:id="1502352961">
          <w:marLeft w:val="640"/>
          <w:marRight w:val="0"/>
          <w:marTop w:val="0"/>
          <w:marBottom w:val="0"/>
          <w:divBdr>
            <w:top w:val="none" w:sz="0" w:space="0" w:color="auto"/>
            <w:left w:val="none" w:sz="0" w:space="0" w:color="auto"/>
            <w:bottom w:val="none" w:sz="0" w:space="0" w:color="auto"/>
            <w:right w:val="none" w:sz="0" w:space="0" w:color="auto"/>
          </w:divBdr>
        </w:div>
        <w:div w:id="1831172219">
          <w:marLeft w:val="640"/>
          <w:marRight w:val="0"/>
          <w:marTop w:val="0"/>
          <w:marBottom w:val="0"/>
          <w:divBdr>
            <w:top w:val="none" w:sz="0" w:space="0" w:color="auto"/>
            <w:left w:val="none" w:sz="0" w:space="0" w:color="auto"/>
            <w:bottom w:val="none" w:sz="0" w:space="0" w:color="auto"/>
            <w:right w:val="none" w:sz="0" w:space="0" w:color="auto"/>
          </w:divBdr>
        </w:div>
        <w:div w:id="261692018">
          <w:marLeft w:val="640"/>
          <w:marRight w:val="0"/>
          <w:marTop w:val="0"/>
          <w:marBottom w:val="0"/>
          <w:divBdr>
            <w:top w:val="none" w:sz="0" w:space="0" w:color="auto"/>
            <w:left w:val="none" w:sz="0" w:space="0" w:color="auto"/>
            <w:bottom w:val="none" w:sz="0" w:space="0" w:color="auto"/>
            <w:right w:val="none" w:sz="0" w:space="0" w:color="auto"/>
          </w:divBdr>
        </w:div>
        <w:div w:id="348070753">
          <w:marLeft w:val="640"/>
          <w:marRight w:val="0"/>
          <w:marTop w:val="0"/>
          <w:marBottom w:val="0"/>
          <w:divBdr>
            <w:top w:val="none" w:sz="0" w:space="0" w:color="auto"/>
            <w:left w:val="none" w:sz="0" w:space="0" w:color="auto"/>
            <w:bottom w:val="none" w:sz="0" w:space="0" w:color="auto"/>
            <w:right w:val="none" w:sz="0" w:space="0" w:color="auto"/>
          </w:divBdr>
        </w:div>
        <w:div w:id="1176841059">
          <w:marLeft w:val="640"/>
          <w:marRight w:val="0"/>
          <w:marTop w:val="0"/>
          <w:marBottom w:val="0"/>
          <w:divBdr>
            <w:top w:val="none" w:sz="0" w:space="0" w:color="auto"/>
            <w:left w:val="none" w:sz="0" w:space="0" w:color="auto"/>
            <w:bottom w:val="none" w:sz="0" w:space="0" w:color="auto"/>
            <w:right w:val="none" w:sz="0" w:space="0" w:color="auto"/>
          </w:divBdr>
        </w:div>
        <w:div w:id="1619410537">
          <w:marLeft w:val="640"/>
          <w:marRight w:val="0"/>
          <w:marTop w:val="0"/>
          <w:marBottom w:val="0"/>
          <w:divBdr>
            <w:top w:val="none" w:sz="0" w:space="0" w:color="auto"/>
            <w:left w:val="none" w:sz="0" w:space="0" w:color="auto"/>
            <w:bottom w:val="none" w:sz="0" w:space="0" w:color="auto"/>
            <w:right w:val="none" w:sz="0" w:space="0" w:color="auto"/>
          </w:divBdr>
        </w:div>
        <w:div w:id="1047724237">
          <w:marLeft w:val="640"/>
          <w:marRight w:val="0"/>
          <w:marTop w:val="0"/>
          <w:marBottom w:val="0"/>
          <w:divBdr>
            <w:top w:val="none" w:sz="0" w:space="0" w:color="auto"/>
            <w:left w:val="none" w:sz="0" w:space="0" w:color="auto"/>
            <w:bottom w:val="none" w:sz="0" w:space="0" w:color="auto"/>
            <w:right w:val="none" w:sz="0" w:space="0" w:color="auto"/>
          </w:divBdr>
        </w:div>
        <w:div w:id="314115527">
          <w:marLeft w:val="640"/>
          <w:marRight w:val="0"/>
          <w:marTop w:val="0"/>
          <w:marBottom w:val="0"/>
          <w:divBdr>
            <w:top w:val="none" w:sz="0" w:space="0" w:color="auto"/>
            <w:left w:val="none" w:sz="0" w:space="0" w:color="auto"/>
            <w:bottom w:val="none" w:sz="0" w:space="0" w:color="auto"/>
            <w:right w:val="none" w:sz="0" w:space="0" w:color="auto"/>
          </w:divBdr>
        </w:div>
        <w:div w:id="1958028871">
          <w:marLeft w:val="640"/>
          <w:marRight w:val="0"/>
          <w:marTop w:val="0"/>
          <w:marBottom w:val="0"/>
          <w:divBdr>
            <w:top w:val="none" w:sz="0" w:space="0" w:color="auto"/>
            <w:left w:val="none" w:sz="0" w:space="0" w:color="auto"/>
            <w:bottom w:val="none" w:sz="0" w:space="0" w:color="auto"/>
            <w:right w:val="none" w:sz="0" w:space="0" w:color="auto"/>
          </w:divBdr>
        </w:div>
        <w:div w:id="2119526565">
          <w:marLeft w:val="640"/>
          <w:marRight w:val="0"/>
          <w:marTop w:val="0"/>
          <w:marBottom w:val="0"/>
          <w:divBdr>
            <w:top w:val="none" w:sz="0" w:space="0" w:color="auto"/>
            <w:left w:val="none" w:sz="0" w:space="0" w:color="auto"/>
            <w:bottom w:val="none" w:sz="0" w:space="0" w:color="auto"/>
            <w:right w:val="none" w:sz="0" w:space="0" w:color="auto"/>
          </w:divBdr>
        </w:div>
        <w:div w:id="799500223">
          <w:marLeft w:val="640"/>
          <w:marRight w:val="0"/>
          <w:marTop w:val="0"/>
          <w:marBottom w:val="0"/>
          <w:divBdr>
            <w:top w:val="none" w:sz="0" w:space="0" w:color="auto"/>
            <w:left w:val="none" w:sz="0" w:space="0" w:color="auto"/>
            <w:bottom w:val="none" w:sz="0" w:space="0" w:color="auto"/>
            <w:right w:val="none" w:sz="0" w:space="0" w:color="auto"/>
          </w:divBdr>
        </w:div>
        <w:div w:id="392118540">
          <w:marLeft w:val="640"/>
          <w:marRight w:val="0"/>
          <w:marTop w:val="0"/>
          <w:marBottom w:val="0"/>
          <w:divBdr>
            <w:top w:val="none" w:sz="0" w:space="0" w:color="auto"/>
            <w:left w:val="none" w:sz="0" w:space="0" w:color="auto"/>
            <w:bottom w:val="none" w:sz="0" w:space="0" w:color="auto"/>
            <w:right w:val="none" w:sz="0" w:space="0" w:color="auto"/>
          </w:divBdr>
        </w:div>
        <w:div w:id="1988700782">
          <w:marLeft w:val="640"/>
          <w:marRight w:val="0"/>
          <w:marTop w:val="0"/>
          <w:marBottom w:val="0"/>
          <w:divBdr>
            <w:top w:val="none" w:sz="0" w:space="0" w:color="auto"/>
            <w:left w:val="none" w:sz="0" w:space="0" w:color="auto"/>
            <w:bottom w:val="none" w:sz="0" w:space="0" w:color="auto"/>
            <w:right w:val="none" w:sz="0" w:space="0" w:color="auto"/>
          </w:divBdr>
        </w:div>
        <w:div w:id="1742437068">
          <w:marLeft w:val="640"/>
          <w:marRight w:val="0"/>
          <w:marTop w:val="0"/>
          <w:marBottom w:val="0"/>
          <w:divBdr>
            <w:top w:val="none" w:sz="0" w:space="0" w:color="auto"/>
            <w:left w:val="none" w:sz="0" w:space="0" w:color="auto"/>
            <w:bottom w:val="none" w:sz="0" w:space="0" w:color="auto"/>
            <w:right w:val="none" w:sz="0" w:space="0" w:color="auto"/>
          </w:divBdr>
        </w:div>
        <w:div w:id="1257135927">
          <w:marLeft w:val="640"/>
          <w:marRight w:val="0"/>
          <w:marTop w:val="0"/>
          <w:marBottom w:val="0"/>
          <w:divBdr>
            <w:top w:val="none" w:sz="0" w:space="0" w:color="auto"/>
            <w:left w:val="none" w:sz="0" w:space="0" w:color="auto"/>
            <w:bottom w:val="none" w:sz="0" w:space="0" w:color="auto"/>
            <w:right w:val="none" w:sz="0" w:space="0" w:color="auto"/>
          </w:divBdr>
        </w:div>
        <w:div w:id="1899433524">
          <w:marLeft w:val="640"/>
          <w:marRight w:val="0"/>
          <w:marTop w:val="0"/>
          <w:marBottom w:val="0"/>
          <w:divBdr>
            <w:top w:val="none" w:sz="0" w:space="0" w:color="auto"/>
            <w:left w:val="none" w:sz="0" w:space="0" w:color="auto"/>
            <w:bottom w:val="none" w:sz="0" w:space="0" w:color="auto"/>
            <w:right w:val="none" w:sz="0" w:space="0" w:color="auto"/>
          </w:divBdr>
        </w:div>
        <w:div w:id="163592361">
          <w:marLeft w:val="640"/>
          <w:marRight w:val="0"/>
          <w:marTop w:val="0"/>
          <w:marBottom w:val="0"/>
          <w:divBdr>
            <w:top w:val="none" w:sz="0" w:space="0" w:color="auto"/>
            <w:left w:val="none" w:sz="0" w:space="0" w:color="auto"/>
            <w:bottom w:val="none" w:sz="0" w:space="0" w:color="auto"/>
            <w:right w:val="none" w:sz="0" w:space="0" w:color="auto"/>
          </w:divBdr>
        </w:div>
        <w:div w:id="807936819">
          <w:marLeft w:val="640"/>
          <w:marRight w:val="0"/>
          <w:marTop w:val="0"/>
          <w:marBottom w:val="0"/>
          <w:divBdr>
            <w:top w:val="none" w:sz="0" w:space="0" w:color="auto"/>
            <w:left w:val="none" w:sz="0" w:space="0" w:color="auto"/>
            <w:bottom w:val="none" w:sz="0" w:space="0" w:color="auto"/>
            <w:right w:val="none" w:sz="0" w:space="0" w:color="auto"/>
          </w:divBdr>
        </w:div>
        <w:div w:id="458259070">
          <w:marLeft w:val="640"/>
          <w:marRight w:val="0"/>
          <w:marTop w:val="0"/>
          <w:marBottom w:val="0"/>
          <w:divBdr>
            <w:top w:val="none" w:sz="0" w:space="0" w:color="auto"/>
            <w:left w:val="none" w:sz="0" w:space="0" w:color="auto"/>
            <w:bottom w:val="none" w:sz="0" w:space="0" w:color="auto"/>
            <w:right w:val="none" w:sz="0" w:space="0" w:color="auto"/>
          </w:divBdr>
        </w:div>
        <w:div w:id="918365358">
          <w:marLeft w:val="640"/>
          <w:marRight w:val="0"/>
          <w:marTop w:val="0"/>
          <w:marBottom w:val="0"/>
          <w:divBdr>
            <w:top w:val="none" w:sz="0" w:space="0" w:color="auto"/>
            <w:left w:val="none" w:sz="0" w:space="0" w:color="auto"/>
            <w:bottom w:val="none" w:sz="0" w:space="0" w:color="auto"/>
            <w:right w:val="none" w:sz="0" w:space="0" w:color="auto"/>
          </w:divBdr>
        </w:div>
        <w:div w:id="1678800660">
          <w:marLeft w:val="640"/>
          <w:marRight w:val="0"/>
          <w:marTop w:val="0"/>
          <w:marBottom w:val="0"/>
          <w:divBdr>
            <w:top w:val="none" w:sz="0" w:space="0" w:color="auto"/>
            <w:left w:val="none" w:sz="0" w:space="0" w:color="auto"/>
            <w:bottom w:val="none" w:sz="0" w:space="0" w:color="auto"/>
            <w:right w:val="none" w:sz="0" w:space="0" w:color="auto"/>
          </w:divBdr>
        </w:div>
        <w:div w:id="1445270944">
          <w:marLeft w:val="640"/>
          <w:marRight w:val="0"/>
          <w:marTop w:val="0"/>
          <w:marBottom w:val="0"/>
          <w:divBdr>
            <w:top w:val="none" w:sz="0" w:space="0" w:color="auto"/>
            <w:left w:val="none" w:sz="0" w:space="0" w:color="auto"/>
            <w:bottom w:val="none" w:sz="0" w:space="0" w:color="auto"/>
            <w:right w:val="none" w:sz="0" w:space="0" w:color="auto"/>
          </w:divBdr>
        </w:div>
        <w:div w:id="282885568">
          <w:marLeft w:val="640"/>
          <w:marRight w:val="0"/>
          <w:marTop w:val="0"/>
          <w:marBottom w:val="0"/>
          <w:divBdr>
            <w:top w:val="none" w:sz="0" w:space="0" w:color="auto"/>
            <w:left w:val="none" w:sz="0" w:space="0" w:color="auto"/>
            <w:bottom w:val="none" w:sz="0" w:space="0" w:color="auto"/>
            <w:right w:val="none" w:sz="0" w:space="0" w:color="auto"/>
          </w:divBdr>
        </w:div>
        <w:div w:id="1697464408">
          <w:marLeft w:val="640"/>
          <w:marRight w:val="0"/>
          <w:marTop w:val="0"/>
          <w:marBottom w:val="0"/>
          <w:divBdr>
            <w:top w:val="none" w:sz="0" w:space="0" w:color="auto"/>
            <w:left w:val="none" w:sz="0" w:space="0" w:color="auto"/>
            <w:bottom w:val="none" w:sz="0" w:space="0" w:color="auto"/>
            <w:right w:val="none" w:sz="0" w:space="0" w:color="auto"/>
          </w:divBdr>
        </w:div>
        <w:div w:id="1419594958">
          <w:marLeft w:val="640"/>
          <w:marRight w:val="0"/>
          <w:marTop w:val="0"/>
          <w:marBottom w:val="0"/>
          <w:divBdr>
            <w:top w:val="none" w:sz="0" w:space="0" w:color="auto"/>
            <w:left w:val="none" w:sz="0" w:space="0" w:color="auto"/>
            <w:bottom w:val="none" w:sz="0" w:space="0" w:color="auto"/>
            <w:right w:val="none" w:sz="0" w:space="0" w:color="auto"/>
          </w:divBdr>
        </w:div>
        <w:div w:id="1399278474">
          <w:marLeft w:val="640"/>
          <w:marRight w:val="0"/>
          <w:marTop w:val="0"/>
          <w:marBottom w:val="0"/>
          <w:divBdr>
            <w:top w:val="none" w:sz="0" w:space="0" w:color="auto"/>
            <w:left w:val="none" w:sz="0" w:space="0" w:color="auto"/>
            <w:bottom w:val="none" w:sz="0" w:space="0" w:color="auto"/>
            <w:right w:val="none" w:sz="0" w:space="0" w:color="auto"/>
          </w:divBdr>
        </w:div>
        <w:div w:id="1540050770">
          <w:marLeft w:val="640"/>
          <w:marRight w:val="0"/>
          <w:marTop w:val="0"/>
          <w:marBottom w:val="0"/>
          <w:divBdr>
            <w:top w:val="none" w:sz="0" w:space="0" w:color="auto"/>
            <w:left w:val="none" w:sz="0" w:space="0" w:color="auto"/>
            <w:bottom w:val="none" w:sz="0" w:space="0" w:color="auto"/>
            <w:right w:val="none" w:sz="0" w:space="0" w:color="auto"/>
          </w:divBdr>
        </w:div>
        <w:div w:id="2042823793">
          <w:marLeft w:val="640"/>
          <w:marRight w:val="0"/>
          <w:marTop w:val="0"/>
          <w:marBottom w:val="0"/>
          <w:divBdr>
            <w:top w:val="none" w:sz="0" w:space="0" w:color="auto"/>
            <w:left w:val="none" w:sz="0" w:space="0" w:color="auto"/>
            <w:bottom w:val="none" w:sz="0" w:space="0" w:color="auto"/>
            <w:right w:val="none" w:sz="0" w:space="0" w:color="auto"/>
          </w:divBdr>
        </w:div>
        <w:div w:id="1152215738">
          <w:marLeft w:val="640"/>
          <w:marRight w:val="0"/>
          <w:marTop w:val="0"/>
          <w:marBottom w:val="0"/>
          <w:divBdr>
            <w:top w:val="none" w:sz="0" w:space="0" w:color="auto"/>
            <w:left w:val="none" w:sz="0" w:space="0" w:color="auto"/>
            <w:bottom w:val="none" w:sz="0" w:space="0" w:color="auto"/>
            <w:right w:val="none" w:sz="0" w:space="0" w:color="auto"/>
          </w:divBdr>
        </w:div>
        <w:div w:id="300886514">
          <w:marLeft w:val="640"/>
          <w:marRight w:val="0"/>
          <w:marTop w:val="0"/>
          <w:marBottom w:val="0"/>
          <w:divBdr>
            <w:top w:val="none" w:sz="0" w:space="0" w:color="auto"/>
            <w:left w:val="none" w:sz="0" w:space="0" w:color="auto"/>
            <w:bottom w:val="none" w:sz="0" w:space="0" w:color="auto"/>
            <w:right w:val="none" w:sz="0" w:space="0" w:color="auto"/>
          </w:divBdr>
        </w:div>
        <w:div w:id="100341312">
          <w:marLeft w:val="640"/>
          <w:marRight w:val="0"/>
          <w:marTop w:val="0"/>
          <w:marBottom w:val="0"/>
          <w:divBdr>
            <w:top w:val="none" w:sz="0" w:space="0" w:color="auto"/>
            <w:left w:val="none" w:sz="0" w:space="0" w:color="auto"/>
            <w:bottom w:val="none" w:sz="0" w:space="0" w:color="auto"/>
            <w:right w:val="none" w:sz="0" w:space="0" w:color="auto"/>
          </w:divBdr>
        </w:div>
        <w:div w:id="1366638235">
          <w:marLeft w:val="640"/>
          <w:marRight w:val="0"/>
          <w:marTop w:val="0"/>
          <w:marBottom w:val="0"/>
          <w:divBdr>
            <w:top w:val="none" w:sz="0" w:space="0" w:color="auto"/>
            <w:left w:val="none" w:sz="0" w:space="0" w:color="auto"/>
            <w:bottom w:val="none" w:sz="0" w:space="0" w:color="auto"/>
            <w:right w:val="none" w:sz="0" w:space="0" w:color="auto"/>
          </w:divBdr>
        </w:div>
        <w:div w:id="987318621">
          <w:marLeft w:val="640"/>
          <w:marRight w:val="0"/>
          <w:marTop w:val="0"/>
          <w:marBottom w:val="0"/>
          <w:divBdr>
            <w:top w:val="none" w:sz="0" w:space="0" w:color="auto"/>
            <w:left w:val="none" w:sz="0" w:space="0" w:color="auto"/>
            <w:bottom w:val="none" w:sz="0" w:space="0" w:color="auto"/>
            <w:right w:val="none" w:sz="0" w:space="0" w:color="auto"/>
          </w:divBdr>
        </w:div>
        <w:div w:id="20013140">
          <w:marLeft w:val="640"/>
          <w:marRight w:val="0"/>
          <w:marTop w:val="0"/>
          <w:marBottom w:val="0"/>
          <w:divBdr>
            <w:top w:val="none" w:sz="0" w:space="0" w:color="auto"/>
            <w:left w:val="none" w:sz="0" w:space="0" w:color="auto"/>
            <w:bottom w:val="none" w:sz="0" w:space="0" w:color="auto"/>
            <w:right w:val="none" w:sz="0" w:space="0" w:color="auto"/>
          </w:divBdr>
        </w:div>
        <w:div w:id="555045580">
          <w:marLeft w:val="640"/>
          <w:marRight w:val="0"/>
          <w:marTop w:val="0"/>
          <w:marBottom w:val="0"/>
          <w:divBdr>
            <w:top w:val="none" w:sz="0" w:space="0" w:color="auto"/>
            <w:left w:val="none" w:sz="0" w:space="0" w:color="auto"/>
            <w:bottom w:val="none" w:sz="0" w:space="0" w:color="auto"/>
            <w:right w:val="none" w:sz="0" w:space="0" w:color="auto"/>
          </w:divBdr>
        </w:div>
        <w:div w:id="1736274458">
          <w:marLeft w:val="640"/>
          <w:marRight w:val="0"/>
          <w:marTop w:val="0"/>
          <w:marBottom w:val="0"/>
          <w:divBdr>
            <w:top w:val="none" w:sz="0" w:space="0" w:color="auto"/>
            <w:left w:val="none" w:sz="0" w:space="0" w:color="auto"/>
            <w:bottom w:val="none" w:sz="0" w:space="0" w:color="auto"/>
            <w:right w:val="none" w:sz="0" w:space="0" w:color="auto"/>
          </w:divBdr>
        </w:div>
        <w:div w:id="369301406">
          <w:marLeft w:val="640"/>
          <w:marRight w:val="0"/>
          <w:marTop w:val="0"/>
          <w:marBottom w:val="0"/>
          <w:divBdr>
            <w:top w:val="none" w:sz="0" w:space="0" w:color="auto"/>
            <w:left w:val="none" w:sz="0" w:space="0" w:color="auto"/>
            <w:bottom w:val="none" w:sz="0" w:space="0" w:color="auto"/>
            <w:right w:val="none" w:sz="0" w:space="0" w:color="auto"/>
          </w:divBdr>
        </w:div>
        <w:div w:id="1056587637">
          <w:marLeft w:val="640"/>
          <w:marRight w:val="0"/>
          <w:marTop w:val="0"/>
          <w:marBottom w:val="0"/>
          <w:divBdr>
            <w:top w:val="none" w:sz="0" w:space="0" w:color="auto"/>
            <w:left w:val="none" w:sz="0" w:space="0" w:color="auto"/>
            <w:bottom w:val="none" w:sz="0" w:space="0" w:color="auto"/>
            <w:right w:val="none" w:sz="0" w:space="0" w:color="auto"/>
          </w:divBdr>
        </w:div>
        <w:div w:id="1923876131">
          <w:marLeft w:val="640"/>
          <w:marRight w:val="0"/>
          <w:marTop w:val="0"/>
          <w:marBottom w:val="0"/>
          <w:divBdr>
            <w:top w:val="none" w:sz="0" w:space="0" w:color="auto"/>
            <w:left w:val="none" w:sz="0" w:space="0" w:color="auto"/>
            <w:bottom w:val="none" w:sz="0" w:space="0" w:color="auto"/>
            <w:right w:val="none" w:sz="0" w:space="0" w:color="auto"/>
          </w:divBdr>
        </w:div>
        <w:div w:id="323975127">
          <w:marLeft w:val="640"/>
          <w:marRight w:val="0"/>
          <w:marTop w:val="0"/>
          <w:marBottom w:val="0"/>
          <w:divBdr>
            <w:top w:val="none" w:sz="0" w:space="0" w:color="auto"/>
            <w:left w:val="none" w:sz="0" w:space="0" w:color="auto"/>
            <w:bottom w:val="none" w:sz="0" w:space="0" w:color="auto"/>
            <w:right w:val="none" w:sz="0" w:space="0" w:color="auto"/>
          </w:divBdr>
        </w:div>
        <w:div w:id="613363674">
          <w:marLeft w:val="640"/>
          <w:marRight w:val="0"/>
          <w:marTop w:val="0"/>
          <w:marBottom w:val="0"/>
          <w:divBdr>
            <w:top w:val="none" w:sz="0" w:space="0" w:color="auto"/>
            <w:left w:val="none" w:sz="0" w:space="0" w:color="auto"/>
            <w:bottom w:val="none" w:sz="0" w:space="0" w:color="auto"/>
            <w:right w:val="none" w:sz="0" w:space="0" w:color="auto"/>
          </w:divBdr>
        </w:div>
        <w:div w:id="436020160">
          <w:marLeft w:val="640"/>
          <w:marRight w:val="0"/>
          <w:marTop w:val="0"/>
          <w:marBottom w:val="0"/>
          <w:divBdr>
            <w:top w:val="none" w:sz="0" w:space="0" w:color="auto"/>
            <w:left w:val="none" w:sz="0" w:space="0" w:color="auto"/>
            <w:bottom w:val="none" w:sz="0" w:space="0" w:color="auto"/>
            <w:right w:val="none" w:sz="0" w:space="0" w:color="auto"/>
          </w:divBdr>
        </w:div>
        <w:div w:id="1421561754">
          <w:marLeft w:val="640"/>
          <w:marRight w:val="0"/>
          <w:marTop w:val="0"/>
          <w:marBottom w:val="0"/>
          <w:divBdr>
            <w:top w:val="none" w:sz="0" w:space="0" w:color="auto"/>
            <w:left w:val="none" w:sz="0" w:space="0" w:color="auto"/>
            <w:bottom w:val="none" w:sz="0" w:space="0" w:color="auto"/>
            <w:right w:val="none" w:sz="0" w:space="0" w:color="auto"/>
          </w:divBdr>
        </w:div>
        <w:div w:id="490021377">
          <w:marLeft w:val="640"/>
          <w:marRight w:val="0"/>
          <w:marTop w:val="0"/>
          <w:marBottom w:val="0"/>
          <w:divBdr>
            <w:top w:val="none" w:sz="0" w:space="0" w:color="auto"/>
            <w:left w:val="none" w:sz="0" w:space="0" w:color="auto"/>
            <w:bottom w:val="none" w:sz="0" w:space="0" w:color="auto"/>
            <w:right w:val="none" w:sz="0" w:space="0" w:color="auto"/>
          </w:divBdr>
        </w:div>
        <w:div w:id="1448040665">
          <w:marLeft w:val="640"/>
          <w:marRight w:val="0"/>
          <w:marTop w:val="0"/>
          <w:marBottom w:val="0"/>
          <w:divBdr>
            <w:top w:val="none" w:sz="0" w:space="0" w:color="auto"/>
            <w:left w:val="none" w:sz="0" w:space="0" w:color="auto"/>
            <w:bottom w:val="none" w:sz="0" w:space="0" w:color="auto"/>
            <w:right w:val="none" w:sz="0" w:space="0" w:color="auto"/>
          </w:divBdr>
        </w:div>
        <w:div w:id="1179932996">
          <w:marLeft w:val="640"/>
          <w:marRight w:val="0"/>
          <w:marTop w:val="0"/>
          <w:marBottom w:val="0"/>
          <w:divBdr>
            <w:top w:val="none" w:sz="0" w:space="0" w:color="auto"/>
            <w:left w:val="none" w:sz="0" w:space="0" w:color="auto"/>
            <w:bottom w:val="none" w:sz="0" w:space="0" w:color="auto"/>
            <w:right w:val="none" w:sz="0" w:space="0" w:color="auto"/>
          </w:divBdr>
        </w:div>
        <w:div w:id="2009211267">
          <w:marLeft w:val="640"/>
          <w:marRight w:val="0"/>
          <w:marTop w:val="0"/>
          <w:marBottom w:val="0"/>
          <w:divBdr>
            <w:top w:val="none" w:sz="0" w:space="0" w:color="auto"/>
            <w:left w:val="none" w:sz="0" w:space="0" w:color="auto"/>
            <w:bottom w:val="none" w:sz="0" w:space="0" w:color="auto"/>
            <w:right w:val="none" w:sz="0" w:space="0" w:color="auto"/>
          </w:divBdr>
        </w:div>
        <w:div w:id="346057977">
          <w:marLeft w:val="640"/>
          <w:marRight w:val="0"/>
          <w:marTop w:val="0"/>
          <w:marBottom w:val="0"/>
          <w:divBdr>
            <w:top w:val="none" w:sz="0" w:space="0" w:color="auto"/>
            <w:left w:val="none" w:sz="0" w:space="0" w:color="auto"/>
            <w:bottom w:val="none" w:sz="0" w:space="0" w:color="auto"/>
            <w:right w:val="none" w:sz="0" w:space="0" w:color="auto"/>
          </w:divBdr>
        </w:div>
        <w:div w:id="1686789348">
          <w:marLeft w:val="640"/>
          <w:marRight w:val="0"/>
          <w:marTop w:val="0"/>
          <w:marBottom w:val="0"/>
          <w:divBdr>
            <w:top w:val="none" w:sz="0" w:space="0" w:color="auto"/>
            <w:left w:val="none" w:sz="0" w:space="0" w:color="auto"/>
            <w:bottom w:val="none" w:sz="0" w:space="0" w:color="auto"/>
            <w:right w:val="none" w:sz="0" w:space="0" w:color="auto"/>
          </w:divBdr>
        </w:div>
        <w:div w:id="1126002439">
          <w:marLeft w:val="640"/>
          <w:marRight w:val="0"/>
          <w:marTop w:val="0"/>
          <w:marBottom w:val="0"/>
          <w:divBdr>
            <w:top w:val="none" w:sz="0" w:space="0" w:color="auto"/>
            <w:left w:val="none" w:sz="0" w:space="0" w:color="auto"/>
            <w:bottom w:val="none" w:sz="0" w:space="0" w:color="auto"/>
            <w:right w:val="none" w:sz="0" w:space="0" w:color="auto"/>
          </w:divBdr>
        </w:div>
        <w:div w:id="535199037">
          <w:marLeft w:val="640"/>
          <w:marRight w:val="0"/>
          <w:marTop w:val="0"/>
          <w:marBottom w:val="0"/>
          <w:divBdr>
            <w:top w:val="none" w:sz="0" w:space="0" w:color="auto"/>
            <w:left w:val="none" w:sz="0" w:space="0" w:color="auto"/>
            <w:bottom w:val="none" w:sz="0" w:space="0" w:color="auto"/>
            <w:right w:val="none" w:sz="0" w:space="0" w:color="auto"/>
          </w:divBdr>
        </w:div>
        <w:div w:id="1900167891">
          <w:marLeft w:val="640"/>
          <w:marRight w:val="0"/>
          <w:marTop w:val="0"/>
          <w:marBottom w:val="0"/>
          <w:divBdr>
            <w:top w:val="none" w:sz="0" w:space="0" w:color="auto"/>
            <w:left w:val="none" w:sz="0" w:space="0" w:color="auto"/>
            <w:bottom w:val="none" w:sz="0" w:space="0" w:color="auto"/>
            <w:right w:val="none" w:sz="0" w:space="0" w:color="auto"/>
          </w:divBdr>
        </w:div>
        <w:div w:id="506749319">
          <w:marLeft w:val="640"/>
          <w:marRight w:val="0"/>
          <w:marTop w:val="0"/>
          <w:marBottom w:val="0"/>
          <w:divBdr>
            <w:top w:val="none" w:sz="0" w:space="0" w:color="auto"/>
            <w:left w:val="none" w:sz="0" w:space="0" w:color="auto"/>
            <w:bottom w:val="none" w:sz="0" w:space="0" w:color="auto"/>
            <w:right w:val="none" w:sz="0" w:space="0" w:color="auto"/>
          </w:divBdr>
        </w:div>
        <w:div w:id="2132434133">
          <w:marLeft w:val="640"/>
          <w:marRight w:val="0"/>
          <w:marTop w:val="0"/>
          <w:marBottom w:val="0"/>
          <w:divBdr>
            <w:top w:val="none" w:sz="0" w:space="0" w:color="auto"/>
            <w:left w:val="none" w:sz="0" w:space="0" w:color="auto"/>
            <w:bottom w:val="none" w:sz="0" w:space="0" w:color="auto"/>
            <w:right w:val="none" w:sz="0" w:space="0" w:color="auto"/>
          </w:divBdr>
        </w:div>
        <w:div w:id="975647327">
          <w:marLeft w:val="640"/>
          <w:marRight w:val="0"/>
          <w:marTop w:val="0"/>
          <w:marBottom w:val="0"/>
          <w:divBdr>
            <w:top w:val="none" w:sz="0" w:space="0" w:color="auto"/>
            <w:left w:val="none" w:sz="0" w:space="0" w:color="auto"/>
            <w:bottom w:val="none" w:sz="0" w:space="0" w:color="auto"/>
            <w:right w:val="none" w:sz="0" w:space="0" w:color="auto"/>
          </w:divBdr>
        </w:div>
        <w:div w:id="128015182">
          <w:marLeft w:val="640"/>
          <w:marRight w:val="0"/>
          <w:marTop w:val="0"/>
          <w:marBottom w:val="0"/>
          <w:divBdr>
            <w:top w:val="none" w:sz="0" w:space="0" w:color="auto"/>
            <w:left w:val="none" w:sz="0" w:space="0" w:color="auto"/>
            <w:bottom w:val="none" w:sz="0" w:space="0" w:color="auto"/>
            <w:right w:val="none" w:sz="0" w:space="0" w:color="auto"/>
          </w:divBdr>
        </w:div>
        <w:div w:id="787965669">
          <w:marLeft w:val="640"/>
          <w:marRight w:val="0"/>
          <w:marTop w:val="0"/>
          <w:marBottom w:val="0"/>
          <w:divBdr>
            <w:top w:val="none" w:sz="0" w:space="0" w:color="auto"/>
            <w:left w:val="none" w:sz="0" w:space="0" w:color="auto"/>
            <w:bottom w:val="none" w:sz="0" w:space="0" w:color="auto"/>
            <w:right w:val="none" w:sz="0" w:space="0" w:color="auto"/>
          </w:divBdr>
        </w:div>
        <w:div w:id="847982330">
          <w:marLeft w:val="640"/>
          <w:marRight w:val="0"/>
          <w:marTop w:val="0"/>
          <w:marBottom w:val="0"/>
          <w:divBdr>
            <w:top w:val="none" w:sz="0" w:space="0" w:color="auto"/>
            <w:left w:val="none" w:sz="0" w:space="0" w:color="auto"/>
            <w:bottom w:val="none" w:sz="0" w:space="0" w:color="auto"/>
            <w:right w:val="none" w:sz="0" w:space="0" w:color="auto"/>
          </w:divBdr>
        </w:div>
        <w:div w:id="704907711">
          <w:marLeft w:val="640"/>
          <w:marRight w:val="0"/>
          <w:marTop w:val="0"/>
          <w:marBottom w:val="0"/>
          <w:divBdr>
            <w:top w:val="none" w:sz="0" w:space="0" w:color="auto"/>
            <w:left w:val="none" w:sz="0" w:space="0" w:color="auto"/>
            <w:bottom w:val="none" w:sz="0" w:space="0" w:color="auto"/>
            <w:right w:val="none" w:sz="0" w:space="0" w:color="auto"/>
          </w:divBdr>
        </w:div>
        <w:div w:id="2105880145">
          <w:marLeft w:val="640"/>
          <w:marRight w:val="0"/>
          <w:marTop w:val="0"/>
          <w:marBottom w:val="0"/>
          <w:divBdr>
            <w:top w:val="none" w:sz="0" w:space="0" w:color="auto"/>
            <w:left w:val="none" w:sz="0" w:space="0" w:color="auto"/>
            <w:bottom w:val="none" w:sz="0" w:space="0" w:color="auto"/>
            <w:right w:val="none" w:sz="0" w:space="0" w:color="auto"/>
          </w:divBdr>
        </w:div>
        <w:div w:id="497691673">
          <w:marLeft w:val="640"/>
          <w:marRight w:val="0"/>
          <w:marTop w:val="0"/>
          <w:marBottom w:val="0"/>
          <w:divBdr>
            <w:top w:val="none" w:sz="0" w:space="0" w:color="auto"/>
            <w:left w:val="none" w:sz="0" w:space="0" w:color="auto"/>
            <w:bottom w:val="none" w:sz="0" w:space="0" w:color="auto"/>
            <w:right w:val="none" w:sz="0" w:space="0" w:color="auto"/>
          </w:divBdr>
        </w:div>
        <w:div w:id="809982193">
          <w:marLeft w:val="640"/>
          <w:marRight w:val="0"/>
          <w:marTop w:val="0"/>
          <w:marBottom w:val="0"/>
          <w:divBdr>
            <w:top w:val="none" w:sz="0" w:space="0" w:color="auto"/>
            <w:left w:val="none" w:sz="0" w:space="0" w:color="auto"/>
            <w:bottom w:val="none" w:sz="0" w:space="0" w:color="auto"/>
            <w:right w:val="none" w:sz="0" w:space="0" w:color="auto"/>
          </w:divBdr>
        </w:div>
        <w:div w:id="676419114">
          <w:marLeft w:val="640"/>
          <w:marRight w:val="0"/>
          <w:marTop w:val="0"/>
          <w:marBottom w:val="0"/>
          <w:divBdr>
            <w:top w:val="none" w:sz="0" w:space="0" w:color="auto"/>
            <w:left w:val="none" w:sz="0" w:space="0" w:color="auto"/>
            <w:bottom w:val="none" w:sz="0" w:space="0" w:color="auto"/>
            <w:right w:val="none" w:sz="0" w:space="0" w:color="auto"/>
          </w:divBdr>
        </w:div>
        <w:div w:id="1486582011">
          <w:marLeft w:val="640"/>
          <w:marRight w:val="0"/>
          <w:marTop w:val="0"/>
          <w:marBottom w:val="0"/>
          <w:divBdr>
            <w:top w:val="none" w:sz="0" w:space="0" w:color="auto"/>
            <w:left w:val="none" w:sz="0" w:space="0" w:color="auto"/>
            <w:bottom w:val="none" w:sz="0" w:space="0" w:color="auto"/>
            <w:right w:val="none" w:sz="0" w:space="0" w:color="auto"/>
          </w:divBdr>
        </w:div>
        <w:div w:id="1888838488">
          <w:marLeft w:val="640"/>
          <w:marRight w:val="0"/>
          <w:marTop w:val="0"/>
          <w:marBottom w:val="0"/>
          <w:divBdr>
            <w:top w:val="none" w:sz="0" w:space="0" w:color="auto"/>
            <w:left w:val="none" w:sz="0" w:space="0" w:color="auto"/>
            <w:bottom w:val="none" w:sz="0" w:space="0" w:color="auto"/>
            <w:right w:val="none" w:sz="0" w:space="0" w:color="auto"/>
          </w:divBdr>
        </w:div>
        <w:div w:id="2094085084">
          <w:marLeft w:val="640"/>
          <w:marRight w:val="0"/>
          <w:marTop w:val="0"/>
          <w:marBottom w:val="0"/>
          <w:divBdr>
            <w:top w:val="none" w:sz="0" w:space="0" w:color="auto"/>
            <w:left w:val="none" w:sz="0" w:space="0" w:color="auto"/>
            <w:bottom w:val="none" w:sz="0" w:space="0" w:color="auto"/>
            <w:right w:val="none" w:sz="0" w:space="0" w:color="auto"/>
          </w:divBdr>
        </w:div>
        <w:div w:id="1557156028">
          <w:marLeft w:val="640"/>
          <w:marRight w:val="0"/>
          <w:marTop w:val="0"/>
          <w:marBottom w:val="0"/>
          <w:divBdr>
            <w:top w:val="none" w:sz="0" w:space="0" w:color="auto"/>
            <w:left w:val="none" w:sz="0" w:space="0" w:color="auto"/>
            <w:bottom w:val="none" w:sz="0" w:space="0" w:color="auto"/>
            <w:right w:val="none" w:sz="0" w:space="0" w:color="auto"/>
          </w:divBdr>
        </w:div>
        <w:div w:id="1893812975">
          <w:marLeft w:val="640"/>
          <w:marRight w:val="0"/>
          <w:marTop w:val="0"/>
          <w:marBottom w:val="0"/>
          <w:divBdr>
            <w:top w:val="none" w:sz="0" w:space="0" w:color="auto"/>
            <w:left w:val="none" w:sz="0" w:space="0" w:color="auto"/>
            <w:bottom w:val="none" w:sz="0" w:space="0" w:color="auto"/>
            <w:right w:val="none" w:sz="0" w:space="0" w:color="auto"/>
          </w:divBdr>
        </w:div>
        <w:div w:id="26805243">
          <w:marLeft w:val="640"/>
          <w:marRight w:val="0"/>
          <w:marTop w:val="0"/>
          <w:marBottom w:val="0"/>
          <w:divBdr>
            <w:top w:val="none" w:sz="0" w:space="0" w:color="auto"/>
            <w:left w:val="none" w:sz="0" w:space="0" w:color="auto"/>
            <w:bottom w:val="none" w:sz="0" w:space="0" w:color="auto"/>
            <w:right w:val="none" w:sz="0" w:space="0" w:color="auto"/>
          </w:divBdr>
        </w:div>
        <w:div w:id="1431243205">
          <w:marLeft w:val="640"/>
          <w:marRight w:val="0"/>
          <w:marTop w:val="0"/>
          <w:marBottom w:val="0"/>
          <w:divBdr>
            <w:top w:val="none" w:sz="0" w:space="0" w:color="auto"/>
            <w:left w:val="none" w:sz="0" w:space="0" w:color="auto"/>
            <w:bottom w:val="none" w:sz="0" w:space="0" w:color="auto"/>
            <w:right w:val="none" w:sz="0" w:space="0" w:color="auto"/>
          </w:divBdr>
        </w:div>
        <w:div w:id="854268547">
          <w:marLeft w:val="640"/>
          <w:marRight w:val="0"/>
          <w:marTop w:val="0"/>
          <w:marBottom w:val="0"/>
          <w:divBdr>
            <w:top w:val="none" w:sz="0" w:space="0" w:color="auto"/>
            <w:left w:val="none" w:sz="0" w:space="0" w:color="auto"/>
            <w:bottom w:val="none" w:sz="0" w:space="0" w:color="auto"/>
            <w:right w:val="none" w:sz="0" w:space="0" w:color="auto"/>
          </w:divBdr>
        </w:div>
        <w:div w:id="701789392">
          <w:marLeft w:val="640"/>
          <w:marRight w:val="0"/>
          <w:marTop w:val="0"/>
          <w:marBottom w:val="0"/>
          <w:divBdr>
            <w:top w:val="none" w:sz="0" w:space="0" w:color="auto"/>
            <w:left w:val="none" w:sz="0" w:space="0" w:color="auto"/>
            <w:bottom w:val="none" w:sz="0" w:space="0" w:color="auto"/>
            <w:right w:val="none" w:sz="0" w:space="0" w:color="auto"/>
          </w:divBdr>
        </w:div>
        <w:div w:id="1837452434">
          <w:marLeft w:val="640"/>
          <w:marRight w:val="0"/>
          <w:marTop w:val="0"/>
          <w:marBottom w:val="0"/>
          <w:divBdr>
            <w:top w:val="none" w:sz="0" w:space="0" w:color="auto"/>
            <w:left w:val="none" w:sz="0" w:space="0" w:color="auto"/>
            <w:bottom w:val="none" w:sz="0" w:space="0" w:color="auto"/>
            <w:right w:val="none" w:sz="0" w:space="0" w:color="auto"/>
          </w:divBdr>
        </w:div>
        <w:div w:id="590159428">
          <w:marLeft w:val="640"/>
          <w:marRight w:val="0"/>
          <w:marTop w:val="0"/>
          <w:marBottom w:val="0"/>
          <w:divBdr>
            <w:top w:val="none" w:sz="0" w:space="0" w:color="auto"/>
            <w:left w:val="none" w:sz="0" w:space="0" w:color="auto"/>
            <w:bottom w:val="none" w:sz="0" w:space="0" w:color="auto"/>
            <w:right w:val="none" w:sz="0" w:space="0" w:color="auto"/>
          </w:divBdr>
        </w:div>
        <w:div w:id="879518428">
          <w:marLeft w:val="640"/>
          <w:marRight w:val="0"/>
          <w:marTop w:val="0"/>
          <w:marBottom w:val="0"/>
          <w:divBdr>
            <w:top w:val="none" w:sz="0" w:space="0" w:color="auto"/>
            <w:left w:val="none" w:sz="0" w:space="0" w:color="auto"/>
            <w:bottom w:val="none" w:sz="0" w:space="0" w:color="auto"/>
            <w:right w:val="none" w:sz="0" w:space="0" w:color="auto"/>
          </w:divBdr>
        </w:div>
        <w:div w:id="1644191223">
          <w:marLeft w:val="640"/>
          <w:marRight w:val="0"/>
          <w:marTop w:val="0"/>
          <w:marBottom w:val="0"/>
          <w:divBdr>
            <w:top w:val="none" w:sz="0" w:space="0" w:color="auto"/>
            <w:left w:val="none" w:sz="0" w:space="0" w:color="auto"/>
            <w:bottom w:val="none" w:sz="0" w:space="0" w:color="auto"/>
            <w:right w:val="none" w:sz="0" w:space="0" w:color="auto"/>
          </w:divBdr>
        </w:div>
        <w:div w:id="1353341547">
          <w:marLeft w:val="640"/>
          <w:marRight w:val="0"/>
          <w:marTop w:val="0"/>
          <w:marBottom w:val="0"/>
          <w:divBdr>
            <w:top w:val="none" w:sz="0" w:space="0" w:color="auto"/>
            <w:left w:val="none" w:sz="0" w:space="0" w:color="auto"/>
            <w:bottom w:val="none" w:sz="0" w:space="0" w:color="auto"/>
            <w:right w:val="none" w:sz="0" w:space="0" w:color="auto"/>
          </w:divBdr>
        </w:div>
        <w:div w:id="64500808">
          <w:marLeft w:val="640"/>
          <w:marRight w:val="0"/>
          <w:marTop w:val="0"/>
          <w:marBottom w:val="0"/>
          <w:divBdr>
            <w:top w:val="none" w:sz="0" w:space="0" w:color="auto"/>
            <w:left w:val="none" w:sz="0" w:space="0" w:color="auto"/>
            <w:bottom w:val="none" w:sz="0" w:space="0" w:color="auto"/>
            <w:right w:val="none" w:sz="0" w:space="0" w:color="auto"/>
          </w:divBdr>
        </w:div>
        <w:div w:id="1969778525">
          <w:marLeft w:val="640"/>
          <w:marRight w:val="0"/>
          <w:marTop w:val="0"/>
          <w:marBottom w:val="0"/>
          <w:divBdr>
            <w:top w:val="none" w:sz="0" w:space="0" w:color="auto"/>
            <w:left w:val="none" w:sz="0" w:space="0" w:color="auto"/>
            <w:bottom w:val="none" w:sz="0" w:space="0" w:color="auto"/>
            <w:right w:val="none" w:sz="0" w:space="0" w:color="auto"/>
          </w:divBdr>
        </w:div>
        <w:div w:id="1244611457">
          <w:marLeft w:val="640"/>
          <w:marRight w:val="0"/>
          <w:marTop w:val="0"/>
          <w:marBottom w:val="0"/>
          <w:divBdr>
            <w:top w:val="none" w:sz="0" w:space="0" w:color="auto"/>
            <w:left w:val="none" w:sz="0" w:space="0" w:color="auto"/>
            <w:bottom w:val="none" w:sz="0" w:space="0" w:color="auto"/>
            <w:right w:val="none" w:sz="0" w:space="0" w:color="auto"/>
          </w:divBdr>
        </w:div>
        <w:div w:id="465243001">
          <w:marLeft w:val="640"/>
          <w:marRight w:val="0"/>
          <w:marTop w:val="0"/>
          <w:marBottom w:val="0"/>
          <w:divBdr>
            <w:top w:val="none" w:sz="0" w:space="0" w:color="auto"/>
            <w:left w:val="none" w:sz="0" w:space="0" w:color="auto"/>
            <w:bottom w:val="none" w:sz="0" w:space="0" w:color="auto"/>
            <w:right w:val="none" w:sz="0" w:space="0" w:color="auto"/>
          </w:divBdr>
        </w:div>
        <w:div w:id="600261221">
          <w:marLeft w:val="640"/>
          <w:marRight w:val="0"/>
          <w:marTop w:val="0"/>
          <w:marBottom w:val="0"/>
          <w:divBdr>
            <w:top w:val="none" w:sz="0" w:space="0" w:color="auto"/>
            <w:left w:val="none" w:sz="0" w:space="0" w:color="auto"/>
            <w:bottom w:val="none" w:sz="0" w:space="0" w:color="auto"/>
            <w:right w:val="none" w:sz="0" w:space="0" w:color="auto"/>
          </w:divBdr>
        </w:div>
        <w:div w:id="307826655">
          <w:marLeft w:val="640"/>
          <w:marRight w:val="0"/>
          <w:marTop w:val="0"/>
          <w:marBottom w:val="0"/>
          <w:divBdr>
            <w:top w:val="none" w:sz="0" w:space="0" w:color="auto"/>
            <w:left w:val="none" w:sz="0" w:space="0" w:color="auto"/>
            <w:bottom w:val="none" w:sz="0" w:space="0" w:color="auto"/>
            <w:right w:val="none" w:sz="0" w:space="0" w:color="auto"/>
          </w:divBdr>
        </w:div>
        <w:div w:id="250313048">
          <w:marLeft w:val="640"/>
          <w:marRight w:val="0"/>
          <w:marTop w:val="0"/>
          <w:marBottom w:val="0"/>
          <w:divBdr>
            <w:top w:val="none" w:sz="0" w:space="0" w:color="auto"/>
            <w:left w:val="none" w:sz="0" w:space="0" w:color="auto"/>
            <w:bottom w:val="none" w:sz="0" w:space="0" w:color="auto"/>
            <w:right w:val="none" w:sz="0" w:space="0" w:color="auto"/>
          </w:divBdr>
        </w:div>
        <w:div w:id="791554219">
          <w:marLeft w:val="640"/>
          <w:marRight w:val="0"/>
          <w:marTop w:val="0"/>
          <w:marBottom w:val="0"/>
          <w:divBdr>
            <w:top w:val="none" w:sz="0" w:space="0" w:color="auto"/>
            <w:left w:val="none" w:sz="0" w:space="0" w:color="auto"/>
            <w:bottom w:val="none" w:sz="0" w:space="0" w:color="auto"/>
            <w:right w:val="none" w:sz="0" w:space="0" w:color="auto"/>
          </w:divBdr>
        </w:div>
        <w:div w:id="1131822145">
          <w:marLeft w:val="640"/>
          <w:marRight w:val="0"/>
          <w:marTop w:val="0"/>
          <w:marBottom w:val="0"/>
          <w:divBdr>
            <w:top w:val="none" w:sz="0" w:space="0" w:color="auto"/>
            <w:left w:val="none" w:sz="0" w:space="0" w:color="auto"/>
            <w:bottom w:val="none" w:sz="0" w:space="0" w:color="auto"/>
            <w:right w:val="none" w:sz="0" w:space="0" w:color="auto"/>
          </w:divBdr>
        </w:div>
        <w:div w:id="1583101966">
          <w:marLeft w:val="640"/>
          <w:marRight w:val="0"/>
          <w:marTop w:val="0"/>
          <w:marBottom w:val="0"/>
          <w:divBdr>
            <w:top w:val="none" w:sz="0" w:space="0" w:color="auto"/>
            <w:left w:val="none" w:sz="0" w:space="0" w:color="auto"/>
            <w:bottom w:val="none" w:sz="0" w:space="0" w:color="auto"/>
            <w:right w:val="none" w:sz="0" w:space="0" w:color="auto"/>
          </w:divBdr>
        </w:div>
        <w:div w:id="1847866183">
          <w:marLeft w:val="640"/>
          <w:marRight w:val="0"/>
          <w:marTop w:val="0"/>
          <w:marBottom w:val="0"/>
          <w:divBdr>
            <w:top w:val="none" w:sz="0" w:space="0" w:color="auto"/>
            <w:left w:val="none" w:sz="0" w:space="0" w:color="auto"/>
            <w:bottom w:val="none" w:sz="0" w:space="0" w:color="auto"/>
            <w:right w:val="none" w:sz="0" w:space="0" w:color="auto"/>
          </w:divBdr>
        </w:div>
        <w:div w:id="2010674415">
          <w:marLeft w:val="640"/>
          <w:marRight w:val="0"/>
          <w:marTop w:val="0"/>
          <w:marBottom w:val="0"/>
          <w:divBdr>
            <w:top w:val="none" w:sz="0" w:space="0" w:color="auto"/>
            <w:left w:val="none" w:sz="0" w:space="0" w:color="auto"/>
            <w:bottom w:val="none" w:sz="0" w:space="0" w:color="auto"/>
            <w:right w:val="none" w:sz="0" w:space="0" w:color="auto"/>
          </w:divBdr>
        </w:div>
        <w:div w:id="983236802">
          <w:marLeft w:val="640"/>
          <w:marRight w:val="0"/>
          <w:marTop w:val="0"/>
          <w:marBottom w:val="0"/>
          <w:divBdr>
            <w:top w:val="none" w:sz="0" w:space="0" w:color="auto"/>
            <w:left w:val="none" w:sz="0" w:space="0" w:color="auto"/>
            <w:bottom w:val="none" w:sz="0" w:space="0" w:color="auto"/>
            <w:right w:val="none" w:sz="0" w:space="0" w:color="auto"/>
          </w:divBdr>
        </w:div>
        <w:div w:id="1939019401">
          <w:marLeft w:val="640"/>
          <w:marRight w:val="0"/>
          <w:marTop w:val="0"/>
          <w:marBottom w:val="0"/>
          <w:divBdr>
            <w:top w:val="none" w:sz="0" w:space="0" w:color="auto"/>
            <w:left w:val="none" w:sz="0" w:space="0" w:color="auto"/>
            <w:bottom w:val="none" w:sz="0" w:space="0" w:color="auto"/>
            <w:right w:val="none" w:sz="0" w:space="0" w:color="auto"/>
          </w:divBdr>
        </w:div>
        <w:div w:id="1892226728">
          <w:marLeft w:val="640"/>
          <w:marRight w:val="0"/>
          <w:marTop w:val="0"/>
          <w:marBottom w:val="0"/>
          <w:divBdr>
            <w:top w:val="none" w:sz="0" w:space="0" w:color="auto"/>
            <w:left w:val="none" w:sz="0" w:space="0" w:color="auto"/>
            <w:bottom w:val="none" w:sz="0" w:space="0" w:color="auto"/>
            <w:right w:val="none" w:sz="0" w:space="0" w:color="auto"/>
          </w:divBdr>
        </w:div>
        <w:div w:id="420951067">
          <w:marLeft w:val="640"/>
          <w:marRight w:val="0"/>
          <w:marTop w:val="0"/>
          <w:marBottom w:val="0"/>
          <w:divBdr>
            <w:top w:val="none" w:sz="0" w:space="0" w:color="auto"/>
            <w:left w:val="none" w:sz="0" w:space="0" w:color="auto"/>
            <w:bottom w:val="none" w:sz="0" w:space="0" w:color="auto"/>
            <w:right w:val="none" w:sz="0" w:space="0" w:color="auto"/>
          </w:divBdr>
        </w:div>
        <w:div w:id="473642375">
          <w:marLeft w:val="640"/>
          <w:marRight w:val="0"/>
          <w:marTop w:val="0"/>
          <w:marBottom w:val="0"/>
          <w:divBdr>
            <w:top w:val="none" w:sz="0" w:space="0" w:color="auto"/>
            <w:left w:val="none" w:sz="0" w:space="0" w:color="auto"/>
            <w:bottom w:val="none" w:sz="0" w:space="0" w:color="auto"/>
            <w:right w:val="none" w:sz="0" w:space="0" w:color="auto"/>
          </w:divBdr>
        </w:div>
        <w:div w:id="1820264276">
          <w:marLeft w:val="640"/>
          <w:marRight w:val="0"/>
          <w:marTop w:val="0"/>
          <w:marBottom w:val="0"/>
          <w:divBdr>
            <w:top w:val="none" w:sz="0" w:space="0" w:color="auto"/>
            <w:left w:val="none" w:sz="0" w:space="0" w:color="auto"/>
            <w:bottom w:val="none" w:sz="0" w:space="0" w:color="auto"/>
            <w:right w:val="none" w:sz="0" w:space="0" w:color="auto"/>
          </w:divBdr>
        </w:div>
        <w:div w:id="1280258484">
          <w:marLeft w:val="640"/>
          <w:marRight w:val="0"/>
          <w:marTop w:val="0"/>
          <w:marBottom w:val="0"/>
          <w:divBdr>
            <w:top w:val="none" w:sz="0" w:space="0" w:color="auto"/>
            <w:left w:val="none" w:sz="0" w:space="0" w:color="auto"/>
            <w:bottom w:val="none" w:sz="0" w:space="0" w:color="auto"/>
            <w:right w:val="none" w:sz="0" w:space="0" w:color="auto"/>
          </w:divBdr>
        </w:div>
        <w:div w:id="9650573">
          <w:marLeft w:val="640"/>
          <w:marRight w:val="0"/>
          <w:marTop w:val="0"/>
          <w:marBottom w:val="0"/>
          <w:divBdr>
            <w:top w:val="none" w:sz="0" w:space="0" w:color="auto"/>
            <w:left w:val="none" w:sz="0" w:space="0" w:color="auto"/>
            <w:bottom w:val="none" w:sz="0" w:space="0" w:color="auto"/>
            <w:right w:val="none" w:sz="0" w:space="0" w:color="auto"/>
          </w:divBdr>
        </w:div>
        <w:div w:id="883060557">
          <w:marLeft w:val="640"/>
          <w:marRight w:val="0"/>
          <w:marTop w:val="0"/>
          <w:marBottom w:val="0"/>
          <w:divBdr>
            <w:top w:val="none" w:sz="0" w:space="0" w:color="auto"/>
            <w:left w:val="none" w:sz="0" w:space="0" w:color="auto"/>
            <w:bottom w:val="none" w:sz="0" w:space="0" w:color="auto"/>
            <w:right w:val="none" w:sz="0" w:space="0" w:color="auto"/>
          </w:divBdr>
        </w:div>
        <w:div w:id="516895884">
          <w:marLeft w:val="640"/>
          <w:marRight w:val="0"/>
          <w:marTop w:val="0"/>
          <w:marBottom w:val="0"/>
          <w:divBdr>
            <w:top w:val="none" w:sz="0" w:space="0" w:color="auto"/>
            <w:left w:val="none" w:sz="0" w:space="0" w:color="auto"/>
            <w:bottom w:val="none" w:sz="0" w:space="0" w:color="auto"/>
            <w:right w:val="none" w:sz="0" w:space="0" w:color="auto"/>
          </w:divBdr>
        </w:div>
        <w:div w:id="241069808">
          <w:marLeft w:val="640"/>
          <w:marRight w:val="0"/>
          <w:marTop w:val="0"/>
          <w:marBottom w:val="0"/>
          <w:divBdr>
            <w:top w:val="none" w:sz="0" w:space="0" w:color="auto"/>
            <w:left w:val="none" w:sz="0" w:space="0" w:color="auto"/>
            <w:bottom w:val="none" w:sz="0" w:space="0" w:color="auto"/>
            <w:right w:val="none" w:sz="0" w:space="0" w:color="auto"/>
          </w:divBdr>
        </w:div>
        <w:div w:id="384335745">
          <w:marLeft w:val="640"/>
          <w:marRight w:val="0"/>
          <w:marTop w:val="0"/>
          <w:marBottom w:val="0"/>
          <w:divBdr>
            <w:top w:val="none" w:sz="0" w:space="0" w:color="auto"/>
            <w:left w:val="none" w:sz="0" w:space="0" w:color="auto"/>
            <w:bottom w:val="none" w:sz="0" w:space="0" w:color="auto"/>
            <w:right w:val="none" w:sz="0" w:space="0" w:color="auto"/>
          </w:divBdr>
        </w:div>
        <w:div w:id="410390669">
          <w:marLeft w:val="640"/>
          <w:marRight w:val="0"/>
          <w:marTop w:val="0"/>
          <w:marBottom w:val="0"/>
          <w:divBdr>
            <w:top w:val="none" w:sz="0" w:space="0" w:color="auto"/>
            <w:left w:val="none" w:sz="0" w:space="0" w:color="auto"/>
            <w:bottom w:val="none" w:sz="0" w:space="0" w:color="auto"/>
            <w:right w:val="none" w:sz="0" w:space="0" w:color="auto"/>
          </w:divBdr>
        </w:div>
        <w:div w:id="820123507">
          <w:marLeft w:val="640"/>
          <w:marRight w:val="0"/>
          <w:marTop w:val="0"/>
          <w:marBottom w:val="0"/>
          <w:divBdr>
            <w:top w:val="none" w:sz="0" w:space="0" w:color="auto"/>
            <w:left w:val="none" w:sz="0" w:space="0" w:color="auto"/>
            <w:bottom w:val="none" w:sz="0" w:space="0" w:color="auto"/>
            <w:right w:val="none" w:sz="0" w:space="0" w:color="auto"/>
          </w:divBdr>
        </w:div>
        <w:div w:id="917594244">
          <w:marLeft w:val="640"/>
          <w:marRight w:val="0"/>
          <w:marTop w:val="0"/>
          <w:marBottom w:val="0"/>
          <w:divBdr>
            <w:top w:val="none" w:sz="0" w:space="0" w:color="auto"/>
            <w:left w:val="none" w:sz="0" w:space="0" w:color="auto"/>
            <w:bottom w:val="none" w:sz="0" w:space="0" w:color="auto"/>
            <w:right w:val="none" w:sz="0" w:space="0" w:color="auto"/>
          </w:divBdr>
        </w:div>
        <w:div w:id="1026179710">
          <w:marLeft w:val="640"/>
          <w:marRight w:val="0"/>
          <w:marTop w:val="0"/>
          <w:marBottom w:val="0"/>
          <w:divBdr>
            <w:top w:val="none" w:sz="0" w:space="0" w:color="auto"/>
            <w:left w:val="none" w:sz="0" w:space="0" w:color="auto"/>
            <w:bottom w:val="none" w:sz="0" w:space="0" w:color="auto"/>
            <w:right w:val="none" w:sz="0" w:space="0" w:color="auto"/>
          </w:divBdr>
        </w:div>
        <w:div w:id="598606380">
          <w:marLeft w:val="640"/>
          <w:marRight w:val="0"/>
          <w:marTop w:val="0"/>
          <w:marBottom w:val="0"/>
          <w:divBdr>
            <w:top w:val="none" w:sz="0" w:space="0" w:color="auto"/>
            <w:left w:val="none" w:sz="0" w:space="0" w:color="auto"/>
            <w:bottom w:val="none" w:sz="0" w:space="0" w:color="auto"/>
            <w:right w:val="none" w:sz="0" w:space="0" w:color="auto"/>
          </w:divBdr>
        </w:div>
        <w:div w:id="1633052642">
          <w:marLeft w:val="640"/>
          <w:marRight w:val="0"/>
          <w:marTop w:val="0"/>
          <w:marBottom w:val="0"/>
          <w:divBdr>
            <w:top w:val="none" w:sz="0" w:space="0" w:color="auto"/>
            <w:left w:val="none" w:sz="0" w:space="0" w:color="auto"/>
            <w:bottom w:val="none" w:sz="0" w:space="0" w:color="auto"/>
            <w:right w:val="none" w:sz="0" w:space="0" w:color="auto"/>
          </w:divBdr>
        </w:div>
        <w:div w:id="1429232198">
          <w:marLeft w:val="640"/>
          <w:marRight w:val="0"/>
          <w:marTop w:val="0"/>
          <w:marBottom w:val="0"/>
          <w:divBdr>
            <w:top w:val="none" w:sz="0" w:space="0" w:color="auto"/>
            <w:left w:val="none" w:sz="0" w:space="0" w:color="auto"/>
            <w:bottom w:val="none" w:sz="0" w:space="0" w:color="auto"/>
            <w:right w:val="none" w:sz="0" w:space="0" w:color="auto"/>
          </w:divBdr>
        </w:div>
        <w:div w:id="688457682">
          <w:marLeft w:val="640"/>
          <w:marRight w:val="0"/>
          <w:marTop w:val="0"/>
          <w:marBottom w:val="0"/>
          <w:divBdr>
            <w:top w:val="none" w:sz="0" w:space="0" w:color="auto"/>
            <w:left w:val="none" w:sz="0" w:space="0" w:color="auto"/>
            <w:bottom w:val="none" w:sz="0" w:space="0" w:color="auto"/>
            <w:right w:val="none" w:sz="0" w:space="0" w:color="auto"/>
          </w:divBdr>
        </w:div>
        <w:div w:id="1992294554">
          <w:marLeft w:val="640"/>
          <w:marRight w:val="0"/>
          <w:marTop w:val="0"/>
          <w:marBottom w:val="0"/>
          <w:divBdr>
            <w:top w:val="none" w:sz="0" w:space="0" w:color="auto"/>
            <w:left w:val="none" w:sz="0" w:space="0" w:color="auto"/>
            <w:bottom w:val="none" w:sz="0" w:space="0" w:color="auto"/>
            <w:right w:val="none" w:sz="0" w:space="0" w:color="auto"/>
          </w:divBdr>
        </w:div>
        <w:div w:id="2003044206">
          <w:marLeft w:val="640"/>
          <w:marRight w:val="0"/>
          <w:marTop w:val="0"/>
          <w:marBottom w:val="0"/>
          <w:divBdr>
            <w:top w:val="none" w:sz="0" w:space="0" w:color="auto"/>
            <w:left w:val="none" w:sz="0" w:space="0" w:color="auto"/>
            <w:bottom w:val="none" w:sz="0" w:space="0" w:color="auto"/>
            <w:right w:val="none" w:sz="0" w:space="0" w:color="auto"/>
          </w:divBdr>
        </w:div>
        <w:div w:id="1767116896">
          <w:marLeft w:val="640"/>
          <w:marRight w:val="0"/>
          <w:marTop w:val="0"/>
          <w:marBottom w:val="0"/>
          <w:divBdr>
            <w:top w:val="none" w:sz="0" w:space="0" w:color="auto"/>
            <w:left w:val="none" w:sz="0" w:space="0" w:color="auto"/>
            <w:bottom w:val="none" w:sz="0" w:space="0" w:color="auto"/>
            <w:right w:val="none" w:sz="0" w:space="0" w:color="auto"/>
          </w:divBdr>
        </w:div>
        <w:div w:id="781459430">
          <w:marLeft w:val="640"/>
          <w:marRight w:val="0"/>
          <w:marTop w:val="0"/>
          <w:marBottom w:val="0"/>
          <w:divBdr>
            <w:top w:val="none" w:sz="0" w:space="0" w:color="auto"/>
            <w:left w:val="none" w:sz="0" w:space="0" w:color="auto"/>
            <w:bottom w:val="none" w:sz="0" w:space="0" w:color="auto"/>
            <w:right w:val="none" w:sz="0" w:space="0" w:color="auto"/>
          </w:divBdr>
        </w:div>
        <w:div w:id="1310284872">
          <w:marLeft w:val="640"/>
          <w:marRight w:val="0"/>
          <w:marTop w:val="0"/>
          <w:marBottom w:val="0"/>
          <w:divBdr>
            <w:top w:val="none" w:sz="0" w:space="0" w:color="auto"/>
            <w:left w:val="none" w:sz="0" w:space="0" w:color="auto"/>
            <w:bottom w:val="none" w:sz="0" w:space="0" w:color="auto"/>
            <w:right w:val="none" w:sz="0" w:space="0" w:color="auto"/>
          </w:divBdr>
        </w:div>
        <w:div w:id="69087722">
          <w:marLeft w:val="640"/>
          <w:marRight w:val="0"/>
          <w:marTop w:val="0"/>
          <w:marBottom w:val="0"/>
          <w:divBdr>
            <w:top w:val="none" w:sz="0" w:space="0" w:color="auto"/>
            <w:left w:val="none" w:sz="0" w:space="0" w:color="auto"/>
            <w:bottom w:val="none" w:sz="0" w:space="0" w:color="auto"/>
            <w:right w:val="none" w:sz="0" w:space="0" w:color="auto"/>
          </w:divBdr>
        </w:div>
        <w:div w:id="1633290600">
          <w:marLeft w:val="640"/>
          <w:marRight w:val="0"/>
          <w:marTop w:val="0"/>
          <w:marBottom w:val="0"/>
          <w:divBdr>
            <w:top w:val="none" w:sz="0" w:space="0" w:color="auto"/>
            <w:left w:val="none" w:sz="0" w:space="0" w:color="auto"/>
            <w:bottom w:val="none" w:sz="0" w:space="0" w:color="auto"/>
            <w:right w:val="none" w:sz="0" w:space="0" w:color="auto"/>
          </w:divBdr>
        </w:div>
        <w:div w:id="1581720836">
          <w:marLeft w:val="640"/>
          <w:marRight w:val="0"/>
          <w:marTop w:val="0"/>
          <w:marBottom w:val="0"/>
          <w:divBdr>
            <w:top w:val="none" w:sz="0" w:space="0" w:color="auto"/>
            <w:left w:val="none" w:sz="0" w:space="0" w:color="auto"/>
            <w:bottom w:val="none" w:sz="0" w:space="0" w:color="auto"/>
            <w:right w:val="none" w:sz="0" w:space="0" w:color="auto"/>
          </w:divBdr>
        </w:div>
        <w:div w:id="803960481">
          <w:marLeft w:val="640"/>
          <w:marRight w:val="0"/>
          <w:marTop w:val="0"/>
          <w:marBottom w:val="0"/>
          <w:divBdr>
            <w:top w:val="none" w:sz="0" w:space="0" w:color="auto"/>
            <w:left w:val="none" w:sz="0" w:space="0" w:color="auto"/>
            <w:bottom w:val="none" w:sz="0" w:space="0" w:color="auto"/>
            <w:right w:val="none" w:sz="0" w:space="0" w:color="auto"/>
          </w:divBdr>
        </w:div>
        <w:div w:id="292756620">
          <w:marLeft w:val="640"/>
          <w:marRight w:val="0"/>
          <w:marTop w:val="0"/>
          <w:marBottom w:val="0"/>
          <w:divBdr>
            <w:top w:val="none" w:sz="0" w:space="0" w:color="auto"/>
            <w:left w:val="none" w:sz="0" w:space="0" w:color="auto"/>
            <w:bottom w:val="none" w:sz="0" w:space="0" w:color="auto"/>
            <w:right w:val="none" w:sz="0" w:space="0" w:color="auto"/>
          </w:divBdr>
        </w:div>
        <w:div w:id="1989702607">
          <w:marLeft w:val="640"/>
          <w:marRight w:val="0"/>
          <w:marTop w:val="0"/>
          <w:marBottom w:val="0"/>
          <w:divBdr>
            <w:top w:val="none" w:sz="0" w:space="0" w:color="auto"/>
            <w:left w:val="none" w:sz="0" w:space="0" w:color="auto"/>
            <w:bottom w:val="none" w:sz="0" w:space="0" w:color="auto"/>
            <w:right w:val="none" w:sz="0" w:space="0" w:color="auto"/>
          </w:divBdr>
        </w:div>
        <w:div w:id="538054565">
          <w:marLeft w:val="640"/>
          <w:marRight w:val="0"/>
          <w:marTop w:val="0"/>
          <w:marBottom w:val="0"/>
          <w:divBdr>
            <w:top w:val="none" w:sz="0" w:space="0" w:color="auto"/>
            <w:left w:val="none" w:sz="0" w:space="0" w:color="auto"/>
            <w:bottom w:val="none" w:sz="0" w:space="0" w:color="auto"/>
            <w:right w:val="none" w:sz="0" w:space="0" w:color="auto"/>
          </w:divBdr>
        </w:div>
        <w:div w:id="624048032">
          <w:marLeft w:val="640"/>
          <w:marRight w:val="0"/>
          <w:marTop w:val="0"/>
          <w:marBottom w:val="0"/>
          <w:divBdr>
            <w:top w:val="none" w:sz="0" w:space="0" w:color="auto"/>
            <w:left w:val="none" w:sz="0" w:space="0" w:color="auto"/>
            <w:bottom w:val="none" w:sz="0" w:space="0" w:color="auto"/>
            <w:right w:val="none" w:sz="0" w:space="0" w:color="auto"/>
          </w:divBdr>
        </w:div>
        <w:div w:id="543639174">
          <w:marLeft w:val="640"/>
          <w:marRight w:val="0"/>
          <w:marTop w:val="0"/>
          <w:marBottom w:val="0"/>
          <w:divBdr>
            <w:top w:val="none" w:sz="0" w:space="0" w:color="auto"/>
            <w:left w:val="none" w:sz="0" w:space="0" w:color="auto"/>
            <w:bottom w:val="none" w:sz="0" w:space="0" w:color="auto"/>
            <w:right w:val="none" w:sz="0" w:space="0" w:color="auto"/>
          </w:divBdr>
        </w:div>
        <w:div w:id="241961378">
          <w:marLeft w:val="640"/>
          <w:marRight w:val="0"/>
          <w:marTop w:val="0"/>
          <w:marBottom w:val="0"/>
          <w:divBdr>
            <w:top w:val="none" w:sz="0" w:space="0" w:color="auto"/>
            <w:left w:val="none" w:sz="0" w:space="0" w:color="auto"/>
            <w:bottom w:val="none" w:sz="0" w:space="0" w:color="auto"/>
            <w:right w:val="none" w:sz="0" w:space="0" w:color="auto"/>
          </w:divBdr>
        </w:div>
        <w:div w:id="944966155">
          <w:marLeft w:val="640"/>
          <w:marRight w:val="0"/>
          <w:marTop w:val="0"/>
          <w:marBottom w:val="0"/>
          <w:divBdr>
            <w:top w:val="none" w:sz="0" w:space="0" w:color="auto"/>
            <w:left w:val="none" w:sz="0" w:space="0" w:color="auto"/>
            <w:bottom w:val="none" w:sz="0" w:space="0" w:color="auto"/>
            <w:right w:val="none" w:sz="0" w:space="0" w:color="auto"/>
          </w:divBdr>
        </w:div>
        <w:div w:id="1112019414">
          <w:marLeft w:val="640"/>
          <w:marRight w:val="0"/>
          <w:marTop w:val="0"/>
          <w:marBottom w:val="0"/>
          <w:divBdr>
            <w:top w:val="none" w:sz="0" w:space="0" w:color="auto"/>
            <w:left w:val="none" w:sz="0" w:space="0" w:color="auto"/>
            <w:bottom w:val="none" w:sz="0" w:space="0" w:color="auto"/>
            <w:right w:val="none" w:sz="0" w:space="0" w:color="auto"/>
          </w:divBdr>
        </w:div>
        <w:div w:id="675233421">
          <w:marLeft w:val="640"/>
          <w:marRight w:val="0"/>
          <w:marTop w:val="0"/>
          <w:marBottom w:val="0"/>
          <w:divBdr>
            <w:top w:val="none" w:sz="0" w:space="0" w:color="auto"/>
            <w:left w:val="none" w:sz="0" w:space="0" w:color="auto"/>
            <w:bottom w:val="none" w:sz="0" w:space="0" w:color="auto"/>
            <w:right w:val="none" w:sz="0" w:space="0" w:color="auto"/>
          </w:divBdr>
        </w:div>
        <w:div w:id="1486126067">
          <w:marLeft w:val="640"/>
          <w:marRight w:val="0"/>
          <w:marTop w:val="0"/>
          <w:marBottom w:val="0"/>
          <w:divBdr>
            <w:top w:val="none" w:sz="0" w:space="0" w:color="auto"/>
            <w:left w:val="none" w:sz="0" w:space="0" w:color="auto"/>
            <w:bottom w:val="none" w:sz="0" w:space="0" w:color="auto"/>
            <w:right w:val="none" w:sz="0" w:space="0" w:color="auto"/>
          </w:divBdr>
        </w:div>
        <w:div w:id="1205095182">
          <w:marLeft w:val="640"/>
          <w:marRight w:val="0"/>
          <w:marTop w:val="0"/>
          <w:marBottom w:val="0"/>
          <w:divBdr>
            <w:top w:val="none" w:sz="0" w:space="0" w:color="auto"/>
            <w:left w:val="none" w:sz="0" w:space="0" w:color="auto"/>
            <w:bottom w:val="none" w:sz="0" w:space="0" w:color="auto"/>
            <w:right w:val="none" w:sz="0" w:space="0" w:color="auto"/>
          </w:divBdr>
        </w:div>
        <w:div w:id="16929696">
          <w:marLeft w:val="640"/>
          <w:marRight w:val="0"/>
          <w:marTop w:val="0"/>
          <w:marBottom w:val="0"/>
          <w:divBdr>
            <w:top w:val="none" w:sz="0" w:space="0" w:color="auto"/>
            <w:left w:val="none" w:sz="0" w:space="0" w:color="auto"/>
            <w:bottom w:val="none" w:sz="0" w:space="0" w:color="auto"/>
            <w:right w:val="none" w:sz="0" w:space="0" w:color="auto"/>
          </w:divBdr>
        </w:div>
        <w:div w:id="1213881376">
          <w:marLeft w:val="640"/>
          <w:marRight w:val="0"/>
          <w:marTop w:val="0"/>
          <w:marBottom w:val="0"/>
          <w:divBdr>
            <w:top w:val="none" w:sz="0" w:space="0" w:color="auto"/>
            <w:left w:val="none" w:sz="0" w:space="0" w:color="auto"/>
            <w:bottom w:val="none" w:sz="0" w:space="0" w:color="auto"/>
            <w:right w:val="none" w:sz="0" w:space="0" w:color="auto"/>
          </w:divBdr>
        </w:div>
        <w:div w:id="573976747">
          <w:marLeft w:val="640"/>
          <w:marRight w:val="0"/>
          <w:marTop w:val="0"/>
          <w:marBottom w:val="0"/>
          <w:divBdr>
            <w:top w:val="none" w:sz="0" w:space="0" w:color="auto"/>
            <w:left w:val="none" w:sz="0" w:space="0" w:color="auto"/>
            <w:bottom w:val="none" w:sz="0" w:space="0" w:color="auto"/>
            <w:right w:val="none" w:sz="0" w:space="0" w:color="auto"/>
          </w:divBdr>
        </w:div>
        <w:div w:id="286201672">
          <w:marLeft w:val="640"/>
          <w:marRight w:val="0"/>
          <w:marTop w:val="0"/>
          <w:marBottom w:val="0"/>
          <w:divBdr>
            <w:top w:val="none" w:sz="0" w:space="0" w:color="auto"/>
            <w:left w:val="none" w:sz="0" w:space="0" w:color="auto"/>
            <w:bottom w:val="none" w:sz="0" w:space="0" w:color="auto"/>
            <w:right w:val="none" w:sz="0" w:space="0" w:color="auto"/>
          </w:divBdr>
        </w:div>
        <w:div w:id="244535624">
          <w:marLeft w:val="640"/>
          <w:marRight w:val="0"/>
          <w:marTop w:val="0"/>
          <w:marBottom w:val="0"/>
          <w:divBdr>
            <w:top w:val="none" w:sz="0" w:space="0" w:color="auto"/>
            <w:left w:val="none" w:sz="0" w:space="0" w:color="auto"/>
            <w:bottom w:val="none" w:sz="0" w:space="0" w:color="auto"/>
            <w:right w:val="none" w:sz="0" w:space="0" w:color="auto"/>
          </w:divBdr>
        </w:div>
        <w:div w:id="1578631616">
          <w:marLeft w:val="640"/>
          <w:marRight w:val="0"/>
          <w:marTop w:val="0"/>
          <w:marBottom w:val="0"/>
          <w:divBdr>
            <w:top w:val="none" w:sz="0" w:space="0" w:color="auto"/>
            <w:left w:val="none" w:sz="0" w:space="0" w:color="auto"/>
            <w:bottom w:val="none" w:sz="0" w:space="0" w:color="auto"/>
            <w:right w:val="none" w:sz="0" w:space="0" w:color="auto"/>
          </w:divBdr>
        </w:div>
        <w:div w:id="1575971737">
          <w:marLeft w:val="640"/>
          <w:marRight w:val="0"/>
          <w:marTop w:val="0"/>
          <w:marBottom w:val="0"/>
          <w:divBdr>
            <w:top w:val="none" w:sz="0" w:space="0" w:color="auto"/>
            <w:left w:val="none" w:sz="0" w:space="0" w:color="auto"/>
            <w:bottom w:val="none" w:sz="0" w:space="0" w:color="auto"/>
            <w:right w:val="none" w:sz="0" w:space="0" w:color="auto"/>
          </w:divBdr>
        </w:div>
        <w:div w:id="1085223084">
          <w:marLeft w:val="640"/>
          <w:marRight w:val="0"/>
          <w:marTop w:val="0"/>
          <w:marBottom w:val="0"/>
          <w:divBdr>
            <w:top w:val="none" w:sz="0" w:space="0" w:color="auto"/>
            <w:left w:val="none" w:sz="0" w:space="0" w:color="auto"/>
            <w:bottom w:val="none" w:sz="0" w:space="0" w:color="auto"/>
            <w:right w:val="none" w:sz="0" w:space="0" w:color="auto"/>
          </w:divBdr>
        </w:div>
      </w:divsChild>
    </w:div>
    <w:div w:id="2121949341">
      <w:bodyDiv w:val="1"/>
      <w:marLeft w:val="0"/>
      <w:marRight w:val="0"/>
      <w:marTop w:val="0"/>
      <w:marBottom w:val="0"/>
      <w:divBdr>
        <w:top w:val="none" w:sz="0" w:space="0" w:color="auto"/>
        <w:left w:val="none" w:sz="0" w:space="0" w:color="auto"/>
        <w:bottom w:val="none" w:sz="0" w:space="0" w:color="auto"/>
        <w:right w:val="none" w:sz="0" w:space="0" w:color="auto"/>
      </w:divBdr>
      <w:divsChild>
        <w:div w:id="1313606158">
          <w:marLeft w:val="0"/>
          <w:marRight w:val="0"/>
          <w:marTop w:val="0"/>
          <w:marBottom w:val="0"/>
          <w:divBdr>
            <w:top w:val="none" w:sz="0" w:space="0" w:color="auto"/>
            <w:left w:val="none" w:sz="0" w:space="0" w:color="auto"/>
            <w:bottom w:val="none" w:sz="0" w:space="0" w:color="auto"/>
            <w:right w:val="none" w:sz="0" w:space="0" w:color="auto"/>
          </w:divBdr>
        </w:div>
      </w:divsChild>
    </w:div>
    <w:div w:id="2123764130">
      <w:bodyDiv w:val="1"/>
      <w:marLeft w:val="0"/>
      <w:marRight w:val="0"/>
      <w:marTop w:val="0"/>
      <w:marBottom w:val="0"/>
      <w:divBdr>
        <w:top w:val="none" w:sz="0" w:space="0" w:color="auto"/>
        <w:left w:val="none" w:sz="0" w:space="0" w:color="auto"/>
        <w:bottom w:val="none" w:sz="0" w:space="0" w:color="auto"/>
        <w:right w:val="none" w:sz="0" w:space="0" w:color="auto"/>
      </w:divBdr>
      <w:divsChild>
        <w:div w:id="1522432307">
          <w:marLeft w:val="640"/>
          <w:marRight w:val="0"/>
          <w:marTop w:val="0"/>
          <w:marBottom w:val="0"/>
          <w:divBdr>
            <w:top w:val="none" w:sz="0" w:space="0" w:color="auto"/>
            <w:left w:val="none" w:sz="0" w:space="0" w:color="auto"/>
            <w:bottom w:val="none" w:sz="0" w:space="0" w:color="auto"/>
            <w:right w:val="none" w:sz="0" w:space="0" w:color="auto"/>
          </w:divBdr>
        </w:div>
        <w:div w:id="485173026">
          <w:marLeft w:val="640"/>
          <w:marRight w:val="0"/>
          <w:marTop w:val="0"/>
          <w:marBottom w:val="0"/>
          <w:divBdr>
            <w:top w:val="none" w:sz="0" w:space="0" w:color="auto"/>
            <w:left w:val="none" w:sz="0" w:space="0" w:color="auto"/>
            <w:bottom w:val="none" w:sz="0" w:space="0" w:color="auto"/>
            <w:right w:val="none" w:sz="0" w:space="0" w:color="auto"/>
          </w:divBdr>
        </w:div>
        <w:div w:id="949314012">
          <w:marLeft w:val="640"/>
          <w:marRight w:val="0"/>
          <w:marTop w:val="0"/>
          <w:marBottom w:val="0"/>
          <w:divBdr>
            <w:top w:val="none" w:sz="0" w:space="0" w:color="auto"/>
            <w:left w:val="none" w:sz="0" w:space="0" w:color="auto"/>
            <w:bottom w:val="none" w:sz="0" w:space="0" w:color="auto"/>
            <w:right w:val="none" w:sz="0" w:space="0" w:color="auto"/>
          </w:divBdr>
        </w:div>
        <w:div w:id="352345288">
          <w:marLeft w:val="640"/>
          <w:marRight w:val="0"/>
          <w:marTop w:val="0"/>
          <w:marBottom w:val="0"/>
          <w:divBdr>
            <w:top w:val="none" w:sz="0" w:space="0" w:color="auto"/>
            <w:left w:val="none" w:sz="0" w:space="0" w:color="auto"/>
            <w:bottom w:val="none" w:sz="0" w:space="0" w:color="auto"/>
            <w:right w:val="none" w:sz="0" w:space="0" w:color="auto"/>
          </w:divBdr>
        </w:div>
        <w:div w:id="639963907">
          <w:marLeft w:val="640"/>
          <w:marRight w:val="0"/>
          <w:marTop w:val="0"/>
          <w:marBottom w:val="0"/>
          <w:divBdr>
            <w:top w:val="none" w:sz="0" w:space="0" w:color="auto"/>
            <w:left w:val="none" w:sz="0" w:space="0" w:color="auto"/>
            <w:bottom w:val="none" w:sz="0" w:space="0" w:color="auto"/>
            <w:right w:val="none" w:sz="0" w:space="0" w:color="auto"/>
          </w:divBdr>
        </w:div>
        <w:div w:id="1200970599">
          <w:marLeft w:val="640"/>
          <w:marRight w:val="0"/>
          <w:marTop w:val="0"/>
          <w:marBottom w:val="0"/>
          <w:divBdr>
            <w:top w:val="none" w:sz="0" w:space="0" w:color="auto"/>
            <w:left w:val="none" w:sz="0" w:space="0" w:color="auto"/>
            <w:bottom w:val="none" w:sz="0" w:space="0" w:color="auto"/>
            <w:right w:val="none" w:sz="0" w:space="0" w:color="auto"/>
          </w:divBdr>
        </w:div>
        <w:div w:id="675687819">
          <w:marLeft w:val="640"/>
          <w:marRight w:val="0"/>
          <w:marTop w:val="0"/>
          <w:marBottom w:val="0"/>
          <w:divBdr>
            <w:top w:val="none" w:sz="0" w:space="0" w:color="auto"/>
            <w:left w:val="none" w:sz="0" w:space="0" w:color="auto"/>
            <w:bottom w:val="none" w:sz="0" w:space="0" w:color="auto"/>
            <w:right w:val="none" w:sz="0" w:space="0" w:color="auto"/>
          </w:divBdr>
        </w:div>
        <w:div w:id="1190021331">
          <w:marLeft w:val="640"/>
          <w:marRight w:val="0"/>
          <w:marTop w:val="0"/>
          <w:marBottom w:val="0"/>
          <w:divBdr>
            <w:top w:val="none" w:sz="0" w:space="0" w:color="auto"/>
            <w:left w:val="none" w:sz="0" w:space="0" w:color="auto"/>
            <w:bottom w:val="none" w:sz="0" w:space="0" w:color="auto"/>
            <w:right w:val="none" w:sz="0" w:space="0" w:color="auto"/>
          </w:divBdr>
        </w:div>
        <w:div w:id="1897862266">
          <w:marLeft w:val="640"/>
          <w:marRight w:val="0"/>
          <w:marTop w:val="0"/>
          <w:marBottom w:val="0"/>
          <w:divBdr>
            <w:top w:val="none" w:sz="0" w:space="0" w:color="auto"/>
            <w:left w:val="none" w:sz="0" w:space="0" w:color="auto"/>
            <w:bottom w:val="none" w:sz="0" w:space="0" w:color="auto"/>
            <w:right w:val="none" w:sz="0" w:space="0" w:color="auto"/>
          </w:divBdr>
        </w:div>
        <w:div w:id="1340699556">
          <w:marLeft w:val="640"/>
          <w:marRight w:val="0"/>
          <w:marTop w:val="0"/>
          <w:marBottom w:val="0"/>
          <w:divBdr>
            <w:top w:val="none" w:sz="0" w:space="0" w:color="auto"/>
            <w:left w:val="none" w:sz="0" w:space="0" w:color="auto"/>
            <w:bottom w:val="none" w:sz="0" w:space="0" w:color="auto"/>
            <w:right w:val="none" w:sz="0" w:space="0" w:color="auto"/>
          </w:divBdr>
        </w:div>
        <w:div w:id="56245239">
          <w:marLeft w:val="640"/>
          <w:marRight w:val="0"/>
          <w:marTop w:val="0"/>
          <w:marBottom w:val="0"/>
          <w:divBdr>
            <w:top w:val="none" w:sz="0" w:space="0" w:color="auto"/>
            <w:left w:val="none" w:sz="0" w:space="0" w:color="auto"/>
            <w:bottom w:val="none" w:sz="0" w:space="0" w:color="auto"/>
            <w:right w:val="none" w:sz="0" w:space="0" w:color="auto"/>
          </w:divBdr>
        </w:div>
        <w:div w:id="1137917652">
          <w:marLeft w:val="640"/>
          <w:marRight w:val="0"/>
          <w:marTop w:val="0"/>
          <w:marBottom w:val="0"/>
          <w:divBdr>
            <w:top w:val="none" w:sz="0" w:space="0" w:color="auto"/>
            <w:left w:val="none" w:sz="0" w:space="0" w:color="auto"/>
            <w:bottom w:val="none" w:sz="0" w:space="0" w:color="auto"/>
            <w:right w:val="none" w:sz="0" w:space="0" w:color="auto"/>
          </w:divBdr>
        </w:div>
        <w:div w:id="69084816">
          <w:marLeft w:val="640"/>
          <w:marRight w:val="0"/>
          <w:marTop w:val="0"/>
          <w:marBottom w:val="0"/>
          <w:divBdr>
            <w:top w:val="none" w:sz="0" w:space="0" w:color="auto"/>
            <w:left w:val="none" w:sz="0" w:space="0" w:color="auto"/>
            <w:bottom w:val="none" w:sz="0" w:space="0" w:color="auto"/>
            <w:right w:val="none" w:sz="0" w:space="0" w:color="auto"/>
          </w:divBdr>
        </w:div>
        <w:div w:id="2111243873">
          <w:marLeft w:val="640"/>
          <w:marRight w:val="0"/>
          <w:marTop w:val="0"/>
          <w:marBottom w:val="0"/>
          <w:divBdr>
            <w:top w:val="none" w:sz="0" w:space="0" w:color="auto"/>
            <w:left w:val="none" w:sz="0" w:space="0" w:color="auto"/>
            <w:bottom w:val="none" w:sz="0" w:space="0" w:color="auto"/>
            <w:right w:val="none" w:sz="0" w:space="0" w:color="auto"/>
          </w:divBdr>
        </w:div>
        <w:div w:id="927691279">
          <w:marLeft w:val="640"/>
          <w:marRight w:val="0"/>
          <w:marTop w:val="0"/>
          <w:marBottom w:val="0"/>
          <w:divBdr>
            <w:top w:val="none" w:sz="0" w:space="0" w:color="auto"/>
            <w:left w:val="none" w:sz="0" w:space="0" w:color="auto"/>
            <w:bottom w:val="none" w:sz="0" w:space="0" w:color="auto"/>
            <w:right w:val="none" w:sz="0" w:space="0" w:color="auto"/>
          </w:divBdr>
        </w:div>
        <w:div w:id="1310284601">
          <w:marLeft w:val="640"/>
          <w:marRight w:val="0"/>
          <w:marTop w:val="0"/>
          <w:marBottom w:val="0"/>
          <w:divBdr>
            <w:top w:val="none" w:sz="0" w:space="0" w:color="auto"/>
            <w:left w:val="none" w:sz="0" w:space="0" w:color="auto"/>
            <w:bottom w:val="none" w:sz="0" w:space="0" w:color="auto"/>
            <w:right w:val="none" w:sz="0" w:space="0" w:color="auto"/>
          </w:divBdr>
        </w:div>
        <w:div w:id="377166293">
          <w:marLeft w:val="640"/>
          <w:marRight w:val="0"/>
          <w:marTop w:val="0"/>
          <w:marBottom w:val="0"/>
          <w:divBdr>
            <w:top w:val="none" w:sz="0" w:space="0" w:color="auto"/>
            <w:left w:val="none" w:sz="0" w:space="0" w:color="auto"/>
            <w:bottom w:val="none" w:sz="0" w:space="0" w:color="auto"/>
            <w:right w:val="none" w:sz="0" w:space="0" w:color="auto"/>
          </w:divBdr>
        </w:div>
        <w:div w:id="1874461781">
          <w:marLeft w:val="640"/>
          <w:marRight w:val="0"/>
          <w:marTop w:val="0"/>
          <w:marBottom w:val="0"/>
          <w:divBdr>
            <w:top w:val="none" w:sz="0" w:space="0" w:color="auto"/>
            <w:left w:val="none" w:sz="0" w:space="0" w:color="auto"/>
            <w:bottom w:val="none" w:sz="0" w:space="0" w:color="auto"/>
            <w:right w:val="none" w:sz="0" w:space="0" w:color="auto"/>
          </w:divBdr>
        </w:div>
        <w:div w:id="512379134">
          <w:marLeft w:val="640"/>
          <w:marRight w:val="0"/>
          <w:marTop w:val="0"/>
          <w:marBottom w:val="0"/>
          <w:divBdr>
            <w:top w:val="none" w:sz="0" w:space="0" w:color="auto"/>
            <w:left w:val="none" w:sz="0" w:space="0" w:color="auto"/>
            <w:bottom w:val="none" w:sz="0" w:space="0" w:color="auto"/>
            <w:right w:val="none" w:sz="0" w:space="0" w:color="auto"/>
          </w:divBdr>
        </w:div>
        <w:div w:id="2147236290">
          <w:marLeft w:val="640"/>
          <w:marRight w:val="0"/>
          <w:marTop w:val="0"/>
          <w:marBottom w:val="0"/>
          <w:divBdr>
            <w:top w:val="none" w:sz="0" w:space="0" w:color="auto"/>
            <w:left w:val="none" w:sz="0" w:space="0" w:color="auto"/>
            <w:bottom w:val="none" w:sz="0" w:space="0" w:color="auto"/>
            <w:right w:val="none" w:sz="0" w:space="0" w:color="auto"/>
          </w:divBdr>
        </w:div>
        <w:div w:id="338316687">
          <w:marLeft w:val="640"/>
          <w:marRight w:val="0"/>
          <w:marTop w:val="0"/>
          <w:marBottom w:val="0"/>
          <w:divBdr>
            <w:top w:val="none" w:sz="0" w:space="0" w:color="auto"/>
            <w:left w:val="none" w:sz="0" w:space="0" w:color="auto"/>
            <w:bottom w:val="none" w:sz="0" w:space="0" w:color="auto"/>
            <w:right w:val="none" w:sz="0" w:space="0" w:color="auto"/>
          </w:divBdr>
        </w:div>
        <w:div w:id="1272275640">
          <w:marLeft w:val="640"/>
          <w:marRight w:val="0"/>
          <w:marTop w:val="0"/>
          <w:marBottom w:val="0"/>
          <w:divBdr>
            <w:top w:val="none" w:sz="0" w:space="0" w:color="auto"/>
            <w:left w:val="none" w:sz="0" w:space="0" w:color="auto"/>
            <w:bottom w:val="none" w:sz="0" w:space="0" w:color="auto"/>
            <w:right w:val="none" w:sz="0" w:space="0" w:color="auto"/>
          </w:divBdr>
        </w:div>
        <w:div w:id="1413895495">
          <w:marLeft w:val="640"/>
          <w:marRight w:val="0"/>
          <w:marTop w:val="0"/>
          <w:marBottom w:val="0"/>
          <w:divBdr>
            <w:top w:val="none" w:sz="0" w:space="0" w:color="auto"/>
            <w:left w:val="none" w:sz="0" w:space="0" w:color="auto"/>
            <w:bottom w:val="none" w:sz="0" w:space="0" w:color="auto"/>
            <w:right w:val="none" w:sz="0" w:space="0" w:color="auto"/>
          </w:divBdr>
        </w:div>
        <w:div w:id="1022826439">
          <w:marLeft w:val="640"/>
          <w:marRight w:val="0"/>
          <w:marTop w:val="0"/>
          <w:marBottom w:val="0"/>
          <w:divBdr>
            <w:top w:val="none" w:sz="0" w:space="0" w:color="auto"/>
            <w:left w:val="none" w:sz="0" w:space="0" w:color="auto"/>
            <w:bottom w:val="none" w:sz="0" w:space="0" w:color="auto"/>
            <w:right w:val="none" w:sz="0" w:space="0" w:color="auto"/>
          </w:divBdr>
        </w:div>
        <w:div w:id="644243724">
          <w:marLeft w:val="640"/>
          <w:marRight w:val="0"/>
          <w:marTop w:val="0"/>
          <w:marBottom w:val="0"/>
          <w:divBdr>
            <w:top w:val="none" w:sz="0" w:space="0" w:color="auto"/>
            <w:left w:val="none" w:sz="0" w:space="0" w:color="auto"/>
            <w:bottom w:val="none" w:sz="0" w:space="0" w:color="auto"/>
            <w:right w:val="none" w:sz="0" w:space="0" w:color="auto"/>
          </w:divBdr>
        </w:div>
        <w:div w:id="1821192728">
          <w:marLeft w:val="640"/>
          <w:marRight w:val="0"/>
          <w:marTop w:val="0"/>
          <w:marBottom w:val="0"/>
          <w:divBdr>
            <w:top w:val="none" w:sz="0" w:space="0" w:color="auto"/>
            <w:left w:val="none" w:sz="0" w:space="0" w:color="auto"/>
            <w:bottom w:val="none" w:sz="0" w:space="0" w:color="auto"/>
            <w:right w:val="none" w:sz="0" w:space="0" w:color="auto"/>
          </w:divBdr>
        </w:div>
        <w:div w:id="22560669">
          <w:marLeft w:val="640"/>
          <w:marRight w:val="0"/>
          <w:marTop w:val="0"/>
          <w:marBottom w:val="0"/>
          <w:divBdr>
            <w:top w:val="none" w:sz="0" w:space="0" w:color="auto"/>
            <w:left w:val="none" w:sz="0" w:space="0" w:color="auto"/>
            <w:bottom w:val="none" w:sz="0" w:space="0" w:color="auto"/>
            <w:right w:val="none" w:sz="0" w:space="0" w:color="auto"/>
          </w:divBdr>
        </w:div>
        <w:div w:id="962149595">
          <w:marLeft w:val="640"/>
          <w:marRight w:val="0"/>
          <w:marTop w:val="0"/>
          <w:marBottom w:val="0"/>
          <w:divBdr>
            <w:top w:val="none" w:sz="0" w:space="0" w:color="auto"/>
            <w:left w:val="none" w:sz="0" w:space="0" w:color="auto"/>
            <w:bottom w:val="none" w:sz="0" w:space="0" w:color="auto"/>
            <w:right w:val="none" w:sz="0" w:space="0" w:color="auto"/>
          </w:divBdr>
        </w:div>
        <w:div w:id="1521889158">
          <w:marLeft w:val="640"/>
          <w:marRight w:val="0"/>
          <w:marTop w:val="0"/>
          <w:marBottom w:val="0"/>
          <w:divBdr>
            <w:top w:val="none" w:sz="0" w:space="0" w:color="auto"/>
            <w:left w:val="none" w:sz="0" w:space="0" w:color="auto"/>
            <w:bottom w:val="none" w:sz="0" w:space="0" w:color="auto"/>
            <w:right w:val="none" w:sz="0" w:space="0" w:color="auto"/>
          </w:divBdr>
        </w:div>
        <w:div w:id="1927498202">
          <w:marLeft w:val="640"/>
          <w:marRight w:val="0"/>
          <w:marTop w:val="0"/>
          <w:marBottom w:val="0"/>
          <w:divBdr>
            <w:top w:val="none" w:sz="0" w:space="0" w:color="auto"/>
            <w:left w:val="none" w:sz="0" w:space="0" w:color="auto"/>
            <w:bottom w:val="none" w:sz="0" w:space="0" w:color="auto"/>
            <w:right w:val="none" w:sz="0" w:space="0" w:color="auto"/>
          </w:divBdr>
        </w:div>
        <w:div w:id="301741461">
          <w:marLeft w:val="640"/>
          <w:marRight w:val="0"/>
          <w:marTop w:val="0"/>
          <w:marBottom w:val="0"/>
          <w:divBdr>
            <w:top w:val="none" w:sz="0" w:space="0" w:color="auto"/>
            <w:left w:val="none" w:sz="0" w:space="0" w:color="auto"/>
            <w:bottom w:val="none" w:sz="0" w:space="0" w:color="auto"/>
            <w:right w:val="none" w:sz="0" w:space="0" w:color="auto"/>
          </w:divBdr>
        </w:div>
        <w:div w:id="1117800044">
          <w:marLeft w:val="640"/>
          <w:marRight w:val="0"/>
          <w:marTop w:val="0"/>
          <w:marBottom w:val="0"/>
          <w:divBdr>
            <w:top w:val="none" w:sz="0" w:space="0" w:color="auto"/>
            <w:left w:val="none" w:sz="0" w:space="0" w:color="auto"/>
            <w:bottom w:val="none" w:sz="0" w:space="0" w:color="auto"/>
            <w:right w:val="none" w:sz="0" w:space="0" w:color="auto"/>
          </w:divBdr>
        </w:div>
        <w:div w:id="573275541">
          <w:marLeft w:val="640"/>
          <w:marRight w:val="0"/>
          <w:marTop w:val="0"/>
          <w:marBottom w:val="0"/>
          <w:divBdr>
            <w:top w:val="none" w:sz="0" w:space="0" w:color="auto"/>
            <w:left w:val="none" w:sz="0" w:space="0" w:color="auto"/>
            <w:bottom w:val="none" w:sz="0" w:space="0" w:color="auto"/>
            <w:right w:val="none" w:sz="0" w:space="0" w:color="auto"/>
          </w:divBdr>
        </w:div>
        <w:div w:id="1817254663">
          <w:marLeft w:val="640"/>
          <w:marRight w:val="0"/>
          <w:marTop w:val="0"/>
          <w:marBottom w:val="0"/>
          <w:divBdr>
            <w:top w:val="none" w:sz="0" w:space="0" w:color="auto"/>
            <w:left w:val="none" w:sz="0" w:space="0" w:color="auto"/>
            <w:bottom w:val="none" w:sz="0" w:space="0" w:color="auto"/>
            <w:right w:val="none" w:sz="0" w:space="0" w:color="auto"/>
          </w:divBdr>
        </w:div>
        <w:div w:id="504591407">
          <w:marLeft w:val="640"/>
          <w:marRight w:val="0"/>
          <w:marTop w:val="0"/>
          <w:marBottom w:val="0"/>
          <w:divBdr>
            <w:top w:val="none" w:sz="0" w:space="0" w:color="auto"/>
            <w:left w:val="none" w:sz="0" w:space="0" w:color="auto"/>
            <w:bottom w:val="none" w:sz="0" w:space="0" w:color="auto"/>
            <w:right w:val="none" w:sz="0" w:space="0" w:color="auto"/>
          </w:divBdr>
        </w:div>
        <w:div w:id="1386296686">
          <w:marLeft w:val="640"/>
          <w:marRight w:val="0"/>
          <w:marTop w:val="0"/>
          <w:marBottom w:val="0"/>
          <w:divBdr>
            <w:top w:val="none" w:sz="0" w:space="0" w:color="auto"/>
            <w:left w:val="none" w:sz="0" w:space="0" w:color="auto"/>
            <w:bottom w:val="none" w:sz="0" w:space="0" w:color="auto"/>
            <w:right w:val="none" w:sz="0" w:space="0" w:color="auto"/>
          </w:divBdr>
        </w:div>
        <w:div w:id="489715675">
          <w:marLeft w:val="640"/>
          <w:marRight w:val="0"/>
          <w:marTop w:val="0"/>
          <w:marBottom w:val="0"/>
          <w:divBdr>
            <w:top w:val="none" w:sz="0" w:space="0" w:color="auto"/>
            <w:left w:val="none" w:sz="0" w:space="0" w:color="auto"/>
            <w:bottom w:val="none" w:sz="0" w:space="0" w:color="auto"/>
            <w:right w:val="none" w:sz="0" w:space="0" w:color="auto"/>
          </w:divBdr>
        </w:div>
        <w:div w:id="797071010">
          <w:marLeft w:val="640"/>
          <w:marRight w:val="0"/>
          <w:marTop w:val="0"/>
          <w:marBottom w:val="0"/>
          <w:divBdr>
            <w:top w:val="none" w:sz="0" w:space="0" w:color="auto"/>
            <w:left w:val="none" w:sz="0" w:space="0" w:color="auto"/>
            <w:bottom w:val="none" w:sz="0" w:space="0" w:color="auto"/>
            <w:right w:val="none" w:sz="0" w:space="0" w:color="auto"/>
          </w:divBdr>
        </w:div>
        <w:div w:id="280575572">
          <w:marLeft w:val="640"/>
          <w:marRight w:val="0"/>
          <w:marTop w:val="0"/>
          <w:marBottom w:val="0"/>
          <w:divBdr>
            <w:top w:val="none" w:sz="0" w:space="0" w:color="auto"/>
            <w:left w:val="none" w:sz="0" w:space="0" w:color="auto"/>
            <w:bottom w:val="none" w:sz="0" w:space="0" w:color="auto"/>
            <w:right w:val="none" w:sz="0" w:space="0" w:color="auto"/>
          </w:divBdr>
        </w:div>
        <w:div w:id="1532301850">
          <w:marLeft w:val="640"/>
          <w:marRight w:val="0"/>
          <w:marTop w:val="0"/>
          <w:marBottom w:val="0"/>
          <w:divBdr>
            <w:top w:val="none" w:sz="0" w:space="0" w:color="auto"/>
            <w:left w:val="none" w:sz="0" w:space="0" w:color="auto"/>
            <w:bottom w:val="none" w:sz="0" w:space="0" w:color="auto"/>
            <w:right w:val="none" w:sz="0" w:space="0" w:color="auto"/>
          </w:divBdr>
        </w:div>
        <w:div w:id="1038778026">
          <w:marLeft w:val="640"/>
          <w:marRight w:val="0"/>
          <w:marTop w:val="0"/>
          <w:marBottom w:val="0"/>
          <w:divBdr>
            <w:top w:val="none" w:sz="0" w:space="0" w:color="auto"/>
            <w:left w:val="none" w:sz="0" w:space="0" w:color="auto"/>
            <w:bottom w:val="none" w:sz="0" w:space="0" w:color="auto"/>
            <w:right w:val="none" w:sz="0" w:space="0" w:color="auto"/>
          </w:divBdr>
        </w:div>
        <w:div w:id="330451874">
          <w:marLeft w:val="640"/>
          <w:marRight w:val="0"/>
          <w:marTop w:val="0"/>
          <w:marBottom w:val="0"/>
          <w:divBdr>
            <w:top w:val="none" w:sz="0" w:space="0" w:color="auto"/>
            <w:left w:val="none" w:sz="0" w:space="0" w:color="auto"/>
            <w:bottom w:val="none" w:sz="0" w:space="0" w:color="auto"/>
            <w:right w:val="none" w:sz="0" w:space="0" w:color="auto"/>
          </w:divBdr>
        </w:div>
        <w:div w:id="398752841">
          <w:marLeft w:val="640"/>
          <w:marRight w:val="0"/>
          <w:marTop w:val="0"/>
          <w:marBottom w:val="0"/>
          <w:divBdr>
            <w:top w:val="none" w:sz="0" w:space="0" w:color="auto"/>
            <w:left w:val="none" w:sz="0" w:space="0" w:color="auto"/>
            <w:bottom w:val="none" w:sz="0" w:space="0" w:color="auto"/>
            <w:right w:val="none" w:sz="0" w:space="0" w:color="auto"/>
          </w:divBdr>
        </w:div>
        <w:div w:id="1867206306">
          <w:marLeft w:val="640"/>
          <w:marRight w:val="0"/>
          <w:marTop w:val="0"/>
          <w:marBottom w:val="0"/>
          <w:divBdr>
            <w:top w:val="none" w:sz="0" w:space="0" w:color="auto"/>
            <w:left w:val="none" w:sz="0" w:space="0" w:color="auto"/>
            <w:bottom w:val="none" w:sz="0" w:space="0" w:color="auto"/>
            <w:right w:val="none" w:sz="0" w:space="0" w:color="auto"/>
          </w:divBdr>
        </w:div>
        <w:div w:id="173306359">
          <w:marLeft w:val="640"/>
          <w:marRight w:val="0"/>
          <w:marTop w:val="0"/>
          <w:marBottom w:val="0"/>
          <w:divBdr>
            <w:top w:val="none" w:sz="0" w:space="0" w:color="auto"/>
            <w:left w:val="none" w:sz="0" w:space="0" w:color="auto"/>
            <w:bottom w:val="none" w:sz="0" w:space="0" w:color="auto"/>
            <w:right w:val="none" w:sz="0" w:space="0" w:color="auto"/>
          </w:divBdr>
        </w:div>
        <w:div w:id="212038338">
          <w:marLeft w:val="640"/>
          <w:marRight w:val="0"/>
          <w:marTop w:val="0"/>
          <w:marBottom w:val="0"/>
          <w:divBdr>
            <w:top w:val="none" w:sz="0" w:space="0" w:color="auto"/>
            <w:left w:val="none" w:sz="0" w:space="0" w:color="auto"/>
            <w:bottom w:val="none" w:sz="0" w:space="0" w:color="auto"/>
            <w:right w:val="none" w:sz="0" w:space="0" w:color="auto"/>
          </w:divBdr>
        </w:div>
        <w:div w:id="2093579938">
          <w:marLeft w:val="640"/>
          <w:marRight w:val="0"/>
          <w:marTop w:val="0"/>
          <w:marBottom w:val="0"/>
          <w:divBdr>
            <w:top w:val="none" w:sz="0" w:space="0" w:color="auto"/>
            <w:left w:val="none" w:sz="0" w:space="0" w:color="auto"/>
            <w:bottom w:val="none" w:sz="0" w:space="0" w:color="auto"/>
            <w:right w:val="none" w:sz="0" w:space="0" w:color="auto"/>
          </w:divBdr>
        </w:div>
        <w:div w:id="2024940315">
          <w:marLeft w:val="640"/>
          <w:marRight w:val="0"/>
          <w:marTop w:val="0"/>
          <w:marBottom w:val="0"/>
          <w:divBdr>
            <w:top w:val="none" w:sz="0" w:space="0" w:color="auto"/>
            <w:left w:val="none" w:sz="0" w:space="0" w:color="auto"/>
            <w:bottom w:val="none" w:sz="0" w:space="0" w:color="auto"/>
            <w:right w:val="none" w:sz="0" w:space="0" w:color="auto"/>
          </w:divBdr>
        </w:div>
        <w:div w:id="1556040749">
          <w:marLeft w:val="640"/>
          <w:marRight w:val="0"/>
          <w:marTop w:val="0"/>
          <w:marBottom w:val="0"/>
          <w:divBdr>
            <w:top w:val="none" w:sz="0" w:space="0" w:color="auto"/>
            <w:left w:val="none" w:sz="0" w:space="0" w:color="auto"/>
            <w:bottom w:val="none" w:sz="0" w:space="0" w:color="auto"/>
            <w:right w:val="none" w:sz="0" w:space="0" w:color="auto"/>
          </w:divBdr>
        </w:div>
        <w:div w:id="454098988">
          <w:marLeft w:val="640"/>
          <w:marRight w:val="0"/>
          <w:marTop w:val="0"/>
          <w:marBottom w:val="0"/>
          <w:divBdr>
            <w:top w:val="none" w:sz="0" w:space="0" w:color="auto"/>
            <w:left w:val="none" w:sz="0" w:space="0" w:color="auto"/>
            <w:bottom w:val="none" w:sz="0" w:space="0" w:color="auto"/>
            <w:right w:val="none" w:sz="0" w:space="0" w:color="auto"/>
          </w:divBdr>
        </w:div>
        <w:div w:id="1047998117">
          <w:marLeft w:val="640"/>
          <w:marRight w:val="0"/>
          <w:marTop w:val="0"/>
          <w:marBottom w:val="0"/>
          <w:divBdr>
            <w:top w:val="none" w:sz="0" w:space="0" w:color="auto"/>
            <w:left w:val="none" w:sz="0" w:space="0" w:color="auto"/>
            <w:bottom w:val="none" w:sz="0" w:space="0" w:color="auto"/>
            <w:right w:val="none" w:sz="0" w:space="0" w:color="auto"/>
          </w:divBdr>
        </w:div>
        <w:div w:id="1213344195">
          <w:marLeft w:val="640"/>
          <w:marRight w:val="0"/>
          <w:marTop w:val="0"/>
          <w:marBottom w:val="0"/>
          <w:divBdr>
            <w:top w:val="none" w:sz="0" w:space="0" w:color="auto"/>
            <w:left w:val="none" w:sz="0" w:space="0" w:color="auto"/>
            <w:bottom w:val="none" w:sz="0" w:space="0" w:color="auto"/>
            <w:right w:val="none" w:sz="0" w:space="0" w:color="auto"/>
          </w:divBdr>
        </w:div>
        <w:div w:id="423645597">
          <w:marLeft w:val="640"/>
          <w:marRight w:val="0"/>
          <w:marTop w:val="0"/>
          <w:marBottom w:val="0"/>
          <w:divBdr>
            <w:top w:val="none" w:sz="0" w:space="0" w:color="auto"/>
            <w:left w:val="none" w:sz="0" w:space="0" w:color="auto"/>
            <w:bottom w:val="none" w:sz="0" w:space="0" w:color="auto"/>
            <w:right w:val="none" w:sz="0" w:space="0" w:color="auto"/>
          </w:divBdr>
        </w:div>
        <w:div w:id="1135489115">
          <w:marLeft w:val="640"/>
          <w:marRight w:val="0"/>
          <w:marTop w:val="0"/>
          <w:marBottom w:val="0"/>
          <w:divBdr>
            <w:top w:val="none" w:sz="0" w:space="0" w:color="auto"/>
            <w:left w:val="none" w:sz="0" w:space="0" w:color="auto"/>
            <w:bottom w:val="none" w:sz="0" w:space="0" w:color="auto"/>
            <w:right w:val="none" w:sz="0" w:space="0" w:color="auto"/>
          </w:divBdr>
        </w:div>
        <w:div w:id="325207148">
          <w:marLeft w:val="640"/>
          <w:marRight w:val="0"/>
          <w:marTop w:val="0"/>
          <w:marBottom w:val="0"/>
          <w:divBdr>
            <w:top w:val="none" w:sz="0" w:space="0" w:color="auto"/>
            <w:left w:val="none" w:sz="0" w:space="0" w:color="auto"/>
            <w:bottom w:val="none" w:sz="0" w:space="0" w:color="auto"/>
            <w:right w:val="none" w:sz="0" w:space="0" w:color="auto"/>
          </w:divBdr>
        </w:div>
        <w:div w:id="295067332">
          <w:marLeft w:val="640"/>
          <w:marRight w:val="0"/>
          <w:marTop w:val="0"/>
          <w:marBottom w:val="0"/>
          <w:divBdr>
            <w:top w:val="none" w:sz="0" w:space="0" w:color="auto"/>
            <w:left w:val="none" w:sz="0" w:space="0" w:color="auto"/>
            <w:bottom w:val="none" w:sz="0" w:space="0" w:color="auto"/>
            <w:right w:val="none" w:sz="0" w:space="0" w:color="auto"/>
          </w:divBdr>
        </w:div>
        <w:div w:id="594286303">
          <w:marLeft w:val="640"/>
          <w:marRight w:val="0"/>
          <w:marTop w:val="0"/>
          <w:marBottom w:val="0"/>
          <w:divBdr>
            <w:top w:val="none" w:sz="0" w:space="0" w:color="auto"/>
            <w:left w:val="none" w:sz="0" w:space="0" w:color="auto"/>
            <w:bottom w:val="none" w:sz="0" w:space="0" w:color="auto"/>
            <w:right w:val="none" w:sz="0" w:space="0" w:color="auto"/>
          </w:divBdr>
        </w:div>
        <w:div w:id="1436707954">
          <w:marLeft w:val="640"/>
          <w:marRight w:val="0"/>
          <w:marTop w:val="0"/>
          <w:marBottom w:val="0"/>
          <w:divBdr>
            <w:top w:val="none" w:sz="0" w:space="0" w:color="auto"/>
            <w:left w:val="none" w:sz="0" w:space="0" w:color="auto"/>
            <w:bottom w:val="none" w:sz="0" w:space="0" w:color="auto"/>
            <w:right w:val="none" w:sz="0" w:space="0" w:color="auto"/>
          </w:divBdr>
        </w:div>
        <w:div w:id="211694013">
          <w:marLeft w:val="640"/>
          <w:marRight w:val="0"/>
          <w:marTop w:val="0"/>
          <w:marBottom w:val="0"/>
          <w:divBdr>
            <w:top w:val="none" w:sz="0" w:space="0" w:color="auto"/>
            <w:left w:val="none" w:sz="0" w:space="0" w:color="auto"/>
            <w:bottom w:val="none" w:sz="0" w:space="0" w:color="auto"/>
            <w:right w:val="none" w:sz="0" w:space="0" w:color="auto"/>
          </w:divBdr>
        </w:div>
        <w:div w:id="1978223755">
          <w:marLeft w:val="640"/>
          <w:marRight w:val="0"/>
          <w:marTop w:val="0"/>
          <w:marBottom w:val="0"/>
          <w:divBdr>
            <w:top w:val="none" w:sz="0" w:space="0" w:color="auto"/>
            <w:left w:val="none" w:sz="0" w:space="0" w:color="auto"/>
            <w:bottom w:val="none" w:sz="0" w:space="0" w:color="auto"/>
            <w:right w:val="none" w:sz="0" w:space="0" w:color="auto"/>
          </w:divBdr>
        </w:div>
        <w:div w:id="617489336">
          <w:marLeft w:val="640"/>
          <w:marRight w:val="0"/>
          <w:marTop w:val="0"/>
          <w:marBottom w:val="0"/>
          <w:divBdr>
            <w:top w:val="none" w:sz="0" w:space="0" w:color="auto"/>
            <w:left w:val="none" w:sz="0" w:space="0" w:color="auto"/>
            <w:bottom w:val="none" w:sz="0" w:space="0" w:color="auto"/>
            <w:right w:val="none" w:sz="0" w:space="0" w:color="auto"/>
          </w:divBdr>
        </w:div>
        <w:div w:id="1494829920">
          <w:marLeft w:val="640"/>
          <w:marRight w:val="0"/>
          <w:marTop w:val="0"/>
          <w:marBottom w:val="0"/>
          <w:divBdr>
            <w:top w:val="none" w:sz="0" w:space="0" w:color="auto"/>
            <w:left w:val="none" w:sz="0" w:space="0" w:color="auto"/>
            <w:bottom w:val="none" w:sz="0" w:space="0" w:color="auto"/>
            <w:right w:val="none" w:sz="0" w:space="0" w:color="auto"/>
          </w:divBdr>
        </w:div>
        <w:div w:id="468132234">
          <w:marLeft w:val="640"/>
          <w:marRight w:val="0"/>
          <w:marTop w:val="0"/>
          <w:marBottom w:val="0"/>
          <w:divBdr>
            <w:top w:val="none" w:sz="0" w:space="0" w:color="auto"/>
            <w:left w:val="none" w:sz="0" w:space="0" w:color="auto"/>
            <w:bottom w:val="none" w:sz="0" w:space="0" w:color="auto"/>
            <w:right w:val="none" w:sz="0" w:space="0" w:color="auto"/>
          </w:divBdr>
        </w:div>
        <w:div w:id="2090954868">
          <w:marLeft w:val="640"/>
          <w:marRight w:val="0"/>
          <w:marTop w:val="0"/>
          <w:marBottom w:val="0"/>
          <w:divBdr>
            <w:top w:val="none" w:sz="0" w:space="0" w:color="auto"/>
            <w:left w:val="none" w:sz="0" w:space="0" w:color="auto"/>
            <w:bottom w:val="none" w:sz="0" w:space="0" w:color="auto"/>
            <w:right w:val="none" w:sz="0" w:space="0" w:color="auto"/>
          </w:divBdr>
        </w:div>
        <w:div w:id="1552644225">
          <w:marLeft w:val="640"/>
          <w:marRight w:val="0"/>
          <w:marTop w:val="0"/>
          <w:marBottom w:val="0"/>
          <w:divBdr>
            <w:top w:val="none" w:sz="0" w:space="0" w:color="auto"/>
            <w:left w:val="none" w:sz="0" w:space="0" w:color="auto"/>
            <w:bottom w:val="none" w:sz="0" w:space="0" w:color="auto"/>
            <w:right w:val="none" w:sz="0" w:space="0" w:color="auto"/>
          </w:divBdr>
        </w:div>
        <w:div w:id="369916677">
          <w:marLeft w:val="640"/>
          <w:marRight w:val="0"/>
          <w:marTop w:val="0"/>
          <w:marBottom w:val="0"/>
          <w:divBdr>
            <w:top w:val="none" w:sz="0" w:space="0" w:color="auto"/>
            <w:left w:val="none" w:sz="0" w:space="0" w:color="auto"/>
            <w:bottom w:val="none" w:sz="0" w:space="0" w:color="auto"/>
            <w:right w:val="none" w:sz="0" w:space="0" w:color="auto"/>
          </w:divBdr>
        </w:div>
        <w:div w:id="481779156">
          <w:marLeft w:val="640"/>
          <w:marRight w:val="0"/>
          <w:marTop w:val="0"/>
          <w:marBottom w:val="0"/>
          <w:divBdr>
            <w:top w:val="none" w:sz="0" w:space="0" w:color="auto"/>
            <w:left w:val="none" w:sz="0" w:space="0" w:color="auto"/>
            <w:bottom w:val="none" w:sz="0" w:space="0" w:color="auto"/>
            <w:right w:val="none" w:sz="0" w:space="0" w:color="auto"/>
          </w:divBdr>
        </w:div>
        <w:div w:id="409356447">
          <w:marLeft w:val="640"/>
          <w:marRight w:val="0"/>
          <w:marTop w:val="0"/>
          <w:marBottom w:val="0"/>
          <w:divBdr>
            <w:top w:val="none" w:sz="0" w:space="0" w:color="auto"/>
            <w:left w:val="none" w:sz="0" w:space="0" w:color="auto"/>
            <w:bottom w:val="none" w:sz="0" w:space="0" w:color="auto"/>
            <w:right w:val="none" w:sz="0" w:space="0" w:color="auto"/>
          </w:divBdr>
        </w:div>
        <w:div w:id="1760519347">
          <w:marLeft w:val="640"/>
          <w:marRight w:val="0"/>
          <w:marTop w:val="0"/>
          <w:marBottom w:val="0"/>
          <w:divBdr>
            <w:top w:val="none" w:sz="0" w:space="0" w:color="auto"/>
            <w:left w:val="none" w:sz="0" w:space="0" w:color="auto"/>
            <w:bottom w:val="none" w:sz="0" w:space="0" w:color="auto"/>
            <w:right w:val="none" w:sz="0" w:space="0" w:color="auto"/>
          </w:divBdr>
        </w:div>
        <w:div w:id="2121754261">
          <w:marLeft w:val="640"/>
          <w:marRight w:val="0"/>
          <w:marTop w:val="0"/>
          <w:marBottom w:val="0"/>
          <w:divBdr>
            <w:top w:val="none" w:sz="0" w:space="0" w:color="auto"/>
            <w:left w:val="none" w:sz="0" w:space="0" w:color="auto"/>
            <w:bottom w:val="none" w:sz="0" w:space="0" w:color="auto"/>
            <w:right w:val="none" w:sz="0" w:space="0" w:color="auto"/>
          </w:divBdr>
        </w:div>
        <w:div w:id="177239009">
          <w:marLeft w:val="640"/>
          <w:marRight w:val="0"/>
          <w:marTop w:val="0"/>
          <w:marBottom w:val="0"/>
          <w:divBdr>
            <w:top w:val="none" w:sz="0" w:space="0" w:color="auto"/>
            <w:left w:val="none" w:sz="0" w:space="0" w:color="auto"/>
            <w:bottom w:val="none" w:sz="0" w:space="0" w:color="auto"/>
            <w:right w:val="none" w:sz="0" w:space="0" w:color="auto"/>
          </w:divBdr>
        </w:div>
        <w:div w:id="1670714206">
          <w:marLeft w:val="640"/>
          <w:marRight w:val="0"/>
          <w:marTop w:val="0"/>
          <w:marBottom w:val="0"/>
          <w:divBdr>
            <w:top w:val="none" w:sz="0" w:space="0" w:color="auto"/>
            <w:left w:val="none" w:sz="0" w:space="0" w:color="auto"/>
            <w:bottom w:val="none" w:sz="0" w:space="0" w:color="auto"/>
            <w:right w:val="none" w:sz="0" w:space="0" w:color="auto"/>
          </w:divBdr>
        </w:div>
        <w:div w:id="568657139">
          <w:marLeft w:val="640"/>
          <w:marRight w:val="0"/>
          <w:marTop w:val="0"/>
          <w:marBottom w:val="0"/>
          <w:divBdr>
            <w:top w:val="none" w:sz="0" w:space="0" w:color="auto"/>
            <w:left w:val="none" w:sz="0" w:space="0" w:color="auto"/>
            <w:bottom w:val="none" w:sz="0" w:space="0" w:color="auto"/>
            <w:right w:val="none" w:sz="0" w:space="0" w:color="auto"/>
          </w:divBdr>
        </w:div>
        <w:div w:id="1925333915">
          <w:marLeft w:val="640"/>
          <w:marRight w:val="0"/>
          <w:marTop w:val="0"/>
          <w:marBottom w:val="0"/>
          <w:divBdr>
            <w:top w:val="none" w:sz="0" w:space="0" w:color="auto"/>
            <w:left w:val="none" w:sz="0" w:space="0" w:color="auto"/>
            <w:bottom w:val="none" w:sz="0" w:space="0" w:color="auto"/>
            <w:right w:val="none" w:sz="0" w:space="0" w:color="auto"/>
          </w:divBdr>
        </w:div>
        <w:div w:id="691154618">
          <w:marLeft w:val="640"/>
          <w:marRight w:val="0"/>
          <w:marTop w:val="0"/>
          <w:marBottom w:val="0"/>
          <w:divBdr>
            <w:top w:val="none" w:sz="0" w:space="0" w:color="auto"/>
            <w:left w:val="none" w:sz="0" w:space="0" w:color="auto"/>
            <w:bottom w:val="none" w:sz="0" w:space="0" w:color="auto"/>
            <w:right w:val="none" w:sz="0" w:space="0" w:color="auto"/>
          </w:divBdr>
        </w:div>
        <w:div w:id="2134932477">
          <w:marLeft w:val="640"/>
          <w:marRight w:val="0"/>
          <w:marTop w:val="0"/>
          <w:marBottom w:val="0"/>
          <w:divBdr>
            <w:top w:val="none" w:sz="0" w:space="0" w:color="auto"/>
            <w:left w:val="none" w:sz="0" w:space="0" w:color="auto"/>
            <w:bottom w:val="none" w:sz="0" w:space="0" w:color="auto"/>
            <w:right w:val="none" w:sz="0" w:space="0" w:color="auto"/>
          </w:divBdr>
        </w:div>
        <w:div w:id="1076585098">
          <w:marLeft w:val="640"/>
          <w:marRight w:val="0"/>
          <w:marTop w:val="0"/>
          <w:marBottom w:val="0"/>
          <w:divBdr>
            <w:top w:val="none" w:sz="0" w:space="0" w:color="auto"/>
            <w:left w:val="none" w:sz="0" w:space="0" w:color="auto"/>
            <w:bottom w:val="none" w:sz="0" w:space="0" w:color="auto"/>
            <w:right w:val="none" w:sz="0" w:space="0" w:color="auto"/>
          </w:divBdr>
        </w:div>
        <w:div w:id="2091387562">
          <w:marLeft w:val="640"/>
          <w:marRight w:val="0"/>
          <w:marTop w:val="0"/>
          <w:marBottom w:val="0"/>
          <w:divBdr>
            <w:top w:val="none" w:sz="0" w:space="0" w:color="auto"/>
            <w:left w:val="none" w:sz="0" w:space="0" w:color="auto"/>
            <w:bottom w:val="none" w:sz="0" w:space="0" w:color="auto"/>
            <w:right w:val="none" w:sz="0" w:space="0" w:color="auto"/>
          </w:divBdr>
        </w:div>
        <w:div w:id="15927367">
          <w:marLeft w:val="640"/>
          <w:marRight w:val="0"/>
          <w:marTop w:val="0"/>
          <w:marBottom w:val="0"/>
          <w:divBdr>
            <w:top w:val="none" w:sz="0" w:space="0" w:color="auto"/>
            <w:left w:val="none" w:sz="0" w:space="0" w:color="auto"/>
            <w:bottom w:val="none" w:sz="0" w:space="0" w:color="auto"/>
            <w:right w:val="none" w:sz="0" w:space="0" w:color="auto"/>
          </w:divBdr>
        </w:div>
        <w:div w:id="1759591519">
          <w:marLeft w:val="640"/>
          <w:marRight w:val="0"/>
          <w:marTop w:val="0"/>
          <w:marBottom w:val="0"/>
          <w:divBdr>
            <w:top w:val="none" w:sz="0" w:space="0" w:color="auto"/>
            <w:left w:val="none" w:sz="0" w:space="0" w:color="auto"/>
            <w:bottom w:val="none" w:sz="0" w:space="0" w:color="auto"/>
            <w:right w:val="none" w:sz="0" w:space="0" w:color="auto"/>
          </w:divBdr>
        </w:div>
        <w:div w:id="699357154">
          <w:marLeft w:val="640"/>
          <w:marRight w:val="0"/>
          <w:marTop w:val="0"/>
          <w:marBottom w:val="0"/>
          <w:divBdr>
            <w:top w:val="none" w:sz="0" w:space="0" w:color="auto"/>
            <w:left w:val="none" w:sz="0" w:space="0" w:color="auto"/>
            <w:bottom w:val="none" w:sz="0" w:space="0" w:color="auto"/>
            <w:right w:val="none" w:sz="0" w:space="0" w:color="auto"/>
          </w:divBdr>
        </w:div>
        <w:div w:id="248274404">
          <w:marLeft w:val="640"/>
          <w:marRight w:val="0"/>
          <w:marTop w:val="0"/>
          <w:marBottom w:val="0"/>
          <w:divBdr>
            <w:top w:val="none" w:sz="0" w:space="0" w:color="auto"/>
            <w:left w:val="none" w:sz="0" w:space="0" w:color="auto"/>
            <w:bottom w:val="none" w:sz="0" w:space="0" w:color="auto"/>
            <w:right w:val="none" w:sz="0" w:space="0" w:color="auto"/>
          </w:divBdr>
        </w:div>
        <w:div w:id="1256478177">
          <w:marLeft w:val="640"/>
          <w:marRight w:val="0"/>
          <w:marTop w:val="0"/>
          <w:marBottom w:val="0"/>
          <w:divBdr>
            <w:top w:val="none" w:sz="0" w:space="0" w:color="auto"/>
            <w:left w:val="none" w:sz="0" w:space="0" w:color="auto"/>
            <w:bottom w:val="none" w:sz="0" w:space="0" w:color="auto"/>
            <w:right w:val="none" w:sz="0" w:space="0" w:color="auto"/>
          </w:divBdr>
        </w:div>
        <w:div w:id="458035581">
          <w:marLeft w:val="640"/>
          <w:marRight w:val="0"/>
          <w:marTop w:val="0"/>
          <w:marBottom w:val="0"/>
          <w:divBdr>
            <w:top w:val="none" w:sz="0" w:space="0" w:color="auto"/>
            <w:left w:val="none" w:sz="0" w:space="0" w:color="auto"/>
            <w:bottom w:val="none" w:sz="0" w:space="0" w:color="auto"/>
            <w:right w:val="none" w:sz="0" w:space="0" w:color="auto"/>
          </w:divBdr>
        </w:div>
        <w:div w:id="1675764950">
          <w:marLeft w:val="640"/>
          <w:marRight w:val="0"/>
          <w:marTop w:val="0"/>
          <w:marBottom w:val="0"/>
          <w:divBdr>
            <w:top w:val="none" w:sz="0" w:space="0" w:color="auto"/>
            <w:left w:val="none" w:sz="0" w:space="0" w:color="auto"/>
            <w:bottom w:val="none" w:sz="0" w:space="0" w:color="auto"/>
            <w:right w:val="none" w:sz="0" w:space="0" w:color="auto"/>
          </w:divBdr>
        </w:div>
        <w:div w:id="292249857">
          <w:marLeft w:val="640"/>
          <w:marRight w:val="0"/>
          <w:marTop w:val="0"/>
          <w:marBottom w:val="0"/>
          <w:divBdr>
            <w:top w:val="none" w:sz="0" w:space="0" w:color="auto"/>
            <w:left w:val="none" w:sz="0" w:space="0" w:color="auto"/>
            <w:bottom w:val="none" w:sz="0" w:space="0" w:color="auto"/>
            <w:right w:val="none" w:sz="0" w:space="0" w:color="auto"/>
          </w:divBdr>
        </w:div>
        <w:div w:id="1471942327">
          <w:marLeft w:val="640"/>
          <w:marRight w:val="0"/>
          <w:marTop w:val="0"/>
          <w:marBottom w:val="0"/>
          <w:divBdr>
            <w:top w:val="none" w:sz="0" w:space="0" w:color="auto"/>
            <w:left w:val="none" w:sz="0" w:space="0" w:color="auto"/>
            <w:bottom w:val="none" w:sz="0" w:space="0" w:color="auto"/>
            <w:right w:val="none" w:sz="0" w:space="0" w:color="auto"/>
          </w:divBdr>
        </w:div>
        <w:div w:id="1548179092">
          <w:marLeft w:val="640"/>
          <w:marRight w:val="0"/>
          <w:marTop w:val="0"/>
          <w:marBottom w:val="0"/>
          <w:divBdr>
            <w:top w:val="none" w:sz="0" w:space="0" w:color="auto"/>
            <w:left w:val="none" w:sz="0" w:space="0" w:color="auto"/>
            <w:bottom w:val="none" w:sz="0" w:space="0" w:color="auto"/>
            <w:right w:val="none" w:sz="0" w:space="0" w:color="auto"/>
          </w:divBdr>
        </w:div>
        <w:div w:id="80414222">
          <w:marLeft w:val="640"/>
          <w:marRight w:val="0"/>
          <w:marTop w:val="0"/>
          <w:marBottom w:val="0"/>
          <w:divBdr>
            <w:top w:val="none" w:sz="0" w:space="0" w:color="auto"/>
            <w:left w:val="none" w:sz="0" w:space="0" w:color="auto"/>
            <w:bottom w:val="none" w:sz="0" w:space="0" w:color="auto"/>
            <w:right w:val="none" w:sz="0" w:space="0" w:color="auto"/>
          </w:divBdr>
        </w:div>
        <w:div w:id="805780639">
          <w:marLeft w:val="640"/>
          <w:marRight w:val="0"/>
          <w:marTop w:val="0"/>
          <w:marBottom w:val="0"/>
          <w:divBdr>
            <w:top w:val="none" w:sz="0" w:space="0" w:color="auto"/>
            <w:left w:val="none" w:sz="0" w:space="0" w:color="auto"/>
            <w:bottom w:val="none" w:sz="0" w:space="0" w:color="auto"/>
            <w:right w:val="none" w:sz="0" w:space="0" w:color="auto"/>
          </w:divBdr>
        </w:div>
        <w:div w:id="2010060548">
          <w:marLeft w:val="640"/>
          <w:marRight w:val="0"/>
          <w:marTop w:val="0"/>
          <w:marBottom w:val="0"/>
          <w:divBdr>
            <w:top w:val="none" w:sz="0" w:space="0" w:color="auto"/>
            <w:left w:val="none" w:sz="0" w:space="0" w:color="auto"/>
            <w:bottom w:val="none" w:sz="0" w:space="0" w:color="auto"/>
            <w:right w:val="none" w:sz="0" w:space="0" w:color="auto"/>
          </w:divBdr>
        </w:div>
        <w:div w:id="43143246">
          <w:marLeft w:val="640"/>
          <w:marRight w:val="0"/>
          <w:marTop w:val="0"/>
          <w:marBottom w:val="0"/>
          <w:divBdr>
            <w:top w:val="none" w:sz="0" w:space="0" w:color="auto"/>
            <w:left w:val="none" w:sz="0" w:space="0" w:color="auto"/>
            <w:bottom w:val="none" w:sz="0" w:space="0" w:color="auto"/>
            <w:right w:val="none" w:sz="0" w:space="0" w:color="auto"/>
          </w:divBdr>
        </w:div>
        <w:div w:id="1762295705">
          <w:marLeft w:val="640"/>
          <w:marRight w:val="0"/>
          <w:marTop w:val="0"/>
          <w:marBottom w:val="0"/>
          <w:divBdr>
            <w:top w:val="none" w:sz="0" w:space="0" w:color="auto"/>
            <w:left w:val="none" w:sz="0" w:space="0" w:color="auto"/>
            <w:bottom w:val="none" w:sz="0" w:space="0" w:color="auto"/>
            <w:right w:val="none" w:sz="0" w:space="0" w:color="auto"/>
          </w:divBdr>
        </w:div>
        <w:div w:id="935021333">
          <w:marLeft w:val="640"/>
          <w:marRight w:val="0"/>
          <w:marTop w:val="0"/>
          <w:marBottom w:val="0"/>
          <w:divBdr>
            <w:top w:val="none" w:sz="0" w:space="0" w:color="auto"/>
            <w:left w:val="none" w:sz="0" w:space="0" w:color="auto"/>
            <w:bottom w:val="none" w:sz="0" w:space="0" w:color="auto"/>
            <w:right w:val="none" w:sz="0" w:space="0" w:color="auto"/>
          </w:divBdr>
        </w:div>
        <w:div w:id="1647007544">
          <w:marLeft w:val="640"/>
          <w:marRight w:val="0"/>
          <w:marTop w:val="0"/>
          <w:marBottom w:val="0"/>
          <w:divBdr>
            <w:top w:val="none" w:sz="0" w:space="0" w:color="auto"/>
            <w:left w:val="none" w:sz="0" w:space="0" w:color="auto"/>
            <w:bottom w:val="none" w:sz="0" w:space="0" w:color="auto"/>
            <w:right w:val="none" w:sz="0" w:space="0" w:color="auto"/>
          </w:divBdr>
        </w:div>
        <w:div w:id="1454327171">
          <w:marLeft w:val="640"/>
          <w:marRight w:val="0"/>
          <w:marTop w:val="0"/>
          <w:marBottom w:val="0"/>
          <w:divBdr>
            <w:top w:val="none" w:sz="0" w:space="0" w:color="auto"/>
            <w:left w:val="none" w:sz="0" w:space="0" w:color="auto"/>
            <w:bottom w:val="none" w:sz="0" w:space="0" w:color="auto"/>
            <w:right w:val="none" w:sz="0" w:space="0" w:color="auto"/>
          </w:divBdr>
        </w:div>
        <w:div w:id="1484004102">
          <w:marLeft w:val="640"/>
          <w:marRight w:val="0"/>
          <w:marTop w:val="0"/>
          <w:marBottom w:val="0"/>
          <w:divBdr>
            <w:top w:val="none" w:sz="0" w:space="0" w:color="auto"/>
            <w:left w:val="none" w:sz="0" w:space="0" w:color="auto"/>
            <w:bottom w:val="none" w:sz="0" w:space="0" w:color="auto"/>
            <w:right w:val="none" w:sz="0" w:space="0" w:color="auto"/>
          </w:divBdr>
        </w:div>
        <w:div w:id="2023319641">
          <w:marLeft w:val="640"/>
          <w:marRight w:val="0"/>
          <w:marTop w:val="0"/>
          <w:marBottom w:val="0"/>
          <w:divBdr>
            <w:top w:val="none" w:sz="0" w:space="0" w:color="auto"/>
            <w:left w:val="none" w:sz="0" w:space="0" w:color="auto"/>
            <w:bottom w:val="none" w:sz="0" w:space="0" w:color="auto"/>
            <w:right w:val="none" w:sz="0" w:space="0" w:color="auto"/>
          </w:divBdr>
        </w:div>
        <w:div w:id="215316627">
          <w:marLeft w:val="640"/>
          <w:marRight w:val="0"/>
          <w:marTop w:val="0"/>
          <w:marBottom w:val="0"/>
          <w:divBdr>
            <w:top w:val="none" w:sz="0" w:space="0" w:color="auto"/>
            <w:left w:val="none" w:sz="0" w:space="0" w:color="auto"/>
            <w:bottom w:val="none" w:sz="0" w:space="0" w:color="auto"/>
            <w:right w:val="none" w:sz="0" w:space="0" w:color="auto"/>
          </w:divBdr>
        </w:div>
        <w:div w:id="885332551">
          <w:marLeft w:val="640"/>
          <w:marRight w:val="0"/>
          <w:marTop w:val="0"/>
          <w:marBottom w:val="0"/>
          <w:divBdr>
            <w:top w:val="none" w:sz="0" w:space="0" w:color="auto"/>
            <w:left w:val="none" w:sz="0" w:space="0" w:color="auto"/>
            <w:bottom w:val="none" w:sz="0" w:space="0" w:color="auto"/>
            <w:right w:val="none" w:sz="0" w:space="0" w:color="auto"/>
          </w:divBdr>
        </w:div>
        <w:div w:id="1366832288">
          <w:marLeft w:val="640"/>
          <w:marRight w:val="0"/>
          <w:marTop w:val="0"/>
          <w:marBottom w:val="0"/>
          <w:divBdr>
            <w:top w:val="none" w:sz="0" w:space="0" w:color="auto"/>
            <w:left w:val="none" w:sz="0" w:space="0" w:color="auto"/>
            <w:bottom w:val="none" w:sz="0" w:space="0" w:color="auto"/>
            <w:right w:val="none" w:sz="0" w:space="0" w:color="auto"/>
          </w:divBdr>
        </w:div>
        <w:div w:id="1884832071">
          <w:marLeft w:val="640"/>
          <w:marRight w:val="0"/>
          <w:marTop w:val="0"/>
          <w:marBottom w:val="0"/>
          <w:divBdr>
            <w:top w:val="none" w:sz="0" w:space="0" w:color="auto"/>
            <w:left w:val="none" w:sz="0" w:space="0" w:color="auto"/>
            <w:bottom w:val="none" w:sz="0" w:space="0" w:color="auto"/>
            <w:right w:val="none" w:sz="0" w:space="0" w:color="auto"/>
          </w:divBdr>
        </w:div>
        <w:div w:id="288166444">
          <w:marLeft w:val="640"/>
          <w:marRight w:val="0"/>
          <w:marTop w:val="0"/>
          <w:marBottom w:val="0"/>
          <w:divBdr>
            <w:top w:val="none" w:sz="0" w:space="0" w:color="auto"/>
            <w:left w:val="none" w:sz="0" w:space="0" w:color="auto"/>
            <w:bottom w:val="none" w:sz="0" w:space="0" w:color="auto"/>
            <w:right w:val="none" w:sz="0" w:space="0" w:color="auto"/>
          </w:divBdr>
        </w:div>
        <w:div w:id="1017581413">
          <w:marLeft w:val="640"/>
          <w:marRight w:val="0"/>
          <w:marTop w:val="0"/>
          <w:marBottom w:val="0"/>
          <w:divBdr>
            <w:top w:val="none" w:sz="0" w:space="0" w:color="auto"/>
            <w:left w:val="none" w:sz="0" w:space="0" w:color="auto"/>
            <w:bottom w:val="none" w:sz="0" w:space="0" w:color="auto"/>
            <w:right w:val="none" w:sz="0" w:space="0" w:color="auto"/>
          </w:divBdr>
        </w:div>
        <w:div w:id="1771662853">
          <w:marLeft w:val="640"/>
          <w:marRight w:val="0"/>
          <w:marTop w:val="0"/>
          <w:marBottom w:val="0"/>
          <w:divBdr>
            <w:top w:val="none" w:sz="0" w:space="0" w:color="auto"/>
            <w:left w:val="none" w:sz="0" w:space="0" w:color="auto"/>
            <w:bottom w:val="none" w:sz="0" w:space="0" w:color="auto"/>
            <w:right w:val="none" w:sz="0" w:space="0" w:color="auto"/>
          </w:divBdr>
        </w:div>
        <w:div w:id="1202598848">
          <w:marLeft w:val="640"/>
          <w:marRight w:val="0"/>
          <w:marTop w:val="0"/>
          <w:marBottom w:val="0"/>
          <w:divBdr>
            <w:top w:val="none" w:sz="0" w:space="0" w:color="auto"/>
            <w:left w:val="none" w:sz="0" w:space="0" w:color="auto"/>
            <w:bottom w:val="none" w:sz="0" w:space="0" w:color="auto"/>
            <w:right w:val="none" w:sz="0" w:space="0" w:color="auto"/>
          </w:divBdr>
        </w:div>
        <w:div w:id="600453444">
          <w:marLeft w:val="640"/>
          <w:marRight w:val="0"/>
          <w:marTop w:val="0"/>
          <w:marBottom w:val="0"/>
          <w:divBdr>
            <w:top w:val="none" w:sz="0" w:space="0" w:color="auto"/>
            <w:left w:val="none" w:sz="0" w:space="0" w:color="auto"/>
            <w:bottom w:val="none" w:sz="0" w:space="0" w:color="auto"/>
            <w:right w:val="none" w:sz="0" w:space="0" w:color="auto"/>
          </w:divBdr>
        </w:div>
        <w:div w:id="1102143068">
          <w:marLeft w:val="640"/>
          <w:marRight w:val="0"/>
          <w:marTop w:val="0"/>
          <w:marBottom w:val="0"/>
          <w:divBdr>
            <w:top w:val="none" w:sz="0" w:space="0" w:color="auto"/>
            <w:left w:val="none" w:sz="0" w:space="0" w:color="auto"/>
            <w:bottom w:val="none" w:sz="0" w:space="0" w:color="auto"/>
            <w:right w:val="none" w:sz="0" w:space="0" w:color="auto"/>
          </w:divBdr>
        </w:div>
        <w:div w:id="177159447">
          <w:marLeft w:val="640"/>
          <w:marRight w:val="0"/>
          <w:marTop w:val="0"/>
          <w:marBottom w:val="0"/>
          <w:divBdr>
            <w:top w:val="none" w:sz="0" w:space="0" w:color="auto"/>
            <w:left w:val="none" w:sz="0" w:space="0" w:color="auto"/>
            <w:bottom w:val="none" w:sz="0" w:space="0" w:color="auto"/>
            <w:right w:val="none" w:sz="0" w:space="0" w:color="auto"/>
          </w:divBdr>
        </w:div>
        <w:div w:id="935211988">
          <w:marLeft w:val="640"/>
          <w:marRight w:val="0"/>
          <w:marTop w:val="0"/>
          <w:marBottom w:val="0"/>
          <w:divBdr>
            <w:top w:val="none" w:sz="0" w:space="0" w:color="auto"/>
            <w:left w:val="none" w:sz="0" w:space="0" w:color="auto"/>
            <w:bottom w:val="none" w:sz="0" w:space="0" w:color="auto"/>
            <w:right w:val="none" w:sz="0" w:space="0" w:color="auto"/>
          </w:divBdr>
        </w:div>
        <w:div w:id="1482693754">
          <w:marLeft w:val="640"/>
          <w:marRight w:val="0"/>
          <w:marTop w:val="0"/>
          <w:marBottom w:val="0"/>
          <w:divBdr>
            <w:top w:val="none" w:sz="0" w:space="0" w:color="auto"/>
            <w:left w:val="none" w:sz="0" w:space="0" w:color="auto"/>
            <w:bottom w:val="none" w:sz="0" w:space="0" w:color="auto"/>
            <w:right w:val="none" w:sz="0" w:space="0" w:color="auto"/>
          </w:divBdr>
        </w:div>
        <w:div w:id="266424750">
          <w:marLeft w:val="640"/>
          <w:marRight w:val="0"/>
          <w:marTop w:val="0"/>
          <w:marBottom w:val="0"/>
          <w:divBdr>
            <w:top w:val="none" w:sz="0" w:space="0" w:color="auto"/>
            <w:left w:val="none" w:sz="0" w:space="0" w:color="auto"/>
            <w:bottom w:val="none" w:sz="0" w:space="0" w:color="auto"/>
            <w:right w:val="none" w:sz="0" w:space="0" w:color="auto"/>
          </w:divBdr>
        </w:div>
        <w:div w:id="1442071668">
          <w:marLeft w:val="640"/>
          <w:marRight w:val="0"/>
          <w:marTop w:val="0"/>
          <w:marBottom w:val="0"/>
          <w:divBdr>
            <w:top w:val="none" w:sz="0" w:space="0" w:color="auto"/>
            <w:left w:val="none" w:sz="0" w:space="0" w:color="auto"/>
            <w:bottom w:val="none" w:sz="0" w:space="0" w:color="auto"/>
            <w:right w:val="none" w:sz="0" w:space="0" w:color="auto"/>
          </w:divBdr>
        </w:div>
        <w:div w:id="1772045314">
          <w:marLeft w:val="640"/>
          <w:marRight w:val="0"/>
          <w:marTop w:val="0"/>
          <w:marBottom w:val="0"/>
          <w:divBdr>
            <w:top w:val="none" w:sz="0" w:space="0" w:color="auto"/>
            <w:left w:val="none" w:sz="0" w:space="0" w:color="auto"/>
            <w:bottom w:val="none" w:sz="0" w:space="0" w:color="auto"/>
            <w:right w:val="none" w:sz="0" w:space="0" w:color="auto"/>
          </w:divBdr>
        </w:div>
        <w:div w:id="287397005">
          <w:marLeft w:val="640"/>
          <w:marRight w:val="0"/>
          <w:marTop w:val="0"/>
          <w:marBottom w:val="0"/>
          <w:divBdr>
            <w:top w:val="none" w:sz="0" w:space="0" w:color="auto"/>
            <w:left w:val="none" w:sz="0" w:space="0" w:color="auto"/>
            <w:bottom w:val="none" w:sz="0" w:space="0" w:color="auto"/>
            <w:right w:val="none" w:sz="0" w:space="0" w:color="auto"/>
          </w:divBdr>
        </w:div>
        <w:div w:id="334116706">
          <w:marLeft w:val="640"/>
          <w:marRight w:val="0"/>
          <w:marTop w:val="0"/>
          <w:marBottom w:val="0"/>
          <w:divBdr>
            <w:top w:val="none" w:sz="0" w:space="0" w:color="auto"/>
            <w:left w:val="none" w:sz="0" w:space="0" w:color="auto"/>
            <w:bottom w:val="none" w:sz="0" w:space="0" w:color="auto"/>
            <w:right w:val="none" w:sz="0" w:space="0" w:color="auto"/>
          </w:divBdr>
        </w:div>
        <w:div w:id="1046414124">
          <w:marLeft w:val="640"/>
          <w:marRight w:val="0"/>
          <w:marTop w:val="0"/>
          <w:marBottom w:val="0"/>
          <w:divBdr>
            <w:top w:val="none" w:sz="0" w:space="0" w:color="auto"/>
            <w:left w:val="none" w:sz="0" w:space="0" w:color="auto"/>
            <w:bottom w:val="none" w:sz="0" w:space="0" w:color="auto"/>
            <w:right w:val="none" w:sz="0" w:space="0" w:color="auto"/>
          </w:divBdr>
        </w:div>
        <w:div w:id="1168401560">
          <w:marLeft w:val="640"/>
          <w:marRight w:val="0"/>
          <w:marTop w:val="0"/>
          <w:marBottom w:val="0"/>
          <w:divBdr>
            <w:top w:val="none" w:sz="0" w:space="0" w:color="auto"/>
            <w:left w:val="none" w:sz="0" w:space="0" w:color="auto"/>
            <w:bottom w:val="none" w:sz="0" w:space="0" w:color="auto"/>
            <w:right w:val="none" w:sz="0" w:space="0" w:color="auto"/>
          </w:divBdr>
        </w:div>
        <w:div w:id="1972904250">
          <w:marLeft w:val="640"/>
          <w:marRight w:val="0"/>
          <w:marTop w:val="0"/>
          <w:marBottom w:val="0"/>
          <w:divBdr>
            <w:top w:val="none" w:sz="0" w:space="0" w:color="auto"/>
            <w:left w:val="none" w:sz="0" w:space="0" w:color="auto"/>
            <w:bottom w:val="none" w:sz="0" w:space="0" w:color="auto"/>
            <w:right w:val="none" w:sz="0" w:space="0" w:color="auto"/>
          </w:divBdr>
        </w:div>
        <w:div w:id="711811895">
          <w:marLeft w:val="640"/>
          <w:marRight w:val="0"/>
          <w:marTop w:val="0"/>
          <w:marBottom w:val="0"/>
          <w:divBdr>
            <w:top w:val="none" w:sz="0" w:space="0" w:color="auto"/>
            <w:left w:val="none" w:sz="0" w:space="0" w:color="auto"/>
            <w:bottom w:val="none" w:sz="0" w:space="0" w:color="auto"/>
            <w:right w:val="none" w:sz="0" w:space="0" w:color="auto"/>
          </w:divBdr>
        </w:div>
        <w:div w:id="1342970196">
          <w:marLeft w:val="640"/>
          <w:marRight w:val="0"/>
          <w:marTop w:val="0"/>
          <w:marBottom w:val="0"/>
          <w:divBdr>
            <w:top w:val="none" w:sz="0" w:space="0" w:color="auto"/>
            <w:left w:val="none" w:sz="0" w:space="0" w:color="auto"/>
            <w:bottom w:val="none" w:sz="0" w:space="0" w:color="auto"/>
            <w:right w:val="none" w:sz="0" w:space="0" w:color="auto"/>
          </w:divBdr>
        </w:div>
        <w:div w:id="1812137048">
          <w:marLeft w:val="640"/>
          <w:marRight w:val="0"/>
          <w:marTop w:val="0"/>
          <w:marBottom w:val="0"/>
          <w:divBdr>
            <w:top w:val="none" w:sz="0" w:space="0" w:color="auto"/>
            <w:left w:val="none" w:sz="0" w:space="0" w:color="auto"/>
            <w:bottom w:val="none" w:sz="0" w:space="0" w:color="auto"/>
            <w:right w:val="none" w:sz="0" w:space="0" w:color="auto"/>
          </w:divBdr>
        </w:div>
        <w:div w:id="421952087">
          <w:marLeft w:val="640"/>
          <w:marRight w:val="0"/>
          <w:marTop w:val="0"/>
          <w:marBottom w:val="0"/>
          <w:divBdr>
            <w:top w:val="none" w:sz="0" w:space="0" w:color="auto"/>
            <w:left w:val="none" w:sz="0" w:space="0" w:color="auto"/>
            <w:bottom w:val="none" w:sz="0" w:space="0" w:color="auto"/>
            <w:right w:val="none" w:sz="0" w:space="0" w:color="auto"/>
          </w:divBdr>
        </w:div>
        <w:div w:id="1141120048">
          <w:marLeft w:val="640"/>
          <w:marRight w:val="0"/>
          <w:marTop w:val="0"/>
          <w:marBottom w:val="0"/>
          <w:divBdr>
            <w:top w:val="none" w:sz="0" w:space="0" w:color="auto"/>
            <w:left w:val="none" w:sz="0" w:space="0" w:color="auto"/>
            <w:bottom w:val="none" w:sz="0" w:space="0" w:color="auto"/>
            <w:right w:val="none" w:sz="0" w:space="0" w:color="auto"/>
          </w:divBdr>
        </w:div>
        <w:div w:id="1772970835">
          <w:marLeft w:val="640"/>
          <w:marRight w:val="0"/>
          <w:marTop w:val="0"/>
          <w:marBottom w:val="0"/>
          <w:divBdr>
            <w:top w:val="none" w:sz="0" w:space="0" w:color="auto"/>
            <w:left w:val="none" w:sz="0" w:space="0" w:color="auto"/>
            <w:bottom w:val="none" w:sz="0" w:space="0" w:color="auto"/>
            <w:right w:val="none" w:sz="0" w:space="0" w:color="auto"/>
          </w:divBdr>
        </w:div>
        <w:div w:id="396434987">
          <w:marLeft w:val="640"/>
          <w:marRight w:val="0"/>
          <w:marTop w:val="0"/>
          <w:marBottom w:val="0"/>
          <w:divBdr>
            <w:top w:val="none" w:sz="0" w:space="0" w:color="auto"/>
            <w:left w:val="none" w:sz="0" w:space="0" w:color="auto"/>
            <w:bottom w:val="none" w:sz="0" w:space="0" w:color="auto"/>
            <w:right w:val="none" w:sz="0" w:space="0" w:color="auto"/>
          </w:divBdr>
        </w:div>
        <w:div w:id="224337173">
          <w:marLeft w:val="640"/>
          <w:marRight w:val="0"/>
          <w:marTop w:val="0"/>
          <w:marBottom w:val="0"/>
          <w:divBdr>
            <w:top w:val="none" w:sz="0" w:space="0" w:color="auto"/>
            <w:left w:val="none" w:sz="0" w:space="0" w:color="auto"/>
            <w:bottom w:val="none" w:sz="0" w:space="0" w:color="auto"/>
            <w:right w:val="none" w:sz="0" w:space="0" w:color="auto"/>
          </w:divBdr>
        </w:div>
        <w:div w:id="731849570">
          <w:marLeft w:val="640"/>
          <w:marRight w:val="0"/>
          <w:marTop w:val="0"/>
          <w:marBottom w:val="0"/>
          <w:divBdr>
            <w:top w:val="none" w:sz="0" w:space="0" w:color="auto"/>
            <w:left w:val="none" w:sz="0" w:space="0" w:color="auto"/>
            <w:bottom w:val="none" w:sz="0" w:space="0" w:color="auto"/>
            <w:right w:val="none" w:sz="0" w:space="0" w:color="auto"/>
          </w:divBdr>
        </w:div>
        <w:div w:id="50421486">
          <w:marLeft w:val="640"/>
          <w:marRight w:val="0"/>
          <w:marTop w:val="0"/>
          <w:marBottom w:val="0"/>
          <w:divBdr>
            <w:top w:val="none" w:sz="0" w:space="0" w:color="auto"/>
            <w:left w:val="none" w:sz="0" w:space="0" w:color="auto"/>
            <w:bottom w:val="none" w:sz="0" w:space="0" w:color="auto"/>
            <w:right w:val="none" w:sz="0" w:space="0" w:color="auto"/>
          </w:divBdr>
        </w:div>
        <w:div w:id="337736225">
          <w:marLeft w:val="640"/>
          <w:marRight w:val="0"/>
          <w:marTop w:val="0"/>
          <w:marBottom w:val="0"/>
          <w:divBdr>
            <w:top w:val="none" w:sz="0" w:space="0" w:color="auto"/>
            <w:left w:val="none" w:sz="0" w:space="0" w:color="auto"/>
            <w:bottom w:val="none" w:sz="0" w:space="0" w:color="auto"/>
            <w:right w:val="none" w:sz="0" w:space="0" w:color="auto"/>
          </w:divBdr>
        </w:div>
        <w:div w:id="960570892">
          <w:marLeft w:val="640"/>
          <w:marRight w:val="0"/>
          <w:marTop w:val="0"/>
          <w:marBottom w:val="0"/>
          <w:divBdr>
            <w:top w:val="none" w:sz="0" w:space="0" w:color="auto"/>
            <w:left w:val="none" w:sz="0" w:space="0" w:color="auto"/>
            <w:bottom w:val="none" w:sz="0" w:space="0" w:color="auto"/>
            <w:right w:val="none" w:sz="0" w:space="0" w:color="auto"/>
          </w:divBdr>
        </w:div>
        <w:div w:id="1815220221">
          <w:marLeft w:val="640"/>
          <w:marRight w:val="0"/>
          <w:marTop w:val="0"/>
          <w:marBottom w:val="0"/>
          <w:divBdr>
            <w:top w:val="none" w:sz="0" w:space="0" w:color="auto"/>
            <w:left w:val="none" w:sz="0" w:space="0" w:color="auto"/>
            <w:bottom w:val="none" w:sz="0" w:space="0" w:color="auto"/>
            <w:right w:val="none" w:sz="0" w:space="0" w:color="auto"/>
          </w:divBdr>
        </w:div>
        <w:div w:id="1569801837">
          <w:marLeft w:val="640"/>
          <w:marRight w:val="0"/>
          <w:marTop w:val="0"/>
          <w:marBottom w:val="0"/>
          <w:divBdr>
            <w:top w:val="none" w:sz="0" w:space="0" w:color="auto"/>
            <w:left w:val="none" w:sz="0" w:space="0" w:color="auto"/>
            <w:bottom w:val="none" w:sz="0" w:space="0" w:color="auto"/>
            <w:right w:val="none" w:sz="0" w:space="0" w:color="auto"/>
          </w:divBdr>
        </w:div>
        <w:div w:id="788740714">
          <w:marLeft w:val="640"/>
          <w:marRight w:val="0"/>
          <w:marTop w:val="0"/>
          <w:marBottom w:val="0"/>
          <w:divBdr>
            <w:top w:val="none" w:sz="0" w:space="0" w:color="auto"/>
            <w:left w:val="none" w:sz="0" w:space="0" w:color="auto"/>
            <w:bottom w:val="none" w:sz="0" w:space="0" w:color="auto"/>
            <w:right w:val="none" w:sz="0" w:space="0" w:color="auto"/>
          </w:divBdr>
        </w:div>
        <w:div w:id="1810396617">
          <w:marLeft w:val="640"/>
          <w:marRight w:val="0"/>
          <w:marTop w:val="0"/>
          <w:marBottom w:val="0"/>
          <w:divBdr>
            <w:top w:val="none" w:sz="0" w:space="0" w:color="auto"/>
            <w:left w:val="none" w:sz="0" w:space="0" w:color="auto"/>
            <w:bottom w:val="none" w:sz="0" w:space="0" w:color="auto"/>
            <w:right w:val="none" w:sz="0" w:space="0" w:color="auto"/>
          </w:divBdr>
        </w:div>
        <w:div w:id="1442987942">
          <w:marLeft w:val="640"/>
          <w:marRight w:val="0"/>
          <w:marTop w:val="0"/>
          <w:marBottom w:val="0"/>
          <w:divBdr>
            <w:top w:val="none" w:sz="0" w:space="0" w:color="auto"/>
            <w:left w:val="none" w:sz="0" w:space="0" w:color="auto"/>
            <w:bottom w:val="none" w:sz="0" w:space="0" w:color="auto"/>
            <w:right w:val="none" w:sz="0" w:space="0" w:color="auto"/>
          </w:divBdr>
        </w:div>
        <w:div w:id="730464494">
          <w:marLeft w:val="640"/>
          <w:marRight w:val="0"/>
          <w:marTop w:val="0"/>
          <w:marBottom w:val="0"/>
          <w:divBdr>
            <w:top w:val="none" w:sz="0" w:space="0" w:color="auto"/>
            <w:left w:val="none" w:sz="0" w:space="0" w:color="auto"/>
            <w:bottom w:val="none" w:sz="0" w:space="0" w:color="auto"/>
            <w:right w:val="none" w:sz="0" w:space="0" w:color="auto"/>
          </w:divBdr>
        </w:div>
        <w:div w:id="530728649">
          <w:marLeft w:val="640"/>
          <w:marRight w:val="0"/>
          <w:marTop w:val="0"/>
          <w:marBottom w:val="0"/>
          <w:divBdr>
            <w:top w:val="none" w:sz="0" w:space="0" w:color="auto"/>
            <w:left w:val="none" w:sz="0" w:space="0" w:color="auto"/>
            <w:bottom w:val="none" w:sz="0" w:space="0" w:color="auto"/>
            <w:right w:val="none" w:sz="0" w:space="0" w:color="auto"/>
          </w:divBdr>
        </w:div>
        <w:div w:id="1407143787">
          <w:marLeft w:val="640"/>
          <w:marRight w:val="0"/>
          <w:marTop w:val="0"/>
          <w:marBottom w:val="0"/>
          <w:divBdr>
            <w:top w:val="none" w:sz="0" w:space="0" w:color="auto"/>
            <w:left w:val="none" w:sz="0" w:space="0" w:color="auto"/>
            <w:bottom w:val="none" w:sz="0" w:space="0" w:color="auto"/>
            <w:right w:val="none" w:sz="0" w:space="0" w:color="auto"/>
          </w:divBdr>
        </w:div>
        <w:div w:id="1808936351">
          <w:marLeft w:val="640"/>
          <w:marRight w:val="0"/>
          <w:marTop w:val="0"/>
          <w:marBottom w:val="0"/>
          <w:divBdr>
            <w:top w:val="none" w:sz="0" w:space="0" w:color="auto"/>
            <w:left w:val="none" w:sz="0" w:space="0" w:color="auto"/>
            <w:bottom w:val="none" w:sz="0" w:space="0" w:color="auto"/>
            <w:right w:val="none" w:sz="0" w:space="0" w:color="auto"/>
          </w:divBdr>
        </w:div>
        <w:div w:id="1427192572">
          <w:marLeft w:val="640"/>
          <w:marRight w:val="0"/>
          <w:marTop w:val="0"/>
          <w:marBottom w:val="0"/>
          <w:divBdr>
            <w:top w:val="none" w:sz="0" w:space="0" w:color="auto"/>
            <w:left w:val="none" w:sz="0" w:space="0" w:color="auto"/>
            <w:bottom w:val="none" w:sz="0" w:space="0" w:color="auto"/>
            <w:right w:val="none" w:sz="0" w:space="0" w:color="auto"/>
          </w:divBdr>
        </w:div>
        <w:div w:id="1318799017">
          <w:marLeft w:val="640"/>
          <w:marRight w:val="0"/>
          <w:marTop w:val="0"/>
          <w:marBottom w:val="0"/>
          <w:divBdr>
            <w:top w:val="none" w:sz="0" w:space="0" w:color="auto"/>
            <w:left w:val="none" w:sz="0" w:space="0" w:color="auto"/>
            <w:bottom w:val="none" w:sz="0" w:space="0" w:color="auto"/>
            <w:right w:val="none" w:sz="0" w:space="0" w:color="auto"/>
          </w:divBdr>
        </w:div>
        <w:div w:id="15622068">
          <w:marLeft w:val="640"/>
          <w:marRight w:val="0"/>
          <w:marTop w:val="0"/>
          <w:marBottom w:val="0"/>
          <w:divBdr>
            <w:top w:val="none" w:sz="0" w:space="0" w:color="auto"/>
            <w:left w:val="none" w:sz="0" w:space="0" w:color="auto"/>
            <w:bottom w:val="none" w:sz="0" w:space="0" w:color="auto"/>
            <w:right w:val="none" w:sz="0" w:space="0" w:color="auto"/>
          </w:divBdr>
        </w:div>
        <w:div w:id="196894605">
          <w:marLeft w:val="640"/>
          <w:marRight w:val="0"/>
          <w:marTop w:val="0"/>
          <w:marBottom w:val="0"/>
          <w:divBdr>
            <w:top w:val="none" w:sz="0" w:space="0" w:color="auto"/>
            <w:left w:val="none" w:sz="0" w:space="0" w:color="auto"/>
            <w:bottom w:val="none" w:sz="0" w:space="0" w:color="auto"/>
            <w:right w:val="none" w:sz="0" w:space="0" w:color="auto"/>
          </w:divBdr>
        </w:div>
        <w:div w:id="412239696">
          <w:marLeft w:val="640"/>
          <w:marRight w:val="0"/>
          <w:marTop w:val="0"/>
          <w:marBottom w:val="0"/>
          <w:divBdr>
            <w:top w:val="none" w:sz="0" w:space="0" w:color="auto"/>
            <w:left w:val="none" w:sz="0" w:space="0" w:color="auto"/>
            <w:bottom w:val="none" w:sz="0" w:space="0" w:color="auto"/>
            <w:right w:val="none" w:sz="0" w:space="0" w:color="auto"/>
          </w:divBdr>
        </w:div>
        <w:div w:id="316686873">
          <w:marLeft w:val="640"/>
          <w:marRight w:val="0"/>
          <w:marTop w:val="0"/>
          <w:marBottom w:val="0"/>
          <w:divBdr>
            <w:top w:val="none" w:sz="0" w:space="0" w:color="auto"/>
            <w:left w:val="none" w:sz="0" w:space="0" w:color="auto"/>
            <w:bottom w:val="none" w:sz="0" w:space="0" w:color="auto"/>
            <w:right w:val="none" w:sz="0" w:space="0" w:color="auto"/>
          </w:divBdr>
        </w:div>
        <w:div w:id="2038659544">
          <w:marLeft w:val="640"/>
          <w:marRight w:val="0"/>
          <w:marTop w:val="0"/>
          <w:marBottom w:val="0"/>
          <w:divBdr>
            <w:top w:val="none" w:sz="0" w:space="0" w:color="auto"/>
            <w:left w:val="none" w:sz="0" w:space="0" w:color="auto"/>
            <w:bottom w:val="none" w:sz="0" w:space="0" w:color="auto"/>
            <w:right w:val="none" w:sz="0" w:space="0" w:color="auto"/>
          </w:divBdr>
        </w:div>
        <w:div w:id="1410886714">
          <w:marLeft w:val="640"/>
          <w:marRight w:val="0"/>
          <w:marTop w:val="0"/>
          <w:marBottom w:val="0"/>
          <w:divBdr>
            <w:top w:val="none" w:sz="0" w:space="0" w:color="auto"/>
            <w:left w:val="none" w:sz="0" w:space="0" w:color="auto"/>
            <w:bottom w:val="none" w:sz="0" w:space="0" w:color="auto"/>
            <w:right w:val="none" w:sz="0" w:space="0" w:color="auto"/>
          </w:divBdr>
        </w:div>
        <w:div w:id="1414888283">
          <w:marLeft w:val="640"/>
          <w:marRight w:val="0"/>
          <w:marTop w:val="0"/>
          <w:marBottom w:val="0"/>
          <w:divBdr>
            <w:top w:val="none" w:sz="0" w:space="0" w:color="auto"/>
            <w:left w:val="none" w:sz="0" w:space="0" w:color="auto"/>
            <w:bottom w:val="none" w:sz="0" w:space="0" w:color="auto"/>
            <w:right w:val="none" w:sz="0" w:space="0" w:color="auto"/>
          </w:divBdr>
        </w:div>
        <w:div w:id="44568667">
          <w:marLeft w:val="640"/>
          <w:marRight w:val="0"/>
          <w:marTop w:val="0"/>
          <w:marBottom w:val="0"/>
          <w:divBdr>
            <w:top w:val="none" w:sz="0" w:space="0" w:color="auto"/>
            <w:left w:val="none" w:sz="0" w:space="0" w:color="auto"/>
            <w:bottom w:val="none" w:sz="0" w:space="0" w:color="auto"/>
            <w:right w:val="none" w:sz="0" w:space="0" w:color="auto"/>
          </w:divBdr>
        </w:div>
        <w:div w:id="618949762">
          <w:marLeft w:val="640"/>
          <w:marRight w:val="0"/>
          <w:marTop w:val="0"/>
          <w:marBottom w:val="0"/>
          <w:divBdr>
            <w:top w:val="none" w:sz="0" w:space="0" w:color="auto"/>
            <w:left w:val="none" w:sz="0" w:space="0" w:color="auto"/>
            <w:bottom w:val="none" w:sz="0" w:space="0" w:color="auto"/>
            <w:right w:val="none" w:sz="0" w:space="0" w:color="auto"/>
          </w:divBdr>
        </w:div>
        <w:div w:id="1123384653">
          <w:marLeft w:val="640"/>
          <w:marRight w:val="0"/>
          <w:marTop w:val="0"/>
          <w:marBottom w:val="0"/>
          <w:divBdr>
            <w:top w:val="none" w:sz="0" w:space="0" w:color="auto"/>
            <w:left w:val="none" w:sz="0" w:space="0" w:color="auto"/>
            <w:bottom w:val="none" w:sz="0" w:space="0" w:color="auto"/>
            <w:right w:val="none" w:sz="0" w:space="0" w:color="auto"/>
          </w:divBdr>
        </w:div>
        <w:div w:id="433287295">
          <w:marLeft w:val="640"/>
          <w:marRight w:val="0"/>
          <w:marTop w:val="0"/>
          <w:marBottom w:val="0"/>
          <w:divBdr>
            <w:top w:val="none" w:sz="0" w:space="0" w:color="auto"/>
            <w:left w:val="none" w:sz="0" w:space="0" w:color="auto"/>
            <w:bottom w:val="none" w:sz="0" w:space="0" w:color="auto"/>
            <w:right w:val="none" w:sz="0" w:space="0" w:color="auto"/>
          </w:divBdr>
        </w:div>
        <w:div w:id="944965238">
          <w:marLeft w:val="640"/>
          <w:marRight w:val="0"/>
          <w:marTop w:val="0"/>
          <w:marBottom w:val="0"/>
          <w:divBdr>
            <w:top w:val="none" w:sz="0" w:space="0" w:color="auto"/>
            <w:left w:val="none" w:sz="0" w:space="0" w:color="auto"/>
            <w:bottom w:val="none" w:sz="0" w:space="0" w:color="auto"/>
            <w:right w:val="none" w:sz="0" w:space="0" w:color="auto"/>
          </w:divBdr>
        </w:div>
        <w:div w:id="826479951">
          <w:marLeft w:val="640"/>
          <w:marRight w:val="0"/>
          <w:marTop w:val="0"/>
          <w:marBottom w:val="0"/>
          <w:divBdr>
            <w:top w:val="none" w:sz="0" w:space="0" w:color="auto"/>
            <w:left w:val="none" w:sz="0" w:space="0" w:color="auto"/>
            <w:bottom w:val="none" w:sz="0" w:space="0" w:color="auto"/>
            <w:right w:val="none" w:sz="0" w:space="0" w:color="auto"/>
          </w:divBdr>
        </w:div>
        <w:div w:id="1543203526">
          <w:marLeft w:val="640"/>
          <w:marRight w:val="0"/>
          <w:marTop w:val="0"/>
          <w:marBottom w:val="0"/>
          <w:divBdr>
            <w:top w:val="none" w:sz="0" w:space="0" w:color="auto"/>
            <w:left w:val="none" w:sz="0" w:space="0" w:color="auto"/>
            <w:bottom w:val="none" w:sz="0" w:space="0" w:color="auto"/>
            <w:right w:val="none" w:sz="0" w:space="0" w:color="auto"/>
          </w:divBdr>
        </w:div>
        <w:div w:id="1362898927">
          <w:marLeft w:val="640"/>
          <w:marRight w:val="0"/>
          <w:marTop w:val="0"/>
          <w:marBottom w:val="0"/>
          <w:divBdr>
            <w:top w:val="none" w:sz="0" w:space="0" w:color="auto"/>
            <w:left w:val="none" w:sz="0" w:space="0" w:color="auto"/>
            <w:bottom w:val="none" w:sz="0" w:space="0" w:color="auto"/>
            <w:right w:val="none" w:sz="0" w:space="0" w:color="auto"/>
          </w:divBdr>
        </w:div>
        <w:div w:id="1887764486">
          <w:marLeft w:val="640"/>
          <w:marRight w:val="0"/>
          <w:marTop w:val="0"/>
          <w:marBottom w:val="0"/>
          <w:divBdr>
            <w:top w:val="none" w:sz="0" w:space="0" w:color="auto"/>
            <w:left w:val="none" w:sz="0" w:space="0" w:color="auto"/>
            <w:bottom w:val="none" w:sz="0" w:space="0" w:color="auto"/>
            <w:right w:val="none" w:sz="0" w:space="0" w:color="auto"/>
          </w:divBdr>
        </w:div>
        <w:div w:id="51581843">
          <w:marLeft w:val="640"/>
          <w:marRight w:val="0"/>
          <w:marTop w:val="0"/>
          <w:marBottom w:val="0"/>
          <w:divBdr>
            <w:top w:val="none" w:sz="0" w:space="0" w:color="auto"/>
            <w:left w:val="none" w:sz="0" w:space="0" w:color="auto"/>
            <w:bottom w:val="none" w:sz="0" w:space="0" w:color="auto"/>
            <w:right w:val="none" w:sz="0" w:space="0" w:color="auto"/>
          </w:divBdr>
        </w:div>
        <w:div w:id="258099873">
          <w:marLeft w:val="640"/>
          <w:marRight w:val="0"/>
          <w:marTop w:val="0"/>
          <w:marBottom w:val="0"/>
          <w:divBdr>
            <w:top w:val="none" w:sz="0" w:space="0" w:color="auto"/>
            <w:left w:val="none" w:sz="0" w:space="0" w:color="auto"/>
            <w:bottom w:val="none" w:sz="0" w:space="0" w:color="auto"/>
            <w:right w:val="none" w:sz="0" w:space="0" w:color="auto"/>
          </w:divBdr>
        </w:div>
        <w:div w:id="1566916802">
          <w:marLeft w:val="640"/>
          <w:marRight w:val="0"/>
          <w:marTop w:val="0"/>
          <w:marBottom w:val="0"/>
          <w:divBdr>
            <w:top w:val="none" w:sz="0" w:space="0" w:color="auto"/>
            <w:left w:val="none" w:sz="0" w:space="0" w:color="auto"/>
            <w:bottom w:val="none" w:sz="0" w:space="0" w:color="auto"/>
            <w:right w:val="none" w:sz="0" w:space="0" w:color="auto"/>
          </w:divBdr>
        </w:div>
        <w:div w:id="16780577">
          <w:marLeft w:val="640"/>
          <w:marRight w:val="0"/>
          <w:marTop w:val="0"/>
          <w:marBottom w:val="0"/>
          <w:divBdr>
            <w:top w:val="none" w:sz="0" w:space="0" w:color="auto"/>
            <w:left w:val="none" w:sz="0" w:space="0" w:color="auto"/>
            <w:bottom w:val="none" w:sz="0" w:space="0" w:color="auto"/>
            <w:right w:val="none" w:sz="0" w:space="0" w:color="auto"/>
          </w:divBdr>
        </w:div>
        <w:div w:id="1028874996">
          <w:marLeft w:val="640"/>
          <w:marRight w:val="0"/>
          <w:marTop w:val="0"/>
          <w:marBottom w:val="0"/>
          <w:divBdr>
            <w:top w:val="none" w:sz="0" w:space="0" w:color="auto"/>
            <w:left w:val="none" w:sz="0" w:space="0" w:color="auto"/>
            <w:bottom w:val="none" w:sz="0" w:space="0" w:color="auto"/>
            <w:right w:val="none" w:sz="0" w:space="0" w:color="auto"/>
          </w:divBdr>
        </w:div>
        <w:div w:id="1447965433">
          <w:marLeft w:val="640"/>
          <w:marRight w:val="0"/>
          <w:marTop w:val="0"/>
          <w:marBottom w:val="0"/>
          <w:divBdr>
            <w:top w:val="none" w:sz="0" w:space="0" w:color="auto"/>
            <w:left w:val="none" w:sz="0" w:space="0" w:color="auto"/>
            <w:bottom w:val="none" w:sz="0" w:space="0" w:color="auto"/>
            <w:right w:val="none" w:sz="0" w:space="0" w:color="auto"/>
          </w:divBdr>
        </w:div>
        <w:div w:id="879853056">
          <w:marLeft w:val="640"/>
          <w:marRight w:val="0"/>
          <w:marTop w:val="0"/>
          <w:marBottom w:val="0"/>
          <w:divBdr>
            <w:top w:val="none" w:sz="0" w:space="0" w:color="auto"/>
            <w:left w:val="none" w:sz="0" w:space="0" w:color="auto"/>
            <w:bottom w:val="none" w:sz="0" w:space="0" w:color="auto"/>
            <w:right w:val="none" w:sz="0" w:space="0" w:color="auto"/>
          </w:divBdr>
        </w:div>
        <w:div w:id="323247535">
          <w:marLeft w:val="640"/>
          <w:marRight w:val="0"/>
          <w:marTop w:val="0"/>
          <w:marBottom w:val="0"/>
          <w:divBdr>
            <w:top w:val="none" w:sz="0" w:space="0" w:color="auto"/>
            <w:left w:val="none" w:sz="0" w:space="0" w:color="auto"/>
            <w:bottom w:val="none" w:sz="0" w:space="0" w:color="auto"/>
            <w:right w:val="none" w:sz="0" w:space="0" w:color="auto"/>
          </w:divBdr>
        </w:div>
        <w:div w:id="812604229">
          <w:marLeft w:val="640"/>
          <w:marRight w:val="0"/>
          <w:marTop w:val="0"/>
          <w:marBottom w:val="0"/>
          <w:divBdr>
            <w:top w:val="none" w:sz="0" w:space="0" w:color="auto"/>
            <w:left w:val="none" w:sz="0" w:space="0" w:color="auto"/>
            <w:bottom w:val="none" w:sz="0" w:space="0" w:color="auto"/>
            <w:right w:val="none" w:sz="0" w:space="0" w:color="auto"/>
          </w:divBdr>
        </w:div>
        <w:div w:id="1698848948">
          <w:marLeft w:val="640"/>
          <w:marRight w:val="0"/>
          <w:marTop w:val="0"/>
          <w:marBottom w:val="0"/>
          <w:divBdr>
            <w:top w:val="none" w:sz="0" w:space="0" w:color="auto"/>
            <w:left w:val="none" w:sz="0" w:space="0" w:color="auto"/>
            <w:bottom w:val="none" w:sz="0" w:space="0" w:color="auto"/>
            <w:right w:val="none" w:sz="0" w:space="0" w:color="auto"/>
          </w:divBdr>
        </w:div>
        <w:div w:id="906380497">
          <w:marLeft w:val="640"/>
          <w:marRight w:val="0"/>
          <w:marTop w:val="0"/>
          <w:marBottom w:val="0"/>
          <w:divBdr>
            <w:top w:val="none" w:sz="0" w:space="0" w:color="auto"/>
            <w:left w:val="none" w:sz="0" w:space="0" w:color="auto"/>
            <w:bottom w:val="none" w:sz="0" w:space="0" w:color="auto"/>
            <w:right w:val="none" w:sz="0" w:space="0" w:color="auto"/>
          </w:divBdr>
        </w:div>
        <w:div w:id="1017467382">
          <w:marLeft w:val="640"/>
          <w:marRight w:val="0"/>
          <w:marTop w:val="0"/>
          <w:marBottom w:val="0"/>
          <w:divBdr>
            <w:top w:val="none" w:sz="0" w:space="0" w:color="auto"/>
            <w:left w:val="none" w:sz="0" w:space="0" w:color="auto"/>
            <w:bottom w:val="none" w:sz="0" w:space="0" w:color="auto"/>
            <w:right w:val="none" w:sz="0" w:space="0" w:color="auto"/>
          </w:divBdr>
        </w:div>
        <w:div w:id="182012692">
          <w:marLeft w:val="640"/>
          <w:marRight w:val="0"/>
          <w:marTop w:val="0"/>
          <w:marBottom w:val="0"/>
          <w:divBdr>
            <w:top w:val="none" w:sz="0" w:space="0" w:color="auto"/>
            <w:left w:val="none" w:sz="0" w:space="0" w:color="auto"/>
            <w:bottom w:val="none" w:sz="0" w:space="0" w:color="auto"/>
            <w:right w:val="none" w:sz="0" w:space="0" w:color="auto"/>
          </w:divBdr>
        </w:div>
        <w:div w:id="579022804">
          <w:marLeft w:val="640"/>
          <w:marRight w:val="0"/>
          <w:marTop w:val="0"/>
          <w:marBottom w:val="0"/>
          <w:divBdr>
            <w:top w:val="none" w:sz="0" w:space="0" w:color="auto"/>
            <w:left w:val="none" w:sz="0" w:space="0" w:color="auto"/>
            <w:bottom w:val="none" w:sz="0" w:space="0" w:color="auto"/>
            <w:right w:val="none" w:sz="0" w:space="0" w:color="auto"/>
          </w:divBdr>
        </w:div>
        <w:div w:id="8024137">
          <w:marLeft w:val="640"/>
          <w:marRight w:val="0"/>
          <w:marTop w:val="0"/>
          <w:marBottom w:val="0"/>
          <w:divBdr>
            <w:top w:val="none" w:sz="0" w:space="0" w:color="auto"/>
            <w:left w:val="none" w:sz="0" w:space="0" w:color="auto"/>
            <w:bottom w:val="none" w:sz="0" w:space="0" w:color="auto"/>
            <w:right w:val="none" w:sz="0" w:space="0" w:color="auto"/>
          </w:divBdr>
        </w:div>
        <w:div w:id="366104721">
          <w:marLeft w:val="640"/>
          <w:marRight w:val="0"/>
          <w:marTop w:val="0"/>
          <w:marBottom w:val="0"/>
          <w:divBdr>
            <w:top w:val="none" w:sz="0" w:space="0" w:color="auto"/>
            <w:left w:val="none" w:sz="0" w:space="0" w:color="auto"/>
            <w:bottom w:val="none" w:sz="0" w:space="0" w:color="auto"/>
            <w:right w:val="none" w:sz="0" w:space="0" w:color="auto"/>
          </w:divBdr>
        </w:div>
        <w:div w:id="1377268220">
          <w:marLeft w:val="640"/>
          <w:marRight w:val="0"/>
          <w:marTop w:val="0"/>
          <w:marBottom w:val="0"/>
          <w:divBdr>
            <w:top w:val="none" w:sz="0" w:space="0" w:color="auto"/>
            <w:left w:val="none" w:sz="0" w:space="0" w:color="auto"/>
            <w:bottom w:val="none" w:sz="0" w:space="0" w:color="auto"/>
            <w:right w:val="none" w:sz="0" w:space="0" w:color="auto"/>
          </w:divBdr>
        </w:div>
        <w:div w:id="358432990">
          <w:marLeft w:val="640"/>
          <w:marRight w:val="0"/>
          <w:marTop w:val="0"/>
          <w:marBottom w:val="0"/>
          <w:divBdr>
            <w:top w:val="none" w:sz="0" w:space="0" w:color="auto"/>
            <w:left w:val="none" w:sz="0" w:space="0" w:color="auto"/>
            <w:bottom w:val="none" w:sz="0" w:space="0" w:color="auto"/>
            <w:right w:val="none" w:sz="0" w:space="0" w:color="auto"/>
          </w:divBdr>
        </w:div>
        <w:div w:id="607736823">
          <w:marLeft w:val="640"/>
          <w:marRight w:val="0"/>
          <w:marTop w:val="0"/>
          <w:marBottom w:val="0"/>
          <w:divBdr>
            <w:top w:val="none" w:sz="0" w:space="0" w:color="auto"/>
            <w:left w:val="none" w:sz="0" w:space="0" w:color="auto"/>
            <w:bottom w:val="none" w:sz="0" w:space="0" w:color="auto"/>
            <w:right w:val="none" w:sz="0" w:space="0" w:color="auto"/>
          </w:divBdr>
        </w:div>
        <w:div w:id="1410035191">
          <w:marLeft w:val="640"/>
          <w:marRight w:val="0"/>
          <w:marTop w:val="0"/>
          <w:marBottom w:val="0"/>
          <w:divBdr>
            <w:top w:val="none" w:sz="0" w:space="0" w:color="auto"/>
            <w:left w:val="none" w:sz="0" w:space="0" w:color="auto"/>
            <w:bottom w:val="none" w:sz="0" w:space="0" w:color="auto"/>
            <w:right w:val="none" w:sz="0" w:space="0" w:color="auto"/>
          </w:divBdr>
        </w:div>
      </w:divsChild>
    </w:div>
    <w:div w:id="2124229332">
      <w:bodyDiv w:val="1"/>
      <w:marLeft w:val="0"/>
      <w:marRight w:val="0"/>
      <w:marTop w:val="0"/>
      <w:marBottom w:val="0"/>
      <w:divBdr>
        <w:top w:val="none" w:sz="0" w:space="0" w:color="auto"/>
        <w:left w:val="none" w:sz="0" w:space="0" w:color="auto"/>
        <w:bottom w:val="none" w:sz="0" w:space="0" w:color="auto"/>
        <w:right w:val="none" w:sz="0" w:space="0" w:color="auto"/>
      </w:divBdr>
      <w:divsChild>
        <w:div w:id="1194463752">
          <w:marLeft w:val="640"/>
          <w:marRight w:val="0"/>
          <w:marTop w:val="0"/>
          <w:marBottom w:val="0"/>
          <w:divBdr>
            <w:top w:val="none" w:sz="0" w:space="0" w:color="auto"/>
            <w:left w:val="none" w:sz="0" w:space="0" w:color="auto"/>
            <w:bottom w:val="none" w:sz="0" w:space="0" w:color="auto"/>
            <w:right w:val="none" w:sz="0" w:space="0" w:color="auto"/>
          </w:divBdr>
        </w:div>
        <w:div w:id="458375954">
          <w:marLeft w:val="640"/>
          <w:marRight w:val="0"/>
          <w:marTop w:val="0"/>
          <w:marBottom w:val="0"/>
          <w:divBdr>
            <w:top w:val="none" w:sz="0" w:space="0" w:color="auto"/>
            <w:left w:val="none" w:sz="0" w:space="0" w:color="auto"/>
            <w:bottom w:val="none" w:sz="0" w:space="0" w:color="auto"/>
            <w:right w:val="none" w:sz="0" w:space="0" w:color="auto"/>
          </w:divBdr>
        </w:div>
        <w:div w:id="1577783149">
          <w:marLeft w:val="640"/>
          <w:marRight w:val="0"/>
          <w:marTop w:val="0"/>
          <w:marBottom w:val="0"/>
          <w:divBdr>
            <w:top w:val="none" w:sz="0" w:space="0" w:color="auto"/>
            <w:left w:val="none" w:sz="0" w:space="0" w:color="auto"/>
            <w:bottom w:val="none" w:sz="0" w:space="0" w:color="auto"/>
            <w:right w:val="none" w:sz="0" w:space="0" w:color="auto"/>
          </w:divBdr>
        </w:div>
        <w:div w:id="1367214538">
          <w:marLeft w:val="640"/>
          <w:marRight w:val="0"/>
          <w:marTop w:val="0"/>
          <w:marBottom w:val="0"/>
          <w:divBdr>
            <w:top w:val="none" w:sz="0" w:space="0" w:color="auto"/>
            <w:left w:val="none" w:sz="0" w:space="0" w:color="auto"/>
            <w:bottom w:val="none" w:sz="0" w:space="0" w:color="auto"/>
            <w:right w:val="none" w:sz="0" w:space="0" w:color="auto"/>
          </w:divBdr>
        </w:div>
        <w:div w:id="2080248150">
          <w:marLeft w:val="640"/>
          <w:marRight w:val="0"/>
          <w:marTop w:val="0"/>
          <w:marBottom w:val="0"/>
          <w:divBdr>
            <w:top w:val="none" w:sz="0" w:space="0" w:color="auto"/>
            <w:left w:val="none" w:sz="0" w:space="0" w:color="auto"/>
            <w:bottom w:val="none" w:sz="0" w:space="0" w:color="auto"/>
            <w:right w:val="none" w:sz="0" w:space="0" w:color="auto"/>
          </w:divBdr>
        </w:div>
        <w:div w:id="999775501">
          <w:marLeft w:val="640"/>
          <w:marRight w:val="0"/>
          <w:marTop w:val="0"/>
          <w:marBottom w:val="0"/>
          <w:divBdr>
            <w:top w:val="none" w:sz="0" w:space="0" w:color="auto"/>
            <w:left w:val="none" w:sz="0" w:space="0" w:color="auto"/>
            <w:bottom w:val="none" w:sz="0" w:space="0" w:color="auto"/>
            <w:right w:val="none" w:sz="0" w:space="0" w:color="auto"/>
          </w:divBdr>
        </w:div>
        <w:div w:id="432557798">
          <w:marLeft w:val="640"/>
          <w:marRight w:val="0"/>
          <w:marTop w:val="0"/>
          <w:marBottom w:val="0"/>
          <w:divBdr>
            <w:top w:val="none" w:sz="0" w:space="0" w:color="auto"/>
            <w:left w:val="none" w:sz="0" w:space="0" w:color="auto"/>
            <w:bottom w:val="none" w:sz="0" w:space="0" w:color="auto"/>
            <w:right w:val="none" w:sz="0" w:space="0" w:color="auto"/>
          </w:divBdr>
        </w:div>
        <w:div w:id="253321872">
          <w:marLeft w:val="640"/>
          <w:marRight w:val="0"/>
          <w:marTop w:val="0"/>
          <w:marBottom w:val="0"/>
          <w:divBdr>
            <w:top w:val="none" w:sz="0" w:space="0" w:color="auto"/>
            <w:left w:val="none" w:sz="0" w:space="0" w:color="auto"/>
            <w:bottom w:val="none" w:sz="0" w:space="0" w:color="auto"/>
            <w:right w:val="none" w:sz="0" w:space="0" w:color="auto"/>
          </w:divBdr>
        </w:div>
        <w:div w:id="1130053127">
          <w:marLeft w:val="640"/>
          <w:marRight w:val="0"/>
          <w:marTop w:val="0"/>
          <w:marBottom w:val="0"/>
          <w:divBdr>
            <w:top w:val="none" w:sz="0" w:space="0" w:color="auto"/>
            <w:left w:val="none" w:sz="0" w:space="0" w:color="auto"/>
            <w:bottom w:val="none" w:sz="0" w:space="0" w:color="auto"/>
            <w:right w:val="none" w:sz="0" w:space="0" w:color="auto"/>
          </w:divBdr>
        </w:div>
        <w:div w:id="2077580110">
          <w:marLeft w:val="640"/>
          <w:marRight w:val="0"/>
          <w:marTop w:val="0"/>
          <w:marBottom w:val="0"/>
          <w:divBdr>
            <w:top w:val="none" w:sz="0" w:space="0" w:color="auto"/>
            <w:left w:val="none" w:sz="0" w:space="0" w:color="auto"/>
            <w:bottom w:val="none" w:sz="0" w:space="0" w:color="auto"/>
            <w:right w:val="none" w:sz="0" w:space="0" w:color="auto"/>
          </w:divBdr>
        </w:div>
        <w:div w:id="251208847">
          <w:marLeft w:val="640"/>
          <w:marRight w:val="0"/>
          <w:marTop w:val="0"/>
          <w:marBottom w:val="0"/>
          <w:divBdr>
            <w:top w:val="none" w:sz="0" w:space="0" w:color="auto"/>
            <w:left w:val="none" w:sz="0" w:space="0" w:color="auto"/>
            <w:bottom w:val="none" w:sz="0" w:space="0" w:color="auto"/>
            <w:right w:val="none" w:sz="0" w:space="0" w:color="auto"/>
          </w:divBdr>
        </w:div>
        <w:div w:id="1073042756">
          <w:marLeft w:val="640"/>
          <w:marRight w:val="0"/>
          <w:marTop w:val="0"/>
          <w:marBottom w:val="0"/>
          <w:divBdr>
            <w:top w:val="none" w:sz="0" w:space="0" w:color="auto"/>
            <w:left w:val="none" w:sz="0" w:space="0" w:color="auto"/>
            <w:bottom w:val="none" w:sz="0" w:space="0" w:color="auto"/>
            <w:right w:val="none" w:sz="0" w:space="0" w:color="auto"/>
          </w:divBdr>
        </w:div>
        <w:div w:id="1641421627">
          <w:marLeft w:val="640"/>
          <w:marRight w:val="0"/>
          <w:marTop w:val="0"/>
          <w:marBottom w:val="0"/>
          <w:divBdr>
            <w:top w:val="none" w:sz="0" w:space="0" w:color="auto"/>
            <w:left w:val="none" w:sz="0" w:space="0" w:color="auto"/>
            <w:bottom w:val="none" w:sz="0" w:space="0" w:color="auto"/>
            <w:right w:val="none" w:sz="0" w:space="0" w:color="auto"/>
          </w:divBdr>
        </w:div>
        <w:div w:id="1293708226">
          <w:marLeft w:val="640"/>
          <w:marRight w:val="0"/>
          <w:marTop w:val="0"/>
          <w:marBottom w:val="0"/>
          <w:divBdr>
            <w:top w:val="none" w:sz="0" w:space="0" w:color="auto"/>
            <w:left w:val="none" w:sz="0" w:space="0" w:color="auto"/>
            <w:bottom w:val="none" w:sz="0" w:space="0" w:color="auto"/>
            <w:right w:val="none" w:sz="0" w:space="0" w:color="auto"/>
          </w:divBdr>
        </w:div>
        <w:div w:id="1206795446">
          <w:marLeft w:val="640"/>
          <w:marRight w:val="0"/>
          <w:marTop w:val="0"/>
          <w:marBottom w:val="0"/>
          <w:divBdr>
            <w:top w:val="none" w:sz="0" w:space="0" w:color="auto"/>
            <w:left w:val="none" w:sz="0" w:space="0" w:color="auto"/>
            <w:bottom w:val="none" w:sz="0" w:space="0" w:color="auto"/>
            <w:right w:val="none" w:sz="0" w:space="0" w:color="auto"/>
          </w:divBdr>
        </w:div>
        <w:div w:id="379207941">
          <w:marLeft w:val="640"/>
          <w:marRight w:val="0"/>
          <w:marTop w:val="0"/>
          <w:marBottom w:val="0"/>
          <w:divBdr>
            <w:top w:val="none" w:sz="0" w:space="0" w:color="auto"/>
            <w:left w:val="none" w:sz="0" w:space="0" w:color="auto"/>
            <w:bottom w:val="none" w:sz="0" w:space="0" w:color="auto"/>
            <w:right w:val="none" w:sz="0" w:space="0" w:color="auto"/>
          </w:divBdr>
        </w:div>
        <w:div w:id="536167613">
          <w:marLeft w:val="640"/>
          <w:marRight w:val="0"/>
          <w:marTop w:val="0"/>
          <w:marBottom w:val="0"/>
          <w:divBdr>
            <w:top w:val="none" w:sz="0" w:space="0" w:color="auto"/>
            <w:left w:val="none" w:sz="0" w:space="0" w:color="auto"/>
            <w:bottom w:val="none" w:sz="0" w:space="0" w:color="auto"/>
            <w:right w:val="none" w:sz="0" w:space="0" w:color="auto"/>
          </w:divBdr>
        </w:div>
        <w:div w:id="166528348">
          <w:marLeft w:val="640"/>
          <w:marRight w:val="0"/>
          <w:marTop w:val="0"/>
          <w:marBottom w:val="0"/>
          <w:divBdr>
            <w:top w:val="none" w:sz="0" w:space="0" w:color="auto"/>
            <w:left w:val="none" w:sz="0" w:space="0" w:color="auto"/>
            <w:bottom w:val="none" w:sz="0" w:space="0" w:color="auto"/>
            <w:right w:val="none" w:sz="0" w:space="0" w:color="auto"/>
          </w:divBdr>
        </w:div>
        <w:div w:id="133377375">
          <w:marLeft w:val="640"/>
          <w:marRight w:val="0"/>
          <w:marTop w:val="0"/>
          <w:marBottom w:val="0"/>
          <w:divBdr>
            <w:top w:val="none" w:sz="0" w:space="0" w:color="auto"/>
            <w:left w:val="none" w:sz="0" w:space="0" w:color="auto"/>
            <w:bottom w:val="none" w:sz="0" w:space="0" w:color="auto"/>
            <w:right w:val="none" w:sz="0" w:space="0" w:color="auto"/>
          </w:divBdr>
        </w:div>
        <w:div w:id="256981661">
          <w:marLeft w:val="640"/>
          <w:marRight w:val="0"/>
          <w:marTop w:val="0"/>
          <w:marBottom w:val="0"/>
          <w:divBdr>
            <w:top w:val="none" w:sz="0" w:space="0" w:color="auto"/>
            <w:left w:val="none" w:sz="0" w:space="0" w:color="auto"/>
            <w:bottom w:val="none" w:sz="0" w:space="0" w:color="auto"/>
            <w:right w:val="none" w:sz="0" w:space="0" w:color="auto"/>
          </w:divBdr>
        </w:div>
        <w:div w:id="151456161">
          <w:marLeft w:val="640"/>
          <w:marRight w:val="0"/>
          <w:marTop w:val="0"/>
          <w:marBottom w:val="0"/>
          <w:divBdr>
            <w:top w:val="none" w:sz="0" w:space="0" w:color="auto"/>
            <w:left w:val="none" w:sz="0" w:space="0" w:color="auto"/>
            <w:bottom w:val="none" w:sz="0" w:space="0" w:color="auto"/>
            <w:right w:val="none" w:sz="0" w:space="0" w:color="auto"/>
          </w:divBdr>
        </w:div>
        <w:div w:id="2081705495">
          <w:marLeft w:val="640"/>
          <w:marRight w:val="0"/>
          <w:marTop w:val="0"/>
          <w:marBottom w:val="0"/>
          <w:divBdr>
            <w:top w:val="none" w:sz="0" w:space="0" w:color="auto"/>
            <w:left w:val="none" w:sz="0" w:space="0" w:color="auto"/>
            <w:bottom w:val="none" w:sz="0" w:space="0" w:color="auto"/>
            <w:right w:val="none" w:sz="0" w:space="0" w:color="auto"/>
          </w:divBdr>
        </w:div>
        <w:div w:id="368457517">
          <w:marLeft w:val="640"/>
          <w:marRight w:val="0"/>
          <w:marTop w:val="0"/>
          <w:marBottom w:val="0"/>
          <w:divBdr>
            <w:top w:val="none" w:sz="0" w:space="0" w:color="auto"/>
            <w:left w:val="none" w:sz="0" w:space="0" w:color="auto"/>
            <w:bottom w:val="none" w:sz="0" w:space="0" w:color="auto"/>
            <w:right w:val="none" w:sz="0" w:space="0" w:color="auto"/>
          </w:divBdr>
        </w:div>
        <w:div w:id="213085085">
          <w:marLeft w:val="640"/>
          <w:marRight w:val="0"/>
          <w:marTop w:val="0"/>
          <w:marBottom w:val="0"/>
          <w:divBdr>
            <w:top w:val="none" w:sz="0" w:space="0" w:color="auto"/>
            <w:left w:val="none" w:sz="0" w:space="0" w:color="auto"/>
            <w:bottom w:val="none" w:sz="0" w:space="0" w:color="auto"/>
            <w:right w:val="none" w:sz="0" w:space="0" w:color="auto"/>
          </w:divBdr>
        </w:div>
        <w:div w:id="1877617233">
          <w:marLeft w:val="640"/>
          <w:marRight w:val="0"/>
          <w:marTop w:val="0"/>
          <w:marBottom w:val="0"/>
          <w:divBdr>
            <w:top w:val="none" w:sz="0" w:space="0" w:color="auto"/>
            <w:left w:val="none" w:sz="0" w:space="0" w:color="auto"/>
            <w:bottom w:val="none" w:sz="0" w:space="0" w:color="auto"/>
            <w:right w:val="none" w:sz="0" w:space="0" w:color="auto"/>
          </w:divBdr>
        </w:div>
        <w:div w:id="1188327821">
          <w:marLeft w:val="640"/>
          <w:marRight w:val="0"/>
          <w:marTop w:val="0"/>
          <w:marBottom w:val="0"/>
          <w:divBdr>
            <w:top w:val="none" w:sz="0" w:space="0" w:color="auto"/>
            <w:left w:val="none" w:sz="0" w:space="0" w:color="auto"/>
            <w:bottom w:val="none" w:sz="0" w:space="0" w:color="auto"/>
            <w:right w:val="none" w:sz="0" w:space="0" w:color="auto"/>
          </w:divBdr>
        </w:div>
        <w:div w:id="520121167">
          <w:marLeft w:val="640"/>
          <w:marRight w:val="0"/>
          <w:marTop w:val="0"/>
          <w:marBottom w:val="0"/>
          <w:divBdr>
            <w:top w:val="none" w:sz="0" w:space="0" w:color="auto"/>
            <w:left w:val="none" w:sz="0" w:space="0" w:color="auto"/>
            <w:bottom w:val="none" w:sz="0" w:space="0" w:color="auto"/>
            <w:right w:val="none" w:sz="0" w:space="0" w:color="auto"/>
          </w:divBdr>
        </w:div>
        <w:div w:id="1578636387">
          <w:marLeft w:val="640"/>
          <w:marRight w:val="0"/>
          <w:marTop w:val="0"/>
          <w:marBottom w:val="0"/>
          <w:divBdr>
            <w:top w:val="none" w:sz="0" w:space="0" w:color="auto"/>
            <w:left w:val="none" w:sz="0" w:space="0" w:color="auto"/>
            <w:bottom w:val="none" w:sz="0" w:space="0" w:color="auto"/>
            <w:right w:val="none" w:sz="0" w:space="0" w:color="auto"/>
          </w:divBdr>
        </w:div>
        <w:div w:id="682703040">
          <w:marLeft w:val="640"/>
          <w:marRight w:val="0"/>
          <w:marTop w:val="0"/>
          <w:marBottom w:val="0"/>
          <w:divBdr>
            <w:top w:val="none" w:sz="0" w:space="0" w:color="auto"/>
            <w:left w:val="none" w:sz="0" w:space="0" w:color="auto"/>
            <w:bottom w:val="none" w:sz="0" w:space="0" w:color="auto"/>
            <w:right w:val="none" w:sz="0" w:space="0" w:color="auto"/>
          </w:divBdr>
        </w:div>
        <w:div w:id="1765808076">
          <w:marLeft w:val="640"/>
          <w:marRight w:val="0"/>
          <w:marTop w:val="0"/>
          <w:marBottom w:val="0"/>
          <w:divBdr>
            <w:top w:val="none" w:sz="0" w:space="0" w:color="auto"/>
            <w:left w:val="none" w:sz="0" w:space="0" w:color="auto"/>
            <w:bottom w:val="none" w:sz="0" w:space="0" w:color="auto"/>
            <w:right w:val="none" w:sz="0" w:space="0" w:color="auto"/>
          </w:divBdr>
        </w:div>
        <w:div w:id="1293562769">
          <w:marLeft w:val="640"/>
          <w:marRight w:val="0"/>
          <w:marTop w:val="0"/>
          <w:marBottom w:val="0"/>
          <w:divBdr>
            <w:top w:val="none" w:sz="0" w:space="0" w:color="auto"/>
            <w:left w:val="none" w:sz="0" w:space="0" w:color="auto"/>
            <w:bottom w:val="none" w:sz="0" w:space="0" w:color="auto"/>
            <w:right w:val="none" w:sz="0" w:space="0" w:color="auto"/>
          </w:divBdr>
        </w:div>
        <w:div w:id="211692375">
          <w:marLeft w:val="640"/>
          <w:marRight w:val="0"/>
          <w:marTop w:val="0"/>
          <w:marBottom w:val="0"/>
          <w:divBdr>
            <w:top w:val="none" w:sz="0" w:space="0" w:color="auto"/>
            <w:left w:val="none" w:sz="0" w:space="0" w:color="auto"/>
            <w:bottom w:val="none" w:sz="0" w:space="0" w:color="auto"/>
            <w:right w:val="none" w:sz="0" w:space="0" w:color="auto"/>
          </w:divBdr>
        </w:div>
        <w:div w:id="1941907665">
          <w:marLeft w:val="640"/>
          <w:marRight w:val="0"/>
          <w:marTop w:val="0"/>
          <w:marBottom w:val="0"/>
          <w:divBdr>
            <w:top w:val="none" w:sz="0" w:space="0" w:color="auto"/>
            <w:left w:val="none" w:sz="0" w:space="0" w:color="auto"/>
            <w:bottom w:val="none" w:sz="0" w:space="0" w:color="auto"/>
            <w:right w:val="none" w:sz="0" w:space="0" w:color="auto"/>
          </w:divBdr>
        </w:div>
        <w:div w:id="995182985">
          <w:marLeft w:val="640"/>
          <w:marRight w:val="0"/>
          <w:marTop w:val="0"/>
          <w:marBottom w:val="0"/>
          <w:divBdr>
            <w:top w:val="none" w:sz="0" w:space="0" w:color="auto"/>
            <w:left w:val="none" w:sz="0" w:space="0" w:color="auto"/>
            <w:bottom w:val="none" w:sz="0" w:space="0" w:color="auto"/>
            <w:right w:val="none" w:sz="0" w:space="0" w:color="auto"/>
          </w:divBdr>
        </w:div>
        <w:div w:id="895312771">
          <w:marLeft w:val="640"/>
          <w:marRight w:val="0"/>
          <w:marTop w:val="0"/>
          <w:marBottom w:val="0"/>
          <w:divBdr>
            <w:top w:val="none" w:sz="0" w:space="0" w:color="auto"/>
            <w:left w:val="none" w:sz="0" w:space="0" w:color="auto"/>
            <w:bottom w:val="none" w:sz="0" w:space="0" w:color="auto"/>
            <w:right w:val="none" w:sz="0" w:space="0" w:color="auto"/>
          </w:divBdr>
        </w:div>
        <w:div w:id="539055950">
          <w:marLeft w:val="640"/>
          <w:marRight w:val="0"/>
          <w:marTop w:val="0"/>
          <w:marBottom w:val="0"/>
          <w:divBdr>
            <w:top w:val="none" w:sz="0" w:space="0" w:color="auto"/>
            <w:left w:val="none" w:sz="0" w:space="0" w:color="auto"/>
            <w:bottom w:val="none" w:sz="0" w:space="0" w:color="auto"/>
            <w:right w:val="none" w:sz="0" w:space="0" w:color="auto"/>
          </w:divBdr>
        </w:div>
        <w:div w:id="1642542450">
          <w:marLeft w:val="640"/>
          <w:marRight w:val="0"/>
          <w:marTop w:val="0"/>
          <w:marBottom w:val="0"/>
          <w:divBdr>
            <w:top w:val="none" w:sz="0" w:space="0" w:color="auto"/>
            <w:left w:val="none" w:sz="0" w:space="0" w:color="auto"/>
            <w:bottom w:val="none" w:sz="0" w:space="0" w:color="auto"/>
            <w:right w:val="none" w:sz="0" w:space="0" w:color="auto"/>
          </w:divBdr>
        </w:div>
        <w:div w:id="992562033">
          <w:marLeft w:val="640"/>
          <w:marRight w:val="0"/>
          <w:marTop w:val="0"/>
          <w:marBottom w:val="0"/>
          <w:divBdr>
            <w:top w:val="none" w:sz="0" w:space="0" w:color="auto"/>
            <w:left w:val="none" w:sz="0" w:space="0" w:color="auto"/>
            <w:bottom w:val="none" w:sz="0" w:space="0" w:color="auto"/>
            <w:right w:val="none" w:sz="0" w:space="0" w:color="auto"/>
          </w:divBdr>
        </w:div>
        <w:div w:id="518473023">
          <w:marLeft w:val="640"/>
          <w:marRight w:val="0"/>
          <w:marTop w:val="0"/>
          <w:marBottom w:val="0"/>
          <w:divBdr>
            <w:top w:val="none" w:sz="0" w:space="0" w:color="auto"/>
            <w:left w:val="none" w:sz="0" w:space="0" w:color="auto"/>
            <w:bottom w:val="none" w:sz="0" w:space="0" w:color="auto"/>
            <w:right w:val="none" w:sz="0" w:space="0" w:color="auto"/>
          </w:divBdr>
        </w:div>
        <w:div w:id="1591355444">
          <w:marLeft w:val="640"/>
          <w:marRight w:val="0"/>
          <w:marTop w:val="0"/>
          <w:marBottom w:val="0"/>
          <w:divBdr>
            <w:top w:val="none" w:sz="0" w:space="0" w:color="auto"/>
            <w:left w:val="none" w:sz="0" w:space="0" w:color="auto"/>
            <w:bottom w:val="none" w:sz="0" w:space="0" w:color="auto"/>
            <w:right w:val="none" w:sz="0" w:space="0" w:color="auto"/>
          </w:divBdr>
        </w:div>
        <w:div w:id="595015770">
          <w:marLeft w:val="640"/>
          <w:marRight w:val="0"/>
          <w:marTop w:val="0"/>
          <w:marBottom w:val="0"/>
          <w:divBdr>
            <w:top w:val="none" w:sz="0" w:space="0" w:color="auto"/>
            <w:left w:val="none" w:sz="0" w:space="0" w:color="auto"/>
            <w:bottom w:val="none" w:sz="0" w:space="0" w:color="auto"/>
            <w:right w:val="none" w:sz="0" w:space="0" w:color="auto"/>
          </w:divBdr>
        </w:div>
        <w:div w:id="322006213">
          <w:marLeft w:val="640"/>
          <w:marRight w:val="0"/>
          <w:marTop w:val="0"/>
          <w:marBottom w:val="0"/>
          <w:divBdr>
            <w:top w:val="none" w:sz="0" w:space="0" w:color="auto"/>
            <w:left w:val="none" w:sz="0" w:space="0" w:color="auto"/>
            <w:bottom w:val="none" w:sz="0" w:space="0" w:color="auto"/>
            <w:right w:val="none" w:sz="0" w:space="0" w:color="auto"/>
          </w:divBdr>
        </w:div>
        <w:div w:id="1254587571">
          <w:marLeft w:val="640"/>
          <w:marRight w:val="0"/>
          <w:marTop w:val="0"/>
          <w:marBottom w:val="0"/>
          <w:divBdr>
            <w:top w:val="none" w:sz="0" w:space="0" w:color="auto"/>
            <w:left w:val="none" w:sz="0" w:space="0" w:color="auto"/>
            <w:bottom w:val="none" w:sz="0" w:space="0" w:color="auto"/>
            <w:right w:val="none" w:sz="0" w:space="0" w:color="auto"/>
          </w:divBdr>
        </w:div>
        <w:div w:id="1336688675">
          <w:marLeft w:val="640"/>
          <w:marRight w:val="0"/>
          <w:marTop w:val="0"/>
          <w:marBottom w:val="0"/>
          <w:divBdr>
            <w:top w:val="none" w:sz="0" w:space="0" w:color="auto"/>
            <w:left w:val="none" w:sz="0" w:space="0" w:color="auto"/>
            <w:bottom w:val="none" w:sz="0" w:space="0" w:color="auto"/>
            <w:right w:val="none" w:sz="0" w:space="0" w:color="auto"/>
          </w:divBdr>
        </w:div>
        <w:div w:id="1250190525">
          <w:marLeft w:val="640"/>
          <w:marRight w:val="0"/>
          <w:marTop w:val="0"/>
          <w:marBottom w:val="0"/>
          <w:divBdr>
            <w:top w:val="none" w:sz="0" w:space="0" w:color="auto"/>
            <w:left w:val="none" w:sz="0" w:space="0" w:color="auto"/>
            <w:bottom w:val="none" w:sz="0" w:space="0" w:color="auto"/>
            <w:right w:val="none" w:sz="0" w:space="0" w:color="auto"/>
          </w:divBdr>
        </w:div>
        <w:div w:id="2117870443">
          <w:marLeft w:val="640"/>
          <w:marRight w:val="0"/>
          <w:marTop w:val="0"/>
          <w:marBottom w:val="0"/>
          <w:divBdr>
            <w:top w:val="none" w:sz="0" w:space="0" w:color="auto"/>
            <w:left w:val="none" w:sz="0" w:space="0" w:color="auto"/>
            <w:bottom w:val="none" w:sz="0" w:space="0" w:color="auto"/>
            <w:right w:val="none" w:sz="0" w:space="0" w:color="auto"/>
          </w:divBdr>
        </w:div>
        <w:div w:id="305597178">
          <w:marLeft w:val="640"/>
          <w:marRight w:val="0"/>
          <w:marTop w:val="0"/>
          <w:marBottom w:val="0"/>
          <w:divBdr>
            <w:top w:val="none" w:sz="0" w:space="0" w:color="auto"/>
            <w:left w:val="none" w:sz="0" w:space="0" w:color="auto"/>
            <w:bottom w:val="none" w:sz="0" w:space="0" w:color="auto"/>
            <w:right w:val="none" w:sz="0" w:space="0" w:color="auto"/>
          </w:divBdr>
        </w:div>
        <w:div w:id="1345281980">
          <w:marLeft w:val="640"/>
          <w:marRight w:val="0"/>
          <w:marTop w:val="0"/>
          <w:marBottom w:val="0"/>
          <w:divBdr>
            <w:top w:val="none" w:sz="0" w:space="0" w:color="auto"/>
            <w:left w:val="none" w:sz="0" w:space="0" w:color="auto"/>
            <w:bottom w:val="none" w:sz="0" w:space="0" w:color="auto"/>
            <w:right w:val="none" w:sz="0" w:space="0" w:color="auto"/>
          </w:divBdr>
        </w:div>
        <w:div w:id="114375369">
          <w:marLeft w:val="640"/>
          <w:marRight w:val="0"/>
          <w:marTop w:val="0"/>
          <w:marBottom w:val="0"/>
          <w:divBdr>
            <w:top w:val="none" w:sz="0" w:space="0" w:color="auto"/>
            <w:left w:val="none" w:sz="0" w:space="0" w:color="auto"/>
            <w:bottom w:val="none" w:sz="0" w:space="0" w:color="auto"/>
            <w:right w:val="none" w:sz="0" w:space="0" w:color="auto"/>
          </w:divBdr>
        </w:div>
        <w:div w:id="853571725">
          <w:marLeft w:val="640"/>
          <w:marRight w:val="0"/>
          <w:marTop w:val="0"/>
          <w:marBottom w:val="0"/>
          <w:divBdr>
            <w:top w:val="none" w:sz="0" w:space="0" w:color="auto"/>
            <w:left w:val="none" w:sz="0" w:space="0" w:color="auto"/>
            <w:bottom w:val="none" w:sz="0" w:space="0" w:color="auto"/>
            <w:right w:val="none" w:sz="0" w:space="0" w:color="auto"/>
          </w:divBdr>
        </w:div>
        <w:div w:id="580338945">
          <w:marLeft w:val="640"/>
          <w:marRight w:val="0"/>
          <w:marTop w:val="0"/>
          <w:marBottom w:val="0"/>
          <w:divBdr>
            <w:top w:val="none" w:sz="0" w:space="0" w:color="auto"/>
            <w:left w:val="none" w:sz="0" w:space="0" w:color="auto"/>
            <w:bottom w:val="none" w:sz="0" w:space="0" w:color="auto"/>
            <w:right w:val="none" w:sz="0" w:space="0" w:color="auto"/>
          </w:divBdr>
        </w:div>
        <w:div w:id="1610425767">
          <w:marLeft w:val="640"/>
          <w:marRight w:val="0"/>
          <w:marTop w:val="0"/>
          <w:marBottom w:val="0"/>
          <w:divBdr>
            <w:top w:val="none" w:sz="0" w:space="0" w:color="auto"/>
            <w:left w:val="none" w:sz="0" w:space="0" w:color="auto"/>
            <w:bottom w:val="none" w:sz="0" w:space="0" w:color="auto"/>
            <w:right w:val="none" w:sz="0" w:space="0" w:color="auto"/>
          </w:divBdr>
        </w:div>
        <w:div w:id="1324356270">
          <w:marLeft w:val="640"/>
          <w:marRight w:val="0"/>
          <w:marTop w:val="0"/>
          <w:marBottom w:val="0"/>
          <w:divBdr>
            <w:top w:val="none" w:sz="0" w:space="0" w:color="auto"/>
            <w:left w:val="none" w:sz="0" w:space="0" w:color="auto"/>
            <w:bottom w:val="none" w:sz="0" w:space="0" w:color="auto"/>
            <w:right w:val="none" w:sz="0" w:space="0" w:color="auto"/>
          </w:divBdr>
        </w:div>
        <w:div w:id="1511798310">
          <w:marLeft w:val="640"/>
          <w:marRight w:val="0"/>
          <w:marTop w:val="0"/>
          <w:marBottom w:val="0"/>
          <w:divBdr>
            <w:top w:val="none" w:sz="0" w:space="0" w:color="auto"/>
            <w:left w:val="none" w:sz="0" w:space="0" w:color="auto"/>
            <w:bottom w:val="none" w:sz="0" w:space="0" w:color="auto"/>
            <w:right w:val="none" w:sz="0" w:space="0" w:color="auto"/>
          </w:divBdr>
        </w:div>
        <w:div w:id="737246974">
          <w:marLeft w:val="640"/>
          <w:marRight w:val="0"/>
          <w:marTop w:val="0"/>
          <w:marBottom w:val="0"/>
          <w:divBdr>
            <w:top w:val="none" w:sz="0" w:space="0" w:color="auto"/>
            <w:left w:val="none" w:sz="0" w:space="0" w:color="auto"/>
            <w:bottom w:val="none" w:sz="0" w:space="0" w:color="auto"/>
            <w:right w:val="none" w:sz="0" w:space="0" w:color="auto"/>
          </w:divBdr>
        </w:div>
        <w:div w:id="1447388505">
          <w:marLeft w:val="640"/>
          <w:marRight w:val="0"/>
          <w:marTop w:val="0"/>
          <w:marBottom w:val="0"/>
          <w:divBdr>
            <w:top w:val="none" w:sz="0" w:space="0" w:color="auto"/>
            <w:left w:val="none" w:sz="0" w:space="0" w:color="auto"/>
            <w:bottom w:val="none" w:sz="0" w:space="0" w:color="auto"/>
            <w:right w:val="none" w:sz="0" w:space="0" w:color="auto"/>
          </w:divBdr>
        </w:div>
        <w:div w:id="925651672">
          <w:marLeft w:val="640"/>
          <w:marRight w:val="0"/>
          <w:marTop w:val="0"/>
          <w:marBottom w:val="0"/>
          <w:divBdr>
            <w:top w:val="none" w:sz="0" w:space="0" w:color="auto"/>
            <w:left w:val="none" w:sz="0" w:space="0" w:color="auto"/>
            <w:bottom w:val="none" w:sz="0" w:space="0" w:color="auto"/>
            <w:right w:val="none" w:sz="0" w:space="0" w:color="auto"/>
          </w:divBdr>
        </w:div>
        <w:div w:id="1417747648">
          <w:marLeft w:val="640"/>
          <w:marRight w:val="0"/>
          <w:marTop w:val="0"/>
          <w:marBottom w:val="0"/>
          <w:divBdr>
            <w:top w:val="none" w:sz="0" w:space="0" w:color="auto"/>
            <w:left w:val="none" w:sz="0" w:space="0" w:color="auto"/>
            <w:bottom w:val="none" w:sz="0" w:space="0" w:color="auto"/>
            <w:right w:val="none" w:sz="0" w:space="0" w:color="auto"/>
          </w:divBdr>
        </w:div>
        <w:div w:id="1757510300">
          <w:marLeft w:val="640"/>
          <w:marRight w:val="0"/>
          <w:marTop w:val="0"/>
          <w:marBottom w:val="0"/>
          <w:divBdr>
            <w:top w:val="none" w:sz="0" w:space="0" w:color="auto"/>
            <w:left w:val="none" w:sz="0" w:space="0" w:color="auto"/>
            <w:bottom w:val="none" w:sz="0" w:space="0" w:color="auto"/>
            <w:right w:val="none" w:sz="0" w:space="0" w:color="auto"/>
          </w:divBdr>
        </w:div>
        <w:div w:id="1240404005">
          <w:marLeft w:val="640"/>
          <w:marRight w:val="0"/>
          <w:marTop w:val="0"/>
          <w:marBottom w:val="0"/>
          <w:divBdr>
            <w:top w:val="none" w:sz="0" w:space="0" w:color="auto"/>
            <w:left w:val="none" w:sz="0" w:space="0" w:color="auto"/>
            <w:bottom w:val="none" w:sz="0" w:space="0" w:color="auto"/>
            <w:right w:val="none" w:sz="0" w:space="0" w:color="auto"/>
          </w:divBdr>
        </w:div>
        <w:div w:id="472452015">
          <w:marLeft w:val="640"/>
          <w:marRight w:val="0"/>
          <w:marTop w:val="0"/>
          <w:marBottom w:val="0"/>
          <w:divBdr>
            <w:top w:val="none" w:sz="0" w:space="0" w:color="auto"/>
            <w:left w:val="none" w:sz="0" w:space="0" w:color="auto"/>
            <w:bottom w:val="none" w:sz="0" w:space="0" w:color="auto"/>
            <w:right w:val="none" w:sz="0" w:space="0" w:color="auto"/>
          </w:divBdr>
        </w:div>
        <w:div w:id="2043357876">
          <w:marLeft w:val="640"/>
          <w:marRight w:val="0"/>
          <w:marTop w:val="0"/>
          <w:marBottom w:val="0"/>
          <w:divBdr>
            <w:top w:val="none" w:sz="0" w:space="0" w:color="auto"/>
            <w:left w:val="none" w:sz="0" w:space="0" w:color="auto"/>
            <w:bottom w:val="none" w:sz="0" w:space="0" w:color="auto"/>
            <w:right w:val="none" w:sz="0" w:space="0" w:color="auto"/>
          </w:divBdr>
        </w:div>
        <w:div w:id="2010667403">
          <w:marLeft w:val="640"/>
          <w:marRight w:val="0"/>
          <w:marTop w:val="0"/>
          <w:marBottom w:val="0"/>
          <w:divBdr>
            <w:top w:val="none" w:sz="0" w:space="0" w:color="auto"/>
            <w:left w:val="none" w:sz="0" w:space="0" w:color="auto"/>
            <w:bottom w:val="none" w:sz="0" w:space="0" w:color="auto"/>
            <w:right w:val="none" w:sz="0" w:space="0" w:color="auto"/>
          </w:divBdr>
        </w:div>
        <w:div w:id="307903591">
          <w:marLeft w:val="640"/>
          <w:marRight w:val="0"/>
          <w:marTop w:val="0"/>
          <w:marBottom w:val="0"/>
          <w:divBdr>
            <w:top w:val="none" w:sz="0" w:space="0" w:color="auto"/>
            <w:left w:val="none" w:sz="0" w:space="0" w:color="auto"/>
            <w:bottom w:val="none" w:sz="0" w:space="0" w:color="auto"/>
            <w:right w:val="none" w:sz="0" w:space="0" w:color="auto"/>
          </w:divBdr>
        </w:div>
        <w:div w:id="1598367762">
          <w:marLeft w:val="640"/>
          <w:marRight w:val="0"/>
          <w:marTop w:val="0"/>
          <w:marBottom w:val="0"/>
          <w:divBdr>
            <w:top w:val="none" w:sz="0" w:space="0" w:color="auto"/>
            <w:left w:val="none" w:sz="0" w:space="0" w:color="auto"/>
            <w:bottom w:val="none" w:sz="0" w:space="0" w:color="auto"/>
            <w:right w:val="none" w:sz="0" w:space="0" w:color="auto"/>
          </w:divBdr>
        </w:div>
        <w:div w:id="434980209">
          <w:marLeft w:val="640"/>
          <w:marRight w:val="0"/>
          <w:marTop w:val="0"/>
          <w:marBottom w:val="0"/>
          <w:divBdr>
            <w:top w:val="none" w:sz="0" w:space="0" w:color="auto"/>
            <w:left w:val="none" w:sz="0" w:space="0" w:color="auto"/>
            <w:bottom w:val="none" w:sz="0" w:space="0" w:color="auto"/>
            <w:right w:val="none" w:sz="0" w:space="0" w:color="auto"/>
          </w:divBdr>
        </w:div>
        <w:div w:id="109976256">
          <w:marLeft w:val="640"/>
          <w:marRight w:val="0"/>
          <w:marTop w:val="0"/>
          <w:marBottom w:val="0"/>
          <w:divBdr>
            <w:top w:val="none" w:sz="0" w:space="0" w:color="auto"/>
            <w:left w:val="none" w:sz="0" w:space="0" w:color="auto"/>
            <w:bottom w:val="none" w:sz="0" w:space="0" w:color="auto"/>
            <w:right w:val="none" w:sz="0" w:space="0" w:color="auto"/>
          </w:divBdr>
        </w:div>
        <w:div w:id="1861049143">
          <w:marLeft w:val="640"/>
          <w:marRight w:val="0"/>
          <w:marTop w:val="0"/>
          <w:marBottom w:val="0"/>
          <w:divBdr>
            <w:top w:val="none" w:sz="0" w:space="0" w:color="auto"/>
            <w:left w:val="none" w:sz="0" w:space="0" w:color="auto"/>
            <w:bottom w:val="none" w:sz="0" w:space="0" w:color="auto"/>
            <w:right w:val="none" w:sz="0" w:space="0" w:color="auto"/>
          </w:divBdr>
        </w:div>
        <w:div w:id="996305510">
          <w:marLeft w:val="640"/>
          <w:marRight w:val="0"/>
          <w:marTop w:val="0"/>
          <w:marBottom w:val="0"/>
          <w:divBdr>
            <w:top w:val="none" w:sz="0" w:space="0" w:color="auto"/>
            <w:left w:val="none" w:sz="0" w:space="0" w:color="auto"/>
            <w:bottom w:val="none" w:sz="0" w:space="0" w:color="auto"/>
            <w:right w:val="none" w:sz="0" w:space="0" w:color="auto"/>
          </w:divBdr>
        </w:div>
        <w:div w:id="128984767">
          <w:marLeft w:val="640"/>
          <w:marRight w:val="0"/>
          <w:marTop w:val="0"/>
          <w:marBottom w:val="0"/>
          <w:divBdr>
            <w:top w:val="none" w:sz="0" w:space="0" w:color="auto"/>
            <w:left w:val="none" w:sz="0" w:space="0" w:color="auto"/>
            <w:bottom w:val="none" w:sz="0" w:space="0" w:color="auto"/>
            <w:right w:val="none" w:sz="0" w:space="0" w:color="auto"/>
          </w:divBdr>
        </w:div>
        <w:div w:id="58525123">
          <w:marLeft w:val="640"/>
          <w:marRight w:val="0"/>
          <w:marTop w:val="0"/>
          <w:marBottom w:val="0"/>
          <w:divBdr>
            <w:top w:val="none" w:sz="0" w:space="0" w:color="auto"/>
            <w:left w:val="none" w:sz="0" w:space="0" w:color="auto"/>
            <w:bottom w:val="none" w:sz="0" w:space="0" w:color="auto"/>
            <w:right w:val="none" w:sz="0" w:space="0" w:color="auto"/>
          </w:divBdr>
        </w:div>
        <w:div w:id="573124056">
          <w:marLeft w:val="640"/>
          <w:marRight w:val="0"/>
          <w:marTop w:val="0"/>
          <w:marBottom w:val="0"/>
          <w:divBdr>
            <w:top w:val="none" w:sz="0" w:space="0" w:color="auto"/>
            <w:left w:val="none" w:sz="0" w:space="0" w:color="auto"/>
            <w:bottom w:val="none" w:sz="0" w:space="0" w:color="auto"/>
            <w:right w:val="none" w:sz="0" w:space="0" w:color="auto"/>
          </w:divBdr>
        </w:div>
        <w:div w:id="425002361">
          <w:marLeft w:val="640"/>
          <w:marRight w:val="0"/>
          <w:marTop w:val="0"/>
          <w:marBottom w:val="0"/>
          <w:divBdr>
            <w:top w:val="none" w:sz="0" w:space="0" w:color="auto"/>
            <w:left w:val="none" w:sz="0" w:space="0" w:color="auto"/>
            <w:bottom w:val="none" w:sz="0" w:space="0" w:color="auto"/>
            <w:right w:val="none" w:sz="0" w:space="0" w:color="auto"/>
          </w:divBdr>
        </w:div>
        <w:div w:id="506866764">
          <w:marLeft w:val="640"/>
          <w:marRight w:val="0"/>
          <w:marTop w:val="0"/>
          <w:marBottom w:val="0"/>
          <w:divBdr>
            <w:top w:val="none" w:sz="0" w:space="0" w:color="auto"/>
            <w:left w:val="none" w:sz="0" w:space="0" w:color="auto"/>
            <w:bottom w:val="none" w:sz="0" w:space="0" w:color="auto"/>
            <w:right w:val="none" w:sz="0" w:space="0" w:color="auto"/>
          </w:divBdr>
        </w:div>
        <w:div w:id="1721903646">
          <w:marLeft w:val="640"/>
          <w:marRight w:val="0"/>
          <w:marTop w:val="0"/>
          <w:marBottom w:val="0"/>
          <w:divBdr>
            <w:top w:val="none" w:sz="0" w:space="0" w:color="auto"/>
            <w:left w:val="none" w:sz="0" w:space="0" w:color="auto"/>
            <w:bottom w:val="none" w:sz="0" w:space="0" w:color="auto"/>
            <w:right w:val="none" w:sz="0" w:space="0" w:color="auto"/>
          </w:divBdr>
        </w:div>
        <w:div w:id="1118717687">
          <w:marLeft w:val="640"/>
          <w:marRight w:val="0"/>
          <w:marTop w:val="0"/>
          <w:marBottom w:val="0"/>
          <w:divBdr>
            <w:top w:val="none" w:sz="0" w:space="0" w:color="auto"/>
            <w:left w:val="none" w:sz="0" w:space="0" w:color="auto"/>
            <w:bottom w:val="none" w:sz="0" w:space="0" w:color="auto"/>
            <w:right w:val="none" w:sz="0" w:space="0" w:color="auto"/>
          </w:divBdr>
        </w:div>
        <w:div w:id="78261616">
          <w:marLeft w:val="640"/>
          <w:marRight w:val="0"/>
          <w:marTop w:val="0"/>
          <w:marBottom w:val="0"/>
          <w:divBdr>
            <w:top w:val="none" w:sz="0" w:space="0" w:color="auto"/>
            <w:left w:val="none" w:sz="0" w:space="0" w:color="auto"/>
            <w:bottom w:val="none" w:sz="0" w:space="0" w:color="auto"/>
            <w:right w:val="none" w:sz="0" w:space="0" w:color="auto"/>
          </w:divBdr>
        </w:div>
        <w:div w:id="1447968048">
          <w:marLeft w:val="640"/>
          <w:marRight w:val="0"/>
          <w:marTop w:val="0"/>
          <w:marBottom w:val="0"/>
          <w:divBdr>
            <w:top w:val="none" w:sz="0" w:space="0" w:color="auto"/>
            <w:left w:val="none" w:sz="0" w:space="0" w:color="auto"/>
            <w:bottom w:val="none" w:sz="0" w:space="0" w:color="auto"/>
            <w:right w:val="none" w:sz="0" w:space="0" w:color="auto"/>
          </w:divBdr>
        </w:div>
        <w:div w:id="1697928612">
          <w:marLeft w:val="640"/>
          <w:marRight w:val="0"/>
          <w:marTop w:val="0"/>
          <w:marBottom w:val="0"/>
          <w:divBdr>
            <w:top w:val="none" w:sz="0" w:space="0" w:color="auto"/>
            <w:left w:val="none" w:sz="0" w:space="0" w:color="auto"/>
            <w:bottom w:val="none" w:sz="0" w:space="0" w:color="auto"/>
            <w:right w:val="none" w:sz="0" w:space="0" w:color="auto"/>
          </w:divBdr>
        </w:div>
        <w:div w:id="1658999602">
          <w:marLeft w:val="640"/>
          <w:marRight w:val="0"/>
          <w:marTop w:val="0"/>
          <w:marBottom w:val="0"/>
          <w:divBdr>
            <w:top w:val="none" w:sz="0" w:space="0" w:color="auto"/>
            <w:left w:val="none" w:sz="0" w:space="0" w:color="auto"/>
            <w:bottom w:val="none" w:sz="0" w:space="0" w:color="auto"/>
            <w:right w:val="none" w:sz="0" w:space="0" w:color="auto"/>
          </w:divBdr>
        </w:div>
        <w:div w:id="1327511698">
          <w:marLeft w:val="640"/>
          <w:marRight w:val="0"/>
          <w:marTop w:val="0"/>
          <w:marBottom w:val="0"/>
          <w:divBdr>
            <w:top w:val="none" w:sz="0" w:space="0" w:color="auto"/>
            <w:left w:val="none" w:sz="0" w:space="0" w:color="auto"/>
            <w:bottom w:val="none" w:sz="0" w:space="0" w:color="auto"/>
            <w:right w:val="none" w:sz="0" w:space="0" w:color="auto"/>
          </w:divBdr>
        </w:div>
        <w:div w:id="333724079">
          <w:marLeft w:val="640"/>
          <w:marRight w:val="0"/>
          <w:marTop w:val="0"/>
          <w:marBottom w:val="0"/>
          <w:divBdr>
            <w:top w:val="none" w:sz="0" w:space="0" w:color="auto"/>
            <w:left w:val="none" w:sz="0" w:space="0" w:color="auto"/>
            <w:bottom w:val="none" w:sz="0" w:space="0" w:color="auto"/>
            <w:right w:val="none" w:sz="0" w:space="0" w:color="auto"/>
          </w:divBdr>
        </w:div>
        <w:div w:id="1758017313">
          <w:marLeft w:val="640"/>
          <w:marRight w:val="0"/>
          <w:marTop w:val="0"/>
          <w:marBottom w:val="0"/>
          <w:divBdr>
            <w:top w:val="none" w:sz="0" w:space="0" w:color="auto"/>
            <w:left w:val="none" w:sz="0" w:space="0" w:color="auto"/>
            <w:bottom w:val="none" w:sz="0" w:space="0" w:color="auto"/>
            <w:right w:val="none" w:sz="0" w:space="0" w:color="auto"/>
          </w:divBdr>
        </w:div>
        <w:div w:id="1336110027">
          <w:marLeft w:val="640"/>
          <w:marRight w:val="0"/>
          <w:marTop w:val="0"/>
          <w:marBottom w:val="0"/>
          <w:divBdr>
            <w:top w:val="none" w:sz="0" w:space="0" w:color="auto"/>
            <w:left w:val="none" w:sz="0" w:space="0" w:color="auto"/>
            <w:bottom w:val="none" w:sz="0" w:space="0" w:color="auto"/>
            <w:right w:val="none" w:sz="0" w:space="0" w:color="auto"/>
          </w:divBdr>
        </w:div>
        <w:div w:id="1971201134">
          <w:marLeft w:val="640"/>
          <w:marRight w:val="0"/>
          <w:marTop w:val="0"/>
          <w:marBottom w:val="0"/>
          <w:divBdr>
            <w:top w:val="none" w:sz="0" w:space="0" w:color="auto"/>
            <w:left w:val="none" w:sz="0" w:space="0" w:color="auto"/>
            <w:bottom w:val="none" w:sz="0" w:space="0" w:color="auto"/>
            <w:right w:val="none" w:sz="0" w:space="0" w:color="auto"/>
          </w:divBdr>
        </w:div>
        <w:div w:id="125204885">
          <w:marLeft w:val="640"/>
          <w:marRight w:val="0"/>
          <w:marTop w:val="0"/>
          <w:marBottom w:val="0"/>
          <w:divBdr>
            <w:top w:val="none" w:sz="0" w:space="0" w:color="auto"/>
            <w:left w:val="none" w:sz="0" w:space="0" w:color="auto"/>
            <w:bottom w:val="none" w:sz="0" w:space="0" w:color="auto"/>
            <w:right w:val="none" w:sz="0" w:space="0" w:color="auto"/>
          </w:divBdr>
        </w:div>
        <w:div w:id="1473477937">
          <w:marLeft w:val="640"/>
          <w:marRight w:val="0"/>
          <w:marTop w:val="0"/>
          <w:marBottom w:val="0"/>
          <w:divBdr>
            <w:top w:val="none" w:sz="0" w:space="0" w:color="auto"/>
            <w:left w:val="none" w:sz="0" w:space="0" w:color="auto"/>
            <w:bottom w:val="none" w:sz="0" w:space="0" w:color="auto"/>
            <w:right w:val="none" w:sz="0" w:space="0" w:color="auto"/>
          </w:divBdr>
        </w:div>
        <w:div w:id="604465326">
          <w:marLeft w:val="640"/>
          <w:marRight w:val="0"/>
          <w:marTop w:val="0"/>
          <w:marBottom w:val="0"/>
          <w:divBdr>
            <w:top w:val="none" w:sz="0" w:space="0" w:color="auto"/>
            <w:left w:val="none" w:sz="0" w:space="0" w:color="auto"/>
            <w:bottom w:val="none" w:sz="0" w:space="0" w:color="auto"/>
            <w:right w:val="none" w:sz="0" w:space="0" w:color="auto"/>
          </w:divBdr>
        </w:div>
        <w:div w:id="2004317256">
          <w:marLeft w:val="640"/>
          <w:marRight w:val="0"/>
          <w:marTop w:val="0"/>
          <w:marBottom w:val="0"/>
          <w:divBdr>
            <w:top w:val="none" w:sz="0" w:space="0" w:color="auto"/>
            <w:left w:val="none" w:sz="0" w:space="0" w:color="auto"/>
            <w:bottom w:val="none" w:sz="0" w:space="0" w:color="auto"/>
            <w:right w:val="none" w:sz="0" w:space="0" w:color="auto"/>
          </w:divBdr>
        </w:div>
        <w:div w:id="1133670312">
          <w:marLeft w:val="640"/>
          <w:marRight w:val="0"/>
          <w:marTop w:val="0"/>
          <w:marBottom w:val="0"/>
          <w:divBdr>
            <w:top w:val="none" w:sz="0" w:space="0" w:color="auto"/>
            <w:left w:val="none" w:sz="0" w:space="0" w:color="auto"/>
            <w:bottom w:val="none" w:sz="0" w:space="0" w:color="auto"/>
            <w:right w:val="none" w:sz="0" w:space="0" w:color="auto"/>
          </w:divBdr>
        </w:div>
        <w:div w:id="2074966690">
          <w:marLeft w:val="640"/>
          <w:marRight w:val="0"/>
          <w:marTop w:val="0"/>
          <w:marBottom w:val="0"/>
          <w:divBdr>
            <w:top w:val="none" w:sz="0" w:space="0" w:color="auto"/>
            <w:left w:val="none" w:sz="0" w:space="0" w:color="auto"/>
            <w:bottom w:val="none" w:sz="0" w:space="0" w:color="auto"/>
            <w:right w:val="none" w:sz="0" w:space="0" w:color="auto"/>
          </w:divBdr>
        </w:div>
        <w:div w:id="1950772241">
          <w:marLeft w:val="640"/>
          <w:marRight w:val="0"/>
          <w:marTop w:val="0"/>
          <w:marBottom w:val="0"/>
          <w:divBdr>
            <w:top w:val="none" w:sz="0" w:space="0" w:color="auto"/>
            <w:left w:val="none" w:sz="0" w:space="0" w:color="auto"/>
            <w:bottom w:val="none" w:sz="0" w:space="0" w:color="auto"/>
            <w:right w:val="none" w:sz="0" w:space="0" w:color="auto"/>
          </w:divBdr>
        </w:div>
        <w:div w:id="374040295">
          <w:marLeft w:val="640"/>
          <w:marRight w:val="0"/>
          <w:marTop w:val="0"/>
          <w:marBottom w:val="0"/>
          <w:divBdr>
            <w:top w:val="none" w:sz="0" w:space="0" w:color="auto"/>
            <w:left w:val="none" w:sz="0" w:space="0" w:color="auto"/>
            <w:bottom w:val="none" w:sz="0" w:space="0" w:color="auto"/>
            <w:right w:val="none" w:sz="0" w:space="0" w:color="auto"/>
          </w:divBdr>
        </w:div>
        <w:div w:id="750853075">
          <w:marLeft w:val="640"/>
          <w:marRight w:val="0"/>
          <w:marTop w:val="0"/>
          <w:marBottom w:val="0"/>
          <w:divBdr>
            <w:top w:val="none" w:sz="0" w:space="0" w:color="auto"/>
            <w:left w:val="none" w:sz="0" w:space="0" w:color="auto"/>
            <w:bottom w:val="none" w:sz="0" w:space="0" w:color="auto"/>
            <w:right w:val="none" w:sz="0" w:space="0" w:color="auto"/>
          </w:divBdr>
        </w:div>
        <w:div w:id="484590811">
          <w:marLeft w:val="640"/>
          <w:marRight w:val="0"/>
          <w:marTop w:val="0"/>
          <w:marBottom w:val="0"/>
          <w:divBdr>
            <w:top w:val="none" w:sz="0" w:space="0" w:color="auto"/>
            <w:left w:val="none" w:sz="0" w:space="0" w:color="auto"/>
            <w:bottom w:val="none" w:sz="0" w:space="0" w:color="auto"/>
            <w:right w:val="none" w:sz="0" w:space="0" w:color="auto"/>
          </w:divBdr>
        </w:div>
        <w:div w:id="1628662795">
          <w:marLeft w:val="640"/>
          <w:marRight w:val="0"/>
          <w:marTop w:val="0"/>
          <w:marBottom w:val="0"/>
          <w:divBdr>
            <w:top w:val="none" w:sz="0" w:space="0" w:color="auto"/>
            <w:left w:val="none" w:sz="0" w:space="0" w:color="auto"/>
            <w:bottom w:val="none" w:sz="0" w:space="0" w:color="auto"/>
            <w:right w:val="none" w:sz="0" w:space="0" w:color="auto"/>
          </w:divBdr>
        </w:div>
        <w:div w:id="2068189188">
          <w:marLeft w:val="640"/>
          <w:marRight w:val="0"/>
          <w:marTop w:val="0"/>
          <w:marBottom w:val="0"/>
          <w:divBdr>
            <w:top w:val="none" w:sz="0" w:space="0" w:color="auto"/>
            <w:left w:val="none" w:sz="0" w:space="0" w:color="auto"/>
            <w:bottom w:val="none" w:sz="0" w:space="0" w:color="auto"/>
            <w:right w:val="none" w:sz="0" w:space="0" w:color="auto"/>
          </w:divBdr>
        </w:div>
        <w:div w:id="986741966">
          <w:marLeft w:val="640"/>
          <w:marRight w:val="0"/>
          <w:marTop w:val="0"/>
          <w:marBottom w:val="0"/>
          <w:divBdr>
            <w:top w:val="none" w:sz="0" w:space="0" w:color="auto"/>
            <w:left w:val="none" w:sz="0" w:space="0" w:color="auto"/>
            <w:bottom w:val="none" w:sz="0" w:space="0" w:color="auto"/>
            <w:right w:val="none" w:sz="0" w:space="0" w:color="auto"/>
          </w:divBdr>
        </w:div>
        <w:div w:id="871499798">
          <w:marLeft w:val="640"/>
          <w:marRight w:val="0"/>
          <w:marTop w:val="0"/>
          <w:marBottom w:val="0"/>
          <w:divBdr>
            <w:top w:val="none" w:sz="0" w:space="0" w:color="auto"/>
            <w:left w:val="none" w:sz="0" w:space="0" w:color="auto"/>
            <w:bottom w:val="none" w:sz="0" w:space="0" w:color="auto"/>
            <w:right w:val="none" w:sz="0" w:space="0" w:color="auto"/>
          </w:divBdr>
        </w:div>
        <w:div w:id="590283915">
          <w:marLeft w:val="640"/>
          <w:marRight w:val="0"/>
          <w:marTop w:val="0"/>
          <w:marBottom w:val="0"/>
          <w:divBdr>
            <w:top w:val="none" w:sz="0" w:space="0" w:color="auto"/>
            <w:left w:val="none" w:sz="0" w:space="0" w:color="auto"/>
            <w:bottom w:val="none" w:sz="0" w:space="0" w:color="auto"/>
            <w:right w:val="none" w:sz="0" w:space="0" w:color="auto"/>
          </w:divBdr>
        </w:div>
        <w:div w:id="62796881">
          <w:marLeft w:val="640"/>
          <w:marRight w:val="0"/>
          <w:marTop w:val="0"/>
          <w:marBottom w:val="0"/>
          <w:divBdr>
            <w:top w:val="none" w:sz="0" w:space="0" w:color="auto"/>
            <w:left w:val="none" w:sz="0" w:space="0" w:color="auto"/>
            <w:bottom w:val="none" w:sz="0" w:space="0" w:color="auto"/>
            <w:right w:val="none" w:sz="0" w:space="0" w:color="auto"/>
          </w:divBdr>
        </w:div>
        <w:div w:id="531693804">
          <w:marLeft w:val="640"/>
          <w:marRight w:val="0"/>
          <w:marTop w:val="0"/>
          <w:marBottom w:val="0"/>
          <w:divBdr>
            <w:top w:val="none" w:sz="0" w:space="0" w:color="auto"/>
            <w:left w:val="none" w:sz="0" w:space="0" w:color="auto"/>
            <w:bottom w:val="none" w:sz="0" w:space="0" w:color="auto"/>
            <w:right w:val="none" w:sz="0" w:space="0" w:color="auto"/>
          </w:divBdr>
        </w:div>
        <w:div w:id="1380008219">
          <w:marLeft w:val="640"/>
          <w:marRight w:val="0"/>
          <w:marTop w:val="0"/>
          <w:marBottom w:val="0"/>
          <w:divBdr>
            <w:top w:val="none" w:sz="0" w:space="0" w:color="auto"/>
            <w:left w:val="none" w:sz="0" w:space="0" w:color="auto"/>
            <w:bottom w:val="none" w:sz="0" w:space="0" w:color="auto"/>
            <w:right w:val="none" w:sz="0" w:space="0" w:color="auto"/>
          </w:divBdr>
        </w:div>
        <w:div w:id="1402604398">
          <w:marLeft w:val="640"/>
          <w:marRight w:val="0"/>
          <w:marTop w:val="0"/>
          <w:marBottom w:val="0"/>
          <w:divBdr>
            <w:top w:val="none" w:sz="0" w:space="0" w:color="auto"/>
            <w:left w:val="none" w:sz="0" w:space="0" w:color="auto"/>
            <w:bottom w:val="none" w:sz="0" w:space="0" w:color="auto"/>
            <w:right w:val="none" w:sz="0" w:space="0" w:color="auto"/>
          </w:divBdr>
        </w:div>
        <w:div w:id="2098091874">
          <w:marLeft w:val="640"/>
          <w:marRight w:val="0"/>
          <w:marTop w:val="0"/>
          <w:marBottom w:val="0"/>
          <w:divBdr>
            <w:top w:val="none" w:sz="0" w:space="0" w:color="auto"/>
            <w:left w:val="none" w:sz="0" w:space="0" w:color="auto"/>
            <w:bottom w:val="none" w:sz="0" w:space="0" w:color="auto"/>
            <w:right w:val="none" w:sz="0" w:space="0" w:color="auto"/>
          </w:divBdr>
        </w:div>
        <w:div w:id="2111781373">
          <w:marLeft w:val="640"/>
          <w:marRight w:val="0"/>
          <w:marTop w:val="0"/>
          <w:marBottom w:val="0"/>
          <w:divBdr>
            <w:top w:val="none" w:sz="0" w:space="0" w:color="auto"/>
            <w:left w:val="none" w:sz="0" w:space="0" w:color="auto"/>
            <w:bottom w:val="none" w:sz="0" w:space="0" w:color="auto"/>
            <w:right w:val="none" w:sz="0" w:space="0" w:color="auto"/>
          </w:divBdr>
        </w:div>
        <w:div w:id="867372505">
          <w:marLeft w:val="640"/>
          <w:marRight w:val="0"/>
          <w:marTop w:val="0"/>
          <w:marBottom w:val="0"/>
          <w:divBdr>
            <w:top w:val="none" w:sz="0" w:space="0" w:color="auto"/>
            <w:left w:val="none" w:sz="0" w:space="0" w:color="auto"/>
            <w:bottom w:val="none" w:sz="0" w:space="0" w:color="auto"/>
            <w:right w:val="none" w:sz="0" w:space="0" w:color="auto"/>
          </w:divBdr>
        </w:div>
        <w:div w:id="346715529">
          <w:marLeft w:val="640"/>
          <w:marRight w:val="0"/>
          <w:marTop w:val="0"/>
          <w:marBottom w:val="0"/>
          <w:divBdr>
            <w:top w:val="none" w:sz="0" w:space="0" w:color="auto"/>
            <w:left w:val="none" w:sz="0" w:space="0" w:color="auto"/>
            <w:bottom w:val="none" w:sz="0" w:space="0" w:color="auto"/>
            <w:right w:val="none" w:sz="0" w:space="0" w:color="auto"/>
          </w:divBdr>
        </w:div>
        <w:div w:id="194466239">
          <w:marLeft w:val="640"/>
          <w:marRight w:val="0"/>
          <w:marTop w:val="0"/>
          <w:marBottom w:val="0"/>
          <w:divBdr>
            <w:top w:val="none" w:sz="0" w:space="0" w:color="auto"/>
            <w:left w:val="none" w:sz="0" w:space="0" w:color="auto"/>
            <w:bottom w:val="none" w:sz="0" w:space="0" w:color="auto"/>
            <w:right w:val="none" w:sz="0" w:space="0" w:color="auto"/>
          </w:divBdr>
        </w:div>
        <w:div w:id="954825403">
          <w:marLeft w:val="640"/>
          <w:marRight w:val="0"/>
          <w:marTop w:val="0"/>
          <w:marBottom w:val="0"/>
          <w:divBdr>
            <w:top w:val="none" w:sz="0" w:space="0" w:color="auto"/>
            <w:left w:val="none" w:sz="0" w:space="0" w:color="auto"/>
            <w:bottom w:val="none" w:sz="0" w:space="0" w:color="auto"/>
            <w:right w:val="none" w:sz="0" w:space="0" w:color="auto"/>
          </w:divBdr>
        </w:div>
        <w:div w:id="1134758729">
          <w:marLeft w:val="640"/>
          <w:marRight w:val="0"/>
          <w:marTop w:val="0"/>
          <w:marBottom w:val="0"/>
          <w:divBdr>
            <w:top w:val="none" w:sz="0" w:space="0" w:color="auto"/>
            <w:left w:val="none" w:sz="0" w:space="0" w:color="auto"/>
            <w:bottom w:val="none" w:sz="0" w:space="0" w:color="auto"/>
            <w:right w:val="none" w:sz="0" w:space="0" w:color="auto"/>
          </w:divBdr>
        </w:div>
        <w:div w:id="508564039">
          <w:marLeft w:val="640"/>
          <w:marRight w:val="0"/>
          <w:marTop w:val="0"/>
          <w:marBottom w:val="0"/>
          <w:divBdr>
            <w:top w:val="none" w:sz="0" w:space="0" w:color="auto"/>
            <w:left w:val="none" w:sz="0" w:space="0" w:color="auto"/>
            <w:bottom w:val="none" w:sz="0" w:space="0" w:color="auto"/>
            <w:right w:val="none" w:sz="0" w:space="0" w:color="auto"/>
          </w:divBdr>
        </w:div>
        <w:div w:id="1286278494">
          <w:marLeft w:val="640"/>
          <w:marRight w:val="0"/>
          <w:marTop w:val="0"/>
          <w:marBottom w:val="0"/>
          <w:divBdr>
            <w:top w:val="none" w:sz="0" w:space="0" w:color="auto"/>
            <w:left w:val="none" w:sz="0" w:space="0" w:color="auto"/>
            <w:bottom w:val="none" w:sz="0" w:space="0" w:color="auto"/>
            <w:right w:val="none" w:sz="0" w:space="0" w:color="auto"/>
          </w:divBdr>
        </w:div>
        <w:div w:id="1732730920">
          <w:marLeft w:val="640"/>
          <w:marRight w:val="0"/>
          <w:marTop w:val="0"/>
          <w:marBottom w:val="0"/>
          <w:divBdr>
            <w:top w:val="none" w:sz="0" w:space="0" w:color="auto"/>
            <w:left w:val="none" w:sz="0" w:space="0" w:color="auto"/>
            <w:bottom w:val="none" w:sz="0" w:space="0" w:color="auto"/>
            <w:right w:val="none" w:sz="0" w:space="0" w:color="auto"/>
          </w:divBdr>
        </w:div>
        <w:div w:id="1037311849">
          <w:marLeft w:val="640"/>
          <w:marRight w:val="0"/>
          <w:marTop w:val="0"/>
          <w:marBottom w:val="0"/>
          <w:divBdr>
            <w:top w:val="none" w:sz="0" w:space="0" w:color="auto"/>
            <w:left w:val="none" w:sz="0" w:space="0" w:color="auto"/>
            <w:bottom w:val="none" w:sz="0" w:space="0" w:color="auto"/>
            <w:right w:val="none" w:sz="0" w:space="0" w:color="auto"/>
          </w:divBdr>
        </w:div>
        <w:div w:id="236207377">
          <w:marLeft w:val="640"/>
          <w:marRight w:val="0"/>
          <w:marTop w:val="0"/>
          <w:marBottom w:val="0"/>
          <w:divBdr>
            <w:top w:val="none" w:sz="0" w:space="0" w:color="auto"/>
            <w:left w:val="none" w:sz="0" w:space="0" w:color="auto"/>
            <w:bottom w:val="none" w:sz="0" w:space="0" w:color="auto"/>
            <w:right w:val="none" w:sz="0" w:space="0" w:color="auto"/>
          </w:divBdr>
        </w:div>
        <w:div w:id="1999376995">
          <w:marLeft w:val="640"/>
          <w:marRight w:val="0"/>
          <w:marTop w:val="0"/>
          <w:marBottom w:val="0"/>
          <w:divBdr>
            <w:top w:val="none" w:sz="0" w:space="0" w:color="auto"/>
            <w:left w:val="none" w:sz="0" w:space="0" w:color="auto"/>
            <w:bottom w:val="none" w:sz="0" w:space="0" w:color="auto"/>
            <w:right w:val="none" w:sz="0" w:space="0" w:color="auto"/>
          </w:divBdr>
        </w:div>
        <w:div w:id="283584703">
          <w:marLeft w:val="640"/>
          <w:marRight w:val="0"/>
          <w:marTop w:val="0"/>
          <w:marBottom w:val="0"/>
          <w:divBdr>
            <w:top w:val="none" w:sz="0" w:space="0" w:color="auto"/>
            <w:left w:val="none" w:sz="0" w:space="0" w:color="auto"/>
            <w:bottom w:val="none" w:sz="0" w:space="0" w:color="auto"/>
            <w:right w:val="none" w:sz="0" w:space="0" w:color="auto"/>
          </w:divBdr>
        </w:div>
        <w:div w:id="88434798">
          <w:marLeft w:val="640"/>
          <w:marRight w:val="0"/>
          <w:marTop w:val="0"/>
          <w:marBottom w:val="0"/>
          <w:divBdr>
            <w:top w:val="none" w:sz="0" w:space="0" w:color="auto"/>
            <w:left w:val="none" w:sz="0" w:space="0" w:color="auto"/>
            <w:bottom w:val="none" w:sz="0" w:space="0" w:color="auto"/>
            <w:right w:val="none" w:sz="0" w:space="0" w:color="auto"/>
          </w:divBdr>
        </w:div>
        <w:div w:id="2071071847">
          <w:marLeft w:val="640"/>
          <w:marRight w:val="0"/>
          <w:marTop w:val="0"/>
          <w:marBottom w:val="0"/>
          <w:divBdr>
            <w:top w:val="none" w:sz="0" w:space="0" w:color="auto"/>
            <w:left w:val="none" w:sz="0" w:space="0" w:color="auto"/>
            <w:bottom w:val="none" w:sz="0" w:space="0" w:color="auto"/>
            <w:right w:val="none" w:sz="0" w:space="0" w:color="auto"/>
          </w:divBdr>
        </w:div>
        <w:div w:id="652177940">
          <w:marLeft w:val="640"/>
          <w:marRight w:val="0"/>
          <w:marTop w:val="0"/>
          <w:marBottom w:val="0"/>
          <w:divBdr>
            <w:top w:val="none" w:sz="0" w:space="0" w:color="auto"/>
            <w:left w:val="none" w:sz="0" w:space="0" w:color="auto"/>
            <w:bottom w:val="none" w:sz="0" w:space="0" w:color="auto"/>
            <w:right w:val="none" w:sz="0" w:space="0" w:color="auto"/>
          </w:divBdr>
        </w:div>
        <w:div w:id="231697437">
          <w:marLeft w:val="640"/>
          <w:marRight w:val="0"/>
          <w:marTop w:val="0"/>
          <w:marBottom w:val="0"/>
          <w:divBdr>
            <w:top w:val="none" w:sz="0" w:space="0" w:color="auto"/>
            <w:left w:val="none" w:sz="0" w:space="0" w:color="auto"/>
            <w:bottom w:val="none" w:sz="0" w:space="0" w:color="auto"/>
            <w:right w:val="none" w:sz="0" w:space="0" w:color="auto"/>
          </w:divBdr>
        </w:div>
        <w:div w:id="1343782384">
          <w:marLeft w:val="640"/>
          <w:marRight w:val="0"/>
          <w:marTop w:val="0"/>
          <w:marBottom w:val="0"/>
          <w:divBdr>
            <w:top w:val="none" w:sz="0" w:space="0" w:color="auto"/>
            <w:left w:val="none" w:sz="0" w:space="0" w:color="auto"/>
            <w:bottom w:val="none" w:sz="0" w:space="0" w:color="auto"/>
            <w:right w:val="none" w:sz="0" w:space="0" w:color="auto"/>
          </w:divBdr>
        </w:div>
        <w:div w:id="762649716">
          <w:marLeft w:val="640"/>
          <w:marRight w:val="0"/>
          <w:marTop w:val="0"/>
          <w:marBottom w:val="0"/>
          <w:divBdr>
            <w:top w:val="none" w:sz="0" w:space="0" w:color="auto"/>
            <w:left w:val="none" w:sz="0" w:space="0" w:color="auto"/>
            <w:bottom w:val="none" w:sz="0" w:space="0" w:color="auto"/>
            <w:right w:val="none" w:sz="0" w:space="0" w:color="auto"/>
          </w:divBdr>
        </w:div>
        <w:div w:id="336617656">
          <w:marLeft w:val="640"/>
          <w:marRight w:val="0"/>
          <w:marTop w:val="0"/>
          <w:marBottom w:val="0"/>
          <w:divBdr>
            <w:top w:val="none" w:sz="0" w:space="0" w:color="auto"/>
            <w:left w:val="none" w:sz="0" w:space="0" w:color="auto"/>
            <w:bottom w:val="none" w:sz="0" w:space="0" w:color="auto"/>
            <w:right w:val="none" w:sz="0" w:space="0" w:color="auto"/>
          </w:divBdr>
        </w:div>
        <w:div w:id="224338403">
          <w:marLeft w:val="640"/>
          <w:marRight w:val="0"/>
          <w:marTop w:val="0"/>
          <w:marBottom w:val="0"/>
          <w:divBdr>
            <w:top w:val="none" w:sz="0" w:space="0" w:color="auto"/>
            <w:left w:val="none" w:sz="0" w:space="0" w:color="auto"/>
            <w:bottom w:val="none" w:sz="0" w:space="0" w:color="auto"/>
            <w:right w:val="none" w:sz="0" w:space="0" w:color="auto"/>
          </w:divBdr>
        </w:div>
        <w:div w:id="159541264">
          <w:marLeft w:val="640"/>
          <w:marRight w:val="0"/>
          <w:marTop w:val="0"/>
          <w:marBottom w:val="0"/>
          <w:divBdr>
            <w:top w:val="none" w:sz="0" w:space="0" w:color="auto"/>
            <w:left w:val="none" w:sz="0" w:space="0" w:color="auto"/>
            <w:bottom w:val="none" w:sz="0" w:space="0" w:color="auto"/>
            <w:right w:val="none" w:sz="0" w:space="0" w:color="auto"/>
          </w:divBdr>
        </w:div>
        <w:div w:id="906722590">
          <w:marLeft w:val="640"/>
          <w:marRight w:val="0"/>
          <w:marTop w:val="0"/>
          <w:marBottom w:val="0"/>
          <w:divBdr>
            <w:top w:val="none" w:sz="0" w:space="0" w:color="auto"/>
            <w:left w:val="none" w:sz="0" w:space="0" w:color="auto"/>
            <w:bottom w:val="none" w:sz="0" w:space="0" w:color="auto"/>
            <w:right w:val="none" w:sz="0" w:space="0" w:color="auto"/>
          </w:divBdr>
        </w:div>
        <w:div w:id="1059740918">
          <w:marLeft w:val="640"/>
          <w:marRight w:val="0"/>
          <w:marTop w:val="0"/>
          <w:marBottom w:val="0"/>
          <w:divBdr>
            <w:top w:val="none" w:sz="0" w:space="0" w:color="auto"/>
            <w:left w:val="none" w:sz="0" w:space="0" w:color="auto"/>
            <w:bottom w:val="none" w:sz="0" w:space="0" w:color="auto"/>
            <w:right w:val="none" w:sz="0" w:space="0" w:color="auto"/>
          </w:divBdr>
        </w:div>
        <w:div w:id="1447970236">
          <w:marLeft w:val="640"/>
          <w:marRight w:val="0"/>
          <w:marTop w:val="0"/>
          <w:marBottom w:val="0"/>
          <w:divBdr>
            <w:top w:val="none" w:sz="0" w:space="0" w:color="auto"/>
            <w:left w:val="none" w:sz="0" w:space="0" w:color="auto"/>
            <w:bottom w:val="none" w:sz="0" w:space="0" w:color="auto"/>
            <w:right w:val="none" w:sz="0" w:space="0" w:color="auto"/>
          </w:divBdr>
        </w:div>
        <w:div w:id="2049448280">
          <w:marLeft w:val="640"/>
          <w:marRight w:val="0"/>
          <w:marTop w:val="0"/>
          <w:marBottom w:val="0"/>
          <w:divBdr>
            <w:top w:val="none" w:sz="0" w:space="0" w:color="auto"/>
            <w:left w:val="none" w:sz="0" w:space="0" w:color="auto"/>
            <w:bottom w:val="none" w:sz="0" w:space="0" w:color="auto"/>
            <w:right w:val="none" w:sz="0" w:space="0" w:color="auto"/>
          </w:divBdr>
        </w:div>
        <w:div w:id="1418672281">
          <w:marLeft w:val="640"/>
          <w:marRight w:val="0"/>
          <w:marTop w:val="0"/>
          <w:marBottom w:val="0"/>
          <w:divBdr>
            <w:top w:val="none" w:sz="0" w:space="0" w:color="auto"/>
            <w:left w:val="none" w:sz="0" w:space="0" w:color="auto"/>
            <w:bottom w:val="none" w:sz="0" w:space="0" w:color="auto"/>
            <w:right w:val="none" w:sz="0" w:space="0" w:color="auto"/>
          </w:divBdr>
        </w:div>
        <w:div w:id="2088260530">
          <w:marLeft w:val="640"/>
          <w:marRight w:val="0"/>
          <w:marTop w:val="0"/>
          <w:marBottom w:val="0"/>
          <w:divBdr>
            <w:top w:val="none" w:sz="0" w:space="0" w:color="auto"/>
            <w:left w:val="none" w:sz="0" w:space="0" w:color="auto"/>
            <w:bottom w:val="none" w:sz="0" w:space="0" w:color="auto"/>
            <w:right w:val="none" w:sz="0" w:space="0" w:color="auto"/>
          </w:divBdr>
        </w:div>
        <w:div w:id="1409959778">
          <w:marLeft w:val="640"/>
          <w:marRight w:val="0"/>
          <w:marTop w:val="0"/>
          <w:marBottom w:val="0"/>
          <w:divBdr>
            <w:top w:val="none" w:sz="0" w:space="0" w:color="auto"/>
            <w:left w:val="none" w:sz="0" w:space="0" w:color="auto"/>
            <w:bottom w:val="none" w:sz="0" w:space="0" w:color="auto"/>
            <w:right w:val="none" w:sz="0" w:space="0" w:color="auto"/>
          </w:divBdr>
        </w:div>
        <w:div w:id="80220186">
          <w:marLeft w:val="640"/>
          <w:marRight w:val="0"/>
          <w:marTop w:val="0"/>
          <w:marBottom w:val="0"/>
          <w:divBdr>
            <w:top w:val="none" w:sz="0" w:space="0" w:color="auto"/>
            <w:left w:val="none" w:sz="0" w:space="0" w:color="auto"/>
            <w:bottom w:val="none" w:sz="0" w:space="0" w:color="auto"/>
            <w:right w:val="none" w:sz="0" w:space="0" w:color="auto"/>
          </w:divBdr>
        </w:div>
        <w:div w:id="1884369251">
          <w:marLeft w:val="640"/>
          <w:marRight w:val="0"/>
          <w:marTop w:val="0"/>
          <w:marBottom w:val="0"/>
          <w:divBdr>
            <w:top w:val="none" w:sz="0" w:space="0" w:color="auto"/>
            <w:left w:val="none" w:sz="0" w:space="0" w:color="auto"/>
            <w:bottom w:val="none" w:sz="0" w:space="0" w:color="auto"/>
            <w:right w:val="none" w:sz="0" w:space="0" w:color="auto"/>
          </w:divBdr>
        </w:div>
        <w:div w:id="1298989846">
          <w:marLeft w:val="640"/>
          <w:marRight w:val="0"/>
          <w:marTop w:val="0"/>
          <w:marBottom w:val="0"/>
          <w:divBdr>
            <w:top w:val="none" w:sz="0" w:space="0" w:color="auto"/>
            <w:left w:val="none" w:sz="0" w:space="0" w:color="auto"/>
            <w:bottom w:val="none" w:sz="0" w:space="0" w:color="auto"/>
            <w:right w:val="none" w:sz="0" w:space="0" w:color="auto"/>
          </w:divBdr>
        </w:div>
        <w:div w:id="284123274">
          <w:marLeft w:val="640"/>
          <w:marRight w:val="0"/>
          <w:marTop w:val="0"/>
          <w:marBottom w:val="0"/>
          <w:divBdr>
            <w:top w:val="none" w:sz="0" w:space="0" w:color="auto"/>
            <w:left w:val="none" w:sz="0" w:space="0" w:color="auto"/>
            <w:bottom w:val="none" w:sz="0" w:space="0" w:color="auto"/>
            <w:right w:val="none" w:sz="0" w:space="0" w:color="auto"/>
          </w:divBdr>
        </w:div>
        <w:div w:id="1998613302">
          <w:marLeft w:val="640"/>
          <w:marRight w:val="0"/>
          <w:marTop w:val="0"/>
          <w:marBottom w:val="0"/>
          <w:divBdr>
            <w:top w:val="none" w:sz="0" w:space="0" w:color="auto"/>
            <w:left w:val="none" w:sz="0" w:space="0" w:color="auto"/>
            <w:bottom w:val="none" w:sz="0" w:space="0" w:color="auto"/>
            <w:right w:val="none" w:sz="0" w:space="0" w:color="auto"/>
          </w:divBdr>
        </w:div>
        <w:div w:id="1720351531">
          <w:marLeft w:val="640"/>
          <w:marRight w:val="0"/>
          <w:marTop w:val="0"/>
          <w:marBottom w:val="0"/>
          <w:divBdr>
            <w:top w:val="none" w:sz="0" w:space="0" w:color="auto"/>
            <w:left w:val="none" w:sz="0" w:space="0" w:color="auto"/>
            <w:bottom w:val="none" w:sz="0" w:space="0" w:color="auto"/>
            <w:right w:val="none" w:sz="0" w:space="0" w:color="auto"/>
          </w:divBdr>
        </w:div>
        <w:div w:id="508526056">
          <w:marLeft w:val="640"/>
          <w:marRight w:val="0"/>
          <w:marTop w:val="0"/>
          <w:marBottom w:val="0"/>
          <w:divBdr>
            <w:top w:val="none" w:sz="0" w:space="0" w:color="auto"/>
            <w:left w:val="none" w:sz="0" w:space="0" w:color="auto"/>
            <w:bottom w:val="none" w:sz="0" w:space="0" w:color="auto"/>
            <w:right w:val="none" w:sz="0" w:space="0" w:color="auto"/>
          </w:divBdr>
        </w:div>
        <w:div w:id="657424293">
          <w:marLeft w:val="640"/>
          <w:marRight w:val="0"/>
          <w:marTop w:val="0"/>
          <w:marBottom w:val="0"/>
          <w:divBdr>
            <w:top w:val="none" w:sz="0" w:space="0" w:color="auto"/>
            <w:left w:val="none" w:sz="0" w:space="0" w:color="auto"/>
            <w:bottom w:val="none" w:sz="0" w:space="0" w:color="auto"/>
            <w:right w:val="none" w:sz="0" w:space="0" w:color="auto"/>
          </w:divBdr>
        </w:div>
        <w:div w:id="846361754">
          <w:marLeft w:val="640"/>
          <w:marRight w:val="0"/>
          <w:marTop w:val="0"/>
          <w:marBottom w:val="0"/>
          <w:divBdr>
            <w:top w:val="none" w:sz="0" w:space="0" w:color="auto"/>
            <w:left w:val="none" w:sz="0" w:space="0" w:color="auto"/>
            <w:bottom w:val="none" w:sz="0" w:space="0" w:color="auto"/>
            <w:right w:val="none" w:sz="0" w:space="0" w:color="auto"/>
          </w:divBdr>
        </w:div>
        <w:div w:id="1729449388">
          <w:marLeft w:val="640"/>
          <w:marRight w:val="0"/>
          <w:marTop w:val="0"/>
          <w:marBottom w:val="0"/>
          <w:divBdr>
            <w:top w:val="none" w:sz="0" w:space="0" w:color="auto"/>
            <w:left w:val="none" w:sz="0" w:space="0" w:color="auto"/>
            <w:bottom w:val="none" w:sz="0" w:space="0" w:color="auto"/>
            <w:right w:val="none" w:sz="0" w:space="0" w:color="auto"/>
          </w:divBdr>
        </w:div>
        <w:div w:id="296107731">
          <w:marLeft w:val="640"/>
          <w:marRight w:val="0"/>
          <w:marTop w:val="0"/>
          <w:marBottom w:val="0"/>
          <w:divBdr>
            <w:top w:val="none" w:sz="0" w:space="0" w:color="auto"/>
            <w:left w:val="none" w:sz="0" w:space="0" w:color="auto"/>
            <w:bottom w:val="none" w:sz="0" w:space="0" w:color="auto"/>
            <w:right w:val="none" w:sz="0" w:space="0" w:color="auto"/>
          </w:divBdr>
        </w:div>
        <w:div w:id="1704789421">
          <w:marLeft w:val="640"/>
          <w:marRight w:val="0"/>
          <w:marTop w:val="0"/>
          <w:marBottom w:val="0"/>
          <w:divBdr>
            <w:top w:val="none" w:sz="0" w:space="0" w:color="auto"/>
            <w:left w:val="none" w:sz="0" w:space="0" w:color="auto"/>
            <w:bottom w:val="none" w:sz="0" w:space="0" w:color="auto"/>
            <w:right w:val="none" w:sz="0" w:space="0" w:color="auto"/>
          </w:divBdr>
        </w:div>
        <w:div w:id="36859578">
          <w:marLeft w:val="640"/>
          <w:marRight w:val="0"/>
          <w:marTop w:val="0"/>
          <w:marBottom w:val="0"/>
          <w:divBdr>
            <w:top w:val="none" w:sz="0" w:space="0" w:color="auto"/>
            <w:left w:val="none" w:sz="0" w:space="0" w:color="auto"/>
            <w:bottom w:val="none" w:sz="0" w:space="0" w:color="auto"/>
            <w:right w:val="none" w:sz="0" w:space="0" w:color="auto"/>
          </w:divBdr>
        </w:div>
        <w:div w:id="121579748">
          <w:marLeft w:val="640"/>
          <w:marRight w:val="0"/>
          <w:marTop w:val="0"/>
          <w:marBottom w:val="0"/>
          <w:divBdr>
            <w:top w:val="none" w:sz="0" w:space="0" w:color="auto"/>
            <w:left w:val="none" w:sz="0" w:space="0" w:color="auto"/>
            <w:bottom w:val="none" w:sz="0" w:space="0" w:color="auto"/>
            <w:right w:val="none" w:sz="0" w:space="0" w:color="auto"/>
          </w:divBdr>
        </w:div>
        <w:div w:id="1792895170">
          <w:marLeft w:val="640"/>
          <w:marRight w:val="0"/>
          <w:marTop w:val="0"/>
          <w:marBottom w:val="0"/>
          <w:divBdr>
            <w:top w:val="none" w:sz="0" w:space="0" w:color="auto"/>
            <w:left w:val="none" w:sz="0" w:space="0" w:color="auto"/>
            <w:bottom w:val="none" w:sz="0" w:space="0" w:color="auto"/>
            <w:right w:val="none" w:sz="0" w:space="0" w:color="auto"/>
          </w:divBdr>
        </w:div>
        <w:div w:id="597449293">
          <w:marLeft w:val="640"/>
          <w:marRight w:val="0"/>
          <w:marTop w:val="0"/>
          <w:marBottom w:val="0"/>
          <w:divBdr>
            <w:top w:val="none" w:sz="0" w:space="0" w:color="auto"/>
            <w:left w:val="none" w:sz="0" w:space="0" w:color="auto"/>
            <w:bottom w:val="none" w:sz="0" w:space="0" w:color="auto"/>
            <w:right w:val="none" w:sz="0" w:space="0" w:color="auto"/>
          </w:divBdr>
        </w:div>
        <w:div w:id="1536188619">
          <w:marLeft w:val="640"/>
          <w:marRight w:val="0"/>
          <w:marTop w:val="0"/>
          <w:marBottom w:val="0"/>
          <w:divBdr>
            <w:top w:val="none" w:sz="0" w:space="0" w:color="auto"/>
            <w:left w:val="none" w:sz="0" w:space="0" w:color="auto"/>
            <w:bottom w:val="none" w:sz="0" w:space="0" w:color="auto"/>
            <w:right w:val="none" w:sz="0" w:space="0" w:color="auto"/>
          </w:divBdr>
        </w:div>
        <w:div w:id="246959213">
          <w:marLeft w:val="640"/>
          <w:marRight w:val="0"/>
          <w:marTop w:val="0"/>
          <w:marBottom w:val="0"/>
          <w:divBdr>
            <w:top w:val="none" w:sz="0" w:space="0" w:color="auto"/>
            <w:left w:val="none" w:sz="0" w:space="0" w:color="auto"/>
            <w:bottom w:val="none" w:sz="0" w:space="0" w:color="auto"/>
            <w:right w:val="none" w:sz="0" w:space="0" w:color="auto"/>
          </w:divBdr>
        </w:div>
        <w:div w:id="1843743007">
          <w:marLeft w:val="640"/>
          <w:marRight w:val="0"/>
          <w:marTop w:val="0"/>
          <w:marBottom w:val="0"/>
          <w:divBdr>
            <w:top w:val="none" w:sz="0" w:space="0" w:color="auto"/>
            <w:left w:val="none" w:sz="0" w:space="0" w:color="auto"/>
            <w:bottom w:val="none" w:sz="0" w:space="0" w:color="auto"/>
            <w:right w:val="none" w:sz="0" w:space="0" w:color="auto"/>
          </w:divBdr>
        </w:div>
        <w:div w:id="548348213">
          <w:marLeft w:val="640"/>
          <w:marRight w:val="0"/>
          <w:marTop w:val="0"/>
          <w:marBottom w:val="0"/>
          <w:divBdr>
            <w:top w:val="none" w:sz="0" w:space="0" w:color="auto"/>
            <w:left w:val="none" w:sz="0" w:space="0" w:color="auto"/>
            <w:bottom w:val="none" w:sz="0" w:space="0" w:color="auto"/>
            <w:right w:val="none" w:sz="0" w:space="0" w:color="auto"/>
          </w:divBdr>
        </w:div>
        <w:div w:id="204492976">
          <w:marLeft w:val="640"/>
          <w:marRight w:val="0"/>
          <w:marTop w:val="0"/>
          <w:marBottom w:val="0"/>
          <w:divBdr>
            <w:top w:val="none" w:sz="0" w:space="0" w:color="auto"/>
            <w:left w:val="none" w:sz="0" w:space="0" w:color="auto"/>
            <w:bottom w:val="none" w:sz="0" w:space="0" w:color="auto"/>
            <w:right w:val="none" w:sz="0" w:space="0" w:color="auto"/>
          </w:divBdr>
        </w:div>
        <w:div w:id="2144736705">
          <w:marLeft w:val="640"/>
          <w:marRight w:val="0"/>
          <w:marTop w:val="0"/>
          <w:marBottom w:val="0"/>
          <w:divBdr>
            <w:top w:val="none" w:sz="0" w:space="0" w:color="auto"/>
            <w:left w:val="none" w:sz="0" w:space="0" w:color="auto"/>
            <w:bottom w:val="none" w:sz="0" w:space="0" w:color="auto"/>
            <w:right w:val="none" w:sz="0" w:space="0" w:color="auto"/>
          </w:divBdr>
        </w:div>
        <w:div w:id="581183535">
          <w:marLeft w:val="640"/>
          <w:marRight w:val="0"/>
          <w:marTop w:val="0"/>
          <w:marBottom w:val="0"/>
          <w:divBdr>
            <w:top w:val="none" w:sz="0" w:space="0" w:color="auto"/>
            <w:left w:val="none" w:sz="0" w:space="0" w:color="auto"/>
            <w:bottom w:val="none" w:sz="0" w:space="0" w:color="auto"/>
            <w:right w:val="none" w:sz="0" w:space="0" w:color="auto"/>
          </w:divBdr>
        </w:div>
        <w:div w:id="664280644">
          <w:marLeft w:val="640"/>
          <w:marRight w:val="0"/>
          <w:marTop w:val="0"/>
          <w:marBottom w:val="0"/>
          <w:divBdr>
            <w:top w:val="none" w:sz="0" w:space="0" w:color="auto"/>
            <w:left w:val="none" w:sz="0" w:space="0" w:color="auto"/>
            <w:bottom w:val="none" w:sz="0" w:space="0" w:color="auto"/>
            <w:right w:val="none" w:sz="0" w:space="0" w:color="auto"/>
          </w:divBdr>
        </w:div>
        <w:div w:id="1337030579">
          <w:marLeft w:val="640"/>
          <w:marRight w:val="0"/>
          <w:marTop w:val="0"/>
          <w:marBottom w:val="0"/>
          <w:divBdr>
            <w:top w:val="none" w:sz="0" w:space="0" w:color="auto"/>
            <w:left w:val="none" w:sz="0" w:space="0" w:color="auto"/>
            <w:bottom w:val="none" w:sz="0" w:space="0" w:color="auto"/>
            <w:right w:val="none" w:sz="0" w:space="0" w:color="auto"/>
          </w:divBdr>
        </w:div>
        <w:div w:id="1766417968">
          <w:marLeft w:val="640"/>
          <w:marRight w:val="0"/>
          <w:marTop w:val="0"/>
          <w:marBottom w:val="0"/>
          <w:divBdr>
            <w:top w:val="none" w:sz="0" w:space="0" w:color="auto"/>
            <w:left w:val="none" w:sz="0" w:space="0" w:color="auto"/>
            <w:bottom w:val="none" w:sz="0" w:space="0" w:color="auto"/>
            <w:right w:val="none" w:sz="0" w:space="0" w:color="auto"/>
          </w:divBdr>
        </w:div>
        <w:div w:id="110520510">
          <w:marLeft w:val="640"/>
          <w:marRight w:val="0"/>
          <w:marTop w:val="0"/>
          <w:marBottom w:val="0"/>
          <w:divBdr>
            <w:top w:val="none" w:sz="0" w:space="0" w:color="auto"/>
            <w:left w:val="none" w:sz="0" w:space="0" w:color="auto"/>
            <w:bottom w:val="none" w:sz="0" w:space="0" w:color="auto"/>
            <w:right w:val="none" w:sz="0" w:space="0" w:color="auto"/>
          </w:divBdr>
        </w:div>
        <w:div w:id="153229251">
          <w:marLeft w:val="640"/>
          <w:marRight w:val="0"/>
          <w:marTop w:val="0"/>
          <w:marBottom w:val="0"/>
          <w:divBdr>
            <w:top w:val="none" w:sz="0" w:space="0" w:color="auto"/>
            <w:left w:val="none" w:sz="0" w:space="0" w:color="auto"/>
            <w:bottom w:val="none" w:sz="0" w:space="0" w:color="auto"/>
            <w:right w:val="none" w:sz="0" w:space="0" w:color="auto"/>
          </w:divBdr>
        </w:div>
        <w:div w:id="1740975669">
          <w:marLeft w:val="640"/>
          <w:marRight w:val="0"/>
          <w:marTop w:val="0"/>
          <w:marBottom w:val="0"/>
          <w:divBdr>
            <w:top w:val="none" w:sz="0" w:space="0" w:color="auto"/>
            <w:left w:val="none" w:sz="0" w:space="0" w:color="auto"/>
            <w:bottom w:val="none" w:sz="0" w:space="0" w:color="auto"/>
            <w:right w:val="none" w:sz="0" w:space="0" w:color="auto"/>
          </w:divBdr>
        </w:div>
        <w:div w:id="928779993">
          <w:marLeft w:val="640"/>
          <w:marRight w:val="0"/>
          <w:marTop w:val="0"/>
          <w:marBottom w:val="0"/>
          <w:divBdr>
            <w:top w:val="none" w:sz="0" w:space="0" w:color="auto"/>
            <w:left w:val="none" w:sz="0" w:space="0" w:color="auto"/>
            <w:bottom w:val="none" w:sz="0" w:space="0" w:color="auto"/>
            <w:right w:val="none" w:sz="0" w:space="0" w:color="auto"/>
          </w:divBdr>
        </w:div>
        <w:div w:id="1660157956">
          <w:marLeft w:val="640"/>
          <w:marRight w:val="0"/>
          <w:marTop w:val="0"/>
          <w:marBottom w:val="0"/>
          <w:divBdr>
            <w:top w:val="none" w:sz="0" w:space="0" w:color="auto"/>
            <w:left w:val="none" w:sz="0" w:space="0" w:color="auto"/>
            <w:bottom w:val="none" w:sz="0" w:space="0" w:color="auto"/>
            <w:right w:val="none" w:sz="0" w:space="0" w:color="auto"/>
          </w:divBdr>
        </w:div>
        <w:div w:id="1125393488">
          <w:marLeft w:val="640"/>
          <w:marRight w:val="0"/>
          <w:marTop w:val="0"/>
          <w:marBottom w:val="0"/>
          <w:divBdr>
            <w:top w:val="none" w:sz="0" w:space="0" w:color="auto"/>
            <w:left w:val="none" w:sz="0" w:space="0" w:color="auto"/>
            <w:bottom w:val="none" w:sz="0" w:space="0" w:color="auto"/>
            <w:right w:val="none" w:sz="0" w:space="0" w:color="auto"/>
          </w:divBdr>
        </w:div>
        <w:div w:id="1216966515">
          <w:marLeft w:val="640"/>
          <w:marRight w:val="0"/>
          <w:marTop w:val="0"/>
          <w:marBottom w:val="0"/>
          <w:divBdr>
            <w:top w:val="none" w:sz="0" w:space="0" w:color="auto"/>
            <w:left w:val="none" w:sz="0" w:space="0" w:color="auto"/>
            <w:bottom w:val="none" w:sz="0" w:space="0" w:color="auto"/>
            <w:right w:val="none" w:sz="0" w:space="0" w:color="auto"/>
          </w:divBdr>
        </w:div>
        <w:div w:id="1445152104">
          <w:marLeft w:val="640"/>
          <w:marRight w:val="0"/>
          <w:marTop w:val="0"/>
          <w:marBottom w:val="0"/>
          <w:divBdr>
            <w:top w:val="none" w:sz="0" w:space="0" w:color="auto"/>
            <w:left w:val="none" w:sz="0" w:space="0" w:color="auto"/>
            <w:bottom w:val="none" w:sz="0" w:space="0" w:color="auto"/>
            <w:right w:val="none" w:sz="0" w:space="0" w:color="auto"/>
          </w:divBdr>
        </w:div>
        <w:div w:id="403262298">
          <w:marLeft w:val="640"/>
          <w:marRight w:val="0"/>
          <w:marTop w:val="0"/>
          <w:marBottom w:val="0"/>
          <w:divBdr>
            <w:top w:val="none" w:sz="0" w:space="0" w:color="auto"/>
            <w:left w:val="none" w:sz="0" w:space="0" w:color="auto"/>
            <w:bottom w:val="none" w:sz="0" w:space="0" w:color="auto"/>
            <w:right w:val="none" w:sz="0" w:space="0" w:color="auto"/>
          </w:divBdr>
        </w:div>
        <w:div w:id="1366447687">
          <w:marLeft w:val="640"/>
          <w:marRight w:val="0"/>
          <w:marTop w:val="0"/>
          <w:marBottom w:val="0"/>
          <w:divBdr>
            <w:top w:val="none" w:sz="0" w:space="0" w:color="auto"/>
            <w:left w:val="none" w:sz="0" w:space="0" w:color="auto"/>
            <w:bottom w:val="none" w:sz="0" w:space="0" w:color="auto"/>
            <w:right w:val="none" w:sz="0" w:space="0" w:color="auto"/>
          </w:divBdr>
        </w:div>
        <w:div w:id="1134979672">
          <w:marLeft w:val="640"/>
          <w:marRight w:val="0"/>
          <w:marTop w:val="0"/>
          <w:marBottom w:val="0"/>
          <w:divBdr>
            <w:top w:val="none" w:sz="0" w:space="0" w:color="auto"/>
            <w:left w:val="none" w:sz="0" w:space="0" w:color="auto"/>
            <w:bottom w:val="none" w:sz="0" w:space="0" w:color="auto"/>
            <w:right w:val="none" w:sz="0" w:space="0" w:color="auto"/>
          </w:divBdr>
        </w:div>
        <w:div w:id="1700475401">
          <w:marLeft w:val="640"/>
          <w:marRight w:val="0"/>
          <w:marTop w:val="0"/>
          <w:marBottom w:val="0"/>
          <w:divBdr>
            <w:top w:val="none" w:sz="0" w:space="0" w:color="auto"/>
            <w:left w:val="none" w:sz="0" w:space="0" w:color="auto"/>
            <w:bottom w:val="none" w:sz="0" w:space="0" w:color="auto"/>
            <w:right w:val="none" w:sz="0" w:space="0" w:color="auto"/>
          </w:divBdr>
        </w:div>
        <w:div w:id="1182428563">
          <w:marLeft w:val="640"/>
          <w:marRight w:val="0"/>
          <w:marTop w:val="0"/>
          <w:marBottom w:val="0"/>
          <w:divBdr>
            <w:top w:val="none" w:sz="0" w:space="0" w:color="auto"/>
            <w:left w:val="none" w:sz="0" w:space="0" w:color="auto"/>
            <w:bottom w:val="none" w:sz="0" w:space="0" w:color="auto"/>
            <w:right w:val="none" w:sz="0" w:space="0" w:color="auto"/>
          </w:divBdr>
        </w:div>
        <w:div w:id="1293172140">
          <w:marLeft w:val="640"/>
          <w:marRight w:val="0"/>
          <w:marTop w:val="0"/>
          <w:marBottom w:val="0"/>
          <w:divBdr>
            <w:top w:val="none" w:sz="0" w:space="0" w:color="auto"/>
            <w:left w:val="none" w:sz="0" w:space="0" w:color="auto"/>
            <w:bottom w:val="none" w:sz="0" w:space="0" w:color="auto"/>
            <w:right w:val="none" w:sz="0" w:space="0" w:color="auto"/>
          </w:divBdr>
        </w:div>
        <w:div w:id="490564741">
          <w:marLeft w:val="640"/>
          <w:marRight w:val="0"/>
          <w:marTop w:val="0"/>
          <w:marBottom w:val="0"/>
          <w:divBdr>
            <w:top w:val="none" w:sz="0" w:space="0" w:color="auto"/>
            <w:left w:val="none" w:sz="0" w:space="0" w:color="auto"/>
            <w:bottom w:val="none" w:sz="0" w:space="0" w:color="auto"/>
            <w:right w:val="none" w:sz="0" w:space="0" w:color="auto"/>
          </w:divBdr>
        </w:div>
        <w:div w:id="1731421448">
          <w:marLeft w:val="640"/>
          <w:marRight w:val="0"/>
          <w:marTop w:val="0"/>
          <w:marBottom w:val="0"/>
          <w:divBdr>
            <w:top w:val="none" w:sz="0" w:space="0" w:color="auto"/>
            <w:left w:val="none" w:sz="0" w:space="0" w:color="auto"/>
            <w:bottom w:val="none" w:sz="0" w:space="0" w:color="auto"/>
            <w:right w:val="none" w:sz="0" w:space="0" w:color="auto"/>
          </w:divBdr>
        </w:div>
        <w:div w:id="1656645883">
          <w:marLeft w:val="640"/>
          <w:marRight w:val="0"/>
          <w:marTop w:val="0"/>
          <w:marBottom w:val="0"/>
          <w:divBdr>
            <w:top w:val="none" w:sz="0" w:space="0" w:color="auto"/>
            <w:left w:val="none" w:sz="0" w:space="0" w:color="auto"/>
            <w:bottom w:val="none" w:sz="0" w:space="0" w:color="auto"/>
            <w:right w:val="none" w:sz="0" w:space="0" w:color="auto"/>
          </w:divBdr>
        </w:div>
        <w:div w:id="1929188595">
          <w:marLeft w:val="640"/>
          <w:marRight w:val="0"/>
          <w:marTop w:val="0"/>
          <w:marBottom w:val="0"/>
          <w:divBdr>
            <w:top w:val="none" w:sz="0" w:space="0" w:color="auto"/>
            <w:left w:val="none" w:sz="0" w:space="0" w:color="auto"/>
            <w:bottom w:val="none" w:sz="0" w:space="0" w:color="auto"/>
            <w:right w:val="none" w:sz="0" w:space="0" w:color="auto"/>
          </w:divBdr>
        </w:div>
        <w:div w:id="1296909119">
          <w:marLeft w:val="640"/>
          <w:marRight w:val="0"/>
          <w:marTop w:val="0"/>
          <w:marBottom w:val="0"/>
          <w:divBdr>
            <w:top w:val="none" w:sz="0" w:space="0" w:color="auto"/>
            <w:left w:val="none" w:sz="0" w:space="0" w:color="auto"/>
            <w:bottom w:val="none" w:sz="0" w:space="0" w:color="auto"/>
            <w:right w:val="none" w:sz="0" w:space="0" w:color="auto"/>
          </w:divBdr>
        </w:div>
        <w:div w:id="1535457802">
          <w:marLeft w:val="640"/>
          <w:marRight w:val="0"/>
          <w:marTop w:val="0"/>
          <w:marBottom w:val="0"/>
          <w:divBdr>
            <w:top w:val="none" w:sz="0" w:space="0" w:color="auto"/>
            <w:left w:val="none" w:sz="0" w:space="0" w:color="auto"/>
            <w:bottom w:val="none" w:sz="0" w:space="0" w:color="auto"/>
            <w:right w:val="none" w:sz="0" w:space="0" w:color="auto"/>
          </w:divBdr>
        </w:div>
        <w:div w:id="1785272045">
          <w:marLeft w:val="640"/>
          <w:marRight w:val="0"/>
          <w:marTop w:val="0"/>
          <w:marBottom w:val="0"/>
          <w:divBdr>
            <w:top w:val="none" w:sz="0" w:space="0" w:color="auto"/>
            <w:left w:val="none" w:sz="0" w:space="0" w:color="auto"/>
            <w:bottom w:val="none" w:sz="0" w:space="0" w:color="auto"/>
            <w:right w:val="none" w:sz="0" w:space="0" w:color="auto"/>
          </w:divBdr>
        </w:div>
        <w:div w:id="1878272806">
          <w:marLeft w:val="640"/>
          <w:marRight w:val="0"/>
          <w:marTop w:val="0"/>
          <w:marBottom w:val="0"/>
          <w:divBdr>
            <w:top w:val="none" w:sz="0" w:space="0" w:color="auto"/>
            <w:left w:val="none" w:sz="0" w:space="0" w:color="auto"/>
            <w:bottom w:val="none" w:sz="0" w:space="0" w:color="auto"/>
            <w:right w:val="none" w:sz="0" w:space="0" w:color="auto"/>
          </w:divBdr>
        </w:div>
        <w:div w:id="782265241">
          <w:marLeft w:val="640"/>
          <w:marRight w:val="0"/>
          <w:marTop w:val="0"/>
          <w:marBottom w:val="0"/>
          <w:divBdr>
            <w:top w:val="none" w:sz="0" w:space="0" w:color="auto"/>
            <w:left w:val="none" w:sz="0" w:space="0" w:color="auto"/>
            <w:bottom w:val="none" w:sz="0" w:space="0" w:color="auto"/>
            <w:right w:val="none" w:sz="0" w:space="0" w:color="auto"/>
          </w:divBdr>
        </w:div>
        <w:div w:id="667943722">
          <w:marLeft w:val="640"/>
          <w:marRight w:val="0"/>
          <w:marTop w:val="0"/>
          <w:marBottom w:val="0"/>
          <w:divBdr>
            <w:top w:val="none" w:sz="0" w:space="0" w:color="auto"/>
            <w:left w:val="none" w:sz="0" w:space="0" w:color="auto"/>
            <w:bottom w:val="none" w:sz="0" w:space="0" w:color="auto"/>
            <w:right w:val="none" w:sz="0" w:space="0" w:color="auto"/>
          </w:divBdr>
        </w:div>
        <w:div w:id="139083215">
          <w:marLeft w:val="640"/>
          <w:marRight w:val="0"/>
          <w:marTop w:val="0"/>
          <w:marBottom w:val="0"/>
          <w:divBdr>
            <w:top w:val="none" w:sz="0" w:space="0" w:color="auto"/>
            <w:left w:val="none" w:sz="0" w:space="0" w:color="auto"/>
            <w:bottom w:val="none" w:sz="0" w:space="0" w:color="auto"/>
            <w:right w:val="none" w:sz="0" w:space="0" w:color="auto"/>
          </w:divBdr>
        </w:div>
        <w:div w:id="1519923682">
          <w:marLeft w:val="640"/>
          <w:marRight w:val="0"/>
          <w:marTop w:val="0"/>
          <w:marBottom w:val="0"/>
          <w:divBdr>
            <w:top w:val="none" w:sz="0" w:space="0" w:color="auto"/>
            <w:left w:val="none" w:sz="0" w:space="0" w:color="auto"/>
            <w:bottom w:val="none" w:sz="0" w:space="0" w:color="auto"/>
            <w:right w:val="none" w:sz="0" w:space="0" w:color="auto"/>
          </w:divBdr>
        </w:div>
        <w:div w:id="609625134">
          <w:marLeft w:val="640"/>
          <w:marRight w:val="0"/>
          <w:marTop w:val="0"/>
          <w:marBottom w:val="0"/>
          <w:divBdr>
            <w:top w:val="none" w:sz="0" w:space="0" w:color="auto"/>
            <w:left w:val="none" w:sz="0" w:space="0" w:color="auto"/>
            <w:bottom w:val="none" w:sz="0" w:space="0" w:color="auto"/>
            <w:right w:val="none" w:sz="0" w:space="0" w:color="auto"/>
          </w:divBdr>
        </w:div>
        <w:div w:id="2025208764">
          <w:marLeft w:val="640"/>
          <w:marRight w:val="0"/>
          <w:marTop w:val="0"/>
          <w:marBottom w:val="0"/>
          <w:divBdr>
            <w:top w:val="none" w:sz="0" w:space="0" w:color="auto"/>
            <w:left w:val="none" w:sz="0" w:space="0" w:color="auto"/>
            <w:bottom w:val="none" w:sz="0" w:space="0" w:color="auto"/>
            <w:right w:val="none" w:sz="0" w:space="0" w:color="auto"/>
          </w:divBdr>
        </w:div>
        <w:div w:id="1924728576">
          <w:marLeft w:val="640"/>
          <w:marRight w:val="0"/>
          <w:marTop w:val="0"/>
          <w:marBottom w:val="0"/>
          <w:divBdr>
            <w:top w:val="none" w:sz="0" w:space="0" w:color="auto"/>
            <w:left w:val="none" w:sz="0" w:space="0" w:color="auto"/>
            <w:bottom w:val="none" w:sz="0" w:space="0" w:color="auto"/>
            <w:right w:val="none" w:sz="0" w:space="0" w:color="auto"/>
          </w:divBdr>
        </w:div>
        <w:div w:id="962151510">
          <w:marLeft w:val="640"/>
          <w:marRight w:val="0"/>
          <w:marTop w:val="0"/>
          <w:marBottom w:val="0"/>
          <w:divBdr>
            <w:top w:val="none" w:sz="0" w:space="0" w:color="auto"/>
            <w:left w:val="none" w:sz="0" w:space="0" w:color="auto"/>
            <w:bottom w:val="none" w:sz="0" w:space="0" w:color="auto"/>
            <w:right w:val="none" w:sz="0" w:space="0" w:color="auto"/>
          </w:divBdr>
        </w:div>
        <w:div w:id="751438189">
          <w:marLeft w:val="640"/>
          <w:marRight w:val="0"/>
          <w:marTop w:val="0"/>
          <w:marBottom w:val="0"/>
          <w:divBdr>
            <w:top w:val="none" w:sz="0" w:space="0" w:color="auto"/>
            <w:left w:val="none" w:sz="0" w:space="0" w:color="auto"/>
            <w:bottom w:val="none" w:sz="0" w:space="0" w:color="auto"/>
            <w:right w:val="none" w:sz="0" w:space="0" w:color="auto"/>
          </w:divBdr>
        </w:div>
        <w:div w:id="331180553">
          <w:marLeft w:val="640"/>
          <w:marRight w:val="0"/>
          <w:marTop w:val="0"/>
          <w:marBottom w:val="0"/>
          <w:divBdr>
            <w:top w:val="none" w:sz="0" w:space="0" w:color="auto"/>
            <w:left w:val="none" w:sz="0" w:space="0" w:color="auto"/>
            <w:bottom w:val="none" w:sz="0" w:space="0" w:color="auto"/>
            <w:right w:val="none" w:sz="0" w:space="0" w:color="auto"/>
          </w:divBdr>
        </w:div>
        <w:div w:id="1530529985">
          <w:marLeft w:val="640"/>
          <w:marRight w:val="0"/>
          <w:marTop w:val="0"/>
          <w:marBottom w:val="0"/>
          <w:divBdr>
            <w:top w:val="none" w:sz="0" w:space="0" w:color="auto"/>
            <w:left w:val="none" w:sz="0" w:space="0" w:color="auto"/>
            <w:bottom w:val="none" w:sz="0" w:space="0" w:color="auto"/>
            <w:right w:val="none" w:sz="0" w:space="0" w:color="auto"/>
          </w:divBdr>
        </w:div>
        <w:div w:id="1835145516">
          <w:marLeft w:val="640"/>
          <w:marRight w:val="0"/>
          <w:marTop w:val="0"/>
          <w:marBottom w:val="0"/>
          <w:divBdr>
            <w:top w:val="none" w:sz="0" w:space="0" w:color="auto"/>
            <w:left w:val="none" w:sz="0" w:space="0" w:color="auto"/>
            <w:bottom w:val="none" w:sz="0" w:space="0" w:color="auto"/>
            <w:right w:val="none" w:sz="0" w:space="0" w:color="auto"/>
          </w:divBdr>
        </w:div>
        <w:div w:id="2008551554">
          <w:marLeft w:val="640"/>
          <w:marRight w:val="0"/>
          <w:marTop w:val="0"/>
          <w:marBottom w:val="0"/>
          <w:divBdr>
            <w:top w:val="none" w:sz="0" w:space="0" w:color="auto"/>
            <w:left w:val="none" w:sz="0" w:space="0" w:color="auto"/>
            <w:bottom w:val="none" w:sz="0" w:space="0" w:color="auto"/>
            <w:right w:val="none" w:sz="0" w:space="0" w:color="auto"/>
          </w:divBdr>
        </w:div>
        <w:div w:id="1460220089">
          <w:marLeft w:val="640"/>
          <w:marRight w:val="0"/>
          <w:marTop w:val="0"/>
          <w:marBottom w:val="0"/>
          <w:divBdr>
            <w:top w:val="none" w:sz="0" w:space="0" w:color="auto"/>
            <w:left w:val="none" w:sz="0" w:space="0" w:color="auto"/>
            <w:bottom w:val="none" w:sz="0" w:space="0" w:color="auto"/>
            <w:right w:val="none" w:sz="0" w:space="0" w:color="auto"/>
          </w:divBdr>
        </w:div>
        <w:div w:id="1195315422">
          <w:marLeft w:val="640"/>
          <w:marRight w:val="0"/>
          <w:marTop w:val="0"/>
          <w:marBottom w:val="0"/>
          <w:divBdr>
            <w:top w:val="none" w:sz="0" w:space="0" w:color="auto"/>
            <w:left w:val="none" w:sz="0" w:space="0" w:color="auto"/>
            <w:bottom w:val="none" w:sz="0" w:space="0" w:color="auto"/>
            <w:right w:val="none" w:sz="0" w:space="0" w:color="auto"/>
          </w:divBdr>
        </w:div>
        <w:div w:id="2052875004">
          <w:marLeft w:val="640"/>
          <w:marRight w:val="0"/>
          <w:marTop w:val="0"/>
          <w:marBottom w:val="0"/>
          <w:divBdr>
            <w:top w:val="none" w:sz="0" w:space="0" w:color="auto"/>
            <w:left w:val="none" w:sz="0" w:space="0" w:color="auto"/>
            <w:bottom w:val="none" w:sz="0" w:space="0" w:color="auto"/>
            <w:right w:val="none" w:sz="0" w:space="0" w:color="auto"/>
          </w:divBdr>
        </w:div>
        <w:div w:id="1280843986">
          <w:marLeft w:val="640"/>
          <w:marRight w:val="0"/>
          <w:marTop w:val="0"/>
          <w:marBottom w:val="0"/>
          <w:divBdr>
            <w:top w:val="none" w:sz="0" w:space="0" w:color="auto"/>
            <w:left w:val="none" w:sz="0" w:space="0" w:color="auto"/>
            <w:bottom w:val="none" w:sz="0" w:space="0" w:color="auto"/>
            <w:right w:val="none" w:sz="0" w:space="0" w:color="auto"/>
          </w:divBdr>
        </w:div>
      </w:divsChild>
    </w:div>
    <w:div w:id="2134058588">
      <w:bodyDiv w:val="1"/>
      <w:marLeft w:val="0"/>
      <w:marRight w:val="0"/>
      <w:marTop w:val="0"/>
      <w:marBottom w:val="0"/>
      <w:divBdr>
        <w:top w:val="none" w:sz="0" w:space="0" w:color="auto"/>
        <w:left w:val="none" w:sz="0" w:space="0" w:color="auto"/>
        <w:bottom w:val="none" w:sz="0" w:space="0" w:color="auto"/>
        <w:right w:val="none" w:sz="0" w:space="0" w:color="auto"/>
      </w:divBdr>
      <w:divsChild>
        <w:div w:id="534662157">
          <w:marLeft w:val="640"/>
          <w:marRight w:val="0"/>
          <w:marTop w:val="0"/>
          <w:marBottom w:val="0"/>
          <w:divBdr>
            <w:top w:val="none" w:sz="0" w:space="0" w:color="auto"/>
            <w:left w:val="none" w:sz="0" w:space="0" w:color="auto"/>
            <w:bottom w:val="none" w:sz="0" w:space="0" w:color="auto"/>
            <w:right w:val="none" w:sz="0" w:space="0" w:color="auto"/>
          </w:divBdr>
        </w:div>
        <w:div w:id="955218029">
          <w:marLeft w:val="640"/>
          <w:marRight w:val="0"/>
          <w:marTop w:val="0"/>
          <w:marBottom w:val="0"/>
          <w:divBdr>
            <w:top w:val="none" w:sz="0" w:space="0" w:color="auto"/>
            <w:left w:val="none" w:sz="0" w:space="0" w:color="auto"/>
            <w:bottom w:val="none" w:sz="0" w:space="0" w:color="auto"/>
            <w:right w:val="none" w:sz="0" w:space="0" w:color="auto"/>
          </w:divBdr>
        </w:div>
        <w:div w:id="1256671878">
          <w:marLeft w:val="640"/>
          <w:marRight w:val="0"/>
          <w:marTop w:val="0"/>
          <w:marBottom w:val="0"/>
          <w:divBdr>
            <w:top w:val="none" w:sz="0" w:space="0" w:color="auto"/>
            <w:left w:val="none" w:sz="0" w:space="0" w:color="auto"/>
            <w:bottom w:val="none" w:sz="0" w:space="0" w:color="auto"/>
            <w:right w:val="none" w:sz="0" w:space="0" w:color="auto"/>
          </w:divBdr>
        </w:div>
        <w:div w:id="104353669">
          <w:marLeft w:val="640"/>
          <w:marRight w:val="0"/>
          <w:marTop w:val="0"/>
          <w:marBottom w:val="0"/>
          <w:divBdr>
            <w:top w:val="none" w:sz="0" w:space="0" w:color="auto"/>
            <w:left w:val="none" w:sz="0" w:space="0" w:color="auto"/>
            <w:bottom w:val="none" w:sz="0" w:space="0" w:color="auto"/>
            <w:right w:val="none" w:sz="0" w:space="0" w:color="auto"/>
          </w:divBdr>
        </w:div>
        <w:div w:id="473566867">
          <w:marLeft w:val="640"/>
          <w:marRight w:val="0"/>
          <w:marTop w:val="0"/>
          <w:marBottom w:val="0"/>
          <w:divBdr>
            <w:top w:val="none" w:sz="0" w:space="0" w:color="auto"/>
            <w:left w:val="none" w:sz="0" w:space="0" w:color="auto"/>
            <w:bottom w:val="none" w:sz="0" w:space="0" w:color="auto"/>
            <w:right w:val="none" w:sz="0" w:space="0" w:color="auto"/>
          </w:divBdr>
        </w:div>
        <w:div w:id="1482652382">
          <w:marLeft w:val="640"/>
          <w:marRight w:val="0"/>
          <w:marTop w:val="0"/>
          <w:marBottom w:val="0"/>
          <w:divBdr>
            <w:top w:val="none" w:sz="0" w:space="0" w:color="auto"/>
            <w:left w:val="none" w:sz="0" w:space="0" w:color="auto"/>
            <w:bottom w:val="none" w:sz="0" w:space="0" w:color="auto"/>
            <w:right w:val="none" w:sz="0" w:space="0" w:color="auto"/>
          </w:divBdr>
        </w:div>
        <w:div w:id="1181705430">
          <w:marLeft w:val="640"/>
          <w:marRight w:val="0"/>
          <w:marTop w:val="0"/>
          <w:marBottom w:val="0"/>
          <w:divBdr>
            <w:top w:val="none" w:sz="0" w:space="0" w:color="auto"/>
            <w:left w:val="none" w:sz="0" w:space="0" w:color="auto"/>
            <w:bottom w:val="none" w:sz="0" w:space="0" w:color="auto"/>
            <w:right w:val="none" w:sz="0" w:space="0" w:color="auto"/>
          </w:divBdr>
        </w:div>
        <w:div w:id="523985595">
          <w:marLeft w:val="640"/>
          <w:marRight w:val="0"/>
          <w:marTop w:val="0"/>
          <w:marBottom w:val="0"/>
          <w:divBdr>
            <w:top w:val="none" w:sz="0" w:space="0" w:color="auto"/>
            <w:left w:val="none" w:sz="0" w:space="0" w:color="auto"/>
            <w:bottom w:val="none" w:sz="0" w:space="0" w:color="auto"/>
            <w:right w:val="none" w:sz="0" w:space="0" w:color="auto"/>
          </w:divBdr>
        </w:div>
        <w:div w:id="887642987">
          <w:marLeft w:val="640"/>
          <w:marRight w:val="0"/>
          <w:marTop w:val="0"/>
          <w:marBottom w:val="0"/>
          <w:divBdr>
            <w:top w:val="none" w:sz="0" w:space="0" w:color="auto"/>
            <w:left w:val="none" w:sz="0" w:space="0" w:color="auto"/>
            <w:bottom w:val="none" w:sz="0" w:space="0" w:color="auto"/>
            <w:right w:val="none" w:sz="0" w:space="0" w:color="auto"/>
          </w:divBdr>
        </w:div>
        <w:div w:id="533738077">
          <w:marLeft w:val="640"/>
          <w:marRight w:val="0"/>
          <w:marTop w:val="0"/>
          <w:marBottom w:val="0"/>
          <w:divBdr>
            <w:top w:val="none" w:sz="0" w:space="0" w:color="auto"/>
            <w:left w:val="none" w:sz="0" w:space="0" w:color="auto"/>
            <w:bottom w:val="none" w:sz="0" w:space="0" w:color="auto"/>
            <w:right w:val="none" w:sz="0" w:space="0" w:color="auto"/>
          </w:divBdr>
        </w:div>
        <w:div w:id="194583288">
          <w:marLeft w:val="640"/>
          <w:marRight w:val="0"/>
          <w:marTop w:val="0"/>
          <w:marBottom w:val="0"/>
          <w:divBdr>
            <w:top w:val="none" w:sz="0" w:space="0" w:color="auto"/>
            <w:left w:val="none" w:sz="0" w:space="0" w:color="auto"/>
            <w:bottom w:val="none" w:sz="0" w:space="0" w:color="auto"/>
            <w:right w:val="none" w:sz="0" w:space="0" w:color="auto"/>
          </w:divBdr>
        </w:div>
        <w:div w:id="626400262">
          <w:marLeft w:val="640"/>
          <w:marRight w:val="0"/>
          <w:marTop w:val="0"/>
          <w:marBottom w:val="0"/>
          <w:divBdr>
            <w:top w:val="none" w:sz="0" w:space="0" w:color="auto"/>
            <w:left w:val="none" w:sz="0" w:space="0" w:color="auto"/>
            <w:bottom w:val="none" w:sz="0" w:space="0" w:color="auto"/>
            <w:right w:val="none" w:sz="0" w:space="0" w:color="auto"/>
          </w:divBdr>
        </w:div>
        <w:div w:id="394016690">
          <w:marLeft w:val="640"/>
          <w:marRight w:val="0"/>
          <w:marTop w:val="0"/>
          <w:marBottom w:val="0"/>
          <w:divBdr>
            <w:top w:val="none" w:sz="0" w:space="0" w:color="auto"/>
            <w:left w:val="none" w:sz="0" w:space="0" w:color="auto"/>
            <w:bottom w:val="none" w:sz="0" w:space="0" w:color="auto"/>
            <w:right w:val="none" w:sz="0" w:space="0" w:color="auto"/>
          </w:divBdr>
        </w:div>
        <w:div w:id="1313407043">
          <w:marLeft w:val="640"/>
          <w:marRight w:val="0"/>
          <w:marTop w:val="0"/>
          <w:marBottom w:val="0"/>
          <w:divBdr>
            <w:top w:val="none" w:sz="0" w:space="0" w:color="auto"/>
            <w:left w:val="none" w:sz="0" w:space="0" w:color="auto"/>
            <w:bottom w:val="none" w:sz="0" w:space="0" w:color="auto"/>
            <w:right w:val="none" w:sz="0" w:space="0" w:color="auto"/>
          </w:divBdr>
        </w:div>
        <w:div w:id="181404532">
          <w:marLeft w:val="640"/>
          <w:marRight w:val="0"/>
          <w:marTop w:val="0"/>
          <w:marBottom w:val="0"/>
          <w:divBdr>
            <w:top w:val="none" w:sz="0" w:space="0" w:color="auto"/>
            <w:left w:val="none" w:sz="0" w:space="0" w:color="auto"/>
            <w:bottom w:val="none" w:sz="0" w:space="0" w:color="auto"/>
            <w:right w:val="none" w:sz="0" w:space="0" w:color="auto"/>
          </w:divBdr>
        </w:div>
        <w:div w:id="1156534357">
          <w:marLeft w:val="640"/>
          <w:marRight w:val="0"/>
          <w:marTop w:val="0"/>
          <w:marBottom w:val="0"/>
          <w:divBdr>
            <w:top w:val="none" w:sz="0" w:space="0" w:color="auto"/>
            <w:left w:val="none" w:sz="0" w:space="0" w:color="auto"/>
            <w:bottom w:val="none" w:sz="0" w:space="0" w:color="auto"/>
            <w:right w:val="none" w:sz="0" w:space="0" w:color="auto"/>
          </w:divBdr>
        </w:div>
        <w:div w:id="1701662051">
          <w:marLeft w:val="640"/>
          <w:marRight w:val="0"/>
          <w:marTop w:val="0"/>
          <w:marBottom w:val="0"/>
          <w:divBdr>
            <w:top w:val="none" w:sz="0" w:space="0" w:color="auto"/>
            <w:left w:val="none" w:sz="0" w:space="0" w:color="auto"/>
            <w:bottom w:val="none" w:sz="0" w:space="0" w:color="auto"/>
            <w:right w:val="none" w:sz="0" w:space="0" w:color="auto"/>
          </w:divBdr>
        </w:div>
        <w:div w:id="2062362614">
          <w:marLeft w:val="640"/>
          <w:marRight w:val="0"/>
          <w:marTop w:val="0"/>
          <w:marBottom w:val="0"/>
          <w:divBdr>
            <w:top w:val="none" w:sz="0" w:space="0" w:color="auto"/>
            <w:left w:val="none" w:sz="0" w:space="0" w:color="auto"/>
            <w:bottom w:val="none" w:sz="0" w:space="0" w:color="auto"/>
            <w:right w:val="none" w:sz="0" w:space="0" w:color="auto"/>
          </w:divBdr>
        </w:div>
        <w:div w:id="779296766">
          <w:marLeft w:val="640"/>
          <w:marRight w:val="0"/>
          <w:marTop w:val="0"/>
          <w:marBottom w:val="0"/>
          <w:divBdr>
            <w:top w:val="none" w:sz="0" w:space="0" w:color="auto"/>
            <w:left w:val="none" w:sz="0" w:space="0" w:color="auto"/>
            <w:bottom w:val="none" w:sz="0" w:space="0" w:color="auto"/>
            <w:right w:val="none" w:sz="0" w:space="0" w:color="auto"/>
          </w:divBdr>
        </w:div>
        <w:div w:id="1056391306">
          <w:marLeft w:val="640"/>
          <w:marRight w:val="0"/>
          <w:marTop w:val="0"/>
          <w:marBottom w:val="0"/>
          <w:divBdr>
            <w:top w:val="none" w:sz="0" w:space="0" w:color="auto"/>
            <w:left w:val="none" w:sz="0" w:space="0" w:color="auto"/>
            <w:bottom w:val="none" w:sz="0" w:space="0" w:color="auto"/>
            <w:right w:val="none" w:sz="0" w:space="0" w:color="auto"/>
          </w:divBdr>
        </w:div>
        <w:div w:id="1457261032">
          <w:marLeft w:val="640"/>
          <w:marRight w:val="0"/>
          <w:marTop w:val="0"/>
          <w:marBottom w:val="0"/>
          <w:divBdr>
            <w:top w:val="none" w:sz="0" w:space="0" w:color="auto"/>
            <w:left w:val="none" w:sz="0" w:space="0" w:color="auto"/>
            <w:bottom w:val="none" w:sz="0" w:space="0" w:color="auto"/>
            <w:right w:val="none" w:sz="0" w:space="0" w:color="auto"/>
          </w:divBdr>
        </w:div>
        <w:div w:id="194848999">
          <w:marLeft w:val="640"/>
          <w:marRight w:val="0"/>
          <w:marTop w:val="0"/>
          <w:marBottom w:val="0"/>
          <w:divBdr>
            <w:top w:val="none" w:sz="0" w:space="0" w:color="auto"/>
            <w:left w:val="none" w:sz="0" w:space="0" w:color="auto"/>
            <w:bottom w:val="none" w:sz="0" w:space="0" w:color="auto"/>
            <w:right w:val="none" w:sz="0" w:space="0" w:color="auto"/>
          </w:divBdr>
        </w:div>
        <w:div w:id="1622031923">
          <w:marLeft w:val="640"/>
          <w:marRight w:val="0"/>
          <w:marTop w:val="0"/>
          <w:marBottom w:val="0"/>
          <w:divBdr>
            <w:top w:val="none" w:sz="0" w:space="0" w:color="auto"/>
            <w:left w:val="none" w:sz="0" w:space="0" w:color="auto"/>
            <w:bottom w:val="none" w:sz="0" w:space="0" w:color="auto"/>
            <w:right w:val="none" w:sz="0" w:space="0" w:color="auto"/>
          </w:divBdr>
        </w:div>
        <w:div w:id="895042624">
          <w:marLeft w:val="640"/>
          <w:marRight w:val="0"/>
          <w:marTop w:val="0"/>
          <w:marBottom w:val="0"/>
          <w:divBdr>
            <w:top w:val="none" w:sz="0" w:space="0" w:color="auto"/>
            <w:left w:val="none" w:sz="0" w:space="0" w:color="auto"/>
            <w:bottom w:val="none" w:sz="0" w:space="0" w:color="auto"/>
            <w:right w:val="none" w:sz="0" w:space="0" w:color="auto"/>
          </w:divBdr>
        </w:div>
        <w:div w:id="1763330367">
          <w:marLeft w:val="640"/>
          <w:marRight w:val="0"/>
          <w:marTop w:val="0"/>
          <w:marBottom w:val="0"/>
          <w:divBdr>
            <w:top w:val="none" w:sz="0" w:space="0" w:color="auto"/>
            <w:left w:val="none" w:sz="0" w:space="0" w:color="auto"/>
            <w:bottom w:val="none" w:sz="0" w:space="0" w:color="auto"/>
            <w:right w:val="none" w:sz="0" w:space="0" w:color="auto"/>
          </w:divBdr>
        </w:div>
        <w:div w:id="567305722">
          <w:marLeft w:val="640"/>
          <w:marRight w:val="0"/>
          <w:marTop w:val="0"/>
          <w:marBottom w:val="0"/>
          <w:divBdr>
            <w:top w:val="none" w:sz="0" w:space="0" w:color="auto"/>
            <w:left w:val="none" w:sz="0" w:space="0" w:color="auto"/>
            <w:bottom w:val="none" w:sz="0" w:space="0" w:color="auto"/>
            <w:right w:val="none" w:sz="0" w:space="0" w:color="auto"/>
          </w:divBdr>
        </w:div>
        <w:div w:id="1684625580">
          <w:marLeft w:val="640"/>
          <w:marRight w:val="0"/>
          <w:marTop w:val="0"/>
          <w:marBottom w:val="0"/>
          <w:divBdr>
            <w:top w:val="none" w:sz="0" w:space="0" w:color="auto"/>
            <w:left w:val="none" w:sz="0" w:space="0" w:color="auto"/>
            <w:bottom w:val="none" w:sz="0" w:space="0" w:color="auto"/>
            <w:right w:val="none" w:sz="0" w:space="0" w:color="auto"/>
          </w:divBdr>
        </w:div>
        <w:div w:id="671185051">
          <w:marLeft w:val="640"/>
          <w:marRight w:val="0"/>
          <w:marTop w:val="0"/>
          <w:marBottom w:val="0"/>
          <w:divBdr>
            <w:top w:val="none" w:sz="0" w:space="0" w:color="auto"/>
            <w:left w:val="none" w:sz="0" w:space="0" w:color="auto"/>
            <w:bottom w:val="none" w:sz="0" w:space="0" w:color="auto"/>
            <w:right w:val="none" w:sz="0" w:space="0" w:color="auto"/>
          </w:divBdr>
        </w:div>
        <w:div w:id="1315531266">
          <w:marLeft w:val="640"/>
          <w:marRight w:val="0"/>
          <w:marTop w:val="0"/>
          <w:marBottom w:val="0"/>
          <w:divBdr>
            <w:top w:val="none" w:sz="0" w:space="0" w:color="auto"/>
            <w:left w:val="none" w:sz="0" w:space="0" w:color="auto"/>
            <w:bottom w:val="none" w:sz="0" w:space="0" w:color="auto"/>
            <w:right w:val="none" w:sz="0" w:space="0" w:color="auto"/>
          </w:divBdr>
        </w:div>
        <w:div w:id="1903977811">
          <w:marLeft w:val="640"/>
          <w:marRight w:val="0"/>
          <w:marTop w:val="0"/>
          <w:marBottom w:val="0"/>
          <w:divBdr>
            <w:top w:val="none" w:sz="0" w:space="0" w:color="auto"/>
            <w:left w:val="none" w:sz="0" w:space="0" w:color="auto"/>
            <w:bottom w:val="none" w:sz="0" w:space="0" w:color="auto"/>
            <w:right w:val="none" w:sz="0" w:space="0" w:color="auto"/>
          </w:divBdr>
        </w:div>
        <w:div w:id="588463050">
          <w:marLeft w:val="640"/>
          <w:marRight w:val="0"/>
          <w:marTop w:val="0"/>
          <w:marBottom w:val="0"/>
          <w:divBdr>
            <w:top w:val="none" w:sz="0" w:space="0" w:color="auto"/>
            <w:left w:val="none" w:sz="0" w:space="0" w:color="auto"/>
            <w:bottom w:val="none" w:sz="0" w:space="0" w:color="auto"/>
            <w:right w:val="none" w:sz="0" w:space="0" w:color="auto"/>
          </w:divBdr>
        </w:div>
        <w:div w:id="1487673863">
          <w:marLeft w:val="640"/>
          <w:marRight w:val="0"/>
          <w:marTop w:val="0"/>
          <w:marBottom w:val="0"/>
          <w:divBdr>
            <w:top w:val="none" w:sz="0" w:space="0" w:color="auto"/>
            <w:left w:val="none" w:sz="0" w:space="0" w:color="auto"/>
            <w:bottom w:val="none" w:sz="0" w:space="0" w:color="auto"/>
            <w:right w:val="none" w:sz="0" w:space="0" w:color="auto"/>
          </w:divBdr>
        </w:div>
        <w:div w:id="1693648068">
          <w:marLeft w:val="640"/>
          <w:marRight w:val="0"/>
          <w:marTop w:val="0"/>
          <w:marBottom w:val="0"/>
          <w:divBdr>
            <w:top w:val="none" w:sz="0" w:space="0" w:color="auto"/>
            <w:left w:val="none" w:sz="0" w:space="0" w:color="auto"/>
            <w:bottom w:val="none" w:sz="0" w:space="0" w:color="auto"/>
            <w:right w:val="none" w:sz="0" w:space="0" w:color="auto"/>
          </w:divBdr>
        </w:div>
        <w:div w:id="1871068913">
          <w:marLeft w:val="640"/>
          <w:marRight w:val="0"/>
          <w:marTop w:val="0"/>
          <w:marBottom w:val="0"/>
          <w:divBdr>
            <w:top w:val="none" w:sz="0" w:space="0" w:color="auto"/>
            <w:left w:val="none" w:sz="0" w:space="0" w:color="auto"/>
            <w:bottom w:val="none" w:sz="0" w:space="0" w:color="auto"/>
            <w:right w:val="none" w:sz="0" w:space="0" w:color="auto"/>
          </w:divBdr>
        </w:div>
        <w:div w:id="877007548">
          <w:marLeft w:val="640"/>
          <w:marRight w:val="0"/>
          <w:marTop w:val="0"/>
          <w:marBottom w:val="0"/>
          <w:divBdr>
            <w:top w:val="none" w:sz="0" w:space="0" w:color="auto"/>
            <w:left w:val="none" w:sz="0" w:space="0" w:color="auto"/>
            <w:bottom w:val="none" w:sz="0" w:space="0" w:color="auto"/>
            <w:right w:val="none" w:sz="0" w:space="0" w:color="auto"/>
          </w:divBdr>
        </w:div>
        <w:div w:id="115874868">
          <w:marLeft w:val="640"/>
          <w:marRight w:val="0"/>
          <w:marTop w:val="0"/>
          <w:marBottom w:val="0"/>
          <w:divBdr>
            <w:top w:val="none" w:sz="0" w:space="0" w:color="auto"/>
            <w:left w:val="none" w:sz="0" w:space="0" w:color="auto"/>
            <w:bottom w:val="none" w:sz="0" w:space="0" w:color="auto"/>
            <w:right w:val="none" w:sz="0" w:space="0" w:color="auto"/>
          </w:divBdr>
        </w:div>
        <w:div w:id="1240015566">
          <w:marLeft w:val="640"/>
          <w:marRight w:val="0"/>
          <w:marTop w:val="0"/>
          <w:marBottom w:val="0"/>
          <w:divBdr>
            <w:top w:val="none" w:sz="0" w:space="0" w:color="auto"/>
            <w:left w:val="none" w:sz="0" w:space="0" w:color="auto"/>
            <w:bottom w:val="none" w:sz="0" w:space="0" w:color="auto"/>
            <w:right w:val="none" w:sz="0" w:space="0" w:color="auto"/>
          </w:divBdr>
        </w:div>
        <w:div w:id="1045711851">
          <w:marLeft w:val="640"/>
          <w:marRight w:val="0"/>
          <w:marTop w:val="0"/>
          <w:marBottom w:val="0"/>
          <w:divBdr>
            <w:top w:val="none" w:sz="0" w:space="0" w:color="auto"/>
            <w:left w:val="none" w:sz="0" w:space="0" w:color="auto"/>
            <w:bottom w:val="none" w:sz="0" w:space="0" w:color="auto"/>
            <w:right w:val="none" w:sz="0" w:space="0" w:color="auto"/>
          </w:divBdr>
        </w:div>
        <w:div w:id="871235763">
          <w:marLeft w:val="640"/>
          <w:marRight w:val="0"/>
          <w:marTop w:val="0"/>
          <w:marBottom w:val="0"/>
          <w:divBdr>
            <w:top w:val="none" w:sz="0" w:space="0" w:color="auto"/>
            <w:left w:val="none" w:sz="0" w:space="0" w:color="auto"/>
            <w:bottom w:val="none" w:sz="0" w:space="0" w:color="auto"/>
            <w:right w:val="none" w:sz="0" w:space="0" w:color="auto"/>
          </w:divBdr>
        </w:div>
        <w:div w:id="750154533">
          <w:marLeft w:val="640"/>
          <w:marRight w:val="0"/>
          <w:marTop w:val="0"/>
          <w:marBottom w:val="0"/>
          <w:divBdr>
            <w:top w:val="none" w:sz="0" w:space="0" w:color="auto"/>
            <w:left w:val="none" w:sz="0" w:space="0" w:color="auto"/>
            <w:bottom w:val="none" w:sz="0" w:space="0" w:color="auto"/>
            <w:right w:val="none" w:sz="0" w:space="0" w:color="auto"/>
          </w:divBdr>
        </w:div>
        <w:div w:id="228656337">
          <w:marLeft w:val="640"/>
          <w:marRight w:val="0"/>
          <w:marTop w:val="0"/>
          <w:marBottom w:val="0"/>
          <w:divBdr>
            <w:top w:val="none" w:sz="0" w:space="0" w:color="auto"/>
            <w:left w:val="none" w:sz="0" w:space="0" w:color="auto"/>
            <w:bottom w:val="none" w:sz="0" w:space="0" w:color="auto"/>
            <w:right w:val="none" w:sz="0" w:space="0" w:color="auto"/>
          </w:divBdr>
        </w:div>
        <w:div w:id="600185945">
          <w:marLeft w:val="640"/>
          <w:marRight w:val="0"/>
          <w:marTop w:val="0"/>
          <w:marBottom w:val="0"/>
          <w:divBdr>
            <w:top w:val="none" w:sz="0" w:space="0" w:color="auto"/>
            <w:left w:val="none" w:sz="0" w:space="0" w:color="auto"/>
            <w:bottom w:val="none" w:sz="0" w:space="0" w:color="auto"/>
            <w:right w:val="none" w:sz="0" w:space="0" w:color="auto"/>
          </w:divBdr>
        </w:div>
        <w:div w:id="681737105">
          <w:marLeft w:val="640"/>
          <w:marRight w:val="0"/>
          <w:marTop w:val="0"/>
          <w:marBottom w:val="0"/>
          <w:divBdr>
            <w:top w:val="none" w:sz="0" w:space="0" w:color="auto"/>
            <w:left w:val="none" w:sz="0" w:space="0" w:color="auto"/>
            <w:bottom w:val="none" w:sz="0" w:space="0" w:color="auto"/>
            <w:right w:val="none" w:sz="0" w:space="0" w:color="auto"/>
          </w:divBdr>
        </w:div>
        <w:div w:id="1363941598">
          <w:marLeft w:val="640"/>
          <w:marRight w:val="0"/>
          <w:marTop w:val="0"/>
          <w:marBottom w:val="0"/>
          <w:divBdr>
            <w:top w:val="none" w:sz="0" w:space="0" w:color="auto"/>
            <w:left w:val="none" w:sz="0" w:space="0" w:color="auto"/>
            <w:bottom w:val="none" w:sz="0" w:space="0" w:color="auto"/>
            <w:right w:val="none" w:sz="0" w:space="0" w:color="auto"/>
          </w:divBdr>
        </w:div>
        <w:div w:id="765728596">
          <w:marLeft w:val="640"/>
          <w:marRight w:val="0"/>
          <w:marTop w:val="0"/>
          <w:marBottom w:val="0"/>
          <w:divBdr>
            <w:top w:val="none" w:sz="0" w:space="0" w:color="auto"/>
            <w:left w:val="none" w:sz="0" w:space="0" w:color="auto"/>
            <w:bottom w:val="none" w:sz="0" w:space="0" w:color="auto"/>
            <w:right w:val="none" w:sz="0" w:space="0" w:color="auto"/>
          </w:divBdr>
        </w:div>
        <w:div w:id="1279220376">
          <w:marLeft w:val="640"/>
          <w:marRight w:val="0"/>
          <w:marTop w:val="0"/>
          <w:marBottom w:val="0"/>
          <w:divBdr>
            <w:top w:val="none" w:sz="0" w:space="0" w:color="auto"/>
            <w:left w:val="none" w:sz="0" w:space="0" w:color="auto"/>
            <w:bottom w:val="none" w:sz="0" w:space="0" w:color="auto"/>
            <w:right w:val="none" w:sz="0" w:space="0" w:color="auto"/>
          </w:divBdr>
        </w:div>
        <w:div w:id="1177501208">
          <w:marLeft w:val="640"/>
          <w:marRight w:val="0"/>
          <w:marTop w:val="0"/>
          <w:marBottom w:val="0"/>
          <w:divBdr>
            <w:top w:val="none" w:sz="0" w:space="0" w:color="auto"/>
            <w:left w:val="none" w:sz="0" w:space="0" w:color="auto"/>
            <w:bottom w:val="none" w:sz="0" w:space="0" w:color="auto"/>
            <w:right w:val="none" w:sz="0" w:space="0" w:color="auto"/>
          </w:divBdr>
        </w:div>
        <w:div w:id="1297180621">
          <w:marLeft w:val="640"/>
          <w:marRight w:val="0"/>
          <w:marTop w:val="0"/>
          <w:marBottom w:val="0"/>
          <w:divBdr>
            <w:top w:val="none" w:sz="0" w:space="0" w:color="auto"/>
            <w:left w:val="none" w:sz="0" w:space="0" w:color="auto"/>
            <w:bottom w:val="none" w:sz="0" w:space="0" w:color="auto"/>
            <w:right w:val="none" w:sz="0" w:space="0" w:color="auto"/>
          </w:divBdr>
        </w:div>
        <w:div w:id="732316700">
          <w:marLeft w:val="640"/>
          <w:marRight w:val="0"/>
          <w:marTop w:val="0"/>
          <w:marBottom w:val="0"/>
          <w:divBdr>
            <w:top w:val="none" w:sz="0" w:space="0" w:color="auto"/>
            <w:left w:val="none" w:sz="0" w:space="0" w:color="auto"/>
            <w:bottom w:val="none" w:sz="0" w:space="0" w:color="auto"/>
            <w:right w:val="none" w:sz="0" w:space="0" w:color="auto"/>
          </w:divBdr>
        </w:div>
        <w:div w:id="587006961">
          <w:marLeft w:val="640"/>
          <w:marRight w:val="0"/>
          <w:marTop w:val="0"/>
          <w:marBottom w:val="0"/>
          <w:divBdr>
            <w:top w:val="none" w:sz="0" w:space="0" w:color="auto"/>
            <w:left w:val="none" w:sz="0" w:space="0" w:color="auto"/>
            <w:bottom w:val="none" w:sz="0" w:space="0" w:color="auto"/>
            <w:right w:val="none" w:sz="0" w:space="0" w:color="auto"/>
          </w:divBdr>
        </w:div>
        <w:div w:id="1181891646">
          <w:marLeft w:val="640"/>
          <w:marRight w:val="0"/>
          <w:marTop w:val="0"/>
          <w:marBottom w:val="0"/>
          <w:divBdr>
            <w:top w:val="none" w:sz="0" w:space="0" w:color="auto"/>
            <w:left w:val="none" w:sz="0" w:space="0" w:color="auto"/>
            <w:bottom w:val="none" w:sz="0" w:space="0" w:color="auto"/>
            <w:right w:val="none" w:sz="0" w:space="0" w:color="auto"/>
          </w:divBdr>
        </w:div>
        <w:div w:id="1340620860">
          <w:marLeft w:val="640"/>
          <w:marRight w:val="0"/>
          <w:marTop w:val="0"/>
          <w:marBottom w:val="0"/>
          <w:divBdr>
            <w:top w:val="none" w:sz="0" w:space="0" w:color="auto"/>
            <w:left w:val="none" w:sz="0" w:space="0" w:color="auto"/>
            <w:bottom w:val="none" w:sz="0" w:space="0" w:color="auto"/>
            <w:right w:val="none" w:sz="0" w:space="0" w:color="auto"/>
          </w:divBdr>
        </w:div>
        <w:div w:id="2055231299">
          <w:marLeft w:val="640"/>
          <w:marRight w:val="0"/>
          <w:marTop w:val="0"/>
          <w:marBottom w:val="0"/>
          <w:divBdr>
            <w:top w:val="none" w:sz="0" w:space="0" w:color="auto"/>
            <w:left w:val="none" w:sz="0" w:space="0" w:color="auto"/>
            <w:bottom w:val="none" w:sz="0" w:space="0" w:color="auto"/>
            <w:right w:val="none" w:sz="0" w:space="0" w:color="auto"/>
          </w:divBdr>
        </w:div>
        <w:div w:id="1914006063">
          <w:marLeft w:val="640"/>
          <w:marRight w:val="0"/>
          <w:marTop w:val="0"/>
          <w:marBottom w:val="0"/>
          <w:divBdr>
            <w:top w:val="none" w:sz="0" w:space="0" w:color="auto"/>
            <w:left w:val="none" w:sz="0" w:space="0" w:color="auto"/>
            <w:bottom w:val="none" w:sz="0" w:space="0" w:color="auto"/>
            <w:right w:val="none" w:sz="0" w:space="0" w:color="auto"/>
          </w:divBdr>
        </w:div>
        <w:div w:id="953827466">
          <w:marLeft w:val="640"/>
          <w:marRight w:val="0"/>
          <w:marTop w:val="0"/>
          <w:marBottom w:val="0"/>
          <w:divBdr>
            <w:top w:val="none" w:sz="0" w:space="0" w:color="auto"/>
            <w:left w:val="none" w:sz="0" w:space="0" w:color="auto"/>
            <w:bottom w:val="none" w:sz="0" w:space="0" w:color="auto"/>
            <w:right w:val="none" w:sz="0" w:space="0" w:color="auto"/>
          </w:divBdr>
        </w:div>
        <w:div w:id="1489788024">
          <w:marLeft w:val="640"/>
          <w:marRight w:val="0"/>
          <w:marTop w:val="0"/>
          <w:marBottom w:val="0"/>
          <w:divBdr>
            <w:top w:val="none" w:sz="0" w:space="0" w:color="auto"/>
            <w:left w:val="none" w:sz="0" w:space="0" w:color="auto"/>
            <w:bottom w:val="none" w:sz="0" w:space="0" w:color="auto"/>
            <w:right w:val="none" w:sz="0" w:space="0" w:color="auto"/>
          </w:divBdr>
        </w:div>
        <w:div w:id="1841234592">
          <w:marLeft w:val="640"/>
          <w:marRight w:val="0"/>
          <w:marTop w:val="0"/>
          <w:marBottom w:val="0"/>
          <w:divBdr>
            <w:top w:val="none" w:sz="0" w:space="0" w:color="auto"/>
            <w:left w:val="none" w:sz="0" w:space="0" w:color="auto"/>
            <w:bottom w:val="none" w:sz="0" w:space="0" w:color="auto"/>
            <w:right w:val="none" w:sz="0" w:space="0" w:color="auto"/>
          </w:divBdr>
        </w:div>
        <w:div w:id="302780610">
          <w:marLeft w:val="640"/>
          <w:marRight w:val="0"/>
          <w:marTop w:val="0"/>
          <w:marBottom w:val="0"/>
          <w:divBdr>
            <w:top w:val="none" w:sz="0" w:space="0" w:color="auto"/>
            <w:left w:val="none" w:sz="0" w:space="0" w:color="auto"/>
            <w:bottom w:val="none" w:sz="0" w:space="0" w:color="auto"/>
            <w:right w:val="none" w:sz="0" w:space="0" w:color="auto"/>
          </w:divBdr>
        </w:div>
        <w:div w:id="1981963000">
          <w:marLeft w:val="640"/>
          <w:marRight w:val="0"/>
          <w:marTop w:val="0"/>
          <w:marBottom w:val="0"/>
          <w:divBdr>
            <w:top w:val="none" w:sz="0" w:space="0" w:color="auto"/>
            <w:left w:val="none" w:sz="0" w:space="0" w:color="auto"/>
            <w:bottom w:val="none" w:sz="0" w:space="0" w:color="auto"/>
            <w:right w:val="none" w:sz="0" w:space="0" w:color="auto"/>
          </w:divBdr>
        </w:div>
        <w:div w:id="435951479">
          <w:marLeft w:val="640"/>
          <w:marRight w:val="0"/>
          <w:marTop w:val="0"/>
          <w:marBottom w:val="0"/>
          <w:divBdr>
            <w:top w:val="none" w:sz="0" w:space="0" w:color="auto"/>
            <w:left w:val="none" w:sz="0" w:space="0" w:color="auto"/>
            <w:bottom w:val="none" w:sz="0" w:space="0" w:color="auto"/>
            <w:right w:val="none" w:sz="0" w:space="0" w:color="auto"/>
          </w:divBdr>
        </w:div>
        <w:div w:id="959536040">
          <w:marLeft w:val="640"/>
          <w:marRight w:val="0"/>
          <w:marTop w:val="0"/>
          <w:marBottom w:val="0"/>
          <w:divBdr>
            <w:top w:val="none" w:sz="0" w:space="0" w:color="auto"/>
            <w:left w:val="none" w:sz="0" w:space="0" w:color="auto"/>
            <w:bottom w:val="none" w:sz="0" w:space="0" w:color="auto"/>
            <w:right w:val="none" w:sz="0" w:space="0" w:color="auto"/>
          </w:divBdr>
        </w:div>
        <w:div w:id="879780196">
          <w:marLeft w:val="640"/>
          <w:marRight w:val="0"/>
          <w:marTop w:val="0"/>
          <w:marBottom w:val="0"/>
          <w:divBdr>
            <w:top w:val="none" w:sz="0" w:space="0" w:color="auto"/>
            <w:left w:val="none" w:sz="0" w:space="0" w:color="auto"/>
            <w:bottom w:val="none" w:sz="0" w:space="0" w:color="auto"/>
            <w:right w:val="none" w:sz="0" w:space="0" w:color="auto"/>
          </w:divBdr>
        </w:div>
        <w:div w:id="1936089513">
          <w:marLeft w:val="640"/>
          <w:marRight w:val="0"/>
          <w:marTop w:val="0"/>
          <w:marBottom w:val="0"/>
          <w:divBdr>
            <w:top w:val="none" w:sz="0" w:space="0" w:color="auto"/>
            <w:left w:val="none" w:sz="0" w:space="0" w:color="auto"/>
            <w:bottom w:val="none" w:sz="0" w:space="0" w:color="auto"/>
            <w:right w:val="none" w:sz="0" w:space="0" w:color="auto"/>
          </w:divBdr>
        </w:div>
        <w:div w:id="435713887">
          <w:marLeft w:val="640"/>
          <w:marRight w:val="0"/>
          <w:marTop w:val="0"/>
          <w:marBottom w:val="0"/>
          <w:divBdr>
            <w:top w:val="none" w:sz="0" w:space="0" w:color="auto"/>
            <w:left w:val="none" w:sz="0" w:space="0" w:color="auto"/>
            <w:bottom w:val="none" w:sz="0" w:space="0" w:color="auto"/>
            <w:right w:val="none" w:sz="0" w:space="0" w:color="auto"/>
          </w:divBdr>
        </w:div>
        <w:div w:id="1219585296">
          <w:marLeft w:val="640"/>
          <w:marRight w:val="0"/>
          <w:marTop w:val="0"/>
          <w:marBottom w:val="0"/>
          <w:divBdr>
            <w:top w:val="none" w:sz="0" w:space="0" w:color="auto"/>
            <w:left w:val="none" w:sz="0" w:space="0" w:color="auto"/>
            <w:bottom w:val="none" w:sz="0" w:space="0" w:color="auto"/>
            <w:right w:val="none" w:sz="0" w:space="0" w:color="auto"/>
          </w:divBdr>
        </w:div>
        <w:div w:id="913271754">
          <w:marLeft w:val="640"/>
          <w:marRight w:val="0"/>
          <w:marTop w:val="0"/>
          <w:marBottom w:val="0"/>
          <w:divBdr>
            <w:top w:val="none" w:sz="0" w:space="0" w:color="auto"/>
            <w:left w:val="none" w:sz="0" w:space="0" w:color="auto"/>
            <w:bottom w:val="none" w:sz="0" w:space="0" w:color="auto"/>
            <w:right w:val="none" w:sz="0" w:space="0" w:color="auto"/>
          </w:divBdr>
        </w:div>
        <w:div w:id="620495059">
          <w:marLeft w:val="640"/>
          <w:marRight w:val="0"/>
          <w:marTop w:val="0"/>
          <w:marBottom w:val="0"/>
          <w:divBdr>
            <w:top w:val="none" w:sz="0" w:space="0" w:color="auto"/>
            <w:left w:val="none" w:sz="0" w:space="0" w:color="auto"/>
            <w:bottom w:val="none" w:sz="0" w:space="0" w:color="auto"/>
            <w:right w:val="none" w:sz="0" w:space="0" w:color="auto"/>
          </w:divBdr>
        </w:div>
        <w:div w:id="7561493">
          <w:marLeft w:val="640"/>
          <w:marRight w:val="0"/>
          <w:marTop w:val="0"/>
          <w:marBottom w:val="0"/>
          <w:divBdr>
            <w:top w:val="none" w:sz="0" w:space="0" w:color="auto"/>
            <w:left w:val="none" w:sz="0" w:space="0" w:color="auto"/>
            <w:bottom w:val="none" w:sz="0" w:space="0" w:color="auto"/>
            <w:right w:val="none" w:sz="0" w:space="0" w:color="auto"/>
          </w:divBdr>
        </w:div>
        <w:div w:id="1372608605">
          <w:marLeft w:val="640"/>
          <w:marRight w:val="0"/>
          <w:marTop w:val="0"/>
          <w:marBottom w:val="0"/>
          <w:divBdr>
            <w:top w:val="none" w:sz="0" w:space="0" w:color="auto"/>
            <w:left w:val="none" w:sz="0" w:space="0" w:color="auto"/>
            <w:bottom w:val="none" w:sz="0" w:space="0" w:color="auto"/>
            <w:right w:val="none" w:sz="0" w:space="0" w:color="auto"/>
          </w:divBdr>
        </w:div>
        <w:div w:id="1402868372">
          <w:marLeft w:val="640"/>
          <w:marRight w:val="0"/>
          <w:marTop w:val="0"/>
          <w:marBottom w:val="0"/>
          <w:divBdr>
            <w:top w:val="none" w:sz="0" w:space="0" w:color="auto"/>
            <w:left w:val="none" w:sz="0" w:space="0" w:color="auto"/>
            <w:bottom w:val="none" w:sz="0" w:space="0" w:color="auto"/>
            <w:right w:val="none" w:sz="0" w:space="0" w:color="auto"/>
          </w:divBdr>
        </w:div>
        <w:div w:id="166676821">
          <w:marLeft w:val="640"/>
          <w:marRight w:val="0"/>
          <w:marTop w:val="0"/>
          <w:marBottom w:val="0"/>
          <w:divBdr>
            <w:top w:val="none" w:sz="0" w:space="0" w:color="auto"/>
            <w:left w:val="none" w:sz="0" w:space="0" w:color="auto"/>
            <w:bottom w:val="none" w:sz="0" w:space="0" w:color="auto"/>
            <w:right w:val="none" w:sz="0" w:space="0" w:color="auto"/>
          </w:divBdr>
        </w:div>
        <w:div w:id="2064672539">
          <w:marLeft w:val="640"/>
          <w:marRight w:val="0"/>
          <w:marTop w:val="0"/>
          <w:marBottom w:val="0"/>
          <w:divBdr>
            <w:top w:val="none" w:sz="0" w:space="0" w:color="auto"/>
            <w:left w:val="none" w:sz="0" w:space="0" w:color="auto"/>
            <w:bottom w:val="none" w:sz="0" w:space="0" w:color="auto"/>
            <w:right w:val="none" w:sz="0" w:space="0" w:color="auto"/>
          </w:divBdr>
        </w:div>
        <w:div w:id="1780445349">
          <w:marLeft w:val="640"/>
          <w:marRight w:val="0"/>
          <w:marTop w:val="0"/>
          <w:marBottom w:val="0"/>
          <w:divBdr>
            <w:top w:val="none" w:sz="0" w:space="0" w:color="auto"/>
            <w:left w:val="none" w:sz="0" w:space="0" w:color="auto"/>
            <w:bottom w:val="none" w:sz="0" w:space="0" w:color="auto"/>
            <w:right w:val="none" w:sz="0" w:space="0" w:color="auto"/>
          </w:divBdr>
        </w:div>
        <w:div w:id="1618944875">
          <w:marLeft w:val="640"/>
          <w:marRight w:val="0"/>
          <w:marTop w:val="0"/>
          <w:marBottom w:val="0"/>
          <w:divBdr>
            <w:top w:val="none" w:sz="0" w:space="0" w:color="auto"/>
            <w:left w:val="none" w:sz="0" w:space="0" w:color="auto"/>
            <w:bottom w:val="none" w:sz="0" w:space="0" w:color="auto"/>
            <w:right w:val="none" w:sz="0" w:space="0" w:color="auto"/>
          </w:divBdr>
        </w:div>
        <w:div w:id="1400791397">
          <w:marLeft w:val="640"/>
          <w:marRight w:val="0"/>
          <w:marTop w:val="0"/>
          <w:marBottom w:val="0"/>
          <w:divBdr>
            <w:top w:val="none" w:sz="0" w:space="0" w:color="auto"/>
            <w:left w:val="none" w:sz="0" w:space="0" w:color="auto"/>
            <w:bottom w:val="none" w:sz="0" w:space="0" w:color="auto"/>
            <w:right w:val="none" w:sz="0" w:space="0" w:color="auto"/>
          </w:divBdr>
        </w:div>
        <w:div w:id="1701975793">
          <w:marLeft w:val="640"/>
          <w:marRight w:val="0"/>
          <w:marTop w:val="0"/>
          <w:marBottom w:val="0"/>
          <w:divBdr>
            <w:top w:val="none" w:sz="0" w:space="0" w:color="auto"/>
            <w:left w:val="none" w:sz="0" w:space="0" w:color="auto"/>
            <w:bottom w:val="none" w:sz="0" w:space="0" w:color="auto"/>
            <w:right w:val="none" w:sz="0" w:space="0" w:color="auto"/>
          </w:divBdr>
        </w:div>
        <w:div w:id="321784528">
          <w:marLeft w:val="640"/>
          <w:marRight w:val="0"/>
          <w:marTop w:val="0"/>
          <w:marBottom w:val="0"/>
          <w:divBdr>
            <w:top w:val="none" w:sz="0" w:space="0" w:color="auto"/>
            <w:left w:val="none" w:sz="0" w:space="0" w:color="auto"/>
            <w:bottom w:val="none" w:sz="0" w:space="0" w:color="auto"/>
            <w:right w:val="none" w:sz="0" w:space="0" w:color="auto"/>
          </w:divBdr>
        </w:div>
        <w:div w:id="1816335477">
          <w:marLeft w:val="640"/>
          <w:marRight w:val="0"/>
          <w:marTop w:val="0"/>
          <w:marBottom w:val="0"/>
          <w:divBdr>
            <w:top w:val="none" w:sz="0" w:space="0" w:color="auto"/>
            <w:left w:val="none" w:sz="0" w:space="0" w:color="auto"/>
            <w:bottom w:val="none" w:sz="0" w:space="0" w:color="auto"/>
            <w:right w:val="none" w:sz="0" w:space="0" w:color="auto"/>
          </w:divBdr>
        </w:div>
        <w:div w:id="627469062">
          <w:marLeft w:val="640"/>
          <w:marRight w:val="0"/>
          <w:marTop w:val="0"/>
          <w:marBottom w:val="0"/>
          <w:divBdr>
            <w:top w:val="none" w:sz="0" w:space="0" w:color="auto"/>
            <w:left w:val="none" w:sz="0" w:space="0" w:color="auto"/>
            <w:bottom w:val="none" w:sz="0" w:space="0" w:color="auto"/>
            <w:right w:val="none" w:sz="0" w:space="0" w:color="auto"/>
          </w:divBdr>
        </w:div>
        <w:div w:id="1329207567">
          <w:marLeft w:val="640"/>
          <w:marRight w:val="0"/>
          <w:marTop w:val="0"/>
          <w:marBottom w:val="0"/>
          <w:divBdr>
            <w:top w:val="none" w:sz="0" w:space="0" w:color="auto"/>
            <w:left w:val="none" w:sz="0" w:space="0" w:color="auto"/>
            <w:bottom w:val="none" w:sz="0" w:space="0" w:color="auto"/>
            <w:right w:val="none" w:sz="0" w:space="0" w:color="auto"/>
          </w:divBdr>
        </w:div>
        <w:div w:id="1239367496">
          <w:marLeft w:val="640"/>
          <w:marRight w:val="0"/>
          <w:marTop w:val="0"/>
          <w:marBottom w:val="0"/>
          <w:divBdr>
            <w:top w:val="none" w:sz="0" w:space="0" w:color="auto"/>
            <w:left w:val="none" w:sz="0" w:space="0" w:color="auto"/>
            <w:bottom w:val="none" w:sz="0" w:space="0" w:color="auto"/>
            <w:right w:val="none" w:sz="0" w:space="0" w:color="auto"/>
          </w:divBdr>
        </w:div>
        <w:div w:id="639529951">
          <w:marLeft w:val="640"/>
          <w:marRight w:val="0"/>
          <w:marTop w:val="0"/>
          <w:marBottom w:val="0"/>
          <w:divBdr>
            <w:top w:val="none" w:sz="0" w:space="0" w:color="auto"/>
            <w:left w:val="none" w:sz="0" w:space="0" w:color="auto"/>
            <w:bottom w:val="none" w:sz="0" w:space="0" w:color="auto"/>
            <w:right w:val="none" w:sz="0" w:space="0" w:color="auto"/>
          </w:divBdr>
        </w:div>
        <w:div w:id="1128822067">
          <w:marLeft w:val="640"/>
          <w:marRight w:val="0"/>
          <w:marTop w:val="0"/>
          <w:marBottom w:val="0"/>
          <w:divBdr>
            <w:top w:val="none" w:sz="0" w:space="0" w:color="auto"/>
            <w:left w:val="none" w:sz="0" w:space="0" w:color="auto"/>
            <w:bottom w:val="none" w:sz="0" w:space="0" w:color="auto"/>
            <w:right w:val="none" w:sz="0" w:space="0" w:color="auto"/>
          </w:divBdr>
        </w:div>
        <w:div w:id="91051589">
          <w:marLeft w:val="640"/>
          <w:marRight w:val="0"/>
          <w:marTop w:val="0"/>
          <w:marBottom w:val="0"/>
          <w:divBdr>
            <w:top w:val="none" w:sz="0" w:space="0" w:color="auto"/>
            <w:left w:val="none" w:sz="0" w:space="0" w:color="auto"/>
            <w:bottom w:val="none" w:sz="0" w:space="0" w:color="auto"/>
            <w:right w:val="none" w:sz="0" w:space="0" w:color="auto"/>
          </w:divBdr>
        </w:div>
        <w:div w:id="1118835949">
          <w:marLeft w:val="640"/>
          <w:marRight w:val="0"/>
          <w:marTop w:val="0"/>
          <w:marBottom w:val="0"/>
          <w:divBdr>
            <w:top w:val="none" w:sz="0" w:space="0" w:color="auto"/>
            <w:left w:val="none" w:sz="0" w:space="0" w:color="auto"/>
            <w:bottom w:val="none" w:sz="0" w:space="0" w:color="auto"/>
            <w:right w:val="none" w:sz="0" w:space="0" w:color="auto"/>
          </w:divBdr>
        </w:div>
        <w:div w:id="1695769126">
          <w:marLeft w:val="640"/>
          <w:marRight w:val="0"/>
          <w:marTop w:val="0"/>
          <w:marBottom w:val="0"/>
          <w:divBdr>
            <w:top w:val="none" w:sz="0" w:space="0" w:color="auto"/>
            <w:left w:val="none" w:sz="0" w:space="0" w:color="auto"/>
            <w:bottom w:val="none" w:sz="0" w:space="0" w:color="auto"/>
            <w:right w:val="none" w:sz="0" w:space="0" w:color="auto"/>
          </w:divBdr>
        </w:div>
        <w:div w:id="1698774459">
          <w:marLeft w:val="640"/>
          <w:marRight w:val="0"/>
          <w:marTop w:val="0"/>
          <w:marBottom w:val="0"/>
          <w:divBdr>
            <w:top w:val="none" w:sz="0" w:space="0" w:color="auto"/>
            <w:left w:val="none" w:sz="0" w:space="0" w:color="auto"/>
            <w:bottom w:val="none" w:sz="0" w:space="0" w:color="auto"/>
            <w:right w:val="none" w:sz="0" w:space="0" w:color="auto"/>
          </w:divBdr>
        </w:div>
        <w:div w:id="90324313">
          <w:marLeft w:val="640"/>
          <w:marRight w:val="0"/>
          <w:marTop w:val="0"/>
          <w:marBottom w:val="0"/>
          <w:divBdr>
            <w:top w:val="none" w:sz="0" w:space="0" w:color="auto"/>
            <w:left w:val="none" w:sz="0" w:space="0" w:color="auto"/>
            <w:bottom w:val="none" w:sz="0" w:space="0" w:color="auto"/>
            <w:right w:val="none" w:sz="0" w:space="0" w:color="auto"/>
          </w:divBdr>
        </w:div>
        <w:div w:id="1823738546">
          <w:marLeft w:val="640"/>
          <w:marRight w:val="0"/>
          <w:marTop w:val="0"/>
          <w:marBottom w:val="0"/>
          <w:divBdr>
            <w:top w:val="none" w:sz="0" w:space="0" w:color="auto"/>
            <w:left w:val="none" w:sz="0" w:space="0" w:color="auto"/>
            <w:bottom w:val="none" w:sz="0" w:space="0" w:color="auto"/>
            <w:right w:val="none" w:sz="0" w:space="0" w:color="auto"/>
          </w:divBdr>
        </w:div>
        <w:div w:id="1758599984">
          <w:marLeft w:val="640"/>
          <w:marRight w:val="0"/>
          <w:marTop w:val="0"/>
          <w:marBottom w:val="0"/>
          <w:divBdr>
            <w:top w:val="none" w:sz="0" w:space="0" w:color="auto"/>
            <w:left w:val="none" w:sz="0" w:space="0" w:color="auto"/>
            <w:bottom w:val="none" w:sz="0" w:space="0" w:color="auto"/>
            <w:right w:val="none" w:sz="0" w:space="0" w:color="auto"/>
          </w:divBdr>
        </w:div>
        <w:div w:id="2002849790">
          <w:marLeft w:val="640"/>
          <w:marRight w:val="0"/>
          <w:marTop w:val="0"/>
          <w:marBottom w:val="0"/>
          <w:divBdr>
            <w:top w:val="none" w:sz="0" w:space="0" w:color="auto"/>
            <w:left w:val="none" w:sz="0" w:space="0" w:color="auto"/>
            <w:bottom w:val="none" w:sz="0" w:space="0" w:color="auto"/>
            <w:right w:val="none" w:sz="0" w:space="0" w:color="auto"/>
          </w:divBdr>
        </w:div>
        <w:div w:id="654988537">
          <w:marLeft w:val="640"/>
          <w:marRight w:val="0"/>
          <w:marTop w:val="0"/>
          <w:marBottom w:val="0"/>
          <w:divBdr>
            <w:top w:val="none" w:sz="0" w:space="0" w:color="auto"/>
            <w:left w:val="none" w:sz="0" w:space="0" w:color="auto"/>
            <w:bottom w:val="none" w:sz="0" w:space="0" w:color="auto"/>
            <w:right w:val="none" w:sz="0" w:space="0" w:color="auto"/>
          </w:divBdr>
        </w:div>
        <w:div w:id="328213105">
          <w:marLeft w:val="640"/>
          <w:marRight w:val="0"/>
          <w:marTop w:val="0"/>
          <w:marBottom w:val="0"/>
          <w:divBdr>
            <w:top w:val="none" w:sz="0" w:space="0" w:color="auto"/>
            <w:left w:val="none" w:sz="0" w:space="0" w:color="auto"/>
            <w:bottom w:val="none" w:sz="0" w:space="0" w:color="auto"/>
            <w:right w:val="none" w:sz="0" w:space="0" w:color="auto"/>
          </w:divBdr>
        </w:div>
        <w:div w:id="1029719831">
          <w:marLeft w:val="640"/>
          <w:marRight w:val="0"/>
          <w:marTop w:val="0"/>
          <w:marBottom w:val="0"/>
          <w:divBdr>
            <w:top w:val="none" w:sz="0" w:space="0" w:color="auto"/>
            <w:left w:val="none" w:sz="0" w:space="0" w:color="auto"/>
            <w:bottom w:val="none" w:sz="0" w:space="0" w:color="auto"/>
            <w:right w:val="none" w:sz="0" w:space="0" w:color="auto"/>
          </w:divBdr>
        </w:div>
        <w:div w:id="1958756063">
          <w:marLeft w:val="640"/>
          <w:marRight w:val="0"/>
          <w:marTop w:val="0"/>
          <w:marBottom w:val="0"/>
          <w:divBdr>
            <w:top w:val="none" w:sz="0" w:space="0" w:color="auto"/>
            <w:left w:val="none" w:sz="0" w:space="0" w:color="auto"/>
            <w:bottom w:val="none" w:sz="0" w:space="0" w:color="auto"/>
            <w:right w:val="none" w:sz="0" w:space="0" w:color="auto"/>
          </w:divBdr>
        </w:div>
        <w:div w:id="2101291320">
          <w:marLeft w:val="640"/>
          <w:marRight w:val="0"/>
          <w:marTop w:val="0"/>
          <w:marBottom w:val="0"/>
          <w:divBdr>
            <w:top w:val="none" w:sz="0" w:space="0" w:color="auto"/>
            <w:left w:val="none" w:sz="0" w:space="0" w:color="auto"/>
            <w:bottom w:val="none" w:sz="0" w:space="0" w:color="auto"/>
            <w:right w:val="none" w:sz="0" w:space="0" w:color="auto"/>
          </w:divBdr>
        </w:div>
        <w:div w:id="1579826264">
          <w:marLeft w:val="640"/>
          <w:marRight w:val="0"/>
          <w:marTop w:val="0"/>
          <w:marBottom w:val="0"/>
          <w:divBdr>
            <w:top w:val="none" w:sz="0" w:space="0" w:color="auto"/>
            <w:left w:val="none" w:sz="0" w:space="0" w:color="auto"/>
            <w:bottom w:val="none" w:sz="0" w:space="0" w:color="auto"/>
            <w:right w:val="none" w:sz="0" w:space="0" w:color="auto"/>
          </w:divBdr>
        </w:div>
        <w:div w:id="965545300">
          <w:marLeft w:val="640"/>
          <w:marRight w:val="0"/>
          <w:marTop w:val="0"/>
          <w:marBottom w:val="0"/>
          <w:divBdr>
            <w:top w:val="none" w:sz="0" w:space="0" w:color="auto"/>
            <w:left w:val="none" w:sz="0" w:space="0" w:color="auto"/>
            <w:bottom w:val="none" w:sz="0" w:space="0" w:color="auto"/>
            <w:right w:val="none" w:sz="0" w:space="0" w:color="auto"/>
          </w:divBdr>
        </w:div>
        <w:div w:id="1319502354">
          <w:marLeft w:val="640"/>
          <w:marRight w:val="0"/>
          <w:marTop w:val="0"/>
          <w:marBottom w:val="0"/>
          <w:divBdr>
            <w:top w:val="none" w:sz="0" w:space="0" w:color="auto"/>
            <w:left w:val="none" w:sz="0" w:space="0" w:color="auto"/>
            <w:bottom w:val="none" w:sz="0" w:space="0" w:color="auto"/>
            <w:right w:val="none" w:sz="0" w:space="0" w:color="auto"/>
          </w:divBdr>
        </w:div>
        <w:div w:id="449512564">
          <w:marLeft w:val="640"/>
          <w:marRight w:val="0"/>
          <w:marTop w:val="0"/>
          <w:marBottom w:val="0"/>
          <w:divBdr>
            <w:top w:val="none" w:sz="0" w:space="0" w:color="auto"/>
            <w:left w:val="none" w:sz="0" w:space="0" w:color="auto"/>
            <w:bottom w:val="none" w:sz="0" w:space="0" w:color="auto"/>
            <w:right w:val="none" w:sz="0" w:space="0" w:color="auto"/>
          </w:divBdr>
        </w:div>
        <w:div w:id="1138033355">
          <w:marLeft w:val="640"/>
          <w:marRight w:val="0"/>
          <w:marTop w:val="0"/>
          <w:marBottom w:val="0"/>
          <w:divBdr>
            <w:top w:val="none" w:sz="0" w:space="0" w:color="auto"/>
            <w:left w:val="none" w:sz="0" w:space="0" w:color="auto"/>
            <w:bottom w:val="none" w:sz="0" w:space="0" w:color="auto"/>
            <w:right w:val="none" w:sz="0" w:space="0" w:color="auto"/>
          </w:divBdr>
        </w:div>
        <w:div w:id="991788017">
          <w:marLeft w:val="640"/>
          <w:marRight w:val="0"/>
          <w:marTop w:val="0"/>
          <w:marBottom w:val="0"/>
          <w:divBdr>
            <w:top w:val="none" w:sz="0" w:space="0" w:color="auto"/>
            <w:left w:val="none" w:sz="0" w:space="0" w:color="auto"/>
            <w:bottom w:val="none" w:sz="0" w:space="0" w:color="auto"/>
            <w:right w:val="none" w:sz="0" w:space="0" w:color="auto"/>
          </w:divBdr>
        </w:div>
        <w:div w:id="685865266">
          <w:marLeft w:val="640"/>
          <w:marRight w:val="0"/>
          <w:marTop w:val="0"/>
          <w:marBottom w:val="0"/>
          <w:divBdr>
            <w:top w:val="none" w:sz="0" w:space="0" w:color="auto"/>
            <w:left w:val="none" w:sz="0" w:space="0" w:color="auto"/>
            <w:bottom w:val="none" w:sz="0" w:space="0" w:color="auto"/>
            <w:right w:val="none" w:sz="0" w:space="0" w:color="auto"/>
          </w:divBdr>
        </w:div>
        <w:div w:id="129519480">
          <w:marLeft w:val="640"/>
          <w:marRight w:val="0"/>
          <w:marTop w:val="0"/>
          <w:marBottom w:val="0"/>
          <w:divBdr>
            <w:top w:val="none" w:sz="0" w:space="0" w:color="auto"/>
            <w:left w:val="none" w:sz="0" w:space="0" w:color="auto"/>
            <w:bottom w:val="none" w:sz="0" w:space="0" w:color="auto"/>
            <w:right w:val="none" w:sz="0" w:space="0" w:color="auto"/>
          </w:divBdr>
        </w:div>
        <w:div w:id="1694529517">
          <w:marLeft w:val="640"/>
          <w:marRight w:val="0"/>
          <w:marTop w:val="0"/>
          <w:marBottom w:val="0"/>
          <w:divBdr>
            <w:top w:val="none" w:sz="0" w:space="0" w:color="auto"/>
            <w:left w:val="none" w:sz="0" w:space="0" w:color="auto"/>
            <w:bottom w:val="none" w:sz="0" w:space="0" w:color="auto"/>
            <w:right w:val="none" w:sz="0" w:space="0" w:color="auto"/>
          </w:divBdr>
        </w:div>
        <w:div w:id="1831631571">
          <w:marLeft w:val="640"/>
          <w:marRight w:val="0"/>
          <w:marTop w:val="0"/>
          <w:marBottom w:val="0"/>
          <w:divBdr>
            <w:top w:val="none" w:sz="0" w:space="0" w:color="auto"/>
            <w:left w:val="none" w:sz="0" w:space="0" w:color="auto"/>
            <w:bottom w:val="none" w:sz="0" w:space="0" w:color="auto"/>
            <w:right w:val="none" w:sz="0" w:space="0" w:color="auto"/>
          </w:divBdr>
        </w:div>
        <w:div w:id="760180280">
          <w:marLeft w:val="640"/>
          <w:marRight w:val="0"/>
          <w:marTop w:val="0"/>
          <w:marBottom w:val="0"/>
          <w:divBdr>
            <w:top w:val="none" w:sz="0" w:space="0" w:color="auto"/>
            <w:left w:val="none" w:sz="0" w:space="0" w:color="auto"/>
            <w:bottom w:val="none" w:sz="0" w:space="0" w:color="auto"/>
            <w:right w:val="none" w:sz="0" w:space="0" w:color="auto"/>
          </w:divBdr>
        </w:div>
        <w:div w:id="1260677276">
          <w:marLeft w:val="640"/>
          <w:marRight w:val="0"/>
          <w:marTop w:val="0"/>
          <w:marBottom w:val="0"/>
          <w:divBdr>
            <w:top w:val="none" w:sz="0" w:space="0" w:color="auto"/>
            <w:left w:val="none" w:sz="0" w:space="0" w:color="auto"/>
            <w:bottom w:val="none" w:sz="0" w:space="0" w:color="auto"/>
            <w:right w:val="none" w:sz="0" w:space="0" w:color="auto"/>
          </w:divBdr>
        </w:div>
        <w:div w:id="1989244520">
          <w:marLeft w:val="640"/>
          <w:marRight w:val="0"/>
          <w:marTop w:val="0"/>
          <w:marBottom w:val="0"/>
          <w:divBdr>
            <w:top w:val="none" w:sz="0" w:space="0" w:color="auto"/>
            <w:left w:val="none" w:sz="0" w:space="0" w:color="auto"/>
            <w:bottom w:val="none" w:sz="0" w:space="0" w:color="auto"/>
            <w:right w:val="none" w:sz="0" w:space="0" w:color="auto"/>
          </w:divBdr>
        </w:div>
        <w:div w:id="1581256844">
          <w:marLeft w:val="640"/>
          <w:marRight w:val="0"/>
          <w:marTop w:val="0"/>
          <w:marBottom w:val="0"/>
          <w:divBdr>
            <w:top w:val="none" w:sz="0" w:space="0" w:color="auto"/>
            <w:left w:val="none" w:sz="0" w:space="0" w:color="auto"/>
            <w:bottom w:val="none" w:sz="0" w:space="0" w:color="auto"/>
            <w:right w:val="none" w:sz="0" w:space="0" w:color="auto"/>
          </w:divBdr>
        </w:div>
        <w:div w:id="812988656">
          <w:marLeft w:val="640"/>
          <w:marRight w:val="0"/>
          <w:marTop w:val="0"/>
          <w:marBottom w:val="0"/>
          <w:divBdr>
            <w:top w:val="none" w:sz="0" w:space="0" w:color="auto"/>
            <w:left w:val="none" w:sz="0" w:space="0" w:color="auto"/>
            <w:bottom w:val="none" w:sz="0" w:space="0" w:color="auto"/>
            <w:right w:val="none" w:sz="0" w:space="0" w:color="auto"/>
          </w:divBdr>
        </w:div>
        <w:div w:id="1801611224">
          <w:marLeft w:val="640"/>
          <w:marRight w:val="0"/>
          <w:marTop w:val="0"/>
          <w:marBottom w:val="0"/>
          <w:divBdr>
            <w:top w:val="none" w:sz="0" w:space="0" w:color="auto"/>
            <w:left w:val="none" w:sz="0" w:space="0" w:color="auto"/>
            <w:bottom w:val="none" w:sz="0" w:space="0" w:color="auto"/>
            <w:right w:val="none" w:sz="0" w:space="0" w:color="auto"/>
          </w:divBdr>
        </w:div>
        <w:div w:id="597906175">
          <w:marLeft w:val="640"/>
          <w:marRight w:val="0"/>
          <w:marTop w:val="0"/>
          <w:marBottom w:val="0"/>
          <w:divBdr>
            <w:top w:val="none" w:sz="0" w:space="0" w:color="auto"/>
            <w:left w:val="none" w:sz="0" w:space="0" w:color="auto"/>
            <w:bottom w:val="none" w:sz="0" w:space="0" w:color="auto"/>
            <w:right w:val="none" w:sz="0" w:space="0" w:color="auto"/>
          </w:divBdr>
        </w:div>
        <w:div w:id="377972704">
          <w:marLeft w:val="640"/>
          <w:marRight w:val="0"/>
          <w:marTop w:val="0"/>
          <w:marBottom w:val="0"/>
          <w:divBdr>
            <w:top w:val="none" w:sz="0" w:space="0" w:color="auto"/>
            <w:left w:val="none" w:sz="0" w:space="0" w:color="auto"/>
            <w:bottom w:val="none" w:sz="0" w:space="0" w:color="auto"/>
            <w:right w:val="none" w:sz="0" w:space="0" w:color="auto"/>
          </w:divBdr>
        </w:div>
        <w:div w:id="2028436905">
          <w:marLeft w:val="640"/>
          <w:marRight w:val="0"/>
          <w:marTop w:val="0"/>
          <w:marBottom w:val="0"/>
          <w:divBdr>
            <w:top w:val="none" w:sz="0" w:space="0" w:color="auto"/>
            <w:left w:val="none" w:sz="0" w:space="0" w:color="auto"/>
            <w:bottom w:val="none" w:sz="0" w:space="0" w:color="auto"/>
            <w:right w:val="none" w:sz="0" w:space="0" w:color="auto"/>
          </w:divBdr>
        </w:div>
        <w:div w:id="367411630">
          <w:marLeft w:val="640"/>
          <w:marRight w:val="0"/>
          <w:marTop w:val="0"/>
          <w:marBottom w:val="0"/>
          <w:divBdr>
            <w:top w:val="none" w:sz="0" w:space="0" w:color="auto"/>
            <w:left w:val="none" w:sz="0" w:space="0" w:color="auto"/>
            <w:bottom w:val="none" w:sz="0" w:space="0" w:color="auto"/>
            <w:right w:val="none" w:sz="0" w:space="0" w:color="auto"/>
          </w:divBdr>
        </w:div>
        <w:div w:id="1286808457">
          <w:marLeft w:val="640"/>
          <w:marRight w:val="0"/>
          <w:marTop w:val="0"/>
          <w:marBottom w:val="0"/>
          <w:divBdr>
            <w:top w:val="none" w:sz="0" w:space="0" w:color="auto"/>
            <w:left w:val="none" w:sz="0" w:space="0" w:color="auto"/>
            <w:bottom w:val="none" w:sz="0" w:space="0" w:color="auto"/>
            <w:right w:val="none" w:sz="0" w:space="0" w:color="auto"/>
          </w:divBdr>
        </w:div>
        <w:div w:id="872577395">
          <w:marLeft w:val="640"/>
          <w:marRight w:val="0"/>
          <w:marTop w:val="0"/>
          <w:marBottom w:val="0"/>
          <w:divBdr>
            <w:top w:val="none" w:sz="0" w:space="0" w:color="auto"/>
            <w:left w:val="none" w:sz="0" w:space="0" w:color="auto"/>
            <w:bottom w:val="none" w:sz="0" w:space="0" w:color="auto"/>
            <w:right w:val="none" w:sz="0" w:space="0" w:color="auto"/>
          </w:divBdr>
        </w:div>
        <w:div w:id="653023309">
          <w:marLeft w:val="640"/>
          <w:marRight w:val="0"/>
          <w:marTop w:val="0"/>
          <w:marBottom w:val="0"/>
          <w:divBdr>
            <w:top w:val="none" w:sz="0" w:space="0" w:color="auto"/>
            <w:left w:val="none" w:sz="0" w:space="0" w:color="auto"/>
            <w:bottom w:val="none" w:sz="0" w:space="0" w:color="auto"/>
            <w:right w:val="none" w:sz="0" w:space="0" w:color="auto"/>
          </w:divBdr>
        </w:div>
        <w:div w:id="600456967">
          <w:marLeft w:val="640"/>
          <w:marRight w:val="0"/>
          <w:marTop w:val="0"/>
          <w:marBottom w:val="0"/>
          <w:divBdr>
            <w:top w:val="none" w:sz="0" w:space="0" w:color="auto"/>
            <w:left w:val="none" w:sz="0" w:space="0" w:color="auto"/>
            <w:bottom w:val="none" w:sz="0" w:space="0" w:color="auto"/>
            <w:right w:val="none" w:sz="0" w:space="0" w:color="auto"/>
          </w:divBdr>
        </w:div>
        <w:div w:id="268706121">
          <w:marLeft w:val="640"/>
          <w:marRight w:val="0"/>
          <w:marTop w:val="0"/>
          <w:marBottom w:val="0"/>
          <w:divBdr>
            <w:top w:val="none" w:sz="0" w:space="0" w:color="auto"/>
            <w:left w:val="none" w:sz="0" w:space="0" w:color="auto"/>
            <w:bottom w:val="none" w:sz="0" w:space="0" w:color="auto"/>
            <w:right w:val="none" w:sz="0" w:space="0" w:color="auto"/>
          </w:divBdr>
        </w:div>
        <w:div w:id="1208109614">
          <w:marLeft w:val="640"/>
          <w:marRight w:val="0"/>
          <w:marTop w:val="0"/>
          <w:marBottom w:val="0"/>
          <w:divBdr>
            <w:top w:val="none" w:sz="0" w:space="0" w:color="auto"/>
            <w:left w:val="none" w:sz="0" w:space="0" w:color="auto"/>
            <w:bottom w:val="none" w:sz="0" w:space="0" w:color="auto"/>
            <w:right w:val="none" w:sz="0" w:space="0" w:color="auto"/>
          </w:divBdr>
        </w:div>
        <w:div w:id="436944954">
          <w:marLeft w:val="640"/>
          <w:marRight w:val="0"/>
          <w:marTop w:val="0"/>
          <w:marBottom w:val="0"/>
          <w:divBdr>
            <w:top w:val="none" w:sz="0" w:space="0" w:color="auto"/>
            <w:left w:val="none" w:sz="0" w:space="0" w:color="auto"/>
            <w:bottom w:val="none" w:sz="0" w:space="0" w:color="auto"/>
            <w:right w:val="none" w:sz="0" w:space="0" w:color="auto"/>
          </w:divBdr>
        </w:div>
        <w:div w:id="1164277062">
          <w:marLeft w:val="640"/>
          <w:marRight w:val="0"/>
          <w:marTop w:val="0"/>
          <w:marBottom w:val="0"/>
          <w:divBdr>
            <w:top w:val="none" w:sz="0" w:space="0" w:color="auto"/>
            <w:left w:val="none" w:sz="0" w:space="0" w:color="auto"/>
            <w:bottom w:val="none" w:sz="0" w:space="0" w:color="auto"/>
            <w:right w:val="none" w:sz="0" w:space="0" w:color="auto"/>
          </w:divBdr>
        </w:div>
        <w:div w:id="1852446355">
          <w:marLeft w:val="640"/>
          <w:marRight w:val="0"/>
          <w:marTop w:val="0"/>
          <w:marBottom w:val="0"/>
          <w:divBdr>
            <w:top w:val="none" w:sz="0" w:space="0" w:color="auto"/>
            <w:left w:val="none" w:sz="0" w:space="0" w:color="auto"/>
            <w:bottom w:val="none" w:sz="0" w:space="0" w:color="auto"/>
            <w:right w:val="none" w:sz="0" w:space="0" w:color="auto"/>
          </w:divBdr>
        </w:div>
        <w:div w:id="720522503">
          <w:marLeft w:val="640"/>
          <w:marRight w:val="0"/>
          <w:marTop w:val="0"/>
          <w:marBottom w:val="0"/>
          <w:divBdr>
            <w:top w:val="none" w:sz="0" w:space="0" w:color="auto"/>
            <w:left w:val="none" w:sz="0" w:space="0" w:color="auto"/>
            <w:bottom w:val="none" w:sz="0" w:space="0" w:color="auto"/>
            <w:right w:val="none" w:sz="0" w:space="0" w:color="auto"/>
          </w:divBdr>
        </w:div>
        <w:div w:id="1355229414">
          <w:marLeft w:val="640"/>
          <w:marRight w:val="0"/>
          <w:marTop w:val="0"/>
          <w:marBottom w:val="0"/>
          <w:divBdr>
            <w:top w:val="none" w:sz="0" w:space="0" w:color="auto"/>
            <w:left w:val="none" w:sz="0" w:space="0" w:color="auto"/>
            <w:bottom w:val="none" w:sz="0" w:space="0" w:color="auto"/>
            <w:right w:val="none" w:sz="0" w:space="0" w:color="auto"/>
          </w:divBdr>
        </w:div>
        <w:div w:id="194271883">
          <w:marLeft w:val="640"/>
          <w:marRight w:val="0"/>
          <w:marTop w:val="0"/>
          <w:marBottom w:val="0"/>
          <w:divBdr>
            <w:top w:val="none" w:sz="0" w:space="0" w:color="auto"/>
            <w:left w:val="none" w:sz="0" w:space="0" w:color="auto"/>
            <w:bottom w:val="none" w:sz="0" w:space="0" w:color="auto"/>
            <w:right w:val="none" w:sz="0" w:space="0" w:color="auto"/>
          </w:divBdr>
        </w:div>
        <w:div w:id="1497964721">
          <w:marLeft w:val="640"/>
          <w:marRight w:val="0"/>
          <w:marTop w:val="0"/>
          <w:marBottom w:val="0"/>
          <w:divBdr>
            <w:top w:val="none" w:sz="0" w:space="0" w:color="auto"/>
            <w:left w:val="none" w:sz="0" w:space="0" w:color="auto"/>
            <w:bottom w:val="none" w:sz="0" w:space="0" w:color="auto"/>
            <w:right w:val="none" w:sz="0" w:space="0" w:color="auto"/>
          </w:divBdr>
        </w:div>
        <w:div w:id="2092267740">
          <w:marLeft w:val="640"/>
          <w:marRight w:val="0"/>
          <w:marTop w:val="0"/>
          <w:marBottom w:val="0"/>
          <w:divBdr>
            <w:top w:val="none" w:sz="0" w:space="0" w:color="auto"/>
            <w:left w:val="none" w:sz="0" w:space="0" w:color="auto"/>
            <w:bottom w:val="none" w:sz="0" w:space="0" w:color="auto"/>
            <w:right w:val="none" w:sz="0" w:space="0" w:color="auto"/>
          </w:divBdr>
        </w:div>
        <w:div w:id="747071578">
          <w:marLeft w:val="640"/>
          <w:marRight w:val="0"/>
          <w:marTop w:val="0"/>
          <w:marBottom w:val="0"/>
          <w:divBdr>
            <w:top w:val="none" w:sz="0" w:space="0" w:color="auto"/>
            <w:left w:val="none" w:sz="0" w:space="0" w:color="auto"/>
            <w:bottom w:val="none" w:sz="0" w:space="0" w:color="auto"/>
            <w:right w:val="none" w:sz="0" w:space="0" w:color="auto"/>
          </w:divBdr>
        </w:div>
        <w:div w:id="1857965757">
          <w:marLeft w:val="640"/>
          <w:marRight w:val="0"/>
          <w:marTop w:val="0"/>
          <w:marBottom w:val="0"/>
          <w:divBdr>
            <w:top w:val="none" w:sz="0" w:space="0" w:color="auto"/>
            <w:left w:val="none" w:sz="0" w:space="0" w:color="auto"/>
            <w:bottom w:val="none" w:sz="0" w:space="0" w:color="auto"/>
            <w:right w:val="none" w:sz="0" w:space="0" w:color="auto"/>
          </w:divBdr>
        </w:div>
        <w:div w:id="1392314912">
          <w:marLeft w:val="640"/>
          <w:marRight w:val="0"/>
          <w:marTop w:val="0"/>
          <w:marBottom w:val="0"/>
          <w:divBdr>
            <w:top w:val="none" w:sz="0" w:space="0" w:color="auto"/>
            <w:left w:val="none" w:sz="0" w:space="0" w:color="auto"/>
            <w:bottom w:val="none" w:sz="0" w:space="0" w:color="auto"/>
            <w:right w:val="none" w:sz="0" w:space="0" w:color="auto"/>
          </w:divBdr>
        </w:div>
        <w:div w:id="683871119">
          <w:marLeft w:val="640"/>
          <w:marRight w:val="0"/>
          <w:marTop w:val="0"/>
          <w:marBottom w:val="0"/>
          <w:divBdr>
            <w:top w:val="none" w:sz="0" w:space="0" w:color="auto"/>
            <w:left w:val="none" w:sz="0" w:space="0" w:color="auto"/>
            <w:bottom w:val="none" w:sz="0" w:space="0" w:color="auto"/>
            <w:right w:val="none" w:sz="0" w:space="0" w:color="auto"/>
          </w:divBdr>
        </w:div>
        <w:div w:id="1138374990">
          <w:marLeft w:val="640"/>
          <w:marRight w:val="0"/>
          <w:marTop w:val="0"/>
          <w:marBottom w:val="0"/>
          <w:divBdr>
            <w:top w:val="none" w:sz="0" w:space="0" w:color="auto"/>
            <w:left w:val="none" w:sz="0" w:space="0" w:color="auto"/>
            <w:bottom w:val="none" w:sz="0" w:space="0" w:color="auto"/>
            <w:right w:val="none" w:sz="0" w:space="0" w:color="auto"/>
          </w:divBdr>
        </w:div>
        <w:div w:id="1044256633">
          <w:marLeft w:val="640"/>
          <w:marRight w:val="0"/>
          <w:marTop w:val="0"/>
          <w:marBottom w:val="0"/>
          <w:divBdr>
            <w:top w:val="none" w:sz="0" w:space="0" w:color="auto"/>
            <w:left w:val="none" w:sz="0" w:space="0" w:color="auto"/>
            <w:bottom w:val="none" w:sz="0" w:space="0" w:color="auto"/>
            <w:right w:val="none" w:sz="0" w:space="0" w:color="auto"/>
          </w:divBdr>
        </w:div>
        <w:div w:id="1807509914">
          <w:marLeft w:val="640"/>
          <w:marRight w:val="0"/>
          <w:marTop w:val="0"/>
          <w:marBottom w:val="0"/>
          <w:divBdr>
            <w:top w:val="none" w:sz="0" w:space="0" w:color="auto"/>
            <w:left w:val="none" w:sz="0" w:space="0" w:color="auto"/>
            <w:bottom w:val="none" w:sz="0" w:space="0" w:color="auto"/>
            <w:right w:val="none" w:sz="0" w:space="0" w:color="auto"/>
          </w:divBdr>
        </w:div>
        <w:div w:id="307514339">
          <w:marLeft w:val="640"/>
          <w:marRight w:val="0"/>
          <w:marTop w:val="0"/>
          <w:marBottom w:val="0"/>
          <w:divBdr>
            <w:top w:val="none" w:sz="0" w:space="0" w:color="auto"/>
            <w:left w:val="none" w:sz="0" w:space="0" w:color="auto"/>
            <w:bottom w:val="none" w:sz="0" w:space="0" w:color="auto"/>
            <w:right w:val="none" w:sz="0" w:space="0" w:color="auto"/>
          </w:divBdr>
        </w:div>
        <w:div w:id="839275831">
          <w:marLeft w:val="640"/>
          <w:marRight w:val="0"/>
          <w:marTop w:val="0"/>
          <w:marBottom w:val="0"/>
          <w:divBdr>
            <w:top w:val="none" w:sz="0" w:space="0" w:color="auto"/>
            <w:left w:val="none" w:sz="0" w:space="0" w:color="auto"/>
            <w:bottom w:val="none" w:sz="0" w:space="0" w:color="auto"/>
            <w:right w:val="none" w:sz="0" w:space="0" w:color="auto"/>
          </w:divBdr>
        </w:div>
        <w:div w:id="2126382897">
          <w:marLeft w:val="640"/>
          <w:marRight w:val="0"/>
          <w:marTop w:val="0"/>
          <w:marBottom w:val="0"/>
          <w:divBdr>
            <w:top w:val="none" w:sz="0" w:space="0" w:color="auto"/>
            <w:left w:val="none" w:sz="0" w:space="0" w:color="auto"/>
            <w:bottom w:val="none" w:sz="0" w:space="0" w:color="auto"/>
            <w:right w:val="none" w:sz="0" w:space="0" w:color="auto"/>
          </w:divBdr>
        </w:div>
        <w:div w:id="1393386312">
          <w:marLeft w:val="640"/>
          <w:marRight w:val="0"/>
          <w:marTop w:val="0"/>
          <w:marBottom w:val="0"/>
          <w:divBdr>
            <w:top w:val="none" w:sz="0" w:space="0" w:color="auto"/>
            <w:left w:val="none" w:sz="0" w:space="0" w:color="auto"/>
            <w:bottom w:val="none" w:sz="0" w:space="0" w:color="auto"/>
            <w:right w:val="none" w:sz="0" w:space="0" w:color="auto"/>
          </w:divBdr>
        </w:div>
        <w:div w:id="977298551">
          <w:marLeft w:val="640"/>
          <w:marRight w:val="0"/>
          <w:marTop w:val="0"/>
          <w:marBottom w:val="0"/>
          <w:divBdr>
            <w:top w:val="none" w:sz="0" w:space="0" w:color="auto"/>
            <w:left w:val="none" w:sz="0" w:space="0" w:color="auto"/>
            <w:bottom w:val="none" w:sz="0" w:space="0" w:color="auto"/>
            <w:right w:val="none" w:sz="0" w:space="0" w:color="auto"/>
          </w:divBdr>
        </w:div>
        <w:div w:id="594366681">
          <w:marLeft w:val="640"/>
          <w:marRight w:val="0"/>
          <w:marTop w:val="0"/>
          <w:marBottom w:val="0"/>
          <w:divBdr>
            <w:top w:val="none" w:sz="0" w:space="0" w:color="auto"/>
            <w:left w:val="none" w:sz="0" w:space="0" w:color="auto"/>
            <w:bottom w:val="none" w:sz="0" w:space="0" w:color="auto"/>
            <w:right w:val="none" w:sz="0" w:space="0" w:color="auto"/>
          </w:divBdr>
        </w:div>
        <w:div w:id="602493152">
          <w:marLeft w:val="640"/>
          <w:marRight w:val="0"/>
          <w:marTop w:val="0"/>
          <w:marBottom w:val="0"/>
          <w:divBdr>
            <w:top w:val="none" w:sz="0" w:space="0" w:color="auto"/>
            <w:left w:val="none" w:sz="0" w:space="0" w:color="auto"/>
            <w:bottom w:val="none" w:sz="0" w:space="0" w:color="auto"/>
            <w:right w:val="none" w:sz="0" w:space="0" w:color="auto"/>
          </w:divBdr>
        </w:div>
        <w:div w:id="1646279341">
          <w:marLeft w:val="640"/>
          <w:marRight w:val="0"/>
          <w:marTop w:val="0"/>
          <w:marBottom w:val="0"/>
          <w:divBdr>
            <w:top w:val="none" w:sz="0" w:space="0" w:color="auto"/>
            <w:left w:val="none" w:sz="0" w:space="0" w:color="auto"/>
            <w:bottom w:val="none" w:sz="0" w:space="0" w:color="auto"/>
            <w:right w:val="none" w:sz="0" w:space="0" w:color="auto"/>
          </w:divBdr>
        </w:div>
        <w:div w:id="1435709534">
          <w:marLeft w:val="640"/>
          <w:marRight w:val="0"/>
          <w:marTop w:val="0"/>
          <w:marBottom w:val="0"/>
          <w:divBdr>
            <w:top w:val="none" w:sz="0" w:space="0" w:color="auto"/>
            <w:left w:val="none" w:sz="0" w:space="0" w:color="auto"/>
            <w:bottom w:val="none" w:sz="0" w:space="0" w:color="auto"/>
            <w:right w:val="none" w:sz="0" w:space="0" w:color="auto"/>
          </w:divBdr>
        </w:div>
        <w:div w:id="713425308">
          <w:marLeft w:val="640"/>
          <w:marRight w:val="0"/>
          <w:marTop w:val="0"/>
          <w:marBottom w:val="0"/>
          <w:divBdr>
            <w:top w:val="none" w:sz="0" w:space="0" w:color="auto"/>
            <w:left w:val="none" w:sz="0" w:space="0" w:color="auto"/>
            <w:bottom w:val="none" w:sz="0" w:space="0" w:color="auto"/>
            <w:right w:val="none" w:sz="0" w:space="0" w:color="auto"/>
          </w:divBdr>
        </w:div>
        <w:div w:id="944267903">
          <w:marLeft w:val="640"/>
          <w:marRight w:val="0"/>
          <w:marTop w:val="0"/>
          <w:marBottom w:val="0"/>
          <w:divBdr>
            <w:top w:val="none" w:sz="0" w:space="0" w:color="auto"/>
            <w:left w:val="none" w:sz="0" w:space="0" w:color="auto"/>
            <w:bottom w:val="none" w:sz="0" w:space="0" w:color="auto"/>
            <w:right w:val="none" w:sz="0" w:space="0" w:color="auto"/>
          </w:divBdr>
        </w:div>
        <w:div w:id="535579732">
          <w:marLeft w:val="640"/>
          <w:marRight w:val="0"/>
          <w:marTop w:val="0"/>
          <w:marBottom w:val="0"/>
          <w:divBdr>
            <w:top w:val="none" w:sz="0" w:space="0" w:color="auto"/>
            <w:left w:val="none" w:sz="0" w:space="0" w:color="auto"/>
            <w:bottom w:val="none" w:sz="0" w:space="0" w:color="auto"/>
            <w:right w:val="none" w:sz="0" w:space="0" w:color="auto"/>
          </w:divBdr>
        </w:div>
        <w:div w:id="1681656903">
          <w:marLeft w:val="640"/>
          <w:marRight w:val="0"/>
          <w:marTop w:val="0"/>
          <w:marBottom w:val="0"/>
          <w:divBdr>
            <w:top w:val="none" w:sz="0" w:space="0" w:color="auto"/>
            <w:left w:val="none" w:sz="0" w:space="0" w:color="auto"/>
            <w:bottom w:val="none" w:sz="0" w:space="0" w:color="auto"/>
            <w:right w:val="none" w:sz="0" w:space="0" w:color="auto"/>
          </w:divBdr>
        </w:div>
        <w:div w:id="1374888746">
          <w:marLeft w:val="640"/>
          <w:marRight w:val="0"/>
          <w:marTop w:val="0"/>
          <w:marBottom w:val="0"/>
          <w:divBdr>
            <w:top w:val="none" w:sz="0" w:space="0" w:color="auto"/>
            <w:left w:val="none" w:sz="0" w:space="0" w:color="auto"/>
            <w:bottom w:val="none" w:sz="0" w:space="0" w:color="auto"/>
            <w:right w:val="none" w:sz="0" w:space="0" w:color="auto"/>
          </w:divBdr>
        </w:div>
        <w:div w:id="522667593">
          <w:marLeft w:val="640"/>
          <w:marRight w:val="0"/>
          <w:marTop w:val="0"/>
          <w:marBottom w:val="0"/>
          <w:divBdr>
            <w:top w:val="none" w:sz="0" w:space="0" w:color="auto"/>
            <w:left w:val="none" w:sz="0" w:space="0" w:color="auto"/>
            <w:bottom w:val="none" w:sz="0" w:space="0" w:color="auto"/>
            <w:right w:val="none" w:sz="0" w:space="0" w:color="auto"/>
          </w:divBdr>
        </w:div>
        <w:div w:id="1562867882">
          <w:marLeft w:val="640"/>
          <w:marRight w:val="0"/>
          <w:marTop w:val="0"/>
          <w:marBottom w:val="0"/>
          <w:divBdr>
            <w:top w:val="none" w:sz="0" w:space="0" w:color="auto"/>
            <w:left w:val="none" w:sz="0" w:space="0" w:color="auto"/>
            <w:bottom w:val="none" w:sz="0" w:space="0" w:color="auto"/>
            <w:right w:val="none" w:sz="0" w:space="0" w:color="auto"/>
          </w:divBdr>
        </w:div>
        <w:div w:id="1301038365">
          <w:marLeft w:val="640"/>
          <w:marRight w:val="0"/>
          <w:marTop w:val="0"/>
          <w:marBottom w:val="0"/>
          <w:divBdr>
            <w:top w:val="none" w:sz="0" w:space="0" w:color="auto"/>
            <w:left w:val="none" w:sz="0" w:space="0" w:color="auto"/>
            <w:bottom w:val="none" w:sz="0" w:space="0" w:color="auto"/>
            <w:right w:val="none" w:sz="0" w:space="0" w:color="auto"/>
          </w:divBdr>
        </w:div>
        <w:div w:id="270557622">
          <w:marLeft w:val="640"/>
          <w:marRight w:val="0"/>
          <w:marTop w:val="0"/>
          <w:marBottom w:val="0"/>
          <w:divBdr>
            <w:top w:val="none" w:sz="0" w:space="0" w:color="auto"/>
            <w:left w:val="none" w:sz="0" w:space="0" w:color="auto"/>
            <w:bottom w:val="none" w:sz="0" w:space="0" w:color="auto"/>
            <w:right w:val="none" w:sz="0" w:space="0" w:color="auto"/>
          </w:divBdr>
        </w:div>
        <w:div w:id="907155592">
          <w:marLeft w:val="640"/>
          <w:marRight w:val="0"/>
          <w:marTop w:val="0"/>
          <w:marBottom w:val="0"/>
          <w:divBdr>
            <w:top w:val="none" w:sz="0" w:space="0" w:color="auto"/>
            <w:left w:val="none" w:sz="0" w:space="0" w:color="auto"/>
            <w:bottom w:val="none" w:sz="0" w:space="0" w:color="auto"/>
            <w:right w:val="none" w:sz="0" w:space="0" w:color="auto"/>
          </w:divBdr>
        </w:div>
        <w:div w:id="288633058">
          <w:marLeft w:val="640"/>
          <w:marRight w:val="0"/>
          <w:marTop w:val="0"/>
          <w:marBottom w:val="0"/>
          <w:divBdr>
            <w:top w:val="none" w:sz="0" w:space="0" w:color="auto"/>
            <w:left w:val="none" w:sz="0" w:space="0" w:color="auto"/>
            <w:bottom w:val="none" w:sz="0" w:space="0" w:color="auto"/>
            <w:right w:val="none" w:sz="0" w:space="0" w:color="auto"/>
          </w:divBdr>
        </w:div>
        <w:div w:id="918446402">
          <w:marLeft w:val="640"/>
          <w:marRight w:val="0"/>
          <w:marTop w:val="0"/>
          <w:marBottom w:val="0"/>
          <w:divBdr>
            <w:top w:val="none" w:sz="0" w:space="0" w:color="auto"/>
            <w:left w:val="none" w:sz="0" w:space="0" w:color="auto"/>
            <w:bottom w:val="none" w:sz="0" w:space="0" w:color="auto"/>
            <w:right w:val="none" w:sz="0" w:space="0" w:color="auto"/>
          </w:divBdr>
        </w:div>
        <w:div w:id="833495725">
          <w:marLeft w:val="640"/>
          <w:marRight w:val="0"/>
          <w:marTop w:val="0"/>
          <w:marBottom w:val="0"/>
          <w:divBdr>
            <w:top w:val="none" w:sz="0" w:space="0" w:color="auto"/>
            <w:left w:val="none" w:sz="0" w:space="0" w:color="auto"/>
            <w:bottom w:val="none" w:sz="0" w:space="0" w:color="auto"/>
            <w:right w:val="none" w:sz="0" w:space="0" w:color="auto"/>
          </w:divBdr>
        </w:div>
        <w:div w:id="1731995926">
          <w:marLeft w:val="640"/>
          <w:marRight w:val="0"/>
          <w:marTop w:val="0"/>
          <w:marBottom w:val="0"/>
          <w:divBdr>
            <w:top w:val="none" w:sz="0" w:space="0" w:color="auto"/>
            <w:left w:val="none" w:sz="0" w:space="0" w:color="auto"/>
            <w:bottom w:val="none" w:sz="0" w:space="0" w:color="auto"/>
            <w:right w:val="none" w:sz="0" w:space="0" w:color="auto"/>
          </w:divBdr>
        </w:div>
        <w:div w:id="1659919191">
          <w:marLeft w:val="640"/>
          <w:marRight w:val="0"/>
          <w:marTop w:val="0"/>
          <w:marBottom w:val="0"/>
          <w:divBdr>
            <w:top w:val="none" w:sz="0" w:space="0" w:color="auto"/>
            <w:left w:val="none" w:sz="0" w:space="0" w:color="auto"/>
            <w:bottom w:val="none" w:sz="0" w:space="0" w:color="auto"/>
            <w:right w:val="none" w:sz="0" w:space="0" w:color="auto"/>
          </w:divBdr>
        </w:div>
        <w:div w:id="1781146563">
          <w:marLeft w:val="640"/>
          <w:marRight w:val="0"/>
          <w:marTop w:val="0"/>
          <w:marBottom w:val="0"/>
          <w:divBdr>
            <w:top w:val="none" w:sz="0" w:space="0" w:color="auto"/>
            <w:left w:val="none" w:sz="0" w:space="0" w:color="auto"/>
            <w:bottom w:val="none" w:sz="0" w:space="0" w:color="auto"/>
            <w:right w:val="none" w:sz="0" w:space="0" w:color="auto"/>
          </w:divBdr>
        </w:div>
        <w:div w:id="435054103">
          <w:marLeft w:val="640"/>
          <w:marRight w:val="0"/>
          <w:marTop w:val="0"/>
          <w:marBottom w:val="0"/>
          <w:divBdr>
            <w:top w:val="none" w:sz="0" w:space="0" w:color="auto"/>
            <w:left w:val="none" w:sz="0" w:space="0" w:color="auto"/>
            <w:bottom w:val="none" w:sz="0" w:space="0" w:color="auto"/>
            <w:right w:val="none" w:sz="0" w:space="0" w:color="auto"/>
          </w:divBdr>
        </w:div>
        <w:div w:id="164321187">
          <w:marLeft w:val="640"/>
          <w:marRight w:val="0"/>
          <w:marTop w:val="0"/>
          <w:marBottom w:val="0"/>
          <w:divBdr>
            <w:top w:val="none" w:sz="0" w:space="0" w:color="auto"/>
            <w:left w:val="none" w:sz="0" w:space="0" w:color="auto"/>
            <w:bottom w:val="none" w:sz="0" w:space="0" w:color="auto"/>
            <w:right w:val="none" w:sz="0" w:space="0" w:color="auto"/>
          </w:divBdr>
        </w:div>
        <w:div w:id="841696851">
          <w:marLeft w:val="640"/>
          <w:marRight w:val="0"/>
          <w:marTop w:val="0"/>
          <w:marBottom w:val="0"/>
          <w:divBdr>
            <w:top w:val="none" w:sz="0" w:space="0" w:color="auto"/>
            <w:left w:val="none" w:sz="0" w:space="0" w:color="auto"/>
            <w:bottom w:val="none" w:sz="0" w:space="0" w:color="auto"/>
            <w:right w:val="none" w:sz="0" w:space="0" w:color="auto"/>
          </w:divBdr>
        </w:div>
        <w:div w:id="850798794">
          <w:marLeft w:val="640"/>
          <w:marRight w:val="0"/>
          <w:marTop w:val="0"/>
          <w:marBottom w:val="0"/>
          <w:divBdr>
            <w:top w:val="none" w:sz="0" w:space="0" w:color="auto"/>
            <w:left w:val="none" w:sz="0" w:space="0" w:color="auto"/>
            <w:bottom w:val="none" w:sz="0" w:space="0" w:color="auto"/>
            <w:right w:val="none" w:sz="0" w:space="0" w:color="auto"/>
          </w:divBdr>
        </w:div>
        <w:div w:id="141390306">
          <w:marLeft w:val="640"/>
          <w:marRight w:val="0"/>
          <w:marTop w:val="0"/>
          <w:marBottom w:val="0"/>
          <w:divBdr>
            <w:top w:val="none" w:sz="0" w:space="0" w:color="auto"/>
            <w:left w:val="none" w:sz="0" w:space="0" w:color="auto"/>
            <w:bottom w:val="none" w:sz="0" w:space="0" w:color="auto"/>
            <w:right w:val="none" w:sz="0" w:space="0" w:color="auto"/>
          </w:divBdr>
        </w:div>
        <w:div w:id="377246462">
          <w:marLeft w:val="640"/>
          <w:marRight w:val="0"/>
          <w:marTop w:val="0"/>
          <w:marBottom w:val="0"/>
          <w:divBdr>
            <w:top w:val="none" w:sz="0" w:space="0" w:color="auto"/>
            <w:left w:val="none" w:sz="0" w:space="0" w:color="auto"/>
            <w:bottom w:val="none" w:sz="0" w:space="0" w:color="auto"/>
            <w:right w:val="none" w:sz="0" w:space="0" w:color="auto"/>
          </w:divBdr>
        </w:div>
        <w:div w:id="1698046527">
          <w:marLeft w:val="640"/>
          <w:marRight w:val="0"/>
          <w:marTop w:val="0"/>
          <w:marBottom w:val="0"/>
          <w:divBdr>
            <w:top w:val="none" w:sz="0" w:space="0" w:color="auto"/>
            <w:left w:val="none" w:sz="0" w:space="0" w:color="auto"/>
            <w:bottom w:val="none" w:sz="0" w:space="0" w:color="auto"/>
            <w:right w:val="none" w:sz="0" w:space="0" w:color="auto"/>
          </w:divBdr>
        </w:div>
        <w:div w:id="792405146">
          <w:marLeft w:val="640"/>
          <w:marRight w:val="0"/>
          <w:marTop w:val="0"/>
          <w:marBottom w:val="0"/>
          <w:divBdr>
            <w:top w:val="none" w:sz="0" w:space="0" w:color="auto"/>
            <w:left w:val="none" w:sz="0" w:space="0" w:color="auto"/>
            <w:bottom w:val="none" w:sz="0" w:space="0" w:color="auto"/>
            <w:right w:val="none" w:sz="0" w:space="0" w:color="auto"/>
          </w:divBdr>
        </w:div>
        <w:div w:id="1139613157">
          <w:marLeft w:val="640"/>
          <w:marRight w:val="0"/>
          <w:marTop w:val="0"/>
          <w:marBottom w:val="0"/>
          <w:divBdr>
            <w:top w:val="none" w:sz="0" w:space="0" w:color="auto"/>
            <w:left w:val="none" w:sz="0" w:space="0" w:color="auto"/>
            <w:bottom w:val="none" w:sz="0" w:space="0" w:color="auto"/>
            <w:right w:val="none" w:sz="0" w:space="0" w:color="auto"/>
          </w:divBdr>
        </w:div>
        <w:div w:id="1915120257">
          <w:marLeft w:val="640"/>
          <w:marRight w:val="0"/>
          <w:marTop w:val="0"/>
          <w:marBottom w:val="0"/>
          <w:divBdr>
            <w:top w:val="none" w:sz="0" w:space="0" w:color="auto"/>
            <w:left w:val="none" w:sz="0" w:space="0" w:color="auto"/>
            <w:bottom w:val="none" w:sz="0" w:space="0" w:color="auto"/>
            <w:right w:val="none" w:sz="0" w:space="0" w:color="auto"/>
          </w:divBdr>
        </w:div>
        <w:div w:id="1299266294">
          <w:marLeft w:val="640"/>
          <w:marRight w:val="0"/>
          <w:marTop w:val="0"/>
          <w:marBottom w:val="0"/>
          <w:divBdr>
            <w:top w:val="none" w:sz="0" w:space="0" w:color="auto"/>
            <w:left w:val="none" w:sz="0" w:space="0" w:color="auto"/>
            <w:bottom w:val="none" w:sz="0" w:space="0" w:color="auto"/>
            <w:right w:val="none" w:sz="0" w:space="0" w:color="auto"/>
          </w:divBdr>
        </w:div>
        <w:div w:id="855919873">
          <w:marLeft w:val="640"/>
          <w:marRight w:val="0"/>
          <w:marTop w:val="0"/>
          <w:marBottom w:val="0"/>
          <w:divBdr>
            <w:top w:val="none" w:sz="0" w:space="0" w:color="auto"/>
            <w:left w:val="none" w:sz="0" w:space="0" w:color="auto"/>
            <w:bottom w:val="none" w:sz="0" w:space="0" w:color="auto"/>
            <w:right w:val="none" w:sz="0" w:space="0" w:color="auto"/>
          </w:divBdr>
        </w:div>
        <w:div w:id="142695178">
          <w:marLeft w:val="640"/>
          <w:marRight w:val="0"/>
          <w:marTop w:val="0"/>
          <w:marBottom w:val="0"/>
          <w:divBdr>
            <w:top w:val="none" w:sz="0" w:space="0" w:color="auto"/>
            <w:left w:val="none" w:sz="0" w:space="0" w:color="auto"/>
            <w:bottom w:val="none" w:sz="0" w:space="0" w:color="auto"/>
            <w:right w:val="none" w:sz="0" w:space="0" w:color="auto"/>
          </w:divBdr>
        </w:div>
        <w:div w:id="2015376211">
          <w:marLeft w:val="640"/>
          <w:marRight w:val="0"/>
          <w:marTop w:val="0"/>
          <w:marBottom w:val="0"/>
          <w:divBdr>
            <w:top w:val="none" w:sz="0" w:space="0" w:color="auto"/>
            <w:left w:val="none" w:sz="0" w:space="0" w:color="auto"/>
            <w:bottom w:val="none" w:sz="0" w:space="0" w:color="auto"/>
            <w:right w:val="none" w:sz="0" w:space="0" w:color="auto"/>
          </w:divBdr>
        </w:div>
        <w:div w:id="2028830109">
          <w:marLeft w:val="640"/>
          <w:marRight w:val="0"/>
          <w:marTop w:val="0"/>
          <w:marBottom w:val="0"/>
          <w:divBdr>
            <w:top w:val="none" w:sz="0" w:space="0" w:color="auto"/>
            <w:left w:val="none" w:sz="0" w:space="0" w:color="auto"/>
            <w:bottom w:val="none" w:sz="0" w:space="0" w:color="auto"/>
            <w:right w:val="none" w:sz="0" w:space="0" w:color="auto"/>
          </w:divBdr>
        </w:div>
        <w:div w:id="1243373304">
          <w:marLeft w:val="640"/>
          <w:marRight w:val="0"/>
          <w:marTop w:val="0"/>
          <w:marBottom w:val="0"/>
          <w:divBdr>
            <w:top w:val="none" w:sz="0" w:space="0" w:color="auto"/>
            <w:left w:val="none" w:sz="0" w:space="0" w:color="auto"/>
            <w:bottom w:val="none" w:sz="0" w:space="0" w:color="auto"/>
            <w:right w:val="none" w:sz="0" w:space="0" w:color="auto"/>
          </w:divBdr>
        </w:div>
      </w:divsChild>
    </w:div>
    <w:div w:id="2137677523">
      <w:bodyDiv w:val="1"/>
      <w:marLeft w:val="0"/>
      <w:marRight w:val="0"/>
      <w:marTop w:val="0"/>
      <w:marBottom w:val="0"/>
      <w:divBdr>
        <w:top w:val="none" w:sz="0" w:space="0" w:color="auto"/>
        <w:left w:val="none" w:sz="0" w:space="0" w:color="auto"/>
        <w:bottom w:val="none" w:sz="0" w:space="0" w:color="auto"/>
        <w:right w:val="none" w:sz="0" w:space="0" w:color="auto"/>
      </w:divBdr>
      <w:divsChild>
        <w:div w:id="1319771721">
          <w:marLeft w:val="0"/>
          <w:marRight w:val="0"/>
          <w:marTop w:val="0"/>
          <w:marBottom w:val="0"/>
          <w:divBdr>
            <w:top w:val="none" w:sz="0" w:space="0" w:color="auto"/>
            <w:left w:val="none" w:sz="0" w:space="0" w:color="auto"/>
            <w:bottom w:val="none" w:sz="0" w:space="0" w:color="auto"/>
            <w:right w:val="none" w:sz="0" w:space="0" w:color="auto"/>
          </w:divBdr>
        </w:div>
        <w:div w:id="1931961699">
          <w:marLeft w:val="0"/>
          <w:marRight w:val="0"/>
          <w:marTop w:val="0"/>
          <w:marBottom w:val="0"/>
          <w:divBdr>
            <w:top w:val="none" w:sz="0" w:space="0" w:color="auto"/>
            <w:left w:val="none" w:sz="0" w:space="0" w:color="auto"/>
            <w:bottom w:val="none" w:sz="0" w:space="0" w:color="auto"/>
            <w:right w:val="none" w:sz="0" w:space="0" w:color="auto"/>
          </w:divBdr>
        </w:div>
        <w:div w:id="581992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image" Target="media/image39.png"/><Relationship Id="rId50" Type="http://schemas.openxmlformats.org/officeDocument/2006/relationships/image" Target="media/image42.tiff"/><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image" Target="media/image30.png"/><Relationship Id="rId46" Type="http://schemas.openxmlformats.org/officeDocument/2006/relationships/image" Target="media/image38.tif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tiff"/><Relationship Id="rId41" Type="http://schemas.openxmlformats.org/officeDocument/2006/relationships/image" Target="media/image33.tiff"/><Relationship Id="rId54" Type="http://schemas.openxmlformats.org/officeDocument/2006/relationships/image" Target="media/image4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tiff"/><Relationship Id="rId53" Type="http://schemas.openxmlformats.org/officeDocument/2006/relationships/image" Target="media/image45.tiff"/><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tiff"/><Relationship Id="rId44" Type="http://schemas.openxmlformats.org/officeDocument/2006/relationships/image" Target="media/image36.tiff"/><Relationship Id="rId52" Type="http://schemas.openxmlformats.org/officeDocument/2006/relationships/image" Target="media/image44.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png"/><Relationship Id="rId48" Type="http://schemas.openxmlformats.org/officeDocument/2006/relationships/image" Target="media/image40.tif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tif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Общие"/>
          <w:gallery w:val="placeholder"/>
        </w:category>
        <w:types>
          <w:type w:val="bbPlcHdr"/>
        </w:types>
        <w:behaviors>
          <w:behavior w:val="content"/>
        </w:behaviors>
        <w:guid w:val="{44840792-0216-4FFA-88BB-2308B3417663}"/>
      </w:docPartPr>
      <w:docPartBody>
        <w:p w:rsidR="008A408A" w:rsidRDefault="004F0A3E">
          <w:r w:rsidRPr="00B34B79">
            <w:rPr>
              <w:rStyle w:val="a3"/>
            </w:rPr>
            <w:t>Место для ввода текста.</w:t>
          </w:r>
        </w:p>
      </w:docPartBody>
    </w:docPart>
    <w:docPart>
      <w:docPartPr>
        <w:name w:val="7DEB6AC97D914B78932A7FE0FDDD59B4"/>
        <w:category>
          <w:name w:val="Общие"/>
          <w:gallery w:val="placeholder"/>
        </w:category>
        <w:types>
          <w:type w:val="bbPlcHdr"/>
        </w:types>
        <w:behaviors>
          <w:behavior w:val="content"/>
        </w:behaviors>
        <w:guid w:val="{D06E678D-CD9A-42B3-A421-18D988E64CC5}"/>
      </w:docPartPr>
      <w:docPartBody>
        <w:p w:rsidR="009C3744" w:rsidRDefault="00F5016D" w:rsidP="00F5016D">
          <w:pPr>
            <w:pStyle w:val="7DEB6AC97D914B78932A7FE0FDDD59B4"/>
          </w:pPr>
          <w:r w:rsidRPr="00B34B79">
            <w:rPr>
              <w:rStyle w:val="a3"/>
            </w:rPr>
            <w:t>Место для ввода текста.</w:t>
          </w:r>
        </w:p>
      </w:docPartBody>
    </w:docPart>
    <w:docPart>
      <w:docPartPr>
        <w:name w:val="CDC01270585D40799743D2C2CC6CAE83"/>
        <w:category>
          <w:name w:val="Общие"/>
          <w:gallery w:val="placeholder"/>
        </w:category>
        <w:types>
          <w:type w:val="bbPlcHdr"/>
        </w:types>
        <w:behaviors>
          <w:behavior w:val="content"/>
        </w:behaviors>
        <w:guid w:val="{F29726A2-B843-4C30-97E1-0E9F4C0BF2C3}"/>
      </w:docPartPr>
      <w:docPartBody>
        <w:p w:rsidR="00BE6147" w:rsidRDefault="009C3744" w:rsidP="009C3744">
          <w:pPr>
            <w:pStyle w:val="CDC01270585D40799743D2C2CC6CAE83"/>
          </w:pPr>
          <w:r w:rsidRPr="00B34B79">
            <w:rPr>
              <w:rStyle w:val="a3"/>
            </w:rPr>
            <w:t>Место для ввода текста.</w:t>
          </w:r>
        </w:p>
      </w:docPartBody>
    </w:docPart>
    <w:docPart>
      <w:docPartPr>
        <w:name w:val="76DEF62DCD3D402F8531861FEDCA3174"/>
        <w:category>
          <w:name w:val="Общие"/>
          <w:gallery w:val="placeholder"/>
        </w:category>
        <w:types>
          <w:type w:val="bbPlcHdr"/>
        </w:types>
        <w:behaviors>
          <w:behavior w:val="content"/>
        </w:behaviors>
        <w:guid w:val="{EDE9A9C1-D41D-4F4E-AD33-3FC0D38DEB4B}"/>
      </w:docPartPr>
      <w:docPartBody>
        <w:p w:rsidR="00416B7E" w:rsidRDefault="009E7580" w:rsidP="009E7580">
          <w:pPr>
            <w:pStyle w:val="76DEF62DCD3D402F8531861FEDCA3174"/>
          </w:pPr>
          <w:r w:rsidRPr="0027453A">
            <w:rPr>
              <w:rStyle w:val="a3"/>
            </w:rPr>
            <w:t>Место для ввода текста.</w:t>
          </w:r>
        </w:p>
      </w:docPartBody>
    </w:docPart>
    <w:docPart>
      <w:docPartPr>
        <w:name w:val="C68CF6E8F8A34C2CAE36FA8F02035619"/>
        <w:category>
          <w:name w:val="Общие"/>
          <w:gallery w:val="placeholder"/>
        </w:category>
        <w:types>
          <w:type w:val="bbPlcHdr"/>
        </w:types>
        <w:behaviors>
          <w:behavior w:val="content"/>
        </w:behaviors>
        <w:guid w:val="{9231B2D6-630C-4270-8CE4-AB539657D3D1}"/>
      </w:docPartPr>
      <w:docPartBody>
        <w:p w:rsidR="00416B7E" w:rsidRDefault="009E7580" w:rsidP="009E7580">
          <w:pPr>
            <w:pStyle w:val="C68CF6E8F8A34C2CAE36FA8F02035619"/>
          </w:pPr>
          <w:r w:rsidRPr="0027453A">
            <w:rPr>
              <w:rStyle w:val="a3"/>
            </w:rPr>
            <w:t>Место для ввода текста.</w:t>
          </w:r>
        </w:p>
      </w:docPartBody>
    </w:docPart>
    <w:docPart>
      <w:docPartPr>
        <w:name w:val="7A79A52142024D05993C8D67998F6445"/>
        <w:category>
          <w:name w:val="Общие"/>
          <w:gallery w:val="placeholder"/>
        </w:category>
        <w:types>
          <w:type w:val="bbPlcHdr"/>
        </w:types>
        <w:behaviors>
          <w:behavior w:val="content"/>
        </w:behaviors>
        <w:guid w:val="{A3FA021D-DC58-48C1-8C4B-96BA988D7A74}"/>
      </w:docPartPr>
      <w:docPartBody>
        <w:p w:rsidR="00416B7E" w:rsidRDefault="009E7580" w:rsidP="009E7580">
          <w:pPr>
            <w:pStyle w:val="7A79A52142024D05993C8D67998F6445"/>
          </w:pPr>
          <w:r w:rsidRPr="0027453A">
            <w:rPr>
              <w:rStyle w:val="a3"/>
            </w:rPr>
            <w:t>Место для ввода текста.</w:t>
          </w:r>
        </w:p>
      </w:docPartBody>
    </w:docPart>
    <w:docPart>
      <w:docPartPr>
        <w:name w:val="9E52D19B89A94118A5DE4447580A53E2"/>
        <w:category>
          <w:name w:val="Общие"/>
          <w:gallery w:val="placeholder"/>
        </w:category>
        <w:types>
          <w:type w:val="bbPlcHdr"/>
        </w:types>
        <w:behaviors>
          <w:behavior w:val="content"/>
        </w:behaviors>
        <w:guid w:val="{CDBF8705-EF2B-4FD6-B04E-39930095C7CD}"/>
      </w:docPartPr>
      <w:docPartBody>
        <w:p w:rsidR="00416B7E" w:rsidRDefault="009E7580" w:rsidP="009E7580">
          <w:pPr>
            <w:pStyle w:val="9E52D19B89A94118A5DE4447580A53E2"/>
          </w:pPr>
          <w:r w:rsidRPr="0027453A">
            <w:rPr>
              <w:rStyle w:val="a3"/>
            </w:rPr>
            <w:t>Место для ввода текста.</w:t>
          </w:r>
        </w:p>
      </w:docPartBody>
    </w:docPart>
    <w:docPart>
      <w:docPartPr>
        <w:name w:val="BBCF4B833402405F90D99DD7BEDE4FF3"/>
        <w:category>
          <w:name w:val="Общие"/>
          <w:gallery w:val="placeholder"/>
        </w:category>
        <w:types>
          <w:type w:val="bbPlcHdr"/>
        </w:types>
        <w:behaviors>
          <w:behavior w:val="content"/>
        </w:behaviors>
        <w:guid w:val="{5830BF47-3BEF-470B-BC6E-60F577C410CD}"/>
      </w:docPartPr>
      <w:docPartBody>
        <w:p w:rsidR="00C82D5E" w:rsidRDefault="00416B7E" w:rsidP="00416B7E">
          <w:pPr>
            <w:pStyle w:val="BBCF4B833402405F90D99DD7BEDE4FF3"/>
          </w:pPr>
          <w:r w:rsidRPr="0027453A">
            <w:rPr>
              <w:rStyle w:val="a3"/>
            </w:rPr>
            <w:t>Место для ввода текста.</w:t>
          </w:r>
        </w:p>
      </w:docPartBody>
    </w:docPart>
    <w:docPart>
      <w:docPartPr>
        <w:name w:val="27D1AAA54D5C4299821A15AE5D66A07E"/>
        <w:category>
          <w:name w:val="Общие"/>
          <w:gallery w:val="placeholder"/>
        </w:category>
        <w:types>
          <w:type w:val="bbPlcHdr"/>
        </w:types>
        <w:behaviors>
          <w:behavior w:val="content"/>
        </w:behaviors>
        <w:guid w:val="{44CE0E78-779E-4228-B5ED-0DE9B45DE1F2}"/>
      </w:docPartPr>
      <w:docPartBody>
        <w:p w:rsidR="00C82D5E" w:rsidRDefault="00416B7E" w:rsidP="00416B7E">
          <w:pPr>
            <w:pStyle w:val="27D1AAA54D5C4299821A15AE5D66A07E"/>
          </w:pPr>
          <w:r w:rsidRPr="0027453A">
            <w:rPr>
              <w:rStyle w:val="a3"/>
            </w:rPr>
            <w:t>Место для ввода текста.</w:t>
          </w:r>
        </w:p>
      </w:docPartBody>
    </w:docPart>
    <w:docPart>
      <w:docPartPr>
        <w:name w:val="B1C410468B614FE6B9FCA26E06E65540"/>
        <w:category>
          <w:name w:val="Общие"/>
          <w:gallery w:val="placeholder"/>
        </w:category>
        <w:types>
          <w:type w:val="bbPlcHdr"/>
        </w:types>
        <w:behaviors>
          <w:behavior w:val="content"/>
        </w:behaviors>
        <w:guid w:val="{95CFB047-3088-4274-811C-E575A0EFCD3A}"/>
      </w:docPartPr>
      <w:docPartBody>
        <w:p w:rsidR="00C82D5E" w:rsidRDefault="00416B7E" w:rsidP="00416B7E">
          <w:pPr>
            <w:pStyle w:val="B1C410468B614FE6B9FCA26E06E65540"/>
          </w:pPr>
          <w:r w:rsidRPr="0027453A">
            <w:rPr>
              <w:rStyle w:val="a3"/>
            </w:rPr>
            <w:t>Место для ввода текста.</w:t>
          </w:r>
        </w:p>
      </w:docPartBody>
    </w:docPart>
    <w:docPart>
      <w:docPartPr>
        <w:name w:val="C6FEAA12398A42F4A721B85DFAEDBE51"/>
        <w:category>
          <w:name w:val="Общие"/>
          <w:gallery w:val="placeholder"/>
        </w:category>
        <w:types>
          <w:type w:val="bbPlcHdr"/>
        </w:types>
        <w:behaviors>
          <w:behavior w:val="content"/>
        </w:behaviors>
        <w:guid w:val="{82B60126-FFAC-4BD7-A214-7E5D951D2F4C}"/>
      </w:docPartPr>
      <w:docPartBody>
        <w:p w:rsidR="00C82D5E" w:rsidRDefault="00416B7E" w:rsidP="00416B7E">
          <w:pPr>
            <w:pStyle w:val="C6FEAA12398A42F4A721B85DFAEDBE51"/>
          </w:pPr>
          <w:r w:rsidRPr="0027453A">
            <w:rPr>
              <w:rStyle w:val="a3"/>
            </w:rPr>
            <w:t>Место для ввода текста.</w:t>
          </w:r>
        </w:p>
      </w:docPartBody>
    </w:docPart>
    <w:docPart>
      <w:docPartPr>
        <w:name w:val="C34047F814AF4E02A91569FA105E0604"/>
        <w:category>
          <w:name w:val="Общие"/>
          <w:gallery w:val="placeholder"/>
        </w:category>
        <w:types>
          <w:type w:val="bbPlcHdr"/>
        </w:types>
        <w:behaviors>
          <w:behavior w:val="content"/>
        </w:behaviors>
        <w:guid w:val="{1A249F80-2583-4FDB-9A0E-62068DCA46AF}"/>
      </w:docPartPr>
      <w:docPartBody>
        <w:p w:rsidR="00C82D5E" w:rsidRDefault="00416B7E" w:rsidP="00416B7E">
          <w:pPr>
            <w:pStyle w:val="C34047F814AF4E02A91569FA105E0604"/>
          </w:pPr>
          <w:r w:rsidRPr="0027453A">
            <w:rPr>
              <w:rStyle w:val="a3"/>
            </w:rPr>
            <w:t>Место для ввода текста.</w:t>
          </w:r>
        </w:p>
      </w:docPartBody>
    </w:docPart>
    <w:docPart>
      <w:docPartPr>
        <w:name w:val="BB6175C613FF473DA3F47C91029290B4"/>
        <w:category>
          <w:name w:val="Общие"/>
          <w:gallery w:val="placeholder"/>
        </w:category>
        <w:types>
          <w:type w:val="bbPlcHdr"/>
        </w:types>
        <w:behaviors>
          <w:behavior w:val="content"/>
        </w:behaviors>
        <w:guid w:val="{8989B6AF-3EA8-4755-9793-707E89D7BDA2}"/>
      </w:docPartPr>
      <w:docPartBody>
        <w:p w:rsidR="00C82D5E" w:rsidRDefault="00416B7E" w:rsidP="00416B7E">
          <w:pPr>
            <w:pStyle w:val="BB6175C613FF473DA3F47C91029290B4"/>
          </w:pPr>
          <w:r w:rsidRPr="007A7363">
            <w:rPr>
              <w:rStyle w:val="a3"/>
            </w:rPr>
            <w:t>Место для ввода текста.</w:t>
          </w:r>
        </w:p>
      </w:docPartBody>
    </w:docPart>
    <w:docPart>
      <w:docPartPr>
        <w:name w:val="1E7C20C27CED4F1CB8444999B04B5C0B"/>
        <w:category>
          <w:name w:val="Общие"/>
          <w:gallery w:val="placeholder"/>
        </w:category>
        <w:types>
          <w:type w:val="bbPlcHdr"/>
        </w:types>
        <w:behaviors>
          <w:behavior w:val="content"/>
        </w:behaviors>
        <w:guid w:val="{4CB0793B-0C6F-4EEE-9FAE-E7D154BC4E95}"/>
      </w:docPartPr>
      <w:docPartBody>
        <w:p w:rsidR="00241482" w:rsidRDefault="004369E0" w:rsidP="004369E0">
          <w:pPr>
            <w:pStyle w:val="1E7C20C27CED4F1CB8444999B04B5C0B"/>
          </w:pPr>
          <w:r w:rsidRPr="0027453A">
            <w:rPr>
              <w:rStyle w:val="a3"/>
            </w:rPr>
            <w:t>Место для ввода текста.</w:t>
          </w:r>
        </w:p>
      </w:docPartBody>
    </w:docPart>
    <w:docPart>
      <w:docPartPr>
        <w:name w:val="21D5147FDCC54962B415E0E5A50C9DC2"/>
        <w:category>
          <w:name w:val="Общие"/>
          <w:gallery w:val="placeholder"/>
        </w:category>
        <w:types>
          <w:type w:val="bbPlcHdr"/>
        </w:types>
        <w:behaviors>
          <w:behavior w:val="content"/>
        </w:behaviors>
        <w:guid w:val="{D565D364-605C-4787-AD46-269821AEB2CA}"/>
      </w:docPartPr>
      <w:docPartBody>
        <w:p w:rsidR="00241482" w:rsidRDefault="004369E0" w:rsidP="004369E0">
          <w:pPr>
            <w:pStyle w:val="21D5147FDCC54962B415E0E5A50C9DC2"/>
          </w:pPr>
          <w:r w:rsidRPr="0027453A">
            <w:rPr>
              <w:rStyle w:val="a3"/>
            </w:rPr>
            <w:t>Место для ввода текста.</w:t>
          </w:r>
        </w:p>
      </w:docPartBody>
    </w:docPart>
    <w:docPart>
      <w:docPartPr>
        <w:name w:val="5DAE49E689B74F82AD3BCB683C131832"/>
        <w:category>
          <w:name w:val="Общие"/>
          <w:gallery w:val="placeholder"/>
        </w:category>
        <w:types>
          <w:type w:val="bbPlcHdr"/>
        </w:types>
        <w:behaviors>
          <w:behavior w:val="content"/>
        </w:behaviors>
        <w:guid w:val="{2DD02983-78B9-4756-90FB-B50B087BBB7B}"/>
      </w:docPartPr>
      <w:docPartBody>
        <w:p w:rsidR="00241482" w:rsidRDefault="004369E0" w:rsidP="004369E0">
          <w:pPr>
            <w:pStyle w:val="5DAE49E689B74F82AD3BCB683C131832"/>
          </w:pPr>
          <w:r w:rsidRPr="0027453A">
            <w:rPr>
              <w:rStyle w:val="a3"/>
            </w:rPr>
            <w:t>Место для ввода текста.</w:t>
          </w:r>
        </w:p>
      </w:docPartBody>
    </w:docPart>
    <w:docPart>
      <w:docPartPr>
        <w:name w:val="85DF5DB8AD9C406B8A2333B99242EA2B"/>
        <w:category>
          <w:name w:val="Общие"/>
          <w:gallery w:val="placeholder"/>
        </w:category>
        <w:types>
          <w:type w:val="bbPlcHdr"/>
        </w:types>
        <w:behaviors>
          <w:behavior w:val="content"/>
        </w:behaviors>
        <w:guid w:val="{B3DB617E-0F28-4C78-BAB5-B3743F3BF84B}"/>
      </w:docPartPr>
      <w:docPartBody>
        <w:p w:rsidR="00241482" w:rsidRDefault="004369E0" w:rsidP="004369E0">
          <w:pPr>
            <w:pStyle w:val="85DF5DB8AD9C406B8A2333B99242EA2B"/>
          </w:pPr>
          <w:r w:rsidRPr="0027453A">
            <w:rPr>
              <w:rStyle w:val="a3"/>
            </w:rPr>
            <w:t>Место для ввода текста.</w:t>
          </w:r>
        </w:p>
      </w:docPartBody>
    </w:docPart>
    <w:docPart>
      <w:docPartPr>
        <w:name w:val="E6BF53B4E7C34CCEB6379309FDC1B67F"/>
        <w:category>
          <w:name w:val="Общие"/>
          <w:gallery w:val="placeholder"/>
        </w:category>
        <w:types>
          <w:type w:val="bbPlcHdr"/>
        </w:types>
        <w:behaviors>
          <w:behavior w:val="content"/>
        </w:behaviors>
        <w:guid w:val="{56162B91-69BB-4328-89BD-6F56DE5004C0}"/>
      </w:docPartPr>
      <w:docPartBody>
        <w:p w:rsidR="00241482" w:rsidRDefault="004369E0" w:rsidP="004369E0">
          <w:pPr>
            <w:pStyle w:val="E6BF53B4E7C34CCEB6379309FDC1B67F"/>
          </w:pPr>
          <w:r w:rsidRPr="0027453A">
            <w:rPr>
              <w:rStyle w:val="a3"/>
            </w:rPr>
            <w:t>Место для ввода текста.</w:t>
          </w:r>
        </w:p>
      </w:docPartBody>
    </w:docPart>
    <w:docPart>
      <w:docPartPr>
        <w:name w:val="11F078BDE24545C183A8C9596DBCD34D"/>
        <w:category>
          <w:name w:val="Общие"/>
          <w:gallery w:val="placeholder"/>
        </w:category>
        <w:types>
          <w:type w:val="bbPlcHdr"/>
        </w:types>
        <w:behaviors>
          <w:behavior w:val="content"/>
        </w:behaviors>
        <w:guid w:val="{5DD60364-7F11-4309-BE7F-B4F2C0408C12}"/>
      </w:docPartPr>
      <w:docPartBody>
        <w:p w:rsidR="00241482" w:rsidRDefault="004369E0" w:rsidP="004369E0">
          <w:pPr>
            <w:pStyle w:val="11F078BDE24545C183A8C9596DBCD34D"/>
          </w:pPr>
          <w:r w:rsidRPr="0027453A">
            <w:rPr>
              <w:rStyle w:val="a3"/>
            </w:rPr>
            <w:t>Место для ввода текста.</w:t>
          </w:r>
        </w:p>
      </w:docPartBody>
    </w:docPart>
    <w:docPart>
      <w:docPartPr>
        <w:name w:val="029F1634F38242C480C85F7006F49819"/>
        <w:category>
          <w:name w:val="Общие"/>
          <w:gallery w:val="placeholder"/>
        </w:category>
        <w:types>
          <w:type w:val="bbPlcHdr"/>
        </w:types>
        <w:behaviors>
          <w:behavior w:val="content"/>
        </w:behaviors>
        <w:guid w:val="{80100D6F-2B55-446E-88A7-870561D757AC}"/>
      </w:docPartPr>
      <w:docPartBody>
        <w:p w:rsidR="00241482" w:rsidRDefault="004369E0" w:rsidP="004369E0">
          <w:pPr>
            <w:pStyle w:val="029F1634F38242C480C85F7006F49819"/>
          </w:pPr>
          <w:r w:rsidRPr="0027453A">
            <w:rPr>
              <w:rStyle w:val="a3"/>
            </w:rPr>
            <w:t>Место для ввода текста.</w:t>
          </w:r>
        </w:p>
      </w:docPartBody>
    </w:docPart>
    <w:docPart>
      <w:docPartPr>
        <w:name w:val="9244D19FE2A740F2BFA9423E42794E5C"/>
        <w:category>
          <w:name w:val="Общие"/>
          <w:gallery w:val="placeholder"/>
        </w:category>
        <w:types>
          <w:type w:val="bbPlcHdr"/>
        </w:types>
        <w:behaviors>
          <w:behavior w:val="content"/>
        </w:behaviors>
        <w:guid w:val="{A2973276-8F90-42FD-9F87-5441168912B3}"/>
      </w:docPartPr>
      <w:docPartBody>
        <w:p w:rsidR="00241482" w:rsidRDefault="004369E0" w:rsidP="004369E0">
          <w:pPr>
            <w:pStyle w:val="9244D19FE2A740F2BFA9423E42794E5C"/>
          </w:pPr>
          <w:r w:rsidRPr="0027453A">
            <w:rPr>
              <w:rStyle w:val="a3"/>
            </w:rPr>
            <w:t>Место для ввода текста.</w:t>
          </w:r>
        </w:p>
      </w:docPartBody>
    </w:docPart>
    <w:docPart>
      <w:docPartPr>
        <w:name w:val="55103E5514374F9AACA38F6009762ADC"/>
        <w:category>
          <w:name w:val="Общие"/>
          <w:gallery w:val="placeholder"/>
        </w:category>
        <w:types>
          <w:type w:val="bbPlcHdr"/>
        </w:types>
        <w:behaviors>
          <w:behavior w:val="content"/>
        </w:behaviors>
        <w:guid w:val="{4F0583A1-DAE8-4C56-9EC4-9249720E02D6}"/>
      </w:docPartPr>
      <w:docPartBody>
        <w:p w:rsidR="00241482" w:rsidRDefault="004369E0" w:rsidP="004369E0">
          <w:pPr>
            <w:pStyle w:val="55103E5514374F9AACA38F6009762ADC"/>
          </w:pPr>
          <w:r w:rsidRPr="0027453A">
            <w:rPr>
              <w:rStyle w:val="a3"/>
            </w:rPr>
            <w:t>Место для ввода текста.</w:t>
          </w:r>
        </w:p>
      </w:docPartBody>
    </w:docPart>
    <w:docPart>
      <w:docPartPr>
        <w:name w:val="6446EA3E67DD45038D7C3EA6C47A8B3C"/>
        <w:category>
          <w:name w:val="Общие"/>
          <w:gallery w:val="placeholder"/>
        </w:category>
        <w:types>
          <w:type w:val="bbPlcHdr"/>
        </w:types>
        <w:behaviors>
          <w:behavior w:val="content"/>
        </w:behaviors>
        <w:guid w:val="{1D6842C0-7A4F-4964-ACF1-DBABBC561874}"/>
      </w:docPartPr>
      <w:docPartBody>
        <w:p w:rsidR="00525A42" w:rsidRDefault="00241482" w:rsidP="00241482">
          <w:pPr>
            <w:pStyle w:val="6446EA3E67DD45038D7C3EA6C47A8B3C"/>
          </w:pPr>
          <w:r w:rsidRPr="0027453A">
            <w:rPr>
              <w:rStyle w:val="a3"/>
            </w:rPr>
            <w:t>Место для ввода текста.</w:t>
          </w:r>
        </w:p>
      </w:docPartBody>
    </w:docPart>
    <w:docPart>
      <w:docPartPr>
        <w:name w:val="9F4D538455214701ADEB130B97792159"/>
        <w:category>
          <w:name w:val="Общие"/>
          <w:gallery w:val="placeholder"/>
        </w:category>
        <w:types>
          <w:type w:val="bbPlcHdr"/>
        </w:types>
        <w:behaviors>
          <w:behavior w:val="content"/>
        </w:behaviors>
        <w:guid w:val="{C578ED1B-F520-4D3A-813F-7508593B19B5}"/>
      </w:docPartPr>
      <w:docPartBody>
        <w:p w:rsidR="00373CEE" w:rsidRDefault="00B77B25" w:rsidP="00B77B25">
          <w:pPr>
            <w:pStyle w:val="9F4D538455214701ADEB130B97792159"/>
          </w:pPr>
          <w:r>
            <w:rPr>
              <w:rStyle w:val="a3"/>
            </w:rPr>
            <w:t>Место для ввода текста.</w:t>
          </w:r>
        </w:p>
      </w:docPartBody>
    </w:docPart>
    <w:docPart>
      <w:docPartPr>
        <w:name w:val="A42B1E109FD044699A92629E162D1332"/>
        <w:category>
          <w:name w:val="Общие"/>
          <w:gallery w:val="placeholder"/>
        </w:category>
        <w:types>
          <w:type w:val="bbPlcHdr"/>
        </w:types>
        <w:behaviors>
          <w:behavior w:val="content"/>
        </w:behaviors>
        <w:guid w:val="{8E1613B2-F74E-4A5A-A892-FE2EC94D5A10}"/>
      </w:docPartPr>
      <w:docPartBody>
        <w:p w:rsidR="00373CEE" w:rsidRDefault="00B77B25" w:rsidP="00B77B25">
          <w:pPr>
            <w:pStyle w:val="A42B1E109FD044699A92629E162D1332"/>
          </w:pPr>
          <w:r>
            <w:rPr>
              <w:rStyle w:val="a3"/>
            </w:rPr>
            <w:t>Место для ввода текста.</w:t>
          </w:r>
        </w:p>
      </w:docPartBody>
    </w:docPart>
    <w:docPart>
      <w:docPartPr>
        <w:name w:val="9301D0AA2C5B4DF6BC28A162C89F2154"/>
        <w:category>
          <w:name w:val="Общие"/>
          <w:gallery w:val="placeholder"/>
        </w:category>
        <w:types>
          <w:type w:val="bbPlcHdr"/>
        </w:types>
        <w:behaviors>
          <w:behavior w:val="content"/>
        </w:behaviors>
        <w:guid w:val="{B0997620-85AC-44F6-9A2A-4319996A7827}"/>
      </w:docPartPr>
      <w:docPartBody>
        <w:p w:rsidR="00373CEE" w:rsidRDefault="00B77B25" w:rsidP="00B77B25">
          <w:pPr>
            <w:pStyle w:val="9301D0AA2C5B4DF6BC28A162C89F2154"/>
          </w:pPr>
          <w:r>
            <w:rPr>
              <w:rStyle w:val="a3"/>
            </w:rPr>
            <w:t>Место для ввода текста.</w:t>
          </w:r>
        </w:p>
      </w:docPartBody>
    </w:docPart>
    <w:docPart>
      <w:docPartPr>
        <w:name w:val="70AD14F735774AD898C23BB6C28EA725"/>
        <w:category>
          <w:name w:val="Общие"/>
          <w:gallery w:val="placeholder"/>
        </w:category>
        <w:types>
          <w:type w:val="bbPlcHdr"/>
        </w:types>
        <w:behaviors>
          <w:behavior w:val="content"/>
        </w:behaviors>
        <w:guid w:val="{B174FD72-4DC6-402A-966C-EDD12F629C40}"/>
      </w:docPartPr>
      <w:docPartBody>
        <w:p w:rsidR="00373CEE" w:rsidRDefault="00B77B25" w:rsidP="00B77B25">
          <w:pPr>
            <w:pStyle w:val="70AD14F735774AD898C23BB6C28EA725"/>
          </w:pPr>
          <w:r>
            <w:rPr>
              <w:rStyle w:val="a3"/>
            </w:rPr>
            <w:t>Место для ввода текста.</w:t>
          </w:r>
        </w:p>
      </w:docPartBody>
    </w:docPart>
    <w:docPart>
      <w:docPartPr>
        <w:name w:val="9AF5DC703FFD4FAE8FF1F7DDA9B450D9"/>
        <w:category>
          <w:name w:val="Общие"/>
          <w:gallery w:val="placeholder"/>
        </w:category>
        <w:types>
          <w:type w:val="bbPlcHdr"/>
        </w:types>
        <w:behaviors>
          <w:behavior w:val="content"/>
        </w:behaviors>
        <w:guid w:val="{EFD43DE2-00AF-4483-943F-F5E8179B67AB}"/>
      </w:docPartPr>
      <w:docPartBody>
        <w:p w:rsidR="00373CEE" w:rsidRDefault="00B77B25" w:rsidP="00B77B25">
          <w:pPr>
            <w:pStyle w:val="9AF5DC703FFD4FAE8FF1F7DDA9B450D9"/>
          </w:pPr>
          <w:r>
            <w:rPr>
              <w:rStyle w:val="a3"/>
            </w:rPr>
            <w:t>Место для ввода текста.</w:t>
          </w:r>
        </w:p>
      </w:docPartBody>
    </w:docPart>
    <w:docPart>
      <w:docPartPr>
        <w:name w:val="000BDC53759144BBBAEEB995CA0BB2A9"/>
        <w:category>
          <w:name w:val="Общие"/>
          <w:gallery w:val="placeholder"/>
        </w:category>
        <w:types>
          <w:type w:val="bbPlcHdr"/>
        </w:types>
        <w:behaviors>
          <w:behavior w:val="content"/>
        </w:behaviors>
        <w:guid w:val="{FF34E103-0824-4090-80E0-4DAB1751444A}"/>
      </w:docPartPr>
      <w:docPartBody>
        <w:p w:rsidR="00373CEE" w:rsidRDefault="00B77B25" w:rsidP="00B77B25">
          <w:pPr>
            <w:pStyle w:val="000BDC53759144BBBAEEB995CA0BB2A9"/>
          </w:pPr>
          <w:r>
            <w:rPr>
              <w:rStyle w:val="a3"/>
            </w:rPr>
            <w:t>Место для ввода текста.</w:t>
          </w:r>
        </w:p>
      </w:docPartBody>
    </w:docPart>
    <w:docPart>
      <w:docPartPr>
        <w:name w:val="F03185F3BBA24BF0B19124EE53CDBEDB"/>
        <w:category>
          <w:name w:val="Общие"/>
          <w:gallery w:val="placeholder"/>
        </w:category>
        <w:types>
          <w:type w:val="bbPlcHdr"/>
        </w:types>
        <w:behaviors>
          <w:behavior w:val="content"/>
        </w:behaviors>
        <w:guid w:val="{17108A7B-7021-46CC-BAD8-D10DAD5C5D43}"/>
      </w:docPartPr>
      <w:docPartBody>
        <w:p w:rsidR="00373CEE" w:rsidRDefault="00B77B25" w:rsidP="00B77B25">
          <w:pPr>
            <w:pStyle w:val="F03185F3BBA24BF0B19124EE53CDBEDB"/>
          </w:pPr>
          <w:r>
            <w:rPr>
              <w:rStyle w:val="a3"/>
            </w:rPr>
            <w:t>Место для ввода текста.</w:t>
          </w:r>
        </w:p>
      </w:docPartBody>
    </w:docPart>
    <w:docPart>
      <w:docPartPr>
        <w:name w:val="5217FB9F202645C0867FBE0DD414C782"/>
        <w:category>
          <w:name w:val="Общие"/>
          <w:gallery w:val="placeholder"/>
        </w:category>
        <w:types>
          <w:type w:val="bbPlcHdr"/>
        </w:types>
        <w:behaviors>
          <w:behavior w:val="content"/>
        </w:behaviors>
        <w:guid w:val="{86748779-A6B1-48EB-846F-DF4BDF65E467}"/>
      </w:docPartPr>
      <w:docPartBody>
        <w:p w:rsidR="00492459" w:rsidRDefault="00593C5A" w:rsidP="00593C5A">
          <w:pPr>
            <w:pStyle w:val="5217FB9F202645C0867FBE0DD414C782"/>
          </w:pPr>
          <w:r w:rsidRPr="00473998">
            <w:rPr>
              <w:rStyle w:val="a3"/>
            </w:rPr>
            <w:t>Место для ввода текста.</w:t>
          </w:r>
        </w:p>
      </w:docPartBody>
    </w:docPart>
    <w:docPart>
      <w:docPartPr>
        <w:name w:val="5269CEFD7383426E8BBABF558AAE10B5"/>
        <w:category>
          <w:name w:val="Общие"/>
          <w:gallery w:val="placeholder"/>
        </w:category>
        <w:types>
          <w:type w:val="bbPlcHdr"/>
        </w:types>
        <w:behaviors>
          <w:behavior w:val="content"/>
        </w:behaviors>
        <w:guid w:val="{6D5361A5-B079-41F3-8DC0-91B50B93AF99}"/>
      </w:docPartPr>
      <w:docPartBody>
        <w:p w:rsidR="00492459" w:rsidRDefault="00593C5A" w:rsidP="00593C5A">
          <w:pPr>
            <w:pStyle w:val="5269CEFD7383426E8BBABF558AAE10B5"/>
          </w:pPr>
          <w:r w:rsidRPr="00ED3FB9">
            <w:rPr>
              <w:rStyle w:val="a3"/>
            </w:rPr>
            <w:t>Место для ввода текста.</w:t>
          </w:r>
        </w:p>
      </w:docPartBody>
    </w:docPart>
    <w:docPart>
      <w:docPartPr>
        <w:name w:val="F5E30B8607664209A7C7A348374FE1B8"/>
        <w:category>
          <w:name w:val="Общие"/>
          <w:gallery w:val="placeholder"/>
        </w:category>
        <w:types>
          <w:type w:val="bbPlcHdr"/>
        </w:types>
        <w:behaviors>
          <w:behavior w:val="content"/>
        </w:behaviors>
        <w:guid w:val="{9DB8F6FC-5B16-4037-B2D9-0342C2BCEA41}"/>
      </w:docPartPr>
      <w:docPartBody>
        <w:p w:rsidR="00492459" w:rsidRDefault="00593C5A" w:rsidP="00593C5A">
          <w:pPr>
            <w:pStyle w:val="F5E30B8607664209A7C7A348374FE1B8"/>
          </w:pPr>
          <w:r w:rsidRPr="00ED3FB9">
            <w:rPr>
              <w:rStyle w:val="a3"/>
            </w:rPr>
            <w:t>Место для ввода текста.</w:t>
          </w:r>
        </w:p>
      </w:docPartBody>
    </w:docPart>
    <w:docPart>
      <w:docPartPr>
        <w:name w:val="EC4E9DE4DC514BCAAD23DB32D70C1E72"/>
        <w:category>
          <w:name w:val="Общие"/>
          <w:gallery w:val="placeholder"/>
        </w:category>
        <w:types>
          <w:type w:val="bbPlcHdr"/>
        </w:types>
        <w:behaviors>
          <w:behavior w:val="content"/>
        </w:behaviors>
        <w:guid w:val="{A1FD549D-A3A3-42D0-9826-BEC2D7AFBD56}"/>
      </w:docPartPr>
      <w:docPartBody>
        <w:p w:rsidR="00492459" w:rsidRDefault="00593C5A" w:rsidP="00593C5A">
          <w:pPr>
            <w:pStyle w:val="EC4E9DE4DC514BCAAD23DB32D70C1E72"/>
          </w:pPr>
          <w:r w:rsidRPr="00ED3FB9">
            <w:rPr>
              <w:rStyle w:val="a3"/>
            </w:rPr>
            <w:t>Место для ввода текста.</w:t>
          </w:r>
        </w:p>
      </w:docPartBody>
    </w:docPart>
    <w:docPart>
      <w:docPartPr>
        <w:name w:val="69427023C9E244C2A92677F1BCFC7384"/>
        <w:category>
          <w:name w:val="Общие"/>
          <w:gallery w:val="placeholder"/>
        </w:category>
        <w:types>
          <w:type w:val="bbPlcHdr"/>
        </w:types>
        <w:behaviors>
          <w:behavior w:val="content"/>
        </w:behaviors>
        <w:guid w:val="{3639CF7B-4432-4A21-9E63-8ECF9FA46E0A}"/>
      </w:docPartPr>
      <w:docPartBody>
        <w:p w:rsidR="00157F6B" w:rsidRDefault="009B354B" w:rsidP="009B354B">
          <w:pPr>
            <w:pStyle w:val="69427023C9E244C2A92677F1BCFC7384"/>
          </w:pPr>
          <w:r w:rsidRPr="00ED3FB9">
            <w:rPr>
              <w:rStyle w:val="a3"/>
            </w:rPr>
            <w:t>Место для ввода текста.</w:t>
          </w:r>
        </w:p>
      </w:docPartBody>
    </w:docPart>
    <w:docPart>
      <w:docPartPr>
        <w:name w:val="A90ADBB91CAD42F1BD82739E5746D31E"/>
        <w:category>
          <w:name w:val="Общие"/>
          <w:gallery w:val="placeholder"/>
        </w:category>
        <w:types>
          <w:type w:val="bbPlcHdr"/>
        </w:types>
        <w:behaviors>
          <w:behavior w:val="content"/>
        </w:behaviors>
        <w:guid w:val="{F15AA1CB-6291-41BE-A555-227EBA28A156}"/>
      </w:docPartPr>
      <w:docPartBody>
        <w:p w:rsidR="00157F6B" w:rsidRDefault="009B354B" w:rsidP="009B354B">
          <w:pPr>
            <w:pStyle w:val="A90ADBB91CAD42F1BD82739E5746D31E"/>
          </w:pPr>
          <w:r w:rsidRPr="000F6FE6">
            <w:rPr>
              <w:rStyle w:val="a3"/>
            </w:rPr>
            <w:t>Место для ввода текста.</w:t>
          </w:r>
        </w:p>
      </w:docPartBody>
    </w:docPart>
    <w:docPart>
      <w:docPartPr>
        <w:name w:val="0BBE290F340F4E29B582F97ECF610BEE"/>
        <w:category>
          <w:name w:val="Общие"/>
          <w:gallery w:val="placeholder"/>
        </w:category>
        <w:types>
          <w:type w:val="bbPlcHdr"/>
        </w:types>
        <w:behaviors>
          <w:behavior w:val="content"/>
        </w:behaviors>
        <w:guid w:val="{C0815DF7-7D44-476D-885A-613C1256C092}"/>
      </w:docPartPr>
      <w:docPartBody>
        <w:p w:rsidR="00EB1CF3" w:rsidRDefault="00A42363" w:rsidP="00A42363">
          <w:pPr>
            <w:pStyle w:val="0BBE290F340F4E29B582F97ECF610BEE"/>
          </w:pPr>
          <w:r w:rsidRPr="00B34B79">
            <w:rPr>
              <w:rStyle w:val="a3"/>
            </w:rPr>
            <w:t>Место для ввода текста.</w:t>
          </w:r>
        </w:p>
      </w:docPartBody>
    </w:docPart>
    <w:docPart>
      <w:docPartPr>
        <w:name w:val="1AA324F678534D8DBEF68D2A8B7A80ED"/>
        <w:category>
          <w:name w:val="Общие"/>
          <w:gallery w:val="placeholder"/>
        </w:category>
        <w:types>
          <w:type w:val="bbPlcHdr"/>
        </w:types>
        <w:behaviors>
          <w:behavior w:val="content"/>
        </w:behaviors>
        <w:guid w:val="{C199FBF4-8E7F-49F9-9725-377219A430FC}"/>
      </w:docPartPr>
      <w:docPartBody>
        <w:p w:rsidR="00882616" w:rsidRDefault="00342C6F" w:rsidP="00342C6F">
          <w:pPr>
            <w:pStyle w:val="1AA324F678534D8DBEF68D2A8B7A80ED"/>
          </w:pPr>
          <w:r w:rsidRPr="000F6FE6">
            <w:rPr>
              <w:rStyle w:val="a3"/>
            </w:rPr>
            <w:t>Место для ввода текста.</w:t>
          </w:r>
        </w:p>
      </w:docPartBody>
    </w:docPart>
    <w:docPart>
      <w:docPartPr>
        <w:name w:val="27EA874A5B804BABB8602D8430F47064"/>
        <w:category>
          <w:name w:val="Общие"/>
          <w:gallery w:val="placeholder"/>
        </w:category>
        <w:types>
          <w:type w:val="bbPlcHdr"/>
        </w:types>
        <w:behaviors>
          <w:behavior w:val="content"/>
        </w:behaviors>
        <w:guid w:val="{3B1E7B80-5700-4680-948F-DA37A3124734}"/>
      </w:docPartPr>
      <w:docPartBody>
        <w:p w:rsidR="004104C5" w:rsidRDefault="0031333A" w:rsidP="0031333A">
          <w:pPr>
            <w:pStyle w:val="27EA874A5B804BABB8602D8430F47064"/>
          </w:pPr>
          <w:r w:rsidRPr="00B34B79">
            <w:rPr>
              <w:rStyle w:val="a3"/>
            </w:rPr>
            <w:t>Место для ввода текста.</w:t>
          </w:r>
        </w:p>
      </w:docPartBody>
    </w:docPart>
    <w:docPart>
      <w:docPartPr>
        <w:name w:val="C5F690ACC2E74F808E714D32969AF4D7"/>
        <w:category>
          <w:name w:val="Общие"/>
          <w:gallery w:val="placeholder"/>
        </w:category>
        <w:types>
          <w:type w:val="bbPlcHdr"/>
        </w:types>
        <w:behaviors>
          <w:behavior w:val="content"/>
        </w:behaviors>
        <w:guid w:val="{B9FAD921-4BF0-4EDF-95FA-A0A50918A762}"/>
      </w:docPartPr>
      <w:docPartBody>
        <w:p w:rsidR="00835CAE" w:rsidRDefault="00A1368F" w:rsidP="00A1368F">
          <w:pPr>
            <w:pStyle w:val="C5F690ACC2E74F808E714D32969AF4D7"/>
          </w:pPr>
          <w:r w:rsidRPr="0027453A">
            <w:rPr>
              <w:rStyle w:val="a3"/>
            </w:rPr>
            <w:t>Место для ввода текста.</w:t>
          </w:r>
        </w:p>
      </w:docPartBody>
    </w:docPart>
    <w:docPart>
      <w:docPartPr>
        <w:name w:val="6128CCFAAD854DD78A9C4DB26FAFA2EF"/>
        <w:category>
          <w:name w:val="Общие"/>
          <w:gallery w:val="placeholder"/>
        </w:category>
        <w:types>
          <w:type w:val="bbPlcHdr"/>
        </w:types>
        <w:behaviors>
          <w:behavior w:val="content"/>
        </w:behaviors>
        <w:guid w:val="{BA8346DA-AB6B-43AA-9BDA-3412EB49FCD3}"/>
      </w:docPartPr>
      <w:docPartBody>
        <w:p w:rsidR="00B30E9B" w:rsidRDefault="00537CA8" w:rsidP="00537CA8">
          <w:pPr>
            <w:pStyle w:val="6128CCFAAD854DD78A9C4DB26FAFA2EF"/>
          </w:pPr>
          <w:r w:rsidRPr="0027453A">
            <w:rPr>
              <w:rStyle w:val="a3"/>
            </w:rPr>
            <w:t>Место для ввода текста.</w:t>
          </w:r>
        </w:p>
      </w:docPartBody>
    </w:docPart>
    <w:docPart>
      <w:docPartPr>
        <w:name w:val="2A7925A1817D41A19C3672744B15012F"/>
        <w:category>
          <w:name w:val="Общие"/>
          <w:gallery w:val="placeholder"/>
        </w:category>
        <w:types>
          <w:type w:val="bbPlcHdr"/>
        </w:types>
        <w:behaviors>
          <w:behavior w:val="content"/>
        </w:behaviors>
        <w:guid w:val="{07C918DB-CF85-4AD8-8035-1AEE5692E811}"/>
      </w:docPartPr>
      <w:docPartBody>
        <w:p w:rsidR="00B30E9B" w:rsidRDefault="00537CA8" w:rsidP="00537CA8">
          <w:pPr>
            <w:pStyle w:val="2A7925A1817D41A19C3672744B15012F"/>
          </w:pPr>
          <w:r w:rsidRPr="0027453A">
            <w:rPr>
              <w:rStyle w:val="a3"/>
            </w:rPr>
            <w:t>Место для ввода текста.</w:t>
          </w:r>
        </w:p>
      </w:docPartBody>
    </w:docPart>
    <w:docPart>
      <w:docPartPr>
        <w:name w:val="9560730B4C5B4FDC93A8281D8AF99CEC"/>
        <w:category>
          <w:name w:val="Общие"/>
          <w:gallery w:val="placeholder"/>
        </w:category>
        <w:types>
          <w:type w:val="bbPlcHdr"/>
        </w:types>
        <w:behaviors>
          <w:behavior w:val="content"/>
        </w:behaviors>
        <w:guid w:val="{9C0C442D-A76E-49F0-8E31-F07ED99BC922}"/>
      </w:docPartPr>
      <w:docPartBody>
        <w:p w:rsidR="00B30E9B" w:rsidRDefault="00537CA8" w:rsidP="00537CA8">
          <w:pPr>
            <w:pStyle w:val="9560730B4C5B4FDC93A8281D8AF99CEC"/>
          </w:pPr>
          <w:r w:rsidRPr="0027453A">
            <w:rPr>
              <w:rStyle w:val="a3"/>
            </w:rPr>
            <w:t>Место для ввода текста.</w:t>
          </w:r>
        </w:p>
      </w:docPartBody>
    </w:docPart>
    <w:docPart>
      <w:docPartPr>
        <w:name w:val="31690DDF3C6340A99627763D63CB5DB5"/>
        <w:category>
          <w:name w:val="Общие"/>
          <w:gallery w:val="placeholder"/>
        </w:category>
        <w:types>
          <w:type w:val="bbPlcHdr"/>
        </w:types>
        <w:behaviors>
          <w:behavior w:val="content"/>
        </w:behaviors>
        <w:guid w:val="{D2CC92F7-F354-451A-8A51-150975DD423C}"/>
      </w:docPartPr>
      <w:docPartBody>
        <w:p w:rsidR="00807B2F" w:rsidRDefault="00B30E9B" w:rsidP="00B30E9B">
          <w:pPr>
            <w:pStyle w:val="31690DDF3C6340A99627763D63CB5DB5"/>
          </w:pPr>
          <w:r w:rsidRPr="0027453A">
            <w:rPr>
              <w:rStyle w:val="a3"/>
            </w:rPr>
            <w:t>Место для ввода текста.</w:t>
          </w:r>
        </w:p>
      </w:docPartBody>
    </w:docPart>
    <w:docPart>
      <w:docPartPr>
        <w:name w:val="4F4934261E49416DA5A145822C744FDD"/>
        <w:category>
          <w:name w:val="Общие"/>
          <w:gallery w:val="placeholder"/>
        </w:category>
        <w:types>
          <w:type w:val="bbPlcHdr"/>
        </w:types>
        <w:behaviors>
          <w:behavior w:val="content"/>
        </w:behaviors>
        <w:guid w:val="{8BCA583A-C9E5-4AA8-90A5-56D5BD31D456}"/>
      </w:docPartPr>
      <w:docPartBody>
        <w:p w:rsidR="00807B2F" w:rsidRDefault="00B30E9B" w:rsidP="00B30E9B">
          <w:pPr>
            <w:pStyle w:val="4F4934261E49416DA5A145822C744FDD"/>
          </w:pPr>
          <w:r>
            <w:rPr>
              <w:rStyle w:val="a3"/>
            </w:rPr>
            <w:t>Место для ввода текста.</w:t>
          </w:r>
        </w:p>
      </w:docPartBody>
    </w:docPart>
    <w:docPart>
      <w:docPartPr>
        <w:name w:val="7A08DFB50181400D9D250C7EF4786D26"/>
        <w:category>
          <w:name w:val="Общие"/>
          <w:gallery w:val="placeholder"/>
        </w:category>
        <w:types>
          <w:type w:val="bbPlcHdr"/>
        </w:types>
        <w:behaviors>
          <w:behavior w:val="content"/>
        </w:behaviors>
        <w:guid w:val="{B78F9DE8-280A-4087-923E-52E4EDE51458}"/>
      </w:docPartPr>
      <w:docPartBody>
        <w:p w:rsidR="009E5411" w:rsidRDefault="00784FE5" w:rsidP="00784FE5">
          <w:pPr>
            <w:pStyle w:val="7A08DFB50181400D9D250C7EF4786D26"/>
          </w:pPr>
          <w:r>
            <w:rPr>
              <w:rStyle w:val="a3"/>
            </w:rPr>
            <w:t>Место для ввода текста.</w:t>
          </w:r>
        </w:p>
      </w:docPartBody>
    </w:docPart>
    <w:docPart>
      <w:docPartPr>
        <w:name w:val="EDA695544A25469FBCBAB4D3C96CF609"/>
        <w:category>
          <w:name w:val="Общие"/>
          <w:gallery w:val="placeholder"/>
        </w:category>
        <w:types>
          <w:type w:val="bbPlcHdr"/>
        </w:types>
        <w:behaviors>
          <w:behavior w:val="content"/>
        </w:behaviors>
        <w:guid w:val="{8B015A31-50F2-4E8B-9007-DA927F19BF62}"/>
      </w:docPartPr>
      <w:docPartBody>
        <w:p w:rsidR="00D33BA5" w:rsidRDefault="000B6755" w:rsidP="000B6755">
          <w:pPr>
            <w:pStyle w:val="EDA695544A25469FBCBAB4D3C96CF609"/>
          </w:pPr>
          <w:r w:rsidRPr="00B34B79">
            <w:rPr>
              <w:rStyle w:val="a3"/>
            </w:rPr>
            <w:t>Место для ввода текста.</w:t>
          </w:r>
        </w:p>
      </w:docPartBody>
    </w:docPart>
    <w:docPart>
      <w:docPartPr>
        <w:name w:val="EA85A02ECE96404DAA93C83BA92088CF"/>
        <w:category>
          <w:name w:val="Общие"/>
          <w:gallery w:val="placeholder"/>
        </w:category>
        <w:types>
          <w:type w:val="bbPlcHdr"/>
        </w:types>
        <w:behaviors>
          <w:behavior w:val="content"/>
        </w:behaviors>
        <w:guid w:val="{FCD2AD5A-7DD0-4DA9-B7FB-2E32FCD1D35D}"/>
      </w:docPartPr>
      <w:docPartBody>
        <w:p w:rsidR="006C046A" w:rsidRDefault="0011773A" w:rsidP="0011773A">
          <w:pPr>
            <w:pStyle w:val="EA85A02ECE96404DAA93C83BA92088CF"/>
          </w:pPr>
          <w:r w:rsidRPr="00B34B79">
            <w:rPr>
              <w:rStyle w:val="a3"/>
            </w:rPr>
            <w:t>Место для ввода текста.</w:t>
          </w:r>
        </w:p>
      </w:docPartBody>
    </w:docPart>
    <w:docPart>
      <w:docPartPr>
        <w:name w:val="CF7476D4FB8E42D38149726FFEA33AA5"/>
        <w:category>
          <w:name w:val="Общие"/>
          <w:gallery w:val="placeholder"/>
        </w:category>
        <w:types>
          <w:type w:val="bbPlcHdr"/>
        </w:types>
        <w:behaviors>
          <w:behavior w:val="content"/>
        </w:behaviors>
        <w:guid w:val="{BCE4B212-C22E-42C2-ADB8-206C439D2036}"/>
      </w:docPartPr>
      <w:docPartBody>
        <w:p w:rsidR="006C046A" w:rsidRDefault="0011773A" w:rsidP="0011773A">
          <w:pPr>
            <w:pStyle w:val="CF7476D4FB8E42D38149726FFEA33AA5"/>
          </w:pPr>
          <w:r w:rsidRPr="00B34B79">
            <w:rPr>
              <w:rStyle w:val="a3"/>
            </w:rPr>
            <w:t>Место для ввода текста.</w:t>
          </w:r>
        </w:p>
      </w:docPartBody>
    </w:docPart>
    <w:docPart>
      <w:docPartPr>
        <w:name w:val="8ABF90CB9287499C9FDC350F630EBDB1"/>
        <w:category>
          <w:name w:val="Общие"/>
          <w:gallery w:val="placeholder"/>
        </w:category>
        <w:types>
          <w:type w:val="bbPlcHdr"/>
        </w:types>
        <w:behaviors>
          <w:behavior w:val="content"/>
        </w:behaviors>
        <w:guid w:val="{529354C3-A0E7-4D5B-81A2-8A2DD9BA5986}"/>
      </w:docPartPr>
      <w:docPartBody>
        <w:p w:rsidR="006C046A" w:rsidRDefault="0011773A" w:rsidP="0011773A">
          <w:pPr>
            <w:pStyle w:val="8ABF90CB9287499C9FDC350F630EBDB1"/>
          </w:pPr>
          <w:r w:rsidRPr="00B34B79">
            <w:rPr>
              <w:rStyle w:val="a3"/>
            </w:rPr>
            <w:t>Место для ввода текста.</w:t>
          </w:r>
        </w:p>
      </w:docPartBody>
    </w:docPart>
    <w:docPart>
      <w:docPartPr>
        <w:name w:val="21E8F5BC2979409EB64F62F3F9DC3371"/>
        <w:category>
          <w:name w:val="Общие"/>
          <w:gallery w:val="placeholder"/>
        </w:category>
        <w:types>
          <w:type w:val="bbPlcHdr"/>
        </w:types>
        <w:behaviors>
          <w:behavior w:val="content"/>
        </w:behaviors>
        <w:guid w:val="{8D51E7D8-C06F-428E-B3B4-3691E5457E6B}"/>
      </w:docPartPr>
      <w:docPartBody>
        <w:p w:rsidR="006C046A" w:rsidRDefault="0011773A" w:rsidP="0011773A">
          <w:pPr>
            <w:pStyle w:val="21E8F5BC2979409EB64F62F3F9DC3371"/>
          </w:pPr>
          <w:r w:rsidRPr="00B34B79">
            <w:rPr>
              <w:rStyle w:val="a3"/>
            </w:rPr>
            <w:t>Место для ввода текста.</w:t>
          </w:r>
        </w:p>
      </w:docPartBody>
    </w:docPart>
    <w:docPart>
      <w:docPartPr>
        <w:name w:val="7E30DCDC5BDE40CF9431F7B0F1F3065E"/>
        <w:category>
          <w:name w:val="Общие"/>
          <w:gallery w:val="placeholder"/>
        </w:category>
        <w:types>
          <w:type w:val="bbPlcHdr"/>
        </w:types>
        <w:behaviors>
          <w:behavior w:val="content"/>
        </w:behaviors>
        <w:guid w:val="{04E00E33-5817-4362-82D7-BE7DD90CBDE6}"/>
      </w:docPartPr>
      <w:docPartBody>
        <w:p w:rsidR="006C046A" w:rsidRDefault="0011773A" w:rsidP="0011773A">
          <w:pPr>
            <w:pStyle w:val="7E30DCDC5BDE40CF9431F7B0F1F3065E"/>
          </w:pPr>
          <w:r w:rsidRPr="00B34B79">
            <w:rPr>
              <w:rStyle w:val="a3"/>
            </w:rPr>
            <w:t>Место для ввода текста.</w:t>
          </w:r>
        </w:p>
      </w:docPartBody>
    </w:docPart>
    <w:docPart>
      <w:docPartPr>
        <w:name w:val="144E9A5140504AFAB5EA6571E23FA9E9"/>
        <w:category>
          <w:name w:val="Общие"/>
          <w:gallery w:val="placeholder"/>
        </w:category>
        <w:types>
          <w:type w:val="bbPlcHdr"/>
        </w:types>
        <w:behaviors>
          <w:behavior w:val="content"/>
        </w:behaviors>
        <w:guid w:val="{55A7BEC7-7B40-4630-9788-4D9162D341B9}"/>
      </w:docPartPr>
      <w:docPartBody>
        <w:p w:rsidR="006C046A" w:rsidRDefault="0011773A" w:rsidP="0011773A">
          <w:pPr>
            <w:pStyle w:val="144E9A5140504AFAB5EA6571E23FA9E9"/>
          </w:pPr>
          <w:r w:rsidRPr="007A7363">
            <w:rPr>
              <w:rStyle w:val="a3"/>
            </w:rPr>
            <w:t>Место для ввода текста.</w:t>
          </w:r>
        </w:p>
      </w:docPartBody>
    </w:docPart>
    <w:docPart>
      <w:docPartPr>
        <w:name w:val="2A1E2A93EDA54CBFA7FFFDBFA411D3D1"/>
        <w:category>
          <w:name w:val="Общие"/>
          <w:gallery w:val="placeholder"/>
        </w:category>
        <w:types>
          <w:type w:val="bbPlcHdr"/>
        </w:types>
        <w:behaviors>
          <w:behavior w:val="content"/>
        </w:behaviors>
        <w:guid w:val="{12293403-C7E7-4B7A-ABFA-02173B8DEDC0}"/>
      </w:docPartPr>
      <w:docPartBody>
        <w:p w:rsidR="006C046A" w:rsidRDefault="0011773A" w:rsidP="0011773A">
          <w:pPr>
            <w:pStyle w:val="2A1E2A93EDA54CBFA7FFFDBFA411D3D1"/>
          </w:pPr>
          <w:r w:rsidRPr="00B34B79">
            <w:rPr>
              <w:rStyle w:val="a3"/>
            </w:rPr>
            <w:t>Место для ввода текста.</w:t>
          </w:r>
        </w:p>
      </w:docPartBody>
    </w:docPart>
    <w:docPart>
      <w:docPartPr>
        <w:name w:val="085CDDDBD5C9497A8E4F550CD9E81819"/>
        <w:category>
          <w:name w:val="Общие"/>
          <w:gallery w:val="placeholder"/>
        </w:category>
        <w:types>
          <w:type w:val="bbPlcHdr"/>
        </w:types>
        <w:behaviors>
          <w:behavior w:val="content"/>
        </w:behaviors>
        <w:guid w:val="{D55AA75D-BACD-48DC-BF2B-1E9D2F726AB8}"/>
      </w:docPartPr>
      <w:docPartBody>
        <w:p w:rsidR="006C046A" w:rsidRDefault="0011773A" w:rsidP="0011773A">
          <w:pPr>
            <w:pStyle w:val="085CDDDBD5C9497A8E4F550CD9E81819"/>
          </w:pPr>
          <w:r w:rsidRPr="00B34B79">
            <w:rPr>
              <w:rStyle w:val="a3"/>
            </w:rPr>
            <w:t>Место для ввода текста.</w:t>
          </w:r>
        </w:p>
      </w:docPartBody>
    </w:docPart>
    <w:docPart>
      <w:docPartPr>
        <w:name w:val="A5AC97A0F7F144DCAC7C01C7C84BC397"/>
        <w:category>
          <w:name w:val="Общие"/>
          <w:gallery w:val="placeholder"/>
        </w:category>
        <w:types>
          <w:type w:val="bbPlcHdr"/>
        </w:types>
        <w:behaviors>
          <w:behavior w:val="content"/>
        </w:behaviors>
        <w:guid w:val="{B5F9C61E-F8FE-472A-8903-F22B81329CE3}"/>
      </w:docPartPr>
      <w:docPartBody>
        <w:p w:rsidR="006C046A" w:rsidRDefault="0011773A" w:rsidP="0011773A">
          <w:pPr>
            <w:pStyle w:val="A5AC97A0F7F144DCAC7C01C7C84BC397"/>
          </w:pPr>
          <w:r w:rsidRPr="00B34B79">
            <w:rPr>
              <w:rStyle w:val="a3"/>
            </w:rPr>
            <w:t>Место для ввода текста.</w:t>
          </w:r>
        </w:p>
      </w:docPartBody>
    </w:docPart>
    <w:docPart>
      <w:docPartPr>
        <w:name w:val="621DFDAF3DFA4A28A149FEF15F7990BC"/>
        <w:category>
          <w:name w:val="Общие"/>
          <w:gallery w:val="placeholder"/>
        </w:category>
        <w:types>
          <w:type w:val="bbPlcHdr"/>
        </w:types>
        <w:behaviors>
          <w:behavior w:val="content"/>
        </w:behaviors>
        <w:guid w:val="{34AC4093-7551-4396-8E45-1E6C3C70A975}"/>
      </w:docPartPr>
      <w:docPartBody>
        <w:p w:rsidR="006C046A" w:rsidRDefault="0011773A" w:rsidP="0011773A">
          <w:pPr>
            <w:pStyle w:val="621DFDAF3DFA4A28A149FEF15F7990BC"/>
          </w:pPr>
          <w:r w:rsidRPr="00ED3FB9">
            <w:rPr>
              <w:rStyle w:val="a3"/>
            </w:rPr>
            <w:t>Место для ввода текста.</w:t>
          </w:r>
        </w:p>
      </w:docPartBody>
    </w:docPart>
    <w:docPart>
      <w:docPartPr>
        <w:name w:val="D6D14288E71248A7AE53122E68A37C4A"/>
        <w:category>
          <w:name w:val="Общие"/>
          <w:gallery w:val="placeholder"/>
        </w:category>
        <w:types>
          <w:type w:val="bbPlcHdr"/>
        </w:types>
        <w:behaviors>
          <w:behavior w:val="content"/>
        </w:behaviors>
        <w:guid w:val="{0FC56631-2D5B-48B0-B3FD-2030B0B69055}"/>
      </w:docPartPr>
      <w:docPartBody>
        <w:p w:rsidR="006C046A" w:rsidRDefault="0011773A" w:rsidP="0011773A">
          <w:pPr>
            <w:pStyle w:val="D6D14288E71248A7AE53122E68A37C4A"/>
          </w:pPr>
          <w:r w:rsidRPr="00B34B79">
            <w:rPr>
              <w:rStyle w:val="a3"/>
            </w:rPr>
            <w:t>Место для ввода текста.</w:t>
          </w:r>
        </w:p>
      </w:docPartBody>
    </w:docPart>
    <w:docPart>
      <w:docPartPr>
        <w:name w:val="8DFF3CEE7FD44B249CAC6DA1563E034F"/>
        <w:category>
          <w:name w:val="Общие"/>
          <w:gallery w:val="placeholder"/>
        </w:category>
        <w:types>
          <w:type w:val="bbPlcHdr"/>
        </w:types>
        <w:behaviors>
          <w:behavior w:val="content"/>
        </w:behaviors>
        <w:guid w:val="{E6AF7B33-C8DE-4E1A-8406-B5A8E7A9FEB5}"/>
      </w:docPartPr>
      <w:docPartBody>
        <w:p w:rsidR="006C046A" w:rsidRDefault="0011773A" w:rsidP="0011773A">
          <w:pPr>
            <w:pStyle w:val="8DFF3CEE7FD44B249CAC6DA1563E034F"/>
          </w:pPr>
          <w:r w:rsidRPr="00B34B79">
            <w:rPr>
              <w:rStyle w:val="a3"/>
            </w:rPr>
            <w:t>Место для ввода текста.</w:t>
          </w:r>
        </w:p>
      </w:docPartBody>
    </w:docPart>
    <w:docPart>
      <w:docPartPr>
        <w:name w:val="13C2E327F82F44D98524B80C6D45DA92"/>
        <w:category>
          <w:name w:val="Общие"/>
          <w:gallery w:val="placeholder"/>
        </w:category>
        <w:types>
          <w:type w:val="bbPlcHdr"/>
        </w:types>
        <w:behaviors>
          <w:behavior w:val="content"/>
        </w:behaviors>
        <w:guid w:val="{C1193776-7CC2-4A04-8BB8-7A8FFE6DA4FF}"/>
      </w:docPartPr>
      <w:docPartBody>
        <w:p w:rsidR="006C046A" w:rsidRDefault="0011773A" w:rsidP="0011773A">
          <w:pPr>
            <w:pStyle w:val="13C2E327F82F44D98524B80C6D45DA92"/>
          </w:pPr>
          <w:r w:rsidRPr="00D17491">
            <w:rPr>
              <w:rStyle w:val="a3"/>
            </w:rPr>
            <w:t>Место для ввода текста.</w:t>
          </w:r>
        </w:p>
      </w:docPartBody>
    </w:docPart>
    <w:docPart>
      <w:docPartPr>
        <w:name w:val="10340C1062374431B6CDF888D2E8EE3A"/>
        <w:category>
          <w:name w:val="Общие"/>
          <w:gallery w:val="placeholder"/>
        </w:category>
        <w:types>
          <w:type w:val="bbPlcHdr"/>
        </w:types>
        <w:behaviors>
          <w:behavior w:val="content"/>
        </w:behaviors>
        <w:guid w:val="{774C44F5-D722-4183-B76D-52EC4F0FCD8D}"/>
      </w:docPartPr>
      <w:docPartBody>
        <w:p w:rsidR="006C046A" w:rsidRDefault="0011773A" w:rsidP="0011773A">
          <w:pPr>
            <w:pStyle w:val="10340C1062374431B6CDF888D2E8EE3A"/>
          </w:pPr>
          <w:r w:rsidRPr="00D17491">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NewtonC">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A3E"/>
    <w:rsid w:val="00005985"/>
    <w:rsid w:val="00011287"/>
    <w:rsid w:val="000241C9"/>
    <w:rsid w:val="00033DDA"/>
    <w:rsid w:val="00042907"/>
    <w:rsid w:val="000441CF"/>
    <w:rsid w:val="00044BD9"/>
    <w:rsid w:val="00053B39"/>
    <w:rsid w:val="00067F9F"/>
    <w:rsid w:val="00074784"/>
    <w:rsid w:val="0008042B"/>
    <w:rsid w:val="00097840"/>
    <w:rsid w:val="000B0083"/>
    <w:rsid w:val="000B6755"/>
    <w:rsid w:val="000E2149"/>
    <w:rsid w:val="000F06BE"/>
    <w:rsid w:val="000F300F"/>
    <w:rsid w:val="000F3761"/>
    <w:rsid w:val="001071A4"/>
    <w:rsid w:val="001121C0"/>
    <w:rsid w:val="00113D19"/>
    <w:rsid w:val="00113E32"/>
    <w:rsid w:val="001151CE"/>
    <w:rsid w:val="0011773A"/>
    <w:rsid w:val="001218E4"/>
    <w:rsid w:val="00127791"/>
    <w:rsid w:val="00131D1F"/>
    <w:rsid w:val="00141B54"/>
    <w:rsid w:val="00157F6B"/>
    <w:rsid w:val="0016013D"/>
    <w:rsid w:val="0016515F"/>
    <w:rsid w:val="0016559F"/>
    <w:rsid w:val="00170025"/>
    <w:rsid w:val="00182647"/>
    <w:rsid w:val="001A5BD7"/>
    <w:rsid w:val="001C1A17"/>
    <w:rsid w:val="001E5B01"/>
    <w:rsid w:val="001F5B42"/>
    <w:rsid w:val="00220B42"/>
    <w:rsid w:val="00226054"/>
    <w:rsid w:val="00230C23"/>
    <w:rsid w:val="002366F6"/>
    <w:rsid w:val="00241482"/>
    <w:rsid w:val="00244CAB"/>
    <w:rsid w:val="00246AE1"/>
    <w:rsid w:val="00263A21"/>
    <w:rsid w:val="00267586"/>
    <w:rsid w:val="0027197A"/>
    <w:rsid w:val="0029517C"/>
    <w:rsid w:val="0029775E"/>
    <w:rsid w:val="002A5712"/>
    <w:rsid w:val="002B239C"/>
    <w:rsid w:val="002C2DFE"/>
    <w:rsid w:val="002C31D1"/>
    <w:rsid w:val="002C6D75"/>
    <w:rsid w:val="002C70A8"/>
    <w:rsid w:val="002D55BB"/>
    <w:rsid w:val="002D5B4A"/>
    <w:rsid w:val="002D7EB2"/>
    <w:rsid w:val="002E212C"/>
    <w:rsid w:val="002F6EAB"/>
    <w:rsid w:val="00307FE8"/>
    <w:rsid w:val="0031333A"/>
    <w:rsid w:val="00314D59"/>
    <w:rsid w:val="00325F8C"/>
    <w:rsid w:val="0034099C"/>
    <w:rsid w:val="00342C6F"/>
    <w:rsid w:val="00343736"/>
    <w:rsid w:val="00346979"/>
    <w:rsid w:val="00373CEE"/>
    <w:rsid w:val="003845AE"/>
    <w:rsid w:val="003869D2"/>
    <w:rsid w:val="003955FB"/>
    <w:rsid w:val="003A6008"/>
    <w:rsid w:val="003A7375"/>
    <w:rsid w:val="003C0B04"/>
    <w:rsid w:val="003C4C74"/>
    <w:rsid w:val="003C6229"/>
    <w:rsid w:val="003C6AEB"/>
    <w:rsid w:val="003E03B0"/>
    <w:rsid w:val="003E0E5B"/>
    <w:rsid w:val="003E63C3"/>
    <w:rsid w:val="00402AF2"/>
    <w:rsid w:val="00405E61"/>
    <w:rsid w:val="004104C5"/>
    <w:rsid w:val="004166BC"/>
    <w:rsid w:val="00416B7E"/>
    <w:rsid w:val="00421722"/>
    <w:rsid w:val="004277A7"/>
    <w:rsid w:val="00431A50"/>
    <w:rsid w:val="004369E0"/>
    <w:rsid w:val="00440225"/>
    <w:rsid w:val="0045107D"/>
    <w:rsid w:val="00451569"/>
    <w:rsid w:val="004809A3"/>
    <w:rsid w:val="00491F9E"/>
    <w:rsid w:val="00492459"/>
    <w:rsid w:val="00494CF0"/>
    <w:rsid w:val="004A7F80"/>
    <w:rsid w:val="004B0468"/>
    <w:rsid w:val="004B45AC"/>
    <w:rsid w:val="004B770E"/>
    <w:rsid w:val="004C10A0"/>
    <w:rsid w:val="004D1C28"/>
    <w:rsid w:val="004D1F5F"/>
    <w:rsid w:val="004E0B3B"/>
    <w:rsid w:val="004E692B"/>
    <w:rsid w:val="004F0A3E"/>
    <w:rsid w:val="004F513B"/>
    <w:rsid w:val="004F5412"/>
    <w:rsid w:val="0050032E"/>
    <w:rsid w:val="005027FE"/>
    <w:rsid w:val="00503086"/>
    <w:rsid w:val="005072FE"/>
    <w:rsid w:val="00517794"/>
    <w:rsid w:val="005233BC"/>
    <w:rsid w:val="00523650"/>
    <w:rsid w:val="00525A42"/>
    <w:rsid w:val="00526091"/>
    <w:rsid w:val="0053161E"/>
    <w:rsid w:val="00533317"/>
    <w:rsid w:val="00537785"/>
    <w:rsid w:val="00537CA8"/>
    <w:rsid w:val="005407E7"/>
    <w:rsid w:val="00541BA6"/>
    <w:rsid w:val="00551A3F"/>
    <w:rsid w:val="005532BC"/>
    <w:rsid w:val="00554BF4"/>
    <w:rsid w:val="0055590B"/>
    <w:rsid w:val="005762AE"/>
    <w:rsid w:val="005836C4"/>
    <w:rsid w:val="00583E82"/>
    <w:rsid w:val="00592AF2"/>
    <w:rsid w:val="00593C5A"/>
    <w:rsid w:val="00593EAF"/>
    <w:rsid w:val="00594FCC"/>
    <w:rsid w:val="005A0E56"/>
    <w:rsid w:val="005B0CCE"/>
    <w:rsid w:val="005C2B00"/>
    <w:rsid w:val="005C5F2B"/>
    <w:rsid w:val="005D1041"/>
    <w:rsid w:val="005D14A0"/>
    <w:rsid w:val="005E16BB"/>
    <w:rsid w:val="005F02B9"/>
    <w:rsid w:val="006028E5"/>
    <w:rsid w:val="00602CA8"/>
    <w:rsid w:val="006061E6"/>
    <w:rsid w:val="00620FD0"/>
    <w:rsid w:val="006211B5"/>
    <w:rsid w:val="0063077E"/>
    <w:rsid w:val="00632EF2"/>
    <w:rsid w:val="00635D2A"/>
    <w:rsid w:val="00643065"/>
    <w:rsid w:val="00661D64"/>
    <w:rsid w:val="00663D82"/>
    <w:rsid w:val="00663EB1"/>
    <w:rsid w:val="0067273D"/>
    <w:rsid w:val="006A7DEC"/>
    <w:rsid w:val="006B2BF4"/>
    <w:rsid w:val="006C046A"/>
    <w:rsid w:val="006C2082"/>
    <w:rsid w:val="006C3A8D"/>
    <w:rsid w:val="006C53E8"/>
    <w:rsid w:val="006D410B"/>
    <w:rsid w:val="006E18DF"/>
    <w:rsid w:val="006E1D5E"/>
    <w:rsid w:val="00704713"/>
    <w:rsid w:val="0071294E"/>
    <w:rsid w:val="0072631B"/>
    <w:rsid w:val="00726EFE"/>
    <w:rsid w:val="00730A8D"/>
    <w:rsid w:val="007543F0"/>
    <w:rsid w:val="007701C2"/>
    <w:rsid w:val="007710B1"/>
    <w:rsid w:val="0077303E"/>
    <w:rsid w:val="0077499D"/>
    <w:rsid w:val="0077770F"/>
    <w:rsid w:val="00782AE2"/>
    <w:rsid w:val="00783238"/>
    <w:rsid w:val="00784FE5"/>
    <w:rsid w:val="00785D28"/>
    <w:rsid w:val="00793B1E"/>
    <w:rsid w:val="00795448"/>
    <w:rsid w:val="007A09C7"/>
    <w:rsid w:val="007A5111"/>
    <w:rsid w:val="007D4273"/>
    <w:rsid w:val="007D5E64"/>
    <w:rsid w:val="007E0BF2"/>
    <w:rsid w:val="007E2451"/>
    <w:rsid w:val="007E6C5A"/>
    <w:rsid w:val="007F6436"/>
    <w:rsid w:val="00801926"/>
    <w:rsid w:val="00807B2F"/>
    <w:rsid w:val="008102F1"/>
    <w:rsid w:val="00835CAE"/>
    <w:rsid w:val="0084515A"/>
    <w:rsid w:val="008501D5"/>
    <w:rsid w:val="008501E5"/>
    <w:rsid w:val="00850E3E"/>
    <w:rsid w:val="00861207"/>
    <w:rsid w:val="00862525"/>
    <w:rsid w:val="008803A3"/>
    <w:rsid w:val="00882616"/>
    <w:rsid w:val="00887A56"/>
    <w:rsid w:val="0089686B"/>
    <w:rsid w:val="008A159D"/>
    <w:rsid w:val="008A408A"/>
    <w:rsid w:val="008B1454"/>
    <w:rsid w:val="008C6E81"/>
    <w:rsid w:val="008D50E7"/>
    <w:rsid w:val="008D7890"/>
    <w:rsid w:val="00916F0D"/>
    <w:rsid w:val="00917B6C"/>
    <w:rsid w:val="0093095B"/>
    <w:rsid w:val="0093500D"/>
    <w:rsid w:val="00935AB2"/>
    <w:rsid w:val="00936B7C"/>
    <w:rsid w:val="009610D1"/>
    <w:rsid w:val="009612A9"/>
    <w:rsid w:val="0097513C"/>
    <w:rsid w:val="009805F4"/>
    <w:rsid w:val="0098104D"/>
    <w:rsid w:val="0098404A"/>
    <w:rsid w:val="009A236C"/>
    <w:rsid w:val="009A2667"/>
    <w:rsid w:val="009A4B2E"/>
    <w:rsid w:val="009B354B"/>
    <w:rsid w:val="009B4413"/>
    <w:rsid w:val="009B46B9"/>
    <w:rsid w:val="009B66C1"/>
    <w:rsid w:val="009B70A1"/>
    <w:rsid w:val="009C3744"/>
    <w:rsid w:val="009C429B"/>
    <w:rsid w:val="009C6264"/>
    <w:rsid w:val="009C6AED"/>
    <w:rsid w:val="009D1DCA"/>
    <w:rsid w:val="009D27A0"/>
    <w:rsid w:val="009E14B4"/>
    <w:rsid w:val="009E5411"/>
    <w:rsid w:val="009E7580"/>
    <w:rsid w:val="009F1E4F"/>
    <w:rsid w:val="00A10C90"/>
    <w:rsid w:val="00A1189A"/>
    <w:rsid w:val="00A12B98"/>
    <w:rsid w:val="00A1368F"/>
    <w:rsid w:val="00A159C3"/>
    <w:rsid w:val="00A17292"/>
    <w:rsid w:val="00A25DCA"/>
    <w:rsid w:val="00A369A5"/>
    <w:rsid w:val="00A42363"/>
    <w:rsid w:val="00A5738B"/>
    <w:rsid w:val="00A66676"/>
    <w:rsid w:val="00A76502"/>
    <w:rsid w:val="00A86684"/>
    <w:rsid w:val="00A87CF2"/>
    <w:rsid w:val="00A919A0"/>
    <w:rsid w:val="00AA00CF"/>
    <w:rsid w:val="00AA0593"/>
    <w:rsid w:val="00AA11EF"/>
    <w:rsid w:val="00AC6D72"/>
    <w:rsid w:val="00AD5102"/>
    <w:rsid w:val="00AE0433"/>
    <w:rsid w:val="00AF2B0D"/>
    <w:rsid w:val="00AF54AF"/>
    <w:rsid w:val="00AF791A"/>
    <w:rsid w:val="00B26C06"/>
    <w:rsid w:val="00B30E9B"/>
    <w:rsid w:val="00B32121"/>
    <w:rsid w:val="00B3282A"/>
    <w:rsid w:val="00B4047D"/>
    <w:rsid w:val="00B44160"/>
    <w:rsid w:val="00B5154F"/>
    <w:rsid w:val="00B55438"/>
    <w:rsid w:val="00B77B25"/>
    <w:rsid w:val="00B92327"/>
    <w:rsid w:val="00B9741B"/>
    <w:rsid w:val="00BA3D5F"/>
    <w:rsid w:val="00BB51FB"/>
    <w:rsid w:val="00BD0B0A"/>
    <w:rsid w:val="00BD3034"/>
    <w:rsid w:val="00BE1066"/>
    <w:rsid w:val="00BE6147"/>
    <w:rsid w:val="00BE6594"/>
    <w:rsid w:val="00BE796D"/>
    <w:rsid w:val="00BF55F2"/>
    <w:rsid w:val="00BF6AFC"/>
    <w:rsid w:val="00C05539"/>
    <w:rsid w:val="00C07DED"/>
    <w:rsid w:val="00C07FC7"/>
    <w:rsid w:val="00C123E9"/>
    <w:rsid w:val="00C16B11"/>
    <w:rsid w:val="00C26B3D"/>
    <w:rsid w:val="00C2784D"/>
    <w:rsid w:val="00C3377B"/>
    <w:rsid w:val="00C41C19"/>
    <w:rsid w:val="00C471A9"/>
    <w:rsid w:val="00C5277A"/>
    <w:rsid w:val="00C56611"/>
    <w:rsid w:val="00C65DC1"/>
    <w:rsid w:val="00C65E06"/>
    <w:rsid w:val="00C744DF"/>
    <w:rsid w:val="00C82D5E"/>
    <w:rsid w:val="00C86CA1"/>
    <w:rsid w:val="00CA3A71"/>
    <w:rsid w:val="00CA5156"/>
    <w:rsid w:val="00CB4EE7"/>
    <w:rsid w:val="00CC11EF"/>
    <w:rsid w:val="00CC4865"/>
    <w:rsid w:val="00CF0965"/>
    <w:rsid w:val="00D014EA"/>
    <w:rsid w:val="00D02906"/>
    <w:rsid w:val="00D02992"/>
    <w:rsid w:val="00D048AF"/>
    <w:rsid w:val="00D04C2B"/>
    <w:rsid w:val="00D14AF9"/>
    <w:rsid w:val="00D158A4"/>
    <w:rsid w:val="00D16705"/>
    <w:rsid w:val="00D33BA5"/>
    <w:rsid w:val="00D5080E"/>
    <w:rsid w:val="00D63CD3"/>
    <w:rsid w:val="00D66644"/>
    <w:rsid w:val="00D6681A"/>
    <w:rsid w:val="00D75B5E"/>
    <w:rsid w:val="00D817AC"/>
    <w:rsid w:val="00D91915"/>
    <w:rsid w:val="00D92EE9"/>
    <w:rsid w:val="00D94FD1"/>
    <w:rsid w:val="00DA5D39"/>
    <w:rsid w:val="00DE0001"/>
    <w:rsid w:val="00DF10AC"/>
    <w:rsid w:val="00DF3B49"/>
    <w:rsid w:val="00DF3C9A"/>
    <w:rsid w:val="00DF4948"/>
    <w:rsid w:val="00E0050A"/>
    <w:rsid w:val="00E102E0"/>
    <w:rsid w:val="00E24E2E"/>
    <w:rsid w:val="00E3199A"/>
    <w:rsid w:val="00E40394"/>
    <w:rsid w:val="00E40532"/>
    <w:rsid w:val="00E4126B"/>
    <w:rsid w:val="00E54E70"/>
    <w:rsid w:val="00E83CCF"/>
    <w:rsid w:val="00EA0EDC"/>
    <w:rsid w:val="00EA468D"/>
    <w:rsid w:val="00EB1CF3"/>
    <w:rsid w:val="00EB5E25"/>
    <w:rsid w:val="00EB6D03"/>
    <w:rsid w:val="00EC1248"/>
    <w:rsid w:val="00EC2AEF"/>
    <w:rsid w:val="00EC45D0"/>
    <w:rsid w:val="00ED566C"/>
    <w:rsid w:val="00F024B6"/>
    <w:rsid w:val="00F10917"/>
    <w:rsid w:val="00F43CA0"/>
    <w:rsid w:val="00F44C7F"/>
    <w:rsid w:val="00F455A2"/>
    <w:rsid w:val="00F5016D"/>
    <w:rsid w:val="00F56CF1"/>
    <w:rsid w:val="00F64F6F"/>
    <w:rsid w:val="00F67A92"/>
    <w:rsid w:val="00F711E8"/>
    <w:rsid w:val="00F80B81"/>
    <w:rsid w:val="00F9362E"/>
    <w:rsid w:val="00F957DA"/>
    <w:rsid w:val="00FA3DFF"/>
    <w:rsid w:val="00FA513A"/>
    <w:rsid w:val="00FC15B8"/>
    <w:rsid w:val="00FD5A51"/>
    <w:rsid w:val="00FD64D8"/>
    <w:rsid w:val="00FF0126"/>
    <w:rsid w:val="00FF1ADB"/>
    <w:rsid w:val="00FF2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1773A"/>
    <w:rPr>
      <w:color w:val="666666"/>
    </w:rPr>
  </w:style>
  <w:style w:type="paragraph" w:customStyle="1" w:styleId="7DEB6AC97D914B78932A7FE0FDDD59B4">
    <w:name w:val="7DEB6AC97D914B78932A7FE0FDDD59B4"/>
    <w:rsid w:val="00F5016D"/>
  </w:style>
  <w:style w:type="paragraph" w:customStyle="1" w:styleId="CDC01270585D40799743D2C2CC6CAE83">
    <w:name w:val="CDC01270585D40799743D2C2CC6CAE83"/>
    <w:rsid w:val="009C3744"/>
  </w:style>
  <w:style w:type="paragraph" w:customStyle="1" w:styleId="76DEF62DCD3D402F8531861FEDCA3174">
    <w:name w:val="76DEF62DCD3D402F8531861FEDCA3174"/>
    <w:rsid w:val="009E7580"/>
  </w:style>
  <w:style w:type="paragraph" w:customStyle="1" w:styleId="C68CF6E8F8A34C2CAE36FA8F02035619">
    <w:name w:val="C68CF6E8F8A34C2CAE36FA8F02035619"/>
    <w:rsid w:val="009E7580"/>
  </w:style>
  <w:style w:type="paragraph" w:customStyle="1" w:styleId="7A79A52142024D05993C8D67998F6445">
    <w:name w:val="7A79A52142024D05993C8D67998F6445"/>
    <w:rsid w:val="009E7580"/>
  </w:style>
  <w:style w:type="paragraph" w:customStyle="1" w:styleId="9E52D19B89A94118A5DE4447580A53E2">
    <w:name w:val="9E52D19B89A94118A5DE4447580A53E2"/>
    <w:rsid w:val="009E7580"/>
  </w:style>
  <w:style w:type="paragraph" w:customStyle="1" w:styleId="83DABA3F4E4044A690242683150D010D">
    <w:name w:val="83DABA3F4E4044A690242683150D010D"/>
    <w:rsid w:val="00416B7E"/>
  </w:style>
  <w:style w:type="paragraph" w:customStyle="1" w:styleId="BBCF4B833402405F90D99DD7BEDE4FF3">
    <w:name w:val="BBCF4B833402405F90D99DD7BEDE4FF3"/>
    <w:rsid w:val="00416B7E"/>
  </w:style>
  <w:style w:type="paragraph" w:customStyle="1" w:styleId="27D1AAA54D5C4299821A15AE5D66A07E">
    <w:name w:val="27D1AAA54D5C4299821A15AE5D66A07E"/>
    <w:rsid w:val="00416B7E"/>
  </w:style>
  <w:style w:type="paragraph" w:customStyle="1" w:styleId="B1C410468B614FE6B9FCA26E06E65540">
    <w:name w:val="B1C410468B614FE6B9FCA26E06E65540"/>
    <w:rsid w:val="00416B7E"/>
  </w:style>
  <w:style w:type="paragraph" w:customStyle="1" w:styleId="C6FEAA12398A42F4A721B85DFAEDBE51">
    <w:name w:val="C6FEAA12398A42F4A721B85DFAEDBE51"/>
    <w:rsid w:val="00416B7E"/>
  </w:style>
  <w:style w:type="paragraph" w:customStyle="1" w:styleId="C34047F814AF4E02A91569FA105E0604">
    <w:name w:val="C34047F814AF4E02A91569FA105E0604"/>
    <w:rsid w:val="00416B7E"/>
  </w:style>
  <w:style w:type="paragraph" w:customStyle="1" w:styleId="2D0F2D19749B4A4CB67C6A4B304790CB">
    <w:name w:val="2D0F2D19749B4A4CB67C6A4B304790CB"/>
    <w:rsid w:val="00416B7E"/>
  </w:style>
  <w:style w:type="paragraph" w:customStyle="1" w:styleId="BB6175C613FF473DA3F47C91029290B4">
    <w:name w:val="BB6175C613FF473DA3F47C91029290B4"/>
    <w:rsid w:val="00416B7E"/>
  </w:style>
  <w:style w:type="paragraph" w:customStyle="1" w:styleId="BC3E3BC8C3CA43B8AF501F2BA5800C62">
    <w:name w:val="BC3E3BC8C3CA43B8AF501F2BA5800C62"/>
    <w:rsid w:val="004369E0"/>
  </w:style>
  <w:style w:type="paragraph" w:customStyle="1" w:styleId="FBBC55BD7F0C41608DB7066AC86F3888">
    <w:name w:val="FBBC55BD7F0C41608DB7066AC86F3888"/>
    <w:rsid w:val="004369E0"/>
  </w:style>
  <w:style w:type="paragraph" w:customStyle="1" w:styleId="CDDA28F3DB234DA0AC053EA80B0E2776">
    <w:name w:val="CDDA28F3DB234DA0AC053EA80B0E2776"/>
    <w:rsid w:val="004369E0"/>
  </w:style>
  <w:style w:type="paragraph" w:customStyle="1" w:styleId="1E7C20C27CED4F1CB8444999B04B5C0B">
    <w:name w:val="1E7C20C27CED4F1CB8444999B04B5C0B"/>
    <w:rsid w:val="004369E0"/>
  </w:style>
  <w:style w:type="paragraph" w:customStyle="1" w:styleId="21D5147FDCC54962B415E0E5A50C9DC2">
    <w:name w:val="21D5147FDCC54962B415E0E5A50C9DC2"/>
    <w:rsid w:val="004369E0"/>
  </w:style>
  <w:style w:type="paragraph" w:customStyle="1" w:styleId="5DAE49E689B74F82AD3BCB683C131832">
    <w:name w:val="5DAE49E689B74F82AD3BCB683C131832"/>
    <w:rsid w:val="004369E0"/>
  </w:style>
  <w:style w:type="paragraph" w:customStyle="1" w:styleId="85DF5DB8AD9C406B8A2333B99242EA2B">
    <w:name w:val="85DF5DB8AD9C406B8A2333B99242EA2B"/>
    <w:rsid w:val="004369E0"/>
  </w:style>
  <w:style w:type="paragraph" w:customStyle="1" w:styleId="800D8CDD78284A1BAA7DFC95A7F2614E">
    <w:name w:val="800D8CDD78284A1BAA7DFC95A7F2614E"/>
    <w:rsid w:val="004369E0"/>
  </w:style>
  <w:style w:type="paragraph" w:customStyle="1" w:styleId="E6BF53B4E7C34CCEB6379309FDC1B67F">
    <w:name w:val="E6BF53B4E7C34CCEB6379309FDC1B67F"/>
    <w:rsid w:val="004369E0"/>
  </w:style>
  <w:style w:type="paragraph" w:customStyle="1" w:styleId="11F078BDE24545C183A8C9596DBCD34D">
    <w:name w:val="11F078BDE24545C183A8C9596DBCD34D"/>
    <w:rsid w:val="004369E0"/>
  </w:style>
  <w:style w:type="paragraph" w:customStyle="1" w:styleId="029F1634F38242C480C85F7006F49819">
    <w:name w:val="029F1634F38242C480C85F7006F49819"/>
    <w:rsid w:val="004369E0"/>
  </w:style>
  <w:style w:type="paragraph" w:customStyle="1" w:styleId="9244D19FE2A740F2BFA9423E42794E5C">
    <w:name w:val="9244D19FE2A740F2BFA9423E42794E5C"/>
    <w:rsid w:val="004369E0"/>
  </w:style>
  <w:style w:type="paragraph" w:customStyle="1" w:styleId="55103E5514374F9AACA38F6009762ADC">
    <w:name w:val="55103E5514374F9AACA38F6009762ADC"/>
    <w:rsid w:val="004369E0"/>
  </w:style>
  <w:style w:type="paragraph" w:customStyle="1" w:styleId="24DF5E86D84B4575A8062AA6FE88D122">
    <w:name w:val="24DF5E86D84B4575A8062AA6FE88D122"/>
    <w:rsid w:val="004369E0"/>
  </w:style>
  <w:style w:type="paragraph" w:customStyle="1" w:styleId="D007272E4D3140359C4DD71C2D4F0F86">
    <w:name w:val="D007272E4D3140359C4DD71C2D4F0F86"/>
    <w:rsid w:val="004369E0"/>
  </w:style>
  <w:style w:type="paragraph" w:customStyle="1" w:styleId="35C88B82F74E4F6C8CB40261399781D1">
    <w:name w:val="35C88B82F74E4F6C8CB40261399781D1"/>
    <w:rsid w:val="004369E0"/>
  </w:style>
  <w:style w:type="paragraph" w:customStyle="1" w:styleId="6446EA3E67DD45038D7C3EA6C47A8B3C">
    <w:name w:val="6446EA3E67DD45038D7C3EA6C47A8B3C"/>
    <w:rsid w:val="00241482"/>
  </w:style>
  <w:style w:type="paragraph" w:customStyle="1" w:styleId="FC378A2370EA41D68CCAE3DFAC20D74C">
    <w:name w:val="FC378A2370EA41D68CCAE3DFAC20D74C"/>
    <w:rsid w:val="00241482"/>
  </w:style>
  <w:style w:type="paragraph" w:customStyle="1" w:styleId="6161763763E849A1B4B09CE79187C2D6">
    <w:name w:val="6161763763E849A1B4B09CE79187C2D6"/>
    <w:rsid w:val="00373CEE"/>
  </w:style>
  <w:style w:type="paragraph" w:customStyle="1" w:styleId="9F4D538455214701ADEB130B97792159">
    <w:name w:val="9F4D538455214701ADEB130B97792159"/>
    <w:rsid w:val="00B77B25"/>
  </w:style>
  <w:style w:type="paragraph" w:customStyle="1" w:styleId="A42B1E109FD044699A92629E162D1332">
    <w:name w:val="A42B1E109FD044699A92629E162D1332"/>
    <w:rsid w:val="00B77B25"/>
  </w:style>
  <w:style w:type="paragraph" w:customStyle="1" w:styleId="9301D0AA2C5B4DF6BC28A162C89F2154">
    <w:name w:val="9301D0AA2C5B4DF6BC28A162C89F2154"/>
    <w:rsid w:val="00B77B25"/>
  </w:style>
  <w:style w:type="paragraph" w:customStyle="1" w:styleId="70AD14F735774AD898C23BB6C28EA725">
    <w:name w:val="70AD14F735774AD898C23BB6C28EA725"/>
    <w:rsid w:val="00B77B25"/>
  </w:style>
  <w:style w:type="paragraph" w:customStyle="1" w:styleId="9AF5DC703FFD4FAE8FF1F7DDA9B450D9">
    <w:name w:val="9AF5DC703FFD4FAE8FF1F7DDA9B450D9"/>
    <w:rsid w:val="00B77B25"/>
  </w:style>
  <w:style w:type="paragraph" w:customStyle="1" w:styleId="000BDC53759144BBBAEEB995CA0BB2A9">
    <w:name w:val="000BDC53759144BBBAEEB995CA0BB2A9"/>
    <w:rsid w:val="00B77B25"/>
  </w:style>
  <w:style w:type="paragraph" w:customStyle="1" w:styleId="F03185F3BBA24BF0B19124EE53CDBEDB">
    <w:name w:val="F03185F3BBA24BF0B19124EE53CDBEDB"/>
    <w:rsid w:val="00B77B25"/>
  </w:style>
  <w:style w:type="paragraph" w:customStyle="1" w:styleId="C985AE003FB14C42902876D339D28529">
    <w:name w:val="C985AE003FB14C42902876D339D28529"/>
    <w:rsid w:val="00593C5A"/>
  </w:style>
  <w:style w:type="paragraph" w:customStyle="1" w:styleId="B82CA6DC4DD746AD83C2DDAD98CA86D0">
    <w:name w:val="B82CA6DC4DD746AD83C2DDAD98CA86D0"/>
    <w:rsid w:val="00593C5A"/>
  </w:style>
  <w:style w:type="paragraph" w:customStyle="1" w:styleId="A55119F221C54D1C9B4912A83BC98AB4">
    <w:name w:val="A55119F221C54D1C9B4912A83BC98AB4"/>
    <w:rsid w:val="00593C5A"/>
  </w:style>
  <w:style w:type="paragraph" w:customStyle="1" w:styleId="5217FB9F202645C0867FBE0DD414C782">
    <w:name w:val="5217FB9F202645C0867FBE0DD414C782"/>
    <w:rsid w:val="00593C5A"/>
  </w:style>
  <w:style w:type="paragraph" w:customStyle="1" w:styleId="5269CEFD7383426E8BBABF558AAE10B5">
    <w:name w:val="5269CEFD7383426E8BBABF558AAE10B5"/>
    <w:rsid w:val="00593C5A"/>
  </w:style>
  <w:style w:type="paragraph" w:customStyle="1" w:styleId="F5E30B8607664209A7C7A348374FE1B8">
    <w:name w:val="F5E30B8607664209A7C7A348374FE1B8"/>
    <w:rsid w:val="00593C5A"/>
  </w:style>
  <w:style w:type="paragraph" w:customStyle="1" w:styleId="EC4E9DE4DC514BCAAD23DB32D70C1E72">
    <w:name w:val="EC4E9DE4DC514BCAAD23DB32D70C1E72"/>
    <w:rsid w:val="00593C5A"/>
  </w:style>
  <w:style w:type="paragraph" w:customStyle="1" w:styleId="1D2BF530B285480196431CFB6DBCAC88">
    <w:name w:val="1D2BF530B285480196431CFB6DBCAC88"/>
    <w:rsid w:val="00A66676"/>
  </w:style>
  <w:style w:type="paragraph" w:customStyle="1" w:styleId="0C3DD46381F94C039ED943DF3DB2C489">
    <w:name w:val="0C3DD46381F94C039ED943DF3DB2C489"/>
    <w:rsid w:val="00A66676"/>
  </w:style>
  <w:style w:type="paragraph" w:customStyle="1" w:styleId="EDEEE0FF26254CB49746E7D001198BEB">
    <w:name w:val="EDEEE0FF26254CB49746E7D001198BEB"/>
    <w:rsid w:val="00A66676"/>
  </w:style>
  <w:style w:type="paragraph" w:customStyle="1" w:styleId="56DD0F884B954B57A8DD9BA900126C39">
    <w:name w:val="56DD0F884B954B57A8DD9BA900126C39"/>
    <w:rsid w:val="00A66676"/>
  </w:style>
  <w:style w:type="paragraph" w:customStyle="1" w:styleId="1D9A1D1C67B7445DACC5FC4E9A0C15EA">
    <w:name w:val="1D9A1D1C67B7445DACC5FC4E9A0C15EA"/>
    <w:rsid w:val="0093095B"/>
  </w:style>
  <w:style w:type="paragraph" w:customStyle="1" w:styleId="8BF0E20AB2154FD68E1A81D1CEEABBFE">
    <w:name w:val="8BF0E20AB2154FD68E1A81D1CEEABBFE"/>
    <w:rsid w:val="0093095B"/>
  </w:style>
  <w:style w:type="paragraph" w:customStyle="1" w:styleId="B3B33F848C37475D8C6A2D0674FBBB07">
    <w:name w:val="B3B33F848C37475D8C6A2D0674FBBB07"/>
    <w:rsid w:val="0093095B"/>
  </w:style>
  <w:style w:type="paragraph" w:customStyle="1" w:styleId="7533632ED1754CA1B47F0966572AFAD4">
    <w:name w:val="7533632ED1754CA1B47F0966572AFAD4"/>
    <w:rsid w:val="0093095B"/>
  </w:style>
  <w:style w:type="paragraph" w:customStyle="1" w:styleId="37DCCBB0998848878B70D61C3CE69965">
    <w:name w:val="37DCCBB0998848878B70D61C3CE69965"/>
    <w:rsid w:val="0093095B"/>
  </w:style>
  <w:style w:type="paragraph" w:customStyle="1" w:styleId="591E5B273AA04DE4978C4EBF14BD47FF">
    <w:name w:val="591E5B273AA04DE4978C4EBF14BD47FF"/>
    <w:rsid w:val="0093095B"/>
  </w:style>
  <w:style w:type="paragraph" w:customStyle="1" w:styleId="627B2036025748B48E5C319DCA0B9F5C">
    <w:name w:val="627B2036025748B48E5C319DCA0B9F5C"/>
    <w:rsid w:val="0093095B"/>
  </w:style>
  <w:style w:type="paragraph" w:customStyle="1" w:styleId="15FE2B907891448DB73F0E70D0590160">
    <w:name w:val="15FE2B907891448DB73F0E70D0590160"/>
    <w:rsid w:val="004166BC"/>
  </w:style>
  <w:style w:type="paragraph" w:customStyle="1" w:styleId="8170072510654018A6F7C4A8D1D20057">
    <w:name w:val="8170072510654018A6F7C4A8D1D20057"/>
    <w:rsid w:val="009C429B"/>
  </w:style>
  <w:style w:type="paragraph" w:customStyle="1" w:styleId="69427023C9E244C2A92677F1BCFC7384">
    <w:name w:val="69427023C9E244C2A92677F1BCFC7384"/>
    <w:rsid w:val="009B354B"/>
  </w:style>
  <w:style w:type="paragraph" w:customStyle="1" w:styleId="A90ADBB91CAD42F1BD82739E5746D31E">
    <w:name w:val="A90ADBB91CAD42F1BD82739E5746D31E"/>
    <w:rsid w:val="009B354B"/>
  </w:style>
  <w:style w:type="paragraph" w:customStyle="1" w:styleId="CD65C070760847279A5B8BFD28D47673">
    <w:name w:val="CD65C070760847279A5B8BFD28D47673"/>
    <w:rsid w:val="009B354B"/>
  </w:style>
  <w:style w:type="paragraph" w:customStyle="1" w:styleId="0082918891E34643B51FFE4E4E0F5A4B">
    <w:name w:val="0082918891E34643B51FFE4E4E0F5A4B"/>
    <w:rsid w:val="00A1189A"/>
  </w:style>
  <w:style w:type="paragraph" w:customStyle="1" w:styleId="57651405036B4BB59D455085513FF089">
    <w:name w:val="57651405036B4BB59D455085513FF089"/>
    <w:rsid w:val="00A1189A"/>
  </w:style>
  <w:style w:type="paragraph" w:customStyle="1" w:styleId="0BBE290F340F4E29B582F97ECF610BEE">
    <w:name w:val="0BBE290F340F4E29B582F97ECF610BEE"/>
    <w:rsid w:val="00A42363"/>
  </w:style>
  <w:style w:type="paragraph" w:customStyle="1" w:styleId="1AA324F678534D8DBEF68D2A8B7A80ED">
    <w:name w:val="1AA324F678534D8DBEF68D2A8B7A80ED"/>
    <w:rsid w:val="00342C6F"/>
  </w:style>
  <w:style w:type="paragraph" w:customStyle="1" w:styleId="5F82513BA8344C8EADEE6575A1AE13EA">
    <w:name w:val="5F82513BA8344C8EADEE6575A1AE13EA"/>
    <w:rsid w:val="00246AE1"/>
  </w:style>
  <w:style w:type="paragraph" w:customStyle="1" w:styleId="27EA874A5B804BABB8602D8430F47064">
    <w:name w:val="27EA874A5B804BABB8602D8430F47064"/>
    <w:rsid w:val="0031333A"/>
  </w:style>
  <w:style w:type="paragraph" w:customStyle="1" w:styleId="F175FD64A448413A801BDA0238D250C9">
    <w:name w:val="F175FD64A448413A801BDA0238D250C9"/>
    <w:rsid w:val="0031333A"/>
  </w:style>
  <w:style w:type="paragraph" w:customStyle="1" w:styleId="0D00FDA55564458097D0E0526CD8B853">
    <w:name w:val="0D00FDA55564458097D0E0526CD8B853"/>
    <w:rsid w:val="004104C5"/>
  </w:style>
  <w:style w:type="paragraph" w:customStyle="1" w:styleId="BD93699F421B41DDAF40A1BE6E8E9DEC">
    <w:name w:val="BD93699F421B41DDAF40A1BE6E8E9DEC"/>
    <w:rsid w:val="004104C5"/>
  </w:style>
  <w:style w:type="paragraph" w:customStyle="1" w:styleId="1DD4E0B8B0B04E93865B1FDC75C65EF4">
    <w:name w:val="1DD4E0B8B0B04E93865B1FDC75C65EF4"/>
    <w:rsid w:val="004104C5"/>
  </w:style>
  <w:style w:type="paragraph" w:customStyle="1" w:styleId="BA14B316E71340D7945A671F610AC359">
    <w:name w:val="BA14B316E71340D7945A671F610AC359"/>
    <w:rsid w:val="004104C5"/>
  </w:style>
  <w:style w:type="paragraph" w:customStyle="1" w:styleId="C5F690ACC2E74F808E714D32969AF4D7">
    <w:name w:val="C5F690ACC2E74F808E714D32969AF4D7"/>
    <w:rsid w:val="00A1368F"/>
  </w:style>
  <w:style w:type="paragraph" w:customStyle="1" w:styleId="2BC8937C88C849D2BC12374F86C09A9F">
    <w:name w:val="2BC8937C88C849D2BC12374F86C09A9F"/>
    <w:rsid w:val="00A1368F"/>
  </w:style>
  <w:style w:type="paragraph" w:customStyle="1" w:styleId="6128CCFAAD854DD78A9C4DB26FAFA2EF">
    <w:name w:val="6128CCFAAD854DD78A9C4DB26FAFA2EF"/>
    <w:rsid w:val="00537CA8"/>
  </w:style>
  <w:style w:type="paragraph" w:customStyle="1" w:styleId="2A7925A1817D41A19C3672744B15012F">
    <w:name w:val="2A7925A1817D41A19C3672744B15012F"/>
    <w:rsid w:val="00537CA8"/>
  </w:style>
  <w:style w:type="paragraph" w:customStyle="1" w:styleId="9560730B4C5B4FDC93A8281D8AF99CEC">
    <w:name w:val="9560730B4C5B4FDC93A8281D8AF99CEC"/>
    <w:rsid w:val="00537CA8"/>
  </w:style>
  <w:style w:type="paragraph" w:customStyle="1" w:styleId="30D51C0280184D7E9CE7B4F96416C21E">
    <w:name w:val="30D51C0280184D7E9CE7B4F96416C21E"/>
    <w:rsid w:val="00537CA8"/>
  </w:style>
  <w:style w:type="paragraph" w:customStyle="1" w:styleId="8851466E504E4CD69668C4FECA8DBAA0">
    <w:name w:val="8851466E504E4CD69668C4FECA8DBAA0"/>
    <w:rsid w:val="00537CA8"/>
  </w:style>
  <w:style w:type="paragraph" w:customStyle="1" w:styleId="E6772C11BE84408BAC9BF71B87622358">
    <w:name w:val="E6772C11BE84408BAC9BF71B87622358"/>
    <w:rsid w:val="00537CA8"/>
  </w:style>
  <w:style w:type="paragraph" w:customStyle="1" w:styleId="0708F8C8916042B6A8443448823967BE">
    <w:name w:val="0708F8C8916042B6A8443448823967BE"/>
    <w:rsid w:val="00B30E9B"/>
  </w:style>
  <w:style w:type="paragraph" w:customStyle="1" w:styleId="31690DDF3C6340A99627763D63CB5DB5">
    <w:name w:val="31690DDF3C6340A99627763D63CB5DB5"/>
    <w:rsid w:val="00B30E9B"/>
  </w:style>
  <w:style w:type="paragraph" w:customStyle="1" w:styleId="4F4934261E49416DA5A145822C744FDD">
    <w:name w:val="4F4934261E49416DA5A145822C744FDD"/>
    <w:rsid w:val="00B30E9B"/>
  </w:style>
  <w:style w:type="paragraph" w:customStyle="1" w:styleId="A1C0681AC3D14C7A857365FC63A56FF7">
    <w:name w:val="A1C0681AC3D14C7A857365FC63A56FF7"/>
    <w:rsid w:val="00554BF4"/>
  </w:style>
  <w:style w:type="paragraph" w:customStyle="1" w:styleId="5AC4374882924998AE88947BA72B8BD3">
    <w:name w:val="5AC4374882924998AE88947BA72B8BD3"/>
    <w:rsid w:val="00554BF4"/>
  </w:style>
  <w:style w:type="paragraph" w:customStyle="1" w:styleId="846FE1280BA54DDDA0F931F4ADC47EE5">
    <w:name w:val="846FE1280BA54DDDA0F931F4ADC47EE5"/>
    <w:rsid w:val="00554BF4"/>
  </w:style>
  <w:style w:type="paragraph" w:customStyle="1" w:styleId="B9BB39349A4F49A988C97B319517DD56">
    <w:name w:val="B9BB39349A4F49A988C97B319517DD56"/>
    <w:rsid w:val="00554BF4"/>
  </w:style>
  <w:style w:type="paragraph" w:customStyle="1" w:styleId="7A08DFB50181400D9D250C7EF4786D26">
    <w:name w:val="7A08DFB50181400D9D250C7EF4786D26"/>
    <w:rsid w:val="00784FE5"/>
  </w:style>
  <w:style w:type="paragraph" w:customStyle="1" w:styleId="E374FFB3C2E148BEA977DC15DFBB7926">
    <w:name w:val="E374FFB3C2E148BEA977DC15DFBB7926"/>
    <w:rsid w:val="00244CAB"/>
  </w:style>
  <w:style w:type="paragraph" w:customStyle="1" w:styleId="CC2A9A37D54B46F287B1150A009517DF">
    <w:name w:val="CC2A9A37D54B46F287B1150A009517DF"/>
    <w:rsid w:val="00D6681A"/>
  </w:style>
  <w:style w:type="paragraph" w:customStyle="1" w:styleId="9CE70B0FB8B244EE8F6CD5226D9BBC3C">
    <w:name w:val="9CE70B0FB8B244EE8F6CD5226D9BBC3C"/>
    <w:rsid w:val="00D6681A"/>
  </w:style>
  <w:style w:type="paragraph" w:customStyle="1" w:styleId="EDA695544A25469FBCBAB4D3C96CF609">
    <w:name w:val="EDA695544A25469FBCBAB4D3C96CF609"/>
    <w:rsid w:val="000B6755"/>
  </w:style>
  <w:style w:type="paragraph" w:customStyle="1" w:styleId="EA85A02ECE96404DAA93C83BA92088CF">
    <w:name w:val="EA85A02ECE96404DAA93C83BA92088CF"/>
    <w:rsid w:val="0011773A"/>
  </w:style>
  <w:style w:type="paragraph" w:customStyle="1" w:styleId="34DC41D65EF1439ABF2F24786FC1392A">
    <w:name w:val="34DC41D65EF1439ABF2F24786FC1392A"/>
    <w:rsid w:val="0011773A"/>
  </w:style>
  <w:style w:type="paragraph" w:customStyle="1" w:styleId="234FF11C963442E2BC9BAF10A8D790B0">
    <w:name w:val="234FF11C963442E2BC9BAF10A8D790B0"/>
    <w:rsid w:val="0011773A"/>
  </w:style>
  <w:style w:type="paragraph" w:customStyle="1" w:styleId="CA16CB28D15846F09572F497F04F2849">
    <w:name w:val="CA16CB28D15846F09572F497F04F2849"/>
    <w:rsid w:val="0011773A"/>
  </w:style>
  <w:style w:type="paragraph" w:customStyle="1" w:styleId="3054AE73A72147D5B5EFAC974E6392C9">
    <w:name w:val="3054AE73A72147D5B5EFAC974E6392C9"/>
    <w:rsid w:val="0011773A"/>
  </w:style>
  <w:style w:type="paragraph" w:customStyle="1" w:styleId="CF7476D4FB8E42D38149726FFEA33AA5">
    <w:name w:val="CF7476D4FB8E42D38149726FFEA33AA5"/>
    <w:rsid w:val="0011773A"/>
  </w:style>
  <w:style w:type="paragraph" w:customStyle="1" w:styleId="8ABF90CB9287499C9FDC350F630EBDB1">
    <w:name w:val="8ABF90CB9287499C9FDC350F630EBDB1"/>
    <w:rsid w:val="0011773A"/>
  </w:style>
  <w:style w:type="paragraph" w:customStyle="1" w:styleId="21E8F5BC2979409EB64F62F3F9DC3371">
    <w:name w:val="21E8F5BC2979409EB64F62F3F9DC3371"/>
    <w:rsid w:val="0011773A"/>
  </w:style>
  <w:style w:type="paragraph" w:customStyle="1" w:styleId="7E30DCDC5BDE40CF9431F7B0F1F3065E">
    <w:name w:val="7E30DCDC5BDE40CF9431F7B0F1F3065E"/>
    <w:rsid w:val="0011773A"/>
  </w:style>
  <w:style w:type="paragraph" w:customStyle="1" w:styleId="144E9A5140504AFAB5EA6571E23FA9E9">
    <w:name w:val="144E9A5140504AFAB5EA6571E23FA9E9"/>
    <w:rsid w:val="0011773A"/>
  </w:style>
  <w:style w:type="paragraph" w:customStyle="1" w:styleId="2A1E2A93EDA54CBFA7FFFDBFA411D3D1">
    <w:name w:val="2A1E2A93EDA54CBFA7FFFDBFA411D3D1"/>
    <w:rsid w:val="0011773A"/>
  </w:style>
  <w:style w:type="paragraph" w:customStyle="1" w:styleId="085CDDDBD5C9497A8E4F550CD9E81819">
    <w:name w:val="085CDDDBD5C9497A8E4F550CD9E81819"/>
    <w:rsid w:val="0011773A"/>
  </w:style>
  <w:style w:type="paragraph" w:customStyle="1" w:styleId="A5AC97A0F7F144DCAC7C01C7C84BC397">
    <w:name w:val="A5AC97A0F7F144DCAC7C01C7C84BC397"/>
    <w:rsid w:val="0011773A"/>
  </w:style>
  <w:style w:type="paragraph" w:customStyle="1" w:styleId="621DFDAF3DFA4A28A149FEF15F7990BC">
    <w:name w:val="621DFDAF3DFA4A28A149FEF15F7990BC"/>
    <w:rsid w:val="0011773A"/>
  </w:style>
  <w:style w:type="paragraph" w:customStyle="1" w:styleId="D6D14288E71248A7AE53122E68A37C4A">
    <w:name w:val="D6D14288E71248A7AE53122E68A37C4A"/>
    <w:rsid w:val="0011773A"/>
  </w:style>
  <w:style w:type="paragraph" w:customStyle="1" w:styleId="8DFF3CEE7FD44B249CAC6DA1563E034F">
    <w:name w:val="8DFF3CEE7FD44B249CAC6DA1563E034F"/>
    <w:rsid w:val="0011773A"/>
  </w:style>
  <w:style w:type="paragraph" w:customStyle="1" w:styleId="13C2E327F82F44D98524B80C6D45DA92">
    <w:name w:val="13C2E327F82F44D98524B80C6D45DA92"/>
    <w:rsid w:val="0011773A"/>
  </w:style>
  <w:style w:type="paragraph" w:customStyle="1" w:styleId="10340C1062374431B6CDF888D2E8EE3A">
    <w:name w:val="10340C1062374431B6CDF888D2E8EE3A"/>
    <w:rsid w:val="001177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1773A"/>
    <w:rPr>
      <w:color w:val="666666"/>
    </w:rPr>
  </w:style>
  <w:style w:type="paragraph" w:customStyle="1" w:styleId="7DEB6AC97D914B78932A7FE0FDDD59B4">
    <w:name w:val="7DEB6AC97D914B78932A7FE0FDDD59B4"/>
    <w:rsid w:val="00F5016D"/>
  </w:style>
  <w:style w:type="paragraph" w:customStyle="1" w:styleId="CDC01270585D40799743D2C2CC6CAE83">
    <w:name w:val="CDC01270585D40799743D2C2CC6CAE83"/>
    <w:rsid w:val="009C3744"/>
  </w:style>
  <w:style w:type="paragraph" w:customStyle="1" w:styleId="76DEF62DCD3D402F8531861FEDCA3174">
    <w:name w:val="76DEF62DCD3D402F8531861FEDCA3174"/>
    <w:rsid w:val="009E7580"/>
  </w:style>
  <w:style w:type="paragraph" w:customStyle="1" w:styleId="C68CF6E8F8A34C2CAE36FA8F02035619">
    <w:name w:val="C68CF6E8F8A34C2CAE36FA8F02035619"/>
    <w:rsid w:val="009E7580"/>
  </w:style>
  <w:style w:type="paragraph" w:customStyle="1" w:styleId="7A79A52142024D05993C8D67998F6445">
    <w:name w:val="7A79A52142024D05993C8D67998F6445"/>
    <w:rsid w:val="009E7580"/>
  </w:style>
  <w:style w:type="paragraph" w:customStyle="1" w:styleId="9E52D19B89A94118A5DE4447580A53E2">
    <w:name w:val="9E52D19B89A94118A5DE4447580A53E2"/>
    <w:rsid w:val="009E7580"/>
  </w:style>
  <w:style w:type="paragraph" w:customStyle="1" w:styleId="83DABA3F4E4044A690242683150D010D">
    <w:name w:val="83DABA3F4E4044A690242683150D010D"/>
    <w:rsid w:val="00416B7E"/>
  </w:style>
  <w:style w:type="paragraph" w:customStyle="1" w:styleId="BBCF4B833402405F90D99DD7BEDE4FF3">
    <w:name w:val="BBCF4B833402405F90D99DD7BEDE4FF3"/>
    <w:rsid w:val="00416B7E"/>
  </w:style>
  <w:style w:type="paragraph" w:customStyle="1" w:styleId="27D1AAA54D5C4299821A15AE5D66A07E">
    <w:name w:val="27D1AAA54D5C4299821A15AE5D66A07E"/>
    <w:rsid w:val="00416B7E"/>
  </w:style>
  <w:style w:type="paragraph" w:customStyle="1" w:styleId="B1C410468B614FE6B9FCA26E06E65540">
    <w:name w:val="B1C410468B614FE6B9FCA26E06E65540"/>
    <w:rsid w:val="00416B7E"/>
  </w:style>
  <w:style w:type="paragraph" w:customStyle="1" w:styleId="C6FEAA12398A42F4A721B85DFAEDBE51">
    <w:name w:val="C6FEAA12398A42F4A721B85DFAEDBE51"/>
    <w:rsid w:val="00416B7E"/>
  </w:style>
  <w:style w:type="paragraph" w:customStyle="1" w:styleId="C34047F814AF4E02A91569FA105E0604">
    <w:name w:val="C34047F814AF4E02A91569FA105E0604"/>
    <w:rsid w:val="00416B7E"/>
  </w:style>
  <w:style w:type="paragraph" w:customStyle="1" w:styleId="2D0F2D19749B4A4CB67C6A4B304790CB">
    <w:name w:val="2D0F2D19749B4A4CB67C6A4B304790CB"/>
    <w:rsid w:val="00416B7E"/>
  </w:style>
  <w:style w:type="paragraph" w:customStyle="1" w:styleId="BB6175C613FF473DA3F47C91029290B4">
    <w:name w:val="BB6175C613FF473DA3F47C91029290B4"/>
    <w:rsid w:val="00416B7E"/>
  </w:style>
  <w:style w:type="paragraph" w:customStyle="1" w:styleId="BC3E3BC8C3CA43B8AF501F2BA5800C62">
    <w:name w:val="BC3E3BC8C3CA43B8AF501F2BA5800C62"/>
    <w:rsid w:val="004369E0"/>
  </w:style>
  <w:style w:type="paragraph" w:customStyle="1" w:styleId="FBBC55BD7F0C41608DB7066AC86F3888">
    <w:name w:val="FBBC55BD7F0C41608DB7066AC86F3888"/>
    <w:rsid w:val="004369E0"/>
  </w:style>
  <w:style w:type="paragraph" w:customStyle="1" w:styleId="CDDA28F3DB234DA0AC053EA80B0E2776">
    <w:name w:val="CDDA28F3DB234DA0AC053EA80B0E2776"/>
    <w:rsid w:val="004369E0"/>
  </w:style>
  <w:style w:type="paragraph" w:customStyle="1" w:styleId="1E7C20C27CED4F1CB8444999B04B5C0B">
    <w:name w:val="1E7C20C27CED4F1CB8444999B04B5C0B"/>
    <w:rsid w:val="004369E0"/>
  </w:style>
  <w:style w:type="paragraph" w:customStyle="1" w:styleId="21D5147FDCC54962B415E0E5A50C9DC2">
    <w:name w:val="21D5147FDCC54962B415E0E5A50C9DC2"/>
    <w:rsid w:val="004369E0"/>
  </w:style>
  <w:style w:type="paragraph" w:customStyle="1" w:styleId="5DAE49E689B74F82AD3BCB683C131832">
    <w:name w:val="5DAE49E689B74F82AD3BCB683C131832"/>
    <w:rsid w:val="004369E0"/>
  </w:style>
  <w:style w:type="paragraph" w:customStyle="1" w:styleId="85DF5DB8AD9C406B8A2333B99242EA2B">
    <w:name w:val="85DF5DB8AD9C406B8A2333B99242EA2B"/>
    <w:rsid w:val="004369E0"/>
  </w:style>
  <w:style w:type="paragraph" w:customStyle="1" w:styleId="800D8CDD78284A1BAA7DFC95A7F2614E">
    <w:name w:val="800D8CDD78284A1BAA7DFC95A7F2614E"/>
    <w:rsid w:val="004369E0"/>
  </w:style>
  <w:style w:type="paragraph" w:customStyle="1" w:styleId="E6BF53B4E7C34CCEB6379309FDC1B67F">
    <w:name w:val="E6BF53B4E7C34CCEB6379309FDC1B67F"/>
    <w:rsid w:val="004369E0"/>
  </w:style>
  <w:style w:type="paragraph" w:customStyle="1" w:styleId="11F078BDE24545C183A8C9596DBCD34D">
    <w:name w:val="11F078BDE24545C183A8C9596DBCD34D"/>
    <w:rsid w:val="004369E0"/>
  </w:style>
  <w:style w:type="paragraph" w:customStyle="1" w:styleId="029F1634F38242C480C85F7006F49819">
    <w:name w:val="029F1634F38242C480C85F7006F49819"/>
    <w:rsid w:val="004369E0"/>
  </w:style>
  <w:style w:type="paragraph" w:customStyle="1" w:styleId="9244D19FE2A740F2BFA9423E42794E5C">
    <w:name w:val="9244D19FE2A740F2BFA9423E42794E5C"/>
    <w:rsid w:val="004369E0"/>
  </w:style>
  <w:style w:type="paragraph" w:customStyle="1" w:styleId="55103E5514374F9AACA38F6009762ADC">
    <w:name w:val="55103E5514374F9AACA38F6009762ADC"/>
    <w:rsid w:val="004369E0"/>
  </w:style>
  <w:style w:type="paragraph" w:customStyle="1" w:styleId="24DF5E86D84B4575A8062AA6FE88D122">
    <w:name w:val="24DF5E86D84B4575A8062AA6FE88D122"/>
    <w:rsid w:val="004369E0"/>
  </w:style>
  <w:style w:type="paragraph" w:customStyle="1" w:styleId="D007272E4D3140359C4DD71C2D4F0F86">
    <w:name w:val="D007272E4D3140359C4DD71C2D4F0F86"/>
    <w:rsid w:val="004369E0"/>
  </w:style>
  <w:style w:type="paragraph" w:customStyle="1" w:styleId="35C88B82F74E4F6C8CB40261399781D1">
    <w:name w:val="35C88B82F74E4F6C8CB40261399781D1"/>
    <w:rsid w:val="004369E0"/>
  </w:style>
  <w:style w:type="paragraph" w:customStyle="1" w:styleId="6446EA3E67DD45038D7C3EA6C47A8B3C">
    <w:name w:val="6446EA3E67DD45038D7C3EA6C47A8B3C"/>
    <w:rsid w:val="00241482"/>
  </w:style>
  <w:style w:type="paragraph" w:customStyle="1" w:styleId="FC378A2370EA41D68CCAE3DFAC20D74C">
    <w:name w:val="FC378A2370EA41D68CCAE3DFAC20D74C"/>
    <w:rsid w:val="00241482"/>
  </w:style>
  <w:style w:type="paragraph" w:customStyle="1" w:styleId="6161763763E849A1B4B09CE79187C2D6">
    <w:name w:val="6161763763E849A1B4B09CE79187C2D6"/>
    <w:rsid w:val="00373CEE"/>
  </w:style>
  <w:style w:type="paragraph" w:customStyle="1" w:styleId="9F4D538455214701ADEB130B97792159">
    <w:name w:val="9F4D538455214701ADEB130B97792159"/>
    <w:rsid w:val="00B77B25"/>
  </w:style>
  <w:style w:type="paragraph" w:customStyle="1" w:styleId="A42B1E109FD044699A92629E162D1332">
    <w:name w:val="A42B1E109FD044699A92629E162D1332"/>
    <w:rsid w:val="00B77B25"/>
  </w:style>
  <w:style w:type="paragraph" w:customStyle="1" w:styleId="9301D0AA2C5B4DF6BC28A162C89F2154">
    <w:name w:val="9301D0AA2C5B4DF6BC28A162C89F2154"/>
    <w:rsid w:val="00B77B25"/>
  </w:style>
  <w:style w:type="paragraph" w:customStyle="1" w:styleId="70AD14F735774AD898C23BB6C28EA725">
    <w:name w:val="70AD14F735774AD898C23BB6C28EA725"/>
    <w:rsid w:val="00B77B25"/>
  </w:style>
  <w:style w:type="paragraph" w:customStyle="1" w:styleId="9AF5DC703FFD4FAE8FF1F7DDA9B450D9">
    <w:name w:val="9AF5DC703FFD4FAE8FF1F7DDA9B450D9"/>
    <w:rsid w:val="00B77B25"/>
  </w:style>
  <w:style w:type="paragraph" w:customStyle="1" w:styleId="000BDC53759144BBBAEEB995CA0BB2A9">
    <w:name w:val="000BDC53759144BBBAEEB995CA0BB2A9"/>
    <w:rsid w:val="00B77B25"/>
  </w:style>
  <w:style w:type="paragraph" w:customStyle="1" w:styleId="F03185F3BBA24BF0B19124EE53CDBEDB">
    <w:name w:val="F03185F3BBA24BF0B19124EE53CDBEDB"/>
    <w:rsid w:val="00B77B25"/>
  </w:style>
  <w:style w:type="paragraph" w:customStyle="1" w:styleId="C985AE003FB14C42902876D339D28529">
    <w:name w:val="C985AE003FB14C42902876D339D28529"/>
    <w:rsid w:val="00593C5A"/>
  </w:style>
  <w:style w:type="paragraph" w:customStyle="1" w:styleId="B82CA6DC4DD746AD83C2DDAD98CA86D0">
    <w:name w:val="B82CA6DC4DD746AD83C2DDAD98CA86D0"/>
    <w:rsid w:val="00593C5A"/>
  </w:style>
  <w:style w:type="paragraph" w:customStyle="1" w:styleId="A55119F221C54D1C9B4912A83BC98AB4">
    <w:name w:val="A55119F221C54D1C9B4912A83BC98AB4"/>
    <w:rsid w:val="00593C5A"/>
  </w:style>
  <w:style w:type="paragraph" w:customStyle="1" w:styleId="5217FB9F202645C0867FBE0DD414C782">
    <w:name w:val="5217FB9F202645C0867FBE0DD414C782"/>
    <w:rsid w:val="00593C5A"/>
  </w:style>
  <w:style w:type="paragraph" w:customStyle="1" w:styleId="5269CEFD7383426E8BBABF558AAE10B5">
    <w:name w:val="5269CEFD7383426E8BBABF558AAE10B5"/>
    <w:rsid w:val="00593C5A"/>
  </w:style>
  <w:style w:type="paragraph" w:customStyle="1" w:styleId="F5E30B8607664209A7C7A348374FE1B8">
    <w:name w:val="F5E30B8607664209A7C7A348374FE1B8"/>
    <w:rsid w:val="00593C5A"/>
  </w:style>
  <w:style w:type="paragraph" w:customStyle="1" w:styleId="EC4E9DE4DC514BCAAD23DB32D70C1E72">
    <w:name w:val="EC4E9DE4DC514BCAAD23DB32D70C1E72"/>
    <w:rsid w:val="00593C5A"/>
  </w:style>
  <w:style w:type="paragraph" w:customStyle="1" w:styleId="1D2BF530B285480196431CFB6DBCAC88">
    <w:name w:val="1D2BF530B285480196431CFB6DBCAC88"/>
    <w:rsid w:val="00A66676"/>
  </w:style>
  <w:style w:type="paragraph" w:customStyle="1" w:styleId="0C3DD46381F94C039ED943DF3DB2C489">
    <w:name w:val="0C3DD46381F94C039ED943DF3DB2C489"/>
    <w:rsid w:val="00A66676"/>
  </w:style>
  <w:style w:type="paragraph" w:customStyle="1" w:styleId="EDEEE0FF26254CB49746E7D001198BEB">
    <w:name w:val="EDEEE0FF26254CB49746E7D001198BEB"/>
    <w:rsid w:val="00A66676"/>
  </w:style>
  <w:style w:type="paragraph" w:customStyle="1" w:styleId="56DD0F884B954B57A8DD9BA900126C39">
    <w:name w:val="56DD0F884B954B57A8DD9BA900126C39"/>
    <w:rsid w:val="00A66676"/>
  </w:style>
  <w:style w:type="paragraph" w:customStyle="1" w:styleId="1D9A1D1C67B7445DACC5FC4E9A0C15EA">
    <w:name w:val="1D9A1D1C67B7445DACC5FC4E9A0C15EA"/>
    <w:rsid w:val="0093095B"/>
  </w:style>
  <w:style w:type="paragraph" w:customStyle="1" w:styleId="8BF0E20AB2154FD68E1A81D1CEEABBFE">
    <w:name w:val="8BF0E20AB2154FD68E1A81D1CEEABBFE"/>
    <w:rsid w:val="0093095B"/>
  </w:style>
  <w:style w:type="paragraph" w:customStyle="1" w:styleId="B3B33F848C37475D8C6A2D0674FBBB07">
    <w:name w:val="B3B33F848C37475D8C6A2D0674FBBB07"/>
    <w:rsid w:val="0093095B"/>
  </w:style>
  <w:style w:type="paragraph" w:customStyle="1" w:styleId="7533632ED1754CA1B47F0966572AFAD4">
    <w:name w:val="7533632ED1754CA1B47F0966572AFAD4"/>
    <w:rsid w:val="0093095B"/>
  </w:style>
  <w:style w:type="paragraph" w:customStyle="1" w:styleId="37DCCBB0998848878B70D61C3CE69965">
    <w:name w:val="37DCCBB0998848878B70D61C3CE69965"/>
    <w:rsid w:val="0093095B"/>
  </w:style>
  <w:style w:type="paragraph" w:customStyle="1" w:styleId="591E5B273AA04DE4978C4EBF14BD47FF">
    <w:name w:val="591E5B273AA04DE4978C4EBF14BD47FF"/>
    <w:rsid w:val="0093095B"/>
  </w:style>
  <w:style w:type="paragraph" w:customStyle="1" w:styleId="627B2036025748B48E5C319DCA0B9F5C">
    <w:name w:val="627B2036025748B48E5C319DCA0B9F5C"/>
    <w:rsid w:val="0093095B"/>
  </w:style>
  <w:style w:type="paragraph" w:customStyle="1" w:styleId="15FE2B907891448DB73F0E70D0590160">
    <w:name w:val="15FE2B907891448DB73F0E70D0590160"/>
    <w:rsid w:val="004166BC"/>
  </w:style>
  <w:style w:type="paragraph" w:customStyle="1" w:styleId="8170072510654018A6F7C4A8D1D20057">
    <w:name w:val="8170072510654018A6F7C4A8D1D20057"/>
    <w:rsid w:val="009C429B"/>
  </w:style>
  <w:style w:type="paragraph" w:customStyle="1" w:styleId="69427023C9E244C2A92677F1BCFC7384">
    <w:name w:val="69427023C9E244C2A92677F1BCFC7384"/>
    <w:rsid w:val="009B354B"/>
  </w:style>
  <w:style w:type="paragraph" w:customStyle="1" w:styleId="A90ADBB91CAD42F1BD82739E5746D31E">
    <w:name w:val="A90ADBB91CAD42F1BD82739E5746D31E"/>
    <w:rsid w:val="009B354B"/>
  </w:style>
  <w:style w:type="paragraph" w:customStyle="1" w:styleId="CD65C070760847279A5B8BFD28D47673">
    <w:name w:val="CD65C070760847279A5B8BFD28D47673"/>
    <w:rsid w:val="009B354B"/>
  </w:style>
  <w:style w:type="paragraph" w:customStyle="1" w:styleId="0082918891E34643B51FFE4E4E0F5A4B">
    <w:name w:val="0082918891E34643B51FFE4E4E0F5A4B"/>
    <w:rsid w:val="00A1189A"/>
  </w:style>
  <w:style w:type="paragraph" w:customStyle="1" w:styleId="57651405036B4BB59D455085513FF089">
    <w:name w:val="57651405036B4BB59D455085513FF089"/>
    <w:rsid w:val="00A1189A"/>
  </w:style>
  <w:style w:type="paragraph" w:customStyle="1" w:styleId="0BBE290F340F4E29B582F97ECF610BEE">
    <w:name w:val="0BBE290F340F4E29B582F97ECF610BEE"/>
    <w:rsid w:val="00A42363"/>
  </w:style>
  <w:style w:type="paragraph" w:customStyle="1" w:styleId="1AA324F678534D8DBEF68D2A8B7A80ED">
    <w:name w:val="1AA324F678534D8DBEF68D2A8B7A80ED"/>
    <w:rsid w:val="00342C6F"/>
  </w:style>
  <w:style w:type="paragraph" w:customStyle="1" w:styleId="5F82513BA8344C8EADEE6575A1AE13EA">
    <w:name w:val="5F82513BA8344C8EADEE6575A1AE13EA"/>
    <w:rsid w:val="00246AE1"/>
  </w:style>
  <w:style w:type="paragraph" w:customStyle="1" w:styleId="27EA874A5B804BABB8602D8430F47064">
    <w:name w:val="27EA874A5B804BABB8602D8430F47064"/>
    <w:rsid w:val="0031333A"/>
  </w:style>
  <w:style w:type="paragraph" w:customStyle="1" w:styleId="F175FD64A448413A801BDA0238D250C9">
    <w:name w:val="F175FD64A448413A801BDA0238D250C9"/>
    <w:rsid w:val="0031333A"/>
  </w:style>
  <w:style w:type="paragraph" w:customStyle="1" w:styleId="0D00FDA55564458097D0E0526CD8B853">
    <w:name w:val="0D00FDA55564458097D0E0526CD8B853"/>
    <w:rsid w:val="004104C5"/>
  </w:style>
  <w:style w:type="paragraph" w:customStyle="1" w:styleId="BD93699F421B41DDAF40A1BE6E8E9DEC">
    <w:name w:val="BD93699F421B41DDAF40A1BE6E8E9DEC"/>
    <w:rsid w:val="004104C5"/>
  </w:style>
  <w:style w:type="paragraph" w:customStyle="1" w:styleId="1DD4E0B8B0B04E93865B1FDC75C65EF4">
    <w:name w:val="1DD4E0B8B0B04E93865B1FDC75C65EF4"/>
    <w:rsid w:val="004104C5"/>
  </w:style>
  <w:style w:type="paragraph" w:customStyle="1" w:styleId="BA14B316E71340D7945A671F610AC359">
    <w:name w:val="BA14B316E71340D7945A671F610AC359"/>
    <w:rsid w:val="004104C5"/>
  </w:style>
  <w:style w:type="paragraph" w:customStyle="1" w:styleId="C5F690ACC2E74F808E714D32969AF4D7">
    <w:name w:val="C5F690ACC2E74F808E714D32969AF4D7"/>
    <w:rsid w:val="00A1368F"/>
  </w:style>
  <w:style w:type="paragraph" w:customStyle="1" w:styleId="2BC8937C88C849D2BC12374F86C09A9F">
    <w:name w:val="2BC8937C88C849D2BC12374F86C09A9F"/>
    <w:rsid w:val="00A1368F"/>
  </w:style>
  <w:style w:type="paragraph" w:customStyle="1" w:styleId="6128CCFAAD854DD78A9C4DB26FAFA2EF">
    <w:name w:val="6128CCFAAD854DD78A9C4DB26FAFA2EF"/>
    <w:rsid w:val="00537CA8"/>
  </w:style>
  <w:style w:type="paragraph" w:customStyle="1" w:styleId="2A7925A1817D41A19C3672744B15012F">
    <w:name w:val="2A7925A1817D41A19C3672744B15012F"/>
    <w:rsid w:val="00537CA8"/>
  </w:style>
  <w:style w:type="paragraph" w:customStyle="1" w:styleId="9560730B4C5B4FDC93A8281D8AF99CEC">
    <w:name w:val="9560730B4C5B4FDC93A8281D8AF99CEC"/>
    <w:rsid w:val="00537CA8"/>
  </w:style>
  <w:style w:type="paragraph" w:customStyle="1" w:styleId="30D51C0280184D7E9CE7B4F96416C21E">
    <w:name w:val="30D51C0280184D7E9CE7B4F96416C21E"/>
    <w:rsid w:val="00537CA8"/>
  </w:style>
  <w:style w:type="paragraph" w:customStyle="1" w:styleId="8851466E504E4CD69668C4FECA8DBAA0">
    <w:name w:val="8851466E504E4CD69668C4FECA8DBAA0"/>
    <w:rsid w:val="00537CA8"/>
  </w:style>
  <w:style w:type="paragraph" w:customStyle="1" w:styleId="E6772C11BE84408BAC9BF71B87622358">
    <w:name w:val="E6772C11BE84408BAC9BF71B87622358"/>
    <w:rsid w:val="00537CA8"/>
  </w:style>
  <w:style w:type="paragraph" w:customStyle="1" w:styleId="0708F8C8916042B6A8443448823967BE">
    <w:name w:val="0708F8C8916042B6A8443448823967BE"/>
    <w:rsid w:val="00B30E9B"/>
  </w:style>
  <w:style w:type="paragraph" w:customStyle="1" w:styleId="31690DDF3C6340A99627763D63CB5DB5">
    <w:name w:val="31690DDF3C6340A99627763D63CB5DB5"/>
    <w:rsid w:val="00B30E9B"/>
  </w:style>
  <w:style w:type="paragraph" w:customStyle="1" w:styleId="4F4934261E49416DA5A145822C744FDD">
    <w:name w:val="4F4934261E49416DA5A145822C744FDD"/>
    <w:rsid w:val="00B30E9B"/>
  </w:style>
  <w:style w:type="paragraph" w:customStyle="1" w:styleId="A1C0681AC3D14C7A857365FC63A56FF7">
    <w:name w:val="A1C0681AC3D14C7A857365FC63A56FF7"/>
    <w:rsid w:val="00554BF4"/>
  </w:style>
  <w:style w:type="paragraph" w:customStyle="1" w:styleId="5AC4374882924998AE88947BA72B8BD3">
    <w:name w:val="5AC4374882924998AE88947BA72B8BD3"/>
    <w:rsid w:val="00554BF4"/>
  </w:style>
  <w:style w:type="paragraph" w:customStyle="1" w:styleId="846FE1280BA54DDDA0F931F4ADC47EE5">
    <w:name w:val="846FE1280BA54DDDA0F931F4ADC47EE5"/>
    <w:rsid w:val="00554BF4"/>
  </w:style>
  <w:style w:type="paragraph" w:customStyle="1" w:styleId="B9BB39349A4F49A988C97B319517DD56">
    <w:name w:val="B9BB39349A4F49A988C97B319517DD56"/>
    <w:rsid w:val="00554BF4"/>
  </w:style>
  <w:style w:type="paragraph" w:customStyle="1" w:styleId="7A08DFB50181400D9D250C7EF4786D26">
    <w:name w:val="7A08DFB50181400D9D250C7EF4786D26"/>
    <w:rsid w:val="00784FE5"/>
  </w:style>
  <w:style w:type="paragraph" w:customStyle="1" w:styleId="E374FFB3C2E148BEA977DC15DFBB7926">
    <w:name w:val="E374FFB3C2E148BEA977DC15DFBB7926"/>
    <w:rsid w:val="00244CAB"/>
  </w:style>
  <w:style w:type="paragraph" w:customStyle="1" w:styleId="CC2A9A37D54B46F287B1150A009517DF">
    <w:name w:val="CC2A9A37D54B46F287B1150A009517DF"/>
    <w:rsid w:val="00D6681A"/>
  </w:style>
  <w:style w:type="paragraph" w:customStyle="1" w:styleId="9CE70B0FB8B244EE8F6CD5226D9BBC3C">
    <w:name w:val="9CE70B0FB8B244EE8F6CD5226D9BBC3C"/>
    <w:rsid w:val="00D6681A"/>
  </w:style>
  <w:style w:type="paragraph" w:customStyle="1" w:styleId="EDA695544A25469FBCBAB4D3C96CF609">
    <w:name w:val="EDA695544A25469FBCBAB4D3C96CF609"/>
    <w:rsid w:val="000B6755"/>
  </w:style>
  <w:style w:type="paragraph" w:customStyle="1" w:styleId="EA85A02ECE96404DAA93C83BA92088CF">
    <w:name w:val="EA85A02ECE96404DAA93C83BA92088CF"/>
    <w:rsid w:val="0011773A"/>
  </w:style>
  <w:style w:type="paragraph" w:customStyle="1" w:styleId="34DC41D65EF1439ABF2F24786FC1392A">
    <w:name w:val="34DC41D65EF1439ABF2F24786FC1392A"/>
    <w:rsid w:val="0011773A"/>
  </w:style>
  <w:style w:type="paragraph" w:customStyle="1" w:styleId="234FF11C963442E2BC9BAF10A8D790B0">
    <w:name w:val="234FF11C963442E2BC9BAF10A8D790B0"/>
    <w:rsid w:val="0011773A"/>
  </w:style>
  <w:style w:type="paragraph" w:customStyle="1" w:styleId="CA16CB28D15846F09572F497F04F2849">
    <w:name w:val="CA16CB28D15846F09572F497F04F2849"/>
    <w:rsid w:val="0011773A"/>
  </w:style>
  <w:style w:type="paragraph" w:customStyle="1" w:styleId="3054AE73A72147D5B5EFAC974E6392C9">
    <w:name w:val="3054AE73A72147D5B5EFAC974E6392C9"/>
    <w:rsid w:val="0011773A"/>
  </w:style>
  <w:style w:type="paragraph" w:customStyle="1" w:styleId="CF7476D4FB8E42D38149726FFEA33AA5">
    <w:name w:val="CF7476D4FB8E42D38149726FFEA33AA5"/>
    <w:rsid w:val="0011773A"/>
  </w:style>
  <w:style w:type="paragraph" w:customStyle="1" w:styleId="8ABF90CB9287499C9FDC350F630EBDB1">
    <w:name w:val="8ABF90CB9287499C9FDC350F630EBDB1"/>
    <w:rsid w:val="0011773A"/>
  </w:style>
  <w:style w:type="paragraph" w:customStyle="1" w:styleId="21E8F5BC2979409EB64F62F3F9DC3371">
    <w:name w:val="21E8F5BC2979409EB64F62F3F9DC3371"/>
    <w:rsid w:val="0011773A"/>
  </w:style>
  <w:style w:type="paragraph" w:customStyle="1" w:styleId="7E30DCDC5BDE40CF9431F7B0F1F3065E">
    <w:name w:val="7E30DCDC5BDE40CF9431F7B0F1F3065E"/>
    <w:rsid w:val="0011773A"/>
  </w:style>
  <w:style w:type="paragraph" w:customStyle="1" w:styleId="144E9A5140504AFAB5EA6571E23FA9E9">
    <w:name w:val="144E9A5140504AFAB5EA6571E23FA9E9"/>
    <w:rsid w:val="0011773A"/>
  </w:style>
  <w:style w:type="paragraph" w:customStyle="1" w:styleId="2A1E2A93EDA54CBFA7FFFDBFA411D3D1">
    <w:name w:val="2A1E2A93EDA54CBFA7FFFDBFA411D3D1"/>
    <w:rsid w:val="0011773A"/>
  </w:style>
  <w:style w:type="paragraph" w:customStyle="1" w:styleId="085CDDDBD5C9497A8E4F550CD9E81819">
    <w:name w:val="085CDDDBD5C9497A8E4F550CD9E81819"/>
    <w:rsid w:val="0011773A"/>
  </w:style>
  <w:style w:type="paragraph" w:customStyle="1" w:styleId="A5AC97A0F7F144DCAC7C01C7C84BC397">
    <w:name w:val="A5AC97A0F7F144DCAC7C01C7C84BC397"/>
    <w:rsid w:val="0011773A"/>
  </w:style>
  <w:style w:type="paragraph" w:customStyle="1" w:styleId="621DFDAF3DFA4A28A149FEF15F7990BC">
    <w:name w:val="621DFDAF3DFA4A28A149FEF15F7990BC"/>
    <w:rsid w:val="0011773A"/>
  </w:style>
  <w:style w:type="paragraph" w:customStyle="1" w:styleId="D6D14288E71248A7AE53122E68A37C4A">
    <w:name w:val="D6D14288E71248A7AE53122E68A37C4A"/>
    <w:rsid w:val="0011773A"/>
  </w:style>
  <w:style w:type="paragraph" w:customStyle="1" w:styleId="8DFF3CEE7FD44B249CAC6DA1563E034F">
    <w:name w:val="8DFF3CEE7FD44B249CAC6DA1563E034F"/>
    <w:rsid w:val="0011773A"/>
  </w:style>
  <w:style w:type="paragraph" w:customStyle="1" w:styleId="13C2E327F82F44D98524B80C6D45DA92">
    <w:name w:val="13C2E327F82F44D98524B80C6D45DA92"/>
    <w:rsid w:val="0011773A"/>
  </w:style>
  <w:style w:type="paragraph" w:customStyle="1" w:styleId="10340C1062374431B6CDF888D2E8EE3A">
    <w:name w:val="10340C1062374431B6CDF888D2E8EE3A"/>
    <w:rsid w:val="001177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749DC6-4894-4975-ACAA-DA4F7C1B67D3}">
  <we:reference id="f78a3046-9e99-4300-aa2b-5814002b01a2" version="1.55.1.0" store="EXCatalog" storeType="EXCatalog"/>
  <we:alternateReferences>
    <we:reference id="WA104382081" version="1.55.1.0" store="ru-RU" storeType="OMEX"/>
  </we:alternateReferences>
  <we:properties>
    <we:property name="MENDELEY_CITATIONS" value="[{&quot;citationID&quot;:&quot;MENDELEY_CITATION_1779eefb-8738-4a92-8d82-cb8076f67948&quot;,&quot;properties&quot;:{&quot;noteIndex&quot;:0},&quot;isEdited&quot;:false,&quot;manualOverride&quot;:{&quot;isManuallyOverridden&quot;:false,&quot;citeprocText&quot;:&quot;[1]&quot;,&quot;manualOverrideText&quot;:&quot;&quot;},&quot;citationTag&quot;:&quot;MENDELEY_CITATION_v3_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&quot;,&quot;citationItems&quot;:[{&quot;id&quot;:&quot;1e372694-c17e-3c30-a68c-50f1216952c3&quot;,&quot;itemData&quot;:{&quot;type&quot;:&quot;article-journal&quot;,&quot;id&quot;:&quot;1e372694-c17e-3c30-a68c-50f1216952c3&quot;,&quot;title&quot;:&quot;A NASA GISTEMPv4 Observational Uncertainty Ensemble&quot;,&quot;author&quot;:[{&quot;family&quot;:&quot;Lenssen&quot;,&quot;given&quot;:&quot;Nathan&quot;,&quot;parse-names&quot;:false,&quot;dropping-particle&quot;:&quot;&quot;,&quot;non-dropping-particle&quot;:&quot;&quot;},{&quot;family&quot;:&quot;Schmidt&quot;,&quot;given&quot;:&quot;Gavin A&quot;,&quot;parse-names&quot;:false,&quot;dropping-particle&quot;:&quot;&quot;,&quot;non-dropping-particle&quot;:&quot;&quot;},{&quot;family&quot;:&quot;Hendrickson&quot;,&quot;given&quot;:&quot;Michael&quot;,&quot;parse-names&quot;:false,&quot;dropping-particle&quot;:&quot;&quot;,&quot;non-dropping-particle&quot;:&quot;&quot;},{&quot;family&quot;:&quot;Jacobs&quot;,&quot;given&quot;:&quot;Peter&quot;,&quot;parse-names&quot;:false,&quot;dropping-particle&quot;:&quot;&quot;,&quot;non-dropping-particle&quot;:&quot;&quot;},{&quot;family&quot;:&quot;Menne&quot;,&quot;given&quot;:&quot;Matthew J&quot;,&quot;parse-names&quot;:false,&quot;dropping-particle&quot;:&quot;&quot;,&quot;non-dropping-particle&quot;:&quot;&quot;},{&quot;family&quot;:&quot;Ruedy&quot;,&quot;given&quot;:&quot;Reto&quot;,&quot;parse-names&quot;:false,&quot;dropping-particle&quot;:&quot;&quot;,&quot;non-dropping-particle&quot;:&quot;&quot;}],&quot;container-title&quot;:&quot;Journal of Geophysical Research: Atmospheres&quot;,&quot;DOI&quot;:&quot;https://doi.org/10.1029/2023JD040179&quot;,&quot;URL&quot;:&quot;https://agupubs.onlinelibrary.wiley.com/doi/abs/10.1029/2023JD040179&quot;,&quot;issued&quot;:{&quot;date-parts&quot;:[[2024]]},&quot;page&quot;:&quot;e2023JD040179&quot;,&quot;abstract&quot;:&quot;Abstract The historical global temperature record is an essential data product for quantifying the variability and change of the Earth system. In recent years, better characterization of observational uncertainty in global and hemispheric trends has become available, but the methodologies are not necessarily applicable to analyses at smaller regional areas, or monthly or seasonal means, where station sparsity and other systematic issues contribute to greater uncertainty. This study presents a gridded uncertainty ensemble of historical surface temperature anomalies from the Goddard Institute for Space Studies (GISS) Surface Temperature (GISTEMP) product. This ensemble characterizes the complex spatial and temporal correlation structure of uncertainty, enabling better uncertainty propagation for climate and applied science in applications of historical temperature products at spatial scales from global to regional and temporal scales from centennial to monthly. This work details the methodology for generating the uncertainty ensemble, presents key statistics of the uncertainty evolution over space and time, and provides best practices for using the uncertainty ensemble in future studies. Summary statistics from the uncertainty ensemble agree well with the previous GISTEMP global uncertainty assessment, providing confidence in both.&quot;,&quot;issue&quot;:&quot;17&quot;,&quot;volume&quot;:&quot;129&quot;,&quot;container-title-short&quot;:&quot;&quot;},&quot;isTemporary&quot;:false}]},{&quot;citationID&quot;:&quot;MENDELEY_CITATION_e8baaf8f-1ca3-43a8-b324-35d4c6105dd9&quot;,&quot;properties&quot;:{&quot;noteIndex&quot;:0},&quot;isEdited&quot;:false,&quot;manualOverride&quot;:{&quot;isManuallyOverridden&quot;:false,&quot;citeprocText&quot;:&quot;[2]&quot;,&quot;manualOverrideText&quot;:&quot;&quot;},&quot;citationTag&quot;:&quot;MENDELEY_CITATION_v3_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&quot;,&quot;citationItems&quot;:[{&quot;id&quot;:&quot;0397407d-b6e9-338d-9934-37288a227ffb&quot;,&quot;itemData&quot;:{&quot;type&quot;:&quot;article&quot;,&quot;id&quot;:&quot;0397407d-b6e9-338d-9934-37288a227ffb&quot;,&quot;title&quot;:&quot;Mesoscopic solar cells for electricity and hydrogen production from sunlight&quot;,&quot;author&quot;:[{&quot;family&quot;:&quot;Grätzel&quot;,&quot;given&quot;:&quot;Michael&quot;,&quot;parse-names&quot;:false,&quot;dropping-particle&quot;:&quot;&quot;,&quot;non-dropping-particle&quot;:&quot;&quot;}],&quot;container-title&quot;:&quot;Chemistry Letters&quot;,&quot;DOI&quot;:&quot;10.1246/cl.2005.8&quot;,&quot;ISSN&quot;:&quot;03667022&quot;,&quot;issued&quot;:{&quot;date-parts&quot;:[[2005,1,5]]},&quot;page&quot;:&quot;8-13&quot;,&quot;abstract&quot;:&quot;The quality of human life depends to a large degree on the availability of energy sources. The present annual worldwide energy consumption has already attained a level of over 400 exajoules and is expected to further augment steeply from the increase in world population and the rising demand of energy in the developing countries. This implies enhanced depletion of fossil fuel reserves leading to further aggravation of the environmental pollution. Quality of life on earth is threatened unless renewable energy resources can be developed in the near future. Chemistry is expected to make important contributions to identify environmentally friendly solutions of the energy problem. One attractive strategy discussed in this article is the development of systems that mimic natural photosynthesis in the conversion solar energy. The task to be accomplished by these systems is to harvest sunlight and convert it to electricity or drive an uphill chemical reaction. Learning from the concepts used by green plants, we have developed a molecular photovoltaic device whose overall efficiency for solar energy conversion to electricity has already attained 11%. The system is based on the sensitization of nanocrystalline oxide films by charge-transfer sensitizers. The underlying fundamental processes of light trapping by the sensitizer, heterogeneous electron transfer from the electronically excited chromophore into the conduction band of the semiconductor oxide and the percolative migration of the injected electrons through the mesoporous film to the collector electrode, will be described below in detail. The low cost and ease of production of the new cell should benefit large scale applications. These systems will undoubtedly promote the acceptance of renewable energy technologies, not least by setting new standards of convenience and economy. The nanocrystalline semiconductor junctions developed first for dye sensitized solar cells have meanwhile found a realm of other applications ranging from electrochromic and electroluminescent displays to high power lithium insertion batteries. They are also used in tandem cells for the cleavage of water into hydrogen and oxygen by sunlight. Copyright © 2005 The Chemical Society of Japan.&quot;,&quot;issue&quot;:&quot;1&quot;,&quot;volume&quot;:&quot;34&quot;,&quot;container-title-short&quot;:&quot;Chem Lett&quot;},&quot;isTemporary&quot;:false}]},{&quot;citationID&quot;:&quot;MENDELEY_CITATION_a0cf5ba5-a87e-432c-9be4-898e4ee9b9bd&quot;,&quot;properties&quot;:{&quot;noteIndex&quot;:0},&quot;isEdited&quot;:false,&quot;manualOverride&quot;:{&quot;isManuallyOverridden&quot;:false,&quot;citeprocText&quot;:&quot;[3]&quot;,&quot;manualOverrideText&quot;:&quot;&quot;},&quot;citationTag&quot;:&quot;MENDELEY_CITATION_v3_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&quot;,&quot;citationItems&quot;:[{&quot;id&quot;:&quot;155bc1e8-de46-3d4f-b09a-fbdfa67fe5ca&quot;,&quot;itemData&quot;:{&quot;type&quot;:&quot;webpage&quot;,&quot;id&quot;:&quot;155bc1e8-de46-3d4f-b09a-fbdfa67fe5ca&quot;,&quot;title&quot;:&quot;Solar Technology Cost Analysis&quot;,&quot;author&quot;:[{&quot;family&quot;:&quot;Robert Margolis&quot;,&quot;given&quot;:&quot;&quot;,&quot;parse-names&quot;:false,&quot;dropping-particle&quot;:&quot;&quot;,&quot;non-dropping-particle&quot;:&quot;&quot;}],&quot;issued&quot;:{&quot;date-parts&quot;:[[2024]]},&quot;container-title-short&quot;:&quot;&quot;},&quot;isTemporary&quot;:false}]},{&quot;citationID&quot;:&quot;MENDELEY_CITATION_45a0279b-6799-4f16-befa-dfb59c1e3323&quot;,&quot;properties&quot;:{&quot;noteIndex&quot;:0},&quot;isEdited&quot;:false,&quot;manualOverride&quot;:{&quot;isManuallyOverridden&quot;:false,&quot;citeprocText&quot;:&quot;[4]&quot;,&quot;manualOverrideText&quot;:&quot;&quot;},&quot;citationTag&quot;:&quot;MENDELEY_CITATION_v3_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&quot;,&quot;citationItems&quot;:[{&quot;id&quot;:&quot;3b0e9816-8c15-393d-8451-3e2083963a0b&quot;,&quot;itemData&quot;:{&quot;type&quot;:&quot;article-journal&quot;,&quot;id&quot;:&quot;3b0e9816-8c15-393d-8451-3e2083963a0b&quot;,&quot;title&quot;:&quot;The path to 25% silicon solar cell efficiency: History of silicon cell evolution&quot;,&quot;author&quot;:[{&quot;family&quot;:&quot;Green&quot;,&quot;given&quot;:&quot;Martin A.&quot;,&quot;parse-names&quot;:false,&quot;dropping-particle&quot;:&quot;&quot;,&quot;non-dropping-particle&quot;:&quot;&quot;}],&quot;container-title&quot;:&quot;Progress in Photovoltaics: Research and Applications&quot;,&quot;DOI&quot;:&quot;10.1002/pip.892&quot;,&quot;ISSN&quot;:&quot;10627995&quot;,&quot;issued&quot;:{&quot;date-parts&quot;:[[2009,5]]},&quot;page&quot;:&quot;183-189&quot;,&quot;abstract&quot;:&quot;The first silicon solar cell was reported in 1941 and had less than 1% energy conversion efficiency compared to the 25% efficiency milestone reported in this paper. Standardisation of past measurements shows there has been a 57% improvement between confirmed results in 1983 and the present result. The features of the cell structure responsible for the most recent performance increase are described and the history of crystalline and multicrystalline silicon cell efficiency evolution is documented. © 2009 John Wiley &amp; Sons, Ltd.&quot;,&quot;issue&quot;:&quot;3&quot;,&quot;volume&quot;:&quot;17&quot;,&quot;container-title-short&quot;:&quot;&quot;},&quot;isTemporary&quot;:false}]},{&quot;citationID&quot;:&quot;MENDELEY_CITATION_2f325d71-a77a-4d92-b8bf-6506444305f8&quot;,&quot;properties&quot;:{&quot;noteIndex&quot;:0},&quot;isEdited&quot;:false,&quot;manualOverride&quot;:{&quot;isManuallyOverridden&quot;:false,&quot;citeprocText&quot;:&quot;[5]&quot;,&quot;manualOverrideText&quot;:&quot;&quot;},&quot;citationTag&quot;:&quot;MENDELEY_CITATION_v3_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&quot;,&quot;citationItems&quot;:[{&quot;id&quot;:&quot;ddb0a3b1-a915-3dfb-b303-9205777c0e00&quot;,&quot;itemData&quot;:{&quot;type&quot;:&quot;article-journal&quot;,&quot;id&quot;:&quot;ddb0a3b1-a915-3dfb-b303-9205777c0e00&quot;,&quot;title&quot;:&quot;Experimental comparison between Monocrystalline, Polycrystalline, and Thin-film solar systems under sunny climatic conditions&quot;,&quot;author&quot;:[{&quot;family&quot;:&quot;Ayadi&quot;,&quot;given&quot;:&quot;Osama&quot;,&quot;parse-names&quot;:false,&quot;dropping-particle&quot;:&quot;&quot;,&quot;non-dropping-particle&quot;:&quot;&quot;},{&quot;family&quot;:&quot;Shadid&quot;,&quot;given&quot;:&quot;Reem&quot;,&quot;parse-names&quot;:false,&quot;dropping-particle&quot;:&quot;&quot;,&quot;non-dropping-particle&quot;:&quot;&quot;},{&quot;family&quot;:&quot;Bani-Abdullah&quot;,&quot;given&quot;:&quot;Abdullah&quot;,&quot;parse-names&quot;:false,&quot;dropping-particle&quot;:&quot;&quot;,&quot;non-dropping-particle&quot;:&quot;&quot;},{&quot;family&quot;:&quot;Alrbai&quot;,&quot;given&quot;:&quot;Mohammad&quot;,&quot;parse-names&quot;:false,&quot;dropping-particle&quot;:&quot;&quot;,&quot;non-dropping-particle&quot;:&quot;&quot;},{&quot;family&quot;:&quot;Abu-Mualla&quot;,&quot;given&quot;:&quot;Mohammad&quot;,&quot;parse-names&quot;:false,&quot;dropping-particle&quot;:&quot;&quot;,&quot;non-dropping-particle&quot;:&quot;&quot;},{&quot;family&quot;:&quot;Balah&quot;,&quot;given&quot;:&quot;Noor Aldeen&quot;,&quot;parse-names&quot;:false,&quot;dropping-particle&quot;:&quot;&quot;,&quot;non-dropping-particle&quot;:&quot;&quot;}],&quot;container-title&quot;:&quot;Energy Reports&quot;,&quot;DOI&quot;:&quot;10.1016/j.egyr.2022.06.121&quot;,&quot;ISSN&quot;:&quot;23524847&quot;,&quot;issued&quot;:{&quot;date-parts&quot;:[[2022,11,1]]},&quot;page&quot;:&quot;218-230&quot;,&quot;abstract&quot;:&quot;Solar photovoltaic (PV) is the fastest growing renewable energy technology in terms of installed capacity worldwide. Since there are different PV technologies available, a reliable long-term evaluation of these technologies under actual operation conditions would be very helpful and valuable for further development and deployment of this technology. This study presents the performance indicators for about six years of operation for a solar field that consists of five different solar systems (around 5 kW each), these systems are Monocrystalline East/West, Monocrystalline South, Polycrystalline South, Polycrystalline East/West, and Thin-film system oriented toward the south. These systems are installed at the Applied Science Private University (ASU), Amman, Jordan. The key performance indicators investigated are the performance ratio (PR), specific yield, and system efficiency (EFF). The highest efficiency was achieved by the Mono South system, and the lowest efficiency of 7% was recorded for the thin film south system. Similarly, the highest performance ratio was obtained by the Mono south system, while the lowest was for the Poly E/W system. The highest specific yield with respect to the installed capacity (kWh/kWp) was achieved by the Thin-film south system, while the lowest was obtained by the Poly south system. These results are supposed to guide not only solar PV project developers but also policymakers in the selection and implementation of suitable PV technology for a given region.&quot;,&quot;publisher&quot;:&quot;Elsevier Ltd&quot;,&quot;volume&quot;:&quot;8&quot;,&quot;container-title-short&quot;:&quot;&quot;},&quot;isTemporary&quot;:false}]},{&quot;citationID&quot;:&quot;MENDELEY_CITATION_531452ae-3388-4968-ae26-fa1d845a088d&quot;,&quot;properties&quot;:{&quot;noteIndex&quot;:0},&quot;isEdited&quot;:false,&quot;manualOverride&quot;:{&quot;isManuallyOverridden&quot;:false,&quot;citeprocText&quot;:&quot;[6–8]&quot;,&quot;manualOverrideText&quot;:&quot;&quot;},&quot;citationTag&quot;:&quot;MENDELEY_CITATION_v3_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&quot;,&quot;citationItems&quot;:[{&quot;id&quot;:&quot;690f7a1d-7a41-39b4-97f3-7e2933b34009&quot;,&quot;itemData&quot;:{&quot;type&quot;:&quot;article&quot;,&quot;id&quot;:&quot;690f7a1d-7a41-39b4-97f3-7e2933b34009&quot;,&quot;title&quot;:&quot;Research on ultra-thin cadmium telluride heterojunction thin film solar cells&quot;,&quot;author&quot;:[{&quot;family&quot;:&quot;Tai&quot;,&quot;given&quot;:&quot;Yunpu&quot;,&quot;parse-names&quot;:false,&quot;dropping-particle&quot;:&quot;&quot;,&quot;non-dropping-particle&quot;:&quot;&quot;},{&quot;family&quot;:&quot;Zhang&quot;,&quot;given&quot;:&quot;Xin&quot;,&quot;parse-names&quot;:false,&quot;dropping-particle&quot;:&quot;&quot;,&quot;non-dropping-particle&quot;:&quot;&quot;},{&quot;family&quot;:&quot;Li&quot;,&quot;given&quot;:&quot;Jiawei&quot;,&quot;parse-names&quot;:false,&quot;dropping-particle&quot;:&quot;&quot;,&quot;non-dropping-particle&quot;:&quot;&quot;},{&quot;family&quot;:&quot;Zheng&quot;,&quot;given&quot;:&quot;Yujie&quot;,&quot;parse-names&quot;:false,&quot;dropping-particle&quot;:&quot;&quot;,&quot;non-dropping-particle&quot;:&quot;&quot;},{&quot;family&quot;:&quot;Liu&quot;,&quot;given&quot;:&quot;Guomei&quot;,&quot;parse-names&quot;:false,&quot;dropping-particle&quot;:&quot;&quot;,&quot;non-dropping-particle&quot;:&quot;&quot;},{&quot;family&quot;:&quot;Zhang&quot;,&quot;given&quot;:&quot;Jingquan&quot;,&quot;parse-names&quot;:false,&quot;dropping-particle&quot;:&quot;&quot;,&quot;non-dropping-particle&quot;:&quot;&quot;},{&quot;family&quot;:&quot;Zeng&quot;,&quot;given&quot;:&quot;Guanggen&quot;,&quot;parse-names&quot;:false,&quot;dropping-particle&quot;:&quot;&quot;,&quot;non-dropping-particle&quot;:&quot;&quot;},{&quot;family&quot;:&quot;Yakubov&quot;,&quot;given&quot;:&quot;Komiljon&quot;,&quot;parse-names&quot;:false,&quot;dropping-particle&quot;:&quot;&quot;,&quot;non-dropping-particle&quot;:&quot;&quot;},{&quot;family&quot;:&quot;Alla&quot;,&quot;given&quot;:&quot;Chebotareva&quot;,&quot;parse-names&quot;:false,&quot;dropping-particle&quot;:&quot;&quot;,&quot;non-dropping-particle&quot;:&quot;&quot;}],&quot;container-title&quot;:&quot;Renewable and Sustainable Energy Reviews&quot;,&quot;DOI&quot;:&quot;10.1016/j.rser.2024.114996&quot;,&quot;ISSN&quot;:&quot;18790690&quot;,&quot;issued&quot;:{&quot;date-parts&quot;:[[2025,1,1]]},&quot;abstract&quot;:&quot;Cadmium Telluride thin film solar cell is very suitable for building integrated photovoltaics due to its high efficiency and excellent stability. To further reduce the production costs, relieve the scarcity of Tellurium, and apply in building integrated photovoltaics, ultra-thin CdTe photovoltaic technology has been developed. Some study have discussed the research progress of ultra-thin solar cells in terms of silicon and copper indium gallium selenide solar cells, but there are few review papers from the aspect of CdTe solar cells. This review focuses on the ultra-thin CdTe solar cell for the first time and provides a comprehensive and systematic summary. Firstly, the structure of this device is described, and the history of its development is reviewed. Secondly, the advantages and disadvantages of different methods are discussed, and the corresponding solutions are given. Thirdly, the factors limiting device efficiency are analyzed and future directions are suggested. Lastly, the application of ultra-thin device in semi-transparent devices is presented and the challenges are summarized. By reviewing a wide range of materials, we aim to provide valuable insights into the development of ultra-thin cadmium telluride solar cells and to promote its application in building integrated photovoltaics, which is of great importance in reducing carbon emissions to achieve sustainable development.&quot;,&quot;publisher&quot;:&quot;Elsevier Ltd&quot;,&quot;volume&quot;:&quot;207&quot;,&quot;container-title-short&quot;:&quot;&quot;},&quot;isTemporary&quot;:false},{&quot;id&quot;:&quot;db5433c1-2862-3319-9d54-6a1cd6cddc61&quot;,&quot;itemData&quot;:{&quot;type&quot;:&quot;article-journal&quot;,&quot;id&quot;:&quot;db5433c1-2862-3319-9d54-6a1cd6cddc61&quot;,&quot;title&quot;:&quot;High-efficiency polycrystalline CdTe thin-film solar cells&quot;,&quot;author&quot;:[{&quot;family&quot;:&quot;Wu&quot;,&quot;given&quot;:&quot;Xuanzhi&quot;,&quot;parse-names&quot;:false,&quot;dropping-particle&quot;:&quot;&quot;,&quot;non-dropping-particle&quot;:&quot;&quot;}],&quot;container-title&quot;:&quot;Solar Energy&quot;,&quot;DOI&quot;:&quot;10.1016/j.solener.2004.06.006&quot;,&quot;ISSN&quot;:&quot;0038092X&quot;,&quot;issued&quot;:{&quot;date-parts&quot;:[[2004,12]]},&quot;page&quot;:&quot;803-814&quot;,&quot;abstract&quot;:&quot;Cadmium telluride is a promising photovoltaic material for thin-film solar cells. However, further improvements on performance and reproducibility of devices have been limited by the conventional SnO2/poly-CdS/poly-CdTe device structure used for more than 30 years. In this paper, we review partial R&amp;D approaches at NREL to understand the issues related to the conventional device structure and to develop several novel materials and a modified device structure for minimizing these issues. We have achieved a CdTe polycrystalline thin-film solar cell demonstrating an NREL-confirmed, total-area efficiency of 16.5% by using new materials and the modified device structure. To apply the high-efficiency CdTe cell fabrication technique, we developed two manufacturing processes for producing high-efficiency CdTe modules with the potential of high throughput and low cost. © 2004 Elsevier Ltd. All rights reserved.&quot;,&quot;issue&quot;:&quot;6&quot;,&quot;volume&quot;:&quot;77&quot;,&quot;container-title-short&quot;:&quot;&quot;},&quot;isTemporary&quot;:false},{&quot;id&quot;:&quot;f5954bac-7890-39ff-8d53-8fbe6264231c&quot;,&quot;itemData&quot;:{&quot;type&quot;:&quot;article-journal&quot;,&quot;id&quot;:&quot;f5954bac-7890-39ff-8d53-8fbe6264231c&quot;,&quot;title&quot;:&quot;Thin-film CdS/CdTe solar cell with 15.8% efficiency&quot;,&quot;author&quot;:[{&quot;family&quot;:&quot;Britt&quot;,&quot;given&quot;:&quot;J.&quot;,&quot;parse-names&quot;:false,&quot;dropping-particle&quot;:&quot;&quot;,&quot;non-dropping-particle&quot;:&quot;&quot;},{&quot;family&quot;:&quot;Ferekides&quot;,&quot;given&quot;:&quot;C.&quot;,&quot;parse-names&quot;:false,&quot;dropping-particle&quot;:&quot;&quot;,&quot;non-dropping-particle&quot;:&quot;&quot;}],&quot;container-title&quot;:&quot;Applied Physics Letters&quot;,&quot;DOI&quot;:&quot;10.1063/1.109629&quot;,&quot;ISSN&quot;:&quot;00036951&quot;,&quot;issued&quot;:{&quot;date-parts&quot;:[[1993]]},&quot;page&quot;:&quot;2851-2852&quot;,&quot;abstract&quot;:&quot;This letter describes the fabrication and characteristics of high-efficiency thin-film CdS/CdTe heterojunction solar cells. CdS films have been prepared by chemical bath deposition and p-CdTe films have been deposited by close-spaced sublimation. A CdS/CdTe solar cell of greater than 1 cm 2 area with an AM1.5 efficiency of 15.8% is reported.&quot;,&quot;issue&quot;:&quot;22&quot;,&quot;volume&quot;:&quot;62&quot;,&quot;container-title-short&quot;:&quot;Appl Phys Lett&quot;},&quot;isTemporary&quot;:false}]},{&quot;citationID&quot;:&quot;MENDELEY_CITATION_30bc05fe-2f92-4264-8a25-0037e8fcb5aa&quot;,&quot;properties&quot;:{&quot;noteIndex&quot;:0},&quot;isEdited&quot;:false,&quot;manualOverride&quot;:{&quot;isManuallyOverridden&quot;:false,&quot;citeprocText&quot;:&quot;[9–12]&quot;,&quot;manualOverrideText&quot;:&quot;&quot;},&quot;citationTag&quot;:&quot;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&quot;,&quot;citationItems&quot;:[{&quot;id&quot;:&quot;143b92c9-3707-32c7-b794-f8b9e112ecba&quot;,&quot;itemData&quot;:{&quot;type&quot;:&quot;article-journal&quot;,&quot;id&quot;:&quot;143b92c9-3707-32c7-b794-f8b9e112ecba&quot;,&quot;title&quot;:&quot;Influence of back surface field layer on enhancing the efficiency of CIGS solar cell&quot;,&quot;author&quot;:[{&quot;family&quot;:&quot;Barman&quot;,&quot;given&quot;:&quot;B.&quot;,&quot;parse-names&quot;:false,&quot;dropping-particle&quot;:&quot;&quot;,&quot;non-dropping-particle&quot;:&quot;&quot;},{&quot;family&quot;:&quot;Kalita&quot;,&quot;given&quot;:&quot;P. K.&quot;,&quot;parse-names&quot;:false,&quot;dropping-particle&quot;:&quot;&quot;,&quot;non-dropping-particle&quot;:&quot;&quot;}],&quot;container-title&quot;:&quot;Solar Energy&quot;,&quot;DOI&quot;:&quot;10.1016/j.solener.2021.01.032&quot;,&quot;ISSN&quot;:&quot;0038092X&quot;,&quot;issued&quot;:{&quot;date-parts&quot;:[[2021,3,1]]},&quot;page&quot;:&quot;329-337&quot;,&quot;abstract&quot;:&quot;The main objective of this research work is to improve the efficiency of conventional baseline structured CIGS solar cells by adding a Back surface field (PbS) layer between the CIGS absorber and the Mo back contact. The possible effect of the p-PbS layer on the photovoltaic parameters of the CIGS thin-film solar cell has been investigated by SCAPS-1D. The simulation of J-V characteristics showed that conversion efficiency of the conventional solar cell (Al/ITO/Al-ZnO/i-ZnO/CIGS/Mo/Substrate) is 22.67% (3 µm CIGS layer) and an improved conversion efficiency of 24.22% has been gained after adding the BSF (PbS) layer. The PbS layer between CIGS and Mo back contact provides an additional hole tunneling action that form a quasi ohmic contact from a schottkey type near the back region and this quasi ohmic contact improves the efficiency of carrier collection as well as BSF action reduces the back surface recombination. Besides thickness, energy band gap, electron affinity of the PbS layer were varied and optimized. Again, operating temperature on the overall performance of the proposed solar cell was also investigated. These findings are very promising for future performance and cost effective solar cell.&quot;,&quot;publisher&quot;:&quot;Elsevier Ltd&quot;,&quot;volume&quot;:&quot;216&quot;,&quot;container-title-short&quot;:&quot;&quot;},&quot;isTemporary&quot;:false},{&quot;id&quot;:&quot;c311bf39-0c9f-3243-aa1f-509cf096da2f&quot;,&quot;itemData&quot;:{&quot;type&quot;:&quot;article-journal&quot;,&quot;id&quot;:&quot;c311bf39-0c9f-3243-aa1f-509cf096da2f&quot;,&quot;title&quot;:&quot;Properties of Cu(In,Ga)Se2 solar cells with new record efficiencies up to 21.7%&quot;,&quot;author&quot;:[{&quot;family&quot;:&quot;Jackson&quot;,&quot;given&quot;:&quot;Philip&quot;,&quot;parse-names&quot;:false,&quot;dropping-particle&quot;:&quot;&quot;,&quot;non-dropping-particle&quot;:&quot;&quot;},{&quot;family&quot;:&quot;Hariskos&quot;,&quot;given&quot;:&quot;Dimitrios&quot;,&quot;parse-names&quot;:false,&quot;dropping-particle&quot;:&quot;&quot;,&quot;non-dropping-particle&quot;:&quot;&quot;},{&quot;family&quot;:&quot;Wuerz&quot;,&quot;given&quot;:&quot;Roland&quot;,&quot;parse-names&quot;:false,&quot;dropping-particle&quot;:&quot;&quot;,&quot;non-dropping-particle&quot;:&quot;&quot;},{&quot;family&quot;:&quot;Kiowski&quot;,&quot;given&quot;:&quot;Oliver&quot;,&quot;parse-names&quot;:false,&quot;dropping-particle&quot;:&quot;&quot;,&quot;non-dropping-particle&quot;:&quot;&quot;},{&quot;family&quot;:&quot;Bauer&quot;,&quot;given&quot;:&quot;Andreas&quot;,&quot;parse-names&quot;:false,&quot;dropping-particle&quot;:&quot;&quot;,&quot;non-dropping-particle&quot;:&quot;&quot;},{&quot;family&quot;:&quot;Friedlmeier&quot;,&quot;given&quot;:&quot;Theresa Magorian&quot;,&quot;parse-names&quot;:false,&quot;dropping-particle&quot;:&quot;&quot;,&quot;non-dropping-particle&quot;:&quot;&quot;},{&quot;family&quot;:&quot;Powalla&quot;,&quot;given&quot;:&quot;Michael&quot;,&quot;parse-names&quot;:false,&quot;dropping-particle&quot;:&quot;&quot;,&quot;non-dropping-particle&quot;:&quot;&quot;}],&quot;container-title&quot;:&quot;Physica Status Solidi - Rapid Research Letters&quot;,&quot;DOI&quot;:&quot;10.1002/pssr.201409520&quot;,&quot;ISSN&quot;:&quot;18626270&quot;,&quot;issued&quot;:{&quot;date-parts&quot;:[[2015,1,1]]},&quot;page&quot;:&quot;28-31&quot;,&quot;abstract&quot;:&quot;We report on a new thin-film Cu(In,Ga)Se2 (CIGS) solar cell record efficiency of 21.7%. In order to better understand this newest development, we describe the specific solar cell data as obtained from I-V measurement and diode analysis, quantum efficiency and secondary neutral mass spectrometry measurements. We hope that such a description will help to exploit the potential of this promising thin-film solar technology even further.&quot;,&quot;publisher&quot;:&quot;Wiley-VCH Verlag&quot;,&quot;issue&quot;:&quot;1&quot;,&quot;volume&quot;:&quot;9&quot;,&quot;container-title-short&quot;:&quot;&quot;},&quot;isTemporary&quot;:false},{&quot;id&quot;:&quot;2d20ac26-0c2e-3003-96fc-3f58a5d72b6b&quot;,&quot;itemData&quot;:{&quot;type&quot;:&quot;article-journal&quot;,&quot;id&quot;:&quot;2d20ac26-0c2e-3003-96fc-3f58a5d72b6b&quot;,&quot;title&quot;:&quot;New world record efficiency for Cu(In,Ga)Se2 thin-film solar cells beyond 20%&quot;,&quot;author&quot;:[{&quot;family&quot;:&quot;Jackson&quot;,&quot;given&quot;:&quot;Philip&quot;,&quot;parse-names&quot;:false,&quot;dropping-particle&quot;:&quot;&quot;,&quot;non-dropping-particle&quot;:&quot;&quot;},{&quot;family&quot;:&quot;Hariskos&quot;,&quot;given&quot;:&quot;Dimitrios&quot;,&quot;parse-names&quot;:false,&quot;dropping-particle&quot;:&quot;&quot;,&quot;non-dropping-particle&quot;:&quot;&quot;},{&quot;family&quot;:&quot;Lotter&quot;,&quot;given&quot;:&quot;Erwin&quot;,&quot;parse-names&quot;:false,&quot;dropping-particle&quot;:&quot;&quot;,&quot;non-dropping-particle&quot;:&quot;&quot;},{&quot;family&quot;:&quot;Paetel&quot;,&quot;given&quot;:&quot;Stefan&quot;,&quot;parse-names&quot;:false,&quot;dropping-particle&quot;:&quot;&quot;,&quot;non-dropping-particle&quot;:&quot;&quot;},{&quot;family&quot;:&quot;Wuerz&quot;,&quot;given&quot;:&quot;Roland&quot;,&quot;parse-names&quot;:false,&quot;dropping-particle&quot;:&quot;&quot;,&quot;non-dropping-particle&quot;:&quot;&quot;},{&quot;family&quot;:&quot;Menner&quot;,&quot;given&quot;:&quot;Richard&quot;,&quot;parse-names&quot;:false,&quot;dropping-particle&quot;:&quot;&quot;,&quot;non-dropping-particle&quot;:&quot;&quot;},{&quot;family&quot;:&quot;Wischmann&quot;,&quot;given&quot;:&quot;Wiltraud&quot;,&quot;parse-names&quot;:false,&quot;dropping-particle&quot;:&quot;&quot;,&quot;non-dropping-particle&quot;:&quot;&quot;},{&quot;family&quot;:&quot;Powalla&quot;,&quot;given&quot;:&quot;Michael&quot;,&quot;parse-names&quot;:false,&quot;dropping-particle&quot;:&quot;&quot;,&quot;non-dropping-particle&quot;:&quot;&quot;}],&quot;container-title&quot;:&quot;Progress in Photovoltaics: Research and Applications&quot;,&quot;DOI&quot;:&quot;10.1002/pip.1078&quot;,&quot;ISSN&quot;:&quot;10627995&quot;,&quot;issued&quot;:{&quot;date-parts&quot;:[[2011,11]]},&quot;page&quot;:&quot;894-897&quot;,&quot;abstract&quot;:&quot;In this contribution, we present a new certified world record efficiency of 20.1 and 20.3% for Cu(In,Ga)Se2 thin-film solar cells. We analyse the characteristics of solar cells on such a performance level and demonstrate a high degree of reproducibility. © 2011 John Wiley &amp; Sons, Ltd.&quot;,&quot;issue&quot;:&quot;7&quot;,&quot;volume&quot;:&quot;19&quot;,&quot;container-title-short&quot;:&quot;&quot;},&quot;isTemporary&quot;:false},{&quot;id&quot;:&quot;1c0652d4-1c55-30fa-a344-31af3f67871f&quot;,&quot;itemData&quot;:{&quot;type&quot;:&quot;article&quot;,&quot;id&quot;:&quot;1c0652d4-1c55-30fa-a344-31af3f67871f&quot;,&quot;title&quot;:&quot;Copper indium gallium selenide based solar cells - A review&quot;,&quot;author&quot;:[{&quot;family&quot;:&quot;Ramanujam&quot;,&quot;given&quot;:&quot;Jeyakumar&quot;,&quot;parse-names&quot;:false,&quot;dropping-particle&quot;:&quot;&quot;,&quot;non-dropping-particle&quot;:&quot;&quot;},{&quot;family&quot;:&quot;Singh&quot;,&quot;given&quot;:&quot;Udai P.&quot;,&quot;parse-names&quot;:false,&quot;dropping-particle&quot;:&quot;&quot;,&quot;non-dropping-particle&quot;:&quot;&quot;}],&quot;container-title&quot;:&quot;Energy and Environmental Science&quot;,&quot;DOI&quot;:&quot;10.1039/c7ee00826k&quot;,&quot;ISSN&quot;:&quot;17545706&quot;,&quot;issued&quot;:{&quot;date-parts&quot;:[[2017,6,1]]},&quot;page&quot;:&quot;1306-1319&quot;,&quot;abstract&quot;:&quot;Copper indium gallium selenide (CIGS) based solar cells are receiving worldwide attention for solar power generation. They are efficient thin film solar cells that have achieved 22.8% efficiency comparable to crystalline silicon (c-Si) wafer based solar cells. For a production capacity of 1000 MW y-1 with 15% module efficiency, the CIGS module production cost is expected to be $0.34 W-1. For CIGS cells over glass, a graded bandgap high temperature deposition process has been established, however, this process has not been established for CIGS over flexible polymer substrates which is a low temperature process. For small area devices, the main focus is precise control over CIGS film stoichiometry and efficiency. For industrial production, apart from stoichiometry and efficiency, low-cost, reproducibility, high-throughput and process tolerance are of much importance in commercializing the technology. Due to process complexity, CIGS module production is lagging behind that of cadmium telluride (CdTe) modules. In this review article, the working mechanism of CIGS solar cells with a back surface field, the importance of developing CIGS solar cells, and the limitations for their commercialization are discussed. CIGS solar cells are compared with c-Si solar cells. After briefly reviewing the history of the chalcopyrite alloy system, graded bandgaps, effects of sodium distribution in CIGS layers, growth of CIGS layers using various techniques, role of buffer layer/transparent conducting oxides, CdS free buffer layers, concerns related to flexible solar cells, and factors affecting the cell efficiency are reviewed. Further efficiency improvement options are discussed. Cell stability, challenges, solutions and future prospects of CIGS solar cells are outlined.&quot;,&quot;publisher&quot;:&quot;Royal Society of Chemistry&quot;,&quot;issue&quot;:&quot;6&quot;,&quot;volume&quot;:&quot;10&quot;,&quot;container-title-short&quot;:&quot;Energy Environ Sci&quot;},&quot;isTemporary&quot;:false}]},{&quot;citationID&quot;:&quot;MENDELEY_CITATION_d0e8611e-0013-4f3a-9da1-190b5ca290a0&quot;,&quot;properties&quot;:{&quot;noteIndex&quot;:0},&quot;isEdited&quot;:false,&quot;manualOverride&quot;:{&quot;isManuallyOverridden&quot;:false,&quot;citeprocText&quot;:&quot;[13–16]&quot;,&quot;manualOverrideText&quot;:&quot;&quot;},&quot;citationTag&quot;:&quot;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&quot;,&quot;citationItems&quot;:[{&quot;id&quot;:&quot;9390e432-817e-3012-821a-69ebbed56889&quot;,&quot;itemData&quot;:{&quot;type&quot;:&quot;report&quot;,&quot;id&quot;:&quot;9390e432-817e-3012-821a-69ebbed56889&quot;,&quot;title&quot;:&quot;High Efficiency Thin-Film A-Si Solar Cells&quot;,&quot;author&quot;:[{&quot;family&quot;:&quot;Ghahremani&quot;,&quot;given&quot;:&quot;A&quot;,&quot;parse-names&quot;:false,&quot;dropping-particle&quot;:&quot;&quot;,&quot;non-dropping-particle&quot;:&quot;&quot;},{&quot;family&quot;:&quot;Fathy&quot;,&quot;given&quot;:&quot;A E&quot;,&quot;parse-names&quot;:false,&quot;dropping-particle&quot;:&quot;&quot;,&quot;non-dropping-particle&quot;:&quot;&quot;}],&quot;issued&quot;:{&quot;date-parts&quot;:[[2016]]},&quot;abstract&quot;:&quot;these MNPs that led to significant overall solar cell efficiency degradation. So studies are still going on to explore the feasibility of finding an efficient light scattering scheme whenever MNPs are carefully embedded within the structure to increase optical path length and to provide better absorption for light, while minimizing energy loss. To combat such efficiency drop, we need to address some challenging issues like: optical losses within MNPs, and those due to fabrication defects. The optical loss is manifested by a large fraction of the impinging light energy absorbed by MNPs and converted to phonons, thus reducing the overall efficiency. Add to that, during the fabrication process, gross material defects can occur. Defects would spread around embedded MNPs causing loss that would increase even further with higher defect density. So these issues associated with the design and fabrication, need to be resolved to enhance efficiency. Several investigations have been carried out to understand the role of these embedded nanoparticles and potential to improve performance [9-11]. Further studies are still needed, given that the impact of MNPs has not been experimentally materialized yet and the need has significantly increased to reveal a successful design recipe. Along these lines, we carried out a detailed 3D mul-tiphysics modeling of plasmon solar cells [17], and we studied the effect of MNPs on performance in search for efficiency enhancement. In this paper, new design rules for embedding MNPs inside thin film amorphous silicon solar cells will be presented that would lead to solar cell efficiency enhancement. A modeling toolbox was successfully developed for 3D solar cells performance analysis [17], and it was validated by previously published experimental data carried out by Ref. [11]. The effect of placing MNPs at alternative locations (front, middle, and back of the P-IN solar cell) to maximize the photocurrent generation will be discussed in section II. A new design methodology will be recommended in sections III and IV. Conclusion will be given in section V. Finally a methodology for a robust simulation will be presented in the Appendix. Simulation Analysis A 3D model of a thin film amorphous silicon solar cell has been developed which accounts for surface roughness as well. A view of the structure is shown in Figure 2A. The surface roughness would impact on the overall performance. Typically, the amount of surface roughness is related to transparent conductive oxide (TCO) type. For instance, using TCO film with large grains would increase the surface roughness [24-26]. At the same time, the size of the grains is correlated with the thickness of the thin film TCO layer, where a thinner film may have less surface roughness [24-26]. For instance, the thickness of the thin film TCO, considered for this model, is 75 nm, and its surface roughness is estimated to be &lt;10 nm. In our investigation, to model the solar cell and to take the effect of surface roughness into account, a 3D Figure 1. Optical paths inside solar cells for different type of electrodes.&quot;,&quot;container-title-short&quot;:&quot;&quot;},&quot;isTemporary&quot;:false},{&quot;id&quot;:&quot;0a479051-4882-3891-a961-03bdc3f1204f&quot;,&quot;itemData&quot;:{&quot;type&quot;:&quot;article-journal&quot;,&quot;id&quot;:&quot;0a479051-4882-3891-a961-03bdc3f1204f&quot;,&quot;title&quot;:&quot;Aluminium nanoparticles alloyed with other earth-abundant plasmonic metals for light trapping in thin-film a-Si solar cells&quot;,&quot;author&quot;:[{&quot;family&quot;:&quot;Pujari&quot;,&quot;given&quot;:&quot;Arvind&quot;,&quot;parse-names&quot;:false,&quot;dropping-particle&quot;:&quot;&quot;,&quot;non-dropping-particle&quot;:&quot;&quot;},{&quot;family&quot;:&quot;Thomas&quot;,&quot;given&quot;:&quot;Tiju&quot;,&quot;parse-names&quot;:false,&quot;dropping-particle&quot;:&quot;&quot;,&quot;non-dropping-particle&quot;:&quot;&quot;}],&quot;container-title&quot;:&quot;Sustainable Materials and Technologies&quot;,&quot;DOI&quot;:&quot;10.1016/j.susmat.2021.e00250&quot;,&quot;ISSN&quot;:&quot;22149937&quot;,&quot;issued&quot;:{&quot;date-parts&quot;:[[2021,7,1]]},&quot;abstract&quot;:&quot;Plasmonic nanoparticles have been used for a variety of applications, including light trapping in thin film solar cells. Due to costs associated with the most commonly studied plasmonic metals (Au and Ag), other metals such as Al, In, Mg and Ni have recently emerged as alternative, earth-abundant plasmonic metals. Though the plasmonic properties of these metals have been studied individually (particularly Al) there have been few reports on the plasmonic properties of alloys of earth-abundant plasmonic metals. This is of interest because alloying could offer a degree of plasmonic tunability, improved corrosion resistance and drive down costs. In this report we study the light trapping ability of Al–Cu, Al–Au, Al–Ni, Al–In and Al–Mg alloys in an amorphous silicon solar cell. We use a combination of Mie Theory, Transfer Matrix Modelling and Effective Medium Theory to develop a simple numerical solution to this problem, and benchmark it against known theoretical results. Al–In and Al–Mg alloy nanoparticles emerge as the most suitable (of the candidates studied) for this application. Al (75%) In (25%) (by volume fraction) nanoparticles of radius 15 nm are shown to improve the absorption of amorphous silicon by 18%. We provide maps of the plasmonic behaviour of alloy nanoparticles for a range of radii (1-100 nm) and alloy compositions, enabling materials design. Therefore, we hope that this report will spur further interest into the utility of Al-alloy nanoparticles for plasmonic applications.&quot;,&quot;publisher&quot;:&quot;Elsevier B.V.&quot;,&quot;volume&quot;:&quot;28&quot;,&quot;container-title-short&quot;:&quot;&quot;},&quot;isTemporary&quot;:false},{&quot;id&quot;:&quot;9c73ad92-f34c-39f1-a64d-6f13cecca0b9&quot;,&quot;itemData&quot;:{&quot;type&quot;:&quot;article-journal&quot;,&quot;id&quot;:&quot;9c73ad92-f34c-39f1-a64d-6f13cecca0b9&quot;,&quot;title&quot;:&quot;Impact of series and shunt resistances in amorphous silicon thin film solar cells&quot;,&quot;author&quot;:[{&quot;family&quot;:&quot;Fortes&quot;,&quot;given&quot;:&quot;M.&quot;,&quot;parse-names&quot;:false,&quot;dropping-particle&quot;:&quot;&quot;,&quot;non-dropping-particle&quot;:&quot;&quot;},{&quot;family&quot;:&quot;Comesaña&quot;,&quot;given&quot;:&quot;E.&quot;,&quot;parse-names&quot;:false,&quot;dropping-particle&quot;:&quot;&quot;,&quot;non-dropping-particle&quot;:&quot;&quot;},{&quot;family&quot;:&quot;Rodriguez&quot;,&quot;given&quot;:&quot;J. A.&quot;,&quot;parse-names&quot;:false,&quot;dropping-particle&quot;:&quot;&quot;,&quot;non-dropping-particle&quot;:&quot;&quot;},{&quot;family&quot;:&quot;Otero&quot;,&quot;given&quot;:&quot;P.&quot;,&quot;parse-names&quot;:false,&quot;dropping-particle&quot;:&quot;&quot;,&quot;non-dropping-particle&quot;:&quot;&quot;},{&quot;family&quot;:&quot;Garcia-Loureiro&quot;,&quot;given&quot;:&quot;A. J.&quot;,&quot;parse-names&quot;:false,&quot;dropping-particle&quot;:&quot;&quot;,&quot;non-dropping-particle&quot;:&quot;&quot;}],&quot;container-title&quot;:&quot;Solar Energy&quot;,&quot;DOI&quot;:&quot;10.1016/j.solener.2013.11.022&quot;,&quot;ISSN&quot;:&quot;0038092X&quot;,&quot;issued&quot;:{&quot;date-parts&quot;:[[2014,2]]},&quot;page&quot;:&quot;114-123&quot;,&quot;abstract&quot;:&quot;In this paper hydrogenated amorphous silicon (a-Si:H) thin film solar cells have been investigated using advanced simulation tools and the obtained electrical values were compared with experimental results. The analysis considers the effects of series resistance and shunt leakage. The simulation tool is parameterized with standard theoretical models for the density of states in the mobility gap, generation/recombination statistics, and experimental optical data of a-Si:H thin films. Experimental measurements were used to implement a textured TCO. Calculation of the illuminated and dark current voltage characteristics for the initial and stabilized states of the ideal solar cell was done. The ideal device was adjusted to the experimental curves using a non-ohmic model for the shunt leakage (simulated as microscopic pip structures, arisen due to aluminum diffusion) and an ohmic series resistance, finding good correspondence. The simulation shows that these mechanisms reduce the cell's efficiency in around an absolute 1%. © 2013 Elsevier Ltd.&quot;,&quot;volume&quot;:&quot;100&quot;,&quot;container-title-short&quot;:&quot;&quot;},&quot;isTemporary&quot;:false},{&quot;id&quot;:&quot;836c003f-8936-38c1-84ad-3e662090a2d2&quot;,&quot;itemData&quot;:{&quot;type&quot;:&quot;article-journal&quot;,&quot;id&quot;:&quot;836c003f-8936-38c1-84ad-3e662090a2d2&quot;,&quot;title&quot;:&quot;Improved sustainability of solar panels by improving stability of amorphous silicon solar cells&quot;,&quot;author&quot;:[{&quot;family&quot;:&quot;Ganguly&quot;,&quot;given&quot;:&quot;Gautam&quot;,&quot;parse-names&quot;:false,&quot;dropping-particle&quot;:&quot;&quot;,&quot;non-dropping-particle&quot;:&quot;&quot;}],&quot;container-title&quot;:&quot;Scientific Reports&quot;,&quot;DOI&quot;:&quot;10.1038/s41598-023-37386-5&quot;,&quot;ISSN&quot;:&quot;20452322&quot;,&quot;PMID&quot;:&quot;37386096&quot;,&quot;issued&quot;:{&quot;date-parts&quot;:[[2023,12,1]]},&quot;abstract&quot;:&quot;As the world grapples with global warming, it becomes imperative to carefully examine the sustainable energy technology choices. Solar is the fastest growing clean energy source but today it contributes little to the electricity generated, so future installations will dwarf the existing installed base. There is a factor of 2–4 decrease in the energy payback time from the dominant crystalline silicon technology to thin film technologies. Essential criteria like use of abundant materials and simple but mature production technology point to amorphous silicon (a-Si) technology. Here we delve into the primary issue impeding adoption of a-Si technology—the Staebler Wronski Effect (SWE), that generates metastable, light induced defects which reduce the performance of a-Si based solar cells. We demonstrate that a simple change leads to a significant reduction in SWE power loss and define a clear path to elimination of SWE, allowing the technology to be widely adopted.&quot;,&quot;publisher&quot;:&quot;Nature Research&quot;,&quot;issue&quot;:&quot;1&quot;,&quot;volume&quot;:&quot;13&quot;,&quot;container-title-short&quot;:&quot;Sci Rep&quot;},&quot;isTemporary&quot;:false}]},{&quot;citationID&quot;:&quot;MENDELEY_CITATION_c91a03f1-c1b3-4b68-83d7-09e098c46c70&quot;,&quot;properties&quot;:{&quot;noteIndex&quot;:0},&quot;isEdited&quot;:false,&quot;manualOverride&quot;:{&quot;isManuallyOverridden&quot;:false,&quot;citeprocText&quot;:&quot;[17–20]&quot;,&quot;manualOverrideText&quot;:&quot;&quot;},&quot;citationTag&quot;:&quot;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&quot;,&quot;citationItems&quot;:[{&quot;id&quot;:&quot;d3757b4e-4c2c-34bc-94d0-db826bf758ab&quot;,&quot;itemData&quot;:{&quot;type&quot;:&quot;article&quot;,&quot;id&quot;:&quot;d3757b4e-4c2c-34bc-94d0-db826bf758ab&quot;,&quot;title&quot;:&quot;A History and Perspective of Non-Fullerene Electron Acceptors for Organic Solar Cells&quot;,&quot;author&quot;:[{&quot;family&quot;:&quot;Armin&quot;,&quot;given&quot;:&quot;Ardalan&quot;,&quot;parse-names&quot;:false,&quot;dropping-particle&quot;:&quot;&quot;,&quot;non-dropping-particle&quot;:&quot;&quot;},{&quot;family&quot;:&quot;Li&quot;,&quot;given&quot;:&quot;Wei&quot;,&quot;parse-names&quot;:false,&quot;dropping-particle&quot;:&quot;&quot;,&quot;non-dropping-particle&quot;:&quot;&quot;},{&quot;family&quot;:&quot;Sandberg&quot;,&quot;given&quot;:&quot;Oskar J.&quot;,&quot;parse-names&quot;:false,&quot;dropping-particle&quot;:&quot;&quot;,&quot;non-dropping-particle&quot;:&quot;&quot;},{&quot;family&quot;:&quot;Xiao&quot;,&quot;given&quot;:&quot;Zuo&quot;,&quot;parse-names&quot;:false,&quot;dropping-particle&quot;:&quot;&quot;,&quot;non-dropping-particle&quot;:&quot;&quot;},{&quot;family&quot;:&quot;Ding&quot;,&quot;given&quot;:&quot;Liming&quot;,&quot;parse-names&quot;:false,&quot;dropping-particle&quot;:&quot;&quot;,&quot;non-dropping-particle&quot;:&quot;&quot;},{&quot;family&quot;:&quot;Nelson&quot;,&quot;given&quot;:&quot;Jenny&quot;,&quot;parse-names&quot;:false,&quot;dropping-particle&quot;:&quot;&quot;,&quot;non-dropping-particle&quot;:&quot;&quot;},{&quot;family&quot;:&quot;Neher&quot;,&quot;given&quot;:&quot;Dieter&quot;,&quot;parse-names&quot;:false,&quot;dropping-particle&quot;:&quot;&quot;,&quot;non-dropping-particle&quot;:&quot;&quot;},{&quot;family&quot;:&quot;Vandewal&quot;,&quot;given&quot;:&quot;Koen&quot;,&quot;parse-names&quot;:false,&quot;dropping-particle&quot;:&quot;&quot;,&quot;non-dropping-particle&quot;:&quot;&quot;},{&quot;family&quot;:&quot;Shoaee&quot;,&quot;given&quot;:&quot;Safa&quot;,&quot;parse-names&quot;:false,&quot;dropping-particle&quot;:&quot;&quot;,&quot;non-dropping-particle&quot;:&quot;&quot;},{&quot;family&quot;:&quot;Wang&quot;,&quot;given&quot;:&quot;Tao&quot;,&quot;parse-names&quot;:false,&quot;dropping-particle&quot;:&quot;&quot;,&quot;non-dropping-particle&quot;:&quot;&quot;},{&quot;family&quot;:&quot;Ade&quot;,&quot;given&quot;:&quot;Harald&quot;,&quot;parse-names&quot;:false,&quot;dropping-particle&quot;:&quot;&quot;,&quot;non-dropping-particle&quot;:&quot;&quot;},{&quot;family&quot;:&quot;Heumüller&quot;,&quot;given&quot;:&quot;Thomas&quot;,&quot;parse-names&quot;:false,&quot;dropping-particle&quot;:&quot;&quot;,&quot;non-dropping-particle&quot;:&quot;&quot;},{&quot;family&quot;:&quot;Brabec&quot;,&quot;given&quot;:&quot;Christoph&quot;,&quot;parse-names&quot;:false,&quot;dropping-particle&quot;:&quot;&quot;,&quot;non-dropping-particle&quot;:&quot;&quot;},{&quot;family&quot;:&quot;Meredith&quot;,&quot;given&quot;:&quot;Paul&quot;,&quot;parse-names&quot;:false,&quot;dropping-particle&quot;:&quot;&quot;,&quot;non-dropping-particle&quot;:&quot;&quot;}],&quot;container-title&quot;:&quot;Advanced Energy Materials&quot;,&quot;DOI&quot;:&quot;10.1002/aenm.202003570&quot;,&quot;ISSN&quot;:&quot;16146840&quot;,&quot;issued&quot;:{&quot;date-parts&quot;:[[2021,4,1]]},&quot;abstract&quot;:&quot;Organic solar cells are composed of electron donating and accepting organic semiconductors. Whilst a significant palette of donors has been developed over three decades, until recently only a small number of acceptors have proven capable of delivering high power conversion efficiencies. In particular the fullerenes have dominated the landscape. In this perspective, the emergence of a family of materials–the non-fullerene acceptors (NFAs) is described. These have delivered a discontinuous advance in cell efficiencies, with the significant milestone of 20% now in sight. Intensive international efforts in synthetic chemistry have established clear design rules for molecular engineering enabling an ever-expanding number of high efficiency candidates. However, these materials challenge the accepted wisdom of how organic solar cells work and force new thinking in areas such as morphology, charge generation and recombination. This perspective provides a historical context for the development of NFAs, and also addresses current thinking in these areas plus considers important manufacturability criteria. There is no doubt that the NFAs have propelled organic solar cell technology to the efficiencies necessary for a viable commercial technology–but how far can they be pushed, and will they also deliver on equally important metrics such as stability?.&quot;,&quot;publisher&quot;:&quot;John Wiley and Sons Inc&quot;,&quot;issue&quot;:&quot;15&quot;,&quot;volume&quot;:&quot;11&quot;,&quot;container-title-short&quot;:&quot;Adv Energy Mater&quot;},&quot;isTemporary&quot;:false},{&quot;id&quot;:&quot;c1ab401b-a208-376f-bcb3-c894d34bdc26&quot;,&quot;itemData&quot;:{&quot;type&quot;:&quot;article-journal&quot;,&quot;id&quot;:&quot;c1ab401b-a208-376f-bcb3-c894d34bdc26&quot;,&quot;title&quot;:&quot;“Like dissolves like” enables the synergy of fluorinated additive and fluorous solvent soaking for high-performance organic solar cells&quot;,&quot;author&quot;:[{&quot;family&quot;:&quot;He&quot;,&quot;given&quot;:&quot;Zhilong&quot;,&quot;parse-names&quot;:false,&quot;dropping-particle&quot;:&quot;&quot;,&quot;non-dropping-particle&quot;:&quot;&quot;},{&quot;family&quot;:&quot;Zhang&quot;,&quot;given&quot;:&quot;Shimin&quot;,&quot;parse-names&quot;:false,&quot;dropping-particle&quot;:&quot;&quot;,&quot;non-dropping-particle&quot;:&quot;&quot;},{&quot;family&quot;:&quot;Li&quot;,&quot;given&quot;:&quot;Siyuan&quot;,&quot;parse-names&quot;:false,&quot;dropping-particle&quot;:&quot;&quot;,&quot;non-dropping-particle&quot;:&quot;&quot;},{&quot;family&quot;:&quot;Hao&quot;,&quot;given&quot;:&quot;Zhe&quot;,&quot;parse-names&quot;:false,&quot;dropping-particle&quot;:&quot;&quot;,&quot;non-dropping-particle&quot;:&quot;&quot;},{&quot;family&quot;:&quot;Chen&quot;,&quot;given&quot;:&quot;Yan&quot;,&quot;parse-names&quot;:false,&quot;dropping-particle&quot;:&quot;&quot;,&quot;non-dropping-particle&quot;:&quot;&quot;},{&quot;family&quot;:&quot;Zhong&quot;,&quot;given&quot;:&quot;Hongliang&quot;,&quot;parse-names&quot;:false,&quot;dropping-particle&quot;:&quot;&quot;,&quot;non-dropping-particle&quot;:&quot;&quot;}],&quot;container-title&quot;:&quot;Materials Today Advances&quot;,&quot;DOI&quot;:&quot;10.1016/j.mtadv.2024.100536&quot;,&quot;ISSN&quot;:&quot;25900498&quot;,&quot;issued&quot;:{&quot;date-parts&quot;:[[2024,12,1]]},&quot;abstract&quot;:&quot;The pre-treatment and post-treatment of organic solar cells (OSCs) are two important device engineering processes that are closely associated with photovoltaic performance. Yet these two stages are independently developed to optimize the morphology and then improve the device performance, while their synergy is believed to be more productive. In this study, the fluorinated additive and fluorous solvent soaking (FSS) are simultaneously employed in OSCs, and the “like dissolves like” concept drives their synergetic role on the morphology optimization. The fluorinated additive 1,8-diiodoperfluorooctane (FDIO) could selectively enhance the packing order and crystallinity of the acceptor through forming the fluorine-induced interactions. Moreover, fluorous solvent could penetrate into the blend film and then remove the residue FDIO while further optimizing the morphology by enhancing molecular packing. By employing the synergy of FDIO additive and FSS treatment (40 °C for 30 s), a champion power conversion efficiency (PCE) of 18.64 % with the simultaneous improvements of photovoltaic parameters is achieved. This study provides a synergetic strategy by employing fluorinated additive and fluorous solvent to tune film morphology in the film-formation and post-treatment processes, respectively, consequently advancing the photovoltaic performance of OSCs.&quot;,&quot;publisher&quot;:&quot;Elsevier Ltd&quot;,&quot;volume&quot;:&quot;24&quot;,&quot;container-title-short&quot;:&quot;Mater Today Adv&quot;},&quot;isTemporary&quot;:false},{&quot;id&quot;:&quot;64f39ea7-ffbf-3105-a7c5-82490671ad7e&quot;,&quot;itemData&quot;:{&quot;type&quot;:&quot;article-journal&quot;,&quot;id&quot;:&quot;64f39ea7-ffbf-3105-a7c5-82490671ad7e&quot;,&quot;title&quot;:&quot;Tandem Organic Solar Cell with 20.2% Efficiency&quot;,&quot;author&quot;:[{&quot;family&quot;:&quot;Zheng&quot;,&quot;given&quot;:&quot;Zhong&quot;,&quot;parse-names&quot;:false,&quot;dropping-particle&quot;:&quot;&quot;,&quot;non-dropping-particle&quot;:&quot;&quot;},{&quot;family&quot;:&quot;Wang&quot;,&quot;given&quot;:&quot;Jianqiu&quot;,&quot;parse-names&quot;:false,&quot;dropping-particle&quot;:&quot;&quot;,&quot;non-dropping-particle&quot;:&quot;&quot;},{&quot;family&quot;:&quot;Bi&quot;,&quot;given&quot;:&quot;Pengqing&quot;,&quot;parse-names&quot;:false,&quot;dropping-particle&quot;:&quot;&quot;,&quot;non-dropping-particle&quot;:&quot;&quot;},{&quot;family&quot;:&quot;Ren&quot;,&quot;given&quot;:&quot;Junzhen&quot;,&quot;parse-names&quot;:false,&quot;dropping-particle&quot;:&quot;&quot;,&quot;non-dropping-particle&quot;:&quot;&quot;},{&quot;family&quot;:&quot;Wang&quot;,&quot;given&quot;:&quot;Yafei&quot;,&quot;parse-names&quot;:false,&quot;dropping-particle&quot;:&quot;&quot;,&quot;non-dropping-particle&quot;:&quot;&quot;},{&quot;family&quot;:&quot;Yang&quot;,&quot;given&quot;:&quot;Yi&quot;,&quot;parse-names&quot;:false,&quot;dropping-particle&quot;:&quot;&quot;,&quot;non-dropping-particle&quot;:&quot;&quot;},{&quot;family&quot;:&quot;Liu&quot;,&quot;given&quot;:&quot;Xiaoyu&quot;,&quot;parse-names&quot;:false,&quot;dropping-particle&quot;:&quot;&quot;,&quot;non-dropping-particle&quot;:&quot;&quot;},{&quot;family&quot;:&quot;Zhang&quot;,&quot;given&quot;:&quot;Shaoqing&quot;,&quot;parse-names&quot;:false,&quot;dropping-particle&quot;:&quot;&quot;,&quot;non-dropping-particle&quot;:&quot;&quot;},{&quot;family&quot;:&quot;Hou&quot;,&quot;given&quot;:&quot;Jianhui&quot;,&quot;parse-names&quot;:false,&quot;dropping-particle&quot;:&quot;&quot;,&quot;non-dropping-particle&quot;:&quot;&quot;}],&quot;container-title&quot;:&quot;Joule&quot;,&quot;DOI&quot;:&quot;10.1016/j.joule.2021.12.017&quot;,&quot;ISSN&quot;:&quot;25424351&quot;,&quot;issued&quot;:{&quot;date-parts&quot;:[[2022,1,19]]},&quot;page&quot;:&quot;171-184&quot;,&quot;abstract&quot;:&quot;As a promising strategy for enhancing light utilization, constructing cell with tandem structure exhibits great potential in achieving high efficiency, which encourages the field of organic solar cells. Here, we develop an advanced interconnecting layer for tandem organic solar cell, which is composed of electron beam evaporated TiOx and PEDOT:PSS. By using electron beam evaporation, a sharp, smooth, and dense TiOx/PEDOT:PSS interface is obtained. By exquisite controlling the O2 flux during evaporation, efficient electron extraction and low Schottky barrier are obtained in PBDB-TF:GS-ISO/TiO1.76 and TiO1.76/PEDOT:PSS, which guarantee the charge recombination between two subcells. The tandem cell with interconnecting layer of TiO1.76/PEDOT:PSS shows 20.27% efficiency, which is certified as 20.0% by National Institute of Metrology, China. Therefore, our result marks the arrival of 20% era in the field of organic solar cells.&quot;,&quot;publisher&quot;:&quot;Cell Press&quot;,&quot;issue&quot;:&quot;1&quot;,&quot;volume&quot;:&quot;6&quot;,&quot;container-title-short&quot;:&quot;Joule&quot;},&quot;isTemporary&quot;:false},{&quot;id&quot;:&quot;37c8d0fd-be1e-3116-a81b-be21f36aa143&quot;,&quot;itemData&quot;:{&quot;type&quot;:&quot;article-journal&quot;,&quot;id&quot;:&quot;37c8d0fd-be1e-3116-a81b-be21f36aa143&quot;,&quot;title&quot;:&quot;Non-fullerene acceptors with branched side chains and improved molecular packing to exceed 18% efficiency in organic solar cells&quot;,&quot;author&quot;:[{&quot;family&quot;:&quot;Li&quot;,&quot;given&quot;:&quot;Chao&quot;,&quot;parse-names&quot;:false,&quot;dropping-particle&quot;:&quot;&quot;,&quot;non-dropping-particle&quot;:&quot;&quot;},{&quot;family&quot;:&quot;Zhou&quot;,&quot;given&quot;:&quot;Jiadong&quot;,&quot;parse-names&quot;:false,&quot;dropping-particle&quot;:&quot;&quot;,&quot;non-dropping-particle&quot;:&quot;&quot;},{&quot;family&quot;:&quot;Song&quot;,&quot;given&quot;:&quot;Jiali&quot;,&quot;parse-names&quot;:false,&quot;dropping-particle&quot;:&quot;&quot;,&quot;non-dropping-particle&quot;:&quot;&quot;},{&quot;family&quot;:&quot;Xu&quot;,&quot;given&quot;:&quot;Jinqiu&quot;,&quot;parse-names&quot;:false,&quot;dropping-particle&quot;:&quot;&quot;,&quot;non-dropping-particle&quot;:&quot;&quot;},{&quot;family&quot;:&quot;Zhang&quot;,&quot;given&quot;:&quot;Huotian&quot;,&quot;parse-names&quot;:false,&quot;dropping-particle&quot;:&quot;&quot;,&quot;non-dropping-particle&quot;:&quot;&quot;},{&quot;family&quot;:&quot;Zhang&quot;,&quot;given&quot;:&quot;Xuning&quot;,&quot;parse-names&quot;:false,&quot;dropping-particle&quot;:&quot;&quot;,&quot;non-dropping-particle&quot;:&quot;&quot;},{&quot;family&quot;:&quot;Guo&quot;,&quot;given&quot;:&quot;Jing&quot;,&quot;parse-names&quot;:false,&quot;dropping-particle&quot;:&quot;&quot;,&quot;non-dropping-particle&quot;:&quot;&quot;},{&quot;family&quot;:&quot;Zhu&quot;,&quot;given&quot;:&quot;Lei&quot;,&quot;parse-names&quot;:false,&quot;dropping-particle&quot;:&quot;&quot;,&quot;non-dropping-particle&quot;:&quot;&quot;},{&quot;family&quot;:&quot;Wei&quot;,&quot;given&quot;:&quot;Donghui&quot;,&quot;parse-names&quot;:false,&quot;dropping-particle&quot;:&quot;&quot;,&quot;non-dropping-particle&quot;:&quot;&quot;},{&quot;family&quot;:&quot;Han&quot;,&quot;given&quot;:&quot;Guangchao&quot;,&quot;parse-names&quot;:false,&quot;dropping-particle&quot;:&quot;&quot;,&quot;non-dropping-particle&quot;:&quot;&quot;},{&quot;family&quot;:&quot;Min&quot;,&quot;given&quot;:&quot;Jie&quot;,&quot;parse-names&quot;:false,&quot;dropping-particle&quot;:&quot;&quot;,&quot;non-dropping-particle&quot;:&quot;&quot;},{&quot;family&quot;:&quot;Zhang&quot;,&quot;given&quot;:&quot;Yuan&quot;,&quot;parse-names&quot;:false,&quot;dropping-particle&quot;:&quot;&quot;,&quot;non-dropping-particle&quot;:&quot;&quot;},{&quot;family&quot;:&quot;Xie&quot;,&quot;given&quot;:&quot;Zengqi&quot;,&quot;parse-names&quot;:false,&quot;dropping-particle&quot;:&quot;&quot;,&quot;non-dropping-particle&quot;:&quot;&quot;},{&quot;family&quot;:&quot;Yi&quot;,&quot;given&quot;:&quot;Yuanping&quot;,&quot;parse-names&quot;:false,&quot;dropping-particle&quot;:&quot;&quot;,&quot;non-dropping-particle&quot;:&quot;&quot;},{&quot;family&quot;:&quot;Yan&quot;,&quot;given&quot;:&quot;He&quot;,&quot;parse-names&quot;:false,&quot;dropping-particle&quot;:&quot;&quot;,&quot;non-dropping-particle&quot;:&quot;&quot;},{&quot;family&quot;:&quot;Gao&quot;,&quot;given&quot;:&quot;Feng&quot;,&quot;parse-names&quot;:false,&quot;dropping-particle&quot;:&quot;&quot;,&quot;non-dropping-particle&quot;:&quot;&quot;},{&quot;family&quot;:&quot;Liu&quot;,&quot;given&quot;:&quot;Feng&quot;,&quot;parse-names&quot;:false,&quot;dropping-particle&quot;:&quot;&quot;,&quot;non-dropping-particle&quot;:&quot;&quot;},{&quot;family&quot;:&quot;Sun&quot;,&quot;given&quot;:&quot;Yanming&quot;,&quot;parse-names&quot;:false,&quot;dropping-particle&quot;:&quot;&quot;,&quot;non-dropping-particle&quot;:&quot;&quot;}],&quot;container-title&quot;:&quot;Nature Energy&quot;,&quot;DOI&quot;:&quot;10.1038/s41560-021-00820-x&quot;,&quot;ISSN&quot;:&quot;20587546&quot;,&quot;issued&quot;:{&quot;date-parts&quot;:[[2021,6,1]]},&quot;page&quot;:&quot;605-613&quot;,&quot;abstract&quot;:&quot;Molecular design of non-fullerene acceptors is of vital importance for high-efficiency organic solar cells. The branched alkyl chain modification is often regarded as a counter-intuitive approach, as it may introduce an undesirable steric hindrance that reduces charge transport in non-fullerene acceptors. Here we show the design and synthesis of a highly efficient non-fullerene acceptor family by substituting the beta position of the thiophene unit on a Y6-based dithienothiophen[3,2-b]-pyrrolobenzothiadiazole core with branched alkyl chains. It was found that such a modification to a different alkyl chain length could completely change the molecular packing behaviour of non-fullerene acceptors, leading to improved structural order and charge transport in thin films. An unprecedented efficiency of 18.32% (certified value of 17.9%) with a fill factor of 81.5% is achieved for single-junction organic solar cells. This work reveals the importance of the branched alkyl chain topology in tuning the molecular packing and blend morphology, which leads to improved organic photovoltaic performance.&quot;,&quot;publisher&quot;:&quot;Nature Research&quot;,&quot;issue&quot;:&quot;6&quot;,&quot;volume&quot;:&quot;6&quot;,&quot;container-title-short&quot;:&quot;Nat Energy&quot;},&quot;isTemporary&quot;:false}]},{&quot;citationID&quot;:&quot;MENDELEY_CITATION_c70ca91f-f0f2-492e-b8c3-c17ee01a6dcf&quot;,&quot;properties&quot;:{&quot;noteIndex&quot;:0},&quot;isEdited&quot;:false,&quot;manualOverride&quot;:{&quot;isManuallyOverridden&quot;:false,&quot;citeprocText&quot;:&quot;[21]&quot;,&quot;manualOverrideText&quot;:&quot;&quot;},&quot;citationTag&quot;:&quot;MENDELEY_CITATION_v3_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&quot;,&quot;citationItems&quot;:[{&quot;id&quot;:&quot;8b140fae-1806-30ba-8172-823442c8e9f0&quot;,&quot;itemData&quot;:{&quot;type&quot;:&quot;article&quot;,&quot;id&quot;:&quot;8b140fae-1806-30ba-8172-823442c8e9f0&quot;,&quot;title&quot;:&quot;Current progress of perovskite solar cells stability with bibliometric study&quot;,&quot;author&quot;:[{&quot;family&quot;:&quot;Harito&quot;,&quot;given&quot;:&quot;Christian&quot;,&quot;parse-names&quot;:false,&quot;dropping-particle&quot;:&quot;&quot;,&quot;non-dropping-particle&quot;:&quot;&quot;},{&quot;family&quot;:&quot;Abrori&quot;,&quot;given&quot;:&quot;Syauqi Abdurrahman&quot;,&quot;parse-names&quot;:false,&quot;dropping-particle&quot;:&quot;&quot;,&quot;non-dropping-particle&quot;:&quot;&quot;},{&quot;family&quot;:&quot;Khalil&quot;,&quot;given&quot;:&quot;Munawar&quot;,&quot;parse-names&quot;:false,&quot;dropping-particle&quot;:&quot;&quot;,&quot;non-dropping-particle&quot;:&quot;&quot;},{&quot;family&quot;:&quot;Yuliarto&quot;,&quot;given&quot;:&quot;Brian&quot;,&quot;parse-names&quot;:false,&quot;dropping-particle&quot;:&quot;&quot;,&quot;non-dropping-particle&quot;:&quot;&quot;},{&quot;family&quot;:&quot;Erten-Ela&quot;,&quot;given&quot;:&quot;Sule&quot;,&quot;parse-names&quot;:false,&quot;dropping-particle&quot;:&quot;&quot;,&quot;non-dropping-particle&quot;:&quot;&quot;}],&quot;container-title&quot;:&quot;Current Opinion in Colloid and Interface Science&quot;,&quot;DOI&quot;:&quot;10.1016/j.cocis.2024.101862&quot;,&quot;ISSN&quot;:&quot;18790399&quot;,&quot;issued&quot;:{&quot;date-parts&quot;:[[2024,12,1]]},&quot;abstract&quot;:&quot;Perovskite solar cells have matched or even surpassed commercial silicone-based photovoltaics (PVs) in terms of cost effectiveness and power conversion efficiency. However, the stability is quite far behind the commercial silicone-based PV. Humidity, electrical bias, high temperature, and ultraviolet light are the determining stressors in the degradation of perovskite solar cells. This review provides the current advancement (2022 to July 31st, 2024) to the stability problem in perovskite solar cells. Equipped with bibliometric study, we deploy keyword analysis, citation analysis, and notable progress to give an overview and latest progress in perovskite solar cells stability. The importance of interface passivation is highlighted. The scalability studies of nontoxic, lead-free, stable perovskite solar cells are expected in near future.&quot;,&quot;publisher&quot;:&quot;Elsevier Ltd&quot;,&quot;volume&quot;:&quot;74&quot;,&quot;container-title-short&quot;:&quot;Curr Opin Colloid Interface Sci&quot;},&quot;isTemporary&quot;:false}]},{&quot;citationID&quot;:&quot;MENDELEY_CITATION_26838c69-ad72-4934-bb76-b407cb9ab44a&quot;,&quot;properties&quot;:{&quot;noteIndex&quot;:0},&quot;isEdited&quot;:false,&quot;manualOverride&quot;:{&quot;isManuallyOverridden&quot;:false,&quot;citeprocText&quot;:&quot;[22]&quot;,&quot;manualOverrideText&quot;:&quot;&quot;},&quot;citationTag&quot;:&quot;MENDELEY_CITATION_v3_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&quot;,&quot;citationItems&quot;:[{&quot;id&quot;:&quot;c7b7de29-3f0b-309f-adc5-2affa5469250&quot;,&quot;itemData&quot;:{&quot;type&quot;:&quot;article&quot;,&quot;id&quot;:&quot;c7b7de29-3f0b-309f-adc5-2affa5469250&quot;,&quot;title&quot;:&quot;Review of Silicon Photonics Technology and Platform Development&quot;,&quot;author&quot;:[{&quot;family&quot;:&quot;Siew&quot;,&quot;given&quot;:&quot;S. Y.&quot;,&quot;parse-names&quot;:false,&quot;dropping-particle&quot;:&quot;&quot;,&quot;non-dropping-particle&quot;:&quot;&quot;},{&quot;family&quot;:&quot;Li&quot;,&quot;given&quot;:&quot;B.&quot;,&quot;parse-names&quot;:false,&quot;dropping-particle&quot;:&quot;&quot;,&quot;non-dropping-particle&quot;:&quot;&quot;},{&quot;family&quot;:&quot;Gao&quot;,&quot;given&quot;:&quot;F.&quot;,&quot;parse-names&quot;:false,&quot;dropping-particle&quot;:&quot;&quot;,&quot;non-dropping-particle&quot;:&quot;&quot;},{&quot;family&quot;:&quot;Zheng&quot;,&quot;given&quot;:&quot;H. Y.&quot;,&quot;parse-names&quot;:false,&quot;dropping-particle&quot;:&quot;&quot;,&quot;non-dropping-particle&quot;:&quot;&quot;},{&quot;family&quot;:&quot;Zhang&quot;,&quot;given&quot;:&quot;W.&quot;,&quot;parse-names&quot;:false,&quot;dropping-particle&quot;:&quot;&quot;,&quot;non-dropping-particle&quot;:&quot;&quot;},{&quot;family&quot;:&quot;Guo&quot;,&quot;given&quot;:&quot;P.&quot;,&quot;parse-names&quot;:false,&quot;dropping-particle&quot;:&quot;&quot;,&quot;non-dropping-particle&quot;:&quot;&quot;},{&quot;family&quot;:&quot;Xie&quot;,&quot;given&quot;:&quot;S. W.&quot;,&quot;parse-names&quot;:false,&quot;dropping-particle&quot;:&quot;&quot;,&quot;non-dropping-particle&quot;:&quot;&quot;},{&quot;family&quot;:&quot;Song&quot;,&quot;given&quot;:&quot;A.&quot;,&quot;parse-names&quot;:false,&quot;dropping-particle&quot;:&quot;&quot;,&quot;non-dropping-particle&quot;:&quot;&quot;},{&quot;family&quot;:&quot;Dong&quot;,&quot;given&quot;:&quot;B.&quot;,&quot;parse-names&quot;:false,&quot;dropping-particle&quot;:&quot;&quot;,&quot;non-dropping-particle&quot;:&quot;&quot;},{&quot;family&quot;:&quot;Luo&quot;,&quot;given&quot;:&quot;L. W.&quot;,&quot;parse-names&quot;:false,&quot;dropping-particle&quot;:&quot;&quot;,&quot;non-dropping-particle&quot;:&quot;&quot;},{&quot;family&quot;:&quot;Li&quot;,&quot;given&quot;:&quot;C.&quot;,&quot;parse-names&quot;:false,&quot;dropping-particle&quot;:&quot;&quot;,&quot;non-dropping-particle&quot;:&quot;&quot;},{&quot;family&quot;:&quot;Luo&quot;,&quot;given&quot;:&quot;X.&quot;,&quot;parse-names&quot;:false,&quot;dropping-particle&quot;:&quot;&quot;,&quot;non-dropping-particle&quot;:&quot;&quot;},{&quot;family&quot;:&quot;Lo&quot;,&quot;given&quot;:&quot;G. Q.&quot;,&quot;parse-names&quot;:false,&quot;dropping-particle&quot;:&quot;&quot;,&quot;non-dropping-particle&quot;:&quot;&quot;}],&quot;container-title&quot;:&quot;Journal of Lightwave Technology&quot;,&quot;DOI&quot;:&quot;10.1109/JLT.2021.3066203&quot;,&quot;ISSN&quot;:&quot;15582213&quot;,&quot;issued&quot;:{&quot;date-parts&quot;:[[2021,7,1]]},&quot;page&quot;:&quot;4374-4389&quot;,&quot;abstract&quot;:&quot;Many breakthroughs in the laboratories often do not bridge the gap between research and commercialization. However, silicon photonics bucked the trend, with industry observers estimating the commercial market to close in on a billion dollars in 2020 [45]. Silicon photonics leverages the billions of dollars and decades of research poured into silicon semiconductor device processing to enable high yield, robust processing, and most of all, low cost. Silicon is also a good optical material, with transparency in the commercially important infrared wavelength bands, and is a suitable platform for large-scale photonic integrated circuits. Silicon photonics is therefore slated to address the world's ever-increasing needs for bandwidth. It is part of an emerging ecosystem which includes designers, foundries, and integrators. In this paper, we review most of the foundries that presently enable silicon photonics integrated circuits fabrication. Some of these are pilot lines of major research institutes, and others are fully commercial pure-play foundries. Since silicon photonics has been commercially active for some years, foundries have released process design kits (PDK) that contain a standard device library. These libraries represent optimized and well-tested photonic elements, whose performance reflects the stability and maturity of the integration platforms. We will document the early works in silicon photonics, as well as its commercial status. We will provide a comprehensive review of the development of silicon photonics and the foundry services which enable the productization, including various efforts to develop and release PDK devices. In this context, we will report the long-standing efforts and contributions that previously IME/A∗STAR and now AMF has dedicated to accelerating this journey.&quot;,&quot;publisher&quot;:&quot;Institute of Electrical and Electronics Engineers Inc.&quot;,&quot;issue&quot;:&quot;13&quot;,&quot;volume&quot;:&quot;39&quot;,&quot;container-title-short&quot;:&quot;&quot;},&quot;isTemporary&quot;:false}]},{&quot;citationID&quot;:&quot;MENDELEY_CITATION_eb987db0-41b1-4a7a-b0cc-df66e458d545&quot;,&quot;properties&quot;:{&quot;noteIndex&quot;:0},&quot;isEdited&quot;:false,&quot;manualOverride&quot;:{&quot;isManuallyOverridden&quot;:false,&quot;citeprocText&quot;:&quot;[23–27]&quot;,&quot;manualOverrideText&quot;:&quot;&quot;},&quot;citationTag&quot;:&quot;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&quot;,&quot;citationItems&quot;:[{&quot;id&quot;:&quot;f7914014-9251-35cb-8ab6-3b20163bb17f&quot;,&quot;itemData&quot;:{&quot;type&quot;:&quot;article-journal&quot;,&quot;id&quot;:&quot;f7914014-9251-35cb-8ab6-3b20163bb17f&quot;,&quot;title&quot;:&quot;Maximizing and stabilizing luminescence from halide perovskites with potassium passivation&quot;,&quot;author&quot;:[{&quot;family&quot;:&quot;Abdi-Jalebi&quot;,&quot;given&quot;:&quot;Mojtaba&quot;,&quot;parse-names&quot;:false,&quot;dropping-particle&quot;:&quot;&quot;,&quot;non-dropping-particle&quot;:&quot;&quot;},{&quot;family&quot;:&quot;Andaji-Garmaroudi&quot;,&quot;given&quot;:&quot;Zahra&quot;,&quot;parse-names&quot;:false,&quot;dropping-particle&quot;:&quot;&quot;,&quot;non-dropping-particle&quot;:&quot;&quot;},{&quot;family&quot;:&quot;Cacovich&quot;,&quot;given&quot;:&quot;Stefania&quot;,&quot;parse-names&quot;:false,&quot;dropping-particle&quot;:&quot;&quot;,&quot;non-dropping-particle&quot;:&quot;&quot;},{&quot;family&quot;:&quot;Stavrakas&quot;,&quot;given&quot;:&quot;Camille&quot;,&quot;parse-names&quot;:false,&quot;dropping-particle&quot;:&quot;&quot;,&quot;non-dropping-particle&quot;:&quot;&quot;},{&quot;family&quot;:&quot;Philippe&quot;,&quot;given&quot;:&quot;Bertrand&quot;,&quot;parse-names&quot;:false,&quot;dropping-particle&quot;:&quot;&quot;,&quot;non-dropping-particle&quot;:&quot;&quot;},{&quot;family&quot;:&quot;Richter&quot;,&quot;given&quot;:&quot;Johannes M.&quot;,&quot;parse-names&quot;:false,&quot;dropping-particle&quot;:&quot;&quot;,&quot;non-dropping-particle&quot;:&quot;&quot;},{&quot;family&quot;:&quot;Alsari&quot;,&quot;given&quot;:&quot;Mejd&quot;,&quot;parse-names&quot;:false,&quot;dropping-particle&quot;:&quot;&quot;,&quot;non-dropping-particle&quot;:&quot;&quot;},{&quot;family&quot;:&quot;Booker&quot;,&quot;given&quot;:&quot;Edward P.&quot;,&quot;parse-names&quot;:false,&quot;dropping-particle&quot;:&quot;&quot;,&quot;non-dropping-particle&quot;:&quot;&quot;},{&quot;family&quot;:&quot;Hutter&quot;,&quot;given&quot;:&quot;Eline M.&quot;,&quot;parse-names&quot;:false,&quot;dropping-particle&quot;:&quot;&quot;,&quot;non-dropping-particle&quot;:&quot;&quot;},{&quot;family&quot;:&quot;Pearson&quot;,&quot;given&quot;:&quot;Andrew J.&quot;,&quot;parse-names&quot;:false,&quot;dropping-particle&quot;:&quot;&quot;,&quot;non-dropping-particle&quot;:&quot;&quot;},{&quot;family&quot;:&quot;Lilliu&quot;,&quot;given&quot;:&quot;Samuele&quot;,&quot;parse-names&quot;:false,&quot;dropping-particle&quot;:&quot;&quot;,&quot;non-dropping-particle&quot;:&quot;&quot;},{&quot;family&quot;:&quot;Savenije&quot;,&quot;given&quot;:&quot;Tom J.&quot;,&quot;parse-names&quot;:false,&quot;dropping-particle&quot;:&quot;&quot;,&quot;non-dropping-particle&quot;:&quot;&quot;},{&quot;family&quot;:&quot;Rensmo&quot;,&quot;given&quot;:&quot;Håkan&quot;,&quot;parse-names&quot;:false,&quot;dropping-particle&quot;:&quot;&quot;,&quot;non-dropping-particle&quot;:&quot;&quot;},{&quot;family&quot;:&quot;Divitini&quot;,&quot;given&quot;:&quot;Giorgio&quot;,&quot;parse-names&quot;:false,&quot;dropping-particle&quot;:&quot;&quot;,&quot;non-dropping-particle&quot;:&quot;&quot;},{&quot;family&quot;:&quot;Ducati&quot;,&quot;given&quot;:&quot;Caterina&quot;,&quot;parse-names&quot;:false,&quot;dropping-particle&quot;:&quot;&quot;,&quot;non-dropping-particle&quot;:&quot;&quot;},{&quot;family&quot;:&quot;Friend&quot;,&quot;given&quot;:&quot;Richard H.&quot;,&quot;parse-names&quot;:false,&quot;dropping-particle&quot;:&quot;&quot;,&quot;non-dropping-particle&quot;:&quot;&quot;},{&quot;family&quot;:&quot;Stranks&quot;,&quot;given&quot;:&quot;Samuel D.&quot;,&quot;parse-names&quot;:false,&quot;dropping-particle&quot;:&quot;&quot;,&quot;non-dropping-particle&quot;:&quot;&quot;}],&quot;container-title&quot;:&quot;Nature&quot;,&quot;DOI&quot;:&quot;10.1038/nature25989&quot;,&quot;ISSN&quot;:&quot;14764687&quot;,&quot;PMID&quot;:&quot;29565365&quot;,&quot;issued&quot;:{&quot;date-parts&quot;:[[2018,3,21]]},&quot;page&quot;:&quot;497-501&quot;,&quot;abstract&quot;:&quot;Metal halide perovskites are of great interest for various high-performance optoelectronic applications. The ability to tune the perovskite bandgap continuously by modifying the chemical composition opens up applications for perovskites as coloured emitters, in building-integrated photovoltaics, and as components of tandem photovoltaics to increase the power conversion efficiency. Nevertheless, performance is limited by non-radiative losses, with luminescence yields in state-of-the-art perovskite solar cells still far from 100 per cent under standard solar illumination conditions. Furthermore, in mixed halide perovskite systems designed for continuous bandgap tunability (bandgaps of approximately 1.7 to 1.9 electronvolts), photoinduced ion segregation leads to bandgap instabilities. Here we demonstrate substantial mitigation of both non-radiative losses and photoinduced ion migration in perovskite films and interfaces by decorating the surfaces and grain boundaries with passivating potassium halide layers. We demonstrate external photoluminescence quantum yields of 66 per cent, which translate to internal yields that exceed 95 per cent. The high luminescence yields are achieved while maintaining high mobilities of more than 40 square centimetres per volt per second, providing the elusive combination of both high luminescence and excellent charge transport. When interfaced with electrodes in a solar cell device stack, the external luminescence yield - a quantity that must be maximized to obtain high efficiency - remains as high as 15 per cent, indicating very clean interfaces. We also demonstrate the inhibition of transient photoinduced ion-migration processes across a wide range of mixed halide perovskite bandgaps in materials that exhibit bandgap instabilities when unpassivated. We validate these results in fully operating solar cells. Our work represents an important advance in the construction of tunable metal halide perovskite films and interfaces that can approach the efficiency limits in tandem solar cells, coloured-light-emitting diodes and other optoelectronic applications.&quot;,&quot;publisher&quot;:&quot;Nature Publishing Group&quot;,&quot;issue&quot;:&quot;7697&quot;,&quot;volume&quot;:&quot;555&quot;,&quot;container-title-short&quot;:&quot;Nature&quot;},&quot;isTemporary&quot;:false},{&quot;id&quot;:&quot;216cace4-2905-3217-b4fb-a570d3aca9b4&quot;,&quot;itemData&quot;:{&quot;type&quot;:&quot;article-journal&quot;,&quot;id&quot;:&quot;216cace4-2905-3217-b4fb-a570d3aca9b4&quot;,&quot;title&quot;:&quot;Trace Water in Lead Iodide Affecting Perovskite Crystal Nucleation Limits the Performance of Perovskite Solar Cells&quot;,&quot;author&quot;:[{&quot;family&quot;:&quot;Guo&quot;,&quot;given&quot;:&quot;Renjun&quot;,&quot;parse-names&quot;:false,&quot;dropping-particle&quot;:&quot;&quot;,&quot;non-dropping-particle&quot;:&quot;&quot;},{&quot;family&quot;:&quot;Xiong&quot;,&quot;given&quot;:&quot;Qiu&quot;,&quot;parse-names&quot;:false,&quot;dropping-particle&quot;:&quot;&quot;,&quot;non-dropping-particle&quot;:&quot;&quot;},{&quot;family&quot;:&quot;Ulatowski&quot;,&quot;given&quot;:&quot;Aleksander&quot;,&quot;parse-names&quot;:false,&quot;dropping-particle&quot;:&quot;&quot;,&quot;non-dropping-particle&quot;:&quot;&quot;},{&quot;family&quot;:&quot;Li&quot;,&quot;given&quot;:&quot;Saisai&quot;,&quot;parse-names&quot;:false,&quot;dropping-particle&quot;:&quot;&quot;,&quot;non-dropping-particle&quot;:&quot;&quot;},{&quot;family&quot;:&quot;Ding&quot;,&quot;given&quot;:&quot;Zijin&quot;,&quot;parse-names&quot;:false,&quot;dropping-particle&quot;:&quot;&quot;,&quot;non-dropping-particle&quot;:&quot;&quot;},{&quot;family&quot;:&quot;Xiao&quot;,&quot;given&quot;:&quot;Tianxiao&quot;,&quot;parse-names&quot;:false,&quot;dropping-particle&quot;:&quot;&quot;,&quot;non-dropping-particle&quot;:&quot;&quot;},{&quot;family&quot;:&quot;Liang&quot;,&quot;given&quot;:&quot;Suzhe&quot;,&quot;parse-names&quot;:false,&quot;dropping-particle&quot;:&quot;&quot;,&quot;non-dropping-particle&quot;:&quot;&quot;},{&quot;family&quot;:&quot;Heger&quot;,&quot;given&quot;:&quot;Julian E.&quot;,&quot;parse-names&quot;:false,&quot;dropping-particle&quot;:&quot;&quot;,&quot;non-dropping-particle&quot;:&quot;&quot;},{&quot;family&quot;:&quot;Guan&quot;,&quot;given&quot;:&quot;Tianfu&quot;,&quot;parse-names&quot;:false,&quot;dropping-particle&quot;:&quot;&quot;,&quot;non-dropping-particle&quot;:&quot;&quot;},{&quot;family&quot;:&quot;Jiang&quot;,&quot;given&quot;:&quot;Xinyu&quot;,&quot;parse-names&quot;:false,&quot;dropping-particle&quot;:&quot;&quot;,&quot;non-dropping-particle&quot;:&quot;&quot;},{&quot;family&quot;:&quot;Sun&quot;,&quot;given&quot;:&quot;Kun&quot;,&quot;parse-names&quot;:false,&quot;dropping-particle&quot;:&quot;&quot;,&quot;non-dropping-particle&quot;:&quot;&quot;},{&quot;family&quot;:&quot;Reb&quot;,&quot;given&quot;:&quot;Lennart K.&quot;,&quot;parse-names&quot;:false,&quot;dropping-particle&quot;:&quot;&quot;,&quot;non-dropping-particle&quot;:&quot;&quot;},{&quot;family&quot;:&quot;Reus&quot;,&quot;given&quot;:&quot;Manuel A.&quot;,&quot;parse-names&quot;:false,&quot;dropping-particle&quot;:&quot;&quot;,&quot;non-dropping-particle&quot;:&quot;&quot;},{&quot;family&quot;:&quot;Chumakov&quot;,&quot;given&quot;:&quot;Andrei&quot;,&quot;parse-names&quot;:false,&quot;dropping-particle&quot;:&quot;&quot;,&quot;non-dropping-particle&quot;:&quot;&quot;},{&quot;family&quot;:&quot;Schwartzkopf&quot;,&quot;given&quot;:&quot;Matthias&quot;,&quot;parse-names&quot;:false,&quot;dropping-particle&quot;:&quot;&quot;,&quot;non-dropping-particle&quot;:&quot;&quot;},{&quot;family&quot;:&quot;Yuan&quot;,&quot;given&quot;:&quot;Minjian&quot;,&quot;parse-names&quot;:false,&quot;dropping-particle&quot;:&quot;&quot;,&quot;non-dropping-particle&quot;:&quot;&quot;},{&quot;family&quot;:&quot;Hou&quot;,&quot;given&quot;:&quot;Yi&quot;,&quot;parse-names&quot;:false,&quot;dropping-particle&quot;:&quot;&quot;,&quot;non-dropping-particle&quot;:&quot;&quot;},{&quot;family&quot;:&quot;Roth&quot;,&quot;given&quot;:&quot;Stephan&quot;,&quot;parse-names&quot;:false,&quot;dropping-particle&quot;:&quot;V.&quot;,&quot;non-dropping-particle&quot;:&quot;&quot;},{&quot;family&quot;:&quot;Herz&quot;,&quot;given&quot;:&quot;Laura M.&quot;,&quot;parse-names&quot;:false,&quot;dropping-particle&quot;:&quot;&quot;,&quot;non-dropping-particle&quot;:&quot;&quot;},{&quot;family&quot;:&quot;Gao&quot;,&quot;given&quot;:&quot;Peng&quot;,&quot;parse-names&quot;:false,&quot;dropping-particle&quot;:&quot;&quot;,&quot;non-dropping-particle&quot;:&quot;&quot;},{&quot;family&quot;:&quot;Müller-Buschbaum&quot;,&quot;given&quot;:&quot;Peter&quot;,&quot;parse-names&quot;:false,&quot;dropping-particle&quot;:&quot;&quot;,&quot;non-dropping-particle&quot;:&quot;&quot;}],&quot;container-title&quot;:&quot;Advanced Materials&quot;,&quot;DOI&quot;:&quot;10.1002/adma.202310237&quot;,&quot;ISSN&quot;:&quot;15214095&quot;,&quot;PMID&quot;:&quot;38009650&quot;,&quot;issued&quot;:{&quot;date-parts&quot;:[[2024,2,15]]},&quot;abstract&quot;:&quot;The experimental replicability of highly efficient perovskite solar cells (PSCs) is a persistent challenge faced by laboratories worldwide. Although trace impurities in raw materials can impact the experimental reproducibility of high-performance PSCs, the in situ study of how trace impurities affect perovskite film growth is never investigated. Here, light is shed on the impact of inevitable water contamination in lead iodide (PbI2) on the replicability of device performance, mainly depending on the synthesis methods of PbI2. Through synchrotron-based structure characterization, it is uncovered that even slight additions of water to PbI2 accelerate the crystallization process in the perovskite layer during annealing. However, this accelerated crystallization also results in an imbalance of charge-carrier mobilities, leading to a degradation in device performance and reduced longevity of the solar cells. It is also found that anhydrous PbI2 promotes a homogenous nucleation process and improves perovskite film growth. Finally, the PSCs achieve a remarkable certified power conversion efficiency of 24.3%. This breakthrough demonstrates the significance of understanding and precisely managing the water content in PbI2 to ensure the experimental replicability of high-efficiency PSCs.&quot;,&quot;publisher&quot;:&quot;John Wiley and Sons Inc&quot;,&quot;issue&quot;:&quot;7&quot;,&quot;volume&quot;:&quot;36&quot;,&quot;container-title-short&quot;:&quot;&quot;},&quot;isTemporary&quot;:false},{&quot;id&quot;:&quot;d351bcef-dc73-3a92-acc9-2a9db8d0c889&quot;,&quot;itemData&quot;:{&quot;type&quot;:&quot;article-journal&quot;,&quot;id&quot;:&quot;d351bcef-dc73-3a92-acc9-2a9db8d0c889&quot;,&quot;title&quot;:&quot;Growth of CH3 NH3 PbI3 cuboids with controlled size for high-efficiency perovskite solar cells&quot;,&quot;author&quot;:[{&quot;family&quot;:&quot;Im&quot;,&quot;given&quot;:&quot;Jeong Hyeok&quot;,&quot;parse-names&quot;:false,&quot;dropping-particle&quot;:&quot;&quot;,&quot;non-dropping-particle&quot;:&quot;&quot;},{&quot;family&quot;:&quot;Jang&quot;,&quot;given&quot;:&quot;In Hyuk&quot;,&quot;parse-names&quot;:false,&quot;dropping-particle&quot;:&quot;&quot;,&quot;non-dropping-particle&quot;:&quot;&quot;},{&quot;family&quot;:&quot;Pellet&quot;,&quot;given&quot;:&quot;Norman&quot;,&quot;parse-names&quot;:false,&quot;dropping-particle&quot;:&quot;&quot;,&quot;non-dropping-particle&quot;:&quot;&quot;},{&quot;family&quot;:&quot;Grätzel&quot;,&quot;given&quot;:&quot;Michael&quot;,&quot;parse-names&quot;:false,&quot;dropping-particle&quot;:&quot;&quot;,&quot;non-dropping-particle&quot;:&quot;&quot;},{&quot;family&quot;:&quot;Park&quot;,&quot;given&quot;:&quot;Nam Gyu&quot;,&quot;parse-names&quot;:false,&quot;dropping-particle&quot;:&quot;&quot;,&quot;non-dropping-particle&quot;:&quot;&quot;}],&quot;container-title&quot;:&quot;Nature Nanotechnology&quot;,&quot;DOI&quot;:&quot;10.1038/nnano.2014.181&quot;,&quot;ISSN&quot;:&quot;17483395&quot;,&quot;issued&quot;:{&quot;date-parts&quot;:[[2014,11,13]]},&quot;page&quot;:&quot;927-932&quot;,&quot;abstract&quot;:&quot;Perovskite solar cells with submicrometre-thick CH3 NH3 PbI3 or CH3 NH 3 PbI 3- x Cl x active layers show a power conversion efficiency as high as 15%. However, compared to the best-performing device, the average efficiency was as low as 12%, with a large standard deviation (s.d.). Here, we report perovskite solar cells with an average efficiency exceeding 16% and best efficiency of 17%. This was enabled by the growth of CH3 NH3 PbI3 cuboids with a controlled size via a two-step spin-coating procedure. Spin-coating of a solution of CH 3 NH 3 I with different concentrations follows the spin-coating of PbI 2, and the cuboid size of CH3 NH3 PbI3 is found to strongly depend on the concentration of CH3 NH3 I. Light-harvesting efficiency and charge-carrier extraction are significantly affected by the cuboid size. Under simulated one-sun illumination, average efficiencies of 16.4% (s.d.±0.35), 16.3% (s.d.±0.44) and 13.5% (s.d.±0.34) are obtained from solutions of CH3 NH3 I with concentrations of 0.038M, 0.050 M and 0.063 M, respectively. By controlling the size of the cuboids of CH3 NH3 PbI3 during their growth, we achieved the best efficiency of 17.01% with a photocurrent density of 21.64mA-2, open-circuit photovoltage of 1.056V and fill factor of 0.741.&quot;,&quot;publisher&quot;:&quot;Nature Publishing Group&quot;,&quot;issue&quot;:&quot;11&quot;,&quot;volume&quot;:&quot;9&quot;,&quot;container-title-short&quot;:&quot;Nat Nanotechnol&quot;},&quot;isTemporary&quot;:false},{&quot;id&quot;:&quot;1cea6ad0-d49a-3581-8e4b-81cb0c53da00&quot;,&quot;itemData&quot;:{&quot;type&quot;:&quot;article-journal&quot;,&quot;id&quot;:&quot;1cea6ad0-d49a-3581-8e4b-81cb0c53da00&quot;,&quot;title&quot;:&quot;Ultrasmooth organic-inorganic perovskite thin-film formation and crystallization for efficient planar heterojunction solar cells&quot;,&quot;author&quot;:[{&quot;family&quot;:&quot;Zhang&quot;,&quot;given&quot;:&quot;Wei&quot;,&quot;parse-names&quot;:false,&quot;dropping-particle&quot;:&quot;&quot;,&quot;non-dropping-particle&quot;:&quot;&quot;},{&quot;family&quot;:&quot;Saliba&quot;,&quot;given&quot;:&quot;Michael&quot;,&quot;parse-names&quot;:false,&quot;dropping-particle&quot;:&quot;&quot;,&quot;non-dropping-particle&quot;:&quot;&quot;},{&quot;family&quot;:&quot;Moore&quot;,&quot;given&quot;:&quot;David T.&quot;,&quot;parse-names&quot;:false,&quot;dropping-particle&quot;:&quot;&quot;,&quot;non-dropping-particle&quot;:&quot;&quot;},{&quot;family&quot;:&quot;Pathak&quot;,&quot;given&quot;:&quot;Sandeep K.&quot;,&quot;parse-names&quot;:false,&quot;dropping-particle&quot;:&quot;&quot;,&quot;non-dropping-particle&quot;:&quot;&quot;},{&quot;family&quot;:&quot;Hörantner&quot;,&quot;given&quot;:&quot;Maximilian T.&quot;,&quot;parse-names&quot;:false,&quot;dropping-particle&quot;:&quot;&quot;,&quot;non-dropping-particle&quot;:&quot;&quot;},{&quot;family&quot;:&quot;Stergiopoulos&quot;,&quot;given&quot;:&quot;Thomas&quot;,&quot;parse-names&quot;:false,&quot;dropping-particle&quot;:&quot;&quot;,&quot;non-dropping-particle&quot;:&quot;&quot;},{&quot;family&quot;:&quot;Stranks&quot;,&quot;given&quot;:&quot;Samuel D.&quot;,&quot;parse-names&quot;:false,&quot;dropping-particle&quot;:&quot;&quot;,&quot;non-dropping-particle&quot;:&quot;&quot;},{&quot;family&quot;:&quot;Eperon&quot;,&quot;given&quot;:&quot;Giles E.&quot;,&quot;parse-names&quot;:false,&quot;dropping-particle&quot;:&quot;&quot;,&quot;non-dropping-particle&quot;:&quot;&quot;},{&quot;family&quot;:&quot;Alexander-Webber&quot;,&quot;given&quot;:&quot;Jack A.&quot;,&quot;parse-names&quot;:false,&quot;dropping-particle&quot;:&quot;&quot;,&quot;non-dropping-particle&quot;:&quot;&quot;},{&quot;family&quot;:&quot;Abate&quot;,&quot;given&quot;:&quot;Antonio&quot;,&quot;parse-names&quot;:false,&quot;dropping-particle&quot;:&quot;&quot;,&quot;non-dropping-particle&quot;:&quot;&quot;},{&quot;family&quot;:&quot;Sadhanala&quot;,&quot;given&quot;:&quot;Aditya&quot;,&quot;parse-names&quot;:false,&quot;dropping-particle&quot;:&quot;&quot;,&quot;non-dropping-particle&quot;:&quot;&quot;},{&quot;family&quot;:&quot;Yao&quot;,&quot;given&quot;:&quot;Shuhua&quot;,&quot;parse-names&quot;:false,&quot;dropping-particle&quot;:&quot;&quot;,&quot;non-dropping-particle&quot;:&quot;&quot;},{&quot;family&quot;:&quot;Chen&quot;,&quot;given&quot;:&quot;Yulin&quot;,&quot;parse-names&quot;:false,&quot;dropping-particle&quot;:&quot;&quot;,&quot;non-dropping-particle&quot;:&quot;&quot;},{&quot;family&quot;:&quot;Friend&quot;,&quot;given&quot;:&quot;Richard H.&quot;,&quot;parse-names&quot;:false,&quot;dropping-particle&quot;:&quot;&quot;,&quot;non-dropping-particle&quot;:&quot;&quot;},{&quot;family&quot;:&quot;Estroff&quot;,&quot;given&quot;:&quot;Lara A.&quot;,&quot;parse-names&quot;:false,&quot;dropping-particle&quot;:&quot;&quot;,&quot;non-dropping-particle&quot;:&quot;&quot;},{&quot;family&quot;:&quot;Wiesner&quot;,&quot;given&quot;:&quot;Ulrich&quot;,&quot;parse-names&quot;:false,&quot;dropping-particle&quot;:&quot;&quot;,&quot;non-dropping-particle&quot;:&quot;&quot;},{&quot;family&quot;:&quot;Snaith&quot;,&quot;given&quot;:&quot;Henry J.&quot;,&quot;parse-names&quot;:false,&quot;dropping-particle&quot;:&quot;&quot;,&quot;non-dropping-particle&quot;:&quot;&quot;}],&quot;container-title&quot;:&quot;Nature Communications&quot;,&quot;DOI&quot;:&quot;10.1038/ncomms7142&quot;,&quot;ISSN&quot;:&quot;20411723&quot;,&quot;PMID&quot;:&quot;25635571&quot;,&quot;issued&quot;:{&quot;date-parts&quot;:[[2015]]},&quot;abstract&quot;:&quot;To date, there have been a plethora of reports on different means to fabricate organic-inorganic metal halide perovskite thin films; however, the inorganic starting materials have been limited to halide-based anions. Here we study the role of the anions in the perovskite solution and their influence upon perovskite crystal growth, film formation and device performance. We find that by using a non-halide lead source (lead acetate) instead of lead chloride or iodide, the perovskite crystal growth is much faster, which allows us to obtain ultrasmooth and almost pinhole-free perovskite films by a simple one-step solution coating with only a few minutes annealing. This synthesis leads to improved device performance in planar heterojunction architectures and answers a critical question as to the role of the anion and excess organic component during crystallization. Our work paves the way to tune the crystal growth kinetics by simple chemistry.&quot;,&quot;publisher&quot;:&quot;Nature Publishing Group&quot;,&quot;volume&quot;:&quot;6&quot;,&quot;container-title-short&quot;:&quot;Nat Commun&quot;},&quot;isTemporary&quot;:false},{&quot;id&quot;:&quot;31207986-78b3-3a2f-bb93-9d72d539c425&quot;,&quot;itemData&quot;:{&quot;type&quot;:&quot;article-journal&quot;,&quot;id&quot;:&quot;31207986-78b3-3a2f-bb93-9d72d539c425&quot;,&quot;title&quot;:&quot;Understanding the effect of chlorobenzene and isopropanol anti-solvent treatments on the recombination and interfacial charge accumulation in efficient planar perovskite solar cells&quot;,&quot;author&quot;:[{&quot;family&quot;:&quot;Prochowicz&quot;,&quot;given&quot;:&quot;Daniel&quot;,&quot;parse-names&quot;:false,&quot;dropping-particle&quot;:&quot;&quot;,&quot;non-dropping-particle&quot;:&quot;&quot;},{&quot;family&quot;:&quot;Tavakoli&quot;,&quot;given&quot;:&quot;Mohammad Mahdi&quot;,&quot;parse-names&quot;:false,&quot;dropping-particle&quot;:&quot;&quot;,&quot;non-dropping-particle&quot;:&quot;&quot;},{&quot;family&quot;:&quot;Solanki&quot;,&quot;given&quot;:&quot;Ankur&quot;,&quot;parse-names&quot;:false,&quot;dropping-particle&quot;:&quot;&quot;,&quot;non-dropping-particle&quot;:&quot;&quot;},{&quot;family&quot;:&quot;Goh&quot;,&quot;given&quot;:&quot;Teck Wee&quot;,&quot;parse-names&quot;:false,&quot;dropping-particle&quot;:&quot;&quot;,&quot;non-dropping-particle&quot;:&quot;&quot;},{&quot;family&quot;:&quot;Pandey&quot;,&quot;given&quot;:&quot;Kavita&quot;,&quot;parse-names&quot;:false,&quot;dropping-particle&quot;:&quot;&quot;,&quot;non-dropping-particle&quot;:&quot;&quot;},{&quot;family&quot;:&quot;Sum&quot;,&quot;given&quot;:&quot;Tze Chien&quot;,&quot;parse-names&quot;:false,&quot;dropping-particle&quot;:&quot;&quot;,&quot;non-dropping-particle&quot;:&quot;&quot;},{&quot;family&quot;:&quot;Saliba&quot;,&quot;given&quot;:&quot;Michael&quot;,&quot;parse-names&quot;:false,&quot;dropping-particle&quot;:&quot;&quot;,&quot;non-dropping-particle&quot;:&quot;&quot;},{&quot;family&quot;:&quot;Yadav&quot;,&quot;given&quot;:&quot;Pankaj&quot;,&quot;parse-names&quot;:false,&quot;dropping-particle&quot;:&quot;&quot;,&quot;non-dropping-particle&quot;:&quot;&quot;}],&quot;container-title&quot;:&quot;Journal of Materials Chemistry A&quot;,&quot;DOI&quot;:&quot;10.1039/c8ta03782e&quot;,&quot;ISSN&quot;:&quot;20507496&quot;,&quot;issued&quot;:{&quot;date-parts&quot;:[[2018]]},&quot;page&quot;:&quot;14307-14314&quot;,&quot;abstract&quot;:&quot;Organic-inorganic lead halide perovskites have emerged as very promising semiconductors with efficiencies exceeding 22% making them a serious candidate for next generation solar cells. All current high performance perovskite solar cells (PSCs), including the most recent world records, were achieved using the so-called anti-solvent method. Here, an anti-solvent, typically chlorobenzene (CB), is used to induce rapid crystallisation of a liquid perovskite precursor resulting in highly homogenous, pinhole-free planar perovskite films. While this has yielded very impressive high-performance results, few efforts have been dedicated to the fundamental understanding of the anti-solvent method. In this work, a systematic study is employed to understand the influence of anti-solvent treatment on both morphological and optoelectronic characteristics of PSCs. Perovskite absorber films were treated using CB and isopropanol (IPA) for comparing anti-solvents with different polarities. Scanning electron microscopy (SEM) and atomic force microscopy (AFM) show that IPA treated perovskite films have a more uniform morphology with larger grains in comparison to CB processed perovskite films. Despite the improved morphology and solar cell performance the devices with IPA treated perovskites suffer from higher hysteresis during current density-voltage (J-V) scans. We found that this enhanced hysteresis stems mainly from higher charge accumulation at the TiO2/perovskite interface under illumination that could also lead to formation of excess electrostatic potential contributing to an increased open circuit voltage (Voc). Our study provides a way for in-depth spectroscopic analysis methods aiding a deeper understanding of the interfacial charge characteristics and the fundamental mechanisms of PSCs.&quot;,&quot;publisher&quot;:&quot;Royal Society of Chemistry&quot;,&quot;issue&quot;:&quot;29&quot;,&quot;volume&quot;:&quot;6&quot;,&quot;container-title-short&quot;:&quot;J Mater Chem A Mater&quot;},&quot;isTemporary&quot;:false}]},{&quot;citationID&quot;:&quot;MENDELEY_CITATION_bc7e986f-c9a6-4e09-83b3-4ae8dc6bed6a&quot;,&quot;properties&quot;:{&quot;noteIndex&quot;:0},&quot;isEdited&quot;:false,&quot;manualOverride&quot;:{&quot;isManuallyOverridden&quot;:false,&quot;citeprocText&quot;:&quot;[28]&quot;,&quot;manualOverrideText&quot;:&quot;&quot;},&quot;citationTag&quot;:&quot;MENDELEY_CITATION_v3_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&quot;,&quot;citationItems&quot;:[{&quot;id&quot;:&quot;91addf7d-5db4-3b8f-a787-ace83fa31570&quot;,&quot;itemData&quot;:{&quot;type&quot;:&quot;article-journal&quot;,&quot;id&quot;:&quot;91addf7d-5db4-3b8f-a787-ace83fa31570&quot;,&quot;title&quot;:&quot;Detailed balance limit of efficiency of p-n junction solar cells&quot;,&quot;author&quot;:[{&quot;family&quot;:&quot;Shockley&quot;,&quot;given&quot;:&quot;William&quot;,&quot;parse-names&quot;:false,&quot;dropping-particle&quot;:&quot;&quot;,&quot;non-dropping-particle&quot;:&quot;&quot;},{&quot;family&quot;:&quot;Queisser&quot;,&quot;given&quot;:&quot;Hans J.&quot;,&quot;parse-names&quot;:false,&quot;dropping-particle&quot;:&quot;&quot;,&quot;non-dropping-particle&quot;:&quot;&quot;}],&quot;container-title&quot;:&quot;Journal of Applied Physics&quot;,&quot;DOI&quot;:&quot;10.1063/1.1736034&quot;,&quot;ISSN&quot;:&quot;00218979&quot;,&quot;issued&quot;:{&quot;date-parts&quot;:[[1961]]},&quot;page&quot;:&quot;510-519&quot;,&quot;abstract&quot;:&quot;In order to find an upper theoretical limit for the efficiency of p-n junction solar energy converters, a limiting efficiency, called the detailed balance limit of efficiency, has been calculated for an ideal case in which the only recombination mechanism of hole-electron pairs is radiative as required by the principle of detailed balance. The efficiency is also calculated for the case in which radiative recombination is only a fixed fraction fc of the total recombination, the rest being nonradiative. Efficiencies at the matched loads have been calculated with band gap and fc as parameters, the sun and cell being assumed to be blackbodies with temperatures of 6000°K and 300°K, respectively. The maximum efficiency is found to be 30% for an energy gap of 1.1 ev and fc = 1. Actual junctions do not obey the predicted current-voltage relationship, and reasons for the difference and its relevance to efficiency are discussed. © 1961 The American Institute of Physics.&quot;,&quot;issue&quot;:&quot;3&quot;,&quot;volume&quot;:&quot;32&quot;,&quot;container-title-short&quot;:&quot;J Appl Phys&quot;},&quot;isTemporary&quot;:false}]},{&quot;citationID&quot;:&quot;MENDELEY_CITATION_29ab4ada-96ac-4029-ad96-47362199b453&quot;,&quot;properties&quot;:{&quot;noteIndex&quot;:0},&quot;isEdited&quot;:false,&quot;manualOverride&quot;:{&quot;isManuallyOverridden&quot;:false,&quot;citeprocText&quot;:&quot;[29]&quot;,&quot;manualOverrideText&quot;:&quot;&quot;},&quot;citationTag&quot;:&quot;MENDELEY_CITATION_v3_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&quot;,&quot;citationItems&quot;:[{&quot;id&quot;:&quot;c20d28f4-0c2f-3b6c-b6e3-4c7a748a4333&quot;,&quot;itemData&quot;:{&quot;type&quot;:&quot;paper-conference&quot;,&quot;id&quot;:&quot;c20d28f4-0c2f-3b6c-b6e3-4c7a748a4333&quot;,&quot;title&quot;:&quot;Quadruple Junction Solar Cell with 47.6 % Conversion Efficiency under Concentration&quot;,&quot;author&quot;:[{&quot;family&quot;:&quot;Schygulla&quot;,&quot;given&quot;:&quot;Patrick&quot;,&quot;parse-names&quot;:false,&quot;dropping-particle&quot;:&quot;&quot;,&quot;non-dropping-particle&quot;:&quot;&quot;},{&quot;family&quot;:&quot;Beutel&quot;,&quot;given&quot;:&quot;Paul&quot;,&quot;parse-names&quot;:false,&quot;dropping-particle&quot;:&quot;&quot;,&quot;non-dropping-particle&quot;:&quot;&quot;},{&quot;family&quot;:&quot;Heckelmann&quot;,&quot;given&quot;:&quot;Stefan&quot;,&quot;parse-names&quot;:false,&quot;dropping-particle&quot;:&quot;&quot;,&quot;non-dropping-particle&quot;:&quot;&quot;},{&quot;family&quot;:&quot;Höhn&quot;,&quot;given&quot;:&quot;Oliver&quot;,&quot;parse-names&quot;:false,&quot;dropping-particle&quot;:&quot;&quot;,&quot;non-dropping-particle&quot;:&quot;&quot;},{&quot;family&quot;:&quot;Klitzke&quot;,&quot;given&quot;:&quot;Malte&quot;,&quot;parse-names&quot;:false,&quot;dropping-particle&quot;:&quot;&quot;,&quot;non-dropping-particle&quot;:&quot;&quot;},{&quot;family&quot;:&quot;Schön&quot;,&quot;given&quot;:&quot;Jonas&quot;,&quot;parse-names&quot;:false,&quot;dropping-particle&quot;:&quot;&quot;,&quot;non-dropping-particle&quot;:&quot;&quot;},{&quot;family&quot;:&quot;Oliva&quot;,&quot;given&quot;:&quot;Eduard&quot;,&quot;parse-names&quot;:false,&quot;dropping-particle&quot;:&quot;&quot;,&quot;non-dropping-particle&quot;:&quot;&quot;},{&quot;family&quot;:&quot;Predan&quot;,&quot;given&quot;:&quot;Felix&quot;,&quot;parse-names&quot;:false,&quot;dropping-particle&quot;:&quot;&quot;,&quot;non-dropping-particle&quot;:&quot;&quot;},{&quot;family&quot;:&quot;Schachtner&quot;,&quot;given&quot;:&quot;Michael&quot;,&quot;parse-names&quot;:false,&quot;dropping-particle&quot;:&quot;&quot;,&quot;non-dropping-particle&quot;:&quot;&quot;},{&quot;family&quot;:&quot;Siefer&quot;,&quot;given&quot;:&quot;Gerald&quot;,&quot;parse-names&quot;:false,&quot;dropping-particle&quot;:&quot;&quot;,&quot;non-dropping-particle&quot;:&quot;&quot;},{&quot;family&quot;:&quot;Helmers&quot;,&quot;given&quot;:&quot;Henning&quot;,&quot;parse-names&quot;:false,&quot;dropping-particle&quot;:&quot;&quot;,&quot;non-dropping-particle&quot;:&quot;&quot;},{&quot;family&quot;:&quot;Frank&quot;,&quot;given&quot;:&quot;Dimroth&quot;,&quot;parse-names&quot;:false,&quot;dropping-particle&quot;:&quot;&quot;,&quot;non-dropping-particle&quot;:&quot;&quot;},{&quot;family&quot;:&quot;Lackner&quot;,&quot;given&quot;:&quot;David&quot;,&quot;parse-names&quot;:false,&quot;dropping-particle&quot;:&quot;&quot;,&quot;non-dropping-particle&quot;:&quot;&quot;}],&quot;container-title&quot;:&quot;Conference: 20th International Conference on Metal Organic Vapor Phase Epitaxy (ICMOVPE XX)&quot;,&quot;issued&quot;:{&quot;date-parts&quot;:[[2022]]},&quot;container-title-short&quot;:&quot;&quot;},&quot;isTemporary&quot;:false}]},{&quot;citationID&quot;:&quot;MENDELEY_CITATION_45b94385-98bf-4d84-a4a7-5dffb2de3661&quot;,&quot;properties&quot;:{&quot;noteIndex&quot;:0},&quot;isEdited&quot;:false,&quot;manualOverride&quot;:{&quot;isManuallyOverridden&quot;:false,&quot;citeprocText&quot;:&quot;[30]&quot;,&quot;manualOverrideText&quot;:&quot;&quot;},&quot;citationTag&quot;:&quot;MENDELEY_CITATION_v3_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&quot;,&quot;citationItems&quot;:[{&quot;id&quot;:&quot;60ba1503-df2c-3511-bf64-01678b9a50e5&quot;,&quot;itemData&quot;:{&quot;type&quot;:&quot;article-journal&quot;,&quot;id&quot;:&quot;60ba1503-df2c-3511-bf64-01678b9a50e5&quot;,&quot;title&quot;:&quot;Fundamental losses in solar cells&quot;,&quot;author&quot;:[{&quot;family&quot;:&quot;Hirst&quot;,&quot;given&quot;:&quot;Louise C.&quot;,&quot;parse-names&quot;:false,&quot;dropping-particle&quot;:&quot;&quot;,&quot;non-dropping-particle&quot;:&quot;&quot;},{&quot;family&quot;:&quot;Ekins-Daukes&quot;,&quot;given&quot;:&quot;Nicholas J.&quot;,&quot;parse-names&quot;:false,&quot;dropping-particle&quot;:&quot;&quot;,&quot;non-dropping-particle&quot;:&quot;&quot;}],&quot;container-title&quot;:&quot;Progress in Photovoltaics: Research and Applications&quot;,&quot;DOI&quot;:&quot;10.1002/pip.1024&quot;,&quot;ISSN&quot;:&quot;10627995&quot;,&quot;issued&quot;:{&quot;date-parts&quot;:[[2011,5]]},&quot;page&quot;:&quot;286-293&quot;,&quot;abstract&quot;:&quot;This paper considers intrinsic loss processes that lead to fundamental limits in solar cell efficiency. Five intrinsic loss processes are quantified, accounting for all incident solar radiation. An analytical approach is taken to highlight physical mechanisms, obscured in previous numerical studies. It is found that the free energy available per carrier is limited by a Carnot factor resulting from the conversion of thermal energy into entropy free work, a Boltzmann factor arising from the mismatch between absorption and emission angles and also carrier thermalisation. It is shown that in a degenerate band absorber, a free energy advantage is achieved over a discrete energy level absorber due to entropy transfer during carrier cooling. The non-absorption of photons with energy below the bandgap and photon emission from the device are shown to be current limiting processes. All losses are evaluated using the same approach providing a complete mathematical and graphical description of intrinsic mechanisms leading to limiting efficiency. Intrinsic losses in concentrator cells and spectrum splitting devices are considered and it is shown that dominant intrinsic losses are theoretically avoidable with novel device designs. © 2010 John Wiley &amp; Sons, Ltd.&quot;,&quot;issue&quot;:&quot;3&quot;,&quot;volume&quot;:&quot;19&quot;,&quot;container-title-short&quot;:&quot;&quot;},&quot;isTemporary&quot;:false}]},{&quot;citationID&quot;:&quot;MENDELEY_CITATION_c548bd6e-4ae9-4160-b292-9243b1caa1ed&quot;,&quot;properties&quot;:{&quot;noteIndex&quot;:0},&quot;isEdited&quot;:false,&quot;manualOverride&quot;:{&quot;isManuallyOverridden&quot;:false,&quot;citeprocText&quot;:&quot;[31,32]&quot;,&quot;manualOverrideText&quot;:&quot;&quot;},&quot;citationTag&quot;:&quot;MENDELEY_CITATION_v3_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&quot;,&quot;citationItems&quot;:[{&quot;id&quot;:&quot;4d063b19-ae96-3da7-bdae-023a392d76fd&quot;,&quot;itemData&quot;:{&quot;type&quot;:&quot;article-journal&quot;,&quot;id&quot;:&quot;4d063b19-ae96-3da7-bdae-023a392d76fd&quot;,&quot;title&quot;:&quot;Over 30% efficiency bifacial 4-terminal perovskite-heterojunction silicon tandem solar cells with spectral albedo&quot;,&quot;author&quot;:[{&quot;family&quot;:&quot;Kim&quot;,&quot;given&quot;:&quot;Sangho&quot;,&quot;parse-names&quot;:false,&quot;dropping-particle&quot;:&quot;&quot;,&quot;non-dropping-particle&quot;:&quot;&quot;},{&quot;family&quot;:&quot;Trinh&quot;,&quot;given&quot;:&quot;Thanh Thuy&quot;,&quot;parse-names&quot;:false,&quot;dropping-particle&quot;:&quot;&quot;,&quot;non-dropping-particle&quot;:&quot;&quot;},{&quot;family&quot;:&quot;Park&quot;,&quot;given&quot;:&quot;Jinjoo&quot;,&quot;parse-names&quot;:false,&quot;dropping-particle&quot;:&quot;&quot;,&quot;non-dropping-particle&quot;:&quot;&quot;},{&quot;family&quot;:&quot;Pham&quot;,&quot;given&quot;:&quot;Duy Phong&quot;,&quot;parse-names&quot;:false,&quot;dropping-particle&quot;:&quot;&quot;,&quot;non-dropping-particle&quot;:&quot;&quot;},{&quot;family&quot;:&quot;Lee&quot;,&quot;given&quot;:&quot;Sunhwa&quot;,&quot;parse-names&quot;:false,&quot;dropping-particle&quot;:&quot;&quot;,&quot;non-dropping-particle&quot;:&quot;&quot;},{&quot;family&quot;:&quot;Do&quot;,&quot;given&quot;:&quot;Huy Binh&quot;,&quot;parse-names&quot;:false,&quot;dropping-particle&quot;:&quot;&quot;,&quot;non-dropping-particle&quot;:&quot;&quot;},{&quot;family&quot;:&quot;Dang&quot;,&quot;given&quot;:&quot;Nam Nguyen&quot;,&quot;parse-names&quot;:false,&quot;dropping-particle&quot;:&quot;&quot;,&quot;non-dropping-particle&quot;:&quot;&quot;},{&quot;family&quot;:&quot;Dao&quot;,&quot;given&quot;:&quot;Vinh Ai&quot;,&quot;parse-names&quot;:false,&quot;dropping-particle&quot;:&quot;&quot;,&quot;non-dropping-particle&quot;:&quot;&quot;},{&quot;family&quot;:&quot;Kim&quot;,&quot;given&quot;:&quot;Joondong&quot;,&quot;parse-names&quot;:false,&quot;dropping-particle&quot;:&quot;&quot;,&quot;non-dropping-particle&quot;:&quot;&quot;},{&quot;family&quot;:&quot;Yi&quot;,&quot;given&quot;:&quot;Junsin&quot;,&quot;parse-names&quot;:false,&quot;dropping-particle&quot;:&quot;&quot;,&quot;non-dropping-particle&quot;:&quot;&quot;}],&quot;container-title&quot;:&quot;Scientific Reports&quot;,&quot;DOI&quot;:&quot;10.1038/s41598-021-94848-4&quot;,&quot;ISSN&quot;:&quot;20452322&quot;,&quot;PMID&quot;:&quot;34330966&quot;,&quot;issued&quot;:{&quot;date-parts&quot;:[[2021,12,1]]},&quot;abstract&quot;:&quot;We developed and designed a bifacial four-terminal perovskite (PVK)/crystalline silicon (c-Si) heterojunction (HJ) tandem solar cell configuration albedo reflection in which the c-Si HJ bottom sub-cell absorbs the solar spectrum from both the front and rear sides (reflected light from the background such as green grass, white sand, red brick, roofing shingle, snow, etc.). Using the albedo reflection and the subsequent short-circuit current density, the conversion efficiency of the PVK-filtered c-Si HJ bottom sub-cell was improved regardless of the PVK top sub-cell properties. This approach achieved a conversion efficiency exceeding 30%, which is higher than those of both the top and bottom sub-cells. Notably, this efficiency is also greater than the Schockley–Quiesser limit of the c-Si solar cell (approximately 29.43%). The proposed approach has the potential to lower industrial solar cell production costs in the near future.&quot;,&quot;publisher&quot;:&quot;Nature Research&quot;,&quot;issue&quot;:&quot;1&quot;,&quot;volume&quot;:&quot;11&quot;,&quot;container-title-short&quot;:&quot;Sci Rep&quot;},&quot;isTemporary&quot;:false},{&quot;id&quot;:&quot;55c1d264-3c28-386f-982b-c00eee7f1996&quot;,&quot;itemData&quot;:{&quot;type&quot;:&quot;article-journal&quot;,&quot;id&quot;:&quot;55c1d264-3c28-386f-982b-c00eee7f1996&quot;,&quot;title&quot;:&quot;A highly efficient 4-terminal perovskite/silicon tandem solar cells using QIBC and IBC configurations in the top and bottom cells, respectively&quot;,&quot;author&quot;:[{&quot;family&quot;:&quot;Abbasiyan&quot;,&quot;given&quot;:&quot;Amin&quot;,&quot;parse-names&quot;:false,&quot;dropping-particle&quot;:&quot;&quot;,&quot;non-dropping-particle&quot;:&quot;&quot;},{&quot;family&quot;:&quot;Noori&quot;,&quot;given&quot;:&quot;Mina&quot;,&quot;parse-names&quot;:false,&quot;dropping-particle&quot;:&quot;&quot;,&quot;non-dropping-particle&quot;:&quot;&quot;},{&quot;family&quot;:&quot;Baghban&quot;,&quot;given&quot;:&quot;Hamed&quot;,&quot;parse-names&quot;:false,&quot;dropping-particle&quot;:&quot;&quot;,&quot;non-dropping-particle&quot;:&quot;&quot;}],&quot;container-title&quot;:&quot;Materials Today Energy&quot;,&quot;DOI&quot;:&quot;10.1016/j.mtener.2022.101055&quot;,&quot;ISSN&quot;:&quot;24686069&quot;,&quot;issued&quot;:{&quot;date-parts&quot;:[[2022,8,1]]},&quot;abstract&quot;:&quot;For obtaining high power conversion efficiency in a 4-terminal perovskite/silicon tandem solar cell, the quasi-interdigitated back contact has been implemented in the top cell, which serves as the grating to improve the photocurrent generation and enhances the fill factor due to the reduction of series resistance. The optical and electrical characteristics of the back contacts in the top and bottom cells have been investigated, and an intermediate quasi-periodic structure of FC(3,3) has been used to fulfill the power management between the top and bottom cells. Optimized parameters for the proposed back contacts for the perovskite and Si cells are (P = 750 nm, W/P = 0.4) and (Gap = 50 μm, Wn/Wp = 0.2), respectively. The study has been carried out by the finite element method, and the electrical simulation supports nonideality factors such as recombination in layers and interfaces to provide reliable results in practice. Finally, a reasonable power conversion efficiency of 29.65% has been achieved for the optimized structure with MAPbI3 top (20.3%) and Si bottom (9.35%) cells. Because of the rapid optical and electrical advancement in the field of material analysis for perovskites, here, the simulation steps present a valuable road map to design 4-terminal perovskite/silicon tandem solar cells, in general.&quot;,&quot;publisher&quot;:&quot;Elsevier Ltd&quot;,&quot;volume&quot;:&quot;28&quot;,&quot;container-title-short&quot;:&quot;Mater Today Energy&quot;},&quot;isTemporary&quot;:false}]},{&quot;citationID&quot;:&quot;MENDELEY_CITATION_f5206543-c90b-44e8-bb21-90bf721f5c64&quot;,&quot;properties&quot;:{&quot;noteIndex&quot;:0},&quot;isEdited&quot;:false,&quot;manualOverride&quot;:{&quot;isManuallyOverridden&quot;:false,&quot;citeprocText&quot;:&quot;[33]&quot;,&quot;manualOverrideText&quot;:&quot;&quot;},&quot;citationTag&quot;:&quot;MENDELEY_CITATION_v3_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&quot;,&quot;citationItems&quot;:[{&quot;id&quot;:&quot;3884b9a9-939d-39b1-9bbc-87278a0286d6&quot;,&quot;itemData&quot;:{&quot;type&quot;:&quot;article&quot;,&quot;id&quot;:&quot;3884b9a9-939d-39b1-9bbc-87278a0286d6&quot;,&quot;title&quot;:&quot;Review on two-terminal and four-terminal crystalline-silicon/perovskite tandem solar cells; progress, challenges, and future perspectives&quot;,&quot;author&quot;:[{&quot;family&quot;:&quot;Raza&quot;,&quot;given&quot;:&quot;Ehsan&quot;,&quot;parse-names&quot;:false,&quot;dropping-particle&quot;:&quot;&quot;,&quot;non-dropping-particle&quot;:&quot;&quot;},{&quot;family&quot;:&quot;Ahmad&quot;,&quot;given&quot;:&quot;Zubair&quot;,&quot;parse-names&quot;:false,&quot;dropping-particle&quot;:&quot;&quot;,&quot;non-dropping-particle&quot;:&quot;&quot;}],&quot;container-title&quot;:&quot;Energy Reports&quot;,&quot;DOI&quot;:&quot;10.1016/j.egyr.2022.04.028&quot;,&quot;ISSN&quot;:&quot;23524847&quot;,&quot;issued&quot;:{&quot;date-parts&quot;:[[2022,11,1]]},&quot;page&quot;:&quot;5820-5851&quot;,&quot;abstract&quot;:&quot;Silicon (Si) solar cells are the dominant and well-developed solar technology holding more than 95% share of the photovoltaic market with efficiencies over 26%. Still, this value is far away from the Shockley–Queisser limit of 33.15% for single-junction devices. A prominent way to surpass this limit and boost the device performance is to combine different bandgap materials in a tandem configuration. The rapid emergence of perovskite solar cells (PSCs) as one of the most exciting research fields with over 25% efficiency has attracted the focus of the scientific community. The solution-processability, bandgap tunability, and outstanding optoelectronic properties of perovskites mark them a potential pair with silicon to develop tandem solar cells (TSCs). In nearly seven to eight years of development, Si/perovskite TSCs have achieved record certified efficiencies of over 29%. This review emphasizes on two and four-terminal Si/perovskite TSCs. Initially, the advancement of efficiencies to date is discussed, including a comparison of numerous perovskite and silicon material choices. Then, the evolution of PSCs with Si (homojunction and heterojunction) bottom devices and their impact on the performance of TSCs is summarized. The suitable candidates for the perovskite and Si cells are proposed for Si/perovskite TSCs. Next, factors influencing the performance of tandems, such as fabrication issues on textured surfaces, parasitic absorption, reflection losses, nonideal perovskite absorber layer bandgap, device instability, and large-area fabrication, are highlighted. To reduce the electrical and optical losses for highly efficient tandems, an investigation of anti-reflecting coatings, current matching mechanisms, transparent electrodes, and recombination layers is discussed. Finally, based on these findings, future guidelines are proposed to boost the efficiencies beyond 30%. To the best of our knowledge, this is the first detailed study on two and four-terminal Si/perovskite TSCs. These findings would open new avenues for the research community with detailed information on Si/perovskite tandem cells.&quot;,&quot;publisher&quot;:&quot;Elsevier Ltd&quot;,&quot;volume&quot;:&quot;8&quot;,&quot;container-title-short&quot;:&quot;&quot;},&quot;isTemporary&quot;:false}]},{&quot;citationID&quot;:&quot;MENDELEY_CITATION_62174693-dc55-435f-a711-66abe9944b82&quot;,&quot;properties&quot;:{&quot;noteIndex&quot;:0},&quot;isEdited&quot;:false,&quot;manualOverride&quot;:{&quot;isManuallyOverridden&quot;:false,&quot;citeprocText&quot;:&quot;[34–37]&quot;,&quot;manualOverrideText&quot;:&quot;&quot;},&quot;citationTag&quot;:&quot;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&quot;,&quot;citationItems&quot;:[{&quot;id&quot;:&quot;712c7a42-8257-3f51-a854-4532ca66f965&quot;,&quot;itemData&quot;:{&quot;type&quot;:&quot;report&quot;,&quot;id&quot;:&quot;712c7a42-8257-3f51-a854-4532ca66f965&quot;,&quot;title&quot;:&quot;Efficient tandem solar cells with solution-processed perovskite on textured crystalline silicon&quot;,&quot;author&quot;:[{&quot;family&quot;:&quot;Hou&quot;,&quot;given&quot;:&quot;Yi&quot;,&quot;parse-names&quot;:false,&quot;dropping-particle&quot;:&quot;&quot;,&quot;non-dropping-particle&quot;:&quot;&quot;},{&quot;family&quot;:&quot;Aydin&quot;,&quot;given&quot;:&quot;Erkan&quot;,&quot;parse-names&quot;:false,&quot;dropping-particle&quot;:&quot;&quot;,&quot;non-dropping-particle&quot;:&quot;&quot;},{&quot;family&quot;:&quot;Bastiani&quot;,&quot;given&quot;:&quot;Michele&quot;,&quot;parse-names&quot;:false,&quot;dropping-particle&quot;:&quot;&quot;,&quot;non-dropping-particle&quot;:&quot;De&quot;},{&quot;family&quot;:&quot;Xiao&quot;,&quot;given&quot;:&quot;Chuanxiao&quot;,&quot;parse-names&quot;:false,&quot;dropping-particle&quot;:&quot;&quot;,&quot;non-dropping-particle&quot;:&quot;&quot;},{&quot;family&quot;:&quot;Isikgor&quot;,&quot;given&quot;:&quot;Furkan H&quot;,&quot;parse-names&quot;:false,&quot;dropping-particle&quot;:&quot;&quot;,&quot;non-dropping-particle&quot;:&quot;&quot;},{&quot;family&quot;:&quot;Xue&quot;,&quot;given&quot;:&quot;Ding-Jiang&quot;,&quot;parse-names&quot;:false,&quot;dropping-particle&quot;:&quot;&quot;,&quot;non-dropping-particle&quot;:&quot;&quot;},{&quot;family&quot;:&quot;Chen&quot;,&quot;given&quot;:&quot;Bin&quot;,&quot;parse-names&quot;:false,&quot;dropping-particle&quot;:&quot;&quot;,&quot;non-dropping-particle&quot;:&quot;&quot;},{&quot;family&quot;:&quot;Chen&quot;,&quot;given&quot;:&quot;Hao&quot;,&quot;parse-names&quot;:false,&quot;dropping-particle&quot;:&quot;&quot;,&quot;non-dropping-particle&quot;:&quot;&quot;},{&quot;family&quot;:&quot;Bahrami&quot;,&quot;given&quot;:&quot;Behzad&quot;,&quot;parse-names&quot;:false,&quot;dropping-particle&quot;:&quot;&quot;,&quot;non-dropping-particle&quot;:&quot;&quot;},{&quot;family&quot;:&quot;Chowdhury&quot;,&quot;given&quot;:&quot;Ashraful H&quot;,&quot;parse-names&quot;:false,&quot;dropping-particle&quot;:&quot;&quot;,&quot;non-dropping-particle&quot;:&quot;&quot;},{&quot;family&quot;:&quot;Johnston&quot;,&quot;given&quot;:&quot;Andrew&quot;,&quot;parse-names&quot;:false,&quot;dropping-particle&quot;:&quot;&quot;,&quot;non-dropping-particle&quot;:&quot;&quot;},{&quot;family&quot;:&quot;Baek&quot;,&quot;given&quot;:&quot;Se-Woong&quot;,&quot;parse-names&quot;:false,&quot;dropping-particle&quot;:&quot;&quot;,&quot;non-dropping-particle&quot;:&quot;&quot;},{&quot;family&quot;:&quot;Huang&quot;,&quot;given&quot;:&quot;Ziru&quot;,&quot;parse-names&quot;:false,&quot;dropping-particle&quot;:&quot;&quot;,&quot;non-dropping-particle&quot;:&quot;&quot;},{&quot;family&quot;:&quot;Wei&quot;,&quot;given&quot;:&quot;Mingyang&quot;,&quot;parse-names&quot;:false,&quot;dropping-particle&quot;:&quot;&quot;,&quot;non-dropping-particle&quot;:&quot;&quot;},{&quot;family&quot;:&quot;Dong&quot;,&quot;given&quot;:&quot;Yitong&quot;,&quot;parse-names&quot;:false,&quot;dropping-particle&quot;:&quot;&quot;,&quot;non-dropping-particle&quot;:&quot;&quot;},{&quot;family&quot;:&quot;Troughton&quot;,&quot;given&quot;:&quot;Joel&quot;,&quot;parse-names&quot;:false,&quot;dropping-particle&quot;:&quot;&quot;,&quot;non-dropping-particle&quot;:&quot;&quot;},{&quot;family&quot;:&quot;Jalmood&quot;,&quot;given&quot;:&quot;Rawan&quot;,&quot;parse-names&quot;:false,&quot;dropping-particle&quot;:&quot;&quot;,&quot;non-dropping-particle&quot;:&quot;&quot;},{&quot;family&quot;:&quot;Mirabelli&quot;,&quot;given&quot;:&quot;Alessandro J&quot;,&quot;parse-names&quot;:false,&quot;dropping-particle&quot;:&quot;&quot;,&quot;non-dropping-particle&quot;:&quot;&quot;},{&quot;family&quot;:&quot;Allen&quot;,&quot;given&quot;:&quot;Thomas G&quot;,&quot;parse-names&quot;:false,&quot;dropping-particle&quot;:&quot;&quot;,&quot;non-dropping-particle&quot;:&quot;&quot;},{&quot;family&quot;:&quot;Kerschaver&quot;,&quot;given&quot;:&quot;Emmanuel&quot;,&quot;parse-names&quot;:false,&quot;dropping-particle&quot;:&quot;&quot;,&quot;non-dropping-particle&quot;:&quot;Van&quot;},{&quot;family&quot;:&quot;Saidaminov&quot;,&quot;given&quot;:&quot;Makhsud I&quot;,&quot;parse-names&quot;:false,&quot;dropping-particle&quot;:&quot;&quot;,&quot;non-dropping-particle&quot;:&quot;&quot;},{&quot;family&quot;:&quot;Baran&quot;,&quot;given&quot;:&quot;Derya&quot;,&quot;parse-names&quot;:false,&quot;dropping-particle&quot;:&quot;&quot;,&quot;non-dropping-particle&quot;:&quot;&quot;},{&quot;family&quot;:&quot;Qiao&quot;,&quot;given&quot;:&quot;Qiquan&quot;,&quot;parse-names&quot;:false,&quot;dropping-particle&quot;:&quot;&quot;,&quot;non-dropping-particle&quot;:&quot;&quot;},{&quot;family&quot;:&quot;Zhu&quot;,&quot;given&quot;:&quot;Kai&quot;,&quot;parse-names&quot;:false,&quot;dropping-particle&quot;:&quot;&quot;,&quot;non-dropping-particle&quot;:&quot;&quot;},{&quot;family&quot;:&quot;Wolf&quot;,&quot;given&quot;:&quot;Stefaan&quot;,&quot;parse-names&quot;:false,&quot;dropping-particle&quot;:&quot;&quot;,&quot;non-dropping-particle&quot;:&quot;De&quot;},{&quot;family&quot;:&quot;Sargent&quot;,&quot;given&quot;:&quot;Edward H&quot;,&quot;parse-names&quot;:false,&quot;dropping-particle&quot;:&quot;&quot;,&quot;non-dropping-particle&quot;:&quot;&quot;}],&quot;URL&quot;:&quot;https://www.science.org&quot;,&quot;abstract&quot;:&quot;Stacking solar cells with decreasing band gaps to form tandems presents the possibility of overcoming the single-junction Shockley-Queisser limit in photovoltaics. The rapid development of solution-processed perovskites has brought perovskite single-junction efficiencies &gt;20%. However, this process has yet to enable monolithic integration with industry-relevant textured crystalline silicon solar cells. We report tandems that combine solution-processed micrometer-thick perovskite top cells with fully textured silicon heterojunction bottom cells. To overcome the charge-collection challenges in micrometer-thick perovskites, we enhanced threefold the depletion width at the bases of silicon pyramids. Moreover, by anchoring a self-limiting passivant (1-butanethiol) on the perovskite surfaces, we enhanced the diffusion length and further suppressed phase segregation. These combined enhancements enabled an independently certified power conversion efficiency of 25.7% for perovskite-silicon tandem solar cells. These devices exhibited negligible performance loss after a 400-hour thermal stability test at 85°C and also after 400 hours under maximum power point tracking at 40°C.&quot;,&quot;container-title-short&quot;:&quot;&quot;},&quot;isTemporary&quot;:false},{&quot;id&quot;:&quot;1ae82401-b5b5-3aba-955a-568a733c3698&quot;,&quot;itemData&quot;:{&quot;type&quot;:&quot;article-journal&quot;,&quot;id&quot;:&quot;1ae82401-b5b5-3aba-955a-568a733c3698&quot;,&quot;title&quot;:&quot;Highly efficient and stable inverted perovskite solar cell employing PEDOT:GO composite layer as a hole transport layer&quot;,&quot;author&quot;:[{&quot;family&quot;:&quot;Yu&quot;,&quot;given&quot;:&quot;Jae Choul&quot;,&quot;parse-names&quot;:false,&quot;dropping-particle&quot;:&quot;&quot;,&quot;non-dropping-particle&quot;:&quot;&quot;},{&quot;family&quot;:&quot;Hong&quot;,&quot;given&quot;:&quot;Ji A.&quot;,&quot;parse-names&quot;:false,&quot;dropping-particle&quot;:&quot;&quot;,&quot;non-dropping-particle&quot;:&quot;&quot;},{&quot;family&quot;:&quot;Jung&quot;,&quot;given&quot;:&quot;Eui Dae&quot;,&quot;parse-names&quot;:false,&quot;dropping-particle&quot;:&quot;&quot;,&quot;non-dropping-particle&quot;:&quot;&quot;},{&quot;family&quot;:&quot;Kim&quot;,&quot;given&quot;:&quot;Da&quot;,&quot;parse-names&quot;:false,&quot;dropping-particle&quot;:&quot;Bin&quot;,&quot;non-dropping-particle&quot;:&quot;&quot;},{&quot;family&quot;:&quot;Baek&quot;,&quot;given&quot;:&quot;Soo Min&quot;,&quot;parse-names&quot;:false,&quot;dropping-particle&quot;:&quot;&quot;,&quot;non-dropping-particle&quot;:&quot;&quot;},{&quot;family&quot;:&quot;Lee&quot;,&quot;given&quot;:&quot;Sukbin&quot;,&quot;parse-names&quot;:false,&quot;dropping-particle&quot;:&quot;&quot;,&quot;non-dropping-particle&quot;:&quot;&quot;},{&quot;family&quot;:&quot;Cho&quot;,&quot;given&quot;:&quot;Shinuk&quot;,&quot;parse-names&quot;:false,&quot;dropping-particle&quot;:&quot;&quot;,&quot;non-dropping-particle&quot;:&quot;&quot;},{&quot;family&quot;:&quot;Park&quot;,&quot;given&quot;:&quot;Sung Soo&quot;,&quot;parse-names&quot;:false,&quot;dropping-particle&quot;:&quot;&quot;,&quot;non-dropping-particle&quot;:&quot;&quot;},{&quot;family&quot;:&quot;Choi&quot;,&quot;given&quot;:&quot;Kyoung Jin&quot;,&quot;parse-names&quot;:false,&quot;dropping-particle&quot;:&quot;&quot;,&quot;non-dropping-particle&quot;:&quot;&quot;},{&quot;family&quot;:&quot;Song&quot;,&quot;given&quot;:&quot;Myoung Hoon&quot;,&quot;parse-names&quot;:false,&quot;dropping-particle&quot;:&quot;&quot;,&quot;non-dropping-particle&quot;:&quot;&quot;}],&quot;container-title&quot;:&quot;Scientific Reports&quot;,&quot;DOI&quot;:&quot;10.1038/s41598-018-19612-7&quot;,&quot;ISSN&quot;:&quot;20452322&quot;,&quot;PMID&quot;:&quot;29348661&quot;,&quot;issued&quot;:{&quot;date-parts&quot;:[[2018,12,1]]},&quot;abstract&quot;:&quot;The beneficial use of a hole transport layer (HTL) as a substitution for poly(3,4-ethlyenedioxythiophene): Polystyrene sulfonate (PEDOT:PSS) is regarded as one of the most important approaches for improving the stability and efficiency of inverted perovskite solar cells. Here, we demonstrate highly efficient and stable inverted perovskite solar cells by applying a GO-doped PEDOT:PSS (PEDOT:GO) film as an HTL. The high performance of this solar cell stems from the excellent optical and electrical properties of the PEDOT:GO film, including a higher electrical conductivity, a higher work function related to the reduced contact barrier between the perovskite layer and the PEDOT:GO layer, enhanced crystallinity of the perovskite crystal, and suppressed leakage current. Moreover, the device with the PEDOT:GO layer showed excellent long-term stability in ambient air conditions. Thus, the enhancement in the efficiency and the excellent stability of inverted perovskite solar cells are promising for the eventual commercialization of perovskite optoelectronic devices.&quot;,&quot;publisher&quot;:&quot;Nature Publishing Group&quot;,&quot;issue&quot;:&quot;1&quot;,&quot;volume&quot;:&quot;8&quot;,&quot;container-title-short&quot;:&quot;Sci Rep&quot;},&quot;isTemporary&quot;:false},{&quot;id&quot;:&quot;50424f74-4fbc-3324-9da5-afa7e8a3c8af&quot;,&quot;itemData&quot;:{&quot;type&quot;:&quot;article-journal&quot;,&quot;id&quot;:&quot;50424f74-4fbc-3324-9da5-afa7e8a3c8af&quot;,&quot;title&quot;:&quot;Enhanced optoelectronic coupling for perovskite/silicon tandem solar cells&quot;,&quot;author&quot;:[{&quot;family&quot;:&quot;Aydin&quot;,&quot;given&quot;:&quot;Erkan&quot;,&quot;parse-names&quot;:false,&quot;dropping-particle&quot;:&quot;&quot;,&quot;non-dropping-particle&quot;:&quot;&quot;},{&quot;family&quot;:&quot;Ugur&quot;,&quot;given&quot;:&quot;Esma&quot;,&quot;parse-names&quot;:false,&quot;dropping-particle&quot;:&quot;&quot;,&quot;non-dropping-particle&quot;:&quot;&quot;},{&quot;family&quot;:&quot;Yildirim&quot;,&quot;given&quot;:&quot;Bumin K.&quot;,&quot;parse-names&quot;:false,&quot;dropping-particle&quot;:&quot;&quot;,&quot;non-dropping-particle&quot;:&quot;&quot;},{&quot;family&quot;:&quot;Allen&quot;,&quot;given&quot;:&quot;Thomas G.&quot;,&quot;parse-names&quot;:false,&quot;dropping-particle&quot;:&quot;&quot;,&quot;non-dropping-particle&quot;:&quot;&quot;},{&quot;family&quot;:&quot;Dally&quot;,&quot;given&quot;:&quot;Pia&quot;,&quot;parse-names&quot;:false,&quot;dropping-particle&quot;:&quot;&quot;,&quot;non-dropping-particle&quot;:&quot;&quot;},{&quot;family&quot;:&quot;Razzaq&quot;,&quot;given&quot;:&quot;Arsalan&quot;,&quot;parse-names&quot;:false,&quot;dropping-particle&quot;:&quot;&quot;,&quot;non-dropping-particle&quot;:&quot;&quot;},{&quot;family&quot;:&quot;Cao&quot;,&quot;given&quot;:&quot;Fangfang&quot;,&quot;parse-names&quot;:false,&quot;dropping-particle&quot;:&quot;&quot;,&quot;non-dropping-particle&quot;:&quot;&quot;},{&quot;family&quot;:&quot;Xu&quot;,&quot;given&quot;:&quot;Lujia&quot;,&quot;parse-names&quot;:false,&quot;dropping-particle&quot;:&quot;&quot;,&quot;non-dropping-particle&quot;:&quot;&quot;},{&quot;family&quot;:&quot;Vishal&quot;,&quot;given&quot;:&quot;Badri&quot;,&quot;parse-names&quot;:false,&quot;dropping-particle&quot;:&quot;&quot;,&quot;non-dropping-particle&quot;:&quot;&quot;},{&quot;family&quot;:&quot;Yazmaciyan&quot;,&quot;given&quot;:&quot;Aren&quot;,&quot;parse-names&quot;:false,&quot;dropping-particle&quot;:&quot;&quot;,&quot;non-dropping-particle&quot;:&quot;&quot;},{&quot;family&quot;:&quot;Said&quot;,&quot;given&quot;:&quot;Ahmed A.&quot;,&quot;parse-names&quot;:false,&quot;dropping-particle&quot;:&quot;&quot;,&quot;non-dropping-particle&quot;:&quot;&quot;},{&quot;family&quot;:&quot;Zhumagali&quot;,&quot;given&quot;:&quot;Shynggys&quot;,&quot;parse-names&quot;:false,&quot;dropping-particle&quot;:&quot;&quot;,&quot;non-dropping-particle&quot;:&quot;&quot;},{&quot;family&quot;:&quot;Azmi&quot;,&quot;given&quot;:&quot;Randi&quot;,&quot;parse-names&quot;:false,&quot;dropping-particle&quot;:&quot;&quot;,&quot;non-dropping-particle&quot;:&quot;&quot;},{&quot;family&quot;:&quot;Babics&quot;,&quot;given&quot;:&quot;Maxime&quot;,&quot;parse-names&quot;:false,&quot;dropping-particle&quot;:&quot;&quot;,&quot;non-dropping-particle&quot;:&quot;&quot;},{&quot;family&quot;:&quot;Fell&quot;,&quot;given&quot;:&quot;Andreas&quot;,&quot;parse-names&quot;:false,&quot;dropping-particle&quot;:&quot;&quot;,&quot;non-dropping-particle&quot;:&quot;&quot;},{&quot;family&quot;:&quot;Xiao&quot;,&quot;given&quot;:&quot;Chuanxiao&quot;,&quot;parse-names&quot;:false,&quot;dropping-particle&quot;:&quot;&quot;,&quot;non-dropping-particle&quot;:&quot;&quot;},{&quot;family&quot;:&quot;Wolf&quot;,&quot;given&quot;:&quot;Stefaan&quot;,&quot;parse-names&quot;:false,&quot;dropping-particle&quot;:&quot;&quot;,&quot;non-dropping-particle&quot;:&quot;De&quot;}],&quot;container-title&quot;:&quot;Nature&quot;,&quot;container-title-short&quot;:&quot;Nature&quot;,&quot;DOI&quot;:&quot;10.1038/s41586-023-06667-4&quot;,&quot;ISSN&quot;:&quot;14764687&quot;,&quot;PMID&quot;:&quot;37769785&quot;,&quot;issued&quot;:{&quot;date-parts&quot;:[[2023,11,23]]},&quot;page&quot;:&quot;732-738&quot;,&quot;abstract&quot;:&quot;Monolithic perovskite/silicon tandem solar cells are of great appeal as they promise high power conversion efficiencies (PCEs) at affordable cost. In state-of-the-art tandems, the perovskite top cell is electrically coupled to a silicon heterojunction bottom cell by means of a self-assembled monolayer (SAM), anchored on a transparent conductive oxide (TCO), which enables efficient charge transfer between the subcells1–3. Yet reproducible, high-performance tandem solar cells require energetically homogeneous SAM coverage, which remains challenging, especially on textured silicon bottom cells. Here, we resolve this issue by using ultrathin (5-nm) amorphous indium zinc oxide (IZO) as the interconnecting TCO, exploiting its high surface-potential homogeneity resulting from the absence of crystal grains and higher density of SAM anchoring sites when compared with commonly used crystalline TCOs. Combined with optical enhancements through equally thin IZO rear electrodes and improved front contact stacks, an independently certified PCE of 32.5% was obtained, which ranks among the highest for perovskite/silicon tandems. Our ultrathin transparent contact approach reduces indium consumption by approximately 80%, which is of importance to sustainable photovoltaics manufacturing4.&quot;,&quot;publisher&quot;:&quot;Nature Research&quot;,&quot;issue&quot;:&quot;7988&quot;,&quot;volume&quot;:&quot;623&quot;},&quot;isTemporary&quot;:false},{&quot;id&quot;:&quot;0a6848bd-99ff-326c-bfa8-a8ab59055f2d&quot;,&quot;itemData&quot;:{&quot;type&quot;:&quot;article&quot;,&quot;id&quot;:&quot;0a6848bd-99ff-326c-bfa8-a8ab59055f2d&quot;,&quot;title&quot;:&quot;Towards the 10-Year Milestone of Monolithic Perovskite/Silicon Tandem Solar Cells&quot;,&quot;author&quot;:[{&quot;family&quot;:&quot;Ying&quot;,&quot;given&quot;:&quot;Zhiqin&quot;,&quot;parse-names&quot;:false,&quot;dropping-particle&quot;:&quot;&quot;,&quot;non-dropping-particle&quot;:&quot;&quot;},{&quot;family&quot;:&quot;Yang&quot;,&quot;given&quot;:&quot;Xi&quot;,&quot;parse-names&quot;:false,&quot;dropping-particle&quot;:&quot;&quot;,&quot;non-dropping-particle&quot;:&quot;&quot;},{&quot;family&quot;:&quot;Wang&quot;,&quot;given&quot;:&quot;Xuezhen&quot;,&quot;parse-names&quot;:false,&quot;dropping-particle&quot;:&quot;&quot;,&quot;non-dropping-particle&quot;:&quot;&quot;},{&quot;family&quot;:&quot;Ye&quot;,&quot;given&quot;:&quot;Jichun&quot;,&quot;parse-names&quot;:false,&quot;dropping-particle&quot;:&quot;&quot;,&quot;non-dropping-particle&quot;:&quot;&quot;}],&quot;container-title&quot;:&quot;Advanced Materials&quot;,&quot;DOI&quot;:&quot;10.1002/adma.202311501&quot;,&quot;ISSN&quot;:&quot;15214095&quot;,&quot;issued&quot;:{&quot;date-parts&quot;:[[2024,9,12]]},&quot;abstract&quot;:&quot;The perovskite/silicon tandem solar cell represents one of the most promising avenues for exceeding the Shockley–Queisser limit for single-junction solar cells at a reasonable cost. Remarkably, its efficiency has rapidly increased from 13.7% in 2015 to 34.6% in 2024. Despite the significant research efforts dedicated to this topic, the “secret” to achieving high-performance perovskite/silicon tandem solar cells seems to be confined to a few research groups. Additionally, the discrepancies in preparation and characterization between single-junction and tandem solar cells continue to impede the transition from efficient single-junction to efficient tandem solar cells. This review first revisits the key milestones in the development of monolithic perovskite/silicon tandem solar cells over the past decade. Then, a comprehensive analysis of the background, advancements, and challenges in perovskite/silicon tandem solar cells is provided, following the sequence of the tandem fabrication process. The progress and limitations of the prevalent stability measurements for tandem devices are also discussed. Finally, a roadmap for designing efficient, scalable, and stable perovskite/silicon tandem solar cells is outlined. This review takes the growth history into consideration while charting the future course of perovskite/silicon tandem research.&quot;,&quot;publisher&quot;:&quot;John Wiley and Sons Inc&quot;,&quot;container-title-short&quot;:&quot;&quot;},&quot;isTemporary&quot;:false}]},{&quot;citationID&quot;:&quot;MENDELEY_CITATION_9950ff5e-3cb2-465a-93b3-e00a87a54929&quot;,&quot;properties&quot;:{&quot;noteIndex&quot;:0},&quot;isEdited&quot;:false,&quot;manualOverride&quot;:{&quot;isManuallyOverridden&quot;:false,&quot;citeprocText&quot;:&quot;[38]&quot;,&quot;manualOverrideText&quot;:&quot;&quot;},&quot;citationTag&quot;:&quot;MENDELEY_CITATION_v3_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&quot;,&quot;citationItems&quot;:[{&quot;id&quot;:&quot;75e25b97-dc41-3196-933c-d6ef9817a231&quot;,&quot;itemData&quot;:{&quot;type&quot;:&quot;article-journal&quot;,&quot;id&quot;:&quot;75e25b97-dc41-3196-933c-d6ef9817a231&quot;,&quot;title&quot;:&quot;A 2-terminal perovskite/silicon multijunction solar cell enabled by a silicon tunnel junction&quot;,&quot;author&quot;:[{&quot;family&quot;:&quot;Mailoa&quot;,&quot;given&quot;:&quot;Jonathan P.&quot;,&quot;parse-names&quot;:false,&quot;dropping-particle&quot;:&quot;&quot;,&quot;non-dropping-particle&quot;:&quot;&quot;},{&quot;family&quot;:&quot;Bailie&quot;,&quot;given&quot;:&quot;Colin D.&quot;,&quot;parse-names&quot;:false,&quot;dropping-particle&quot;:&quot;&quot;,&quot;non-dropping-particle&quot;:&quot;&quot;},{&quot;family&quot;:&quot;Johlin&quot;,&quot;given&quot;:&quot;Eric C.&quot;,&quot;parse-names&quot;:false,&quot;dropping-particle&quot;:&quot;&quot;,&quot;non-dropping-particle&quot;:&quot;&quot;},{&quot;family&quot;:&quot;Hoke&quot;,&quot;given&quot;:&quot;Eric T.&quot;,&quot;parse-names&quot;:false,&quot;dropping-particle&quot;:&quot;&quot;,&quot;non-dropping-particle&quot;:&quot;&quot;},{&quot;family&quot;:&quot;Akey&quot;,&quot;given&quot;:&quot;Austin J.&quot;,&quot;parse-names&quot;:false,&quot;dropping-particle&quot;:&quot;&quot;,&quot;non-dropping-particle&quot;:&quot;&quot;},{&quot;family&quot;:&quot;Nguyen&quot;,&quot;given&quot;:&quot;William H.&quot;,&quot;parse-names&quot;:false,&quot;dropping-particle&quot;:&quot;&quot;,&quot;non-dropping-particle&quot;:&quot;&quot;},{&quot;family&quot;:&quot;McGehee&quot;,&quot;given&quot;:&quot;Michael D.&quot;,&quot;parse-names&quot;:false,&quot;dropping-particle&quot;:&quot;&quot;,&quot;non-dropping-particle&quot;:&quot;&quot;},{&quot;family&quot;:&quot;Buonassisi&quot;,&quot;given&quot;:&quot;Tonio&quot;,&quot;parse-names&quot;:false,&quot;dropping-particle&quot;:&quot;&quot;,&quot;non-dropping-particle&quot;:&quot;&quot;}],&quot;container-title&quot;:&quot;Applied Physics Letters&quot;,&quot;DOI&quot;:&quot;10.1063/1.4914179&quot;,&quot;ISSN&quot;:&quot;00036951&quot;,&quot;issued&quot;:{&quot;date-parts&quot;:[[2015,3,23]]},&quot;abstract&quot;:&quot;With the advent of efficient high-bandgap metal-halide perovskite photovoltaics, an opportunity exists to make perovskite/silicon tandem solar cells. We fabricate a monolithic tandem by developing a silicon-based interband tunnel junction that facilitates majority-carrier charge recombination between the perovskite and silicon sub-cells. We demonstrate a 1 cm2 2-terminal monolithic perovskite/silicon multijunction solar cell with a VOC as high as 1.65 V. We achieve a stable 13.7% power conversion efficiency with the perovskite as the current-limiting sub-cell, and identify key challenges for this device architecture to reach efficiencies over 25%.&quot;,&quot;publisher&quot;:&quot;American Institute of Physics Inc.&quot;,&quot;issue&quot;:&quot;12&quot;,&quot;volume&quot;:&quot;106&quot;,&quot;container-title-short&quot;:&quot;Appl Phys Lett&quot;},&quot;isTemporary&quot;:false}]},{&quot;citationID&quot;:&quot;MENDELEY_CITATION_0c5816e0-43f8-4697-8cc7-6d2b81067389&quot;,&quot;properties&quot;:{&quot;noteIndex&quot;:0},&quot;isEdited&quot;:false,&quot;manualOverride&quot;:{&quot;isManuallyOverridden&quot;:false,&quot;citeprocText&quot;:&quot;[39]&quot;,&quot;manualOverrideText&quot;:&quot;&quot;},&quot;citationTag&quot;:&quot;MENDELEY_CITATION_v3_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&quot;,&quot;citationItems&quot;:[{&quot;id&quot;:&quot;b8ec7ddb-0fd1-32da-b536-5eb1f5869dbb&quot;,&quot;itemData&quot;:{&quot;type&quot;:&quot;article-journal&quot;,&quot;id&quot;:&quot;b8ec7ddb-0fd1-32da-b536-5eb1f5869dbb&quot;,&quot;title&quot;:&quot;Monolithic perovskite/silicon-heterojunction tandem solar cells processed at low temperature&quot;,&quot;author&quot;:[{&quot;family&quot;:&quot;Albrecht&quot;,&quot;given&quot;:&quot;Steve&quot;,&quot;parse-names&quot;:false,&quot;dropping-particle&quot;:&quot;&quot;,&quot;non-dropping-particle&quot;:&quot;&quot;},{&quot;family&quot;:&quot;Saliba&quot;,&quot;given&quot;:&quot;Michael&quot;,&quot;parse-names&quot;:false,&quot;dropping-particle&quot;:&quot;&quot;,&quot;non-dropping-particle&quot;:&quot;&quot;},{&quot;family&quot;:&quot;Correa Baena&quot;,&quot;given&quot;:&quot;Juan Pablo&quot;,&quot;parse-names&quot;:false,&quot;dropping-particle&quot;:&quot;&quot;,&quot;non-dropping-particle&quot;:&quot;&quot;},{&quot;family&quot;:&quot;Lang&quot;,&quot;given&quot;:&quot;Felix&quot;,&quot;parse-names&quot;:false,&quot;dropping-particle&quot;:&quot;&quot;,&quot;non-dropping-particle&quot;:&quot;&quot;},{&quot;family&quot;:&quot;Kegelmann&quot;,&quot;given&quot;:&quot;Lukas&quot;,&quot;parse-names&quot;:false,&quot;dropping-particle&quot;:&quot;&quot;,&quot;non-dropping-particle&quot;:&quot;&quot;},{&quot;family&quot;:&quot;Mews&quot;,&quot;given&quot;:&quot;Mathias&quot;,&quot;parse-names&quot;:false,&quot;dropping-particle&quot;:&quot;&quot;,&quot;non-dropping-particle&quot;:&quot;&quot;},{&quot;family&quot;:&quot;Steier&quot;,&quot;given&quot;:&quot;Ludmilla&quot;,&quot;parse-names&quot;:false,&quot;dropping-particle&quot;:&quot;&quot;,&quot;non-dropping-particle&quot;:&quot;&quot;},{&quot;family&quot;:&quot;Abate&quot;,&quot;given&quot;:&quot;Antonio&quot;,&quot;parse-names&quot;:false,&quot;dropping-particle&quot;:&quot;&quot;,&quot;non-dropping-particle&quot;:&quot;&quot;},{&quot;family&quot;:&quot;Rappich&quot;,&quot;given&quot;:&quot;Jörg&quot;,&quot;parse-names&quot;:false,&quot;dropping-particle&quot;:&quot;&quot;,&quot;non-dropping-particle&quot;:&quot;&quot;},{&quot;family&quot;:&quot;Korte&quot;,&quot;given&quot;:&quot;Lars&quot;,&quot;parse-names&quot;:false,&quot;dropping-particle&quot;:&quot;&quot;,&quot;non-dropping-particle&quot;:&quot;&quot;},{&quot;family&quot;:&quot;Schlatmann&quot;,&quot;given&quot;:&quot;Rutger&quot;,&quot;parse-names&quot;:false,&quot;dropping-particle&quot;:&quot;&quot;,&quot;non-dropping-particle&quot;:&quot;&quot;},{&quot;family&quot;:&quot;Nazeeruddin&quot;,&quot;given&quot;:&quot;Mohammad Khaja&quot;,&quot;parse-names&quot;:false,&quot;dropping-particle&quot;:&quot;&quot;,&quot;non-dropping-particle&quot;:&quot;&quot;},{&quot;family&quot;:&quot;Hagfeldt&quot;,&quot;given&quot;:&quot;Anders&quot;,&quot;parse-names&quot;:false,&quot;dropping-particle&quot;:&quot;&quot;,&quot;non-dropping-particle&quot;:&quot;&quot;},{&quot;family&quot;:&quot;Grätzel&quot;,&quot;given&quot;:&quot;Michael&quot;,&quot;parse-names&quot;:false,&quot;dropping-particle&quot;:&quot;&quot;,&quot;non-dropping-particle&quot;:&quot;&quot;},{&quot;family&quot;:&quot;Rech&quot;,&quot;given&quot;:&quot;Bernd&quot;,&quot;parse-names&quot;:false,&quot;dropping-particle&quot;:&quot;&quot;,&quot;non-dropping-particle&quot;:&quot;&quot;}],&quot;container-title&quot;:&quot;Energy and Environmental Science&quot;,&quot;container-title-short&quot;:&quot;Energy Environ Sci&quot;,&quot;DOI&quot;:&quot;10.1039/c5ee02965a&quot;,&quot;ISSN&quot;:&quot;17545706&quot;,&quot;issued&quot;:{&quot;date-parts&quot;:[[2016,1,1]]},&quot;page&quot;:&quot;81-88&quot;,&quot;abstract&quot;:&quot;Tandem solar cells combining silicon and perovskite absorbers have the potential to outperform state-of-the-art high efficiency silicon single junction devices. However, the practical fabrication of monolithic silicon/perovskite tandem solar cells is challenging as material properties and processing requirements such as temperature restrict the device design. Here, we fabricate an 18% efficient monolithic tandem cell formed by a silicon heterojunction bottom- and a perovskite top-cell enabling a very high open circuit voltage of 1.78 V. The monolithic integration was realized via low temperature processing of the semitransparent perovskite sub-cell where an energetically aligned electron selective contact was fabricated by atomic layer deposition of tin oxide. The hole selective, transparent top contact was formed by a stack of the organic hole transport material spiro-OMeTAD, molybdenum oxide and sputtered indium tin oxide. The tandem cell design is currently limited by the photocurrent generated in the silicon bottom cell that is reduced due to reflectance losses. Based on optical modelling and first experiments, we show that these losses can be significantly reduced by combining optical optimization of the device architecture including light trapping approaches.&quot;,&quot;publisher&quot;:&quot;Royal Society of Chemistry&quot;,&quot;issue&quot;:&quot;1&quot;,&quot;volume&quot;:&quot;9&quot;},&quot;isTemporary&quot;:false}]},{&quot;citationID&quot;:&quot;MENDELEY_CITATION_f30dca03-cb82-49a3-b529-27f1bcf142a8&quot;,&quot;properties&quot;:{&quot;noteIndex&quot;:0},&quot;isEdited&quot;:false,&quot;manualOverride&quot;:{&quot;isManuallyOverridden&quot;:false,&quot;citeprocText&quot;:&quot;[40]&quot;,&quot;manualOverrideText&quot;:&quot;&quot;},&quot;citationTag&quot;:&quot;MENDELEY_CITATION_v3_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&quot;,&quot;citationItems&quot;:[{&quot;id&quot;:&quot;6395ecec-aa21-361a-8f0a-4c81e3edb4e4&quot;,&quot;itemData&quot;:{&quot;type&quot;:&quot;article-journal&quot;,&quot;id&quot;:&quot;6395ecec-aa21-361a-8f0a-4c81e3edb4e4&quot;,&quot;title&quot;:&quot;Efficient Monolithic Perovskite/Silicon Tandem Solar Cell with Cell Area &gt;1 cm2&quot;,&quot;author&quot;:[{&quot;family&quot;:&quot;Werner&quot;,&quot;given&quot;:&quot;Jérémie&quot;,&quot;parse-names&quot;:false,&quot;dropping-particle&quot;:&quot;&quot;,&quot;non-dropping-particle&quot;:&quot;&quot;},{&quot;family&quot;:&quot;Weng&quot;,&quot;given&quot;:&quot;Ching Hsun&quot;,&quot;parse-names&quot;:false,&quot;dropping-particle&quot;:&quot;&quot;,&quot;non-dropping-particle&quot;:&quot;&quot;},{&quot;family&quot;:&quot;Walter&quot;,&quot;given&quot;:&quot;Arnaud&quot;,&quot;parse-names&quot;:false,&quot;dropping-particle&quot;:&quot;&quot;,&quot;non-dropping-particle&quot;:&quot;&quot;},{&quot;family&quot;:&quot;Fesquet&quot;,&quot;given&quot;:&quot;Luc&quot;,&quot;parse-names&quot;:false,&quot;dropping-particle&quot;:&quot;&quot;,&quot;non-dropping-particle&quot;:&quot;&quot;},{&quot;family&quot;:&quot;Seif&quot;,&quot;given&quot;:&quot;Johannes Peter&quot;,&quot;parse-names&quot;:false,&quot;dropping-particle&quot;:&quot;&quot;,&quot;non-dropping-particle&quot;:&quot;&quot;},{&quot;family&quot;:&quot;Wolf&quot;,&quot;given&quot;:&quot;Stefaan&quot;,&quot;parse-names&quot;:false,&quot;dropping-particle&quot;:&quot;&quot;,&quot;non-dropping-particle&quot;:&quot;De&quot;},{&quot;family&quot;:&quot;Niesen&quot;,&quot;given&quot;:&quot;Bjoern&quot;,&quot;parse-names&quot;:false,&quot;dropping-particle&quot;:&quot;&quot;,&quot;non-dropping-particle&quot;:&quot;&quot;},{&quot;family&quot;:&quot;Ballif&quot;,&quot;given&quot;:&quot;Christophe&quot;,&quot;parse-names&quot;:false,&quot;dropping-particle&quot;:&quot;&quot;,&quot;non-dropping-particle&quot;:&quot;&quot;}],&quot;container-title&quot;:&quot;Journal of Physical Chemistry Letters&quot;,&quot;DOI&quot;:&quot;10.1021/acs.jpclett.5b02686&quot;,&quot;ISSN&quot;:&quot;19487185&quot;,&quot;issued&quot;:{&quot;date-parts&quot;:[[2016,1,7]]},&quot;page&quot;:&quot;161-166&quot;,&quot;abstract&quot;:&quot;Monolithic perovskite/crystalline silicon tandem solar cells hold great promise for further performance improvement of well-established silicon photovoltaics; however, monolithic tandem integration is challenging, evidenced by the modest performances and small-area devices reported so far. Here we present first a low-temperature process for semitransparent perovskite solar cells, yielding efficiencies of up to 14.5%. Then, we implement this process to fabricate monolithic perovskite/silicon heterojunction tandem solar cells yielding efficiencies of up to 21.2 and 19.2% for cell areas of 0.17 and 1.22 cm2, respectively. Both efficiencies are well above those of the involved subcells. These single-junction perovskite and tandem solar cells are hysteresis-free and demonstrate steady performance under maximum power point tracking for several minutes. Finally, we present the effects of varying the intermediate recombination layer and hole transport layer thicknesses on tandem cell photocurrent generation, experimentally and by transfer matrix simulations.&quot;,&quot;publisher&quot;:&quot;American Chemical Society&quot;,&quot;issue&quot;:&quot;1&quot;,&quot;volume&quot;:&quot;7&quot;,&quot;container-title-short&quot;:&quot;&quot;},&quot;isTemporary&quot;:false}]},{&quot;citationID&quot;:&quot;MENDELEY_CITATION_f4428f6d-0f03-4e5e-aa23-c89d3832f67b&quot;,&quot;properties&quot;:{&quot;noteIndex&quot;:0},&quot;isEdited&quot;:false,&quot;manualOverride&quot;:{&quot;isManuallyOverridden&quot;:false,&quot;citeprocText&quot;:&quot;[40]&quot;,&quot;manualOverrideText&quot;:&quot;&quot;},&quot;citationTag&quot;:&quot;MENDELEY_CITATION_v3_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&quot;,&quot;citationItems&quot;:[{&quot;id&quot;:&quot;6395ecec-aa21-361a-8f0a-4c81e3edb4e4&quot;,&quot;itemData&quot;:{&quot;type&quot;:&quot;article-journal&quot;,&quot;id&quot;:&quot;6395ecec-aa21-361a-8f0a-4c81e3edb4e4&quot;,&quot;title&quot;:&quot;Efficient Monolithic Perovskite/Silicon Tandem Solar Cell with Cell Area &gt;1 cm2&quot;,&quot;author&quot;:[{&quot;family&quot;:&quot;Werner&quot;,&quot;given&quot;:&quot;Jérémie&quot;,&quot;parse-names&quot;:false,&quot;dropping-particle&quot;:&quot;&quot;,&quot;non-dropping-particle&quot;:&quot;&quot;},{&quot;family&quot;:&quot;Weng&quot;,&quot;given&quot;:&quot;Ching Hsun&quot;,&quot;parse-names&quot;:false,&quot;dropping-particle&quot;:&quot;&quot;,&quot;non-dropping-particle&quot;:&quot;&quot;},{&quot;family&quot;:&quot;Walter&quot;,&quot;given&quot;:&quot;Arnaud&quot;,&quot;parse-names&quot;:false,&quot;dropping-particle&quot;:&quot;&quot;,&quot;non-dropping-particle&quot;:&quot;&quot;},{&quot;family&quot;:&quot;Fesquet&quot;,&quot;given&quot;:&quot;Luc&quot;,&quot;parse-names&quot;:false,&quot;dropping-particle&quot;:&quot;&quot;,&quot;non-dropping-particle&quot;:&quot;&quot;},{&quot;family&quot;:&quot;Seif&quot;,&quot;given&quot;:&quot;Johannes Peter&quot;,&quot;parse-names&quot;:false,&quot;dropping-particle&quot;:&quot;&quot;,&quot;non-dropping-particle&quot;:&quot;&quot;},{&quot;family&quot;:&quot;Wolf&quot;,&quot;given&quot;:&quot;Stefaan&quot;,&quot;parse-names&quot;:false,&quot;dropping-particle&quot;:&quot;&quot;,&quot;non-dropping-particle&quot;:&quot;De&quot;},{&quot;family&quot;:&quot;Niesen&quot;,&quot;given&quot;:&quot;Bjoern&quot;,&quot;parse-names&quot;:false,&quot;dropping-particle&quot;:&quot;&quot;,&quot;non-dropping-particle&quot;:&quot;&quot;},{&quot;family&quot;:&quot;Ballif&quot;,&quot;given&quot;:&quot;Christophe&quot;,&quot;parse-names&quot;:false,&quot;dropping-particle&quot;:&quot;&quot;,&quot;non-dropping-particle&quot;:&quot;&quot;}],&quot;container-title&quot;:&quot;Journal of Physical Chemistry Letters&quot;,&quot;DOI&quot;:&quot;10.1021/acs.jpclett.5b02686&quot;,&quot;ISSN&quot;:&quot;19487185&quot;,&quot;issued&quot;:{&quot;date-parts&quot;:[[2016,1,7]]},&quot;page&quot;:&quot;161-166&quot;,&quot;abstract&quot;:&quot;Monolithic perovskite/crystalline silicon tandem solar cells hold great promise for further performance improvement of well-established silicon photovoltaics; however, monolithic tandem integration is challenging, evidenced by the modest performances and small-area devices reported so far. Here we present first a low-temperature process for semitransparent perovskite solar cells, yielding efficiencies of up to 14.5%. Then, we implement this process to fabricate monolithic perovskite/silicon heterojunction tandem solar cells yielding efficiencies of up to 21.2 and 19.2% for cell areas of 0.17 and 1.22 cm2, respectively. Both efficiencies are well above those of the involved subcells. These single-junction perovskite and tandem solar cells are hysteresis-free and demonstrate steady performance under maximum power point tracking for several minutes. Finally, we present the effects of varying the intermediate recombination layer and hole transport layer thicknesses on tandem cell photocurrent generation, experimentally and by transfer matrix simulations.&quot;,&quot;publisher&quot;:&quot;American Chemical Society&quot;,&quot;issue&quot;:&quot;1&quot;,&quot;volume&quot;:&quot;7&quot;,&quot;container-title-short&quot;:&quot;&quot;},&quot;isTemporary&quot;:false}]},{&quot;citationID&quot;:&quot;MENDELEY_CITATION_878a8f24-669f-4664-9147-795c8f42681d&quot;,&quot;properties&quot;:{&quot;noteIndex&quot;:0},&quot;isEdited&quot;:false,&quot;manualOverride&quot;:{&quot;isManuallyOverridden&quot;:false,&quot;citeprocText&quot;:&quot;[41]&quot;,&quot;manualOverrideText&quot;:&quot;&quot;},&quot;citationTag&quot;:&quot;MENDELEY_CITATION_v3_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&quot;,&quot;citationItems&quot;:[{&quot;id&quot;:&quot;d13072a4-d5a4-3ba9-a1ab-830c7af7d774&quot;,&quot;itemData&quot;:{&quot;type&quot;:&quot;article-journal&quot;,&quot;id&quot;:&quot;d13072a4-d5a4-3ba9-a1ab-830c7af7d774&quot;,&quot;title&quot;:&quot;23.6%-efficient monolithic perovskite/silicon tandem solar cells with improved stability&quot;,&quot;author&quot;:[{&quot;family&quot;:&quot;Bush&quot;,&quot;given&quot;:&quot;Kevin A.&quot;,&quot;parse-names&quot;:false,&quot;dropping-particle&quot;:&quot;&quot;,&quot;non-dropping-particle&quot;:&quot;&quot;},{&quot;family&quot;:&quot;Palmstrom&quot;,&quot;given&quot;:&quot;Axel F.&quot;,&quot;parse-names&quot;:false,&quot;dropping-particle&quot;:&quot;&quot;,&quot;non-dropping-particle&quot;:&quot;&quot;},{&quot;family&quot;:&quot;Yu&quot;,&quot;given&quot;:&quot;Zhengshan J.&quot;,&quot;parse-names&quot;:false,&quot;dropping-particle&quot;:&quot;&quot;,&quot;non-dropping-particle&quot;:&quot;&quot;},{&quot;family&quot;:&quot;Boccard&quot;,&quot;given&quot;:&quot;Mathieu&quot;,&quot;parse-names&quot;:false,&quot;dropping-particle&quot;:&quot;&quot;,&quot;non-dropping-particle&quot;:&quot;&quot;},{&quot;family&quot;:&quot;Cheacharoen&quot;,&quot;given&quot;:&quot;Rongrong&quot;,&quot;parse-names&quot;:false,&quot;dropping-particle&quot;:&quot;&quot;,&quot;non-dropping-particle&quot;:&quot;&quot;},{&quot;family&quot;:&quot;Mailoa&quot;,&quot;given&quot;:&quot;Jonathan P.&quot;,&quot;parse-names&quot;:false,&quot;dropping-particle&quot;:&quot;&quot;,&quot;non-dropping-particle&quot;:&quot;&quot;},{&quot;family&quot;:&quot;McMeekin&quot;,&quot;given&quot;:&quot;David P.&quot;,&quot;parse-names&quot;:false,&quot;dropping-particle&quot;:&quot;&quot;,&quot;non-dropping-particle&quot;:&quot;&quot;},{&quot;family&quot;:&quot;Hoye&quot;,&quot;given&quot;:&quot;Robert L.Z.&quot;,&quot;parse-names&quot;:false,&quot;dropping-particle&quot;:&quot;&quot;,&quot;non-dropping-particle&quot;:&quot;&quot;},{&quot;family&quot;:&quot;Bailie&quot;,&quot;given&quot;:&quot;Colin D.&quot;,&quot;parse-names&quot;:false,&quot;dropping-particle&quot;:&quot;&quot;,&quot;non-dropping-particle&quot;:&quot;&quot;},{&quot;family&quot;:&quot;Leijtens&quot;,&quot;given&quot;:&quot;Tomas&quot;,&quot;parse-names&quot;:false,&quot;dropping-particle&quot;:&quot;&quot;,&quot;non-dropping-particle&quot;:&quot;&quot;},{&quot;family&quot;:&quot;Peters&quot;,&quot;given&quot;:&quot;Ian Marius&quot;,&quot;parse-names&quot;:false,&quot;dropping-particle&quot;:&quot;&quot;,&quot;non-dropping-particle&quot;:&quot;&quot;},{&quot;family&quot;:&quot;Minichetti&quot;,&quot;given&quot;:&quot;Maxmillian C.&quot;,&quot;parse-names&quot;:false,&quot;dropping-particle&quot;:&quot;&quot;,&quot;non-dropping-particle&quot;:&quot;&quot;},{&quot;family&quot;:&quot;Rolston&quot;,&quot;given&quot;:&quot;Nicholas&quot;,&quot;parse-names&quot;:false,&quot;dropping-particle&quot;:&quot;&quot;,&quot;non-dropping-particle&quot;:&quot;&quot;},{&quot;family&quot;:&quot;Prasanna&quot;,&quot;given&quot;:&quot;Rohit&quot;,&quot;parse-names&quot;:false,&quot;dropping-particle&quot;:&quot;&quot;,&quot;non-dropping-particle&quot;:&quot;&quot;},{&quot;family&quot;:&quot;Sofia&quot;,&quot;given&quot;:&quot;Sarah&quot;,&quot;parse-names&quot;:false,&quot;dropping-particle&quot;:&quot;&quot;,&quot;non-dropping-particle&quot;:&quot;&quot;},{&quot;family&quot;:&quot;Harwood&quot;,&quot;given&quot;:&quot;Duncan&quot;,&quot;parse-names&quot;:false,&quot;dropping-particle&quot;:&quot;&quot;,&quot;non-dropping-particle&quot;:&quot;&quot;},{&quot;family&quot;:&quot;Ma&quot;,&quot;given&quot;:&quot;Wen&quot;,&quot;parse-names&quot;:false,&quot;dropping-particle&quot;:&quot;&quot;,&quot;non-dropping-particle&quot;:&quot;&quot;},{&quot;family&quot;:&quot;Moghadam&quot;,&quot;given&quot;:&quot;Farhad&quot;,&quot;parse-names&quot;:false,&quot;dropping-particle&quot;:&quot;&quot;,&quot;non-dropping-particle&quot;:&quot;&quot;},{&quot;family&quot;:&quot;Snaith&quot;,&quot;given&quot;:&quot;Henry J.&quot;,&quot;parse-names&quot;:false,&quot;dropping-particle&quot;:&quot;&quot;,&quot;non-dropping-particle&quot;:&quot;&quot;},{&quot;family&quot;:&quot;Buonassisi&quot;,&quot;given&quot;:&quot;Tonio&quot;,&quot;parse-names&quot;:false,&quot;dropping-particle&quot;:&quot;&quot;,&quot;non-dropping-particle&quot;:&quot;&quot;},{&quot;family&quot;:&quot;Holman&quot;,&quot;given&quot;:&quot;Zachary C.&quot;,&quot;parse-names&quot;:false,&quot;dropping-particle&quot;:&quot;&quot;,&quot;non-dropping-particle&quot;:&quot;&quot;},{&quot;family&quot;:&quot;Bent&quot;,&quot;given&quot;:&quot;Stacey F.&quot;,&quot;parse-names&quot;:false,&quot;dropping-particle&quot;:&quot;&quot;,&quot;non-dropping-particle&quot;:&quot;&quot;},{&quot;family&quot;:&quot;McGehee&quot;,&quot;given&quot;:&quot;Michael D.&quot;,&quot;parse-names&quot;:false,&quot;dropping-particle&quot;:&quot;&quot;,&quot;non-dropping-particle&quot;:&quot;&quot;}],&quot;container-title&quot;:&quot;Nature Energy&quot;,&quot;DOI&quot;:&quot;10.1038/nenergy.2017.9&quot;,&quot;ISSN&quot;:&quot;20587546&quot;,&quot;issued&quot;:{&quot;date-parts&quot;:[[2017,3,13]]},&quot;abstract&quot;:&quot;As the record single-junction efficiencies of perovskite solar cells now rival those of copper indium gallium selenide, cadmium telluride and multicrystalline silicon, they are becoming increasingly attractive for use in tandem solar cells due to their wide, tunable bandgap and solution processability. Previously, perovskite/silicon tandems were limited by significant parasitic absorption and poor environmental stability. Here, we improve the efficiency of monolithic, two-terminal, 1-cm2 perovskite/silicon tandems to 23.6% by combining an infrared-tuned silicon heterojunction bottom cell with the recently developed caesium formamidinium lead halide perovskite. This more-stable perovskite tolerates deposition of a tin oxide buffer layer via atomic layer deposition that prevents shunts, has negligible parasitic absorption, and allows for the sputter deposition of a transparent top electrode. Furthermore, the window layer doubles as a diffusion barrier, increasing the thermal and environmental stability to enable perovskite devices that withstand a 1,000-hour damp heat test at 85 °C and 85% relative humidity.&quot;,&quot;publisher&quot;:&quot;Nature Publishing Group&quot;,&quot;issue&quot;:&quot;4&quot;,&quot;volume&quot;:&quot;2&quot;,&quot;container-title-short&quot;:&quot;Nat Energy&quot;},&quot;isTemporary&quot;:false}]},{&quot;citationID&quot;:&quot;MENDELEY_CITATION_135d9951-0542-4c74-a5ed-a0e293e56e5c&quot;,&quot;properties&quot;:{&quot;noteIndex&quot;:0},&quot;isEdited&quot;:false,&quot;manualOverride&quot;:{&quot;isManuallyOverridden&quot;:false,&quot;citeprocText&quot;:&quot;[42]&quot;,&quot;manualOverrideText&quot;:&quot;&quot;},&quot;citationTag&quot;:&quot;MENDELEY_CITATION_v3_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&quot;,&quot;citationItems&quot;:[{&quot;id&quot;:&quot;3bcfd14a-402c-35ee-97e3-220991b04e8a&quot;,&quot;itemData&quot;:{&quot;type&quot;:&quot;article-journal&quot;,&quot;id&quot;:&quot;3bcfd14a-402c-35ee-97e3-220991b04e8a&quot;,&quot;title&quot;:&quot;Fully textured monolithic perovskite/silicon tandem solar cells with 25.2% power conversion efficiency&quot;,&quot;author&quot;:[{&quot;family&quot;:&quot;Sahli&quot;,&quot;given&quot;:&quot;Florent&quot;,&quot;parse-names&quot;:false,&quot;dropping-particle&quot;:&quot;&quot;,&quot;non-dropping-particle&quot;:&quot;&quot;},{&quot;family&quot;:&quot;Werner&quot;,&quot;given&quot;:&quot;Jérémie&quot;,&quot;parse-names&quot;:false,&quot;dropping-particle&quot;:&quot;&quot;,&quot;non-dropping-particle&quot;:&quot;&quot;},{&quot;family&quot;:&quot;Kamino&quot;,&quot;given&quot;:&quot;Brett A.&quot;,&quot;parse-names&quot;:false,&quot;dropping-particle&quot;:&quot;&quot;,&quot;non-dropping-particle&quot;:&quot;&quot;},{&quot;family&quot;:&quot;Bräuninger&quot;,&quot;given&quot;:&quot;Matthias&quot;,&quot;parse-names&quot;:false,&quot;dropping-particle&quot;:&quot;&quot;,&quot;non-dropping-particle&quot;:&quot;&quot;},{&quot;family&quot;:&quot;Monnard&quot;,&quot;given&quot;:&quot;Raphaël&quot;,&quot;parse-names&quot;:false,&quot;dropping-particle&quot;:&quot;&quot;,&quot;non-dropping-particle&quot;:&quot;&quot;},{&quot;family&quot;:&quot;Paviet-Salomon&quot;,&quot;given&quot;:&quot;Bertrand&quot;,&quot;parse-names&quot;:false,&quot;dropping-particle&quot;:&quot;&quot;,&quot;non-dropping-particle&quot;:&quot;&quot;},{&quot;family&quot;:&quot;Barraud&quot;,&quot;given&quot;:&quot;Loris&quot;,&quot;parse-names&quot;:false,&quot;dropping-particle&quot;:&quot;&quot;,&quot;non-dropping-particle&quot;:&quot;&quot;},{&quot;family&quot;:&quot;Ding&quot;,&quot;given&quot;:&quot;Laura&quot;,&quot;parse-names&quot;:false,&quot;dropping-particle&quot;:&quot;&quot;,&quot;non-dropping-particle&quot;:&quot;&quot;},{&quot;family&quot;:&quot;Diaz Leon&quot;,&quot;given&quot;:&quot;Juan J.&quot;,&quot;parse-names&quot;:false,&quot;dropping-particle&quot;:&quot;&quot;,&quot;non-dropping-particle&quot;:&quot;&quot;},{&quot;family&quot;:&quot;Sacchetto&quot;,&quot;given&quot;:&quot;Davide&quot;,&quot;parse-names&quot;:false,&quot;dropping-particle&quot;:&quot;&quot;,&quot;non-dropping-particle&quot;:&quot;&quot;},{&quot;family&quot;:&quot;Cattaneo&quot;,&quot;given&quot;:&quot;Gianluca&quot;,&quot;parse-names&quot;:false,&quot;dropping-particle&quot;:&quot;&quot;,&quot;non-dropping-particle&quot;:&quot;&quot;},{&quot;family&quot;:&quot;Despeisse&quot;,&quot;given&quot;:&quot;Matthieu&quot;,&quot;parse-names&quot;:false,&quot;dropping-particle&quot;:&quot;&quot;,&quot;non-dropping-particle&quot;:&quot;&quot;},{&quot;family&quot;:&quot;Boccard&quot;,&quot;given&quot;:&quot;Mathieu&quot;,&quot;parse-names&quot;:false,&quot;dropping-particle&quot;:&quot;&quot;,&quot;non-dropping-particle&quot;:&quot;&quot;},{&quot;family&quot;:&quot;Nicolay&quot;,&quot;given&quot;:&quot;Sylvain&quot;,&quot;parse-names&quot;:false,&quot;dropping-particle&quot;:&quot;&quot;,&quot;non-dropping-particle&quot;:&quot;&quot;},{&quot;family&quot;:&quot;Jeangros&quot;,&quot;given&quot;:&quot;Quentin&quot;,&quot;parse-names&quot;:false,&quot;dropping-particle&quot;:&quot;&quot;,&quot;non-dropping-particle&quot;:&quot;&quot;},{&quot;family&quot;:&quot;Niesen&quot;,&quot;given&quot;:&quot;Bjoern&quot;,&quot;parse-names&quot;:false,&quot;dropping-particle&quot;:&quot;&quot;,&quot;non-dropping-particle&quot;:&quot;&quot;},{&quot;family&quot;:&quot;Ballif&quot;,&quot;given&quot;:&quot;Christophe&quot;,&quot;parse-names&quot;:false,&quot;dropping-particle&quot;:&quot;&quot;,&quot;non-dropping-particle&quot;:&quot;&quot;}],&quot;container-title&quot;:&quot;Nature Materials&quot;,&quot;DOI&quot;:&quot;10.1038/s41563-018-0115-4&quot;,&quot;ISSN&quot;:&quot;14764660&quot;,&quot;PMID&quot;:&quot;29891887&quot;,&quot;issued&quot;:{&quot;date-parts&quot;:[[2018,9,1]]},&quot;page&quot;:&quot;820-826&quot;,&quot;abstract&quot;:&quot;Tandem devices combining perovskite and silicon solar cells are promising candidates to achieve power conversion efficiencies above 30% at reasonable costs. State-of-the-art monolithic two-terminal perovskite/silicon tandem devices have so far featured silicon bottom cells that are polished on their front side to be compatible with the perovskite fabrication process. This concession leads to higher potential production costs, higher reflection losses and non-ideal light trapping. To tackle this issue, we developed a top cell deposition process that achieves the conformal growth of multiple compounds with controlled optoelectronic properties directly on the micrometre-sized pyramids of textured monocrystalline silicon. Tandem devices featuring a silicon heterojunction cell and a nanocrystalline silicon recombination junction demonstrate a certified steady-state efficiency of 25.2%. Our optical design yields a current density of 19.5 mA cm−2 thanks to the silicon pyramidal texture and suggests a path for the realization of 30% monolithic perovskite/silicon tandem devices.&quot;,&quot;publisher&quot;:&quot;Nature Publishing Group&quot;,&quot;issue&quot;:&quot;9&quot;,&quot;volume&quot;:&quot;17&quot;,&quot;container-title-short&quot;:&quot;Nat Mater&quot;},&quot;isTemporary&quot;:false}]},{&quot;citationID&quot;:&quot;MENDELEY_CITATION_d9c380d9-64e1-4604-8375-5da9599df577&quot;,&quot;properties&quot;:{&quot;noteIndex&quot;:0},&quot;isEdited&quot;:false,&quot;manualOverride&quot;:{&quot;isManuallyOverridden&quot;:false,&quot;citeprocText&quot;:&quot;[43]&quot;,&quot;manualOverrideText&quot;:&quot;&quot;},&quot;citationTag&quot;:&quot;MENDELEY_CITATION_v3_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OCBhcmUgcmV2aWV3ZWQuIiwicHVibGlzaGVyIjoiSm9obiBXaWxleSBhbmQgU29ucyBMdGQiLCJpc3N1ZSI6IjEiLCJ2b2x1bWUiOiIyNyIsImNvbnRhaW5lci10aXRsZS1zaG9ydCI6IiJ9LCJpc1RlbXBvcmFyeSI6ZmFsc2V9XX0=&quot;,&quot;citationItems&quot;:[{&quot;id&quot;:&quot;26227bd2-5db8-37a6-af70-c3ab61783107&quot;,&quot;itemData&quot;:{&quot;type&quot;:&quot;article-journal&quot;,&quot;id&quot;:&quot;26227bd2-5db8-37a6-af70-c3ab61783107&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1,1]]},&quot;page&quot;:&quot;3-12&quot;,&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publisher&quot;:&quot;John Wiley and Sons Ltd&quot;,&quot;issue&quot;:&quot;1&quot;,&quot;volume&quot;:&quot;27&quot;,&quot;container-title-short&quot;:&quot;&quot;},&quot;isTemporary&quot;:false}]},{&quot;citationID&quot;:&quot;MENDELEY_CITATION_8f0f06df-0624-4225-9498-936bb4705ee4&quot;,&quot;properties&quot;:{&quot;noteIndex&quot;:0},&quot;isEdited&quot;:false,&quot;manualOverride&quot;:{&quot;isManuallyOverridden&quot;:false,&quot;citeprocText&quot;:&quot;[44]&quot;,&quot;manualOverrideText&quot;:&quot;&quot;},&quot;citationTag&quot;:&quot;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&quot;,&quot;citationItems&quot;:[{&quot;id&quot;:&quot;d0cc365f-2780-3590-a78c-dd7be8257561&quot;,&quot;itemData&quot;:{&quot;type&quot;:&quot;report&quot;,&quot;id&quot;:&quot;d0cc365f-2780-3590-a78c-dd7be8257561&quot;,&quot;title&quot;:&quot;Monolithic perovskite/silicon tandem solar cell with &gt;29% efficiency by enhanced hole extraction&quot;,&quot;author&quot;:[{&quot;family&quot;:&quot;Al-Ashouri&quot;,&quot;given&quot;:&quot;Amran&quot;,&quot;parse-names&quot;:false,&quot;dropping-particle&quot;:&quot;&quot;,&quot;non-dropping-particle&quot;:&quot;&quot;},{&quot;family&quot;:&quot;Köhnen&quot;,&quot;given&quot;:&quot;Eike&quot;,&quot;parse-names&quot;:false,&quot;dropping-particle&quot;:&quot;&quot;,&quot;non-dropping-particle&quot;:&quot;&quot;},{&quot;family&quot;:&quot;Li&quot;,&quot;given&quot;:&quot;Bor&quot;,&quot;parse-names&quot;:false,&quot;dropping-particle&quot;:&quot;&quot;,&quot;non-dropping-particle&quot;:&quot;&quot;},{&quot;family&quot;:&quot;Magomedov&quot;,&quot;given&quot;:&quot;Artiom&quot;,&quot;parse-names&quot;:false,&quot;dropping-particle&quot;:&quot;&quot;,&quot;non-dropping-particle&quot;:&quot;&quot;},{&quot;family&quot;:&quot;Hempel&quot;,&quot;given&quot;:&quot;Hannes&quot;,&quot;parse-names&quot;:false,&quot;dropping-particle&quot;:&quot;&quot;,&quot;non-dropping-particle&quot;:&quot;&quot;},{&quot;family&quot;:&quot;Caprioglio&quot;,&quot;given&quot;:&quot;Pietro&quot;,&quot;parse-names&quot;:false,&quot;dropping-particle&quot;:&quot;&quot;,&quot;non-dropping-particle&quot;:&quot;&quot;},{&quot;family&quot;:&quot;Márquez&quot;,&quot;given&quot;:&quot;José A&quot;,&quot;parse-names&quot;:false,&quot;dropping-particle&quot;:&quot;&quot;,&quot;non-dropping-particle&quot;:&quot;&quot;},{&quot;family&quot;:&quot;Belen&quot;,&quot;given&quot;:&quot;Anna&quot;,&quot;parse-names&quot;:false,&quot;dropping-particle&quot;:&quot;&quot;,&quot;non-dropping-particle&quot;:&quot;&quot;},{&quot;family&quot;:&quot;Vilches&quot;,&quot;given&quot;:&quot;Morales&quot;,&quot;parse-names&quot;:false,&quot;dropping-particle&quot;:&quot;&quot;,&quot;non-dropping-particle&quot;:&quot;&quot;},{&quot;family&quot;:&quot;Kasparavicius&quot;,&quot;given&quot;:&quot;Ernestas&quot;,&quot;parse-names&quot;:false,&quot;dropping-particle&quot;:&quot;&quot;,&quot;non-dropping-particle&quot;:&quot;&quot;},{&quot;family&quot;:&quot;Smith&quot;,&quot;given&quot;:&quot;Joel A&quot;,&quot;parse-names&quot;:false,&quot;dropping-particle&quot;:&quot;&quot;,&quot;non-dropping-particle&quot;:&quot;&quot;},{&quot;family&quot;:&quot;Phung&quot;,&quot;given&quot;:&quot;Nga&quot;,&quot;parse-names&quot;:false,&quot;dropping-particle&quot;:&quot;&quot;,&quot;non-dropping-particle&quot;:&quot;&quot;},{&quot;family&quot;:&quot;Menzel&quot;,&quot;given&quot;:&quot;Dorothee&quot;,&quot;parse-names&quot;:false,&quot;dropping-particle&quot;:&quot;&quot;,&quot;non-dropping-particle&quot;:&quot;&quot;},{&quot;family&quot;:&quot;Grischek&quot;,&quot;given&quot;:&quot;Max&quot;,&quot;parse-names&quot;:false,&quot;dropping-particle&quot;:&quot;&quot;,&quot;non-dropping-particle&quot;:&quot;&quot;},{&quot;family&quot;:&quot;Kegelmann&quot;,&quot;given&quot;:&quot;Lukas&quot;,&quot;parse-names&quot;:false,&quot;dropping-particle&quot;:&quot;&quot;,&quot;non-dropping-particle&quot;:&quot;&quot;},{&quot;family&quot;:&quot;Skroblin&quot;,&quot;given&quot;:&quot;Dieter&quot;,&quot;parse-names&quot;:false,&quot;dropping-particle&quot;:&quot;&quot;,&quot;non-dropping-particle&quot;:&quot;&quot;},{&quot;family&quot;:&quot;Gollwitzer&quot;,&quot;given&quot;:&quot;Christian&quot;,&quot;parse-names&quot;:false,&quot;dropping-particle&quot;:&quot;&quot;,&quot;non-dropping-particle&quot;:&quot;&quot;},{&quot;family&quot;:&quot;Malinauskas&quot;,&quot;given&quot;:&quot;Tadas&quot;,&quot;parse-names&quot;:false,&quot;dropping-particle&quot;:&quot;&quot;,&quot;non-dropping-particle&quot;:&quot;&quot;},{&quot;family&quot;:&quot;Jošt&quot;,&quot;given&quot;:&quot;Marko&quot;,&quot;parse-names&quot;:false,&quot;dropping-particle&quot;:&quot;&quot;,&quot;non-dropping-particle&quot;:&quot;&quot;},{&quot;family&quot;:&quot;Matič&quot;,&quot;given&quot;:&quot;Gašper&quot;,&quot;parse-names&quot;:false,&quot;dropping-particle&quot;:&quot;&quot;,&quot;non-dropping-particle&quot;:&quot;&quot;},{&quot;family&quot;:&quot;Rech&quot;,&quot;given&quot;:&quot;Bernd&quot;,&quot;parse-names&quot;:false,&quot;dropping-particle&quot;:&quot;&quot;,&quot;non-dropping-particle&quot;:&quot;&quot;},{&quot;family&quot;:&quot;Schlatmann&quot;,&quot;given&quot;:&quot;Rutger&quot;,&quot;parse-names&quot;:false,&quot;dropping-particle&quot;:&quot;&quot;,&quot;non-dropping-particle&quot;:&quot;&quot;},{&quot;family&quot;:&quot;Topič&quot;,&quot;given&quot;:&quot;Marko&quot;,&quot;parse-names&quot;:false,&quot;dropping-particle&quot;:&quot;&quot;,&quot;non-dropping-particle&quot;:&quot;&quot;},{&quot;family&quot;:&quot;Korte&quot;,&quot;given&quot;:&quot;Lars&quot;,&quot;parse-names&quot;:false,&quot;dropping-particle&quot;:&quot;&quot;,&quot;non-dropping-particle&quot;:&quot;&quot;},{&quot;family&quot;:&quot;Abate&quot;,&quot;given&quot;:&quot;Antonio&quot;,&quot;parse-names&quot;:false,&quot;dropping-particle&quot;:&quot;&quot;,&quot;non-dropping-particle&quot;:&quot;&quot;},{&quot;family&quot;:&quot;Stannowski&quot;,&quot;given&quot;:&quot;Bernd&quot;,&quot;parse-names&quot;:false,&quot;dropping-particle&quot;:&quot;&quot;,&quot;non-dropping-particle&quot;:&quot;&quot;},{&quot;family&quot;:&quot;Neher&quot;,&quot;given&quot;:&quot;Dieter&quot;,&quot;parse-names&quot;:false,&quot;dropping-particle&quot;:&quot;&quot;,&quot;non-dropping-particle&quot;:&quot;&quot;},{&quot;family&quot;:&quot;Stolterfoht&quot;,&quot;given&quot;:&quot;Martin&quot;,&quot;parse-names&quot;:false,&quot;dropping-particle&quot;:&quot;&quot;,&quot;non-dropping-particle&quot;:&quot;&quot;},{&quot;family&quot;:&quot;Unold&quot;,&quot;given&quot;:&quot;Thomas&quot;,&quot;parse-names&quot;:false,&quot;dropping-particle&quot;:&quot;&quot;,&quot;non-dropping-particle&quot;:&quot;&quot;},{&quot;family&quot;:&quot;Getautis&quot;,&quot;given&quot;:&quot;Vytautas&quot;,&quot;parse-names&quot;:false,&quot;dropping-particle&quot;:&quot;&quot;,&quot;non-dropping-particle&quot;:&quot;&quot;},{&quot;family&quot;:&quot;Albrecht&quot;,&quot;given&quot;:&quot;Steve&quot;,&quot;parse-names&quot;:false,&quot;dropping-particle&quot;:&quot;&quot;,&quot;non-dropping-particle&quot;:&quot;&quot;}],&quot;URL&quot;:&quot;https://www.science.org&quot;,&quot;issued&quot;:{&quot;date-parts&quot;:[[2020]]},&quot;abstract&quot;:&quot;Tandem solar cells that pair silicon with a metal halide perovskite are a promising option for surpassing the single-cell efficiency limit. We report a monolithic perovskite/silicon tandem with a certified power conversion efficiency of 29.15%. The perovskite absorber, with a bandgap of 1.68 electron volts, remained phase-stable under illumination through a combination of fast hole extraction and minimized nonradiative recombination at the hole-selective interface. These features were made possible by a self-assembled, methyl-substituted carbazole monolayer as the hole-selective layer in the perovskite cell. The accelerated hole extraction was linked to a low ideality factor of 1.26 and single-junction fill factors of up to 84%, while enabling a tandem open-circuit voltage of as high as 1.92 volts. In air, without encapsulation, a tandem retained 95% of its initial efficiency after 300 hours of operation. A tandem solar cell, consisting of a silicon cell overlaid by a perovskite solar cell (PSC) (1), could increase efficiencies of commercial mass-produced photovol-taics beyond the single-junction cell limit (1, 2) without adding substantial cost (3, 4). The certified power conversion efficiency (PCE) of PSCs has reached up to 25.5% for single-junction solar cells (usual active area of ~0.1 cm 2) (5), 24.2% for perovskite/CIGSe (copper-indium-gallium-selenide) tandem cells (~1 cm 2) (5-7), 24.8% for all-perovskite tandem cells (0.05 cm 2) (8, 9), and 26.2% for the highest openly published perovskite/silicon tandem efficiency (~1 cm 2) (10). Perovskite/ silicon tandem cells have additionally undergone technological advances in both stability and compatibility with textured silicon sub-strates (11-13). However, these perovskite-based tandem solar cells still have room for improvement, as practical limits for all these tandem technologies are well above 30% (14, 15). The increase in PSC efficiency has been driven in part by advances in physical and chemical understanding of the defect and re-combination mechanisms. Some reports presented near-perfect passivation of surfaces and grain boundaries, with photoluminescence quantum yields (PLQYs) approaching theoretical limits (16-18). Consequently, PSCs were reported with open-circuit voltage (V OC) values of only a few tens of meV below their radiative limit (19-23). These values surpass those reached with crystalline silicon absorbers and are comparable with solar cells based on epitaxially grown GaAs (23, 24). However, perovskite compositions with a wider bandgap that are needed for high-efficiency tandem solar cells still show considerable V OC losses (14, 25). The main reasons include comparably low PLQYs of the absorber material itself, an unsuitable choice of selective contacts, and phase instabilities. Even state-of-the-art perovskite/silicon tandem cells still have V OC values well below 1.9 V. We present a strategy to overcome these issues simultaneously, demonstrated with a triple-cation perovskite composition with a bandgap of 1.68 eV, which enables photostable tandem devices with a V OC of 1.92 V. We note that the charge extraction efficiency, and hence the fill factor (FF), of PSCs is still poorly understood. Although reported PSCs usually feature a small active area (~0.1 cm 2) with small absolute photocurrents (a few milliamperes), and thus small series resistance losses at the contacts, typical FFs of high-efficiency devices generally range from 79 to 82%. However, on the basis of the detailed balance limit, PSCs should be able to deliver a FF of 90.6% at a bandgap of 1.6 eV. Wider-bandgap perovskite compositions near 1.7 eV seem especially prone to low FFs, resulting in tandem cell FF values commonly below 77%, near current-matching conditions (11, 12, 26). In optimized perovskite single-junction devices, the FFs only recently exceeded 80%, with a maximum value of 84.8% (27). One reason for the low FF might be that there are only a few techniques for quantifying and analyzing the FF losses in PSCs. We show that intensity-dependent transient photolumi-nescence in combination with absolute photo-luminescence is a viable technique for doing so. A main FF limitation of high-efficiency PSCs is the ideality factor n ID , with typical values of 1.4 to 1.8 for high-V OC devices (28), whereas established solar cell technologies reach values of 1 to 1.3 (29). Thus, an important goal for perovskite photovoltaics is to lower the ideal-ity factor while minimizing nonradiative interface recombination to achieve a high V OC (28). We designed a self-assembled monolayer (SAM) with methyl group substitution as a hole-selective layer, named Me-4PACz ([4-(3,6-dimethyl-9H-carbazol-9-yl)butyl]phosphonic acid) and show that a fast hole extraction went along with a lower ideality factor. Thus, FFs of up to 84% in p-in single-junction PSCs and &gt;80% in tandem devices were achieved. The SAM provided both fast extraction and efficient passivation at the hole-selective interface. This combination slowed light-induced halide segregation of a tandem-relevant perov-skite composition with 1.68-eV bandgap, allowed a PLQY as high as on quartz glass, and led to high single-junction device V OC values of &gt;1.23 V. The single-junction improvements transferred into tandem devices, which allowed us to fabricate perovskite/silicon tandem solar cells with a certified PCE of 29.15%. This value surpasses the best silicon single-junction cell (26.7%) and is comparable to the best GaAs solar cell (27) at the same area of 1 cm 2. Under maximum power point (MPP) tracking in ambient air without encapsulation, a Me-4PACz tandem cell retained 95% of its initial efficiency after 300 hours. We used injection-dependent absolute electroluminescence (EL) spectroscopy to reconstruct the individual sub-cell current-voltage curves without the influence of series resistance (pseudo-J-V curves), which showed that the tandem device design that features only a standard perovskite film without additional bulk passivation could in principle realize PCE values up to 32.4%. Stabilization of wide-bandgap perovskite with the hole-selective layer The ideal top cell bandgap for perovskite ab-sorbers in conjunction with CIGSe and Si bottom cells is ~1.68 eV (30-32). These wider-bandgap compositions often feature a Br/I ratio of &gt;20%, which can lead to phase instabilities caused by light-induced halide segregation, most strikingly evident from photoluminescence (PL) RESEARCH Al-Ashouri et al.,&quot;,&quot;container-title-short&quot;:&quot;&quot;},&quot;isTemporary&quot;:false}]},{&quot;citationID&quot;:&quot;MENDELEY_CITATION_e7e38dd2-767a-4282-8c15-b262a2ec771c&quot;,&quot;properties&quot;:{&quot;noteIndex&quot;:0},&quot;isEdited&quot;:false,&quot;manualOverride&quot;:{&quot;isManuallyOverridden&quot;:false,&quot;citeprocText&quot;:&quot;[45]&quot;,&quot;manualOverrideText&quot;:&quot;&quot;},&quot;citationTag&quot;:&quot;MENDELEY_CITATION_v3_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IyOCIsIklTU04iOiIxMDk5MTU5WCIsImlzc3VlZCI6eyJkYXRlLXBhcnRzIjpbWzIwMjAsMSwxXV19LCJwYWdlIjoiMy0xNSI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nVseSAyMDE5IGFyZSByZXZpZXdlZC4iLCJwdWJsaXNoZXIiOiJKb2huIFdpbGV5IGFuZCBTb25zIEx0ZCIsImlzc3VlIjoiMSIsInZvbHVtZSI6IjI4IiwiY29udGFpbmVyLXRpdGxlLXNob3J0IjoiIn0sImlzVGVtcG9yYXJ5IjpmYWxzZX1dfQ==&quot;,&quot;citationItems&quot;:[{&quot;id&quot;:&quot;f3eaa6c2-52e1-3e5a-9bdd-9f96fa802bb2&quot;,&quot;itemData&quot;:{&quot;type&quot;:&quot;article-journal&quot;,&quot;id&quot;:&quot;f3eaa6c2-52e1-3e5a-9bdd-9f96fa802bb2&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1,1]]},&quot;page&quot;:&quot;3-15&quot;,&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publisher&quot;:&quot;John Wiley and Sons Ltd&quot;,&quot;issue&quot;:&quot;1&quot;,&quot;volume&quot;:&quot;28&quot;,&quot;container-title-short&quot;:&quot;&quot;},&quot;isTemporary&quot;:false}]},{&quot;citationID&quot;:&quot;MENDELEY_CITATION_c154ef90-f36b-45ea-b649-185c359f745a&quot;,&quot;properties&quot;:{&quot;noteIndex&quot;:0},&quot;isEdited&quot;:false,&quot;manualOverride&quot;:{&quot;isManuallyOverridden&quot;:false,&quot;citeprocText&quot;:&quot;[46]&quot;,&quot;manualOverrideText&quot;:&quot;&quot;},&quot;citationTag&quot;:&quot;MENDELEY_CITATION_v3_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&quot;,&quot;citationItems&quot;:[{&quot;id&quot;:&quot;984b9081-6bd0-3418-baf5-ce4f4a16ebd2&quot;,&quot;itemData&quot;:{&quot;type&quot;:&quot;article-journal&quot;,&quot;id&quot;:&quot;984b9081-6bd0-3418-baf5-ce4f4a16ebd2&quot;,&quot;title&quot;:&quot;Nano-optical designs for high-efficiency monolithic perovskite–silicon tandem solar cells&quot;,&quot;author&quot;:[{&quot;family&quot;:&quot;Tockhorn&quot;,&quot;given&quot;:&quot;Philipp&quot;,&quot;parse-names&quot;:false,&quot;dropping-particle&quot;:&quot;&quot;,&quot;non-dropping-particle&quot;:&quot;&quot;},{&quot;family&quot;:&quot;Sutter&quot;,&quot;given&quot;:&quot;Johannes&quot;,&quot;parse-names&quot;:false,&quot;dropping-particle&quot;:&quot;&quot;,&quot;non-dropping-particle&quot;:&quot;&quot;},{&quot;family&quot;:&quot;Cruz&quot;,&quot;given&quot;:&quot;Alexandros&quot;,&quot;parse-names&quot;:false,&quot;dropping-particle&quot;:&quot;&quot;,&quot;non-dropping-particle&quot;:&quot;&quot;},{&quot;family&quot;:&quot;Wagner&quot;,&quot;given&quot;:&quot;Philipp&quot;,&quot;parse-names&quot;:false,&quot;dropping-particle&quot;:&quot;&quot;,&quot;non-dropping-particle&quot;:&quot;&quot;},{&quot;family&quot;:&quot;Jäger&quot;,&quot;given&quot;:&quot;Klaus&quot;,&quot;parse-names&quot;:false,&quot;dropping-particle&quot;:&quot;&quot;,&quot;non-dropping-particle&quot;:&quot;&quot;},{&quot;family&quot;:&quot;Yoo&quot;,&quot;given&quot;:&quot;Danbi&quot;,&quot;parse-names&quot;:false,&quot;dropping-particle&quot;:&quot;&quot;,&quot;non-dropping-particle&quot;:&quot;&quot;},{&quot;family&quot;:&quot;Lang&quot;,&quot;given&quot;:&quot;Felix&quot;,&quot;parse-names&quot;:false,&quot;dropping-particle&quot;:&quot;&quot;,&quot;non-dropping-particle&quot;:&quot;&quot;},{&quot;family&quot;:&quot;Grischek&quot;,&quot;given&quot;:&quot;Max&quot;,&quot;parse-names&quot;:false,&quot;dropping-particle&quot;:&quot;&quot;,&quot;non-dropping-particle&quot;:&quot;&quot;},{&quot;family&quot;:&quot;Li&quot;,&quot;given&quot;:&quot;Bor&quot;,&quot;parse-names&quot;:false,&quot;dropping-particle&quot;:&quot;&quot;,&quot;non-dropping-particle&quot;:&quot;&quot;},{&quot;family&quot;:&quot;Li&quot;,&quot;given&quot;:&quot;Jinzhao&quot;,&quot;parse-names&quot;:false,&quot;dropping-particle&quot;:&quot;&quot;,&quot;non-dropping-particle&quot;:&quot;&quot;},{&quot;family&quot;:&quot;Shargaieva&quot;,&quot;given&quot;:&quot;Oleksandra&quot;,&quot;parse-names&quot;:false,&quot;dropping-particle&quot;:&quot;&quot;,&quot;non-dropping-particle&quot;:&quot;&quot;},{&quot;family&quot;:&quot;Unger&quot;,&quot;given&quot;:&quot;Eva&quot;,&quot;parse-names&quot;:false,&quot;dropping-particle&quot;:&quot;&quot;,&quot;non-dropping-particle&quot;:&quot;&quot;},{&quot;family&quot;:&quot;Al-Ashouri&quot;,&quot;given&quot;:&quot;Amran&quot;,&quot;parse-names&quot;:false,&quot;dropping-particle&quot;:&quot;&quot;,&quot;non-dropping-particle&quot;:&quot;&quot;},{&quot;family&quot;:&quot;Köhnen&quot;,&quot;given&quot;:&quot;Eike&quot;,&quot;parse-names&quot;:false,&quot;dropping-particle&quot;:&quot;&quot;,&quot;non-dropping-particle&quot;:&quot;&quot;},{&quot;family&quot;:&quot;Stolterfoht&quot;,&quot;given&quot;:&quot;Martin&quot;,&quot;parse-names&quot;:false,&quot;dropping-particle&quot;:&quot;&quot;,&quot;non-dropping-particle&quot;:&quot;&quot;},{&quot;family&quot;:&quot;Neher&quot;,&quot;given&quot;:&quot;Dieter&quot;,&quot;parse-names&quot;:false,&quot;dropping-particle&quot;:&quot;&quot;,&quot;non-dropping-particle&quot;:&quot;&quot;},{&quot;family&quot;:&quot;Schlatmann&quot;,&quot;given&quot;:&quot;Rutger&quot;,&quot;parse-names&quot;:false,&quot;dropping-particle&quot;:&quot;&quot;,&quot;non-dropping-particle&quot;:&quot;&quot;},{&quot;family&quot;:&quot;Rech&quot;,&quot;given&quot;:&quot;Bernd&quot;,&quot;parse-names&quot;:false,&quot;dropping-particle&quot;:&quot;&quot;,&quot;non-dropping-particle&quot;:&quot;&quot;},{&quot;family&quot;:&quot;Stannowski&quot;,&quot;given&quot;:&quot;Bernd&quot;,&quot;parse-names&quot;:false,&quot;dropping-particle&quot;:&quot;&quot;,&quot;non-dropping-particle&quot;:&quot;&quot;},{&quot;family&quot;:&quot;Albrecht&quot;,&quot;given&quot;:&quot;Steve&quot;,&quot;parse-names&quot;:false,&quot;dropping-particle&quot;:&quot;&quot;,&quot;non-dropping-particle&quot;:&quot;&quot;},{&quot;family&quot;:&quot;Becker&quot;,&quot;given&quot;:&quot;Christiane&quot;,&quot;parse-names&quot;:false,&quot;dropping-particle&quot;:&quot;&quot;,&quot;non-dropping-particle&quot;:&quot;&quot;}],&quot;container-title&quot;:&quot;Nature Nanotechnology&quot;,&quot;DOI&quot;:&quot;10.1038/s41565-022-01228-8&quot;,&quot;ISSN&quot;:&quot;17483395&quot;,&quot;PMID&quot;:&quot;36280763&quot;,&quot;issued&quot;:{&quot;date-parts&quot;:[[2022,11,1]]},&quot;page&quot;:&quot;1214-1221&quot;,&quot;abstract&quot;:&quot;Perovskite–silicon tandem solar cells offer the possibility of overcoming the power conversion efficiency limit of conventional silicon solar cells. Various textured tandem devices have been presented aiming at improved optical performance, but optimizing film growth on surface-textured wafers remains challenging. Here we present perovskite–silicon tandem solar cells with periodic nanotextures that offer various advantages without compromising the material quality of solution-processed perovskite layers. We show a reduction in reflection losses in comparison to planar tandems, with the new devices being less sensitive to deviations from optimum layer thicknesses. The nanotextures also enable a greatly increased fabrication yield from 50% to 95%. Moreover, the open-circuit voltage is improved by 15 mV due to the enhanced optoelectronic properties of the perovskite top cell. Our optically advanced rear reflector with a dielectric buffer layer results in reduced parasitic absorption at near-infrared wavelengths. As a result, we demonstrate a certified power conversion efficiency of 29.80%.&quot;,&quot;publisher&quot;:&quot;Nature Research&quot;,&quot;issue&quot;:&quot;11&quot;,&quot;volume&quot;:&quot;17&quot;,&quot;container-title-short&quot;:&quot;Nat Nanotechnol&quot;},&quot;isTemporary&quot;:false}]},{&quot;citationID&quot;:&quot;MENDELEY_CITATION_0260045f-cef6-458a-b972-7d3b1767aa73&quot;,&quot;properties&quot;:{&quot;noteIndex&quot;:0},&quot;isEdited&quot;:false,&quot;manualOverride&quot;:{&quot;isManuallyOverridden&quot;:false,&quot;citeprocText&quot;:&quot;[47]&quot;,&quot;manualOverrideText&quot;:&quot;&quot;},&quot;citationTag&quot;:&quot;MENDELEY_CITATION_v3_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&quot;,&quot;citationItems&quot;:[{&quot;id&quot;:&quot;3234074a-7408-3fc1-ba5f-19d3d32c79bd&quot;,&quot;itemData&quot;:{&quot;type&quot;:&quot;article-journal&quot;,&quot;id&quot;:&quot;3234074a-7408-3fc1-ba5f-19d3d32c79bd&quot;,&quot;title&quot;:&quot;Interface passivation for 31.25%-efficient perovskite/silicon tandem solar cells&quot;,&quot;author&quot;:[{&quot;family&quot;:&quot;Chin&quot;,&quot;given&quot;:&quot;Xin Yu&quot;,&quot;parse-names&quot;:false,&quot;dropping-particle&quot;:&quot;&quot;,&quot;non-dropping-particle&quot;:&quot;&quot;},{&quot;family&quot;:&quot;Turkay&quot;,&quot;given&quot;:&quot;Deniz&quot;,&quot;parse-names&quot;:false,&quot;dropping-particle&quot;:&quot;&quot;,&quot;non-dropping-particle&quot;:&quot;&quot;},{&quot;family&quot;:&quot;Steele&quot;,&quot;given&quot;:&quot;Julian A.&quot;,&quot;parse-names&quot;:false,&quot;dropping-particle&quot;:&quot;&quot;,&quot;non-dropping-particle&quot;:&quot;&quot;},{&quot;family&quot;:&quot;Tabean&quot;,&quot;given&quot;:&quot;Saba&quot;,&quot;parse-names&quot;:false,&quot;dropping-particle&quot;:&quot;&quot;,&quot;non-dropping-particle&quot;:&quot;&quot;},{&quot;family&quot;:&quot;Eswara&quot;,&quot;given&quot;:&quot;Santhana&quot;,&quot;parse-names&quot;:false,&quot;dropping-particle&quot;:&quot;&quot;,&quot;non-dropping-particle&quot;:&quot;&quot;},{&quot;family&quot;:&quot;Mensi&quot;,&quot;given&quot;:&quot;Mounir&quot;,&quot;parse-names&quot;:false,&quot;dropping-particle&quot;:&quot;&quot;,&quot;non-dropping-particle&quot;:&quot;&quot;},{&quot;family&quot;:&quot;Fiala&quot;,&quot;given&quot;:&quot;Peter&quot;,&quot;parse-names&quot;:false,&quot;dropping-particle&quot;:&quot;&quot;,&quot;non-dropping-particle&quot;:&quot;&quot;},{&quot;family&quot;:&quot;Wolff&quot;,&quot;given&quot;:&quot;Christian M.&quot;,&quot;parse-names&quot;:false,&quot;dropping-particle&quot;:&quot;&quot;,&quot;non-dropping-particle&quot;:&quot;&quot;},{&quot;family&quot;:&quot;Paracchino&quot;,&quot;given&quot;:&quot;Adriana&quot;,&quot;parse-names&quot;:false,&quot;dropping-particle&quot;:&quot;&quot;,&quot;non-dropping-particle&quot;:&quot;&quot;},{&quot;family&quot;:&quot;Artuk&quot;,&quot;given&quot;:&quot;Kerem&quot;,&quot;parse-names&quot;:false,&quot;dropping-particle&quot;:&quot;&quot;,&quot;non-dropping-particle&quot;:&quot;&quot;},{&quot;family&quot;:&quot;Jacobs&quot;,&quot;given&quot;:&quot;Daniel&quot;,&quot;parse-names&quot;:false,&quot;dropping-particle&quot;:&quot;&quot;,&quot;non-dropping-particle&quot;:&quot;&quot;},{&quot;family&quot;:&quot;Guesnay&quot;,&quot;given&quot;:&quot;Quentin&quot;,&quot;parse-names&quot;:false,&quot;dropping-particle&quot;:&quot;&quot;,&quot;non-dropping-particle&quot;:&quot;&quot;},{&quot;family&quot;:&quot;Sahli&quot;,&quot;given&quot;:&quot;Florent&quot;,&quot;parse-names&quot;:false,&quot;dropping-particle&quot;:&quot;&quot;,&quot;non-dropping-particle&quot;:&quot;&quot;},{&quot;family&quot;:&quot;Andreatta&quot;,&quot;given&quot;:&quot;Gaëlle&quot;,&quot;parse-names&quot;:false,&quot;dropping-particle&quot;:&quot;&quot;,&quot;non-dropping-particle&quot;:&quot;&quot;},{&quot;family&quot;:&quot;Boccard&quot;,&quot;given&quot;:&quot;Mathieu&quot;,&quot;parse-names&quot;:false,&quot;dropping-particle&quot;:&quot;&quot;,&quot;non-dropping-particle&quot;:&quot;&quot;},{&quot;family&quot;:&quot;Jeangros&quot;,&quot;given&quot;:&quot;Quentin&quot;,&quot;parse-names&quot;:false,&quot;dropping-particle&quot;:&quot;&quot;,&quot;non-dropping-particle&quot;:&quot;&quot;},{&quot;family&quot;:&quot;Ballif&quot;,&quot;given&quot;:&quot;Christophe&quot;,&quot;parse-names&quot;:false,&quot;dropping-particle&quot;:&quot;&quot;,&quot;non-dropping-particle&quot;:&quot;&quot;}],&quot;container-title&quot;:&quot;Science&quot;,&quot;DOI&quot;:&quot;10.1126/science.adg0091&quot;,&quot;ISSN&quot;:&quot;10959203&quot;,&quot;PMID&quot;:&quot;37410835&quot;,&quot;issued&quot;:{&quot;date-parts&quot;:[[2023,7,1]]},&quot;page&quot;:&quot;59-63&quot;,&quot;abstract&quot;:&quot;Silicon solar cells are approaching their theoretical efficiency limit of 29%. This limitation can be exceeded with advanced device architectures, where two or more solar cells are stacked to improve the harvesting of solar energy. In this work, we devise a tandem device with a perovskite layer conformally coated on a silicon bottom cell featuring micrometric pyramids—the industry standard—to improve its photocurrent. Using an additive in the processing sequence, we regulate the perovskite crystallization process and alleviate recombination losses occurring at the perovskite top surface interfacing the electron-selective contact [buckminsterfullerene (C60)]. We demonstrate a device with an active area of 1.17 square centimeters, reaching a certified power conversion efficiency of 31.25%.&quot;,&quot;publisher&quot;:&quot;American Association for the Advancement of Science&quot;,&quot;issue&quot;:&quot;6653&quot;,&quot;volume&quot;:&quot;381&quot;,&quot;container-title-short&quot;:&quot;Science (1979)&quot;},&quot;isTemporary&quot;:false}]},{&quot;citationID&quot;:&quot;MENDELEY_CITATION_12ffb435-1050-43b5-aaa2-a05f84a7754a&quot;,&quot;properties&quot;:{&quot;noteIndex&quot;:0},&quot;isEdited&quot;:false,&quot;manualOverride&quot;:{&quot;isManuallyOverridden&quot;:false,&quot;citeprocText&quot;:&quot;[48]&quot;,&quot;manualOverrideText&quot;:&quot;&quot;},&quot;citationTag&quot;:&quot;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&quot;,&quot;citationItems&quot;:[{&quot;id&quot;:&quot;63f85268-5d19-3896-906e-2c93b47772f5&quot;,&quot;itemData&quot;:{&quot;type&quot;:&quot;report&quot;,&quot;id&quot;:&quot;63f85268-5d19-3896-906e-2c93b47772f5&quot;,&quot;title&quot;:&quot;Interface engineering for high-performance, triple-halide perovskite-silicon tandem solar cells&quot;,&quot;author&quot;:[{&quot;family&quot;:&quot;Mariotti&quot;,&quot;given&quot;:&quot;Silvia&quot;,&quot;parse-names&quot;:false,&quot;dropping-particle&quot;:&quot;&quot;,&quot;non-dropping-particle&quot;:&quot;&quot;},{&quot;family&quot;:&quot;Köhnen&quot;,&quot;given&quot;:&quot;Eike&quot;,&quot;parse-names&quot;:false,&quot;dropping-particle&quot;:&quot;&quot;,&quot;non-dropping-particle&quot;:&quot;&quot;},{&quot;family&quot;:&quot;Scheler&quot;,&quot;given&quot;:&quot;Florian&quot;,&quot;parse-names&quot;:false,&quot;dropping-particle&quot;:&quot;&quot;,&quot;non-dropping-particle&quot;:&quot;&quot;},{&quot;family&quot;:&quot;Sveinbjörnsson&quot;,&quot;given&quot;:&quot;Kári&quot;,&quot;parse-names&quot;:false,&quot;dropping-particle&quot;:&quot;&quot;,&quot;non-dropping-particle&quot;:&quot;&quot;},{&quot;family&quot;:&quot;Zimmermann&quot;,&quot;given&quot;:&quot;Lea&quot;,&quot;parse-names&quot;:false,&quot;dropping-particle&quot;:&quot;&quot;,&quot;non-dropping-particle&quot;:&quot;&quot;},{&quot;family&quot;:&quot;Piot&quot;,&quot;given&quot;:&quot;Manuel&quot;,&quot;parse-names&quot;:false,&quot;dropping-particle&quot;:&quot;&quot;,&quot;non-dropping-particle&quot;:&quot;&quot;},{&quot;family&quot;:&quot;Yang&quot;,&quot;given&quot;:&quot;Fengjiu&quot;,&quot;parse-names&quot;:false,&quot;dropping-particle&quot;:&quot;&quot;,&quot;non-dropping-particle&quot;:&quot;&quot;},{&quot;family&quot;:&quot;Li&quot;,&quot;given&quot;:&quot;Bor&quot;,&quot;parse-names&quot;:false,&quot;dropping-particle&quot;:&quot;&quot;,&quot;non-dropping-particle&quot;:&quot;&quot;},{&quot;family&quot;:&quot;Warby&quot;,&quot;given&quot;:&quot;Jonathan&quot;,&quot;parse-names&quot;:false,&quot;dropping-particle&quot;:&quot;&quot;,&quot;non-dropping-particle&quot;:&quot;&quot;},{&quot;family&quot;:&quot;Musiienko&quot;,&quot;given&quot;:&quot;Artem&quot;,&quot;parse-names&quot;:false,&quot;dropping-particle&quot;:&quot;&quot;,&quot;non-dropping-particle&quot;:&quot;&quot;},{&quot;family&quot;:&quot;Menzel&quot;,&quot;given&quot;:&quot;Dorothee&quot;,&quot;parse-names&quot;:false,&quot;dropping-particle&quot;:&quot;&quot;,&quot;non-dropping-particle&quot;:&quot;&quot;},{&quot;family&quot;:&quot;Lang&quot;,&quot;given&quot;:&quot;Felix&quot;,&quot;parse-names&quot;:false,&quot;dropping-particle&quot;:&quot;&quot;,&quot;non-dropping-particle&quot;:&quot;&quot;},{&quot;family&quot;:&quot;Keßler&quot;,&quot;given&quot;:&quot;Sebastian&quot;,&quot;parse-names&quot;:false,&quot;dropping-particle&quot;:&quot;&quot;,&quot;non-dropping-particle&quot;:&quot;&quot;},{&quot;family&quot;:&quot;Levine&quot;,&quot;given&quot;:&quot;Igal&quot;,&quot;parse-names&quot;:false,&quot;dropping-particle&quot;:&quot;&quot;,&quot;non-dropping-particle&quot;:&quot;&quot;},{&quot;family&quot;:&quot;Mantione&quot;,&quot;given&quot;:&quot;Daniele&quot;,&quot;parse-names&quot;:false,&quot;dropping-particle&quot;:&quot;&quot;,&quot;non-dropping-particle&quot;:&quot;&quot;},{&quot;family&quot;:&quot;Al-Ashouri&quot;,&quot;given&quot;:&quot;Amran&quot;,&quot;parse-names&quot;:false,&quot;dropping-particle&quot;:&quot;&quot;,&quot;non-dropping-particle&quot;:&quot;&quot;},{&quot;family&quot;:&quot;Härtel&quot;,&quot;given&quot;:&quot;Marlene S&quot;,&quot;parse-names&quot;:false,&quot;dropping-particle&quot;:&quot;&quot;,&quot;non-dropping-particle&quot;:&quot;&quot;},{&quot;family&quot;:&quot;Xu&quot;,&quot;given&quot;:&quot;Ke&quot;,&quot;parse-names&quot;:false,&quot;dropping-particle&quot;:&quot;&quot;,&quot;non-dropping-particle&quot;:&quot;&quot;},{&quot;family&quot;:&quot;Cruz&quot;,&quot;given&quot;:&quot;Alexandros&quot;,&quot;parse-names&quot;:false,&quot;dropping-particle&quot;:&quot;&quot;,&quot;non-dropping-particle&quot;:&quot;&quot;},{&quot;family&quot;:&quot;Kurpiers&quot;,&quot;given&quot;:&quot;Jona&quot;,&quot;parse-names&quot;:false,&quot;dropping-particle&quot;:&quot;&quot;,&quot;non-dropping-particle&quot;:&quot;&quot;},{&quot;family&quot;:&quot;Wagner&quot;,&quot;given&quot;:&quot;Philipp&quot;,&quot;parse-names&quot;:false,&quot;dropping-particle&quot;:&quot;&quot;,&quot;non-dropping-particle&quot;:&quot;&quot;},{&quot;family&quot;:&quot;Köbler&quot;,&quot;given&quot;:&quot;Hans&quot;,&quot;parse-names&quot;:false,&quot;dropping-particle&quot;:&quot;&quot;,&quot;non-dropping-particle&quot;:&quot;&quot;},{&quot;family&quot;:&quot;Li&quot;,&quot;given&quot;:&quot;Jinzhao&quot;,&quot;parse-names&quot;:false,&quot;dropping-particle&quot;:&quot;&quot;,&quot;non-dropping-particle&quot;:&quot;&quot;},{&quot;family&quot;:&quot;Magomedov&quot;,&quot;given&quot;:&quot;Artiom&quot;,&quot;parse-names&quot;:false,&quot;dropping-particle&quot;:&quot;&quot;,&quot;non-dropping-particle&quot;:&quot;&quot;},{&quot;family&quot;:&quot;Mecerreyes&quot;,&quot;given&quot;:&quot;David&quot;,&quot;parse-names&quot;:false,&quot;dropping-particle&quot;:&quot;&quot;,&quot;non-dropping-particle&quot;:&quot;&quot;},{&quot;family&quot;:&quot;Unger&quot;,&quot;given&quot;:&quot;Eva&quot;,&quot;parse-names&quot;:false,&quot;dropping-particle&quot;:&quot;&quot;,&quot;non-dropping-particle&quot;:&quot;&quot;},{&quot;family&quot;:&quot;Abate&quot;,&quot;given&quot;:&quot;Antonio&quot;,&quot;parse-names&quot;:false,&quot;dropping-particle&quot;:&quot;&quot;,&quot;non-dropping-particle&quot;:&quot;&quot;},{&quot;family&quot;:&quot;Stolterfoht&quot;,&quot;given&quot;:&quot;Martin&quot;,&quot;parse-names&quot;:false,&quot;dropping-particle&quot;:&quot;&quot;,&quot;non-dropping-particle&quot;:&quot;&quot;},{&quot;family&quot;:&quot;Stannowski&quot;,&quot;given&quot;:&quot;Bernd&quot;,&quot;parse-names&quot;:false,&quot;dropping-particle&quot;:&quot;&quot;,&quot;non-dropping-particle&quot;:&quot;&quot;},{&quot;family&quot;:&quot;Schlatmann&quot;,&quot;given&quot;:&quot;Rutger&quot;,&quot;parse-names&quot;:false,&quot;dropping-particle&quot;:&quot;&quot;,&quot;non-dropping-particle&quot;:&quot;&quot;},{&quot;family&quot;:&quot;Korte&quot;,&quot;given&quot;:&quot;Lars&quot;,&quot;parse-names&quot;:false,&quot;dropping-particle&quot;:&quot;&quot;,&quot;non-dropping-particle&quot;:&quot;&quot;},{&quot;family&quot;:&quot;Albrecht&quot;,&quot;given&quot;:&quot;Steve&quot;,&quot;parse-names&quot;:false,&quot;dropping-particle&quot;:&quot;&quot;,&quot;non-dropping-particle&quot;:&quot;&quot;}],&quot;container-title&quot;:&quot;Science&quot;,&quot;URL&quot;:&quot;https://www.science.org&quot;,&quot;issued&quot;:{&quot;date-parts&quot;:[[2023]]},&quot;number-of-pages&quot;:&quot;2024&quot;,&quot;abstract&quot;:&quot;Improved stability and efficiency of two-terminal monolithic perovskite-silicon tandem solar cells will require reductions in recombination losses. By combining a triple-halide perovskite (1.68 electron volt bandgap) with a piperazinium iodide interfacial modification, we improved the band alignment, reduced nonradiative recombination losses, and enhanced charge extraction at the electron-selective contact. Solar cells showed open-circuit voltages of up to 1.28 volts in p-in single junctions and 2.00 volts in perovskite-silicon tandem solar cells. The tandem cells achieve certified power conversion efficiencies of up to 32.5%. A lthough the photovoltaic (PV) devices market is currently dominated by crystalline silicon (c-Si) devices, perovskite-silicon tandem architectures have gained attention to increase their power conversion efficiency (PCE). Two-terminal devices that directly connect a c-Si bottom cell and perovskite top cell use light more efficiently because high-energy photons can be absorbed by the perovskite top cell, and low-energy photons transmitted by the perovskite can be absorbed by the c-Si bottom cell (1). This approach recently led to a PCE of 33.7% (2). However, given that the detailed balance limit of monolithic perovskite-silicon tandems is 45.1% (3), further improvements could be made, especially concerning the open-circuit voltage (V OC) (1, 4). To reach the highest possible efficiency under the air mass coefficient (AM) 1.5G solar spectrum and current-matching conditions, the optimum band gap E G of the pe-rovskite is 1.73 eV (3). However, finite perovskite thickness and parasitic absorption reduce the optimal perovskite band gap to ~1.68 eV (5-8). Perovskite compositions with this band gap require high bromide contents and suffer from instability caused by phase segregation that lead to large V OC deficits (1). To address this problem, we combined an efficient perovskite composition with an interface modification. Thorough analysis reveals the mechanism leading to high V OC-values and hence, high PCE-values in single-junction solar cells and perovskite-silicon tandem solar cells. Perovskite compositions and surface treatment A widely used perovskite composition is the \&quot;triple-cation\&quot; (3Cat) perovskite Cs 0.05 (FA 0.77 MA 0.23) 0.95 Pb(I 0.77 Br 0.23) 3 , which contains cesium (Cs), methylammonium (MA), and formamidinium (FA) as cations and mixed bromine (Br) and iodine (I) anions (7, 8). However, the so-called \&quot;triple-halide\&quot; (3Hal) composition Cs 0.22 FA 0.78 Pb(I 0.85 Br 0.15) 3 + 5% MAPbCl 3 substantially reduces the MA content, which is associated with instability, while increasing the amount of Cs and using three halides (adding Cl-to I-and Br-) to improve the quality of the perovskite crystal lattice, stability (9, 10), and minimized phase segregation (11). In addition, the 3Hal has shown substantial improvement of quasi-Fermi level splitting (QFLS) and a low ideal-ity factor (12) compared with those of more common perovskite compositions, which are factors that generally determine high V OC values. By naming this perovskite 3Hal, we do not exclude the presence of three cations, but we emphasize the presence of three halides that confer the positive properties to this perov-skite. Previous reports showed that this 3Hal perovskite enables efficient tandem cells with a PCE of 27% (13) and has a pseudo-PCE [obtained with photoluminescence (PL) mea-surements] of 33.4% (versus 32.6% for tandems with 3Cat perovskite) (12). Thus, 3Hal was used for this study. Besides tuning the composition of the perovskite layers to improve performance, additives are particularly effective in passivat-ing electronic traps and eliminating current density-voltage (JV) hysteresis in devices (14). Chemical passivation of the perovskite layer can reduce nonradiative recombination losses that occur in the bulk of the film (particularly at the grain boundaries) or at the interfaces with the charge transport layers (CTLs), which can improve device V OC and stability (15-17). We focused on piperazinium iodide (PI), an ionic liquid previously reported by Li et al. (18) for use with a FA-rich 3Cat perovskite. The synthesis and characterization of the PI molecule are presented in the supplementary materials (fig. S1). Li et al. showed that PI contains both electron acceptor (R 2 NH 2 +) and electron donor (R 2 NH) functional groups that can interact with both positive and negative perovskite surface traps caused by Pb 2+ and halide ions, reducing nonradiative recombination (18). In addition to the chemical passivation of the perovskite surface, Li et al. show that the formation of a dipole between the perovskite and the electron-transport layer (ETL) participates in reducing V OC losses to 330 mV in p-in devices (18). We combined the 3Hal perovskite with a bandgap suitable for tandem integration (1.68 eV) with PI interfacial modification and compared it with the commonly used lithium fluoride (LiF) interlayer (19, 20). As do other alkali-earth metal fluorides, such as MgF 2 , LiF acts as a contact displacer that improves the device performance by favorably adjusting the surface energy of the perovskite layer in contact with the fullerene-based ETL (C 60) (17). By contrast, PI shows a faster charge extraction and reduced nonradiative recombination losses and creates a more favorable band alignment between the perovskite and the C 60 ETL by forming a positive dipole, while no chemical passiva-tion of the perovskite surface is detected. This modification allows V OC values of up to 1.28 and 2.00 V and PCE values of 21.5 and 32.5% for perovskite single-junction and perovskite-silicon tandem solar cells, respectively. Electronic properties of 3Hal films with surface passivation and charge-transport layers Several characterization methods were used to determine the film properties of the perovskite layer and the effect of the surface treatment, with and without CTLs. The following three configurations were considered, with either no surface treatment or PI or LiF surface treatment: (i) quartz glass with the perovskite directly deposited onto this substrate; (ii) \&quot;half stack\&quot; devices (glass/ITO/2PACz/3Hal), where ITO is indium tin oxide and 2PACz is [2-(3,6-dimethoxy-9H-carbazol-9-yl)ethyl]phosphonic acid; and (iii) \&quot;full stack\&quot; devices (glass/ITO/ 2PACz/3Hal/C 60) (21). We performed PL measurements on the three configurations mentioned above to obtain PL quantum yield (PLQY) and quasi-Fermi level splitting (QFLS) values (table S1). The results show that the highest QFLS was obtained for the LiF samples on quartz (1.33 eV) and in the RESEARCH&quot;,&quot;volume&quot;:&quot;381&quot;,&quot;container-title-short&quot;:&quot;Science (1979)&quot;},&quot;isTemporary&quot;:false}]},{&quot;citationID&quot;:&quot;MENDELEY_CITATION_dbcd85b2-3f39-4c12-b165-2be0b8b3c24b&quot;,&quot;properties&quot;:{&quot;noteIndex&quot;:0},&quot;isEdited&quot;:false,&quot;manualOverride&quot;:{&quot;isManuallyOverridden&quot;:false,&quot;citeprocText&quot;:&quot;[49]&quot;,&quot;manualOverrideText&quot;:&quot;&quot;},&quot;citationTag&quot;:&quot;MENDELEY_CITATION_v3_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&quot;,&quot;citationItems&quot;:[{&quot;id&quot;:&quot;51ec7b53-d645-3b00-930a-a07a12f570b2&quot;,&quot;itemData&quot;:{&quot;type&quot;:&quot;article-journal&quot;,&quot;id&quot;:&quot;51ec7b53-d645-3b00-930a-a07a12f570b2&quot;,&quot;title&quot;:&quot;Enhanced optoelectronic coupling for perovskite/silicon tandem solar cells&quot;,&quot;author&quot;:[{&quot;family&quot;:&quot;Aydin&quot;,&quot;given&quot;:&quot;Erkan&quot;,&quot;parse-names&quot;:false,&quot;dropping-particle&quot;:&quot;&quot;,&quot;non-dropping-particle&quot;:&quot;&quot;},{&quot;family&quot;:&quot;Ugur&quot;,&quot;given&quot;:&quot;Esma&quot;,&quot;parse-names&quot;:false,&quot;dropping-particle&quot;:&quot;&quot;,&quot;non-dropping-particle&quot;:&quot;&quot;},{&quot;family&quot;:&quot;Yildirim&quot;,&quot;given&quot;:&quot;Bumin K.&quot;,&quot;parse-names&quot;:false,&quot;dropping-particle&quot;:&quot;&quot;,&quot;non-dropping-particle&quot;:&quot;&quot;},{&quot;family&quot;:&quot;Allen&quot;,&quot;given&quot;:&quot;Thomas G.&quot;,&quot;parse-names&quot;:false,&quot;dropping-particle&quot;:&quot;&quot;,&quot;non-dropping-particle&quot;:&quot;&quot;},{&quot;family&quot;:&quot;Dally&quot;,&quot;given&quot;:&quot;Pia&quot;,&quot;parse-names&quot;:false,&quot;dropping-particle&quot;:&quot;&quot;,&quot;non-dropping-particle&quot;:&quot;&quot;},{&quot;family&quot;:&quot;Razzaq&quot;,&quot;given&quot;:&quot;Arsalan&quot;,&quot;parse-names&quot;:false,&quot;dropping-particle&quot;:&quot;&quot;,&quot;non-dropping-particle&quot;:&quot;&quot;},{&quot;family&quot;:&quot;Cao&quot;,&quot;given&quot;:&quot;Fangfang&quot;,&quot;parse-names&quot;:false,&quot;dropping-particle&quot;:&quot;&quot;,&quot;non-dropping-particle&quot;:&quot;&quot;},{&quot;family&quot;:&quot;Xu&quot;,&quot;given&quot;:&quot;Lujia&quot;,&quot;parse-names&quot;:false,&quot;dropping-particle&quot;:&quot;&quot;,&quot;non-dropping-particle&quot;:&quot;&quot;},{&quot;family&quot;:&quot;Vishal&quot;,&quot;given&quot;:&quot;Badri&quot;,&quot;parse-names&quot;:false,&quot;dropping-particle&quot;:&quot;&quot;,&quot;non-dropping-particle&quot;:&quot;&quot;},{&quot;family&quot;:&quot;Yazmaciyan&quot;,&quot;given&quot;:&quot;Aren&quot;,&quot;parse-names&quot;:false,&quot;dropping-particle&quot;:&quot;&quot;,&quot;non-dropping-particle&quot;:&quot;&quot;},{&quot;family&quot;:&quot;Said&quot;,&quot;given&quot;:&quot;Ahmed A.&quot;,&quot;parse-names&quot;:false,&quot;dropping-particle&quot;:&quot;&quot;,&quot;non-dropping-particle&quot;:&quot;&quot;},{&quot;family&quot;:&quot;Zhumagali&quot;,&quot;given&quot;:&quot;Shynggys&quot;,&quot;parse-names&quot;:false,&quot;dropping-particle&quot;:&quot;&quot;,&quot;non-dropping-particle&quot;:&quot;&quot;},{&quot;family&quot;:&quot;Azmi&quot;,&quot;given&quot;:&quot;Randi&quot;,&quot;parse-names&quot;:false,&quot;dropping-particle&quot;:&quot;&quot;,&quot;non-dropping-particle&quot;:&quot;&quot;},{&quot;family&quot;:&quot;Babics&quot;,&quot;given&quot;:&quot;Maxime&quot;,&quot;parse-names&quot;:false,&quot;dropping-particle&quot;:&quot;&quot;,&quot;non-dropping-particle&quot;:&quot;&quot;},{&quot;family&quot;:&quot;Fell&quot;,&quot;given&quot;:&quot;Andreas&quot;,&quot;parse-names&quot;:false,&quot;dropping-particle&quot;:&quot;&quot;,&quot;non-dropping-particle&quot;:&quot;&quot;},{&quot;family&quot;:&quot;Xiao&quot;,&quot;given&quot;:&quot;Chuanxiao&quot;,&quot;parse-names&quot;:false,&quot;dropping-particle&quot;:&quot;&quot;,&quot;non-dropping-particle&quot;:&quot;&quot;},{&quot;family&quot;:&quot;Wolf&quot;,&quot;given&quot;:&quot;Stefaan&quot;,&quot;parse-names&quot;:false,&quot;dropping-particle&quot;:&quot;&quot;,&quot;non-dropping-particle&quot;:&quot;De&quot;}],&quot;container-title&quot;:&quot;Nature&quot;,&quot;container-title-short&quot;:&quot;Nature&quot;,&quot;DOI&quot;:&quot;10.1038/s41586-023-06667-4&quot;,&quot;ISSN&quot;:&quot;14764687&quot;,&quot;PMID&quot;:&quot;37769785&quot;,&quot;issued&quot;:{&quot;date-parts&quot;:[[2023,11,23]]},&quot;page&quot;:&quot;732-738&quot;,&quot;abstract&quot;:&quot;Monolithic perovskite/silicon tandem solar cells are of great appeal as they promise high power conversion efficiencies (PCEs) at affordable cost. In state-of-the-art tandems, the perovskite top cell is electrically coupled to a silicon heterojunction bottom cell by means of a self-assembled monolayer (SAM), anchored on a transparent conductive oxide (TCO), which enables efficient charge transfer between the subcells1–3. Yet reproducible, high-performance tandem solar cells require energetically homogeneous SAM coverage, which remains challenging, especially on textured silicon bottom cells. Here, we resolve this issue by using ultrathin (5-nm) amorphous indium zinc oxide (IZO) as the interconnecting TCO, exploiting its high surface-potential homogeneity resulting from the absence of crystal grains and higher density of SAM anchoring sites when compared with commonly used crystalline TCOs. Combined with optical enhancements through equally thin IZO rear electrodes and improved front contact stacks, an independently certified PCE of 32.5% was obtained, which ranks among the highest for perovskite/silicon tandems. Our ultrathin transparent contact approach reduces indium consumption by approximately 80%, which is of importance to sustainable photovoltaics manufacturing4.&quot;,&quot;publisher&quot;:&quot;Nature Research&quot;,&quot;issue&quot;:&quot;7988&quot;,&quot;volume&quot;:&quot;623&quot;},&quot;isTemporary&quot;:false}]},{&quot;citationID&quot;:&quot;MENDELEY_CITATION_1e334b29-fbf5-4b5c-934e-d7ca64ca88ec&quot;,&quot;properties&quot;:{&quot;noteIndex&quot;:0},&quot;isEdited&quot;:false,&quot;manualOverride&quot;:{&quot;isManuallyOverridden&quot;:false,&quot;citeprocText&quot;:&quot;[50–62]&quot;,&quot;manualOverrideText&quot;:&quot;&quot;},&quot;citationTag&quot;:&quot;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&quot;,&quot;citationItems&quot;:[{&quot;id&quot;:&quot;69e8b084-d367-3df7-9869-ca29112ddb7b&quot;,&quot;itemData&quot;:{&quot;type&quot;:&quot;article-journal&quot;,&quot;id&quot;:&quot;69e8b084-d367-3df7-9869-ca29112ddb7b&quot;,&quot;title&quot;:&quot;High-performance perovskite single-junction and textured perovskite/silicon tandem solar cells via slot-die-coating&quot;,&quot;author&quot;:[{&quot;family&quot;:&quot;Subbiah&quot;,&quot;given&quot;:&quot;Anand S.&quot;,&quot;parse-names&quot;:false,&quot;dropping-particle&quot;:&quot;&quot;,&quot;non-dropping-particle&quot;:&quot;&quot;},{&quot;family&quot;:&quot;Isikgor&quot;,&quot;given&quot;:&quot;Furkan H.&quot;,&quot;parse-names&quot;:false,&quot;dropping-particle&quot;:&quot;&quot;,&quot;non-dropping-particle&quot;:&quot;&quot;},{&quot;family&quot;:&quot;Howells&quot;,&quot;given&quot;:&quot;Calvyn T.&quot;,&quot;parse-names&quot;:false,&quot;dropping-particle&quot;:&quot;&quot;,&quot;non-dropping-particle&quot;:&quot;&quot;},{&quot;family&quot;:&quot;Bastiani&quot;,&quot;given&quot;:&quot;Michele&quot;,&quot;parse-names&quot;:false,&quot;dropping-particle&quot;:&quot;&quot;,&quot;non-dropping-particle&quot;:&quot;De&quot;},{&quot;family&quot;:&quot;Liu&quot;,&quot;given&quot;:&quot;Jiang&quot;,&quot;parse-names&quot;:false,&quot;dropping-particle&quot;:&quot;&quot;,&quot;non-dropping-particle&quot;:&quot;&quot;},{&quot;family&quot;:&quot;Aydin&quot;,&quot;given&quot;:&quot;Erkan&quot;,&quot;parse-names&quot;:false,&quot;dropping-particle&quot;:&quot;&quot;,&quot;non-dropping-particle&quot;:&quot;&quot;},{&quot;family&quot;:&quot;Furlan&quot;,&quot;given&quot;:&quot;Francesco&quot;,&quot;parse-names&quot;:false,&quot;dropping-particle&quot;:&quot;&quot;,&quot;non-dropping-particle&quot;:&quot;&quot;},{&quot;family&quot;:&quot;Allen&quot;,&quot;given&quot;:&quot;Thomas G.&quot;,&quot;parse-names&quot;:false,&quot;dropping-particle&quot;:&quot;&quot;,&quot;non-dropping-particle&quot;:&quot;&quot;},{&quot;family&quot;:&quot;Xu&quot;,&quot;given&quot;:&quot;Fuzong&quot;,&quot;parse-names&quot;:false,&quot;dropping-particle&quot;:&quot;&quot;,&quot;non-dropping-particle&quot;:&quot;&quot;},{&quot;family&quot;:&quot;Zhumagali&quot;,&quot;given&quot;:&quot;Shynggys&quot;,&quot;parse-names&quot;:false,&quot;dropping-particle&quot;:&quot;&quot;,&quot;non-dropping-particle&quot;:&quot;&quot;},{&quot;family&quot;:&quot;Hoogland&quot;,&quot;given&quot;:&quot;Sjoerd&quot;,&quot;parse-names&quot;:false,&quot;dropping-particle&quot;:&quot;&quot;,&quot;non-dropping-particle&quot;:&quot;&quot;},{&quot;family&quot;:&quot;Sargent&quot;,&quot;given&quot;:&quot;Edward H.&quot;,&quot;parse-names&quot;:false,&quot;dropping-particle&quot;:&quot;&quot;,&quot;non-dropping-particle&quot;:&quot;&quot;},{&quot;family&quot;:&quot;McCulloch&quot;,&quot;given&quot;:&quot;Iain&quot;,&quot;parse-names&quot;:false,&quot;dropping-particle&quot;:&quot;&quot;,&quot;non-dropping-particle&quot;:&quot;&quot;},{&quot;family&quot;:&quot;Wolf&quot;,&quot;given&quot;:&quot;Stefaan&quot;,&quot;parse-names&quot;:false,&quot;dropping-particle&quot;:&quot;&quot;,&quot;non-dropping-particle&quot;:&quot;De&quot;}],&quot;container-title&quot;:&quot;ACS Energy Letters&quot;,&quot;DOI&quot;:&quot;10.1021/acsenergylett.0c01297&quot;,&quot;ISSN&quot;:&quot;23808195&quot;,&quot;issued&quot;:{&quot;date-parts&quot;:[[2020,9,11]]},&quot;page&quot;:&quot;3034-3040&quot;,&quot;abstract&quot;:&quot;In this work, we report perovskite solar cells in the planar p-i-n configuration based on single-step, anti-solvent-free, low-temperature (70 °C) slot-die-coated methylammonium lead tri-iodide (MAPbI3). The devices are fabricated on hydrophobic poly(triarylamine) (PTAA) surfaces, using key strategies such as solvent engineering, enhanced ink-substrate dynamics, and surface passivation, enabling a power conversion efficiency (PCE) of 21.8%. We also adapted the technique to achieve the first slot-die-coated perovskite/silicon monolithic 2-terminal tandems, achieving a PCE of 23.8% utilizing a textured silicon bottom cell.&quot;,&quot;publisher&quot;:&quot;American Chemical Society&quot;,&quot;issue&quot;:&quot;9&quot;,&quot;volume&quot;:&quot;5&quot;,&quot;container-title-short&quot;:&quot;ACS Energy Lett&quot;},&quot;isTemporary&quot;:false},{&quot;id&quot;:&quot;1ee18ba6-3d1e-3d28-8ea4-7d15458f9a16&quot;,&quot;itemData&quot;:{&quot;type&quot;:&quot;article-journal&quot;,&quot;id&quot;:&quot;1ee18ba6-3d1e-3d28-8ea4-7d15458f9a16&quot;,&quot;title&quot;:&quot;Microenvironment mapping via Dexter energy transfer on immune cells&quot;,&quot;author&quot;:[{&quot;family&quot;:&quot;Geri&quot;,&quot;given&quot;:&quot;Jacob B.&quot;,&quot;parse-names&quot;:false,&quot;dropping-particle&quot;:&quot;&quot;,&quot;non-dropping-particle&quot;:&quot;&quot;},{&quot;family&quot;:&quot;Oakley&quot;,&quot;given&quot;:&quot;James&quot;,&quot;parse-names&quot;:false,&quot;dropping-particle&quot;:&quot;V.&quot;,&quot;non-dropping-particle&quot;:&quot;&quot;},{&quot;family&quot;:&quot;Reyes-Robles&quot;,&quot;given&quot;:&quot;Tamara&quot;,&quot;parse-names&quot;:false,&quot;dropping-particle&quot;:&quot;&quot;,&quot;non-dropping-particle&quot;:&quot;&quot;},{&quot;family&quot;:&quot;Wang&quot;,&quot;given&quot;:&quot;Tao&quot;,&quot;parse-names&quot;:false,&quot;dropping-particle&quot;:&quot;&quot;,&quot;non-dropping-particle&quot;:&quot;&quot;},{&quot;family&quot;:&quot;McCarver&quot;,&quot;given&quot;:&quot;Stefan J.&quot;,&quot;parse-names&quot;:false,&quot;dropping-particle&quot;:&quot;&quot;,&quot;non-dropping-particle&quot;:&quot;&quot;},{&quot;family&quot;:&quot;White&quot;,&quot;given&quot;:&quot;Cory H.&quot;,&quot;parse-names&quot;:false,&quot;dropping-particle&quot;:&quot;&quot;,&quot;non-dropping-particle&quot;:&quot;&quot;},{&quot;family&quot;:&quot;Rodriguez-Rivera&quot;,&quot;given&quot;:&quot;Frances P.&quot;,&quot;parse-names&quot;:false,&quot;dropping-particle&quot;:&quot;&quot;,&quot;non-dropping-particle&quot;:&quot;&quot;},{&quot;family&quot;:&quot;Parker&quot;,&quot;given&quot;:&quot;Dann L.&quot;,&quot;parse-names&quot;:false,&quot;dropping-particle&quot;:&quot;&quot;,&quot;non-dropping-particle&quot;:&quot;&quot;},{&quot;family&quot;:&quot;Hett&quot;,&quot;given&quot;:&quot;Erik C.&quot;,&quot;parse-names&quot;:false,&quot;dropping-particle&quot;:&quot;&quot;,&quot;non-dropping-particle&quot;:&quot;&quot;},{&quot;family&quot;:&quot;Fadeyi&quot;,&quot;given&quot;:&quot;Olugbeminiyi O.&quot;,&quot;parse-names&quot;:false,&quot;dropping-particle&quot;:&quot;&quot;,&quot;non-dropping-particle&quot;:&quot;&quot;},{&quot;family&quot;:&quot;Oslund&quot;,&quot;given&quot;:&quot;Rob C.&quot;,&quot;parse-names&quot;:false,&quot;dropping-particle&quot;:&quot;&quot;,&quot;non-dropping-particle&quot;:&quot;&quot;},{&quot;family&quot;:&quot;MacMillan&quot;,&quot;given&quot;:&quot;David W.C.&quot;,&quot;parse-names&quot;:false,&quot;dropping-particle&quot;:&quot;&quot;,&quot;non-dropping-particle&quot;:&quot;&quot;}],&quot;container-title&quot;:&quot;Science&quot;,&quot;DOI&quot;:&quot;10.1126/science.aaz5074&quot;,&quot;ISSN&quot;:&quot;10959203&quot;,&quot;PMID&quot;:&quot;32139536&quot;,&quot;issued&quot;:{&quot;date-parts&quot;:[[2020,3,6]]},&quot;page&quot;:&quot;1091-1097&quot;,&quot;abstract&quot;:&quot;Many disease pathologies can be understood through the elucidation of localized biomolecular networks, or microenvironments. To this end, enzymatic proximity labeling platforms are broadly applied for mapping the wider spatial relationships in subcellular architectures. However, technologies that can map microenvironments with higher precision have long been sought. Here, we describe a microenvironment-mapping platform that exploits photocatalytic carbene generation to selectively identify protein-protein interactions on cell membranes, an approach we term MicroMap (mMap). By using a photocatalyst-antibody conjugate to spatially localize carbene generation, we demonstrate selective labeling of antibody binding targets and their microenvironment protein neighbors. This technique identified the constituent proteins of the programmed-death ligand 1 (PD-L1) microenvironment in live lymphocytes and selectively labeled within an immunosynaptic junction.&quot;,&quot;publisher&quot;:&quot;American Association for the Advancement of Science&quot;,&quot;issue&quot;:&quot;6482&quot;,&quot;volume&quot;:&quot;367&quot;,&quot;container-title-short&quot;:&quot;Science (1979)&quot;},&quot;isTemporary&quot;:false},{&quot;id&quot;:&quot;481d35c7-27a3-3d8a-92d0-985e7a0ca930&quot;,&quot;itemData&quot;:{&quot;type&quot;:&quot;article-journal&quot;,&quot;id&quot;:&quot;481d35c7-27a3-3d8a-92d0-985e7a0ca930&quot;,&quot;title&quot;:&quot;25.1% High-Efficiency Monolithic Perovskite Silicon Tandem Solar Cell with a High Bandgap Perovskite Absorber&quot;,&quot;author&quot;:[{&quot;family&quot;:&quot;Schulze&quot;,&quot;given&quot;:&quot;Patricia S.C.&quot;,&quot;parse-names&quot;:false,&quot;dropping-particle&quot;:&quot;&quot;,&quot;non-dropping-particle&quot;:&quot;&quot;},{&quot;family&quot;:&quot;Bett&quot;,&quot;given&quot;:&quot;Alexander J.&quot;,&quot;parse-names&quot;:false,&quot;dropping-particle&quot;:&quot;&quot;,&quot;non-dropping-particle&quot;:&quot;&quot;},{&quot;family&quot;:&quot;Bivour&quot;,&quot;given&quot;:&quot;Martin&quot;,&quot;parse-names&quot;:false,&quot;dropping-particle&quot;:&quot;&quot;,&quot;non-dropping-particle&quot;:&quot;&quot;},{&quot;family&quot;:&quot;Caprioglio&quot;,&quot;given&quot;:&quot;Pietro&quot;,&quot;parse-names&quot;:false,&quot;dropping-particle&quot;:&quot;&quot;,&quot;non-dropping-particle&quot;:&quot;&quot;},{&quot;family&quot;:&quot;Gerspacher&quot;,&quot;given&quot;:&quot;Fabian M.&quot;,&quot;parse-names&quot;:false,&quot;dropping-particle&quot;:&quot;&quot;,&quot;non-dropping-particle&quot;:&quot;&quot;},{&quot;family&quot;:&quot;Kabaklı&quot;,&quot;given&quot;:&quot;Özde&quot;,&quot;parse-names&quot;:false,&quot;dropping-particle&quot;:&quot;&quot;,&quot;non-dropping-particle&quot;:&quot;&quot;},{&quot;family&quot;:&quot;Richter&quot;,&quot;given&quot;:&quot;Armin&quot;,&quot;parse-names&quot;:false,&quot;dropping-particle&quot;:&quot;&quot;,&quot;non-dropping-particle&quot;:&quot;&quot;},{&quot;family&quot;:&quot;Stolterfoht&quot;,&quot;given&quot;:&quot;Martin&quot;,&quot;parse-names&quot;:false,&quot;dropping-particle&quot;:&quot;&quot;,&quot;non-dropping-particle&quot;:&quot;&quot;},{&quot;family&quot;:&quot;Zhang&quot;,&quot;given&quot;:&quot;Qinxin&quot;,&quot;parse-names&quot;:false,&quot;dropping-particle&quot;:&quot;&quot;,&quot;non-dropping-particle&quot;:&quot;&quot;},{&quot;family&quot;:&quot;Neher&quot;,&quot;given&quot;:&quot;Dieter&quot;,&quot;parse-names&quot;:false,&quot;dropping-particle&quot;:&quot;&quot;,&quot;non-dropping-particle&quot;:&quot;&quot;},{&quot;family&quot;:&quot;Hermle&quot;,&quot;given&quot;:&quot;Martin&quot;,&quot;parse-names&quot;:false,&quot;dropping-particle&quot;:&quot;&quot;,&quot;non-dropping-particle&quot;:&quot;&quot;},{&quot;family&quot;:&quot;Hillebrecht&quot;,&quot;given&quot;:&quot;Harald&quot;,&quot;parse-names&quot;:false,&quot;dropping-particle&quot;:&quot;&quot;,&quot;non-dropping-particle&quot;:&quot;&quot;},{&quot;family&quot;:&quot;Glunz&quot;,&quot;given&quot;:&quot;Stefan W.&quot;,&quot;parse-names&quot;:false,&quot;dropping-particle&quot;:&quot;&quot;,&quot;non-dropping-particle&quot;:&quot;&quot;},{&quot;family&quot;:&quot;Goldschmidt&quot;,&quot;given&quot;:&quot;Jan Christoph&quot;,&quot;parse-names&quot;:false,&quot;dropping-particle&quot;:&quot;&quot;,&quot;non-dropping-particle&quot;:&quot;&quot;}],&quot;container-title&quot;:&quot;Solar RRL&quot;,&quot;DOI&quot;:&quot;10.1002/solr.202000152&quot;,&quot;ISSN&quot;:&quot;2367198X&quot;,&quot;issued&quot;:{&quot;date-parts&quot;:[[2020,7,1]]},&quot;abstract&quot;:&quot;Monolithic perovskite silicon tandem solar cells can overcome the theoretical efficiency limit of silicon solar cells. This requires an optimum bandgap, high quantum efficiency, and high stability of the perovskite. Herein, a silicon heterojunction bottom cell is combined with a perovskite top cell, with an optimum bandgap of 1.68 eV in planar p–i–n tandem configuration. A methylammonium-free FA0.75Cs0.25Pb(I0.8Br0.2)3 perovskite with high Cs content is investigated for improved stability. A 10% molarity increase to 1.1 m of the perovskite precursor solution results in ≈75 nm thicker absorber layers and 0.7 mA cm−2 higher short-circuit current density. With the optimized absorber, tandem devices reach a high fill factor of 80% and up to 25.1% certified efficiency. The unencapsulated tandem device shows an efficiency improvement of 2.3% (absolute) over 5 months, showing the robustness of the absorber against degradation. Moreover, a photoluminescence quantum yield analysis reveals that with adapted charge transport materials and surface passivation, along with improved antireflection measures, the high bandgap perovskite absorber has the potential for 30% tandem efficiency in the near future.&quot;,&quot;publisher&quot;:&quot;Wiley-VCH Verlag&quot;,&quot;issue&quot;:&quot;7&quot;,&quot;volume&quot;:&quot;4&quot;,&quot;container-title-short&quot;:&quot;&quot;},&quot;isTemporary&quot;:false},{&quot;id&quot;:&quot;674080a5-c47e-3c45-8257-df7c7b52d7cc&quot;,&quot;itemData&quot;:{&quot;type&quot;:&quot;article-journal&quot;,&quot;id&quot;:&quot;674080a5-c47e-3c45-8257-df7c7b52d7cc&quot;,&quot;title&quot;:&quot;Infrared Light Management Using a Nanocrystalline Silicon Oxide Interlayer in Monolithic Perovskite/Silicon Heterojunction Tandem Solar Cells with Efficiency above 25%&quot;,&quot;author&quot;:[{&quot;family&quot;:&quot;Mazzarella&quot;,&quot;given&quot;:&quot;Luana&quot;,&quot;parse-names&quot;:false,&quot;dropping-particle&quot;:&quot;&quot;,&quot;non-dropping-particle&quot;:&quot;&quot;},{&quot;family&quot;:&quot;Lin&quot;,&quot;given&quot;:&quot;Yen Hung&quot;,&quot;parse-names&quot;:false,&quot;dropping-particle&quot;:&quot;&quot;,&quot;non-dropping-particle&quot;:&quot;&quot;},{&quot;family&quot;:&quot;Kirner&quot;,&quot;given&quot;:&quot;Simon&quot;,&quot;parse-names&quot;:false,&quot;dropping-particle&quot;:&quot;&quot;,&quot;non-dropping-particle&quot;:&quot;&quot;},{&quot;family&quot;:&quot;Morales-Vilches&quot;,&quot;given&quot;:&quot;Anna B.&quot;,&quot;parse-names&quot;:false,&quot;dropping-particle&quot;:&quot;&quot;,&quot;non-dropping-particle&quot;:&quot;&quot;},{&quot;family&quot;:&quot;Korte&quot;,&quot;given&quot;:&quot;Lars&quot;,&quot;parse-names&quot;:false,&quot;dropping-particle&quot;:&quot;&quot;,&quot;non-dropping-particle&quot;:&quot;&quot;},{&quot;family&quot;:&quot;Albrecht&quot;,&quot;given&quot;:&quot;Steve&quot;,&quot;parse-names&quot;:false,&quot;dropping-particle&quot;:&quot;&quot;,&quot;non-dropping-particle&quot;:&quot;&quot;},{&quot;family&quot;:&quot;Crossland&quot;,&quot;given&quot;:&quot;Ed&quot;,&quot;parse-names&quot;:false,&quot;dropping-particle&quot;:&quot;&quot;,&quot;non-dropping-particle&quot;:&quot;&quot;},{&quot;family&quot;:&quot;Stannowski&quot;,&quot;given&quot;:&quot;Bernd&quot;,&quot;parse-names&quot;:false,&quot;dropping-particle&quot;:&quot;&quot;,&quot;non-dropping-particle&quot;:&quot;&quot;},{&quot;family&quot;:&quot;Case&quot;,&quot;given&quot;:&quot;Chris&quot;,&quot;parse-names&quot;:false,&quot;dropping-particle&quot;:&quot;&quot;,&quot;non-dropping-particle&quot;:&quot;&quot;},{&quot;family&quot;:&quot;Snaith&quot;,&quot;given&quot;:&quot;Henry J.&quot;,&quot;parse-names&quot;:false,&quot;dropping-particle&quot;:&quot;&quot;,&quot;non-dropping-particle&quot;:&quot;&quot;},{&quot;family&quot;:&quot;Schlatmann&quot;,&quot;given&quot;:&quot;Rutger&quot;,&quot;parse-names&quot;:false,&quot;dropping-particle&quot;:&quot;&quot;,&quot;non-dropping-particle&quot;:&quot;&quot;}],&quot;container-title&quot;:&quot;Advanced Energy Materials&quot;,&quot;DOI&quot;:&quot;10.1002/aenm.201803241&quot;,&quot;ISSN&quot;:&quot;16146840&quot;,&quot;issued&quot;:{&quot;date-parts&quot;:[[2019,4,11]]},&quot;abstract&quot;:&quot;Perovskite/silicon tandem solar cells are attractive for their potential for boosting cell efficiency beyond the crystalline silicon (Si) single-junction limit. However, the relatively large optical refractive index of Si, in comparison to that of transparent conducting oxides and perovskite absorber layers, results in significant reflection losses at the internal junction between the cells in monolithic (two-terminal) devices. Therefore, light management is crucial to improve photocurrent absorption in the Si bottom cell. Here it is shown that the infrared reflection losses in tandem cells processed on a flat silicon substrate can be significantly reduced by using an optical interlayer consisting of nanocrystalline silicon oxide. It is demonstrated that 110 nm thick interlayers with a refractive index of 2.6 (at 800 nm) result in 1.4 mA cm − ² current gain in the silicon bottom cell. Under AM1.5G irradiation, the champion 1 cm 2 perovskite/silicon monolithic tandem cell exhibits a top cell + bottom cell total current density of 38.7 mA cm −2 and a certified stabilized power conversion efficiency of 25.2%.&quot;,&quot;publisher&quot;:&quot;Wiley-VCH Verlag&quot;,&quot;issue&quot;:&quot;14&quot;,&quot;volume&quot;:&quot;9&quot;,&quot;container-title-short&quot;:&quot;Adv Energy Mater&quot;},&quot;isTemporary&quot;:false},{&quot;id&quot;:&quot;4dc8b62b-b9ef-335e-bf4c-aa6f27dbe85c&quot;,&quot;itemData&quot;:{&quot;type&quot;:&quot;article-journal&quot;,&quot;id&quot;:&quot;4dc8b62b-b9ef-335e-bf4c-aa6f27dbe85c&quot;,&quot;title&quot;:&quot;Highly efficient monolithic perovskite silicon tandem solar cells: Analyzing the influence of current mismatch on device performance&quot;,&quot;author&quot;:[{&quot;family&quot;:&quot;Köhnen&quot;,&quot;given&quot;:&quot;Eike&quot;,&quot;parse-names&quot;:false,&quot;dropping-particle&quot;:&quot;&quot;,&quot;non-dropping-particle&quot;:&quot;&quot;},{&quot;family&quot;:&quot;Jošt&quot;,&quot;given&quot;:&quot;Marko&quot;,&quot;parse-names&quot;:false,&quot;dropping-particle&quot;:&quot;&quot;,&quot;non-dropping-particle&quot;:&quot;&quot;},{&quot;family&quot;:&quot;Morales-Vilches&quot;,&quot;given&quot;:&quot;Anna Belen&quot;,&quot;parse-names&quot;:false,&quot;dropping-particle&quot;:&quot;&quot;,&quot;non-dropping-particle&quot;:&quot;&quot;},{&quot;family&quot;:&quot;Tockhorn&quot;,&quot;given&quot;:&quot;Philipp&quot;,&quot;parse-names&quot;:false,&quot;dropping-particle&quot;:&quot;&quot;,&quot;non-dropping-particle&quot;:&quot;&quot;},{&quot;family&quot;:&quot;Al-Ashouri&quot;,&quot;given&quot;:&quot;Amran&quot;,&quot;parse-names&quot;:false,&quot;dropping-particle&quot;:&quot;&quot;,&quot;non-dropping-particle&quot;:&quot;&quot;},{&quot;family&quot;:&quot;Macco&quot;,&quot;given&quot;:&quot;Bart&quot;,&quot;parse-names&quot;:false,&quot;dropping-particle&quot;:&quot;&quot;,&quot;non-dropping-particle&quot;:&quot;&quot;},{&quot;family&quot;:&quot;Kegelmann&quot;,&quot;given&quot;:&quot;Lukas&quot;,&quot;parse-names&quot;:false,&quot;dropping-particle&quot;:&quot;&quot;,&quot;non-dropping-particle&quot;:&quot;&quot;},{&quot;family&quot;:&quot;Korte&quot;,&quot;given&quot;:&quot;Lars&quot;,&quot;parse-names&quot;:false,&quot;dropping-particle&quot;:&quot;&quot;,&quot;non-dropping-particle&quot;:&quot;&quot;},{&quot;family&quot;:&quot;Rech&quot;,&quot;given&quot;:&quot;Bernd&quot;,&quot;parse-names&quot;:false,&quot;dropping-particle&quot;:&quot;&quot;,&quot;non-dropping-particle&quot;:&quot;&quot;},{&quot;family&quot;:&quot;Schlatmann&quot;,&quot;given&quot;:&quot;Rutger&quot;,&quot;parse-names&quot;:false,&quot;dropping-particle&quot;:&quot;&quot;,&quot;non-dropping-particle&quot;:&quot;&quot;},{&quot;family&quot;:&quot;Stannowski&quot;,&quot;given&quot;:&quot;Bernd&quot;,&quot;parse-names&quot;:false,&quot;dropping-particle&quot;:&quot;&quot;,&quot;non-dropping-particle&quot;:&quot;&quot;},{&quot;family&quot;:&quot;Albrecht&quot;,&quot;given&quot;:&quot;Steve&quot;,&quot;parse-names&quot;:false,&quot;dropping-particle&quot;:&quot;&quot;,&quot;non-dropping-particle&quot;:&quot;&quot;}],&quot;container-title&quot;:&quot;Sustainable Energy and Fuels&quot;,&quot;DOI&quot;:&quot;10.1039/c9se00120d&quot;,&quot;ISSN&quot;:&quot;23984902&quot;,&quot;issued&quot;:{&quot;date-parts&quot;:[[2019]]},&quot;page&quot;:&quot;1995-2005&quot;,&quot;abstract&quot;:&quot;Metal halide perovskites show great promise to enable highly efficient and low cost tandem solar cells when being combined with silicon. Here, we combine rear junction silicon heterojunction bottom cells with p-i-n perovskite top cells into highly efficient monolithic tandem solar cells with a certified power conversion efficiency (PCE) of 25.0%. Further improvements are reached by reducing the current mismatch of the certified device. The top contact and perovskite thickness optimization allowed increasing the JSC above 19.5 mA cm-2, enabling a remarkable tandem PCE of 26.0%, however with a slightly limited fill factor (FF). To test the dependency of the FF on the current mismatch between the sub-cells, the tandems' J-V curves are measured under various illumination spectra. Interestingly, the reduced JSC in unmatched conditions is partially compensated by an enhancement of the FF. This finding is confirmed by electrical simulations based on input parameters from reference single junction devices. The simulations reveal that especially the FF in the experiment is below the expected value and show that with improved design we could reach 29% PCE for our monolithic perovskite/silicon tandem device and 31% PCE if record perovskite and silicon cell single junctions could be combined in tandem solar cells.&quot;,&quot;publisher&quot;:&quot;Royal Society of Chemistry&quot;,&quot;issue&quot;:&quot;8&quot;,&quot;volume&quot;:&quot;3&quot;,&quot;container-title-short&quot;:&quot;Sustain Energy Fuels&quot;},&quot;isTemporary&quot;:false},{&quot;id&quot;:&quot;e877b5a3-b614-3792-90af-abb6f3c5ea14&quot;,&quot;itemData&quot;:{&quot;type&quot;:&quot;report&quot;,&quot;id&quot;:&quot;e877b5a3-b614-3792-90af-abb6f3c5ea14&quot;,&quot;title&quot;:&quot;Efficient, stable silicon tandem cells enabled by anion-engineered wide-bandgap perovskites&quot;,&quot;author&quot;:[{&quot;family&quot;:&quot;Kim&quot;,&quot;given&quot;:&quot;Daehan&quot;,&quot;parse-names&quot;:false,&quot;dropping-particle&quot;:&quot;&quot;,&quot;non-dropping-particle&quot;:&quot;&quot;},{&quot;family&quot;:&quot;Joon Jung&quot;,&quot;given&quot;:&quot;Hee&quot;,&quot;parse-names&quot;:false,&quot;dropping-particle&quot;:&quot;&quot;,&quot;non-dropping-particle&quot;:&quot;&quot;},{&quot;family&quot;:&quot;Jae Park&quot;,&quot;given&quot;:&quot;Ik&quot;,&quot;parse-names&quot;:false,&quot;dropping-particle&quot;:&quot;&quot;,&quot;non-dropping-particle&quot;:&quot;&quot;},{&quot;family&quot;:&quot;Larson&quot;,&quot;given&quot;:&quot;Bryon W&quot;,&quot;parse-names&quot;:false,&quot;dropping-particle&quot;:&quot;&quot;,&quot;non-dropping-particle&quot;:&quot;&quot;},{&quot;family&quot;:&quot;Dunfield&quot;,&quot;given&quot;:&quot;Sean P&quot;,&quot;parse-names&quot;:false,&quot;dropping-particle&quot;:&quot;&quot;,&quot;non-dropping-particle&quot;:&quot;&quot;},{&quot;family&quot;:&quot;Xiao&quot;,&quot;given&quot;:&quot;Chuanxiao&quot;,&quot;parse-names&quot;:false,&quot;dropping-particle&quot;:&quot;&quot;,&quot;non-dropping-particle&quot;:&quot;&quot;},{&quot;family&quot;:&quot;Kim&quot;,&quot;given&quot;:&quot;Jekyung&quot;,&quot;parse-names&quot;:false,&quot;dropping-particle&quot;:&quot;&quot;,&quot;non-dropping-particle&quot;:&quot;&quot;},{&quot;family&quot;:&quot;Tong&quot;,&quot;given&quot;:&quot;Jinhui&quot;,&quot;parse-names&quot;:false,&quot;dropping-particle&quot;:&quot;&quot;,&quot;non-dropping-particle&quot;:&quot;&quot;},{&quot;family&quot;:&quot;Boonmongkolras&quot;,&quot;given&quot;:&quot;Passarut&quot;,&quot;parse-names&quot;:false,&quot;dropping-particle&quot;:&quot;&quot;,&quot;non-dropping-particle&quot;:&quot;&quot;},{&quot;family&quot;:&quot;Geun Ji&quot;,&quot;given&quot;:&quot;Su&quot;,&quot;parse-names&quot;:false,&quot;dropping-particle&quot;:&quot;&quot;,&quot;non-dropping-particle&quot;:&quot;&quot;},{&quot;family&quot;:&quot;Zhang&quot;,&quot;given&quot;:&quot;Fei&quot;,&quot;parse-names&quot;:false,&quot;dropping-particle&quot;:&quot;&quot;,&quot;non-dropping-particle&quot;:&quot;&quot;},{&quot;family&quot;:&quot;Ryul Pae&quot;,&quot;given&quot;:&quot;Seong&quot;,&quot;parse-names&quot;:false,&quot;dropping-particle&quot;:&quot;&quot;,&quot;non-dropping-particle&quot;:&quot;&quot;},{&quot;family&quot;:&quot;Kim&quot;,&quot;given&quot;:&quot;Minkyu&quot;,&quot;parse-names&quot;:false,&quot;dropping-particle&quot;:&quot;&quot;,&quot;non-dropping-particle&quot;:&quot;&quot;},{&quot;family&quot;:&quot;Beom Kang&quot;,&quot;given&quot;:&quot;Seok&quot;,&quot;parse-names&quot;:false,&quot;dropping-particle&quot;:&quot;&quot;,&quot;non-dropping-particle&quot;:&quot;&quot;},{&quot;family&quot;:&quot;Dravid&quot;,&quot;given&quot;:&quot;Vinayak&quot;,&quot;parse-names&quot;:false,&quot;dropping-particle&quot;:&quot;&quot;,&quot;non-dropping-particle&quot;:&quot;&quot;},{&quot;family&quot;:&quot;Berry&quot;,&quot;given&quot;:&quot;Joseph J&quot;,&quot;parse-names&quot;:false,&quot;dropping-particle&quot;:&quot;&quot;,&quot;non-dropping-particle&quot;:&quot;&quot;},{&quot;family&quot;:&quot;Young Kim&quot;,&quot;given&quot;:&quot;Jin&quot;,&quot;parse-names&quot;:false,&quot;dropping-particle&quot;:&quot;&quot;,&quot;non-dropping-particle&quot;:&quot;&quot;},{&quot;family&quot;:&quot;Zhu&quot;,&quot;given&quot;:&quot;Kai&quot;,&quot;parse-names&quot;:false,&quot;dropping-particle&quot;:&quot;&quot;,&quot;non-dropping-particle&quot;:&quot;&quot;},{&quot;family&quot;:&quot;Hoe Kim&quot;,&quot;given&quot;:&quot;Dong&quot;,&quot;parse-names&quot;:false,&quot;dropping-particle&quot;:&quot;&quot;,&quot;non-dropping-particle&quot;:&quot;&quot;},{&quot;family&quot;:&quot;Shin&quot;,&quot;given&quot;:&quot;Byungha&quot;,&quot;parse-names&quot;:false,&quot;dropping-particle&quot;:&quot;&quot;,&quot;non-dropping-particle&quot;:&quot;&quot;}],&quot;URL&quot;:&quot;https://www.science.org&quot;,&quot;issued&quot;:{&quot;date-parts&quot;:[[2020]]},&quot;abstract&quot;:&quot;Maximizing the power conversion efficiency (PCE) of perovskite/silicon tandem solar cells that can exceed the Shockley-Queisser single-cell limit requires a high-performing, stable perovskite top cell with a wide bandgap. We developed a stable perovskite solar cell with a bandgap of ~1.7 electron volts that retained more than 80% of its initial PCE of 20.7% after 1000 hours of continuous illumination. Anion engineering of phenethylammonium-based two-dimensional (2D) additives was critical for controlling the structural and electrical properties of the 2D passivation layers based on a lead iodide framework. The high PCE of 26.7% of a monolithic two-terminal wide-bandgap perovskite/silicon tandem solar cell was made possible by the ideal combination of spectral responses of the top and bottom cells. P erovskite photovoltaic (PV) technology has advanced substantially, with the present record efficiency for single-junction devices reaching &gt;25% (1-4). One of the most promising strategies for commercializing these devices is to apply a perovskite top cell in tandem with a Si bottom cell to reach ultrahigh efficiency beyond the Shockley-Queisser limit for single-junction devices (5). Since the report of a two-terminal (2T) perov-skite/Si tandem solar cell by Mailoa et al. (6), several groups have reported encouraging results (7-10). Most of the studies on perovskite/ Si tandem solar cells have perovskite absorbers with the conventional bandgap of 1.5 to 1.6 eV, but the ideal bandgap for the tandem configuration is ~1.67 to 1.75 eV for the top cell and 1.12 eV for the bottom cell, which, fortuitously, is the Si bandgap (11). Although some of the reported perovskite/Si tandem devices have used a wide-bandgap perovskite (near 1.7 eV), the power conversion efficiencies (PCEs) reported have been ≤25% (8). The bandgap of perovskites can be tuned by (partial) replacement of iodine anions with bromine or chlorine. However, the replacement of I with Br by more than ~20%, which is necessary to enlarge the bandgap to ~1.7 eV, leads to stability issues under illumination through phase separation that forms I-rich and Br-rich structures (12). One approach to stabilize the perovskite is to create a two-dimensional (2D) phase in which sheets of [PbX 6 ] −2 octahedra are separated by an excess number of long-chain (or aromatic) molecules that act as a passivation agent (13-17). Common long-chain or aromatic molecule-based 2D additives include n-butylammonium iodide (n-BAI) and phenethylammonium iodide (PEAI) (13, 15). For example, Wang et al. have used n-BAI as a 2D additive and demonstrated an extended lifetime of up to 1000 hours under illumination (13). Kim et al. have developed a wide-bandgap perovskite with PEAI as a 2D additive and demonstrated successful integration into perovskite/Cu(In,Ga)Se 2 tandem solar cells (17). Formation of passivation layers induced by these 2D additives improved efficiency, particularly the open-circuit voltage (V OC); however, excessive incorporation of 2D-forming molecules often reduced the fill factor (FF) because of their electrically insulating nature. Thus, the concentration of the added 2D molecules has been limited to ~1 mol % in the precursor solutions. Most of the recent studies have focused on the cation components of the 2D additives rather than focusing on the anions. We developed a 2D-3D mixed wide-bandgap (1.68 eV) perov-skite using a mixture of thiocyanate (SCN) with the more-conventional choice, iodine. Through a careful application of atomic-resolution transmission electron microscopy (TEM), we demonstrated that electrical and charge transport properties as well as the physical location of 2D passivation layers can be controlled with anion engineering of the 2D additives. Moreover , we can use this approach to extend light stability and to improve device performance. For a perovskite device, we achieved a PCE of 20.7% that retained &gt;80% of its initial efficiency after 1000 hours of continuous illumination in working conditions. For a monolithic 2T perovskite/Si tandem solar cell, the champion 2T tandem device achieved a PCE of 26.7%. Anion engineering of wide-bandgap solar cells The wide-bandgap (1.68 eV) perovskite used in this study was (FA 0.65 MA 0.2 Cs 0.15)Pb(I 0.8 Br 0.2) 3. An additional 2 mol % of Pb(SCN) 2 was added to the perovskite precursor solution to accelerate the 3D perovskite grain growth (17). To form a 2D phase, PEA-based additives had an anion component mixture of I and SCN with various ratios of SCN/(SCN + I), ranging from 0 to 100%. Solar cells were fabricated with an indium tin oxide (ITO)/poly(triaryl amine) (PTAA)/perovskite/C 60 /bathocuproine (BCP)/ Ag device structure (fig. S1). Representative current density-voltage (J-V) curves of devices with three different SCN/(SCN+I) ratios-0, 75, and 100% (Fig. 1A)-show that the highest V OC was from the pure PEAI and the highest J SC was from the pure PEASCN, but the highest performance was from the mixed anion sample. We further investigated the influence of the anion composition in the 2D additives on the PV parameters using a series of samples with different ratios of SCN to (SCN + I). In all of the samples, the concentration of the 2D additives added to the precursor solutions was fixed at 2 mol %, which was determined by the device optimization (fig. S2). Increasing SCN/ (SCN + I) decreased V OC but improved J SC and FF (Fig. 1B). The variation of V OC was not caused by slight changes in the optical bandgap of the different perovskite films (fig. S3). A compromise between the PV parameters produced the highest efficiency with the additives of 75% SCN, in other words, PEA(I 0.25 SCN 0.75). Thus, SCN promoted the J SC and FF of the devices, but iodine seemed essential in defect passiva-tion that led to higher V OC. The J-V curve of the champion cell with the PEA(I 0.25 SCN 0.75) additive (Fig. 1C) led to a 20.7% PCE and a stabilized power output (SPO) &gt;20%. The external quantum efficiency (EQE) shown in fig. S4A from the same device showed a minimal mismatch with the J SC from the J-V scan (&lt;4%) and negligible J-V hysteresis between the different scan directions (fig. S4B). For a long-term stability test of the devices under continuous illumination in an N 2-filled environment (18), samples without any en-capsulation were subjected to J-V measurements every 30 min (Fig. 1D). Compared with RESEARCH Kim et al., Science 368, 155-160 (2020)&quot;,&quot;container-title-short&quot;:&quot;&quot;},&quot;isTemporary&quot;:false},{&quot;id&quot;:&quot;abc0a6ca-093b-35a5-b662-b6c465b28525&quot;,&quot;itemData&quot;:{&quot;type&quot;:&quot;article-journal&quot;,&quot;id&quot;:&quot;abc0a6ca-093b-35a5-b662-b6c465b28525&quot;,&quot;title&quot;:&quot;25.1%-Efficient monolithic perovskite/silicon tandem solar cell based on a p-type monocrystalline textured silicon wafer and high-temperature passivating contacts&quot;,&quot;author&quot;:[{&quot;family&quot;:&quot;Nogay&quot;,&quot;given&quot;:&quot;G.&quot;,&quot;parse-names&quot;:false,&quot;dropping-particle&quot;:&quot;&quot;,&quot;non-dropping-particle&quot;:&quot;&quot;},{&quot;family&quot;:&quot;Sahli&quot;,&quot;given&quot;:&quot;F.&quot;,&quot;parse-names&quot;:false,&quot;dropping-particle&quot;:&quot;&quot;,&quot;non-dropping-particle&quot;:&quot;&quot;},{&quot;family&quot;:&quot;Werner&quot;,&quot;given&quot;:&quot;J.&quot;,&quot;parse-names&quot;:false,&quot;dropping-particle&quot;:&quot;&quot;,&quot;non-dropping-particle&quot;:&quot;&quot;},{&quot;family&quot;:&quot;Monnard&quot;,&quot;given&quot;:&quot;R.&quot;,&quot;parse-names&quot;:false,&quot;dropping-particle&quot;:&quot;&quot;,&quot;non-dropping-particle&quot;:&quot;&quot;},{&quot;family&quot;:&quot;Boccard&quot;,&quot;given&quot;:&quot;M.&quot;,&quot;parse-names&quot;:false,&quot;dropping-particle&quot;:&quot;&quot;,&quot;non-dropping-particle&quot;:&quot;&quot;},{&quot;family&quot;:&quot;Despeisse&quot;,&quot;given&quot;:&quot;M.&quot;,&quot;parse-names&quot;:false,&quot;dropping-particle&quot;:&quot;&quot;,&quot;non-dropping-particle&quot;:&quot;&quot;},{&quot;family&quot;:&quot;Haug&quot;,&quot;given&quot;:&quot;F. J.&quot;,&quot;parse-names&quot;:false,&quot;dropping-particle&quot;:&quot;&quot;,&quot;non-dropping-particle&quot;:&quot;&quot;},{&quot;family&quot;:&quot;Jeangros&quot;,&quot;given&quot;:&quot;Q.&quot;,&quot;parse-names&quot;:false,&quot;dropping-particle&quot;:&quot;&quot;,&quot;non-dropping-particle&quot;:&quot;&quot;},{&quot;family&quot;:&quot;Ingenito&quot;,&quot;given&quot;:&quot;A.&quot;,&quot;parse-names&quot;:false,&quot;dropping-particle&quot;:&quot;&quot;,&quot;non-dropping-particle&quot;:&quot;&quot;},{&quot;family&quot;:&quot;Ballif&quot;,&quot;given&quot;:&quot;C.&quot;,&quot;parse-names&quot;:false,&quot;dropping-particle&quot;:&quot;&quot;,&quot;non-dropping-particle&quot;:&quot;&quot;}],&quot;container-title&quot;:&quot;ACS Energy Letters&quot;,&quot;DOI&quot;:&quot;10.1021/acsenergylett.9b00377&quot;,&quot;ISSN&quot;:&quot;23808195&quot;,&quot;issued&quot;:{&quot;date-parts&quot;:[[2019,4,12]]},&quot;page&quot;:&quot;844-845&quot;,&quot;abstract&quot;:&quot;A monolithic two-terminal perovskite/silicon tandem solar cell based on an industrial, high-temperature tolerant p-type crystalline silicon bottom cell with a steady-state power conversion efficiency of 25.1% is demonstrated.&quot;,&quot;publisher&quot;:&quot;American Chemical Society&quot;,&quot;issue&quot;:&quot;4&quot;,&quot;volume&quot;:&quot;4&quot;,&quot;container-title-short&quot;:&quot;ACS Energy Lett&quot;},&quot;isTemporary&quot;:false},{&quot;id&quot;:&quot;b8d2a99a-7c59-3015-b5bb-fe31113d5de3&quot;,&quot;itemData&quot;:{&quot;type&quot;:&quot;article-journal&quot;,&quot;id&quot;:&quot;b8d2a99a-7c59-3015-b5bb-fe31113d5de3&quot;,&quot;title&quot;:&quot;Monolithic perovskite/Si tandem solar cells exceeding 22% efficiency via optimizing top cell absorber&quot;,&quot;author&quot;:[{&quot;family&quot;:&quot;Qiu&quot;,&quot;given&quot;:&quot;Zhiwen&quot;,&quot;parse-names&quot;:false,&quot;dropping-particle&quot;:&quot;&quot;,&quot;non-dropping-particle&quot;:&quot;&quot;},{&quot;family&quot;:&quot;Xu&quot;,&quot;given&quot;:&quot;Ziqi&quot;,&quot;parse-names&quot;:false,&quot;dropping-particle&quot;:&quot;&quot;,&quot;non-dropping-particle&quot;:&quot;&quot;},{&quot;family&quot;:&quot;Li&quot;,&quot;given&quot;:&quot;Nengxu&quot;,&quot;parse-names&quot;:false,&quot;dropping-particle&quot;:&quot;&quot;,&quot;non-dropping-particle&quot;:&quot;&quot;},{&quot;family&quot;:&quot;Zhou&quot;,&quot;given&quot;:&quot;Ning&quot;,&quot;parse-names&quot;:false,&quot;dropping-particle&quot;:&quot;&quot;,&quot;non-dropping-particle&quot;:&quot;&quot;},{&quot;family&quot;:&quot;Chen&quot;,&quot;given&quot;:&quot;Yihua&quot;,&quot;parse-names&quot;:false,&quot;dropping-particle&quot;:&quot;&quot;,&quot;non-dropping-particle&quot;:&quot;&quot;},{&quot;family&quot;:&quot;Wan&quot;,&quot;given&quot;:&quot;Xingxing&quot;,&quot;parse-names&quot;:false,&quot;dropping-particle&quot;:&quot;&quot;,&quot;non-dropping-particle&quot;:&quot;&quot;},{&quot;family&quot;:&quot;Liu&quot;,&quot;given&quot;:&quot;Jialiang&quot;,&quot;parse-names&quot;:false,&quot;dropping-particle&quot;:&quot;&quot;,&quot;non-dropping-particle&quot;:&quot;&quot;},{&quot;family&quot;:&quot;Li&quot;,&quot;given&quot;:&quot;Ning&quot;,&quot;parse-names&quot;:false,&quot;dropping-particle&quot;:&quot;&quot;,&quot;non-dropping-particle&quot;:&quot;&quot;},{&quot;family&quot;:&quot;Hao&quot;,&quot;given&quot;:&quot;Xiaotao&quot;,&quot;parse-names&quot;:false,&quot;dropping-particle&quot;:&quot;&quot;,&quot;non-dropping-particle&quot;:&quot;&quot;},{&quot;family&quot;:&quot;Bi&quot;,&quot;given&quot;:&quot;Pengqing&quot;,&quot;parse-names&quot;:false,&quot;dropping-particle&quot;:&quot;&quot;,&quot;non-dropping-particle&quot;:&quot;&quot;},{&quot;family&quot;:&quot;Chen&quot;,&quot;given&quot;:&quot;Qi&quot;,&quot;parse-names&quot;:false,&quot;dropping-particle&quot;:&quot;&quot;,&quot;non-dropping-particle&quot;:&quot;&quot;},{&quot;family&quot;:&quot;Cao&quot;,&quot;given&quot;:&quot;Bingqiang&quot;,&quot;parse-names&quot;:false,&quot;dropping-particle&quot;:&quot;&quot;,&quot;non-dropping-particle&quot;:&quot;&quot;},{&quot;family&quot;:&quot;Zhou&quot;,&quot;given&quot;:&quot;Huanping&quot;,&quot;parse-names&quot;:false,&quot;dropping-particle&quot;:&quot;&quot;,&quot;non-dropping-particle&quot;:&quot;&quot;}],&quot;container-title&quot;:&quot;Nano Energy&quot;,&quot;DOI&quot;:&quot;10.1016/j.nanoen.2018.09.052&quot;,&quot;ISSN&quot;:&quot;22112855&quot;,&quot;issued&quot;:{&quot;date-parts&quot;:[[2018,11,1]]},&quot;page&quot;:&quot;798-807&quot;,&quot;abstract&quot;:&quot;Among all tandem photovoltaic (PV) techniques, the perovskite/Si tandem is of particular interest as it capitalizes the mature silicon industry with decades of experience. Photo-current matching between two sub-cells is a prerequisite to achieve high efficiency in monolithic tandem cells. Here we report a low-temperature solution process for efficient perovskite/Si tandem solar cell. A highly-efficient perovskite/Si monolithic tandem cell is constructed by adjusting the electrical and optical properties of electron transport layer, and optimizing the bandgap and the optical density of perovskite absorber. With the optimized condition, the tandem cell with 1.69 eV bandgap of the perovskite absorber delivers a power conversion efficiency (PCE) of 22.22%. The steady state efficiency output at 1.42 V could reach over 20.6% over 200 s illumination. In addition, the stability of perovskite/Si two-terminal tandem devices is promising, which retains more than 85% of its original efficiency after 500 h stability test.&quot;,&quot;publisher&quot;:&quot;Elsevier Ltd&quot;,&quot;volume&quot;:&quot;53&quot;,&quot;container-title-short&quot;:&quot;Nano Energy&quot;},&quot;isTemporary&quot;:false},{&quot;id&quot;:&quot;1a13b3cc-fbcc-3319-b693-4017dcf5edf6&quot;,&quot;itemData&quot;:{&quot;type&quot;:&quot;article-journal&quot;,&quot;id&quot;:&quot;1a13b3cc-fbcc-3319-b693-4017dcf5edf6&quot;,&quot;title&quot;:&quot;Large area efficient interface layer free monolithic perovskite/homo-junction-silicon tandem solar cell with over 20% efficiency&quot;,&quot;author&quot;:[{&quot;family&quot;:&quot;Zheng&quot;,&quot;given&quot;:&quot;Jianghui&quot;,&quot;parse-names&quot;:false,&quot;dropping-particle&quot;:&quot;&quot;,&quot;non-dropping-particle&quot;:&quot;&quot;},{&quot;family&quot;:&quot;Lau&quot;,&quot;given&quot;:&quot;Cho Fai Jonathan&quot;,&quot;parse-names&quot;:false,&quot;dropping-particle&quot;:&quot;&quot;,&quot;non-dropping-particle&quot;:&quot;&quot;},{&quot;family&quot;:&quot;Mehrvarz&quot;,&quot;given&quot;:&quot;Hamid&quot;,&quot;parse-names&quot;:false,&quot;dropping-particle&quot;:&quot;&quot;,&quot;non-dropping-particle&quot;:&quot;&quot;},{&quot;family&quot;:&quot;Ma&quot;,&quot;given&quot;:&quot;Fa Jun&quot;,&quot;parse-names&quot;:false,&quot;dropping-particle&quot;:&quot;&quot;,&quot;non-dropping-particle&quot;:&quot;&quot;},{&quot;family&quot;:&quot;Jiang&quot;,&quot;given&quot;:&quot;Yajie&quot;,&quot;parse-names&quot;:false,&quot;dropping-particle&quot;:&quot;&quot;,&quot;non-dropping-particle&quot;:&quot;&quot;},{&quot;family&quot;:&quot;Deng&quot;,&quot;given&quot;:&quot;Xiaofan&quot;,&quot;parse-names&quot;:false,&quot;dropping-particle&quot;:&quot;&quot;,&quot;non-dropping-particle&quot;:&quot;&quot;},{&quot;family&quot;:&quot;Soeriyadi&quot;,&quot;given&quot;:&quot;Anastasia&quot;,&quot;parse-names&quot;:false,&quot;dropping-particle&quot;:&quot;&quot;,&quot;non-dropping-particle&quot;:&quot;&quot;},{&quot;family&quot;:&quot;Kim&quot;,&quot;given&quot;:&quot;Jincheol&quot;,&quot;parse-names&quot;:false,&quot;dropping-particle&quot;:&quot;&quot;,&quot;non-dropping-particle&quot;:&quot;&quot;},{&quot;family&quot;:&quot;Zhang&quot;,&quot;given&quot;:&quot;Meng&quot;,&quot;parse-names&quot;:false,&quot;dropping-particle&quot;:&quot;&quot;,&quot;non-dropping-particle&quot;:&quot;&quot;},{&quot;family&quot;:&quot;Hu&quot;,&quot;given&quot;:&quot;Long&quot;,&quot;parse-names&quot;:false,&quot;dropping-particle&quot;:&quot;&quot;,&quot;non-dropping-particle&quot;:&quot;&quot;},{&quot;family&quot;:&quot;Cui&quot;,&quot;given&quot;:&quot;Xin&quot;,&quot;parse-names&quot;:false,&quot;dropping-particle&quot;:&quot;&quot;,&quot;non-dropping-particle&quot;:&quot;&quot;},{&quot;family&quot;:&quot;Lee&quot;,&quot;given&quot;:&quot;Da Seul&quot;,&quot;parse-names&quot;:false,&quot;dropping-particle&quot;:&quot;&quot;,&quot;non-dropping-particle&quot;:&quot;&quot;},{&quot;family&quot;:&quot;Bing&quot;,&quot;given&quot;:&quot;Jueming&quot;,&quot;parse-names&quot;:false,&quot;dropping-particle&quot;:&quot;&quot;,&quot;non-dropping-particle&quot;:&quot;&quot;},{&quot;family&quot;:&quot;Cho&quot;,&quot;given&quot;:&quot;Yongyoon&quot;,&quot;parse-names&quot;:false,&quot;dropping-particle&quot;:&quot;&quot;,&quot;non-dropping-particle&quot;:&quot;&quot;},{&quot;family&quot;:&quot;Chen&quot;,&quot;given&quot;:&quot;Chao&quot;,&quot;parse-names&quot;:false,&quot;dropping-particle&quot;:&quot;&quot;,&quot;non-dropping-particle&quot;:&quot;&quot;},{&quot;family&quot;:&quot;Green&quot;,&quot;given&quot;:&quot;Martin A.&quot;,&quot;parse-names&quot;:false,&quot;dropping-particle&quot;:&quot;&quot;,&quot;non-dropping-particle&quot;:&quot;&quot;},{&quot;family&quot;:&quot;Huang&quot;,&quot;given&quot;:&quot;Shujuan&quot;,&quot;parse-names&quot;:false,&quot;dropping-particle&quot;:&quot;&quot;,&quot;non-dropping-particle&quot;:&quot;&quot;},{&quot;family&quot;:&quot;Ho-Baillie&quot;,&quot;given&quot;:&quot;Anita W.Y.&quot;,&quot;parse-names&quot;:false,&quot;dropping-particle&quot;:&quot;&quot;,&quot;non-dropping-particle&quot;:&quot;&quot;}],&quot;container-title&quot;:&quot;Energy and Environmental Science&quot;,&quot;DOI&quot;:&quot;10.1039/c8ee00689j&quot;,&quot;ISSN&quot;:&quot;17545706&quot;,&quot;issued&quot;:{&quot;date-parts&quot;:[[2018,9,1]]},&quot;page&quot;:&quot;2432-2443&quot;,&quot;abstract&quot;:&quot;Monolithic perovskite/silicon tandem solar cells show great promise for further efficiency enhancement for current silicon photovoltaic technology. In general, an interface (tunnelling or recombination) layer is usually required for electrical contact between the top and the bottom cells, which incurs higher fabrication costs and parasitic absorption. Most of the monolithic perovskite/Si tandem cells demonstrated use a hetero-junction silicon (Si) solar cell as the bottom cell, on small areas only. This work is the first to successfully integrate a low temperature processed (≤150 °C) planar CH3NH3PbI3 perovskite solar cell on a homo-junction silicon solar cell to achieve a monolithic tandem without the use of an additional interface layer on large areas (4 and 16 cm2). Solution processed SnO2 has been effective in providing dual functions in the monolithic tandem, serving as an ETL for the perovskite cell and as a recombination contact with the n-type silicon homo-junction solar cell that has a boron doped p-type (p++) front emitter. The SnO2/p++ Si interface is characterised in this work and the dominant transport mechanism is simulated using Sentaurus technology computer-aided design (TCAD) modelling. The champion device on 4 cm2 achieves a power conversion efficiency (PCE) of 21.0% under reverse-scanning with a VOC of 1.68 V, a JSC of 16.1 mA cm-2 and a high FF of 78% yielding a steady-state efficiency of 20.5%. As our monolithic tandem device does not rely on the SnO2 for lateral conduction, which is managed by the p++ emitter, up scaling to large areas becomes relatively straightforward. On a large area of 16 cm2, a reverse scan PCE of 17.6% and a steady-state PCE of 17.1% are achieved. To our knowledge, these are the most efficient perovskite/homo-junction-silicon tandem solar cells that are larger than 1 cm2. Most importantly, our results demonstrate for the first time that monolithic perovskite/silicon tandem solar cells can be achieved with excellent performance without the need for an additional interface layer. This work is relevant to the commercialisation of efficient large-area perovskite/homo-junction silicon tandem solar cells.&quot;,&quot;publisher&quot;:&quot;Royal Society of Chemistry&quot;,&quot;issue&quot;:&quot;9&quot;,&quot;volume&quot;:&quot;11&quot;,&quot;container-title-short&quot;:&quot;Energy Environ Sci&quot;},&quot;isTemporary&quot;:false},{&quot;id&quot;:&quot;77df60fe-c38c-351b-a569-0d69604df3cd&quot;,&quot;itemData&quot;:{&quot;type&quot;:&quot;article&quot;,&quot;id&quot;:&quot;77df60fe-c38c-351b-a569-0d69604df3cd&quot;,&quot;title&quot;:&quot;Insights into the Development of Monolithic Perovskite/Silicon Tandem Solar Cells&quot;,&quot;author&quot;:[{&quot;family&quot;:&quot;Chen&quot;,&quot;given&quot;:&quot;Bingbing&quot;,&quot;parse-names&quot;:false,&quot;dropping-particle&quot;:&quot;&quot;,&quot;non-dropping-particle&quot;:&quot;&quot;},{&quot;family&quot;:&quot;Ren&quot;,&quot;given&quot;:&quot;Ningyu&quot;,&quot;parse-names&quot;:false,&quot;dropping-particle&quot;:&quot;&quot;,&quot;non-dropping-particle&quot;:&quot;&quot;},{&quot;family&quot;:&quot;Li&quot;,&quot;given&quot;:&quot;Yucheng&quot;,&quot;parse-names&quot;:false,&quot;dropping-particle&quot;:&quot;&quot;,&quot;non-dropping-particle&quot;:&quot;&quot;},{&quot;family&quot;:&quot;Yan&quot;,&quot;given&quot;:&quot;Lingling&quot;,&quot;parse-names&quot;:false,&quot;dropping-particle&quot;:&quot;&quot;,&quot;non-dropping-particle&quot;:&quot;&quot;},{&quot;family&quot;:&quot;Mazumdar&quot;,&quot;given&quot;:&quot;Sayantan&quot;,&quot;parse-names&quot;:false,&quot;dropping-particle&quot;:&quot;&quot;,&quot;non-dropping-particle&quot;:&quot;&quot;},{&quot;family&quot;:&quot;Zhao&quot;,&quot;given&quot;:&quot;Ying&quot;,&quot;parse-names&quot;:false,&quot;dropping-particle&quot;:&quot;&quot;,&quot;non-dropping-particle&quot;:&quot;&quot;},{&quot;family&quot;:&quot;Zhang&quot;,&quot;given&quot;:&quot;Xiaodan&quot;,&quot;parse-names&quot;:false,&quot;dropping-particle&quot;:&quot;&quot;,&quot;non-dropping-particle&quot;:&quot;&quot;}],&quot;container-title&quot;:&quot;Advanced Energy Materials&quot;,&quot;DOI&quot;:&quot;10.1002/aenm.202003628&quot;,&quot;ISSN&quot;:&quot;16146840&quot;,&quot;issued&quot;:{&quot;date-parts&quot;:[[2022,1,1]]},&quot;abstract&quot;:&quot;In recent years, perovskite/silicon tandem solar cells (PK/c-Si tandem) have demonstrated high power conversion efficiency (PCE) and demonstrated great application potential in photovoltaic (PV) systems. However, the PCE of PK/c-Si tandem devices is still below the theoretical limit. From a broader perspective, their poor stability and difficulty in large-area realization are crucial barriers for commercial viability. In this report, the detailed constraints facing high PCE of tandem devices and the corresponding solutions are discussed. The authors propose that the main obstacle comes from the limitation of the perovskite top cell. However, careful understanding of the optical and electrical properties of each functional layer is expected to be the core process to further promote efficiency. Regarding the environmental and intrinsic instability issues, encapsulation is considered to be the most effective method to address environmental instability. Preventing ion migration is one of the fundamental methods to eliminate intrinsic instability. It is believed that low dimensional perovskite materials will become a competitive solution to simultaneously solve these two instabilities. Finally, some suggestions for reducing costs and preparation of PK/c-Si tandem on a large-scale are also discussed which provides guidance for further boosting the development of PK/c-Si tandem.&quot;,&quot;publisher&quot;:&quot;John Wiley and Sons Inc&quot;,&quot;issue&quot;:&quot;4&quot;,&quot;volume&quot;:&quot;12&quot;,&quot;container-title-short&quot;:&quot;Adv Energy Mater&quot;},&quot;isTemporary&quot;:false},{&quot;id&quot;:&quot;ee7bc1e5-98f0-3ab9-9f2f-97719bf66d54&quot;,&quot;itemData&quot;:{&quot;type&quot;:&quot;article&quot;,&quot;id&quot;:&quot;ee7bc1e5-98f0-3ab9-9f2f-97719bf66d54&quot;,&quot;title&quot;:&quot;Monolithic Perovskite-Silicon Tandem Solar Cells: From the Lab to Fab?&quot;,&quot;author&quot;:[{&quot;family&quot;:&quot;Fu&quot;,&quot;given&quot;:&quot;Fan&quot;,&quot;parse-names&quot;:false,&quot;dropping-particle&quot;:&quot;&quot;,&quot;non-dropping-particle&quot;:&quot;&quot;},{&quot;family&quot;:&quot;Li&quot;,&quot;given&quot;:&quot;Jia&quot;,&quot;parse-names&quot;:false,&quot;dropping-particle&quot;:&quot;&quot;,&quot;non-dropping-particle&quot;:&quot;&quot;},{&quot;family&quot;:&quot;Yang&quot;,&quot;given&quot;:&quot;Terry Chien Jen&quot;,&quot;parse-names&quot;:false,&quot;dropping-particle&quot;:&quot;&quot;,&quot;non-dropping-particle&quot;:&quot;&quot;},{&quot;family&quot;:&quot;Liang&quot;,&quot;given&quot;:&quot;Haoming&quot;,&quot;parse-names&quot;:false,&quot;dropping-particle&quot;:&quot;&quot;,&quot;non-dropping-particle&quot;:&quot;&quot;},{&quot;family&quot;:&quot;Faes&quot;,&quot;given&quot;:&quot;Antonin&quot;,&quot;parse-names&quot;:false,&quot;dropping-particle&quot;:&quot;&quot;,&quot;non-dropping-particle&quot;:&quot;&quot;},{&quot;family&quot;:&quot;Jeangros&quot;,&quot;given&quot;:&quot;Quentin&quot;,&quot;parse-names&quot;:false,&quot;dropping-particle&quot;:&quot;&quot;,&quot;non-dropping-particle&quot;:&quot;&quot;},{&quot;family&quot;:&quot;Ballif&quot;,&quot;given&quot;:&quot;Christophe&quot;,&quot;parse-names&quot;:false,&quot;dropping-particle&quot;:&quot;&quot;,&quot;non-dropping-particle&quot;:&quot;&quot;},{&quot;family&quot;:&quot;Hou&quot;,&quot;given&quot;:&quot;Yi&quot;,&quot;parse-names&quot;:false,&quot;dropping-particle&quot;:&quot;&quot;,&quot;non-dropping-particle&quot;:&quot;&quot;}],&quot;container-title&quot;:&quot;Advanced Materials&quot;,&quot;DOI&quot;:&quot;10.1002/adma.202106540&quot;,&quot;ISSN&quot;:&quot;15214095&quot;,&quot;PMID&quot;:&quot;35060205&quot;,&quot;issued&quot;:{&quot;date-parts&quot;:[[2022,6,1]]},&quot;abstract&quot;:&quot;This review focuses on monolithic 2-terminal perovskite-silicon tandem solar cells and discusses key scientific and technological challenges to address in view of an industrial implementation of this technology. The authors start by examining the different crystalline silicon (c-Si) technologies suitable for pairing with perovskites, followed by reviewing recent developments in the field of monolithic 2-terminal perovskite-silicon tandems. Factors limiting the power conversion efficiency of these tandem devices are then evaluated, before discussing pathways to achieve an efficiency of &gt;32%, a value that small-scale devices will likely need to achieve to make tandems competitive. Aspects related to the upscaling of these device active areas to industry-relevant ones are reviewed, followed by a short discussion on module integration aspects. The review then focuses on stability issues, likely the most challenging task that will eventually determine the economic viability of this technology. The final part of this review discusses alternative monolithic perovskite-silicon tandem designs. Finally, key areas of research that should be addressed to bring this technology from the lab to the fab are highlighted.&quot;,&quot;publisher&quot;:&quot;John Wiley and Sons Inc&quot;,&quot;issue&quot;:&quot;24&quot;,&quot;volume&quot;:&quot;34&quot;,&quot;container-title-short&quot;:&quot;&quot;},&quot;isTemporary&quot;:false},{&quot;id&quot;:&quot;9162575f-ef87-3a5f-81f2-a8f04b446884&quot;,&quot;itemData&quot;:{&quot;type&quot;:&quot;report&quot;,&quot;id&quot;:&quot;9162575f-ef87-3a5f-81f2-a8f04b446884&quot;,&quot;title&quot;:&quot;Efficient, stable silicon tandem cells enabled by anion-engineered wide-bandgap perovskites&quot;,&quot;author&quot;:[{&quot;family&quot;:&quot;Kim&quot;,&quot;given&quot;:&quot;Daehan&quot;,&quot;parse-names&quot;:false,&quot;dropping-particle&quot;:&quot;&quot;,&quot;non-dropping-particle&quot;:&quot;&quot;},{&quot;family&quot;:&quot;Joon Jung&quot;,&quot;given&quot;:&quot;Hee&quot;,&quot;parse-names&quot;:false,&quot;dropping-particle&quot;:&quot;&quot;,&quot;non-dropping-particle&quot;:&quot;&quot;},{&quot;family&quot;:&quot;Jae Park&quot;,&quot;given&quot;:&quot;Ik&quot;,&quot;parse-names&quot;:false,&quot;dropping-particle&quot;:&quot;&quot;,&quot;non-dropping-particle&quot;:&quot;&quot;},{&quot;family&quot;:&quot;Larson&quot;,&quot;given&quot;:&quot;Bryon W&quot;,&quot;parse-names&quot;:false,&quot;dropping-particle&quot;:&quot;&quot;,&quot;non-dropping-particle&quot;:&quot;&quot;},{&quot;family&quot;:&quot;Dunfield&quot;,&quot;given&quot;:&quot;Sean P&quot;,&quot;parse-names&quot;:false,&quot;dropping-particle&quot;:&quot;&quot;,&quot;non-dropping-particle&quot;:&quot;&quot;},{&quot;family&quot;:&quot;Xiao&quot;,&quot;given&quot;:&quot;Chuanxiao&quot;,&quot;parse-names&quot;:false,&quot;dropping-particle&quot;:&quot;&quot;,&quot;non-dropping-particle&quot;:&quot;&quot;},{&quot;family&quot;:&quot;Kim&quot;,&quot;given&quot;:&quot;Jekyung&quot;,&quot;parse-names&quot;:false,&quot;dropping-particle&quot;:&quot;&quot;,&quot;non-dropping-particle&quot;:&quot;&quot;},{&quot;family&quot;:&quot;Tong&quot;,&quot;given&quot;:&quot;Jinhui&quot;,&quot;parse-names&quot;:false,&quot;dropping-particle&quot;:&quot;&quot;,&quot;non-dropping-particle&quot;:&quot;&quot;},{&quot;family&quot;:&quot;Boonmongkolras&quot;,&quot;given&quot;:&quot;Passarut&quot;,&quot;parse-names&quot;:false,&quot;dropping-particle&quot;:&quot;&quot;,&quot;non-dropping-particle&quot;:&quot;&quot;},{&quot;family&quot;:&quot;Geun Ji&quot;,&quot;given&quot;:&quot;Su&quot;,&quot;parse-names&quot;:false,&quot;dropping-particle&quot;:&quot;&quot;,&quot;non-dropping-particle&quot;:&quot;&quot;},{&quot;family&quot;:&quot;Zhang&quot;,&quot;given&quot;:&quot;Fei&quot;,&quot;parse-names&quot;:false,&quot;dropping-particle&quot;:&quot;&quot;,&quot;non-dropping-particle&quot;:&quot;&quot;},{&quot;family&quot;:&quot;Ryul Pae&quot;,&quot;given&quot;:&quot;Seong&quot;,&quot;parse-names&quot;:false,&quot;dropping-particle&quot;:&quot;&quot;,&quot;non-dropping-particle&quot;:&quot;&quot;},{&quot;family&quot;:&quot;Kim&quot;,&quot;given&quot;:&quot;Minkyu&quot;,&quot;parse-names&quot;:false,&quot;dropping-particle&quot;:&quot;&quot;,&quot;non-dropping-particle&quot;:&quot;&quot;},{&quot;family&quot;:&quot;Beom Kang&quot;,&quot;given&quot;:&quot;Seok&quot;,&quot;parse-names&quot;:false,&quot;dropping-particle&quot;:&quot;&quot;,&quot;non-dropping-particle&quot;:&quot;&quot;},{&quot;family&quot;:&quot;Dravid&quot;,&quot;given&quot;:&quot;Vinayak&quot;,&quot;parse-names&quot;:false,&quot;dropping-particle&quot;:&quot;&quot;,&quot;non-dropping-particle&quot;:&quot;&quot;},{&quot;family&quot;:&quot;Berry&quot;,&quot;given&quot;:&quot;Joseph J&quot;,&quot;parse-names&quot;:false,&quot;dropping-particle&quot;:&quot;&quot;,&quot;non-dropping-particle&quot;:&quot;&quot;},{&quot;family&quot;:&quot;Young Kim&quot;,&quot;given&quot;:&quot;Jin&quot;,&quot;parse-names&quot;:false,&quot;dropping-particle&quot;:&quot;&quot;,&quot;non-dropping-particle&quot;:&quot;&quot;},{&quot;family&quot;:&quot;Zhu&quot;,&quot;given&quot;:&quot;Kai&quot;,&quot;parse-names&quot;:false,&quot;dropping-particle&quot;:&quot;&quot;,&quot;non-dropping-particle&quot;:&quot;&quot;},{&quot;family&quot;:&quot;Hoe Kim&quot;,&quot;given&quot;:&quot;Dong&quot;,&quot;parse-names&quot;:false,&quot;dropping-particle&quot;:&quot;&quot;,&quot;non-dropping-particle&quot;:&quot;&quot;},{&quot;family&quot;:&quot;Shin&quot;,&quot;given&quot;:&quot;Byungha&quot;,&quot;parse-names&quot;:false,&quot;dropping-particle&quot;:&quot;&quot;,&quot;non-dropping-particle&quot;:&quot;&quot;}],&quot;container-title&quot;:&quot;Nazarbayev University on February&quot;,&quot;URL&quot;:&quot;https://www.science.org&quot;,&quot;issued&quot;:{&quot;date-parts&quot;:[[2020]]},&quot;number-of-pages&quot;:&quot;2024&quot;,&quot;abstract&quot;:&quot;Maximizing the power conversion efficiency (PCE) of perovskite/silicon tandem solar cells that can exceed the Shockley-Queisser single-cell limit requires a high-performing, stable perovskite top cell with a wide bandgap. We developed a stable perovskite solar cell with a bandgap of ~1.7 electron volts that retained more than 80% of its initial PCE of 20.7% after 1000 hours of continuous illumination. Anion engineering of phenethylammonium-based two-dimensional (2D) additives was critical for controlling the structural and electrical properties of the 2D passivation layers based on a lead iodide framework. The high PCE of 26.7% of a monolithic two-terminal wide-bandgap perovskite/silicon tandem solar cell was made possible by the ideal combination of spectral responses of the top and bottom cells. P erovskite photovoltaic (PV) technology has advanced substantially, with the present record efficiency for single-junction devices reaching &gt;25% (1-4). One of the most promising strategies for commercializing these devices is to apply a perovskite top cell in tandem with a Si bottom cell to reach ultrahigh efficiency beyond the Shockley-Queisser limit for single-junction devices (5). Since the report of a two-terminal (2T) perov-skite/Si tandem solar cell by Mailoa et al. (6), several groups have reported encouraging results (7-10). Most of the studies on perovskite/ Si tandem solar cells have perovskite absorbers with the conventional bandgap of 1.5 to 1.6 eV, but the ideal bandgap for the tandem configuration is ~1.67 to 1.75 eV for the top cell and 1.12 eV for the bottom cell, which, fortuitously, is the Si bandgap (11). Although some of the reported perovskite/Si tandem devices have used a wide-bandgap perovskite (near 1.7 eV), the power conversion efficiencies (PCEs) reported have been ≤25% (8). The bandgap of perovskites can be tuned by (partial) replacement of iodine anions with bromine or chlorine. However, the replacement of I with Br by more than ~20%, which is necessary to enlarge the bandgap to ~1.7 eV, leads to stability issues under illumination through phase separation that forms I-rich and Br-rich structures (12). One approach to stabilize the perovskite is to create a two-dimensional (2D) phase in which sheets of [PbX 6 ] −2 octahedra are separated by an excess number of long-chain (or aromatic) molecules that act as a passivation agent (13-17). Common long-chain or aromatic molecule-based 2D additives include n-butylammonium iodide (n-BAI) and phenethylammonium iodide (PEAI) (13, 15). For example, Wang et al. have used n-BAI as a 2D additive and demonstrated an extended lifetime of up to 1000 hours under illumination (13). Kim et al. have developed a wide-bandgap perovskite with PEAI as a 2D additive and demonstrated successful integration into perovskite/Cu(In,Ga)Se 2 tandem solar cells (17). Formation of passivation layers induced by these 2D additives improved efficiency, particularly the open-circuit voltage (V OC); however, excessive incorporation of 2D-forming molecules often reduced the fill factor (FF) because of their electrically insulating nature. Thus, the concentration of the added 2D molecules has been limited to ~1 mol % in the precursor solutions. Most of the recent studies have focused on the cation components of the 2D additives rather than focusing on the anions. We developed a 2D-3D mixed wide-bandgap (1.68 eV) perov-skite using a mixture of thiocyanate (SCN) with the more-conventional choice, iodine. Through a careful application of atomic-resolution transmission electron microscopy (TEM), we demonstrated that electrical and charge transport properties as well as the physical location of 2D passivation layers can be controlled with anion engineering of the 2D additives. Moreover , we can use this approach to extend light stability and to improve device performance. For a perovskite device, we achieved a PCE of 20.7% that retained &gt;80% of its initial efficiency after 1000 hours of continuous illumination in working conditions. For a monolithic 2T perovskite/Si tandem solar cell, the champion 2T tandem device achieved a PCE of 26.7%. Anion engineering of wide-bandgap solar cells The wide-bandgap (1.68 eV) perovskite used in this study was (FA 0.65 MA 0.2 Cs 0.15)Pb(I 0.8 Br 0.2) 3. An additional 2 mol % of Pb(SCN) 2 was added to the perovskite precursor solution to accelerate the 3D perovskite grain growth (17). To form a 2D phase, PEA-based additives had an anion component mixture of I and SCN with various ratios of SCN/(SCN + I), ranging from 0 to 100%. Solar cells were fabricated with an indium tin oxide (ITO)/poly(triaryl amine) (PTAA)/perovskite/C 60 /bathocuproine (BCP)/ Ag device structure (fig. S1). Representative current density-voltage (J-V) curves of devices with three different SCN/(SCN+I) ratios-0, 75, and 100% (Fig. 1A)-show that the highest V OC was from the pure PEAI and the highest J SC was from the pure PEASCN, but the highest performance was from the mixed anion sample. We further investigated the influence of the anion composition in the 2D additives on the PV parameters using a series of samples with different ratios of SCN to (SCN + I). In all of the samples, the concentration of the 2D additives added to the precursor solutions was fixed at 2 mol %, which was determined by the device optimization (fig. S2). Increasing SCN/ (SCN + I) decreased V OC but improved J SC and FF (Fig. 1B). The variation of V OC was not caused by slight changes in the optical bandgap of the different perovskite films (fig. S3). A compromise between the PV parameters produced the highest efficiency with the additives of 75% SCN, in other words, PEA(I 0.25 SCN 0.75). Thus, SCN promoted the J SC and FF of the devices, but iodine seemed essential in defect passiva-tion that led to higher V OC. The J-V curve of the champion cell with the PEA(I 0.25 SCN 0.75) additive (Fig. 1C) led to a 20.7% PCE and a stabilized power output (SPO) &gt;20%. The external quantum efficiency (EQE) shown in fig. S4A from the same device showed a minimal mismatch with the J SC from the J-V scan (&lt;4%) and negligible J-V hysteresis between the different scan directions (fig. S4B). For a long-term stability test of the devices under continuous illumination in an N 2-filled environment (18), samples without any en-capsulation were subjected to J-V measurements every 30 min (Fig. 1D). Compared with RESEARCH Kim et al., Science 368, 155-160 (2020)&quot;,&quot;volume&quot;:&quot;12&quot;,&quot;container-title-short&quot;:&quot;&quot;},&quot;isTemporary&quot;:false},{&quot;id&quot;:&quot;4314e3bb-9c5f-3796-91af-e0ebf755aec1&quot;,&quot;itemData&quot;:{&quot;type&quot;:&quot;article-journal&quot;,&quot;id&quot;:&quot;4314e3bb-9c5f-3796-91af-e0ebf755aec1&quot;,&quot;title&quot;:&quot;Investigation of PCBM/ZnO and C60/BCP-based electron transport layer for high-performance p-i-n perovskite solar cells&quot;,&quot;author&quot;:[{&quot;family&quot;:&quot;Lee&quot;,&quot;given&quot;:&quot;Hyun Jung&quot;,&quot;parse-names&quot;:false,&quot;dropping-particle&quot;:&quot;&quot;,&quot;non-dropping-particle&quot;:&quot;&quot;},{&quot;family&quot;:&quot;Na&quot;,&quot;given&quot;:&quot;Seok In&quot;,&quot;parse-names&quot;:false,&quot;dropping-particle&quot;:&quot;&quot;,&quot;non-dropping-particle&quot;:&quot;&quot;}],&quot;container-title&quot;:&quot;Journal of Alloys and Compounds&quot;,&quot;DOI&quot;:&quot;10.1016/j.jallcom.2022.166007&quot;,&quot;ISSN&quot;:&quot;09258388&quot;,&quot;issued&quot;:{&quot;date-parts&quot;:[[2022,11,15]]},&quot;abstract&quot;:&quot;The objective of this study was to comprehensively investigate and compare PCBM/ZnO and C60/BCP-based electron transport layers (ETLs) (well recognized as representative ETLs) between perovskite and metal electrode in perovskite solar cells (PeSCs) for high-performance p-i-n structure PeSCs. Their film characteristics and their effects on solar cell performances were studied. When PCBM/ZnO was used as ETL material, the PCE of PeSCs was 19.36 %, which was higher than the PCE of 17.10 % when C60/BCP was used possibly due to more efficient charge recombination reduction and charge extraction shown in PCBM/ZnO-based devices. However, in terms of stability (air, light-soaking, and heat), C60/BCP-based devices showed higher stability than PCBM/ZnO-based devices.&quot;,&quot;publisher&quot;:&quot;Elsevier Ltd&quot;,&quot;volume&quot;:&quot;921&quot;,&quot;container-title-short&quot;:&quot;J Alloys Compd&quot;},&quot;isTemporary&quot;:false}]},{&quot;citationID&quot;:&quot;MENDELEY_CITATION_a98bd555-bc99-48cd-bf43-646d8fa5bdfa&quot;,&quot;properties&quot;:{&quot;noteIndex&quot;:0},&quot;isEdited&quot;:false,&quot;manualOverride&quot;:{&quot;isManuallyOverridden&quot;:false,&quot;citeprocText&quot;:&quot;[63–66]&quot;,&quot;manualOverrideText&quot;:&quot;&quot;},&quot;citationTag&quot;:&quot;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&quot;,&quot;citationItems&quot;:[{&quot;id&quot;:&quot;ba084006-68d9-3312-8dae-ff9166cc1e20&quot;,&quot;itemData&quot;:{&quot;type&quot;:&quot;paper-conference&quot;,&quot;id&quot;:&quot;ba084006-68d9-3312-8dae-ff9166cc1e20&quot;,&quot;title&quot;:&quot;Utilizing a Soft IZO Sputtering Process to Contact Buffer-Free Semitransparent Perovskite Pin Solar Cells&quot;,&quot;author&quot;:[{&quot;family&quot;:&quot;Clausing&quot;,&quot;given&quot;:&quot;Roland&quot;,&quot;parse-names&quot;:false,&quot;dropping-particle&quot;:&quot;&quot;,&quot;non-dropping-particle&quot;:&quot;&quot;},{&quot;family&quot;:&quot;Raugewitz&quot;,&quot;given&quot;:&quot;Annika&quot;,&quot;parse-names&quot;:false,&quot;dropping-particle&quot;:&quot;&quot;,&quot;non-dropping-particle&quot;:&quot;&quot;},{&quot;family&quot;:&quot;Grimm&quot;,&quot;given&quot;:&quot;Benjamin&quot;,&quot;parse-names&quot;:false,&quot;dropping-particle&quot;:&quot;&quot;,&quot;non-dropping-particle&quot;:&quot;&quot;},{&quot;family&quot;:&quot;Diederich&quot;,&quot;given&quot;:&quot;Marvin&quot;,&quot;parse-names&quot;:false,&quot;dropping-particle&quot;:&quot;&quot;,&quot;non-dropping-particle&quot;:&quot;&quot;},{&quot;family&quot;:&quot;Wietler&quot;,&quot;given&quot;:&quot;Tobias&quot;,&quot;parse-names&quot;:false,&quot;dropping-particle&quot;:&quot;&quot;,&quot;non-dropping-particle&quot;:&quot;&quot;},{&quot;family&quot;:&quot;Haase&quot;,&quot;given&quot;:&quot;Felix&quot;,&quot;parse-names&quot;:false,&quot;dropping-particle&quot;:&quot;&quot;,&quot;non-dropping-particle&quot;:&quot;&quot;},{&quot;family&quot;:&quot;Brendel&quot;,&quot;given&quot;:&quot;Rolf&quot;,&quot;parse-names&quot;:false,&quot;dropping-particle&quot;:&quot;&quot;,&quot;non-dropping-particle&quot;:&quot;&quot;},{&quot;family&quot;:&quot;Peibst&quot;,&quot;given&quot;:&quot;Robby&quot;,&quot;parse-names&quot;:false,&quot;dropping-particle&quot;:&quot;&quot;,&quot;non-dropping-particle&quot;:&quot;&quot;}],&quot;container-title&quot;:&quot;Conference Record of the IEEE Photovoltaic Specialists Conference&quot;,&quot;DOI&quot;:&quot;10.1109/PVSC48320.2023.10359968&quot;,&quot;ISBN&quot;:&quot;9781665460590&quot;,&quot;ISSN&quot;:&quot;01608371&quot;,&quot;issued&quot;:{&quot;date-parts&quot;:[[2023]]},&quot;abstract&quot;:&quot;Perovskite solar cells in pin structure are considered as advantageous for the implementation in perovskite silicon tandem solar cells. So far, one drawback of this approach is the requirement of buffer layers (e.g. SnOx) between the front TCO and the carbon-based ETLs (e.g. C60 or PCBM). In this work, we show that a sufficiently soft process for indium zinc oxide sputtering allows a damage-free contacting of the pin-structure directly on top of the ETL (C60) while simultaneously enabling a leaner processing scheme by abandoning the need for a (ALD) buffer layer. Ray tracing simulations indicate a gain of 0.44 mA/cm2 in photo generation in perovskite top cells by omitting the SnOx buffer layer. For the optimized IZO sputter process, we obtain implied open circuit voltages in absolute photoluminescence measurements at least as high as for reference samples without IZO. The sputter process works for both vapor and wet chemically deposited perovskite solar cells. Under the constrains of an oxygen-free sputter process, our soft process leads to a 60 nm thick IZO layer with a high mobility of µ= 42.7 ± 0.3 cm2/V s and low charge carrier density N= 3.6 ± 0.02 × 10^{20} 1/cm3.&quot;,&quot;publisher&quot;:&quot;Institute of Electrical and Electronics Engineers Inc.&quot;,&quot;container-title-short&quot;:&quot;&quot;},&quot;isTemporary&quot;:false},{&quot;id&quot;:&quot;5bedfe4c-2852-3a07-97b8-759c36f61d05&quot;,&quot;itemData&quot;:{&quot;type&quot;:&quot;article-journal&quot;,&quot;id&quot;:&quot;5bedfe4c-2852-3a07-97b8-759c36f61d05&quot;,&quot;title&quot;:&quot;High-efficiency inverted semi-transparent planar perovskite solar cells in substrate configuration&quot;,&quot;author&quot;:[{&quot;family&quot;:&quot;Fu&quot;,&quot;given&quot;:&quot;Fan&quot;,&quot;parse-names&quot;:false,&quot;dropping-particle&quot;:&quot;&quot;,&quot;non-dropping-particle&quot;:&quot;&quot;},{&quot;family&quot;:&quot;Feurer&quot;,&quot;given&quot;:&quot;Thomas&quot;,&quot;parse-names&quot;:false,&quot;dropping-particle&quot;:&quot;&quot;,&quot;non-dropping-particle&quot;:&quot;&quot;},{&quot;family&quot;:&quot;Weiss&quot;,&quot;given&quot;:&quot;Thomas Paul&quot;,&quot;parse-names&quot;:false,&quot;dropping-particle&quot;:&quot;&quot;,&quot;non-dropping-particle&quot;:&quot;&quot;},{&quot;family&quot;:&quot;Pisoni&quot;,&quot;given&quot;:&quot;Stefano&quot;,&quot;parse-names&quot;:false,&quot;dropping-particle&quot;:&quot;&quot;,&quot;non-dropping-particle&quot;:&quot;&quot;},{&quot;family&quot;:&quot;Avancini&quot;,&quot;given&quot;:&quot;Enrico&quot;,&quot;parse-names&quot;:false,&quot;dropping-particle&quot;:&quot;&quot;,&quot;non-dropping-particle&quot;:&quot;&quot;},{&quot;family&quot;:&quot;Andres&quot;,&quot;given&quot;:&quot;Christian&quot;,&quot;parse-names&quot;:false,&quot;dropping-particle&quot;:&quot;&quot;,&quot;non-dropping-particle&quot;:&quot;&quot;},{&quot;family&quot;:&quot;Buecheler&quot;,&quot;given&quot;:&quot;Stephan&quot;,&quot;parse-names&quot;:false,&quot;dropping-particle&quot;:&quot;&quot;,&quot;non-dropping-particle&quot;:&quot;&quot;},{&quot;family&quot;:&quot;Tiwari&quot;,&quot;given&quot;:&quot;Ayodhya N.&quot;,&quot;parse-names&quot;:false,&quot;dropping-particle&quot;:&quot;&quot;,&quot;non-dropping-particle&quot;:&quot;&quot;}],&quot;container-title&quot;:&quot;Nature Energy&quot;,&quot;DOI&quot;:&quot;10.1038/nenergy.2016.190&quot;,&quot;ISSN&quot;:&quot;20587546&quot;,&quot;issued&quot;:{&quot;date-parts&quot;:[[2017,1,11]]},&quot;abstract&quot;:&quot;The ability to grow perovskite solar cells in substrate configuration, where light enters the devices from the film side, allows the use of non-transparent flexible polymer and metal substrates. Furthermore, this configuration could facilitate processing directly on Cu(In,Ga)Se 2 solar cells to realize ultrahigh-efficiency polycrystalline all-thin-film tandem devices. However, the inversion of conventional superstrate architecture imposes severe constraints on device processing and limits the electronic quality of the absorber and charge selective contacts. Here we report a device architecture that allows inverted semi-transparent planar perovskite solar cells with a high open-circuit voltage of 1.116 V and substantially improved efficiency of 16.1%. The substrate configuration perovskite devices show a temperature coefficient of â '0.18% ° C â '1 and promising thermal and photo-stability. Importantly, the device exhibits a high average transmittance of 80.4% between 800 and 1,200 nm, which allows us to demonstrate polycrystalline all-thin-film tandem devices with efficiencies of 22.1% and 20.9% for Cu(In,Ga)Se 2 and CuInSe 2 bottom cells, respectively.&quot;,&quot;publisher&quot;:&quot;Nature Publishing Group&quot;,&quot;issue&quot;:&quot;1&quot;,&quot;volume&quot;:&quot;2&quot;,&quot;container-title-short&quot;:&quot;Nat Energy&quot;},&quot;isTemporary&quot;:false},{&quot;id&quot;:&quot;c935fc81-e38e-3c64-bb57-f1c9c0471d56&quot;,&quot;itemData&quot;:{&quot;type&quot;:&quot;article-journal&quot;,&quot;id&quot;:&quot;c935fc81-e38e-3c64-bb57-f1c9c0471d56&quot;,&quot;title&quot;:&quot;Rationally Designed Window Layers for High Efficiency Perovskite/Si Tandem Solar Cells&quot;,&quot;author&quot;:[{&quot;family&quot;:&quot;Park&quot;,&quot;given&quot;:&quot;Ik Jae&quot;,&quot;parse-names&quot;:false,&quot;dropping-particle&quot;:&quot;&quot;,&quot;non-dropping-particle&quot;:&quot;&quot;},{&quot;family&quot;:&quot;Kim&quot;,&quot;given&quot;:&quot;Dong Hoe&quot;,&quot;parse-names&quot;:false,&quot;dropping-particle&quot;:&quot;&quot;,&quot;non-dropping-particle&quot;:&quot;&quot;},{&quot;family&quot;:&quot;Ji&quot;,&quot;given&quot;:&quot;Su Geun&quot;,&quot;parse-names&quot;:false,&quot;dropping-particle&quot;:&quot;&quot;,&quot;non-dropping-particle&quot;:&quot;&quot;},{&quot;family&quot;:&quot;Ahn&quot;,&quot;given&quot;:&quot;You Jin&quot;,&quot;parse-names&quot;:false,&quot;dropping-particle&quot;:&quot;&quot;,&quot;non-dropping-particle&quot;:&quot;&quot;},{&quot;family&quot;:&quot;Park&quot;,&quot;given&quot;:&quot;So Jeong&quot;,&quot;parse-names&quot;:false,&quot;dropping-particle&quot;:&quot;&quot;,&quot;non-dropping-particle&quot;:&quot;&quot;},{&quot;family&quot;:&quot;Kim&quot;,&quot;given&quot;:&quot;Daehan&quot;,&quot;parse-names&quot;:false,&quot;dropping-particle&quot;:&quot;&quot;,&quot;non-dropping-particle&quot;:&quot;&quot;},{&quot;family&quot;:&quot;Shin&quot;,&quot;given&quot;:&quot;Byungha&quot;,&quot;parse-names&quot;:false,&quot;dropping-particle&quot;:&quot;&quot;,&quot;non-dropping-particle&quot;:&quot;&quot;},{&quot;family&quot;:&quot;Kim&quot;,&quot;given&quot;:&quot;Jin Young&quot;,&quot;parse-names&quot;:false,&quot;dropping-particle&quot;:&quot;&quot;,&quot;non-dropping-particle&quot;:&quot;&quot;}],&quot;container-title&quot;:&quot;Advanced Optical Materials&quot;,&quot;DOI&quot;:&quot;10.1002/adom.202100788&quot;,&quot;ISSN&quot;:&quot;21951071&quot;,&quot;issued&quot;:{&quot;date-parts&quot;:[[2021,10,1]]},&quot;abstract&quot;:&quot;Minimizing optical losses of the incident light at the window layers is one of the effective strategies for high photoresponse to achieve highly efficient perovskite/silicon tandem cells. The enhancement of the photoresponse of monolithic tandem cells via rationally controlling their window layers consisting of C60 and indium tin oxide (ITO) is reported. The optical simulation and experimental results are consistent that employing thinner C60 and ITO layers would reduce the optical losses caused by absorption/reflection of the incident, which should lead to the increased photocurrent density. However, it is found that the enhanced optical properties have to be balanced with the changes in the electrical and structural properties. The thickness of layers is optimized to function as charge collection and protection (during sputtering process) layers. As a result, the optimum design of the window layers maximizes the photoresponse without degrading the device performances, leading to a highly efficient two-terminal perovskite/silicon tandem solar cell with a power conversion efficiency of 25.63%.&quot;,&quot;publisher&quot;:&quot;John Wiley and Sons Inc&quot;,&quot;issue&quot;:&quot;20&quot;,&quot;volume&quot;:&quot;9&quot;,&quot;container-title-short&quot;:&quot;Adv Opt Mater&quot;},&quot;isTemporary&quot;:false},{&quot;id&quot;:&quot;265e1955-8fdd-30cc-91ea-dc8dba6eacd1&quot;,&quot;itemData&quot;:{&quot;type&quot;:&quot;article-journal&quot;,&quot;id&quot;:&quot;265e1955-8fdd-30cc-91ea-dc8dba6eacd1&quot;,&quot;title&quot;:&quot;Balancing Charge-Carrier Transport and Recombination for Perovskite/TOPCon Tandem Solar Cells with Double-Textured Structures&quot;,&quot;author&quot;:[{&quot;family&quot;:&quot;Zheng&quot;,&quot;given&quot;:&quot;Jingming&quot;,&quot;parse-names&quot;:false,&quot;dropping-particle&quot;:&quot;&quot;,&quot;non-dropping-particle&quot;:&quot;&quot;},{&quot;family&quot;:&quot;Wei&quot;,&quot;given&quot;:&quot;He&quot;,&quot;parse-names&quot;:false,&quot;dropping-particle&quot;:&quot;&quot;,&quot;non-dropping-particle&quot;:&quot;&quot;},{&quot;family&quot;:&quot;Ying&quot;,&quot;given&quot;:&quot;Zhiqin&quot;,&quot;parse-names&quot;:false,&quot;dropping-particle&quot;:&quot;&quot;,&quot;non-dropping-particle&quot;:&quot;&quot;},{&quot;family&quot;:&quot;Yang&quot;,&quot;given&quot;:&quot;Xi&quot;,&quot;parse-names&quot;:false,&quot;dropping-particle&quot;:&quot;&quot;,&quot;non-dropping-particle&quot;:&quot;&quot;},{&quot;family&quot;:&quot;Sheng&quot;,&quot;given&quot;:&quot;Jiang&quot;,&quot;parse-names&quot;:false,&quot;dropping-particle&quot;:&quot;&quot;,&quot;non-dropping-particle&quot;:&quot;&quot;},{&quot;family&quot;:&quot;Yang&quot;,&quot;given&quot;:&quot;Zhenhai&quot;,&quot;parse-names&quot;:false,&quot;dropping-particle&quot;:&quot;&quot;,&quot;non-dropping-particle&quot;:&quot;&quot;},{&quot;family&quot;:&quot;Zeng&quot;,&quot;given&quot;:&quot;Yuheng&quot;,&quot;parse-names&quot;:false,&quot;dropping-particle&quot;:&quot;&quot;,&quot;non-dropping-particle&quot;:&quot;&quot;},{&quot;family&quot;:&quot;Ye&quot;,&quot;given&quot;:&quot;Jichun&quot;,&quot;parse-names&quot;:false,&quot;dropping-particle&quot;:&quot;&quot;,&quot;non-dropping-particle&quot;:&quot;&quot;}],&quot;container-title&quot;:&quot;Advanced Energy Materials&quot;,&quot;DOI&quot;:&quot;10.1002/aenm.202203006&quot;,&quot;ISSN&quot;:&quot;16146840&quot;,&quot;issued&quot;:{&quot;date-parts&quot;:[[2023,2,3]]},&quot;abstract&quot;:&quot;The ongoing success of tunnel oxide passivating contact (TOPCon) solar cells in the photovoltaic community in conjunction with the continuous advancements in the fabrication technologies of perovskite-based tandem devices make it possible to access highly-efficient perovskite/TOPCon tandem solar cells (TSCs). However, the development of such tandem solar cells is still in its infancy. One of the main challenges facing these devices is the balance of passivation and contact properties, especially on the textured crystalline silicon substrates. This article focuses on the double-textured TOPCon structures, and systematically investigates their passivation and contact properties with the purpose of balancing charge-carrier recombination and transport properties. The experiment results show that passivation and contact properties of the double-textured TOPCon structures can be well-regulated by means of rearranging the schedules of annealing processes and radio frequency powers of SiOx deposition. The mechanisms of charge-carrier transport on the textured structures are closely studied, suggesting that charge carriers prefer to transport via the valleys of pyramids where the SiOx layer is thin or missing. As a result, the proof-of-concept perovskite/TOPCon TSCs featuring the double-textured structures are successfully fabricated with a remarkable efficiency of 28.49%.&quot;,&quot;publisher&quot;:&quot;John Wiley and Sons Inc&quot;,&quot;issue&quot;:&quot;5&quot;,&quot;volume&quot;:&quot;13&quot;,&quot;container-title-short&quot;:&quot;Adv Energy Mater&quot;},&quot;isTemporary&quot;:false}]},{&quot;citationID&quot;:&quot;MENDELEY_CITATION_392402b6-9d7e-4949-9311-6fb6f0be291a&quot;,&quot;properties&quot;:{&quot;noteIndex&quot;:0},&quot;isEdited&quot;:false,&quot;manualOverride&quot;:{&quot;isManuallyOverridden&quot;:false,&quot;citeprocText&quot;:&quot;[67]&quot;,&quot;manualOverrideText&quot;:&quot;&quot;},&quot;citationTag&quot;:&quot;MENDELEY_CITATION_v3_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&quot;,&quot;citationItems&quot;:[{&quot;id&quot;:&quot;200e602f-2812-3ca9-a442-b1b83ba87699&quot;,&quot;itemData&quot;:{&quot;type&quot;:&quot;article-journal&quot;,&quot;id&quot;:&quot;200e602f-2812-3ca9-a442-b1b83ba87699&quot;,&quot;title&quot;:&quot;Characteristics of ITO-resistive touch film deposited on a PET substrate by in-line DC magnetron sputtering&quot;,&quot;author&quot;:[{&quot;family&quot;:&quot;Ahn&quot;,&quot;given&quot;:&quot;Min Hyung&quot;,&quot;parse-names&quot;:false,&quot;dropping-particle&quot;:&quot;&quot;,&quot;non-dropping-particle&quot;:&quot;&quot;},{&quot;family&quot;:&quot;Cho&quot;,&quot;given&quot;:&quot;Eou Sik&quot;,&quot;parse-names&quot;:false,&quot;dropping-particle&quot;:&quot;&quot;,&quot;non-dropping-particle&quot;:&quot;&quot;},{&quot;family&quot;:&quot;Kwon&quot;,&quot;given&quot;:&quot;Sang Jik&quot;,&quot;parse-names&quot;:false,&quot;dropping-particle&quot;:&quot;&quot;,&quot;non-dropping-particle&quot;:&quot;&quot;}],&quot;container-title&quot;:&quot;Vacuum&quot;,&quot;DOI&quot;:&quot;10.1016/j.vacuum.2013.08.018&quot;,&quot;ISSN&quot;:&quot;0042207X&quot;,&quot;issued&quot;:{&quot;date-parts&quot;:[[2014]]},&quot;page&quot;:&quot;221-227&quot;,&quot;abstract&quot;:&quot;High-quality tin-doped indium oxide with moderate resistivity (1.7-2.0 × 10-3 Ω cm) for use on a resistive-type touch screen was deposited at room temperature on a polyethylene terephthalate substrate via in-line moveable magnetron sputtering. In order to examine its feasibility for use as an upper electrode screen of a touch panel, electrical and optical properties were investigated by measuring resistivity, transmission, Hall mobility and carrier density, etc. Working pressure and oxygen flow ratio to argon gas were varied under a moving speed of 120 cm/min for obtaining optimum film quality. Increasing the working pressure from 0.53 Pa to 1.06 Pa, resistivity decreases and mobility increases. Increasing the oxygen ratio from 1.6% to 3.4%, resistivity is minimized and mobility attains a peak value at 3.0% oxygen concentration. For application to an analog resistive-type touch screen, an operable touch panel with a 3.5-inch diagonal viewing area was fabricated and characterized.© 2013 Published by Elsevier B.V.&quot;,&quot;volume&quot;:&quot;101&quot;,&quot;container-title-short&quot;:&quot;Vacuum&quot;},&quot;isTemporary&quot;:false}]},{&quot;citationID&quot;:&quot;MENDELEY_CITATION_f03bf82f-15cd-48f3-88b5-c5fccc6631ab&quot;,&quot;properties&quot;:{&quot;noteIndex&quot;:0},&quot;isEdited&quot;:false,&quot;manualOverride&quot;:{&quot;isManuallyOverridden&quot;:false,&quot;citeprocText&quot;:&quot;[68]&quot;,&quot;manualOverrideText&quot;:&quot;&quot;},&quot;citationTag&quot;:&quot;MENDELEY_CITATION_v3_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&quot;,&quot;citationItems&quot;:[{&quot;id&quot;:&quot;d8e5af02-0c4c-3ea3-b9a8-66510d8a09d9&quot;,&quot;itemData&quot;:{&quot;type&quot;:&quot;article&quot;,&quot;id&quot;:&quot;d8e5af02-0c4c-3ea3-b9a8-66510d8a09d9&quot;,&quot;title&quot;:&quot;Sputtered transparent electrodes for optoelectronic devices: Induced damage and mitigation strategies&quot;,&quot;author&quot;:[{&quot;family&quot;:&quot;Aydin&quot;,&quot;given&quot;:&quot;Erkan&quot;,&quot;parse-names&quot;:false,&quot;dropping-particle&quot;:&quot;&quot;,&quot;non-dropping-particle&quot;:&quot;&quot;},{&quot;family&quot;:&quot;Altinkaya&quot;,&quot;given&quot;:&quot;Cesur&quot;,&quot;parse-names&quot;:false,&quot;dropping-particle&quot;:&quot;&quot;,&quot;non-dropping-particle&quot;:&quot;&quot;},{&quot;family&quot;:&quot;Smirnov&quot;,&quot;given&quot;:&quot;Yury&quot;,&quot;parse-names&quot;:false,&quot;dropping-particle&quot;:&quot;&quot;,&quot;non-dropping-particle&quot;:&quot;&quot;},{&quot;family&quot;:&quot;Yaqin&quot;,&quot;given&quot;:&quot;Muhammad A.&quot;,&quot;parse-names&quot;:false,&quot;dropping-particle&quot;:&quot;&quot;,&quot;non-dropping-particle&quot;:&quot;&quot;},{&quot;family&quot;:&quot;Zanoni&quot;,&quot;given&quot;:&quot;Kassio P.S.&quot;,&quot;parse-names&quot;:false,&quot;dropping-particle&quot;:&quot;&quot;,&quot;non-dropping-particle&quot;:&quot;&quot;},{&quot;family&quot;:&quot;Paliwal&quot;,&quot;given&quot;:&quot;Abhyuday&quot;,&quot;parse-names&quot;:false,&quot;dropping-particle&quot;:&quot;&quot;,&quot;non-dropping-particle&quot;:&quot;&quot;},{&quot;family&quot;:&quot;Firdaus&quot;,&quot;given&quot;:&quot;Yuliar&quot;,&quot;parse-names&quot;:false,&quot;dropping-particle&quot;:&quot;&quot;,&quot;non-dropping-particle&quot;:&quot;&quot;},{&quot;family&quot;:&quot;Allen&quot;,&quot;given&quot;:&quot;Thomas G.&quot;,&quot;parse-names&quot;:false,&quot;dropping-particle&quot;:&quot;&quot;,&quot;non-dropping-particle&quot;:&quot;&quot;},{&quot;family&quot;:&quot;Anthopoulos&quot;,&quot;given&quot;:&quot;Thomas D.&quot;,&quot;parse-names&quot;:false,&quot;dropping-particle&quot;:&quot;&quot;,&quot;non-dropping-particle&quot;:&quot;&quot;},{&quot;family&quot;:&quot;Bolink&quot;,&quot;given&quot;:&quot;Henk J.&quot;,&quot;parse-names&quot;:false,&quot;dropping-particle&quot;:&quot;&quot;,&quot;non-dropping-particle&quot;:&quot;&quot;},{&quot;family&quot;:&quot;Morales-Masis&quot;,&quot;given&quot;:&quot;Monica&quot;,&quot;parse-names&quot;:false,&quot;dropping-particle&quot;:&quot;&quot;,&quot;non-dropping-particle&quot;:&quot;&quot;},{&quot;family&quot;:&quot;Wolf&quot;,&quot;given&quot;:&quot;Stefaan&quot;,&quot;parse-names&quot;:false,&quot;dropping-particle&quot;:&quot;&quot;,&quot;non-dropping-particle&quot;:&quot;De&quot;}],&quot;container-title&quot;:&quot;Matter&quot;,&quot;DOI&quot;:&quot;10.1016/j.matt.2021.09.021&quot;,&quot;ISSN&quot;:&quot;25902385&quot;,&quot;issued&quot;:{&quot;date-parts&quot;:[[2021,11,3]]},&quot;page&quot;:&quot;3549-3584&quot;,&quot;abstract&quot;:&quot;Transparent electrodes and metal contacts deposited by magnetron sputtering find applications in numerous state-of-the-art optoelectronic devices, such as solar cells and light-emitting diodes. However, the deposition of such thin films may damage underlying sensitive device layers due to plasma emission and particle impact. Inserting a buffer layer to shield against such damage is a common mitigation approach. We start this review by describing how sputtered transparent top electrodes have become archetypal for a broad range of optoelectronic devices and then discuss the possible detrimental consequences of sputter damage on device performance. Next, we review common buffer-layer materials in view of their processing-property-performance relationship. Finally, we discuss strategies to eliminate the buffer-layer requirement by implementing alternative, soft-landing deposition techniques for top electrodes. Our review highlights the critical issue of sputter damage for optoelectronic devices, formulates mitigation strategies, and provides cross-field learnings that can lead to more efficient and reliable optoelectronic devices aimed for commercialization.&quot;,&quot;publisher&quot;:&quot;Cell Press&quot;,&quot;issue&quot;:&quot;11&quot;,&quot;volume&quot;:&quot;4&quot;,&quot;container-title-short&quot;:&quot;Matter&quot;},&quot;isTemporary&quot;:false}]},{&quot;citationID&quot;:&quot;MENDELEY_CITATION_c490098f-a8ed-43e6-bea4-6910bf6526c5&quot;,&quot;properties&quot;:{&quot;noteIndex&quot;:0},&quot;isEdited&quot;:false,&quot;manualOverride&quot;:{&quot;isManuallyOverridden&quot;:false,&quot;citeprocText&quot;:&quot;[62,69–71]&quot;,&quot;manualOverrideText&quot;:&quot;&quot;},&quot;citationTag&quot;:&quot;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&quot;,&quot;citationItems&quot;:[{&quot;id&quot;:&quot;4314e3bb-9c5f-3796-91af-e0ebf755aec1&quot;,&quot;itemData&quot;:{&quot;type&quot;:&quot;article-journal&quot;,&quot;id&quot;:&quot;4314e3bb-9c5f-3796-91af-e0ebf755aec1&quot;,&quot;title&quot;:&quot;Investigation of PCBM/ZnO and C60/BCP-based electron transport layer for high-performance p-i-n perovskite solar cells&quot;,&quot;author&quot;:[{&quot;family&quot;:&quot;Lee&quot;,&quot;given&quot;:&quot;Hyun Jung&quot;,&quot;parse-names&quot;:false,&quot;dropping-particle&quot;:&quot;&quot;,&quot;non-dropping-particle&quot;:&quot;&quot;},{&quot;family&quot;:&quot;Na&quot;,&quot;given&quot;:&quot;Seok In&quot;,&quot;parse-names&quot;:false,&quot;dropping-particle&quot;:&quot;&quot;,&quot;non-dropping-particle&quot;:&quot;&quot;}],&quot;container-title&quot;:&quot;Journal of Alloys and Compounds&quot;,&quot;DOI&quot;:&quot;10.1016/j.jallcom.2022.166007&quot;,&quot;ISSN&quot;:&quot;09258388&quot;,&quot;issued&quot;:{&quot;date-parts&quot;:[[2022,11,15]]},&quot;abstract&quot;:&quot;The objective of this study was to comprehensively investigate and compare PCBM/ZnO and C60/BCP-based electron transport layers (ETLs) (well recognized as representative ETLs) between perovskite and metal electrode in perovskite solar cells (PeSCs) for high-performance p-i-n structure PeSCs. Their film characteristics and their effects on solar cell performances were studied. When PCBM/ZnO was used as ETL material, the PCE of PeSCs was 19.36 %, which was higher than the PCE of 17.10 % when C60/BCP was used possibly due to more efficient charge recombination reduction and charge extraction shown in PCBM/ZnO-based devices. However, in terms of stability (air, light-soaking, and heat), C60/BCP-based devices showed higher stability than PCBM/ZnO-based devices.&quot;,&quot;publisher&quot;:&quot;Elsevier Ltd&quot;,&quot;volume&quot;:&quot;921&quot;,&quot;container-title-short&quot;:&quot;J Alloys Compd&quot;},&quot;isTemporary&quot;:false},{&quot;id&quot;:&quot;4925e5b5-611d-324d-b94e-58daa883c1a6&quot;,&quot;itemData&quot;:{&quot;type&quot;:&quot;article-journal&quot;,&quot;id&quot;:&quot;4925e5b5-611d-324d-b94e-58daa883c1a6&quot;,&quot;title&quot;:&quot;Boron nitride-incorporated NiOx as a hole transport material for high-performance p-i-n planar perovskite solar cells&quot;,&quot;author&quot;:[{&quot;family&quot;:&quot;Mann&quot;,&quot;given&quot;:&quot;Dilpreet Singh&quot;,&quot;parse-names&quot;:false,&quot;dropping-particle&quot;:&quot;&quot;,&quot;non-dropping-particle&quot;:&quot;&quot;},{&quot;family&quot;:&quot;Patil&quot;,&quot;given&quot;:&quot;Pramila&quot;,&quot;parse-names&quot;:false,&quot;dropping-particle&quot;:&quot;&quot;,&quot;non-dropping-particle&quot;:&quot;&quot;},{&quot;family&quot;:&quot;Kim&quot;,&quot;given&quot;:&quot;Do Hyung&quot;,&quot;parse-names&quot;:false,&quot;dropping-particle&quot;:&quot;&quot;,&quot;non-dropping-particle&quot;:&quot;&quot;},{&quot;family&quot;:&quot;Kwon&quot;,&quot;given&quot;:&quot;Sung Nam&quot;,&quot;parse-names&quot;:false,&quot;dropping-particle&quot;:&quot;&quot;,&quot;non-dropping-particle&quot;:&quot;&quot;},{&quot;family&quot;:&quot;Na&quot;,&quot;given&quot;:&quot;Seok In&quot;,&quot;parse-names&quot;:false,&quot;dropping-particle&quot;:&quot;&quot;,&quot;non-dropping-particle&quot;:&quot;&quot;}],&quot;container-title&quot;:&quot;Journal of Power Sources&quot;,&quot;DOI&quot;:&quot;10.1016/j.jpowsour.2020.228738&quot;,&quot;ISSN&quot;:&quot;03787753&quot;,&quot;issued&quot;:{&quot;date-parts&quot;:[[2020,11,30]]},&quot;abstract&quot;:&quot;In recent years, organo-metal halide perovskite and p-i-n planar perovskite solar cells (PSCs) based on it have received tremendous attention due to their high efficiency close to silicon, low temperature process, and ease of cost-effective large-scale manufacturing. However, p-i-n planar PSCs have low fill factor and low current density due to poor interface properties, resulting in low performance. In this work, to solve these problems, we introduce boron nitride (BN) as an interface modifier and demonstrate that the BN incorporated NiOx (NiO:BN) is effectively working as hole transport layer of p-i-n planar PSCs. The NiO:BN hole transport layer (HTL) has a deep energy level of highest occupied molecular orbital (HOMO) and smooth surface compared to pristine NiOx, which provide the better energy level alignment and better interface contact between NiO:BN HTL and perovskite, improving charge extraction and transportation and inhibiting recombination of charge. As a result, NiO:BN based p-i-n planar PSCs represent an improved power conversion efficiency of 20.74% and long-term stability in ambient air for 60 days (maintained over 84% of their initial PCE). Therefore, it can be suggested that the NiO:BN HTL is a promising alternative HTL for high performance p-i-n planar PSCs.&quot;,&quot;publisher&quot;:&quot;Elsevier B.V.&quot;,&quot;volume&quot;:&quot;477&quot;,&quot;container-title-short&quot;:&quot;J Power Sources&quot;},&quot;isTemporary&quot;:false},{&quot;id&quot;:&quot;df7f6aad-1838-30b8-b359-5df3fe3bf2a2&quot;,&quot;itemData&quot;:{&quot;type&quot;:&quot;article-journal&quot;,&quot;id&quot;:&quot;df7f6aad-1838-30b8-b359-5df3fe3bf2a2&quot;,&quot;title&quot;:&quot;Zr-Doped Indium Oxide (IZRO) Transparent Electrodes for Perovskite-Based Tandem Solar Cells&quot;,&quot;author&quot;:[{&quot;family&quot;:&quot;Aydin&quot;,&quot;given&quot;:&quot;Erkan&quot;,&quot;parse-names&quot;:false,&quot;dropping-particle&quot;:&quot;&quot;,&quot;non-dropping-particle&quot;:&quot;&quot;},{&quot;family&quot;:&quot;Bastiani&quot;,&quot;given&quot;:&quot;Michele&quot;,&quot;parse-names&quot;:false,&quot;dropping-particle&quot;:&quot;&quot;,&quot;non-dropping-particle&quot;:&quot;De&quot;},{&quot;family&quot;:&quot;Yang&quot;,&quot;given&quot;:&quot;Xinbo&quot;,&quot;parse-names&quot;:false,&quot;dropping-particle&quot;:&quot;&quot;,&quot;non-dropping-particle&quot;:&quot;&quot;},{&quot;family&quot;:&quot;Sajjad&quot;,&quot;given&quot;:&quot;Muhammad&quot;,&quot;parse-names&quot;:false,&quot;dropping-particle&quot;:&quot;&quot;,&quot;non-dropping-particle&quot;:&quot;&quot;},{&quot;family&quot;:&quot;Aljamaan&quot;,&quot;given&quot;:&quot;Faisal&quot;,&quot;parse-names&quot;:false,&quot;dropping-particle&quot;:&quot;&quot;,&quot;non-dropping-particle&quot;:&quot;&quot;},{&quot;family&quot;:&quot;Smirnov&quot;,&quot;given&quot;:&quot;Yury&quot;,&quot;parse-names&quot;:false,&quot;dropping-particle&quot;:&quot;&quot;,&quot;non-dropping-particle&quot;:&quot;&quot;},{&quot;family&quot;:&quot;Hedhili&quot;,&quot;given&quot;:&quot;Mohamed Nejib&quot;,&quot;parse-names&quot;:false,&quot;dropping-particle&quot;:&quot;&quot;,&quot;non-dropping-particle&quot;:&quot;&quot;},{&quot;family&quot;:&quot;Liu&quot;,&quot;given&quot;:&quot;Wenzhu&quot;,&quot;parse-names&quot;:false,&quot;dropping-particle&quot;:&quot;&quot;,&quot;non-dropping-particle&quot;:&quot;&quot;},{&quot;family&quot;:&quot;Allen&quot;,&quot;given&quot;:&quot;Thomas G.&quot;,&quot;parse-names&quot;:false,&quot;dropping-particle&quot;:&quot;&quot;,&quot;non-dropping-particle&quot;:&quot;&quot;},{&quot;family&quot;:&quot;Xu&quot;,&quot;given&quot;:&quot;Lujia&quot;,&quot;parse-names&quot;:false,&quot;dropping-particle&quot;:&quot;&quot;,&quot;non-dropping-particle&quot;:&quot;&quot;},{&quot;family&quot;:&quot;Kerschaver&quot;,&quot;given&quot;:&quot;Emmanuel&quot;,&quot;parse-names&quot;:false,&quot;dropping-particle&quot;:&quot;&quot;,&quot;non-dropping-particle&quot;:&quot;Van&quot;},{&quot;family&quot;:&quot;Morales-Masis&quot;,&quot;given&quot;:&quot;Monica&quot;,&quot;parse-names&quot;:false,&quot;dropping-particle&quot;:&quot;&quot;,&quot;non-dropping-particle&quot;:&quot;&quot;},{&quot;family&quot;:&quot;Schwingenschlögl&quot;,&quot;given&quot;:&quot;Udo&quot;,&quot;parse-names&quot;:false,&quot;dropping-particle&quot;:&quot;&quot;,&quot;non-dropping-particle&quot;:&quot;&quot;},{&quot;family&quot;:&quot;Wolf&quot;,&quot;given&quot;:&quot;Stefaan&quot;,&quot;parse-names&quot;:false,&quot;dropping-particle&quot;:&quot;&quot;,&quot;non-dropping-particle&quot;:&quot;De&quot;}],&quot;container-title&quot;:&quot;Advanced Functional Materials&quot;,&quot;DOI&quot;:&quot;10.1002/adfm.201901741&quot;,&quot;ISSN&quot;:&quot;16163028&quot;,&quot;issued&quot;:{&quot;date-parts&quot;:[[2019,6,21]]},&quot;abstract&quot;:&quot;Parasitic absorption in transparent electrodes is one of the main roadblocks to enabling power conversion efficiencies (PCEs) for perovskite-based tandem solar cells beyond 30%. To reduce such losses and maximize light coupling, the broadband transparency of such electrodes should be improved, especially at the front of the device. Here, the excellent properties of Zr-doped indium oxide (IZRO) transparent electrodes for such applications, with improved near-infrared (NIR) response, compared to conventional tin-doped indium oxide (ITO) electrodes, are shown. Optimized IZRO films feature a very high electron mobility (up to ≈77 cm2 V−1 s−1), enabling highly infrared transparent films with a very low sheet resistance (≈18 Ω □−1 for annealed 100 nm films). For devices, this translates in a parasitic absorption of only ≈5% for IZRO within the solar spectrum (250–2500 nm range), to be compared with ≈10% for commercial ITO. Fundamentally, it is found that the high conductivity of annealed IZRO films is directly linked to promoted crystallinity of the indium oxide (In2O3) films due to Zr-doping. Overall, on a four-terminal perovskite/silicon tandem device level, an absolute 3.5 mA cm−2 short-circuit current improvement in silicon bottom cells is obtained by replacing commercial ITO electrodes with IZRO, resulting in improving the PCE from 23.3% to 26.2%.&quot;,&quot;publisher&quot;:&quot;Wiley-VCH Verlag&quot;,&quot;issue&quot;:&quot;25&quot;,&quot;volume&quot;:&quot;29&quot;,&quot;container-title-short&quot;:&quot;Adv Funct Mater&quot;},&quot;isTemporary&quot;:false},{&quot;id&quot;:&quot;c6ba4dc6-7d38-3581-a8fd-c2779d11d67d&quot;,&quot;itemData&quot;:{&quot;type&quot;:&quot;report&quot;,&quot;id&quot;:&quot;c6ba4dc6-7d38-3581-a8fd-c2779d11d67d&quot;,&quot;title&quot;:&quot;Efficient, stable silicon tandem cells enabled by anion-engineered wide-bandgap perovskites&quot;,&quot;author&quot;:[{&quot;family&quot;:&quot;Kim&quot;,&quot;given&quot;:&quot;Daehan&quot;,&quot;parse-names&quot;:false,&quot;dropping-particle&quot;:&quot;&quot;,&quot;non-dropping-particle&quot;:&quot;&quot;},{&quot;family&quot;:&quot;Joon Jung&quot;,&quot;given&quot;:&quot;Hee&quot;,&quot;parse-names&quot;:false,&quot;dropping-particle&quot;:&quot;&quot;,&quot;non-dropping-particle&quot;:&quot;&quot;},{&quot;family&quot;:&quot;Jae Park&quot;,&quot;given&quot;:&quot;Ik&quot;,&quot;parse-names&quot;:false,&quot;dropping-particle&quot;:&quot;&quot;,&quot;non-dropping-particle&quot;:&quot;&quot;},{&quot;family&quot;:&quot;Larson&quot;,&quot;given&quot;:&quot;Bryon W&quot;,&quot;parse-names&quot;:false,&quot;dropping-particle&quot;:&quot;&quot;,&quot;non-dropping-particle&quot;:&quot;&quot;},{&quot;family&quot;:&quot;Dunfield&quot;,&quot;given&quot;:&quot;Sean P&quot;,&quot;parse-names&quot;:false,&quot;dropping-particle&quot;:&quot;&quot;,&quot;non-dropping-particle&quot;:&quot;&quot;},{&quot;family&quot;:&quot;Xiao&quot;,&quot;given&quot;:&quot;Chuanxiao&quot;,&quot;parse-names&quot;:false,&quot;dropping-particle&quot;:&quot;&quot;,&quot;non-dropping-particle&quot;:&quot;&quot;},{&quot;family&quot;:&quot;Kim&quot;,&quot;given&quot;:&quot;Jekyung&quot;,&quot;parse-names&quot;:false,&quot;dropping-particle&quot;:&quot;&quot;,&quot;non-dropping-particle&quot;:&quot;&quot;},{&quot;family&quot;:&quot;Tong&quot;,&quot;given&quot;:&quot;Jinhui&quot;,&quot;parse-names&quot;:false,&quot;dropping-particle&quot;:&quot;&quot;,&quot;non-dropping-particle&quot;:&quot;&quot;},{&quot;family&quot;:&quot;Boonmongkolras&quot;,&quot;given&quot;:&quot;Passarut&quot;,&quot;parse-names&quot;:false,&quot;dropping-particle&quot;:&quot;&quot;,&quot;non-dropping-particle&quot;:&quot;&quot;},{&quot;family&quot;:&quot;Geun Ji&quot;,&quot;given&quot;:&quot;Su&quot;,&quot;parse-names&quot;:false,&quot;dropping-particle&quot;:&quot;&quot;,&quot;non-dropping-particle&quot;:&quot;&quot;},{&quot;family&quot;:&quot;Zhang&quot;,&quot;given&quot;:&quot;Fei&quot;,&quot;parse-names&quot;:false,&quot;dropping-particle&quot;:&quot;&quot;,&quot;non-dropping-particle&quot;:&quot;&quot;},{&quot;family&quot;:&quot;Ryul Pae&quot;,&quot;given&quot;:&quot;Seong&quot;,&quot;parse-names&quot;:false,&quot;dropping-particle&quot;:&quot;&quot;,&quot;non-dropping-particle&quot;:&quot;&quot;},{&quot;family&quot;:&quot;Kim&quot;,&quot;given&quot;:&quot;Minkyu&quot;,&quot;parse-names&quot;:false,&quot;dropping-particle&quot;:&quot;&quot;,&quot;non-dropping-particle&quot;:&quot;&quot;},{&quot;family&quot;:&quot;Beom Kang&quot;,&quot;given&quot;:&quot;Seok&quot;,&quot;parse-names&quot;:false,&quot;dropping-particle&quot;:&quot;&quot;,&quot;non-dropping-particle&quot;:&quot;&quot;},{&quot;family&quot;:&quot;Dravid&quot;,&quot;given&quot;:&quot;Vinayak&quot;,&quot;parse-names&quot;:false,&quot;dropping-particle&quot;:&quot;&quot;,&quot;non-dropping-particle&quot;:&quot;&quot;},{&quot;family&quot;:&quot;Berry&quot;,&quot;given&quot;:&quot;Joseph J&quot;,&quot;parse-names&quot;:false,&quot;dropping-particle&quot;:&quot;&quot;,&quot;non-dropping-particle&quot;:&quot;&quot;},{&quot;family&quot;:&quot;Young Kim&quot;,&quot;given&quot;:&quot;Jin&quot;,&quot;parse-names&quot;:false,&quot;dropping-particle&quot;:&quot;&quot;,&quot;non-dropping-particle&quot;:&quot;&quot;},{&quot;family&quot;:&quot;Zhu&quot;,&quot;given&quot;:&quot;Kai&quot;,&quot;parse-names&quot;:false,&quot;dropping-particle&quot;:&quot;&quot;,&quot;non-dropping-particle&quot;:&quot;&quot;},{&quot;family&quot;:&quot;Hoe Kim&quot;,&quot;given&quot;:&quot;Dong&quot;,&quot;parse-names&quot;:false,&quot;dropping-particle&quot;:&quot;&quot;,&quot;non-dropping-particle&quot;:&quot;&quot;},{&quot;family&quot;:&quot;Shin&quot;,&quot;given&quot;:&quot;Byungha&quot;,&quot;parse-names&quot;:false,&quot;dropping-particle&quot;:&quot;&quot;,&quot;non-dropping-particle&quot;:&quot;&quot;}],&quot;URL&quot;:&quot;https://www.science.org&quot;,&quot;issued&quot;:{&quot;date-parts&quot;:[[2024]]},&quot;abstract&quot;:&quot;Maximizing the power conversion efficiency (PCE) of perovskite/silicon tandem solar cells that can exceed the Shockley-Queisser single-cell limit requires a high-performing, stable perovskite top cell with a wide bandgap. We developed a stable perovskite solar cell with a bandgap of ~1.7 electron volts that retained more than 80% of its initial PCE of 20.7% after 1000 hours of continuous illumination. Anion engineering of phenethylammonium-based two-dimensional (2D) additives was critical for controlling the structural and electrical properties of the 2D passivation layers based on a lead iodide framework. The high PCE of 26.7% of a monolithic two-terminal wide-bandgap perovskite/silicon tandem solar cell was made possible by the ideal combination of spectral responses of the top and bottom cells. P erovskite photovoltaic (PV) technology has advanced substantially, with the present record efficiency for single-junction devices reaching &gt;25% (1-4). One of the most promising strategies for commercializing these devices is to apply a perovskite top cell in tandem with a Si bottom cell to reach ultrahigh efficiency beyond the Shockley-Queisser limit for single-junction devices (5). Since the report of a two-terminal (2T) perov-skite/Si tandem solar cell by Mailoa et al. (6), several groups have reported encouraging results (7-10). Most of the studies on perovskite/ Si tandem solar cells have perovskite absorbers with the conventional bandgap of 1.5 to 1.6 eV, but the ideal bandgap for the tandem configuration is ~1.67 to 1.75 eV for the top cell and 1.12 eV for the bottom cell, which, fortuitously, is the Si bandgap (11). Although some of the reported perovskite/Si tandem devices have used a wide-bandgap perovskite (near 1.7 eV), the power conversion efficiencies (PCEs) reported have been ≤25% (8). The bandgap of perovskites can be tuned by (partial) replacement of iodine anions with bromine or chlorine. However, the replacement of I with Br by more than ~20%, which is necessary to enlarge the bandgap to ~1.7 eV, leads to stability issues under illumination through phase separation that forms I-rich and Br-rich structures (12). One approach to stabilize the perovskite is to create a two-dimensional (2D) phase in which sheets of [PbX 6 ] −2 octahedra are separated by an excess number of long-chain (or aromatic) molecules that act as a passivation agent (13-17). Common long-chain or aromatic molecule-based 2D additives include n-butylammonium iodide (n-BAI) and phenethylammonium iodide (PEAI) (13, 15). For example, Wang et al. have used n-BAI as a 2D additive and demonstrated an extended lifetime of up to 1000 hours under illumination (13). Kim et al. have developed a wide-bandgap perovskite with PEAI as a 2D additive and demonstrated successful integration into perovskite/Cu(In,Ga)Se 2 tandem solar cells (17). Formation of passivation layers induced by these 2D additives improved efficiency, particularly the open-circuit voltage (V OC); however, excessive incorporation of 2D-forming molecules often reduced the fill factor (FF) because of their electrically insulating nature. Thus, the concentration of the added 2D molecules has been limited to ~1 mol % in the precursor solutions. Most of the recent studies have focused on the cation components of the 2D additives rather than focusing on the anions. We developed a 2D-3D mixed wide-bandgap (1.68 eV) perov-skite using a mixture of thiocyanate (SCN) with the more-conventional choice, iodine. Through a careful application of atomic-resolution transmission electron microscopy (TEM), we demonstrated that electrical and charge transport properties as well as the physical location of 2D passivation layers can be controlled with anion engineering of the 2D additives. Moreover , we can use this approach to extend light stability and to improve device performance. For a perovskite device, we achieved a PCE of 20.7% that retained &gt;80% of its initial efficiency after 1000 hours of continuous illumination in working conditions. For a monolithic 2T perovskite/Si tandem solar cell, the champion 2T tandem device achieved a PCE of 26.7%. Anion engineering of wide-bandgap solar cells The wide-bandgap (1.68 eV) perovskite used in this study was (FA 0.65 MA 0.2 Cs 0.15)Pb(I 0.8 Br 0.2) 3. An additional 2 mol % of Pb(SCN) 2 was added to the perovskite precursor solution to accelerate the 3D perovskite grain growth (17). To form a 2D phase, PEA-based additives had an anion component mixture of I and SCN with various ratios of SCN/(SCN + I), ranging from 0 to 100%. Solar cells were fabricated with an indium tin oxide (ITO)/poly(triaryl amine) (PTAA)/perovskite/C 60 /bathocuproine (BCP)/ Ag device structure (fig. S1). Representative current density-voltage (J-V) curves of devices with three different SCN/(SCN+I) ratios-0, 75, and 100% (Fig. 1A)-show that the highest V OC was from the pure PEAI and the highest J SC was from the pure PEASCN, but the highest performance was from the mixed anion sample. We further investigated the influence of the anion composition in the 2D additives on the PV parameters using a series of samples with different ratios of SCN to (SCN + I). In all of the samples, the concentration of the 2D additives added to the precursor solutions was fixed at 2 mol %, which was determined by the device optimization (fig. S2). Increasing SCN/ (SCN + I) decreased V OC but improved J SC and FF (Fig. 1B). The variation of V OC was not caused by slight changes in the optical bandgap of the different perovskite films (fig. S3). A compromise between the PV parameters produced the highest efficiency with the additives of 75% SCN, in other words, PEA(I 0.25 SCN 0.75). Thus, SCN promoted the J SC and FF of the devices, but iodine seemed essential in defect passiva-tion that led to higher V OC. The J-V curve of the champion cell with the PEA(I 0.25 SCN 0.75) additive (Fig. 1C) led to a 20.7% PCE and a stabilized power output (SPO) &gt;20%. The external quantum efficiency (EQE) shown in fig. S4A from the same device showed a minimal mismatch with the J SC from the J-V scan (&lt;4%) and negligible J-V hysteresis between the different scan directions (fig. S4B). For a long-term stability test of the devices under continuous illumination in an N 2-filled environment (18), samples without any en-capsulation were subjected to J-V measurements every 30 min (Fig. 1D). Compared with RESEARCH Kim et al., Science 368, 155-160 (2020)&quot;,&quot;container-title-short&quot;:&quot;&quot;},&quot;isTemporary&quot;:false}]},{&quot;citationID&quot;:&quot;MENDELEY_CITATION_491fe40c-2229-4a2a-92d1-f3be9882e801&quot;,&quot;properties&quot;:{&quot;noteIndex&quot;:0},&quot;isEdited&quot;:false,&quot;manualOverride&quot;:{&quot;isManuallyOverridden&quot;:false,&quot;citeprocText&quot;:&quot;[72–75]&quot;,&quot;manualOverrideText&quot;:&quot;&quot;},&quot;citationTag&quot;:&quot;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&quot;,&quot;citationItems&quot;:[{&quot;id&quot;:&quot;55d43626-1052-3ff0-9636-a000b4a6fcb2&quot;,&quot;itemData&quot;:{&quot;type&quot;:&quot;article-journal&quot;,&quot;id&quot;:&quot;55d43626-1052-3ff0-9636-a000b4a6fcb2&quot;,&quot;title&quot;:&quot;Inverted planar NH2CH=NH2PbI3 perovskite solar cells with 13.56% efficiency via low temperature processing&quot;,&quot;author&quot;:[{&quot;family&quot;:&quot;Yuan&quot;,&quot;given&quot;:&quot;Da Xing&quot;,&quot;parse-names&quot;:false,&quot;dropping-particle&quot;:&quot;&quot;,&quot;non-dropping-particle&quot;:&quot;&quot;},{&quot;family&quot;:&quot;Gorka&quot;,&quot;given&quot;:&quot;Adam&quot;,&quot;parse-names&quot;:false,&quot;dropping-particle&quot;:&quot;&quot;,&quot;non-dropping-particle&quot;:&quot;&quot;},{&quot;family&quot;:&quot;Xu&quot;,&quot;given&quot;:&quot;Mei Feng&quot;,&quot;parse-names&quot;:false,&quot;dropping-particle&quot;:&quot;&quot;,&quot;non-dropping-particle&quot;:&quot;&quot;},{&quot;family&quot;:&quot;Wang&quot;,&quot;given&quot;:&quot;Zhao Kui&quot;,&quot;parse-names&quot;:false,&quot;dropping-particle&quot;:&quot;&quot;,&quot;non-dropping-particle&quot;:&quot;&quot;},{&quot;family&quot;:&quot;Liao&quot;,&quot;given&quot;:&quot;Liang Sheng&quot;,&quot;parse-names&quot;:false,&quot;dropping-particle&quot;:&quot;&quot;,&quot;non-dropping-particle&quot;:&quot;&quot;}],&quot;container-title&quot;:&quot;Physical Chemistry Chemical Physics&quot;,&quot;DOI&quot;:&quot;10.1039/c5cp02705e&quot;,&quot;ISSN&quot;:&quot;14639076&quot;,&quot;issued&quot;:{&quot;date-parts&quot;:[[2015,8,14]]},&quot;page&quot;:&quot;19745-19750&quot;,&quot;abstract&quot;:&quot;In this work, NH2CH=NH2PbI3 (FAPbI3) was employed for light harvesting in inverted planer perovskite solar cells for the first time. Except for the silver cathode, all layers were solution-processed under or below 140 °C. The effect of the annealing process on device performance was investigated. The FAPbI3 solar cells based on a slowed-down annealing shows superior performance compared to the CH3NH3PbI3 (MAPbI3)-based devices, especially for the short circuit current density. A power conversion efficiency of 13.56% was obtained with high short circuit current density of 21.48 mA cm-2. This work paves the way for low-temperature fabrication of efficient inverted planer structure FAPbI3 perovskite solar cells.&quot;,&quot;publisher&quot;:&quot;Royal Society of Chemistry&quot;,&quot;issue&quot;:&quot;30&quot;,&quot;volume&quot;:&quot;17&quot;,&quot;container-title-short&quot;:&quot;&quot;},&quot;isTemporary&quot;:false},{&quot;id&quot;:&quot;d7793958-9764-3e59-b026-19e4503bff69&quot;,&quot;itemData&quot;:{&quot;type&quot;:&quot;article-journal&quot;,&quot;id&quot;:&quot;d7793958-9764-3e59-b026-19e4503bff69&quot;,&quot;title&quot;:&quot;Quantum-size-tuned heterostructures enable efficient and stable inverted perovskite solar cells&quot;,&quot;author&quot;:[{&quot;family&quot;:&quot;Chen&quot;,&quot;given&quot;:&quot;Hao&quot;,&quot;parse-names&quot;:false,&quot;dropping-particle&quot;:&quot;&quot;,&quot;non-dropping-particle&quot;:&quot;&quot;},{&quot;family&quot;:&quot;Teale&quot;,&quot;given&quot;:&quot;Sam&quot;,&quot;parse-names&quot;:false,&quot;dropping-particle&quot;:&quot;&quot;,&quot;non-dropping-particle&quot;:&quot;&quot;},{&quot;family&quot;:&quot;Chen&quot;,&quot;given&quot;:&quot;Bin&quot;,&quot;parse-names&quot;:false,&quot;dropping-particle&quot;:&quot;&quot;,&quot;non-dropping-particle&quot;:&quot;&quot;},{&quot;family&quot;:&quot;Hou&quot;,&quot;given&quot;:&quot;Yi&quot;,&quot;parse-names&quot;:false,&quot;dropping-particle&quot;:&quot;&quot;,&quot;non-dropping-particle&quot;:&quot;&quot;},{&quot;family&quot;:&quot;Grater&quot;,&quot;given&quot;:&quot;Luke&quot;,&quot;parse-names&quot;:false,&quot;dropping-particle&quot;:&quot;&quot;,&quot;non-dropping-particle&quot;:&quot;&quot;},{&quot;family&quot;:&quot;Zhu&quot;,&quot;given&quot;:&quot;Tong&quot;,&quot;parse-names&quot;:false,&quot;dropping-particle&quot;:&quot;&quot;,&quot;non-dropping-particle&quot;:&quot;&quot;},{&quot;family&quot;:&quot;Bertens&quot;,&quot;given&quot;:&quot;Koen&quot;,&quot;parse-names&quot;:false,&quot;dropping-particle&quot;:&quot;&quot;,&quot;non-dropping-particle&quot;:&quot;&quot;},{&quot;family&quot;:&quot;Park&quot;,&quot;given&quot;:&quot;So Min&quot;,&quot;parse-names&quot;:false,&quot;dropping-particle&quot;:&quot;&quot;,&quot;non-dropping-particle&quot;:&quot;&quot;},{&quot;family&quot;:&quot;Atapattu&quot;,&quot;given&quot;:&quot;Harindi R.&quot;,&quot;parse-names&quot;:false,&quot;dropping-particle&quot;:&quot;&quot;,&quot;non-dropping-particle&quot;:&quot;&quot;},{&quot;family&quot;:&quot;Gao&quot;,&quot;given&quot;:&quot;Yajun&quot;,&quot;parse-names&quot;:false,&quot;dropping-particle&quot;:&quot;&quot;,&quot;non-dropping-particle&quot;:&quot;&quot;},{&quot;family&quot;:&quot;Wei&quot;,&quot;given&quot;:&quot;Mingyang&quot;,&quot;parse-names&quot;:false,&quot;dropping-particle&quot;:&quot;&quot;,&quot;non-dropping-particle&quot;:&quot;&quot;},{&quot;family&quot;:&quot;Johnston&quot;,&quot;given&quot;:&quot;Andrew K.&quot;,&quot;parse-names&quot;:false,&quot;dropping-particle&quot;:&quot;&quot;,&quot;non-dropping-particle&quot;:&quot;&quot;},{&quot;family&quot;:&quot;Zhou&quot;,&quot;given&quot;:&quot;Qilin&quot;,&quot;parse-names&quot;:false,&quot;dropping-particle&quot;:&quot;&quot;,&quot;non-dropping-particle&quot;:&quot;&quot;},{&quot;family&quot;:&quot;Xu&quot;,&quot;given&quot;:&quot;Kaimin&quot;,&quot;parse-names&quot;:false,&quot;dropping-particle&quot;:&quot;&quot;,&quot;non-dropping-particle&quot;:&quot;&quot;},{&quot;family&quot;:&quot;Yu&quot;,&quot;given&quot;:&quot;Danni&quot;,&quot;parse-names&quot;:false,&quot;dropping-particle&quot;:&quot;&quot;,&quot;non-dropping-particle&quot;:&quot;&quot;},{&quot;family&quot;:&quot;Han&quot;,&quot;given&quot;:&quot;Congcong&quot;,&quot;parse-names&quot;:false,&quot;dropping-particle&quot;:&quot;&quot;,&quot;non-dropping-particle&quot;:&quot;&quot;},{&quot;family&quot;:&quot;Cui&quot;,&quot;given&quot;:&quot;Teng&quot;,&quot;parse-names&quot;:false,&quot;dropping-particle&quot;:&quot;&quot;,&quot;non-dropping-particle&quot;:&quot;&quot;},{&quot;family&quot;:&quot;Jung&quot;,&quot;given&quot;:&quot;Eui Hyuk&quot;,&quot;parse-names&quot;:false,&quot;dropping-particle&quot;:&quot;&quot;,&quot;non-dropping-particle&quot;:&quot;&quot;},{&quot;family&quot;:&quot;Zhou&quot;,&quot;given&quot;:&quot;Chun&quot;,&quot;parse-names&quot;:false,&quot;dropping-particle&quot;:&quot;&quot;,&quot;non-dropping-particle&quot;:&quot;&quot;},{&quot;family&quot;:&quot;Zhou&quot;,&quot;given&quot;:&quot;Wenjia&quot;,&quot;parse-names&quot;:false,&quot;dropping-particle&quot;:&quot;&quot;,&quot;non-dropping-particle&quot;:&quot;&quot;},{&quot;family&quot;:&quot;Proppe&quot;,&quot;given&quot;:&quot;Andrew H.&quot;,&quot;parse-names&quot;:false,&quot;dropping-particle&quot;:&quot;&quot;,&quot;non-dropping-particle&quot;:&quot;&quot;},{&quot;family&quot;:&quot;Hoogland&quot;,&quot;given&quot;:&quot;Sjoerd&quot;,&quot;parse-names&quot;:false,&quot;dropping-particle&quot;:&quot;&quot;,&quot;non-dropping-particle&quot;:&quot;&quot;},{&quot;family&quot;:&quot;Laquai&quot;,&quot;given&quot;:&quot;Frédéric&quot;,&quot;parse-names&quot;:false,&quot;dropping-particle&quot;:&quot;&quot;,&quot;non-dropping-particle&quot;:&quot;&quot;},{&quot;family&quot;:&quot;Filleter&quot;,&quot;given&quot;:&quot;Tobin&quot;,&quot;parse-names&quot;:false,&quot;dropping-particle&quot;:&quot;&quot;,&quot;non-dropping-particle&quot;:&quot;&quot;},{&quot;family&quot;:&quot;Graham&quot;,&quot;given&quot;:&quot;Kenneth R.&quot;,&quot;parse-names&quot;:false,&quot;dropping-particle&quot;:&quot;&quot;,&quot;non-dropping-particle&quot;:&quot;&quot;},{&quot;family&quot;:&quot;Ning&quot;,&quot;given&quot;:&quot;Zhijun&quot;,&quot;parse-names&quot;:false,&quot;dropping-particle&quot;:&quot;&quot;,&quot;non-dropping-particle&quot;:&quot;&quot;},{&quot;family&quot;:&quot;Sargent&quot;,&quot;given&quot;:&quot;Edward H.&quot;,&quot;parse-names&quot;:false,&quot;dropping-particle&quot;:&quot;&quot;,&quot;non-dropping-particle&quot;:&quot;&quot;}],&quot;container-title&quot;:&quot;Nature Photonics&quot;,&quot;DOI&quot;:&quot;10.1038/s41566-022-00985-1&quot;,&quot;ISSN&quot;:&quot;17494893&quot;,&quot;issued&quot;:{&quot;date-parts&quot;:[[2022,5,1]]},&quot;page&quot;:&quot;352-358&quot;,&quot;abstract&quot;:&quot;The energy landscape of reduced-dimensional perovskites (RDPs) can be tailored by adjusting their layer width (n). Recently, two/three-dimensional (2D/3D) heterostructures containing n = 1 and 2 RDPs have produced perovskite solar cells (PSCs) with &gt;25% power conversion efficiency (PCE). Unfortunately, this method does not translate to inverted PSCs due to electron blocking at the 2D/3D interface. Here we report a method to increase the layer width of RDPs in 2D/3D heterostructures to address this problem. We discover that bulkier organics form 2D heterostructures more slowly, resulting in wider RDPs; and that small modifications to ligand design induce preferential growth of n ≥ 3 RDPs. Leveraging these insights, we developed efficient inverted PSCs (with a certified quasi-steady-state PCE of 23.91%). Unencapsulated devices operate at room temperature and around 50% relative humidity for over 1,000 h without loss of PCE; and, when subjected to ISOS-L3 accelerated ageing, encapsulated devices retain 92% of initial PCE after 500 h.&quot;,&quot;publisher&quot;:&quot;Nature Research&quot;,&quot;issue&quot;:&quot;5&quot;,&quot;volume&quot;:&quot;16&quot;,&quot;container-title-short&quot;:&quot;Nat Photonics&quot;},&quot;isTemporary&quot;:false},{&quot;id&quot;:&quot;38b8fa7b-0011-36e0-be02-26cd50fce398&quot;,&quot;itemData&quot;:{&quot;type&quot;:&quot;article-journal&quot;,&quot;id&quot;:&quot;38b8fa7b-0011-36e0-be02-26cd50fce398&quot;,&quot;title&quot;:&quot;Role of surface recombination in perovskite solar cells at the interface of HTL/CH3NH3PbI3&quot;,&quot;author&quot;:[{&quot;family&quot;:&quot;Głowienka&quot;,&quot;given&quot;:&quot;Damian&quot;,&quot;parse-names&quot;:false,&quot;dropping-particle&quot;:&quot;&quot;,&quot;non-dropping-particle&quot;:&quot;&quot;},{&quot;family&quot;:&quot;Zhang&quot;,&quot;given&quot;:&quot;Dong&quot;,&quot;parse-names&quot;:false,&quot;dropping-particle&quot;:&quot;&quot;,&quot;non-dropping-particle&quot;:&quot;&quot;},{&quot;family&quot;:&quot;Giacomo&quot;,&quot;given&quot;:&quot;Francesco&quot;,&quot;parse-names&quot;:false,&quot;dropping-particle&quot;:&quot;&quot;,&quot;non-dropping-particle&quot;:&quot;Di&quot;},{&quot;family&quot;:&quot;Najafi&quot;,&quot;given&quot;:&quot;Mehrdad&quot;,&quot;parse-names&quot;:false,&quot;dropping-particle&quot;:&quot;&quot;,&quot;non-dropping-particle&quot;:&quot;&quot;},{&quot;family&quot;:&quot;Veenstra&quot;,&quot;given&quot;:&quot;Sjoerd&quot;,&quot;parse-names&quot;:false,&quot;dropping-particle&quot;:&quot;&quot;,&quot;non-dropping-particle&quot;:&quot;&quot;},{&quot;family&quot;:&quot;Szmytkowski&quot;,&quot;given&quot;:&quot;Jȩdrzej&quot;,&quot;parse-names&quot;:false,&quot;dropping-particle&quot;:&quot;&quot;,&quot;non-dropping-particle&quot;:&quot;&quot;},{&quot;family&quot;:&quot;Galagan&quot;,&quot;given&quot;:&quot;Yulia&quot;,&quot;parse-names&quot;:false,&quot;dropping-particle&quot;:&quot;&quot;,&quot;non-dropping-particle&quot;:&quot;&quot;}],&quot;container-title&quot;:&quot;Nano Energy&quot;,&quot;DOI&quot;:&quot;10.1016/j.nanoen.2019.104186&quot;,&quot;ISSN&quot;:&quot;22112855&quot;,&quot;issued&quot;:{&quot;date-parts&quot;:[[2020,1,1]]},&quot;abstract&quot;:&quot;In order to achieve the highest performance of organometal trihalide perovskite solar cells, it is required to recognize the dominant mechanisms which play a key role in a perovskite material. In the following studies, we have focused on the interfacial recombination between the hole transporting layer (HTL) and the perovskite CH3NH3PbI3 in solar cell devices with p–i–n architecture. It has been shown that Cu:NiOx used as HTL drastically decreases a short–circuit photocurrent (Jsc) and an open–circuit voltage (Voc). However, we have found that an addition of PTAA thin layer improves cells quality and, as a consequence, the efficiency of such solar cells increases by 2%. Here, we explain both Jsc and Voc losses with a theory of the “dead layer” of perovskite material where a very high surface recombination occurs. We demonstrate the numerical and experimental studies by the means of series detailed analyses to get in–depth understanding of the physical processes behind it. Using a drift–diffusion model, it is shown that the presence of a parasitic recombination layer influences mostly the current distribution in the simulated samples explaining Jsc and Voc losses. The following results could be useful for improving the quality of perovskite solar cells.&quot;,&quot;publisher&quot;:&quot;Elsevier Ltd&quot;,&quot;volume&quot;:&quot;67&quot;,&quot;container-title-short&quot;:&quot;Nano Energy&quot;},&quot;isTemporary&quot;:false},{&quot;id&quot;:&quot;14353e88-6182-38d5-9a3a-1c53d0659959&quot;,&quot;itemData&quot;:{&quot;type&quot;:&quot;article-journal&quot;,&quot;id&quot;:&quot;14353e88-6182-38d5-9a3a-1c53d0659959&quot;,&quot;title&quot;:&quot;Efficient organometal trihalide perovskite planar-heterojunction solar cells on flexible polymer substrates&quot;,&quot;author&quot;:[{&quot;family&quot;:&quot;Docampo&quot;,&quot;given&quot;:&quot;Pablo&quot;,&quot;parse-names&quot;:false,&quot;dropping-particle&quot;:&quot;&quot;,&quot;non-dropping-particle&quot;:&quot;&quot;},{&quot;family&quot;:&quot;Ball&quot;,&quot;given&quot;:&quot;James M.&quot;,&quot;parse-names&quot;:false,&quot;dropping-particle&quot;:&quot;&quot;,&quot;non-dropping-particle&quot;:&quot;&quot;},{&quot;family&quot;:&quot;Darwich&quot;,&quot;given&quot;:&quot;Mariam&quot;,&quot;parse-names&quot;:false,&quot;dropping-particle&quot;:&quot;&quot;,&quot;non-dropping-particle&quot;:&quot;&quot;},{&quot;family&quot;:&quot;Eperon&quot;,&quot;given&quot;:&quot;Giles E.&quot;,&quot;parse-names&quot;:false,&quot;dropping-particle&quot;:&quot;&quot;,&quot;non-dropping-particle&quot;:&quot;&quot;},{&quot;family&quot;:&quot;Snaith&quot;,&quot;given&quot;:&quot;Henry J.&quot;,&quot;parse-names&quot;:false,&quot;dropping-particle&quot;:&quot;&quot;,&quot;non-dropping-particle&quot;:&quot;&quot;}],&quot;container-title&quot;:&quot;Nature Communications&quot;,&quot;DOI&quot;:&quot;10.1038/ncomms3761&quot;,&quot;ISSN&quot;:&quot;20411723&quot;,&quot;issued&quot;:{&quot;date-parts&quot;:[[2013]]},&quot;abstract&quot;:&quot;Organometal trihalide perovskite solar cells offer the promise of a low-cost easily manufacturable solar technology, compatible with large-scale low-temperature solution processing. Within 1 year of development, solar-to-electric power-conversion efficiencies have risen to over 15%, and further imminent improvements are expected. Here we show that this technology can be successfully made compatible with electron acceptor and donor materials generally used in organic photovoltaics. We demonstrate that a single thin film of the low-temperature solution-processed organometal trihalide perovskite absorber CH 3 NH 3 PbI 3-x Cl x, sandwiched between organic contacts can exhibit devices with power-conversion efficiency of up to 10% on glass substrates and over 6% on flexible polymer substrates. This work represents an important step forward, as it removes most barriers to adoption of the perovskite technology by the organic photovoltaic community, and can thus utilize the extensive existing knowledge of hybrid interfaces for further device improvements and flexible processing platforms. © 2013 Macmillan Publishers Limited. All rights reserved.&quot;,&quot;publisher&quot;:&quot;Nature Publishing Group&quot;,&quot;volume&quot;:&quot;4&quot;,&quot;container-title-short&quot;:&quot;Nat Commun&quot;},&quot;isTemporary&quot;:false}]},{&quot;citationID&quot;:&quot;MENDELEY_CITATION_d5c574d5-5e1f-4e00-8ce0-34ac5b8c28ea&quot;,&quot;properties&quot;:{&quot;noteIndex&quot;:0},&quot;isEdited&quot;:false,&quot;manualOverride&quot;:{&quot;isManuallyOverridden&quot;:false,&quot;citeprocText&quot;:&quot;[76]&quot;,&quot;manualOverrideText&quot;:&quot;&quot;},&quot;citationTag&quot;:&quot;MENDELEY_CITATION_v3_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&quot;,&quot;citationItems&quot;:[{&quot;id&quot;:&quot;660a29e0-9ee5-301d-bd56-3391e9ca56d6&quot;,&quot;itemData&quot;:{&quot;type&quot;:&quot;article-journal&quot;,&quot;id&quot;:&quot;660a29e0-9ee5-301d-bd56-3391e9ca56d6&quot;,&quot;title&quot;:&quot;How to Make over 20% Efficient Perovskite Solar Cells in Regular (n-i-p) and Inverted (p-i-n) Architectures&quot;,&quot;author&quot;:[{&quot;family&quot;:&quot;Saliba&quot;,&quot;given&quot;:&quot;Michael&quot;,&quot;parse-names&quot;:false,&quot;dropping-particle&quot;:&quot;&quot;,&quot;non-dropping-particle&quot;:&quot;&quot;},{&quot;family&quot;:&quot;Correa-Baena&quot;,&quot;given&quot;:&quot;Juan Pablo&quot;,&quot;parse-names&quot;:false,&quot;dropping-particle&quot;:&quot;&quot;,&quot;non-dropping-particle&quot;:&quot;&quot;},{&quot;family&quot;:&quot;Wolff&quot;,&quot;given&quot;:&quot;Christian M.&quot;,&quot;parse-names&quot;:false,&quot;dropping-particle&quot;:&quot;&quot;,&quot;non-dropping-particle&quot;:&quot;&quot;},{&quot;family&quot;:&quot;Stolterfoht&quot;,&quot;given&quot;:&quot;Martin&quot;,&quot;parse-names&quot;:false,&quot;dropping-particle&quot;:&quot;&quot;,&quot;non-dropping-particle&quot;:&quot;&quot;},{&quot;family&quot;:&quot;Phung&quot;,&quot;given&quot;:&quot;Nga&quot;,&quot;parse-names&quot;:false,&quot;dropping-particle&quot;:&quot;&quot;,&quot;non-dropping-particle&quot;:&quot;&quot;},{&quot;family&quot;:&quot;Albrecht&quot;,&quot;given&quot;:&quot;Steve&quot;,&quot;parse-names&quot;:false,&quot;dropping-particle&quot;:&quot;&quot;,&quot;non-dropping-particle&quot;:&quot;&quot;},{&quot;family&quot;:&quot;Neher&quot;,&quot;given&quot;:&quot;Dieter&quot;,&quot;parse-names&quot;:false,&quot;dropping-particle&quot;:&quot;&quot;,&quot;non-dropping-particle&quot;:&quot;&quot;},{&quot;family&quot;:&quot;Abate&quot;,&quot;given&quot;:&quot;Antonio&quot;,&quot;parse-names&quot;:false,&quot;dropping-particle&quot;:&quot;&quot;,&quot;non-dropping-particle&quot;:&quot;&quot;}],&quot;container-title&quot;:&quot;Chemistry of Materials&quot;,&quot;DOI&quot;:&quot;10.1021/acs.chemmater.8b00136&quot;,&quot;ISSN&quot;:&quot;15205002&quot;,&quot;issued&quot;:{&quot;date-parts&quot;:[[2018,7,10]]},&quot;page&quot;:&quot;4193-4201&quot;,&quot;abstract&quot;:&quot;Perovskite solar cells (PSCs) are currently one of the most promising photovoltaic technologies for highly efficient and cost-effective solar energy production. In only a few years, an unprecedented progression of preparation procedures and material compositions delivered lab-scale devices that have now reached record power conversion efficiencies (PCEs) higher than 20%, competing with most established solar cell materials such as silicon, CIGS, and CdTe. However, despite a large number of researchers currently involved in this topic, only a few groups in the world can reproduce &gt;20% efficiencies on a regular n-i-p architecture. In this work, we present detailed protocols for preparing PSCs in regular (n-i-p) and inverted (p-i-n) architectures with ≥20% PCE. We aim to provide a comprehensive, reproducible description of our device fabrication protocols. We encourage the practice of reporting detailed and transparent protocols that can be more easily reproduced by other laboratories. A better reporting standard may, in turn, accelerate the development of perovskite solar cells and related research fields.&quot;,&quot;publisher&quot;:&quot;American Chemical Society&quot;,&quot;issue&quot;:&quot;13&quot;,&quot;volume&quot;:&quot;30&quot;,&quot;container-title-short&quot;:&quot;&quot;},&quot;isTemporary&quot;:false}]},{&quot;citationID&quot;:&quot;MENDELEY_CITATION_43868f8f-fc49-4119-a008-fbadbcbc2767&quot;,&quot;properties&quot;:{&quot;noteIndex&quot;:0},&quot;isEdited&quot;:false,&quot;manualOverride&quot;:{&quot;isManuallyOverridden&quot;:false,&quot;citeprocText&quot;:&quot;[77]&quot;,&quot;manualOverrideText&quot;:&quot;&quot;},&quot;citationTag&quot;:&quot;MENDELEY_CITATION_v3_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&quot;,&quot;citationItems&quot;:[{&quot;id&quot;:&quot;b903aed1-2cff-34dd-be9f-28494d31fb4b&quot;,&quot;itemData&quot;:{&quot;type&quot;:&quot;article-journal&quot;,&quot;id&quot;:&quot;b903aed1-2cff-34dd-be9f-28494d31fb4b&quot;,&quot;title&quot;:&quot;Sublimed C60 for efficient and repeatable perovskite-based solar cells&quot;,&quot;author&quot;:[{&quot;family&quot;:&quot;Said&quot;,&quot;given&quot;:&quot;Ahmed A.&quot;,&quot;parse-names&quot;:false,&quot;dropping-particle&quot;:&quot;&quot;,&quot;non-dropping-particle&quot;:&quot;&quot;},{&quot;family&quot;:&quot;Aydin&quot;,&quot;given&quot;:&quot;Erkan&quot;,&quot;parse-names&quot;:false,&quot;dropping-particle&quot;:&quot;&quot;,&quot;non-dropping-particle&quot;:&quot;&quot;},{&quot;family&quot;:&quot;Ugur&quot;,&quot;given&quot;:&quot;Esma&quot;,&quot;parse-names&quot;:false,&quot;dropping-particle&quot;:&quot;&quot;,&quot;non-dropping-particle&quot;:&quot;&quot;},{&quot;family&quot;:&quot;Xu&quot;,&quot;given&quot;:&quot;Zhaojian&quot;,&quot;parse-names&quot;:false,&quot;dropping-particle&quot;:&quot;&quot;,&quot;non-dropping-particle&quot;:&quot;&quot;},{&quot;family&quot;:&quot;Deger&quot;,&quot;given&quot;:&quot;Caner&quot;,&quot;parse-names&quot;:false,&quot;dropping-particle&quot;:&quot;&quot;,&quot;non-dropping-particle&quot;:&quot;&quot;},{&quot;family&quot;:&quot;Vishal&quot;,&quot;given&quot;:&quot;Badri&quot;,&quot;parse-names&quot;:false,&quot;dropping-particle&quot;:&quot;&quot;,&quot;non-dropping-particle&quot;:&quot;&quot;},{&quot;family&quot;:&quot;Vlk&quot;,&quot;given&quot;:&quot;Aleš&quot;,&quot;parse-names&quot;:false,&quot;dropping-particle&quot;:&quot;&quot;,&quot;non-dropping-particle&quot;:&quot;&quot;},{&quot;family&quot;:&quot;Dally&quot;,&quot;given&quot;:&quot;Pia&quot;,&quot;parse-names&quot;:false,&quot;dropping-particle&quot;:&quot;&quot;,&quot;non-dropping-particle&quot;:&quot;&quot;},{&quot;family&quot;:&quot;Yildirim&quot;,&quot;given&quot;:&quot;Bumin K.&quot;,&quot;parse-names&quot;:false,&quot;dropping-particle&quot;:&quot;&quot;,&quot;non-dropping-particle&quot;:&quot;&quot;},{&quot;family&quot;:&quot;Azmi&quot;,&quot;given&quot;:&quot;Randi&quot;,&quot;parse-names&quot;:false,&quot;dropping-particle&quot;:&quot;&quot;,&quot;non-dropping-particle&quot;:&quot;&quot;},{&quot;family&quot;:&quot;Liu&quot;,&quot;given&quot;:&quot;Jiang&quot;,&quot;parse-names&quot;:false,&quot;dropping-particle&quot;:&quot;&quot;,&quot;non-dropping-particle&quot;:&quot;&quot;},{&quot;family&quot;:&quot;Jackson&quot;,&quot;given&quot;:&quot;Edward A.&quot;,&quot;parse-names&quot;:false,&quot;dropping-particle&quot;:&quot;&quot;,&quot;non-dropping-particle&quot;:&quot;&quot;},{&quot;family&quot;:&quot;Johnson&quot;,&quot;given&quot;:&quot;Holly M.&quot;,&quot;parse-names&quot;:false,&quot;dropping-particle&quot;:&quot;&quot;,&quot;non-dropping-particle&quot;:&quot;&quot;},{&quot;family&quot;:&quot;Gui&quot;,&quot;given&quot;:&quot;Manting&quot;,&quot;parse-names&quot;:false,&quot;dropping-particle&quot;:&quot;&quot;,&quot;non-dropping-particle&quot;:&quot;&quot;},{&quot;family&quot;:&quot;Richter&quot;,&quot;given&quot;:&quot;Henning&quot;,&quot;parse-names&quot;:false,&quot;dropping-particle&quot;:&quot;&quot;,&quot;non-dropping-particle&quot;:&quot;&quot;},{&quot;family&quot;:&quot;Pininti&quot;,&quot;given&quot;:&quot;Anil R.&quot;,&quot;parse-names&quot;:false,&quot;dropping-particle&quot;:&quot;&quot;,&quot;non-dropping-particle&quot;:&quot;&quot;},{&quot;family&quot;:&quot;Bristow&quot;,&quot;given&quot;:&quot;Helen&quot;,&quot;parse-names&quot;:false,&quot;dropping-particle&quot;:&quot;&quot;,&quot;non-dropping-particle&quot;:&quot;&quot;},{&quot;family&quot;:&quot;Babics&quot;,&quot;given&quot;:&quot;Maxime&quot;,&quot;parse-names&quot;:false,&quot;dropping-particle&quot;:&quot;&quot;,&quot;non-dropping-particle&quot;:&quot;&quot;},{&quot;family&quot;:&quot;Razzaq&quot;,&quot;given&quot;:&quot;Arsalan&quot;,&quot;parse-names&quot;:false,&quot;dropping-particle&quot;:&quot;&quot;,&quot;non-dropping-particle&quot;:&quot;&quot;},{&quot;family&quot;:&quot;Allen&quot;,&quot;given&quot;:&quot;Thomas G.&quot;,&quot;parse-names&quot;:false,&quot;dropping-particle&quot;:&quot;&quot;,&quot;non-dropping-particle&quot;:&quot;&quot;},{&quot;family&quot;:&quot;Ledinský&quot;,&quot;given&quot;:&quot;Martin&quot;,&quot;parse-names&quot;:false,&quot;dropping-particle&quot;:&quot;&quot;,&quot;non-dropping-particle&quot;:&quot;&quot;},{&quot;family&quot;:&quot;Yavuz&quot;,&quot;given&quot;:&quot;Ilhan&quot;,&quot;parse-names&quot;:false,&quot;dropping-particle&quot;:&quot;&quot;,&quot;non-dropping-particle&quot;:&quot;&quot;},{&quot;family&quot;:&quot;Rand&quot;,&quot;given&quot;:&quot;Barry P.&quot;,&quot;parse-names&quot;:false,&quot;dropping-particle&quot;:&quot;&quot;,&quot;non-dropping-particle&quot;:&quot;&quot;},{&quot;family&quot;:&quot;Wolf&quot;,&quot;given&quot;:&quot;Stefaan&quot;,&quot;parse-names&quot;:false,&quot;dropping-particle&quot;:&quot;&quot;,&quot;non-dropping-particle&quot;:&quot;De&quot;}],&quot;container-title&quot;:&quot;Nature Communications&quot;,&quot;DOI&quot;:&quot;10.1038/s41467-024-44974-0&quot;,&quot;ISSN&quot;:&quot;20411723&quot;,&quot;PMID&quot;:&quot;38267408&quot;,&quot;issued&quot;:{&quot;date-parts&quot;:[[2024,12,1]]},&quot;abstract&quot;:&quot;Thermally evaporated C60 is a near-ubiquitous electron transport layer in state-of-the-art p–i–n perovskite-based solar cells. As perovskite photovoltaic technologies are moving toward industrialization, batch-to-batch reproducibility of device performances becomes crucial. Here, we show that commercial as-received (99.75% pure) C60 source materials may coalesce during repeated thermal evaporation processes, jeopardizing such reproducibility. We find that the coalescence is due to oxygen present in the initial source powder and leads to the formation of deep states within the perovskite bandgap, resulting in a systematic decrease in solar cell performance. However, further purification (through sublimation) of the C60 to 99.95% before evaporation is found to hinder coalescence, with the associated solar cell performances being fully reproducible after repeated processing. We verify the universality of this behavior on perovskite/silicon tandem solar cells by demonstrating their open-circuit voltages and fill factors to remain at 1950 mV and 81% respectively, over eight repeated processes using the same sublimed C60 source material. Notably, one of these cells achieved a certified power conversion efficiency of 30.9%. These findings provide insights crucial for the advancement of perovskite photovoltaic technologies towards scaled production with high process yield.&quot;,&quot;publisher&quot;:&quot;Nature Research&quot;,&quot;issue&quot;:&quot;1&quot;,&quot;volume&quot;:&quot;15&quot;,&quot;container-title-short&quot;:&quot;Nat Commun&quot;},&quot;isTemporary&quot;:false}]},{&quot;citationID&quot;:&quot;MENDELEY_CITATION_66d91d15-8f7f-476b-bed8-5de4afea30e2&quot;,&quot;properties&quot;:{&quot;noteIndex&quot;:0},&quot;isEdited&quot;:false,&quot;manualOverride&quot;:{&quot;isManuallyOverridden&quot;:false,&quot;citeprocText&quot;:&quot;[78]&quot;,&quot;manualOverrideText&quot;:&quot;&quot;},&quot;citationTag&quot;:&quot;MENDELEY_CITATION_v3_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&quot;,&quot;citationItems&quot;:[{&quot;id&quot;:&quot;37a33d25-11f6-3783-82b3-51104547652e&quot;,&quot;itemData&quot;:{&quot;type&quot;:&quot;article&quot;,&quot;id&quot;:&quot;37a33d25-11f6-3783-82b3-51104547652e&quot;,&quot;title&quot;:&quot;Lessons learned from spiro-OMeTAD and PTAA in perovskite solar cells&quot;,&quot;author&quot;:[{&quot;family&quot;:&quot;Rombach&quot;,&quot;given&quot;:&quot;Florine M.&quot;,&quot;parse-names&quot;:false,&quot;dropping-particle&quot;:&quot;&quot;,&quot;non-dropping-particle&quot;:&quot;&quot;},{&quot;family&quot;:&quot;Haque&quot;,&quot;given&quot;:&quot;Saif A.&quot;,&quot;parse-names&quot;:false,&quot;dropping-particle&quot;:&quot;&quot;,&quot;non-dropping-particle&quot;:&quot;&quot;},{&quot;family&quot;:&quot;Macdonald&quot;,&quot;given&quot;:&quot;Thomas J.&quot;,&quot;parse-names&quot;:false,&quot;dropping-particle&quot;:&quot;&quot;,&quot;non-dropping-particle&quot;:&quot;&quot;}],&quot;container-title&quot;:&quot;Energy and Environmental Science&quot;,&quot;DOI&quot;:&quot;10.1039/d1ee02095a&quot;,&quot;ISSN&quot;:&quot;17545706&quot;,&quot;issued&quot;:{&quot;date-parts&quot;:[[2021,10,1]]},&quot;page&quot;:&quot;5161-5190&quot;,&quot;abstract&quot;:&quot;Organic semiconductors have become essential parts of thin-film electronic devices, particularly as hole transport layers (HTLs) in perovskite solar cells (PSCs) where they represent one of the major bottlenecks to further enhancements in both device stability and efficiency. Small molecule 2,2′,7,7′-tetrakis[N,N-di(4-methoxyphenyl)amino]-9,9′-spirobifluorene (spiro-OMeTAD) and polymer poly[bis(4-phenyl)(2,4,6-trimethylphenyl)amine] (PTAA) are two of the first successful HTLs used in PSCs, and have remained at the forefront of developing high efficiency devices for almost a decade. Since their first application, many investigations into the properties of spiro-OMeTAD and PTAA have contributed to a growing understanding of the mechanisms that enable their success as HTLs. This review summarizes and discusses the key electronic and morphological properties, doping strategies and mechanisms, and degradation pathways of both spiro-OMeTAD and PTAA. A critical comparison between the two materials is provided, highlighting both the similarities which explain their enduring popularity as well as key differences in electrical and morphological properties. From this analysis emerges an improved understanding of the fundamental properties that enable the persistent success of HTL materials, which are found to include not only hole conductivity, band gap, and morphology, but also interactions with dopants, the perovskite, and environmental stressors. The knowledge about these properties, which are critically summarized in this review, is also applicable to the many other types of organic electronic devices now employing spiro-OMeTAD and PTAA. A detailed examination of the properties of materials reveals a clear set of guiding principles for the development of future generation HTLs. Applying these design strategies to produce more advanced HTLs will be essential to further improve the stability, efficiency, and commercialization of PSCs.&quot;,&quot;publisher&quot;:&quot;Royal Society of Chemistry&quot;,&quot;issue&quot;:&quot;10&quot;,&quot;volume&quot;:&quot;14&quot;,&quot;container-title-short&quot;:&quot;Energy Environ Sci&quot;},&quot;isTemporary&quot;:false}]},{&quot;citationID&quot;:&quot;MENDELEY_CITATION_566d3a3e-4b05-4d56-83b2-85feebeaa9a4&quot;,&quot;properties&quot;:{&quot;noteIndex&quot;:0},&quot;isEdited&quot;:false,&quot;manualOverride&quot;:{&quot;isManuallyOverridden&quot;:false,&quot;citeprocText&quot;:&quot;[79]&quot;,&quot;manualOverrideText&quot;:&quot;&quot;},&quot;citationTag&quot;:&quot;MENDELEY_CITATION_v3_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&quot;,&quot;citationItems&quot;:[{&quot;id&quot;:&quot;9ad16a37-696c-3461-8235-26afe8da81c8&quot;,&quot;itemData&quot;:{&quot;type&quot;:&quot;article&quot;,&quot;id&quot;:&quot;9ad16a37-696c-3461-8235-26afe8da81c8&quot;,&quot;title&quot;:&quot;PTAA as Efficient Hole Transport Materials in Perovskite Solar Cells: A Review&quot;,&quot;author&quot;:[{&quot;family&quot;:&quot;Wang&quot;,&quot;given&quot;:&quot;Yihao&quot;,&quot;parse-names&quot;:false,&quot;dropping-particle&quot;:&quot;&quot;,&quot;non-dropping-particle&quot;:&quot;&quot;},{&quot;family&quot;:&quot;Duan&quot;,&quot;given&quot;:&quot;Leiping&quot;,&quot;parse-names&quot;:false,&quot;dropping-particle&quot;:&quot;&quot;,&quot;non-dropping-particle&quot;:&quot;&quot;},{&quot;family&quot;:&quot;Zhang&quot;,&quot;given&quot;:&quot;Meng&quot;,&quot;parse-names&quot;:false,&quot;dropping-particle&quot;:&quot;&quot;,&quot;non-dropping-particle&quot;:&quot;&quot;},{&quot;family&quot;:&quot;Hameiri&quot;,&quot;given&quot;:&quot;Ziv&quot;,&quot;parse-names&quot;:false,&quot;dropping-particle&quot;:&quot;&quot;,&quot;non-dropping-particle&quot;:&quot;&quot;},{&quot;family&quot;:&quot;Liu&quot;,&quot;given&quot;:&quot;Xu&quot;,&quot;parse-names&quot;:false,&quot;dropping-particle&quot;:&quot;&quot;,&quot;non-dropping-particle&quot;:&quot;&quot;},{&quot;family&quot;:&quot;Bai&quot;,&quot;given&quot;:&quot;Yang&quot;,&quot;parse-names&quot;:false,&quot;dropping-particle&quot;:&quot;&quot;,&quot;non-dropping-particle&quot;:&quot;&quot;},{&quot;family&quot;:&quot;Hao&quot;,&quot;given&quot;:&quot;Xiaojing&quot;,&quot;parse-names&quot;:false,&quot;dropping-particle&quot;:&quot;&quot;,&quot;non-dropping-particle&quot;:&quot;&quot;}],&quot;container-title&quot;:&quot;Solar RRL&quot;,&quot;DOI&quot;:&quot;10.1002/solr.202200234&quot;,&quot;ISSN&quot;:&quot;2367198X&quot;,&quot;issued&quot;:{&quot;date-parts&quot;:[[2022,8,1]]},&quot;abstract&quot;:&quot;Perovskite solar cells (PSCs) with a power conversion efficiency (PCE) overpassing 25% have proved to be the most promising competitor for the next-generation photovoltaic technology. Massive efforts are devoted to the improvement of the performance and stability of PSCs, whereas the hole transport layer (HTL) has attracted significant interest. Among diverse hole transport materials, poly[bis(4-phenyl)(2,4,6-trimethylphenyl)amine (PTAA) is one of the most promising candidates due to its ease of fabrication, transparency to visible light, mechanical flexibility, conductivity, and stability. Over the past few years, there has been an increasing amount of research using PTAA as the HTL first in n–i–p and then in p–i–n PSCs with extended applications in flexible, large-area, and tandem devices. Herein, a progress review on PTAA for PSC applications is provided, which enables a better understanding of the advantages and disadvantages of PTAA, as well as the approaches to fully realizing its tremendous potential. The emerging and promising research directions for PTAA-based PSCs are discussed, shedding light on the practical applications of PTAA.&quot;,&quot;publisher&quot;:&quot;John Wiley and Sons Inc&quot;,&quot;issue&quot;:&quot;8&quot;,&quot;volume&quot;:&quot;6&quot;,&quot;container-title-short&quot;:&quot;&quot;},&quot;isTemporary&quot;:false}]},{&quot;citationID&quot;:&quot;MENDELEY_CITATION_cba9ace2-48ee-48c4-a2ca-4fdd46f6eaf4&quot;,&quot;properties&quot;:{&quot;noteIndex&quot;:0},&quot;isEdited&quot;:false,&quot;manualOverride&quot;:{&quot;isManuallyOverridden&quot;:false,&quot;citeprocText&quot;:&quot;[78]&quot;,&quot;manualOverrideText&quot;:&quot;&quot;},&quot;citationTag&quot;:&quot;MENDELEY_CITATION_v3_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&quot;,&quot;citationItems&quot;:[{&quot;id&quot;:&quot;37a33d25-11f6-3783-82b3-51104547652e&quot;,&quot;itemData&quot;:{&quot;type&quot;:&quot;article&quot;,&quot;id&quot;:&quot;37a33d25-11f6-3783-82b3-51104547652e&quot;,&quot;title&quot;:&quot;Lessons learned from spiro-OMeTAD and PTAA in perovskite solar cells&quot;,&quot;author&quot;:[{&quot;family&quot;:&quot;Rombach&quot;,&quot;given&quot;:&quot;Florine M.&quot;,&quot;parse-names&quot;:false,&quot;dropping-particle&quot;:&quot;&quot;,&quot;non-dropping-particle&quot;:&quot;&quot;},{&quot;family&quot;:&quot;Haque&quot;,&quot;given&quot;:&quot;Saif A.&quot;,&quot;parse-names&quot;:false,&quot;dropping-particle&quot;:&quot;&quot;,&quot;non-dropping-particle&quot;:&quot;&quot;},{&quot;family&quot;:&quot;Macdonald&quot;,&quot;given&quot;:&quot;Thomas J.&quot;,&quot;parse-names&quot;:false,&quot;dropping-particle&quot;:&quot;&quot;,&quot;non-dropping-particle&quot;:&quot;&quot;}],&quot;container-title&quot;:&quot;Energy and Environmental Science&quot;,&quot;DOI&quot;:&quot;10.1039/d1ee02095a&quot;,&quot;ISSN&quot;:&quot;17545706&quot;,&quot;issued&quot;:{&quot;date-parts&quot;:[[2021,10,1]]},&quot;page&quot;:&quot;5161-5190&quot;,&quot;abstract&quot;:&quot;Organic semiconductors have become essential parts of thin-film electronic devices, particularly as hole transport layers (HTLs) in perovskite solar cells (PSCs) where they represent one of the major bottlenecks to further enhancements in both device stability and efficiency. Small molecule 2,2′,7,7′-tetrakis[N,N-di(4-methoxyphenyl)amino]-9,9′-spirobifluorene (spiro-OMeTAD) and polymer poly[bis(4-phenyl)(2,4,6-trimethylphenyl)amine] (PTAA) are two of the first successful HTLs used in PSCs, and have remained at the forefront of developing high efficiency devices for almost a decade. Since their first application, many investigations into the properties of spiro-OMeTAD and PTAA have contributed to a growing understanding of the mechanisms that enable their success as HTLs. This review summarizes and discusses the key electronic and morphological properties, doping strategies and mechanisms, and degradation pathways of both spiro-OMeTAD and PTAA. A critical comparison between the two materials is provided, highlighting both the similarities which explain their enduring popularity as well as key differences in electrical and morphological properties. From this analysis emerges an improved understanding of the fundamental properties that enable the persistent success of HTL materials, which are found to include not only hole conductivity, band gap, and morphology, but also interactions with dopants, the perovskite, and environmental stressors. The knowledge about these properties, which are critically summarized in this review, is also applicable to the many other types of organic electronic devices now employing spiro-OMeTAD and PTAA. A detailed examination of the properties of materials reveals a clear set of guiding principles for the development of future generation HTLs. Applying these design strategies to produce more advanced HTLs will be essential to further improve the stability, efficiency, and commercialization of PSCs.&quot;,&quot;publisher&quot;:&quot;Royal Society of Chemistry&quot;,&quot;issue&quot;:&quot;10&quot;,&quot;volume&quot;:&quot;14&quot;,&quot;container-title-short&quot;:&quot;Energy Environ Sci&quot;},&quot;isTemporary&quot;:false}]},{&quot;citationID&quot;:&quot;MENDELEY_CITATION_18c484e4-af82-4793-9a8a-138d039b206f&quot;,&quot;properties&quot;:{&quot;noteIndex&quot;:0},&quot;isEdited&quot;:false,&quot;manualOverride&quot;:{&quot;isManuallyOverridden&quot;:false,&quot;citeprocText&quot;:&quot;[80,81]&quot;,&quot;manualOverrideText&quot;:&quot;&quot;},&quot;citationTag&quot;:&quot;MENDELEY_CITATION_v3_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&quot;,&quot;citationItems&quot;:[{&quot;id&quot;:&quot;89848ed4-5802-3ed4-8ced-3e1234c2ce53&quot;,&quot;itemData&quot;:{&quot;type&quot;:&quot;article&quot;,&quot;id&quot;:&quot;89848ed4-5802-3ed4-8ced-3e1234c2ce53&quot;,&quot;title&quot;:&quot;Nickel oxide for inverted structure perovskite solar cells&quot;,&quot;author&quot;:[{&quot;family&quot;:&quot;Ma&quot;,&quot;given&quot;:&quot;Fei&quot;,&quot;parse-names&quot;:false,&quot;dropping-particle&quot;:&quot;&quot;,&quot;non-dropping-particle&quot;:&quot;&quot;},{&quot;family&quot;:&quot;Zhao&quot;,&quot;given&quot;:&quot;Yang&quot;,&quot;parse-names&quot;:false,&quot;dropping-particle&quot;:&quot;&quot;,&quot;non-dropping-particle&quot;:&quot;&quot;},{&quot;family&quot;:&quot;Li&quot;,&quot;given&quot;:&quot;Jinhua&quot;,&quot;parse-names&quot;:false,&quot;dropping-particle&quot;:&quot;&quot;,&quot;non-dropping-particle&quot;:&quot;&quot;},{&quot;family&quot;:&quot;Zhang&quot;,&quot;given&quot;:&quot;Xingwang&quot;,&quot;parse-names&quot;:false,&quot;dropping-particle&quot;:&quot;&quot;,&quot;non-dropping-particle&quot;:&quot;&quot;},{&quot;family&quot;:&quot;Gu&quot;,&quot;given&quot;:&quot;Haoshuang&quot;,&quot;parse-names&quot;:false,&quot;dropping-particle&quot;:&quot;&quot;,&quot;non-dropping-particle&quot;:&quot;&quot;},{&quot;family&quot;:&quot;You&quot;,&quot;given&quot;:&quot;Jingbi&quot;,&quot;parse-names&quot;:false,&quot;dropping-particle&quot;:&quot;&quot;,&quot;non-dropping-particle&quot;:&quot;&quot;}],&quot;container-title&quot;:&quot;Journal of Energy Chemistry&quot;,&quot;DOI&quot;:&quot;10.1016/j.jechem.2020.04.027&quot;,&quot;ISSN&quot;:&quot;20954956&quot;,&quot;issued&quot;:{&quot;date-parts&quot;:[[2020,1,1]]},&quot;page&quot;:&quot;393-411&quot;,&quot;abstract&quot;:&quot;The emergence of inverted perovskite solar cells (PSCs) has attached great attention derived from the potential in improving stability. Charge transporting layer, especially hole transporting layer is crucial for efficient inverted PSCs. Organic materials were used as hole transporting layer previously. Recently, more and more inorganic hole transporting materials have been deployed for further improving the device stability. Nickel oxide (NiOx) as p-type metal oxide, owning high charge mobility and intrinsic stability, has been widely adopted in inverted PSCs. High performance over 20% efficiency has been achieved on NiOx base inverted PSCs. Herein, we have summarized recent progresses and strategies on the NiOx based PSCs, including the synthesis or deposition methods of NiOx, doping and surface modification of NiOx for efficient and stable PSCs. Finally, we will discuss current challenges of utilizing NiOx HTLs in PSCs and attempt to give probable solutions to make further development in efficient as well as stable NiOx based PSCs.&quot;,&quot;publisher&quot;:&quot;Elsevier B.V.&quot;,&quot;volume&quot;:&quot;52&quot;,&quot;container-title-short&quot;:&quot;&quot;},&quot;isTemporary&quot;:false},{&quot;id&quot;:&quot;3646780a-c8f4-35da-ae47-bfd0f49732b3&quot;,&quot;itemData&quot;:{&quot;type&quot;:&quot;article-journal&quot;,&quot;id&quot;:&quot;3646780a-c8f4-35da-ae47-bfd0f49732b3&quot;,&quot;title&quot;:&quot;Co-evaporated p-i-n perovskite solar cells with sputtered NiOx hole transport layer&quot;,&quot;author&quot;:[{&quot;family&quot;:&quot;Erdenebileg&quot;,&quot;given&quot;:&quot;E.&quot;,&quot;parse-names&quot;:false,&quot;dropping-particle&quot;:&quot;&quot;,&quot;non-dropping-particle&quot;:&quot;&quot;},{&quot;family&quot;:&quot;Tiwari&quot;,&quot;given&quot;:&quot;N.&quot;,&quot;parse-names&quot;:false,&quot;dropping-particle&quot;:&quot;&quot;,&quot;non-dropping-particle&quot;:&quot;&quot;},{&quot;family&quot;:&quot;Kosasih&quot;,&quot;given&quot;:&quot;F. U.&quot;,&quot;parse-names&quot;:false,&quot;dropping-particle&quot;:&quot;&quot;,&quot;non-dropping-particle&quot;:&quot;&quot;},{&quot;family&quot;:&quot;Dewi&quot;,&quot;given&quot;:&quot;H. A.&quot;,&quot;parse-names&quot;:false,&quot;dropping-particle&quot;:&quot;&quot;,&quot;non-dropping-particle&quot;:&quot;&quot;},{&quot;family&quot;:&quot;Jia&quot;,&quot;given&quot;:&quot;L.&quot;,&quot;parse-names&quot;:false,&quot;dropping-particle&quot;:&quot;&quot;,&quot;non-dropping-particle&quot;:&quot;&quot;},{&quot;family&quot;:&quot;Mathews&quot;,&quot;given&quot;:&quot;N.&quot;,&quot;parse-names&quot;:false,&quot;dropping-particle&quot;:&quot;&quot;,&quot;non-dropping-particle&quot;:&quot;&quot;},{&quot;family&quot;:&quot;Mhaisalkar&quot;,&quot;given&quot;:&quot;S.&quot;,&quot;parse-names&quot;:false,&quot;dropping-particle&quot;:&quot;&quot;,&quot;non-dropping-particle&quot;:&quot;&quot;},{&quot;family&quot;:&quot;Bruno&quot;,&quot;given&quot;:&quot;A.&quot;,&quot;parse-names&quot;:false,&quot;dropping-particle&quot;:&quot;&quot;,&quot;non-dropping-particle&quot;:&quot;&quot;}],&quot;container-title&quot;:&quot;Materials Today Chemistry&quot;,&quot;DOI&quot;:&quot;10.1016/j.mtchem.2023.101575&quot;,&quot;ISSN&quot;:&quot;24685194&quot;,&quot;issued&quot;:{&quot;date-parts&quot;:[[2023,6,1]]},&quot;abstract&quot;:&quot;Metal oxides have long been used as charge transport layers in thin film solar cells due to their suitable energy band levels, high charge carrier mobilities, and excellent long-term stability. One example is non-stoichiometric nickel oxide (NiOx), a hole transport material which can be deposited in a conformal, scalable, and solvent-free manner via sputtering. However, sputtered NiOx has only ever been combined with spin-coated perovskite films in perovskite solar cells (PSCs). Here we report the fabrication of the first co-evaporated PSCs with sputtered NiOx as the hole transport layer. We reveal how the amount of argon gas used during sputtering affects important physical properties such as hole conductivity, visible light transmittance, and suitability of the NiOx surface for perovskite nucleation and growth. Optimized sputtering conditions led to CH3NH3PbI3 (MAPbI3) PSCs with an 18.6% power conversion efficiency (PCE), which was further increased to 19.5% by adding a spiro-TTB interlayer between NiOx and MAPbI3. We also show that removing the NiOx annealing step only reduced the device PCE by 1%, paving the way toward low-temperature deposition of metal oxide transport layers. This work exhibits the versatility of NiOx sputtering and perovskite evaporation as a powerful combination for solvent-free and low-temperature fabrication of highly efficient PSCs.&quot;,&quot;publisher&quot;:&quot;Elsevier Ltd&quot;,&quot;volume&quot;:&quot;30&quot;,&quot;container-title-short&quot;:&quot;Mater Today Chem&quot;},&quot;isTemporary&quot;:false}]},{&quot;citationID&quot;:&quot;MENDELEY_CITATION_33e7f8ea-9d83-46fa-8f7a-8af86e3f070f&quot;,&quot;properties&quot;:{&quot;noteIndex&quot;:0},&quot;isEdited&quot;:false,&quot;manualOverride&quot;:{&quot;isManuallyOverridden&quot;:false,&quot;citeprocText&quot;:&quot;[82–84]&quot;,&quot;manualOverrideText&quot;:&quot;&quot;},&quot;citationTag&quot;:&quot;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&quot;,&quot;citationItems&quot;:[{&quot;id&quot;:&quot;61f67a9f-23c3-3735-a79b-f4690387a3d6&quot;,&quot;itemData&quot;:{&quot;type&quot;:&quot;article-journal&quot;,&quot;id&quot;:&quot;61f67a9f-23c3-3735-a79b-f4690387a3d6&quot;,&quot;title&quot;:&quot;Conformal monolayer contacts with lossless interfaces for perovskite single junction and monolithic tandem solar cells&quot;,&quot;author&quot;:[{&quot;family&quot;:&quot;Al-Ashouri&quot;,&quot;given&quot;:&quot;Amran&quot;,&quot;parse-names&quot;:false,&quot;dropping-particle&quot;:&quot;&quot;,&quot;non-dropping-particle&quot;:&quot;&quot;},{&quot;family&quot;:&quot;Magomedov&quot;,&quot;given&quot;:&quot;Artiom&quot;,&quot;parse-names&quot;:false,&quot;dropping-particle&quot;:&quot;&quot;,&quot;non-dropping-particle&quot;:&quot;&quot;},{&quot;family&quot;:&quot;Roß&quot;,&quot;given&quot;:&quot;Marcel&quot;,&quot;parse-names&quot;:false,&quot;dropping-particle&quot;:&quot;&quot;,&quot;non-dropping-particle&quot;:&quot;&quot;},{&quot;family&quot;:&quot;Jošt&quot;,&quot;given&quot;:&quot;Marko&quot;,&quot;parse-names&quot;:false,&quot;dropping-particle&quot;:&quot;&quot;,&quot;non-dropping-particle&quot;:&quot;&quot;},{&quot;family&quot;:&quot;Talaikis&quot;,&quot;given&quot;:&quot;Martynas&quot;,&quot;parse-names&quot;:false,&quot;dropping-particle&quot;:&quot;&quot;,&quot;non-dropping-particle&quot;:&quot;&quot;},{&quot;family&quot;:&quot;Chistiakova&quot;,&quot;given&quot;:&quot;Ganna&quot;,&quot;parse-names&quot;:false,&quot;dropping-particle&quot;:&quot;&quot;,&quot;non-dropping-particle&quot;:&quot;&quot;},{&quot;family&quot;:&quot;Bertram&quot;,&quot;given&quot;:&quot;Tobias&quot;,&quot;parse-names&quot;:false,&quot;dropping-particle&quot;:&quot;&quot;,&quot;non-dropping-particle&quot;:&quot;&quot;},{&quot;family&quot;:&quot;Márquez&quot;,&quot;given&quot;:&quot;José A.&quot;,&quot;parse-names&quot;:false,&quot;dropping-particle&quot;:&quot;&quot;,&quot;non-dropping-particle&quot;:&quot;&quot;},{&quot;family&quot;:&quot;Köhnen&quot;,&quot;given&quot;:&quot;Eike&quot;,&quot;parse-names&quot;:false,&quot;dropping-particle&quot;:&quot;&quot;,&quot;non-dropping-particle&quot;:&quot;&quot;},{&quot;family&quot;:&quot;Kasparavičius&quot;,&quot;given&quot;:&quot;Ernestas&quot;,&quot;parse-names&quot;:false,&quot;dropping-particle&quot;:&quot;&quot;,&quot;non-dropping-particle&quot;:&quot;&quot;},{&quot;family&quot;:&quot;Levcenco&quot;,&quot;given&quot;:&quot;Sergiu&quot;,&quot;parse-names&quot;:false,&quot;dropping-particle&quot;:&quot;&quot;,&quot;non-dropping-particle&quot;:&quot;&quot;},{&quot;family&quot;:&quot;Gil-Escrig&quot;,&quot;given&quot;:&quot;Lidón&quot;,&quot;parse-names&quot;:false,&quot;dropping-particle&quot;:&quot;&quot;,&quot;non-dropping-particle&quot;:&quot;&quot;},{&quot;family&quot;:&quot;Hages&quot;,&quot;given&quot;:&quot;Charles J.&quot;,&quot;parse-names&quot;:false,&quot;dropping-particle&quot;:&quot;&quot;,&quot;non-dropping-particle&quot;:&quot;&quot;},{&quot;family&quot;:&quot;Schlatmann&quot;,&quot;given&quot;:&quot;Rutger&quot;,&quot;parse-names&quot;:false,&quot;dropping-particle&quot;:&quot;&quot;,&quot;non-dropping-particle&quot;:&quot;&quot;},{&quot;family&quot;:&quot;Rech&quot;,&quot;given&quot;:&quot;Bernd&quot;,&quot;parse-names&quot;:false,&quot;dropping-particle&quot;:&quot;&quot;,&quot;non-dropping-particle&quot;:&quot;&quot;},{&quot;family&quot;:&quot;Malinauskas&quot;,&quot;given&quot;:&quot;Tadas&quot;,&quot;parse-names&quot;:false,&quot;dropping-particle&quot;:&quot;&quot;,&quot;non-dropping-particle&quot;:&quot;&quot;},{&quot;family&quot;:&quot;Unold&quot;,&quot;given&quot;:&quot;Thomas&quot;,&quot;parse-names&quot;:false,&quot;dropping-particle&quot;:&quot;&quot;,&quot;non-dropping-particle&quot;:&quot;&quot;},{&quot;family&quot;:&quot;Kaufmann&quot;,&quot;given&quot;:&quot;Christian A.&quot;,&quot;parse-names&quot;:false,&quot;dropping-particle&quot;:&quot;&quot;,&quot;non-dropping-particle&quot;:&quot;&quot;},{&quot;family&quot;:&quot;Korte&quot;,&quot;given&quot;:&quot;Lars&quot;,&quot;parse-names&quot;:false,&quot;dropping-particle&quot;:&quot;&quot;,&quot;non-dropping-particle&quot;:&quot;&quot;},{&quot;family&quot;:&quot;Niaura&quot;,&quot;given&quot;:&quot;Gediminas&quot;,&quot;parse-names&quot;:false,&quot;dropping-particle&quot;:&quot;&quot;,&quot;non-dropping-particle&quot;:&quot;&quot;},{&quot;family&quot;:&quot;Getautis&quot;,&quot;given&quot;:&quot;Vytautas&quot;,&quot;parse-names&quot;:false,&quot;dropping-particle&quot;:&quot;&quot;,&quot;non-dropping-particle&quot;:&quot;&quot;},{&quot;family&quot;:&quot;Albrecht&quot;,&quot;given&quot;:&quot;Steve&quot;,&quot;parse-names&quot;:false,&quot;dropping-particle&quot;:&quot;&quot;,&quot;non-dropping-particle&quot;:&quot;&quot;}],&quot;container-title&quot;:&quot;Energy and Environmental Science&quot;,&quot;DOI&quot;:&quot;10.1039/c9ee02268f&quot;,&quot;ISSN&quot;:&quot;17545706&quot;,&quot;issued&quot;:{&quot;date-parts&quot;:[[2019,11,1]]},&quot;page&quot;:&quot;3356-3369&quot;,&quot;abstract&quot;:&quot;The rapid rise of perovskite solar cells (PSCs) is increasingly limited by the available charge-selective contacts. This work introduces two new hole-selective contacts for p-i-n PSCs that outperform all typical p-contacts in versatility, scalability and PSC power-conversion efficiency (PCE). The molecules are based on carbazole bodies with phosphonic acid anchoring groups and can form self-Assembled monolayers (SAMs) on various oxides. Besides minimal material consumption and parasitic absorption, the self-Assembly process enables conformal coverage of arbitrarily formed oxide surfaces with simple process control. The SAMs are designed to create an energetically aligned interface to the perovskite absorber without non-radiative losses. For three different perovskite compositions, one of which is prepared by co-evaporation, we show dopant-, additive-and interlayer-free PSCs with stabilized PCEs of up to 21.1%. Further, the conformal coverage allows to realize a monolithic CIGSe/perovskite tandem solar cell with as-deposited, rough CIGSe surface and certified efficiency of 23.26% on an active area of 1 cm2. The simplicity and diverse substrate compatibility of the SAMs might help to further progress perovskite photovoltaics towards a low-cost, widely adopted solar technology.&quot;,&quot;publisher&quot;:&quot;Royal Society of Chemistry&quot;,&quot;issue&quot;:&quot;11&quot;,&quot;volume&quot;:&quot;12&quot;,&quot;container-title-short&quot;:&quot;Energy Environ Sci&quot;},&quot;isTemporary&quot;:false},{&quot;id&quot;:&quot;aecd7382-7211-3e7f-bf1b-4e4006c75049&quot;,&quot;itemData&quot;:{&quot;type&quot;:&quot;article-journal&quot;,&quot;id&quot;:&quot;aecd7382-7211-3e7f-bf1b-4e4006c75049&quot;,&quot;title&quot;:&quot;Wettability Improvement of a Carbazole-Based Hole-Selective Monolayer for Reproducible Perovskite Solar Cells&quot;,&quot;author&quot;:[{&quot;family&quot;:&quot;Al-Ashouri&quot;,&quot;given&quot;:&quot;Amran&quot;,&quot;parse-names&quot;:false,&quot;dropping-particle&quot;:&quot;&quot;,&quot;non-dropping-particle&quot;:&quot;&quot;},{&quot;family&quot;:&quot;Marčinskas&quot;,&quot;given&quot;:&quot;Mantas&quot;,&quot;parse-names&quot;:false,&quot;dropping-particle&quot;:&quot;&quot;,&quot;non-dropping-particle&quot;:&quot;&quot;},{&quot;family&quot;:&quot;Kasparavičius&quot;,&quot;given&quot;:&quot;Ernestas&quot;,&quot;parse-names&quot;:false,&quot;dropping-particle&quot;:&quot;&quot;,&quot;non-dropping-particle&quot;:&quot;&quot;},{&quot;family&quot;:&quot;Malinauskas&quot;,&quot;given&quot;:&quot;Tadas&quot;,&quot;parse-names&quot;:false,&quot;dropping-particle&quot;:&quot;&quot;,&quot;non-dropping-particle&quot;:&quot;&quot;},{&quot;family&quot;:&quot;Palmstrom&quot;,&quot;given&quot;:&quot;Axel&quot;,&quot;parse-names&quot;:false,&quot;dropping-particle&quot;:&quot;&quot;,&quot;non-dropping-particle&quot;:&quot;&quot;},{&quot;family&quot;:&quot;Getautis&quot;,&quot;given&quot;:&quot;Vytautas&quot;,&quot;parse-names&quot;:false,&quot;dropping-particle&quot;:&quot;&quot;,&quot;non-dropping-particle&quot;:&quot;&quot;},{&quot;family&quot;:&quot;Albrecht&quot;,&quot;given&quot;:&quot;Steve&quot;,&quot;parse-names&quot;:false,&quot;dropping-particle&quot;:&quot;&quot;,&quot;non-dropping-particle&quot;:&quot;&quot;},{&quot;family&quot;:&quot;McGehee&quot;,&quot;given&quot;:&quot;Michael D.&quot;,&quot;parse-names&quot;:false,&quot;dropping-particle&quot;:&quot;&quot;,&quot;non-dropping-particle&quot;:&quot;&quot;},{&quot;family&quot;:&quot;Magomedov&quot;,&quot;given&quot;:&quot;Artiom&quot;,&quot;parse-names&quot;:false,&quot;dropping-particle&quot;:&quot;&quot;,&quot;non-dropping-particle&quot;:&quot;&quot;}],&quot;container-title&quot;:&quot;ACS Energy Letters&quot;,&quot;DOI&quot;:&quot;10.1021/acsenergylett.2c02629&quot;,&quot;ISSN&quot;:&quot;23808195&quot;,&quot;issued&quot;:{&quot;date-parts&quot;:[[2023,2,10]]},&quot;page&quot;:&quot;898-900&quot;,&quot;abstract&quot;:&quot;The wettability issue associated with the Me-4PACz hole-selective monolayer is solved by the introduction of the second component to the precursor solution. This results in a similar performance while simultaneously significantly improving the yield of the devices.&quot;,&quot;publisher&quot;:&quot;American Chemical Society&quot;,&quot;issue&quot;:&quot;2&quot;,&quot;volume&quot;:&quot;8&quot;,&quot;container-title-short&quot;:&quot;ACS Energy Lett&quot;},&quot;isTemporary&quot;:false},{&quot;id&quot;:&quot;fd228053-cdc5-344d-830e-5ff91ed74e3c&quot;,&quot;itemData&quot;:{&quot;type&quot;:&quot;article-journal&quot;,&quot;id&quot;:&quot;fd228053-cdc5-344d-830e-5ff91ed74e3c&quot;,&quot;title&quot;:&quot;Compact Hole-Selective Self-Assembled Monolayers Enabled by Disassembling Micelles in Solution for Efficient Perovskite Solar Cells&quot;,&quot;author&quot;:[{&quot;family&quot;:&quot;Liu&quot;,&quot;given&quot;:&quot;Ming&quot;,&quot;parse-names&quot;:false,&quot;dropping-particle&quot;:&quot;&quot;,&quot;non-dropping-particle&quot;:&quot;&quot;},{&quot;family&quot;:&quot;Bi&quot;,&quot;given&quot;:&quot;Leyu&quot;,&quot;parse-names&quot;:false,&quot;dropping-particle&quot;:&quot;&quot;,&quot;non-dropping-particle&quot;:&quot;&quot;},{&quot;family&quot;:&quot;Jiang&quot;,&quot;given&quot;:&quot;Wenlin&quot;,&quot;parse-names&quot;:false,&quot;dropping-particle&quot;:&quot;&quot;,&quot;non-dropping-particle&quot;:&quot;&quot;},{&quot;family&quot;:&quot;Zeng&quot;,&quot;given&quot;:&quot;Zixin&quot;,&quot;parse-names&quot;:false,&quot;dropping-particle&quot;:&quot;&quot;,&quot;non-dropping-particle&quot;:&quot;&quot;},{&quot;family&quot;:&quot;Tsang&quot;,&quot;given&quot;:&quot;Sai Wing&quot;,&quot;parse-names&quot;:false,&quot;dropping-particle&quot;:&quot;&quot;,&quot;non-dropping-particle&quot;:&quot;&quot;},{&quot;family&quot;:&quot;Lin&quot;,&quot;given&quot;:&quot;Francis R.&quot;,&quot;parse-names&quot;:false,&quot;dropping-particle&quot;:&quot;&quot;,&quot;non-dropping-particle&quot;:&quot;&quot;},{&quot;family&quot;:&quot;Jen&quot;,&quot;given&quot;:&quot;Alex K.Y.&quot;,&quot;parse-names&quot;:false,&quot;dropping-particle&quot;:&quot;&quot;,&quot;non-dropping-particle&quot;:&quot;&quot;}],&quot;container-title&quot;:&quot;Advanced Materials&quot;,&quot;DOI&quot;:&quot;10.1002/adma.202304415&quot;,&quot;ISSN&quot;:&quot;15214095&quot;,&quot;PMID&quot;:&quot;37487572&quot;,&quot;issued&quot;:{&quot;date-parts&quot;:[[2023,11,16]]},&quot;abstract&quot;:&quot;Self-assembled monolayers (SAMs) are widely employed as effective hole-selective layers (HSLs) in inverted perovskite solar cells (PSCs). However, most SAM molecules are amphiphilic in nature and tend to form micelles in the commonly used alcoholic processing solvents. This introduces an extra energetic barrier to disassemble the micelles during the binding of SAM molecules on the substrate surface, limiting the formation of a compact SAM. To alleviate this problem for achieving optimal SAM growth, a co-solvent strategy to disassemble the micelles of carbazole-based SAM molecules in the processing solution is developed. This effectively increases the critical micelle concentration to be above the processing concentration and enhances the reactivity of the phosphonic acid anchoring group to allow densely packed SAMs to be formed on indium tin oxide. Consequently, the PSCs derived from using MeO-2PACz, 2PACz, and CbzNaph SAM HSLs show universally improved performance, with the CbzNaph SAM-derived device achieving a champion efficiency of 24.98% and improved stability.&quot;,&quot;publisher&quot;:&quot;John Wiley and Sons Inc&quot;,&quot;issue&quot;:&quot;46&quot;,&quot;volume&quot;:&quot;35&quot;,&quot;container-title-short&quot;:&quot;&quot;},&quot;isTemporary&quot;:false}]},{&quot;citationID&quot;:&quot;MENDELEY_CITATION_936fe30e-9727-40d0-adc4-89bb88e7ec5f&quot;,&quot;properties&quot;:{&quot;noteIndex&quot;:0},&quot;isEdited&quot;:false,&quot;manualOverride&quot;:{&quot;isManuallyOverridden&quot;:false,&quot;citeprocText&quot;:&quot;[85,86]&quot;,&quot;manualOverrideText&quot;:&quot;&quot;},&quot;citationTag&quot;:&quot;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&quot;,&quot;citationItems&quot;:[{&quot;id&quot;:&quot;7eb573c4-9648-3d80-863d-48507faf9481&quot;,&quot;itemData&quot;:{&quot;type&quot;:&quot;article-journal&quot;,&quot;id&quot;:&quot;7eb573c4-9648-3d80-863d-48507faf9481&quot;,&quot;title&quot;:&quot;Interplay between temperature and bandgap energies on the outdoor performance of perovskite/silicon tandem solar cells&quot;,&quot;author&quot;:[{&quot;family&quot;:&quot;Aydin&quot;,&quot;given&quot;:&quot;Erkan&quot;,&quot;parse-names&quot;:false,&quot;dropping-particle&quot;:&quot;&quot;,&quot;non-dropping-particle&quot;:&quot;&quot;},{&quot;family&quot;:&quot;Allen&quot;,&quot;given&quot;:&quot;Thomas G.&quot;,&quot;parse-names&quot;:false,&quot;dropping-particle&quot;:&quot;&quot;,&quot;non-dropping-particle&quot;:&quot;&quot;},{&quot;family&quot;:&quot;Bastiani&quot;,&quot;given&quot;:&quot;Michele&quot;,&quot;parse-names&quot;:false,&quot;dropping-particle&quot;:&quot;&quot;,&quot;non-dropping-particle&quot;:&quot;De&quot;},{&quot;family&quot;:&quot;Xu&quot;,&quot;given&quot;:&quot;Lujia&quot;,&quot;parse-names&quot;:false,&quot;dropping-particle&quot;:&quot;&quot;,&quot;non-dropping-particle&quot;:&quot;&quot;},{&quot;family&quot;:&quot;Ávila&quot;,&quot;given&quot;:&quot;Jorge&quot;,&quot;parse-names&quot;:false,&quot;dropping-particle&quot;:&quot;&quot;,&quot;non-dropping-particle&quot;:&quot;&quot;},{&quot;family&quot;:&quot;Salvador&quot;,&quot;given&quot;:&quot;Michael&quot;,&quot;parse-names&quot;:false,&quot;dropping-particle&quot;:&quot;&quot;,&quot;non-dropping-particle&quot;:&quot;&quot;},{&quot;family&quot;:&quot;Kerschaver&quot;,&quot;given&quot;:&quot;Emmanuel&quot;,&quot;parse-names&quot;:false,&quot;dropping-particle&quot;:&quot;&quot;,&quot;non-dropping-particle&quot;:&quot;Van&quot;},{&quot;family&quot;:&quot;Wolf&quot;,&quot;given&quot;:&quot;Stefaan&quot;,&quot;parse-names&quot;:false,&quot;dropping-particle&quot;:&quot;&quot;,&quot;non-dropping-particle&quot;:&quot;De&quot;}],&quot;container-title&quot;:&quot;Nature Energy&quot;,&quot;DOI&quot;:&quot;10.1038/s41560-020-00687-4&quot;,&quot;ISSN&quot;:&quot;20587546&quot;,&quot;issued&quot;:{&quot;date-parts&quot;:[[2020,11,1]]},&quot;page&quot;:&quot;851-859&quot;,&quot;abstract&quot;:&quot;Perovskite/silicon tandem solar cells promise power conversion efficiencies beyond the Shockley–Queisser limit of single-junction devices; however, their actual outdoor performance is yet to be investigated. Here we fabricate 25% efficient two-terminal monolithic perovskite/silicon tandem solar cells and test them outdoors in a hot and sunny climate. We find that the temperature dependence of both the silicon and perovskite bandgaps—which follow opposing trends—shifts the devices away from current matching for two-terminal tandems that are optimized at standard test conditions. Consequently, we argue that the optimal perovskite bandgap energy at standard test conditions is &lt;1.68 eV for field performance at operational temperatures greater than 55 °C, which is lower compared with earlier findings. This implies that bromide-lean perovskites with narrower bandgaps at standard test conditions—and therefore better phase stability—hold great promise for the commercialization of perovskite/silicon tandem solar cells.&quot;,&quot;publisher&quot;:&quot;Nature Research&quot;,&quot;issue&quot;:&quot;11&quot;,&quot;volume&quot;:&quot;5&quot;,&quot;container-title-short&quot;:&quot;Nat Energy&quot;},&quot;isTemporary&quot;:false},{&quot;id&quot;:&quot;c85549ba-469c-3165-b7fb-bf3bd686ae49&quot;,&quot;itemData&quot;:{&quot;type&quot;:&quot;report&quot;,&quot;id&quot;:&quot;c85549ba-469c-3165-b7fb-bf3bd686ae49&quot;,&quot;title&quot;:&quot;Monolithic perovskite/silicon tandem solar cell with &gt;29% efficiency by enhanced hole extraction Downloaded from&quot;,&quot;author&quot;:[{&quot;family&quot;:&quot;Al-Ashouri&quot;,&quot;given&quot;:&quot;Amran&quot;,&quot;parse-names&quot;:false,&quot;dropping-particle&quot;:&quot;&quot;,&quot;non-dropping-particle&quot;:&quot;&quot;},{&quot;family&quot;:&quot;Köhnen&quot;,&quot;given&quot;:&quot;Eike&quot;,&quot;parse-names&quot;:false,&quot;dropping-particle&quot;:&quot;&quot;,&quot;non-dropping-particle&quot;:&quot;&quot;},{&quot;family&quot;:&quot;Li&quot;,&quot;given&quot;:&quot;Bor&quot;,&quot;parse-names&quot;:false,&quot;dropping-particle&quot;:&quot;&quot;,&quot;non-dropping-particle&quot;:&quot;&quot;},{&quot;family&quot;:&quot;Magomedov&quot;,&quot;given&quot;:&quot;Artiom&quot;,&quot;parse-names&quot;:false,&quot;dropping-particle&quot;:&quot;&quot;,&quot;non-dropping-particle&quot;:&quot;&quot;},{&quot;family&quot;:&quot;Hempel&quot;,&quot;given&quot;:&quot;Hannes&quot;,&quot;parse-names&quot;:false,&quot;dropping-particle&quot;:&quot;&quot;,&quot;non-dropping-particle&quot;:&quot;&quot;},{&quot;family&quot;:&quot;Caprioglio&quot;,&quot;given&quot;:&quot;Pietro&quot;,&quot;parse-names&quot;:false,&quot;dropping-particle&quot;:&quot;&quot;,&quot;non-dropping-particle&quot;:&quot;&quot;},{&quot;family&quot;:&quot;Márquez&quot;,&quot;given&quot;:&quot;José A&quot;,&quot;parse-names&quot;:false,&quot;dropping-particle&quot;:&quot;&quot;,&quot;non-dropping-particle&quot;:&quot;&quot;},{&quot;family&quot;:&quot;Belen&quot;,&quot;given&quot;:&quot;Anna&quot;,&quot;parse-names&quot;:false,&quot;dropping-particle&quot;:&quot;&quot;,&quot;non-dropping-particle&quot;:&quot;&quot;},{&quot;family&quot;:&quot;Vilches&quot;,&quot;given&quot;:&quot;Morales&quot;,&quot;parse-names&quot;:false,&quot;dropping-particle&quot;:&quot;&quot;,&quot;non-dropping-particle&quot;:&quot;&quot;},{&quot;family&quot;:&quot;Kasparavicius&quot;,&quot;given&quot;:&quot;Ernestas&quot;,&quot;parse-names&quot;:false,&quot;dropping-particle&quot;:&quot;&quot;,&quot;non-dropping-particle&quot;:&quot;&quot;},{&quot;family&quot;:&quot;Smith&quot;,&quot;given&quot;:&quot;Joel A&quot;,&quot;parse-names&quot;:false,&quot;dropping-particle&quot;:&quot;&quot;,&quot;non-dropping-particle&quot;:&quot;&quot;},{&quot;family&quot;:&quot;Phung&quot;,&quot;given&quot;:&quot;Nga&quot;,&quot;parse-names&quot;:false,&quot;dropping-particle&quot;:&quot;&quot;,&quot;non-dropping-particle&quot;:&quot;&quot;},{&quot;family&quot;:&quot;Menzel&quot;,&quot;given&quot;:&quot;Dorothee&quot;,&quot;parse-names&quot;:false,&quot;dropping-particle&quot;:&quot;&quot;,&quot;non-dropping-particle&quot;:&quot;&quot;},{&quot;family&quot;:&quot;Grischek&quot;,&quot;given&quot;:&quot;Max&quot;,&quot;parse-names&quot;:false,&quot;dropping-particle&quot;:&quot;&quot;,&quot;non-dropping-particle&quot;:&quot;&quot;},{&quot;family&quot;:&quot;Kegelmann&quot;,&quot;given&quot;:&quot;Lukas&quot;,&quot;parse-names&quot;:false,&quot;dropping-particle&quot;:&quot;&quot;,&quot;non-dropping-particle&quot;:&quot;&quot;},{&quot;family&quot;:&quot;Skroblin&quot;,&quot;given&quot;:&quot;Dieter&quot;,&quot;parse-names&quot;:false,&quot;dropping-particle&quot;:&quot;&quot;,&quot;non-dropping-particle&quot;:&quot;&quot;},{&quot;family&quot;:&quot;Gollwitzer&quot;,&quot;given&quot;:&quot;Christian&quot;,&quot;parse-names&quot;:false,&quot;dropping-particle&quot;:&quot;&quot;,&quot;non-dropping-particle&quot;:&quot;&quot;},{&quot;family&quot;:&quot;Malinauskas&quot;,&quot;given&quot;:&quot;Tadas&quot;,&quot;parse-names&quot;:false,&quot;dropping-particle&quot;:&quot;&quot;,&quot;non-dropping-particle&quot;:&quot;&quot;},{&quot;family&quot;:&quot;Jošt&quot;,&quot;given&quot;:&quot;Marko&quot;,&quot;parse-names&quot;:false,&quot;dropping-particle&quot;:&quot;&quot;,&quot;non-dropping-particle&quot;:&quot;&quot;},{&quot;family&quot;:&quot;Matič&quot;,&quot;given&quot;:&quot;Gašper&quot;,&quot;parse-names&quot;:false,&quot;dropping-particle&quot;:&quot;&quot;,&quot;non-dropping-particle&quot;:&quot;&quot;},{&quot;family&quot;:&quot;Rech&quot;,&quot;given&quot;:&quot;Bernd&quot;,&quot;parse-names&quot;:false,&quot;dropping-particle&quot;:&quot;&quot;,&quot;non-dropping-particle&quot;:&quot;&quot;},{&quot;family&quot;:&quot;Schlatmann&quot;,&quot;given&quot;:&quot;Rutger&quot;,&quot;parse-names&quot;:false,&quot;dropping-particle&quot;:&quot;&quot;,&quot;non-dropping-particle&quot;:&quot;&quot;},{&quot;family&quot;:&quot;Topič&quot;,&quot;given&quot;:&quot;Marko&quot;,&quot;parse-names&quot;:false,&quot;dropping-particle&quot;:&quot;&quot;,&quot;non-dropping-particle&quot;:&quot;&quot;},{&quot;family&quot;:&quot;Korte&quot;,&quot;given&quot;:&quot;Lars&quot;,&quot;parse-names&quot;:false,&quot;dropping-particle&quot;:&quot;&quot;,&quot;non-dropping-particle&quot;:&quot;&quot;},{&quot;family&quot;:&quot;Abate&quot;,&quot;given&quot;:&quot;Antonio&quot;,&quot;parse-names&quot;:false,&quot;dropping-particle&quot;:&quot;&quot;,&quot;non-dropping-particle&quot;:&quot;&quot;},{&quot;family&quot;:&quot;Stannowski&quot;,&quot;given&quot;:&quot;Bernd&quot;,&quot;parse-names&quot;:false,&quot;dropping-particle&quot;:&quot;&quot;,&quot;non-dropping-particle&quot;:&quot;&quot;},{&quot;family&quot;:&quot;Neher&quot;,&quot;given&quot;:&quot;Dieter&quot;,&quot;parse-names&quot;:false,&quot;dropping-particle&quot;:&quot;&quot;,&quot;non-dropping-particle&quot;:&quot;&quot;},{&quot;family&quot;:&quot;Stolterfoht&quot;,&quot;given&quot;:&quot;Martin&quot;,&quot;parse-names&quot;:false,&quot;dropping-particle&quot;:&quot;&quot;,&quot;non-dropping-particle&quot;:&quot;&quot;},{&quot;family&quot;:&quot;Unold&quot;,&quot;given&quot;:&quot;Thomas&quot;,&quot;parse-names&quot;:false,&quot;dropping-particle&quot;:&quot;&quot;,&quot;non-dropping-particle&quot;:&quot;&quot;},{&quot;family&quot;:&quot;Getautis&quot;,&quot;given&quot;:&quot;Vytautas&quot;,&quot;parse-names&quot;:false,&quot;dropping-particle&quot;:&quot;&quot;,&quot;non-dropping-particle&quot;:&quot;&quot;},{&quot;family&quot;:&quot;Albrecht&quot;,&quot;given&quot;:&quot;Steve&quot;,&quot;parse-names&quot;:false,&quot;dropping-particle&quot;:&quot;&quot;,&quot;non-dropping-particle&quot;:&quot;&quot;}],&quot;URL&quot;:&quot;http://science.sciencemag.org/&quot;,&quot;issued&quot;:{&quot;date-parts&quot;:[[2020]]},&quot;abstract&quot;:&quot;Tandem solar cells that pair silicon with a metal halide perovskite are a promising option for surpassing the single-cell efficiency limit. We report a monolithic perovskite/silicon tandem with a certified power conversion efficiency of 29.15%. The perovskite absorber, with a bandgap of 1.68 electron volts, remained phase-stable under illumination through a combination of fast hole extraction and minimized nonradiative recombination at the hole-selective interface. These features were made possible by a self-assembled, methyl-substituted carbazole monolayer as the hole-selective layer in the perovskite cell. The accelerated hole extraction was linked to a low ideality factor of 1.26 and single-junction fill factors of up to 84%, while enabling a tandem open-circuit voltage of as high as 1.92 volts. In air, without encapsulation, a tandem retained 95% of its initial efficiency after 300 hours of operation. A tandem solar cell, consisting of a silicon cell overlaid by a perovskite solar cell (PSC) (1), could increase efficiencies of commercial mass-produced photovol-taics beyond the single-junction cell limit (1, 2) without adding substantial cost (3, 4). The certified power conversion efficiency (PCE) of PSCs has reached up to 25.5% for single-junction solar cells (usual active area of ~0.1 cm 2) (5), 24.2% for perovskite/CIGSe (copper-indium-gallium-selenide) tandem cells (~1 cm 2) (5-7), 24.8% for all-perovskite tandem cells (0.05 cm 2) (8, 9), and 26.2% for the highest openly published perovskite/silicon tandem efficiency (~1 cm 2) (10). Perovskite/ silicon tandem cells have additionally undergone technological advances in both stability and compatibility with textured silicon sub-strates (11-13). However, these perovskite-based tandem solar cells still have room for improvement, as practical limits for all these tandem technologies are well above 30% (14, 15). The increase in PSC efficiency has been driven in part by advances in physical and chemical understanding of the defect and re-combination mechanisms. Some reports presented near-perfect passivation of surfaces and grain boundaries, with photoluminescence quantum yields (PLQYs) approaching theoretical limits (16-18). Consequently, PSCs were reported with open-circuit voltage (V OC) values of only a few tens of meV below their radiative limit (19-23). These values surpass those reached with crystalline silicon absorbers and are comparable with solar cells based on epitaxially grown GaAs (23, 24). However, perovskite compositions with a wider bandgap that are needed for high-efficiency tandem solar cells still show considerable V OC losses (14, 25). The main reasons include comparably low PLQYs of the absorber material itself, an unsuitable choice of selective contacts, and phase instabilities. Even state-of-the-art perovskite/silicon tandem cells still have V OC values well below 1.9 V. We present a strategy to overcome these issues simultaneously, demonstrated with a triple-cation perovskite composition with a bandgap of 1.68 eV, which enables photostable tandem devices with a V OC of 1.92 V. We note that the charge extraction efficiency, and hence the fill factor (FF), of PSCs is still poorly understood. Although reported PSCs usually feature a small active area (~0.1 cm 2) with small absolute photocurrents (a few milliamperes), and thus small series resistance losses at the contacts, typical FFs of high-efficiency devices generally range from 79 to 82%. However, on the basis of the detailed balance limit, PSCs should be able to deliver a FF of 90.6% at a bandgap of 1.6 eV. Wider-bandgap perovskite compositions near 1.7 eV seem especially prone to low FFs, resulting in tandem cell FF values commonly below 77%, near current-matching conditions (11, 12, 26). In optimized perovskite single-junction devices, the FFs only recently exceeded 80%, with a maximum value of 84.8% (27). One reason for the low FF might be that there are only a few techniques for quantifying and analyzing the FF losses in PSCs. We show that intensity-dependent transient photolumi-nescence in combination with absolute photo-luminescence is a viable technique for doing so. A main FF limitation of high-efficiency PSCs is the ideality factor n ID , with typical values of 1.4 to 1.8 for high-V OC devices (28), whereas established solar cell technologies reach values of 1 to 1.3 (29). Thus, an important goal for perovskite photovoltaics is to lower the ideal-ity factor while minimizing nonradiative interface recombination to achieve a high V OC (28). We designed a self-assembled monolayer (SAM) with methyl group substitution as a hole-selective layer, named Me-4PACz ([4-(3,6-dimethyl-9H-carbazol-9-yl)butyl]phosphonic acid) and show that a fast hole extraction went along with a lower ideality factor. Thus, FFs of up to 84% in p-in single-junction PSCs and &gt;80% in tandem devices were achieved. The SAM provided both fast extraction and efficient passivation at the hole-selective interface. This combination slowed light-induced halide segregation of a tandem-relevant perov-skite composition with 1.68-eV bandgap, allowed a PLQY as high as on quartz glass, and led to high single-junction device V OC values of &gt;1.23 V. The single-junction improvements transferred into tandem devices, which allowed us to fabricate perovskite/silicon tandem solar cells with a certified PCE of 29.15%. This value surpasses the best silicon single-junction cell (26.7%) and is comparable to the best GaAs solar cell (27) at the same area of 1 cm 2. Under maximum power point (MPP) tracking in ambient air without encapsulation, a Me-4PACz tandem cell retained 95% of its initial efficiency after 300 hours. We used injection-dependent absolute electroluminescence (EL) spectroscopy to reconstruct the individual sub-cell current-voltage curves without the influence of series resistance (pseudo-J-V curves), which showed that the tandem device design that features only a standard perovskite film without additional bulk passivation could in principle realize PCE values up to 32.4%. Stabilization of wide-bandgap perovskite with the hole-selective layer The ideal top cell bandgap for perovskite ab-sorbers in conjunction with CIGSe and Si bottom cells is ~1.68 eV (30-32). These wider-bandgap compositions often feature a Br/I ratio of &gt;20%, which can lead to phase instabilities caused by light-induced halide segregation, most strikingly evident from photoluminescence (PL) RESEARCH Al-Ashouri et al.,&quot;,&quot;container-title-short&quot;:&quot;&quot;},&quot;isTemporary&quot;:false}]},{&quot;citationID&quot;:&quot;MENDELEY_CITATION_593f9d9e-ac59-413c-9abd-bb82b5bbcb78&quot;,&quot;properties&quot;:{&quot;noteIndex&quot;:0},&quot;isEdited&quot;:false,&quot;manualOverride&quot;:{&quot;isManuallyOverridden&quot;:false,&quot;citeprocText&quot;:&quot;[87]&quot;,&quot;manualOverrideText&quot;:&quot;&quot;},&quot;citationTag&quot;:&quot;MENDELEY_CITATION_v3_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&quot;,&quot;citationItems&quot;:[{&quot;id&quot;:&quot;0ca98f1a-bb62-3ece-bcf4-e4a0cd23fe0d&quot;,&quot;itemData&quot;:{&quot;type&quot;:&quot;article&quot;,&quot;id&quot;:&quot;0ca98f1a-bb62-3ece-bcf4-e4a0cd23fe0d&quot;,&quot;title&quot;:&quot;Recombination junctions for efficient monolithic perovskite-based tandem solar cells: Physical principles, properties, processing and prospects&quot;,&quot;author&quot;:[{&quot;family&quot;:&quot;Bastiani&quot;,&quot;given&quot;:&quot;Michele&quot;,&quot;parse-names&quot;:false,&quot;dropping-particle&quot;:&quot;&quot;,&quot;non-dropping-particle&quot;:&quot;De&quot;},{&quot;family&quot;:&quot;Subbiah&quot;,&quot;given&quot;:&quot;Anand S.&quot;,&quot;parse-names&quot;:false,&quot;dropping-particle&quot;:&quot;&quot;,&quot;non-dropping-particle&quot;:&quot;&quot;},{&quot;family&quot;:&quot;Aydin&quot;,&quot;given&quot;:&quot;Erkan&quot;,&quot;parse-names&quot;:false,&quot;dropping-particle&quot;:&quot;&quot;,&quot;non-dropping-particle&quot;:&quot;&quot;},{&quot;family&quot;:&quot;Isikgor&quot;,&quot;given&quot;:&quot;Furkan H.&quot;,&quot;parse-names&quot;:false,&quot;dropping-particle&quot;:&quot;&quot;,&quot;non-dropping-particle&quot;:&quot;&quot;},{&quot;family&quot;:&quot;Allen&quot;,&quot;given&quot;:&quot;Thomas G.&quot;,&quot;parse-names&quot;:false,&quot;dropping-particle&quot;:&quot;&quot;,&quot;non-dropping-particle&quot;:&quot;&quot;},{&quot;family&quot;:&quot;Wolf&quot;,&quot;given&quot;:&quot;Stefaan&quot;,&quot;parse-names&quot;:false,&quot;dropping-particle&quot;:&quot;&quot;,&quot;non-dropping-particle&quot;:&quot;De&quot;}],&quot;container-title&quot;:&quot;Materials Horizons&quot;,&quot;DOI&quot;:&quot;10.1039/d0mh00990c&quot;,&quot;ISSN&quot;:&quot;20516355&quot;,&quot;issued&quot;:{&quot;date-parts&quot;:[[2020,11,1]]},&quot;page&quot;:&quot;2791-2809&quot;,&quot;abstract&quot;:&quot;Crystalline silicon (c-Si) solar cells comprise more than 95% of the photovoltaics (PV) market. At wafer-scale, this technology is gradually reaching its practical power conversion efficiency (PCE) limit. Therefore, new performance-driven and scalable alternatives must be developed to further increase the cost-competitiveness of PV. Stacked PV absorbers with decreasing bandgaps in a tandem configuration utilize more efficiently the solar spectrum, and can thereby overcome the single-junction efficiency limit of conventional solar cells. Specifically, the monolithic, two-terminal tandem solar cell implementation promises a simple, yet high-performance technology with high market-relevance. Metal-halide perovskite absorbers have attracted broad interest in their application as the top cell of such a c-Si based tandem solar cell configuration. Practically, the perovskite and c-Si subcells need to be electronically coupled, where the interfacial structure should guarantee efficient charge recombination of majority carriers (collected from each subcell), without inducing minority-carrier recombination. In this article, we review the mechanism underlying efficient recombination junctions, and discuss available materials systems for perovskite-based tandems, as well as additional requirements such as efficient light coupling into the subcells, processing compatibility, scalability of materials and methods, and stability. We extend our discussion beyond c-Si to thin-film bottom cell technologies such as low-bandgap perovskites and chalcogenides. We conclude with an outlook on considerations for industrialization of such interfacial structures. This journal is&quot;,&quot;publisher&quot;:&quot;Royal Society of Chemistry&quot;,&quot;issue&quot;:&quot;11&quot;,&quot;volume&quot;:&quot;7&quot;,&quot;container-title-short&quot;:&quot;Mater Horiz&quot;},&quot;isTemporary&quot;:false}]},{&quot;citationID&quot;:&quot;MENDELEY_CITATION_e10d3845-00a7-4f3e-b0e1-cda778c0a27e&quot;,&quot;properties&quot;:{&quot;noteIndex&quot;:0},&quot;isEdited&quot;:false,&quot;manualOverride&quot;:{&quot;isManuallyOverridden&quot;:false,&quot;citeprocText&quot;:&quot;[88]&quot;,&quot;manualOverrideText&quot;:&quot;&quot;},&quot;citationTag&quot;:&quot;MENDELEY_CITATION_v3_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&quot;,&quot;citationItems&quot;:[{&quot;id&quot;:&quot;34689bbd-e20e-3f9f-91e1-24f22790dd9e&quot;,&quot;itemData&quot;:{&quot;type&quot;:&quot;article-journal&quot;,&quot;id&quot;:&quot;34689bbd-e20e-3f9f-91e1-24f22790dd9e&quot;,&quot;title&quot;:&quot;Recent Progress in Interconnection Layer for Hybrid Photovoltaic Tandems&quot;,&quot;author&quot;:[{&quot;family&quot;:&quot;Ko&quot;,&quot;given&quot;:&quot;Yohan&quot;,&quot;parse-names&quot;:false,&quot;dropping-particle&quot;:&quot;&quot;,&quot;non-dropping-particle&quot;:&quot;&quot;},{&quot;family&quot;:&quot;Park&quot;,&quot;given&quot;:&quot;Hyun Jung&quot;,&quot;parse-names&quot;:false,&quot;dropping-particle&quot;:&quot;&quot;,&quot;non-dropping-particle&quot;:&quot;&quot;},{&quot;family&quot;:&quot;Lee&quot;,&quot;given&quot;:&quot;Chanyong&quot;,&quot;parse-names&quot;:false,&quot;dropping-particle&quot;:&quot;&quot;,&quot;non-dropping-particle&quot;:&quot;&quot;},{&quot;family&quot;:&quot;Kang&quot;,&quot;given&quot;:&quot;Yoonmook&quot;,&quot;parse-names&quot;:false,&quot;dropping-particle&quot;:&quot;&quot;,&quot;non-dropping-particle&quot;:&quot;&quot;},{&quot;family&quot;:&quot;Jun&quot;,&quot;given&quot;:&quot;Yongseok&quot;,&quot;parse-names&quot;:false,&quot;dropping-particle&quot;:&quot;&quot;,&quot;non-dropping-particle&quot;:&quot;&quot;}],&quot;container-title&quot;:&quot;Advanced Materials&quot;,&quot;DOI&quot;:&quot;10.1002/adma.202002196&quot;,&quot;ISSN&quot;:&quot;15214095&quot;,&quot;PMID&quot;:&quot;33048400&quot;,&quot;issued&quot;:{&quot;date-parts&quot;:[[2020,12,1]]},&quot;abstract&quot;:&quot;Hybrid tandem solar cells offer the benefits of low cost and full solar spectrum utilization. Among the hybrid tandem structures explored to date, the most popular ones have four (simple stacking design) or two (terminal/tunneling layer addition design) terminal electrodes. Although the latter design is more cost-effective than the former, its widespread application is hindered by the difficulty of preparing an interface between two solar cell materials. The oldest approach to the in-series bonding of two or more bandgap solar cells relies on the introduction of a tunneling layer in multijunction III–V solar cells, but it has some limitations, e.g., the related materials/technologies are applicable only to III–V and certain other solar cells. Thus, alternative methods of realizing junction contacts based on the use of novel materials are highly sought after. Here, the strategies used to realize high-performance tandem cells are described, focusing on interface control in terms of bonding two or more solar cells for tandem approaches. The presented information is expected to aid the establishment of ideal methods of connecting two or more solar cells to obtain the highest performance for different solar cell choices with minimized energy loss through the interface.&quot;,&quot;publisher&quot;:&quot;Wiley-VCH Verlag&quot;,&quot;issue&quot;:&quot;51&quot;,&quot;volume&quot;:&quot;32&quot;,&quot;container-title-short&quot;:&quot;&quot;},&quot;isTemporary&quot;:false}]},{&quot;citationID&quot;:&quot;MENDELEY_CITATION_5305297a-6942-4eb3-b9fc-bd40bab93a4b&quot;,&quot;properties&quot;:{&quot;noteIndex&quot;:0},&quot;isEdited&quot;:false,&quot;manualOverride&quot;:{&quot;isManuallyOverridden&quot;:false,&quot;citeprocText&quot;:&quot;[50,52,86–88]&quot;,&quot;manualOverrideText&quot;:&quot;&quot;},&quot;citationTag&quot;:&quot;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&quot;,&quot;citationItems&quot;:[{&quot;id&quot;:&quot;34689bbd-e20e-3f9f-91e1-24f22790dd9e&quot;,&quot;itemData&quot;:{&quot;type&quot;:&quot;article-journal&quot;,&quot;id&quot;:&quot;34689bbd-e20e-3f9f-91e1-24f22790dd9e&quot;,&quot;title&quot;:&quot;Recent Progress in Interconnection Layer for Hybrid Photovoltaic Tandems&quot;,&quot;author&quot;:[{&quot;family&quot;:&quot;Ko&quot;,&quot;given&quot;:&quot;Yohan&quot;,&quot;parse-names&quot;:false,&quot;dropping-particle&quot;:&quot;&quot;,&quot;non-dropping-particle&quot;:&quot;&quot;},{&quot;family&quot;:&quot;Park&quot;,&quot;given&quot;:&quot;Hyun Jung&quot;,&quot;parse-names&quot;:false,&quot;dropping-particle&quot;:&quot;&quot;,&quot;non-dropping-particle&quot;:&quot;&quot;},{&quot;family&quot;:&quot;Lee&quot;,&quot;given&quot;:&quot;Chanyong&quot;,&quot;parse-names&quot;:false,&quot;dropping-particle&quot;:&quot;&quot;,&quot;non-dropping-particle&quot;:&quot;&quot;},{&quot;family&quot;:&quot;Kang&quot;,&quot;given&quot;:&quot;Yoonmook&quot;,&quot;parse-names&quot;:false,&quot;dropping-particle&quot;:&quot;&quot;,&quot;non-dropping-particle&quot;:&quot;&quot;},{&quot;family&quot;:&quot;Jun&quot;,&quot;given&quot;:&quot;Yongseok&quot;,&quot;parse-names&quot;:false,&quot;dropping-particle&quot;:&quot;&quot;,&quot;non-dropping-particle&quot;:&quot;&quot;}],&quot;container-title&quot;:&quot;Advanced Materials&quot;,&quot;DOI&quot;:&quot;10.1002/adma.202002196&quot;,&quot;ISSN&quot;:&quot;15214095&quot;,&quot;PMID&quot;:&quot;33048400&quot;,&quot;issued&quot;:{&quot;date-parts&quot;:[[2020,12,1]]},&quot;abstract&quot;:&quot;Hybrid tandem solar cells offer the benefits of low cost and full solar spectrum utilization. Among the hybrid tandem structures explored to date, the most popular ones have four (simple stacking design) or two (terminal/tunneling layer addition design) terminal electrodes. Although the latter design is more cost-effective than the former, its widespread application is hindered by the difficulty of preparing an interface between two solar cell materials. The oldest approach to the in-series bonding of two or more bandgap solar cells relies on the introduction of a tunneling layer in multijunction III–V solar cells, but it has some limitations, e.g., the related materials/technologies are applicable only to III–V and certain other solar cells. Thus, alternative methods of realizing junction contacts based on the use of novel materials are highly sought after. Here, the strategies used to realize high-performance tandem cells are described, focusing on interface control in terms of bonding two or more solar cells for tandem approaches. The presented information is expected to aid the establishment of ideal methods of connecting two or more solar cells to obtain the highest performance for different solar cell choices with minimized energy loss through the interface.&quot;,&quot;publisher&quot;:&quot;Wiley-VCH Verlag&quot;,&quot;issue&quot;:&quot;51&quot;,&quot;volume&quot;:&quot;32&quot;,&quot;container-title-short&quot;:&quot;&quot;},&quot;isTemporary&quot;:false},{&quot;id&quot;:&quot;0ca98f1a-bb62-3ece-bcf4-e4a0cd23fe0d&quot;,&quot;itemData&quot;:{&quot;type&quot;:&quot;article&quot;,&quot;id&quot;:&quot;0ca98f1a-bb62-3ece-bcf4-e4a0cd23fe0d&quot;,&quot;title&quot;:&quot;Recombination junctions for efficient monolithic perovskite-based tandem solar cells: Physical principles, properties, processing and prospects&quot;,&quot;author&quot;:[{&quot;family&quot;:&quot;Bastiani&quot;,&quot;given&quot;:&quot;Michele&quot;,&quot;parse-names&quot;:false,&quot;dropping-particle&quot;:&quot;&quot;,&quot;non-dropping-particle&quot;:&quot;De&quot;},{&quot;family&quot;:&quot;Subbiah&quot;,&quot;given&quot;:&quot;Anand S.&quot;,&quot;parse-names&quot;:false,&quot;dropping-particle&quot;:&quot;&quot;,&quot;non-dropping-particle&quot;:&quot;&quot;},{&quot;family&quot;:&quot;Aydin&quot;,&quot;given&quot;:&quot;Erkan&quot;,&quot;parse-names&quot;:false,&quot;dropping-particle&quot;:&quot;&quot;,&quot;non-dropping-particle&quot;:&quot;&quot;},{&quot;family&quot;:&quot;Isikgor&quot;,&quot;given&quot;:&quot;Furkan H.&quot;,&quot;parse-names&quot;:false,&quot;dropping-particle&quot;:&quot;&quot;,&quot;non-dropping-particle&quot;:&quot;&quot;},{&quot;family&quot;:&quot;Allen&quot;,&quot;given&quot;:&quot;Thomas G.&quot;,&quot;parse-names&quot;:false,&quot;dropping-particle&quot;:&quot;&quot;,&quot;non-dropping-particle&quot;:&quot;&quot;},{&quot;family&quot;:&quot;Wolf&quot;,&quot;given&quot;:&quot;Stefaan&quot;,&quot;parse-names&quot;:false,&quot;dropping-particle&quot;:&quot;&quot;,&quot;non-dropping-particle&quot;:&quot;De&quot;}],&quot;container-title&quot;:&quot;Materials Horizons&quot;,&quot;DOI&quot;:&quot;10.1039/d0mh00990c&quot;,&quot;ISSN&quot;:&quot;20516355&quot;,&quot;issued&quot;:{&quot;date-parts&quot;:[[2020,11,1]]},&quot;page&quot;:&quot;2791-2809&quot;,&quot;abstract&quot;:&quot;Crystalline silicon (c-Si) solar cells comprise more than 95% of the photovoltaics (PV) market. At wafer-scale, this technology is gradually reaching its practical power conversion efficiency (PCE) limit. Therefore, new performance-driven and scalable alternatives must be developed to further increase the cost-competitiveness of PV. Stacked PV absorbers with decreasing bandgaps in a tandem configuration utilize more efficiently the solar spectrum, and can thereby overcome the single-junction efficiency limit of conventional solar cells. Specifically, the monolithic, two-terminal tandem solar cell implementation promises a simple, yet high-performance technology with high market-relevance. Metal-halide perovskite absorbers have attracted broad interest in their application as the top cell of such a c-Si based tandem solar cell configuration. Practically, the perovskite and c-Si subcells need to be electronically coupled, where the interfacial structure should guarantee efficient charge recombination of majority carriers (collected from each subcell), without inducing minority-carrier recombination. In this article, we review the mechanism underlying efficient recombination junctions, and discuss available materials systems for perovskite-based tandems, as well as additional requirements such as efficient light coupling into the subcells, processing compatibility, scalability of materials and methods, and stability. We extend our discussion beyond c-Si to thin-film bottom cell technologies such as low-bandgap perovskites and chalcogenides. We conclude with an outlook on considerations for industrialization of such interfacial structures. This journal is&quot;,&quot;publisher&quot;:&quot;Royal Society of Chemistry&quot;,&quot;issue&quot;:&quot;11&quot;,&quot;volume&quot;:&quot;7&quot;,&quot;container-title-short&quot;:&quot;Mater Horiz&quot;},&quot;isTemporary&quot;:false},{&quot;id&quot;:&quot;c85549ba-469c-3165-b7fb-bf3bd686ae49&quot;,&quot;itemData&quot;:{&quot;type&quot;:&quot;report&quot;,&quot;id&quot;:&quot;c85549ba-469c-3165-b7fb-bf3bd686ae49&quot;,&quot;title&quot;:&quot;Monolithic perovskite/silicon tandem solar cell with &gt;29% efficiency by enhanced hole extraction Downloaded from&quot;,&quot;author&quot;:[{&quot;family&quot;:&quot;Al-Ashouri&quot;,&quot;given&quot;:&quot;Amran&quot;,&quot;parse-names&quot;:false,&quot;dropping-particle&quot;:&quot;&quot;,&quot;non-dropping-particle&quot;:&quot;&quot;},{&quot;family&quot;:&quot;Köhnen&quot;,&quot;given&quot;:&quot;Eike&quot;,&quot;parse-names&quot;:false,&quot;dropping-particle&quot;:&quot;&quot;,&quot;non-dropping-particle&quot;:&quot;&quot;},{&quot;family&quot;:&quot;Li&quot;,&quot;given&quot;:&quot;Bor&quot;,&quot;parse-names&quot;:false,&quot;dropping-particle&quot;:&quot;&quot;,&quot;non-dropping-particle&quot;:&quot;&quot;},{&quot;family&quot;:&quot;Magomedov&quot;,&quot;given&quot;:&quot;Artiom&quot;,&quot;parse-names&quot;:false,&quot;dropping-particle&quot;:&quot;&quot;,&quot;non-dropping-particle&quot;:&quot;&quot;},{&quot;family&quot;:&quot;Hempel&quot;,&quot;given&quot;:&quot;Hannes&quot;,&quot;parse-names&quot;:false,&quot;dropping-particle&quot;:&quot;&quot;,&quot;non-dropping-particle&quot;:&quot;&quot;},{&quot;family&quot;:&quot;Caprioglio&quot;,&quot;given&quot;:&quot;Pietro&quot;,&quot;parse-names&quot;:false,&quot;dropping-particle&quot;:&quot;&quot;,&quot;non-dropping-particle&quot;:&quot;&quot;},{&quot;family&quot;:&quot;Márquez&quot;,&quot;given&quot;:&quot;José A&quot;,&quot;parse-names&quot;:false,&quot;dropping-particle&quot;:&quot;&quot;,&quot;non-dropping-particle&quot;:&quot;&quot;},{&quot;family&quot;:&quot;Belen&quot;,&quot;given&quot;:&quot;Anna&quot;,&quot;parse-names&quot;:false,&quot;dropping-particle&quot;:&quot;&quot;,&quot;non-dropping-particle&quot;:&quot;&quot;},{&quot;family&quot;:&quot;Vilches&quot;,&quot;given&quot;:&quot;Morales&quot;,&quot;parse-names&quot;:false,&quot;dropping-particle&quot;:&quot;&quot;,&quot;non-dropping-particle&quot;:&quot;&quot;},{&quot;family&quot;:&quot;Kasparavicius&quot;,&quot;given&quot;:&quot;Ernestas&quot;,&quot;parse-names&quot;:false,&quot;dropping-particle&quot;:&quot;&quot;,&quot;non-dropping-particle&quot;:&quot;&quot;},{&quot;family&quot;:&quot;Smith&quot;,&quot;given&quot;:&quot;Joel A&quot;,&quot;parse-names&quot;:false,&quot;dropping-particle&quot;:&quot;&quot;,&quot;non-dropping-particle&quot;:&quot;&quot;},{&quot;family&quot;:&quot;Phung&quot;,&quot;given&quot;:&quot;Nga&quot;,&quot;parse-names&quot;:false,&quot;dropping-particle&quot;:&quot;&quot;,&quot;non-dropping-particle&quot;:&quot;&quot;},{&quot;family&quot;:&quot;Menzel&quot;,&quot;given&quot;:&quot;Dorothee&quot;,&quot;parse-names&quot;:false,&quot;dropping-particle&quot;:&quot;&quot;,&quot;non-dropping-particle&quot;:&quot;&quot;},{&quot;family&quot;:&quot;Grischek&quot;,&quot;given&quot;:&quot;Max&quot;,&quot;parse-names&quot;:false,&quot;dropping-particle&quot;:&quot;&quot;,&quot;non-dropping-particle&quot;:&quot;&quot;},{&quot;family&quot;:&quot;Kegelmann&quot;,&quot;given&quot;:&quot;Lukas&quot;,&quot;parse-names&quot;:false,&quot;dropping-particle&quot;:&quot;&quot;,&quot;non-dropping-particle&quot;:&quot;&quot;},{&quot;family&quot;:&quot;Skroblin&quot;,&quot;given&quot;:&quot;Dieter&quot;,&quot;parse-names&quot;:false,&quot;dropping-particle&quot;:&quot;&quot;,&quot;non-dropping-particle&quot;:&quot;&quot;},{&quot;family&quot;:&quot;Gollwitzer&quot;,&quot;given&quot;:&quot;Christian&quot;,&quot;parse-names&quot;:false,&quot;dropping-particle&quot;:&quot;&quot;,&quot;non-dropping-particle&quot;:&quot;&quot;},{&quot;family&quot;:&quot;Malinauskas&quot;,&quot;given&quot;:&quot;Tadas&quot;,&quot;parse-names&quot;:false,&quot;dropping-particle&quot;:&quot;&quot;,&quot;non-dropping-particle&quot;:&quot;&quot;},{&quot;family&quot;:&quot;Jošt&quot;,&quot;given&quot;:&quot;Marko&quot;,&quot;parse-names&quot;:false,&quot;dropping-particle&quot;:&quot;&quot;,&quot;non-dropping-particle&quot;:&quot;&quot;},{&quot;family&quot;:&quot;Matič&quot;,&quot;given&quot;:&quot;Gašper&quot;,&quot;parse-names&quot;:false,&quot;dropping-particle&quot;:&quot;&quot;,&quot;non-dropping-particle&quot;:&quot;&quot;},{&quot;family&quot;:&quot;Rech&quot;,&quot;given&quot;:&quot;Bernd&quot;,&quot;parse-names&quot;:false,&quot;dropping-particle&quot;:&quot;&quot;,&quot;non-dropping-particle&quot;:&quot;&quot;},{&quot;family&quot;:&quot;Schlatmann&quot;,&quot;given&quot;:&quot;Rutger&quot;,&quot;parse-names&quot;:false,&quot;dropping-particle&quot;:&quot;&quot;,&quot;non-dropping-particle&quot;:&quot;&quot;},{&quot;family&quot;:&quot;Topič&quot;,&quot;given&quot;:&quot;Marko&quot;,&quot;parse-names&quot;:false,&quot;dropping-particle&quot;:&quot;&quot;,&quot;non-dropping-particle&quot;:&quot;&quot;},{&quot;family&quot;:&quot;Korte&quot;,&quot;given&quot;:&quot;Lars&quot;,&quot;parse-names&quot;:false,&quot;dropping-particle&quot;:&quot;&quot;,&quot;non-dropping-particle&quot;:&quot;&quot;},{&quot;family&quot;:&quot;Abate&quot;,&quot;given&quot;:&quot;Antonio&quot;,&quot;parse-names&quot;:false,&quot;dropping-particle&quot;:&quot;&quot;,&quot;non-dropping-particle&quot;:&quot;&quot;},{&quot;family&quot;:&quot;Stannowski&quot;,&quot;given&quot;:&quot;Bernd&quot;,&quot;parse-names&quot;:false,&quot;dropping-particle&quot;:&quot;&quot;,&quot;non-dropping-particle&quot;:&quot;&quot;},{&quot;family&quot;:&quot;Neher&quot;,&quot;given&quot;:&quot;Dieter&quot;,&quot;parse-names&quot;:false,&quot;dropping-particle&quot;:&quot;&quot;,&quot;non-dropping-particle&quot;:&quot;&quot;},{&quot;family&quot;:&quot;Stolterfoht&quot;,&quot;given&quot;:&quot;Martin&quot;,&quot;parse-names&quot;:false,&quot;dropping-particle&quot;:&quot;&quot;,&quot;non-dropping-particle&quot;:&quot;&quot;},{&quot;family&quot;:&quot;Unold&quot;,&quot;given&quot;:&quot;Thomas&quot;,&quot;parse-names&quot;:false,&quot;dropping-particle&quot;:&quot;&quot;,&quot;non-dropping-particle&quot;:&quot;&quot;},{&quot;family&quot;:&quot;Getautis&quot;,&quot;given&quot;:&quot;Vytautas&quot;,&quot;parse-names&quot;:false,&quot;dropping-particle&quot;:&quot;&quot;,&quot;non-dropping-particle&quot;:&quot;&quot;},{&quot;family&quot;:&quot;Albrecht&quot;,&quot;given&quot;:&quot;Steve&quot;,&quot;parse-names&quot;:false,&quot;dropping-particle&quot;:&quot;&quot;,&quot;non-dropping-particle&quot;:&quot;&quot;}],&quot;URL&quot;:&quot;http://science.sciencemag.org/&quot;,&quot;issued&quot;:{&quot;date-parts&quot;:[[2020]]},&quot;abstract&quot;:&quot;Tandem solar cells that pair silicon with a metal halide perovskite are a promising option for surpassing the single-cell efficiency limit. We report a monolithic perovskite/silicon tandem with a certified power conversion efficiency of 29.15%. The perovskite absorber, with a bandgap of 1.68 electron volts, remained phase-stable under illumination through a combination of fast hole extraction and minimized nonradiative recombination at the hole-selective interface. These features were made possible by a self-assembled, methyl-substituted carbazole monolayer as the hole-selective layer in the perovskite cell. The accelerated hole extraction was linked to a low ideality factor of 1.26 and single-junction fill factors of up to 84%, while enabling a tandem open-circuit voltage of as high as 1.92 volts. In air, without encapsulation, a tandem retained 95% of its initial efficiency after 300 hours of operation. A tandem solar cell, consisting of a silicon cell overlaid by a perovskite solar cell (PSC) (1), could increase efficiencies of commercial mass-produced photovol-taics beyond the single-junction cell limit (1, 2) without adding substantial cost (3, 4). The certified power conversion efficiency (PCE) of PSCs has reached up to 25.5% for single-junction solar cells (usual active area of ~0.1 cm 2) (5), 24.2% for perovskite/CIGSe (copper-indium-gallium-selenide) tandem cells (~1 cm 2) (5-7), 24.8% for all-perovskite tandem cells (0.05 cm 2) (8, 9), and 26.2% for the highest openly published perovskite/silicon tandem efficiency (~1 cm 2) (10). Perovskite/ silicon tandem cells have additionally undergone technological advances in both stability and compatibility with textured silicon sub-strates (11-13). However, these perovskite-based tandem solar cells still have room for improvement, as practical limits for all these tandem technologies are well above 30% (14, 15). The increase in PSC efficiency has been driven in part by advances in physical and chemical understanding of the defect and re-combination mechanisms. Some reports presented near-perfect passivation of surfaces and grain boundaries, with photoluminescence quantum yields (PLQYs) approaching theoretical limits (16-18). Consequently, PSCs were reported with open-circuit voltage (V OC) values of only a few tens of meV below their radiative limit (19-23). These values surpass those reached with crystalline silicon absorbers and are comparable with solar cells based on epitaxially grown GaAs (23, 24). However, perovskite compositions with a wider bandgap that are needed for high-efficiency tandem solar cells still show considerable V OC losses (14, 25). The main reasons include comparably low PLQYs of the absorber material itself, an unsuitable choice of selective contacts, and phase instabilities. Even state-of-the-art perovskite/silicon tandem cells still have V OC values well below 1.9 V. We present a strategy to overcome these issues simultaneously, demonstrated with a triple-cation perovskite composition with a bandgap of 1.68 eV, which enables photostable tandem devices with a V OC of 1.92 V. We note that the charge extraction efficiency, and hence the fill factor (FF), of PSCs is still poorly understood. Although reported PSCs usually feature a small active area (~0.1 cm 2) with small absolute photocurrents (a few milliamperes), and thus small series resistance losses at the contacts, typical FFs of high-efficiency devices generally range from 79 to 82%. However, on the basis of the detailed balance limit, PSCs should be able to deliver a FF of 90.6% at a bandgap of 1.6 eV. Wider-bandgap perovskite compositions near 1.7 eV seem especially prone to low FFs, resulting in tandem cell FF values commonly below 77%, near current-matching conditions (11, 12, 26). In optimized perovskite single-junction devices, the FFs only recently exceeded 80%, with a maximum value of 84.8% (27). One reason for the low FF might be that there are only a few techniques for quantifying and analyzing the FF losses in PSCs. We show that intensity-dependent transient photolumi-nescence in combination with absolute photo-luminescence is a viable technique for doing so. A main FF limitation of high-efficiency PSCs is the ideality factor n ID , with typical values of 1.4 to 1.8 for high-V OC devices (28), whereas established solar cell technologies reach values of 1 to 1.3 (29). Thus, an important goal for perovskite photovoltaics is to lower the ideal-ity factor while minimizing nonradiative interface recombination to achieve a high V OC (28). We designed a self-assembled monolayer (SAM) with methyl group substitution as a hole-selective layer, named Me-4PACz ([4-(3,6-dimethyl-9H-carbazol-9-yl)butyl]phosphonic acid) and show that a fast hole extraction went along with a lower ideality factor. Thus, FFs of up to 84% in p-in single-junction PSCs and &gt;80% in tandem devices were achieved. The SAM provided both fast extraction and efficient passivation at the hole-selective interface. This combination slowed light-induced halide segregation of a tandem-relevant perov-skite composition with 1.68-eV bandgap, allowed a PLQY as high as on quartz glass, and led to high single-junction device V OC values of &gt;1.23 V. The single-junction improvements transferred into tandem devices, which allowed us to fabricate perovskite/silicon tandem solar cells with a certified PCE of 29.15%. This value surpasses the best silicon single-junction cell (26.7%) and is comparable to the best GaAs solar cell (27) at the same area of 1 cm 2. Under maximum power point (MPP) tracking in ambient air without encapsulation, a Me-4PACz tandem cell retained 95% of its initial efficiency after 300 hours. We used injection-dependent absolute electroluminescence (EL) spectroscopy to reconstruct the individual sub-cell current-voltage curves without the influence of series resistance (pseudo-J-V curves), which showed that the tandem device design that features only a standard perovskite film without additional bulk passivation could in principle realize PCE values up to 32.4%. Stabilization of wide-bandgap perovskite with the hole-selective layer The ideal top cell bandgap for perovskite ab-sorbers in conjunction with CIGSe and Si bottom cells is ~1.68 eV (30-32). These wider-bandgap compositions often feature a Br/I ratio of &gt;20%, which can lead to phase instabilities caused by light-induced halide segregation, most strikingly evident from photoluminescence (PL) RESEARCH Al-Ashouri et al.,&quot;,&quot;container-title-short&quot;:&quot;&quot;},&quot;isTemporary&quot;:false},{&quot;id&quot;:&quot;69e8b084-d367-3df7-9869-ca29112ddb7b&quot;,&quot;itemData&quot;:{&quot;type&quot;:&quot;article-journal&quot;,&quot;id&quot;:&quot;69e8b084-d367-3df7-9869-ca29112ddb7b&quot;,&quot;title&quot;:&quot;High-performance perovskite single-junction and textured perovskite/silicon tandem solar cells via slot-die-coating&quot;,&quot;author&quot;:[{&quot;family&quot;:&quot;Subbiah&quot;,&quot;given&quot;:&quot;Anand S.&quot;,&quot;parse-names&quot;:false,&quot;dropping-particle&quot;:&quot;&quot;,&quot;non-dropping-particle&quot;:&quot;&quot;},{&quot;family&quot;:&quot;Isikgor&quot;,&quot;given&quot;:&quot;Furkan H.&quot;,&quot;parse-names&quot;:false,&quot;dropping-particle&quot;:&quot;&quot;,&quot;non-dropping-particle&quot;:&quot;&quot;},{&quot;family&quot;:&quot;Howells&quot;,&quot;given&quot;:&quot;Calvyn T.&quot;,&quot;parse-names&quot;:false,&quot;dropping-particle&quot;:&quot;&quot;,&quot;non-dropping-particle&quot;:&quot;&quot;},{&quot;family&quot;:&quot;Bastiani&quot;,&quot;given&quot;:&quot;Michele&quot;,&quot;parse-names&quot;:false,&quot;dropping-particle&quot;:&quot;&quot;,&quot;non-dropping-particle&quot;:&quot;De&quot;},{&quot;family&quot;:&quot;Liu&quot;,&quot;given&quot;:&quot;Jiang&quot;,&quot;parse-names&quot;:false,&quot;dropping-particle&quot;:&quot;&quot;,&quot;non-dropping-particle&quot;:&quot;&quot;},{&quot;family&quot;:&quot;Aydin&quot;,&quot;given&quot;:&quot;Erkan&quot;,&quot;parse-names&quot;:false,&quot;dropping-particle&quot;:&quot;&quot;,&quot;non-dropping-particle&quot;:&quot;&quot;},{&quot;family&quot;:&quot;Furlan&quot;,&quot;given&quot;:&quot;Francesco&quot;,&quot;parse-names&quot;:false,&quot;dropping-particle&quot;:&quot;&quot;,&quot;non-dropping-particle&quot;:&quot;&quot;},{&quot;family&quot;:&quot;Allen&quot;,&quot;given&quot;:&quot;Thomas G.&quot;,&quot;parse-names&quot;:false,&quot;dropping-particle&quot;:&quot;&quot;,&quot;non-dropping-particle&quot;:&quot;&quot;},{&quot;family&quot;:&quot;Xu&quot;,&quot;given&quot;:&quot;Fuzong&quot;,&quot;parse-names&quot;:false,&quot;dropping-particle&quot;:&quot;&quot;,&quot;non-dropping-particle&quot;:&quot;&quot;},{&quot;family&quot;:&quot;Zhumagali&quot;,&quot;given&quot;:&quot;Shynggys&quot;,&quot;parse-names&quot;:false,&quot;dropping-particle&quot;:&quot;&quot;,&quot;non-dropping-particle&quot;:&quot;&quot;},{&quot;family&quot;:&quot;Hoogland&quot;,&quot;given&quot;:&quot;Sjoerd&quot;,&quot;parse-names&quot;:false,&quot;dropping-particle&quot;:&quot;&quot;,&quot;non-dropping-particle&quot;:&quot;&quot;},{&quot;family&quot;:&quot;Sargent&quot;,&quot;given&quot;:&quot;Edward H.&quot;,&quot;parse-names&quot;:false,&quot;dropping-particle&quot;:&quot;&quot;,&quot;non-dropping-particle&quot;:&quot;&quot;},{&quot;family&quot;:&quot;McCulloch&quot;,&quot;given&quot;:&quot;Iain&quot;,&quot;parse-names&quot;:false,&quot;dropping-particle&quot;:&quot;&quot;,&quot;non-dropping-particle&quot;:&quot;&quot;},{&quot;family&quot;:&quot;Wolf&quot;,&quot;given&quot;:&quot;Stefaan&quot;,&quot;parse-names&quot;:false,&quot;dropping-particle&quot;:&quot;&quot;,&quot;non-dropping-particle&quot;:&quot;De&quot;}],&quot;container-title&quot;:&quot;ACS Energy Letters&quot;,&quot;DOI&quot;:&quot;10.1021/acsenergylett.0c01297&quot;,&quot;ISSN&quot;:&quot;23808195&quot;,&quot;issued&quot;:{&quot;date-parts&quot;:[[2020,9,11]]},&quot;page&quot;:&quot;3034-3040&quot;,&quot;abstract&quot;:&quot;In this work, we report perovskite solar cells in the planar p-i-n configuration based on single-step, anti-solvent-free, low-temperature (70 °C) slot-die-coated methylammonium lead tri-iodide (MAPbI3). The devices are fabricated on hydrophobic poly(triarylamine) (PTAA) surfaces, using key strategies such as solvent engineering, enhanced ink-substrate dynamics, and surface passivation, enabling a power conversion efficiency (PCE) of 21.8%. We also adapted the technique to achieve the first slot-die-coated perovskite/silicon monolithic 2-terminal tandems, achieving a PCE of 23.8% utilizing a textured silicon bottom cell.&quot;,&quot;publisher&quot;:&quot;American Chemical Society&quot;,&quot;issue&quot;:&quot;9&quot;,&quot;volume&quot;:&quot;5&quot;,&quot;container-title-short&quot;:&quot;ACS Energy Lett&quot;},&quot;isTemporary&quot;:false},{&quot;id&quot;:&quot;481d35c7-27a3-3d8a-92d0-985e7a0ca930&quot;,&quot;itemData&quot;:{&quot;type&quot;:&quot;article-journal&quot;,&quot;id&quot;:&quot;481d35c7-27a3-3d8a-92d0-985e7a0ca930&quot;,&quot;title&quot;:&quot;25.1% High-Efficiency Monolithic Perovskite Silicon Tandem Solar Cell with a High Bandgap Perovskite Absorber&quot;,&quot;author&quot;:[{&quot;family&quot;:&quot;Schulze&quot;,&quot;given&quot;:&quot;Patricia S.C.&quot;,&quot;parse-names&quot;:false,&quot;dropping-particle&quot;:&quot;&quot;,&quot;non-dropping-particle&quot;:&quot;&quot;},{&quot;family&quot;:&quot;Bett&quot;,&quot;given&quot;:&quot;Alexander J.&quot;,&quot;parse-names&quot;:false,&quot;dropping-particle&quot;:&quot;&quot;,&quot;non-dropping-particle&quot;:&quot;&quot;},{&quot;family&quot;:&quot;Bivour&quot;,&quot;given&quot;:&quot;Martin&quot;,&quot;parse-names&quot;:false,&quot;dropping-particle&quot;:&quot;&quot;,&quot;non-dropping-particle&quot;:&quot;&quot;},{&quot;family&quot;:&quot;Caprioglio&quot;,&quot;given&quot;:&quot;Pietro&quot;,&quot;parse-names&quot;:false,&quot;dropping-particle&quot;:&quot;&quot;,&quot;non-dropping-particle&quot;:&quot;&quot;},{&quot;family&quot;:&quot;Gerspacher&quot;,&quot;given&quot;:&quot;Fabian M.&quot;,&quot;parse-names&quot;:false,&quot;dropping-particle&quot;:&quot;&quot;,&quot;non-dropping-particle&quot;:&quot;&quot;},{&quot;family&quot;:&quot;Kabaklı&quot;,&quot;given&quot;:&quot;Özde&quot;,&quot;parse-names&quot;:false,&quot;dropping-particle&quot;:&quot;&quot;,&quot;non-dropping-particle&quot;:&quot;&quot;},{&quot;family&quot;:&quot;Richter&quot;,&quot;given&quot;:&quot;Armin&quot;,&quot;parse-names&quot;:false,&quot;dropping-particle&quot;:&quot;&quot;,&quot;non-dropping-particle&quot;:&quot;&quot;},{&quot;family&quot;:&quot;Stolterfoht&quot;,&quot;given&quot;:&quot;Martin&quot;,&quot;parse-names&quot;:false,&quot;dropping-particle&quot;:&quot;&quot;,&quot;non-dropping-particle&quot;:&quot;&quot;},{&quot;family&quot;:&quot;Zhang&quot;,&quot;given&quot;:&quot;Qinxin&quot;,&quot;parse-names&quot;:false,&quot;dropping-particle&quot;:&quot;&quot;,&quot;non-dropping-particle&quot;:&quot;&quot;},{&quot;family&quot;:&quot;Neher&quot;,&quot;given&quot;:&quot;Dieter&quot;,&quot;parse-names&quot;:false,&quot;dropping-particle&quot;:&quot;&quot;,&quot;non-dropping-particle&quot;:&quot;&quot;},{&quot;family&quot;:&quot;Hermle&quot;,&quot;given&quot;:&quot;Martin&quot;,&quot;parse-names&quot;:false,&quot;dropping-particle&quot;:&quot;&quot;,&quot;non-dropping-particle&quot;:&quot;&quot;},{&quot;family&quot;:&quot;Hillebrecht&quot;,&quot;given&quot;:&quot;Harald&quot;,&quot;parse-names&quot;:false,&quot;dropping-particle&quot;:&quot;&quot;,&quot;non-dropping-particle&quot;:&quot;&quot;},{&quot;family&quot;:&quot;Glunz&quot;,&quot;given&quot;:&quot;Stefan W.&quot;,&quot;parse-names&quot;:false,&quot;dropping-particle&quot;:&quot;&quot;,&quot;non-dropping-particle&quot;:&quot;&quot;},{&quot;family&quot;:&quot;Goldschmidt&quot;,&quot;given&quot;:&quot;Jan Christoph&quot;,&quot;parse-names&quot;:false,&quot;dropping-particle&quot;:&quot;&quot;,&quot;non-dropping-particle&quot;:&quot;&quot;}],&quot;container-title&quot;:&quot;Solar RRL&quot;,&quot;DOI&quot;:&quot;10.1002/solr.202000152&quot;,&quot;ISSN&quot;:&quot;2367198X&quot;,&quot;issued&quot;:{&quot;date-parts&quot;:[[2020,7,1]]},&quot;abstract&quot;:&quot;Monolithic perovskite silicon tandem solar cells can overcome the theoretical efficiency limit of silicon solar cells. This requires an optimum bandgap, high quantum efficiency, and high stability of the perovskite. Herein, a silicon heterojunction bottom cell is combined with a perovskite top cell, with an optimum bandgap of 1.68 eV in planar p–i–n tandem configuration. A methylammonium-free FA0.75Cs0.25Pb(I0.8Br0.2)3 perovskite with high Cs content is investigated for improved stability. A 10% molarity increase to 1.1 m of the perovskite precursor solution results in ≈75 nm thicker absorber layers and 0.7 mA cm−2 higher short-circuit current density. With the optimized absorber, tandem devices reach a high fill factor of 80% and up to 25.1% certified efficiency. The unencapsulated tandem device shows an efficiency improvement of 2.3% (absolute) over 5 months, showing the robustness of the absorber against degradation. Moreover, a photoluminescence quantum yield analysis reveals that with adapted charge transport materials and surface passivation, along with improved antireflection measures, the high bandgap perovskite absorber has the potential for 30% tandem efficiency in the near future.&quot;,&quot;publisher&quot;:&quot;Wiley-VCH Verlag&quot;,&quot;issue&quot;:&quot;7&quot;,&quot;volume&quot;:&quot;4&quot;,&quot;container-title-short&quot;:&quot;&quot;},&quot;isTemporary&quot;:false}]},{&quot;citationID&quot;:&quot;MENDELEY_CITATION_6fa53411-dc3a-46b2-98a5-d71f3f48fc8d&quot;,&quot;properties&quot;:{&quot;noteIndex&quot;:0},&quot;isEdited&quot;:false,&quot;manualOverride&quot;:{&quot;isManuallyOverridden&quot;:false,&quot;citeprocText&quot;:&quot;[42]&quot;,&quot;manualOverrideText&quot;:&quot;&quot;},&quot;citationTag&quot;:&quot;MENDELEY_CITATION_v3_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&quot;,&quot;citationItems&quot;:[{&quot;id&quot;:&quot;3bcfd14a-402c-35ee-97e3-220991b04e8a&quot;,&quot;itemData&quot;:{&quot;type&quot;:&quot;article-journal&quot;,&quot;id&quot;:&quot;3bcfd14a-402c-35ee-97e3-220991b04e8a&quot;,&quot;title&quot;:&quot;Fully textured monolithic perovskite/silicon tandem solar cells with 25.2% power conversion efficiency&quot;,&quot;author&quot;:[{&quot;family&quot;:&quot;Sahli&quot;,&quot;given&quot;:&quot;Florent&quot;,&quot;parse-names&quot;:false,&quot;dropping-particle&quot;:&quot;&quot;,&quot;non-dropping-particle&quot;:&quot;&quot;},{&quot;family&quot;:&quot;Werner&quot;,&quot;given&quot;:&quot;Jérémie&quot;,&quot;parse-names&quot;:false,&quot;dropping-particle&quot;:&quot;&quot;,&quot;non-dropping-particle&quot;:&quot;&quot;},{&quot;family&quot;:&quot;Kamino&quot;,&quot;given&quot;:&quot;Brett A.&quot;,&quot;parse-names&quot;:false,&quot;dropping-particle&quot;:&quot;&quot;,&quot;non-dropping-particle&quot;:&quot;&quot;},{&quot;family&quot;:&quot;Bräuninger&quot;,&quot;given&quot;:&quot;Matthias&quot;,&quot;parse-names&quot;:false,&quot;dropping-particle&quot;:&quot;&quot;,&quot;non-dropping-particle&quot;:&quot;&quot;},{&quot;family&quot;:&quot;Monnard&quot;,&quot;given&quot;:&quot;Raphaël&quot;,&quot;parse-names&quot;:false,&quot;dropping-particle&quot;:&quot;&quot;,&quot;non-dropping-particle&quot;:&quot;&quot;},{&quot;family&quot;:&quot;Paviet-Salomon&quot;,&quot;given&quot;:&quot;Bertrand&quot;,&quot;parse-names&quot;:false,&quot;dropping-particle&quot;:&quot;&quot;,&quot;non-dropping-particle&quot;:&quot;&quot;},{&quot;family&quot;:&quot;Barraud&quot;,&quot;given&quot;:&quot;Loris&quot;,&quot;parse-names&quot;:false,&quot;dropping-particle&quot;:&quot;&quot;,&quot;non-dropping-particle&quot;:&quot;&quot;},{&quot;family&quot;:&quot;Ding&quot;,&quot;given&quot;:&quot;Laura&quot;,&quot;parse-names&quot;:false,&quot;dropping-particle&quot;:&quot;&quot;,&quot;non-dropping-particle&quot;:&quot;&quot;},{&quot;family&quot;:&quot;Diaz Leon&quot;,&quot;given&quot;:&quot;Juan J.&quot;,&quot;parse-names&quot;:false,&quot;dropping-particle&quot;:&quot;&quot;,&quot;non-dropping-particle&quot;:&quot;&quot;},{&quot;family&quot;:&quot;Sacchetto&quot;,&quot;given&quot;:&quot;Davide&quot;,&quot;parse-names&quot;:false,&quot;dropping-particle&quot;:&quot;&quot;,&quot;non-dropping-particle&quot;:&quot;&quot;},{&quot;family&quot;:&quot;Cattaneo&quot;,&quot;given&quot;:&quot;Gianluca&quot;,&quot;parse-names&quot;:false,&quot;dropping-particle&quot;:&quot;&quot;,&quot;non-dropping-particle&quot;:&quot;&quot;},{&quot;family&quot;:&quot;Despeisse&quot;,&quot;given&quot;:&quot;Matthieu&quot;,&quot;parse-names&quot;:false,&quot;dropping-particle&quot;:&quot;&quot;,&quot;non-dropping-particle&quot;:&quot;&quot;},{&quot;family&quot;:&quot;Boccard&quot;,&quot;given&quot;:&quot;Mathieu&quot;,&quot;parse-names&quot;:false,&quot;dropping-particle&quot;:&quot;&quot;,&quot;non-dropping-particle&quot;:&quot;&quot;},{&quot;family&quot;:&quot;Nicolay&quot;,&quot;given&quot;:&quot;Sylvain&quot;,&quot;parse-names&quot;:false,&quot;dropping-particle&quot;:&quot;&quot;,&quot;non-dropping-particle&quot;:&quot;&quot;},{&quot;family&quot;:&quot;Jeangros&quot;,&quot;given&quot;:&quot;Quentin&quot;,&quot;parse-names&quot;:false,&quot;dropping-particle&quot;:&quot;&quot;,&quot;non-dropping-particle&quot;:&quot;&quot;},{&quot;family&quot;:&quot;Niesen&quot;,&quot;given&quot;:&quot;Bjoern&quot;,&quot;parse-names&quot;:false,&quot;dropping-particle&quot;:&quot;&quot;,&quot;non-dropping-particle&quot;:&quot;&quot;},{&quot;family&quot;:&quot;Ballif&quot;,&quot;given&quot;:&quot;Christophe&quot;,&quot;parse-names&quot;:false,&quot;dropping-particle&quot;:&quot;&quot;,&quot;non-dropping-particle&quot;:&quot;&quot;}],&quot;container-title&quot;:&quot;Nature Materials&quot;,&quot;DOI&quot;:&quot;10.1038/s41563-018-0115-4&quot;,&quot;ISSN&quot;:&quot;14764660&quot;,&quot;PMID&quot;:&quot;29891887&quot;,&quot;issued&quot;:{&quot;date-parts&quot;:[[2018,9,1]]},&quot;page&quot;:&quot;820-826&quot;,&quot;abstract&quot;:&quot;Tandem devices combining perovskite and silicon solar cells are promising candidates to achieve power conversion efficiencies above 30% at reasonable costs. State-of-the-art monolithic two-terminal perovskite/silicon tandem devices have so far featured silicon bottom cells that are polished on their front side to be compatible with the perovskite fabrication process. This concession leads to higher potential production costs, higher reflection losses and non-ideal light trapping. To tackle this issue, we developed a top cell deposition process that achieves the conformal growth of multiple compounds with controlled optoelectronic properties directly on the micrometre-sized pyramids of textured monocrystalline silicon. Tandem devices featuring a silicon heterojunction cell and a nanocrystalline silicon recombination junction demonstrate a certified steady-state efficiency of 25.2%. Our optical design yields a current density of 19.5 mA cm−2 thanks to the silicon pyramidal texture and suggests a path for the realization of 30% monolithic perovskite/silicon tandem devices.&quot;,&quot;publisher&quot;:&quot;Nature Publishing Group&quot;,&quot;issue&quot;:&quot;9&quot;,&quot;volume&quot;:&quot;17&quot;,&quot;container-title-short&quot;:&quot;Nat Mater&quot;},&quot;isTemporary&quot;:false}]},{&quot;citationID&quot;:&quot;MENDELEY_CITATION_eb3fcc51-cc72-455a-b065-b4e50b85703e&quot;,&quot;properties&quot;:{&quot;noteIndex&quot;:0},&quot;isEdited&quot;:false,&quot;manualOverride&quot;:{&quot;isManuallyOverridden&quot;:false,&quot;citeprocText&quot;:&quot;[89]&quot;,&quot;manualOverrideText&quot;:&quot;&quot;},&quot;citationTag&quot;:&quot;MENDELEY_CITATION_v3_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&quot;,&quot;citationItems&quot;:[{&quot;id&quot;:&quot;1035fa71-0659-3124-a3f2-bf37ab07c4d2&quot;,&quot;itemData&quot;:{&quot;type&quot;:&quot;article-journal&quot;,&quot;id&quot;:&quot;1035fa71-0659-3124-a3f2-bf37ab07c4d2&quot;,&quot;title&quot;:&quot;Titanium Silicide: A Promising Candidate of Recombination Layer for Perovskite/Tunnel Oxide Passivated Contact Silicon Two-Terminal Tandem Solar Cells&quot;,&quot;author&quot;:[{&quot;family&quot;:&quot;Pyun&quot;,&quot;given&quot;:&quot;Dowon&quot;,&quot;parse-names&quot;:false,&quot;dropping-particle&quot;:&quot;&quot;,&quot;non-dropping-particle&quot;:&quot;&quot;},{&quot;family&quot;:&quot;Choi&quot;,&quot;given&quot;:&quot;Dongjin&quot;,&quot;parse-names&quot;:false,&quot;dropping-particle&quot;:&quot;&quot;,&quot;non-dropping-particle&quot;:&quot;&quot;},{&quot;family&quot;:&quot;Bae&quot;,&quot;given&quot;:&quot;Soohyun&quot;,&quot;parse-names&quot;:false,&quot;dropping-particle&quot;:&quot;&quot;,&quot;non-dropping-particle&quot;:&quot;&quot;},{&quot;family&quot;:&quot;Lee&quot;,&quot;given&quot;:&quot;Sang Won&quot;,&quot;parse-names&quot;:false,&quot;dropping-particle&quot;:&quot;&quot;,&quot;non-dropping-particle&quot;:&quot;&quot;},{&quot;family&quot;:&quot;Song&quot;,&quot;given&quot;:&quot;Hoyoung&quot;,&quot;parse-names&quot;:false,&quot;dropping-particle&quot;:&quot;&quot;,&quot;non-dropping-particle&quot;:&quot;&quot;},{&quot;family&quot;:&quot;Jeong&quot;,&quot;given&quot;:&quot;Seok Hyun&quot;,&quot;parse-names&quot;:false,&quot;dropping-particle&quot;:&quot;&quot;,&quot;non-dropping-particle&quot;:&quot;&quot;},{&quot;family&quot;:&quot;Lee&quot;,&quot;given&quot;:&quot;Solhee&quot;,&quot;parse-names&quot;:false,&quot;dropping-particle&quot;:&quot;&quot;,&quot;non-dropping-particle&quot;:&quot;&quot;},{&quot;family&quot;:&quot;Hwang&quot;,&quot;given&quot;:&quot;Jae Keun&quot;,&quot;parse-names&quot;:false,&quot;dropping-particle&quot;:&quot;&quot;,&quot;non-dropping-particle&quot;:&quot;&quot;},{&quot;family&quot;:&quot;Cho&quot;,&quot;given&quot;:&quot;Sujin&quot;,&quot;parse-names&quot;:false,&quot;dropping-particle&quot;:&quot;&quot;,&quot;non-dropping-particle&quot;:&quot;&quot;},{&quot;family&quot;:&quot;Lee&quot;,&quot;given&quot;:&quot;Huiyeon&quot;,&quot;parse-names&quot;:false,&quot;dropping-particle&quot;:&quot;&quot;,&quot;non-dropping-particle&quot;:&quot;&quot;},{&quot;family&quot;:&quot;Woo&quot;,&quot;given&quot;:&quot;Myeongji&quot;,&quot;parse-names&quot;:false,&quot;dropping-particle&quot;:&quot;&quot;,&quot;non-dropping-particle&quot;:&quot;&quot;},{&quot;family&quot;:&quot;Lee&quot;,&quot;given&quot;:&quot;Yerin&quot;,&quot;parse-names&quot;:false,&quot;dropping-particle&quot;:&quot;&quot;,&quot;non-dropping-particle&quot;:&quot;&quot;},{&quot;family&quot;:&quot;Kim&quot;,&quot;given&quot;:&quot;Kyunghwan&quot;,&quot;parse-names&quot;:false,&quot;dropping-particle&quot;:&quot;&quot;,&quot;non-dropping-particle&quot;:&quot;&quot;},{&quot;family&quot;:&quot;Kim&quot;,&quot;given&quot;:&quot;Youngmin&quot;,&quot;parse-names&quot;:false,&quot;dropping-particle&quot;:&quot;&quot;,&quot;non-dropping-particle&quot;:&quot;&quot;},{&quot;family&quot;:&quot;Lee&quot;,&quot;given&quot;:&quot;Changhyun&quot;,&quot;parse-names&quot;:false,&quot;dropping-particle&quot;:&quot;&quot;,&quot;non-dropping-particle&quot;:&quot;&quot;},{&quot;family&quot;:&quot;Choe&quot;,&quot;given&quot;:&quot;Youngho&quot;,&quot;parse-names&quot;:false,&quot;dropping-particle&quot;:&quot;&quot;,&quot;non-dropping-particle&quot;:&quot;&quot;},{&quot;family&quot;:&quot;Kang&quot;,&quot;given&quot;:&quot;Yoonmook&quot;,&quot;parse-names&quot;:false,&quot;dropping-particle&quot;:&quot;&quot;,&quot;non-dropping-particle&quot;:&quot;&quot;},{&quot;family&quot;:&quot;Kim&quot;,&quot;given&quot;:&quot;Donghwan&quot;,&quot;parse-names&quot;:false,&quot;dropping-particle&quot;:&quot;&quot;,&quot;non-dropping-particle&quot;:&quot;&quot;},{&quot;family&quot;:&quot;Lee&quot;,&quot;given&quot;:&quot;Hae Seok&quot;,&quot;parse-names&quot;:false,&quot;dropping-particle&quot;:&quot;&quot;,&quot;non-dropping-particle&quot;:&quot;&quot;}],&quot;container-title&quot;:&quot;ACS Applied Materials and Interfaces &quot;,&quot;DOI&quot;:&quot;10.1021/acsami.4c01864&quot;,&quot;ISSN&quot;:&quot;19448252&quot;,&quot;PMID&quot;:&quot;38771721&quot;,&quot;issued&quot;:{&quot;date-parts&quot;:[[2024,6,5]]},&quot;page&quot;:&quot;28379-28390&quot;,&quot;abstract&quot;:&quot;This study proposes a titanium silicide (TiSi2) recombination layer for perovskite/tunnel oxide passivated contact (TOPCon) 2-T tandem solar cells as an alternative to conventional transparent conductive oxide (TCO)-based recombination layers. TiSi2 was formed while TiO2 was made by oxidizing a Ti film deposited on the p+-Si layer. The reaction formation mechanism was proposed based on the diffusion theory supported by experimental results. The optical and electrical properties of the TiSi2 layer were optimized by controlling the initial Ti thicknesses (5-100 nm). With the initial Ti of 50 nm, the lowest reflectance and highly ohmic contact between the TiO2 and p+-Si layers with a contact resistivity of 161.48 mΩ·cm2 were obtained. In contrast, the TCO interlayer shows Schottky behavior with much higher contact resistivities. As the recombination layer of TiSi2 and the electron transport layer of TiO2 are formed simultaneously, the process steps become simpler. Finally, the MAPbI3/TOPCon tandem device yielded an efficiency of 16.23%, marking the first reported efficiency for a device including a silicide-based interlayer.&quot;,&quot;publisher&quot;:&quot;American Chemical Society&quot;,&quot;issue&quot;:&quot;22&quot;,&quot;volume&quot;:&quot;16&quot;,&quot;container-title-short&quot;:&quot;&quot;},&quot;isTemporary&quot;:false}]},{&quot;citationID&quot;:&quot;MENDELEY_CITATION_e58865f4-3c14-458e-88aa-27273bbdeceb&quot;,&quot;properties&quot;:{&quot;noteIndex&quot;:0},&quot;isEdited&quot;:false,&quot;manualOverride&quot;:{&quot;isManuallyOverridden&quot;:false,&quot;citeprocText&quot;:&quot;[90]&quot;,&quot;manualOverrideText&quot;:&quot;&quot;},&quot;citationTag&quot;:&quot;MENDELEY_CITATION_v3_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&quot;,&quot;citationItems&quot;:[{&quot;id&quot;:&quot;bc1111ee-8ff9-3f42-a92b-739d0626a5a0&quot;,&quot;itemData&quot;:{&quot;type&quot;:&quot;article-journal&quot;,&quot;id&quot;:&quot;bc1111ee-8ff9-3f42-a92b-739d0626a5a0&quot;,&quot;title&quot;:&quot;Efficient planar heterojunction perovskite solar cells by vapour deposition&quot;,&quot;author&quot;:[{&quot;family&quot;:&quot;Liu&quot;,&quot;given&quot;:&quot;Mingzhen&quot;,&quot;parse-names&quot;:false,&quot;dropping-particle&quot;:&quot;&quot;,&quot;non-dropping-particle&quot;:&quot;&quot;},{&quot;family&quot;:&quot;Johnston&quot;,&quot;given&quot;:&quot;Michael B.&quot;,&quot;parse-names&quot;:false,&quot;dropping-particle&quot;:&quot;&quot;,&quot;non-dropping-particle&quot;:&quot;&quot;},{&quot;family&quot;:&quot;Snaith&quot;,&quot;given&quot;:&quot;Henry J.&quot;,&quot;parse-names&quot;:false,&quot;dropping-particle&quot;:&quot;&quot;,&quot;non-dropping-particle&quot;:&quot;&quot;}],&quot;container-title&quot;:&quot;Nature&quot;,&quot;container-title-short&quot;:&quot;Nature&quot;,&quot;DOI&quot;:&quot;10.1038/nature12509&quot;,&quot;ISSN&quot;:&quot;00280836&quot;,&quot;PMID&quot;:&quot;24025775&quot;,&quot;issued&quot;:{&quot;date-parts&quot;:[[2013]]},&quot;page&quot;:&quot;395-398&quot;,&quot;abstract&quot;:&quot;Many different photovoltaic technologies are being developed for large-scale solar energy conversion. The wafer-based first-generation photovoltaic devices have been followed by thin-film solid semiconductor absorber layers sandwiched between two charge-selective contacts and nanostructured (or mesostructured) solar cells that rely on a distributed heterojunction to generate charge and to transport positive and negative charges in spatially separated phases. Although many materials have been used in nanostructured devices, the goal of attaining high-efficiency thin-film solar cells in such a way has yet to be achieved. Organometal halide perovskites have recently emerged as a promising material for high-efficiency nanostructured devices. Here we show that nanostructuring is not necessary to achieve high efficiencies with this material: a simple planar heterojunction solar cell incorporating vapour-deposited perovskite as the absorbing layer can have solar-to-electrical power conversion efficiencies of over 15 per cent (as measured under simulated full sunlight). This demonstrates that perovskite absorbers can function at the highest efficiencies in simplified device architectures, without the need for complex nanostructures. © 2013 Macmillan Publishers Limited. All rights reserved.&quot;,&quot;issue&quot;:&quot;7467&quot;,&quot;volume&quot;:&quot;501&quot;},&quot;isTemporary&quot;:false}]},{&quot;citationID&quot;:&quot;MENDELEY_CITATION_0abd3ab7-0bcf-4db2-b2af-eda99f5461b1&quot;,&quot;properties&quot;:{&quot;noteIndex&quot;:0},&quot;isEdited&quot;:false,&quot;manualOverride&quot;:{&quot;isManuallyOverridden&quot;:false,&quot;citeprocText&quot;:&quot;[91]&quot;,&quot;manualOverrideText&quot;:&quot;&quot;},&quot;citationTag&quot;:&quot;MENDELEY_CITATION_v3_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&quot;,&quot;citationItems&quot;:[{&quot;id&quot;:&quot;a112718f-79ff-3cc9-8471-b0dce25135a9&quot;,&quot;itemData&quot;:{&quot;type&quot;:&quot;article-journal&quot;,&quot;id&quot;:&quot;a112718f-79ff-3cc9-8471-b0dce25135a9&quot;,&quot;title&quot;:&quot;Efficient vacuum deposited p-i-n and n-i-p perovskite solar cells employing doped charge transport layers&quot;,&quot;author&quot;:[{&quot;family&quot;:&quot;Momblona&quot;,&quot;given&quot;:&quot;Cristina&quot;,&quot;parse-names&quot;:false,&quot;dropping-particle&quot;:&quot;&quot;,&quot;non-dropping-particle&quot;:&quot;&quot;},{&quot;family&quot;:&quot;Gil-Escrig&quot;,&quot;given&quot;:&quot;Lidón&quot;,&quot;parse-names&quot;:false,&quot;dropping-particle&quot;:&quot;&quot;,&quot;non-dropping-particle&quot;:&quot;&quot;},{&quot;family&quot;:&quot;Bandiello&quot;,&quot;given&quot;:&quot;Enrico&quot;,&quot;parse-names&quot;:false,&quot;dropping-particle&quot;:&quot;&quot;,&quot;non-dropping-particle&quot;:&quot;&quot;},{&quot;family&quot;:&quot;Hutter&quot;,&quot;given&quot;:&quot;Eline M.&quot;,&quot;parse-names&quot;:false,&quot;dropping-particle&quot;:&quot;&quot;,&quot;non-dropping-particle&quot;:&quot;&quot;},{&quot;family&quot;:&quot;Sessolo&quot;,&quot;given&quot;:&quot;Michele&quot;,&quot;parse-names&quot;:false,&quot;dropping-particle&quot;:&quot;&quot;,&quot;non-dropping-particle&quot;:&quot;&quot;},{&quot;family&quot;:&quot;Lederer&quot;,&quot;given&quot;:&quot;Kay&quot;,&quot;parse-names&quot;:false,&quot;dropping-particle&quot;:&quot;&quot;,&quot;non-dropping-particle&quot;:&quot;&quot;},{&quot;family&quot;:&quot;Blochwitz-Nimoth&quot;,&quot;given&quot;:&quot;Jan&quot;,&quot;parse-names&quot;:false,&quot;dropping-particle&quot;:&quot;&quot;,&quot;non-dropping-particle&quot;:&quot;&quot;},{&quot;family&quot;:&quot;Bolink&quot;,&quot;given&quot;:&quot;Henk J.&quot;,&quot;parse-names&quot;:false,&quot;dropping-particle&quot;:&quot;&quot;,&quot;non-dropping-particle&quot;:&quot;&quot;}],&quot;container-title&quot;:&quot;Energy and Environmental Science&quot;,&quot;container-title-short&quot;:&quot;Energy Environ Sci&quot;,&quot;DOI&quot;:&quot;10.1039/c6ee02100j&quot;,&quot;ISSN&quot;:&quot;17545706&quot;,&quot;issued&quot;:{&quot;date-parts&quot;:[[2016,11,1]]},&quot;page&quot;:&quot;3456-3463&quot;,&quot;abstract&quot;:&quot;Methylammonium lead halide perovskites have emerged as high performance photovoltaic materials. Most of these solar cells are prepared via solution-processing and record efficiencies (&gt;20%) have been obtained employing perovskites with mixed halides and organic cations on (mesoscopic) metal oxides. Here, we demonstrate fully vacuum deposited planar perovskite solar cells by depositing methylammonium lead iodide in between intrinsic and doped organic charge transport molecules. Two configurations, one inverted with respect to the other, p-i-n and n-i-p, are prepared and optimized leading to planar solar cells without hysteresis and very high efficiencies, 16.5% and 20%, respectively. It is the first time that a direct comparison between these two opposite device configurations has been reported. These fully vacuum deposited solar cells, employing doped organic charge transport layers, validate for the first time vacuum based processing as a real alternative for perovskite solar cell preparation.&quot;,&quot;publisher&quot;:&quot;Royal Society of Chemistry&quot;,&quot;issue&quot;:&quot;11&quot;,&quot;volume&quot;:&quot;9&quot;},&quot;isTemporary&quot;:false}]},{&quot;citationID&quot;:&quot;MENDELEY_CITATION_86987c75-2ea9-4804-9057-e5a5ac8016b4&quot;,&quot;properties&quot;:{&quot;noteIndex&quot;:0},&quot;isEdited&quot;:false,&quot;manualOverride&quot;:{&quot;isManuallyOverridden&quot;:false,&quot;citeprocText&quot;:&quot;[92]&quot;,&quot;manualOverrideText&quot;:&quot;&quot;},&quot;citationTag&quot;:&quot;MENDELEY_CITATION_v3_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&quot;,&quot;citationItems&quot;:[{&quot;id&quot;:&quot;c90eadb5-c4be-3f08-80e1-c000ac379115&quot;,&quot;itemData&quot;:{&quot;type&quot;:&quot;article-journal&quot;,&quot;id&quot;:&quot;c90eadb5-c4be-3f08-80e1-c000ac379115&quot;,&quot;title&quot;:&quot;Highly Efficient Thermally Co-evaporated Perovskite Solar Cells and Mini-modules&quot;,&quot;author&quot;:[{&quot;family&quot;:&quot;Li&quot;,&quot;given&quot;:&quot;Jia&quot;,&quot;parse-names&quot;:false,&quot;dropping-particle&quot;:&quot;&quot;,&quot;non-dropping-particle&quot;:&quot;&quot;},{&quot;family&quot;:&quot;Wang&quot;,&quot;given&quot;:&quot;Hao&quot;,&quot;parse-names&quot;:false,&quot;dropping-particle&quot;:&quot;&quot;,&quot;non-dropping-particle&quot;:&quot;&quot;},{&quot;family&quot;:&quot;Chin&quot;,&quot;given&quot;:&quot;Xin Yu&quot;,&quot;parse-names&quot;:false,&quot;dropping-particle&quot;:&quot;&quot;,&quot;non-dropping-particle&quot;:&quot;&quot;},{&quot;family&quot;:&quot;Dewi&quot;,&quot;given&quot;:&quot;Herlina Arianita&quot;,&quot;parse-names&quot;:false,&quot;dropping-particle&quot;:&quot;&quot;,&quot;non-dropping-particle&quot;:&quot;&quot;},{&quot;family&quot;:&quot;Vergeer&quot;,&quot;given&quot;:&quot;Kurt&quot;,&quot;parse-names&quot;:false,&quot;dropping-particle&quot;:&quot;&quot;,&quot;non-dropping-particle&quot;:&quot;&quot;},{&quot;family&quot;:&quot;Goh&quot;,&quot;given&quot;:&quot;Teck Wee&quot;,&quot;parse-names&quot;:false,&quot;dropping-particle&quot;:&quot;&quot;,&quot;non-dropping-particle&quot;:&quot;&quot;},{&quot;family&quot;:&quot;Lim&quot;,&quot;given&quot;:&quot;Jia Wei Melvin&quot;,&quot;parse-names&quot;:false,&quot;dropping-particle&quot;:&quot;&quot;,&quot;non-dropping-particle&quot;:&quot;&quot;},{&quot;family&quot;:&quot;Lew&quot;,&quot;given&quot;:&quot;Jia Haur&quot;,&quot;parse-names&quot;:false,&quot;dropping-particle&quot;:&quot;&quot;,&quot;non-dropping-particle&quot;:&quot;&quot;},{&quot;family&quot;:&quot;Loh&quot;,&quot;given&quot;:&quot;Kian Ping&quot;,&quot;parse-names&quot;:false,&quot;dropping-particle&quot;:&quot;&quot;,&quot;non-dropping-particle&quot;:&quot;&quot;},{&quot;family&quot;:&quot;Soci&quot;,&quot;given&quot;:&quot;Cesare&quot;,&quot;parse-names&quot;:false,&quot;dropping-particle&quot;:&quot;&quot;,&quot;non-dropping-particle&quot;:&quot;&quot;},{&quot;family&quot;:&quot;Sum&quot;,&quot;given&quot;:&quot;Tze Chien&quot;,&quot;parse-names&quot;:false,&quot;dropping-particle&quot;:&quot;&quot;,&quot;non-dropping-particle&quot;:&quot;&quot;},{&quot;family&quot;:&quot;Bolink&quot;,&quot;given&quot;:&quot;Henk J.&quot;,&quot;parse-names&quot;:false,&quot;dropping-particle&quot;:&quot;&quot;,&quot;non-dropping-particle&quot;:&quot;&quot;},{&quot;family&quot;:&quot;Mathews&quot;,&quot;given&quot;:&quot;Nripan&quot;,&quot;parse-names&quot;:false,&quot;dropping-particle&quot;:&quot;&quot;,&quot;non-dropping-particle&quot;:&quot;&quot;},{&quot;family&quot;:&quot;Mhaisalkar&quot;,&quot;given&quot;:&quot;Subodh&quot;,&quot;parse-names&quot;:false,&quot;dropping-particle&quot;:&quot;&quot;,&quot;non-dropping-particle&quot;:&quot;&quot;},{&quot;family&quot;:&quot;Bruno&quot;,&quot;given&quot;:&quot;Annalisa&quot;,&quot;parse-names&quot;:false,&quot;dropping-particle&quot;:&quot;&quot;,&quot;non-dropping-particle&quot;:&quot;&quot;}],&quot;container-title&quot;:&quot;Joule&quot;,&quot;container-title-short&quot;:&quot;Joule&quot;,&quot;DOI&quot;:&quot;10.1016/j.joule.2020.03.005&quot;,&quot;ISSN&quot;:&quot;25424351&quot;,&quot;issued&quot;:{&quot;date-parts&quot;:[[2020,5,20]]},&quot;page&quot;:&quot;1035-1053&quot;,&quot;abstract&quot;:&quot;Although small-area perovskite solar cells (PSCs) have reached remarkable power conversion efficiencies (PCEs), their scalability still represents one of the major limits toward their industrialization. For the first time, we prove that PSCs fabricated by thermal co-evaporation show excellent scalability. Indeed, our strategy based on material and device engineering allowed us to achieve the PCEs as high as 20.28% and 19.0% for 0.1 and 1 cm2 PSCs and the record PCE value of 18.13% for a 21 cm2 mini-module.&quot;,&quot;publisher&quot;:&quot;Cell Press&quot;,&quot;issue&quot;:&quot;5&quot;,&quot;volume&quot;:&quot;4&quot;},&quot;isTemporary&quot;:false}]},{&quot;citationID&quot;:&quot;MENDELEY_CITATION_c85ee256-a5c6-4378-bdf1-c3302c5da72b&quot;,&quot;properties&quot;:{&quot;noteIndex&quot;:0},&quot;isEdited&quot;:false,&quot;manualOverride&quot;:{&quot;isManuallyOverridden&quot;:false,&quot;citeprocText&quot;:&quot;[93–95]&quot;,&quot;manualOverrideText&quot;:&quot;&quot;},&quot;citationTag&quot;:&quot;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&quot;,&quot;citationItems&quot;:[{&quot;id&quot;:&quot;ec8d534e-f7b7-389f-b860-5870084f6d65&quot;,&quot;itemData&quot;:{&quot;type&quot;:&quot;article-journal&quot;,&quot;id&quot;:&quot;ec8d534e-f7b7-389f-b860-5870084f6d65&quot;,&quot;title&quot;:&quot;Efficient All-Evaporated pin-Perovskite Solar Cells: A Promising Approach Toward Industrial Large-Scale Fabrication&quot;,&quot;author&quot;:[{&quot;family&quot;:&quot;Abzieher&quot;,&quot;given&quot;:&quot;Tobias&quot;,&quot;parse-names&quot;:false,&quot;dropping-particle&quot;:&quot;&quot;,&quot;non-dropping-particle&quot;:&quot;&quot;},{&quot;family&quot;:&quot;Schwenzer&quot;,&quot;given&quot;:&quot;Jonas A.&quot;,&quot;parse-names&quot;:false,&quot;dropping-particle&quot;:&quot;&quot;,&quot;non-dropping-particle&quot;:&quot;&quot;},{&quot;family&quot;:&quot;Moghadamzadeh&quot;,&quot;given&quot;:&quot;Somayeh&quot;,&quot;parse-names&quot;:false,&quot;dropping-particle&quot;:&quot;&quot;,&quot;non-dropping-particle&quot;:&quot;&quot;},{&quot;family&quot;:&quot;Sutterluti&quot;,&quot;given&quot;:&quot;Florian&quot;,&quot;parse-names&quot;:false,&quot;dropping-particle&quot;:&quot;&quot;,&quot;non-dropping-particle&quot;:&quot;&quot;},{&quot;family&quot;:&quot;Hossain&quot;,&quot;given&quot;:&quot;Ihteaz M.&quot;,&quot;parse-names&quot;:false,&quot;dropping-particle&quot;:&quot;&quot;,&quot;non-dropping-particle&quot;:&quot;&quot;},{&quot;family&quot;:&quot;Pfau&quot;,&quot;given&quot;:&quot;Michael&quot;,&quot;parse-names&quot;:false,&quot;dropping-particle&quot;:&quot;&quot;,&quot;non-dropping-particle&quot;:&quot;&quot;},{&quot;family&quot;:&quot;Lotter&quot;,&quot;given&quot;:&quot;Erwin&quot;,&quot;parse-names&quot;:false,&quot;dropping-particle&quot;:&quot;&quot;,&quot;non-dropping-particle&quot;:&quot;&quot;},{&quot;family&quot;:&quot;Hetterich&quot;,&quot;given&quot;:&quot;Michael&quot;,&quot;parse-names&quot;:false,&quot;dropping-particle&quot;:&quot;&quot;,&quot;non-dropping-particle&quot;:&quot;&quot;},{&quot;family&quot;:&quot;Richards&quot;,&quot;given&quot;:&quot;Bryce S.&quot;,&quot;parse-names&quot;:false,&quot;dropping-particle&quot;:&quot;&quot;,&quot;non-dropping-particle&quot;:&quot;&quot;},{&quot;family&quot;:&quot;Lemmer&quot;,&quot;given&quot;:&quot;Uli&quot;,&quot;parse-names&quot;:false,&quot;dropping-particle&quot;:&quot;&quot;,&quot;non-dropping-particle&quot;:&quot;&quot;},{&quot;family&quot;:&quot;Powalla&quot;,&quot;given&quot;:&quot;Michael&quot;,&quot;parse-names&quot;:false,&quot;dropping-particle&quot;:&quot;&quot;,&quot;non-dropping-particle&quot;:&quot;&quot;},{&quot;family&quot;:&quot;Paetzold&quot;,&quot;given&quot;:&quot;Ulrich W.&quot;,&quot;parse-names&quot;:false,&quot;dropping-particle&quot;:&quot;&quot;,&quot;non-dropping-particle&quot;:&quot;&quot;}],&quot;container-title&quot;:&quot;IEEE Journal of Photovoltaics&quot;,&quot;DOI&quot;:&quot;10.1109/JPHOTOV.2019.2920727&quot;,&quot;ISSN&quot;:&quot;21563403&quot;,&quot;issued&quot;:{&quot;date-parts&quot;:[[2019,9,1]]},&quot;page&quot;:&quot;1249-1257&quot;,&quot;abstract&quot;:&quot;Vacuum-based deposition techniques are a common route for the fabrication of high-quality optoelectronic devices on an industrialized scale at low cost and high yield. In the field of perovskite-based photovoltaics, however, vacuum deposition methods are less researched in the community today. Even though the fundamental concept of thermal evaporation of perovskite-based solar cells has been demonstrated, the number of reports about efficient upscalable all-evaporated approaches employing inexpensive raw materials is still limited. In this contribution, a novel architecture for efficient all-evaporated perovskite solar cells in pin-architecture based on a co-evaporated CH3NH3PbI3 absorber deposited on top of an electron-beam evaporated NiOx hole transport layer is reported. Stabilized power conversion efficiencies as high as 16.1% are achieved, resulting in the most efficient thermally evaporated perovskite solar cells employing a pin-architecture. Moreover, it is the first time in the literature that a co-evaporated perovskite absorber deposited directly on top of a metal oxide exceeeds a stable power conversion efficiency above 15%. Next to efficient devices, a remarkable stability against temperature variations up to 80 °C is demonstrated, highlighting the promising thermal stability of the employed charge extracting layers. Replacing the expensive gold rear electrode by copper reduces the material costs of the approach significantly while maintaining a good device performance and stability. The homogeneity and ease of upscaling of the all-evaporated approach toward industrial relevant areas is demonstrated by light-beam induced current mapping. Finally, a homogeneous deposition of the functional layers of the approach on top of a textured silicon wafer is shown.&quot;,&quot;publisher&quot;:&quot;IEEE Electron Devices Society&quot;,&quot;issue&quot;:&quot;5&quot;,&quot;volume&quot;:&quot;9&quot;,&quot;container-title-short&quot;:&quot;IEEE J Photovolt&quot;},&quot;isTemporary&quot;:false},{&quot;id&quot;:&quot;f7fd9adf-eb4a-3f3b-b3af-d521b15a313f&quot;,&quot;itemData&quot;:{&quot;type&quot;:&quot;article-journal&quot;,&quot;id&quot;:&quot;f7fd9adf-eb4a-3f3b-b3af-d521b15a313f&quot;,&quot;title&quot;:&quot;Detailed Investigation of Evaporated Perovskite Absorbers with High Crystal Quality on Different Substrates&quot;,&quot;author&quot;:[{&quot;family&quot;:&quot;Cojocaru&quot;,&quot;given&quot;:&quot;Ludmila&quot;,&quot;parse-names&quot;:false,&quot;dropping-particle&quot;:&quot;&quot;,&quot;non-dropping-particle&quot;:&quot;&quot;},{&quot;family&quot;:&quot;Wienands&quot;,&quot;given&quot;:&quot;Karl&quot;,&quot;parse-names&quot;:false,&quot;dropping-particle&quot;:&quot;&quot;,&quot;non-dropping-particle&quot;:&quot;&quot;},{&quot;family&quot;:&quot;Kim&quot;,&quot;given&quot;:&quot;Tae Woong&quot;,&quot;parse-names&quot;:false,&quot;dropping-particle&quot;:&quot;&quot;,&quot;non-dropping-particle&quot;:&quot;&quot;},{&quot;family&quot;:&quot;Uchida&quot;,&quot;given&quot;:&quot;Satoshi&quot;,&quot;parse-names&quot;:false,&quot;dropping-particle&quot;:&quot;&quot;,&quot;non-dropping-particle&quot;:&quot;&quot;},{&quot;family&quot;:&quot;Bett&quot;,&quot;given&quot;:&quot;Alexander J.&quot;,&quot;parse-names&quot;:false,&quot;dropping-particle&quot;:&quot;&quot;,&quot;non-dropping-particle&quot;:&quot;&quot;},{&quot;family&quot;:&quot;Rafizadeh&quot;,&quot;given&quot;:&quot;Saeid&quot;,&quot;parse-names&quot;:false,&quot;dropping-particle&quot;:&quot;&quot;,&quot;non-dropping-particle&quot;:&quot;&quot;},{&quot;family&quot;:&quot;Goldschmidt&quot;,&quot;given&quot;:&quot;Jan Christoph&quot;,&quot;parse-names&quot;:false,&quot;dropping-particle&quot;:&quot;&quot;,&quot;non-dropping-particle&quot;:&quot;&quot;},{&quot;family&quot;:&quot;Glunz&quot;,&quot;given&quot;:&quot;Stefan W.&quot;,&quot;parse-names&quot;:false,&quot;dropping-particle&quot;:&quot;&quot;,&quot;non-dropping-particle&quot;:&quot;&quot;}],&quot;container-title&quot;:&quot;ACS Applied Materials and Interfaces&quot;,&quot;DOI&quot;:&quot;10.1021/acsami.8b07999&quot;,&quot;ISSN&quot;:&quot;19448252&quot;,&quot;PMID&quot;:&quot;30016061&quot;,&quot;issued&quot;:{&quot;date-parts&quot;:[[2018,8,8]]},&quot;page&quot;:&quot;26293-26302&quot;,&quot;abstract&quot;:&quot;Dual-source vapor-phase deposition enables low-temperature fabrication of high-performance planar structure perovskite (CH3NH3PbI3) solar cells (PSCs), applicable in tandem devices or for industrial production with high homogeneity. Herein, we report low-temperature fabrication of high-efficiency PSCs by dual-source vapor-phase deposition and significance of TiO2 surface modification with [6,6]-phenyl C61 butyric acid methyl ester (PCBM) on cell performance. Co-evaporation of PbI2 and CH3NH3I, as confirmed by X-ray diffraction and high-resolution transmission electron microscopy analyses, results in CH3NH3PbI3 layers with a well-crystallized tetragonal phase formed on both TiO2 and TiO2/PCBM electron-transport layers (ETLs). The devices with PCBM interlayer between TiO2 and CH3NH3PbI3 showed remarkably higher performance than those with TiO2 only, which was attributed to enhance charge extraction and reduced recombination at the TiO2/PCBM/CH3NH3PbI3 interface. The devices composed of evaporated CH3NH3PbI3 on top of the TiO2/PCBM and [2,2′,7,7′-tetrakis(N,N-di-p-methoxyphenyl-amine)-9,9′-spirobifluorene] (Spiro-OMeTAD) as hole-transport material demonstrated power conversion efficiencies of 17.1% (reverse scan) and 13.4% (forward scan) with stabilized efficiency of over 16%, which is, to the best of our knowledge, the highest efficiency reported for evaporated perovskite solar cells using low-temperature fabrication method involving compact TiO2 layer as ETL. Furthermore, we show that this process can be used to deposit a CH3NH3PbI3 layer on top of a textured silicon substrate, which is the first step for preparing perovskite-silicon tandem devices with enhanced antireflection and light-trapping properties.&quot;,&quot;publisher&quot;:&quot;American Chemical Society&quot;,&quot;issue&quot;:&quot;31&quot;,&quot;volume&quot;:&quot;10&quot;,&quot;container-title-short&quot;:&quot;ACS Appl Mater Interfaces&quot;},&quot;isTemporary&quot;:false},{&quot;id&quot;:&quot;2db6833b-fcce-3b8a-965b-b9b1f5c76e3f&quot;,&quot;itemData&quot;:{&quot;type&quot;:&quot;article-journal&quot;,&quot;id&quot;:&quot;2db6833b-fcce-3b8a-965b-b9b1f5c76e3f&quot;,&quot;title&quot;:&quot;Vacuum deposition of CsPbI3 layers on textured Si for Perovskite/Si tandem solar cells&quot;,&quot;author&quot;:[{&quot;family&quot;:&quot;Hamada&quot;,&quot;given&quot;:&quot;Keitaro&quot;,&quot;parse-names&quot;:false,&quot;dropping-particle&quot;:&quot;&quot;,&quot;non-dropping-particle&quot;:&quot;&quot;},{&quot;family&quot;:&quot;Yonezawa&quot;,&quot;given&quot;:&quot;Kyosuke&quot;,&quot;parse-names&quot;:false,&quot;dropping-particle&quot;:&quot;&quot;,&quot;non-dropping-particle&quot;:&quot;&quot;},{&quot;family&quot;:&quot;Yamamoto&quot;,&quot;given&quot;:&quot;Kohei&quot;,&quot;parse-names&quot;:false,&quot;dropping-particle&quot;:&quot;&quot;,&quot;non-dropping-particle&quot;:&quot;&quot;},{&quot;family&quot;:&quot;Taima&quot;,&quot;given&quot;:&quot;Tetsuya&quot;,&quot;parse-names&quot;:false,&quot;dropping-particle&quot;:&quot;&quot;,&quot;non-dropping-particle&quot;:&quot;&quot;},{&quot;family&quot;:&quot;Hayase&quot;,&quot;given&quot;:&quot;Shuzi&quot;,&quot;parse-names&quot;:false,&quot;dropping-particle&quot;:&quot;&quot;,&quot;non-dropping-particle&quot;:&quot;&quot;},{&quot;family&quot;:&quot;Ooyagi&quot;,&quot;given&quot;:&quot;Noboru&quot;,&quot;parse-names&quot;:false,&quot;dropping-particle&quot;:&quot;&quot;,&quot;non-dropping-particle&quot;:&quot;&quot;},{&quot;family&quot;:&quot;Yamamoto&quot;,&quot;given&quot;:&quot;Yuzo&quot;,&quot;parse-names&quot;:false,&quot;dropping-particle&quot;:&quot;&quot;,&quot;non-dropping-particle&quot;:&quot;&quot;},{&quot;family&quot;:&quot;Ohdaira&quot;,&quot;given&quot;:&quot;Keisuke&quot;,&quot;parse-names&quot;:false,&quot;dropping-particle&quot;:&quot;&quot;,&quot;non-dropping-particle&quot;:&quot;&quot;}],&quot;container-title&quot;:&quot;Japanese Journal of Applied Physics&quot;,&quot;DOI&quot;:&quot;10.7567/1347-4065/aafb56&quot;,&quot;ISSN&quot;:&quot;13474065&quot;,&quot;issued&quot;:{&quot;date-parts&quot;:[[2019]]},&quot;abstract&quot;:&quot;We attempt the conformal deposition of CsPbI3 layers on pyramidal-shaped textured crystalline Si (c-Si) surfaces, aiming at application to Perovskite/Si tandem solar cells. CsPbI3 layers are deposited through vacuum evaporation on textured c-Si surfaces with various pyramid sizes. Conformal CsPbI3 layers are formed on the textured c-Si, which is, in principle, difficult to be realized by conventional solution processes. We also confirmed a reduction in the optical reflectance of CsPbI3/Si structures by ∼10% (absolute) by using textured c-Si compared to the case of flat Si. A co-evaporation method can prevent the aggregation of CsI particles, which are seen when the films are formed by sequential evaporation. These results indicate the feasibility of Perovskite/c-Si tandem cells with textured c-Si, leading to low optical reflectivity and a high photocurrent.&quot;,&quot;publisher&quot;:&quot;Institute of Physics Publishing&quot;,&quot;issue&quot;:&quot;SB&quot;,&quot;volume&quot;:&quot;58&quot;,&quot;container-title-short&quot;:&quot;Jpn J Appl Phys&quot;},&quot;isTemporary&quot;:false}]},{&quot;citationID&quot;:&quot;MENDELEY_CITATION_e692cbf1-d1fa-4481-9ffd-048b1db46b5f&quot;,&quot;properties&quot;:{&quot;noteIndex&quot;:0},&quot;isEdited&quot;:false,&quot;manualOverride&quot;:{&quot;isManuallyOverridden&quot;:false,&quot;citeprocText&quot;:&quot;[96,97]&quot;,&quot;manualOverrideText&quot;:&quot;&quot;},&quot;citationTag&quot;:&quot;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&quot;,&quot;citationItems&quot;:[{&quot;id&quot;:&quot;4e2b33e6-8feb-3e5f-90eb-65c109a4f6b9&quot;,&quot;itemData&quot;:{&quot;type&quot;:&quot;article-journal&quot;,&quot;id&quot;:&quot;4e2b33e6-8feb-3e5f-90eb-65c109a4f6b9&quot;,&quot;title&quot;:&quot;From Groundwork to Efficient Solar Cells: On the Importance of the Substrate Material in Co-Evaporated Perovskite Solar Cells&quot;,&quot;author&quot;:[{&quot;family&quot;:&quot;Abzieher&quot;,&quot;given&quot;:&quot;Tobias&quot;,&quot;parse-names&quot;:false,&quot;dropping-particle&quot;:&quot;&quot;,&quot;non-dropping-particle&quot;:&quot;&quot;},{&quot;family&quot;:&quot;Feeney&quot;,&quot;given&quot;:&quot;Thomas&quot;,&quot;parse-names&quot;:false,&quot;dropping-particle&quot;:&quot;&quot;,&quot;non-dropping-particle&quot;:&quot;&quot;},{&quot;family&quot;:&quot;Schackmar&quot;,&quot;given&quot;:&quot;Fabian&quot;,&quot;parse-names&quot;:false,&quot;dropping-particle&quot;:&quot;&quot;,&quot;non-dropping-particle&quot;:&quot;&quot;},{&quot;family&quot;:&quot;Donie&quot;,&quot;given&quot;:&quot;Yidenekachew J.&quot;,&quot;parse-names&quot;:false,&quot;dropping-particle&quot;:&quot;&quot;,&quot;non-dropping-particle&quot;:&quot;&quot;},{&quot;family&quot;:&quot;Hossain&quot;,&quot;given&quot;:&quot;Ihteaz M.&quot;,&quot;parse-names&quot;:false,&quot;dropping-particle&quot;:&quot;&quot;,&quot;non-dropping-particle&quot;:&quot;&quot;},{&quot;family&quot;:&quot;Schwenzer&quot;,&quot;given&quot;:&quot;Jonas A.&quot;,&quot;parse-names&quot;:false,&quot;dropping-particle&quot;:&quot;&quot;,&quot;non-dropping-particle&quot;:&quot;&quot;},{&quot;family&quot;:&quot;Hellmann&quot;,&quot;given&quot;:&quot;Tim&quot;,&quot;parse-names&quot;:false,&quot;dropping-particle&quot;:&quot;&quot;,&quot;non-dropping-particle&quot;:&quot;&quot;},{&quot;family&quot;:&quot;Mayer&quot;,&quot;given&quot;:&quot;Thomas&quot;,&quot;parse-names&quot;:false,&quot;dropping-particle&quot;:&quot;&quot;,&quot;non-dropping-particle&quot;:&quot;&quot;},{&quot;family&quot;:&quot;Powalla&quot;,&quot;given&quot;:&quot;Michael&quot;,&quot;parse-names&quot;:false,&quot;dropping-particle&quot;:&quot;&quot;,&quot;non-dropping-particle&quot;:&quot;&quot;},{&quot;family&quot;:&quot;Paetzold&quot;,&quot;given&quot;:&quot;Ulrich W.&quot;,&quot;parse-names&quot;:false,&quot;dropping-particle&quot;:&quot;&quot;,&quot;non-dropping-particle&quot;:&quot;&quot;}],&quot;container-title&quot;:&quot;Advanced Functional Materials&quot;,&quot;DOI&quot;:&quot;10.1002/adfm.202104482&quot;,&quot;ISSN&quot;:&quot;16163028&quot;,&quot;issued&quot;:{&quot;date-parts&quot;:[[2021,10,1]]},&quot;abstract&quot;:&quot;Vacuum-based deposition of optoelectronic thin films has a long-standing history. However, in the field of perovskite-based photovoltaics, these techniques are still not as advanced as their solution-based counterparts. Although high-efficiency vacuum-based perovskite solar cells reaching power conversion efficiencies (PCEs) above 20% are reported, the number of studies on the underlying physical and chemical mechanism of the co-evaporation of lead iodide and methylammonium iodide is low. In this study, the impact of one of the most crucial process parameters in vacuum processes—the substrate material—is studied. It is shown that not only the morphology of the co-evaporated perovskite thin films is significantly influenced by the surface polarity of the substrate material, but also the incorporation of the organic compound into the perovskite framework. Based on these studies, a selection guide for suitable substrate materials for efficient co-evaporated perovskite thin films is derived. This selection guide points out that the organic vacuum-processable hole transport material 2,2″,7,7″-tetra(N,N-di-p-tolyl)amino-9,9-spirobifluorene is an ideal candidate for the fabrication of efficient all-evaporated perovskite solar cells, demonstrating PCEs above 19%. Furthermore, building on the insights into the formation of the perovskite thin films on different substrate materials, a basic crystallization model for co-evaporated perovskite thin films is suggested.&quot;,&quot;publisher&quot;:&quot;John Wiley and Sons Inc&quot;,&quot;issue&quot;:&quot;42&quot;,&quot;volume&quot;:&quot;31&quot;,&quot;container-title-short&quot;:&quot;Adv Funct Mater&quot;},&quot;isTemporary&quot;:false},{&quot;id&quot;:&quot;86da2ed6-1410-3d56-8047-1ae5005a4848&quot;,&quot;itemData&quot;:{&quot;type&quot;:&quot;article-journal&quot;,&quot;id&quot;:&quot;86da2ed6-1410-3d56-8047-1ae5005a4848&quot;,&quot;title&quot;:&quot;Co-Evaporated MAPbI3 with Graded Fermi Levels Enables Highly Performing, Scalable, and Flexible p-i-n Perovskite Solar Cells&quot;,&quot;author&quot;:[{&quot;family&quot;:&quot;Li&quot;,&quot;given&quot;:&quot;Jia&quot;,&quot;parse-names&quot;:false,&quot;dropping-particle&quot;:&quot;&quot;,&quot;non-dropping-particle&quot;:&quot;&quot;},{&quot;family&quot;:&quot;Dewi&quot;,&quot;given&quot;:&quot;Herlina Arianita&quot;,&quot;parse-names&quot;:false,&quot;dropping-particle&quot;:&quot;&quot;,&quot;non-dropping-particle&quot;:&quot;&quot;},{&quot;family&quot;:&quot;Wang&quot;,&quot;given&quot;:&quot;Hao&quot;,&quot;parse-names&quot;:false,&quot;dropping-particle&quot;:&quot;&quot;,&quot;non-dropping-particle&quot;:&quot;&quot;},{&quot;family&quot;:&quot;Zhao&quot;,&quot;given&quot;:&quot;Jiashang&quot;,&quot;parse-names&quot;:false,&quot;dropping-particle&quot;:&quot;&quot;,&quot;non-dropping-particle&quot;:&quot;&quot;},{&quot;family&quot;:&quot;Tiwari&quot;,&quot;given&quot;:&quot;Nidhi&quot;,&quot;parse-names&quot;:false,&quot;dropping-particle&quot;:&quot;&quot;,&quot;non-dropping-particle&quot;:&quot;&quot;},{&quot;family&quot;:&quot;Yantara&quot;,&quot;given&quot;:&quot;Natalia&quot;,&quot;parse-names&quot;:false,&quot;dropping-particle&quot;:&quot;&quot;,&quot;non-dropping-particle&quot;:&quot;&quot;},{&quot;family&quot;:&quot;Malinauskas&quot;,&quot;given&quot;:&quot;Tadas&quot;,&quot;parse-names&quot;:false,&quot;dropping-particle&quot;:&quot;&quot;,&quot;non-dropping-particle&quot;:&quot;&quot;},{&quot;family&quot;:&quot;Getautis&quot;,&quot;given&quot;:&quot;Vytautas&quot;,&quot;parse-names&quot;:false,&quot;dropping-particle&quot;:&quot;&quot;,&quot;non-dropping-particle&quot;:&quot;&quot;},{&quot;family&quot;:&quot;Savenije&quot;,&quot;given&quot;:&quot;Tom J.&quot;,&quot;parse-names&quot;:false,&quot;dropping-particle&quot;:&quot;&quot;,&quot;non-dropping-particle&quot;:&quot;&quot;},{&quot;family&quot;:&quot;Mathews&quot;,&quot;given&quot;:&quot;Nripan&quot;,&quot;parse-names&quot;:false,&quot;dropping-particle&quot;:&quot;&quot;,&quot;non-dropping-particle&quot;:&quot;&quot;},{&quot;family&quot;:&quot;Mhaisalkar&quot;,&quot;given&quot;:&quot;Subodh&quot;,&quot;parse-names&quot;:false,&quot;dropping-particle&quot;:&quot;&quot;,&quot;non-dropping-particle&quot;:&quot;&quot;},{&quot;family&quot;:&quot;Bruno&quot;,&quot;given&quot;:&quot;Annalisa&quot;,&quot;parse-names&quot;:false,&quot;dropping-particle&quot;:&quot;&quot;,&quot;non-dropping-particle&quot;:&quot;&quot;}],&quot;container-title&quot;:&quot;Advanced Functional Materials&quot;,&quot;DOI&quot;:&quot;10.1002/adfm.202103252&quot;,&quot;ISSN&quot;:&quot;16163028&quot;,&quot;issued&quot;:{&quot;date-parts&quot;:[[2021,10,1]]},&quot;abstract&quot;:&quot;Recent progress of vapor-deposited perovskite solar cells (PSCs) has proved the feasibility of this deposition method in achieving promising photovoltaic devices. For the first time, it is probed the versatility of the co-evaporation process in creating perovskite layers customizable for different device architectures. A gradient of composition is created within the perovskite films by tuning the background chamber pressure during the growth process. This method leads to co-evaporated MAPbI3 film with graded Fermi levels across the thickness. Here it is proved that this growth process is beneficial for p-i-n PSCs as it can guarantee a favorable energy alignment at the charge selective interfaces. Co-evaporated p-i-n PSCs, with different hole transporting layers, consistently achieve power conversion efficiency (PCE) over 20% with a champion value of 20.6%, one of the highest reported to date. The scaled-up p-i-n PSCs, with active areas of 1 and 1.96 cm2, achieved the record PCEs of 19.1% and 17.2%, respectively, while the flexible PSCs reached a PCE of 19.3%. Unencapsulated PSCs demonstrate remarkable long-term stability, retaining ≈90% of their initial PCE when stored in ambient for 1000 h. These PSCs also preserve over 80% of their initial PCE after 500 h of thermal aging at 85 °C.&quot;,&quot;publisher&quot;:&quot;John Wiley and Sons Inc&quot;,&quot;issue&quot;:&quot;42&quot;,&quot;volume&quot;:&quot;31&quot;,&quot;container-title-short&quot;:&quot;Adv Funct Mater&quot;},&quot;isTemporary&quot;:false}]},{&quot;citationID&quot;:&quot;MENDELEY_CITATION_1be7c964-d78f-495e-a2c7-db08411eb3de&quot;,&quot;properties&quot;:{&quot;noteIndex&quot;:0},&quot;isEdited&quot;:false,&quot;manualOverride&quot;:{&quot;isManuallyOverridden&quot;:false,&quot;citeprocText&quot;:&quot;[98,99]&quot;,&quot;manualOverrideText&quot;:&quot;&quot;},&quot;citationTag&quot;:&quot;MENDELEY_CITATION_v3_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&quot;,&quot;citationItems&quot;:[{&quot;id&quot;:&quot;aa12f381-5d17-3ddc-832b-31b8a2d81763&quot;,&quot;itemData&quot;:{&quot;type&quot;:&quot;article-journal&quot;,&quot;id&quot;:&quot;aa12f381-5d17-3ddc-832b-31b8a2d81763&quot;,&quot;title&quot;:&quot;Elucidating the hysteresis effect in printed flexible perovskite solar cells with SnO2 quantum dot- and PCBM-based electron transport layers&quot;,&quot;author&quot;:[{&quot;family&quot;:&quot;Yerlanuly&quot;,&quot;given&quot;:&quot;Yerassyl&quot;,&quot;parse-names&quot;:false,&quot;dropping-particle&quot;:&quot;&quot;,&quot;non-dropping-particle&quot;:&quot;&quot;},{&quot;family&quot;:&quot;Shalenov&quot;,&quot;given&quot;:&quot;Erik O.&quot;,&quot;parse-names&quot;:false,&quot;dropping-particle&quot;:&quot;&quot;,&quot;non-dropping-particle&quot;:&quot;&quot;},{&quot;family&quot;:&quot;Parkhomenko&quot;,&quot;given&quot;:&quot;Hryhorii P.&quot;,&quot;parse-names&quot;:false,&quot;dropping-particle&quot;:&quot;&quot;,&quot;non-dropping-particle&quot;:&quot;&quot;},{&quot;family&quot;:&quot;Kiani&quot;,&quot;given&quot;:&quot;Muhammad Salman&quot;,&quot;parse-names&quot;:false,&quot;dropping-particle&quot;:&quot;&quot;,&quot;non-dropping-particle&quot;:&quot;&quot;},{&quot;family&quot;:&quot;Kukhayeva&quot;,&quot;given&quot;:&quot;Zarina&quot;,&quot;parse-names&quot;:false,&quot;dropping-particle&quot;:&quot;&quot;,&quot;non-dropping-particle&quot;:&quot;&quot;},{&quot;family&quot;:&quot;Ng&quot;,&quot;given&quot;:&quot;Annie&quot;,&quot;parse-names&quot;:false,&quot;dropping-particle&quot;:&quot;&quot;,&quot;non-dropping-particle&quot;:&quot;&quot;},{&quot;family&quot;:&quot;Jumabekov&quot;,&quot;given&quot;:&quot;Askhat N.&quot;,&quot;parse-names&quot;:false,&quot;dropping-particle&quot;:&quot;&quot;,&quot;non-dropping-particle&quot;:&quot;&quot;}],&quot;container-title&quot;:&quot;Heliyon&quot;,&quot;DOI&quot;:&quot;10.1016/j.heliyon.2024.e39667&quot;,&quot;ISSN&quot;:&quot;24058440&quot;,&quot;issued&quot;:{&quot;date-parts&quot;:[[2024,11,15]]},&quot;abstract&quot;:&quot;Recently, flexible perovskite solar cells (FPSCs) fabricated using solution-processed printing techniques have garnered significant attention. However, challenges remain in achieving cost-effective, scalable manufacturing under ambient conditions and ensuring stable, efficient devices. This study focuses on fabricating printed FPSCs using the slot-die coating technique and examines the impact of SnO2 quantum dot (QD) and (6,6)-Phenyl C61 butyric acid methyl ester (PCBM) based electron transport layers (ETLs) on device performance and hysteresis. Experimentally results show that SnO2 QD-based devices exhibited favorable photovoltaic properties but significant hysteresis compared to PCBM-based devices. Numerical simulations have shown that the hysteresis effect in devices is influenced not only by the higher concentration of mobile ions in the perovskite layer of PCBM-based devices compared to SnO2 QD-based devices, but also by the more effective redistribution of these ions during forward and reverse J-V scans. The results provide insights into the behavior of printed FPSCs with different ETLs, contributing to the development of high-performance, hysteresis-free printed FPSCs.&quot;,&quot;publisher&quot;:&quot;Elsevier Ltd&quot;,&quot;issue&quot;:&quot;21&quot;,&quot;volume&quot;:&quot;10&quot;,&quot;container-title-short&quot;:&quot;Heliyon&quot;},&quot;isTemporary&quot;:false},{&quot;id&quot;:&quot;04e2ef8b-1e1b-32b4-9713-2a2ffd7fb360&quot;,&quot;itemData&quot;:{&quot;type&quot;:&quot;article-journal&quot;,&quot;id&quot;:&quot;04e2ef8b-1e1b-32b4-9713-2a2ffd7fb360&quot;,&quot;title&quot;:&quot;Self-Powered Printed Flexible Bifacial Perovskite Photodetector&quot;,&quot;author&quot;:[{&quot;family&quot;:&quot;Azamat&quot;,&quot;given&quot;:&quot;Aidana K.&quot;,&quot;parse-names&quot;:false,&quot;dropping-particle&quot;:&quot;&quot;,&quot;non-dropping-particle&quot;:&quot;&quot;},{&quot;family&quot;:&quot;Parkhomenko&quot;,&quot;given&quot;:&quot;Hryhorii P.&quot;,&quot;parse-names&quot;:false,&quot;dropping-particle&quot;:&quot;&quot;,&quot;non-dropping-particle&quot;:&quot;&quot;},{&quot;family&quot;:&quot;Kiani&quot;,&quot;given&quot;:&quot;Muhammad Salman&quot;,&quot;parse-names&quot;:false,&quot;dropping-particle&quot;:&quot;&quot;,&quot;non-dropping-particle&quot;:&quot;&quot;},{&quot;family&quot;:&quot;Ng&quot;,&quot;given&quot;:&quot;Annie&quot;,&quot;parse-names&quot;:false,&quot;dropping-particle&quot;:&quot;&quot;,&quot;non-dropping-particle&quot;:&quot;&quot;},{&quot;family&quot;:&quot;Jumabekov&quot;,&quot;given&quot;:&quot;Askhat N.&quot;,&quot;parse-names&quot;:false,&quot;dropping-particle&quot;:&quot;&quot;,&quot;non-dropping-particle&quot;:&quot;&quot;}],&quot;container-title&quot;:&quot;ACS Applied Optical Materials&quot;,&quot;DOI&quot;:&quot;10.1021/acsaom.3c00383&quot;,&quot;ISSN&quot;:&quot;27719855&quot;,&quot;issued&quot;:{&quot;date-parts&quot;:[[2024,1,26]]},&quot;page&quot;:&quot;149-157&quot;,&quot;abstract&quot;:&quot;Perovskite photodetectors (PPDs) may have an exciting commercial impact owing to their excellent device performance and affordability. However, to enhance their competitiveness in the industry, a few technological aspects of PPDs, such as scalability, robustness, weight, and semitransparency, still require further improvement. This work focuses on the scalable fabrication of PPDs on plastic substrates using slot-die coating techniques employing dielectric-metal-dielectric (DMD) transparent top contacts. The DMD provides the devices with a bifaciality feature. The device’s functional layers are deposited using the slot-die coating technique, whereas the top DMD contacts are deposited using thermal evaporation. The fabricated devices demonstrate remarkable performance and a high bifaciality factor in the visible spectrum. For bottom-side illumination, the responsivity and detectivity of devices have excellent values reaching 0.2 A W-1 and 2 × 1011 Jones, respectively. As for top-side illumination, they are as high as 0.15 A W-1 and 1.47 × 1011 Jones, respectively. The overall bifaciality factor in devices for the visible spectrum is around 65% and can reach values of up to 78% in the 610-650 nm range. Furthermore, the fabricated devices without any encapsulation in air maintain around 28% of their initial performance after 50 bendings.&quot;,&quot;publisher&quot;:&quot;American Chemical Society&quot;,&quot;issue&quot;:&quot;1&quot;,&quot;volume&quot;:&quot;2&quot;,&quot;container-title-short&quot;:&quot;&quot;},&quot;isTemporary&quot;:false}]},{&quot;citationID&quot;:&quot;MENDELEY_CITATION_4ecf5def-d695-466b-a04e-a8e81f7013d0&quot;,&quot;properties&quot;:{&quot;noteIndex&quot;:0},&quot;isEdited&quot;:false,&quot;manualOverride&quot;:{&quot;isManuallyOverridden&quot;:false,&quot;citeprocText&quot;:&quot;[100]&quot;,&quot;manualOverrideText&quot;:&quot;&quot;},&quot;citationTag&quot;:&quot;MENDELEY_CITATION_v3_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&quot;,&quot;citationItems&quot;:[{&quot;id&quot;:&quot;97686b4e-366d-32b2-a2b0-39885812f4d7&quot;,&quot;itemData&quot;:{&quot;type&quot;:&quot;article-journal&quot;,&quot;id&quot;:&quot;97686b4e-366d-32b2-a2b0-39885812f4d7&quot;,&quot;title&quot;:&quot;Defect compensation in formamidinium–caesium perovskites for highly efficient solar mini-modules with improved photostability&quot;,&quot;author&quot;:[{&quot;family&quot;:&quot;Deng&quot;,&quot;given&quot;:&quot;Yehao&quot;,&quot;parse-names&quot;:false,&quot;dropping-particle&quot;:&quot;&quot;,&quot;non-dropping-particle&quot;:&quot;&quot;},{&quot;family&quot;:&quot;Xu&quot;,&quot;given&quot;:&quot;Shuang&quot;,&quot;parse-names&quot;:false,&quot;dropping-particle&quot;:&quot;&quot;,&quot;non-dropping-particle&quot;:&quot;&quot;},{&quot;family&quot;:&quot;Chen&quot;,&quot;given&quot;:&quot;Shangshang&quot;,&quot;parse-names&quot;:false,&quot;dropping-particle&quot;:&quot;&quot;,&quot;non-dropping-particle&quot;:&quot;&quot;},{&quot;family&quot;:&quot;Xiao&quot;,&quot;given&quot;:&quot;Xun&quot;,&quot;parse-names&quot;:false,&quot;dropping-particle&quot;:&quot;&quot;,&quot;non-dropping-particle&quot;:&quot;&quot;},{&quot;family&quot;:&quot;Zhao&quot;,&quot;given&quot;:&quot;Jingjing&quot;,&quot;parse-names&quot;:false,&quot;dropping-particle&quot;:&quot;&quot;,&quot;non-dropping-particle&quot;:&quot;&quot;},{&quot;family&quot;:&quot;Huang&quot;,&quot;given&quot;:&quot;Jinsong&quot;,&quot;parse-names&quot;:false,&quot;dropping-particle&quot;:&quot;&quot;,&quot;non-dropping-particle&quot;:&quot;&quot;}],&quot;container-title&quot;:&quot;Nature Energy&quot;,&quot;DOI&quot;:&quot;10.1038/s41560-021-00831-8&quot;,&quot;ISSN&quot;:&quot;20587546&quot;,&quot;issued&quot;:{&quot;date-parts&quot;:[[2021,6,1]]},&quot;page&quot;:&quot;633-641&quot;,&quot;abstract&quot;:&quot;Formamidinium–caesium mixed-cation perovskites have shown better thermal stability than their methylammonium-containing counterparts but they suffer from photoinstability induced by iodide migration and phase segregation. Here we improve their photostability by adding slightly excessive AX (at a molar percentage of 0.25% to Pb2+ ions), where A is formamidinium or caesium and X is iodine. The excessive AX does not improve the initial solar cell efficiency. It compensates iodide vacancies and suppresses ion migration and defects generation during long-term illumination by around tenfold compared with AX-deficient devices. Consequently, generation of hole traps and phase segregation is impeded, with the former limiting solar cell efficiency after degradation. The perovskite mini-modules reached a certified stabilized efficiency of 18.6% with an aperture area of ~30 cm2, corresponding to an active area efficiency of 20.2%. The mini-module maintains 93.6% of the initial efficiency after continuous operation under 1 sun illumination for &gt;1,000 h at 50 ± 5 °C in air.&quot;,&quot;publisher&quot;:&quot;Nature Research&quot;,&quot;issue&quot;:&quot;6&quot;,&quot;volume&quot;:&quot;6&quot;,&quot;container-title-short&quot;:&quot;Nat Energy&quot;},&quot;isTemporary&quot;:false}]},{&quot;citationID&quot;:&quot;MENDELEY_CITATION_5a9dfebc-d55b-460e-b081-211f4a25a6b8&quot;,&quot;properties&quot;:{&quot;noteIndex&quot;:0},&quot;isEdited&quot;:false,&quot;manualOverride&quot;:{&quot;isManuallyOverridden&quot;:false,&quot;citeprocText&quot;:&quot;[101]&quot;,&quot;manualOverrideText&quot;:&quot;&quot;},&quot;citationTag&quot;:&quot;MENDELEY_CITATION_v3_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&quot;,&quot;citationItems&quot;:[{&quot;id&quot;:&quot;e986e3c7-d979-32fc-acbe-d979276d11dc&quot;,&quot;itemData&quot;:{&quot;type&quot;:&quot;article&quot;,&quot;id&quot;:&quot;e986e3c7-d979-32fc-acbe-d979276d11dc&quot;,&quot;title&quot;:&quot;Materials and methods for cost-effective fabrication of perovskite photovoltaic devices&quot;,&quot;author&quot;:[{&quot;family&quot;:&quot;Zhang&quot;,&quot;given&quot;:&quot;Chunyang&quot;,&quot;parse-names&quot;:false,&quot;dropping-particle&quot;:&quot;&quot;,&quot;non-dropping-particle&quot;:&quot;&quot;},{&quot;family&quot;:&quot;Park&quot;,&quot;given&quot;:&quot;Nam Gyu&quot;,&quot;parse-names&quot;:false,&quot;dropping-particle&quot;:&quot;&quot;,&quot;non-dropping-particle&quot;:&quot;&quot;}],&quot;container-title&quot;:&quot;Communications Materials&quot;,&quot;DOI&quot;:&quot;10.1038/s43246-024-00636-8&quot;,&quot;ISSN&quot;:&quot;26624443&quot;,&quot;issued&quot;:{&quot;date-parts&quot;:[[2024,12,1]]},&quot;abstract&quot;:&quot;Although perovskite solar cells (PSCs) are promising next generation photovoltaics, the production of PSCs might be hampered by complex and inefficient procedures. This Review outlines important advances in materials and methods for the cost-effective manufacturing of PSCs, including precursor synthesis, selection criteria for precursors based on chemistry, additive engineering, and deposition techniques. The goal of these technologies is not only to improve the performance and stability of PSCs, but also to significantly reduce their manufacturing costs. These advances are critical to the commercialization of PSCs, in terms of making them viable and cost-effective.&quot;,&quot;publisher&quot;:&quot;Springer Nature&quot;,&quot;issue&quot;:&quot;1&quot;,&quot;volume&quot;:&quot;5&quot;,&quot;container-title-short&quot;:&quot;Commun Mater&quot;},&quot;isTemporary&quot;:false}]},{&quot;citationID&quot;:&quot;MENDELEY_CITATION_baee2f5d-7000-405a-8707-2187adb91b4f&quot;,&quot;properties&quot;:{&quot;noteIndex&quot;:0},&quot;isEdited&quot;:false,&quot;manualOverride&quot;:{&quot;isManuallyOverridden&quot;:false,&quot;citeprocText&quot;:&quot;[102]&quot;,&quot;manualOverrideText&quot;:&quot;&quot;},&quot;citationTag&quot;:&quot;MENDELEY_CITATION_v3_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&quot;,&quot;citationItems&quot;:[{&quot;id&quot;:&quot;b52f59a5-047a-30fd-a72a-dfb659510159&quot;,&quot;itemData&quot;:{&quot;type&quot;:&quot;article-journal&quot;,&quot;id&quot;:&quot;b52f59a5-047a-30fd-a72a-dfb659510159&quot;,&quot;title&quot;:&quot;Surface passivation of crystalline silicon solar cells: Present and future&quot;,&quot;author&quot;:[{&quot;family&quot;:&quot;Schmidt&quot;,&quot;given&quot;:&quot;Jan&quot;,&quot;parse-names&quot;:false,&quot;dropping-particle&quot;:&quot;&quot;,&quot;non-dropping-particle&quot;:&quot;&quot;},{&quot;family&quot;:&quot;Peibst&quot;,&quot;given&quot;:&quot;Robby&quot;,&quot;parse-names&quot;:false,&quot;dropping-particle&quot;:&quot;&quot;,&quot;non-dropping-particle&quot;:&quot;&quot;},{&quot;family&quot;:&quot;Brendel&quot;,&quot;given&quot;:&quot;Rolf&quot;,&quot;parse-names&quot;:false,&quot;dropping-particle&quot;:&quot;&quot;,&quot;non-dropping-particle&quot;:&quot;&quot;}],&quot;container-title&quot;:&quot;Solar Energy Materials and Solar Cells&quot;,&quot;DOI&quot;:&quot;10.1016/j.solmat.2018.06.047&quot;,&quot;ISSN&quot;:&quot;09270248&quot;,&quot;issued&quot;:{&quot;date-parts&quot;:[[2018,12,1]]},&quot;page&quot;:&quot;39-54&quot;,&quot;abstract&quot;:&quot;In the first part of this paper, we review the developments which led to the present state-of-the-art in the surface passivation of today's industrially predominant dopant-diffused crystalline silicon (c-Si) solar cells, based on dielectric layers such as silicon oxide, silicon nitride, aluminum oxide and stacks thereof. In the second part of this review, we focus on the future developments in the field of c-Si solar cells based on carrier-selective passivation layers. Whereas the dielectric layers are insulating and are hence applied only for passivating the non-contacted areas of the silicon surface, the carrier-selective passivation layers are intended to provide an effective passivation of non-contacted as well as contacted areas of a c-Si solar cell, thereby increasing the efficiency potential of c-Si solar cells significantly. Due to the fact that the carrier-selective layers are implemented in a contact, besides the good passivation properties for minorities, these layers must also provide a good majority carrier transport, i.e. they have to provide a low contact resistance. Both properties, i.e. suppression of minority-carrier recombination as well as good majority-carrier transport, define the selectivity of the carrier-selective contact, which is an important figure of merit for the assessment and comparison of different types of carrier-selective contacts. One very promising type of carrier-selective passivation layer is based on heavily doped polycrystalline silicon layers deposited on a thin silicon oxide layer, the latter providing the excellent passivation while enabling efficient majority-carrier transport via pin-holes and/or tunneling. Moreover, we discuss metal oxides and conductive polymers, which have only recently been applied to c-Si photovoltaics, but seem to have a promising potential as low-cost selective contact materials. We finally compare combinations of the various options of carrier-selective layers concerning their combined selectivities and efficiency potentials.&quot;,&quot;publisher&quot;:&quot;Elsevier B.V.&quot;,&quot;volume&quot;:&quot;187&quot;,&quot;container-title-short&quot;:&quot;&quot;},&quot;isTemporary&quot;:false}]},{&quot;citationID&quot;:&quot;MENDELEY_CITATION_08cab8a4-9d86-4ea0-b2ef-da0ba5854bd2&quot;,&quot;properties&quot;:{&quot;noteIndex&quot;:0},&quot;isEdited&quot;:false,&quot;manualOverride&quot;:{&quot;isManuallyOverridden&quot;:false,&quot;citeprocText&quot;:&quot;[103–106]&quot;,&quot;manualOverrideText&quot;:&quot;&quot;},&quot;citationTag&quot;:&quot;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&quot;,&quot;citationItems&quot;:[{&quot;id&quot;:&quot;e969c079-9ee9-3e21-b7d6-9ba941162d75&quot;,&quot;itemData&quot;:{&quot;type&quot;:&quot;article-journal&quot;,&quot;id&quot;:&quot;e969c079-9ee9-3e21-b7d6-9ba941162d75&quot;,&quot;title&quot;:&quot;Application of polycrystalline silicon carbide thin films as the passivating contacts for silicon solar cells&quot;,&quot;author&quot;:[{&quot;family&quot;:&quot;Xu&quot;,&quot;given&quot;:&quot;Zhiyu&quot;,&quot;parse-names&quot;:false,&quot;dropping-particle&quot;:&quot;&quot;,&quot;non-dropping-particle&quot;:&quot;&quot;},{&quot;family&quot;:&quot;Tao&quot;,&quot;given&quot;:&quot;Ke&quot;,&quot;parse-names&quot;:false,&quot;dropping-particle&quot;:&quot;&quot;,&quot;non-dropping-particle&quot;:&quot;&quot;},{&quot;family&quot;:&quot;Jiang&quot;,&quot;given&quot;:&quot;Shuai&quot;,&quot;parse-names&quot;:false,&quot;dropping-particle&quot;:&quot;&quot;,&quot;non-dropping-particle&quot;:&quot;&quot;},{&quot;family&quot;:&quot;Jia&quot;,&quot;given&quot;:&quot;Rui&quot;,&quot;parse-names&quot;:false,&quot;dropping-particle&quot;:&quot;&quot;,&quot;non-dropping-particle&quot;:&quot;&quot;},{&quot;family&quot;:&quot;Li&quot;,&quot;given&quot;:&quot;Wei&quot;,&quot;parse-names&quot;:false,&quot;dropping-particle&quot;:&quot;&quot;,&quot;non-dropping-particle&quot;:&quot;&quot;},{&quot;family&quot;:&quot;Zhou&quot;,&quot;given&quot;:&quot;Ying&quot;,&quot;parse-names&quot;:false,&quot;dropping-particle&quot;:&quot;&quot;,&quot;non-dropping-particle&quot;:&quot;&quot;},{&quot;family&quot;:&quot;Jin&quot;,&quot;given&quot;:&quot;Zhi&quot;,&quot;parse-names&quot;:false,&quot;dropping-particle&quot;:&quot;&quot;,&quot;non-dropping-particle&quot;:&quot;&quot;},{&quot;family&quot;:&quot;Liu&quot;,&quot;given&quot;:&quot;Xinyu&quot;,&quot;parse-names&quot;:false,&quot;dropping-particle&quot;:&quot;&quot;,&quot;non-dropping-particle&quot;:&quot;&quot;}],&quot;container-title&quot;:&quot;Solar Energy Materials and Solar Cells&quot;,&quot;DOI&quot;:&quot;10.1016/j.solmat.2019.110329&quot;,&quot;ISSN&quot;:&quot;09270248&quot;,&quot;issued&quot;:{&quot;date-parts&quot;:[[2020,3,1]]},&quot;abstract&quot;:&quot;In this paper, silicon rich polycrystalline silicon carbide (poly-SiCx) thin films were prepared for passivating contact of silicon solar cells. The effect of different carbon doping ratios R [methane flow (sccm)/silane flow (sccm)] and the annealing temperatures on the passivation quality was investigated. The lifetime test showed that, given a lower annealing temperature, the passivation quality of poly-SiCx thin films was very poor at R over 0.2, and it can be improved by elevating the annealing temperature. The effective lifetime of over 1.8 ms can be obtained with implied open-circuit voltages (iVoc) of 715 mV and saturated dark current (J0) of 18 fA/cm2. The microstructure and optical property of poly-SiCx films was studied by Raman spectra, X-ray photoelectron spectroscopy and UV-VIS spectrophotometer. The results showed that the incorporation of carbon lowered the crystalline fraction of poly-SiCx and a higher annealing temperature was needed to achieve high crystallinity. The optical band gap of poly-SiCx was widened with increase in R, and got up to 2.3eV when R was 0.4. A proof-of-concept top/rear TOPCon solar cells, featuring a N+-poly-SiCx (R = 0.2) front contact, was fabricated to demonstrate the potential of this SiCx passivation contact. The decrease in the parasitic absorption of light at the front side resulted in higher photogenerated current. And the conversion efficiency of 20.17% was achieved.&quot;,&quot;publisher&quot;:&quot;Elsevier B.V.&quot;,&quot;volume&quot;:&quot;206&quot;,&quot;container-title-short&quot;:&quot;&quot;},&quot;isTemporary&quot;:false},{&quot;id&quot;:&quot;fb634558-9c69-3753-85e0-e3eef7fc0cb0&quot;,&quot;itemData&quot;:{&quot;type&quot;:&quot;article-journal&quot;,&quot;id&quot;:&quot;fb634558-9c69-3753-85e0-e3eef7fc0cb0&quot;,&quot;title&quot;:&quot;Amorphous silicon carbide passivating layers for crystalline-silicon-based heterojunction solar cells&quot;,&quot;author&quot;:[{&quot;family&quot;:&quot;Boccard&quot;,&quot;given&quot;:&quot;Mathieu&quot;,&quot;parse-names&quot;:false,&quot;dropping-particle&quot;:&quot;&quot;,&quot;non-dropping-particle&quot;:&quot;&quot;},{&quot;family&quot;:&quot;Holman&quot;,&quot;given&quot;:&quot;Zachary C.&quot;,&quot;parse-names&quot;:false,&quot;dropping-particle&quot;:&quot;&quot;,&quot;non-dropping-particle&quot;:&quot;&quot;}],&quot;container-title&quot;:&quot;Journal of Applied Physics&quot;,&quot;DOI&quot;:&quot;10.1063/1.4928203&quot;,&quot;ISSN&quot;:&quot;10897550&quot;,&quot;issued&quot;:{&quot;date-parts&quot;:[[2015,8,14]]},&quot;abstract&quot;:&quot;Amorphous silicon enables the fabrication of very high-efficiency crystalline-silicon-based solar cells due to its combination of excellent passivation of the crystalline silicon surface and permeability to electrical charges. Yet, amongst other limitations, the passivation it provides degrades upon high-temperature processes, limiting possible post-deposition fabrication possibilities (e.g., forcing the use of low-temperature silver pastes). We investigate the potential use of intrinsic amorphous silicon carbide passivating layers to sidestep this issue. The passivation obtained using device-relevant stacks of intrinsic amorphous silicon carbide with various carbon contents and doped amorphous silicon are evaluated, and their stability upon annealing assessed, amorphous silicon carbide being shown to surpass amorphous silicon for temperatures above 300 °C. We demonstrate open-circuit voltage values over 700 mV for complete cells, and an improved temperature stability for the open-circuit voltage. Transport of electrons and holes across the hetero-interface is studied with complete cells having amorphous silicon carbide either on the hole-extracting side or on the electron-extracting side, and a better transport of holes than of electrons is shown. Also, due to slightly improved transparency, complete solar cells using an amorphous silicon carbide passivation layer on the hole-collecting side are demonstrated to show slightly better performances even prior to annealing than obtained with a standard amorphous silicon layer.&quot;,&quot;publisher&quot;:&quot;American Institute of Physics Inc.&quot;,&quot;issue&quot;:&quot;6&quot;,&quot;volume&quot;:&quot;118&quot;,&quot;container-title-short&quot;:&quot;J Appl Phys&quot;},&quot;isTemporary&quot;:false},{&quot;id&quot;:&quot;52336049-8947-3567-879c-caa0a93b8246&quot;,&quot;itemData&quot;:{&quot;type&quot;:&quot;article-journal&quot;,&quot;id&quot;:&quot;52336049-8947-3567-879c-caa0a93b8246&quot;,&quot;title&quot;:&quot;Effect of plasma power on properties of hydrogenated amorphous silicon carbide hardmask films deposited by PECVD&quot;,&quot;author&quot;:[{&quot;family&quot;:&quot;Kwon&quot;,&quot;given&quot;:&quot;Sungyool&quot;,&quot;parse-names&quot;:false,&quot;dropping-particle&quot;:&quot;&quot;,&quot;non-dropping-particle&quot;:&quot;&quot;},{&quot;family&quot;:&quot;Park&quot;,&quot;given&quot;:&quot;Yoonsoo&quot;,&quot;parse-names&quot;:false,&quot;dropping-particle&quot;:&quot;&quot;,&quot;non-dropping-particle&quot;:&quot;&quot;},{&quot;family&quot;:&quot;Ban&quot;,&quot;given&quot;:&quot;Wanjin&quot;,&quot;parse-names&quot;:false,&quot;dropping-particle&quot;:&quot;&quot;,&quot;non-dropping-particle&quot;:&quot;&quot;},{&quot;family&quot;:&quot;Youn&quot;,&quot;given&quot;:&quot;Chulmin&quot;,&quot;parse-names&quot;:false,&quot;dropping-particle&quot;:&quot;&quot;,&quot;non-dropping-particle&quot;:&quot;&quot;},{&quot;family&quot;:&quot;Lee&quot;,&quot;given&quot;:&quot;Sungwoo&quot;,&quot;parse-names&quot;:false,&quot;dropping-particle&quot;:&quot;&quot;,&quot;non-dropping-particle&quot;:&quot;&quot;},{&quot;family&quot;:&quot;Yang&quot;,&quot;given&quot;:&quot;Jaeyoung&quot;,&quot;parse-names&quot;:false,&quot;dropping-particle&quot;:&quot;&quot;,&quot;non-dropping-particle&quot;:&quot;&quot;},{&quot;family&quot;:&quot;Jung&quot;,&quot;given&quot;:&quot;Donggen&quot;,&quot;parse-names&quot;:false,&quot;dropping-particle&quot;:&quot;&quot;,&quot;non-dropping-particle&quot;:&quot;&quot;},{&quot;family&quot;:&quot;Choi&quot;,&quot;given&quot;:&quot;Taekjib&quot;,&quot;parse-names&quot;:false,&quot;dropping-particle&quot;:&quot;&quot;,&quot;non-dropping-particle&quot;:&quot;&quot;}],&quot;container-title&quot;:&quot;Vacuum&quot;,&quot;DOI&quot;:&quot;10.1016/j.vacuum.2020.109187&quot;,&quot;ISSN&quot;:&quot;0042207X&quot;,&quot;issued&quot;:{&quot;date-parts&quot;:[[2020,4,1]]},&quot;abstract&quot;:&quot;We report the effects of plasma power on the properties of hydrogenated amorphous silicon carbide (a-SiC:H) films deposited by plasma enhanced chemical vapor deposition (PECVD). The optical and mechanical properties of the a-SiC:H films deposited with various plasma powers ranging from 100 to 1600 W were investigated. With the increase in the plasma power, both refractive indices and extinct coefficients decrease monotonically; meanwhile, the hardness and elastic modulus as well as the compressive stress are observed to increase. These properties depend primarily on the chemical structure involving different bonding configurations and the concentration of constituent elements with various plasma powers. We demonstrate that the increase in plasma power can induce a decrease in refractive index owing to the enlargement of the Si–C bonds and the carbon content of a-SiC:H films.&quot;,&quot;publisher&quot;:&quot;Elsevier Ltd&quot;,&quot;volume&quot;:&quot;174&quot;,&quot;container-title-short&quot;:&quot;Vacuum&quot;},&quot;isTemporary&quot;:false},{&quot;id&quot;:&quot;5d0e0f4a-5a86-38d2-8adf-7130bb20aa68&quot;,&quot;itemData&quot;:{&quot;type&quot;:&quot;article-journal&quot;,&quot;id&quot;:&quot;5d0e0f4a-5a86-38d2-8adf-7130bb20aa68&quot;,&quot;title&quot;:&quot;Crystalline silicon surface passivation by amorphous silicon carbide films&quot;,&quot;author&quot;:[{&quot;family&quot;:&quot;Vetter&quot;,&quot;given&quot;:&quot;M.&quot;,&quot;parse-names&quot;:false,&quot;dropping-particle&quot;:&quot;&quot;,&quot;non-dropping-particle&quot;:&quot;&quot;},{&quot;family&quot;:&quot;Martín&quot;,&quot;given&quot;:&quot;I.&quot;,&quot;parse-names&quot;:false,&quot;dropping-particle&quot;:&quot;&quot;,&quot;non-dropping-particle&quot;:&quot;&quot;},{&quot;family&quot;:&quot;Ferre&quot;,&quot;given&quot;:&quot;R.&quot;,&quot;parse-names&quot;:false,&quot;dropping-particle&quot;:&quot;&quot;,&quot;non-dropping-particle&quot;:&quot;&quot;},{&quot;family&quot;:&quot;Garín&quot;,&quot;given&quot;:&quot;M.&quot;,&quot;parse-names&quot;:false,&quot;dropping-particle&quot;:&quot;&quot;,&quot;non-dropping-particle&quot;:&quot;&quot;},{&quot;family&quot;:&quot;Alcubilla&quot;,&quot;given&quot;:&quot;R.&quot;,&quot;parse-names&quot;:false,&quot;dropping-particle&quot;:&quot;&quot;,&quot;non-dropping-particle&quot;:&quot;&quot;}],&quot;container-title&quot;:&quot;Solar Energy Materials and Solar Cells&quot;,&quot;DOI&quot;:&quot;10.1016/j.solmat.2006.08.004&quot;,&quot;ISSN&quot;:&quot;09270248&quot;,&quot;issued&quot;:{&quot;date-parts&quot;:[[2007,1,23]]},&quot;page&quot;:&quot;174-179&quot;,&quot;abstract&quot;:&quot;This article reviews the surface passivation of n- and p-type crystalline silicon by hydrogenated amorphous silicon carbide films, which provide surface recombination velocities in the range of 10 cm s-1. Films are deposited by plasma-enhanced chemical vapor deposition from a silane/methane plasma. We determine the passivation quality measuring the injection level (Δn)-dependent lifetime (τeff(Δn)) by the quasi-steady-state photoconductance technique. We analyze the experimental τeff(Δn)-curves using a physical model based on an insulator/semiconductor structure and an automatic fitting routine to calculate physical parameters like the fundamental recombination velocities of electrons and holes and the fixed charge created in the film. In this way, we get a deeper insight into the effect of the deposition temperature, the gas flow ratio, the doping density of the substrate and the film thickness on surface passivation quality. © 2006 Elsevier B.V. All rights reserved.&quot;,&quot;issue&quot;:&quot;2-3&quot;,&quot;volume&quot;:&quot;91&quot;,&quot;container-title-short&quot;:&quot;&quot;},&quot;isTemporary&quot;:false}]},{&quot;citationID&quot;:&quot;MENDELEY_CITATION_cb2d013e-b92b-4ec9-ab9d-19bbe9e27a86&quot;,&quot;properties&quot;:{&quot;noteIndex&quot;:0},&quot;isEdited&quot;:false,&quot;manualOverride&quot;:{&quot;isManuallyOverridden&quot;:false,&quot;citeprocText&quot;:&quot;[107–109]&quot;,&quot;manualOverrideText&quot;:&quot;&quot;},&quot;citationTag&quot;:&quot;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&quot;,&quot;citationItems&quot;:[{&quot;id&quot;:&quot;eec02e4d-8662-3014-81c8-cfc637e10c49&quot;,&quot;itemData&quot;:{&quot;type&quot;:&quot;article-journal&quot;,&quot;id&quot;:&quot;eec02e4d-8662-3014-81c8-cfc637e10c49&quot;,&quot;title&quot;:&quot;Influence of high work function ITO:Zr films for the barrier height modification in a-Si:H/c-Si heterojunction solar cells&quot;,&quot;author&quot;:[{&quot;family&quot;:&quot;Hussain&quot;,&quot;given&quot;:&quot;Shahzada Qamar&quot;,&quot;parse-names&quot;:false,&quot;dropping-particle&quot;:&quot;&quot;,&quot;non-dropping-particle&quot;:&quot;&quot;},{&quot;family&quot;:&quot;Kim&quot;,&quot;given&quot;:&quot;Sunbo&quot;,&quot;parse-names&quot;:false,&quot;dropping-particle&quot;:&quot;&quot;,&quot;non-dropping-particle&quot;:&quot;&quot;},{&quot;family&quot;:&quot;Ahn&quot;,&quot;given&quot;:&quot;Shihyun&quot;,&quot;parse-names&quot;:false,&quot;dropping-particle&quot;:&quot;&quot;,&quot;non-dropping-particle&quot;:&quot;&quot;},{&quot;family&quot;:&quot;Balaji&quot;,&quot;given&quot;:&quot;Nagarajan&quot;,&quot;parse-names&quot;:false,&quot;dropping-particle&quot;:&quot;&quot;,&quot;non-dropping-particle&quot;:&quot;&quot;},{&quot;family&quot;:&quot;Lee&quot;,&quot;given&quot;:&quot;Youngseok&quot;,&quot;parse-names&quot;:false,&quot;dropping-particle&quot;:&quot;&quot;,&quot;non-dropping-particle&quot;:&quot;&quot;},{&quot;family&quot;:&quot;Lee&quot;,&quot;given&quot;:&quot;Jae Hyeong&quot;,&quot;parse-names&quot;:false,&quot;dropping-particle&quot;:&quot;&quot;,&quot;non-dropping-particle&quot;:&quot;&quot;},{&quot;family&quot;:&quot;Yi&quot;,&quot;given&quot;:&quot;Junsin&quot;,&quot;parse-names&quot;:false,&quot;dropping-particle&quot;:&quot;&quot;,&quot;non-dropping-particle&quot;:&quot;&quot;}],&quot;container-title&quot;:&quot;Solar Energy Materials and Solar Cells&quot;,&quot;DOI&quot;:&quot;10.1016/j.solmat.2013.11.031&quot;,&quot;ISSN&quot;:&quot;09270248&quot;,&quot;issued&quot;:{&quot;date-parts&quot;:[[2014,3]]},&quot;page&quot;:&quot;130-135&quot;,&quot;abstract&quot;:&quot;We report the influence of magnetron sputtered zirconium-doped indium tin oxide (ITO:Zr) films with high mobility and work function on the heterojunction with intrinsic thin layer (HIT) solar cell. The addition of oxygen (O 2) to argon (Ar) flow ratio during the deposition process improves the Hall mobility of the ITO:Zr films while the carrier concentration decreased. The small amount of oxygen resulted in an enhancement of work function while excess amount of O2 was not suitable for the electrical and surface properties of ITO:Zr films. The increase of O2/Ar flow ratio from 0% to 0.4% improved the work function from 5.03 to 5.13 eV while the conductivity of ITO:Zr films remained about the same. The ITO:Zr films were employed as a front anti-reflection layer in a HIT solar cell and the best photo-voltage parameters were found to be Voc=710 mV, Jsc=33.66 mA/cm2, FF=72.4%, and η=17.31% for the O2/Ar flow ratio of 0.4%. The increase of ITO:Zr work function leads to an increase in open circuit voltage (Voc) and fill factor (FF) of the device. Therefore, the ITO:Zr films with high work function can be used to modify the front barrier height in the HIT solar cell. © 2013 Elsevier B.V.&quot;,&quot;volume&quot;:&quot;122&quot;,&quot;container-title-short&quot;:&quot;&quot;},&quot;isTemporary&quot;:false},{&quot;id&quot;:&quot;ad3dfcf1-30de-3991-a45c-64e64382117f&quot;,&quot;itemData&quot;:{&quot;type&quot;:&quot;article-journal&quot;,&quot;id&quot;:&quot;ad3dfcf1-30de-3991-a45c-64e64382117f&quot;,&quot;title&quot;:&quot;Improvement of haze ratio of DC (direct current)-sputtered ZnO: Al thin films through HF (hydrofluoric acid) vapor texturing&quot;,&quot;author&quot;:[{&quot;family&quot;:&quot;Lee&quot;,&quot;given&quot;:&quot;Youn Jung&quot;,&quot;parse-names&quot;:false,&quot;dropping-particle&quot;:&quot;&quot;,&quot;non-dropping-particle&quot;:&quot;&quot;},{&quot;family&quot;:&quot;Park&quot;,&quot;given&quot;:&quot;Hyeongsik&quot;,&quot;parse-names&quot;:false,&quot;dropping-particle&quot;:&quot;&quot;,&quot;non-dropping-particle&quot;:&quot;&quot;},{&quot;family&quot;:&quot;Ju&quot;,&quot;given&quot;:&quot;Minkyu&quot;,&quot;parse-names&quot;:false,&quot;dropping-particle&quot;:&quot;&quot;,&quot;non-dropping-particle&quot;:&quot;&quot;},{&quot;family&quot;:&quot;Kim&quot;,&quot;given&quot;:&quot;Youngkuk&quot;,&quot;parse-names&quot;:false,&quot;dropping-particle&quot;:&quot;&quot;,&quot;non-dropping-particle&quot;:&quot;&quot;},{&quot;family&quot;:&quot;Park&quot;,&quot;given&quot;:&quot;Jinjoo&quot;,&quot;parse-names&quot;:false,&quot;dropping-particle&quot;:&quot;&quot;,&quot;non-dropping-particle&quot;:&quot;&quot;},{&quot;family&quot;:&quot;Ai&quot;,&quot;given&quot;:&quot;Dao Vinh&quot;,&quot;parse-names&quot;:false,&quot;dropping-particle&quot;:&quot;&quot;,&quot;non-dropping-particle&quot;:&quot;&quot;},{&quot;family&quot;:&quot;Qamar Hussain&quot;,&quot;given&quot;:&quot;S.&quot;,&quot;parse-names&quot;:false,&quot;dropping-particle&quot;:&quot;&quot;,&quot;non-dropping-particle&quot;:&quot;&quot;},{&quot;family&quot;:&quot;Lee&quot;,&quot;given&quot;:&quot;Youngseok&quot;,&quot;parse-names&quot;:false,&quot;dropping-particle&quot;:&quot;&quot;,&quot;non-dropping-particle&quot;:&quot;&quot;},{&quot;family&quot;:&quot;Ahn&quot;,&quot;given&quot;:&quot;Shihuyn&quot;,&quot;parse-names&quot;:false,&quot;dropping-particle&quot;:&quot;&quot;,&quot;non-dropping-particle&quot;:&quot;&quot;},{&quot;family&quot;:&quot;Yi&quot;,&quot;given&quot;:&quot;Junsin&quot;,&quot;parse-names&quot;:false,&quot;dropping-particle&quot;:&quot;&quot;,&quot;non-dropping-particle&quot;:&quot;&quot;}],&quot;container-title&quot;:&quot;Energy&quot;,&quot;DOI&quot;:&quot;10.1016/j.energy.2013.09.001&quot;,&quot;ISSN&quot;:&quot;03605442&quot;,&quot;issued&quot;:{&quot;date-parts&quot;:[[2014,3,1]]},&quot;page&quot;:&quot;20-24&quot;,&quot;abstract&quot;:&quot;The textured ZnO:Al films are used to enhance light trapping in thin film solar cells. The wet etch process is used to texture ZnO:Al films by dipping in diluted acidic solutions such as HCl (hydrogen chloride acid) or HF (hydrofluoric acid). During this process, the acidic solution can damage the glass substrate, which could then be difficult to apply for the inline mass production process since this process needs to be performed outside the chamber. In this paper we report a new technique to control the surface morphology of DC-sputtered ZnO:Al films. The ZnO:Al films are textured with vaporized HF formed by mixing the HF with an H2SiO3 solution. We achieved a high haze value of 74.6% at a 540nm wavelength by increasing the etching time and HF concentration. A haze value of about 58% was achieved at a 800nm wavelength when vapor texturing was used. The ZnO:Al film texture by HCl had a haze ratio of about 9.5% at 800nm and less than 40% at 540nm. In addition to a low haze ratio, in the texturing by HCl it was very difficult to control etching and to keep reproducibility due to its very fast etching speed. © 2013 Elsevier Ltd.&quot;,&quot;publisher&quot;:&quot;Elsevier Ltd&quot;,&quot;volume&quot;:&quot;66&quot;,&quot;container-title-short&quot;:&quot;&quot;},&quot;isTemporary&quot;:false},{&quot;id&quot;:&quot;119f4720-bba9-3579-be6b-e0fa642e3997&quot;,&quot;itemData&quot;:{&quot;type&quot;:&quot;paper-conference&quot;,&quot;id&quot;:&quot;119f4720-bba9-3579-be6b-e0fa642e3997&quot;,&quot;title&quot;:&quot;Study on the ITO work function and hole injection barrier at the interface of ITO/a-Si:H(p) in amorphous/crystalline silicon heterojunction solar cells&quot;,&quot;author&quot;:[{&quot;family&quot;:&quot;Oh&quot;,&quot;given&quot;:&quot;Woong Kyo&quot;,&quot;parse-names&quot;:false,&quot;dropping-particle&quot;:&quot;&quot;,&quot;non-dropping-particle&quot;:&quot;&quot;},{&quot;family&quot;:&quot;Hussain&quot;,&quot;given&quot;:&quot;Shahzada Qamar&quot;,&quot;parse-names&quot;:false,&quot;dropping-particle&quot;:&quot;&quot;,&quot;non-dropping-particle&quot;:&quot;&quot;},{&quot;family&quot;:&quot;Lee&quot;,&quot;given&quot;:&quot;Youn Jung&quot;,&quot;parse-names&quot;:false,&quot;dropping-particle&quot;:&quot;&quot;,&quot;non-dropping-particle&quot;:&quot;&quot;},{&quot;family&quot;:&quot;Lee&quot;,&quot;given&quot;:&quot;Youngseok&quot;,&quot;parse-names&quot;:false,&quot;dropping-particle&quot;:&quot;&quot;,&quot;non-dropping-particle&quot;:&quot;&quot;},{&quot;family&quot;:&quot;Ahn&quot;,&quot;given&quot;:&quot;Shihyun&quot;,&quot;parse-names&quot;:false,&quot;dropping-particle&quot;:&quot;&quot;,&quot;non-dropping-particle&quot;:&quot;&quot;},{&quot;family&quot;:&quot;Yi&quot;,&quot;given&quot;:&quot;Junsin&quot;,&quot;parse-names&quot;:false,&quot;dropping-particle&quot;:&quot;&quot;,&quot;non-dropping-particle&quot;:&quot;&quot;}],&quot;container-title&quot;:&quot;Materials Research Bulletin&quot;,&quot;DOI&quot;:&quot;10.1016/j.materresbull.2012.04.106&quot;,&quot;ISSN&quot;:&quot;00255408&quot;,&quot;issued&quot;:{&quot;date-parts&quot;:[[2012,10]]},&quot;page&quot;:&quot;3032-3035&quot;,&quot;abstract&quot;:&quot;For this study we focused on the front contact barrier height of HIT (ITO/a-Si:H(p)/a-Si:H(i)/c-Si(n)) solar cell. The ITO films with low resistivity of 1.425 × 10 -4 Ω cm were deposited by pulsed DC magnetron sputtering as a function of substrate temperature (T s). There were improvement in Φ ITO from 4.15 to 4.30 eV and delta hole injection barrier from 0 to 0.129 eV for the HIT solar cell. The results show that the high values of Φ ITO and the delta hole injection barrier at the front interface of ITO/p-layer lead to an increase of open circuit voltage (V oc), fill factor (FF) and efficiency (η). The performance of HIT device was improved with the increase of T s and the best photo voltage parameters of the device were found to be V oc = 635 mV, FF = 0.737 and η = 14.33% for T s = 200 °C. © 2012 Elsevier Ltd. All rights reserved.&quot;,&quot;issue&quot;:&quot;10&quot;,&quot;volume&quot;:&quot;47&quot;,&quot;container-title-short&quot;:&quot;Mater Res Bull&quot;},&quot;isTemporary&quot;:false}]},{&quot;citationID&quot;:&quot;MENDELEY_CITATION_d2e499e6-7222-4b31-bcbc-ea981034ba9f&quot;,&quot;properties&quot;:{&quot;noteIndex&quot;:0},&quot;isEdited&quot;:false,&quot;manualOverride&quot;:{&quot;isManuallyOverridden&quot;:false,&quot;citeprocText&quot;:&quot;[110–112]&quot;,&quot;manualOverrideText&quot;:&quot;&quot;},&quot;citationTag&quot;:&quot;MENDELEY_CITATION_v3_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&quot;,&quot;citationItems&quot;:[{&quot;id&quot;:&quot;1d655ae7-0d0c-3e3c-9d45-9e2a4c8a742c&quot;,&quot;itemData&quot;:{&quot;type&quot;:&quot;report&quot;,&quot;id&quot;:&quot;1d655ae7-0d0c-3e3c-9d45-9e2a4c8a742c&quot;,&quot;title&quot;:&quot;SiC formation for a solar cell passivation layer using an RF magnetron co-sputtering system&quot;,&quot;author&quot;:[{&quot;family&quot;:&quot;Joung&quot;,&quot;given&quot;:&quot;Yeun-Ho&quot;,&quot;parse-names&quot;:false,&quot;dropping-particle&quot;:&quot;&quot;,&quot;non-dropping-particle&quot;:&quot;&quot;},{&quot;family&quot;:&quot;Kang&quot;,&quot;given&quot;:&quot;Hyun&quot;,&quot;parse-names&quot;:false,&quot;dropping-particle&quot;:&quot;Il&quot;,&quot;non-dropping-particle&quot;:&quot;&quot;},{&quot;family&quot;:&quot;Kim&quot;,&quot;given&quot;:&quot;Jung Hyun&quot;,&quot;parse-names&quot;:false,&quot;dropping-particle&quot;:&quot;&quot;,&quot;non-dropping-particle&quot;:&quot;&quot;},{&quot;family&quot;:&quot;Lee&quot;,&quot;given&quot;:&quot;Hae-Seok&quot;,&quot;parse-names&quot;:false,&quot;dropping-particle&quot;:&quot;&quot;,&quot;non-dropping-particle&quot;:&quot;&quot;},{&quot;family&quot;:&quot;Lee&quot;,&quot;given&quot;:&quot;Jaehyung&quot;,&quot;parse-names&quot;:false,&quot;dropping-particle&quot;:&quot;&quot;,&quot;non-dropping-particle&quot;:&quot;&quot;},{&quot;family&quot;:&quot;Choi&quot;,&quot;given&quot;:&quot;Won Seok&quot;,&quot;parse-names&quot;:false,&quot;dropping-particle&quot;:&quot;&quot;,&quot;non-dropping-particle&quot;:&quot;&quot;}],&quot;URL&quot;:&quot;http://www.nanoscalereslett.com/content/7/1/22&quot;,&quot;issued&quot;:{&quot;date-parts&quot;:[[2012]]},&quot;abstract&quot;:&quot;In this paper, we describe a method of amorphous silicon carbide film formation for a solar cell passivation layer. The film was deposited on p-type silicon (100) and glass substrates by an RF magnetron co-sputtering system using a Si target and a C target at a room-temperature condition. Several different SiC [Si 1-x C x ] film compositions were achieved by controlling the Si target power with a fixed C target power at 150 W. Then, structural, optical, and electrical properties of the Si 1-x C x films were studied. The structural properties were investigated by transmission electron microscopy and secondary ion mass spectrometry. The optical properties were achieved by UV-visible spectroscopy and ellipsometry. The performance of Si 1-x C x passivation was explored by carrier lifetime measurement.&quot;,&quot;container-title-short&quot;:&quot;&quot;},&quot;isTemporary&quot;:false},{&quot;id&quot;:&quot;378659a6-5fe7-3d36-8ed1-6e5947b56c27&quot;,&quot;itemData&quot;:{&quot;type&quot;:&quot;paper-conference&quot;,&quot;id&quot;:&quot;378659a6-5fe7-3d36-8ed1-6e5947b56c27&quot;,&quot;title&quot;:&quot;Passivation of silicon wafers by Silicon Carbide (SiC x) thin film grown by sputtering&quot;,&quot;author&quot;:[{&quot;family&quot;:&quot;Kaminski&quot;,&quot;given&quot;:&quot;P. M.&quot;,&quot;parse-names&quot;:false,&quot;dropping-particle&quot;:&quot;&quot;,&quot;non-dropping-particle&quot;:&quot;&quot;},{&quot;family&quot;:&quot;Abbas&quot;,&quot;given&quot;:&quot;A.&quot;,&quot;parse-names&quot;:false,&quot;dropping-particle&quot;:&quot;&quot;,&quot;non-dropping-particle&quot;:&quot;&quot;},{&quot;family&quot;:&quot;Bass&quot;,&quot;given&quot;:&quot;K.&quot;,&quot;parse-names&quot;:false,&quot;dropping-particle&quot;:&quot;&quot;,&quot;non-dropping-particle&quot;:&quot;&quot;},{&quot;family&quot;:&quot;Claudio&quot;,&quot;given&quot;:&quot;G.&quot;,&quot;parse-names&quot;:false,&quot;dropping-particle&quot;:&quot;&quot;,&quot;non-dropping-particle&quot;:&quot;&quot;}],&quot;container-title&quot;:&quot;Energy Procedia&quot;,&quot;DOI&quot;:&quot;10.1016/j.egypro.2011.10.155&quot;,&quot;ISSN&quot;:&quot;18766102&quot;,&quot;issued&quot;:{&quot;date-parts&quot;:[[2011]]},&quot;page&quot;:&quot;71-75&quot;,&quot;abstract&quot;:&quot;Silicon Carbide films for silicon solar cell application were deposited by means of RF sputtering process. Films were deposited from mixed Silicon - Graphite target onto silicon Cz &lt;100&gt; wafers. Samples were characterized by Photo Conductance Decay (PCD) method to measure the effective lifetime. The thickness and refractive index of the films deposited were measured using a spectroscopic Ellipsometer. X-Ray Diffraction (XRD) was performed to measure the crystallinity of the samples. Results have indicated that the deposited films were mainly amorphous. The crystalline fraction was present in samples with a better passivation level. Results from PCD show that the effective lifetime improved up to 38μs which corresponds to a Voc=641mV. Deposition rates up to 30nm/min were obtained for samples at 0.9kW bias power. © 2011 Published by Elsevier Ltd.&quot;,&quot;volume&quot;:&quot;10&quot;,&quot;container-title-short&quot;:&quot;Energy Procedia&quot;},&quot;isTemporary&quot;:false},{&quot;id&quot;:&quot;d35883a7-1dee-3913-943b-9c346f33d4a5&quot;,&quot;itemData&quot;:{&quot;type&quot;:&quot;paper-conference&quot;,&quot;id&quot;:&quot;d35883a7-1dee-3913-943b-9c346f33d4a5&quot;,&quot;title&quot;:&quot;Substrate temperature effect on the SiC passivation layer synthesized by an RF magnetron sputtering method&quot;,&quot;author&quot;:[{&quot;family&quot;:&quot;Seo&quot;,&quot;given&quot;:&quot;Jae Keun&quot;,&quot;parse-names&quot;:false,&quot;dropping-particle&quot;:&quot;&quot;,&quot;non-dropping-particle&quot;:&quot;&quot;},{&quot;family&quot;:&quot;Joung&quot;,&quot;given&quot;:&quot;Yeun Ho&quot;,&quot;parse-names&quot;:false,&quot;dropping-particle&quot;:&quot;&quot;,&quot;non-dropping-particle&quot;:&quot;&quot;},{&quot;family&quot;:&quot;Park&quot;,&quot;given&quot;:&quot;Young&quot;,&quot;parse-names&quot;:false,&quot;dropping-particle&quot;:&quot;&quot;,&quot;non-dropping-particle&quot;:&quot;&quot;},{&quot;family&quot;:&quot;Choi&quot;,&quot;given&quot;:&quot;Won Seok&quot;,&quot;parse-names&quot;:false,&quot;dropping-particle&quot;:&quot;&quot;,&quot;non-dropping-particle&quot;:&quot;&quot;}],&quot;container-title&quot;:&quot;Thin Solid Films&quot;,&quot;DOI&quot;:&quot;10.1016/j.tsf.2011.04.052&quot;,&quot;ISSN&quot;:&quot;00406090&quot;,&quot;issued&quot;:{&quot;date-parts&quot;:[[2011,8,1]]},&quot;page&quot;:&quot;6654-6657&quot;,&quot;abstract&quot;:&quot;This paper describes amorphous silicon carbide (a-SiC) film as an alternative material to silicon nitride (SiN) and silicon oxide (SiO 2) for the passivation layer of solar cells. We deposited the film on p-type silicon (100) wafers and glass substrates by RF magnetron sputtering using a SiC (99%) target. Structural and optical properties of the films were investigated according to the process temperature (room temperature, 300 °C, 400 °C, 500 °C and 600 °C). The structural properties were analyzed by Raman microscopy and XPS (X-ray Photoelectron Spectroscopy). The XPS showed that the content of SiC in the film is increased when the substrate temperature is higher. The optical properties of the films were examined by UV-visible spectroscopy and Ellipsometer. The optical characteristic measurement showed that the lowest refractive index of the film is 2.65. Also, using carrier lifetime measurement, we investigated the performance of SiC as the passivation layer. At the substrate temperature of 600 °C, we obtained a highest carrier lifetime of 7.5 μs. © 2011 Elsevier B.V.&quot;,&quot;issue&quot;:&quot;20&quot;,&quot;volume&quot;:&quot;519&quot;,&quot;container-title-short&quot;:&quot;Thin Solid Films&quot;},&quot;isTemporary&quot;:false}]},{&quot;citationID&quot;:&quot;MENDELEY_CITATION_711daba4-e6db-4a33-a51e-effe3d657db3&quot;,&quot;properties&quot;:{&quot;noteIndex&quot;:0},&quot;isEdited&quot;:false,&quot;manualOverride&quot;:{&quot;isManuallyOverridden&quot;:false,&quot;citeprocText&quot;:&quot;[112]&quot;,&quot;manualOverrideText&quot;:&quot;&quot;},&quot;citationTag&quot;:&quot;MENDELEY_CITATION_v3_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&quot;,&quot;citationItems&quot;:[{&quot;id&quot;:&quot;d35883a7-1dee-3913-943b-9c346f33d4a5&quot;,&quot;itemData&quot;:{&quot;type&quot;:&quot;paper-conference&quot;,&quot;id&quot;:&quot;d35883a7-1dee-3913-943b-9c346f33d4a5&quot;,&quot;title&quot;:&quot;Substrate temperature effect on the SiC passivation layer synthesized by an RF magnetron sputtering method&quot;,&quot;author&quot;:[{&quot;family&quot;:&quot;Seo&quot;,&quot;given&quot;:&quot;Jae Keun&quot;,&quot;parse-names&quot;:false,&quot;dropping-particle&quot;:&quot;&quot;,&quot;non-dropping-particle&quot;:&quot;&quot;},{&quot;family&quot;:&quot;Joung&quot;,&quot;given&quot;:&quot;Yeun Ho&quot;,&quot;parse-names&quot;:false,&quot;dropping-particle&quot;:&quot;&quot;,&quot;non-dropping-particle&quot;:&quot;&quot;},{&quot;family&quot;:&quot;Park&quot;,&quot;given&quot;:&quot;Young&quot;,&quot;parse-names&quot;:false,&quot;dropping-particle&quot;:&quot;&quot;,&quot;non-dropping-particle&quot;:&quot;&quot;},{&quot;family&quot;:&quot;Choi&quot;,&quot;given&quot;:&quot;Won Seok&quot;,&quot;parse-names&quot;:false,&quot;dropping-particle&quot;:&quot;&quot;,&quot;non-dropping-particle&quot;:&quot;&quot;}],&quot;container-title&quot;:&quot;Thin Solid Films&quot;,&quot;DOI&quot;:&quot;10.1016/j.tsf.2011.04.052&quot;,&quot;ISSN&quot;:&quot;00406090&quot;,&quot;issued&quot;:{&quot;date-parts&quot;:[[2011,8,1]]},&quot;page&quot;:&quot;6654-6657&quot;,&quot;abstract&quot;:&quot;This paper describes amorphous silicon carbide (a-SiC) film as an alternative material to silicon nitride (SiN) and silicon oxide (SiO 2) for the passivation layer of solar cells. We deposited the film on p-type silicon (100) wafers and glass substrates by RF magnetron sputtering using a SiC (99%) target. Structural and optical properties of the films were investigated according to the process temperature (room temperature, 300 °C, 400 °C, 500 °C and 600 °C). The structural properties were analyzed by Raman microscopy and XPS (X-ray Photoelectron Spectroscopy). The XPS showed that the content of SiC in the film is increased when the substrate temperature is higher. The optical properties of the films were examined by UV-visible spectroscopy and Ellipsometer. The optical characteristic measurement showed that the lowest refractive index of the film is 2.65. Also, using carrier lifetime measurement, we investigated the performance of SiC as the passivation layer. At the substrate temperature of 600 °C, we obtained a highest carrier lifetime of 7.5 μs. © 2011 Elsevier B.V.&quot;,&quot;issue&quot;:&quot;20&quot;,&quot;volume&quot;:&quot;519&quot;,&quot;container-title-short&quot;:&quot;Thin Solid Films&quot;},&quot;isTemporary&quot;:false}]},{&quot;citationID&quot;:&quot;MENDELEY_CITATION_a49bf049-7619-4942-853e-63e88475fd12&quot;,&quot;properties&quot;:{&quot;noteIndex&quot;:0},&quot;isEdited&quot;:false,&quot;manualOverride&quot;:{&quot;isManuallyOverridden&quot;:false,&quot;citeprocText&quot;:&quot;[102]&quot;,&quot;manualOverrideText&quot;:&quot;&quot;},&quot;citationTag&quot;:&quot;MENDELEY_CITATION_v3_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&quot;,&quot;citationItems&quot;:[{&quot;id&quot;:&quot;b52f59a5-047a-30fd-a72a-dfb659510159&quot;,&quot;itemData&quot;:{&quot;type&quot;:&quot;article-journal&quot;,&quot;id&quot;:&quot;b52f59a5-047a-30fd-a72a-dfb659510159&quot;,&quot;title&quot;:&quot;Surface passivation of crystalline silicon solar cells: Present and future&quot;,&quot;author&quot;:[{&quot;family&quot;:&quot;Schmidt&quot;,&quot;given&quot;:&quot;Jan&quot;,&quot;parse-names&quot;:false,&quot;dropping-particle&quot;:&quot;&quot;,&quot;non-dropping-particle&quot;:&quot;&quot;},{&quot;family&quot;:&quot;Peibst&quot;,&quot;given&quot;:&quot;Robby&quot;,&quot;parse-names&quot;:false,&quot;dropping-particle&quot;:&quot;&quot;,&quot;non-dropping-particle&quot;:&quot;&quot;},{&quot;family&quot;:&quot;Brendel&quot;,&quot;given&quot;:&quot;Rolf&quot;,&quot;parse-names&quot;:false,&quot;dropping-particle&quot;:&quot;&quot;,&quot;non-dropping-particle&quot;:&quot;&quot;}],&quot;container-title&quot;:&quot;Solar Energy Materials and Solar Cells&quot;,&quot;DOI&quot;:&quot;10.1016/j.solmat.2018.06.047&quot;,&quot;ISSN&quot;:&quot;09270248&quot;,&quot;issued&quot;:{&quot;date-parts&quot;:[[2018,12,1]]},&quot;page&quot;:&quot;39-54&quot;,&quot;abstract&quot;:&quot;In the first part of this paper, we review the developments which led to the present state-of-the-art in the surface passivation of today's industrially predominant dopant-diffused crystalline silicon (c-Si) solar cells, based on dielectric layers such as silicon oxide, silicon nitride, aluminum oxide and stacks thereof. In the second part of this review, we focus on the future developments in the field of c-Si solar cells based on carrier-selective passivation layers. Whereas the dielectric layers are insulating and are hence applied only for passivating the non-contacted areas of the silicon surface, the carrier-selective passivation layers are intended to provide an effective passivation of non-contacted as well as contacted areas of a c-Si solar cell, thereby increasing the efficiency potential of c-Si solar cells significantly. Due to the fact that the carrier-selective layers are implemented in a contact, besides the good passivation properties for minorities, these layers must also provide a good majority carrier transport, i.e. they have to provide a low contact resistance. Both properties, i.e. suppression of minority-carrier recombination as well as good majority-carrier transport, define the selectivity of the carrier-selective contact, which is an important figure of merit for the assessment and comparison of different types of carrier-selective contacts. One very promising type of carrier-selective passivation layer is based on heavily doped polycrystalline silicon layers deposited on a thin silicon oxide layer, the latter providing the excellent passivation while enabling efficient majority-carrier transport via pin-holes and/or tunneling. Moreover, we discuss metal oxides and conductive polymers, which have only recently been applied to c-Si photovoltaics, but seem to have a promising potential as low-cost selective contact materials. We finally compare combinations of the various options of carrier-selective layers concerning their combined selectivities and efficiency potentials.&quot;,&quot;publisher&quot;:&quot;Elsevier B.V.&quot;,&quot;volume&quot;:&quot;187&quot;,&quot;container-title-short&quot;:&quot;&quot;},&quot;isTemporary&quot;:false}]},{&quot;citationID&quot;:&quot;MENDELEY_CITATION_2bc12ec6-a3d2-49f5-aeae-0b9dfd27076f&quot;,&quot;properties&quot;:{&quot;noteIndex&quot;:0},&quot;isEdited&quot;:false,&quot;manualOverride&quot;:{&quot;isManuallyOverridden&quot;:false,&quot;citeprocText&quot;:&quot;[113]&quot;,&quot;manualOverrideText&quot;:&quot;&quot;},&quot;citationTag&quot;:&quot;MENDELEY_CITATION_v3_eyJjaXRhdGlvbklEIjoiTUVOREVMRVlfQ0lUQVRJT05fMmJjMTJlYzYtYTNkMi00OWY1LWFlYWUtMGI5ZGZkMjcwNzZm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quot;,&quot;citationItems&quot;:[{&quot;id&quot;:&quot;90c7191e-df68-370c-9d9c-3a146cfab2e3&quot;,&quot;itemData&quot;:{&quot;type&quot;:&quot;article-journal&quot;,&quot;id&quot;:&quot;90c7191e-df68-370c-9d9c-3a146cfab2e3&quot;,&quot;title&quot;:&quot;Study of optical and passivation properties of hydrogenated silicon carbide thin films deposited by reactive magnetron sputtering for c-Si solar cell application&quot;,&quot;author&quot;:[{&quot;family&quot;:&quot;Nussupov&quot;,&quot;given&quot;:&quot;Kair&quot;,&quot;parse-names&quot;:false,&quot;dropping-particle&quot;:&quot;&quot;,&quot;non-dropping-particle&quot;:&quot;&quot;},{&quot;family&quot;:&quot;Beisenkhanov&quot;,&quot;given&quot;:&quot;Nurzhan&quot;,&quot;parse-names&quot;:false,&quot;dropping-particle&quot;:&quot;&quot;,&quot;non-dropping-particle&quot;:&quot;&quot;},{&quot;family&quot;:&quot;Bugybay&quot;,&quot;given&quot;:&quot;Zakhida&quot;,&quot;parse-names&quot;:false,&quot;dropping-particle&quot;:&quot;&quot;,&quot;non-dropping-particle&quot;:&quot;&quot;},{&quot;family&quot;:&quot;Sultanov&quot;,&quot;given&quot;:&quot;Assanali&quot;,&quot;parse-names&quot;:false,&quot;dropping-particle&quot;:&quot;&quot;,&quot;non-dropping-particle&quot;:&quot;&quot;}],&quot;container-title&quot;:&quot;Thin Solid Films&quot;,&quot;container-title-short&quot;:&quot;Thin Solid Films&quot;,&quot;DOI&quot;:&quot;10.1016/j.tsf.2023.140006&quot;,&quot;ISSN&quot;:&quot;00406090&quot;,&quot;issued&quot;:{&quot;date-parts&quot;:[[2023,10,1]]},&quot;abstract&quot;:&quot;In this paper, optical and passivating properties of hydrogenated silicon carbide synthesized by reactive magnetron sputtering for c-Si solar cell application were studied. SiC:H films were synthesized by sputtering a SiC target in an argon-hydrogen ambient at a Radio Frequency (RF) power of 100–250 W. The thickness, density, and roughness of the films were measured by X-ray reflectometry. The optical properties of the films were studied by UV–visible spectroscopy. It is shown that with an increase in RF power, the refractive index increases from 1.53 to 2.32 (at λ = 633 nm), and the extinction coefficient does not exceed 0.009 in most of the visible and near-IR spectrum. Based on the measured optical constants using computer simulation the optimal thicknesses were calculated to maximize antireflection effect. IR spectroscopy showed correlation between the structure and physical properties of the films. It has been established that, at a lower RF power (100–150 W), particles are deposited instead of atoms. This leads to the formation of voids at the particle boundaries, which are subsequently filled with oxygen. Using the non-contact microwave photoconductance decay method, it was shown that the maximum effective lifetime (τeff) is achieved at RF power of 250 W. In addition, influence of preliminary surface cleaning procedure and post-annealing in vacuum on the τeff was considered.&quot;,&quot;publisher&quot;:&quot;Elsevier B.V.&quot;,&quot;volume&quot;:&quot;782&quot;},&quot;isTemporary&quot;:false}]},{&quot;citationID&quot;:&quot;MENDELEY_CITATION_170f37c3-f47b-443a-8b44-7228552ef046&quot;,&quot;properties&quot;:{&quot;noteIndex&quot;:0},&quot;isEdited&quot;:false,&quot;manualOverride&quot;:{&quot;isManuallyOverridden&quot;:false,&quot;citeprocText&quot;:&quot;[114]&quot;,&quot;manualOverrideText&quot;:&quot;&quot;},&quot;citationTag&quot;:&quot;MENDELEY_CITATION_v3_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&quot;,&quot;citationItems&quot;:[{&quot;id&quot;:&quot;f3c7d2ce-8057-3c6f-83fc-306ac7eca73f&quot;,&quot;itemData&quot;:{&quot;type&quot;:&quot;article-journal&quot;,&quot;id&quot;:&quot;f3c7d2ce-8057-3c6f-83fc-306ac7eca73f&quot;,&quot;title&quot;:&quot;Silicon carbide synthesized by RF magnetron sputtering in the composition of a double layer antireflection coating SiC/MgF2&quot;,&quot;author&quot;:[{&quot;family&quot;:&quot;Nussupov&quot;,&quot;given&quot;:&quot;Kair Kh&quot;,&quot;parse-names&quot;:false,&quot;dropping-particle&quot;:&quot;&quot;,&quot;non-dropping-particle&quot;:&quot;&quot;},{&quot;family&quot;:&quot;Beisenkhanov&quot;,&quot;given&quot;:&quot;Nurzhan B.&quot;,&quot;parse-names&quot;:false,&quot;dropping-particle&quot;:&quot;&quot;,&quot;non-dropping-particle&quot;:&quot;&quot;},{&quot;family&quot;:&quot;Keiinbay&quot;,&quot;given&quot;:&quot;Symaiyl&quot;,&quot;parse-names&quot;:false,&quot;dropping-particle&quot;:&quot;&quot;,&quot;non-dropping-particle&quot;:&quot;&quot;},{&quot;family&quot;:&quot;Sultanov&quot;,&quot;given&quot;:&quot;Assanali T.&quot;,&quot;parse-names&quot;:false,&quot;dropping-particle&quot;:&quot;&quot;,&quot;non-dropping-particle&quot;:&quot;&quot;}],&quot;container-title&quot;:&quot;Optical Materials&quot;,&quot;DOI&quot;:&quot;10.1016/j.optmat.2022.112370&quot;,&quot;ISSN&quot;:&quot;09253467&quot;,&quot;issued&quot;:{&quot;date-parts&quot;:[[2022,6,1]]},&quot;abstract&quot;:&quot;In this paper, the optimal thickness of SiC film for an antireflection coating was determined by computer simulations using Lumerical FTDT and SCOUT software. The simulation was carried out for the SiC/MgF2 system, where silicon carbide films were deposited at a magnetron power of 100, 150, 200, 250 W, while the thickness of the magnesium fluoride films remained unchanged and amounted to 130 nm. The simulation results showed that the optimal parameters for the synthesis of SiC antireflection layer are 100 W/50 nm. With these parameters, the reflection is less than 3% in the widest wavelength range of 475–1020 nm. The dependence of the physical properties of the synthesized films on the power of the magnetron is investigated. Using reflection and transmission spectroscopy it was experimentally revealed that a decrease in the magnetron power from 250 to 100 W leads to a decrease in the refractive index. According to our results the best antireflection effect can be achieved with SiC/MgF2 coatings when SiC films are deposited at 100 W magnetron power. The reflectance spectra are consistent with the simulation spectra, especially in the 475–1020 nm range, where the surface reflects only 0.2–3.0% of the incident light. The obtained results are explained by the correlation between the structural properties, composition of amorphous silicon carbide films and antireflection properties.&quot;,&quot;publisher&quot;:&quot;Elsevier B.V.&quot;,&quot;volume&quot;:&quot;128&quot;,&quot;container-title-short&quot;:&quot;Opt Mater (Amst)&quot;},&quot;isTemporary&quot;:false}]},{&quot;citationID&quot;:&quot;MENDELEY_CITATION_f9e0a70a-f8e6-4cd5-8649-01ad9e089b86&quot;,&quot;properties&quot;:{&quot;noteIndex&quot;:0},&quot;isEdited&quot;:false,&quot;manualOverride&quot;:{&quot;isManuallyOverridden&quot;:false,&quot;citeprocText&quot;:&quot;[114]&quot;,&quot;manualOverrideText&quot;:&quot;&quot;},&quot;citationTag&quot;:&quot;MENDELEY_CITATION_v3_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&quot;,&quot;citationItems&quot;:[{&quot;id&quot;:&quot;f3c7d2ce-8057-3c6f-83fc-306ac7eca73f&quot;,&quot;itemData&quot;:{&quot;type&quot;:&quot;article-journal&quot;,&quot;id&quot;:&quot;f3c7d2ce-8057-3c6f-83fc-306ac7eca73f&quot;,&quot;title&quot;:&quot;Silicon carbide synthesized by RF magnetron sputtering in the composition of a double layer antireflection coating SiC/MgF2&quot;,&quot;author&quot;:[{&quot;family&quot;:&quot;Nussupov&quot;,&quot;given&quot;:&quot;Kair Kh&quot;,&quot;parse-names&quot;:false,&quot;dropping-particle&quot;:&quot;&quot;,&quot;non-dropping-particle&quot;:&quot;&quot;},{&quot;family&quot;:&quot;Beisenkhanov&quot;,&quot;given&quot;:&quot;Nurzhan B.&quot;,&quot;parse-names&quot;:false,&quot;dropping-particle&quot;:&quot;&quot;,&quot;non-dropping-particle&quot;:&quot;&quot;},{&quot;family&quot;:&quot;Keiinbay&quot;,&quot;given&quot;:&quot;Symaiyl&quot;,&quot;parse-names&quot;:false,&quot;dropping-particle&quot;:&quot;&quot;,&quot;non-dropping-particle&quot;:&quot;&quot;},{&quot;family&quot;:&quot;Sultanov&quot;,&quot;given&quot;:&quot;Assanali T.&quot;,&quot;parse-names&quot;:false,&quot;dropping-particle&quot;:&quot;&quot;,&quot;non-dropping-particle&quot;:&quot;&quot;}],&quot;container-title&quot;:&quot;Optical Materials&quot;,&quot;DOI&quot;:&quot;10.1016/j.optmat.2022.112370&quot;,&quot;ISSN&quot;:&quot;09253467&quot;,&quot;issued&quot;:{&quot;date-parts&quot;:[[2022,6,1]]},&quot;abstract&quot;:&quot;In this paper, the optimal thickness of SiC film for an antireflection coating was determined by computer simulations using Lumerical FTDT and SCOUT software. The simulation was carried out for the SiC/MgF2 system, where silicon carbide films were deposited at a magnetron power of 100, 150, 200, 250 W, while the thickness of the magnesium fluoride films remained unchanged and amounted to 130 nm. The simulation results showed that the optimal parameters for the synthesis of SiC antireflection layer are 100 W/50 nm. With these parameters, the reflection is less than 3% in the widest wavelength range of 475–1020 nm. The dependence of the physical properties of the synthesized films on the power of the magnetron is investigated. Using reflection and transmission spectroscopy it was experimentally revealed that a decrease in the magnetron power from 250 to 100 W leads to a decrease in the refractive index. According to our results the best antireflection effect can be achieved with SiC/MgF2 coatings when SiC films are deposited at 100 W magnetron power. The reflectance spectra are consistent with the simulation spectra, especially in the 475–1020 nm range, where the surface reflects only 0.2–3.0% of the incident light. The obtained results are explained by the correlation between the structural properties, composition of amorphous silicon carbide films and antireflection properties.&quot;,&quot;publisher&quot;:&quot;Elsevier B.V.&quot;,&quot;volume&quot;:&quot;128&quot;,&quot;container-title-short&quot;:&quot;Opt Mater (Amst)&quot;},&quot;isTemporary&quot;:false}]},{&quot;citationID&quot;:&quot;MENDELEY_CITATION_9ba5a9f4-09da-4580-9889-bada38d94693&quot;,&quot;properties&quot;:{&quot;noteIndex&quot;:0},&quot;isEdited&quot;:false,&quot;manualOverride&quot;:{&quot;isManuallyOverridden&quot;:false,&quot;citeprocText&quot;:&quot;[115,116]&quot;,&quot;manualOverrideText&quot;:&quot;&quot;},&quot;citationTag&quot;:&quot;MENDELEY_CITATION_v3_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&quot;,&quot;citationItems&quot;:[{&quot;id&quot;:&quot;8cc94eb8-84c3-3f57-9b9e-fe82b4a62b81&quot;,&quot;itemData&quot;:{&quot;type&quot;:&quot;paper-conference&quot;,&quot;id&quot;:&quot;8cc94eb8-84c3-3f57-9b9e-fe82b4a62b81&quot;,&quot;title&quot;:&quot;Determination of the sputter rate variation pattern of a silicon carbide target for radio frequency magnetron sputtering using optical transmission measurements&quot;,&quot;author&quot;:[{&quot;family&quot;:&quot;Gálvez De La Puente&quot;,&quot;given&quot;:&quot;G.&quot;,&quot;parse-names&quot;:false,&quot;dropping-particle&quot;:&quot;&quot;,&quot;non-dropping-particle&quot;:&quot;&quot;},{&quot;family&quot;:&quot;Guerra Torres&quot;,&quot;given&quot;:&quot;J. A.&quot;,&quot;parse-names&quot;:false,&quot;dropping-particle&quot;:&quot;&quot;,&quot;non-dropping-particle&quot;:&quot;&quot;},{&quot;family&quot;:&quot;Erlenbach&quot;,&quot;given&quot;:&quot;O.&quot;,&quot;parse-names&quot;:false,&quot;dropping-particle&quot;:&quot;&quot;,&quot;non-dropping-particle&quot;:&quot;&quot;},{&quot;family&quot;:&quot;Steidl&quot;,&quot;given&quot;:&quot;M.&quot;,&quot;parse-names&quot;:false,&quot;dropping-particle&quot;:&quot;&quot;,&quot;non-dropping-particle&quot;:&quot;&quot;},{&quot;family&quot;:&quot;Weingärtner&quot;,&quot;given&quot;:&quot;R.&quot;,&quot;parse-names&quot;:false,&quot;dropping-particle&quot;:&quot;&quot;,&quot;non-dropping-particle&quot;:&quot;&quot;},{&quot;family&quot;:&quot;Zela&quot;,&quot;given&quot;:&quot;F.&quot;,&quot;parse-names&quot;:false,&quot;dropping-particle&quot;:&quot;&quot;,&quot;non-dropping-particle&quot;:&quot;De&quot;},{&quot;family&quot;:&quot;Winnacker&quot;,&quot;given&quot;:&quot;A.&quot;,&quot;parse-names&quot;:false,&quot;dropping-particle&quot;:&quot;&quot;,&quot;non-dropping-particle&quot;:&quot;&quot;}],&quot;container-title&quot;:&quot;Materials Science and Engineering: B&quot;,&quot;DOI&quot;:&quot;10.1016/j.mseb.2010.03.012&quot;,&quot;ISSN&quot;:&quot;09215107&quot;,&quot;issued&quot;:{&quot;date-parts&quot;:[[2010,10,25]]},&quot;page&quot;:&quot;127-131&quot;,&quot;abstract&quot;:&quot;We produce amorphous silicon carbide thin films (a-SiC) by radio frequency (rf) magnetron sputtering from SiC bulk target. We present the emission pattern of the rf magnetron with SiC target as a function of process parameters, like target sample distance, rf power, sputtering rate and process gas pressure. The emission pattern is determined by means of thickness distribution of the deposited a-SiC films obtained from optical transmission measurements using a slightly improved method of Swanepoel concerning the determination of construction of the envelopes in the interference pattern of the transmission spectra. A calibration curve is presented which allows the conversion of integrated transmission to film thickness. Holding constant a set of process parameters and only varying the target sample distance the emission pattern of the rf magnetron with SiC target was determined, which allowed us to predict the deposition rate distribution for a wide range of process parameters and target geometry. In addition, we have found that the transmission spectra of the a-SiC films change with time and saturate after approximately 10 days. Within this process no change in thickness is involved, so that the determination of thickness using transmission data is justified. © 2010 Elsevier B.V. All rights reserved.&quot;,&quot;publisher&quot;:&quot;Elsevier Ltd&quot;,&quot;issue&quot;:&quot;1-3&quot;,&quot;volume&quot;:&quot;174&quot;,&quot;container-title-short&quot;:&quot;&quot;},&quot;isTemporary&quot;:false},{&quot;id&quot;:&quot;50dc74a3-9808-3926-ac13-713ecc504db2&quot;,&quot;itemData&quot;:{&quot;type&quot;:&quot;paper-conference&quot;,&quot;id&quot;:&quot;50dc74a3-9808-3926-ac13-713ecc504db2&quot;,&quot;title&quot;:&quot;Effect of plasma power on properties of a-SiC:H films deposited by DC magnetron sputtering&quot;,&quot;author&quot;:[{&quot;family&quot;:&quot;Brighet&quot;,&quot;given&quot;:&quot;Amer&quot;,&quot;parse-names&quot;:false,&quot;dropping-particle&quot;:&quot;&quot;,&quot;non-dropping-particle&quot;:&quot;&quot;},{&quot;family&quot;:&quot;Mokkadem&quot;,&quot;given&quot;:&quot;Kamel&quot;,&quot;parse-names&quot;:false,&quot;dropping-particle&quot;:&quot;&quot;,&quot;non-dropping-particle&quot;:&quot;&quot;},{&quot;family&quot;:&quot;Fedala&quot;,&quot;given&quot;:&quot;Abdelkarim&quot;,&quot;parse-names&quot;:false,&quot;dropping-particle&quot;:&quot;&quot;,&quot;non-dropping-particle&quot;:&quot;&quot;},{&quot;family&quot;:&quot;Kechouane&quot;,&quot;given&quot;:&quot;Mohamed&quot;,&quot;parse-names&quot;:false,&quot;dropping-particle&quot;:&quot;&quot;,&quot;non-dropping-particle&quot;:&quot;&quot;}],&quot;container-title&quot;:&quot;Physica Status Solidi (C) Current Topics in Solid State Physics&quot;,&quot;DOI&quot;:&quot;10.1002/pssc.200982825&quot;,&quot;ISSN&quot;:&quot;18626351&quot;,&quot;issued&quot;:{&quot;date-parts&quot;:[[2010]]},&quot;page&quot;:&quot;561-564&quot;,&quot;abstract&quot;:&quot;The effect of plasma discharge power on the properties of a-SiC:H thin films deposited by DC magnetron sputtering from the use of a liquid source based on hydrocarbon (triméthylphosphine: TMP, (P(CH3)3) are presented. The liquid source based of trimethylphosphine is introduced into the deposit chamber by using hydrogen as carrying gas. The samples were characterized by optical transmission, infrared absorption (FT-IR) and electrical conductivity measurements. Optical transmission showed that the increase of the plasma discharge power induced a decrease in optical gap energy value accompanied by an increase of refractive index due to a reduction of Si-H bonds and the carbon film content. Infra-red absorption measurements clearly evidenced the appearance of additional bands relating to the constituent elements of the TMP (H, C, P). In the same way, a reduction in the phosphorus and carbon contents with the increase of the discharge power is observed. The electrical conductivity measurements have revealed a change of electrical properties of a-Si:H(P) layers and the doping efficiency with the plasma power. They also clearly evidenced carbon incorporation in a-Si:H matrix which limits the phosphorus doping effectiveness. The effect of the annealing temperature on the electric photoconductivity of material was also studied. We clearly evidenced that the a-SiC:H(P) films are photoconductive with an improvement after a thermal annealing in the range of 130-250 ° C correlated with an activation of the phosphorus atoms in the a-Si:H matrix. © 2010 Wiley-VCH Verlag GmbH &amp; Co. KGaA.&quot;,&quot;issue&quot;:&quot;3-4&quot;,&quot;volume&quot;:&quot;7&quot;,&quot;container-title-short&quot;:&quot;&quot;},&quot;isTemporary&quot;:false}]},{&quot;citationID&quot;:&quot;MENDELEY_CITATION_112f8a86-4d5b-4052-9395-1289da287494&quot;,&quot;properties&quot;:{&quot;noteIndex&quot;:0},&quot;isEdited&quot;:false,&quot;manualOverride&quot;:{&quot;isManuallyOverridden&quot;:false,&quot;citeprocText&quot;:&quot;[114]&quot;,&quot;manualOverrideText&quot;:&quot;&quot;},&quot;citationTag&quot;:&quot;MENDELEY_CITATION_v3_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&quot;,&quot;citationItems&quot;:[{&quot;id&quot;:&quot;f3c7d2ce-8057-3c6f-83fc-306ac7eca73f&quot;,&quot;itemData&quot;:{&quot;type&quot;:&quot;article-journal&quot;,&quot;id&quot;:&quot;f3c7d2ce-8057-3c6f-83fc-306ac7eca73f&quot;,&quot;title&quot;:&quot;Silicon carbide synthesized by RF magnetron sputtering in the composition of a double layer antireflection coating SiC/MgF2&quot;,&quot;author&quot;:[{&quot;family&quot;:&quot;Nussupov&quot;,&quot;given&quot;:&quot;Kair Kh&quot;,&quot;parse-names&quot;:false,&quot;dropping-particle&quot;:&quot;&quot;,&quot;non-dropping-particle&quot;:&quot;&quot;},{&quot;family&quot;:&quot;Beisenkhanov&quot;,&quot;given&quot;:&quot;Nurzhan B.&quot;,&quot;parse-names&quot;:false,&quot;dropping-particle&quot;:&quot;&quot;,&quot;non-dropping-particle&quot;:&quot;&quot;},{&quot;family&quot;:&quot;Keiinbay&quot;,&quot;given&quot;:&quot;Symaiyl&quot;,&quot;parse-names&quot;:false,&quot;dropping-particle&quot;:&quot;&quot;,&quot;non-dropping-particle&quot;:&quot;&quot;},{&quot;family&quot;:&quot;Sultanov&quot;,&quot;given&quot;:&quot;Assanali T.&quot;,&quot;parse-names&quot;:false,&quot;dropping-particle&quot;:&quot;&quot;,&quot;non-dropping-particle&quot;:&quot;&quot;}],&quot;container-title&quot;:&quot;Optical Materials&quot;,&quot;DOI&quot;:&quot;10.1016/j.optmat.2022.112370&quot;,&quot;ISSN&quot;:&quot;09253467&quot;,&quot;issued&quot;:{&quot;date-parts&quot;:[[2022,6,1]]},&quot;abstract&quot;:&quot;In this paper, the optimal thickness of SiC film for an antireflection coating was determined by computer simulations using Lumerical FTDT and SCOUT software. The simulation was carried out for the SiC/MgF2 system, where silicon carbide films were deposited at a magnetron power of 100, 150, 200, 250 W, while the thickness of the magnesium fluoride films remained unchanged and amounted to 130 nm. The simulation results showed that the optimal parameters for the synthesis of SiC antireflection layer are 100 W/50 nm. With these parameters, the reflection is less than 3% in the widest wavelength range of 475–1020 nm. The dependence of the physical properties of the synthesized films on the power of the magnetron is investigated. Using reflection and transmission spectroscopy it was experimentally revealed that a decrease in the magnetron power from 250 to 100 W leads to a decrease in the refractive index. According to our results the best antireflection effect can be achieved with SiC/MgF2 coatings when SiC films are deposited at 100 W magnetron power. The reflectance spectra are consistent with the simulation spectra, especially in the 475–1020 nm range, where the surface reflects only 0.2–3.0% of the incident light. The obtained results are explained by the correlation between the structural properties, composition of amorphous silicon carbide films and antireflection properties.&quot;,&quot;publisher&quot;:&quot;Elsevier B.V.&quot;,&quot;volume&quot;:&quot;128&quot;,&quot;container-title-short&quot;:&quot;Opt Mater (Amst)&quot;},&quot;isTemporary&quot;:false}]},{&quot;citationID&quot;:&quot;MENDELEY_CITATION_351c63ea-01aa-4bad-a6e6-54776b8cd02e&quot;,&quot;properties&quot;:{&quot;noteIndex&quot;:0},&quot;isEdited&quot;:false,&quot;manualOverride&quot;:{&quot;isManuallyOverridden&quot;:false,&quot;citeprocText&quot;:&quot;[113]&quot;,&quot;manualOverrideText&quot;:&quot;&quot;},&quot;citationTag&quot;:&quot;MENDELEY_CITATION_v3_eyJjaXRhdGlvbklEIjoiTUVOREVMRVlfQ0lUQVRJT05fMzUxYzYzZWEtMDFhYS00YmFkLWE2ZTYtNTQ3NzZiOGNkMDJl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quot;,&quot;citationItems&quot;:[{&quot;id&quot;:&quot;90c7191e-df68-370c-9d9c-3a146cfab2e3&quot;,&quot;itemData&quot;:{&quot;type&quot;:&quot;article-journal&quot;,&quot;id&quot;:&quot;90c7191e-df68-370c-9d9c-3a146cfab2e3&quot;,&quot;title&quot;:&quot;Study of optical and passivation properties of hydrogenated silicon carbide thin films deposited by reactive magnetron sputtering for c-Si solar cell application&quot;,&quot;author&quot;:[{&quot;family&quot;:&quot;Nussupov&quot;,&quot;given&quot;:&quot;Kair&quot;,&quot;parse-names&quot;:false,&quot;dropping-particle&quot;:&quot;&quot;,&quot;non-dropping-particle&quot;:&quot;&quot;},{&quot;family&quot;:&quot;Beisenkhanov&quot;,&quot;given&quot;:&quot;Nurzhan&quot;,&quot;parse-names&quot;:false,&quot;dropping-particle&quot;:&quot;&quot;,&quot;non-dropping-particle&quot;:&quot;&quot;},{&quot;family&quot;:&quot;Bugybay&quot;,&quot;given&quot;:&quot;Zakhida&quot;,&quot;parse-names&quot;:false,&quot;dropping-particle&quot;:&quot;&quot;,&quot;non-dropping-particle&quot;:&quot;&quot;},{&quot;family&quot;:&quot;Sultanov&quot;,&quot;given&quot;:&quot;Assanali&quot;,&quot;parse-names&quot;:false,&quot;dropping-particle&quot;:&quot;&quot;,&quot;non-dropping-particle&quot;:&quot;&quot;}],&quot;container-title&quot;:&quot;Thin Solid Films&quot;,&quot;container-title-short&quot;:&quot;Thin Solid Films&quot;,&quot;DOI&quot;:&quot;10.1016/j.tsf.2023.140006&quot;,&quot;ISSN&quot;:&quot;00406090&quot;,&quot;issued&quot;:{&quot;date-parts&quot;:[[2023,10,1]]},&quot;abstract&quot;:&quot;In this paper, optical and passivating properties of hydrogenated silicon carbide synthesized by reactive magnetron sputtering for c-Si solar cell application were studied. SiC:H films were synthesized by sputtering a SiC target in an argon-hydrogen ambient at a Radio Frequency (RF) power of 100–250 W. The thickness, density, and roughness of the films were measured by X-ray reflectometry. The optical properties of the films were studied by UV–visible spectroscopy. It is shown that with an increase in RF power, the refractive index increases from 1.53 to 2.32 (at λ = 633 nm), and the extinction coefficient does not exceed 0.009 in most of the visible and near-IR spectrum. Based on the measured optical constants using computer simulation the optimal thicknesses were calculated to maximize antireflection effect. IR spectroscopy showed correlation between the structure and physical properties of the films. It has been established that, at a lower RF power (100–150 W), particles are deposited instead of atoms. This leads to the formation of voids at the particle boundaries, which are subsequently filled with oxygen. Using the non-contact microwave photoconductance decay method, it was shown that the maximum effective lifetime (τeff) is achieved at RF power of 250 W. In addition, influence of preliminary surface cleaning procedure and post-annealing in vacuum on the τeff was considered.&quot;,&quot;publisher&quot;:&quot;Elsevier B.V.&quot;,&quot;volume&quot;:&quot;782&quot;},&quot;isTemporary&quot;:false}]},{&quot;citationID&quot;:&quot;MENDELEY_CITATION_74c1a9eb-8fae-4ad7-84d5-c7f9c424e18c&quot;,&quot;properties&quot;:{&quot;noteIndex&quot;:0},&quot;isEdited&quot;:false,&quot;manualOverride&quot;:{&quot;isManuallyOverridden&quot;:false,&quot;citeprocText&quot;:&quot;[117]&quot;,&quot;manualOverrideText&quot;:&quot;&quot;},&quot;citationTag&quot;:&quot;MENDELEY_CITATION_v3_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&quot;,&quot;citationItems&quot;:[{&quot;id&quot;:&quot;20d7ca12-4d07-34f1-a55f-7a20df8c3b7b&quot;,&quot;itemData&quot;:{&quot;type&quot;:&quot;report&quot;,&quot;id&quot;:&quot;20d7ca12-4d07-34f1-a55f-7a20df8c3b7b&quot;,&quot;title&quot;:&quot;OPAL 2: Rapid Optical Simulation of Silicon Solar Cells&quot;,&quot;author&quot;:[{&quot;family&quot;:&quot;Mcintosh&quot;,&quot;given&quot;:&quot;Keith R&quot;,&quot;parse-names&quot;:false,&quot;dropping-particle&quot;:&quot;&quot;,&quot;non-dropping-particle&quot;:&quot;&quot;},{&quot;family&quot;:&quot;Baker-Finch&quot;,&quot;given&quot;:&quot;Simeon C&quot;,&quot;parse-names&quot;:false,&quot;dropping-particle&quot;:&quot;&quot;,&quot;non-dropping-particle&quot;:&quot;&quot;}],&quot;container-title-short&quot;:&quot;&quot;},&quot;isTemporary&quot;:false}]},{&quot;citationID&quot;:&quot;MENDELEY_CITATION_c1794102-4e11-4784-8f12-1d33ebc20ec5&quot;,&quot;properties&quot;:{&quot;noteIndex&quot;:0},&quot;isEdited&quot;:false,&quot;manualOverride&quot;:{&quot;isManuallyOverridden&quot;:false,&quot;citeprocText&quot;:&quot;[113]&quot;,&quot;manualOverrideText&quot;:&quot;&quot;},&quot;citationTag&quot;:&quot;MENDELEY_CITATION_v3_eyJjaXRhdGlvbklEIjoiTUVOREVMRVlfQ0lUQVRJT05fYzE3OTQxMDItNGUxMS00Nzg0LThmMTItMWQzM2ViYzIwZWM1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quot;,&quot;citationItems&quot;:[{&quot;id&quot;:&quot;90c7191e-df68-370c-9d9c-3a146cfab2e3&quot;,&quot;itemData&quot;:{&quot;type&quot;:&quot;article-journal&quot;,&quot;id&quot;:&quot;90c7191e-df68-370c-9d9c-3a146cfab2e3&quot;,&quot;title&quot;:&quot;Study of optical and passivation properties of hydrogenated silicon carbide thin films deposited by reactive magnetron sputtering for c-Si solar cell application&quot;,&quot;author&quot;:[{&quot;family&quot;:&quot;Nussupov&quot;,&quot;given&quot;:&quot;Kair&quot;,&quot;parse-names&quot;:false,&quot;dropping-particle&quot;:&quot;&quot;,&quot;non-dropping-particle&quot;:&quot;&quot;},{&quot;family&quot;:&quot;Beisenkhanov&quot;,&quot;given&quot;:&quot;Nurzhan&quot;,&quot;parse-names&quot;:false,&quot;dropping-particle&quot;:&quot;&quot;,&quot;non-dropping-particle&quot;:&quot;&quot;},{&quot;family&quot;:&quot;Bugybay&quot;,&quot;given&quot;:&quot;Zakhida&quot;,&quot;parse-names&quot;:false,&quot;dropping-particle&quot;:&quot;&quot;,&quot;non-dropping-particle&quot;:&quot;&quot;},{&quot;family&quot;:&quot;Sultanov&quot;,&quot;given&quot;:&quot;Assanali&quot;,&quot;parse-names&quot;:false,&quot;dropping-particle&quot;:&quot;&quot;,&quot;non-dropping-particle&quot;:&quot;&quot;}],&quot;container-title&quot;:&quot;Thin Solid Films&quot;,&quot;container-title-short&quot;:&quot;Thin Solid Films&quot;,&quot;DOI&quot;:&quot;10.1016/j.tsf.2023.140006&quot;,&quot;ISSN&quot;:&quot;00406090&quot;,&quot;issued&quot;:{&quot;date-parts&quot;:[[2023,10,1]]},&quot;abstract&quot;:&quot;In this paper, optical and passivating properties of hydrogenated silicon carbide synthesized by reactive magnetron sputtering for c-Si solar cell application were studied. SiC:H films were synthesized by sputtering a SiC target in an argon-hydrogen ambient at a Radio Frequency (RF) power of 100–250 W. The thickness, density, and roughness of the films were measured by X-ray reflectometry. The optical properties of the films were studied by UV–visible spectroscopy. It is shown that with an increase in RF power, the refractive index increases from 1.53 to 2.32 (at λ = 633 nm), and the extinction coefficient does not exceed 0.009 in most of the visible and near-IR spectrum. Based on the measured optical constants using computer simulation the optimal thicknesses were calculated to maximize antireflection effect. IR spectroscopy showed correlation between the structure and physical properties of the films. It has been established that, at a lower RF power (100–150 W), particles are deposited instead of atoms. This leads to the formation of voids at the particle boundaries, which are subsequently filled with oxygen. Using the non-contact microwave photoconductance decay method, it was shown that the maximum effective lifetime (τeff) is achieved at RF power of 250 W. In addition, influence of preliminary surface cleaning procedure and post-annealing in vacuum on the τeff was considered.&quot;,&quot;publisher&quot;:&quot;Elsevier B.V.&quot;,&quot;volume&quot;:&quot;782&quot;},&quot;isTemporary&quot;:false}]},{&quot;citationID&quot;:&quot;MENDELEY_CITATION_6207eae7-725f-448d-b5df-1d39521ca5fc&quot;,&quot;properties&quot;:{&quot;noteIndex&quot;:0},&quot;isEdited&quot;:false,&quot;manualOverride&quot;:{&quot;isManuallyOverridden&quot;:false,&quot;citeprocText&quot;:&quot;[118,119]&quot;,&quot;manualOverrideText&quot;:&quot;&quot;},&quot;citationTag&quot;:&quot;MENDELEY_CITATION_v3_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&quot;,&quot;citationItems&quot;:[{&quot;id&quot;:&quot;dbd0a89e-e686-3761-9001-b203aa3c141f&quot;,&quot;itemData&quot;:{&quot;type&quot;:&quot;article-journal&quot;,&quot;id&quot;:&quot;dbd0a89e-e686-3761-9001-b203aa3c141f&quot;,&quot;title&quot;:&quot;Structural properties and parameters of epitaxial silicon carbide films, grown by atomic substitution on the high-resistance (111) oriented silicon&quot;,&quot;author&quot;:[{&quot;family&quot;:&quot;Kukushkin&quot;,&quot;given&quot;:&quot;S. A.&quot;,&quot;parse-names&quot;:false,&quot;dropping-particle&quot;:&quot;&quot;,&quot;non-dropping-particle&quot;:&quot;&quot;},{&quot;family&quot;:&quot;Nussupov&quot;,&quot;given&quot;:&quot;K. Kh&quot;,&quot;parse-names&quot;:false,&quot;dropping-particle&quot;:&quot;&quot;,&quot;non-dropping-particle&quot;:&quot;&quot;},{&quot;family&quot;:&quot;Osipov&quot;,&quot;given&quot;:&quot;A.&quot;,&quot;parse-names&quot;:false,&quot;dropping-particle&quot;:&quot;V.&quot;,&quot;non-dropping-particle&quot;:&quot;&quot;},{&quot;family&quot;:&quot;Beisenkhanov&quot;,&quot;given&quot;:&quot;N. B.&quot;,&quot;parse-names&quot;:false,&quot;dropping-particle&quot;:&quot;&quot;,&quot;non-dropping-particle&quot;:&quot;&quot;},{&quot;family&quot;:&quot;Bakranova&quot;,&quot;given&quot;:&quot;D. I.&quot;,&quot;parse-names&quot;:false,&quot;dropping-particle&quot;:&quot;&quot;,&quot;non-dropping-particle&quot;:&quot;&quot;}],&quot;container-title&quot;:&quot;Superlattices and Microstructures&quot;,&quot;DOI&quot;:&quot;10.1016/j.spmi.2017.07.050&quot;,&quot;ISSN&quot;:&quot;10963677&quot;,&quot;issued&quot;:{&quot;date-parts&quot;:[[2017,11,1]]},&quot;page&quot;:&quot;899-911&quot;,&quot;abstract&quot;:&quot;The structure, composition and physical parameters of multilayer silicon carbide system synthesized by atom substitution method on the surface of low-dislocation single-crystal (111) oriented silicon were studied by Raman spectroscopy, ellipsometry, X-ray reflectometry, electron diffraction, IR spectroscopy, X-ray diffraction, AFM and profilometry. It was revealed that SiC films consist of layers, differing in SiyC composition, structure and thickness. The upper layers is a single-crystal 3C-SiC and the lower layers lying in depth of the substrate contain silicon carbide nanocrystals with a high degree of structure perfection and average size of 3–7 nm capable of preferential orientation (311), as well as large crystals (60–260 μm). The presence of cubic (3C-SiC) and hexagonal (mainly, 2H-SiC) polytypes with largest content of crystalline SiC phases in films with the composition closest to stoichiometric was established. In all samples there is carbon in super stoichiometric state, and its structure depends on the synthesis conditions.&quot;,&quot;publisher&quot;:&quot;Academic Press&quot;,&quot;volume&quot;:&quot;111&quot;,&quot;container-title-short&quot;:&quot;Superlattices Microstruct&quot;},&quot;isTemporary&quot;:false},{&quot;id&quot;:&quot;3915f1f9-d064-346c-84c0-07ba9a717839&quot;,&quot;itemData&quot;:{&quot;type&quot;:&quot;article-journal&quot;,&quot;id&quot;:&quot;3915f1f9-d064-346c-84c0-07ba9a717839&quot;,&quot;title&quot;:&quot;Structure and composition of silicon carbide films synthesized by ion implantation&quot;,&quot;author&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Zharikov&quot;,&quot;given&quot;:&quot;S. K.&quot;,&quot;parse-names&quot;:false,&quot;dropping-particle&quot;:&quot;&quot;,&quot;non-dropping-particle&quot;:&quot;&quot;},{&quot;family&quot;:&quot;Beisembetov&quot;,&quot;given&quot;:&quot;I. K.&quot;,&quot;parse-names&quot;:false,&quot;dropping-particle&quot;:&quot;&quot;,&quot;non-dropping-particle&quot;:&quot;&quot;},{&quot;family&quot;:&quot;Kenzhaliev&quot;,&quot;given&quot;:&quot;B. K.&quot;,&quot;parse-names&quot;:false,&quot;dropping-particle&quot;:&quot;&quot;,&quot;non-dropping-particle&quot;:&quot;&quot;},{&quot;family&quot;:&quot;Akhmetov&quot;,&quot;given&quot;:&quot;T. K.&quot;,&quot;parse-names&quot;:false,&quot;dropping-particle&quot;:&quot;&quot;,&quot;non-dropping-particle&quot;:&quot;&quot;},{&quot;family&quot;:&quot;Seitov&quot;,&quot;given&quot;:&quot;B. Zh&quot;,&quot;parse-names&quot;:false,&quot;dropping-particle&quot;:&quot;&quot;,&quot;non-dropping-particle&quot;:&quot;&quot;}],&quot;container-title&quot;:&quot;Physics of the Solid State&quot;,&quot;DOI&quot;:&quot;10.1134/S1063783414110237&quot;,&quot;ISSN&quot;:&quot;10637834&quot;,&quot;issued&quot;:{&quot;date-parts&quot;:[[2014]]},&quot;page&quot;:&quot;2307-2321&quot;,&quot;abstract&quot;:&quot;The mathematical decomposition of the IR absorption spectrum obtained from a Si layer after the C+ion implantation with an energy of 10 or 40 keV or from a homogeneous SiC0.7film has demonstrated that fractions of weak elongated Si-C bonds in the amorphous phase, strong shortened Si-C bonds on the surface of small nanocrystals, and tetrahedral Si-C bonds in the crystalline phase (degree of crystallinity) after high-temperature annealing (1250–1400°C) of the layers are equal to 29/29/42, 22/7/71, and 21/31/48%, respectively. A system of SiC2.0, SiO2, SiC0.8, and SiC0.6layers in the film on the Si substrate has been identified using X-ray reflectometry and the simulation with the Release software. The reflectometry data on fluctuations of the intensity of X-ray reflections in the region of the main maximum have been interpreted in terms of variations in the density over the depth of the layer with a Gaussian distribution of carbon atoms from 2.55 and 2.90 g/cm3for the SiC0.25and SiC0.65layers, respectively, to 3.29 g/cm3for the SiC1.36layer.&quot;,&quot;publisher&quot;:&quot;Maik Nauka-Interperiodica Publishing&quot;,&quot;issue&quot;:&quot;11&quot;,&quot;volume&quot;:&quot;56&quot;,&quot;container-title-short&quot;:&quot;&quot;},&quot;isTemporary&quot;:false}]},{&quot;citationID&quot;:&quot;MENDELEY_CITATION_1bfbae83-3ab1-4d1e-b493-0da35b5a0f75&quot;,&quot;properties&quot;:{&quot;noteIndex&quot;:0},&quot;isEdited&quot;:false,&quot;manualOverride&quot;:{&quot;isManuallyOverridden&quot;:false,&quot;citeprocText&quot;:&quot;[118,119]&quot;,&quot;manualOverrideText&quot;:&quot;&quot;},&quot;citationTag&quot;:&quot;MENDELEY_CITATION_v3_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&quot;,&quot;citationItems&quot;:[{&quot;id&quot;:&quot;dbd0a89e-e686-3761-9001-b203aa3c141f&quot;,&quot;itemData&quot;:{&quot;type&quot;:&quot;article-journal&quot;,&quot;id&quot;:&quot;dbd0a89e-e686-3761-9001-b203aa3c141f&quot;,&quot;title&quot;:&quot;Structural properties and parameters of epitaxial silicon carbide films, grown by atomic substitution on the high-resistance (111) oriented silicon&quot;,&quot;author&quot;:[{&quot;family&quot;:&quot;Kukushkin&quot;,&quot;given&quot;:&quot;S. A.&quot;,&quot;parse-names&quot;:false,&quot;dropping-particle&quot;:&quot;&quot;,&quot;non-dropping-particle&quot;:&quot;&quot;},{&quot;family&quot;:&quot;Nussupov&quot;,&quot;given&quot;:&quot;K. Kh&quot;,&quot;parse-names&quot;:false,&quot;dropping-particle&quot;:&quot;&quot;,&quot;non-dropping-particle&quot;:&quot;&quot;},{&quot;family&quot;:&quot;Osipov&quot;,&quot;given&quot;:&quot;A.&quot;,&quot;parse-names&quot;:false,&quot;dropping-particle&quot;:&quot;V.&quot;,&quot;non-dropping-particle&quot;:&quot;&quot;},{&quot;family&quot;:&quot;Beisenkhanov&quot;,&quot;given&quot;:&quot;N. B.&quot;,&quot;parse-names&quot;:false,&quot;dropping-particle&quot;:&quot;&quot;,&quot;non-dropping-particle&quot;:&quot;&quot;},{&quot;family&quot;:&quot;Bakranova&quot;,&quot;given&quot;:&quot;D. I.&quot;,&quot;parse-names&quot;:false,&quot;dropping-particle&quot;:&quot;&quot;,&quot;non-dropping-particle&quot;:&quot;&quot;}],&quot;container-title&quot;:&quot;Superlattices and Microstructures&quot;,&quot;DOI&quot;:&quot;10.1016/j.spmi.2017.07.050&quot;,&quot;ISSN&quot;:&quot;10963677&quot;,&quot;issued&quot;:{&quot;date-parts&quot;:[[2017,11,1]]},&quot;page&quot;:&quot;899-911&quot;,&quot;abstract&quot;:&quot;The structure, composition and physical parameters of multilayer silicon carbide system synthesized by atom substitution method on the surface of low-dislocation single-crystal (111) oriented silicon were studied by Raman spectroscopy, ellipsometry, X-ray reflectometry, electron diffraction, IR spectroscopy, X-ray diffraction, AFM and profilometry. It was revealed that SiC films consist of layers, differing in SiyC composition, structure and thickness. The upper layers is a single-crystal 3C-SiC and the lower layers lying in depth of the substrate contain silicon carbide nanocrystals with a high degree of structure perfection and average size of 3–7 nm capable of preferential orientation (311), as well as large crystals (60–260 μm). The presence of cubic (3C-SiC) and hexagonal (mainly, 2H-SiC) polytypes with largest content of crystalline SiC phases in films with the composition closest to stoichiometric was established. In all samples there is carbon in super stoichiometric state, and its structure depends on the synthesis conditions.&quot;,&quot;publisher&quot;:&quot;Academic Press&quot;,&quot;volume&quot;:&quot;111&quot;,&quot;container-title-short&quot;:&quot;Superlattices Microstruct&quot;},&quot;isTemporary&quot;:false},{&quot;id&quot;:&quot;3915f1f9-d064-346c-84c0-07ba9a717839&quot;,&quot;itemData&quot;:{&quot;type&quot;:&quot;article-journal&quot;,&quot;id&quot;:&quot;3915f1f9-d064-346c-84c0-07ba9a717839&quot;,&quot;title&quot;:&quot;Structure and composition of silicon carbide films synthesized by ion implantation&quot;,&quot;author&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Zharikov&quot;,&quot;given&quot;:&quot;S. K.&quot;,&quot;parse-names&quot;:false,&quot;dropping-particle&quot;:&quot;&quot;,&quot;non-dropping-particle&quot;:&quot;&quot;},{&quot;family&quot;:&quot;Beisembetov&quot;,&quot;given&quot;:&quot;I. K.&quot;,&quot;parse-names&quot;:false,&quot;dropping-particle&quot;:&quot;&quot;,&quot;non-dropping-particle&quot;:&quot;&quot;},{&quot;family&quot;:&quot;Kenzhaliev&quot;,&quot;given&quot;:&quot;B. K.&quot;,&quot;parse-names&quot;:false,&quot;dropping-particle&quot;:&quot;&quot;,&quot;non-dropping-particle&quot;:&quot;&quot;},{&quot;family&quot;:&quot;Akhmetov&quot;,&quot;given&quot;:&quot;T. K.&quot;,&quot;parse-names&quot;:false,&quot;dropping-particle&quot;:&quot;&quot;,&quot;non-dropping-particle&quot;:&quot;&quot;},{&quot;family&quot;:&quot;Seitov&quot;,&quot;given&quot;:&quot;B. Zh&quot;,&quot;parse-names&quot;:false,&quot;dropping-particle&quot;:&quot;&quot;,&quot;non-dropping-particle&quot;:&quot;&quot;}],&quot;container-title&quot;:&quot;Physics of the Solid State&quot;,&quot;DOI&quot;:&quot;10.1134/S1063783414110237&quot;,&quot;ISSN&quot;:&quot;10637834&quot;,&quot;issued&quot;:{&quot;date-parts&quot;:[[2014]]},&quot;page&quot;:&quot;2307-2321&quot;,&quot;abstract&quot;:&quot;The mathematical decomposition of the IR absorption spectrum obtained from a Si layer after the C+ion implantation with an energy of 10 or 40 keV or from a homogeneous SiC0.7film has demonstrated that fractions of weak elongated Si-C bonds in the amorphous phase, strong shortened Si-C bonds on the surface of small nanocrystals, and tetrahedral Si-C bonds in the crystalline phase (degree of crystallinity) after high-temperature annealing (1250–1400°C) of the layers are equal to 29/29/42, 22/7/71, and 21/31/48%, respectively. A system of SiC2.0, SiO2, SiC0.8, and SiC0.6layers in the film on the Si substrate has been identified using X-ray reflectometry and the simulation with the Release software. The reflectometry data on fluctuations of the intensity of X-ray reflections in the region of the main maximum have been interpreted in terms of variations in the density over the depth of the layer with a Gaussian distribution of carbon atoms from 2.55 and 2.90 g/cm3for the SiC0.25and SiC0.65layers, respectively, to 3.29 g/cm3for the SiC1.36layer.&quot;,&quot;publisher&quot;:&quot;Maik Nauka-Interperiodica Publishing&quot;,&quot;issue&quot;:&quot;11&quot;,&quot;volume&quot;:&quot;56&quot;,&quot;container-title-short&quot;:&quot;&quot;},&quot;isTemporary&quot;:false}]},{&quot;citationID&quot;:&quot;MENDELEY_CITATION_61129ea9-943f-413e-8103-652ed6d2d148&quot;,&quot;properties&quot;:{&quot;noteIndex&quot;:0},&quot;isEdited&quot;:false,&quot;manualOverride&quot;:{&quot;isManuallyOverridden&quot;:false,&quot;citeprocText&quot;:&quot;[120]&quot;,&quot;manualOverrideText&quot;:&quot;&quot;},&quot;citationTag&quot;:&quot;MENDELEY_CITATION_v3_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&quot;,&quot;citationItems&quot;:[{&quot;id&quot;:&quot;e0a94f74-ede4-3b52-a47c-f695ca3aea8e&quot;,&quot;itemData&quot;:{&quot;type&quot;:&quot;paper-conference&quot;,&quot;id&quot;:&quot;e0a94f74-ede4-3b52-a47c-f695ca3aea8e&quot;,&quot;title&quot;:&quot;FTIR analysis of a-SiC:H films grown by plasma enhanced CVD&quot;,&quot;author&quot;:[{&quot;family&quot;:&quot;Kaneko&quot;,&quot;given&quot;:&quot;Tsutomu&quot;,&quot;parse-names&quot;:false,&quot;dropping-particle&quot;:&quot;&quot;,&quot;non-dropping-particle&quot;:&quot;&quot;},{&quot;family&quot;:&quot;Nemoto&quot;,&quot;given&quot;:&quot;Dai&quot;,&quot;parse-names&quot;:false,&quot;dropping-particle&quot;:&quot;&quot;,&quot;non-dropping-particle&quot;:&quot;&quot;},{&quot;family&quot;:&quot;Horiguchi&quot;,&quot;given&quot;:&quot;Atsushi&quot;,&quot;parse-names&quot;:false,&quot;dropping-particle&quot;:&quot;&quot;,&quot;non-dropping-particle&quot;:&quot;&quot;},{&quot;family&quot;:&quot;Miyakawa&quot;,&quot;given&quot;:&quot;Nobuaki&quot;,&quot;parse-names&quot;:false,&quot;dropping-particle&quot;:&quot;&quot;,&quot;non-dropping-particle&quot;:&quot;&quot;}],&quot;container-title&quot;:&quot;Journal of Crystal Growth&quot;,&quot;DOI&quot;:&quot;10.1016/j.jcrysgro.2004.11.128&quot;,&quot;ISSN&quot;:&quot;00220248&quot;,&quot;issued&quot;:{&quot;date-parts&quot;:[[2005,2,15]]},&quot;abstract&quot;:&quot;Films of a-SiC:H grown on Si single crystal (1 0 0) by plasma-enhanced chemical vapor deposition (PECVD) are analyzed by Fourier transform infrared (FTIR) spectroscopy. PECVD is performed using a single monomethylsilane (CH 3SiCl3) source with hydrogen carrier gas. The hydrogen bond content of the films is determined from the FTIR spectra and compared with the carbon and silicon bond contents as an investigation of the growth process during the atom incorporation phase. The silicon bonding environment is also investigated based on the shift of the FTIR peak of Si-C and Si-H bonds. It is found that the hydrogen bonds of the films is proportional to the square of plasma power density, explainable as due to a combination of two one-step reactions producing non-emissive atomic hydrogen and SiH2. The shift of the SiHn (n=1,2) peak reveals that the atoms nearest Si in the film are replaced by Si or H atom from C in CHn with increasing hydrogen content. A scheme for film growth in this system is then proposed based on the present and previous findings. © 2004 Elsevier B.V. All rights reserved.&quot;,&quot;issue&quot;:&quot;1-2&quot;,&quot;volume&quot;:&quot;275&quot;,&quot;container-title-short&quot;:&quot;J Cryst Growth&quot;},&quot;isTemporary&quot;:false}]},{&quot;citationID&quot;:&quot;MENDELEY_CITATION_78b729d6-7e73-468a-85b7-c3ea30a91fbd&quot;,&quot;properties&quot;:{&quot;noteIndex&quot;:0},&quot;isEdited&quot;:false,&quot;manualOverride&quot;:{&quot;isManuallyOverridden&quot;:false,&quot;citeprocText&quot;:&quot;[113]&quot;,&quot;manualOverrideText&quot;:&quot;&quot;},&quot;citationTag&quot;:&quot;MENDELEY_CITATION_v3_eyJjaXRhdGlvbklEIjoiTUVOREVMRVlfQ0lUQVRJT05fNzhiNzI5ZDYtN2U3My00NjhhLTg1YjctYzNlYTMwYTkxZmJk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quot;,&quot;citationItems&quot;:[{&quot;id&quot;:&quot;90c7191e-df68-370c-9d9c-3a146cfab2e3&quot;,&quot;itemData&quot;:{&quot;type&quot;:&quot;article-journal&quot;,&quot;id&quot;:&quot;90c7191e-df68-370c-9d9c-3a146cfab2e3&quot;,&quot;title&quot;:&quot;Study of optical and passivation properties of hydrogenated silicon carbide thin films deposited by reactive magnetron sputtering for c-Si solar cell application&quot;,&quot;author&quot;:[{&quot;family&quot;:&quot;Nussupov&quot;,&quot;given&quot;:&quot;Kair&quot;,&quot;parse-names&quot;:false,&quot;dropping-particle&quot;:&quot;&quot;,&quot;non-dropping-particle&quot;:&quot;&quot;},{&quot;family&quot;:&quot;Beisenkhanov&quot;,&quot;given&quot;:&quot;Nurzhan&quot;,&quot;parse-names&quot;:false,&quot;dropping-particle&quot;:&quot;&quot;,&quot;non-dropping-particle&quot;:&quot;&quot;},{&quot;family&quot;:&quot;Bugybay&quot;,&quot;given&quot;:&quot;Zakhida&quot;,&quot;parse-names&quot;:false,&quot;dropping-particle&quot;:&quot;&quot;,&quot;non-dropping-particle&quot;:&quot;&quot;},{&quot;family&quot;:&quot;Sultanov&quot;,&quot;given&quot;:&quot;Assanali&quot;,&quot;parse-names&quot;:false,&quot;dropping-particle&quot;:&quot;&quot;,&quot;non-dropping-particle&quot;:&quot;&quot;}],&quot;container-title&quot;:&quot;Thin Solid Films&quot;,&quot;container-title-short&quot;:&quot;Thin Solid Films&quot;,&quot;DOI&quot;:&quot;10.1016/j.tsf.2023.140006&quot;,&quot;ISSN&quot;:&quot;00406090&quot;,&quot;issued&quot;:{&quot;date-parts&quot;:[[2023,10,1]]},&quot;abstract&quot;:&quot;In this paper, optical and passivating properties of hydrogenated silicon carbide synthesized by reactive magnetron sputtering for c-Si solar cell application were studied. SiC:H films were synthesized by sputtering a SiC target in an argon-hydrogen ambient at a Radio Frequency (RF) power of 100–250 W. The thickness, density, and roughness of the films were measured by X-ray reflectometry. The optical properties of the films were studied by UV–visible spectroscopy. It is shown that with an increase in RF power, the refractive index increases from 1.53 to 2.32 (at λ = 633 nm), and the extinction coefficient does not exceed 0.009 in most of the visible and near-IR spectrum. Based on the measured optical constants using computer simulation the optimal thicknesses were calculated to maximize antireflection effect. IR spectroscopy showed correlation between the structure and physical properties of the films. It has been established that, at a lower RF power (100–150 W), particles are deposited instead of atoms. This leads to the formation of voids at the particle boundaries, which are subsequently filled with oxygen. Using the non-contact microwave photoconductance decay method, it was shown that the maximum effective lifetime (τeff) is achieved at RF power of 250 W. In addition, influence of preliminary surface cleaning procedure and post-annealing in vacuum on the τeff was considered.&quot;,&quot;publisher&quot;:&quot;Elsevier B.V.&quot;,&quot;volume&quot;:&quot;782&quot;},&quot;isTemporary&quot;:false}]},{&quot;citationID&quot;:&quot;MENDELEY_CITATION_fed0124b-9d6b-4dcb-84b8-a8c466ce1f3e&quot;,&quot;properties&quot;:{&quot;noteIndex&quot;:0},&quot;isEdited&quot;:false,&quot;manualOverride&quot;:{&quot;isManuallyOverridden&quot;:false,&quot;citeprocText&quot;:&quot;[121]&quot;,&quot;manualOverrideText&quot;:&quot;&quot;},&quot;citationTag&quot;:&quot;MENDELEY_CITATION_v3_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&quot;,&quot;citationItems&quot;:[{&quot;id&quot;:&quot;cdfd63d6-c110-31ee-a84a-98ad45641287&quot;,&quot;itemData&quot;:{&quot;type&quot;:&quot;article-journal&quot;,&quot;id&quot;:&quot;cdfd63d6-c110-31ee-a84a-98ad45641287&quot;,&quot;title&quot;:&quot;Surface passivation of crystalline silicon by sputter deposited hydrogenated amorphous silicon&quot;,&quot;author&quot;:[{&quot;family&quot;:&quot;Zhang&quot;,&quot;given&quot;:&quot;Xinyu&quot;,&quot;parse-names&quot;:false,&quot;dropping-particle&quot;:&quot;&quot;,&quot;non-dropping-particle&quot;:&quot;&quot;},{&quot;family&quot;:&quot;Hargreaves&quot;,&quot;given&quot;:&quot;Stuart&quot;,&quot;parse-names&quot;:false,&quot;dropping-particle&quot;:&quot;&quot;,&quot;non-dropping-particle&quot;:&quot;&quot;},{&quot;family&quot;:&quot;Wan&quot;,&quot;given&quot;:&quot;Yimao&quot;,&quot;parse-names&quot;:false,&quot;dropping-particle&quot;:&quot;&quot;,&quot;non-dropping-particle&quot;:&quot;&quot;},{&quot;family&quot;:&quot;Cuevas&quot;,&quot;given&quot;:&quot;Andres&quot;,&quot;parse-names&quot;:false,&quot;dropping-particle&quot;:&quot;&quot;,&quot;non-dropping-particle&quot;:&quot;&quot;}],&quot;container-title&quot;:&quot;Physica Status Solidi - Rapid Research Letters&quot;,&quot;DOI&quot;:&quot;10.1002/pssr.201308253&quot;,&quot;ISSN&quot;:&quot;18626270&quot;,&quot;issued&quot;:{&quot;date-parts&quot;:[[2014]]},&quot;page&quot;:&quot;231-234&quot;,&quot;abstract&quot;:&quot;This letter shows that intrinsic hydrogenated amorphous silicon (a-Si:H) films deposited by RF magnetron sputtering can provide outstanding passivation of crystalline silicon surfaces, similar to that achieved by plasma enhanced chemical vapour deposition (PECVD). By using a 2% hydrogen and 98% argon gas mixture as the plasma source, 1.5 Ω cm n-type FZ silicon wafers coated with sputtered a-Si:H films achieved an effective lifetime of 3.5 ms, comparable to the 3 ms achieved by PECVD (RF and microwave dual-mode). This is despite the fact that Fourier transform infrared spectroscopy measurements show that sputtering and PECVD deposited films have very different chemical bonding configurations. We have found that film thickness and deposition temperature have a significant impact on the passivation results. Self-annealing and hydrogen plasma treatment during deposition are likely driving forces for the observed changes in surface passivation. These experimental results open the way for the application of sputtered a-Si:H to silicon heterojunction solar cells. © 2014 WILEY-VCH Verlag GmbH &amp; Co. KGaA, Weinheim.&quot;,&quot;publisher&quot;:&quot;Wiley-VCH Verlag&quot;,&quot;issue&quot;:&quot;3&quot;,&quot;volume&quot;:&quot;8&quot;,&quot;container-title-short&quot;:&quot;&quot;},&quot;isTemporary&quot;:false}]},{&quot;citationID&quot;:&quot;MENDELEY_CITATION_7cba8364-0a8c-4115-b8ad-74b9aada9eee&quot;,&quot;properties&quot;:{&quot;noteIndex&quot;:0},&quot;isEdited&quot;:false,&quot;manualOverride&quot;:{&quot;isManuallyOverridden&quot;:false,&quot;citeprocText&quot;:&quot;[114]&quot;,&quot;manualOverrideText&quot;:&quot;&quot;},&quot;citationTag&quot;:&quot;MENDELEY_CITATION_v3_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&quot;,&quot;citationItems&quot;:[{&quot;id&quot;:&quot;f3c7d2ce-8057-3c6f-83fc-306ac7eca73f&quot;,&quot;itemData&quot;:{&quot;type&quot;:&quot;article-journal&quot;,&quot;id&quot;:&quot;f3c7d2ce-8057-3c6f-83fc-306ac7eca73f&quot;,&quot;title&quot;:&quot;Silicon carbide synthesized by RF magnetron sputtering in the composition of a double layer antireflection coating SiC/MgF2&quot;,&quot;author&quot;:[{&quot;family&quot;:&quot;Nussupov&quot;,&quot;given&quot;:&quot;Kair Kh&quot;,&quot;parse-names&quot;:false,&quot;dropping-particle&quot;:&quot;&quot;,&quot;non-dropping-particle&quot;:&quot;&quot;},{&quot;family&quot;:&quot;Beisenkhanov&quot;,&quot;given&quot;:&quot;Nurzhan B.&quot;,&quot;parse-names&quot;:false,&quot;dropping-particle&quot;:&quot;&quot;,&quot;non-dropping-particle&quot;:&quot;&quot;},{&quot;family&quot;:&quot;Keiinbay&quot;,&quot;given&quot;:&quot;Symaiyl&quot;,&quot;parse-names&quot;:false,&quot;dropping-particle&quot;:&quot;&quot;,&quot;non-dropping-particle&quot;:&quot;&quot;},{&quot;family&quot;:&quot;Sultanov&quot;,&quot;given&quot;:&quot;Assanali T.&quot;,&quot;parse-names&quot;:false,&quot;dropping-particle&quot;:&quot;&quot;,&quot;non-dropping-particle&quot;:&quot;&quot;}],&quot;container-title&quot;:&quot;Optical Materials&quot;,&quot;DOI&quot;:&quot;10.1016/j.optmat.2022.112370&quot;,&quot;ISSN&quot;:&quot;09253467&quot;,&quot;issued&quot;:{&quot;date-parts&quot;:[[2022,6,1]]},&quot;abstract&quot;:&quot;In this paper, the optimal thickness of SiC film for an antireflection coating was determined by computer simulations using Lumerical FTDT and SCOUT software. The simulation was carried out for the SiC/MgF2 system, where silicon carbide films were deposited at a magnetron power of 100, 150, 200, 250 W, while the thickness of the magnesium fluoride films remained unchanged and amounted to 130 nm. The simulation results showed that the optimal parameters for the synthesis of SiC antireflection layer are 100 W/50 nm. With these parameters, the reflection is less than 3% in the widest wavelength range of 475–1020 nm. The dependence of the physical properties of the synthesized films on the power of the magnetron is investigated. Using reflection and transmission spectroscopy it was experimentally revealed that a decrease in the magnetron power from 250 to 100 W leads to a decrease in the refractive index. According to our results the best antireflection effect can be achieved with SiC/MgF2 coatings when SiC films are deposited at 100 W magnetron power. The reflectance spectra are consistent with the simulation spectra, especially in the 475–1020 nm range, where the surface reflects only 0.2–3.0% of the incident light. The obtained results are explained by the correlation between the structural properties, composition of amorphous silicon carbide films and antireflection properties.&quot;,&quot;publisher&quot;:&quot;Elsevier B.V.&quot;,&quot;volume&quot;:&quot;128&quot;,&quot;container-title-short&quot;:&quot;Opt Mater (Amst)&quot;},&quot;isTemporary&quot;:false}]},{&quot;citationID&quot;:&quot;MENDELEY_CITATION_feea5579-71f7-46d7-ae88-7cb125742acd&quot;,&quot;properties&quot;:{&quot;noteIndex&quot;:0},&quot;isEdited&quot;:false,&quot;manualOverride&quot;:{&quot;isManuallyOverridden&quot;:false,&quot;citeprocText&quot;:&quot;[122]&quot;,&quot;manualOverrideText&quot;:&quot;&quot;},&quot;citationTag&quot;:&quot;MENDELEY_CITATION_v3_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&quot;,&quot;citationItems&quot;:[{&quot;id&quot;:&quot;3a92a79b-d0b1-3c04-a37a-7c2e9dc6d7f2&quot;,&quot;itemData&quot;:{&quot;type&quot;:&quot;article-journal&quot;,&quot;id&quot;:&quot;3a92a79b-d0b1-3c04-a37a-7c2e9dc6d7f2&quot;,&quot;title&quot;:&quot;Amorphous silicon carbide passivating layers for crystalline-silicon-based heterojunction solar cells&quot;,&quot;author&quot;:[{&quot;family&quot;:&quot;Boccard&quot;,&quot;given&quot;:&quot;Mathieu&quot;,&quot;parse-names&quot;:false,&quot;dropping-particle&quot;:&quot;&quot;,&quot;non-dropping-particle&quot;:&quot;&quot;},{&quot;family&quot;:&quot;Holman&quot;,&quot;given&quot;:&quot;Zachary C.&quot;,&quot;parse-names&quot;:false,&quot;dropping-particle&quot;:&quot;&quot;,&quot;non-dropping-particle&quot;:&quot;&quot;}],&quot;container-title&quot;:&quot;Journal of Applied Physics&quot;,&quot;DOI&quot;:&quot;10.1063/1.4928203&quot;,&quot;ISSN&quot;:&quot;10897550&quot;,&quot;issued&quot;:{&quot;date-parts&quot;:[[2015,8,14]]},&quot;abstract&quot;:&quot;Amorphous silicon enables the fabrication of very high-efficiency crystalline-silicon-based solar cells due to its combination of excellent passivation of the crystalline silicon surface and permeability to electrical charges. Yet, amongst other limitations, the passivation it provides degrades upon high-temperature processes, limiting possible post-deposition fabrication possibilities (e.g., forcing the use of low-temperature silver pastes). We investigate the potential use of intrinsic amorphous silicon carbide passivating layers to sidestep this issue. The passivation obtained using device-relevant stacks of intrinsic amorphous silicon carbide with various carbon contents and doped amorphous silicon are evaluated, and their stability upon annealing assessed, amorphous silicon carbide being shown to surpass amorphous silicon for temperatures above 300 °C. We demonstrate open-circuit voltage values over 700 mV for complete cells, and an improved temperature stability for the open-circuit voltage. Transport of electrons and holes across the hetero-interface is studied with complete cells having amorphous silicon carbide either on the hole-extracting side or on the electron-extracting side, and a better transport of holes than of electrons is shown. Also, due to slightly improved transparency, complete solar cells using an amorphous silicon carbide passivation layer on the hole-collecting side are demonstrated to show slightly better performances even prior to annealing than obtained with a standard amorphous silicon layer.&quot;,&quot;publisher&quot;:&quot;American Institute of Physics Inc.&quot;,&quot;issue&quot;:&quot;6&quot;,&quot;volume&quot;:&quot;118&quot;,&quot;container-title-short&quot;:&quot;J Appl Phys&quot;},&quot;isTemporary&quot;:false}]},{&quot;citationID&quot;:&quot;MENDELEY_CITATION_0ee724e0-0c90-4f54-8c1c-3097dcb05766&quot;,&quot;properties&quot;:{&quot;noteIndex&quot;:0},&quot;isEdited&quot;:false,&quot;manualOverride&quot;:{&quot;isManuallyOverridden&quot;:false,&quot;citeprocText&quot;:&quot;[123]&quot;,&quot;manualOverrideText&quot;:&quot;&quot;},&quot;citationTag&quot;:&quot;MENDELEY_CITATION_v3_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&quot;,&quot;citationItems&quot;:[{&quot;id&quot;:&quot;6df6a91a-c8da-367b-9101-563452d7f5f8&quot;,&quot;itemData&quot;:{&quot;type&quot;:&quot;paper-conference&quot;,&quot;id&quot;:&quot;6df6a91a-c8da-367b-9101-563452d7f5f8&quot;,&quot;title&quot;:&quot;Substrate temperature effect on the SiC passivation layer synthesized by an RF magnetron sputtering method&quot;,&quot;author&quot;:[{&quot;family&quot;:&quot;Seo&quot;,&quot;given&quot;:&quot;Jae Keun&quot;,&quot;parse-names&quot;:false,&quot;dropping-particle&quot;:&quot;&quot;,&quot;non-dropping-particle&quot;:&quot;&quot;},{&quot;family&quot;:&quot;Joung&quot;,&quot;given&quot;:&quot;Yeun Ho&quot;,&quot;parse-names&quot;:false,&quot;dropping-particle&quot;:&quot;&quot;,&quot;non-dropping-particle&quot;:&quot;&quot;},{&quot;family&quot;:&quot;Park&quot;,&quot;given&quot;:&quot;Young&quot;,&quot;parse-names&quot;:false,&quot;dropping-particle&quot;:&quot;&quot;,&quot;non-dropping-particle&quot;:&quot;&quot;},{&quot;family&quot;:&quot;Choi&quot;,&quot;given&quot;:&quot;Won Seok&quot;,&quot;parse-names&quot;:false,&quot;dropping-particle&quot;:&quot;&quot;,&quot;non-dropping-particle&quot;:&quot;&quot;}],&quot;container-title&quot;:&quot;Thin Solid Films&quot;,&quot;DOI&quot;:&quot;10.1016/j.tsf.2011.04.052&quot;,&quot;ISSN&quot;:&quot;00406090&quot;,&quot;issued&quot;:{&quot;date-parts&quot;:[[2011,8,1]]},&quot;page&quot;:&quot;6654-6657&quot;,&quot;abstract&quot;:&quot;This paper describes amorphous silicon carbide (a-SiC) film as an alternative material to silicon nitride (SiN) and silicon oxide (SiO 2) for the passivation layer of solar cells. We deposited the film on p-type silicon (100) wafers and glass substrates by RF magnetron sputtering using a SiC (99%) target. Structural and optical properties of the films were investigated according to the process temperature (room temperature, 300 °C, 400 °C, 500 °C and 600 °C). The structural properties were analyzed by Raman microscopy and XPS (X-ray Photoelectron Spectroscopy). The XPS showed that the content of SiC in the film is increased when the substrate temperature is higher. The optical properties of the films were examined by UV-visible spectroscopy and Ellipsometer. The optical characteristic measurement showed that the lowest refractive index of the film is 2.65. Also, using carrier lifetime measurement, we investigated the performance of SiC as the passivation layer. At the substrate temperature of 600 °C, we obtained a highest carrier lifetime of 7.5 μs. © 2011 Elsevier B.V.&quot;,&quot;issue&quot;:&quot;20&quot;,&quot;volume&quot;:&quot;519&quot;,&quot;container-title-short&quot;:&quot;Thin Solid Films&quot;},&quot;isTemporary&quot;:false}]},{&quot;citationID&quot;:&quot;MENDELEY_CITATION_e289c837-41f4-4689-865a-891296ded86b&quot;,&quot;properties&quot;:{&quot;noteIndex&quot;:0},&quot;isEdited&quot;:false,&quot;manualOverride&quot;:{&quot;isManuallyOverridden&quot;:false,&quot;citeprocText&quot;:&quot;[124]&quot;,&quot;manualOverrideText&quot;:&quot;&quot;},&quot;citationTag&quot;:&quot;MENDELEY_CITATION_v3_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&quot;,&quot;citationItems&quot;:[{&quot;id&quot;:&quot;800ab5f1-0c3c-3795-a96d-59fb8ce43e83&quot;,&quot;itemData&quot;:{&quot;type&quot;:&quot;paper-conference&quot;,&quot;id&quot;:&quot;800ab5f1-0c3c-3795-a96d-59fb8ce43e83&quot;,&quot;title&quot;:&quot;An Economic Analysis of the Deposition of Electrochromic WO3 via Sputtering or PECVD&quot;,&quot;author&quot;:[{&quot;family&quot;:&quot;D. Garg&quot;,&quot;given&quot;:&quot;&quot;,&quot;parse-names&quot;:false,&quot;dropping-particle&quot;:&quot;&quot;,&quot;non-dropping-particle&quot;:&quot;&quot;},{&quot;family&quot;:&quot;P.B. Henderson&quot;,&quot;given&quot;:&quot;&quot;,&quot;parse-names&quot;:false,&quot;dropping-particle&quot;:&quot;&quot;,&quot;non-dropping-particle&quot;:&quot;&quot;},{&quot;family&quot;:&quot;D.G. Jensen&quot;,&quot;given&quot;:&quot;&quot;,&quot;parse-names&quot;:false,&quot;dropping-particle&quot;:&quot;&quot;,&quot;non-dropping-particle&quot;:&quot;&quot;},{&quot;family&quot;:&quot;R.E. Hollingsworth&quot;,&quot;given&quot;:&quot;&quot;,&quot;parse-names&quot;:false,&quot;dropping-particle&quot;:&quot;&quot;,&quot;non-dropping-particle&quot;:&quot;&quot;}],&quot;container-title&quot;:&quot;2004 Society of Vacuum Coaters&quot;,&quot;issued&quot;:{&quot;date-parts&quot;:[[2004,4]]},&quot;publisher-place&quot;:&quot;Dallas&quot;,&quot;container-title-short&quot;:&quot;&quot;},&quot;isTemporary&quot;:false}]},{&quot;citationID&quot;:&quot;MENDELEY_CITATION_c80522fe-94da-4f29-b19a-766185890b2c&quot;,&quot;properties&quot;:{&quot;noteIndex&quot;:0},&quot;isEdited&quot;:false,&quot;manualOverride&quot;:{&quot;isManuallyOverridden&quot;:false,&quot;citeprocText&quot;:&quot;[113]&quot;,&quot;manualOverrideText&quot;:&quot;&quot;},&quot;citationTag&quot;:&quot;MENDELEY_CITATION_v3_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&quot;,&quot;citationItems&quot;:[{&quot;id&quot;:&quot;90c7191e-df68-370c-9d9c-3a146cfab2e3&quot;,&quot;itemData&quot;:{&quot;type&quot;:&quot;article-journal&quot;,&quot;id&quot;:&quot;90c7191e-df68-370c-9d9c-3a146cfab2e3&quot;,&quot;title&quot;:&quot;Study of optical and passivation properties of hydrogenated silicon carbide thin films deposited by reactive magnetron sputtering for c-Si solar cell application&quot;,&quot;author&quot;:[{&quot;family&quot;:&quot;Nussupov&quot;,&quot;given&quot;:&quot;Kair&quot;,&quot;parse-names&quot;:false,&quot;dropping-particle&quot;:&quot;&quot;,&quot;non-dropping-particle&quot;:&quot;&quot;},{&quot;family&quot;:&quot;Beisenkhanov&quot;,&quot;given&quot;:&quot;Nurzhan&quot;,&quot;parse-names&quot;:false,&quot;dropping-particle&quot;:&quot;&quot;,&quot;non-dropping-particle&quot;:&quot;&quot;},{&quot;family&quot;:&quot;Bugybay&quot;,&quot;given&quot;:&quot;Zakhida&quot;,&quot;parse-names&quot;:false,&quot;dropping-particle&quot;:&quot;&quot;,&quot;non-dropping-particle&quot;:&quot;&quot;},{&quot;family&quot;:&quot;Sultanov&quot;,&quot;given&quot;:&quot;Assanali&quot;,&quot;parse-names&quot;:false,&quot;dropping-particle&quot;:&quot;&quot;,&quot;non-dropping-particle&quot;:&quot;&quot;}],&quot;container-title&quot;:&quot;Thin Solid Films&quot;,&quot;container-title-short&quot;:&quot;Thin Solid Films&quot;,&quot;DOI&quot;:&quot;10.1016/j.tsf.2023.140006&quot;,&quot;ISSN&quot;:&quot;00406090&quot;,&quot;issued&quot;:{&quot;date-parts&quot;:[[2023,10,1]]},&quot;abstract&quot;:&quot;In this paper, optical and passivating properties of hydrogenated silicon carbide synthesized by reactive magnetron sputtering for c-Si solar cell application were studied. SiC:H films were synthesized by sputtering a SiC target in an argon-hydrogen ambient at a Radio Frequency (RF) power of 100–250 W. The thickness, density, and roughness of the films were measured by X-ray reflectometry. The optical properties of the films were studied by UV–visible spectroscopy. It is shown that with an increase in RF power, the refractive index increases from 1.53 to 2.32 (at λ = 633 nm), and the extinction coefficient does not exceed 0.009 in most of the visible and near-IR spectrum. Based on the measured optical constants using computer simulation the optimal thicknesses were calculated to maximize antireflection effect. IR spectroscopy showed correlation between the structure and physical properties of the films. It has been established that, at a lower RF power (100–150 W), particles are deposited instead of atoms. This leads to the formation of voids at the particle boundaries, which are subsequently filled with oxygen. Using the non-contact microwave photoconductance decay method, it was shown that the maximum effective lifetime (τeff) is achieved at RF power of 250 W. In addition, influence of preliminary surface cleaning procedure and post-annealing in vacuum on the τeff was considered.&quot;,&quot;publisher&quot;:&quot;Elsevier B.V.&quot;,&quot;volume&quot;:&quot;782&quot;},&quot;isTemporary&quot;:false}]},{&quot;citationID&quot;:&quot;MENDELEY_CITATION_24b05373-288f-4d26-8d8a-5bfc3fc9dc03&quot;,&quot;properties&quot;:{&quot;noteIndex&quot;:0},&quot;isEdited&quot;:false,&quot;manualOverride&quot;:{&quot;isManuallyOverridden&quot;:false,&quot;citeprocText&quot;:&quot;[125–127]&quot;,&quot;manualOverrideText&quot;:&quot;&quot;},&quot;citationTag&quot;:&quot;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&quot;,&quot;citationItems&quot;:[{&quot;id&quot;:&quot;68d3a35b-0adc-3b3c-a442-bbca7a2903ab&quot;,&quot;itemData&quot;:{&quot;type&quot;:&quot;article&quot;,&quot;id&quot;:&quot;68d3a35b-0adc-3b3c-a442-bbca7a2903ab&quot;,&quot;title&quot;:&quot;A Brief Review of Transparent Conducting Oxides (TCO): The Influence of Different Deposition Techniques on the Efficiency of Solar Cells&quot;,&quot;author&quot;:[{&quot;family&quot;:&quot;Chavan&quot;,&quot;given&quot;:&quot;Ganesh T.&quot;,&quot;parse-names&quot;:false,&quot;dropping-particle&quot;:&quot;&quot;,&quot;non-dropping-particle&quot;:&quot;&quot;},{&quot;family&quot;:&quot;Kim&quot;,&quot;given&quot;:&quot;Youngkuk&quot;,&quot;parse-names&quot;:false,&quot;dropping-particle&quot;:&quot;&quot;,&quot;non-dropping-particle&quot;:&quot;&quot;},{&quot;family&quot;:&quot;Khokhar&quot;,&quot;given&quot;:&quot;Muhammad Quddamah&quot;,&quot;parse-names&quot;:false,&quot;dropping-particle&quot;:&quot;&quot;,&quot;non-dropping-particle&quot;:&quot;&quot;},{&quot;family&quot;:&quot;Hussain&quot;,&quot;given&quot;:&quot;Shahzada Qamar&quot;,&quot;parse-names&quot;:false,&quot;dropping-particle&quot;:&quot;&quot;,&quot;non-dropping-particle&quot;:&quot;&quot;},{&quot;family&quot;:&quot;Cho&quot;,&quot;given&quot;:&quot;Eun Chel&quot;,&quot;parse-names&quot;:false,&quot;dropping-particle&quot;:&quot;&quot;,&quot;non-dropping-particle&quot;:&quot;&quot;},{&quot;family&quot;:&quot;Yi&quot;,&quot;given&quot;:&quot;Junsin&quot;,&quot;parse-names&quot;:false,&quot;dropping-particle&quot;:&quot;&quot;,&quot;non-dropping-particle&quot;:&quot;&quot;},{&quot;family&quot;:&quot;Ahmad&quot;,&quot;given&quot;:&quot;Zubair&quot;,&quot;parse-names&quot;:false,&quot;dropping-particle&quot;:&quot;&quot;,&quot;non-dropping-particle&quot;:&quot;&quot;},{&quot;family&quot;:&quot;Rosaiah&quot;,&quot;given&quot;:&quot;Pitcheri&quot;,&quot;parse-names&quot;:false,&quot;dropping-particle&quot;:&quot;&quot;,&quot;non-dropping-particle&quot;:&quot;&quot;},{&quot;family&quot;:&quot;Jeon&quot;,&quot;given&quot;:&quot;Chan Wook&quot;,&quot;parse-names&quot;:false,&quot;dropping-particle&quot;:&quot;&quot;,&quot;non-dropping-particle&quot;:&quot;&quot;}],&quot;container-title&quot;:&quot;Nanomaterials&quot;,&quot;DOI&quot;:&quot;10.3390/nano13071226&quot;,&quot;ISSN&quot;:&quot;20794991&quot;,&quot;issued&quot;:{&quot;date-parts&quot;:[[2023,4,1]]},&quot;abstract&quot;:&quot;Global-warming-induced climate changes and socioeconomic issues increasingly stimulate reviews of renewable energy. Among energy-generation devices, solar cells are often considered as renewable sources of energy. Lately, transparent conducting oxides (TCOs) are playing a significant role as back/front contact electrodes in silicon heterojunction solar cells (SHJ SCs). In particular, the optimized Sn-doped In2O3 (ITO) has served as a capable TCO material to improve the efficiency of SHJ SCs, due to excellent physicochemical properties such as high transmittance, electrical conductivity, mobility, bandgap, and a low refractive index. The doped-ITO thin films had promising characteristics and helped in promoting the efficiency of SHJ SCs. Further, SHJ technology, together with an interdigitated back contact structure, achieved an outstanding efficiency of 26.7%. The present article discusses the deposition of TCO films by various techniques, parameters affecting TCO properties, characteristics of doped and undoped TCO materials, and their influence on SHJ SC efficiency, based on a review of ongoing research and development activities.&quot;,&quot;publisher&quot;:&quot;MDPI&quot;,&quot;issue&quot;:&quot;7&quot;,&quot;volume&quot;:&quot;13&quot;,&quot;container-title-short&quot;:&quot;&quot;},&quot;isTemporary&quot;:false},{&quot;id&quot;:&quot;3a93e4e9-3650-3d28-b4b8-b9b0c5e5e735&quot;,&quot;itemData&quot;:{&quot;type&quot;:&quot;article-journal&quot;,&quot;id&quot;:&quot;3a93e4e9-3650-3d28-b4b8-b9b0c5e5e735&quot;,&quot;title&quot;:&quot;&gt; 85% indium reduction for high-efficiency silicon heterojunction solar cells with aluminum-doped zinc oxide contacts&quot;,&quot;author&quot;:[{&quot;family&quot;:&quot;Tang&quot;,&quot;given&quot;:&quot;Quntao&quot;,&quot;parse-names&quot;:false,&quot;dropping-particle&quot;:&quot;&quot;,&quot;non-dropping-particle&quot;:&quot;&quot;},{&quot;family&quot;:&quot;Duan&quot;,&quot;given&quot;:&quot;Weiyuan&quot;,&quot;parse-names&quot;:false,&quot;dropping-particle&quot;:&quot;&quot;,&quot;non-dropping-particle&quot;:&quot;&quot;},{&quot;family&quot;:&quot;Lambertz&quot;,&quot;given&quot;:&quot;Andreas&quot;,&quot;parse-names&quot;:false,&quot;dropping-particle&quot;:&quot;&quot;,&quot;non-dropping-particle&quot;:&quot;&quot;},{&quot;family&quot;:&quot;Bittkau&quot;,&quot;given&quot;:&quot;Karsten&quot;,&quot;parse-names&quot;:false,&quot;dropping-particle&quot;:&quot;&quot;,&quot;non-dropping-particle&quot;:&quot;&quot;},{&quot;family&quot;:&quot;Yaqin&quot;,&quot;given&quot;:&quot;Muhammad Ainul&quot;,&quot;parse-names&quot;:false,&quot;dropping-particle&quot;:&quot;&quot;,&quot;non-dropping-particle&quot;:&quot;&quot;},{&quot;family&quot;:&quot;Zhao&quot;,&quot;given&quot;:&quot;Yilin&quot;,&quot;parse-names&quot;:false,&quot;dropping-particle&quot;:&quot;&quot;,&quot;non-dropping-particle&quot;:&quot;&quot;},{&quot;family&quot;:&quot;Zhang&quot;,&quot;given&quot;:&quot;Kai&quot;,&quot;parse-names&quot;:false,&quot;dropping-particle&quot;:&quot;&quot;,&quot;non-dropping-particle&quot;:&quot;&quot;},{&quot;family&quot;:&quot;Yang&quot;,&quot;given&quot;:&quot;Qing&quot;,&quot;parse-names&quot;:false,&quot;dropping-particle&quot;:&quot;&quot;,&quot;non-dropping-particle&quot;:&quot;&quot;},{&quot;family&quot;:&quot;Qiu&quot;,&quot;given&quot;:&quot;Depeng&quot;,&quot;parse-names&quot;:false,&quot;dropping-particle&quot;:&quot;&quot;,&quot;non-dropping-particle&quot;:&quot;&quot;},{&quot;family&quot;:&quot;Gunkel&quot;,&quot;given&quot;:&quot;Felix&quot;,&quot;parse-names&quot;:false,&quot;dropping-particle&quot;:&quot;&quot;,&quot;non-dropping-particle&quot;:&quot;&quot;},{&quot;family&quot;:&quot;Weber&quot;,&quot;given&quot;:&quot;Moritz&quot;,&quot;parse-names&quot;:false,&quot;dropping-particle&quot;:&quot;&quot;,&quot;non-dropping-particle&quot;:&quot;&quot;},{&quot;family&quot;:&quot;Rau&quot;,&quot;given&quot;:&quot;Uwe&quot;,&quot;parse-names&quot;:false,&quot;dropping-particle&quot;:&quot;&quot;,&quot;non-dropping-particle&quot;:&quot;&quot;},{&quot;family&quot;:&quot;Ding&quot;,&quot;given&quot;:&quot;Kaining&quot;,&quot;parse-names&quot;:false,&quot;dropping-particle&quot;:&quot;&quot;,&quot;non-dropping-particle&quot;:&quot;&quot;}],&quot;container-title&quot;:&quot;Solar Energy Materials and Solar Cells&quot;,&quot;DOI&quot;:&quot;10.1016/j.solmat.2022.112120&quot;,&quot;ISSN&quot;:&quot;09270248&quot;,&quot;issued&quot;:{&quot;date-parts&quot;:[[2023,3,1]]},&quot;abstract&quot;:&quot;Aluminum-doped zinc oxide (AZO) has long been known as a promising low-cost alternative contact to conventional expensive indium-doped tin oxide (ITO) on silicon heterojunction (SHJ) solar cells. However, low fill factor (FF) of the AZO-based SHJ solar cell greatly limits the device performance as well as poses concerns about its commercial potential. Here, we present ITO/AZO/ITO stack as front contact on rear-junction SHJ cell, solving three challenges including sputter damage, bad contact and low conductivity simultaneously that are encountered on pure front AZO-based devices. Additionally, mechanism underlying the superior performance of ITO/AZO/ITO stack is unveiled by the analysis of phase, lifetime and electrical properties followed by Quokka3 simulation of vertical and lateral carrier transport. Then, successfully direct use of pure AZO at rear side of SHJ cell is demonstrated, though with a small increase of total series resistance (Rs). Finally, a champion efficiency of 23.8% with &gt;85% indium reduction is achieved on M2+ size cell by using ITO/AZO/ITO at n-side and pure AZO at p-side, showing a high average efficiency (η ∼ 23.6%) close to that of totally ITO-based references (η ∼ 23.7%). These findings provide a promising way to fabricate low-indium and high-efficiency SHJ cells with commercial potential.&quot;,&quot;publisher&quot;:&quot;Elsevier B.V.&quot;,&quot;volume&quot;:&quot;251&quot;,&quot;container-title-short&quot;:&quot;&quot;},&quot;isTemporary&quot;:false},{&quot;id&quot;:&quot;daa1cd6e-8e3a-3bf6-974f-1e507a0e6c50&quot;,&quot;itemData&quot;:{&quot;type&quot;:&quot;article&quot;,&quot;id&quot;:&quot;daa1cd6e-8e3a-3bf6-974f-1e507a0e6c50&quot;,&quot;title&quot;:&quot;Effects of sputtering parameters on photoelectric properties of AZO film for CZTS solar cell&quot;,&quot;author&quot;:[{&quot;family&quot;:&quot;Ma&quot;,&quot;given&quot;:&quot;Chuanhe&quot;,&quot;parse-names&quot;:false,&quot;dropping-particle&quot;:&quot;&quot;,&quot;non-dropping-particle&quot;:&quot;&quot;},{&quot;family&quot;:&quot;Lu&quot;,&quot;given&quot;:&quot;Xiaoshuang&quot;,&quot;parse-names&quot;:false,&quot;dropping-particle&quot;:&quot;&quot;,&quot;non-dropping-particle&quot;:&quot;&quot;},{&quot;family&quot;:&quot;Xu&quot;,&quot;given&quot;:&quot;Bin&quot;,&quot;parse-names&quot;:false,&quot;dropping-particle&quot;:&quot;&quot;,&quot;non-dropping-particle&quot;:&quot;&quot;},{&quot;family&quot;:&quot;Zhao&quot;,&quot;given&quot;:&quot;Fei&quot;,&quot;parse-names&quot;:false,&quot;dropping-particle&quot;:&quot;&quot;,&quot;non-dropping-particle&quot;:&quot;&quot;},{&quot;family&quot;:&quot;An&quot;,&quot;given&quot;:&quot;Xueer&quot;,&quot;parse-names&quot;:false,&quot;dropping-particle&quot;:&quot;&quot;,&quot;non-dropping-particle&quot;:&quot;&quot;},{&quot;family&quot;:&quot;Li&quot;,&quot;given&quot;:&quot;Bo&quot;,&quot;parse-names&quot;:false,&quot;dropping-particle&quot;:&quot;&quot;,&quot;non-dropping-particle&quot;:&quot;&quot;},{&quot;family&quot;:&quot;Sun&quot;,&quot;given&quot;:&quot;Lin&quot;,&quot;parse-names&quot;:false,&quot;dropping-particle&quot;:&quot;&quot;,&quot;non-dropping-particle&quot;:&quot;&quot;},{&quot;family&quot;:&quot;Jiang&quot;,&quot;given&quot;:&quot;Jinchun&quot;,&quot;parse-names&quot;:false,&quot;dropping-particle&quot;:&quot;&quot;,&quot;non-dropping-particle&quot;:&quot;&quot;},{&quot;family&quot;:&quot;Chen&quot;,&quot;given&quot;:&quot;Ye&quot;,&quot;parse-names&quot;:false,&quot;dropping-particle&quot;:&quot;&quot;,&quot;non-dropping-particle&quot;:&quot;&quot;},{&quot;family&quot;:&quot;Chu&quot;,&quot;given&quot;:&quot;Junhao&quot;,&quot;parse-names&quot;:false,&quot;dropping-particle&quot;:&quot;&quot;,&quot;non-dropping-particle&quot;:&quot;&quot;}],&quot;container-title&quot;:&quot;Journal of Alloys and Compounds&quot;,&quot;container-title-short&quot;:&quot;J Alloys Compd&quot;,&quot;DOI&quot;:&quot;10.1016/j.jallcom.2018.09.056&quot;,&quot;ISSN&quot;:&quot;09258388&quot;,&quot;issued&quot;:{&quot;date-parts&quot;:[[2019,2,5]]},&quot;page&quot;:&quot;201-209&quot;,&quot;abstract&quot;:&quot;We have systematically investigated the effects of four critical sputtering parameters, power, pressure, temperature, and time, on the sheet resistance and optical transmittance of aluminum doped zinc oxide (AZO) grown by RF magnetron sputtering. Two distinct features that sheet resistance is extreme sensitive to aforesaid deposition parameters, while optical transmittance keep almost unchanged, have been disclosed. Based on these properties, high-grade AZO thin films (sheet resistance of 4.54Ω/sq, transmittance more than 84%, 1500 nm thickness) and a CZTS thin films solar cell with conversion efficiency of 5.1% on soda-lime glass were grown by optimizing deposition parameters to 0.3Pa, 200 °C, 120 min, and 180 W, using AZO ceramic target (2 wt% Al2O3). We also firstly modifying the traditional only solutions cleaning (OSC) method to burning treatment method (BTM), which is not only time-saving, but also avoiding the stripping of Mo layer and the usage of toxic and organic reagent of acetone.&quot;,&quot;publisher&quot;:&quot;Elsevier Ltd&quot;,&quot;volume&quot;:&quot;774&quot;},&quot;isTemporary&quot;:false}]},{&quot;citationID&quot;:&quot;MENDELEY_CITATION_cfefeada-1190-4642-9c99-a59a9f2e3fde&quot;,&quot;properties&quot;:{&quot;noteIndex&quot;:0},&quot;isEdited&quot;:false,&quot;manualOverride&quot;:{&quot;isManuallyOverridden&quot;:false,&quot;citeprocText&quot;:&quot;[128]&quot;,&quot;manualOverrideText&quot;:&quot;&quot;},&quot;citationTag&quot;:&quot;MENDELEY_CITATION_v3_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&quot;,&quot;citationItems&quot;:[{&quot;id&quot;:&quot;70e4e458-e57b-3ef9-8300-bfc8d4e353c8&quot;,&quot;itemData&quot;:{&quot;type&quot;:&quot;article-journal&quot;,&quot;id&quot;:&quot;70e4e458-e57b-3ef9-8300-bfc8d4e353c8&quot;,&quot;title&quot;:&quot;Silicon heterojunction solar cells with up to 26.81% efficiency achieved by electrically optimized nanocrystalline-silicon hole contact layers&quot;,&quot;author&quot;:[{&quot;family&quot;:&quot;Lin&quot;,&quot;given&quot;:&quot;Hao&quot;,&quot;parse-names&quot;:false,&quot;dropping-particle&quot;:&quot;&quot;,&quot;non-dropping-particle&quot;:&quot;&quot;},{&quot;family&quot;:&quot;Yang&quot;,&quot;given&quot;:&quot;Miao&quot;,&quot;parse-names&quot;:false,&quot;dropping-particle&quot;:&quot;&quot;,&quot;non-dropping-particle&quot;:&quot;&quot;},{&quot;family&quot;:&quot;Ru&quot;,&quot;given&quot;:&quot;Xiaoning&quot;,&quot;parse-names&quot;:false,&quot;dropping-particle&quot;:&quot;&quot;,&quot;non-dropping-particle&quot;:&quot;&quot;},{&quot;family&quot;:&quot;Wang&quot;,&quot;given&quot;:&quot;Genshun&quot;,&quot;parse-names&quot;:false,&quot;dropping-particle&quot;:&quot;&quot;,&quot;non-dropping-particle&quot;:&quot;&quot;},{&quot;family&quot;:&quot;Yin&quot;,&quot;given&quot;:&quot;Shi&quot;,&quot;parse-names&quot;:false,&quot;dropping-particle&quot;:&quot;&quot;,&quot;non-dropping-particle&quot;:&quot;&quot;},{&quot;family&quot;:&quot;Peng&quot;,&quot;given&quot;:&quot;Fuguo&quot;,&quot;parse-names&quot;:false,&quot;dropping-particle&quot;:&quot;&quot;,&quot;non-dropping-particle&quot;:&quot;&quot;},{&quot;family&quot;:&quot;Hong&quot;,&quot;given&quot;:&quot;Chengjian&quot;,&quot;parse-names&quot;:false,&quot;dropping-particle&quot;:&quot;&quot;,&quot;non-dropping-particle&quot;:&quot;&quot;},{&quot;family&quot;:&quot;Qu&quot;,&quot;given&quot;:&quot;Minghao&quot;,&quot;parse-names&quot;:false,&quot;dropping-particle&quot;:&quot;&quot;,&quot;non-dropping-particle&quot;:&quot;&quot;},{&quot;family&quot;:&quot;Lu&quot;,&quot;given&quot;:&quot;Junxiong&quot;,&quot;parse-names&quot;:false,&quot;dropping-particle&quot;:&quot;&quot;,&quot;non-dropping-particle&quot;:&quot;&quot;},{&quot;family&quot;:&quot;Fang&quot;,&quot;given&quot;:&quot;Liang&quot;,&quot;parse-names&quot;:false,&quot;dropping-particle&quot;:&quot;&quot;,&quot;non-dropping-particle&quot;:&quot;&quot;},{&quot;family&quot;:&quot;Han&quot;,&quot;given&quot;:&quot;Can&quot;,&quot;parse-names&quot;:false,&quot;dropping-particle&quot;:&quot;&quot;,&quot;non-dropping-particle&quot;:&quot;&quot;},{&quot;family&quot;:&quot;Procel&quot;,&quot;given&quot;:&quot;Paul&quot;,&quot;parse-names&quot;:false,&quot;dropping-particle&quot;:&quot;&quot;,&quot;non-dropping-particle&quot;:&quot;&quot;},{&quot;family&quot;:&quot;Isabella&quot;,&quot;given&quot;:&quot;Olindo&quot;,&quot;parse-names&quot;:false,&quot;dropping-particle&quot;:&quot;&quot;,&quot;non-dropping-particle&quot;:&quot;&quot;},{&quot;family&quot;:&quot;Gao&quot;,&quot;given&quot;:&quot;Pingqi&quot;,&quot;parse-names&quot;:false,&quot;dropping-particle&quot;:&quot;&quot;,&quot;non-dropping-particle&quot;:&quot;&quot;},{&quot;family&quot;:&quot;Li&quot;,&quot;given&quot;:&quot;Zhenguo&quot;,&quot;parse-names&quot;:false,&quot;dropping-particle&quot;:&quot;&quot;,&quot;non-dropping-particle&quot;:&quot;&quot;},{&quot;family&quot;:&quot;Xu&quot;,&quot;given&quot;:&quot;Xixiang&quot;,&quot;parse-names&quot;:false,&quot;dropping-particle&quot;:&quot;&quot;,&quot;non-dropping-particle&quot;:&quot;&quot;}],&quot;container-title&quot;:&quot;Nature Energy&quot;,&quot;container-title-short&quot;:&quot;Nat Energy&quot;,&quot;DOI&quot;:&quot;10.1038/s41560-023-01255-2&quot;,&quot;ISSN&quot;:&quot;20587546&quot;,&quot;issued&quot;:{&quot;date-parts&quot;:[[2023]]},&quot;abstract&quot;:&quot;Silicon heterojunction (SHJ) solar cells have reached high power conversion efficiency owing to their effective passivating contact structures. Improvements in the optoelectronic properties of these contacts can enable higher device efficiency, thus further consolidating the commercial potential of SHJ technology. Here we increase the efficiency of back junction SHJ solar cells with improved back contacts consisting of p-type doped nanocrystalline silicon and a transparent conductive oxide with a low sheet resistance. The electrical properties of the hole-selective contact are analysed and compared with a p-type doped amorphous silicon contact. We demonstrate improvement in the charge carrier transport and a low contact resistivity (&lt;5 mΩ cm2). Eventually, we report a series of certified power conversion efficiencies of up to 26.81% and fill factors up to 86.59% on industry-grade silicon wafers (274 cm2, M6 size).&quot;,&quot;publisher&quot;:&quot;Nature Research&quot;},&quot;isTemporary&quot;:false}]},{&quot;citationID&quot;:&quot;MENDELEY_CITATION_5b903c2e-c501-4daa-b0dc-cf87760665cc&quot;,&quot;properties&quot;:{&quot;noteIndex&quot;:0},&quot;isEdited&quot;:false,&quot;manualOverride&quot;:{&quot;isManuallyOverridden&quot;:false,&quot;citeprocText&quot;:&quot;[129]&quot;,&quot;manualOverrideText&quot;:&quot;&quot;},&quot;citationTag&quot;:&quot;MENDELEY_CITATION_v3_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&quot;,&quot;citationItems&quot;:[{&quot;id&quot;:&quot;3aa6e954-352c-372d-85de-5478e14c8512&quot;,&quot;itemData&quot;:{&quot;type&quot;:&quot;report&quot;,&quot;id&quot;:&quot;3aa6e954-352c-372d-85de-5478e14c8512&quot;,&quot;title&quot;:&quot;Inactive (PbI 2 ) 2 RbCl stabilizes perovskite films for efficient solar cells&quot;,&quot;author&quot;:[{&quot;family&quot;:&quot;Zhao&quot;,&quot;given&quot;:&quot;Yang&quot;,&quot;parse-names&quot;:false,&quot;dropping-particle&quot;:&quot;&quot;,&quot;non-dropping-particle&quot;:&quot;&quot;},{&quot;family&quot;:&quot;Ma&quot;,&quot;given&quot;:&quot;Fei&quot;,&quot;parse-names&quot;:false,&quot;dropping-particle&quot;:&quot;&quot;,&quot;non-dropping-particle&quot;:&quot;&quot;},{&quot;family&quot;:&quot;Qu&quot;,&quot;given&quot;:&quot;Zihan&quot;,&quot;parse-names&quot;:false,&quot;dropping-particle&quot;:&quot;&quot;,&quot;non-dropping-particle&quot;:&quot;&quot;},{&quot;family&quot;:&quot;Yu&quot;,&quot;given&quot;:&quot;Shiqi&quot;,&quot;parse-names&quot;:false,&quot;dropping-particle&quot;:&quot;&quot;,&quot;non-dropping-particle&quot;:&quot;&quot;},{&quot;family&quot;:&quot;Shen&quot;,&quot;given&quot;:&quot;Tao&quot;,&quot;parse-names&quot;:false,&quot;dropping-particle&quot;:&quot;&quot;,&quot;non-dropping-particle&quot;:&quot;&quot;},{&quot;family&quot;:&quot;Deng&quot;,&quot;given&quot;:&quot;Hui-Xiong&quot;,&quot;parse-names&quot;:false,&quot;dropping-particle&quot;:&quot;&quot;,&quot;non-dropping-particle&quot;:&quot;&quot;},{&quot;family&quot;:&quot;Chu&quot;,&quot;given&quot;:&quot;Xinbo&quot;,&quot;parse-names&quot;:false,&quot;dropping-particle&quot;:&quot;&quot;,&quot;non-dropping-particle&quot;:&quot;&quot;},{&quot;family&quot;:&quot;Peng&quot;,&quot;given&quot;:&quot;Xinxin&quot;,&quot;parse-names&quot;:false,&quot;dropping-particle&quot;:&quot;&quot;,&quot;non-dropping-particle&quot;:&quot;&quot;},{&quot;family&quot;:&quot;Yuan&quot;,&quot;given&quot;:&quot;Yongbo&quot;,&quot;parse-names&quot;:false,&quot;dropping-particle&quot;:&quot;&quot;,&quot;non-dropping-particle&quot;:&quot;&quot;},{&quot;family&quot;:&quot;Zhang&quot;,&quot;given&quot;:&quot;Xingwang&quot;,&quot;parse-names&quot;:false,&quot;dropping-particle&quot;:&quot;&quot;,&quot;non-dropping-particle&quot;:&quot;&quot;},{&quot;family&quot;:&quot;You&quot;,&quot;given&quot;:&quot;Jingbi&quot;,&quot;parse-names&quot;:false,&quot;dropping-particle&quot;:&quot;&quot;,&quot;non-dropping-particle&quot;:&quot;&quot;}],&quot;URL&quot;:&quot;https://www.science.org&quot;,&quot;abstract&quot;:&quot;In halide perovskite solar cells the formation of secondary-phase excess lead iodide (PbI 2) has some positive effects on power conversion efficiency (PCE) but can be detrimental to device stability and lead to large hysteresis effects in voltage sweeps. We converted PbI 2 into an inactive (PbI 2) 2 RbCl compound by RbCl doping, which effectively stabilizes the perovskite phase. We obtained a certified PCE of 25.6% for FAPbI 3 (FA, formamidinium) perovskite solar cells on the basis of this strategy. Devices retained 96% of their original PCE values after 1000 hours of shelf storage and 80% after 500 hours of thermal stability testing at 85°C.&quot;,&quot;container-title-short&quot;:&quot;&quot;},&quot;isTemporary&quot;:false}]},{&quot;citationID&quot;:&quot;MENDELEY_CITATION_96b33ab0-f97b-4e46-8547-56d5603ec527&quot;,&quot;properties&quot;:{&quot;noteIndex&quot;:0},&quot;isEdited&quot;:false,&quot;manualOverride&quot;:{&quot;isManuallyOverridden&quot;:false,&quot;citeprocText&quot;:&quot;[130]&quot;,&quot;manualOverrideText&quot;:&quot;&quot;},&quot;citationTag&quot;:&quot;MENDELEY_CITATION_v3_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&quot;,&quot;citationItems&quot;:[{&quot;id&quot;:&quot;a4fff97b-10a6-31a2-b090-3ec9dc15c53e&quot;,&quot;itemData&quot;:{&quot;type&quot;:&quot;article-journal&quot;,&quot;id&quot;:&quot;a4fff97b-10a6-31a2-b090-3ec9dc15c53e&quot;,&quot;title&quot;:&quot;Cd-Free Cu(In,Ga)(Se,S)2 thin-film solar cell with record efficiency of 23.35%&quot;,&quot;author&quot;:[{&quot;family&quot;:&quot;Nakamura&quot;,&quot;given&quot;:&quot;Motoshi&quot;,&quot;parse-names&quot;:false,&quot;dropping-particle&quot;:&quot;&quot;,&quot;non-dropping-particle&quot;:&quot;&quot;},{&quot;family&quot;:&quot;Yamaguchi&quot;,&quot;given&quot;:&quot;Koji&quot;,&quot;parse-names&quot;:false,&quot;dropping-particle&quot;:&quot;&quot;,&quot;non-dropping-particle&quot;:&quot;&quot;},{&quot;family&quot;:&quot;Kimoto&quot;,&quot;given&quot;:&quot;Yoshinori&quot;,&quot;parse-names&quot;:false,&quot;dropping-particle&quot;:&quot;&quot;,&quot;non-dropping-particle&quot;:&quot;&quot;},{&quot;family&quot;:&quot;Yasaki&quot;,&quot;given&quot;:&quot;Yusuke&quot;,&quot;parse-names&quot;:false,&quot;dropping-particle&quot;:&quot;&quot;,&quot;non-dropping-particle&quot;:&quot;&quot;},{&quot;family&quot;:&quot;Kato&quot;,&quot;given&quot;:&quot;Takuya&quot;,&quot;parse-names&quot;:false,&quot;dropping-particle&quot;:&quot;&quot;,&quot;non-dropping-particle&quot;:&quot;&quot;},{&quot;family&quot;:&quot;Sugimoto&quot;,&quot;given&quot;:&quot;Hiroki&quot;,&quot;parse-names&quot;:false,&quot;dropping-particle&quot;:&quot;&quot;,&quot;non-dropping-particle&quot;:&quot;&quot;}],&quot;container-title&quot;:&quot;IEEE Journal of Photovoltaics&quot;,&quot;container-title-short&quot;:&quot;IEEE J Photovolt&quot;,&quot;DOI&quot;:&quot;10.1109/JPHOTOV.2019.2937218&quot;,&quot;ISSN&quot;:&quot;21563403&quot;,&quot;issued&quot;:{&quot;date-parts&quot;:[[2019,11,1]]},&quot;page&quot;:&quot;1863-1867&quot;,&quot;abstract&quot;:&quot;In this article, the excellent properties of state-of-the-art Cd-free Cu(In,Ga)(Se,S)2 (CIGSSe) solar cells with Zn(O,S,OH)x/Zn0.8Mg0.2O double buffer layers, deposited by a combination of chemical bath deposition and atomic layer deposition techniques, are presented. By the replacement of conventional CdS buffer layers with this double buffer layer, the open-circuit voltage (Voc) deficit of the devices could be significantly reduced, and Voc increased by approximately 15 mV. In addition, the fill factor and short-circuit current were also improved, increasing the device efficiency by approximately 0.5 absolute percent compared with devices with CdS buffers. The Cd-free double buffer layer improved the device efficiency regardless of the bandgap of the CIGSSe absorber. The minority carrier lifetime (τ) measured via time-resolved photoluminescence became longer, indicating that carrier recombination is mitigated using the double buffer layer. Based on the device parameters extracted by fitting the Suns-Voc characteristics to the double-diode model, the longer τ could be attributed to the decreased recombination rate in the space-charge region, rather than in the bulk and at the interface. The best performing cell was evaluated by a reliable third party, the National Institute of Advanced Industrial Science and Technology; this cell achieved a new world record efficiency of 23.35% for 1-cm2-sized thin-film polycrystalline solar cells. The device parameters of this cell are also discussed in this article.&quot;,&quot;publisher&quot;:&quot;IEEE Electron Devices Society&quot;,&quot;issue&quot;:&quot;6&quot;,&quot;volume&quot;:&quot;9&quot;},&quot;isTemporary&quot;:false}]},{&quot;citationID&quot;:&quot;MENDELEY_CITATION_a1e799cc-fe18-43d7-b8c3-f02a8a3588a1&quot;,&quot;properties&quot;:{&quot;noteIndex&quot;:0},&quot;isEdited&quot;:false,&quot;manualOverride&quot;:{&quot;isManuallyOverridden&quot;:false,&quot;citeprocText&quot;:&quot;[131]&quot;,&quot;manualOverrideText&quot;:&quot;&quot;},&quot;citationTag&quot;:&quot;MENDELEY_CITATION_v3_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&quot;,&quot;citationItems&quot;:[{&quot;id&quot;:&quot;bcba8cf2-0470-37ef-a9c3-60e229ae4ad4&quot;,&quot;itemData&quot;:{&quot;type&quot;:&quot;article-journal&quot;,&quot;id&quot;:&quot;bcba8cf2-0470-37ef-a9c3-60e229ae4ad4&quot;,&quot;title&quot;:&quot;Utilizing magnetron sputtered AZO-ITO bilayer structure as transparent conducting oxide for improving the performance of flexible CIGS solar cell&quot;,&quot;author&quot;:[{&quot;family&quot;:&quot;Shen&quot;,&quot;given&quot;:&quot;Xunan&quot;,&quot;parse-names&quot;:false,&quot;dropping-particle&quot;:&quot;&quot;,&quot;non-dropping-particle&quot;:&quot;&quot;},{&quot;family&quot;:&quot;Yang&quot;,&quot;given&quot;:&quot;Ming&quot;,&quot;parse-names&quot;:false,&quot;dropping-particle&quot;:&quot;&quot;,&quot;non-dropping-particle&quot;:&quot;&quot;},{&quot;family&quot;:&quot;Zhang&quot;,&quot;given&quot;:&quot;Chao&quot;,&quot;parse-names&quot;:false,&quot;dropping-particle&quot;:&quot;&quot;,&quot;non-dropping-particle&quot;:&quot;&quot;},{&quot;family&quot;:&quot;Qiao&quot;,&quot;given&quot;:&quot;Zaixiang&quot;,&quot;parse-names&quot;:false,&quot;dropping-particle&quot;:&quot;&quot;,&quot;non-dropping-particle&quot;:&quot;&quot;},{&quot;family&quot;:&quot;Wang&quot;,&quot;given&quot;:&quot;He&quot;,&quot;parse-names&quot;:false,&quot;dropping-particle&quot;:&quot;&quot;,&quot;non-dropping-particle&quot;:&quot;&quot;},{&quot;family&quot;:&quot;Tang&quot;,&quot;given&quot;:&quot;Chengchun&quot;,&quot;parse-names&quot;:false,&quot;dropping-particle&quot;:&quot;&quot;,&quot;non-dropping-particle&quot;:&quot;&quot;}],&quot;container-title&quot;:&quot;Superlattices and Microstructures&quot;,&quot;container-title-short&quot;:&quot;Superlattices Microstruct&quot;,&quot;DOI&quot;:&quot;10.1016/j.spmi.2018.09.001&quot;,&quot;ISSN&quot;:&quot;10963677&quot;,&quot;issued&quot;:{&quot;date-parts&quot;:[[2018,11,1]]},&quot;page&quot;:&quot;251-256&quot;,&quot;abstract&quot;:&quot;Preparing transparent conducting oxide (TCO) layer is one of the critical procedures for the fabrication of CIGS solar cells. Especially conventional fabrication of TCO requires elevated temperature annealing process, which causes fatal effect for flexible CIGS solar cell grown on polyimide (PI) substrate. In this paper, we investigated the preparation method of aluminum-doped zinc oxide (AZO) and tin-doped indium oxide (ITO) bilayer thin films as the window layer by DC magnetron sputtering without annealing process. By varying the thickness of AZO and ITO, the bilayer thin films with high optical transmittance (&gt;81.5% from 400 nm to 1200 nm) were achieved. The formation of ITO grains on AZO layer was analyzed by XRD and AFM. When the AZO thickness reached to 150 nm, an AZO-assisted ITO growth phenomenon was observed in our experiment, which was important for improving the electrical properties of bilayer structure. Compared to single layered (AZO or ITO) structure, the CIGS solar cells using bilayer structure enhanced photoelectric conversion efficiency (∼above 11%) and long-term stability.&quot;,&quot;publisher&quot;:&quot;Academic Press&quot;,&quot;volume&quot;:&quot;123&quot;},&quot;isTemporary&quot;:false}]},{&quot;citationID&quot;:&quot;MENDELEY_CITATION_6a5bb7e6-d109-4d1c-9ca2-22be86838318&quot;,&quot;properties&quot;:{&quot;noteIndex&quot;:0},&quot;isEdited&quot;:false,&quot;manualOverride&quot;:{&quot;isManuallyOverridden&quot;:false,&quot;citeprocText&quot;:&quot;[131]&quot;,&quot;manualOverrideText&quot;:&quot;&quot;},&quot;citationTag&quot;:&quot;MENDELEY_CITATION_v3_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&quot;,&quot;citationItems&quot;:[{&quot;id&quot;:&quot;bcba8cf2-0470-37ef-a9c3-60e229ae4ad4&quot;,&quot;itemData&quot;:{&quot;type&quot;:&quot;article-journal&quot;,&quot;id&quot;:&quot;bcba8cf2-0470-37ef-a9c3-60e229ae4ad4&quot;,&quot;title&quot;:&quot;Utilizing magnetron sputtered AZO-ITO bilayer structure as transparent conducting oxide for improving the performance of flexible CIGS solar cell&quot;,&quot;author&quot;:[{&quot;family&quot;:&quot;Shen&quot;,&quot;given&quot;:&quot;Xunan&quot;,&quot;parse-names&quot;:false,&quot;dropping-particle&quot;:&quot;&quot;,&quot;non-dropping-particle&quot;:&quot;&quot;},{&quot;family&quot;:&quot;Yang&quot;,&quot;given&quot;:&quot;Ming&quot;,&quot;parse-names&quot;:false,&quot;dropping-particle&quot;:&quot;&quot;,&quot;non-dropping-particle&quot;:&quot;&quot;},{&quot;family&quot;:&quot;Zhang&quot;,&quot;given&quot;:&quot;Chao&quot;,&quot;parse-names&quot;:false,&quot;dropping-particle&quot;:&quot;&quot;,&quot;non-dropping-particle&quot;:&quot;&quot;},{&quot;family&quot;:&quot;Qiao&quot;,&quot;given&quot;:&quot;Zaixiang&quot;,&quot;parse-names&quot;:false,&quot;dropping-particle&quot;:&quot;&quot;,&quot;non-dropping-particle&quot;:&quot;&quot;},{&quot;family&quot;:&quot;Wang&quot;,&quot;given&quot;:&quot;He&quot;,&quot;parse-names&quot;:false,&quot;dropping-particle&quot;:&quot;&quot;,&quot;non-dropping-particle&quot;:&quot;&quot;},{&quot;family&quot;:&quot;Tang&quot;,&quot;given&quot;:&quot;Chengchun&quot;,&quot;parse-names&quot;:false,&quot;dropping-particle&quot;:&quot;&quot;,&quot;non-dropping-particle&quot;:&quot;&quot;}],&quot;container-title&quot;:&quot;Superlattices and Microstructures&quot;,&quot;container-title-short&quot;:&quot;Superlattices Microstruct&quot;,&quot;DOI&quot;:&quot;10.1016/j.spmi.2018.09.001&quot;,&quot;ISSN&quot;:&quot;10963677&quot;,&quot;issued&quot;:{&quot;date-parts&quot;:[[2018,11,1]]},&quot;page&quot;:&quot;251-256&quot;,&quot;abstract&quot;:&quot;Preparing transparent conducting oxide (TCO) layer is one of the critical procedures for the fabrication of CIGS solar cells. Especially conventional fabrication of TCO requires elevated temperature annealing process, which causes fatal effect for flexible CIGS solar cell grown on polyimide (PI) substrate. In this paper, we investigated the preparation method of aluminum-doped zinc oxide (AZO) and tin-doped indium oxide (ITO) bilayer thin films as the window layer by DC magnetron sputtering without annealing process. By varying the thickness of AZO and ITO, the bilayer thin films with high optical transmittance (&gt;81.5% from 400 nm to 1200 nm) were achieved. The formation of ITO grains on AZO layer was analyzed by XRD and AFM. When the AZO thickness reached to 150 nm, an AZO-assisted ITO growth phenomenon was observed in our experiment, which was important for improving the electrical properties of bilayer structure. Compared to single layered (AZO or ITO) structure, the CIGS solar cells using bilayer structure enhanced photoelectric conversion efficiency (∼above 11%) and long-term stability.&quot;,&quot;publisher&quot;:&quot;Academic Press&quot;,&quot;volume&quot;:&quot;123&quot;},&quot;isTemporary&quot;:false}]},{&quot;citationID&quot;:&quot;MENDELEY_CITATION_d3302331-258b-40f6-a817-c1e6d6902f59&quot;,&quot;properties&quot;:{&quot;noteIndex&quot;:0},&quot;isEdited&quot;:false,&quot;manualOverride&quot;:{&quot;isManuallyOverridden&quot;:false,&quot;citeprocText&quot;:&quot;[132]&quot;,&quot;manualOverrideText&quot;:&quot;&quot;},&quot;citationTag&quot;:&quot;MENDELEY_CITATION_v3_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&quot;,&quot;citationItems&quot;:[{&quot;id&quot;:&quot;36686a27-c5b3-3de0-97a7-23a4e0a844fc&quot;,&quot;itemData&quot;:{&quot;type&quot;:&quot;article-journal&quot;,&quot;id&quot;:&quot;36686a27-c5b3-3de0-97a7-23a4e0a844fc&quot;,&quot;title&quot;:&quot;High transmittance in IR region of conductive ITO/AZO multilayers deposited by RF magnetron sputtering&quot;,&quot;author&quot;:[{&quot;family&quot;:&quot;Wang&quot;,&quot;given&quot;:&quot;Kun Lun&quot;,&quot;parse-names&quot;:false,&quot;dropping-particle&quot;:&quot;&quot;,&quot;non-dropping-particle&quot;:&quot;&quot;},{&quot;family&quot;:&quot;Xin&quot;,&quot;given&quot;:&quot;Yan Qing&quot;,&quot;parse-names&quot;:false,&quot;dropping-particle&quot;:&quot;&quot;,&quot;non-dropping-particle&quot;:&quot;&quot;},{&quot;family&quot;:&quot;Zhao&quot;,&quot;given&quot;:&quot;Ji Feng&quot;,&quot;parse-names&quot;:false,&quot;dropping-particle&quot;:&quot;&quot;,&quot;non-dropping-particle&quot;:&quot;&quot;},{&quot;family&quot;:&quot;Song&quot;,&quot;given&quot;:&quot;Shu Mei&quot;,&quot;parse-names&quot;:false,&quot;dropping-particle&quot;:&quot;&quot;,&quot;non-dropping-particle&quot;:&quot;&quot;},{&quot;family&quot;:&quot;Chen&quot;,&quot;given&quot;:&quot;Sheng Chi&quot;,&quot;parse-names&quot;:false,&quot;dropping-particle&quot;:&quot;&quot;,&quot;non-dropping-particle&quot;:&quot;&quot;},{&quot;family&quot;:&quot;Lu&quot;,&quot;given&quot;:&quot;Ying Bo&quot;,&quot;parse-names&quot;:false,&quot;dropping-particle&quot;:&quot;&quot;,&quot;non-dropping-particle&quot;:&quot;&quot;},{&quot;family&quot;:&quot;Sun&quot;,&quot;given&quot;:&quot;Hui&quot;,&quot;parse-names&quot;:false,&quot;dropping-particle&quot;:&quot;&quot;,&quot;non-dropping-particle&quot;:&quot;&quot;}],&quot;container-title&quot;:&quot;Ceramics International&quot;,&quot;container-title-short&quot;:&quot;Ceram Int&quot;,&quot;DOI&quot;:&quot;10.1016/j.ceramint.2018.01.095&quot;,&quot;ISSN&quot;:&quot;02728842&quot;,&quot;issued&quot;:{&quot;date-parts&quot;:[[2018,4,15]]},&quot;page&quot;:&quot;6769-6774&quot;,&quot;abstract&quot;:&quot;The widely commercial used transparent conductive oxides (TCOs), such as ITO, combine ideal transmittance in visible light region and low electrical resistivity. However, its transmittance in near infrared (NIR) region is very limited. In contrast, AZO as a promising candidate of ITO possesses better optical transmittance in NIR region but presents poor electrical properties. In order to extend the applications of TCO materials in NIR region, ITO/AZO multilayers were designed in this work. The influence of the AZO monolayer thickness on the film's optoelectronic properties in NIR region was investigated. The results show that with AZO monolayer thickness increasing, the film's electrical resistivity increases, but always lower than that of single AZO film. In addition, the film's transmittance in NIR region is greatly improved by increasing AZO monolayer thickness. In point of the figure of merit, all ITO/AZO multilayers present enhanced optoelectronic properties in NIR region with respect to single ITO film or single AZO film. When AZO monolayer thickness is about 6 nm, the optimal film is realized. Its resistivity is around 8.6 × 10−3 Ω cm, while its average transmittance in NIR region reaches 90.0%.&quot;,&quot;publisher&quot;:&quot;Elsevier Ltd&quot;,&quot;issue&quot;:&quot;6&quot;,&quot;volume&quot;:&quot;44&quot;},&quot;isTemporary&quot;:false}]},{&quot;citationID&quot;:&quot;MENDELEY_CITATION_4445ad28-c306-4000-99c6-2dfb13419072&quot;,&quot;properties&quot;:{&quot;noteIndex&quot;:0},&quot;isEdited&quot;:false,&quot;manualOverride&quot;:{&quot;isManuallyOverridden&quot;:false,&quot;citeprocText&quot;:&quot;[133]&quot;,&quot;manualOverrideText&quot;:&quot;&quot;},&quot;citationTag&quot;:&quot;MENDELEY_CITATION_v3_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&quot;,&quot;citationItems&quot;:[{&quot;id&quot;:&quot;f961e340-aaaf-3128-a233-dfd6ab79c7d0&quot;,&quot;itemData&quot;:{&quot;type&quot;:&quot;article-journal&quot;,&quot;id&quot;:&quot;f961e340-aaaf-3128-a233-dfd6ab79c7d0&quot;,&quot;title&quot;:&quot;Comparison study of transparent RF-sputtered ITO/AZO and ITO/ZnO bilayers for near UV-OLED applications&quot;,&quot;author&quot;:[{&quot;family&quot;:&quot;Rezaie&quot;,&quot;given&quot;:&quot;Mahdiyar Nouri&quot;,&quot;parse-names&quot;:false,&quot;dropping-particle&quot;:&quot;&quot;,&quot;non-dropping-particle&quot;:&quot;&quot;},{&quot;family&quot;:&quot;Manavizadeh&quot;,&quot;given&quot;:&quot;Negin&quot;,&quot;parse-names&quot;:false,&quot;dropping-particle&quot;:&quot;&quot;,&quot;non-dropping-particle&quot;:&quot;&quot;},{&quot;family&quot;:&quot;Abadi&quot;,&quot;given&quot;:&quot;Ehsan Mohammadi Nasr&quot;,&quot;parse-names&quot;:false,&quot;dropping-particle&quot;:&quot;&quot;,&quot;non-dropping-particle&quot;:&quot;&quot;},{&quot;family&quot;:&quot;Nadimi&quot;,&quot;given&quot;:&quot;Ebrahim&quot;,&quot;parse-names&quot;:false,&quot;dropping-particle&quot;:&quot;&quot;,&quot;non-dropping-particle&quot;:&quot;&quot;},{&quot;family&quot;:&quot;Boroumand&quot;,&quot;given&quot;:&quot;Farhad Akbari&quot;,&quot;parse-names&quot;:false,&quot;dropping-particle&quot;:&quot;&quot;,&quot;non-dropping-particle&quot;:&quot;&quot;}],&quot;container-title&quot;:&quot;Applied Surface Science&quot;,&quot;container-title-short&quot;:&quot;Appl Surf Sci&quot;,&quot;DOI&quot;:&quot;10.1016/j.apsusc.2016.09.080&quot;,&quot;ISSN&quot;:&quot;01694332&quot;,&quot;issued&quot;:{&quot;date-parts&quot;:[[2017,1,15]]},&quot;page&quot;:&quot;549-556&quot;,&quot;abstract&quot;:&quot;Hybrid inorganic/organic light-emitting diodes have attracted much attention in the field of luminescent electronics due to the desired incorporation of high optoelectronic features of inorganic materials with the processability and variety of organic polymers. To generate and emit a near ultraviolet (N-UV) ray, wide band gap semiconductors can be applied in the organic light-emitting diodes (OLEDs). In this paper, zinc oxide (ZnO) and aluminum-doped ZnO (AZO) thin films are deposited by radio frequency (RF) sputtering above the ITO electrode and poly [2-methoxy-5-(2-ethyl-hexyloxy)-1,4-phenylene-vinylene] (MEH-PPV) conjugated polymer is utilized as a complementary p-type semiconductor in OLED structure. The impact of ZnO and AZO thickness on the structural, electrical, optical and morphological properties of ITO/AZO and ITO/ZnO bilayers are scrutinized and compared. Results show that with the enlargement of both ZnO and AZO film thickness, the physical properties are gradually improved resulting in the better quality of transparent conducting thin film. The average electrical resistivity of 8.4 × 10 −4 and 1.1 × 10 −3  Ω-cm, average sheet resistance of 32.9 and 42.3 Ω/sq, average transmittance of 88.3 and 87.3% and average FOM of 1.0 × 10 4 and 7.4 × 10 3 (Ω-cm) −1 are obtained for ITO/AZO and ITO/ZnO bilayers, respectively. Moreover, comparing the results indicates that the strain and the stress within the ITO/AZO bilayer are decreased nearly 19% with respect to ITO/ZnO bilayer which yield higher quality of crystal. Consequently, the physical properties of ITO/AZO bilayer is found to be superior regarding ITO/ZnO bilayer. For fabricated UV-OLEDs, the turn-on voltages, the characteristic energy (E t ) and the total concentration of traps (N t ) for the devices with the structures of ITO/ZnO/MEH-PPV/Al and ITO/AZO/MEH-PPV/Al are obtained 12 and 14 V, 0.108 and 0.191 eV, 9.33 × 10 16 and 5.22 × 10 16  cm −3 , respectively. Furthermore, according to the electroluminescence (EL) spectra, the near band emission (NBE) peak for device with the structure of ITO/ZnO/MEH-PPV/Al is attained nearly in the wavelengths of 408 nm which is in N-UV region. For ITO/AZO/MEH-PPV/Al, a slightly blue shift in NBE peak is observed due to the Burstein–Moss (BM) effect. Ultimately, different charge carrier transport mechanisms of fabricated UV-OLEDs have been carefully investigated.&quot;,&quot;publisher&quot;:&quot;Elsevier B.V.&quot;,&quot;volume&quot;:&quot;392&quot;},&quot;isTemporary&quot;:false}]},{&quot;citationID&quot;:&quot;MENDELEY_CITATION_d8e68238-789d-4ad6-8ff6-a118d0b59083&quot;,&quot;properties&quot;:{&quot;noteIndex&quot;:0},&quot;isEdited&quot;:false,&quot;manualOverride&quot;:{&quot;isManuallyOverridden&quot;:false,&quot;citeprocText&quot;:&quot;[126]&quot;,&quot;manualOverrideText&quot;:&quot;&quot;},&quot;citationTag&quot;:&quot;MENDELEY_CITATION_v3_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&quot;,&quot;citationItems&quot;:[{&quot;id&quot;:&quot;3a93e4e9-3650-3d28-b4b8-b9b0c5e5e735&quot;,&quot;itemData&quot;:{&quot;type&quot;:&quot;article-journal&quot;,&quot;id&quot;:&quot;3a93e4e9-3650-3d28-b4b8-b9b0c5e5e735&quot;,&quot;title&quot;:&quot;&gt; 85% indium reduction for high-efficiency silicon heterojunction solar cells with aluminum-doped zinc oxide contacts&quot;,&quot;author&quot;:[{&quot;family&quot;:&quot;Tang&quot;,&quot;given&quot;:&quot;Quntao&quot;,&quot;parse-names&quot;:false,&quot;dropping-particle&quot;:&quot;&quot;,&quot;non-dropping-particle&quot;:&quot;&quot;},{&quot;family&quot;:&quot;Duan&quot;,&quot;given&quot;:&quot;Weiyuan&quot;,&quot;parse-names&quot;:false,&quot;dropping-particle&quot;:&quot;&quot;,&quot;non-dropping-particle&quot;:&quot;&quot;},{&quot;family&quot;:&quot;Lambertz&quot;,&quot;given&quot;:&quot;Andreas&quot;,&quot;parse-names&quot;:false,&quot;dropping-particle&quot;:&quot;&quot;,&quot;non-dropping-particle&quot;:&quot;&quot;},{&quot;family&quot;:&quot;Bittkau&quot;,&quot;given&quot;:&quot;Karsten&quot;,&quot;parse-names&quot;:false,&quot;dropping-particle&quot;:&quot;&quot;,&quot;non-dropping-particle&quot;:&quot;&quot;},{&quot;family&quot;:&quot;Yaqin&quot;,&quot;given&quot;:&quot;Muhammad Ainul&quot;,&quot;parse-names&quot;:false,&quot;dropping-particle&quot;:&quot;&quot;,&quot;non-dropping-particle&quot;:&quot;&quot;},{&quot;family&quot;:&quot;Zhao&quot;,&quot;given&quot;:&quot;Yilin&quot;,&quot;parse-names&quot;:false,&quot;dropping-particle&quot;:&quot;&quot;,&quot;non-dropping-particle&quot;:&quot;&quot;},{&quot;family&quot;:&quot;Zhang&quot;,&quot;given&quot;:&quot;Kai&quot;,&quot;parse-names&quot;:false,&quot;dropping-particle&quot;:&quot;&quot;,&quot;non-dropping-particle&quot;:&quot;&quot;},{&quot;family&quot;:&quot;Yang&quot;,&quot;given&quot;:&quot;Qing&quot;,&quot;parse-names&quot;:false,&quot;dropping-particle&quot;:&quot;&quot;,&quot;non-dropping-particle&quot;:&quot;&quot;},{&quot;family&quot;:&quot;Qiu&quot;,&quot;given&quot;:&quot;Depeng&quot;,&quot;parse-names&quot;:false,&quot;dropping-particle&quot;:&quot;&quot;,&quot;non-dropping-particle&quot;:&quot;&quot;},{&quot;family&quot;:&quot;Gunkel&quot;,&quot;given&quot;:&quot;Felix&quot;,&quot;parse-names&quot;:false,&quot;dropping-particle&quot;:&quot;&quot;,&quot;non-dropping-particle&quot;:&quot;&quot;},{&quot;family&quot;:&quot;Weber&quot;,&quot;given&quot;:&quot;Moritz&quot;,&quot;parse-names&quot;:false,&quot;dropping-particle&quot;:&quot;&quot;,&quot;non-dropping-particle&quot;:&quot;&quot;},{&quot;family&quot;:&quot;Rau&quot;,&quot;given&quot;:&quot;Uwe&quot;,&quot;parse-names&quot;:false,&quot;dropping-particle&quot;:&quot;&quot;,&quot;non-dropping-particle&quot;:&quot;&quot;},{&quot;family&quot;:&quot;Ding&quot;,&quot;given&quot;:&quot;Kaining&quot;,&quot;parse-names&quot;:false,&quot;dropping-particle&quot;:&quot;&quot;,&quot;non-dropping-particle&quot;:&quot;&quot;}],&quot;container-title&quot;:&quot;Solar Energy Materials and Solar Cells&quot;,&quot;DOI&quot;:&quot;10.1016/j.solmat.2022.112120&quot;,&quot;ISSN&quot;:&quot;09270248&quot;,&quot;issued&quot;:{&quot;date-parts&quot;:[[2023,3,1]]},&quot;abstract&quot;:&quot;Aluminum-doped zinc oxide (AZO) has long been known as a promising low-cost alternative contact to conventional expensive indium-doped tin oxide (ITO) on silicon heterojunction (SHJ) solar cells. However, low fill factor (FF) of the AZO-based SHJ solar cell greatly limits the device performance as well as poses concerns about its commercial potential. Here, we present ITO/AZO/ITO stack as front contact on rear-junction SHJ cell, solving three challenges including sputter damage, bad contact and low conductivity simultaneously that are encountered on pure front AZO-based devices. Additionally, mechanism underlying the superior performance of ITO/AZO/ITO stack is unveiled by the analysis of phase, lifetime and electrical properties followed by Quokka3 simulation of vertical and lateral carrier transport. Then, successfully direct use of pure AZO at rear side of SHJ cell is demonstrated, though with a small increase of total series resistance (Rs). Finally, a champion efficiency of 23.8% with &gt;85% indium reduction is achieved on M2+ size cell by using ITO/AZO/ITO at n-side and pure AZO at p-side, showing a high average efficiency (η ∼ 23.6%) close to that of totally ITO-based references (η ∼ 23.7%). These findings provide a promising way to fabricate low-indium and high-efficiency SHJ cells with commercial potential.&quot;,&quot;publisher&quot;:&quot;Elsevier B.V.&quot;,&quot;volume&quot;:&quot;251&quot;,&quot;container-title-short&quot;:&quot;&quot;},&quot;isTemporary&quot;:false}]},{&quot;citationID&quot;:&quot;MENDELEY_CITATION_a19f7908-9cce-4c04-a342-8fb3d039fef5&quot;,&quot;properties&quot;:{&quot;noteIndex&quot;:0},&quot;isEdited&quot;:false,&quot;manualOverride&quot;:{&quot;isManuallyOverridden&quot;:false,&quot;citeprocText&quot;:&quot;[134,135]&quot;,&quot;manualOverrideText&quot;:&quot;&quot;},&quot;citationItems&quot;:[{&quot;id&quot;:&quot;12f1e11a-f3b5-3a54-9ebd-fc140830d39e&quot;,&quot;itemData&quot;:{&quot;type&quot;:&quot;article-journal&quot;,&quot;id&quot;:&quot;12f1e11a-f3b5-3a54-9ebd-fc140830d39e&quot;,&quot;title&quot;:&quot;Investigation on optical and electrical properties of multilayer ITO/AZO/ITO transparent conductive oxides&quot;,&quot;author&quot;:[{&quot;family&quot;:&quot;Sultanov&quot;,&quot;given&quot;:&quot;Assanali&quot;,&quot;parse-names&quot;:false,&quot;dropping-particle&quot;:&quot;&quot;,&quot;non-dropping-particle&quot;:&quot;&quot;},{&quot;family&quot;:&quot;Zhirkov&quot;,&quot;given&quot;:&quot;Ilya&quot;,&quot;parse-names&quot;:false,&quot;dropping-particle&quot;:&quot;&quot;,&quot;non-dropping-particle&quot;:&quot;&quot;},{&quot;family&quot;:&quot;Nussupov&quot;,&quot;given&quot;:&quot;Kair&quot;,&quot;parse-names&quot;:false,&quot;dropping-particle&quot;:&quot;&quot;,&quot;non-dropping-particle&quot;:&quot;&quot;},{&quot;family&quot;:&quot;Kusainova&quot;,&quot;given&quot;:&quot;Aizhan&quot;,&quot;parse-names&quot;:false,&quot;dropping-particle&quot;:&quot;&quot;,&quot;non-dropping-particle&quot;:&quot;&quot;},{&quot;family&quot;:&quot;Abdyldayeva&quot;,&quot;given&quot;:&quot;Nuriya&quot;,&quot;parse-names&quot;:false,&quot;dropping-particle&quot;:&quot;&quot;,&quot;non-dropping-particle&quot;:&quot;&quot;},{&quot;family&quot;:&quot;Beisenkhanov&quot;,&quot;given&quot;:&quot;Nurzhan&quot;,&quot;parse-names&quot;:false,&quot;dropping-particle&quot;:&quot;&quot;,&quot;non-dropping-particle&quot;:&quot;&quot;}],&quot;container-title&quot;:&quot;Optical Materials&quot;,&quot;container-title-short&quot;:&quot;Opt Mater (Amst)&quot;,&quot;DOI&quot;:&quot;10.1016/j.optmat.2024.115850&quot;,&quot;ISSN&quot;:&quot;09253467&quot;,&quot;URL&quot;:&quot;https://linkinghub.elsevier.com/retrieve/pii/S0925346724010334&quot;,&quot;issued&quot;:{&quot;date-parts&quot;:[[2024,9]]},&quot;page&quot;:&quot;115850&quot;,&quot;volume&quot;:&quot;155&quot;},&quot;isTemporary&quot;:false},{&quot;id&quot;:&quot;88af011b-e162-30cf-9b72-96868da03fe7&quot;,&quot;itemData&quot;:{&quot;type&quot;:&quot;paper-conference&quot;,&quot;id&quot;:&quot;88af011b-e162-30cf-9b72-96868da03fe7&quot;,&quot;title&quot;:&quot;Investigation on optical and electrical properties on a multilayer ITO/AZO/ITO transparent conductive oxide&quot;,&quot;author&quot;:[{&quot;family&quot;:&quot;Assanali Sultanov&quot;,&quot;given&quot;:&quot;&quot;,&quot;parse-names&quot;:false,&quot;dropping-particle&quot;:&quot;&quot;,&quot;non-dropping-particle&quot;:&quot;&quot;},{&quot;family&quot;:&quot;Ilya Zhirkov&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Nuriya Abdyldayeva&quot;,&quot;given&quot;:&quot;&quot;,&quot;parse-names&quot;:false,&quot;dropping-particle&quot;:&quot;&quot;,&quot;non-dropping-particle&quot;:&quot;&quot;},{&quot;family&quot;:&quot;Nurzhan Beisenkhanov&quot;,&quot;given&quot;:&quot;&quot;,&quot;parse-names&quot;:false,&quot;dropping-particle&quot;:&quot;&quot;,&quot;non-dropping-particle&quot;:&quot;&quot;}],&quot;container-title&quot;:&quot;CollNanoIndustry&quot;,&quot;issued&quot;:{&quot;date-parts&quot;:[[2025]]},&quot;publisher-place&quot;:&quot;Алматы&quot;},&quot;isTemporary&quot;:false}],&quot;citationTag&quot;:&quot;MENDELEY_CITATION_v3_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V19&quot;},{&quot;citationID&quot;:&quot;MENDELEY_CITATION_b7ae970f-46c2-4784-b339-a333b6d0405d&quot;,&quot;properties&quot;:{&quot;noteIndex&quot;:0},&quot;isEdited&quot;:false,&quot;manualOverride&quot;:{&quot;isManuallyOverridden&quot;:false,&quot;citeprocText&quot;:&quot;[136]&quot;,&quot;manualOverrideText&quot;:&quot;&quot;},&quot;citationTag&quot;:&quot;MENDELEY_CITATION_v3_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&quot;,&quot;citationItems&quot;:[{&quot;id&quot;:&quot;344117fa-f20a-32c1-ab7f-49de465b5f22&quot;,&quot;itemData&quot;:{&quot;type&quot;:&quot;article-journal&quot;,&quot;id&quot;:&quot;344117fa-f20a-32c1-ab7f-49de465b5f22&quot;,&quot;title&quot;:&quot;Development of indium tin oxide stack layer using oxygen and argon gas mixture for crystalline silicon heterojunction solar cells&quot;,&quot;author&quot;:[{&quot;family&quot;:&quot;Krajangsang&quot;,&quot;given&quot;:&quot;Taweewat&quot;,&quot;parse-names&quot;:false,&quot;dropping-particle&quot;:&quot;&quot;,&quot;non-dropping-particle&quot;:&quot;&quot;},{&quot;family&quot;:&quot;Thongpool&quot;,&quot;given&quot;:&quot;Voranuch&quot;,&quot;parse-names&quot;:false,&quot;dropping-particle&quot;:&quot;&quot;,&quot;non-dropping-particle&quot;:&quot;&quot;},{&quot;family&quot;:&quot;Piromjit&quot;,&quot;given&quot;:&quot;Channarong&quot;,&quot;parse-names&quot;:false,&quot;dropping-particle&quot;:&quot;&quot;,&quot;non-dropping-particle&quot;:&quot;&quot;},{&quot;family&quot;:&quot;Sriprapha&quot;,&quot;given&quot;:&quot;Kobsak&quot;,&quot;parse-names&quot;:false,&quot;dropping-particle&quot;:&quot;&quot;,&quot;non-dropping-particle&quot;:&quot;&quot;}],&quot;container-title&quot;:&quot;Optical Materials&quot;,&quot;DOI&quot;:&quot;10.1016/j.optmat.2020.109743&quot;,&quot;ISSN&quot;:&quot;09253467&quot;,&quot;issued&quot;:{&quot;date-parts&quot;:[[2020,3,1]]},&quot;abstract&quot;:&quot;Indium tin oxide (ITO) films were used as transparent conductive oxide (TCO) layers in crystalline silicon heterojunction (c-Si-HJ) solar cells. An ITO film was deposited by radio frequency (RF) magnetron sputtering with the oxygen-argon (O2–Ar) gas mixture. The increasing of the O2/Ar ratio in ITO film deposition resulted in the improvement of transmittance and short circuit current density (Jsc) of c-Si-HJ solar cells, while film electrical property, fill factor (FF) and efficiency (η) of the solar cell were decreased. The enhancement of the Jsc and FF caused by the ITO stack layer on the efficiency of the c-Si-HJ solar cell was investigated. The c-Si-HJ solar cells using an ITO stack layer have a high photovoltaic (PV) parameter compared to conventional ITO (Ar gas) and ITO (O2–Ar gas mixture) layer. By using an ITO stack layer for a c-Si-HJ solar cell, the efficiency achieved was as high as 18.4%. (Voc = 702 mV, Jsc = 34.8 mA/cm2, FF = 0.75).&quot;,&quot;publisher&quot;:&quot;Elsevier B.V.&quot;,&quot;volume&quot;:&quot;101&quot;,&quot;container-title-short&quot;:&quot;Opt Mater (Amst)&quot;},&quot;isTemporary&quot;:false}]},{&quot;citationID&quot;:&quot;MENDELEY_CITATION_6838ccb7-60fa-4081-be11-9d0df1ca8e61&quot;,&quot;properties&quot;:{&quot;noteIndex&quot;:0},&quot;isEdited&quot;:false,&quot;manualOverride&quot;:{&quot;isManuallyOverridden&quot;:false,&quot;citeprocText&quot;:&quot;[137]&quot;,&quot;manualOverrideText&quot;:&quot;&quot;},&quot;citationTag&quot;:&quot;MENDELEY_CITATION_v3_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&quot;,&quot;citationItems&quot;:[{&quot;id&quot;:&quot;4f80b18c-a9c8-38fe-8aba-0b7720ef239e&quot;,&quot;itemData&quot;:{&quot;type&quot;:&quot;article-journal&quot;,&quot;id&quot;:&quot;4f80b18c-a9c8-38fe-8aba-0b7720ef239e&quot;,&quot;title&quot;:&quot;Influence of the RF magnetron sputtering power on the optical and electrical properties of AZO films&quot;,&quot;author&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Kusainova&quot;,&quot;given&quot;:&quot;A. Zh&quot;,&quot;parse-names&quot;:false,&quot;dropping-particle&quot;:&quot;&quot;,&quot;non-dropping-particle&quot;:&quot;&quot;},{&quot;family&quot;:&quot;Zhirkov&quot;,&quot;given&quot;:&quot;I.&quot;,&quot;parse-names&quot;:false,&quot;dropping-particle&quot;:&quot;V.&quot;,&quot;non-dropping-particle&quot;:&quot;&quot;},{&quot;family&quot;:&quot;Shynybaev&quot;,&quot;given&quot;:&quot;D. S.&quot;,&quot;parse-names&quot;:false,&quot;dropping-particle&quot;:&quot;&quot;,&quot;non-dropping-particle&quot;:&quot;&quot;},{&quot;family&quot;:&quot;Sultanov&quot;,&quot;given&quot;:&quot;A. T.&quot;,&quot;parse-names&quot;:false,&quot;dropping-particle&quot;:&quot;&quot;,&quot;non-dropping-particle&quot;:&quot;&quot;}],&quot;container-title&quot;:&quot;Physical Sciences and Technology&quot;,&quot;DOI&quot;:&quot;10.26577/phst.2023.v10.i2.03&quot;,&quot;ISSN&quot;:&quot;25221361&quot;,&quot;issued&quot;:{&quot;date-parts&quot;:[[2023,10,27]]},&quot;page&quot;:&quot;28-32&quot;,&quot;abstract&quot;:&quot;Thin AZO films were synthesized using radio frequency magnetron sputtering method on the surface of polished silicon samples and glass slides. The sputtering power was varied in the range of 150–300 W with the step of 25W; deposition time was adjusted so that the film thickness remained equal to 70 nm. The rest of the deposition parameters: working pressure, temperature, and the substrate rotation rate, remained unchanged. The thickness and deposition rate of thin films were measured using X-ray reflectometry. The electrical properties (resistivity, Hall mobility and charge concentration) of thin films were measured by the Van Der Pauw method using the Hall effect. The transmission spectra of the films were measured in the wavelength range from 300 to 1100 nm. The average crystallite size was determined using X-ray diffraction spectra and the Scherrer equation. As a result, it was shown that AZO films synthesized at a power of 300 W have the best electrical and optical properties. At this power, the lowest resistivity value of 2.83×10-3 Ω∙cm and the maximum charge mobility of 9.6 cm2V-1sec-1 were achieved for films of the same thickness 70 nm. The decrease in the electrical resistivity of the films with increasing power is explained by more intense heating of the substrate during deposition, which leads to an improvement in the crystallinity of the film, and, as a consequence, to an increase in the mobility of charge carriers.&quot;,&quot;publisher&quot;:&quot;al-Farabi Kazakh State National University&quot;,&quot;issue&quot;:&quot;3-4&quot;,&quot;volume&quot;:&quot;10&quot;,&quot;container-title-short&quot;:&quot;&quot;},&quot;isTemporary&quot;:false}]},{&quot;citationID&quot;:&quot;MENDELEY_CITATION_c54418b6-a615-479c-89d8-f23123b9962c&quot;,&quot;properties&quot;:{&quot;noteIndex&quot;:0},&quot;isEdited&quot;:false,&quot;manualOverride&quot;:{&quot;isManuallyOverridden&quot;:false,&quot;citeprocText&quot;:&quot;[127]&quot;,&quot;manualOverrideText&quot;:&quot;&quot;},&quot;citationTag&quot;:&quot;MENDELEY_CITATION_v3_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&quot;,&quot;citationItems&quot;:[{&quot;id&quot;:&quot;daa1cd6e-8e3a-3bf6-974f-1e507a0e6c50&quot;,&quot;itemData&quot;:{&quot;type&quot;:&quot;article&quot;,&quot;id&quot;:&quot;daa1cd6e-8e3a-3bf6-974f-1e507a0e6c50&quot;,&quot;title&quot;:&quot;Effects of sputtering parameters on photoelectric properties of AZO film for CZTS solar cell&quot;,&quot;author&quot;:[{&quot;family&quot;:&quot;Ma&quot;,&quot;given&quot;:&quot;Chuanhe&quot;,&quot;parse-names&quot;:false,&quot;dropping-particle&quot;:&quot;&quot;,&quot;non-dropping-particle&quot;:&quot;&quot;},{&quot;family&quot;:&quot;Lu&quot;,&quot;given&quot;:&quot;Xiaoshuang&quot;,&quot;parse-names&quot;:false,&quot;dropping-particle&quot;:&quot;&quot;,&quot;non-dropping-particle&quot;:&quot;&quot;},{&quot;family&quot;:&quot;Xu&quot;,&quot;given&quot;:&quot;Bin&quot;,&quot;parse-names&quot;:false,&quot;dropping-particle&quot;:&quot;&quot;,&quot;non-dropping-particle&quot;:&quot;&quot;},{&quot;family&quot;:&quot;Zhao&quot;,&quot;given&quot;:&quot;Fei&quot;,&quot;parse-names&quot;:false,&quot;dropping-particle&quot;:&quot;&quot;,&quot;non-dropping-particle&quot;:&quot;&quot;},{&quot;family&quot;:&quot;An&quot;,&quot;given&quot;:&quot;Xueer&quot;,&quot;parse-names&quot;:false,&quot;dropping-particle&quot;:&quot;&quot;,&quot;non-dropping-particle&quot;:&quot;&quot;},{&quot;family&quot;:&quot;Li&quot;,&quot;given&quot;:&quot;Bo&quot;,&quot;parse-names&quot;:false,&quot;dropping-particle&quot;:&quot;&quot;,&quot;non-dropping-particle&quot;:&quot;&quot;},{&quot;family&quot;:&quot;Sun&quot;,&quot;given&quot;:&quot;Lin&quot;,&quot;parse-names&quot;:false,&quot;dropping-particle&quot;:&quot;&quot;,&quot;non-dropping-particle&quot;:&quot;&quot;},{&quot;family&quot;:&quot;Jiang&quot;,&quot;given&quot;:&quot;Jinchun&quot;,&quot;parse-names&quot;:false,&quot;dropping-particle&quot;:&quot;&quot;,&quot;non-dropping-particle&quot;:&quot;&quot;},{&quot;family&quot;:&quot;Chen&quot;,&quot;given&quot;:&quot;Ye&quot;,&quot;parse-names&quot;:false,&quot;dropping-particle&quot;:&quot;&quot;,&quot;non-dropping-particle&quot;:&quot;&quot;},{&quot;family&quot;:&quot;Chu&quot;,&quot;given&quot;:&quot;Junhao&quot;,&quot;parse-names&quot;:false,&quot;dropping-particle&quot;:&quot;&quot;,&quot;non-dropping-particle&quot;:&quot;&quot;}],&quot;container-title&quot;:&quot;Journal of Alloys and Compounds&quot;,&quot;container-title-short&quot;:&quot;J Alloys Compd&quot;,&quot;DOI&quot;:&quot;10.1016/j.jallcom.2018.09.056&quot;,&quot;ISSN&quot;:&quot;09258388&quot;,&quot;issued&quot;:{&quot;date-parts&quot;:[[2019,2,5]]},&quot;page&quot;:&quot;201-209&quot;,&quot;abstract&quot;:&quot;We have systematically investigated the effects of four critical sputtering parameters, power, pressure, temperature, and time, on the sheet resistance and optical transmittance of aluminum doped zinc oxide (AZO) grown by RF magnetron sputtering. Two distinct features that sheet resistance is extreme sensitive to aforesaid deposition parameters, while optical transmittance keep almost unchanged, have been disclosed. Based on these properties, high-grade AZO thin films (sheet resistance of 4.54Ω/sq, transmittance more than 84%, 1500 nm thickness) and a CZTS thin films solar cell with conversion efficiency of 5.1% on soda-lime glass were grown by optimizing deposition parameters to 0.3Pa, 200 °C, 120 min, and 180 W, using AZO ceramic target (2 wt% Al2O3). We also firstly modifying the traditional only solutions cleaning (OSC) method to burning treatment method (BTM), which is not only time-saving, but also avoiding the stripping of Mo layer and the usage of toxic and organic reagent of acetone.&quot;,&quot;publisher&quot;:&quot;Elsevier Ltd&quot;,&quot;volume&quot;:&quot;774&quot;},&quot;isTemporary&quot;:false}]},{&quot;citationID&quot;:&quot;MENDELEY_CITATION_e7fdb260-c9bd-4943-81be-7a603c4feef4&quot;,&quot;properties&quot;:{&quot;noteIndex&quot;:0},&quot;isEdited&quot;:false,&quot;manualOverride&quot;:{&quot;isManuallyOverridden&quot;:false,&quot;citeprocText&quot;:&quot;[138]&quot;,&quot;manualOverrideText&quot;:&quot;&quot;},&quot;citationTag&quot;:&quot;MENDELEY_CITATION_v3_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&quot;,&quot;citationItems&quot;:[{&quot;id&quot;:&quot;67ccab3b-2188-34e7-9d36-bc9e655f8f76&quot;,&quot;itemData&quot;:{&quot;type&quot;:&quot;article-journal&quot;,&quot;id&quot;:&quot;67ccab3b-2188-34e7-9d36-bc9e655f8f76&quot;,&quot;title&quot;:&quot;Correlation of structural, electrical and optical properties of Al-doped ZnO TCOs&quot;,&quot;author&quot;:[{&quot;family&quot;:&quot;Singh&quot;,&quot;given&quot;:&quot;Rajan&quot;,&quot;parse-names&quot;:false,&quot;dropping-particle&quot;:&quot;&quot;,&quot;non-dropping-particle&quot;:&quot;&quot;},{&quot;family&quot;:&quot;Mukherjee&quot;,&quot;given&quot;:&quot;S. K.&quot;,&quot;parse-names&quot;:false,&quot;dropping-particle&quot;:&quot;&quot;,&quot;non-dropping-particle&quot;:&quot;&quot;}],&quot;container-title&quot;:&quot;Journal of Materials Science: Materials in Electronics&quot;,&quot;DOI&quot;:&quot;10.1007/s10854-022-07876-9&quot;,&quot;ISSN&quot;:&quot;1573482X&quot;,&quot;issued&quot;:{&quot;date-parts&quot;:[[2022,3,1]]},&quot;page&quot;:&quot;6969-6980&quot;,&quot;abstract&quot;:&quot;AZO films of thickness 2–5 µm are deposited using RF magnetron sputtering. Structural, optical and electrical properties are analysed using different characterization techniques, like X-ray diffraction (XRD), Raman spectroscopy, UV–visible spectroscopy, Van der Pauw’s four-point probe method and Hall effect measurements. XRD results show that all films are crystalline in nature with a preferred orientation along the c-axis (002) in a direction perpendicular to the substrate. The average crystallite size shows an increasing trend from 26 to 49 nm with increasing film thickness. Raman analysis reveals the presence of B1 modes arising due to oxygen vacancy, whilst E2HIGH mode confirms the wurtzite crystal structure of AZO films. EDX analysis of films shows increase in Al/Zn ratio with increase in film thickness with Al content (2.5 ± 0.4 at. %). Hall effect measurements confirm an increase in carrier concentration and mobility with film thickness thereby showing a decreasing trend in film resistivity. The average optical transmittance in visible region is 92% for 1.85 µm film, whilst it drops to 20% for thicker films. Band gap of most of the films ranges between 3 and 3.2 eV. Thicker films show decrease in band gap due to absorption edge towards the higher wavelength region. Highest figure of merit (φ) is observed to be 5.5 × 10–2 Ω−1 for 1.85 µm thin film which is comparable to ITO films. A comparative study for structural, optical and electrical properties has been presented in this work with previously reported papers.&quot;,&quot;publisher&quot;:&quot;Springer&quot;,&quot;issue&quot;:&quot;9&quot;,&quot;volume&quot;:&quot;33&quot;,&quot;container-title-short&quot;:&quot;&quot;},&quot;isTemporary&quot;:false}]},{&quot;citationID&quot;:&quot;MENDELEY_CITATION_cccedc5a-1099-424d-b249-0118fcbb1223&quot;,&quot;properties&quot;:{&quot;noteIndex&quot;:0},&quot;isEdited&quot;:false,&quot;manualOverride&quot;:{&quot;isManuallyOverridden&quot;:false,&quot;citeprocText&quot;:&quot;[139]&quot;,&quot;manualOverrideText&quot;:&quot;&quot;},&quot;citationTag&quot;:&quot;MENDELEY_CITATION_v3_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&quot;,&quot;citationItems&quot;:[{&quot;id&quot;:&quot;30f5b581-0361-3ca3-bd65-5cd333f699b1&quot;,&quot;itemData&quot;:{&quot;type&quot;:&quot;article-journal&quot;,&quot;id&quot;:&quot;30f5b581-0361-3ca3-bd65-5cd333f699b1&quot;,&quot;title&quot;:&quot;Study of the optical, electrical and corrosion resistance properties of AZO layers deposited by DC pulsed magnetron sputtering&quot;,&quot;author&quot;:[{&quot;family&quot;:&quot;G-Berasategui&quot;,&quot;given&quot;:&quot;E.&quot;,&quot;parse-names&quot;:false,&quot;dropping-particle&quot;:&quot;&quot;,&quot;non-dropping-particle&quot;:&quot;&quot;},{&quot;family&quot;:&quot;Zubizarreta&quot;,&quot;given&quot;:&quot;C.&quot;,&quot;parse-names&quot;:false,&quot;dropping-particle&quot;:&quot;&quot;,&quot;non-dropping-particle&quot;:&quot;&quot;},{&quot;family&quot;:&quot;Bayón&quot;,&quot;given&quot;:&quot;R.&quot;,&quot;parse-names&quot;:false,&quot;dropping-particle&quot;:&quot;&quot;,&quot;non-dropping-particle&quot;:&quot;&quot;},{&quot;family&quot;:&quot;Barriga&quot;,&quot;given&quot;:&quot;J.&quot;,&quot;parse-names&quot;:false,&quot;dropping-particle&quot;:&quot;&quot;,&quot;non-dropping-particle&quot;:&quot;&quot;},{&quot;family&quot;:&quot;Barros&quot;,&quot;given&quot;:&quot;R.&quot;,&quot;parse-names&quot;:false,&quot;dropping-particle&quot;:&quot;&quot;,&quot;non-dropping-particle&quot;:&quot;&quot;},{&quot;family&quot;:&quot;Martins&quot;,&quot;given&quot;:&quot;R.&quot;,&quot;parse-names&quot;:false,&quot;dropping-particle&quot;:&quot;&quot;,&quot;non-dropping-particle&quot;:&quot;&quot;},{&quot;family&quot;:&quot;Fortunato&quot;,&quot;given&quot;:&quot;E.&quot;,&quot;parse-names&quot;:false,&quot;dropping-particle&quot;:&quot;&quot;,&quot;non-dropping-particle&quot;:&quot;&quot;}],&quot;container-title&quot;:&quot;Surface and Coatings Technology&quot;,&quot;container-title-short&quot;:&quot;Surf Coat Technol&quot;,&quot;DOI&quot;:&quot;10.1016/j.surfcoat.2014.12.062&quot;,&quot;ISSN&quot;:&quot;02578972&quot;,&quot;issued&quot;:{&quot;date-parts&quot;:[[2015,6,15]]},&quot;page&quot;:&quot;141-147&quot;,&quot;abstract&quot;:&quot;Aluminium-doped zinc oxide (AZO) is a common material used as a front contact layer on chalcopyrite CuInGaSe2 (CIGS)-based thin-film solar cells since it combines optimum optical and electrical properties with low cost and abundant elemental availability. Low-resistivity and high-transmission front contacts are required to develop high-performance CIGS solar cells. However, the durability of the cells is highly influenced by the corrosion resistance behaviour of the AZO layers. In this work, an exhaustive study of the aluminium-doped zinc oxide layers (AZO) deposited by pulsed DC magnetron sputtering (MS) has been performed. The optical, electrical and electrochemical corrosion resistance properties of the AZO layers have been evaluated as a function of the deposition pressure. The results show that adjusting the deposition pressure could develop AZO layers with very high electrochemical corrosion resistance in chlorinated aqueous media combined with optimum electrical and optical properties. Layers grown at 3×10-3mbar pressure present very high corrosion resistance values (in the order of 106 Ω) and very high electrochemical stability, indicating no tendency for electrochemical corrosion degradation. Besides, these layers are highly transparent with an average transmittance in the visible range above 90% and with a low resistivity of 6.8×10-4 Ωcm for a 1000nm films thickness, making them optimum candidate front contact for high-performance and high durability CIGS solar cells.&quot;,&quot;publisher&quot;:&quot;Elsevier B.V.&quot;,&quot;volume&quot;:&quot;271&quot;},&quot;isTemporary&quot;:false}]},{&quot;citationID&quot;:&quot;MENDELEY_CITATION_dfb5578e-2614-4378-92b5-1f7a7f6ee4be&quot;,&quot;properties&quot;:{&quot;noteIndex&quot;:0},&quot;isEdited&quot;:false,&quot;manualOverride&quot;:{&quot;isManuallyOverridden&quot;:false,&quot;citeprocText&quot;:&quot;[140]&quot;,&quot;manualOverrideText&quot;:&quot;&quot;},&quot;citationTag&quot;:&quot;MENDELEY_CITATION_v3_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&quot;,&quot;citationItems&quot;:[{&quot;id&quot;:&quot;2e71154c-3df6-3f26-8e42-a0934b609a90&quot;,&quot;itemData&quot;:{&quot;type&quot;:&quot;article-journal&quot;,&quot;id&quot;:&quot;2e71154c-3df6-3f26-8e42-a0934b609a90&quot;,&quot;title&quot;:&quot;Sol-gel derived AZO thin film with unusual narrow dual emission&quot;,&quot;author&quot;:[{&quot;family&quot;:&quot;Efafi&quot;,&quot;given&quot;:&quot;B.&quot;,&quot;parse-names&quot;:false,&quot;dropping-particle&quot;:&quot;&quot;,&quot;non-dropping-particle&quot;:&quot;&quot;},{&quot;family&quot;:&quot;Sasani Ghamsari&quot;,&quot;given&quot;:&quot;M.&quot;,&quot;parse-names&quot;:false,&quot;dropping-particle&quot;:&quot;&quot;,&quot;non-dropping-particle&quot;:&quot;&quot;},{&quot;family&quot;:&quot;Majles Ara&quot;,&quot;given&quot;:&quot;M. H.&quot;,&quot;parse-names&quot;:false,&quot;dropping-particle&quot;:&quot;&quot;,&quot;non-dropping-particle&quot;:&quot;&quot;}],&quot;container-title&quot;:&quot;Journal of Luminescence&quot;,&quot;container-title-short&quot;:&quot;J Lumin&quot;,&quot;DOI&quot;:&quot;10.1016/j.jlumin.2014.03.062&quot;,&quot;ISSN&quot;:&quot;00222313&quot;,&quot;issued&quot;:{&quot;date-parts&quot;:[[2014]]},&quot;page&quot;:&quot;32-35&quot;,&quot;abstract&quot;:&quot;AZO (Al:ZnO) nanostructured thin film was prepared by a dip coating technique. An improved sol-gel method was used for the preparation of stable AZO sol with 2 at% Al dopant concentration. Optical properties of AZO thin film have been studied by UV-visible absorption and photoluminescence spectroscopy. Scanning electron microscopy and X-ray diffraction pattern were performed to study the grain size and morphology of AZO thin films. Experimental observations confirmed that the deposited AZO thin film has potential for dual narrow emission in the blue and green regions. Transmission spectrum shows that the prepared thin film is able to transmit above 95% of the light in the visible region. The prepared thin film resistivity is also very low (5.0 Ω cm). © 2014 Elsevier B.V. All rights reserved.&quot;,&quot;publisher&quot;:&quot;Elsevier&quot;,&quot;volume&quot;:&quot;154&quot;},&quot;isTemporary&quot;:false}]},{&quot;citationID&quot;:&quot;MENDELEY_CITATION_17869ad9-6d75-43ed-8daf-d0122ab9de8e&quot;,&quot;properties&quot;:{&quot;noteIndex&quot;:0},&quot;isEdited&quot;:false,&quot;manualOverride&quot;:{&quot;isManuallyOverridden&quot;:false,&quot;citeprocText&quot;:&quot;[141]&quot;,&quot;manualOverrideText&quot;:&quot;&quot;},&quot;citationTag&quot;:&quot;MENDELEY_CITATION_v3_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&quot;,&quot;citationItems&quot;:[{&quot;id&quot;:&quot;f29bf9a3-d1fd-32e5-b431-802799732b27&quot;,&quot;itemData&quot;:{&quot;type&quot;:&quot;article-journal&quot;,&quot;id&quot;:&quot;f29bf9a3-d1fd-32e5-b431-802799732b27&quot;,&quot;title&quot;:&quot;Structural, electrical and optical properties of sol-gel AZO thin films&quot;,&quot;author&quot;:[{&quot;family&quot;:&quot;Lee&quot;,&quot;given&quot;:&quot;Ka Eun&quot;,&quot;parse-names&quot;:false,&quot;dropping-particle&quot;:&quot;&quot;,&quot;non-dropping-particle&quot;:&quot;&quot;},{&quot;family&quot;:&quot;Wang&quot;,&quot;given&quot;:&quot;Mingsong&quot;,&quot;parse-names&quot;:false,&quot;dropping-particle&quot;:&quot;&quot;,&quot;non-dropping-particle&quot;:&quot;&quot;},{&quot;family&quot;:&quot;Kim&quot;,&quot;given&quot;:&quot;Eui Jung&quot;,&quot;parse-names&quot;:false,&quot;dropping-particle&quot;:&quot;&quot;,&quot;non-dropping-particle&quot;:&quot;&quot;},{&quot;family&quot;:&quot;Hahn&quot;,&quot;given&quot;:&quot;Sung Hong&quot;,&quot;parse-names&quot;:false,&quot;dropping-particle&quot;:&quot;&quot;,&quot;non-dropping-particle&quot;:&quot;&quot;}],&quot;container-title&quot;:&quot;Current Applied Physics&quot;,&quot;DOI&quot;:&quot;10.1016/j.cap.2008.06.006&quot;,&quot;ISSN&quot;:&quot;15671739&quot;,&quot;issued&quot;:{&quot;date-parts&quot;:[[2009,5]]},&quot;page&quot;:&quot;683-687&quot;,&quot;abstract&quot;:&quot;Transparent conductive Al-doped zinc oxide (AZO) thin films were prepared by a sol-gel method and their structural, electrical and optical properties were systematically investigated. A minimum resistivity of 4.2 × 10-3 Ω cm was obtained for the 650 °C-annealed films doped with 1.0 at.% Al. All films had the preferential c-axis oriented texture according to the X-ray diffraction (XRD) results. Optical transmittance spectra of the films showed a high transmittance of over 85% in the visible region and the optical band gap of the AZO films broadened with increasing doping concentration. © 2008 Elsevier B.V. All rights reserved.&quot;,&quot;issue&quot;:&quot;3&quot;,&quot;volume&quot;:&quot;9&quot;,&quot;container-title-short&quot;:&quot;&quot;},&quot;isTemporary&quot;:false}]},{&quot;citationID&quot;:&quot;MENDELEY_CITATION_2f3ea919-4307-40c3-a701-8510dc027890&quot;,&quot;properties&quot;:{&quot;noteIndex&quot;:0},&quot;isEdited&quot;:false,&quot;manualOverride&quot;:{&quot;isManuallyOverridden&quot;:false,&quot;citeprocText&quot;:&quot;[142]&quot;,&quot;manualOverrideText&quot;:&quot;&quot;},&quot;citationTag&quot;:&quot;MENDELEY_CITATION_v3_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&quot;,&quot;citationItems&quot;:[{&quot;id&quot;:&quot;76359224-0a60-3135-8e31-c97784238356&quot;,&quot;itemData&quot;:{&quot;type&quot;:&quot;article-journal&quot;,&quot;id&quot;:&quot;76359224-0a60-3135-8e31-c97784238356&quot;,&quot;title&quot;:&quot;Al incorporation during metal organic chemical vapour deposition of aluminium zinc oxide&quot;,&quot;author&quot;:[{&quot;family&quot;:&quot;Ellingsen&quot;,&quot;given&quot;:&quot;Josef&quot;,&quot;parse-names&quot;:false,&quot;dropping-particle&quot;:&quot;&quot;,&quot;non-dropping-particle&quot;:&quot;&quot;},{&quot;family&quot;:&quot;Venkatachalapathy&quot;,&quot;given&quot;:&quot;Vishnukanthan&quot;,&quot;parse-names&quot;:false,&quot;dropping-particle&quot;:&quot;&quot;,&quot;non-dropping-particle&quot;:&quot;&quot;},{&quot;family&quot;:&quot;Azarov&quot;,&quot;given&quot;:&quot;Alexander&quot;,&quot;parse-names&quot;:false,&quot;dropping-particle&quot;:&quot;&quot;,&quot;non-dropping-particle&quot;:&quot;&quot;},{&quot;family&quot;:&quot;Nilsen&quot;,&quot;given&quot;:&quot;Ola&quot;,&quot;parse-names&quot;:false,&quot;dropping-particle&quot;:&quot;&quot;,&quot;non-dropping-particle&quot;:&quot;&quot;},{&quot;family&quot;:&quot;Kuznetsov&quot;,&quot;given&quot;:&quot;Andrej&quot;,&quot;parse-names&quot;:false,&quot;dropping-particle&quot;:&quot;&quot;,&quot;non-dropping-particle&quot;:&quot;&quot;}],&quot;container-title&quot;:&quot;Thin Solid Films&quot;,&quot;container-title-short&quot;:&quot;Thin Solid Films&quot;,&quot;DOI&quot;:&quot;10.1016/j.tsf.2020.138245&quot;,&quot;ISSN&quot;:&quot;00406090&quot;,&quot;issued&quot;:{&quot;date-parts&quot;:[[2020,9,1]]},&quot;abstract&quot;:&quot;Aluminium zinc oxide (AZO) is a promising transparent conductive oxide this is difficult to fabricate by metal-organic chemical vapour deposition (MOCVD) because of prereactions between the precursors for Al and oxygen. One way of reducing prereactions is to use separate injectors. In this work, we investigated the effect of separate injectors and various flow configurations on the MOCVD fabrication of AZO using diethyl zinc (DEZn), tert-butanol (tBuOH), and trimethyl aluminium (TMAl) precursors. X-ray diffraction revealed that the resulting films maintained a purely wurtzite ZnO structure, and that the Al incorporation changed the c lattice parameters from 5.207 to 5.181 Å in agreement with theoretical models of mixing on the Zn sub-lattice. This indicates that Al was mainly incorporated onto the Zn sub-lattice. The maximum Al concentration was 6 × 1021 cm−3. The Al concentration was directly influenced by the TMAl flow rates, but the incorporation efficiency of Al also depended on the O/Zn balance as determined by the tBuOH supply and the total flow rate through the TMAl+DEZn injector. The tBuOH supply decreased the incorporation efficiency, while it increased for higher total flow in the TMAl+DEZn injector although both changes nominally increases the O/Zn balance. This dual, but contradicting, dependency on the O/Zn suggested that the incorporation efficiency depended not only on precursor supply, but also on the chemical stability of the Al species present at the growth interface. The concept of a reaction depth of TMAl was introduced to discuss the observed trends, and a qualitative model was suggested to explain how the Al-species present at the growth interface are determined by the relative depths of the reaction depth and the boundary layer. These findings illustrate the limits of the O/Zn parameter when using separate injectors because the properties of the boundary layer can affect Al incorporation during MOCVD growth. This should be relevant for MOCVD growth of other compound semiconductor systems that are grown using separate injectors.&quot;,&quot;publisher&quot;:&quot;Elsevier B.V.&quot;,&quot;volume&quot;:&quot;709&quot;},&quot;isTemporary&quot;:false}]},{&quot;citationID&quot;:&quot;MENDELEY_CITATION_bded7f77-d9a0-45ca-b074-3418525ea6d8&quot;,&quot;properties&quot;:{&quot;noteIndex&quot;:0},&quot;isEdited&quot;:false,&quot;manualOverride&quot;:{&quot;isManuallyOverridden&quot;:false,&quot;citeprocText&quot;:&quot;[143]&quot;,&quot;manualOverrideText&quot;:&quot;&quot;},&quot;citationTag&quot;:&quot;MENDELEY_CITATION_v3_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&quot;,&quot;citationItems&quot;:[{&quot;id&quot;:&quot;7f8eb121-1dee-37ed-94a7-63eca178d751&quot;,&quot;itemData&quot;:{&quot;type&quot;:&quot;article-journal&quot;,&quot;id&quot;:&quot;7f8eb121-1dee-37ed-94a7-63eca178d751&quot;,&quot;title&quot;:&quot;Atomic layer deposition of Al-doped ZnO films: Effect of grain orientation on conductivity&quot;,&quot;author&quot;:[{&quot;family&quot;:&quot;Dasgupta&quot;,&quot;given&quot;:&quot;Neil P.&quot;,&quot;parse-names&quot;:false,&quot;dropping-particle&quot;:&quot;&quot;,&quot;non-dropping-particle&quot;:&quot;&quot;},{&quot;family&quot;:&quot;Neubert&quot;,&quot;given&quot;:&quot;Sebastian&quot;,&quot;parse-names&quot;:false,&quot;dropping-particle&quot;:&quot;&quot;,&quot;non-dropping-particle&quot;:&quot;&quot;},{&quot;family&quot;:&quot;Lee&quot;,&quot;given&quot;:&quot;Wonyoung&quot;,&quot;parse-names&quot;:false,&quot;dropping-particle&quot;:&quot;&quot;,&quot;non-dropping-particle&quot;:&quot;&quot;},{&quot;family&quot;:&quot;Trejo&quot;,&quot;given&quot;:&quot;Orlando&quot;,&quot;parse-names&quot;:false,&quot;dropping-particle&quot;:&quot;&quot;,&quot;non-dropping-particle&quot;:&quot;&quot;},{&quot;family&quot;:&quot;Lee&quot;,&quot;given&quot;:&quot;Jung Rok&quot;,&quot;parse-names&quot;:false,&quot;dropping-particle&quot;:&quot;&quot;,&quot;non-dropping-particle&quot;:&quot;&quot;},{&quot;family&quot;:&quot;Prinz&quot;,&quot;given&quot;:&quot;Fritz B.&quot;,&quot;parse-names&quot;:false,&quot;dropping-particle&quot;:&quot;&quot;,&quot;non-dropping-particle&quot;:&quot;&quot;}],&quot;container-title&quot;:&quot;Chemistry of Materials&quot;,&quot;DOI&quot;:&quot;10.1021/cm101227h&quot;,&quot;ISSN&quot;:&quot;08974756&quot;,&quot;issued&quot;:{&quot;date-parts&quot;:[[2010,8,24]]},&quot;page&quot;:&quot;4769-4775&quot;,&quot;abstract&quot;:&quot;Al-doped ZnO (AZO) films were deposited by atomic layer deposition (ALD) on borosilicate glass and sapphire(0001) substrates. The Al composition of the films was varied from 1% to 4% by controlling the ratio of Zn:Al pulses. Film resistivity was measured as a function of Al content and the substrate temperature used for ALD deposition. X-ray diffraction (XRD) was performed on the films, showing a reduction in lattice parameter, as a function of Al concentration, indicating that Al3+ ions occupy substitutional sites in the ZnO lattice. The resistivity of films deposited on sapphire substrates (7.7 × 10-4 Ωcm) was lower than that on glass (3.0 × 10-3 Ωcm), because of the formation of textured grains with the c-axis aligned with respect to the sapphire surface, as confirmed by XRD. The surface morphology of the films on glass and sapphire was compared using scanning tunneling microscopy (STM) and scanning electron microscopy (SEM), which showed similar grain sizes on each substrate, suggesting that the difference in conductivity was due to grain orientation rather than microstructural differences. Optical transparency was measured to be &gt;80% for wavelengths of 370-1600 nm. © 2010 American Chemical Society.&quot;,&quot;issue&quot;:&quot;16&quot;,&quot;volume&quot;:&quot;22&quot;,&quot;container-title-short&quot;:&quot;&quot;},&quot;isTemporary&quot;:false}]},{&quot;citationID&quot;:&quot;MENDELEY_CITATION_ab78f1af-d88b-43ef-be96-3d7660272ed0&quot;,&quot;properties&quot;:{&quot;noteIndex&quot;:0},&quot;isEdited&quot;:false,&quot;manualOverride&quot;:{&quot;isManuallyOverridden&quot;:false,&quot;citeprocText&quot;:&quot;[144]&quot;,&quot;manualOverrideText&quot;:&quot;&quot;},&quot;citationTag&quot;:&quot;MENDELEY_CITATION_v3_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&quot;,&quot;citationItems&quot;:[{&quot;id&quot;:&quot;5158263c-2493-38c7-89af-8e2f0acc7df4&quot;,&quot;itemData&quot;:{&quot;type&quot;:&quot;article-journal&quot;,&quot;id&quot;:&quot;5158263c-2493-38c7-89af-8e2f0acc7df4&quot;,&quot;title&quot;:&quot;Organic heterostructures deposited by MAPLE on AZO substrate&quot;,&quot;author&quot;:[{&quot;family&quot;:&quot;Socol&quot;,&quot;given&quot;:&quot;M.&quot;,&quot;parse-names&quot;:false,&quot;dropping-particle&quot;:&quot;&quot;,&quot;non-dropping-particle&quot;:&quot;&quot;},{&quot;family&quot;:&quot;Preda&quot;,&quot;given&quot;:&quot;N.&quot;,&quot;parse-names&quot;:false,&quot;dropping-particle&quot;:&quot;&quot;,&quot;non-dropping-particle&quot;:&quot;&quot;},{&quot;family&quot;:&quot;Stanculescu&quot;,&quot;given&quot;:&quot;A.&quot;,&quot;parse-names&quot;:false,&quot;dropping-particle&quot;:&quot;&quot;,&quot;non-dropping-particle&quot;:&quot;&quot;},{&quot;family&quot;:&quot;Breazu&quot;,&quot;given&quot;:&quot;C.&quot;,&quot;parse-names&quot;:false,&quot;dropping-particle&quot;:&quot;&quot;,&quot;non-dropping-particle&quot;:&quot;&quot;},{&quot;family&quot;:&quot;Florica&quot;,&quot;given&quot;:&quot;C.&quot;,&quot;parse-names&quot;:false,&quot;dropping-particle&quot;:&quot;&quot;,&quot;non-dropping-particle&quot;:&quot;&quot;},{&quot;family&quot;:&quot;Stanculescu&quot;,&quot;given&quot;:&quot;F.&quot;,&quot;parse-names&quot;:false,&quot;dropping-particle&quot;:&quot;&quot;,&quot;non-dropping-particle&quot;:&quot;&quot;},{&quot;family&quot;:&quot;Iftimie&quot;,&quot;given&quot;:&quot;S.&quot;,&quot;parse-names&quot;:false,&quot;dropping-particle&quot;:&quot;&quot;,&quot;non-dropping-particle&quot;:&quot;&quot;},{&quot;family&quot;:&quot;Girtan&quot;,&quot;given&quot;:&quot;M.&quot;,&quot;parse-names&quot;:false,&quot;dropping-particle&quot;:&quot;&quot;,&quot;non-dropping-particle&quot;:&quot;&quot;},{&quot;family&quot;:&quot;Popescu-Pelin&quot;,&quot;given&quot;:&quot;G.&quot;,&quot;parse-names&quot;:false,&quot;dropping-particle&quot;:&quot;&quot;,&quot;non-dropping-particle&quot;:&quot;&quot;},{&quot;family&quot;:&quot;Socol&quot;,&quot;given&quot;:&quot;G.&quot;,&quot;parse-names&quot;:false,&quot;dropping-particle&quot;:&quot;&quot;,&quot;non-dropping-particle&quot;:&quot;&quot;}],&quot;container-title&quot;:&quot;Applied Surface Science&quot;,&quot;container-title-short&quot;:&quot;Appl Surf Sci&quot;,&quot;DOI&quot;:&quot;10.1016/j.apsusc.2017.02.260&quot;,&quot;ISSN&quot;:&quot;01694332&quot;,&quot;issued&quot;:{&quot;date-parts&quot;:[[2017,9,30]]},&quot;page&quot;:&quot;196-203&quot;,&quot;abstract&quot;:&quot;Organic heterostructures based on poly(3-hexylthiophene) (P3HT) and fullerene (C60) as blends or multilayer were deposited on Al:ZnO (AZO) by Matrix-Assisted Pulsed Laser Evaporation (MAPLE) technique. The AZO layers were obtained by Pulsed Laser Deposition (PLD) on glass substrate, the high quality of the films being reflected by the calculated figure of merit. The organic heterostructures were investigated from morphological, optical and electrical point of view by atomic force microscopy (AFM), UV–vis spectroscopy, photoluminescence (PL) and current-voltage (I–V) measurements, respectively. The increase of the C60 content in the blend heterostructure has as result a high roughness. Compared with the multilayer heterostructure, those based on blends present an improvement in the electrical properties. Under illumination, the highest current value was recorded for the heterostructure based on the blend with the higher C60 amount. The obtained results showed that MAPLE is a useful technique for the deposition of the organic heterostructures on AZO as transparent conductor electrode.&quot;,&quot;publisher&quot;:&quot;Elsevier B.V.&quot;,&quot;volume&quot;:&quot;417&quot;},&quot;isTemporary&quot;:false}]},{&quot;citationID&quot;:&quot;MENDELEY_CITATION_2626ee36-eaa8-4301-a084-2c437eeef73a&quot;,&quot;properties&quot;:{&quot;noteIndex&quot;:0},&quot;isEdited&quot;:false,&quot;manualOverride&quot;:{&quot;isManuallyOverridden&quot;:false,&quot;citeprocText&quot;:&quot;[145]&quot;,&quot;manualOverrideText&quot;:&quot;&quot;},&quot;citationTag&quot;:&quot;MENDELEY_CITATION_v3_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&quot;,&quot;citationItems&quot;:[{&quot;id&quot;:&quot;89c7fbff-898f-3534-9a00-d0028adb1841&quot;,&quot;itemData&quot;:{&quot;type&quot;:&quot;article-journal&quot;,&quot;id&quot;:&quot;89c7fbff-898f-3534-9a00-d0028adb1841&quot;,&quot;title&quot;:&quot;AZO layers deposited by PLD method as flexible transparent emitter electrodes for solar cells&quot;,&quot;author&quot;:[{&quot;family&quot;:&quot;Sibiński&quot;,&quot;given&quot;:&quot;Maciej&quot;,&quot;parse-names&quot;:false,&quot;dropping-particle&quot;:&quot;&quot;,&quot;non-dropping-particle&quot;:&quot;&quot;},{&quot;family&quot;:&quot;Znajdek&quot;,&quot;given&quot;:&quot;Katarzyna&quot;,&quot;parse-names&quot;:false,&quot;dropping-particle&quot;:&quot;&quot;,&quot;non-dropping-particle&quot;:&quot;&quot;},{&quot;family&quot;:&quot;Sawczak&quot;,&quot;given&quot;:&quot;Mirosław&quot;,&quot;parse-names&quot;:false,&quot;dropping-particle&quot;:&quot;&quot;,&quot;non-dropping-particle&quot;:&quot;&quot;},{&quot;family&quot;:&quot;Górski&quot;,&quot;given&quot;:&quot;Michał&quot;,&quot;parse-names&quot;:false,&quot;dropping-particle&quot;:&quot;&quot;,&quot;non-dropping-particle&quot;:&quot;&quot;}],&quot;container-title&quot;:&quot;Microelectronic Engineering&quot;,&quot;container-title-short&quot;:&quot;Microelectron Eng&quot;,&quot;DOI&quot;:&quot;10.1016/j.mee.2014.04.026&quot;,&quot;ISSN&quot;:&quot;01679317&quot;,&quot;issued&quot;:{&quot;date-parts&quot;:[[2014,9,5]]},&quot;page&quot;:&quot;57-60&quot;,&quot;abstract&quot;:&quot;The paper presents investigation of aluminum doped zinc oxide (ZnO:Al or AZO) layers in terms of their application as transparent front contacts in flexible photovoltaic cells. Studied ZnO:Al thin films were deposited, for the first time, by using pulsed laser deposition technique (PLD) on PET foil. The essential parameters of obtained AZO transparent conductive layers (TCL), such as optical transmission, resistance per square and mechanical durability, were measured and analyzed. Additionally the composition and structure of manufactured layers were tested by HRSEM, EDX and XRD methods. Direct connections between the beam wavelength, AZO structure and obtained TCO layer were revealed. © 2014 Elsevier B.V. All rights reserved.&quot;,&quot;publisher&quot;:&quot;Elsevier&quot;,&quot;volume&quot;:&quot;127&quot;},&quot;isTemporary&quot;:false}]},{&quot;citationID&quot;:&quot;MENDELEY_CITATION_5038d834-92fe-4481-99b5-c52f9a7f9a42&quot;,&quot;properties&quot;:{&quot;noteIndex&quot;:0},&quot;isEdited&quot;:false,&quot;manualOverride&quot;:{&quot;isManuallyOverridden&quot;:false,&quot;citeprocText&quot;:&quot;[137]&quot;,&quot;manualOverrideText&quot;:&quot;&quot;},&quot;citationTag&quot;:&quot;MENDELEY_CITATION_v3_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&quot;,&quot;citationItems&quot;:[{&quot;id&quot;:&quot;4f80b18c-a9c8-38fe-8aba-0b7720ef239e&quot;,&quot;itemData&quot;:{&quot;type&quot;:&quot;article-journal&quot;,&quot;id&quot;:&quot;4f80b18c-a9c8-38fe-8aba-0b7720ef239e&quot;,&quot;title&quot;:&quot;Influence of the RF magnetron sputtering power on the optical and electrical properties of AZO films&quot;,&quot;author&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Kusainova&quot;,&quot;given&quot;:&quot;A. Zh&quot;,&quot;parse-names&quot;:false,&quot;dropping-particle&quot;:&quot;&quot;,&quot;non-dropping-particle&quot;:&quot;&quot;},{&quot;family&quot;:&quot;Zhirkov&quot;,&quot;given&quot;:&quot;I.&quot;,&quot;parse-names&quot;:false,&quot;dropping-particle&quot;:&quot;V.&quot;,&quot;non-dropping-particle&quot;:&quot;&quot;},{&quot;family&quot;:&quot;Shynybaev&quot;,&quot;given&quot;:&quot;D. S.&quot;,&quot;parse-names&quot;:false,&quot;dropping-particle&quot;:&quot;&quot;,&quot;non-dropping-particle&quot;:&quot;&quot;},{&quot;family&quot;:&quot;Sultanov&quot;,&quot;given&quot;:&quot;A. T.&quot;,&quot;parse-names&quot;:false,&quot;dropping-particle&quot;:&quot;&quot;,&quot;non-dropping-particle&quot;:&quot;&quot;}],&quot;container-title&quot;:&quot;Physical Sciences and Technology&quot;,&quot;DOI&quot;:&quot;10.26577/phst.2023.v10.i2.03&quot;,&quot;ISSN&quot;:&quot;25221361&quot;,&quot;issued&quot;:{&quot;date-parts&quot;:[[2023,10,27]]},&quot;page&quot;:&quot;28-32&quot;,&quot;abstract&quot;:&quot;Thin AZO films were synthesized using radio frequency magnetron sputtering method on the surface of polished silicon samples and glass slides. The sputtering power was varied in the range of 150–300 W with the step of 25W; deposition time was adjusted so that the film thickness remained equal to 70 nm. The rest of the deposition parameters: working pressure, temperature, and the substrate rotation rate, remained unchanged. The thickness and deposition rate of thin films were measured using X-ray reflectometry. The electrical properties (resistivity, Hall mobility and charge concentration) of thin films were measured by the Van Der Pauw method using the Hall effect. The transmission spectra of the films were measured in the wavelength range from 300 to 1100 nm. The average crystallite size was determined using X-ray diffraction spectra and the Scherrer equation. As a result, it was shown that AZO films synthesized at a power of 300 W have the best electrical and optical properties. At this power, the lowest resistivity value of 2.83×10-3 Ω∙cm and the maximum charge mobility of 9.6 cm2V-1sec-1 were achieved for films of the same thickness 70 nm. The decrease in the electrical resistivity of the films with increasing power is explained by more intense heating of the substrate during deposition, which leads to an improvement in the crystallinity of the film, and, as a consequence, to an increase in the mobility of charge carriers.&quot;,&quot;publisher&quot;:&quot;al-Farabi Kazakh State National University&quot;,&quot;issue&quot;:&quot;3-4&quot;,&quot;volume&quot;:&quot;10&quot;,&quot;container-title-short&quot;:&quot;&quot;},&quot;isTemporary&quot;:false}]},{&quot;citationID&quot;:&quot;MENDELEY_CITATION_41c76ad2-0be5-4412-ae95-0f6ac0e7bb13&quot;,&quot;properties&quot;:{&quot;noteIndex&quot;:0},&quot;isEdited&quot;:false,&quot;manualOverride&quot;:{&quot;isManuallyOverridden&quot;:false,&quot;citeprocText&quot;:&quot;[146]&quot;,&quot;manualOverrideText&quot;:&quot;&quot;},&quot;citationTag&quot;:&quot;MENDELEY_CITATION_v3_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&quot;,&quot;citationItems&quot;:[{&quot;id&quot;:&quot;5dac8c41-4ac1-3ba4-bb15-3315116f8ea7&quot;,&quot;itemData&quot;:{&quot;type&quot;:&quot;report&quot;,&quot;id&quot;:&quot;5dac8c41-4ac1-3ba4-bb15-3315116f8ea7&quot;,&quot;title&quot;:&quot;The Scherrer Formula for I-Ray Particle Size Determination&quot;,&quot;author&quot;:[{&quot;family&quot;:&quot;Patterson&quot;,&quot;given&quot;:&quot;A L&quot;,&quot;parse-names&quot;:false,&quot;dropping-particle&quot;:&quot;&quot;,&quot;non-dropping-particle&quot;:&quot;&quot;}],&quot;container-title&quot;:&quot;REVIEW&quot;,&quot;issued&quot;:{&quot;date-parts&quot;:[[1939]]},&quot;abstract&quot;:&quot;An exact derivation of the Scherrer equation is given for particles of spherical shape, values of the constant for half-value breadth and for integral breadth being obtained. Various approximation methods which have been used are compared with the exact calculation. The tangent plane approximation of v. Laue is shov n to be quite satisfactory, but some doubt is cast on the use of approximation functions. It is suggested that the calculation for the ellipsoidal particle based on the tangent plane approximation will provide a satisfactory basis for future work.&quot;,&quot;volume&quot;:&quot;56&quot;,&quot;container-title-short&quot;:&quot;&quot;},&quot;isTemporary&quot;:false}]},{&quot;citationID&quot;:&quot;MENDELEY_CITATION_1261dbc5-b81b-43e0-868b-104da603648f&quot;,&quot;properties&quot;:{&quot;noteIndex&quot;:0},&quot;isEdited&quot;:false,&quot;manualOverride&quot;:{&quot;isManuallyOverridden&quot;:false,&quot;citeprocText&quot;:&quot;[126]&quot;,&quot;manualOverrideText&quot;:&quot;&quot;},&quot;citationTag&quot;:&quot;MENDELEY_CITATION_v3_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&quot;,&quot;citationItems&quot;:[{&quot;id&quot;:&quot;3a93e4e9-3650-3d28-b4b8-b9b0c5e5e735&quot;,&quot;itemData&quot;:{&quot;type&quot;:&quot;article-journal&quot;,&quot;id&quot;:&quot;3a93e4e9-3650-3d28-b4b8-b9b0c5e5e735&quot;,&quot;title&quot;:&quot;&gt; 85% indium reduction for high-efficiency silicon heterojunction solar cells with aluminum-doped zinc oxide contacts&quot;,&quot;author&quot;:[{&quot;family&quot;:&quot;Tang&quot;,&quot;given&quot;:&quot;Quntao&quot;,&quot;parse-names&quot;:false,&quot;dropping-particle&quot;:&quot;&quot;,&quot;non-dropping-particle&quot;:&quot;&quot;},{&quot;family&quot;:&quot;Duan&quot;,&quot;given&quot;:&quot;Weiyuan&quot;,&quot;parse-names&quot;:false,&quot;dropping-particle&quot;:&quot;&quot;,&quot;non-dropping-particle&quot;:&quot;&quot;},{&quot;family&quot;:&quot;Lambertz&quot;,&quot;given&quot;:&quot;Andreas&quot;,&quot;parse-names&quot;:false,&quot;dropping-particle&quot;:&quot;&quot;,&quot;non-dropping-particle&quot;:&quot;&quot;},{&quot;family&quot;:&quot;Bittkau&quot;,&quot;given&quot;:&quot;Karsten&quot;,&quot;parse-names&quot;:false,&quot;dropping-particle&quot;:&quot;&quot;,&quot;non-dropping-particle&quot;:&quot;&quot;},{&quot;family&quot;:&quot;Yaqin&quot;,&quot;given&quot;:&quot;Muhammad Ainul&quot;,&quot;parse-names&quot;:false,&quot;dropping-particle&quot;:&quot;&quot;,&quot;non-dropping-particle&quot;:&quot;&quot;},{&quot;family&quot;:&quot;Zhao&quot;,&quot;given&quot;:&quot;Yilin&quot;,&quot;parse-names&quot;:false,&quot;dropping-particle&quot;:&quot;&quot;,&quot;non-dropping-particle&quot;:&quot;&quot;},{&quot;family&quot;:&quot;Zhang&quot;,&quot;given&quot;:&quot;Kai&quot;,&quot;parse-names&quot;:false,&quot;dropping-particle&quot;:&quot;&quot;,&quot;non-dropping-particle&quot;:&quot;&quot;},{&quot;family&quot;:&quot;Yang&quot;,&quot;given&quot;:&quot;Qing&quot;,&quot;parse-names&quot;:false,&quot;dropping-particle&quot;:&quot;&quot;,&quot;non-dropping-particle&quot;:&quot;&quot;},{&quot;family&quot;:&quot;Qiu&quot;,&quot;given&quot;:&quot;Depeng&quot;,&quot;parse-names&quot;:false,&quot;dropping-particle&quot;:&quot;&quot;,&quot;non-dropping-particle&quot;:&quot;&quot;},{&quot;family&quot;:&quot;Gunkel&quot;,&quot;given&quot;:&quot;Felix&quot;,&quot;parse-names&quot;:false,&quot;dropping-particle&quot;:&quot;&quot;,&quot;non-dropping-particle&quot;:&quot;&quot;},{&quot;family&quot;:&quot;Weber&quot;,&quot;given&quot;:&quot;Moritz&quot;,&quot;parse-names&quot;:false,&quot;dropping-particle&quot;:&quot;&quot;,&quot;non-dropping-particle&quot;:&quot;&quot;},{&quot;family&quot;:&quot;Rau&quot;,&quot;given&quot;:&quot;Uwe&quot;,&quot;parse-names&quot;:false,&quot;dropping-particle&quot;:&quot;&quot;,&quot;non-dropping-particle&quot;:&quot;&quot;},{&quot;family&quot;:&quot;Ding&quot;,&quot;given&quot;:&quot;Kaining&quot;,&quot;parse-names&quot;:false,&quot;dropping-particle&quot;:&quot;&quot;,&quot;non-dropping-particle&quot;:&quot;&quot;}],&quot;container-title&quot;:&quot;Solar Energy Materials and Solar Cells&quot;,&quot;DOI&quot;:&quot;10.1016/j.solmat.2022.112120&quot;,&quot;ISSN&quot;:&quot;09270248&quot;,&quot;issued&quot;:{&quot;date-parts&quot;:[[2023,3,1]]},&quot;abstract&quot;:&quot;Aluminum-doped zinc oxide (AZO) has long been known as a promising low-cost alternative contact to conventional expensive indium-doped tin oxide (ITO) on silicon heterojunction (SHJ) solar cells. However, low fill factor (FF) of the AZO-based SHJ solar cell greatly limits the device performance as well as poses concerns about its commercial potential. Here, we present ITO/AZO/ITO stack as front contact on rear-junction SHJ cell, solving three challenges including sputter damage, bad contact and low conductivity simultaneously that are encountered on pure front AZO-based devices. Additionally, mechanism underlying the superior performance of ITO/AZO/ITO stack is unveiled by the analysis of phase, lifetime and electrical properties followed by Quokka3 simulation of vertical and lateral carrier transport. Then, successfully direct use of pure AZO at rear side of SHJ cell is demonstrated, though with a small increase of total series resistance (Rs). Finally, a champion efficiency of 23.8% with &gt;85% indium reduction is achieved on M2+ size cell by using ITO/AZO/ITO at n-side and pure AZO at p-side, showing a high average efficiency (η ∼ 23.6%) close to that of totally ITO-based references (η ∼ 23.7%). These findings provide a promising way to fabricate low-indium and high-efficiency SHJ cells with commercial potential.&quot;,&quot;publisher&quot;:&quot;Elsevier B.V.&quot;,&quot;volume&quot;:&quot;251&quot;,&quot;container-title-short&quot;:&quot;&quot;},&quot;isTemporary&quot;:false}]},{&quot;citationID&quot;:&quot;MENDELEY_CITATION_7e191a03-83c6-4925-8403-99731de7b7ea&quot;,&quot;properties&quot;:{&quot;noteIndex&quot;:0},&quot;isEdited&quot;:false,&quot;manualOverride&quot;:{&quot;isManuallyOverridden&quot;:false,&quot;citeprocText&quot;:&quot;[137]&quot;,&quot;manualOverrideText&quot;:&quot;&quot;},&quot;citationTag&quot;:&quot;MENDELEY_CITATION_v3_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&quot;,&quot;citationItems&quot;:[{&quot;id&quot;:&quot;4f80b18c-a9c8-38fe-8aba-0b7720ef239e&quot;,&quot;itemData&quot;:{&quot;type&quot;:&quot;article-journal&quot;,&quot;id&quot;:&quot;4f80b18c-a9c8-38fe-8aba-0b7720ef239e&quot;,&quot;title&quot;:&quot;Influence of the RF magnetron sputtering power on the optical and electrical properties of AZO films&quot;,&quot;author&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Kusainova&quot;,&quot;given&quot;:&quot;A. Zh&quot;,&quot;parse-names&quot;:false,&quot;dropping-particle&quot;:&quot;&quot;,&quot;non-dropping-particle&quot;:&quot;&quot;},{&quot;family&quot;:&quot;Zhirkov&quot;,&quot;given&quot;:&quot;I.&quot;,&quot;parse-names&quot;:false,&quot;dropping-particle&quot;:&quot;V.&quot;,&quot;non-dropping-particle&quot;:&quot;&quot;},{&quot;family&quot;:&quot;Shynybaev&quot;,&quot;given&quot;:&quot;D. S.&quot;,&quot;parse-names&quot;:false,&quot;dropping-particle&quot;:&quot;&quot;,&quot;non-dropping-particle&quot;:&quot;&quot;},{&quot;family&quot;:&quot;Sultanov&quot;,&quot;given&quot;:&quot;A. T.&quot;,&quot;parse-names&quot;:false,&quot;dropping-particle&quot;:&quot;&quot;,&quot;non-dropping-particle&quot;:&quot;&quot;}],&quot;container-title&quot;:&quot;Physical Sciences and Technology&quot;,&quot;DOI&quot;:&quot;10.26577/phst.2023.v10.i2.03&quot;,&quot;ISSN&quot;:&quot;25221361&quot;,&quot;issued&quot;:{&quot;date-parts&quot;:[[2023,10,27]]},&quot;page&quot;:&quot;28-32&quot;,&quot;abstract&quot;:&quot;Thin AZO films were synthesized using radio frequency magnetron sputtering method on the surface of polished silicon samples and glass slides. The sputtering power was varied in the range of 150–300 W with the step of 25W; deposition time was adjusted so that the film thickness remained equal to 70 nm. The rest of the deposition parameters: working pressure, temperature, and the substrate rotation rate, remained unchanged. The thickness and deposition rate of thin films were measured using X-ray reflectometry. The electrical properties (resistivity, Hall mobility and charge concentration) of thin films were measured by the Van Der Pauw method using the Hall effect. The transmission spectra of the films were measured in the wavelength range from 300 to 1100 nm. The average crystallite size was determined using X-ray diffraction spectra and the Scherrer equation. As a result, it was shown that AZO films synthesized at a power of 300 W have the best electrical and optical properties. At this power, the lowest resistivity value of 2.83×10-3 Ω∙cm and the maximum charge mobility of 9.6 cm2V-1sec-1 were achieved for films of the same thickness 70 nm. The decrease in the electrical resistivity of the films with increasing power is explained by more intense heating of the substrate during deposition, which leads to an improvement in the crystallinity of the film, and, as a consequence, to an increase in the mobility of charge carriers.&quot;,&quot;publisher&quot;:&quot;al-Farabi Kazakh State National University&quot;,&quot;issue&quot;:&quot;3-4&quot;,&quot;volume&quot;:&quot;10&quot;,&quot;container-title-short&quot;:&quot;&quot;},&quot;isTemporary&quot;:false}]},{&quot;citationID&quot;:&quot;MENDELEY_CITATION_47cfb881-890e-41f7-a9d6-5b6719529a79&quot;,&quot;properties&quot;:{&quot;noteIndex&quot;:0},&quot;isEdited&quot;:false,&quot;manualOverride&quot;:{&quot;isManuallyOverridden&quot;:false,&quot;citeprocText&quot;:&quot;[137]&quot;,&quot;manualOverrideText&quot;:&quot;&quot;},&quot;citationTag&quot;:&quot;MENDELEY_CITATION_v3_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&quot;,&quot;citationItems&quot;:[{&quot;id&quot;:&quot;4f80b18c-a9c8-38fe-8aba-0b7720ef239e&quot;,&quot;itemData&quot;:{&quot;type&quot;:&quot;article-journal&quot;,&quot;id&quot;:&quot;4f80b18c-a9c8-38fe-8aba-0b7720ef239e&quot;,&quot;title&quot;:&quot;Influence of the RF magnetron sputtering power on the optical and electrical properties of AZO films&quot;,&quot;author&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Kusainova&quot;,&quot;given&quot;:&quot;A. Zh&quot;,&quot;parse-names&quot;:false,&quot;dropping-particle&quot;:&quot;&quot;,&quot;non-dropping-particle&quot;:&quot;&quot;},{&quot;family&quot;:&quot;Zhirkov&quot;,&quot;given&quot;:&quot;I.&quot;,&quot;parse-names&quot;:false,&quot;dropping-particle&quot;:&quot;V.&quot;,&quot;non-dropping-particle&quot;:&quot;&quot;},{&quot;family&quot;:&quot;Shynybaev&quot;,&quot;given&quot;:&quot;D. S.&quot;,&quot;parse-names&quot;:false,&quot;dropping-particle&quot;:&quot;&quot;,&quot;non-dropping-particle&quot;:&quot;&quot;},{&quot;family&quot;:&quot;Sultanov&quot;,&quot;given&quot;:&quot;A. T.&quot;,&quot;parse-names&quot;:false,&quot;dropping-particle&quot;:&quot;&quot;,&quot;non-dropping-particle&quot;:&quot;&quot;}],&quot;container-title&quot;:&quot;Physical Sciences and Technology&quot;,&quot;DOI&quot;:&quot;10.26577/phst.2023.v10.i2.03&quot;,&quot;ISSN&quot;:&quot;25221361&quot;,&quot;issued&quot;:{&quot;date-parts&quot;:[[2023,10,27]]},&quot;page&quot;:&quot;28-32&quot;,&quot;abstract&quot;:&quot;Thin AZO films were synthesized using radio frequency magnetron sputtering method on the surface of polished silicon samples and glass slides. The sputtering power was varied in the range of 150–300 W with the step of 25W; deposition time was adjusted so that the film thickness remained equal to 70 nm. The rest of the deposition parameters: working pressure, temperature, and the substrate rotation rate, remained unchanged. The thickness and deposition rate of thin films were measured using X-ray reflectometry. The electrical properties (resistivity, Hall mobility and charge concentration) of thin films were measured by the Van Der Pauw method using the Hall effect. The transmission spectra of the films were measured in the wavelength range from 300 to 1100 nm. The average crystallite size was determined using X-ray diffraction spectra and the Scherrer equation. As a result, it was shown that AZO films synthesized at a power of 300 W have the best electrical and optical properties. At this power, the lowest resistivity value of 2.83×10-3 Ω∙cm and the maximum charge mobility of 9.6 cm2V-1sec-1 were achieved for films of the same thickness 70 nm. The decrease in the electrical resistivity of the films with increasing power is explained by more intense heating of the substrate during deposition, which leads to an improvement in the crystallinity of the film, and, as a consequence, to an increase in the mobility of charge carriers.&quot;,&quot;publisher&quot;:&quot;al-Farabi Kazakh State National University&quot;,&quot;issue&quot;:&quot;3-4&quot;,&quot;volume&quot;:&quot;10&quot;,&quot;container-title-short&quot;:&quot;&quot;},&quot;isTemporary&quot;:false}]},{&quot;citationID&quot;:&quot;MENDELEY_CITATION_45c41f77-6110-4970-98a5-bc846e2d309f&quot;,&quot;properties&quot;:{&quot;noteIndex&quot;:0},&quot;isEdited&quot;:false,&quot;manualOverride&quot;:{&quot;isManuallyOverridden&quot;:false,&quot;citeprocText&quot;:&quot;[147]&quot;,&quot;manualOverrideText&quot;:&quot;&quot;},&quot;citationTag&quot;:&quot;MENDELEY_CITATION_v3_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&quot;,&quot;citationItems&quot;:[{&quot;id&quot;:&quot;27b99ac5-df9a-34ff-8137-20777066794d&quot;,&quot;itemData&quot;:{&quot;type&quot;:&quot;article-journal&quot;,&quot;id&quot;:&quot;27b99ac5-df9a-34ff-8137-20777066794d&quot;,&quot;title&quot;:&quot;Effect of oxygen flow on electrical and optical properties of ITO films synthesized by magnetron sputtering method&quot;,&quot;author&quot;:[{&quot;family&quot;:&quot;Rakhimova&quot;,&quot;given&quot;:&quot;A. Zh.&quot;,&quot;parse-names&quot;:false,&quot;dropping-particle&quot;:&quot;&quot;,&quot;non-dropping-particle&quot;:&quot;&quot;},{&quot;family&quot;:&quot;Zhirkov&quot;,&quot;given&quot;:&quot;I.&quot;,&quot;parse-names&quot;:false,&quot;dropping-particle&quot;:&quot;V.&quot;,&quot;non-dropping-particle&quot;:&quot;&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Sultanov&quot;,&quot;given&quot;:&quot;A. T.&quot;,&quot;parse-names&quot;:false,&quot;dropping-particle&quot;:&quot;&quot;,&quot;non-dropping-particle&quot;:&quot;&quot;}],&quot;container-title&quot;:&quot;Herald of the Kazakh-British technical university&quot;,&quot;DOI&quot;:&quot;10.55452/1998-6688-2023-20-4-109-117&quot;,&quot;ISSN&quot;:&quot;1998-6688&quot;,&quot;issued&quot;:{&quot;date-parts&quot;:[[2023,12,12]]},&quot;page&quot;:&quot;109-117&quot;,&quot;abstract&quot;:&quot;The tin-doped indium oxide thin films were synthesized by DC magnetron sputtering on the surface of polished silicon samples and glass slides in a mixed argon-oxygen atmosphere. The other deposition parameters: operating pressure, magnetron power and substrate rotation speed were kept constant. Thickness and density of thin films were measured by X-ray Reflectometry. The effects of oxygen flow rate and substrate temperature on the optical and electrical properties were investigated. The electrical properties (resistivity, Hall mobility and charge concentration) of the thin films were measured by the Van der Pauw method using the Hall effect. The minimum value of resistivity 0.52 × 10-3 Ohm·cm, and maximum charge mobility 28 cm2V-1s-1 was achieved at an oxygen proportional gas mixture of 2.6% (0.71 sccm). The transmission spectra of the films were measured in the wavelength range from 300 to 1100 nm. The transmittance of all films exceeds 75% in the visible and near-infrared spectral ranges. It was found that increasing the oxygen flow rate and heating of the substrate up to optimal value 150°C led to an increase in the crystallinity of the films and, consequently, to an increase in the Hall mobility and the transmittance.&quot;,&quot;publisher&quot;:&quot;Kazakh-British Technical University&quot;,&quot;issue&quot;:&quot;4&quot;,&quot;volume&quot;:&quot;20&quot;,&quot;container-title-short&quot;:&quot;&quot;},&quot;isTemporary&quot;:false}]},{&quot;citationID&quot;:&quot;MENDELEY_CITATION_d51ea129-f2e6-4750-9d50-1fc21aed990c&quot;,&quot;properties&quot;:{&quot;noteIndex&quot;:0},&quot;isEdited&quot;:false,&quot;manualOverride&quot;:{&quot;isManuallyOverridden&quot;:false,&quot;citeprocText&quot;:&quot;[148]&quot;,&quot;manualOverrideText&quot;:&quot;&quot;},&quot;citationTag&quot;:&quot;MENDELEY_CITATION_v3_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&quot;,&quot;citationItems&quot;:[{&quot;id&quot;:&quot;67bec7e3-0174-3a98-a3b4-a7fbe22eeda0&quot;,&quot;itemData&quot;:{&quot;type&quot;:&quot;report&quot;,&quot;id&quot;:&quot;67bec7e3-0174-3a98-a3b4-a7fbe22eeda0&quot;,&quot;title&quot;:&quot;Investigations on the crystallisation properties of RF magnetron sputtered indium tin oxide thin films&quot;,&quot;author&quot;:[{&quot;family&quot;:&quot;Thilakan&quot;,&quot;given&quot;:&quot;P&quot;,&quot;parse-names&quot;:false,&quot;dropping-particle&quot;:&quot;&quot;,&quot;non-dropping-particle&quot;:&quot;&quot;},{&quot;family&quot;:&quot;Minarini&quot;,&quot;given&quot;:&quot;C&quot;,&quot;parse-names&quot;:false,&quot;dropping-particle&quot;:&quot;&quot;,&quot;non-dropping-particle&quot;:&quot;&quot;},{&quot;family&quot;:&quot;Loreti&quot;,&quot;given&quot;:&quot;S&quot;,&quot;parse-names&quot;:false,&quot;dropping-particle&quot;:&quot;&quot;,&quot;non-dropping-particle&quot;:&quot;&quot;},{&quot;family&quot;:&quot;Terzini&quot;,&quot;given&quot;:&quot;E&quot;,&quot;parse-names&quot;:false,&quot;dropping-particle&quot;:&quot;&quot;,&quot;non-dropping-particle&quot;:&quot;&quot;}],&quot;container-title&quot;:&quot;Thin Solid Films&quot;,&quot;issued&quot;:{&quot;date-parts&quot;:[[2001]]},&quot;number-of-pages&quot;:&quot;3440&quot;,&quot;abstract&quot;:&quot;Ž. X-Ray diffraction and X-ray texture analysis have been carried out on RF magnetron sputtered ITO indium tin oxide thin films on glass substrates in order to understand their crystal growth behaviour. Films deposited at various deposition rates and gas compositions were subjected to investigation. X-Ray diffraction analysis revealed the polycrystalline structure of the films Ž. with a difference in crystallographic orientation without any change in the BCC Body Centred Cubic structure. Both the increase in deposition rate and gas composition reflects the change in crystallographic orientation. X-Ray texture analysis on the grown films revealed also a difference in film texturization following the change in crystallographic orientation. Strong orientation Ž. of crystallites perpendicular to the substrate were observed for films grown with 400 preferential plane.&quot;,&quot;volume&quot;:&quot;388&quot;,&quot;container-title-short&quot;:&quot;Thin Solid Films&quot;},&quot;isTemporary&quot;:false}]},{&quot;citationID&quot;:&quot;MENDELEY_CITATION_bd3e70ac-333b-4901-83bc-08e61a8b2574&quot;,&quot;properties&quot;:{&quot;noteIndex&quot;:0},&quot;isEdited&quot;:false,&quot;manualOverride&quot;:{&quot;isManuallyOverridden&quot;:false,&quot;citeprocText&quot;:&quot;[149–151]&quot;,&quot;manualOverrideText&quot;:&quot;&quot;},&quot;citationTag&quot;:&quot;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&quot;,&quot;citationItems&quot;:[{&quot;id&quot;:&quot;a53896b6-b5c6-3ce0-9e99-d3265387cce8&quot;,&quot;itemData&quot;:{&quot;type&quot;:&quot;article-journal&quot;,&quot;id&quot;:&quot;a53896b6-b5c6-3ce0-9e99-d3265387cce8&quot;,&quot;title&quot;:&quot;Effect of Oxygen Flow Rate on the Optical, Electrical, and Mechanical Properties of DC Sputtering ITO Thin Films&quot;,&quot;author&quot;:[{&quot;family&quot;:&quot;Tien&quot;,&quot;given&quot;:&quot;Chuen Lin&quot;,&quot;parse-names&quot;:false,&quot;dropping-particle&quot;:&quot;&quot;,&quot;non-dropping-particle&quot;:&quot;&quot;},{&quot;family&quot;:&quot;Lin&quot;,&quot;given&quot;:&quot;Hong Yi&quot;,&quot;parse-names&quot;:false,&quot;dropping-particle&quot;:&quot;&quot;,&quot;non-dropping-particle&quot;:&quot;&quot;},{&quot;family&quot;:&quot;Chang&quot;,&quot;given&quot;:&quot;Chih Kai&quot;,&quot;parse-names&quot;:false,&quot;dropping-particle&quot;:&quot;&quot;,&quot;non-dropping-particle&quot;:&quot;&quot;},{&quot;family&quot;:&quot;Tang&quot;,&quot;given&quot;:&quot;Chien Jen&quot;,&quot;parse-names&quot;:false,&quot;dropping-particle&quot;:&quot;&quot;,&quot;non-dropping-particle&quot;:&quot;&quot;}],&quot;container-title&quot;:&quot;Advances in Condensed Matter Physics&quot;,&quot;DOI&quot;:&quot;10.1155/2018/2647282&quot;,&quot;ISSN&quot;:&quot;16878124&quot;,&quot;issued&quot;:{&quot;date-parts&quot;:[[2018]]},&quot;abstract&quot;:&quot;This study presents the effect of oxygen flow rate on the optical, electrical, and mechanical properties of indium tin oxide (ITO) thin films prepared by the DC magnetron sputtering technique. The oxygen flow rate was varied from 10 to 50 sccm. The ITO thin films deposition under different oxygen flow rates exhibits different properties. We used an optical spectrometer to measure the optical transmittance and a four-point probe instrument to determine the resistivity. A home-made Twyman-Green interferometer was used to evaluate residual stress and a microscopic interferometer was used to measure the surface roughness of ITO thin films. The experimental results show that the average optical transmittance is larger than 85% in visible range; the electrical resistivity has a minimum 6.85×10-4 ohm-cm for the oxygen flow of 10 sccm. The residual stress is varied from -0.15 GPa to -0.34 GPa in the range of 10-50 sccm. The root-mean-square (rms) surface roughness is changed from 2.64 nm to 2.74 nm as the oxygen flow rate increases. The results show that the oxygen flow rate has significant influence on the electrical resistivity, residual stress, and surface roughness of the ITO thin film.&quot;,&quot;publisher&quot;:&quot;Hindawi Limited&quot;,&quot;volume&quot;:&quot;2018&quot;,&quot;container-title-short&quot;:&quot;&quot;},&quot;isTemporary&quot;:false},{&quot;id&quot;:&quot;f3862432-d895-3867-b9ce-17481dc9e2e2&quot;,&quot;itemData&quot;:{&quot;type&quot;:&quot;article-journal&quot;,&quot;id&quot;:&quot;f3862432-d895-3867-b9ce-17481dc9e2e2&quot;,&quot;title&quot;:&quot;Influence of O2 admixture and sputtering pressure on the properties of ITO thin films deposited on PET substrate using RF reactive magnetron sputtering&quot;,&quot;author&quot;:[{&quot;family&quot;:&quot;Kim&quot;,&quot;given&quot;:&quot;Young Soon&quot;,&quot;parse-names&quot;:false,&quot;dropping-particle&quot;:&quot;&quot;,&quot;non-dropping-particle&quot;:&quot;&quot;},{&quot;family&quot;:&quot;Park&quot;,&quot;given&quot;:&quot;Young Chul&quot;,&quot;parse-names&quot;:false,&quot;dropping-particle&quot;:&quot;&quot;,&quot;non-dropping-particle&quot;:&quot;&quot;},{&quot;family&quot;:&quot;Ansari&quot;,&quot;given&quot;:&quot;S. G.&quot;,&quot;parse-names&quot;:false,&quot;dropping-particle&quot;:&quot;&quot;,&quot;non-dropping-particle&quot;:&quot;&quot;},{&quot;family&quot;:&quot;Lee&quot;,&quot;given&quot;:&quot;Jeong Young&quot;,&quot;parse-names&quot;:false,&quot;dropping-particle&quot;:&quot;&quot;,&quot;non-dropping-particle&quot;:&quot;&quot;},{&quot;family&quot;:&quot;Lee&quot;,&quot;given&quot;:&quot;Byung Soo&quot;,&quot;parse-names&quot;:false,&quot;dropping-particle&quot;:&quot;&quot;,&quot;non-dropping-particle&quot;:&quot;&quot;},{&quot;family&quot;:&quot;Shin&quot;,&quot;given&quot;:&quot;Hyung Shik&quot;,&quot;parse-names&quot;:false,&quot;dropping-particle&quot;:&quot;&quot;,&quot;non-dropping-particle&quot;:&quot;&quot;}],&quot;container-title&quot;:&quot;Surface and Coatings Technology&quot;,&quot;DOI&quot;:&quot;10.1016/S0257-8972(03)00717-5&quot;,&quot;ISSN&quot;:&quot;02578972&quot;,&quot;issued&quot;:{&quot;date-parts&quot;:[[2003,8,22]]},&quot;page&quot;:&quot;299-308&quot;,&quot;abstract&quot;:&quot;A systematic study of the growth of indium tin oxide (ITO) thin films on polyethylene terephthalate substrate was carried out using RF reactive magnetron sputtering. The effect of oxygen admixture to sputtering gas, sputtering pressure (4.5 × 10-1 to 6.8 × 10-1 Pa), RF power (30-50 W) and growth time (15-50 min) on the electrical and optical properties of ITO thin films was investigated. An indium tin alloy (90:10) of 99.999% purity was used as target. Deposition was carried out at room temperature. Cracks in the films were not observed. It is found that the increase in admixture of O2 to Ar sputtering gas decreases the growth rate. A minimum value of resistivity (7 × 10-3 Ω cm), decreases in the mobility, reduction in particle size, an average transmittance of ∼80% in UV-Vis range with carrier concentration of ∼5.9 × 1019 atmos/cm3 and mobility of ∼37 cm2/V s was found with increasing O2 admixture. The increase in sputtering pressure has less effect on growth rate, changes the distribution of particles with increase in their sizes, little variation in Sn/In ratio and a minimum resistivity of 1.9 × 10-3 Ω cm. The increasing pressure results in improved transmittance to above 80%. Increase in RF power results in a minimum resistivity of 1.9 × 10-3 Ω cm (at 50 W) and decreases the carrier mobility to 3.5 cm2/V s. A linear increase in the film thickness with increase in optical transmittance to ∼85 is found with increasing growth time. It can be concluded that the film grown at 10% of O2 admixture, 5.6 × 10-1 Pa sputtering pressure and RF power of 50 W, can meet the requirement of a good transparent and conducting ITO film on polymer substrate. © 2003 Elsevier Science B.V. All rights reserved.&quot;,&quot;publisher&quot;:&quot;Elsevier&quot;,&quot;issue&quot;:&quot;2-3&quot;,&quot;volume&quot;:&quot;173&quot;,&quot;container-title-short&quot;:&quot;Surf Coat Technol&quot;},&quot;isTemporary&quot;:false},{&quot;id&quot;:&quot;60b36b03-9094-3f88-8e34-99963aa5558b&quot;,&quot;itemData&quot;:{&quot;type&quot;:&quot;report&quot;,&quot;id&quot;:&quot;60b36b03-9094-3f88-8e34-99963aa5558b&quot;,&quot;title&quot;:&quot;A simple model for the formation of compressive stress in thin films by ion bombardment&quot;,&quot;author&quot;:[{&quot;family&quot;:&quot;Davis&quot;,&quot;given&quot;:&quot;C A&quot;,&quot;parse-names&quot;:false,&quot;dropping-particle&quot;:&quot;&quot;,&quot;non-dropping-particle&quot;:&quot;&quot;}],&quot;container-title&quot;:&quot;Thin Solid Films&quot;,&quot;issued&quot;:{&quot;date-parts&quot;:[[1993]]},&quot;number-of-pages&quot;:&quot;30-34&quot;,&quot;abstract&quot;:&quot;A simple model is proposed to explain the formation of compressive Stress in thin films deposited with simultaneous bombardment by energetic ions or atoms. Consideration of a steady state in which stress formation by knock-on implantation of film atoms is balanced by thermal spike excited migration of implanted atoms shows that the stress a is proportional to [Y/(1-v)]EJ/2/(R/j+kES/3), where E is the ion energy, R the net depositing flux, j the bombarding flux, k a material-dependent parameter, Y the film material Young's modulus and v the Poisson ratio. This formula is used to explain seemingly contradictory experimental results in the literature. For small values of the normalized flux j/R the stress is proportional to the square root of the ion energy. Larger values of the normalized flux cause the stress to go through a maximum with increasing ion energy, and a power law decrease in stress with ion energy is predicted for large normalized fluxes.&quot;,&quot;volume&quot;:&quot;226&quot;,&quot;container-title-short&quot;:&quot;Thin Solid Films&quot;},&quot;isTemporary&quot;:false}]},{&quot;citationID&quot;:&quot;MENDELEY_CITATION_16418d9a-8b26-40fd-a241-f134f1250dd8&quot;,&quot;properties&quot;:{&quot;noteIndex&quot;:0},&quot;isEdited&quot;:false,&quot;manualOverride&quot;:{&quot;isManuallyOverridden&quot;:false,&quot;citeprocText&quot;:&quot;[152]&quot;,&quot;manualOverrideText&quot;:&quot;&quot;},&quot;citationTag&quot;:&quot;MENDELEY_CITATION_v3_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&quot;,&quot;citationItems&quot;:[{&quot;id&quot;:&quot;ca3dd031-0a56-3fd3-9890-e210ecf0e357&quot;,&quot;itemData&quot;:{&quot;type&quot;:&quot;article-journal&quot;,&quot;id&quot;:&quot;ca3dd031-0a56-3fd3-9890-e210ecf0e357&quot;,&quot;title&quot;:&quot;Influence of oxygen in the deposition and annealing atmosphere on the characteristics of ITO thin films prepared by sputtering at room temperature&quot;,&quot;author&quot;:[{&quot;family&quot;:&quot;Guillén&quot;,&quot;given&quot;:&quot;C.&quot;,&quot;parse-names&quot;:false,&quot;dropping-particle&quot;:&quot;&quot;,&quot;non-dropping-particle&quot;:&quot;&quot;},{&quot;family&quot;:&quot;Herrero&quot;,&quot;given&quot;:&quot;J.&quot;,&quot;parse-names&quot;:false,&quot;dropping-particle&quot;:&quot;&quot;,&quot;non-dropping-particle&quot;:&quot;&quot;}],&quot;container-title&quot;:&quot;Vacuum&quot;,&quot;DOI&quot;:&quot;10.1016/j.vacuum.2005.10.006&quot;,&quot;ISSN&quot;:&quot;0042207X&quot;,&quot;issued&quot;:{&quot;date-parts&quot;:[[2006,3,10]]},&quot;page&quot;:&quot;615-620&quot;,&quot;abstract&quot;:&quot;Indium tin oxide (ITO) thin films have been grown onto glass substrates by sputtering at room temperature with various controlled oxygen and argon ratios used as reactive and sputter gases, respectively. After deposition, the samples have been annealed at 350 °C in the same sputtering chamber in vacuum or in air. The structure, morphology and electro-optical characteristics of the ITO coatings have been analyzed as a function of the oxygen added during deposition and of the annealing atmosphere by X-ray diffraction, atomic force microscopy, four points electrical measurements and spectrophotometry. It has been found that the as-deposited amorphous samples crystallize in the cubic structure by annealing. The optical transmittance and the electrical resistance decrease when the oxygen content in the deposition and the annealing atmosphere is reduced. © 2005 Elsevier Ltd. All rights reserved.&quot;,&quot;issue&quot;:&quot;6&quot;,&quot;volume&quot;:&quot;80&quot;,&quot;container-title-short&quot;:&quot;Vacuum&quot;},&quot;isTemporary&quot;:false}]},{&quot;citationID&quot;:&quot;MENDELEY_CITATION_a71abdd0-69fa-46fe-9a67-09c4a303dc6e&quot;,&quot;properties&quot;:{&quot;noteIndex&quot;:0},&quot;isEdited&quot;:false,&quot;manualOverride&quot;:{&quot;isManuallyOverridden&quot;:false,&quot;citeprocText&quot;:&quot;[153]&quot;,&quot;manualOverrideText&quot;:&quot;&quot;},&quot;citationTag&quot;:&quot;MENDELEY_CITATION_v3_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&quot;,&quot;citationItems&quot;:[{&quot;id&quot;:&quot;6f3cd8ce-332a-3df0-9c96-d73fc26b3959&quot;,&quot;itemData&quot;:{&quot;type&quot;:&quot;article-journal&quot;,&quot;id&quot;:&quot;6f3cd8ce-332a-3df0-9c96-d73fc26b3959&quot;,&quot;title&quot;:&quot;DC magnetron sputtered aligned ITO nano-rods with the influence of varying oxygen pressure&quot;,&quot;author&quot;:[{&quot;family&quot;:&quot;Arockiadoss&quot;,&quot;given&quot;:&quot;T.&quot;,&quot;parse-names&quot;:false,&quot;dropping-particle&quot;:&quot;&quot;,&quot;non-dropping-particle&quot;:&quot;&quot;},{&quot;family&quot;:&quot;Kovendhan&quot;,&quot;given&quot;:&quot;M.&quot;,&quot;parse-names&quot;:false,&quot;dropping-particle&quot;:&quot;&quot;,&quot;non-dropping-particle&quot;:&quot;&quot;},{&quot;family&quot;:&quot;Paul Joseph&quot;,&quot;given&quot;:&quot;D.&quot;,&quot;parse-names&quot;:false,&quot;dropping-particle&quot;:&quot;&quot;,&quot;non-dropping-particle&quot;:&quot;&quot;},{&quot;family&quot;:&quot;Sendil Kumar&quot;,&quot;given&quot;:&quot;A.&quot;,&quot;parse-names&quot;:false,&quot;dropping-particle&quot;:&quot;&quot;,&quot;non-dropping-particle&quot;:&quot;&quot;},{&quot;family&quot;:&quot;Choi&quot;,&quot;given&quot;:&quot;Byung Chun&quot;,&quot;parse-names&quot;:false,&quot;dropping-particle&quot;:&quot;&quot;,&quot;non-dropping-particle&quot;:&quot;&quot;},{&quot;family&quot;:&quot;Shim&quot;,&quot;given&quot;:&quot;K. S.&quot;,&quot;parse-names&quot;:false,&quot;dropping-particle&quot;:&quot;&quot;,&quot;non-dropping-particle&quot;:&quot;&quot;}],&quot;container-title&quot;:&quot;Applied Surface Science&quot;,&quot;DOI&quot;:&quot;10.1016/j.apsusc.2017.12.129&quot;,&quot;ISSN&quot;:&quot;01694332&quot;,&quot;issued&quot;:{&quot;date-parts&quot;:[[2018,8,15]]},&quot;page&quot;:&quot;39-47&quot;,&quot;abstract&quot;:&quot;Aligned Nano rods of transparent conducting indium tin oxide (ITO) were deposited on glass substrates using dc magnetron sputtering technique from an ITO alloy target at two different oxygen pressures placing the substrates at three different lateral positions inside the chamber. The (4 4 0) oriented ITO thin films at optimal deposition conditions with high transmittance, low sheet resistance, good crystallinity and novel morphology was obtained at room temperature deposition. The structural, optical, morphological, electrical transport behavior and figure of merit imply the need in optimizing the positioning of the substrates within the chamber during deposition for achieving films of best desired properties.&quot;,&quot;publisher&quot;:&quot;Elsevier B.V.&quot;,&quot;volume&quot;:&quot;449&quot;,&quot;container-title-short&quot;:&quot;Appl Surf Sci&quot;},&quot;isTemporary&quot;:false}]},{&quot;citationID&quot;:&quot;MENDELEY_CITATION_005fd782-c230-489a-a746-cf5fad4a2dd2&quot;,&quot;properties&quot;:{&quot;noteIndex&quot;:0},&quot;isEdited&quot;:false,&quot;manualOverride&quot;:{&quot;isManuallyOverridden&quot;:false,&quot;citeprocText&quot;:&quot;[154]&quot;,&quot;manualOverrideText&quot;:&quot;&quot;},&quot;citationTag&quot;:&quot;MENDELEY_CITATION_v3_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&quot;,&quot;citationItems&quot;:[{&quot;id&quot;:&quot;793ee4b5-e7bb-36d6-a592-f613abbfd90a&quot;,&quot;itemData&quot;:{&quot;type&quot;:&quot;article-journal&quot;,&quot;id&quot;:&quot;793ee4b5-e7bb-36d6-a592-f613abbfd90a&quot;,&quot;title&quot;:&quot;Defect structure studies of bulk and nano-indium-tin oxide&quot;,&quot;author&quot;:[{&quot;family&quot;:&quot;González&quot;,&quot;given&quot;:&quot;G. B.&quot;,&quot;parse-names&quot;:false,&quot;dropping-particle&quot;:&quot;&quot;,&quot;non-dropping-particle&quot;:&quot;&quot;},{&quot;family&quot;:&quot;Mason&quot;,&quot;given&quot;:&quot;T. O.&quot;,&quot;parse-names&quot;:false,&quot;dropping-particle&quot;:&quot;&quot;,&quot;non-dropping-particle&quot;:&quot;&quot;},{&quot;family&quot;:&quot;Quintana&quot;,&quot;given&quot;:&quot;J. P.&quot;,&quot;parse-names&quot;:false,&quot;dropping-particle&quot;:&quot;&quot;,&quot;non-dropping-particle&quot;:&quot;&quot;},{&quot;family&quot;:&quot;Warschkow&quot;,&quot;given&quot;:&quot;O.&quot;,&quot;parse-names&quot;:false,&quot;dropping-particle&quot;:&quot;&quot;,&quot;non-dropping-particle&quot;:&quot;&quot;},{&quot;family&quot;:&quot;Ellis&quot;,&quot;given&quot;:&quot;D. E.&quot;,&quot;parse-names&quot;:false,&quot;dropping-particle&quot;:&quot;&quot;,&quot;non-dropping-particle&quot;:&quot;&quot;},{&quot;family&quot;:&quot;Hwang&quot;,&quot;given&quot;:&quot;J. H.&quot;,&quot;parse-names&quot;:false,&quot;dropping-particle&quot;:&quot;&quot;,&quot;non-dropping-particle&quot;:&quot;&quot;},{&quot;family&quot;:&quot;Hodges&quot;,&quot;given&quot;:&quot;J. P.&quot;,&quot;parse-names&quot;:false,&quot;dropping-particle&quot;:&quot;&quot;,&quot;non-dropping-particle&quot;:&quot;&quot;},{&quot;family&quot;:&quot;Jorgensen&quot;,&quot;given&quot;:&quot;J. D.&quot;,&quot;parse-names&quot;:false,&quot;dropping-particle&quot;:&quot;&quot;,&quot;non-dropping-particle&quot;:&quot;&quot;}],&quot;container-title&quot;:&quot;Journal of Applied Physics&quot;,&quot;DOI&quot;:&quot;10.1063/1.1783610&quot;,&quot;ISSN&quot;:&quot;00218979&quot;,&quot;issued&quot;:{&quot;date-parts&quot;:[[2004,10,1]]},&quot;page&quot;:&quot;3912-3920&quot;,&quot;issue&quot;:&quot;7&quot;,&quot;volume&quot;:&quot;96&quot;,&quot;container-title-short&quot;:&quot;J Appl Phys&quot;},&quot;isTemporary&quot;:false}]},{&quot;citationID&quot;:&quot;MENDELEY_CITATION_038991ca-5182-4abd-ad6e-4250623ae5b8&quot;,&quot;properties&quot;:{&quot;noteIndex&quot;:0},&quot;isEdited&quot;:false,&quot;manualOverride&quot;:{&quot;isManuallyOverridden&quot;:false,&quot;citeprocText&quot;:&quot;[147]&quot;,&quot;manualOverrideText&quot;:&quot;&quot;},&quot;citationTag&quot;:&quot;MENDELEY_CITATION_v3_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&quot;,&quot;citationItems&quot;:[{&quot;id&quot;:&quot;27b99ac5-df9a-34ff-8137-20777066794d&quot;,&quot;itemData&quot;:{&quot;type&quot;:&quot;article-journal&quot;,&quot;id&quot;:&quot;27b99ac5-df9a-34ff-8137-20777066794d&quot;,&quot;title&quot;:&quot;Effect of oxygen flow on electrical and optical properties of ITO films synthesized by magnetron sputtering method&quot;,&quot;author&quot;:[{&quot;family&quot;:&quot;Rakhimova&quot;,&quot;given&quot;:&quot;A. Zh.&quot;,&quot;parse-names&quot;:false,&quot;dropping-particle&quot;:&quot;&quot;,&quot;non-dropping-particle&quot;:&quot;&quot;},{&quot;family&quot;:&quot;Zhirkov&quot;,&quot;given&quot;:&quot;I.&quot;,&quot;parse-names&quot;:false,&quot;dropping-particle&quot;:&quot;V.&quot;,&quot;non-dropping-particle&quot;:&quot;&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Sultanov&quot;,&quot;given&quot;:&quot;A. T.&quot;,&quot;parse-names&quot;:false,&quot;dropping-particle&quot;:&quot;&quot;,&quot;non-dropping-particle&quot;:&quot;&quot;}],&quot;container-title&quot;:&quot;Herald of the Kazakh-British technical university&quot;,&quot;DOI&quot;:&quot;10.55452/1998-6688-2023-20-4-109-117&quot;,&quot;ISSN&quot;:&quot;1998-6688&quot;,&quot;issued&quot;:{&quot;date-parts&quot;:[[2023,12,12]]},&quot;page&quot;:&quot;109-117&quot;,&quot;abstract&quot;:&quot;The tin-doped indium oxide thin films were synthesized by DC magnetron sputtering on the surface of polished silicon samples and glass slides in a mixed argon-oxygen atmosphere. The other deposition parameters: operating pressure, magnetron power and substrate rotation speed were kept constant. Thickness and density of thin films were measured by X-ray Reflectometry. The effects of oxygen flow rate and substrate temperature on the optical and electrical properties were investigated. The electrical properties (resistivity, Hall mobility and charge concentration) of the thin films were measured by the Van der Pauw method using the Hall effect. The minimum value of resistivity 0.52 × 10-3 Ohm·cm, and maximum charge mobility 28 cm2V-1s-1 was achieved at an oxygen proportional gas mixture of 2.6% (0.71 sccm). The transmission spectra of the films were measured in the wavelength range from 300 to 1100 nm. The transmittance of all films exceeds 75% in the visible and near-infrared spectral ranges. It was found that increasing the oxygen flow rate and heating of the substrate up to optimal value 150°C led to an increase in the crystallinity of the films and, consequently, to an increase in the Hall mobility and the transmittance.&quot;,&quot;publisher&quot;:&quot;Kazakh-British Technical University&quot;,&quot;issue&quot;:&quot;4&quot;,&quot;volume&quot;:&quot;20&quot;,&quot;container-title-short&quot;:&quot;&quot;},&quot;isTemporary&quot;:false}]},{&quot;citationID&quot;:&quot;MENDELEY_CITATION_413ea5a8-b3e9-4998-a45c-125f5710e4e1&quot;,&quot;properties&quot;:{&quot;noteIndex&quot;:0},&quot;isEdited&quot;:false,&quot;manualOverride&quot;:{&quot;isManuallyOverridden&quot;:false,&quot;citeprocText&quot;:&quot;[155–157]&quot;,&quot;manualOverrideText&quot;:&quot;&quot;},&quot;citationTag&quot;:&quot;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&quot;,&quot;citationItems&quot;:[{&quot;id&quot;:&quot;771952db-a79a-3f6a-8caa-db908e17b050&quot;,&quot;itemData&quot;:{&quot;type&quot;:&quot;article-journal&quot;,&quot;id&quot;:&quot;771952db-a79a-3f6a-8caa-db908e17b050&quot;,&quot;title&quot;:&quot;Investigation of In2O3:SnO2 films with different doping ratio and application as transparent conducting electrode in silicon heterojunction solar cell&quot;,&quot;author&quot;:[{&quot;family&quot;:&quot;Gong&quot;,&quot;given&quot;:&quot;Wenbo&quot;,&quot;parse-names&quot;:false,&quot;dropping-particle&quot;:&quot;&quot;,&quot;non-dropping-particle&quot;:&quot;&quot;},{&quot;family&quot;:&quot;Wang&quot;,&quot;given&quot;:&quot;Guanghong&quot;,&quot;parse-names&quot;:false,&quot;dropping-particle&quot;:&quot;&quot;,&quot;non-dropping-particle&quot;:&quot;&quot;},{&quot;family&quot;:&quot;Gong&quot;,&quot;given&quot;:&quot;Yuanbo&quot;,&quot;parse-names&quot;:false,&quot;dropping-particle&quot;:&quot;&quot;,&quot;non-dropping-particle&quot;:&quot;&quot;},{&quot;family&quot;:&quot;Zhao&quot;,&quot;given&quot;:&quot;Lei&quot;,&quot;parse-names&quot;:false,&quot;dropping-particle&quot;:&quot;&quot;,&quot;non-dropping-particle&quot;:&quot;&quot;},{&quot;family&quot;:&quot;Mo&quot;,&quot;given&quot;:&quot;Libin&quot;,&quot;parse-names&quot;:false,&quot;dropping-particle&quot;:&quot;&quot;,&quot;non-dropping-particle&quot;:&quot;&quot;},{&quot;family&quot;:&quot;Diao&quot;,&quot;given&quot;:&quot;Hongwei&quot;,&quot;parse-names&quot;:false,&quot;dropping-particle&quot;:&quot;&quot;,&quot;non-dropping-particle&quot;:&quot;&quot;},{&quot;family&quot;:&quot;Tian&quot;,&quot;given&quot;:&quot;Hongbo&quot;,&quot;parse-names&quot;:false,&quot;dropping-particle&quot;:&quot;&quot;,&quot;non-dropping-particle&quot;:&quot;&quot;},{&quot;family&quot;:&quot;Wang&quot;,&quot;given&quot;:&quot;Wei&quot;,&quot;parse-names&quot;:false,&quot;dropping-particle&quot;:&quot;&quot;,&quot;non-dropping-particle&quot;:&quot;&quot;},{&quot;family&quot;:&quot;Zong&quot;,&quot;given&quot;:&quot;Jun&quot;,&quot;parse-names&quot;:false,&quot;dropping-particle&quot;:&quot;&quot;,&quot;non-dropping-particle&quot;:&quot;&quot;},{&quot;family&quot;:&quot;Wang&quot;,&quot;given&quot;:&quot;Wenjing&quot;,&quot;parse-names&quot;:false,&quot;dropping-particle&quot;:&quot;&quot;,&quot;non-dropping-particle&quot;:&quot;&quot;}],&quot;container-title&quot;:&quot;Solar Energy Materials and Solar Cells&quot;,&quot;DOI&quot;:&quot;10.1016/j.solmat.2021.111404&quot;,&quot;ISSN&quot;:&quot;09270248&quot;,&quot;issued&quot;:{&quot;date-parts&quot;:[[2022,1,1]]},&quot;abstract&quot;:&quot;Transparent conducting oxide films were performed from SnO2-doped In2O3 with different doping ratio of 97:3 and 95:5 (ITO) by pulsed DC magnetron sputtering in argon and oxygen atmosphere. The effect of oxygen content on the structural, electrical and optical properties of films was investigated. Proper oxygen content improved the properties of ITO films. All films showed the polycrystalline structures. The optimal Hall mobility and resistivity reached 32.2 cm2/V·S and 4.5 × 10−4 Ω cm, respectively. The average transmittance in the 400–1100 nm wavelength range was above 88 %. The optimized ITO films with Lightly and heavily doped ratio are appropriately chosen as front and back electrode of silicon heterojunction solar cells respectively, and the conversion efficiency of more than 24 % were obtained.&quot;,&quot;publisher&quot;:&quot;Elsevier B.V.&quot;,&quot;volume&quot;:&quot;234&quot;,&quot;container-title-short&quot;:&quot;&quot;},&quot;isTemporary&quot;:false},{&quot;id&quot;:&quot;80df6824-24d2-39ac-9d3e-ae13e81137c1&quot;,&quot;itemData&quot;:{&quot;type&quot;:&quot;article-journal&quot;,&quot;id&quot;:&quot;80df6824-24d2-39ac-9d3e-ae13e81137c1&quot;,&quot;title&quot;:&quot;A new investigation of oxygen flow influence on ITO thin films by magnetron sputtering&quot;,&quot;author&quot;:[{&quot;family&quot;:&quot;Chen&quot;,&quot;given&quot;:&quot;Aqing&quot;,&quot;parse-names&quot;:false,&quot;dropping-particle&quot;:&quot;&quot;,&quot;non-dropping-particle&quot;:&quot;&quot;},{&quot;family&quot;:&quot;Zhu&quot;,&quot;given&quot;:&quot;Kaigui&quot;,&quot;parse-names&quot;:false,&quot;dropping-particle&quot;:&quot;&quot;,&quot;non-dropping-particle&quot;:&quot;&quot;},{&quot;family&quot;:&quot;Zhong&quot;,&quot;given&quot;:&quot;Huicai&quot;,&quot;parse-names&quot;:false,&quot;dropping-particle&quot;:&quot;&quot;,&quot;non-dropping-particle&quot;:&quot;&quot;},{&quot;family&quot;:&quot;Shao&quot;,&quot;given&quot;:&quot;Qingyi&quot;,&quot;parse-names&quot;:false,&quot;dropping-particle&quot;:&quot;&quot;,&quot;non-dropping-particle&quot;:&quot;&quot;},{&quot;family&quot;:&quot;Ge&quot;,&quot;given&quot;:&quot;Guanglu&quot;,&quot;parse-names&quot;:false,&quot;dropping-particle&quot;:&quot;&quot;,&quot;non-dropping-particle&quot;:&quot;&quot;}],&quot;container-title&quot;:&quot;Solar Energy Materials and Solar Cells&quot;,&quot;DOI&quot;:&quot;10.1016/j.solmat.2013.08.036&quot;,&quot;ISSN&quot;:&quot;09270248&quot;,&quot;issued&quot;:{&quot;date-parts&quot;:[[2014]]},&quot;page&quot;:&quot;157-162&quot;,&quot;abstract&quot;:&quot;ITO thin films were deposited on glass substrates by d.c. magnetron sputtering with varied oxygen flow rates. It was found that the optical absorption decreases and optical absorption edge has blue shifts with the increasing oxygen flow rate. Oxygen vacancy concentration was characterized and analyzed by XPS. It is shown that the oxygen vacancy concentration increases with oxygen flow rates, which is a different observation from the current understanding. The energy band structures associated with different vacancy concentrations of ITO were calculated using the first-principle based on density functional theory. The calculation results show that the increase of oxygen vacancies induces the increase of bands below Fermi level as well as the presence of a second band gap, which accounts for effects of the oxygen vacancies on the blue shifts. © 2013 Elsevier B.V.&quot;,&quot;issue&quot;:&quot;PART A&quot;,&quot;volume&quot;:&quot;120&quot;,&quot;container-title-short&quot;:&quot;&quot;},&quot;isTemporary&quot;:false},{&quot;id&quot;:&quot;5e59346b-9d27-3d42-a512-326996e024ed&quot;,&quot;itemData&quot;:{&quot;type&quot;:&quot;report&quot;,&quot;id&quot;:&quot;5e59346b-9d27-3d42-a512-326996e024ed&quot;,&quot;title&quot;:&quot;Dependence of film composition and thicknesses on optical and electrical properties of ITO-metal-ITO multilayers&quot;,&quot;author&quot;:[{&quot;family&quot;:&quot;Bender&quot;,&quot;given&quot;:&quot;M&quot;,&quot;parse-names&quot;:false,&quot;dropping-particle&quot;:&quot;&quot;,&quot;non-dropping-particle&quot;:&quot;&quot;},{&quot;family&quot;:&quot;Seelig&quot;,&quot;given&quot;:&quot;W&quot;,&quot;parse-names&quot;:false,&quot;dropping-particle&quot;:&quot;&quot;,&quot;non-dropping-particle&quot;:&quot;&quot;},{&quot;family&quot;:&quot;Daube&quot;,&quot;given&quot;:&quot;C&quot;,&quot;parse-names&quot;:false,&quot;dropping-particle&quot;:&quot;&quot;,&quot;non-dropping-particle&quot;:&quot;&quot;},{&quot;family&quot;:&quot;Frankenberger&quot;,&quot;given&quot;:&quot;H&quot;,&quot;parse-names&quot;:false,&quot;dropping-particle&quot;:&quot;&quot;,&quot;non-dropping-particle&quot;:&quot;&quot;},{&quot;family&quot;:&quot;Ocker&quot;,&quot;given&quot;:&quot;B&quot;,&quot;parse-names&quot;:false,&quot;dropping-particle&quot;:&quot;&quot;,&quot;non-dropping-particle&quot;:&quot;&quot;},{&quot;family&quot;:&quot;Stollenwerk&quot;,&quot;given&quot;:&quot;J&quot;,&quot;parse-names&quot;:false,&quot;dropping-particle&quot;:&quot;&quot;,&quot;non-dropping-particle&quot;:&quot;&quot;}],&quot;issued&quot;:{&quot;date-parts&quot;:[[1998]]},&quot;abstract&quot;:&quot;ITO-metal-ITO (IMI) multilayers have been prepared by DC-magnetron reactive sputtering in an vertical Inline sputtering system. AgCu films with different film thicknesses were used as metallic layers. The transmission and the reflection of the multilayers were measured, as well as the film thickness and the sheet resistance. The complex indices of refraction both of ITO and of AgCu were calculated from the measured data. By theoretical simulations an optimization of material composition and of film thicknesses has been carried out. With the IMI multilayer a sheet resistance of 5.7 Q/sq. and a maximum transmission of about 83% was achieved. The performance of the multilayers as transparent conducting materials was compared by using a figure of merit proposed by Haacke.&quot;,&quot;container-title-short&quot;:&quot;&quot;},&quot;isTemporary&quot;:false}]},{&quot;citationID&quot;:&quot;MENDELEY_CITATION_0fe71f84-e54c-47ba-a0f9-793eddc99d70&quot;,&quot;properties&quot;:{&quot;noteIndex&quot;:0},&quot;isEdited&quot;:false,&quot;manualOverride&quot;:{&quot;isManuallyOverridden&quot;:false,&quot;citeprocText&quot;:&quot;[158]&quot;,&quot;manualOverrideText&quot;:&quot;&quot;},&quot;citationTag&quot;:&quot;MENDELEY_CITATION_v3_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&quot;,&quot;citationItems&quot;:[{&quot;id&quot;:&quot;2d498833-70f8-33be-b525-efca47cb65c6&quot;,&quot;itemData&quot;:{&quot;type&quot;:&quot;article-journal&quot;,&quot;id&quot;:&quot;2d498833-70f8-33be-b525-efca47cb65c6&quot;,&quot;title&quot;:&quot;Monitoring the Electrochemical Failure of Indium Tin Oxide Electrodes via Operando Ellipsometry Complemented by Electron Microscopy and Spectroscopy&quot;,&quot;author&quot;:[{&quot;family&quot;:&quot;Minenkov&quot;,&quot;given&quot;:&quot;Alexey&quot;,&quot;parse-names&quot;:false,&quot;dropping-particle&quot;:&quot;&quot;,&quot;non-dropping-particle&quot;:&quot;&quot;},{&quot;family&quot;:&quot;Hollweger&quot;,&quot;given&quot;:&quot;Sophia&quot;,&quot;parse-names&quot;:false,&quot;dropping-particle&quot;:&quot;&quot;,&quot;non-dropping-particle&quot;:&quot;&quot;},{&quot;family&quot;:&quot;Duchoslav&quot;,&quot;given&quot;:&quot;Jiri&quot;,&quot;parse-names&quot;:false,&quot;dropping-particle&quot;:&quot;&quot;,&quot;non-dropping-particle&quot;:&quot;&quot;},{&quot;family&quot;:&quot;Erdene-Ochir&quot;,&quot;given&quot;:&quot;Otgonbayar&quot;,&quot;parse-names&quot;:false,&quot;dropping-particle&quot;:&quot;&quot;,&quot;non-dropping-particle&quot;:&quot;&quot;},{&quot;family&quot;:&quot;Weise&quot;,&quot;given&quot;:&quot;Matthias&quot;,&quot;parse-names&quot;:false,&quot;dropping-particle&quot;:&quot;&quot;,&quot;non-dropping-particle&quot;:&quot;&quot;},{&quot;family&quot;:&quot;Ermilova&quot;,&quot;given&quot;:&quot;Elena&quot;,&quot;parse-names&quot;:false,&quot;dropping-particle&quot;:&quot;&quot;,&quot;non-dropping-particle&quot;:&quot;&quot;},{&quot;family&quot;:&quot;Hertwig&quot;,&quot;given&quot;:&quot;Andreas&quot;,&quot;parse-names&quot;:false,&quot;dropping-particle&quot;:&quot;&quot;,&quot;non-dropping-particle&quot;:&quot;&quot;},{&quot;family&quot;:&quot;Schiek&quot;,&quot;given&quot;:&quot;Manuela&quot;,&quot;parse-names&quot;:false,&quot;dropping-particle&quot;:&quot;&quot;,&quot;non-dropping-particle&quot;:&quot;&quot;}],&quot;container-title&quot;:&quot;ACS Applied Materials and Interfaces&quot;,&quot;DOI&quot;:&quot;10.1021/acsami.3c17923&quot;,&quot;ISSN&quot;:&quot;19448252&quot;,&quot;PMID&quot;:&quot;38324480&quot;,&quot;issued&quot;:{&quot;date-parts&quot;:[[2024,2,21]]},&quot;page&quot;:&quot;9517-9531&quot;,&quot;abstract&quot;:&quot;Transparent conductive oxides such as indium tin oxide (ITO) are standards for thin film electrodes, providing a synergy of high optical transparency and electrical conductivity. In an electrolytic environment, the determination of an inert electrochemical potential window is crucial to maintain a stable material performance during device operation. We introduce operando ellipsometry, combining cyclic voltammetry (CV) with spectroscopic ellipsometry, as a versatile tool to monitor the evolution of both complete optical (i.e., complex refractive index) and electrical properties under wet electrochemical operational conditions. In particular, we trace the degradation of ITO electrodes caused by electrochemical reduction in a pH-neutral, water-based electrolyte environment during electrochemical cycling. With the onset of hydrogen evolution at negative bias voltages, indium and tin are irreversibly reduced to the metallic state, causing an advancing darkening, i.e., a gradual loss of transparency, with every CV cycle, while the conductivity is mostly conserved over multiple CV cycles. Post-operando analysis reveals the reductive (loss of oxygen) formation of metallic nanodroplets on the surface. The reductive disruption of the ITO electrode happens at the solid−liquid interface and proceeds gradually from the surface to the bottom of the layer, which is evidenced by cross-sectional transmission electron microscopy imaging and complemented by energy-dispersive X-ray spectroscopy mapping. As long as a continuous part of the ITO layer remains at the bottom, the conductivity is largely retained, allowing repeated CV cycling. We consider operando ellipsometry a sensitive and nondestructive tool to monitor early stage material and property changes, either by tracing failure points, controlling intentional processes, or for sensing purposes, making it suitable for various research fields involving solid−liquid interfaces and electrochemical activity.&quot;,&quot;publisher&quot;:&quot;American Chemical Society&quot;,&quot;issue&quot;:&quot;7&quot;,&quot;volume&quot;:&quot;16&quot;,&quot;container-title-short&quot;:&quot;ACS Appl Mater Interfaces&quot;},&quot;isTemporary&quot;:false}]},{&quot;citationID&quot;:&quot;MENDELEY_CITATION_9295a631-963a-464d-beb9-c8b59486b3f8&quot;,&quot;properties&quot;:{&quot;noteIndex&quot;:0},&quot;isEdited&quot;:false,&quot;manualOverride&quot;:{&quot;isManuallyOverridden&quot;:false,&quot;citeprocText&quot;:&quot;[147]&quot;,&quot;manualOverrideText&quot;:&quot;&quot;},&quot;citationTag&quot;:&quot;MENDELEY_CITATION_v3_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&quot;,&quot;citationItems&quot;:[{&quot;id&quot;:&quot;27b99ac5-df9a-34ff-8137-20777066794d&quot;,&quot;itemData&quot;:{&quot;type&quot;:&quot;article-journal&quot;,&quot;id&quot;:&quot;27b99ac5-df9a-34ff-8137-20777066794d&quot;,&quot;title&quot;:&quot;Effect of oxygen flow on electrical and optical properties of ITO films synthesized by magnetron sputtering method&quot;,&quot;author&quot;:[{&quot;family&quot;:&quot;Rakhimova&quot;,&quot;given&quot;:&quot;A. Zh.&quot;,&quot;parse-names&quot;:false,&quot;dropping-particle&quot;:&quot;&quot;,&quot;non-dropping-particle&quot;:&quot;&quot;},{&quot;family&quot;:&quot;Zhirkov&quot;,&quot;given&quot;:&quot;I.&quot;,&quot;parse-names&quot;:false,&quot;dropping-particle&quot;:&quot;V.&quot;,&quot;non-dropping-particle&quot;:&quot;&quot;},{&quot;family&quot;:&quot;Nussupov&quot;,&quot;given&quot;:&quot;K. Kh.&quot;,&quot;parse-names&quot;:false,&quot;dropping-particle&quot;:&quot;&quot;,&quot;non-dropping-particle&quot;:&quot;&quot;},{&quot;family&quot;:&quot;Beisenkhanov&quot;,&quot;given&quot;:&quot;N. B.&quot;,&quot;parse-names&quot;:false,&quot;dropping-particle&quot;:&quot;&quot;,&quot;non-dropping-particle&quot;:&quot;&quot;},{&quot;family&quot;:&quot;Sultanov&quot;,&quot;given&quot;:&quot;A. T.&quot;,&quot;parse-names&quot;:false,&quot;dropping-particle&quot;:&quot;&quot;,&quot;non-dropping-particle&quot;:&quot;&quot;}],&quot;container-title&quot;:&quot;Herald of the Kazakh-British technical university&quot;,&quot;DOI&quot;:&quot;10.55452/1998-6688-2023-20-4-109-117&quot;,&quot;ISSN&quot;:&quot;1998-6688&quot;,&quot;issued&quot;:{&quot;date-parts&quot;:[[2023,12,12]]},&quot;page&quot;:&quot;109-117&quot;,&quot;abstract&quot;:&quot;The tin-doped indium oxide thin films were synthesized by DC magnetron sputtering on the surface of polished silicon samples and glass slides in a mixed argon-oxygen atmosphere. The other deposition parameters: operating pressure, magnetron power and substrate rotation speed were kept constant. Thickness and density of thin films were measured by X-ray Reflectometry. The effects of oxygen flow rate and substrate temperature on the optical and electrical properties were investigated. The electrical properties (resistivity, Hall mobility and charge concentration) of the thin films were measured by the Van der Pauw method using the Hall effect. The minimum value of resistivity 0.52 × 10-3 Ohm·cm, and maximum charge mobility 28 cm2V-1s-1 was achieved at an oxygen proportional gas mixture of 2.6% (0.71 sccm). The transmission spectra of the films were measured in the wavelength range from 300 to 1100 nm. The transmittance of all films exceeds 75% in the visible and near-infrared spectral ranges. It was found that increasing the oxygen flow rate and heating of the substrate up to optimal value 150°C led to an increase in the crystallinity of the films and, consequently, to an increase in the Hall mobility and the transmittance.&quot;,&quot;publisher&quot;:&quot;Kazakh-British Technical University&quot;,&quot;issue&quot;:&quot;4&quot;,&quot;volume&quot;:&quot;20&quot;,&quot;container-title-short&quot;:&quot;&quot;},&quot;isTemporary&quot;:false}]},{&quot;citationID&quot;:&quot;MENDELEY_CITATION_38347e39-7183-4ac8-a97c-8b6eb10a4f86&quot;,&quot;properties&quot;:{&quot;noteIndex&quot;:0},&quot;isEdited&quot;:false,&quot;manualOverride&quot;:{&quot;isManuallyOverridden&quot;:false,&quot;citeprocText&quot;:&quot;[134,135]&quot;,&quot;manualOverrideText&quot;:&quot;&quot;},&quot;citationItems&quot;:[{&quot;id&quot;:&quot;12f1e11a-f3b5-3a54-9ebd-fc140830d39e&quot;,&quot;itemData&quot;:{&quot;type&quot;:&quot;article-journal&quot;,&quot;id&quot;:&quot;12f1e11a-f3b5-3a54-9ebd-fc140830d39e&quot;,&quot;title&quot;:&quot;Investigation on optical and electrical properties of multilayer ITO/AZO/ITO transparent conductive oxides&quot;,&quot;author&quot;:[{&quot;family&quot;:&quot;Sultanov&quot;,&quot;given&quot;:&quot;Assanali&quot;,&quot;parse-names&quot;:false,&quot;dropping-particle&quot;:&quot;&quot;,&quot;non-dropping-particle&quot;:&quot;&quot;},{&quot;family&quot;:&quot;Zhirkov&quot;,&quot;given&quot;:&quot;Ilya&quot;,&quot;parse-names&quot;:false,&quot;dropping-particle&quot;:&quot;&quot;,&quot;non-dropping-particle&quot;:&quot;&quot;},{&quot;family&quot;:&quot;Nussupov&quot;,&quot;given&quot;:&quot;Kair&quot;,&quot;parse-names&quot;:false,&quot;dropping-particle&quot;:&quot;&quot;,&quot;non-dropping-particle&quot;:&quot;&quot;},{&quot;family&quot;:&quot;Kusainova&quot;,&quot;given&quot;:&quot;Aizhan&quot;,&quot;parse-names&quot;:false,&quot;dropping-particle&quot;:&quot;&quot;,&quot;non-dropping-particle&quot;:&quot;&quot;},{&quot;family&quot;:&quot;Abdyldayeva&quot;,&quot;given&quot;:&quot;Nuriya&quot;,&quot;parse-names&quot;:false,&quot;dropping-particle&quot;:&quot;&quot;,&quot;non-dropping-particle&quot;:&quot;&quot;},{&quot;family&quot;:&quot;Beisenkhanov&quot;,&quot;given&quot;:&quot;Nurzhan&quot;,&quot;parse-names&quot;:false,&quot;dropping-particle&quot;:&quot;&quot;,&quot;non-dropping-particle&quot;:&quot;&quot;}],&quot;container-title&quot;:&quot;Optical Materials&quot;,&quot;container-title-short&quot;:&quot;Opt Mater (Amst)&quot;,&quot;DOI&quot;:&quot;10.1016/j.optmat.2024.115850&quot;,&quot;ISSN&quot;:&quot;09253467&quot;,&quot;URL&quot;:&quot;https://linkinghub.elsevier.com/retrieve/pii/S0925346724010334&quot;,&quot;issued&quot;:{&quot;date-parts&quot;:[[2024,9]]},&quot;page&quot;:&quot;115850&quot;,&quot;volume&quot;:&quot;155&quot;},&quot;isTemporary&quot;:false},{&quot;id&quot;:&quot;88af011b-e162-30cf-9b72-96868da03fe7&quot;,&quot;itemData&quot;:{&quot;type&quot;:&quot;paper-conference&quot;,&quot;id&quot;:&quot;88af011b-e162-30cf-9b72-96868da03fe7&quot;,&quot;title&quot;:&quot;Investigation on optical and electrical properties on a multilayer ITO/AZO/ITO transparent conductive oxide&quot;,&quot;author&quot;:[{&quot;family&quot;:&quot;Assanali Sultanov&quot;,&quot;given&quot;:&quot;&quot;,&quot;parse-names&quot;:false,&quot;dropping-particle&quot;:&quot;&quot;,&quot;non-dropping-particle&quot;:&quot;&quot;},{&quot;family&quot;:&quot;Ilya Zhirkov&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Nuriya Abdyldayeva&quot;,&quot;given&quot;:&quot;&quot;,&quot;parse-names&quot;:false,&quot;dropping-particle&quot;:&quot;&quot;,&quot;non-dropping-particle&quot;:&quot;&quot;},{&quot;family&quot;:&quot;Nurzhan Beisenkhanov&quot;,&quot;given&quot;:&quot;&quot;,&quot;parse-names&quot;:false,&quot;dropping-particle&quot;:&quot;&quot;,&quot;non-dropping-particle&quot;:&quot;&quot;}],&quot;container-title&quot;:&quot;CollNanoIndustry&quot;,&quot;issued&quot;:{&quot;date-parts&quot;:[[2025]]},&quot;publisher-place&quot;:&quot;Алматы&quot;},&quot;isTemporary&quot;:false}],&quot;citationTag&quot;:&quot;MENDELEY_CITATION_v3_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V19&quot;},{&quot;citationID&quot;:&quot;MENDELEY_CITATION_ea11fb27-3947-456c-a1b0-41808cdb3d25&quot;,&quot;properties&quot;:{&quot;noteIndex&quot;:0},&quot;isEdited&quot;:false,&quot;manualOverride&quot;:{&quot;isManuallyOverridden&quot;:false,&quot;citeprocText&quot;:&quot;[114,159]&quot;,&quot;manualOverrideText&quot;:&quot;&quot;},&quot;citationTag&quot;:&quot;MENDELEY_CITATION_v3_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&quot;,&quot;citationItems&quot;:[{&quot;id&quot;:&quot;d2a3ae33-aee0-3d6a-bae4-d946548c6500&quot;,&quot;itemData&quot;:{&quot;type&quot;:&quot;article-journal&quot;,&quot;id&quot;:&quot;d2a3ae33-aee0-3d6a-bae4-d946548c6500&quot;,&quot;title&quot;:&quot;Untersuchungen zur Totalreflexion von Röntgenstrahlen&quot;,&quot;author&quot;:[{&quot;family&quot;:&quot;H. Kiessig&quot;,&quot;given&quot;:&quot;&quot;,&quot;parse-names&quot;:false,&quot;dropping-particle&quot;:&quot;&quot;,&quot;non-dropping-particle&quot;:&quot;&quot;}],&quot;container-title&quot;:&quot;Annalen der Physik&quot;,&quot;container-title-short&quot;:&quot;Ann Phys&quot;,&quot;issued&quot;:{&quot;date-parts&quot;:[[1931]]},&quot;page&quot;:&quot;715-768&quot;,&quot;issue&quot;:&quot;6&quot;,&quot;volume&quot;:&quot;402&quot;},&quot;isTemporary&quot;:false},{&quot;id&quot;:&quot;f3c7d2ce-8057-3c6f-83fc-306ac7eca73f&quot;,&quot;itemData&quot;:{&quot;type&quot;:&quot;article-journal&quot;,&quot;id&quot;:&quot;f3c7d2ce-8057-3c6f-83fc-306ac7eca73f&quot;,&quot;title&quot;:&quot;Silicon carbide synthesized by RF magnetron sputtering in the composition of a double layer antireflection coating SiC/MgF2&quot;,&quot;author&quot;:[{&quot;family&quot;:&quot;Nussupov&quot;,&quot;given&quot;:&quot;Kair Kh&quot;,&quot;parse-names&quot;:false,&quot;dropping-particle&quot;:&quot;&quot;,&quot;non-dropping-particle&quot;:&quot;&quot;},{&quot;family&quot;:&quot;Beisenkhanov&quot;,&quot;given&quot;:&quot;Nurzhan B.&quot;,&quot;parse-names&quot;:false,&quot;dropping-particle&quot;:&quot;&quot;,&quot;non-dropping-particle&quot;:&quot;&quot;},{&quot;family&quot;:&quot;Keiinbay&quot;,&quot;given&quot;:&quot;Symaiyl&quot;,&quot;parse-names&quot;:false,&quot;dropping-particle&quot;:&quot;&quot;,&quot;non-dropping-particle&quot;:&quot;&quot;},{&quot;family&quot;:&quot;Sultanov&quot;,&quot;given&quot;:&quot;Assanali T.&quot;,&quot;parse-names&quot;:false,&quot;dropping-particle&quot;:&quot;&quot;,&quot;non-dropping-particle&quot;:&quot;&quot;}],&quot;container-title&quot;:&quot;Optical Materials&quot;,&quot;container-title-short&quot;:&quot;Opt Mater (Amst)&quot;,&quot;DOI&quot;:&quot;10.1016/j.optmat.2022.112370&quot;,&quot;ISSN&quot;:&quot;09253467&quot;,&quot;issued&quot;:{&quot;date-parts&quot;:[[2022,6,1]]},&quot;abstract&quot;:&quot;In this paper, the optimal thickness of SiC film for an antireflection coating was determined by computer simulations using Lumerical FTDT and SCOUT software. The simulation was carried out for the SiC/MgF2 system, where silicon carbide films were deposited at a magnetron power of 100, 150, 200, 250 W, while the thickness of the magnesium fluoride films remained unchanged and amounted to 130 nm. The simulation results showed that the optimal parameters for the synthesis of SiC antireflection layer are 100 W/50 nm. With these parameters, the reflection is less than 3% in the widest wavelength range of 475–1020 nm. The dependence of the physical properties of the synthesized films on the power of the magnetron is investigated. Using reflection and transmission spectroscopy it was experimentally revealed that a decrease in the magnetron power from 250 to 100 W leads to a decrease in the refractive index. According to our results the best antireflection effect can be achieved with SiC/MgF2 coatings when SiC films are deposited at 100 W magnetron power. The reflectance spectra are consistent with the simulation spectra, especially in the 475–1020 nm range, where the surface reflects only 0.2–3.0% of the incident light. The obtained results are explained by the correlation between the structural properties, composition of amorphous silicon carbide films and antireflection properties.&quot;,&quot;publisher&quot;:&quot;Elsevier B.V.&quot;,&quot;volume&quot;:&quot;128&quot;},&quot;isTemporary&quot;:false}]},{&quot;citationID&quot;:&quot;MENDELEY_CITATION_371a5a13-27be-4b1c-8c9d-8bcb1b5e642e&quot;,&quot;properties&quot;:{&quot;noteIndex&quot;:0},&quot;isEdited&quot;:false,&quot;manualOverride&quot;:{&quot;isManuallyOverridden&quot;:false,&quot;citeprocText&quot;:&quot;[136,160]&quot;,&quot;manualOverrideText&quot;:&quot;&quot;},&quot;citationTag&quot;:&quot;MENDELEY_CITATION_v3_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&quot;,&quot;citationItems&quot;:[{&quot;id&quot;:&quot;344117fa-f20a-32c1-ab7f-49de465b5f22&quot;,&quot;itemData&quot;:{&quot;type&quot;:&quot;article-journal&quot;,&quot;id&quot;:&quot;344117fa-f20a-32c1-ab7f-49de465b5f22&quot;,&quot;title&quot;:&quot;Development of indium tin oxide stack layer using oxygen and argon gas mixture for crystalline silicon heterojunction solar cells&quot;,&quot;author&quot;:[{&quot;family&quot;:&quot;Krajangsang&quot;,&quot;given&quot;:&quot;Taweewat&quot;,&quot;parse-names&quot;:false,&quot;dropping-particle&quot;:&quot;&quot;,&quot;non-dropping-particle&quot;:&quot;&quot;},{&quot;family&quot;:&quot;Thongpool&quot;,&quot;given&quot;:&quot;Voranuch&quot;,&quot;parse-names&quot;:false,&quot;dropping-particle&quot;:&quot;&quot;,&quot;non-dropping-particle&quot;:&quot;&quot;},{&quot;family&quot;:&quot;Piromjit&quot;,&quot;given&quot;:&quot;Channarong&quot;,&quot;parse-names&quot;:false,&quot;dropping-particle&quot;:&quot;&quot;,&quot;non-dropping-particle&quot;:&quot;&quot;},{&quot;family&quot;:&quot;Sriprapha&quot;,&quot;given&quot;:&quot;Kobsak&quot;,&quot;parse-names&quot;:false,&quot;dropping-particle&quot;:&quot;&quot;,&quot;non-dropping-particle&quot;:&quot;&quot;}],&quot;container-title&quot;:&quot;Optical Materials&quot;,&quot;DOI&quot;:&quot;10.1016/j.optmat.2020.109743&quot;,&quot;ISSN&quot;:&quot;09253467&quot;,&quot;issued&quot;:{&quot;date-parts&quot;:[[2020,3,1]]},&quot;abstract&quot;:&quot;Indium tin oxide (ITO) films were used as transparent conductive oxide (TCO) layers in crystalline silicon heterojunction (c-Si-HJ) solar cells. An ITO film was deposited by radio frequency (RF) magnetron sputtering with the oxygen-argon (O2–Ar) gas mixture. The increasing of the O2/Ar ratio in ITO film deposition resulted in the improvement of transmittance and short circuit current density (Jsc) of c-Si-HJ solar cells, while film electrical property, fill factor (FF) and efficiency (η) of the solar cell were decreased. The enhancement of the Jsc and FF caused by the ITO stack layer on the efficiency of the c-Si-HJ solar cell was investigated. The c-Si-HJ solar cells using an ITO stack layer have a high photovoltaic (PV) parameter compared to conventional ITO (Ar gas) and ITO (O2–Ar gas mixture) layer. By using an ITO stack layer for a c-Si-HJ solar cell, the efficiency achieved was as high as 18.4%. (Voc = 702 mV, Jsc = 34.8 mA/cm2, FF = 0.75).&quot;,&quot;publisher&quot;:&quot;Elsevier B.V.&quot;,&quot;volume&quot;:&quot;101&quot;,&quot;container-title-short&quot;:&quot;Opt Mater (Amst)&quot;},&quot;isTemporary&quot;:false},{&quot;id&quot;:&quot;799cbc9f-5cc1-3476-9285-dfb56da8ce85&quot;,&quot;itemData&quot;:{&quot;type&quot;:&quot;article-journal&quot;,&quot;id&quot;:&quot;799cbc9f-5cc1-3476-9285-dfb56da8ce85&quot;,&quot;title&quot;:&quot;Optoelectrical analysis of TCO+Silicon oxide double layers at the front and rear side of silicon heterojunction solar cells&quot;,&quot;author&quot;:[{&quot;family&quot;:&quot;Cruz&quot;,&quot;given&quot;:&quot;Alexandros&quot;,&quot;parse-names&quot;:false,&quot;dropping-particle&quot;:&quot;&quot;,&quot;non-dropping-particle&quot;:&quot;&quot;},{&quot;family&quot;:&quot;Erfurt&quot;,&quot;given&quot;:&quot;Darja&quot;,&quot;parse-names&quot;:false,&quot;dropping-particle&quot;:&quot;&quot;,&quot;non-dropping-particle&quot;:&quot;&quot;},{&quot;family&quot;:&quot;Wagner&quot;,&quot;given&quot;:&quot;Philipp&quot;,&quot;parse-names&quot;:false,&quot;dropping-particle&quot;:&quot;&quot;,&quot;non-dropping-particle&quot;:&quot;&quot;},{&quot;family&quot;:&quot;Morales-Vilches&quot;,&quot;given&quot;:&quot;Anna B.&quot;,&quot;parse-names&quot;:false,&quot;dropping-particle&quot;:&quot;&quot;,&quot;non-dropping-particle&quot;:&quot;&quot;},{&quot;family&quot;:&quot;Ruske&quot;,&quot;given&quot;:&quot;Florian&quot;,&quot;parse-names&quot;:false,&quot;dropping-particle&quot;:&quot;&quot;,&quot;non-dropping-particle&quot;:&quot;&quot;},{&quot;family&quot;:&quot;Schlatmann&quot;,&quot;given&quot;:&quot;Rutger&quot;,&quot;parse-names&quot;:false,&quot;dropping-particle&quot;:&quot;&quot;,&quot;non-dropping-particle&quot;:&quot;&quot;},{&quot;family&quot;:&quot;Stannowski&quot;,&quot;given&quot;:&quot;Bernd&quot;,&quot;parse-names&quot;:false,&quot;dropping-particle&quot;:&quot;&quot;,&quot;non-dropping-particle&quot;:&quot;&quot;}],&quot;container-title&quot;:&quot;Solar Energy Materials and Solar Cells&quot;,&quot;DOI&quot;:&quot;10.1016/j.solmat.2021.111493&quot;,&quot;ISSN&quot;:&quot;09270248&quot;,&quot;issued&quot;:{&quot;date-parts&quot;:[[2022,3,1]]},&quot;abstract&quot;:&quot;Silicon Heterojunction has become a promising technology to substitute passivated emitter and rear contact (PERC) solar cells in pursuance of lower levelized cost of electricity through high efficiency devices. While high open circuit voltages and fill factors are reached, current loss related to the front and rear contacts, such as the transparent conductive oxide (TCO) layers is still a limiting factor to come closer to the efficiency limit of silicon based solar cells. Furthermore, reducing indium consumption for the TCO has become mandatory to push silicon heterojunction technology towards a terawatt scale production due to material scarcity and costs. To address these issues dielectric layers, such as silicon dioxide or nitride cappings are implemented to reduce TCO thicknesses both diminishing parasitic absorption and material consumption. However, reducing the TCO thickness comes in cost of resistive losses. Furthermore, the TCO properties do vary with thickness and neighboring layer configuration altering the optimization frame of the device. In this paper we present a detailed analysis to quantify the optoelectrical losses trade-off associated to the TCO thickness reduction in such layer stacks. Through the analysis we show and explain why experimental bifacial cells with 20 nm front and rear TCO perform at a similar level to reference cells with 75 nm under front and rear illumination reaching efficiency close to 24% at 92% bifaciality. We present as well a simple interconnection method via screen printing metallization to implement a thin TCO/silicon dioxide/silver reflector enhancing current density from 39.6 to 40.4 mA/cm2 without compromising resistive losses resulting in a 0.2% absolute solar cell efficiency increase from a bifacial design (23.5–23.7%). Finally, following this approach we present a certified champion cell with an efficiency of 24.6%.&quot;,&quot;publisher&quot;:&quot;Elsevier B.V.&quot;,&quot;volume&quot;:&quot;236&quot;,&quot;container-title-short&quot;:&quot;&quot;},&quot;isTemporary&quot;:false}]},{&quot;citationID&quot;:&quot;MENDELEY_CITATION_95c78d31-0f79-4f8d-8f1f-a3611f0a1de2&quot;,&quot;properties&quot;:{&quot;noteIndex&quot;:0},&quot;isEdited&quot;:false,&quot;manualOverride&quot;:{&quot;isManuallyOverridden&quot;:false,&quot;citeprocText&quot;:&quot;[161]&quot;,&quot;manualOverrideText&quot;:&quot;&quot;},&quot;citationTag&quot;:&quot;MENDELEY_CITATION_v3_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&quot;,&quot;citationItems&quot;:[{&quot;id&quot;:&quot;86733aad-f6b0-30bb-8de8-16acbbf4f6f3&quot;,&quot;itemData&quot;:{&quot;type&quot;:&quot;article-journal&quot;,&quot;id&quot;:&quot;86733aad-f6b0-30bb-8de8-16acbbf4f6f3&quot;,&quot;title&quot;:&quot;New Insights on Factors Limiting the Carrier Transport in Very Thin Amorphous Sn-Doped In2O3 Films with High Hall Mobility&quot;,&quot;author&quot;:[{&quot;family&quot;:&quot;Furubayashi&quot;,&quot;given&quot;:&quot;Yutaka&quot;,&quot;parse-names&quot;:false,&quot;dropping-particle&quot;:&quot;&quot;,&quot;non-dropping-particle&quot;:&quot;&quot;},{&quot;family&quot;:&quot;Maehara&quot;,&quot;given&quot;:&quot;Makoto&quot;,&quot;parse-names&quot;:false,&quot;dropping-particle&quot;:&quot;&quot;,&quot;non-dropping-particle&quot;:&quot;&quot;},{&quot;family&quot;:&quot;Yamamoto&quot;,&quot;given&quot;:&quot;Tetsuya&quot;,&quot;parse-names&quot;:false,&quot;dropping-particle&quot;:&quot;&quot;,&quot;non-dropping-particle&quot;:&quot;&quot;}],&quot;container-title&quot;:&quot;Nanoscale Research Letters&quot;,&quot;container-title-short&quot;:&quot;Nanoscale Res Lett&quot;,&quot;DOI&quot;:&quot;10.1186/s11671-019-2948-4&quot;,&quot;ISSN&quot;:&quot;1556276X&quot;,&quot;issued&quot;:{&quot;date-parts&quot;:[[2019]]},&quot;abstract&quot;:&quot;We demonstrated that a mass density and size effect are dominant factors to limit the transport properties of very thin amorphous Sn-doped In2O3 (a-ITO) films. a-ITO films with various thicknesses (t) ranging from 5 to 50 nm were deposited on non-alkali glass substrates without intentional heating of the substrates by reactive plasma deposition with direct-current arc discharge. a-ITO films with t of more than 10 nm showed a high Hall mobility (μH) of more than 50 cm2/V s. For 5-nm-thick a-ITO films, we found that μH was as high as more than 40 cm2/V s. X-ray reflectivity measurement results revealed that the mass density (dm) determined the carrier transport in a-ITO films. For a-ITO films with t of more than 10 nm, dm had a high value of 7.2 g/cm3, whereas a-ITO films with t of less than 10 nm had low dm ranging from 6.6 to 6.8 g/cm3. Quantitative new insight from a size effect on the carrier transport is given for a-ITO films with t of less than 10 nm. This study shows that the ratio of t to mean free path of carrier electrons governed μH.&quot;,&quot;publisher&quot;:&quot;Springer New York LLC&quot;,&quot;volume&quot;:&quot;14&quot;},&quot;isTemporary&quot;:false}]},{&quot;citationID&quot;:&quot;MENDELEY_CITATION_c390fef0-4228-4b2c-9eb5-3ee66d3caa1d&quot;,&quot;properties&quot;:{&quot;noteIndex&quot;:0},&quot;isEdited&quot;:false,&quot;manualOverride&quot;:{&quot;isManuallyOverridden&quot;:false,&quot;citeprocText&quot;:&quot;[131]&quot;,&quot;manualOverrideText&quot;:&quot;&quot;},&quot;citationTag&quot;:&quot;MENDELEY_CITATION_v3_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&quot;,&quot;citationItems&quot;:[{&quot;id&quot;:&quot;bcba8cf2-0470-37ef-a9c3-60e229ae4ad4&quot;,&quot;itemData&quot;:{&quot;type&quot;:&quot;article-journal&quot;,&quot;id&quot;:&quot;bcba8cf2-0470-37ef-a9c3-60e229ae4ad4&quot;,&quot;title&quot;:&quot;Utilizing magnetron sputtered AZO-ITO bilayer structure as transparent conducting oxide for improving the performance of flexible CIGS solar cell&quot;,&quot;author&quot;:[{&quot;family&quot;:&quot;Shen&quot;,&quot;given&quot;:&quot;Xunan&quot;,&quot;parse-names&quot;:false,&quot;dropping-particle&quot;:&quot;&quot;,&quot;non-dropping-particle&quot;:&quot;&quot;},{&quot;family&quot;:&quot;Yang&quot;,&quot;given&quot;:&quot;Ming&quot;,&quot;parse-names&quot;:false,&quot;dropping-particle&quot;:&quot;&quot;,&quot;non-dropping-particle&quot;:&quot;&quot;},{&quot;family&quot;:&quot;Zhang&quot;,&quot;given&quot;:&quot;Chao&quot;,&quot;parse-names&quot;:false,&quot;dropping-particle&quot;:&quot;&quot;,&quot;non-dropping-particle&quot;:&quot;&quot;},{&quot;family&quot;:&quot;Qiao&quot;,&quot;given&quot;:&quot;Zaixiang&quot;,&quot;parse-names&quot;:false,&quot;dropping-particle&quot;:&quot;&quot;,&quot;non-dropping-particle&quot;:&quot;&quot;},{&quot;family&quot;:&quot;Wang&quot;,&quot;given&quot;:&quot;He&quot;,&quot;parse-names&quot;:false,&quot;dropping-particle&quot;:&quot;&quot;,&quot;non-dropping-particle&quot;:&quot;&quot;},{&quot;family&quot;:&quot;Tang&quot;,&quot;given&quot;:&quot;Chengchun&quot;,&quot;parse-names&quot;:false,&quot;dropping-particle&quot;:&quot;&quot;,&quot;non-dropping-particle&quot;:&quot;&quot;}],&quot;container-title&quot;:&quot;Superlattices and Microstructures&quot;,&quot;container-title-short&quot;:&quot;Superlattices Microstruct&quot;,&quot;DOI&quot;:&quot;10.1016/j.spmi.2018.09.001&quot;,&quot;ISSN&quot;:&quot;10963677&quot;,&quot;issued&quot;:{&quot;date-parts&quot;:[[2018,11,1]]},&quot;page&quot;:&quot;251-256&quot;,&quot;abstract&quot;:&quot;Preparing transparent conducting oxide (TCO) layer is one of the critical procedures for the fabrication of CIGS solar cells. Especially conventional fabrication of TCO requires elevated temperature annealing process, which causes fatal effect for flexible CIGS solar cell grown on polyimide (PI) substrate. In this paper, we investigated the preparation method of aluminum-doped zinc oxide (AZO) and tin-doped indium oxide (ITO) bilayer thin films as the window layer by DC magnetron sputtering without annealing process. By varying the thickness of AZO and ITO, the bilayer thin films with high optical transmittance (&gt;81.5% from 400 nm to 1200 nm) were achieved. The formation of ITO grains on AZO layer was analyzed by XRD and AFM. When the AZO thickness reached to 150 nm, an AZO-assisted ITO growth phenomenon was observed in our experiment, which was important for improving the electrical properties of bilayer structure. Compared to single layered (AZO or ITO) structure, the CIGS solar cells using bilayer structure enhanced photoelectric conversion efficiency (∼above 11%) and long-term stability.&quot;,&quot;publisher&quot;:&quot;Academic Press&quot;,&quot;volume&quot;:&quot;123&quot;},&quot;isTemporary&quot;:false}]},{&quot;citationID&quot;:&quot;MENDELEY_CITATION_7405bea5-9f1b-42c5-85a5-7f36ebff5dba&quot;,&quot;properties&quot;:{&quot;noteIndex&quot;:0},&quot;isEdited&quot;:false,&quot;manualOverride&quot;:{&quot;isManuallyOverridden&quot;:false,&quot;citeprocText&quot;:&quot;[162]&quot;,&quot;manualOverrideText&quot;:&quot;&quot;},&quot;citationTag&quot;:&quot;MENDELEY_CITATION_v3_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&quot;,&quot;citationItems&quot;:[{&quot;id&quot;:&quot;79582255-fc29-3380-9d6b-54d41dab67b2&quot;,&quot;itemData&quot;:{&quot;type&quot;:&quot;article-journal&quot;,&quot;id&quot;:&quot;79582255-fc29-3380-9d6b-54d41dab67b2&quot;,&quot;title&quot;:&quot;Thickness study of AZO films by RF sputtering in Ar + H 2 atmosphere at room temperature&quot;,&quot;author&quot;:[{&quot;family&quot;:&quot;Zhu&quot;,&quot;given&quot;:&quot;B. L.&quot;,&quot;parse-names&quot;:false,&quot;dropping-particle&quot;:&quot;&quot;,&quot;non-dropping-particle&quot;:&quot;&quot;},{&quot;family&quot;:&quot;Wang&quot;,&quot;given&quot;:&quot;J.&quot;,&quot;parse-names&quot;:false,&quot;dropping-particle&quot;:&quot;&quot;,&quot;non-dropping-particle&quot;:&quot;&quot;},{&quot;family&quot;:&quot;Zhu&quot;,&quot;given&quot;:&quot;S. J.&quot;,&quot;parse-names&quot;:false,&quot;dropping-particle&quot;:&quot;&quot;,&quot;non-dropping-particle&quot;:&quot;&quot;},{&quot;family&quot;:&quot;Wu&quot;,&quot;given&quot;:&quot;J.&quot;,&quot;parse-names&quot;:false,&quot;dropping-particle&quot;:&quot;&quot;,&quot;non-dropping-particle&quot;:&quot;&quot;},{&quot;family&quot;:&quot;Zeng&quot;,&quot;given&quot;:&quot;D. W.&quot;,&quot;parse-names&quot;:false,&quot;dropping-particle&quot;:&quot;&quot;,&quot;non-dropping-particle&quot;:&quot;&quot;},{&quot;family&quot;:&quot;Xie&quot;,&quot;given&quot;:&quot;C. S.&quot;,&quot;parse-names&quot;:false,&quot;dropping-particle&quot;:&quot;&quot;,&quot;non-dropping-particle&quot;:&quot;&quot;}],&quot;container-title&quot;:&quot;Physica Status Solidi (A) Applications and Materials Science&quot;,&quot;DOI&quot;:&quot;10.1002/pssa.201228014&quot;,&quot;ISSN&quot;:&quot;18626300&quot;,&quot;issued&quot;:{&quot;date-parts&quot;:[[2012,7]]},&quot;page&quot;:&quot;1251-1258&quot;,&quot;abstract&quot;:&quot;Al-doped ZnO (AZO) films were prepared on glass substrates by RF magnetron sputtering in an Ar + 5%H 2 ambient at room temperature. The influence of film thickness (85-1101 nm) on the structural, electrical, and optical properties of the films was investigated. With increasing film thickness, it is found that the crystallinity of the films is improved and the surface roughness of the films increases. The decrease of resistivity is accompanied by an increase of carrier concentration and mobility. At the film thickness of 583-1101 nm, larger figures of merit (FOM) of the films can be obtained, in which the film with a thickness of 803 nm has the lowest resistivity of 3.13 × 10 -4 ω cm, a sheet resistance of 3.90 ω/sq, and an average optical transmittance in the visible range of 80%. With increasing film thickness, the crystallite size, carrier concentration, and mobility of the films increase simultaneously, implying that the main scattering mechanism is the intercrystallite boundary scattering. It is found that the optical bandgap (E g) increases from 3.50 to 3.72 eV with film thickness, and this increase can be ascribed to the Burstein-Moss (BM) effect after considering all possible effect factors. The results demonstrate that AZO films deposited in an Ar + H 2 atmosphere at room temperature are suitable for application in thin-film solar cells as transparent conductive electrode layers. Copyright © 2012 WILEY-VCH Verlag GmbH &amp; Co. KGaA, Weinheim.&quot;,&quot;issue&quot;:&quot;7&quot;,&quot;volume&quot;:&quot;209&quot;,&quot;container-title-short&quot;:&quot;&quot;},&quot;isTemporary&quot;:false}]},{&quot;citationID&quot;:&quot;MENDELEY_CITATION_ea2b6212-cf87-430f-ab4b-a18ac03b236b&quot;,&quot;properties&quot;:{&quot;noteIndex&quot;:0},&quot;isEdited&quot;:false,&quot;manualOverride&quot;:{&quot;isManuallyOverridden&quot;:false,&quot;citeprocText&quot;:&quot;[131]&quot;,&quot;manualOverrideText&quot;:&quot;&quot;},&quot;citationTag&quot;:&quot;MENDELEY_CITATION_v3_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&quot;,&quot;citationItems&quot;:[{&quot;id&quot;:&quot;bcba8cf2-0470-37ef-a9c3-60e229ae4ad4&quot;,&quot;itemData&quot;:{&quot;type&quot;:&quot;article-journal&quot;,&quot;id&quot;:&quot;bcba8cf2-0470-37ef-a9c3-60e229ae4ad4&quot;,&quot;title&quot;:&quot;Utilizing magnetron sputtered AZO-ITO bilayer structure as transparent conducting oxide for improving the performance of flexible CIGS solar cell&quot;,&quot;author&quot;:[{&quot;family&quot;:&quot;Shen&quot;,&quot;given&quot;:&quot;Xunan&quot;,&quot;parse-names&quot;:false,&quot;dropping-particle&quot;:&quot;&quot;,&quot;non-dropping-particle&quot;:&quot;&quot;},{&quot;family&quot;:&quot;Yang&quot;,&quot;given&quot;:&quot;Ming&quot;,&quot;parse-names&quot;:false,&quot;dropping-particle&quot;:&quot;&quot;,&quot;non-dropping-particle&quot;:&quot;&quot;},{&quot;family&quot;:&quot;Zhang&quot;,&quot;given&quot;:&quot;Chao&quot;,&quot;parse-names&quot;:false,&quot;dropping-particle&quot;:&quot;&quot;,&quot;non-dropping-particle&quot;:&quot;&quot;},{&quot;family&quot;:&quot;Qiao&quot;,&quot;given&quot;:&quot;Zaixiang&quot;,&quot;parse-names&quot;:false,&quot;dropping-particle&quot;:&quot;&quot;,&quot;non-dropping-particle&quot;:&quot;&quot;},{&quot;family&quot;:&quot;Wang&quot;,&quot;given&quot;:&quot;He&quot;,&quot;parse-names&quot;:false,&quot;dropping-particle&quot;:&quot;&quot;,&quot;non-dropping-particle&quot;:&quot;&quot;},{&quot;family&quot;:&quot;Tang&quot;,&quot;given&quot;:&quot;Chengchun&quot;,&quot;parse-names&quot;:false,&quot;dropping-particle&quot;:&quot;&quot;,&quot;non-dropping-particle&quot;:&quot;&quot;}],&quot;container-title&quot;:&quot;Superlattices and Microstructures&quot;,&quot;container-title-short&quot;:&quot;Superlattices Microstruct&quot;,&quot;DOI&quot;:&quot;10.1016/j.spmi.2018.09.001&quot;,&quot;ISSN&quot;:&quot;10963677&quot;,&quot;issued&quot;:{&quot;date-parts&quot;:[[2018,11,1]]},&quot;page&quot;:&quot;251-256&quot;,&quot;abstract&quot;:&quot;Preparing transparent conducting oxide (TCO) layer is one of the critical procedures for the fabrication of CIGS solar cells. Especially conventional fabrication of TCO requires elevated temperature annealing process, which causes fatal effect for flexible CIGS solar cell grown on polyimide (PI) substrate. In this paper, we investigated the preparation method of aluminum-doped zinc oxide (AZO) and tin-doped indium oxide (ITO) bilayer thin films as the window layer by DC magnetron sputtering without annealing process. By varying the thickness of AZO and ITO, the bilayer thin films with high optical transmittance (&gt;81.5% from 400 nm to 1200 nm) were achieved. The formation of ITO grains on AZO layer was analyzed by XRD and AFM. When the AZO thickness reached to 150 nm, an AZO-assisted ITO growth phenomenon was observed in our experiment, which was important for improving the electrical properties of bilayer structure. Compared to single layered (AZO or ITO) structure, the CIGS solar cells using bilayer structure enhanced photoelectric conversion efficiency (∼above 11%) and long-term stability.&quot;,&quot;publisher&quot;:&quot;Academic Press&quot;,&quot;volume&quot;:&quot;123&quot;},&quot;isTemporary&quot;:false}]},{&quot;citationID&quot;:&quot;MENDELEY_CITATION_1b5c19e1-76b3-4717-be33-cc0e25230963&quot;,&quot;properties&quot;:{&quot;noteIndex&quot;:0},&quot;isEdited&quot;:false,&quot;manualOverride&quot;:{&quot;isManuallyOverridden&quot;:false,&quot;citeprocText&quot;:&quot;[163]&quot;,&quot;manualOverrideText&quot;:&quot;&quot;},&quot;citationTag&quot;:&quot;MENDELEY_CITATION_v3_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&quot;,&quot;citationItems&quot;:[{&quot;id&quot;:&quot;9eee01ec-ae03-36a6-8275-6642c7a95ad0&quot;,&quot;itemData&quot;:{&quot;type&quot;:&quot;article-journal&quot;,&quot;id&quot;:&quot;9eee01ec-ae03-36a6-8275-6642c7a95ad0&quot;,&quot;title&quot;:&quot;Influence of Oxygen on the Resistivity of Co-Sputtered Transparent AZO Films&quot;,&quot;author&quot;:[{&quot;family&quot;:&quot;Novák&quot;,&quot;given&quot;:&quot;Petr&quot;,&quot;parse-names&quot;:false,&quot;dropping-particle&quot;:&quot;&quot;,&quot;non-dropping-particle&quot;:&quot;&quot;},{&quot;family&quot;:&quot;Kozák&quot;,&quot;given&quot;:&quot;Tomáš&quot;,&quot;parse-names&quot;:false,&quot;dropping-particle&quot;:&quot;&quot;,&quot;non-dropping-particle&quot;:&quot;&quot;},{&quot;family&quot;:&quot;Šutta&quot;,&quot;given&quot;:&quot;Pavol&quot;,&quot;parse-names&quot;:false,&quot;dropping-particle&quot;:&quot;&quot;,&quot;non-dropping-particle&quot;:&quot;&quot;},{&quot;family&quot;:&quot;Kolega&quot;,&quot;given&quot;:&quot;Michal&quot;,&quot;parse-names&quot;:false,&quot;dropping-particle&quot;:&quot;&quot;,&quot;non-dropping-particle&quot;:&quot;&quot;},{&quot;family&quot;:&quot;Bláhová&quot;,&quot;given&quot;:&quot;Olga&quot;,&quot;parse-names&quot;:false,&quot;dropping-particle&quot;:&quot;&quot;,&quot;non-dropping-particle&quot;:&quot;&quot;}],&quot;container-title&quot;:&quot;Physica Status Solidi (A) Applications and Materials Science&quot;,&quot;DOI&quot;:&quot;10.1002/pssa.201700951&quot;,&quot;ISSN&quot;:&quot;18626319&quot;,&quot;issued&quot;:{&quot;date-parts&quot;:[[2018,7,11]]},&quot;abstract&quot;:&quot;In the present work co-sputtering from ceramic and metallic targets is used to reduce the oxygen content in aluminium doped zinc oxide. Films with thickness between 200 and 220 nm are sputtered at 100 and 250 °C and investigated by X-ray diffraction, energy dispersive spectroscopy, and Hall measurements. It is found that reducing of the incorporated oxygen in the film leads to higher carrier concentration, mainly due to better effective activation of Al donors. Higher temperatures result in better carrier mobility due to improving the crystallinity. The best resistivity of 1.4 × 10−3 Ω cm of the highly transparent film prepared at 100 °C is achieved. A larger oxygen reduction leads to lower resistivity, but also results in the significant deterioration of transmittances.&quot;,&quot;publisher&quot;:&quot;Wiley-VCH Verlag&quot;,&quot;issue&quot;:&quot;13&quot;,&quot;volume&quot;:&quot;215&quot;,&quot;container-title-short&quot;:&quot;&quot;},&quot;isTemporary&quot;:false}]},{&quot;citationID&quot;:&quot;MENDELEY_CITATION_24c6f32a-cb91-4f93-af1c-79be210f534b&quot;,&quot;properties&quot;:{&quot;noteIndex&quot;:0},&quot;isEdited&quot;:false,&quot;manualOverride&quot;:{&quot;isManuallyOverridden&quot;:false,&quot;citeprocText&quot;:&quot;[134,135]&quot;,&quot;manualOverrideText&quot;:&quot;&quot;},&quot;citationItems&quot;:[{&quot;id&quot;:&quot;12f1e11a-f3b5-3a54-9ebd-fc140830d39e&quot;,&quot;itemData&quot;:{&quot;type&quot;:&quot;article-journal&quot;,&quot;id&quot;:&quot;12f1e11a-f3b5-3a54-9ebd-fc140830d39e&quot;,&quot;title&quot;:&quot;Investigation on optical and electrical properties of multilayer ITO/AZO/ITO transparent conductive oxides&quot;,&quot;author&quot;:[{&quot;family&quot;:&quot;Sultanov&quot;,&quot;given&quot;:&quot;Assanali&quot;,&quot;parse-names&quot;:false,&quot;dropping-particle&quot;:&quot;&quot;,&quot;non-dropping-particle&quot;:&quot;&quot;},{&quot;family&quot;:&quot;Zhirkov&quot;,&quot;given&quot;:&quot;Ilya&quot;,&quot;parse-names&quot;:false,&quot;dropping-particle&quot;:&quot;&quot;,&quot;non-dropping-particle&quot;:&quot;&quot;},{&quot;family&quot;:&quot;Nussupov&quot;,&quot;given&quot;:&quot;Kair&quot;,&quot;parse-names&quot;:false,&quot;dropping-particle&quot;:&quot;&quot;,&quot;non-dropping-particle&quot;:&quot;&quot;},{&quot;family&quot;:&quot;Kusainova&quot;,&quot;given&quot;:&quot;Aizhan&quot;,&quot;parse-names&quot;:false,&quot;dropping-particle&quot;:&quot;&quot;,&quot;non-dropping-particle&quot;:&quot;&quot;},{&quot;family&quot;:&quot;Abdyldayeva&quot;,&quot;given&quot;:&quot;Nuriya&quot;,&quot;parse-names&quot;:false,&quot;dropping-particle&quot;:&quot;&quot;,&quot;non-dropping-particle&quot;:&quot;&quot;},{&quot;family&quot;:&quot;Beisenkhanov&quot;,&quot;given&quot;:&quot;Nurzhan&quot;,&quot;parse-names&quot;:false,&quot;dropping-particle&quot;:&quot;&quot;,&quot;non-dropping-particle&quot;:&quot;&quot;}],&quot;container-title&quot;:&quot;Optical Materials&quot;,&quot;container-title-short&quot;:&quot;Opt Mater (Amst)&quot;,&quot;DOI&quot;:&quot;10.1016/j.optmat.2024.115850&quot;,&quot;ISSN&quot;:&quot;09253467&quot;,&quot;URL&quot;:&quot;https://linkinghub.elsevier.com/retrieve/pii/S0925346724010334&quot;,&quot;issued&quot;:{&quot;date-parts&quot;:[[2024,9]]},&quot;page&quot;:&quot;115850&quot;,&quot;volume&quot;:&quot;155&quot;},&quot;isTemporary&quot;:false},{&quot;id&quot;:&quot;88af011b-e162-30cf-9b72-96868da03fe7&quot;,&quot;itemData&quot;:{&quot;type&quot;:&quot;paper-conference&quot;,&quot;id&quot;:&quot;88af011b-e162-30cf-9b72-96868da03fe7&quot;,&quot;title&quot;:&quot;Investigation on optical and electrical properties on a multilayer ITO/AZO/ITO transparent conductive oxide&quot;,&quot;author&quot;:[{&quot;family&quot;:&quot;Assanali Sultanov&quot;,&quot;given&quot;:&quot;&quot;,&quot;parse-names&quot;:false,&quot;dropping-particle&quot;:&quot;&quot;,&quot;non-dropping-particle&quot;:&quot;&quot;},{&quot;family&quot;:&quot;Ilya Zhirkov&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Nuriya Abdyldayeva&quot;,&quot;given&quot;:&quot;&quot;,&quot;parse-names&quot;:false,&quot;dropping-particle&quot;:&quot;&quot;,&quot;non-dropping-particle&quot;:&quot;&quot;},{&quot;family&quot;:&quot;Nurzhan Beisenkhanov&quot;,&quot;given&quot;:&quot;&quot;,&quot;parse-names&quot;:false,&quot;dropping-particle&quot;:&quot;&quot;,&quot;non-dropping-particle&quot;:&quot;&quot;}],&quot;container-title&quot;:&quot;CollNanoIndustry&quot;,&quot;issued&quot;:{&quot;date-parts&quot;:[[2025]]},&quot;publisher-place&quot;:&quot;Алматы&quot;},&quot;isTemporary&quot;:false}],&quot;citationTag&quot;:&quot;MENDELEY_CITATION_v3_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V19&quot;},{&quot;citationID&quot;:&quot;MENDELEY_CITATION_92d77fad-3f61-4d1e-b20d-da29d5259f01&quot;,&quot;properties&quot;:{&quot;noteIndex&quot;:0},&quot;isEdited&quot;:false,&quot;manualOverride&quot;:{&quot;isManuallyOverridden&quot;:false,&quot;citeprocText&quot;:&quot;[164]&quot;,&quot;manualOverrideText&quot;:&quot;&quot;},&quot;citationTag&quot;:&quot;MENDELEY_CITATION_v3_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&quot;,&quot;citationItems&quot;:[{&quot;id&quot;:&quot;55adcbf6-8cd7-3eae-9ef3-e5a0fb38ca2e&quot;,&quot;itemData&quot;:{&quot;type&quot;:&quot;article-journal&quot;,&quot;id&quot;:&quot;55adcbf6-8cd7-3eae-9ef3-e5a0fb38ca2e&quot;,&quot;title&quot;:&quot;Photoluminescence and electrical properties of epitaxial Al-doped ZnO transparent conducting thin films&quot;,&quot;author&quot;:[{&quot;family&quot;:&quot;Noh&quot;,&quot;given&quot;:&quot;Jun Hong&quot;,&quot;parse-names&quot;:false,&quot;dropping-particle&quot;:&quot;&quot;,&quot;non-dropping-particle&quot;:&quot;&quot;},{&quot;family&quot;:&quot;Cho&quot;,&quot;given&quot;:&quot;In Sun&quot;,&quot;parse-names&quot;:false,&quot;dropping-particle&quot;:&quot;&quot;,&quot;non-dropping-particle&quot;:&quot;&quot;},{&quot;family&quot;:&quot;Lee&quot;,&quot;given&quot;:&quot;Sangwook&quot;,&quot;parse-names&quot;:false,&quot;dropping-particle&quot;:&quot;&quot;,&quot;non-dropping-particle&quot;:&quot;&quot;},{&quot;family&quot;:&quot;Cho&quot;,&quot;given&quot;:&quot;Chin Moo&quot;,&quot;parse-names&quot;:false,&quot;dropping-particle&quot;:&quot;&quot;,&quot;non-dropping-particle&quot;:&quot;&quot;},{&quot;family&quot;:&quot;Han&quot;,&quot;given&quot;:&quot;Hyun Soo&quot;,&quot;parse-names&quot;:false,&quot;dropping-particle&quot;:&quot;&quot;,&quot;non-dropping-particle&quot;:&quot;&quot;},{&quot;family&quot;:&quot;An&quot;,&quot;given&quot;:&quot;Jae Sul&quot;,&quot;parse-names&quot;:false,&quot;dropping-particle&quot;:&quot;&quot;,&quot;non-dropping-particle&quot;:&quot;&quot;},{&quot;family&quot;:&quot;Kwak&quot;,&quot;given&quot;:&quot;Chae Hyun&quot;,&quot;parse-names&quot;:false,&quot;dropping-particle&quot;:&quot;&quot;,&quot;non-dropping-particle&quot;:&quot;&quot;},{&quot;family&quot;:&quot;Kim&quot;,&quot;given&quot;:&quot;Jin Yong&quot;,&quot;parse-names&quot;:false,&quot;dropping-particle&quot;:&quot;&quot;,&quot;non-dropping-particle&quot;:&quot;&quot;},{&quot;family&quot;:&quot;Jung&quot;,&quot;given&quot;:&quot;Hyun Suk&quot;,&quot;parse-names&quot;:false,&quot;dropping-particle&quot;:&quot;&quot;,&quot;non-dropping-particle&quot;:&quot;&quot;},{&quot;family&quot;:&quot;Lee&quot;,&quot;given&quot;:&quot;Jung Kun&quot;,&quot;parse-names&quot;:false,&quot;dropping-particle&quot;:&quot;&quot;,&quot;non-dropping-particle&quot;:&quot;&quot;},{&quot;family&quot;:&quot;Hong&quot;,&quot;given&quot;:&quot;Kug Sun&quot;,&quot;parse-names&quot;:false,&quot;dropping-particle&quot;:&quot;&quot;,&quot;non-dropping-particle&quot;:&quot;&quot;}],&quot;container-title&quot;:&quot;Physica Status Solidi (A) Applications and Materials Science&quot;,&quot;DOI&quot;:&quot;10.1002/pssa.200881790&quot;,&quot;ISSN&quot;:&quot;18626300&quot;,&quot;issued&quot;:{&quot;date-parts&quot;:[[2009,9]]},&quot;page&quot;:&quot;2133-2138&quot;,&quot;abstract&quot;:&quot;Epitaxial ZnO and Al-doped ZnO (AZO) thin films were grown on (0001)-sapphire substrates using pulsed laser deposition. The photoluminescence spectrum of the highly conductive (1.3×10 3 S cm -1), as-grown AZO shows a poor near band edge (NBE) emission (3.30 eV) and no deep level emission at room temperature. In addition, the peak (3.386 eV) for the free excitons of AZO showed thermal quenching behavior with two activation energies (38.2 and 10.0 meV). The poor NBE emission is attributed to the nonradiative recombination center created by Al doping. Highly conductive (6.0×10 2 S cm -1) and intense NBE emitting AZO films could be achieved by the reduction of the nonradiative recombination centers through hydrogen annealing. © 2009 WILEY-VCH Verlag GmbH &amp; Co. KGaA, Weinheim.&quot;,&quot;issue&quot;:&quot;9&quot;,&quot;volume&quot;:&quot;206&quot;,&quot;container-title-short&quot;:&quot;&quot;},&quot;isTemporary&quot;:false}]},{&quot;citationID&quot;:&quot;MENDELEY_CITATION_8c6b793c-042d-43c6-856d-2b4579342abb&quot;,&quot;properties&quot;:{&quot;noteIndex&quot;:0},&quot;isEdited&quot;:false,&quot;manualOverride&quot;:{&quot;isManuallyOverridden&quot;:false,&quot;citeprocText&quot;:&quot;[165]&quot;,&quot;manualOverrideText&quot;:&quot;&quot;},&quot;citationTag&quot;:&quot;MENDELEY_CITATION_v3_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&quot;,&quot;citationItems&quot;:[{&quot;id&quot;:&quot;a51f439f-226a-3586-8ee8-8eef2fb1d2d5&quot;,&quot;itemData&quot;:{&quot;type&quot;:&quot;article-journal&quot;,&quot;id&quot;:&quot;a51f439f-226a-3586-8ee8-8eef2fb1d2d5&quot;,&quot;title&quot;:&quot;Investigation of the effects of drying process on microstructural and luminescence properties of Al-doped ZnO thin films&quot;,&quot;author&quot;:[{&quot;family&quot;:&quot;Chelouche&quot;,&quot;given&quot;:&quot;A.&quot;,&quot;parse-names&quot;:false,&quot;dropping-particle&quot;:&quot;&quot;,&quot;non-dropping-particle&quot;:&quot;&quot;},{&quot;family&quot;:&quot;Touam&quot;,&quot;given&quot;:&quot;T.&quot;,&quot;parse-names&quot;:false,&quot;dropping-particle&quot;:&quot;&quot;,&quot;non-dropping-particle&quot;:&quot;&quot;},{&quot;family&quot;:&quot;Necib&quot;,&quot;given&quot;:&quot;K.&quot;,&quot;parse-names&quot;:false,&quot;dropping-particle&quot;:&quot;&quot;,&quot;non-dropping-particle&quot;:&quot;&quot;},{&quot;family&quot;:&quot;Ouarez&quot;,&quot;given&quot;:&quot;L.&quot;,&quot;parse-names&quot;:false,&quot;dropping-particle&quot;:&quot;&quot;,&quot;non-dropping-particle&quot;:&quot;&quot;},{&quot;family&quot;:&quot;Challali&quot;,&quot;given&quot;:&quot;F.&quot;,&quot;parse-names&quot;:false,&quot;dropping-particle&quot;:&quot;&quot;,&quot;non-dropping-particle&quot;:&quot;&quot;},{&quot;family&quot;:&quot;Djouadi&quot;,&quot;given&quot;:&quot;D.&quot;,&quot;parse-names&quot;:false,&quot;dropping-particle&quot;:&quot;&quot;,&quot;non-dropping-particle&quot;:&quot;&quot;}],&quot;container-title&quot;:&quot;Journal of Luminescence&quot;,&quot;container-title-short&quot;:&quot;J Lumin&quot;,&quot;DOI&quot;:&quot;10.1016/j.jlumin.2019.116891&quot;,&quot;ISSN&quot;:&quot;00222313&quot;,&quot;issued&quot;:{&quot;date-parts&quot;:[[2020,3,1]]},&quot;abstract&quot;:&quot;Al-doped ZnO (AZO) thin films are deposited on glass substrates by sol-gel method and dip-coating technique using different number of coating layers (6, 9 and 12). The effects of two different drying processes on structural, morphological, electrical and optical properties of the synthesized thin films are investigated by means of X-ray diffraction (XRD), atomic force microscopy (AFM), Hall-effect measurements, UV–Vis–NIR spectrometry and photoluminescence (PL) spectroscopy. In the first drying process, temperature is gradually increased with an increment of 10°/min from room temperature to 150 °C. While in the second drying process, temperature is maintained at 250 °C. XRD results show that all deposited films crystallized in a hexagonal wurtzite structure. It is observed that the second drying process yields better crystal quality and films orientation. The AFM images reveal that both surface morphology and roughness are dependent on the drying process. Low roughness of 1.33 nm is obtained for the sample dried with the second process. Hall-effect measurements demonstrate high carrier concentration of 4.58×1021cm−3 and low resistivity of 0.003Ω.cm for the films which were found to be dependent on the drying process and film thickness. According to UV–visible–NIR optical measurements, all films exhibit an average transmission ranging from 70 to 86% and the optical band gap is sensitive for both the drying process and film thickness. Room temperature photoluminescence spectra show the dependence of the AZO thin films emission on the drying process. Higher emissions are obtained for the films dried at 250 °C, however the emission decreases with increasing thickness and this for both drying processes. The obtained results confirm that crystal quality and PL properties of the AZO films can be enhanced by the type of drying method.&quot;,&quot;publisher&quot;:&quot;Elsevier B.V.&quot;,&quot;volume&quot;:&quot;219&quot;},&quot;isTemporary&quot;:false}]},{&quot;citationID&quot;:&quot;MENDELEY_CITATION_44496b40-327e-471f-9cf7-1b6bf20a20e5&quot;,&quot;properties&quot;:{&quot;noteIndex&quot;:0},&quot;isEdited&quot;:false,&quot;manualOverride&quot;:{&quot;isManuallyOverridden&quot;:false,&quot;citeprocText&quot;:&quot;[165]&quot;,&quot;manualOverrideText&quot;:&quot;&quot;},&quot;citationTag&quot;:&quot;MENDELEY_CITATION_v3_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&quot;,&quot;citationItems&quot;:[{&quot;id&quot;:&quot;a51f439f-226a-3586-8ee8-8eef2fb1d2d5&quot;,&quot;itemData&quot;:{&quot;type&quot;:&quot;article-journal&quot;,&quot;id&quot;:&quot;a51f439f-226a-3586-8ee8-8eef2fb1d2d5&quot;,&quot;title&quot;:&quot;Investigation of the effects of drying process on microstructural and luminescence properties of Al-doped ZnO thin films&quot;,&quot;author&quot;:[{&quot;family&quot;:&quot;Chelouche&quot;,&quot;given&quot;:&quot;A.&quot;,&quot;parse-names&quot;:false,&quot;dropping-particle&quot;:&quot;&quot;,&quot;non-dropping-particle&quot;:&quot;&quot;},{&quot;family&quot;:&quot;Touam&quot;,&quot;given&quot;:&quot;T.&quot;,&quot;parse-names&quot;:false,&quot;dropping-particle&quot;:&quot;&quot;,&quot;non-dropping-particle&quot;:&quot;&quot;},{&quot;family&quot;:&quot;Necib&quot;,&quot;given&quot;:&quot;K.&quot;,&quot;parse-names&quot;:false,&quot;dropping-particle&quot;:&quot;&quot;,&quot;non-dropping-particle&quot;:&quot;&quot;},{&quot;family&quot;:&quot;Ouarez&quot;,&quot;given&quot;:&quot;L.&quot;,&quot;parse-names&quot;:false,&quot;dropping-particle&quot;:&quot;&quot;,&quot;non-dropping-particle&quot;:&quot;&quot;},{&quot;family&quot;:&quot;Challali&quot;,&quot;given&quot;:&quot;F.&quot;,&quot;parse-names&quot;:false,&quot;dropping-particle&quot;:&quot;&quot;,&quot;non-dropping-particle&quot;:&quot;&quot;},{&quot;family&quot;:&quot;Djouadi&quot;,&quot;given&quot;:&quot;D.&quot;,&quot;parse-names&quot;:false,&quot;dropping-particle&quot;:&quot;&quot;,&quot;non-dropping-particle&quot;:&quot;&quot;}],&quot;container-title&quot;:&quot;Journal of Luminescence&quot;,&quot;container-title-short&quot;:&quot;J Lumin&quot;,&quot;DOI&quot;:&quot;10.1016/j.jlumin.2019.116891&quot;,&quot;ISSN&quot;:&quot;00222313&quot;,&quot;issued&quot;:{&quot;date-parts&quot;:[[2020,3,1]]},&quot;abstract&quot;:&quot;Al-doped ZnO (AZO) thin films are deposited on glass substrates by sol-gel method and dip-coating technique using different number of coating layers (6, 9 and 12). The effects of two different drying processes on structural, morphological, electrical and optical properties of the synthesized thin films are investigated by means of X-ray diffraction (XRD), atomic force microscopy (AFM), Hall-effect measurements, UV–Vis–NIR spectrometry and photoluminescence (PL) spectroscopy. In the first drying process, temperature is gradually increased with an increment of 10°/min from room temperature to 150 °C. While in the second drying process, temperature is maintained at 250 °C. XRD results show that all deposited films crystallized in a hexagonal wurtzite structure. It is observed that the second drying process yields better crystal quality and films orientation. The AFM images reveal that both surface morphology and roughness are dependent on the drying process. Low roughness of 1.33 nm is obtained for the sample dried with the second process. Hall-effect measurements demonstrate high carrier concentration of 4.58×1021cm−3 and low resistivity of 0.003Ω.cm for the films which were found to be dependent on the drying process and film thickness. According to UV–visible–NIR optical measurements, all films exhibit an average transmission ranging from 70 to 86% and the optical band gap is sensitive for both the drying process and film thickness. Room temperature photoluminescence spectra show the dependence of the AZO thin films emission on the drying process. Higher emissions are obtained for the films dried at 250 °C, however the emission decreases with increasing thickness and this for both drying processes. The obtained results confirm that crystal quality and PL properties of the AZO films can be enhanced by the type of drying method.&quot;,&quot;publisher&quot;:&quot;Elsevier B.V.&quot;,&quot;volume&quot;:&quot;219&quot;},&quot;isTemporary&quot;:false}]},{&quot;citationID&quot;:&quot;MENDELEY_CITATION_8266eff1-f11c-4d5c-9768-97f0260c6eaa&quot;,&quot;properties&quot;:{&quot;noteIndex&quot;:0},&quot;isEdited&quot;:false,&quot;manualOverride&quot;:{&quot;isManuallyOverridden&quot;:false,&quot;citeprocText&quot;:&quot;[166]&quot;,&quot;manualOverrideText&quot;:&quot;&quot;},&quot;citationTag&quot;:&quot;MENDELEY_CITATION_v3_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&quot;,&quot;citationItems&quot;:[{&quot;id&quot;:&quot;831e1e50-74f5-392c-b95b-2571c07d7f9e&quot;,&quot;itemData&quot;:{&quot;type&quot;:&quot;article&quot;,&quot;id&quot;:&quot;831e1e50-74f5-392c-b95b-2571c07d7f9e&quot;,&quot;title&quot;:&quot;Preparation and photoluminescence studies of high-quality AZO thin films grown on Zno buffered Si substrate&quot;,&quot;author&quot;:[{&quot;family&quot;:&quot;Chen&quot;,&quot;given&quot;:&quot;Y.&quot;,&quot;parse-names&quot;:false,&quot;dropping-particle&quot;:&quot;&quot;,&quot;non-dropping-particle&quot;:&quot;&quot;},{&quot;family&quot;:&quot;Ma&quot;,&quot;given&quot;:&quot;S. Y.&quot;,&quot;parse-names&quot;:false,&quot;dropping-particle&quot;:&quot;&quot;,&quot;non-dropping-particle&quot;:&quot;&quot;}],&quot;container-title&quot;:&quot;Materials Letters&quot;,&quot;container-title-short&quot;:&quot;Mater Lett&quot;,&quot;DOI&quot;:&quot;10.1016/j.matlet.2015.09.091&quot;,&quot;ISSN&quot;:&quot;18734979&quot;,&quot;issued&quot;:{&quot;date-parts&quot;:[[2016,1,1]]},&quot;page&quot;:&quot;75-78&quot;,&quot;abstract&quot;:&quot;Al-doped ZnO (AZO) films were deposited by radio frequency (RF) reactive magnetron sputtering. The effects of buffer layer, annealing temperature and atmosphere on the structure, crystallinity and optical properties of epitaxial AZO films were investigated. The XRD results indicate that AZO thin films deposited on buffer layer has a better c-axis preferentially oriented growth than AZO films without buffer layer, and a better crystal quality can be obtained by an appropriate annealing process. The PL spectra show excellent UV/vis light-emitting characteristics: 387 nm, 424 nm, 463 nm and 506 nm. The intensities of the UV/vis peaks change when AZO films are annealed in oxygen or vacuum at different temperatures. The origin of the UV/vis emissions is discussed and the photoluminescence mechanism of AZO films is suggested.&quot;,&quot;publisher&quot;:&quot;Elsevier B.V.&quot;,&quot;volume&quot;:&quot;162&quot;},&quot;isTemporary&quot;:false}]},{&quot;citationID&quot;:&quot;MENDELEY_CITATION_18c218e3-4acb-442d-ab3f-0d55ba3faddc&quot;,&quot;properties&quot;:{&quot;noteIndex&quot;:0},&quot;isEdited&quot;:false,&quot;manualOverride&quot;:{&quot;isManuallyOverridden&quot;:false,&quot;citeprocText&quot;:&quot;[165]&quot;,&quot;manualOverrideText&quot;:&quot;&quot;},&quot;citationTag&quot;:&quot;MENDELEY_CITATION_v3_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&quot;,&quot;citationItems&quot;:[{&quot;id&quot;:&quot;a51f439f-226a-3586-8ee8-8eef2fb1d2d5&quot;,&quot;itemData&quot;:{&quot;type&quot;:&quot;article-journal&quot;,&quot;id&quot;:&quot;a51f439f-226a-3586-8ee8-8eef2fb1d2d5&quot;,&quot;title&quot;:&quot;Investigation of the effects of drying process on microstructural and luminescence properties of Al-doped ZnO thin films&quot;,&quot;author&quot;:[{&quot;family&quot;:&quot;Chelouche&quot;,&quot;given&quot;:&quot;A.&quot;,&quot;parse-names&quot;:false,&quot;dropping-particle&quot;:&quot;&quot;,&quot;non-dropping-particle&quot;:&quot;&quot;},{&quot;family&quot;:&quot;Touam&quot;,&quot;given&quot;:&quot;T.&quot;,&quot;parse-names&quot;:false,&quot;dropping-particle&quot;:&quot;&quot;,&quot;non-dropping-particle&quot;:&quot;&quot;},{&quot;family&quot;:&quot;Necib&quot;,&quot;given&quot;:&quot;K.&quot;,&quot;parse-names&quot;:false,&quot;dropping-particle&quot;:&quot;&quot;,&quot;non-dropping-particle&quot;:&quot;&quot;},{&quot;family&quot;:&quot;Ouarez&quot;,&quot;given&quot;:&quot;L.&quot;,&quot;parse-names&quot;:false,&quot;dropping-particle&quot;:&quot;&quot;,&quot;non-dropping-particle&quot;:&quot;&quot;},{&quot;family&quot;:&quot;Challali&quot;,&quot;given&quot;:&quot;F.&quot;,&quot;parse-names&quot;:false,&quot;dropping-particle&quot;:&quot;&quot;,&quot;non-dropping-particle&quot;:&quot;&quot;},{&quot;family&quot;:&quot;Djouadi&quot;,&quot;given&quot;:&quot;D.&quot;,&quot;parse-names&quot;:false,&quot;dropping-particle&quot;:&quot;&quot;,&quot;non-dropping-particle&quot;:&quot;&quot;}],&quot;container-title&quot;:&quot;Journal of Luminescence&quot;,&quot;container-title-short&quot;:&quot;J Lumin&quot;,&quot;DOI&quot;:&quot;10.1016/j.jlumin.2019.116891&quot;,&quot;ISSN&quot;:&quot;00222313&quot;,&quot;issued&quot;:{&quot;date-parts&quot;:[[2020,3,1]]},&quot;abstract&quot;:&quot;Al-doped ZnO (AZO) thin films are deposited on glass substrates by sol-gel method and dip-coating technique using different number of coating layers (6, 9 and 12). The effects of two different drying processes on structural, morphological, electrical and optical properties of the synthesized thin films are investigated by means of X-ray diffraction (XRD), atomic force microscopy (AFM), Hall-effect measurements, UV–Vis–NIR spectrometry and photoluminescence (PL) spectroscopy. In the first drying process, temperature is gradually increased with an increment of 10°/min from room temperature to 150 °C. While in the second drying process, temperature is maintained at 250 °C. XRD results show that all deposited films crystallized in a hexagonal wurtzite structure. It is observed that the second drying process yields better crystal quality and films orientation. The AFM images reveal that both surface morphology and roughness are dependent on the drying process. Low roughness of 1.33 nm is obtained for the sample dried with the second process. Hall-effect measurements demonstrate high carrier concentration of 4.58×1021cm−3 and low resistivity of 0.003Ω.cm for the films which were found to be dependent on the drying process and film thickness. According to UV–visible–NIR optical measurements, all films exhibit an average transmission ranging from 70 to 86% and the optical band gap is sensitive for both the drying process and film thickness. Room temperature photoluminescence spectra show the dependence of the AZO thin films emission on the drying process. Higher emissions are obtained for the films dried at 250 °C, however the emission decreases with increasing thickness and this for both drying processes. The obtained results confirm that crystal quality and PL properties of the AZO films can be enhanced by the type of drying method.&quot;,&quot;publisher&quot;:&quot;Elsevier B.V.&quot;,&quot;volume&quot;:&quot;219&quot;},&quot;isTemporary&quot;:false}]},{&quot;citationID&quot;:&quot;MENDELEY_CITATION_8a943b1b-dbe7-48ab-b8c8-f5f99f0347b2&quot;,&quot;properties&quot;:{&quot;noteIndex&quot;:0},&quot;isEdited&quot;:false,&quot;manualOverride&quot;:{&quot;isManuallyOverridden&quot;:false,&quot;citeprocText&quot;:&quot;[167–169]&quot;,&quot;manualOverrideText&quot;:&quot;&quot;},&quot;citationTag&quot;:&quot;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&quot;,&quot;citationItems&quot;:[{&quot;id&quot;:&quot;b848e3d7-017f-3c46-b9f4-6119d903ae6a&quot;,&quot;itemData&quot;:{&quot;type&quot;:&quot;paper-conference&quot;,&quot;id&quot;:&quot;b848e3d7-017f-3c46-b9f4-6119d903ae6a&quot;,&quot;title&quot;:&quot;Optical design and fabrication of fully sputtered CdTe/CdS solar cells&quot;,&quot;author&quot;:[{&quot;family&quot;:&quot;Treharne&quot;,&quot;given&quot;:&quot;R. E.&quot;,&quot;parse-names&quot;:false,&quot;dropping-particle&quot;:&quot;&quot;,&quot;non-dropping-particle&quot;:&quot;&quot;},{&quot;family&quot;:&quot;Seymour-Pierce&quot;,&quot;given&quot;:&quot;A.&quot;,&quot;parse-names&quot;:false,&quot;dropping-particle&quot;:&quot;&quot;,&quot;non-dropping-particle&quot;:&quot;&quot;},{&quot;family&quot;:&quot;Durose&quot;,&quot;given&quot;:&quot;K.&quot;,&quot;parse-names&quot;:false,&quot;dropping-particle&quot;:&quot;&quot;,&quot;non-dropping-particle&quot;:&quot;&quot;},{&quot;family&quot;:&quot;Hutchings&quot;,&quot;given&quot;:&quot;K.&quot;,&quot;parse-names&quot;:false,&quot;dropping-particle&quot;:&quot;&quot;,&quot;non-dropping-particle&quot;:&quot;&quot;},{&quot;family&quot;:&quot;Roncallo&quot;,&quot;given&quot;:&quot;S.&quot;,&quot;parse-names&quot;:false,&quot;dropping-particle&quot;:&quot;&quot;,&quot;non-dropping-particle&quot;:&quot;&quot;},{&quot;family&quot;:&quot;Lane&quot;,&quot;given&quot;:&quot;D.&quot;,&quot;parse-names&quot;:false,&quot;dropping-particle&quot;:&quot;&quot;,&quot;non-dropping-particle&quot;:&quot;&quot;}],&quot;container-title&quot;:&quot;Journal of Physics: Conference Series&quot;,&quot;container-title-short&quot;:&quot;J Phys Conf Ser&quot;,&quot;DOI&quot;:&quot;10.1088/1742-6596/286/1/012038&quot;,&quot;ISSN&quot;:&quot;17426596&quot;,&quot;issued&quot;:{&quot;date-parts&quot;:[[2011]]},&quot;abstract&quot;:&quot;A model is presented for optimising the integrated intensity of light passing into the absorber layers of thin-film solar cells. Dispersion data for each of the transparent layers in the cells was obtained from variable angle spectroscopic ellipsometry. This data was then used in a transfer matrix model of multi-layer optics to determine the intensity spectrum passing over the interface from the transparent to the absorbing parts of the cell. Application of the method to the case of CdTe/CdS/ZnO/ITO/glass solar cells is described in detail, including the fitting of oscillator models to extract the complex dielectric function from the ellipsometry data. It was found that light coupling into the absorber was particularly sensitive to the CdS thickness but that tuning the ZnO (highly resistive transparent) layer was also influential. All-sputtered cells of this type were demonstrated as having efficiencies of 12.5% for 5 × 5 mm2 contacts. © Published under licence by IOP Publishing Ltd 2011.&quot;,&quot;publisher&quot;:&quot;Institute of Physics Publishing&quot;,&quot;issue&quot;:&quot;1&quot;,&quot;volume&quot;:&quot;286&quot;},&quot;isTemporary&quot;:false},{&quot;id&quot;:&quot;bde1311a-2905-397b-a0d0-393a2e70d6f6&quot;,&quot;itemData&quot;:{&quot;type&quot;:&quot;article-journal&quot;,&quot;id&quot;:&quot;bde1311a-2905-397b-a0d0-393a2e70d6f6&quot;,&quot;title&quot;:&quot;Tuning optical properties of ITO films grown by rf sputtering: Effects of oblique angle deposition and thermal annealing&quot;,&quot;author&quot;:[{&quot;family&quot;:&quot;DAZA&quot;,&quot;given&quot;:&quot;L. G.&quot;,&quot;parse-names&quot;:false,&quot;dropping-particle&quot;:&quot;&quot;,&quot;non-dropping-particle&quot;:&quot;&quot;},{&quot;family&quot;:&quot;ACOSTA&quot;,&quot;given&quot;:&quot;M.&quot;,&quot;parse-names&quot;:false,&quot;dropping-particle&quot;:&quot;&quot;,&quot;non-dropping-particle&quot;:&quot;&quot;},{&quot;family&quot;:&quot;CASTRO-RODRÍGUEZ&quot;,&quot;given&quot;:&quot;R.&quot;,&quot;parse-names&quot;:false,&quot;dropping-particle&quot;:&quot;&quot;,&quot;non-dropping-particle&quot;:&quot;&quot;},{&quot;family&quot;:&quot;IRIBARREN&quot;,&quot;given&quot;:&quot;A.&quot;,&quot;parse-names&quot;:false,&quot;dropping-particle&quot;:&quot;&quot;,&quot;non-dropping-particle&quot;:&quot;&quot;}],&quot;container-title&quot;:&quot;Transactions of Nonferrous Metals Society of China (English Edition)&quot;,&quot;DOI&quot;:&quot;10.1016/S1003-6326(19)65164-2&quot;,&quot;ISSN&quot;:&quot;22103384&quot;,&quot;issued&quot;:{&quot;date-parts&quot;:[[2019,12,1]]},&quot;page&quot;:&quot;2566-2576&quot;,&quot;abstract&quot;:&quot;Indium tin oxide (ITO) thin films were prepared using the technique of rf-sputtering with oblique angle deposition (OAD). The films were as-deposited and thermally treated at 250 °C. The combination of substrate inclination and annealing was used for modifying morphological and structural properties that lead to changes of the optical properties. The resulting films show morphology of tilted nanocolumn, fissures among columns, and structural changes. The as-deposited films are structurally disordered with an amorphous component and the annealed films are crystallized and more ordered and the film diffractograms correspond to the cubic structure of In2O3. The refractive index could be modified up to 0.3 in as-deposited films and up to 0.15 in annealed films as functions of the inclination angle of the nanocolumns. Similarly, the band gap energy increases up to about 0.4 eV due to the reduction of the microstrain distribution. It is found that the microstrain distribution, which is related to lattice distortions, defects and the presence of fissures in the films, is the main feature that can be engineered through morphological modifications for achieving the adjustment of the optical properties.&quot;,&quot;publisher&quot;:&quot;Nonferrous Metals Society of China&quot;,&quot;issue&quot;:&quot;12&quot;,&quot;volume&quot;:&quot;29&quot;,&quot;container-title-short&quot;:&quot;&quot;},&quot;isTemporary&quot;:false},{&quot;id&quot;:&quot;8daf2a4b-9411-3fb9-b190-f2b8a73bc90c&quot;,&quot;itemData&quot;:{&quot;type&quot;:&quot;paper-conference&quot;,&quot;id&quot;:&quot;8daf2a4b-9411-3fb9-b190-f2b8a73bc90c&quot;,&quot;title&quot;:&quot;Investigation of Indium Tin Oxide (ITO) films for the VCSEL laser with dielectric Bragg reflectors&quot;,&quot;author&quot;:[{&quot;family&quot;:&quot;Wrzesińska&quot;,&quot;given&quot;:&quot;H.&quot;,&quot;parse-names&quot;:false,&quot;dropping-particle&quot;:&quot;&quot;,&quot;non-dropping-particle&quot;:&quot;&quot;},{&quot;family&quot;:&quot;Ilka&quot;,&quot;given&quot;:&quot;L.&quot;,&quot;parse-names&quot;:false,&quot;dropping-particle&quot;:&quot;&quot;,&quot;non-dropping-particle&quot;:&quot;&quot;},{&quot;family&quot;:&quot;Wawer&quot;,&quot;given&quot;:&quot;D.&quot;,&quot;parse-names&quot;:false,&quot;dropping-particle&quot;:&quot;&quot;,&quot;non-dropping-particle&quot;:&quot;&quot;},{&quot;family&quot;:&quot;Hejduk&quot;,&quot;given&quot;:&quot;K.&quot;,&quot;parse-names&quot;:false,&quot;dropping-particle&quot;:&quot;&quot;,&quot;non-dropping-particle&quot;:&quot;&quot;},{&quot;family&quot;:&quot;Kudła&quot;,&quot;given&quot;:&quot;A.&quot;,&quot;parse-names&quot;:false,&quot;dropping-particle&quot;:&quot;&quot;,&quot;non-dropping-particle&quot;:&quot;&quot;},{&quot;family&quot;:&quot;Bugajski&quot;,&quot;given&quot;:&quot;M.&quot;,&quot;parse-names&quot;:false,&quot;dropping-particle&quot;:&quot;&quot;,&quot;non-dropping-particle&quot;:&quot;&quot;},{&quot;family&quot;:&quot;Łusakowska&quot;,&quot;given&quot;:&quot;E.&quot;,&quot;parse-names&quot;:false,&quot;dropping-particle&quot;:&quot;&quot;,&quot;non-dropping-particle&quot;:&quot;&quot;}],&quot;container-title&quot;:&quot;Physica Status Solidi C: Conferences&quot;,&quot;DOI&quot;:&quot;10.1002/pssc.200303950&quot;,&quot;ISSN&quot;:&quot;16101634&quot;,&quot;issued&quot;:{&quot;date-parts&quot;:[[2004]]},&quot;page&quot;:&quot;396-400&quot;,&quot;abstract&quot;:&quot;This paper investigates ITO films for the VCSEL (vertical cavity surface emitting laser) lasers emitting at 1000 nm band. Looking for low-resistance VCSEL structures a new laser with dielectric distributed Bragg reflectors (DBR) and ITO films was designed. Here we examine the influence of deposition process parameters on the optical and electrical parameters of ITO films. These films were deposited using the dc magnetron sputtering system with In 2O3/SnO2 (90/10) source. After annealing at 500°C, the transmittance of tested ITO films was in the range of 84%-98% for the 1000 nm wavelength, whereas the resistivity of all samples of the order of tens of μΩcm. The refractive index of ITO films, measured for 1000 nm, does not depend on the partial pressure of argon and oxygen, but depends on the deposition rate. For 180 nm/min deposition rate the refractive index is about 2, whereas for 70 nm/min - only 1.75. Surface of ITO films was smooth (roughness Ra is of the order of several tens of A). © 2004 WILEY-VCH Verlag GmbH &amp; Co, KGaA, Weinheim.&quot;,&quot;issue&quot;:&quot;2&quot;,&quot;volume&quot;:&quot;1&quot;,&quot;container-title-short&quot;:&quot;&quot;},&quot;isTemporary&quot;:false}]},{&quot;citationID&quot;:&quot;MENDELEY_CITATION_53ffc3d4-8ca7-42e4-b705-8e8eb96556bf&quot;,&quot;properties&quot;:{&quot;noteIndex&quot;:0},&quot;isEdited&quot;:false,&quot;manualOverride&quot;:{&quot;isManuallyOverridden&quot;:false,&quot;citeprocText&quot;:&quot;[170]&quot;,&quot;manualOverrideText&quot;:&quot;&quot;},&quot;citationTag&quot;:&quot;MENDELEY_CITATION_v3_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&quot;,&quot;citationItems&quot;:[{&quot;id&quot;:&quot;c63ed9dd-2902-3053-861a-ecf215f31671&quot;,&quot;itemData&quot;:{&quot;type&quot;:&quot;article-journal&quot;,&quot;id&quot;:&quot;c63ed9dd-2902-3053-861a-ecf215f31671&quot;,&quot;title&quot;:&quot;New figure of merit for transparent conductors&quot;,&quot;author&quot;:[{&quot;family&quot;:&quot;Haacke&quot;,&quot;given&quot;:&quot;G.&quot;,&quot;parse-names&quot;:false,&quot;dropping-particle&quot;:&quot;&quot;,&quot;non-dropping-particle&quot;:&quot;&quot;}],&quot;container-title&quot;:&quot;Journal of Applied Physics&quot;,&quot;container-title-short&quot;:&quot;J Appl Phys&quot;,&quot;DOI&quot;:&quot;10.1063/1.323240&quot;,&quot;ISSN&quot;:&quot;00218979&quot;,&quot;issued&quot;:{&quot;date-parts&quot;:[[1976]]},&quot;page&quot;:&quot;4086-4089&quot;,&quot;abstract&quot;:&quot;A figure of merit for transparent electrode materials has been defined by φTC=T10/Rs, where T is the optical transmission and Rs is the electrical sheet resistance. Expressions are derived to predict the transparent electrode properties of a material from its fundamental electrical and optical constants. The performance of thin metal films is compared to semiconducting oxide coatings.&quot;,&quot;issue&quot;:&quot;9&quot;,&quot;volume&quot;:&quot;47&quot;},&quot;isTemporary&quot;:false}]},{&quot;citationID&quot;:&quot;MENDELEY_CITATION_613aee38-0144-4645-b2dc-3690125a5614&quot;,&quot;properties&quot;:{&quot;noteIndex&quot;:0},&quot;isEdited&quot;:false,&quot;manualOverride&quot;:{&quot;isManuallyOverridden&quot;:false,&quot;citeprocText&quot;:&quot;[134,135]&quot;,&quot;manualOverrideText&quot;:&quot;&quot;},&quot;citationItems&quot;:[{&quot;id&quot;:&quot;12f1e11a-f3b5-3a54-9ebd-fc140830d39e&quot;,&quot;itemData&quot;:{&quot;type&quot;:&quot;article-journal&quot;,&quot;id&quot;:&quot;12f1e11a-f3b5-3a54-9ebd-fc140830d39e&quot;,&quot;title&quot;:&quot;Investigation on optical and electrical properties of multilayer ITO/AZO/ITO transparent conductive oxides&quot;,&quot;author&quot;:[{&quot;family&quot;:&quot;Sultanov&quot;,&quot;given&quot;:&quot;Assanali&quot;,&quot;parse-names&quot;:false,&quot;dropping-particle&quot;:&quot;&quot;,&quot;non-dropping-particle&quot;:&quot;&quot;},{&quot;family&quot;:&quot;Zhirkov&quot;,&quot;given&quot;:&quot;Ilya&quot;,&quot;parse-names&quot;:false,&quot;dropping-particle&quot;:&quot;&quot;,&quot;non-dropping-particle&quot;:&quot;&quot;},{&quot;family&quot;:&quot;Nussupov&quot;,&quot;given&quot;:&quot;Kair&quot;,&quot;parse-names&quot;:false,&quot;dropping-particle&quot;:&quot;&quot;,&quot;non-dropping-particle&quot;:&quot;&quot;},{&quot;family&quot;:&quot;Kusainova&quot;,&quot;given&quot;:&quot;Aizhan&quot;,&quot;parse-names&quot;:false,&quot;dropping-particle&quot;:&quot;&quot;,&quot;non-dropping-particle&quot;:&quot;&quot;},{&quot;family&quot;:&quot;Abdyldayeva&quot;,&quot;given&quot;:&quot;Nuriya&quot;,&quot;parse-names&quot;:false,&quot;dropping-particle&quot;:&quot;&quot;,&quot;non-dropping-particle&quot;:&quot;&quot;},{&quot;family&quot;:&quot;Beisenkhanov&quot;,&quot;given&quot;:&quot;Nurzhan&quot;,&quot;parse-names&quot;:false,&quot;dropping-particle&quot;:&quot;&quot;,&quot;non-dropping-particle&quot;:&quot;&quot;}],&quot;container-title&quot;:&quot;Optical Materials&quot;,&quot;container-title-short&quot;:&quot;Opt Mater (Amst)&quot;,&quot;DOI&quot;:&quot;10.1016/j.optmat.2024.115850&quot;,&quot;ISSN&quot;:&quot;09253467&quot;,&quot;URL&quot;:&quot;https://linkinghub.elsevier.com/retrieve/pii/S0925346724010334&quot;,&quot;issued&quot;:{&quot;date-parts&quot;:[[2024,9]]},&quot;page&quot;:&quot;115850&quot;,&quot;volume&quot;:&quot;155&quot;},&quot;isTemporary&quot;:false},{&quot;id&quot;:&quot;88af011b-e162-30cf-9b72-96868da03fe7&quot;,&quot;itemData&quot;:{&quot;type&quot;:&quot;paper-conference&quot;,&quot;id&quot;:&quot;88af011b-e162-30cf-9b72-96868da03fe7&quot;,&quot;title&quot;:&quot;Investigation on optical and electrical properties on a multilayer ITO/AZO/ITO transparent conductive oxide&quot;,&quot;author&quot;:[{&quot;family&quot;:&quot;Assanali Sultanov&quot;,&quot;given&quot;:&quot;&quot;,&quot;parse-names&quot;:false,&quot;dropping-particle&quot;:&quot;&quot;,&quot;non-dropping-particle&quot;:&quot;&quot;},{&quot;family&quot;:&quot;Ilya Zhirkov&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Nuriya Abdyldayeva&quot;,&quot;given&quot;:&quot;&quot;,&quot;parse-names&quot;:false,&quot;dropping-particle&quot;:&quot;&quot;,&quot;non-dropping-particle&quot;:&quot;&quot;},{&quot;family&quot;:&quot;Nurzhan Beisenkhanov&quot;,&quot;given&quot;:&quot;&quot;,&quot;parse-names&quot;:false,&quot;dropping-particle&quot;:&quot;&quot;,&quot;non-dropping-particle&quot;:&quot;&quot;}],&quot;container-title&quot;:&quot;CollNanoIndustry&quot;,&quot;issued&quot;:{&quot;date-parts&quot;:[[2025]]},&quot;publisher-place&quot;:&quot;Алматы&quot;},&quot;isTemporary&quot;:false}],&quot;citationTag&quot;:&quot;MENDELEY_CITATION_v3_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V19&quot;},{&quot;citationID&quot;:&quot;MENDELEY_CITATION_339e7003-057a-4c30-9551-bc21e409a130&quot;,&quot;properties&quot;:{&quot;noteIndex&quot;:0},&quot;isEdited&quot;:false,&quot;manualOverride&quot;:{&quot;isManuallyOverridden&quot;:false,&quot;citeprocText&quot;:&quot;[28]&quot;,&quot;manualOverrideText&quot;:&quot;&quot;},&quot;citationTag&quot;:&quot;MENDELEY_CITATION_v3_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&quot;,&quot;citationItems&quot;:[{&quot;id&quot;:&quot;91addf7d-5db4-3b8f-a787-ace83fa31570&quot;,&quot;itemData&quot;:{&quot;type&quot;:&quot;article-journal&quot;,&quot;id&quot;:&quot;91addf7d-5db4-3b8f-a787-ace83fa31570&quot;,&quot;title&quot;:&quot;Detailed balance limit of efficiency of p-n junction solar cells&quot;,&quot;author&quot;:[{&quot;family&quot;:&quot;Shockley&quot;,&quot;given&quot;:&quot;William&quot;,&quot;parse-names&quot;:false,&quot;dropping-particle&quot;:&quot;&quot;,&quot;non-dropping-particle&quot;:&quot;&quot;},{&quot;family&quot;:&quot;Queisser&quot;,&quot;given&quot;:&quot;Hans J.&quot;,&quot;parse-names&quot;:false,&quot;dropping-particle&quot;:&quot;&quot;,&quot;non-dropping-particle&quot;:&quot;&quot;}],&quot;container-title&quot;:&quot;Journal of Applied Physics&quot;,&quot;DOI&quot;:&quot;10.1063/1.1736034&quot;,&quot;ISSN&quot;:&quot;00218979&quot;,&quot;issued&quot;:{&quot;date-parts&quot;:[[1961]]},&quot;page&quot;:&quot;510-519&quot;,&quot;abstract&quot;:&quot;In order to find an upper theoretical limit for the efficiency of p-n junction solar energy converters, a limiting efficiency, called the detailed balance limit of efficiency, has been calculated for an ideal case in which the only recombination mechanism of hole-electron pairs is radiative as required by the principle of detailed balance. The efficiency is also calculated for the case in which radiative recombination is only a fixed fraction fc of the total recombination, the rest being nonradiative. Efficiencies at the matched loads have been calculated with band gap and fc as parameters, the sun and cell being assumed to be blackbodies with temperatures of 6000°K and 300°K, respectively. The maximum efficiency is found to be 30% for an energy gap of 1.1 ev and fc = 1. Actual junctions do not obey the predicted current-voltage relationship, and reasons for the difference and its relevance to efficiency are discussed. © 1961 The American Institute of Physics.&quot;,&quot;issue&quot;:&quot;3&quot;,&quot;volume&quot;:&quot;32&quot;,&quot;container-title-short&quot;:&quot;J Appl Phys&quot;},&quot;isTemporary&quot;:false}]},{&quot;citationID&quot;:&quot;MENDELEY_CITATION_5509b667-480a-49c0-b442-95d5eab547b2&quot;,&quot;properties&quot;:{&quot;noteIndex&quot;:0},&quot;isEdited&quot;:false,&quot;manualOverride&quot;:{&quot;isManuallyOverridden&quot;:false,&quot;citeprocText&quot;:&quot;[77,171,172]&quot;,&quot;manualOverrideText&quot;:&quot;&quot;},&quot;citationTag&quot;:&quot;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&quot;,&quot;citationItems&quot;:[{&quot;id&quot;:&quot;b146ed54-6f15-3572-afc7-ec434b386f88&quot;,&quot;itemData&quot;:{&quot;type&quot;:&quot;article-journal&quot;,&quot;id&quot;:&quot;b146ed54-6f15-3572-afc7-ec434b386f88&quot;,&quot;title&quot;:&quot;Enhanced optoelectronic coupling for perovskite/silicon tandem solar cells&quot;,&quot;author&quot;:[{&quot;family&quot;:&quot;Aydin&quot;,&quot;given&quot;:&quot;Erkan&quot;,&quot;parse-names&quot;:false,&quot;dropping-particle&quot;:&quot;&quot;,&quot;non-dropping-particle&quot;:&quot;&quot;},{&quot;family&quot;:&quot;Ugur&quot;,&quot;given&quot;:&quot;Esma&quot;,&quot;parse-names&quot;:false,&quot;dropping-particle&quot;:&quot;&quot;,&quot;non-dropping-particle&quot;:&quot;&quot;},{&quot;family&quot;:&quot;Yildirim&quot;,&quot;given&quot;:&quot;Bumin K.&quot;,&quot;parse-names&quot;:false,&quot;dropping-particle&quot;:&quot;&quot;,&quot;non-dropping-particle&quot;:&quot;&quot;},{&quot;family&quot;:&quot;Allen&quot;,&quot;given&quot;:&quot;Thomas G.&quot;,&quot;parse-names&quot;:false,&quot;dropping-particle&quot;:&quot;&quot;,&quot;non-dropping-particle&quot;:&quot;&quot;},{&quot;family&quot;:&quot;Dally&quot;,&quot;given&quot;:&quot;Pia&quot;,&quot;parse-names&quot;:false,&quot;dropping-particle&quot;:&quot;&quot;,&quot;non-dropping-particle&quot;:&quot;&quot;},{&quot;family&quot;:&quot;Razzaq&quot;,&quot;given&quot;:&quot;Arsalan&quot;,&quot;parse-names&quot;:false,&quot;dropping-particle&quot;:&quot;&quot;,&quot;non-dropping-particle&quot;:&quot;&quot;},{&quot;family&quot;:&quot;Cao&quot;,&quot;given&quot;:&quot;Fangfang&quot;,&quot;parse-names&quot;:false,&quot;dropping-particle&quot;:&quot;&quot;,&quot;non-dropping-particle&quot;:&quot;&quot;},{&quot;family&quot;:&quot;Xu&quot;,&quot;given&quot;:&quot;Lujia&quot;,&quot;parse-names&quot;:false,&quot;dropping-particle&quot;:&quot;&quot;,&quot;non-dropping-particle&quot;:&quot;&quot;},{&quot;family&quot;:&quot;Vishal&quot;,&quot;given&quot;:&quot;Badri&quot;,&quot;parse-names&quot;:false,&quot;dropping-particle&quot;:&quot;&quot;,&quot;non-dropping-particle&quot;:&quot;&quot;},{&quot;family&quot;:&quot;Yazmaciyan&quot;,&quot;given&quot;:&quot;Aren&quot;,&quot;parse-names&quot;:false,&quot;dropping-particle&quot;:&quot;&quot;,&quot;non-dropping-particle&quot;:&quot;&quot;},{&quot;family&quot;:&quot;Said&quot;,&quot;given&quot;:&quot;Ahmed A.&quot;,&quot;parse-names&quot;:false,&quot;dropping-particle&quot;:&quot;&quot;,&quot;non-dropping-particle&quot;:&quot;&quot;},{&quot;family&quot;:&quot;Zhumagali&quot;,&quot;given&quot;:&quot;Shynggys&quot;,&quot;parse-names&quot;:false,&quot;dropping-particle&quot;:&quot;&quot;,&quot;non-dropping-particle&quot;:&quot;&quot;},{&quot;family&quot;:&quot;Azmi&quot;,&quot;given&quot;:&quot;Randi&quot;,&quot;parse-names&quot;:false,&quot;dropping-particle&quot;:&quot;&quot;,&quot;non-dropping-particle&quot;:&quot;&quot;},{&quot;family&quot;:&quot;Babics&quot;,&quot;given&quot;:&quot;Maxime&quot;,&quot;parse-names&quot;:false,&quot;dropping-particle&quot;:&quot;&quot;,&quot;non-dropping-particle&quot;:&quot;&quot;},{&quot;family&quot;:&quot;Fell&quot;,&quot;given&quot;:&quot;Andreas&quot;,&quot;parse-names&quot;:false,&quot;dropping-particle&quot;:&quot;&quot;,&quot;non-dropping-particle&quot;:&quot;&quot;},{&quot;family&quot;:&quot;Xiao&quot;,&quot;given&quot;:&quot;Chuanxiao&quot;,&quot;parse-names&quot;:false,&quot;dropping-particle&quot;:&quot;&quot;,&quot;non-dropping-particle&quot;:&quot;&quot;},{&quot;family&quot;:&quot;Wolf&quot;,&quot;given&quot;:&quot;Stefaan&quot;,&quot;parse-names&quot;:false,&quot;dropping-particle&quot;:&quot;&quot;,&quot;non-dropping-particle&quot;:&quot;De&quot;}],&quot;container-title&quot;:&quot;Nature&quot;,&quot;DOI&quot;:&quot;10.1038/s41586-023-06667-4&quot;,&quot;ISSN&quot;:&quot;14764687&quot;,&quot;PMID&quot;:&quot;37769785&quot;,&quot;issued&quot;:{&quot;date-parts&quot;:[[2023,11,23]]},&quot;page&quot;:&quot;732-738&quot;,&quot;abstract&quot;:&quot;Monolithic perovskite/silicon tandem solar cells are of great appeal as they promise high power conversion efficiencies (PCEs) at affordable cost. In state-of-the-art tandems, the perovskite top cell is electrically coupled to a silicon heterojunction bottom cell by means of a self-assembled monolayer (SAM), anchored on a transparent conductive oxide (TCO), which enables efficient charge transfer between the subcells1–3. Yet reproducible, high-performance tandem solar cells require energetically homogeneous SAM coverage, which remains challenging, especially on textured silicon bottom cells. Here, we resolve this issue by using ultrathin (5-nm) amorphous indium zinc oxide (IZO) as the interconnecting TCO, exploiting its high surface-potential homogeneity resulting from the absence of crystal grains and higher density of SAM anchoring sites when compared with commonly used crystalline TCOs. Combined with optical enhancements through equally thin IZO rear electrodes and improved front contact stacks, an independently certified PCE of 32.5% was obtained, which ranks among the highest for perovskite/silicon tandems. Our ultrathin transparent contact approach reduces indium consumption by approximately 80%, which is of importance to sustainable photovoltaics manufacturing4.&quot;,&quot;publisher&quot;:&quot;Nature Research&quot;,&quot;issue&quot;:&quot;7988&quot;,&quot;volume&quot;:&quot;623&quot;,&quot;container-title-short&quot;:&quot;Nature&quot;},&quot;isTemporary&quot;:false},{&quot;id&quot;:&quot;b903aed1-2cff-34dd-be9f-28494d31fb4b&quot;,&quot;itemData&quot;:{&quot;type&quot;:&quot;article-journal&quot;,&quot;id&quot;:&quot;b903aed1-2cff-34dd-be9f-28494d31fb4b&quot;,&quot;title&quot;:&quot;Sublimed C60 for efficient and repeatable perovskite-based solar cells&quot;,&quot;author&quot;:[{&quot;family&quot;:&quot;Said&quot;,&quot;given&quot;:&quot;Ahmed A.&quot;,&quot;parse-names&quot;:false,&quot;dropping-particle&quot;:&quot;&quot;,&quot;non-dropping-particle&quot;:&quot;&quot;},{&quot;family&quot;:&quot;Aydin&quot;,&quot;given&quot;:&quot;Erkan&quot;,&quot;parse-names&quot;:false,&quot;dropping-particle&quot;:&quot;&quot;,&quot;non-dropping-particle&quot;:&quot;&quot;},{&quot;family&quot;:&quot;Ugur&quot;,&quot;given&quot;:&quot;Esma&quot;,&quot;parse-names&quot;:false,&quot;dropping-particle&quot;:&quot;&quot;,&quot;non-dropping-particle&quot;:&quot;&quot;},{&quot;family&quot;:&quot;Xu&quot;,&quot;given&quot;:&quot;Zhaojian&quot;,&quot;parse-names&quot;:false,&quot;dropping-particle&quot;:&quot;&quot;,&quot;non-dropping-particle&quot;:&quot;&quot;},{&quot;family&quot;:&quot;Deger&quot;,&quot;given&quot;:&quot;Caner&quot;,&quot;parse-names&quot;:false,&quot;dropping-particle&quot;:&quot;&quot;,&quot;non-dropping-particle&quot;:&quot;&quot;},{&quot;family&quot;:&quot;Vishal&quot;,&quot;given&quot;:&quot;Badri&quot;,&quot;parse-names&quot;:false,&quot;dropping-particle&quot;:&quot;&quot;,&quot;non-dropping-particle&quot;:&quot;&quot;},{&quot;family&quot;:&quot;Vlk&quot;,&quot;given&quot;:&quot;Aleš&quot;,&quot;parse-names&quot;:false,&quot;dropping-particle&quot;:&quot;&quot;,&quot;non-dropping-particle&quot;:&quot;&quot;},{&quot;family&quot;:&quot;Dally&quot;,&quot;given&quot;:&quot;Pia&quot;,&quot;parse-names&quot;:false,&quot;dropping-particle&quot;:&quot;&quot;,&quot;non-dropping-particle&quot;:&quot;&quot;},{&quot;family&quot;:&quot;Yildirim&quot;,&quot;given&quot;:&quot;Bumin K.&quot;,&quot;parse-names&quot;:false,&quot;dropping-particle&quot;:&quot;&quot;,&quot;non-dropping-particle&quot;:&quot;&quot;},{&quot;family&quot;:&quot;Azmi&quot;,&quot;given&quot;:&quot;Randi&quot;,&quot;parse-names&quot;:false,&quot;dropping-particle&quot;:&quot;&quot;,&quot;non-dropping-particle&quot;:&quot;&quot;},{&quot;family&quot;:&quot;Liu&quot;,&quot;given&quot;:&quot;Jiang&quot;,&quot;parse-names&quot;:false,&quot;dropping-particle&quot;:&quot;&quot;,&quot;non-dropping-particle&quot;:&quot;&quot;},{&quot;family&quot;:&quot;Jackson&quot;,&quot;given&quot;:&quot;Edward A.&quot;,&quot;parse-names&quot;:false,&quot;dropping-particle&quot;:&quot;&quot;,&quot;non-dropping-particle&quot;:&quot;&quot;},{&quot;family&quot;:&quot;Johnson&quot;,&quot;given&quot;:&quot;Holly M.&quot;,&quot;parse-names&quot;:false,&quot;dropping-particle&quot;:&quot;&quot;,&quot;non-dropping-particle&quot;:&quot;&quot;},{&quot;family&quot;:&quot;Gui&quot;,&quot;given&quot;:&quot;Manting&quot;,&quot;parse-names&quot;:false,&quot;dropping-particle&quot;:&quot;&quot;,&quot;non-dropping-particle&quot;:&quot;&quot;},{&quot;family&quot;:&quot;Richter&quot;,&quot;given&quot;:&quot;Henning&quot;,&quot;parse-names&quot;:false,&quot;dropping-particle&quot;:&quot;&quot;,&quot;non-dropping-particle&quot;:&quot;&quot;},{&quot;family&quot;:&quot;Pininti&quot;,&quot;given&quot;:&quot;Anil R.&quot;,&quot;parse-names&quot;:false,&quot;dropping-particle&quot;:&quot;&quot;,&quot;non-dropping-particle&quot;:&quot;&quot;},{&quot;family&quot;:&quot;Bristow&quot;,&quot;given&quot;:&quot;Helen&quot;,&quot;parse-names&quot;:false,&quot;dropping-particle&quot;:&quot;&quot;,&quot;non-dropping-particle&quot;:&quot;&quot;},{&quot;family&quot;:&quot;Babics&quot;,&quot;given&quot;:&quot;Maxime&quot;,&quot;parse-names&quot;:false,&quot;dropping-particle&quot;:&quot;&quot;,&quot;non-dropping-particle&quot;:&quot;&quot;},{&quot;family&quot;:&quot;Razzaq&quot;,&quot;given&quot;:&quot;Arsalan&quot;,&quot;parse-names&quot;:false,&quot;dropping-particle&quot;:&quot;&quot;,&quot;non-dropping-particle&quot;:&quot;&quot;},{&quot;family&quot;:&quot;Allen&quot;,&quot;given&quot;:&quot;Thomas G.&quot;,&quot;parse-names&quot;:false,&quot;dropping-particle&quot;:&quot;&quot;,&quot;non-dropping-particle&quot;:&quot;&quot;},{&quot;family&quot;:&quot;Ledinský&quot;,&quot;given&quot;:&quot;Martin&quot;,&quot;parse-names&quot;:false,&quot;dropping-particle&quot;:&quot;&quot;,&quot;non-dropping-particle&quot;:&quot;&quot;},{&quot;family&quot;:&quot;Yavuz&quot;,&quot;given&quot;:&quot;Ilhan&quot;,&quot;parse-names&quot;:false,&quot;dropping-particle&quot;:&quot;&quot;,&quot;non-dropping-particle&quot;:&quot;&quot;},{&quot;family&quot;:&quot;Rand&quot;,&quot;given&quot;:&quot;Barry P.&quot;,&quot;parse-names&quot;:false,&quot;dropping-particle&quot;:&quot;&quot;,&quot;non-dropping-particle&quot;:&quot;&quot;},{&quot;family&quot;:&quot;Wolf&quot;,&quot;given&quot;:&quot;Stefaan&quot;,&quot;parse-names&quot;:false,&quot;dropping-particle&quot;:&quot;&quot;,&quot;non-dropping-particle&quot;:&quot;De&quot;}],&quot;container-title&quot;:&quot;Nature Communications&quot;,&quot;DOI&quot;:&quot;10.1038/s41467-024-44974-0&quot;,&quot;ISSN&quot;:&quot;20411723&quot;,&quot;PMID&quot;:&quot;38267408&quot;,&quot;issued&quot;:{&quot;date-parts&quot;:[[2024,12,1]]},&quot;abstract&quot;:&quot;Thermally evaporated C60 is a near-ubiquitous electron transport layer in state-of-the-art p–i–n perovskite-based solar cells. As perovskite photovoltaic technologies are moving toward industrialization, batch-to-batch reproducibility of device performances becomes crucial. Here, we show that commercial as-received (99.75% pure) C60 source materials may coalesce during repeated thermal evaporation processes, jeopardizing such reproducibility. We find that the coalescence is due to oxygen present in the initial source powder and leads to the formation of deep states within the perovskite bandgap, resulting in a systematic decrease in solar cell performance. However, further purification (through sublimation) of the C60 to 99.95% before evaporation is found to hinder coalescence, with the associated solar cell performances being fully reproducible after repeated processing. We verify the universality of this behavior on perovskite/silicon tandem solar cells by demonstrating their open-circuit voltages and fill factors to remain at 1950 mV and 81% respectively, over eight repeated processes using the same sublimed C60 source material. Notably, one of these cells achieved a certified power conversion efficiency of 30.9%. These findings provide insights crucial for the advancement of perovskite photovoltaic technologies towards scaled production with high process yield.&quot;,&quot;publisher&quot;:&quot;Nature Research&quot;,&quot;issue&quot;:&quot;1&quot;,&quot;volume&quot;:&quot;15&quot;,&quot;container-title-short&quot;:&quot;Nat Commun&quot;},&quot;isTemporary&quot;:false},{&quot;id&quot;:&quot;5f33628d-5194-393a-a7bf-0f478948d96e&quot;,&quot;itemData&quot;:{&quot;type&quot;:&quot;report&quot;,&quot;id&quot;:&quot;5f33628d-5194-393a-a7bf-0f478948d96e&quot;,&quot;title&quot;:&quot;Monolithic perovskite/silicon tandem solar cell with &gt;29% efficiency by enhanced hole extraction&quot;,&quot;author&quot;:[{&quot;family&quot;:&quot;Al-Ashouri&quot;,&quot;given&quot;:&quot;Amran&quot;,&quot;parse-names&quot;:false,&quot;dropping-particle&quot;:&quot;&quot;,&quot;non-dropping-particle&quot;:&quot;&quot;},{&quot;family&quot;:&quot;Köhnen&quot;,&quot;given&quot;:&quot;Eike&quot;,&quot;parse-names&quot;:false,&quot;dropping-particle&quot;:&quot;&quot;,&quot;non-dropping-particle&quot;:&quot;&quot;},{&quot;family&quot;:&quot;Li&quot;,&quot;given&quot;:&quot;Bor&quot;,&quot;parse-names&quot;:false,&quot;dropping-particle&quot;:&quot;&quot;,&quot;non-dropping-particle&quot;:&quot;&quot;},{&quot;family&quot;:&quot;Magomedov&quot;,&quot;given&quot;:&quot;Artiom&quot;,&quot;parse-names&quot;:false,&quot;dropping-particle&quot;:&quot;&quot;,&quot;non-dropping-particle&quot;:&quot;&quot;},{&quot;family&quot;:&quot;Hempel&quot;,&quot;given&quot;:&quot;Hannes&quot;,&quot;parse-names&quot;:false,&quot;dropping-particle&quot;:&quot;&quot;,&quot;non-dropping-particle&quot;:&quot;&quot;},{&quot;family&quot;:&quot;Caprioglio&quot;,&quot;given&quot;:&quot;Pietro&quot;,&quot;parse-names&quot;:false,&quot;dropping-particle&quot;:&quot;&quot;,&quot;non-dropping-particle&quot;:&quot;&quot;},{&quot;family&quot;:&quot;Márquez&quot;,&quot;given&quot;:&quot;José A&quot;,&quot;parse-names&quot;:false,&quot;dropping-particle&quot;:&quot;&quot;,&quot;non-dropping-particle&quot;:&quot;&quot;},{&quot;family&quot;:&quot;Belen&quot;,&quot;given&quot;:&quot;Anna&quot;,&quot;parse-names&quot;:false,&quot;dropping-particle&quot;:&quot;&quot;,&quot;non-dropping-particle&quot;:&quot;&quot;},{&quot;family&quot;:&quot;Vilches&quot;,&quot;given&quot;:&quot;Morales&quot;,&quot;parse-names&quot;:false,&quot;dropping-particle&quot;:&quot;&quot;,&quot;non-dropping-particle&quot;:&quot;&quot;},{&quot;family&quot;:&quot;Kasparavicius&quot;,&quot;given&quot;:&quot;Ernestas&quot;,&quot;parse-names&quot;:false,&quot;dropping-particle&quot;:&quot;&quot;,&quot;non-dropping-particle&quot;:&quot;&quot;},{&quot;family&quot;:&quot;Smith&quot;,&quot;given&quot;:&quot;Joel A&quot;,&quot;parse-names&quot;:false,&quot;dropping-particle&quot;:&quot;&quot;,&quot;non-dropping-particle&quot;:&quot;&quot;},{&quot;family&quot;:&quot;Phung&quot;,&quot;given&quot;:&quot;Nga&quot;,&quot;parse-names&quot;:false,&quot;dropping-particle&quot;:&quot;&quot;,&quot;non-dropping-particle&quot;:&quot;&quot;},{&quot;family&quot;:&quot;Menzel&quot;,&quot;given&quot;:&quot;Dorothee&quot;,&quot;parse-names&quot;:false,&quot;dropping-particle&quot;:&quot;&quot;,&quot;non-dropping-particle&quot;:&quot;&quot;},{&quot;family&quot;:&quot;Grischek&quot;,&quot;given&quot;:&quot;Max&quot;,&quot;parse-names&quot;:false,&quot;dropping-particle&quot;:&quot;&quot;,&quot;non-dropping-particle&quot;:&quot;&quot;},{&quot;family&quot;:&quot;Kegelmann&quot;,&quot;given&quot;:&quot;Lukas&quot;,&quot;parse-names&quot;:false,&quot;dropping-particle&quot;:&quot;&quot;,&quot;non-dropping-particle&quot;:&quot;&quot;},{&quot;family&quot;:&quot;Skroblin&quot;,&quot;given&quot;:&quot;Dieter&quot;,&quot;parse-names&quot;:false,&quot;dropping-particle&quot;:&quot;&quot;,&quot;non-dropping-particle&quot;:&quot;&quot;},{&quot;family&quot;:&quot;Gollwitzer&quot;,&quot;given&quot;:&quot;Christian&quot;,&quot;parse-names&quot;:false,&quot;dropping-particle&quot;:&quot;&quot;,&quot;non-dropping-particle&quot;:&quot;&quot;},{&quot;family&quot;:&quot;Malinauskas&quot;,&quot;given&quot;:&quot;Tadas&quot;,&quot;parse-names&quot;:false,&quot;dropping-particle&quot;:&quot;&quot;,&quot;non-dropping-particle&quot;:&quot;&quot;},{&quot;family&quot;:&quot;Jošt&quot;,&quot;given&quot;:&quot;Marko&quot;,&quot;parse-names&quot;:false,&quot;dropping-particle&quot;:&quot;&quot;,&quot;non-dropping-particle&quot;:&quot;&quot;},{&quot;family&quot;:&quot;Matič&quot;,&quot;given&quot;:&quot;Gašper&quot;,&quot;parse-names&quot;:false,&quot;dropping-particle&quot;:&quot;&quot;,&quot;non-dropping-particle&quot;:&quot;&quot;},{&quot;family&quot;:&quot;Rech&quot;,&quot;given&quot;:&quot;Bernd&quot;,&quot;parse-names&quot;:false,&quot;dropping-particle&quot;:&quot;&quot;,&quot;non-dropping-particle&quot;:&quot;&quot;},{&quot;family&quot;:&quot;Schlatmann&quot;,&quot;given&quot;:&quot;Rutger&quot;,&quot;parse-names&quot;:false,&quot;dropping-particle&quot;:&quot;&quot;,&quot;non-dropping-particle&quot;:&quot;&quot;},{&quot;family&quot;:&quot;Topič&quot;,&quot;given&quot;:&quot;Marko&quot;,&quot;parse-names&quot;:false,&quot;dropping-particle&quot;:&quot;&quot;,&quot;non-dropping-particle&quot;:&quot;&quot;},{&quot;family&quot;:&quot;Korte&quot;,&quot;given&quot;:&quot;Lars&quot;,&quot;parse-names&quot;:false,&quot;dropping-particle&quot;:&quot;&quot;,&quot;non-dropping-particle&quot;:&quot;&quot;},{&quot;family&quot;:&quot;Abate&quot;,&quot;given&quot;:&quot;Antonio&quot;,&quot;parse-names&quot;:false,&quot;dropping-particle&quot;:&quot;&quot;,&quot;non-dropping-particle&quot;:&quot;&quot;},{&quot;family&quot;:&quot;Stannowski&quot;,&quot;given&quot;:&quot;Bernd&quot;,&quot;parse-names&quot;:false,&quot;dropping-particle&quot;:&quot;&quot;,&quot;non-dropping-particle&quot;:&quot;&quot;},{&quot;family&quot;:&quot;Neher&quot;,&quot;given&quot;:&quot;Dieter&quot;,&quot;parse-names&quot;:false,&quot;dropping-particle&quot;:&quot;&quot;,&quot;non-dropping-particle&quot;:&quot;&quot;},{&quot;family&quot;:&quot;Stolterfoht&quot;,&quot;given&quot;:&quot;Martin&quot;,&quot;parse-names&quot;:false,&quot;dropping-particle&quot;:&quot;&quot;,&quot;non-dropping-particle&quot;:&quot;&quot;},{&quot;family&quot;:&quot;Unold&quot;,&quot;given&quot;:&quot;Thomas&quot;,&quot;parse-names&quot;:false,&quot;dropping-particle&quot;:&quot;&quot;,&quot;non-dropping-particle&quot;:&quot;&quot;},{&quot;family&quot;:&quot;Getautis&quot;,&quot;given&quot;:&quot;Vytautas&quot;,&quot;parse-names&quot;:false,&quot;dropping-particle&quot;:&quot;&quot;,&quot;non-dropping-particle&quot;:&quot;&quot;},{&quot;family&quot;:&quot;Albrecht&quot;,&quot;given&quot;:&quot;Steve&quot;,&quot;parse-names&quot;:false,&quot;dropping-particle&quot;:&quot;&quot;,&quot;non-dropping-particle&quot;:&quot;&quot;}],&quot;URL&quot;:&quot;https://www.science.org&quot;,&quot;issued&quot;:{&quot;date-parts&quot;:[[2020]]},&quot;abstract&quot;:&quot;Tandem solar cells that pair silicon with a metal halide perovskite are a promising option for surpassing the single-cell efficiency limit. We report a monolithic perovskite/silicon tandem with a certified power conversion efficiency of 29.15%. The perovskite absorber, with a bandgap of 1.68 electron volts, remained phase-stable under illumination through a combination of fast hole extraction and minimized nonradiative recombination at the hole-selective interface. These features were made possible by a self-assembled, methyl-substituted carbazole monolayer as the hole-selective layer in the perovskite cell. The accelerated hole extraction was linked to a low ideality factor of 1.26 and single-junction fill factors of up to 84%, while enabling a tandem open-circuit voltage of as high as 1.92 volts. In air, without encapsulation, a tandem retained 95% of its initial efficiency after 300 hours of operation. A tandem solar cell, consisting of a silicon cell overlaid by a perovskite solar cell (PSC) (1), could increase efficiencies of commercial mass-produced photovol-taics beyond the single-junction cell limit (1, 2) without adding substantial cost (3, 4). The certified power conversion efficiency (PCE) of PSCs has reached up to 25.5% for single-junction solar cells (usual active area of ~0.1 cm 2) (5), 24.2% for perovskite/CIGSe (copper-indium-gallium-selenide) tandem cells (~1 cm 2) (5-7), 24.8% for all-perovskite tandem cells (0.05 cm 2) (8, 9), and 26.2% for the highest openly published perovskite/silicon tandem efficiency (~1 cm 2) (10). Perovskite/ silicon tandem cells have additionally undergone technological advances in both stability and compatibility with textured silicon sub-strates (11-13). However, these perovskite-based tandem solar cells still have room for improvement, as practical limits for all these tandem technologies are well above 30% (14, 15). The increase in PSC efficiency has been driven in part by advances in physical and chemical understanding of the defect and re-combination mechanisms. Some reports presented near-perfect passivation of surfaces and grain boundaries, with photoluminescence quantum yields (PLQYs) approaching theoretical limits (16-18). Consequently, PSCs were reported with open-circuit voltage (V OC) values of only a few tens of meV below their radiative limit (19-23). These values surpass those reached with crystalline silicon absorbers and are comparable with solar cells based on epitaxially grown GaAs (23, 24). However, perovskite compositions with a wider bandgap that are needed for high-efficiency tandem solar cells still show considerable V OC losses (14, 25). The main reasons include comparably low PLQYs of the absorber material itself, an unsuitable choice of selective contacts, and phase instabilities. Even state-of-the-art perovskite/silicon tandem cells still have V OC values well below 1.9 V. We present a strategy to overcome these issues simultaneously, demonstrated with a triple-cation perovskite composition with a bandgap of 1.68 eV, which enables photostable tandem devices with a V OC of 1.92 V. We note that the charge extraction efficiency, and hence the fill factor (FF), of PSCs is still poorly understood. Although reported PSCs usually feature a small active area (~0.1 cm 2) with small absolute photocurrents (a few milliamperes), and thus small series resistance losses at the contacts, typical FFs of high-efficiency devices generally range from 79 to 82%. However, on the basis of the detailed balance limit, PSCs should be able to deliver a FF of 90.6% at a bandgap of 1.6 eV. Wider-bandgap perovskite compositions near 1.7 eV seem especially prone to low FFs, resulting in tandem cell FF values commonly below 77%, near current-matching conditions (11, 12, 26). In optimized perovskite single-junction devices, the FFs only recently exceeded 80%, with a maximum value of 84.8% (27). One reason for the low FF might be that there are only a few techniques for quantifying and analyzing the FF losses in PSCs. We show that intensity-dependent transient photolumi-nescence in combination with absolute photo-luminescence is a viable technique for doing so. A main FF limitation of high-efficiency PSCs is the ideality factor n ID , with typical values of 1.4 to 1.8 for high-V OC devices (28), whereas established solar cell technologies reach values of 1 to 1.3 (29). Thus, an important goal for perovskite photovoltaics is to lower the ideal-ity factor while minimizing nonradiative interface recombination to achieve a high V OC (28). We designed a self-assembled monolayer (SAM) with methyl group substitution as a hole-selective layer, named Me-4PACz ([4-(3,6-dimethyl-9H-carbazol-9-yl)butyl]phosphonic acid) and show that a fast hole extraction went along with a lower ideality factor. Thus, FFs of up to 84% in p-in single-junction PSCs and &gt;80% in tandem devices were achieved. The SAM provided both fast extraction and efficient passivation at the hole-selective interface. This combination slowed light-induced halide segregation of a tandem-relevant perov-skite composition with 1.68-eV bandgap, allowed a PLQY as high as on quartz glass, and led to high single-junction device V OC values of &gt;1.23 V. The single-junction improvements transferred into tandem devices, which allowed us to fabricate perovskite/silicon tandem solar cells with a certified PCE of 29.15%. This value surpasses the best silicon single-junction cell (26.7%) and is comparable to the best GaAs solar cell (27) at the same area of 1 cm 2. Under maximum power point (MPP) tracking in ambient air without encapsulation, a Me-4PACz tandem cell retained 95% of its initial efficiency after 300 hours. We used injection-dependent absolute electroluminescence (EL) spectroscopy to reconstruct the individual sub-cell current-voltage curves without the influence of series resistance (pseudo-J-V curves), which showed that the tandem device design that features only a standard perovskite film without additional bulk passivation could in principle realize PCE values up to 32.4%. Stabilization of wide-bandgap perovskite with the hole-selective layer The ideal top cell bandgap for perovskite ab-sorbers in conjunction with CIGSe and Si bottom cells is ~1.68 eV (30-32). These wider-bandgap compositions often feature a Br/I ratio of &gt;20%, which can lead to phase instabilities caused by light-induced halide segregation, most strikingly evident from photoluminescence (PL) RESEARCH Al-Ashouri et al.,&quot;,&quot;container-title-short&quot;:&quot;&quot;},&quot;isTemporary&quot;:false}]},{&quot;citationID&quot;:&quot;MENDELEY_CITATION_c55e20f6-acf5-49ed-a409-5decdba4b507&quot;,&quot;properties&quot;:{&quot;noteIndex&quot;:0},&quot;isEdited&quot;:false,&quot;manualOverride&quot;:{&quot;isManuallyOverridden&quot;:false,&quot;citeprocText&quot;:&quot;[173]&quot;,&quot;manualOverrideText&quot;:&quot;&quot;},&quot;citationTag&quot;:&quot;MENDELEY_CITATION_v3_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&quot;,&quot;citationItems&quot;:[{&quot;id&quot;:&quot;3bba3cdf-be5c-3be3-96b2-26e5aaa2b88c&quot;,&quot;itemData&quot;:{&quot;type&quot;:&quot;article&quot;,&quot;id&quot;:&quot;3bba3cdf-be5c-3be3-96b2-26e5aaa2b88c&quot;,&quot;title&quot;:&quot;Monolithic perovskite/silicon tandem solar cells: A review of the present status and solutions toward commercial application&quot;,&quot;author&quot;:[{&quot;family&quot;:&quot;Hou&quot;,&quot;given&quot;:&quot;Fuhua&quot;,&quot;parse-names&quot;:false,&quot;dropping-particle&quot;:&quot;&quot;,&quot;non-dropping-particle&quot;:&quot;&quot;},{&quot;family&quot;:&quot;Ren&quot;,&quot;given&quot;:&quot;Xiaoqi&quot;,&quot;parse-names&quot;:false,&quot;dropping-particle&quot;:&quot;&quot;,&quot;non-dropping-particle&quot;:&quot;&quot;},{&quot;family&quot;:&quot;Guo&quot;,&quot;given&quot;:&quot;Haikuo&quot;,&quot;parse-names&quot;:false,&quot;dropping-particle&quot;:&quot;&quot;,&quot;non-dropping-particle&quot;:&quot;&quot;},{&quot;family&quot;:&quot;Ning&quot;,&quot;given&quot;:&quot;Xuli&quot;,&quot;parse-names&quot;:false,&quot;dropping-particle&quot;:&quot;&quot;,&quot;non-dropping-particle&quot;:&quot;&quot;},{&quot;family&quot;:&quot;Wang&quot;,&quot;given&quot;:&quot;Yulong&quot;,&quot;parse-names&quot;:false,&quot;dropping-particle&quot;:&quot;&quot;,&quot;non-dropping-particle&quot;:&quot;&quot;},{&quot;family&quot;:&quot;Li&quot;,&quot;given&quot;:&quot;Tiantian&quot;,&quot;parse-names&quot;:false,&quot;dropping-particle&quot;:&quot;&quot;,&quot;non-dropping-particle&quot;:&quot;&quot;},{&quot;family&quot;:&quot;Zhu&quot;,&quot;given&quot;:&quot;Chengjun&quot;,&quot;parse-names&quot;:false,&quot;dropping-particle&quot;:&quot;&quot;,&quot;non-dropping-particle&quot;:&quot;&quot;},{&quot;family&quot;:&quot;Zhao&quot;,&quot;given&quot;:&quot;Ying&quot;,&quot;parse-names&quot;:false,&quot;dropping-particle&quot;:&quot;&quot;,&quot;non-dropping-particle&quot;:&quot;&quot;},{&quot;family&quot;:&quot;Zhang&quot;,&quot;given&quot;:&quot;Xiaodan&quot;,&quot;parse-names&quot;:false,&quot;dropping-particle&quot;:&quot;&quot;,&quot;non-dropping-particle&quot;:&quot;&quot;}],&quot;container-title&quot;:&quot;Nano Energy&quot;,&quot;DOI&quot;:&quot;10.1016/j.nanoen.2024.109476&quot;,&quot;ISSN&quot;:&quot;22112855&quot;,&quot;issued&quot;:{&quot;date-parts&quot;:[[2024,6,1]]},&quot;abstract&quot;:&quot;The monolithic perovskite/silicon tandem solar cells (TSCs) have a theoretical efficiency of more than 42%, now the record efficiency has reached 33.9%. In this review, the structure of perovskite/silicon TSCs, the antireflection layer, front transparent electrode, wide-bandgap perovskite solar cells (WB-PSCs), carrier transport layers, and intermediate tunneling junction are mainly presented that influence the efficiency of TSCs. Current-matching, optical losses are analyzed to improve the performance of TSCs. In the end, to meet the commercial application, the stability, manufacturing scalability and cost-effectiveness of TSCs are analyzed. In brief, a general overview is provided on the recent advances in perovskite/silicon TSCs from materials and devices development and some personal perspectives on the future commercial application of TSCs.&quot;,&quot;publisher&quot;:&quot;Elsevier Ltd&quot;,&quot;volume&quot;:&quot;124&quot;,&quot;container-title-short&quot;:&quot;Nano Energy&quot;},&quot;isTemporary&quot;:false}]},{&quot;citationID&quot;:&quot;MENDELEY_CITATION_2799e2b3-95e0-423b-be41-e4f8e2855b60&quot;,&quot;properties&quot;:{&quot;noteIndex&quot;:0},&quot;isEdited&quot;:false,&quot;manualOverride&quot;:{&quot;isManuallyOverridden&quot;:false,&quot;citeprocText&quot;:&quot;[173,174]&quot;,&quot;manualOverrideText&quot;:&quot;&quot;},&quot;citationTag&quot;:&quot;MENDELEY_CITATION_v3_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&quot;,&quot;citationItems&quot;:[{&quot;id&quot;:&quot;90c0f886-ac16-31ba-bd80-7ff20d880ed3&quot;,&quot;itemData&quot;:{&quot;type&quot;:&quot;article&quot;,&quot;id&quot;:&quot;90c0f886-ac16-31ba-bd80-7ff20d880ed3&quot;,&quot;title&quot;:&quot;Semitransparent Perovskite Solar Cells for Building Integration and Tandem Photovoltaics: Design Strategies and Challenges&quot;,&quot;author&quot;:[{&quot;family&quot;:&quot;Giuliano&quot;,&quot;given&quot;:&quot;Giuliana&quot;,&quot;parse-names&quot;:false,&quot;dropping-particle&quot;:&quot;&quot;,&quot;non-dropping-particle&quot;:&quot;&quot;},{&quot;family&quot;:&quot;Bonasera&quot;,&quot;given&quot;:&quot;Aurelio&quot;,&quot;parse-names&quot;:false,&quot;dropping-particle&quot;:&quot;&quot;,&quot;non-dropping-particle&quot;:&quot;&quot;},{&quot;family&quot;:&quot;Arrabito&quot;,&quot;given&quot;:&quot;Giuseppe&quot;,&quot;parse-names&quot;:false,&quot;dropping-particle&quot;:&quot;&quot;,&quot;non-dropping-particle&quot;:&quot;&quot;},{&quot;family&quot;:&quot;Pignataro&quot;,&quot;given&quot;:&quot;Bruno&quot;,&quot;parse-names&quot;:false,&quot;dropping-particle&quot;:&quot;&quot;,&quot;non-dropping-particle&quot;:&quot;&quot;}],&quot;container-title&quot;:&quot;Solar RRL&quot;,&quot;DOI&quot;:&quot;10.1002/solr.202100702&quot;,&quot;ISSN&quot;:&quot;2367198X&quot;,&quot;issued&quot;:{&quot;date-parts&quot;:[[2021,12,1]]},&quot;abstract&quot;:&quot;Over the past decade, halide perovskite systems have captured widespread attention among researchers since their exceptional photovoltaic (PV) performance is disclosed. The unique combination of optoelectronic properties and solution processability shown by these materials has enabled perovskite solar cells (PSCs) to reach efficiencies higher than 25% at low fabrication costs. Moreover, PSCs display enormous potential for modern unconventional PV applications, since they can be made lightweight, semitransparent (ST), and/or flexible by means of appropriate design strategies. In particular, by enabling transparency and high efficiency simultaneously, ST-PSCs hold great promise for future versatile utilization in the context of building-integrated PVs (BIPVs) or as top cells to be coupled with conventional lower-bandgap bottom cells in tandem PV devices. The present review aims to provide a detailed overview of latest research about ST-PSCs for BIPVs and tandems, by critically reporting on the most updated and effective design strategies in view of these two possible future applications. The differences and similarities between the available approaches are punctually highlighted, emphasizing the importance of a rigorous application-orientated ST-PSC design. Finally, the main challenges and issues about device design, operation, and stability that need to be addressed before commercialization are thoroughly scanned.&quot;,&quot;publisher&quot;:&quot;John Wiley and Sons Inc&quot;,&quot;issue&quot;:&quot;12&quot;,&quot;volume&quot;:&quot;5&quot;,&quot;container-title-short&quot;:&quot;&quot;},&quot;isTemporary&quot;:false},{&quot;id&quot;:&quot;3bba3cdf-be5c-3be3-96b2-26e5aaa2b88c&quot;,&quot;itemData&quot;:{&quot;type&quot;:&quot;article&quot;,&quot;id&quot;:&quot;3bba3cdf-be5c-3be3-96b2-26e5aaa2b88c&quot;,&quot;title&quot;:&quot;Monolithic perovskite/silicon tandem solar cells: A review of the present status and solutions toward commercial application&quot;,&quot;author&quot;:[{&quot;family&quot;:&quot;Hou&quot;,&quot;given&quot;:&quot;Fuhua&quot;,&quot;parse-names&quot;:false,&quot;dropping-particle&quot;:&quot;&quot;,&quot;non-dropping-particle&quot;:&quot;&quot;},{&quot;family&quot;:&quot;Ren&quot;,&quot;given&quot;:&quot;Xiaoqi&quot;,&quot;parse-names&quot;:false,&quot;dropping-particle&quot;:&quot;&quot;,&quot;non-dropping-particle&quot;:&quot;&quot;},{&quot;family&quot;:&quot;Guo&quot;,&quot;given&quot;:&quot;Haikuo&quot;,&quot;parse-names&quot;:false,&quot;dropping-particle&quot;:&quot;&quot;,&quot;non-dropping-particle&quot;:&quot;&quot;},{&quot;family&quot;:&quot;Ning&quot;,&quot;given&quot;:&quot;Xuli&quot;,&quot;parse-names&quot;:false,&quot;dropping-particle&quot;:&quot;&quot;,&quot;non-dropping-particle&quot;:&quot;&quot;},{&quot;family&quot;:&quot;Wang&quot;,&quot;given&quot;:&quot;Yulong&quot;,&quot;parse-names&quot;:false,&quot;dropping-particle&quot;:&quot;&quot;,&quot;non-dropping-particle&quot;:&quot;&quot;},{&quot;family&quot;:&quot;Li&quot;,&quot;given&quot;:&quot;Tiantian&quot;,&quot;parse-names&quot;:false,&quot;dropping-particle&quot;:&quot;&quot;,&quot;non-dropping-particle&quot;:&quot;&quot;},{&quot;family&quot;:&quot;Zhu&quot;,&quot;given&quot;:&quot;Chengjun&quot;,&quot;parse-names&quot;:false,&quot;dropping-particle&quot;:&quot;&quot;,&quot;non-dropping-particle&quot;:&quot;&quot;},{&quot;family&quot;:&quot;Zhao&quot;,&quot;given&quot;:&quot;Ying&quot;,&quot;parse-names&quot;:false,&quot;dropping-particle&quot;:&quot;&quot;,&quot;non-dropping-particle&quot;:&quot;&quot;},{&quot;family&quot;:&quot;Zhang&quot;,&quot;given&quot;:&quot;Xiaodan&quot;,&quot;parse-names&quot;:false,&quot;dropping-particle&quot;:&quot;&quot;,&quot;non-dropping-particle&quot;:&quot;&quot;}],&quot;container-title&quot;:&quot;Nano Energy&quot;,&quot;DOI&quot;:&quot;10.1016/j.nanoen.2024.109476&quot;,&quot;ISSN&quot;:&quot;22112855&quot;,&quot;issued&quot;:{&quot;date-parts&quot;:[[2024,6,1]]},&quot;abstract&quot;:&quot;The monolithic perovskite/silicon tandem solar cells (TSCs) have a theoretical efficiency of more than 42%, now the record efficiency has reached 33.9%. In this review, the structure of perovskite/silicon TSCs, the antireflection layer, front transparent electrode, wide-bandgap perovskite solar cells (WB-PSCs), carrier transport layers, and intermediate tunneling junction are mainly presented that influence the efficiency of TSCs. Current-matching, optical losses are analyzed to improve the performance of TSCs. In the end, to meet the commercial application, the stability, manufacturing scalability and cost-effectiveness of TSCs are analyzed. In brief, a general overview is provided on the recent advances in perovskite/silicon TSCs from materials and devices development and some personal perspectives on the future commercial application of TSCs.&quot;,&quot;publisher&quot;:&quot;Elsevier Ltd&quot;,&quot;volume&quot;:&quot;124&quot;,&quot;container-title-short&quot;:&quot;Nano Energy&quot;},&quot;isTemporary&quot;:false}]},{&quot;citationID&quot;:&quot;MENDELEY_CITATION_12ab6026-5cee-4892-8d45-9ef931c7a98c&quot;,&quot;properties&quot;:{&quot;noteIndex&quot;:0},&quot;isEdited&quot;:false,&quot;manualOverride&quot;:{&quot;isManuallyOverridden&quot;:false,&quot;citeprocText&quot;:&quot;[175–179]&quot;,&quot;manualOverrideText&quot;:&quot;&quot;},&quot;citationTag&quot;:&quot;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&quot;,&quot;citationItems&quot;:[{&quot;id&quot;:&quot;f39c98f0-0bfc-391b-9d94-d282d40eec7a&quot;,&quot;itemData&quot;:{&quot;type&quot;:&quot;article-journal&quot;,&quot;id&quot;:&quot;f39c98f0-0bfc-391b-9d94-d282d40eec7a&quot;,&quot;title&quot;:&quot;Semi-transparent perovskite solar cells for tandems with silicon and CIGS&quot;,&quot;author&quot;:[{&quot;family&quot;:&quot;Bailie&quot;,&quot;given&quot;:&quot;Colin D.&quot;,&quot;parse-names&quot;:false,&quot;dropping-particle&quot;:&quot;&quot;,&quot;non-dropping-particle&quot;:&quot;&quot;},{&quot;family&quot;:&quot;Christoforo&quot;,&quot;given&quot;:&quot;M. Greyson&quot;,&quot;parse-names&quot;:false,&quot;dropping-particle&quot;:&quot;&quot;,&quot;non-dropping-particle&quot;:&quot;&quot;},{&quot;family&quot;:&quot;Mailoa&quot;,&quot;given&quot;:&quot;Jonathan P.&quot;,&quot;parse-names&quot;:false,&quot;dropping-particle&quot;:&quot;&quot;,&quot;non-dropping-particle&quot;:&quot;&quot;},{&quot;family&quot;:&quot;Bowring&quot;,&quot;given&quot;:&quot;Andrea R.&quot;,&quot;parse-names&quot;:false,&quot;dropping-particle&quot;:&quot;&quot;,&quot;non-dropping-particle&quot;:&quot;&quot;},{&quot;family&quot;:&quot;Unger&quot;,&quot;given&quot;:&quot;Eva L.&quot;,&quot;parse-names&quot;:false,&quot;dropping-particle&quot;:&quot;&quot;,&quot;non-dropping-particle&quot;:&quot;&quot;},{&quot;family&quot;:&quot;Nguyen&quot;,&quot;given&quot;:&quot;William H.&quot;,&quot;parse-names&quot;:false,&quot;dropping-particle&quot;:&quot;&quot;,&quot;non-dropping-particle&quot;:&quot;&quot;},{&quot;family&quot;:&quot;Burschka&quot;,&quot;given&quot;:&quot;Julian&quot;,&quot;parse-names&quot;:false,&quot;dropping-particle&quot;:&quot;&quot;,&quot;non-dropping-particle&quot;:&quot;&quot;},{&quot;family&quot;:&quot;Pellet&quot;,&quot;given&quot;:&quot;Norman&quot;,&quot;parse-names&quot;:false,&quot;dropping-particle&quot;:&quot;&quot;,&quot;non-dropping-particle&quot;:&quot;&quot;},{&quot;family&quot;:&quot;Lee&quot;,&quot;given&quot;:&quot;Jungwoo Z.&quot;,&quot;parse-names&quot;:false,&quot;dropping-particle&quot;:&quot;&quot;,&quot;non-dropping-particle&quot;:&quot;&quot;},{&quot;family&quot;:&quot;Grätzel&quot;,&quot;given&quot;:&quot;Michael&quot;,&quot;parse-names&quot;:false,&quot;dropping-particle&quot;:&quot;&quot;,&quot;non-dropping-particle&quot;:&quot;&quot;},{&quot;family&quot;:&quot;Noufi&quot;,&quot;given&quot;:&quot;Rommel&quot;,&quot;parse-names&quot;:false,&quot;dropping-particle&quot;:&quot;&quot;,&quot;non-dropping-particle&quot;:&quot;&quot;},{&quot;family&quot;:&quot;Buonassisi&quot;,&quot;given&quot;:&quot;Tonio&quot;,&quot;parse-names&quot;:false,&quot;dropping-particle&quot;:&quot;&quot;,&quot;non-dropping-particle&quot;:&quot;&quot;},{&quot;family&quot;:&quot;Salleo&quot;,&quot;given&quot;:&quot;Alberto&quot;,&quot;parse-names&quot;:false,&quot;dropping-particle&quot;:&quot;&quot;,&quot;non-dropping-particle&quot;:&quot;&quot;},{&quot;family&quot;:&quot;McGehee&quot;,&quot;given&quot;:&quot;Michael D.&quot;,&quot;parse-names&quot;:false,&quot;dropping-particle&quot;:&quot;&quot;,&quot;non-dropping-particle&quot;:&quot;&quot;}],&quot;container-title&quot;:&quot;Energy and Environmental Science&quot;,&quot;DOI&quot;:&quot;10.1039/c4ee03322a&quot;,&quot;ISSN&quot;:&quot;17545706&quot;,&quot;issued&quot;:{&quot;date-parts&quot;:[[2015,3,1]]},&quot;page&quot;:&quot;956-963&quot;,&quot;abstract&quot;:&quot;A promising approach for upgrading the performance of an established low-bandgap solar technology without adding much cost is to deposit a high bandgap polycrystalline semiconductor on top to make a tandem solar cell. We use a transparent silver nanowire electrode on perovskite solar cells to achieve a semi-transparent device. We place the semi-transparent cell in a mechanically-stacked tandem configuration onto copper indium gallium diselenide (CIGS) and low-quality multicrystalline silicon (Si) to achieve solid-state polycrystalline tandem solar cells with a net improvement in efficiency over the bottom cell alone. This work paves the way for integrating perovskites into a low-cost and high-efficiency (&gt;25%) tandem cell.&quot;,&quot;publisher&quot;:&quot;Royal Society of Chemistry&quot;,&quot;issue&quot;:&quot;3&quot;,&quot;volume&quot;:&quot;8&quot;,&quot;container-title-short&quot;:&quot;Energy Environ Sci&quot;},&quot;isTemporary&quot;:false},{&quot;id&quot;:&quot;e085ac30-58ba-3998-ad0c-bfe5081e93b7&quot;,&quot;itemData&quot;:{&quot;type&quot;:&quot;article-journal&quot;,&quot;id&quot;:&quot;e085ac30-58ba-3998-ad0c-bfe5081e93b7&quot;,&quot;title&quot;:&quot;Transfer-free graphene electrodes for super-flexible and semi-transparent perovskite solar cells fabricated under ambient air&quot;,&quot;author&quot;:[{&quot;family&quot;:&quot;Tran&quot;,&quot;given&quot;:&quot;Van Dang&quot;,&quot;parse-names&quot;:false,&quot;dropping-particle&quot;:&quot;&quot;,&quot;non-dropping-particle&quot;:&quot;&quot;},{&quot;family&quot;:&quot;Pammi&quot;,&quot;given&quot;:&quot;S. V.N.&quot;,&quot;parse-names&quot;:false,&quot;dropping-particle&quot;:&quot;&quot;,&quot;non-dropping-particle&quot;:&quot;&quot;},{&quot;family&quot;:&quot;Park&quot;,&quot;given&quot;:&quot;Byeong Ju&quot;,&quot;parse-names&quot;:false,&quot;dropping-particle&quot;:&quot;&quot;,&quot;non-dropping-particle&quot;:&quot;&quot;},{&quot;family&quot;:&quot;Han&quot;,&quot;given&quot;:&quot;Yire&quot;,&quot;parse-names&quot;:false,&quot;dropping-particle&quot;:&quot;&quot;,&quot;non-dropping-particle&quot;:&quot;&quot;},{&quot;family&quot;:&quot;Jeon&quot;,&quot;given&quot;:&quot;Cheolho&quot;,&quot;parse-names&quot;:false,&quot;dropping-particle&quot;:&quot;&quot;,&quot;non-dropping-particle&quot;:&quot;&quot;},{&quot;family&quot;:&quot;Yoon&quot;,&quot;given&quot;:&quot;Soon Gil&quot;,&quot;parse-names&quot;:false,&quot;dropping-particle&quot;:&quot;&quot;,&quot;non-dropping-particle&quot;:&quot;&quot;}],&quot;container-title&quot;:&quot;Nano Energy&quot;,&quot;DOI&quot;:&quot;10.1016/j.nanoen.2019.104018&quot;,&quot;ISSN&quot;:&quot;22112855&quot;,&quot;issued&quot;:{&quot;date-parts&quot;:[[2019,11,1]]},&quot;abstract&quot;:&quot;Graphene has shown many advantages over the metal oxide transparent materials that serve as conventional electrodes in solar cells because graphene is more transparent, has greater stability, and is more mechanically flexible. Flexibility and semi-transparency of the perovskite solar cells are challenged to integrate with the flexible electronic devices since the perovskite solar cells have discovered. Herein, we provide the first report of transfer-free, large-scale monolayer graphene employed as a transparent and flexible bottom electrode. High-quality graphene without transfer process was directly synthesized at 150 °C on a polymer substrate via plasma assisted thermal chemical vapor deposition (PATCVD). Additionally, a highly transparent AZO/Ag/AZO (AAA) multilayer was utilized as a top counter electrode to create semi-transparent perovskite solar cells with a remarkable degree of mechanical flexibility. The 300 nm-thick perovskite solar cells with PATCVD-Graphene revealed a high transmittance of ~26% at a wavelength of 700 nm. The highest level of power conversion efficiency (PCE) (~14.2%) was recorded by an illumination from the bottom graphene side. After 1000 bending cycles under a tensile strain of 1.5%, the graphene-based devices maintained a level of PCE that was more than 90% greater than the initial reading. This superior bending robustness highlights the potential for non-transfer, graphene-based, perovskite photovoltaic material to establish a tandem structure for a foldable solar cell.&quot;,&quot;publisher&quot;:&quot;Elsevier Ltd&quot;,&quot;volume&quot;:&quot;65&quot;,&quot;container-title-short&quot;:&quot;Nano Energy&quot;},&quot;isTemporary&quot;:false},{&quot;id&quot;:&quot;c75603cc-2206-3a5c-b326-d1be7dac0e76&quot;,&quot;itemData&quot;:{&quot;type&quot;:&quot;article-journal&quot;,&quot;id&quot;:&quot;c75603cc-2206-3a5c-b326-d1be7dac0e76&quot;,&quot;title&quot;:&quot;Reproducible Dry Stamping Transfer of PEDOT:PSS Transparent Top Electrode for Flexible Semitransparent Metal Halide Perovskite Solar Cells&quot;,&quot;author&quot;:[{&quot;family&quot;:&quot;Lee&quot;,&quot;given&quot;:&quot;Jong Hwa&quot;,&quot;parse-names&quot;:false,&quot;dropping-particle&quot;:&quot;&quot;,&quot;non-dropping-particle&quot;:&quot;&quot;},{&quot;family&quot;:&quot;Heo&quot;,&quot;given&quot;:&quot;Jin Hyuck&quot;,&quot;parse-names&quot;:false,&quot;dropping-particle&quot;:&quot;&quot;,&quot;non-dropping-particle&quot;:&quot;&quot;},{&quot;family&quot;:&quot;Im&quot;,&quot;given&quot;:&quot;Sang Hyuk&quot;,&quot;parse-names&quot;:false,&quot;dropping-particle&quot;:&quot;&quot;,&quot;non-dropping-particle&quot;:&quot;&quot;},{&quot;family&quot;:&quot;Park&quot;,&quot;given&quot;:&quot;O. Ok&quot;,&quot;parse-names&quot;:false,&quot;dropping-particle&quot;:&quot;&quot;,&quot;non-dropping-particle&quot;:&quot;&quot;}],&quot;container-title&quot;:&quot;ACS Applied Materials and Interfaces&quot;,&quot;DOI&quot;:&quot;10.1021/acsami.9b22657&quot;,&quot;ISSN&quot;:&quot;19448252&quot;,&quot;PMID&quot;:&quot;32048829&quot;,&quot;issued&quot;:{&quot;date-parts&quot;:[[2020,3,4]]},&quot;page&quot;:&quot;10527-10534&quot;,&quot;abstract&quot;:&quot;A semitransparent flexible metal halide perovskite (MHP) solar cells were demonstrated by reproducible dry stamping transfer of a poly(3,4-ethylenedioxythiophene):poly(styrene sulfonic acid) (PEDOT:PSS, PH1000) transparent flexible top electrode onto poly(ethylene terephthalate) (PET)/indium tin oxide (ITO)/PEDOT:PSS (AI4083)/MHP/[6,6]-phenyl-C61-butyric acid methyl ester (PCBM). The reproducible transfer of the PEDOT:PSS top electrode was enabled by the modification of PEDOT:PSS with poly(ethylene imine) (PEI)/2-methoxyethanol (2-MEA) solution. In addition, the PEI/2-MEA modification to PEDOT:PSS resulted in improved conductivity and reduced work function of the top electrode. Therefore, we could fabricate highly efficient flexible semitransparent MHP solar cells with &gt;13% (active area = 1 cm2) power conversion efficiency.&quot;,&quot;publisher&quot;:&quot;American Chemical Society&quot;,&quot;issue&quot;:&quot;9&quot;,&quot;volume&quot;:&quot;12&quot;,&quot;container-title-short&quot;:&quot;ACS Appl Mater Interfaces&quot;},&quot;isTemporary&quot;:false},{&quot;id&quot;:&quot;72fc9aa7-4dd4-377d-90ef-b43a2797a9ad&quot;,&quot;itemData&quot;:{&quot;type&quot;:&quot;article-journal&quot;,&quot;id&quot;:&quot;72fc9aa7-4dd4-377d-90ef-b43a2797a9ad&quot;,&quot;title&quot;:&quot;Multilayer Transparent Top Electrode for Solution Processed Perovskite/Cu(In,Ga)(Se,S)2 Four Terminal Tandem Solar Cells&quot;,&quot;author&quot;:[{&quot;family&quot;:&quot;Yang Michael&quot;,&quot;given&quot;:&quot;Yang&quot;,&quot;parse-names&quot;:false,&quot;dropping-particle&quot;:&quot;&quot;,&quot;non-dropping-particle&quot;:&quot;&quot;},{&quot;family&quot;:&quot;Chen&quot;,&quot;given&quot;:&quot;Qi&quot;,&quot;parse-names&quot;:false,&quot;dropping-particle&quot;:&quot;&quot;,&quot;non-dropping-particle&quot;:&quot;&quot;},{&quot;family&quot;:&quot;Hsieh&quot;,&quot;given&quot;:&quot;Yao Tsung&quot;,&quot;parse-names&quot;:false,&quot;dropping-particle&quot;:&quot;&quot;,&quot;non-dropping-particle&quot;:&quot;&quot;},{&quot;family&quot;:&quot;Song&quot;,&quot;given&quot;:&quot;Tze&quot;,&quot;parse-names&quot;:false,&quot;dropping-particle&quot;:&quot;Bin&quot;,&quot;non-dropping-particle&quot;:&quot;&quot;},{&quot;family&quot;:&quot;Marco&quot;,&quot;given&quot;:&quot;Nicholas&quot;,&quot;parse-names&quot;:false,&quot;dropping-particle&quot;:&quot;De&quot;,&quot;non-dropping-particle&quot;:&quot;&quot;},{&quot;family&quot;:&quot;Zhou&quot;,&quot;given&quot;:&quot;Huanping&quot;,&quot;parse-names&quot;:false,&quot;dropping-particle&quot;:&quot;&quot;,&quot;non-dropping-particle&quot;:&quot;&quot;},{&quot;family&quot;:&quot;Yang&quot;,&quot;given&quot;:&quot;Yang&quot;,&quot;parse-names&quot;:false,&quot;dropping-particle&quot;:&quot;&quot;,&quot;non-dropping-particle&quot;:&quot;&quot;}],&quot;container-title&quot;:&quot;ACS Nano&quot;,&quot;DOI&quot;:&quot;10.1021/acsnano.5b03189&quot;,&quot;ISSN&quot;:&quot;1936086X&quot;,&quot;issued&quot;:{&quot;date-parts&quot;:[[2015,7,28]]},&quot;page&quot;:&quot;7714-7721&quot;,&quot;abstract&quot;:&quot;Halide perovskites (PVSK) have attracted much attention in recent years due to their high potential as a next generation solar cell material. To further improve perovskites progress toward a state-of-the-art technology, it is desirable to create a tandem structure in which perovskite may be stacked with a current prevailing solar cell such as silicon (Si) or Cu(In,Ga)(Se,S)2 (CIGS). The transparent top electrode is one of the key components as well as challenges to realize such tandem structure. Herein, we develop a multilayer transparent top electrode for perovskite photovoltaic devices delivering an 11.5% efficiency in top illumination mode. The transparent electrode is based on a dielectric/metal/dielectric structure, featuring an ultrathin gold seeded silver layer. A four terminal tandem solar cell employing solution processed CIGS and perovskite cells is also demonstrated with over 15% efficiency.&quot;,&quot;publisher&quot;:&quot;American Chemical Society&quot;,&quot;issue&quot;:&quot;7&quot;,&quot;volume&quot;:&quot;9&quot;,&quot;container-title-short&quot;:&quot;ACS Nano&quot;},&quot;isTemporary&quot;:false},{&quot;id&quot;:&quot;3e568202-c220-3c9e-882f-5730b598b445&quot;,&quot;itemData&quot;:{&quot;type&quot;:&quot;article-journal&quot;,&quot;id&quot;:&quot;3e568202-c220-3c9e-882f-5730b598b445&quot;,&quot;title&quot;:&quot;Strategies for high performance perovskite/crystalline silicon four-terminal tandem solar cells&quot;,&quot;author&quot;:[{&quot;family&quot;:&quot;Ren&quot;,&quot;given&quot;:&quot;Zhiwei&quot;,&quot;parse-names&quot;:false,&quot;dropping-particle&quot;:&quot;&quot;,&quot;non-dropping-particle&quot;:&quot;&quot;},{&quot;family&quot;:&quot;Zhou&quot;,&quot;given&quot;:&quot;Jixiang&quot;,&quot;parse-names&quot;:false,&quot;dropping-particle&quot;:&quot;&quot;,&quot;non-dropping-particle&quot;:&quot;&quot;},{&quot;family&quot;:&quot;Zhang&quot;,&quot;given&quot;:&quot;Yaokang&quot;,&quot;parse-names&quot;:false,&quot;dropping-particle&quot;:&quot;&quot;,&quot;non-dropping-particle&quot;:&quot;&quot;},{&quot;family&quot;:&quot;Ng&quot;,&quot;given&quot;:&quot;Annie&quot;,&quot;parse-names&quot;:false,&quot;dropping-particle&quot;:&quot;&quot;,&quot;non-dropping-particle&quot;:&quot;&quot;},{&quot;family&quot;:&quot;Shen&quot;,&quot;given&quot;:&quot;Qian&quot;,&quot;parse-names&quot;:false,&quot;dropping-particle&quot;:&quot;&quot;,&quot;non-dropping-particle&quot;:&quot;&quot;},{&quot;family&quot;:&quot;Cheung&quot;,&quot;given&quot;:&quot;Sin Hang&quot;,&quot;parse-names&quot;:false,&quot;dropping-particle&quot;:&quot;&quot;,&quot;non-dropping-particle&quot;:&quot;&quot;},{&quot;family&quot;:&quot;Shen&quot;,&quot;given&quot;:&quot;Hui&quot;,&quot;parse-names&quot;:false,&quot;dropping-particle&quot;:&quot;&quot;,&quot;non-dropping-particle&quot;:&quot;&quot;},{&quot;family&quot;:&quot;Li&quot;,&quot;given&quot;:&quot;Kan&quot;,&quot;parse-names&quot;:false,&quot;dropping-particle&quot;:&quot;&quot;,&quot;non-dropping-particle&quot;:&quot;&quot;},{&quot;family&quot;:&quot;Zheng&quot;,&quot;given&quot;:&quot;Zijian&quot;,&quot;parse-names&quot;:false,&quot;dropping-particle&quot;:&quot;&quot;,&quot;non-dropping-particle&quot;:&quot;&quot;},{&quot;family&quot;:&quot;So&quot;,&quot;given&quot;:&quot;Shu Kong&quot;,&quot;parse-names&quot;:false,&quot;dropping-particle&quot;:&quot;&quot;,&quot;non-dropping-particle&quot;:&quot;&quot;},{&quot;family&quot;:&quot;Djurišić&quot;,&quot;given&quot;:&quot;Aleksandra B.&quot;,&quot;parse-names&quot;:false,&quot;dropping-particle&quot;:&quot;&quot;,&quot;non-dropping-particle&quot;:&quot;&quot;},{&quot;family&quot;:&quot;Surya&quot;,&quot;given&quot;:&quot;Charles&quot;,&quot;parse-names&quot;:false,&quot;dropping-particle&quot;:&quot;&quot;,&quot;non-dropping-particle&quot;:&quot;&quot;}],&quot;container-title&quot;:&quot;Solar Energy Materials and Solar Cells&quot;,&quot;DOI&quot;:&quot;10.1016/j.solmat.2018.01.004&quot;,&quot;ISSN&quot;:&quot;09270248&quot;,&quot;issued&quot;:{&quot;date-parts&quot;:[[2018,6,1]]},&quot;page&quot;:&quot;36-44&quot;,&quot;abstract&quot;:&quot;In this work, we report systematic studies on improving the optical and electrical properties of four-terminal perovskite/c-Si tandem solar cells. Light harvesting power of the device is significantly enhanced due to the complementary absorption spectra of the perovskite and c-Si absorber materials. To obtain high power conversion efficiency (PCE) for the device, careful engineering of optoelectronic properties of the devices are accomplished through: 1. Oxygen annealing treatment for reducing defect density of perovskite materials; 2. Optical engineering of the transparent electrode (MoO3/Au/MoO3) to obtain high transmission at long wavelengths for the tandem solar cell applications; and 3. Enhancement of light harvesting power achieved by using the novel biomimicking elastomeric petals as the light trapping layer. The individual perovskite solar cell (PSC) with MoO3/Au/MoO3 electrode with or without light trapping layer yields an average PCE of 16.6% and 16.0% respectively. By combining c-Si bottom cell with perovskite top cell mechanically, an overall PCE of 22.4% is achieved for the averaged value, which is a promising result for future development of perovskite based tandem solar cells.&quot;,&quot;publisher&quot;:&quot;Elsevier B.V.&quot;,&quot;volume&quot;:&quot;179&quot;,&quot;container-title-short&quot;:&quot;&quot;},&quot;isTemporary&quot;:false}]},{&quot;citationID&quot;:&quot;MENDELEY_CITATION_2ef7cac8-b9e7-4389-881f-6d27502c8e80&quot;,&quot;properties&quot;:{&quot;noteIndex&quot;:0},&quot;isEdited&quot;:false,&quot;manualOverride&quot;:{&quot;isManuallyOverridden&quot;:false,&quot;citeprocText&quot;:&quot;[180–183]&quot;,&quot;manualOverrideText&quot;:&quot;&quot;},&quot;citationItems&quot;:[{&quot;id&quot;:&quot;1498a669-51e7-32fd-aa07-c6e9357d4170&quot;,&quot;itemData&quot;:{&quot;type&quot;:&quot;article-journal&quot;,&quot;id&quot;:&quot;1498a669-51e7-32fd-aa07-c6e9357d4170&quot;,&quot;title&quot;:&quot;Utilizing MoOx-Au-MoOx trilayers as transparent top electrodes in 2-terminal monolithic Si/perovskite tandem solar cells&quot;,&quot;author&quot;:[{&quot;family&quot;:&quot;Sultanov&quot;,&quot;given&quot;:&quot;Assanali&quot;,&quot;parse-names&quot;:false,&quot;dropping-particle&quot;:&quot;&quot;,&quot;non-dropping-particle&quot;:&quot;&quot;},{&quot;family&quot;:&quot;Mussakhanuly&quot;,&quot;given&quot;:&quot;Nursultan&quot;,&quot;parse-names&quot;:false,&quot;dropping-particle&quot;:&quot;&quot;,&quot;non-dropping-particle&quot;:&quot;&quot;},{&quot;family&quot;:&quot;Kusainova&quot;,&quot;given&quot;:&quot;Aizhan&quot;,&quot;parse-names&quot;:false,&quot;dropping-particle&quot;:&quot;&quot;,&quot;non-dropping-particle&quot;:&quot;&quot;},{&quot;family&quot;:&quot;Parkhomenko&quot;,&quot;given&quot;:&quot;Hryhorii P.&quot;,&quot;parse-names&quot;:false,&quot;dropping-particle&quot;:&quot;&quot;,&quot;non-dropping-particle&quot;:&quot;&quot;},{&quot;family&quot;:&quot;Yerlanuly&quot;,&quot;given&quot;:&quot;Yerassyl&quot;,&quot;parse-names&quot;:false,&quot;dropping-particle&quot;:&quot;&quot;,&quot;non-dropping-particle&quot;:&quot;&quot;},{&quot;family&quot;:&quot;Nussupov&quot;,&quot;given&quot;:&quot;Kair&quot;,&quot;parse-names&quot;:false,&quot;dropping-particle&quot;:&quot;&quot;,&quot;non-dropping-particle&quot;:&quot;&quot;},{&quot;family&quot;:&quot;Ng&quot;,&quot;given&quot;:&quot;Annie&quot;,&quot;parse-names&quot;:false,&quot;dropping-particle&quot;:&quot;&quot;,&quot;non-dropping-particle&quot;:&quot;&quot;},{&quot;family&quot;:&quot;Beisenkhanov&quot;,&quot;given&quot;:&quot;Nurzhan&quot;,&quot;parse-names&quot;:false,&quot;dropping-particle&quot;:&quot;&quot;,&quot;non-dropping-particle&quot;:&quot;&quot;},{&quot;family&quot;:&quot;Jumabekov&quot;,&quot;given&quot;:&quot;Askhat N.&quot;,&quot;parse-names&quot;:false,&quot;dropping-particle&quot;:&quot;&quot;,&quot;non-dropping-particle&quot;:&quot;&quot;}],&quot;container-title&quot;:&quot;Applied Physics A: Materials Science and Processing&quot;,&quot;container-title-short&quot;:&quot;Appl Phys A Mater Sci Process&quot;,&quot;DOI&quot;:&quot;10.1007/s00339-025-08425-x&quot;,&quot;ISSN&quot;:&quot;14320630&quot;,&quot;issued&quot;:{&quot;date-parts&quot;:[[2025,4,1]]},&quot;abstract&quot;:&quot;Commercializing Si/perovskite tandem solar cells requires high-performing and cost-effective materials. The reliance on high-cost indium-based transparent conductive oxides (TCOs) for top electrodes poses a challenge for large-scale production. This necessitates the development of more cost-effective alternatives. This study investigates MoOx-Au-MoOx dielectric-metal-dielectric (DMD) trilayers as top transparent electrodes for 2-terminal monolithic Si/perovskite tandem solar cells. The DMD trilayers exhibited optoelectrical characteristics comparable to established TCO layers. When the thickness of the top MoOx layer was adjusted to 30, 40, and 50 nm, the average light transmittance between 400 and 1100 nm was 70.6%, 71.1%, and 69.7%, respectively. Corresponding average power conversion efficiencies (PCEs) of the Si/perovskite tandem solar cells were 12.46%, 14.10%, and 15.97%, respectively. The observed increase in PCE with the thicker MoOx layer was attributed to increased current density, resulting from enhanced light absorption by the Si subcell in the near-infrared region. The figure of merit (FOM) of the DMD trilayers ranged from 1.45 × 10− 3 to 1.75 × 10− 3 □/Ω. Photostability investigations performed on single-junction perovskite solar cells revealed that DMD trilayers improve the stability of devices in comparison to the conventional opaque gold electrodes. These findings indicate that MoOx-Au-MoOx DMD trilayers are a promising alternative to TCO layers for the top transparent electrodes in Si/perovskite tandem solar cells.&quot;,&quot;publisher&quot;:&quot;Springer Science and Business Media Deutschland GmbH&quot;,&quot;issue&quot;:&quot;4&quot;,&quot;volume&quot;:&quot;131&quot;},&quot;isTemporary&quot;:false},{&quot;id&quot;:&quot;6ef2446f-27bd-3fd7-a839-ba6764afa951&quot;,&quot;itemData&quot;:{&quot;type&quot;:&quot;paper-conference&quot;,&quot;id&quot;:&quot;6ef2446f-27bd-3fd7-a839-ba6764afa951&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CollNanoIndustry&quot;,&quot;issued&quot;:{&quot;date-parts&quot;:[[2025]]},&quot;publisher-place&quot;:&quot;Алматы&quot;},&quot;isTemporary&quot;:false},{&quot;id&quot;:&quot;1a01824b-d34d-3e6d-a47a-56d703e6fc50&quot;,&quot;itemData&quot;:{&quot;type&quot;:&quot;paper-conference&quot;,&quot;id&quot;:&quot;1a01824b-d34d-3e6d-a47a-56d703e6fc50&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INESS&quot;,&quot;issued&quot;:{&quot;date-parts&quot;:[[2025,8]]},&quot;publisher-place&quot;:&quot;Астана&quot;},&quot;isTemporary&quot;:false},{&quot;id&quot;:&quot;f780fb4f-3e59-3ecf-ad93-171f182e70cf&quot;,&quot;itemData&quot;:{&quot;type&quot;:&quot;paper-conference&quot;,&quot;id&quot;:&quot;f780fb4f-3e59-3ecf-ad93-171f182e70cf&quot;,&quot;title&quot;:&quot;Employing MoOX-Au-MoOX Trilayers as the Transparent Top Electrode in 2 Terminal Monolithic Si/Perovskite Tandem Solar Cells&quot;,&quot;author&quot;:[{&quot;family&quot;:&quot;Assanali Sultanov&quot;,&quot;given&quot;:&quot;&quot;,&quot;parse-names&quot;:false,&quot;dropping-particle&quot;:&quot;&quot;,&quot;non-dropping-particle&quot;:&quot;&quot;}],&quot;container-title&quot;:&quot;Advanced functional materials for next generation thin film photovoltaics&quot;,&quot;issued&quot;:{&quot;date-parts&quot;:[[2024]]},&quot;publisher-place&quot;:&quot;Самарканд&quot;},&quot;isTemporary&quot;:false}],&quot;citationTag&quot;:&quot;MENDELEY_CITATION_v3_eyJjaXRhdGlvbklEIjoiTUVOREVMRVlfQ0lUQVRJT05fMmVmN2NhYzgtYjllNy00Mzg5LTg4MWYtNmQyNzUwMmM4ZTgw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NmVmMjQ0NmYtMjdiZC0zZmQ3LWE4MzktYmE2NzY0YWZhOTUxIiwiaXRlbURhdGEiOnsidHlwZSI6InBhcGVyLWNvbmZlcmVuY2UiLCJpZCI6IjZlZjI0NDZmLTI3YmQtM2ZkNy1hODM5LWJhNjc2NGFmYTk1MS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Sx7ImlkIjoiMWEwMTgyNGItZDM0ZC0zZTZkLWE0N2EtNTZkNzAzZTZmYzUwIiwiaXRlbURhdGEiOnsidHlwZSI6InBhcGVyLWNvbmZlcmVuY2UiLCJpZCI6IjFhMDE4MjRiLWQzNGQtM2U2ZC1hNDdhLTU2ZDcwM2U2ZmM1MC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lORVNTIiwiaXNzdWVkIjp7ImRhdGUtcGFydHMiOltbMjAyNSw4XV19LCJwdWJsaXNoZXItcGxhY2UiOiLQkNGB0YLQsNC90LA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XX0=&quot;},{&quot;citationID&quot;:&quot;MENDELEY_CITATION_b03d3ff5-7cd6-4cd7-b719-4e8dc4546338&quot;,&quot;properties&quot;:{&quot;noteIndex&quot;:0},&quot;isEdited&quot;:false,&quot;manualOverride&quot;:{&quot;isManuallyOverridden&quot;:false,&quot;citeprocText&quot;:&quot;[184]&quot;,&quot;manualOverrideText&quot;:&quot;&quot;},&quot;citationTag&quot;:&quot;MENDELEY_CITATION_v3_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&quot;,&quot;citationItems&quot;:[{&quot;id&quot;:&quot;d466b91b-52bd-3386-b07e-c594192f8eac&quot;,&quot;itemData&quot;:{&quot;type&quot;:&quot;article-journal&quot;,&quot;id&quot;:&quot;d466b91b-52bd-3386-b07e-c594192f8eac&quot;,&quot;title&quot;:&quot;Perovskite Solution Aging: What Happened and How to Inhibit?&quot;,&quot;author&quot;:[{&quot;family&quot;:&quot;Wang&quot;,&quot;given&quot;:&quot;Xiao&quot;,&quot;parse-names&quot;:false,&quot;dropping-particle&quot;:&quot;&quot;,&quot;non-dropping-particle&quot;:&quot;&quot;},{&quot;family&quot;:&quot;Fan&quot;,&quot;given&quot;:&quot;Yingping&quot;,&quot;parse-names&quot;:false,&quot;dropping-particle&quot;:&quot;&quot;,&quot;non-dropping-particle&quot;:&quot;&quot;},{&quot;family&quot;:&quot;Wang&quot;,&quot;given&quot;:&quot;Li&quot;,&quot;parse-names&quot;:false,&quot;dropping-particle&quot;:&quot;&quot;,&quot;non-dropping-particle&quot;:&quot;&quot;},{&quot;family&quot;:&quot;Chen&quot;,&quot;given&quot;:&quot;Chen&quot;,&quot;parse-names&quot;:false,&quot;dropping-particle&quot;:&quot;&quot;,&quot;non-dropping-particle&quot;:&quot;&quot;},{&quot;family&quot;:&quot;Li&quot;,&quot;given&quot;:&quot;Zhipeng&quot;,&quot;parse-names&quot;:false,&quot;dropping-particle&quot;:&quot;&quot;,&quot;non-dropping-particle&quot;:&quot;&quot;},{&quot;family&quot;:&quot;Liu&quot;,&quot;given&quot;:&quot;Ranran&quot;,&quot;parse-names&quot;:false,&quot;dropping-particle&quot;:&quot;&quot;,&quot;non-dropping-particle&quot;:&quot;&quot;},{&quot;family&quot;:&quot;Meng&quot;,&quot;given&quot;:&quot;Hongguang&quot;,&quot;parse-names&quot;:false,&quot;dropping-particle&quot;:&quot;&quot;,&quot;non-dropping-particle&quot;:&quot;&quot;},{&quot;family&quot;:&quot;Shao&quot;,&quot;given&quot;:&quot;Zhipeng&quot;,&quot;parse-names&quot;:false,&quot;dropping-particle&quot;:&quot;&quot;,&quot;non-dropping-particle&quot;:&quot;&quot;},{&quot;family&quot;:&quot;Du&quot;,&quot;given&quot;:&quot;Xiaofan&quot;,&quot;parse-names&quot;:false,&quot;dropping-particle&quot;:&quot;&quot;,&quot;non-dropping-particle&quot;:&quot;&quot;},{&quot;family&quot;:&quot;Zhang&quot;,&quot;given&quot;:&quot;Huanrui&quot;,&quot;parse-names&quot;:false,&quot;dropping-particle&quot;:&quot;&quot;,&quot;non-dropping-particle&quot;:&quot;&quot;},{&quot;family&quot;:&quot;Cui&quot;,&quot;given&quot;:&quot;Guanglei&quot;,&quot;parse-names&quot;:false,&quot;dropping-particle&quot;:&quot;&quot;,&quot;non-dropping-particle&quot;:&quot;&quot;},{&quot;family&quot;:&quot;Pang&quot;,&quot;given&quot;:&quot;Shuping&quot;,&quot;parse-names&quot;:false,&quot;dropping-particle&quot;:&quot;&quot;,&quot;non-dropping-particle&quot;:&quot;&quot;}],&quot;container-title&quot;:&quot;Chem&quot;,&quot;DOI&quot;:&quot;10.1016/j.chempr.2020.02.016&quot;,&quot;ISSN&quot;:&quot;24519294&quot;,&quot;issued&quot;:{&quot;date-parts&quot;:[[2020,6,11]]},&quot;page&quot;:&quot;1369-1378&quot;,&quot;abstract&quot;:&quot;Most of the studies focus on the film crystallization and growth, but they neglect the effect of the precursor solution. Conventional wisdom is that the precursors, such as methylammonium iodide (MAI), formamidinium iodide (FAI), and lead iodide (PbI2) are stable in the solution, but actually they are not. The reactions happening in the solution are still not very clear, resulting in the bad reproducibility of the PSCs. We demonstrate that methylamine generated from the deprotonation of MAI could condensate with FAI to form N-methyl FAI (MFAI) and N, N′-dimethyl FAI (DMFAI) in the solution. We also found that a low-boiling stabilizer triethyl borate (TEB) could restrain the deprotonation of MAI in the precursor solution so as to eliminate the formation of impurity phase in films. The stable perovskite precursor solution with TEB stabilizer results in good reproducibility for high-efficient devices.&quot;,&quot;publisher&quot;:&quot;Elsevier Inc&quot;,&quot;issue&quot;:&quot;6&quot;,&quot;volume&quot;:&quot;6&quot;,&quot;container-title-short&quot;:&quot;Chem&quot;},&quot;isTemporary&quot;:false}]},{&quot;citationID&quot;:&quot;MENDELEY_CITATION_26e03760-1ebe-4786-9f98-f82d731f9d9a&quot;,&quot;properties&quot;:{&quot;noteIndex&quot;:0},&quot;isEdited&quot;:false,&quot;manualOverride&quot;:{&quot;isManuallyOverridden&quot;:false,&quot;citeprocText&quot;:&quot;[184]&quot;,&quot;manualOverrideText&quot;:&quot;&quot;},&quot;citationTag&quot;:&quot;MENDELEY_CITATION_v3_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&quot;,&quot;citationItems&quot;:[{&quot;id&quot;:&quot;d466b91b-52bd-3386-b07e-c594192f8eac&quot;,&quot;itemData&quot;:{&quot;type&quot;:&quot;article-journal&quot;,&quot;id&quot;:&quot;d466b91b-52bd-3386-b07e-c594192f8eac&quot;,&quot;title&quot;:&quot;Perovskite Solution Aging: What Happened and How to Inhibit?&quot;,&quot;author&quot;:[{&quot;family&quot;:&quot;Wang&quot;,&quot;given&quot;:&quot;Xiao&quot;,&quot;parse-names&quot;:false,&quot;dropping-particle&quot;:&quot;&quot;,&quot;non-dropping-particle&quot;:&quot;&quot;},{&quot;family&quot;:&quot;Fan&quot;,&quot;given&quot;:&quot;Yingping&quot;,&quot;parse-names&quot;:false,&quot;dropping-particle&quot;:&quot;&quot;,&quot;non-dropping-particle&quot;:&quot;&quot;},{&quot;family&quot;:&quot;Wang&quot;,&quot;given&quot;:&quot;Li&quot;,&quot;parse-names&quot;:false,&quot;dropping-particle&quot;:&quot;&quot;,&quot;non-dropping-particle&quot;:&quot;&quot;},{&quot;family&quot;:&quot;Chen&quot;,&quot;given&quot;:&quot;Chen&quot;,&quot;parse-names&quot;:false,&quot;dropping-particle&quot;:&quot;&quot;,&quot;non-dropping-particle&quot;:&quot;&quot;},{&quot;family&quot;:&quot;Li&quot;,&quot;given&quot;:&quot;Zhipeng&quot;,&quot;parse-names&quot;:false,&quot;dropping-particle&quot;:&quot;&quot;,&quot;non-dropping-particle&quot;:&quot;&quot;},{&quot;family&quot;:&quot;Liu&quot;,&quot;given&quot;:&quot;Ranran&quot;,&quot;parse-names&quot;:false,&quot;dropping-particle&quot;:&quot;&quot;,&quot;non-dropping-particle&quot;:&quot;&quot;},{&quot;family&quot;:&quot;Meng&quot;,&quot;given&quot;:&quot;Hongguang&quot;,&quot;parse-names&quot;:false,&quot;dropping-particle&quot;:&quot;&quot;,&quot;non-dropping-particle&quot;:&quot;&quot;},{&quot;family&quot;:&quot;Shao&quot;,&quot;given&quot;:&quot;Zhipeng&quot;,&quot;parse-names&quot;:false,&quot;dropping-particle&quot;:&quot;&quot;,&quot;non-dropping-particle&quot;:&quot;&quot;},{&quot;family&quot;:&quot;Du&quot;,&quot;given&quot;:&quot;Xiaofan&quot;,&quot;parse-names&quot;:false,&quot;dropping-particle&quot;:&quot;&quot;,&quot;non-dropping-particle&quot;:&quot;&quot;},{&quot;family&quot;:&quot;Zhang&quot;,&quot;given&quot;:&quot;Huanrui&quot;,&quot;parse-names&quot;:false,&quot;dropping-particle&quot;:&quot;&quot;,&quot;non-dropping-particle&quot;:&quot;&quot;},{&quot;family&quot;:&quot;Cui&quot;,&quot;given&quot;:&quot;Guanglei&quot;,&quot;parse-names&quot;:false,&quot;dropping-particle&quot;:&quot;&quot;,&quot;non-dropping-particle&quot;:&quot;&quot;},{&quot;family&quot;:&quot;Pang&quot;,&quot;given&quot;:&quot;Shuping&quot;,&quot;parse-names&quot;:false,&quot;dropping-particle&quot;:&quot;&quot;,&quot;non-dropping-particle&quot;:&quot;&quot;}],&quot;container-title&quot;:&quot;Chem&quot;,&quot;DOI&quot;:&quot;10.1016/j.chempr.2020.02.016&quot;,&quot;ISSN&quot;:&quot;24519294&quot;,&quot;issued&quot;:{&quot;date-parts&quot;:[[2020,6,11]]},&quot;page&quot;:&quot;1369-1378&quot;,&quot;abstract&quot;:&quot;Most of the studies focus on the film crystallization and growth, but they neglect the effect of the precursor solution. Conventional wisdom is that the precursors, such as methylammonium iodide (MAI), formamidinium iodide (FAI), and lead iodide (PbI2) are stable in the solution, but actually they are not. The reactions happening in the solution are still not very clear, resulting in the bad reproducibility of the PSCs. We demonstrate that methylamine generated from the deprotonation of MAI could condensate with FAI to form N-methyl FAI (MFAI) and N, N′-dimethyl FAI (DMFAI) in the solution. We also found that a low-boiling stabilizer triethyl borate (TEB) could restrain the deprotonation of MAI in the precursor solution so as to eliminate the formation of impurity phase in films. The stable perovskite precursor solution with TEB stabilizer results in good reproducibility for high-efficient devices.&quot;,&quot;publisher&quot;:&quot;Elsevier Inc&quot;,&quot;issue&quot;:&quot;6&quot;,&quot;volume&quot;:&quot;6&quot;,&quot;container-title-short&quot;:&quot;Chem&quot;},&quot;isTemporary&quot;:false}]},{&quot;citationID&quot;:&quot;MENDELEY_CITATION_85e27433-c6a2-4d9d-bf16-3f736e3e1dc7&quot;,&quot;properties&quot;:{&quot;noteIndex&quot;:0},&quot;isEdited&quot;:false,&quot;manualOverride&quot;:{&quot;isManuallyOverridden&quot;:false,&quot;citeprocText&quot;:&quot;[76]&quot;,&quot;manualOverrideText&quot;:&quot;&quot;},&quot;citationTag&quot;:&quot;MENDELEY_CITATION_v3_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&quot;,&quot;citationItems&quot;:[{&quot;id&quot;:&quot;660a29e0-9ee5-301d-bd56-3391e9ca56d6&quot;,&quot;itemData&quot;:{&quot;type&quot;:&quot;article-journal&quot;,&quot;id&quot;:&quot;660a29e0-9ee5-301d-bd56-3391e9ca56d6&quot;,&quot;title&quot;:&quot;How to Make over 20% Efficient Perovskite Solar Cells in Regular (n-i-p) and Inverted (p-i-n) Architectures&quot;,&quot;author&quot;:[{&quot;family&quot;:&quot;Saliba&quot;,&quot;given&quot;:&quot;Michael&quot;,&quot;parse-names&quot;:false,&quot;dropping-particle&quot;:&quot;&quot;,&quot;non-dropping-particle&quot;:&quot;&quot;},{&quot;family&quot;:&quot;Correa-Baena&quot;,&quot;given&quot;:&quot;Juan Pablo&quot;,&quot;parse-names&quot;:false,&quot;dropping-particle&quot;:&quot;&quot;,&quot;non-dropping-particle&quot;:&quot;&quot;},{&quot;family&quot;:&quot;Wolff&quot;,&quot;given&quot;:&quot;Christian M.&quot;,&quot;parse-names&quot;:false,&quot;dropping-particle&quot;:&quot;&quot;,&quot;non-dropping-particle&quot;:&quot;&quot;},{&quot;family&quot;:&quot;Stolterfoht&quot;,&quot;given&quot;:&quot;Martin&quot;,&quot;parse-names&quot;:false,&quot;dropping-particle&quot;:&quot;&quot;,&quot;non-dropping-particle&quot;:&quot;&quot;},{&quot;family&quot;:&quot;Phung&quot;,&quot;given&quot;:&quot;Nga&quot;,&quot;parse-names&quot;:false,&quot;dropping-particle&quot;:&quot;&quot;,&quot;non-dropping-particle&quot;:&quot;&quot;},{&quot;family&quot;:&quot;Albrecht&quot;,&quot;given&quot;:&quot;Steve&quot;,&quot;parse-names&quot;:false,&quot;dropping-particle&quot;:&quot;&quot;,&quot;non-dropping-particle&quot;:&quot;&quot;},{&quot;family&quot;:&quot;Neher&quot;,&quot;given&quot;:&quot;Dieter&quot;,&quot;parse-names&quot;:false,&quot;dropping-particle&quot;:&quot;&quot;,&quot;non-dropping-particle&quot;:&quot;&quot;},{&quot;family&quot;:&quot;Abate&quot;,&quot;given&quot;:&quot;Antonio&quot;,&quot;parse-names&quot;:false,&quot;dropping-particle&quot;:&quot;&quot;,&quot;non-dropping-particle&quot;:&quot;&quot;}],&quot;container-title&quot;:&quot;Chemistry of Materials&quot;,&quot;DOI&quot;:&quot;10.1021/acs.chemmater.8b00136&quot;,&quot;ISSN&quot;:&quot;15205002&quot;,&quot;issued&quot;:{&quot;date-parts&quot;:[[2018,7,10]]},&quot;page&quot;:&quot;4193-4201&quot;,&quot;abstract&quot;:&quot;Perovskite solar cells (PSCs) are currently one of the most promising photovoltaic technologies for highly efficient and cost-effective solar energy production. In only a few years, an unprecedented progression of preparation procedures and material compositions delivered lab-scale devices that have now reached record power conversion efficiencies (PCEs) higher than 20%, competing with most established solar cell materials such as silicon, CIGS, and CdTe. However, despite a large number of researchers currently involved in this topic, only a few groups in the world can reproduce &gt;20% efficiencies on a regular n-i-p architecture. In this work, we present detailed protocols for preparing PSCs in regular (n-i-p) and inverted (p-i-n) architectures with ≥20% PCE. We aim to provide a comprehensive, reproducible description of our device fabrication protocols. We encourage the practice of reporting detailed and transparent protocols that can be more easily reproduced by other laboratories. A better reporting standard may, in turn, accelerate the development of perovskite solar cells and related research fields.&quot;,&quot;publisher&quot;:&quot;American Chemical Society&quot;,&quot;issue&quot;:&quot;13&quot;,&quot;volume&quot;:&quot;30&quot;,&quot;container-title-short&quot;:&quot;&quot;},&quot;isTemporary&quot;:false}]},{&quot;citationID&quot;:&quot;MENDELEY_CITATION_f6e6dc5c-a11e-4a5a-96b0-49d83ca0a9dd&quot;,&quot;properties&quot;:{&quot;noteIndex&quot;:0},&quot;isEdited&quot;:false,&quot;manualOverride&quot;:{&quot;isManuallyOverridden&quot;:false,&quot;citeprocText&quot;:&quot;[185,186]&quot;,&quot;manualOverrideText&quot;:&quot;&quot;},&quot;citationTag&quot;:&quot;MENDELEY_CITATION_v3_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&quot;,&quot;citationItems&quot;:[{&quot;id&quot;:&quot;ae603203-ddc7-32a5-a0bb-f782b10507c1&quot;,&quot;itemData&quot;:{&quot;type&quot;:&quot;article-journal&quot;,&quot;id&quot;:&quot;ae603203-ddc7-32a5-a0bb-f782b10507c1&quot;,&quot;title&quot;:&quot;Cesium-containing triple cation perovskite solar cells: Improved stability, reproducibility and high efficiency&quot;,&quot;author&quot;:[{&quot;family&quot;:&quot;Saliba&quot;,&quot;given&quot;:&quot;Michael&quot;,&quot;parse-names&quot;:false,&quot;dropping-particle&quot;:&quot;&quot;,&quot;non-dropping-particle&quot;:&quot;&quot;},{&quot;family&quot;:&quot;Matsui&quot;,&quot;given&quot;:&quot;Taisuke&quot;,&quot;parse-names&quot;:false,&quot;dropping-particle&quot;:&quot;&quot;,&quot;non-dropping-particle&quot;:&quot;&quot;},{&quot;family&quot;:&quot;Seo&quot;,&quot;given&quot;:&quot;Ji Youn&quot;,&quot;parse-names&quot;:false,&quot;dropping-particle&quot;:&quot;&quot;,&quot;non-dropping-particle&quot;:&quot;&quot;},{&quot;family&quot;:&quot;Domanski&quot;,&quot;given&quot;:&quot;Konrad&quot;,&quot;parse-names&quot;:false,&quot;dropping-particle&quot;:&quot;&quot;,&quot;non-dropping-particle&quot;:&quot;&quot;},{&quot;family&quot;:&quot;Correa-Baena&quot;,&quot;given&quot;:&quot;Juan Pablo&quot;,&quot;parse-names&quot;:false,&quot;dropping-particle&quot;:&quot;&quot;,&quot;non-dropping-particle&quot;:&quot;&quot;},{&quot;family&quot;:&quot;Nazeeruddin&quot;,&quot;given&quot;:&quot;Mohammad Khaja&quot;,&quot;parse-names&quot;:false,&quot;dropping-particle&quot;:&quot;&quot;,&quot;non-dropping-particle&quot;:&quot;&quot;},{&quot;family&quot;:&quot;Zakeeruddin&quot;,&quot;given&quot;:&quot;Shaik M.&quot;,&quot;parse-names&quot;:false,&quot;dropping-particle&quot;:&quot;&quot;,&quot;non-dropping-particle&quot;:&quot;&quot;},{&quot;family&quot;:&quot;Tress&quot;,&quot;given&quot;:&quot;Wolfgang&quot;,&quot;parse-names&quot;:false,&quot;dropping-particle&quot;:&quot;&quot;,&quot;non-dropping-particle&quot;:&quot;&quot;},{&quot;family&quot;:&quot;Abate&quot;,&quot;given&quot;:&quot;Antonio&quot;,&quot;parse-names&quot;:false,&quot;dropping-particle&quot;:&quot;&quot;,&quot;non-dropping-particle&quot;:&quot;&quot;},{&quot;family&quot;:&quot;Hagfeldt&quot;,&quot;given&quot;:&quot;Anders&quot;,&quot;parse-names&quot;:false,&quot;dropping-particle&quot;:&quot;&quot;,&quot;non-dropping-particle&quot;:&quot;&quot;},{&quot;family&quot;:&quot;Grätzel&quot;,&quot;given&quot;:&quot;Michael&quot;,&quot;parse-names&quot;:false,&quot;dropping-particle&quot;:&quot;&quot;,&quot;non-dropping-particle&quot;:&quot;&quot;}],&quot;container-title&quot;:&quot;Energy and Environmental Science&quot;,&quot;container-title-short&quot;:&quot;Energy Environ Sci&quot;,&quot;DOI&quot;:&quot;10.1039/c5ee03874j&quot;,&quot;ISSN&quot;:&quot;17545706&quot;,&quot;issued&quot;:{&quot;date-parts&quot;:[[2016,6,1]]},&quot;page&quot;:&quot;1989-1997&quot;,&quot;abstract&quot;:&quot;Today's best perovskite solar cells use a mixture of formamidinium and methylammonium as the monovalent cations. With the addition of inorganic cesium, the resulting triple cation perovskite compositions are thermally more stable, contain less phase impurities and are less sensitive to processing conditions. This enables more reproducible device performances to reach a stabilized power output of 21.1% and ∼18% after 250 hours under operational conditions. These properties are key for the industrialization of perovskite photovoltaics.&quot;,&quot;publisher&quot;:&quot;Royal Society of Chemistry&quot;,&quot;issue&quot;:&quot;6&quot;,&quot;volume&quot;:&quot;9&quot;},&quot;isTemporary&quot;:false},{&quot;id&quot;:&quot;ab7ce0ca-8f74-3762-952a-f76808575c18&quot;,&quot;itemData&quot;:{&quot;type&quot;:&quot;article-journal&quot;,&quot;id&quot;:&quot;ab7ce0ca-8f74-3762-952a-f76808575c18&quot;,&quot;title&quot;:&quot;Effects of Annealing Time on Triple Cation Perovskite Films and Their Solar Cells&quot;,&quot;author&quot;:[{&quot;family&quot;:&quot;Tian&quot;,&quot;given&quot;:&quot;Liuwen&quot;,&quot;parse-names&quot;:false,&quot;dropping-particle&quot;:&quot;&quot;,&quot;non-dropping-particle&quot;:&quot;&quot;},{&quot;family&quot;:&quot;Zhang&quot;,&quot;given&quot;:&quot;Wenfeng&quot;,&quot;parse-names&quot;:false,&quot;dropping-particle&quot;:&quot;&quot;,&quot;non-dropping-particle&quot;:&quot;&quot;},{&quot;family&quot;:&quot;Huang&quot;,&quot;given&quot;:&quot;Yuelong&quot;,&quot;parse-names&quot;:false,&quot;dropping-particle&quot;:&quot;&quot;,&quot;non-dropping-particle&quot;:&quot;&quot;},{&quot;family&quot;:&quot;Wen&quot;,&quot;given&quot;:&quot;Fang&quot;,&quot;parse-names&quot;:false,&quot;dropping-particle&quot;:&quot;&quot;,&quot;non-dropping-particle&quot;:&quot;&quot;},{&quot;family&quot;:&quot;Yu&quot;,&quot;given&quot;:&quot;Hua&quot;,&quot;parse-names&quot;:false,&quot;dropping-particle&quot;:&quot;&quot;,&quot;non-dropping-particle&quot;:&quot;&quot;},{&quot;family&quot;:&quot;Li&quot;,&quot;given&quot;:&quot;Yuepeng&quot;,&quot;parse-names&quot;:false,&quot;dropping-particle&quot;:&quot;&quot;,&quot;non-dropping-particle&quot;:&quot;&quot;},{&quot;family&quot;:&quot;Wang&quot;,&quot;given&quot;:&quot;Qiyun&quot;,&quot;parse-names&quot;:false,&quot;dropping-particle&quot;:&quot;&quot;,&quot;non-dropping-particle&quot;:&quot;&quot;},{&quot;family&quot;:&quot;Peng&quot;,&quot;given&quot;:&quot;Changtao&quot;,&quot;parse-names&quot;:false,&quot;dropping-particle&quot;:&quot;&quot;,&quot;non-dropping-particle&quot;:&quot;&quot;},{&quot;family&quot;:&quot;Ma&quot;,&quot;given&quot;:&quot;Zhu&quot;,&quot;parse-names&quot;:false,&quot;dropping-particle&quot;:&quot;&quot;,&quot;non-dropping-particle&quot;:&quot;&quot;},{&quot;family&quot;:&quot;Hu&quot;,&quot;given&quot;:&quot;Taotao&quot;,&quot;parse-names&quot;:false,&quot;dropping-particle&quot;:&quot;&quot;,&quot;non-dropping-particle&quot;:&quot;&quot;},{&quot;family&quot;:&quot;Du&quot;,&quot;given&quot;:&quot;Lin&quot;,&quot;parse-names&quot;:false,&quot;dropping-particle&quot;:&quot;&quot;,&quot;non-dropping-particle&quot;:&quot;&quot;},{&quot;family&quot;:&quot;Zhang&quot;,&quot;given&quot;:&quot;Meng&quot;,&quot;parse-names&quot;:false,&quot;dropping-particle&quot;:&quot;&quot;,&quot;non-dropping-particle&quot;:&quot;&quot;}],&quot;container-title&quot;:&quot;ACS Applied Materials and Interfaces&quot;,&quot;container-title-short&quot;:&quot;ACS Appl Mater Interfaces&quot;,&quot;DOI&quot;:&quot;10.1021/acsami.0c06558&quot;,&quot;ISSN&quot;:&quot;19448252&quot;,&quot;PMID&quot;:&quot;32510925&quot;,&quot;issued&quot;:{&quot;date-parts&quot;:[[2020,7,1]]},&quot;page&quot;:&quot;29344-29356&quot;,&quot;abstract&quot;:&quot;Cesium (Cs) contained triple-cation and mixed halide perovskite (CsFAMA) is broadly employed as light absorption layers for efficient and stable perovskite solar cells (PSCs) fabrication with high reproducibility. On the other hand, thermal annealing is a universal post-treatment method for perovskite films preparation. Moreover, thermal management highly depends on perovskite materials. However, no specialized study has been reported on CsFAMA perovskite to date. Herein, we have systematically investigated the influence of thermal annealing and annealing time on CsFAMA films and their solar cells. We demonstrated that heating time of 45 or 60 min at 100 °C is desirable. More interestingly, we found that the unannealed CsFAMA films exhibit ultrahigh photoluminescence (PL) intensities, much stronger than that of annealed films. Note that PL intensities gradually weaken as a function of annealing time. In particular, the PL intensities of fresh films (after antisolvent dripping) are at least 200 times higher than that of 60 min annealed films. To our knowledge, it is the first time to report this PL behavior. We speculate that it is due to quantum confinement effect of perovskite crystal nuclei and \&quot;cage effect\&quot;of DMSO intermediates in the fresh films. To this point, the unannealed CsFAMA films may have great potential in PL emission applications.&quot;,&quot;publisher&quot;:&quot;American Chemical Society&quot;,&quot;issue&quot;:&quot;26&quot;,&quot;volume&quot;:&quot;12&quot;},&quot;isTemporary&quot;:false}]},{&quot;citationID&quot;:&quot;MENDELEY_CITATION_03991288-2e96-45be-9094-45bff03adc89&quot;,&quot;properties&quot;:{&quot;noteIndex&quot;:0},&quot;isEdited&quot;:false,&quot;manualOverride&quot;:{&quot;isManuallyOverridden&quot;:false,&quot;citeprocText&quot;:&quot;[187]&quot;,&quot;manualOverrideText&quot;:&quot;&quot;},&quot;citationTag&quot;:&quot;MENDELEY_CITATION_v3_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&quot;,&quot;citationItems&quot;:[{&quot;id&quot;:&quot;5ca1a96f-f402-3ecb-95c7-b4294da41194&quot;,&quot;itemData&quot;:{&quot;type&quot;:&quot;article-journal&quot;,&quot;id&quot;:&quot;5ca1a96f-f402-3ecb-95c7-b4294da41194&quot;,&quot;title&quot;:&quot;Detrimental Effect of Unreacted PbI2 on the Long-Term Stability of Perovskite Solar Cells&quot;,&quot;author&quot;:[{&quot;family&quot;:&quot;Tumen-Ulzii&quot;,&quot;given&quot;:&quot;Ganbaatar&quot;,&quot;parse-names&quot;:false,&quot;dropping-particle&quot;:&quot;&quot;,&quot;non-dropping-particle&quot;:&quot;&quot;},{&quot;family&quot;:&quot;Qin&quot;,&quot;given&quot;:&quot;Chuanjiang&quot;,&quot;parse-names&quot;:false,&quot;dropping-particle&quot;:&quot;&quot;,&quot;non-dropping-particle&quot;:&quot;&quot;},{&quot;family&quot;:&quot;Klotz&quot;,&quot;given&quot;:&quot;Dino&quot;,&quot;parse-names&quot;:false,&quot;dropping-particle&quot;:&quot;&quot;,&quot;non-dropping-particle&quot;:&quot;&quot;},{&quot;family&quot;:&quot;Leyden&quot;,&quot;given&quot;:&quot;Matthew R.&quot;,&quot;parse-names&quot;:false,&quot;dropping-particle&quot;:&quot;&quot;,&quot;non-dropping-particle&quot;:&quot;&quot;},{&quot;family&quot;:&quot;Wang&quot;,&quot;given&quot;:&quot;Pangpang&quot;,&quot;parse-names&quot;:false,&quot;dropping-particle&quot;:&quot;&quot;,&quot;non-dropping-particle&quot;:&quot;&quot;},{&quot;family&quot;:&quot;Auffray&quot;,&quot;given&quot;:&quot;Morgan&quot;,&quot;parse-names&quot;:false,&quot;dropping-particle&quot;:&quot;&quot;,&quot;non-dropping-particle&quot;:&quot;&quot;},{&quot;family&quot;:&quot;Fujihara&quot;,&quot;given&quot;:&quot;Takashi&quot;,&quot;parse-names&quot;:false,&quot;dropping-particle&quot;:&quot;&quot;,&quot;non-dropping-particle&quot;:&quot;&quot;},{&quot;family&quot;:&quot;Matsushima&quot;,&quot;given&quot;:&quot;Toshinori&quot;,&quot;parse-names&quot;:false,&quot;dropping-particle&quot;:&quot;&quot;,&quot;non-dropping-particle&quot;:&quot;&quot;},{&quot;family&quot;:&quot;Lee&quot;,&quot;given&quot;:&quot;Jin Wook&quot;,&quot;parse-names&quot;:false,&quot;dropping-particle&quot;:&quot;&quot;,&quot;non-dropping-particle&quot;:&quot;&quot;},{&quot;family&quot;:&quot;Lee&quot;,&quot;given&quot;:&quot;Sung Joon&quot;,&quot;parse-names&quot;:false,&quot;dropping-particle&quot;:&quot;&quot;,&quot;non-dropping-particle&quot;:&quot;&quot;},{&quot;family&quot;:&quot;Yang&quot;,&quot;given&quot;:&quot;Yang&quot;,&quot;parse-names&quot;:false,&quot;dropping-particle&quot;:&quot;&quot;,&quot;non-dropping-particle&quot;:&quot;&quot;},{&quot;family&quot;:&quot;Adachi&quot;,&quot;given&quot;:&quot;Chihaya&quot;,&quot;parse-names&quot;:false,&quot;dropping-particle&quot;:&quot;&quot;,&quot;non-dropping-particle&quot;:&quot;&quot;}],&quot;container-title&quot;:&quot;Advanced Materials&quot;,&quot;DOI&quot;:&quot;10.1002/adma.201905035&quot;,&quot;ISSN&quot;:&quot;15214095&quot;,&quot;PMID&quot;:&quot;32104961&quot;,&quot;issued&quot;:{&quot;date-parts&quot;:[[2020,4,1]]},&quot;abstract&quot;:&quot;Excess/unreacted lead iodide (PbI2) has been commonly used in perovskite films for the state-of-the-art solar cell applications. However, an understanding of intrinsic degradation mechanisms of perovskite solar cells (PSCs) containing unreacted PbI2 has been still insufficient and, therefore, needs to be clarified for better operational durability. Here, it is shown that degradation of PSCs is hastened by unreacted PbI2 crystals under continuous light illumination. Unreacted PbI2 undergoes photodecomposition under illumination, resulting in the formation of lead and iodine in films. Thus, this photodecomposition of PbI2 is one of the main reasons for accelerated device degradation. Therefore, this work reveals that carefully controlling the formation of unreacted PbI2 crystals in perovskite films is very important to improve device operational stability for diverse opto-electronic applications in the future.&quot;,&quot;publisher&quot;:&quot;Wiley-VCH Verlag&quot;,&quot;issue&quot;:&quot;16&quot;,&quot;volume&quot;:&quot;32&quot;,&quot;container-title-short&quot;:&quot;&quot;},&quot;isTemporary&quot;:false}]},{&quot;citationID&quot;:&quot;MENDELEY_CITATION_e9d8dc81-5660-4c1b-838a-8eaad29120da&quot;,&quot;properties&quot;:{&quot;noteIndex&quot;:0},&quot;isEdited&quot;:false,&quot;manualOverride&quot;:{&quot;isManuallyOverridden&quot;:false,&quot;citeprocText&quot;:&quot;[185]&quot;,&quot;manualOverrideText&quot;:&quot;&quot;},&quot;citationTag&quot;:&quot;MENDELEY_CITATION_v3_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&quot;,&quot;citationItems&quot;:[{&quot;id&quot;:&quot;ae603203-ddc7-32a5-a0bb-f782b10507c1&quot;,&quot;itemData&quot;:{&quot;type&quot;:&quot;article-journal&quot;,&quot;id&quot;:&quot;ae603203-ddc7-32a5-a0bb-f782b10507c1&quot;,&quot;title&quot;:&quot;Cesium-containing triple cation perovskite solar cells: Improved stability, reproducibility and high efficiency&quot;,&quot;author&quot;:[{&quot;family&quot;:&quot;Saliba&quot;,&quot;given&quot;:&quot;Michael&quot;,&quot;parse-names&quot;:false,&quot;dropping-particle&quot;:&quot;&quot;,&quot;non-dropping-particle&quot;:&quot;&quot;},{&quot;family&quot;:&quot;Matsui&quot;,&quot;given&quot;:&quot;Taisuke&quot;,&quot;parse-names&quot;:false,&quot;dropping-particle&quot;:&quot;&quot;,&quot;non-dropping-particle&quot;:&quot;&quot;},{&quot;family&quot;:&quot;Seo&quot;,&quot;given&quot;:&quot;Ji Youn&quot;,&quot;parse-names&quot;:false,&quot;dropping-particle&quot;:&quot;&quot;,&quot;non-dropping-particle&quot;:&quot;&quot;},{&quot;family&quot;:&quot;Domanski&quot;,&quot;given&quot;:&quot;Konrad&quot;,&quot;parse-names&quot;:false,&quot;dropping-particle&quot;:&quot;&quot;,&quot;non-dropping-particle&quot;:&quot;&quot;},{&quot;family&quot;:&quot;Correa-Baena&quot;,&quot;given&quot;:&quot;Juan Pablo&quot;,&quot;parse-names&quot;:false,&quot;dropping-particle&quot;:&quot;&quot;,&quot;non-dropping-particle&quot;:&quot;&quot;},{&quot;family&quot;:&quot;Nazeeruddin&quot;,&quot;given&quot;:&quot;Mohammad Khaja&quot;,&quot;parse-names&quot;:false,&quot;dropping-particle&quot;:&quot;&quot;,&quot;non-dropping-particle&quot;:&quot;&quot;},{&quot;family&quot;:&quot;Zakeeruddin&quot;,&quot;given&quot;:&quot;Shaik M.&quot;,&quot;parse-names&quot;:false,&quot;dropping-particle&quot;:&quot;&quot;,&quot;non-dropping-particle&quot;:&quot;&quot;},{&quot;family&quot;:&quot;Tress&quot;,&quot;given&quot;:&quot;Wolfgang&quot;,&quot;parse-names&quot;:false,&quot;dropping-particle&quot;:&quot;&quot;,&quot;non-dropping-particle&quot;:&quot;&quot;},{&quot;family&quot;:&quot;Abate&quot;,&quot;given&quot;:&quot;Antonio&quot;,&quot;parse-names&quot;:false,&quot;dropping-particle&quot;:&quot;&quot;,&quot;non-dropping-particle&quot;:&quot;&quot;},{&quot;family&quot;:&quot;Hagfeldt&quot;,&quot;given&quot;:&quot;Anders&quot;,&quot;parse-names&quot;:false,&quot;dropping-particle&quot;:&quot;&quot;,&quot;non-dropping-particle&quot;:&quot;&quot;},{&quot;family&quot;:&quot;Grätzel&quot;,&quot;given&quot;:&quot;Michael&quot;,&quot;parse-names&quot;:false,&quot;dropping-particle&quot;:&quot;&quot;,&quot;non-dropping-particle&quot;:&quot;&quot;}],&quot;container-title&quot;:&quot;Energy and Environmental Science&quot;,&quot;container-title-short&quot;:&quot;Energy Environ Sci&quot;,&quot;DOI&quot;:&quot;10.1039/c5ee03874j&quot;,&quot;ISSN&quot;:&quot;17545706&quot;,&quot;issued&quot;:{&quot;date-parts&quot;:[[2016,6,1]]},&quot;page&quot;:&quot;1989-1997&quot;,&quot;abstract&quot;:&quot;Today's best perovskite solar cells use a mixture of formamidinium and methylammonium as the monovalent cations. With the addition of inorganic cesium, the resulting triple cation perovskite compositions are thermally more stable, contain less phase impurities and are less sensitive to processing conditions. This enables more reproducible device performances to reach a stabilized power output of 21.1% and ∼18% after 250 hours under operational conditions. These properties are key for the industrialization of perovskite photovoltaics.&quot;,&quot;publisher&quot;:&quot;Royal Society of Chemistry&quot;,&quot;issue&quot;:&quot;6&quot;,&quot;volume&quot;:&quot;9&quot;},&quot;isTemporary&quot;:false}]},{&quot;citationID&quot;:&quot;MENDELEY_CITATION_36186481-f34c-44aa-9a72-3ccb6c857042&quot;,&quot;properties&quot;:{&quot;noteIndex&quot;:0},&quot;isEdited&quot;:false,&quot;manualOverride&quot;:{&quot;isManuallyOverridden&quot;:false,&quot;citeprocText&quot;:&quot;[188]&quot;,&quot;manualOverrideText&quot;:&quot;&quot;},&quot;citationTag&quot;:&quot;MENDELEY_CITATION_v3_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&quot;,&quot;citationItems&quot;:[{&quot;id&quot;:&quot;4dbb3fc7-cd76-3470-a32d-10e49453e5b6&quot;,&quot;itemData&quot;:{&quot;type&quot;:&quot;article-journal&quot;,&quot;id&quot;:&quot;4dbb3fc7-cd76-3470-a32d-10e49453e5b6&quot;,&quot;title&quot;:&quot;Multi-functional transparent electrode for reliable flexible perovskite solar cells&quot;,&quot;author&quot;:[{&quot;family&quot;:&quot;Han&quot;,&quot;given&quot;:&quot;Gill Sang&quot;,&quot;parse-names&quot;:false,&quot;dropping-particle&quot;:&quot;&quot;,&quot;non-dropping-particle&quot;:&quot;&quot;},{&quot;family&quot;:&quot;Lee&quot;,&quot;given&quot;:&quot;Seongha&quot;,&quot;parse-names&quot;:false,&quot;dropping-particle&quot;:&quot;&quot;,&quot;non-dropping-particle&quot;:&quot;&quot;},{&quot;family&quot;:&quot;Duff&quot;,&quot;given&quot;:&quot;Matthew Lawrence&quot;,&quot;parse-names&quot;:false,&quot;dropping-particle&quot;:&quot;&quot;,&quot;non-dropping-particle&quot;:&quot;&quot;},{&quot;family&quot;:&quot;Qin&quot;,&quot;given&quot;:&quot;Fen&quot;,&quot;parse-names&quot;:false,&quot;dropping-particle&quot;:&quot;&quot;,&quot;non-dropping-particle&quot;:&quot;&quot;},{&quot;family&quot;:&quot;Jiang&quot;,&quot;given&quot;:&quot;Minlin&quot;,&quot;parse-names&quot;:false,&quot;dropping-particle&quot;:&quot;&quot;,&quot;non-dropping-particle&quot;:&quot;&quot;},{&quot;family&quot;:&quot;Li&quot;,&quot;given&quot;:&quot;Guangyong&quot;,&quot;parse-names&quot;:false,&quot;dropping-particle&quot;:&quot;&quot;,&quot;non-dropping-particle&quot;:&quot;&quot;},{&quot;family&quot;:&quot;Lee&quot;,&quot;given&quot;:&quot;Jung Kun&quot;,&quot;parse-names&quot;:false,&quot;dropping-particle&quot;:&quot;&quot;,&quot;non-dropping-particle&quot;:&quot;&quot;}],&quot;container-title&quot;:&quot;Journal of Power Sources&quot;,&quot;DOI&quot;:&quot;10.1016/j.jpowsour.2019.226768&quot;,&quot;ISSN&quot;:&quot;03787753&quot;,&quot;issued&quot;:{&quot;date-parts&quot;:[[2019,9,30]]},&quot;abstract&quot;:&quot;Multilayer MoOx/Ag/MoOx (DMD) films are found to be transparent conducting electrodes for use in extremely stable and highly bendable flexible perovskite solar cells (PSCs). The optical transparency and electric properties of DMD and its role as a top electrode of PSCs were studied by changing the thickness of the MoOx layer. Although the MoOx thickness was shown to have a negligible effect on the sheet resistance of DMD, the transmittance of visible light, selective carrier transport capability, and long-term stability of a device considerably depend on this factor. The sandwich structure of a 20-nm-thick MoOx, 7-nm-thick Ag, and 20-nm-thick MoOx exhibits a high transmittance and large photon–electron conversion rate of PSCs. In addition, PSCs using the DMD top electrode maintain 92% of their initial current density after 24 h of continuous operation owing to a UV light cut-off of the top illumination. Moreover, the overall structure of DMD blocks the diffusion of water and oxygen molecules from real environmental conditions. At the same time, the underlying/upper MoOx layer retards the degradation through a chemical reaction between Ag and the halide ions inside the cells, as well as foreign ions from outside the polluted atmosphere. When DMD is applied to flexible PSCs on Ti foil, the PCE reaches 14.5%, and mechanical integrity of the PSCs is maintained at a bending radius of 4 mm.&quot;,&quot;publisher&quot;:&quot;Elsevier B.V.&quot;,&quot;volume&quot;:&quot;435&quot;,&quot;container-title-short&quot;:&quot;J Power Sources&quot;},&quot;isTemporary&quot;:false}]},{&quot;citationID&quot;:&quot;MENDELEY_CITATION_5e0566b8-5932-4348-a43f-5052975206e3&quot;,&quot;properties&quot;:{&quot;noteIndex&quot;:0},&quot;isEdited&quot;:false,&quot;manualOverride&quot;:{&quot;isManuallyOverridden&quot;:false,&quot;citeprocText&quot;:&quot;[174,179]&quot;,&quot;manualOverrideText&quot;:&quot;&quot;},&quot;citationTag&quot;:&quot;MENDELEY_CITATION_v3_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&quot;,&quot;citationItems&quot;:[{&quot;id&quot;:&quot;3e568202-c220-3c9e-882f-5730b598b445&quot;,&quot;itemData&quot;:{&quot;type&quot;:&quot;article-journal&quot;,&quot;id&quot;:&quot;3e568202-c220-3c9e-882f-5730b598b445&quot;,&quot;title&quot;:&quot;Strategies for high performance perovskite/crystalline silicon four-terminal tandem solar cells&quot;,&quot;author&quot;:[{&quot;family&quot;:&quot;Ren&quot;,&quot;given&quot;:&quot;Zhiwei&quot;,&quot;parse-names&quot;:false,&quot;dropping-particle&quot;:&quot;&quot;,&quot;non-dropping-particle&quot;:&quot;&quot;},{&quot;family&quot;:&quot;Zhou&quot;,&quot;given&quot;:&quot;Jixiang&quot;,&quot;parse-names&quot;:false,&quot;dropping-particle&quot;:&quot;&quot;,&quot;non-dropping-particle&quot;:&quot;&quot;},{&quot;family&quot;:&quot;Zhang&quot;,&quot;given&quot;:&quot;Yaokang&quot;,&quot;parse-names&quot;:false,&quot;dropping-particle&quot;:&quot;&quot;,&quot;non-dropping-particle&quot;:&quot;&quot;},{&quot;family&quot;:&quot;Ng&quot;,&quot;given&quot;:&quot;Annie&quot;,&quot;parse-names&quot;:false,&quot;dropping-particle&quot;:&quot;&quot;,&quot;non-dropping-particle&quot;:&quot;&quot;},{&quot;family&quot;:&quot;Shen&quot;,&quot;given&quot;:&quot;Qian&quot;,&quot;parse-names&quot;:false,&quot;dropping-particle&quot;:&quot;&quot;,&quot;non-dropping-particle&quot;:&quot;&quot;},{&quot;family&quot;:&quot;Cheung&quot;,&quot;given&quot;:&quot;Sin Hang&quot;,&quot;parse-names&quot;:false,&quot;dropping-particle&quot;:&quot;&quot;,&quot;non-dropping-particle&quot;:&quot;&quot;},{&quot;family&quot;:&quot;Shen&quot;,&quot;given&quot;:&quot;Hui&quot;,&quot;parse-names&quot;:false,&quot;dropping-particle&quot;:&quot;&quot;,&quot;non-dropping-particle&quot;:&quot;&quot;},{&quot;family&quot;:&quot;Li&quot;,&quot;given&quot;:&quot;Kan&quot;,&quot;parse-names&quot;:false,&quot;dropping-particle&quot;:&quot;&quot;,&quot;non-dropping-particle&quot;:&quot;&quot;},{&quot;family&quot;:&quot;Zheng&quot;,&quot;given&quot;:&quot;Zijian&quot;,&quot;parse-names&quot;:false,&quot;dropping-particle&quot;:&quot;&quot;,&quot;non-dropping-particle&quot;:&quot;&quot;},{&quot;family&quot;:&quot;So&quot;,&quot;given&quot;:&quot;Shu Kong&quot;,&quot;parse-names&quot;:false,&quot;dropping-particle&quot;:&quot;&quot;,&quot;non-dropping-particle&quot;:&quot;&quot;},{&quot;family&quot;:&quot;Djurišić&quot;,&quot;given&quot;:&quot;Aleksandra B.&quot;,&quot;parse-names&quot;:false,&quot;dropping-particle&quot;:&quot;&quot;,&quot;non-dropping-particle&quot;:&quot;&quot;},{&quot;family&quot;:&quot;Surya&quot;,&quot;given&quot;:&quot;Charles&quot;,&quot;parse-names&quot;:false,&quot;dropping-particle&quot;:&quot;&quot;,&quot;non-dropping-particle&quot;:&quot;&quot;}],&quot;container-title&quot;:&quot;Solar Energy Materials and Solar Cells&quot;,&quot;DOI&quot;:&quot;10.1016/j.solmat.2018.01.004&quot;,&quot;ISSN&quot;:&quot;09270248&quot;,&quot;issued&quot;:{&quot;date-parts&quot;:[[2018,6,1]]},&quot;page&quot;:&quot;36-44&quot;,&quot;abstract&quot;:&quot;In this work, we report systematic studies on improving the optical and electrical properties of four-terminal perovskite/c-Si tandem solar cells. Light harvesting power of the device is significantly enhanced due to the complementary absorption spectra of the perovskite and c-Si absorber materials. To obtain high power conversion efficiency (PCE) for the device, careful engineering of optoelectronic properties of the devices are accomplished through: 1. Oxygen annealing treatment for reducing defect density of perovskite materials; 2. Optical engineering of the transparent electrode (MoO3/Au/MoO3) to obtain high transmission at long wavelengths for the tandem solar cell applications; and 3. Enhancement of light harvesting power achieved by using the novel biomimicking elastomeric petals as the light trapping layer. The individual perovskite solar cell (PSC) with MoO3/Au/MoO3 electrode with or without light trapping layer yields an average PCE of 16.6% and 16.0% respectively. By combining c-Si bottom cell with perovskite top cell mechanically, an overall PCE of 22.4% is achieved for the averaged value, which is a promising result for future development of perovskite based tandem solar cells.&quot;,&quot;publisher&quot;:&quot;Elsevier B.V.&quot;,&quot;volume&quot;:&quot;179&quot;,&quot;container-title-short&quot;:&quot;&quot;},&quot;isTemporary&quot;:false},{&quot;id&quot;:&quot;90c0f886-ac16-31ba-bd80-7ff20d880ed3&quot;,&quot;itemData&quot;:{&quot;type&quot;:&quot;article&quot;,&quot;id&quot;:&quot;90c0f886-ac16-31ba-bd80-7ff20d880ed3&quot;,&quot;title&quot;:&quot;Semitransparent Perovskite Solar Cells for Building Integration and Tandem Photovoltaics: Design Strategies and Challenges&quot;,&quot;author&quot;:[{&quot;family&quot;:&quot;Giuliano&quot;,&quot;given&quot;:&quot;Giuliana&quot;,&quot;parse-names&quot;:false,&quot;dropping-particle&quot;:&quot;&quot;,&quot;non-dropping-particle&quot;:&quot;&quot;},{&quot;family&quot;:&quot;Bonasera&quot;,&quot;given&quot;:&quot;Aurelio&quot;,&quot;parse-names&quot;:false,&quot;dropping-particle&quot;:&quot;&quot;,&quot;non-dropping-particle&quot;:&quot;&quot;},{&quot;family&quot;:&quot;Arrabito&quot;,&quot;given&quot;:&quot;Giuseppe&quot;,&quot;parse-names&quot;:false,&quot;dropping-particle&quot;:&quot;&quot;,&quot;non-dropping-particle&quot;:&quot;&quot;},{&quot;family&quot;:&quot;Pignataro&quot;,&quot;given&quot;:&quot;Bruno&quot;,&quot;parse-names&quot;:false,&quot;dropping-particle&quot;:&quot;&quot;,&quot;non-dropping-particle&quot;:&quot;&quot;}],&quot;container-title&quot;:&quot;Solar RRL&quot;,&quot;DOI&quot;:&quot;10.1002/solr.202100702&quot;,&quot;ISSN&quot;:&quot;2367198X&quot;,&quot;issued&quot;:{&quot;date-parts&quot;:[[2021,12,1]]},&quot;abstract&quot;:&quot;Over the past decade, halide perovskite systems have captured widespread attention among researchers since their exceptional photovoltaic (PV) performance is disclosed. The unique combination of optoelectronic properties and solution processability shown by these materials has enabled perovskite solar cells (PSCs) to reach efficiencies higher than 25% at low fabrication costs. Moreover, PSCs display enormous potential for modern unconventional PV applications, since they can be made lightweight, semitransparent (ST), and/or flexible by means of appropriate design strategies. In particular, by enabling transparency and high efficiency simultaneously, ST-PSCs hold great promise for future versatile utilization in the context of building-integrated PVs (BIPVs) or as top cells to be coupled with conventional lower-bandgap bottom cells in tandem PV devices. The present review aims to provide a detailed overview of latest research about ST-PSCs for BIPVs and tandems, by critically reporting on the most updated and effective design strategies in view of these two possible future applications. The differences and similarities between the available approaches are punctually highlighted, emphasizing the importance of a rigorous application-orientated ST-PSC design. Finally, the main challenges and issues about device design, operation, and stability that need to be addressed before commercialization are thoroughly scanned.&quot;,&quot;publisher&quot;:&quot;John Wiley and Sons Inc&quot;,&quot;issue&quot;:&quot;12&quot;,&quot;volume&quot;:&quot;5&quot;,&quot;container-title-short&quot;:&quot;&quot;},&quot;isTemporary&quot;:false}]},{&quot;citationID&quot;:&quot;MENDELEY_CITATION_3f3d8c6d-d165-4df3-ab6c-82d2f559ab3d&quot;,&quot;properties&quot;:{&quot;noteIndex&quot;:0},&quot;isEdited&quot;:false,&quot;manualOverride&quot;:{&quot;isManuallyOverridden&quot;:false,&quot;citeprocText&quot;:&quot;[189]&quot;,&quot;manualOverrideText&quot;:&quot;&quot;},&quot;citationTag&quot;:&quot;MENDELEY_CITATION_v3_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&quot;,&quot;citationItems&quot;:[{&quot;id&quot;:&quot;8b02d850-3616-3db6-8310-8d985b258e0e&quot;,&quot;itemData&quot;:{&quot;type&quot;:&quot;webpage&quot;,&quot;id&quot;:&quot;8b02d850-3616-3db6-8310-8d985b258e0e&quot;,&quot;title&quot;:&quot;WAFER RAY TRACER&quot;,&quot;container-title&quot;:&quot;Version 1.6.7&quot;,&quot;accessed&quot;:{&quot;date-parts&quot;:[[2024,7,22]]},&quot;URL&quot;:&quot;https://www2.pvlighthouse.com.au/calculators/wafer%20ray%20tracer/wafer%20ray%20tracer.html&quot;,&quot;issued&quot;:{&quot;date-parts&quot;:[[2015]]},&quot;container-title-short&quot;:&quot;&quot;},&quot;isTemporary&quot;:false}]},{&quot;citationID&quot;:&quot;MENDELEY_CITATION_da21c89f-653e-4eed-b26f-b38ca9dc71bd&quot;,&quot;properties&quot;:{&quot;noteIndex&quot;:0},&quot;isEdited&quot;:false,&quot;manualOverride&quot;:{&quot;isManuallyOverridden&quot;:false,&quot;citeprocText&quot;:&quot;[180–183]&quot;,&quot;manualOverrideText&quot;:&quot;&quot;},&quot;citationItems&quot;:[{&quot;id&quot;:&quot;1498a669-51e7-32fd-aa07-c6e9357d4170&quot;,&quot;itemData&quot;:{&quot;type&quot;:&quot;article-journal&quot;,&quot;id&quot;:&quot;1498a669-51e7-32fd-aa07-c6e9357d4170&quot;,&quot;title&quot;:&quot;Utilizing MoOx-Au-MoOx trilayers as transparent top electrodes in 2-terminal monolithic Si/perovskite tandem solar cells&quot;,&quot;author&quot;:[{&quot;family&quot;:&quot;Sultanov&quot;,&quot;given&quot;:&quot;Assanali&quot;,&quot;parse-names&quot;:false,&quot;dropping-particle&quot;:&quot;&quot;,&quot;non-dropping-particle&quot;:&quot;&quot;},{&quot;family&quot;:&quot;Mussakhanuly&quot;,&quot;given&quot;:&quot;Nursultan&quot;,&quot;parse-names&quot;:false,&quot;dropping-particle&quot;:&quot;&quot;,&quot;non-dropping-particle&quot;:&quot;&quot;},{&quot;family&quot;:&quot;Kusainova&quot;,&quot;given&quot;:&quot;Aizhan&quot;,&quot;parse-names&quot;:false,&quot;dropping-particle&quot;:&quot;&quot;,&quot;non-dropping-particle&quot;:&quot;&quot;},{&quot;family&quot;:&quot;Parkhomenko&quot;,&quot;given&quot;:&quot;Hryhorii P.&quot;,&quot;parse-names&quot;:false,&quot;dropping-particle&quot;:&quot;&quot;,&quot;non-dropping-particle&quot;:&quot;&quot;},{&quot;family&quot;:&quot;Yerlanuly&quot;,&quot;given&quot;:&quot;Yerassyl&quot;,&quot;parse-names&quot;:false,&quot;dropping-particle&quot;:&quot;&quot;,&quot;non-dropping-particle&quot;:&quot;&quot;},{&quot;family&quot;:&quot;Nussupov&quot;,&quot;given&quot;:&quot;Kair&quot;,&quot;parse-names&quot;:false,&quot;dropping-particle&quot;:&quot;&quot;,&quot;non-dropping-particle&quot;:&quot;&quot;},{&quot;family&quot;:&quot;Ng&quot;,&quot;given&quot;:&quot;Annie&quot;,&quot;parse-names&quot;:false,&quot;dropping-particle&quot;:&quot;&quot;,&quot;non-dropping-particle&quot;:&quot;&quot;},{&quot;family&quot;:&quot;Beisenkhanov&quot;,&quot;given&quot;:&quot;Nurzhan&quot;,&quot;parse-names&quot;:false,&quot;dropping-particle&quot;:&quot;&quot;,&quot;non-dropping-particle&quot;:&quot;&quot;},{&quot;family&quot;:&quot;Jumabekov&quot;,&quot;given&quot;:&quot;Askhat N.&quot;,&quot;parse-names&quot;:false,&quot;dropping-particle&quot;:&quot;&quot;,&quot;non-dropping-particle&quot;:&quot;&quot;}],&quot;container-title&quot;:&quot;Applied Physics A: Materials Science and Processing&quot;,&quot;container-title-short&quot;:&quot;Appl Phys A Mater Sci Process&quot;,&quot;DOI&quot;:&quot;10.1007/s00339-025-08425-x&quot;,&quot;ISSN&quot;:&quot;14320630&quot;,&quot;issued&quot;:{&quot;date-parts&quot;:[[2025,4,1]]},&quot;abstract&quot;:&quot;Commercializing Si/perovskite tandem solar cells requires high-performing and cost-effective materials. The reliance on high-cost indium-based transparent conductive oxides (TCOs) for top electrodes poses a challenge for large-scale production. This necessitates the development of more cost-effective alternatives. This study investigates MoOx-Au-MoOx dielectric-metal-dielectric (DMD) trilayers as top transparent electrodes for 2-terminal monolithic Si/perovskite tandem solar cells. The DMD trilayers exhibited optoelectrical characteristics comparable to established TCO layers. When the thickness of the top MoOx layer was adjusted to 30, 40, and 50 nm, the average light transmittance between 400 and 1100 nm was 70.6%, 71.1%, and 69.7%, respectively. Corresponding average power conversion efficiencies (PCEs) of the Si/perovskite tandem solar cells were 12.46%, 14.10%, and 15.97%, respectively. The observed increase in PCE with the thicker MoOx layer was attributed to increased current density, resulting from enhanced light absorption by the Si subcell in the near-infrared region. The figure of merit (FOM) of the DMD trilayers ranged from 1.45 × 10− 3 to 1.75 × 10− 3 □/Ω. Photostability investigations performed on single-junction perovskite solar cells revealed that DMD trilayers improve the stability of devices in comparison to the conventional opaque gold electrodes. These findings indicate that MoOx-Au-MoOx DMD trilayers are a promising alternative to TCO layers for the top transparent electrodes in Si/perovskite tandem solar cells.&quot;,&quot;publisher&quot;:&quot;Springer Science and Business Media Deutschland GmbH&quot;,&quot;issue&quot;:&quot;4&quot;,&quot;volume&quot;:&quot;131&quot;},&quot;isTemporary&quot;:false},{&quot;id&quot;:&quot;f780fb4f-3e59-3ecf-ad93-171f182e70cf&quot;,&quot;itemData&quot;:{&quot;type&quot;:&quot;paper-conference&quot;,&quot;id&quot;:&quot;f780fb4f-3e59-3ecf-ad93-171f182e70cf&quot;,&quot;title&quot;:&quot;Employing MoOX-Au-MoOX Trilayers as the Transparent Top Electrode in 2 Terminal Monolithic Si/Perovskite Tandem Solar Cells&quot;,&quot;author&quot;:[{&quot;family&quot;:&quot;Assanali Sultanov&quot;,&quot;given&quot;:&quot;&quot;,&quot;parse-names&quot;:false,&quot;dropping-particle&quot;:&quot;&quot;,&quot;non-dropping-particle&quot;:&quot;&quot;}],&quot;container-title&quot;:&quot;Advanced functional materials for next generation thin film photovoltaics&quot;,&quot;issued&quot;:{&quot;date-parts&quot;:[[2024]]},&quot;publisher-place&quot;:&quot;Самарканд&quot;},&quot;isTemporary&quot;:false},{&quot;id&quot;:&quot;1a01824b-d34d-3e6d-a47a-56d703e6fc50&quot;,&quot;itemData&quot;:{&quot;type&quot;:&quot;paper-conference&quot;,&quot;id&quot;:&quot;1a01824b-d34d-3e6d-a47a-56d703e6fc50&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INESS&quot;,&quot;issued&quot;:{&quot;date-parts&quot;:[[2025,8]]},&quot;publisher-place&quot;:&quot;Астана&quot;},&quot;isTemporary&quot;:false},{&quot;id&quot;:&quot;6ef2446f-27bd-3fd7-a839-ba6764afa951&quot;,&quot;itemData&quot;:{&quot;type&quot;:&quot;paper-conference&quot;,&quot;id&quot;:&quot;6ef2446f-27bd-3fd7-a839-ba6764afa951&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CollNanoIndustry&quot;,&quot;issued&quot;:{&quot;date-parts&quot;:[[2025]]},&quot;publisher-place&quot;:&quot;Алматы&quot;},&quot;isTemporary&quot;:false}],&quot;citationTag&quot;:&quot;MENDELEY_CITATION_v3_eyJjaXRhdGlvbklEIjoiTUVOREVMRVlfQ0lUQVRJT05fZGEyMWM4OWYtNjUzZS00ZWVkLWIyNmYtYjM4Y2E5ZGM3MWJk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LHsiaWQiOiIxYTAxODI0Yi1kMzRkLTNlNmQtYTQ3YS01NmQ3MDNlNmZjNTAiLCJpdGVtRGF0YSI6eyJ0eXBlIjoicGFwZXItY29uZmVyZW5jZSIsImlkIjoiMWEwMTgyNGItZDM0ZC0zZTZkLWE0N2EtNTZkNzAzZTZmYzUw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SU5FU1MiLCJpc3N1ZWQiOnsiZGF0ZS1wYXJ0cyI6W1syMDI1LDhdXX0sInB1Ymxpc2hlci1wbGFjZSI6ItCQ0YHRgtCw0L3QsCJ9LCJpc1RlbXBvcmFyeSI6ZmFsc2V9LHsiaWQiOiI2ZWYyNDQ2Zi0yN2JkLTNmZDctYTgzOS1iYTY3NjRhZmE5NTEiLCJpdGVtRGF0YSI6eyJ0eXBlIjoicGFwZXItY29uZmVyZW5jZSIsImlkIjoiNmVmMjQ0NmYtMjdiZC0zZmQ3LWE4MzktYmE2NzY0YWZhOTUx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Q29sbE5hbm9JbmR1c3RyeSIsImlzc3VlZCI6eyJkYXRlLXBhcnRzIjpbWzIwMjVdXX0sInB1Ymxpc2hlci1wbGFjZSI6ItCQ0LvQvNCw0YLRiyJ9LCJpc1RlbXBvcmFyeSI6ZmFsc2V9XX0=&quot;},{&quot;citationID&quot;:&quot;MENDELEY_CITATION_b007c3d5-432f-498d-88d8-1b4104dafa9f&quot;,&quot;properties&quot;:{&quot;noteIndex&quot;:0},&quot;isEdited&quot;:false,&quot;manualOverride&quot;:{&quot;isManuallyOverridden&quot;:false,&quot;citeprocText&quot;:&quot;[180–183]&quot;,&quot;manualOverrideText&quot;:&quot;&quot;},&quot;citationItems&quot;:[{&quot;id&quot;:&quot;1498a669-51e7-32fd-aa07-c6e9357d4170&quot;,&quot;itemData&quot;:{&quot;type&quot;:&quot;article-journal&quot;,&quot;id&quot;:&quot;1498a669-51e7-32fd-aa07-c6e9357d4170&quot;,&quot;title&quot;:&quot;Utilizing MoOx-Au-MoOx trilayers as transparent top electrodes in 2-terminal monolithic Si/perovskite tandem solar cells&quot;,&quot;author&quot;:[{&quot;family&quot;:&quot;Sultanov&quot;,&quot;given&quot;:&quot;Assanali&quot;,&quot;parse-names&quot;:false,&quot;dropping-particle&quot;:&quot;&quot;,&quot;non-dropping-particle&quot;:&quot;&quot;},{&quot;family&quot;:&quot;Mussakhanuly&quot;,&quot;given&quot;:&quot;Nursultan&quot;,&quot;parse-names&quot;:false,&quot;dropping-particle&quot;:&quot;&quot;,&quot;non-dropping-particle&quot;:&quot;&quot;},{&quot;family&quot;:&quot;Kusainova&quot;,&quot;given&quot;:&quot;Aizhan&quot;,&quot;parse-names&quot;:false,&quot;dropping-particle&quot;:&quot;&quot;,&quot;non-dropping-particle&quot;:&quot;&quot;},{&quot;family&quot;:&quot;Parkhomenko&quot;,&quot;given&quot;:&quot;Hryhorii P.&quot;,&quot;parse-names&quot;:false,&quot;dropping-particle&quot;:&quot;&quot;,&quot;non-dropping-particle&quot;:&quot;&quot;},{&quot;family&quot;:&quot;Yerlanuly&quot;,&quot;given&quot;:&quot;Yerassyl&quot;,&quot;parse-names&quot;:false,&quot;dropping-particle&quot;:&quot;&quot;,&quot;non-dropping-particle&quot;:&quot;&quot;},{&quot;family&quot;:&quot;Nussupov&quot;,&quot;given&quot;:&quot;Kair&quot;,&quot;parse-names&quot;:false,&quot;dropping-particle&quot;:&quot;&quot;,&quot;non-dropping-particle&quot;:&quot;&quot;},{&quot;family&quot;:&quot;Ng&quot;,&quot;given&quot;:&quot;Annie&quot;,&quot;parse-names&quot;:false,&quot;dropping-particle&quot;:&quot;&quot;,&quot;non-dropping-particle&quot;:&quot;&quot;},{&quot;family&quot;:&quot;Beisenkhanov&quot;,&quot;given&quot;:&quot;Nurzhan&quot;,&quot;parse-names&quot;:false,&quot;dropping-particle&quot;:&quot;&quot;,&quot;non-dropping-particle&quot;:&quot;&quot;},{&quot;family&quot;:&quot;Jumabekov&quot;,&quot;given&quot;:&quot;Askhat N.&quot;,&quot;parse-names&quot;:false,&quot;dropping-particle&quot;:&quot;&quot;,&quot;non-dropping-particle&quot;:&quot;&quot;}],&quot;container-title&quot;:&quot;Applied Physics A: Materials Science and Processing&quot;,&quot;container-title-short&quot;:&quot;Appl Phys A Mater Sci Process&quot;,&quot;DOI&quot;:&quot;10.1007/s00339-025-08425-x&quot;,&quot;ISSN&quot;:&quot;14320630&quot;,&quot;issued&quot;:{&quot;date-parts&quot;:[[2025,4,1]]},&quot;abstract&quot;:&quot;Commercializing Si/perovskite tandem solar cells requires high-performing and cost-effective materials. The reliance on high-cost indium-based transparent conductive oxides (TCOs) for top electrodes poses a challenge for large-scale production. This necessitates the development of more cost-effective alternatives. This study investigates MoOx-Au-MoOx dielectric-metal-dielectric (DMD) trilayers as top transparent electrodes for 2-terminal monolithic Si/perovskite tandem solar cells. The DMD trilayers exhibited optoelectrical characteristics comparable to established TCO layers. When the thickness of the top MoOx layer was adjusted to 30, 40, and 50 nm, the average light transmittance between 400 and 1100 nm was 70.6%, 71.1%, and 69.7%, respectively. Corresponding average power conversion efficiencies (PCEs) of the Si/perovskite tandem solar cells were 12.46%, 14.10%, and 15.97%, respectively. The observed increase in PCE with the thicker MoOx layer was attributed to increased current density, resulting from enhanced light absorption by the Si subcell in the near-infrared region. The figure of merit (FOM) of the DMD trilayers ranged from 1.45 × 10− 3 to 1.75 × 10− 3 □/Ω. Photostability investigations performed on single-junction perovskite solar cells revealed that DMD trilayers improve the stability of devices in comparison to the conventional opaque gold electrodes. These findings indicate that MoOx-Au-MoOx DMD trilayers are a promising alternative to TCO layers for the top transparent electrodes in Si/perovskite tandem solar cells.&quot;,&quot;publisher&quot;:&quot;Springer Science and Business Media Deutschland GmbH&quot;,&quot;issue&quot;:&quot;4&quot;,&quot;volume&quot;:&quot;131&quot;},&quot;isTemporary&quot;:false},{&quot;id&quot;:&quot;6ef2446f-27bd-3fd7-a839-ba6764afa951&quot;,&quot;itemData&quot;:{&quot;type&quot;:&quot;paper-conference&quot;,&quot;id&quot;:&quot;6ef2446f-27bd-3fd7-a839-ba6764afa951&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CollNanoIndustry&quot;,&quot;issued&quot;:{&quot;date-parts&quot;:[[2025]]},&quot;publisher-place&quot;:&quot;Алматы&quot;},&quot;isTemporary&quot;:false},{&quot;id&quot;:&quot;1a01824b-d34d-3e6d-a47a-56d703e6fc50&quot;,&quot;itemData&quot;:{&quot;type&quot;:&quot;paper-conference&quot;,&quot;id&quot;:&quot;1a01824b-d34d-3e6d-a47a-56d703e6fc50&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INESS&quot;,&quot;issued&quot;:{&quot;date-parts&quot;:[[2025,8]]},&quot;publisher-place&quot;:&quot;Астана&quot;},&quot;isTemporary&quot;:false},{&quot;id&quot;:&quot;f780fb4f-3e59-3ecf-ad93-171f182e70cf&quot;,&quot;itemData&quot;:{&quot;type&quot;:&quot;paper-conference&quot;,&quot;id&quot;:&quot;f780fb4f-3e59-3ecf-ad93-171f182e70cf&quot;,&quot;title&quot;:&quot;Employing MoOX-Au-MoOX Trilayers as the Transparent Top Electrode in 2 Terminal Monolithic Si/Perovskite Tandem Solar Cells&quot;,&quot;author&quot;:[{&quot;family&quot;:&quot;Assanali Sultanov&quot;,&quot;given&quot;:&quot;&quot;,&quot;parse-names&quot;:false,&quot;dropping-particle&quot;:&quot;&quot;,&quot;non-dropping-particle&quot;:&quot;&quot;}],&quot;container-title&quot;:&quot;Advanced functional materials for next generation thin film photovoltaics&quot;,&quot;issued&quot;:{&quot;date-parts&quot;:[[2024]]},&quot;publisher-place&quot;:&quot;Самарканд&quot;},&quot;isTemporary&quot;:false}],&quot;citationTag&quot;:&quot;MENDELEY_CITATION_v3_eyJjaXRhdGlvbklEIjoiTUVOREVMRVlfQ0lUQVRJT05fYjAwN2MzZDUtNDMyZi00OThkLTg4ZDgtMWI0MTA0ZGFmYTlm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NmVmMjQ0NmYtMjdiZC0zZmQ3LWE4MzktYmE2NzY0YWZhOTUxIiwiaXRlbURhdGEiOnsidHlwZSI6InBhcGVyLWNvbmZlcmVuY2UiLCJpZCI6IjZlZjI0NDZmLTI3YmQtM2ZkNy1hODM5LWJhNjc2NGFmYTk1MS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NvbGxOYW5vSW5kdXN0cnkiLCJpc3N1ZWQiOnsiZGF0ZS1wYXJ0cyI6W1syMDI1XV19LCJwdWJsaXNoZXItcGxhY2UiOiLQkNC70LzQsNGC0YsifSwiaXNUZW1wb3JhcnkiOmZhbHNlfSx7ImlkIjoiMWEwMTgyNGItZDM0ZC0zZTZkLWE0N2EtNTZkNzAzZTZmYzUwIiwiaXRlbURhdGEiOnsidHlwZSI6InBhcGVyLWNvbmZlcmVuY2UiLCJpZCI6IjFhMDE4MjRiLWQzNGQtM2U2ZC1hNDdhLTU2ZDcwM2U2ZmM1MC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lORVNTIiwiaXNzdWVkIjp7ImRhdGUtcGFydHMiOltbMjAyNSw4XV19LCJwdWJsaXNoZXItcGxhY2UiOiLQkNGB0YLQsNC90LA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XX0=&quot;},{&quot;citationID&quot;:&quot;MENDELEY_CITATION_216c6a33-c434-4028-b22c-a8250960826d&quot;,&quot;properties&quot;:{&quot;noteIndex&quot;:0},&quot;isEdited&quot;:false,&quot;manualOverride&quot;:{&quot;isManuallyOverridden&quot;:false,&quot;citeprocText&quot;:&quot;[190,191]&quot;,&quot;manualOverrideText&quot;:&quot;&quot;},&quot;citationTag&quot;:&quot;MENDELEY_CITATION_v3_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&quot;,&quot;citationItems&quot;:[{&quot;id&quot;:&quot;7820baec-0292-3bf5-9b6e-762535a31abf&quot;,&quot;itemData&quot;:{&quot;type&quot;:&quot;article-journal&quot;,&quot;id&quot;:&quot;7820baec-0292-3bf5-9b6e-762535a31abf&quot;,&quot;title&quot;:&quot;Ultra-thin high efficiency semitransparent perovskite solar cells&quot;,&quot;author&quot;:[{&quot;family&quot;:&quot;Gaspera&quot;,&quot;given&quot;:&quot;Enrico&quot;,&quot;parse-names&quot;:false,&quot;dropping-particle&quot;:&quot;&quot;,&quot;non-dropping-particle&quot;:&quot;Della&quot;},{&quot;family&quot;:&quot;Peng&quot;,&quot;given&quot;:&quot;Yong&quot;,&quot;parse-names&quot;:false,&quot;dropping-particle&quot;:&quot;&quot;,&quot;non-dropping-particle&quot;:&quot;&quot;},{&quot;family&quot;:&quot;Hou&quot;,&quot;given&quot;:&quot;Qicheng&quot;,&quot;parse-names&quot;:false,&quot;dropping-particle&quot;:&quot;&quot;,&quot;non-dropping-particle&quot;:&quot;&quot;},{&quot;family&quot;:&quot;Spiccia&quot;,&quot;given&quot;:&quot;Leone&quot;,&quot;parse-names&quot;:false,&quot;dropping-particle&quot;:&quot;&quot;,&quot;non-dropping-particle&quot;:&quot;&quot;},{&quot;family&quot;:&quot;Bach&quot;,&quot;given&quot;:&quot;Udo&quot;,&quot;parse-names&quot;:false,&quot;dropping-particle&quot;:&quot;&quot;,&quot;non-dropping-particle&quot;:&quot;&quot;},{&quot;family&quot;:&quot;Jasieniak&quot;,&quot;given&quot;:&quot;Jacek J.&quot;,&quot;parse-names&quot;:false,&quot;dropping-particle&quot;:&quot;&quot;,&quot;non-dropping-particle&quot;:&quot;&quot;},{&quot;family&quot;:&quot;Cheng&quot;,&quot;given&quot;:&quot;Yi Bing&quot;,&quot;parse-names&quot;:false,&quot;dropping-particle&quot;:&quot;&quot;,&quot;non-dropping-particle&quot;:&quot;&quot;}],&quot;container-title&quot;:&quot;Nano Energy&quot;,&quot;DOI&quot;:&quot;10.1016/j.nanoen.2015.02.028&quot;,&quot;ISSN&quot;:&quot;22112855&quot;,&quot;issued&quot;:{&quot;date-parts&quot;:[[2015,4,1]]},&quot;page&quot;:&quot;249-257&quot;,&quot;abstract&quot;:&quot;Solar cells based on organometal trihalide perovskite light absorbers have recently emerged as one of the most promising class of photovoltaic devices. Given their high performances, along with their low fabrication costs, such devices are appealing for building integrated photovoltaics, especially if made semitransparent and used as solar windows. In this study, efficient perovskite solar cells with high transparency in the visible spectrum have been developed. These devices comprise a dielectric-metal-dielectric multilayered top electrode with high transparency and conductivity, and an optimized solution-based thin and continuous methylammonium lead iodide film. Through this combination of processing and device architecture developments, semitransparent solar cells with high visible transmittance and record power conversion efficiency have been prepared, including devices with a perovskite thickness as low as 55. nm.&quot;,&quot;publisher&quot;:&quot;Elsevier Ltd&quot;,&quot;volume&quot;:&quot;13&quot;,&quot;container-title-short&quot;:&quot;Nano Energy&quot;},&quot;isTemporary&quot;:false},{&quot;id&quot;:&quot;9bf00c1b-0129-3aed-a51b-544e44fe7a92&quot;,&quot;itemData&quot;:{&quot;type&quot;:&quot;article-journal&quot;,&quot;id&quot;:&quot;9bf00c1b-0129-3aed-a51b-544e44fe7a92&quot;,&quot;title&quot;:&quot;Semitransparent Perovskite Solar Cells with Dielectric/Metal/Dielectric Top Electrodes&quot;,&quot;author&quot;:[{&quot;family&quot;:&quot;Xie&quot;,&quot;given&quot;:&quot;Xixi&quot;,&quot;parse-names&quot;:false,&quot;dropping-particle&quot;:&quot;&quot;,&quot;non-dropping-particle&quot;:&quot;&quot;},{&quot;family&quot;:&quot;Wu&quot;,&quot;given&quot;:&quot;Cuncun&quot;,&quot;parse-names&quot;:false,&quot;dropping-particle&quot;:&quot;&quot;,&quot;non-dropping-particle&quot;:&quot;&quot;},{&quot;family&quot;:&quot;Sun&quot;,&quot;given&quot;:&quot;Shuren&quot;,&quot;parse-names&quot;:false,&quot;dropping-particle&quot;:&quot;&quot;,&quot;non-dropping-particle&quot;:&quot;&quot;},{&quot;family&quot;:&quot;Xu&quot;,&quot;given&quot;:&quot;Xiaolong&quot;,&quot;parse-names&quot;:false,&quot;dropping-particle&quot;:&quot;&quot;,&quot;non-dropping-particle&quot;:&quot;&quot;},{&quot;family&quot;:&quot;Xu&quot;,&quot;given&quot;:&quot;Wanjin&quot;,&quot;parse-names&quot;:false,&quot;dropping-particle&quot;:&quot;&quot;,&quot;non-dropping-particle&quot;:&quot;&quot;},{&quot;family&quot;:&quot;Qin&quot;,&quot;given&quot;:&quot;Guogang&quot;,&quot;parse-names&quot;:false,&quot;dropping-particle&quot;:&quot;&quot;,&quot;non-dropping-particle&quot;:&quot;&quot;},{&quot;family&quot;:&quot;Xiao&quot;,&quot;given&quot;:&quot;Lixin&quot;,&quot;parse-names&quot;:false,&quot;dropping-particle&quot;:&quot;&quot;,&quot;non-dropping-particle&quot;:&quot;&quot;}],&quot;container-title&quot;:&quot;Energy Technology&quot;,&quot;DOI&quot;:&quot;10.1002/ente.201900868&quot;,&quot;ISSN&quot;:&quot;21944296&quot;,&quot;issued&quot;:{&quot;date-parts&quot;:[[2020,4,1]]},&quot;abstract&quot;:&quot;A semitransparent perovskite solar cell (PSC) with a dielectric/metal/dielectric (DMD) multilayer film as the top transparent electrode is investigated. Through adjusting the thickness and the deposition rate of Ag and WO3 layers, a transparent electrode with a low sheet resistance of 7 Ω sq−1 and high average visible transmittance (AVT) of 73% in the visible wavelength range of 400–800 nm is obtained. Using the resultant DMD film as the top transparent electrode and different bandgap perovskites of CH3NH3PbI3 (MAPbI3), CH(NH2)2PbI3 (FAPbI3), and FA0.5MA0.38Cs0.12PbI2.04Br0.96 as the optical active layer, a solar cell with a device architecture of ITO/SnO2/perovskite/spiro-OMeTAD/MoO3/Ag/WO3 is fabricated. A series of efficient semitransparent PSCs with high transmittance are achieved.&quot;,&quot;publisher&quot;:&quot;Wiley-VCH Verlag&quot;,&quot;issue&quot;:&quot;4&quot;,&quot;volume&quot;:&quot;8&quot;,&quot;container-title-short&quot;:&quot;&quot;},&quot;isTemporary&quot;:false}]},{&quot;citationID&quot;:&quot;MENDELEY_CITATION_39b53f55-f199-4529-ae41-2eb39691820a&quot;,&quot;properties&quot;:{&quot;noteIndex&quot;:0},&quot;isEdited&quot;:false,&quot;manualOverride&quot;:{&quot;isManuallyOverridden&quot;:false,&quot;citeprocText&quot;:&quot;[192]&quot;,&quot;manualOverrideText&quot;:&quot;&quot;},&quot;citationTag&quot;:&quot;MENDELEY_CITATION_v3_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&quot;,&quot;citationItems&quot;:[{&quot;id&quot;:&quot;6e7b46ec-7042-32c9-a599-3baafca03cc1&quot;,&quot;itemData&quot;:{&quot;type&quot;:&quot;article-journal&quot;,&quot;id&quot;:&quot;6e7b46ec-7042-32c9-a599-3baafca03cc1&quot;,&quot;title&quot;:&quot;Self-Powered Printed Flexible Bifacial Perovskite Photodetector&quot;,&quot;author&quot;:[{&quot;family&quot;:&quot;Azamat&quot;,&quot;given&quot;:&quot;Aidana K.&quot;,&quot;parse-names&quot;:false,&quot;dropping-particle&quot;:&quot;&quot;,&quot;non-dropping-particle&quot;:&quot;&quot;},{&quot;family&quot;:&quot;Parkhomenko&quot;,&quot;given&quot;:&quot;Hryhorii P.&quot;,&quot;parse-names&quot;:false,&quot;dropping-particle&quot;:&quot;&quot;,&quot;non-dropping-particle&quot;:&quot;&quot;},{&quot;family&quot;:&quot;Kiani&quot;,&quot;given&quot;:&quot;Muhammad Salman&quot;,&quot;parse-names&quot;:false,&quot;dropping-particle&quot;:&quot;&quot;,&quot;non-dropping-particle&quot;:&quot;&quot;},{&quot;family&quot;:&quot;Ng&quot;,&quot;given&quot;:&quot;Annie&quot;,&quot;parse-names&quot;:false,&quot;dropping-particle&quot;:&quot;&quot;,&quot;non-dropping-particle&quot;:&quot;&quot;},{&quot;family&quot;:&quot;Jumabekov&quot;,&quot;given&quot;:&quot;Askhat N.&quot;,&quot;parse-names&quot;:false,&quot;dropping-particle&quot;:&quot;&quot;,&quot;non-dropping-particle&quot;:&quot;&quot;}],&quot;container-title&quot;:&quot;ACS Applied Optical Materials&quot;,&quot;DOI&quot;:&quot;10.1021/acsaom.3c00383&quot;,&quot;ISSN&quot;:&quot;27719855&quot;,&quot;issued&quot;:{&quot;date-parts&quot;:[[2024,1,26]]},&quot;page&quot;:&quot;149-157&quot;,&quot;abstract&quot;:&quot;Perovskite photodetectors (PPDs) may have an exciting commercial impact owing to their excellent device performance and affordability. However, to enhance their competitiveness in the industry, a few technological aspects of PPDs, such as scalability, robustness, weight, and semitransparency, still require further improvement. This work focuses on the scalable fabrication of PPDs on plastic substrates using slot-die coating techniques employing dielectric-metal-dielectric (DMD) transparent top contacts. The DMD provides the devices with a bifaciality feature. The device’s functional layers are deposited using the slot-die coating technique, whereas the top DMD contacts are deposited using thermal evaporation. The fabricated devices demonstrate remarkable performance and a high bifaciality factor in the visible spectrum. For bottom-side illumination, the responsivity and detectivity of devices have excellent values reaching 0.2 A W-1 and 2 × 1011 Jones, respectively. As for top-side illumination, they are as high as 0.15 A W-1 and 1.47 × 1011 Jones, respectively. The overall bifaciality factor in devices for the visible spectrum is around 65% and can reach values of up to 78% in the 610-650 nm range. Furthermore, the fabricated devices without any encapsulation in air maintain around 28% of their initial performance after 50 bendings.&quot;,&quot;publisher&quot;:&quot;American Chemical Society&quot;,&quot;issue&quot;:&quot;1&quot;,&quot;volume&quot;:&quot;2&quot;,&quot;container-title-short&quot;:&quot;&quot;},&quot;isTemporary&quot;:false}]},{&quot;citationID&quot;:&quot;MENDELEY_CITATION_efa2f2d6-c560-4fa7-b720-6181ebd54631&quot;,&quot;properties&quot;:{&quot;noteIndex&quot;:0},&quot;isEdited&quot;:false,&quot;manualOverride&quot;:{&quot;isManuallyOverridden&quot;:false,&quot;citeprocText&quot;:&quot;[189]&quot;,&quot;manualOverrideText&quot;:&quot;&quot;},&quot;citationTag&quot;:&quot;MENDELEY_CITATION_v3_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&quot;,&quot;citationItems&quot;:[{&quot;id&quot;:&quot;8b02d850-3616-3db6-8310-8d985b258e0e&quot;,&quot;itemData&quot;:{&quot;type&quot;:&quot;webpage&quot;,&quot;id&quot;:&quot;8b02d850-3616-3db6-8310-8d985b258e0e&quot;,&quot;title&quot;:&quot;WAFER RAY TRACER&quot;,&quot;container-title&quot;:&quot;Version 1.6.7&quot;,&quot;accessed&quot;:{&quot;date-parts&quot;:[[2024,7,22]]},&quot;URL&quot;:&quot;https://www2.pvlighthouse.com.au/calculators/wafer%20ray%20tracer/wafer%20ray%20tracer.html&quot;,&quot;issued&quot;:{&quot;date-parts&quot;:[[2015]]},&quot;container-title-short&quot;:&quot;&quot;},&quot;isTemporary&quot;:false}]},{&quot;citationID&quot;:&quot;MENDELEY_CITATION_193e4a3d-c353-49e4-8751-e9afc9acf422&quot;,&quot;properties&quot;:{&quot;noteIndex&quot;:0},&quot;isEdited&quot;:false,&quot;manualOverride&quot;:{&quot;isManuallyOverridden&quot;:false,&quot;citeprocText&quot;:&quot;[193,194]&quot;,&quot;manualOverrideText&quot;:&quot;&quot;},&quot;citationTag&quot;:&quot;MENDELEY_CITATION_v3_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&quot;,&quot;citationItems&quot;:[{&quot;id&quot;:&quot;92f37d17-0aa8-3a73-8879-bb139cbc68a4&quot;,&quot;itemData&quot;:{&quot;type&quot;:&quot;article-journal&quot;,&quot;id&quot;:&quot;92f37d17-0aa8-3a73-8879-bb139cbc68a4&quot;,&quot;title&quot;:&quot;Bifacial semitransparent perovskite solar cells with MoOx/Cu/Ag/MoOx multilayer transparent electrode&quot;,&quot;author&quot;:[{&quot;family&quot;:&quot;Liu&quot;,&quot;given&quot;:&quot;Hongyan&quot;,&quot;parse-names&quot;:false,&quot;dropping-particle&quot;:&quot;&quot;,&quot;non-dropping-particle&quot;:&quot;&quot;},{&quot;family&quot;:&quot;Lang&quot;,&quot;given&quot;:&quot;Runze&quot;,&quot;parse-names&quot;:false,&quot;dropping-particle&quot;:&quot;&quot;,&quot;non-dropping-particle&quot;:&quot;&quot;},{&quot;family&quot;:&quot;Jiang&quot;,&quot;given&quot;:&quot;Shugang&quot;,&quot;parse-names&quot;:false,&quot;dropping-particle&quot;:&quot;&quot;,&quot;non-dropping-particle&quot;:&quot;&quot;},{&quot;family&quot;:&quot;Lu&quot;,&quot;given&quot;:&quot;Wanbing&quot;,&quot;parse-names&quot;:false,&quot;dropping-particle&quot;:&quot;&quot;,&quot;non-dropping-particle&quot;:&quot;&quot;},{&quot;family&quot;:&quot;Zhang&quot;,&quot;given&quot;:&quot;Wenxiu&quot;,&quot;parse-names&quot;:false,&quot;dropping-particle&quot;:&quot;&quot;,&quot;non-dropping-particle&quot;:&quot;&quot;},{&quot;family&quot;:&quot;Feng&quot;,&quot;given&quot;:&quot;Lingdi&quot;,&quot;parse-names&quot;:false,&quot;dropping-particle&quot;:&quot;&quot;,&quot;non-dropping-particle&quot;:&quot;&quot;},{&quot;family&quot;:&quot;Liu&quot;,&quot;given&quot;:&quot;Haixu&quot;,&quot;parse-names&quot;:false,&quot;dropping-particle&quot;:&quot;&quot;,&quot;non-dropping-particle&quot;:&quot;&quot;},{&quot;family&quot;:&quot;Wu&quot;,&quot;given&quot;:&quot;Liping&quot;,&quot;parse-names&quot;:false,&quot;dropping-particle&quot;:&quot;&quot;,&quot;non-dropping-particle&quot;:&quot;&quot;},{&quot;family&quot;:&quot;Liu&quot;,&quot;given&quot;:&quot;Xiaoyu&quot;,&quot;parse-names&quot;:false,&quot;dropping-particle&quot;:&quot;&quot;,&quot;non-dropping-particle&quot;:&quot;&quot;},{&quot;family&quot;:&quot;Wang&quot;,&quot;given&quot;:&quot;Xinzhan&quot;,&quot;parse-names&quot;:false,&quot;dropping-particle&quot;:&quot;&quot;,&quot;non-dropping-particle&quot;:&quot;&quot;},{&quot;family&quot;:&quot;Yu&quot;,&quot;given&quot;:&quot;Wei&quot;,&quot;parse-names&quot;:false,&quot;dropping-particle&quot;:&quot;&quot;,&quot;non-dropping-particle&quot;:&quot;&quot;}],&quot;container-title&quot;:&quot;Solar Energy&quot;,&quot;DOI&quot;:&quot;10.1016/j.solener.2021.09.065&quot;,&quot;ISSN&quot;:&quot;0038092X&quot;,&quot;issued&quot;:{&quot;date-parts&quot;:[[2021,11,1]]},&quot;page&quot;:&quot;290-298&quot;,&quot;abstract&quot;:&quot;Bifacial semitransparent perovskite solar cells (BS-PSCs) have broad application prospects in the field of building-integrated photovoltaics, tandem solar cells as well as transparent chargeable devices. To fabricate high-performance BS-PSCs, the rear transparent electrode is one of the major obstacles should be overcome. Here, we develop a MoOx/Cu/Ag/MoOx multi-stacked electrode by thermal evaporation, and utilize it as a rear transparent electrode in the fabrication of high-performance n-i-p structure BS-PSCs. It is demonstrated that the minimum thickness required to obtain a continuous Ag film is reduced from 15 nm without the seed layer to 10 nm and the optical and electrical properties of multilayer transparent electrode are significantly enhanced. As a result, the BS-PSC device achieves the optimal power conversion efficiency of 13.44% at indium tin oxide side and 10.25% at MoOx/Cu/Ag/MoOx rear transparent electrode side, along with an average 8.67% optical transmittance for the visible light (400–800 nm) simultaneously. This work provides a promising approach to fabricate high-performance semitransparent and bifacial-operable optoelectronic devices in the future.&quot;,&quot;publisher&quot;:&quot;Elsevier Ltd&quot;,&quot;volume&quot;:&quot;228&quot;,&quot;container-title-short&quot;:&quot;&quot;},&quot;isTemporary&quot;:false},{&quot;id&quot;:&quot;a64bcc99-55e7-3e80-8bd8-ab786a0cc73e&quot;,&quot;itemData&quot;:{&quot;type&quot;:&quot;article-journal&quot;,&quot;id&quot;:&quot;a64bcc99-55e7-3e80-8bd8-ab786a0cc73e&quot;,&quot;title&quot;:&quot;Ultrathin-metal-film-based transparent electrodes with relative transmittance surpassing 100%&quot;,&quot;author&quot;:[{&quot;family&quot;:&quot;Ji&quot;,&quot;given&quot;:&quot;Chengang&quot;,&quot;parse-names&quot;:false,&quot;dropping-particle&quot;:&quot;&quot;,&quot;non-dropping-particle&quot;:&quot;&quot;},{&quot;family&quot;:&quot;Liu&quot;,&quot;given&quot;:&quot;Dong&quot;,&quot;parse-names&quot;:false,&quot;dropping-particle&quot;:&quot;&quot;,&quot;non-dropping-particle&quot;:&quot;&quot;},{&quot;family&quot;:&quot;Zhang&quot;,&quot;given&quot;:&quot;Cheng&quot;,&quot;parse-names&quot;:false,&quot;dropping-particle&quot;:&quot;&quot;,&quot;non-dropping-particle&quot;:&quot;&quot;},{&quot;family&quot;:&quot;Jay Guo&quot;,&quot;given&quot;:&quot;L.&quot;,&quot;parse-names&quot;:false,&quot;dropping-particle&quot;:&quot;&quot;,&quot;non-dropping-particle&quot;:&quot;&quot;}],&quot;container-title&quot;:&quot;Nature Communications&quot;,&quot;DOI&quot;:&quot;10.1038/s41467-020-17107-6&quot;,&quot;ISSN&quot;:&quot;20411723&quot;,&quot;PMID&quot;:&quot;32632111&quot;,&quot;issued&quot;:{&quot;date-parts&quot;:[[2020,12,1]]},&quot;abstract&quot;:&quot;Flexible transparent electrodes are in significant demand in applications including solar cells, light-emitting diodes, and touch panels. The combination of high optical transparency and high electrical conductivity, however, sets a stringent requirement on electrodes based on metallic materials. To obtain practical sheet resistances, the visible transmittance of the electrodes in previous studies is typically lower than the transparent substrates the electrode structures are built on, namely, the transmittance relative to the substrate is &lt;100%. Here, we demonstrate a flexible dielectric-metal-dielectric-based electrode with ~88.4% absolute transmittance, even higher than the ~88.1% transmittance of the polymer substrate, which results in a relative transmittance of ~100.3%. This non-trivial performance is achieved by leveraging an optimized dielectric-metal-dielectric structure guided by analytical and quantitative principles described in this work, and is attributed to an ultra-thin and ultra-smooth copper-doped silver film with low optical loss and low sheet resistance.&quot;,&quot;publisher&quot;:&quot;Nature Research&quot;,&quot;issue&quot;:&quot;1&quot;,&quot;volume&quot;:&quot;11&quot;,&quot;container-title-short&quot;:&quot;Nat Commun&quot;},&quot;isTemporary&quot;:false}]},{&quot;citationID&quot;:&quot;MENDELEY_CITATION_c7f1a4c3-cdfc-40c9-b6c4-0c29baa08e0b&quot;,&quot;properties&quot;:{&quot;noteIndex&quot;:0},&quot;isEdited&quot;:false,&quot;manualOverride&quot;:{&quot;isManuallyOverridden&quot;:false,&quot;citeprocText&quot;:&quot;[193,194]&quot;,&quot;manualOverrideText&quot;:&quot;&quot;},&quot;citationTag&quot;:&quot;MENDELEY_CITATION_v3_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&quot;,&quot;citationItems&quot;:[{&quot;id&quot;:&quot;92f37d17-0aa8-3a73-8879-bb139cbc68a4&quot;,&quot;itemData&quot;:{&quot;type&quot;:&quot;article-journal&quot;,&quot;id&quot;:&quot;92f37d17-0aa8-3a73-8879-bb139cbc68a4&quot;,&quot;title&quot;:&quot;Bifacial semitransparent perovskite solar cells with MoOx/Cu/Ag/MoOx multilayer transparent electrode&quot;,&quot;author&quot;:[{&quot;family&quot;:&quot;Liu&quot;,&quot;given&quot;:&quot;Hongyan&quot;,&quot;parse-names&quot;:false,&quot;dropping-particle&quot;:&quot;&quot;,&quot;non-dropping-particle&quot;:&quot;&quot;},{&quot;family&quot;:&quot;Lang&quot;,&quot;given&quot;:&quot;Runze&quot;,&quot;parse-names&quot;:false,&quot;dropping-particle&quot;:&quot;&quot;,&quot;non-dropping-particle&quot;:&quot;&quot;},{&quot;family&quot;:&quot;Jiang&quot;,&quot;given&quot;:&quot;Shugang&quot;,&quot;parse-names&quot;:false,&quot;dropping-particle&quot;:&quot;&quot;,&quot;non-dropping-particle&quot;:&quot;&quot;},{&quot;family&quot;:&quot;Lu&quot;,&quot;given&quot;:&quot;Wanbing&quot;,&quot;parse-names&quot;:false,&quot;dropping-particle&quot;:&quot;&quot;,&quot;non-dropping-particle&quot;:&quot;&quot;},{&quot;family&quot;:&quot;Zhang&quot;,&quot;given&quot;:&quot;Wenxiu&quot;,&quot;parse-names&quot;:false,&quot;dropping-particle&quot;:&quot;&quot;,&quot;non-dropping-particle&quot;:&quot;&quot;},{&quot;family&quot;:&quot;Feng&quot;,&quot;given&quot;:&quot;Lingdi&quot;,&quot;parse-names&quot;:false,&quot;dropping-particle&quot;:&quot;&quot;,&quot;non-dropping-particle&quot;:&quot;&quot;},{&quot;family&quot;:&quot;Liu&quot;,&quot;given&quot;:&quot;Haixu&quot;,&quot;parse-names&quot;:false,&quot;dropping-particle&quot;:&quot;&quot;,&quot;non-dropping-particle&quot;:&quot;&quot;},{&quot;family&quot;:&quot;Wu&quot;,&quot;given&quot;:&quot;Liping&quot;,&quot;parse-names&quot;:false,&quot;dropping-particle&quot;:&quot;&quot;,&quot;non-dropping-particle&quot;:&quot;&quot;},{&quot;family&quot;:&quot;Liu&quot;,&quot;given&quot;:&quot;Xiaoyu&quot;,&quot;parse-names&quot;:false,&quot;dropping-particle&quot;:&quot;&quot;,&quot;non-dropping-particle&quot;:&quot;&quot;},{&quot;family&quot;:&quot;Wang&quot;,&quot;given&quot;:&quot;Xinzhan&quot;,&quot;parse-names&quot;:false,&quot;dropping-particle&quot;:&quot;&quot;,&quot;non-dropping-particle&quot;:&quot;&quot;},{&quot;family&quot;:&quot;Yu&quot;,&quot;given&quot;:&quot;Wei&quot;,&quot;parse-names&quot;:false,&quot;dropping-particle&quot;:&quot;&quot;,&quot;non-dropping-particle&quot;:&quot;&quot;}],&quot;container-title&quot;:&quot;Solar Energy&quot;,&quot;DOI&quot;:&quot;10.1016/j.solener.2021.09.065&quot;,&quot;ISSN&quot;:&quot;0038092X&quot;,&quot;issued&quot;:{&quot;date-parts&quot;:[[2021,11,1]]},&quot;page&quot;:&quot;290-298&quot;,&quot;abstract&quot;:&quot;Bifacial semitransparent perovskite solar cells (BS-PSCs) have broad application prospects in the field of building-integrated photovoltaics, tandem solar cells as well as transparent chargeable devices. To fabricate high-performance BS-PSCs, the rear transparent electrode is one of the major obstacles should be overcome. Here, we develop a MoOx/Cu/Ag/MoOx multi-stacked electrode by thermal evaporation, and utilize it as a rear transparent electrode in the fabrication of high-performance n-i-p structure BS-PSCs. It is demonstrated that the minimum thickness required to obtain a continuous Ag film is reduced from 15 nm without the seed layer to 10 nm and the optical and electrical properties of multilayer transparent electrode are significantly enhanced. As a result, the BS-PSC device achieves the optimal power conversion efficiency of 13.44% at indium tin oxide side and 10.25% at MoOx/Cu/Ag/MoOx rear transparent electrode side, along with an average 8.67% optical transmittance for the visible light (400–800 nm) simultaneously. This work provides a promising approach to fabricate high-performance semitransparent and bifacial-operable optoelectronic devices in the future.&quot;,&quot;publisher&quot;:&quot;Elsevier Ltd&quot;,&quot;volume&quot;:&quot;228&quot;,&quot;container-title-short&quot;:&quot;&quot;},&quot;isTemporary&quot;:false},{&quot;id&quot;:&quot;a64bcc99-55e7-3e80-8bd8-ab786a0cc73e&quot;,&quot;itemData&quot;:{&quot;type&quot;:&quot;article-journal&quot;,&quot;id&quot;:&quot;a64bcc99-55e7-3e80-8bd8-ab786a0cc73e&quot;,&quot;title&quot;:&quot;Ultrathin-metal-film-based transparent electrodes with relative transmittance surpassing 100%&quot;,&quot;author&quot;:[{&quot;family&quot;:&quot;Ji&quot;,&quot;given&quot;:&quot;Chengang&quot;,&quot;parse-names&quot;:false,&quot;dropping-particle&quot;:&quot;&quot;,&quot;non-dropping-particle&quot;:&quot;&quot;},{&quot;family&quot;:&quot;Liu&quot;,&quot;given&quot;:&quot;Dong&quot;,&quot;parse-names&quot;:false,&quot;dropping-particle&quot;:&quot;&quot;,&quot;non-dropping-particle&quot;:&quot;&quot;},{&quot;family&quot;:&quot;Zhang&quot;,&quot;given&quot;:&quot;Cheng&quot;,&quot;parse-names&quot;:false,&quot;dropping-particle&quot;:&quot;&quot;,&quot;non-dropping-particle&quot;:&quot;&quot;},{&quot;family&quot;:&quot;Jay Guo&quot;,&quot;given&quot;:&quot;L.&quot;,&quot;parse-names&quot;:false,&quot;dropping-particle&quot;:&quot;&quot;,&quot;non-dropping-particle&quot;:&quot;&quot;}],&quot;container-title&quot;:&quot;Nature Communications&quot;,&quot;DOI&quot;:&quot;10.1038/s41467-020-17107-6&quot;,&quot;ISSN&quot;:&quot;20411723&quot;,&quot;PMID&quot;:&quot;32632111&quot;,&quot;issued&quot;:{&quot;date-parts&quot;:[[2020,12,1]]},&quot;abstract&quot;:&quot;Flexible transparent electrodes are in significant demand in applications including solar cells, light-emitting diodes, and touch panels. The combination of high optical transparency and high electrical conductivity, however, sets a stringent requirement on electrodes based on metallic materials. To obtain practical sheet resistances, the visible transmittance of the electrodes in previous studies is typically lower than the transparent substrates the electrode structures are built on, namely, the transmittance relative to the substrate is &lt;100%. Here, we demonstrate a flexible dielectric-metal-dielectric-based electrode with ~88.4% absolute transmittance, even higher than the ~88.1% transmittance of the polymer substrate, which results in a relative transmittance of ~100.3%. This non-trivial performance is achieved by leveraging an optimized dielectric-metal-dielectric structure guided by analytical and quantitative principles described in this work, and is attributed to an ultra-thin and ultra-smooth copper-doped silver film with low optical loss and low sheet resistance.&quot;,&quot;publisher&quot;:&quot;Nature Research&quot;,&quot;issue&quot;:&quot;1&quot;,&quot;volume&quot;:&quot;11&quot;,&quot;container-title-short&quot;:&quot;Nat Commun&quot;},&quot;isTemporary&quot;:false}]},{&quot;citationID&quot;:&quot;MENDELEY_CITATION_66f8f0e5-7e0b-4f83-a8bc-4aba5631f50e&quot;,&quot;properties&quot;:{&quot;noteIndex&quot;:0},&quot;isEdited&quot;:false,&quot;manualOverride&quot;:{&quot;isManuallyOverridden&quot;:false,&quot;citeprocText&quot;:&quot;[180–183]&quot;,&quot;manualOverrideText&quot;:&quot;&quot;},&quot;citationItems&quot;:[{&quot;id&quot;:&quot;1498a669-51e7-32fd-aa07-c6e9357d4170&quot;,&quot;itemData&quot;:{&quot;type&quot;:&quot;article-journal&quot;,&quot;id&quot;:&quot;1498a669-51e7-32fd-aa07-c6e9357d4170&quot;,&quot;title&quot;:&quot;Utilizing MoOx-Au-MoOx trilayers as transparent top electrodes in 2-terminal monolithic Si/perovskite tandem solar cells&quot;,&quot;author&quot;:[{&quot;family&quot;:&quot;Sultanov&quot;,&quot;given&quot;:&quot;Assanali&quot;,&quot;parse-names&quot;:false,&quot;dropping-particle&quot;:&quot;&quot;,&quot;non-dropping-particle&quot;:&quot;&quot;},{&quot;family&quot;:&quot;Mussakhanuly&quot;,&quot;given&quot;:&quot;Nursultan&quot;,&quot;parse-names&quot;:false,&quot;dropping-particle&quot;:&quot;&quot;,&quot;non-dropping-particle&quot;:&quot;&quot;},{&quot;family&quot;:&quot;Kusainova&quot;,&quot;given&quot;:&quot;Aizhan&quot;,&quot;parse-names&quot;:false,&quot;dropping-particle&quot;:&quot;&quot;,&quot;non-dropping-particle&quot;:&quot;&quot;},{&quot;family&quot;:&quot;Parkhomenko&quot;,&quot;given&quot;:&quot;Hryhorii P.&quot;,&quot;parse-names&quot;:false,&quot;dropping-particle&quot;:&quot;&quot;,&quot;non-dropping-particle&quot;:&quot;&quot;},{&quot;family&quot;:&quot;Yerlanuly&quot;,&quot;given&quot;:&quot;Yerassyl&quot;,&quot;parse-names&quot;:false,&quot;dropping-particle&quot;:&quot;&quot;,&quot;non-dropping-particle&quot;:&quot;&quot;},{&quot;family&quot;:&quot;Nussupov&quot;,&quot;given&quot;:&quot;Kair&quot;,&quot;parse-names&quot;:false,&quot;dropping-particle&quot;:&quot;&quot;,&quot;non-dropping-particle&quot;:&quot;&quot;},{&quot;family&quot;:&quot;Ng&quot;,&quot;given&quot;:&quot;Annie&quot;,&quot;parse-names&quot;:false,&quot;dropping-particle&quot;:&quot;&quot;,&quot;non-dropping-particle&quot;:&quot;&quot;},{&quot;family&quot;:&quot;Beisenkhanov&quot;,&quot;given&quot;:&quot;Nurzhan&quot;,&quot;parse-names&quot;:false,&quot;dropping-particle&quot;:&quot;&quot;,&quot;non-dropping-particle&quot;:&quot;&quot;},{&quot;family&quot;:&quot;Jumabekov&quot;,&quot;given&quot;:&quot;Askhat N.&quot;,&quot;parse-names&quot;:false,&quot;dropping-particle&quot;:&quot;&quot;,&quot;non-dropping-particle&quot;:&quot;&quot;}],&quot;container-title&quot;:&quot;Applied Physics A: Materials Science and Processing&quot;,&quot;container-title-short&quot;:&quot;Appl Phys A Mater Sci Process&quot;,&quot;DOI&quot;:&quot;10.1007/s00339-025-08425-x&quot;,&quot;ISSN&quot;:&quot;14320630&quot;,&quot;issued&quot;:{&quot;date-parts&quot;:[[2025,4,1]]},&quot;abstract&quot;:&quot;Commercializing Si/perovskite tandem solar cells requires high-performing and cost-effective materials. The reliance on high-cost indium-based transparent conductive oxides (TCOs) for top electrodes poses a challenge for large-scale production. This necessitates the development of more cost-effective alternatives. This study investigates MoOx-Au-MoOx dielectric-metal-dielectric (DMD) trilayers as top transparent electrodes for 2-terminal monolithic Si/perovskite tandem solar cells. The DMD trilayers exhibited optoelectrical characteristics comparable to established TCO layers. When the thickness of the top MoOx layer was adjusted to 30, 40, and 50 nm, the average light transmittance between 400 and 1100 nm was 70.6%, 71.1%, and 69.7%, respectively. Corresponding average power conversion efficiencies (PCEs) of the Si/perovskite tandem solar cells were 12.46%, 14.10%, and 15.97%, respectively. The observed increase in PCE with the thicker MoOx layer was attributed to increased current density, resulting from enhanced light absorption by the Si subcell in the near-infrared region. The figure of merit (FOM) of the DMD trilayers ranged from 1.45 × 10− 3 to 1.75 × 10− 3 □/Ω. Photostability investigations performed on single-junction perovskite solar cells revealed that DMD trilayers improve the stability of devices in comparison to the conventional opaque gold electrodes. These findings indicate that MoOx-Au-MoOx DMD trilayers are a promising alternative to TCO layers for the top transparent electrodes in Si/perovskite tandem solar cells.&quot;,&quot;publisher&quot;:&quot;Springer Science and Business Media Deutschland GmbH&quot;,&quot;issue&quot;:&quot;4&quot;,&quot;volume&quot;:&quot;131&quot;},&quot;isTemporary&quot;:false},{&quot;id&quot;:&quot;f780fb4f-3e59-3ecf-ad93-171f182e70cf&quot;,&quot;itemData&quot;:{&quot;type&quot;:&quot;paper-conference&quot;,&quot;id&quot;:&quot;f780fb4f-3e59-3ecf-ad93-171f182e70cf&quot;,&quot;title&quot;:&quot;Employing MoOX-Au-MoOX Trilayers as the Transparent Top Electrode in 2 Terminal Monolithic Si/Perovskite Tandem Solar Cells&quot;,&quot;author&quot;:[{&quot;family&quot;:&quot;Assanali Sultanov&quot;,&quot;given&quot;:&quot;&quot;,&quot;parse-names&quot;:false,&quot;dropping-particle&quot;:&quot;&quot;,&quot;non-dropping-particle&quot;:&quot;&quot;}],&quot;container-title&quot;:&quot;Advanced functional materials for next generation thin film photovoltaics&quot;,&quot;issued&quot;:{&quot;date-parts&quot;:[[2024]]},&quot;publisher-place&quot;:&quot;Самарканд&quot;},&quot;isTemporary&quot;:false},{&quot;id&quot;:&quot;1a01824b-d34d-3e6d-a47a-56d703e6fc50&quot;,&quot;itemData&quot;:{&quot;type&quot;:&quot;paper-conference&quot;,&quot;id&quot;:&quot;1a01824b-d34d-3e6d-a47a-56d703e6fc50&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INESS&quot;,&quot;issued&quot;:{&quot;date-parts&quot;:[[2025,8]]},&quot;publisher-place&quot;:&quot;Астана&quot;},&quot;isTemporary&quot;:false},{&quot;id&quot;:&quot;6ef2446f-27bd-3fd7-a839-ba6764afa951&quot;,&quot;itemData&quot;:{&quot;type&quot;:&quot;paper-conference&quot;,&quot;id&quot;:&quot;6ef2446f-27bd-3fd7-a839-ba6764afa951&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CollNanoIndustry&quot;,&quot;issued&quot;:{&quot;date-parts&quot;:[[2025]]},&quot;publisher-place&quot;:&quot;Алматы&quot;},&quot;isTemporary&quot;:false}],&quot;citationTag&quot;:&quot;MENDELEY_CITATION_v3_eyJjaXRhdGlvbklEIjoiTUVOREVMRVlfQ0lUQVRJT05fNjZmOGYwZTUtN2UwYi00ZjgzLWE4YmMtNGFiYTU2MzFmNTBl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LHsiaWQiOiIxYTAxODI0Yi1kMzRkLTNlNmQtYTQ3YS01NmQ3MDNlNmZjNTAiLCJpdGVtRGF0YSI6eyJ0eXBlIjoicGFwZXItY29uZmVyZW5jZSIsImlkIjoiMWEwMTgyNGItZDM0ZC0zZTZkLWE0N2EtNTZkNzAzZTZmYzUw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SU5FU1MiLCJpc3N1ZWQiOnsiZGF0ZS1wYXJ0cyI6W1syMDI1LDhdXX0sInB1Ymxpc2hlci1wbGFjZSI6ItCQ0YHRgtCw0L3QsCJ9LCJpc1RlbXBvcmFyeSI6ZmFsc2V9LHsiaWQiOiI2ZWYyNDQ2Zi0yN2JkLTNmZDctYTgzOS1iYTY3NjRhZmE5NTEiLCJpdGVtRGF0YSI6eyJ0eXBlIjoicGFwZXItY29uZmVyZW5jZSIsImlkIjoiNmVmMjQ0NmYtMjdiZC0zZmQ3LWE4MzktYmE2NzY0YWZhOTUx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Q29sbE5hbm9JbmR1c3RyeSIsImlzc3VlZCI6eyJkYXRlLXBhcnRzIjpbWzIwMjVdXX0sInB1Ymxpc2hlci1wbGFjZSI6ItCQ0LvQvNCw0YLRiyJ9LCJpc1RlbXBvcmFyeSI6ZmFsc2V9XX0=&quot;},{&quot;citationID&quot;:&quot;MENDELEY_CITATION_72addd17-2e1f-46c2-a78f-f1a16d372a32&quot;,&quot;properties&quot;:{&quot;noteIndex&quot;:0},&quot;isEdited&quot;:false,&quot;manualOverride&quot;:{&quot;isManuallyOverridden&quot;:false,&quot;citeprocText&quot;:&quot;[179]&quot;,&quot;manualOverrideText&quot;:&quot;&quot;},&quot;citationTag&quot;:&quot;MENDELEY_CITATION_v3_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&quot;,&quot;citationItems&quot;:[{&quot;id&quot;:&quot;3e568202-c220-3c9e-882f-5730b598b445&quot;,&quot;itemData&quot;:{&quot;type&quot;:&quot;article-journal&quot;,&quot;id&quot;:&quot;3e568202-c220-3c9e-882f-5730b598b445&quot;,&quot;title&quot;:&quot;Strategies for high performance perovskite/crystalline silicon four-terminal tandem solar cells&quot;,&quot;author&quot;:[{&quot;family&quot;:&quot;Ren&quot;,&quot;given&quot;:&quot;Zhiwei&quot;,&quot;parse-names&quot;:false,&quot;dropping-particle&quot;:&quot;&quot;,&quot;non-dropping-particle&quot;:&quot;&quot;},{&quot;family&quot;:&quot;Zhou&quot;,&quot;given&quot;:&quot;Jixiang&quot;,&quot;parse-names&quot;:false,&quot;dropping-particle&quot;:&quot;&quot;,&quot;non-dropping-particle&quot;:&quot;&quot;},{&quot;family&quot;:&quot;Zhang&quot;,&quot;given&quot;:&quot;Yaokang&quot;,&quot;parse-names&quot;:false,&quot;dropping-particle&quot;:&quot;&quot;,&quot;non-dropping-particle&quot;:&quot;&quot;},{&quot;family&quot;:&quot;Ng&quot;,&quot;given&quot;:&quot;Annie&quot;,&quot;parse-names&quot;:false,&quot;dropping-particle&quot;:&quot;&quot;,&quot;non-dropping-particle&quot;:&quot;&quot;},{&quot;family&quot;:&quot;Shen&quot;,&quot;given&quot;:&quot;Qian&quot;,&quot;parse-names&quot;:false,&quot;dropping-particle&quot;:&quot;&quot;,&quot;non-dropping-particle&quot;:&quot;&quot;},{&quot;family&quot;:&quot;Cheung&quot;,&quot;given&quot;:&quot;Sin Hang&quot;,&quot;parse-names&quot;:false,&quot;dropping-particle&quot;:&quot;&quot;,&quot;non-dropping-particle&quot;:&quot;&quot;},{&quot;family&quot;:&quot;Shen&quot;,&quot;given&quot;:&quot;Hui&quot;,&quot;parse-names&quot;:false,&quot;dropping-particle&quot;:&quot;&quot;,&quot;non-dropping-particle&quot;:&quot;&quot;},{&quot;family&quot;:&quot;Li&quot;,&quot;given&quot;:&quot;Kan&quot;,&quot;parse-names&quot;:false,&quot;dropping-particle&quot;:&quot;&quot;,&quot;non-dropping-particle&quot;:&quot;&quot;},{&quot;family&quot;:&quot;Zheng&quot;,&quot;given&quot;:&quot;Zijian&quot;,&quot;parse-names&quot;:false,&quot;dropping-particle&quot;:&quot;&quot;,&quot;non-dropping-particle&quot;:&quot;&quot;},{&quot;family&quot;:&quot;So&quot;,&quot;given&quot;:&quot;Shu Kong&quot;,&quot;parse-names&quot;:false,&quot;dropping-particle&quot;:&quot;&quot;,&quot;non-dropping-particle&quot;:&quot;&quot;},{&quot;family&quot;:&quot;Djurišić&quot;,&quot;given&quot;:&quot;Aleksandra B.&quot;,&quot;parse-names&quot;:false,&quot;dropping-particle&quot;:&quot;&quot;,&quot;non-dropping-particle&quot;:&quot;&quot;},{&quot;family&quot;:&quot;Surya&quot;,&quot;given&quot;:&quot;Charles&quot;,&quot;parse-names&quot;:false,&quot;dropping-particle&quot;:&quot;&quot;,&quot;non-dropping-particle&quot;:&quot;&quot;}],&quot;container-title&quot;:&quot;Solar Energy Materials and Solar Cells&quot;,&quot;DOI&quot;:&quot;10.1016/j.solmat.2018.01.004&quot;,&quot;ISSN&quot;:&quot;09270248&quot;,&quot;issued&quot;:{&quot;date-parts&quot;:[[2018,6,1]]},&quot;page&quot;:&quot;36-44&quot;,&quot;abstract&quot;:&quot;In this work, we report systematic studies on improving the optical and electrical properties of four-terminal perovskite/c-Si tandem solar cells. Light harvesting power of the device is significantly enhanced due to the complementary absorption spectra of the perovskite and c-Si absorber materials. To obtain high power conversion efficiency (PCE) for the device, careful engineering of optoelectronic properties of the devices are accomplished through: 1. Oxygen annealing treatment for reducing defect density of perovskite materials; 2. Optical engineering of the transparent electrode (MoO3/Au/MoO3) to obtain high transmission at long wavelengths for the tandem solar cell applications; and 3. Enhancement of light harvesting power achieved by using the novel biomimicking elastomeric petals as the light trapping layer. The individual perovskite solar cell (PSC) with MoO3/Au/MoO3 electrode with or without light trapping layer yields an average PCE of 16.6% and 16.0% respectively. By combining c-Si bottom cell with perovskite top cell mechanically, an overall PCE of 22.4% is achieved for the averaged value, which is a promising result for future development of perovskite based tandem solar cells.&quot;,&quot;publisher&quot;:&quot;Elsevier B.V.&quot;,&quot;volume&quot;:&quot;179&quot;,&quot;container-title-short&quot;:&quot;&quot;},&quot;isTemporary&quot;:false}]},{&quot;citationID&quot;:&quot;MENDELEY_CITATION_aa77cf3d-e358-4c68-9f97-0a83d6c76666&quot;,&quot;properties&quot;:{&quot;noteIndex&quot;:0},&quot;isEdited&quot;:false,&quot;manualOverride&quot;:{&quot;isManuallyOverridden&quot;:false,&quot;citeprocText&quot;:&quot;[195]&quot;,&quot;manualOverrideText&quot;:&quot;&quot;},&quot;citationTag&quot;:&quot;MENDELEY_CITATION_v3_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&quot;,&quot;citationItems&quot;:[{&quot;id&quot;:&quot;7aaaa888-9809-300f-a5f4-5ec68f9883eb&quot;,&quot;itemData&quot;:{&quot;type&quot;:&quot;article-journal&quot;,&quot;id&quot;:&quot;7aaaa888-9809-300f-a5f4-5ec68f9883eb&quot;,&quot;title&quot;:&quot;A review of various single layer, bilayer, and multilayer TCO materials and their applications&quot;,&quot;author&quot;:[{&quot;family&quot;:&quot;Rozati&quot;,&quot;given&quot;:&quot;Seyed Mohammad&quot;,&quot;parse-names&quot;:false,&quot;dropping-particle&quot;:&quot;&quot;,&quot;non-dropping-particle&quot;:&quot;&quot;},{&quot;family&quot;:&quot;Ziabari&quot;,&quot;given&quot;:&quot;Seyed Ashkan Moghadam&quot;,&quot;parse-names&quot;:false,&quot;dropping-particle&quot;:&quot;&quot;,&quot;non-dropping-particle&quot;:&quot;&quot;}],&quot;container-title&quot;:&quot;Materials Chemistry and Physics&quot;,&quot;DOI&quot;:&quot;10.1016/j.matchemphys.2022.126789&quot;,&quot;ISSN&quot;:&quot;02540584&quot;,&quot;issued&quot;:{&quot;date-parts&quot;:[[2022,12,1]]},&quot;abstract&quot;:&quot;Since fabricating the first transparent conductive oxide (TCO) material, several investigations and applications have been reported in such fields as portable and flexible electronics, solar cells and sensors about this material. This wide range of applications is because of the immense potential in this area and the demands for new devices and technologies. TCOs are used in many areas, such as energy generation, energy-saving, and sensors. In this review, various types of single-layer, bilayer and multilayer TCO materials and their optical and electrical properties, various deposition techniques and applications are investigated. It is shown how manipulation of effective parameters such as doping, growth method and temperature can change the electrical and optical properties. This can lead researchers to proper control on TCO fabricated layers to improve them in their desired context.&quot;,&quot;publisher&quot;:&quot;Elsevier Ltd&quot;,&quot;volume&quot;:&quot;292&quot;,&quot;container-title-short&quot;:&quot;Mater Chem Phys&quot;},&quot;isTemporary&quot;:false}]},{&quot;citationID&quot;:&quot;MENDELEY_CITATION_a9862879-b6e6-4a7b-8208-6c7bb538dd9b&quot;,&quot;properties&quot;:{&quot;noteIndex&quot;:0},&quot;isEdited&quot;:false,&quot;manualOverride&quot;:{&quot;isManuallyOverridden&quot;:false,&quot;citeprocText&quot;:&quot;[196,197]&quot;,&quot;manualOverrideText&quot;:&quot;&quot;},&quot;citationTag&quot;:&quot;MENDELEY_CITATION_v3_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&quot;,&quot;citationItems&quot;:[{&quot;id&quot;:&quot;669c2ee6-8ed5-3afc-b33a-62de619dd3e3&quot;,&quot;itemData&quot;:{&quot;type&quot;:&quot;article-journal&quot;,&quot;id&quot;:&quot;669c2ee6-8ed5-3afc-b33a-62de619dd3e3&quot;,&quot;title&quot;:&quot;Indium tin oxide thin film deposition by magnetron sputtering at room temperature for the manufacturing of efficient transparent heaters&quot;,&quot;author&quot;:[{&quot;family&quot;:&quot;Txintxurreta&quot;,&quot;given&quot;:&quot;Jago&quot;,&quot;parse-names&quot;:false,&quot;dropping-particle&quot;:&quot;&quot;,&quot;non-dropping-particle&quot;:&quot;&quot;},{&quot;family&quot;:&quot;G-Berasategui&quot;,&quot;given&quot;:&quot;Eva&quot;,&quot;parse-names&quot;:false,&quot;dropping-particle&quot;:&quot;&quot;,&quot;non-dropping-particle&quot;:&quot;&quot;},{&quot;family&quot;:&quot;Ortiz&quot;,&quot;given&quot;:&quot;Rocío&quot;,&quot;parse-names&quot;:false,&quot;dropping-particle&quot;:&quot;&quot;,&quot;non-dropping-particle&quot;:&quot;&quot;},{&quot;family&quot;:&quot;Hernández&quot;,&quot;given&quot;:&quot;Oihane&quot;,&quot;parse-names&quot;:false,&quot;dropping-particle&quot;:&quot;&quot;,&quot;non-dropping-particle&quot;:&quot;&quot;},{&quot;family&quot;:&quot;Mendizábal&quot;,&quot;given&quot;:&quot;Lucía&quot;,&quot;parse-names&quot;:false,&quot;dropping-particle&quot;:&quot;&quot;,&quot;non-dropping-particle&quot;:&quot;&quot;},{&quot;family&quot;:&quot;Barriga&quot;,&quot;given&quot;:&quot;Javier&quot;,&quot;parse-names&quot;:false,&quot;dropping-particle&quot;:&quot;&quot;,&quot;non-dropping-particle&quot;:&quot;&quot;}],&quot;container-title&quot;:&quot;Coatings&quot;,&quot;DOI&quot;:&quot;10.3390/coatings11010092&quot;,&quot;ISSN&quot;:&quot;20796412&quot;,&quot;issued&quot;:{&quot;date-parts&quot;:[[2021,1,1]]},&quot;page&quot;:&quot;1-14&quot;,&quot;abstract&quot;:&quot;Indium tin oxide (ITO) thin films are widely used as transparent electrodes in electronic devices. Many of those electronic devices are heat sensitive, thus their manufacturing process steps should not exceed 100 °C. Manufacturing competitive high-quality ITO films at low temperature at industrial scale is still a challenge. Magnetron sputtering technology is the most suitable technology fulfilling those requirements. However, ITO layer properties and the reproducibility of the process are extremely sensitive to process parameters. Here, morphological, structural, electrical, and optical characterization of the ITO layers deposited at low temperature has been successfully correlated to magnetron sputtering process parameters. It has been demonstrated that the oxygen flow controls and influences layer properties. For oxygen flow between 3-4 sccm, high quality crystalline layers were obtained with excellent optoelectronic properties (resistivity &lt;8 x 10-4 W and visible transmittance &gt;80%). The optimized conditions were applied to successfully manufacture transparent ITO heaters on large area glass and polymeric components. When a low supply voltage (8 V) was applied to transparent heaters (THs), de-icing of the surface was produced in less than 2 min, showing uniform thermal distribution. In addition, both THs (glass and polycarbonate) showed a great stability when exposed to saline solution.&quot;,&quot;publisher&quot;:&quot;MDPI AG&quot;,&quot;issue&quot;:&quot;1&quot;,&quot;volume&quot;:&quot;11&quot;,&quot;container-title-short&quot;:&quot;&quot;},&quot;isTemporary&quot;:false},{&quot;id&quot;:&quot;2efd8a07-1875-3dfc-8d55-16ae484e357a&quot;,&quot;itemData&quot;:{&quot;type&quot;:&quot;article-journal&quot;,&quot;id&quot;:&quot;2efd8a07-1875-3dfc-8d55-16ae484e357a&quot;,&quot;title&quot;:&quot;Flexible Al-doped ZnO films grown on PET substrates using linear facing target sputtering for flexible OLEDs&quot;,&quot;author&quot;:[{&quot;family&quot;:&quot;Jeong&quot;,&quot;given&quot;:&quot;Jin A.&quot;,&quot;parse-names&quot;:false,&quot;dropping-particle&quot;:&quot;&quot;,&quot;non-dropping-particle&quot;:&quot;&quot;},{&quot;family&quot;:&quot;Shin&quot;,&quot;given&quot;:&quot;Hyun Su&quot;,&quot;parse-names&quot;:false,&quot;dropping-particle&quot;:&quot;&quot;,&quot;non-dropping-particle&quot;:&quot;&quot;},{&quot;family&quot;:&quot;Choi&quot;,&quot;given&quot;:&quot;Kwang Hyuk&quot;,&quot;parse-names&quot;:false,&quot;dropping-particle&quot;:&quot;&quot;,&quot;non-dropping-particle&quot;:&quot;&quot;},{&quot;family&quot;:&quot;Kim&quot;,&quot;given&quot;:&quot;Han Ki&quot;,&quot;parse-names&quot;:false,&quot;dropping-particle&quot;:&quot;&quot;,&quot;non-dropping-particle&quot;:&quot;&quot;}],&quot;container-title&quot;:&quot;Journal of Physics D: Applied Physics&quot;,&quot;DOI&quot;:&quot;10.1088/0022-3727/43/46/465403&quot;,&quot;ISSN&quot;:&quot;00223727&quot;,&quot;issued&quot;:{&quot;date-parts&quot;:[[2010,11,24]]},&quot;abstract&quot;:&quot;We report the characteristics of flexible Al-doped zinc oxide (AZO) films prepared by a plasma damage-free linear facing target sputtering (LFTS) system on PET substrates for use as a flexible transparent conducting electrode in flexible organic light-emitting diodes (OLEDs). The electrical, optical and structural properties of LFTS-grown flexible AZO electrodes were investigated as a function of dc power. We obtained a flexible AZO film with a sheet resistance of 39 Ω□ and an average transmittance of 84.86% in the visible range although it was sputtered at room temperature without activation of the Al dopant. Due to the effective confinement of the high-density plasma between the facing AZO targets, the AZO film was deposited on the PET substrate without plasma damage and substrate heating caused by bombardment of energy particles. Moreover, the flexible OLED fabricated on the AZO/PET substrate showed performance similar to the OLED fabricated on a ITO/PET substrate in spite of a lower work function. This indicates that LFTS is a promising plasma damage-free and low-temperature sputtering technique for deposition of flexible and indium-free AZO electrodes for use in cost-efficient flexible OLEDs. © 2010 IOP Publishing Ltd.&quot;,&quot;issue&quot;:&quot;46&quot;,&quot;volume&quot;:&quot;43&quot;,&quot;container-title-short&quot;:&quot;J Phys D Appl Phys&quot;},&quot;isTemporary&quot;:false}]},{&quot;citationID&quot;:&quot;MENDELEY_CITATION_9bd4f3d7-58dc-4f2e-94b8-d4d73b2fdade&quot;,&quot;properties&quot;:{&quot;noteIndex&quot;:0},&quot;isEdited&quot;:false,&quot;manualOverride&quot;:{&quot;isManuallyOverridden&quot;:false,&quot;citeprocText&quot;:&quot;[198]&quot;,&quot;manualOverrideText&quot;:&quot;&quot;},&quot;citationTag&quot;:&quot;MENDELEY_CITATION_v3_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&quot;,&quot;citationItems&quot;:[{&quot;id&quot;:&quot;afb18a17-9f29-365f-858f-684308591019&quot;,&quot;itemData&quot;:{&quot;type&quot;:&quot;paper-conference&quot;,&quot;id&quot;:&quot;afb18a17-9f29-365f-858f-684308591019&quot;,&quot;title&quot;:&quot;Formation of boron and phosphorus containing  sol-gel solutions for spin-on-doping&quot;,&quot;author&quot;:[{&quot;family&quot;:&quot;Assanali Sultanov&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Kair Nussupov&quot;,&quot;given&quot;:&quot;&quot;,&quot;parse-names&quot;:false,&quot;dropping-particle&quot;:&quot;&quot;,&quot;non-dropping-particle&quot;:&quot;&quot;},{&quot;family&quot;:&quot;Nurzhan Beisenkhanov&quot;,&quot;given&quot;:&quot;&quot;,&quot;parse-names&quot;:false,&quot;dropping-particle&quot;:&quot;&quot;,&quot;non-dropping-particle&quot;:&quot;&quot;}],&quot;container-title&quot;:&quot;E-MRS Spring&quot;,&quot;issued&quot;:{&quot;date-parts&quot;:[[2024,5]]},&quot;publisher-place&quot;:&quot;Strasbourg&quot;,&quot;container-title-short&quot;:&quot;&quot;},&quot;isTemporary&quot;:false}]},{&quot;citationID&quot;:&quot;MENDELEY_CITATION_85b297d5-f241-4bd7-8464-9059b4da3e4d&quot;,&quot;properties&quot;:{&quot;noteIndex&quot;:0},&quot;isEdited&quot;:false,&quot;manualOverride&quot;:{&quot;isManuallyOverridden&quot;:false,&quot;citeprocText&quot;:&quot;[180–183]&quot;,&quot;manualOverrideText&quot;:&quot;&quot;},&quot;citationItems&quot;:[{&quot;id&quot;:&quot;1498a669-51e7-32fd-aa07-c6e9357d4170&quot;,&quot;itemData&quot;:{&quot;type&quot;:&quot;article-journal&quot;,&quot;id&quot;:&quot;1498a669-51e7-32fd-aa07-c6e9357d4170&quot;,&quot;title&quot;:&quot;Utilizing MoOx-Au-MoOx trilayers as transparent top electrodes in 2-terminal monolithic Si/perovskite tandem solar cells&quot;,&quot;author&quot;:[{&quot;family&quot;:&quot;Sultanov&quot;,&quot;given&quot;:&quot;Assanali&quot;,&quot;parse-names&quot;:false,&quot;dropping-particle&quot;:&quot;&quot;,&quot;non-dropping-particle&quot;:&quot;&quot;},{&quot;family&quot;:&quot;Mussakhanuly&quot;,&quot;given&quot;:&quot;Nursultan&quot;,&quot;parse-names&quot;:false,&quot;dropping-particle&quot;:&quot;&quot;,&quot;non-dropping-particle&quot;:&quot;&quot;},{&quot;family&quot;:&quot;Kusainova&quot;,&quot;given&quot;:&quot;Aizhan&quot;,&quot;parse-names&quot;:false,&quot;dropping-particle&quot;:&quot;&quot;,&quot;non-dropping-particle&quot;:&quot;&quot;},{&quot;family&quot;:&quot;Parkhomenko&quot;,&quot;given&quot;:&quot;Hryhorii P.&quot;,&quot;parse-names&quot;:false,&quot;dropping-particle&quot;:&quot;&quot;,&quot;non-dropping-particle&quot;:&quot;&quot;},{&quot;family&quot;:&quot;Yerlanuly&quot;,&quot;given&quot;:&quot;Yerassyl&quot;,&quot;parse-names&quot;:false,&quot;dropping-particle&quot;:&quot;&quot;,&quot;non-dropping-particle&quot;:&quot;&quot;},{&quot;family&quot;:&quot;Nussupov&quot;,&quot;given&quot;:&quot;Kair&quot;,&quot;parse-names&quot;:false,&quot;dropping-particle&quot;:&quot;&quot;,&quot;non-dropping-particle&quot;:&quot;&quot;},{&quot;family&quot;:&quot;Ng&quot;,&quot;given&quot;:&quot;Annie&quot;,&quot;parse-names&quot;:false,&quot;dropping-particle&quot;:&quot;&quot;,&quot;non-dropping-particle&quot;:&quot;&quot;},{&quot;family&quot;:&quot;Beisenkhanov&quot;,&quot;given&quot;:&quot;Nurzhan&quot;,&quot;parse-names&quot;:false,&quot;dropping-particle&quot;:&quot;&quot;,&quot;non-dropping-particle&quot;:&quot;&quot;},{&quot;family&quot;:&quot;Jumabekov&quot;,&quot;given&quot;:&quot;Askhat N.&quot;,&quot;parse-names&quot;:false,&quot;dropping-particle&quot;:&quot;&quot;,&quot;non-dropping-particle&quot;:&quot;&quot;}],&quot;container-title&quot;:&quot;Applied Physics A: Materials Science and Processing&quot;,&quot;container-title-short&quot;:&quot;Appl Phys A Mater Sci Process&quot;,&quot;DOI&quot;:&quot;10.1007/s00339-025-08425-x&quot;,&quot;ISSN&quot;:&quot;14320630&quot;,&quot;issued&quot;:{&quot;date-parts&quot;:[[2025,4,1]]},&quot;abstract&quot;:&quot;Commercializing Si/perovskite tandem solar cells requires high-performing and cost-effective materials. The reliance on high-cost indium-based transparent conductive oxides (TCOs) for top electrodes poses a challenge for large-scale production. This necessitates the development of more cost-effective alternatives. This study investigates MoOx-Au-MoOx dielectric-metal-dielectric (DMD) trilayers as top transparent electrodes for 2-terminal monolithic Si/perovskite tandem solar cells. The DMD trilayers exhibited optoelectrical characteristics comparable to established TCO layers. When the thickness of the top MoOx layer was adjusted to 30, 40, and 50 nm, the average light transmittance between 400 and 1100 nm was 70.6%, 71.1%, and 69.7%, respectively. Corresponding average power conversion efficiencies (PCEs) of the Si/perovskite tandem solar cells were 12.46%, 14.10%, and 15.97%, respectively. The observed increase in PCE with the thicker MoOx layer was attributed to increased current density, resulting from enhanced light absorption by the Si subcell in the near-infrared region. The figure of merit (FOM) of the DMD trilayers ranged from 1.45 × 10− 3 to 1.75 × 10− 3 □/Ω. Photostability investigations performed on single-junction perovskite solar cells revealed that DMD trilayers improve the stability of devices in comparison to the conventional opaque gold electrodes. These findings indicate that MoOx-Au-MoOx DMD trilayers are a promising alternative to TCO layers for the top transparent electrodes in Si/perovskite tandem solar cells.&quot;,&quot;publisher&quot;:&quot;Springer Science and Business Media Deutschland GmbH&quot;,&quot;issue&quot;:&quot;4&quot;,&quot;volume&quot;:&quot;131&quot;},&quot;isTemporary&quot;:false},{&quot;id&quot;:&quot;1a01824b-d34d-3e6d-a47a-56d703e6fc50&quot;,&quot;itemData&quot;:{&quot;type&quot;:&quot;paper-conference&quot;,&quot;id&quot;:&quot;1a01824b-d34d-3e6d-a47a-56d703e6fc50&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INESS&quot;,&quot;issued&quot;:{&quot;date-parts&quot;:[[2025,8]]},&quot;publisher-place&quot;:&quot;Астана&quot;},&quot;isTemporary&quot;:false},{&quot;id&quot;:&quot;f780fb4f-3e59-3ecf-ad93-171f182e70cf&quot;,&quot;itemData&quot;:{&quot;type&quot;:&quot;paper-conference&quot;,&quot;id&quot;:&quot;f780fb4f-3e59-3ecf-ad93-171f182e70cf&quot;,&quot;title&quot;:&quot;Employing MoOX-Au-MoOX Trilayers as the Transparent Top Electrode in 2 Terminal Monolithic Si/Perovskite Tandem Solar Cells&quot;,&quot;author&quot;:[{&quot;family&quot;:&quot;Assanali Sultanov&quot;,&quot;given&quot;:&quot;&quot;,&quot;parse-names&quot;:false,&quot;dropping-particle&quot;:&quot;&quot;,&quot;non-dropping-particle&quot;:&quot;&quot;}],&quot;container-title&quot;:&quot;Advanced functional materials for next generation thin film photovoltaics&quot;,&quot;issued&quot;:{&quot;date-parts&quot;:[[2024]]},&quot;publisher-place&quot;:&quot;Самарканд&quot;},&quot;isTemporary&quot;:false},{&quot;id&quot;:&quot;6ef2446f-27bd-3fd7-a839-ba6764afa951&quot;,&quot;itemData&quot;:{&quot;type&quot;:&quot;paper-conference&quot;,&quot;id&quot;:&quot;6ef2446f-27bd-3fd7-a839-ba6764afa951&quot;,&quot;title&quot;:&quot;Optimization of MoOx-Au-MoO x multilayer transparent electrode for monolithic Si/perovskite tandem solar cells&quot;,&quot;author&quot;:[{&quot;family&quot;:&quot;Assanali Sultanov&quot;,&quot;given&quot;:&quot;&quot;,&quot;parse-names&quot;:false,&quot;dropping-particle&quot;:&quot;&quot;,&quot;non-dropping-particle&quot;:&quot;&quot;},{&quot;family&quot;:&quot;Nursultan Mussakhanuly&quot;,&quot;given&quot;:&quot;&quot;,&quot;parse-names&quot;:false,&quot;dropping-particle&quot;:&quot;&quot;,&quot;non-dropping-particle&quot;:&quot;&quot;},{&quot;family&quot;:&quot;Aizhan Kusainova&quot;,&quot;given&quot;:&quot;&quot;,&quot;parse-names&quot;:false,&quot;dropping-particle&quot;:&quot;&quot;,&quot;non-dropping-particle&quot;:&quot;&quot;},{&quot;family&quot;:&quot;Hryhorii P. Parkhomenko&quot;,&quot;given&quot;:&quot;&quot;,&quot;parse-names&quot;:false,&quot;dropping-particle&quot;:&quot;&quot;,&quot;non-dropping-particle&quot;:&quot;&quot;},{&quot;family&quot;:&quot;Yerassyl Yerlanuly&quot;,&quot;given&quot;:&quot;&quot;,&quot;parse-names&quot;:false,&quot;dropping-particle&quot;:&quot;&quot;,&quot;non-dropping-particle&quot;:&quot;&quot;},{&quot;family&quot;:&quot;Kair Nussupov&quot;,&quot;given&quot;:&quot;&quot;,&quot;parse-names&quot;:false,&quot;dropping-particle&quot;:&quot;&quot;,&quot;non-dropping-particle&quot;:&quot;&quot;},{&quot;family&quot;:&quot;Annie Ng&quot;,&quot;given&quot;:&quot;&quot;,&quot;parse-names&quot;:false,&quot;dropping-particle&quot;:&quot;&quot;,&quot;non-dropping-particle&quot;:&quot;&quot;},{&quot;family&quot;:&quot;Nurzhan Beisenkhanov&quot;,&quot;given&quot;:&quot;&quot;,&quot;parse-names&quot;:false,&quot;dropping-particle&quot;:&quot;&quot;,&quot;non-dropping-particle&quot;:&quot;&quot;},{&quot;family&quot;:&quot;Askhat N. Jumabekov&quot;,&quot;given&quot;:&quot;&quot;,&quot;parse-names&quot;:false,&quot;dropping-particle&quot;:&quot;&quot;,&quot;non-dropping-particle&quot;:&quot;&quot;}],&quot;container-title&quot;:&quot;CollNanoIndustry&quot;,&quot;issued&quot;:{&quot;date-parts&quot;:[[2025]]},&quot;publisher-place&quot;:&quot;Алматы&quot;},&quot;isTemporary&quot;:false}],&quot;citationTag&quot;:&quot;MENDELEY_CITATION_v3_eyJjaXRhdGlvbklEIjoiTUVOREVMRVlfQ0lUQVRJT05fODViMjk3ZDUtZjI0MS00YmQ3LTg0NjQtOTA1OWI0ZGEzZTRkIiwicHJvcGVydGllcyI6eyJub3RlSW5kZXgiOjB9LCJpc0VkaXRlZCI6ZmFsc2UsIm1hbnVhbE92ZXJyaWRlIjp7ImlzTWFudWFsbHlPdmVycmlkZGVuIjpmYWxzZSwiY2l0ZXByb2NUZXh0IjoiWzE4MOKAkzE4M1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&quot;},{&quot;citationID&quot;:&quot;MENDELEY_CITATION_dc18ad01-e80a-446e-941f-f4f8d81a4545&quot;,&quot;properties&quot;:{&quot;noteIndex&quot;:0},&quot;isEdited&quot;:false,&quot;manualOverride&quot;:{&quot;isManuallyOverridden&quot;:false,&quot;citeprocText&quot;:&quot;[199]&quot;,&quot;manualOverrideText&quot;:&quot;&quot;},&quot;citationTag&quot;:&quot;MENDELEY_CITATION_v3_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&quot;,&quot;citationItems&quot;:[{&quot;id&quot;:&quot;34d7f764-e789-3c79-83f2-214777737322&quot;,&quot;itemData&quot;:{&quot;type&quot;:&quot;article-journal&quot;,&quot;id&quot;:&quot;34d7f764-e789-3c79-83f2-214777737322&quot;,&quot;title&quot;:&quot;Optimization of device design for low cost and high efficiency planar monolithic perovskite/silicon tandem solar cells&quot;,&quot;author&quot;:[{&quot;family&quot;:&quot;Kim&quot;,&quot;given&quot;:&quot;Chan Ul&quot;,&quot;parse-names&quot;:false,&quot;dropping-particle&quot;:&quot;&quot;,&quot;non-dropping-particle&quot;:&quot;&quot;},{&quot;family&quot;:&quot;Yu&quot;,&quot;given&quot;:&quot;Jae Choul&quot;,&quot;parse-names&quot;:false,&quot;dropping-particle&quot;:&quot;&quot;,&quot;non-dropping-particle&quot;:&quot;&quot;},{&quot;family&quot;:&quot;Jung&quot;,&quot;given&quot;:&quot;Eui Dae&quot;,&quot;parse-names&quot;:false,&quot;dropping-particle&quot;:&quot;&quot;,&quot;non-dropping-particle&quot;:&quot;&quot;},{&quot;family&quot;:&quot;Choi&quot;,&quot;given&quot;:&quot;In Young&quot;,&quot;parse-names&quot;:false,&quot;dropping-particle&quot;:&quot;&quot;,&quot;non-dropping-particle&quot;:&quot;&quot;},{&quot;family&quot;:&quot;Park&quot;,&quot;given&quot;:&quot;Wonjin&quot;,&quot;parse-names&quot;:false,&quot;dropping-particle&quot;:&quot;&quot;,&quot;non-dropping-particle&quot;:&quot;&quot;},{&quot;family&quot;:&quot;Lee&quot;,&quot;given&quot;:&quot;Hyungmin&quot;,&quot;parse-names&quot;:false,&quot;dropping-particle&quot;:&quot;&quot;,&quot;non-dropping-particle&quot;:&quot;&quot;},{&quot;family&quot;:&quot;Kim&quot;,&quot;given&quot;:&quot;Inho&quot;,&quot;parse-names&quot;:false,&quot;dropping-particle&quot;:&quot;&quot;,&quot;non-dropping-particle&quot;:&quot;&quot;},{&quot;family&quot;:&quot;Lee&quot;,&quot;given&quot;:&quot;Dok Kwon&quot;,&quot;parse-names&quot;:false,&quot;dropping-particle&quot;:&quot;&quot;,&quot;non-dropping-particle&quot;:&quot;&quot;},{&quot;family&quot;:&quot;Hong&quot;,&quot;given&quot;:&quot;Kuen Kee&quot;,&quot;parse-names&quot;:false,&quot;dropping-particle&quot;:&quot;&quot;,&quot;non-dropping-particle&quot;:&quot;&quot;},{&quot;family&quot;:&quot;Song&quot;,&quot;given&quot;:&quot;Myoung Hoon&quot;,&quot;parse-names&quot;:false,&quot;dropping-particle&quot;:&quot;&quot;,&quot;non-dropping-particle&quot;:&quot;&quot;},{&quot;family&quot;:&quot;Choi&quot;,&quot;given&quot;:&quot;Kyoung Jin&quot;,&quot;parse-names&quot;:false,&quot;dropping-particle&quot;:&quot;&quot;,&quot;non-dropping-particle&quot;:&quot;&quot;}],&quot;container-title&quot;:&quot;Nano Energy&quot;,&quot;container-title-short&quot;:&quot;Nano Energy&quot;,&quot;DOI&quot;:&quot;10.1016/j.nanoen.2019.03.056&quot;,&quot;ISSN&quot;:&quot;22112855&quot;,&quot;issued&quot;:{&quot;date-parts&quot;:[[2019,6,1]]},&quot;page&quot;:&quot;213-221&quot;,&quot;abstract&quot;:&quot;Perovskite/silicon hybrid tandem solar cells are very close to commercialization owing to their low cost and relatively high efficiency compared to tandem cells based on III-V compound semiconductors. However, most hybrid tandem cell research is based on n-type heterojunction Si cells, which occupy only a small fraction of the total solar market. Here, we propose a new method for optimizing the design of low-cost and high-efficiency monolithic tandem cells based on p-type homojunction Si cells by realizing lossless current matching by simultaneously controlling the band gap energy and thickness of the perovskite film. In addition, systematic studies have been conducted to determine the optimal hole transport layer applicable to the tandem cell from the viewpoint of band alignment and process compatibility, in order to reduce the open-circuit voltage loss. Optimized tandem cells, which were fabricated with a 310 nm thick perovskite layer of (FAPbI 3 ) 0.8 (MAPbBr 3 ) 0.2 and a hole transport layer of poly(triaryl amine), had a significantly increased efficiency of 21.19% compared to semi-transparent stand-alone perovskite (13.4%) and Si cells (12.8%). Our tandem cell represented the highest efficiency increment among all monolithic perovskite/Si tandem cells as well as the highest efficiency among monolithic perovskite/Si tandem cells based on p-type homojunction Si cells with Al back-surface fields. The design rules suggested in this study could also be applicable to different types of perovskite/Si tandem cells.&quot;,&quot;publisher&quot;:&quot;Elsevier Ltd&quot;,&quot;volume&quot;:&quot;60&quot;},&quot;isTemporary&quot;:false}]},{&quot;citationID&quot;:&quot;MENDELEY_CITATION_9d34d63c-41d4-481d-9db2-0ed5b8af6636&quot;,&quot;properties&quot;:{&quot;noteIndex&quot;:0},&quot;isEdited&quot;:false,&quot;manualOverride&quot;:{&quot;isManuallyOverridden&quot;:false,&quot;citeprocText&quot;:&quot;[200–202]&quot;,&quot;manualOverrideText&quot;:&quot;&quot;},&quot;citationTag&quot;:&quot;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&quot;,&quot;citationItems&quot;:[{&quot;id&quot;:&quot;4a41aa2a-4ca5-327d-b1c7-a9f6c5485285&quot;,&quot;itemData&quot;:{&quot;type&quot;:&quot;article-journal&quot;,&quot;id&quot;:&quot;4a41aa2a-4ca5-327d-b1c7-a9f6c5485285&quot;,&quot;title&quot;:&quot;Ion Migration Heals Trapping Centers in CH3NH3PbBr3 Perovskite&quot;,&quot;author&quot;:[{&quot;family&quot;:&quot;Ghosh&quot;,&quot;given&quot;:&quot;Supriya&quot;,&quot;parse-names&quot;:false,&quot;dropping-particle&quot;:&quot;&quot;,&quot;non-dropping-particle&quot;:&quot;&quot;},{&quot;family&quot;:&quot;Pal&quot;,&quot;given&quot;:&quot;Suman Kalyan&quot;,&quot;parse-names&quot;:false,&quot;dropping-particle&quot;:&quot;&quot;,&quot;non-dropping-particle&quot;:&quot;&quot;},{&quot;family&quot;:&quot;Karki&quot;,&quot;given&quot;:&quot;Khadga J.&quot;,&quot;parse-names&quot;:false,&quot;dropping-particle&quot;:&quot;&quot;,&quot;non-dropping-particle&quot;:&quot;&quot;},{&quot;family&quot;:&quot;Pullerits&quot;,&quot;given&quot;:&quot;Tönu&quot;,&quot;parse-names&quot;:false,&quot;dropping-particle&quot;:&quot;&quot;,&quot;non-dropping-particle&quot;:&quot;&quot;}],&quot;container-title&quot;:&quot;ACS Energy Letters&quot;,&quot;container-title-short&quot;:&quot;ACS Energy Lett&quot;,&quot;DOI&quot;:&quot;10.1021/acsenergylett.7b00577&quot;,&quot;ISSN&quot;:&quot;23808195&quot;,&quot;issued&quot;:{&quot;date-parts&quot;:[[2017,9,8]]},&quot;page&quot;:&quot;2133-2139&quot;,&quot;abstract&quot;:&quot;We investigate the local changes in photophysics at different microregions of a methylammonium lead bromide (MAPbBr3) perovskite crystal under illumination. Our results show that the emission from the structurally homogeneous region is blue-shifted compared to the emission from the inhomogeneous regions. The yield and spectrum of the emission from the structurally homogeneous region do not vary with the illumination time, whereas distinct light-induced changes are seen in the spectra from the inhomogeneous region. The changes in the spectra at long illumination time suggest that ion-migration inhibits the emission from the inhomogeneous regions. The measurements of the emission lifetime suggest that the emission from the inhomogeneous regions is dominated by the defect-related emission at short illumination times and the band-to-band emission at the longer illumination times. Our work provides direct evidence for the light-induced healing of the defect centers, which is important in the design of photoactive devices of MAPbBr3.&quot;,&quot;publisher&quot;:&quot;American Chemical Society&quot;,&quot;issue&quot;:&quot;9&quot;,&quot;volume&quot;:&quot;2&quot;},&quot;isTemporary&quot;:false},{&quot;id&quot;:&quot;f09f02f8-ff9c-37b8-98b8-7d7ae3059c6c&quot;,&quot;itemData&quot;:{&quot;type&quot;:&quot;article-journal&quot;,&quot;id&quot;:&quot;f09f02f8-ff9c-37b8-98b8-7d7ae3059c6c&quot;,&quot;title&quot;:&quot;Photo-induced halide redistribution in organic-inorganic perovskite films&quot;,&quot;author&quot;:[{&quot;family&quot;:&quot;DeQuilettes&quot;,&quot;given&quot;:&quot;Dane W.&quot;,&quot;parse-names&quot;:false,&quot;dropping-particle&quot;:&quot;&quot;,&quot;non-dropping-particle&quot;:&quot;&quot;},{&quot;family&quot;:&quot;Zhang&quot;,&quot;given&quot;:&quot;Wei&quot;,&quot;parse-names&quot;:false,&quot;dropping-particle&quot;:&quot;&quot;,&quot;non-dropping-particle&quot;:&quot;&quot;},{&quot;family&quot;:&quot;Burlakov&quot;,&quot;given&quot;:&quot;Victor M.&quot;,&quot;parse-names&quot;:false,&quot;dropping-particle&quot;:&quot;&quot;,&quot;non-dropping-particle&quot;:&quot;&quot;},{&quot;family&quot;:&quot;Graham&quot;,&quot;given&quot;:&quot;Daniel J.&quot;,&quot;parse-names&quot;:false,&quot;dropping-particle&quot;:&quot;&quot;,&quot;non-dropping-particle&quot;:&quot;&quot;},{&quot;family&quot;:&quot;Leijtens&quot;,&quot;given&quot;:&quot;Tomas&quot;,&quot;parse-names&quot;:false,&quot;dropping-particle&quot;:&quot;&quot;,&quot;non-dropping-particle&quot;:&quot;&quot;},{&quot;family&quot;:&quot;Osherov&quot;,&quot;given&quot;:&quot;Anna&quot;,&quot;parse-names&quot;:false,&quot;dropping-particle&quot;:&quot;&quot;,&quot;non-dropping-particle&quot;:&quot;&quot;},{&quot;family&quot;:&quot;Bulović&quot;,&quot;given&quot;:&quot;Vladimir&quot;,&quot;parse-names&quot;:false,&quot;dropping-particle&quot;:&quot;&quot;,&quot;non-dropping-particle&quot;:&quot;&quot;},{&quot;family&quot;:&quot;Snaith&quot;,&quot;given&quot;:&quot;Henry J.&quot;,&quot;parse-names&quot;:false,&quot;dropping-particle&quot;:&quot;&quot;,&quot;non-dropping-particle&quot;:&quot;&quot;},{&quot;family&quot;:&quot;Ginger&quot;,&quot;given&quot;:&quot;David S.&quot;,&quot;parse-names&quot;:false,&quot;dropping-particle&quot;:&quot;&quot;,&quot;non-dropping-particle&quot;:&quot;&quot;},{&quot;family&quot;:&quot;Stranks&quot;,&quot;given&quot;:&quot;Samuel D.&quot;,&quot;parse-names&quot;:false,&quot;dropping-particle&quot;:&quot;&quot;,&quot;non-dropping-particle&quot;:&quot;&quot;}],&quot;container-title&quot;:&quot;Nature Communications&quot;,&quot;container-title-short&quot;:&quot;Nat Commun&quot;,&quot;DOI&quot;:&quot;10.1038/ncomms11683&quot;,&quot;ISSN&quot;:&quot;20411723&quot;,&quot;PMID&quot;:&quot;27216703&quot;,&quot;issued&quot;:{&quot;date-parts&quot;:[[2016,5,24]]},&quot;abstract&quot;:&quot;Organic-inorganic perovskites such as CH3 NH3 PbI 3 are promising materials for a variety of optoelectronic applications, with certified power conversion efficiencies in solar cells already exceeding 21%. Nevertheless, state-of-the-art films still contain performance-limiting non-radiative recombination sites and exhibit a range of complex dynamic phenomena under illumination that remain poorly understood. Here we use a unique combination of confocal photoluminescence (PL) microscopy and chemical imaging to correlate the local changes in photophysics with composition in CH3 NH3 PbI 3 films under illumination. We demonstrate that the photo-induced 'brightening' of the perovskite PL can be attributed to an order-of-magnitude reduction in trap state density. By imaging the same regions with time-of-flight secondary-ion-mass spectrometry, we correlate this photobrightening with a net migration of iodine. Our work provides visual evidence for photo-induced halide migration in triiodide perovskites and reveals the complex interplay between charge carrier populations, electronic traps and mobile halides that collectively impact optoelectronic performance.&quot;,&quot;publisher&quot;:&quot;Nature Publishing Group&quot;,&quot;volume&quot;:&quot;7&quot;},&quot;isTemporary&quot;:false},{&quot;id&quot;:&quot;d40f2e23-07a0-357e-aa61-c507c2eb73b4&quot;,&quot;itemData&quot;:{&quot;type&quot;:&quot;article-journal&quot;,&quot;id&quot;:&quot;d40f2e23-07a0-357e-aa61-c507c2eb73b4&quot;,&quot;title&quot;:&quot;Light-induced passivation in triple cation mixed halide perovskites: Interplay between transport properties and surface chemistry&quot;,&quot;author&quot;:[{&quot;family&quot;:&quot;Cacovich&quot;,&quot;given&quot;:&quot;Stefania&quot;,&quot;parse-names&quot;:false,&quot;dropping-particle&quot;:&quot;&quot;,&quot;non-dropping-particle&quot;:&quot;&quot;},{&quot;family&quot;:&quot;Messou&quot;,&quot;given&quot;:&quot;Davina&quot;,&quot;parse-names&quot;:false,&quot;dropping-particle&quot;:&quot;&quot;,&quot;non-dropping-particle&quot;:&quot;&quot;},{&quot;family&quot;:&quot;Bercegol&quot;,&quot;given&quot;:&quot;Adrien&quot;,&quot;parse-names&quot;:false,&quot;dropping-particle&quot;:&quot;&quot;,&quot;non-dropping-particle&quot;:&quot;&quot;},{&quot;family&quot;:&quot;Béchu&quot;,&quot;given&quot;:&quot;Solène&quot;,&quot;parse-names&quot;:false,&quot;dropping-particle&quot;:&quot;&quot;,&quot;non-dropping-particle&quot;:&quot;&quot;},{&quot;family&quot;:&quot;Yaiche&quot;,&quot;given&quot;:&quot;Armelle&quot;,&quot;parse-names&quot;:false,&quot;dropping-particle&quot;:&quot;&quot;,&quot;non-dropping-particle&quot;:&quot;&quot;},{&quot;family&quot;:&quot;Shafique&quot;,&quot;given&quot;:&quot;Hamza&quot;,&quot;parse-names&quot;:false,&quot;dropping-particle&quot;:&quot;&quot;,&quot;non-dropping-particle&quot;:&quot;&quot;},{&quot;family&quot;:&quot;Rousset&quot;,&quot;given&quot;:&quot;Jean&quot;,&quot;parse-names&quot;:false,&quot;dropping-particle&quot;:&quot;&quot;,&quot;non-dropping-particle&quot;:&quot;&quot;},{&quot;family&quot;:&quot;Schulz&quot;,&quot;given&quot;:&quot;Philip&quot;,&quot;parse-names&quot;:false,&quot;dropping-particle&quot;:&quot;&quot;,&quot;non-dropping-particle&quot;:&quot;&quot;},{&quot;family&quot;:&quot;Bouttemy&quot;,&quot;given&quot;:&quot;Muriel&quot;,&quot;parse-names&quot;:false,&quot;dropping-particle&quot;:&quot;&quot;,&quot;non-dropping-particle&quot;:&quot;&quot;},{&quot;family&quot;:&quot;Lombez&quot;,&quot;given&quot;:&quot;Laurent&quot;,&quot;parse-names&quot;:false,&quot;dropping-particle&quot;:&quot;&quot;,&quot;non-dropping-particle&quot;:&quot;&quot;}],&quot;container-title&quot;:&quot;ACS Applied Materials and Interfaces&quot;,&quot;container-title-short&quot;:&quot;ACS Appl Mater Interfaces&quot;,&quot;DOI&quot;:&quot;10.1021/acsami.0c06844&quot;,&quot;ISSN&quot;:&quot;19448252&quot;,&quot;PMID&quot;:&quot;32635710&quot;,&quot;issued&quot;:{&quot;date-parts&quot;:[[2020,8,5]]},&quot;page&quot;:&quot;34784-34794&quot;,&quot;abstract&quot;:&quot;Mixed halide perovskites have attracted a strong interest in the photovoltaic community as a result of their high power conversion efficiency and the solid opportunity to realize low-cost and industry-scalable technology. Light soaking represents one of the most promising approaches to reduce non-radiative recombination processes and thus to optimize device performances. Here, we investigate the effects of 1 sun illumination on state-of-The-Art triple cation halide perovskite thin films Cs0.05(MA0.14, FA0.86)0.95 Pb (I0.84, Br0.16)3 by a combined optical and chemical characterization. Competitive passivation and degradation effects on perovskite transport properties have been analyzed by spectrally and time-resolved quantitative imaging luminescence analysis and by X-ray photoemission spectroscopy (XPS). We notice a clear improvement of the optoelectronic properties of the material, with a increase of the quasi fermi level splitting and a corresponding decrease of methylammonium MA+ for short (up to 1 h) light soaking time. However, after 5 h of light soaking, phase segregation and in-depth oxygen penetration lead to a decrease of the charge mobility.&quot;,&quot;publisher&quot;:&quot;American Chemical Society&quot;,&quot;issue&quot;:&quot;31&quot;,&quot;volume&quot;:&quot;12&quot;},&quot;isTemporary&quot;:false}]},{&quot;citationID&quot;:&quot;MENDELEY_CITATION_a1382da7-ed19-435c-82f7-8fb4b3d4719b&quot;,&quot;properties&quot;:{&quot;noteIndex&quot;:0},&quot;isEdited&quot;:false,&quot;manualOverride&quot;:{&quot;isManuallyOverridden&quot;:false,&quot;citeprocText&quot;:&quot;[193]&quot;,&quot;manualOverrideText&quot;:&quot;&quot;},&quot;citationTag&quot;:&quot;MENDELEY_CITATION_v3_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&quot;,&quot;citationItems&quot;:[{&quot;id&quot;:&quot;92f37d17-0aa8-3a73-8879-bb139cbc68a4&quot;,&quot;itemData&quot;:{&quot;type&quot;:&quot;article-journal&quot;,&quot;id&quot;:&quot;92f37d17-0aa8-3a73-8879-bb139cbc68a4&quot;,&quot;title&quot;:&quot;Bifacial semitransparent perovskite solar cells with MoOx/Cu/Ag/MoOx multilayer transparent electrode&quot;,&quot;author&quot;:[{&quot;family&quot;:&quot;Liu&quot;,&quot;given&quot;:&quot;Hongyan&quot;,&quot;parse-names&quot;:false,&quot;dropping-particle&quot;:&quot;&quot;,&quot;non-dropping-particle&quot;:&quot;&quot;},{&quot;family&quot;:&quot;Lang&quot;,&quot;given&quot;:&quot;Runze&quot;,&quot;parse-names&quot;:false,&quot;dropping-particle&quot;:&quot;&quot;,&quot;non-dropping-particle&quot;:&quot;&quot;},{&quot;family&quot;:&quot;Jiang&quot;,&quot;given&quot;:&quot;Shugang&quot;,&quot;parse-names&quot;:false,&quot;dropping-particle&quot;:&quot;&quot;,&quot;non-dropping-particle&quot;:&quot;&quot;},{&quot;family&quot;:&quot;Lu&quot;,&quot;given&quot;:&quot;Wanbing&quot;,&quot;parse-names&quot;:false,&quot;dropping-particle&quot;:&quot;&quot;,&quot;non-dropping-particle&quot;:&quot;&quot;},{&quot;family&quot;:&quot;Zhang&quot;,&quot;given&quot;:&quot;Wenxiu&quot;,&quot;parse-names&quot;:false,&quot;dropping-particle&quot;:&quot;&quot;,&quot;non-dropping-particle&quot;:&quot;&quot;},{&quot;family&quot;:&quot;Feng&quot;,&quot;given&quot;:&quot;Lingdi&quot;,&quot;parse-names&quot;:false,&quot;dropping-particle&quot;:&quot;&quot;,&quot;non-dropping-particle&quot;:&quot;&quot;},{&quot;family&quot;:&quot;Liu&quot;,&quot;given&quot;:&quot;Haixu&quot;,&quot;parse-names&quot;:false,&quot;dropping-particle&quot;:&quot;&quot;,&quot;non-dropping-particle&quot;:&quot;&quot;},{&quot;family&quot;:&quot;Wu&quot;,&quot;given&quot;:&quot;Liping&quot;,&quot;parse-names&quot;:false,&quot;dropping-particle&quot;:&quot;&quot;,&quot;non-dropping-particle&quot;:&quot;&quot;},{&quot;family&quot;:&quot;Liu&quot;,&quot;given&quot;:&quot;Xiaoyu&quot;,&quot;parse-names&quot;:false,&quot;dropping-particle&quot;:&quot;&quot;,&quot;non-dropping-particle&quot;:&quot;&quot;},{&quot;family&quot;:&quot;Wang&quot;,&quot;given&quot;:&quot;Xinzhan&quot;,&quot;parse-names&quot;:false,&quot;dropping-particle&quot;:&quot;&quot;,&quot;non-dropping-particle&quot;:&quot;&quot;},{&quot;family&quot;:&quot;Yu&quot;,&quot;given&quot;:&quot;Wei&quot;,&quot;parse-names&quot;:false,&quot;dropping-particle&quot;:&quot;&quot;,&quot;non-dropping-particle&quot;:&quot;&quot;}],&quot;container-title&quot;:&quot;Solar Energy&quot;,&quot;DOI&quot;:&quot;10.1016/j.solener.2021.09.065&quot;,&quot;ISSN&quot;:&quot;0038092X&quot;,&quot;issued&quot;:{&quot;date-parts&quot;:[[2021,11,1]]},&quot;page&quot;:&quot;290-298&quot;,&quot;abstract&quot;:&quot;Bifacial semitransparent perovskite solar cells (BS-PSCs) have broad application prospects in the field of building-integrated photovoltaics, tandem solar cells as well as transparent chargeable devices. To fabricate high-performance BS-PSCs, the rear transparent electrode is one of the major obstacles should be overcome. Here, we develop a MoOx/Cu/Ag/MoOx multi-stacked electrode by thermal evaporation, and utilize it as a rear transparent electrode in the fabrication of high-performance n-i-p structure BS-PSCs. It is demonstrated that the minimum thickness required to obtain a continuous Ag film is reduced from 15 nm without the seed layer to 10 nm and the optical and electrical properties of multilayer transparent electrode are significantly enhanced. As a result, the BS-PSC device achieves the optimal power conversion efficiency of 13.44% at indium tin oxide side and 10.25% at MoOx/Cu/Ag/MoOx rear transparent electrode side, along with an average 8.67% optical transmittance for the visible light (400–800 nm) simultaneously. This work provides a promising approach to fabricate high-performance semitransparent and bifacial-operable optoelectronic devices in the future.&quot;,&quot;publisher&quot;:&quot;Elsevier Ltd&quot;,&quot;volume&quot;:&quot;228&quot;,&quot;container-title-short&quot;:&quot;&quot;},&quot;isTemporary&quot;:false}]},{&quot;citationID&quot;:&quot;MENDELEY_CITATION_5255319a-cf03-4568-bbb0-e747117a4301&quot;,&quot;properties&quot;:{&quot;noteIndex&quot;:0},&quot;isEdited&quot;:false,&quot;manualOverride&quot;:{&quot;isManuallyOverridden&quot;:false,&quot;citeprocText&quot;:&quot;[203]&quot;,&quot;manualOverrideText&quot;:&quot;&quot;},&quot;citationTag&quot;:&quot;MENDELEY_CITATION_v3_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&quot;,&quot;citationItems&quot;:[{&quot;id&quot;:&quot;1c511810-317f-3092-a50c-f561de4b424b&quot;,&quot;itemData&quot;:{&quot;type&quot;:&quot;article-journal&quot;,&quot;id&quot;:&quot;1c511810-317f-3092-a50c-f561de4b424b&quot;,&quot;title&quot;:&quot;Pinhole-free TiO2/Ag(O)/ZnO configuration for flexible perovskite solar cells with ultralow optoelectrical loss&quot;,&quot;author&quot;:[{&quot;family&quot;:&quot;Jeong&quot;,&quot;given&quot;:&quot;Eunwook&quot;,&quot;parse-names&quot;:false,&quot;dropping-particle&quot;:&quot;&quot;,&quot;non-dropping-particle&quot;:&quot;&quot;},{&quot;family&quot;:&quot;Bae&quot;,&quot;given&quot;:&quot;Soohyun&quot;,&quot;parse-names&quot;:false,&quot;dropping-particle&quot;:&quot;&quot;,&quot;non-dropping-particle&quot;:&quot;&quot;},{&quot;family&quot;:&quot;Park&quot;,&quot;given&quot;:&quot;Jong Bae&quot;,&quot;parse-names&quot;:false,&quot;dropping-particle&quot;:&quot;&quot;,&quot;non-dropping-particle&quot;:&quot;&quot;},{&quot;family&quot;:&quot;Yu&quot;,&quot;given&quot;:&quot;Seung Min&quot;,&quot;parse-names&quot;:false,&quot;dropping-particle&quot;:&quot;&quot;,&quot;non-dropping-particle&quot;:&quot;&quot;},{&quot;family&quot;:&quot;Kim&quot;,&quot;given&quot;:&quot;Donghwan&quot;,&quot;parse-names&quot;:false,&quot;dropping-particle&quot;:&quot;&quot;,&quot;non-dropping-particle&quot;:&quot;&quot;},{&quot;family&quot;:&quot;Lee&quot;,&quot;given&quot;:&quot;Hae Seok&quot;,&quot;parse-names&quot;:false,&quot;dropping-particle&quot;:&quot;&quot;,&quot;non-dropping-particle&quot;:&quot;&quot;},{&quot;family&quot;:&quot;Rha&quot;,&quot;given&quot;:&quot;Jongjoo&quot;,&quot;parse-names&quot;:false,&quot;dropping-particle&quot;:&quot;&quot;,&quot;non-dropping-particle&quot;:&quot;&quot;},{&quot;family&quot;:&quot;Cho&quot;,&quot;given&quot;:&quot;Young Rae&quot;,&quot;parse-names&quot;:false,&quot;dropping-particle&quot;:&quot;&quot;,&quot;non-dropping-particle&quot;:&quot;&quot;},{&quot;family&quot;:&quot;Yun&quot;,&quot;given&quot;:&quot;Jungheum&quot;,&quot;parse-names&quot;:false,&quot;dropping-particle&quot;:&quot;&quot;,&quot;non-dropping-particle&quot;:&quot;&quot;}],&quot;container-title&quot;:&quot;RSC Advances&quot;,&quot;DOI&quot;:&quot;10.1039/c9ra00042a&quot;,&quot;ISSN&quot;:&quot;20462069&quot;,&quot;issued&quot;:{&quot;date-parts&quot;:[[2019]]},&quot;page&quot;:&quot;9160-9170&quot;,&quot;abstract&quot;:&quot;Perovskite solar cells (PSCs) fabricated on transparent polymer substrates are considered a promising candidate as flexible solar cells that can emulate the advantages of organic solar cells, which exhibit considerable freedom in their device design thanks to their light weight and mechanically flexibility while achieving high photocurrent conversion efficiency, comparable to that of their conventional counterparts fabricated on rigid glasses. However, the full realization of highly efficient, flexible PSCs is largely prevented by technical difficulties in simultaneously attaining a transparent electrode with efficient charge transport to meet the specifications of PSCs. In this study, an effective strategy for resolving this technical issue has been devised by proposing a simple but highly effective technique to fabricate an efficient, multilayer TiO2/Ag(O)/ZnO (TAOZ) configuration. This configuration displays low losses in optical transmittance and electrical conductivity owing to its completely continuous, ultrathin metallic Ag(O) transparent electrode, and any notable current leakage is suppressed by its pinhole-free TiO2 electron transport layer. These features are a direct consequence of the rapid evolution of Ag(O) and TiO2 into ultrathin, completely continuous, pinhole-free layers owing to the dramatically improved wetting of metallic Ag(O) with a minimal dose of oxygen (ca. 3 at%) during sputtering. The TAOZ configuration exhibits an average transmittance of 88.5% in the spectral range of 400-800 nm and a sheet resistance of 8.4 Ω sq-1 while demonstrating superior mechanical flexibility to that of the conventional TiO2 on ITO configuration. The photocurrent conversion efficiency of flexible PSCs is significantly improved by up to 11.2% thanks to an optimum combination of optoelectrical performance and pinhole-free morphologies in the TAOZ configuration.&quot;,&quot;publisher&quot;:&quot;Royal Society of Chemistry&quot;,&quot;issue&quot;:&quot;16&quot;,&quot;volume&quot;:&quot;9&quot;,&quot;container-title-short&quot;:&quot;RSC Adv&quot;},&quot;isTemporary&quot;:false}]},{&quot;citationID&quot;:&quot;MENDELEY_CITATION_b0d47888-3d4b-46eb-b6d0-4eeec7325910&quot;,&quot;properties&quot;:{&quot;noteIndex&quot;:0},&quot;isEdited&quot;:false,&quot;manualOverride&quot;:{&quot;isManuallyOverridden&quot;:false,&quot;citeprocText&quot;:&quot;[180]&quot;,&quot;manualOverrideText&quot;:&quot;&quot;},&quot;citationTag&quot;:&quot;MENDELEY_CITATION_v3_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&quot;,&quot;citationItems&quot;:[{&quot;id&quot;:&quot;1498a669-51e7-32fd-aa07-c6e9357d4170&quot;,&quot;itemData&quot;:{&quot;type&quot;:&quot;article-journal&quot;,&quot;id&quot;:&quot;1498a669-51e7-32fd-aa07-c6e9357d4170&quot;,&quot;title&quot;:&quot;Utilizing MoOx-Au-MoOx trilayers as transparent top electrodes in 2-terminal monolithic Si/perovskite tandem solar cells&quot;,&quot;author&quot;:[{&quot;family&quot;:&quot;Sultanov&quot;,&quot;given&quot;:&quot;Assanali&quot;,&quot;parse-names&quot;:false,&quot;dropping-particle&quot;:&quot;&quot;,&quot;non-dropping-particle&quot;:&quot;&quot;},{&quot;family&quot;:&quot;Mussakhanuly&quot;,&quot;given&quot;:&quot;Nursultan&quot;,&quot;parse-names&quot;:false,&quot;dropping-particle&quot;:&quot;&quot;,&quot;non-dropping-particle&quot;:&quot;&quot;},{&quot;family&quot;:&quot;Kusainova&quot;,&quot;given&quot;:&quot;Aizhan&quot;,&quot;parse-names&quot;:false,&quot;dropping-particle&quot;:&quot;&quot;,&quot;non-dropping-particle&quot;:&quot;&quot;},{&quot;family&quot;:&quot;Parkhomenko&quot;,&quot;given&quot;:&quot;Hryhorii P.&quot;,&quot;parse-names&quot;:false,&quot;dropping-particle&quot;:&quot;&quot;,&quot;non-dropping-particle&quot;:&quot;&quot;},{&quot;family&quot;:&quot;Yerlanuly&quot;,&quot;given&quot;:&quot;Yerassyl&quot;,&quot;parse-names&quot;:false,&quot;dropping-particle&quot;:&quot;&quot;,&quot;non-dropping-particle&quot;:&quot;&quot;},{&quot;family&quot;:&quot;Nussupov&quot;,&quot;given&quot;:&quot;Kair&quot;,&quot;parse-names&quot;:false,&quot;dropping-particle&quot;:&quot;&quot;,&quot;non-dropping-particle&quot;:&quot;&quot;},{&quot;family&quot;:&quot;Ng&quot;,&quot;given&quot;:&quot;Annie&quot;,&quot;parse-names&quot;:false,&quot;dropping-particle&quot;:&quot;&quot;,&quot;non-dropping-particle&quot;:&quot;&quot;},{&quot;family&quot;:&quot;Beisenkhanov&quot;,&quot;given&quot;:&quot;Nurzhan&quot;,&quot;parse-names&quot;:false,&quot;dropping-particle&quot;:&quot;&quot;,&quot;non-dropping-particle&quot;:&quot;&quot;},{&quot;family&quot;:&quot;Jumabekov&quot;,&quot;given&quot;:&quot;Askhat N.&quot;,&quot;parse-names&quot;:false,&quot;dropping-particle&quot;:&quot;&quot;,&quot;non-dropping-particle&quot;:&quot;&quot;}],&quot;container-title&quot;:&quot;Applied Physics A: Materials Science and Processing&quot;,&quot;container-title-short&quot;:&quot;Appl Phys A Mater Sci Process&quot;,&quot;DOI&quot;:&quot;10.1007/s00339-025-08425-x&quot;,&quot;ISSN&quot;:&quot;14320630&quot;,&quot;issued&quot;:{&quot;date-parts&quot;:[[2025,4,1]]},&quot;abstract&quot;:&quot;Commercializing Si/perovskite tandem solar cells requires high-performing and cost-effective materials. The reliance on high-cost indium-based transparent conductive oxides (TCOs) for top electrodes poses a challenge for large-scale production. This necessitates the development of more cost-effective alternatives. This study investigates MoOx-Au-MoOx dielectric-metal-dielectric (DMD) trilayers as top transparent electrodes for 2-terminal monolithic Si/perovskite tandem solar cells. The DMD trilayers exhibited optoelectrical characteristics comparable to established TCO layers. When the thickness of the top MoOx layer was adjusted to 30, 40, and 50 nm, the average light transmittance between 400 and 1100 nm was 70.6%, 71.1%, and 69.7%, respectively. Corresponding average power conversion efficiencies (PCEs) of the Si/perovskite tandem solar cells were 12.46%, 14.10%, and 15.97%, respectively. The observed increase in PCE with the thicker MoOx layer was attributed to increased current density, resulting from enhanced light absorption by the Si subcell in the near-infrared region. The figure of merit (FOM) of the DMD trilayers ranged from 1.45 × 10− 3 to 1.75 × 10− 3 □/Ω. Photostability investigations performed on single-junction perovskite solar cells revealed that DMD trilayers improve the stability of devices in comparison to the conventional opaque gold electrodes. These findings indicate that MoOx-Au-MoOx DMD trilayers are a promising alternative to TCO layers for the top transparent electrodes in Si/perovskite tandem solar cells.&quot;,&quot;publisher&quot;:&quot;Springer Science and Business Media Deutschland GmbH&quot;,&quot;issue&quot;:&quot;4&quot;,&quot;volume&quot;:&quot;131&quot;},&quot;isTemporary&quot;:false}]},{&quot;citationID&quot;:&quot;MENDELEY_CITATION_64347b7b-247d-41ee-a140-189eeddfe3a7&quot;,&quot;properties&quot;:{&quot;noteIndex&quot;:0},&quot;isEdited&quot;:false,&quot;manualOverride&quot;:{&quot;isManuallyOverridden&quot;:false,&quot;citeprocText&quot;:&quot;[204–206]&quot;,&quot;manualOverrideText&quot;:&quot;&quot;},&quot;citationTag&quot;:&quot;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&quot;,&quot;citationItems&quot;:[{&quot;id&quot;:&quot;76907988-6be9-3d8a-8dd0-728b4009be86&quot;,&quot;itemData&quot;:{&quot;type&quot;:&quot;article-journal&quot;,&quot;id&quot;:&quot;76907988-6be9-3d8a-8dd0-728b4009be86&quot;,&quot;title&quot;:&quot;Surface Passivation of Sputtered NiOxUsing a SAM Interface Layer to Enhance the Performance of Perovskite Solar Cells&quot;,&quot;author&quot;:[{&quot;family&quot;:&quot;Alghamdi&quot;,&quot;given&quot;:&quot;Amira R.M.&quot;,&quot;parse-names&quot;:false,&quot;dropping-particle&quot;:&quot;&quot;,&quot;non-dropping-particle&quot;:&quot;&quot;},{&quot;family&quot;:&quot;Yanagida&quot;,&quot;given&quot;:&quot;Masatoshi&quot;,&quot;parse-names&quot;:false,&quot;dropping-particle&quot;:&quot;&quot;,&quot;non-dropping-particle&quot;:&quot;&quot;},{&quot;family&quot;:&quot;Shirai&quot;,&quot;given&quot;:&quot;Yasuhiro&quot;,&quot;parse-names&quot;:false,&quot;dropping-particle&quot;:&quot;&quot;,&quot;non-dropping-particle&quot;:&quot;&quot;},{&quot;family&quot;:&quot;Andersson&quot;,&quot;given&quot;:&quot;Gunther G.&quot;,&quot;parse-names&quot;:false,&quot;dropping-particle&quot;:&quot;&quot;,&quot;non-dropping-particle&quot;:&quot;&quot;},{&quot;family&quot;:&quot;Miyano&quot;,&quot;given&quot;:&quot;Kenjiro&quot;,&quot;parse-names&quot;:false,&quot;dropping-particle&quot;:&quot;&quot;,&quot;non-dropping-particle&quot;:&quot;&quot;}],&quot;container-title&quot;:&quot;ACS Omega&quot;,&quot;DOI&quot;:&quot;10.1021/acsomega.2c00509&quot;,&quot;ISSN&quot;:&quot;24701343&quot;,&quot;issued&quot;:{&quot;date-parts&quot;:[[2022,4,12]]},&quot;page&quot;:&quot;12147-12157&quot;,&quot;abstract&quot;:&quot;Sputtered NiOx(sp-NiOx) is a preferred hole transporting material for perovskite solar cells because of its hole mobility, ease of manufacturability, good stability, and suitable Fermi level for hole extraction. However, uncontrolled defects in sp-NiOxcan limit the efficiency of solar cells fabricated with this hole transporting layer. An interfacial layer has been proposed to modify the sp-NiOx/perovskite interface, which can contribute to improving the crystallinity of the perovskite film. Herein, a 2-(3,6-dimethoxy-9H-carbazol-9-yl)ethyl]phosphonic acid (MeO-2PACz) self-assembled monolayer was used to modify an sp-NiOxsurface. We found that the MeO-2PACz interlayer improves the quality of the perovskite film due to an enlarged domain size, reduced charge recombination at the sp-NiOx/perovskite interface, and passivation of the defects in sp-NiOxsurfaces. In addition, the band tail states are also reduced, as indicated by photothermal deflection spectroscopy, which thus indicates a reduction in defect levels. The overall outcome is an improvement in the device efficiency from 11.9% to 17.2% due to the modified sp-NiOx/perovskite interface, with an active area of 1 cm2(certified efficiency of 16.25%). On the basis of these results, the interfacial engineering of the electronic properties of sp-NiOx/MeO-2PACz/perovskite is discussed in relation to the improved device performance.&quot;,&quot;publisher&quot;:&quot;American Chemical Society&quot;,&quot;issue&quot;:&quot;14&quot;,&quot;volume&quot;:&quot;7&quot;,&quot;container-title-short&quot;:&quot;ACS Omega&quot;},&quot;isTemporary&quot;:false},{&quot;id&quot;:&quot;d1ee73de-b462-32db-804d-6361a62bb655&quot;,&quot;itemData&quot;:{&quot;type&quot;:&quot;article-journal&quot;,&quot;id&quot;:&quot;d1ee73de-b462-32db-804d-6361a62bb655&quot;,&quot;title&quot;:&quot;Homogenized NiOx nanoparticles for improved hole transport in inverted perovskite solar cells&quot;,&quot;author&quot;:[{&quot;family&quot;:&quot;Yu&quot;,&quot;given&quot;:&quot;Shiqi&quot;,&quot;parse-names&quot;:false,&quot;dropping-particle&quot;:&quot;&quot;,&quot;non-dropping-particle&quot;:&quot;&quot;},{&quot;family&quot;:&quot;Xiong&quot;,&quot;given&quot;:&quot;Zhuang&quot;,&quot;parse-names&quot;:false,&quot;dropping-particle&quot;:&quot;&quot;,&quot;non-dropping-particle&quot;:&quot;&quot;},{&quot;family&quot;:&quot;Zhou&quot;,&quot;given&quot;:&quot;Haitao&quot;,&quot;parse-names&quot;:false,&quot;dropping-particle&quot;:&quot;&quot;,&quot;non-dropping-particle&quot;:&quot;&quot;},{&quot;family&quot;:&quot;Zhang&quot;,&quot;given&quot;:&quot;Qian&quot;,&quot;parse-names&quot;:false,&quot;dropping-particle&quot;:&quot;&quot;,&quot;non-dropping-particle&quot;:&quot;&quot;},{&quot;family&quot;:&quot;Wang&quot;,&quot;given&quot;:&quot;Zhenhan&quot;,&quot;parse-names&quot;:false,&quot;dropping-particle&quot;:&quot;&quot;,&quot;non-dropping-particle&quot;:&quot;&quot;},{&quot;family&quot;:&quot;Ma&quot;,&quot;given&quot;:&quot;Fei&quot;,&quot;parse-names&quot;:false,&quot;dropping-particle&quot;:&quot;&quot;,&quot;non-dropping-particle&quot;:&quot;&quot;},{&quot;family&quot;:&quot;Qu&quot;,&quot;given&quot;:&quot;Zihan&quot;,&quot;parse-names&quot;:false,&quot;dropping-particle&quot;:&quot;&quot;,&quot;non-dropping-particle&quot;:&quot;&quot;},{&quot;family&quot;:&quot;Zhao&quot;,&quot;given&quot;:&quot;Yang&quot;,&quot;parse-names&quot;:false,&quot;dropping-particle&quot;:&quot;&quot;,&quot;non-dropping-particle&quot;:&quot;&quot;},{&quot;family&quot;:&quot;Chu&quot;,&quot;given&quot;:&quot;Xinbo&quot;,&quot;parse-names&quot;:false,&quot;dropping-particle&quot;:&quot;&quot;,&quot;non-dropping-particle&quot;:&quot;&quot;},{&quot;family&quot;:&quot;Zhang&quot;,&quot;given&quot;:&quot;Xingwang&quot;,&quot;parse-names&quot;:false,&quot;dropping-particle&quot;:&quot;&quot;,&quot;non-dropping-particle&quot;:&quot;&quot;},{&quot;family&quot;:&quot;You&quot;,&quot;given&quot;:&quot;Jingbi&quot;,&quot;parse-names&quot;:false,&quot;dropping-particle&quot;:&quot;&quot;,&quot;non-dropping-particle&quot;:&quot;&quot;}],&quot;container-title&quot;:&quot;Science&quot;,&quot;DOI&quot;:&quot;10.1126/science.adj8858&quot;,&quot;ISSN&quot;:&quot;10959203&quot;,&quot;PMID&quot;:&quot;37995210&quot;,&quot;issued&quot;:{&quot;date-parts&quot;:[[2023,12,1]]},&quot;page&quot;:&quot;1399-1405&quot;,&quot;abstract&quot;:&quot;The power conversion efficiency (PCE) of inverted perovskite solar cells (PSCs) is still lagging behind that of conventional PSCs, in part because of inefficient carrier transport and poor morphology of hole transport layers (HTLs). We optimized self-assembly of [4-(3,6-dimethyl-9H-carbazol-9-yl)butyl]phosphonic acid (Me-4PACz) onto nickel oxide (NiOx) nanoparticles as an HTL through treatment with hydrogen peroxide, which created a more uniform dispersion of nanoparticles with high conductivity attributed to the formation of Ni3+ as well as surface hydroxyl groups for bonding. A 25.2% certified PCE for a mask size of 0.074 square centimeters was obtained. This device maintained 85.4% of the initial PCE after 1000 hours of stabilized power output operation under 1 sun light irradiation at about 50°C and 85.1% of the initial PCE after 500 hours of accelerated aging at 85°C. We obtained a PCE of 21.0% for a minimodule with an aperture area of 14.65 square centimeters.&quot;,&quot;publisher&quot;:&quot;American Association for the Advancement of Science&quot;,&quot;issue&quot;:&quot;6677&quot;,&quot;volume&quot;:&quot;382&quot;,&quot;container-title-short&quot;:&quot;Science (1979)&quot;},&quot;isTemporary&quot;:false},{&quot;id&quot;:&quot;3dd2eb7a-cf4b-3f49-9716-1734b68de593&quot;,&quot;itemData&quot;:{&quot;type&quot;:&quot;article-journal&quot;,&quot;id&quot;:&quot;3dd2eb7a-cf4b-3f49-9716-1734b68de593&quot;,&quot;title&quot;:&quot;Co-Self-Assembled Monolayers Modified NiOx for Stable Inverted Perovskite Solar Cells&quot;,&quot;author&quot;:[{&quot;family&quot;:&quot;Cao&quot;,&quot;given&quot;:&quot;Qi&quot;,&quot;parse-names&quot;:false,&quot;dropping-particle&quot;:&quot;&quot;,&quot;non-dropping-particle&quot;:&quot;&quot;},{&quot;family&quot;:&quot;Wang&quot;,&quot;given&quot;:&quot;Tianyue&quot;,&quot;parse-names&quot;:false,&quot;dropping-particle&quot;:&quot;&quot;,&quot;non-dropping-particle&quot;:&quot;&quot;},{&quot;family&quot;:&quot;Pu&quot;,&quot;given&quot;:&quot;Xingyu&quot;,&quot;parse-names&quot;:false,&quot;dropping-particle&quot;:&quot;&quot;,&quot;non-dropping-particle&quot;:&quot;&quot;},{&quot;family&quot;:&quot;He&quot;,&quot;given&quot;:&quot;Xilai&quot;,&quot;parse-names&quot;:false,&quot;dropping-particle&quot;:&quot;&quot;,&quot;non-dropping-particle&quot;:&quot;&quot;},{&quot;family&quot;:&quot;Xiao&quot;,&quot;given&quot;:&quot;Mingchao&quot;,&quot;parse-names&quot;:false,&quot;dropping-particle&quot;:&quot;&quot;,&quot;non-dropping-particle&quot;:&quot;&quot;},{&quot;family&quot;:&quot;Chen&quot;,&quot;given&quot;:&quot;Hui&quot;,&quot;parse-names&quot;:false,&quot;dropping-particle&quot;:&quot;&quot;,&quot;non-dropping-particle&quot;:&quot;&quot;},{&quot;family&quot;:&quot;Zhuang&quot;,&quot;given&quot;:&quot;Lvchao&quot;,&quot;parse-names&quot;:false,&quot;dropping-particle&quot;:&quot;&quot;,&quot;non-dropping-particle&quot;:&quot;&quot;},{&quot;family&quot;:&quot;Wei&quot;,&quot;given&quot;:&quot;Qi&quot;,&quot;parse-names&quot;:false,&quot;dropping-particle&quot;:&quot;&quot;,&quot;non-dropping-particle&quot;:&quot;&quot;},{&quot;family&quot;:&quot;Loi&quot;,&quot;given&quot;:&quot;Hok Leung&quot;,&quot;parse-names&quot;:false,&quot;dropping-particle&quot;:&quot;&quot;,&quot;non-dropping-particle&quot;:&quot;&quot;},{&quot;family&quot;:&quot;Guo&quot;,&quot;given&quot;:&quot;Peng&quot;,&quot;parse-names&quot;:false,&quot;dropping-particle&quot;:&quot;&quot;,&quot;non-dropping-particle&quot;:&quot;&quot;},{&quot;family&quot;:&quot;Kang&quot;,&quot;given&quot;:&quot;Bochun&quot;,&quot;parse-names&quot;:false,&quot;dropping-particle&quot;:&quot;&quot;,&quot;non-dropping-particle&quot;:&quot;&quot;},{&quot;family&quot;:&quot;Feng&quot;,&quot;given&quot;:&quot;Guangpeng&quot;,&quot;parse-names&quot;:false,&quot;dropping-particle&quot;:&quot;&quot;,&quot;non-dropping-particle&quot;:&quot;&quot;},{&quot;family&quot;:&quot;Zhuang&quot;,&quot;given&quot;:&quot;Jing&quot;,&quot;parse-names&quot;:false,&quot;dropping-particle&quot;:&quot;&quot;,&quot;non-dropping-particle&quot;:&quot;&quot;},{&quot;family&quot;:&quot;Feng&quot;,&quot;given&quot;:&quot;Guitao&quot;,&quot;parse-names&quot;:false,&quot;dropping-particle&quot;:&quot;&quot;,&quot;non-dropping-particle&quot;:&quot;&quot;},{&quot;family&quot;:&quot;Li&quot;,&quot;given&quot;:&quot;Xuanhua&quot;,&quot;parse-names&quot;:false,&quot;dropping-particle&quot;:&quot;&quot;,&quot;non-dropping-particle&quot;:&quot;&quot;},{&quot;family&quot;:&quot;Yan&quot;,&quot;given&quot;:&quot;Feng&quot;,&quot;parse-names&quot;:false,&quot;dropping-particle&quot;:&quot;&quot;,&quot;non-dropping-particle&quot;:&quot;&quot;}],&quot;container-title&quot;:&quot;Advanced Materials&quot;,&quot;DOI&quot;:&quot;10.1002/adma.202311970&quot;,&quot;ISSN&quot;:&quot;15214095&quot;,&quot;PMID&quot;:&quot;38198824&quot;,&quot;issued&quot;:{&quot;date-parts&quot;:[[2024,4,18]]},&quot;abstract&quot;:&quot;[4-(3,6-dimethyl-9H-carbazol-9yl)butyl]phosphonic acid (Me-4PACz) self-assembled molecules (SAM) are an effective method to solve the problem of the buried interface of NiOx in inverted perovskite solar cells (PSCs). However, the Me-4PACz end group (carbazole core) cannot forcefully passivate defects at the bottom of the perovskite film. Here, a Co-SAM strategy is employed to modify the buried interface of PSCs. Me-4PACz is doped with phosphorylcholine chloride (PC) to form a Co-SAM to improve the monolayer coverage and reduce leakage current. The phosphate group and chloride ions (Cl−) in PC can inhibit NiOx surface defects. Meantime, the quaternary ammonium ions and Cl− in PC can fill organic cations and halogen vacancies in the perovskite film to enable defects passivation. Moreover, Co-SAM can promote the growth of perovskite crystals, collaboratively solve the problem of buried defects, suppress nonradiative recombination, accelerate carrier transmission, and relieve the residual stress of the perovskite film. Consequently, the Co-SAM modified devices show power conversion efficiencies as high as 25.09% as well as excellent device stability with 93% initial efficiency after 1000 h of operation under one-sun illumination. This work demonstrates the novel approach for enhancing the performance and stability of PSCs by modifying Co-SAM on NiOx.&quot;,&quot;publisher&quot;:&quot;John Wiley and Sons Inc&quot;,&quot;issue&quot;:&quot;16&quot;,&quot;volume&quot;:&quot;36&quot;,&quot;container-title-short&quot;:&quot;&quot;},&quot;isTemporary&quot;:false}]},{&quot;citationID&quot;:&quot;MENDELEY_CITATION_7dcd156b-9707-40cb-8486-200a977e83f7&quot;,&quot;properties&quot;:{&quot;noteIndex&quot;:0},&quot;isEdited&quot;:false,&quot;manualOverride&quot;:{&quot;isManuallyOverridden&quot;:false,&quot;citeprocText&quot;:&quot;[204]&quot;,&quot;manualOverrideText&quot;:&quot;&quot;},&quot;citationTag&quot;:&quot;MENDELEY_CITATION_v3_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&quot;,&quot;citationItems&quot;:[{&quot;id&quot;:&quot;76907988-6be9-3d8a-8dd0-728b4009be86&quot;,&quot;itemData&quot;:{&quot;type&quot;:&quot;article-journal&quot;,&quot;id&quot;:&quot;76907988-6be9-3d8a-8dd0-728b4009be86&quot;,&quot;title&quot;:&quot;Surface Passivation of Sputtered NiOxUsing a SAM Interface Layer to Enhance the Performance of Perovskite Solar Cells&quot;,&quot;author&quot;:[{&quot;family&quot;:&quot;Alghamdi&quot;,&quot;given&quot;:&quot;Amira R.M.&quot;,&quot;parse-names&quot;:false,&quot;dropping-particle&quot;:&quot;&quot;,&quot;non-dropping-particle&quot;:&quot;&quot;},{&quot;family&quot;:&quot;Yanagida&quot;,&quot;given&quot;:&quot;Masatoshi&quot;,&quot;parse-names&quot;:false,&quot;dropping-particle&quot;:&quot;&quot;,&quot;non-dropping-particle&quot;:&quot;&quot;},{&quot;family&quot;:&quot;Shirai&quot;,&quot;given&quot;:&quot;Yasuhiro&quot;,&quot;parse-names&quot;:false,&quot;dropping-particle&quot;:&quot;&quot;,&quot;non-dropping-particle&quot;:&quot;&quot;},{&quot;family&quot;:&quot;Andersson&quot;,&quot;given&quot;:&quot;Gunther G.&quot;,&quot;parse-names&quot;:false,&quot;dropping-particle&quot;:&quot;&quot;,&quot;non-dropping-particle&quot;:&quot;&quot;},{&quot;family&quot;:&quot;Miyano&quot;,&quot;given&quot;:&quot;Kenjiro&quot;,&quot;parse-names&quot;:false,&quot;dropping-particle&quot;:&quot;&quot;,&quot;non-dropping-particle&quot;:&quot;&quot;}],&quot;container-title&quot;:&quot;ACS Omega&quot;,&quot;container-title-short&quot;:&quot;ACS Omega&quot;,&quot;DOI&quot;:&quot;10.1021/acsomega.2c00509&quot;,&quot;ISSN&quot;:&quot;24701343&quot;,&quot;issued&quot;:{&quot;date-parts&quot;:[[2022,4,12]]},&quot;page&quot;:&quot;12147-12157&quot;,&quot;abstract&quot;:&quot;Sputtered NiOx(sp-NiOx) is a preferred hole transporting material for perovskite solar cells because of its hole mobility, ease of manufacturability, good stability, and suitable Fermi level for hole extraction. However, uncontrolled defects in sp-NiOxcan limit the efficiency of solar cells fabricated with this hole transporting layer. An interfacial layer has been proposed to modify the sp-NiOx/perovskite interface, which can contribute to improving the crystallinity of the perovskite film. Herein, a 2-(3,6-dimethoxy-9H-carbazol-9-yl)ethyl]phosphonic acid (MeO-2PACz) self-assembled monolayer was used to modify an sp-NiOxsurface. We found that the MeO-2PACz interlayer improves the quality of the perovskite film due to an enlarged domain size, reduced charge recombination at the sp-NiOx/perovskite interface, and passivation of the defects in sp-NiOxsurfaces. In addition, the band tail states are also reduced, as indicated by photothermal deflection spectroscopy, which thus indicates a reduction in defect levels. The overall outcome is an improvement in the device efficiency from 11.9% to 17.2% due to the modified sp-NiOx/perovskite interface, with an active area of 1 cm2(certified efficiency of 16.25%). On the basis of these results, the interfacial engineering of the electronic properties of sp-NiOx/MeO-2PACz/perovskite is discussed in relation to the improved device performance.&quot;,&quot;publisher&quot;:&quot;American Chemical Society&quot;,&quot;issue&quot;:&quot;14&quot;,&quot;volume&quot;:&quot;7&quot;},&quot;isTemporary&quot;:false}]},{&quot;citationID&quot;:&quot;MENDELEY_CITATION_ea378db8-5bb0-4a2c-9bcf-ce29b5b8731a&quot;,&quot;properties&quot;:{&quot;noteIndex&quot;:0},&quot;isEdited&quot;:false,&quot;manualOverride&quot;:{&quot;isManuallyOverridden&quot;:false,&quot;citeprocText&quot;:&quot;[207]&quot;,&quot;manualOverrideText&quot;:&quot;&quot;},&quot;citationTag&quot;:&quot;MENDELEY_CITATION_v3_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&quot;,&quot;citationItems&quot;:[{&quot;id&quot;:&quot;a9c87527-a977-380c-9031-e32e1f14be1f&quot;,&quot;itemData&quot;:{&quot;type&quot;:&quot;article-journal&quot;,&quot;id&quot;:&quot;a9c87527-a977-380c-9031-e32e1f14be1f&quot;,&quot;title&quot;:&quot;Bifunctional Ultrathin PCBM Enables Passivated Trap States and Cascaded Energy Level toward Efficient Inverted Perovskite Solar Cells&quot;,&quot;author&quot;:[{&quot;family&quot;:&quot;Li&quot;,&quot;given&quot;:&quot;Dongyang&quot;,&quot;parse-names&quot;:false,&quot;dropping-particle&quot;:&quot;&quot;,&quot;non-dropping-particle&quot;:&quot;&quot;},{&quot;family&quot;:&quot;Kong&quot;,&quot;given&quot;:&quot;Weiguang&quot;,&quot;parse-names&quot;:false,&quot;dropping-particle&quot;:&quot;&quot;,&quot;non-dropping-particle&quot;:&quot;&quot;},{&quot;family&quot;:&quot;Zhang&quot;,&quot;given&quot;:&quot;Haichao&quot;,&quot;parse-names&quot;:false,&quot;dropping-particle&quot;:&quot;&quot;,&quot;non-dropping-particle&quot;:&quot;&quot;},{&quot;family&quot;:&quot;Wang&quot;,&quot;given&quot;:&quot;Deng&quot;,&quot;parse-names&quot;:false,&quot;dropping-particle&quot;:&quot;&quot;,&quot;non-dropping-particle&quot;:&quot;&quot;},{&quot;family&quot;:&quot;Li&quot;,&quot;given&quot;:&quot;Wang&quot;,&quot;parse-names&quot;:false,&quot;dropping-particle&quot;:&quot;&quot;,&quot;non-dropping-particle&quot;:&quot;&quot;},{&quot;family&quot;:&quot;Liu&quot;,&quot;given&quot;:&quot;Changwen&quot;,&quot;parse-names&quot;:false,&quot;dropping-particle&quot;:&quot;&quot;,&quot;non-dropping-particle&quot;:&quot;&quot;},{&quot;family&quot;:&quot;Chen&quot;,&quot;given&quot;:&quot;Hong&quot;,&quot;parse-names&quot;:false,&quot;dropping-particle&quot;:&quot;&quot;,&quot;non-dropping-particle&quot;:&quot;&quot;},{&quot;family&quot;:&quot;Song&quot;,&quot;given&quot;:&quot;Weidong&quot;,&quot;parse-names&quot;:false,&quot;dropping-particle&quot;:&quot;&quot;,&quot;non-dropping-particle&quot;:&quot;&quot;},{&quot;family&quot;:&quot;Gao&quot;,&quot;given&quot;:&quot;Fangliang&quot;,&quot;parse-names&quot;:false,&quot;dropping-particle&quot;:&quot;&quot;,&quot;non-dropping-particle&quot;:&quot;&quot;},{&quot;family&quot;:&quot;Amini&quot;,&quot;given&quot;:&quot;Abbas&quot;,&quot;parse-names&quot;:false,&quot;dropping-particle&quot;:&quot;&quot;,&quot;non-dropping-particle&quot;:&quot;&quot;},{&quot;family&quot;:&quot;Xu&quot;,&quot;given&quot;:&quot;Baomin&quot;,&quot;parse-names&quot;:false,&quot;dropping-particle&quot;:&quot;&quot;,&quot;non-dropping-particle&quot;:&quot;&quot;},{&quot;family&quot;:&quot;Li&quot;,&quot;given&quot;:&quot;Shuti&quot;,&quot;parse-names&quot;:false,&quot;dropping-particle&quot;:&quot;&quot;,&quot;non-dropping-particle&quot;:&quot;&quot;},{&quot;family&quot;:&quot;Cheng&quot;,&quot;given&quot;:&quot;Chun&quot;,&quot;parse-names&quot;:false,&quot;dropping-particle&quot;:&quot;&quot;,&quot;non-dropping-particle&quot;:&quot;&quot;}],&quot;container-title&quot;:&quot;ACS Applied Materials and Interfaces&quot;,&quot;DOI&quot;:&quot;10.1021/acsami.0c02837&quot;,&quot;ISSN&quot;:&quot;19448252&quot;,&quot;PMID&quot;:&quot;32252523&quot;,&quot;issued&quot;:{&quot;date-parts&quot;:[[2020,4,29]]},&quot;page&quot;:&quot;20103-20109&quot;,&quot;abstract&quot;:&quot;Inverted perovskite solar cells (PSCs) with a C60 framework are known for their common drawback of low power conversion efficiency (PCE) of &lt;20% because of nonradiative recombination and inefficient charge transport at their perovskite interfaces. Here, we report an ultrathin [6,6]-phenyl-C61-butyric acid methyl ester (PCBM) as a cap layer on perovskite films to overcome this issue. Such a functional cap layer efficiently passivates trap states and establishes a gradient energy level alignment onto perovskite, facilitating the efficient charge transfer and extraction. The as-fabricated inverted PSCs capped with such ultrathin PCBM exhibit a record PCE of 20.07%. After the storage under a N2 atmosphere for more than 500 h, the PCE of PSCs retains over 85% of its initial level. Our work provides an effective method to upgrade inverted PSCs with the C60 framework with improved efficiency and stability.&quot;,&quot;publisher&quot;:&quot;American Chemical Society&quot;,&quot;issue&quot;:&quot;17&quot;,&quot;volume&quot;:&quot;12&quot;,&quot;container-title-short&quot;:&quot;ACS Appl Mater Interfaces&quot;},&quot;isTemporary&quot;:false}]},{&quot;citationID&quot;:&quot;MENDELEY_CITATION_39afb9fe-d5bf-41e4-a9a3-f843c940964e&quot;,&quot;properties&quot;:{&quot;noteIndex&quot;:0},&quot;isEdited&quot;:false,&quot;manualOverride&quot;:{&quot;isManuallyOverridden&quot;:false,&quot;citeprocText&quot;:&quot;[208]&quot;,&quot;manualOverrideText&quot;:&quot;&quot;},&quot;citationTag&quot;:&quot;MENDELEY_CITATION_v3_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&quot;,&quot;citationItems&quot;:[{&quot;id&quot;:&quot;8141f8c0-23a3-37e6-bc17-637e0d5732fe&quot;,&quot;itemData&quot;:{&quot;type&quot;:&quot;article-journal&quot;,&quot;id&quot;:&quot;8141f8c0-23a3-37e6-bc17-637e0d5732fe&quot;,&quot;title&quot;:&quot;Hybrid Perovskite Degradation from an Optical Perspective: A Spectroscopic Ellipsometry Study from the Deep Ultraviolet to the Middle Infrared&quot;,&quot;author&quot;:[{&quot;family&quot;:&quot;Tejada&quot;,&quot;given&quot;:&quot;Alvaro&quot;,&quot;parse-names&quot;:false,&quot;dropping-particle&quot;:&quot;&quot;,&quot;non-dropping-particle&quot;:&quot;&quot;},{&quot;family&quot;:&quot;Peters&quot;,&quot;given&quot;:&quot;Sven&quot;,&quot;parse-names&quot;:false,&quot;dropping-particle&quot;:&quot;&quot;,&quot;non-dropping-particle&quot;:&quot;&quot;},{&quot;family&quot;:&quot;Al-Ashouri&quot;,&quot;given&quot;:&quot;Amran&quot;,&quot;parse-names&quot;:false,&quot;dropping-particle&quot;:&quot;&quot;,&quot;non-dropping-particle&quot;:&quot;&quot;},{&quot;family&quot;:&quot;Turren-Cruz&quot;,&quot;given&quot;:&quot;Silver Hamill&quot;,&quot;parse-names&quot;:false,&quot;dropping-particle&quot;:&quot;&quot;,&quot;non-dropping-particle&quot;:&quot;&quot;},{&quot;family&quot;:&quot;Abate&quot;,&quot;given&quot;:&quot;Antonio&quot;,&quot;parse-names&quot;:false,&quot;dropping-particle&quot;:&quot;&quot;,&quot;non-dropping-particle&quot;:&quot;&quot;},{&quot;family&quot;:&quot;Albrecht&quot;,&quot;given&quot;:&quot;Steve&quot;,&quot;parse-names&quot;:false,&quot;dropping-particle&quot;:&quot;&quot;,&quot;non-dropping-particle&quot;:&quot;&quot;},{&quot;family&quot;:&quot;Ruske&quot;,&quot;given&quot;:&quot;Florian&quot;,&quot;parse-names&quot;:false,&quot;dropping-particle&quot;:&quot;&quot;,&quot;non-dropping-particle&quot;:&quot;&quot;},{&quot;family&quot;:&quot;Rech&quot;,&quot;given&quot;:&quot;Bernd&quot;,&quot;parse-names&quot;:false,&quot;dropping-particle&quot;:&quot;&quot;,&quot;non-dropping-particle&quot;:&quot;&quot;},{&quot;family&quot;:&quot;Guerra&quot;,&quot;given&quot;:&quot;Jorge Andrés&quot;,&quot;parse-names&quot;:false,&quot;dropping-particle&quot;:&quot;&quot;,&quot;non-dropping-particle&quot;:&quot;&quot;},{&quot;family&quot;:&quot;Korte&quot;,&quot;given&quot;:&quot;Lars&quot;,&quot;parse-names&quot;:false,&quot;dropping-particle&quot;:&quot;&quot;,&quot;non-dropping-particle&quot;:&quot;&quot;}],&quot;container-title&quot;:&quot;Advanced Optical Materials&quot;,&quot;DOI&quot;:&quot;10.1002/adom.202101553&quot;,&quot;ISSN&quot;:&quot;21951071&quot;,&quot;issued&quot;:{&quot;date-parts&quot;:[[2022,2,1]]},&quot;abstract&quot;:&quot;A quantitative analysis of the thermally induced degradation of various device-relevant multi-cation hybrid perovskite films is performed using spectroscopic ellipsometry, for temperatures between 80 and 120 °C. The studied compositions are a triple cation perovskite Cs0.05(MA0.17FA0.83)0.95Pb(Br0.17I0.83)3, a Rb-containing variant Rb0.05Cs0.05(MA0.17FA0.83)0.90Pb(Br0.17I0.83)3, and a methylammonium-free Rb0.05Cs0.10FA0.85PbI3 composition. A very wide combined spectral range of 200 nm to 25 μm is covered by combining the data from two separate instruments. The relative changes in organic cation concentrations are quantified from the middle infrared molecular absorption bands, leveraging the use of point-by-point fitting for increased sensitivity. Additionally, the formation of PbI2 and non-perovskite δ-CsPbI3 phases is evidenced from Bruggemann effective medium fits to the visible and ultraviolet complex refractive indices. Methylammonium is almost completely depleted from the relevant compositions within 100 to 285 min of thermal annealing. The MA-free perovskite degrades faster at intermediate temperatures, which is attributed to phase instability due to the formation of δ-CsPbI3 in addition to PbI2.&quot;,&quot;publisher&quot;:&quot;John Wiley and Sons Inc&quot;,&quot;issue&quot;:&quot;3&quot;,&quot;volume&quot;:&quot;10&quot;,&quot;container-title-short&quot;:&quot;Adv Opt Mater&quot;},&quot;isTemporary&quot;:false}]}]"/>
    <we:property name="MENDELEY_CITATIONS_LOCALE_CODE" value="&quot;en-US&quot;"/>
    <we:property name="MENDELEY_CITATIONS_STYLE" value="{&quot;id&quot;:&quot;https://www.zotero.org/styles/gost-r-7-0-5-2008-numeric&quot;,&quot;title&quot;:&quot;Russian GOST R 7.0.5-2008 (numeric)&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B20AA-DEA4-4655-9F0C-79B4A6136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35185</Words>
  <Characters>200558</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Asanali Sultanov</dc:creator>
  <cp:lastModifiedBy>Алексей Говоров</cp:lastModifiedBy>
  <cp:revision>2</cp:revision>
  <dcterms:created xsi:type="dcterms:W3CDTF">2025-12-17T10:21:00Z</dcterms:created>
  <dcterms:modified xsi:type="dcterms:W3CDTF">2025-12-17T10:21:00Z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a77131ee-eea6-4763-9828-7b762eed971f</vt:lpwstr>
  </property>
</Properties>
</file>